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3F8B7" w14:textId="77777777" w:rsidR="001B2A1F" w:rsidRPr="008139D3" w:rsidRDefault="001B2A1F" w:rsidP="001B2A1F">
      <w:pPr>
        <w:jc w:val="center"/>
        <w:rPr>
          <w:rFonts w:ascii="Arial" w:hAnsi="Arial" w:cs="Arial"/>
          <w:b/>
          <w:bCs/>
          <w:sz w:val="20"/>
          <w:szCs w:val="20"/>
          <w:lang w:val="en-SG"/>
        </w:rPr>
      </w:pPr>
      <w:r w:rsidRPr="008139D3">
        <w:rPr>
          <w:rFonts w:ascii="Arial" w:hAnsi="Arial" w:cs="Arial"/>
          <w:b/>
          <w:bCs/>
          <w:sz w:val="20"/>
          <w:szCs w:val="20"/>
          <w:lang w:val="en-SG"/>
        </w:rPr>
        <w:t>Benefits and harms adopted in health economic assessments evaluating antenatal and newborn screening programmes in the OECD countries: A systematic review of 3</w:t>
      </w:r>
      <w:r>
        <w:rPr>
          <w:rFonts w:ascii="Arial" w:hAnsi="Arial" w:cs="Arial"/>
          <w:b/>
          <w:bCs/>
          <w:sz w:val="20"/>
          <w:szCs w:val="20"/>
          <w:lang w:val="en-SG"/>
        </w:rPr>
        <w:t>3</w:t>
      </w:r>
      <w:r w:rsidRPr="008139D3">
        <w:rPr>
          <w:rFonts w:ascii="Arial" w:hAnsi="Arial" w:cs="Arial"/>
          <w:b/>
          <w:bCs/>
          <w:sz w:val="20"/>
          <w:szCs w:val="20"/>
          <w:lang w:val="en-SG"/>
        </w:rPr>
        <w:t>6 articles and reports</w:t>
      </w:r>
    </w:p>
    <w:p w14:paraId="6F69843B" w14:textId="77777777" w:rsidR="001B2A1F" w:rsidRPr="008139D3" w:rsidRDefault="001B2A1F" w:rsidP="001B2A1F">
      <w:pPr>
        <w:jc w:val="center"/>
        <w:rPr>
          <w:rFonts w:ascii="Arial" w:hAnsi="Arial" w:cs="Arial"/>
          <w:b/>
          <w:sz w:val="20"/>
          <w:szCs w:val="20"/>
        </w:rPr>
      </w:pPr>
      <w:r w:rsidRPr="008139D3">
        <w:rPr>
          <w:rFonts w:ascii="Arial" w:hAnsi="Arial" w:cs="Arial"/>
          <w:b/>
          <w:sz w:val="20"/>
          <w:szCs w:val="20"/>
        </w:rPr>
        <w:t>Supplementary Material</w:t>
      </w:r>
    </w:p>
    <w:p w14:paraId="252FC0B1" w14:textId="2C07B106" w:rsidR="004B34C3" w:rsidRDefault="004B34C3">
      <w:pPr>
        <w:pStyle w:val="TOC2"/>
        <w:rPr>
          <w:rFonts w:asciiTheme="minorHAnsi" w:eastAsiaTheme="minorEastAsia" w:hAnsiTheme="minorHAnsi" w:cstheme="minorBidi"/>
          <w:noProof/>
          <w:sz w:val="22"/>
          <w:szCs w:val="22"/>
          <w:lang w:eastAsia="en-GB"/>
        </w:rPr>
      </w:pPr>
      <w:r>
        <w:rPr>
          <w:rFonts w:cs="Arial"/>
          <w:szCs w:val="20"/>
        </w:rPr>
        <w:fldChar w:fldCharType="begin"/>
      </w:r>
      <w:r>
        <w:rPr>
          <w:rFonts w:cs="Arial"/>
          <w:szCs w:val="20"/>
        </w:rPr>
        <w:instrText xml:space="preserve"> TOC \o "1-3" \h \z \u </w:instrText>
      </w:r>
      <w:r>
        <w:rPr>
          <w:rFonts w:cs="Arial"/>
          <w:szCs w:val="20"/>
        </w:rPr>
        <w:fldChar w:fldCharType="separate"/>
      </w:r>
      <w:hyperlink w:anchor="_Toc106453827" w:history="1">
        <w:r w:rsidRPr="00D64883">
          <w:rPr>
            <w:rStyle w:val="Hyperlink"/>
            <w:rFonts w:cs="Arial"/>
            <w:noProof/>
          </w:rPr>
          <w:t>Supplementary Tables</w:t>
        </w:r>
        <w:r>
          <w:rPr>
            <w:noProof/>
            <w:webHidden/>
          </w:rPr>
          <w:tab/>
        </w:r>
        <w:r>
          <w:rPr>
            <w:noProof/>
            <w:webHidden/>
          </w:rPr>
          <w:fldChar w:fldCharType="begin"/>
        </w:r>
        <w:r>
          <w:rPr>
            <w:noProof/>
            <w:webHidden/>
          </w:rPr>
          <w:instrText xml:space="preserve"> PAGEREF _Toc106453827 \h </w:instrText>
        </w:r>
        <w:r>
          <w:rPr>
            <w:noProof/>
            <w:webHidden/>
          </w:rPr>
        </w:r>
        <w:r>
          <w:rPr>
            <w:noProof/>
            <w:webHidden/>
          </w:rPr>
          <w:fldChar w:fldCharType="separate"/>
        </w:r>
        <w:r>
          <w:rPr>
            <w:noProof/>
            <w:webHidden/>
          </w:rPr>
          <w:t>2</w:t>
        </w:r>
        <w:r>
          <w:rPr>
            <w:noProof/>
            <w:webHidden/>
          </w:rPr>
          <w:fldChar w:fldCharType="end"/>
        </w:r>
      </w:hyperlink>
    </w:p>
    <w:p w14:paraId="34001D38" w14:textId="3AB1D5C6" w:rsidR="004B34C3" w:rsidRDefault="00AD4240">
      <w:pPr>
        <w:pStyle w:val="TOC3"/>
        <w:rPr>
          <w:rFonts w:asciiTheme="minorHAnsi" w:hAnsiTheme="minorHAnsi"/>
          <w:noProof/>
          <w:sz w:val="22"/>
          <w:lang w:val="en-GB" w:eastAsia="en-GB"/>
        </w:rPr>
      </w:pPr>
      <w:hyperlink w:anchor="_Toc106453828" w:history="1">
        <w:r w:rsidR="004B34C3" w:rsidRPr="00D64883">
          <w:rPr>
            <w:rStyle w:val="Hyperlink"/>
            <w:noProof/>
          </w:rPr>
          <w:t>Supplementary Table 1. Search strategy for Ovid MEDLINE® Epub Ahead of Print, In-Process &amp; Other Non-Indexed Citations, Ovid MEDLINE® Daily and Ovid MEDLINE® 1946 to present</w:t>
        </w:r>
        <w:r w:rsidR="004B34C3">
          <w:rPr>
            <w:noProof/>
            <w:webHidden/>
          </w:rPr>
          <w:tab/>
        </w:r>
        <w:r w:rsidR="004B34C3">
          <w:rPr>
            <w:noProof/>
            <w:webHidden/>
          </w:rPr>
          <w:fldChar w:fldCharType="begin"/>
        </w:r>
        <w:r w:rsidR="004B34C3">
          <w:rPr>
            <w:noProof/>
            <w:webHidden/>
          </w:rPr>
          <w:instrText xml:space="preserve"> PAGEREF _Toc106453828 \h </w:instrText>
        </w:r>
        <w:r w:rsidR="004B34C3">
          <w:rPr>
            <w:noProof/>
            <w:webHidden/>
          </w:rPr>
        </w:r>
        <w:r w:rsidR="004B34C3">
          <w:rPr>
            <w:noProof/>
            <w:webHidden/>
          </w:rPr>
          <w:fldChar w:fldCharType="separate"/>
        </w:r>
        <w:r w:rsidR="004B34C3">
          <w:rPr>
            <w:noProof/>
            <w:webHidden/>
          </w:rPr>
          <w:t>2</w:t>
        </w:r>
        <w:r w:rsidR="004B34C3">
          <w:rPr>
            <w:noProof/>
            <w:webHidden/>
          </w:rPr>
          <w:fldChar w:fldCharType="end"/>
        </w:r>
      </w:hyperlink>
    </w:p>
    <w:p w14:paraId="036DBBCC" w14:textId="7C23A6C5" w:rsidR="004B34C3" w:rsidRDefault="00AD4240">
      <w:pPr>
        <w:pStyle w:val="TOC3"/>
        <w:rPr>
          <w:rFonts w:asciiTheme="minorHAnsi" w:hAnsiTheme="minorHAnsi"/>
          <w:noProof/>
          <w:sz w:val="22"/>
          <w:lang w:val="en-GB" w:eastAsia="en-GB"/>
        </w:rPr>
      </w:pPr>
      <w:hyperlink w:anchor="_Toc106453829" w:history="1">
        <w:r w:rsidR="004B34C3" w:rsidRPr="00D64883">
          <w:rPr>
            <w:rStyle w:val="Hyperlink"/>
            <w:noProof/>
          </w:rPr>
          <w:t>Supplementary Table 2: List of studies excluded at full-text screening stage, with brief reasons</w:t>
        </w:r>
        <w:r w:rsidR="004B34C3">
          <w:rPr>
            <w:noProof/>
            <w:webHidden/>
          </w:rPr>
          <w:tab/>
        </w:r>
        <w:r w:rsidR="004B34C3">
          <w:rPr>
            <w:noProof/>
            <w:webHidden/>
          </w:rPr>
          <w:fldChar w:fldCharType="begin"/>
        </w:r>
        <w:r w:rsidR="004B34C3">
          <w:rPr>
            <w:noProof/>
            <w:webHidden/>
          </w:rPr>
          <w:instrText xml:space="preserve"> PAGEREF _Toc106453829 \h </w:instrText>
        </w:r>
        <w:r w:rsidR="004B34C3">
          <w:rPr>
            <w:noProof/>
            <w:webHidden/>
          </w:rPr>
        </w:r>
        <w:r w:rsidR="004B34C3">
          <w:rPr>
            <w:noProof/>
            <w:webHidden/>
          </w:rPr>
          <w:fldChar w:fldCharType="separate"/>
        </w:r>
        <w:r w:rsidR="004B34C3">
          <w:rPr>
            <w:noProof/>
            <w:webHidden/>
          </w:rPr>
          <w:t>10</w:t>
        </w:r>
        <w:r w:rsidR="004B34C3">
          <w:rPr>
            <w:noProof/>
            <w:webHidden/>
          </w:rPr>
          <w:fldChar w:fldCharType="end"/>
        </w:r>
      </w:hyperlink>
    </w:p>
    <w:p w14:paraId="23CA3B68" w14:textId="100FDA16" w:rsidR="004B34C3" w:rsidRDefault="00AD4240">
      <w:pPr>
        <w:pStyle w:val="TOC3"/>
        <w:rPr>
          <w:rFonts w:asciiTheme="minorHAnsi" w:hAnsiTheme="minorHAnsi"/>
          <w:noProof/>
          <w:sz w:val="22"/>
          <w:lang w:val="en-GB" w:eastAsia="en-GB"/>
        </w:rPr>
      </w:pPr>
      <w:hyperlink w:anchor="_Toc106453830" w:history="1">
        <w:r w:rsidR="004B34C3" w:rsidRPr="00D64883">
          <w:rPr>
            <w:rStyle w:val="Hyperlink"/>
            <w:noProof/>
            <w:lang w:eastAsia="zh-CN"/>
          </w:rPr>
          <w:t>Supplementary Table 3: Characteristics of screening programmes and population in the articles and reports</w:t>
        </w:r>
        <w:r w:rsidR="004B34C3">
          <w:rPr>
            <w:noProof/>
            <w:webHidden/>
          </w:rPr>
          <w:tab/>
        </w:r>
        <w:r w:rsidR="004B34C3">
          <w:rPr>
            <w:noProof/>
            <w:webHidden/>
          </w:rPr>
          <w:fldChar w:fldCharType="begin"/>
        </w:r>
        <w:r w:rsidR="004B34C3">
          <w:rPr>
            <w:noProof/>
            <w:webHidden/>
          </w:rPr>
          <w:instrText xml:space="preserve"> PAGEREF _Toc106453830 \h </w:instrText>
        </w:r>
        <w:r w:rsidR="004B34C3">
          <w:rPr>
            <w:noProof/>
            <w:webHidden/>
          </w:rPr>
        </w:r>
        <w:r w:rsidR="004B34C3">
          <w:rPr>
            <w:noProof/>
            <w:webHidden/>
          </w:rPr>
          <w:fldChar w:fldCharType="separate"/>
        </w:r>
        <w:r w:rsidR="004B34C3">
          <w:rPr>
            <w:noProof/>
            <w:webHidden/>
          </w:rPr>
          <w:t>11</w:t>
        </w:r>
        <w:r w:rsidR="004B34C3">
          <w:rPr>
            <w:noProof/>
            <w:webHidden/>
          </w:rPr>
          <w:fldChar w:fldCharType="end"/>
        </w:r>
      </w:hyperlink>
    </w:p>
    <w:p w14:paraId="2055C466" w14:textId="3171D9C1" w:rsidR="004B34C3" w:rsidRDefault="00AD4240">
      <w:pPr>
        <w:pStyle w:val="TOC3"/>
        <w:rPr>
          <w:rFonts w:asciiTheme="minorHAnsi" w:hAnsiTheme="minorHAnsi"/>
          <w:noProof/>
          <w:sz w:val="22"/>
          <w:lang w:val="en-GB" w:eastAsia="en-GB"/>
        </w:rPr>
      </w:pPr>
      <w:hyperlink w:anchor="_Toc106453831" w:history="1">
        <w:r w:rsidR="004B34C3" w:rsidRPr="00D64883">
          <w:rPr>
            <w:rStyle w:val="Hyperlink"/>
            <w:noProof/>
          </w:rPr>
          <w:t>Supplementary Table 4: Medical conditions investigated</w:t>
        </w:r>
        <w:r w:rsidR="004B34C3">
          <w:rPr>
            <w:noProof/>
            <w:webHidden/>
          </w:rPr>
          <w:tab/>
        </w:r>
        <w:r w:rsidR="004B34C3">
          <w:rPr>
            <w:noProof/>
            <w:webHidden/>
          </w:rPr>
          <w:fldChar w:fldCharType="begin"/>
        </w:r>
        <w:r w:rsidR="004B34C3">
          <w:rPr>
            <w:noProof/>
            <w:webHidden/>
          </w:rPr>
          <w:instrText xml:space="preserve"> PAGEREF _Toc106453831 \h </w:instrText>
        </w:r>
        <w:r w:rsidR="004B34C3">
          <w:rPr>
            <w:noProof/>
            <w:webHidden/>
          </w:rPr>
        </w:r>
        <w:r w:rsidR="004B34C3">
          <w:rPr>
            <w:noProof/>
            <w:webHidden/>
          </w:rPr>
          <w:fldChar w:fldCharType="separate"/>
        </w:r>
        <w:r w:rsidR="004B34C3">
          <w:rPr>
            <w:noProof/>
            <w:webHidden/>
          </w:rPr>
          <w:t>13</w:t>
        </w:r>
        <w:r w:rsidR="004B34C3">
          <w:rPr>
            <w:noProof/>
            <w:webHidden/>
          </w:rPr>
          <w:fldChar w:fldCharType="end"/>
        </w:r>
      </w:hyperlink>
    </w:p>
    <w:p w14:paraId="155C38B3" w14:textId="7BFE6E4A" w:rsidR="004B34C3" w:rsidRDefault="00AD4240">
      <w:pPr>
        <w:pStyle w:val="TOC3"/>
        <w:rPr>
          <w:rFonts w:asciiTheme="minorHAnsi" w:hAnsiTheme="minorHAnsi"/>
          <w:noProof/>
          <w:sz w:val="22"/>
          <w:lang w:val="en-GB" w:eastAsia="en-GB"/>
        </w:rPr>
      </w:pPr>
      <w:hyperlink w:anchor="_Toc106453832" w:history="1">
        <w:r w:rsidR="004B34C3" w:rsidRPr="00D64883">
          <w:rPr>
            <w:rStyle w:val="Hyperlink"/>
            <w:noProof/>
            <w:lang w:eastAsia="zh-CN"/>
          </w:rPr>
          <w:t>Supplementary Table 5: Summary of reporting quality of articles and reports (excluding conference abstracts) assessed using CHEERS checklist</w:t>
        </w:r>
        <w:r w:rsidR="004B34C3">
          <w:rPr>
            <w:noProof/>
            <w:webHidden/>
          </w:rPr>
          <w:tab/>
        </w:r>
        <w:r w:rsidR="004B34C3">
          <w:rPr>
            <w:noProof/>
            <w:webHidden/>
          </w:rPr>
          <w:fldChar w:fldCharType="begin"/>
        </w:r>
        <w:r w:rsidR="004B34C3">
          <w:rPr>
            <w:noProof/>
            <w:webHidden/>
          </w:rPr>
          <w:instrText xml:space="preserve"> PAGEREF _Toc106453832 \h </w:instrText>
        </w:r>
        <w:r w:rsidR="004B34C3">
          <w:rPr>
            <w:noProof/>
            <w:webHidden/>
          </w:rPr>
        </w:r>
        <w:r w:rsidR="004B34C3">
          <w:rPr>
            <w:noProof/>
            <w:webHidden/>
          </w:rPr>
          <w:fldChar w:fldCharType="separate"/>
        </w:r>
        <w:r w:rsidR="004B34C3">
          <w:rPr>
            <w:noProof/>
            <w:webHidden/>
          </w:rPr>
          <w:t>14</w:t>
        </w:r>
        <w:r w:rsidR="004B34C3">
          <w:rPr>
            <w:noProof/>
            <w:webHidden/>
          </w:rPr>
          <w:fldChar w:fldCharType="end"/>
        </w:r>
      </w:hyperlink>
    </w:p>
    <w:p w14:paraId="0DF7F4FC" w14:textId="50113883" w:rsidR="004B34C3" w:rsidRDefault="00AD4240">
      <w:pPr>
        <w:pStyle w:val="TOC3"/>
        <w:rPr>
          <w:rFonts w:asciiTheme="minorHAnsi" w:hAnsiTheme="minorHAnsi"/>
          <w:noProof/>
          <w:sz w:val="22"/>
          <w:lang w:val="en-GB" w:eastAsia="en-GB"/>
        </w:rPr>
      </w:pPr>
      <w:hyperlink w:anchor="_Toc106453833" w:history="1">
        <w:r w:rsidR="004B34C3" w:rsidRPr="00D64883">
          <w:rPr>
            <w:rStyle w:val="Hyperlink"/>
            <w:noProof/>
            <w:lang w:eastAsia="zh-CN"/>
          </w:rPr>
          <w:t>Supplementary Table 6: Thematic framework of benefits and harms adopted by health economic assessments evaluating antenatal and newborn screening programmes</w:t>
        </w:r>
        <w:r w:rsidR="004B34C3">
          <w:rPr>
            <w:noProof/>
            <w:webHidden/>
          </w:rPr>
          <w:tab/>
        </w:r>
        <w:r w:rsidR="004B34C3">
          <w:rPr>
            <w:noProof/>
            <w:webHidden/>
          </w:rPr>
          <w:fldChar w:fldCharType="begin"/>
        </w:r>
        <w:r w:rsidR="004B34C3">
          <w:rPr>
            <w:noProof/>
            <w:webHidden/>
          </w:rPr>
          <w:instrText xml:space="preserve"> PAGEREF _Toc106453833 \h </w:instrText>
        </w:r>
        <w:r w:rsidR="004B34C3">
          <w:rPr>
            <w:noProof/>
            <w:webHidden/>
          </w:rPr>
        </w:r>
        <w:r w:rsidR="004B34C3">
          <w:rPr>
            <w:noProof/>
            <w:webHidden/>
          </w:rPr>
          <w:fldChar w:fldCharType="separate"/>
        </w:r>
        <w:r w:rsidR="004B34C3">
          <w:rPr>
            <w:noProof/>
            <w:webHidden/>
          </w:rPr>
          <w:t>16</w:t>
        </w:r>
        <w:r w:rsidR="004B34C3">
          <w:rPr>
            <w:noProof/>
            <w:webHidden/>
          </w:rPr>
          <w:fldChar w:fldCharType="end"/>
        </w:r>
      </w:hyperlink>
    </w:p>
    <w:p w14:paraId="7C7E25BC" w14:textId="16924E3C" w:rsidR="004B34C3" w:rsidRDefault="00AD4240">
      <w:pPr>
        <w:pStyle w:val="TOC3"/>
        <w:rPr>
          <w:rFonts w:asciiTheme="minorHAnsi" w:hAnsiTheme="minorHAnsi"/>
          <w:noProof/>
          <w:sz w:val="22"/>
          <w:lang w:val="en-GB" w:eastAsia="en-GB"/>
        </w:rPr>
      </w:pPr>
      <w:hyperlink w:anchor="_Toc106453834" w:history="1">
        <w:r w:rsidR="004B34C3" w:rsidRPr="00D64883">
          <w:rPr>
            <w:rStyle w:val="Hyperlink"/>
            <w:noProof/>
            <w:lang w:eastAsia="zh-CN"/>
          </w:rPr>
          <w:t>Supplementary Table 7: Summary of thematic framework of benefits and harms adopted by health economic assessments evaluating antenatal and newborn screening programmes by conditions</w:t>
        </w:r>
        <w:r w:rsidR="004B34C3">
          <w:rPr>
            <w:noProof/>
            <w:webHidden/>
          </w:rPr>
          <w:tab/>
        </w:r>
        <w:r w:rsidR="004B34C3">
          <w:rPr>
            <w:noProof/>
            <w:webHidden/>
          </w:rPr>
          <w:fldChar w:fldCharType="begin"/>
        </w:r>
        <w:r w:rsidR="004B34C3">
          <w:rPr>
            <w:noProof/>
            <w:webHidden/>
          </w:rPr>
          <w:instrText xml:space="preserve"> PAGEREF _Toc106453834 \h </w:instrText>
        </w:r>
        <w:r w:rsidR="004B34C3">
          <w:rPr>
            <w:noProof/>
            <w:webHidden/>
          </w:rPr>
        </w:r>
        <w:r w:rsidR="004B34C3">
          <w:rPr>
            <w:noProof/>
            <w:webHidden/>
          </w:rPr>
          <w:fldChar w:fldCharType="separate"/>
        </w:r>
        <w:r w:rsidR="004B34C3">
          <w:rPr>
            <w:noProof/>
            <w:webHidden/>
          </w:rPr>
          <w:t>29</w:t>
        </w:r>
        <w:r w:rsidR="004B34C3">
          <w:rPr>
            <w:noProof/>
            <w:webHidden/>
          </w:rPr>
          <w:fldChar w:fldCharType="end"/>
        </w:r>
      </w:hyperlink>
    </w:p>
    <w:p w14:paraId="0E7A945C" w14:textId="7AE0B1E1" w:rsidR="004B34C3" w:rsidRDefault="00AD4240">
      <w:pPr>
        <w:pStyle w:val="TOC3"/>
        <w:rPr>
          <w:rFonts w:asciiTheme="minorHAnsi" w:hAnsiTheme="minorHAnsi"/>
          <w:noProof/>
          <w:sz w:val="22"/>
          <w:lang w:val="en-GB" w:eastAsia="en-GB"/>
        </w:rPr>
      </w:pPr>
      <w:hyperlink w:anchor="_Toc106453835" w:history="1">
        <w:r w:rsidR="004B34C3" w:rsidRPr="00D64883">
          <w:rPr>
            <w:rStyle w:val="Hyperlink"/>
            <w:noProof/>
            <w:lang w:eastAsia="zh-CN"/>
          </w:rPr>
          <w:t>Supplementary Table 8: Thematic framework of benefits and harms adopted by health economic assessments evaluating antenatal and newborn screening programmes in the refresh search from 1</w:t>
        </w:r>
        <w:r w:rsidR="004B34C3" w:rsidRPr="00D64883">
          <w:rPr>
            <w:rStyle w:val="Hyperlink"/>
            <w:noProof/>
            <w:vertAlign w:val="superscript"/>
            <w:lang w:eastAsia="zh-CN"/>
          </w:rPr>
          <w:t>st</w:t>
        </w:r>
        <w:r w:rsidR="004B34C3" w:rsidRPr="00D64883">
          <w:rPr>
            <w:rStyle w:val="Hyperlink"/>
            <w:noProof/>
            <w:lang w:eastAsia="zh-CN"/>
          </w:rPr>
          <w:t xml:space="preserve"> January 2021 to 22</w:t>
        </w:r>
        <w:r w:rsidR="004B34C3" w:rsidRPr="00D64883">
          <w:rPr>
            <w:rStyle w:val="Hyperlink"/>
            <w:noProof/>
            <w:vertAlign w:val="superscript"/>
            <w:lang w:eastAsia="zh-CN"/>
          </w:rPr>
          <w:t>nd</w:t>
        </w:r>
        <w:r w:rsidR="004B34C3" w:rsidRPr="00D64883">
          <w:rPr>
            <w:rStyle w:val="Hyperlink"/>
            <w:noProof/>
            <w:lang w:eastAsia="zh-CN"/>
          </w:rPr>
          <w:t xml:space="preserve"> November 2021</w:t>
        </w:r>
        <w:r w:rsidR="004B34C3">
          <w:rPr>
            <w:noProof/>
            <w:webHidden/>
          </w:rPr>
          <w:tab/>
        </w:r>
        <w:r w:rsidR="004B34C3">
          <w:rPr>
            <w:noProof/>
            <w:webHidden/>
          </w:rPr>
          <w:fldChar w:fldCharType="begin"/>
        </w:r>
        <w:r w:rsidR="004B34C3">
          <w:rPr>
            <w:noProof/>
            <w:webHidden/>
          </w:rPr>
          <w:instrText xml:space="preserve"> PAGEREF _Toc106453835 \h </w:instrText>
        </w:r>
        <w:r w:rsidR="004B34C3">
          <w:rPr>
            <w:noProof/>
            <w:webHidden/>
          </w:rPr>
        </w:r>
        <w:r w:rsidR="004B34C3">
          <w:rPr>
            <w:noProof/>
            <w:webHidden/>
          </w:rPr>
          <w:fldChar w:fldCharType="separate"/>
        </w:r>
        <w:r w:rsidR="004B34C3">
          <w:rPr>
            <w:noProof/>
            <w:webHidden/>
          </w:rPr>
          <w:t>31</w:t>
        </w:r>
        <w:r w:rsidR="004B34C3">
          <w:rPr>
            <w:noProof/>
            <w:webHidden/>
          </w:rPr>
          <w:fldChar w:fldCharType="end"/>
        </w:r>
      </w:hyperlink>
    </w:p>
    <w:p w14:paraId="0F9A5907" w14:textId="1EA3314D" w:rsidR="004B34C3" w:rsidRDefault="00AD4240">
      <w:pPr>
        <w:pStyle w:val="TOC2"/>
        <w:rPr>
          <w:rFonts w:asciiTheme="minorHAnsi" w:eastAsiaTheme="minorEastAsia" w:hAnsiTheme="minorHAnsi" w:cstheme="minorBidi"/>
          <w:noProof/>
          <w:sz w:val="22"/>
          <w:szCs w:val="22"/>
          <w:lang w:eastAsia="en-GB"/>
        </w:rPr>
      </w:pPr>
      <w:hyperlink w:anchor="_Toc106453836" w:history="1">
        <w:r w:rsidR="004B34C3" w:rsidRPr="00D64883">
          <w:rPr>
            <w:rStyle w:val="Hyperlink"/>
            <w:rFonts w:cs="Arial"/>
            <w:noProof/>
            <w:lang w:eastAsia="zh-CN"/>
          </w:rPr>
          <w:t>Supplementary Figures</w:t>
        </w:r>
        <w:r w:rsidR="004B34C3">
          <w:rPr>
            <w:noProof/>
            <w:webHidden/>
          </w:rPr>
          <w:tab/>
        </w:r>
        <w:r w:rsidR="004B34C3">
          <w:rPr>
            <w:noProof/>
            <w:webHidden/>
          </w:rPr>
          <w:fldChar w:fldCharType="begin"/>
        </w:r>
        <w:r w:rsidR="004B34C3">
          <w:rPr>
            <w:noProof/>
            <w:webHidden/>
          </w:rPr>
          <w:instrText xml:space="preserve"> PAGEREF _Toc106453836 \h </w:instrText>
        </w:r>
        <w:r w:rsidR="004B34C3">
          <w:rPr>
            <w:noProof/>
            <w:webHidden/>
          </w:rPr>
        </w:r>
        <w:r w:rsidR="004B34C3">
          <w:rPr>
            <w:noProof/>
            <w:webHidden/>
          </w:rPr>
          <w:fldChar w:fldCharType="separate"/>
        </w:r>
        <w:r w:rsidR="004B34C3">
          <w:rPr>
            <w:noProof/>
            <w:webHidden/>
          </w:rPr>
          <w:t>34</w:t>
        </w:r>
        <w:r w:rsidR="004B34C3">
          <w:rPr>
            <w:noProof/>
            <w:webHidden/>
          </w:rPr>
          <w:fldChar w:fldCharType="end"/>
        </w:r>
      </w:hyperlink>
    </w:p>
    <w:p w14:paraId="2F561F96" w14:textId="79A158CD" w:rsidR="004B34C3" w:rsidRDefault="00AD4240">
      <w:pPr>
        <w:pStyle w:val="TOC3"/>
        <w:rPr>
          <w:rFonts w:asciiTheme="minorHAnsi" w:hAnsiTheme="minorHAnsi"/>
          <w:noProof/>
          <w:sz w:val="22"/>
          <w:lang w:val="en-GB" w:eastAsia="en-GB"/>
        </w:rPr>
      </w:pPr>
      <w:hyperlink w:anchor="_Toc106453837" w:history="1">
        <w:r w:rsidR="004B34C3" w:rsidRPr="00D64883">
          <w:rPr>
            <w:rStyle w:val="Hyperlink"/>
            <w:noProof/>
            <w:lang w:eastAsia="zh-CN"/>
          </w:rPr>
          <w:t>Supplementary Figure 1: Number of articles and reports published from 2000 to January 2021</w:t>
        </w:r>
        <w:r w:rsidR="004B34C3">
          <w:rPr>
            <w:noProof/>
            <w:webHidden/>
          </w:rPr>
          <w:tab/>
        </w:r>
        <w:r w:rsidR="004B34C3">
          <w:rPr>
            <w:noProof/>
            <w:webHidden/>
          </w:rPr>
          <w:fldChar w:fldCharType="begin"/>
        </w:r>
        <w:r w:rsidR="004B34C3">
          <w:rPr>
            <w:noProof/>
            <w:webHidden/>
          </w:rPr>
          <w:instrText xml:space="preserve"> PAGEREF _Toc106453837 \h </w:instrText>
        </w:r>
        <w:r w:rsidR="004B34C3">
          <w:rPr>
            <w:noProof/>
            <w:webHidden/>
          </w:rPr>
        </w:r>
        <w:r w:rsidR="004B34C3">
          <w:rPr>
            <w:noProof/>
            <w:webHidden/>
          </w:rPr>
          <w:fldChar w:fldCharType="separate"/>
        </w:r>
        <w:r w:rsidR="004B34C3">
          <w:rPr>
            <w:noProof/>
            <w:webHidden/>
          </w:rPr>
          <w:t>34</w:t>
        </w:r>
        <w:r w:rsidR="004B34C3">
          <w:rPr>
            <w:noProof/>
            <w:webHidden/>
          </w:rPr>
          <w:fldChar w:fldCharType="end"/>
        </w:r>
      </w:hyperlink>
    </w:p>
    <w:p w14:paraId="16068042" w14:textId="7E3AD34E" w:rsidR="004B34C3" w:rsidRDefault="00AD4240">
      <w:pPr>
        <w:pStyle w:val="TOC2"/>
        <w:rPr>
          <w:rFonts w:asciiTheme="minorHAnsi" w:eastAsiaTheme="minorEastAsia" w:hAnsiTheme="minorHAnsi" w:cstheme="minorBidi"/>
          <w:noProof/>
          <w:sz w:val="22"/>
          <w:szCs w:val="22"/>
          <w:lang w:eastAsia="en-GB"/>
        </w:rPr>
      </w:pPr>
      <w:hyperlink w:anchor="_Toc106453838" w:history="1">
        <w:r w:rsidR="004B34C3" w:rsidRPr="00D64883">
          <w:rPr>
            <w:rStyle w:val="Hyperlink"/>
            <w:rFonts w:cs="Arial"/>
            <w:noProof/>
          </w:rPr>
          <w:t>References of Supplementary Material</w:t>
        </w:r>
        <w:r w:rsidR="004B34C3">
          <w:rPr>
            <w:noProof/>
            <w:webHidden/>
          </w:rPr>
          <w:tab/>
        </w:r>
        <w:r w:rsidR="004B34C3">
          <w:rPr>
            <w:noProof/>
            <w:webHidden/>
          </w:rPr>
          <w:fldChar w:fldCharType="begin"/>
        </w:r>
        <w:r w:rsidR="004B34C3">
          <w:rPr>
            <w:noProof/>
            <w:webHidden/>
          </w:rPr>
          <w:instrText xml:space="preserve"> PAGEREF _Toc106453838 \h </w:instrText>
        </w:r>
        <w:r w:rsidR="004B34C3">
          <w:rPr>
            <w:noProof/>
            <w:webHidden/>
          </w:rPr>
        </w:r>
        <w:r w:rsidR="004B34C3">
          <w:rPr>
            <w:noProof/>
            <w:webHidden/>
          </w:rPr>
          <w:fldChar w:fldCharType="separate"/>
        </w:r>
        <w:r w:rsidR="004B34C3">
          <w:rPr>
            <w:noProof/>
            <w:webHidden/>
          </w:rPr>
          <w:t>35</w:t>
        </w:r>
        <w:r w:rsidR="004B34C3">
          <w:rPr>
            <w:noProof/>
            <w:webHidden/>
          </w:rPr>
          <w:fldChar w:fldCharType="end"/>
        </w:r>
      </w:hyperlink>
    </w:p>
    <w:p w14:paraId="7536B5BC" w14:textId="51534508" w:rsidR="001B2A1F" w:rsidRPr="008139D3" w:rsidRDefault="004B34C3" w:rsidP="001B2A1F">
      <w:pPr>
        <w:rPr>
          <w:rFonts w:ascii="Arial" w:hAnsi="Arial" w:cs="Arial"/>
          <w:sz w:val="20"/>
          <w:szCs w:val="20"/>
        </w:rPr>
      </w:pPr>
      <w:r>
        <w:rPr>
          <w:rFonts w:ascii="Arial" w:eastAsia="Times New Roman" w:hAnsi="Arial" w:cs="Arial"/>
          <w:sz w:val="20"/>
          <w:szCs w:val="20"/>
          <w:lang w:eastAsia="en-US"/>
        </w:rPr>
        <w:fldChar w:fldCharType="end"/>
      </w:r>
    </w:p>
    <w:p w14:paraId="4EE6DFC9" w14:textId="77777777" w:rsidR="001B2A1F" w:rsidRPr="008139D3" w:rsidRDefault="001B2A1F" w:rsidP="001B2A1F">
      <w:pPr>
        <w:rPr>
          <w:rFonts w:ascii="Arial" w:hAnsi="Arial" w:cs="Arial"/>
          <w:sz w:val="20"/>
          <w:szCs w:val="20"/>
        </w:rPr>
      </w:pPr>
    </w:p>
    <w:p w14:paraId="0A2410D8" w14:textId="77777777" w:rsidR="001B2A1F" w:rsidRPr="008139D3" w:rsidRDefault="001B2A1F" w:rsidP="001B2A1F">
      <w:pPr>
        <w:spacing w:line="480" w:lineRule="auto"/>
        <w:rPr>
          <w:rFonts w:ascii="Arial" w:hAnsi="Arial" w:cs="Arial"/>
          <w:sz w:val="20"/>
          <w:szCs w:val="20"/>
        </w:rPr>
      </w:pPr>
      <w:r w:rsidRPr="008139D3">
        <w:rPr>
          <w:rFonts w:ascii="Arial" w:hAnsi="Arial" w:cs="Arial"/>
          <w:sz w:val="20"/>
          <w:szCs w:val="20"/>
        </w:rPr>
        <w:br w:type="page"/>
      </w:r>
    </w:p>
    <w:p w14:paraId="24A6D462" w14:textId="77777777" w:rsidR="001B2A1F" w:rsidRPr="008139D3" w:rsidRDefault="001B2A1F" w:rsidP="001B2A1F">
      <w:pPr>
        <w:pStyle w:val="Heading2"/>
        <w:ind w:left="578" w:hanging="578"/>
        <w:rPr>
          <w:rFonts w:cs="Arial"/>
          <w:szCs w:val="20"/>
        </w:rPr>
      </w:pPr>
      <w:bookmarkStart w:id="0" w:name="_Toc106453827"/>
      <w:bookmarkStart w:id="1" w:name="_Toc84785756"/>
      <w:r w:rsidRPr="008139D3">
        <w:rPr>
          <w:rFonts w:cs="Arial"/>
          <w:szCs w:val="20"/>
        </w:rPr>
        <w:lastRenderedPageBreak/>
        <w:t>Supplementary Tables</w:t>
      </w:r>
      <w:bookmarkEnd w:id="0"/>
    </w:p>
    <w:p w14:paraId="2F2E89FF" w14:textId="77777777" w:rsidR="001B2A1F" w:rsidRPr="008139D3" w:rsidRDefault="001B2A1F" w:rsidP="001B2A1F">
      <w:pPr>
        <w:pStyle w:val="Heading3"/>
        <w:rPr>
          <w:b w:val="0"/>
          <w:szCs w:val="20"/>
        </w:rPr>
      </w:pPr>
      <w:bookmarkStart w:id="2" w:name="_Toc106453828"/>
      <w:r w:rsidRPr="008139D3">
        <w:rPr>
          <w:szCs w:val="20"/>
        </w:rPr>
        <w:t>Supplementary Table 1. Search strategy for Ovid MEDLINE® Epub Ahead of Print, In-Process &amp; Other Non-Indexed Citations, Ovid MEDLINE® Daily and Ovid MEDLINE® 1946 to present</w:t>
      </w:r>
      <w:bookmarkEnd w:id="1"/>
      <w:bookmarkEnd w:id="2"/>
    </w:p>
    <w:p w14:paraId="2770BFAC" w14:textId="77777777" w:rsidR="001B2A1F" w:rsidRPr="008139D3" w:rsidRDefault="001B2A1F" w:rsidP="001B2A1F">
      <w:pPr>
        <w:rPr>
          <w:rFonts w:ascii="Arial" w:hAnsi="Arial" w:cs="Arial"/>
          <w:sz w:val="20"/>
          <w:szCs w:val="20"/>
        </w:rPr>
      </w:pPr>
      <w:r w:rsidRPr="008139D3">
        <w:rPr>
          <w:rFonts w:ascii="Arial" w:hAnsi="Arial" w:cs="Arial"/>
          <w:sz w:val="20"/>
          <w:szCs w:val="20"/>
        </w:rPr>
        <w:t>Search Strategy: A full search of the published literature was conducted on 24</w:t>
      </w:r>
      <w:r w:rsidRPr="008139D3">
        <w:rPr>
          <w:rFonts w:ascii="Arial" w:hAnsi="Arial" w:cs="Arial"/>
          <w:sz w:val="20"/>
          <w:szCs w:val="20"/>
          <w:vertAlign w:val="superscript"/>
        </w:rPr>
        <w:t>th</w:t>
      </w:r>
      <w:r w:rsidRPr="008139D3">
        <w:rPr>
          <w:rFonts w:ascii="Arial" w:hAnsi="Arial" w:cs="Arial"/>
          <w:sz w:val="20"/>
          <w:szCs w:val="20"/>
        </w:rPr>
        <w:t xml:space="preserve"> April 2020 with a top-up search conducted on 2</w:t>
      </w:r>
      <w:r w:rsidRPr="008139D3">
        <w:rPr>
          <w:rFonts w:ascii="Arial" w:hAnsi="Arial" w:cs="Arial"/>
          <w:sz w:val="20"/>
          <w:szCs w:val="20"/>
          <w:vertAlign w:val="superscript"/>
        </w:rPr>
        <w:t>nd</w:t>
      </w:r>
      <w:r w:rsidRPr="008139D3">
        <w:rPr>
          <w:rFonts w:ascii="Arial" w:hAnsi="Arial" w:cs="Arial"/>
          <w:sz w:val="20"/>
          <w:szCs w:val="20"/>
        </w:rPr>
        <w:t xml:space="preserve"> July 2020 to include the search term ‘perinatal’, and a refresh search on 22</w:t>
      </w:r>
      <w:r w:rsidRPr="008139D3">
        <w:rPr>
          <w:rFonts w:ascii="Arial" w:hAnsi="Arial" w:cs="Arial"/>
          <w:sz w:val="20"/>
          <w:szCs w:val="20"/>
          <w:vertAlign w:val="superscript"/>
        </w:rPr>
        <w:t>nd</w:t>
      </w:r>
      <w:r w:rsidRPr="008139D3">
        <w:rPr>
          <w:rFonts w:ascii="Arial" w:hAnsi="Arial" w:cs="Arial"/>
          <w:sz w:val="20"/>
          <w:szCs w:val="20"/>
        </w:rPr>
        <w:t xml:space="preserve"> January 2021.</w:t>
      </w:r>
    </w:p>
    <w:tbl>
      <w:tblPr>
        <w:tblStyle w:val="TableGrid"/>
        <w:tblW w:w="9067" w:type="dxa"/>
        <w:tblLook w:val="04A0" w:firstRow="1" w:lastRow="0" w:firstColumn="1" w:lastColumn="0" w:noHBand="0" w:noVBand="1"/>
      </w:tblPr>
      <w:tblGrid>
        <w:gridCol w:w="871"/>
        <w:gridCol w:w="8196"/>
      </w:tblGrid>
      <w:tr w:rsidR="001B2A1F" w:rsidRPr="008139D3" w14:paraId="2DF78BFB" w14:textId="77777777" w:rsidTr="001B2A1F">
        <w:trPr>
          <w:trHeight w:val="20"/>
          <w:tblHeader/>
        </w:trPr>
        <w:tc>
          <w:tcPr>
            <w:tcW w:w="871" w:type="dxa"/>
          </w:tcPr>
          <w:p w14:paraId="2B7600A1" w14:textId="77777777" w:rsidR="001B2A1F" w:rsidRPr="00831A83" w:rsidRDefault="001B2A1F" w:rsidP="003B59B6">
            <w:pPr>
              <w:spacing w:line="276" w:lineRule="auto"/>
              <w:rPr>
                <w:rFonts w:ascii="Arial" w:hAnsi="Arial" w:cs="Arial"/>
                <w:b/>
                <w:bCs/>
                <w:sz w:val="18"/>
                <w:szCs w:val="18"/>
              </w:rPr>
            </w:pPr>
            <w:r w:rsidRPr="00831A83">
              <w:rPr>
                <w:rFonts w:ascii="Arial" w:hAnsi="Arial" w:cs="Arial"/>
                <w:b/>
                <w:bCs/>
                <w:sz w:val="18"/>
                <w:szCs w:val="18"/>
              </w:rPr>
              <w:t>#</w:t>
            </w:r>
          </w:p>
        </w:tc>
        <w:tc>
          <w:tcPr>
            <w:tcW w:w="8196" w:type="dxa"/>
          </w:tcPr>
          <w:p w14:paraId="6902DD7A" w14:textId="77777777" w:rsidR="001B2A1F" w:rsidRPr="00831A83" w:rsidRDefault="001B2A1F" w:rsidP="003B59B6">
            <w:pPr>
              <w:spacing w:line="276" w:lineRule="auto"/>
              <w:rPr>
                <w:rFonts w:ascii="Arial" w:hAnsi="Arial" w:cs="Arial"/>
                <w:b/>
                <w:bCs/>
                <w:sz w:val="18"/>
                <w:szCs w:val="18"/>
              </w:rPr>
            </w:pPr>
            <w:r w:rsidRPr="00831A83">
              <w:rPr>
                <w:rFonts w:ascii="Arial" w:hAnsi="Arial" w:cs="Arial"/>
                <w:b/>
                <w:bCs/>
                <w:sz w:val="18"/>
                <w:szCs w:val="18"/>
              </w:rPr>
              <w:t>Query</w:t>
            </w:r>
          </w:p>
        </w:tc>
      </w:tr>
      <w:tr w:rsidR="001B2A1F" w:rsidRPr="008139D3" w14:paraId="6B169436" w14:textId="77777777" w:rsidTr="001B2A1F">
        <w:trPr>
          <w:trHeight w:val="20"/>
        </w:trPr>
        <w:tc>
          <w:tcPr>
            <w:tcW w:w="871" w:type="dxa"/>
            <w:hideMark/>
          </w:tcPr>
          <w:p w14:paraId="0CC1DCE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w:t>
            </w:r>
          </w:p>
        </w:tc>
        <w:tc>
          <w:tcPr>
            <w:tcW w:w="8196" w:type="dxa"/>
            <w:hideMark/>
          </w:tcPr>
          <w:p w14:paraId="0445212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Ultrasonography, Prenatal/ </w:t>
            </w:r>
          </w:p>
        </w:tc>
      </w:tr>
      <w:tr w:rsidR="001B2A1F" w:rsidRPr="008139D3" w14:paraId="1DDE72C6" w14:textId="77777777" w:rsidTr="001B2A1F">
        <w:trPr>
          <w:trHeight w:val="20"/>
        </w:trPr>
        <w:tc>
          <w:tcPr>
            <w:tcW w:w="871" w:type="dxa"/>
            <w:hideMark/>
          </w:tcPr>
          <w:p w14:paraId="5C40C5C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w:t>
            </w:r>
          </w:p>
        </w:tc>
        <w:tc>
          <w:tcPr>
            <w:tcW w:w="8196" w:type="dxa"/>
            <w:hideMark/>
          </w:tcPr>
          <w:p w14:paraId="3BF0BF0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Prenatal diagnosis/ </w:t>
            </w:r>
          </w:p>
        </w:tc>
      </w:tr>
      <w:tr w:rsidR="001B2A1F" w:rsidRPr="008139D3" w14:paraId="02C1AF73" w14:textId="77777777" w:rsidTr="001B2A1F">
        <w:trPr>
          <w:trHeight w:val="20"/>
        </w:trPr>
        <w:tc>
          <w:tcPr>
            <w:tcW w:w="871" w:type="dxa"/>
            <w:hideMark/>
          </w:tcPr>
          <w:p w14:paraId="79E5E4F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3</w:t>
            </w:r>
          </w:p>
        </w:tc>
        <w:tc>
          <w:tcPr>
            <w:tcW w:w="8196" w:type="dxa"/>
            <w:hideMark/>
          </w:tcPr>
          <w:p w14:paraId="038E3CD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(ultrasound* or ultra-sound or ultrasonogra* or ultra-sonogra* or sonogra* or echocardiogra* or nuchal translucen* or amniocentesis or chorionic villus sampl* or cvs or (((noninvasive prenatal or non-invasive prenatal) adj2 (test* or screen*)) or nipt)).ti,ab. </w:t>
            </w:r>
          </w:p>
        </w:tc>
      </w:tr>
      <w:tr w:rsidR="001B2A1F" w:rsidRPr="008139D3" w14:paraId="5D48AF43" w14:textId="77777777" w:rsidTr="001B2A1F">
        <w:trPr>
          <w:trHeight w:val="20"/>
        </w:trPr>
        <w:tc>
          <w:tcPr>
            <w:tcW w:w="871" w:type="dxa"/>
            <w:hideMark/>
          </w:tcPr>
          <w:p w14:paraId="5B7474F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4</w:t>
            </w:r>
          </w:p>
        </w:tc>
        <w:tc>
          <w:tcPr>
            <w:tcW w:w="8196" w:type="dxa"/>
            <w:hideMark/>
          </w:tcPr>
          <w:p w14:paraId="1DB9002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((fetal or foetal or fetus or foetus or prenat* or pre-nat* or prepart* or pre-part* or antenatal or ante-natal or perinatal or pregnant or pregnancy or trimester?) adj3 (screen* or test* or diagnos* or scan* or structural assessment* or structural survey*)).ti,ab. </w:t>
            </w:r>
          </w:p>
        </w:tc>
      </w:tr>
      <w:tr w:rsidR="001B2A1F" w:rsidRPr="008139D3" w14:paraId="06DE32FE" w14:textId="77777777" w:rsidTr="001B2A1F">
        <w:trPr>
          <w:trHeight w:val="20"/>
        </w:trPr>
        <w:tc>
          <w:tcPr>
            <w:tcW w:w="871" w:type="dxa"/>
            <w:hideMark/>
          </w:tcPr>
          <w:p w14:paraId="4878934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5</w:t>
            </w:r>
          </w:p>
        </w:tc>
        <w:tc>
          <w:tcPr>
            <w:tcW w:w="8196" w:type="dxa"/>
            <w:hideMark/>
          </w:tcPr>
          <w:p w14:paraId="54B6E0E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screen*.ti. </w:t>
            </w:r>
          </w:p>
        </w:tc>
      </w:tr>
      <w:tr w:rsidR="001B2A1F" w:rsidRPr="008139D3" w14:paraId="29781482" w14:textId="77777777" w:rsidTr="001B2A1F">
        <w:trPr>
          <w:trHeight w:val="20"/>
        </w:trPr>
        <w:tc>
          <w:tcPr>
            <w:tcW w:w="871" w:type="dxa"/>
            <w:hideMark/>
          </w:tcPr>
          <w:p w14:paraId="1556FB8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6</w:t>
            </w:r>
          </w:p>
        </w:tc>
        <w:tc>
          <w:tcPr>
            <w:tcW w:w="8196" w:type="dxa"/>
            <w:hideMark/>
          </w:tcPr>
          <w:p w14:paraId="44FC98A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Abortion, Induced/ </w:t>
            </w:r>
          </w:p>
        </w:tc>
      </w:tr>
      <w:tr w:rsidR="001B2A1F" w:rsidRPr="008139D3" w14:paraId="576F269D" w14:textId="77777777" w:rsidTr="001B2A1F">
        <w:trPr>
          <w:trHeight w:val="20"/>
        </w:trPr>
        <w:tc>
          <w:tcPr>
            <w:tcW w:w="871" w:type="dxa"/>
            <w:hideMark/>
          </w:tcPr>
          <w:p w14:paraId="7EB785A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7</w:t>
            </w:r>
          </w:p>
        </w:tc>
        <w:tc>
          <w:tcPr>
            <w:tcW w:w="8196" w:type="dxa"/>
            <w:hideMark/>
          </w:tcPr>
          <w:p w14:paraId="618F745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((induced or therap*) adj3 abortion?).ab,kw. or abortion?.ti. </w:t>
            </w:r>
          </w:p>
        </w:tc>
      </w:tr>
      <w:tr w:rsidR="001B2A1F" w:rsidRPr="008139D3" w14:paraId="2021C52E" w14:textId="77777777" w:rsidTr="001B2A1F">
        <w:trPr>
          <w:trHeight w:val="20"/>
        </w:trPr>
        <w:tc>
          <w:tcPr>
            <w:tcW w:w="871" w:type="dxa"/>
            <w:hideMark/>
          </w:tcPr>
          <w:p w14:paraId="5E293C4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8</w:t>
            </w:r>
          </w:p>
        </w:tc>
        <w:tc>
          <w:tcPr>
            <w:tcW w:w="8196" w:type="dxa"/>
            <w:hideMark/>
          </w:tcPr>
          <w:p w14:paraId="6EFAA1E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1 or 2 or 3 or 4 or 5 or 6 or 7 </w:t>
            </w:r>
          </w:p>
        </w:tc>
      </w:tr>
      <w:tr w:rsidR="001B2A1F" w:rsidRPr="008139D3" w14:paraId="23A9A2A2" w14:textId="77777777" w:rsidTr="001B2A1F">
        <w:trPr>
          <w:trHeight w:val="20"/>
        </w:trPr>
        <w:tc>
          <w:tcPr>
            <w:tcW w:w="871" w:type="dxa"/>
            <w:hideMark/>
          </w:tcPr>
          <w:p w14:paraId="4A963A4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9</w:t>
            </w:r>
          </w:p>
        </w:tc>
        <w:tc>
          <w:tcPr>
            <w:tcW w:w="8196" w:type="dxa"/>
            <w:hideMark/>
          </w:tcPr>
          <w:p w14:paraId="00464AA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Congenital Abnormalities/ </w:t>
            </w:r>
          </w:p>
        </w:tc>
      </w:tr>
      <w:tr w:rsidR="001B2A1F" w:rsidRPr="008139D3" w14:paraId="5C7AD447" w14:textId="77777777" w:rsidTr="001B2A1F">
        <w:trPr>
          <w:trHeight w:val="20"/>
        </w:trPr>
        <w:tc>
          <w:tcPr>
            <w:tcW w:w="871" w:type="dxa"/>
            <w:hideMark/>
          </w:tcPr>
          <w:p w14:paraId="3DD0F7C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10</w:t>
            </w:r>
          </w:p>
        </w:tc>
        <w:tc>
          <w:tcPr>
            <w:tcW w:w="8196" w:type="dxa"/>
            <w:hideMark/>
          </w:tcPr>
          <w:p w14:paraId="14BE1D6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primary dysautonomias/ or dysautonomia, familial/ or Tay-Sachs Disease/ </w:t>
            </w:r>
          </w:p>
        </w:tc>
      </w:tr>
      <w:tr w:rsidR="001B2A1F" w:rsidRPr="008139D3" w14:paraId="56495C5D" w14:textId="77777777" w:rsidTr="001B2A1F">
        <w:trPr>
          <w:trHeight w:val="20"/>
        </w:trPr>
        <w:tc>
          <w:tcPr>
            <w:tcW w:w="871" w:type="dxa"/>
            <w:hideMark/>
          </w:tcPr>
          <w:p w14:paraId="6F2E9C2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11</w:t>
            </w:r>
          </w:p>
        </w:tc>
        <w:tc>
          <w:tcPr>
            <w:tcW w:w="8196" w:type="dxa"/>
            <w:hideMark/>
          </w:tcPr>
          <w:p w14:paraId="6A2987B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Muscular Atrophy, Spinal/ </w:t>
            </w:r>
          </w:p>
        </w:tc>
      </w:tr>
      <w:tr w:rsidR="001B2A1F" w:rsidRPr="008139D3" w14:paraId="4E2174DC" w14:textId="77777777" w:rsidTr="001B2A1F">
        <w:trPr>
          <w:trHeight w:val="20"/>
        </w:trPr>
        <w:tc>
          <w:tcPr>
            <w:tcW w:w="871" w:type="dxa"/>
            <w:hideMark/>
          </w:tcPr>
          <w:p w14:paraId="57693B8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12</w:t>
            </w:r>
          </w:p>
        </w:tc>
        <w:tc>
          <w:tcPr>
            <w:tcW w:w="8196" w:type="dxa"/>
            <w:hideMark/>
          </w:tcPr>
          <w:p w14:paraId="7B1E229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(dysautonomia? or tay sachs).ti,ab,kw. </w:t>
            </w:r>
          </w:p>
        </w:tc>
      </w:tr>
      <w:tr w:rsidR="001B2A1F" w:rsidRPr="008139D3" w14:paraId="7772BFE3" w14:textId="77777777" w:rsidTr="001B2A1F">
        <w:trPr>
          <w:trHeight w:val="20"/>
        </w:trPr>
        <w:tc>
          <w:tcPr>
            <w:tcW w:w="871" w:type="dxa"/>
            <w:hideMark/>
          </w:tcPr>
          <w:p w14:paraId="748D07B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13</w:t>
            </w:r>
          </w:p>
        </w:tc>
        <w:tc>
          <w:tcPr>
            <w:tcW w:w="8196" w:type="dxa"/>
            <w:hideMark/>
          </w:tcPr>
          <w:p w14:paraId="616EEC7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(congenital* adj2 (defect? or malformation? or abnormalit* or anomal* or aneuploid*)).ti,ab. </w:t>
            </w:r>
          </w:p>
        </w:tc>
      </w:tr>
      <w:tr w:rsidR="001B2A1F" w:rsidRPr="008139D3" w14:paraId="3C5DC83A" w14:textId="77777777" w:rsidTr="001B2A1F">
        <w:trPr>
          <w:trHeight w:val="20"/>
        </w:trPr>
        <w:tc>
          <w:tcPr>
            <w:tcW w:w="871" w:type="dxa"/>
            <w:hideMark/>
          </w:tcPr>
          <w:p w14:paraId="083850D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14</w:t>
            </w:r>
          </w:p>
        </w:tc>
        <w:tc>
          <w:tcPr>
            <w:tcW w:w="8196" w:type="dxa"/>
            <w:hideMark/>
          </w:tcPr>
          <w:p w14:paraId="7381246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((fetal or foetal or fetus or foetus) adj2 (defect? or malformation? or abnormalit* or anomal* or aneuploid*)).ti,ab. </w:t>
            </w:r>
          </w:p>
        </w:tc>
      </w:tr>
      <w:tr w:rsidR="001B2A1F" w:rsidRPr="008139D3" w14:paraId="6EE84E84" w14:textId="77777777" w:rsidTr="001B2A1F">
        <w:trPr>
          <w:trHeight w:val="20"/>
        </w:trPr>
        <w:tc>
          <w:tcPr>
            <w:tcW w:w="871" w:type="dxa"/>
            <w:hideMark/>
          </w:tcPr>
          <w:p w14:paraId="74D7200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15</w:t>
            </w:r>
          </w:p>
        </w:tc>
        <w:tc>
          <w:tcPr>
            <w:tcW w:w="8196" w:type="dxa"/>
            <w:hideMark/>
          </w:tcPr>
          <w:p w14:paraId="7BF486E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((structural or neural tube?) adj2 (defect? or malformation? or abnormalit* or anomal*)).ti,ab. </w:t>
            </w:r>
          </w:p>
        </w:tc>
      </w:tr>
      <w:tr w:rsidR="001B2A1F" w:rsidRPr="008139D3" w14:paraId="058F4076" w14:textId="77777777" w:rsidTr="001B2A1F">
        <w:trPr>
          <w:trHeight w:val="20"/>
        </w:trPr>
        <w:tc>
          <w:tcPr>
            <w:tcW w:w="871" w:type="dxa"/>
            <w:hideMark/>
          </w:tcPr>
          <w:p w14:paraId="61190ED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16</w:t>
            </w:r>
          </w:p>
        </w:tc>
        <w:tc>
          <w:tcPr>
            <w:tcW w:w="8196" w:type="dxa"/>
            <w:hideMark/>
          </w:tcPr>
          <w:p w14:paraId="195C50A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((non-chromosom* or nonchromosom* or chromosom*) adj2 (defect? or malformation? or abnormalit* or anomal*)).ti,ab. </w:t>
            </w:r>
          </w:p>
        </w:tc>
      </w:tr>
      <w:tr w:rsidR="001B2A1F" w:rsidRPr="008139D3" w14:paraId="3015C67E" w14:textId="77777777" w:rsidTr="001B2A1F">
        <w:trPr>
          <w:trHeight w:val="20"/>
        </w:trPr>
        <w:tc>
          <w:tcPr>
            <w:tcW w:w="871" w:type="dxa"/>
            <w:hideMark/>
          </w:tcPr>
          <w:p w14:paraId="63A892E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17</w:t>
            </w:r>
          </w:p>
        </w:tc>
        <w:tc>
          <w:tcPr>
            <w:tcW w:w="8196" w:type="dxa"/>
            <w:hideMark/>
          </w:tcPr>
          <w:p w14:paraId="5518B64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(((down* or patau* or edward*) adj2 syndrome*) or trisomy 13 or trisomy 18 or trisomy 21).ti,ab. </w:t>
            </w:r>
          </w:p>
        </w:tc>
      </w:tr>
      <w:tr w:rsidR="001B2A1F" w:rsidRPr="008139D3" w14:paraId="653909BF" w14:textId="77777777" w:rsidTr="001B2A1F">
        <w:trPr>
          <w:trHeight w:val="20"/>
        </w:trPr>
        <w:tc>
          <w:tcPr>
            <w:tcW w:w="871" w:type="dxa"/>
            <w:hideMark/>
          </w:tcPr>
          <w:p w14:paraId="4E6C9D8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18</w:t>
            </w:r>
          </w:p>
        </w:tc>
        <w:tc>
          <w:tcPr>
            <w:tcW w:w="8196" w:type="dxa"/>
            <w:hideMark/>
          </w:tcPr>
          <w:p w14:paraId="37E4F28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spinal muscular atrophy.ti,ab,kw. </w:t>
            </w:r>
          </w:p>
        </w:tc>
      </w:tr>
      <w:tr w:rsidR="001B2A1F" w:rsidRPr="008139D3" w14:paraId="61EA336A" w14:textId="77777777" w:rsidTr="001B2A1F">
        <w:trPr>
          <w:trHeight w:val="20"/>
        </w:trPr>
        <w:tc>
          <w:tcPr>
            <w:tcW w:w="871" w:type="dxa"/>
            <w:hideMark/>
          </w:tcPr>
          <w:p w14:paraId="5837C30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19</w:t>
            </w:r>
          </w:p>
        </w:tc>
        <w:tc>
          <w:tcPr>
            <w:tcW w:w="8196" w:type="dxa"/>
            <w:hideMark/>
          </w:tcPr>
          <w:p w14:paraId="6E41807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9 or 10 or 11 or 12 or 13 or 14 or 15 or 16 or 17 or 18 </w:t>
            </w:r>
          </w:p>
        </w:tc>
      </w:tr>
      <w:tr w:rsidR="001B2A1F" w:rsidRPr="008139D3" w14:paraId="05ECCC9B" w14:textId="77777777" w:rsidTr="001B2A1F">
        <w:trPr>
          <w:trHeight w:val="20"/>
        </w:trPr>
        <w:tc>
          <w:tcPr>
            <w:tcW w:w="871" w:type="dxa"/>
            <w:hideMark/>
          </w:tcPr>
          <w:p w14:paraId="70C34FC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20</w:t>
            </w:r>
          </w:p>
        </w:tc>
        <w:tc>
          <w:tcPr>
            <w:tcW w:w="8196" w:type="dxa"/>
            <w:hideMark/>
          </w:tcPr>
          <w:p w14:paraId="0FD8A98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8 and 19 </w:t>
            </w:r>
          </w:p>
        </w:tc>
      </w:tr>
      <w:tr w:rsidR="001B2A1F" w:rsidRPr="008139D3" w14:paraId="79640CDD" w14:textId="77777777" w:rsidTr="001B2A1F">
        <w:trPr>
          <w:trHeight w:val="20"/>
        </w:trPr>
        <w:tc>
          <w:tcPr>
            <w:tcW w:w="871" w:type="dxa"/>
            <w:hideMark/>
          </w:tcPr>
          <w:p w14:paraId="687215F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21</w:t>
            </w:r>
          </w:p>
        </w:tc>
        <w:tc>
          <w:tcPr>
            <w:tcW w:w="8196" w:type="dxa"/>
            <w:hideMark/>
          </w:tcPr>
          <w:p w14:paraId="7BC2C09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Congenital Abnormalities/di, dg </w:t>
            </w:r>
          </w:p>
        </w:tc>
      </w:tr>
      <w:tr w:rsidR="001B2A1F" w:rsidRPr="008139D3" w14:paraId="16DC19B6" w14:textId="77777777" w:rsidTr="001B2A1F">
        <w:trPr>
          <w:trHeight w:val="20"/>
        </w:trPr>
        <w:tc>
          <w:tcPr>
            <w:tcW w:w="871" w:type="dxa"/>
            <w:hideMark/>
          </w:tcPr>
          <w:p w14:paraId="0E4E859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22</w:t>
            </w:r>
          </w:p>
        </w:tc>
        <w:tc>
          <w:tcPr>
            <w:tcW w:w="8196" w:type="dxa"/>
            <w:hideMark/>
          </w:tcPr>
          <w:p w14:paraId="75674C0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Prenatal Care/ or Perinatal Care/ </w:t>
            </w:r>
          </w:p>
        </w:tc>
      </w:tr>
      <w:tr w:rsidR="001B2A1F" w:rsidRPr="008139D3" w14:paraId="7A398007" w14:textId="77777777" w:rsidTr="001B2A1F">
        <w:trPr>
          <w:trHeight w:val="20"/>
        </w:trPr>
        <w:tc>
          <w:tcPr>
            <w:tcW w:w="871" w:type="dxa"/>
            <w:hideMark/>
          </w:tcPr>
          <w:p w14:paraId="14D3101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23</w:t>
            </w:r>
          </w:p>
        </w:tc>
        <w:tc>
          <w:tcPr>
            <w:tcW w:w="8196" w:type="dxa"/>
            <w:hideMark/>
          </w:tcPr>
          <w:p w14:paraId="001D2C4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(fetal or foetal or fetus or foetus or prenat* or pre-nat* or prepart* or pre-part* or antenatal or ante-natal or perinatal or pregnant or pregnancy or trimester?).ti,ab. </w:t>
            </w:r>
          </w:p>
        </w:tc>
      </w:tr>
      <w:tr w:rsidR="001B2A1F" w:rsidRPr="008139D3" w14:paraId="50ED3905" w14:textId="77777777" w:rsidTr="001B2A1F">
        <w:trPr>
          <w:trHeight w:val="20"/>
        </w:trPr>
        <w:tc>
          <w:tcPr>
            <w:tcW w:w="871" w:type="dxa"/>
            <w:hideMark/>
          </w:tcPr>
          <w:p w14:paraId="0AF188A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24</w:t>
            </w:r>
          </w:p>
        </w:tc>
        <w:tc>
          <w:tcPr>
            <w:tcW w:w="8196" w:type="dxa"/>
            <w:hideMark/>
          </w:tcPr>
          <w:p w14:paraId="6F13428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22 or 23 </w:t>
            </w:r>
          </w:p>
        </w:tc>
      </w:tr>
      <w:tr w:rsidR="001B2A1F" w:rsidRPr="008139D3" w14:paraId="525F809A" w14:textId="77777777" w:rsidTr="001B2A1F">
        <w:trPr>
          <w:trHeight w:val="20"/>
        </w:trPr>
        <w:tc>
          <w:tcPr>
            <w:tcW w:w="871" w:type="dxa"/>
            <w:hideMark/>
          </w:tcPr>
          <w:p w14:paraId="37B1635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25</w:t>
            </w:r>
          </w:p>
        </w:tc>
        <w:tc>
          <w:tcPr>
            <w:tcW w:w="8196" w:type="dxa"/>
            <w:hideMark/>
          </w:tcPr>
          <w:p w14:paraId="2B3CB10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21 and 24 </w:t>
            </w:r>
          </w:p>
        </w:tc>
      </w:tr>
      <w:tr w:rsidR="001B2A1F" w:rsidRPr="008139D3" w14:paraId="4EB548B7" w14:textId="77777777" w:rsidTr="001B2A1F">
        <w:trPr>
          <w:trHeight w:val="20"/>
        </w:trPr>
        <w:tc>
          <w:tcPr>
            <w:tcW w:w="871" w:type="dxa"/>
            <w:hideMark/>
          </w:tcPr>
          <w:p w14:paraId="34D57CD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26</w:t>
            </w:r>
          </w:p>
        </w:tc>
        <w:tc>
          <w:tcPr>
            <w:tcW w:w="8196" w:type="dxa"/>
            <w:hideMark/>
          </w:tcPr>
          <w:p w14:paraId="7D234FB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((fetal or foetal or fetus or foetus or prenat* or pre-nat* or prepart* or pre-part* or antenatal or ante-natal or perinatal) adj (screen* or test* or diagnos*)).ti. </w:t>
            </w:r>
          </w:p>
        </w:tc>
      </w:tr>
      <w:tr w:rsidR="001B2A1F" w:rsidRPr="008139D3" w14:paraId="60079010" w14:textId="77777777" w:rsidTr="001B2A1F">
        <w:trPr>
          <w:trHeight w:val="20"/>
        </w:trPr>
        <w:tc>
          <w:tcPr>
            <w:tcW w:w="871" w:type="dxa"/>
            <w:hideMark/>
          </w:tcPr>
          <w:p w14:paraId="1BB3616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27</w:t>
            </w:r>
          </w:p>
        </w:tc>
        <w:tc>
          <w:tcPr>
            <w:tcW w:w="8196" w:type="dxa"/>
            <w:hideMark/>
          </w:tcPr>
          <w:p w14:paraId="4BADA7B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20 or 25 or 26 </w:t>
            </w:r>
          </w:p>
        </w:tc>
      </w:tr>
      <w:tr w:rsidR="001B2A1F" w:rsidRPr="008139D3" w14:paraId="70845B02" w14:textId="77777777" w:rsidTr="001B2A1F">
        <w:trPr>
          <w:trHeight w:val="20"/>
        </w:trPr>
        <w:tc>
          <w:tcPr>
            <w:tcW w:w="871" w:type="dxa"/>
            <w:hideMark/>
          </w:tcPr>
          <w:p w14:paraId="1D2E905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28</w:t>
            </w:r>
          </w:p>
        </w:tc>
        <w:tc>
          <w:tcPr>
            <w:tcW w:w="8196" w:type="dxa"/>
            <w:hideMark/>
          </w:tcPr>
          <w:p w14:paraId="1E63AA2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Diabetes, Gestational/ or exp Hypertension, Pregnancy-Induced/ </w:t>
            </w:r>
          </w:p>
        </w:tc>
      </w:tr>
      <w:tr w:rsidR="001B2A1F" w:rsidRPr="008139D3" w14:paraId="2912D0A4" w14:textId="77777777" w:rsidTr="001B2A1F">
        <w:trPr>
          <w:trHeight w:val="20"/>
        </w:trPr>
        <w:tc>
          <w:tcPr>
            <w:tcW w:w="871" w:type="dxa"/>
            <w:hideMark/>
          </w:tcPr>
          <w:p w14:paraId="20A453B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29</w:t>
            </w:r>
          </w:p>
        </w:tc>
        <w:tc>
          <w:tcPr>
            <w:tcW w:w="8196" w:type="dxa"/>
            <w:hideMark/>
          </w:tcPr>
          <w:p w14:paraId="5B2B596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(eclampsia or preeclampsia or pregnancy induced hypertension).ti,ab,kw. </w:t>
            </w:r>
          </w:p>
        </w:tc>
      </w:tr>
      <w:tr w:rsidR="001B2A1F" w:rsidRPr="008139D3" w14:paraId="1D7BF001" w14:textId="77777777" w:rsidTr="001B2A1F">
        <w:trPr>
          <w:trHeight w:val="20"/>
        </w:trPr>
        <w:tc>
          <w:tcPr>
            <w:tcW w:w="871" w:type="dxa"/>
            <w:hideMark/>
          </w:tcPr>
          <w:p w14:paraId="51DAEAD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30</w:t>
            </w:r>
          </w:p>
        </w:tc>
        <w:tc>
          <w:tcPr>
            <w:tcW w:w="8196" w:type="dxa"/>
            <w:hideMark/>
          </w:tcPr>
          <w:p w14:paraId="566FE39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((gestational or pregnan* or maternal) adj2 diabet*).ti,ab,kw. </w:t>
            </w:r>
          </w:p>
        </w:tc>
      </w:tr>
      <w:tr w:rsidR="001B2A1F" w:rsidRPr="008139D3" w14:paraId="3DDC5444" w14:textId="77777777" w:rsidTr="001B2A1F">
        <w:trPr>
          <w:trHeight w:val="20"/>
        </w:trPr>
        <w:tc>
          <w:tcPr>
            <w:tcW w:w="871" w:type="dxa"/>
            <w:hideMark/>
          </w:tcPr>
          <w:p w14:paraId="36B3146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31</w:t>
            </w:r>
          </w:p>
        </w:tc>
        <w:tc>
          <w:tcPr>
            <w:tcW w:w="8196" w:type="dxa"/>
            <w:hideMark/>
          </w:tcPr>
          <w:p w14:paraId="0F229C8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Obstetric Labor, Premature/ or Vasa Previa/ or Placenta Previa/ or Fetal Death/ </w:t>
            </w:r>
          </w:p>
        </w:tc>
      </w:tr>
      <w:tr w:rsidR="001B2A1F" w:rsidRPr="008139D3" w14:paraId="23CACEDC" w14:textId="77777777" w:rsidTr="001B2A1F">
        <w:trPr>
          <w:trHeight w:val="20"/>
        </w:trPr>
        <w:tc>
          <w:tcPr>
            <w:tcW w:w="871" w:type="dxa"/>
            <w:hideMark/>
          </w:tcPr>
          <w:p w14:paraId="4899916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32</w:t>
            </w:r>
          </w:p>
        </w:tc>
        <w:tc>
          <w:tcPr>
            <w:tcW w:w="8196" w:type="dxa"/>
            <w:hideMark/>
          </w:tcPr>
          <w:p w14:paraId="466B774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((preterm or premature) adj2 labo?r).ti,ab,kw. </w:t>
            </w:r>
          </w:p>
        </w:tc>
      </w:tr>
      <w:tr w:rsidR="001B2A1F" w:rsidRPr="008139D3" w14:paraId="44DAEE22" w14:textId="77777777" w:rsidTr="001B2A1F">
        <w:trPr>
          <w:trHeight w:val="20"/>
        </w:trPr>
        <w:tc>
          <w:tcPr>
            <w:tcW w:w="871" w:type="dxa"/>
            <w:hideMark/>
          </w:tcPr>
          <w:p w14:paraId="366E840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33</w:t>
            </w:r>
          </w:p>
        </w:tc>
        <w:tc>
          <w:tcPr>
            <w:tcW w:w="8196" w:type="dxa"/>
            <w:hideMark/>
          </w:tcPr>
          <w:p w14:paraId="48CB933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(f?etal death? or stillbirth? or still birth?).ti,ab,kw. </w:t>
            </w:r>
          </w:p>
        </w:tc>
      </w:tr>
      <w:tr w:rsidR="001B2A1F" w:rsidRPr="00AD4240" w14:paraId="27FFCE29" w14:textId="77777777" w:rsidTr="001B2A1F">
        <w:trPr>
          <w:trHeight w:val="20"/>
        </w:trPr>
        <w:tc>
          <w:tcPr>
            <w:tcW w:w="871" w:type="dxa"/>
            <w:hideMark/>
          </w:tcPr>
          <w:p w14:paraId="1DEE69B1" w14:textId="77777777" w:rsidR="001B2A1F" w:rsidRPr="00831A83" w:rsidRDefault="001B2A1F" w:rsidP="003B59B6">
            <w:pPr>
              <w:spacing w:line="276" w:lineRule="auto"/>
              <w:rPr>
                <w:rFonts w:ascii="Arial" w:hAnsi="Arial" w:cs="Arial"/>
                <w:sz w:val="18"/>
                <w:szCs w:val="18"/>
              </w:rPr>
            </w:pPr>
            <w:bookmarkStart w:id="3" w:name="_GoBack" w:colFirst="2" w:colLast="2"/>
            <w:r w:rsidRPr="00831A83">
              <w:rPr>
                <w:rFonts w:ascii="Arial" w:hAnsi="Arial" w:cs="Arial"/>
                <w:sz w:val="18"/>
                <w:szCs w:val="18"/>
              </w:rPr>
              <w:t>34</w:t>
            </w:r>
          </w:p>
        </w:tc>
        <w:tc>
          <w:tcPr>
            <w:tcW w:w="8196" w:type="dxa"/>
            <w:hideMark/>
          </w:tcPr>
          <w:p w14:paraId="5E596EE2" w14:textId="77777777" w:rsidR="001B2A1F" w:rsidRPr="00831A83" w:rsidRDefault="001B2A1F" w:rsidP="003B59B6">
            <w:pPr>
              <w:spacing w:line="276" w:lineRule="auto"/>
              <w:rPr>
                <w:rFonts w:ascii="Arial" w:hAnsi="Arial" w:cs="Arial"/>
                <w:sz w:val="18"/>
                <w:szCs w:val="18"/>
                <w:lang w:val="es-ES"/>
              </w:rPr>
            </w:pPr>
            <w:r w:rsidRPr="00831A83">
              <w:rPr>
                <w:rFonts w:ascii="Arial" w:hAnsi="Arial" w:cs="Arial"/>
                <w:sz w:val="18"/>
                <w:szCs w:val="18"/>
                <w:lang w:val="es-ES"/>
              </w:rPr>
              <w:t xml:space="preserve">((placenta or vasa) adj pr?evia).ti,ab,kw. </w:t>
            </w:r>
          </w:p>
        </w:tc>
      </w:tr>
      <w:bookmarkEnd w:id="3"/>
      <w:tr w:rsidR="001B2A1F" w:rsidRPr="008139D3" w14:paraId="11E1A080" w14:textId="77777777" w:rsidTr="001B2A1F">
        <w:trPr>
          <w:trHeight w:val="20"/>
        </w:trPr>
        <w:tc>
          <w:tcPr>
            <w:tcW w:w="871" w:type="dxa"/>
            <w:hideMark/>
          </w:tcPr>
          <w:p w14:paraId="1B94D09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35</w:t>
            </w:r>
          </w:p>
        </w:tc>
        <w:tc>
          <w:tcPr>
            <w:tcW w:w="8196" w:type="dxa"/>
            <w:hideMark/>
          </w:tcPr>
          <w:p w14:paraId="3713E91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anemia, hemolytic, congenital/ or exp anemia, sickle cell/ or exp thalassemia/ </w:t>
            </w:r>
          </w:p>
        </w:tc>
      </w:tr>
      <w:tr w:rsidR="001B2A1F" w:rsidRPr="008139D3" w14:paraId="782E9732" w14:textId="77777777" w:rsidTr="001B2A1F">
        <w:trPr>
          <w:trHeight w:val="20"/>
        </w:trPr>
        <w:tc>
          <w:tcPr>
            <w:tcW w:w="871" w:type="dxa"/>
            <w:hideMark/>
          </w:tcPr>
          <w:p w14:paraId="17D7081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36</w:t>
            </w:r>
          </w:p>
        </w:tc>
        <w:tc>
          <w:tcPr>
            <w:tcW w:w="8196" w:type="dxa"/>
            <w:hideMark/>
          </w:tcPr>
          <w:p w14:paraId="2F5F5AE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(sickle cell or thalass?emia?).ti,ab,kw. </w:t>
            </w:r>
          </w:p>
        </w:tc>
      </w:tr>
      <w:tr w:rsidR="001B2A1F" w:rsidRPr="008139D3" w14:paraId="578F8F85" w14:textId="77777777" w:rsidTr="001B2A1F">
        <w:trPr>
          <w:trHeight w:val="20"/>
        </w:trPr>
        <w:tc>
          <w:tcPr>
            <w:tcW w:w="871" w:type="dxa"/>
            <w:hideMark/>
          </w:tcPr>
          <w:p w14:paraId="2E6B461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37</w:t>
            </w:r>
          </w:p>
        </w:tc>
        <w:tc>
          <w:tcPr>
            <w:tcW w:w="8196" w:type="dxa"/>
            <w:hideMark/>
          </w:tcPr>
          <w:p w14:paraId="646D7E3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Syphilis/ </w:t>
            </w:r>
          </w:p>
        </w:tc>
      </w:tr>
      <w:tr w:rsidR="001B2A1F" w:rsidRPr="008139D3" w14:paraId="26DB3CD0" w14:textId="77777777" w:rsidTr="001B2A1F">
        <w:trPr>
          <w:trHeight w:val="20"/>
        </w:trPr>
        <w:tc>
          <w:tcPr>
            <w:tcW w:w="871" w:type="dxa"/>
            <w:hideMark/>
          </w:tcPr>
          <w:p w14:paraId="3981BA1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lastRenderedPageBreak/>
              <w:t>38</w:t>
            </w:r>
          </w:p>
        </w:tc>
        <w:tc>
          <w:tcPr>
            <w:tcW w:w="8196" w:type="dxa"/>
            <w:hideMark/>
          </w:tcPr>
          <w:p w14:paraId="40CD810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syphilis.ti,ab,kw. </w:t>
            </w:r>
          </w:p>
        </w:tc>
      </w:tr>
      <w:tr w:rsidR="001B2A1F" w:rsidRPr="008139D3" w14:paraId="477FF058" w14:textId="77777777" w:rsidTr="001B2A1F">
        <w:trPr>
          <w:trHeight w:val="20"/>
        </w:trPr>
        <w:tc>
          <w:tcPr>
            <w:tcW w:w="871" w:type="dxa"/>
            <w:hideMark/>
          </w:tcPr>
          <w:p w14:paraId="43B8C08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39</w:t>
            </w:r>
          </w:p>
        </w:tc>
        <w:tc>
          <w:tcPr>
            <w:tcW w:w="8196" w:type="dxa"/>
            <w:hideMark/>
          </w:tcPr>
          <w:p w14:paraId="21BF6B3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Hepatitis B/ </w:t>
            </w:r>
          </w:p>
        </w:tc>
      </w:tr>
      <w:tr w:rsidR="001B2A1F" w:rsidRPr="008139D3" w14:paraId="225EA76A" w14:textId="77777777" w:rsidTr="001B2A1F">
        <w:trPr>
          <w:trHeight w:val="20"/>
        </w:trPr>
        <w:tc>
          <w:tcPr>
            <w:tcW w:w="871" w:type="dxa"/>
            <w:hideMark/>
          </w:tcPr>
          <w:p w14:paraId="12344CF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40</w:t>
            </w:r>
          </w:p>
        </w:tc>
        <w:tc>
          <w:tcPr>
            <w:tcW w:w="8196" w:type="dxa"/>
            <w:hideMark/>
          </w:tcPr>
          <w:p w14:paraId="7B7A6AC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Hepatitis B virus/ </w:t>
            </w:r>
          </w:p>
        </w:tc>
      </w:tr>
      <w:tr w:rsidR="001B2A1F" w:rsidRPr="008139D3" w14:paraId="4064CF95" w14:textId="77777777" w:rsidTr="001B2A1F">
        <w:trPr>
          <w:trHeight w:val="20"/>
        </w:trPr>
        <w:tc>
          <w:tcPr>
            <w:tcW w:w="871" w:type="dxa"/>
            <w:hideMark/>
          </w:tcPr>
          <w:p w14:paraId="244948A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41</w:t>
            </w:r>
          </w:p>
        </w:tc>
        <w:tc>
          <w:tcPr>
            <w:tcW w:w="8196" w:type="dxa"/>
            <w:hideMark/>
          </w:tcPr>
          <w:p w14:paraId="2A74080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(hepatitis b or hbv).ti,ab,kw. or hepatitis.ti. </w:t>
            </w:r>
          </w:p>
        </w:tc>
      </w:tr>
      <w:tr w:rsidR="001B2A1F" w:rsidRPr="008139D3" w14:paraId="40ECD6D5" w14:textId="77777777" w:rsidTr="001B2A1F">
        <w:trPr>
          <w:trHeight w:val="20"/>
        </w:trPr>
        <w:tc>
          <w:tcPr>
            <w:tcW w:w="871" w:type="dxa"/>
            <w:hideMark/>
          </w:tcPr>
          <w:p w14:paraId="767C553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42</w:t>
            </w:r>
          </w:p>
        </w:tc>
        <w:tc>
          <w:tcPr>
            <w:tcW w:w="8196" w:type="dxa"/>
            <w:hideMark/>
          </w:tcPr>
          <w:p w14:paraId="1ADD901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HIV/ </w:t>
            </w:r>
          </w:p>
        </w:tc>
      </w:tr>
      <w:tr w:rsidR="001B2A1F" w:rsidRPr="008139D3" w14:paraId="62DD227D" w14:textId="77777777" w:rsidTr="001B2A1F">
        <w:trPr>
          <w:trHeight w:val="20"/>
        </w:trPr>
        <w:tc>
          <w:tcPr>
            <w:tcW w:w="871" w:type="dxa"/>
            <w:hideMark/>
          </w:tcPr>
          <w:p w14:paraId="58FA907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43</w:t>
            </w:r>
          </w:p>
        </w:tc>
        <w:tc>
          <w:tcPr>
            <w:tcW w:w="8196" w:type="dxa"/>
            <w:hideMark/>
          </w:tcPr>
          <w:p w14:paraId="1F85962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HIV Infections/ </w:t>
            </w:r>
          </w:p>
        </w:tc>
      </w:tr>
      <w:tr w:rsidR="001B2A1F" w:rsidRPr="008139D3" w14:paraId="2C68D24A" w14:textId="77777777" w:rsidTr="001B2A1F">
        <w:trPr>
          <w:trHeight w:val="20"/>
        </w:trPr>
        <w:tc>
          <w:tcPr>
            <w:tcW w:w="871" w:type="dxa"/>
            <w:hideMark/>
          </w:tcPr>
          <w:p w14:paraId="5880FF9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44</w:t>
            </w:r>
          </w:p>
        </w:tc>
        <w:tc>
          <w:tcPr>
            <w:tcW w:w="8196" w:type="dxa"/>
            <w:hideMark/>
          </w:tcPr>
          <w:p w14:paraId="67D9DFB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(hiv or human immunodeficiency virus).ti,ab,kw. </w:t>
            </w:r>
          </w:p>
        </w:tc>
      </w:tr>
      <w:tr w:rsidR="001B2A1F" w:rsidRPr="008139D3" w14:paraId="01016CDD" w14:textId="77777777" w:rsidTr="001B2A1F">
        <w:trPr>
          <w:trHeight w:val="20"/>
        </w:trPr>
        <w:tc>
          <w:tcPr>
            <w:tcW w:w="871" w:type="dxa"/>
            <w:hideMark/>
          </w:tcPr>
          <w:p w14:paraId="4C58340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45</w:t>
            </w:r>
          </w:p>
        </w:tc>
        <w:tc>
          <w:tcPr>
            <w:tcW w:w="8196" w:type="dxa"/>
            <w:hideMark/>
          </w:tcPr>
          <w:p w14:paraId="6ED1C86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Chlamydia Infections/ or exp Chlamydia/ </w:t>
            </w:r>
          </w:p>
        </w:tc>
      </w:tr>
      <w:tr w:rsidR="001B2A1F" w:rsidRPr="008139D3" w14:paraId="0D5AF71B" w14:textId="77777777" w:rsidTr="001B2A1F">
        <w:trPr>
          <w:trHeight w:val="20"/>
        </w:trPr>
        <w:tc>
          <w:tcPr>
            <w:tcW w:w="871" w:type="dxa"/>
            <w:hideMark/>
          </w:tcPr>
          <w:p w14:paraId="2EBA072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46</w:t>
            </w:r>
          </w:p>
        </w:tc>
        <w:tc>
          <w:tcPr>
            <w:tcW w:w="8196" w:type="dxa"/>
            <w:hideMark/>
          </w:tcPr>
          <w:p w14:paraId="31B1CEE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chlamydia.ti,ab,kw. </w:t>
            </w:r>
          </w:p>
        </w:tc>
      </w:tr>
      <w:tr w:rsidR="001B2A1F" w:rsidRPr="008139D3" w14:paraId="765AFE00" w14:textId="77777777" w:rsidTr="001B2A1F">
        <w:trPr>
          <w:trHeight w:val="20"/>
        </w:trPr>
        <w:tc>
          <w:tcPr>
            <w:tcW w:w="871" w:type="dxa"/>
            <w:hideMark/>
          </w:tcPr>
          <w:p w14:paraId="75C682B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47</w:t>
            </w:r>
          </w:p>
        </w:tc>
        <w:tc>
          <w:tcPr>
            <w:tcW w:w="8196" w:type="dxa"/>
            <w:hideMark/>
          </w:tcPr>
          <w:p w14:paraId="5B9175A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Cytomegalovirus Infections/ </w:t>
            </w:r>
          </w:p>
        </w:tc>
      </w:tr>
      <w:tr w:rsidR="001B2A1F" w:rsidRPr="008139D3" w14:paraId="646F659B" w14:textId="77777777" w:rsidTr="001B2A1F">
        <w:trPr>
          <w:trHeight w:val="20"/>
        </w:trPr>
        <w:tc>
          <w:tcPr>
            <w:tcW w:w="871" w:type="dxa"/>
            <w:hideMark/>
          </w:tcPr>
          <w:p w14:paraId="1BCF35A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48</w:t>
            </w:r>
          </w:p>
        </w:tc>
        <w:tc>
          <w:tcPr>
            <w:tcW w:w="8196" w:type="dxa"/>
            <w:hideMark/>
          </w:tcPr>
          <w:p w14:paraId="7749C74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cytomegalovirus.ti,ab,kw. </w:t>
            </w:r>
          </w:p>
        </w:tc>
      </w:tr>
      <w:tr w:rsidR="001B2A1F" w:rsidRPr="008139D3" w14:paraId="28ACE358" w14:textId="77777777" w:rsidTr="001B2A1F">
        <w:trPr>
          <w:trHeight w:val="20"/>
        </w:trPr>
        <w:tc>
          <w:tcPr>
            <w:tcW w:w="871" w:type="dxa"/>
            <w:hideMark/>
          </w:tcPr>
          <w:p w14:paraId="2099D1B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49</w:t>
            </w:r>
          </w:p>
        </w:tc>
        <w:tc>
          <w:tcPr>
            <w:tcW w:w="8196" w:type="dxa"/>
            <w:hideMark/>
          </w:tcPr>
          <w:p w14:paraId="480FFEC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Streptococcal Infections/ </w:t>
            </w:r>
          </w:p>
        </w:tc>
      </w:tr>
      <w:tr w:rsidR="001B2A1F" w:rsidRPr="008139D3" w14:paraId="216F4978" w14:textId="77777777" w:rsidTr="001B2A1F">
        <w:trPr>
          <w:trHeight w:val="20"/>
        </w:trPr>
        <w:tc>
          <w:tcPr>
            <w:tcW w:w="871" w:type="dxa"/>
            <w:hideMark/>
          </w:tcPr>
          <w:p w14:paraId="0B9A676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50</w:t>
            </w:r>
          </w:p>
        </w:tc>
        <w:tc>
          <w:tcPr>
            <w:tcW w:w="8196" w:type="dxa"/>
            <w:hideMark/>
          </w:tcPr>
          <w:p w14:paraId="3D7DE2B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(group b strep or strep b or (streptococc* adj infection?)).ti,ab,kw. </w:t>
            </w:r>
          </w:p>
        </w:tc>
      </w:tr>
      <w:tr w:rsidR="001B2A1F" w:rsidRPr="008139D3" w14:paraId="4E449F5B" w14:textId="77777777" w:rsidTr="001B2A1F">
        <w:trPr>
          <w:trHeight w:val="20"/>
        </w:trPr>
        <w:tc>
          <w:tcPr>
            <w:tcW w:w="871" w:type="dxa"/>
            <w:hideMark/>
          </w:tcPr>
          <w:p w14:paraId="456242E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51</w:t>
            </w:r>
          </w:p>
        </w:tc>
        <w:tc>
          <w:tcPr>
            <w:tcW w:w="8196" w:type="dxa"/>
            <w:hideMark/>
          </w:tcPr>
          <w:p w14:paraId="65AD8E9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Parvoviridae Infections/ </w:t>
            </w:r>
          </w:p>
        </w:tc>
      </w:tr>
      <w:tr w:rsidR="001B2A1F" w:rsidRPr="008139D3" w14:paraId="2CD72125" w14:textId="77777777" w:rsidTr="001B2A1F">
        <w:trPr>
          <w:trHeight w:val="20"/>
        </w:trPr>
        <w:tc>
          <w:tcPr>
            <w:tcW w:w="871" w:type="dxa"/>
            <w:hideMark/>
          </w:tcPr>
          <w:p w14:paraId="39A2581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52</w:t>
            </w:r>
          </w:p>
        </w:tc>
        <w:tc>
          <w:tcPr>
            <w:tcW w:w="8196" w:type="dxa"/>
            <w:hideMark/>
          </w:tcPr>
          <w:p w14:paraId="241AA27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parovirus.ti,ab,kw. </w:t>
            </w:r>
          </w:p>
        </w:tc>
      </w:tr>
      <w:tr w:rsidR="001B2A1F" w:rsidRPr="008139D3" w14:paraId="0CD86FB8" w14:textId="77777777" w:rsidTr="001B2A1F">
        <w:trPr>
          <w:trHeight w:val="20"/>
        </w:trPr>
        <w:tc>
          <w:tcPr>
            <w:tcW w:w="871" w:type="dxa"/>
            <w:hideMark/>
          </w:tcPr>
          <w:p w14:paraId="541F5C9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53</w:t>
            </w:r>
          </w:p>
        </w:tc>
        <w:tc>
          <w:tcPr>
            <w:tcW w:w="8196" w:type="dxa"/>
            <w:hideMark/>
          </w:tcPr>
          <w:p w14:paraId="522FBFA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Rubella/ or Rubella virus/ or Rubella Syndrome, Congenital/ </w:t>
            </w:r>
          </w:p>
        </w:tc>
      </w:tr>
      <w:tr w:rsidR="001B2A1F" w:rsidRPr="008139D3" w14:paraId="612AF4C5" w14:textId="77777777" w:rsidTr="001B2A1F">
        <w:trPr>
          <w:trHeight w:val="20"/>
        </w:trPr>
        <w:tc>
          <w:tcPr>
            <w:tcW w:w="871" w:type="dxa"/>
            <w:hideMark/>
          </w:tcPr>
          <w:p w14:paraId="6642979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54</w:t>
            </w:r>
          </w:p>
        </w:tc>
        <w:tc>
          <w:tcPr>
            <w:tcW w:w="8196" w:type="dxa"/>
            <w:hideMark/>
          </w:tcPr>
          <w:p w14:paraId="23BE937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rubella.ti,ab,kw. </w:t>
            </w:r>
          </w:p>
        </w:tc>
      </w:tr>
      <w:tr w:rsidR="001B2A1F" w:rsidRPr="008139D3" w14:paraId="78281B11" w14:textId="77777777" w:rsidTr="001B2A1F">
        <w:trPr>
          <w:trHeight w:val="20"/>
        </w:trPr>
        <w:tc>
          <w:tcPr>
            <w:tcW w:w="871" w:type="dxa"/>
            <w:hideMark/>
          </w:tcPr>
          <w:p w14:paraId="47FD158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55</w:t>
            </w:r>
          </w:p>
        </w:tc>
        <w:tc>
          <w:tcPr>
            <w:tcW w:w="8196" w:type="dxa"/>
            <w:hideMark/>
          </w:tcPr>
          <w:p w14:paraId="53301F2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Toxoplasmosis/ or Toxoplasmosis, Congenital/ </w:t>
            </w:r>
          </w:p>
        </w:tc>
      </w:tr>
      <w:tr w:rsidR="001B2A1F" w:rsidRPr="008139D3" w14:paraId="7A797B62" w14:textId="77777777" w:rsidTr="001B2A1F">
        <w:trPr>
          <w:trHeight w:val="20"/>
        </w:trPr>
        <w:tc>
          <w:tcPr>
            <w:tcW w:w="871" w:type="dxa"/>
            <w:hideMark/>
          </w:tcPr>
          <w:p w14:paraId="35A35DB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56</w:t>
            </w:r>
          </w:p>
        </w:tc>
        <w:tc>
          <w:tcPr>
            <w:tcW w:w="8196" w:type="dxa"/>
            <w:hideMark/>
          </w:tcPr>
          <w:p w14:paraId="574E860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toxoplasmosis.ti,ab,kw. </w:t>
            </w:r>
          </w:p>
        </w:tc>
      </w:tr>
      <w:tr w:rsidR="001B2A1F" w:rsidRPr="008139D3" w14:paraId="0B477284" w14:textId="77777777" w:rsidTr="001B2A1F">
        <w:trPr>
          <w:trHeight w:val="20"/>
        </w:trPr>
        <w:tc>
          <w:tcPr>
            <w:tcW w:w="871" w:type="dxa"/>
            <w:hideMark/>
          </w:tcPr>
          <w:p w14:paraId="217F569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57</w:t>
            </w:r>
          </w:p>
        </w:tc>
        <w:tc>
          <w:tcPr>
            <w:tcW w:w="8196" w:type="dxa"/>
            <w:hideMark/>
          </w:tcPr>
          <w:p w14:paraId="2D28A4C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Anemia/ </w:t>
            </w:r>
          </w:p>
        </w:tc>
      </w:tr>
      <w:tr w:rsidR="001B2A1F" w:rsidRPr="008139D3" w14:paraId="129A1961" w14:textId="77777777" w:rsidTr="001B2A1F">
        <w:trPr>
          <w:trHeight w:val="20"/>
        </w:trPr>
        <w:tc>
          <w:tcPr>
            <w:tcW w:w="871" w:type="dxa"/>
            <w:hideMark/>
          </w:tcPr>
          <w:p w14:paraId="4F00F93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58</w:t>
            </w:r>
          </w:p>
        </w:tc>
        <w:tc>
          <w:tcPr>
            <w:tcW w:w="8196" w:type="dxa"/>
            <w:hideMark/>
          </w:tcPr>
          <w:p w14:paraId="73655C7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Blood Group Antigens/ </w:t>
            </w:r>
          </w:p>
        </w:tc>
      </w:tr>
      <w:tr w:rsidR="001B2A1F" w:rsidRPr="008139D3" w14:paraId="202C8D09" w14:textId="77777777" w:rsidTr="001B2A1F">
        <w:trPr>
          <w:trHeight w:val="20"/>
        </w:trPr>
        <w:tc>
          <w:tcPr>
            <w:tcW w:w="871" w:type="dxa"/>
            <w:hideMark/>
          </w:tcPr>
          <w:p w14:paraId="3CCC5C5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59</w:t>
            </w:r>
          </w:p>
        </w:tc>
        <w:tc>
          <w:tcPr>
            <w:tcW w:w="8196" w:type="dxa"/>
            <w:hideMark/>
          </w:tcPr>
          <w:p w14:paraId="06FFD8C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Thrombophilia/ </w:t>
            </w:r>
          </w:p>
        </w:tc>
      </w:tr>
      <w:tr w:rsidR="001B2A1F" w:rsidRPr="008139D3" w14:paraId="5CA11C23" w14:textId="77777777" w:rsidTr="001B2A1F">
        <w:trPr>
          <w:trHeight w:val="20"/>
        </w:trPr>
        <w:tc>
          <w:tcPr>
            <w:tcW w:w="871" w:type="dxa"/>
            <w:hideMark/>
          </w:tcPr>
          <w:p w14:paraId="682B48F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60</w:t>
            </w:r>
          </w:p>
        </w:tc>
        <w:tc>
          <w:tcPr>
            <w:tcW w:w="8196" w:type="dxa"/>
            <w:hideMark/>
          </w:tcPr>
          <w:p w14:paraId="5F9B1C7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thrombophilia?.ti,ab,kw. </w:t>
            </w:r>
          </w:p>
        </w:tc>
      </w:tr>
      <w:tr w:rsidR="001B2A1F" w:rsidRPr="008139D3" w14:paraId="24A307CF" w14:textId="77777777" w:rsidTr="001B2A1F">
        <w:trPr>
          <w:trHeight w:val="20"/>
        </w:trPr>
        <w:tc>
          <w:tcPr>
            <w:tcW w:w="871" w:type="dxa"/>
            <w:hideMark/>
          </w:tcPr>
          <w:p w14:paraId="2BC1490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61</w:t>
            </w:r>
          </w:p>
        </w:tc>
        <w:tc>
          <w:tcPr>
            <w:tcW w:w="8196" w:type="dxa"/>
            <w:hideMark/>
          </w:tcPr>
          <w:p w14:paraId="311C458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an?emia?.ti,ab,kw. </w:t>
            </w:r>
          </w:p>
        </w:tc>
      </w:tr>
      <w:tr w:rsidR="001B2A1F" w:rsidRPr="008139D3" w14:paraId="6C1C62DA" w14:textId="77777777" w:rsidTr="001B2A1F">
        <w:trPr>
          <w:trHeight w:val="20"/>
        </w:trPr>
        <w:tc>
          <w:tcPr>
            <w:tcW w:w="871" w:type="dxa"/>
            <w:hideMark/>
          </w:tcPr>
          <w:p w14:paraId="1D6F4E8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62</w:t>
            </w:r>
          </w:p>
        </w:tc>
        <w:tc>
          <w:tcPr>
            <w:tcW w:w="8196" w:type="dxa"/>
            <w:hideMark/>
          </w:tcPr>
          <w:p w14:paraId="5224E2C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(blood group? or rhd status or rhesus positive or rhesus negative or rhesus status).ti,ab,kw. </w:t>
            </w:r>
          </w:p>
        </w:tc>
      </w:tr>
      <w:tr w:rsidR="001B2A1F" w:rsidRPr="008139D3" w14:paraId="41956D78" w14:textId="77777777" w:rsidTr="001B2A1F">
        <w:trPr>
          <w:trHeight w:val="20"/>
        </w:trPr>
        <w:tc>
          <w:tcPr>
            <w:tcW w:w="871" w:type="dxa"/>
            <w:hideMark/>
          </w:tcPr>
          <w:p w14:paraId="1809236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63</w:t>
            </w:r>
          </w:p>
        </w:tc>
        <w:tc>
          <w:tcPr>
            <w:tcW w:w="8196" w:type="dxa"/>
            <w:hideMark/>
          </w:tcPr>
          <w:p w14:paraId="319F268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Urinary Tract Infections/ </w:t>
            </w:r>
          </w:p>
        </w:tc>
      </w:tr>
      <w:tr w:rsidR="001B2A1F" w:rsidRPr="008139D3" w14:paraId="1F824C48" w14:textId="77777777" w:rsidTr="001B2A1F">
        <w:trPr>
          <w:trHeight w:val="20"/>
        </w:trPr>
        <w:tc>
          <w:tcPr>
            <w:tcW w:w="871" w:type="dxa"/>
            <w:hideMark/>
          </w:tcPr>
          <w:p w14:paraId="1C95746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64</w:t>
            </w:r>
          </w:p>
        </w:tc>
        <w:tc>
          <w:tcPr>
            <w:tcW w:w="8196" w:type="dxa"/>
            <w:hideMark/>
          </w:tcPr>
          <w:p w14:paraId="2CA05FA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("urinary tract infection*" or "urine infection*" or uti or cystitis or bacteriuria).ti,ab,kw. </w:t>
            </w:r>
          </w:p>
        </w:tc>
      </w:tr>
      <w:tr w:rsidR="001B2A1F" w:rsidRPr="008139D3" w14:paraId="6F339E47" w14:textId="77777777" w:rsidTr="001B2A1F">
        <w:trPr>
          <w:trHeight w:val="20"/>
        </w:trPr>
        <w:tc>
          <w:tcPr>
            <w:tcW w:w="871" w:type="dxa"/>
            <w:hideMark/>
          </w:tcPr>
          <w:p w14:paraId="64B52BF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65</w:t>
            </w:r>
          </w:p>
        </w:tc>
        <w:tc>
          <w:tcPr>
            <w:tcW w:w="8196" w:type="dxa"/>
            <w:hideMark/>
          </w:tcPr>
          <w:p w14:paraId="15656DD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Vaginosis, Bacterial/ </w:t>
            </w:r>
          </w:p>
        </w:tc>
      </w:tr>
      <w:tr w:rsidR="001B2A1F" w:rsidRPr="008139D3" w14:paraId="6FD48FED" w14:textId="77777777" w:rsidTr="001B2A1F">
        <w:trPr>
          <w:trHeight w:val="20"/>
        </w:trPr>
        <w:tc>
          <w:tcPr>
            <w:tcW w:w="871" w:type="dxa"/>
            <w:hideMark/>
          </w:tcPr>
          <w:p w14:paraId="2A4C0D7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66</w:t>
            </w:r>
          </w:p>
        </w:tc>
        <w:tc>
          <w:tcPr>
            <w:tcW w:w="8196" w:type="dxa"/>
            <w:hideMark/>
          </w:tcPr>
          <w:p w14:paraId="42AC876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vaginosis.ti,ab,kw. </w:t>
            </w:r>
          </w:p>
        </w:tc>
      </w:tr>
      <w:tr w:rsidR="001B2A1F" w:rsidRPr="008139D3" w14:paraId="706E3703" w14:textId="77777777" w:rsidTr="001B2A1F">
        <w:trPr>
          <w:trHeight w:val="20"/>
        </w:trPr>
        <w:tc>
          <w:tcPr>
            <w:tcW w:w="871" w:type="dxa"/>
            <w:hideMark/>
          </w:tcPr>
          <w:p w14:paraId="48A278C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67</w:t>
            </w:r>
          </w:p>
        </w:tc>
        <w:tc>
          <w:tcPr>
            <w:tcW w:w="8196" w:type="dxa"/>
            <w:hideMark/>
          </w:tcPr>
          <w:p w14:paraId="1C01142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domestic violence/ or spouse abuse/ </w:t>
            </w:r>
          </w:p>
        </w:tc>
      </w:tr>
      <w:tr w:rsidR="001B2A1F" w:rsidRPr="008139D3" w14:paraId="3D57E4A9" w14:textId="77777777" w:rsidTr="001B2A1F">
        <w:trPr>
          <w:trHeight w:val="20"/>
        </w:trPr>
        <w:tc>
          <w:tcPr>
            <w:tcW w:w="871" w:type="dxa"/>
            <w:hideMark/>
          </w:tcPr>
          <w:p w14:paraId="4F41660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68</w:t>
            </w:r>
          </w:p>
        </w:tc>
        <w:tc>
          <w:tcPr>
            <w:tcW w:w="8196" w:type="dxa"/>
            <w:hideMark/>
          </w:tcPr>
          <w:p w14:paraId="1AF4D33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((spous* or intimate partner or domestic) adj2 (violence or abuse)).ti,ab,kw. </w:t>
            </w:r>
          </w:p>
        </w:tc>
      </w:tr>
      <w:tr w:rsidR="001B2A1F" w:rsidRPr="008139D3" w14:paraId="36983C40" w14:textId="77777777" w:rsidTr="001B2A1F">
        <w:trPr>
          <w:trHeight w:val="20"/>
        </w:trPr>
        <w:tc>
          <w:tcPr>
            <w:tcW w:w="871" w:type="dxa"/>
            <w:hideMark/>
          </w:tcPr>
          <w:p w14:paraId="6FEBEEA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69</w:t>
            </w:r>
          </w:p>
        </w:tc>
        <w:tc>
          <w:tcPr>
            <w:tcW w:w="8196" w:type="dxa"/>
            <w:hideMark/>
          </w:tcPr>
          <w:p w14:paraId="492F4C8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or/28-68 </w:t>
            </w:r>
          </w:p>
        </w:tc>
      </w:tr>
      <w:tr w:rsidR="001B2A1F" w:rsidRPr="008139D3" w14:paraId="4210F929" w14:textId="77777777" w:rsidTr="001B2A1F">
        <w:trPr>
          <w:trHeight w:val="20"/>
        </w:trPr>
        <w:tc>
          <w:tcPr>
            <w:tcW w:w="871" w:type="dxa"/>
            <w:hideMark/>
          </w:tcPr>
          <w:p w14:paraId="094C2F3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70</w:t>
            </w:r>
          </w:p>
        </w:tc>
        <w:tc>
          <w:tcPr>
            <w:tcW w:w="8196" w:type="dxa"/>
            <w:hideMark/>
          </w:tcPr>
          <w:p w14:paraId="4ABCA4F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pregnancy/ or pregnant women/ </w:t>
            </w:r>
          </w:p>
        </w:tc>
      </w:tr>
      <w:tr w:rsidR="001B2A1F" w:rsidRPr="008139D3" w14:paraId="00890D9C" w14:textId="77777777" w:rsidTr="001B2A1F">
        <w:trPr>
          <w:trHeight w:val="20"/>
        </w:trPr>
        <w:tc>
          <w:tcPr>
            <w:tcW w:w="871" w:type="dxa"/>
            <w:hideMark/>
          </w:tcPr>
          <w:p w14:paraId="20336F8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71</w:t>
            </w:r>
          </w:p>
        </w:tc>
        <w:tc>
          <w:tcPr>
            <w:tcW w:w="8196" w:type="dxa"/>
            <w:hideMark/>
          </w:tcPr>
          <w:p w14:paraId="704ACC3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fetus/ </w:t>
            </w:r>
          </w:p>
        </w:tc>
      </w:tr>
      <w:tr w:rsidR="001B2A1F" w:rsidRPr="008139D3" w14:paraId="73ABFCAE" w14:textId="77777777" w:rsidTr="001B2A1F">
        <w:trPr>
          <w:trHeight w:val="20"/>
        </w:trPr>
        <w:tc>
          <w:tcPr>
            <w:tcW w:w="871" w:type="dxa"/>
            <w:hideMark/>
          </w:tcPr>
          <w:p w14:paraId="24DBD2F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72</w:t>
            </w:r>
          </w:p>
        </w:tc>
        <w:tc>
          <w:tcPr>
            <w:tcW w:w="8196" w:type="dxa"/>
            <w:hideMark/>
          </w:tcPr>
          <w:p w14:paraId="203A326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(pregnan$ or f?etal or f?etus or FVS).ti,ab. </w:t>
            </w:r>
          </w:p>
        </w:tc>
      </w:tr>
      <w:tr w:rsidR="001B2A1F" w:rsidRPr="008139D3" w14:paraId="46C0B2F2" w14:textId="77777777" w:rsidTr="001B2A1F">
        <w:trPr>
          <w:trHeight w:val="20"/>
        </w:trPr>
        <w:tc>
          <w:tcPr>
            <w:tcW w:w="871" w:type="dxa"/>
            <w:hideMark/>
          </w:tcPr>
          <w:p w14:paraId="2809994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73</w:t>
            </w:r>
          </w:p>
        </w:tc>
        <w:tc>
          <w:tcPr>
            <w:tcW w:w="8196" w:type="dxa"/>
            <w:hideMark/>
          </w:tcPr>
          <w:p w14:paraId="134B31C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preconception care/ or prenatal care/ or perinatal care/ </w:t>
            </w:r>
          </w:p>
        </w:tc>
      </w:tr>
      <w:tr w:rsidR="001B2A1F" w:rsidRPr="008139D3" w14:paraId="3A2480F3" w14:textId="77777777" w:rsidTr="001B2A1F">
        <w:trPr>
          <w:trHeight w:val="20"/>
        </w:trPr>
        <w:tc>
          <w:tcPr>
            <w:tcW w:w="871" w:type="dxa"/>
            <w:hideMark/>
          </w:tcPr>
          <w:p w14:paraId="699DD51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74</w:t>
            </w:r>
          </w:p>
        </w:tc>
        <w:tc>
          <w:tcPr>
            <w:tcW w:w="8196" w:type="dxa"/>
            <w:hideMark/>
          </w:tcPr>
          <w:p w14:paraId="6704B1C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(pregnan* or preconception* or pre-conception* or antenat* or ante-nat* or antepart* or ante-part* or prenat* or pre-nat* or prepart* or pre-part* or perinatal or maternal or mother*).ti,ab. </w:t>
            </w:r>
          </w:p>
        </w:tc>
      </w:tr>
      <w:tr w:rsidR="001B2A1F" w:rsidRPr="008139D3" w14:paraId="20682407" w14:textId="77777777" w:rsidTr="001B2A1F">
        <w:trPr>
          <w:trHeight w:val="20"/>
        </w:trPr>
        <w:tc>
          <w:tcPr>
            <w:tcW w:w="871" w:type="dxa"/>
            <w:hideMark/>
          </w:tcPr>
          <w:p w14:paraId="2573AE7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75</w:t>
            </w:r>
          </w:p>
        </w:tc>
        <w:tc>
          <w:tcPr>
            <w:tcW w:w="8196" w:type="dxa"/>
            <w:hideMark/>
          </w:tcPr>
          <w:p w14:paraId="61F8C9F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70 or 71 or 72 or 73 or 74 </w:t>
            </w:r>
          </w:p>
        </w:tc>
      </w:tr>
      <w:tr w:rsidR="001B2A1F" w:rsidRPr="008139D3" w14:paraId="3C8104D1" w14:textId="77777777" w:rsidTr="001B2A1F">
        <w:trPr>
          <w:trHeight w:val="20"/>
        </w:trPr>
        <w:tc>
          <w:tcPr>
            <w:tcW w:w="871" w:type="dxa"/>
            <w:hideMark/>
          </w:tcPr>
          <w:p w14:paraId="563AF59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76</w:t>
            </w:r>
          </w:p>
        </w:tc>
        <w:tc>
          <w:tcPr>
            <w:tcW w:w="8196" w:type="dxa"/>
            <w:hideMark/>
          </w:tcPr>
          <w:p w14:paraId="2EEC5B8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Mass Screening/ </w:t>
            </w:r>
          </w:p>
        </w:tc>
      </w:tr>
      <w:tr w:rsidR="001B2A1F" w:rsidRPr="008139D3" w14:paraId="78E0FFB7" w14:textId="77777777" w:rsidTr="001B2A1F">
        <w:trPr>
          <w:trHeight w:val="20"/>
        </w:trPr>
        <w:tc>
          <w:tcPr>
            <w:tcW w:w="871" w:type="dxa"/>
            <w:hideMark/>
          </w:tcPr>
          <w:p w14:paraId="3CA2A28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77</w:t>
            </w:r>
          </w:p>
        </w:tc>
        <w:tc>
          <w:tcPr>
            <w:tcW w:w="8196" w:type="dxa"/>
            <w:hideMark/>
          </w:tcPr>
          <w:p w14:paraId="46424F1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screen*.ti,ab. </w:t>
            </w:r>
          </w:p>
        </w:tc>
      </w:tr>
      <w:tr w:rsidR="001B2A1F" w:rsidRPr="008139D3" w14:paraId="3F4058DE" w14:textId="77777777" w:rsidTr="001B2A1F">
        <w:trPr>
          <w:trHeight w:val="20"/>
        </w:trPr>
        <w:tc>
          <w:tcPr>
            <w:tcW w:w="871" w:type="dxa"/>
            <w:hideMark/>
          </w:tcPr>
          <w:p w14:paraId="6ABF11E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78</w:t>
            </w:r>
          </w:p>
        </w:tc>
        <w:tc>
          <w:tcPr>
            <w:tcW w:w="8196" w:type="dxa"/>
            <w:hideMark/>
          </w:tcPr>
          <w:p w14:paraId="3F1FBA7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Population Surveillance/ </w:t>
            </w:r>
          </w:p>
        </w:tc>
      </w:tr>
      <w:tr w:rsidR="001B2A1F" w:rsidRPr="008139D3" w14:paraId="1A50AC95" w14:textId="77777777" w:rsidTr="001B2A1F">
        <w:trPr>
          <w:trHeight w:val="20"/>
        </w:trPr>
        <w:tc>
          <w:tcPr>
            <w:tcW w:w="871" w:type="dxa"/>
            <w:hideMark/>
          </w:tcPr>
          <w:p w14:paraId="229E11F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79</w:t>
            </w:r>
          </w:p>
        </w:tc>
        <w:tc>
          <w:tcPr>
            <w:tcW w:w="8196" w:type="dxa"/>
            <w:hideMark/>
          </w:tcPr>
          <w:p w14:paraId="252512D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Self Report/ </w:t>
            </w:r>
          </w:p>
        </w:tc>
      </w:tr>
      <w:tr w:rsidR="001B2A1F" w:rsidRPr="008139D3" w14:paraId="1038E458" w14:textId="77777777" w:rsidTr="001B2A1F">
        <w:trPr>
          <w:trHeight w:val="20"/>
        </w:trPr>
        <w:tc>
          <w:tcPr>
            <w:tcW w:w="871" w:type="dxa"/>
            <w:hideMark/>
          </w:tcPr>
          <w:p w14:paraId="23F987E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80</w:t>
            </w:r>
          </w:p>
        </w:tc>
        <w:tc>
          <w:tcPr>
            <w:tcW w:w="8196" w:type="dxa"/>
            <w:hideMark/>
          </w:tcPr>
          <w:p w14:paraId="36DE7B9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(selfreport* or self-report* or ((oral or tak*) adj3 history)).ti,ab. </w:t>
            </w:r>
          </w:p>
        </w:tc>
      </w:tr>
      <w:tr w:rsidR="001B2A1F" w:rsidRPr="008139D3" w14:paraId="551F852B" w14:textId="77777777" w:rsidTr="001B2A1F">
        <w:trPr>
          <w:trHeight w:val="20"/>
        </w:trPr>
        <w:tc>
          <w:tcPr>
            <w:tcW w:w="871" w:type="dxa"/>
            <w:hideMark/>
          </w:tcPr>
          <w:p w14:paraId="719CC12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81</w:t>
            </w:r>
          </w:p>
        </w:tc>
        <w:tc>
          <w:tcPr>
            <w:tcW w:w="8196" w:type="dxa"/>
            <w:hideMark/>
          </w:tcPr>
          <w:p w14:paraId="25AC114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Hematologic Tests/ or Diagnostic Tests, Routine/ or Serologic Tests/ </w:t>
            </w:r>
          </w:p>
        </w:tc>
      </w:tr>
      <w:tr w:rsidR="001B2A1F" w:rsidRPr="008139D3" w14:paraId="07937B62" w14:textId="77777777" w:rsidTr="001B2A1F">
        <w:trPr>
          <w:trHeight w:val="20"/>
        </w:trPr>
        <w:tc>
          <w:tcPr>
            <w:tcW w:w="871" w:type="dxa"/>
            <w:hideMark/>
          </w:tcPr>
          <w:p w14:paraId="35449B3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82</w:t>
            </w:r>
          </w:p>
        </w:tc>
        <w:tc>
          <w:tcPr>
            <w:tcW w:w="8196" w:type="dxa"/>
            <w:hideMark/>
          </w:tcPr>
          <w:p w14:paraId="24024EB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((h?ematolog* or blood or serum or serologic*) adj3 (test* or assay*)).ti,ab. </w:t>
            </w:r>
          </w:p>
        </w:tc>
      </w:tr>
      <w:tr w:rsidR="001B2A1F" w:rsidRPr="008139D3" w14:paraId="103104D7" w14:textId="77777777" w:rsidTr="001B2A1F">
        <w:trPr>
          <w:trHeight w:val="20"/>
        </w:trPr>
        <w:tc>
          <w:tcPr>
            <w:tcW w:w="871" w:type="dxa"/>
            <w:hideMark/>
          </w:tcPr>
          <w:p w14:paraId="3FF1267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83</w:t>
            </w:r>
          </w:p>
        </w:tc>
        <w:tc>
          <w:tcPr>
            <w:tcW w:w="8196" w:type="dxa"/>
            <w:hideMark/>
          </w:tcPr>
          <w:p w14:paraId="215D37C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((sero* adj5 (test* or screen* or diagnos*)) or (serotest* or seroscreen* or serodiagnos*)).ti,ab. </w:t>
            </w:r>
          </w:p>
        </w:tc>
      </w:tr>
      <w:tr w:rsidR="001B2A1F" w:rsidRPr="008139D3" w14:paraId="630F7812" w14:textId="77777777" w:rsidTr="001B2A1F">
        <w:trPr>
          <w:trHeight w:val="20"/>
        </w:trPr>
        <w:tc>
          <w:tcPr>
            <w:tcW w:w="871" w:type="dxa"/>
            <w:hideMark/>
          </w:tcPr>
          <w:p w14:paraId="43936D2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84</w:t>
            </w:r>
          </w:p>
        </w:tc>
        <w:tc>
          <w:tcPr>
            <w:tcW w:w="8196" w:type="dxa"/>
            <w:hideMark/>
          </w:tcPr>
          <w:p w14:paraId="09CEF16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immunoassays/ </w:t>
            </w:r>
          </w:p>
        </w:tc>
      </w:tr>
      <w:tr w:rsidR="001B2A1F" w:rsidRPr="008139D3" w14:paraId="23902C04" w14:textId="77777777" w:rsidTr="001B2A1F">
        <w:trPr>
          <w:trHeight w:val="20"/>
        </w:trPr>
        <w:tc>
          <w:tcPr>
            <w:tcW w:w="871" w:type="dxa"/>
            <w:hideMark/>
          </w:tcPr>
          <w:p w14:paraId="637E363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85</w:t>
            </w:r>
          </w:p>
        </w:tc>
        <w:tc>
          <w:tcPr>
            <w:tcW w:w="8196" w:type="dxa"/>
            <w:hideMark/>
          </w:tcPr>
          <w:p w14:paraId="7BF2902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Polymerase Chain Reaction/ </w:t>
            </w:r>
          </w:p>
        </w:tc>
      </w:tr>
      <w:tr w:rsidR="001B2A1F" w:rsidRPr="008139D3" w14:paraId="34217C94" w14:textId="77777777" w:rsidTr="001B2A1F">
        <w:trPr>
          <w:trHeight w:val="20"/>
        </w:trPr>
        <w:tc>
          <w:tcPr>
            <w:tcW w:w="871" w:type="dxa"/>
            <w:hideMark/>
          </w:tcPr>
          <w:p w14:paraId="6CF549D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86</w:t>
            </w:r>
          </w:p>
        </w:tc>
        <w:tc>
          <w:tcPr>
            <w:tcW w:w="8196" w:type="dxa"/>
            <w:hideMark/>
          </w:tcPr>
          <w:p w14:paraId="191E229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(immuno-assay* or immunoassay* or elisa or eia or Fluorescent antibody to membrane antibod* or fama or trfia).ti,ab. </w:t>
            </w:r>
          </w:p>
        </w:tc>
      </w:tr>
      <w:tr w:rsidR="001B2A1F" w:rsidRPr="008139D3" w14:paraId="492704A0" w14:textId="77777777" w:rsidTr="001B2A1F">
        <w:trPr>
          <w:trHeight w:val="20"/>
        </w:trPr>
        <w:tc>
          <w:tcPr>
            <w:tcW w:w="871" w:type="dxa"/>
            <w:hideMark/>
          </w:tcPr>
          <w:p w14:paraId="03B51A6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87</w:t>
            </w:r>
          </w:p>
        </w:tc>
        <w:tc>
          <w:tcPr>
            <w:tcW w:w="8196" w:type="dxa"/>
            <w:hideMark/>
          </w:tcPr>
          <w:p w14:paraId="55C3873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(enzyme linked immunosorbent assay* or elisa or enzyme immunoassay* or eia or recombinant immunoblot assay* or riba).ti,ab. </w:t>
            </w:r>
          </w:p>
        </w:tc>
      </w:tr>
      <w:tr w:rsidR="001B2A1F" w:rsidRPr="008139D3" w14:paraId="3118B823" w14:textId="77777777" w:rsidTr="001B2A1F">
        <w:trPr>
          <w:trHeight w:val="20"/>
        </w:trPr>
        <w:tc>
          <w:tcPr>
            <w:tcW w:w="871" w:type="dxa"/>
            <w:hideMark/>
          </w:tcPr>
          <w:p w14:paraId="78E9381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88</w:t>
            </w:r>
          </w:p>
        </w:tc>
        <w:tc>
          <w:tcPr>
            <w:tcW w:w="8196" w:type="dxa"/>
            <w:hideMark/>
          </w:tcPr>
          <w:p w14:paraId="26193BD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(polymerase chain reaction or pcr).ti,ab. </w:t>
            </w:r>
          </w:p>
        </w:tc>
      </w:tr>
      <w:tr w:rsidR="001B2A1F" w:rsidRPr="008139D3" w14:paraId="50F830E9" w14:textId="77777777" w:rsidTr="001B2A1F">
        <w:trPr>
          <w:trHeight w:val="20"/>
        </w:trPr>
        <w:tc>
          <w:tcPr>
            <w:tcW w:w="871" w:type="dxa"/>
            <w:hideMark/>
          </w:tcPr>
          <w:p w14:paraId="1C5CF02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89</w:t>
            </w:r>
          </w:p>
        </w:tc>
        <w:tc>
          <w:tcPr>
            <w:tcW w:w="8196" w:type="dxa"/>
            <w:hideMark/>
          </w:tcPr>
          <w:p w14:paraId="3476E9E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(routine adj5 (test* or screen* or diagnos*)).ti,ab. </w:t>
            </w:r>
          </w:p>
        </w:tc>
      </w:tr>
      <w:tr w:rsidR="001B2A1F" w:rsidRPr="008139D3" w14:paraId="0493A1F0" w14:textId="77777777" w:rsidTr="001B2A1F">
        <w:trPr>
          <w:trHeight w:val="20"/>
        </w:trPr>
        <w:tc>
          <w:tcPr>
            <w:tcW w:w="871" w:type="dxa"/>
            <w:hideMark/>
          </w:tcPr>
          <w:p w14:paraId="5C794D5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lastRenderedPageBreak/>
              <w:t>90</w:t>
            </w:r>
          </w:p>
        </w:tc>
        <w:tc>
          <w:tcPr>
            <w:tcW w:w="8196" w:type="dxa"/>
            <w:hideMark/>
          </w:tcPr>
          <w:p w14:paraId="34999FC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(test* or diagnos* or assay*).ti. </w:t>
            </w:r>
          </w:p>
        </w:tc>
      </w:tr>
      <w:tr w:rsidR="001B2A1F" w:rsidRPr="008139D3" w14:paraId="090360BE" w14:textId="77777777" w:rsidTr="001B2A1F">
        <w:trPr>
          <w:trHeight w:val="20"/>
        </w:trPr>
        <w:tc>
          <w:tcPr>
            <w:tcW w:w="871" w:type="dxa"/>
            <w:hideMark/>
          </w:tcPr>
          <w:p w14:paraId="2EB8255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91</w:t>
            </w:r>
          </w:p>
        </w:tc>
        <w:tc>
          <w:tcPr>
            <w:tcW w:w="8196" w:type="dxa"/>
            <w:hideMark/>
          </w:tcPr>
          <w:p w14:paraId="697D5A7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76 or 77 or 78 or 79 or 80 or 81 or 82 or 83 or 84 or 85 or 86 or 87 or 88 or 89 or 90 </w:t>
            </w:r>
          </w:p>
        </w:tc>
      </w:tr>
      <w:tr w:rsidR="001B2A1F" w:rsidRPr="008139D3" w14:paraId="36236B4A" w14:textId="77777777" w:rsidTr="001B2A1F">
        <w:trPr>
          <w:trHeight w:val="20"/>
        </w:trPr>
        <w:tc>
          <w:tcPr>
            <w:tcW w:w="871" w:type="dxa"/>
            <w:hideMark/>
          </w:tcPr>
          <w:p w14:paraId="61A31BA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92</w:t>
            </w:r>
          </w:p>
        </w:tc>
        <w:tc>
          <w:tcPr>
            <w:tcW w:w="8196" w:type="dxa"/>
            <w:hideMark/>
          </w:tcPr>
          <w:p w14:paraId="4968020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69 and 75 and 91 </w:t>
            </w:r>
          </w:p>
        </w:tc>
      </w:tr>
      <w:tr w:rsidR="001B2A1F" w:rsidRPr="008139D3" w14:paraId="1E2D529C" w14:textId="77777777" w:rsidTr="001B2A1F">
        <w:trPr>
          <w:trHeight w:val="20"/>
        </w:trPr>
        <w:tc>
          <w:tcPr>
            <w:tcW w:w="871" w:type="dxa"/>
            <w:hideMark/>
          </w:tcPr>
          <w:p w14:paraId="07D7C31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93</w:t>
            </w:r>
          </w:p>
        </w:tc>
        <w:tc>
          <w:tcPr>
            <w:tcW w:w="8196" w:type="dxa"/>
            <w:hideMark/>
          </w:tcPr>
          <w:p w14:paraId="7B62F3B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Prenatal diagnosis/ or maternal serum screening tests/ </w:t>
            </w:r>
          </w:p>
        </w:tc>
      </w:tr>
      <w:tr w:rsidR="001B2A1F" w:rsidRPr="008139D3" w14:paraId="79EEF415" w14:textId="77777777" w:rsidTr="001B2A1F">
        <w:trPr>
          <w:trHeight w:val="20"/>
        </w:trPr>
        <w:tc>
          <w:tcPr>
            <w:tcW w:w="871" w:type="dxa"/>
            <w:hideMark/>
          </w:tcPr>
          <w:p w14:paraId="4BC6DFF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94</w:t>
            </w:r>
          </w:p>
        </w:tc>
        <w:tc>
          <w:tcPr>
            <w:tcW w:w="8196" w:type="dxa"/>
            <w:hideMark/>
          </w:tcPr>
          <w:p w14:paraId="278A266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((pregnan* or preconception* or pre-conception* or antenat* or ante-nat* or antepart* or ante-part* or prenat* or pre-nat* or prepart* or pre-part* or perinatal or maternal or mother*) adj5 (screen* or diagnos* or test*)).ti,ab. </w:t>
            </w:r>
          </w:p>
        </w:tc>
      </w:tr>
      <w:tr w:rsidR="001B2A1F" w:rsidRPr="008139D3" w14:paraId="7D05CBEF" w14:textId="77777777" w:rsidTr="001B2A1F">
        <w:trPr>
          <w:trHeight w:val="20"/>
        </w:trPr>
        <w:tc>
          <w:tcPr>
            <w:tcW w:w="871" w:type="dxa"/>
            <w:hideMark/>
          </w:tcPr>
          <w:p w14:paraId="5F16C73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95</w:t>
            </w:r>
          </w:p>
        </w:tc>
        <w:tc>
          <w:tcPr>
            <w:tcW w:w="8196" w:type="dxa"/>
            <w:hideMark/>
          </w:tcPr>
          <w:p w14:paraId="07E5269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93 or 94 </w:t>
            </w:r>
          </w:p>
        </w:tc>
      </w:tr>
      <w:tr w:rsidR="001B2A1F" w:rsidRPr="008139D3" w14:paraId="7F7AF556" w14:textId="77777777" w:rsidTr="001B2A1F">
        <w:trPr>
          <w:trHeight w:val="20"/>
        </w:trPr>
        <w:tc>
          <w:tcPr>
            <w:tcW w:w="871" w:type="dxa"/>
            <w:hideMark/>
          </w:tcPr>
          <w:p w14:paraId="626D9DA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96</w:t>
            </w:r>
          </w:p>
        </w:tc>
        <w:tc>
          <w:tcPr>
            <w:tcW w:w="8196" w:type="dxa"/>
            <w:hideMark/>
          </w:tcPr>
          <w:p w14:paraId="224656C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69 and 95 </w:t>
            </w:r>
          </w:p>
        </w:tc>
      </w:tr>
      <w:tr w:rsidR="001B2A1F" w:rsidRPr="008139D3" w14:paraId="1DA8B7B3" w14:textId="77777777" w:rsidTr="001B2A1F">
        <w:trPr>
          <w:trHeight w:val="20"/>
        </w:trPr>
        <w:tc>
          <w:tcPr>
            <w:tcW w:w="871" w:type="dxa"/>
            <w:hideMark/>
          </w:tcPr>
          <w:p w14:paraId="2B22F28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97</w:t>
            </w:r>
          </w:p>
        </w:tc>
        <w:tc>
          <w:tcPr>
            <w:tcW w:w="8196" w:type="dxa"/>
            <w:hideMark/>
          </w:tcPr>
          <w:p w14:paraId="76BF22D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Diabetes, Gestational/di or exp Hypertension, Pregnancy-Induced/di or exp Obstetric Labor, Premature/di or Vasa Previa/di or Placenta Previa/di or Fetal Death/di or anemia, hemolytic, congenital/di or exp anemia, sickle cell/di or exp thalassemia/di </w:t>
            </w:r>
          </w:p>
        </w:tc>
      </w:tr>
      <w:tr w:rsidR="001B2A1F" w:rsidRPr="008139D3" w14:paraId="322FF842" w14:textId="77777777" w:rsidTr="001B2A1F">
        <w:trPr>
          <w:trHeight w:val="20"/>
        </w:trPr>
        <w:tc>
          <w:tcPr>
            <w:tcW w:w="871" w:type="dxa"/>
            <w:hideMark/>
          </w:tcPr>
          <w:p w14:paraId="6C9C11F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98</w:t>
            </w:r>
          </w:p>
        </w:tc>
        <w:tc>
          <w:tcPr>
            <w:tcW w:w="8196" w:type="dxa"/>
            <w:hideMark/>
          </w:tcPr>
          <w:p w14:paraId="3A6AE71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Syphilis/di or exp Hepatitis B/di or exp HIV Infections/di or exp Chlamydia Infections/di or exp Cytomegalovirus Infections/di or exp Streptococcal Infections/di or exp Parvoviridae Infections/di or Rubella/di or Rubella Syndrome, Congenital/di or Toxoplasmosis/di or Toxoplasmosis, Congenital/di </w:t>
            </w:r>
          </w:p>
        </w:tc>
      </w:tr>
      <w:tr w:rsidR="001B2A1F" w:rsidRPr="008139D3" w14:paraId="000C3555" w14:textId="77777777" w:rsidTr="001B2A1F">
        <w:trPr>
          <w:trHeight w:val="20"/>
        </w:trPr>
        <w:tc>
          <w:tcPr>
            <w:tcW w:w="871" w:type="dxa"/>
            <w:hideMark/>
          </w:tcPr>
          <w:p w14:paraId="7553B77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99</w:t>
            </w:r>
          </w:p>
        </w:tc>
        <w:tc>
          <w:tcPr>
            <w:tcW w:w="8196" w:type="dxa"/>
            <w:hideMark/>
          </w:tcPr>
          <w:p w14:paraId="27B258F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Anemia/di or exp Blood Group Antigens/di or exp Thrombophilia/di </w:t>
            </w:r>
          </w:p>
        </w:tc>
      </w:tr>
      <w:tr w:rsidR="001B2A1F" w:rsidRPr="008139D3" w14:paraId="6B90E84C" w14:textId="77777777" w:rsidTr="001B2A1F">
        <w:trPr>
          <w:trHeight w:val="20"/>
        </w:trPr>
        <w:tc>
          <w:tcPr>
            <w:tcW w:w="871" w:type="dxa"/>
            <w:hideMark/>
          </w:tcPr>
          <w:p w14:paraId="6F66AE6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100</w:t>
            </w:r>
          </w:p>
        </w:tc>
        <w:tc>
          <w:tcPr>
            <w:tcW w:w="8196" w:type="dxa"/>
            <w:hideMark/>
          </w:tcPr>
          <w:p w14:paraId="513EA6C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Urinary Tract Infections/di or Vaginosis, Bacterial/di </w:t>
            </w:r>
          </w:p>
        </w:tc>
      </w:tr>
      <w:tr w:rsidR="001B2A1F" w:rsidRPr="008139D3" w14:paraId="64801E01" w14:textId="77777777" w:rsidTr="001B2A1F">
        <w:trPr>
          <w:trHeight w:val="20"/>
        </w:trPr>
        <w:tc>
          <w:tcPr>
            <w:tcW w:w="871" w:type="dxa"/>
            <w:hideMark/>
          </w:tcPr>
          <w:p w14:paraId="312C9AC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101</w:t>
            </w:r>
          </w:p>
        </w:tc>
        <w:tc>
          <w:tcPr>
            <w:tcW w:w="8196" w:type="dxa"/>
            <w:hideMark/>
          </w:tcPr>
          <w:p w14:paraId="173B999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97 or 98 or 99 or 100 </w:t>
            </w:r>
          </w:p>
        </w:tc>
      </w:tr>
      <w:tr w:rsidR="001B2A1F" w:rsidRPr="008139D3" w14:paraId="169670CF" w14:textId="77777777" w:rsidTr="001B2A1F">
        <w:trPr>
          <w:trHeight w:val="20"/>
        </w:trPr>
        <w:tc>
          <w:tcPr>
            <w:tcW w:w="871" w:type="dxa"/>
            <w:hideMark/>
          </w:tcPr>
          <w:p w14:paraId="220BF8A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102</w:t>
            </w:r>
          </w:p>
        </w:tc>
        <w:tc>
          <w:tcPr>
            <w:tcW w:w="8196" w:type="dxa"/>
            <w:hideMark/>
          </w:tcPr>
          <w:p w14:paraId="404E4AC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75 and 101 </w:t>
            </w:r>
          </w:p>
        </w:tc>
      </w:tr>
      <w:tr w:rsidR="001B2A1F" w:rsidRPr="008139D3" w14:paraId="5D0A8E21" w14:textId="77777777" w:rsidTr="001B2A1F">
        <w:trPr>
          <w:trHeight w:val="20"/>
        </w:trPr>
        <w:tc>
          <w:tcPr>
            <w:tcW w:w="871" w:type="dxa"/>
            <w:hideMark/>
          </w:tcPr>
          <w:p w14:paraId="24726C8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103</w:t>
            </w:r>
          </w:p>
        </w:tc>
        <w:tc>
          <w:tcPr>
            <w:tcW w:w="8196" w:type="dxa"/>
            <w:hideMark/>
          </w:tcPr>
          <w:p w14:paraId="54B91FE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92 or 96 or 102 </w:t>
            </w:r>
          </w:p>
        </w:tc>
      </w:tr>
      <w:tr w:rsidR="001B2A1F" w:rsidRPr="008139D3" w14:paraId="1F1B3D8C" w14:textId="77777777" w:rsidTr="001B2A1F">
        <w:trPr>
          <w:trHeight w:val="20"/>
        </w:trPr>
        <w:tc>
          <w:tcPr>
            <w:tcW w:w="871" w:type="dxa"/>
            <w:hideMark/>
          </w:tcPr>
          <w:p w14:paraId="78FB695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104</w:t>
            </w:r>
          </w:p>
        </w:tc>
        <w:tc>
          <w:tcPr>
            <w:tcW w:w="8196" w:type="dxa"/>
            <w:hideMark/>
          </w:tcPr>
          <w:p w14:paraId="600446C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Neonatal Screening/ </w:t>
            </w:r>
          </w:p>
        </w:tc>
      </w:tr>
      <w:tr w:rsidR="001B2A1F" w:rsidRPr="008139D3" w14:paraId="1A8FF966" w14:textId="77777777" w:rsidTr="001B2A1F">
        <w:trPr>
          <w:trHeight w:val="20"/>
        </w:trPr>
        <w:tc>
          <w:tcPr>
            <w:tcW w:w="871" w:type="dxa"/>
            <w:hideMark/>
          </w:tcPr>
          <w:p w14:paraId="7314D8C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105</w:t>
            </w:r>
          </w:p>
        </w:tc>
        <w:tc>
          <w:tcPr>
            <w:tcW w:w="8196" w:type="dxa"/>
            <w:hideMark/>
          </w:tcPr>
          <w:p w14:paraId="01CC6D7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(heelprick* or heel prick*).ti,ab,kw. </w:t>
            </w:r>
          </w:p>
        </w:tc>
      </w:tr>
      <w:tr w:rsidR="001B2A1F" w:rsidRPr="008139D3" w14:paraId="4E943758" w14:textId="77777777" w:rsidTr="001B2A1F">
        <w:trPr>
          <w:trHeight w:val="20"/>
        </w:trPr>
        <w:tc>
          <w:tcPr>
            <w:tcW w:w="871" w:type="dxa"/>
            <w:hideMark/>
          </w:tcPr>
          <w:p w14:paraId="205F740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106</w:t>
            </w:r>
          </w:p>
        </w:tc>
        <w:tc>
          <w:tcPr>
            <w:tcW w:w="8196" w:type="dxa"/>
            <w:hideMark/>
          </w:tcPr>
          <w:p w14:paraId="08F232D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((neonat* or newborn) adj2 screen*).ti,ab,kw. </w:t>
            </w:r>
          </w:p>
        </w:tc>
      </w:tr>
      <w:tr w:rsidR="001B2A1F" w:rsidRPr="008139D3" w14:paraId="6798D61A" w14:textId="77777777" w:rsidTr="001B2A1F">
        <w:trPr>
          <w:trHeight w:val="20"/>
        </w:trPr>
        <w:tc>
          <w:tcPr>
            <w:tcW w:w="871" w:type="dxa"/>
            <w:hideMark/>
          </w:tcPr>
          <w:p w14:paraId="271C066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107</w:t>
            </w:r>
          </w:p>
        </w:tc>
        <w:tc>
          <w:tcPr>
            <w:tcW w:w="8196" w:type="dxa"/>
            <w:hideMark/>
          </w:tcPr>
          <w:p w14:paraId="792DA82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Infant, Newborn/ </w:t>
            </w:r>
          </w:p>
        </w:tc>
      </w:tr>
      <w:tr w:rsidR="001B2A1F" w:rsidRPr="008139D3" w14:paraId="4676BD9C" w14:textId="77777777" w:rsidTr="001B2A1F">
        <w:trPr>
          <w:trHeight w:val="20"/>
        </w:trPr>
        <w:tc>
          <w:tcPr>
            <w:tcW w:w="871" w:type="dxa"/>
            <w:hideMark/>
          </w:tcPr>
          <w:p w14:paraId="6D5AA00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108</w:t>
            </w:r>
          </w:p>
        </w:tc>
        <w:tc>
          <w:tcPr>
            <w:tcW w:w="8196" w:type="dxa"/>
            <w:hideMark/>
          </w:tcPr>
          <w:p w14:paraId="48BAEF2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(newborn? or neonat* or infant?).ti,ab,kw. </w:t>
            </w:r>
          </w:p>
        </w:tc>
      </w:tr>
      <w:tr w:rsidR="001B2A1F" w:rsidRPr="008139D3" w14:paraId="7EB37294" w14:textId="77777777" w:rsidTr="001B2A1F">
        <w:trPr>
          <w:trHeight w:val="20"/>
        </w:trPr>
        <w:tc>
          <w:tcPr>
            <w:tcW w:w="871" w:type="dxa"/>
            <w:hideMark/>
          </w:tcPr>
          <w:p w14:paraId="5454D3D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109</w:t>
            </w:r>
          </w:p>
        </w:tc>
        <w:tc>
          <w:tcPr>
            <w:tcW w:w="8196" w:type="dxa"/>
            <w:hideMark/>
          </w:tcPr>
          <w:p w14:paraId="5550254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107 or 108 </w:t>
            </w:r>
          </w:p>
        </w:tc>
      </w:tr>
      <w:tr w:rsidR="001B2A1F" w:rsidRPr="008139D3" w14:paraId="119709B6" w14:textId="77777777" w:rsidTr="001B2A1F">
        <w:trPr>
          <w:trHeight w:val="20"/>
        </w:trPr>
        <w:tc>
          <w:tcPr>
            <w:tcW w:w="871" w:type="dxa"/>
            <w:hideMark/>
          </w:tcPr>
          <w:p w14:paraId="453F8AC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110</w:t>
            </w:r>
          </w:p>
        </w:tc>
        <w:tc>
          <w:tcPr>
            <w:tcW w:w="8196" w:type="dxa"/>
            <w:hideMark/>
          </w:tcPr>
          <w:p w14:paraId="31BBED9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Physical Examination/ </w:t>
            </w:r>
          </w:p>
        </w:tc>
      </w:tr>
      <w:tr w:rsidR="001B2A1F" w:rsidRPr="008139D3" w14:paraId="2FB89D6F" w14:textId="77777777" w:rsidTr="001B2A1F">
        <w:trPr>
          <w:trHeight w:val="20"/>
        </w:trPr>
        <w:tc>
          <w:tcPr>
            <w:tcW w:w="871" w:type="dxa"/>
            <w:hideMark/>
          </w:tcPr>
          <w:p w14:paraId="6A5C39A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111</w:t>
            </w:r>
          </w:p>
        </w:tc>
        <w:tc>
          <w:tcPr>
            <w:tcW w:w="8196" w:type="dxa"/>
            <w:hideMark/>
          </w:tcPr>
          <w:p w14:paraId="6F1C676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(physical adj3 exam*).ti,ab,kw. </w:t>
            </w:r>
          </w:p>
        </w:tc>
      </w:tr>
      <w:tr w:rsidR="001B2A1F" w:rsidRPr="008139D3" w14:paraId="79F2B1C9" w14:textId="77777777" w:rsidTr="001B2A1F">
        <w:trPr>
          <w:trHeight w:val="20"/>
        </w:trPr>
        <w:tc>
          <w:tcPr>
            <w:tcW w:w="871" w:type="dxa"/>
            <w:hideMark/>
          </w:tcPr>
          <w:p w14:paraId="587C874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112</w:t>
            </w:r>
          </w:p>
        </w:tc>
        <w:tc>
          <w:tcPr>
            <w:tcW w:w="8196" w:type="dxa"/>
            <w:hideMark/>
          </w:tcPr>
          <w:p w14:paraId="3C5DEA4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Mass screening/ </w:t>
            </w:r>
          </w:p>
        </w:tc>
      </w:tr>
      <w:tr w:rsidR="001B2A1F" w:rsidRPr="008139D3" w14:paraId="52296658" w14:textId="77777777" w:rsidTr="001B2A1F">
        <w:trPr>
          <w:trHeight w:val="20"/>
        </w:trPr>
        <w:tc>
          <w:tcPr>
            <w:tcW w:w="871" w:type="dxa"/>
            <w:hideMark/>
          </w:tcPr>
          <w:p w14:paraId="6E9B6B1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113</w:t>
            </w:r>
          </w:p>
        </w:tc>
        <w:tc>
          <w:tcPr>
            <w:tcW w:w="8196" w:type="dxa"/>
            <w:hideMark/>
          </w:tcPr>
          <w:p w14:paraId="5B687A5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screen*.ti,ab,kw. </w:t>
            </w:r>
          </w:p>
        </w:tc>
      </w:tr>
      <w:tr w:rsidR="001B2A1F" w:rsidRPr="008139D3" w14:paraId="33C56662" w14:textId="77777777" w:rsidTr="001B2A1F">
        <w:trPr>
          <w:trHeight w:val="20"/>
        </w:trPr>
        <w:tc>
          <w:tcPr>
            <w:tcW w:w="871" w:type="dxa"/>
            <w:hideMark/>
          </w:tcPr>
          <w:p w14:paraId="19480D8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114</w:t>
            </w:r>
          </w:p>
        </w:tc>
        <w:tc>
          <w:tcPr>
            <w:tcW w:w="8196" w:type="dxa"/>
            <w:hideMark/>
          </w:tcPr>
          <w:p w14:paraId="7C3C639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Genetic testing/ </w:t>
            </w:r>
          </w:p>
        </w:tc>
      </w:tr>
      <w:tr w:rsidR="001B2A1F" w:rsidRPr="008139D3" w14:paraId="358E3576" w14:textId="77777777" w:rsidTr="001B2A1F">
        <w:trPr>
          <w:trHeight w:val="20"/>
        </w:trPr>
        <w:tc>
          <w:tcPr>
            <w:tcW w:w="871" w:type="dxa"/>
            <w:hideMark/>
          </w:tcPr>
          <w:p w14:paraId="36F57ED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115</w:t>
            </w:r>
          </w:p>
        </w:tc>
        <w:tc>
          <w:tcPr>
            <w:tcW w:w="8196" w:type="dxa"/>
            <w:hideMark/>
          </w:tcPr>
          <w:p w14:paraId="0310C62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early diagnosis/ </w:t>
            </w:r>
          </w:p>
        </w:tc>
      </w:tr>
      <w:tr w:rsidR="001B2A1F" w:rsidRPr="008139D3" w14:paraId="7A2AE399" w14:textId="77777777" w:rsidTr="001B2A1F">
        <w:trPr>
          <w:trHeight w:val="20"/>
        </w:trPr>
        <w:tc>
          <w:tcPr>
            <w:tcW w:w="871" w:type="dxa"/>
            <w:hideMark/>
          </w:tcPr>
          <w:p w14:paraId="2BA5B64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116</w:t>
            </w:r>
          </w:p>
        </w:tc>
        <w:tc>
          <w:tcPr>
            <w:tcW w:w="8196" w:type="dxa"/>
            <w:hideMark/>
          </w:tcPr>
          <w:p w14:paraId="0F4F8EE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diagnostic tests, routine/ </w:t>
            </w:r>
          </w:p>
        </w:tc>
      </w:tr>
      <w:tr w:rsidR="001B2A1F" w:rsidRPr="008139D3" w14:paraId="476B3316" w14:textId="77777777" w:rsidTr="001B2A1F">
        <w:trPr>
          <w:trHeight w:val="20"/>
        </w:trPr>
        <w:tc>
          <w:tcPr>
            <w:tcW w:w="871" w:type="dxa"/>
            <w:hideMark/>
          </w:tcPr>
          <w:p w14:paraId="5A6A6C0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117</w:t>
            </w:r>
          </w:p>
        </w:tc>
        <w:tc>
          <w:tcPr>
            <w:tcW w:w="8196" w:type="dxa"/>
            <w:hideMark/>
          </w:tcPr>
          <w:p w14:paraId="3FC0182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(routine adj5 (test* or diagnos*)).ti,ab,kw. </w:t>
            </w:r>
          </w:p>
        </w:tc>
      </w:tr>
      <w:tr w:rsidR="001B2A1F" w:rsidRPr="008139D3" w14:paraId="2C3C3903" w14:textId="77777777" w:rsidTr="001B2A1F">
        <w:trPr>
          <w:trHeight w:val="20"/>
        </w:trPr>
        <w:tc>
          <w:tcPr>
            <w:tcW w:w="871" w:type="dxa"/>
            <w:hideMark/>
          </w:tcPr>
          <w:p w14:paraId="76939F3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118</w:t>
            </w:r>
          </w:p>
        </w:tc>
        <w:tc>
          <w:tcPr>
            <w:tcW w:w="8196" w:type="dxa"/>
            <w:hideMark/>
          </w:tcPr>
          <w:p w14:paraId="184F109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Serologic Tests/ </w:t>
            </w:r>
          </w:p>
        </w:tc>
      </w:tr>
      <w:tr w:rsidR="001B2A1F" w:rsidRPr="008139D3" w14:paraId="2C11D13A" w14:textId="77777777" w:rsidTr="001B2A1F">
        <w:trPr>
          <w:trHeight w:val="20"/>
        </w:trPr>
        <w:tc>
          <w:tcPr>
            <w:tcW w:w="871" w:type="dxa"/>
            <w:hideMark/>
          </w:tcPr>
          <w:p w14:paraId="1D63FED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119</w:t>
            </w:r>
          </w:p>
        </w:tc>
        <w:tc>
          <w:tcPr>
            <w:tcW w:w="8196" w:type="dxa"/>
            <w:hideMark/>
          </w:tcPr>
          <w:p w14:paraId="2034FE7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serologic.ti,ab,kw. </w:t>
            </w:r>
          </w:p>
        </w:tc>
      </w:tr>
      <w:tr w:rsidR="001B2A1F" w:rsidRPr="008139D3" w14:paraId="29BFCF2E" w14:textId="77777777" w:rsidTr="001B2A1F">
        <w:trPr>
          <w:trHeight w:val="20"/>
        </w:trPr>
        <w:tc>
          <w:tcPr>
            <w:tcW w:w="871" w:type="dxa"/>
            <w:hideMark/>
          </w:tcPr>
          <w:p w14:paraId="42945CE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120</w:t>
            </w:r>
          </w:p>
        </w:tc>
        <w:tc>
          <w:tcPr>
            <w:tcW w:w="8196" w:type="dxa"/>
            <w:hideMark/>
          </w:tcPr>
          <w:p w14:paraId="50BE25D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((sero* adj5 diagnos*) or (serotest* or seroscreen* or serodiagnos*)).ti,ab,kw. </w:t>
            </w:r>
          </w:p>
        </w:tc>
      </w:tr>
      <w:tr w:rsidR="001B2A1F" w:rsidRPr="008139D3" w14:paraId="626DFD64" w14:textId="77777777" w:rsidTr="001B2A1F">
        <w:trPr>
          <w:trHeight w:val="20"/>
        </w:trPr>
        <w:tc>
          <w:tcPr>
            <w:tcW w:w="871" w:type="dxa"/>
            <w:hideMark/>
          </w:tcPr>
          <w:p w14:paraId="3E7BD22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121</w:t>
            </w:r>
          </w:p>
        </w:tc>
        <w:tc>
          <w:tcPr>
            <w:tcW w:w="8196" w:type="dxa"/>
            <w:hideMark/>
          </w:tcPr>
          <w:p w14:paraId="2F3A161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Dried Blood Spot Testing/ </w:t>
            </w:r>
          </w:p>
        </w:tc>
      </w:tr>
      <w:tr w:rsidR="001B2A1F" w:rsidRPr="008139D3" w14:paraId="36F49EBE" w14:textId="77777777" w:rsidTr="001B2A1F">
        <w:trPr>
          <w:trHeight w:val="20"/>
        </w:trPr>
        <w:tc>
          <w:tcPr>
            <w:tcW w:w="871" w:type="dxa"/>
            <w:hideMark/>
          </w:tcPr>
          <w:p w14:paraId="309ED66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122</w:t>
            </w:r>
          </w:p>
        </w:tc>
        <w:tc>
          <w:tcPr>
            <w:tcW w:w="8196" w:type="dxa"/>
            <w:hideMark/>
          </w:tcPr>
          <w:p w14:paraId="5893BE3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(blood spot* or bloodspot*).ti,ab,kw. </w:t>
            </w:r>
          </w:p>
        </w:tc>
      </w:tr>
      <w:tr w:rsidR="001B2A1F" w:rsidRPr="008139D3" w14:paraId="7AC588CE" w14:textId="77777777" w:rsidTr="001B2A1F">
        <w:trPr>
          <w:trHeight w:val="20"/>
        </w:trPr>
        <w:tc>
          <w:tcPr>
            <w:tcW w:w="871" w:type="dxa"/>
            <w:hideMark/>
          </w:tcPr>
          <w:p w14:paraId="617AAE4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123</w:t>
            </w:r>
          </w:p>
        </w:tc>
        <w:tc>
          <w:tcPr>
            <w:tcW w:w="8196" w:type="dxa"/>
            <w:hideMark/>
          </w:tcPr>
          <w:p w14:paraId="3A7D7A3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Hearing Tests/ </w:t>
            </w:r>
          </w:p>
        </w:tc>
      </w:tr>
      <w:tr w:rsidR="001B2A1F" w:rsidRPr="008139D3" w14:paraId="1EA16BAB" w14:textId="77777777" w:rsidTr="001B2A1F">
        <w:trPr>
          <w:trHeight w:val="20"/>
        </w:trPr>
        <w:tc>
          <w:tcPr>
            <w:tcW w:w="871" w:type="dxa"/>
            <w:hideMark/>
          </w:tcPr>
          <w:p w14:paraId="071E535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124</w:t>
            </w:r>
          </w:p>
        </w:tc>
        <w:tc>
          <w:tcPr>
            <w:tcW w:w="8196" w:type="dxa"/>
            <w:hideMark/>
          </w:tcPr>
          <w:p w14:paraId="316F872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((hearing or auditor* or acoustic* or otoacoustic*) adj3 (test* or diagnos*)).ti,ab,kw. </w:t>
            </w:r>
          </w:p>
        </w:tc>
      </w:tr>
      <w:tr w:rsidR="001B2A1F" w:rsidRPr="008139D3" w14:paraId="6B7EC549" w14:textId="77777777" w:rsidTr="001B2A1F">
        <w:trPr>
          <w:trHeight w:val="20"/>
        </w:trPr>
        <w:tc>
          <w:tcPr>
            <w:tcW w:w="871" w:type="dxa"/>
            <w:hideMark/>
          </w:tcPr>
          <w:p w14:paraId="31AC39F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125</w:t>
            </w:r>
          </w:p>
        </w:tc>
        <w:tc>
          <w:tcPr>
            <w:tcW w:w="8196" w:type="dxa"/>
            <w:hideMark/>
          </w:tcPr>
          <w:p w14:paraId="37379C9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(automated auditory brainstem response? or aabr or otoacoustic emission? or aoae).ti,ab,kw. </w:t>
            </w:r>
          </w:p>
        </w:tc>
      </w:tr>
      <w:tr w:rsidR="001B2A1F" w:rsidRPr="008139D3" w14:paraId="4318854C" w14:textId="77777777" w:rsidTr="001B2A1F">
        <w:trPr>
          <w:trHeight w:val="20"/>
        </w:trPr>
        <w:tc>
          <w:tcPr>
            <w:tcW w:w="871" w:type="dxa"/>
            <w:hideMark/>
          </w:tcPr>
          <w:p w14:paraId="7963747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126</w:t>
            </w:r>
          </w:p>
        </w:tc>
        <w:tc>
          <w:tcPr>
            <w:tcW w:w="8196" w:type="dxa"/>
            <w:hideMark/>
          </w:tcPr>
          <w:p w14:paraId="77779EE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110 or 111 or 112 or 113 or 114 or 115 or 116 or 117 or 118 or 119 or 120 or 121 or 122 or 123 or 124 or 125 </w:t>
            </w:r>
          </w:p>
        </w:tc>
      </w:tr>
      <w:tr w:rsidR="001B2A1F" w:rsidRPr="008139D3" w14:paraId="669D0FAA" w14:textId="77777777" w:rsidTr="001B2A1F">
        <w:trPr>
          <w:trHeight w:val="20"/>
        </w:trPr>
        <w:tc>
          <w:tcPr>
            <w:tcW w:w="871" w:type="dxa"/>
            <w:hideMark/>
          </w:tcPr>
          <w:p w14:paraId="1EBE8C0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127</w:t>
            </w:r>
          </w:p>
        </w:tc>
        <w:tc>
          <w:tcPr>
            <w:tcW w:w="8196" w:type="dxa"/>
            <w:hideMark/>
          </w:tcPr>
          <w:p w14:paraId="0F0FA79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anemia, hemolytic, congenital/ or anemia, sickle cell/ or exp thalassemia/ </w:t>
            </w:r>
          </w:p>
        </w:tc>
      </w:tr>
      <w:tr w:rsidR="001B2A1F" w:rsidRPr="008139D3" w14:paraId="3CC3EC77" w14:textId="77777777" w:rsidTr="001B2A1F">
        <w:trPr>
          <w:trHeight w:val="20"/>
        </w:trPr>
        <w:tc>
          <w:tcPr>
            <w:tcW w:w="871" w:type="dxa"/>
            <w:hideMark/>
          </w:tcPr>
          <w:p w14:paraId="326ED55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128</w:t>
            </w:r>
          </w:p>
        </w:tc>
        <w:tc>
          <w:tcPr>
            <w:tcW w:w="8196" w:type="dxa"/>
            <w:hideMark/>
          </w:tcPr>
          <w:p w14:paraId="60FBF3C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(sickle cell or thalass?emia?).ti,ab,kw. </w:t>
            </w:r>
          </w:p>
        </w:tc>
      </w:tr>
      <w:tr w:rsidR="001B2A1F" w:rsidRPr="008139D3" w14:paraId="7371A937" w14:textId="77777777" w:rsidTr="001B2A1F">
        <w:trPr>
          <w:trHeight w:val="20"/>
        </w:trPr>
        <w:tc>
          <w:tcPr>
            <w:tcW w:w="871" w:type="dxa"/>
            <w:hideMark/>
          </w:tcPr>
          <w:p w14:paraId="43535C8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129</w:t>
            </w:r>
          </w:p>
        </w:tc>
        <w:tc>
          <w:tcPr>
            <w:tcW w:w="8196" w:type="dxa"/>
            <w:hideMark/>
          </w:tcPr>
          <w:p w14:paraId="7011BC4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eye diseases/ or eye diseases, hereditary/ or cataract/ or vision disorders/ or exp blindness/ </w:t>
            </w:r>
          </w:p>
        </w:tc>
      </w:tr>
      <w:tr w:rsidR="001B2A1F" w:rsidRPr="008139D3" w14:paraId="5D3DE294" w14:textId="77777777" w:rsidTr="001B2A1F">
        <w:trPr>
          <w:trHeight w:val="20"/>
        </w:trPr>
        <w:tc>
          <w:tcPr>
            <w:tcW w:w="871" w:type="dxa"/>
            <w:hideMark/>
          </w:tcPr>
          <w:p w14:paraId="6A759BB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130</w:t>
            </w:r>
          </w:p>
        </w:tc>
        <w:tc>
          <w:tcPr>
            <w:tcW w:w="8196" w:type="dxa"/>
            <w:hideMark/>
          </w:tcPr>
          <w:p w14:paraId="3CE2A0C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(cataract? or blind* or ((eye? or vision?) adj2 (disease? or disorder?))).ti,ab,kw. </w:t>
            </w:r>
          </w:p>
        </w:tc>
      </w:tr>
      <w:tr w:rsidR="001B2A1F" w:rsidRPr="008139D3" w14:paraId="67BB403D" w14:textId="77777777" w:rsidTr="001B2A1F">
        <w:trPr>
          <w:trHeight w:val="20"/>
        </w:trPr>
        <w:tc>
          <w:tcPr>
            <w:tcW w:w="871" w:type="dxa"/>
            <w:hideMark/>
          </w:tcPr>
          <w:p w14:paraId="2A2A392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131</w:t>
            </w:r>
          </w:p>
        </w:tc>
        <w:tc>
          <w:tcPr>
            <w:tcW w:w="8196" w:type="dxa"/>
            <w:hideMark/>
          </w:tcPr>
          <w:p w14:paraId="30DEA06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Heart Defects, Congenital/ </w:t>
            </w:r>
          </w:p>
        </w:tc>
      </w:tr>
      <w:tr w:rsidR="001B2A1F" w:rsidRPr="008139D3" w14:paraId="56D2F61F" w14:textId="77777777" w:rsidTr="001B2A1F">
        <w:trPr>
          <w:trHeight w:val="20"/>
        </w:trPr>
        <w:tc>
          <w:tcPr>
            <w:tcW w:w="871" w:type="dxa"/>
            <w:hideMark/>
          </w:tcPr>
          <w:p w14:paraId="159C5B4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132</w:t>
            </w:r>
          </w:p>
        </w:tc>
        <w:tc>
          <w:tcPr>
            <w:tcW w:w="8196" w:type="dxa"/>
            <w:hideMark/>
          </w:tcPr>
          <w:p w14:paraId="2A67451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((heart or cardi* or septal or atrial or ventric*) adj2 (defect? or anomal* or malformation?)).ti,ab,kw. </w:t>
            </w:r>
          </w:p>
        </w:tc>
      </w:tr>
      <w:tr w:rsidR="001B2A1F" w:rsidRPr="008139D3" w14:paraId="54B98B92" w14:textId="77777777" w:rsidTr="001B2A1F">
        <w:trPr>
          <w:trHeight w:val="20"/>
        </w:trPr>
        <w:tc>
          <w:tcPr>
            <w:tcW w:w="871" w:type="dxa"/>
            <w:hideMark/>
          </w:tcPr>
          <w:p w14:paraId="7638F0E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133</w:t>
            </w:r>
          </w:p>
        </w:tc>
        <w:tc>
          <w:tcPr>
            <w:tcW w:w="8196" w:type="dxa"/>
            <w:hideMark/>
          </w:tcPr>
          <w:p w14:paraId="017DDDF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((coarctat* adj2 aorta) or (valv* adj2 stenosis) or "transdisposition of the great arter*" or patent ductus arteriosus or ebstein* anomal* or "tetralogy of fallot" or hypoplastic left heart syndrome or tricuspid atresia or truncus arteriosus or anomalous pulmonary venous connection).ti,ab,kw. </w:t>
            </w:r>
          </w:p>
        </w:tc>
      </w:tr>
      <w:tr w:rsidR="001B2A1F" w:rsidRPr="008139D3" w14:paraId="25D12A25" w14:textId="77777777" w:rsidTr="001B2A1F">
        <w:trPr>
          <w:trHeight w:val="20"/>
        </w:trPr>
        <w:tc>
          <w:tcPr>
            <w:tcW w:w="871" w:type="dxa"/>
            <w:hideMark/>
          </w:tcPr>
          <w:p w14:paraId="6D2C526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134</w:t>
            </w:r>
          </w:p>
        </w:tc>
        <w:tc>
          <w:tcPr>
            <w:tcW w:w="8196" w:type="dxa"/>
            <w:hideMark/>
          </w:tcPr>
          <w:p w14:paraId="58613F9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Hip Dislocation/ </w:t>
            </w:r>
          </w:p>
        </w:tc>
      </w:tr>
      <w:tr w:rsidR="001B2A1F" w:rsidRPr="008139D3" w14:paraId="59159492" w14:textId="77777777" w:rsidTr="001B2A1F">
        <w:trPr>
          <w:trHeight w:val="20"/>
        </w:trPr>
        <w:tc>
          <w:tcPr>
            <w:tcW w:w="871" w:type="dxa"/>
            <w:hideMark/>
          </w:tcPr>
          <w:p w14:paraId="644AA04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135</w:t>
            </w:r>
          </w:p>
        </w:tc>
        <w:tc>
          <w:tcPr>
            <w:tcW w:w="8196" w:type="dxa"/>
            <w:hideMark/>
          </w:tcPr>
          <w:p w14:paraId="1DF4F2D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(hip? adj2 (dysplasia? or dislocat*)).ti,ab,kw. </w:t>
            </w:r>
          </w:p>
        </w:tc>
      </w:tr>
      <w:tr w:rsidR="001B2A1F" w:rsidRPr="008139D3" w14:paraId="371B645D" w14:textId="77777777" w:rsidTr="001B2A1F">
        <w:trPr>
          <w:trHeight w:val="20"/>
        </w:trPr>
        <w:tc>
          <w:tcPr>
            <w:tcW w:w="871" w:type="dxa"/>
            <w:hideMark/>
          </w:tcPr>
          <w:p w14:paraId="2BF19D2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lastRenderedPageBreak/>
              <w:t>136</w:t>
            </w:r>
          </w:p>
        </w:tc>
        <w:tc>
          <w:tcPr>
            <w:tcW w:w="8196" w:type="dxa"/>
            <w:hideMark/>
          </w:tcPr>
          <w:p w14:paraId="6F269B2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testicular diseases/ </w:t>
            </w:r>
          </w:p>
        </w:tc>
      </w:tr>
      <w:tr w:rsidR="001B2A1F" w:rsidRPr="008139D3" w14:paraId="72B1A765" w14:textId="77777777" w:rsidTr="001B2A1F">
        <w:trPr>
          <w:trHeight w:val="20"/>
        </w:trPr>
        <w:tc>
          <w:tcPr>
            <w:tcW w:w="871" w:type="dxa"/>
            <w:hideMark/>
          </w:tcPr>
          <w:p w14:paraId="30E60FF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137</w:t>
            </w:r>
          </w:p>
        </w:tc>
        <w:tc>
          <w:tcPr>
            <w:tcW w:w="8196" w:type="dxa"/>
            <w:hideMark/>
          </w:tcPr>
          <w:p w14:paraId="05002C5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(((undescend* or retract*) adj2 testic*) or cryptorchid*).ti,ab,kw. </w:t>
            </w:r>
          </w:p>
        </w:tc>
      </w:tr>
      <w:tr w:rsidR="001B2A1F" w:rsidRPr="008139D3" w14:paraId="6A3910E6" w14:textId="77777777" w:rsidTr="001B2A1F">
        <w:trPr>
          <w:trHeight w:val="20"/>
        </w:trPr>
        <w:tc>
          <w:tcPr>
            <w:tcW w:w="871" w:type="dxa"/>
            <w:hideMark/>
          </w:tcPr>
          <w:p w14:paraId="246FCAD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138</w:t>
            </w:r>
          </w:p>
        </w:tc>
        <w:tc>
          <w:tcPr>
            <w:tcW w:w="8196" w:type="dxa"/>
            <w:hideMark/>
          </w:tcPr>
          <w:p w14:paraId="6FC4C15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Hearing Loss/ </w:t>
            </w:r>
          </w:p>
        </w:tc>
      </w:tr>
      <w:tr w:rsidR="001B2A1F" w:rsidRPr="008139D3" w14:paraId="1C25895E" w14:textId="77777777" w:rsidTr="001B2A1F">
        <w:trPr>
          <w:trHeight w:val="20"/>
        </w:trPr>
        <w:tc>
          <w:tcPr>
            <w:tcW w:w="871" w:type="dxa"/>
            <w:hideMark/>
          </w:tcPr>
          <w:p w14:paraId="2A4A24B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139</w:t>
            </w:r>
          </w:p>
        </w:tc>
        <w:tc>
          <w:tcPr>
            <w:tcW w:w="8196" w:type="dxa"/>
            <w:hideMark/>
          </w:tcPr>
          <w:p w14:paraId="796E6BA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((hearing adj2 (loss or disorder?)) or deaf*).ti,ab,kw. </w:t>
            </w:r>
          </w:p>
        </w:tc>
      </w:tr>
      <w:tr w:rsidR="001B2A1F" w:rsidRPr="008139D3" w14:paraId="2C02F549" w14:textId="77777777" w:rsidTr="001B2A1F">
        <w:trPr>
          <w:trHeight w:val="20"/>
        </w:trPr>
        <w:tc>
          <w:tcPr>
            <w:tcW w:w="871" w:type="dxa"/>
            <w:hideMark/>
          </w:tcPr>
          <w:p w14:paraId="6713939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140</w:t>
            </w:r>
          </w:p>
        </w:tc>
        <w:tc>
          <w:tcPr>
            <w:tcW w:w="8196" w:type="dxa"/>
            <w:hideMark/>
          </w:tcPr>
          <w:p w14:paraId="7511194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Cystic Fibrosis/ </w:t>
            </w:r>
          </w:p>
        </w:tc>
      </w:tr>
      <w:tr w:rsidR="001B2A1F" w:rsidRPr="008139D3" w14:paraId="509828D8" w14:textId="77777777" w:rsidTr="001B2A1F">
        <w:trPr>
          <w:trHeight w:val="20"/>
        </w:trPr>
        <w:tc>
          <w:tcPr>
            <w:tcW w:w="871" w:type="dxa"/>
            <w:hideMark/>
          </w:tcPr>
          <w:p w14:paraId="0888B23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141</w:t>
            </w:r>
          </w:p>
        </w:tc>
        <w:tc>
          <w:tcPr>
            <w:tcW w:w="8196" w:type="dxa"/>
            <w:hideMark/>
          </w:tcPr>
          <w:p w14:paraId="7F28858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cystic fibrosis.ti,ab,kw. </w:t>
            </w:r>
          </w:p>
        </w:tc>
      </w:tr>
      <w:tr w:rsidR="001B2A1F" w:rsidRPr="008139D3" w14:paraId="35EE6281" w14:textId="77777777" w:rsidTr="001B2A1F">
        <w:trPr>
          <w:trHeight w:val="20"/>
        </w:trPr>
        <w:tc>
          <w:tcPr>
            <w:tcW w:w="871" w:type="dxa"/>
            <w:hideMark/>
          </w:tcPr>
          <w:p w14:paraId="7863D05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142</w:t>
            </w:r>
          </w:p>
        </w:tc>
        <w:tc>
          <w:tcPr>
            <w:tcW w:w="8196" w:type="dxa"/>
            <w:hideMark/>
          </w:tcPr>
          <w:p w14:paraId="283C8CB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Congenital Hypothyroidism/ </w:t>
            </w:r>
          </w:p>
        </w:tc>
      </w:tr>
      <w:tr w:rsidR="001B2A1F" w:rsidRPr="008139D3" w14:paraId="5D1CF01E" w14:textId="77777777" w:rsidTr="001B2A1F">
        <w:trPr>
          <w:trHeight w:val="20"/>
        </w:trPr>
        <w:tc>
          <w:tcPr>
            <w:tcW w:w="871" w:type="dxa"/>
            <w:hideMark/>
          </w:tcPr>
          <w:p w14:paraId="1545C08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143</w:t>
            </w:r>
          </w:p>
        </w:tc>
        <w:tc>
          <w:tcPr>
            <w:tcW w:w="8196" w:type="dxa"/>
            <w:hideMark/>
          </w:tcPr>
          <w:p w14:paraId="2FF8212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congenital hypothyroid*.ti,ab,kw. </w:t>
            </w:r>
          </w:p>
        </w:tc>
      </w:tr>
      <w:tr w:rsidR="001B2A1F" w:rsidRPr="008139D3" w14:paraId="192876D9" w14:textId="77777777" w:rsidTr="001B2A1F">
        <w:trPr>
          <w:trHeight w:val="20"/>
        </w:trPr>
        <w:tc>
          <w:tcPr>
            <w:tcW w:w="871" w:type="dxa"/>
            <w:hideMark/>
          </w:tcPr>
          <w:p w14:paraId="3A34A10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144</w:t>
            </w:r>
          </w:p>
        </w:tc>
        <w:tc>
          <w:tcPr>
            <w:tcW w:w="8196" w:type="dxa"/>
            <w:hideMark/>
          </w:tcPr>
          <w:p w14:paraId="1011E26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Biliary Atresia/ </w:t>
            </w:r>
          </w:p>
        </w:tc>
      </w:tr>
      <w:tr w:rsidR="001B2A1F" w:rsidRPr="008139D3" w14:paraId="634C05AA" w14:textId="77777777" w:rsidTr="001B2A1F">
        <w:trPr>
          <w:trHeight w:val="20"/>
        </w:trPr>
        <w:tc>
          <w:tcPr>
            <w:tcW w:w="871" w:type="dxa"/>
            <w:hideMark/>
          </w:tcPr>
          <w:p w14:paraId="406410F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145</w:t>
            </w:r>
          </w:p>
        </w:tc>
        <w:tc>
          <w:tcPr>
            <w:tcW w:w="8196" w:type="dxa"/>
            <w:hideMark/>
          </w:tcPr>
          <w:p w14:paraId="59EC8F8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biliary atresia.ti,ab,kw. </w:t>
            </w:r>
          </w:p>
        </w:tc>
      </w:tr>
      <w:tr w:rsidR="001B2A1F" w:rsidRPr="008139D3" w14:paraId="1EBC11C9" w14:textId="77777777" w:rsidTr="001B2A1F">
        <w:trPr>
          <w:trHeight w:val="20"/>
        </w:trPr>
        <w:tc>
          <w:tcPr>
            <w:tcW w:w="871" w:type="dxa"/>
            <w:hideMark/>
          </w:tcPr>
          <w:p w14:paraId="768224B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146</w:t>
            </w:r>
          </w:p>
        </w:tc>
        <w:tc>
          <w:tcPr>
            <w:tcW w:w="8196" w:type="dxa"/>
            <w:hideMark/>
          </w:tcPr>
          <w:p w14:paraId="79C892F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Genetic Diseases, Inborn/ or exp "Sex Chromosome Disorders of Sex Development"/ </w:t>
            </w:r>
          </w:p>
        </w:tc>
      </w:tr>
      <w:tr w:rsidR="001B2A1F" w:rsidRPr="008139D3" w14:paraId="5EC9225A" w14:textId="77777777" w:rsidTr="001B2A1F">
        <w:trPr>
          <w:trHeight w:val="20"/>
        </w:trPr>
        <w:tc>
          <w:tcPr>
            <w:tcW w:w="871" w:type="dxa"/>
            <w:hideMark/>
          </w:tcPr>
          <w:p w14:paraId="30031B1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147</w:t>
            </w:r>
          </w:p>
        </w:tc>
        <w:tc>
          <w:tcPr>
            <w:tcW w:w="8196" w:type="dxa"/>
            <w:hideMark/>
          </w:tcPr>
          <w:p w14:paraId="02324D3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Muscular Dystrophy, Duchenne/ or exp Muscular Atrophy, Spinal/ </w:t>
            </w:r>
          </w:p>
        </w:tc>
      </w:tr>
      <w:tr w:rsidR="001B2A1F" w:rsidRPr="008139D3" w14:paraId="01886773" w14:textId="77777777" w:rsidTr="001B2A1F">
        <w:trPr>
          <w:trHeight w:val="20"/>
        </w:trPr>
        <w:tc>
          <w:tcPr>
            <w:tcW w:w="871" w:type="dxa"/>
            <w:hideMark/>
          </w:tcPr>
          <w:p w14:paraId="6537BBB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148</w:t>
            </w:r>
          </w:p>
        </w:tc>
        <w:tc>
          <w:tcPr>
            <w:tcW w:w="8196" w:type="dxa"/>
            <w:hideMark/>
          </w:tcPr>
          <w:p w14:paraId="2628AD2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(phenylketonuria? or medium chain acyl coa dehydrogenase deficien* or medium chain acylcoa dehydrogenase deficien* or mcadd or maple syrup urine disease? or msud or isovaleric acid?emia? or iso-valeric acid?emia? or glutaric aciduria? or homocystinuria? or amino acid metabolism disorder? or biotinidase deficiency or congenital adrenal hyperplasia or duchenne muscular dystrophy or oxidation disorder? or thrombocytop?enia? or galactos?emia? or kernicterus or dehydrogenase deficiency or lchadd or mucopolysaccharidosis or severe combined immunodeficienc* or spinal muscular atrophy or tyrosin?emia? or adrenoleukodystrophy or ccald or canavan or klinefelter syndrome or 22q11 deletion syndrome or digeorge syndrome).ti,ab. </w:t>
            </w:r>
          </w:p>
        </w:tc>
      </w:tr>
      <w:tr w:rsidR="001B2A1F" w:rsidRPr="008139D3" w14:paraId="541442A4" w14:textId="77777777" w:rsidTr="001B2A1F">
        <w:trPr>
          <w:trHeight w:val="20"/>
        </w:trPr>
        <w:tc>
          <w:tcPr>
            <w:tcW w:w="871" w:type="dxa"/>
            <w:hideMark/>
          </w:tcPr>
          <w:p w14:paraId="68F560E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149</w:t>
            </w:r>
          </w:p>
        </w:tc>
        <w:tc>
          <w:tcPr>
            <w:tcW w:w="8196" w:type="dxa"/>
            <w:hideMark/>
          </w:tcPr>
          <w:p w14:paraId="289415C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127 or 128 or 129 or 130 or 131 or 132 or 133 or 134 or 135 or 136 or 137 or 138 or 139 or 140 or 141 or 142 or 143 or 144 or 145 or 146 or 147 or 148 </w:t>
            </w:r>
          </w:p>
        </w:tc>
      </w:tr>
      <w:tr w:rsidR="001B2A1F" w:rsidRPr="008139D3" w14:paraId="341F70E1" w14:textId="77777777" w:rsidTr="001B2A1F">
        <w:trPr>
          <w:trHeight w:val="20"/>
        </w:trPr>
        <w:tc>
          <w:tcPr>
            <w:tcW w:w="871" w:type="dxa"/>
            <w:hideMark/>
          </w:tcPr>
          <w:p w14:paraId="284D752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150</w:t>
            </w:r>
          </w:p>
        </w:tc>
        <w:tc>
          <w:tcPr>
            <w:tcW w:w="8196" w:type="dxa"/>
            <w:hideMark/>
          </w:tcPr>
          <w:p w14:paraId="3E934DE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109 and 126 and 149 </w:t>
            </w:r>
          </w:p>
        </w:tc>
      </w:tr>
      <w:tr w:rsidR="001B2A1F" w:rsidRPr="008139D3" w14:paraId="3BCB1AF1" w14:textId="77777777" w:rsidTr="001B2A1F">
        <w:trPr>
          <w:trHeight w:val="20"/>
        </w:trPr>
        <w:tc>
          <w:tcPr>
            <w:tcW w:w="871" w:type="dxa"/>
            <w:hideMark/>
          </w:tcPr>
          <w:p w14:paraId="353A2DC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151</w:t>
            </w:r>
          </w:p>
        </w:tc>
        <w:tc>
          <w:tcPr>
            <w:tcW w:w="8196" w:type="dxa"/>
            <w:hideMark/>
          </w:tcPr>
          <w:p w14:paraId="13FBBE9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104 or 105 or 106 or 150 </w:t>
            </w:r>
          </w:p>
        </w:tc>
      </w:tr>
      <w:tr w:rsidR="001B2A1F" w:rsidRPr="008139D3" w14:paraId="69965BCB" w14:textId="77777777" w:rsidTr="001B2A1F">
        <w:trPr>
          <w:trHeight w:val="20"/>
        </w:trPr>
        <w:tc>
          <w:tcPr>
            <w:tcW w:w="871" w:type="dxa"/>
            <w:hideMark/>
          </w:tcPr>
          <w:p w14:paraId="79D56DF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152</w:t>
            </w:r>
          </w:p>
        </w:tc>
        <w:tc>
          <w:tcPr>
            <w:tcW w:w="8196" w:type="dxa"/>
            <w:hideMark/>
          </w:tcPr>
          <w:p w14:paraId="0BE84B1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27 or 103 or 151 </w:t>
            </w:r>
          </w:p>
        </w:tc>
      </w:tr>
      <w:tr w:rsidR="001B2A1F" w:rsidRPr="008139D3" w14:paraId="2AF63814" w14:textId="77777777" w:rsidTr="001B2A1F">
        <w:trPr>
          <w:trHeight w:val="20"/>
        </w:trPr>
        <w:tc>
          <w:tcPr>
            <w:tcW w:w="871" w:type="dxa"/>
            <w:hideMark/>
          </w:tcPr>
          <w:p w14:paraId="484C66C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153</w:t>
            </w:r>
          </w:p>
        </w:tc>
        <w:tc>
          <w:tcPr>
            <w:tcW w:w="8196" w:type="dxa"/>
            <w:hideMark/>
          </w:tcPr>
          <w:p w14:paraId="361050B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Economics/ </w:t>
            </w:r>
          </w:p>
        </w:tc>
      </w:tr>
      <w:tr w:rsidR="001B2A1F" w:rsidRPr="008139D3" w14:paraId="2729EE24" w14:textId="77777777" w:rsidTr="001B2A1F">
        <w:trPr>
          <w:trHeight w:val="20"/>
        </w:trPr>
        <w:tc>
          <w:tcPr>
            <w:tcW w:w="871" w:type="dxa"/>
            <w:hideMark/>
          </w:tcPr>
          <w:p w14:paraId="42D233C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154</w:t>
            </w:r>
          </w:p>
        </w:tc>
        <w:tc>
          <w:tcPr>
            <w:tcW w:w="8196" w:type="dxa"/>
            <w:hideMark/>
          </w:tcPr>
          <w:p w14:paraId="151A25D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"costs and cost analysis"/ </w:t>
            </w:r>
          </w:p>
        </w:tc>
      </w:tr>
      <w:tr w:rsidR="001B2A1F" w:rsidRPr="008139D3" w14:paraId="7FBEA7A1" w14:textId="77777777" w:rsidTr="001B2A1F">
        <w:trPr>
          <w:trHeight w:val="20"/>
        </w:trPr>
        <w:tc>
          <w:tcPr>
            <w:tcW w:w="871" w:type="dxa"/>
            <w:hideMark/>
          </w:tcPr>
          <w:p w14:paraId="0EA1906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155</w:t>
            </w:r>
          </w:p>
        </w:tc>
        <w:tc>
          <w:tcPr>
            <w:tcW w:w="8196" w:type="dxa"/>
            <w:hideMark/>
          </w:tcPr>
          <w:p w14:paraId="672E8C0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Economics, Dental/ </w:t>
            </w:r>
          </w:p>
        </w:tc>
      </w:tr>
      <w:tr w:rsidR="001B2A1F" w:rsidRPr="008139D3" w14:paraId="12209F00" w14:textId="77777777" w:rsidTr="001B2A1F">
        <w:trPr>
          <w:trHeight w:val="20"/>
        </w:trPr>
        <w:tc>
          <w:tcPr>
            <w:tcW w:w="871" w:type="dxa"/>
            <w:hideMark/>
          </w:tcPr>
          <w:p w14:paraId="5031C97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156</w:t>
            </w:r>
          </w:p>
        </w:tc>
        <w:tc>
          <w:tcPr>
            <w:tcW w:w="8196" w:type="dxa"/>
            <w:hideMark/>
          </w:tcPr>
          <w:p w14:paraId="2109DAE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economics, hospital/ </w:t>
            </w:r>
          </w:p>
        </w:tc>
      </w:tr>
      <w:tr w:rsidR="001B2A1F" w:rsidRPr="008139D3" w14:paraId="1AFE840C" w14:textId="77777777" w:rsidTr="001B2A1F">
        <w:trPr>
          <w:trHeight w:val="20"/>
        </w:trPr>
        <w:tc>
          <w:tcPr>
            <w:tcW w:w="871" w:type="dxa"/>
            <w:hideMark/>
          </w:tcPr>
          <w:p w14:paraId="088081D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157</w:t>
            </w:r>
          </w:p>
        </w:tc>
        <w:tc>
          <w:tcPr>
            <w:tcW w:w="8196" w:type="dxa"/>
            <w:hideMark/>
          </w:tcPr>
          <w:p w14:paraId="4502E45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Economics, Medical/ </w:t>
            </w:r>
          </w:p>
        </w:tc>
      </w:tr>
      <w:tr w:rsidR="001B2A1F" w:rsidRPr="008139D3" w14:paraId="10EEF5BB" w14:textId="77777777" w:rsidTr="001B2A1F">
        <w:trPr>
          <w:trHeight w:val="20"/>
        </w:trPr>
        <w:tc>
          <w:tcPr>
            <w:tcW w:w="871" w:type="dxa"/>
            <w:hideMark/>
          </w:tcPr>
          <w:p w14:paraId="311C7AC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158</w:t>
            </w:r>
          </w:p>
        </w:tc>
        <w:tc>
          <w:tcPr>
            <w:tcW w:w="8196" w:type="dxa"/>
            <w:hideMark/>
          </w:tcPr>
          <w:p w14:paraId="2C9FFE6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Economics, Nursing/ </w:t>
            </w:r>
          </w:p>
        </w:tc>
      </w:tr>
      <w:tr w:rsidR="001B2A1F" w:rsidRPr="008139D3" w14:paraId="185EA86C" w14:textId="77777777" w:rsidTr="001B2A1F">
        <w:trPr>
          <w:trHeight w:val="20"/>
        </w:trPr>
        <w:tc>
          <w:tcPr>
            <w:tcW w:w="871" w:type="dxa"/>
            <w:hideMark/>
          </w:tcPr>
          <w:p w14:paraId="3A55D1A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159</w:t>
            </w:r>
          </w:p>
        </w:tc>
        <w:tc>
          <w:tcPr>
            <w:tcW w:w="8196" w:type="dxa"/>
            <w:hideMark/>
          </w:tcPr>
          <w:p w14:paraId="095837B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Economics, Pharmaceutical/ </w:t>
            </w:r>
          </w:p>
        </w:tc>
      </w:tr>
      <w:tr w:rsidR="001B2A1F" w:rsidRPr="008139D3" w14:paraId="5BD1A936" w14:textId="77777777" w:rsidTr="001B2A1F">
        <w:trPr>
          <w:trHeight w:val="20"/>
        </w:trPr>
        <w:tc>
          <w:tcPr>
            <w:tcW w:w="871" w:type="dxa"/>
            <w:hideMark/>
          </w:tcPr>
          <w:p w14:paraId="0270068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160</w:t>
            </w:r>
          </w:p>
        </w:tc>
        <w:tc>
          <w:tcPr>
            <w:tcW w:w="8196" w:type="dxa"/>
            <w:hideMark/>
          </w:tcPr>
          <w:p w14:paraId="1EB689D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(economic$ or cost or costs or costly or costing or price or prices or pricing or pharmacoeconomic$).ti,ab. </w:t>
            </w:r>
          </w:p>
        </w:tc>
      </w:tr>
      <w:tr w:rsidR="001B2A1F" w:rsidRPr="008139D3" w14:paraId="37ADDA39" w14:textId="77777777" w:rsidTr="001B2A1F">
        <w:trPr>
          <w:trHeight w:val="20"/>
        </w:trPr>
        <w:tc>
          <w:tcPr>
            <w:tcW w:w="871" w:type="dxa"/>
            <w:hideMark/>
          </w:tcPr>
          <w:p w14:paraId="1555536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161</w:t>
            </w:r>
          </w:p>
        </w:tc>
        <w:tc>
          <w:tcPr>
            <w:tcW w:w="8196" w:type="dxa"/>
            <w:hideMark/>
          </w:tcPr>
          <w:p w14:paraId="056CBD7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(expenditure$ not energy).ti,ab. </w:t>
            </w:r>
          </w:p>
        </w:tc>
      </w:tr>
      <w:tr w:rsidR="001B2A1F" w:rsidRPr="008139D3" w14:paraId="29003429" w14:textId="77777777" w:rsidTr="001B2A1F">
        <w:trPr>
          <w:trHeight w:val="20"/>
        </w:trPr>
        <w:tc>
          <w:tcPr>
            <w:tcW w:w="871" w:type="dxa"/>
            <w:hideMark/>
          </w:tcPr>
          <w:p w14:paraId="23997B9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162</w:t>
            </w:r>
          </w:p>
        </w:tc>
        <w:tc>
          <w:tcPr>
            <w:tcW w:w="8196" w:type="dxa"/>
            <w:hideMark/>
          </w:tcPr>
          <w:p w14:paraId="5226791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value for money.ti,ab. </w:t>
            </w:r>
          </w:p>
        </w:tc>
      </w:tr>
      <w:tr w:rsidR="001B2A1F" w:rsidRPr="008139D3" w14:paraId="2C750E4C" w14:textId="77777777" w:rsidTr="001B2A1F">
        <w:trPr>
          <w:trHeight w:val="20"/>
        </w:trPr>
        <w:tc>
          <w:tcPr>
            <w:tcW w:w="871" w:type="dxa"/>
            <w:hideMark/>
          </w:tcPr>
          <w:p w14:paraId="07DDC35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163</w:t>
            </w:r>
          </w:p>
        </w:tc>
        <w:tc>
          <w:tcPr>
            <w:tcW w:w="8196" w:type="dxa"/>
            <w:hideMark/>
          </w:tcPr>
          <w:p w14:paraId="619BAE2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budget$.ti,ab. </w:t>
            </w:r>
          </w:p>
        </w:tc>
      </w:tr>
      <w:tr w:rsidR="001B2A1F" w:rsidRPr="008139D3" w14:paraId="70B16B40" w14:textId="77777777" w:rsidTr="001B2A1F">
        <w:trPr>
          <w:trHeight w:val="20"/>
        </w:trPr>
        <w:tc>
          <w:tcPr>
            <w:tcW w:w="871" w:type="dxa"/>
            <w:hideMark/>
          </w:tcPr>
          <w:p w14:paraId="21B2445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164</w:t>
            </w:r>
          </w:p>
        </w:tc>
        <w:tc>
          <w:tcPr>
            <w:tcW w:w="8196" w:type="dxa"/>
            <w:hideMark/>
          </w:tcPr>
          <w:p w14:paraId="4EF38E9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"Value of Life"/ </w:t>
            </w:r>
          </w:p>
        </w:tc>
      </w:tr>
      <w:tr w:rsidR="001B2A1F" w:rsidRPr="008139D3" w14:paraId="4F3A9F1C" w14:textId="77777777" w:rsidTr="001B2A1F">
        <w:trPr>
          <w:trHeight w:val="20"/>
        </w:trPr>
        <w:tc>
          <w:tcPr>
            <w:tcW w:w="871" w:type="dxa"/>
            <w:hideMark/>
          </w:tcPr>
          <w:p w14:paraId="616C6BE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165</w:t>
            </w:r>
          </w:p>
        </w:tc>
        <w:tc>
          <w:tcPr>
            <w:tcW w:w="8196" w:type="dxa"/>
            <w:hideMark/>
          </w:tcPr>
          <w:p w14:paraId="1773C43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quality-adjusted life years/ </w:t>
            </w:r>
          </w:p>
        </w:tc>
      </w:tr>
      <w:tr w:rsidR="001B2A1F" w:rsidRPr="008139D3" w14:paraId="5989A353" w14:textId="77777777" w:rsidTr="001B2A1F">
        <w:trPr>
          <w:trHeight w:val="20"/>
        </w:trPr>
        <w:tc>
          <w:tcPr>
            <w:tcW w:w="871" w:type="dxa"/>
            <w:hideMark/>
          </w:tcPr>
          <w:p w14:paraId="16F6D30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166</w:t>
            </w:r>
          </w:p>
        </w:tc>
        <w:tc>
          <w:tcPr>
            <w:tcW w:w="8196" w:type="dxa"/>
            <w:hideMark/>
          </w:tcPr>
          <w:p w14:paraId="160BB0C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Decision Theory/ </w:t>
            </w:r>
          </w:p>
        </w:tc>
      </w:tr>
      <w:tr w:rsidR="001B2A1F" w:rsidRPr="008139D3" w14:paraId="1C7BEBBB" w14:textId="77777777" w:rsidTr="001B2A1F">
        <w:trPr>
          <w:trHeight w:val="20"/>
        </w:trPr>
        <w:tc>
          <w:tcPr>
            <w:tcW w:w="871" w:type="dxa"/>
            <w:hideMark/>
          </w:tcPr>
          <w:p w14:paraId="104B899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167</w:t>
            </w:r>
          </w:p>
        </w:tc>
        <w:tc>
          <w:tcPr>
            <w:tcW w:w="8196" w:type="dxa"/>
            <w:hideMark/>
          </w:tcPr>
          <w:p w14:paraId="3CEAF31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(financ* or fiscal or funding or fee* or charge* or budget*).ti,ab. </w:t>
            </w:r>
          </w:p>
        </w:tc>
      </w:tr>
      <w:tr w:rsidR="001B2A1F" w:rsidRPr="008139D3" w14:paraId="1690F666" w14:textId="77777777" w:rsidTr="001B2A1F">
        <w:trPr>
          <w:trHeight w:val="20"/>
        </w:trPr>
        <w:tc>
          <w:tcPr>
            <w:tcW w:w="871" w:type="dxa"/>
            <w:hideMark/>
          </w:tcPr>
          <w:p w14:paraId="590F37E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168</w:t>
            </w:r>
          </w:p>
        </w:tc>
        <w:tc>
          <w:tcPr>
            <w:tcW w:w="8196" w:type="dxa"/>
            <w:hideMark/>
          </w:tcPr>
          <w:p w14:paraId="37DF8F8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(value adj2 (money or monetary)).ti,ab. </w:t>
            </w:r>
          </w:p>
        </w:tc>
      </w:tr>
      <w:tr w:rsidR="001B2A1F" w:rsidRPr="008139D3" w14:paraId="6E666EEA" w14:textId="77777777" w:rsidTr="001B2A1F">
        <w:trPr>
          <w:trHeight w:val="20"/>
        </w:trPr>
        <w:tc>
          <w:tcPr>
            <w:tcW w:w="871" w:type="dxa"/>
            <w:hideMark/>
          </w:tcPr>
          <w:p w14:paraId="524952D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169</w:t>
            </w:r>
          </w:p>
        </w:tc>
        <w:tc>
          <w:tcPr>
            <w:tcW w:w="8196" w:type="dxa"/>
            <w:hideMark/>
          </w:tcPr>
          <w:p w14:paraId="61FAD26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("Value of life" or "quality adjusted life year*" or qaly* or qald* or qale* or "disability adjusted life year*" or daly).ti,ab. </w:t>
            </w:r>
          </w:p>
        </w:tc>
      </w:tr>
      <w:tr w:rsidR="001B2A1F" w:rsidRPr="008139D3" w14:paraId="590E996B" w14:textId="77777777" w:rsidTr="001B2A1F">
        <w:trPr>
          <w:trHeight w:val="20"/>
        </w:trPr>
        <w:tc>
          <w:tcPr>
            <w:tcW w:w="871" w:type="dxa"/>
            <w:hideMark/>
          </w:tcPr>
          <w:p w14:paraId="6AB9FB5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170</w:t>
            </w:r>
          </w:p>
        </w:tc>
        <w:tc>
          <w:tcPr>
            <w:tcW w:w="8196" w:type="dxa"/>
            <w:hideMark/>
          </w:tcPr>
          <w:p w14:paraId="7BED48C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(short form* or shortform*).ti,ab. </w:t>
            </w:r>
          </w:p>
        </w:tc>
      </w:tr>
      <w:tr w:rsidR="001B2A1F" w:rsidRPr="008139D3" w14:paraId="3D17D626" w14:textId="77777777" w:rsidTr="001B2A1F">
        <w:trPr>
          <w:trHeight w:val="20"/>
        </w:trPr>
        <w:tc>
          <w:tcPr>
            <w:tcW w:w="871" w:type="dxa"/>
            <w:hideMark/>
          </w:tcPr>
          <w:p w14:paraId="2020798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171</w:t>
            </w:r>
          </w:p>
        </w:tc>
        <w:tc>
          <w:tcPr>
            <w:tcW w:w="8196" w:type="dxa"/>
            <w:hideMark/>
          </w:tcPr>
          <w:p w14:paraId="18E24FB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(sf6* or sf-6* or sf8 or sf-8 or sf10 or sf-10 or sf12 or sf-12 or sf16 or sf-16 or sf20 or sf-20 or sf36 or sf-36).ti,ab. </w:t>
            </w:r>
          </w:p>
        </w:tc>
      </w:tr>
      <w:tr w:rsidR="001B2A1F" w:rsidRPr="008139D3" w14:paraId="509EB640" w14:textId="77777777" w:rsidTr="001B2A1F">
        <w:trPr>
          <w:trHeight w:val="20"/>
        </w:trPr>
        <w:tc>
          <w:tcPr>
            <w:tcW w:w="871" w:type="dxa"/>
            <w:hideMark/>
          </w:tcPr>
          <w:p w14:paraId="567F470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172</w:t>
            </w:r>
          </w:p>
        </w:tc>
        <w:tc>
          <w:tcPr>
            <w:tcW w:w="8196" w:type="dxa"/>
            <w:hideMark/>
          </w:tcPr>
          <w:p w14:paraId="6BD4752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(euroqol or euro qol or "euro quality of life" or euroqual or euro qual or eq5d or eq-5d).ti,ab. </w:t>
            </w:r>
          </w:p>
        </w:tc>
      </w:tr>
      <w:tr w:rsidR="001B2A1F" w:rsidRPr="008139D3" w14:paraId="54FFFCF7" w14:textId="77777777" w:rsidTr="001B2A1F">
        <w:trPr>
          <w:trHeight w:val="20"/>
        </w:trPr>
        <w:tc>
          <w:tcPr>
            <w:tcW w:w="871" w:type="dxa"/>
            <w:hideMark/>
          </w:tcPr>
          <w:p w14:paraId="73C29CD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173</w:t>
            </w:r>
          </w:p>
        </w:tc>
        <w:tc>
          <w:tcPr>
            <w:tcW w:w="8196" w:type="dxa"/>
            <w:hideMark/>
          </w:tcPr>
          <w:p w14:paraId="0C091F3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(AQoL* or "Assessment of Quality of Life").ti,ab. </w:t>
            </w:r>
          </w:p>
        </w:tc>
      </w:tr>
      <w:tr w:rsidR="001B2A1F" w:rsidRPr="008139D3" w14:paraId="124A0891" w14:textId="77777777" w:rsidTr="001B2A1F">
        <w:trPr>
          <w:trHeight w:val="20"/>
        </w:trPr>
        <w:tc>
          <w:tcPr>
            <w:tcW w:w="871" w:type="dxa"/>
            <w:hideMark/>
          </w:tcPr>
          <w:p w14:paraId="7B98641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174</w:t>
            </w:r>
          </w:p>
        </w:tc>
        <w:tc>
          <w:tcPr>
            <w:tcW w:w="8196" w:type="dxa"/>
            <w:hideMark/>
          </w:tcPr>
          <w:p w14:paraId="2045012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("16D Health Related Quality of Life" or 16D HRQoL or "17D Health Related Quality of Life" or 17D HRQoL).ti,ab. </w:t>
            </w:r>
          </w:p>
        </w:tc>
      </w:tr>
      <w:tr w:rsidR="001B2A1F" w:rsidRPr="008139D3" w14:paraId="685C2533" w14:textId="77777777" w:rsidTr="001B2A1F">
        <w:trPr>
          <w:trHeight w:val="20"/>
        </w:trPr>
        <w:tc>
          <w:tcPr>
            <w:tcW w:w="871" w:type="dxa"/>
            <w:hideMark/>
          </w:tcPr>
          <w:p w14:paraId="3D375C8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175</w:t>
            </w:r>
          </w:p>
        </w:tc>
        <w:tc>
          <w:tcPr>
            <w:tcW w:w="8196" w:type="dxa"/>
            <w:hideMark/>
          </w:tcPr>
          <w:p w14:paraId="0FE53CD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("Child Health Utility 9 Dimension" or CHU9D or "CHU-9D").ti,ab. </w:t>
            </w:r>
          </w:p>
        </w:tc>
      </w:tr>
      <w:tr w:rsidR="001B2A1F" w:rsidRPr="008139D3" w14:paraId="2C519229" w14:textId="77777777" w:rsidTr="001B2A1F">
        <w:trPr>
          <w:trHeight w:val="20"/>
        </w:trPr>
        <w:tc>
          <w:tcPr>
            <w:tcW w:w="871" w:type="dxa"/>
            <w:hideMark/>
          </w:tcPr>
          <w:p w14:paraId="320C039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176</w:t>
            </w:r>
          </w:p>
        </w:tc>
        <w:tc>
          <w:tcPr>
            <w:tcW w:w="8196" w:type="dxa"/>
            <w:hideMark/>
          </w:tcPr>
          <w:p w14:paraId="11F2D7E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15 dimensional instrument.ti,ab. </w:t>
            </w:r>
          </w:p>
        </w:tc>
      </w:tr>
      <w:tr w:rsidR="001B2A1F" w:rsidRPr="008139D3" w14:paraId="61F027C4" w14:textId="77777777" w:rsidTr="001B2A1F">
        <w:trPr>
          <w:trHeight w:val="20"/>
        </w:trPr>
        <w:tc>
          <w:tcPr>
            <w:tcW w:w="871" w:type="dxa"/>
            <w:hideMark/>
          </w:tcPr>
          <w:p w14:paraId="5060EF2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177</w:t>
            </w:r>
          </w:p>
        </w:tc>
        <w:tc>
          <w:tcPr>
            <w:tcW w:w="8196" w:type="dxa"/>
            <w:hideMark/>
          </w:tcPr>
          <w:p w14:paraId="31C4B21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("quality of wellbeing*" or "quality of well being*" or qwb).ti,ab. </w:t>
            </w:r>
          </w:p>
        </w:tc>
      </w:tr>
      <w:tr w:rsidR="001B2A1F" w:rsidRPr="008139D3" w14:paraId="452BFBF5" w14:textId="77777777" w:rsidTr="001B2A1F">
        <w:trPr>
          <w:trHeight w:val="20"/>
        </w:trPr>
        <w:tc>
          <w:tcPr>
            <w:tcW w:w="871" w:type="dxa"/>
            <w:hideMark/>
          </w:tcPr>
          <w:p w14:paraId="5532722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178</w:t>
            </w:r>
          </w:p>
        </w:tc>
        <w:tc>
          <w:tcPr>
            <w:tcW w:w="8196" w:type="dxa"/>
            <w:hideMark/>
          </w:tcPr>
          <w:p w14:paraId="0B51335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(hye or health* year equivalent*).ti,ab. </w:t>
            </w:r>
          </w:p>
        </w:tc>
      </w:tr>
      <w:tr w:rsidR="001B2A1F" w:rsidRPr="008139D3" w14:paraId="340DC99A" w14:textId="77777777" w:rsidTr="001B2A1F">
        <w:trPr>
          <w:trHeight w:val="20"/>
        </w:trPr>
        <w:tc>
          <w:tcPr>
            <w:tcW w:w="871" w:type="dxa"/>
            <w:hideMark/>
          </w:tcPr>
          <w:p w14:paraId="436DADE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lastRenderedPageBreak/>
              <w:t>179</w:t>
            </w:r>
          </w:p>
        </w:tc>
        <w:tc>
          <w:tcPr>
            <w:tcW w:w="8196" w:type="dxa"/>
            <w:hideMark/>
          </w:tcPr>
          <w:p w14:paraId="61B6920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(health utilit* or disutilit*).ti,ab. </w:t>
            </w:r>
          </w:p>
        </w:tc>
      </w:tr>
      <w:tr w:rsidR="001B2A1F" w:rsidRPr="008139D3" w14:paraId="0830B956" w14:textId="77777777" w:rsidTr="001B2A1F">
        <w:trPr>
          <w:trHeight w:val="20"/>
        </w:trPr>
        <w:tc>
          <w:tcPr>
            <w:tcW w:w="871" w:type="dxa"/>
            <w:hideMark/>
          </w:tcPr>
          <w:p w14:paraId="0FFBDA5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180</w:t>
            </w:r>
          </w:p>
        </w:tc>
        <w:tc>
          <w:tcPr>
            <w:tcW w:w="8196" w:type="dxa"/>
            <w:hideMark/>
          </w:tcPr>
          <w:p w14:paraId="4BF4C4D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(hui or hui1 or hui2 or hui3 or hui4 or hui-4 or hui-1 or hui-2 or hui-3).ti,ab. </w:t>
            </w:r>
          </w:p>
        </w:tc>
      </w:tr>
      <w:tr w:rsidR="001B2A1F" w:rsidRPr="008139D3" w14:paraId="0B4C2197" w14:textId="77777777" w:rsidTr="001B2A1F">
        <w:trPr>
          <w:trHeight w:val="20"/>
        </w:trPr>
        <w:tc>
          <w:tcPr>
            <w:tcW w:w="871" w:type="dxa"/>
            <w:hideMark/>
          </w:tcPr>
          <w:p w14:paraId="5042DF6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181</w:t>
            </w:r>
          </w:p>
        </w:tc>
        <w:tc>
          <w:tcPr>
            <w:tcW w:w="8196" w:type="dxa"/>
            <w:hideMark/>
          </w:tcPr>
          <w:p w14:paraId="3082218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(health* adj2 priorities).ti,ab. </w:t>
            </w:r>
          </w:p>
        </w:tc>
      </w:tr>
      <w:tr w:rsidR="001B2A1F" w:rsidRPr="008139D3" w14:paraId="48EC6ABF" w14:textId="77777777" w:rsidTr="001B2A1F">
        <w:trPr>
          <w:trHeight w:val="20"/>
        </w:trPr>
        <w:tc>
          <w:tcPr>
            <w:tcW w:w="871" w:type="dxa"/>
            <w:hideMark/>
          </w:tcPr>
          <w:p w14:paraId="02B15B8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182</w:t>
            </w:r>
          </w:p>
        </w:tc>
        <w:tc>
          <w:tcPr>
            <w:tcW w:w="8196" w:type="dxa"/>
            <w:hideMark/>
          </w:tcPr>
          <w:p w14:paraId="6910E9F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(Adolescent Health Utility Measure or AHUM).ti,ab. </w:t>
            </w:r>
          </w:p>
        </w:tc>
      </w:tr>
      <w:tr w:rsidR="001B2A1F" w:rsidRPr="008139D3" w14:paraId="24C93468" w14:textId="77777777" w:rsidTr="001B2A1F">
        <w:trPr>
          <w:trHeight w:val="20"/>
        </w:trPr>
        <w:tc>
          <w:tcPr>
            <w:tcW w:w="871" w:type="dxa"/>
            <w:hideMark/>
          </w:tcPr>
          <w:p w14:paraId="30C7ECD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183</w:t>
            </w:r>
          </w:p>
        </w:tc>
        <w:tc>
          <w:tcPr>
            <w:tcW w:w="8196" w:type="dxa"/>
            <w:hideMark/>
          </w:tcPr>
          <w:p w14:paraId="00D5CA9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(preference* adj3 (valu* or measur* or health or life or estimat* or elicit* or disease or score* or instrument or instruments)).ti,ab. </w:t>
            </w:r>
          </w:p>
        </w:tc>
      </w:tr>
      <w:tr w:rsidR="001B2A1F" w:rsidRPr="008139D3" w14:paraId="13712FDA" w14:textId="77777777" w:rsidTr="001B2A1F">
        <w:trPr>
          <w:trHeight w:val="20"/>
        </w:trPr>
        <w:tc>
          <w:tcPr>
            <w:tcW w:w="871" w:type="dxa"/>
            <w:hideMark/>
          </w:tcPr>
          <w:p w14:paraId="55EC4CC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184</w:t>
            </w:r>
          </w:p>
        </w:tc>
        <w:tc>
          <w:tcPr>
            <w:tcW w:w="8196" w:type="dxa"/>
            <w:hideMark/>
          </w:tcPr>
          <w:p w14:paraId="654B43B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"preference based measure of HRQoL".ti,ab. </w:t>
            </w:r>
          </w:p>
        </w:tc>
      </w:tr>
      <w:tr w:rsidR="001B2A1F" w:rsidRPr="008139D3" w14:paraId="2A5DA5F6" w14:textId="77777777" w:rsidTr="001B2A1F">
        <w:trPr>
          <w:trHeight w:val="20"/>
        </w:trPr>
        <w:tc>
          <w:tcPr>
            <w:tcW w:w="871" w:type="dxa"/>
            <w:hideMark/>
          </w:tcPr>
          <w:p w14:paraId="7845816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185</w:t>
            </w:r>
          </w:p>
        </w:tc>
        <w:tc>
          <w:tcPr>
            <w:tcW w:w="8196" w:type="dxa"/>
            <w:hideMark/>
          </w:tcPr>
          <w:p w14:paraId="1D824A0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(willingness adj2 pay).ti,ab. </w:t>
            </w:r>
          </w:p>
        </w:tc>
      </w:tr>
      <w:tr w:rsidR="001B2A1F" w:rsidRPr="008139D3" w14:paraId="07EB6398" w14:textId="77777777" w:rsidTr="001B2A1F">
        <w:trPr>
          <w:trHeight w:val="20"/>
        </w:trPr>
        <w:tc>
          <w:tcPr>
            <w:tcW w:w="871" w:type="dxa"/>
            <w:hideMark/>
          </w:tcPr>
          <w:p w14:paraId="65B49E8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186</w:t>
            </w:r>
          </w:p>
        </w:tc>
        <w:tc>
          <w:tcPr>
            <w:tcW w:w="8196" w:type="dxa"/>
            <w:hideMark/>
          </w:tcPr>
          <w:p w14:paraId="5D32FB9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standard gamble.ti,ab. </w:t>
            </w:r>
          </w:p>
        </w:tc>
      </w:tr>
      <w:tr w:rsidR="001B2A1F" w:rsidRPr="008139D3" w14:paraId="7EA0E349" w14:textId="77777777" w:rsidTr="001B2A1F">
        <w:trPr>
          <w:trHeight w:val="20"/>
        </w:trPr>
        <w:tc>
          <w:tcPr>
            <w:tcW w:w="871" w:type="dxa"/>
            <w:hideMark/>
          </w:tcPr>
          <w:p w14:paraId="6C58827A"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187</w:t>
            </w:r>
          </w:p>
        </w:tc>
        <w:tc>
          <w:tcPr>
            <w:tcW w:w="8196" w:type="dxa"/>
            <w:hideMark/>
          </w:tcPr>
          <w:p w14:paraId="1A926E5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(time trade off or time tradeoff or tto).ti,ab. </w:t>
            </w:r>
          </w:p>
        </w:tc>
      </w:tr>
      <w:tr w:rsidR="001B2A1F" w:rsidRPr="008139D3" w14:paraId="77D0DA0E" w14:textId="77777777" w:rsidTr="001B2A1F">
        <w:trPr>
          <w:trHeight w:val="20"/>
        </w:trPr>
        <w:tc>
          <w:tcPr>
            <w:tcW w:w="871" w:type="dxa"/>
            <w:hideMark/>
          </w:tcPr>
          <w:p w14:paraId="7D3C713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188</w:t>
            </w:r>
          </w:p>
        </w:tc>
        <w:tc>
          <w:tcPr>
            <w:tcW w:w="8196" w:type="dxa"/>
            <w:hideMark/>
          </w:tcPr>
          <w:p w14:paraId="12D1059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(vas or visual analog*).ti,ab. </w:t>
            </w:r>
          </w:p>
        </w:tc>
      </w:tr>
      <w:tr w:rsidR="001B2A1F" w:rsidRPr="008139D3" w14:paraId="1E80C714" w14:textId="77777777" w:rsidTr="001B2A1F">
        <w:trPr>
          <w:trHeight w:val="20"/>
        </w:trPr>
        <w:tc>
          <w:tcPr>
            <w:tcW w:w="871" w:type="dxa"/>
            <w:hideMark/>
          </w:tcPr>
          <w:p w14:paraId="224A479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189</w:t>
            </w:r>
          </w:p>
        </w:tc>
        <w:tc>
          <w:tcPr>
            <w:tcW w:w="8196" w:type="dxa"/>
            <w:hideMark/>
          </w:tcPr>
          <w:p w14:paraId="16AA4E0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discrete choice*.ti,ab. </w:t>
            </w:r>
          </w:p>
        </w:tc>
      </w:tr>
      <w:tr w:rsidR="001B2A1F" w:rsidRPr="008139D3" w14:paraId="5368E0D5" w14:textId="77777777" w:rsidTr="001B2A1F">
        <w:trPr>
          <w:trHeight w:val="20"/>
        </w:trPr>
        <w:tc>
          <w:tcPr>
            <w:tcW w:w="871" w:type="dxa"/>
            <w:hideMark/>
          </w:tcPr>
          <w:p w14:paraId="4D61FDE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190</w:t>
            </w:r>
          </w:p>
        </w:tc>
        <w:tc>
          <w:tcPr>
            <w:tcW w:w="8196" w:type="dxa"/>
            <w:hideMark/>
          </w:tcPr>
          <w:p w14:paraId="4355F37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(utility elicitation or direct elicitation).ti,ab. </w:t>
            </w:r>
          </w:p>
        </w:tc>
      </w:tr>
      <w:tr w:rsidR="001B2A1F" w:rsidRPr="008139D3" w14:paraId="3D5BEBCB" w14:textId="77777777" w:rsidTr="001B2A1F">
        <w:trPr>
          <w:trHeight w:val="20"/>
        </w:trPr>
        <w:tc>
          <w:tcPr>
            <w:tcW w:w="871" w:type="dxa"/>
            <w:hideMark/>
          </w:tcPr>
          <w:p w14:paraId="798640B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191</w:t>
            </w:r>
          </w:p>
        </w:tc>
        <w:tc>
          <w:tcPr>
            <w:tcW w:w="8196" w:type="dxa"/>
            <w:hideMark/>
          </w:tcPr>
          <w:p w14:paraId="2E6D978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scoring algorithm.ti,ab. </w:t>
            </w:r>
          </w:p>
        </w:tc>
      </w:tr>
      <w:tr w:rsidR="001B2A1F" w:rsidRPr="008139D3" w14:paraId="33D7C4B7" w14:textId="77777777" w:rsidTr="001B2A1F">
        <w:trPr>
          <w:trHeight w:val="20"/>
        </w:trPr>
        <w:tc>
          <w:tcPr>
            <w:tcW w:w="871" w:type="dxa"/>
            <w:hideMark/>
          </w:tcPr>
          <w:p w14:paraId="0A718FF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192</w:t>
            </w:r>
          </w:p>
        </w:tc>
        <w:tc>
          <w:tcPr>
            <w:tcW w:w="8196" w:type="dxa"/>
            <w:hideMark/>
          </w:tcPr>
          <w:p w14:paraId="41AD63B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best worst scaling.ti,ab. </w:t>
            </w:r>
          </w:p>
        </w:tc>
      </w:tr>
      <w:tr w:rsidR="001B2A1F" w:rsidRPr="008139D3" w14:paraId="2B899C9A" w14:textId="77777777" w:rsidTr="001B2A1F">
        <w:trPr>
          <w:trHeight w:val="20"/>
        </w:trPr>
        <w:tc>
          <w:tcPr>
            <w:tcW w:w="871" w:type="dxa"/>
            <w:hideMark/>
          </w:tcPr>
          <w:p w14:paraId="77A27AC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193</w:t>
            </w:r>
          </w:p>
        </w:tc>
        <w:tc>
          <w:tcPr>
            <w:tcW w:w="8196" w:type="dxa"/>
            <w:hideMark/>
          </w:tcPr>
          <w:p w14:paraId="2F4CACB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(multi attribute utility or multiattribute utility).ti,ab. </w:t>
            </w:r>
          </w:p>
        </w:tc>
      </w:tr>
      <w:tr w:rsidR="001B2A1F" w:rsidRPr="008139D3" w14:paraId="18BCFC5C" w14:textId="77777777" w:rsidTr="001B2A1F">
        <w:trPr>
          <w:trHeight w:val="20"/>
        </w:trPr>
        <w:tc>
          <w:tcPr>
            <w:tcW w:w="871" w:type="dxa"/>
            <w:hideMark/>
          </w:tcPr>
          <w:p w14:paraId="5949906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194</w:t>
            </w:r>
          </w:p>
        </w:tc>
        <w:tc>
          <w:tcPr>
            <w:tcW w:w="8196" w:type="dxa"/>
            <w:hideMark/>
          </w:tcPr>
          <w:p w14:paraId="763635D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(markov or monte carlo method).ti,ab. </w:t>
            </w:r>
          </w:p>
        </w:tc>
      </w:tr>
      <w:tr w:rsidR="001B2A1F" w:rsidRPr="008139D3" w14:paraId="491E44C8" w14:textId="77777777" w:rsidTr="001B2A1F">
        <w:trPr>
          <w:trHeight w:val="20"/>
        </w:trPr>
        <w:tc>
          <w:tcPr>
            <w:tcW w:w="871" w:type="dxa"/>
            <w:hideMark/>
          </w:tcPr>
          <w:p w14:paraId="252A1B2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195</w:t>
            </w:r>
          </w:p>
        </w:tc>
        <w:tc>
          <w:tcPr>
            <w:tcW w:w="8196" w:type="dxa"/>
            <w:hideMark/>
          </w:tcPr>
          <w:p w14:paraId="5B6191A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Resource Allocation/ </w:t>
            </w:r>
          </w:p>
        </w:tc>
      </w:tr>
      <w:tr w:rsidR="001B2A1F" w:rsidRPr="008139D3" w14:paraId="179ADF1C" w14:textId="77777777" w:rsidTr="001B2A1F">
        <w:trPr>
          <w:trHeight w:val="20"/>
        </w:trPr>
        <w:tc>
          <w:tcPr>
            <w:tcW w:w="871" w:type="dxa"/>
            <w:hideMark/>
          </w:tcPr>
          <w:p w14:paraId="2941899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196</w:t>
            </w:r>
          </w:p>
        </w:tc>
        <w:tc>
          <w:tcPr>
            <w:tcW w:w="8196" w:type="dxa"/>
            <w:hideMark/>
          </w:tcPr>
          <w:p w14:paraId="5247628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Health Priorities/ </w:t>
            </w:r>
          </w:p>
        </w:tc>
      </w:tr>
      <w:tr w:rsidR="001B2A1F" w:rsidRPr="008139D3" w14:paraId="6F7D73BE" w14:textId="77777777" w:rsidTr="001B2A1F">
        <w:trPr>
          <w:trHeight w:val="20"/>
        </w:trPr>
        <w:tc>
          <w:tcPr>
            <w:tcW w:w="871" w:type="dxa"/>
            <w:hideMark/>
          </w:tcPr>
          <w:p w14:paraId="2B6DEC6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197</w:t>
            </w:r>
          </w:p>
        </w:tc>
        <w:tc>
          <w:tcPr>
            <w:tcW w:w="8196" w:type="dxa"/>
            <w:hideMark/>
          </w:tcPr>
          <w:p w14:paraId="3312B38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((multicriteria or multi-criteria) adj2 (decision or analys* or decision aid* or decision making)).ti,ab. </w:t>
            </w:r>
          </w:p>
        </w:tc>
      </w:tr>
      <w:tr w:rsidR="001B2A1F" w:rsidRPr="008139D3" w14:paraId="33C90FC0" w14:textId="77777777" w:rsidTr="001B2A1F">
        <w:trPr>
          <w:trHeight w:val="20"/>
        </w:trPr>
        <w:tc>
          <w:tcPr>
            <w:tcW w:w="871" w:type="dxa"/>
            <w:hideMark/>
          </w:tcPr>
          <w:p w14:paraId="3ACE20F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198</w:t>
            </w:r>
          </w:p>
        </w:tc>
        <w:tc>
          <w:tcPr>
            <w:tcW w:w="8196" w:type="dxa"/>
            <w:hideMark/>
          </w:tcPr>
          <w:p w14:paraId="10D418D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(benefit risk asessment or risk benefit assessment).ti,ab. </w:t>
            </w:r>
          </w:p>
        </w:tc>
      </w:tr>
      <w:tr w:rsidR="001B2A1F" w:rsidRPr="008139D3" w14:paraId="4592B574" w14:textId="77777777" w:rsidTr="001B2A1F">
        <w:trPr>
          <w:trHeight w:val="20"/>
        </w:trPr>
        <w:tc>
          <w:tcPr>
            <w:tcW w:w="871" w:type="dxa"/>
            <w:hideMark/>
          </w:tcPr>
          <w:p w14:paraId="436DFBF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199</w:t>
            </w:r>
          </w:p>
        </w:tc>
        <w:tc>
          <w:tcPr>
            <w:tcW w:w="8196" w:type="dxa"/>
            <w:hideMark/>
          </w:tcPr>
          <w:p w14:paraId="6D67E39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weighted product.ti,ab. </w:t>
            </w:r>
          </w:p>
        </w:tc>
      </w:tr>
      <w:tr w:rsidR="001B2A1F" w:rsidRPr="008139D3" w14:paraId="1F2F8AF2" w14:textId="77777777" w:rsidTr="001B2A1F">
        <w:trPr>
          <w:trHeight w:val="20"/>
        </w:trPr>
        <w:tc>
          <w:tcPr>
            <w:tcW w:w="871" w:type="dxa"/>
            <w:hideMark/>
          </w:tcPr>
          <w:p w14:paraId="2847F36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200</w:t>
            </w:r>
          </w:p>
        </w:tc>
        <w:tc>
          <w:tcPr>
            <w:tcW w:w="8196" w:type="dxa"/>
            <w:hideMark/>
          </w:tcPr>
          <w:p w14:paraId="6B510B6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((analytic* hierarchy or analytic* network) adj process*).ti,ab. </w:t>
            </w:r>
          </w:p>
        </w:tc>
      </w:tr>
      <w:tr w:rsidR="001B2A1F" w:rsidRPr="008139D3" w14:paraId="6E88733D" w14:textId="77777777" w:rsidTr="001B2A1F">
        <w:trPr>
          <w:trHeight w:val="20"/>
        </w:trPr>
        <w:tc>
          <w:tcPr>
            <w:tcW w:w="871" w:type="dxa"/>
            <w:hideMark/>
          </w:tcPr>
          <w:p w14:paraId="7DF22A9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201</w:t>
            </w:r>
          </w:p>
        </w:tc>
        <w:tc>
          <w:tcPr>
            <w:tcW w:w="8196" w:type="dxa"/>
            <w:hideMark/>
          </w:tcPr>
          <w:p w14:paraId="4E5A054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("measuring attractiveness by a categorical based evaluation technique" or "goal programming" or "elimination and choice expressing reality" or ELECTRE or "preference ranking organization method of enrichment evaluation" or PROMETHEE or "technique for order preference by similarity to ideal solution" or TOPSIS or "measuring attractiveness by a categorical based evaluation technique" or MACBETH).ti,ab. </w:t>
            </w:r>
          </w:p>
        </w:tc>
      </w:tr>
      <w:tr w:rsidR="001B2A1F" w:rsidRPr="008139D3" w14:paraId="7300C2CD" w14:textId="77777777" w:rsidTr="001B2A1F">
        <w:trPr>
          <w:trHeight w:val="20"/>
        </w:trPr>
        <w:tc>
          <w:tcPr>
            <w:tcW w:w="871" w:type="dxa"/>
            <w:hideMark/>
          </w:tcPr>
          <w:p w14:paraId="03B9E93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202</w:t>
            </w:r>
          </w:p>
        </w:tc>
        <w:tc>
          <w:tcPr>
            <w:tcW w:w="8196" w:type="dxa"/>
            <w:hideMark/>
          </w:tcPr>
          <w:p w14:paraId="0E33C45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"Accountability for reasonableness".ti,ab. </w:t>
            </w:r>
          </w:p>
        </w:tc>
      </w:tr>
      <w:tr w:rsidR="001B2A1F" w:rsidRPr="008139D3" w14:paraId="49382080" w14:textId="77777777" w:rsidTr="001B2A1F">
        <w:trPr>
          <w:trHeight w:val="20"/>
        </w:trPr>
        <w:tc>
          <w:tcPr>
            <w:tcW w:w="871" w:type="dxa"/>
            <w:hideMark/>
          </w:tcPr>
          <w:p w14:paraId="7F3E3A5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203</w:t>
            </w:r>
          </w:p>
        </w:tc>
        <w:tc>
          <w:tcPr>
            <w:tcW w:w="8196" w:type="dxa"/>
            <w:hideMark/>
          </w:tcPr>
          <w:p w14:paraId="11501B6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(decision* adj (tree* or model* or analysis)).ti,ab. </w:t>
            </w:r>
          </w:p>
        </w:tc>
      </w:tr>
      <w:tr w:rsidR="001B2A1F" w:rsidRPr="008139D3" w14:paraId="1869BB32" w14:textId="77777777" w:rsidTr="001B2A1F">
        <w:trPr>
          <w:trHeight w:val="20"/>
        </w:trPr>
        <w:tc>
          <w:tcPr>
            <w:tcW w:w="871" w:type="dxa"/>
            <w:hideMark/>
          </w:tcPr>
          <w:p w14:paraId="09439F6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204</w:t>
            </w:r>
          </w:p>
        </w:tc>
        <w:tc>
          <w:tcPr>
            <w:tcW w:w="8196" w:type="dxa"/>
            <w:hideMark/>
          </w:tcPr>
          <w:p w14:paraId="0247D2A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(resource* adj2 (use* or utilisation or allocat*)).ti,ab. </w:t>
            </w:r>
          </w:p>
        </w:tc>
      </w:tr>
      <w:tr w:rsidR="001B2A1F" w:rsidRPr="008139D3" w14:paraId="7EAA0FFA" w14:textId="77777777" w:rsidTr="001B2A1F">
        <w:trPr>
          <w:trHeight w:val="20"/>
        </w:trPr>
        <w:tc>
          <w:tcPr>
            <w:tcW w:w="871" w:type="dxa"/>
            <w:hideMark/>
          </w:tcPr>
          <w:p w14:paraId="2B3F352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205</w:t>
            </w:r>
          </w:p>
        </w:tc>
        <w:tc>
          <w:tcPr>
            <w:tcW w:w="8196" w:type="dxa"/>
            <w:hideMark/>
          </w:tcPr>
          <w:p w14:paraId="32E7B8D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(ration or rationing).ti,ab. </w:t>
            </w:r>
          </w:p>
        </w:tc>
      </w:tr>
      <w:tr w:rsidR="001B2A1F" w:rsidRPr="008139D3" w14:paraId="06965F5B" w14:textId="77777777" w:rsidTr="001B2A1F">
        <w:trPr>
          <w:trHeight w:val="20"/>
        </w:trPr>
        <w:tc>
          <w:tcPr>
            <w:tcW w:w="871" w:type="dxa"/>
            <w:hideMark/>
          </w:tcPr>
          <w:p w14:paraId="5D33D2C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206</w:t>
            </w:r>
          </w:p>
        </w:tc>
        <w:tc>
          <w:tcPr>
            <w:tcW w:w="8196" w:type="dxa"/>
            <w:hideMark/>
          </w:tcPr>
          <w:p w14:paraId="282AA20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Comparative Effectiveness Research/ </w:t>
            </w:r>
          </w:p>
        </w:tc>
      </w:tr>
      <w:tr w:rsidR="001B2A1F" w:rsidRPr="008139D3" w14:paraId="3727D6EF" w14:textId="77777777" w:rsidTr="001B2A1F">
        <w:trPr>
          <w:trHeight w:val="20"/>
        </w:trPr>
        <w:tc>
          <w:tcPr>
            <w:tcW w:w="871" w:type="dxa"/>
            <w:hideMark/>
          </w:tcPr>
          <w:p w14:paraId="51D4C8C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207</w:t>
            </w:r>
          </w:p>
        </w:tc>
        <w:tc>
          <w:tcPr>
            <w:tcW w:w="8196" w:type="dxa"/>
            <w:hideMark/>
          </w:tcPr>
          <w:p w14:paraId="6B264B6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Comparative Effectiveness Research.ti,ab. </w:t>
            </w:r>
          </w:p>
        </w:tc>
      </w:tr>
      <w:tr w:rsidR="001B2A1F" w:rsidRPr="008139D3" w14:paraId="2813D3B0" w14:textId="77777777" w:rsidTr="001B2A1F">
        <w:trPr>
          <w:trHeight w:val="20"/>
        </w:trPr>
        <w:tc>
          <w:tcPr>
            <w:tcW w:w="871" w:type="dxa"/>
            <w:hideMark/>
          </w:tcPr>
          <w:p w14:paraId="0E6D55EF"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208</w:t>
            </w:r>
          </w:p>
        </w:tc>
        <w:tc>
          <w:tcPr>
            <w:tcW w:w="8196" w:type="dxa"/>
            <w:hideMark/>
          </w:tcPr>
          <w:p w14:paraId="138673C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or/153-207 </w:t>
            </w:r>
          </w:p>
        </w:tc>
      </w:tr>
      <w:tr w:rsidR="001B2A1F" w:rsidRPr="008139D3" w14:paraId="2B315BC7" w14:textId="77777777" w:rsidTr="001B2A1F">
        <w:trPr>
          <w:trHeight w:val="20"/>
        </w:trPr>
        <w:tc>
          <w:tcPr>
            <w:tcW w:w="871" w:type="dxa"/>
            <w:hideMark/>
          </w:tcPr>
          <w:p w14:paraId="1BACC43B"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209</w:t>
            </w:r>
          </w:p>
        </w:tc>
        <w:tc>
          <w:tcPr>
            <w:tcW w:w="8196" w:type="dxa"/>
            <w:hideMark/>
          </w:tcPr>
          <w:p w14:paraId="4DF0D53D"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152 and 208 </w:t>
            </w:r>
          </w:p>
        </w:tc>
      </w:tr>
      <w:tr w:rsidR="001B2A1F" w:rsidRPr="008139D3" w14:paraId="7F8A9DE1" w14:textId="77777777" w:rsidTr="001B2A1F">
        <w:trPr>
          <w:trHeight w:val="20"/>
        </w:trPr>
        <w:tc>
          <w:tcPr>
            <w:tcW w:w="871" w:type="dxa"/>
            <w:hideMark/>
          </w:tcPr>
          <w:p w14:paraId="1F9ABA3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210</w:t>
            </w:r>
          </w:p>
        </w:tc>
        <w:tc>
          <w:tcPr>
            <w:tcW w:w="8196" w:type="dxa"/>
            <w:hideMark/>
          </w:tcPr>
          <w:p w14:paraId="0DE75A9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((energy or oxygen) adj cost).ti,ab. </w:t>
            </w:r>
          </w:p>
        </w:tc>
      </w:tr>
      <w:tr w:rsidR="001B2A1F" w:rsidRPr="008139D3" w14:paraId="2F59089B" w14:textId="77777777" w:rsidTr="001B2A1F">
        <w:trPr>
          <w:trHeight w:val="20"/>
        </w:trPr>
        <w:tc>
          <w:tcPr>
            <w:tcW w:w="871" w:type="dxa"/>
            <w:hideMark/>
          </w:tcPr>
          <w:p w14:paraId="03D7B0D6"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211</w:t>
            </w:r>
          </w:p>
        </w:tc>
        <w:tc>
          <w:tcPr>
            <w:tcW w:w="8196" w:type="dxa"/>
            <w:hideMark/>
          </w:tcPr>
          <w:p w14:paraId="04A7AB0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(metabolic adj cost).ti,ab. </w:t>
            </w:r>
          </w:p>
        </w:tc>
      </w:tr>
      <w:tr w:rsidR="001B2A1F" w:rsidRPr="008139D3" w14:paraId="64B65F3B" w14:textId="77777777" w:rsidTr="001B2A1F">
        <w:trPr>
          <w:trHeight w:val="20"/>
        </w:trPr>
        <w:tc>
          <w:tcPr>
            <w:tcW w:w="871" w:type="dxa"/>
            <w:hideMark/>
          </w:tcPr>
          <w:p w14:paraId="05ABECB7"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212</w:t>
            </w:r>
          </w:p>
        </w:tc>
        <w:tc>
          <w:tcPr>
            <w:tcW w:w="8196" w:type="dxa"/>
            <w:hideMark/>
          </w:tcPr>
          <w:p w14:paraId="2FA4EA1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((energy or oxygen) adj expenditure).ti,ab. </w:t>
            </w:r>
          </w:p>
        </w:tc>
      </w:tr>
      <w:tr w:rsidR="001B2A1F" w:rsidRPr="008139D3" w14:paraId="304A7575" w14:textId="77777777" w:rsidTr="001B2A1F">
        <w:trPr>
          <w:trHeight w:val="20"/>
        </w:trPr>
        <w:tc>
          <w:tcPr>
            <w:tcW w:w="871" w:type="dxa"/>
            <w:hideMark/>
          </w:tcPr>
          <w:p w14:paraId="43704E9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213</w:t>
            </w:r>
          </w:p>
        </w:tc>
        <w:tc>
          <w:tcPr>
            <w:tcW w:w="8196" w:type="dxa"/>
            <w:hideMark/>
          </w:tcPr>
          <w:p w14:paraId="468325B5"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210 or 211 or 212 </w:t>
            </w:r>
          </w:p>
        </w:tc>
      </w:tr>
      <w:tr w:rsidR="001B2A1F" w:rsidRPr="008139D3" w14:paraId="44697DF8" w14:textId="77777777" w:rsidTr="001B2A1F">
        <w:trPr>
          <w:trHeight w:val="20"/>
        </w:trPr>
        <w:tc>
          <w:tcPr>
            <w:tcW w:w="871" w:type="dxa"/>
            <w:hideMark/>
          </w:tcPr>
          <w:p w14:paraId="3388E82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214</w:t>
            </w:r>
          </w:p>
        </w:tc>
        <w:tc>
          <w:tcPr>
            <w:tcW w:w="8196" w:type="dxa"/>
            <w:hideMark/>
          </w:tcPr>
          <w:p w14:paraId="263E705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209 not 213 </w:t>
            </w:r>
          </w:p>
        </w:tc>
      </w:tr>
      <w:tr w:rsidR="001B2A1F" w:rsidRPr="008139D3" w14:paraId="116BC77D" w14:textId="77777777" w:rsidTr="001B2A1F">
        <w:trPr>
          <w:trHeight w:val="20"/>
        </w:trPr>
        <w:tc>
          <w:tcPr>
            <w:tcW w:w="871" w:type="dxa"/>
            <w:hideMark/>
          </w:tcPr>
          <w:p w14:paraId="1E12794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215</w:t>
            </w:r>
          </w:p>
        </w:tc>
        <w:tc>
          <w:tcPr>
            <w:tcW w:w="8196" w:type="dxa"/>
            <w:hideMark/>
          </w:tcPr>
          <w:p w14:paraId="45C42928"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(comment or letter or editorial or historical article).pt. </w:t>
            </w:r>
          </w:p>
        </w:tc>
      </w:tr>
      <w:tr w:rsidR="001B2A1F" w:rsidRPr="008139D3" w14:paraId="1FC571D5" w14:textId="77777777" w:rsidTr="001B2A1F">
        <w:trPr>
          <w:trHeight w:val="20"/>
        </w:trPr>
        <w:tc>
          <w:tcPr>
            <w:tcW w:w="871" w:type="dxa"/>
            <w:hideMark/>
          </w:tcPr>
          <w:p w14:paraId="6ED0C5B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216</w:t>
            </w:r>
          </w:p>
        </w:tc>
        <w:tc>
          <w:tcPr>
            <w:tcW w:w="8196" w:type="dxa"/>
            <w:hideMark/>
          </w:tcPr>
          <w:p w14:paraId="5A3E36B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214 not 215 </w:t>
            </w:r>
          </w:p>
        </w:tc>
      </w:tr>
      <w:tr w:rsidR="001B2A1F" w:rsidRPr="008139D3" w14:paraId="67820B73" w14:textId="77777777" w:rsidTr="001B2A1F">
        <w:trPr>
          <w:trHeight w:val="20"/>
        </w:trPr>
        <w:tc>
          <w:tcPr>
            <w:tcW w:w="871" w:type="dxa"/>
            <w:hideMark/>
          </w:tcPr>
          <w:p w14:paraId="74ACB51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217</w:t>
            </w:r>
          </w:p>
        </w:tc>
        <w:tc>
          <w:tcPr>
            <w:tcW w:w="8196" w:type="dxa"/>
            <w:hideMark/>
          </w:tcPr>
          <w:p w14:paraId="20AB5253"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exp animals/ not humans/ </w:t>
            </w:r>
          </w:p>
        </w:tc>
      </w:tr>
      <w:tr w:rsidR="001B2A1F" w:rsidRPr="008139D3" w14:paraId="65B45872" w14:textId="77777777" w:rsidTr="001B2A1F">
        <w:trPr>
          <w:trHeight w:val="20"/>
        </w:trPr>
        <w:tc>
          <w:tcPr>
            <w:tcW w:w="871" w:type="dxa"/>
            <w:hideMark/>
          </w:tcPr>
          <w:p w14:paraId="02FE17B1"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218</w:t>
            </w:r>
          </w:p>
        </w:tc>
        <w:tc>
          <w:tcPr>
            <w:tcW w:w="8196" w:type="dxa"/>
            <w:hideMark/>
          </w:tcPr>
          <w:p w14:paraId="68DF9DC4"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216 not 217 </w:t>
            </w:r>
          </w:p>
        </w:tc>
      </w:tr>
      <w:tr w:rsidR="001B2A1F" w:rsidRPr="008139D3" w14:paraId="31EEC6E0" w14:textId="77777777" w:rsidTr="001B2A1F">
        <w:trPr>
          <w:trHeight w:val="20"/>
        </w:trPr>
        <w:tc>
          <w:tcPr>
            <w:tcW w:w="871" w:type="dxa"/>
            <w:hideMark/>
          </w:tcPr>
          <w:p w14:paraId="52B2020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219</w:t>
            </w:r>
          </w:p>
        </w:tc>
        <w:tc>
          <w:tcPr>
            <w:tcW w:w="8196" w:type="dxa"/>
            <w:hideMark/>
          </w:tcPr>
          <w:p w14:paraId="1203AC1E"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limit 218 to yr="2000 -Current" </w:t>
            </w:r>
          </w:p>
        </w:tc>
      </w:tr>
      <w:tr w:rsidR="001B2A1F" w:rsidRPr="008139D3" w14:paraId="37AC15C8" w14:textId="77777777" w:rsidTr="001B2A1F">
        <w:trPr>
          <w:trHeight w:val="20"/>
        </w:trPr>
        <w:tc>
          <w:tcPr>
            <w:tcW w:w="871" w:type="dxa"/>
          </w:tcPr>
          <w:p w14:paraId="30506042"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220</w:t>
            </w:r>
          </w:p>
        </w:tc>
        <w:tc>
          <w:tcPr>
            <w:tcW w:w="8196" w:type="dxa"/>
          </w:tcPr>
          <w:p w14:paraId="16899880"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(2020* or 2021*).ed,ez,yr. </w:t>
            </w:r>
          </w:p>
        </w:tc>
      </w:tr>
      <w:tr w:rsidR="001B2A1F" w:rsidRPr="008139D3" w14:paraId="49318221" w14:textId="77777777" w:rsidTr="001B2A1F">
        <w:trPr>
          <w:trHeight w:val="20"/>
        </w:trPr>
        <w:tc>
          <w:tcPr>
            <w:tcW w:w="871" w:type="dxa"/>
          </w:tcPr>
          <w:p w14:paraId="5FCC64BC"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221</w:t>
            </w:r>
          </w:p>
        </w:tc>
        <w:tc>
          <w:tcPr>
            <w:tcW w:w="8196" w:type="dxa"/>
          </w:tcPr>
          <w:p w14:paraId="3F415A49" w14:textId="77777777" w:rsidR="001B2A1F" w:rsidRPr="00831A83" w:rsidRDefault="001B2A1F" w:rsidP="003B59B6">
            <w:pPr>
              <w:spacing w:line="276" w:lineRule="auto"/>
              <w:rPr>
                <w:rFonts w:ascii="Arial" w:hAnsi="Arial" w:cs="Arial"/>
                <w:sz w:val="18"/>
                <w:szCs w:val="18"/>
              </w:rPr>
            </w:pPr>
            <w:r w:rsidRPr="00831A83">
              <w:rPr>
                <w:rFonts w:ascii="Arial" w:hAnsi="Arial" w:cs="Arial"/>
                <w:sz w:val="18"/>
                <w:szCs w:val="18"/>
              </w:rPr>
              <w:t xml:space="preserve">219 and 220 </w:t>
            </w:r>
          </w:p>
        </w:tc>
      </w:tr>
    </w:tbl>
    <w:p w14:paraId="0B59FD24" w14:textId="77777777" w:rsidR="001B2A1F" w:rsidRPr="008139D3" w:rsidRDefault="001B2A1F" w:rsidP="001B2A1F">
      <w:pPr>
        <w:rPr>
          <w:rFonts w:ascii="Arial" w:hAnsi="Arial" w:cs="Arial"/>
          <w:sz w:val="20"/>
          <w:szCs w:val="20"/>
        </w:rPr>
      </w:pPr>
    </w:p>
    <w:p w14:paraId="1650F6B1" w14:textId="77777777" w:rsidR="001B2A1F" w:rsidRPr="008139D3" w:rsidRDefault="001B2A1F" w:rsidP="001B2A1F">
      <w:pPr>
        <w:rPr>
          <w:rFonts w:ascii="Arial" w:hAnsi="Arial" w:cs="Arial"/>
          <w:sz w:val="20"/>
          <w:szCs w:val="20"/>
        </w:rPr>
        <w:sectPr w:rsidR="001B2A1F" w:rsidRPr="008139D3" w:rsidSect="00B16CDF">
          <w:footerReference w:type="default" r:id="rId11"/>
          <w:pgSz w:w="11906" w:h="16838"/>
          <w:pgMar w:top="1440" w:right="1440" w:bottom="1440" w:left="1440" w:header="709" w:footer="709" w:gutter="0"/>
          <w:cols w:space="708"/>
          <w:docGrid w:linePitch="360"/>
        </w:sectPr>
      </w:pPr>
    </w:p>
    <w:p w14:paraId="3B14A903" w14:textId="77777777" w:rsidR="001B2A1F" w:rsidRPr="008139D3" w:rsidRDefault="001B2A1F" w:rsidP="001B2A1F">
      <w:pPr>
        <w:pStyle w:val="Heading3"/>
        <w:rPr>
          <w:szCs w:val="20"/>
        </w:rPr>
      </w:pPr>
      <w:bookmarkStart w:id="4" w:name="_Toc106453829"/>
      <w:r w:rsidRPr="008139D3">
        <w:rPr>
          <w:szCs w:val="20"/>
        </w:rPr>
        <w:lastRenderedPageBreak/>
        <w:t>Supplementary Table 2: List of studies excluded at full-text screening stage, with brief reasons</w:t>
      </w:r>
      <w:bookmarkEnd w:id="4"/>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976"/>
      </w:tblGrid>
      <w:tr w:rsidR="001B2A1F" w:rsidRPr="008139D3" w14:paraId="77BCB91F" w14:textId="77777777" w:rsidTr="003B59B6">
        <w:tc>
          <w:tcPr>
            <w:tcW w:w="6091" w:type="dxa"/>
            <w:tcBorders>
              <w:top w:val="single" w:sz="4" w:space="0" w:color="auto"/>
              <w:bottom w:val="single" w:sz="4" w:space="0" w:color="auto"/>
            </w:tcBorders>
          </w:tcPr>
          <w:p w14:paraId="22A4A139" w14:textId="77777777" w:rsidR="001B2A1F" w:rsidRPr="003B59B6" w:rsidRDefault="001B2A1F" w:rsidP="003B59B6">
            <w:pPr>
              <w:rPr>
                <w:rFonts w:ascii="Arial" w:hAnsi="Arial" w:cs="Arial"/>
                <w:b/>
                <w:bCs/>
                <w:sz w:val="18"/>
                <w:szCs w:val="18"/>
              </w:rPr>
            </w:pPr>
            <w:r w:rsidRPr="003B59B6">
              <w:rPr>
                <w:rFonts w:ascii="Arial" w:hAnsi="Arial" w:cs="Arial"/>
                <w:b/>
                <w:bCs/>
                <w:sz w:val="18"/>
                <w:szCs w:val="18"/>
              </w:rPr>
              <w:t>Reason of exclusion</w:t>
            </w:r>
          </w:p>
        </w:tc>
        <w:tc>
          <w:tcPr>
            <w:tcW w:w="2976" w:type="dxa"/>
            <w:tcBorders>
              <w:top w:val="single" w:sz="4" w:space="0" w:color="auto"/>
              <w:bottom w:val="single" w:sz="4" w:space="0" w:color="auto"/>
            </w:tcBorders>
          </w:tcPr>
          <w:p w14:paraId="20C9C5FA" w14:textId="77777777" w:rsidR="001B2A1F" w:rsidRPr="003B59B6" w:rsidRDefault="001B2A1F" w:rsidP="003B59B6">
            <w:pPr>
              <w:rPr>
                <w:rFonts w:ascii="Arial" w:hAnsi="Arial" w:cs="Arial"/>
                <w:b/>
                <w:bCs/>
                <w:sz w:val="18"/>
                <w:szCs w:val="18"/>
              </w:rPr>
            </w:pPr>
            <w:r w:rsidRPr="003B59B6">
              <w:rPr>
                <w:rFonts w:ascii="Arial" w:hAnsi="Arial" w:cs="Arial"/>
                <w:b/>
                <w:bCs/>
                <w:sz w:val="18"/>
                <w:szCs w:val="18"/>
              </w:rPr>
              <w:t>Source</w:t>
            </w:r>
          </w:p>
        </w:tc>
      </w:tr>
      <w:tr w:rsidR="001B2A1F" w:rsidRPr="008139D3" w14:paraId="2F320E14" w14:textId="77777777" w:rsidTr="003B59B6">
        <w:tc>
          <w:tcPr>
            <w:tcW w:w="6091" w:type="dxa"/>
            <w:tcBorders>
              <w:top w:val="single" w:sz="4" w:space="0" w:color="auto"/>
            </w:tcBorders>
          </w:tcPr>
          <w:p w14:paraId="1E16C809" w14:textId="77777777" w:rsidR="001B2A1F" w:rsidRPr="003B59B6" w:rsidRDefault="001B2A1F" w:rsidP="003B59B6">
            <w:pPr>
              <w:rPr>
                <w:rFonts w:ascii="Arial" w:hAnsi="Arial" w:cs="Arial"/>
                <w:sz w:val="18"/>
                <w:szCs w:val="18"/>
              </w:rPr>
            </w:pPr>
            <w:r w:rsidRPr="003B59B6">
              <w:rPr>
                <w:rFonts w:ascii="Arial" w:hAnsi="Arial" w:cs="Arial"/>
                <w:sz w:val="18"/>
                <w:szCs w:val="18"/>
              </w:rPr>
              <w:t>Other study design (e.g. reviews)</w:t>
            </w:r>
          </w:p>
        </w:tc>
        <w:tc>
          <w:tcPr>
            <w:tcW w:w="2976" w:type="dxa"/>
            <w:tcBorders>
              <w:top w:val="single" w:sz="4" w:space="0" w:color="auto"/>
            </w:tcBorders>
          </w:tcPr>
          <w:sdt>
            <w:sdtPr>
              <w:rPr>
                <w:rFonts w:ascii="Arial" w:hAnsi="Arial" w:cs="Arial"/>
                <w:color w:val="000000"/>
                <w:sz w:val="18"/>
                <w:szCs w:val="18"/>
              </w:rPr>
              <w:tag w:val="MENDELEY_CITATION_v3_eyJjaXRhdGlvbklEIjoiTUVOREVMRVlfQ0lUQVRJT05fNGMwNWVhNGEtMDE1Yi00ZDgzLTgyZjktODE2YTRkNWU3ZmM4IiwiY2l0YXRpb25JdGVtcyI6W3siaWQiOiJjNjE3NTI0NC00MjQ0LTNlYmQtODNkZS04MDYxZGFhMjQ3YWYiLCJpdGVtRGF0YSI6eyJQTUlEIjoiMTEyNzk4NzYiLCJhdXRob3IiOlt7ImRyb3BwaW5nLXBhcnRpY2xlIjoiIiwiZmFtaWx5IjoiQW5vbnltb3VzIiwiZ2l2ZW4iOiIiLCJub24tZHJvcHBpbmctcGFydGljbGUiOiIiLCJwYXJzZS1uYW1lcyI6ZmFsc2UsInN1ZmZpeCI6IiJ9XSwiY29udGFpbmVyLXRpdGxlIjoiQUlEUyBSZWFkZXIiLCJpZCI6ImM2MTc1MjQ0LTQyNDQtM2ViZC04M2RlLTgwNjFkYWEyNDdhZiIsImlzc3VlIjoiMiIsImlzc3VlZCI6eyJkYXRlLXBhcnRzIjpbWyIyMDAxIl1dfSwibm90ZSI6IlphcmljICgyMDAwKSB3YXMgd3JvbmdseSBhdHRhY2hlZCB0byB0aGlzIiwicGFnZSI6IjgxIiwidGl0bGUiOiJDb3N0LWVmZmVjdGl2ZW5lc3Mgb2Ygdm9sdW50YXJ5IHByZW5hdGFsIGFuZCByb3V0aW5lIG5ld2Jvcm4gSElWIHNjcmVlbmluZyIsInR5cGUiOiJhcnRpY2xlLWpvdXJuYWwiLCJ2b2x1bWUiOiIxMSJ9LCJ1cmlzIjpbImh0dHA6Ly93d3cubWVuZGVsZXkuY29tL2RvY3VtZW50cy8/dXVpZD00ZWE2NWJiZS0xNWMyLTQ0M2EtYTQyNi0yZTg4MDU5OTZiMWQiXSwiaXNUZW1wb3JhcnkiOmZhbHNlLCJsZWdhY3lEZXNrdG9wSWQiOiI0ZWE2NWJiZS0xNWMyLTQ0M2EtYTQyNi0yZTg4MDU5OTZiMWQifSx7ImlkIjoiZDdlMmI4NDUtMjFlNy0zNjEyLTg2M2YtZTdlYTRkOGMwNTVjIiwiaXRlbURhdGEiOnsiUE1JRCI6IjI1NjU0MTUxIiwiYWJzdHJhY3QiOiJSZWNlbnQgYWR2YW5jZXMgaW4gZ2Vub21pYyBzZXF1ZW5jaW5nIGFuZCBiaW9pbmZvcm1hdGljcyBoYXZlIGxlZCB0byBkZXZlbG9wbWVudCBvZiBub25pbnZhc2l2ZSBkZXRlY3Rpb24gbWV0aG9kcyB3aXRoIGRldGVjdGlvbiByYXRlcyBhcHByb2FjaGluZyB0aG9zZSBvYnRhaW5lZCB3aXRoIGFtbmlvY2VudGVzaXMgYW5kIGNob3Jpb25pYyB2aWxsdXMgc2FtcGxpbmcgKENWUykuIFJlY2VudGx5LCBhIG5vdmVsIHByZW5hdGFsIHRlc3RpbmcgbWV0aG9kIGhhcyBiZWNvbWUgYXZhaWxhYmxlLiBUaGlzIG1ldGhvZCwga25vd24gYXMgbm9uLWludmFzaXZlIHByZW5hdGFsIHRlc3RpbmcgKE5JUFQpLCBpcyBhIG1vbGVjdWxhciBhcHByb2FjaCBmb3IgYXNzZXNzaW5nIGZldGFsIGFuZXVwbG9pZHkgdXNpbmcgY2VsbC1mcmVlIGZldGFsIGRlb3h5cmlib251Y2xlaWMgYWNpZCAoY2ZmRE5BKSBmcm9tIHRoZSBwbGFzbWEgb2YgcHJlZ25hbnQgd29tZW4uIE5JUFQgaGFzIGEgZmFsc2UgcG9zaXRpdmUgcmF0ZSBvZiBhYm91dCAwLjIlIGFuZCBkZXRlY3Rpb24gcmF0ZSBvZiBhYm91dCA5OCUgZm9yIERvd24gc3luZHJvbWUuIE5JUFQgaGFzIGJlZW4gdXNlZCBmb3IgYXNzZXNzaW5nIGFibm9ybWFsaXRpZXMgc3VjaCBhcyB0cmlzb215IDIxLCB0cmlzb215IDE4LCBhbmQgdHJpc29teSAxMy4gQXBwcm94aW1hdGVseSAxMCUgdG8gMTUlIG9mIHRoZSBjZWxsIGZyZWUgZGVveHlyaWJvbnVjbGVpYyBhY2lkIChETkEpIGluIG1hdGVybmFsIGJsb29kIGNvbXByaXNlcyBvZiBjZmZETkEuIFRoZSBoYWxmLWxpZmUgb2YgY2ZmRE5BIGlzIHNob3J0IGFuZCBjbGVhcnMgZnJvbSBtYXRlcm5hbCBjaXJjdWxhdGlvbiBzb29uIGFmdGVyIGRlbGl2ZXJ5LiBIZW5jZSwgdGhlcmUgaXMgbm8gcmlzayBvZiBmZXRhbCBETkEgcGVyc2lzdGluZyBmcm9tIG9uZSBwcmVnbmFuY3kgdG8gdGhlIG5leHQgYW5kIGNvbmZvdW5kaW5nIHRlc3QgcmVzdWx0cy4gVGhlIGNvc3Qgb2YgTklQVCByYW5nZXMgZnJvbSBVUyQ4MDAgdG8gVVMkMjAwMCBpbiB0aGUgVVNBIGFuZCBmcm9tIFVTJDUwMCB0byBVUyQxNTAwIGVsc2V3aGVyZS4gQSBDYW5hZGlhbiBlY29ub21pYyBzdHVkeSByZXBvcnRlZCBhIGNvc3QgcmFuZ2Ugb2YgQyQ2MDAgdG8gQyQ4MDAgZm9yIE5JUFQuIEFtb25nIG90aGVyIGZhY3RvcnMsIGNvc3QgaW1wbGljYXRpb25zIGZvciBpbnRyb2R1Y2luZyB0aGlzIG5ldyB0ZWNobm9sb2d5IGluIGNsaW5pY2FsIHByYWN0aWNlIHdpbGwgbmVlZCB0byBiZSBjb25zaWRlcmVkLiBBdCBwcmVzZW50IHRoZXJlIGlzIHNvbWUgdW5jZXJ0YWludHkgYXJvdW5kIHRoZSBpbmNvcnBvcmF0aW9uIG9mIE5JUFQgaW50byBjdXJyZW50IHN0cmF0ZWdpZXMgZm9yIHByZW5hdGFsIHNjcmVlbmluZyBhbmQgZGlhZ25vc2lzLiBUaGUgcHVycG9zZSBvZiB0aGlzIHJlcG9ydCBpcyB0byBwcm92aWRlIGluZm9ybWF0aW9uIG9uIHRoZSBjb3N0LWVmZmVjdGl2ZW5lc3Mgb2Ygbm9uLWludmFzaXZlIHByZS1uYXRhbCB0ZXN0aW5nIGFuZCB0byBkZXNjcmliZSBldmlkZW5jZS1iYXNlZCBndWlkZWxpbmVzIGZvciBpdHMgdXNlLiIsImF1dGhvciI6W3siZHJvcHBpbmctcGFydGljbGUiOiIiLCJmYW1pbHkiOiJBbm9ueW1vdXMiLCJnaXZlbiI6IiIsIm5vbi1kcm9wcGluZy1wYXJ0aWNsZSI6IiIsInBhcnNlLW5hbWVzIjpmYWxzZSwic3VmZml4IjoiIn1dLCJjb250YWluZXItdGl0bGUiOiJDYW5hZGlhbiBBZ2VuY3kgZm9yIERydWdzIGFuZCBUZWNobm9sb2dpZXMgaW4gSGVhbHRoLiBDQURUSCBSYXBpZCBSZXNwb25zZSBSZXBvcnRzIiwiaWQiOiJkN2UyYjg0NS0yMWU3LTM2MTItODYzZi1lN2VhNGQ4YzA1NWMiLCJpc3N1ZWQiOnsiZGF0ZS1wYXJ0cyI6W1siMjAxNCJdXX0sIm5vdGUiOiJNYXkgRWUgUG5nICgyMDIwLTA0LTI5IDAwOjI3OjQzKShTZWxlY3QpOiBUaXRsZTogTm9uLWludmFzaXZlIFByZW5hdGFsIFRlc3Rpbmc6IEEgUmV2aWV3IG9mIHRoZSBDb3N0IEVmZmVjdGl2ZW5lc3MgYW5kIEd1aWRlbGluZXM7IiwicGFnZSI6IjEwIiwidGl0bGUiOiJOb24taW52YXNpdmUgUHJlbmF0YWwgVGVzdGluZzogQSBSZXZpZXcgb2YgdGhlIENvc3QgRWZmZWN0aXZlbmVzcyBhbmQgR3VpZGVsaW5lcyIsInR5cGUiOiJhcnRpY2xlLWpvdXJuYWwiLCJ2b2x1bWUiOiIwMiJ9LCJ1cmlzIjpbImh0dHA6Ly93d3cubWVuZGVsZXkuY29tL2RvY3VtZW50cy8/dXVpZD02ZTE0MWQ4NC05ZDI1LTQ4NTctYjIxZi0zYWI3MWFjZTU4NTQiXSwiaXNUZW1wb3JhcnkiOmZhbHNlLCJsZWdhY3lEZXNrdG9wSWQiOiI2ZTE0MWQ4NC05ZDI1LTQ4NTctYjIxZi0zYWI3MWFjZTU4NTQifSx7ImlkIjoiZmQyMjViMjYtNDkzYi0zNWNkLWFhY2MtNGQzZDZmZmYxZmZiIiwiaXRlbURhdGEiOnsiRE9JIjoiMTAuMTkxOTEvRVAyMC41LTYuUzEuUDE0Mi4wODQiLCJJU0JOIjoiMTEyMC05NzYzIChQcmludCkgMTEyMC05NzYzIChMaW5raW5nKSIsIlBNSUQiOiIzMzQxNTk1NyIsImFic3RyYWN0IjoiQkFDS0dST1VORDogbGVzcyBhY2Nlc3MgdG8gYXBwcm9wcmlhdGUgY2FyZSBkdXJpbmcgcHJlZ25hbmN5IGZvciBpbW1pZ3JhbnQvZXRobmljIG1pbm9yaXR5IHdvbWVuIGNhbiBsZWFkIHRvIHdvcnNlIGhlYWx0aCBvdXRjb21lcyBhbmQgaGlnaGVyIGNvc3RzIGZvciBoZWFsdGggc2VydmljZXMuIE9CSkVDVElWRVM6IHRvIGNvbmR1Y3QgYSBzeXN0ZW1hdGljIHJldmlldyBvZiBzdHVkaWVzIG9uIHRoZSBlY29ub21pYyBldmFsdWF0aW9uIG9mIG1hdGVybmFsIGFuZCBjaGlsZCBoZWFsdGhjYXJlIGFtb25nIGltbWlncmFudHMgYW5kIHJhY2lhbC9ldGhuaWMgbWlub3JpdHkgZ3JvdXBzIGluIGFkdmFuY2VkIGVjb25vbXkgY291bnRyaWVzLiBNRVRIT0RTOiB0aGUgbWFpbiBiaW9tZWRpY2FsL2Vjb25vbWljIGJpYmxpb2dyYXBoaWMgZGF0YWJhc2VzIGFuZCBpbnN0aXR1dGlvbmFsIHNvdXJjZXMgd2VyZSBzZWFyY2hlZC4gVGhlIHN5c3RlbWF0aWMgcmV2aWV3IHdhcyBjb25kdWN0ZWQgaW4gYWNjb3JkYW5jZSB3aXRoIHRoZSBQcmVmZXJyZWQgUmVwb3J0aW5nIEl0ZW1zIGZvciBTeXN0ZW1hdGljIFJldmlld3MgYW5kIE1ldGEtQW5hbHlzZXMgKFBSSVNNQSkgZ3VpZGVsaW5lcy4gUkVTVUxUUzogZW5jb3VyYWdpbmcgYnJlYXN0ZmVlZGluZyBhbmQgcmVkdWNpbmcgaW5hcHByb3ByaWF0ZSBob3NwaXRhbCB1c2UvbGVuZ3RoIG9mIGhvc3BpdGFsIHN0YXkgcHJvdmVkIHBvdGVudGlhbGx5IGFibGUgdG8gcmVkdWNlIGNvc3RzLiBNb3N0IHN0dWRpZXMgc2hvd2VkIGEgY29zdCByZWR1Y3Rpb24gaWYgaW1taWdyYW50IGFuZCBldGhuaWMgbWlub3JpdHkgd29tZW4gd2VyZSBpbmNsdWRlZCBib3RoIGluIG5hdGlvbmFsIGFuZCB0YXJnZXRlZCBwcm9ncmFtbWVzLCBzdWNoIGFzIG51dHJpdGlvbmFsIHByb2dyYW1tZXMgb3IgY2FzZSBtYW5hZ2VtZW50LiBTY3JlZW5pbmcgY2FtcGFpZ25zIHRhcmdldGluZyBpbW1pZ3JhbnRzIGFuZCBldGhuaWMgbWlub3JpdHkgZ3JvdXBzIHdlcmUgbW9yZSBjb3N0LWVmZmVjdGl2ZSB0aGFuIGJyb2FkZXIsIHVuaXZlcnNhbCBvciBub24tc2NyZWVuaW5nIHN0cmF0ZWdpZXMuIFNjcmVlbmluZ3Mgd2VyZSBjb3N0LWVmZmVjdGl2ZSB3aGVuIGV4dGVuZGVkIHRvIG5ld2Jvcm5zL3JlbGF0aXZlcyBvZiBwcmVnbmFudCB3b21lbiAoQ2hhZ2FzIGRpc2Vhc2UpIGFuZCB3ZXJlIGNvc3QtZWZmZWN0aXZlIGZvciB1bnZhY2NpbmF0ZWQgd29tZW4gaW4gbG93LXZhY2NpbmF0aW9uIHJhdGVzIHJlZ2lvbnMgKHJ1YmVsbGEpLCBpbW1pZ3JhbnQgd29tZW4gcmVwb3J0aW5nIG5vL3VuY2VydGFpbiB2YWNjaW5hdGlvbiBoaXN0b3J5ICh2YXJpY2VsbGEpLCBhbmQgZmlyc3QtZ2VuZXJhdGlvbiBpbW1pZ3JhbnRzIChIQ1YpLiBESVNDVVNTSU9OOiBwcm9tb3RpbmcgaW5jbHVzaW9uIGluIHByZWduYW5jeSBoZWFsdGhjYXJlIHByb2dyYW1tZXMgb3IgaW4gdGFyZ2V0ZWQgc2NyZWVuaW5nIGNhbXBhaWducyBjb3VsZCBiZSBlZmZlY3RpdmUgaW4gY29zdCBzYXZpbmcgZm9yIGhlYWx0aCBzZXJ2aWNlcy4iLCJhdXRob3IiOlt7ImRyb3BwaW5nLXBhcnRpY2xlIjoiIiwiZmFtaWx5IjoiQXNjaXV0dG8iLCJnaXZlbiI6IlIiLCJub24tZHJvcHBpbmctcGFydGljbGUiOiIiLCJwYXJzZS1uYW1lcyI6ZmFsc2UsInN1ZmZpeCI6IiJ9LHsiZHJvcHBpbmctcGFydGljbGUiOiIiLCJmYW1pbHkiOiJOYXBvbGkiLCJnaXZlbiI6IkEiLCJub24tZHJvcHBpbmctcGFydGljbGUiOiJEaSIsInBhcnNlLW5hbWVzIjpmYWxzZSwic3VmZml4IjoiIn0seyJkcm9wcGluZy1wYXJ0aWNsZSI6IiIsImZhbWlseSI6IlZlY2NoaSIsImdpdmVuIjoiUyIsIm5vbi1kcm9wcGluZy1wYXJ0aWNsZSI6IiIsInBhcnNlLW5hbWVzIjpmYWxzZSwic3VmZml4IjoiIn0seyJkcm9wcGluZy1wYXJ0aWNsZSI6IiIsImZhbWlseSI6IlNpY3VybyIsImdpdmVuIjoiSiIsIm5vbi1kcm9wcGluZy1wYXJ0aWNsZSI6IiIsInBhcnNlLW5hbWVzIjpmYWxzZSwic3VmZml4IjoiIn0seyJkcm9wcGluZy1wYXJ0aWNsZSI6IiIsImZhbWlseSI6Ik1pcmlzb2xhIiwiZ2l2ZW4iOiJDIiwibm9uLWRyb3BwaW5nLXBhcnRpY2xlIjoiIiwicGFyc2UtbmFtZXMiOmZhbHNlLCJzdWZmaXgiOiIifSx7ImRyb3BwaW5nLXBhcnRpY2xlIjoiIiwiZmFtaWx5IjoiUGV0cmVsbGkiLCJnaXZlbiI6IkEiLCJub24tZHJvcHBpbmctcGFydGljbGUiOiIiLCJwYXJzZS1uYW1lcyI6ZmFsc2UsInN1ZmZpeCI6IiJ9XSwiY29udGFpbmVyLXRpdGxlIjoiRXBpZGVtaW9sb2dpYSBlIFByZXZlbnppb25lIiwiZWRpdGlvbiI6IjIwMjEvMDEvMDkiLCJpZCI6ImZkMjI1YjI2LTQ5M2ItMzVjZC1hYWNjLTRkM2Q2ZmZmMWZmYiIsImlzc3VlIjoiNS02IFN1cHBsIDEiLCJpc3N1ZWQiOnsiZGF0ZS1wYXJ0cyI6W1siMjAyMCJdXX0sIm5vdGUiOiJBc2NpdXR0bywgUm9zYXJpb1xuRGkgTmFwb2xpLCBBbnRlb1xuVmVjY2hpLCBTaW1vbmFcblNpY3VybywgSmFjb3BvXG5NaXJpc29sYSwgQ29uY2V0dGFcblBldHJlbGxpLCBBbGVzc2lvXG5lbmdcbkl0YWx5XG5FcGlkZW1pb2wgUHJldi4gMjAyMCBTZXAtRGVjOzQ0KDUtNiBTdXBwbCAxKToxNDItMTUyLiBkb2k6IDEwLjE5MTkxL0VQMjAuNS02LlMxLlAxNDIuMDg0LiIsInBhZ2UiOiIxNDItMTUyIiwidGl0bGUiOiJBIHN5c3RlbWF0aWMgcmV2aWV3IG9mIGVjb25vbWljIGV2YWx1YXRpb25zIG9mIG5lb25hdGFsIGFuZCBtYXRlcm5hbCBoZWFsdGhjYXJlIGluIGltbWlncmFudCBhbmQgZXRobmljIG1pbm9yaXR5IHdvbWVuIiwidHlwZSI6ImFydGljbGUtam91cm5hbCIsInZvbHVtZSI6IjQ0In0sInVyaXMiOlsiaHR0cDovL3d3dy5tZW5kZWxleS5jb20vZG9jdW1lbnRzLz91dWlkPTc0MTYyYzVhLTAxNzEtNDc2Ni1iODRhLWM0ZjQxMWQyNzBjZSJdLCJpc1RlbXBvcmFyeSI6ZmFsc2UsImxlZ2FjeURlc2t0b3BJZCI6Ijc0MTYyYzVhLTAxNzEtNDc2Ni1iODRhLWM0ZjQxMWQyNzBjZSJ9LHsiaWQiOiIyYjczODA3Ny1jYzRiLTM1YzktYjRlNS1lMWIzMDY3ZGUzNzMiLCJpdGVtRGF0YSI6eyJQTUlEIjoiMjg1NTY0NTMiLCJhYnN0cmFjdCI6IklOVFJPRFVDVElPTjogVmVydGljYWwgdHJhbnNtaXNzaW9uIHJlcHJlc2VudHMgdGhlIG1ham9yIHJvdXRlIG9mIEhJViBpbmZlY3Rpb24gZm9yIGNoaWxkcmVuLiBIb3dldmVyLCB0aGUgcHJldmVudGl2ZSBpbnRlcnZlbnRpb25zIGF2YWlsYWJsZSBhcmUgZXh0cmVtZWx5IGVmZmVjdGl2ZS4gVGhpcyByZXZpZXcgc3VtbWFyaXplcyBldmlkZW5jZSByZWdhcmRpbmcgdGhlIGNvc3QtZWZmZWN0aXZlbmVzcyBvZiBtb3RoZXItdG8tY2hpbGQtdHJhbnNtaXNzaW9uIHByZXZlbnRpdmUgc2NyZWVuaW5ncywgdG8gaGVscCBwb2xpY3kgbWFrZXJzIGluIGNob29zaW5nIHRoZSBvcHRpbWFsIGFudGVuYXRhbCBzY3JlZW5pbmcgc3RyYXRlZ3kuIE1FVEhPRFM6IEEgc3lzdGVtYXRpYyByZXZpZXcgZm9sbG93aW5nIFBSSVNNQSBndWlkZWxpbmVzIHdhcyBjb25kdWN0ZWQsIHVzaW5nIDMgZGF0YWJhc2VzOiBQdWJNZWQsIFNjb3B1cywgYW5kIENvc3QtRWZmZWN0aXZlbmVzcyBBbmFseXNpcyBSZWdpc3RyeS4gQWxsIGFydGljbGVzIHJlZ2FyZGluZyBISVYgc2NyZWVuaW5nIHRvIGF2b2lkIHZlcnRpY2FsIHRyYW5zbWlzc2lvbiB3ZXJlIGluY2x1ZGVkLiBSRVNVTFRTOiBUaGUgcmV2aWV3IGluY2x1ZGVkIDIxIHBhcGVycy4gU2V2ZW4gc3R1ZGllcyBhc3Nlc3NlZCB0aGUgY29zdC1lZmZlY3RpdmVuZXNzIG9mIHVuaXZlcnNhbCBhbnRlbmF0YWwgc2NyZWVuaW5nIGR1cmluZyBlYXJseSBnZXN0YXRpb24uIFR3byBwYXBlcnMgY29uc2lkZXJlZCB0aGUgaW50ZWdyYXRpb24gb2YgSElWIHNjcmVlbmluZyB3aXRoIG90aGVyIG1lZGljYWwgaW50ZXJ2ZW50aW9ucy4gRWlnaHQgd29ya3MgZXN0aW1hdGVkIHRoZSBjb3N0LWVmZmVjdGl2ZW5lc3Mgb2YgSElWIHNjcmVlbmluZyBpbiBsYXRlIHByZWduYW5jeS4gRmluYWxseSwgNCBwYXBlcnMgY29uc2lkZXJlZCB0aGUgY29tYmluYXRpb24gb2YgbXVsdGlwbGUgc3RyYXRlZ2llcy4gVGhlIHNlbGVjdGVkIHBhcGVycyBmb2N1c2VkIG9uIGJvdGggZGV2ZWxvcGVkIGFuZCBkZXZlbG9waW5nIGNvdW50cmllcywgd2l0aCBhIGRpZmZlcmVudCBISVYgcHJldmFsZW5jZS4gVGhlIGNoYXJhY3RlcmlzdGljcyBhbmQgbWV0aG9kb2xvZ3kgb2YgdGhlIHN0dWRpZXMgd2VyZSBoZXRlcm9nZW5lb3VzLiBIb3dldmVyLCBhbGwgc3R1ZGllcyBhZ3JlZWQgYWJvdXQgdGhlIG1haW4gZmluZGluZ3MsIG91dGxpbmluZyB0aGUgY29zdC1lZmZlY3RpdmVuZXNzIG9mIGJvdGggdW5pdmVyc2FsIGFudGVuYXRhbCBzY3JlZW5pbmcgYW5kIEhJViByZXNjcmVlbmluZyBpbiBsYXRlIHByZWduYW5jeS4gQ29zdC1lZmZlY3RpdmVuZXNzIGltcHJvdmVkIHdoZW4gSElWIGJ1cmRlbiBpbmNyZWFzZWQuIFRoZSBtYWpvciBmaW5kaW5ncyB3ZXJlIHByb3ZlZCB0byBiZSByb2J1c3QgYWNyb3NzIHZhcmlvdXMgc2NlbmFyaW9zIHdoZW4gdGVzdGVkIGluIHNlbnNpdGl2aXR5IGFuYWx5c2lzLiBDT05DTFVTSU9OUzogVGhlIHJldmlldyBjb25maXJtZWQgdGhlIGNvc3QtZWZmZWN0aXZlbmVzcyBub3Qgb25seSBvZiBISVYgdW5pdmVyc2FsIGFudGVuYXRhbCBzY3JlZW5pbmcgYnV0IGFsc28gb2YgcmVzY3JlZW5pbmcgaW4gbGF0ZSBnZXN0YXRpb24gaW4gYm90aCBkZXZlbG9wZWQgYW5kIGRldmVsb3BpbmcgY291bnRyaWVzLiBVbml2ZXJzYWwgc2NyZWVuaW5nIGlzIGNvc3QtZWZmZWN0aXZlIGV2ZW4gaW4gY2FzZSBvZiBleHRyZW1lbHkgbG93IEhJViBwcmV2YWxlbmNlLiBUaGVyZWZvcmUsIHRvIG1heGltaXplIHNjcmVlbmluZywgY292ZXJhZ2UgYXBwZWFycyBhcyBhIHdvcmxkd2lkZSBwcmlvcml0eS4gSW4gY2VydGFpbiBzZXR0aW5ncywgYSB0YXJnZXRlZCBzY3JlZW5pbmcgdG93YXJkcyBoaWdoLXJpc2sgZ3JvdXBzIGNvdWxkIGJlIGEgdmFsdWFibGUgb3B0aW9uLiIsImF1dGhvciI6W3siZHJvcHBpbmctcGFydGljbGUiOiIiLCJmYW1pbHkiOiJCZXJ0IiwiZ2l2ZW4iOiJGIiwibm9uLWRyb3BwaW5nLXBhcnRpY2xlIjoiIiwicGFyc2UtbmFtZXMiOmZhbHNlLCJzdWZmaXgiOiIifSx7ImRyb3BwaW5nLXBhcnRpY2xlIjoiIiwiZmFtaWx5IjoiR3VhbGFubyIsImdpdmVuIjoiTSBSIiwibm9uLWRyb3BwaW5nLXBhcnRpY2xlIjoiIiwicGFyc2UtbmFtZXMiOmZhbHNlLCJzdWZmaXgiOiIifSx7ImRyb3BwaW5nLXBhcnRpY2xlIjoiIiwiZmFtaWx5IjoiQmlhbmNvbmUiLCJnaXZlbiI6IlAiLCJub24tZHJvcHBpbmctcGFydGljbGUiOiIiLCJwYXJzZS1uYW1lcyI6ZmFsc2UsInN1ZmZpeCI6IiJ9LHsiZHJvcHBpbmctcGFydGljbGUiOiIiLCJmYW1pbHkiOiJCcmVzY2lhIiwiZ2l2ZW4iOiJWIiwibm9uLWRyb3BwaW5nLXBhcnRpY2xlIjoiIiwicGFyc2UtbmFtZXMiOmZhbHNlLCJzdWZmaXgiOiIifSx7ImRyb3BwaW5nLXBhcnRpY2xlIjoiIiwiZmFtaWx5IjoiQ2FtdXNzaSIsImdpdmVuIjoiRSIsIm5vbi1kcm9wcGluZy1wYXJ0aWNsZSI6IiIsInBhcnNlLW5hbWVzIjpmYWxzZSwic3VmZml4IjoiIn0seyJkcm9wcGluZy1wYXJ0aWNsZSI6IiIsImZhbWlseSI6Ik1hcnRvcmFuYSIsImdpdmVuIjoiTSIsIm5vbi1kcm9wcGluZy1wYXJ0aWNsZSI6IiIsInBhcnNlLW5hbWVzIjpmYWxzZSwic3VmZml4IjoiIn0seyJkcm9wcGluZy1wYXJ0aWNsZSI6IiIsImZhbWlseSI6IlRob21hcyIsImdpdmVuIjoiUiIsIm5vbi1kcm9wcGluZy1wYXJ0aWNsZSI6IiIsInBhcnNlLW5hbWVzIjpmYWxzZSwic3VmZml4IjoiIn0seyJkcm9wcGluZy1wYXJ0aWNsZSI6IiIsImZhbWlseSI6IlNlY2luYXJvIiwiZ2l2ZW4iOiJTIiwibm9uLWRyb3BwaW5nLXBhcnRpY2xlIjoiIiwicGFyc2UtbmFtZXMiOmZhbHNlLCJzdWZmaXgiOiIifSx7ImRyb3BwaW5nLXBhcnRpY2xlIjoiIiwiZmFtaWx5IjoiU2lsaXF1aW5pIiwiZ2l2ZW4iOiJSIiwibm9uLWRyb3BwaW5nLXBhcnRpY2xlIjoiIiwicGFyc2UtbmFtZXMiOmZhbHNlLCJzdWZmaXgiOiIifV0sImNvbnRhaW5lci10aXRsZSI6IkludGVybmF0aW9uYWwgSm91cm5hbCBvZiBIZWFsdGggUGxhbm5pbmcgYW5kIE1hbmFnZW1lbnQiLCJpZCI6IjJiNzM4MDc3LWNjNGItMzVjOS1iNGU1LWUxYjMwNjdkZTM3MyIsImlzc3VlIjoiMSIsImlzc3VlZCI6eyJkYXRlLXBhcnRzIjpbWyIyMDE4Il1dfSwicGFnZSI6IjMxLTUwIiwidGl0bGUiOiJISVYgc2NyZWVuaW5nIGluIHByZWduYW50IHdvbWVuOiBBIHN5c3RlbWF0aWMgcmV2aWV3IG9mIGNvc3QtZWZmZWN0aXZlbmVzcyBzdHVkaWVzIiwidHlwZSI6ImFydGljbGUtam91cm5hbCIsInZvbHVtZSI6IjMzIn0sInVyaXMiOlsiaHR0cDovL3d3dy5tZW5kZWxleS5jb20vZG9jdW1lbnRzLz91dWlkPWNiNDdmY2Q1LTU5NTQtNDUwNS04M2RkLWE0ZjU0YmUxMTI2YSJdLCJpc1RlbXBvcmFyeSI6ZmFsc2UsImxlZ2FjeURlc2t0b3BJZCI6ImNiNDdmY2Q1LTU5NTQtNDUwNS04M2RkLWE0ZjU0YmUxMTI2YSJ9LHsiaWQiOiI3NzNkYjBhMy0xOTVkLTM3M2QtYTczNi0wMTE1MDAwZjE1YjMiLCJpdGVtRGF0YSI6eyJQTUlEIjoiMzIwOTU2MjgiLCJhYnN0cmFjdCI6IkNvbmdlbml0YWwgdG94b3BsYXNtb3NpcyAoQ1QpLCB0aGUgcmVzdWx0IG9mIGEgcHJpbWFyeSBpbmZlY3Rpb24gb2YgcHJlZ25hbnQgd29tZW4gd2l0aCBUb3hvcGxhc21hIGdvbmRpaSB3aGljaCB3YXMgdHJhbnNtaXR0ZWQgdG8gdGhlIGZldHVzLCBtYXkgcmVzdWx0IGluIG1pbGQgdG8gZGVlcCBpbmp1cmllcyBvY2N1cnJpbmcgaW4gdGhlIG5ld2Jvcm4gb3IgbGF0ZXIgaW4gaXRzIGRldmVsb3BtZW50IG9yIGluIGFkb2xlc2NlbmNlLiBUaGUgdmlzdWFsIGFuZCBjb2duaXRpdmUgaW1wYWlybWVudCB0aGF0IGNhbiByZXN1bHQgaW1wb3NlcyBzdWJzdGFudGlhbCBlY29ub21pYyBjb3N0cyBvbiB0aGUgaW5kaXZpZHVhbCBhbmQgc29jaWV0eS4gTnVtZXJvdXMgb2JzZXJ2YXRpb25hbCBzdHVkaWVzIGZhdm9yIHRoZSBjb25jbHVzaW9uIHRoYXQsIHdpdGggcHJldmVudGl2ZSBtZWFzdXJlcyBjdXJyZW50bHkgYXZhaWxhYmxlLCBpdCBpcyBwb3NzaWJsZSB0byByZWR1Y2UgdGhlIGluY2lkZW5jZSBvZiBpbmZlY3Rpb25zIGluIHByZWduYW50IHdvbWVuLCB0aGUgaW5jaWRlbmNlIG9mIGZldGFsIGluZmVjdGlvbiBieSBwcmV2ZW50aW5nIHRyYW5zcGxhY2VudGFsIHRyYW5zbWlzc2lvbiwgYW5kIHRoZSBncmF2aXR5IG9mIGluanVyeSBpbiBpbmZlY3RlZCBuZXdib3Jucy4gVHJlYXRtZW50IG9mIGluZmVjdGVkIG5ld2Jvcm5zIGNhbiBhbHNvIHJlZHVjZSB0aGUgc2V2ZXJpdHkgb2YgY29uc2VxdWVuY2VzIGFuZCB0aGUgZnJlcXVlbmN5IG9mIHRoZWlyIG9jY3VycmVuY2UgbGF0ZXIgaW4gbGlmZS4gUHJldmVudGlvbiBwcm9ncmFtcywgaG93ZXZlciwgYXJlIGFwcGxpZWQgaW4gb25seSBhIGZldyBjb3VudHJpZXM7IGluIG1vc3QgY291bnRyaWVzIGltcGxlbWVudGF0aW9uIG9mIGEgbmF0aW9uYWwgcHJldmVudGlvbiBwcm9ncmFtIGhhcyBub3QgYmVlbiBjb25zaWRlcmVkIG9yIGhhcyBiZWVuIHRob3VnaHQgdG8gYmUgdG9vIGV4cGVuc2l2ZS4gVGhpcyBhcnRpY2xlIGxpc3RzIHRoZSBtZXRob2RzIG9mIHByZXZlbnRpb24gb2YgQ1QgYW5kIGRlc2NyaWJlcyBleGlzdGluZyBuYXRpb25hbCBwcmV2ZW50aW9uIHByb2dyYW1zIGluIEZyYW5jZSBhbmQgQXVzdHJpYS4gSXQgYW5hbHl6ZXMgdGhlIGVjb25vbWljIGNvc3RzIGFuZCBiZW5lZml0cyBvZiBtYXRlcm5hbCBzY3JlZW5pbmcgZm9yIENUIHByZXZlbnRpb24gYW5kIG1pdGlnYXRpb24gZm9yIHNvY2lldHkgYW5kIGZvciBoZWFsdGggc3lzdGVtcy4gVGhlIGVjb25vbWljIGZlYXNpYmlsaXR5IG9mIGltcGxlbWVudGluZyBuYXRpb25hbCBzY3JlZW5pbmcgaW4gbG93LXByZXZhbGVuY2UsIGhpZ2gtY29zdCBjb3VudHJpZXMgaXMgaWxsdXN0cmF0ZWQgd2l0aCB0aGUgZXhhbXBsZSBvZiB0aGUgVW5pdGVkIFN0YXRlcy4gTmV3IGRpYWdub3N0aWMgdG9vbHMgYXJlIGRpc2N1c3NlZCBhbmQgdGhlIGltcGxpY2F0aW9uIG9mIGxvd2VyIGNvc3RzIGlzIGNvbnNpZGVyZWQsIGZvciBjb3VudHJpZXMgd2l0aCB3ZWxsLWVzdGFibGlzaGVkIHNjcmVlbmluZyBwcm9ncmFtcyBhcyB3ZWxsIGFzIHRob3NlIHdpdGggaW5hZGVxdWF0ZSBwcmVuYXRhbCBjYXJlIG5ldHdvcmtzLiIsImF1dGhvciI6W3siZHJvcHBpbmctcGFydGljbGUiOiIiLCJmYW1pbHkiOiJCb2JpYyIsImdpdmVuIjoiQiIsIm5vbi1kcm9wcGluZy1wYXJ0aWNsZSI6IiIsInBhcnNlLW5hbWVzIjpmYWxzZSwic3VmZml4IjoiIn0seyJkcm9wcGluZy1wYXJ0aWNsZSI6IiIsImZhbWlseSI6IlZpbGxlbmEiLCJnaXZlbiI6IkkiLCJub24tZHJvcHBpbmctcGFydGljbGUiOiIiLCJwYXJzZS1uYW1lcyI6ZmFsc2UsInN1ZmZpeCI6IiJ9LHsiZHJvcHBpbmctcGFydGljbGUiOiIiLCJmYW1pbHkiOiJTdGlsbHdhZ2dvbiIsImdpdmVuIjoiRSIsIm5vbi1kcm9wcGluZy1wYXJ0aWNsZSI6IiIsInBhcnNlLW5hbWVzIjpmYWxzZSwic3VmZml4IjoiIn1dLCJjb250YWluZXItdGl0bGUiOiJGb29kIGFuZCBXYXRlcmJvcm5lIFBhcmFzaXRvbG9neSIsImlkIjoiNzczZGIwYTMtMTk1ZC0zNzNkLWE3MzYtMDExNTAwMGYxNWIzIiwiaXNzdWVkIjp7ImRhdGUtcGFydHMiOltbIjIwMTkiXV19LCJub3RlIjoiTWF5IEVlIFBuZyAoMjAyMC0wNC0wMyAwMjoxODoxNykoU2NyZWVuKTogU2F5cyB0aGF0ICZxdW90O0l0IGFuYWx5emVzIHRoZSBlY29ub21pYyBjb3N0cyBhbmQgYmVuZWZpdHMgb2YgbWF0ZXJuYWwgc2NyZWVuaW5nIGZvciBDVCBwcmV2ZW50aW9uIGFuZCBtaXRpZ2F0aW9uIGZvciBzb2NpZXR5IGFuZCBmb3IgaGVhbHRoIHN5c3RlbXMuJnF1b3Q7OyIsInBhZ2UiOiJlMDAwNTgiLCJ0aXRsZSI6IlByZXZlbnRpb24gYW5kIG1pdGlnYXRpb24gb2YgY29uZ2VuaXRhbCB0b3hvcGxhc21vc2lzLiBFY29ub21pYyBjb3N0cyBhbmQgYmVuZWZpdHMgaW4gZGl2ZXJzZSBzZXR0aW5ncyIsInR5cGUiOiJhcnRpY2xlLWpvdXJuYWwiLCJ2b2x1bWUiOiIxNiJ9LCJ1cmlzIjpbImh0dHA6Ly93d3cubWVuZGVsZXkuY29tL2RvY3VtZW50cy8/dXVpZD01YjZjYjE2OS1hNjBmLTRjNWQtYWMxMS01ZTAyZDA1ODFjOGEiXSwiaXNUZW1wb3JhcnkiOmZhbHNlLCJsZWdhY3lEZXNrdG9wSWQiOiI1YjZjYjE2OS1hNjBmLTRjNWQtYWMxMS01ZTAyZDA1ODFjOGEifSx7ImlkIjoiZjVjM2I0MWEtMTIwZS0zOWE4LTg4MWMtYjA3MzI3MWI0Yjg5IiwiaXRlbURhdGEiOnsiUE1JRCI6IjIyOTM1NzU1IiwiYWJzdHJhY3QiOiJQVVJQT1NFIE9GIFJFVklFVzogU2NyZWVuaW5nIGZvciBjcml0aWNhbCBjb25nZW5pdGFsIGhlYXJ0IGRpc2Vhc2UgKENDSEQpIHVzaW5nIHB1bHNlIG94aW1ldHJ5IHdhcyBhZGRlZCB0byB0aGUgcmVjb21tZW5kZWQgdW5pZm9ybSBzY3JlZW5pbmcgcGFuZWwgdGhyb3VnaCBhbiBlbmRvcnNlbWVudCBieSB0aGUgSGVhbHRoIGFuZCBIdW1hbiBTZXJ2aWNlcyBTZWNyZXRhcnkgaW4gU2VwdGVtYmVyIDIwMTEuIEFzIG9yZ2FuaXphdGlvbnMgb24gYm90aCB0aGUgbWFjcm9sZXZlbHMgYW5kIG1pY3JvbGV2ZWxzIGNvbnNpZGVyIGltcGxlbWVudGF0aW9uLCByZXNlYXJjaCBlZmZvcnRzIGFuZCBwcm9mZXNzaW9uYWwgZW5kb3JzZW1lbnRzIGhhdmUgYmVlbiBjb21wbGV0ZWQsIHByb3ZpZGluZyBpbXBvcnRhbnQgZ3VpZGFuY2UgbW92aW5nIGZvcndhcmQuIFJFQ0VOVCBGSU5ESU5HUzogU2NyZWVuaW5nIGZvciBDQ0hEIGhhcyBiZWVuIGVuZG9yc2VkIGJ5IHRoZSBBbWVyaWNhbiBIZWFydCBBc3NvY2lhdGlvbiwgQW1lcmljYW4gQ29sbGVnZSBvZiBDYXJkaW9sb2d5LCBNYXJjaCBvZiBEaW1lcyBhbmQgQW1lcmljYW4gQWNhZGVteSBvZiBQZWRpYXRyaWNzLiBJbiBhZGRpdGlvbiwgc3RyYXRlZ2llcyBmb3IgYmVzdCBwcmFjdGljZSByZWdhcmRpbmcgaW1wbGVtZW50YXRpb24gYW5kIGEgc2NyZWVuaW5nIHByb3RvY29sIGZvciB3ZWxsIGJhYmllcyBhcmUgbm93IGF2YWlsYWJsZS4gU2NyZWVuaW5nIGZvciBDQ0hEIGFzIGEgY29tcGxlbWVudCB0byBleGlzdGluZyBtZWNoYW5pc21zIGhhcyBiZWVuIGFkZGVkIHdpdGhvdXQgbmVlZCBmb3IgYWRkaXRpb25hbCBzdGFmZiwgYXNzb2NpYXRlZCB3aXRoIGltcHJvdmVkIGRldGVjdGlvbiwgYW5kIHNob3duIHRvIGJlIGNvc3QgZWZmZWN0aXZlIHdpdGggYW4gaW5jcmVtZW50YWwgY29zdC1lZmZlY3RpdmVuZXNzIHJhdGlvIG9mIDI0IDAwMC4gSG9zcGl0YWxzIGluIFdpc2NvbnNpbiBhc3Nlc3NlZCB0aGVpciByZWFkaW5lc3MgYW5kIHJlcG9ydGVkIHRoYXQgYWxsIGhhZCBwdWxzZSBveGltZXRyeSBlcXVpcG1lbnQgb25zaXRlIGFuZCA3NC40JSBoYWQgYWNjZXNzIHRvIHNhbWUtZGF5IG5lb25hdGFsIGVjaG9jYXJkaW9ncmFwaHkuIEluZmFudHMgaW4gbmVvbmF0YWwgY2FyZSB1bml0cyBuZWVkIGZ1cnRoZXIgY29uc2lkZXJhdGlvbiwgYXMgdGhlcmUgd2VyZSByZXBvcnRzIG9mIENDSEQgbWlzc2VkLiBTVU1NQVJZOiBDQ0hEIHNjcmVlbmluZyBpcyBlYXNpbHkgaW1wbGVtZW50ZWQgaW4gY29tbXVuaXR5IGhvc3BpdGFscywgYW5kIGlzIGNvc3QgZWZmZWN0aXZlLCBhbmQgc29tZSBzdGF0ZXMgbWF5IGJlIGJldHRlciBwcmVwYXJlZCBmb3IgaW1wbGVtZW50YXRpb24gdGhhbiBwcmV2aW91c2x5IGh5cG90aGVzaXplZC4iLCJhdXRob3IiOlt7ImRyb3BwaW5nLXBhcnRpY2xlIjoiIiwiZmFtaWx5IjoiQnJhZHNoYXciLCJnaXZlbiI6IkUgQSIsIm5vbi1kcm9wcGluZy1wYXJ0aWNsZSI6IiIsInBhcnNlLW5hbWVzIjpmYWxzZSwic3VmZml4IjoiIn0seyJkcm9wcGluZy1wYXJ0aWNsZSI6IiIsImZhbWlseSI6Ik1hcnRpbiIsImdpdmVuIjoiRyBSIiwibm9uLWRyb3BwaW5nLXBhcnRpY2xlIjoiIiwicGFyc2UtbmFtZXMiOmZhbHNlLCJzdWZmaXgiOiIifV0sImNvbnRhaW5lci10aXRsZSI6IkN1cnJlbnQgT3BpbmlvbiBpbiBQZWRpYXRyaWNzIiwiaWQiOiJmNWMzYjQxYS0xMjBlLTM5YTgtODgxYy1iMDczMjcxYjRiODkiLCJpc3N1ZSI6IjUiLCJpc3N1ZWQiOnsiZGF0ZS1wYXJ0cyI6W1siMjAxMiJdXX0sIm5vdGUiOiJNYXkgRWUgUG5nICgyMDIwLTA0LTA2IDE4OjIzOjMyKShTY3JlZW4pOiBDaXRlZDogWzE1XSBLbm93bGVzIFIsIEdyaWVic2NoIEksIERlemF0ZXV4IEMsIGV0IGFsLiBOZXdib3JuIHNjcmVlbmluZyBmb3IgY29uZ2VuaXRhbCBoZWFydCBkZWZlY3RzOiBhIHN5c3RlbWF0aWMgcmV2aWV3IGFuZCBjb3N0LWVmZmVjdGl2ZW5lc3MgYW5hbHlzaXMuIEhlYWx0aCBUZWNobm9sIEFzc2VzcyAyMDA1OyA5OjHigJMxNTIsIGlpaeKAk2l2LiBbMTZdIFJvYmVydHMgVEUsIEJhcnRvbiBQTSwgQXVndXN0ZSBQRSwgZXQgYWwuIFB1bHNlIG94aW1ldHJ5IGFzIGEgc2NyZWVuaW5nIHRlc3QgZm9yIGNvbmdlbml0YWwgaGVhcnQgZGVmZWN0cyBpbiBuZXdib3JuIGluZmFudHM6IGEgY29zdC1lZmZlY3RpdmVuZXNzIGFuYWx5c2lzLiBBcmNoIERpcyBDaGlsZCAyMDEyOyA5NzoyMjHigJMyMjYuOyIsInBhZ2UiOiI2MDMtNjA4IiwidGl0bGUiOiJTY3JlZW5pbmcgZm9yIGNyaXRpY2FsIGNvbmdlbml0YWwgaGVhcnQgZGlzZWFzZTogYWR2YW5jaW5nIGRldGVjdGlvbiBpbiB0aGUgbmV3Ym9ybiIsInR5cGUiOiJhcnRpY2xlLWpvdXJuYWwiLCJ2b2x1bWUiOiIyNCJ9LCJ1cmlzIjpbImh0dHA6Ly93d3cubWVuZGVsZXkuY29tL2RvY3VtZW50cy8/dXVpZD1lZGFhMTkwYi02MjMyLTRiOGEtYTgyYy1hYWFlNzRmNmJmMTEiXSwiaXNUZW1wb3JhcnkiOmZhbHNlLCJsZWdhY3lEZXNrdG9wSWQiOiJlZGFhMTkwYi02MjMyLTRiOGEtYTgyYy1hYWFlNzRmNmJmMTEifSx7ImlkIjoiMWNhYTFmYzktM2Q2OC0zODk5LThhNzktNTMxMzJiZjg3YWJhIiwiaXRlbURhdGEiOnsiUE1JRCI6IjQ2OTcxODk4IiwiYWJzdHJhY3QiOiJUaGUgYWltIG9mIHRoaXMgcGFwZXIgaXMgdG8gcHJvdmlkZSBhbiBvdmVydmlldyBvZiB0aGUgY3VycmVudCBzY2llbnRpZmljIGFuZCBlY29ub21pYyB0aGlua2luZyBvbiB0aGUgdXNlIG9mIGdlbmV0aWMgdGVjaG5vbG9naWVzIGZvciBjeXN0aWMgZmlicm9zaXMgKENGKSBzY3JlZW5pbmcuIFRoZSBwYXBlciB0YWtlcyBhIHB1YmxpYyBoZWFsdGggZ2VuZXRpY3Mgdmlld3BvaW50IGFuZCBnaXZlcyBhbiBvdmVydmlldyBvZiB0aGUgZ2VuZXRpY3MgYmVoaW5kIENGLCB0aGVuIGRlc2NyaWJlcyBjdXJyZW50IHByYWN0aWNlcyBpbiBzY3JlZW5pbmcgZm9yIHRoZSBkaXNlYXNlLiBXZSB0aGVuIGRpc2N1c3MgdGhlIGN1cnJlbnQgbGl0ZXJhdHVyZSBvbiB0aGUgZWNvbm9taWMgZXZhbHVhdGlvbnMgb2Ygc2NyZWVuaW5nIGZvciBDRi4gQXMgdGhlIFwid2V0XCIgc2NpZW5jZSBpbXByb3ZlcywgdGhlcmUgYXJlIGRpcmVjdCBpbXBsaWNhdGlvbnMgZm9yIGhlYWx0aCBzZXJ2aWNlLiBUaGVyZWZvcmUsIGl0IGlzIGltcG9ydGFudCB0byBrZWVwIGV4YW1pbmluZyBib3RoIGNsaW5pY2FsIHByYWN0aWNlIGFuZCBlY29ub21pY3MgYmVoaW5kIHRoZSB0ZWNobm9sb2dpZXMuIMKpIDIwMDcgRXVyb3BlYW4gQ3lzdGljIEZpYnJvc2lzIFNvY2lldHkuIiwiYXV0aG9yIjpbeyJkcm9wcGluZy1wYXJ0aWNsZSI6IiIsImZhbWlseSI6IkJyaWNlIiwiZ2l2ZW4iOiJQIiwibm9uLWRyb3BwaW5nLXBhcnRpY2xlIjoiIiwicGFyc2UtbmFtZXMiOmZhbHNlLCJzdWZmaXgiOiIifSx7ImRyb3BwaW5nLXBhcnRpY2xlIjoiIiwiZmFtaWx5IjoiSmFycmV0dCIsImdpdmVuIjoiSiIsIm5vbi1kcm9wcGluZy1wYXJ0aWNsZSI6IiIsInBhcnNlLW5hbWVzIjpmYWxzZSwic3VmZml4IjoiIn0seyJkcm9wcGluZy1wYXJ0aWNsZSI6IiIsImZhbWlseSI6Ik11Z2ZvcmQiLCJnaXZlbiI6Ik0iLCJub24tZHJvcHBpbmctcGFydGljbGUiOiIiLCJwYXJzZS1uYW1lcyI6ZmFsc2UsInN1ZmZpeCI6IiJ9XSwiY29udGFpbmVyLXRpdGxlIjoiSm91cm5hbCBvZiBDeXN0aWMgRmlicm9zaXMiLCJpZCI6IjFjYWExZmM5LTNkNjgtMzg5OS04YTc5LTUzMTMyYmY4N2FiYSIsImlzc3VlIjoiNCIsImlzc3VlZCI6eyJkYXRlLXBhcnRzIjpbWyIyMDA3Il1dfSwibm90ZSI6Ik1heSBFZSBQbmcgKDIwMjAtMDQtMDMgMDM6MjY6MTgpKFNjcmVlbik6IENpdGVkIHRoZSBmb2xsb3dpbmc6IFsyM10gVS4gQmF1bWFubiwgQy4gU3RvY2tsb3NzYSwgVy4gR3JlaW5lciwgSi5NLiB2b24gZGVyIFNjaHVsZW5idXJnLCBILiB2b24gZGVyIEhhcmR0IENvc3Qgb2YgY2FyZSBhbmQgY2xpbmljYWwgY29uZGl0aW9uIGluIHBhZWRpYXRyaWMgY3lzdGljIGZpYnJvc2lzIHBhdGllbnRzIEogQ3lzdCBGaWJyb3MsIDIgKDIpIChKdW4gMjAwMyksIHBwLiA4NC05MCBbMjRdIE0uIFJvYnNvbiwgSi4gQWJib3R0LCBLLiBXZWJiLCBNLiBEb2RkLCBKLiBXYWxzd29ydGgtQmVsbCBBIGNvc3QgZGVzY3JpcHRpb24gb2YgYW4gYWR1bHQgY3lzdGljIGZpYnJvc2lzIHVuaXQgYW5kIGNvc3QgYW5hbHlzZXMgb2YgZGlmZmVyZW50IGNhdGVnb3JpZXMgb2YgcGF0aWVudHMgVGhvcmF4LCA0NyAoOSkgKFNlcCAxOTkyKSwgcHAuIDY4NC02ODkgWzI1XSBNLkYuIFdpbGRoYWdlbiwgSC5CLiBIaWxkZXJpbmssIEouRy4gVmVyemlqbCwgSi5CLiBWZXJoZWlqLCBMLiBLb29paiwgVC4gVGlqbXN0cmEsIGV0IGFsLiBDb3N0cywgZWZmZWN0cywgYW5kIHNhdmluZ3Mgb2Ygc2NyZWVuaW5nIGZvciBjeXN0aWMgZmlicm9zaXMgZ2VuZSBjYXJyaWVycyBKIEVwaWRlbWlvbCBDb21tdW5pdHkgSGVhbHRoLCA1MiAoMTk5OCksIHBwLiA0NTktNDY3IFsyNl0gVC5BLiBMaWV1LCBTLkUuIFdhdHNvbiwgQS5FLiBXYXNoaW5ndG9uIFRoZSBjb3N0LWVmZmVjdGl2ZW5lc3Mgb2YgcHJlbmF0YWwgY2FycmllciBzY3JlZW5pbmcgZm9yIGN5c3RpYyBmaWJyb3NpcyBPYnN0ZXQgR3luZWNvbCwgODQgKDYpIChEZWMgMTk5NCksIHBwLiA5MDMtOTEyIFsyN10gSC5TLiBDdWNrbGUsIEcuQS4gUmljaGFyZHNvbiwgVC5BLiBTaGVsZG9uLCBQLiBRdWlya2UgQ29zdCBlZmZlY3RpdmVuZXNzIG9mIGFudGVuYXRhbCBzY3JlZW5pbmcgZm9yIGN5c3RpYyBmaWJyb3NpcyBCTUosIDMxMSAoMTk5NSksIHBwLiAxNDYwLTE0NjQgWzI4XSBBLk0uIFZpbnR6aWxlb3MsIEMuVi4gQW5hbnRoLCBKLkMuIFNtdWxpYW4sIEEuSi4gRmlzaGVyLCBELiBEYXktU2FsdmF0b3JlLCBULiBCZWF6b2dsb3UgQSBjb3N0LWVmZmVjdGl2ZW5lc3MgYW5hbHlzaXMgb2YgcHJlbmF0YWwgY2FycmllciBzY3JlZW5pbmcgZm9yIGN5c3RpYyBmaWJyb3NpcyBPYnN0ZXQgR3luZWNvbCwgOTEgKDE5OTgpLCBwcC4gNTI5LTUzNCBbMjldIFAuVC4gUm93bGV5LCBTLiBMb2FkZXIsIFIuTS4gS2FwbGFuIFByZW5hdGFsIHNjcmVlbmluZyBmb3IgY3lzdGljIGZpYnJvc2lzIGNhcnJpZXJzOiBhbiBlY29ub21pYyBldmFsdWF0aW9uIEFtIEogSHVtIEdlbmV0LCA2MyAoMTk5OCksIHBwLiAxMTYwLTExNzQgWzMwXSBNLkUuIHZhbiBkZW4gQWtrZXItdmFuIE1hcmxlLCBILk0uIERhbmtlcnQsIFAuSC4gVmVya2VyaywgSi5FLiBEYW5rZXJ0LVJvZWxzZSBDb3N0LWVmZmVjdGl2ZW5lc3Mgb2YgNCBuZW9uYXRhbCBzY3JlZW5pbmcgc3RyYXRlZ2llcyBmb3IgY3lzdGljIGZpYnJvc2lzIFBlZGlhdHJpY3MsIDExOCAoMykgKFNlcCAyMDA2KSwgcHAuIDg5Ni05MDUgWzMxXSBELkEuIEFzY2gsIEouQy4gSGVyc2hleSwgTS5WLiBQYXVseSwgSi5QLiBQYXR0b24sIE0uSy4gSmVkcnppZXdza2ksIE0uVC4gTWVubnV0aSBHZW5ldGljIHNjcmVlbmluZyBmb3IgcmVwcm9kdWN0aXZlIHBsYW5uaW5nOiBtZXRob2RvbG9naWNhbCBhbmQgY29uY2VwdHVhbCBpc3N1ZXMgaW4gcG9saWN5IGFuYWx5c2lzIEFtIEogUHVibGljIEhlYWx0aCwgODYgKDE5OTYpLCBwcC4gNjg0LTY5MCBbMzJdIFIuIE5pZWxzZW4sIEQuIEd5cmQtSGFuc2VuIFByZW5hdGFsIHNjcmVlbmluZyBmb3IgY3lzdGljIGZpYnJvc2lzOiBhbiBlY29ub21pYyBhbmFseXNpcyBIZWFsdGggRWNvbiwgMTEgKDIwMDIpLCBwcC4gMjg1LTI5OTsiLCJwYWdlIjoiMjU1LTI2MSIsInRpdGxlIjoiR2VuZXRpYyBzY3JlZW5pbmcgZm9yIGN5c3RpYyBmaWJyb3NpczogQW4gb3ZlcnZpZXcgb2YgdGhlIHNjaWVuY2UgYW5kIHRoZSBlY29ub21pY3MiLCJ0eXBlIjoiYXJ0aWNsZS1qb3VybmFsIiwidm9sdW1lIjoiNiJ9LCJ1cmlzIjpbImh0dHA6Ly93d3cubWVuZGVsZXkuY29tL2RvY3VtZW50cy8/dXVpZD0wY2I0NzU1OS1hZDY2LTRiYmYtYTM4OS0zMzNlZTdiNzFhNzMiXSwiaXNUZW1wb3JhcnkiOmZhbHNlLCJsZWdhY3lEZXNrdG9wSWQiOiIwY2I0NzU1OS1hZDY2LTRiYmYtYTM4OS0zMzNlZTdiNzFhNzMifSx7ImlkIjoiYWQ3Yzc3ZGQtOTZiNC0zYzY2LTllMjYtMTg2MjdlNjYyOTM0IiwiaXRlbURhdGEiOnsiUE1JRCI6IjIyMTUyODMzIiwiYWJzdHJhY3QiOiJCQUNLR1JPVU5EOiBIYWVtb2dsb2Jpbm9wYXRoaWVzLCBpbmNsdWRpbmcgc2lja2xlIGNlbGwgZGlzZWFzZSBhbmQgdGhhbGFzc2FlbWlhIChTQ1QpLCBhcmUgaW5oZXJpdGVkIGRpc29yZGVycyBvZiBoYWVtb2dsb2Jpbi4gQW50ZW5hdGFsIHNjcmVlbmluZyBmb3IgU0NUIHJhcmVseSBvY2N1cnMgYmVmb3JlIDEwIHdlZWtzIG9mIHByZWduYW5jeS4gQUlNOiBUbyBleHBsb3JlIHRoZSBjb3N0LWVmZmVjdGl2ZW5lc3Mgb2Ygb2ZmZXJpbmcgU0NUIHNjcmVlbmluZyBpbiBhIHByaW1hcnkgY2FyZSBzZXR0aW5nLCBkdXJpbmcgdGhlIHByZWduYW5jeSBjb25maXJtYXRpb24gdmlzaXQuIERFU0lHTiBBTkQgU0VUVElORzogQSBtb2RlbC1iYXNlZCBjb3N0LWVmZmVjdGl2ZW5lc3MgYW5hbHlzaXMgb2YgaW5uZXItY2l0eSBhcmVhcyB3aXRoIGEgaGlnaCBwcm9wb3J0aW9uIG9mIHJlc2lkZW50cyBmcm9tIGV0aG5pYyBtaW5vcml0eSBncm91cHMuIE1FVEhPRDogQ29tcGFyaXNvbiB3YXMgbWFkZSBvZiB0aHJlZSBTQ1Qgc2NyZWVuaW5nIGFwcHJvYWNoZXM6ICdwcmltYXJ5IGNhcmUgcGFyYWxsZWwnIChwcmltYXJ5IGNhcmUgc2NyZWVuaW5nIHdpdGggdGVzdCBvZmZlcmVkIHRvIG1vdGhlciBhbmQgZmF0aGVyIHRvZ2V0aGVyKTsgJ3ByaW1hcnkgY2FyZSBzZXF1ZW50aWFsIChwcmltYXJ5IGNhcmUgc2NyZWVuaW5nIHdpdGggdGVzdCBvZmZlcmVkIHRvIHRoZSBtb3RoZXIgYW5kIHRoZW4gdGhlIGZhdGhlciBvbmx5IGlmIHRoZSBtb3RoZXIgaXMgYSBjYXJyaWVyKTsgYW5kICdtaWR3aWZlIGNhcmUnIChzZXF1ZW50aWFsIHNjcmVlbmluZyBhdCB0aGUgZmlyc3QgbWlkd2lmZSBjb25zdWx0YXRpb24pLiBUaGUgbW9kZWwgd2FzIHBvcHVsYXRlZCB3aXRoIGRhdGEgZnJvbSB0aGUgU0hJRlQgKFNjcmVlbmluZyBmb3IgSGFlbW9nbG9iaW5vcGF0aGllcyBJbiBGaXJzdCBUcmltZXN0ZXIpIHRyaWFsIGFuZCBvdGhlciBzb3VyY2VzLiBSRVNVTFRTOiBDb21wYXJlZCB0byBtaWR3aWZlIGNhcmUsIHByaW1hcnkgY2FyZSBzZXF1ZW50aWFsIGhhZCBhIGhpZ2hlciBOSFMgY29zdCBvZiAzNCwwMDAgcGVyIDEwLDAwMCBwcmVnbmFuY2llcyAoOTUlIGNvbmZpZGVuY2UgaW50ZXJ2YWwgW0NJXSA9IDE1LDAwMCB0byA1MSwwMDApIGFuZCBhbiBpbmNyZWFzZSBvZiAyNjIzIHdvbWVuIHNjcmVlbmVkICg5NSUgQ0k6IDEzNTkgdG8gNDQ5NSksIGdpdmluZyBhIGNvc3QgcGVyIGFkZGl0aW9uYWwgd29tYW4gc2NyZWVuZWQgYnkgMTAgd2Vla3Mgb2YgMTMuIFByaW1hcnkgY2FyZSBwYXJhbGxlbCB3YXMgZG9taW5hdGVkIGJ5IHByaW1hcnkgY2FyZSBzZXF1ZW50aWFsLCB3aXRoIGJvdGggaGlnaGVyIGNvc3RzIGFuZCBmZXdlciB3b21lbiBzY3JlZW5lZC4gQ09OQ0xVU0lPTjogVGhlIHBvbGljeSBqdWRnZW1lbnQgaXMgd2hldGhlciBhbiBlYXJsaWVyIG9wcG9ydHVuaXR5IGZvciBpbmZvcm1lZCByZXByb2R1Y3RpdmUgY2hvaWNlIGhhcyBhIHZhbHVlIG9mIGF0IGxlYXN0IDEzLiBGdXJ0aGVyIHdvcmsgaXMgcmVxdWlyZWQgdG8gdW5kZXJzdGFuZCB0aGUgdmFsdWUgYXR0YWNoZWQgdG8gZWFybGllciBpbmZvcm1lZCByZXByb2R1Y3RpdmUgY2hvaWNlcy4iLCJhdXRob3IiOlt7ImRyb3BwaW5nLXBhcnRpY2xlIjoiIiwiZmFtaWx5IjoiQnJ5YW4iLCJnaXZlbiI6IlMiLCJub24tZHJvcHBpbmctcGFydGljbGUiOiIiLCJwYXJzZS1uYW1lcyI6ZmFsc2UsInN1ZmZpeCI6IiJ9LHsiZHJvcHBpbmctcGFydGljbGUiOiIiLCJmYW1pbHkiOiJEb3JtYW5keSIsImdpdmVuIjoiRSIsIm5vbi1kcm9wcGluZy1wYXJ0aWNsZSI6IiIsInBhcnNlLW5hbWVzIjpmYWxzZSwic3VmZml4IjoiIn0seyJkcm9wcGluZy1wYXJ0aWNsZSI6IiIsImZhbWlseSI6IlJvYmVydHMiLCJnaXZlbiI6IlQiLCJub24tZHJvcHBpbmctcGFydGljbGUiOiIiLCJwYXJzZS1uYW1lcyI6ZmFsc2UsInN1ZmZpeCI6IiJ9LHsiZHJvcHBpbmctcGFydGljbGUiOiIiLCJmYW1pbHkiOiJBZGVzIiwiZ2l2ZW4iOiJBIiwibm9uLWRyb3BwaW5nLXBhcnRpY2xlIjoiIiwicGFyc2UtbmFtZXMiOmZhbHNlLCJzdWZmaXgiOiIifSx7ImRyb3BwaW5nLXBhcnRpY2xlIjoiIiwiZmFtaWx5IjoiQmFydG9uIiwiZ2l2ZW4iOiJQIiwibm9uLWRyb3BwaW5nLXBhcnRpY2xlIjoiIiwicGFyc2UtbmFtZXMiOmZhbHNlLCJzdWZmaXgiOiIifSx7ImRyb3BwaW5nLXBhcnRpY2xlIjoiIiwiZmFtaWx5IjoiSnVhcmV6LUdhcmNpYSIsImdpdmVuIjoiQSIsIm5vbi1kcm9wcGluZy1wYXJ0aWNsZSI6IiIsInBhcnNlLW5hbWVzIjpmYWxzZSwic3VmZml4IjoiIn0seyJkcm9wcGluZy1wYXJ0aWNsZSI6IiIsImZhbWlseSI6IkFuZHJvbmlzIiwiZ2l2ZW4iOiJMIiwibm9uLWRyb3BwaW5nLXBhcnRpY2xlIjoiIiwicGFyc2UtbmFtZXMiOmZhbHNlLCJzdWZmaXgiOiIifSx7ImRyb3BwaW5nLXBhcnRpY2xlIjoiIiwiZmFtaWx5IjoiS2Fybm9uIiwiZ2l2ZW4iOiJKIiwibm9uLWRyb3BwaW5nLXBhcnRpY2xlIjoiIiwicGFyc2UtbmFtZXMiOmZhbHNlLCJzdWZmaXgiOiIifSx7ImRyb3BwaW5nLXBhcnRpY2xlIjoiIiwiZmFtaWx5IjoiTWFydGVhdSIsImdpdmVuIjoiVCBNIiwibm9uLWRyb3BwaW5nLXBhcnRpY2xlIjoiIiwicGFyc2UtbmFtZXMiOmZhbHNlLCJzdWZmaXgiOiIifV0sImNvbnRhaW5lci10aXRsZSI6IkJyaXRpc2ggSm91cm5hbCBvZiBHZW5lcmFsIFByYWN0aWNlIiwiaWQiOiJhZDdjNzdkZC05NmI0LTNjNjYtOWUyNi0xODYyN2U2NjI5MzQiLCJpc3N1ZSI6IjU5MSIsImlzc3VlZCI6eyJkYXRlLXBhcnRzIjpbWyIyMDExIl1dfSwicGFnZSI6ImU2MjAtNyIsInRpdGxlIjoiU2NyZWVuaW5nIGZvciBzaWNrbGUgY2VsbCBhbmQgdGhhbGFzc2FlbWlhIGluIHByaW1hcnkgY2FyZTogYSBjb3N0LWVmZmVjdGl2ZW5lc3Mgc3R1ZHkiLCJ0eXBlIjoiYXJ0aWNsZS1qb3VybmFsIiwidm9sdW1lIjoiNjEifSwidXJpcyI6WyJodHRwOi8vd3d3Lm1lbmRlbGV5LmNvbS9kb2N1bWVudHMvP3V1aWQ9M2UzOWM2ODAtODQ5OS00OGRiLWE5ZjYtNGQzOTI1OWRjNjFhIl0sImlzVGVtcG9yYXJ5IjpmYWxzZSwibGVnYWN5RGVza3RvcElkIjoiM2UzOWM2ODAtODQ5OS00OGRiLWE5ZjYtNGQzOTI1OWRjNjFhIn0seyJpZCI6IjM5NWQ3MDk2LTA5MTMtMzQ4YS05ZTAyLTM4ZDUwMjhjZWM5YSIsIml0ZW1EYXRhIjp7IkRPSSI6IjEwLjMzOTAvaWpuczYwNDAwOTQiLCJJU0JOIjoiMjQwOS01MTVYIChFbGVjdHJvbmljKSAyNDA5LTUxNVggKExpbmtpbmcpIiwiUE1JRCI6IjMzMjM4NjA1IiwiYWJzdHJhY3QiOiJJTlRST0RVQ1RJT046IENvc3QtZWZmZWN0aXZlbmVzcyAoQ0VBKSBhbmQgY29zdC11dGlsaXR5IGFuYWx5c2VzIChDVUEpIGhhdmUgYmVjb21lIHBvcHVsYXIgdHlwZXMgb2YgZWNvbm9taWMgZXZhbHVhdGlvbnMgKEVFKSB1c2VkIGZvciBldmlkZW5jZS1iYXNlZCBkZWNpc2lvbi1tYWtpbmcgaW4gaGVhbHRoY2FyZSByZXNvdXJjZSBhbGxvY2F0aW9uLiBOZXdib3JuIHNjcmVlbmluZyBwcm9ncmFtcyAoTkJTKSBjYW4gaGF2ZSBzaWduaWZpY2FudCBjbGluaWNhbCBiZW5lZml0cyBmb3Igc29jaWV0eSwgYW5kIGNvc3QtZWZmZWN0aXZlbmVzcyBhbmFseXNpcyBtYXkgaGVscCB0byBzZWxlY3QgdGhlIG9wdGltYWwgc3RyYXRlZ3kgYW1vbmcgZGlmZmVyZW50IHNjcmVlbmluZyBwcm9ncmFtcywgaW5jbHVkaW5nIHRoZSBuby1zY3JlZW5pbmcgb3B0aW9uLCBvbiBkaWZmZXJlbnQgY29uZGl0aW9ucy4gVGhlc2UgZWNvbm9taWMgYW5hbHlzZXMgb2YgTkJTLCBob3dldmVyLCBhcmUgaGluZGVyZWQgYnkgc2V2ZXJhbCBtZXRob2RvbG9naWNhbCBjaGFsbGVuZ2VzLiBUaGlzIHN0dWR5IGV4cGxvcmVkIHRoZSBtZXRob2RvbG9naWNhbCBxdWFsaXR5IGluIHJlY2VudCBOQlMgZWNvbm9taWMgZXZhbHVhdGlvbnMgYW5kIGFuYWx5emVkIHRoZSBtYWluIGNoYWxsZW5nZXMgYW5kIHN0cmF0ZWdpZXMgYWRvcHRlZCBieSByZXNlYXJjaGVycyB0byBkZWFsIHdpdGggdGhlbS4gTUVUSE9EUzogQSBzY29waW5nIHJldmlldyB3YXMgY29uZHVjdGVkIGFjY29yZGluZyB0byBQUklTTUEgbWV0aG9kb2xvZ3kgdG8gaWRlbnRpZnkgQ0VBcyBhbmQgQ1VBcyBvZiBOQlMuIFRoZSBtZXRob2RvbG9naWNhbCBxdWFsaXR5IG9mIHRoZSByZXRyaWV2ZWQgc3R1ZGllcyB3YXMgYXNzZXNzZWQgcXVhbnRpdGF0aXZlbHkgdXNpbmcgYSBzcGVjaWZpYyBndWlkZWxpbmUgZm9yIHRoZSBxdWFsaXR5IGFzc2Vzc21lbnQgb2YgTkJTIGVjb25vbWljIGV2YWx1YXRpb25zLCBieSBjYWxjdWxhdGluZyBhIGdlbmVyYWwgc2NvcmUgZm9yIGVhY2ggRUUuIENoYWxsZW5nZXMgaW4gdGhlIHN0dWRpZXMgd2VyZSB0aGVuIGV4cGxvcmVkIHVzaW5nIHRoZW1hdGljIGFuYWx5c2lzIGFzIGEgcXVhbGl0YXRpdmUgc3ludGhlc2lzIGFwcHJvYWNoLiBSRVNVTFRTOiBUaGlydHktZml2ZSBzdHVkaWVzIG1ldCB0aGUgaW5jbHVzaW9uIGNyaXRlcmlhLiBUaGUgcXVhbnRpdGF0aXZlIGFuYWx5c2lzIHNob3dlZCB0aGF0IHRoZSBtZXRob2RvbG9naWNhbCBxdWFsaXR5IG9mIE5CUyBlY29ub21pYyBldmFsdWF0aW9ucyB3YXMgaGV0ZXJvZ2VuZW91cy4gTGFjayBvZiBjbGVhciBkZXNjcmlwdGlvbiBvZiBpdGVtcyByZWxhdGVkIHRvIHJlc3VsdHMsIGRpc2N1c3Npb24sIGFuZCBkaXNjb3VudGluZyB3ZXJlIHRoZSBtb3N0IGZyZXF1ZW50IGZsYXdzLiBNZXRob2RvbG9naWNhbCBjaGFsbGVuZ2VzIGluIHBlcmZvcm1pbmcgRUVzIG9mIG5lb25hdGFsIHNjcmVlbmluZ3MgaW5jbHVkZSB0aGUgYWRvcHRpb24gb2YgYSBsb25nIHRpbWUgaG9yaXpvbiwgdGhlIHVzZSBvZiBxdWFsaXR5LWFkanVzdGVkIGxpZmUgeWVhcnMgYXMgaGVhbHRoIG91dGNvbWUgbWVhc3VyZSwgYW5kIHRoZSBhc3Nlc3NtZW50IG9mIGNvc3RzIGJleW9uZCB0aGUgc2NyZWVuaW5nIGludGVydmVudGlvbnMuIENPTkNMVVNJT05TOiBUaGUgcmVzdWx0cyBvZiB0aGlzIHJldmlldyBjYW4gc3VwcG9ydCBmdXR1cmUgZWNvbm9taWMgZXZhbHVhdGlvbiByZXNlYXJjaCwgYWlkaW5nIHJlc2VhcmNoZXJzIHRvIGRldmVsb3AgYSBtZXRob2RvbG9naWNhbCBndWlkYW5jZSB0byBwZXJmb3JtIEVFcyBhaW1lZCBhdCBwcm9kdWNpbmcgc29saWQgcmVzdWx0cyB0byBpbmZvcm0gZGVjaXNpb25zIGZvciByZXNvdXJjZSBhbGxvY2F0aW9uIGluIG5lb25hdGFsIHNjcmVlbmluZy4iLCJhdXRob3IiOlt7ImRyb3BwaW5nLXBhcnRpY2xlIjoiIiwiZmFtaWx5IjoiQ2FjY2lhdG9yZSIsImdpdmVuIjoiUCIsIm5vbi1kcm9wcGluZy1wYXJ0aWNsZSI6IiIsInBhcnNlLW5hbWVzIjpmYWxzZSwic3VmZml4IjoiIn0seyJkcm9wcGluZy1wYXJ0aWNsZSI6IiIsImZhbWlseSI6IlZpc3NlciIsImdpdmVuIjoiTCBBIiwibm9uLWRyb3BwaW5nLXBhcnRpY2xlIjoiIiwicGFyc2UtbmFtZXMiOmZhbHNlLCJzdWZmaXgiOiIifSx7ImRyb3BwaW5nLXBhcnRpY2xlIjoiIiwiZmFtaWx5IjoiQnV5dWtrYXJhbWlrbGkiLCJnaXZlbiI6Ik4iLCJub24tZHJvcHBpbmctcGFydGljbGUiOiIiLCJwYXJzZS1uYW1lcyI6ZmFsc2UsInN1ZmZpeCI6IiJ9LHsiZHJvcHBpbmctcGFydGljbGUiOiIiLCJmYW1pbHkiOiJQbG9lZyIsImdpdmVuIjoiQyBQIEIiLCJub24tZHJvcHBpbmctcGFydGljbGUiOiJ2YW4gZGVyIiwicGFyc2UtbmFtZXMiOmZhbHNlLCJzdWZmaXgiOiIifSx7ImRyb3BwaW5nLXBhcnRpY2xlIjoiIiwiZmFtaWx5IjoiQWtrZXItdmFuIE1hcmxlIiwiZ2l2ZW4iOiJNIEUiLCJub24tZHJvcHBpbmctcGFydGljbGUiOiJ2YW4gZGVuIiwicGFyc2UtbmFtZXMiOmZhbHNlLCJzdWZmaXgiOiIifV0sImNvbnRhaW5lci10aXRsZSI6IkludGVybmF0aW9uYWwgSm91cm5hbCBvZiBOZW9uYXRhbCBTY3JlZW5pbmciLCJlZGl0aW9uIjoiMjAyMC8xMS8yNyIsImlkIjoiMzk1ZDcwOTYtMDkxMy0zNDhhLTllMDItMzhkNTAyOGNlYzlhIiwiaXNzdWUiOiI0IiwiaXNzdWVkIjp7ImRhdGUtcGFydHMiOltbIjIwMjAiXV19LCJub3RlIjoiQ2FjY2lhdG9yZSwgUGFzcXVhbGVcblZpc3NlciwgTGF1cmVuc2tlIEFcbkJ1eXVra2FyYW1pa2xpLCBOYXN1aFxudmFuIGRlciBQbG9lZywgQ2F0aGFyaW5hIFAgQlxudmFuIGRlbiBBa2tlci12YW4gTWFybGUsIE0gRWxza2VcbmVuZ1xuU3dpdHplcmxhbmRcbkludCBKIE5lb25hdGFsIFNjcmVlbi4gMjAyMCBOb3YgMjM7Nig0KS4gcGlpOiBpam5zNjA0MDA5NC4gZG9pOiAxMC4zMzkwL2lqbnM2MDQwMDk0LiIsInRpdGxlIjoiVGhlIE1ldGhvZG9sb2dpY2FsIFF1YWxpdHkgYW5kIENoYWxsZW5nZXMgaW4gQ29uZHVjdGluZyBFY29ub21pYyBFdmFsdWF0aW9ucyBvZiBOZXdib3JuIFNjcmVlbmluZzogQSBTY29waW5nIFJldmlldyIsInR5cGUiOiJhcnRpY2xlLWpvdXJuYWwiLCJ2b2x1bWUiOiI2In0sInVyaXMiOlsiaHR0cDovL3d3dy5tZW5kZWxleS5jb20vZG9jdW1lbnRzLz91dWlkPTZhYzZmNzZkLWRmNTktNDQ4Ny1hMDgwLTJkNjhmMjg3ZGZhMSJdLCJpc1RlbXBvcmFyeSI6ZmFsc2UsImxlZ2FjeURlc2t0b3BJZCI6IjZhYzZmNzZkLWRmNTktNDQ4Ny1hMDgwLTJkNjhmMjg3ZGZhMSJ9LHsiaWQiOiIzYmQ4NDI2OS05OTQ3LTNmYzAtOTVmOC1mNzk4NzkxY2ZkZTYiLCJpdGVtRGF0YSI6eyJQTUlEIjoiMjkyMTQ1NzgiLCJhYnN0cmFjdCI6Ik5vd2FkYXlzLCBoZWFsdGggZnVuZGluZyBkZWNpc2lvbnMgbXVzdCBiZSBzdXBwb3J0ZWQgYnkgc291bmQgYXJndW1lbnRzIGluIHRlcm1zIG9mIGJvdGggZWZmZWN0aXZlbmVzcyBhbmQgZWNvbm9taWMgY3JpdGVyaWEuIEFmdGVyIG1vcmUgdGhhbiBoYWxmIGEgY2VudHVyeSBvZiBuZXdib3JuIHNjcmVlbmluZyBmb3IgcmFyZSBkaXNlYXNlcywgdGhlIGFwcHJvcHJpYXRlIGVjb25vbWljIGV2YWx1YXRpb24gZnJhbWV3b3JrIGZvciB0aGVzZSBpbnRlcnZlbnRpb25zIGlzIHN0aWxsIGNoYWxsZW5naW5nLiBUaGUgdmFsaWRpdHkgb2Ygc3RhbmRhcmQgbWV0aG9kcyBmb3IgZWNvbm9taWMgZXZhbHVhdGlvbiBoZWF2aWx5IHJlbGllcyBvbiB0aGUgYXZhaWxhYmlsaXR5IG9mIHJvYnVzdCBldmlkZW5jZSwgYnV0IGNvbGxlY3Rpb24gb2Ygc3VjaCBldmlkZW5jZSBpcyBwcmVjbHVkZWQgYnkgdGhlIHJhcmVuZXNzIG9mIHRoZSBjb25kaXRpb25zIHRoYXQgbWF5IGJlbmVmaXQgZnJvbSBzY3JlZW5pbmcuIEZ1cnRoZXJtb3JlLCB0aGVyZSBhcmUgYSBzZXJpZXMgb2YgY29uY2VwdHVhbCBhbmQgbWV0aG9kb2xvZ2ljYWwgbGltaXRhdGlvbnMgdGhhdCB3YXJyYW50IGZ1cnRoZXIgY2FyZWZ1bCBjb25zaWRlcmF0aW9uIHdoZW4gYXNzZXNzaW5nIHRoZSBjb3N0LWVmZmVjdGl2ZW5lc3Mgb2YgbmV3Ym9ybiBzY3JlZW5pbmcgcHJvZ3JhbXMuIEluIHRoaXMgY2hhcHRlciB3ZSBwcm92aWRlIGEgZ2VuZXJhbCBvdmVydmlldyBvZiBjdXJyZW50IGVjb25vbWljIGV2YWx1YXRpb24gbWV0aG9kcyBhbmQgdGhlIGNoYWxsZW5nZXMgZm9yIHRoZWlyIGFwcGxpY2F0aW9uIHRvIG5ld2Jvcm4gc2NyZWVuaW5nIHByb2dyYW1zLiIsImF1dGhvciI6W3siZHJvcHBpbmctcGFydGljbGUiOiIiLCJmYW1pbHkiOiJDYXN0aWxsYS1Sb2RyaWd1ZXoiLCJnaXZlbiI6IkkiLCJub24tZHJvcHBpbmctcGFydGljbGUiOiIiLCJwYXJzZS1uYW1lcyI6ZmFsc2UsInN1ZmZpeCI6IiJ9LHsiZHJvcHBpbmctcGFydGljbGUiOiIiLCJmYW1pbHkiOiJWYWxsZWpvLVRvcnJlcyIsImdpdmVuIjoiTCIsIm5vbi1kcm9wcGluZy1wYXJ0aWNsZSI6IiIsInBhcnNlLW5hbWVzIjpmYWxzZSwic3VmZml4IjoiIn0seyJkcm9wcGluZy1wYXJ0aWNsZSI6IiIsImZhbWlseSI6IkNvdWNlIiwiZ2l2ZW4iOiJNIEwiLCJub24tZHJvcHBpbmctcGFydGljbGUiOiIiLCJwYXJzZS1uYW1lcyI6ZmFsc2UsInN1ZmZpeCI6IiJ9LHsiZHJvcHBpbmctcGFydGljbGUiOiIiLCJmYW1pbHkiOiJWYWxjYXJjZWwtTmF6Y28iLCJnaXZlbiI6IkMiLCJub24tZHJvcHBpbmctcGFydGljbGUiOiIiLCJwYXJzZS1uYW1lcyI6ZmFsc2UsInN1ZmZpeCI6IiJ9LHsiZHJvcHBpbmctcGFydGljbGUiOiIiLCJmYW1pbHkiOiJNYXIiLCJnaXZlbiI6IkoiLCJub24tZHJvcHBpbmctcGFydGljbGUiOiIiLCJwYXJzZS1uYW1lcyI6ZmFsc2UsInN1ZmZpeCI6IiJ9LHsiZHJvcHBpbmctcGFydGljbGUiOiIiLCJmYW1pbHkiOiJTZXJyYW5vLUFndWlsYXIiLCJnaXZlbiI6IlAiLCJub24tZHJvcHBpbmctcGFydGljbGUiOiIiLCJwYXJzZS1uYW1lcyI6ZmFsc2UsInN1ZmZpeCI6IiJ9XSwiY29udGFpbmVyLXRpdGxlIjoiQWR2YW5jZXMgaW4gRXhwZXJpbWVudGFsIE1lZGljaW5lIGFuZCBCaW9sb2d5IiwiaWQiOiIzYmQ4NDI2OS05OTQ3LTNmYzAtOTVmOC1mNzk4NzkxY2ZkZTYiLCJpc3N1ZWQiOnsiZGF0ZS1wYXJ0cyI6W1siMjAxNyJdXX0sIm5vdGUiOiJCb29rIGNoYXB0ZXIiLCJwYWdlIjoiMjY3LTI4MSIsInRpdGxlIjoiQ29zdC1FZmZlY3RpdmVuZXNzIE1ldGhvZHMgYW5kIE5ld2Jvcm4gU2NyZWVuaW5nIEFzc2Vzc21lbnQiLCJ0eXBlIjoiYXJ0aWNsZS1qb3VybmFsIiwidm9sdW1lIjoiMTAzMSJ9LCJ1cmlzIjpbImh0dHA6Ly93d3cubWVuZGVsZXkuY29tL2RvY3VtZW50cy8/dXVpZD01ZDQzNjBmNy1mOGY0LTRlYjYtOWUwMS01M2NlZDRlMDlmNDciXSwiaXNUZW1wb3JhcnkiOmZhbHNlLCJsZWdhY3lEZXNrdG9wSWQiOiI1ZDQzNjBmNy1mOGY0LTRlYjYtOWUwMS01M2NlZDRlMDlmNDcifSx7ImlkIjoiMjExMTg5ZWMtNDQwMi0zMjQwLWEyMGYtZGE2Yjc0MzZlMmNkIiwiaXRlbURhdGEiOnsiUE1JRCI6IjIwNjM4NTc3IiwiYWJzdHJhY3QiOiJNZXRob2RvbG9naWMgYW5kIGV0aGljYWwgY29uY2VybnMgaW4gdGhlIGFyZWEgb2YgcHJlbmF0YWwgZGlhZ25vc2lzIGluY2x1ZGUgd2hldGhlciB0aGUgZWZmZWN0cyBvZiBzdWNoIHRlc3Rpbmcgb24gaW5kaXZpZHVhbHMgb3RoZXIgdGhhbiBwYXRpZW50cyBhcmUgY29uc2lkZXJlZCwgd2hhdCBhc3N1bXB0aW9ucyBhcmUgbWFkZSByZWdhcmRpbmcgdGVybWluYXRpb24gb2YgcHJlZ25hbmN5IGZvbGxvd2luZyBhIGRpYWdub3Npcywgd2hldGhlciB0aGUgcmVkdW5kYW5jeSBvZiBzY3JlZW5pbmcgYW5kIGRpYWdub3N0aWMgbWV0aG9kcyBpcyBjb25zaWRlcmVkLCBhbmQgaG93IHRoZSBpbXBhY3Qgb2YgcG9zaXRpdmUgb3IgbmVnYXRpdmUgc2NyZWVuaW5nIHJlc3VsdHMgb24gcGF0aWVudCBleHBlcmllbmNlIGFuZCBhbnhpZXR5IGNhbiBiZSBxdWFudGlmaWVkLiBTZXZlcmFsIHN0dWRpZXMgaGF2ZSBleGFtaW5lZCB0aGUgY29zdC1lZmZlY3RpdmVuZXNzIG9mIHNjcmVlbmluZyBmb3IgRG93biBzeW5kcm9tZSAoRFMpLiBHaXZlbiB0aGUgY3VycmVudCB0ZXN0IGNoYXJhY3RlcmlzdGljcywgc2NyZWVuaW5nIGZvciBEUyBpcyBjb3N0LWVmZmVjdGl2ZSBhY3Jvc3MgYSB3aWRlIHZhcmlldHkgb2YgY2xpbmljYWwgc2l0dWF0aW9ucy4gSW4gZmFjdCwgY29udGluZ2VudCBzY3JlZW5pbmcgaXMgcG90ZW50aWFsbHkgYSBkb21pbmFudCBzdHJhdGVneSAoY29zdHMgbGVzcyBhbmQgbGVhZHMgdG8gYmV0dGVyIG91dGNvbWVzKS4gVW5kZXJzdGFuZGluZyB0aGUgbWV0aG9kb2xvZ3kgYW5kIHNhbGllbnQgaXNzdWVzIG9mIGNvc3QtZWZmZWN0aXZlbmVzcyBhbmFseXNpcyBpcyBjcml0aWNhbCBmb3IgcmVzZWFyY2hlcnMsIGVkaXRvcnMsIGFuZCBjbGluaWNpYW5zIHRvIGFjY3VyYXRlbHkgaW50ZXJwcmV0IHJlc3VsdHMgb2YgdGhlIGdyb3dpbmcgYm9keSBvZiBjb3N0LWVmZmVjdGl2ZW5lc3Mgc3R1ZGllcyBpbiBwcmVuYXRhbCBkaWFnbm9zaXMuIiwiYXV0aG9yIjpbeyJkcm9wcGluZy1wYXJ0aWNsZSI6IiIsImZhbWlseSI6IkNhdWdoZXkiLCJnaXZlbiI6IkEgQiIsIm5vbi1kcm9wcGluZy1wYXJ0aWNsZSI6IiIsInBhcnNlLW5hbWVzIjpmYWxzZSwic3VmZml4IjoiIn0seyJkcm9wcGluZy1wYXJ0aWNsZSI6IiIsImZhbWlseSI6IkthaW1hbCIsImdpdmVuIjoiQSBKIiwibm9uLWRyb3BwaW5nLXBhcnRpY2xlIjoiIiwicGFyc2UtbmFtZXMiOmZhbHNlLCJzdWZmaXgiOiIifSx7ImRyb3BwaW5nLXBhcnRpY2xlIjoiIiwiZmFtaWx5IjoiT2RpYm8iLCJnaXZlbiI6IkEgTyIsIm5vbi1kcm9wcGluZy1wYXJ0aWNsZSI6IiIsInBhcnNlLW5hbWVzIjpmYWxzZSwic3VmZml4IjoiIn1dLCJjb250YWluZXItdGl0bGUiOiJDbGluaWNzIGluIExhYm9yYXRvcnkgTWVkaWNpbmUiLCJpZCI6IjIxMTE4OWVjLTQ0MDItMzI0MC1hMjBmLWRhNmI3NDM2ZTJjZCIsImlzc3VlIjoiMyIsImlzc3VlZCI6eyJkYXRlLXBhcnRzIjpbWyIyMDEwIl1dfSwibm90ZSI6Ik1heSBFZSBQbmcgKDIwMjAtMDYtMDQgMjM6NTc6MzMpKFNjcmVlbik6IENpdGF0aW9uOiBbOV0gQ2F1Z2hleSwgQS5CLiBDb3N0LWVmZmVjdGl2ZW5lc3MgYW5hbHlzaXMgb2YgcHJlbmF0YWwgc2NyZWVuaW5nIGFuZCBkaWFnbm9zaXM6IG1ldGhvZG9sb2dpYyBpc3N1ZXMuIEd5bmVjb2wgT2JzdGV0IEludmVzdC4gMjAwNTs2MDoxMeKAkzE4IFsyNV0gQmlnZ2lvLCBKLlIuIEpyLiwgTW9ycmlzLCBULkMuLCBPd2VuLCBKLiBldCBhbCwgQW4gb3V0Y29tZXMgYW5hbHlzaXMgb2YgZml2ZSBwcmVuYXRhbCBzY3JlZW5pbmcgc3RyYXRlZ2llcyBmb3IgdHJpc29teSAyMSBpbiB3b21lbiB5b3VuZ2VyIHRoYW4gMzUgeWVhcnMuIEFtIEogT2JzdGV0IEd5bmVjb2wuIDIwMDQ7MTkwOjcyMeKAkzcyOSBbMjZdIENhdWdoZXksIEEuQi4sIEt1cHBlcm1hbm4sIE0uLCBOb3J0b24sIE0uRS4gZXQgYWwsIE51Y2hhbCB0cmFuc2x1Y2VuY3kgYW5kIGZpcnN0IHRyaW1lc3RlciBiaW9jaGVtaWNhbCBtYXJrZXJzIGZvciBEb3duIHN5bmRyb21lIHNjcmVlbmluZzogYSBjb3N0LWVmZmVjdGl2ZW5lc3MgYW5hbHlzaXMuIEFtIEogT2JzdGV0IEd5bmVjb2wuIDIwMDI7MTg3OjEyMznigJMxMjQ1IFsyOF0gT2RpYm8sIEEuTy4sIFN0YW1pbGlvLCBELk0uLCBOZWxzb24sIEQuQi4gZXQgYWwsIEEgY29zdC1lZmZlY3RpdmVuZXNzIGFuYWx5c2lzIG9mIHByZW5hdGFsIHNjcmVlbmluZyBzdHJhdGVnaWVzIGZvciBEb3duIHN5bmRyb21lLiBPYnN0ZXQgR3luZWNvbC4gMjAwNTsxMDY6NTYy4oCTNTY4IFszMV0gR2VrYXMsIEouLCBHYWduw6ksIEcuLCBCdWpvbGQsIEUuIGV0IGFsLCBDb21wYXJpc29uIG9mIGRpZmZlcmVudCBzdHJhdGVnaWVzIGluIHByZW5hdGFsIHNjcmVlbmluZyBmb3IgRG93bidzIHN5bmRyb21lOiBjb3N0IGVmZmVjdGl2ZW5lc3MgYW5hbHlzaXMgb2YgY29tcHV0ZXIgc2ltdWxhdGlvbi4gQk1KLiAyMDA5OzMzODpiMTM4IFszNV0gTXVzY2ksIFQuSi4sIENhdWdoZXksIEEuQi4gQ29zdC1lZmZlY3RpdmVuZXNzIGFuYWx5c2lzIG9mIHByZW5hdGFsIHBvcHVsYXRpb24tYmFzZWQgZnJhZ2lsZSBYIGNhcnJpZXIgc2NyZWVuaW5nLiBBbSBKIE9ic3RldCBHeW5lY29sLiAyMDA0OzE4OTpTMTE3OyBNYXkgRWUgUG5nICgyMDIwLTA0LTA0IDAyOjAyOjMzKShTY3JlZW4pOiByZXZpZXcgYnV0IHVuYWJsZSB0byBzZWUgcmVmZXJlbmNlcztcbk5vIGFjY2VzcyB0byBpdC4iLCJwYWdlIjoiNjI5LTY0MiIsInRpdGxlIjoiQ29zdC1lZmZlY3RpdmVuZXNzIG9mIERvd24gc3luZHJvbWUgc2NyZWVuaW5nIHBhcmFkaWdtcyIsInR5cGUiOiJhcnRpY2xlLWpvdXJuYWwiLCJ2b2x1bWUiOiIzMCJ9LCJ1cmlzIjpbImh0dHA6Ly93d3cubWVuZGVsZXkuY29tL2RvY3VtZW50cy8/dXVpZD0wNDIzMzA5OS05MGU3LTRlOWItOTk0Zi05ZDczODQ3OGRiYWEiXSwiaXNUZW1wb3JhcnkiOmZhbHNlLCJsZWdhY3lEZXNrdG9wSWQiOiIwNDIzMzA5OS05MGU3LTRlOWItOTk0Zi05ZDczODQ3OGRiYWEifSx7ImlkIjoiZDk0MDhiNGUtZjI4OS0zY2RmLTk1ZWEtNWEyNGQwYTRmMzQ5IiwiaXRlbURhdGEiOnsiUE1JRCI6IjE3ODQ4NDAyIiwiYWJzdHJhY3QiOiJPQkpFQ1RJVkU6IFRvIGRldGVybWluZSB0aGUgY29zdCBlZmZlY3RpdmVuZXNzIG9mIHN0cmF0ZWdpZXMgZm9yIHByZXZlbnRpbmcgbmVvbmF0YWwgaW5mZWN0aW9uIHdpdGggZ3JvdXAgQiBzdHJlcHRvY29jY2kgYW5kIG90aGVyIGJhY3RlcmlhIGluIHRoZSBVSyBhbmQgdGhlIHZhbHVlIG9mIGZ1cnRoZXIgaW5mb3JtYXRpb24gZnJvbSByZXNlYXJjaC4gREVTSUdOOiBVc2Ugb2YgYSBkZWNpc2lvbiBtb2RlbCB0byBjb21wYXJlIHRoZSBjb3N0IGVmZmVjdGl2ZW5lc3Mgb2YgcHJlbmF0YWwgdGVzdGluZyBmb3IgZ3JvdXAgQiBzdHJlcHRvY29jY2FsIGluZmVjdGlvbiAoYnkgcG9seW1lcmFzZSBjaGFpbiByZWFjdGlvbiBvciBjdWx0dXJlKSwgcHJlcGFydHVtIGFudGliaW90aWMgdHJlYXRtZW50IChpbnRyYXZlbm91cyBwZW5pY2lsbGluIG9yIG9yYWwgZXJ5dGhyb215Y2luKSwgYW5kIHZhY2NpbmF0aW9uIGR1cmluZyBwcmVnbmFuY3kgKG5vdCB5ZXQgYXZhaWxhYmxlKSBmb3Igc2VyaW91cyBiYWN0ZXJpYWwgaW5mZWN0aW9uIGluIGVhcmx5IGluZmFuY3kgYWNyb3NzIDEyIG1hdGVybmFsIHJpc2sgZ3JvdXBzLiBNb2RlbCBwYXJhbWV0ZXJzIHdlcmUgZXN0aW1hdGVkIHVzaW5nIG11bHRpLXBhcmFtZXRlciBldmlkZW5jZSBzeW50aGVzaXMgdG8gaW5jb3Jwb3JhdGUgYWxsIHJlbGV2YW50IGRhdGEgaW5wdXRzLiBEQVRBIFNPVVJDRVM6IDMyIHN5c3RlbWF0aWMgcmV2aWV3cyB3ZXJlIGNvbmR1Y3RlZDogMTQgaW50ZWdyYXRlZCByZXN1bHRzIGZyb20gcHVibGlzaGVkIHN0dWRpZXMsIDI0IGludm9sdmVkIGFuYWx5c2VzIG9mIHByaW1hcnkgZGF0YXNldHMsIGFuZCBmaXZlIGluY2x1ZGVkIGV4cGVydCBvcGluaW9uLiBNYWluIG91dGNvbWVzIG1lYXN1cmVzIEhlYWx0aGNhcmUgY29zdHMgcGVyIHF1YWxpdHkgYWRqdXN0ZWQgbGlmZSB5ZWFyIChRQUxZKSBnYWluZWQuIFJFU1VMVFM6IEN1cnJlbnQgYmVzdCBwcmFjdGljZSAodG8gdHJlYXQgb25seSBoaWdoIHJpc2sgd29tZW4gd2l0aG91dCBwcmlvciB0ZXN0aW5nIGZvciBpbmZlY3Rpb24pIGFuZCB1bml2ZXJzYWwgdGVzdGluZyBieSBjdWx0dXJlIG9yIHBvbHltZXJhc2UgY2hhaW4gcmVhY3Rpb24gd2VyZSBub3QgY29zdCBlZmZlY3RpdmUgb3B0aW9ucy4gSW1tZWRpYXRlIGV4dGVuc2lvbiBvZiBjdXJyZW50IGJlc3QgcHJhY3RpY2UgdG8gdHJlYXQgYWxsIHdvbWVuIHdpdGggcHJldGVybSBhbmQgaGlnaCByaXNrIHRlcm0gZGVsaXZlcmllcyB3aXRob3V0IHRlc3RpbmcgKDExJSB0cmVhdGVkKSB3b3VsZCByZXN1bHQgaW4gc3Vic3RhbnRpYWwgbmV0IGJlbmVmaXRzLiBDdXJyZW50bHksIGFkZGl0aW9uIG9mIGN1bHR1cmUgdGVzdGluZyBmb3IgbG93IHJpc2sgdGVybSB3b21lbiwgd2hpbGUgdHJlYXRpbmcgYWxsIHByZXRlcm0gYW5kIGhpZ2ggcmlzayB0ZXJtIHdvbWVuLCB3b3VsZCBiZSB0aGUgbW9zdCBjb3N0IGVmZmVjdGl2ZSBvcHRpb24gKDIxJSB0cmVhdGVkKS4gSWYgYXZhaWxhYmxlIGluIHRoZSBmdXR1cmUsIHZhY2NpbmF0aW9uIGNvbWJpbmVkIHdpdGggdHJlYXRpbmcgYWxsIHByZXRlcm0gYW5kIGhpZ2ggcmlzayB0ZXJtIHdvbWVuIGFuZCBubyB0ZXN0aW5nIGZvciBsb3cgcmlzayB3b21lbiB3b3VsZCBwcm9iYWJseSBiZSBtYXJnaW5hbGx5IG1vcmUgY29zdCBlZmZlY3RpdmUgYW5kIHdvdWxkIGxpbWl0IGFudGliaW90aWMgZXhwb3N1cmUgdG8gMTElIG9mIHdvbWVuLiBUaGUgdmFsdWUgb2YgaW5mb3JtYXRpb24gaXMgaGlnaGVzdCAoNjdtIHBvdW5kcyBzdGVybGluZykgaWYgdmFjY2luYXRpb24gaXMgaW5jbHVkZWQgYXMgYW4gb3B0aW9uLiBDT05DTFVTSU9OUzogRXh0ZW5zaW9uIG9mIGN1cnJlbnQgYmVzdCBwcmFjdGljZSB0byB0cmVhdCBhbGwgd29tZW4gd2l0aCBwcmV0ZXJtIGFuZCBoaWdoIHJpc2sgdGVybSBkZWxpdmVyaWVzIGlzIHJlYWRpbHkgYWNoaWV2YWJsZSBhbmQgd291bGQgYmUgYmVuZWZpY2lhbC4gVGhlIGNob2ljZSBiZXR3ZWVuIGFkZGluZyBjdWx0dXJlIHRlc3RpbmcgZm9yIGxvdyByaXNrIHdvbWVuIG9yIHZhY2NpbmF0aW9uIGZvciBhbGwgc2hvdWxkIGJlIGluZm9ybWVkIGJ5IGZ1cnRoZXIgcmVzZWFyY2guIFRyaWFscyB0byBldmFsdWF0ZSB2YWNjaW5lIGVmZmljYWN5IHNob3VsZCBiZSBwcmlvcml0aXNlZC4gW1JlZmVyZW5jZXM6IDEyXSIsImF1dGhvciI6W3siZHJvcHBpbmctcGFydGljbGUiOiIiLCJmYW1pbHkiOiJDb2xib3VybiIsImdpdmVuIjoiVCBFIiwibm9uLWRyb3BwaW5nLXBhcnRpY2xlIjoiIiwicGFyc2UtbmFtZXMiOmZhbHNlLCJzdWZmaXgiOiIifSx7ImRyb3BwaW5nLXBhcnRpY2xlIjoiIiwiZmFtaWx5IjoiQXNzZWJ1cmciLCJnaXZlbiI6IkMiLCJub24tZHJvcHBpbmctcGFydGljbGUiOiIiLCJwYXJzZS1uYW1lcyI6ZmFsc2UsInN1ZmZpeCI6IiJ9LHsiZHJvcHBpbmctcGFydGljbGUiOiIiLCJmYW1pbHkiOiJCb2prZSIsImdpdmVuIjoiTCIsIm5vbi1kcm9wcGluZy1wYXJ0aWNsZSI6IiIsInBhcnNlLW5hbWVzIjpmYWxzZSwic3VmZml4IjoiIn0seyJkcm9wcGluZy1wYXJ0aWNsZSI6IiIsImZhbWlseSI6IlBoaWxpcHMiLCJnaXZlbiI6IloiLCJub24tZHJvcHBpbmctcGFydGljbGUiOiIiLCJwYXJzZS1uYW1lcyI6ZmFsc2UsInN1ZmZpeCI6IiJ9LHsiZHJvcHBpbmctcGFydGljbGUiOiIiLCJmYW1pbHkiOiJXZWx0b24iLCJnaXZlbiI6Ik4gSiIsIm5vbi1kcm9wcGluZy1wYXJ0aWNsZSI6IiIsInBhcnNlLW5hbWVzIjpmYWxzZSwic3VmZml4IjoiIn0seyJkcm9wcGluZy1wYXJ0aWNsZSI6IiIsImZhbWlseSI6IkNsYXh0b24iLCJnaXZlbiI6IksiLCJub24tZHJvcHBpbmctcGFydGljbGUiOiIiLCJwYXJzZS1uYW1lcyI6ZmFsc2UsInN1ZmZpeCI6IiJ9LHsiZHJvcHBpbmctcGFydGljbGUiOiIiLCJmYW1pbHkiOiJBZGVzIiwiZ2l2ZW4iOiJBIEUiLCJub24tZHJvcHBpbmctcGFydGljbGUiOiIiLCJwYXJzZS1uYW1lcyI6ZmFsc2UsInN1ZmZpeCI6IiJ9LHsiZHJvcHBpbmctcGFydGljbGUiOiIiLCJmYW1pbHkiOiJHaWxiZXJ0IiwiZ2l2ZW4iOiJSIEUiLCJub24tZHJvcHBpbmctcGFydGljbGUiOiIiLCJwYXJzZS1uYW1lcyI6ZmFsc2UsInN1ZmZpeCI6IiJ9XSwiY29udGFpbmVyLXRpdGxlIjoiQk1KIiwiaWQiOiJkOTQwOGI0ZS1mMjg5LTNjZGYtOTVlYS01YTI0ZDBhNGYzNDkiLCJpc3N1ZSI6Ijc2MjEiLCJpc3N1ZWQiOnsiZGF0ZS1wYXJ0cyI6W1siMjAwNyJdXX0sInBhZ2UiOiI2NTUiLCJ0aXRsZSI6IlByZXZlbnRpdmUgc3RyYXRlZ2llcyBmb3IgZ3JvdXAgQiBzdHJlcHRvY29jY2FsIGFuZCBvdGhlciBiYWN0ZXJpYWwgaW5mZWN0aW9ucyBpbiBlYXJseSBpbmZhbmN5OiBjb3N0IGVmZmVjdGl2ZW5lc3MgYW5kIHZhbHVlIG9mIGluZm9ybWF0aW9uIGFuYWx5c2VzIiwidHlwZSI6ImFydGljbGUtam91cm5hbCIsInZvbHVtZSI6IjMzNSJ9LCJ1cmlzIjpbImh0dHA6Ly93d3cubWVuZGVsZXkuY29tL2RvY3VtZW50cy8/dXVpZD1jNDhhOGIxNC1lMTZhLTQ3YjQtOWY0ZC04NTU1MWY4NWYwNDIiXSwiaXNUZW1wb3JhcnkiOmZhbHNlLCJsZWdhY3lEZXNrdG9wSWQiOiJjNDhhOGIxNC1lMTZhLTQ3YjQtOWY0ZC04NTU1MWY4NWYwNDIifSx7ImlkIjoiODVmMDcyOWEtNWYxMi0zNDBmLThlYTItN2Y3NmM1MTBlNDA5IiwiaXRlbURhdGEiOnsiUE1JRCI6IjIyNTgzNjMxIiwiYWJzdHJhY3QiOiJPQkpFQ1RJVkU6IFVuaXZlcnNhbCBuZXdib3JuIGhlYXJpbmcgc2NyZWVuaW5nIGZvciBiaWxhdGVyYWwgcGVybWFuZW50IGNvbmdlbml0YWwgaGVhcmluZyBpbXBhaXJtZW50IGlzIHN0YW5kYXJkIHByYWN0aWNlIGluIG1hbnkgZGV2ZWxvcGVkIGVjb25vbWllcywgYnV0IHVudGlsIHRoZXJlIGlzIGNsZWFyIGV2aWRlbmNlIG9mIGNvc3QtZWZmZWN0aXZlbmVzcywgaXQgcmVtYWlucyBhIGNvbnRyb3ZlcnNpYWwgdXNlIG9mIGxpbWl0ZWQgaGVhbHRoIGNhcmUgcmVzb3VyY2VzLiBXZSBjb25kdWN0ZWQgYSBmb3JtYWwgc3lzdGVtYXRpYyByZXZpZXcgb2Ygc3R1ZGllcyBvZiBuZXdib3JuIGhlYXJpbmcgc2NyZWVuaW5nIHRoYXQgY29uc2lkZXJlZCBib3RoIGNvc3RzIGFuZCBvdXRjb21lcyB0byBwcm9kdWNlIGEgc3VtbWFyeSBvZiB0aGUgYXZhaWxhYmxlIGV2aWRlbmNlIGFuZCB0byBkZXRlcm1pbmUgd2hldGhlciB0aGVyZSB3YXMgYSBuZWVkIGZvciBmdXJ0aGVyIHJlc2VhcmNoLiBNRVRIT0RTOiBBIHNlYXJjaCB3YXMgY29uZHVjdGVkIG9mIG1lZGljYWwgYW5kIG51cnNpbmcgZGF0YWJhc2VzIGFuZCBncmF5IGxpdGVyYXR1cmUgd2Vic2l0ZXMgYnkgdGhlIHVzZSBvZiBtdWx0aXBsZSBrZXl3b3Jkcy4gVGhlIHRpdGxlcyBhbmQgYWJzdHJhY3RzIG9mIHN0dWRpZXMgd2VyZSBleGFtaW5lZCBmb3IgcHJlbGltaW5hcnkgaW5jbHVzaW9uIGlmIHJlZmVyZW5jZSB3YXMgbWFkZSB0byBuZXdib3JuIGhlYXJpbmcgc2NyZWVuaW5nLCBhbmQgdG8gYm90aCBjb3N0cyBhbmQgb3V0Y29tZXMuIFN0dWRpZXMgb2YgcG90ZW50aWFsIHJlbGV2YW5jZSB3ZXJlIGluZGVwZW5kZW50bHkgYXNzZXNzZWQgYnkgMiBoZWFsdGggZWNvbm9taXN0cyBmb3IgZmluYWwgaW5jbHVzaW9uIGluIHRoZSByZXZpZXcuIFN0dWRpZXMgdGhhdCBtZXQgaW5jbHVzaW9uIGNyaXRlcmlhIHdlcmUgYXBwcmFpc2VkIGJ5IHRoZSB1c2Ugb2YgZXhpc3RpbmcgZ3VpZGVsaW5lcyBmb3Igb2JzZXJ2YXRpb25hbCBzdHVkaWVzLCBlY29ub21pYyBldmFsdWF0aW9ucyBhbmQgZGVjaXNpb24gYW5hbHl0aWMgbW9kZWxzLCBhbmQgcmVwb3J0ZWQgaW4gYSBuYXJyYXRpdmUgbGl0ZXJhdHVyZSByZXZpZXcuIFJFU1VMVFM6IFRoZXJlIHdlcmUgMjIgZGlzdGluY3Qgb2JzZXJ2YXRpb25hbCBvciBtb2RlbGVkIGV2YWx1YXRpb25zIG9mIHdoaWNoIG9ubHkgMiBjbGVhcmx5IGNvbXBhcmVkIHVuaXZlcnNhbCBuZXdib3JuIGhlYXJpbmcgc2NyZWVuaW5nIHRvIHJpc2sgZmFjdG9yIHNjcmVlbmluZyBmb3IgYmlsYXRlcmFsIHBlcm1hbmVudCBjb25nZW5pdGFsIGhlYXJpbmcgaW1wYWlybWVudC4gT2YgdGhlc2UsIHRoZSBzaW5nbGUgZXZhbHVhdGlvbiB0aGF0IGV4YW1pbmVkIGxvbmctdGVybSBjb3N0cyBhbmQgb3V0Y29tZXMgZm91bmQgdGhhdCB1bml2ZXJzYWwgbmV3Ym9ybiBoZWFyaW5nIHNjcmVlbmluZyBjb3VsZCBiZSBjb3N0LXNhdmluZyBpZiBlYXJseSBpbnRlcnZlbnRpb24gbGVkIHRvIGEgc3Vic3RhbnRpYWwgcmVkdWN0aW9uIGluIGZ1dHVyZSB0cmVhdG1lbnQgY29zdHMgYW5kIHByb2R1Y3Rpdml0eSBsb3NzZXMuIENPTkNMVVNJT05TOiBUaGVyZSBhcmUgb25seSBhIHNtYWxsIG51bWJlciBvZiBlY29ub21pYyBldmFsdWF0aW9ucyB0aGF0IGhhdmUgZXhhbWluZWQgdGhlIGxvbmctdGVybSBjb3N0LWVmZmVjdGl2ZW5lc3Mgb2YgdW5pdmVyc2FsIG5ld2Jvcm4gaGVhcmluZyBzY3JlZW5pbmcuIFRoaXMgaXMgcGFydGx5IGF0dHJpYnV0YWJsZSB0byBvbmdvaW5nIHVuY2VydGFpbnR5IGFib3V0IHRoZSBiZW5lZml0cyBnYWluZWQgZnJvbSB0aGUgZWFybHkgZGV0ZWN0aW9uIGFuZCB0cmVhdG1lbnQgb2YgYmlsYXRlcmFsIHBlcm1hbmVudCBjb25nZW5pdGFsIGhlYXJpbmcgaW1wYWlybWVudC4gVGhlcmUgaXMgYSBjbGVhciBuZWVkIGZvciBmdXJ0aGVyIHJlc2VhcmNoIG9uIGxvbmctdGVybSBjb3N0cyBhbmQgb3V0Y29tZXMgdG8gZXN0YWJsaXNoIHRoZSBjb3N0LWVmZmVjdGl2ZW5lc3Mgb2YgdW5pdmVyc2FsIG5ld2Jvcm4gaGVhcmluZyBzY3JlZW5pbmcgaW4gcmVsYXRpb24gdG8gb3RoZXIgYXBwcm9hY2hlcyB0byBzY3JlZW5pbmcsIGFuZCB0byBlc3RhYmxpc2ggd2hldGhlciBpdCBpcyBhIGdvb2QgbG9uZyB0ZXJtIGludmVzdG1lbnQuIiwiYXV0aG9yIjpbeyJkcm9wcGluZy1wYXJ0aWNsZSI6IiIsImZhbWlseSI6IkNvbGdhbiIsImdpdmVuIjoiUyIsIm5vbi1kcm9wcGluZy1wYXJ0aWNsZSI6IiIsInBhcnNlLW5hbWVzIjpmYWxzZSwic3VmZml4IjoiIn0seyJkcm9wcGluZy1wYXJ0aWNsZSI6IiIsImZhbWlseSI6IkdvbGQiLCJnaXZlbiI6IkwiLCJub24tZHJvcHBpbmctcGFydGljbGUiOiIiLCJwYXJzZS1uYW1lcyI6ZmFsc2UsInN1ZmZpeCI6IiJ9LHsiZHJvcHBpbmctcGFydGljbGUiOiIiLCJmYW1pbHkiOiJXaXJ0aCIsImdpdmVuIjoiSyIsIm5vbi1kcm9wcGluZy1wYXJ0aWNsZSI6IiIsInBhcnNlLW5hbWVzIjpmYWxzZSwic3VmZml4IjoiIn0seyJkcm9wcGluZy1wYXJ0aWNsZSI6IiIsImZhbWlseSI6IkNoaW5nIiwiZ2l2ZW4iOiJUIiwibm9uLWRyb3BwaW5nLXBhcnRpY2xlIjoiIiwicGFyc2UtbmFtZXMiOmZhbHNlLCJzdWZmaXgiOiIifSx7ImRyb3BwaW5nLXBhcnRpY2xlIjoiIiwiZmFtaWx5IjoiUG91bGFraXMiLCJnaXZlbiI6IloiLCJub24tZHJvcHBpbmctcGFydGljbGUiOiIiLCJwYXJzZS1uYW1lcyI6ZmFsc2UsInN1ZmZpeCI6IiJ9LHsiZHJvcHBpbmctcGFydGljbGUiOiIiLCJmYW1pbHkiOiJSaWNrYXJkcyIsImdpdmVuIjoiRiIsIm5vbi1kcm9wcGluZy1wYXJ0aWNsZSI6IiIsInBhcnNlLW5hbWVzIjpmYWxzZSwic3VmZml4IjoiIn0seyJkcm9wcGluZy1wYXJ0aWNsZSI6IiIsImZhbWlseSI6Ildha2UiLCJnaXZlbiI6Ik0iLCJub24tZHJvcHBpbmctcGFydGljbGUiOiIiLCJwYXJzZS1uYW1lcyI6ZmFsc2UsInN1ZmZpeCI6IiJ9XSwiY29udGFpbmVyLXRpdGxlIjoiQWNhZGVtaWMgcGVkaWF0cmljcyIsImlkIjoiODVmMDcyOWEtNWYxMi0zNDBmLThlYTItN2Y3NmM1MTBlNDA5IiwiaXNzdWUiOiIzIiwiaXNzdWVkIjp7ImRhdGUtcGFydHMiOltbIjIwMTIiXV19LCJwYWdlIjoiMTcxLTE4MCIsInRpdGxlIjoiVGhlIGNvc3QtZWZmZWN0aXZlbmVzcyBvZiB1bml2ZXJzYWwgbmV3Ym9ybiBzY3JlZW5pbmcgZm9yIGJpbGF0ZXJhbCBwZXJtYW5lbnQgY29uZ2VuaXRhbCBoZWFyaW5nIGltcGFpcm1lbnQ6IHN5c3RlbWF0aWMgcmV2aWV3IiwidHlwZSI6ImFydGljbGUtam91cm5hbCIsInZvbHVtZSI6IjEyIn0sInVyaXMiOlsiaHR0cDovL3d3dy5tZW5kZWxleS5jb20vZG9jdW1lbnRzLz91dWlkPWVkNDc3ODc4LWEyNTctNDgyOC1hZTI1LTNmMGJkZWI2OTY4YyJdLCJpc1RlbXBvcmFyeSI6ZmFsc2UsImxlZ2FjeURlc2t0b3BJZCI6ImVkNDc3ODc4LWEyNTctNDgyOC1hZTI1LTNmMGJkZWI2OTY4YyJ9LHsiaWQiOiJkNWZlNzc5ZC00MWZiLTM1MjEtODk3NS1iMmUxZGExZGUxOGIiLCJpdGVtRGF0YSI6eyJQTUlEIjoiMjc2MDE0OTYiLCJhYnN0cmFjdCI6Ik9CSkVDVElWRVM6IFdpdGggdGhlIGRldmVsb3BtZW50cyBvZiBuZWFyLWN1cmVzIGZvciBoZXBhdGl0aXMgQyB2aXJ1cyAoSENWKSwgd2hvIHRvIHNjcmVlbiBoYXMgYmVjb21lIGEgaGlnaC1wcmlvcml0eSBwb2xpY3kgaXNzdWUgaW4gbWFueSB3ZXN0ZXJuIGNvdW50cmllcy4gQ29zdC1lZmZlY3RpdmVuZXNzIG9mIHNjcmVlbmluZyBwcm9ncmFtbWVzIHNob3VsZCBiZSBvbmUgY29uc2lkZXJhdGlvbiB3aGVuIGRldmVsb3BpbmcgcG9saWN5LiBUaGUgb2JqZWN0aXZlIG9mIHRoaXMgd29yayBpcyB0byBzeW50aGVzaXNlIHRoZSBjb3N0LWVmZmVjdGl2ZW5lc3Mgb2YgSENWIHNjcmVlbmluZyBwcm9ncmFtbWVzLiBTRVRUSU5HOiBBIHN5c3RlbWF0aWMgcmV2aWV3IHdhcyBjb21wbGV0ZWQuIDUgZGF0YWJhc2VzIHdlcmUgc2VhcmNoZWQgdW50aWwgTWF5IDIwMTYgKE5IU0VFRCwgTUVETElORSwgdGhlIEhUQSBIZWFsdGggVGVjaG5vbG9neSBBc3Nlc3NtZW50IERhdGFiYXNlLCBFTUJBU0UsIEVjb25MaXQpLiBQQVJUSUNJUEFOVFM6IEFueSBzdHVkeSByZXBvcnRpbmcgYW4gZWNvbm9taWMgZXZhbHVhdGlvbiAoYW55IHR5cGUpIG9mIHNjcmVlbmluZyBjb21wYXJlZCB3aXRoIG9wcG9ydHVuaXN0aWMgb3Igbm8gc2NyZWVuaW5nIGZvciBIQ1Ygd2FzIGluY2x1ZGVkLiBFeGNsdXNpb24gY3JpdGVyaWEgd2VyZTogKDEpIGFic3RyYWN0cyBvciBjb21tZW50YXJpZXMsICgyKSBlY29ub21pYyBldmFsdWF0aW9ucyBvZiBvdGhlciBpbnRlcnZlbnRpb25zIGZvciBIQ1YsIGluY2x1ZGluZyBibG9vZCBkb25vcnMgc2NyZWVuaW5nLCBkaWFnbm9zaXMgdGVzdHMgZm9yIEhDViwgc2NyZWVuaW5nIGZvciBjb25jdXJyZW50IGRpc2Vhc2Ugb3IgbWVkaWNhdGlvbnMgZm9yIHRyZWF0bWVudC4gUFJJTUFSWSBBTkQgU0VDT05EQVJZIE9VVENPTUUgTUVBU1VSRVM6IERhdGEgZXh0cmFjdGlvbiBpbmNsdWRlZCB0eXBlIG9mIG1vZGVsLCB0YXJnZXQgcG9wdWxhdGlvbiwgcGVyc3BlY3RpdmUsIGNvbXBhcmF0b3JzLCB0aW1lIGhvcml6b24sIGRpc2NvdW50IHJhdGUsIGNsaW5pY2FsIGlucHV0cywgY29zdCBpbnB1dHMgYW5kIG91dGNvbWUuIFF1YWxpdHkgd2FzIGV2YWx1YXRlZCB1c2luZyB0aGUgQ29uc29saWRhdGVkIEhlYWx0aCBFY29ub21pYyBFdmFsdWF0aW9uIFJlcG9ydGluZyBTdGFuZGFyZHMgY2hlY2tsaXN0LiBEYXRhIGFyZSBzdW1tYXJpc2VkIHVzaW5nIG5hcnJhdGl2ZSBzeW50aGVzaXMgYnkgcG9wdWxhdGlvbi4gUkVTVUxUUzogMjMwNSBhYnN0cmFjdHMgd2VyZSBpZGVudGlmaWVkIHdpdGggNTIgdW5kZXJnb2luZyBmdWxsLXRleHQgcmV2aWV3LiAzMCBwYXBlcnMgbWV0IGluY2x1c2lvbiBjcml0ZXJpYSBhZGRyZXNzaW5nIDcgcG9wdWxhdGlvbnM6IGRydWcgdXNlcnMgKG49NiksIGhpZ2ggcmlzayAobj01KSwgcHJlZ25hbnQgKG49NCksIHByaXNvbiAobj0zKSwgYmlydGggY29ob3J0IChuPTgpLCBnZW5lcmFsIHBvcHVsYXRpb24gKG49NSkgYW5kIG90aGVyIChuPTYpLiBUaGUgbWFqb3JpdHkgKDc3JSkgb2YgdGhlIHN0dWRpZXMgd2VyZSBoaWdoIHF1YWxpdHkuIERydWcgdXNlcnMsIGJpcnRoIGNvaG9ydCBhbmQgaGlnaC1yaXNrIHBvcHVsYXRpb25zIHdlcmUgYXNzb2NpYXRlZCB3aXRoIGNvc3QtZWZmZWN0aXZlbmVzcyByYXRpb3Mgb2YgdW5kZXIgMzAgMDAwIHBlciBxdWFsaXR5LWFkanVzdGVkLWxpZmUteWVhciAoUUFMWSkuIFRoZSByZW1haW5pbmcgcG9wdWxhdGlvbnMgd2VyZSBhc3NvY2lhdGVkIHdpdGggY29zdC1lZmZlY3RpdmVuZXNzIHJhdGlvcyB0aGF0IGV4Y2VlZGVkIDMwIDAwMCBwZXIgUUFMWS4gQ09OQ0xVU0lPTlM6IEVjb25vbWljIGV2aWRlbmNlIGZvciBzY3JlZW5pbmcgcG9wdWxhdGlvbnMgaXMgcm9idXN0LiBJZiBhIGNvc3QgcGVyIFFBTFkgb2YgMzAgMDAwIGlzIGNvbnNpZGVyZWQgcmVhc29uYWJsZSB2YWx1ZSBmb3IgbW9uZXksIHRoZW4gc2NyZWVuaW5nIGJpcnRoIGNvaG9ydHMsIGRydWcgdXNlcnMgYW5kIGhpZ2gtcmlzayBwb3B1bGF0aW9ucyBhcmUgcG9saWN5IG9wdGlvbnMgdGhhdCBzaG91bGQgYmUgY29uc2lkZXJlZC4iLCJhdXRob3IiOlt7ImRyb3BwaW5nLXBhcnRpY2xlIjoiIiwiZmFtaWx5IjoiQ293YXJkIiwiZ2l2ZW4iOiJTIiwibm9uLWRyb3BwaW5nLXBhcnRpY2xlIjoiIiwicGFyc2UtbmFtZXMiOmZhbHNlLCJzdWZmaXgiOiIifSx7ImRyb3BwaW5nLXBhcnRpY2xlIjoiIiwiZmFtaWx5IjoiTGVnZ2V0dCIsImdpdmVuIjoiTCIsIm5vbi1kcm9wcGluZy1wYXJ0aWNsZSI6IiIsInBhcnNlLW5hbWVzIjpmYWxzZSwic3VmZml4IjoiIn0seyJkcm9wcGluZy1wYXJ0aWNsZSI6IiIsImZhbWlseSI6IkthcGxhbiIsImdpdmVuIjoiRyBHIiwibm9uLWRyb3BwaW5nLXBhcnRpY2xlIjoiIiwicGFyc2UtbmFtZXMiOmZhbHNlLCJzdWZmaXgiOiIifSx7ImRyb3BwaW5nLXBhcnRpY2xlIjoiIiwiZmFtaWx5IjoiQ2xlbWVudCIsImdpdmVuIjoiRiIsIm5vbi1kcm9wcGluZy1wYXJ0aWNsZSI6IiIsInBhcnNlLW5hbWVzIjpmYWxzZSwic3VmZml4IjoiIn1dLCJjb250YWluZXItdGl0bGUiOiJCTUogT3BlbiIsImlkIjoiZDVmZTc3OWQtNDFmYi0zNTIxLTg5NzUtYjJlMWRhMWRlMThiIiwiaXNzdWUiOiI5IiwiaXNzdWVkIjp7ImRhdGUtcGFydHMiOltbIjIwMTYiXV19LCJub3RlIjoiTWF5IEVlIFBuZyAoMjAyMC0wNi0wNSAwMDowMDozOSkoU2NyZWVuKTogY29udGFpbnM6IHByZWduYW50IChuPTQpLCBiaXJ0aCBjb2hvcnQgKG49OCk7IiwicGFnZSI6ImUwMTE4MjEiLCJ0aXRsZSI6IkNvc3QtZWZmZWN0aXZlbmVzcyBvZiBzY3JlZW5pbmcgZm9yIGhlcGF0aXRpcyBDIHZpcnVzOiBhIHN5c3RlbWF0aWMgcmV2aWV3IG9mIGVjb25vbWljIGV2YWx1YXRpb25zIiwidHlwZSI6ImFydGljbGUtam91cm5hbCIsInZvbHVtZSI6IjYifSwidXJpcyI6WyJodHRwOi8vd3d3Lm1lbmRlbGV5LmNvbS9kb2N1bWVudHMvP3V1aWQ9OTIxMzA4MzMtMDg5NS00MGMwLTgzOGEtZmIyNmZlZjQ5MzEwIl0sImlzVGVtcG9yYXJ5IjpmYWxzZSwibGVnYWN5RGVza3RvcElkIjoiOTIxMzA4MzMtMDg5NS00MGMwLTgzOGEtZmIyNmZlZjQ5MzEwIn0seyJpZCI6IjVmZDFiYjQwLWQxYWYtMzhhZC1iOTRjLWFkMGQ3MmJkNGRlOSIsIml0ZW1EYXRhIjp7IlBNSUQiOiIxMjc2OTIwMyIsImFic3RyYWN0IjoiRHVyaW5nIHRoZSBwYXN0IDEwIHllYXJzLCBpbnZlc3RpZ2F0b3JzIGhhdmUgcmVwb3J0ZWQgc3R1ZGllcyBleGFtaW5pbmcgdGhlIHBvdGVudGlhbCBvZiBzZWNvbmQtdHJpbWVzdGVyIGdlbmV0aWMgc29ub2dyYXBoeSB0byBpZGVudGlmeSBmZXR1c2VzIGF0IHJpc2sgZm9yIHRyaXNvbXkgMjEuIFRoZSBjb25zZW5zdXMgYW1vbmcgbW9zdCBpbnZlc3RpZ2F0b3JzIGlzIHRoYXQgZ2VuZXRpYyBzb25vZ3JhcGh5IG9mZmVycyBhbiBhbHRlcm5hdGl2ZSB0byB1bml2ZXJzYWwgYW1uaW9jZW50ZXNpcyBpbiBoaWdoLXJpc2sgd29tZW4gYW5kIGxvd2VycyB0aGUgbG9zcyByYXRlIG9mIG5vcm1hbCBmZXR1c2VzIHN1YmplY3RlZCB0byBhbW5pb2NlbnRlc2lzIGJlY2F1c2Ugb2YgcmlzayBmYWN0b3JzIGFzc29jaWF0ZWQgd2l0aCBhZHZhbmNlZCBtYXRlcm5hbCBhZ2Ugb3IgYWJub3JtYWwgbWF0ZXJuYWwtc2VydW0gc2NyZWVuaW5nLiBBbHRob3VnaCB0aGVyZSBpcyBub3cgY29uc2Vuc3VzIHRoYXQgZ2VuZXRpYyBzb25vZ3JhcGh5IG1heSBiZSBhIHVzZWZ1bCBzY3JlZW5pbmcgdG9vbCwgdGhlcmUgaGFzIGJlZW4gYSBwYXVjaXR5IG9mIGRhdGEgcmVnYXJkaW5nIGl0cyBjb3N0LWVmZmVjdGl2ZW5lc3MuIEluIHRoaXMgcmV2aWV3LCAzIHN0dWRpZXMgYXJlIGV4YW1pbmVkIGFuZCBjb3N0LWVmZmVjdGl2ZW5lc3Mgb2YgZ2VuZXRpYyBzb25vZ3JhcGh5IGV2YWx1YXRlZC4gVGhlIGZpcnN0IHN0dWR5IGNvbXBhcmVkIGdlbmV0aWMgc29ub2dyYXBoeSBhbmQgdW5pdmVyc2FsIGFtbmlvY2VudGVzaXMgYW5kIGZvdW5kIHRoYXQgZ2VuZXRpYyBzb25vZ3JhcGh5IHdhcyBjb3N0LWVmZmVjdGl2ZSBpZiB0aGUgc2Vuc2l0aXZpdHkgaXMgNzUlIG9yIGhpZ2hlciwgcmVzdWx0ZWQgaW4gYSBzYXZpbmdzIHRvIHRoZSBoZWFsdGhjYXJlIHN5c3RlbSBvZiA5JSwgYW5kIGRlY3JlYXNlZCB0aGUgbG9zcyByYXRlIG9mIG5vcm1hbCBmZXR1c2VzIGZvbGxvd2luZyBhbW5pb2NlbnRlc2lzIGJ5IDg3JS4gVGhlIHNlY29uZCBzdHVkeSBleGFtaW5lZCB0aGUgdXNlIG9mIGdlbmV0aWMgc29ub2dyYXBoeSBpbiB3b21lbiBsZXNzIHRoYW4gMzUgeWVhcnMgb2YgYWdlIHdobyB1bmRlcndlbnQgbWF0ZXJuYWwtc2VydW0gdHJpcGxlLW1hcmtlciBzZXJ1bSBzY3JlZW5pbmcuIFdvbWVuIHdobyB3ZXJlIHNjcmVlbiBuZWdhdGl2ZSBidXQgd2hvIHdlcmUgY2xhc3NpZmllZCBhcyBtb2RlcmF0ZSByaXNrIGZvciB0cmlzb215IDIxIChyaXNrIDE6MTkxIHRvIDE6MSwwMDApIHdlcmUgb2ZmZXJlZCBnZW5ldGljIHNvbm9ncmFwaHkuIEFtbmlvY2VudGVzaXMgd2FzIG9mZmVyZWQgb25seSBpZiB0aGUgZ2VuZXRpYyBzb25vZ3JhbSB3YXMgYWJub3JtYWwuIFRoZSBzdHVkeSBkZW1vbnN0cmF0ZWQgdGhhdCB0aGUgdXNlIG9mIGdlbmV0aWMgc29ub2dyYXBoeSBpbiB0aGlzIGdyb3VwIG9mIHBhdGllbnRzIGluY3JlYXNlZCB0aGUgZGV0ZWN0aW9uIHJhdGUgb2YgdHJpc29teSAyMSwgd2FzIGNvc3QgZWZmZWN0aXZlLCBhbmQgd2FzIGEgc2FmZSBwcm9jZWR1cmUuIFRoZSB0aGlyZCBzdHVkeSBleGFtaW5lZCB0aGUgdXNlIG9mIGdlbmV0aWMgc29ub2dyYXBoeSBpbiB3b21lbiAzNSB5ZWFycyBvZiBhZ2UgYW5kIG9sZGVyIHdobyBkZWNsaW5lZCBhbW5pb2NlbnRlc2lzIGZvbGxvd2luZyBzZWNvbmQtdHJpbWVzdGVyIGdlbmV0aWMgY291bnNlbGluZy4gR2VuZXRpYyBzb25vZ3JhcGh5IHdhcyBvZmZlcmVkIHRvIHRoaXMgZ3JvdXAgb2YgcGF0aWVudHMgZm9sbG93ZWQgYnkgYW1uaW9jZW50ZXNpcyBpZiBhbiBhYm5vcm1hbCB1bHRyYXNvdW5kIGZpbmRpbmcgd2FzIHByZXNlbnQuIFRoZSBkYXRhIHdlcmUgYW5hbHl6ZWQgZm9yIHZhcmlvdXMgYWNjZXB0YW5jZSByYXRlcyBvZiBhbW5pb2NlbnRlc2lzIGJ5IHRoZSBwYXRpZW50IHdoZW4gaW5mb3JtZWQgb2YgdGhlIHVsdHJhc291bmQgZmluZGluZ3MuIEV4YW1pbmF0aW9uIG9mIHRoZSBkYXRhIGRlbW9uc3RyYXRlZCB0aGlzIGFwcHJvYWNoIGluY3JlYXNlZCB0aGUgZGV0ZWN0aW9uIHJhdGUgb2YgdHJpc29teSAyMSwgd2FzIGNvc3QtZWZmZWN0aXZlLCBhbmQgd2FzIGEgc2FmZSBwcm9jZWR1cmUuIEluIGNvbmNsdXNpb24sIGdlbmV0aWMgc29ub2dyYXBoeSB3aGVuIGFwcGxpZWQgaW4gdGhlIGFib3ZlIGNsaW5pY2FsIHNldHRpbmdzIGlzIGNvc3QtZWZmZWN0aXZlLCByZXN1bHRzIGluIGEgaGlnaGVyIGRldGVjdGlvbiByYXRlIG9mIHRyaXNvbXkgMjEsIGFuZCBpcyBzYWZlIHByb2NlZHVyZS4gW1JlZmVyZW5jZXM6IDIwXSIsImF1dGhvciI6W3siZHJvcHBpbmctcGFydGljbGUiOiIiLCJmYW1pbHkiOiJEZVZvcmUiLCJnaXZlbiI6IkcgUiIsIm5vbi1kcm9wcGluZy1wYXJ0aWNsZSI6IiIsInBhcnNlLW5hbWVzIjpmYWxzZSwic3VmZml4IjoiIn1dLCJjb250YWluZXItdGl0bGUiOiJTZW1pbmFycyBpbiBQZXJpbmF0b2xvZ3kiLCJpZCI6IjVmZDFiYjQwLWQxYWYtMzhhZC1iOTRjLWFkMGQ3MmJkNGRlOSIsImlzc3VlIjoiMiIsImlzc3VlZCI6eyJkYXRlLXBhcnRzIjpbWyIyMDAzIl1dfSwibm90ZSI6Ik1heSBFZSBQbmcgKDIwMjAtMDQtMDggMDE6NDI6NTQpKFNjcmVlbik6IENpdGVkOiBbMTVdIEN1bm5pbmdoYW0gR0MsIFRvbXBraW5pc29uIERHOiBDb3N0IGFuZCBlZmZlY3RpdmVuZXNzIG9mIHRoZSBDYWxpZm9ybmlhIHRyaXBsZSBtYXJrZXIgcHJlbmF0YWwgc2NyZWVuaW5nIHByb2dyYW0uIEdlbmV0IE1lZCAxOjE5OS0yMDYsIDE5OTkgWzE2XSBEZVZvcmUgR1IsIFJvbWVybyBSOiBDb21iaW5lZCB1c2Ugb2YgZ2VuZXRpYyBzb25vZ3JhcGh5IGFuZCBtYXRlcm5hbCBzZWxheG0gdHJpcGxlLW1hcmtlciBzY3JlZW5pbmc6IEFuIGVmZmVjdGl2ZSBtZXRob2QgZm9yIGluY3JlYXNpbmcgdGhlIGRldGVjdGlvbiBvZiB0cmlzb215IDIxIGluIHdvbWVuIHlvdW5nZXIgdGhhbiAzNSB5ZWFycy4gSiBVbHRyYXNvdW5kIE1lZCAyMDo2NDUtNjU0LCAyMDAxIFsxN10gRGVWb3JlIEdSLCBSb21lcm8gUjogR2VuZXRpYyBzb25vZ3JhcGh5OiBBIGNvc3QtZWZmZWN0aXZlIG1ldGhvZCBmb3IgZXZhbHVhdGluZyB3b21lbiAzNSB5ZWFycyBhbmQgb2xkZXIgd2hvIGRlY2xpbmUgZ2VuZXRpYyBhbW5pb2NlbnRlc2lzLiBKIFVsdHJhc291bmQgTWVkIDIxOjUtMTMsIDIwMDIgWzE4XSBWaW50emlsZW9zIEFNLCBBbmFudGggQ1YsIEZpc2hlciBBSiBldCBhbDogQW4gZWNvbm9taWMgZXZhbHVhdGlvbiBvZiBzZWNvbmQtdHJpbWVzdGVyIGdlbmV0aWMgdWx0cmFzb25vZ3JhcGh5IGZvciBwcmVuYXRhbCBkZXRlY3Rpb24gb2YgZG93biBzeW5kcm9tZS4gQW0gSiBPYnN0ZXQgR3luZWNvbCAxNzk6MTIxNC0xMjE5LCAxOTk4OyIsInBhZ2UiOiIxNzMtMTgyIiwidGl0bGUiOiJJcyBnZW5ldGljIHVsdHJhc291bmQgY29zdC1lZmZlY3RpdmU/IiwidHlwZSI6ImFydGljbGUtam91cm5hbCIsInZvbHVtZSI6IjI3In0sInVyaXMiOlsiaHR0cDovL3d3dy5tZW5kZWxleS5jb20vZG9jdW1lbnRzLz91dWlkPTkxYmE1ZTg4LTNjNDMtNGUwMS04YWRmLTU1NTA3ODY3ZTljYSJdLCJpc1RlbXBvcmFyeSI6ZmFsc2UsImxlZ2FjeURlc2t0b3BJZCI6IjkxYmE1ZTg4LTNjNDMtNGUwMS04YWRmLTU1NTA3ODY3ZTljYSJ9LHsiaWQiOiI1ZmI4N2RiNi1lMDdhLTNiNTYtOWZhNC1mZmRhZDc2NWUzOTEiLCJpdGVtRGF0YSI6eyJQTUlEIjoiMjIyODQ3NDQiLCJhYnN0cmFjdCI6IkJBQ0tHUk9VTkQ6IFNjcmVlbmluZyBmb3IgY29uZ2VuaXRhbCBoZWFydCBkZWZlY3RzIChDSERzKSByZWxpZXMgb24gYW50ZW5hdGFsIHVsdHJhc291bmQgYW5kIHBvc3RuYXRhbCBjbGluaWNhbCBleGFtaW5hdGlvbjsgaG93ZXZlciwgbGlmZS10aHJlYXRlbmluZyBkZWZlY3RzIG9mdGVuIGdvIHVuZGV0ZWN0ZWQuIE9CSkVDVElWRTogVG8gZGV0ZXJtaW5lIHRoZSBhY2N1cmFjeSwgYWNjZXB0YWJpbGl0eSBhbmQgY29zdC1lZmZlY3RpdmVuZXNzIG9mIHB1bHNlIG94aW1ldHJ5IGFzIGEgc2NyZWVuaW5nIHRlc3QgZm9yIENIRHMgaW4gbmV3Ym9ybiBpbmZhbnRzLiBERVNJR046IEEgdGVzdCBhY2N1cmFjeSBzdHVkeSBkZXRlcm1pbmVkIHRoZSBhY2N1cmFjeSBvZiBwdWxzZSBveGltZXRyeS4gQWNjZXB0YWJpbGl0eSBvZiB0ZXN0aW5nIHRvIHBhcmVudHMgd2FzIGV2YWx1YXRlZCB0aHJvdWdoIGEgcXVlc3Rpb25uYWlyZSwgYW5kIHRvIHN0YWZmIHRocm91Z2ggZm9jdXMgZ3JvdXBzLiBBIGRlY2lzaW9uLWFuYWx5dGljIG1vZGVsIHdhcyBjb25zdHJ1Y3RlZCB0byBhc3Nlc3MgY29zdC1lZmZlY3RpdmVuZXNzLiBTRVRUSU5HOiBTaXggVUsgbWF0ZXJuaXR5IHVuaXRzLiBQQVJUSUNJUEFOVFM6IFRoZXNlIHdlcmUgMjAsMDU1IGFzeW1wdG9tYXRpYyBuZXdib3JucyBhdCA+PSAzNSB3ZWVrcycgZ2VzdGF0aW9uLCB0aGVpciBtb3RoZXJzIGFuZCBoZWFsdGgtY2FyZSBzdGFmZi4gSU5URVJWRU5USU9OUzogUHVsc2Ugb3hpbWV0cnkgd2FzIHBlcmZvcm1lZCBwcmlvciB0byBkaXNjaGFyZ2UgZnJvbSBob3NwaXRhbCBhbmQgdGhlIHJlc3VsdHMgb2YgdGhpcyBpbmRleCB0ZXN0IHdlcmUgY29tcGFyZWQgd2l0aCBhIGNvbXBvc2l0ZSByZWZlcmVuY2Ugc3RhbmRhcmQgKGVjaG9jYXJkaW9ncmFwaHksIGNsaW5pY2FsIGZvbGxvdy11cCBhbmQgZm9sbG93LXVwIHRocm91Z2ggaW50ZXJyb2dhdGlvbiBvZiBjbGluaWNhbCBkYXRhYmFzZXMpLiBNQUlOIE9VVENPTUUgTUVBU1VSRVM6IERldGVjdGlvbiBvZiBtYWpvciBDSERzIC0gZGVmaW5lZCBhcyBjYXVzaW5nIGRlYXRoIG9yIHJlcXVpcmluZyBpbnZhc2l2ZSBpbnRlcnZlbnRpb24gdXAgdG8gMTIgbW9udGhzIG9mIGFnZSAoc3ViZGl2aWRlZCBpbnRvIGNyaXRpY2FsIENIRHMgY2F1c2luZyBkZWF0aCBvciBpbnRlcnZlbnRpb24gYmVmb3JlIDI4IGRheXMsIGFuZCBzZXJpb3VzIENIRHMgY2F1c2luZyBkZWF0aCBvciBpbnRlcnZlbnRpb24gYmV0d2VlbiAxIGFuZCAxMiBtb250aHMgb2YgYWdlKTsgYWNjZXB0YWJpbGl0eSBvZiB0ZXN0aW5nIHRvIHBhcmVudHMgYW5kIHN0YWZmOyBhbmQgdGhlIGNvc3QtZWZmZWN0aXZlbmVzcyBpbiB0ZXJtcyBvZiBjb3N0IHBlciB0aW1lbHkgZGlhZ25vc2lzLiBSRVNVTFRTOiBGaWZ0eS10aHJlZSBvZiB0aGUgMjAsMDU1IGJhYmllcyBzY3JlZW5lZCBoYWQgYSBtYWpvciBDSEQgKDI0IGNyaXRpY2FsIGFuZCAyOSBzZXJpb3VzKSwgYSBwcmV2YWxlbmNlIG9mIDIuNiBwZXIgMTAwMCBsaXZlIGJpcnRocy4gUHVsc2Ugb3hpbWV0cnkgaGFkIGEgc2Vuc2l0aXZpdHkgb2YgNzUuMCUgWzk1JSBjb25maWRlbmNlIGludGVydmFsIChDSSkgNTMuMyUgdG8gOTAuMiVdIGZvciBjcml0aWNhbCBjYXNlcyBhbmQgNDkuMSUgKDk1JSBDSSAzNS4xJSB0byA2My4yJSkgZm9yIGFsbCBtYWpvciBDSERzLiBXaGVuIDIzIGNhc2VzIHdlcmUgZXhjbHVkZWQsIGluIHdoaWNoIGEgQ0hEIHdhcyBhbHJlYWR5IHN1c3BlY3RlZCBmb2xsb3dpbmcgYW50ZW5hdGFsIHVsdHJhc291bmQsIHB1bHNlIG94aW1ldHJ5IGhhZCBhIHNlbnNpdGl2aXR5IG9mIDU4LjMlICg5NSUgQ0kgMjcuNyUgdG8gODQuOCUpIGZvciBjcml0aWNhbCBjYXNlcyAoMTIgYmFiaWVzKSBhbmQgMjguNiUgKDk1JSBDSSAxNC42JSB0byA0Ni4zJSkgZm9yIGFsbCBtYWpvciBDSERzICgzNSBiYWJpZXMpLiBGYWxzZS1wb3NpdGl2ZSAoRlApIHJlc3VsdHMgb2NjdXJyZWQgaW4gMSBpbiAxMTkgYmFiaWVzICgwLjg0JSkgd2l0aG91dCBtYWpvciBDSERzIChzcGVjaWZpY2l0eSA5OS4yJSwgOTUlIENJIDk5LjAlIHRvIDk5LjMlKS4gSG93ZXZlciwgb2YgdGhlIDE2OSBGUHMsIHRoZXJlIHdlcmUgc2l4IGNhc2VzIG9mIHNpZ25pZmljYW50IGJ1dCBub3QgbWFqb3IgQ0hEcyBhbmQgNDAgY2FzZXMgb2YgcmVzcGlyYXRvcnkgb3IgaW5mZWN0aXZlIGlsbG5lc3MgcmVxdWlyaW5nIG1lZGljYWwgaW50ZXJ2ZW50aW9uLiBUaGUgcHJldmFsZW5jZSBvZiBtYWpvciBDSERzIGluIGJhYmllcyB3aXRoIG5vcm1hbCBwdWxzZSBveGltZXRyeSB3YXMgMS40ICg5NSUgQ0kgMC45IHRvIDIuMCkgcGVyIDEwMDAgbGl2ZSBiaXJ0aHMsIGFzIDI3IGJhYmllcyB3aXRoIG1ham9yIENIRHMgKDYgY3JpdGljYWwgYW5kIDIxIHNlcmlvdXMpIHdlcmUgbWlzc2VkLiBQYXJlbnQgYW5kIHN0YWZmIHBhcnRpY2lwYW50cyB3ZXJlIHByZWRvbWluYW50bHkgc2F0aXNmaWVkIHdpdGggc2NyZWVuaW7igKYiLCJhdXRob3IiOlt7ImRyb3BwaW5nLXBhcnRpY2xlIjoiIiwiZmFtaWx5IjoiRXdlciIsImdpdmVuIjoiQSBLIiwibm9uLWRyb3BwaW5nLXBhcnRpY2xlIjoiIiwicGFyc2UtbmFtZXMiOmZhbHNlLCJzdWZmaXgiOiIifSx7ImRyb3BwaW5nLXBhcnRpY2xlIjoiIiwiZmFtaWx5IjoiRnVybXN0b24iLCJnaXZlbiI6IkEgVCIsIm5vbi1kcm9wcGluZy1wYXJ0aWNsZSI6IiIsInBhcnNlLW5hbWVzIjpmYWxzZSwic3VmZml4IjoiIn0seyJkcm9wcGluZy1wYXJ0aWNsZSI6IiIsImZhbWlseSI6Ik1pZGRsZXRvbiIsImdpdmVuIjoiTCBKIiwibm9uLWRyb3BwaW5nLXBhcnRpY2xlIjoiIiwicGFyc2UtbmFtZXMiOmZhbHNlLCJzdWZmaXgiOiIifSx7ImRyb3BwaW5nLXBhcnRpY2xlIjoiIiwiZmFtaWx5IjoiRGVla3MiLCJnaXZlbiI6IkogSiIsIm5vbi1kcm9wcGluZy1wYXJ0aWNsZSI6IiIsInBhcnNlLW5hbWVzIjpmYWxzZSwic3VmZml4IjoiIn0seyJkcm9wcGluZy1wYXJ0aWNsZSI6IiIsImZhbWlseSI6IkRhbmllbHMiLCJnaXZlbiI6IkogUCIsIm5vbi1kcm9wcGluZy1wYXJ0aWNsZSI6IiIsInBhcnNlLW5hbWVzIjpmYWxzZSwic3VmZml4IjoiIn0seyJkcm9wcGluZy1wYXJ0aWNsZSI6IiIsImZhbWlseSI6IlBhdHRpc29uIiwiZ2l2ZW4iOiJIIE0iLCJub24tZHJvcHBpbmctcGFydGljbGUiOiIiLCJwYXJzZS1uYW1lcyI6ZmFsc2UsInN1ZmZpeCI6IiJ9LHsiZHJvcHBpbmctcGFydGljbGUiOiIiLCJmYW1pbHkiOiJQb3dlbGwiLCJnaXZlbiI6IlIiLCJub24tZHJvcHBpbmctcGFydGljbGUiOiIiLCJwYXJzZS1uYW1lcyI6ZmFsc2UsInN1ZmZpeCI6IiJ9LHsiZHJvcHBpbmctcGFydGljbGUiOiIiLCJmYW1pbHkiOiJSb2JlcnRzIiwiZ2l2ZW4iOiJUIEUiLCJub24tZHJvcHBpbmctcGFydGljbGUiOiIiLCJwYXJzZS1uYW1lcyI6ZmFsc2UsInN1ZmZpeCI6IiJ9LHsiZHJvcHBpbmctcGFydGljbGUiOiIiLCJmYW1pbHkiOiJCYXJ0b24iLCJnaXZlbiI6IlAiLCJub24tZHJvcHBpbmctcGFydGljbGUiOiIiLCJwYXJzZS1uYW1lcyI6ZmFsc2UsInN1ZmZpeCI6IiJ9LHsiZHJvcHBpbmctcGFydGljbGUiOiIiLCJmYW1pbHkiOiJBdWd1c3RlIiwiZ2l2ZW4iOiJQIiwibm9uLWRyb3BwaW5nLXBhcnRpY2xlIjoiIiwicGFyc2UtbmFtZXMiOmZhbHNlLCJzdWZmaXgiOiIifSx7ImRyb3BwaW5nLXBhcnRpY2xlIjoiIiwiZmFtaWx5IjoiQmhveWFyIiwiZ2l2ZW4iOiJBIiwibm9uLWRyb3BwaW5nLXBhcnRpY2xlIjoiIiwicGFyc2UtbmFtZXMiOmZhbHNlLCJzdWZmaXgiOiIifSx7ImRyb3BwaW5nLXBhcnRpY2xlIjoiIiwiZmFtaWx5IjoiVGhhbmdhcmF0aW5hbSIsImdpdmVuIjoiUyIsIm5vbi1kcm9wcGluZy1wYXJ0aWNsZSI6IiIsInBhcnNlLW5hbWVzIjpmYWxzZSwic3VmZml4IjoiIn0seyJkcm9wcGluZy1wYXJ0aWNsZSI6IiIsImZhbWlseSI6IlRvbmtzIiwiZ2l2ZW4iOiJBIE0iLCJub24tZHJvcHBpbmctcGFydGljbGUiOiIiLCJwYXJzZS1uYW1lcyI6ZmFsc2UsInN1ZmZpeCI6IiJ9LHsiZHJvcHBpbmctcGFydGljbGUiOiIiLCJmYW1pbHkiOiJTYXRvZGlhIiwiZ2l2ZW4iOiJQIiwibm9uLWRyb3BwaW5nLXBhcnRpY2xlIjoiIiwicGFyc2UtbmFtZXMiOmZhbHNlLCJzdWZmaXgiOiIifSx7ImRyb3BwaW5nLXBhcnRpY2xlIjoiIiwiZmFtaWx5IjoiRGVzaHBhbmRlIiwiZ2l2ZW4iOiJTIiwibm9uLWRyb3BwaW5nLXBhcnRpY2xlIjoiIiwicGFyc2UtbmFtZXMiOmZhbHNlLCJzdWZmaXgiOiIifSx7ImRyb3BwaW5nLXBhcnRpY2xlIjoiIiwiZmFtaWx5IjoiS3VtYXJhcmF0bmUiLCJnaXZlbiI6IkIiLCJub24tZHJvcHBpbmctcGFydGljbGUiOiIiLCJwYXJzZS1uYW1lcyI6ZmFsc2UsInN1ZmZpeCI6IiJ9LHsiZHJvcHBpbmctcGFydGljbGUiOiIiLCJmYW1pbHkiOiJTaXZha3VtYXIiLCJnaXZlbiI6IlMiLCJub24tZHJvcHBpbmctcGFydGljbGUiOiIiLCJwYXJzZS1uYW1lcyI6ZmFsc2UsInN1ZmZpeCI6IiJ9LHsiZHJvcHBpbmctcGFydGljbGUiOiIiLCJmYW1pbHkiOiJNdXBhbmVtdW5kYSIsImdpdmVuIjoiUiIsIm5vbi1kcm9wcGluZy1wYXJ0aWNsZSI6IiIsInBhcnNlLW5hbWVzIjpmYWxzZSwic3VmZml4IjoiIn0seyJkcm9wcGluZy1wYXJ0aWNsZSI6IiIsImZhbWlseSI6IktoYW4iLCJnaXZlbiI6IksgUyIsIm5vbi1kcm9wcGluZy1wYXJ0aWNsZSI6IiIsInBhcnNlLW5hbWVzIjpmYWxzZSwic3VmZml4IjoiIn1dLCJjb250YWluZXItdGl0bGUiOiJIZWFsdGggVGVjaG5vbG9neSBBc3Nlc3NtZW50IiwiaWQiOiI1ZmI4N2RiNi1lMDdhLTNiNTYtOWZhNC1mZmRhZDc2NWUzOTEiLCJpc3N1ZSI6IjIiLCJpc3N1ZWQiOnsiZGF0ZS1wYXJ0cyI6W1siMjAxMiJdXX0sInBhZ2UiOiJ2LXhpaWksIDEiLCJ0aXRsZSI6IlB1bHNlIG94aW1ldHJ5IGFzIGEgc2NyZWVuaW5nIHRlc3QgZm9yIGNvbmdlbml0YWwgaGVhcnQgZGVmZWN0cyBpbiBuZXdib3JuIGluZmFudHM6IGEgdGVzdCBhY2N1cmFjeSBzdHVkeSB3aXRoIGV2YWx1YXRpb24gb2YgYWNjZXB0YWJpbGl0eSBhbmQgY29zdC1lZmZlY3RpdmVuZXNzIiwidHlwZSI6ImFydGljbGUtam91cm5hbCIsInZvbHVtZSI6IjE2In0sInVyaXMiOlsiaHR0cDovL3d3dy5tZW5kZWxleS5jb20vZG9jdW1lbnRzLz91dWlkPTYxYzg5ZjNhLTVkN2UtNDdkZC05MTQ4LTJjYzBjNWQ1MjdhYSJdLCJpc1RlbXBvcmFyeSI6ZmFsc2UsImxlZ2FjeURlc2t0b3BJZCI6IjYxYzg5ZjNhLTVkN2UtNDdkZC05MTQ4LTJjYzBjNWQ1MjdhYSJ9LHsiaWQiOiJhZTQwMWZkMS0xZDgyLTNhNGUtYjY5ZS01MGFjYjNiMDU1MTQiLCJpdGVtRGF0YSI6eyJQTUlEIjoiMjg3MjAyMjUiLCJhYnN0cmFjdCI6Ik9CSkVDVElWRVM6IFRoZSBzeXN0ZW1hdGljIHVzZSBvZiB1bHRyYXNvdW5kIGR1cmluZyBwcmVnbmFuY3kgYWltcyBhdCBiaXJ0aCBkZWZlY3QgZGV0ZWN0aW9uLiBPdXIgb2JqZWN0aXZlIHdhcyB0byBhc3Nlc3MgdGhlIGVjb25vbWljIGVmZmljaWVuY3kgb2YgcHJlbmF0YWwgdWx0cmFzb3VuZCBzY3JlZW5pbmcgZm9yIGZldGFsIG1hbGZvcm1hdGlvbnMuIE1FVEhPRFM6IFdlIGNhcnJpZWQgb3V0IGEgbGl0ZXJhdHVyZSByZXZpZXcgb24gTWVkbGluZSB2aWEgUHViTWVkIGJldHdlZW4gMTk4NSBhbmQgMjAxNSwgZnJvbSB0aGUgZWNvbm9taWMgcGVyc3BlY3RpdmUgb2YgdGhlIHByZW5hdGFsIHVsdHJhc291bmQgc2NyZWVuaW5nIGZvciBmZXRhbCBtYWxmb3JtYXRpb25zLiBSRVNVTFRTOiBUaGUgbGl0ZXJhdHVyZSBvbiB0aGlzIHN1YmplY3Qgd2FzIHNwYXJzZSBhbmQgd2Ugc2VsZWN0ZWQgb25seSB0d2VsdmUgYXJ0aWNsZXMgcHJlc2VudGluZyByZWxldmFudCBlY29ub21pYyBkYXRhLCBvZiB3aGljaCBvbmx5IGVpZ2h0IHdlcmUgcHJvcGVyIG1lZGljby1lY29ub21pYyBzdHVkaWVzLiBXZSBmb3VuZCBhcmd1bWVudHMgZm9yIHRoZSBlY29ub21pYyBlZmZlY3RpdmVuZXNzIG9mIHVsdHJhc291bmQgc2NyZWVuaW5nIGZvciBmZXRhbCBtYWxmb3JtYXRpb24gZGV0ZWN0aW9uLCB3aGljaCBpcyBsYXJnZWx5IGxpbmtlZCB0byB0aGUgdGVybWluYXRpb25zIG9mIHByZWduYW5jaWVzIGFuZCB0byB0aGUgY29zdCBvZiB0aGUgaGFuZGljYXBzIFwiYXZvaWRlZFwiLiBIb3dldmVyLCBub25lIG9mIHRoZSByZXZpZXdlZCBhcnRpY2xlcyBjb3VsZCByZWFjaCBtZWRpY28tZWNvbm9taWMgY29uY2x1c2lvbnMuIEFkZGl0aW9uYWxseSwgd2UgaGlnaGxpZ2h0ZWQgdmFyaW91cyBlbGVtZW50cyBtYWtpbmcgZWNvbm9taWMgYW5hbHlzZXMgbW9yZSBjb21wbGV4IGluIHRoaXMgZmllbGQ6IHRoZSBjaG9pY2Ugb2YgdGhlIG1ldGhvZCwgdGhlIHVuY2VydGFpbnR5IGFyb3VuZCB0d28gZXNzZW50aWFsIHBhcmFtZXRlcnMgKHRoZSBlZmZpY2llbmN5IG9mIHVsdHJhc291bmQgYW5kIHRoZSBjb3N0cyBvZiBwcm9jZWR1cmVzKSBhbmQgdGhlIGRpZmZpY3VsdGllcyB0byBjb21wYXJlIG9yIHRvIGdlbmVyYWxpemUgcmVzdWx0cy4gV2UgYWxzbyBub3RpY2VkIGltcG9ydGFudCBtZXRob2RvbG9naWNhbCBoZXRlcm9nZW5laXR5IGFtb25nIHRoZSBzdHVkaWVzIGFuZCB0aGUgYWJzZW5jZSBvZiBGcmVuY2ggc3R1ZHkuIENPTkNMVVNJT05TOiBQcmV2aW91c2x5IHB1Ymxpc2hlZCBkYXRhIGFyZSBpbnN1ZmZpY2llbnQgdG8gYXNzZXNzIHRoZSBlY29ub21pYyBlZmZpY2llbmN5IG9mIHByZW5hdGFsIHVsdHJhc291bmQgc2NyZWVuaW5nIGZvciBmZXRhbCBtYWxmb3JtYXRpb25zLiIsImF1dGhvciI6W3siZHJvcHBpbmctcGFydGljbGUiOiIiLCJmYW1pbHkiOiJGZXJyaWVyIiwiZ2l2ZW4iOiJDIiwibm9uLWRyb3BwaW5nLXBhcnRpY2xlIjoiIiwicGFyc2UtbmFtZXMiOmZhbHNlLCJzdWZmaXgiOiIifSx7ImRyb3BwaW5nLXBhcnRpY2xlIjoiIiwiZmFtaWx5IjoiRGhvbWJyZXMiLCJnaXZlbiI6IkYiLCJub24tZHJvcHBpbmctcGFydGljbGUiOiIiLCJwYXJzZS1uYW1lcyI6ZmFsc2UsInN1ZmZpeCI6IiJ9LHsiZHJvcHBpbmctcGFydGljbGUiOiIiLCJmYW1pbHkiOiJHdWlsYmF1ZCIsImdpdmVuIjoiTCIsIm5vbi1kcm9wcGluZy1wYXJ0aWNsZSI6IiIsInBhcnNlLW5hbWVzIjpmYWxzZSwic3VmZml4IjoiIn0seyJkcm9wcGluZy1wYXJ0aWNsZSI6IiIsImZhbWlseSI6IkR1cmFuZC1aYWxlc2tpIiwiZ2l2ZW4iOiJJIiwibm9uLWRyb3BwaW5nLXBhcnRpY2xlIjoiIiwicGFyc2UtbmFtZXMiOmZhbHNlLCJzdWZmaXgiOiIifSx7ImRyb3BwaW5nLXBhcnRpY2xlIjoiIiwiZmFtaWx5IjoiSm91YW5uaWMiLCJnaXZlbiI6IkogTSIsIm5vbi1kcm9wcGluZy1wYXJ0aWNsZSI6IiIsInBhcnNlLW5hbWVzIjpmYWxzZSwic3VmZml4IjoiIn1dLCJjb250YWluZXItdGl0bGUiOiJHeW5lY29sb2dpZSwgT2JzdGV0cmlxdWUsIEZlcnRpbGl0ZSBhbmQgU2Vub2xvZ2llIiwiaWQiOiJhZTQwMWZkMS0xZDgyLTNhNGUtYjY5ZS01MGFjYjNiMDU1MTQiLCJpc3N1ZSI6IjctOCIsImlzc3VlZCI6eyJkYXRlLXBhcnRzIjpbWyIyMDE3Il1dfSwibm90ZSI6Ik1heSBFZSBQbmcgKDIwMjAtMDQtMTAgMDQ6MTk6MjIpKFNjcmVlbik6IENpdGVkOiBbMTJdIFZpbnR6aWxlb3MgQU0sIEFuYW50aCBDViwgU211bGlhbiBKQywgQmVhem9nbG91IFQsIEtudXBwZWwgUkEuIFJvdXRpbmUgc2Vjb25kLXRyaW1lc3RlciB1bHRyYXNvbm9ncmFwaHkgaW4gdGhlIFVuaXRlZCBTdGF0ZXM6IGEgY29zdC1iZW5lZml0IGFuYWx5c2lzLiBBbSBKIE9ic3RldCBHeW5lY29sIDIwMDA7MTgyKDMpOjY1NeKAkzYwLiBbMTNdIFZhbkRvcnN0ZW4gSlAsIEh1bHNleSBUQywgTmV3bWFuIFJCLCBNZW5hcmQgTUsuIEZldGFsIGFub21hbHkgZGV0ZWN0aW9uIGJ5IHNlY29uZC10cmltZXN0ZXIgdWx0cmFzb25vZ3JhcGh5IGluIGEgdGVydGlhcnkgY2VudGVyLiBBbSBKIE9ic3RldCBHeW5lY29sIDE5OTg7MTc4KDQpOjc0MuKAkzkuIFsxNV0gQnJpY2tlciBMLCBHYXJjaWEgSiwgSGVuZGVyc29uIEosIE11Z2ZvcmQgTSwgTmVpbHNvbiBKLCBSb2JlcnRzIFQsIGV0IGFsLiBVbHRyYXNvdW5kIHNjcmVlbmluZyBpbiBwcmVnbmFuY3k6IGEgc3lzdGVtYXRpYyByZXZpZXcgb2YgdGhlIGNsaW5pY2FsIGVmZmVjdGl2ZW5lc3MsIGNvc3QtZWZmZWN0aXZlbmVzcyBhbmQgd29tZW7igJlzIHZpZXdzLiBIZWFsdGggVGVjaG5vbCBBc3Nlc3MgMjAwMDs0KDE2KTox4oCTMTkzIFtp4oCTdmldLiBbMTZdIENvcGVsIEpBLCBUYW4gQVMsIEtsZWlubWFuIENTLiBEb2VzIGEgcHJlbmF0YWwgZGlhZ25vc2lzIG9mIGNvbmdlbml0YWwgaGVhcnQgZGlzZWFzZSBhbHRlciBzaG9ydC10ZXJtIG91dGNvbWU/IFVsdHJhc291bmQgT2JzdGV0IEd5bmVjb2wgMTk5NzsxMCg0KToyMzfigJM0MS4gWzE3XSBKZWdhdGhlZXN3YXJhbiBBLCBPbGl2ZWlyYSBDLCBCYXRzb3MgQywgTW9vbi1HcmFkeSBBSiwgU2lsdmVybWFuIE5ILCBIb3JuYmVyZ2VyIExLLCBldCBhbC4gQ29zdHMgb2YgcHJlbmF0YWwgZGV0ZWN0aW9uIG9mIGNvbmdlbml0YWwgaGVhcnQgZGlzZWFzZS4gQW0gSiBDYXJkaW9sIDIwMTE7MTA4KDEyKToxODA44oCTMTQuIFsxOF0gUGludG8gTk0sIE5lbHNvbiBSLCBQdWNoYWxza2kgTSwgTWV0eiBURCwgU21pdGggS0ouIENvc3QtZWZmZWN0aXZlbmVzcyBvZiBwcmVuYXRhbCBzY3JlZW5pbmcgc3RyYXRlZ2llcyBmb3IgY29uZ2VuaXRhbCBoZWFydCBkaXNlYXNlLiBVbHRyYXNvdW5kIE9ic3RldCBHeW5lY29sIDIwMTQ7NDQoMSk6NTDigJM3LiBbMTldIE1pc3RyeSBILCBHYXJkaW5lciBITS4gVGhlIGNvc3QtZWZmZWN0aXZlbmVzcyBvZiBwcmVuYXRhbCBkZXRlY3Rpb24gZm9yIGNvbmdlbml0YWwgaGVhcnQgZGlzZWFzZSB1c2luZyB0ZWxlbWVkaWNpbmUgc2NyZWVuaW5nLiBKIFRlbGVtZWQgVGVsZWNhcmUgMjAxMzsxOSg0KToxOTDigJM2LiBbMjBdIFJvYmVydHMgVCwgSGVuZGVyc29uIEosIE11Z2ZvcmQgTSwgQnJpY2tlciBMLCBOZWlsc29uIEosIEdhcmNpYSBKLiBBbnRlbmF0YWwgdWx0cmFzb3VuZCBzY3JlZW5pbmcgZm9yIGZldGFsIGFibm9ybWFsaXRpZXM6IGEgc3lzdGVtYXRpYyByZXZpZXcgb2Ygc3R1ZGllcyBvZiBjb3N0IGFuZCBjb3N0IGVmZmVjdGl2ZW5lc3MuIEJKT0cgSW50IEogT2JzdGV0IEd5bmFlY29sIDIwMDI7MTA5KDEpOjQ04oCTNTYuIFsyMV0gQnJvbWxleSBCLCBFc3Ryb2ZmIEpBLCBTYW5kZXJzIFNQLCBQYXJhZCBSLCBSb2JlcnRzIEQsIEZyaWdvbGV0dG8gRkQsIGV0IGFsLiBGZXRhbCBlY2hvY2FyZGlvZ3JhcGh5OiBhY2N1cmFjeSBhbmQgbGltaXRhdGlvbnMgaW4gYSBwb3B1bGF0aW9uIGF0IGhpZ2ggYW5kIGxvdyByaXNrIGZvciBoZWFydCBkZWZlY3RzLiBBbSBKIE9ic3RldCBHeW5lY29sIDE5OTI7MTY2KDUpOjE0NzPigJM4MS4gWzI0XSBTaGVwYXJkIERTLCBUaG9tcHNvbiBNUy4gRmlyc3QgcHJpbmNpcGxlcyBvZiBjb3N0LWVmZmVjdGl2ZW5lc3MgYW5hbHlzaXMgaW4gaGVhbHRoLiBQdWJsaWMgSGVhbHRoIFJlcCAxOTc5Ozk0KDYpOjUzNeKAkzQzLiBbMjZdIEV3aWdtYW4gQkcsIENyYW5lIEpQLCBGcmlnb2xldHRvIEZELCBMZUZldnJlIE1MLCBCYWluIFJQLCBNY05lbGxpcyBELiBFZmZlY3Qgb2YgcHJlbmF0YWwgdWx0cmFzb3VuZCBzY3JlZW5pbmcgb24gcGVyaW5hdGFsIG91dGNvbWUuIE4gRW5nbCBKIE1lZCAxOTkzOzMyOSgxMik6ODIx4oCTNy47IiwicGFnZSI6IjQwOC00MTUiLCJ0aXRsZSI6IlVsdHJhc291bmQgc2NyZWVuaW5nIGZvciBiaXJ0aCBkZWZlY3RzOiBBIG1lZGljby1lY29ub21pYyByZXZpZXciLCJ0eXBlIjoiYXJ0aWNsZS1qb3VybmFsIiwidm9sdW1lIjoiNDUifSwidXJpcyI6WyJodHRwOi8vd3d3Lm1lbmRlbGV5LmNvbS9kb2N1bWVudHMvP3V1aWQ9NWE1ZWQxN2MtM2E0OC00MDM3LWE0N2QtMGVmNWY1MDQ2OTg2Il0sImlzVGVtcG9yYXJ5IjpmYWxzZSwibGVnYWN5RGVza3RvcElkIjoiNWE1ZWQxN2MtM2E0OC00MDM3LWE0N2QtMGVmNWY1MDQ2OTg2In0seyJpZCI6IjM4NmY1Yjg3LTdmNDktMzdhNC1iNzU2LWMxNzc5Y2Y3ODdhOCIsIml0ZW1EYXRhIjp7IlBNSUQiOiIzMDIyOTM3NSIsImFic3RyYWN0IjoiT0JKRUNUSVZFOiBUaW1lbHkgc2NyZWVuaW5nIGZvciBoeXBlcmdseWNhZW1pYSBpbiBwcmVnbmFuY3kgdXNpbmcgYSBzaW1wbGUgZ2x1Y29zZSB0ZXN0IGVuaGFuY2VzIGVhcmx5IGRldGVjdGlvbiBhbmQgY29udHJvbCBvZiBnZXN0YXRpb25hbCBkaWFiZXRlcyBtZWxsaXR1cyAoR0RNKS4gVGhlIGFpbSBvZiB0aGlzIHN0dWR5IHdhcyB0byBwcm92aWRlIGFuIG92ZXJ2aWV3IG9mIHRoZSBldmlkZW5jZSBvbiB0aGUgY29zdC1lZmZlY3RpdmVuZXNzIG9mIGlkZW50aWZpY2F0aW9uIGFuZC9vciB0cmVhdG1lbnQgb2YgR0RNLiBNRVRIT0RTOiBXZSBjb25kdWN0ZWQgYSBzeXN0ZW1hdGljIHJldmlldyB1c2luZyB0aHJlZSBlbGVjdHJvbmljIGRhdGFiYXNlcyAoUHViTWVkLCBFTUJBU0UsIGFuZCBDb2NocmFuZSkgb2YgY29zdC1lZmZlY3RpdmVuZXNzIHN0dWRpZXMgb2YgR0RNIHNjcmVlbmluZyBhbmQgdHJlYXRtZW50IHB1Ymxpc2hlZCBkdXJpbmcgMjAwMC0yMDE3LiBSRVNVTFRTOiBUaGUgaW5pdGlhbCBzZWFyY2ggZGlzY292ZXJlZCAyODcgcmVmZXJlbmNlcyAoUHViTWVkIDg2LCBFTUJBU0UgMTk1LCBDb2NocmFuZSBsaWJyYXJ5IDYpIG9mIHdoaWNoIHNpeCBmdWxsIGFydGljbGVzIHdlcmUgaW5jbHVkZWQgaW4gdGhlIHJldmlldy4gVHdvIGFydGljbGVzIHdlcmUgbW9kZWwtYmFzZWQgYW5hbHlzaXMgYW5kIHRoZSByZW1haW5pbmcgZm91ciB3ZXJlIHRyaWFsIGJhc2VkLiBUd28gc3R1ZGllcyBkZW1vbnN0cmF0ZWQgZmF2b3JhYmxlIGNvc3QtZWZmZWN0aXZlbmVzcyBvZiBpbnRlbnNpZmllZCBtYW5hZ2VtZW50IG9mIG1pbGQgR0RNLiBJbiB0aGUgb3RoZXIgaW5jbHVkZWQgc3R1ZGllcywgbmVpdGhlciBzY3JlZW5pbmcgbm9yIHRyZWF0bWVudCBvZiBHRE0gd2FzIHNob3duIHRvIGJlIGNvc3QgZWZmZWN0aXZlLCBhbHRob3VnaCByZXN1bHRzIHZhcmllZCB3aXRoIHRoZSBwYXJ0aWN1bGFyIG91dGNvbWUgbWVhc3VyZXMgdXNlZCBhbmQgdGhlIGFzc3VtcHRpb25zIHRoYXQgd2hlcmUgYXBwbGllZC4gQ09OQ0xVU0lPTjogTmVpdGhlciBzY3JlZW5pbmcgbm9yIHRyZWF0aW5nIEdETSBzZWVtcyB0byBiZSBjb252aW5jaW5nbHkgY29zdC1lZmZlY3RpdmUgZnJvbSB0aGUgc3R1ZGllcyByZXZpZXdlZC4gSG93ZXZlciwgYWxsIHN0dWRpZXMgd2VyZSBkb25lIGluIGhpZ2gtaW5jb21lIGNvdW50cmllcyB3aXRoIG9idmlvdXNseSBkaWZmZXJlbnQgaGVhbHRoIHN5c3RlbXMgdGhhbiBsb3ctL21pZGRsZS1pbmNvbWUgY291bnRyaWVzIChMTUlDKSBoYXZlLiBTaW5jZSBkZXRlY3Rpb24gb2YgR0RNIG1heSBiZSByZWxhdGl2ZWx5IHBvb3IgaW4gTE1JQywgc2NyZWVuaW5nIG1pZ2h0IGJlIG1vcmUgd29ydGh3aGlsZSBpbiB0aGVzZSBjb3VudHJpZXMuIENvbXByZWhlbnNpdmUgcmVzZWFyY2ggaXMgbmVjZXNzYXJ5IGluIExNSUMsIGluY2x1ZGluZyB0aGUgcG90ZW50aWFsIG91dGNvbWVzIG9mIGFzc2Vzc2luZyBpdHMgY29zdC1lZmZlY3RpdmVuZXNzLiBGYXZvcmFibGUgY29zdC1lZmZlY3RpdmVuZXNzIGNvdWxkIGhlbHAgaW4gYnJpZGdpbmcgdGhlIG5lZWQgZm9yIGFuZCBhY2Nlc3MgdG8gaW5jcmVhc2VkIGRpYWJldGVzIHNjcmVlbmluZyBpbiBlYXJseSBwcmVnbmFuY3kgaW4gdGhlc2UgY291bnRyaWVzLiIsImF1dGhvciI6W3siZHJvcHBpbmctcGFydGljbGUiOiIiLCJmYW1pbHkiOiJGaXRyaWEiLCJnaXZlbiI6Ik4iLCJub24tZHJvcHBpbmctcGFydGljbGUiOiIiLCJwYXJzZS1uYW1lcyI6ZmFsc2UsInN1ZmZpeCI6IiJ9LHsiZHJvcHBpbmctcGFydGljbGUiOiIiLCJmYW1pbHkiOiJBc3NlbHQiLCJnaXZlbiI6IkEgRCBJIiwibm9uLWRyb3BwaW5nLXBhcnRpY2xlIjoidmFuIiwicGFyc2UtbmFtZXMiOmZhbHNlLCJzdWZmaXgiOiIifSx7ImRyb3BwaW5nLXBhcnRpY2xlIjoiIiwiZmFtaWx5IjoiUG9zdG1hIiwiZ2l2ZW4iOiJNIEoiLCJub24tZHJvcHBpbmctcGFydGljbGUiOiIiLCJwYXJzZS1uYW1lcyI6ZmFsc2UsInN1ZmZpeCI6IiJ9XSwiY29udGFpbmVyLXRpdGxlIjoiRXVyb3BlYW4gSm91cm5hbCBvZiBIZWFsdGggRWNvbm9taWNzIiwiaWQiOiIzODZmNWI4Ny03ZjQ5LTM3YTQtYjc1Ni1jMTc3OWNmNzg3YTgiLCJpc3N1ZSI6IjMiLCJpc3N1ZWQiOnsiZGF0ZS1wYXJ0cyI6W1siMjAxOSJdXX0sInBhZ2UiOiI0MDctNDE3IiwidGl0bGUiOiJDb3N0LWVmZmVjdGl2ZW5lc3Mgb2YgY29udHJvbGxpbmcgZ2VzdGF0aW9uYWwgZGlhYmV0ZXMgbWVsbGl0dXM6IGEgc3lzdGVtYXRpYyByZXZpZXciLCJ0eXBlIjoiYXJ0aWNsZS1qb3VybmFsIiwidm9sdW1lIjoiMjAifSwidXJpcyI6WyJodHRwOi8vd3d3Lm1lbmRlbGV5LmNvbS9kb2N1bWVudHMvP3V1aWQ9M2U5ZDU5ZWQtZTcwYS00YTE5LWJhYjctNDNjZmY3MTVmMmY5Il0sImlzVGVtcG9yYXJ5IjpmYWxzZSwibGVnYWN5RGVza3RvcElkIjoiM2U5ZDU5ZWQtZTcwYS00YTE5LWJhYjctNDNjZmY3MTVmMmY5In0seyJpZCI6IjA0YjljNWU0LWFhY2EtM2Q4YS1hZjA2LTMxMzMzYTIwNWZjNyIsIml0ZW1EYXRhIjp7IlBNSUQiOiIyOTI0OTAxNSIsImFic3RyYWN0IjoiVGhlIGFpbSBvZiB0aGlzIHBhcGVyIHdhcyB0byBjb25kdWN0IGEgc3lzdGVtYXRpYyByZXZpZXcgb2YgdGhlIGNvc3QtZWZmZWN0aXZlbmVzcyBvZiB0aGUgYW5hbHlzaXMgb2YgY2VsbC1mcmVlIEROQSBpbiBtYXRlcm5hbCBibG9vZCwgb2Z0ZW4gY2FsbGVkIHRoZSBub24taW52YXNpdmUgcHJlbmF0YWwgdGVzdCAoTklQVCksIGluIHRoZSBwcmVuYXRhbCBzY3JlZW5pbmcgb2YgdHJpc29teSBpbiBjaHJvbW9zb21lcyAyMSwgMTggYW5kIDEzLiBNRURMSU5FLCBNRURMSU5FIGluIHByb2Nlc3MsIEVNQkFTRSwgYW5kIENvY2hyYW5lIExpYnJhcnkgd2VyZSBzZWFyY2hlZCBpbiBBcHJpbCAyMDE3LiBXZSBzZWxlY3RlZDogKDEpIGVjb25vbWljIGV2YWx1YXRpb25zIHRoYXQgZXN0aW1hdGVkIHRoZSBjb3N0cyBhbmQgZGV0ZWN0ZWQgY2FzZXMgb2YgdHJpc29teSAyMSwgMTggb3IgMTM7ICgyKSBjb21wYXJpc29ucyBvZiBwcmVuYXRhbCBzY3JlZW5pbmcgd2l0aCBOSVBUICh1bml2ZXJzYWwgb3IgY29udGluZ2VudCBzdHJhdGVnaWVzKSBhbmQgdGhlIHVzdWFsIHNjcmVlbmluZyB3aXRob3V0IE5JUFQsICgzKSBpbiBwcmVnbmFudCB3b21lbiB3aXRoIGFueSByaXNrIG9mIGZvZXRhbCBhbm9tYWxpZXMuIFN0dWRpZXMgd2VyZSByZXZpZXdlZCBieSB0d28gcmVzZWFyY2hlcnMuIERhdGEgd2VyZSBleHRyYWN0ZWQsIHRoZSBtZXRob2RvbG9naWNhbCBxdWFsaXR5IHdhcyBhc3Nlc3NlZCBhbmQgYSBuYXJyYXRpdmUgc3ludGhlc2lzIHdhcyBwcmVwYXJlZC4gSW4gdG90YWwsIDEyIHN0dWRpZXMgd2VyZSBpbmNsdWRlZCwgZm91ciBvZiB0aGVtIHBlcmZvcm1lZCBpbiBFdXJvcGUuIFRocmVlIHN0dWRpZXMgZXZhbHVhdGVkIE5JUFQgYXMgYSBjb250aW5nZW50IHRlc3QsIHRocmVlIHN0dWRpZXMgZXZhbHVhdGVkIGEgdW5pdmVyc2FsIE5JUFQsIGFuZCBzaXggc3R1ZGllcyBldmFsdWF0ZWQgYm90aC4gVGhlIHJlc3VsdHMgYXJlIGhldGVyb2dlbmVvdXMsIGVzcGVjaWFsbHkgZm9yIHRoZSBjb250aW5nZW50IE5JUFQgd2hlcmUgdGhlIHJlc3VsdHMgcmFuZ2UgZnJvbSBOSVBUIGJlaW5nIGRvbWluYW50IHRvIGEgZG9taW5hdGVkIHN0cmF0ZWd5LiBVbml2ZXJzYWwgTklQVCB3YXMgZm91bmQgdG8gYmUgbW9yZSBlZmZlY3RpdmUgYnV0IGFsc28gY29zdGxpZXIgdGhhbiB0aGUgdXN1YWwgc2NyZWVuaW5nLCB3aXRoIHZlcnkgaGlnaCBpbmNyZW1lbnRhbCBjb3N0LWVmZmVjdGl2ZW5lc3MgcmF0aW9zLiBPbmUgYWR2YW50YWdlIG9mIHNjcmVlbmluZyB3aXRoIE5JUFQgaXMgbG93ZXIgaW52YXNpdmUgcHJvY2VkdXJlLXJlbGF0ZWQgZm9ldGFsIGxvc3NlcyB0aGFuIHdpdGggdXN1YWwgc2NyZWVuaW5nLiBJbiBjb25jbHVzaW9uLCB0aGUgY29zdC1lZmZlY3RpdmVuZXNzIG9mIGNvbnRpbmdlbnQgTklQVCBpcyB1bmNlcnRhaW4gYWNjb3JkaW5nIHRvIHNldmVyYWwgc3R1ZGllcywgd2hpbGUgdGhlIHVuaXZlcnNhbCBOSVBUIGlzIG5vdCBjb3N0LWVmZmVjdGl2ZSBjdXJyZW50bHkuIiwiYXV0aG9yIjpbeyJkcm9wcGluZy1wYXJ0aWNsZSI6IiIsImZhbWlseSI6IkdhcmNpYS1QZXJleiIsImdpdmVuIjoiTCIsIm5vbi1kcm9wcGluZy1wYXJ0aWNsZSI6IiIsInBhcnNlLW5hbWVzIjpmYWxzZSwic3VmZml4IjoiIn0seyJkcm9wcGluZy1wYXJ0aWNsZSI6IiIsImZhbWlseSI6IkxpbmVydG92YSIsImdpdmVuIjoiUiIsIm5vbi1kcm9wcGluZy1wYXJ0aWNsZSI6IiIsInBhcnNlLW5hbWVzIjpmYWxzZSwic3VmZml4IjoiIn0seyJkcm9wcGluZy1wYXJ0aWNsZSI6IiIsImZhbWlseSI6IkFsdmFyZXotZGUtbGEtUm9zYSIsImdpdmVuIjoiTSIsIm5vbi1kcm9wcGluZy1wYXJ0aWNsZSI6IiIsInBhcnNlLW5hbWVzIjpmYWxzZSwic3VmZml4IjoiIn0seyJkcm9wcGluZy1wYXJ0aWNsZSI6IiIsImZhbWlseSI6IkJheW9uIiwiZ2l2ZW4iOiJKIEMiLCJub24tZHJvcHBpbmctcGFydGljbGUiOiIiLCJwYXJzZS1uYW1lcyI6ZmFsc2UsInN1ZmZpeCI6IiJ9LHsiZHJvcHBpbmctcGFydGljbGUiOiIiLCJmYW1pbHkiOiJJbWF6LUlnbGVzaWEiLCJnaXZlbiI6IkkiLCJub24tZHJvcHBpbmctcGFydGljbGUiOiIiLCJwYXJzZS1uYW1lcyI6ZmFsc2UsInN1ZmZpeCI6IiJ9LHsiZHJvcHBpbmctcGFydGljbGUiOiIiLCJmYW1pbHkiOiJGZXJyZXItUm9kcmlndWV6IiwiZ2l2ZW4iOiJKIiwibm9uLWRyb3BwaW5nLXBhcnRpY2xlIjoiIiwicGFyc2UtbmFtZXMiOmZhbHNlLCJzdWZmaXgiOiIifSx7ImRyb3BwaW5nLXBhcnRpY2xlIjoiIiwiZmFtaWx5IjoiU2VycmFuby1BZ3VpbGFyIiwiZ2l2ZW4iOiJQIiwibm9uLWRyb3BwaW5nLXBhcnRpY2xlIjoiIiwicGFyc2UtbmFtZXMiOmZhbHNlLCJzdWZmaXgiOiIifV0sImNvbnRhaW5lci10aXRsZSI6IkV1cm9wZWFuIEpvdXJuYWwgb2YgSGVhbHRoIEVjb25vbWljcyIsImlkIjoiMDRiOWM1ZTQtYWFjYS0zZDhhLWFmMDYtMzEzMzNhMjA1ZmM3IiwiaXNzdWUiOiI3IiwiaXNzdWVkIjp7ImRhdGUtcGFydHMiOltbIjIwMTgiXV19LCJwYWdlIjoiOTc5LTk5MSIsInRpdGxlIjoiQ29zdC1lZmZlY3RpdmVuZXNzIG9mIGNlbGwtZnJlZSBETkEgaW4gbWF0ZXJuYWwgYmxvb2QgdGVzdGluZyBmb3IgcHJlbmF0YWwgZGV0ZWN0aW9uIG9mIHRyaXNvbXkgMjEsIDE4IGFuZCAxMzogYSBzeXN0ZW1hdGljIHJldmlldyIsInR5cGUiOiJhcnRpY2xlLWpvdXJuYWwiLCJ2b2x1bWUiOiIxOSJ9LCJ1cmlzIjpbImh0dHA6Ly93d3cubWVuZGVsZXkuY29tL2RvY3VtZW50cy8/dXVpZD00ZWY2MDU3YS0xNzkxLTRjODctODU3Mi01MGY1NGVlMjgwYTUiXSwiaXNUZW1wb3JhcnkiOmZhbHNlLCJsZWdhY3lEZXNrdG9wSWQiOiI0ZWY2MDU3YS0xNzkxLTRjODctODU3Mi01MGY1NGVlMjgwYTUifSx7ImlkIjoiMzdlYWJmODAtM2JiMi0zYTM0LTgzZWMtMGVhMzkxNjRkMGQwIiwiaXRlbURhdGEiOnsiUE1JRCI6IjYwODAyODQyMCIsImFic3RyYWN0IjoiSW50cm9kdWN0aW9uIFN0dWRpZXMgZXZhbHVhdGluZyB0aGUgY29zdC1lZmZlY3RpdmVuZXNzIG9mIHNjcmVlbmluZyBmb3IgSGVwYXRpdGlzIEIgVmlydXMgKEhCVikgYW5kIEhlcGF0aXRpcyBDIFZpcnVzIChIQ1YpIGFyZSBnZW5lcmFsbHkgaGV0ZXJvZ2VuZW91cyBpbiB0ZXJtcyBvZiByaXNrIGdyb3Vwcywgc2V0dGluZ3MsIHNjcmVlbmluZyBpbnRlcnZlbnRpb24sIG91dGNvbWVzIGFuZCB0aGUgZWNvbm9taWMgbW9kZWxsaW5nIGZyYW1ld29yay4gSXQgaXMgdGhlcmVmb3JlIGRpZmZpY3VsdCB0byBjb21wYXJlIGNvc3QtZWZmZWN0aXZlbmVzcyByZXN1bHRzIGJldHdlZW4gc3R1ZGllcy4gVGhpcyBzeXN0ZW1hdGljIHJldmlldyBhaW1zIHRvIHN1bW1hcmlzZSBhbmQgY3JpdGljYWxseSBhc3Nlc3MgZXhpc3RpbmcgZWNvbm9taWMgbW9kZWxzIGZvciBIQlYgYW5kIEhDViBpbiBvcmRlciB0byBpZGVudGlmeSB0aGUgbWFpbiBtZXRob2RvbG9naWNhbCBkaWZmZXJlbmNlcyBpbiBtb2RlbGxpbmcgYXBwcm9hY2hlcy4gTWV0aG9kcyBBIHN0cnVjdHVyZWQgc2VhcmNoIHN0cmF0ZWd5IHdhcyBkZXZlbG9wZWQgYW5kIGEgc3lzdGVtYXRpYyByZXZpZXcgY2FycmllZCBvdXQuIEEgY3JpdGljYWwgYXNzZXNzbWVudCBvZiB0aGUgZGVjaXNpb24tYW5hbHl0aWMgbW9kZWxzIHdhcyBjYXJyaWVkIG91dCBhY2NvcmRpbmcgdG8gdGhlIGd1aWRlbGluZXMgYW5kIGZyYW1ld29yayBkZXZlbG9wZWQgZm9yIGFzc2Vzc21lbnQgb2YgZGVjaXNpb24tYW5hbHl0aWMgbW9kZWxzIGluIEhlYWx0aCBUZWNobm9sb2d5IEFzc2Vzc21lbnQgb2YgaGVhbHRoIGNhcmUgaW50ZXJ2ZW50aW9ucy4gUmVzdWx0cyBUaGUgb3ZlcmFsbCBhcHByb2FjaCB0byBhbmFseXNpbmcgdGhlIGNvc3QtZWZmZWN0aXZlbmVzcyBvZiBzY3JlZW5pbmcgc3RyYXRlZ2llcyB3YXMgZm91bmQgdG8gYmUgYnJvYWRseSBjb25zaXN0ZW50IGZvciBIQlYgYW5kIEhDVi4gSG93ZXZlciwgbW9kZWxsaW5nIHBhcmFtZXRlcnMgYW5kIHJlbGF0ZWQgc3RydWN0dXJlIGRpZmZlcmVkIGJldHdlZW4gbW9kZWxzLCBwcm9kdWNpbmcgZGlmZmVyZW50IHJlc3VsdHMuIE1vcmUgcmVjZW50IHB1YmxpY2F0aW9ucyBwZXJmb3JtZWQgYmV0dGVyIGFnYWluc3QgYSBwZXJmb3JtYW5jZSBtYXRyaXgsIGV2YWx1YXRpbmcgbW9kZWwgY29tcG9uZW50cyBhbmQgbWV0aG9kb2xvZ3kuIENvbmNsdXNpb24gV2hlbiBhc3Nlc3Npbmcgc2NyZWVuaW5nIHN0cmF0ZWdpZXMgZm9yIEhCViBhbmQgSENWIGluZmVjdGlvbiwgdGhlIGZvY3VzIHNob3VsZCBiZSBvbiBtb3JlIHJlY2VudCBzdHVkaWVzLCB3aGljaCBhcHBsaWVkIHRoZSBsYXRlc3QgdHJlYXRtZW50IHJlZ2ltZXMsIHRlc3QgbWV0aG9kcyBhbmQgaGFkIGJldHRlciBhbmQgbW9yZSBjb21wbGV0ZSBkYXRhIG9uIHdoaWNoIHRvIGJhc2UgdGhlaXIgbW9kZWxzLiBJbiBhZGRpdGlvbiB0byBwYXJhbWV0ZXIgc2VsZWN0aW9uIGFuZCBhc3NvY2lhdGVkIGFzc3VtcHRpb25zLCBjYXJlZnVsIGNvbnNpZGVyYXRpb24gb2YgZHluYW1pYyB2ZXJzdXMgc3RhdGljIG1vZGVsbGluZyBpcyByZWNvbW1lbmRlZC4gRnV0dXJlIHJlc2VhcmNoIG1heSB3YW50IHRvIGZvY3VzIG9uIHRoZXNlIG1ldGhvZG9sb2dpY2FsIGlzc3Vlcy4gSW4gYWRkaXRpb24sIHRoZSBhYmlsaXR5IHRvIGV2YWx1YXRlIHNjcmVlbmluZyBzdHJhdGVnaWVzIGZvciBtdWx0aXBsZSBpbmZlY3Rpb3VzIGRpc2Vhc2VzLCAoSENWIGFuZCBISVYgYXQgdGhlIHNhbWUgdGltZSkgbWlnaHQgcHJvdmUgaW1wb3J0YW50IGZvciBkZWNpc2lvbiBtYWtlcnMuIENvcHlyaWdodCDCqSAyMDE1IEdldWUgZXQgYWwuIFRoaXMgaXMgYW4gb3BlbiBhY2Nlc3MgYXJ0aWNsZSBkaXN0cmlidXRlZCB1bmRlciB0aGUgdGVybXMgb2YgdGhlIENyZWF0aXZlIENvbW1vbnMgQXR0cmlidXRpb24gTGljZW5zZSwgd2hpY2ggcGVybWl0cyB1bnJlc3RyaWN0ZWQgdXNlLCBkaXN0cmlidXRpb24sIGFuZCByZXByb2R1Y3Rpb24gaW4gYW55IG1lZGl1bSwgcHJvdmlkZWQgdGhlIG9yaWdpbmFsIGF1dGhvciBhbmQgc291cmNlIGFyZSBjcmVkaXRlZC4iLCJhdXRob3IiOlt7ImRyb3BwaW5nLXBhcnRpY2xlIjoiIiwiZmFtaWx5IjoiR2V1ZSIsImdpdmVuIjoiQyIsIm5vbi1kcm9wcGluZy1wYXJ0aWNsZSI6IiIsInBhcnNlLW5hbWVzIjpmYWxzZSwic3VmZml4IjoiIn0seyJkcm9wcGluZy1wYXJ0aWNsZSI6IiIsImZhbWlseSI6Ild1IiwiZ2l2ZW4iOiJPIiwibm9uLWRyb3BwaW5nLXBhcnRpY2xlIjoiIiwicGFyc2UtbmFtZXMiOmZhbHNlLCJzdWZmaXgiOiIifSx7ImRyb3BwaW5nLXBhcnRpY2xlIjoiIiwiZmFtaWx5IjoiWGluIiwiZ2l2ZW4iOiJZIiwibm9uLWRyb3BwaW5nLXBhcnRpY2xlIjoiIiwicGFyc2UtbmFtZXMiOmZhbHNlLCJzdWZmaXgiOiIifSx7ImRyb3BwaW5nLXBhcnRpY2xlIjoiIiwiZmFtaWx5IjoiSGVnZ2llIiwiZ2l2ZW4iOiJSIiwibm9uLWRyb3BwaW5nLXBhcnRpY2xlIjoiIiwicGFyc2UtbmFtZXMiOmZhbHNlLCJzdWZmaXgiOiIifSx7ImRyb3BwaW5nLXBhcnRpY2xlIjoiIiwiZmFtaWx5IjoiSHV0Y2hpbnNvbiIsImdpdmVuIjoiUyIsIm5vbi1kcm9wcGluZy1wYXJ0aWNsZSI6IiIsInBhcnNlLW5hbWVzIjpmYWxzZSwic3VmZml4IjoiIn0seyJkcm9wcGluZy1wYXJ0aWNsZSI6IiIsImZhbWlseSI6Ik1hcnRpbiIsImdpdmVuIjoiTiBLIiwibm9uLWRyb3BwaW5nLXBhcnRpY2xlIjoiIiwicGFyc2UtbmFtZXMiOmZhbHNlLCJzdWZmaXgiOiIifSx7ImRyb3BwaW5nLXBhcnRpY2xlIjoiIiwiZmFtaWx5IjoiRmVud2ljayIsImdpdmVuIjoiRSIsIm5vbi1kcm9wcGluZy1wYXJ0aWNsZSI6IiIsInBhcnNlLW5hbWVzIjpmYWxzZSwic3VmZml4IjoiIn0seyJkcm9wcGluZy1wYXJ0aWNsZSI6IiIsImZhbWlseSI6IkdvbGRiZXJnIiwiZ2l2ZW4iOiJEIiwibm9uLWRyb3BwaW5nLXBhcnRpY2xlIjoiIiwicGFyc2UtbmFtZXMiOmZhbHNlLCJzdWZmaXgiOiIifV0sImNvbnRhaW5lci10aXRsZSI6IlBMb1MgT05FIiwiaWQiOiIzN2VhYmY4MC0zYmIyLTNhMzQtODNlYy0wZWEzOTE2NGQwZDAiLCJpc3N1ZSI6IjEyIiwiaXNzdWVkIjp7ImRhdGUtcGFydHMiOltbIjIwMTUiXV19LCJub3RlIjoiTWF5IEVlIFBuZyAoMjAyMC0wNi0wNSAwMDozNDowNSkoU2NyZWVuKTogQ29zdC1lZmZlY3RpdmVuZXNzIGFuYWx5c2VzIG9mIHNjcmVlbmluZyBmb3IgSEJWOiB3b21lbiBkdXJpbmcgcHJlZ25hbmN5IFsxM+KAkzE1XSBuZXdib3JucyBbMjHigJMyM10gQ29zdC1lZmZlY3RpdmVuZXNzIGFuYWx5c2VzIG9mIHNjcmVlbmluZyBmb3IgSENWOiB3b21lbiBkdXJpbmcgcHJlZ25hbmN5IFs0OSwgNTBdOyIsInRpdGxlIjoiQ29zdC1lZmZlY3RpdmVuZXNzIG9mIEhCViBhbmQgSENWIHNjcmVlbmluZyBzdHJhdGVnaWVzIC0gQSBzeXN0ZW1hdGljIHJldmlldyBvZiBleGlzdGluZyBtb2RlbGxpbmcgdGVjaG5pcXVlcyIsInR5cGUiOiJhcnRpY2xlLWpvdXJuYWwiLCJ2b2x1bWUiOiIxMCJ9LCJ1cmlzIjpbImh0dHA6Ly93d3cubWVuZGVsZXkuY29tL2RvY3VtZW50cy8/dXVpZD02OWFlNmY5Yi03ZWMzLTQ2NGEtOTRhOS00NDA3NmZkYjc5NWYiXSwiaXNUZW1wb3JhcnkiOmZhbHNlLCJsZWdhY3lEZXNrdG9wSWQiOiI2OWFlNmY5Yi03ZWMzLTQ2NGEtOTRhOS00NDA3NmZkYjc5NWYifSx7ImlkIjoiYTc5NTViZDMtOGI2ZS0zZTUxLWIyMTgtYWY3OTViMmQ0Yzg5IiwiaXRlbURhdGEiOnsiUE1JRCI6IjM1MjA1MjM4IiwiYWJzdHJhY3QiOiJUaGUgVW5pdGVkIEtpbmdkb20gTmF0aW9uYWwgU2NyZWVuaW5nIENvbW1pdHRlZSByZWNlbnRseSByZXZpZXdlZCB0aGUgZXZpZGVuY2UgZm9yIHByZW5hdGFsIGFuZCBuZW9uYXRhbCBzY3JlZW5pbmcgZm9yIHRveG9wbGFzbWEgaW5mZWN0aW9uMSBhbmQgY29uY2x1ZGVkIHRoYXQgdGhlcmUgd2FzIGluc3VmZmljaWVudCBldmlkZW5jZSB0byByZWNvbW1lbmQgc2NyZWVuaW5nIGluIHRoZSBVbml0ZWQgS2luZ2RvbS4gVGhpcyBpc3N1ZSB3aWxsIG5lZWQgdG8gYmUgcmV2aXNpdGVkIGFzIG5ldyBpbmZvcm1hdGlvbiBvciB0cmVhdG1lbnRzIGJlY29tZSBhdmFpbGFibGUuIEluIHRoaXMgcGFwZXIsIHRoZSBleHRlbnQgdG8gd2hpY2ggdGhlIHJlc2VhcmNoIGV2aWRlbmNlIG9uIHRveG9wbGFzbWEgaW5mZWN0aW9uIG1lZXRzIHRoZSBjcml0ZXJpYSB0aGF0IG5lZWQgdG8gYmUgZnVsZmlsbGVkIGZvciB0aGUgaW50cm9kdWN0aW9uIG9mIHNjcmVlbmluZyBpbiB0aGUgVW5pdGVkIEtpbmdkb20gaXMgcmV2aWV3ZWQuIiwiYXV0aG9yIjpbeyJkcm9wcGluZy1wYXJ0aWNsZSI6IiIsImZhbWlseSI6IkdpbGJlcnQiLCJnaXZlbiI6IlIgRSIsIm5vbi1kcm9wcGluZy1wYXJ0aWNsZSI6IiIsInBhcnNlLW5hbWVzIjpmYWxzZSwic3VmZml4IjoiIn0seyJkcm9wcGluZy1wYXJ0aWNsZSI6IiIsImZhbWlseSI6IlBlY2toYW0iLCJnaXZlbiI6IkMgUyIsIm5vbi1kcm9wcGluZy1wYXJ0aWNsZSI6IiIsInBhcnNlLW5hbWVzIjpmYWxzZSwic3VmZml4IjoiIn1dLCJjb250YWluZXItdGl0bGUiOiJKb3VybmFsIG9mIE1lZGljYWwgU2NyZWVuaW5nIiwiaWQiOiJhNzk1NWJkMy04YjZlLTNlNTEtYjIxOC1hZjc5NWIyZDRjODkiLCJpc3N1ZSI6IjMiLCJpc3N1ZWQiOnsiZGF0ZS1wYXJ0cyI6W1siMjAwMiJdXX0sIm5vdGUiOiJNYXkgRWUgUG5nICgyMDIwLTA0LTE0IDE5OjI1OjM0KShTY3JlZW4pOiBDaXRlZDogWzUwXSBMYXBwYWxhaW5lbiBNLCBTaW50b25lbiBILCBLb3NraW5pZW1pIE0sZXQgYWwuIENvc3QtYmVuZWZpdCBhbmFseXNpc29mIHNjcmVlbmluZyBmb3IgdG94b3BsYXNtb3NpcyBkdXJpbmcgcHJlZ25hbmN5LiBTY2FuZCBKIEluZmVjdCBEaXMgMTk5NTsyNzoyNjXigJM3Mi4gWzUxXSBSb2JlcnRzIFQsIEZyZW5rZWwgSksuIEVzdGltYXRpbmcgaW5jb21lIGxvc3NlcyBhbmQgb3RoZXIgcHJldmVudGFibGVjb3N0cyBjYXVzZWQgYnkgY29uZ2VuaXRhbCB0b3hvcGxhc21vc2lzIGluIHBlb3BsZSBpbiB0aGUgVW5pdGVkIFN0YXRlcy5KIEFtIFZldCBNZWQgQXNzb2MgMTk5MDsxOTY6MjQ54oCTNTYuIFs1Ml0gSGVuZGVyc29uIEpCLCBCZWF0dGllIENQLCBIYWxlIEVHLGV0IGFsLiBUaGUgZXZhbHVhdGlvbiBvZiBuZXdzZXJ2aWNlczogcG9zc2liaWxpdGllcyBmb3IgcHJldmVudGluZyBjb25nZW5pdGFsIHRveG9wbGFzbW9zaXMuSW50IEogRXBpZGVtaW9sIDE5ODQ7MTM6NjXigJM3Mi4gWzUzXSBUaG9ycCBKTSBKciwgU2VlZHMgSlcsIEhlcmJlcnQgV05QLGV0IGFsLiBQcmVuYXRhbCBtYW5hZ2VtZW50IGFuZCBjb25nZW5pdGFsIHRveG9wbGFzbW9zaXMuIE4gRW5nbCBKIE1lZDE5ODg7MzE5OjM3MuKAkzMuIFs1NF0gQmFkZXIgVEosIE1hY29uZXMgR0EsIEFzY2ggREEuIFByZW5hdGFsIHNjcmVlbmluZyBmb3IgdG94b3BsYXNtb3Npcy4gT2JzdGV0IEd5bmVjb2wgMTk5Nzs5MDo0NTfigJM2NC4gWzU1XSBHaWxiZXJ0IFJFLCBBdWdvb2QgQywgR3VwdGEgUixldCBhbC4gU2NyZWVuaW5nIGZvciBEb3du4oCZcyBzeW5kcm9tZTplZmZlY3RzLCBzYWZldHksIGFuZCBjb3N0IGVmZmVjdGl2ZW5lc3Mgb2YgZmlyc3QgYW5kIHNlY29uZCB0cmltZXN0ZXIgc3RyYXRlZ2llcy4gQk1KIDIwMDE7MzIzOjQyM+KAkzUuOyIsInBhZ2UiOiIxMzUtMTQxIiwidGl0bGUiOiJDb25nZW5pdGFsIHRveG9wbGFzbW9zaXMgaW4gdGhlIFVuaXRlZCBLaW5nZG9tOiBUbyBzY3JlZW4gb3Igbm90IHRvIHNjcmVlbj8iLCJ0eXBlIjoiYXJ0aWNsZS1qb3VybmFsIiwidm9sdW1lIjoiOSJ9LCJ1cmlzIjpbImh0dHA6Ly93d3cubWVuZGVsZXkuY29tL2RvY3VtZW50cy8/dXVpZD1kZWViZGIwYi0xYzI2LTRiNzYtOTQ1MS1jZTVmZTNiZDVlZDgiXSwiaXNUZW1wb3JhcnkiOmZhbHNlLCJsZWdhY3lEZXNrdG9wSWQiOiJkZWViZGIwYi0xYzI2LTRiNzYtOTQ1MS1jZTVmZTNiZDVlZDgifSx7ImlkIjoiY2I0MmE5NzgtYjIzNS0zMWU1LWI2MjEtNWE1NzljOTlmZjg0IiwiaXRlbURhdGEiOnsiUE1JRCI6IjI4NzQ3NDEwIiwiYWJzdHJhY3QiOiJCQUNLR1JPVU5EOiBNb3RoZXItdG8tY2hpbGQgdHJhbnNtaXNzaW9uIChNVENUKSBvZiBzeXBoaWxpcyBhbmQgSElWIGNvbnRpbnVlIHRvIGJlIGltcG9ydGFudCB5ZXQgcHJldmVudGFibGUgY2F1c2VzIG9mIHBlcmluYXRhbCBhbmQgaW5mYW50IG1vcmJpZGl0eSBhbmQgbW9ydGFsaXR5LiBPQkpFQ1RJVkVTOiBUbyBzeXN0ZW1hdGljYWxseSByZXZpZXcsIGNyaXRpY2FsbHkgYXBwcmFpc2UgYW5kIHBlcmZvcm0gYSBtZXRhLWFuYWx5c2lzIHRvIGV2YWx1YXRlIHRoZSBvcGVyYXRpb25hbCBjaGFyYWN0ZXJpc3RpY3Mgb2YgZHVhbCByYXBpZCBkaWFnbm9zdGljIHRlc3RzIChSRFRzKSBmb3IgSElWL3N5cGhpbGlzIGFuZCBldmFsdWF0ZSB3aGV0aGVyIHRoZXkgYXJlIGNvc3QgZWZmZWN0aXZlLCBhY2NlcHRhYmxlIGFuZCBlYXN5IHRvIHVzZS4gREVTSUdOOiBTeXN0ZW1hdGljIHJldmlldyBhbmQgbWV0YS1hbmFseXNpcy4gREFUQSBTT1VSQ0VTOiBXZSBzZWFyY2hlZCBzZXZlbiBlbGVjdHJvbmljIGJpYmxpb2dyYXBoaWMgZGF0YWJhc2VzIGZyb20gMjAxMiB0byBEZWNlbWJlciAyMDE2IHdpdGggbm8gbGFuZ3VhZ2UgcmVzdHJpY3Rpb25zLiBTZWFyY2gga2V5d29yZHMgaW5jbHVkZWQgSElWLCBzeXBoaWxpcyBhbmQgZGlhZ25vc2lzLiBSRVZJRVcgTUVUSE9EUzogV2UgaW5jbHVkZWQgc3R1ZGllcyB0aGF0IGV2YWx1YXRlZCB0aGUgb3BlcmF0aW9uYWwgY2hhcmFjdGVyaXN0aWNzIG9mIGR1YWwgSElWL3N5cGhpbGlzIFJEVHMuIE91dGNvbWVzIGluY2x1ZGVkIGRpYWdub3N0aWMgdGVzdCBhY2N1cmFjeSwgY29zdCBlZmZlY3RpdmVuZXNzLCBlYXNlIG9mIHVzZSBhbmQgaW50ZXJwcmV0YXRpb24gYW5kIGFjY2VwdGFiaWxpdHkuIEFsbCBzdHVkaWVzIHdlcmUgYXNzZXNzZWQgYWdhaW5zdCBxdWFsaXR5IGNyaXRlcmlhIGFuZCBhc3Nlc3NlZCBmb3IgcmlzayBvZiBiaWFzLiBSRVNVTFRTOiBPZiAxOTE0IGlkZW50aWZpZWQgcGFwZXJzLCAxOCB3ZXJlIGluY2x1ZGVkIGZvciB0aGUgbWV0YS1hbmFseXNpcyBvZiBkaWFnbm9zdGljIGFjY3VyYWN5IGZvciBISVYgYW5kIHN5cGhpbGlzLiBBbGwgZGlhZ25vc3RpYyBhY2N1cmFjeSBldmFsdWF0aW9uIHN0dWRpZXMgc2hvd2VkIGEgdmVyeSBoaWdoIHNlbnNpdGl2aXR5IGFuZCBzcGVjaWZpY2l0eSBmb3IgSElWIGFuZCBhIGxvd2VyLCB5ZXQgYWRlcXVhdGUsIHNlbnNpdGl2aXR5IGFuZCBzcGVjaWZpY2l0eSBmb3Igc3lwaGlsaXMsIHdpdGggc29tZSB2YXJpYXRpb24gYW1vbmcgdHlwZXMgb2YgdGVzdC4gRHVhbCBzY3JlZW5pbmcgZm9yIEhJViBhbmQgc3lwaGlsaXMgd2FzIG1vcmUgY29zdCBlZmZlY3RpdmUgdGhhbiBzaW5nbGUgcmFwaWQgdGVzdHMgZm9yIEhJViBhbmQgc3lwaGlsaXMgYW5kIHByZXZlbnRlZCBtb3JlIGFkdmVyc2UgcHJlZ25hbmN5IG91dGNvbWVzLiBRdWFsaXRhdGl2ZSBkYXRhIHN1Z2dlc3RlZCBkdWFsIFJEVHMgd2VyZSBoaWdobHkgYWNjZXB0YWJsZSB0byBjbGllbnRzLCB3aG8gY2l0ZWQgdGltZSB0byByZXN1bHQsIGNvc3QgYW5kIHRoZSByZXF1aXJlbWVudCBvZiBhIHNpbmdsZSBmaW5nZXIgcHJpY2sgYXMgaW1wb3J0YW50IGNoYXJhY3RlcmlzdGljcyBvZiBkdWFsIFJEVHMuIENPTkNMVVNJT046IFRoZSByZXN1bHRzIG9mIHRoaXMgc3lzdGVtYXRpYyByZXZpZXcgYW5kIG1ldGEtYW5hbHlzaXMgY2FuIGJlIHVzZWQgYnkgcG9saWN5LW1ha2VycyBhbmQgbmF0aW9uYWwgcHJvZ3JhbW1lIG1hbmFnZXJzIHdobyBhcmUgY29uc2lkZXJpbmcgaW1wbGVtZW50aW5nIGR1YWwgUkRUcyBmb3IgSElWIGFuZCBzeXBoaWxpcy4gVHJpYWwgcmVnaXN0cmF0aW9uIG51bWJlcjogUHJvc3Blcm8gMjAxNjpDcmQ0MjAxNjA0OTE2OC4iLCJhdXRob3IiOlt7ImRyb3BwaW5nLXBhcnRpY2xlIjoiIiwiZmFtaWx5IjoiR2xpZGRvbiIsImdpdmVuIjoiSCBEIiwibm9uLWRyb3BwaW5nLXBhcnRpY2xlIjoiIiwicGFyc2UtbmFtZXMiOmZhbHNlLCJzdWZmaXgiOiIifSx7ImRyb3BwaW5nLXBhcnRpY2xlIjoiIiwiZmFtaWx5IjoiUGVlbGluZyIsImdpdmVuIjoiUiBXIiwibm9uLWRyb3BwaW5nLXBhcnRpY2xlIjoiIiwicGFyc2UtbmFtZXMiOmZhbHNlLCJzdWZmaXgiOiIifSx7ImRyb3BwaW5nLXBhcnRpY2xlIjoiIiwiZmFtaWx5IjoiS2FtYiIsImdpdmVuIjoiTSBMIiwibm9uLWRyb3BwaW5nLXBhcnRpY2xlIjoiIiwicGFyc2UtbmFtZXMiOmZhbHNlLCJzdWZmaXgiOiIifSx7ImRyb3BwaW5nLXBhcnRpY2xlIjoiIiwiZmFtaWx5IjoiVG9za2luIiwiZ2l2ZW4iOiJJIiwibm9uLWRyb3BwaW5nLXBhcnRpY2xlIjoiIiwicGFyc2UtbmFtZXMiOmZhbHNlLCJzdWZmaXgiOiIifSx7ImRyb3BwaW5nLXBhcnRpY2xlIjoiIiwiZmFtaWx5IjoiV2kiLCJnaXZlbiI6IlQgRSIsIm5vbi1kcm9wcGluZy1wYXJ0aWNsZSI6IiIsInBhcnNlLW5hbWVzIjpmYWxzZSwic3VmZml4IjoiIn0seyJkcm9wcGluZy1wYXJ0aWNsZSI6IiIsImZhbWlseSI6IlRheWxvciIsImdpdmVuIjoiTSBNIiwibm9uLWRyb3BwaW5nLXBhcnRpY2xlIjoiIiwicGFyc2UtbmFtZXMiOmZhbHNlLCJzdWZmaXgiOiIifV0sImNvbnRhaW5lci10aXRsZSI6IlNleHVhbGx5IFRyYW5zbWl0dGVkIEluZmVjdGlvbnMiLCJpZCI6ImNiNDJhOTc4LWIyMzUtMzFlNS1iNjIxLTVhNTc5Yzk5ZmY4NCIsImlzc3VlIjoiUzQiLCJpc3N1ZWQiOnsiZGF0ZS1wYXJ0cyI6W1siMjAxNyJdXX0sInBhZ2UiOiJTMy1TMTUiLCJ0aXRsZSI6IkEgc3lzdGVtYXRpYyByZXZpZXcgYW5kIG1ldGEtYW5hbHlzaXMgb2Ygc3R1ZGllcyBldmFsdWF0aW5nIHRoZSBwZXJmb3JtYW5jZSBhbmQgb3BlcmF0aW9uYWwgY2hhcmFjdGVyaXN0aWNzIG9mIGR1YWwgcG9pbnQtb2YtY2FyZSB0ZXN0cyBmb3IgSElWIGFuZCBzeXBoaWxpcyIsInR5cGUiOiJhcnRpY2xlLWpvdXJuYWwiLCJ2b2x1bWUiOiI5MyJ9LCJ1cmlzIjpbImh0dHA6Ly93d3cubWVuZGVsZXkuY29tL2RvY3VtZW50cy8/dXVpZD1kMDQwNDAyMS04ODAwLTRjZjAtOWJkNS04MWFlMDdjMDU1ZmIiXSwiaXNUZW1wb3JhcnkiOmZhbHNlLCJsZWdhY3lEZXNrdG9wSWQiOiJkMDQwNDAyMS04ODAwLTRjZjAtOWJkNS04MWFlMDdjMDU1ZmIifSx7ImlkIjoiNmIyNmMwNjYtM2RjZi0zN2I4LWE1NzgtZTBhMzA0YjE4NGE0IiwiaXRlbURhdGEiOnsiUE1JRCI6IjI2Mjk3MDk5IiwiYWJzdHJhY3QiOiJCQUNLR1JPVU5EOiBSZWNlbnQgaW1wcm92ZW1lbnRzIGluIHRoZSBpZGVudGlmaWNhdGlvbiBvZiB0aGUgZ2VuZXRpYyBiYXNpcyBvZiBsb25nIFFUIHN5bmRyb21lIChMUVRTKSBoYXZlIGxlZCB0byBzaWduaWZpY2FudCBjaGFuZ2VzIGluIHRoZSBkaWFnbm9zaXMgYW5kIG1hbmFnZW1lbnQgb2YgdGhpcyBsaWZlLXRocmVhdGVuaW5nIGNvbmRpdGlvbi4gR2VuZXRpYyBhbmQgZWxlY3Ryb2NhcmRpb2dyYW0gKEVDRykgdGVzdHMgYXJlIHRoZSBtb3N0IHJlbGV2YW50IGV4YW1wbGVzIGFtb25nIHRlc3Rpbmcgc3RyYXRlZ2llcyBmb3IgTFFUUywgeWV0IHRoZWlyIGNvc3QtZWZmZWN0aXZlbmVzcyByZW1haW5zIGNvbnRyb3ZlcnNpYWwuIE9CSkVDVElWRTogVGhlIGFpbSBvZiB0aGlzIHdvcmsgd2FzIHRvIHJldmlldyB0aGUgYXZhaWxhYmxlIGV2aWRlbmNlIG9uIHRoZSBjb3N0LWVmZmVjdGl2ZW5lc3Mgb2YgZ2VuZXRpYyBhbmQgRUNHIHRlc3Rpbmcgc3RyYXRlZ2llcyBmb3IgdGhlIGRpYWdub3NpcyBvZiBMUVRTLiBNRVRIT0RTOiBXZSBwZXJmb3JtZWQgYSBzeXN0ZW1hdGljIHJldmlldyBvZiB0aGUgbGl0ZXJhdHVyZSBvbiB0aGUgY29zdC1lZmZlY3RpdmVuZXNzIG9mIGdlbmV0aWMgYW5kIEVDRyBzY3JlZW5pbmcgc3RyYXRlZ2llcyBmb3IgdGhlIGVhcmx5IGRldGVjdGlvbiBvZiBMUVRTIHVzaW5nIE1FRExJTkUsIEVNQkFTRSwgYW5kIENSRCBkYXRhYmFzZXMgYmV0d2VlbiAyMDAwIGFuZCAyMDEzLiBBIHdlaWdodGVkIHZlcnNpb24gb2YgRHJ1bW1vbmQgY2hlY2tsaXN0IHdhcyBpbnN0cnVtZW50YWwgaW4gZnVydGhlciBhc3Nlc3NpbmcgdGhlIHF1YWxpdHkgb2YgdGhlIGluY2x1ZGVkIHN0dWRpZXMuIFJFU1VMVFM6IFdlIGlkZW50aWZpZWQgZm91ciBlbGlnaWJsZSBhcnRpY2xlcy4gQW1vbmcgdGhlbSwgZ2VuZXRpYyB0ZXN0aW5nIGluIHRoZSBlYXJseSBkZXRlY3Rpb24gb2YgTFFUUyB3YXMgY29zdC1lZmZlY3RpdmUgY29tcGFyZWQgd2l0aCBubyB0ZXN0aW5nIGluIHN5bXB0b21hdGljIGNhc2VzIGFuZCBub3QgY29zdC1lZmZlY3RpdmUgd2hlbiBjb21wYXJlZCB3aXRoIHdhdGNoZnVsIHdhaXRpbmcgaW4gYXN5bXB0b21hdGljIGZpcnN0LWRlZ3JlZSByZWxhdGl2ZXMgb2YgcGF0aWVudHMgd2l0aCBlc3RhYmxpc2hlZCBMUVRTIGFsdGhvdWdoIGl0IHJlYWNoZWQgY29zdC1lZmZlY3RpdmVuZXNzIGluIGhpZ2hlciByaXNrIHN1Ymdyb3Vwcywgd2hlcmVhcyBFQ0cgdGVzdGluZyBpbiBuZW9uYXRlcyB3YXMgaGlnaGx5IGNvc3QtZWZmZWN0aXZlIHdoZW4gY29tcGFyZWQgd2l0aCBhbnkgc2NyZWVuaW5nIHN0cmF0ZWd5LiBDT05DTFVTSU9OUzogTFFUUyBwcm9maWxpbmcgYW5kIHBhdGllbnRzJyBzdHJhdGlmaWNhdGlvbiBoYXZlIHRoZSBwb3RlbnRpYWwgdG8gaW1wcm92ZSB0aGUgZGlzZWFzZSBtYW5hZ2VtZW50LiBCZWNhdXNlIG9mIHRoZSBsaW1pdGVkIGN1cnJlbnQga25vd2xlZGdlIGluIHRoaXMgZmllbGQsIHRoZSBwcmVzZW50IHJldmlldyByZWNvbW1lbmRzIHRvIHBlcmZvcm0gZnVydGhlciBjb3N0LWVmZmVjdGl2ZW5lc3MgZXZhbHVhdGlvbnMgb2YgdGhlIGdlbmV0aWMgYW5kIEVDRyBzY3JlZW5pbmcgYWx0ZXJuYXRpdmVzLCBlc3BlY2lhbGx5IHdpdGhpbiBFdXJvcGVhbiBoZWFsdGggY2FyZSBzeXN0ZW1zLCB3aGljaCBhcmUgc3RpbGwgbm90IGF2YWlsYWJsZSBpbiB0aGUgbGl0ZXJhdHVyZSBvbiBnZW5ldGljIHRlc3RpbmcuIiwiYXV0aG9yIjpbeyJkcm9wcGluZy1wYXJ0aWNsZSI6IiIsImZhbWlseSI6IkdvbnphbGV6IiwiZ2l2ZW4iOiJGIE0iLCJub24tZHJvcHBpbmctcGFydGljbGUiOiIiLCJwYXJzZS1uYW1lcyI6ZmFsc2UsInN1ZmZpeCI6IiJ9LHsiZHJvcHBpbmctcGFydGljbGUiOiIiLCJmYW1pbHkiOiJWZW5lemlhbm8iLCJnaXZlbiI6Ik0gQSIsIm5vbi1kcm9wcGluZy1wYXJ0aWNsZSI6IiIsInBhcnNlLW5hbWVzIjpmYWxzZSwic3VmZml4IjoiIn0seyJkcm9wcGluZy1wYXJ0aWNsZSI6IiIsImZhbWlseSI6IlB1Z2dpbmEiLCJnaXZlbiI6IkEiLCJub24tZHJvcHBpbmctcGFydGljbGUiOiIiLCJwYXJzZS1uYW1lcyI6ZmFsc2UsInN1ZmZpeCI6IiJ9LHsiZHJvcHBpbmctcGFydGljbGUiOiIiLCJmYW1pbHkiOiJCb2NjaWEiLCJnaXZlbiI6IlMiLCJub24tZHJvcHBpbmctcGFydGljbGUiOiIiLCJwYXJzZS1uYW1lcyI6ZmFsc2UsInN1ZmZpeCI6IiJ9XSwiY29udGFpbmVyLXRpdGxlIjoiVmFsdWUgaW4gSGVhbHRoIiwiaWQiOiI2YjI2YzA2Ni0zZGNmLTM3YjgtYTU3OC1lMGEzMDRiMTg0YTQiLCJpc3N1ZSI6IjUiLCJpc3N1ZWQiOnsiZGF0ZS1wYXJ0cyI6W1siMjAxNSJdXX0sInBhZ2UiOiI3MDAtNzA4IiwidGl0bGUiOiJBIFN5c3RlbWF0aWMgUmV2aWV3IG9uIHRoZSBDb3N0LUVmZmVjdGl2ZW5lc3Mgb2YgR2VuZXRpYyBhbmQgRWxlY3Ryb2NhcmRpb2dyYW0gVGVzdGluZyBmb3IgTG9uZyBRVCBTeW5kcm9tZSBpbiBJbmZhbnRzIGFuZCBZb3VuZyBBZHVsdHMiLCJ0eXBlIjoiYXJ0aWNsZS1qb3VybmFsIiwidm9sdW1lIjoiMTgifSwidXJpcyI6WyJodHRwOi8vd3d3Lm1lbmRlbGV5LmNvbS9kb2N1bWVudHMvP3V1aWQ9ZDc0OTQ2NzktMzNhZi00MjVkLThlOTctNjgyZWZmMTkwMjcwIl0sImlzVGVtcG9yYXJ5IjpmYWxzZSwibGVnYWN5RGVza3RvcElkIjoiZDc0OTQ2NzktMzNhZi00MjVkLThlOTctNjgyZWZmMTkwMjcwIn0seyJpZCI6Ijc3NGQ0NWI4LTAxNGUtMzA5Ni1iMDkxLWEyZjEyOTkzNWJlOSIsIml0ZW1EYXRhIjp7IlBNSUQiOiIyNjcwMjQwMSIsImFic3RyYWN0IjoiRGVjaXNpb24gbWFrZXJzIHNvbWV0aW1lcyByZXF1ZXN0IGluZm9ybWF0aW9uIG9uIHRoZSBjb3N0IHNhdmluZ3MsIGNvc3QtZWZmZWN0aXZlbmVzcywgb3IgY29zdC1iZW5lZml0IG9mIHB1YmxpYyBoZWFsdGggcHJvZ3JhbXMuIEluIHByYWN0aWNlLCBxdWFudGlmeWluZyB0aGUgaGVhbHRoIGFuZCBlY29ub21pYyBiZW5lZml0cyBvZiBwb3B1bGF0aW9uLWxldmVsIHNjcmVlbmluZyBwcm9ncmFtcyBzdWNoIGFzIG5ld2Jvcm4gc2NyZWVuaW5nIChOQlMpIGlzIGNoYWxsZW5naW5nLiBJdCByZXF1aXJlcyB0aGF0IG9uZSBzcGVjaWZ5IHRoZSBmcmVxdWVuY2llcyBvZiBoZWFsdGggb3V0Y29tZXMgYW5kIGV2ZW50cywgc3VjaCBhcyBob3NwaXRhbGl6YXRpb25zLCBmb3IgYSBjb2hvcnQgb2YgY2hpbGRyZW4gd2l0aCBhIGdpdmVuIGNvbmRpdGlvbiB1bmRlciB0d28gZGlmZmVyZW50IHNjZW5hcmlvcy13aXRoIG9yIHdpdGhvdXQgTkJTLiBTdWNoIGFuYWx5c2VzIGFsc28gYXNzdW1lIHRoYXQgZXZlcnl0aGluZyBlbHNlLCBpbmNsdWRpbmcgdHJlYXRtZW50cywgaXMgdGhlIHNhbWUgYmV0d2VlbiBncm91cHMuIExhY2sgb2YgY29tcGFyYWJsZSBkYXRhIGZvciByZXByZXNlbnRhdGl2ZSBzY3JlZW5lZCBhbmQgdW5zY3JlZW5lZCBjb2hvcnRzIHRoYXQgYXJlIGV4cG9zZWQgdG8gdGhlIHNhbWUgdHJlYXRtZW50cyBmb2xsb3dpbmcgZGlhZ25vc2lzIGNhbiByZXN1bHQgaW4gZWl0aGVyIHVuZGVyLSBvciBvdmVyLXN0YXRlbWVudCBvZiBkaWZmZXJlbmNlcy4gQWNjb3JkaW5nbHksIHRoZSBiZW5lZml0cyBvZiBlYXJseSBkZXRlY3Rpb24gbWF5IGJlIHVuZGVyc3RhdGVkIG9yIG92ZXJzdGF0ZWQuIFRoaXMgcGFwZXIgaWxsdXN0cmF0ZXMgdGhlc2UgY29tbW9uIHByb2JsZW1zIHRocm91Z2ggYSByZXZpZXcgb2YgcGFzdCBlY29ub21pYyBldmFsdWF0aW9ucyBvZiBzY3JlZW5pbmcgZm9yIHR3byBoaXN0b3JpY2FsbHkgc2lnbmlmaWNhbnQgY29uZGl0aW9ucywgcGhlbnlsa2V0b251cmlhIGFuZCBjeXN0aWMgZmlicm9zaXMuIEluIGJvdGggZXhhbXBsZXMgcXVhbGl0YXRpdmUganVkZ21lbnRzIGFib3V0IHRoZSB2YWx1ZSBvZiBwcm9tcHQgaWRlbnRpZmljYXRpb24gYW5kIGVhcmx5IHRyZWF0bWVudCB0byBhbiBhZmZlY3RlZCBjaGlsZCB3ZXJlIG1vcmUgaW5mbHVlbnRpYWwgdGhhbiBzcGVjaWZpYyBudW1lcmljYWwgZXN0aW1hdGVzIG9mIGxpdmVzIG9yIGNvc3RzIHNhdmVkLiIsImF1dGhvciI6W3siZHJvcHBpbmctcGFydGljbGUiOiIiLCJmYW1pbHkiOiJHcm9zc2UiLCJnaXZlbiI6IlMgRCIsIm5vbi1kcm9wcGluZy1wYXJ0aWNsZSI6IiIsInBhcnNlLW5hbWVzIjpmYWxzZSwic3VmZml4IjoiIn1dLCJjb250YWluZXItdGl0bGUiOiJIZWFsdGhjYXJlIiwiaWQiOiI3NzRkNDViOC0wMTRlLTMwOTYtYjA5MS1hMmYxMjk5MzViZTkiLCJpc3N1ZSI6IjQiLCJpc3N1ZWQiOnsiZGF0ZS1wYXJ0cyI6W1siMjAxNSJdXX0sIm5vdGUiOiJNYXkgRWUgUG5nICgyMDIwLTA0LTE1IDAyOjUwOjA5KShTY3JlZW4pOiBDaXRlZDogWzUzXSBCYXJkZW4sIEguUy47IEtlc3NlbCwgUi47IFNjaHVldHQsIFYuRS4gVGhlIGNvc3RzIGFuZCBiZW5lZml0cyBvZiBzY3JlZW5pbmcgZm9yIFBLVSBpbiBXaXNjb25zaW4uIFNvYy4gQmlvbC4gMTk4NCwgMzEsIDHigJMxNy4gWzU0XSBEYWdlbmFpcywgRC5MLjsgQ291cnZpbGxlLCBMLjsgRGFnZW5haXMsIE0uRy4gQSBjb3N0LWJlbmVmaXQgYW5hbHlzaXMgb2YgdGhlIFF1ZWJlYyBuZXR3b3JrIG9mIGdlbmV0aWMgbWVkaWNpbmUuIFNvYy4gU2NpLiBNZWQuIDE5ODUsIDIwLCA2MDHigJM2MDcuIFs1NV0gVS5TLiBDb25ncmVzcyBPZmZpY2Ugb2YgVGVjaG5vbG9neSBBc3Nlc3NtZW50LiBIZWFsdGh5IENoaWxkcmVuOiBJbnZlc3RpbmcgaW4gdGhlIEZ1dHVyZTsgR292ZXJubWVudCBQcmludGluZyBPZmZpY2U6IFdhc2hpbmd0b24sIFdBLCBVU0EsIDE5ODguIFs1Nl0gSGlzYXNoaWdlLCBBLiBIZWFsdGggZWNvbm9taWMgYW5hbHlzaXMgb2YgdGhlIG5lb25hdGFsIHNjcmVlbmluZyBwcm9ncmFtIGluIEphcGFuLiBJbnQuIEouIFRlY2hub2wuIEFzc2Vzcy4gSGVhbHRoIENhcmUgMTk5NCwgMTAsIDM4MuKAkzM5MS4gWzU3XSBQb2xsaXR0LCBSLkouOyBHcmVlbiwgQS47IE1jQ2FiZSwgQy5KLjsgQm9vdGgsIEEuOyBDb29wZXIsIE4uSi47IExlb25hcmQsIEouVi47IE5pY2hvbGwsIEouOyBOaWNob2xzb24sIFAuOyBUdW5hbGV5LCBKLlIuOyBWaXJkaSwgTi5LLiBOZW9uYXRhbCBzY3JlZW5pbmcgZm9yIGluYm9ybiBlcnJvcnMgb2YgbWV0YWJvbGlzbTogQ29zdCwgeWllbGQgYW5kIG91dGNvbWUuIEhlYWx0aCBUZWNobm9sLiBBc3Nlc3MuIDE5OTcsIDEsIDHigJMyMDIuIFs1OF0gU2xhZGtldmljaXVzLCBFLjsgUG9sbGl0dCwgUi5KLjsgTWdhZG1pLCBBLjsgR3Vlc3QsIEouRi4gQ29zdCBlZmZlY3RpdmVuZXNzIG9mIGVzdGFibGlzaGluZyBhIG5lb25hdGFsIHNjcmVlbmluZyBwcm9ncmFtbWUgZm9yIHBoZW55bGtldG9udXJpYSBpbiBMaWJ5YS4gQXBwbC4gSGVhbHRoIEVjb24uIEhlYWx0aCBQb2xpY3kgMjAxMCwgOCwgNDA34oCTNDIwLiBbNTldIExvcmQsIEouOyBUaG9tYXNvbiwgTS5KLjsgTGl0dGxlam9obnMsIFAuOyBDaGFsbWVycywgUi5BLjsgQmFpbiwgTS5ELjsgQWRkaXNvbiwgRy5NLjsgV2lsY294LCBBLkguOyBTZXltb3VyLCBDLkEuIFNlY29uZGFyeSBhbmFseXNpcyBvZiBlY29ub21pYyBkYXRhOiBBIHJldmlldyBvZiBjb3N0LWJlbmVmaXQgc3R1ZGllcyBvZiBuZW9uYXRhbCBzY3JlZW5pbmcgZm9yIHBoZW55bGtldG9udXJpYS4gSi4gRXBpZGVtaW9sLiBDb21tdW5pdHkgSGVhbHRoIDE5OTksIDUzLCAxNznigJMxODYuIFs2MF0gQ2Fycm9sbCwgQS5FLjsgRG93bnMsIFMuTS4gQ29tcHJlaGVuc2l2ZSBjb3N0LXV0aWxpdHkgYW5hbHlzaXMgb2YgbmV3Ym9ybiBzY3JlZW5pbmcgc3RyYXRlZ2llcy4gUGVkaWF0cmljcyAyMDA2LCAxMTcsIFMyODfigJNTMjk1LiBbUHViTWVkXSBbNjFdIEdlZWxob2VkLCBFLkEuOyBMZXdpcywgQi47IEhvdW5zb21lLCBELjsgT+KAmUxlYXJ5LCBQLiBFY29ub21pYyBldmFsdWF0aW9uIG9mIG5lb25hdGFsIHNjcmVlbmluZyBmb3IgcGhlbnlsa2V0b251cmlhIGFuZCBjb25nZW5pdGFsIGh5cG90aHlyb2lkaXNtLiBKLiBQYWVkaWF0ci4gQ2hpbGQgSGVhbHRoIDIwMDUsIDQxLCA1NzXigJM1NzkuIFsxMTldIFNpbXBzb24sIE4uOyBBbmRlcnNvbiwgUi47IFNhc3NpLCBGLjsgUGl0bWFuLCBBLjsgTGV3aXMsIFAuOyBUdSwgSy47IExhbm5pbiwgSC4gVGhlIGNvc3QtZWZmZWN0aXZlbmVzcyBvZiBuZW9uYXRhbCBzY3JlZW5pbmcgZm9yIGN5c3RpYyBmaWJyb3NpczogQW4gYW5hbHlzaXMgb2YgYWx0ZXJuYXRpdmUgc2NlbmFyaW9zIHVzaW5nIGEgZGVjaXNpb24gbW9kZWwuIENvc3QgRWZmLiBSZXNvdXIuIEFsbG9jLiAyMDA1LiBbMTIwXSBWYW4gZGVuIEFra2VyLXZhbiBNYXJsZSwgTS5FLjsgRGFua2VydCwgSC5NLjsgVmVya2VyaywgUC5ILjsgRGFua2VydC1Sb2Vsc2UsIEouRS4gQ29zdC1lZmZlY3RpdmVuZXNzIG9mIDQgbmVvbmF0YWwgc2NyZWVuaW5nIHN0cmF0ZWdpZXMgZm9yIGN5c3RpYyBmaWJyb3Npcy4gUGVkaWF0cmljcyAyMDA2LCAxMTgsIDg5NuKAkzkwNS4gWzEyMV0gVmFuIGRlciBQbG9lZywgQy5QLjsgdmFuIGRlbiBBa2tlci12YW4gTWFybGUsIE0uRS47IFZlcm5vb2lqLXZhbiBMYW5nZW4sIEEuTS47IEVsdmVycywgTC5ILjsgR2lsbGUsIEouSi47IFZlcmtlcmssIFAuSC47IERhbmtlcnQtUm9lbHNlLCBKLkUuIENvc3QtZWZmZWN0aXZlbmVzcyBvZiBuZXdib3JuIHNjcmVlbmluZyBmb3IgY3lzdGljIGZpYnJvc2lzIGRldGVybWluZWQgd2l0aCByZWFsLWxpZmUgZGF0YS4gSi4gQ3lzdC4gRmlicm9zLiAyMDE1LCAxNCwgMTk04oCTMjAyLiBbMTIyXSBOc2hpbXl1bXVraXphLCBMLjsgQm9pcywgQS47IERhaWduZWF1bHQsIFAuOyBMYW5kcywgTC47IExhYmVyZ2UsIEEuTS47IEZvdXJuaWVyLCBELjsgRHVwbGFudGllLCBKLjsgR2lndWVyZSwgWS47IEdla2FzLCBKLjsgR2FnbmUsIEMuOyBldCBhbC4gQ29zdCBlZmZlY3RpdmVuZXNzIG9mIG5ld2Jvcm4gc2NyZWVuaW5nIGZvciBjeXN0aWMgZmlicm9zaXM6IEEgc2ltdWxhdGlvbiBzdHVkeS4gSi4gQ3lzdC4gRmlicm9zLiAyMDE0LCAxMywgMjY34oCTMjc0LiBbMTIzXSBXZWxscywgSi47IFJvc2VuYmVyZywgTS47IEhvZmZtYW4sIEcuOyBBbnN0ZWFkLCBNLjsgRmFycmVsbCwgUC5NLiBBIGRlY2lzaW9uLXRyZWUgYXBwcm9hY2ggdG8gY29zdCBjb21wYXJpc29uIG9mIG5ld2Jvcm4gc2NyZWVuaW5nIHN0cmF0ZWdpZXMgZm9yIGN5c3RpYyBmaWJyb3Npcy4gUGVkaWF0cmljcyAyMDEyLCAxMjksIGUzMznigJNlMzQ3LiBbMTI0XSBTZXJvciwgVi47IENhbywgQy47IFJvdXNzZXksIE0uOyBHaW9yZ2ksIFIuIFBBUCBhc3NheXMgaW4gbmV3Ym9ybiBzY3JlZW5pbmcgZm9yIGN5c3RpYyBmaWJyb3NpczogQSBwb3B1bGF0aW9uLWJhc2VkIGNvc3QtZWZmZWN0aXZlbmVzcyBzdHVkeS4gSi4gTWVkLiBTY3JlZW4uIDIwMTUuIFsxMjVdIExlZSwgRC5TLjsgUm9zZW5iZXJnLCBNLkEuOyBQZXRlcnNvbiwgQS47IE1ha2hvbG0sIEwuOyBIb2ZmbWFuLCBHLjsgTGFlc3NpZywgUi5ILjsgRmFycmVsbCwgUC5NLiBBbmFseXNpcyBvZiB0aGUgY29zdHMgb2YgZGlhZ25vc2luZyBjeXN0aWMgZmlicm9zaXMgd2l0aCBhIG5ld2Jvcm4gc2NyZWVuaW5nIHByb2dyYW0uIEouIFBlZGlhdHIuIDIwMDMsIDE0MiwgNjE34oCTNjIzLiBbMTI2XSBSb3NlbmJlcmcsIE0uQS47IEZhcnJlbGwsIFAuTS4gQXNzZXNzaW5nIHRoZSBjb3N0IG9mIGN5c3RpYyBmaWJyb3NpcyBkaWFnbm9zaXMgYW5kIHRyZWF0bWVudC4gSi4gUGVkaWF0ci4gMjAwNSwgMTQ3LCBTMTAx4oCTUzEwNS4gWzE0M10gR3Jvc3NlLCBTLkQuOyBPbG5leSwgUi5TLjsgQmFpbHksIE0uQS4gVGhlIGNvc3QgZWZmZWN0aXZlbmVzcyBvZiB1bml2ZXJzYWwgdmVyc3VzIHNlbGVjdGl2ZSBuZXdib3JuIHNjcmVlbmluZyBmb3Igc2lja2xlIGNlbGwgZGlzZWFzZSBpbiB0aGUgVVMgYW5kIHRoZSBVSzogQSBjcml0aXF1ZS4gQXBwbC4gSGVhbHRoIEVjb24uIEhlYWx0aCBQb2xpY3kgMjAwNSwgNCwgMjM54oCTMjQ3LjsiLCJwYWdlIjoiMTEzMy0xMTU3IiwidGl0bGUiOiJTaG93aW5nIFZhbHVlIGluIE5ld2Jvcm4gU2NyZWVuaW5nOiBDaGFsbGVuZ2VzIGluIFF1YW50aWZ5aW5nIHRoZSBFZmZlY3RpdmVuZXNzIGFuZCBDb3N0LUVmZmVjdGl2ZW5lc3Mgb2YgRWFybHkgRGV0ZWN0aW9uIG9mIFBoZW55bGtldG9udXJpYSBhbmQgQ3lzdGljIEZpYnJvc2lzIiwidHlwZSI6ImFydGljbGUtam91cm5hbCIsInZvbHVtZSI6IjMifSwidXJpcyI6WyJodHRwOi8vd3d3Lm1lbmRlbGV5LmNvbS9kb2N1bWVudHMvP3V1aWQ9NGEyMTExYTEtNDc2Mi00Y2NiLWE3NmUtZmRiNTBmYWRiMzY5Il0sImlzVGVtcG9yYXJ5IjpmYWxzZSwibGVnYWN5RGVza3RvcElkIjoiNGEyMTExYTEtNDc2Mi00Y2NiLWE3NmUtZmRiNTBmYWRiMzY5In0seyJpZCI6ImU1Y2RhMDY4LWNmMWYtMzVmZS04ZDcwLTM1NDdiNGI1YjAwMSIsIml0ZW1EYXRhIjp7IlBNSUQiOiIzMDEyMzg1MCIsImFic3RyYWN0IjoiVW5pdmVyc2FsIG5ld2Jvcm4gaGVhcmluZyBzY3JlZW5pbmcgKFVOSFMpLCB3aGVuIGFjY29tcGFuaWVkIGJ5IHRpbWVseSBhY2Nlc3MgdG8gaW50ZXJ2ZW50aW9uIHNlcnZpY2VzLCBjYW4gaW1wcm92ZSBsYW5ndWFnZSBvdXRjb21lcyBmb3IgY2hpbGRyZW4gYm9ybiBkZWFmIG9yIGhhcmQgb2YgaGVhcmluZyAoRC9ISCkgYW5kIHJlc3VsdCBpbiBlY29ub21pYyBiZW5lZml0cyB0byBzb2NpZXR5LiBFYXJseSBIZWFyaW5nIERldGVjdGlvbiBhbmQgSW50ZXJ2ZW50aW9uIChFSERJKSBwcm9ncmFtcyBwcm9tb3RlIFVOSFMgYW5kIHVzaW5nIGluZm9ybWF0aW9uIHN5c3RlbXMgc3VwcG9ydCBhY2Nlc3MgdG8gZm9sbG93LXVwIGRpYWdub3N0aWMgYW5kIGVhcmx5IGludGVydmVudGlvbiBzZXJ2aWNlcyBzbyB0aGF0IGluZmFudHMgY2FuIGJlIHNjcmVlbmVkIG5vIGxhdGVyIHRoYW4gMSBtb250aCBvZiBhZ2UsIHdpdGggdGhvc2Ugd2hvIGRvIG5vdCBwYXNzIHRoZWlyIHNjcmVlbiByZWNlaXZpbmcgZGlhZ25vc3RpYyBldmFsdWF0aW9uIG5vIGxhdGVyIHRoYW4gMyBtb250aHMgb2YgYWdlLCBhbmQgdGhvc2Ugd2l0aCBkaWFnbm9zZWQgaGVhcmluZyBsb3NzIHJlY2VpdmluZyBpbnRlcnZlbnRpb24gc2VydmljZXMgbm8gbGF0ZXIgdGhhbiA2IG1vbnRocyBvZiBhZ2UuIEluIHRoaXMgcGFwZXIsIHdlIGZpcnN0IGRvY3VtZW50IHRoZSByYXBpZCByb2xsLW91dCBvZiBVTkhTL0VIREkgcG9saWNpZXMgYW5kIHByb2dyYW1zIGF0IHRoZSBuYXRpb25hbCBhbmQgc3RhdGUvdGVycml0b3JpYWwgbGV2ZWxzIGluIHRoZSBVbml0ZWQgU3RhdGVzIGJldHdlZW4gMTk5NyBhbmQgMjAwNS4gV2UgdGhlbiByZXZpZXcgY29zdCBhbmFseXNlcyBhbmQgZWNvbm9taWMgYXJndW1lbnRzIHRoYXQgd2VyZSBtYWRlIGluIGFkdmFuY2luZyB0aG9zZSBwb2xpY2llcyBpbiB0aGUgVW5pdGVkIFN0YXRlcy4gRmluYWxseSwgd2UgZXhhbWluZSBldmlkZW5jZSBvbiBsYW5ndWFnZSBhbmQgZWR1Y2F0aW9uYWwgb3V0Y29tZXMgdGhhdCBwZXJ0YWluIHRvIHRoZSBlY29ub21pYyBiZW5lZml0cyBvZiBVTkhTL0VIREkuIEluIGNvbmNsdXNpb24sIGFsdGhvdWdoIGZvcm1hbCBjb3N0LWVmZmVjdGl2ZW5lc3MgYW5hbHlzZXMgZG8gbm90IGFwcGVhciB0byBoYXZlIHBsYXllZCBhIGRlY2lzaXZlIHJvbGUsIGluZm9ybWFsIGVjb25vbWljIGFzc2Vzc21lbnRzIG9mIGNvc3RzIGFuZCBiZW5lZml0cyBhcHBlYXIgdG8gaGF2ZSBjb250cmlidXRlZCB0byB0aGUgYWRvcHRpb24gb2YgVU5IUyBwb2xpY2llcyBpbiB0aGUgVW5pdGVkIFN0YXRlcy4iLCJhdXRob3IiOlt7ImRyb3BwaW5nLXBhcnRpY2xlIjoiIiwiZmFtaWx5IjoiR3Jvc3NlIiwiZ2l2ZW4iOiJTIEQiLCJub24tZHJvcHBpbmctcGFydGljbGUiOiIiLCJwYXJzZS1uYW1lcyI6ZmFsc2UsInN1ZmZpeCI6IiJ9LHsiZHJvcHBpbmctcGFydGljbGUiOiIiLCJmYW1pbHkiOiJNYXNvbiIsImdpdmVuIjoiQyBBIiwibm9uLWRyb3BwaW5nLXBhcnRpY2xlIjoiIiwicGFyc2UtbmFtZXMiOmZhbHNlLCJzdWZmaXgiOiIifSx7ImRyb3BwaW5nLXBhcnRpY2xlIjoiIiwiZmFtaWx5IjoiR2FmZm5leSIsImdpdmVuIjoiTSIsIm5vbi1kcm9wcGluZy1wYXJ0aWNsZSI6IiIsInBhcnNlLW5hbWVzIjpmYWxzZSwic3VmZml4IjoiIn0seyJkcm9wcGluZy1wYXJ0aWNsZSI6IiIsImZhbWlseSI6IlRob21zb24iLCJnaXZlbiI6IlYiLCJub24tZHJvcHBpbmctcGFydGljbGUiOiIiLCJwYXJzZS1uYW1lcyI6ZmFsc2UsInN1ZmZpeCI6IiJ9LHsiZHJvcHBpbmctcGFydGljbGUiOiIiLCJmYW1pbHkiOiJXaGl0ZSIsImdpdmVuIjoiSyBSIiwibm9uLWRyb3BwaW5nLXBhcnRpY2xlIjoiIiwicGFyc2UtbmFtZXMiOmZhbHNlLCJzdWZmaXgiOiIifV0sImNvbnRhaW5lci10aXRsZSI6IkludGVybmF0aW9uYWwgSm91cm5hbCBvZiBOZW9uYXRhbCBTY3JlZW5pbmciLCJpZCI6ImU1Y2RhMDY4LWNmMWYtMzVmZS04ZDcwLTM1NDdiNGI1YjAwMSIsImlzc3VlIjoiMyIsImlzc3VlZCI6eyJkYXRlLXBhcnRzIjpbWyIyMDE4Il1dfSwibm90ZSI6Ik1heSBFZSBQbmcgKDIwMjAtMDQtMTUgMDM6MDI6MDMpKFNjcmVlbik6IENpdGVkOiBbMzhdIEtlbXBlciwgQS5SLjsgRG93bnMsIFMuTS4gQSBjb3N0LWVmZmVjdGl2ZW5lc3MgYW5hbHlzaXMgb2YgbmV3Ym9ybiBoZWFyaW5nIHNjcmVlbmluZyBzdHJhdGVnaWVzLiBBcmNoLiBQZWRpYXRyLiBBZG9sZXNjLiBNZWQuIDIwMDAsIDE1NCwgNDg04oCTNDg4LiBbNDldIEtlemlyaWFuLCBFLkouOyBXaGl0ZSwgSy5SLjsgWXVlaCwgQi47IFN1bGxpdmFuLCBTLkQuIENvc3QgYW5kIGNvc3QtZWZmZWN0aXZlbmVzcyBvZiB1bml2ZXJzYWwgc2NyZWVuaW5nIGZvciBoZWFyaW5nIGxvc3MgaW4gbmV3Ym9ybnMuIE90b2xhcnluZ29sLiBIZWFkIE5lY2sgU3VyZy4gMjAwMSwgMTI0LCAzNTnigJMzNjcuIFs1MV0gS2VyZW4sIFIuOyBIZWxmYW5kLCBNLjsgSG9tZXIsIEMuOyBNY1BoaWxsaXBzLCBILjsgTGlldSwgVC5BLiBQcm9qZWN0ZWQgY29zdC1lZmZlY3RpdmVuZXNzIG9mIHN0YXRld2lkZSB1bml2ZXJzYWwgbmV3Ym9ybiBoZWFyaW5nIHNjcmVlbmluZy4gUGVkaWF0cmljcyAyMDAyLCAxMTAsIDg1NeKAkzg2NC4gWzU1XSBNZWhsLCBBLkwuOyBUaG9tc29uLCBWLiBOZXdib3JuIGhlYXJpbmcgc2NyZWVuaW5nOiBUaGUgZ3JlYXQgb21pc3Npb24uIFBlZGlhdHJpY3MgMTk5OCwgMTAxLCBlNC4gWzU3XSBHcm9zc2UsIFMuIEVkdWNhdGlvbiBjb3N0IHNhdmluZ3MgZnJvbSBlYXJseSBkZXRlY3Rpb24gb2YgaGVhcmluZyBsb3NzOiBOZXcgZmluZGluZ3MuIFZvbHRhIFZvaWNlcyAyMDA3LCAxNCwgMzguIFs2MV0gR29yZ2EsIE0uUC47IE5lZWx5LCBTLlQuIENvc3QtZWZmZWN0aXZlbmVzcyBhbmQgdGVzdC1wZXJmb3JtYW5jZSBmYWN0b3JzIGluIHJlbGF0aW9uIHRvIHVuaXZlcnNhbCBuZXdib3JuIGhlYXJpbmcgc2NyZWVuaW5nLiBNZW50LiBSZXRhcmQuIERldi4gRGlzYWJpbC4gUmVzLiBSZXYuIDIwMDMsIDksIDEwM+KAkzEwOC4gOyIsInBhZ2UiOiIyNSIsInRpdGxlIjoiV2hhdCBDb250cmlidXRpb24gRGlkIEVjb25vbWljIEV2aWRlbmNlIE1ha2UgdG8gdGhlIEFkb3B0aW9uIG9mIFVuaXZlcnNhbCBOZXdib3JuIEhlYXJpbmcgU2NyZWVuaW5nIFBvbGljaWVzIGluIHRoZSBVbml0ZWQgU3RhdGVzPyIsInR5cGUiOiJhcnRpY2xlLWpvdXJuYWwiLCJ2b2x1bWUiOiI0In0sInVyaXMiOlsiaHR0cDovL3d3dy5tZW5kZWxleS5jb20vZG9jdW1lbnRzLz91dWlkPTFkNDdmMDkzLWE3ZmEtNGEyMS05OTM2LTE4NTZjYTY3YzM3ZSJdLCJpc1RlbXBvcmFyeSI6ZmFsc2UsImxlZ2FjeURlc2t0b3BJZCI6IjFkNDdmMDkzLWE3ZmEtNGEyMS05OTM2LTE4NTZjYTY3YzM3ZSJ9LHsiaWQiOiI5M2ExMzdmNC03NGRmLTMwNzEtYWI4Ni1mMTI3NTJhMmMyMDAiLCJpdGVtRGF0YSI6eyJQTUlEIjoiMTY0NjYyNzUiLCJhYnN0cmFjdCI6IldlIHJldmlld2VkIHNldmVyYWwgY29zdC1lZmZlY3RpdmVuZXNzIGFuYWx5c2VzIHRoYXQgbW9kZWxsZWQgdGhlIGNvc3RzIGFuZCB5aWVsZCBvZiBuZXdib3JuIHNjcmVlbmluZyBmb3Igc2lja2xlIGNlbGwgZGlzZWFzZSAoU0NEKSBpbiB0aGUgVVMgYW5kIHRoZSBVSyBhbmQgZGlzY3VzcyB0aGUgd2F5cyBpbiB3aGljaCBuZXdib3JuIHNjcmVlbmluZyBwb2xpY2llcyBpbiBlYWNoIGNvdW50cnkgZXZvbHZlZCB3aXRoIHJlZ2FyZCB0byB0aGUgcmVzdWx0cyBvZiB0aGUgYW5hbHlzZXMuIEVhY2ggb2YgdGhlIHJldmlld2VkIHN0dWRpZXMgY29tcGFyZWQgdGhlIHByb2plY3RlZCBjb3N0IG9mIHVuaXZlcnNhbCBzY3JlZW5pbmcgd2l0aCB0aGF0IG9mIHNlbGVjdGl2ZSBzY3JlZW5pbmcgb2YgY2hpbGRyZW4gZnJvbSBzcGVjaWZpYyBldGhuaWMgZ3JvdXBzLiBEZXNwaXRlIHZhcmlhYmlsaXR5IGluIGFzc3VtcHRpb25zLCB0aGUgc3R1ZGllcyBjb25jdXJyZWQgdGhhdCB1bml2ZXJzYWwgc2NyZWVuaW5nIGluIGFyZWFzIHdpdGggbG93IFNDRCBwcmV2YWxlbmNlIHdvdWxkIHJlc3VsdCBpbiBhIGhpZ2hlciBjb3N0IHBlciBjYXNlIGRldGVjdGVkLCBjb21wYXJlZCB3aXRoIHNlbGVjdGl2ZSBzY3JlZW5pbmcgb2YgY2hpbGRyZW4gaW4gaGlnaC1yaXNrIGV0aG5pYyBncm91cHMuIEludmVzdGlnYXRvcnMgZXhwcmVzc2VkIGRpZmZlcmluZyBvcGluaW9ucyBhYm91dCB0aGUgZWNvbm9taWMganVzdGlmaWNhdGlvbiBvZiB1bml2ZXJzYWwgc2NyZWVuaW5nLCB3aGljaCByZWZsZWN0ZWQgZGlmZmVyZW5jZXMgaW4gdGhlIHVuZGVyc3RhbmRpbmcgb2YgY29zdCBlZmZlY3RpdmVuZXNzIGFuZCBpbiBob3cgc3R1ZHkgcXVlc3Rpb25zIHdlcmUgZnJhbWVkLiBVbHRpbWF0ZWx5LCBwb2xpY3kgbWFrZXJzIGluIGJvdGggY291bnRyaWVzIGRlY2lkZWQgaW4gZmF2b3VyIG9mIHVuaXZlcnNhbCBzY3JlZW5pbmcsIHdoaWNoIGFwcGVhcnMgdG8gcmVmbGVjdCBhIGdyb3dpbmcgY29uc2Vuc3VzIHRoYXQgZXRobmljYWxseSB0YXJnZXRlZCBuZXdib3JuIHNjcmVlbmluZyBpcyBub3QgYW4gYWNjZXB0YWJsZSBwdWJsaWMgaGVhbHRoIHN0cmF0ZWd5LiBPbmUgd2F5IHRvIGludGVycHJldCB0aGlzIG91dGNvbWUgaXMgdGhhdCBjb25zaWRlcmF0aW9ucyBvZiBlcXVpdHkgYW5kIGxvZ2lzdGljcywgaW5jbHVkaW5nIHBvdGVudGlhbCBzdGlnbWF0aXNhdGlvbiwgbWlzc2VkIGNhc2VzLCBhbmQgdGhlIHBlcmNlaXZlZCBkaWZmaWN1bHR5IGFuZCBkaXNjb21mb3J0IGluIGFzY2VydGFpbmluZyBldGhuaWNpdHkgb3IgaW4gc2VwYXJhdGluZyBzcGVjaW1lbnMsIHRydW1wZWQgZWNvbm9taWMgY2FsY3VsYXRpb25zIHJlZ2FyZGluZyB0aGUgcmVsYXRpdmUgZWZmaWNpZW5jeSBvZiB0YXJnZXRlZCBzY3JlZW5pbmcuIEl0IGlzIG5vdCB0aGUgY2FzZSB0aGF0IHBvbGljeSBtYWtlcnMgZXhwbGljaXRseSBmYXZvdXJlZCBlcXVpdHkgb3ZlciBlY29ub21pYyBvcHRpbWlzYXRpb247IHJhdGhlciwgdGhleSBhcHBlYXIgdG8gaGF2ZSBnaXZlbiBtb3JlIGNyZWRlbmNlIGFuZCB2YWx1ZSB0byB0aGUgZXhwZXJ0IG9waW5pb24gb2Ygc2NyZWVuaW5nIHNwZWNpYWxpc3RzIHRoYW4gdG8gdGhlIHJlc3VsdHMgb2YgZWNvbm9taWMgYW5hbHlzZXMuIFtSZWZlcmVuY2VzOiA1Ml0iLCJhdXRob3IiOlt7ImRyb3BwaW5nLXBhcnRpY2xlIjoiIiwiZmFtaWx5IjoiR3Jvc3NlIiwiZ2l2ZW4iOiJTIEQiLCJub24tZHJvcHBpbmctcGFydGljbGUiOiIiLCJwYXJzZS1uYW1lcyI6ZmFsc2UsInN1ZmZpeCI6IiJ9LHsiZHJvcHBpbmctcGFydGljbGUiOiIiLCJmYW1pbHkiOiJPbG5leSIsImdpdmVuIjoiUiBTIiwibm9uLWRyb3BwaW5nLXBhcnRpY2xlIjoiIiwicGFyc2UtbmFtZXMiOmZhbHNlLCJzdWZmaXgiOiIifSx7ImRyb3BwaW5nLXBhcnRpY2xlIjoiIiwiZmFtaWx5IjoiQmFpbHkiLCJnaXZlbiI6Ik0gQSIsIm5vbi1kcm9wcGluZy1wYXJ0aWNsZSI6IiIsInBhcnNlLW5hbWVzIjpmYWxzZSwic3VmZml4IjoiIn1dLCJjb250YWluZXItdGl0bGUiOiJBcHBsaWVkIEhlYWx0aCBFY29ub21pY3MgJiBIZWFsdGggUG9saWN5IiwiaWQiOiI5M2ExMzdmNC03NGRmLTMwNzEtYWI4Ni1mMTI3NTJhMmMyMDAiLCJpc3N1ZSI6IjQiLCJpc3N1ZWQiOnsiZGF0ZS1wYXJ0cyI6W1siMjAwNSJdXX0sIm5vdGUiOiJNYXkgRWUgUG5nICgyMDIwLTA0LTE1IDAyOjIzOjQ2KShTY3JlZW4pOiBDaXRlZDogWzIxXSBUc2V2YXQgSiwgV29uZyBKQiwgUGF1a2VyIFNHLCBldCBhbC4gTmVvbmF0YWwgc2NyZWVuaW5nIGZvciBzaWNrbGUgY2VsbCBkaXNlYXNlOiBhIGNvc3QtZWZmZWN0aXZlbmVzcyBhbmFseXNpcy4gSiBQZWRpYXRyIDE5OTE7IDExODogNTQ24oCTNTQgWzIyXSBTcHJpbmtsZSBSSCwgSHluZXMgRE0sIEtvbnJhZCBUUi4gSXMgdW5pdmVyc2FsIG5lb25hdGFsIGhlbW9nbG9iaW5vcGF0aHkgc2NyZWVuaW5nIGNvc3QtZWZmZWN0aXZlPyBBcmNoIFBlZGlhdHIgQWRvbGVzYyBNZWQgMTk5NDsgMTQ4OiA0NjHigJM5IFsyM10gR2Vzc25lciBCRCwgVGV1dHNjaCBTTSwgU2hhZmZlciBQQS4gQSBjb3N0LWVmZmVjdGl2ZW5lc3MgZXZhbHVhdGlvbiBvZiBuZXdib3JuIGhlbW9nbG9iaW5vcGF0aHkgc2NyZWVuaW5nIGZyb20gdGhlIHBlcnNwZWN0aXZlIG9mIHN0YXRlIGhlYWx0aCBjYXJlIHN5c3RlbXMuIEVhcmx5IEh1bSBEZXYgMTk5NjsgNDU6IDI1N+KAkzc1IFsyNF0gUGFuZXBpbnRvIEpBLCBNYWdpZCBELCBSZXdlcnMgTUosIGV0IGFsLiBVbml2ZXJzYWwgdmVyc3VzIHRhcmdldGVkIHNjcmVlbmluZyBvZiBpbmZhbnRzIGZvciBzaWNrbGUgY2VsbCBkaXNlYXNlOiBhIGNvc3QtZWZmZWN0aXZlbmVzcyBhbmFseXNpcy4gSiBQZWRpYXRyIDIwMDA7IDEzNjogMjAx4oCTOCBbMjVdIFpldW5lciBELCBBZGVzIEEsIEthcm5vbiBKLCBldCBhbC4gQW50ZW5hdGFsIGFuZCBuZW9uYXRhbCBoYWVtb2dsb2Jpbm9wYXRoeSBzY3JlZW5pbmcgaW4gdGhlIFVLOiByZXZpZXcgYW5kIGVjb25vbWljIGFuYWx5c2lzLiBIZWFsdGggVGVjaG5vbCBBc3Nlc3MgMTk5OTsgMygxMSk6IGnigJN2LCAxLTE4NiBbMjZdIERhdmllcyBTQywgQ3JvbmluIEUsIEdpbGwgTSwgZXQgYWwuIFNjcmVlbmluZyBmb3Igc2lja2xlIGNlbGwgZGlzZWFzZSBhbmQgdGhhbGFzc2FlbWlhLiBIZWFsdGggVGVjaG5vbCBBc3Nlc3MgMjAwMDsgNCgzKTogMeKAkzk5IFsyN10gS2Fybm9uIEosIFpldW5lciBELCBBZGVzIEFFLCBldCBhbC4gVGhlIGVmZmVjdHMgb2YgbmVvbmF0YWwgc2NyZWVuaW5nIGZvciBzaWNrbGUgY2VsbCBkaXNvcmRlcnMgb24gbGlmZXRpbWUgdHJlYXRtZW50IGNvc3RzIGFuZCBlYXJseSBkZWF0aHMgYXZvaWRlZDogYSBtb2RlbGxpbmcgYXBwcm9hY2guIEogUHVibGljIEhlYWx0aCBNZWQgMjAwMDsgMjI6IDUwMOKAkzExIFsyOF0gQ3JvbmluIEVLLCBOb3JtYW5kIEMsIEhlbnRob3JuIEpTLCBldCBhbC4gQ29zdGluZyBtb2RlbCBmb3IgbmVvbmF0YWwgc2NyZWVuaW5nIGFuZCBkaWFnbm9zaXMgb2YgaGFlbW9nbG9iaW5vcGF0aGllcy4gQXJjaCBEaXMgQ2hpbGQgRmV0YWwgTmVvbmF0YWwgRWQgMTk5ODsgNzk6IEYxNjHigJM3IFsyOV0gU2Fzc2kgRiwgQXJjaGFyZCBMLCBMZSBHcmFuZCBKLiBFcXVpdHkgYW5kIHRoZSBlY29ub21pYyBldmFsdWF0aW9uIG9mIGhlYWx0aGNhcmUuIEhlYWx0aCBUZWNobm9sIEFzc2VzcyAyMDAxOyA1KDMpOiAx4oCTMTM4OyIsInBhZ2UiOiIyMzktMjQ3IiwidGl0bGUiOiJUaGUgY29zdCBlZmZlY3RpdmVuZXNzIG9mIHVuaXZlcnNhbCB2ZXJzdXMgc2VsZWN0aXZlIG5ld2Jvcm4gc2NyZWVuaW5nIGZvciBzaWNrbGUgY2VsbCBkaXNlYXNlIGluIHRoZSBVUyBhbmQgdGhlIFVLOiBhIGNyaXRpcXVlIiwidHlwZSI6ImFydGljbGUtam91cm5hbCIsInZvbHVtZSI6IjQifSwidXJpcyI6WyJodHRwOi8vd3d3Lm1lbmRlbGV5LmNvbS9kb2N1bWVudHMvP3V1aWQ9ZDZmNTczNDUtOGQ5Mi00Y2I5LWEyZTUtNDY2ZTdhZTQ4ZDQ5Il0sImlzVGVtcG9yYXJ5IjpmYWxzZSwibGVnYWN5RGVza3RvcElkIjoiZDZmNTczNDUtOGQ5Mi00Y2I5LWEyZTUtNDY2ZTdhZTQ4ZDQ5In0seyJpZCI6IjY3MGYzOTgxLTQ4M2QtMzI3Yi1hMjFiLWM0OTU1NTc0NDVmMyIsIml0ZW1EYXRhIjp7IlBNSUQiOiIxOTU1Njc0OSIsImFic3RyYWN0IjoiQkFDS0dST1VORDogUHJvcG9zYWxzIGZvciBwb3B1bGF0aW9uIHNjcmVlbmluZyBmb3IgZ2VuZXRpYyBkaXNlYXNlcyByZXF1aXJlIGNhcmVmdWwgc2NydXRpbnkgYnkgZGVjaXNpb24gbWFrZXJzIGJlY2F1c2Ugb2YgdGhlIHBvdGVudGlhbCBmb3IgaGFybXMgYW5kIHRoZSBuZWVkIHRvIGRlbW9uc3RyYXRlIGJlbmVmaXRzIGNvbW1lbnN1cmF0ZSB3aXRoIHRoZSBvcHBvcnR1bml0eSBjb3N0IG9mIHJlc291cmNlcyBleHBlbmRlZC4gTUVUSE9EUzogV2UgcmV2aWV3IGN1cnJlbnQgZXZpZGVuY2UtYmFzZWQgcHJvY2Vzc2VzIHVzZWQgaW4gdGhlIFVuaXRlZCBTdGF0ZXMsIHRoZSBVbml0ZWQgS2luZ2RvbSwgYW5kIHRoZSBOZXRoZXJsYW5kcyB0byBhc3Nlc3MgZ2VuZXRpYyBzY3JlZW5pbmcgcHJvZ3JhbXMsIGluY2x1ZGluZyBuZXdib3JuIHNjcmVlbmluZyBwcm9ncmFtcywgY2FycmllciBzY3JlZW5pbmcsIGFuZCBvcmdhbml6ZWQgY2FzY2FkZSB0ZXN0aW5nIG9mIHJlbGF0aXZlcyBvZiBwYXRpZW50cyB3aXRoIGdlbmV0aWMgc3luZHJvbWVzLiBJbiBwYXJ0aWN1bGFyLCB3ZSBhZGRyZXNzIGNyaXRpY2FsIGV2aWRlbnRpYXJ5LCBlY29ub21pYywgYW5kIGV0aGljYWwgaXNzdWVzIHRoYXQgYXJpc2UgaW4gdGhlIGFwcHJhaXNhbCBvZiBzY3JlZW5pbmcgdGVzdHMgb2ZmZXJlZCB0byB0aGUgcG9wdWxhdGlvbi4gU3BlY2lmaWMgY2FzZSBzdHVkaWVzIGluY2x1ZGUgbmV3Ym9ybiBzY3JlZW5pbmcgZm9yIGNvbmdlbml0YWwgYWRyZW5hbCBoeXBlcnBsYXNpYSBhbmQgY3lzdGljIGZpYnJvc2lzIGFuZCBhZHVsdCBzY3JlZW5pbmcgZm9yIGhlcmVkaXRhcnkgaGVtb2Nocm9tYXRvc2lzLiBSRVNVTFRTOiBPcmdhbml6YXRpb25zIGFuZCBjb3VudHJpZXMgb2Z0ZW4gcmVhY2ggZGlmZmVyZW50IGNvbmNsdXNpb25zIGFib3V0IHRoZSBzdWl0YWJpbGl0eSBvZiBzY3JlZW5pbmcgdGVzdHMgZm9yIGltcGxlbWVudGF0aW9uIG9uIGEgcG9wdWxhdGlvbiBiYXNpcy4gRGVjaWRpbmcgd2hlbiBhbmQgaG93IHRvIGludHJvZHVjZSBwaWxvdCBzY3JlZW5pbmcgcHJvZ3JhbXMgaXMgY2hhbGxlbmdpbmcuIEluIGNlcnRhaW4gY2FzZXMsIGUuZy4sIGhlcmVkaXRhcnkgaGVtb2Nocm9tYXRvc2lzLCBhIGNvbnNlbnN1cyBkb2VzIG5vdCBzdXBwb3J0IGdlbmVyYWwgc2NyZWVuaW5nIGFsdGhvdWdoIGNhc2NhZGUgc2NyZWVuaW5nIG1heSBiZSBjb3N0LWVmZmVjdGl2ZS4gQ09OQ0xVU0lPTjogR2VuZXRpYyBzY3JlZW5pbmcgcG9saWNpZXMgaGF2ZSBvZnRlbiBiZWVuIGRldGVybWluZWQgYnkgdGVjaG5vbG9naWNhbCBjYXBhYmlsaXR5LCBhZHZvY2FjeSwgYW5kIG1lZGljYWwgb3BpbmlvbiByYXRoZXIgdGhhbiB0aHJvdWdoIGEgcmlnb3JvdXMgZXZpZGVuY2UtYmFzZWQgcmV2aWV3IHByb2Nlc3MuIERlY2lzaW9uIG1ha2luZyBzaG91bGQgdGFrZSBpbnRvIGFjY291bnQgcHJpbmNpcGxlcyBvZiBldGhpY3MgYW5kIG9wcG9ydHVuaXR5IGNvc3RzLiIsImF1dGhvciI6W3siZHJvcHBpbmctcGFydGljbGUiOiIiLCJmYW1pbHkiOiJHcm9zc2UiLCJnaXZlbiI6IlMgRCIsIm5vbi1kcm9wcGluZy1wYXJ0aWNsZSI6IiIsInBhcnNlLW5hbWVzIjpmYWxzZSwic3VmZml4IjoiIn0seyJkcm9wcGluZy1wYXJ0aWNsZSI6IiIsImZhbWlseSI6IlJvZ293c2tpIiwiZ2l2ZW4iOiJXIEgiLCJub24tZHJvcHBpbmctcGFydGljbGUiOiIiLCJwYXJzZS1uYW1lcyI6ZmFsc2UsInN1ZmZpeCI6IiJ9LHsiZHJvcHBpbmctcGFydGljbGUiOiIiLCJmYW1pbHkiOiJSb3NzIiwiZ2l2ZW4iOiJMIEYiLCJub24tZHJvcHBpbmctcGFydGljbGUiOiIiLCJwYXJzZS1uYW1lcyI6ZmFsc2UsInN1ZmZpeCI6IiJ9LHsiZHJvcHBpbmctcGFydGljbGUiOiIiLCJmYW1pbHkiOiJDb3JuZWwiLCJnaXZlbiI6Ik0gQyIsIm5vbi1kcm9wcGluZy1wYXJ0aWNsZSI6IiIsInBhcnNlLW5hbWVzIjpmYWxzZSwic3VmZml4IjoiIn0seyJkcm9wcGluZy1wYXJ0aWNsZSI6IiIsImZhbWlseSI6IkRvbmRvcnAiLCJnaXZlbiI6IlcgSiIsIm5vbi1kcm9wcGluZy1wYXJ0aWNsZSI6IiIsInBhcnNlLW5hbWVzIjpmYWxzZSwic3VmZml4IjoiIn0seyJkcm9wcGluZy1wYXJ0aWNsZSI6IiIsImZhbWlseSI6Iktob3VyeSIsImdpdmVuIjoiTSBKIiwibm9uLWRyb3BwaW5nLXBhcnRpY2xlIjoiIiwicGFyc2UtbmFtZXMiOmZhbHNlLCJzdWZmaXgiOiIifV0sImNvbnRhaW5lci10aXRsZSI6IlB1YmxpYyBIZWFsdGggR2Vub21pY3MiLCJpZCI6IjY3MGYzOTgxLTQ4M2QtMzI3Yi1hMjFiLWM0OTU1NTc0NDVmMyIsImlzc3VlIjoiMiIsImlzc3VlZCI6eyJkYXRlLXBhcnRzIjpbWyIyMDEwIl1dfSwibm90ZSI6Ik1heSBFZSBQbmcgKDIwMjAtMDQtMTUgMDM6MTM6MzQpKFNjcmVlbik6IENpdGVkOiBbMThdIFBhbmRvciBBLCBFYXN0aGFtIEosIEJldmVybGV5IEMsIENoaWxjb3R0IEosIFBhaXNsZXkgUzogQ2xpbmljYWwgZWZmZWN0aXZlbmVzcyBhbmQgY29zdC1lZmZlY3RpdmVuZXNzIG9mIG5lb25hdGFsIHNjcmVlbmluZyBmb3IgaW5ib3JuIGVycm9ycyBvZiBtZXRhYm9saXNtIHVzaW5nIHRhbmRlbSBtYXNzIHNwZWN0cm9tZXRyeTogYSBzeXN0ZW1hdGljIHJldmlldy4gSGVhbHRoIFRlY2hub2wgQXNzZXNzIDIwMDQ7ODox4oCTMTIxLiBbNTldIEdyb3NzZSBTRDogQ29zdCBlZmZlY3RpdmVuZXNzIGFzIGEgY3JpdGVyaW9uIGZvciBuZXdib3JuIHNjcmVlbmluZyBwb2xpY3kgZGVjaXNpb25zOiBhIGNyaXRpY2FsIHJldmlldywgaW4gQmFpbHkgTUEsIE11cnJheSBUSCAoZWRzKTogRXRoaWNzIGFuZCBOZXdib3JuIEdlbmV0aWMgU2NyZWVuaW5nOiBOZXcgVGVjaG5vbG9naWVzLCBOZXcgQ2hhbGxlbmdlcy4gQmFsdGltb3JlLCBKb2hucyBIb3BraW5zIFVuaXZlcnNpdHkgUHJlc3MsIDIwMDksIHBwIDU44oCTODguIFs2MV0gQ2Fycm9sbCBBRSwgRG93bnMgU006IENvbXByZWhlbnNpdmUgY29zdC11dGlsaXR5IGFuYWx5c2lzIG9mIG5ld2Jvcm4gc2NyZWVuaW5nIHN0cmF0ZWdpZXMuIFBlZGlhdHJpY3MgMjAwNjsxMTc6Mjg34oCTMjk1LiBbNjJdIE5vcm1hbiBSLCBIYWFzIE0sIFdpbGNrZW4gQjogSW50ZXJuYXRpb25hbCBwZXJzcGVjdGl2ZXMgb24gdGhlIGNvc3QtZWZmZWN0aXZlbmVzcyBvZiB0YW5kZW0gbWFzcyBzcGVjdHJvbWV0cnkgZm9yIHJhcmUgbWV0YWJvbGljIGNvbmRpdGlvbnMuIEhlYWx0aCBQb2xpY3kgMjAwOTs4OToyNTLigJMyNjAuIFs2M10gWW9vIEJLLCBHcm9zc2UgU0Q6IFRoZSBjb3N0IGVmZmVjdGl2ZW5lc3Mgb2Ygc2NyZWVuaW5nIG5ld2Jvcm5zIGZvciBjb25nZW5pdGFsIGFkcmVuYWwgaHlwZXJwbGFzaWEuIFB1YmxpYyBIZWFsdGggR2Vub21pY3MgMjAwOTsxMjo2N+KAkzcyLiBbNjRdIHZhbiBkZW4gQWtrZXItdmFuIE1hcmxlIE1FLCBEYW5rZXJ0IEhNLCBWZXJrZXJrIFBILCBEYW5rZXJ0LVJvZWxzZSBKRTogQ29zdC1lZmZlY3RpdmVuZXNzIG9mIDQgbmVvbmF0YWwgc2NyZWVuaW5nIHN0cmF0ZWdpZXMgZm9yIGN5c3RpYyBmaWJyb3Npcy4gUGVkaWF0cmljcyAyMDA2OzExODo4OTbigJM5MDUuIFs2NV0gU2ltcyBFSiwgTXVnZm9yZCBNLCBDbGFyayBBLCBBaXRrZW4gRCwgTWNDb3JtaWNrIEosIE1laHRhIEcsIE1laHRhIEE7IFVLIEN5c3RpYyBGaWJyb3NpcyBEYXRhYmFzZSBTdGVlcmluZyBDb21taXR0ZWU6IEVjb25vbWljIGltcGxpY2F0aW9ucyBvZiBuZXdib3JuIHNjcmVlbmluZyBmb3IgY3lzdGljIGZpYnJvc2lzOiBhIGNvc3Qgb2YgaWxsbmVzcyByZXRyb3NwZWN0aXZlIGNvaG9ydCBzdHVkeS4gTGFuY2V0IDIwMDc7MzY5OjExODfigJMxMTk1LiBbNjZdIFJvZ293c2tpIFc6IFRoZSBjb3N0LWVmZmVjdGl2ZW5lc3Mgb2YgRE5BLWJhc2VkIHNjcmVlbmluZyBmb3IgaGVyZWRpdGFyeSBoZW1vY2hyb21hdG9zaXMgaW4gR2VybWFueTogYSByZS1tb2RlbGluZyBzdHVkeS4gTWVkIERlY2lzIE1ha2luZyAyMDA5OzI5OjIyNOKAkzIzOC4gOyIsInBhZ2UiOiIxMDYtMTE1IiwidGl0bGUiOiJQb3B1bGF0aW9uIHNjcmVlbmluZyBmb3IgZ2VuZXRpYyBkaXNvcmRlcnMgaW4gdGhlIDIxc3QgY2VudHVyeTogZXZpZGVuY2UsIGVjb25vbWljcywgYW5kIGV0aGljcyIsInR5cGUiOiJhcnRpY2xlLWpvdXJuYWwiLCJ2b2x1bWUiOiIxMyJ9LCJ1cmlzIjpbImh0dHA6Ly93d3cubWVuZGVsZXkuY29tL2RvY3VtZW50cy8/dXVpZD02MDRhOWI3My01NDkzLTQxN2QtYjdlMC05ZTA0MjUzOTQ0NzciXSwiaXNUZW1wb3JhcnkiOmZhbHNlLCJsZWdhY3lEZXNrdG9wSWQiOiI2MDRhOWI3My01NDkzLTQxN2QtYjdlMC05ZTA0MjUzOTQ0NzcifSx7ImlkIjoiMzI0ZmI1MWQtYmZhOS0zMzkwLWE0Y2EtMzE1MWRkNzllY2U3IiwiaXRlbURhdGEiOnsiUE1JRCI6IjE3MjIyMDgwIiwiYWJzdHJhY3QiOiJUaGUgYXBwbGljYXRpb24gb2YgY29zdC1lZmZlY3RpdmVuZXNzIGFuYWx5c2lzIHRvIGhlYWx0aCBjYXJlIGhhcyBiZWVuIHRoZSBzdWJqZWN0IG9mIHByZXZpb3VzIHJldmlld3MuIFdlIGFkZHJlc3MgdGhlIHVzZSBvZiBlY29ub21pYyBldmFsdWF0aW9uIG1ldGhvZHMgaW4gcHVibGljIGhlYWx0aCwgaW5jbHVkaW5nIGNhc2Ugc3R1ZGllcyBvZiBwb3B1bGF0aW9uLWxldmVsIHBvbGljaWVzLCBlLmcuLCBlbnZpcm9ubWVudGFsIHJlZ3VsYXRpb25zLCBpbmp1cnkgcHJldmVudGlvbiwgdG9iYWNjbyBjb250cm9sLCBmb2xpYyBhY2lkIGZvcnRpZmljYXRpb24sIGFuZCBibG9vZCBwcm9kdWN0IHNhZmV0eSwgYW5kIHRoZSBwdWJsaWMgaGVhbHRoIHByb21vdGlvbiBvZiBjbGluaWNhbCBwcmV2ZW50aXZlIHNlcnZpY2VzLCBlLmcuLCBuZXdib3JuIHNjcmVlbmluZywgY2FuY2VyIHNjcmVlbmluZywgYW5kIGNoaWxkaG9vZCBpbW11bml6YXRpb25zLiBXZSByZXZpZXcgdGhlIG1ldGhvZHMgdXNlZCBpbiBjb3N0LWVmZmVjdGl2ZW5lc3MgYW5hbHlzaXMsIHRoZSBpbXBsaWNhdGlvbnMgZm9yIGNvc3QtZWZmZWN0aXZlbmVzcyBmaW5kaW5ncywgYW5kIHRoZSBleHRlbnQgdG8gd2hpY2ggZWNvbm9taWMgc3R1ZGllcyBoYXZlIGluZmx1ZW5jZWQgcG9saWN5IGFuZCBwcm9ncmFtIGRlY2lzaW9ucy4gV2UgZGlzY3VzcyByZWFzb25zIGZvciB0aGUgcmVsYXRpdmVseSBsaW1pdGVkIGltcGFjdCB0byBkYXRlIG9mIGVjb25vbWljIGV2YWx1YXRpb24gaW4gcHVibGljIGhlYWx0aC4gRmluYWxseSwgd2UgYWRkcmVzcyB0aGUgdmV4aW5nIHF1ZXN0aW9uIG9mIGhvdyB0byBkZWNpZGUgd2hpY2ggaW50ZXJ2ZW50aW9ucyBhcmUgY29zdCBlZmZlY3RpdmUgYW5kIHdvcnRoeSBvZiBmdW5kaW5nLiBQb2xpY3kgbWFrZXJzIGhhdmUgZnVuZGVkIGNlcnRhaW4gaW50ZXJ2ZW50aW9ucyB3aXRoIHJhdGhlciBoaWdoIGNvc3QtZWZmZWN0aXZlbmVzcyByYXRpb3MsIG5vdGFibHkgbnVjbGVpYyBhY2lkIHRlc3RpbmcgZm9yIGJsb29kIHByb2R1Y3Qgc2FmZXR5LiBDb3N0LWVmZmVjdGl2ZW5lc3MgZXN0aW1hdGVzIGFyZSBhIGRlY2lzaW9uIGFpZCwgbm90IGEgZGVjaXNpb24gcnVsZS4gW1JlZmVyZW5jZXM6IDE0NV0iLCJhdXRob3IiOlt7ImRyb3BwaW5nLXBhcnRpY2xlIjoiIiwiZmFtaWx5IjoiR3Jvc3NlIiwiZ2l2ZW4iOiJTIEQiLCJub24tZHJvcHBpbmctcGFydGljbGUiOiIiLCJwYXJzZS1uYW1lcyI6ZmFsc2UsInN1ZmZpeCI6IiJ9LHsiZHJvcHBpbmctcGFydGljbGUiOiIiLCJmYW1pbHkiOiJUZXV0c2NoIiwiZ2l2ZW4iOiJTIE0iLCJub24tZHJvcHBpbmctcGFydGljbGUiOiIiLCJwYXJzZS1uYW1lcyI6ZmFsc2UsInN1ZmZpeCI6IiJ9LHsiZHJvcHBpbmctcGFydGljbGUiOiIiLCJmYW1pbHkiOiJIYWRkaXgiLCJnaXZlbiI6IkEgQyIsIm5vbi1kcm9wcGluZy1wYXJ0aWNsZSI6IiIsInBhcnNlLW5hbWVzIjpmYWxzZSwic3VmZml4IjoiIn1dLCJjb250YWluZXItdGl0bGUiOiJBbm51YWwgUmV2aWV3IG9mIFB1YmxpYyBIZWFsdGgiLCJpZCI6IjMyNGZiNTFkLWJmYTktMzM5MC1hNGNhLTMxNTFkZDc5ZWNlNyIsImlzc3VlZCI6eyJkYXRlLXBhcnRzIjpbWyIyMDA3Il1dfSwibm90ZSI6Ik1heSBFZSBQbmcgKDIwMjAtMDQtMTUgMDM6MjA6MTEpKFNjcmVlbik6IENpdGVkIHVuZGVyICZxdW90O05ld2Jvcm4gc2NyZWVuaW5nJnF1b3Q7IHNlY3Rpb246IFsxNl0gQ2Fycm9sbCBBRSwgRG93bnMgU00uIDIwMDYuIENvbXByZWhlbnNpdmUgY29zdC11dGlsaXR5IGFuYWx5c2lzIG9mIG5ld2Jvcm4gc2NyZWVuaW5nIHN0cmF0ZWdpZXMuIFBlZGlhdHJpY3MgMTE3OlMyODfigJM5NSBbMzRdIEZldWNodGJhdW0gTCwgQ3VubmluZ2hhbSBHLiAyMDA2LiBFY29ub21pYyBldmFsdWF0aW9uIG9mIHRhbmRlbSBtYXNzIHNwZWN0cm9tZXRyeSBzY3JlZW5pbmcgaW4gQ2FsaWZvcm5pYS4gUGVkaWF0cmljcyAxMTc6UzI4MOKAkzg2IFszN10gR2Vzc25lciBCRCwgVGV1dHNjaCBTTSwgU2hhZmZlciBQQS4gMTk5Ni4gQSBjb3N0LWVmZmVjdGl2ZW5lc3MgZXZhbHVhdGlvbiBvZiBuZXdib3JuIGhlbW9nbG9iaW5vcGF0aHkgc2NyZWVuaW5nIGZyb20gdGhlIHBlcnNwZWN0aXZlIG9mIHN0YXRlIGhlYWx0aCBjYXJlIHN5c3RlbXMuIEVhcmx5IEh1bS4gRGV2LiA0NToyNTfigJM3NSBbNDVdIEdyb3NzZSBTRC4gMjAwNS4gRG9lcyBuZXdib3JuIHNjcmVlbmluZyBzYXZlIG1vbmV5PyBUaGUgZGlmZmVyZW5jZSBiZXR3ZWVuIGNvc3QtZWZmZWN0aXZlIGFuZCBjb3N0LXNhdmluZyBpbnRlcnZlbnRpb25zLiBKLiBQZWRpYXRyLiAxNDY6MTY44oCTNzAgWzUwXSBHcm9zc2UgU0QsIE9sbmV5IFJTLCBCYWlseSBNQS4gMjAwNS4gVGhlIGNvc3QtZWZmZWN0aXZlbmVzcyBvZiB1bml2ZXJzYWwgYW5kIHNlbGVjdGl2ZSBuZXdib3JuIHNjcmVlbmluZyBmb3Igc2lja2xlIGNlbGwgZGlzZWFzZSBpbiB0aGUgVW5pdGVkIFN0YXRlcyBhbmQgdGhlIFVuaXRlZCBLaW5nZG9tOiBhIGNyaXRpcXVlLiBBcHBsLiBIZWFsdGggRWNvbi4gSGVhbHRoIFBvbC4gNDoyMznigJM0NyBbNjRdIEluc2luZ2EgUlAsIExhZXNzaWcgUkgsIEhvZmZtYW4gR0wuIDIwMDIuIE5ld2Jvcm4gc2NyZWVuaW5nIHdpdGggdGFuZGVtIG1hc3Mgc3BlY3Ryb21ldHJ5OiBleGFtaW5pbmcgaXRzIGNvc3QtZWZmZWN0aXZlbmVzcyBpbiB0aGUgV2lzY29uc2luIE5ld2Jvcm4gU2NyZWVuaW5nIFBhbmVsLiBKLiBQZWRpYXRyLiAxNDE6NTI04oCTMzEgWzk2XSBQYW5kb3IgQSwgRWFzdGhhbSBKLCBCZXZlcmxleSBDLCBDaGlsY290dCBKLCBQYWlzbGV5IFMuIDIwMDQuIENsaW5pY2FsIGVmZmVjdGl2ZW5lc3MgYW5kIGNvc3QtZWZmZWN0aXZlbmVzcyBvZiBuZW9uYXRhbCBzY3JlZW5pbmcgZm9yIGluYm9ybiBlcnJvcnMgb2YgbWV0YWJvbGlzbSB1c2luZyB0YW5kZW0gbWFzcyBzcGVjdHJvbWV0cnk6IGEgc3lzdGVtYXRpYyByZXZpZXcuIEhlYWx0aCBUZWNobm9sLiBBc3Nlc3MuIDgoMTIpOjHigJMxMjEgWzk3XSBQYW5lcGludG8gSkEsIE1hZ2lkIEQsIFJld2VycyBNSiwgTGFuZSBQQS4gMjAwMC4gVW5pdmVyc2FsIHZlcnN1cyB0YXJnZXRlZCBzY3JlZW5pbmcgb2YgaW5mYW50cyBmb3Igc2lja2xlIGNlbGwgZGlzZWFzZTogYSBjb3N0LWVmZmVjdGl2ZW5lc3MgYW5hbHlzaXMuIEouIFBlZGlhdHIuIDEzNjoyMDHigJM4IFsxMTBdIFNjaG9lbiBFSiwgQmFrZXIgSkMsIENvbGJ5IENKLCBUbyBUVC4gMjAwMi4gQ29zdC1iZW5lZml0IGFuYWx5c2lzIG9mIHVuaXZlcnNhbCB0YW5kZW0gbWFzcyBzcGVjdHJvbWV0cnkgZm9yIG5ld2Jvcm4gc2NyZWVuaW5nLiBQZWRpYXRyaWNzIDExMDo3ODHigJM4NiBbMTI2XSBUc2V2YXQgSiwgV29uZyBKQiwgUGF1a2VyIFNHLCBTdGVpbmJlcmcgTUguIDE5OTEuIE5lb25hdGFsIHNjcmVlbmluZyBmb3Igc2lja2xlIGNlbGwgZGlzZWFzZTogYSBjb3N0LWVmZmVjdGl2ZW5lc3MgYW5hbHlzaXMuIEouIFBlZGlhdHIuIDExODo1NDbigJM1NCBbMTMzXSBWZW5kaXR0aSBMTiwgVmVuZGl0dGkgQ1AsIEJlcnJ5IEdULCBLYXBsYW4gUEIsIEtheWUgRU0sIGV0IGFsLiAyMDAzLiBOZXdib3JuIHNjcmVlbmluZyBieSB0YW5kZW0gbWFzcyBzcGVjdHJvbWV0cnkgZm9yIG1lZGl1bS1jaGFpbiBhY3lsLUNvQSBkZWh5ZHJvZ2VuYXNlIGRlZmljaWVuY3k6IGEgY29zdC1lZmZlY3RpdmVuZXNzIGFuYWx5c2lzLiBQZWRpYXRyaWNzIDExMjoxMDA14oCTMTU7IiwicGFnZSI6IjM2NS0zOTEiLCJ0aXRsZSI6Ikxlc3NvbnMgZnJvbSBjb3N0LWVmZmVjdGl2ZW5lc3MgcmVzZWFyY2ggZm9yIFVuaXRlZCBTdGF0ZXMgcHVibGljIGhlYWx0aCBwb2xpY3kiLCJ0eXBlIjoiYXJ0aWNsZS1qb3VybmFsIiwidm9sdW1lIjoiMjgifSwidXJpcyI6WyJodHRwOi8vd3d3Lm1lbmRlbGV5LmNvbS9kb2N1bWVudHMvP3V1aWQ9ZTI0MzEwZGUtZTk0Zi00ZjMzLWFjZmMtMDUxN2Y1NzEwYjRjIl0sImlzVGVtcG9yYXJ5IjpmYWxzZSwibGVnYWN5RGVza3RvcElkIjoiZTI0MzEwZGUtZTk0Zi00ZjMzLWFjZmMtMDUxN2Y1NzEwYjRjIn0seyJpZCI6ImQ2MDRkOTU0LTYyYWYtMzkxMi1hYzQwLTk0NDkzOWRkNzBmNiIsIml0ZW1EYXRhIjp7IkRPSSI6IjEwLjEwMTYvai5qcGVkcy4yMDE2LjAxLjAyOS4gWzM4XSBQZXRlcnNvbiBDLCBHcm9zc2UgU0QsIE9zdGVyIE1FLCBPbG5leSBSUywgQ2Fzc2VsbCBDSC4gQ29zdOKAkGVmZmVjdGl2ZW5lc3Mgb2Ygcm91dGluZSBzY3JlZW5pbmcgZm9yIGNyaXRpY2FsIGNvbmdlbml0YWwgaGVhcnQgZGlzZWFzZSBpbiBVUyBuZXdib3Jucy4gUGVkaWF0cmljcy4gMjAxMzsgMTMyKCAzKTogZTU5NeKAkCA2MDMuIFszOV0gR3Jvc3NlIFNELiBFY29ub21pYyBhbmFseXNlcyBvZiBnZW5ldGljIHRlc3RzIGluIHBlcnNvbmFsaXplZCBtZWRpY2luZTogY2xpbmljYWwgdXRpbGl0eSBmaXJzdCwgdGhlbiBjb3N0IHV0aWxpdHkuIEdlbmV0IE1lZC4gMjAxNDsgMTYoIDMpOiAyMjXigJAgMjI3LiBbNDJdIEdyb3NzZSBTRC4gRWNvbm9taWMgZXZhbHVhdGlvbnMgb2YgbmV3Ym9ybiBzY3JlZW5pbmcgaW50ZXJ2ZW50aW9ucy4gSW46IFdKIFVuZ2FyLCBlZC4gRWNvbm9taWMgRXZhbHVhdGlvbiBpbiBDaGlsZCBIZWFsIiwiUE1JRCI6IjI3MjY1NTYxIiwiYWJzdHJhY3QiOiJQT0xJQ1kgUE9JTlRTOiBOZXdib3JuIHNjcmVlbmluZyBub3Qgb25seSBzYXZlcyBsaXZlcyBidXQgY2FuIGFsc28geWllbGQgbmV0IHNvY2lldGFsIGVjb25vbWljIGJlbmVmaXQsIGluIGFkZGl0aW9uIHRvIGJlbmVmaXRzIHN1Y2ggYXMgaW1wcm92ZWQgcXVhbGl0eSBvZiBsaWZlIHRvIGFmZmVjdGVkIGluZGl2aWR1YWxzIGFuZCBmYW1pbGllcy4gQ2FsY3VsYXRpb25zIG9mIG5ldCBlY29ub21pYyBiZW5lZml0IGZyb20gbmV3Ym9ybiBzY3JlZW5pbmcgaW5jbHVkZSB0aGUgbW9uZXRhcnkgZXF1aXZhbGVudCBvZiBhdm9pZGVkIGRlYXRocyBhbmQgcmVkdWN0aW9ucyBpbiBjb3N0cyBvZiBjYXJlIGZvciBjb21wbGljYXRpb25zIGFzc29jaWF0ZWQgd2l0aCBsYXRlLWRpYWdub3NlZCBpbmRpdmlkdWFscyBtaW51cyB0aGUgYWRkaXRpb25hbCBjb3N0cyBvZiBzY3JlZW5pbmcsIGRpYWdub3NpcywgYW5kIHRyZWF0bWVudCBhc3NvY2lhdGVkIHdpdGggcHJvbXB0IGRpYWdub3Npcy4gU2luY2UgMjAwMSB0aGUgV2FzaGluZ3RvbiBTdGF0ZSBEZXBhcnRtZW50IG9mIEhlYWx0aCBoYXMgc3VjY2Vzc2Z1bGx5IGltcGxlbWVudGVkIGFuIGFwcHJvYWNoIHRvIGNvbmR1Y3RpbmcgZXZpZGVuY2UtYmFzZWQgZWNvbm9taWMgZXZhbHVhdGlvbnMgb2YgZGlzb3JkZXJzIHByb3Bvc2VkIGZvciBhZGRpdGlvbiB0byB0aGUgc3RhdGUtbWFuZGF0ZWQgbmV3Ym9ybiBzY3JlZW5pbmcgcGFuZWwuIENPTlRFWFQ6IEVjb25vbWljIGV2YWx1YXRpb25zIGNhbiBpbmZvcm0gcG9saWN5IGRlY2lzaW9ucyBvbiB0aGUgZXhwYW5zaW9uIG9mIG5ld2Jvcm4gc2NyZWVuaW5nIHBhbmVscy4gVGhpcyBhcnRpY2xlIGRvY3VtZW50cyB0aGUgdXNlIG9mIGNvc3QtYmVuZWZpdCBtb2RlbHMgaW4gV2FzaGluZ3RvbiBTdGF0ZSBhcyBwYXJ0IG9mIHRoZSBydWxlLW1ha2luZyBwcm9jZXNzIHRoYXQgcmVzdWx0ZWQgaW4gdGhlIGltcGxlbWVudGF0aW9uIG9mIHNjcmVlbmluZyBmb3IgbWVkaXVtLWNoYWluIGFjeWwtQ29BIGRlaHlkcm9nZW5hc2UgKE1DQUQpIGRlZmljaWVuY3kgYW5kIDQgb3RoZXIgbWV0YWJvbGljIGRpc29yZGVycyBpbiAyMDA0LCBjeXN0aWMgZmlicm9zaXMgKENGKSBpbiAyMDA2LCAxNSBvdGhlciBtZXRhYm9saWMgZGlzb3JkZXJzIGluIDIwMDgsIGFuZCBzZXZlcmUgY29tYmluZWQgaW1tdW5lIGRlZmljaWVuY3kgKFNDSUQpIGluIDIwMTQuIE1FVEhPRFM6IFdlIHJldmlld2VkIFdhc2hpbmd0b24gU3RhdGUgRGVwYXJ0bWVudCBvZiBIZWFsdGggaW50ZXJuYWwgcmVwb3J0cyBhbmQgc3ByZWFkc2hlZXQgbW9kZWxzIG9mIGV4cGVjdGVkIG5ldCBzb2NpZXRhbCBiZW5lZml0IG9mIGFkZGluZyBkaXNvcmRlcnMgdG8gdGhlIHN0YXRlIG5ld2Jvcm4gc2NyZWVuaW5nIHBhbmVsLiBXZSBzdW1tYXJpemUgdGhlIGFzc3VtcHRpb25zIGFuZCBmaW5kaW5ncyBmb3IgMiBtb2RlbHMgKE1DQUQgYW5kIENGKSBhbmQgZGlzY3VzcyB0aGVtIGluIHJlbGF0aW9uIHRvIGZpbmRpbmdzIGluIHRoZSBwZWVyLXJldmlld2VkIGxpdGVyYXR1cmUuIEZJTkRJTkdTOiBUaGUgTUNBRCBtb2RlbCBwcm9qZWN0ZWQgYSBiZW5lZml0LWNvc3QgcmF0aW8gb2YgMy40IHRvIDEgYmFzZWQgb24gYXNzdW1wdGlvbnMgb2YgYSAyMC4wIHBlcmNlbnRhZ2UgcG9pbnQgcmVkdWN0aW9uIGluIGluZmFudCBtb3J0YWxpdHkgYW5kIGEgMTMuOSBwZXJjZW50YWdlIHBvaW50IHJlZHVjdGlvbiBpbiBzZXJpb3VzIGRldmVsb3BtZW50YWwgZGlzYWJpbGl0eS4gVGhlIENGIG1vZGVsIHByb2plY3RlZCBhIGJlbmVmaXQtY29zdCByYXRpbyBvZiA0LjAtNS40IHRvIDEgZm9yIGEgZGlzY291bnQgcmF0ZSBvZiAzJS00JSBhbmQgYSBwbGF1c2libGUgcmFuZ2Ugb2YgMS0yIHBlcmNlbnRhZ2UgcG9pbnQgcmVkdWN0aW9ucyBpbiBkZWF0aHMgdXAgdG8gYWdlIDEwIHllYXJzLiBDT05DTFVTSU9OUzogVGhlIFdhc2hpbmd0b24gU3RhdGUgY29zdC1iZW5lZml0IG1vZGVscyBvZiBuZXdib3JuIHNjcmVlbmluZyB3ZXJlIGJyb2FkbHkgY29uc2lzdGVudCB3aXRoIHBlZXItcmV2aWV3ZWQgbGl0ZXJhdHVyZSwgYW5kIHRoZWlyIGZpbmRpbmdzIG9mIG5ldCBiZW5lZml0IGFwcGVhciB0byBiZSByb2J1c3QgdG8gdW5jZXJ0YWludHkgaW4gcGFyYW1ldGVycy4gUHVibGljIGhlYWx0aCBuZXdib3JuIHNjcmVlbmluZyBwcm9ncmFtcyBjYW4gZGV2ZWxvcCB0aGVpciBvd24gY2FwYWNpdHkgdG8gcHJvamVjdCBleHBlY3RlZCBjb3N0cyBhbmQgYmVuZWZpdHMgb2YgZXhwYW5zaW9uIG9mIG5ld2Jvcm4gc2NyZWVuaW5nIHBhbmVscywgYWx0aG91Z2ggaXQgd291bGQgYmUgbW9zdCBlZmZpY2llbnQgaWYgdGhpcyBjYXBhY2l0eSB3ZXJlIHNoYXJlZCBhbW9uZyBwcm9ncmFtcy4iLCJhdXRob3IiOlt7ImRyb3BwaW5nLXBhcnRpY2xlIjoiIiwiZmFtaWx5IjoiR3Jvc3NlIiwiZ2l2ZW4iOiJTIEQiLCJub24tZHJvcHBpbmctcGFydGljbGUiOiIiLCJwYXJzZS1uYW1lcyI6ZmFsc2UsInN1ZmZpeCI6IiJ9LHsiZHJvcHBpbmctcGFydGljbGUiOiIiLCJmYW1pbHkiOiJUaG9tcHNvbiIsImdpdmVuIjoiSiBEIiwibm9uLWRyb3BwaW5nLXBhcnRpY2xlIjoiIiwicGFyc2UtbmFtZXMiOmZhbHNlLCJzdWZmaXgiOiIifSx7ImRyb3BwaW5nLXBhcnRpY2xlIjoiIiwiZmFtaWx5IjoiRGluZyIsImdpdmVuIjoiWSIsIm5vbi1kcm9wcGluZy1wYXJ0aWNsZSI6IiIsInBhcnNlLW5hbWVzIjpmYWxzZSwic3VmZml4IjoiIn0seyJkcm9wcGluZy1wYXJ0aWNsZSI6IiIsImZhbWlseSI6IkdsYXNzIiwiZ2l2ZW4iOiJNIiwibm9uLWRyb3BwaW5nLXBhcnRpY2xlIjoiIiwicGFyc2UtbmFtZXMiOmZhbHNlLCJzdWZmaXgiOiIifV0sImNvbnRhaW5lci10aXRsZSI6Ik1pbGJhbmsgUXVhcnRlcmx5IiwiaWQiOiJkNjA0ZDk1NC02MmFmLTM5MTItYWM0MC05NDQ5MzlkZDcwZjYiLCJpc3N1ZSI6IjIiLCJpc3N1ZWQiOnsiZGF0ZS1wYXJ0cyI6W1siMjAxNiJdXX0sInBhZ2UiOiIzNjYtMzkxIiwidGl0bGUiOiJUaGUgVXNlIG9mIEVjb25vbWljIEV2YWx1YXRpb24gdG8gSW5mb3JtIE5ld2Jvcm4gU2NyZWVuaW5nIFBvbGljeSBEZWNpc2lvbnM6IFRoZSBXYXNoaW5ndG9uIFN0YXRlIEV4cGVyaWVuY2UiLCJ0eXBlIjoiYXJ0aWNsZS1qb3VybmFsIiwidm9sdW1lIjoiOTQifSwidXJpcyI6WyJodHRwOi8vd3d3Lm1lbmRlbGV5LmNvbS9kb2N1bWVudHMvP3V1aWQ9MDRjOGQwYjEtZWNiNS00NTAxLTlmYzItYmZjYWJjYmEzM2RjIl0sImlzVGVtcG9yYXJ5IjpmYWxzZSwibGVnYWN5RGVza3RvcElkIjoiMDRjOGQwYjEtZWNiNS00NTAxLTlmYzItYmZjYWJjYmEzM2RjIn0seyJpZCI6IjA4MGFkNzgxLTQzZGUtMzUwZi05NDM0LTNjZGNmYWM4ODRkNCIsIml0ZW1EYXRhIjp7IlBNSUQiOiIxNzE5OTA5MiIsImFic3RyYWN0IjoiQkFDS0dST1VORC9BSU1TOiBDb25nZW5pdGFsIGFkcmVuYWwgaHlwZXJwbGFzaWEgKENBSCkgaXMgaW5jcmVhc2luZ2x5IGJlaW5nIGluY2x1ZGVkIGluIG5ld2Jvcm4gc2NyZWVuaW5nIHByb2dyYW1zLiBTY3JlZW5pbmcgY2FuIHByZXZlbnQgbmVvbmF0YWwgbW9ydGFsaXR5IGluIGNoaWxkcmVuIHdpdGggc2FsdC13YXN0aW5nIENBSCwgYnV0IHRoZSBudW1iZXIgb2YgZGVhdGhzIHByZXZlbnRlZCBpcyBub3Qga25vd24uIENvc3QtZWZmZWN0aXZlbmVzcyBhbmFseXNlcyBvZiBzY3JlZW5pbmcgcmVxdWlyZSBlc3RpbWF0ZXMgb2YgdGhlIHByb2JhYmlsaXR5IG9mIG1vcnRhbGl0eSBpbiBDQUguIE1FVEhPRFM6IFdlIHJldmlld2VkIHRoZSBsaXRlcmF0dXJlIHRvIGlkZW50aWZ5IGNvaG9ydCBzdHVkaWVzIG9mIGNoaWxkcmVuIHdpdGggQ0FIIGFzY2VydGFpbmVkIGNsaW5pY2FsbHkgaW4gdGhlIGFic2VuY2Ugb2Ygc2NyZWVuaW5nLiBXZSBhYnN0cmFjdGVkIHRoZSBudW1iZXJzIG9mIGluZmFudCBkZWF0aHMgYXR0cmlidXRhYmxlIHRvIENBSC4gV2UgYWxzbyBhZGRyZXNzZWQgc2V4IHJhdGlvcyBhbW9uZyBjaGlsZHJlbiB3aXRoIGNsaW5pY2FsbHkgZGV0ZWN0ZWQgQ0FIIGFuZCB0aGUgY29udHJpYnV0aW9uIG9mIGFzY2VydGFpbm1lbnQgYmlhcyB0byB1bmJhbGFuY2VkIHJhdGlvcy4gUkVTVUxUUzogVGhlIGV2aWRlbmNlIHN1Z2dlc3RzIGEgcHJvYmFiaWxpdHkgb2YgaW5mYW50IGRlYXRoIGR1ZSB0byBhZHJlbmFsIGNyaXNlcyBpbiBzYWx0LXdhc3RpbmcgQ0FIIG9mIDQlIG9yIGxlc3MgaW4gY29udGVtcG9yYXJ5IGFkdmFuY2VkIGVjb25vbWllcyB3aXRob3V0IHNjcmVlbmluZyBmb3IgQ0FILiBUaGlzIGlzIGxvd2VyIHRoYW4gcHJldmlvdXMgZXN0aW1hdGVzLCBhbHRob3VnaCB0aGUgcmF0ZSBvZiBtb3J0YWxpdHkgY291bGQgYmUgY29uc2lkZXJhYmx5IGhpZ2hlciBpbiBwb3B1bGF0aW9ucyB3aXRoIGxpbWl0ZWQgY2xpbmljYWwgYXdhcmVuZXNzIG9yIGFjY2Vzcy4gQ09OQ0xVU0lPTjogQWx0aG91Z2ggc2NyZWVuaW5nIGZvciBDQUggaXMgY29uZHVjdGVkIGluIGEgbnVtYmVyIG9mIGNvdW50cmllcywgZnVydGhlciByZXNlYXJjaCBpcyBzdGlsbCBuZWVkZWQgdG8gcHJvdmlkZSByZWxpYWJsZSBlc3RpbWF0ZXMgb24gdGhlIG51bWJlcnMgb2YgcHJldmVudGVkIGRlYXRocywgYWxvbmcgd2l0aCBldmlkZW5jZS1iYXNlZCBhc3Nlc3NtZW50cyBvZiB0aGUgcG90ZW50aWFsIGJlbmVmaXRzLCBoYXJtcywgYW5kIGNvc3RzIG9mIHNjcmVlbmluZy4iLCJhdXRob3IiOlt7ImRyb3BwaW5nLXBhcnRpY2xlIjoiIiwiZmFtaWx5IjoiR3Jvc3NlIiwiZ2l2ZW4iOiJTIEQiLCJub24tZHJvcHBpbmctcGFydGljbGUiOiIiLCJwYXJzZS1uYW1lcyI6ZmFsc2UsInN1ZmZpeCI6IiJ9LHsiZHJvcHBpbmctcGFydGljbGUiOiIiLCJmYW1pbHkiOiJWbGlldCIsImdpdmVuIjoiRyIsIm5vbi1kcm9wcGluZy1wYXJ0aWNsZSI6IlZhbiIsInBhcnNlLW5hbWVzIjpmYWxzZSwic3VmZml4IjoiIn1dLCJjb250YWluZXItdGl0bGUiOiJIb3Jtb25lIFJlc2VhcmNoIiwiaWQiOiIwODBhZDc4MS00M2RlLTM1MGYtOTQzNC0zY2RjZmFjODg0ZDQiLCJpc3N1ZSI6IjYiLCJpc3N1ZWQiOnsiZGF0ZS1wYXJ0cyI6W1siMjAwNyJdXX0sIm5vdGUiOiJNYXkgRWUgUG5nICgyMDIwLTA0LTE1IDAzOjM1OjQyKShTY3JlZW4pOiBDaXRlZDogWzRdIEhvbm91ciBKVywgVG9ycmVzYW5pIFQ6IEV2YWx1YXRpb24gb2YgbmVvbmF0YWwgc2NyZWVuaW5nIGZvciBjb25nZW5pdGFsIGFkcmVuYWwgaHlwZXJwbGFzaWEuIEhvcm0gUmVzIDIwMDE7NTU6MjA24oCTMjExLiBbOF0gQnJvc25hbiBDQSwgQnJvc25hbiBQRzogTWV0aG9kb2xvZ2ljYWwgaXNzdWVzIGluIG5ld2Jvcm4gc2NyZWVuaW5nIGV2YWx1YXRpb24gd2l0aCBzcGVjaWFsIHJlZmVyZW5jZSB0byBjb25nZW5pdGFsIGFkcmVuYWwgaHlwZXJwbGFzaWEuIEogUGVkaWF0ciBFbmRvY3Jpbm9sIE1ldGFiIDIwMDA7MTM6MTU1NeKAkzE1NjIuIFsxM10gWW9vIEJLLCBHcm9zc2UgU0Q6IENvc3QtZWZmZWN0aXZlbmVzcyBvZiBuZXdib3JuIHNjcmVlbmluZyBmb3IgY29uZ2VuaXRhbCBhZHJlbmFsIGh5cGVycGxhc2lhOiBhIHByZWxpbWluYXJ5IGFuYWx5c2lzLiBOYXRpb25hbCBOZXdib3JuIFNjcmVlbmluZyBhbmQgR2VuZXRpYyBUZXN0aW5nIFN5bXBvc2l1bSwgUG9ydGxhbmQsIE9jdG9iZXIsIDIwMDUuIFsxNl0gQ2Fycm9sbCBBRSwgRG93bnMgU006IENvbXByZWhlbnNpdmUgY29zdC11dGlsaXR5IGFuYWx5c2lzIG9mIG5ld2Jvcm4gc2NyZWVuaW5nIHN0cmF0ZWdpZXMuIFBlZGlhdHJpY3MgMjAwNjsxMTc6Mjg34oCTMjk1LiBbMTddIEF1dHRpLVJhbW8gSSwgTWFrZWxhIE0sIFNpbnRvbmVuIEgsIEtvc2tpbmVuIEgsIExhYWphbGFodGkgTCwgSGFsaWxhIFIsIEthYXJpYWluZW4gSCwgTGFwYXR0byBSLCBOYW50by1TYWxvbmVuIEssIFB1bGtraSBLLCBSZW5sdW5kIE0sIFNhbG8gTSwgVHluaSBUOiBFeHBhbmRpbmcgc2NyZWVuaW5nIGZvciByYXJlIG1ldGFib2xpYyBkaXNlYXNlIGluIHRoZSBuZXdib3JuOiBhbiBhbmFseXNpcyBvZiBjb3N0cywgZWZmZWN0IGFuZCBldGhpY2FsIGNvbnNlcXVlbmNlcyBmb3IgZGVjaXNpb24tbWFraW5nIGluIEZpbmxhbmQuIEFjdGEgUGFlZGlhdHIgMjAwNTs5NDoxMTI24oCTMTEzNi4gWzIzXSB2YW4gZGVyIEthbXAgSEosIFdpdCBKTTogTmVvbmF0YWwgc2NyZWVuaW5nIGZvciBjb25nZW5pdGFsIGFkcmVuYWwgaHlwZXJwbGFzaWEuIEV1ciBKIEVuZG9jcmlub2wgMjAwNDsxNTE6VTcx4oCTVTc1LiBbNTddIEJyb3NuYW4gQ0EsIEJyb3NuYW4gUCwgVGhlcnJlbGwgQkwsIFNsYXRlciBDSCwgU3dpbnQgSk0sIEFubmVnZXJzIEpGLCBSaWxleSBXSjogQSBjb21wYXJhdGl2ZSBjb3N0IGFuYWx5c2lzIG9mIG5ld2Jvcm4gc2NyZWVuaW5nIGZvciBjbGFzc2ljIGNvbmdlbml0YWwgYWRyZW5hbCBoeXBlcnBsYXNpYSBpbiBUZXhhcy4gUHVibGljIEhlYWx0aCBSZXAgMTk5ODsxMTM6MTcw4oCTMTc4LiA7IiwicGFnZSI6IjI4NC0yOTEiLCJ0aXRsZSI6IkhvdyBtYW55IGRlYXRocyBjYW4gYmUgcHJldmVudGVkIGJ5IG5ld2Jvcm4gc2NyZWVuaW5nIGZvciBjb25nZW5pdGFsIGFkcmVuYWwgaHlwZXJwbGFzaWE/IiwidHlwZSI6ImFydGljbGUtam91cm5hbCIsInZvbHVtZSI6IjY3In0sInVyaXMiOlsiaHR0cDovL3d3dy5tZW5kZWxleS5jb20vZG9jdW1lbnRzLz91dWlkPWJjMjBmZjhlLTcwMDAtNDUzNS1hZGFmLTA5YjgwZTc4ZmIwOCJdLCJpc1RlbXBvcmFyeSI6ZmFsc2UsImxlZ2FjeURlc2t0b3BJZCI6ImJjMjBmZjhlLTcwMDAtNDUzNS1hZGFmLTA5YjgwZTc4ZmIwOCJ9LHsiaWQiOiJmNTc1ZWRiNy0zYzJiLTM0YWMtODcxYS0xOGZkOGUyNGUyNTgiLCJpdGVtRGF0YSI6eyJET0kiOiIxMC4zMzkwL2lqbnM2MDQwMDgyIiwiSVNCTiI6IjI0MDktNTE1WCAoRWxlY3Ryb25pYykgMjQwOS01MTVYIChMaW5raW5nKSIsIlBNSUQiOiIzMzIzOTYwMyIsImFic3RyYWN0IjoiR2VuZXJhbGl6aW5nIGFib3V0IHRoZSBjb3N0LWVmZmVjdGl2ZW5lc3Mgb2YgbmV3Ym9ybiBzY3JlZW5pbmcgKE5CUykgaXMgZGlmZmljdWx0IGR1ZSB0byB0aGUgaGV0ZXJvZ2VuZWl0eSBvZiBkaXNvcmRlcnMgaW5jbHVkZWQgaW4gTkJTIHBhbmVscywgYWxvbmcgd2l0aCBkYXRhIGxpbWl0YXRpb25zLiBGdXJ0aGVybW9yZSwgaXQgaXMgdW5jbGVhciB0byB3aGF0IGV4dGVudCBldmlkZW5jZSBhYm91dCBjb3N0LWVmZmVjdGl2ZW5lc3Mgc2hvdWxkIGluZmx1ZW5jZSBkZWNpc2lvbnMgdG8gc2NyZWVuIGZvciBzcGVjaWZpYyBkaXNvcmRlcnMuIFNjcmVlbmluZyBuZXdib3JucyBmb3IgY29uZ2VuaXRhbCBhZHJlbmFsIGh5cGVycGxhc2lhIChDQUgpIGR1ZSB0byAyMS1oeWRyb3h5bGFzZSBkZWZpY2llbmN5IGNhbiBzZXJ2ZSBhcyBhIHVzZWZ1bCB0ZXN0IGNhc2UsIHNpbmNlIHRoZXJlIGlzIG5vIGdsb2JhbCBjb25zZW5zdXMgb24gd2hldGhlciBDQUggc2hvdWxkIGJlIHBhcnQgb2YgTkJTIHBhbmVscy4gUHVibGlzaGVkIGFuZCB1bnB1Ymxpc2hlZCBjb3N0LWVmZmVjdGl2ZW5lc3MgYW5hbHlzZXMgb2YgQ0FIIHNjcmVlbmluZyBoYXZlIHlpZWxkZWQgbWl4ZWQgZmluZGluZ3MsIGxhcmdlbHkgZHVlIHRvIGRpZmZlcmVuY2VzIGluIG1ldGhvZHMgYW5kIGRhdGEgc291cmNlcyBmb3IgZXN0aW1hdGluZyBoZWFsdGggb3V0Y29tZXMgYW5kIGFzc29jaWF0ZWQgY29zdHMgb2YgZWFybHkgdmVyc3VzIGxhdGUgZGlhZ25vc2lzIGFzIHdlbGwgYXMgYmV0d2Vlbi1jb3VudHJ5IGRpZmZlcmVuY2VzLiBVbmRlcnN0YW5kaW5nIHRoZXNlIG1ldGhvZG9sb2dpY2FsIGNoYWxsZW5nZXMgY2FuIGhlbHAgaW5mb3JtIGZ1dHVyZSBhbmFseXNlcyBhbmQgY291bGQgYWxzbyBoZWxwIGludGVyZXN0ZWQgcG9saWN5bWFrZXJzIGludGVycHJldCB0aGUgcmVzdWx0cyBvZiBlY29ub21pYyBldmFsdWF0aW9ucy4iLCJhdXRob3IiOlt7ImRyb3BwaW5nLXBhcnRpY2xlIjoiIiwiZmFtaWx5IjoiR3Jvc3NlIiwiZ2l2ZW4iOiJTIEQiLCJub24tZHJvcHBpbmctcGFydGljbGUiOiIiLCJwYXJzZS1uYW1lcyI6ZmFsc2UsInN1ZmZpeCI6IiJ9LHsiZHJvcHBpbmctcGFydGljbGUiOiIiLCJmYW1pbHkiOiJWbGlldCIsImdpdmVuIjoiRyIsIm5vbi1kcm9wcGluZy1wYXJ0aWNsZSI6IlZhbiIsInBhcnNlLW5hbWVzIjpmYWxzZSwic3VmZml4IjoiIn1dLCJjb250YWluZXItdGl0bGUiOiJJbnRlcm5hdGlvbmFsIEpvdXJuYWwgb2YgTmVvbmF0YWwgU2NyZWVuaW5nIiwiZWRpdGlvbiI6IjIwMjAvMTEvMjciLCJpZCI6ImY1NzVlZGI3LTNjMmItMzRhYy04NzFhLTE4ZmQ4ZTI0ZTI1OCIsImlzc3VlIjoiNCIsImlzc3VlZCI6eyJkYXRlLXBhcnRzIjpbWyIyMDIwIl1dfSwibm90ZSI6Ikdyb3NzZSwgU2NvdHQgRFxuVmFuIFZsaWV0LCBHdXlcbmVuZ1xuUmV2aWV3XG5Td2l0emVybGFuZFxuSW50IEogTmVvbmF0YWwgU2NyZWVuLiAyMDIwIE9jdCAyNTs2KDQpLiBwaWk6IGlqbnM2MDQwMDgyLiBkb2k6IDEwLjMzOTAvaWpuczYwNDAwODIuIiwidGl0bGUiOiJDaGFsbGVuZ2VzIGluIEFzc2Vzc2luZyB0aGUgQ29zdC1FZmZlY3RpdmVuZXNzIG9mIE5ld2Jvcm4gU2NyZWVuaW5nOiBUaGUgRXhhbXBsZSBvZiBDb25nZW5pdGFsIEFkcmVuYWwgSHlwZXJwbGFzaWEiLCJ0eXBlIjoiYXJ0aWNsZS1qb3VybmFsIiwidm9sdW1lIjoiNiJ9LCJ1cmlzIjpbImh0dHA6Ly93d3cubWVuZGVsZXkuY29tL2RvY3VtZW50cy8/dXVpZD0xYzQ3NWQwMi1mYzE5LTQ0OWMtODgwMy1hMDE3M2ViZGUyMmUiXSwiaXNUZW1wb3JhcnkiOmZhbHNlLCJsZWdhY3lEZXNrdG9wSWQiOiIxYzQ3NWQwMi1mYzE5LTQ0OWMtODgwMy1hMDE3M2ViZGUyMmUifSx7ImlkIjoiMTE0M2I2ZGEtYTg3ZC0zYjg2LTk0NDItMDE3YTcxMzJjYjdmIiwiaXRlbURhdGEiOnsiUE1JRCI6IjIzNTk3NDExIiwiYWJzdHJhY3QiOiJCQUNLR1JPVU5EOiBUcmVhdG1lbnQgZm9yIGNocm9uaWMgaGVwYXRpdGlzIEIgdmlydXMgKEhCVikgYW5kIGhlcGF0aXRpcyBDIHZpcnVzIChIQ1YpIGluZmVjdGlvbiBpcyBpbXByb3ZpbmcgYnV0IG5vdCBiZW5lZml0aW5nIGluZGl2aWR1YWxzIHVuYXdhcmUgdG8gYmUgaW5mZWN0ZWQuIFRvIGluZm9ybSBzY3JlZW5pbmcgcG9saWNpZXMgd2UgYXNzZXNzZWQgKDEpIHRoZSBoZXBhdGl0aXMgQiBzdXJmYWNlIGFudGlnZW4gKEhCc0FnKSBhbmQgYW50aS1oZXBhdGl0aXMgQyB2aXJ1cyBhbnRpYm9keSAoYW50aS1IQ1YtQWIpIHByZXZhbGVuY2UgZm9yIDM0IEV1cm9wZWFuIGNvdW50cmllczsgYW5kICgyKSB0aGUgY29zdC1lZmZlY3RpdmVuZXNzIG9mIHNjcmVlbmluZyBmb3IgY2hyb25pYyBIQlYgYW5kIEhDViBpbmZlY3Rpb24uIE1FVEhPRFM6IFdlIHNlYXJjaGVkIHBlZXItcmV2aWV3ZWQgbGl0ZXJhdHVyZSBmb3IgZGF0YSBvbiBIQnNBZyBhbmQgYW50aS1IQ1YtQWIgcHJldmFsZW5jZSBhbmQgY29zdC1lZmZlY3RpdmVuZXNzIG9mIHNjcmVlbmluZyBvZiB0aGUgZ2VuZXJhbCBwb3B1bGF0aW9uIGFuZCBmaXZlIHN1Ymdyb3VwcywgYW5kIHVzZWQgZGF0YSBmb3IgcGVvcGxlIHdobyBpbmplY3QgZHJ1Z3MgKFBXSUQpIGFuZCBibG9vZCBkb25vcnMgZnJvbSB0d28gRXVyb3BlYW4gb3JnYW5pemF0aW9ucy4gT2YgMTc1OSBhbmQgNDY4IHBhcGVycyBmb3VuZCBpbiB0aGUgcHJldmFsZW5jZSBhbmQgY29zdC1lZmZlY3RpdmVuZXNzIHNlYXJjaGVzIHJlc3BlY3RpdmVseSwgd2UgaW5jbHVkZWQgMTI0IGFuZCAyOSBwYXBlcnMgYWZ0ZXIgYXNzZXNzaW5nIHRoZWlyIHF1YWxpdHkuIFdlIHVzZWQgZGVjaXNpb24gcnVsZXMgdG8gY2FsY3VsYXRlIHdlaWdodGVkIHByZXZhbGVuY2UgZXN0aW1hdGVzIGJ5IGNvdW50cnkuIFJFU1VMVFM6IFRoZSBIQnNBZyBhbmQgYW50aS1IQ1YtQWIgcHJldmFsZW5jZSBpbiB0aGUgZ2VuZXJhbCBwb3B1bGF0aW9uIHJhbmdlZCBmcm9tIDAuMSUtNS42JSBhbmQgMC40JS01LjIlIHJlc3BlY3RpdmVseSwgYnkgY291bnRyeS4gRm9yIFBXSUQsIG1lbiB3aG8gaGF2ZSBzZXggd2l0aCBtZW4gYW5kIG1pZ3JhbnRzLCB0aGUgcHJldmFsZW5jZSBvZiBIQnNBZyBhbmQgYW50aS1IQ1YtQWIgd2FzIGhpZ2hlciB0aGFuIHRoZSBwcmV2YWxlbmNlIGluIHRoZSBnZW5lcmFsIHBvcHVsYXRpb24gaW4gYWxsIGJ1dCAzIGNvdW50cmllcy4gVGhlcmUgaXMgZXZpZGVuY2UgdGhhdCBIQ1Ygc2NyZWVuaW5nIG9mIFBXSUQgYW5kIEhCc0FnIHNjcmVlbmluZyBvZiBwcmVnbmFudCB3b21lbiBhbmQgbWlncmFudHMgaXMgY29zdC1lZmZlY3RpdmUuIENPTkNMVVNJT046IFRoZSBwcmV2YWxlbmNlIG9mIGNocm9uaWMgSEJWIGFuZCBIQ1YgaW5mZWN0aW9uIHZhcmllcyB3aWRlbHkgYmV0d2VlbiBFdXJvcGVhbiBjb3VudHJpZXMuIEFudGktSENWLUFiIHNjcmVlbmluZyBvZiBQV0lEIGFuZCBIQnNBZyBzY3JlZW5pbmcgb2YgcHJlZ25hbnQgd29tZW4gYW5kIG1pZ3JhbnRzIGhhdmUgRXVyb3BlYW4gcHVibGljIGhlYWx0aCBwcmlvcml0eS4gQ29zdC1lZmZlY3RpdmVuZXNzIGFuYWx5c2VzIG1heSBuZWVkIHRvIHRha2UgZWZmZWN0IG9mIGFudGl2aXJhbCB0cmVhdG1lbnQgb24gcHJldmVudGluZyBIQlYgYW5kIEhDViB0cmFuc21pc3Npb24gaW50byBhY2NvdW50LiIsImF1dGhvciI6W3siZHJvcHBpbmctcGFydGljbGUiOiIiLCJmYW1pbHkiOiJIYWhuZSIsImdpdmVuIjoiUyBKIiwibm9uLWRyb3BwaW5nLXBhcnRpY2xlIjoiIiwicGFyc2UtbmFtZXMiOmZhbHNlLCJzdWZmaXgiOiIifSx7ImRyb3BwaW5nLXBhcnRpY2xlIjoiIiwiZmFtaWx5IjoiVmVsZGh1aWp6ZW4iLCJnaXZlbiI6IkkgSyIsIm5vbi1kcm9wcGluZy1wYXJ0aWNsZSI6IiIsInBhcnNlLW5hbWVzIjpmYWxzZSwic3VmZml4IjoiIn0seyJkcm9wcGluZy1wYXJ0aWNsZSI6IiIsImZhbWlseSI6IldpZXNzaW5nIiwiZ2l2ZW4iOiJMIiwibm9uLWRyb3BwaW5nLXBhcnRpY2xlIjoiIiwicGFyc2UtbmFtZXMiOmZhbHNlLCJzdWZmaXgiOiIifSx7ImRyb3BwaW5nLXBhcnRpY2xlIjoiIiwiZmFtaWx5IjoiTGltIiwiZ2l2ZW4iOiJUIEEiLCJub24tZHJvcHBpbmctcGFydGljbGUiOiIiLCJwYXJzZS1uYW1lcyI6ZmFsc2UsInN1ZmZpeCI6IiJ9LHsiZHJvcHBpbmctcGFydGljbGUiOiIiLCJmYW1pbHkiOiJTYWxtaW5lbiIsImdpdmVuIjoiTSIsIm5vbi1kcm9wcGluZy1wYXJ0aWNsZSI6IiIsInBhcnNlLW5hbWVzIjpmYWxzZSwic3VmZml4IjoiIn0seyJkcm9wcGluZy1wYXJ0aWNsZSI6IiIsImZhbWlseSI6IkxhYXIiLCJnaXZlbiI6Ik12Iiwibm9uLWRyb3BwaW5nLXBhcnRpY2xlIjoiIiwicGFyc2UtbmFtZXMiOmZhbHNlLCJzdWZmaXgiOiIifV0sImNvbnRhaW5lci10aXRsZSI6IkJNQyBJbmZlY3Rpb3VzIERpc2Vhc2VzIiwiaWQiOiIxMTQzYjZkYS1hODdkLTNiODYtOTQ0Mi0wMTdhNzEzMmNiN2YiLCJpc3N1ZWQiOnsiZGF0ZS1wYXJ0cyI6W1siMjAxMyJdXX0sInBhZ2UiOiIxODEiLCJ0aXRsZSI6IkluZmVjdGlvbiB3aXRoIGhlcGF0aXRpcyBCIGFuZCBDIHZpcnVzIGluIEV1cm9wZTogYSBzeXN0ZW1hdGljIHJldmlldyBvZiBwcmV2YWxlbmNlIGFuZCBjb3N0LWVmZmVjdGl2ZW5lc3Mgb2Ygc2NyZWVuaW5nIiwidHlwZSI6ImFydGljbGUtam91cm5hbCIsInZvbHVtZSI6IjEzIn0sInVyaXMiOlsiaHR0cDovL3d3dy5tZW5kZWxleS5jb20vZG9jdW1lbnRzLz91dWlkPWQzM2JlMzliLTJjODAtNDgwNC04MmMxLTMyN2RlMzk5YjFjNCJdLCJpc1RlbXBvcmFyeSI6ZmFsc2UsImxlZ2FjeURlc2t0b3BJZCI6ImQzM2JlMzliLTJjODAtNDgwNC04MmMxLTMyN2RlMzk5YjFjNCJ9LHsiaWQiOiI3ZDM2YzA2OS02YThiLTNkOWItYWIyZi0wOTYwNzcyMGExMTYiLCJpdGVtRGF0YSI6eyJQTUlEIjoiMjExNjM0MjIiLCJhYnN0cmFjdCI6Ik9CSkVDVElWRVM6IFRvIGFzc2VzcyB0aGUgcmVsZXZhbmNlIG9mIGdlc3RhdGlvbmFsIGRpYWJldGVzIG1lbGxpdHVzIChHRE0pIHNjcmVlbmluZyBwb2xpY2llcyBhbmQgdG8gY29tcGFyZSBzZWxlY3RpdmUgd2l0aCB1bml2ZXJzYWwgc2NyZWVuaW5nLiBNRVRIT0RTOiBTeXN0ZW1hdGljIHJldmlldyBvZiBhbGwgRnJlbmNoIGFuZCBFbmdsaXNoIGxhbmd1YWdlIHB1YmxpY2F0aW9ucyBpbiB0aGUgTWVkbGluZSBhbmQgQ29jaHJhbmUgRGF0YWJhc2VzLCBwdWJsaXNoZWQgc2luY2UgMTk5MC4gUkVTVUxUUzogTWF0ZXJuYWwgaHlwZXJnbHljYWVtaWEgaXMgYXNzb2NpYXRlZCB3aXRoIGluY3JlYXNlZCBtYXRlcm5hbCBhbmQgbmVvbmF0YWwgY29tcGxpY2F0aW9ucy4gVGhlIDc1ZyBPR1RUIChPcmFsIEdsdWNvc2UgVG9sZXJhbmNlIFRlc3QpIGlzIGEgdmFsaWQgYW5kIHJlbGlhYmxlIHRlc3QgZm9yIEdETSBkaWFnbm9zaXMuIFRyZWF0bWVudCBvZiBHRE0gcmVkdWNlcyBwZXJpbmF0YWwgY29tcGxpY2F0aW9ucy4gU2VsZWN0aXZlIHNjcmVlbmluZyBoZWxwcyBsaW1pdCBmYWxzZSBwb3NpdGl2ZSByYXRlcyBhbmQgY29uY2VudHJhdGUgbWVkaWNhbCByZXNvdXJjZXMuIE5ldmVydGhlbGVzcywgc2NyZWVuaW5nIGNvdWxkIGJlIG1vcmUgZGlmZmljdWx0IGFuZCBsZWFkIHRvIG1pc3NpbmcgdXAgdG8gNDUlIG9mIEdETSBjYXNlcy4gVW5pdmVyc2FsIHNjcmVlbmluZyBvZmZlcnMgaGlnaGVyIHNlbnNpdGl2aXR5IGJ1dCBsZWFkcyB0byBtb3JlIHRoZXJhcGV1dGljIGludGVydmVudGlvbnMgd2hvc2UgYmVuZWZpdCBhbmQgY29zdC9lZmZlY3RpdmVuZXNzIHJhdGlvIG5lZWQgdG8gYmUgZXN0aW1hdGVkIGluIGxvdyByaXNrIHdvbWVuLiBDT05DTFVTSU9OOiBUaGUgYmVuZWZpdHMgb2YgR0RNIHNjcmVlbmluZyBhbmQgdHJlYXRtZW50IGhhdmUgb25seSBiZWVuIHByb3ZlbiBmb3Igd29tZW4gd2l0aCBHRE0gcmlzayBmYWN0b3JzLiBUaGVpciByZWxldmFuY2UgaW4gd29tZW4gd2l0aG91dCByaXNrIGZhY3RvciByZW1haW5zIGNvbnRyb3ZlcnNpYWwuIiwiYXV0aG9yIjpbeyJkcm9wcGluZy1wYXJ0aWNsZSI6IiIsImZhbWlseSI6IkhpZXJvbmltdXMiLCJnaXZlbiI6IlMiLCJub24tZHJvcHBpbmctcGFydGljbGUiOiIiLCJwYXJzZS1uYW1lcyI6ZmFsc2UsInN1ZmZpeCI6IiJ9LHsiZHJvcHBpbmctcGFydGljbGUiOiIiLCJmYW1pbHkiOiJNZWF1eCIsImdpdmVuIjoiSiBQIiwibm9uLWRyb3BwaW5nLXBhcnRpY2xlIjoiTGUiLCJwYXJzZS1uYW1lcyI6ZmFsc2UsInN1ZmZpeCI6IiJ9XSwiY29udGFpbmVyLXRpdGxlIjoiRGlhYmV0ZXMgYW5kIE1ldGFib2xpc20iLCJpZCI6IjdkMzZjMDY5LTZhOGItM2Q5Yi1hYjJmLTA5NjA3NzIwYTExNiIsImlzc3VlIjoiNiBQdCAyIiwiaXNzdWVkIjp7ImRhdGUtcGFydHMiOltbIjIwMTAiXV19LCJub3RlIjoiTWF5IEVlIFBuZyAoMjAyMC0wNC0xNiAwMzoyNDoxOCkoU2NyZWVuKTogQ2l0ZWQ6ICogRGkgQ2lhbm5pIEcsIFZvbHBlIEwsIENhc2FkaWRpbyBJLCBCb3R0b25lIFAsIE1hcnNlbGxpIEwsIExlbmNpb25pIEMsIEJvbGRyaW5pIEEsIFRldGkgRywgRGVsIFByYXRvIFMsIEJlbnppIEwuIFVuaXZlcnNhbCBzY3JlZW5pbmcgYW5kIGludGVuc2l2ZSBtZXRhYm9saWMgbWFuYWdlbWVudCBvZiBnZXN0YXRpb25hbCBkaWFiZXRlczogY29zdC1lZmZlY3RpdmVuZXNzIGluIEl0YWx5LiBBY3RhIGRpYWJldG9sb2dpY2EuIDIwMDI7MzkoMik6NjktNzMuICogTmljaG9sc29uIFdLLCBGbGVpc2hlciBMQSwgRm94IEhFLCBQb3dlIE5SLiBTY3JlZW5pbmcgZm9yIGdlc3RhdGlvbmFsIGRpYWJldGVzIG1lbGxpdHVzOiBhIGRlY2lzaW9uIGFuZCBjb3N0LWVmZmVjdGl2ZW5lc3MgYW5hbHlzaXMgb2YgZm91ciBzY3JlZW5pbmcgc3RyYXRlZ2llcy4gRGlhYmV0ZXMgY2FyZS4gMjAwNTsyOCg2KToxNDgyLTQuICogUG9uY2V0IEIsIFRvdXpldCBTLCBSb2NoZXIgTCwgQmVybGFuZCBNLCBPcmdpYXp6aSBKLCBDb2xpbiBDLiBDb3N0LWVmZmVjdGl2ZW5lc3MgYW5hbHlzaXMgb2YgZ2VzdGF0aW9uYWwgZGlhYmV0ZXMgbWVsbGl0dXMgc2NyZWVuaW5nIGluIEZyYW5jZS4gRXVyb3BlYW4gSm91cm5hbCBvZiBPYnN0ZXRyaWNzICZhbXA7IEd5bmVjb2xvZ3kgYW5kIFJlcHJvZHVjdGl2ZSBCaW9sb2d5LiAyMDAyOzEwMygyKToxMjItOS47IiwicGFnZSI6IjU3NS01ODYiLCJ0aXRsZSI6IlJlbGV2YW5jZSBvZiBnZXN0YXRpb25hbCBkaWFiZXRlcyBtZWxsaXR1cyBzY3JlZW5pbmcgYW5kIGNvbXBhcmlzb24gb2Ygc2VsZWN0aXZlIHdpdGggdW5pdmVyc2FsIHN0cmF0ZWdpZXMiLCJ0eXBlIjoiYXJ0aWNsZS1qb3VybmFsIiwidm9sdW1lIjoiMzYifSwidXJpcyI6WyJodHRwOi8vd3d3Lm1lbmRlbGV5LmNvbS9kb2N1bWVudHMvP3V1aWQ9NjdjMzIwNGMtYTQyOS00MzIyLWE1YzktZDkxMWVlZTBhODZiIl0sImlzVGVtcG9yYXJ5IjpmYWxzZSwibGVnYWN5RGVza3RvcElkIjoiNjdjMzIwNGMtYTQyOS00MzIyLWE1YzktZDkxMWVlZTBhODZiIn0seyJpZCI6IjRhM2E2ODc3LWRkYTUtMzBiNy1hZWYxLWI3OWNhODY3MjBlNSIsIml0ZW1EYXRhIjp7ImF1dGhvciI6W3siZHJvcHBpbmctcGFydGljbGUiOiIiLCJmYW1pbHkiOiJIb25lc3QiLCJnaXZlbiI6IkgiLCJub24tZHJvcHBpbmctcGFydGljbGUiOiIiLCJwYXJzZS1uYW1lcyI6ZmFsc2UsInN1ZmZpeCI6IiJ9LHsiZHJvcHBpbmctcGFydGljbGUiOiIiLCJmYW1pbHkiOiJGb3JiZXMiLCJnaXZlbiI6IkNBIiwibm9uLWRyb3BwaW5nLXBhcnRpY2xlIjoiIiwicGFyc2UtbmFtZXMiOmZhbHNlLCJzdWZmaXgiOiIifSx7ImRyb3BwaW5nLXBhcnRpY2xlIjoiIiwiZmFtaWx5IjoiRHVyw6llIiwiZ2l2ZW4iOiJLSCIsIm5vbi1kcm9wcGluZy1wYXJ0aWNsZSI6IiIsInBhcnNlLW5hbWVzIjpmYWxzZSwic3VmZml4IjoiIn0seyJkcm9wcGluZy1wYXJ0aWNsZSI6IiIsImZhbWlseSI6Ik5vcm1hbiIsImdpdmVuIjoiRyIsIm5vbi1kcm9wcGluZy1wYXJ0aWNsZSI6IiIsInBhcnNlLW5hbWVzIjpmYWxzZSwic3VmZml4IjoiIn0seyJkcm9wcGluZy1wYXJ0aWNsZSI6IiIsImZhbWlseSI6IkR1ZmZ5IiwiZ2l2ZW4iOiJTQiIsIm5vbi1kcm9wcGluZy1wYXJ0aWNsZSI6IiIsInBhcnNlLW5hbWVzIjpmYWxzZSwic3VmZml4IjoiIn0seyJkcm9wcGluZy1wYXJ0aWNsZSI6IiIsImZhbWlseSI6IlRzb3VyYXBhcyIsImdpdmVuIjoiQSIsIm5vbi1kcm9wcGluZy1wYXJ0aWNsZSI6IiIsInBhcnNlLW5hbWVzIjpmYWxzZSwic3VmZml4IjoiIn0seyJkcm9wcGluZy1wYXJ0aWNsZSI6IiIsImZhbWlseSI6IlJvYmVydHMiLCJnaXZlbiI6IlRFIiwibm9uLWRyb3BwaW5nLXBhcnRpY2xlIjoiIiwicGFyc2UtbmFtZXMiOmZhbHNlLCJzdWZmaXgiOiIifSx7ImRyb3BwaW5nLXBhcnRpY2xlIjoiIiwiZmFtaWx5IjoiQmFydG9uIiwiZ2l2ZW4iOiJQTSIsIm5vbi1kcm9wcGluZy1wYXJ0aWNsZSI6IiIsInBhcnNlLW5hbWVzIjpmYWxzZSwic3VmZml4IjoiIn0seyJkcm9wcGluZy1wYXJ0aWNsZSI6IiIsImZhbWlseSI6Ikpvd2V0dCIsImdpdmVuIjoiU00iLCJub24tZHJvcHBpbmctcGFydGljbGUiOiIiLCJwYXJzZS1uYW1lcyI6ZmFsc2UsInN1ZmZpeCI6IiJ9LHsiZHJvcHBpbmctcGFydGljbGUiOiIiLCJmYW1pbHkiOiJIeWRlIiwiZ2l2ZW4iOiJDSiIsIm5vbi1kcm9wcGluZy1wYXJ0aWNsZSI6IiIsInBhcnNlLW5hbWVzIjpmYWxzZSwic3VmZml4IjoiIn0seyJkcm9wcGluZy1wYXJ0aWNsZSI6IiIsImZhbWlseSI6IktoYW4iLCJnaXZlbiI6IktTIiwibm9uLWRyb3BwaW5nLXBhcnRpY2xlIjoiIiwicGFyc2UtbmFtZXMiOmZhbHNlLCJzdWZmaXgiOiIifV0sImNvbnRhaW5lci10aXRsZSI6IkhlYWx0aCBUZWNobm9sb2d5IEFzc2Vzc21lbnQiLCJpZCI6IjRhM2E2ODc3LWRkYTUtMzBiNy1hZWYxLWI3OWNhODY3MjBlNSIsImlzc3VlIjoiNDMiLCJpc3N1ZWQiOnsiZGF0ZS1wYXJ0cyI6W1siMjAwOSJdXX0sInBhZ2UiOiIxLTYyNyIsInRpdGxlIjoiU2NyZWVuaW5nIHRvIHByZXZlbnQgc3BvbnRhbmVvdXMgcHJldGVybSBiaXJ0aDogc3lzdGVtYXRpYyByZXZpZXdzIG9mIGFjY3VyYWN5IGFuZCBlZmZlY3RpdmVuZXNzIGxpdGVyYXR1cmUgd2l0aCBlY29ub21pYyBtb2RlbGxpbmciLCJ0eXBlIjoiYXJ0aWNsZS1qb3VybmFsIiwidm9sdW1lIjoiMTMifSwidXJpcyI6WyJodHRwOi8vd3d3Lm1lbmRlbGV5LmNvbS9kb2N1bWVudHMvP3V1aWQ9MzA1YmQ1MDMtZWZhYi00MTM2LTliODUtNGE0NGFjMzFkMDczIl0sImlzVGVtcG9yYXJ5IjpmYWxzZSwibGVnYWN5RGVza3RvcElkIjoiMzA1YmQ1MDMtZWZhYi00MTM2LTliODUtNGE0NGFjMzFkMDczIn0seyJpZCI6IjUwNGViMTc2LWU2NGQtMzJkMS1hNzM3LTFkNmEzMjVmNWE2ZiIsIml0ZW1EYXRhIjp7IlBNSUQiOiIxNzEwNTYzMyIsImFic3RyYWN0IjoiTmV3Ym9ybnMgaW4gZXZlcnkgc3RhdGUgYXJlIHNjcmVlbmVkIGZvciBnZW5ldGljL21ldGFib2xpYyBkaXNvcmRlcnMsIGJ1dCB0aGVyZSBpcyBubyB1bmlmb3JtIG5hdGlvbmFsIHNjcmVlbmluZyBwcm9ncmFtLiBSZWNlbnRseSwgYSBmZWRlcmFsIHBhbmVsIGNvbmNsdWRlZCB0aGF0IHRoZSBudW1iZXIgb2YgZGlzb3JkZXJzIHNjcmVlbmVkIHNob3VsZCBiZSBpbmNyZWFzZWQgZnJvbSA5IHRvIFR3ZW50eS1uaW5lLiBJbiBvcmRlciBmb3Igc3RhdGUgbGVhZGVycywgYW5kIGZvciB0aGUgY2xpbmljaWFucyB3aG8gaW5mb3JtIHRoZW0sIHRvIG1ha2Ugc291bmQgZGVjaXNpb25zIGFib3V0IGV4cGFuZGluZyBuZXdib3JuIHNjcmVlbmluZyBwcm9ncmFtcywgdGhleSBuZWVkIHRvIGJlIGF3YXJlIG9mIHRoZSBjb3N0cyBhbmQgb3V0Y29tZXMgb2YgdGhlIGVudGlyZSBzY3JlZW5pbmcgcHJvZ3JhbS4gVGhpcyBwYXBlciBleGFtaW5lcyBuZXdib3JuIHNjcmVlbmluZyBmcm9tIHNldmVyYWwgcGVyc3BlY3RpdmVzOiBzdGF0dXMgb2Ygc3RhdGUgcHJvZ3JhbXMsIHNjcmVlbmluZyB0ZWNobm9sb2d5LCBhbmQgZmluYW5jaW5nLiBJbiBhZGRpdGlvbiwgdmFyaW91cyB0eXBlcyBvZiBlY29ub21pYyBldmFsdWF0aW9ucyBhcmUgZGVmaW5lZCwgYW5kIGEgbnVtYmVyIG9mIGVjb25vbWljIHN0dWRpZXMgYXJlIGV4cGxvcmVkLiBbUmVmZXJlbmNlczogMzhdIiwiYXV0aG9yIjpbeyJkcm9wcGluZy1wYXJ0aWNsZSI6IiIsImZhbWlseSI6Ikh1YmJhcmQiLCJnaXZlbiI6IkggQiIsIm5vbi1kcm9wcGluZy1wYXJ0aWNsZSI6IiIsInBhcnNlLW5hbWVzIjpmYWxzZSwic3VmZml4IjoiIn1dLCJjb250YWluZXItdGl0bGUiOiJKT0dOTjogSm91cm5hbCBvZiBPYnN0ZXRyaWMsIEd5bmVjb2xvZ2ljLCAmIE5lb25hdGFsIE51cnNpbmciLCJpZCI6IjUwNGViMTc2LWU2NGQtMzJkMS1hNzM3LTFkNmEzMjVmNWE2ZiIsImlzc3VlIjoiNiIsImlzc3VlZCI6eyJkYXRlLXBhcnRzIjpbWyIyMDA2Il1dfSwibm90ZSI6Ik1heSBFZSBQbmcgKDIwMjAtMDQtMTYgMjE6MjA6NTEpKFNjcmVlbik6IENpdGVkOiAqIFBvbGxpdHQsIFIuSi4sIEdyZWVuLCBBLiwgTWNDYWJlLCBDLkouLCBCb290aCwgQS4sIENvb3BlciwgTi5KLiwgTGVvbmFyZCwgSi5WLiwgZXQgYWwuICgxOTk3KS4gTmVvbmF0YWwgc2NyZWVuaW5nIGZvciBpbi1ib3JuIGVycm9ycyBvZiBtZXRhYm9saXNtOiBDb3N0LCB5aWVsZCBhbmQgb3V0Y29tZS4gSGVhbHRoIFRlY2hub2xvZ3kgQXNzZXNzbWVudCwgMSxpLWl2LDEtMjAyLiAqIFNleW1vdXIsIEMuIEEuLCBUaG9tYXNvbiwgTS5KLiwgQ2hhbG1lcnMsIFIuQS4sIEFkZGlzb24sIEcuTS4sIEJhaW4sIE0uRC4sIENvY2tidXJuLCBGLiwgZXQgYWwuICgxOTk3KS4gTmV3Ym9ybiBzY3JlZW5pbmcgZm9yIGluYm9ybiBlcnJvcnMgb2YgbWV0YWJvbGlzbTogQSBzeXN0ZW1hdGljIHJldmlldy4gSGVhbHRoIFRlY2hub2xvZ3kgQXNzZXNzbWVudCwgMSgxMSksaS1pdiwxLTk1LiAqIEluc2luZ2EsIFIuLCBMYWVzc2lnLCBSLiwgJmFtcDsgSG9mZm1hbiwgRy4gKDIwMDIpLiBOZXdib3JuIHNjcmVlbi1pbmcgd2l0aCB0YW5kZW0gbWFzcyBzcGVjdHJvbWV0cnk6IEV4YW1pbmluZyBpdHMgY29zdC1lZmZlY3RpdmVuZXNzIGluIHRoZSBXaXNjb25zaW4gTmV3Ym9ybiBTY3JlZW5pbmcgUGFuZWwuIEpvdXJuYWwgb2YgUGVkaWF0cmljcywgMTQxLDUyNC01MzEuICogUGFuZG9yLCBBLiwgRWFzdGhhbSwgSi4sIEJldmVybGV5LCBDLiwgQ2hpbGNvdHQsIEouLCAmYW1wOyBQYWlzbGV5LCBTLiAoMjAwNCkuIENsaW5pY2FsIGVmZmVjdGl2ZW5lc3MgYW5kIGNvc3QtZWZmZWN0aXZlbmVzcyBvZiBuZW8tbmF0YWwgc2NyZWVuaW5nIGZvciBpbmJvcm4gZXJyb3JzIG9mIG1ldGFib2xpc20gdXNpbmcgdGFuLWRlbSBtYXNzIHNwZWN0cm9tZXRyeTogQSBzeXN0ZW1hdGljIHJldmlldy4gSGVhbHRoIFRlY2hub2xvZ3kgQXNzZXNzbWVudCwgOCxpaWksMS0xMjEuICogU2Nob2VuLCBFLkouLCBCYWtlciwgSi5DLiwgQ29sYnksIEMuSi4gLCAmYW1wOyBUbywgVC5ULiAoIDIwMDIgKS4gQ29zdC1iZW5lZml0IGFuYWx5c2lzIG9mIHVuaXZlcnNhbCB0YW5kZW0gbWFzcyBzcGVjLXRyb21ldHJ5IGZvciBuZXdib3JuIHNjcmVlbmluZy4gUGVkaWF0cmljcywgMTEwLDc4MS03ODYuICogVmVuZGl0dGksIEwuLCBWZW5kaXR0aSwgQy4sIEJlcnJ5LCBHLiwgS2FwbGFuLCBQLiwgS2F5ZSwgRS4sIEdsaWNrICwgSC4sIGV0IGFsLigyMDAzKS4gTmV3Ym9ybiBzY3JlZW5pbmcgYnkgdGFuZGVtIG1hc3Mgc3BlY3Ryb21ldHJ5IGZvciBtZWRpdW0tY2hhaW4gQWN5bC1Db0EgZGVoeWRyb2dlbmFzZSBkZWZpIGNpZW5jeTogQSBjb3N0LWVmZmVjdGl2ZW5lc3MgYW5hbHlzaXMuIFBlZGlhdHJpY3MsMTEyLDEwMDUtMTAxNS4gKiBCZW5kZXIsIEQuIFIuKDE5OTIpLiBBdm9pZGluZyB0aGUgY29zdCBidXJkZW4gb2YgbmV3Ym9ybiBzY3JlZW5pbmcgZm9yIHRoZSBwb29yIGFuZCB1bmluc3VyZWQ6IE1pc3Npc3NpcHBp4oCZcyBtb2RlbC4gSm91cm5hbCBvZiBoZWFsdGggJmFtcDsgc29jaWFsIHBvbGljeSwzLDUxLTU4LiAqIEJyb3NuYW4sIEMuLCBCcm9zbmFuLCBQLiwgVGhlcnJlbGwsIEIuLCBTbGF0ZXIsIEMuLCBTd2ludCwgSi4gLCBBbm5lZ2VycywgSi4sIGV0IGFsLigxOTk4KS4gQSBjb21wYXJhdGl2ZSBjb3N0IGFuYWx5c2lzIG9mIG5ld2Jvcm4gc2NyZWVuaW5nIGZvciBjbGFzc2ljIGNvbmdlbml0YWwgYWRyZW5hbCBoeXBlci1wbGFzaWEgaW4gVGV4YXMuUHVibGljIEhlYWx0aCBSZXBvcnRzLDExMywxNzAtMTc4LiAqIEdyb3NzZSwgUy4gRC4gKDIwMDQpLiBEb2VzIG5ld2Jvcm4gc2NyZWVuaW5nIHNhdmUgbW9uZXk/IFRoZSBkaWZmZXJlbmNlIGJldHdlZW4gY29zdC1lZmZlY3RpdmUgYW5kIGNvc3Qtc2F2aW5nIGludGVydmVuLXRpb25zLiBKb3VybmFsIG9mIFBlZGlhdHJpY3MsMTQ2LDE2OC0xNzAuO1xuTm8gZnVsbCB0ZXh0IGF2YWlsYWJsZSIsInBhZ2UiOiI2OTItNjk5IiwidGl0bGUiOiJBIHByaW1lciBvbiBlY29ub21pYyBldmFsdWF0aW9ucyByZWxhdGVkIHRvIGV4cGFuc2lvbiBvZiBuZXdib3JuIHNjcmVlbmluZyBmb3IgZ2VuZXRpYyBhbmQgbWV0YWJvbGljIGRpc29yZGVycyIsInR5cGUiOiJhcnRpY2xlLWpvdXJuYWwiLCJ2b2x1bWUiOiIzNSJ9LCJ1cmlzIjpbImh0dHA6Ly93d3cubWVuZGVsZXkuY29tL2RvY3VtZW50cy8/dXVpZD0xZTc3YzgwNi1kNGVjLTQ0MGEtOGYxYi00Y2MwOWRlZjAxY2QiXSwiaXNUZW1wb3JhcnkiOmZhbHNlLCJsZWdhY3lEZXNrdG9wSWQiOiIxZTc3YzgwNi1kNGVjLTQ0MGEtOGYxYi00Y2MwOWRlZjAxY2QifSx7ImlkIjoiY2MyMzQxYTctYmJlNS0zMzY5LThlNWMtNzVmMTZjMWQ2ZGZmIiwiaXRlbURhdGEiOnsiRE9JIjoiMTAuMTEzNi9ibWpvcGVuLTIwMjAtMDM4NTA1IiwiSVNCTiI6IjIwNDQtNjA1NSAoRWxlY3Ryb25pYylccjIwNDQtNjA1NSAoTGlua2luZykiLCJQTUlEIjoiMzM0NDQxODQiLCJhYnN0cmFjdCI6Ik9CSkVDVElWRVM6IFRvIGFzc2VzcyB0aGUgY29zdC1lZmZlY3RpdmVuZXNzIG9mIHVuaXZlcnNhbCByZXBlYXQgc2NyZWVuaW5nIGZvciBzeXBoaWxpcyBpbiBsYXRlIHByZWduYW5jeSwgY29tcGFyZWQgd2l0aCB0aGUgY3VycmVudCBzdHJhdGVneSBvZiBzaW5nbGUgc2NyZWVuaW5nIGluIGVhcmx5IHByZWduYW5jeSB3aXRoIHJlcGVhdCBzY3JlZW5pbmcgb2ZmZXJlZCBvbmx5IHRvIGhpZ2gtcmlzayB3b21lbi4gREVTSUdOOiBBIGRlY2lzaW9uIHRyZWUgbW9kZWwgd2FzIGRldmVsb3BlZCB0byBhc3Nlc3MgdGhlIGluY3JlbWVudGFsIGNvc3RzIGFuZCBoZWFsdGggYmVuZWZpdHMgb2YgdGhlIHR3byBzY3JlZW5pbmcgc3RyYXRlZ2llcy4gVGhlIGJhc2UgY2FzZSBhbmFseXNpcyBjb25zaWRlcmVkIHNob3J0LXRlcm0gY29zdHMgZHVyaW5nIHRoZSBwcmVnbmFuY3kgYW5kIHRoZSBpbml0aWFsIHdlZWtzIGFmdGVyIGRlbGl2ZXJ5LiBEZXRlcm1pbmlzdGljIGFuZCBwcm9iYWJpbGlzdGljIHNlbnNpdGl2aXR5IGFuYWx5c2VzIGFuZCBzY2VuYXJpbyBhbmFseXNlcyB3ZXJlIGNvbmR1Y3RlZCB0byBhc3Nlc3MgdGhlIHJvYnVzdG5lc3Mgb2YgdGhlIHJlc3VsdHMuIFNFVFRJTkc6IFVLIGFudGVuYXRhbCBzY3JlZW5pbmcgcHJvZ3JhbW1lLiBQT1BVTEFUSU9OOiBIeXBvdGhldGljYWwgY29ob3J0IG9mIHByZWduYW50IHdvbWVuIHdobyBhY2Nlc3MgYW50ZW5hdGFsIGNhcmUgYW5kIHJlY2VpdmUgYSBzeXBoaWxpcyBzY3JlZW4gaW4gMSB5ZWFyLiBQUklNQVJZIEFORCBTRUNPTkRBUlkgT1VUQ09NRSBNRUFTVVJFUzogVGhlIHByaW1hcnkgb3V0Y29tZSB3YXMgdGhlIGNvc3QgdG8gYXZvaWQgb25lIGNhc2Ugb2YgY29uZ2VuaXRhbCBzeXBoaWxpcyAoQ1MpLiBTZWNvbmRhcnkgb3V0Y29tZXMgd2VyZSB0aGUgY29zdCB0byBhdm9pZCBvbmUgY2FzZSBvZiBpbnRyYXV0ZXJpbmUgZmV0YWwgZGVtaXNlIChJVUZEKSBvciBuZW9uYXRhbCBkZWF0aCBhbmQgdGhlIG51bWJlciBvZiB3b21lbiBuZWVkaW5nIHRvIGJlIHNjcmVlbmVkL3RyZWF0ZWQgdG8gYXZvaWQgb25lIGNhc2Ugb2YgQ1MsIElVRkQgb3IgbmVvbmF0YWwgZGVhdGguIFRoZSBjb3N0IHBlciBxdWFsaXR5LWFkanVzdGVkIGxpZmUgeWVhciBnYWluZWQgd2FzIGFzc2Vzc2VkIGluIHNjZW5hcmlvIGFuYWx5c2VzLiBSRVNVTFRTOiBCYXNlIGNhc2UgcmVzdWx0cyBpbmRpY2F0ZWQgdGhhdCBmb3IgcHJlZ25hbnQgd29tZW4gaW4gdGhlIFVLIChuPTcyNSA4OTEpLCB0aGUgcmVwZWF0IHNjcmVlbmluZyBzdHJhdGVneSB3b3VsZCByZXN1bHQgaW4gNS41IGZld2VyIGNhc2VzIG9mIENTIChmcm9tIDguOCB0byAzLjMpLCAwLjEgZmV3ZXIgY2FzZXMgb2YgbmVvbmF0YWwgZGVhdGggYW5kIDAuMyBmZXdlciBjYXNlcyBvZiBJVUZEIGFubnVhbGx5IGNvbXBhcmVkIHdpdGggdGhlIHNpbmdsZSBzY3JlZW5pbmcgc3RyYXRlZ3kuIFRoaXMgZXF1YXRlcyB0byBhbiBhZGRpdGlvbmFsIHBvdW5kMS44IG1pbGxpb24gcGVyIGNhc2Ugb2YgQ1MgcHJldmVudGVkLiBXaGVuIGxpZmV0aW1lIGhvcml6b24gd2FzIGNvbnNpZGVyZWQsIHRoZSBpbmNyZW1lbnRhbCBjb3N0LWVmZmVjdGl2ZW5lc3MgcmF0aW8gZm9yIHRoZSByZXBlYXQgc2NyZWVuaW5nIHN0cmF0ZWd5IHdhcyBwb3VuZDEyMCA0OTQuIENPTkNMVVNJT05TOiBVbml2ZXJzYWwgcmVwZWF0IHNjcmVlbmluZyBmb3Igc3lwaGlsaXMgaW4gcHJlZ25hbmN5IGlzIHVubGlrZWx5IHRvIGJlIGNvc3QtZWZmZWN0aXZlIGluIHRoZSBjdXJyZW50IFVLIHNldHRpbmcgd2hlcmUgc3lwaGlsaXMgcHJldmFsZW5jZSBpcyBsb3cuIFJlcGVhdCBzY3JlZW5pbmcgbWF5IGJlIGNvc3QtZWZmZWN0aXZlIGluIGNvdW50cmllcyB3aXRoIGEgaGlnaGVyIHN5cGhpbGlzIGluY2lkZW5jZSBpbiBwcmVnbmFuY3ksIHBhcnRpY3VsYXJseSBpZiB0aGUgY29zdCBwZXIgc2NyZWVuIGlzIGxvdy4iLCJhdXRob3IiOlt7ImRyb3BwaW5nLXBhcnRpY2xlIjoiIiwiZmFtaWx5IjoiSHVudGluZ3RvbiIsImdpdmVuIjoiUyIsIm5vbi1kcm9wcGluZy1wYXJ0aWNsZSI6IiIsInBhcnNlLW5hbWVzIjpmYWxzZSwic3VmZml4IjoiIn0seyJkcm9wcGluZy1wYXJ0aWNsZSI6IiIsImZhbWlseSI6Ildlc3RvbiIsImdpdmVuIjoiRyIsIm5vbi1kcm9wcGluZy1wYXJ0aWNsZSI6IiIsInBhcnNlLW5hbWVzIjpmYWxzZSwic3VmZml4IjoiIn0seyJkcm9wcGluZy1wYXJ0aWNsZSI6IiIsImZhbWlseSI6IlNlZWRhdCIsImdpdmVuIjoiRiIsIm5vbi1kcm9wcGluZy1wYXJ0aWNsZSI6IiIsInBhcnNlLW5hbWVzIjpmYWxzZSwic3VmZml4IjoiIn0seyJkcm9wcGluZy1wYXJ0aWNsZSI6IiIsImZhbWlseSI6Ik1hcnNoYWxsIiwiZ2l2ZW4iOiJKIiwibm9uLWRyb3BwaW5nLXBhcnRpY2xlIjoiIiwicGFyc2UtbmFtZXMiOmZhbHNlLCJzdWZmaXgiOiIifSx7ImRyb3BwaW5nLXBhcnRpY2xlIjoiIiwiZmFtaWx5IjoiQmFpbGV5IiwiZ2l2ZW4iOiJIIiwibm9uLWRyb3BwaW5nLXBhcnRpY2xlIjoiIiwicGFyc2UtbmFtZXMiOmZhbHNlLCJzdWZmaXgiOiIifSx7ImRyb3BwaW5nLXBhcnRpY2xlIjoiIiwiZmFtaWx5IjoiVGVicnVlZ2dlIiwiZ2l2ZW4iOiJNIiwibm9uLWRyb3BwaW5nLXBhcnRpY2xlIjoiIiwicGFyc2UtbmFtZXMiOmZhbHNlLCJzdWZmaXgiOiIifSx7ImRyb3BwaW5nLXBhcnRpY2xlIjoiIiwiZmFtaWx5IjoiQWhtZWQiLCJnaXZlbiI6IkkiLCJub24tZHJvcHBpbmctcGFydGljbGUiOiIiLCJwYXJzZS1uYW1lcyI6ZmFsc2UsInN1ZmZpeCI6IiJ9LHsiZHJvcHBpbmctcGFydGljbGUiOiIiLCJmYW1pbHkiOiJUdXJuZXIiLCJnaXZlbiI6IksiLCJub24tZHJvcHBpbmctcGFydGljbGUiOiIiLCJwYXJzZS1uYW1lcyI6ZmFsc2UsInN1ZmZpeCI6IiJ9LHsiZHJvcHBpbmctcGFydGljbGUiOiIiLCJmYW1pbHkiOiJBZGFtcyIsImdpdmVuIjoiRSIsIm5vbi1kcm9wcGluZy1wYXJ0aWNsZSI6IiIsInBhcnNlLW5hbWVzIjpmYWxzZSwic3VmZml4IjoiIn1dLCJjb250YWluZXItdGl0bGUiOiJCTUogT3BlbiIsImVkaXRpb24iOiIyMDIxLzAxLzE1IiwiaWQiOiJjYzIzNDFhNy1iYmU1LTMzNjktOGU1Yy03NWYxNmMxZDZkZmYiLCJpc3N1ZSI6IjExIiwiaXNzdWVkIjp7ImRhdGUtcGFydHMiOltbIjIwMjAiXV19LCJub3RlIjoiSHVudGluZ3RvbiwgU3VzaWVcbldlc3RvbiwgR2VvcmdpZVxuU2VlZGF0LCBGYXJhaFxuTWFyc2hhbGwsIEpvaG5cbkJhaWxleSwgSGVhdGhlclxuVGVicnVlZ2dlLCBNYXJjXG5BaG1lZCwgSW10eWF6XG5UdXJuZXIsIEthdHlcbkFkYW1zLCBFbGlzYWJldGhcbmVuZ1xuRW5nbGFuZFxuQk1KIE9wZW4uIDIwMjAgTm92IDE5OzEwKDExKTplMDM4NTA1LiBkb2k6IDEwLjExMzYvYm1qb3Blbi0yMDIwLTAzODUwNS4iLCJwYWdlIjoiZTAzODUwNSIsInRpdGxlIjoiUmVwZWF0IHNjcmVlbmluZyBmb3Igc3lwaGlsaXMgaW4gcHJlZ25hbmN5IGFzIGFuIGFsdGVybmF0aXZlIHNjcmVlbmluZyBzdHJhdGVneSBpbiB0aGUgVUs6IGEgY29zdC1lZmZlY3RpdmVuZXNzIGFuYWx5c2lzIiwidHlwZSI6ImFydGljbGUtam91cm5hbCIsInZvbHVtZSI6IjEwIn0sInVyaXMiOlsiaHR0cDovL3d3dy5tZW5kZWxleS5jb20vZG9jdW1lbnRzLz91dWlkPWM1NDNmNDdkLTc4MGEtNDM2My1iZGIxLWU1ZTg0MzM3YmY1ZCJdLCJpc1RlbXBvcmFyeSI6ZmFsc2UsImxlZ2FjeURlc2t0b3BJZCI6ImM1NDNmNDdkLTc4MGEtNDM2My1iZGIxLWU1ZTg0MzM3YmY1ZCJ9LHsiaWQiOiI4ODM5YTk2ZS1kNDFmLTM3ODEtYjNmMS00MGQ3ODllOWQ3M2UiLCJpdGVtRGF0YSI6eyJQTUlEIjoiMjgyNTI4MTgiLCJhYnN0cmFjdCI6IkFJTVMgQU5EIE9CSkVDVElWRVM6IFRvIGV2YWx1YXRlIHRoZSBlY29ub21pYyBpbXBhY3Qgb2Ygcm91dGluZSB0ZXN0aW5nIG9mIGh1bWFuIGltbXVuZSBkZWZpY2llbmN5IHZpcnVzIGluIGFudGVuYXRhbCBzZXR0aW5ncy4gQkFDS0dST1VORDogTWFueSBjaGlsZHJlbiBhcmUgYmVpbmcgaW5mZWN0ZWQgd2l0aCBodW1hbiBpbW11bmUgZGVmaWNpZW5jeSB2aXJ1cyB0aHJvdWdoIG1vdGhlci10by1jaGlsZCB0cmFuc21pc3Npb24gb2YgdGhlIHZpcnVzLiBNb3N0IG9mIHRoZXNlIGluZmVjdGlvbnMgYXJlIHByZXZlbnRhYmxlIGlmIHRoZSBtb3RoZXJzJyBodW1hbiBpbW11bmUgZGVmaWNpZW5jeSB2aXJ1cyBzdGF0dXMgaXMgaWRlbnRpZmllZCBpbiBhIHRpbWVseSBtYW5uZXIgYW5kIGFwcHJvcHJpYXRlIGludGVydmVudGlvbnMgcHV0IGluIHBsYWNlLiBSb3V0aW5lIGh1bWFuIGltbXVuZSBkZWZpY2llbmN5IHZpcnVzIHRlc3RpbmcgaXMgd2lkZWx5IGFjY2xhaW1lZCBhcyBhIHN0cmF0ZWd5IGZvciB1bml2ZXJzYWwgYWNjZXNzIHRvIGh1bWFuIGltbXVuZSBkZWZpY2llbmN5IHZpcnVzIHRlc3RpbmcgYW5kIGlzIGJlaW5nIGFkb3B0ZWQgYnkgZGV2ZWxvcGVkIGFuZCBkZXZlbG9waW5nIHBvb3IgaW5jb21lIGNvdW50cmllcyB3aXRob3V0IHJlY291cnNlIHRvIHRoZSBlY29ub21pYyBpbXBhY3QuIERFU0lHTjogQSBzeXN0ZW1hdGljIHJldmlldyBvZiBwdWJsaXNoZWQgYXJ0aWNsZXMuIE1FVEhPRFM6IEV4dGVuc2l2ZSBlbGVjdHJvbmljIHNlYXJjaGVzIGZvciByZWxldmFudCBqb3VybmFsIGFydGljbGVzIHB1Ymxpc2hlZCBmcm9tIDE5OTgtMjAxNSB3aGVuIGNvdW50cmllcyBiZWdhbiB0byBpbXBsZW1lbnQgcm91dGluZSBhbnRlbmF0YWwgSElWIHRlc3Rpbmcgb24gdGhlaXIgb3duIHdlcmUgY29uZHVjdGVkIGluIHRoZSBmb2xsb3dpbmcgZGF0YWJhc2VzOiBTY2llbmNlIERpcmVjdCwgTUVETElORSwgU0NPUFVTLCBKU1RPUiwgQ0lOQUhMIGFuZCBQdWJNZWQgd2l0aCBzZWFyY2ggdGVybXMgYXMgbGlzdGVkIGluIEJveCAyLiBNYW51YWwgc2VhcmNoZXMgd2VyZSBhbHNvIHBlcmZvcm1lZCB0byBjb21wbGVtZW50IHRoZSBlbGVjdHJvbmljIGlkZW50aWZpY2F0aW9uIG9mIGhpZ2gtcXVhbGl0eSBtYXRlcmlhbHMuIFRoZXJlIHdlcmUgbm8gZ2VvZ3JhcGhpY2FsIHJlc3RyaWN0aW9ucywgYnV0IGxhbmd1YWdlIHdhcyBsaW1pdGVkIHRvIEVuZ2xpc2guIFJFU1VMVFM6IEZpZnR5LWZpdmUgYXJ0aWNsZXMgd2VyZSByZXRyaWV2ZWQ7IGhvd2V2ZXIsIHRlbiB3ZXJlIGVsaWdpYmxlIGFuZCBpbmNsdWRlZCBpbiB0aGUgcmV2aWV3LiBUaGUgZmluZGluZ3Mgc2hvd2VkIHRoYXQgbWFueSBwcm9ncmFtbWVzIGludm9sdmluZyByb3V0aW5lIGh1bWFuIGltbXVuZSBkZWZpY2llbmN5IHZpcnVzIHRlc3RpbmcgZm9yIHByZWduYW50IHdvbWVuIGNvbXBhcmVkIHRvIHRoZSBhbHRlcm5hdGl2ZXMgd2VyZSBjb3N0LWVmZmVjdGl2ZSBhbmQgY29zdCBzYXZpbmcuIERhdGEgZnJvbSB0aGUgcmV2aWV3ZWQgc3R1ZGllcyBzaG93ZWQgY29zdCBzYXZpbmdzIGJldHdlZW4gJDUsNzYxLjIwLSQzLjY5IG1pbGxpb24gcGVyIGNhc2Ugb2YgcHJldmlvdXNseSB1bmRpYWdub3NlZCBtYXRlcm5hbCBodW1hbiBpbW11bmUgZGVmaWNpZW5jeSB2aXJ1cy1wb3NpdGl2ZSBpbmZlY3Rpb24gcHJldmVudGVkLiBPdmVyYWxsLCBjb3N0LWVmZmVjdGl2ZW5lc3Mgd2FzIHN0cm9uZ2x5IGFzc29jaWF0ZWQgd2l0aCB0aGUgcHJldmFsZW5jZSByYXRlIG9mIGh1bWFuIGltbXVuZSBkZWZpY2llbmN5IHZpcnVzIGluIHRoZSB2YXJpb3VzIHNldHRpbmdzLiBDT05DTFVTSU9OUzogUm91dGluZSBodW1hbiBpbW11bmUgZGVmaWNpZW5jeSB2aXJ1cyB0ZXN0aW5nIGlzIGJvdGggY29zdC1lZmZlY3RpdmUgYW5kIGNvc3Qgc2F2aW5nIGNvbXBhcmVkIHRvIHRoZSBhbHRlcm5hdGl2ZXMuIEhvd2V2ZXIsIHRoZXJlIGFyZSB3aWRlIHZhcmlhdGlvbnMgaW4gdGhlIG1ldGhvZG9sb2dpY2FsIGFwcHJvYWNoZXMgdG8gdGhlIHN0dWRpZXMuIEFkb3B0aW5nIHN0YW5kYXJkIHJlcG9ydGluZyBmb3JtYXQgd291bGQgZmFjaWxpdGF0ZSBjb21wYXJpc29uIGJldHdlZW4gc3R1ZGllcyBhbmQgZ2VuZXJhbGlzYWJpbGl0eSBvZiBlY29ub21pYyBldmFsdWF0aW9ucy4gUkVMRVZBTkNFIFRPIENMSU5JQ0FMIFBSQUNUSUNFOiAoaSkgSGVhbHRoY2FyZSBkZWNpc2lvbi1tYWtlcnMgc2hvdWxkIHVuZGVyc3RhbmQgdGhhdCByb3V0aW5lIGFudGVuYXRhbCBzY3JlZW5pbmcgZm9yIGh1bWFuIGltbXVuZSBkZWZpY2llbmN5IHZpcnVzIGlzIGJvdGggY29zdC1lZmZlY3RpdmUgYW5kIGNvc3Qgc2F2aW5nLiAoaWkpIEFkZHJlc3NpbmcgbGF0ZSBpZGVudGlmaWNhdGlvbiBvZiBwcmVuYXRhbCBodW1hbiBpbW11bmUgZGVmaWNpZW5jeSB2aXJ1cyBpcyBjcnVjaWFsIHRvIHJlZHVjaW5nIG1vdGhlci10by1jaGlsZCB0cmFuc21pc3Npb24gYXQgbWluaW3igKYiLCJhdXRob3IiOlt7ImRyb3BwaW5nLXBhcnRpY2xlIjoiIiwiZmFtaWx5IjoiSWJla3dlIiwiZ2l2ZW4iOiJFIiwibm9uLWRyb3BwaW5nLXBhcnRpY2xlIjoiIiwicGFyc2UtbmFtZXMiOmZhbHNlLCJzdWZmaXgiOiIifSx7ImRyb3BwaW5nLXBhcnRpY2xlIjoiIiwiZmFtaWx5IjoiSGFpZ2giLCJnaXZlbiI6IkMiLCJub24tZHJvcHBpbmctcGFydGljbGUiOiIiLCJwYXJzZS1uYW1lcyI6ZmFsc2UsInN1ZmZpeCI6IiJ9LHsiZHJvcHBpbmctcGFydGljbGUiOiIiLCJmYW1pbHkiOiJEdW5jYW4iLCJnaXZlbiI6IkYiLCJub24tZHJvcHBpbmctcGFydGljbGUiOiIiLCJwYXJzZS1uYW1lcyI6ZmFsc2UsInN1ZmZpeCI6IiJ9LHsiZHJvcHBpbmctcGFydGljbGUiOiIiLCJmYW1pbHkiOiJGYXRveWUiLCJnaXZlbiI6IkYiLCJub24tZHJvcHBpbmctcGFydGljbGUiOiIiLCJwYXJzZS1uYW1lcyI6ZmFsc2UsInN1ZmZpeCI6IiJ9XSwiY29udGFpbmVyLXRpdGxlIjoiSm91cm5hbCBvZiBDbGluaWNhbCBOdXJzaW5nIiwiaWQiOiI4ODM5YTk2ZS1kNDFmLTM3ODEtYjNmMS00MGQ3ODllOWQ3M2UiLCJpc3N1ZSI6IjIzLTI0IiwiaXNzdWVkIjp7ImRhdGUtcGFydHMiOltbIjIwMTciXV19LCJwYWdlIjoiMzgzMi0zODQyIiwidGl0bGUiOiJFY29ub21pYyBpbXBhY3Qgb2Ygcm91dGluZSBvcHQtb3V0IGFudGVuYXRhbCBodW1hbiBpbW11bmUgZGVmaWNpZW5jeSB2aXJ1cyBzY3JlZW5pbmc6IEEgc3lzdGVtYXRpYyByZXZpZXciLCJ0eXBlIjoiYXJ0aWNsZS1qb3VybmFsIiwidm9sdW1lIjoiMjYifSwidXJpcyI6WyJodHRwOi8vd3d3Lm1lbmRlbGV5LmNvbS9kb2N1bWVudHMvP3V1aWQ9YzIwNjk4OTctNDBlZC00ZTZkLTk1OGQtNDNhMDVkZDEwMDkzIl0sImlzVGVtcG9yYXJ5IjpmYWxzZSwibGVnYWN5RGVza3RvcElkIjoiYzIwNjk4OTctNDBlZC00ZTZkLTk1OGQtNDNhMDVkZDEwMDkzIn0seyJpZCI6IjQ3ZTI2OTEyLTJkNWQtMzI3Yi1hYmMyLTczNWFkNjY2MjY4MyIsIml0ZW1EYXRhIjp7IlBNSUQiOiIyOTcwODY4MyIsImFic3RyYWN0IjoiVGhpcyByZXBvcnQgcHJvdmlkZXMgYW4gZXBpZGVtaW9sb2dpY2FsIHByb2ZpbGUgb2YgZmV0YWwgYW5ldXBsb2lkeSBhbmQgb3BlbiBuZXVyYWwgdHViZSBkZWZlY3RzIChPTlREKTsgZGVzY3JpYmVzIHRoZSBwYXR0ZXJucyBvZiBjYXJlLCB1dGlsaXphdGlvbiB0cmVuZHMsIGFuZCBmYWN0b3JzIGFmZmVjdGluZyB0aGUgcHJvdmlzaW9uIG9mIGZpcnN0IGFuZCBzZWNvbmQgdHJpbWVzdGVyIHNjcmVlbmluZyAoRkFTVHMpIHNlcnZpY2VzIGZvciBmZXRhbCBhbmV1cGxvaWR5IGFuZCBPTlREOyBwZXJmb3JtcyBhbiBldmFsdWF0aW9uIG9mIHRoZSBzY2llbnRpZmljIGV2aWRlbmNlIG9uIHRoZSBwZXJmb3JtYW5jZSBvZiBhdmFpbGFibGUgZmlyc3QgYW5kIHNlY29uZCB0cmltZXN0ZXIgc2NyZWVuaW5nIHRlc3RzIChGQVNUcykgZm9yIFRyaXNvbXkgMjEsIDE4LCAxMywgYW5kIG9wZW4gbmV1cmFsIHR1YmUgZGVmZWN0cyAoc3BlY2lmaWNhbGx5IHNwaW5hIGJpZmlkYSwgYW5lbmNlcGh5YWx5LCBlbmNlcGhhbG9jZWxlLCBjb2xsZWN0aXZlbHkgcmVmZXJlcnJlZCB0byBhcyBPTlREcyk7IGFuZCBwcm92aWRlcyBhbiBlc3RpbWF0aW9uIG9mIHRoZSBjb3N0cyBhbmQgY29zdCBlZmZlY3RpdmVuZXNzIG9mIHZhcmlvdXMgc2NyZWVuaW5nIHN0cmF0ZWdpZXMuIiwiYXV0aG9yIjpbeyJkcm9wcGluZy1wYXJ0aWNsZSI6IiIsImZhbWlseSI6Ikluc3RpdHV0ZSBvZiBIZWFsdGgiLCJnaXZlbiI6IkVjb25vbWljcyIsIm5vbi1kcm9wcGluZy1wYXJ0aWNsZSI6IiIsInBhcnNlLW5hbWVzIjpmYWxzZSwic3VmZml4IjoiIn1dLCJjb250YWluZXItdGl0bGUiOiJJbnN0aXR1dGUgb2YgSGVhbHRoIEVjb25vbWljcyIsImlkIjoiNDdlMjY5MTItMmQ1ZC0zMjdiLWFiYzItNzM1YWQ2NjYyNjgzIiwiaXNzdWVkIjp7ImRhdGUtcGFydHMiOltbIjIwMTIiXV19LCJub3RlIjoiTWF5IEVlIFBuZyAoMjAyMC0wNC0xNyAwMDowMDowMCkoU2NyZWVuKTogVGl0bGU6IEZpcnN0IGFuZCBTZWNvbmQgVHJpbWVzdGVyUHJlbmF0YWwgU2NyZWVuaW5nIGZvciBUcmlzb21pZXMgMTMsMTgsIGFuZCAyMSBhbmQgT3BlbiBOZXVyYWwgVHViZSBEZWZlY3RzOyIsInBhZ2UiOiI5IiwidGl0bGUiOiJGaXJzdCBhbmQgU2Vjb25kIFRyaW1lc3RlciBQcmVuYXRhbCBTY3JlZW5pbmcgZm9yIFRyaXNvbWllcyAxMywgMTgsIGFuZCAyMSBhbmQgT3BlbiBOZXVyYWwgVHViZSBEZWZlY3RzIiwidHlwZSI6ImFydGljbGUtam91cm5hbCIsInZvbHVtZSI6IjA2In0sInVyaXMiOlsiaHR0cDovL3d3dy5tZW5kZWxleS5jb20vZG9jdW1lbnRzLz91dWlkPWZhM2U2YjlmLTVjZmItNDI2NC04ZTRhLTRhZjhhY2EwMjlkYiJdLCJpc1RlbXBvcmFyeSI6ZmFsc2UsImxlZ2FjeURlc2t0b3BJZCI6ImZhM2U2YjlmLTVjZmItNDI2NC04ZTRhLTRhZjhhY2EwMjlkYiJ9LHsiaWQiOiI3ZjFiNTI3Yy00OTUzLTNmZTEtOWEyZC1lZjZlOTU3MzYwZTYiLCJpdGVtRGF0YSI6eyJQTUlEIjoiMzEyMzAyMjYiLCJhYnN0cmFjdCI6IkJBQ0tHUk9VTkQ6IFRlY2hub2xvZ2ljYWwgcHJvZ3Jlc3MgaGFzIGxlZCB0byBjaGFuZ2VzIGluIHRoZSBhbnRlbmF0YWwgc2NyZWVuaW5nIHByb2dyYW1tZXMsIG1vc3Qgc2lnbmlmaWNhbnRseSB0aGUgaW50cm9kdWN0aW9uIG9mIG5vbi1pbnZhc2l2ZSBwcmVuYXRhbCB0ZXN0aW5nIChOSVBUKS4gVGhlIGF2YWlsYWJpbGl0eSBvZiBhIG5ldyB0eXBlIG9mIHRlc3RpbmcgY2hhbmdlcyB0aGUgdHlwZSBvZiBpbmZvcm1hdGlvbiB0aGF0IHRoZSBwYXJlbnQocykgcmVxdWlyZSBiZWZvcmUsIGR1cmluZyBhbmQgYWZ0ZXIgc2NyZWVuaW5nIHRvIG1pdGlnYXRlIGFueGlldHkgYWJvdXQgdGhlIHRlc3RpbmcgcHJvY2VzcyBhbmQgcmVzdWx0cy4gT0JKRUNUSVZFUzogVG8gaWRlbnRpZnkgdGhlIGV4dGVudCB0byB3aGljaCBlY29ub21pYyBldmFsdWF0aW9ucyBvZiBOSVBUIGhhdmUgYWNjb3VudGVkIGZvciB0aGUgbmVlZCB0byBwcm92aWRlIGluZm9ybWF0aW9uIGFsb25nc2lkZSB0ZXN0aW5nIGFuZCB0aGUgYXNzb2NpYXRlZCBjb3N0cyBhbmQgaGVhbHRoIG91dGNvbWVzIG9mIGluZm9ybWF0aW9uIHByb3Zpc2lvbi4gTUVUSE9EUzogQSBzeXN0ZW1hdGljIHJldmlldyBvZiBlY29ub21pYyBldmFsdWF0aW9ucyBvZiBOSVBUcyAodXAgdG8gRmVicnVhcnkgMjAxOCkgd2FzIGNvbmR1Y3RlZC4gTWVkbGluZSwgRW1iYXNlLCBDSU5BSEwgYW5kIFBzeWNoSU5GTyB3ZXJlIHNlYXJjaGVkIHVzaW5nIGFuIGVsZWN0cm9uaWMgc2VhcmNoIHN0cmF0ZWd5IGNvbWJpbmluZyBhIHB1Ymxpc2hlZCBlY29ub21pYyBzZWFyY2ggZmlsdGVyIChmcm9tIE5IUyBlY29ub21pYyBldmFsdWF0aW9ucyBkYXRhYmFzZSkgd2l0aCB0ZXJtcyByZWxhdGVkIHRvIE5JUFQgYW5kIHNjcmVlbmluZy1yZWxhdGVkIHRlY2hub2xvZ2llcy4gRGF0YSB3ZXJlIGV4dHJhY3RlZCB1c2luZyB0aGUgQ29uc29saWRhdGVkIEhlYWx0aCBFY29ub21pYyBFdmFsdWF0aW9uIFJlcG9ydGluZyBTdGFuZGFyZHMgZnJhbWV3b3JrIGFuZCB0aGUgcmVzdWx0cyB3ZXJlIHN1bW1hcmlzZWQgYXMgcGFydCBvZiBhIG5hcnJhdGl2ZSBzeW50aGVzaXMuIFJFU1VMVFM6IEEgdG90YWwgb2YgMTIgZWNvbm9taWMgZXZhbHVhdGlvbnMgd2VyZSBpZGVudGlmaWVkLiBUaGUgbWFqb3JpdHkgb2YgZXZhbHVhdGlvbnMgKG4gPSAxMDsgODMuMyUpIGludm9sdmVkIGNvc3QgZWZmZWN0aXZlbmVzcyBhbmFseXNpcy4gT25seSBmb3VyIHN0dWRpZXMgKDMzLjMlKSBpbmNsdWRlZCB0aGUgY29zdCBvZiBwcm92aWRpbmcgaW5mb3JtYXRpb24gYWJvdXQgTklQVCBpbiB0aGVpciBlY29ub21pYyBldmFsdWF0aW9uLiBUd28gc3R1ZGllcyBjb25zaWRlcmVkIHRoZSBpbXBhY3Qgb2YgdGVzdCByZXN1bHRzIG9uIHBhcmVudHMnIHF1YWxpdHkgb2YgbGlmZSBieSBhbGxvd2luZyB1dGlsaXR5IGRlY3JlbWVudHMgZm9yIGRpZmZlcmVudCBvdXRjb21lcy4gU29tZSBzdHVkaWVzIHN1Z2dlc3RlZCB0aGF0IHRoZSBjaGFsbGVuZ2VzIG9mIHZhbHVpbmcgaW5mb3JtYXRpb24gcHJvaGliaXRlZCB0aGVpciBpbmNsdXNpb24gaW4gYW4gZWNvbm9taWMgZXZhbHVhdGlvbi4gQ09OQ0xVU0lPTjogRWNvbm9taWMgZXZhbHVhdGlvbnMgb2YgTklQVHMgbmVlZCB0byBhY2NvdW50IGZvciB0aGUgY29zdHMgYW5kIG91dGNvbWVzIGFzc29jaWF0ZWQgd2l0aCBpbmZvcm1hdGlvbiBwcm92aXNpb24sIG90aGVyd2lzZSBlc3RpbWF0ZXMgb2YgY29zdCBlZmZlY3RpdmVuZXNzIG1heSBwcm92ZSBpbmFjY3VyYXRlLiIsImF1dGhvciI6W3siZHJvcHBpbmctcGFydGljbGUiOiIiLCJmYW1pbHkiOiJKb2huIiwiZ2l2ZW4iOiJOIE0iLCJub24tZHJvcHBpbmctcGFydGljbGUiOiIiLCJwYXJzZS1uYW1lcyI6ZmFsc2UsInN1ZmZpeCI6IiJ9LHsiZHJvcHBpbmctcGFydGljbGUiOiIiLCJmYW1pbHkiOiJXcmlnaHQiLCJnaXZlbiI6IlMgSiIsIm5vbi1kcm9wcGluZy1wYXJ0aWNsZSI6IiIsInBhcnNlLW5hbWVzIjpmYWxzZSwic3VmZml4IjoiIn0seyJkcm9wcGluZy1wYXJ0aWNsZSI6IiIsImZhbWlseSI6IkdhdmFuIiwiZ2l2ZW4iOiJTIFAiLCJub24tZHJvcHBpbmctcGFydGljbGUiOiIiLCJwYXJzZS1uYW1lcyI6ZmFsc2UsInN1ZmZpeCI6IiJ9LHsiZHJvcHBpbmctcGFydGljbGUiOiIiLCJmYW1pbHkiOiJWYXNzIiwiZ2l2ZW4iOiJDIE0iLCJub24tZHJvcHBpbmctcGFydGljbGUiOiIiLCJwYXJzZS1uYW1lcyI6ZmFsc2UsInN1ZmZpeCI6IiJ9XSwiY29udGFpbmVyLXRpdGxlIjoiRXVyb3BlYW4gSm91cm5hbCBvZiBIZWFsdGggRWNvbm9taWNzIiwiaWQiOiI3ZjFiNTI3Yy00OTUzLTNmZTEtOWEyZC1lZjZlOTU3MzYwZTYiLCJpc3N1ZSI6IjgiLCJpc3N1ZWQiOnsiZGF0ZS1wYXJ0cyI6W1siMjAxOSJdXX0sInBhZ2UiOiIxMTIzLTExMzEiLCJ0aXRsZSI6IlRoZSByb2xlIG9mIGluZm9ybWF0aW9uIHByb3Zpc2lvbiBpbiBlY29ub21pYyBldmFsdWF0aW9ucyBvZiBub24taW52YXNpdmUgcHJlbmF0YWwgdGVzdGluZzogYSBzeXN0ZW1hdGljIHJldmlldyIsInR5cGUiOiJhcnRpY2xlLWpvdXJuYWwiLCJ2b2x1bWUiOiIyMCJ9LCJ1cmlzIjpbImh0dHA6Ly93d3cubWVuZGVsZXkuY29tL2RvY3VtZW50cy8/dXVpZD1jNzRkMjEzOS02ZjQ1LTRlZjgtOWFjZS02NmUwYzQ5MjYwYWYiXSwiaXNUZW1wb3JhcnkiOmZhbHNlLCJsZWdhY3lEZXNrdG9wSWQiOiJjNzRkMjEzOS02ZjQ1LTRlZjgtOWFjZS02NmUwYzQ5MjYwYWYifSx7ImlkIjoiOGVjZjZlNWItYjBiOS0zNDExLTg1ZDAtOGE2ZjQ5ZGViM2NkIiwiaXRlbURhdGEiOnsiUE1JRCI6IjIxMDc4MDU3IiwiYWJzdHJhY3QiOiJPQkpFQ1RJVkU6IFRvIGRldGVybWluZSB0aGUgY29zdC1lZmZlY3RpdmVuZXNzIG9mIGFsdGVybmF0aXZlIHNjcmVlbmluZyBhbmQgcHJldmVudGlvbiBzdHJhdGVnaWVzLCBpbmNsdWRpbmcgcmFwaWQgaW50cmFwYXJ0dW0gdGVzdGluZywgZm9yIHByZXZlbnRpb24gb2YgZWFybHktb25zZXQgbmVvbmF0YWwgZ3JvdXAgQiBzdHJlcHRvY29jY3VzIChHQlMpIGluZmVjdGlvbiBpbiB0aGUgVUsuIERFU0lHTjogQSBkZWNpc2lvbiBtb2RlbCB3YXMgZGV2ZWxvcGVkIHRvIGludmVzdGlnYXRlIHRoZSBjb3N0LWVmZmVjdGl2ZW5lc3Mgb2Ygc2NyZWVuaW5nIGFuZCBwcmV2ZW50aW9uIHN0cmF0ZWdpZXMgZm9yIEdCUy4gQSBzdHJhdGVneSBvZiBkb2luZyBub3RoaW5nIHdhcyBhbHNvIGNvbnNpZGVyZWQuIERldGVybWluaXN0aWMgYW5kIHByb2JhYmlsaXN0aWMgc2Vuc2l0aXZpdHkgYW5hbHlzZXMgd2VyZSBjYXJyaWVkIG91dC4gU0VUVElORzogVHdvIGxhcmdlIFVLIGJhc2VkIG9ic3RldHJpYyB1bml0cy4gUEFSVElDSVBBTlRTOiBUZXN0IGFjY3VyYWN5IGRhdGEgd2VyZSBvYnRhaW5lZCBmcm9tIGEgcHJpbWFyeSBzdHVkeSBvZiByYXBpZCB0ZXN0cyBhdCB0aGUgb25zZXQgb2YgbGFib3VyIGFuZCByaXNrIGZhY3RvcnMgZnJvbSAxNDAwIHdvbWVuLiBNQUlOIE9VVENPTUUgTUVBU1VSRVM6IEluY3JlbWVudGFsIGhlYWx0aCBzZWN0b3IgY29zdHMgcGVyIGNhc2Ugb2YgZWFybHktb25zZXQgR0JTIGRlYXRoIGF2b2lkZWQuIFJFU1VMVFM6IENvbXBhcmVkIHdpdGggYSBzdHJhdGVneSBvZiBkbyBub3RoaW5nLCB0aGUgaW5jcmVtZW50YWwgY29zdC1lZmZlY3RpdmVuZXNzIHJhdGlvIHdhcyAzMiwwMDAgcGVyIEVhcmx5LU9uc2V0IEdCUyBEaXNlYXNlIGF2b2lkZWQgYW5kIDQyNywwMDAgcGVyIEVhcmx5LU9uc2V0IEdCUyBEZWF0aCBhdm9pZGVkIGZvciB0aGUgc3RyYXRlZ3kgb2YgcHJvdmlkaW5nIHJvdXRpbmUgaW50cmFwYXJ0dW0gYW50aWJpb3RpYyBwcm9waHlsYXhpcyB0byBhbGwgd29tZW4gd2l0aG91dCBwcmlvciBzY3JlZW5pbmc7IEJhc2VkIG9uIHRoZWlyIGN1cnJlbnQgc2Vuc2l0aXZpdHksIHNwZWNpZmljaXR5IGFuZCBjb3N0LCBzY3JlZW5pbmcgdXNpbmcgcmFwaWQgdGVzdHMgd2FzIGRvbWluYXRlZCBieSBvdGhlciBtb3JlIGNvc3QtZWZmZWN0aXZlIHN0cmF0ZWdpZXMuIENPTkNMVVNJT05TOiBUaGUgbW9zdCBjb3N0LWVmZmVjdGl2ZSBzdHJhdGVneSB3YXMgc2hvd24gdG8gYmUgdGhlIHByb3Zpc2lvbiBvZiByb3V0aW5lIGludHJhcGFydHVtIGFudGliaW90aWMgcHJvcGh5bGF4aXMgdG8gYWxsIHdvbWVuIHdpdGhvdXQgcHJpb3Igc2NyZWVuaW5nIGJ1dCwgZ2l2ZW4gYnJvYWRlciBjb25jZXJucyByZWxhdGluZyB0byBhbnRpYmlvdGljIHVzZSwgdGhpcyBpcyB1bmxpa2VseSB0byBiZSBhY2NlcHRhYmxlLiBJbiBpdHMgYWJzZW5jZSwgaW50cmFwYXJ0dW0gYW50aWJpb3RpYyBwcm9waHlsYXhpcyBkaXJlY3RlZCBieSBzY3JlZW5pbmcgd2l0aCBlbnJpY2hlZCBjdWx0dXJlIGJlY29tZXMgY29zdC1lZmZlY3RpdmUuIFRoZSBjdXJyZW50IHN0cmF0ZWd5IG9mIHJpc2stZmFjdG9yLWJhc2VkIHNjcmVlbmluZyBpcyBub3QgY29zdC1lZmZlY3RpdmUgY29tcGFyZWQgd2l0aCBzY3JlZW5pbmcgYmFzZWQgb24gY3VsdHVyZS4iLCJhdXRob3IiOlt7ImRyb3BwaW5nLXBhcnRpY2xlIjoiIiwiZmFtaWx5IjoiS2FhbWJ3YSIsImdpdmVuIjoiQiIsIm5vbi1kcm9wcGluZy1wYXJ0aWNsZSI6IiIsInBhcnNlLW5hbWVzIjpmYWxzZSwic3VmZml4IjoiIn0seyJkcm9wcGluZy1wYXJ0aWNsZSI6IiIsImZhbWlseSI6IkJyeWFuIiwiZ2l2ZW4iOiJTIiwibm9uLWRyb3BwaW5nLXBhcnRpY2xlIjoiIiwicGFyc2UtbmFtZXMiOmZhbHNlLCJzdWZmaXgiOiIifSx7ImRyb3BwaW5nLXBhcnRpY2xlIjoiIiwiZmFtaWx5IjoiR3JheSIsImdpdmVuIjoiSiIsIm5vbi1kcm9wcGluZy1wYXJ0aWNsZSI6IiIsInBhcnNlLW5hbWVzIjpmYWxzZSwic3VmZml4IjoiIn0seyJkcm9wcGluZy1wYXJ0aWNsZSI6IiIsImZhbWlseSI6Ik1pbG5lciIsImdpdmVuIjoiUCIsIm5vbi1kcm9wcGluZy1wYXJ0aWNsZSI6IiIsInBhcnNlLW5hbWVzIjpmYWxzZSwic3VmZml4IjoiIn0seyJkcm9wcGluZy1wYXJ0aWNsZSI6IiIsImZhbWlseSI6IkRhbmllbHMiLCJnaXZlbiI6IkoiLCJub24tZHJvcHBpbmctcGFydGljbGUiOiIiLCJwYXJzZS1uYW1lcyI6ZmFsc2UsInN1ZmZpeCI6IiJ9LHsiZHJvcHBpbmctcGFydGljbGUiOiIiLCJmYW1pbHkiOiJLaGFuIiwiZ2l2ZW4iOiJLIFMiLCJub24tZHJvcHBpbmctcGFydGljbGUiOiIiLCJwYXJzZS1uYW1lcyI6ZmFsc2UsInN1ZmZpeCI6IiJ9LHsiZHJvcHBpbmctcGFydGljbGUiOiIiLCJmYW1pbHkiOiJSb2JlcnRzIiwiZ2l2ZW4iOiJUIEUiLCJub24tZHJvcHBpbmctcGFydGljbGUiOiIiLCJwYXJzZS1uYW1lcyI6ZmFsc2UsInN1ZmZpeCI6IiJ9XSwiY29udGFpbmVyLXRpdGxlIjoiQkpPRzogQW4gSW50ZXJuYXRpb25hbCBKb3VybmFsIG9mIE9ic3RldHJpY3MgJiBHeW5hZWNvbG9neSIsImlkIjoiOGVjZjZlNWItYjBiOS0zNDExLTg1ZDAtOGE2ZjQ5ZGViM2NkIiwiaXNzdWUiOiIxMyIsImlzc3VlZCI6eyJkYXRlLXBhcnRzIjpbWyIyMDEwIl1dfSwicGFnZSI6IjE2MTYtMTYyNyIsInRpdGxlIjoiQ29zdC1lZmZlY3RpdmVuZXNzIG9mIHJhcGlkIHRlc3RzIGFuZCBvdGhlciBleGlzdGluZyBzdHJhdGVnaWVzIGZvciBzY3JlZW5pbmcgYW5kIG1hbmFnZW1lbnQgb2YgZWFybHktb25zZXQgZ3JvdXAgQiBzdHJlcHRvY29jY3VzIGR1cmluZyBsYWJvdXIiLCJ0eXBlIjoiYXJ0aWNsZS1qb3VybmFsIiwidm9sdW1lIjoiMTE3In0sInVyaXMiOlsiaHR0cDovL3d3dy5tZW5kZWxleS5jb20vZG9jdW1lbnRzLz91dWlkPWFjZDI1ZjdlLTk3MjUtNDJjYy1iMTNmLWM1MjUxOWE2ODVlMyJdLCJpc1RlbXBvcmFyeSI6ZmFsc2UsImxlZ2FjeURlc2t0b3BJZCI6ImFjZDI1ZjdlLTk3MjUtNDJjYy1iMTNmLWM1MjUxOWE2ODVlMyJ9LHsiaWQiOiJlYTJmZGFjZC05YjBmLTMxOGQtOGYxYy03ZWQ2NTM0NzM2MGEiLCJpdGVtRGF0YSI6eyJhdXRob3IiOlt7ImRyb3BwaW5nLXBhcnRpY2xlIjoiIiwiZmFtaWx5IjoiS2Fybm9uIiwiZ2l2ZW4iOiJKIiwibm9uLWRyb3BwaW5nLXBhcnRpY2xlIjoiIiwicGFyc2UtbmFtZXMiOmZhbHNlLCJzdWZmaXgiOiIifSx7ImRyb3BwaW5nLXBhcnRpY2xlIjoiIiwiZmFtaWx5IjoiR295ZGVyIiwiZ2l2ZW4iOiJFIiwibm9uLWRyb3BwaW5nLXBhcnRpY2xlIjoiIiwicGFyc2UtbmFtZXMiOmZhbHNlLCJzdWZmaXgiOiIifSx7ImRyb3BwaW5nLXBhcnRpY2xlIjoiIiwiZmFtaWx5IjoiVGFwcGVuZGVuIiwiZ2l2ZW4iOiJQIiwibm9uLWRyb3BwaW5nLXBhcnRpY2xlIjoiIiwicGFyc2UtbmFtZXMiOmZhbHNlLCJzdWZmaXgiOiIifSx7ImRyb3BwaW5nLXBhcnRpY2xlIjoiIiwiZmFtaWx5IjoiTWNQaGllIiwiZ2l2ZW4iOiJTIiwibm9uLWRyb3BwaW5nLXBhcnRpY2xlIjoiIiwicGFyc2UtbmFtZXMiOmZhbHNlLCJzdWZmaXgiOiIifSx7ImRyb3BwaW5nLXBhcnRpY2xlIjoiIiwiZmFtaWx5IjoiVG93ZXJzIiwiZ2l2ZW4iOiJJIiwibm9uLWRyb3BwaW5nLXBhcnRpY2xlIjoiIiwicGFyc2UtbmFtZXMiOmZhbHNlLCJzdWZmaXgiOiIifSx7ImRyb3BwaW5nLXBhcnRpY2xlIjoiIiwiZmFtaWx5IjoiQnJhemllciIsImdpdmVuIjoiSiIsIm5vbi1kcm9wcGluZy1wYXJ0aWNsZSI6IiIsInBhcnNlLW5hbWVzIjpmYWxzZSwic3VmZml4IjoiIn0seyJkcm9wcGluZy1wYXJ0aWNsZSI6IiIsImZhbWlseSI6Ik1hZGFuIiwiZ2l2ZW4iOiJKIiwibm9uLWRyb3BwaW5nLXBhcnRpY2xlIjoiIiwicGFyc2UtbmFtZXMiOmZhbHNlLCJzdWZmaXgiOiIifV0sImNvbnRhaW5lci10aXRsZSI6IkhlYWx0aCBUZWNobm9sb2d5IEFzc2Vzc21lbnQiLCJpZCI6ImVhMmZkYWNkLTliMGYtMzE4ZC04ZjFjLTdlZDY1MzQ3MzYwYSIsImlzc3VlIjoiNTIiLCJpc3N1ZWQiOnsiZGF0ZS1wYXJ0cyI6W1siMjAwNyJdXX0sInBhZ2UiOiJpaWktMTM3IiwidGl0bGUiOiJBIHJldmlldyBhbmQgY3JpdGlxdWUgb2YgbW9kZWxsaW5nIGluIHByaW9yaXRpc2luZyBhbmQgZGVzaWduaW5nIHNjcmVlbmluZyBwcm9ncmFtbWVzIiwidHlwZSI6ImFydGljbGUtam91cm5hbCIsInZvbHVtZSI6IjExIn0sInVyaXMiOlsiaHR0cDovL3d3dy5tZW5kZWxleS5jb20vZG9jdW1lbnRzLz91dWlkPTE5MzA3ZWMyLWQ3MjEtNGI3Yy1iMDY5LWZiNThmNDE0ZjdkYyJdLCJpc1RlbXBvcmFyeSI6ZmFsc2UsImxlZ2FjeURlc2t0b3BJZCI6IjE5MzA3ZWMyLWQ3MjEtNGI3Yy1iMDY5LWZiNThmNDE0ZjdkYyJ9LHsiaWQiOiI2NjRhZTc3Ni01Mzk1LTM1MjctYmJjMC05ZTkwNzA4YzM4MDYiLCJpdGVtRGF0YSI6eyJQTUlEIjoiMjY0ODUwOTYiLCJhYnN0cmFjdCI6IlBVUlBPU0UgT0YgUkVWSUVXOiBOZXdib3JuIHNjcmVlbmluZyBmb3Igc2V2ZXJlIGNvbWJpbmVkIGltbXVuZSBkZWZpY2llbmN5IChTQ0lEKSBoYXMgYmVlbiBpbXBsZW1lbnRlZCBpbiBtb3JlIHRoYW4gaGFsZiBvZiB0aGUgc3RhdGVzIGluIHRoZSBVbml0ZWQgU3RhdGVzLiBEZXNwaXRlIHRoZSBzdWNjZXNzIG9mIHRoZXNlIHByb2dyYW1zLCBudW1lcm91cyBjaGFsbGVuZ2VzIHJlbWFpbiBmb3IgaW1wbGVtZW50aW5nIG5ld2Jvcm4gc2NyZWVuaW5nLiBUaGUgcHJlc2VudCByZXZpZXcgd2lsbCBmb2N1cyBvbiB0ZWNobmljYWwsIHByb2dyYW1tYXRpYywgYW5kIHBvbGl0aWNhbCBhc3BlY3RzIHBlcnRpbmVudCB0byBuZXdib3JuIHNjcmVlbmluZyBmb3IgU0NJRC4gKEZpZ3VyZSBpcyBpbmNsdWRlZCBpbiBmdWxsLXRleHQgYXJ0aWNsZS4pIFJFQ0VOVCBGSU5ESU5HUzogUmVjZW50IGRhdGEgZnJvbSBuZXdib3JuIHNjcmVlbmluZyBpbiAxMSBVLlMuIHByb2dyYW1zIHN1Z2dlc3QgdGhhdCB0aGUgYmlydGggcHJldmFsZW5jZSBvZiBTQ0lEIGlzIGhpZ2hlciB0aGFuIHByZXZpb3VzIGVzdGltYXRlcy4gSW4gYWRkaXRpb24sIGEgbGFyZ2UgbnVtYmVyIG9mIG90aGVyIGNvbmRpdGlvbnMgY2F1c2luZyBULWNlbGwgbHltcGhvcGVuaWEgaGF2ZSBiZWVuIGRldGVjdGVkLiBTZXZlcmFsIEV1cm9wZWFuIGNvdW50cmllcyBoYXZlIGluaXRpYXRlZCBwaWxvdCBzY3JlZW5pbmcgZm9yIFNDSUQuIFNpZ25pZmljYW50IGNvc3Qgc2F2aW5ncyBmb3IgdHJlYXRtZW50IG9mIGluZmFudHMgd2l0aCBTQ0lEIGRldGVjdGVkIGF0IGJpcnRoLCBjb21wYXJlZCB3aXRoIGxhdGVyIGluIGxpZmUsIGhhcyBiZWVuIGRlbW9uc3RyYXRlZC4gUHVibGlzaGVkIGV2aWRlbmNlIG9mIHRoZSBmYXZvcmFibGUgY29zdC1iZW5lZml0IHJhdGlvIGZvciBzY3JlZW5pbmcgc3VwcG9ydHMgaW1wbGVtZW50YXRpb24gb2YgdW5pdmVyc2FsIFNDSUQgbmV3Ym9ybiBzY3JlZW5pbmcuIFNVTU1BUlk6IFNDSUQgZnVsZmlsbHMgY3JpdGVyaWEgZm9yIGEgY29uZGl0aW9uIHRoYXQgc2hvdWxkIGJlIGluY2x1ZGVkIGluIHJvdXRpbmUgbmV3Ym9ybiBzY3JlZW5pbmcuIERhdGEgcHJlc2VudGVkIGZyb20gbXVsdGlwbGUgbmV3Ym9ybiBzY3JlZW5pbmcgcHJvZ3JhbXMgaW4gdGhlIFVuaXRlZCBTdGF0ZXMgYW5kIEV1cm9wZSBoYXZlIHNob3duIHRoYXQgaGlnaCB0aHJvdWdocHV0IHNjcmVlbmluZyBvZiBhbGwgbmV3Ym9ybnMgaXMgY29zdC1lZmZlY3RpdmUuIFNjcmVlbmluZyBpbXByb3ZlcyBlYXJseSBkZXRlY3Rpb24gb2YgdGhpcyBsaWZlLXRocmVhdGVuaW5nIGNvbmRpdGlvbiBhbmQgZm9sbG93LXVwIHN0dWRpZXMgaGF2ZSBzaG93biBhIGNsZWFyIGltcHJvdmVtZW50IGluIHN1cnZpdmFsIGZvciBlYXJseSB0cmVhdG1lbnQuIiwiYXV0aG9yIjpbeyJkcm9wcGluZy1wYXJ0aWNsZSI6IiIsImZhbWlseSI6IktvYnJ5bnNraSIsImdpdmVuIjoiTCIsIm5vbi1kcm9wcGluZy1wYXJ0aWNsZSI6IiIsInBhcnNlLW5hbWVzIjpmYWxzZSwic3VmZml4IjoiIn1dLCJjb250YWluZXItdGl0bGUiOiJDdXJyZW50IE9waW5pb24gaW4gQWxsZXJneSBhbmQgQ2xpbmljYWwgSW1tdW5vbG9neSIsImlkIjoiNjY0YWU3NzYtNTM5NS0zNTI3LWJiYzAtOWU5MDcwOGMzODA2IiwiaXNzdWUiOiI2IiwiaXNzdWVkIjp7ImRhdGUtcGFydHMiOltbIjIwMTUiXV19LCJub3RlIjoiTWF5IEVlIFBuZyAoMjAyMC0wNC0yMCAyMDo0NDoyNSkoU2NyZWVuKTogQ2l0ZWQ6IFszM10gQ2hhbiBLLCBEYXZpcyBKLCBQYWkgU1ksIGV0IGFsLiBBIE1hcmtvdiBtb2RlbCB0byBhbmFseXplIGNvc3QtZWZmZWN0aXZlbmVzcyBvZiBzY3JlZW5pbmcgZm9yIHNldmVyZSBjb21iaW5lZCBpbW11bm9kZWZpY2llbmN5IChTQ0lEKS4gTW9sIEdlbmV0IE1ldGFiIDIwMTE7IDEwNDozODPigJMzODkuIFs0MF0gS3ViaWFrIEMsIEp5b25vdWNoaSBTLCBLdW8gQywgZXQgYWwuIEZpc2NhbCBpbXBsaWNhdGlvbnMgb2YgbmV3Ym9ybiBzY3JlZW5pbmcgaW4gdGhlIGRpYWdub3NpcyBvZiBzZXZlcmUgY29tYmluZWQgaW1tdW5vZGVmaWNpZW5jeS4gSiBBbGxlcmd5IENsaW4gSW1tdW5vbCBQcmFjdCAyMDE0OyAyOjY5N+KAkzcwMi4gWzQxXSBNb2RlbGwgViwgS25hdXMgTSwgTW9kZWxsIEYuIEFuIGFuYWx5c2lzIGFuZCBkZWNpc2lvbiB0b29sIHRvIG1lYXN1cmUgY29zdCBiZW5lZml0IG9mIG5ld2Jvcm4gc2NyZWVuaW5nIGZvciBzZXZlcmUgY29tYmluZWQgaW1tdW5vZGVmaWNpZW5jeSAoU0NJRCkgYW5kIHJlbGF0ZWQgVC1jZWxsIGx5bXBob3BlbmlhLiBJbW11bm9sIFJlcyAyMDE0OyA2MDoxNDXigJMxNTIuIFs0Ml0gQ2xlbWVudCBNQywgTWFobGFvdWkgTiwgTWlnbm90IEMsIGV0IGFsLiBTeXN0ZW1hdGljIG5lb25hdGFsIHNjcmVlbmluZyBmb3Igc2V2ZXJlIGNvbWJpbmVkIGltbXVub2RlZmljaWVuY3kgYW5kIHNldmVyZSBULWNlbGwgbHltcGhvcGVuaWE6IGFuYWx5c2lzIG9mIGNvc3QtZWZmZWN0aXZlbmVzcyBiYXNlZCBvbiBGcmVuY2ggcmVhbCBmaWVsZCBkYXRhLiBKIEFsbGVyZ3kgQ2xpbiBJbW11bm9sIDIwMTU7IDEzNToxNTg54oCTMTU5My4gWzQzXSBHYXNwYXIgSEIsIEhhbW1hcnN0csO2bSBMLCBNYWhsYW91bCBOLCBldCBhbC4gVGhlIGNhc2UgZm9yIG1hbmRhdG9yeSBuZXdib3JuIHNjcmVlbmluZyBmb3Igc2V2ZXJlIGNvbWJpbmVkIGltbXVub2RlZmljaWVuY3kgKFNDSUQpLiBKIENsaW4gSW1tdW5vbCAyMDE0OyAzNDozOTPigJMzOTcuOyIsInBhZ2UiOiI1MzktNTQ2IiwidGl0bGUiOiJOZXdib3JuIHNjcmVlbmluZyBmb3Igc2V2ZXJlIGNvbWJpbmVkIGltbXVuZSBkZWZpY2llbmN5ICh0ZWNobmljYWwgYW5kIHBvbGl0aWNhbCBhc3BlY3RzKSIsInR5cGUiOiJhcnRpY2xlLWpvdXJuYWwiLCJ2b2x1bWUiOiIxNSJ9LCJ1cmlzIjpbImh0dHA6Ly93d3cubWVuZGVsZXkuY29tL2RvY3VtZW50cy8/dXVpZD1jMWMxYTQ5OC04ZmE4LTRlZmEtYThiOC03YmY4Nzc1Njk2OTYiXSwiaXNUZW1wb3JhcnkiOmZhbHNlLCJsZWdhY3lEZXNrdG9wSWQiOiJjMWMxYTQ5OC04ZmE4LTRlZmEtYThiOC03YmY4Nzc1Njk2OTYifSx7ImlkIjoiNzBhZDg4YTAtNTYzOS0zNmJkLWJhYTUtNDNlMjE3MmY0ZGFmIiwiaXRlbURhdGEiOnsiRE9JIjoiMTAuMTU0Mi9wZWRzLjExMC41Ljg1NS4gWzM1XSBLZW1wZXIgQVIsIERvd25zIFNNLiBBIGNvc3QtZWZmZWN0aXZlbmVzcyBhbmFseXNpcyBvZiBuZXdib3JuIGhlYXJpbmcgc2NyZWVuaW5nIHN0cmF0ZWdpZXMuIEFyY2ggUGVkaWF0ciBBZG9sZXNjIE1lZC4gMjAwMDsxNTQ6NDg04oCTNDg4LiBbMzZdIEtlemlyaWFuIEVKLCBXaGl0ZSBLUiwgWXVlaCBCLCBTdWxsaXZhbiBTRC4gQ29zdCBhbmQgY29zdC1lZmZlY3RpdmVuZXNzIG9mIHVuaXZlcnNhbCBzY3JlZW5pbmcgZm9yIGhlYXJpbmcgbG9zcyBpbiBuZXdib3Jucy4gT3RvbGFyeW5nb2wgSGVhZCBOZWNrIFN1cmcuIDIwMDE7MTI0OjM1OeKAkzM2NC4gZG9pOiAxMC4xMDY3L21obi4yMDAxLjExMzk0NS4gWzQzXSBHcmlsbCBFLCBVdXMgSywgSGVzc2VsIEYsIERhdmllcyBMLCBUYXlsb3IgUlMsIFdhc2VtIEosIEJhbWZvcmQgSi4gTmVvbmF0YWwgaGVhcmluZyBzY3JlZW5pbmc6IG1vZGVsbGluZyBjb3N0IGFuZCBlZmZlY3RpdmVuIiwiUE1JRCI6IjIyMDczMDg4IiwiYWJzdHJhY3QiOiJJbiB0aGlzIGFydGljbGUgaGVhbHRoIGVjb25vbWljIGltcGxpY2F0aW9ucyBvZiBzY3JlZW5pbmcgYXJlIGFuYWx5c2VkLiBGaXJzdCwgcmVxdWlyZW1lbnRzIHNjcmVlbmluZyBwcm9ncmFtbWVzIHNob3VsZCBmdWxmaWwgYXJlIGRlcml2ZWQsIGFuZCBtZXRob2RpY2FsIHN0YW5kYXJkcyBvZiBoZWFsdGggZWNvbm9taWMgZXZhbHVhdGlvbiBhcmUgb3V0bGluZWQuVXNpbmcgdGhlIGV4YW1wbGUgb2YgbmV3Ym9ybiBoZWFyaW5nIHNjcmVlbmluZywgaXQgaXMgdGhlbiBleGFtaW5lZCBpZiBlbXBpcmljYWwgc3R1ZGllcyBtZWV0IHRoZSBtZXRob2RpY2FsIHJlcXVpcmVtZW50cyBvZiBoZWFsdGggZWNvbm9taWMgZXZhbHVhdGlvbi4gU29tZSBkZWZpY2l0cyBhcmUgcmVhbGlzZWQ6IEhlYWx0aCBlY29ub21pYyBzdHVkaWVzIG9mIG5ld2Jvcm4gaGVhcmluZyBzY3JlZW5pbmcgYXJlIG5vdCByYW5kb21pc2VkLCBtb3N0IHN0dWRpZXMgYXJlIGV2ZW4gbm90IGNvbnRyb2xsZWQuIFRoZXJlZm9yZSwgbW9zdCBzdHVkaWVzIGRvIG5vdCBwcmVzZW50IGluY3JlbWVudGFsLCBidXQgb25seSBhdmVyYWdlIGNvc3QtZWZmZWN0aXZlbmVzcyByYXRpb3MgKGkuZS4gY29zdCBwZXIgY2FzZSBpZGVudGlmaWVkKS4gRnVydGhlcm1vcmUsIGV2aWRlbmNlIG9uIGxvbmctdGVybSBvdXRjb21lcyBvZiBzY3JlZW5pbmcgYW5kIGVhcmx5IGludGVydmVudGlvbnMgaXMgaW5zdWZmaWNpZW50LiBJbiBjb25jbHVzaW9uLCB0aGVyZSBpcyBhIG5lZWQgZm9yIGNvbnRyb2xsZWQgdHJpYWxzIHRvIGV4YW1pbmUgZGlmZmVyZW5jZXMgaW4gaWRlbnRpZmllZCBjYXNlcywgYnV0IHBhcnRpY3VsYXJseSB0byBleGFtaW5lIGxvbmctdGVybSBlZmZlY3RzLiIsImF1dGhvciI6W3siZHJvcHBpbmctcGFydGljbGUiOiIiLCJmYW1pbHkiOiJLcmF1dGgiLCJnaXZlbiI6IkMiLCJub24tZHJvcHBpbmctcGFydGljbGUiOiIiLCJwYXJzZS1uYW1lcyI6ZmFsc2UsInN1ZmZpeCI6IiJ9XSwiY29udGFpbmVyLXRpdGxlIjoiR21zIEN1cnJlbnQgVG9waWNzIGluIE90b3JoaW5vbGFyeW5nb2xvZ3kgSGVhZCBhbmQgTmVjayBTdXJnZXJ5IiwiaWQiOiI3MGFkODhhMC01NjM5LTM2YmQtYmFhNS00M2UyMTcyZjRkYWYiLCJpc3N1ZWQiOnsiZGF0ZS1wYXJ0cyI6W1siMjAwOCJdXX0sInBhZ2UiOiJEb2MwMSIsInRpdGxlIjoiSGVhbHRoIGVjb25vbWljIGFuYWx5c2lzIG9mIHNjcmVlbmluZyIsInR5cGUiOiJhcnRpY2xlLWpvdXJuYWwiLCJ2b2x1bWUiOiI3In0sInVyaXMiOlsiaHR0cDovL3d3dy5tZW5kZWxleS5jb20vZG9jdW1lbnRzLz91dWlkPTljOTM2ZThhLTU3NmMtNGUwNC1hOWM0LWQ0NzEwNjBkYzEwMyJdLCJpc1RlbXBvcmFyeSI6ZmFsc2UsImxlZ2FjeURlc2t0b3BJZCI6IjljOTM2ZThhLTU3NmMtNGUwNC1hOWM0LWQ0NzEwNjBkYzEwMyJ9LHsiaWQiOiJjMWU4OWEwYi1kZGNlLTM3ZDctOWYxYS0yZmE3YzBkYzBmOTQiLCJpdGVtRGF0YSI6eyJQTUlEIjoiMjU0MzkzNTkiLCJhYnN0cmFjdCI6IkluIHRoZSBVbml0ZWQgU3RhdGVzLCBuZXdib3JuIHNjcmVlbmluZyAoTkJTKSBpcyBjdXJyZW50bHkgcmVjb21tZW5kZWQgZm9yIGlkZW50aWZpY2F0aW9uIG9mIDMxIGRlYmlsaXRhdGluZyBhbmQgcG90ZW50aWFsbHkgZmF0YWwgY29uZGl0aW9ucy4gSG93ZXZlciwgaW5kaXZpZHVhbCBzdGF0ZXMgZGV0ZXJtaW5lIHdoaWNoIG9mIHRoZSByZWNvbW1lbmRlZCBjb25kaXRpb25zIGFyZSBzY3JlZW5lZC4gVGhlIGFkZGl0aW9uIG9mIHNldmVyZSBjb21iaW5lZCBpbW11bm9kZWZpY2llbmN5IChTQ0lEKSBzY3JlZW5pbmcgdG8gdGhlIHJlY29tbWVuZGVkIE5CUyBwYW5lbCBoYXMgYmVlbiBmdWxseSBpbnN0aXR1dGVkIGJ5IDE4IHN0YXRlcywgd2l0aCBhbm90aGVyIDExIHN0YXRlcyBwaWxvdGluZyBwcm9ncmFtcyBvciBwbGFubmluZyB0byBiZWdpbiBzY3JlZW5pbmcgaW4gMjAxNC4gVW50cmVhdGVkLCBTQ0lEIGlzIHVuaWZvcm1seSBmYXRhbCBieSAyIHllYXJzIG9mIGFnZS4gSGVtYXRvcG9pZXRpYyBzdGVtIGNlbGwgdHJhbnNwbGFudGF0aW9uIHVzdWFsbHkgaXMgY3VyYXRpdmUsIGJ1dCB0aGUgc3VjY2VzcyByYXRlIGRlcGVuZHMgb24gdGhlIGFnZSBhdCB3aGljaCB0aGUgcHJvY2VkdXJlIGlzIHBlcmZvcm1lZC4gU2hvcnQtdGVybSBpbXBsZW1lbnRhdGlvbiBjb3N0cyBtYXkgYmUgYSBiYXJyaWVyIHRvIGFkZGluZyBTQ0lEIHRvIHN0YXRlcycgTkJTIHBhbmVscy4gQSByZXRyb3NwZWN0aXZlIGVjb25vbWljIGFuYWx5c2lzIHdhcyBwZXJmb3JtZWQgdG8gZGV0ZXJtaW5lIHRoZSBjb3N0LWVmZmVjdGl2ZW5lc3Mgb2YgTkJTIGZvciBlYXJseSAoPDMuNSBtb250aHMpIHZlcnN1cyBsYXRlICg+PTMuNSBtb250aHMpIHRyZWF0bWVudCBvZiBjaGlsZHJlbiB3aXRoIFNDSUQgYXQgMyBjZW50ZXJzIG92ZXIgNSB5ZWFycy4gVGhlIG1lYW4gdG90YWwgY2hhcmdlcyBhdCB0aGVzZSBjZW50ZXJzIGZvciBsYXRlIHRyZWF0bWVudCB3ZXJlIDQgdGltZXMgZ3JlYXRlciB0aGFuIGVhcmx5IHRyZWF0bWVudCAoJDEuNDMgbWlsbGlvbiB2cyAkMzY1LDc4NSwgcmVzcGVjdGl2ZWx5KS4gTWVhbiBjaGFyZ2VzIGZvciBpbnRlbnNpdmUgY2FyZSB0cmVhdG1lbnRzIHdlcmUgPjUgdGltZXMgaGlnaGVyICgkMzUwLDI1MiB2cyAkNjYsMzc5KSwgYW5kIG9wZXJhdGluZyByb29tLWFuZXN0aGVzaWEgY2hhcmdlcyB3ZXJlIGFwcHJveGltYXRlbHkgNCB0aW1lcyBoaWdoZXIgKCQ1NywxMDUgdnMgJDE1LDg4NSkuIFRoZSBjb3N0LWVmZmVjdGl2ZW5lc3Mgb2YgZWFybHkgdHJlYXRtZW50IGZvciBTQ0lEIHByb3ZpZGVzIGEgc3Ryb25nIGVjb25vbWljIHJhdGlvbmFsZSBmb3IgdGhlIGFkZGl0aW9uIG9mIFNDSUQgc2NyZWVuaW5nIHRvIE5CUyBwcm9ncmFtcyBvZiBvdGhlciBzdGF0ZXMuIiwiYXV0aG9yIjpbeyJkcm9wcGluZy1wYXJ0aWNsZSI6IiIsImZhbWlseSI6Ikt1YmlhayIsImdpdmVuIjoiQyIsIm5vbi1kcm9wcGluZy1wYXJ0aWNsZSI6IiIsInBhcnNlLW5hbWVzIjpmYWxzZSwic3VmZml4IjoiIn0seyJkcm9wcGluZy1wYXJ0aWNsZSI6IiIsImZhbWlseSI6Ikp5b25vdWNoaSIsImdpdmVuIjoiUyIsIm5vbi1kcm9wcGluZy1wYXJ0aWNsZSI6IiIsInBhcnNlLW5hbWVzIjpmYWxzZSwic3VmZml4IjoiIn0seyJkcm9wcGluZy1wYXJ0aWNsZSI6IiIsImZhbWlseSI6Ikt1byIsImdpdmVuIjoiQyIsIm5vbi1kcm9wcGluZy1wYXJ0aWNsZSI6IiIsInBhcnNlLW5hbWVzIjpmYWxzZSwic3VmZml4IjoiIn0seyJkcm9wcGluZy1wYXJ0aWNsZSI6IiIsImZhbWlseSI6IkdhcmNpYS1MbG9yZXQiLCJnaXZlbiI6Ik0iLCJub24tZHJvcHBpbmctcGFydGljbGUiOiIiLCJwYXJzZS1uYW1lcyI6ZmFsc2UsInN1ZmZpeCI6IiJ9LHsiZHJvcHBpbmctcGFydGljbGUiOiIiLCJmYW1pbHkiOiJEb3JzZXkiLCJnaXZlbiI6Ik0gSiIsIm5vbi1kcm9wcGluZy1wYXJ0aWNsZSI6IiIsInBhcnNlLW5hbWVzIjpmYWxzZSwic3VmZml4IjoiIn0seyJkcm9wcGluZy1wYXJ0aWNsZSI6IiIsImZhbWlseSI6IlNsZWFzbWFuIiwiZ2l2ZW4iOiJKIiwibm9uLWRyb3BwaW5nLXBhcnRpY2xlIjoiIiwicGFyc2UtbmFtZXMiOmZhbHNlLCJzdWZmaXgiOiIifSx7ImRyb3BwaW5nLXBhcnRpY2xlIjoiIiwiZmFtaWx5IjoiWmJyb3playIsImdpdmVuIjoiQSBTIiwibm9uLWRyb3BwaW5nLXBhcnRpY2xlIjoiIiwicGFyc2UtbmFtZXMiOmZhbHNlLCJzdWZmaXgiOiIifSx7ImRyb3BwaW5nLXBhcnRpY2xlIjoiIiwiZmFtaWx5IjoiUGVyZXoiLCJnaXZlbiI6IkUgRSIsIm5vbi1kcm9wcGluZy1wYXJ0aWNsZSI6IiIsInBhcnNlLW5hbWVzIjpmYWxzZSwic3VmZml4IjoiIn1dLCJjb250YWluZXItdGl0bGUiOiJKb3VybmFsIG9mIEFsbGVyZ3kgYW5kIENsaW5pY2FsIEltbXVub2xvZ3kgaW4gUHJhY3RpY2UiLCJpZCI6ImMxZTg5YTBiLWRkY2UtMzdkNy05ZjFhLTJmYTdjMGRjMGY5NCIsImlzc3VlIjoiNiIsImlzc3VlZCI6eyJkYXRlLXBhcnRzIjpbWyIyMDE0Il1dfSwicGFnZSI6IjY5Ny03MDIiLCJ0aXRsZSI6IkZpc2NhbCBpbXBsaWNhdGlvbnMgb2YgbmV3Ym9ybiBzY3JlZW5pbmcgaW4gdGhlIGRpYWdub3NpcyBvZiBzZXZlcmUgY29tYmluZWQgaW1tdW5vZGVmaWNpZW5jeSIsInR5cGUiOiJhcnRpY2xlLWpvdXJuYWwiLCJ2b2x1bWUiOiIyIn0sInVyaXMiOlsiaHR0cDovL3d3dy5tZW5kZWxleS5jb20vZG9jdW1lbnRzLz91dWlkPTBhMTViNDg3LTA4ZTgtNGNhZC04Y2E3LWJlODM4N2I4M2I1MyJdLCJpc1RlbXBvcmFyeSI6ZmFsc2UsImxlZ2FjeURlc2t0b3BJZCI6IjBhMTViNDg3LTA4ZTgtNGNhZC04Y2E3LWJlODM4N2I4M2I1MyJ9LHsiaWQiOiJmNjgyNTNhZi1lN2RmLTM1ZDAtYjhkYS1iNWQ1NWIzZDZhYzkiLCJpdGVtRGF0YSI6eyJQTUlEIjoiMjI5NDcyOTkiLCJhYnN0cmFjdCI6IkJBQ0tHUk9VTkQ6IEVjb25vbWljIGV2YWx1YXRpb24gb2YgbmV3Ym9ybiBzY3JlZW5pbmcgcG9zZXMgc3BlY2lmaWMgbWV0aG9kb2xvZ2ljYWwgY2hhbGxlbmdlcy4gQW1vbmdzdCBvdGhlcnMsIHRoZXNlIGNoYWxsZW5nZXMgcmVmZXIgdG8gdGhlIHVzZSBvZiBxdWFsaXR5IGFkanVzdGVkIGxpZmUgeWVhcnMgKFFBTFlzKSBpbiBuZXdib3JucywgYW5kIHdoaWNoIGNvc3RzIGFuZCBvdXRjb21lcyBuZWVkIHRvIGJlIGNvbnNpZGVyZWQgaW4gYSBmdWxsIGV2YWx1YXRpb24gb2YgbmV3Ym9ybiBzY3JlZW5pbmcgcHJvZ3JhbW1lcy4gQmVjYXVzZSBvZiB0aGUgaW5jcmVhc2luZyBzY2FsZSBhbmQgc2NvcGUgb2Ygc3VjaCBwcm9ncmFtbWVzLCBhIGJldHRlciB1bmRlcnN0YW5kaW5nIG9mIHRoZSBtZXRob2RzIG9mIGhpZ2gtcXVhbGl0eSBlY29ub21pYyBldmFsdWF0aW9ucyBtYXkgYmUgY3J1Y2lhbCBmb3IgYm90aCBwcm9kdWNlcnMvYXV0aG9ycyBhbmQgY29uc3VtZXJzL3Jldmlld2VycyBvZiBuZXdib3JuIHNjcmVlbmluZy1yZWxhdGVkIGVjb25vbWljIGV2YWx1YXRpb25zLiBUaGUgYWltIG9mIHRoaXMgc3R1ZHkgd2FzIHRoZXJlZm9yZSB0byBkZXZlbG9wIHNwZWNpZmljIGd1aWRlbGluZXMgZGVzaWduZWQgdG8gYXNzZXNzIGFuZCBpbXByb3ZlIHRoZSBtZXRob2RvbG9naWNhbCBxdWFsaXR5IG9mIGVjb25vbWljIGV2YWx1YXRpb25zIGluIG5ld2Jvcm4gc2NyZWVuaW5nLiBNRVRIT0RTOiBUbyBkZXZlbG9wIHRoZSBndWlkZWxpbmVzLCBleGlzdGluZyBndWlkZWxpbmVzIGZvciBhc3Nlc3NpbmcgdGhlIHF1YWxpdHkgb2YgZWNvbm9taWMgZXZhbHVhdGlvbnMgd2VyZSBpZGVudGlmaWVkIHRocm91Z2ggYSBsaXRlcmF0dXJlIHNlYXJjaCwgYW5kIHdlcmUgcmV2aWV3ZWQgYW5kIGNvbnNvbGlkYXRlZCB1c2luZyBhIGRlZHVjdGl2ZSBpdGVyYXRpdmUgYXBwcm9hY2guIEluIGEgc3Vic2VxdWVudCB0ZXN0IHBoYXNlLCB0aGVzZSBndWlkZWxpbmVzIHdlcmUgYXBwbGllZCB0byB2YXJpb3VzIGVjb25vbWljIGV2YWx1YXRpb25zIHdoaWNoIGFjdGVkIGFzIGNhc2Ugc3R1ZGllcy4gUkVTVUxUUzogVGhlIGd1aWRlbGluZXMgZm9yIGFzc2Vzc2luZyBhbmQgaW1wcm92aW5nIHRoZSBtZXRob2RvbG9naWNhbCBxdWFsaXR5IG9mIGVjb25vbWljIGV2YWx1YXRpb25zIGluIG5ld2Jvcm4gc2NyZWVuaW5nIGFyZSBvcmdhbml6ZWQgaW50byAxMSBjYXRlZ29yaWVzOiBcImJpYmxpb2dyYXBoaWMgZGV0YWlsc1wiLCBcInN0dWR5IHF1ZXN0aW9uIGFuZCBkZXNpZ25cIiwgXCJtb2RlbGxpbmdcIiwgXCJoZWFsdGggb3V0Y29tZXNcIiwgXCJjb3N0c1wiLCBcImRpc2NvdW50aW5nXCIsIFwicHJlc2VudGF0aW9uIG9mIHJlc3VsdHNcIiwgXCJzZW5zaXRpdml0eSBhbmFseXNlc1wiLCBcImRpc2N1c3Npb25cIiwgXCJjb25jbHVzaW9uc1wiLCBhbmQgXCJjb21tZW50YXJ5XCIuIENPTkNMVVNJT05TOiBUaGUgYXBwbGljYXRpb24gb2YgdGhlIGd1aWRlbGluZXMgaGlnaGxpZ2h0cyBpbXBvcnRhbnQgaXNzdWVzIHJlZ2FyZGluZyBuZXdib3JuIHNjcmVlbmluZy1yZWxhdGVkIGVjb25vbWljIGV2YWx1YXRpb25zLCBhbmQgdW5kZXJzY29yZXMgdGhlIG5lZWQgZm9yIHN1Y2ggaXNzdWVzIHRvIGJlIGFmZm9yZGVkIGdyZWF0ZXIgY29uc2lkZXJhdGlvbiBpbiBmdXR1cmUgZWNvbm9taWMgZXZhbHVhdGlvbnMuIFRoZSB2YXJpZXR5IGluIG1ldGhvZG9sb2dpY2FsIHF1YWxpdHkgZGV0ZWN0ZWQgYnkgdGhpcyBzdHVkeSByZXZlYWxzIHRoZSBuZWVkIGZvciBzcGVjaWZpYyBndWlkZWxpbmVzIG9uIHRoZSBhcHByb3ByaWF0ZSBtZXRob2RzIGZvciBjb25kdWN0aW5nIHNvdW5kIGVjb25vbWljIGV2YWx1YXRpb25zIGluIG5ld2Jvcm4gc2NyZWVuaW5nLiIsImF1dGhvciI6W3siZHJvcHBpbmctcGFydGljbGUiOiIiLCJmYW1pbHkiOiJMYW5nZXIiLCJnaXZlbiI6IkEiLCJub24tZHJvcHBpbmctcGFydGljbGUiOiIiLCJwYXJzZS1uYW1lcyI6ZmFsc2UsInN1ZmZpeCI6IiJ9LHsiZHJvcHBpbmctcGFydGljbGUiOiIiLCJmYW1pbHkiOiJIb2xsZSIsImdpdmVuIjoiUiIsIm5vbi1kcm9wcGluZy1wYXJ0aWNsZSI6IiIsInBhcnNlLW5hbWVzIjpmYWxzZSwic3VmZml4IjoiIn0seyJkcm9wcGluZy1wYXJ0aWNsZSI6IiIsImZhbWlseSI6IkpvaG4iLCJnaXZlbiI6IkoiLCJub24tZHJvcHBpbmctcGFydGljbGUiOiIiLCJwYXJzZS1uYW1lcyI6ZmFsc2UsInN1ZmZpeCI6IiJ9XSwiY29udGFpbmVyLXRpdGxlIjoiQk1DIEhlYWx0aCBTZXJ2aWNlcyBSZXNlYXJjaCIsImlkIjoiZjY4MjUzYWYtZTdkZi0zNWQwLWI4ZGEtYjVkNTViM2Q2YWM5IiwiaXNzdWVkIjp7ImRhdGUtcGFydHMiOltbIjIwMTIiXV19LCJub3RlIjoiTWF5IEVlIFBuZyAoMjAyMC0wNC0yMSAwMTozNTozMSkoU2NyZWVuKTogMjEgc3R1ZGllcyAtIG5ld2Jvcm4gaGVhcmluZyBzY3JlZW5pbmc6IFsyM+KAkzI1LCA0OOKAkzY1XSAxMiBzdHVkaWVzIC0gaW5oZXJpdGVkIG1ldGFib2xpYyBkaXNvcmRlcnM6IFs3MOKAkzgxXTsiLCJwYWdlIjoiMzAwIiwidGl0bGUiOiJTcGVjaWZpYyBndWlkZWxpbmVzIGZvciBhc3Nlc3NpbmcgYW5kIGltcHJvdmluZyB0aGUgbWV0aG9kb2xvZ2ljYWwgcXVhbGl0eSBvZiBlY29ub21pYyBldmFsdWF0aW9ucyBvZiBuZXdib3JuIHNjcmVlbmluZyIsInR5cGUiOiJhcnRpY2xlLWpvdXJuYWwiLCJ2b2x1bWUiOiIxMiJ9LCJ1cmlzIjpbImh0dHA6Ly93d3cubWVuZGVsZXkuY29tL2RvY3VtZW50cy8/dXVpZD1hZDE1NDM3Yy1kZjY0LTQzNGUtYWU1Ni04YTkzMzI1MzMzOGUiXSwiaXNUZW1wb3JhcnkiOmZhbHNlLCJsZWdhY3lEZXNrdG9wSWQiOiJhZDE1NDM3Yy1kZjY0LTQzNGUtYWU1Ni04YTkzMzI1MzMzOGUifSx7ImlkIjoiZjRiM2JiYzktZDZjNi0zOWY3LTgzMWItZDVmMzUwZjc5ZTZkIiwiaXRlbURhdGEiOnsiUE1JRCI6IjUwNjgzOTMyIiwiYWJzdHJhY3QiOiJUaGUgcHJlc2VudCBhcnRpY2xlIGlzIGludGVuZGVkIGFzIGFuIGludHJvZHVjdGlvbiB0byBoZWFsdGggZWNvbm9taWMgZXZhbHVhdGlvbiBhcyB3ZWxsIGFzIGEgcmV2aWV3IG9mIGVjb25vbWljIGV2YWx1YXRpb25zIG9mIG1lZGl1bS1jaGFpbiBhY3lsLUNvQSBkZWh5ZHJvZ2VuYXNlIGRlZmljaWVuY3kgKE1DQUREKSBpbiBuZXdib3JuIHNjcmVlbmluZyB1c2luZyB0YW5kZW0gbWFzcyBzcGVjdHJvbWV0cnkgKFRNUykuIFdpdGggdGhlIGhlbHAgb2YgYSBzeXN0ZW1hdGljIGxpdGVyYXR1cmUgc2VhcmNoLCB0ZW4gZnVsbCBoZWFsdGggZWNvbm9taWMgZXZhbHVhdGlvbnMgd2VyZSBpZGVudGlmaWVkLiBUaGUgcHJpbWFyeSBtZWFzdXJlIG9mIGhlYWx0aCBvdXRjb21lIHdhcyBsaWZlIHllYXJzIGdhaW5lZCBvciBxdWFsaXR5LWFkanVzdGVkIGxpZmUgeWVhcnMgZ2FpbmVkLiBBbGwgZXZhbHVhdGlvbnMgd2VyZSBiYXNlZCBvbiBtb2RlbGxpbmcgc3R1ZGllcy4gRHVlIHRvIG1ldGhvZG9sb2dpY2FsIGhldGVyb2dlbmVpdHksIHRoZSBpbmNyZW1lbnRhbCBjb3N0LWVmZmVjdGl2ZW5lc3MgcmF0aW9zIHNob3dlZCBhIHdpZGUgdmFyaWF0aW9uLiBJbiBhZGRpdGlvbiwgZGlmZmVyZW5jZXMgaW4gdmFyaW91cyBhc3N1bXB0aW9ucyB1bmRlcmx5aW5nIHRoZSBldmFsdWF0aW9ucyBwbGF5ZWQgYW4gaW1wb3J0YW50IHJvbGUgaW4gdGhpcyB2YXJpYXRpb24uIEluIGNvbXBhcmlzb24gdG8gY29udmVudGlvbmFsIHNjcmVlbmluZyBtZXRob2RzIG9yIG5vIHNjcmVlbmluZywgVE1TIGluIG5ld2Jvcm4gc2NyZWVuaW5nIHdhcyBwcm92ZW4gaW4gbWFueSBjYXNlcyB0byBiZSBjb3N0LWVmZmVjdGl2ZS4gSW4gb3JkZXIgdG8gbWFrZSBhIG1vcmUgc291bmQgc3RhdGVtZW50IG9uIG5ld2Jvcm4gc2NyZWVuaW5nIGluIEdlcm1hbnksIGEgdGFpbG9yZWQgbW9kZWwgaXMgcmVxdWlyZWQuIMKpIDIwMDkgU3ByaW5nZXIgTWVkaXppbiBWZXJsYWcuIiwiYXV0aG9yIjpbeyJkcm9wcGluZy1wYXJ0aWNsZSI6IiIsImZhbWlseSI6IkxhbmdlciIsImdpdmVuIjoiQSIsIm5vbi1kcm9wcGluZy1wYXJ0aWNsZSI6IiIsInBhcnNlLW5hbWVzIjpmYWxzZSwic3VmZml4IjoiIn0seyJkcm9wcGluZy1wYXJ0aWNsZSI6IiIsImZhbWlseSI6IkpvaG4iLCJnaXZlbiI6IkoiLCJub24tZHJvcHBpbmctcGFydGljbGUiOiIiLCJwYXJzZS1uYW1lcyI6ZmFsc2UsInN1ZmZpeCI6IiJ9XSwiY29udGFpbmVyLXRpdGxlIjoiTW9uYXRzc2NocmlmdCBmdXIgS2luZGVyaGVpbGt1bmRlIiwiaWQiOiJmNGIzYmJjOS1kNmM2LTM5ZjctODMxYi1kNWYzNTBmNzllNmQiLCJpc3N1ZSI6IjEyIiwiaXNzdWVkIjp7ImRhdGUtcGFydHMiOltbIjIwMDkiXV19LCJub3RlIjoiTWF5IEVlIFBuZyAoMjAyMC0wNC0yMSAwMTo0MDoxNikoU2NyZWVuKTogVGl0bGU6IE5ldWdlYm9yZW5lbnNjcmVlbmluZyBpbSBTcGFubnVuZ3NmZWxkIGRlciBHZXN1bmRoZWl0c8O2a29ub21pZS4gQ2l0ZWQ6IFs0XSBDYXJyb2xsIEFFLCBEb3ducyBTTSAoMjAwNikgQ29tcHJlaGVuc2l2ZSBjb3N0LXV0aWxpdHkgYW5hbHlzaXMgb2YgbmV3Ym9ybiBzY3JlZW5pbmcgc3RyYXRlZ2llcy4gUGVkaWF0cmljcyAxMTc6UzI4N+KAk1MyOTUuIFs1XSBDaXByaWFubyBMRSwgUnVwYXIgQ0EsIFphcmljIEdTICgyMDA3KSBUaGUgY29zdC1lZmZlY3RpdmVuZXNzIG9mIGV4cGFuZGluZyBuZXdib3JuIHNjcmVlbmluZyBmb3IgdXAgdG8gMjEgaW5oZXJpdGVkIG1ldGFib2xpYyBkaXNvcmRlcnMgdXNpbmcgdGFuZGVtIG1hc3Mgc3BlY3Ryb21ldHJ5OiByZXN1bHRzIGZyb20gYSBkZWNpc2lvbi1hbmFseXRpYyBtb2RlbC4gVmFsdWUgSGVhbHRoIDEwOjgz4oCTOTcuIFs4XSBGZXVjaHRiYXVtIEwsIEN1bm5pbmdoYW0gRyAoMjAwNikgRWNvbm9taWMgZXZhbHVhdGlvbiBvZiB0YW5kZW0gbWFzcyBzcGVjdHJvbWV0cnkgc2NyZWVuaW5nIGluIENhbGlmb3JuaWEuIFBlZGlhdHJpY3MgMTE3OlMyODDigJNTMjg2LiBbMTBdIEhhYXMgTSwgQ2hhcGxpbiBNLCBKb3kgUCBldCBhbCAoMjAwNykgSGVhbHRoY2FyZSB1c2UgYW5kIGNvc3RzIG9mIG1lZGl1bS1jaGFpbiBhY3lsLUNvQSBkZWh5ZHJvZ2VuYXNlIGRlZmljaWVuY3kgaW4gQXVzdHJhbGlhOiBzY3JlZW5pbmcgdmVyc3VzIG5vIHNjcmVlbmluZy4gSiBQZWRpYXRyIDE1MToxMjHigJMxMjYsIDEyNiBlMTIxLiBbMTJdIEluc2luZ2EgUlAsIExhZXNzaWcgUkgsIEhvZmZtYW4gR0wgKDIwMDIpIE5ld2Jvcm4gc2NyZWVuaW5nIHdpdGggdGFuZGVtIG1hc3Mgc3BlY3Ryb21ldHJ5OiBleGFtaW5pbmcgaXRzIGNvc3QtZWZmZWN0aXZlbmVzcyBpbiB0aGUgV2lzY29uc2luIG5ld2Jvcm4gc2NyZWVuaW5nIHBhbmVsLiBKIFBlZGlhdHIgMTQxOjUyNOKAkzUzMS4gWzE2XSBOb3JtYW4gUiwgSGFhcyBNLCBDaGFwbGluIE0gZXQgYWwgKDIwMDkpIEVjb25vbWljIGV2YWx1YXRpb24gb2YgdGFuZGVtIG1hc3Mgc3BlY3Ryb21ldHJ5IG5ld2Jvcm4gc2NyZWVuaW5nIGluIEF1c3RyYWxpYS4gUGVkaWF0cmljcyAxMjM6NDUx4oCTNDU3LiBbMTddIE5vcm1hbiBSLCBIYWFzIE0sIFdpbGNrZW4gQiAoMjAwOSkgSW50ZXJuYXRpb25hbCBwZXJzcGVjdGl2ZXMgb24gdGhlIGNvc3QtZWZmZWN0aXZlbmVzcyBvZiB0YW5kZW0gbWFzcyBzcGVjdHJvbWV0cnkgZm9yIHJhcmUgbWV0YWJvbGljIGNvbmRpdGlvbnMuIEhlYWx0aCBQb2xpY3kgODk6MjUy4oCTMjYwLiBbMThdIFBhbmRvciBBLCBFYXN0aGFtIEosIEJldmVybGV5IEMgZXQgYWwgKDIwMDQpIENsaW5pY2FsIGVmZmVjdGl2ZW5lc3MgYW5kIGNvc3QtZWZmZWN0aXZlbmVzcyBvZiBuZW9uYXRhbCBzY3JlZW5pbmcgZm9yIGluYm9ybiBlcnJvcnMgb2YgbWV0YWJvbGlzbSB1c2luZyB0YW5kZW0gbWFzcyBzcGVjdHJvbWV0cnk6IGEgc3lzdGVtYXRpYyByZXZpZXcuIEhlYWx0aCBUZWNobm9sIEFzc2VzcyA4OmlpaSwgMeKAkzEyMS4gWzE5XSBQYW5kb3IgQSwgRWFzdGhhbSBKLCBDaGlsY290dCBKIGV0IGFsICgyMDA2KSBFY29ub21pY3Mgb2YgdGFuZGVtIG1hc3Mgc3BlY3Ryb21ldHJ5IHNjcmVlbmluZyBvZiBuZW9uYXRhbCBpbmhlcml0ZWQgZGlzb3JkZXJzLiBJbnQgSiBUZWNobm9sIEFzc2VzcyBIZWFsdGggQ2FyZSAyMjozMjHigJMzMjYuIFsyMV0gUG9sbGl0dCBSSiwgR3JlZW4gQSwgTWNDYWJlIENKIGV0IGFsICgxOTk3KSBOZW9uYXRhbCBzY3JlZW5pbmcgZm9yIGluYm9ybiBlcnJvcnMgb2YgbWV0YWJvbGlzbTogY29zdCwgeWllbGQgYW5kIG91dGNvbWUuIEhlYWx0aCBUZWNobm9sIEFzc2VzcyAxOknigJNJViwgMeKAkzIwMi4gWzIyXSBTY2hvZW4gRUosIEJha2VyIEpDLCBDb2xieSBDSiBldCBhbCAoMjAwMikgQ29zdC1iZW5lZml0IGFuYWx5c2lzIG9mIHVuaXZlcnNhbCB0YW5kZW0gbWFzcyBzcGVjdHJvbWV0cnkgZm9yIG5ld2Jvcm4gc2NyZWVuaW5nLiBQZWRpYXRyaWNzIDExMDo3ODHigJM3ODYuIFsyNl0gVHJhbiBLLCBCYW5lcmplZSBTLCBMaSBIIGV0IGFsICgyMDA2KSBOZXdib3JuIHNjcmVlbmluZyBmb3IgbWVkaXVtIGNoYWluIGFjeWwtQ29BIGRlaHlkcm9nZW5hc2UgZGVmaWNpZW5jeSB1c2luZyB0YW5kZW0gbWFzcyBzcGVjdHJvbWV0cnk6IGNsaW5pY2FsIGFuZCBjb3N0LWVmZmVjdGl2ZW5lc3MuIENhbmFkaWFuIENvb3JkaW5hdGluZyBPZmZpY2UgZm9yIEhlYWx0aCBUZWNobm9sb2d5IEFzc2Vzc21lbnQsIE90dGF3YSwgVGVjaG5vbG9neSBSZXBvcnQgNjIuIFsyN10gVHJhbiBLLCBCYW5lcmplZSBTLCBMaSBIIGV0IGFsICgyMDA3KSBDbGluaWNhbCBlZmZpY2FjeSBhbmQgY29zdC1lZmZlY3RpdmVuZXNzIG9mIG5ld2Jvcm4gc2NyZWVuaW5nIGZvciBtZWRpdW0gY2hhaW4gYWN5bC1Db0EgZGVoeWRyb2dlbmFzZSBkZWZpY2llbmN5IHVzaW5nIHRhbmRlbSBtYXNzIHNwZWN0cm9tZXRyeS4gQ2xpbiBCaW9jaGVtIDQwOjIzNeKAkzI0MS4gWzI4XSBWYW4gRGVyIEhpbHN0IENTLCBEZXJrcyBURywgUmVpam5nb3VkIERKIGV0IGFsICgyMDA3KSBDb3N0LWVmZmVjdGl2ZW5lc3Mgb2YgbmVvbmF0YWwgc2NyZWVuaW5nIGZvciBtZWRpdW0gY2hhaW4gYWN5bC1Db0EgZGVoeWRyb2dlbmFzZSBkZWZpY2llbmN5OiB0aGUgaG9tb2dlbmVvdXMgcG9wdWxhdGlvbiBvZiBUaGUgTmV0aGVybGFuZHMuIEogUGVkaWF0ciAxNTE6MTE14oCTMTIwLCAxMjAgZTExMeKAkzExMy4gWzI5XSBWZW5kaXR0aSBMTiwgVmVuZGl0dGkgQ1AsIEJlcnJ5IEdUIGV0IGFsICgyMDAzKSBOZXdib3JuIHNjcmVlbmluZyBieSB0YW5kZW0gbWFzcyBzcGVjdHJvbWV0cnkgZm9yIG1lZGl1bS1jaGFpbiBhY3lsLUNvQSBkZWh5ZHJvZ2VuYXNlIGRlZmljaWVuY3k6IGEgY29zdC1lZmZlY3RpdmVuZXNzIGFuYWx5c2lzLiBQZWRpYXRyaWNzIDExMjoxMDA14oCTMTAxNS4gWzMwXSBXZWx0ZSBSLCBGZWVuc3RyYSBULCBKYWdlciBIIGV0IGFsICgyMDA0KSBBIGRlY2lzaW9uIGNoYXJ0IGZvciBhc3Nlc3NpbmcgYW5kIGltcHJvdmluZyB0aGUgdHJhbnNmZXJhYmlsaXR5IG9mIGVjb25vbWljIGV2YWx1YXRpb24gcmVzdWx0cyBiZXR3ZWVuIGNvdW50cmllcy4gUGhhcm1hY29lY29ub21pY3MgMjI6ODU34oCTODc2LjsiLCJwYWdlIjoiMTIzMC0xMjM2IiwidGl0bGUiOiJOZXdib3JuIHNjcmVlbmluZyBhbmQgaGVhbHRoIGVjb25vbWljcyAtIEEgY2hhbGxlbmdpbmcgcmVsYXRpb25zaGlwIiwidHlwZSI6ImFydGljbGUtam91cm5hbCIsInZvbHVtZSI6IjE1NyJ9LCJ1cmlzIjpbImh0dHA6Ly93d3cubWVuZGVsZXkuY29tL2RvY3VtZW50cy8/dXVpZD1iOTYxZjFkMS00OWRiLTRhMzEtOGI5ZC1mZGE0NGIwMWMxYWUiXSwiaXNUZW1wb3JhcnkiOmZhbHNlLCJsZWdhY3lEZXNrdG9wSWQiOiJiOTYxZjFkMS00OWRiLTRhMzEtOGI5ZC1mZGE0NGIwMWMxYWUifSx7ImlkIjoiODg5MzhmYzgtNTZmZS0zMzliLTkzODEtZjAwMzYzYTk5MjJmIiwiaXRlbURhdGEiOnsiUE1JRCI6IjEwNzk2ODM3IiwiYWJzdHJhY3QiOiJCQUNLR1JPVU5EOiBTaWNrbGUgY2VsbCBkaXNlYXNlIGlzIGFuIGluaGVyaXRlZCBkaXNvcmRlciB0aGF0IG9jY3VycyB0aHJvdWdob3V0IHRoZSB3b3JsZCB3aXRoIGl0cyBoaWdoZXN0IGluY2lkZW5jZSBpbiBhcmVhcyBvZiBBZnJpY2Egd2hlcmUgbWFsYXJpYSBpcyBlbmRlbWljLiBJdCBhZmZlY3RzIHVwIHRvIG9uZSBpbiA2MCBpbmZhbnRzIGJvcm4gaW4gc29tZSBhcmVhcyBvZiBBZnJpY2EuIFRoZXJlIGFyZSBhIG51bWJlciBvZiBwb3RlbnRpYWxseSBzZXJpb3VzIGNvbXBsaWNhdGlvbnMgYXNzb2NpYXRlZCB3aXRoIHRoZSBjb25kaXRpb24sIGFuZCBpdCBpcyBzdWdnZXN0ZWQgdGhhdCBlYXJseSB0cmVhdG1lbnQgKGJlZm9yZSBzeW1wdG9tcyBkZXZlbG9wKSBjYW4gaW1wcm92ZSBib3RoIG1vcmJpZGl0eSBhbmQgbW9ydGFsaXR5LiBTY3JlZW5pbmcgZm9yIHRoZSBjb25kaXRpb24gaW4gdGhlIG5lb25hdGFsIHBlcmlvZCB3b3VsZCBlbmFibGUgZWFybHkgZGlhZ25vc2lzIGFuZCB0aGVyZWZvcmUgZWFybHkgdHJlYXRtZW50LiBPQkpFQ1RJVkVTOiBUbyBhc3Nlc3Mgd2hldGhlciB0aGVyZSBpcyBldmlkZW5jZSB0aGF0IG5lb25hdGFsIHNjcmVlbmluZyBmb3Igc2lja2xlIGNlbGwgZGlzZWFzZSByYXRoZXIgdGhhbiBzeW1wdG9tYXRpYyBkaWFnbm9zaXMgcmVkdWNlcyBhZHZlcnNlIHNob3J0IGFuZCBsb25nIHRlcm0gb3V0Y29tZXMgZm9yIHRob3NlIGluIHdob20gdGhlIGRpc2Vhc2UgaXMgZGV0ZWN0ZWQsIHdpdGhvdXQgYWR2ZXJzZSBvdXRjb21lcyBpbiB0aGUgcG9wdWxhdGlvbiBzY3JlZW5lZC4gU0VBUkNIIFNUUkFURUdZOiBXZSBzZWFyY2hlZCB0aGUgQ29udHJvbGxlZCBUcmlhbHMgUmVnaXN0ZXIgb2YgdGhlIENvY2hyYW5lIEN5c3RpYyBGaWJyb3NpcyBhbmQgR2VuZXRpYyBEaXNvcmRlcnMgR3JvdXAgKFNlZSBHcm91cCBzZWFyY2ggc3RyYXRlZ3kpLiBDb250YWN0IHdhcyBtYWRlIHdpdGggZXhwZXJ0cyBpbiB0aGUgZmllbGQgZm9yIGFueSB3b3JrIGFzIHlldCB1bnB1Ymxpc2hlZCBhbmQgcmVmZXJlbmNlIGxpc3RzIG9mIHB1Ymxpc2hlZCBzdHVkaWVzIHdlcmUgYWxzbyBzZWFyY2hlZC4gRGF0ZSBvZiB0aGUgbW9zdCByZWNlbnQgc2VhcmNoIG9mIHRoZSBHcm91cCdzIHNwZWNpYWxpc2VkIHJlZ2lzdGVyOiBOb3ZlbWJlciAxOTk5LiBTRUxFQ1RJT04gQ1JJVEVSSUE6IEFueSByYW5kb21pc2VkIG9yIHBzZXVkb3JhbmRvbWlzZWQgdHJpYWwsIHB1Ymxpc2hlZCBvciB1bnB1Ymxpc2hlZCBjb21wYXJpbmcgZGlhZ25vc2lzIGJ5IHNjcmVlbmluZyB0byBjbGluaWNhbCBkaWFnbm9zaXMgd291bGQgaGF2ZSBiZWVuIGNvbnNpZGVyZWQgZWxpZ2libGUgZm9yIGluY2x1c2lvbi4gREFUQSBDT0xMRUNUSU9OIEFORCBBTkFMWVNJUzogTm8gdHJpYWxzIG9mIG5lb25hdGFsIHNjcmVlbmluZyBmb3Igc2lja2xlIGNlbGwgZGlzZWFzZSB3ZXJlIGZvdW5kLiBNQUlOIFJFU1VMVFM6IE5vIHRyaWFscyBvZiBuZW9uYXRhbCBzY3JlZW5pbmcgZm9yIHNpY2tsZSBjZWxsIGRpc2Vhc2Ugd2VyZSBmb3VuZC4gUkVWSUVXRVInUyBDT05DTFVTSU9OUzogVGhlcmUgaXMgYSBsYWNrIG9mIGV2aWRlbmNlIGZyb20gdHJpYWxzIG9mIG5lb25hdGFsIHNjcmVlbmluZyBmb3Igc2lja2xlIGNlbGwgZGlzZWFzZS4gVGhlcmUgaXMgZXZpZGVuY2Ugb2YgYmVuZWZpdCBmcm9tIGVhcmx5IHRyZWF0bWVudCB3aGljaCBpcyBtYWRlIHBvc3NpYmxlIGJ5IHNjcmVlbmluZyBhbmQgdGhlcmUgYXJlIGEgbnVtYmVyIG9mIHJldmlld3MgYW5kIGVjb25vbWljIGFuYWx5c2VzIG9mIG5vbi10cmlhbCBsaXRlcmF0dXJlIHN1Z2dlc3RpbmcgdGhhdCBzY3JlZW5pbmcgaXMgYXBwcm9wcmlhdGUuIEhlYWx0aCBjYXJlIHByb3ZpZGVycyBtdXN0IHRoZXJlZm9yZSBhc3Nlc3Mgd2hldGhlciB0aGUgaW5mb3JtYXRpb24gcHJvdmlkZWQgYnkgdGhlc2UgZG9jdW1lbnRzIGlzIHJlbGV2YW50IHRvIHRoZWlyIHByYWN0aWNlIGFuZCBzaXR1YXRpb24gd2hlbiBtYWtpbmcgZGVjaXNpb25zIHJlZ2FyZGluZyBuZW9uYXRhbCBzY3JlZW5pbmcgZm9yIHNpY2tsZSBjZWxsIGRpc2Vhc2UuIFN5c3RlbWF0aWMgcmV2aWV3cyBvZiBlYXJseSB0cmVhdG1lbnRzL2ludGVydmVudGlvbnMsIGluY2x1ZGluZyBwZW5pY2lsbGluIHByb3BoeWxheGlzLCBwbmV1bW9jb2NjYWwgdmFjY2luZSBhbmQgcGFyZW50YWwgZWR1Y2F0aW9uIHNob3VsZCBiZSBjb25zaWRlcmVkLiBbUmVmZXJlbmNlczogMF0iLCJhdXRob3IiOlt7ImRyb3BwaW5nLXBhcnRpY2xlIjoiIiwiZmFtaWx5IjoiTGVlcyIsImdpdmVuIjoiQyBNIiwibm9uLWRyb3BwaW5nLXBhcnRpY2xlIjoiIiwicGFyc2UtbmFtZXMiOmZhbHNlLCJzdWZmaXgiOiIifSx7ImRyb3BwaW5nLXBhcnRpY2xlIjoiIiwiZmFtaWx5IjoiRGF2aWVzIiwiZ2l2ZW4iOiJTIiwibm9uLWRyb3BwaW5nLXBhcnRpY2xlIjoiIiwicGFyc2UtbmFtZXMiOmZhbHNlLCJzdWZmaXgiOiIifSx7ImRyb3BwaW5nLXBhcnRpY2xlIjoiIiwiZmFtaWx5IjoiRGV6YXRldXgiLCJnaXZlbiI6IkMiLCJub24tZHJvcHBpbmctcGFydGljbGUiOiIiLCJwYXJzZS1uYW1lcyI6ZmFsc2UsInN1ZmZpeCI6IiJ9XSwiY29udGFpbmVyLXRpdGxlIjoiQ29jaHJhbmUgRGF0YWJhc2Ugb2YgU3lzdGVtYXRpYyBSZXZpZXdzIiwiaWQiOiI4ODkzOGZjOC01NmZlLTMzOWItOTM4MS1mMDAzNjNhOTkyMmYiLCJpc3N1ZSI6IjIiLCJpc3N1ZWQiOnsiZGF0ZS1wYXJ0cyI6W1siMjAwMCJdXX0sIm5vdGUiOiJNYXkgRWUgUG5nICgyMDIwLTA2LTA1IDAxOjQxOjU0KShTY3JlZW4pOiBjb250YWlucyByZXZpZXcgb2YgZWNvbm9taWMgYW5hbHlzZXM7IiwicGFnZSI6IkNEMDAxOTEzIiwidGl0bGUiOiJOZW9uYXRhbCBzY3JlZW5pbmcgZm9yIHNpY2tsZSBjZWxsIGRpc2Vhc2UiLCJ0eXBlIjoiYXJ0aWNsZS1qb3VybmFsIn0sInVyaXMiOlsiaHR0cDovL3d3dy5tZW5kZWxleS5jb20vZG9jdW1lbnRzLz91dWlkPTkzZDdlZWM2LTM3MWItNGZkZS05MDNiLTgwMjE3ODA1MGQxNCJdLCJpc1RlbXBvcmFyeSI6ZmFsc2UsImxlZ2FjeURlc2t0b3BJZCI6IjkzZDdlZWM2LTM3MWItNGZkZS05MDNiLTgwMjE3ODA1MGQxNCJ9LHsiaWQiOiIyZjUxNWUxMC1kYzU5LTNiZjgtYTI1MS0yMjliYmIwNTVhNmEiLCJpdGVtRGF0YSI6eyJQTUlEIjoiMjA0MDM5MzAiLCJhYnN0cmFjdCI6IkNPTlRFWFQ6IFNldmVyZSBjb21iaW5lZCBpbW11bm9kZWZpY2llbmN5IChTQ0lEKSBpcyBhIGdyb3VwIG9mIGRpc29yZGVycyB0aGF0IGxlYWRzIHRvIGVhcmx5IGNoaWxkaG9vZCBkZWF0aCBhcyBhIHJlc3VsdCBvZiBzZXZlcmUgaW5mZWN0aW9ucy4gUmVjZW50IHJlc2VhcmNoIGhhcyBhZGRyZXNzZWQgcG90ZW50aWFsIG5ld2Jvcm4gc2NyZWVuaW5nIGZvciBTQ0lELiBPQkpFQ1RJVkU6IFRvIGNvbmR1Y3QgYSBzeXN0ZW1hdGljIHJldmlldyBvZiB0aGUgZXZpZGVuY2UgZm9yIG5ld2Jvcm4gc2NyZWVuaW5nIGZvciBTQ0lELCBpbmNsdWRpbmcgdGVzdCBjaGFyYWN0ZXJpc3RpY3MsIHRyZWF0bWVudCBlZmZpY2FjeSwgYW5kIGNvc3QtZWZmZWN0aXZlbmVzcy4gTUVUSE9EUzogV2Ugc2VhcmNoZWQgTWVkbGluZSBhbmQgdGhlIE9WSUQgSW4tUHJvY2VzcyAmIE90aGVyIE5vbi1JbmRleGVkIENpdGF0aW9ucyBkYXRhYmFzZXMuIFdlIGV4Y2x1ZGVkIGFydGljbGVzIGlmIHRoZXkgd2VyZSByZXZpZXdzLCBlZGl0b3JpYWxzIG9yIG90aGVyIG9waW5pb24gcGllY2VzLCBvciBjYXNlIHNlcmllcyBvZiBmZXdlciB0aGFuIDQgcGF0aWVudHMgb3IgaWYgdGhleSBjb250YWluZWQgb25seSBhZHVsdCBzdWJqZWN0cyBvciBub25odW1hbiBkYXRhLiBUaGUgcmVtYWluaW5nIGFydGljbGVzIHdlcmUgc3lzdGVtYXRpY2FsbHkgZXZhbHVhdGVkLCBhbmQgZGF0YSB3ZXJlIGFic3RyYWN0ZWQgYnkgMiBpbmRlcGVuZGVudCByZXZpZXdlcnMgdXNpbmcgc3RhbmRhcmRpemVkIHRvb2xzLiBGb3IgdG9waWNzIHRoYXQgbGFja2VkIHB1Ymxpc2hlZCBldmlkZW5jZSwgd2UgaW50ZXJ2aWV3ZWQgZXhwZXJ0cyBpbiB0aGUgZmllbGQuIFJFU1VMVFM6IFRoZSBpbml0aWFsIHNlYXJjaCByZXN1bHRlZCBpbiA3MTkgYXJ0aWNsZXMuIFR3ZW50eS1zaXggbWV0IGluY2x1c2lvbiBjcml0ZXJpYS4gVGhlIHJlc3VsdHMgb2Ygc2V2ZXJhbCBzbWFsbCBzdHVkaWVzIHN1Z2dlc3RlZCB0aGF0IHNjcmVlbmluZyBmb3IgU0NJRCBpcyBwb3NzaWJsZS4gSW50ZXJ2aWV3cyByZXZlYWxlZCB0aGF0IDIgc3RhdGVzIGhhdmUgYmVndW4gcGlsb3Qgc2NyZWVuaW5nIHByb2dyYW1zLiBFdmlkZW5jZSBmcm9tIGxhcmdlIGNhc2Ugc2VyaWVzIGluZGljYXRlcyB0aGF0IGNoaWxkcmVuIHJlY2VpdmluZyBlYXJseSBzdGVtLWNlbGwgdHJhbnNwbGFudCBmb3IgU0NJRCBoYXZlIGltcHJvdmVkIG91dGNvbWVzIGNvbXBhcmVkIHdpdGggY2hpbGRyZW4gd2hvIHdlcmUgdHJlYXRlZCBsYXRlci4gVGhlcmUgaXMgc29tZSBpbmNvbmNsdXNpdmUgZXZpZGVuY2UgcmVnYXJkaW5nIHRoZSBuZWVkIGZvciBkb25vci1yZWNpcGllbnQgbWF0Y2hpbmcgYW5kIHVzZSBvZiBwcmV0cmFuc3BsYW50IGNoZW1vdGhlcmFweS4gRmV3IGRhdGEgb24gdGhlIGNvc3QtZWZmZWN0aXZlbmVzcyBvZiBhIFNDSUQtc2NyZWVuaW5nIHByb2dyYW0uIENPTkNMVVNJT05TOiBFdmlkZW5jZSBpbmRpY2F0ZXMgdGhlIGJlbmVmaXRzIG9mIGVhcmx5IHRyZWF0bWVudCBvZiBTQ0lEIGFuZCB0aGUgcG9zc2liaWxpdHkgb2YgcG9wdWxhdGlvbi1iYXNlZCBuZXdib3JuIHNjcmVlbmluZy4gQmV0dGVyIGluZm9ybWF0aW9uIG9uIG9wdGltYWwgdHJlYXRtZW50IGFuZCB0aGUgY29zdHMgb2YgdHJlYXRtZW50IGFuZCBzY3JlZW5pbmcgd291bGQgYmVuZWZpdCBwb2xpY3kgbWFrZXJzIGRlY2lkaW5nIGFtb25nIGNvbXBldGluZyBoZWFsdGggY2FyZSBwcmlvcml0aWVzLiBbUmVmZXJlbmNlczogNTBdIiwiYXV0aG9yIjpbeyJkcm9wcGluZy1wYXJ0aWNsZSI6IiIsImZhbWlseSI6IkxpcHN0ZWluIiwiZ2l2ZW4iOiJFIEEiLCJub24tZHJvcHBpbmctcGFydGljbGUiOiIiLCJwYXJzZS1uYW1lcyI6ZmFsc2UsInN1ZmZpeCI6IiJ9LHsiZHJvcHBpbmctcGFydGljbGUiOiIiLCJmYW1pbHkiOiJWb3Jvbm8iLCJnaXZlbiI6IlMiLCJub24tZHJvcHBpbmctcGFydGljbGUiOiIiLCJwYXJzZS1uYW1lcyI6ZmFsc2UsInN1ZmZpeCI6IiJ9LHsiZHJvcHBpbmctcGFydGljbGUiOiIiLCJmYW1pbHkiOiJCcm93bmluZyIsImdpdmVuIjoiTSBGIiwibm9uLWRyb3BwaW5nLXBhcnRpY2xlIjoiIiwicGFyc2UtbmFtZXMiOmZhbHNlLCJzdWZmaXgiOiIifSx7ImRyb3BwaW5nLXBhcnRpY2xlIjoiIiwiZmFtaWx5IjoiR3JlZW4iLCJnaXZlbiI6Ik4gUyIsIm5vbi1kcm9wcGluZy1wYXJ0aWNsZSI6IiIsInBhcnNlLW5hbWVzIjpmYWxzZSwic3VmZml4IjoiIn0seyJkcm9wcGluZy1wYXJ0aWNsZSI6IiIsImZhbWlseSI6IktlbXBlciIsImdpdmVuIjoiQSBSIiwibm9uLWRyb3BwaW5nLXBhcnRpY2xlIjoiIiwicGFyc2UtbmFtZXMiOmZhbHNlLCJzdWZmaXgiOiIifSx7ImRyb3BwaW5nLXBhcnRpY2xlIjoiIiwiZmFtaWx5IjoiS25hcHAiLCJnaXZlbiI6IkEgQSIsIm5vbi1kcm9wcGluZy1wYXJ0aWNsZSI6IiIsInBhcnNlLW5hbWVzIjpmYWxzZSwic3VmZml4IjoiIn0seyJkcm9wcGluZy1wYXJ0aWNsZSI6IiIsImZhbWlseSI6IlByb3NzZXIiLCJnaXZlbiI6IkwgQSIsIm5vbi1kcm9wcGluZy1wYXJ0aWNsZSI6IiIsInBhcnNlLW5hbWVzIjpmYWxzZSwic3VmZml4IjoiIn0seyJkcm9wcGluZy1wYXJ0aWNsZSI6IiIsImZhbWlseSI6IlBlcnJpbiIsImdpdmVuIjoiSiBNIiwibm9uLWRyb3BwaW5nLXBhcnRpY2xlIjoiIiwicGFyc2UtbmFtZXMiOmZhbHNlLCJzdWZmaXgiOiIifV0sImNvbnRhaW5lci10aXRsZSI6IlBlZGlhdHJpY3MiLCJpZCI6IjJmNTE1ZTEwLWRjNTktM2JmOC1hMjUxLTIyOWJiYjA1NWE2YSIsImlzc3VlIjoiNSIsImlzc3VlZCI6eyJkYXRlLXBhcnRzIjpbWyIyMDEwIl1dfSwibm90ZSI6Ik1heSBFZSBQbmcgKDIwMjAtMDQtMjIgMDA6Mzg6MDUpKFNjcmVlbik6IENpdGVkOiBbOV0gTWNHaGVlIFNBLCBTdGllaG0gRVIsIE1jQ2FiZSBFUi4gUG90ZW50aWFsIGNvc3RzIGFuZCBiZW5lZml0cyBvZiBuZXdib3JuIHNjcmVlbmluZyBmb3Igc2V2ZXJlIGNvbWJpbmVkIGltbXVub2RlZmljaWVuY3kuIEogUGVkaWF0ci4gMjAwNTsxNDcoNSk6NjAz4oCTNjA4IFsxNF0gSHViYmFyZCBIQi4gRXhwYW5kZWQgbmV3Ym9ybiBzY3JlZW5pbmcgZm9yIGdlbmV0aWMgYW5kIG1ldGFib2xpYyBkaXNvcmRlcnM6IG1vZGVsaW5nIGNvc3RzIGFuZCBvdXRjb21lcy4gTnVycyBFY29uLiAyMDA3OzI1KDYpOjM0NeKAkzM1MiBbMTZdIFBhbmRvciBBLCBFYXN0aGFtIEosIEJldmVybGV5IEMsIENoaWxjb3R0IEosIFBhaXNsZXkgUy4gQ2xpbmljYWwgZWZmZWN0aXZlbmVzcyBhbmQgY29zdC1lZmZlY3RpdmVuZXNzIG9mIG5lb25hdGFsIHNjcmVlbmluZyBmb3IgaW5ib3JuIGVycm9ycyBvZiBtZXRhYm9saXNtIHVzaW5nIHRhbmRlbSBtYXNzIHNwZWN0cm9tZXRyeTogYSBzeXN0ZW1hdGljIHJldmlldy4gSGVhbHRoIFRlY2hub2wgQXNzZXNzLiAyMDA0OzgoMTIpOmlpaSwgMeKAkzEyMSBbMTddIFBvbGxpdHQgUkosIEdyZWVuIEEsIE1jQ2FiZSBDSiwgZXQgYWwuIE5lb25hdGFsIHNjcmVlbmluZyBmb3IgaW5ib3JuIGVycm9ycyBvZiBtZXRhYm9saXNtOiBjb3N0LCB5aWVsZCBhbmQgb3V0Y29tZS4gSGVhbHRoIFRlY2hub2wgQXNzZXNzLiAxOTk3OzEoNyk6aeKAk2l2LCAx4oCTMjAyOyIsInBhZ2UiOiJlMTIyNi0zNSIsInRpdGxlIjoiU3lzdGVtYXRpYyBldmlkZW5jZSByZXZpZXcgb2YgbmV3Ym9ybiBzY3JlZW5pbmcgYW5kIHRyZWF0bWVudCBvZiBzZXZlcmUgY29tYmluZWQgaW1tdW5vZGVmaWNpZW5jeSIsInR5cGUiOiJhcnRpY2xlLWpvdXJuYWwiLCJ2b2x1bWUiOiIxMjUifSwidXJpcyI6WyJodHRwOi8vd3d3Lm1lbmRlbGV5LmNvbS9kb2N1bWVudHMvP3V1aWQ9MGJhM2UzN2YtMzI3YS00MWZmLWJkZjItNzM5OGEyMDdiMjA2Il0sImlzVGVtcG9yYXJ5IjpmYWxzZSwibGVnYWN5RGVza3RvcElkIjoiMGJhM2UzN2YtMzI3YS00MWZmLWJkZjItNzM5OGEyMDdiMjA2In0seyJpZCI6IjBhMTI0NmMwLTMzNTQtMzI3My1hMjJjLTkzZGVlYWIwYjA2YSIsIml0ZW1EYXRhIjp7IlBNSUQiOiIyMjA5OTQzNSIsImFic3RyYWN0IjoiR2VzdGF0aW9uYWwgZGlhYmV0ZXMgbWVsbGl0dXMgKEdETSkgaXMgaW5jcmVhc2luZ2x5IHJlY29nbml6ZWQgYXMgYW4gb3Bwb3J0dW5pdHkgZm9yIGVhcmx5IHByZXZlbnRpb24gb2YgZGlhYmV0ZXMgYW5kIG90aGVyIGRpc2Vhc2VzIG92ZXIgdGhlIGxpZmVzcGFuLCBhbmQgbWF5IGJlIHJlc3BvbnNpYmxlIGZvciB1cCB0byAzMCUgb2YgY2FzZXMgb2YgdHlwZSAyIGRpYWJldGVzLiBBIG5ld2x5IGRldmVsb3BlZCBtYXRoZW1hdGljYWwgbW9kZWwgKHRoZSBHRE1vZGVsKSBwcm92aWRlcyBwcm92aXNpb25hbCBlc3RpbWF0ZXMgb2YgdGhlIGNvc3QgYW5kIGhlYWx0aCBpbXBhY3Qgb2YgdmFyaW91cyBHRE0gc2NyZWVuaW5nIGFuZCBtYW5hZ2VtZW50IGNob2ljZXMsIGFuZCBjYWxjdWxhdGVzIGF2ZXJ0ZWQgZGlzYWJpbGl0eS1hZGp1c3RlZCBsaWZlLXllYXJzIChEQUxZcykuIFRoZSBtb2RlbCB3YXMgcGlsb3RlZCBpbiA1IGRpZmZlcmVudCBoZWFsdGhjYXJlIGZhY2lsaXRpZXMgaW4gSW5kaWEgYW5kIElzcmFlbC4gVW5pdmVyc2FsIHNjcmVlbmluZyBvZiBwcmVnbmFudCB3b21lbiBmb2xsb3dlZCBieSBwb3N0cGFydHVtIGxpZmVzdHlsZSBtYW5hZ2VtZW50IHlpZWxkZWQgbmV0IHNhdmluZ3Mgb2YgVVMkNzggcGVyIHdvbWFuIHdpdGggR0RNIGluIEluZGlhIGFuZCBVUyQxOTQ1IHBlciB3b21hbiBpbiBJc3JhZWwuIFRoZSBlc3RpbWF0ZWQgREFMWXMgYXZlcnRlZCB3ZXJlIDIuMzMgaW4gSW5kaWEgYW5kIDMuMTAgaW4gSXNyYWVsLiBXaXRoIGxvd2VyIEdETSBwcmV2YWxlbmNlLCBpbnRlcnZlbnRpb24gZWZmaWNhY3ksIGFuZCB0eXBlIDIgZGlhYmV0ZXMgaW5jaWRlbmNlLCB0aGUgaW50ZXJ2ZW50aW9uIGhhZCBhIG5ldCBjb3N0IGluIEluZGlhLCB3aXRoIGEgY29zdCBwZXIgREFMWSBhdmVydGVkIG9mIFVTJDExLjMyLiBUaGlzIHdhcyBmYXIgYmVsb3cgdGhlIFdITyBkZWZpbml0aW9uIG9mIFwidmVyeSBjb3N0LWVmZmVjdGl2ZSxcIiBzZXQgYXQgYW5udWFsIEdEUCBwZXIgY2FwaXRhLiBUaGUgaW50ZXJ2ZW50aW9uIGluIElzcmFlbCByZW1haW5lZCBjb3N0LXNhdmluZy4gR0RNIHNjcmVlbmluZyBhbmQgcG9zdHBhcnR1bSBsaWZlc3R5bGUgbWFuYWdlbWVudCBhcmUgZWl0aGVyIGNvc3Qtc2F2aW5nIG9yIGhhdmUgYSBuZXQgY29zdCBidXQgYW4gYXR0cmFjdGl2ZSBjb3N0LWVmZmVjdGl2ZW5lc3MgcmF0aW8uIFNvbWUgaW5wdXQgdmFsdWVzIGFyZSBjdXJyZW50bHkgYmVpbmcgcmVmaW5lZC4gTmV2ZXJ0aGVsZXNzLCB0aGUgY3VycmVudCBmaW5kaW5ncyBvZiBjb3N0LXNhdmluZ3Mgb3IgZmF2b3JhYmxlIGNvc3QtZWZmZWN0aXZlbmVzcyBhcmUgcm9idXN0IHRvIGEgd2lkZSByYW5nZSBvZiBwbGF1c2libGUgaW5wdXQgdmFsdWVzLCBpbmNsdWRpbmcgaGlnaGx5IHVuZmF2b3JhYmxlIHZhbHVlcy4gVGhlIEdETW9kZWwgd2lsbCBiZSBmdXJ0aGVyIGRldmVsb3BlZCBpbnRvIGEgdXNlci1mcmllbmRseSB0b29sIHRoYXQgY2FuIGd1aWRlIHBvbGljeS1tYWtlcnMgb24gZGVjaXNpb25zIHJlZ2FyZGluZyBHRE0gc2NyZWVuaW5nIHN0cmF0ZWdpZXMgYW5kIGd1aWRlbGluZXMuIiwiYXV0aG9yIjpbeyJkcm9wcGluZy1wYXJ0aWNsZSI6IiIsImZhbWlseSI6IkxvaHNlIiwiZ2l2ZW4iOiJOIiwibm9uLWRyb3BwaW5nLXBhcnRpY2xlIjoiIiwicGFyc2UtbmFtZXMiOmZhbHNlLCJzdWZmaXgiOiIifSx7ImRyb3BwaW5nLXBhcnRpY2xlIjoiIiwiZmFtaWx5IjoiTWFyc2VpbGxlIiwiZ2l2ZW4iOiJFIiwibm9uLWRyb3BwaW5nLXBhcnRpY2xlIjoiIiwicGFyc2UtbmFtZXMiOmZhbHNlLCJzdWZmaXgiOiIifSx7ImRyb3BwaW5nLXBhcnRpY2xlIjoiIiwiZmFtaWx5IjoiS2FobiIsImdpdmVuIjoiSiBHIiwibm9uLWRyb3BwaW5nLXBhcnRpY2xlIjoiIiwicGFyc2UtbmFtZXMiOmZhbHNlLCJzdWZmaXgiOiIifV0sImNvbnRhaW5lci10aXRsZSI6IkludGVybmF0aW9uYWwgSm91cm5hbCBvZiBHeW5hZWNvbG9neSBhbmQgT2JzdGV0cmljcyIsImlkIjoiMGExMjQ2YzAtMzM1NC0zMjczLWEyMmMtOTNkZWVhYjBiMDZhIiwiaXNzdWVkIjp7ImRhdGUtcGFydHMiOltbIjIwMTEiXV19LCJub3RlIjoiTWF5IEVlIFBuZyAoMjAyMC0wNC0yMiAwMTozOToxNCkoU2NyZWVuKTogSW5kaWEgPSBub24tT0VDRCBidXQgSXNyYWVsID0gT0VDRDsiLCJwYWdlIjoiUzIwLTUiLCJ0aXRsZSI6IkRldmVsb3BtZW50IG9mIGEgbW9kZWwgdG8gYXNzZXNzIHRoZSBjb3N0LWVmZmVjdGl2ZW5lc3Mgb2YgZ2VzdGF0aW9uYWwgZGlhYmV0ZXMgbWVsbGl0dXMgc2NyZWVuaW5nIGFuZCBsaWZlc3R5bGUgY2hhbmdlIGZvciB0aGUgcHJldmVudGlvbiBvZiB0eXBlIDIgZGlhYmV0ZXMgbWVsbGl0dXMiLCJ0eXBlIjoiYXJ0aWNsZS1qb3VybmFsIiwidm9sdW1lIjoiMTE1IFN1cHBsIn0sInVyaXMiOlsiaHR0cDovL3d3dy5tZW5kZWxleS5jb20vZG9jdW1lbnRzLz91dWlkPWRhMjRkMWY0LWVjYWEtNDQ0ZS05ZjQ1LTNlZDExNTYwMjVlNiJdLCJpc1RlbXBvcmFyeSI6ZmFsc2UsImxlZ2FjeURlc2t0b3BJZCI6ImRhMjRkMWY0LWVjYWEtNDQ0ZS05ZjQ1LTNlZDExNTYwMjVlNiJ9LHsiaWQiOiI5M2NjYWQ1NS01N2NjLTM0ZTYtOTI2MC0yNzg1MzNhNzM1ZjEiLCJpdGVtRGF0YSI6eyJET0kiOiIxMC41ODEyL2lqcC4xMDUzOTMiLCJJU0JOIjoiMjAwOC0yMTQyIDIwMDgtMjE1MCIsImF1dGhvciI6W3siZHJvcHBpbmctcGFydGljbGUiOiIiLCJmYW1pbHkiOiJOYXJnZXNpIiwiZ2l2ZW4iOiJTaGFoaW4iLCJub24tZHJvcHBpbmctcGFydGljbGUiOiIiLCJwYXJzZS1uYW1lcyI6ZmFsc2UsInN1ZmZpeCI6IiJ9LHsiZHJvcHBpbmctcGFydGljbGUiOiIiLCJmYW1pbHkiOiJSZXphcG91ciIsImdpdmVuIjoiQXppeiIsIm5vbi1kcm9wcGluZy1wYXJ0aWNsZSI6IiIsInBhcnNlLW5hbWVzIjpmYWxzZSwic3VmZml4IjoiIn0seyJkcm9wcGluZy1wYXJ0aWNsZSI6IiIsImZhbWlseSI6IlNvdXJlc3JhZmlsIiwiZ2l2ZW4iOiJBZ2hkYXMiLCJub24tZHJvcHBpbmctcGFydGljbGUiOiIiLCJwYXJzZS1uYW1lcyI6ZmFsc2UsInN1ZmZpeCI6IiJ9LHsiZHJvcHBpbmctcGFydGljbGUiOiIiLCJmYW1pbHkiOiJEb2xhdHNoYWhpIiwiZ2l2ZW4iOiJaZWluYWIiLCJub24tZHJvcHBpbmctcGFydGljbGUiOiIiLCJwYXJzZS1uYW1lcyI6ZmFsc2UsInN1ZmZpeCI6IiJ9LHsiZHJvcHBpbmctcGFydGljbGUiOiIiLCJmYW1pbHkiOiJLaG9kYXBhcmFzdCIsImdpdmVuIjoiRmFybmF6Iiwibm9uLWRyb3BwaW5nLXBhcnRpY2xlIjoiIiwicGFyc2UtbmFtZXMiOmZhbHNlLCJzdWZmaXgiOiIifV0sImNvbnRhaW5lci10aXRsZSI6IklyYW5pYW4gSm91cm5hbCBvZiBQZWRpYXRyaWNzIiwiaWQiOiI5M2NjYWQ1NS01N2NjLTM0ZTYtOTI2MC0yNzg1MzNhNzM1ZjEiLCJpc3N1ZSI6IjUiLCJpc3N1ZWQiOnsiZGF0ZS1wYXJ0cyI6W1siMjAyMCJdXX0sInRpdGxlIjoiQ29zdC1FZmZlY3RpdmVuZXNzIEFuYWx5c2lzIG9mIFB1bHNlIE94aW1ldHJ5IFNjcmVlbmluZyBpbiB0aGUgRnVsbC1UZXJtIE5lb25hdGVzIGZvciBEaWFnbm9zaXMgb2YgQ29uZ2VuaXRhbCBIZWFydCBEaXNlYXNlOiBBIFN5c3RlbWF0aWMgUmV2aWV3IiwidHlwZSI6ImFydGljbGUtam91cm5hbCIsInZvbHVtZSI6IjMwIn0sInVyaXMiOlsiaHR0cDovL3d3dy5tZW5kZWxleS5jb20vZG9jdW1lbnRzLz91dWlkPTUyZjcxMWEzLWY3ODctNGRlYy05MzMxLWM1MjFjMDIxYzlmNyJdLCJpc1RlbXBvcmFyeSI6ZmFsc2UsImxlZ2FjeURlc2t0b3BJZCI6IjUyZjcxMWEzLWY3ODctNGRlYy05MzMxLWM1MjFjMDIxYzlmNyJ9LHsiaWQiOiJhYjZmMjFiNC1lNWU1LTMyYzAtYmY0Zi1kYTU5OWEyMThhYTkiLCJpdGVtRGF0YSI6eyJQTUlEIjoiMjUzODA4MTAiLCJhYnN0cmFjdCI6IkJBQ0tHUk9VTkQ6IFRoZSBmaXJzdC0gYW5kIHNlY29uZC10cmltZXN0ZXIgc2NyZWVuaW5nIGZvciB0cmlzb215IDIxIChUMjEpIGFyZSByZWltYnVyc2VkIGZvciBhbGwgcHJlZ25hbnQgd29tZW4gaW4gQmVsZ2l1bS4gVXNpbmcgYSBjdXQtb2ZmIHJpc2sgb2YgMTozMDAgZm9yIFQyMSwgYWJvdXQgNSUgb2YgYWxsIHByZWduYW50IHdvbWVuIGFyZSByZWZlcnJlZCBmb3IgZGVmaW5pdGl2ZSBwcmVuYXRhbCBkaWFnbm9zaXMgdXNpbmcgYW4gaW52YXNpdmUgdGVzdCwgYXQgYSBzZW5zaXRpdml0eSBvZiAob25seSkgNzIuNSUuIFRoZSBzZW5zaXRpdml0eSBhbmQgc3BlY2lmaWNpdHkgb2YgdGhlIG5vbi1pbnZhc2l2ZSBwcmVuYXRhbCB0ZXN0IChOSVBUKSBhcmUgb3ZlciA5OSUgYnV0IGNvbWUgYXQgYSBjb3N0IG9mIDQ2MCAoMzczKSBwZXIgdGVzdC4gVGhlIG9iamVjdGl2ZSBpcyB0byBlc3RpbWF0ZSB0aGUgY29uc2VxdWVuY2VzIG9mIGludHJvZHVjaW5nIE5JUFQgZm9yIHRoZSBkZXRlY3Rpb24gb2YgVDIxLiBNRVRIT0RTOiBBIGNvc3QtY29uc2VxdWVuY2VzIGFuYWx5c2lzIHdhcyBwZXJmb3JtZWQgcHJlc2VudGluZyB0aGUgaW1wYWN0IG9uIGJlbmVmaXRzLCBoYXJtcyBhbmQgY29zdHMuIENvbnRleHQtc3BlY2lmaWMgcmVhbC13b3JsZCBpbmZvcm1hdGlvbiB3YXMgYXZhaWxhYmxlIHRvIHNldCB1cCBhIG1vZGVsIHJlZmxlY3RpbmcgdGhlIGN1cnJlbnQgc2NyZWVuaW5nIHNpdHVhdGlvbiBpbiBCZWxnaXVtLiBUaGlzIG1vZGVsIHdhcyB1c2VkIHRvIGNvbnN0cnVjdCB0aGUgc2Vjb25kIGFuZCBmaXJzdCBsaW5lIE5JUFQgc2NyZWVuaW5nIHNjZW5hcmlvcyBhcHBseWluZyBpbmZvcm1hdGlvbiBmcm9tIHRoZSBsaXRlcmF0dXJlIG9uIE5JUFQncyB0ZXN0IGFjY3VyYWN5LiBSRVNVTFRTOiBJbnRyb2R1Y2luZyBOSVBUIGluIHRoZSBmaXJzdCBvciBzZWNvbmQgbGluZSByZWR1Y2VzIGhhcm0gYnkgZGVjcmVhc2luZyB0aGUgbnVtYmVyIG9mIHByb2NlZHVyZS1yZWxhdGVkIG1pc2NhcnJpYWdlcyBhZnRlciBpbnZhc2l2ZSB0ZXN0aW5nLiBJbiBjb250cmFzdCB3aXRoIE5JUFQgaW4gdGhlIHNlY29uZCBsaW5lLCBvZmZlcmluZyBOSVBUIGluIHRoZSBmaXJzdCBsaW5lIGFkZGl0aW9uYWxseSB3aWxsIG1pc3MgZmV3ZXIgY2FzZXMgb2YgVDIxIGR1ZSB0byBsZXNzIGZhbHNlLW5lZ2F0aXZlIHRlc3QgcmVzdWx0cy4gVGhlIGludHJvZHVjdGlvbiBvZiBOSVBUIGluIHRoZSBzZWNvbmQgbGluZSByZXN1bHRzIGluIGNvc3Qgc2F2aW5ncywgd2hpY2ggaXMgbm90IHRydWUgZm9yIE5JUFQgYXQgdGhlIGN1cnJlbnQgcHJpY2UgaW4gdGhlIGZpcnN0IGxpbmUuIElmIE5JUFQgaXMgb2ZmZXJlZCB0byBhbGwgcHJlZ25hbnQgd29tZW4sIHRoZSBwcmljZSBzaG91bGQgYmUgbG93ZXJlZCB0byBhYm91dCAxNTAgdG8ga2VlcCB0aGUgc2NyZWVuaW5nIGNvc3QgcGVyIFQyMSBkaWFnbm9zaXMgY29uc3RhbnQuIENPTkNMVVNJT05TOiBJbiBCZWxnaXVtLCB0aGUgaW50cm9kdWN0aW9uIGFuZCByZWltYnVyc2VtZW50IG9mIE5JUFQgYXMgYSBzZWNvbmQgbGluZSB0cmlhZ2UgdGVzdCBzaWduaWZpY2FudGx5IHJlZHVjZXMgcHJvY2VkdXJlLXJlbGF0ZWQgbWlzY2FycmlhZ2VzIHdpdGhvdXQgaW5jcmVhc2luZyB0aGUgc2hvcnQtdGVybSBzY3JlZW5pbmcgY29zdHMuIE9mZmVyaW5nIGFuZCByZWltYnVyc2luZyBOSVBUIGluIHRoZSBmaXJzdCBsaW5lIHRvIGFsbCBwcmVnbmFudCB3b21lbiBpcyBwcmVmZXJyZWQgaW4gdGhlIGxvbmcgdGVybSwgYXMgaXQgd291bGQsIGluIGFkZGl0aW9uLCBtaXNzIGZld2VyIGNhc2VzIG9mIFQyMS4gSG93ZXZlciwgdGFraW5nIGludG8gYWNjb3VudCB0aGUgZ292ZXJubWVudCdzIGxpbWl0ZWQgcmVzb3VyY2VzIGZvciB1bml2ZXJzYWwgcmVpbWJ1cnNlbWVudCwgdGhlIHByaWNlIG9mIE5JUFQgc2hvdWxkIGZpcnN0IGJlIGxvd2VyZWQgc3Vic3RhbnRpYWxseSBiZWZvcmUgdGhpcyBjYW4gYmUgcmVhbGlzZWQuIiwiYXV0aG9yIjpbeyJkcm9wcGluZy1wYXJ0aWNsZSI6IiIsImZhbWlseSI6Ik5leXQiLCJnaXZlbiI6Ik0iLCJub24tZHJvcHBpbmctcGFydGljbGUiOiIiLCJwYXJzZS1uYW1lcyI6ZmFsc2UsInN1ZmZpeCI6IiJ9LHsiZHJvcHBpbmctcGFydGljbGUiOiIiLCJmYW1pbHkiOiJIdWxzdGFlcnQiLCJnaXZlbiI6IkYiLCJub24tZHJvcHBpbmctcGFydGljbGUiOiIiLCJwYXJzZS1uYW1lcyI6ZmFsc2UsInN1ZmZpeCI6IiJ9LHsiZHJvcHBpbmctcGFydGljbGUiOiIiLCJmYW1pbHkiOiJHeXNlbGFlcnMiLCJnaXZlbiI6IlciLCJub24tZHJvcHBpbmctcGFydGljbGUiOiIiLCJwYXJzZS1uYW1lcyI6ZmFsc2UsInN1ZmZpeCI6IiJ9XSwiY29udGFpbmVyLXRpdGxlIjoiQk1KIE9wZW4iLCJpZCI6ImFiNmYyMWI0LWU1ZTUtMzJjMC1iZjRmLWRhNTk5YTIxOGFhOSIsImlzc3VlIjoiMTEiLCJpc3N1ZWQiOnsiZGF0ZS1wYXJ0cyI6W1siMjAxNCJdXX0sIm5vdGUiOiJNYXkgRWUgUG5nICgyMDIwLTA1LTA0IDIwOjM2OjU3KShTY3JlZW4pOiBZZXMgaXQgaXMgc2luY2UgaXQncyBzdGF0ZWQgaW4gdGhlIHRpdGxlLiAmcXVvdDtDQ0FzJnF1b3Q7IGFyZSBpbmNsdWRlZC4gT25seSAmcXVvdDtwb3RlbnRpYWwgQ0NBcyZxdW90OyBhcmUgZXhjbHVkZWQuIEkndmUgdm90ZWQgJnF1b3Q7eWVzJnF1b3Q7LjsgUEFfTlBFVSBPeGZvcmQgVW5pdmVyc2l0eSAoMjAyMC0wNS0wNCAwOToxNToyOCkoU2NyZWVuKTogSXMgaXQgYSBDQ0Egc3R1ZHk/IDsiLCJwYWdlIjoiZTAwNTkyMiIsInRpdGxlIjoiSW50cm9kdWNpbmcgdGhlIG5vbi1pbnZhc2l2ZSBwcmVuYXRhbCB0ZXN0IGZvciB0cmlzb215IDIxIGluIEJlbGdpdW06IGEgY29zdC1jb25zZXF1ZW5jZXMgYW5hbHlzaXMiLCJ0eXBlIjoiYXJ0aWNsZS1qb3VybmFsIiwidm9sdW1lIjoiNCJ9LCJ1cmlzIjpbImh0dHA6Ly93d3cubWVuZGVsZXkuY29tL2RvY3VtZW50cy8/dXVpZD0yYmIxOWE5OS1jY2U1LTQ3NzMtOWY2NC0xY2JjMGYwMWU3NjQiXSwiaXNUZW1wb3JhcnkiOmZhbHNlLCJsZWdhY3lEZXNrdG9wSWQiOiIyYmIxOWE5OS1jY2U1LTQ3NzMtOWY2NC0xY2JjMGYwMWU3NjQifSx7ImlkIjoiMjM0YWEzMWItODIzYy0zNzY1LTlmNDEtMTMxOThkNDIyYmFlIiwiaXRlbURhdGEiOnsiUE1JRCI6IjM3MzUyMjYzMyIsImFic3RyYWN0IjoiQmFja2dyb3VuZDogQW5lbWlhIGlzIHRoZSBtb3N0IGNvbW1vbiBibG9vZCBkaXNvcmRlciBvYnNlcnZlZCBpbiB2dWxuZXJhYmxlIGdyb3VwcyBhbmQgYWZmZWN0cyB0aGVpciBlZmZpY2llbmN5IGluIHRoZWlyIGV2ZXJ5ZGF5IGFjdGl2aXRpZXMuIFBvc3NpYmxlIGNvbXBsaWNhdGlvbnMgb2YgdGhlIGRpc2Vhc2UgbWF5IGJlIHJlZHVjZWQgb3IgcHJldmVudGVkIGJ5IHNjcmVlbmluZyBvZiBwYXRpZW50cy4gU2NyZWVuaW5nIHByb2dyYW1zIGltcG9zZSBjZXJ0YWluIGNvc3RzIHVwb24gdGhlIGhlYWx0aCBzeXN0ZW0sIHdoaWNoIG1heSBvZmZzZXQgdGhlaXIgcG9zaXRpdmUgZWZmZWN0cy4gV2hldGhlciB0aGUgcG9zaXRpdmUgaW1wYWN0cyBvZiBzY3JlZW5pbmcgb3V0d2VpZ2ggaXRzIGNvc3RzIGlzIGEgc3ViamVjdCBvZiBkZWJhdGUgYW1vbmcgcG9saWN5LW1ha2Vycy4gSW4gdGhpcyByZXNlYXJjaCwgd2UgaGF2ZSBjb25kdWN0ZWQgYSBzeXN0ZW1hdGljIHJldmlldyBvZiB0aGUgY29zdC1lZmZlY3RpdmVuZXNzIG9mIGFuZW1pYSBzY3JlZW5pbmcuIE1ldGhvZChzKTogVGhlIFB1Ym1lZCwgU2NpZW5jZSBEaXJlY3QsIFNDT1BVUywgRU1CQVNFLCBhbmQgQ0lOQUhMIGRhdGFiYXNlcyB3ZXJlIHNlYXJjaGVkIGZvciByZWxldmFudCByZXN1bHRzIGRhdGluZyBiZXR3ZWVuIDE5NjItMjAxMCB1c2luZyBrZXkgd29yZHMuIFRoZSByZWZlcmVuY2VzIG9mIHRoZSByZWxhdGVkIGFydGljbGVzIHdlcmUgZ29uZSBvdmVyIG1hbnVhbGx5LiBJbiB0aGUgZW5kLCBQZXJzaWFuIGRhdGFiYXNlcyB3ZXJlIGFsc28gZXhhbWluZWQgZm9yIHJlc3VsdHMuIFJlc3VsdChzKTogVXNpbmcgZGF0YSBmcm9tIHRoZSBmb3VyIG1lbnRpb25lZCBkYXRhYmFzZXMsIGEgdG90YWwgb2YgNzIyIGFydGljbGVzIHdlcmUgZWxlY3RlZCwgd2hpY2gsIGFmdGVyIGV2YWx1YXRpb24sIHdlcmUgbmFycm93ZWQgZG93biB0byA0LiBPZiB0aGVzZSwgMyBmb2N1c2VkIG9uIG5ld2Jvcm5zIGFuZCBpbmZhbnRzLiBEaXNwYXJpdHkgZXhpc3RlZCBhbW9uZyBvYnRhaW5lZCByZXN1bHRzLCBzdWNoIHRoYXQgbm8gdHdvIGFydGljbGVzIHdlcmUgc2ltaWxhciwgYW5kIHRoaXMgbWFkZSBtYWtpbmcgY29tcGFyaXNvbnMgYmV0d2VlbiB0aGVtIGN1bWJlcnNvbWUgYW5kIHNvbWV0aW1lcyBldmVuIGltcG9zc2libGUuIE9ubHkgb25lIHN0dWR5IGV2YWx1YXRlZCBjb3N0LWVmZmVjdGl2ZW5lc3Mgb2YgYW5lbWlhIHNjcmVlbmluZyBpbiB2dWxuZXJhYmxlIHRhcmdldCBncm91cHMuIENvbmNsdXNpb24ocyk6IFJlc2VhcmNoIGZpbmRpbmdzIHNob3cgdGhhdCB0aGVyZSBpcyBub3QgZW5vdWdoIGV2aWRlbmNlIG9mIGNvc3QtZWZmZWN0aXZlbmVzcyBvZiBzY3JlZW5pbmcgZm9yIGRlY2lzaW9uLW1ha2luZy4gQmVhcmluZyBpbiBtaW5kIHRoZSBpbXBvcnRhbmNlIG9mIHRoZSBtYXR0ZXIgdG8gaGVhbHRoIHBvbGljeS1tYWtlcnMsIGR1ZSB0byBoaWdoIHByZXZhbGVuY2Ugb2YgaXJvbi1kZWZpY2llbmN5IGFuZW1pYSBpbiBsb3ctIGFuZCBtaWRkbGUtaW5jb21lIGNvdW50cmllcywgY29uZHVjdGlvbiBvZiByZXNlYXJjaCBpbiB0aGlzIGZpZWxkIHNlZW1zIG5lY2Vzc2FyeS4iLCJhdXRob3IiOlt7ImRyb3BwaW5nLXBhcnRpY2xlIjoiIiwiZmFtaWx5IjoiTm9zcmF0bmVqYWQiLCJnaXZlbiI6IlMiLCJub24tZHJvcHBpbmctcGFydGljbGUiOiIiLCJwYXJzZS1uYW1lcyI6ZmFsc2UsInN1ZmZpeCI6IiJ9LHsiZHJvcHBpbmctcGFydGljbGUiOiIiLCJmYW1pbHkiOiJCYXJmYXIiLCJnaXZlbiI6IkUiLCJub24tZHJvcHBpbmctcGFydGljbGUiOiIiLCJwYXJzZS1uYW1lcyI6ZmFsc2UsInN1ZmZpeCI6IiJ9LHsiZHJvcHBpbmctcGFydGljbGUiOiIiLCJmYW1pbHkiOiJIb3NzZWluaSIsImdpdmVuIjoiSCIsIm5vbi1kcm9wcGluZy1wYXJ0aWNsZSI6IiIsInBhcnNlLW5hbWVzIjpmYWxzZSwic3VmZml4IjoiIn0seyJkcm9wcGluZy1wYXJ0aWNsZSI6IiIsImZhbWlseSI6IkJhcm9vdGkiLCJnaXZlbiI6IkUiLCJub24tZHJvcHBpbmctcGFydGljbGUiOiIiLCJwYXJzZS1uYW1lcyI6ZmFsc2UsInN1ZmZpeCI6IiJ9LHsiZHJvcHBpbmctcGFydGljbGUiOiIiLCJmYW1pbHkiOiJSYXNoaWRpYW4iLCJnaXZlbiI6IkEiLCJub24tZHJvcHBpbmctcGFydGljbGUiOiIiLCJwYXJzZS1uYW1lcyI6ZmFsc2UsInN1ZmZpeCI6IiJ9XSwiY29udGFpbmVyLXRpdGxlIjoiSW50ZXJuYXRpb25hbCBKb3VybmFsIG9mIFByZXZlbnRpdmUgTWVkaWNpbmUiLCJpZCI6IjIzNGFhMzFiLTgyM2MtMzc2NS05ZjQxLTEzMTk4ZDQyMmJhZSIsImlzc3VlIjoiNyIsImlzc3VlZCI6eyJkYXRlLXBhcnRzIjpbWyIyMDE0Il1dfSwicGFnZSI6IjgxMy04MTkiLCJ0aXRsZSI6IkNvc3QtZWZmZWN0aXZlbmVzcyBvZiBhbmVtaWEgc2NyZWVuaW5nIGluIHZ1bG5lcmFibGUgZ3JvdXBzOiBBIHN5c3RlbWF0aWMgcmV2aWV3IiwidHlwZSI6ImFydGljbGUtam91cm5hbCIsInZvbHVtZSI6IjUifSwidXJpcyI6WyJodHRwOi8vd3d3Lm1lbmRlbGV5LmNvbS9kb2N1bWVudHMvP3V1aWQ9ZGMxYTI2YjctMzIzNi00ZmQzLTgyNGItNjM3YzNiODhkMzVkIl0sImlzVGVtcG9yYXJ5IjpmYWxzZSwibGVnYWN5RGVza3RvcElkIjoiZGMxYTI2YjctMzIzNi00ZmQzLTgyNGItNjM3YzNiODhkMzVkIn0seyJpZCI6ImM0MjU4ZjY5LTcyY2UtM2MzNS1iOWI5LTU0ZTY0Yzc1MGU3ZSIsIml0ZW1EYXRhIjp7IlBNSUQiOiIyOTAzMDk2MCIsImFic3RyYWN0IjoiQWx0aG91Z2ggbm9uaW52YXNpdmUgcHJlbmF0YWwgdGVzdGluZyAoTklQVCkgZm9yIGFuZXVwbG9pZGllcyB1c2luZyBjZWxsLWZyZWUgZmV0YWwgRE5BIGluIG1hdGVybmFsIGJsb29kIGhhcyBiZWVuIHJlcG9ydGVkIHRvIGhhdmUgYSBoaWdoIGFjY3VyYWN5LCBvbmx5IGxpdHRsZSBldmlkZW5jZSBhYm91dCBpdHMgY29zdC1lZmZlY3RpdmVuZXNzIGlzIGF2YWlsYWJsZS4gV2Ugc3lzdGVtYXRpY2FsbHkgcmV2aWV3ZWQgYW5kIGFzc2Vzc2VkIHF1YWxpdHkgb2YgZWNvbm9taWMgZXZhbHVhdGlvbiBzdHVkaWVzIHB1Ymxpc2hlZCBiZXR3ZWVuIEphbnVhcnkgMSwgMjAwOSBhbmQgSmFudWFyeSAxLCAyMDE2IHdoZXJlIE5JUFQgd2FzIGNvbXBhcmVkIHRvIHRoZSBjdXJyZW50IHNjcmVlbmluZyBwcmFjdGljZXMgY29uc2lzdGluZyBvZiBiaW9jaGVtaWNhbCBtYXJrZXJzIHdpdGggb3Igd2l0aG91dCBudWNoYWwgdHJhbnNsdWNlbmN5IChOVCkgYW5kL29yIG1hdGVybmFsIGFnZS4gV2UgaW5jbHVkZWQgMTYgc3R1ZGllcyBhbmQgd2UgZm91bmQgdGhhdCwgYXQgY3VycmVudCBsZXZlbCBvZiBOSVBUIHByaWNlcywgY29udGluZ2VudCBOSVBUIHByb3ZpZGUgdGhlIGJlc3QgdmFsdWUgZm9yIG1vbmV5LCBlc3BlY2lhbGx5IGZvciBwdWJsaWNseSBmdW5kZWQgc2NyZWVuaW5nIHByb2dyYW1zLiBOSVBUIGFzIGZpcnN0LWxpbmUgdGVzdCB3YXMgZm91bmQgbm90IGNvc3QtZWZmZWN0aXZlIGluIHRoZSBtYWpvcml0eSBvZiBzdHVkaWVzLiBUaGUgTklQVCB1bml0IGNvc3QsIHRoZSByaXNrIGN1dC1vZmZzIGZvciBjdXJyZW50IHNjcmVlbmluZyBwcmFjdGljZSwgdGhlIHNjcmVlbmluZyB1cHRha2UgcmF0ZXMgKGZpcnN0LSBhbmQgc2Vjb25kLWxpbmUgc2NyZWVuaW5nKSBhcyB3ZWxsIGFzIHRoZSBjb3N0cyBhbmQgdXB0YWtlIHJhdGVzIG9mIGludmFzaXZlIGRpYWdub3N0aWMgc2NyZWVuaW5nIHdlcmUgdGhlIG1vc3QgY29tbW9uIHVuY2VydGFpbiB2YXJpYWJsZXMuIFRoZSBvdmVyYWxsIHF1YWxpdHkgb2YgaW5jbHVkZWQgc3R1ZGllcyB3YXMgZmFpci4gQ29uc2lkZXJpbmcgYSBwb3NzaWJsZSBkcm9wIGluIHByaWNlcyBhbmQgYW4gb25nb2luZyBOSVBUIGV4cGFuc2lvbiB0byBpbmNsdWRlIG90aGVyIGNocm9tb3NvbWVzIGFibm9ybWFsaXRpZXMgb3RoZXIgdGhhbiBUMjEsIFQxOCwgVDEzIGFuZCBzZXggY2hyb21vc29tZXMgYW5ldXBsb2lkaWVzLCBmdXR1cmUgcmVzZWFyY2ggYXJlIG5lZWRlZCB0byBleGFtaW5lIHRoZSBwb3RlbnRpYWwgY29zdC1lZmZlY3RpdmVuZXNzIG9mIGltcGxlbWVudGluZyBOSVBUIGFzIGZpcnN0LWxpbmUgdGVzdC4iLCJhdXRob3IiOlt7ImRyb3BwaW5nLXBhcnRpY2xlIjoiIiwiZmFtaWx5IjoiTnNoaW15dW11a2l6YSIsImdpdmVuIjoiTCIsIm5vbi1kcm9wcGluZy1wYXJ0aWNsZSI6IiIsInBhcnNlLW5hbWVzIjpmYWxzZSwic3VmZml4IjoiIn0seyJkcm9wcGluZy1wYXJ0aWNsZSI6IiIsImZhbWlseSI6Ik1lbm9uIiwiZ2l2ZW4iOiJTIiwibm9uLWRyb3BwaW5nLXBhcnRpY2xlIjoiIiwicGFyc2UtbmFtZXMiOmZhbHNlLCJzdWZmaXgiOiIifSx7ImRyb3BwaW5nLXBhcnRpY2xlIjoiIiwiZmFtaWx5IjoiSGluYSIsImdpdmVuIjoiSCIsIm5vbi1kcm9wcGluZy1wYXJ0aWNsZSI6IiIsInBhcnNlLW5hbWVzIjpmYWxzZSwic3VmZml4IjoiIn0seyJkcm9wcGluZy1wYXJ0aWNsZSI6IiIsImZhbWlseSI6IlJvdXNzZWF1IiwiZ2l2ZW4iOiJGIiwibm9uLWRyb3BwaW5nLXBhcnRpY2xlIjoiIiwicGFyc2UtbmFtZXMiOmZhbHNlLCJzdWZmaXgiOiIifSx7ImRyb3BwaW5nLXBhcnRpY2xlIjoiIiwiZmFtaWx5IjoiUmVpbmhhcnoiLCJnaXZlbiI6IkQiLCJub24tZHJvcHBpbmctcGFydGljbGUiOiIiLCJwYXJzZS1uYW1lcyI6ZmFsc2UsInN1ZmZpeCI6IiJ9XSwiY29udGFpbmVyLXRpdGxlIjoiQ2xpbmljYWwgR2VuZXRpY3MiLCJpZCI6ImM0MjU4ZjY5LTcyY2UtM2MzNS1iOWI5LTU0ZTY0Yzc1MGU3ZSIsImlzc3VlIjoiMSIsImlzc3VlZCI6eyJkYXRlLXBhcnRzIjpbWyIyMDE4Il1dfSwicGFnZSI6IjMtMjEiLCJ0aXRsZSI6IkNlbGwtZnJlZSBETkEgbm9uaW52YXNpdmUgcHJlbmF0YWwgc2NyZWVuaW5nIGZvciBhbmV1cGxvaWR5IHZlcnN1cyBjb252ZW50aW9uYWwgc2NyZWVuaW5nOiBBIHN5c3RlbWF0aWMgcmV2aWV3IG9mIGVjb25vbWljIGV2YWx1YXRpb25zIiwidHlwZSI6ImFydGljbGUtam91cm5hbCIsInZvbHVtZSI6Ijk0In0sInVyaXMiOlsiaHR0cDovL3d3dy5tZW5kZWxleS5jb20vZG9jdW1lbnRzLz91dWlkPTA2N2VkZjNlLWE3OTAtNDRiNS05YTMwLWFjYThhZjg3ZjAzNCJdLCJpc1RlbXBvcmFyeSI6ZmFsc2UsImxlZ2FjeURlc2t0b3BJZCI6IjA2N2VkZjNlLWE3OTAtNDRiNS05YTMwLWFjYThhZjg3ZjAzNCJ9LHsiaWQiOiI1NzRiNjVkMC1mNTZlLTNmZDMtOWQ2ZC03MzY4OGE4ZGNhZmYiLCJpdGVtRGF0YSI6eyJQTUlEIjoiMTY5ODQwNjAiLCJhYnN0cmFjdCI6Ik9CSkVDVElWRVM6IFRoZSBhaW0gb2YgdGhpcyBzdHVkeSB3YXMgdG8gZXZhbHVhdGUgdGhlIGNvc3QtZWZmZWN0aXZlbmVzcyBvZiBuZW9uYXRhbCBzY3JlZW5pbmcgZm9yIHBoZW55bGtldG9udXJpYSAoUEtVKSBhbmQgbWVkaXVtLWNoYWluIGFjeWwtY29BIGRlaHlkcm9nZW5hc2UgKE1DQUQpIGRlZmljaWVuY3kgdXNpbmcgdGFuZGVtIG1hc3Mgc3BlY3Ryb21ldHJ5ICh0YW5kZW0gTVMpLiBNRVRIT0RTOiBBIHN5c3RlbWF0aWMgcmV2aWV3IG9mIGNsaW5pY2FsIGVmZmljYWN5IGV2aWRlbmNlIGFuZCBjb3N0LWVmZmVjdGl2ZW5lc3MgbW9kZWxpbmcgb2Ygc2NyZWVuaW5nIGluIG5ld2Jvcm4gaW5mYW50cyB3aXRoaW4gYSBVSyBOYXRpb25hbCBIZWFsdGggU2VydmljZSBwZXJzcGVjdGl2ZSB3YXMgcGVyZm9ybWVkLiBNYXJnaW5hbCBjb3N0cywgbGlmZS15ZWFycyBnYWluZWQsIGFuZCBjb3N0LWVmZmVjdGl2ZW5lc3MgYWNjZXB0YWJpbGl0eSBjdXJ2ZXMgYXJlIHByZXNlbnRlZC4gUkVTVUxUUzogU3Vic3RpdHV0aW5nIHRoZSB1c2Ugb2YgdGFuZGVtIE1TIGZvciBleGlzdGluZyB0ZWNobm9sb2dpZXMgZm9yIHRoZSBzY3JlZW5pbmcgb2YgUEtVIGluY3JlYXNlcyBjb3N0cyB3aXRoIG5vIGluY3JlYXNlIGluIGhlYWx0aCBvdXRjb21lcy4gSG93ZXZlciwgdGhlIGFkZGl0aW9uIG9mIHNjcmVlbmluZyBmb3IgTUNBRCBkZWZpY2llbmN5IGFzIHBhcnQgb2YgYSBuZW9uYXRhbCBzY3JlZW5pbmcgcHJvZ3JhbSBmb3IgUEtVIHVzaW5nIHRhbmRlbSBNUywgd2l0aCBhbiBvcGVyYXRpb25hbCByYW5nZSBvZiA1MCwwMDAgdG8gNjAsMDAwIHNwZWNpbWVucyBwZXIgc3lzdGVtIHBlciB5ZWFyLCB3b3VsZCByZXN1bHQgaW4gYSBtZWFuIGluY3JlbWVudGFsIGNvc3Qgb2YgLXBvdW5kIDE3LDI5OCAoLXBvdW5kIDEyOSwxNzQsIHBvdW5kIDY2LDQzNCkgZm9yIGVhY2ggY29ob3J0IG9mIDEwMCwwMDAgbmVvbmF0ZXMgc2NyZWVuZWQuIFRoaXMgY29zdCBzYXZpbmcgaXMgYXNzb2NpYXRlZCB3aXRoIGEgbWVhbiBpbmNyZW1lbnRhbCBnYWluIG9mIDU3LjMgKDI4LjAsIDkxLjQpIGxpZmUteWVhcnMuIENPTkNMVVNJT05TOiBDb3N0LWVmZmVjdGl2ZW5lc3MgYW5hbHlzaXMgdXNpbmcgZWNvbm9taWMgbW9kZWxpbmcgaW5kaWNhdGVzIHRoYXQgc3Vic3RpdHV0aW5nIHRoZSB1c2Ugb2YgdGFuZGVtIE1TIGZvciBleGlzdGluZyB0ZWNobm9sb2dpZXMgZm9yIHRoZSBzY3JlZW5pbmcgb2YgUEtVIGFsb25lIGlzIG5vdCBlY29ub21pY2FsbHkganVzdGlmaWVkLiBIb3dldmVyLCB0aGUgYWRkaXRpb24gb2Ygc2NyZWVuaW5nIGZvciBNQ0FEIGRlZmljaWVuY3kgYXMgcGFydCBvZiBhIG5lb25hdGFsIHNjcmVlbmluZyBwcm9ncmFtIGZvciBQS1UgdXNpbmcgdGFuZGVtIE1TIHdvdWxkIGJlIGVjb25vbWljYWxseSBhdHRyYWN0aXZlLiBbUmVmZXJlbmNlczogMjNdIiwiYXV0aG9yIjpbeyJkcm9wcGluZy1wYXJ0aWNsZSI6IiIsImZhbWlseSI6IlBhbmRvciIsImdpdmVuIjoiQSIsIm5vbi1kcm9wcGluZy1wYXJ0aWNsZSI6IiIsInBhcnNlLW5hbWVzIjpmYWxzZSwic3VmZml4IjoiIn0seyJkcm9wcGluZy1wYXJ0aWNsZSI6IiIsImZhbWlseSI6IkVhc3RoYW0iLCJnaXZlbiI6IkoiLCJub24tZHJvcHBpbmctcGFydGljbGUiOiIiLCJwYXJzZS1uYW1lcyI6ZmFsc2UsInN1ZmZpeCI6IiJ9LHsiZHJvcHBpbmctcGFydGljbGUiOiIiLCJmYW1pbHkiOiJDaGlsY290dCIsImdpdmVuIjoiSiIsIm5vbi1kcm9wcGluZy1wYXJ0aWNsZSI6IiIsInBhcnNlLW5hbWVzIjpmYWxzZSwic3VmZml4IjoiIn0seyJkcm9wcGluZy1wYXJ0aWNsZSI6IiIsImZhbWlseSI6IlBhaXNsZXkiLCJnaXZlbiI6IlMiLCJub24tZHJvcHBpbmctcGFydGljbGUiOiIiLCJwYXJzZS1uYW1lcyI6ZmFsc2UsInN1ZmZpeCI6IiJ9LHsiZHJvcHBpbmctcGFydGljbGUiOiIiLCJmYW1pbHkiOiJCZXZlcmxleSIsImdpdmVuIjoiQyIsIm5vbi1kcm9wcGluZy1wYXJ0aWNsZSI6IiIsInBhcnNlLW5hbWVzIjpmYWxzZSwic3VmZml4IjoiIn1dLCJjb250YWluZXItdGl0bGUiOiJJbnRlcm5hdGlvbmFsIEpvdXJuYWwgb2YgVGVjaG5vbG9neSBBc3Nlc3NtZW50IGluIEhlYWx0aCBDYXJlIiwiaWQiOiI1NzRiNjVkMC1mNTZlLTNmZDMtOWQ2ZC03MzY4OGE4ZGNhZmYiLCJpc3N1ZSI6IjMiLCJpc3N1ZWQiOnsiZGF0ZS1wYXJ0cyI6W1siMjAwNiJdXX0sInBhZ2UiOiIzMjEtMzI2IiwidGl0bGUiOiJFY29ub21pY3Mgb2YgdGFuZGVtIG1hc3Mgc3BlY3Ryb21ldHJ5IHNjcmVlbmluZyBvZiBuZW9uYXRhbCBpbmhlcml0ZWQgZGlzb3JkZXJzIiwidHlwZSI6ImFydGljbGUtam91cm5hbCIsInZvbHVtZSI6IjIyIn0sInVyaXMiOlsiaHR0cDovL3d3dy5tZW5kZWxleS5jb20vZG9jdW1lbnRzLz91dWlkPWIwYzgyYWM1LWU0NWEtNDIyNS1iMzI1LTFlYTgwYzA3NWI0ZSJdLCJpc1RlbXBvcmFyeSI6ZmFsc2UsImxlZ2FjeURlc2t0b3BJZCI6ImIwYzgyYWM1LWU0NWEtNDIyNS1iMzI1LTFlYTgwYzA3NWI0ZSJ9LHsiaWQiOiJlMDkzYzVkZC0xMzk4LTNjMDktYWI5My0yNWVjMTMxOTFlODIiLCJpdGVtRGF0YSI6eyJQTUlEIjoiMTEwMDI0NDUiLCJhYnN0cmFjdCI6IkEgc3lzdGVtYXRpYyByZXZpZXcgb2YgcmVjZW50IGVjb25vbWljIGV2YWx1YXRpb25zIG9mIGFudGVuYXRhbCBzY3JlZW5pbmcgd2FzIGNvbmR1Y3RlZC4gUmVsZXZhbnQgc3R1ZGllcyB3ZXJlIGlkZW50aWZpZWQgZnJvbSBhIG51bWJlciBvZiBzb3VyY2VzIGluY2x1ZGluZyBjb21wdXRlcmlzZWQgZGF0YWJhc2VzLCBiaWJsaW9ncmFwaGllcyBvZiBlY29ub21pYyBldmFsdWF0aW9ucywgYW5kIHNlYXJjaGVzIG9mIHVucHVibGlzaGVkIG1hbnVzY3JpcHRzLiBFYWNoIHN0dWR5IGlkZW50aWZpZWQgYnkgdGhlIGxpdGVyYXR1cmUgc2VhcmNoZXMgd2FzIGNhdGVnb3Jpc2VkIG9uIHRoZSBiYXNpcyBvZiBpdHMgdGl0bGUgYW5kIGFic3RyYWN0LiBTdHVkaWVzIGNvbnNpZGVyZWQgcmVsZXZhbnQgdG8gdGhlIHN5c3RlbWF0aWMgcmV2aWV3IHdlcmUgb2J0YWluZWQgZnJvbSBsaWJyYXJpZXMuIFRoZSBtZXRob2RvbG9neSwgcmVzdWx0cywgYW5kIHBvbGljeSBpbXBsaWNhdGlvbnMgb2Ygc3R1ZGllcyBjYXRlZ29yaXNlZCBhcyBlY29ub21pYyBldmFsdWF0aW9ucyB1cG9uIGZ1bGwgcmV2aWV3IHdlcmUgZG9jdW1lbnRlZC4gQSB0b3RhbCBvZiA1NjYgc3R1ZGllcyB3ZXJlIGlkZW50aWZpZWQgYnkgdGhlIGxpdGVyYXR1cmUgc2VhcmNoZXMsIDQxIG9mIHdoaWNoIHdlcmUgY2F0ZWdvcmlzZWQgYXMgZWNvbm9taWMgZXZhbHVhdGlvbnMgdXBvbiBmdWxsIHJldmlldy4gVGhlIGVjb25vbWljIGV2YWx1YXRpb25zIGNvdmVyZWQgYSByYW5nZSBvZiBhbnRlbmF0YWwgc2NyZWVuaW5nIHByYWN0aWNlcywgYWltZWQgbWFpbmx5IGF0IHRoZSBwcmV2ZW50aW9uIG9mIGluZmVjdGlvdXMgZGlzZWFzZXMgYW5kIGZldGFsIGFub21hbGllcy4gVGhlIHJldmlldyBoaWdobGlnaHRlZCB0aGUgcG9vciBtZXRob2RvbG9naWNhbCBxdWFsaXR5IG9mIHRoZSBidWxrIG9mIGVjb25vbWljIGV2YWx1YXRpb25zIG9mIGFudGVuYXRhbCBzY3JlZW5pbmcuIFRoZSBzdHVkeSBkZXNpZ24sIGRhdGEgY29sbGVjdGlvbiBtZXRob2RzLCBhbmQgYW5hbHlzaXMgYW5kIGludGVycHJldGF0aW9uIG9mIHJlc3VsdHMgZnJlcXVlbnRseSB2aW9sYXRlZCBtZXRob2RvbG9naWNhbCBndWlkZWxpbmVzIGFkb3B0ZWQgYnkgaGVhbHRoIGVjb25vbWlzdHMuIFRoZSByZXZpZXcgYWxzbyBoaWdobGlnaHRlZCB0aGUgbmFycm93IGRlZmluaXRpb24gb2YgYmVuZWZpdHMgYWRvcHRlZCBieSB0aGlzIGJvZHkgb2YgbGl0ZXJhdHVyZSwgd2l0aCBtb3N0IHN0dWRpZXMgcmVwb3J0aW5nIG91dGNvbWVzIGluIHRlcm1zIG9mIGNhc2VzIGRldGVjdGVkLCBjYXNlcyBvZiBwYXJ0aWN1bGFyIGRpc29yZGVycyBwcmV2ZW50ZWQgb3IsIG1vc3Qgb2Z0ZW4sIGNvc3RzIGF2ZXJ0ZWQuIFRoZSBjb25jbHVzaW9ucyBhcnJpdmVkIGF0IGRpZmZlcmVkIGJ5IGFyZWEgb2YgYW50ZW5hdGFsIHNjcmVlbmluZy4gVGhlcmUgYXBwZWFyZWQgdG8gYmUgY2xlYXIgZWNvbm9taWMgYXJndW1lbnRzIGluIGZhdm91ciBvZiBzb21lIGZvcm1zIG9mIGFudGVuYXRhbCBzY3JlZW5pbmcsIGZvciBleGFtcGxlLCB0cmlwbGUgdGVzdCBzY3JlZW5pbmcgZm9yIERvd24ncyBzeW5kcm9tZS4gT3RoZXIgZWNvbm9taWMgZXZhbHVhdGlvbnMgcGVydGFpbmVkIHRvIHNwZWNpZmljIGxvY2F0aW9ucywgd2hpY2ggc3VnZ2VzdHMgdGhhdCB0aGUgcmVzdWx0cyBtYXkgbm90IG5lY2Vzc2FyaWx5IGJlIGdlbmVyYWxpemFibGUgdG8gZGlmZmVyZW50IHNldHRpbmdzLiBGb3IgYWxsIGFyZWFzIG9mIGFudGVuYXRhbCBzY3JlZW5pbmcsIGFuIHVwZGF0aW5nIG9mIHB1Ymxpc2hlZCBlY29ub21pYyBldmFsdWF0aW9ucyBtYXkgYmUgcmVxdWlyZWQgdG8gYWNjb3VudCBmb3IgZXZvbHZpbmcgZWNvbm9taWMsIGVwaWRlbWlvbG9naWNhbCwgYW5kIGNsaW5pY2FsIGVmZmVjdGl2ZW5lc3MgZXZpZGVuY2UuIFtSZWZlcmVuY2VzOiA2N10iLCJhdXRob3IiOlt7ImRyb3BwaW5nLXBhcnRpY2xlIjoiIiwiZmFtaWx5IjoiUGV0cm91IiwiZ2l2ZW4iOiJTIiwibm9uLWRyb3BwaW5nLXBhcnRpY2xlIjoiIiwicGFyc2UtbmFtZXMiOmZhbHNlLCJzdWZmaXgiOiIifSx7ImRyb3BwaW5nLXBhcnRpY2xlIjoiIiwiZmFtaWx5IjoiSGVuZGVyc29uIiwiZ2l2ZW4iOiJKIiwibm9uLWRyb3BwaW5nLXBhcnRpY2xlIjoiIiwicGFyc2UtbmFtZXMiOmZhbHNlLCJzdWZmaXgiOiIifSx7ImRyb3BwaW5nLXBhcnRpY2xlIjoiIiwiZmFtaWx5IjoiUm9iZXJ0cyIsImdpdmVuIjoiVCIsIm5vbi1kcm9wcGluZy1wYXJ0aWNsZSI6IiIsInBhcnNlLW5hbWVzIjpmYWxzZSwic3VmZml4IjoiIn0seyJkcm9wcGluZy1wYXJ0aWNsZSI6IiIsImZhbWlseSI6Ik1hcnRpbiIsImdpdmVuIjoiTSBBIiwibm9uLWRyb3BwaW5nLXBhcnRpY2xlIjoiIiwicGFyc2UtbmFtZXMiOmZhbHNlLCJzdWZmaXgiOiIifV0sImNvbnRhaW5lci10aXRsZSI6IkpvdXJuYWwgb2YgTWVkaWNhbCBTY3JlZW5pbmciLCJpZCI6ImUwOTNjNWRkLTEzOTgtM2MwOS1hYjkzLTI1ZWMxMzE5MWU4MiIsImlzc3VlIjoiMiIsImlzc3VlZCI6eyJkYXRlLXBhcnRzIjpbWyIyMDAwIl1dfSwicGFnZSI6IjU5LTczIiwidGl0bGUiOiJSZWNlbnQgZWNvbm9taWMgZXZhbHVhdGlvbnMgb2YgYW50ZW5hdGFsIHNjcmVlbmluZzogYSBzeXN0ZW1hdGljIHJldmlldyBhbmQgY3JpdGlxdWUiLCJ0eXBlIjoiYXJ0aWNsZS1qb3VybmFsIiwidm9sdW1lIjoiNyJ9LCJ1cmlzIjpbImh0dHA6Ly93d3cubWVuZGVsZXkuY29tL2RvY3VtZW50cy8/dXVpZD05MDRkYjJmZi0xYmRhLTRjMTktYWM4ZS00YmRhMjQ1ZDE5NzEiXSwiaXNUZW1wb3JhcnkiOmZhbHNlLCJsZWdhY3lEZXNrdG9wSWQiOiI5MDRkYjJmZi0xYmRhLTRjMTktYWM4ZS00YmRhMjQ1ZDE5NzEifSx7ImlkIjoiNGViM2MxNGYtMWRiYS0zOWY0LTk5ODAtMTgyNDFmOTE3Y2FiIiwiaXRlbURhdGEiOnsiUE1JRCI6IjExNDA1MzQ4IiwiYWJzdHJhY3QiOiJDb3N0LWJlbmVmaXQgYW5hbHlzaXMgb2YgbmV3Ym9ybiBzY3JlZW5pbmcgaGFzIGFuIHVuaW1wcmVzc2l2ZSByZWNvcmQgYW5kIHlldCBpdCBpcyBzdGlsbCByZWdhcmRlZCBhcyBhbiBpbXBvcnRhbnQgZGVjaXNpb24gdG9vbC4gVGhpcyB3b3Jrc2hvcCBzdXJ2ZXllZCBvbmdvaW5nIHJlc2VhcmNoIGludG8gdGhlIGNvc3RzIGFuZCBiZW5lZml0cyBvZiBzeXN0ZW1hdGljIHdob2xlLXBvcHVsYXRpb24gc2NyZWVuaW5nLCBhcyBvcHBvc2VkIHRvIHNlbGVjdGl2ZSBpbnZlc3RpZ2F0aW9uIG9mIHN5bXB0b21hdGljIHBhdGllbnRzLCBmb3IgaW5oZXJpdGVkIG1ldGFib2xpYyBkaXNlYXNlLiBNdWNoIGN1cnJlbnQgaW50ZXJlc3QgaXMgZm9jdXNlZCBvbiBuZXdib3JuIHNjcmVlbmluZyBieSB0YW5kZW0gbWFzcyBzcGVjdHJvbWV0cnksIHdoaWNoIGNhbiByZXBsYWNlIGN1cnJlbnQgbWV0aG9kcyBmb3IgZGV0ZWN0aW5nIHBoZW55bGtldG9udXJpYSBhbmQgY292ZXIgYSBtdWNoIHdpZGVyIHJhbmdlIG9mIGRpc2Vhc2VzLiBUd28gb2JzZXJ2YXRpb25hbCBzdHVkaWVzIGFyZSBjb21wYXJpbmcgY29zdC1lZmZlY3RpdmVuZXNzIG9mIHRhbmRlbSBtYXNzIHNwZWN0cm9tZXRyeSBzY3JlZW5pbmcgdmVyc3VzIHN5bXB0b21hdGljIGRpYWdub3NpcyBpbiBlaXRoZXIgY29uY3VycmVudCBvciBoaXN0b3JpY2FsIGNvbnRyb2wgcG9wdWxhdGlvbnMuIEEgbnVtYmVyIG9mIG90aGVyIHN0dWRpZXMgYXJlIGFzc2Vzc2luZyBzY3JlZW5pbmcgcGVyZm9ybWFuY2UgYWdhaW5zdCBwcmVkZXRlcm1pbmVkIGNyaXRlcmlhIGJ1dCB3aXRob3V0IGFueSBmb3JtYWwgY29udHJvbCBncm91cC4gTWVkaXVtLWNoYWluIGFjeWwtQ29BIGRlaHlkcm9nZW5hc2UgZGVmaWNpZW5jeSBpcyB0aGUgbW9zdCBjb21tb24gb2YgdGhlIGFkZGl0aW9uYWwgZGlzZWFzZXMgYmVpbmcgZGV0ZWN0ZWQgYW5kIGl0IHNlZW1zIHRoYXQgb2N0YW5veWxjYXJuaXRpbmUgaW4gYmxvb2QgaXMgYSBwYXJ0aWN1bGFybHkgc2Vuc2l0aXZlIGluZGljYXRvcjogc29tZSBvZiB0aGUgY2FzZXMgZGV0ZWN0ZWQgYnkgc2NyZWVuaW5nIGhhdmUgZ2Vub3R5cGVzIHN1Z2dlc3RpbmcgYSByZWxhdGl2ZWx5IGxvdyByaXNrIG9mIHNlcmlvdXMgbWV0YWJvbGljIGRlY29tcGVuc2F0aW9uLiBPbmdvaW5nIHN0dWRpZXMgc2hvdWxkIHByb3ZpZGUgZnVydGhlciBxdWFudGl0YXRpdmUgYW5kIHF1YWxpdGF0aXZlIGRhdGEgYnV0IHdpbGwgbm90IGluIHRoZW1zZWx2ZXMgZGVmaW5lIHRoZSBvcHRpbXVtIGJhbGFuY2UgYmV0d2VlbiBzY3JlZW5pbmcgc2Vuc2l0aXZpdHkgYW5kIHNwZWNpZmljaXR5LiIsImF1dGhvciI6W3siZHJvcHBpbmctcGFydGljbGUiOiIiLCJmYW1pbHkiOiJQb2xsaXR0IiwiZ2l2ZW4iOiJSIEoiLCJub24tZHJvcHBpbmctcGFydGljbGUiOiIiLCJwYXJzZS1uYW1lcyI6ZmFsc2UsInN1ZmZpeCI6IiJ9XSwiY29udGFpbmVyLXRpdGxlIjoiSm91cm5hbCBvZiBJbmhlcml0ZWQgTWV0YWJvbGljIERpc2Vhc2UiLCJpZCI6IjRlYjNjMTRmLTFkYmEtMzlmNC05OTgwLTE4MjQxZjkxN2NhYiIsImlzc3VlIjoiMiIsImlzc3VlZCI6eyJkYXRlLXBhcnRzIjpbWyIyMDAxIl1dfSwibm90ZSI6Ik1heSBFZSBQbmcgKDIwMjAtMDUtMDQgMjE6MTg6NDgpKFNjcmVlbik6IENpdGVkOiBMb3JkIEosIFRob21hc29uIE1KLCBMaXR0bGVqb2hucyBQLCBldCBhbCAoMTk5OSkgU2Vjb25kYXJ5IGFuYWx5c2lzIG9mIGVjb25vbWljIGRhdGE6IGEgcmV2aWV3IG9mIGNvc3QtYmVuZWZpdCBzdHVkaWVzIG9mIG5lb25hdGFsIHNjcmVlbmluZyBmb3IgcGhlbnlsa2V0b251cmlhLiBKIEVwIGlkZW1pb2wgQ29tbXVuaXR5IEhlYWx0aCA1MzogMTc5LTE4Ni4gUGFtcG9scyBULCBNYXlhIEEsIENoYWJhcyBBLCBTYXUgSiAoMjAwMCkgMzAgeWVhcnMgb2YgbWFzcy1zY3JlZW5pbmc6IG5ldy1ib3JuIHZlcnN1cyBzZWxlY3RpdmUuIEFuYWx5c2lzIG9mIGJlbmVmaXRzIGFuZCBjb3N0cy4gSiBJbmhlcml0IE1ldGFiIERpcyAyMyhzdXBwbCBlbWVudCAxICk6IDMuIFBvbGxpdHQgUkosIEdyZWVuIEEsIE1jQ2FiZSBDSiwgZXQgYWwgKDE5OTcpIE5lb25hdGFsIHNjcmVlbmluZyBmb3IgaW5ib3JuIGVycm9ycyBvZiBtZXRhYm9saXNtOiBjb3N0LCB5aWVsZCBhbmQgb3V0Y29tZS4gSGVhbHRoIFRlY2hub2wgQXNzZXNzbWVudCAxKDcpOiAxLTIwMy4gUmFuaWVyaSBFLCBHZXJhY2UgUiwgQmFydGxldHQgQiwgRmxldGNoZXIgSk0gKDIwMDApIFRoZSBpbnRyb2R1Y3Rpb24gb2YgdGFuZGVtIG1hc3Mgc3BlY3Ryb21ldHJ5IGludG8gdGhlIFNvdXRoIEF1c3RyYWxpYW4gbmVvbmF0YWwgc2NyZWVuaW5nIHByb2dyYW1tZTogYmVuZWZpdHMgYW5kIGNvc3RzLiBKIEluaGVyaXQgTWV0YWIgRGlzIDIzKHN1cHBsZW1lbnQgMSk6IDMuIFNtaXQgR1BBLCBMb2ViZXIgSkcsIFJlaWpuZ291ZCBELUogKDIwMDApIFRoZSBjb3N0LWVmZmVjdGl2ZW5lc3Mgb2YgbmVvbmF0YWwgcG9wdWxhdGlvbiBzY3JlZW5pbmcgZm9yIG1lZGl1bS1jaGFpbiBhY3lsLUNvQSBkZWh5ZHJvZ2VuYXNlIGRlZmljaWVuY3kgYnkgdGFuZGVtIG1hc3Mgc3BlY3Ryb21ldHJ5LiBBbiBlbXBpcmljYWwgcHJvc3BlY3RpdmUgc3R1ZHkgaW4gdGhlIG5vcnRoIGVhc3Rlcm4gcmVnaW9uIG9mIHRoZSBOZXRoZXJsYW5kcy4gSiBJbmhlcml0IE1ldGFiIERpcyAyMyhzdXBwbGVtZW50IDEpOiAxLjsiLCJwYWdlIjoiMjk5LTMwMiIsInRpdGxlIjoiTmV3Ym9ybiBtYXNzIHNjcmVlbmluZyB2ZXJzdXMgc2VsZWN0aXZlIGludmVzdGlnYXRpb246IGJlbmVmaXRzIGFuZCBjb3N0cyIsInR5cGUiOiJhcnRpY2xlLWpvdXJuYWwiLCJ2b2x1bWUiOiIyNCJ9LCJ1cmlzIjpbImh0dHA6Ly93d3cubWVuZGVsZXkuY29tL2RvY3VtZW50cy8/dXVpZD0xMDk5MTYyNC1iM2I2LTQ5YTEtYWI5OC1lZGU0MzdkNTY4ZDkiXSwiaXNUZW1wb3JhcnkiOmZhbHNlLCJsZWdhY3lEZXNrdG9wSWQiOiIxMDk5MTYyNC1iM2I2LTQ5YTEtYWI5OC1lZGU0MzdkNTY4ZDkifSx7ImlkIjoiOTU3YjQyNWQtYTc1Yi0zYmY5LTgzNmItM2VmZmY3NjA5YTYzIiwiaXRlbURhdGEiOnsiUE1JRCI6IjE1MDEzOTIxIiwiYWJzdHJhY3QiOiJUaGlzIHBhcGVyIHJldmlld3MgdGhlIHBoYXJtYWNvZWNvbm9taWMgYXNwZWN0cyBvZiBhbnRlbmF0YWwgdGVzdGluZyBmb3IgSElWLiBISVYgaXMgYSByZXRyb3ZpcnVzIHdoaWNoIGlzIHRyYW5zbWl0dGVkIGFtb25nIGh1bWFucyB0aHJvdWdoIHNleHVhbCBjb250YWN0LCBpbmZlY3RlZCBibG9vZCBvciBibG9vZCBwcm9kdWN0cyAobmVlZGxlIHNoYXJpbmcgb3IgcGVyY3V0YW5lb3VzIGFjY2lkZW50cykgYW5kIGZyb20gbW90aGVyIHRvIGNoaWxkICh2ZXJ0aWNhbCB0cmFuc21pc3Npb24pLiBWZXJ0aWNhbCB0cmFuc21pc3Npb24gZnJvbSB0aGUgSElWLWluZmVjdGVkIG1vdGhlciBjYW4gb2NjdXIgaW4gdXRlcm8gZHVyaW5nIGFuZCBhZnRlciBkZWxpdmVyeSwgdGhyb3VnaCBicmVhc3RmZWVkaW5nLiBFZmZlY3RpdmUgaW50ZXJ2ZW50aW9ucyBhdmFpbGFibGUgdG8gcmVkdWNlIHRoZSByaXNrIG9mIHZlcnRpY2FsIHRyYW5zbWlzc2lvbiBpbmNsdWRlOiBwaGFybWFjb3RoZXJhcHkgcHJpb3IsIGR1cmluZyBhbmQgYWZ0ZXIgZGVsaXZlcnk7IHZvbHVudGFyeSBjYWVzYXJlYW4gc2VjdGlvbjsgYW5kIHJlcGxhY2luZyBicmVhc3RmZWVkaW5nIGJ5IGJvdHRsZS1mZWVkaW5nIFsxLDJdLiBUaGUgZXhpc3RlbmNlIG9mIHRoZXNlIGVmZmVjdGl2ZSBpbnRlcnZlbnRpb25zIHVuZGVybGllcyB0aGUgbmVlZCB0byBkZXRlY3QgeWV0IHVuZGlhZ25vc2VkIEhJVi1pbmZlY3Rpb24gaW4gcHJlZ25hbmN5IHRocm91Z2ggYW50ZW5hdGFsIHRlc3RpbmcuIENvbnRlbXBvcmFyeSBwaGFybWFjb3RoZXJhcHkgY29uc2lzdHMgb2YgYSBjb21iaW5hdGlvbiBvZiB0aHJlZSBvciBtb3JlIGFudGlyZXRyb3ZpcmFsIGRydWdzLCBhbHNvIHJlZmVycmVkIHRvIGFzIGhpZ2hseS1hY3RpdmUgYW50aXJldHJvdmlyYWwgdGhlcmFweSAoSEFBUlQpLiBGb3IgbmV3bHkgZGV0ZWN0ZWQgSElWLWluZmVjdGVkIG1vdGhlcnMsIHRoZSBDZW50ZXJzIGZvciBEaXNlYXNlIENvbnRyb2wgc3VnZ2VzdHMgdGhlIHVzZSBvZiBhIHppZG92dWRpbmUtY29tcHJpc2luZyBjb21iaW5hdGlvbiB3aXRoIG9uZSBvdGhlciBudWNsZW9zaWRlIGFuYWxvZ3VlIHJldmVyc2UgdHJhbnNjcmlwdGFzZSBpbmhpYml0b3IgYW5kIGEgcHJvdGVhc2UgaW5oaWJpdG9yIChQSSkgWzNdLiBBcyBISVYgaW4gcHJlZ25hbmN5IG1heSBiZSBhc3ltcHRvbWF0aWMsIHN0cnVjdHVyZWQgYW50ZW5hdGFsIEhJVi10ZXN0aW5nIHRoZXJlZm9yZSBzZWVtcyB0byBvZmZlciBhbiBhdHRyYWN0aXZlIHByZXZlbnRpb24gc3RyYXRlZ3kuIFR3byBicm9hZCB0eXBlcyBvZiBhcHByb2FjaGVzIGV4aXN0OiBzZWxlY3RpdmUgb3IgdGFyZ2V0ZWQgdGVzdGluZyB2ZXJzdXMgdW5pdmVyc2FsIHRlc3RpbmcuIFRoZSBhdmFpbGFiaWxpdHkgb2YgZWZmZWN0aXZlIC0gYnV0IGV4cGVuc2l2ZSAtIGNvbWJpbmF0aW9uIHRoZXJhcGllcyBzaW5jZSAxOTk2IGhhcyBncmVhdGx5IGVuaGFuY2VkIHRoZSBpbXBvcnRhbmNlIG9mIHBoYXJtYWNvZWNvbm9taWMgYXNzZXNzbWVudHMgaW4gdGhlIGZpZWxkIG9mIEhJVi1pbmZlY3Rpb24uIFRyZWF0bWVudCBvZiB0aGUgbW90aGVyIHdpbGwgaW5jdXIgYWRkaXRpb25hbCBjb3N0cyBidXQgd2lsbCBhbHNvIG1ha2UgYW55IHByb2dyYW1tZSBtb3JlIGVmZmVjdGl2ZS4gRnVydGhlcm1vcmUsIGF2b2lkaW5nIGNoaWxkcmVuIGJlY29taW5nIGluZmVjdGVkIHdpdGggSElWIHdpbGwgYWxzbyBpbmN1ciBtb25ldGFyeSBiZW5lZml0cywgYXMgY2hpbGRyZW4gYXJlIGFsc28gYmVpbmcgdHJlYXRlZCB3aXRoIEhBQVJULiBJbiBzdW1tYXJ5LCB0aGUgYmFja2dyb3VuZCBvZiBhbnRlbmF0YWwgSElWLXRlc3RpbmcgaGFzIHVuZGVyZ29uZSBtYWpvciBjaGFuZ2VzIGNvbXBhcmVkIHdpdGggdGhlIGVhcmx5IDE5OTBzLiBUaGlzIHJldmlldyBvZiB0aGUgcGhhcm1hY29lY29ub21pY3Mgb2YgYW50ZW5hdGFsIEhJVi10ZXN0aW5nIGZvbGxvd2VkIGEgc3lzdGVtYXRpYyBhcHByb2FjaCBhcyBpdCB3YXMgcGVyZm9ybWVkIGFjY29yZGluZyB0byBwcmVzcGVjaWZpZWQgY3JpdGVyaWEsIGFsbG93aW5nIHZhbGlkIGNvbXBhcmlzb25zIGluIG1ldGhvZG9sb2dpZXMgYW5kIGZpbmRpbmdzIG9mIHRob3NlIHN0dWRpZXMgdGhhdCBoYXZlIHlldCBiZWVuIGNvbmR1Y3RlZCBpbiB0aGlzIGFyZWEuIFtSZWZlcmVuY2VzOiA1MF0iLCJhdXRob3IiOlt7ImRyb3BwaW5nLXBhcnRpY2xlIjoiIiwiZmFtaWx5IjoiUG9zdG1hIiwiZ2l2ZW4iOiJNIEoiLCJub24tZHJvcHBpbmctcGFydGljbGUiOiIiLCJwYXJzZS1uYW1lcyI6ZmFsc2UsInN1ZmZpeCI6IiJ9LHsiZHJvcHBpbmctcGFydGljbGUiOiIiLCJmYW1pbHkiOiJTYWdvZSIsImdpdmVuIjoiSyBXIiwibm9uLWRyb3BwaW5nLXBhcnRpY2xlIjoiIiwicGFyc2UtbmFtZXMiOmZhbHNlLCJzdWZmaXgiOiIifSx7ImRyb3BwaW5nLXBhcnRpY2xlIjoiIiwiZmFtaWx5IjoiRHJvbmtlcnMiLCJnaXZlbiI6IkYiLCJub24tZHJvcHBpbmctcGFydGljbGUiOiIiLCJwYXJzZS1uYW1lcyI6ZmFsc2UsInN1ZmZpeCI6IiJ9LHsiZHJvcHBpbmctcGFydGljbGUiOiIiLCJmYW1pbHkiOiJTcHJlbmdlciIsImdpdmVuIjoiSCBHIiwibm9uLWRyb3BwaW5nLXBhcnRpY2xlIjoiIiwicGFyc2UtbmFtZXMiOmZhbHNlLCJzdWZmaXgiOiIifSx7ImRyb3BwaW5nLXBhcnRpY2xlIjoiIiwiZmFtaWx5IjoiSm9uZy0gdmFuIGRlbiBCZXJnIiwiZ2l2ZW4iOiJMIiwibm9uLWRyb3BwaW5nLXBhcnRpY2xlIjoiZGUiLCJwYXJzZS1uYW1lcyI6ZmFsc2UsInN1ZmZpeCI6IiJ9LHsiZHJvcHBpbmctcGFydGljbGUiOiIiLCJmYW1pbHkiOiJCZWNrIiwiZ2l2ZW4iOiJFIEoiLCJub24tZHJvcHBpbmctcGFydGljbGUiOiIiLCJwYXJzZS1uYW1lcyI6ZmFsc2UsInN1ZmZpeCI6IiJ9XSwiY29udGFpbmVyLXRpdGxlIjoiRXhwZXJ0IE9waW5pb24gb24gUGhhcm1hY290aGVyYXB5IiwiaWQiOiI5NTdiNDI1ZC1hNzViLTNiZjktODM2Yi0zZWZmZjc2MDlhNjMiLCJpc3N1ZSI6IjMiLCJpc3N1ZWQiOnsiZGF0ZS1wYXJ0cyI6W1siMjAwNCJdXX0sIm5vdGUiOiJNYXkgRWUgUG5nICgyMDIwLTA1LTA0IDIzOjIxOjU5KShTY3JlZW4pOiBDaXRlZDogWzI0XSBSSVZFUkEtQUxTSU5BIE1BLCBSSVZFUkEgQ0MsIFJPTExFTkUgTiwgS0lSQlkgUlMsIEFZRVMgQSwgTUNOQU1BUkEgTTogVm9sdW50YXJ5IFNjcmVlbmluZyBQcm9ncmFtIGZvciBISVYgaW4gUHJlZ25hbmN5OiBjb3N0IGVmZmVjdGl2ZW5lc3MuIEouIFJlcHJvZC4gTWVkLiAoMjAwMSkgNDY6MjQzLTI0OC4gWzI1XSBTVFJJTkdFUiBKU0EsIFJPVVNFIERKOiBSYXBpZCBUZXN0aW5nIGFuZCB6aWRvdnVkaW5lIHRyZWF0bWVudCB0byBwcmV2ZW50IHZlcnRpY2FsIHRyYW5zbWlzc2lvbiBvZiBodW1hbiBpbW11bm9kZWZpY2llbmN5IHZpcnVzIGluIHVucmVnaXN0ZXJlZCBwYXJ0dXJpZW50czogYSBjb3N0LWVmZmVjdGl2ZW5lc3MgYW5hbHlzaXMuT2JzdGV0LiBHeW5lY29sLiAoMTk5OSkgOTQ6MzQtNDAuIFsyNl0gUEFUUklDSyBETSwgTU9ORVkgRE0sIEZPUkJFUyBKIGV0IGFsLjogUm91dGluZSBwcmVuYXRhbCBzY3JlZW5pbmcgZm9yIEhJViBpbiBhIGxvdy1wcmV2YWxlbmNlIHNldHRpbmcuIENhbi4gTWVkLiBBc3NvYy4gSi4gKDE5OTgpIDE1OTo5NDItOTQ3LiBbMjddIEdPUlNLWSBSRCwgRkFSTkhBTSBQRywgU1RSQVVTIFdMIGV0IGFsLjogUHJldmVudGluZyBwZXJpbmF0YWwgdHJhbnNtaXNzaW9uIG9mIEhJViDigJMgY29zdHMgYW5kIGVmZmVjdGl2ZW5lc3Mgb2YgYSByZWNvbW1lbmRlZCBpbnRlcnZlbnRpb24uIFB1YmxpYyBIZWFsdGggUmVwLiAoMTk5NikgMTExOjMzNS0zNDEuIFsyOF0gQlJBTUxFWSBELCBHUkFWRVMgTiwgV0FMS0VSIEQ6IFRoZSBjb3N0LWVmZmVjdGl2ZW5lc3Mgb2YgdW5pdmVyc2FsIGFudGVuYXRhbCBzY3JlZW5pbmcgZm9yIEhJViBpbiBOZXcgWmVhbGFuZC5BSURTICgyMDAzKSAxNzo3NDEtNzQ4LiBbMjldIFBPU1RNQSBNSiwgQkVDSyBFSiwgSEFOS0lOUyBDQSBldCBhbC46IENvc3QgZWZmZWN0aXZlbmVzcyBvZiBleHBhbmRlZCBhbnRlbmF0YWwgSElWIHRlc3RpbmcgaW4gTG9uZG9uLkFJRFMgKDIwMDApIDE0OjIzODMtMjM4OS4gWzMwXSBQT1NUTUEgTUosIFZBTiBERU4gSE9FSyBKQVIsIEJFQ0sgRUosIEhFRUcgQiwgSkFHRVIgSkMsIENPVVRJTkhPIFJBOiBQaGFybWFjby1lY29ub21pYyBldmFsdWF0aW9uIG9mIHVuaXZlcnNhbCBISVYtc2NyZWVuaW5nIG9mIHByZWduYW50IHdvbWVuOyBhIGNvc3QtZWZmZWN0aXZlbmVzcyBhbmFseXNpcyBmb3IgQW1zdGVyZGFtLiBOZWQuIFRpamRzY2hyLiBHZW5lZXNrZCAoMjAwMCkgMTQ0Ojc0OS03NTQuIFszMV0gSU1NRVJHTFVDSyBMQywgQ1VMTCBXTCwgU0NIV0FSVFogQSwgRUxTVEVJTiBBUzogQ29zdC1FZmZlY3RpdmVuZXNzIG9mIHVuaXZlcnNhbCBjb21wYXJlZCB3aXRoIHZvbHVudGFyeSBzY3JlZW5pbmcgZm9yIGh1bWFuIGltbXVub2RlZmljaWVuY3kgdmlydXMgYW1vbmcgcHJlZ25hbnQgd29tZW4gaW4gQ2hpY2Fnby4gUGVkaWF0cmljcyAoMjAwMCkgMTA1OkU0NS4gWzMyXSBaQVJJQyBHUywgQkFZT1VNSSBBTSwgQlJBTkRFQVUgTUwsIE9XRU5TIERLOiBUaGUgY29zdCBlZmZlY3RpdmVuZXNzIG9mIHZvbHVudGFyeSBwcmVuYXRhbCBhbmQgcm91dGluZSBuZXdib3JuIHNjcmVlbmluZyBpbiB0aGUgVW5pdGVkIFN0YXRlcy4gSi4gQUlEUyAoMjAwMCkgMjU6NDAzLTQxNi4gWzMzXSBQT1NUTUEgTUosIEJFQ0sgRUosIE1BTkRBTElBIFMgZXQgYWwuOiBVbml2ZXJzYWwgSElWIHNjcmVlbmluZyBvZiBwcmVnYW50IHdvbWVuIGluIEVuZ2xhbmQ6IGNvc3QgZWZmZWN0aXZlbmVzcyBhbmFseXNpcy4gQnIuIE1lZC4gSi4gKDE5OTkpIDMxODoxNjU2LTE2NjAuIFszNF0gQURFUyBBRSwgU0NVTFBIRVIgTUosIEdJQkIgRE0sIEdVUFRBIFIsIFJBVENMSUZGRSBKOiBDb3N0IGVmZmVjdGl2ZW5lc3MgYW5hbHlzaXMgb2YgYW50ZW5hdGFsIEhJViBzY3JlZW5pbmcgaW4gVW5pdGVkIEtpbmdkb20uIEJyLiBNZWQuIEouICgxOTk5KSAzMTk6MTIzMC0xMjM0LjsiLCJwYWdlIjoiNTIxLTUyOCIsInRpdGxlIjoiQ29zdC1lZmZlY3RpdmVuZXNzIG9mIGFudGVuYXRhbCBISVYtdGVzdGluZzogcmV2aWV3aW5nIGl0cyBwaGFybWFjZXV0aWNhbCBhbmQgbWV0aG9kb2xvZ2ljYWwgYXNwZWN0cyIsInR5cGUiOiJhcnRpY2xlLWpvdXJuYWwiLCJ2b2x1bWUiOiI1In0sInVyaXMiOlsiaHR0cDovL3d3dy5tZW5kZWxleS5jb20vZG9jdW1lbnRzLz91dWlkPTUwZTk4ZTU3LWYwNDktNDBhYi04MWI0LTQwODBjNDIxODI5NiJdLCJpc1RlbXBvcmFyeSI6ZmFsc2UsImxlZ2FjeURlc2t0b3BJZCI6IjUwZTk4ZTU3LWYwNDktNDBhYi04MWI0LTQwODBjNDIxODI5NiJ9LHsiaWQiOiI4NDcwMGZhNy01MmJhLTMzYTEtOGM5NS0xMDllYmQxN2VhNDUiLCJpdGVtRGF0YSI6eyJQTUlEIjoiMjI0ODExMzEiLCJhYnN0cmFjdCI6IlRoZSBudW1iZXIgb2YgY29uZGl0aW9ucyBpbmNsdWRlZCBpbiBuZXdib3JuIHNjcmVlbmluZyBwYW5lbHMgaGFzIGluY3JlYXNlZCByYXBpZGx5IGluIHRoZSBVbml0ZWQgU3RhdGVzIGR1cmluZyB0aGUgcGFzdCBkZWNhZGUsIGFuZCBtYW55IG1vcmUgY29uZGl0aW9ucyBhcmUgdW5kZXIgY29uc2lkZXJhdGlvbiBmb3IgYWRkaXRpb24gdG8gc3RhdGUgcGFuZWxzLiBUaGUgcmFyZSBuYXR1cmUgb2YgY2FuZGlkYXRlIGNvbmRpdGlvbnMgZm9yIG5ld2Jvcm4gc2NyZWVuaW5nIG1ha2VzIHRoZWlyIGV2YWx1YXRpb24gY2hhbGxlbmdpbmcuIFRoZSBzY2FyY2l0eSBvZiBkYXRhIG9uIHRoZSBjb3N0cyBvZiBzY3JlZW5pbmcsIGZvbGxvdy11cCwgdHJlYXRtZW50LCBhbmQgbG9uZy10ZXJtIGRpc2FiaWxpdHkgbXVzdCBiZSBhZGRyZXNzZWQgdG8gaW1wcm92ZSB0aGUgZXZhbHVhdGlvbiBwcm9jZXNzIGZvciBub21pbmF0ZWQgY29uZGl0aW9ucy4gRGVjaXNpb24gYW5hbHlzZXMgYW5kIGVjb25vbWljIGV2YWx1YXRpb25zIGNhbiBoZWxwIGluZm9ybSBwb2xpY3kgZGVjaXNpb25zIGZvciBuZXdib3JuIHNjcmVlbmluZyBwcm9ncmFtcyBieSBwcm92aWRpbmcgYSBzeXN0ZW1hdGljIGFwcHJvYWNoIHRvIHN5bnRoZXNpemluZyBhdmFpbGFibGUgZXZpZGVuY2UgYW5kIHByb3ZpZGluZyBwcm9qZWN0ZWQgZXN0aW1hdGVzIG9mIGxvbmctdGVybSBjbGluaWNhbCBhbmQgZWNvbm9taWMgb3V0Y29tZXMgd2hlbiBsb25nLXRlcm0gZGF0YSBhcmUgbm90IGF2YWlsYWJsZS4gSW4gdGhpcyByZXZpZXcsIHdlIG91dGxpbmUgdGhlIHR5cGVzIG9mIGRhdGEgcmVxdWlyZWQgZm9yIHRoZSBkZXZlbG9wbWVudCBvZiBkZWNpc2lvbiBhbmFseXNpcyBhbmQgY29zdC1lZmZlY3RpdmVuZXNzIG1vZGVscyBmb3IgbmV3Ym9ybiBzY3JlZW5pbmcgcHJvZ3JhbXMgYW5kIGRpc2N1c3MgdGhlIGNoYWxsZW5nZXMgZmFjZWQgd2hlbiBhcHBseWluZyB0aGVzZSBtZXRob2RzIGluIHRoZSBhcmVuYSBvZiBuZXdib3JuIHNjcmVlbmluZyB0byBoZWxwIGluZm9ybSBwb2xpY3kgZGVjaXNpb25zLkdlbmV0IE1lZCBhZHZhbmNlIG9ubGluZSBwdWJsaWNhdGlvbiA1IEFwcmlsIDIwMTIuIiwiYXV0aG9yIjpbeyJkcm9wcGluZy1wYXJ0aWNsZSI6IiIsImZhbWlseSI6IlByb3NzZXIiLCJnaXZlbiI6IkwgQSIsIm5vbi1kcm9wcGluZy1wYXJ0aWNsZSI6IiIsInBhcnNlLW5hbWVzIjpmYWxzZSwic3VmZml4IjoiIn0seyJkcm9wcGluZy1wYXJ0aWNsZSI6IiIsImZhbWlseSI6Ikdyb3NzZSIsImdpdmVuIjoiUyBEIiwibm9uLWRyb3BwaW5nLXBhcnRpY2xlIjoiIiwicGFyc2UtbmFtZXMiOmZhbHNlLCJzdWZmaXgiOiIifSx7ImRyb3BwaW5nLXBhcnRpY2xlIjoiIiwiZmFtaWx5IjoiS2VtcGVyIiwiZ2l2ZW4iOiJBIFIiLCJub24tZHJvcHBpbmctcGFydGljbGUiOiIiLCJwYXJzZS1uYW1lcyI6ZmFsc2UsInN1ZmZpeCI6IiJ9LHsiZHJvcHBpbmctcGFydGljbGUiOiIiLCJmYW1pbHkiOiJUYXJpbmkiLCJnaXZlbiI6IkIgQSIsIm5vbi1kcm9wcGluZy1wYXJ0aWNsZSI6IiIsInBhcnNlLW5hbWVzIjpmYWxzZSwic3VmZml4IjoiIn0seyJkcm9wcGluZy1wYXJ0aWNsZSI6IiIsImZhbWlseSI6IlBlcnJpbiIsImdpdmVuIjoiSiBNIiwibm9uLWRyb3BwaW5nLXBhcnRpY2xlIjoiIiwicGFyc2UtbmFtZXMiOmZhbHNlLCJzdWZmaXgiOiIifV0sImNvbnRhaW5lci10aXRsZSI6IkdlbmV0aWNzIGluIE1lZGljaW5lIiwiaWQiOiI4NDcwMGZhNy01MmJhLTMzYTEtOGM5NS0xMDllYmQxN2VhNDUiLCJpc3N1ZSI6IjgiLCJpc3N1ZWQiOnsiZGF0ZS1wYXJ0cyI6W1siMjAxMyJdXX0sIm5vdGUiOiJNYXkgRWUgUG5nICgyMDIwLTA1LTA1IDAxOjI4OjM0KShTY3JlZW4pOiBDaXRlZDogWzddIEdyb3NzZSBTRC4gQ29zdC1lZmZlY3RpdmVuZXNzIGFzIGEgY3JpdGVyaW9uIGZvciBuZXdib3JuIHNjcmVlbmluZyBwb2xpY3kgZGVjaXNpb25zOiBhIGNyaXRpY2FsIHJldmlldy4gSW46IEJhaWx5IE1BLCBNdXJyYXkgVCAoZWRzKS4gRXRoaWNzIGFuZCBOZXdib3JuIEdlbmV0aWMgU2NyZWVuaW5nOiBOZXcgVGVjaG5vbG9naWVzLCBOZXcgRm9yY2VzLCBOZXcgQ2hhbGxlbmdlcy4gSm9obnMgSG9wa2lucyBVbml2ZXJzaXR5IFByZXNzOiBCYWx0aW1vcmUsIDIwMDg6NTjigJM4OC4gWzhdIEdyb3NzZSBTRC4gRWNvbm9taWMgZXZhbHVhdGlvbnMgb2YgbmV3Ym9ybiBzY3JlZW5pbmcgaW50ZXJ2ZW50aW9ucy4gSW46IFVuZ2FyIFdKIChlZCkuIEVjb25vbWljIEV2YWx1YXRpb24gaW4gQ2hpbGQgSGVhbHRoLiBPeGZvcmQgVW5pdmVyc2l0eSBQcmVzczogTmV3IFlvcmssIE5ZLCAyMDEwOjExM+KAkzEzMi4gWzI4XSBQYW5kb3IgQSwgRWFzdGhhbSBKLCBDaGlsY290dCBKLCBQYWlzbGV5IFMsIEJldmVybGV5IEMgLiBFY29ub21pY3Mgb2YgdGFuZGVtIG1hc3Mgc3BlY3Ryb21ldHJ5IHNjcmVlbmluZyBvZiBuZW9uYXRhbCBpbmhlcml0ZWQgZGlzb3JkZXJzLiBJbnQgSiBUZWNobm9sIEFzc2VzcyBIZWFsdGggQ2FyZSAyMDA2OzIyOjMyMeKAkzMyNi4gWzM4XSBZb28gQkssIEdyb3NzZSBTRCAuIFRoZSBjb3N0IGVmZmVjdGl2ZW5lc3Mgb2Ygc2NyZWVuaW5nIG5ld2Jvcm5zIGZvciBjb25nZW5pdGFsIGFkcmVuYWwgaHlwZXJwbGFzaWEuIFB1YmxpYyBIZWFsdGggR2Vub21pY3MgMjAwOTsxMjo2N+KAkzcyLiBbNDJdIENhcnJvbGwgQUUsIERvd25zIFNNIC4gQ29tcHJlaGVuc2l2ZSBjb3N0LXV0aWxpdHkgYW5hbHlzaXMgb2YgbmV3Ym9ybiBzY3JlZW5pbmcgc3RyYXRlZ2llcy4gUGVkaWF0cmljcyAyMDA2OzExNyg1IFB0IDIpOlMyODfigJNTMjk1LiBbNDNdIE1jR2hlZSBTQSwgU3RpZWhtIEVSLCBNY0NhYmUgRVIgLiBQb3RlbnRpYWwgY29zdHMgYW5kIGJlbmVmaXRzIG9mIG5ld2Jvcm4gc2NyZWVuaW5nIGZvciBzZXZlcmUgY29tYmluZWQgaW1tdW5vZGVmaWNpZW5jeS4gSiBQZWRpYXRyIDIwMDU7MTQ3OjYwM+KAkzYwOC4gWzQ4XSBQcm9zc2VyIExBLCBLb25nIENZLCBSdXNpbmFrIEQsIFdhaXNicmVuIFNMIC4gUHJvamVjdGVkIGNvc3RzLCByaXNrcywgYW5kIGJlbmVmaXRzIG9mIGV4cGFuZGVkIG5ld2Jvcm4gc2NyZWVuaW5nIGZvciBNQ0FERC4gUGVkaWF0cmljcyAyMDEwOzEyNTplMjg24oCTZTI5NC47IiwicGFnZSI6IjcwMy03MTIiLCJ0aXRsZSI6IkRlY2lzaW9uIGFuYWx5c2lzLCBlY29ub21pYyBldmFsdWF0aW9uLCBhbmQgbmV3Ym9ybiBzY3JlZW5pbmc6IGNoYWxsZW5nZXMgYW5kIG9wcG9ydHVuaXRpZXMiLCJ0eXBlIjoiYXJ0aWNsZS1qb3VybmFsIiwidm9sdW1lIjoiMTQifSwidXJpcyI6WyJodHRwOi8vd3d3Lm1lbmRlbGV5LmNvbS9kb2N1bWVudHMvP3V1aWQ9NWFlNTczMDItMWU4Ni00NDUwLWFiYzUtNGEyNWQ4MjU2ZmJhIl0sImlzVGVtcG9yYXJ5IjpmYWxzZSwibGVnYWN5RGVza3RvcElkIjoiNWFlNTczMDItMWU4Ni00NDUwLWFiYzUtNGEyNWQ4MjU2ZmJhIn0seyJpZCI6IjlkYTEwMTQyLTJlNTEtM2ZkZi1hMmNiLTRkZTg0MGIzNTdhMiIsIml0ZW1EYXRhIjp7IlBNSUQiOiIxMTg0MzM3MyIsImFic3RyYWN0IjoiT0JKRUNUSVZFOiBUbyByZXZpZXcgc3lzdGVtYXRpY2FsbHkgYW5kIGNyaXRpY2FsbHkgZXZpZGVuY2UgdG8gZGVyaXZlIGVzdGltYXRlcyBvZiBjb3N0cyBhbmQgY29zdCBlZmZlY3RpdmVuZXNzIG9mIHJvdXRpbmUgdWx0cmFzb3VuZCBzY3JlZW5pbmcgZm9yIGZldGFsIGFibm9ybWFsaXRpZXMuIERFU0lHTjogQSBzeXN0ZW1hdGljIHJldmlldyBvZiB0aGUgbGl0ZXJhdHVyZSB1c2luZyBleHBsaWNpdCBjcml0ZXJpYSBmb3IgaW5jbHVzaW9uIG9mIHByaW1hcnkgcmVzZWFyY2ggc3R1ZGllcywgYSBzdGF0ZWQgZWxlY3Ryb25pYyBzdHJhdGVneSB0byBpZGVudGlmeSByZWxldmFudCBtYXRlcmlhbCwgYW5kIGFuIGV4cGxhbmF0aW9uIG9mIHdoeSBhcHBhcmVudGx5IHJlbGV2YW50IHN0dWRpZXMgaGF2ZSBub3QgYmVlbiBpbmNsdWRlZC4gU0VUVElORzogQWxsIGNvdW50cmllcyBvZiBvcmlnaW4gd2VyZSBpbmNsdWRlZC4gVGhlIHJlc3VsdHMgb2YgdGhpcyByZXZpZXcgYXJlIGltcG9ydGFudCB0byBvYnN0ZXRyaWNpYW5zIGFuZCB0byBoZWFsdGggc2VydmljZSBtYW5hZ2VycyBpbiB0aGUgYWxsb2NhdGlvbiBvZiByZXNvdXJjZXMsIGFuZCBvdGhlcnMgd2hvIGFyZSBjb25zaWRlcmluZyBjb25kdWN0aW5nIGZ1cnRoZXIgcmVzZWFyY2ggaW4gdGhpcyBhcmVhLiBNQUlOIE9VVENPTUUgTUVBU1VSRTogRm9ybWFsIGVjb25vbWljIGV2YWx1YXRpb25zIGFuZCBjb3N0IHN0dWRpZXMgb2Ygcm91dGluZSB1bHRyYXNvdW5kIHNjcmVlbmluZy4gQ29zdHMgb2Ygcm91dGluZSBhbm9tYWx5IHNjYW5zIGFuZCBjb3N0cyBvZiBvdGhlciBwcm9jZWR1cmVzIGNhcnJpZWQgb3V0IGFzIHBhcnQgb2YgYW50ZW5hdGFsIHNjcmVlbmluZyBieSB1bHRyYXNvdW5kLiBSRVNVTFRTOiBPbmUgaHVuZHJlZCBhbmQgbmluZXR5LW5pbmUgc3R1ZGllcyB3ZXJlIGlkZW50aWZpZWQgaW4gdG90YWwsIDI0IHJlYWNoaW5nIHRoZSBmaW5hbCBzdGFnZSBvZiB0aGUgcmV2aWV3LiBOaW5lIHN0dWRpZXMgd2VyZSBmb3JtYWwgZWNvbm9taWMgZXZhbHVhdGlvbnMgYW5kIDE1IHJlcG9ydGVkIGNvc3RzIHN0dWRpZXMgb3IgY2xpbmljYWwgZWZmZWN0aXZlbmVzcyBzdHVkaWVzIHdpdGggc29tZSBhc3Nlc3NtZW50IG9mIGNvc3QuIFRoZSBzdHVkaWVzIHdlcmUgY2FycmllZCBvdXQgbWFpbmx5IGluIEV1cm9wZSBhbmQgaW4gdGhlIFVuaXRlZCBTdGF0ZXMuIEFmdGVyIHF1YWxpdHkgY3JpdGVyaWEgd2VyZSBhcHBsaWVkLCBkYXRhIHdlcmUgZXh0cmFjdGVkIGZyb20gc2l4IG9mIHRoZSBlY29ub21pYyBldmFsdWF0aW9ucyBhbmQgc2l4IG9mIHRoZSBjb3N0cyBzdHVkaWVzLiBPbmUgZWNvbm9taWMgZXZhbHVhdGlvbiBjb25kdWN0ZWQgYWxvbmdzaWRlIGEgcmFuZG9taXNlZCB0cmlhbCBjb25jbHVkZWQgdGhhdCBzY3JlZW5pbmcgZm9yIGZldGFsIGFibm9ybWFsaXRpZXMgYnkgdWx0cmFzb3VuZCBpbiB0aGUgc2Vjb25kIHRyaW1lc3RlciB3YXMgY29zdCBlZmZlY3RpdmUsIGNvbXBhcmVkIHdpdGggcm91dGluZSBhbnRlbmF0YWwgY2FyZS4gVGhlIGNvc3RzIG9mIHJvdXRpbmUgc2NhbnMgcmFuZ2VkIGZyb20gUG91bmQgU3RlcmxpbmcgMTggdG8gUG91bmQgU3RlcmxpbmcgMjA0IGFuZCBmb3Igbm9uLXJvdXRpbmUgcmFuZ2VkIGZyb20gUG91bmQgU3RlcmxpbmcgMzIgdG8gUG91bmQgU3RlcmxpbmcgMTEzLiBDT05DTFVTSU9OUzogVGhlcmUgaXMgYSBsYWNrIG9mIGdvb2QgcXVhbGl0eSBwcmltYXJ5IHN0dWRpZXMgb2YgdGhlIGNvc3RzIG9mIHVsdHJhc291bmQgc2NyZWVuaW5nIGluIHByZWduYW5jeS4gVHlwaWNhbGx5LCBlY29ub21pYyBldmFsdWF0aW9ucyBvZiB1bHRyYXNvdW5kIHNjcmVlbmluZyBoYXZlIGJlZW4gYmFzZWQgb24gcG9vciBxdWFsaXR5IGV2aWRlbmNlIG9mIGNsaW5pY2FsIGVmZmVjdGl2ZW5lc3MuIFRoZXJlIGlzIGEgbmVlZCBmb3IgbW9yZSBwdWJsaXNoZWQgZGF0YSBvbiB0aGUgY29zdHMgYW5kIGNvc3QgZWZmZWN0aXZlbmVzcyBvZiByb3V0aW5lIHVsdHJhc291bmQgc2NyZWVuaW5nIGZvciBmZXRhbCBhbm9tYWxpZXMsIGFuZCBvZiB0aGUgbG9uZ2VyIHRlcm0gY29uc2VxdWVuY2VzIG9mIHNjcmVlbmluZyBmb3IgYW5vbWFsaWVzLiBbUmVmZXJlbmNlczogMzRdIiwiYXV0aG9yIjpbeyJkcm9wcGluZy1wYXJ0aWNsZSI6IiIsImZhbWlseSI6IlJvYmVydHMiLCJnaXZlbiI6IlQiLCJub24tZHJvcHBpbmctcGFydGljbGUiOiIiLCJwYXJzZS1uYW1lcyI6ZmFsc2UsInN1ZmZpeCI6IiJ9LHsiZHJvcHBpbmctcGFydGljbGUiOiIiLCJmYW1pbHkiOiJIZW5kZXJzb24iLCJnaXZlbiI6IkoiLCJub24tZHJvcHBpbmctcGFydGljbGUiOiIiLCJwYXJzZS1uYW1lcyI6ZmFsc2UsInN1ZmZpeCI6IiJ9LHsiZHJvcHBpbmctcGFydGljbGUiOiIiLCJmYW1pbHkiOiJNdWdmb3JkIiwiZ2l2ZW4iOiJNIiwibm9uLWRyb3BwaW5nLXBhcnRpY2xlIjoiIiwicGFyc2UtbmFtZXMiOmZhbHNlLCJzdWZmaXgiOiIifSx7ImRyb3BwaW5nLXBhcnRpY2xlIjoiIiwiZmFtaWx5IjoiQnJpY2tlciIsImdpdmVuIjoiTCIsIm5vbi1kcm9wcGluZy1wYXJ0aWNsZSI6IiIsInBhcnNlLW5hbWVzIjpmYWxzZSwic3VmZml4IjoiIn0seyJkcm9wcGluZy1wYXJ0aWNsZSI6IiIsImZhbWlseSI6Ik5laWxzb24iLCJnaXZlbiI6IkoiLCJub24tZHJvcHBpbmctcGFydGljbGUiOiIiLCJwYXJzZS1uYW1lcyI6ZmFsc2UsInN1ZmZpeCI6IiJ9LHsiZHJvcHBpbmctcGFydGljbGUiOiIiLCJmYW1pbHkiOiJHYXJjaWEiLCJnaXZlbiI6IkoiLCJub24tZHJvcHBpbmctcGFydGljbGUiOiIiLCJwYXJzZS1uYW1lcyI6ZmFsc2UsInN1ZmZpeCI6IiJ9XSwiY29udGFpbmVyLXRpdGxlIjoiQkpPRzogQW4gSW50ZXJuYXRpb25hbCBKb3VybmFsIG9mIE9ic3RldHJpY3MgJiBHeW5hZWNvbG9neSIsImlkIjoiOWRhMTAxNDItMmU1MS0zZmRmLWEyY2ItNGRlODQwYjM1N2EyIiwiaXNzdWUiOiIxIiwiaXNzdWVkIjp7ImRhdGUtcGFydHMiOltbIjIwMDIiXV19LCJwYWdlIjoiNDQtNTYiLCJ0aXRsZSI6IkFudGVuYXRhbCB1bHRyYXNvdW5kIHNjcmVlbmluZyBmb3IgZmV0YWwgYWJub3JtYWxpdGllczogYSBzeXN0ZW1hdGljIHJldmlldyBvZiBzdHVkaWVzIG9mIGNvc3QgYW5kIGNvc3QgZWZmZWN0aXZlbmVzcyIsInR5cGUiOiJhcnRpY2xlLWpvdXJuYWwiLCJ2b2x1bWUiOiIxMDkifSwidXJpcyI6WyJodHRwOi8vd3d3Lm1lbmRlbGV5LmNvbS9kb2N1bWVudHMvP3V1aWQ9MTQzYWFjNjItNmZhOS00NTJhLWE4Y2ItMjE4NjhmZDIyZDQ4Il0sImlzVGVtcG9yYXJ5IjpmYWxzZSwibGVnYWN5RGVza3RvcElkIjoiMTQzYWFjNjItNmZhOS00NTJhLWE4Y2ItMjE4NjhmZDIyZDQ4In0seyJpZCI6ImNmYmMxZTcwLTU2YjQtMzJkYi1hMDBmLWM3OThjZGFmZGY1ZSIsIml0ZW1EYXRhIjp7IkRPSSI6IjEwLjEwODkvdGh5LjIwMTguMDc3NiIsImFic3RyYWN0IjoiQmFja2dyb3VuZDogUHJldmVudGlvbiBhbmQgdHJlYXRtZW50IG9mIGlvZGluZSBkZWZpY2llbmN5LXJlbGF0ZWQgZGlzZWFzZXMgcmVtYWluIGFuIGltcG9ydGFudCBwdWJsaWMgaGVhbHRoIGNoYWxsZW5nZS4gSW9kaW5lIGRlZmljaWVuY3kgY2FuIGhhdmUgc2V2ZXJlIGhlYWx0aCBjb25zZXF1ZW5jZXMsIHN1Y2ggYXMgY3JldGluaXNtLCBnb2l0ZXIsIG9yIG90aGVyIHRoeXJvaWQgZGlzb3JkZXJzLCBhbmQgaXQgaGFzIGVjb25vbWljIGltcGxpY2F0aW9ucy4gT3VyIGFpbSB3YXMgdG8gZ2l2ZSBhbiBvdmVydmlldyBvZiBzdHVkaWVzIGFwcGx5aW5nIGRlY2lzaW9uLWFuYWx5dGljIG1vZGVsaW5nIHRvIGV2YWx1YXRlIHRoZSBlZmZlY3RpdmVuZXNzIGFuZC9vciBjb3N0LWVmZmVjdGl2ZW5lc3Mgb2YgaW9kaW5lIGRlZmljaWVuY3ktcmVsYXRlZCBwcmV2ZW50aW9uIHN0cmF0ZWdpZXMgb3IgdHJlYXRtZW50cyByZWxhdGVkIHRvIHRoeXJvaWQgZGlzb3JkZXJzLiBNZXRob2RzOiBXZSBwZXJmb3JtZWQgYSBzeXN0ZW1hdGljIGxpdGVyYXR1cmUgc2VhcmNoIGluIFB1Yk1lZC9NRURMSU5FIChNZWRpY2FsIExpdGVyYXR1cmUgQW5hbHlzaXMgYW5kIFJldHJpZXZhbCBTeXN0ZW0gT25saW5lKSwgRU1CQVNFIChFeGNlcnB0YSBNZWRpY2EgRGF0YWJhc2UpLCBUdWZ0J3MgQ29zdC1FZmZlY3RpdmVuZXNzIEFuYWx5c2lzIFJlZ2lzdHJ5LCBhbmQgTmF0aW9uYWwgSGVhbHRoIFN5c3RlbSBFY29ub21pYyBFdmFsdWF0aW9uIERhdGFiYXNlIChOSFMgRUVEKSB0byBpZGVudGlmeSBzdHVkaWVzIHB1Ymxpc2hlZCBiZXR3ZWVuIDE5ODUgYW5kIDIwMTggY29tcGFyaW5nIGRpZmZlcmVudCBwcmV2ZW50aW9uIG9yIHRyZWF0bWVudCBzdHJhdGVnaWVzIGZvciBpb2RpbmUgZGVmaWNpZW5jeSBhbmQgdGh5cm9pZCBkaXNvcmRlcnMgYnkgYXBwbHlpbmcgYSBtYXRoZW1hdGljYWwgZGVjaXNpb24tYW5hbHl0aWMgbW9kZWwuIFN0dWRpZXMgd2VyZSByZXF1aXJlZCB0byBldmFsdWF0ZSBwYXRpZW50LXJlbGV2YW50IGhlYWx0aCBvdXRjb21lcyAoZS5nLiwgcmVtYWluaW5nIGxpZmUgeWVhcnMsIHF1YWxpdHktYWRqdXN0ZWQgbGlmZSB5ZWFycyBbUUFMWXNdKS4gUmVzdWx0czogT3ZlcmFsbCwgd2UgZm91bmQgMzk1MCBzdHVkaWVzLiBBZnRlciByZW1vdmFsIG9mIGR1cGxpY2F0ZXMsIGFic3RyYWN0L3RpdGxlLCBhbmQgZnVsbC10ZXh0IHNjcmVlbmluZywgMTcgc3R1ZGllcyB3ZXJlIGluY2x1ZGVkLiBFbGV2ZW4gc3R1ZGllcyBldmFsdWF0ZWQgc2NyZWVuaW5nIHByb2dyYW1zIChtYWlubHkgbmV3Ym9ybnMgYW5kIHByZWduYW50IHdvbWVuKSwgZml2ZSBzdHVkaWVzIGZvY3VzZWQgb24gdHJlYXRtZW50IGFwcHJvYWNoZXMgKEdyYXZlcycgZGlzZWFzZSwgdG94aWMgdGh5cm9pZCBhZGVub21hKSwgYW5kIG9uZSBzdHVkeSB3YXMgYWJvdXQgcHJpbWFyeSBwcmV2ZW50aW9uIChjb25zZXF1ZW5jZXMgb2YgaW9kaW5lIHN1cHBsZW1lbnRhdGlvbiBvbiBvZmZzcHJpbmcpLiBNb3N0IG9mIHRoZSBzdHVkaWVzIHdlcmUgY29uZHVjdGVkIHdpdGhpbiB0aGUgVS5TLiBoZWFsdGggY2FyZSBjb250ZXh0IChuID0gNykuIFNldmVuIHN0dWRpZXMgd2VyZSBiYXNlZCBvbiBhIE1hcmtvdiBzdGF0ZS10cmFuc2l0aW9uIG1vZGVsLCBuaW5lIHN0dWRpZXMgb24gYSBkZWNpc2lvbiB0cmVlIG1vZGVsLCBhbmQgaW4gb25lIHN0dWR5LCBhbiBpbml0aWFsIGRlY2lzaW9uIHRyZWUgYW5kIGEgbG9uZy10ZXJtIE1hcmtvdiBzdGF0ZS10cmFuc2l0aW9uIG1vZGVsIHdlcmUgY29tYmluZWQuIFRoZSBhbmFseXRpYyB0aW1lIGhvcml6b24gcmFuZ2VkIGZyb20gMSB5ZWFyIHRvIGxpZmV0aW1lLiBRQUxZcyB3ZXJlIGV2YWx1YXRlZCBhcyBoZWFsdGggb3V0Y29tZSBtZWFzdXJlIGluIDE1IG9mIHRoZSBpbmNsdWRlZCBzdHVkaWVzLiBJbiBhbGwgc3R1ZGllcywgYSBjb3N0LWVmZmVjdGl2ZW5lc3MgYW5hbHlzaXMgd2FzIHBlcmZvcm1lZC4gTm9uZSBvZiB0aGUgbW9kZWxzIHJlcG9ydGVkIGEgZm9ybWFsIG1vZGVsIHZhbGlkYXRpb24uIEluIG1vc3QgY2FzZXMsIHRoZSBhdXRob3JzIG9mIHRoZSBtb2RlbGluZyBzdHVkaWVzIGNvbmNsdWRlZCB0aGF0IHNjcmVlbmluZyBpcyBwb3RlbnRpYWxseSBjb3N0LWVmZmVjdGl2ZSBvciBldmVuIGNvc3Qtc2F2aW5nLiBUaGUgcmVjb21tZW5kYXRpb25zIGZvciB0cmVhdG1lbnQgYXBwcm9hY2hlcyB3ZXJlIHJhdGhlciBoZXRlcm9nZW5lb3VzIGFuZCBkZXBlbmRpbmcgb24gdGhlIHNwZWNpZmljIHJlc2VhcmNoIHF1ZXN0aW9uLCBwb3B1bGF0aW9uLCBhbmQgc2V0dGluZy4gQ29uY2x1c2lvbnM6IE92ZXJhbGwsIHdlIHByZWRvbWluYW50bHkgaWRlbnRpZmllZCBkZWNpc2lvbi1hbmFseXRpYyBtb2RlbGluZyBzdHVkaWVzIGV2YWx1YXRpbmcgc3BlY2lmaWMgc2NyZWVuaW5nIHByb2dyYW1zIG9yIHRyZWF0bWVudCBhcHByb2FjaGVzOyBob3dldmVyLCB0aGVyZSB3YXMgbm8gbW9kZWwgZeKApiIsImF1dGhvciI6W3siZHJvcHBpbmctcGFydGljbGUiOiIiLCJmYW1pbHkiOiJSb2NoYXUiLCJnaXZlbiI6IlUiLCJub24tZHJvcHBpbmctcGFydGljbGUiOiIiLCJwYXJzZS1uYW1lcyI6ZmFsc2UsInN1ZmZpeCI6IiJ9LHsiZHJvcHBpbmctcGFydGljbGUiOiIiLCJmYW1pbHkiOiJSdXNoYWoiLCJnaXZlbiI6IlYgUSIsIm5vbi1kcm9wcGluZy1wYXJ0aWNsZSI6IiIsInBhcnNlLW5hbWVzIjpmYWxzZSwic3VmZml4IjoiIn0seyJkcm9wcGluZy1wYXJ0aWNsZSI6IiIsImZhbWlseSI6IlNjaGFmZm5lciIsImdpdmVuIjoiTSIsIm5vbi1kcm9wcGluZy1wYXJ0aWNsZSI6IiIsInBhcnNlLW5hbWVzIjpmYWxzZSwic3VmZml4IjoiIn0seyJkcm9wcGluZy1wYXJ0aWNsZSI6IiIsImZhbWlseSI6IlNjaG9uaGVuc2NoIiwiZ2l2ZW4iOiJNIiwibm9uLWRyb3BwaW5nLXBhcnRpY2xlIjoiIiwicGFyc2UtbmFtZXMiOmZhbHNlLCJzdWZmaXgiOiIifSx7ImRyb3BwaW5nLXBhcnRpY2xlIjoiIiwiZmFtaWx5IjoiU3RvamtvdiIsImdpdmVuIjoiSSIsIm5vbi1kcm9wcGluZy1wYXJ0aWNsZSI6IiIsInBhcnNlLW5hbWVzIjpmYWxzZSwic3VmZml4IjoiIn0seyJkcm9wcGluZy1wYXJ0aWNsZSI6IiIsImZhbWlseSI6IkphaG4iLCJnaXZlbiI6IkIiLCJub24tZHJvcHBpbmctcGFydGljbGUiOiIiLCJwYXJzZS1uYW1lcyI6ZmFsc2UsInN1ZmZpeCI6IiJ9LHsiZHJvcHBpbmctcGFydGljbGUiOiIiLCJmYW1pbHkiOiJIdWJhbGV3c2thLUR5ZGVqY3p5ayIsImdpdmVuIjoiQSIsIm5vbi1kcm9wcGluZy1wYXJ0aWNsZSI6IiIsInBhcnNlLW5hbWVzIjpmYWxzZSwic3VmZml4IjoiIn0seyJkcm9wcGluZy1wYXJ0aWNsZSI6IiIsImZhbWlseSI6IkVybHVuZCIsImdpdmVuIjoiSSIsIm5vbi1kcm9wcGluZy1wYXJ0aWNsZSI6IiIsInBhcnNlLW5hbWVzIjpmYWxzZSwic3VmZml4IjoiIn0seyJkcm9wcGluZy1wYXJ0aWNsZSI6IiIsImZhbWlseSI6IlRodWVzZW4iLCJnaXZlbiI6IkIgSCIsIm5vbi1kcm9wcGluZy1wYXJ0aWNsZSI6IiIsInBhcnNlLW5hbWVzIjpmYWxzZSwic3VmZml4IjoiIn0seyJkcm9wcGluZy1wYXJ0aWNsZSI6IiIsImZhbWlseSI6IlppbW1lcm1hbm4iLCJnaXZlbiI6Ik0iLCJub24tZHJvcHBpbmctcGFydGljbGUiOiIiLCJwYXJzZS1uYW1lcyI6ZmFsc2UsInN1ZmZpeCI6IiJ9LHsiZHJvcHBpbmctcGFydGljbGUiOiIiLCJmYW1pbHkiOiJNb3Jlbm8tUmV5ZXMiLCJnaXZlbiI6IlIiLCJub24tZHJvcHBpbmctcGFydGljbGUiOiIiLCJwYXJzZS1uYW1lcyI6ZmFsc2UsInN1ZmZpeCI6IiJ9LHsiZHJvcHBpbmctcGFydGljbGUiOiIiLCJmYW1pbHkiOiJMYXphcnVzIiwiZ2l2ZW4iOiJKIEgiLCJub24tZHJvcHBpbmctcGFydGljbGUiOiIiLCJwYXJzZS1uYW1lcyI6ZmFsc2UsInN1ZmZpeCI6IiJ9LHsiZHJvcHBpbmctcGFydGljbGUiOiIiLCJmYW1pbHkiOiJWb2x6a2UiLCJnaXZlbiI6IkgiLCJub24tZHJvcHBpbmctcGFydGljbGUiOiIiLCJwYXJzZS1uYW1lcyI6ZmFsc2UsInN1ZmZpeCI6IiJ9LHsiZHJvcHBpbmctcGFydGljbGUiOiIiLCJmYW1pbHkiOiJTaWViZXJ0IiwiZ2l2ZW4iOiJVIiwibm9uLWRyb3BwaW5nLXBhcnRpY2xlIjoiIiwicGFyc2UtbmFtZXMiOmZhbHNlLCJzdWZmaXgiOiIifV0sImNvbnRhaW5lci10aXRsZSI6IlRoeXJvaWQiLCJpZCI6ImNmYmMxZTcwLTU2YjQtMzJkYi1hMDBmLWM3OThjZGFmZGY1ZSIsImlzc3VlIjoiNSIsImlzc3VlZCI6eyJkYXRlLXBhcnRzIjpbWyIyMDIwIl1dfSwibm90ZSI6Ik1heSBFZSBQbmcgKDIwMjAtMDUtMDYgMTk6NDY6MzApKFNjcmVlbik6IENpdGVkOiBbMzBdIERvbm5heSBDYW5kaWwgUywgQmFsc2EgQmFycm8gSkEsIEFsdmFyZXogSGVybmFuZGV6IEosQ3Jlc3BvIFBhbG9tbyBDLCBQZXJlei1BbGNhbnRhcmEgRiwgUG9sYW5jbyBTYW5jaGV6IEMyMDE1IENvc3QtZWZmZWN0aXZlbmVzcyBhbmFseXNpcyBvZiB1bml2ZXJzYWwgc2NyZWVuaW5nIGZvcnRoeXJvaWQgZGlzZWFzZSBpbiBwcmVnbmFudCB3b21lbiBpbiBTcGFpbiBbaW4gU3BhbmlzaF0uRW5kb2NyaW5vbCBOdXRyIDYyOjMyMuKAkzMzMCBbMzddIERvc2lvdSBDLCBTYW5kZXJzIEdELCBBcmFraSBTUywgQ3JhcG8gTE0gMjAwOCBTY3JlZW5pbmdwcmVnbmFudCB3b21lbiBmb3IgYXV0b2ltbXVuZSB0aHlyb2lkIGRpc2Vhc2U6IGEgY29zdC1lZmZlY3RpdmVuZXNzIGFuYWx5c2lzLiBFdXIgSiBFbmRvY3Jpbm9sIDE1ODo4NDHigJM4NTEuIFszOF0gVGh1bmcgU0YsIEZ1bmFpIEVGLCBHcm9ibWFuIFdBIDIwMDkgVGhlIGNvc3QtZWZmZWN0aXZlbmVzcyBvZiB1bml2ZXJzYWwgc2NyZWVuaW5nIGluIHByZWduYW5jeSBmb3Igc3ViLWNsaW5pY2FsIGh5cG90aHlyb2lkaXNtLiBBbSBKIE9ic3RldCBHeW5lY29sIDIwMDoyNjdlMjYx4oCTZTI2Ny4gWzM5XSBEb3Npb3UgQywgQmFybmVzIEosIFNjaHdhcnR6IEEsIE5lZ3JvIFIsIENyYXBvIEwsU3RhZ25hcm8tR3JlZW4gQSAyMDEyIENvc3QtZWZmZWN0aXZlbmVzcyBvZiB1bml2ZXJzYWxhbmQgcmlzay1iYXNlZCBzY3JlZW5pbmcgZm9yIGF1dG9pbW11bmUgdGh5cm9pZCBkaXNlYXNlaW4gcHJlZ25hbnQgd29tZW4uIEogQ2xpbiBFbmRvY3Jpbm9sIE1ldGFiIDk3OjE1MzbigJMxNTQ2LiBbNDBdIEJvbmRzIERFLCBGcmVlZGJlcmcgS0EgMjAwMSBDb3N0LWVmZmVjdGl2ZW5lc3Mgb2YgcHJlLW5hdGFsIHNjcmVlbmluZyBmb3IgcG9zdHBhcnR1bSB0aHlyb2lkaXRpcy4gSiBXb21lbnMgSGVhbHRoIEdlbmQgQmFzZWQgTWVkIDEwOjY0OeKAkzY1OC47IiwicGFnZSI6Ijc0Ni03NTgiLCJ0aXRsZSI6IkRlY2lzaW9uLUFuYWx5dGljIE1vZGVsaW5nIFN0dWRpZXMgaW4gUHJldmVudGlvbiBhbmQgVHJlYXRtZW50IG9mIElvZGluZSBEZWZpY2llbmN5IGFuZCBUaHlyb2lkIERpc29yZGVyczogQSBTeXN0ZW1hdGljIE92ZXJ2aWV3IiwidHlwZSI6ImFydGljbGUtam91cm5hbCIsInZvbHVtZSI6IjMwIn0sInVyaXMiOlsiaHR0cDovL3d3dy5tZW5kZWxleS5jb20vZG9jdW1lbnRzLz91dWlkPTA3YmQ5MmU2LWFhY2UtNDg0NC04MzBjLTNhNThmN2JhMDlmZiJdLCJpc1RlbXBvcmFyeSI6ZmFsc2UsImxlZ2FjeURlc2t0b3BJZCI6IjA3YmQ5MmU2LWFhY2UtNDg0NC04MzBjLTNhNThmN2JhMDlmZiJ9LHsiaWQiOiIzODEwNTIxYi0wYzM4LTMxOGUtODc5Ny03ZDFjMmU4OWM5ZTAiLCJpdGVtRGF0YSI6eyJQTUlEIjoiNjI0NTY1Njg4IiwiYWJzdHJhY3QiOiJCYWNrZ3JvdW5kOiBUaGUgbnVtYmVyIG9mIGNhc2VzIG9mIGhlcGF0aXRpcyBDIHZpcnVzIChIQ1YpIGluZmVjdGlvbiBhbW9uZyBwcmVnbmFudCB3b21lbiBoYXMgc3Bpa2VkIGluIHJlY2VudCB5ZWFycyBhcyBhIHJlc3VsdCBvZiB0aGUgb3Bpb2lkIGVwaWRlbWljLiBXaGVyZWFzIEFBU0xELyBJRFNBIGN1cnJlbnRseSByZWNvbW1lbmQgdW5pdmVyc2FsIHNjcmVlbmluZyBhbW9uZyBwcmVnbmFudCB3b21lbiwgQ0RDIGFuZCBBQ09HIHN0aWxsIHJlY29tbWVuZCByaXNrYmFzZWQgc2NyZWVuaW5nLiBZZXQsIHNldmVyYWwgc3R1ZGllcyBoYXZlIGRlbW9uc3RyYXRlZCB0aGUgaW5lZmZpY2FjeSBvZiB0aGUgbGF0dGVyIGFwcHJvYWNoLiBIQ1YgYW50aWJvZHkgaXMgdXNlZCBmb3Igc2NyZWVuaW5nIGFuZCBhIHBvc2l0aXZlIHRlc3Qgc2hvdWxkIGJlIGZvbGxvd2VkIGJ5IEhDViBSTkEgUENSIHRvIGNvbmZpcm0gYWN0aXZlIGluZmVjdGlvbi4gT3VyIGluc3RpdHV0aW9uIGltcGxlbWVudGVkIEhDViB1bml2ZXJzYWwgc2NyZWVuaW5nIGZvciBhbGwgd29tZW4gc2Vla2luZyBwcmVuYXRhbCBjYXJlLiBXZSBjb21wYXJlZCB0ZXN0aW5nIHByYWN0aWNlcyBiZWZvcmUgYW5kIGFmdGVyIHVuaXZlcnNhbCBzY3JlZW5pbmcgYW5kIHBlcmZvcm1lZCBhIGNvc3QtZWZmZWN0aXZlbmVzcyBhbmFseXNpcyBvZiB0aGlzIGltcGxlbWVudGF0aW9uLiBNZXRob2Qocyk6IFJldHJvc3BlY3RpdmUgYW5hbHlzaXMgb2YgdGVzdGluZyBwcmFjdGljZXMgZHVyaW5nIHJpc2stYmFzZWQgc2NyZWVuaW5nIHBlcmlvZCAoNS8xLzE0IHRvIDEyLzMxLzE1KSB3YXMgcGVyZm9ybWVkIGFuZCBhIHByb3NwZWN0aXZlIGFuYWx5c2lzIHdhcyB1c2VkIGZvciB0aGUgdW5pdmVyc2FsIHNjcmVlbmluZyBwZXJpb2QgKDUvMS8xNiB0byAxMi8zMS8xNykuIERhdGEgd2VyZSBjb2xsZWN0ZWQgZnJvbSBwcmVnbmFudCB3b21lbiBiZXR3ZWVuIHRoZSBhZ2VzIG9mIDEzIGFuZCA1MiB0aGF0IHNvdWdodCBjYXJlIGF0IG91ciBpbnN0aXR1dGlvbi4gVGVzdGluZyBwcmFjdGljZXMgaW5jbHVkaW5nIHRoZSBwcm9wb3J0aW9uIG9mIHBvc2l0aXZlIHNjcmVlbiBhbmQgY29uZmlybWF0b3J5IHRlc3RzIHdlcmUgcGVyZm9ybWVkIGJldHdlZW4gdGhlIHR3byBwZXJpb2RzLiBTdWJzZXF1ZW50bHksIHdlIHBlcmZvcm1lZCBhIGNvc3QgZWZmZWN0aXZlbmVzcyBhbmFseXNpcyBvZiB0aGUgaW50ZXJ2ZW50aW9uICh1bml2ZXJzYWwgc2NyZWVuaW5nKSBpbiB0aGlzIHBvcHVsYXRpb24uIFJlc3VsdChzKTogQSB0b3RhbCBvZiAxOTQ1MyBwcmVnbmFudCB3b21lbiBzb3VnaHQgY2FyZSBkdXJpbmcgYm90aCBzdHVkeSBwZXJpb2RzLiBVbml2ZXJzYWwgc2NyZWVuaW5nIGFwcHJvYWNoIGRpZCBub3QgaW5jcmVhc2UgdGhlIGxpa2VsaWhvb2Qgb2YgYSBwb3NpdGl2ZSBhbnRpYm9keSB0ZXN0IChwPTAuMzQ2KSwgYnV0IGl0IHdhcyBhc3NvY2lhdGVkIHdpdGggYW4gaW5jcmVhc2VkIGxpa2VsaWhvb2Qgb2YgcmVjZWl2aW5nIGEgY29uZmlybWF0b3J5IFJOQSAocDwwLjAwMSksIGFuZCBjb25maXJtaW5nIGFjdGl2ZSBpbmZlY3Rpb24gKHA8MC4wMDEpLiBUaGUgaW5jcmVhc2VkIGNvc3QgZm9yIHVuaXZlcnNhbCBzY3JlZW5pbmcgaXMgJDMwOCBwZXIgcGF0aWVudCwgcmVzdWx0aW5nIGluIGFuIGluY3JlbWVudGFsIGNvc3QtZWZmZWN0aXZlbmVzcyByYXRpbyBvZiAkMTgsMTM5IHBlciBpZGVudGlmaWVkIGFjdGl2ZSBpbmZlY3Rpb24gZ2FpbmVkIG9yICQ0LDY2MiBwZXIgcXVhbGl0eSBhZGp1c3RlZCBsaWZlIHllYXIgKFFBTFkpIGdhaW5lZCwgd2hpY2ggaXMgYmVsb3cgdGhlIHdpbGxpbmduZXNzLXRvLXBheSB0aHJlc2hvbGQgdG8gYmUgY29zdC1lZmZlY3RpdmUuIENvbmNsdXNpb24ocyk6IFJpc2stYmFzZWQgSENWIHNjcmVlbmluZyByZXN1bHRzIGluIGEgc2lnbmlmaWNhbnQgbnVtYmVyIG9mIHByZWduYW50IHdvbWVuIG5vdCBiZWluZyBjb3JyZWN0bHkgaWRlbnRpZmllZCB3aXRoIGFjdGl2ZSBpbmZlY3Rpb24gd2l0aCBzdWJzZXF1ZW50IGxhY2sgb2YgbGlua2FnZSB0byBjYXJlLiBVbml2ZXJzYWwgc2NyZWVuaW5nIHNlZW1zIHRvIGJlIGNvc3QtZWZmZWN0aXZlIHdpdGggYW4gSUNFUiBiZWxvdyB0aGUgZXN0YWJsaXNoZWQgd2lsbGluZ25lc3MtdG8tcGF5IHRocmVzaG9sZCBvZiAkMTAwMCBwZXIgUUFMWSBnYWluZWQuIEVmZm9ydHMgc2hvdWxkIGJlIG1hZGUgdG8gaW1wbGVtZW50IHVuaXZlcnNhbCBzY3JlZW5pbmcgd2l0aGluIHRoaXMgcGF0aWVudCBwb3B1bGF0aW9uIChUYWJsZSBQcmVzZW50ZWQpLiIsImF1dGhvciI6W3siZHJvcHBpbmctcGFydGljbGUiOiIiLCJmYW1pbHkiOiJSb3NlIiwiZ2l2ZW4iOiJNIiwibm9uLWRyb3BwaW5nLXBhcnRpY2xlIjoiIiwicGFyc2UtbmFtZXMiOmZhbHNlLCJzdWZmaXgiOiIifSx7ImRyb3BwaW5nLXBhcnRpY2xlIjoiIiwiZmFtaWx5IjoiTXllcnMiLCJnaXZlbiI6IkoiLCJub24tZHJvcHBpbmctcGFydGljbGUiOiIiLCJwYXJzZS1uYW1lcyI6ZmFsc2UsInN1ZmZpeCI6IiJ9LHsiZHJvcHBpbmctcGFydGljbGUiOiIiLCJmYW1pbHkiOiJFdmFucyIsImdpdmVuIjoiSiIsIm5vbi1kcm9wcGluZy1wYXJ0aWNsZSI6IiIsInBhcnNlLW5hbWVzIjpmYWxzZSwic3VmZml4IjoiIn0seyJkcm9wcGluZy1wYXJ0aWNsZSI6IiIsImZhbWlseSI6IlByaW5jZSIsImdpdmVuIjoiQSIsIm5vbi1kcm9wcGluZy1wYXJ0aWNsZSI6IiIsInBhcnNlLW5hbWVzIjpmYWxzZSwic3VmZml4IjoiIn0seyJkcm9wcGluZy1wYXJ0aWNsZSI6IiIsImZhbWlseSI6IkVzcGlub3NhIiwiZ2l2ZW4iOiJDIiwibm9uLWRyb3BwaW5nLXBhcnRpY2xlIjoiIiwicGFyc2UtbmFtZXMiOmZhbHNlLCJzdWZmaXgiOiIifV0sImNvbnRhaW5lci10aXRsZSI6IkhlcGF0b2xvZ3kiLCJpZCI6IjM4MTA1MjFiLTBjMzgtMzE4ZS04Nzk3LTdkMWMyZTg5YzllMCIsImlzc3VlZCI6eyJkYXRlLXBhcnRzIjpbWyIyMDE4Il1dfSwicGFnZSI6IjU1QSIsInRpdGxlIjoiSGVwYXRpdGlzIEMgdmlydXMgcmlzay1iYXNlZCB2cy4gdW5pdmVyc2FsIHNjcmVlbmluZyBhbW9uZyBwcmVnbmFudCB3b21lbjogSW1wbGVtZW50YXRpb24gYW5kIGNvc3QtZWZmZWN0aXZlbmVzcyBhbmFseXNpcyIsInR5cGUiOiJhcnRpY2xlLWpvdXJuYWwiLCJ2b2x1bWUiOiI2OCAoU3VwcGxlIn0sInVyaXMiOlsiaHR0cDovL3d3dy5tZW5kZWxleS5jb20vZG9jdW1lbnRzLz91dWlkPWRlNmIwYTg5LTM1NWUtNGY4OC1iYzY3LWIyNGQxZTcxNTI0OSJdLCJpc1RlbXBvcmFyeSI6ZmFsc2UsImxlZ2FjeURlc2t0b3BJZCI6ImRlNmIwYTg5LTM1NWUtNGY4OC1iYzY3LWIyNGQxZTcxNTI0OSJ9LHsiaWQiOiIxZmFlZDY5Yi00OGJjLTNiZWQtOGU5NC05MzFjYjJmMzE2NWUiLCJpdGVtRGF0YSI6eyJET0kiOiIxMC4xMDk3L01DRy4wMDAwMDAwMDAwMDAxMzYwIiwiSVNCTiI6IjE1MzktMjAzMSAoRWxlY3Ryb25pYykgMDE5Mi0wNzkwIChMaW5raW5nKSIsIlBNSUQiOiIzMjMyNDY3NyIsImFic3RyYWN0IjoiQkFDS0dST1VORDogSGVwYXRpdGlzIEMgdmlydXMgKEhDVikgZXBpZGVtaW9sb2d5IGhhcyBzaGlmdGVkIGZyb20gdGhlIGJhYnktYm9vbWVyIGdlbmVyYXRpb24gdG8geW91bmcgd29tZW4gb2YgY2hpbGRiZWFyaW5nIGFnZS4gVGhlIGhlYWx0aCBiZW5lZml0cyBhbmQgY29zdC1lZmZlY3RpdmVuZXNzIChDRSkgb2Ygc2NyZWVuaW5nIHByZWduYW50IHdvbWVuIHJlbWFpbiBjb250cm92ZXJzaWFsLiBBSU06IFRvIHN5c3RlbWF0aWNhbGx5IHJldmlldyBwdWJsaXNoZWQgc3R1ZGllcyBldmFsdWF0aW5nIHRoZSBDRSBvZiBzY3JlZW5pbmcgcHJlZ25hbnQgd29tZW4gZm9yIEhDViBpbiB0aGUgZXJhIG9mIGRpcmVjdC1hY3RpbmcgYW50aXZpcmFscyAoREFBcykuIE1BVEVSSUFMUyBBTkQgTUVUSE9EUzogV2UgY29uZHVjdGVkIGEgc3lzdGVtYXRpYyBsaXRlcmF0dXJlIHNlYXJjaCBvZiBDRSBzdHVkaWVzIGV2YWx1YXRpbmcgdGhlIGNvc3RzIGFuZCBiZW5lZml0cyBvZiBzY3JlZW5pbmcgcHJlZ25hbnQgd29tZW4gZm9yIEhDVi4gUGVydGluZW50IGluZm9ybWF0aW9uIGluY2x1ZGluZyBhbnRpdmlyYWwgYWdlbnQsIGRydWcgY29zdHMsIGluY3JlbWVudGFsIGNvc3QtZWZmZWN0aXZlIHJhdGlvIChJQ0VSKSwgYW5kIGluZmFudCBjYXJlIHdhcyBjb2xsZWN0ZWQuIFRoZSBhdXRob3JzJyBkZWZpbml0aW9uIG9mIHRoZSB0aHJlc2hvbGQgcHJpY2UgYXQgd2hpY2ggc2NyZWVuaW5nIHdhcyBkZWVtZWQgQ0Ugd2FzIGFsc28gcmVjb3JkZWQuIFRoZSBxdWFsaXR5IG9mIHN0dWRpZXMgd2FzIGFzc2Vzc2VkIHVzaW5nIHRoZSBDb25zb2xpZGF0ZWQgSGVhbHRoIEVjb25vbWljIEV2YWx1YXRpb24gUmVwb3J0cyBTdGFuZGFyZHMgKENIRUVSUykgY2hlY2tsaXN0LiBSRVNVTFRTOiBXZSBpZGVudGlmaWVkIDUgc3R1ZGllcyB0aGF0IGV2YWx1YXRlZCB0aGUgSUNFUiBvZiBzY3JlZW5pbmcgcHJlZ25hbnQgd29tZW4gZm9yIEhDVi4gT2YgdGhlc2UsIDIgdXRpbGl6ZWQgYWxsIG9yYWwgREFBcywgd2l0aCB1bml2ZXJzYWwgc2NyZWVuaW5nIENFLiBUaGUgSUNFUiBvZiB0aGVzZSAyIHN0dWRpZXMgd2FzICQzMDAwIGFuZCAkNDEsMDAwIHBlciBxdWFsaXR5IG9mIGxpZmUteWVhcnMgZ2FpbmVkLiBUaGUgcmVtYWluaW5nIHN0dWRpZXMgd2VyZSBpbnRlcmZlcm9uLWJhc2VkIHJlZ2ltZW5zLiBNb3N0IHN0dWRpZXMgZGlkIG5vdCBpbmNsdWRlIHNjcmVlbmluZyBvZiBpbmZhbnRzLiBDT05DTFVTSU9OUzogVW5pdmVyc2FsbHkgc2NyZWVuaW5nIHByZWduYW50IHdvbWVuIGZvciBIQ1Ygd2FzIENFIGluIHN0dWRpZXMgdGhhdCB1dGlsaXplZCBvcmFsIERBQXMuIE1vc3QgcGhhcm1hY29lY29ub21pYyBzdHVkaWVzIGZhaWxlZCB0byBpbmNvcnBvcmF0ZSB0aGUgaW1wYWN0IG9mIHZlcnRpY2FsIHRyYW5zbWlzc2lvbiBvbiBpbmZhbnRzLiIsImF1dGhvciI6W3siZHJvcHBpbmctcGFydGljbGUiOiIiLCJmYW1pbHkiOiJTYWFiIiwiZ2l2ZW4iOiJTIiwibm9uLWRyb3BwaW5nLXBhcnRpY2xlIjoiIiwicGFyc2UtbmFtZXMiOmZhbHNlLCJzdWZmaXgiOiIifSx7ImRyb3BwaW5nLXBhcnRpY2xlIjoiIiwiZmFtaWx5IjoiS3VsbGFyIiwiZ2l2ZW4iOiJSIiwibm9uLWRyb3BwaW5nLXBhcnRpY2xlIjoiIiwicGFyc2UtbmFtZXMiOmZhbHNlLCJzdWZmaXgiOiIifSx7ImRyb3BwaW5nLXBhcnRpY2xlIjoiIiwiZmFtaWx5IjoiS2hhbGlsIiwiZ2l2ZW4iOiJIIiwibm9uLWRyb3BwaW5nLXBhcnRpY2xlIjoiIiwicGFyc2UtbmFtZXMiOmZhbHNlLCJzdWZmaXgiOiIifSx7ImRyb3BwaW5nLXBhcnRpY2xlIjoiIiwiZmFtaWx5IjoiR291bmRlciIsImdpdmVuIjoiUCIsIm5vbi1kcm9wcGluZy1wYXJ0aWNsZSI6IiIsInBhcnNlLW5hbWVzIjpmYWxzZSwic3VmZml4IjoiIn1dLCJjb250YWluZXItdGl0bGUiOiJKb3VybmFsIG9mIENsaW5pY2FsIEdhc3Ryb2VudGVyb2xvZ3kiLCJlZGl0aW9uIjoiMjAyMC8wNC8yNCIsImlkIjoiMWZhZWQ2OWItNDhiYy0zYmVkLThlOTQtOTMxY2IyZjMxNjVlIiwiaXNzdWVkIjp7ImRhdGUtcGFydHMiOltbIjIwMjAiXV19LCJub3RlIjoiU2FhYiwgU2FtbXlcbkt1bGxhciwgUmF2aW5hXG5LaGFsaWwsIEhheWRhclxuR291bmRlciwgUHJhYmh1XG5lbmdcbkogQ2xpbiBHYXN0cm9lbnRlcm9sLiAyMDIwIEFwciAyMS4gZG9pOiAxMC4xMDk3L01DRy4wMDAwMDAwMDAwMDAxMzYwLiIsInRpdGxlIjoiQ29zdC1lZmZlY3RpdmVuZXNzIG9mIFVuaXZlcnNhbCBIZXBhdGl0aXMgQyBTY3JlZW5pbmcgaW4gUHJlZ25hbnQgV29tZW46IEEgU3lzdGVtYXRpYyBSZXZpZXciLCJ0eXBlIjoiYXJ0aWNsZS1qb3VybmFsIn0sInVyaXMiOlsiaHR0cDovL3d3dy5tZW5kZWxleS5jb20vZG9jdW1lbnRzLz91dWlkPWVmYTk4ZGQ0LTY0ZDktNGZjYi1iYTBhLWRmMDczMTU2YzQxMyJdLCJpc1RlbXBvcmFyeSI6ZmFsc2UsImxlZ2FjeURlc2t0b3BJZCI6ImVmYTk4ZGQ0LTY0ZDktNGZjYi1iYTBhLWRmMDczMTU2YzQxMyJ9LHsiaWQiOiI2Zjk5OWNjZC0xYzBiLTM1MDAtYWFlYi0xMmY4Mzg1MDg2ZTUiLCJpdGVtRGF0YSI6eyJET0kiOiIxMC4xMDAyL2FqbWcuYS42MTkyNCIsIklTQk4iOiIxNTUyLTQ4MzMgKEVsZWN0cm9uaWMpIDE1NTItNDgyNSAoTGlua2luZykiLCJQTUlEIjoiMzMwNzM0NzEiLCJhYnN0cmFjdCI6IlBuZXVtb25pYSBhbmQgcmVzcGlyYXRvcnkgaW5mZWN0aW9ucyBpbXBhY3QgaW5mYW50cyBhbmQgY2hpbGRyZW4gd2l0aCBEb3duIHN5bmRyb21lOyBwbmV1bW9uaWEgaXMgYSBsZWFkaW5nIGNhdXNlIG9mIG1vcnRhbGl0eSBpbiBhZHVsdHMgd2l0aCBEb3duIHN5bmRyb21lLiBXZSBhaW1lZCB0byByZXZpZXcgdGhlIGxpdGVyYXR1cmUgdG8gZXZhbHVhdGUgZ2FwcyBhbmQgYWRkcmVzcyBrZXkgcXVlc3Rpb25zLiBBIHNlcmllcyBvZiBrZXkgcXVlc3Rpb25zIHdlcmUgZm9ybXVsYXRlZCBhIHByaW9yaSB0byBpbmZvcm0gdGhlIHNlYXJjaCBzdHJhdGVneSBhbmQgcmV2aWV3IHByb2Nlc3M7IGFkZHJlc3NlZCBwcmV2YWxlbmNlLCBzZXZlcml0eSwgZXRpb2xvZ3ksIHJpc2sgZmFjdG9ycywgcHJldmVudGl2ZSBtZXRob2RzLCBzY3JlZW5pbmcsIGFuZCBmaW5hbmNpYWwgY29zdHMsIHBvdGVudGlhbCBiZW5lZml0cyBvciBoYXJtcyBvZiBzY3JlZW5pbmcuIFVzaW5nIHRoZSBOYXRpb25hbCBMaWJyYXJ5IG9mIE1lZGljaW5lIGRhdGFiYXNlLCBQdWJNZWQsIGRldGFpbGVkIGxpdGVyYXR1cmUgc2VhcmNoZXMgb24gcG5ldW1vbmlhIGFuZCByZXNwaXJhdG9yeSBpbmZlY3Rpb25zIGluIERvd24gc3luZHJvbWUgd2VyZSBwZXJmb3JtZWQuIFByZXZpb3VzbHkgaWRlbnRpZmllZCByZXZpZXcgYXJ0aWNsZXMgd2VyZSBhbHNvIGFzc2Vzc2VkLiBUaGUgcXVhbGl0eSBvZiBhdmFpbGFibGUgZXZpZGVuY2Ugd2FzIHRoZW4gZXZhbHVhdGVkIGFuZCBrbm93bGVkZ2UgZ2FwcyB3ZXJlIGlkZW50aWZpZWQuIEZvcnR5LXR3byByZWxldmFudCBvcmlnaW5hbCBhcnRpY2xlcyB3ZXJlIGlkZW50aWZpZWQgd2hpY2ggYWRkcmVzc2VkIGF0IGxlYXN0IG9uZSBrZXkgcXVlc3Rpb24uIFN0dWR5IGRldGFpbHMgaW5jbHVkaW5nIHJlc2VhcmNoIGRlc2lnbiwgaW50ZXJuYWwgdmFsaWRpdHksIGV4dGVybmFsIHZhbGlkaXR5LCBhbmQgcmVsZXZhbnQgcmVzdWx0cyBhcmUgcHJlc2VudGVkLiBQbmV1bW9uaWEgYW5kIHJlc3BpcmF0b3J5IGluZmVjdGlvbnMgYXJlIG1vcmUgcHJldmFsZW50IGFuZCBtb3JlIHNldmVyZSBpbiBpbmRpdmlkdWFscyB3aXRoIERvd24gc3luZHJvbWUgY29tcGFyZWQgdG8gaGVhbHRoeSBjb250cm9scyB0aHJvdWdoIGxpdGVyYXR1cmUgcmV2aWV3LCB5ZXQgdGhlcmUgYXJlIGdhcHMgaW4gdGhlIGxpdGVyYXR1cmUgcmVnYXJkaW5nIHRoZSBldGlvbG9neSBvZiBwbmV1bW9uaWEsIHRoZSBpbmZlY3Rpb3VzIG9yZ2FuaXNtLCByaXNrIGZhY3RvcnMgZm9yIGluZmVjdGlvbiwgYW5kIHRvIGd1aWRlIG9wdGlvbnMgZm9yIHByZXZlbnRpb24gYW5kIHNjcmVlbmluZy4gVGhlcmUgaXMgdXJnZW50IG5lZWQgZm9yIGFkZGl0aW9uYWwgcmVzZWFyY2ggc3R1ZGllcyBpbiBEb3duIHN5bmRyb21lLCBlc3BlY2lhbGx5IGluIHRoZSB0aW1lIG9mIHRoZSBjdXJyZW50IENPVklELTE5IHBhbmRlbWljLiIsImF1dGhvciI6W3siZHJvcHBpbmctcGFydGljbGUiOiIiLCJmYW1pbHkiOiJTYW50b3JvIiwiZ2l2ZW4iOiJTIEwiLCJub24tZHJvcHBpbmctcGFydGljbGUiOiIiLCJwYXJzZS1uYW1lcyI6ZmFsc2UsInN1ZmZpeCI6IiJ9LHsiZHJvcHBpbmctcGFydGljbGUiOiIiLCJmYW1pbHkiOiJDaGljb2luZSIsImdpdmVuIjoiQiIsIm5vbi1kcm9wcGluZy1wYXJ0aWNsZSI6IiIsInBhcnNlLW5hbWVzIjpmYWxzZSwic3VmZml4IjoiIn0seyJkcm9wcGluZy1wYXJ0aWNsZSI6IiIsImZhbWlseSI6Ikphc2llbiIsImdpdmVuIjoiSiBNIiwibm9uLWRyb3BwaW5nLXBhcnRpY2xlIjoiIiwicGFyc2UtbmFtZXMiOmZhbHNlLCJzdWZmaXgiOiIifSx7ImRyb3BwaW5nLXBhcnRpY2xlIjoiIiwiZmFtaWx5IjoiS2ltIiwiZ2l2ZW4iOiJKIEwiLCJub24tZHJvcHBpbmctcGFydGljbGUiOiIiLCJwYXJzZS1uYW1lcyI6ZmFsc2UsInN1ZmZpeCI6IiJ9LHsiZHJvcHBpbmctcGFydGljbGUiOiIiLCJmYW1pbHkiOiJTdGVwaGVucyIsImdpdmVuIjoiTSIsIm5vbi1kcm9wcGluZy1wYXJ0aWNsZSI6IiIsInBhcnNlLW5hbWVzIjpmYWxzZSwic3VmZml4IjoiIn0seyJkcm9wcGluZy1wYXJ0aWNsZSI6IiIsImZhbWlseSI6IkJ1bG92YSIsImdpdmVuIjoiUCIsIm5vbi1kcm9wcGluZy1wYXJ0aWNsZSI6IiIsInBhcnNlLW5hbWVzIjpmYWxzZSwic3VmZml4IjoiIn0seyJkcm9wcGluZy1wYXJ0aWNsZSI6IiIsImZhbWlseSI6IkNhcG9uZSIsImdpdmVuIjoiRyIsIm5vbi1kcm9wcGluZy1wYXJ0aWNsZSI6IiIsInBhcnNlLW5hbWVzIjpmYWxzZSwic3VmZml4IjoiIn1dLCJjb250YWluZXItdGl0bGUiOiJBbWVyaWNhbiBKb3VybmFsIG9mIE1lZGljYWwgR2VuZXRpY3MgUGFydCBBIiwiZWRpdGlvbiI6IjIwMjAvMTAvMjAiLCJpZCI6IjZmOTk5Y2NkLTFjMGItMzUwMC1hYWViLTEyZjgzODUwODZlNSIsImlzc3VlIjoiMSIsImlzc3VlZCI6eyJkYXRlLXBhcnRzIjpbWyIyMDIxIl1dfSwibm90ZSI6IlNhbnRvcm8sIFN0ZXBoYW5pZSBMXG5DaGljb2luZSwgQnJpYW5cbkphc2llbiwgSm9hbiBNXG5LaW0sIEp1ZHkgTHVcblN0ZXBoZW5zLCBNYXJ5XG5CdWxvdmEsIFBldGVyXG5DYXBvbmUsIEdlb3JnZVxuZW5nXG5SZXZpZXdcbkFtIEogTWVkIEdlbmV0IEEuIDIwMjEgSmFuOzE4NSgxKToyODYtMjk5LiBkb2k6IDEwLjEwMDIvYWptZy5hLjYxOTI0LiBFcHViIDIwMjAgT2N0IDE5LiIsInBhZ2UiOiIyODYtMjk5IiwidGl0bGUiOiJQbmV1bW9uaWEgYW5kIHJlc3BpcmF0b3J5IGluZmVjdGlvbnMgaW4gRG93biBzeW5kcm9tZTogQSBzY29waW5nIHJldmlldyBvZiB0aGUgbGl0ZXJhdHVyZSIsInR5cGUiOiJhcnRpY2xlLWpvdXJuYWwiLCJ2b2x1bWUiOiIxODUifSwidXJpcyI6WyJodHRwOi8vd3d3Lm1lbmRlbGV5LmNvbS9kb2N1bWVudHMvP3V1aWQ9NjBiMzIwNzktOTQ2Zi00ZjBkLWI1ZDctZWUyNDY5YzE1YmY4Il0sImlzVGVtcG9yYXJ5IjpmYWxzZSwibGVnYWN5RGVza3RvcElkIjoiNjBiMzIwNzktOTQ2Zi00ZjBkLWI1ZDctZWUyNDY5YzE1YmY4In0seyJpZCI6IjJmODE5OWE3LTg2MTgtMzRkOS1iM2E5LTViNWZjYjM5N2M2MCIsIml0ZW1EYXRhIjp7IlBNSUQiOiIyOTU3MjAxOCIsImFic3RyYWN0IjoiQkFDS0dST1VORDogRWFybHkgZGV0ZWN0aW9uIG9mIGN5c3RpYyBmaWJyb3NpcyB0aHJvdWdoIG5ld2Jvcm4gc2NyZWVuaW5nIGhhcyBzaWduaWZpY2FudCBjbGluaWNhbCBiZW5lZml0cy4gQ29zdC1lZmZlY3RpdmVuZXNzIHBsYXlzIGFuIGltcG9ydGFudCByb2xlIGluIHNlbGVjdGluZyB0aGUgb3B0aW1hbCBzY3JlZW5pbmcgc3RyYXRlZ3kgZnJvbSB0aGUgbWFueSBhdmFpbGFibGUgb3B0aW9ucy4gT0JKRUNUSVZFUzogVGhlIG9iamVjdGl2ZXMgb2YgdGhpcyBzdHVkeSBhcmUgKDEpIHRvIHN1bW1hcml6ZSBzdHVkeSBlc3RpbWF0ZXMgb2YgY29zdC1lZmZlY3RpdmVuZXNzIG9mIGN5c3RpYyBmaWJyb3NpcyBuZXdib3JuIHNjcmVlbmluZyAoQ0ZOQlMpIHN0cmF0ZWdpZXMgYXMgY29tcGFyZWQgdG8gb3RoZXIgc3RyYXRlZ2llcywgKDIpIHRvIGFzc2VzcyB0aGUgcXVhbGl0eSBvZiB0aGUgc3R1ZGllcyBpZGVudGlmaWVkLCBhbmQgKDMpIHRvIGlkZW50aWZ5IGRldGVybWluYW50cyBvZiBjb3N0LWVmZmVjdGl2ZW5lc3MuIE1FVEhPRFM6IEVsZWN0cm9uaWMgZGF0YWJhc2VzIHdlcmUgc2VhcmNoZWQgZnJvbSAyMDA3IHRvIEp1bmUgMjAxNy4gSGVhbHRoIGVjb25vbWljIGV2YWx1YXRpb25zIGRlc2NyaWJpbmcgdGhlIGNvc3QtZWZmZWN0aXZlbmVzcyBvZiB0d28gb3IgbW9yZSBDRk5CUyBzdHJhdGVnaWVzIHdlcmUgaW5jbHVkZWQuIFJFU1VMVFM6IFNpeCBoZWFsdGggZWNvbm9taWMgZXZhbHVhdGlvbnMgd2VyZSBmb3VuZC4gV2hlcmUgaW5jbHVkZWQgaW4gdGhlIGNvbXBhcmlzb24sIElSVC9QQVAgY29uc2lzdGVudGx5IHdhcyB0aGUgbW9zdCBjb3N0LWVmZmVjdGl2ZSBzdHJhdGVneSBpbiB0ZXJtcyBvZiBjb3N0IHBlciBjYXNlIGRldGVjdGVkIG9yIGxpZmUgeWVhcnMgZ2FpbmVkLiBIb3dldmVyLCBzb21lIGhldGVyb2dlbmVpdHkgd2l0aCByZXNwZWN0IHRvIGN1dC1vZmYgdmFsdWVzIHVzZWQgYW5kIHRoZSBudW1iZXIgb2YgRE5BIG11dGF0aW9ucyBpbmNsdWRlZCBpbiB0aGUgc2NyZWVuaW5nIHN0cmF0ZWdpZXMgd2FzIG9ic2VydmVkLCBhbmQgdGhlIG1ldGhvZG9sb2dpY2FsIHF1YWxpdHkgZGlmZmVyZWQgY29uc2lkZXJhYmx5IGJldHdlZW4gc3R1ZGllcy4gQ09OQ0xVU0lPTlM6IFRoZSBldmlkZW5jZSBzdWdnZXN0ZWQgdGhhdCAoaSkgYWxsIHNjcmVlbmluZyBzdHJhdGVnaWVzIGFyZSBjb3N0LWVmZmVjdGl2ZSBhcyBjb21wYXJlZCB0byB0aGUgbm8tc2NyZWVuaW5nIG9wdGlvbiBhbmQgKGlpKSBJUlQtUEFQIHNlZW1zIHRvIGJlIHRoZSBtb3N0IGNvc3QtZWZmZWN0aXZlIHNjcmVlbmluZyBzdHJhdGVneSB0b3dhcmRzIENGTkJTLiBNZXRob2RvbG9naWNhbCBhbmQgY29udGV4dHVhbCBkaWZmZXJlbmNlcyBvZiB0aGUgaW5kaXZpZHVhbCBzdHVkaWVzIG1ha2UgaXQgZGlmZmljdWx0IHRvIGRlcml2ZSBzdHJvbmcgY29uY2x1c2lvbnMgZnJvbSB0aGlzIGV2aWRlbmNlLiBOZXZlcnRoZWxlc3MsIGZyb20gYSBoZWFsdGgtZWNvbm9taWMgcGVyc3BlY3RpdmUsIElSVC1QQVAgc2hvdWxkIGJlIGluY2x1ZGVkIGFzIGFuIGFsdGVybmF0aXZlIHdoZW4gZGVjaWRpbmcgb24gdGhlIHNjcmVlbmluZyBzdHJhdGVneSBpbiB0aGUgaW1wbGVtZW50YXRpb24gb2YgQ0ZOQlMuIiwiYXV0aG9yIjpbeyJkcm9wcGluZy1wYXJ0aWNsZSI6IiIsImZhbWlseSI6IlNjaG1pZHQiLCJnaXZlbiI6Ik0iLCJub24tZHJvcHBpbmctcGFydGljbGUiOiIiLCJwYXJzZS1uYW1lcyI6ZmFsc2UsInN1ZmZpeCI6IiJ9LHsiZHJvcHBpbmctcGFydGljbGUiOiIiLCJmYW1pbHkiOiJXZXJicm91Y2siLCJnaXZlbiI6IkEiLCJub24tZHJvcHBpbmctcGFydGljbGUiOiIiLCJwYXJzZS1uYW1lcyI6ZmFsc2UsInN1ZmZpeCI6IiJ9LHsiZHJvcHBpbmctcGFydGljbGUiOiIiLCJmYW1pbHkiOiJWZXJoYWVnaGUiLCJnaXZlbiI6Ik4iLCJub24tZHJvcHBpbmctcGFydGljbGUiOiIiLCJwYXJzZS1uYW1lcyI6ZmFsc2UsInN1ZmZpeCI6IiJ9LHsiZHJvcHBpbmctcGFydGljbGUiOiIiLCJmYW1pbHkiOiJXYWNodGVyIiwiZ2l2ZW4iOiJFIiwibm9uLWRyb3BwaW5nLXBhcnRpY2xlIjoiRGUiLCJwYXJzZS1uYW1lcyI6ZmFsc2UsInN1ZmZpeCI6IiJ9LHsiZHJvcHBpbmctcGFydGljbGUiOiIiLCJmYW1pbHkiOiJTaW1vZW5zIiwiZ2l2ZW4iOiJTIiwibm9uLWRyb3BwaW5nLXBhcnRpY2xlIjoiIiwicGFyc2UtbmFtZXMiOmZhbHNlLCJzdWZmaXgiOiIifSx7ImRyb3BwaW5nLXBhcnRpY2xlIjoiIiwiZmFtaWx5IjoiQW5uZW1hbnMiLCJnaXZlbiI6IkwiLCJub24tZHJvcHBpbmctcGFydGljbGUiOiIiLCJwYXJzZS1uYW1lcyI6ZmFsc2UsInN1ZmZpeCI6IiJ9LHsiZHJvcHBpbmctcGFydGljbGUiOiIiLCJmYW1pbHkiOiJQdXRtYW4iLCJnaXZlbiI6IksiLCJub24tZHJvcHBpbmctcGFydGljbGUiOiIiLCJwYXJzZS1uYW1lcyI6ZmFsc2UsInN1ZmZpeCI6IiJ9XSwiY29udGFpbmVyLXRpdGxlIjoiSm91cm5hbCBvZiBDeXN0aWMgRmlicm9zaXMiLCJpZCI6IjJmODE5OWE3LTg2MTgtMzRkOS1iM2E5LTViNWZjYjM5N2M2MCIsImlzc3VlIjoiMyIsImlzc3VlZCI6eyJkYXRlLXBhcnRzIjpbWyIyMDE4Il1dfSwicGFnZSI6IjMwNi0zMTUiLCJ0aXRsZSI6IlN0cmF0ZWdpZXMgZm9yIG5ld2Jvcm4gc2NyZWVuaW5nIGZvciBjeXN0aWMgZmlicm9zaXM6IEEgc3lzdGVtYXRpYyByZXZpZXcgb2YgaGVhbHRoIGVjb25vbWljIGV2YWx1YXRpb25zIiwidHlwZSI6ImFydGljbGUtam91cm5hbCIsInZvbHVtZSI6IjE3In0sInVyaXMiOlsiaHR0cDovL3d3dy5tZW5kZWxleS5jb20vZG9jdW1lbnRzLz91dWlkPTU5ZTM2NjYwLTRiNzUtNDE1OC04ODc3LWJlMjNjNzYyMTJjNSJdLCJpc1RlbXBvcmFyeSI6ZmFsc2UsImxlZ2FjeURlc2t0b3BJZCI6IjU5ZTM2NjYwLTRiNzUtNDE1OC04ODc3LWJlMjNjNzYyMTJjNSJ9LHsiaWQiOiJiOTQ5MTE5ZS03MDQ3LTNhZmYtYjcyNS00YjNjMmU3MTgxMDIiLCJpdGVtRGF0YSI6eyJQTUlEIjoiMTI0MzMzMTciLCJhdXRob3IiOlt7ImRyb3BwaW5nLXBhcnRpY2xlIjoiIiwiZmFtaWx5IjoiU2NvdHQiLCJnaXZlbiI6IkQgQSIsIm5vbi1kcm9wcGluZy1wYXJ0aWNsZSI6IiIsInBhcnNlLW5hbWVzIjpmYWxzZSwic3VmZml4IjoiIn0seyJkcm9wcGluZy1wYXJ0aWNsZSI6IiIsImZhbWlseSI6IkxvdmVtYW4iLCJnaXZlbiI6IkUiLCJub24tZHJvcHBpbmctcGFydGljbGUiOiIiLCJwYXJzZS1uYW1lcyI6ZmFsc2UsInN1ZmZpeCI6IiJ9LHsiZHJvcHBpbmctcGFydGljbGUiOiIiLCJmYW1pbHkiOiJNY0ludHlyZSIsImdpdmVuIjoiTCIsIm5vbi1kcm9wcGluZy1wYXJ0aWNsZSI6IiIsInBhcnNlLW5hbWVzIjpmYWxzZSwic3VmZml4IjoiIn0seyJkcm9wcGluZy1wYXJ0aWNsZSI6IiIsImZhbWlseSI6IldhdWdoIiwiZ2l2ZW4iOiJOIiwibm9uLWRyb3BwaW5nLXBhcnRpY2xlIjoiIiwicGFyc2UtbmFtZXMiOmZhbHNlLCJzdWZmaXgiOiIifV0sImNvbnRhaW5lci10aXRsZSI6IkhlYWx0aCBUZWNobm9sb2d5IEFzc2Vzc21lbnQiLCJpZCI6ImI5NDkxMTllLTcwNDctM2FmZi1iNzI1LTRiM2MyZTcxODEwMiIsImlzc3VlIjoiMTEiLCJpc3N1ZWQiOnsiZGF0ZS1wYXJ0cyI6W1siMjAwMiJdXX0sInBhZ2UiOiIxLTE2MSIsInRpdGxlIjoiU2NyZWVuaW5nIGZvciBnZXN0YXRpb25hbCBkaWFiZXRlczogYSBzeXN0ZW1hdGljIHJldmlldyBhbmQgZWNvbm9taWMgZXZhbHVhdGlvbiIsInR5cGUiOiJhcnRpY2xlLWpvdXJuYWwiLCJ2b2x1bWUiOiI2In0sInVyaXMiOlsiaHR0cDovL3d3dy5tZW5kZWxleS5jb20vZG9jdW1lbnRzLz91dWlkPWQzZTFhMjIxLWRmOGUtNGU0Yi1iN2VjLTM1YzgzNjQwNzc4NiJdLCJpc1RlbXBvcmFyeSI6ZmFsc2UsImxlZ2FjeURlc2t0b3BJZCI6ImQzZTFhMjIxLWRmOGUtNGU0Yi1iN2VjLTM1YzgzNjQwNzc4NiJ9LHsiaWQiOiI2MWQ4NGU3ZS0yMWU0LTMyMDUtOGQzMC0zYjI3OTE0ZjgyOTQiLCJpdGVtRGF0YSI6eyJQTUlEIjoiMjcyMzU5MDkiLCJhYnN0cmFjdCI6IkNvc3QtZWZmZWN0aXZlbmVzcyBhbmFseXNlcyBhbGxvdyBhc3Nlc3NtZW50IG9mIHdoZXRoZXIgbWFyZ2luYWwgZ2FpbnMgZnJvbSBuZXcgdGVjaG5vbG9neSBhcmUgd29ydGggaW5jcmVhc2VkIGNvc3RzLiBTZXZlcmFsIHN0dWRpZXMgaGF2ZSBleGFtaW5lZCBjb3N0LWVmZmVjdGl2ZW5lc3Mgb2YgRG93biBzeW5kcm9tZSAoRFMpIHNjcmVlbmluZyBhbmQgZm91bmQgaXQgdG8gYmUgY29zdC1lZmZlY3RpdmUuIE5vbmludmFzaXZlIHByZW5hdGFsIHNjcmVlbmluZyBhbHNvIGFwcGVhcnMgdG8gYmUgY29zdC1lZmZlY3RpdmUgYW1vbmcgaGlnaC1yaXNrIHdvbWVuIHdpdGggcmVzcGVjdCB0byBEUyBzY3JlZW5pbmcsIGJ1dCBub3QgZm9yIHRoZSBnZW5lcmFsIHBvcHVsYXRpb24uIENocm9tb3NvbWFsIG1pY3JvYXJyYXkgKENNQSkgaXMgYSBnZW5ldGljIHNlcXVlbmNpbmcgbWV0aG9kIHN1cGVyaW9yIHRvIGJ1dCBtb3JlIGV4cGVuc2l2ZSB0aGFuIGthcnlvdHlwZS4gSW4gbGlnaHQgb2YgQ01BcyBncmVhdGVyIGFiaWxpdHkgdG8gZGV0ZWN0IGdlbmV0aWMgYWJub3JtYWxpdGllcywgaXQgaXMgY29zdC1lZmZlY3RpdmUgd2hlbiB1c2VkIGZvciBwcmVuYXRhbCBkaWFnbm9zaXMgb2YgYW4gYW5vbWFsb3VzIGZldHVzLiBUaGlzIGFydGljbGUgY292ZXJzIG1ldGhvZG9sb2d5IGFuZCBzYWxpZW50IGlzc3VlcyBvZiBjb3N0LWVmZmVjdGl2ZW5lc3MuIiwiYXV0aG9yIjpbeyJkcm9wcGluZy1wYXJ0aWNsZSI6IiIsImZhbWlseSI6IlNpbmtleSIsImdpdmVuIjoiUiBHIiwibm9uLWRyb3BwaW5nLXBhcnRpY2xlIjoiIiwicGFyc2UtbmFtZXMiOmZhbHNlLCJzdWZmaXgiOiIifSx7ImRyb3BwaW5nLXBhcnRpY2xlIjoiIiwiZmFtaWx5IjoiT2RpYm8iLCJnaXZlbiI6IkEgTyIsIm5vbi1kcm9wcGluZy1wYXJ0aWNsZSI6IiIsInBhcnNlLW5hbWVzIjpmYWxzZSwic3VmZml4IjoiIn1dLCJjb250YWluZXItdGl0bGUiOiJDbGluaWNzIGluIExhYm9yYXRvcnkgTWVkaWNpbmUiLCJpZCI6IjYxZDg0ZTdlLTIxZTQtMzIwNS04ZDMwLTNiMjc5MTRmODI5NCIsImlzc3VlIjoiMiIsImlzc3VlZCI6eyJkYXRlLXBhcnRzIjpbWyIyMDE2Il1dfSwibm90ZSI6Ik1heSBFZSBQbmcgKDIwMjAtMDUtMDggMDI6NDI6MjgpKFNjcmVlbik6IElzIGl0IGZvciBwcmVnbmFudCB3b21lbj87IiwicGFnZSI6IjIzNy0yNDgiLCJ0aXRsZSI6IkNvc3QtRWZmZWN0aXZlbmVzcyBvZiBPbGQgYW5kIE5ldyBUZWNobm9sb2dpZXMgZm9yIEFuZXVwbG9pZHkgU2NyZWVuaW5nIiwidHlwZSI6ImFydGljbGUtam91cm5hbCIsInZvbHVtZSI6IjM2In0sInVyaXMiOlsiaHR0cDovL3d3dy5tZW5kZWxleS5jb20vZG9jdW1lbnRzLz91dWlkPWNmZjcyNTg1LTE5MDQtNDlkYi04YmE2LTZjYTI4ZThiMTE4YSJdLCJpc1RlbXBvcmFyeSI6ZmFsc2UsImxlZ2FjeURlc2t0b3BJZCI6ImNmZjcyNTg1LTE5MDQtNDlkYi04YmE2LTZjYTI4ZThiMTE4YSJ9LHsiaWQiOiJjYjJmMzlhZC04NTc5LTM5NzctOTVhOS1jNjM5ZDM2NmFlNTAiLCJpdGVtRGF0YSI6eyJET0kiOiIxMC4xMDUzL2ouc2VtcGVyaS4yMDE4LjA3LjAwMyIsImFic3RyYWN0IjoiSW4gSmFudWFyeSAyMDE3LCBhIGdyb3VwIG9mIGV4cGVydHMgaW4gcHJlbmF0YWwgZ2VuZXRpY3MgYXR0ZW5kZWQgYSB3b3Jrc2hvcCBhdCB0aGUgU29jaWV0eSBvZiBNYXRlcm5hbC1GZXRhbCBNZWRpY2luZSBtZWV0aW5nIHRvIHJldmlldyB0aGUgZXZpZGVuY2UgYmVoaW5kIHRoZSBjb3N0cyBhbmQgY29zdC1lZmZlY3RpdmVuZXNzIG9mIHByZW5hdGFsIGdlbmV0aWMgdGVzdGluZy4gT3ZlciB0aGUgcGFzdCBkZWNhZGUsIHByZW5hdGFsIGdlbmV0aWMgdGVzdGluZyBvcHRpb25zIGhhdmUgZHJhbWF0aWNhbGx5IGV4cGFuZGVkIHRvIGluY2x1ZGUgYWRkaXRpb25hbCBvcHRpb25zIHdpdGggY2VsbC1mcmVlIEROQSAoY2ZETkEpIHNjcmVlbmluZywgYXMgd2VsbCBhcyBpbmNyZWFzZWQgZGlhZ25vc3RpYyBhYmlsaXRpZXMgdGhyb3VnaCBjaHJvbW9zb21hbCBtaWNyb2FycmF5IGFuYWx5c2lzIChDTUEpLCBnZW5lIHBhbmVscywgd2hvbGUgZXhvbWUgc2VxdWVuY2luZywgYW5kIG90aGVyIHRlc3RzLiBXaXRoIHRoZXNlIGV4cGFuZGluZyB0ZWNobm9sb2dpZXMsIGl0IGlzIGltcG9ydGFudCB0byBjb25zaWRlciB0aGUgb3B0aW9ucyBhdmFpbGFibGUgYXMgd2VsbCBhcyB0aGUgY29zdCBlZmZlY3RpdmVuZXNzIG9mIHRoZWlyIHVzZS4gT3RoZXIgaW1wb3J0YW50IGNvbnNpZGVyYXRpb25zIGFyZSB0aGUgZWZmZWN0cyBvZiBtb3ZlbWVudHMgdG93YXJkIHZhbHVlLWJhc2VkIGhlYWx0aCBjYXJlOyB0aGUgcm9sZSBvZiBwcm9mZXNzaW9uYWwgc29jaWV0aWVzLCBjb21tZXJjaWFsIGxhYm9yYXRvcmllcywgYW5kIGluc3VyZXJzOyBkaXNwYXJpdGllcyB0aGF0IGV4aXN0IGluIHByZW5hdGFsIGdlbmV0aWMgdGVzdGluZzsgYW5kIG91dGNvbWVzIGZvciBib3RoIHBhdGllbnRzIGFuZCBoZWFsdGggY2FyZSBzeXN0ZW1zLiBXb3Jrc2hvcCBwYXJ0aWNpcGFudHMgaWRlbnRpZmllZCBrZXkgYXJlYXMgb2YgcmVzZWFyY2ggdG8gYWR2YW5jZSBvdXIgdW5kZXJzdGFuZGluZyBvZiB0aGUgY29zdHMgYW5kIGNvc3QtZWZmZWN0aXZlbmVzcyBvZiBwcmVuYXRhbCBnZW5ldGljIHRlc3RpbmcsIHdoaWNoIGluY2x1ZGUgKDEpIHVuZGVyc3RhbmRpbmcgdGhlIHNob3J0LSBhbmQgbG9uZy10ZXJtIGNvc3RzIHRvIHBhdGllbnRzIGFuZCB0byBoZWFsdGggY2FyZSBzeXN0ZW1zIHdpdGggcHJlbmF0YWwgZ2VuZXRpYyB0ZXN0czsgKDIpIGVsdWNpZGF0aW5nIHRoZSBzaG9ydC0gYW5kIGxvbmctdGVybSBoZWFsdGggb3V0Y29tZXMgZm9yIHBhcmVudHMgYW5kIGNoaWxkcmVuIHRoYXQgYXJlIGltcG9ydGFudCB0byBjb25zaWRlciB3aGVuIGNvbXBhcmluZyBvbmUgdGVzdGluZyBzdHJhdGVneSB0byBhbm90aGVyOyAoMykgdW5kZXJzdGFuZGluZyB0aGUgdmFsdWUgdW5kZXJseWluZyBwcmVuYXRhbCBnZW5ldGljIHRlc3RpbmcgdG8gaW5kaXZpZHVhbHMgYW5kIGhlYWx0aCBjYXJlIHN5c3RlbXM7IGFuZCAoNCkgaWRlbnRpZnlpbmcgZGlzcGFyaXRpZXMgaW4gcHJlbmF0YWwgZ2VuZXRpYyB0ZXN0aW5nLCByZWFzb25zIGZvciB0aGVzZSBkaXNwYXJpdGllcywgYW5kIGhvdyB0byBtaW5pbWl6ZSB0aGVtLiAoQykgMjAxOCBFbHNldmllciBJbmMuIEFsbCByaWdodHMgcmVzZXJ2ZWQuIiwiYXV0aG9yIjpbeyJkcm9wcGluZy1wYXJ0aWNsZSI6IiIsImZhbWlseSI6IlNwYXJrcyIsImdpdmVuIjoiVCBOIiwibm9uLWRyb3BwaW5nLXBhcnRpY2xlIjoiIiwicGFyc2UtbmFtZXMiOmZhbHNlLCJzdWZmaXgiOiIifSx7ImRyb3BwaW5nLXBhcnRpY2xlIjoiIiwiZmFtaWx5IjoiQ2F1Z2hleSIsImdpdmVuIjoiQSBCIiwibm9uLWRyb3BwaW5nLXBhcnRpY2xlIjoiIiwicGFyc2UtbmFtZXMiOmZhbHNlLCJzdWZmaXgiOiIifV0sImNvbnRhaW5lci10aXRsZSI6IlNlbWluYXJzIGluIFBlcmluYXRvbG9neSIsImlkIjoiY2IyZjM5YWQtODU3OS0zOTc3LTk1YTktYzYzOWQzNjZhZTUwIiwiaXNzdWUiOiI1IiwiaXNzdWVkIjp7ImRhdGUtcGFydHMiOltbIjIwMTgiXV19LCJub3RlIjoiTWF5IEVlIFBuZyAoMjAyMC0wNS0xMiAwMzoyMDowOSkoU2NyZWVuKTogQ2l0ZWQ6IFsyXSBCdWVsZW4gTCwgR3J1dHRlcnMgSlBDLCBGYWFzIEJILCBGZWVuc3RyYSBJLCB2YW4gVnVndCBKTUcsIEJla2tlciBNTi4gVGhlIGNvbnNlcXVlbmNlcyBvZiBpbXBsZW1lbnRpbmcgbm9uLWludmFzaXZlIHByZW5hdGFsIHRlc3RpbmcgaW4gRHV0Y2ggbmF0aW9uYWwgaGVhbHRoIGNhcmU6IGEgY29zdC1lZmZlY3RpdmUgYW5hbHlzaXMuIEV1ciBKIE9ic3RldCBHeW5lY29sIFJlcHJvZCBCaW8gMjAxNDsxODI6NTPigJM2MS4gWzRdIEZhaXJicm90aGVyIEcsIEJ1cmlnbyBKLCBTaGFyb24gVCwgU29uZyBLLiBQcmVuYXRhbCBzY3JlZW5pbmcgZm9yIGZldGFsIGFuZXVwbG9pZGllcyB3aXRoIGNlbGwtZnJlZSBETkEgaW4gdGhlIGdlbmVyYWwgcHJlZ25hbmN5IHBvcHVsYXRpb246IGEgY29zdC1lZmZlY3RpdmUgYW5hbHlzaXMuIEogTWF0ZXJuIEZldGFsIE5lb25hdCBNZWQgMjAxNjsyOSg3KToxMTYw4oCTMTE2NC4gWzVdIExpdHRsZSBTRSwgSmFuYWtpcmFtYW4gViwgS2FpbWFsIEEsIE11c2NpIFQsIEVja2VyIEpFLCBDYXVnaGV5IEFCLiBUaGUgY29zdC1lZmZlY3RpdmVuZXNzIG9mIHByZW5hdGFsIHNjcmVlbmluZyBmb3Igc3BpbmFsIG11c2N1bGFyIGF0cm9waHkuIEFtIEogT2JzdGV0IEd5bmVjb2wgMjAxMDsyMDI6MjUzOmUx4oCTZTcuIFs3XSBPZGlibyBBTywgU3RhbWlsaW8gREEsIE5lbHNvbiBEQiwgU2VoZGV2IEhNLCBNYWNvbmVzIEdBLiBBIGNvc3QtZWZmZWN0aXZlbmVzcyBhbmFseXNpcyBvZiBwcmVuYXRhbCBzY3JlZW5pbmcgc3RyYXRlZ2llcyBmb3IgZG93biBzeW5kcm9tZS4gT2JzdGV0IEd5bmVjb2wgMjAwNTsxMDYoMyk6NTYy4oCTNTY4LiBbOF0gTXVzY2kgVEosIENhdWdoZXkgQUIuIENvc3QtZWZmZWN0aXZlbmVzcyBhbmFseXNpcyBvZiBwcmVuYXRhbCBwb3B1bGF0aW9uLWJhc2VkIGZyYWdpbGUgWCBjYXJyaWVyIHNjcmVlbmluZy4gQW0gSiBPYnN0ZXQgR3luZS1jb2wgMjAwNTsxOTI6MTkwNeKAkzE5MTUuIFs5XSBOb3JtYW4gUiwgdmFuIEdvb2wgSywgSGFsbCBKLCBEZWxhdHlja2kgTSwgTWFzc2llIEouIENvc3QtZWZmZWN0aXZlbmVzcyBvZiBjYXJyaWVyIHNjcmVlbmluZyBmb3IgY3lzdGljIGZpYnJvc2lzIGluIEF1c3RyYWxpYS4gSiBDeXN0aWMgRmlicm9zaXMgMjAxMjsxMToyODHigJMyODcuIFsxMF0gT2hubyBNLCBDYXVnaGV5IEFCLiBUaGUgcm9sZSBvZiBub24taW52YXNpdmUgcHJlbmF0YWwgdGVzdGluZyBhcyBhIGRpYWdub3N0aWMgdmVyc3VzIGEgc2NyZWVuaW5nIHRvb2wgYSBjb3N0LWVmZmVjdGl2ZSBhbmFseXNpcy4gUHJlbmF0IERpYWduIDIwMTM7MzM6NjMw4oCTNjM1LjsiLCJwYWdlIjoiMjc1LTI4MiIsInRpdGxlIjoiSG93IHNob3VsZCBjb3N0cyBhbmQgY29zdC1lZmZlY3RpdmVuZXNzIGJlIGNvbnNpZGVyZWQgaW4gcHJlbmF0YWwgZ2VuZXRpYyB0ZXN0aW5nPyIsInR5cGUiOiJhcnRpY2xlLWpvdXJuYWwiLCJ2b2x1bWUiOiI0MiJ9LCJ1cmlzIjpbImh0dHA6Ly93d3cubWVuZGVsZXkuY29tL2RvY3VtZW50cy8/dXVpZD00MWVmOGUzMi1jODhjLTQ2YzktODEyMC04MWExMTZjOTFlYTYiXSwiaXNUZW1wb3JhcnkiOmZhbHNlLCJsZWdhY3lEZXNrdG9wSWQiOiI0MWVmOGUzMi1jODhjLTQ2YzktODEyMC04MWExMTZjOTFlYTYifSx7ImlkIjoiMWQ4ZGMzMmYtYzAwMS0zMTVjLTkwNjktMWY1ODliNTYyMjdhIiwiaXRlbURhdGEiOnsiUE1JRCI6IjE5OTA0NDQzIiwiYWJzdHJhY3QiOiJUYW5kZW0gbWFzcyBzcGVjdHJvbWV0cnkgKE1TL01TKSBoYXMgYmVjb21lIGluY3JlYXNpbmdseSBwb3B1bGFyIGFzIHRoZSBwcmVmZXJyZWQgdGVjaG5vbG9neSBmb3IgZGV0ZWN0aW5nIGluYm9ybiBlcnJvcnMgb2YgbWV0YWJvbGlzbSBpbiBuZXdib3JuIHNjcmVlbmluZyAoTkJTKSBwcm9ncmFtbWVzLiBJdHMgc2Vuc2l0aXZpdHkgYW5kIHNwZWNpZmljaXR5IGZvciBkZXRlY3RpbmcgbnVtZXJvdXMgbWV0YWJvbGljIGNvbmRpdGlvbnMgaXMgd2VsbC1kb2N1bWVudGVkLiBBcyBhIE5CUyB0ZWNobm9sb2d5LCB0aGVyZSBhcmUgY29udGludWluZyBxdWVzdGlvbnMgYWJvdXQgd2hldGhlciBNUy9NUyBzaG91bGQgYmUgdXRpbGlzZWQgdG8gdGhlIGZ1bGxlc3Qgd2hlbiBzdWNoIHVzYWdlIG1heSBtZWFuIGRldGVjdGluZyBhbmQgcmVwb3J0aW5nIGFuYWx5dGljYWwgZmluZGluZ3MgdGhhdCBjb3VsZCBsZWFkIHRvIGRpZmZlcmVudGlhdGluZyBhbmQgZGlhZ25vc2luZyBmb3Igd2hpY2ggdHJlYXRtZW50IGVmZmljYWN5IG1heSBub3QgeWV0IGJlIHByb3Zlbi4gQXMgcGFydCBvZiBhIGZyaWVuZGx5IGRlYmF0ZSB0byBlZHVjYXRlIGNvbmZlcmVuY2UgYXR0ZW5kZWVzIG9uIGJvdGggc2lkZXMgb2YgYSBzb21ld2hhdCBjb250cm92ZXJzaWFsIGlzc3VlLCAyIHBhcGVycyBhd2VyZSBwcmVzZW50ZWQgZ2l2aW5nIGluZm9ybWF0aW9uIHN1cHBvcnRpbmcgb3IgcXVlc3Rpb25pbmcgdGhlIGNvc3QgZWZmZWN0aXZlbmVzcyBvZiBmdWxsIHNjYW4gdXNhZ2UgYW5kIHJlcG9ydGluZyB3aGVuIHVzaW5nIE1TL01TIGluIE5CUy4gUmVwb3J0ZWQgaGVyZSBhcmUgc29tZSBvZiB0aGUgc3VwcG9ydGluZyBhcmd1bWVudHMuIiwiYXV0aG9yIjpbeyJkcm9wcGluZy1wYXJ0aWNsZSI6IiIsImZhbWlseSI6IlRoZXJyZWxsIEpyLiIsImdpdmVuIjoiQiBMIiwibm9uLWRyb3BwaW5nLXBhcnRpY2xlIjoiIiwicGFyc2UtbmFtZXMiOmZhbHNlLCJzdWZmaXgiOiIifSx7ImRyb3BwaW5nLXBhcnRpY2xlIjoiIiwiZmFtaWx5IjoiQnVlY2huZXIiLCJnaXZlbiI6IkMiLCJub24tZHJvcHBpbmctcGFydGljbGUiOiIiLCJwYXJzZS1uYW1lcyI6ZmFsc2UsInN1ZmZpeCI6IiJ9XSwiY29udGFpbmVyLXRpdGxlIjoiQW5uYWxzIG9mIHRoZSBBY2FkZW15IG9mIE1lZGljaW5lIFNpbmdhcG9yZSIsImlkIjoiMWQ4ZGMzMmYtYzAwMS0zMTVjLTkwNjktMWY1ODliNTYyMjdhIiwiaXNzdWUiOiIxMiBTdXBwbCIsImlzc3VlZCI6eyJkYXRlLXBhcnRzIjpbWyIyMDA4Il1dfSwibm90ZSI6Ik1heSBFZSBQbmcgKDIwMjAtMDUtMTMgMDE6NTM6MDQpKFNjcmVlbik6IENpdGVkOiBbOF0gQ2Fycm9sbCBBRSwgRG93bnMgU00uIENvbXByZWhlbnNpdmUgY29zdC11dGlsaXR5IGFuYWx5c2lzIG9mIG5ld2Jvcm4gc2NyZWVuaW5nIHN0cmF0ZWdpZXMuIFBlZGlhdHJpY3MgMjAwNjsxMTdzdXBwbDpTMjg3LVMyOTUuIFs5XSBTY2hvZW4gRUosIEJha2VyIEpDLCBDb2xieSBDSiwgVG8gVFQuIENvc3QtYmVuZWZpdCBhbmFseXNpcyBvZiB1bml2ZXJzYWwgdGFuZGVtIG1hc3Mgc3BlY3Ryb21ldHJ5IGZvciBuZXdib3JuIHNjcmVlbmluZy4gUGVkaWF0cmljcyAyMDAyOzExMDo3ODEtNi4gWzEwXSBJbnNpbmdhIFJQLCBMYWVzc2lnIFJILCBIb2ZmbWFuIEdMLiBOZXdib3JuIHNjcmVlbmluZyB3aXRoIHRhbmRlbW1hc3Mgc3BlY3Ryb21ldHJ5OiBleGFtaW5pbmcgaXRzIGNvc3QtZWZmZWN0aXZlbmVzcyBpbiB0aGUgV2lzY29uc2luIE5ld2Jvcm4gU2NyZWVuaW5nIFBhbmVsLiBKIFBlZGlhdHIgMjAwMjsxNDE6NTI0LTMxLiBbMTFdIFZlbmRpdHRpIExOLCBWZW5kaXR0aSBDUCwgQmVycnkgR1QsIEthcGxhbiBQQiwgS2F5ZSBFTSwgR2xpY2sgSCwgZXQgYWwuIE5ld2Jvcm4gc2NyZWVuaW5nIGJ5IHRhbmRlbSBtYXNzIHNwZWN0cm9tZXRyeSBmb3IgbWVkaXVtLWNoYWluYWN5bC1Db0EgZGVoeWRyb2dlbmFzZSBkZWZpY2llbmN5OiBhIGNvc3QtZWZmZWN0aXZlbmVzcyBhbmFseXNpcy5QZWRpYXRyaWNzIDIwMDM7MTEyOjEwMDUtMTUuIFsxM10gdmFuIGRlciBIaWxzdCBDUywgRGVya3MgVEcsIFJlaWpuZ291ZCBESiwgU21pdCBHUCwgVGVuVmVyZ2VydCBFTS4gQ29zdC1lZmZlY3RpdmVuZXNzIG9mIG5lb25hdGFsIHNjcmVlbmluZyBmb3IgbWVkaXVtIGNoYWluIGFjeWwtQ29BIGRlaHlkcm9nZW5hc2UgZGVmaWNpZW5jeTogdGhlIGhvbW9nZW5lb3VzIHBvcHVsYXRpb24gb2YgVGhlIE5ldGhlcmxhbmRzLiBKIFBlZGlhdHIgMjAwNzsxNTE6MTE1LTIwLiBbMTRdIEZldWNodGJhdW0gTCwgQ3VubmluZ2hhbSBHLiBFY29ub21pYyBldmFsdWF0aW9uIG9mIHRhbmRlbW1hc3Mgc3BlY3Ryb21ldHJ5IHNjcmVlbmluZyBpbiBDYWxpZm9ybmlhLiBQZWRpYXRyaWNzLiAyMDA2OzExN3N1cHBsOlMyODAtUzI4Ni47IiwicGFnZSI6IjMyLTM0IiwidGl0bGUiOiJOZXdib3JuIHNjcmVlbmluZyBmb3IgYWxsIGlkZW50aWZpYWJsZSBkaXNvcmRlcnMgd2l0aCB0YW5kZW0gbWFzcyBzcGVjdHJvbWV0cnkgaXMgY29zdCBlZmZlY3RpdmU6IHN1cHBvcnRpbmcgYXJndW1lbnRzIiwidHlwZSI6ImFydGljbGUtam91cm5hbCIsInZvbHVtZSI6IjM3In0sInVyaXMiOlsiaHR0cDovL3d3dy5tZW5kZWxleS5jb20vZG9jdW1lbnRzLz91dWlkPTM1NjdjZDUzLTU0MzktNDg0Mi1iMGVmLTBkMGQ3MGI1ZmI4NyJdLCJpc1RlbXBvcmFyeSI6ZmFsc2UsImxlZ2FjeURlc2t0b3BJZCI6IjM1NjdjZDUzLTU0MzktNDg0Mi1iMGVmLTBkMGQ3MGI1ZmI4NyJ9LHsiaWQiOiJlMjkzNWEwMy0wMTk2LTM2Y2EtYWUwMS0xZWQ1NDA4MTliNWUiLCJpdGVtRGF0YSI6eyJQTUlEIjoiMTcwNzcyNTIiLCJhYnN0cmFjdCI6Ik9CSkVDVElWRTogQ2FsbHMgZm9yIHVuaXZlcnNhbCBhbnRlbmF0YWwgdHlwZS1zcGVjaWZpYyBoZXJwZXMgc2ltcGxleCB2aXJ1cyAoSFNWKSBzY3JlZW5pbmcgdG8gcHJldmVudCBuZW9uYXRhbCBoZXJwZXMgaGF2ZSByZWNlbnRseSBpbmNyZWFzZWQgYW5kIHdvdWxkIGFmZmVjdCB0aGUgZm91ciBtaWxsaW9uIHByZWduYW50IHdvbWVuIGFuZCB0aGVpciBwYXJ0bmVycyBhbm51YWxseSBpbiB0aGUgVW5pdGVkIFN0YXRlcy4gV2UgdW5kZXJ0b29rIHRoaXMgcmV2aWV3IHRvIGFzc2VzcyB0aGUgYXBwcm9wcmlhdGVuZXNzIG9mIHN1Y2ggc2NyZWVuaW5nLCBtYWtpbmcgcmVsZXZhbnQgY29tcGFyaXNvbnMgdG8gZXN0YWJsaXNoZWQgYW50ZW5hdGFsIGh1bWFuIGltbXVub2RlZmljaWVuY3kgdmlydXMgKEhJVikgYW5kIGhlcGF0aXRpcyBCIHZpcnVzIChIQlYpIHNjcmVlbmluZyBwcm9ncmFtcy4gREFUQSBTT1VSQ0VTOiBXZSBjb25kdWN0ZWQgYSBmdWxsIFB1Yk1lZCBhbmQgYmlibGlvZ3JhcGhpYyBzZWFyY2ggZm9yIHJlbGV2YW50IGxpdGVyYXR1cmUgaW4gRW5nbGlzaCBhdmFpbGFibGUgZnJvbSAxOTY2IHRocm91Z2ggRmVicnVhcnkgMjAwNiwgdXNpbmcgdGhlIHRlcm1zIFwiZ2VuaXRhbCBoZXJwZXMsXCIgXCJuZW9uYXRhbCBoZXJwZXMsXCIgXCJkZWNpc2lvbiBhbmFseXNpc1wiIG9yIFwiY29zdC1lZmZlY3RpdmVuZXNzIGFuYWx5c2lzLFwiIGFuZCBcImhlcnBlcyBhbmQgcHJlZ25hbmN5XCIgb3IgXCJhbnRlbmF0YWwgaGVycGVzIHNjcmVlbmluZy5cIiBDb21wYXJpc29uIGxpdGVyYXR1cmUgd2FzIG9idGFpbmVkIGJ5IHJlcGxhY2luZyBcImhlcnBlc1wiIHdpdGggXCJIQlZcIiBvciBcIkhJVlwiLiBNRVRIT0RTIE9GIFNUVURZIFNFTEVDVElPTjogV2UgYXBwcmFpc2VkIGFudGVuYXRhbCB0eXBlLXNwZWNpZmljIEhTViBzY3JlZW5pbmcgdXNpbmcgd2VsbC1lc3RhYmxpc2hlZCBjcml0ZXJpYSBmb3IgYSBnb29kIHNjcmVlbmluZyBwcm9ncmFtLCB3aGljaCB3ZSBhcnRpY3VsYXRlZCBhcyBxdWVzdGlvbnMuIE9mIDQ1NSBhcnRpY2xlcyB3ZSBzZWxlY3RlZCB0aG9zZSB0aGF0IGFkZHJlc3NlZCBhdCBsZWFzdCBvbmUgb2YgdGhlIHF1ZXN0aW9ucyBhbmQgd2VyZSBwZXJ0aW5lbnQgdG8gdGhlIFUuUy4gcG9wdWxhdGlvbi4gVEFCVUxBVElPTiwgSU5URUdSQVRJT04sIEFORCBSRVNVTFRTOiBXZSBmb3VuZCB0aGF0IG5lb25hdGFsIEhTViBpcyByYXJlIGFuZCBpdHMgaW5jaWRlbmNlIGlzIGltcHJlY2lzZWx5IGRlZmluZWQuIFRoZXJlIGlzIGEgbGFjayBvZiBldmlkZW5jZSBzdXBwb3J0aW5nIHRoZSBlZmZlY3RpdmVuZXNzIG9mIGludGVydmVudGlvbnMgdG8gcHJldmVudCBtYXRlcm5hbCBhY3F1aXNpdGlvbiBvZiBuZXcgaW5mZWN0aW9uIGluIGxhdGUgcHJlZ25hbmN5LCB3aGljaCBhY2NvdW50cyBmb3IgNjAtODAlIG9mIG5lb25hdGFsIGhlcnBlcy4gVGhlIGNvbnNlcXVlbmNlcyBvZiB1bml2ZXJzYWwgc2NyZWVuaW5nIGFyZSBpbmNvbXBsZXRlbHkgdW5kZXJzdG9vZCBidXQgaW5jbHVkZSB0aGUgcG90ZW50aWFsIGZvciB1bm5lY2Vzc2FyeSBjZXNhcmVhbiBkZWxpdmVyaWVzIGFuZCBtZWRpY2FsIHRyZWF0bWVudCwgbWF0ZXJuYWwgcHN5Y2hvc29jaWFsIHN0cmVzcywgYW5kIGRpc2NvcmQgYW1vbmcgcGFydG5lcnMuIFRoZSBhdmFpbGFibGUgZXZpZGVuY2UgaW5kaWNhdGVzIHVuaXZlcnNhbCBzY3JlZW5pbmcgaXMgbm90IGNvc3QtZWZmZWN0aXZlLiBJbiBjb250cmFzdCwgYW50ZW5hdGFsIEhJViBhbmQgSEJWIHNjcmVlbmluZyBwcm9ncmFtcyBiZXR0ZXIgc2F0aXNmeSBhY2NlcHRlZCBjcml0ZXJpYSBmb3Igc2NyZWVuaW5nLiBDT05DTFVTSU9OOiBPbiB0aGUgYmFzaXMgb2YgdGhpcyBhcHByYWlzYWwsIHVuaXZlcnNhbCBhbnRlbmF0YWwgdHlwZS1zcGVjaWZpYyBIU1Ygc2NyZWVuaW5nIHRvIHByZXZlbnQgbmVvbmF0YWwgaGVycGVzIGRvZXMgbm90IGFkZXF1YXRlbHkgc2F0aXNmeSBjcml0ZXJpYSBvZiBhIGdvb2Qgc2NyZWVuaW5nIHByb2dyYW0sIGFuZCB3ZSByZWNvbW1lbmQgYWdhaW5zdCBpdHMgYWRvcHRpb24uIFtSZWZlcmVuY2VzOiA0OV0iLCJhdXRob3IiOlt7ImRyb3BwaW5nLXBhcnRpY2xlIjoiIiwiZmFtaWx5IjoiVGl0YSIsImdpdmVuIjoiQSBUIiwibm9uLWRyb3BwaW5nLXBhcnRpY2xlIjoiIiwicGFyc2UtbmFtZXMiOmZhbHNlLCJzdWZmaXgiOiIifSx7ImRyb3BwaW5nLXBhcnRpY2xlIjoiIiwiZmFtaWx5IjoiR3JvYm1hbiIsImdpdmVuIjoiVyBBIiwibm9uLWRyb3BwaW5nLXBhcnRpY2xlIjoiIiwicGFyc2UtbmFtZXMiOmZhbHNlLCJzdWZmaXgiOiIifSx7ImRyb3BwaW5nLXBhcnRpY2xlIjoiIiwiZmFtaWx5IjoiUm91c2UiLCJnaXZlbiI6IkQgSiIsIm5vbi1kcm9wcGluZy1wYXJ0aWNsZSI6IiIsInBhcnNlLW5hbWVzIjpmYWxzZSwic3VmZml4IjoiIn1dLCJjb250YWluZXItdGl0bGUiOiJPYnN0ZXRyaWNzIGFuZCBHeW5lY29sb2d5IiwiaWQiOiJlMjkzNWEwMy0wMTk2LTM2Y2EtYWUwMS0xZWQ1NDA4MTliNWUiLCJpc3N1ZSI6IjUiLCJpc3N1ZWQiOnsiZGF0ZS1wYXJ0cyI6W1siMjAwNiJdXX0sIm5vdGUiOiJNYXkgRWUgUG5nICgyMDIwLTA1LTEzIDAyOjUwOjIxKShTY3JlZW4pOiBDaXRlZDogWzE3XSBSb3VzZSBESiwgU3RyaW5nZXIgSlMuIEFuIGFwcHJhaXNhbCBvZiBzY3JlZW5pbmcgZm9yIG1hdGVybmFsIHR5cGUtc3BlY2lmaWMgaGVycGVzIHNpbXBsZXggdmlydXMgYW50aWJvZGllcyB0byBwcmV2ZW50IG5lby1uYXRhbCBoZXJwZXMuIEFtIEogT2JzdGV0IEd5bmVjb2wgMjAwMDsxODM6NDAw4oCTNi4gWzE4XSBCYXJuYWJhcyBSViwgQ2FyYWJpbiBILCBHYXJuZXR0IEdQLiBUaGUgcG90ZW50aWFsIHJvbGUgb2Ygc3VwcHJlc3NpdmUgdGhlcmFweSBmb3Igc2V4IHBhcnRuZXJzIGluIHRoZSBwcmV2ZW50aW9uIG9mIG5lb25hdGFsIGhlcnBlczogYSBoZWFsdGggZWNvbm9taWMgYW5hbHlzaXMuIFNleCBUcmFuc21JbmZlY3QgMjAwMjs3ODo0MjXigJM5LiBbMTldIEJha2VyIEQsIEJyb3duIFosIEhvbGxpZXIgTE0sIFdlbmRlbCBHRCBKciwgSHVsbWUgTCwgR3JpZmZpdGhzIERBLCBldCBhbC4gQ29zdC1lZmZlY3RpdmVuZXNzIG9mIGhlcnBlcyBzaW1wbGV4IHZpcnVzIHR5cGUgMiBzZXJvbG9naWMgdGVzdGluZyBhbmQgYW50aXZpcmFsIHRoZXJhcHkgaW4gcHJlZ25hbmN5LiBBbUogT2JzdGV0IEd5bmVjb2wgMjAwNDsxOTE6MjA3NOKAkzg0LiBbMjBdIFRodW5nIFNGLCBHcm9ibWFuIFdBLiBUaGUgY29zdC1lZmZlY3RpdmVuZXNzIG9mIHJvdXRpbmUgYW50ZW5hdGFsIHNjcmVlbmluZyBmb3IgbWF0ZXJuYWwgaGVycGVzIHNpbXBsZXggdmlydXMtMSBhbmQgLTIgYW50aWJvZGllcy4gQW0gSiBPYnN0ZXQgR3luZWNvbCAyMDA1OzE5Mjo0ODPigJM4LiBbNDRdIFphcmljIEdTLCBCYXlvdW1pIEFNLCBCcmFuZGVhdSBNTCwgT3dlbnMgREsuIFRoZSBjb3N0IGVmZmVjdGl2ZW5lc3Mgb2Ygdm9sdW50YXJ5IHByZW5hdGFsIGFuZCByb3V0aW5lIG5ld2Jvcm4gSElWIHNjcmVlbmluZyBpbiB0aGUgVW5pdGVkIFN0YXRlcy4gSiBBY3F1aXIgSW1tdW5lIERlZmljIFN5bmRyIDIwMDA7MjU6NDAz4oCTMTYuIFs0NV0gR29yc2t5IFJELCBGYXJuaGFtIFBHLCBTdHJhdXMgV0wsIENhbGR3ZWxsIEIsIEhvbHRncmF2ZURSLCBTaW1vbmRzIFJKLCBldCBhbC4gUHJldmVudGluZyBwZXJpbmF0YWwgdHJhbnNtaXNzaW9uIG9mIEhJVuKAk2Nvc3RzIGFuZCBlZmZlY3RpdmVuZXNzIG9mIGEgcmVjb21tZW5kZWQgaW50ZXJ2ZW50aW9uLlB1YmxpYyBIZWFsdGggUmVwIDE5OTY7MTExOjMzNeKAkzQxLiBbNDZdIExld2lzIFIsIE/igJlCcmllbiBKTSwgUmF5IERULCBTaWJhaSBCTS4gVGhlIGltcGFjdCBvZiBpbml0aWF0aW5nIGEgaHVtYW4gaW1tdW5vZGVmaWNpZW5jeSB2aXJ1cyBzY3JlZW5pbmcgcHJvZ3JhbSBpbiBhbiB1cmJhbiBvYnN0ZXRyaWMgcG9wdWxhdGlvbi4gQW0gSiBPYnN0ZXQgR3luZWNvbCAxOTk1OzE3MzoxMzI54oCTMzMuIFs0N10gQXJldmFsbyBKQSwgV2FzaGluZ3RvbiBBRS4gQ29zdC1lZmZlY3RpdmVuZXNzIG9mIHByZW5hdGFsIHNjcmVlbmluZyBhbmQgaW1tdW5pemF0aW9uIGZvciBoZXBhdGl0aXMgQiB2aXJ1cyBbcHVibGlzaGVkIGVycmF0dW0gYXBwZWFycyBpbiBKQU1BIDE5ODg7MjYwOjQ3OF0uIEpBTUEgMTk4ODsyNTk6MzY14oCTOS47IiwicGFnZSI6IjEyNDctMTI1MyIsInRpdGxlIjoiQW50ZW5hdGFsIGhlcnBlcyBzZXJvbG9naWMgc2NyZWVuaW5nOiBhbiBhcHByYWlzYWwgb2YgdGhlIGV2aWRlbmNlIiwidHlwZSI6ImFydGljbGUtam91cm5hbCIsInZvbHVtZSI6IjEwOCJ9LCJ1cmlzIjpbImh0dHA6Ly93d3cubWVuZGVsZXkuY29tL2RvY3VtZW50cy8/dXVpZD02NDg0MDdmYy1mNmVjLTRjZjktYjEwZC1hMmM5YjVhMmM1ZDIiXSwiaXNUZW1wb3JhcnkiOmZhbHNlLCJsZWdhY3lEZXNrdG9wSWQiOiI2NDg0MDdmYy1mNmVjLTRjZjktYjEwZC1hMmM5YjVhMmM1ZDIifSx7ImlkIjoiMjdlY2YwNzMtYTc3OS0zNTAzLThhMjctM2I5NDFmMzc4NDQ4IiwiaXRlbURhdGEiOnsiUE1JRCI6IjcwMDE1OTYzIiwiYWJzdHJhY3QiOiJPQkpFQ1RJVkVTOiBUZXhhcyBIb3VzZSBCaWxsIDc5MCByZXN1bHRlZCBpbiB0aGUgZXhwYW5zaW9uIG9mIHRoZSBuZXdib3JuIHNjcmVlbmluZyBwYW5lbCBmcm9tIDcgdG8gMjcgZGlzb3JkZXJzLiBUaGUgb2JqZWN0aXZlIG9mIHRoaXMgc3R1ZHkgd2FzIHRvIGVzdGltYXRlIHRoZSBpbmNyZW1lbnRhbCBjb3N0LWVmZmVjdGl2ZW5lc3Mgb2YgdGhlIGV4cGFuZGVkIG5ld2Jvcm4gc2NyZWVuaW5nIHByb2dyYW0gKDI3IGRpc29yZGVycykgY29tcGFyZWQgdG8gdGhlIHByZXZpb3VzIHN0YW5kYXJkIHNjcmVlbmluZyAoNyBkaXNvcmRlcnMpIGluIFRleGFzLiBNRVRIT0QoUyk6IEEgTWFya292IG1vZGVsIChmb3IgYSBoeXBvdGhldGljYWwgY29ob3J0IG9mIFRleGFzIGJpcnRocyBpbiAyMDA3KSB3YXMgY29uc3RydWN0ZWQgdG8gY29tcGFyZSBsaWZlLXRpbWUgY29zdHMgYW5kIFFBTFlzIGJldHdlZW4gdGhlIGV4cGFuZGVkIG5ld2Jvcm4gc2NyZWVuaW5nIGFuZCBwcmUtZXhwYW5zaW9uIG5ld2Jvcm4gc2NyZWVuaW5nLiBFc3RpbWF0ZXMgb2YgY29zdHMsIHByb2JhYmlsaXRpZXMgb2Ygc2VxdWVsYWUsIGFuZCB1dGlsaXRpZXMgZm9yIGRpc29yZGVyIGNhdGVnb3JpZXMgd2VyZSBvYnRhaW5lZCBmcm9tIFRleGFzIHN0YXRpc3RpY3MsIHRoZSBsaXRlcmF0dXJlLCBhbmQgZXhwZXJ0IG9waW5pb24uIEEgYmFzZWxpbmUgZGlzY291bnQgcmF0ZSBvZiAzJSB3YXMgdXNlZCBmb3IgYm90aCBjb3N0cyBhbmQgUUFMWXMsIHdpdGggYSByYW5nZSBvZiAwJSB0byA1JS4gQW5hbHlzZXMgd2VyZSBjb25kdWN0ZWQgZnJvbSBhIHBheWVyJ3MgcGVyc3BlY3RpdmUsIHNvIG9ubHkgZGlyZWN0IG1lZGljYWwgY29zdCBlc3RpbWF0ZXMgd2VyZSBpbmNsdWRlZC4gUkVTVUxUKFMpOiBUaGUgbGlmZS10aW1lIGluY3JlbWVudGFsIGNvc3QtZWZmZWN0aXZlbmVzcyByYXRpbyAoSUNFUikgZm9yIGV4cGFuZGVkIHZlcnN1cyBwcmVleHBhbnNpb24gc2NyZWVuaW5nIHdhcyBhYm91dCAkMTEsMDAwL1FBTFkuIFByb2JhYmlsaXN0aWMgc2Vuc2l0aXZpdHkgYW5hbHlzaXMgdXNpbmcga2V5IHZhcmlhYmxlcyBzaG93ZWQgdGhhdCByZXN1bHRzIHJhbmdlZCBmcm9tIGFib3V0ICQ5LDUwMCB0byAkMTMsMDAwIC9RQUxZLiBUaGlzIHJhbmdlIGlzIHdlbGwgYmVsb3cgdGhlIGNvbW1vbmx5IGNpdGVkIHdpbGxpbmduZXNzIHRvIHBheSB0aHJlc2hvbGQgb2YgJDUwLDAwMC9RQUxZLiBDT05DTFVTSU9OKFMpOiBFeHBhbmRlZCBuZXdib3JuIHNjcmVlbmluZyBkb2VzIHJlc3VsdCBpbiBhZGRpdGlvbmFsIGV4cGVuc2UgdG8gdGhlIHBheWVyIGJ1dCBhbHNvIGltcHJvdmVzIHBhdGllbnQgb3V0Y29tZXMgYnkgcHJldmVudGluZyBhdm9pZGFibGUgbW9yYmlkaXR5IGFuZCBtb3J0YWxpdHkuIFRoZSBzY3JlZW5lZCBwb3B1bGF0aW9uIGJlbmVmaSB0cyBmcm9tIGdyZWF0ZXIgUUFMWXMgYXMgY29tcGFyZWQgdG8gdGhlIHVuc2NyZWVuZWQgcG9wdWxhdGlvbi4gT3ZlcmFsbCwgZXhwYW5kZWQgbmV3Ym9ybiBzY3JlZW5pbmcgaW4gVGV4YXMgd2FzIGVzdGltYXRlZCB0byBiZSBhIGNvc3QtZWZmZWN0aXZlIG9wdGlvbiBhcyBjb21wYXJlZCB0byB1bmV4cGFuZGVkIG5ld2Jvcm4gc2NyZWVuaW5nLiIsImF1dGhvciI6W3siZHJvcHBpbmctcGFydGljbGUiOiIiLCJmYW1pbHkiOiJUaXdhbmEiLCJnaXZlbiI6IlMgSyIsIm5vbi1kcm9wcGluZy1wYXJ0aWNsZSI6IiIsInBhcnNlLW5hbWVzIjpmYWxzZSwic3VmZml4IjoiIn0seyJkcm9wcGluZy1wYXJ0aWNsZSI6IiIsImZhbWlseSI6IlJhc2NhdGkiLCJnaXZlbiI6IksgTCIsIm5vbi1kcm9wcGluZy1wYXJ0aWNsZSI6IiIsInBhcnNlLW5hbWVzIjpmYWxzZSwic3VmZml4IjoiIn1dLCJjb250YWluZXItdGl0bGUiOiJWYWx1ZSBpbiBIZWFsdGgiLCJpZCI6IjI3ZWNmMDczLWE3NzktMzUwMy04YTI3LTNiOTQxZjM3ODQ0OCIsImlzc3VlZCI6eyJkYXRlLXBhcnRzIjpbWyIyMDA5Il1dfSwicGFnZSI6IkExNjUiLCJ0aXRsZSI6IkV4cGFuZGVkIG5ld2Jvcm4gc2NyZWVuaW5nIGluIFRleGFzOiBBIGNvc3QtZWZmZWN0aXZlbmVzcyBhbmFseXNpcyB1c2luZyBtYXJrb3YgbW9kZWxpbmciLCJ0eXBlIjoiYXJ0aWNsZS1qb3VybmFsIiwidm9sdW1lIjoiMTIgKDMpIn0sInVyaXMiOlsiaHR0cDovL3d3dy5tZW5kZWxleS5jb20vZG9jdW1lbnRzLz91dWlkPWEzM2EyYzg2LTY3NGUtNDQxNS04YzVkLTIwOTFlMWUxZTc2MSJdLCJpc1RlbXBvcmFyeSI6ZmFsc2UsImxlZ2FjeURlc2t0b3BJZCI6ImEzM2EyYzg2LTY3NGUtNDQxNS04YzVkLTIwOTFlMWUxZTc2MSJ9LHsiaWQiOiIxZTY3NjVhYS02ZjVkLTM1YmItYjcxYS1hMGFlYWM4N2VkZGYiLCJpdGVtRGF0YSI6eyJQTUlEIjoiMzkyMjE5NTMiLCJhYnN0cmFjdCI6IlRoZSBjb3N0LWVmZmVjdGl2ZW5lc3Mgb2YgbmVvbmF0YWwgc2NyZWVuaW5nIGZvciBjeXN0aWMgZmlicm9zaXMgKENGKSBpcyBjb25zaWRlcmVkIGluIHRoaXMgYXJ0aWNsZS4gVGhlIG1ham9yaXR5IG9mIHBhdGllbnRzIHdpdGggQ0YgYXJlIGRpYWdub3NlZCBiZWNhdXNlIG9mIGNsaW5pY2FsIHByb2JsZW1zLiBUaGVzZSBhcmUgb24gdGhlIG9uZSBoYW5kIG1hbG51dHJpdGlvbiwgZmFpbHVyZS10by10aHJpdmUgYW5kIGlycmV2ZXJzaWJsZSBncm93dGggcmV0YXJkYXRpb24gYW5kIG9uIHRoZSBvdGhlciBhaXJ3YXkgb2JzdHJ1Y3Rpb24gYW5kIHJlY3VycmVudCBpbmZlY3Rpb25zLiBUaGUgZGlhZ25vc3RpYyBkZWxheSBhbmQgdGhlIHByZXZlbnRpb24gb2YgY2xpbmljYWwgc3ltcHRvbXMgY2FuIGJlIG1hbmFnZWQgYnkgbmVvbmF0YWwgc2NyZWVuaW5nIGFuZCBhbiBlYXJseSB0cmVhdG1lbnQuIEF0IHRoaXMgbW9tZW50IHRoZSBzY3JlZW5pbmcgbWV0aG9kIHdpdGggdGhlIGhpZ2hlc3Qgc2Vuc2l0aXZpdHkgYW5kIHNwZWNpZmljaXR5IGF0IHRoZSBsb3dlc3QgY29zdCBpcyB0aGUgdHdvIHRpZXIgSVJUL0ROQSBhbmFseXNpcyBvbiBhIGJsb29kIHNwb3QuIFRoZSBtb3N0IHNpZ25pZmljYW50IGJlbmVmaXRzIG9mIENGIG5lb25hdGFsIHNjcmVlbmluZyBhcmUgcHJldmVudGlvbiBvZiBtYWxudXRyaXRpb24sIHByZXZlbnRpb24gb3IgYWxsZXZpYXRpb24gb2YgY2hyb25pYyBsdW5nIGRpc2Vhc2UgYW5kIGRlY3JlYXNlIG9mIGhvc3BpdGFsaXNhdGlvbi4gVGhlIGNvc3QgbW9zdGx5IGRlcGVuZHMgb24gdGhlIG1ldGhvZCB1c2VkIGZvciBkZXRlY3Rpb24uIERlc3BpdGUgdGhlIGV4dHJhIGNvc3QgZm9yIGN1cnJlbnQgbmVvbmF0YWwgc2NyZWVuaW5nIHRoZSBvdmVyYWxsIGNvc3QgaGFyZGx5IGNoYW5nZXMuIEluIGNvbmNsdXNpb24sIG5lb25hdGFsIHNjcmVlbmluZyBpcyBjb3N0LWVmZmVjdGl2ZTogdGhlIGFyZ3VtZW50cyBmb3IgbnV0cml0aW9uYWwgYWR2YW50YWdlcyBhcmUgY29tcGVsbGluZyBhbmQgdGhlIGNvc3QtYmVuZWZpdCBhbmFseXNpcyBpcyBpbiBmYXZvdXJhYmxlIGp1ZGdpbmcgZnJvbSBmaWd1cmVzIGluIHRoZSBOZXRoZXJsYW5kcy4iLCJhdXRob3IiOlt7ImRyb3BwaW5nLXBhcnRpY2xlIjoiIiwiZmFtaWx5IjoiVmVsZGUiLCJnaXZlbiI6IlMiLCJub24tZHJvcHBpbmctcGFydGljbGUiOiJWYW5kZSIsInBhcnNlLW5hbWVzIjpmYWxzZSwic3VmZml4IjoiIn0seyJkcm9wcGluZy1wYXJ0aWNsZSI6IiIsImZhbWlseSI6IlNjaGlsbGVtYW5zIiwiZ2l2ZW4iOiJBIiwibm9uLWRyb3BwaW5nLXBhcnRpY2xlIjoiIiwicGFyc2UtbmFtZXMiOmZhbHNlLCJzdWZmaXgiOiIifSx7ImRyb3BwaW5nLXBhcnRpY2xlIjoiIiwiZmFtaWx5IjoiQmllcnZsaWV0IiwiZ2l2ZW4iOiJTIiwibm9uLWRyb3BwaW5nLXBhcnRpY2xlIjoiVmFuIiwicGFyc2UtbmFtZXMiOmZhbHNlLCJzdWZmaXgiOiIifSx7ImRyb3BwaW5nLXBhcnRpY2xlIjoiIiwiZmFtaWx5IjoiUm9iYmVyZWNodCIsImdpdmVuIjoiRSIsIm5vbi1kcm9wcGluZy1wYXJ0aWNsZSI6IiIsInBhcnNlLW5hbWVzIjpmYWxzZSwic3VmZml4IjoiIn1dLCJjb250YWluZXItdGl0bGUiOiJUaWpkc2NocmlmdCB2b29yIEdlbmVlc2t1bmRlIiwiaWQiOiIxZTY3NjVhYS02ZjVkLTM1YmItYjcxYS1hMGFlYWM4N2VkZGYiLCJpc3N1ZSI6IjE3IiwiaXNzdWVkIjp7ImRhdGUtcGFydHMiOltbIjIwMDQiXV19LCJwYWdlIjoiMTIxNy0xMjI0IiwidGl0bGUiOiJOZW9uYXRhbCBzY3JlZW5pbmcgZm9yIGN5c3RpYyBmaWJyb3NpcyIsInR5cGUiOiJhcnRpY2xlLWpvdXJuYWwiLCJ2b2x1bWUiOiI2MCJ9LCJ1cmlzIjpbImh0dHA6Ly93d3cubWVuZGVsZXkuY29tL2RvY3VtZW50cy8/dXVpZD05ZWRkNGQzZi02M2NlLTQ4ZGItOTU2My1iN2IxODM1NWRkNDIiXSwiaXNUZW1wb3JhcnkiOmZhbHNlLCJsZWdhY3lEZXNrdG9wSWQiOiI5ZWRkNGQzZi02M2NlLTQ4ZGItOTU2My1iN2IxODM1NWRkNDIifSx7ImlkIjoiMWM3ZGIwMzgtODk5YS0zMTJmLWJkMjctNWE1NzMxYTlkZGU2IiwiaXRlbURhdGEiOnsiUE1JRCI6IjIwODY4NjE1IiwiYWJzdHJhY3QiOiJCQUNLR1JPVU5EOiBTY3JlZW5pbmcgZm9yIGdlc3RhdGlvbmFsIGRpYWJldGVzIGhhcyBsb25nIGJlZW4gYSBjb250cm92ZXJzaWFsIHRvcGljLiBBIHByZXZpb3VzIEhlYWx0aCBUZWNobm9sb2d5IEFzc2Vzc21lbnQgKEhUQSkgcmVwb3J0IHJldmlld2VkIGxpdGVyYXR1cmUgb24gc2NyZWVuaW5nIGZvciBnZXN0YXRpb25hbCBkaWFiZXRlcyBtZWxsaXR1cyAoR0RNKSBhbmQgYXNzZXNzZWQgdGhlIGNhc2UgZm9yIHNjcmVlbmluZyBhZ2FpbnN0IHRoZSBjcml0ZXJpYSBzZXQgYnkgdGhlIE5hdGlvbmFsIFNjcmVlbmluZyBDb21taXR0ZWUuIE9CSkVDVElWRTogVG8gdXBkYXRlIGEgcHJldmlvdXMgSFRBIHJlcG9ydCB3aGljaCByZXZpZXdlZCB0aGUgbGl0ZXJhdHVyZSBvbiBzY3JlZW5pbmcgZm9yIEdETSBieSBleGFtaW5pbmcgZXZpZGVuY2UgdGhhdCBoYXMgZW1lcmdlZCBzaW5jZSB0aGF0IGxhc3QgcmVwb3J0LCBpbmNsdWRpbmcgdGhlIEF1c3RyYWxpYW4gQ2FyYm9oeWRyYXRlIEludG9sZXJhbmNlIFN0dWR5IGluIFByZWduYW50IFdvbWVuIChBQ0hPSVMpLCB0aGUgTWF0ZXJuYWwgYW5kIEZldGFsIE1lZGljaW5lIFVuaXRzIE5ldHdvcmsgKE1GTVVOKSB0cmlhbCBhbmQgdGhlIEh5cGVyZ2x5Y2VtaWEgYW5kIEFkdmVyc2UgUHJlZ25hbmN5IE91dGNvbWVzIChIQVBPKSBzdHVkeS4gVG8gcmV2aWV3IGRhdGEgb24gcmVjZW50IHRyZW5kcyBpbiBtYXRlcm5hbCBhZ2UgYXQgYmlydGggYW5kIG9uIHRoZSBwcmV2YWxlbmNlIG9mIG92ZXJ3ZWlnaHQgYW5kIG9iZXNpdHkgYW5kIHRoZSBlZmZlY3Qgb24gcHJldmFsZW5jZSBvZiBHRE0uIERBVEEgU09VUkNFUzogQSBzeXN0ZW1hdGljIHJldmlldyBhbmQgbWV0YS1hbmFseXNpcyBvZiB0aGUgbGl0ZXJhdHVyZSB3YXMgY2FycmllZCBvdXQuIFRoZSBiaWJsaW9ncmFwaGljIGRhdGFiYXNlcyB1c2VkIHdlcmUgTUVETElORSAoMTk5NiB0byBKYW51YXJ5IDIwMDkpLCBFTUJBU0UgKDE5OTYgdG8gRGVjZW1iZXIgMjAwOSksIHRoZSBDb2NocmFuZSBMaWJyYXJ5IDIwMDggaXNzdWUgNCwgdGhlIENlbnRyZSBmb3IgUmV2aWV3cyBhbmQgRGlzc2VtaW5hdGlvbiBkYXRhYmFzZSBhbmQgdGhlIFdlYiBvZiBTY2llbmNlLiBSRVZJRVcgTUVUSE9EUzogRm9yIHRoZSByZXZpZXcgb2YgdHJlYXRtZW50IHdpdGggb3JhbCBkcnVncyB2ZXJzdXMgaW5zdWxpbiwgYSBmdWxsIHN5c3RlbWF0aWMgcmV2aWV3IGFuZCBtZXRhLWFuYWx5c2lzIHdhcyBjYXJyaWVkIG91dC4gVGhlIHJlc3VsdHMgb2YgdGhlIEFDSE9JUywgTUZNVU4gYW5kIEhBUE8gc3R1ZGllcyB3ZXJlIHN1bW1hcmlzZWQgYW5kIHRoZWlyIGltcGxpY2F0aW9ucyBkaXNjdXNzZWQuIEZpbmRpbmdzIG9mIGEgc2VsZWN0aW9uIG9mIG90aGVyIHJlY2VudCBzdHVkaWVzLCByZWxldmFudCB0byB0aGUgY29udGludXVtIGlzc3VlLCB3ZXJlIHN1bW1hcmlzZWQuIFNvbWUgcmVjZW50IHNjcmVlbmluZyBzdHVkaWVzIHdlcmUgcmV2aWV3ZWQsIGluY2x1ZGluZyBhIHBhcnRpY3VsYXIgZm9jdXMgb24gc3R1ZGllcyBvZiBzY3JlZW5pbmcgZWFybGllciBpbiBwcmVnbmFuY3kuIFJFU1VMVFM6IFRoZSBIQVBPIHJlc3VsdHMgc2hvd2VkIGEgbGluZWFyIHJlbGF0aW9uc2hpcCBiZXR3ZWVuIHBsYXNtYSBnbHVjb3NlIGFuZCBhZHZlcnNlIG91dGNvbWVzIC0gdGhlcmUgaXMgYSBjb250aW51dW0gb2YgcmlzayB3aXRoIG5vIGNsZWFyIHRocmVzaG9sZCB3aGljaCBjb3VsZCBkaXZpZGUgd29tZW4gaW50byB0aG9zZSB3aXRoIGdlc3RhdGlvbmFsIGRpYWJldGVzIGFuZCB0aG9zZSB3aXRob3V0LiBUaGVyZSB3YXMgZ29vZCBldmlkZW5jZSBmcm9tIHRyaWFscyBhbmQgdGhlIG1ldGEtYW5hbHlzaXMgdGhhdCB3b21lbiB3aG8gZmFpbCB0byBjb250cm9sIGh5cGVyZ2x5Y2FlbWljIGluIHByZWduYW5jeSBvbiBsaWZlc3R5bGUgbWVhc3VyZXMgYWxvbmUgY2FuIGJlIHNhZmVseSBhbmQgZWZmZWN0aXZlbHkgYmUgdHJlYXRlZCB3aXRoIG9yYWwgYWdlbnRzLCBtZXRmb3JtaW4gb3IgZ2xpYmVuY2xhbWlkZSwgcmF0aGVyIHRoYW4gZ29pbmcgZGlyZWN0bHkgdG8gaW5zdWxpbi4gRXZpZGVuY2Ugc2hvd2VkIGZldyBkaWZmZXJlbmNlcyBpbiByZXN1bHRzIGJldHdlZW4gZ2xpYmVuY2xhbWlkZSBhbmQgaW5zdWxpbiBhbmQgbWV0Zm9ybWluIGFuZCBpbnN1bGluLiBUaGUgZXhjZXB0aW9ucyB3ZXJlIHRoYXQgdGhlcmUgd2FzIGxlc3MgbWF0ZXJuYWwgaHlwb2dseWNhZW1pYSB3aXRoIGdsaWJlbmNsYW1pZGUsIGJ1dCBsZXNzIG5lb25hdGFsIGh5cG9nbHljYWVtaWEgYW5kIGxvd2VyIGJpcnRod2VpZ2h0IHdpdGggaW5zdWxpbiwgYW5kIHRoZXJlIHdhcyBsZXNzIG1hdGVybmFsIHdlaWdodCBnYWluIHdpdGggbWV0Zm9ybWluLiBUaGUgQUNIT0lTIGFuZCBNRk1VTiB0cmlhbHMgc2hvd2VkIHJlZHVjdGlvbnMgaW4gcGVyaW5hdGFsIGNvbXBsaWNhdGlvbnMgYW1vbmcgaW5mYW50cyBib3JuIHRvIG1vdGhlcnMgd2hvIHdl4oCmIiwiYXV0aG9yIjpbeyJkcm9wcGluZy1wYXJ0aWNsZSI6IiIsImZhbWlseSI6IldhdWdoIiwiZ2l2ZW4iOiJOIiwibm9uLWRyb3BwaW5nLXBhcnRpY2xlIjoiIiwicGFyc2UtbmFtZXMiOmZhbHNlLCJzdWZmaXgiOiIifSx7ImRyb3BwaW5nLXBhcnRpY2xlIjoiIiwiZmFtaWx5IjoiUm95bGUiLCJnaXZlbiI6IlAiLCJub24tZHJvcHBpbmctcGFydGljbGUiOiIiLCJwYXJzZS1uYW1lcyI6ZmFsc2UsInN1ZmZpeCI6IiJ9LHsiZHJvcHBpbmctcGFydGljbGUiOiIiLCJmYW1pbHkiOiJDbGFyIiwiZ2l2ZW4iOiJDIiwibm9uLWRyb3BwaW5nLXBhcnRpY2xlIjoiIiwicGFyc2UtbmFtZXMiOmZhbHNlLCJzdWZmaXgiOiIifSx7ImRyb3BwaW5nLXBhcnRpY2xlIjoiIiwiZmFtaWx5IjoiSGVuZGVyc29uIiwiZ2l2ZW4iOiJSIiwibm9uLWRyb3BwaW5nLXBhcnRpY2xlIjoiIiwicGFyc2UtbmFtZXMiOmZhbHNlLCJzdWZmaXgiOiIifSx7ImRyb3BwaW5nLXBhcnRpY2xlIjoiIiwiZmFtaWx5IjoiQ3VtbWlucyIsImdpdmVuIjoiRSIsIm5vbi1kcm9wcGluZy1wYXJ0aWNsZSI6IiIsInBhcnNlLW5hbWVzIjpmYWxzZSwic3VmZml4IjoiIn0seyJkcm9wcGluZy1wYXJ0aWNsZSI6IiIsImZhbWlseSI6IkhhZGRlbiIsImdpdmVuIjoiRCIsIm5vbi1kcm9wcGluZy1wYXJ0aWNsZSI6IiIsInBhcnNlLW5hbWVzIjpmYWxzZSwic3VmZml4IjoiIn0seyJkcm9wcGluZy1wYXJ0aWNsZSI6IiIsImZhbWlseSI6IkxpbmRzYXkiLCJnaXZlbiI6IlIiLCJub24tZHJvcHBpbmctcGFydGljbGUiOiIiLCJwYXJzZS1uYW1lcyI6ZmFsc2UsInN1ZmZpeCI6IiJ9LHsiZHJvcHBpbmctcGFydGljbGUiOiIiLCJmYW1pbHkiOiJQZWFyc29uIiwiZ2l2ZW4iOiJEIiwibm9uLWRyb3BwaW5nLXBhcnRpY2xlIjoiIiwicGFyc2UtbmFtZXMiOmZhbHNlLCJzdWZmaXgiOiIifV0sImNvbnRhaW5lci10aXRsZSI6IkhlYWx0aCBUZWNobm9sb2d5IEFzc2Vzc21lbnQiLCJpZCI6IjFjN2RiMDM4LTg5OWEtMzEyZi1iZDI3LTVhNTczMWE5ZGRlNiIsImlzc3VlIjoiNDUiLCJpc3N1ZWQiOnsiZGF0ZS1wYXJ0cyI6W1siMjAxMCJdXX0sIm5vdGUiOiJNYXkgRWUgUG5nICgyMDIwLTA1LTE1IDAxOjA3OjE2KShTY3JlZW4pOiBDaXRlZDogWzEyMF0gTW9zcyBKUiwgQ3Jvd3RoZXIgQ0EsIEhpbGxlciBKRSwgV2lsbHNvbiBLSiwgUm9iaW5zb24gSlMsIENoaXBwcyBELCBldCBhbC4gQ29zdHMgYW5kIGNvbnNlcXVlbmNlcyBvZiB0cmVhdG1lbnQgZm9yIG1pbGQgZ2VzdGF0aW9uYWwgZGlhYmV0ZXMgbWVsbGl0dXMg4oCTIGV2YWx1YXRpb24gZnJvbSB0aGUgQUNIT0lTIHJhbmRvbWlzZWQgdHJpYWwuIEJNQyBQcmVnbmFuY3kgQ2hpbGRiaXJ0aCAyMDA3OzcuIFsxMjNdIE5pY2hvbHNvbiBXSywgRmxlaXNoZXIgTEEsIEZveCBIRSwgUG93ZSBOUi4gU2NyZWVuaW5nIGZvciBnZXN0YXRpb25hbCBkaWFiZXRlcyBtZWxsaXR1cyDigJMgYSBkZWNpc2lvbiBhbmQgY29zdC1lZmZlY3RpdmVuZXNzIGFuYWx5c2lzIG9mIGZvdXIgc2NyZWVuaW5nIHN0cmF0ZWdpZXMuIERpYWJldGVzIENhcmUgMjAwNTsyOCg2KToxNDgy4oCTNC4gWzEyNF0gTGFyaWphbmkgQiwgSG9zc2Vpbi1uZXpoYWQgQSwgUml6dmkgU1csIE11bmlyIFMsIFZhc3NpZ2ggQVIuIENvc3QgYW5hbHlzaXMgb2YgZGlmZmVyZW50IHNjcmVlbmluZyBzdHJhdGVnaWVzIGZvciBnZXN0YXRpb25hbCBkaWFiZXRlcyBtZWxsaXR1cy4gRW5kb2NyIFByYWN0IDIwMDM7OSg2KTo1MDTigJM5LiBbMTI1XSBEaSBDaWFubmkgRywgVm9scGUgTCwgQ2FzYWRpZGlvIEksIEJvdHRvbmUgUCwgTWFyc2VsbGkgTCwgTGVuY2lvbmkgQywgZXQgYWwuIFVuaXZlcnNhbCBzY3JlZW5pbmcgYW5kIGludGVuc2l2ZSBtZXRhYm9saWMgbWFuYWdlbWVudCBvZiBnZXN0YXRpb25hbCBkaWFiZXRlczogY29zdC1lZmZlY3RpdmVuZXNzIGluIEl0YWx5LiBBY3RhIERpYWJldG9sYSAyMDAyOzM5KDIpOjY54oCTNzMuIFsxMjZdIFBvbmNldCBCLCBUb3V6ZXQgUywgUm9jaGVyIEwsIEJlcmxhbmQgTSwgT3JnaWF6emkgSiwgQ29saW4gQy4gQ29zdC1lZmZlY3RpdmVuZXNzIGFuYWx5c2lzIG9mIGdlc3RhdGlvbmFsIGRpYWJldGVzIG1lbGxpdHVzIHNjcmVlbmluZyBpbiBGcmFuY2UuIEV1ciBKIE9ic3RldCBHeW5lY29sIFJlcHJvZCBCaW9sIDIwMDI7MTAzKDIpOjEyMuKAkzkuIFsxMjddIFRodW5nIFMsIFBldHRrZXIgQywgRnVuYWkgRS4gU2NyZWVuaW5nIGZvciBnZXN0YXRpb25hbCBkaWFiZXRlczogaXMgYSAxMzAgbWcvZGwgb3IgMTQwIG1nL2RsIGdsdWNvc2UgY2hhbGxlbmdlIHRlc3QgdGhyZXNob2xkIG1vcmUgY29zdC1lZmZlY3RpdmU/IEFtIEogT2JzdGV0IEd5bmVjb2wgMjAwNzsxOTcoNik6MzU1LjsiLCJwYWdlIjoiMS0xODMiLCJ0aXRsZSI6IlNjcmVlbmluZyBmb3IgaHlwZXJnbHljYWVtaWEgaW4gcHJlZ25hbmN5OiBhIHJhcGlkIHVwZGF0ZSBmb3IgdGhlIE5hdGlvbmFsIFNjcmVlbmluZyBDb21taXR0ZWUiLCJ0eXBlIjoiYXJ0aWNsZS1qb3VybmFsIiwidm9sdW1lIjoiMTQifSwidXJpcyI6WyJodHRwOi8vd3d3Lm1lbmRlbGV5LmNvbS9kb2N1bWVudHMvP3V1aWQ9ODI1YWI3N2QtZTg4Yy00MjBlLTgwN2QtZTQ3ZDhiZDRkYzQ5Il0sImlzVGVtcG9yYXJ5IjpmYWxzZSwibGVnYWN5RGVza3RvcElkIjoiODI1YWI3N2QtZTg4Yy00MjBlLTgwN2QtZTQ3ZDhiZDRkYzQ5In0seyJpZCI6ImRmMTAzNmU1LWQwNDYtMzBjYi04OGVhLTFlMTM2Yjk4YmFjNCIsIml0ZW1EYXRhIjp7IlBNSUQiOiIyNTIyNTA1NiIsImFic3RyYWN0IjoiR2VzdGF0aW9uYWwgZGlhYmV0ZXMgbWVsbGl0dXMgKEdETSkgaXMgYW4gaW5jcmVhc2luZyBjYXVzZSBvZiBtb3JiaWRpdHkgaW4gd29tZW4gYW5kIHRoZWlyIG9mZnNwcmluZy4gU2NyZWVuaW5nIGFuZCBpbnRlcnZlbnRpb24gY2FuIHJlZHVjZSBwZXJpbmF0YWwgYW5kIG1vc3QgbGlrZWx5IGFsc28gbG9uZy10ZXJtIGRpYWJldGVzIGNvbnNlcXVlbmNlcy4gVGhlcmUgaGF2ZSBiZWVuIG1hbnkgZWNvbm9taWMgc3R1ZGllcywgYnV0IG5vdCByZWNlbnRseSBzeXN0ZW1hdGljYWxseSBjb21wYXJlZC4gV2UgY29uZHVjdGVkIGEgc3lzdGVtYXRpYyBzZWFyY2ggYW5kIGFic3RyYWN0aW9uIG9mIGNvc3QtZWZmZWN0aXZlbmVzcyBhbmQgY29zdC11dGlsaXR5IHN0dWRpZXMgZnJvbSAyMDAyIHRvIDIwMTQuIFdlIHN0YW5kYXJkaXplZCBhbGwgZmluZGluZ3MgdG8gMjAxNCBVUyBkb2xsYXJzLiBXZSBmb3VuZCB0aGF0IGNvc3QtZWZmZWN0aXZlbmVzcyByYXRpb3MgdmFyaWVkIHdpZGVseS4gTW9zdCB2YXJpYXRpb24gd2FzIGZvdW5kIHRvIGJlIGR1ZSB0byBkaWZmZXJlbmNlcyBpbiBnZW9ncmFwaGljIHNldHRpbmcsIGRpYWdub3N0aWMgY3JpdGVyaWEgYW5kIGludGVydmVudGlvbiBhcHByb2FjaGVzLCBhbmQgb3V0Y29tZXMgKGUuZy4sIGluY2x1c2lvbiBvciBleGNsdXNpb24gb2YgbG9uZy10ZXJtIHR5cGUgMiBkaWFiZXRlcyByaXNrIGFuZCBhc3NvY2lhdGVkIGNvc3RzKS4gV2UgY29uY2x1ZGVkIHRoYXQgaW5jb3Jwb3JhdGlvbiBvZiBsb25nLXRlcm0gYmVuZWZpdHMgb2YgR0RNIHNjcmVlbmluZyBhbmQgdHJlYXRtZW50IGhhcyBodWdlIGltcGFjdCBvbiBjb3N0LWVmZmVjdGl2ZW5lc3MgZXN0aW1hdGVzLiBCYXNlZCBvbiB0aGUgbGFyZ2UgbWV0aG9kb2xvZ2ljYWwgaGV0ZXJvZ2VuZWl0eSBhbmQgdmFyeWluZyByZXN1bHRzIGluIHRoZSBleGlzdGluZyBib2R5IG9mIGV2aWRlbmNlLCB3ZSBmaW5kIGl0IHVucmVhc29uYWJsZSB0byBvdXRsaW5lIGFueSBnbG9iYWwgcmVjb21tZW5kYXRpb25zLiBGb3IgZnV0dXJlIGVjb25vbWljIHN0dWRpZXMsIHdlIHJlY29tbWVuZCBpbmNsdXNpb24gb2YgbG9uZy10ZXJtIG91dGNvbWVzIGFuZCBhZGFwdGF0aW9uIHRvIGxvY2FsIHByZWZlcmVuY2VzLCBhcyB3ZWxsIGFzIGV4YW1pbmF0aW9uIG9mIHRoZSBpbXBhY3Qgb2YgdGhlIGRpYWdub3N0aWMgY3JpdGVyaWEgcmVjZW50bHkgcHJvcG9zZWQgYnkgdGhlIEludGVybmF0aW9uYWwgQXNzb2NpYXRpb24gb2YgRGlhYmV0ZXMgaW4gUHJlZ25hbmN5IFN0dWR5IEdyb3VwcyAoSUFEUFNHKS4iLCJhdXRob3IiOlt7ImRyb3BwaW5nLXBhcnRpY2xlIjoiIiwiZmFtaWx5IjoiV2VpbGUiLCJnaXZlbiI6IkwgSyIsIm5vbi1kcm9wcGluZy1wYXJ0aWNsZSI6IiIsInBhcnNlLW5hbWVzIjpmYWxzZSwic3VmZml4IjoiIn0seyJkcm9wcGluZy1wYXJ0aWNsZSI6IiIsImZhbWlseSI6IkthaG4iLCJnaXZlbiI6IkogRyIsIm5vbi1kcm9wcGluZy1wYXJ0aWNsZSI6IiIsInBhcnNlLW5hbWVzIjpmYWxzZSwic3VmZml4IjoiIn0seyJkcm9wcGluZy1wYXJ0aWNsZSI6IiIsImZhbWlseSI6Ik1hcnNlaWxsZSIsImdpdmVuIjoiRSIsIm5vbi1kcm9wcGluZy1wYXJ0aWNsZSI6IiIsInBhcnNlLW5hbWVzIjpmYWxzZSwic3VmZml4IjoiIn0seyJkcm9wcGluZy1wYXJ0aWNsZSI6IiIsImZhbWlseSI6IkplbnNlbiIsImdpdmVuIjoiRCBNIiwibm9uLWRyb3BwaW5nLXBhcnRpY2xlIjoiIiwicGFyc2UtbmFtZXMiOmZhbHNlLCJzdWZmaXgiOiIifSx7ImRyb3BwaW5nLXBhcnRpY2xlIjoiIiwiZmFtaWx5IjoiRGFtbSIsImdpdmVuIjoiUCIsIm5vbi1kcm9wcGluZy1wYXJ0aWNsZSI6IiIsInBhcnNlLW5hbWVzIjpmYWxzZSwic3VmZml4IjoiIn0seyJkcm9wcGluZy1wYXJ0aWNsZSI6IiIsImZhbWlseSI6IkxvaHNlIiwiZ2l2ZW4iOiJOIiwibm9uLWRyb3BwaW5nLXBhcnRpY2xlIjoiIiwicGFyc2UtbmFtZXMiOmZhbHNlLCJzdWZmaXgiOiIifV0sImNvbnRhaW5lci10aXRsZSI6IkJlc3QgUHJhY3RpY2UgYW5kIFJlc2VhcmNoIGluIENsaW5pY2FsIE9ic3RldHJpY3MgYW5kIEd5bmFlY29sb2d5IiwiaWQiOiJkZjEwMzZlNS1kMDQ2LTMwY2ItODhlYS0xZTEzNmI5OGJhYzQiLCJpc3N1ZSI6IjIiLCJpc3N1ZWQiOnsiZGF0ZS1wYXJ0cyI6W1siMjAxNSJdXX0sIm5vdGUiOiJNYXkgRWUgUG5nICgyMDIwLTA1LTE2IDAyOjU1OjI0KShTY3JlZW4pOiBDaXRlZDogWzM4XSBCLiBQb25jZXQsIFMuIFRvdXpldCwgTC4gUm9jaGVyLCBldCBhbC4gQ29zdC1lZmZlY3RpdmVuZXNzIG9mIGdlc3RhdGlvbmFsIGRpYWJldGVzIG1lbGxpdHVzIHNjcmVlbmluZyBpbiBGcmFuY2UuIEV1ciBKIE9ic3RldCBHeW5lY29sIFJlcHJvZCBCaW9sLCAxMDMgKDIpICgyMDAyIEp1bCAxMCksIHBwLiAxMjItMTI5LiBbNDNdIE5hdGlvbmFsIENvbGxhYm9yYXRpbmcgQ2VudHJlIGZvciBXb21lbuKAmXMgYW5kIENoaWxkcmVu4oCZcyBIZWFsdGggKFVLKS4gQ29zdC1lZmZlY3RpdmVuZXNzIG9mIHNjcmVlbmluZywgZGlhZ25vc2lzIGFuZCB0cmVhdG1lbnQgZm9yIGdlc3RhdGlvbmFsIGRpYWJldGVzLiBBcHBlbmRpeCBELiBEaWFiZXRlcyBpbiBQcmVnbmFuY3k6IG1hbmFnZW1lbnQgb2YgZGlhYmV0ZXMgYW5kIGl0cyBjb21wbGljYXRpb25zIGZyb20gcHJlY29uY2VwdGlvbiB0byB0aGUgcG9zdG5hdGFsIHBlcmlvZCwgUkNPRyBQcmVzcywgTG9uZG9uICgyMDA4KSwgcHAuIDE2NS0xOTAuIFs0Nl0gSi5BLiBSb3VuZCwgUC4gSmFja2xpbiwgUi5CLiBGcmFzZXIsIGV0IGFsLiBTY3JlZW5pbmcgZm9yIGdlc3RhdGlvbmFsIGRpYWJldGVzIG1lbGxpdHVzOiBjb3N0LXV0aWxpdHkgb2YgZGlmZmVyZW50IHNjcmVlbmluZyBzdHJhdGVnaWVzIGJhc2VkIG9uIGEgd29tYW7igJlzIGluZGl2aWR1YWwgcmlzayBvZiBkaXNlYXNlLiBEaWFiZXRvbG9naWEsIDU0ICgyKSAoMjAxMSBGZWIpLCBwcC4gMjU2LTI2MyBbNDddIEouRi4gTWlzc2lvbiwgTS5TLiBPaG5vLCBZLlcuIENoZW5nLCBldCBhbC4gR2VzdGF0aW9uYWwgZGlhYmV0ZXMgc2NyZWVuaW5nIHdpdGggdGhlIG5ldyBJQURQU0cgZ3VpZGVsaW5lczogYSBjb3N0LWVmZmVjdGl2ZW5lc3MgYW5hbHlzaXMuIEFtIEogT2JzdGV0IEd5bmVjb2wsIDIwNyAoNCkgKDIwMTIgT2N0KS4gMzI2LmUx4oCTMzI2LmU5IFs0OF0gRS5GLiBXZXJuZXIsIEMuTS4gUGV0dGtlciwgTC4gWnVja2Vyd2lzZSwgZXQgYWwuIFNjcmVlbmluZyBmb3IgZ2VzdGF0aW9uYWwgZGlhYmV0ZXMgbWVsbGl0dXM6IGFyZSB0aGUgY3JpdGVyaWEgcHJvcG9zZWQgYnkgdGhlIGludGVybmF0aW9uYWwgYXNzb2NpYXRpb24gb2YgdGhlIERpYWJldGVzIGFuZCBQcmVnbmFuY3kgU3R1ZHkgR3JvdXBzIGNvc3QtZWZmZWN0aXZlPyBEaWFiZXRlcyBDYXJlLCAzNSAoMykgKDIwMTIgTWFyKSwgcHAuIDUyOS01MzUgWzQ5XSBFLiBNYXJzZWlsbGUsIE4uIExvaHNlLCBBLiBKaXdhbmksIGV0IGFsLiBUaGUgY29zdC1lZmZlY3RpdmVuZXNzIG9mIGdlc3RhdGlvbmFsIGRpYWJldGVzIHNjcmVlbmluZyBpbmNsdWRpbmcgcHJldmVudGlvbiBvZiB0eXBlIDIgZGlhYmV0ZXM6IGFwcGxpY2F0aW9uIG9mIGEgbmV3IG1vZGVsIGluIEluZGlhIGFuZCBJc3JhZWwuIEogTWF0ZXJuIEZldGFsIE5lb25hdGFsIE1lZCwgMjYgKDgpICgyMDEzIE1heSksIHBwLiA4MDItODEwOyIsInBhZ2UiOiIyMDYtMjI0IiwidGl0bGUiOiJHbG9iYWwgY29zdC1lZmZlY3RpdmVuZXNzIG9mIEdETSBzY3JlZW5pbmcgYW5kIG1hbmFnZW1lbnQ6IGN1cnJlbnQga25vd2xlZGdlIGFuZCBmdXR1cmUgbmVlZHMiLCJ0eXBlIjoiYXJ0aWNsZS1qb3VybmFsIiwidm9sdW1lIjoiMjkifSwidXJpcyI6WyJodHRwOi8vd3d3Lm1lbmRlbGV5LmNvbS9kb2N1bWVudHMvP3V1aWQ9ZDMwZDhjZTQtZGJiOS00MWY4LWI4NDEtM2Q4M2M2NmI3OGUzIl0sImlzVGVtcG9yYXJ5IjpmYWxzZSwibGVnYWN5RGVza3RvcElkIjoiZDMwZDhjZTQtZGJiOS00MWY4LWI4NDEtM2Q4M2M2NmI3OGUzIn0seyJpZCI6IjAwNGQyNmEyLWMwNjAtMzQwMy04ZDJhLWE5NTI0NmUwYmUyMSIsIml0ZW1EYXRhIjp7IlBNSUQiOiIyNTk5NTA3NSIsImFic3RyYWN0IjoiQkFDS0dST1VORDogVGhlIGV4dGVudCB0byB3aGljaCBlY29ub21pYyBldmFsdWF0aW9ucyBoYXZlIGluY2x1ZGVkIHRoZSBoZWFsdGhjYXJlIHJlc291cmNlIGFuZCBvdXRjb21lLXJlbGF0ZWQgaW1wbGljYXRpb25zIG9mIGluZm9ybWF0aW9uIHByb3Zpc2lvbiBpbiBuYXRpb25hbCBuZXdib3JuIGJsb29kc3BvdCBzY3JlZW5pbmcgcHJvZ3JhbW1lcyAoTkJTUHMpIGlzIG5vdCBjdXJyZW50bHkga25vd24uIE9CSkVDVElWRVM6IFRvIGlkZW50aWZ5IGlmLCBhbmQgaG93LCBpbmZvcm1hdGlvbiBwcm92aXNpb24gaGFzIGJlZW4gaW5jb3Jwb3JhdGVkIGludG8gcHVibGlzaGVkIGVjb25vbWljIGV2YWx1YXRpb25zIG9mIE5CU1BzLiBNRVRIT0RTOiBBIHN5c3RlbWF0aWMgcmV2aWV3IG9mIGVjb25vbWljIGV2YWx1YXRpb25zIG9mIE5CU1BzICh1cCB0byBOb3ZlbWJlciAyMDE0KSB3YXMgY29uZHVjdGVkLiBUaHJlZSBlbGVjdHJvbmljIGRhdGFiYXNlcyB3ZXJlIHNlYXJjaGVkIChPdmlkOiBNZWRsaW5lLCBFbWJhc2UsIENJTkFITCkgdXNpbmcgYW4gZWxlY3Ryb25pYyBzZWFyY2ggc3RyYXRlZ3kgY29tYmluaW5nIGEgcHVibGlzaGVkIGVjb25vbWljIHNlYXJjaCBmaWx0ZXIgd2l0aCB0ZXJtcyByZWxhdGVkIHRvIG5hdGlvbmFsIE5CU1BzIGFuZCBzY3JlZW5pbmctcmVsYXRlZCB0ZWNobm9sb2dpZXMuIFRoZXNlIGVsZWN0cm9uaWMgc2VhcmNoZXMgd2VyZSBzdXBwbGVtZW50ZWQgYnkgc2VhcmNoaW5nIHRoZSBOSFMgRWNvbm9taWMgRXZhbHVhdGlvbnMgRGF0YWJhc2UgKE5IUyBFRUQpIGFuZCBoYW5kLXNlYXJjaGluZyBpZGVudGlmaWVkIHN0dWR5IHJlZmVyZW5jZSBsaXN0cy4gVGhlIHJlc3VsdHMgd2VyZSB0YWJ1bGF0ZWQgYW5kIHN1bW1hcmlzZWQgYXMgcGFydCBvZiBhIG5hcnJhdGl2ZSBzeW50aGVzaXMuIFJFU1VMVFM6IEEgdG90YWwgb2YgMjcgZWNvbm9taWMgZXZhbHVhdGlvbnMgW3NjcmVlbmluZy1yZWxhdGVkIHRlY2hub2xvZ2llcyAobiA9IDExKSBhbmQgTkJTUHMgKG4gPSAxNildIHdlcmUgaWRlbnRpZmllZC4gVGhlIG1ham9yaXR5IG9mIGVjb25vbWljIGV2YWx1YXRpb25zIGRpZCBub3QgcXVhbnRpZnkgdGhlIGltcGFjdCBvZiBpbmZvcm1hdGlvbiBwcm92aXNpb24gaW4gdGVybXMgb2YgaGVhbHRoY2FyZSBjb3N0cyBvciBvdXRjb21lcy4gRml2ZSBzdHVkaWVzIGRpZCBpbmNsdWRlIGFuIGVzdGltYXRlIG9mIHRoZSB0aW1lIGNvc3QgYXNzb2NpYXRlZCB3aXRoIGluZm9ybWF0aW9uIHByb3Zpc2lvbi4gRm91ciBzdHVkaWVzIGluY2x1ZGVkIGEgdmFsdWUgdG8gcmVmbGVjdCB0aGUgZGlzdXRpbGl0eSBhc3NvY2lhdGVkIHdpdGggcGFyZW50YWwgYW54aWV0eSBjYXVzZWQgYnkgZmFsc2UtcG9zaXRpdmUgcmVzdWx0cywgd2hpY2ggd2FzIHVzZWQgYXMgYSBwcm94eSBmb3IgdGhlIGltcGFjdCBvZiBpbXBlcmZlY3QgaW5mb3JtYXRpb24uIENPTkNMVVNJT046IEEgbGltaXRlZCBldmlkZW5jZSBiYXNlIGN1cnJlbnRseSBxdWFudGlmaWVzIHRoZSBpbXBhY3Qgb2YgaW5mb3JtYXRpb24gcHJvdmlzaW9uIG9uIHRoZSBoZWFsdGhjYXJlIGNvc3RzIGFuZCBpbXBhY3Qgb24gdGhlIHVzZXJzIG9mIE5CU1BzOyB0aGUgcGFyZW50cyBvZiBuZXdib3Jucy4gV2Ugc3VnZ2VzdCB0aGF0IGVjb25vbWljIGV2YWx1YXRpb25zIG9mIGV4cGFuZGVkIE5CU1BzIG5lZWQgdG8gdGFrZSBhY2NvdW50IG9mIGluZm9ybWF0aW9uIHByb3Zpc2lvbiBvdGhlcndpc2UgdGhlIGltcGFjdCBvbiBoZWFsdGhjYXJlIGNvc3RzIGFuZCB0aGUgb3V0Y29tZXMgZm9yIG5ld2Jvcm5zIGFuZCB0aGVpciBwYXJlbnRzIG1heSBiZSB1bmRlcmVzdGltYXRlZC4iLCJhdXRob3IiOlt7ImRyb3BwaW5nLXBhcnRpY2xlIjoiIiwiZmFtaWx5IjoiV3JpZ2h0IiwiZ2l2ZW4iOiJTIEoiLCJub24tZHJvcHBpbmctcGFydGljbGUiOiIiLCJwYXJzZS1uYW1lcyI6ZmFsc2UsInN1ZmZpeCI6IiJ9LHsiZHJvcHBpbmctcGFydGljbGUiOiIiLCJmYW1pbHkiOiJKb25lcyIsImdpdmVuIjoiQyIsIm5vbi1kcm9wcGluZy1wYXJ0aWNsZSI6IiIsInBhcnNlLW5hbWVzIjpmYWxzZSwic3VmZml4IjoiIn0seyJkcm9wcGluZy1wYXJ0aWNsZSI6IiIsImZhbWlseSI6IlBheW5lIiwiZ2l2ZW4iOiJLIiwibm9uLWRyb3BwaW5nLXBhcnRpY2xlIjoiIiwicGFyc2UtbmFtZXMiOmZhbHNlLCJzdWZmaXgiOiIifSx7ImRyb3BwaW5nLXBhcnRpY2xlIjoiIiwiZmFtaWx5IjoiRGhhcm5pIiwiZ2l2ZW4iOiJOIiwibm9uLWRyb3BwaW5nLXBhcnRpY2xlIjoiIiwicGFyc2UtbmFtZXMiOmZhbHNlLCJzdWZmaXgiOiIifSx7ImRyb3BwaW5nLXBhcnRpY2xlIjoiIiwiZmFtaWx5IjoiVWxwaCIsImdpdmVuIjoiRiIsIm5vbi1kcm9wcGluZy1wYXJ0aWNsZSI6IiIsInBhcnNlLW5hbWVzIjpmYWxzZSwic3VmZml4IjoiIn1dLCJjb250YWluZXItdGl0bGUiOiJBcHBsaWVkIEhlYWx0aCBFY29ub21pY3MgJiBIZWFsdGggUG9saWN5IiwiaWQiOiIwMDRkMjZhMi1jMDYwLTM0MDMtOGQyYS1hOTUyNDZlMGJlMjEiLCJpc3N1ZSI6IjYiLCJpc3N1ZWQiOnsiZGF0ZS1wYXJ0cyI6W1siMjAxNSJdXX0sInBhZ2UiOiI2MTUtNjI2IiwidGl0bGUiOiJUaGUgUm9sZSBvZiBJbmZvcm1hdGlvbiBQcm92aXNpb24gaW4gRWNvbm9taWMgRXZhbHVhdGlvbnMgb2YgTmV3Ym9ybiBCbG9vZHNwb3QgU2NyZWVuaW5nOiBBIFN5c3RlbWF0aWMgUmV2aWV3IiwidHlwZSI6ImFydGljbGUtam91cm5hbCIsInZvbHVtZSI6IjEzIn0sInVyaXMiOlsiaHR0cDovL3d3dy5tZW5kZWxleS5jb20vZG9jdW1lbnRzLz91dWlkPTNhMzE3MWZhLWFjMWMtNDE4NC1hYmNhLTI5MDFhOWQyODk3OSJdLCJpc1RlbXBvcmFyeSI6ZmFsc2UsImxlZ2FjeURlc2t0b3BJZCI6IjNhMzE3MWZhLWFjMWMtNDE4NC1hYmNhLTI5MDFhOWQyODk3OSJ9LHsiaWQiOiJjNGE2NjVmYi0zM2MyLTM4MjAtYThmNy1iZjcyNGM5NTQ0ZmYiLCJpdGVtRGF0YSI6eyJQTUlEIjoiMTYxNzM5NjciLCJhYnN0cmFjdCI6IkxhYm9yYXRvcnkgdGVzdGluZyBmb3IgdGhlIGlkZW50aWZpY2F0aW9uIG9mIGhlcml0YWJsZSB0aHJvbWJvcGhpbGlhIGluIGhpZ2gtcmlzayBwYXRpZW50IGdyb3VwcyBoYXZlIGJlY29tZSBjb21tb24gcHJhY3RpY2U7IGhvd2V2ZXIsIGluZGlzY3JpbWluYXRlIHRlc3Rpbmcgb2YgYWxsIHBhdGllbnRzIGlzIHVuanVzdGlmaWVkLiBUaGUgb2JqZWN0aXZlIG9mIHRoaXMgc3R1ZHkgd2FzIHRvIGV2YWx1YXRlIHRoZSBjb3N0LWVmZmVjdGl2ZW5lc3Mgb2YgdW5pdmVyc2FsIGFuZCBzZWxlY3RpdmUgaGlzdG9yeS1iYXNlZCB0aHJvbWJvcGhpbGlhIHNjcmVlbmluZyByZWxhdGl2ZSB0byBubyBzY3JlZW5pbmcsIGZyb20gdGhlIHBlcnNwZWN0aXZlIG9mIHRoZSBVSyBOYXRpb25hbCBIZWFsdGggU2VydmljZSwgaW4gd29tZW4gcHJpb3IgdG8gcHJlc2NyaWJpbmcgY29tYmluZWQgb3JhbCBjb250cmFjZXB0aXZlcyBhbmQgaG9ybW9uZSByZXBsYWNlbWVudCB0aGVyYXB5LCB3b21lbiBkdXJpbmcgcHJlZ25hbmN5IGFuZCBwYXRpZW50cyBwcmlvciB0byBtYWpvciBvcnRob3BhZWRpYyBzdXJnZXJ5LiBBIGRlY2lzaW9uIGFuYWx5c2lzIG1vZGVsIHdhcyBkZXZlbG9wZWQsIGFuZCBkYXRhIGZyb20gbWV0YS1hbmFseXNpcywgdGhlIGxpdGVyYXR1cmUgYW5kIHR3byBEZWxwaGkgc3R1ZGllcyB3ZXJlIGluY29ycG9yYXRlZCBpbiB0aGUgbW9kZWwuIEluY3JlbWVudGFsIGNvc3QtZWZmZWN0aXZlbmVzcyByYXRpb3MgKElDRVJzKSBmb3Igc2NyZWVuaW5nIGNvbXBhcmVkIHdpdGggbm8gc2NyZWVuaW5nIHdhcyBjYWxjdWxhdGVkIGZvciBlYWNoIHBhdGllbnQgZ3JvdXAuIE9mIGFsbCB0aGUgcGF0aWVudCBncm91cHMgZXZhbHVhdGVkLCB1bml2ZXJzYWwgc2NyZWVuaW5nIG9mIHdvbWVuIHByaW9yIHRvIHByZXNjcmliaW5nIGhvcm1vbmUgcmVwbGFjZW1lbnQgdGhlcmFweSB3YXMgdGhlIG1vc3QgY29zdC1lZmZlY3RpdmUgKElDRVIgNjgyNCBwb3VuZHMpLiBJbiBjb250cmFzdCwgdW5pdmVyc2FsIHNjcmVlbmluZyBvZiB3b21lbiBwcmlvciB0byBwcmVzY3JpYmluZyBjb21iaW5lZCBvcmFsIGNvbnRyYWNlcHRpdmVzIHdhcyB0aGUgbGVhc3QgY29zdC1lZmZlY3RpdmUgc3RyYXRlZ3kgKElDRVIgMjAyLDQwMiBwb3VuZHMpLiBTZWxlY3RpdmUgdGhyb21ib3BoaWxpYSBzY3JlZW5pbmcgYmFzZWQgb24gcHJldmlvdXMgcGVyc29uYWwgYW5kL29yIGZhbWlseSBoaXN0b3J5IG9mIHZlbm91cyB0aHJvbWJvZW1ib2xpc20gd2FzIG1vcmUgY29zdC1lZmZlY3RpdmUgdGhhbiB1bml2ZXJzYWwgc2NyZWVuaW5nIGluIGFsbCB0aGUgcGF0aWVudCBncm91cHMgZXZhbHVhdGVkLiIsImF1dGhvciI6W3siZHJvcHBpbmctcGFydGljbGUiOiIiLCJmYW1pbHkiOiJXdSIsImdpdmVuIjoiTyIsIm5vbi1kcm9wcGluZy1wYXJ0aWNsZSI6IiIsInBhcnNlLW5hbWVzIjpmYWxzZSwic3VmZml4IjoiIn0seyJkcm9wcGluZy1wYXJ0aWNsZSI6IiIsImZhbWlseSI6IlJvYmVydHNvbiIsImdpdmVuIjoiTCIsIm5vbi1kcm9wcGluZy1wYXJ0aWNsZSI6IiIsInBhcnNlLW5hbWVzIjpmYWxzZSwic3VmZml4IjoiIn0seyJkcm9wcGluZy1wYXJ0aWNsZSI6IiIsImZhbWlseSI6IlR3YWRkbGUiLCJnaXZlbiI6IlMiLCJub24tZHJvcHBpbmctcGFydGljbGUiOiIiLCJwYXJzZS1uYW1lcyI6ZmFsc2UsInN1ZmZpeCI6IiJ9LHsiZHJvcHBpbmctcGFydGljbGUiOiIiLCJmYW1pbHkiOiJMb3dlIiwiZ2l2ZW4iOiJHIiwibm9uLWRyb3BwaW5nLXBhcnRpY2xlIjoiIiwicGFyc2UtbmFtZXMiOmZhbHNlLCJzdWZmaXgiOiIifSx7ImRyb3BwaW5nLXBhcnRpY2xlIjoiIiwiZmFtaWx5IjoiQ2xhcmsiLCJnaXZlbiI6IlAiLCJub24tZHJvcHBpbmctcGFydGljbGUiOiIiLCJwYXJzZS1uYW1lcyI6ZmFsc2UsInN1ZmZpeCI6IiJ9LHsiZHJvcHBpbmctcGFydGljbGUiOiIiLCJmYW1pbHkiOiJXYWxrZXIiLCJnaXZlbiI6IkkiLCJub24tZHJvcHBpbmctcGFydGljbGUiOiIiLCJwYXJzZS1uYW1lcyI6ZmFsc2UsInN1ZmZpeCI6IiJ9LHsiZHJvcHBpbmctcGFydGljbGUiOiIiLCJmYW1pbHkiOiJCcmVua2VsIiwiZ2l2ZW4iOiJJIiwibm9uLWRyb3BwaW5nLXBhcnRpY2xlIjoiIiwicGFyc2UtbmFtZXMiOmZhbHNlLCJzdWZmaXgiOiIifSx7ImRyb3BwaW5nLXBhcnRpY2xlIjoiIiwiZmFtaWx5IjoiR3JlYXZlcyIsImdpdmVuIjoiTSIsIm5vbi1kcm9wcGluZy1wYXJ0aWNsZSI6IiIsInBhcnNlLW5hbWVzIjpmYWxzZSwic3VmZml4IjoiIn0seyJkcm9wcGluZy1wYXJ0aWNsZSI6IiIsImZhbWlseSI6Ikxhbmdob3JuZSIsImdpdmVuIjoiUCIsIm5vbi1kcm9wcGluZy1wYXJ0aWNsZSI6IiIsInBhcnNlLW5hbWVzIjpmYWxzZSwic3VmZml4IjoiIn0seyJkcm9wcGluZy1wYXJ0aWNsZSI6IiIsImZhbWlseSI6IlJlZ2FuIiwiZ2l2ZW4iOiJMIiwibm9uLWRyb3BwaW5nLXBhcnRpY2xlIjoiIiwicGFyc2UtbmFtZXMiOmZhbHNlLCJzdWZmaXgiOiIifSx7ImRyb3BwaW5nLXBhcnRpY2xlIjoiIiwiZmFtaWx5IjoiR3JlZXIiLCJnaXZlbiI6IkkiLCJub24tZHJvcHBpbmctcGFydGljbGUiOiIiLCJwYXJzZS1uYW1lcyI6ZmFsc2UsInN1ZmZpeCI6IiJ9LHsiZHJvcHBpbmctcGFydGljbGUiOiIiLCJmYW1pbHkiOiJUaHJvbWJvc2lzIiwiZ2l2ZW4iOiJSaXNrIiwibm9uLWRyb3BwaW5nLXBhcnRpY2xlIjoiIiwicGFyc2UtbmFtZXMiOmZhbHNlLCJzdWZmaXgiOiIifSx7ImRyb3BwaW5nLXBhcnRpY2xlIjoiIiwiZmFtaWx5IjoiRWNvbm9taWMgQXNzZXNzbWVudCBvZiBUaHJvbWJvcGhpbGlhIFNjcmVlbmluZyIsImdpdmVuIjoiU3R1ZHkiLCJub24tZHJvcHBpbmctcGFydGljbGUiOiIiLCJwYXJzZS1uYW1lcyI6ZmFsc2UsInN1ZmZpeCI6IiJ9XSwiY29udGFpbmVyLXRpdGxlIjoiQnJpdGlzaCBKb3VybmFsIG9mIEhhZW1hdG9sb2d5IiwiaWQiOiJjNGE2NjVmYi0zM2MyLTM4MjAtYThmNy1iZjcyNGM5NTQ0ZmYiLCJpc3N1ZSI6IjEiLCJpc3N1ZWQiOnsiZGF0ZS1wYXJ0cyI6W1siMjAwNSJdXX0sIm5vdGUiOiJNYXkgRWUgUG5nICgyMDIwLTA2LTA1IDAxOjI4OjA3KShTY3JlZW4pOiBjb250YWlucyB3b21lbiBkdXJpbmcgcHJlZ25hbmN5OyIsInBhZ2UiOiI4MC05MCIsInRpdGxlIjoiU2NyZWVuaW5nIGZvciB0aHJvbWJvcGhpbGlhIGluIGhpZ2gtcmlzayBzaXR1YXRpb25zOiBhIG1ldGEtYW5hbHlzaXMgYW5kIGNvc3QtZWZmZWN0aXZlbmVzcyBhbmFseXNpcyIsInR5cGUiOiJhcnRpY2xlLWpvdXJuYWwiLCJ2b2x1bWUiOiIxMzEifSwidXJpcyI6WyJodHRwOi8vd3d3Lm1lbmRlbGV5LmNvbS9kb2N1bWVudHMvP3V1aWQ9ZDlkNzA1NGMtNTgxZC00ZDJjLWI1MWUtYzkwMWY4NTQ3MWQwIl0sImlzVGVtcG9yYXJ5IjpmYWxzZSwibGVnYWN5RGVza3RvcElkIjoiZDlkNzA1NGMtNTgxZC00ZDJjLWI1MWUtYzkwMWY4NTQ3MWQwIn0seyJpZCI6IjFjMjlkYWE0LWQwZTAtM2NiMC05ZTgwLTM4ODkyYjBjOTI1OSIsIml0ZW1EYXRhIjp7IlBNSUQiOiIyNjA0ODM1MiIsImFic3RyYWN0IjoiQkFDS0dST1VORDogUHJlLWVjbGFtcHNpYSBpcyBhIHByZWduYW5jeSBjb21wbGljYXRpb24gYWZmZWN0aW5nIGJvdGggbW90aGVyIGFuZCBmZXR1cy4gQWx0aG91Z2ggdGhlcmUgaXMgbm8gcHJvdmVuIGVmZmVjdGl2ZSBtZXRob2QgdG8gcHJldmVudCBwcmUtZWNsYW1wc2lhLCBlYXJseSBpZGVudGlmaWNhdGlvbiBvZiB3b21lbiBhdCByaXNrIG9mIHByZS1lY2xhbXBzaWEgY291bGQgZW5oYW5jZSBhcHByb3ByaWF0ZSBhcHBsaWNhdGlvbiBvZiBhbnRlbmF0YWwgY2FyZSwgbWFuYWdlbWVudCBhbmQgdHJlYXRtZW50LiBWZXJ5IGxpdHRsZSBpcyBrbm93biBhYm91dCB0aGUgY29zdCBlZmZlY3RpdmVuZXNzIG9mIHRoZXNlIGFuZCBvdGhlciB0ZXN0cyBmb3IgcHJlLWVjbGFtcHNpYSwgbWFpbmx5IGJlY2F1c2UgdGhlcmUgaXMgbm8gY2xlYXIgdHJlYXRtZW50IHBhdGguIFRoZSBhaW0gb2YgdGhpcyBzdHVkeSB3YXMgdG8gcHJvdmlkZSBhIGNvbXByZWhlbnNpdmUgb3ZlcnZpZXcgb2YgdGhlIGV4aXN0aW5nIGV2aWRlbmNlIG9uIHRoZSBoZWFsdGggZWNvbm9taWNzIG9mIHNjcmVlbmluZywgZGlhZ25vc2lzIGFuZCB0cmVhdG1lbnQgb3B0aW9ucyBpbiBwcmUtZWNsYW1wc2lhLiBNRVRIT0RTOiBXZSBzZWFyY2hlZCB0aHJlZSBlbGVjdHJvbmljIGRhdGFiYXNlcyAoUHViTWVkLCBFTUJBU0UgYW5kIHRoZSBDb2NocmFuZSBMaWJyYXJ5KSBmb3Igc3R1ZGllcyBvbiBzY3JlZW5pbmcsIGRpYWdub3NpcywgdHJlYXRtZW50IG9yIHByZXZlbnRpb24gb2YgcHJlLWVjbGFtcHNpYSwgcHVibGlzaGVkIGJldHdlZW4gMTk5NCBhbmQgMjAxNC4gT25seSBmdWxsIHBhcGVycyB3cml0dGVuIGluIEVuZ2xpc2ggY29udGFpbmluZyBjb21wbGV0ZSBlY29ub21pYyBhc3Nlc3NtZW50cyBpbiBwcmUtZWNsYW1wc2lhIHdlcmUgaW5jbHVkZWQuIFJFU1VMVFM6IEZyb20gYW4gaW5pdGlhbCB0b3RhbCBvZiAxMzggcmVmZXJlbmNlcywgc2l4IHBhcGVycyBmdWxmaWxsZWQgdGhlIGluY2x1c2lvbiBjcml0ZXJpYS4gVGhyZWUgc3R1ZGllcyB3ZXJlIG9uIHRoZSBjb3N0IGVmZmVjdGl2ZW5lc3Mgb2YgdHJlYXRtZW50IG9mIHByZS1lY2xhbXBzaWEsIHR3byBvZiB3aGljaCBldmFsdWF0ZWQgbWFnbmVzaXVtIHN1bHBoYXRlIGZvciBwcmV2ZW50aW9uIG9mIHNlaXp1cmVzIGFuZCB0aGUgdGhpcmQgZXZhbHVhdGVkIHRoZSBjb3N0IGVmZmVjdGl2ZW5lc3Mgb2YgaW5kdWN0aW9uIG9mIGxhYm91ciB2ZXJzdXMgZXhwZWN0YW50IG1vbml0b3JpbmcuIFRoZSBvdGhlciB0aHJlZSBzdHVkaWVzIHdlcmUgYWltZWQgYXQgc2NyZWVuaW5nIGFuZCBkaWFnbm9zaXMsIGluIGNvbWJpbmF0aW9uIHdpdGggc3Vic2VxdWVudCBwcmV2ZW50aXZlIG1lYXN1cmVzLiBUaGUgdHdvIHN0dWRpZXMgb24gbWFnbmVzaXVtIHN1bHBoYXRlIHdlcmUgZXF1aXZvY2FsIG9uIHRoZSBjb3N0IGVmZmVjdGl2ZW5lc3MgaW4gbm9uLXNldmVyZSBjYXNlcywgYW5kIHRoZSBvdGhlciBzdHVkeSBzdWdnZXN0ZWQgdGhhdCBpbmR1Y3Rpb24gb2YgbGFib3VyIGluIHRlcm0gcHJlLWVjbGFtcHNpYSB3YXMgbW9yZSBjb3N0IGVmZmVjdGl2ZSB0aGFuIGV4cGVjdGFudCBtb25pdG9yaW5nLiBUaGUgc2NyZWVuaW5nIHN0dWRpZXMgd2VyZSBxdWl0ZSBkaXZlcnNlIGluIHRoZWlyIG9iamVjdGl2ZXMgYXMgd2VsbCBhcyBpbiB0aGVpciBjb25jbHVzaW9ucy4gT25lIHN0dWR5IGNvbmNsdWRlZCB0aGF0IHNjcmVlbmluZyBpcyBwcm9iYWJseSBub3Qgd29ydGh3aGlsZSwgd2hpbGUgdHdvIG90aGVyIHN0dWRpZXMgc3RhdGVkIHRoYXQgaW4gY2VydGFpbiBzY2VuYXJpb3MgaXQgbWF5IGJlIGNvc3QgZWZmZWN0aXZlIHRvIHNjcmVlbiBhbGwgcHJlZ25hbnQgd29tZW4gYW5kIHByb3BoeWxhY3RpY2FsbHkgdHJlYXQgdGhvc2Ugd2hvIGFyZSBmb3VuZCB0byBiZSBhdCBoaWdoIHJpc2sgb2YgZGV2ZWxvcGluZyBwcmUtZWNsYW1wc2lhLiBESVNDVVNTSU9OOiBUaGlzIHN0dWR5IGlzIHRoZSBmaXJzdCB0byBwcm92aWRlIGEgY29tcHJlaGVuc2l2ZSBvdmVydmlldyBvbiB0aGUgZWNvbm9taWMgYXNwZWN0cyBvZiBwcmUtZWNsYW1wc2lhIGluIGl0cyBicm9hZGVzdCBzZW5zZSwgcmFuZ2luZyBmcm9tIHNjcmVlbmluZyB0byB0cmVhdG1lbnQgb3B0aW9ucy4gVGhlIG1haW4gbGltaXRhdGlvbiBvZiB0aGUgcHJlc2VudCBzdHVkeSBsaWVzIGluIHRoZSB2YXJpZXR5IG9mIHRvcGljcyBpbiBjb21iaW5hdGlvbiB3aXRoIHRoZSBsaW1pdGVkIG51bWJlciBvZiBwYXBlcnMgdGhhdCBjb3VsZCBiZSBpbmNsdWRlZDsgdGhpcyByZXN0cmljdGVkIHRoZSBjb21wYXJpc29ucyB0aGF0IGNvdWxkIGJlIG1hZGUuIEluIGNvbmNsdXNpb24sIG5vdmVsIGJpb21hcmtlcnMgaW4gc2NyZWVuaW5nIGZvciBhbmQgZGlhZ25vc2luZyBwcmUtZWNsYW1wc2lhIHNob3cgcHJvbWlzZSwgYnV0IHRoZWlyIGFjY3VyYWN5IGlzIGEgbWFqb3IgZHJpdmVyIG9mIGNvc3QgZWZmZWN0aXZlbmVzc+KApiIsImF1dGhvciI6W3siZHJvcHBpbmctcGFydGljbGUiOiIiLCJmYW1pbHkiOiJaYWtpeWFoIiwiZ2l2ZW4iOiJOIiwibm9uLWRyb3BwaW5nLXBhcnRpY2xlIjoiIiwicGFyc2UtbmFtZXMiOmZhbHNlLCJzdWZmaXgiOiIifSx7ImRyb3BwaW5nLXBhcnRpY2xlIjoiIiwiZmFtaWx5IjoiUG9zdG1hIiwiZ2l2ZW4iOiJNIEoiLCJub24tZHJvcHBpbmctcGFydGljbGUiOiIiLCJwYXJzZS1uYW1lcyI6ZmFsc2UsInN1ZmZpeCI6IiJ9LHsiZHJvcHBpbmctcGFydGljbGUiOiIiLCJmYW1pbHkiOiJCYWtlciIsImdpdmVuIjoiUCBOIiwibm9uLWRyb3BwaW5nLXBhcnRpY2xlIjoiIiwicGFyc2UtbmFtZXMiOmZhbHNlLCJzdWZmaXgiOiIifSx7ImRyb3BwaW5nLXBhcnRpY2xlIjoiIiwiZmFtaWx5IjoiQXNzZWx0IiwiZ2l2ZW4iOiJBIEQiLCJub24tZHJvcHBpbmctcGFydGljbGUiOiJ2YW4iLCJwYXJzZS1uYW1lcyI6ZmFsc2UsInN1ZmZpeCI6IiJ9LHsiZHJvcHBpbmctcGFydGljbGUiOiIiLCJmYW1pbHkiOiJDb25zb3J0aXVtIiwiZ2l2ZW4iOiJJIE1QUk92RUQiLCJub24tZHJvcHBpbmctcGFydGljbGUiOiIiLCJwYXJzZS1uYW1lcyI6ZmFsc2UsInN1ZmZpeCI6IiJ9XSwiY29udGFpbmVyLXRpdGxlIjoiUGhhcm1hY29FY29ub21pY3MiLCJpZCI6IjFjMjlkYWE0LWQwZTAtM2NiMC05ZTgwLTM4ODkyYjBjOTI1OSIsImlzc3VlIjoiMTAiLCJpc3N1ZWQiOnsiZGF0ZS1wYXJ0cyI6W1siMjAxNSJdXX0sIm5vdGUiOiJNYXkgRWUgUG5nICgyMDIwLTA1LTE4IDIxOjI3OjUwKShTY3JlZW4pOiBDaXRlZDogWzI1XSBIYWRrZXIgTiwgR2FyZyBTLCBDb3N0YW56byBDLCBNaWxsZXIgSkQsIEZvc3RlciBULCB2YW4gZGVyIEhlbG0gVywgZXQgYWwuIEZpbmFuY2lhbCBpbXBhY3Qgb2YgYSBub3ZlbCBwcmUtZWNsYW1wc2lhIGRpYWdub3N0aWMgdGVzdCB2ZXJzdXMgc3RhbmRhcmQgcHJhY3RpY2U6IGEgZGVjaXNpb24tYW5hbHl0aWMgbW9kZWxpbmcgYW5hbHlzaXMgZnJvbSBhIFVLIGhlYWx0aGNhcmUgcGF5ZXIgcGVyc3BlY3RpdmUuIEogTWVkIEVjb24uIDIwMTA7MTMoNCk6NzI44oCTMzcuIFsyNl0gTWVhZHMgQ0EsIENub3NzZW4gSlMsIE1laGVyIFMsIEp1YXJlei1HYXJjaWEgQSwgdGVyIFJpZXQgRywgRHVsZXkgTCwgZXQgYWwuIE1ldGhvZHMgb2YgcHJlZGljdGlvbiBhbmQgcHJldmVudGlvbiBvZiBwcmUtZWNsYW1wc2lhOiBzeXN0ZW1hdGljIHJldmlld3Mgb2YgYWNjdXJhY3kgYW5kIGVmZmVjdGl2ZW5lc3MgbGl0ZXJhdHVyZSB3aXRoIGVjb25vbWljIG1vZGVsbGluZy4gSGVhbHRoIFRlY2hub2wgQXNzZXNzLiAyMDA4OzEyKDYpOmlpaS1pdiwgMeKAkzI3MC4gWzI3XSBTaG11ZWxpIEEsIE1laXJpIEgsIEdvbmVuIFIuIEVjb25vbWljIGFzc2Vzc21lbnQgb2Ygc2NyZWVuaW5nIGZvciBwcmUtZWNsYW1wc2lhLiBQcmVuYXQgRGlhZ24uIDIwMTI7MzIoMSk6MjnigJMzOC47IiwicGFnZSI6IjEwNjktMTA4MiIsInRpdGxlIjoiUHJlLWVjbGFtcHNpYSBEaWFnbm9zaXMgYW5kIFRyZWF0bWVudCBPcHRpb25zOiBBIFJldmlldyBvZiBQdWJsaXNoZWQgRWNvbm9taWMgQXNzZXNzbWVudHMiLCJ0eXBlIjoiYXJ0aWNsZS1qb3VybmFsIiwidm9sdW1lIjoiMzMifSwidXJpcyI6WyJodHRwOi8vd3d3Lm1lbmRlbGV5LmNvbS9kb2N1bWVudHMvP3V1aWQ9NDQwOTdkODUtMzk1OS00MDhiLTkwYzItN2U4OTQ3MGYyMTJkIl0sImlzVGVtcG9yYXJ5IjpmYWxzZSwibGVnYWN5RGVza3RvcElkIjoiNDQwOTdkODUtMzk1OS00MDhiLTkwYzItN2U4OTQ3MGYyMTJkIn0seyJpZCI6ImNiY2QzMDlmLWFmZDgtMzM5MS1iZjYwLTU1YjM5M2UwNzQ5OSIsIml0ZW1EYXRhIjp7IlVSTCI6Imh0dHBzOi8vbGVnYWN5c2NyZWVuaW5nLnBoZS5vcmcudWsvcG9saWN5ZGJfZG93bmxvYWQucGhwP2RvYz0xMTY4IiwiYWNjZXNzZWQiOnsiZGF0ZS1wYXJ0cyI6W1siMjAyMSIsIjIiLCIxNyJdXX0sImF1dGhvciI6W3siZHJvcHBpbmctcGFydGljbGUiOiIiLCJmYW1pbHkiOiJVSyBOYXRpb25hbCBTY3JlZW5pbmcgQ29tbWl0dGVlIiwiZ2l2ZW4iOiIiLCJub24tZHJvcHBpbmctcGFydGljbGUiOiIiLCJwYXJzZS1uYW1lcyI6ZmFsc2UsInN1ZmZpeCI6IiJ9XSwiaWQiOiJjYmNkMzA5Zi1hZmQ4LTMzOTEtYmY2MC01NWIzOTNlMDc0OTkiLCJpc3N1ZWQiOnsiZGF0ZS1wYXJ0cyI6W1siMjAxMCJdXX0sInRpdGxlIjoiQW50ZW5hdGFsIHNjcmVlbmluZyBmb3IgRnJhZ2lsZSBYIFN5bmRyb21lIiwidHlwZSI6IndlYnBhZ2UifSwidXJpcyI6WyJodHRwOi8vd3d3Lm1lbmRlbGV5LmNvbS9kb2N1bWVudHMvP3V1aWQ9ZmU1ZjE2MGQtZjg3NS00YzkyLTg0NjUtM2Y4ZDFmNDBhNzhhIl0sImlzVGVtcG9yYXJ5IjpmYWxzZSwibGVnYWN5RGVza3RvcElkIjoiZmU1ZjE2MGQtZjg3NS00YzkyLTg0NjUtM2Y4ZDFmNDBhNzhhIn0seyJpZCI6IjE0OTcyODljLWUyOGQtM2E0Ni05OTBmLWFmMDI3MGIyMGEwOSIsIml0ZW1EYXRhIjp7IlVSTCI6Imh0dHBzOi8vbGVnYWN5c2NyZWVuaW5nLnBoZS5vcmcudWsvcG9saWN5ZGJfZG93bmxvYWQucGhwP2RvYz0xMzA3IiwiYWNjZXNzZWQiOnsiZGF0ZS1wYXJ0cyI6W1siMjAyMSIsIjIiLCIxNyJdXX0sImF1dGhvciI6W3siZHJvcHBpbmctcGFydGljbGUiOiIiLCJmYW1pbHkiOiJVSyBOYXRpb25hbCBTY3JlZW5pbmcgQ29tbWl0dGVlIiwiZ2l2ZW4iOiIiLCJub24tZHJvcHBpbmctcGFydGljbGUiOiIiLCJwYXJzZS1uYW1lcyI6ZmFsc2UsInN1ZmZpeCI6IiJ9XSwiaWQiOiIxNDk3Mjg5Yy1lMjhkLTNhNDYtOTkwZi1hZjAyNzBiMjBhMDkiLCJpc3N1ZWQiOnsiZGF0ZS1wYXJ0cyI6W1siMjAyMCJdXX0sInRpdGxlIjoiUmVwZWF0IHNjcmVlbmluZyBmb3Igc3lwaGlsaXMgaW4gcHJlZ25hbmN5OiBBIGNvc3QtZWZmZWN0aXZlbmVzcyBtb2RlbCIsInR5cGUiOiJ3ZWJwYWdlIn0sInVyaXMiOlsiaHR0cDovL3d3dy5tZW5kZWxleS5jb20vZG9jdW1lbnRzLz91dWlkPWZmNmI0MDYxLTMyZjktNDk4NS1hZjNkLTliNzRmNzYwOWQxMSJdLCJpc1RlbXBvcmFyeSI6ZmFsc2UsImxlZ2FjeURlc2t0b3BJZCI6ImZmNmI0MDYxLTMyZjktNDk4NS1hZjNkLTliNzRmNzYwOWQxMSJ9LHsiaWQiOiI0NDA2NDFjZi1mNDc4LTM3MTEtOTljOS00OWQ4MjY3MjgyNDgiLCJpdGVtRGF0YSI6eyJVUkwiOiJodHRwczovL2xlZ2FjeXNjcmVlbmluZy5waGUub3JnLnVrL3BvbGljeWRiX2Rvd25sb2FkLnBocD9kb2M9MTE0MSIsImFjY2Vzc2VkIjp7ImRhdGUtcGFydHMiOltbIjIwMjEiLCIyIiwiMTciXV19LCJhdXRob3IiOlt7ImRyb3BwaW5nLXBhcnRpY2xlIjoiIiwiZmFtaWx5IjoiQ2hhcHBsZSIsImdpdmVuIjoiSiIsIm5vbi1kcm9wcGluZy1wYXJ0aWNsZSI6IiIsInBhcnNlLW5hbWVzIjpmYWxzZSwic3VmZml4IjoiIn1dLCJpZCI6IjQ0MDY0MWNmLWY0NzgtMzcxMS05OWM5LTQ5ZDgyNjcyODI0OCIsImlzc3VlZCI6eyJkYXRlLXBhcnRzIjpbWyIyMDE1Il1dfSwidGl0bGUiOiJBbnRlbmF0YWwgc2NyZWVuaW5nIGZvciBUb3hvcGxhc21vc2lzIiwidHlwZSI6IndlYnBhZ2UifSwidXJpcyI6WyJodHRwOi8vd3d3Lm1lbmRlbGV5LmNvbS9kb2N1bWVudHMvP3V1aWQ9MzMyNWFhNzEtMWVmMi00ZmJhLTkyNzAtZDQxNDU0NjE3MDYwIl0sImlzVGVtcG9yYXJ5IjpmYWxzZSwibGVnYWN5RGVza3RvcElkIjoiMzMyNWFhNzEtMWVmMi00ZmJhLTkyNzAtZDQxNDU0NjE3MDYwIn0seyJpZCI6IjI5ZmJkZjMwLWM0MzEtMzI3YS05ZmYyLWM3MGM2MzQxNGFhNiIsIml0ZW1EYXRhIjp7IlVSTCI6Imh0dHBzOi8vbGVnYWN5c2NyZWVuaW5nLnBoZS5vcmcudWsvZG9jdW1lbnRzL3B1bHNlLW94aW1ldHJ5L0NIRCBhbmQgUE8gRmlyc3QgUmV2aWV3IERvYy5wZGYiLCJhY2Nlc3NlZCI6eyJkYXRlLXBhcnRzIjpbWyIyMDIxIiwiMiIsIjE3Il1dfSwiYXV0aG9yIjpbeyJkcm9wcGluZy1wYXJ0aWNsZSI6IiIsImZhbWlseSI6Iktub3dsZXMiLCJnaXZlbiI6IlJMIiwibm9uLWRyb3BwaW5nLXBhcnRpY2xlIjoiIiwicGFyc2UtbmFtZXMiOmZhbHNlLCJzdWZmaXgiOiIifSx7ImRyb3BwaW5nLXBhcnRpY2xlIjoiIiwiZmFtaWx5IjoiSHVudGVyIiwiZ2l2ZW4iOiJSTSIsIm5vbi1kcm9wcGluZy1wYXJ0aWNsZSI6IiIsInBhcnNlLW5hbWVzIjpmYWxzZSwic3VmZml4IjoiIn1dLCJpZCI6IjI5ZmJkZjMwLWM0MzEtMzI3YS05ZmYyLWM3MGM2MzQxNGFhNiIsImlzc3VlZCI6eyJkYXRlLXBhcnRzIjpbWyIyMDE0Il1dfSwidGl0bGUiOiJTY3JlZW5pbmcgZm9yIENvbmdlbml0YWwgSGVhcnQgRGVmZWN0cyIsInR5cGUiOiJ3ZWJwYWdlIn0sInVyaXMiOlsiaHR0cDovL3d3dy5tZW5kZWxleS5jb20vZG9jdW1lbnRzLz91dWlkPWFjOGEzMDRjLTVkYzAtNDQ3MC1iZGU3LWRjYzUzNjI1YmViMSJdLCJpc1RlbXBvcmFyeSI6ZmFsc2UsImxlZ2FjeURlc2t0b3BJZCI6ImFjOGEzMDRjLTVkYzAtNDQ3MC1iZGU3LWRjYzUzNjI1YmViMSJ9LHsiaWQiOiJkNzU3MTlkYS1lZjhjLTM5MjAtODBhZC01OWNjOWZlZmFjMGEiLCJpdGVtRGF0YSI6eyJVUkwiOiJodHRwczovL2xlZ2FjeXNjcmVlbmluZy5waGUub3JnLnVrL3BvbGljeWRiX2Rvd25sb2FkLnBocD9kb2M9Mjc5IiwiYWNjZXNzZWQiOnsiZGF0ZS1wYXJ0cyI6W1siMjAyMSIsIjIiLCIxNyJdXX0sImF1dGhvciI6W3siZHJvcHBpbmctcGFydGljbGUiOiIiLCJmYW1pbHkiOiJDYXJ0d3JpZ2h0IiwiZ2l2ZW4iOiJTIiwibm9uLWRyb3BwaW5nLXBhcnRpY2xlIjoiIiwicGFyc2UtbmFtZXMiOmZhbHNlLCJzdWZmaXgiOiIifV0sImlkIjoiZDc1NzE5ZGEtZWY4Yy0zOTIwLTgwYWQtNTljYzlmZWZhYzBhIiwiaXNzdWVkIjp7ImRhdGUtcGFydHMiOltbIjIwMTIiXV19LCJ0aXRsZSI6IkFuIGV2YWx1YXRpb24gb2YgY2FycmllciBzY3JlZW5pbmcgZm9yIHNwaW5hbCBtdXNjdWxhciBhdHJvcGh5IGFnYWluc3QgdGhlIE5hdGlvbmFsIFNjcmVlbmluZyBDb21taXR0ZWUgY3JpdGVyaWEiLCJ0eXBlIjoid2VicGFnZSJ9LCJ1cmlzIjpbImh0dHA6Ly93d3cubWVuZGVsZXkuY29tL2RvY3VtZW50cy8/dXVpZD05ZWY5N2MyNy1hNTZiLTQzYTMtYTkyMi03NGFjZTA2ZjE1YTAiXSwiaXNUZW1wb3JhcnkiOmZhbHNlLCJsZWdhY3lEZXNrdG9wSWQiOiI5ZWY5N2MyNy1hNTZiLTQzYTMtYTkyMi03NGFjZTA2ZjE1YTAifSx7ImlkIjoiMjU1OWI4MmYtZmJjMS0zOWIzLWFhNGUtZTgxMzQ0NGZhMDU2IiwiaXRlbURhdGEiOnsiVVJMIjoiaHR0cHM6Ly9sZWdhY3lzY3JlZW5pbmcucGhlLm9yZy51ay9wb2xpY3lkYl9kb3dubG9hZC5waHA/ZG9jPTExNzQiLCJhY2Nlc3NlZCI6eyJkYXRlLXBhcnRzIjpbWyIyMDIxIiwiMiIsIjE3Il1dfSwiYXV0aG9yIjpbeyJkcm9wcGluZy1wYXJ0aWNsZSI6IiIsImZhbWlseSI6IlVLIE5hdGlvbmFsIFNjcmVlbmluZyBDb21taXR0ZWUiLCJnaXZlbiI6IiIsIm5vbi1kcm9wcGluZy1wYXJ0aWNsZSI6IiIsInBhcnNlLW5hbWVzIjpmYWxzZSwic3VmZml4IjoiIn1dLCJpZCI6IjI1NTliODJmLWZiYzEtMzliMy1hYTRlLWU4MTM0NDRmYTA1NiIsImlzc3VlZCI6eyJkYXRlLXBhcnRzIjpbWyIwIl1dfSwidGl0bGUiOiJFdmFsdWF0aW9uIG9mIEFudGVuYXRhbCBTY3JlZW5pbmcgZm9yIFRocm9tYm9waGlsaWEgYWdhaW5zdCBOYXRpb25hbCBTY3JlZW5pbmcgQ29tbWl0dGVlIEhhbmRib29rIENyaXRlcmlhLCB3aXRoIGNvbnNpZGVyYXRpb24gb2YgbmVvbmF0YWwgc2NyZWVuaW5nIGFuZCBnZW5lcmFsIHBvcHVsYXRpb24gc2NyZWVuaW5nIiwidHlwZSI6IndlYnBhZ2UifSwidXJpcyI6WyJodHRwOi8vd3d3Lm1lbmRlbGV5LmNvbS9kb2N1bWVudHMvP3V1aWQ9Y2NmYTIxZjMtZDU5YS00ZmRhLWFhNWQtNzI1ZDdlZmZlYTc2Il0sImlzVGVtcG9yYXJ5IjpmYWxzZSwibGVnYWN5RGVza3RvcElkIjoiY2NmYTIxZjMtZDU5YS00ZmRhLWFhNWQtNzI1ZDdlZmZlYTc2In0seyJpZCI6ImMwZGIxYzdkLWQ4ZjYtM2M1MC1iM2U1LTJhZmFmNjY4N2QxZSIsIml0ZW1EYXRhIjp7IlVSTCI6Imh0dHBzOi8vbGVnYWN5c2NyZWVuaW5nLnBoZS5vcmcudWsvcG9saWN5ZGJfZG93bmxvYWQucGhwP2RvYz0xMTA5IiwiYWNjZXNzZWQiOnsiZGF0ZS1wYXJ0cyI6W1siMjAyMSIsIjIiLCIxNyJdXX0sImF1dGhvciI6W3siZHJvcHBpbmctcGFydGljbGUiOiIiLCJmYW1pbHkiOiJXb29kIiwiZ2l2ZW4iOiJQTCIsIm5vbi1kcm9wcGluZy1wYXJ0aWNsZSI6IiIsInBhcnNlLW5hbWVzIjpmYWxzZSwic3VmZml4IjoiIn1dLCJpZCI6ImMwZGIxYzdkLWQ4ZjYtM2M1MC1iM2U1LTJhZmFmNjY4N2QxZSIsImlzc3VlZCI6eyJkYXRlLXBhcnRzIjpbWyIyMDEzIl1dfSwidGl0bGUiOiJWYXNhIHByYWV2aWEgYW5kIHBsYWNlbnRhIHByYWV2aWEgc2NyZWVuaW5nIGluIHByZWduYW5jeSIsInR5cGUiOiJ3ZWJwYWdlIn0sInVyaXMiOlsiaHR0cDovL3d3dy5tZW5kZWxleS5jb20vZG9jdW1lbnRzLz91dWlkPWY2MGNhODc3LWYyNWEtNDA1Mi1iOWRjLWEzYTUxZTA3MzBkNSJdLCJpc1RlbXBvcmFyeSI6ZmFsc2UsImxlZ2FjeURlc2t0b3BJZCI6ImY2MGNhODc3LWYyNWEtNDA1Mi1iOWRjLWEzYTUxZTA3MzBkNSJ9LHsiaWQiOiI2MGEwMWZkMC0xMzRiLTM1MjctOTEwMi00MGE3MmIyYzQ2OGQiLCJpdGVtRGF0YSI6eyJVUkwiOiJodHRwczovL2xlZ2FjeXNjcmVlbmluZy5waGUub3JnLnVrL3BvbGljeWRiX2Rvd25sb2FkLnBocD9kb2M9NDk5IiwiYWNjZXNzZWQiOnsiZGF0ZS1wYXJ0cyI6W1siMjAyMSIsIjIiLCIxNyJdXX0sImF1dGhvciI6W3siZHJvcHBpbmctcGFydGljbGUiOiIiLCJmYW1pbHkiOiJVSyBOYXRpb25hbCBTY3JlZW5pbmcgQ29tbWl0dGVlIiwiZ2l2ZW4iOiIiLCJub24tZHJvcHBpbmctcGFydGljbGUiOiIiLCJwYXJzZS1uYW1lcyI6ZmFsc2UsInN1ZmZpeCI6IiJ9XSwiaWQiOiI2MGEwMWZkMC0xMzRiLTM1MjctOTEwMi00MGE3MmIyYzQ2OGQiLCJpc3N1ZWQiOnsiZGF0ZS1wYXJ0cyI6W1siMjAxMiJdXX0sInRpdGxlIjoiU2NyZWVuaW5nIGZvciBHcm91cCBCIFN0cmVwdG9jb2NjYWwgaW5mZWN0aW9uIGluIHByZWduYW5jeSIsInR5cGUiOiJ3ZWJwYWdlIn0sInVyaXMiOlsiaHR0cDovL3d3dy5tZW5kZWxleS5jb20vZG9jdW1lbnRzLz91dWlkPWY3ZmJlYmFkLTE2ZDAtNDg4Ny04ZGI2LWQyYjlkODM3OTFhYSJdLCJpc1RlbXBvcmFyeSI6ZmFsc2UsImxlZ2FjeURlc2t0b3BJZCI6ImY3ZmJlYmFkLTE2ZDAtNDg4Ny04ZGI2LWQyYjlkODM3OTFhYSJ9LHsiaWQiOiJkNGIxNzEyNy1mMTk1LTM3ZjktYjdhYi0zNGYwYjdjM2JhNjciLCJpdGVtRGF0YSI6eyJVUkwiOiJodHRwczovL2xlZ2FjeXNjcmVlbmluZy5waGUub3JnLnVrL3BvbGljeWRiX2Rvd25sb2FkLnBocD9kb2M9MTExMiIsImFjY2Vzc2VkIjp7ImRhdGUtcGFydHMiOltbIjIwMjEiLCIyIiwiMTciXV19LCJhdXRob3IiOlt7ImRyb3BwaW5nLXBhcnRpY2xlIjoiIiwiZmFtaWx5IjoiU29sdXRpb25zIGZvciBQdWJsaWMgSGVhbHRoIiwiZ2l2ZW4iOiIiLCJub24tZHJvcHBpbmctcGFydGljbGUiOiIiLCJwYXJzZS1uYW1lcyI6ZmFsc2UsInN1ZmZpeCI6IiJ9XSwiaWQiOiJkNGIxNzEyNy1mMTk1LTM3ZjktYjdhYi0zNGYwYjdjM2JhNjciLCJpc3N1ZWQiOnsiZGF0ZS1wYXJ0cyI6W1siMjAxOSJdXX0sInRpdGxlIjoiU2NyZWVuaW5nIGZvciBhbnRlbmF0YWwgYW5kIHBvc3RuYXRhbCBtZW50YWwgaGVhbHRoIHByb2JsZW1zIiwidHlwZSI6IndlYnBhZ2UifSwidXJpcyI6WyJodHRwOi8vd3d3Lm1lbmRlbGV5LmNvbS9kb2N1bWVudHMvP3V1aWQ9MjY2NGQ2NDQtMjQwNS00YmMzLWJjOWYtMWVjYmI2N2I4MzU3Il0sImlzVGVtcG9yYXJ5IjpmYWxzZSwibGVnYWN5RGVza3RvcElkIjoiMjY2NGQ2NDQtMjQwNS00YmMzLWJjOWYtMWVjYmI2N2I4MzU3In0seyJpZCI6IjEyOThlZGE4LTNmZmQtMzE2Zi05NmExLTU2ODFmZjRjOWUzMyIsIml0ZW1EYXRhIjp7ImF1dGhvciI6W3siZHJvcHBpbmctcGFydGljbGUiOiIiLCJmYW1pbHkiOiJXYXVnaCIsImdpdmVuIjoiTiIsIm5vbi1kcm9wcGluZy1wYXJ0aWNsZSI6IiIsInBhcnNlLW5hbWVzIjpmYWxzZSwic3VmZml4IjoiIn0seyJkcm9wcGluZy1wYXJ0aWNsZSI6IiIsImZhbWlseSI6IlJveWxlIiwiZ2l2ZW4iOiJQIiwibm9uLWRyb3BwaW5nLXBhcnRpY2xlIjoiIiwicGFyc2UtbmFtZXMiOmZhbHNlLCJzdWZmaXgiOiIifSx7ImRyb3BwaW5nLXBhcnRpY2xlIjoiIiwiZmFtaWx5IjoiQ2xhciIsImdpdmVuIjoiQyIsIm5vbi1kcm9wcGluZy1wYXJ0aWNsZSI6IiIsInBhcnNlLW5hbWVzIjpmYWxzZSwic3VmZml4IjoiIn0seyJkcm9wcGluZy1wYXJ0aWNsZSI6IiIsImZhbWlseSI6IkhlbmRlcnNvbiIsImdpdmVuIjoiUiIsIm5vbi1kcm9wcGluZy1wYXJ0aWNsZSI6IiIsInBhcnNlLW5hbWVzIjpmYWxzZSwic3VmZml4IjoiIn0seyJkcm9wcGluZy1wYXJ0aWNsZSI6IiIsImZhbWlseSI6IkN1bW1pbnMiLCJnaXZlbiI6IkUiLCJub24tZHJvcHBpbmctcGFydGljbGUiOiIiLCJwYXJzZS1uYW1lcyI6ZmFsc2UsInN1ZmZpeCI6IiJ9LHsiZHJvcHBpbmctcGFydGljbGUiOiIiLCJmYW1pbHkiOiJIYWRkZW4iLCJnaXZlbiI6IkQiLCJub24tZHJvcHBpbmctcGFydGljbGUiOiIiLCJwYXJzZS1uYW1lcyI6ZmFsc2UsInN1ZmZpeCI6IiJ9LHsiZHJvcHBpbmctcGFydGljbGUiOiIiLCJmYW1pbHkiOiJMaW5kc2F5IiwiZ2l2ZW4iOiJSIiwibm9uLWRyb3BwaW5nLXBhcnRpY2xlIjoiIiwicGFyc2UtbmFtZXMiOmZhbHNlLCJzdWZmaXgiOiIifSx7ImRyb3BwaW5nLXBhcnRpY2xlIjoiIiwiZmFtaWx5IjoiUGVhcnNvbiIsImdpdmVuIjoiRCIsIm5vbi1kcm9wcGluZy1wYXJ0aWNsZSI6IiIsInBhcnNlLW5hbWVzIjpmYWxzZSwic3VmZml4IjoiIn1dLCJjb250YWluZXItdGl0bGUiOiJIZWFsdGggVGVjaG5vbG9neSBBc3Nlc3NtZW50IiwiaWQiOiIxMjk4ZWRhOC0zZmZkLTMxNmYtOTZhMS01NjgxZmY0YzllMzMiLCJpc3N1ZSI6IjQ1IiwiaXNzdWVkIjp7ImRhdGUtcGFydHMiOltbIjIwMTAiXV19LCJwYWdlIjoiMS04MyIsInRpdGxlIjoiU2NyZWVuaW5nIGZvciBoeXBlcmdseWNhZW1pYSBpbiBwcmVnbmFuY3k6IGEgcmFwaWQgdXBkYXRlIGZvciB0aGUgTmF0aW9uYWwgU2NyZWVuaW5nIENvbW1pdHRlZSIsInR5cGUiOiJhcnRpY2xlLWpvdXJuYWwiLCJ2b2x1bWUiOiIxNCJ9LCJ1cmlzIjpbImh0dHA6Ly93d3cubWVuZGVsZXkuY29tL2RvY3VtZW50cy8/dXVpZD0xNmRkMzk0OC04NTRkLTQ1ZGEtYWM4MS00Y2RkOGZmYmQyOGYiXSwiaXNUZW1wb3JhcnkiOmZhbHNlLCJsZWdhY3lEZXNrdG9wSWQiOiIxNmRkMzk0OC04NTRkLTQ1ZGEtYWM4MS00Y2RkOGZmYmQyOGYifSx7ImlkIjoiMTM5MjUwMzktYmNiZC0zNzhjLTliMWEtZWNmOTUwYzA0Y2E0IiwiaXRlbURhdGEiOnsiVVJMIjoiaHR0cHM6Ly9sZWdhY3lzY3JlZW5pbmcucGhlLm9yZy51ay9wb2xpY3lkYl9kb3dubG9hZC5waHA/ZG9jPTEwNjQiLCJhY2Nlc3NlZCI6eyJkYXRlLXBhcnRzIjpbWyIyMDIxIiwiMiIsIjE3Il1dfSwiYXV0aG9yIjpbeyJkcm9wcGluZy1wYXJ0aWNsZSI6IiIsImZhbWlseSI6IlNvbHV0aW9ucyBmb3IgUHVibGljIEhlYWx0aCIsImdpdmVuIjoiIiwibm9uLWRyb3BwaW5nLXBhcnRpY2xlIjoiIiwicGFyc2UtbmFtZXMiOmZhbHNlLCJzdWZmaXgiOiIifV0sImlkIjoiMTM5MjUwMzktYmNiZC0zNzhjLTliMWEtZWNmOTUwYzA0Y2E0IiwiaXNzdWVkIjp7ImRhdGUtcGFydHMiOltbIjIwMTgiXV19LCJ0aXRsZSI6IkFudGVuYXRhbCBzY3JlZW5pbmcgZm9yIGhlcGF0aXRpcyBDIHZpcnVzIiwidHlwZSI6IndlYnBhZ2UifSwidXJpcyI6WyJodHRwOi8vd3d3Lm1lbmRlbGV5LmNvbS9kb2N1bWVudHMvP3V1aWQ9Y2RmN2E5OTgtMzgwMS00NjJlLWFmMjMtNzRhMTk3MDE3NjBiIl0sImlzVGVtcG9yYXJ5IjpmYWxzZSwibGVnYWN5RGVza3RvcElkIjoiY2RmN2E5OTgtMzgwMS00NjJlLWFmMjMtNzRhMTk3MDE3NjBiIn0seyJpZCI6ImE4YzM2ZjQ1LTY4MmUtM2E2OC04NTNiLWIyM2M3ZTdhY2ZjNCIsIml0ZW1EYXRhIjp7IlVSTCI6Imh0dHBzOi8vbGVnYWN5c2NyZWVuaW5nLnBoZS5vcmcudWsvcG9saWN5ZGJfZG93bmxvYWQucGhwP2RvYz0xMDE1IiwiYWNjZXNzZWQiOnsiZGF0ZS1wYXJ0cyI6W1siMjAyMSIsIjIiLCIxNyJdXX0sImF1dGhvciI6W3siZHJvcHBpbmctcGFydGljbGUiOiIiLCJmYW1pbHkiOiJVSyBOYXRpb25hbCBTY3JlZW5pbmcgQ29tbWl0dGVlIiwiZ2l2ZW4iOiIiLCJub24tZHJvcHBpbmctcGFydGljbGUiOiIiLCJwYXJzZS1uYW1lcyI6ZmFsc2UsInN1ZmZpeCI6IiJ9XSwiaWQiOiJhOGMzNmY0NS02ODJlLTNhNjgtODUzYi1iMjNjN2U3YWNmYzQiLCJpc3N1ZWQiOnsiZGF0ZS1wYXJ0cyI6W1siMjAxNyJdXX0sInRpdGxlIjoiTmV3Ym9ybiBzY3JlZW5pbmcgZm9yIGN5dG9tZWdhbG92aXJ1cyIsInR5cGUiOiJ3ZWJwYWdlIn0sInVyaXMiOlsiaHR0cDovL3d3dy5tZW5kZWxleS5jb20vZG9jdW1lbnRzLz91dWlkPWU2ZWU5OTY2LWZmMDYtNDJhOS04MGRkLTExZTJjZTQ1ZTI0NyJdLCJpc1RlbXBvcmFyeSI6ZmFsc2UsImxlZ2FjeURlc2t0b3BJZCI6ImU2ZWU5OTY2LWZmMDYtNDJhOS04MGRkLTExZTJjZTQ1ZTI0NyJ9LHsiaWQiOiJiY2Q2YzY2Yi03NDVmLTM3NDYtODY1Ny1iNWM5OThlZGJmZmQiLCJpdGVtRGF0YSI6eyJVUkwiOiJodHRwczovL2xlZ2FjeXNjcmVlbmluZy5waGUub3JnLnVrL3BvbGljeWRiX2Rvd25sb2FkLnBocD9kb2M9MTAzNCIsImFjY2Vzc2VkIjp7ImRhdGUtcGFydHMiOltbIjIwMjEiLCIyIiwiMTciXV19LCJhdXRob3IiOlt7ImRyb3BwaW5nLXBhcnRpY2xlIjoiIiwiZmFtaWx5IjoiVUsgTmF0aW9uYWwgU2NyZWVuaW5nIENvbW1pdHRlZSIsImdpdmVuIjoiIiwibm9uLWRyb3BwaW5nLXBhcnRpY2xlIjoiIiwicGFyc2UtbmFtZXMiOmZhbHNlLCJzdWZmaXgiOiIifV0sImlkIjoiYmNkNmM2NmItNzQ1Zi0zNzQ2LTg2NTctYjVjOTk4ZWRiZmZkIiwiaXNzdWVkIjp7ImRhdGUtcGFydHMiOltbIjIwMTQiXV19LCJ0aXRsZSI6IlNjcmVlbmluZyBmb3IgVmVyeSBMb25nIENoYWluIEFjeWwgQ29lbnp5bWUgQSBEZWh5ZHJvZ2VuYXNlIERlZmljaWVuY3kiLCJ0eXBlIjoid2VicGFnZSJ9LCJ1cmlzIjpbImh0dHA6Ly93d3cubWVuZGVsZXkuY29tL2RvY3VtZW50cy8/dXVpZD0wYWZiMjczNi1hYTAzLTQxZWEtODI4Yi1mNjA4MDQ3Y2QxNWMiXSwiaXNUZW1wb3JhcnkiOmZhbHNlLCJsZWdhY3lEZXNrdG9wSWQiOiIwYWZiMjczNi1hYTAzLTQxZWEtODI4Yi1mNjA4MDQ3Y2QxNWMifSx7ImlkIjoiNGY4ZTM3ZTktOWI5Ny0zY2Q4LTgwNDQtNTM3ZjRkZTAxOWU4IiwiaXRlbURhdGEiOnsiVVJMIjoiaHR0cHM6Ly9sZWdhY3lzY3JlZW5pbmcucGhlLm9yZy51ay9wb2xpY3lkYl9kb3dubG9hZC5waHA/ZG9jPTQ3MiIsImFjY2Vzc2VkIjp7ImRhdGUtcGFydHMiOltbIjIwMjEiLCIyIiwiMTciXV19LCJhdXRob3IiOlt7ImRyb3BwaW5nLXBhcnRpY2xlIjoiIiwiZmFtaWx5IjoiVUsgTmF0aW9uYWwgU2NyZWVuaW5nIENvbW1pdHRlZSIsImdpdmVuIjoiIiwibm9uLWRyb3BwaW5nLXBhcnRpY2xlIjoiIiwicGFyc2UtbmFtZXMiOmZhbHNlLCJzdWZmaXgiOiIifV0sImlkIjoiNGY4ZTM3ZTktOWI5Ny0zY2Q4LTgwNDQtNTM3ZjRkZTAxOWU4IiwiaXNzdWVkIjp7ImRhdGUtcGFydHMiOltbIjIwMTQiXV19LCJ0aXRsZSI6IlNjcmVlbmluZyBmb3IgQ2Fybml0aW5lIFRyYW5zcG9ydGVyIERlZmljaWVuY3kiLCJ0eXBlIjoid2VicGFnZSJ9LCJ1cmlzIjpbImh0dHA6Ly93d3cubWVuZGVsZXkuY29tL2RvY3VtZW50cy8/dXVpZD00NjA2OWJjYS02M2JkLTQ3Y2ItODZkYi01MTEwY2I4MWU2OGIiXSwiaXNUZW1wb3JhcnkiOmZhbHNlLCJsZWdhY3lEZXNrdG9wSWQiOiI0NjA2OWJjYS02M2JkLTQ3Y2ItODZkYi01MTEwY2I4MWU2OGIifSx7ImlkIjoiZTA0NTNhYzQtNGMzMS0zMmEwLTk4OWEtOGMzZDYzZjBiNDBiIiwiaXRlbURhdGEiOnsiVVJMIjoiaHR0cHM6Ly9sZWdhY3lzY3JlZW5pbmcucGhlLm9yZy51ay9wb2xpY3lkYl9kb3dubG9hZC5waHA/ZG9jPTQ3NCIsImFjY2Vzc2VkIjp7ImRhdGUtcGFydHMiOltbIjIwMjEiLCIyIiwiMTciXV19LCJhdXRob3IiOlt7ImRyb3BwaW5nLXBhcnRpY2xlIjoiIiwiZmFtaWx5IjoiVUsgTmF0aW9uYWwgU2NyZWVuaW5nIENvbW1pdHRlZSIsImdpdmVuIjoiIiwibm9uLWRyb3BwaW5nLXBhcnRpY2xlIjoiIiwicGFyc2UtbmFtZXMiOmZhbHNlLCJzdWZmaXgiOiIifV0sImlkIjoiZTA0NTNhYzQtNGMzMS0zMmEwLTk4OWEtOGMzZDYzZjBiNDBiIiwiaXNzdWVkIjp7ImRhdGUtcGFydHMiOltbIjIwMTQiXV19LCJ0aXRsZSI6IlNjcmVlbmluZyBmb3IgVHlyb3NpbmFlbWlhIEkiLCJ0eXBlIjoid2VicGFnZSJ9LCJ1cmlzIjpbImh0dHA6Ly93d3cubWVuZGVsZXkuY29tL2RvY3VtZW50cy8/dXVpZD00MGFhZWU1ZC1kZjBhLTQ5NTMtYmNhNS04Y2JhMWY3N2VjNjQiXSwiaXNUZW1wb3JhcnkiOmZhbHNlLCJsZWdhY3lEZXNrdG9wSWQiOiI0MGFhZWU1ZC1kZjBhLTQ5NTMtYmNhNS04Y2JhMWY3N2VjNjQifSx7ImlkIjoiZDkwYWUyYzMtYjAxZS0zN2NhLWJhNjUtYTFiMjUwZDc0OTBmIiwiaXRlbURhdGEiOnsiVVJMIjoiaHR0cHM6Ly9sZWdhY3lzY3JlZW5pbmcucGhlLm9yZy51ay9wb2xpY3lkYl9kb3dubG9hZC5waHA/ZG9jPTExNjAiLCJhY2Nlc3NlZCI6eyJkYXRlLXBhcnRzIjpbWyIyMDIxIiwiMiIsIjE3Il1dfSwiYXV0aG9yIjpbeyJkcm9wcGluZy1wYXJ0aWNsZSI6IiIsImZhbWlseSI6IlVLIE5hdGlvbmFsIFNjcmVlbmluZyBDb21taXR0ZWUiLCJnaXZlbiI6IiIsIm5vbi1kcm9wcGluZy1wYXJ0aWNsZSI6IiIsInBhcnNlLW5hbWVzIjpmYWxzZSwic3VmZml4IjoiIn1dLCJpZCI6ImQ5MGFlMmMzLWIwMWUtMzdjYS1iYTY1LWExYjI1MGQ3NDkwZiIsImlzc3VlZCI6eyJkYXRlLXBhcnRzIjpbWyIyMDE0Il1dfSwidGl0bGUiOiJTY3JlZW5pbmcgZm9yIENpdHJ1bGxpbmFlbWlhIGFuZCBBcmdpbmlub3N1Y2NpbmF0ZSBseWFzZSBkZWZpY2llbmN5IiwidHlwZSI6IndlYnBhZ2UifSwidXJpcyI6WyJodHRwOi8vd3d3Lm1lbmRlbGV5LmNvbS9kb2N1bWVudHMvP3V1aWQ9YTVmNTgwZDYtN2NhMy00MjE2LWI1ODgtNmM3NzAzNTY4MGM2Il0sImlzVGVtcG9yYXJ5IjpmYWxzZSwibGVnYWN5RGVza3RvcElkIjoiYTVmNTgwZDYtN2NhMy00MjE2LWI1ODgtNmM3NzAzNTY4MGM2In0seyJpZCI6IjUyMTk0MjQyLWM0NjQtM2NkNy05MGY1LWU3NzcyM2UzZTA3NyIsIml0ZW1EYXRhIjp7IlVSTCI6Imh0dHBzOi8vbGVnYWN5c2NyZWVuaW5nLnBoZS5vcmcudWsvZG9jdW1lbnRzL3B1bHNlLW94aW1ldHJ5L1BPIFJlc2VhcmNoIFJldmlldy5wZGYiLCJhY2Nlc3NlZCI6eyJkYXRlLXBhcnRzIjpbWyIyMDIxIiwiMiIsIjE3Il1dfSwiYXV0aG9yIjpbeyJkcm9wcGluZy1wYXJ0aWNsZSI6IiIsImZhbWlseSI6IlB1YmxpYyBIZWFsdGggRW5nbGFuZCIsImdpdmVuIjoiIiwibm9uLWRyb3BwaW5nLXBhcnRpY2xlIjoiIiwicGFyc2UtbmFtZXMiOmZhbHNlLCJzdWZmaXgiOiIifV0sImlkIjoiNTIxOTQyNDItYzQ2NC0zY2Q3LTkwZjUtZTc3NzIzZTNlMDc3IiwiaXNzdWVkIjp7ImRhdGUtcGFydHMiOltbIjAiXV19LCJ0aXRsZSI6IlJlY29tbWVuZGF0aW9uIHRvIHRoZSBVSyBOYXRpb25hbCBTY3JlZW5pbmcgQ29tbWl0dGVlIChVSyBOU0MpIGZvciBwb3B1bGF0aW9uIHNjcmVlbmluZyBmb3IgY3JpdGljYWwgY29uZ2VuaXRhbCBoZWFydCBkaXNlYXNlIGFuZCBzaWduaWZpY2FudCBub24tY2FyZGlhYyBjb25kaXRpb25zIHVzaW5nIHB1bHNlIG94aW1ldHJ5IHNjcmVlbmluZyBpbiBhZGRpdGlvbiB0byBjdXJyZW50IHJvdXRpbmUgc2NyZWVuaW5nIiwidHlwZSI6IndlYnBhZ2UifSwidXJpcyI6WyJodHRwOi8vd3d3Lm1lbmRlbGV5LmNvbS9kb2N1bWVudHMvP3V1aWQ9OTI4OGE3NDAtZjcxMC00YjIyLWFlNGMtMTI5N2QwYzllNGFmIl0sImlzVGVtcG9yYXJ5IjpmYWxzZSwibGVnYWN5RGVza3RvcElkIjoiOTI4OGE3NDAtZjcxMC00YjIyLWFlNGMtMTI5N2QwYzllNGFmIn0seyJpZCI6IjhiYzE3YTYyLWI4NmUtMzQwMy05OTgxLWZjOTE2ZmI0N2MwMyIsIml0ZW1EYXRhIjp7IlVSTCI6Imh0dHBzOi8vbGVnYWN5c2NyZWVuaW5nLnBoZS5vcmcudWsvcG9saWN5ZGJfZG93bmxvYWQucGhwP2RvYz0xMTAyIiwiYWNjZXNzZWQiOnsiZGF0ZS1wYXJ0cyI6W1siMjAyMSIsIjIiLCIxNyJdXX0sImF1dGhvciI6W3siZHJvcHBpbmctcGFydGljbGUiOiIiLCJmYW1pbHkiOiJVSyBOYXRpb25hbCBTY3JlZW5pbmcgQ29tbWl0dGVlIiwiZ2l2ZW4iOiIiLCJub24tZHJvcHBpbmctcGFydGljbGUiOiIiLCJwYXJzZS1uYW1lcyI6ZmFsc2UsInN1ZmZpeCI6IiJ9XSwiaWQiOiI4YmMxN2E2Mi1iODZlLTM0MDMtOTk4MS1mYzkxNmZiNDdjMDMiLCJpc3N1ZWQiOnsiZGF0ZS1wYXJ0cyI6W1siMjAxNSJdXX0sInRpdGxlIjoiTmV3Ym9ybiBzY3JlZW5pbmcgZm9yIHByb3Bpb25pYyBhY2lkYWVtaWEiLCJ0eXBlIjoid2VicGFnZSJ9LCJ1cmlzIjpbImh0dHA6Ly93d3cubWVuZGVsZXkuY29tL2RvY3VtZW50cy8/dXVpZD0wNGM4NGRmZi00MDhlLTQwOTEtYTQyMi1iODdkZmRlMGZhZmMiXSwiaXNUZW1wb3JhcnkiOmZhbHNlLCJsZWdhY3lEZXNrdG9wSWQiOiIwNGM4NGRmZi00MDhlLTQwOTEtYTQyMi1iODdkZmRlMGZhZmMifSx7ImlkIjoiOGFhNWY4ODEtZGQ1NC0zNzI4LTlhM2EtNzg4YTkyNjgzMzllIiwiaXRlbURhdGEiOnsiVVJMIjoiaHR0cHM6Ly9sZWdhY3lzY3JlZW5pbmcucGhlLm9yZy51ay9wb2xpY3lkYl9kb3dubG9hZC5waHA/ZG9jPTExNjEiLCJhY2Nlc3NlZCI6eyJkYXRlLXBhcnRzIjpbWyIyMDIxIiwiMiIsIjE3Il1dfSwiYXV0aG9yIjpbeyJkcm9wcGluZy1wYXJ0aWNsZSI6IiIsImZhbWlseSI6IlVLIE5hdGlvbmFsIFNjcmVlbmluZyBDb21taXR0ZWUiLCJnaXZlbiI6IiIsIm5vbi1kcm9wcGluZy1wYXJ0aWNsZSI6IiIsInBhcnNlLW5hbWVzIjpmYWxzZSwic3VmZml4IjoiIn1dLCJpZCI6IjhhYTVmODgxLWRkNTQtMzcyOC05YTNhLTc4OGE5MjY4MzM5ZSIsImlzc3VlZCI6eyJkYXRlLXBhcnRzIjpbWyIyMDE1Il1dfSwidGl0bGUiOiJTY3JlZW5pbmcgZm9yIEFtaW5vIEFjaWQgTWV0YWJvbGlzbSBEaXNvcmRlcnMgRGlzZWFzZSIsInR5cGUiOiJ3ZWJwYWdlIn0sInVyaXMiOlsiaHR0cDovL3d3dy5tZW5kZWxleS5jb20vZG9jdW1lbnRzLz91dWlkPTA5ZDljMTA1LTgyMzQtNDM1Yi04MzQ0LWNiMDAwM2YyNTNiNiJdLCJpc1RlbXBvcmFyeSI6ZmFsc2UsImxlZ2FjeURlc2t0b3BJZCI6IjA5ZDljMTA1LTgyMzQtNDM1Yi04MzQ0LWNiMDAwM2YyNTNiNiJ9LHsiaWQiOiI3NWM2N2JiMC0yZjZkLTNhYjItOWZlZS00NWJkMjk2NTMyMGUiLCJpdGVtRGF0YSI6eyJVUkwiOiJodHRwczovL2xlZ2FjeXNjcmVlbmluZy5waGUub3JnLnVrL3BvbGljeWRiX2Rvd25sb2FkLnBocD9kb2M9NDE2IiwiYWNjZXNzZWQiOnsiZGF0ZS1wYXJ0cyI6W1siMjAyMSIsIjIiLCIxNyJdXX0sImF1dGhvciI6W3siZHJvcHBpbmctcGFydGljbGUiOiIiLCJmYW1pbHkiOiJDaGlsY290dCIsImdpdmVuIjoiSiIsIm5vbi1kcm9wcGluZy1wYXJ0aWNsZSI6IiIsInBhcnNlLW5hbWVzIjpmYWxzZSwic3VmZml4IjoiIn0seyJkcm9wcGluZy1wYXJ0aWNsZSI6IiIsImZhbWlseSI6IkJlc3NleSIsImdpdmVuIjoiQSIsIm5vbi1kcm9wcGluZy1wYXJ0aWNsZSI6IiIsInBhcnNlLW5hbWVzIjpmYWxzZSwic3VmZml4IjoiIn0seyJkcm9wcGluZy1wYXJ0aWNsZSI6IiIsImZhbWlseSI6IlBhbmRvciIsImdpdmVuIjoiQSIsIm5vbi1kcm9wcGluZy1wYXJ0aWNsZSI6IiIsInBhcnNlLW5hbWVzIjpmYWxzZSwic3VmZml4IjoiIn0seyJkcm9wcGluZy1wYXJ0aWNsZSI6IiIsImZhbWlseSI6IlBhaXNsZXkiLCJnaXZlbiI6IlMiLCJub24tZHJvcHBpbmctcGFydGljbGUiOiIiLCJwYXJzZS1uYW1lcyI6ZmFsc2UsInN1ZmZpeCI6IiJ9XSwiaWQiOiI3NWM2N2JiMC0yZjZkLTNhYjItOWZlZS00NWJkMjk2NTMyMGUiLCJpc3N1ZWQiOnsiZGF0ZS1wYXJ0cyI6W1siMjAxMyJdXX0sInRpdGxlIjoiRXhwYW5kZWQgbmV3Ym9ybiBzY3JlZW5pbmcgZm9yIGluYm9ybiBlcnJvcnMgb2YgdGhlIG1ldGFib2xpc20iLCJ0eXBlIjoid2VicGFnZSJ9LCJ1cmlzIjpbImh0dHA6Ly93d3cubWVuZGVsZXkuY29tL2RvY3VtZW50cy8/dXVpZD0zNTUxOTg1OC1mNDAzLTQ3MDctOGNiYy0zNDhiOGExNjE1ZjUiXSwiaXNUZW1wb3JhcnkiOmZhbHNlLCJsZWdhY3lEZXNrdG9wSWQiOiIzNTUxOTg1OC1mNDAzLTQ3MDctOGNiYy0zNDhiOGExNjE1ZjUifSx7ImlkIjoiOGE5NWU5NzctY2Q0MS0zY2RiLTk4N2EtNDJkZWI2OTFlYWNiIiwiaXRlbURhdGEiOnsiVVJMIjoiaHR0cHM6Ly9sZWdhY3lzY3JlZW5pbmcucGhlLm9yZy51ay9wb2xpY3lkYl9kb3dubG9hZC5waHA/ZG9jPTExMjQiLCJhY2Nlc3NlZCI6eyJkYXRlLXBhcnRzIjpbWyIyMDIxIiwiMiIsIjE3Il1dfSwiYXV0aG9yIjpbeyJkcm9wcGluZy1wYXJ0aWNsZSI6IiIsImZhbWlseSI6IlVLIE5hdGlvbmFsIFNjcmVlbmluZyBDb21taXR0ZWUiLCJnaXZlbiI6IiIsIm5vbi1kcm9wcGluZy1wYXJ0aWNsZSI6IiIsInBhcnNlLW5hbWVzIjpmYWxzZSwic3VmZml4IjoiIn1dLCJpZCI6IjhhOTVlOTc3LWNkNDEtM2NkYi05ODdhLTQyZGViNjkxZWFjYiIsImlzc3VlZCI6eyJkYXRlLXBhcnRzIjpbWyIyMDEyIl1dfSwidGl0bGUiOiJTY3JlZW5pbmcgZm9yIFNldmVyZSBDb21iaW5lZCBJbW11bm9kZWZpY2llbmN5IiwidHlwZSI6IndlYnBhZ2UifSwidXJpcyI6WyJodHRwOi8vd3d3Lm1lbmRlbGV5LmNvbS9kb2N1bWVudHMvP3V1aWQ9OWM4NGNkNWItMjJkOS00Y2U5LTljYTItOTA5MzUwZGUwNmY5Il0sImlzVGVtcG9yYXJ5IjpmYWxzZSwibGVnYWN5RGVza3RvcElkIjoiOWM4NGNkNWItMjJkOS00Y2U5LTljYTItOTA5MzUwZGUwNmY5In0seyJpZCI6IjM5N2Q3NDAzLWZiMGMtM2Y5My1hMjE2LWExNjRmNTc1NGM0MiIsIml0ZW1EYXRhIjp7IlVSTCI6Imh0dHBzOi8vbGVnYWN5c2NyZWVuaW5nLnBoZS5vcmcudWsvcG9saWN5ZGJfZG93bmxvYWQucGhwP2RvYz0xMjYyIiwiYWNjZXNzZWQiOnsiZGF0ZS1wYXJ0cyI6W1siMjAyMSIsIjIiLCIxNyJdXX0sImF1dGhvciI6W3siZHJvcHBpbmctcGFydGljbGUiOiIiLCJmYW1pbHkiOiJVSyBOYXRpb25hbCBTY3JlZW5pbmcgQ29tbWl0dGVlIiwiZ2l2ZW4iOiIiLCJub24tZHJvcHBpbmctcGFydGljbGUiOiIiLCJwYXJzZS1uYW1lcyI6ZmFsc2UsInN1ZmZpeCI6IiJ9XSwiaWQiOiIzOTdkNzQwMy1mYjBjLTNmOTMtYTIxNi1hMTY0ZjU3NTRjNDIiLCJpc3N1ZWQiOnsiZGF0ZS1wYXJ0cyI6W1siMjAxMiJdXX0sInRpdGxlIjoiU2NyZWVuaW5nIGZvciBHcm91cCBCIFN0cmVwdG9jb2NjYWwgaW5mZWN0aW9uIGluIHByZWduYW5jeSIsInR5cGUiOiJ3ZWJwYWdlIn0sInVyaXMiOlsiaHR0cDovL3d3dy5tZW5kZWxleS5jb20vZG9jdW1lbnRzLz91dWlkPTg5YjIxN2JiLTBiM2YtNGZmOS04MWQyLWExZjFhYzgyYzg5YSJdLCJpc1RlbXBvcmFyeSI6ZmFsc2UsImxlZ2FjeURlc2t0b3BJZCI6Ijg5YjIxN2JiLTBiM2YtNGZmOS04MWQyLWExZjFhYzgyYzg5YSJ9LHsiaWQiOiJjZGNkMmNjZi02MzQ2LTM5YWYtYjI1Yi1iZGU1ZjQ3N2QxOTEiLCJpdGVtRGF0YSI6eyJVUkwiOiJodHRwczovL2xlZ2FjeXNjcmVlbmluZy5waGUub3JnLnVrL3BvbGljeWRiX2Rvd25sb2FkLnBocD9kb2M9MTQwIiwiYWNjZXNzZWQiOnsiZGF0ZS1wYXJ0cyI6W1siMjAyMSIsIjIiLCIxNyJdXX0sImF1dGhvciI6W3siZHJvcHBpbmctcGFydGljbGUiOiIiLCJmYW1pbHkiOiJIaWxsIiwiZ2l2ZW4iOiJDIiwibm9uLWRyb3BwaW5nLXBhcnRpY2xlIjoiIiwicGFyc2UtbmFtZXMiOmZhbHNlLCJzdWZmaXgiOiIifV0sImlkIjoiY2RjZDJjY2YtNjM0Ni0zOWFmLWIyNWItYmRlNWY0NzdkMTkxIiwiaXNzdWVkIjp7ImRhdGUtcGFydHMiOltbIjIwMTAiXV19LCJ0aXRsZSI6IkFuIGV2YWx1YXRpb24gb2Ygc2NyZWVuaW5nIGZvciBwb3N0bmF0YWwgZGVwcmVzc2lvbiBhZ2FpbnN0IE5TQyBjcml0ZXJpYSIsInR5cGUiOiJ3ZWJwYWdlIn0sInVyaXMiOlsiaHR0cDovL3d3dy5tZW5kZWxleS5jb20vZG9jdW1lbnRzLz91dWlkPWU2ODRhOGQ5LTExYmUtNDNmMy05YzBmLThiYjVkODc0MTM0ZiJdLCJpc1RlbXBvcmFyeSI6ZmFsc2UsImxlZ2FjeURlc2t0b3BJZCI6ImU2ODRhOGQ5LTExYmUtNDNmMy05YzBmLThiYjVkODc0MTM0ZiJ9LHsiaWQiOiIyNWMxM2Y4YS0xNmYwLTM3ZWUtYjMyZi1hNDM2N2E4YjU1YWIiLCJpdGVtRGF0YSI6eyJVUkwiOiJodHRwczovL3d3dy5oZWFsdGguZ292LmF1L3NpdGVzL2RlZmF1bHQvZmlsZXMvY2xpbmljYWwtcHJhY3RpY2UtZ3VpZGVsaW5lcy1wcmVnbmFuY3ktY2FyZS1lY29ub21pYy1hbmFseXNlcy5wZGYiLCJhY2Nlc3NlZCI6eyJkYXRlLXBhcnRzIjpbWyIyMDIxIiwiMiIsIjE3Il1dfSwiYXV0aG9yIjpbeyJkcm9wcGluZy1wYXJ0aWNsZSI6IiIsImZhbWlseSI6IkF1c3RyYWxpYW4gR292ZXJubWVudCBEZXBhcnRtZW50IG9mIEhlYWx0aCIsImdpdmVuIjoiIiwibm9uLWRyb3BwaW5nLXBhcnRpY2xlIjoiIiwicGFyc2UtbmFtZXMiOmZhbHNlLCJzdWZmaXgiOiIifV0sImlkIjoiMjVjMTNmOGEtMTZmMC0zN2VlLWIzMmYtYTQzNjdhOGI1NWFiIiwiaXNzdWVkIjp7ImRhdGUtcGFydHMiOltbIjIwMTgiXV19LCJ0aXRsZSI6IkNsaW5pY2FsIFByYWN0aWNlIEd1aWRlbGluZXM6IFByZWduYW5jeSBjYXJlIChFY29ub21pYyBhbmFseXNlcykiLCJ0eXBlIjoid2VicGFnZSJ9LCJ1cmlzIjpbImh0dHA6Ly93d3cubWVuZGVsZXkuY29tL2RvY3VtZW50cy8/dXVpZD03YzI1NjNmYS0wZjJiLTQwM2UtOWI1Ni03Y2M4MDFiNDg0NDAiXSwiaXNUZW1wb3JhcnkiOmZhbHNlLCJsZWdhY3lEZXNrdG9wSWQiOiI3YzI1NjNmYS0wZjJiLTQwM2UtOWI1Ni03Y2M4MDFiNDg0NDAifSx7ImlkIjoiODBhNTg3YTYtYzUxZS0zZTJjLTk3NzctZDc5M2I3MTdkNTcxIiwiaXRlbURhdGEiOnsiVVJMIjoiaHR0cHM6Ly9jb25zdWx0YXRpb25zLmhlYWx0aC5nb3YuYXUvaGVhbHRoLXNlcnZpY2VzLWRpdmlzaW9uL2FudGVuYXRhbC1jYXJlLWd1aWRlbGluZXMtcmV2aWV3L3N1cHBvcnRpbmdfZG9jdW1lbnRzL1RoeXJvaWQgZHlzZnVuY3Rpb24gZXZpZGVuY2UgZXZhbHVhdGlvbiAxNk1heTE3LmRvY3giLCJhY2Nlc3NlZCI6eyJkYXRlLXBhcnRzIjpbWyIyMDIxIiwiMiIsIjE3Il1dfSwiYXV0aG9yIjpbeyJkcm9wcGluZy1wYXJ0aWNsZSI6IiIsImZhbWlseSI6IkFtcGVyc2FuZCBIZWFsdGggU2NpZW5jZSIsImdpdmVuIjoiIiwibm9uLWRyb3BwaW5nLXBhcnRpY2xlIjoiIiwicGFyc2UtbmFtZXMiOmZhbHNlLCJzdWZmaXgiOiIifV0sImlkIjoiODBhNTg3YTYtYzUxZS0zZTJjLTk3NzctZDc5M2I3MTdkNTcxIiwiaXNzdWVkIjp7ImRhdGUtcGFydHMiOltbIjIwMTciXV19LCJ0aXRsZSI6IkV2aWRlbmNlIGV2YWx1YXRpb24gcmVwb3J0IC0gVGh5cm9pZCBkeXNmdW5jdGlvbiIsInR5cGUiOiJ3ZWJwYWdlIn0sInVyaXMiOlsiaHR0cDovL3d3dy5tZW5kZWxleS5jb20vZG9jdW1lbnRzLz91dWlkPTYyYjNjZWYyLWIzMzgtNDNmZi04N2Y0LTljMmM1ODBiZGNjMiJdLCJpc1RlbXBvcmFyeSI6ZmFsc2UsImxlZ2FjeURlc2t0b3BJZCI6IjYyYjNjZWYyLWIzMzgtNDNmZi04N2Y0LTljMmM1ODBiZGNjMiJ9LHsiaWQiOiJmOGYxMjJlZi02NGJlLTMwMmItYWFmNS0yNGU3N2NiMzdkMjkiLCJpdGVtRGF0YSI6eyJVUkwiOiJodHRwOi8vd3d3LmhlYWx0aC5nb3YuYXUvaW50ZXJuZXQvbXNhYy9wdWJsaXNoaW5nLm5zZi9Db250ZW50L0VBMDA5NUQwNjkyNTU0RjZDQTI1ODAxMDAwMTIzQjdELyRGaWxlLzEwMzUtR2VuZXRpYy10ZXN0LWZvci1mcmFnaWxlLVgtc3luZHJvbWUtQXNzZXNzbWVudC1SZXBvcnQucGRmIiwiYWNjZXNzZWQiOnsiZGF0ZS1wYXJ0cyI6W1siMjAyMSIsIjIiLCIxNyJdXX0sImF1dGhvciI6W3siZHJvcHBpbmctcGFydGljbGUiOiIiLCJmYW1pbHkiOiJNZWRpY2FsIFNlcnZpY2VzIEFkdmlzb3J5IENvbW1pdHRlZSIsImdpdmVuIjoiIiwibm9uLWRyb3BwaW5nLXBhcnRpY2xlIjoiIiwicGFyc2UtbmFtZXMiOmZhbHNlLCJzdWZmaXgiOiIifV0sImlkIjoiZjhmMTIyZWYtNjRiZS0zMDJiLWFhZjUtMjRlNzdjYjM3ZDI5IiwiaXNzdWVkIjp7ImRhdGUtcGFydHMiOltbIjIwMDIiXV19LCJ0aXRsZSI6IkdlbmV0aWMgdGVzdCBmb3IgZnJhZ2lsZSBYIHN5bmRyb21lIiwidHlwZSI6IndlYnBhZ2UifSwidXJpcyI6WyJodHRwOi8vd3d3Lm1lbmRlbGV5LmNvbS9kb2N1bWVudHMvP3V1aWQ9N2M0MjIyZTgtMTE1Yi00YjNlLWE3NzgtMDE3ZDZmOGE1ZjFlIl0sImlzVGVtcG9yYXJ5IjpmYWxzZSwibGVnYWN5RGVza3RvcElkIjoiN2M0MjIyZTgtMTE1Yi00YjNlLWE3NzgtMDE3ZDZmOGE1ZjFlIn0seyJpZCI6IjVlMTllOGMzLThhY2QtM2FlYi04ZDEyLWIxYmFhYTVkNzI1MiIsIml0ZW1EYXRhIjp7IlVSTCI6Imh0dHBzOi8vd3d3MS5oZWFsdGguZ292LmF1L2ludGVybmV0L21zYWMvcHVibGlzaGluZy5uc2YvQ29udGVudC9CMUJDQjI4MDdEMDlDMTJEQ0EyNTgyNTgwMDBGMjAyNS8kRmlsZS8xNDkyIC0gRmluYWwgUFNELnBkZiIsImFjY2Vzc2VkIjp7ImRhdGUtcGFydHMiOltbIjIwMjEiLCIyIiwiMTciXV19LCJhdXRob3IiOlt7ImRyb3BwaW5nLXBhcnRpY2xlIjoiIiwiZmFtaWx5IjoiTWVkaWNhbCBTZXJ2aWNlcyBBZHZpc29yeSBDb21taXR0ZWUiLCJnaXZlbiI6IiIsIm5vbi1kcm9wcGluZy1wYXJ0aWNsZSI6IiIsInBhcnNlLW5hbWVzIjpmYWxzZSwic3VmZml4IjoiIn1dLCJpZCI6IjVlMTllOGMzLThhY2QtM2FlYi04ZDEyLWIxYmFhYTVkNzI1MiIsImlzc3VlZCI6eyJkYXRlLXBhcnRzIjpbWyIyMDE4Il1dfSwidGl0bGUiOiJBcHBsaWNhdGlvbiBOby4gMTQ5MiDigJMgTm9uLUludmFzaXZlIFByZW5hdGFsIFRlc3RpbmciLCJ0eXBlIjoid2VicGFnZSJ9LCJ1cmlzIjpbImh0dHA6Ly93d3cubWVuZGVsZXkuY29tL2RvY3VtZW50cy8/dXVpZD05ZjZkNmVjZC0xYWNhLTQyYzAtOWQ0NC0wMGRiNzhiZTgwYTUiXSwiaXNUZW1wb3JhcnkiOmZhbHNlLCJsZWdhY3lEZXNrdG9wSWQiOiI5ZjZkNmVjZC0xYWNhLTQyYzAtOWQ0NC0wMGRiNzhiZTgwYTUifSx7ImlkIjoiNWJkN2Y5NzItMDMwMy0zNDdjLTllZGQtZDI3MjQ0NTJmMzRmIiwiaXRlbURhdGEiOnsiVVJMIjoiaHR0cHM6Ly93d3cxLmhlYWx0aC5nb3YuYXUvaW50ZXJuZXQvbXNhYy9wdWJsaXNoaW5nLm5zZi9Db250ZW50LzM4MDlBRUNFMTBDNDk5OENDQTI1ODBENTAwMEYwQjdDLyRGaWxlLzE0NjctRmluYWxfUFNELnBkZiIsImFjY2Vzc2VkIjp7ImRhdGUtcGFydHMiOltbIjIwMjEiLCIyIiwiMTciXV19LCJhdXRob3IiOlt7ImRyb3BwaW5nLXBhcnRpY2xlIjoiIiwiZmFtaWx5IjoiTWVkaWNhbCBTZXJ2aWNlcyBBZHZpc29yeSBDb21taXR0ZWUiLCJnaXZlbiI6IiIsIm5vbi1kcm9wcGluZy1wYXJ0aWNsZSI6IiIsInBhcnNlLW5hbWVzIjpmYWxzZSwic3VmZml4IjoiIn1dLCJpZCI6IjViZDdmOTcyLTAzMDMtMzQ3Yy05ZWRkLWQyNzI0NDUyZjM0ZiIsImlzc3VlZCI6eyJkYXRlLXBhcnRzIjpbWyIyMDE4Il1dfSwidGl0bGUiOiJBcHBsaWNhdGlvbiBOby4gMTQ2NyDigJMgT2JzdGV0cmljIE1SSSIsInR5cGUiOiJ3ZWJwYWdlIn0sInVyaXMiOlsiaHR0cDovL3d3dy5tZW5kZWxleS5jb20vZG9jdW1lbnRzLz91dWlkPTQwMjhiZWMwLWM0MTEtNGYxOS1hM2M1LWVhZDkxNWU5YmRkNyJdLCJpc1RlbXBvcmFyeSI6ZmFsc2UsImxlZ2FjeURlc2t0b3BJZCI6IjQwMjhiZWMwLWM0MTEtNGYxOS1hM2M1LWVhZDkxNWU5YmRkNyJ9LHsiaWQiOiJiNzQyMTliYi1jM2Y4LTMyYzQtOWE4Zi00OTZlZjg3OTQwYTkiLCJpdGVtRGF0YSI6eyJVUkwiOiJodHRwczovL3d3dzEuaGVhbHRoLmdvdi5hdS9pbnRlcm5ldC9tc2FjL3B1Ymxpc2hpbmcubnNmL0NvbnRlbnQvNEVGMEUzQzVBN0NDOUQwNUNBMjU4NDI0MDAwOTU1N0UvJEZpbGUvMTU3MyAtIEZpbmFsIFBTRF9KdWwyMDIwLmRvY3giLCJhY2Nlc3NlZCI6eyJkYXRlLXBhcnRzIjpbWyIyMDIxIiwiMiIsIjE3Il1dfSwiYXV0aG9yIjpbeyJkcm9wcGluZy1wYXJ0aWNsZSI6IiIsImZhbWlseSI6Ik1lZGljYWwgU2VydmljZXMgQWR2aXNvcnkgQ29tbWl0dGVlIiwiZ2l2ZW4iOiIiLCJub24tZHJvcHBpbmctcGFydGljbGUiOiIiLCJwYXJzZS1uYW1lcyI6ZmFsc2UsInN1ZmZpeCI6IiJ9XSwiaWQiOiJiNzQyMTliYi1jM2Y4LTMyYzQtOWE4Zi00OTZlZjg3OTQwYTkiLCJpc3N1ZWQiOnsiZGF0ZS1wYXJ0cyI6W1siMjAyMCJdXX0sInRpdGxlIjoiQXBwbGljYXRpb24gTm8uIDE1NzMg4oCTIFJlcHJvZHVjdGl2ZSBjYXJyaWVyIHRlc3RpbmcgZm9yIGN5c3RpYyBmaWJyb3Npcywgc3BpbmFsIG11c2N1bGFyIGF0cm9waHkgYW5kIGZyYWdpbGUgWCBzeW5kcm9tZSIsInR5cGUiOiJ3ZWJwYWdlIn0sInVyaXMiOlsiaHR0cDovL3d3dy5tZW5kZWxleS5jb20vZG9jdW1lbnRzLz91dWlkPWJkMjRhODJlLWViMTItNGJkYy1iODliLWVlOTM0ODlhMTg5MSJdLCJpc1RlbXBvcmFyeSI6ZmFsc2UsImxlZ2FjeURlc2t0b3BJZCI6ImJkMjRhODJlLWViMTItNGJkYy1iODliLWVlOTM0ODlhMTg5MSJ9LHsiaWQiOiI4YzM2ZmViNC0xZTY1LTMwNmEtODEwYy0wZGRkNmU1NTc0NGIiLCJpdGVtRGF0YSI6eyJVUkwiOiJodHRwczovL3d3dzEuaGVhbHRoLmdvdi5hdS9pbnRlcm5ldC9tc2FjL3B1Ymxpc2hpbmcubnNmL0NvbnRlbnQvMzE2RTYwOUNEM0VDMUU4RENBMjU4MzM1MDAwMEM2REEvJEZpbGUvMTUzMyBGaW5hbCBQU0QucGRmIiwiYWNjZXNzZWQiOnsiZGF0ZS1wYXJ0cyI6W1siMjAyMSIsIjIiLCIxNyJdXX0sImF1dGhvciI6W3siZHJvcHBpbmctcGFydGljbGUiOiIiLCJmYW1pbHkiOiJNZWRpY2FsIFNlcnZpY2VzIEFkdmlzb3J5IENvbW1pdHRlZSIsImdpdmVuIjoiIiwibm9uLWRyb3BwaW5nLXBhcnRpY2xlIjoiIiwicGFyc2UtbmFtZXMiOmZhbHNlLCJzdWZmaXgiOiIifV0sImlkIjoiOGMzNmZlYjQtMWU2NS0zMDZhLTgxMGMtMGRkZDZlNTU3NDRiIiwiaXNzdWVkIjp7ImRhdGUtcGFydHMiOltbIjIwMTkiXV19LCJ0aXRsZSI6IkFwcGxpY2F0aW9uIE5vLiAxNTMzIOKAkyBHZW5vbWUtd2lkZSBtaWNyb2FycmF5IHRlc3RpbmcgZm9yIHByZWduYW5jaWVzIHdpdGggbWFqb3IgZmV0YWwgc3RydWN0dXJhbCBhYm5vcm1hbGl0aWVzIGRldGVjdGVkIGJ5IHVsdHJhc291bmQiLCJ0eXBlIjoid2VicGFnZSJ9LCJ1cmlzIjpbImh0dHA6Ly93d3cubWVuZGVsZXkuY29tL2RvY3VtZW50cy8/dXVpZD0wNDUxMmJhOS1hMjNmLTQ0OTktYjIwMC0yM2E0MDAxZTU3ZDIiXSwiaXNUZW1wb3JhcnkiOmZhbHNlLCJsZWdhY3lEZXNrdG9wSWQiOiIwNDUxMmJhOS1hMjNmLTQ0OTktYjIwMC0yM2E0MDAxZTU3ZDIifSx7ImlkIjoiODRhOWNmZTYtY2JiYy0zYTM1LWFlMDUtZjAxOTZkMjY1YjA1IiwiaXRlbURhdGEiOnsiVVJMIjoiaHR0cHM6Ly93d3cxLmhlYWx0aC5nb3YuYXUvaW50ZXJuZXQvbXNhYy9wdWJsaXNoaW5nLm5zZi9Db250ZW50LzREN0I0QjUzMDE1Q0RCQTFDQTI1ODAxMDAwMTIzQkRELyRGaWxlLzEzMzUtRmluYWwtUFNELWFjY2Vzc2libGUuZG9jeCIsImFjY2Vzc2VkIjp7ImRhdGUtcGFydHMiOltbIjIwMjEiLCIyIiwiMTciXV19LCJhdXRob3IiOlt7ImRyb3BwaW5nLXBhcnRpY2xlIjoiIiwiZmFtaWx5IjoiTWVkaWNhbCBTZXJ2aWNlcyBBZHZpc29yeSBDb21taXR0ZWUiLCJnaXZlbiI6IiIsIm5vbi1kcm9wcGluZy1wYXJ0aWNsZSI6IiIsInBhcnNlLW5hbWVzIjpmYWxzZSwic3VmZml4IjoiIn1dLCJpZCI6Ijg0YTljZmU2LWNiYmMtM2EzNS1hZTA1LWYwMTk2ZDI2NWIwNSIsImlzc3VlZCI6eyJkYXRlLXBhcnRzIjpbWyIyMDE0Il1dfSwidGl0bGUiOiJBcHBsaWNhdGlvbiAxMzM1IOKAkyBQb2ludCBvZiBDYXJlIFRlc3RzIHRvIGV4Y2x1ZGUgcHJldGVybSBsYWJvdXI6IFBob3NwaG9yeWxhdGVkIEluc3VsaW4tbGlrZSBHcm93dGggRmFjdG9yIEJpbmRpbmcgUHJvdGVpbiB0ZXN0IiwidHlwZSI6IndlYnBhZ2UifSwidXJpcyI6WyJodHRwOi8vd3d3Lm1lbmRlbGV5LmNvbS9kb2N1bWVudHMvP3V1aWQ9NmI4OGQ0MGItMTA3Yi00ZTg2LWJlYmQtYWE5YzU4ZWFjNDg1Il0sImlzVGVtcG9yYXJ5IjpmYWxzZSwibGVnYWN5RGVza3RvcElkIjoiNmI4OGQ0MGItMTA3Yi00ZTg2LWJlYmQtYWE5YzU4ZWFjNDg1In0seyJpZCI6IjJkMWEyNTNkLTA4NjMtMzk2Ni04OGJmLWRkZjY5ZWY2MjA3ZiIsIml0ZW1EYXRhIjp7IlVSTCI6Imh0dHBzOi8vY29uc3VsdGF0aW9ucy5oZWFsdGguZ292LmF1L2hlYWx0aC1zZXJ2aWNlcy1kaXZpc2lvbi9hbnRlbmF0YWwtY2FyZS1ndWlkZWxpbmVzLXJldmlldy9zdXBwb3J0aW5nX2RvY3VtZW50cy9QcmVlY2xhbXBzaWEgZXZhbHVhdGlvbiByZXBvcnQgMTZNYXkxNy5wZGYiLCJhY2Nlc3NlZCI6eyJkYXRlLXBhcnRzIjpbWyIyMDIxIiwiMiIsIjE3Il1dfSwiYXV0aG9yIjpbeyJkcm9wcGluZy1wYXJ0aWNsZSI6IiIsImZhbWlseSI6IkFtcGVyc2FuZCBIZWFsdGggU2NpZW5jZSBXcml0aW5nIiwiZ2l2ZW4iOiIiLCJub24tZHJvcHBpbmctcGFydGljbGUiOiIiLCJwYXJzZS1uYW1lcyI6ZmFsc2UsInN1ZmZpeCI6IiJ9XSwiaWQiOiIyZDFhMjUzZC0wODYzLTM5NjYtODhiZi1kZGY2OWVmNjIwN2YiLCJpc3N1ZWQiOnsiZGF0ZS1wYXJ0cyI6W1siMjAxNyJdXX0sInRpdGxlIjoiRXZpZGVuY2UgZXZhbHVhdGlvbiByZXBvcnQgLSBQcmUtZWNsYW1wc2lhIiwidHlwZSI6IndlYnBhZ2UifSwidXJpcyI6WyJodHRwOi8vd3d3Lm1lbmRlbGV5LmNvbS9kb2N1bWVudHMvP3V1aWQ9MGVlYTRiYTktYjA5My00NjcxLThlOWMtOTBlZDNiYzlhN2M3Il0sImlzVGVtcG9yYXJ5IjpmYWxzZSwibGVnYWN5RGVza3RvcElkIjoiMGVlYTRiYTktYjA5My00NjcxLThlOWMtOTBlZDNiYzlhN2M3In0seyJpZCI6IjhiNDBmOTJhLTk2MTMtM2E5Zi05NDI2LWVkNmU2NjFiNWI4MSIsIml0ZW1EYXRhIjp7IlVSTCI6Imh0dHBzOi8vd3d3MS5oZWFsdGguZ292LmF1L2ludGVybmV0L21zYWMvcHVibGlzaGluZy5uc2YvQ29udGVudC9ENTRDMTE2MjdGRUE5Nzg1Q0EyNTgwMTAwMDEyM0JEQy8kRmlsZS8xMjE2LUZpbmFsUFNELUNGVFItYWNjZXNzaWJsZS5kb2N4IiwiYWNjZXNzZWQiOnsiZGF0ZS1wYXJ0cyI6W1siMjAyMSIsIjIiLCIxNyJdXX0sImF1dGhvciI6W3siZHJvcHBpbmctcGFydGljbGUiOiIiLCJmYW1pbHkiOiJNZWRpY2FsIFNlcnZpY2VzIEFkdmlzb3J5IENvbW1pdHRlZSIsImdpdmVuIjoiIiwibm9uLWRyb3BwaW5nLXBhcnRpY2xlIjoiIiwicGFyc2UtbmFtZXMiOmZhbHNlLCJzdWZmaXgiOiIifV0sImlkIjoiOGI0MGY5MmEtOTYxMy0zYTlmLTk0MjYtZWQ2ZTY2MWI1YjgxIiwiaXNzdWVkIjp7ImRhdGUtcGFydHMiOltbIjIwMTUiXV19LCJ0aXRsZSI6IkFwcGxpY2F0aW9uIE5vLiAxMjE2IOKAkyBDeXN0aWMgZmlicm9zaXMgdHJhbnNtZW1icmFuZSByZWd1bGF0b3IgKENGVFIpIHRlc3RpbmciLCJ0eXBlIjoid2VicGFnZSJ9LCJ1cmlzIjpbImh0dHA6Ly93d3cubWVuZGVsZXkuY29tL2RvY3VtZW50cy8/dXVpZD02NGFjMGI0YS03NjkwLTRhZDEtODdmMi04MWI1NjliZTIzYjciXSwiaXNUZW1wb3JhcnkiOmZhbHNlLCJsZWdhY3lEZXNrdG9wSWQiOiI2NGFjMGI0YS03NjkwLTRhZDEtODdmMi04MWI1NjliZTIzYjcifSx7ImlkIjoiNjU5YTE2ZWQtNmI4MC0zZWI2LWI2ZjUtZjJkOGU3ZWY0ZDEzIiwiaXRlbURhdGEiOnsiVVJMIjoiaHR0cHM6Ly93d3cuaGVhbHRoLmdvdi5hdS9pbnRlcm5ldC9ob3Jpem9uL3B1Ymxpc2hpbmcubnNmL0NvbnRlbnQvODc4NjFDRjY3NThGRjc1QUNBMjU3NUFEMDA4MEYzNDgvJEZpbGUvR2VzdGF0aW9uYWwgRGlhYmV0ZXMgRGVjZW1iZXIyMDA1LnBkZiIsImFjY2Vzc2VkIjp7ImRhdGUtcGFydHMiOltbIjIwMjEiLCIyIiwiMTciXV19LCJhdXRob3IiOlt7ImRyb3BwaW5nLXBhcnRpY2xlIjoiIiwiZmFtaWx5IjoiUGFycmVsbGEiLCJnaXZlbiI6IkEiLCJub24tZHJvcHBpbmctcGFydGljbGUiOiIiLCJwYXJzZS1uYW1lcyI6ZmFsc2UsInN1ZmZpeCI6IiJ9LHsiZHJvcHBpbmctcGFydGljbGUiOiIiLCJmYW1pbHkiOiJIaWxsZXIiLCJnaXZlbiI6IkoiLCJub24tZHJvcHBpbmctcGFydGljbGUiOiIiLCJwYXJzZS1uYW1lcyI6ZmFsc2UsInN1ZmZpeCI6IiJ9LHsiZHJvcHBpbmctcGFydGljbGUiOiIiLCJmYW1pbHkiOiJNdW5keSIsImdpdmVuIjoiTCIsIm5vbi1kcm9wcGluZy1wYXJ0aWNsZSI6IiIsInBhcnNlLW5hbWVzIjpmYWxzZSwic3VmZml4IjoiIn1dLCJpZCI6IjY1OWExNmVkLTZiODAtM2ViNi1iNmY1LWYyZDhlN2VmNGQxMyIsImlzc3VlZCI6eyJkYXRlLXBhcnRzIjpbWyIyMDA1Il1dfSwidGl0bGUiOiJTY3JlZW5pbmcgYW5kIHRyZWF0bWVudCBvZiBHZXN0YXRpb25hbCBEaWFiZXRlcyBNZWxsaXR1cyIsInR5cGUiOiJ3ZWJwYWdlIn0sInVyaXMiOlsiaHR0cDovL3d3dy5tZW5kZWxleS5jb20vZG9jdW1lbnRzLz91dWlkPWEyZDAyZThiLTk2YzAtNDJhOS1hMDdjLWVmNDA0ODAyYTM2NCJdLCJpc1RlbXBvcmFyeSI6ZmFsc2UsImxlZ2FjeURlc2t0b3BJZCI6ImEyZDAyZThiLTk2YzAtNDJhOS1hMDdjLWVmNDA0ODAyYTM2NCJ9LHsiaWQiOiJjYmY0MzVmNi0zNWI1LTNjNzctYTI4Yi1kNTJmZjI0MDAzMjIiLCJpdGVtRGF0YSI6eyJVUkwiOiJodHRwczovL3d3dzEuaGVhbHRoLmdvdi5hdS9pbnRlcm5ldC9tc2FjL3B1Ymxpc2hpbmcubnNmL0NvbnRlbnQvNEM1Q0I4M0IxNkQ3MkUzRkNBMjU4MTVEMDAxQkZCMzcvJEZpbGUvMTIxNi4xLUZpbmFsUFNELWFjY2Vzc2libGUuZG9jeCIsImFjY2Vzc2VkIjp7ImRhdGUtcGFydHMiOltbIjIwMjEiLCIyIiwiMTciXV19LCJhdXRob3IiOlt7ImRyb3BwaW5nLXBhcnRpY2xlIjoiIiwiZmFtaWx5IjoiTWVkaWNhbCBTZXJ2aWNlcyBBZHZpc29yeSBDb21taXR0ZWUiLCJnaXZlbiI6IiIsIm5vbi1kcm9wcGluZy1wYXJ0aWNsZSI6IiIsInBhcnNlLW5hbWVzIjpmYWxzZSwic3VmZml4IjoiIn1dLCJpZCI6ImNiZjQzNWY2LTM1YjUtM2M3Ny1hMjhiLWQ1MmZmMjQwMDMyMiIsImlzc3VlZCI6eyJkYXRlLXBhcnRzIjpbWyIyMDE3Il1dfSwidGl0bGUiOiJBcHBsaWNhdGlvbiBOby4gMTIxNi4xIOKAkyBDeXN0aWMgRmlicm9zaXMgVHJhbnNtZW1icmFuZSBSZWd1bGF0b3IgKENGVFIpIHRlc3RpbmciLCJ0eXBlIjoid2VicGFnZSJ9LCJ1cmlzIjpbImh0dHA6Ly93d3cubWVuZGVsZXkuY29tL2RvY3VtZW50cy8/dXVpZD0zYmJhMTllMi1kNDlkLTQ5YWMtOGNmMS1kYzk4OTQwNDliMDciXSwiaXNUZW1wb3JhcnkiOmZhbHNlLCJsZWdhY3lEZXNrdG9wSWQiOiIzYmJhMTllMi1kNDlkLTQ5YWMtOGNmMS1kYzk4OTQwNDliMDcifSx7ImlkIjoiZWEwMzYyMGItNTc1OS0zNGMzLTkyN2ItOTYxYTQxNDBhMTEyIiwiaXRlbURhdGEiOnsiVVJMIjoiaHR0cHM6Ly93d3cxLmhlYWx0aC5nb3YuYXUvaW50ZXJuZXQvaG9yaXpvbi9wdWJsaXNoaW5nLm5zZi9Db250ZW50LzBGNzM5NjhCRkUwREMzNzlDQTI1NzVBRDAwODBGMkU2LyRGaWxlL3YyXzIucnRmIiwiYWNjZXNzZWQiOnsiZGF0ZS1wYXJ0cyI6W1siMjAyMSIsIjIiLCIxNyJdXX0sImF1dGhvciI6W3siZHJvcHBpbmctcGFydGljbGUiOiIiLCJmYW1pbHkiOiJNdW5keSIsImdpdmVuIjoiTCIsIm5vbi1kcm9wcGluZy1wYXJ0aWNsZSI6IiIsInBhcnNlLW5hbWVzIjpmYWxzZSwic3VmZml4IjoiIn0seyJkcm9wcGluZy1wYXJ0aWNsZSI6IiIsImZhbWlseSI6Ik1lcmxpbiIsImdpdmVuIjoiVCIsIm5vbi1kcm9wcGluZy1wYXJ0aWNsZSI6IiIsInBhcnNlLW5hbWVzIjpmYWxzZSwic3VmZml4IjoiIn1dLCJpZCI6ImVhMDM2MjBiLTU3NTktMzRjMy05MjdiLTk2MWE0MTQwYTExMiIsImlzc3VlZCI6eyJkYXRlLXBhcnRzIjpbWyIyMDAzIl1dfSwidGl0bGUiOiJVbHRyYXNvdW5kIHNjcmVlbmluZyBmb3IgaGlwIGR5c3BsYXNpYTogQSBuZXcgc2NyZWVuaW5nIHByb2dyYW1tZSBmb3IgdGhlIGVhcmx5IGRldGVjdGlvbiBvZiBoaXAgZHlzcGxhc2lhIGluIG5lb25hdGVzIiwidHlwZSI6IndlYnBhZ2UifSwidXJpcyI6WyJodHRwOi8vd3d3Lm1lbmRlbGV5LmNvbS9kb2N1bWVudHMvP3V1aWQ9OTBkZjUyNDAtYjViMC00MDI3LTkxYzAtNTE1ZmQ4MTAzYTZmIl0sImlzVGVtcG9yYXJ5IjpmYWxzZSwibGVnYWN5RGVza3RvcElkIjoiOTBkZjUyNDAtYjViMC00MDI3LTkxYzAtNTE1ZmQ4MTAzYTZmIn0seyJpZCI6ImFiNmIxOWM1LTcyMjMtM2NmMi1hMWYxLWVmMjdmODA4M2YyNSIsIml0ZW1EYXRhIjp7IlVSTCI6Imh0dHBzOi8vY29uc3VsdGF0aW9ucy5oZWFsdGguZ292LmF1L3BoZC10b2JhY2NvL2FudGVuYXRhbC1jYXJlX21vZHVsZS1paS91c2VyX3VwbG9hZHMvNy41Z3JvdXAtYi1zdHJlcHRvY29jY3VzLmRvY3giLCJhY2Nlc3NlZCI6eyJkYXRlLXBhcnRzIjpbWyIyMDIxIiwiMiIsIjE3Il1dfSwiYXV0aG9yIjpbeyJkcm9wcGluZy1wYXJ0aWNsZSI6IiIsImZhbWlseSI6IkF1c3RyYWxpYW4gR292ZXJubWVudCBEZXBhcnRtZW50IG9mIEhlYWx0aCIsImdpdmVuIjoiIiwibm9uLWRyb3BwaW5nLXBhcnRpY2xlIjoiIiwicGFyc2UtbmFtZXMiOmZhbHNlLCJzdWZmaXgiOiIifV0sImlkIjoiYWI2YjE5YzUtNzIyMy0zY2YyLWExZjEtZWYyN2Y4MDgzZjI1IiwiaXNzdWVkIjp7ImRhdGUtcGFydHMiOltbIjAiXV19LCJ0aXRsZSI6Ikdyb3VwIEIgc3RyZXB0b2NvY2N1cyIsInR5cGUiOiJ3ZWJwYWdlIn0sInVyaXMiOlsiaHR0cDovL3d3dy5tZW5kZWxleS5jb20vZG9jdW1lbnRzLz91dWlkPTg0MTllMWEwLTQwNTctNGQxYS1hNWU1LTcwMzlkZDY3ZDU4NyJdLCJpc1RlbXBvcmFyeSI6ZmFsc2UsImxlZ2FjeURlc2t0b3BJZCI6Ijg0MTllMWEwLTQwNTctNGQxYS1hNWU1LTcwMzlkZDY3ZDU4NyJ9LHsiaWQiOiIyYzQ3MDY3OS1kNTM4LTNkZmUtYTg0Yy04ZDY2OGY3MDFjOWYiLCJpdGVtRGF0YSI6eyJVUkwiOiJodHRwczovL3d3dy5oZWFsdGguZ292LmF1L3NpdGVzL2RlZmF1bHQvZmlsZXMvZG9jdW1lbnRzLzIwMjAvMDIvbmV3Ym9ybi1ibG9vZHNwb3Qtc2NyZWVuaW5nLWNvbmRpdGlvbi1hc3Nlc3NtZW50LXN1bW1hcnktY29uZ2VuaXRhbC1hZHJlbmFsLWh5cGVycGxhc2lhXzAucGRmIiwiYWNjZXNzZWQiOnsiZGF0ZS1wYXJ0cyI6W1siMjAyMSIsIjIiLCIxNyJdXX0sImF1dGhvciI6W3siZHJvcHBpbmctcGFydGljbGUiOiIiLCJmYW1pbHkiOiJBdXN0cmFsaWFuIEdvdmVybm1lbnQgRGVwYXJ0bWVudCBvZiBIZWFsdGgiLCJnaXZlbiI6IiIsIm5vbi1kcm9wcGluZy1wYXJ0aWNsZSI6IiIsInBhcnNlLW5hbWVzIjpmYWxzZSwic3VmZml4IjoiIn1dLCJpZCI6IjJjNDcwNjc5LWQ1MzgtM2RmZS1hODRjLThkNjY4ZjcwMWM5ZiIsImlzc3VlZCI6eyJkYXRlLXBhcnRzIjpbWyIwIl1dfSwidGl0bGUiOiJOZXdib3JuIEJsb29kc3BvdCBTY3JlZW5pbmcgQ29uZGl0aW9uIEFzc2Vzc21lbnQgU3VtbWFyeTogQ29uZ2VuaXRhbCBBZHJlbmFsIEh5cGVycGxhc2lhIChDQUgpIiwidHlwZSI6IndlYnBhZ2UifSwidXJpcyI6WyJodHRwOi8vd3d3Lm1lbmRlbGV5LmNvbS9kb2N1bWVudHMvP3V1aWQ9MWEwNDFlZjctZWZlYi00N2Y0LTgzMDctNjEyNmI5Y2E1YzRmIl0sImlzVGVtcG9yYXJ5IjpmYWxzZSwibGVnYWN5RGVza3RvcElkIjoiMWEwNDFlZjctZWZlYi00N2Y0LTgzMDctNjEyNmI5Y2E1YzRmIn0seyJpZCI6IjcyYWJkODA3LThkOTAtMzc1My1iZjA2LWUwOGFkMWEwYjE2OCIsIml0ZW1EYXRhIjp7IlVSTCI6Imh0dHBzOi8vY29uc3VsdGF0aW9ucy5oZWFsdGguZ292LmF1L3BoZC10b2JhY2NvL2FudGVuYXRhbC1jYXJlX21vZHVsZS1paS91c2VyX3VwbG9hZHMvNy4yaGFlbW9nbG9iaW4tZGlzb3JkZXJzLmRvY3giLCJhY2Nlc3NlZCI6eyJkYXRlLXBhcnRzIjpbWyIyMDIxIiwiMiIsIjE3Il1dfSwiYXV0aG9yIjpbeyJkcm9wcGluZy1wYXJ0aWNsZSI6IiIsImZhbWlseSI6IkF1c3RyYWxpYW4gR292ZXJubWVudCBEZXBhcnRtZW50IG9mIEhlYWx0aCIsImdpdmVuIjoiIiwibm9uLWRyb3BwaW5nLXBhcnRpY2xlIjoiIiwicGFyc2UtbmFtZXMiOmZhbHNlLCJzdWZmaXgiOiIifV0sImlkIjoiNzJhYmQ4MDctOGQ5MC0zNzUzLWJmMDYtZTA4YWQxYTBiMTY4IiwiaXNzdWVkIjp7ImRhdGUtcGFydHMiOltbIjAiXV19LCJ0aXRsZSI6IkhhZW1vZ2xvYmluIGRpc29yZGVycyIsInR5cGUiOiJ3ZWJwYWdlIn0sInVyaXMiOlsiaHR0cDovL3d3dy5tZW5kZWxleS5jb20vZG9jdW1lbnRzLz91dWlkPWI0MDAyMzk3LTcxYTQtNDM1Yy04YWUwLTM0NjAwZGY3ZTNmYiJdLCJpc1RlbXBvcmFyeSI6ZmFsc2UsImxlZ2FjeURlc2t0b3BJZCI6ImI0MDAyMzk3LTcxYTQtNDM1Yy04YWUwLTM0NjAwZGY3ZTNmYiJ9LHsiaWQiOiI1ZjA5MGVmNC03NDIzLTM1ZTEtODQ4Mi1lMDYyMDdmODM4YmIiLCJpdGVtRGF0YSI6eyJVUkwiOiJodHRwczovL3d3dzEuaGVhbHRoLmdvdi5hdS9pbnRlcm5ldC9tc2FjL3B1Ymxpc2hpbmcubnNmL0NvbnRlbnQvRUEwMDk1RDA2OTI1NTRGNkNBMjU4MDEwMDAxMjNCN0QvJEZpbGUvMTAzNS1HZW5ldGljLXRlc3QtZm9yLWZyYWdpbGUtWC1zeW5kcm9tZS1PbmUtcGFnZS1TdW1tYXJ5LnBkZiUwQSIsImFjY2Vzc2VkIjp7ImRhdGUtcGFydHMiOltbIjIwMjEiLCIyIiwiMTciXV19LCJhdXRob3IiOlt7ImRyb3BwaW5nLXBhcnRpY2xlIjoiIiwiZmFtaWx5IjoiTWVkaWNhbCBTZXJ2aWNlcyBBZHZpc29yeSBDb21taXR0ZWUiLCJnaXZlbiI6IiIsIm5vbi1kcm9wcGluZy1wYXJ0aWNsZSI6IiIsInBhcnNlLW5hbWVzIjpmYWxzZSwic3VmZml4IjoiIn1dLCJpZCI6IjVmMDkwZWY0LTc0MjMtMzVlMS04NDgyLWUwNjIwN2Y4MzhiYiIsImlzc3VlZCI6eyJkYXRlLXBhcnRzIjpbWyIyMDAyIl1dfSwidGl0bGUiOiJHZW5ldGljIHRlc3QgZm9yIGZyYWdpbGUgWCBzeW5kcm9tZSIsInR5cGUiOiJ3ZWJwYWdlIn0sInVyaXMiOlsiaHR0cDovL3d3dy5tZW5kZWxleS5jb20vZG9jdW1lbnRzLz91dWlkPTYzNDljYjEwLWY5N2QtNGJiMy05MTRiLTUzZmY4NTRjMmE3ZiJdLCJpc1RlbXBvcmFyeSI6ZmFsc2UsImxlZ2FjeURlc2t0b3BJZCI6IjYzNDljYjEwLWY5N2QtNGJiMy05MTRiLTUzZmY4NTRjMmE3ZiJ9LHsiaWQiOiIzYWU5MzU4YS01Y2JhLTM5ODYtOWMwZC00NjkzOTI3YWE4NzMiLCJpdGVtRGF0YSI6eyJVUkwiOiJodHRwczovL2tjZS5mZ292LmJlL3NpdGVzL2RlZmF1bHQvZmlsZXMvYXRvbXMvZmlsZXMvS0NFXzE3M0FfaGVwYXRpdGlzX0NfMi5wZGYiLCJhY2Nlc3NlZCI6eyJkYXRlLXBhcnRzIjpbWyIyMDIxIiwiMiIsIjE3Il1dfSwiYXV0aG9yIjpbeyJkcm9wcGluZy1wYXJ0aWNsZSI6IiIsImZhbWlseSI6IkdlcmtlbnMiLCJnaXZlbiI6IlMiLCJub24tZHJvcHBpbmctcGFydGljbGUiOiIiLCJwYXJzZS1uYW1lcyI6ZmFsc2UsInN1ZmZpeCI6IiJ9LHsiZHJvcHBpbmctcGFydGljbGUiOiIiLCJmYW1pbHkiOiJNYXJ0aW4iLCJnaXZlbiI6Ik4iLCJub24tZHJvcHBpbmctcGFydGljbGUiOiIiLCJwYXJzZS1uYW1lcyI6ZmFsc2UsInN1ZmZpeCI6IiJ9LHsiZHJvcHBpbmctcGFydGljbGUiOiIiLCJmYW1pbHkiOiJUaGlyeSIsImdpdmVuIjoiTiIsIm5vbi1kcm9wcGluZy1wYXJ0aWNsZSI6IiIsInBhcnNlLW5hbWVzIjpmYWxzZSwic3VmZml4IjoiIn0seyJkcm9wcGluZy1wYXJ0aWNsZSI6IiIsImZhbWlseSI6Ikh1bHN0YWVydCIsImdpdmVuIjoiRiIsIm5vbi1kcm9wcGluZy1wYXJ0aWNsZSI6IiIsInBhcnNlLW5hbWVzIjpmYWxzZSwic3VmZml4IjoiIn1dLCJpZCI6IjNhZTkzNThhLTVjYmEtMzk4Ni05YzBkLTQ2OTM5MjdhYTg3MyIsImlzc3VlZCI6eyJkYXRlLXBhcnRzIjpbWyIyMDExIl1dfSwidGl0bGUiOiJIZXBhdGl0aXMgQzogU2NyZWVuaW5nIGVuIFByZXZlbnRpZSIsInR5cGUiOiJ3ZWJwYWdlIn0sInVyaXMiOlsiaHR0cDovL3d3dy5tZW5kZWxleS5jb20vZG9jdW1lbnRzLz91dWlkPTIxNjIyNTg3LWRmNjgtNDg0Yy1hODFhLTgwYmVmODBjZWU4MSJdLCJpc1RlbXBvcmFyeSI6ZmFsc2UsImxlZ2FjeURlc2t0b3BJZCI6IjIxNjIyNTg3LWRmNjgtNDg0Yy1hODFhLTgwYmVmODBjZWU4MSJ9LHsiaWQiOiIzMDgyNWJjMS1lYWFiLTNjNzMtOTg5YS0xMTlkNTlhMTA3YWMiLCJpdGVtRGF0YSI6eyJVUkwiOiJodHRwczovL3d3dy5jYW5hZGEuY2EvY29udGVudC9kYW0vcGhhYy1hc3BjL21pZ3JhdGlvbi9waGFjLWFzcGMvaHAtcHMvZGNhLWRlYS9wcm9nLWluaS9mYXNkLWV0Y2FmL3B1YmxpY2F0aW9ucy9wZGYvZmFjdHNoZWV0Mi1mYXNkLWV0Y2FmLWVuZy5wZGYiLCJhY2Nlc3NlZCI6eyJkYXRlLXBhcnRzIjpbWyIyMDIxIiwiMiIsIjE3Il1dfSwiYXV0aG9yIjpbeyJkcm9wcGluZy1wYXJ0aWNsZSI6IiIsImZhbWlseSI6IkdvdmVybm1lbnQgb2YgQ2FuYWRhIiwiZ2l2ZW4iOiIiLCJub24tZHJvcHBpbmctcGFydGljbGUiOiIiLCJwYXJzZS1uYW1lcyI6ZmFsc2UsInN1ZmZpeCI6IiJ9XSwiaWQiOiIzMDgyNWJjMS1lYWFiLTNjNzMtOTg5YS0xMTlkNTlhMTA3YWMiLCJpc3N1ZWQiOnsiZGF0ZS1wYXJ0cyI6W1siMjAwNyJdXX0sInRpdGxlIjoiV2h5IGlzIGl0IGltcG9ydGFudCB0byBhZGRyZXNzIEZldGFsIEFsY29ob2wgU3BlY3RydW0gRGlzb3JkZXIgKEZBU0QpPyIsInR5cGUiOiJ3ZWJwYWdlIn0sInVyaXMiOlsiaHR0cDovL3d3dy5tZW5kZWxleS5jb20vZG9jdW1lbnRzLz91dWlkPTYxN2FjY2E2LTNlMDktNGI1Yi04Njc0LWU3ZTUwYzI3MzU2ZSJdLCJpc1RlbXBvcmFyeSI6ZmFsc2UsImxlZ2FjeURlc2t0b3BJZCI6IjYxN2FjY2E2LTNlMDktNGI1Yi04Njc0LWU3ZTUwYzI3MzU2ZSJ9LHsiaWQiOiJmMWQ3MWNkYy1mZDAwLTNkNzgtOWEwNi0yY2ZkNWVkMWZhZWIiLCJpdGVtRGF0YSI6eyJVUkwiOiJodHRwczovL2NhbmFkaWFudGFza2ZvcmNlLmNhL3dwLWNvbnRlbnQvdXBsb2Fkcy8yMDE2LzA5LzIwMDItc3RyZXB0b2NvY2NhbC1zeXN0ZW1hdGljLXJldmlldy1hbmQtcmVjb21tZW5kYXRpb25zLWVuLnBkZiIsImFjY2Vzc2VkIjp7ImRhdGUtcGFydHMiOltbIjIwMjEiLCIyIiwiMTciXV19LCJhdXRob3IiOlt7ImRyb3BwaW5nLXBhcnRpY2xlIjoiIiwiZmFtaWx5IjoiQ2FuYWRpYW4gVGFzayBGb3JjZSBvbiBQcmV2ZW50aXZlIEhlYWx0aCBDYXJlIiwiZ2l2ZW4iOiIiLCJub24tZHJvcHBpbmctcGFydGljbGUiOiIiLCJwYXJzZS1uYW1lcyI6ZmFsc2UsInN1ZmZpeCI6IiJ9XSwiaWQiOiJmMWQ3MWNkYy1mZDAwLTNkNzgtOWEwNi0yY2ZkNWVkMWZhZWIiLCJpc3N1ZWQiOnsiZGF0ZS1wYXJ0cyI6W1siMjAwMSJdXX0sInRpdGxlIjoiUHJldmVudGlvbiBvZiBFYXJseS1vbnNldCBHcm91cCBCIFN0cmVwdG9jb2NjYWwgKEdCUykgSW5mZWN0aW9uIGluIHRoZSBOZXdib3JuOiBTeXN0ZW1hdGljIFJldmlldyBhbmQgUmVjb21tZW5kYXRpb25zIiwidHlwZSI6IndlYnBhZ2UifSwidXJpcyI6WyJodHRwOi8vd3d3Lm1lbmRlbGV5LmNvbS9kb2N1bWVudHMvP3V1aWQ9MzU4Yzg0N2MtMTZlYy00Yzk4LTg2MGEtNmNmY2E0NWU4ZGIxIl0sImlzVGVtcG9yYXJ5IjpmYWxzZSwibGVnYWN5RGVza3RvcElkIjoiMzU4Yzg0N2MtMTZlYy00Yzk4LTg2MGEtNmNmY2E0NWU4ZGIxIn0seyJpZCI6IjBiZmRlNzZjLTJlNTQtMzZlYi04ZjhkLTZkMzhjZTUzMjVhYyIsIml0ZW1EYXRhIjp7IlVSTCI6Imh0dHBzOi8vd3d3Lmhxb250YXJpby5jYS9Qb3J0YWxzLzAvRG9jdW1lbnRzL2V2aWRlbmNlL3JlcG9ydHMvcmV2X3RhbmRtc18wOTAxMDIucGRmIiwiYWNjZXNzZWQiOnsiZGF0ZS1wYXJ0cyI6W1siMjAyMSIsIjIiLCIxNyJdXX0sImF1dGhvciI6W3siZHJvcHBpbmctcGFydGljbGUiOiIiLCJmYW1pbHkiOiJNZWRpY2FsIEFkdmlzb3J5IFNlY3JldGFyaWF0IiwiZ2l2ZW4iOiIiLCJub24tZHJvcHBpbmctcGFydGljbGUiOiIiLCJwYXJzZS1uYW1lcyI6ZmFsc2UsInN1ZmZpeCI6IiJ9XSwiaWQiOiIwYmZkZTc2Yy0yZTU0LTM2ZWItOGY4ZC02ZDM4Y2U1MzI1YWMiLCJpc3N1ZWQiOnsiZGF0ZS1wYXJ0cyI6W1siMjAwMyJdXX0sInRpdGxlIjoiTmVvbmF0YWwgU2NyZWVuaW5nIG9mIEluYm9ybiBFcnJvcnMgb2YgTWV0YWJvbGlzbSBVc2luZyBUYW5kZW0gTWFzcyBTcGVjdHJvbWV0cnk6IEFuIEV2aWRlbmNlLUJhc2VkIEFuYWx5c2lzIiwidHlwZSI6IndlYnBhZ2UifSwidXJpcyI6WyJodHRwOi8vd3d3Lm1lbmRlbGV5LmNvbS9kb2N1bWVudHMvP3V1aWQ9ODhhYWVjNzctMTI1MS00OTE3LWE3ZWYtODFmOTNiZGIzZWYzIl0sImlzVGVtcG9yYXJ5IjpmYWxzZSwibGVnYWN5RGVza3RvcElkIjoiODhhYWVjNzctMTI1MS00OTE3LWE3ZWYtODFmOTNiZGIzZWYzIn0seyJpZCI6IjQwZjJkNjViLTE0YTEtMzY3YS05NTJiLTNkNzZhNzkzZDBhZCIsIml0ZW1EYXRhIjp7IlVSTCI6Imh0dHBzOi8vd3d3LmluZXNzcy5xYy5jYS9maWxlYWRtaW4vZG9jL0lORVNTUy9SYXBwb3J0cy9EZXBpc3RhZ2UvSU5FU1NTX0RlcGlzdGFnZU5lb25hdGFsX0dBTFQucGRmIiwiYWNjZXNzZWQiOnsiZGF0ZS1wYXJ0cyI6W1siMjAyMSIsIjIiLCIxNyJdXX0sImF1dGhvciI6W3siZHJvcHBpbmctcGFydGljbGUiOiIiLCJmYW1pbHkiOiJUdXJjb3R0ZSIsImdpdmVuIjoiQyIsIm5vbi1kcm9wcGluZy1wYXJ0aWNsZSI6IiIsInBhcnNlLW5hbWVzIjpmYWxzZSwic3VmZml4IjoiIn0seyJkcm9wcGluZy1wYXJ0aWNsZSI6IiIsImZhbWlseSI6IkJsYW5jcXVhZXJ0IiwiZ2l2ZW4iOiJJIiwibm9uLWRyb3BwaW5nLXBhcnRpY2xlIjoiIiwicGFyc2UtbmFtZXMiOmZhbHNlLCJzdWZmaXgiOiIifSx7ImRyb3BwaW5nLXBhcnRpY2xlIjoiIiwiZmFtaWx5IjoiU3QtTG91aXMiLCJnaXZlbiI6Ik0iLCJub24tZHJvcHBpbmctcGFydGljbGUiOiIiLCJwYXJzZS1uYW1lcyI6ZmFsc2UsInN1ZmZpeCI6IiJ9XSwiaWQiOiI0MGYyZDY1Yi0xNGExLTM2N2EtOTUyYi0zZDc2YTc5M2QwYWQiLCJpc3N1ZWQiOnsiZGF0ZS1wYXJ0cyI6W1siMjAyMCJdXX0sInRpdGxlIjoiw4l2YWx1YXRpb24gZGUgbGEgcGVydGluZW5jZSBkdSBkw6lwaXN0YWdlIG7DqW9uYXRhbCBzYW5ndWluIGRlIGxhIGdhbGFjdG9zw6ltaWUgY2xhc3NpcXVlIChHQUxUKSIsInR5cGUiOiJ3ZWJwYWdlIn0sInVyaXMiOlsiaHR0cDovL3d3dy5tZW5kZWxleS5jb20vZG9jdW1lbnRzLz91dWlkPTY3YmJmZDNmLWE2ZjktNGYxMi05MWE0LTAyNjc0NWE0NjhiYyJdLCJpc1RlbXBvcmFyeSI6ZmFsc2UsImxlZ2FjeURlc2t0b3BJZCI6IjY3YmJmZDNmLWE2ZjktNGYxMi05MWE0LTAyNjc0NWE0NjhiYyJ9LHsiaWQiOiJmZGRjZGZhNC00OTNlLTMyM2QtYTA4NS01OWFkMmQ2MDUzMzYiLCJpdGVtRGF0YSI6eyJVUkwiOiJodHRwczovL3d3dy5pbmVzc3MucWMuY2EvZmlsZWFkbWluL2RvYy9JTkVTU1MvUmFwcG9ydHMvRGVwaXN0YWdlL0lORVNTU19EZXBpc3RhZ2VOZW9uYXRhbF9CaW90aW5pZGFzZS5wZGYiLCJhY2Nlc3NlZCI6eyJkYXRlLXBhcnRzIjpbWyIyMDIxIiwiMiIsIjE3Il1dfSwiYXV0aG9yIjpbeyJkcm9wcGluZy1wYXJ0aWNsZSI6IiIsImZhbWlseSI6IkJydW5ldCIsImdpdmVuIjoiSiIsIm5vbi1kcm9wcGluZy1wYXJ0aWNsZSI6IiIsInBhcnNlLW5hbWVzIjpmYWxzZSwic3VmZml4IjoiIn0seyJkcm9wcGluZy1wYXJ0aWNsZSI6IiIsImZhbWlseSI6IkJsYW5jcXVhZXJ0IiwiZ2l2ZW4iOiJJIiwibm9uLWRyb3BwaW5nLXBhcnRpY2xlIjoiIiwicGFyc2UtbmFtZXMiOmZhbHNlLCJzdWZmaXgiOiIifSx7ImRyb3BwaW5nLXBhcnRpY2xlIjoiIiwiZmFtaWx5IjoiTGFsYW5jZXR0ZS1Iw6liZXJ0IiwiZ2l2ZW4iOiJNIiwibm9uLWRyb3BwaW5nLXBhcnRpY2xlIjoiIiwicGFyc2UtbmFtZXMiOmZhbHNlLCJzdWZmaXgiOiIifSx7ImRyb3BwaW5nLXBhcnRpY2xlIjoiIiwiZmFtaWx5IjoiU3QtTG91aXMiLCJnaXZlbiI6Ik0iLCJub24tZHJvcHBpbmctcGFydGljbGUiOiIiLCJwYXJzZS1uYW1lcyI6ZmFsc2UsInN1ZmZpeCI6IiJ9XSwiaWQiOiJmZGRjZGZhNC00OTNlLTMyM2QtYTA4NS01OWFkMmQ2MDUzMzYiLCJpc3N1ZWQiOnsiZGF0ZS1wYXJ0cyI6W1siMjAyMCJdXX0sInRpdGxlIjoiw4l2YWx1YXRpb24gZGUgbGEgcGVydGluZW5jZSBkdSBkw6lwaXN0YWdlIG7DqW9uYXRhbCBzYW5ndWluIGR1IGTDqWZpY2l0IGVuIGJpb3RpbmlkYXNlIChCSU9UKSIsInR5cGUiOiJ3ZWJwYWdlIn0sInVyaXMiOlsiaHR0cDovL3d3dy5tZW5kZWxleS5jb20vZG9jdW1lbnRzLz91dWlkPWRlNDM3Yjc3LTBiYzQtNDdkOS05Mjk1LTg3ODFhMGQxNTVlMCJdLCJpc1RlbXBvcmFyeSI6ZmFsc2UsImxlZ2FjeURlc2t0b3BJZCI6ImRlNDM3Yjc3LTBiYzQtNDdkOS05Mjk1LTg3ODFhMGQxNTVlMCJ9LHsiaWQiOiI4MGRiYmZkNi0zOWJlLTM0MDgtYmNhZi1hZGM0YjZmMjhlZjYiLCJpdGVtRGF0YSI6eyJVUkwiOiJodHRwczovL3d3dy5pbmVzc3MucWMuY2EvZmlsZWFkbWluL2RvYy9JTkVTU1MvUmFwcG9ydHMvRGVwaXN0YWdlL0lORVNTU19EZXBpc3RhZ2VOZW9uYXRhbF9CS1QucGRmIiwiYWNjZXNzZWQiOnsiZGF0ZS1wYXJ0cyI6W1siMjAyMSIsIjIiLCIxNyJdXX0sImF1dGhvciI6W3siZHJvcHBpbmctcGFydGljbGUiOiIiLCJmYW1pbHkiOiJCcnVuZXQiLCJnaXZlbiI6IkoiLCJub24tZHJvcHBpbmctcGFydGljbGUiOiIiLCJwYXJzZS1uYW1lcyI6ZmFsc2UsInN1ZmZpeCI6IiJ9LHsiZHJvcHBpbmctcGFydGljbGUiOiIiLCJmYW1pbHkiOiJTdC1Mb3VpcyIsImdpdmVuIjoiTSIsIm5vbi1kcm9wcGluZy1wYXJ0aWNsZSI6IiIsInBhcnNlLW5hbWVzIjpmYWxzZSwic3VmZml4IjoiIn0seyJkcm9wcGluZy1wYXJ0aWNsZSI6IiIsImZhbWlseSI6IkJsYW5jcXVhZXJ0IiwiZ2l2ZW4iOiJJIiwibm9uLWRyb3BwaW5nLXBhcnRpY2xlIjoiIiwicGFyc2UtbmFtZXMiOmZhbHNlLCJzdWZmaXgiOiIifV0sImlkIjoiODBkYmJmZDYtMzliZS0zNDA4LWJjYWYtYWRjNGI2ZjI4ZWY2IiwiaXNzdWVkIjp7ImRhdGUtcGFydHMiOltbIjIwMjAiXV19LCJ0aXRsZSI6IsOJdmFsdWF0aW9uIGRlIGxhIHBlcnRpbmVuY2UgZHUgZMOpcGlzdGFnZSBuw6lvbmF0YWwgc2FuZ3VpbiBwYXIgc3BlY3Ryb23DqXRyaWUgZGUgbWFzc2UgZW4gdGFuZGVtIGR1IGTDqWZpY2l0IGVuIGLDqnRhLWPDqXRvdGhpb2xhc2UgKM6yS1QpIiwidHlwZSI6IndlYnBhZ2UifSwidXJpcyI6WyJodHRwOi8vd3d3Lm1lbmRlbGV5LmNvbS9kb2N1bWVudHMvP3V1aWQ9M2FhYjNlZDktMGI0YS00Yjc2LThjNWMtNDE0MjRhMWRmYzU5Il0sImlzVGVtcG9yYXJ5IjpmYWxzZSwibGVnYWN5RGVza3RvcElkIjoiM2FhYjNlZDktMGI0YS00Yjc2LThjNWMtNDE0MjRhMWRmYzU5In0seyJpZCI6Ijk3YmFiMWQ0LTJiMDYtM2RlYS04YWZhLTEwMWUxNjRkZDljZSIsIml0ZW1EYXRhIjp7IlVSTCI6Imh0dHBzOi8vd3d3LmluZXNzcy5xYy5jYS9maWxlYWRtaW4vZG9jL0lORVNTUy9SYXBwb3J0cy9EZXBpc3RhZ2UvSU5FU1NTX05lb25hdGFsX0NVRF9TdW1tYXJ5LnBkZiIsImFjY2Vzc2VkIjp7ImRhdGUtcGFydHMiOltbIjIwMjEiLCIyIiwiMTciXV19LCJhdXRob3IiOlt7ImRyb3BwaW5nLXBhcnRpY2xlIjoiIiwiZmFtaWx5IjoiSW5zdGl0dXQgbmF0aW9uYWwgZOKAmWV4Y2VsbGVuY2UgZW4gc2FudMOpIGV0IGVuIHNlcnZpY2VzIHNvY2lhdXggKElORVNTKSIsImdpdmVuIjoiIiwibm9uLWRyb3BwaW5nLXBhcnRpY2xlIjoiIiwicGFyc2UtbmFtZXMiOmZhbHNlLCJzdWZmaXgiOiIifV0sImlkIjoiOTdiYWIxZDQtMmIwNi0zZGVhLThhZmEtMTAxZTE2NGRkOWNlIiwiaXNzdWVkIjp7ImRhdGUtcGFydHMiOltbIjIwMjAiXV19LCJ0aXRsZSI6IkFzc2Vzc21lbnQgb2YgdGhlIHJlbGV2YW5jZSBvZiB0YW5kZW0gbWFzcyBzcGVjdHJvbWV0cnktYmFzZWQgbmV3Ym9ybiBibG9vZCBzcG90IHNjcmVlbmluZyBmb3IgY2Fybml0aW5lIHVwdGFrZSBkZWZpY2llbmN5IChDVUQpIiwidHlwZSI6IndlYnBhZ2UifSwidXJpcyI6WyJodHRwOi8vd3d3Lm1lbmRlbGV5LmNvbS9kb2N1bWVudHMvP3V1aWQ9NjQ1OTVmZGEtN2EzNS00YmM2LWI5YjYtMzA0YTRlYmMyYzY5Il0sImlzVGVtcG9yYXJ5IjpmYWxzZSwibGVnYWN5RGVza3RvcElkIjoiNjQ1OTVmZGEtN2EzNS00YmM2LWI5YjYtMzA0YTRlYmMyYzY5In0seyJpZCI6IjBjZTk0MWU1LTgwYTgtM2JjMS1hMzZiLTAwY2UzNjViODY2MCIsIml0ZW1EYXRhIjp7IlVSTCI6Imh0dHBzOi8vd3d3LmluZXNzcy5xYy5jYS9maWxlYWRtaW4vZG9jL0lORVNTUy9SYXBwb3J0cy9EZXBpc3RhZ2UvSU5FU1NTX0RlcGlzdGFnZU5lb25hdGFsX0lWQS5wZGYlMEEiLCJhY2Nlc3NlZCI6eyJkYXRlLXBhcnRzIjpbWyIyMDIxIiwiMiIsIjE3Il1dfSwiYXV0aG9yIjpbeyJkcm9wcGluZy1wYXJ0aWNsZSI6IiIsImZhbWlseSI6IkzDqXRvdXJuZWF1IiwiZ2l2ZW4iOiJJIiwibm9uLWRyb3BwaW5nLXBhcnRpY2xlIjoiIiwicGFyc2UtbmFtZXMiOmZhbHNlLCJzdWZmaXgiOiIifSx7ImRyb3BwaW5nLXBhcnRpY2xlIjoiIiwiZmFtaWx5IjoiQmxhbmNxdWFlcnQiLCJnaXZlbiI6IkkiLCJub24tZHJvcHBpbmctcGFydGljbGUiOiIiLCJwYXJzZS1uYW1lcyI6ZmFsc2UsInN1ZmZpeCI6IiJ9LHsiZHJvcHBpbmctcGFydGljbGUiOiIiLCJmYW1pbHkiOiJMYWxhbmNldHRlLUjDqWJlcnQiLCJnaXZlbiI6Ik0iLCJub24tZHJvcHBpbmctcGFydGljbGUiOiIiLCJwYXJzZS1uYW1lcyI6ZmFsc2UsInN1ZmZpeCI6IiJ9LHsiZHJvcHBpbmctcGFydGljbGUiOiIiLCJmYW1pbHkiOiJCcnVuZXQiLCJnaXZlbiI6IkoiLCJub24tZHJvcHBpbmctcGFydGljbGUiOiIiLCJwYXJzZS1uYW1lcyI6ZmFsc2UsInN1ZmZpeCI6IiJ9XSwiaWQiOiIwY2U5NDFlNS04MGE4LTNiYzEtYTM2Yi0wMGNlMzY1Yjg2NjAiLCJpc3N1ZWQiOnsiZGF0ZS1wYXJ0cyI6W1siMjAyMCJdXX0sInRpdGxlIjoiw4l2YWx1YXRpb24gZGUgbGEgcGVydGluZW5jZSBkdSBkw6lwaXN0YWdlIG7DqW9uYXRhbCBzYW5ndWluIHBhciBzcGVjdHJvbcOpdHJpZSBkZSBtYXNzZSBlbiB0YW5kZW0gZGUgbOKAmWFjaWTDqW1pZSBpc292YWzDqXJpcXVlIChJVkEpIiwidHlwZSI6IndlYnBhZ2UifSwidXJpcyI6WyJodHRwOi8vd3d3Lm1lbmRlbGV5LmNvbS9kb2N1bWVudHMvP3V1aWQ9OTE1YmY1MDktZTE4ZC00MGI3LWI2OGYtYTVlNjM5MDg5ZjQ4Il0sImlzVGVtcG9yYXJ5IjpmYWxzZSwibGVnYWN5RGVza3RvcElkIjoiOTE1YmY1MDktZTE4ZC00MGI3LWI2OGYtYTVlNjM5MDg5ZjQ4In0seyJpZCI6IjIyZDkyN2ExLTc0OWYtM2M3MC04ZGM4LTAxOTMyMmYwMTg5YiIsIml0ZW1EYXRhIjp7IlVSTCI6Imh0dHBzOi8vd3d3LmluZXNzcy5xYy5jYS9maWxlYWRtaW4vZG9jL0lORVNTUy9SYXBwb3J0cy9EZXBpc3RhZ2UvSU5FU1NTX0RlcGlzdGFnZU5lb25hdGFsX0NVRC5wZGYlMEEiLCJhY2Nlc3NlZCI6eyJkYXRlLXBhcnRzIjpbWyIyMDIxIiwiMiIsIjE3Il1dfSwiYXV0aG9yIjpbeyJkcm9wcGluZy1wYXJ0aWNsZSI6IiIsImZhbWlseSI6IkzDqXRvdXJuZWF1IiwiZ2l2ZW4iOiJJIiwibm9uLWRyb3BwaW5nLXBhcnRpY2xlIjoiIiwicGFyc2UtbmFtZXMiOmZhbHNlLCJzdWZmaXgiOiIifSx7ImRyb3BwaW5nLXBhcnRpY2xlIjoiIiwiZmFtaWx5IjoiQmxhbmNxdWFlcnQiLCJnaXZlbiI6IkkiLCJub24tZHJvcHBpbmctcGFydGljbGUiOiIiLCJwYXJzZS1uYW1lcyI6ZmFsc2UsInN1ZmZpeCI6IiJ9LHsiZHJvcHBpbmctcGFydGljbGUiOiIiLCJmYW1pbHkiOiJCcmFiYW50IiwiZ2l2ZW4iOiJKIiwibm9uLWRyb3BwaW5nLXBhcnRpY2xlIjoiIiwicGFyc2UtbmFtZXMiOmZhbHNlLCJzdWZmaXgiOiIifSx7ImRyb3BwaW5nLXBhcnRpY2xlIjoiIiwiZmFtaWx5IjoiTGFsYW5jZXR0ZS1Iw6liZXJ0IiwiZ2l2ZW4iOiJNIiwibm9uLWRyb3BwaW5nLXBhcnRpY2xlIjoiIiwicGFyc2UtbmFtZXMiOmZhbHNlLCJzdWZmaXgiOiIifV0sImlkIjoiMjJkOTI3YTEtNzQ5Zi0zYzcwLThkYzgtMDE5MzIyZjAxODliIiwiaXNzdWVkIjp7ImRhdGUtcGFydHMiOltbIjIwMjAiXV19LCJ0aXRsZSI6IsOJdmFsdWF0aW9uIGRlIGxhIHBlcnRpbmVuY2UgZHUgZMOpcGlzdGFnZSBuw6lvbmF0YWwgc2FuZ3VpbiBwYXIgc3BlY3Ryb23DqXRyaWUgZGUgbWFzc2UgZW4gdGFuZGVtIGR1IGTDqWZhdXQgZGUgY2FwdGF0aW9uIGRlIGxhIGNhcm5pdGluZSBjZWxsdWxhaXJlIChDVUQpIiwidHlwZSI6IndlYnBhZ2UifSwidXJpcyI6WyJodHRwOi8vd3d3Lm1lbmRlbGV5LmNvbS9kb2N1bWVudHMvP3V1aWQ9M2JiYmY2MzItYWRjZS00MzE1LTlhOGMtMzg2MWE0Y2ZmZDI2Il0sImlzVGVtcG9yYXJ5IjpmYWxzZSwibGVnYWN5RGVza3RvcElkIjoiM2JiYmY2MzItYWRjZS00MzE1LTlhOGMtMzg2MWE0Y2ZmZDI2In0seyJpZCI6IjJhZTRjMGQyLWY1YmEtM2ZjOC1iZDQ1LTVlZTM5NGE3MjM0MiIsIml0ZW1EYXRhIjp7IlVSTCI6Imh0dHBzOi8vd3d3LmluZXNzcy5xYy5jYS9maWxlYWRtaW4vZG9jL0FFVE1JUy9SYXBwb3J0cy9EZXBpc3RhZ2VHZW5ldGlxdWUvMjAwN18wM19Nb25vLnBkZiUwQSIsImFjY2Vzc2VkIjp7ImRhdGUtcGFydHMiOltbIjIwMjEiLCIyIiwiMTciXV19LCJhdXRob3IiOlt7ImRyb3BwaW5nLXBhcnRpY2xlIjoiIiwiZmFtaWx5IjoiTWFrbmkiLCJnaXZlbiI6IkgiLCJub24tZHJvcHBpbmctcGFydGljbGUiOiIiLCJwYXJzZS1uYW1lcyI6ZmFsc2UsInN1ZmZpeCI6IiJ9LHsiZHJvcHBpbmctcGFydGljbGUiOiIiLCJmYW1pbHkiOiJTdC1IaWxhaXJlIiwiZ2l2ZW4iOiJDIiwibm9uLWRyb3BwaW5nLXBhcnRpY2xlIjoiIiwicGFyc2UtbmFtZXMiOmZhbHNlLCJzdWZmaXgiOiIifSx7ImRyb3BwaW5nLXBhcnRpY2xlIjoiIiwiZmFtaWx5IjoiUm9iYiIsImdpdmVuIjoiTCIsIm5vbi1kcm9wcGluZy1wYXJ0aWNsZSI6IiIsInBhcnNlLW5hbWVzIjpmYWxzZSwic3VmZml4IjoiIn0seyJkcm9wcGluZy1wYXJ0aWNsZSI6IiIsImZhbWlseSI6IksiLCJnaXZlbiI6Ikxhcm91Y2hlIiwibm9uLWRyb3BwaW5nLXBhcnRpY2xlIjoiIiwicGFyc2UtbmFtZXMiOmZhbHNlLCJzdWZmaXgiOiIifSx7ImRyb3BwaW5nLXBhcnRpY2xlIjoiIiwiZmFtaWx5IjoiSSIsImdpdmVuIjoiQmxhbmNxdWFlcnQiLCJub24tZHJvcHBpbmctcGFydGljbGUiOiIiLCJwYXJzZS1uYW1lcyI6ZmFsc2UsInN1ZmZpeCI6IiJ9XSwiaWQiOiIyYWU0YzBkMi1mNWJhLTNmYzgtYmQ0NS01ZWUzOTRhNzIzNDIiLCJpc3N1ZWQiOnsiZGF0ZS1wYXJ0cyI6W1siMjAwNyJdXX0sInRpdGxlIjoiU3BlY3Ryb23DqXRyaWUgZGUgbWFzc2UgZW4gdGFuZGVtIGV0IGTDqXBpc3RhZ2UgbsOpb25hdGFsIGRlcyBlcnJldXJzIGlubsOpZXMgZHUgbcOpdGFib2xpc21lIiwidHlwZSI6IndlYnBhZ2UifSwidXJpcyI6WyJodHRwOi8vd3d3Lm1lbmRlbGV5LmNvbS9kb2N1bWVudHMvP3V1aWQ9YzlkZWNlYmItNGEyOC00ZDFmLThkZDctMDFmZmY2NThkM2E1Il0sImlzVGVtcG9yYXJ5IjpmYWxzZSwibGVnYWN5RGVza3RvcElkIjoiYzlkZWNlYmItNGEyOC00ZDFmLThkZDctMDFmZmY2NThkM2E1In0seyJpZCI6IjQyOTc0OGRhLWExNmQtM2ZhZS05ODI0LTU0NzE3ZmNiMTdhOSIsIml0ZW1EYXRhIjp7IlVSTCI6Imh0dHBzOi8vd3d3LmluZXNzcy5xYy5jYS9maWxlYWRtaW4vZG9jL0lORVNTUy9SYXBwb3J0cy9HZW5ldGlxdWUvSU5FU1NTX0RlcGlzdGFnZV9uZW9uYXRhbF9zYW5ndWluLnBkZiUwQSIsImFjY2Vzc2VkIjp7ImRhdGUtcGFydHMiOltbIjIwMjEiLCIyIiwiMTciXV19LCJhdXRob3IiOlt7ImRyb3BwaW5nLXBhcnRpY2xlIjoiIiwiZmFtaWx5IjoiQ8O0dMOpIiwiZ2l2ZW4iOiJCIiwibm9uLWRyb3BwaW5nLXBhcnRpY2xlIjoiIiwicGFyc2UtbmFtZXMiOmZhbHNlLCJzdWZmaXgiOiIifSx7ImRyb3BwaW5nLXBhcnRpY2xlIjoiIiwiZmFtaWx5IjoiR29zc2VsaW4iLCJnaXZlbiI6IkMiLCJub24tZHJvcHBpbmctcGFydGljbGUiOiIiLCJwYXJzZS1uYW1lcyI6ZmFsc2UsInN1ZmZpeCI6IiJ9XSwiaWQiOiI0Mjk3NDhkYS1hMTZkLTNmYWUtOTgyNC01NDcxN2ZjYjE3YTkiLCJpc3N1ZWQiOnsiZGF0ZS1wYXJ0cyI6W1siMjAxMyJdXX0sInRpdGxlIjoiUGVydGluZW5jZSBk4oCZw6lsYXJnaXIgbGUgcHJvZ3JhbW1lIGRlIGTDqXBpc3RhZ2UgbsOpb25hdGFsIHNhbmd1aW4gYXUgUXXDqWJlYyIsInR5cGUiOiJ3ZWJwYWdlIn0sInVyaXMiOlsiaHR0cDovL3d3dy5tZW5kZWxleS5jb20vZG9jdW1lbnRzLz91dWlkPTNiYTdlMjNlLThhY2UtNDZjZi1hYzFiLWE5N2ZmMmE3ZGI5NyJdLCJpc1RlbXBvcmFyeSI6ZmFsc2UsImxlZ2FjeURlc2t0b3BJZCI6IjNiYTdlMjNlLThhY2UtNDZjZi1hYzFiLWE5N2ZmMmE3ZGI5NyJ9LHsiaWQiOiIyY2YwNDQxMC1kZDQ3LTM1NzAtOGYxMC0xOGIxY2UyMzYxMzQiLCJpdGVtRGF0YSI6eyJVUkwiOiJodHRwczovL3d3dy5pbmVzc3MucWMuY2EvZmlsZWFkbWluL2RvYy9BRVRNSVMvUmFwcG9ydHMvRGVwaXN0YWdlR2VuZXRpcXVlL0VUTUlTMjAwN19Wb2wuM19ObzMucGRmJTBBIiwiYWNjZXNzZWQiOnsiZGF0ZS1wYXJ0cyI6W1siMjAyMSIsIjIiLCIxNyJdXX0sImF1dGhvciI6W3siZHJvcHBpbmctcGFydGljbGUiOiIiLCJmYW1pbHkiOiJBZ2VuY2UgZOKAmcOpdmFsdWF0aW9uIGRlcyB0ZWNobm9sb2dpZXMgZXQgZGVzIG1vZGVzIGTigJlpbnRlcnZlbnRpb24gZW4gc2FudMOpIChBRVRNSVMpIiwiZ2l2ZW4iOiIiLCJub24tZHJvcHBpbmctcGFydGljbGUiOiIiLCJwYXJzZS1uYW1lcyI6ZmFsc2UsInN1ZmZpeCI6IiJ9XSwiaWQiOiIyY2YwNDQxMC1kZDQ3LTM1NzAtOGYxMC0xOGIxY2UyMzYxMzQiLCJpc3N1ZWQiOnsiZGF0ZS1wYXJ0cyI6W1siMjAwNyJdXX0sInRpdGxlIjoiTGEgc3BlY3Ryb23DqXRyaWUgZGUgbWFzc2UgZW4gdGFuZGVtIGV0IGxlIGTDqXBpc3RhZ2UgbsOpb25hdGFsIHNhbmd1aW4gYXUgUXXDqWJlYyIsInR5cGUiOiJ3ZWJwYWdlIn0sInVyaXMiOlsiaHR0cDovL3d3dy5tZW5kZWxleS5jb20vZG9jdW1lbnRzLz91dWlkPTM4YWY4NGQyLTdlZTYtNGYwNC1iMTAzLWM0N2JjMTljZmEyMSJdLCJpc1RlbXBvcmFyeSI6ZmFsc2UsImxlZ2FjeURlc2t0b3BJZCI6IjM4YWY4NGQyLTdlZTYtNGYwNC1iMTAzLWM0N2JjMTljZmEyMSJ9LHsiaWQiOiIzZGI4NGI1Ni00MDM0LTNlYTktOTk3MS04Njg3NzUxZTExNzYiLCJpdGVtRGF0YSI6eyJVUkwiOiJodHRwczovL3d3dy5pbmVzc3MucWMuY2EvZmlsZWFkbWluL2RvYy9JTkVTU1MvUmFwcG9ydHMvRGVwaXN0YWdlL0lORVNTU19EZXBpc3RhZ2VOZW9uYXRhbF9IQ1MucGRmJTBBIiwiYWNjZXNzZWQiOnsiZGF0ZS1wYXJ0cyI6W1siMjAyMSIsIjIiLCIxNyJdXX0sImF1dGhvciI6W3siZHJvcHBpbmctcGFydGljbGUiOiIiLCJmYW1pbHkiOiJCcnVuZXQiLCJnaXZlbiI6IkoiLCJub24tZHJvcHBpbmctcGFydGljbGUiOiIiLCJwYXJzZS1uYW1lcyI6ZmFsc2UsInN1ZmZpeCI6IiJ9LHsiZHJvcHBpbmctcGFydGljbGUiOiIiLCJmYW1pbHkiOiJCbGFuY3F1YWVydCIsImdpdmVuIjoiSSIsIm5vbi1kcm9wcGluZy1wYXJ0aWNsZSI6IiIsInBhcnNlLW5hbWVzIjpmYWxzZSwic3VmZml4IjoiIn0seyJkcm9wcGluZy1wYXJ0aWNsZSI6IiIsImZhbWlseSI6IlN0LUxvdWlzIiwiZ2l2ZW4iOiJNIiwibm9uLWRyb3BwaW5nLXBhcnRpY2xlIjoiIiwicGFyc2UtbmFtZXMiOmZhbHNlLCJzdWZmaXgiOiIifV0sImlkIjoiM2RiODRiNTYtNDAzNC0zZWE5LTk5NzEtODY4Nzc1MWUxMTc2IiwiaXNzdWVkIjp7ImRhdGUtcGFydHMiOltbIjIwMjAiXV19LCJ0aXRsZSI6IsOJdmFsdWF0aW9uIGRlIGxhIHBlcnRpbmVuY2UgZHUgZMOpcGlzdGFnZSBuw6lvbmF0YWwgc2FuZ3VpbiBwYXIgc3BlY3Ryb23DqXRyaWUgZGUgbWFzc2UgZW4gdGFuZGVtIGR1IGTDqWZpY2l0IGVuIGhvbG9jYXJib3h5bGFzZSBzeW50aMOpdGFzZSAoSENTKSIsInR5cGUiOiJ3ZWJwYWdlIn0sInVyaXMiOlsiaHR0cDovL3d3dy5tZW5kZWxleS5jb20vZG9jdW1lbnRzLz91dWlkPTY1NDlhN2U3LTQzZDUtNDg0MC1iYzhhLTZlMjllMDllMjQzMCJdLCJpc1RlbXBvcmFyeSI6ZmFsc2UsImxlZ2FjeURlc2t0b3BJZCI6IjY1NDlhN2U3LTQzZDUtNDg0MC1iYzhhLTZlMjllMDllMjQzMCJ9LHsiaWQiOiJhZmY5ZWJjMS1jZjRlLTM5OWEtODJjMC0yMmMyZTM0ZTJhZTciLCJpdGVtRGF0YSI6eyJVUkwiOiJodHRwczovL3d3dy5pbmVzc3MucWMuY2EvZmlsZWFkbWluL2RvYy9JTkVTU1MvQW5hbHlzZV9iaW9tZWRpY2FsZS9BdnJpbF8yMDE0L0RldGVjdGlvbl9hbmV1cGxvaWRpZXNfY2hyb21vc29tZXNfMTMtMTgtMjEtWF9ZX3Bhcl9RRi1QQ1IucGRmJTBBIiwiYWNjZXNzZWQiOnsiZGF0ZS1wYXJ0cyI6W1siMjAyMSIsIjIiLCIxNyJdXX0sImF1dGhvciI6W3siZHJvcHBpbmctcGFydGljbGUiOiIiLCJmYW1pbHkiOiJJbnN0aXR1dCBuYXRpb25hbCBk4oCZZXhjZWxsZW5jZSBlbiBzYW50w6kgZXQgZW4gc2VydmljZXMgc29jaWF1eCAoSU5FU1NTKSIsImdpdmVuIjoiIiwibm9uLWRyb3BwaW5nLXBhcnRpY2xlIjoiIiwicGFyc2UtbmFtZXMiOmZhbHNlLCJzdWZmaXgiOiIifV0sImlkIjoiYWZmOWViYzEtY2Y0ZS0zOTlhLTgyYzAtMjJjMmUzNGUyYWU3IiwiaXNzdWVkIjp7ImRhdGUtcGFydHMiOltbIjIwMTMiXV19LCJ0aXRsZSI6IkTDqXRlY3Rpb24gZGVzIGFuZXVwbG/Dr2RpZXMgZGVzIGNocm9tb3NvbWVzIDEzLCAxOCwgMjEsIFggZXQgeSBwYXIgUUYtUENSIiwidHlwZSI6IndlYnBhZ2UifSwidXJpcyI6WyJodHRwOi8vd3d3Lm1lbmRlbGV5LmNvbS9kb2N1bWVudHMvP3V1aWQ9NTQwZWE1ZTUtMjk1ZS00N2VjLTk0M2MtNDc2Y2RkMGJhMGE3Il0sImlzVGVtcG9yYXJ5IjpmYWxzZSwibGVnYWN5RGVza3RvcElkIjoiNTQwZWE1ZTUtMjk1ZS00N2VjLTk0M2MtNDc2Y2RkMGJhMGE3In0seyJpZCI6ImEzYmNmOGQwLTEwY2QtM2ViNy04ZjkyLTg5ZGFlMDNjN2NlYyIsIml0ZW1EYXRhIjp7IlVSTCI6Imh0dHBzOi8vd3d3LnNzdC5kay8tL21lZGlhL1VkZ2l2ZWxzZXIvMjAwOS9QdWJsMjAwOS9NVFYvaGFlbW9nbG9iaW5vcGF0aS9TY3JlZW5pbmdfZ3JhdmlkZV9pbmR2YW5kcmVyZV9uZXRfZmluYWwsLWQtLHBkZi5hc2h4JTBBIiwiYWNjZXNzZWQiOnsiZGF0ZS1wYXJ0cyI6W1siMjAyMSIsIjIiLCIxNyJdXX0sImF1dGhvciI6W3siZHJvcHBpbmctcGFydGljbGUiOiIiLCJmYW1pbHkiOiJIdmFzIiwiZ2l2ZW4iOiJBTSIsIm5vbi1kcm9wcGluZy1wYXJ0aWNsZSI6IiIsInBhcnNlLW5hbWVzIjpmYWxzZSwic3VmZml4IjoiIn0seyJkcm9wcGluZy1wYXJ0aWNsZSI6IiIsImZhbWlseSI6IkVobGVycyIsImdpdmVuIjoiTCIsIm5vbi1kcm9wcGluZy1wYXJ0aWNsZSI6IiIsInBhcnNlLW5hbWVzIjpmYWxzZSwic3VmZml4IjoiIn0seyJkcm9wcGluZy1wYXJ0aWNsZSI6IiIsImZhbWlseSI6Ik3DuGxsZXIiLCJnaXZlbiI6IkhKIiwibm9uLWRyb3BwaW5nLXBhcnRpY2xlIjoiIiwicGFyc2UtbmFtZXMiOmZhbHNlLCJzdWZmaXgiOiIifV0sImlkIjoiYTNiY2Y4ZDAtMTBjZC0zZWI3LThmOTItODlkYWUwM2M3Y2VjIiwiaXNzdWVkIjp7ImRhdGUtcGFydHMiOltbIjIwMDkiXV19LCJ0aXRsZSI6IlNjcmVlbmluZyBhZiBncmF2aWRlIGluZHZhbmRyZXJlIGZvciBow6Ztb2dsb2Jpbm9wYXRpIOKAkyBlbiBtZWRpY2luc2sgdGVrbm9sb2dpdnVyZGVyaW5nIiwidHlwZSI6IndlYnBhZ2UifSwidXJpcyI6WyJodHRwOi8vd3d3Lm1lbmRlbGV5LmNvbS9kb2N1bWVudHMvP3V1aWQ9NTk0MDU1ZWEtMzk3ZS00MjM3LTgwMjQtM2ExYzQyNDk4YTkwIl0sImlzVGVtcG9yYXJ5IjpmYWxzZSwibGVnYWN5RGVza3RvcElkIjoiNTk0MDU1ZWEtMzk3ZS00MjM3LTgwMjQtM2ExYzQyNDk4YTkwIn0seyJpZCI6IjBjODE5YmM5LWIwZDctMzU2ZC1iZTEyLTJkYTM5NGZkN2M3NyIsIml0ZW1EYXRhIjp7IlVSTCI6Imh0dHBzOi8vd3d3LmctYmEuZGUvZG93bmxvYWRzLzQwLTI2OC01NDI2LzIwMTgtMTEtMjJfS2luZGVyLVJMX1NDSUQtU2NyZWVuaW5nX1pELnBkZiIsImFjY2Vzc2VkIjp7ImRhdGUtcGFydHMiOltbIjIwMjEiLCIyIiwiMTciXV19LCJhdXRob3IiOlt7ImRyb3BwaW5nLXBhcnRpY2xlIjoiIiwiZmFtaWx5IjoiR2VtZWluc2FtZXIgQnVuZGVzYXVzc2NodXNzIiwiZ2l2ZW4iOiIiLCJub24tZHJvcHBpbmctcGFydGljbGUiOiIiLCJwYXJzZS1uYW1lcyI6ZmFsc2UsInN1ZmZpeCI6IiJ9XSwiaWQiOiIwYzgxOWJjOS1iMGQ3LTM1NmQtYmUxMi0yZGEzOTRmZDdjNzciLCJpc3N1ZWQiOnsiZGF0ZS1wYXJ0cyI6W1siMjAxOSJdXX0sInRpdGxlIjoiS2luZGVyLVJpY2h0bGluaWU6IFNjcmVlbmluZyB2b24gTmV1Z2Vib3JlbmVuIHp1ciBGcsO8aGVya2VubnVuZyB2b24gU0NJRCIsInR5cGUiOiJ3ZWJwYWdlIn0sInVyaXMiOlsiaHR0cDovL3d3dy5tZW5kZWxleS5jb20vZG9jdW1lbnRzLz91dWlkPTQxYmI1NTdkLTE3MDAtNGMwNS04YmU4LWZmNmFlOTk2YjVlZSJdLCJpc1RlbXBvcmFyeSI6ZmFsc2UsImxlZ2FjeURlc2t0b3BJZCI6IjQxYmI1NTdkLTE3MDAtNGMwNS04YmU4LWZmNmFlOTk2YjVlZSJ9LHsiaWQiOiIzZWRkZjM5YS1iM2Q1LTM3MjYtYWMzMS1mZDc1ZmZlMzgxYjMiLCJpdGVtRGF0YSI6eyJVUkwiOiJodHRwczovL3d3dy5nLWJhLmRlL2Rvd25sb2Fkcy80MC0yNjgtNzU5LzIwMDgtMTItMTctQWJzY2hsdXNzLUjDtnJzY3JlZW5pbmcucGRmIiwiYWNjZXNzZWQiOnsiZGF0ZS1wYXJ0cyI6W1siMjAyMSIsIjIiLCIxNyJdXX0sImF1dGhvciI6W3siZHJvcHBpbmctcGFydGljbGUiOiIiLCJmYW1pbHkiOiJHZW1laW5zYW1lciBCdW5kZXNhdXNzY2h1c3MiLCJnaXZlbiI6IiIsIm5vbi1kcm9wcGluZy1wYXJ0aWNsZSI6IiIsInBhcnNlLW5hbWVzIjpmYWxzZSwic3VmZml4IjoiIn1dLCJpZCI6IjNlZGRmMzlhLWIzZDUtMzcyNi1hYzMxLWZkNzVmZmUzODFiMyIsImlzc3VlZCI6eyJkYXRlLXBhcnRzIjpbWyIyMDA4Il1dfSwidGl0bGUiOiJOZXVnZWJvcmVuZW4tSMO2cnNjcmVlbmluZyIsInR5cGUiOiJ3ZWJwYWdlIn0sInVyaXMiOlsiaHR0cDovL3d3dy5tZW5kZWxleS5jb20vZG9jdW1lbnRzLz91dWlkPTM4OTZiMzhjLWU2YzQtNGRlMi05NjJiLWJlY2ZmY2Y2ZWFiMiJdLCJpc1RlbXBvcmFyeSI6ZmFsc2UsImxlZ2FjeURlc2t0b3BJZCI6IjM4OTZiMzhjLWU2YzQtNGRlMi05NjJiLWJlY2ZmY2Y2ZWFiMiJ9LHsiaWQiOiJhOWUzYWJkYi0zMDU5LTNkOGItODc1My01MTU3OGUxNTU3ODUiLCJpdGVtRGF0YSI6eyJVUkwiOiJodHRwczovL3d3dy5uc3UuZ292dC5uei9zeXN0ZW0vZmlsZXMvcGFnZS92aXRhbWluLWQtc2NyZWVuaW5nLWR1cmluZy1wcmVnbmFuY3kucGRmIiwiYWNjZXNzZWQiOnsiZGF0ZS1wYXJ0cyI6W1siMjAyMSIsIjIiLCIxNyJdXX0sImF1dGhvciI6W3siZHJvcHBpbmctcGFydGljbGUiOiIiLCJmYW1pbHkiOiJMYXdyZW5zb24iLCJnaXZlbiI6IlIiLCJub24tZHJvcHBpbmctcGFydGljbGUiOiIiLCJwYXJzZS1uYW1lcyI6ZmFsc2UsInN1ZmZpeCI6IiJ9XSwiaWQiOiJhOWUzYWJkYi0zMDU5LTNkOGItODc1My01MTU3OGUxNTU3ODUiLCJpc3N1ZWQiOnsiZGF0ZS1wYXJ0cyI6W1siMjAxMCJdXX0sInRpdGxlIjoiTlNBQyAnU3RhdGVtZW50IG9mIEFkdmljZSc6IFNob3VsZCB3b21lbiBiZSBzY3JlZW5lZCBmb3Igdml0YW1pbiBEIGR1cmluZyBwcmVnbmFuY3kgaW4gTmV3IFplYWxhbmQ/IiwidHlwZSI6IndlYnBhZ2UifSwidXJpcyI6WyJodHRwOi8vd3d3Lm1lbmRlbGV5LmNvbS9kb2N1bWVudHMvP3V1aWQ9M2RhM2JlYmItMzgxMi00YmU0LWE5YTktZGJlZDhlN2Q0ZWM3Il0sImlzVGVtcG9yYXJ5IjpmYWxzZSwibGVnYWN5RGVza3RvcElkIjoiM2RhM2JlYmItMzgxMi00YmU0LWE5YTktZGJlZDhlN2Q0ZWM3In0seyJpZCI6IjljMDFiMDE3LWI0N2ItM2Q1NC05ODEzLWUxOTcxNjk2NGMzMyIsIml0ZW1EYXRhIjp7IlVSTCI6Imh0dHBzOi8vd3d3Lm5zdS5nb3Z0Lm56L3N5c3RlbS9maWxlcy9yZXNvdXJjZXMvY2hsYW15ZGlhLXNjcmVlbmluZy1yZXBvcnQucGRmIiwiYWNjZXNzZWQiOnsiZGF0ZS1wYXJ0cyI6W1siMjAyMSIsIjIiLCIxNyJdXX0sImF1dGhvciI6W3siZHJvcHBpbmctcGFydGljbGUiOiIiLCJmYW1pbHkiOiJTaGVyd29vZCIsImdpdmVuIjoiSiIsIm5vbi1kcm9wcGluZy1wYXJ0aWNsZSI6IiIsInBhcnNlLW5hbWVzIjpmYWxzZSwic3VmZml4IjoiIn1dLCJpZCI6IjljMDFiMDE3LWI0N2ItM2Q1NC05ODEzLWUxOTcxNjk2NGMzMyIsImlzc3VlZCI6eyJkYXRlLXBhcnRzIjpbWyIyMDA2Il1dfSwidGl0bGUiOiJDaGxhbXlkaWEgU2NyZWVuaW5nIGluIE5ldyBaZWFsYW5kOiBSZXBvcnQgZm9yIHRoZSBOYXRpb25hbCBTY3JlZW5pbmcgVW5pdCIsInR5cGUiOiJ3ZWJwYWdlIn0sInVyaXMiOlsiaHR0cDovL3d3dy5tZW5kZWxleS5jb20vZG9jdW1lbnRzLz91dWlkPTg2MzcyMDIyLThjYWItNDVlYy1iZmUyLTFhZWNhZWI5MDkxNSJdLCJpc1RlbXBvcmFyeSI6ZmFsc2UsImxlZ2FjeURlc2t0b3BJZCI6Ijg2MzcyMDIyLThjYWItNDVlYy1iZmUyLTFhZWNhZWI5MDkxNSJ9LHsiaWQiOiJhODk5NzdhZC0wMjA3LTMwYjUtYTQ1ZS0yNjkwNTk3ZmEyNDIiLCJpdGVtRGF0YSI6eyJVUkwiOiJodHRwczovL3d3dy5uc3UuZ292dC5uei9zeXN0ZW0vZmlsZXMvcmVzb3VyY2VzL3NjcmVlbmluZy1zZXZlcmUtY29tYmluZWQtaW1tdW5lLWRlZmljaWVuY3ktbGl0ZXJhdHVyZS1yZXZpZXcucGRmIiwiYWNjZXNzZWQiOnsiZGF0ZS1wYXJ0cyI6W1siMjAyMSIsIjIiLCIxNyJdXX0sImF1dGhvciI6W3siZHJvcHBpbmctcGFydGljbGUiOiIiLCJmYW1pbHkiOiJXaWxsaWFtcyIsImdpdmVuIjoiTCIsIm5vbi1kcm9wcGluZy1wYXJ0aWNsZSI6IiIsInBhcnNlLW5hbWVzIjpmYWxzZSwic3VmZml4IjoiIn0seyJkcm9wcGluZy1wYXJ0aWNsZSI6IiIsImZhbWlseSI6IkphY2tzb24iLCJnaXZlbiI6IkciLCJub24tZHJvcHBpbmctcGFydGljbGUiOiIiLCJwYXJzZS1uYW1lcyI6ZmFsc2UsInN1ZmZpeCI6IiJ9XSwiaWQiOiJhODk5NzdhZC0wMjA3LTMwYjUtYTQ1ZS0yNjkwNTk3ZmEyNDIiLCJpc3N1ZWQiOnsiZGF0ZS1wYXJ0cyI6W1siMjAxMyJdXX0sInRpdGxlIjoiU2NyZWVuaW5nIGZvciBTQ0lEIC0gTGl0ZXJhdHVyZSBSZXZpZXciLCJ0eXBlIjoid2VicGFnZSJ9LCJ1cmlzIjpbImh0dHA6Ly93d3cubWVuZGVsZXkuY29tL2RvY3VtZW50cy8/dXVpZD1kOTFmMDQyYS0yZWM1LTRmYWItODg5ZC1lOWQyMDNjNzBmZjQiXSwiaXNUZW1wb3JhcnkiOmZhbHNlLCJsZWdhY3lEZXNrdG9wSWQiOiJkOTFmMDQyYS0yZWM1LTRmYWItODg5ZC1lOWQyMDNjNzBmZjQifSx7ImlkIjoiMGIyZjBmMzItYzVjMy0zOTI2LWEyZmMtMzQxOGY3OWU5MzQ4IiwiaXRlbURhdGEiOnsiVVJMIjoiaHR0cHM6Ly93d3cubnN1LmdvdnQubnovc3lzdGVtL2ZpbGVzL3BhZ2UvZ2VzdGF0aW9uYWwtZGlhYmV0ZXMtZ3AtY29uZi0yMDEwLXItbGF3cmVuc29uLnBkZiIsImFjY2Vzc2VkIjp7ImRhdGUtcGFydHMiOltbIjIwMjEiLCIyIiwiMTciXV19LCJhdXRob3IiOlt7ImRyb3BwaW5nLXBhcnRpY2xlIjoiIiwiZmFtaWx5IjoiTGF3cmVuc29uIiwiZ2l2ZW4iOiJSIiwibm9uLWRyb3BwaW5nLXBhcnRpY2xlIjoiIiwicGFyc2UtbmFtZXMiOmZhbHNlLCJzdWZmaXgiOiIifV0sImlkIjoiMGIyZjBmMzItYzVjMy0zOTI2LWEyZmMtMzQxOGY3OWU5MzQ4IiwiaXNzdWVkIjp7ImRhdGUtcGFydHMiOltbIjIwMTAiXV19LCJ0aXRsZSI6Ikdlc3RhdGlvbmFsIERpYWJldGVzIE1lbGxpdHVzOiBTaG91bGQgR1BzIGtlZXAgYSByZWdpc3RlciBvZiBldmVyeW9uZSB3aXRoIEdETT8iLCJ0eXBlIjoid2VicGFnZSJ9LCJ1cmlzIjpbImh0dHA6Ly93d3cubWVuZGVsZXkuY29tL2RvY3VtZW50cy8/dXVpZD0wNGExNWNjZi0xNzM4LTRiNzctYjUwYy0yYmNhYmY4YjJhNTYiXSwiaXNUZW1wb3JhcnkiOmZhbHNlLCJsZWdhY3lEZXNrdG9wSWQiOiIwNGExNWNjZi0xNzM4LTRiNzctYjUwYy0yYmNhYmY4YjJhNTYifSx7ImlkIjoiNDI2OTlhOTQtMDU2Ni0zYjlhLWJiNzktMWJmNDFjYTBmNzk3IiwiaXRlbURhdGEiOnsiVVJMIjoiaHR0cHM6Ly93d3cuZmhpLm5vL2dsb2JhbGFzc2V0cy9kb2t1bWVudGVyZmlsZXIvbm90YXRlci8yMDA2L25vdGF0XzA2X2dicy5wZGYiLCJhY2Nlc3NlZCI6eyJkYXRlLXBhcnRzIjpbWyIyMDIxIiwiMiIsIjE3Il1dfSwiYXV0aG9yIjpbeyJkcm9wcGluZy1wYXJ0aWNsZSI6IiIsImZhbWlseSI6IkdqZXJ0c2VuIiwiZ2l2ZW4iOiJNIEsiLCJub24tZHJvcHBpbmctcGFydGljbGUiOiIiLCJwYXJzZS1uYW1lcyI6ZmFsc2UsInN1ZmZpeCI6IiJ9LHsiZHJvcHBpbmctcGFydGljbGUiOiIiLCJmYW1pbHkiOiJKb2hhbnNlbiIsImdpdmVuIjoiTSIsIm5vbi1kcm9wcGluZy1wYXJ0aWNsZSI6IiIsInBhcnNlLW5hbWVzIjpmYWxzZSwic3VmZml4IjoiIn0seyJkcm9wcGluZy1wYXJ0aWNsZSI6IiIsImZhbWlseSI6Ik1vdmlrIiwiZ2l2ZW4iOiJFIiwibm9uLWRyb3BwaW5nLXBhcnRpY2xlIjoiIiwicGFyc2UtbmFtZXMiOmZhbHNlLCJzdWZmaXgiOiIifSx7ImRyb3BwaW5nLXBhcnRpY2xlIjoiIiwiZmFtaWx5IjoiTm9yZGVyaGF1ZyIsImdpdmVuIjoiSSBOIiwibm9uLWRyb3BwaW5nLXBhcnRpY2xlIjoiIiwicGFyc2UtbmFtZXMiOmZhbHNlLCJzdWZmaXgiOiIifV0sImlkIjoiNDI2OTlhOTQtMDU2Ni0zYjlhLWJiNzktMWJmNDFjYTBmNzk3IiwiaXNzdWVkIjp7ImRhdGUtcGFydHMiOltbIjIwMDYiXV19LCJ0aXRsZSI6IkZvcmVieWdnaW5nIGF2IGluZmVrc2pvbiBtZWQgZ3J1cHBlIEItc3RyZXB0b2tva2tlciBpIG55ZsO4ZHRwZXJpb2RlbiIsInR5cGUiOiJ3ZWJwYWdlIn0sInVyaXMiOlsiaHR0cDovL3d3dy5tZW5kZWxleS5jb20vZG9jdW1lbnRzLz91dWlkPTEzZDM1ZThkLTgyYTItNGIzZi04ODU3LTllYzFhZTNkZWUwYSJdLCJpc1RlbXBvcmFyeSI6ZmFsc2UsImxlZ2FjeURlc2t0b3BJZCI6IjEzZDM1ZThkLTgyYTItNGIzZi04ODU3LTllYzFhZTNkZWUwYSJ9LHsiaWQiOiI5M2Q0YjFmZS1iNzdkLTMyNDItYTE3Ni0wMDQ3NGYwNzlhMzkiLCJpdGVtRGF0YSI6eyJVUkwiOiJodHRwczovL3d3dy5maGkubm8vZ2xvYmFsYXNzZXRzL2Rva3VtZW50ZXJmaWxlci90ZW1hL2hlcGF0aXR0L2t1bm5za2Fwc29wcHN1bW1lcmluZy1vbS1oZXBhdGl0dC1iLXVuZGVyc29rZWxzZXItaS1zdmFuZ2Vyc2thcGV0LnBkZiIsImFjY2Vzc2VkIjp7ImRhdGUtcGFydHMiOltbIjIwMjEiLCIyIiwiMTciXV19LCJhdXRob3IiOlt7ImRyb3BwaW5nLXBhcnRpY2xlIjoiIiwiZmFtaWx5IjoiRG9yZW5iZXJnIiwiZ2l2ZW4iOiJEIEgiLCJub24tZHJvcHBpbmctcGFydGljbGUiOiIiLCJwYXJzZS1uYW1lcyI6ZmFsc2UsInN1ZmZpeCI6IiJ9LHsiZHJvcHBpbmctcGFydGljbGUiOiIiLCJmYW1pbHkiOiJHcmV2ZS1Jc2RhaGwiLCJnaXZlbiI6Ik0iLCJub24tZHJvcHBpbmctcGFydGljbGUiOiIiLCJwYXJzZS1uYW1lcyI6ZmFsc2UsInN1ZmZpeCI6IiJ9LHsiZHJvcHBpbmctcGFydGljbGUiOiIiLCJmYW1pbHkiOiJOw7hrbGVieSIsImdpdmVuIjoiSCIsIm5vbi1kcm9wcGluZy1wYXJ0aWNsZSI6IiIsInBhcnNlLW5hbWVzIjpmYWxzZSwic3VmZml4IjoiIn1dLCJpZCI6IjkzZDRiMWZlLWI3N2QtMzI0Mi1hMTc2LTAwNDc0ZjA3OWEzOSIsImlzc3VlZCI6eyJkYXRlLXBhcnRzIjpbWyIyMDE3Il1dfSwidGl0bGUiOiJLdW5uc2thcHNvcHBzdW1tZXJpbmc6IEhlcGF0aXR0IEItdW5kZXJzw7hrZWxzZXIgaSBzdmFuZ2Vyc2thcGV0IiwidHlwZSI6IndlYnBhZ2UifSwidXJpcyI6WyJodHRwOi8vd3d3Lm1lbmRlbGV5LmNvbS9kb2N1bWVudHMvP3V1aWQ9M2ZjNGNjMWEtZmQ1Ny00MTU2LTljMmMtZjkzOTk1ODIxY2VjIl0sImlzVGVtcG9yYXJ5IjpmYWxzZSwibGVnYWN5RGVza3RvcElkIjoiM2ZjNGNjMWEtZmQ1Ny00MTU2LTljMmMtZjkzOTk1ODIxY2VjIn0seyJpZCI6IjUwMDA5ODliLTcxMjktM2QwZi1iNDY0LWVjOTEzMWEzOTc5NiIsIml0ZW1EYXRhIjp7IlVSTCI6Imh0dHBzOi8vd3d3LnVzcHJldmVudGl2ZXNlcnZpY2VzdGFza2ZvcmNlLm9yZy9Ib21lL0dldEZpbGUvMS8xNjg3NS9zeXBoaWxpcy1zY3JlZW5pbmctcHJlZ25hbmN5LWZpbmFsLWV2aWRlbmNlLXJldmlldy9wZGYiLCJhY2Nlc3NlZCI6eyJkYXRlLXBhcnRzIjpbWyIyMDIxIiwiMiIsIjE3Il1dfSwiYXV0aG9yIjpbeyJkcm9wcGluZy1wYXJ0aWNsZSI6IiIsImZhbWlseSI6IkxpbiIsImdpdmVuIjoiSiBTIiwibm9uLWRyb3BwaW5nLXBhcnRpY2xlIjoiIiwicGFyc2UtbmFtZXMiOmZhbHNlLCJzdWZmaXgiOiIifSx7ImRyb3BwaW5nLXBhcnRpY2xlIjoiIiwiZmFtaWx5IjoiRWRlciIsImdpdmVuIjoiTSIsIm5vbi1kcm9wcGluZy1wYXJ0aWNsZSI6IiIsInBhcnNlLW5hbWVzIjpmYWxzZSwic3VmZml4IjoiIn0seyJkcm9wcGluZy1wYXJ0aWNsZSI6IiIsImZhbWlseSI6IkJlYW4iLCJnaXZlbiI6IlMiLCJub24tZHJvcHBpbmctcGFydGljbGUiOiIiLCJwYXJzZS1uYW1lcyI6ZmFsc2UsInN1ZmZpeCI6IiJ9XSwiaWQiOiI1MDAwOTg5Yi03MTI5LTNkMGYtYjQ2NC1lYzkxMzFhMzk3OTYiLCJpc3N1ZWQiOnsiZGF0ZS1wYXJ0cyI6W1siMjAxOCJdXX0sInRpdGxlIjoiU2NyZWVuaW5nIGZvciBTeXBoaWxpcyBJbmZlY3Rpb24gaW4gUHJlZ25hbnQgV29tZW46IEEgUmVhZmZpcm1hdGlvbiBFdmlkZW5jZSBVcGRhdGUgZm9yIHRoZSBVLlMuIFByZXZlbnRpdmUgU2VydmljZXMgVGFzayBGb3JjZSIsInR5cGUiOiJ3ZWJwYWdlIn0sInVyaXMiOlsiaHR0cDovL3d3dy5tZW5kZWxleS5jb20vZG9jdW1lbnRzLz91dWlkPWY4M2M3MjdmLWRlY2YtNGRkNS1iODMxLWFlZTJlODRkMjgwZCJdLCJpc1RlbXBvcmFyeSI6ZmFsc2UsImxlZ2FjeURlc2t0b3BJZCI6ImY4M2M3MjdmLWRlY2YtNGRkNS1iODMxLWFlZTJlODRkMjgwZCJ9LHsiaWQiOiIxOTdhMTAyZS0wZjlmLTNjZTgtYjM4YS1iNzlkN2JkMjZiNGMiLCJpdGVtRGF0YSI6eyJVUkwiOiJodHRwczovL3d3dy51c3ByZXZlbnRpdmVzZXJ2aWNlc3Rhc2tmb3JjZS5vcmcvSG9tZS9HZXRGaWxlLzEvNzMzL2hlcnBlc3VwL3BkZiIsImFjY2Vzc2VkIjp7ImRhdGUtcGFydHMiOltbIjIwMjEiLCIyIiwiMTciXV19LCJhdXRob3IiOlt7ImRyb3BwaW5nLXBhcnRpY2xlIjoiIiwiZmFtaWx5IjoiR2xhc3MiLCJnaXZlbiI6Ik4iLCJub24tZHJvcHBpbmctcGFydGljbGUiOiIiLCJwYXJzZS1uYW1lcyI6ZmFsc2UsInN1ZmZpeCI6IiJ9LHsiZHJvcHBpbmctcGFydGljbGUiOiIiLCJmYW1pbHkiOiJOZWxzb24iLCJnaXZlbiI6IkggRCIsIm5vbi1kcm9wcGluZy1wYXJ0aWNsZSI6IiIsInBhcnNlLW5hbWVzIjpmYWxzZSwic3VmZml4IjoiIn0seyJkcm9wcGluZy1wYXJ0aWNsZSI6IiIsImZhbWlseSI6Ikh1ZmZtYW4iLCJnaXZlbiI6IkwiLCJub24tZHJvcHBpbmctcGFydGljbGUiOiIiLCJwYXJzZS1uYW1lcyI6ZmFsc2UsInN1ZmZpeCI6IiJ9XSwiaWQiOiIxOTdhMTAyZS0wZjlmLTNjZTgtYjM4YS1iNzlkN2JkMjZiNGMiLCJpc3N1ZWQiOnsiZGF0ZS1wYXJ0cyI6W1siMjAwNSJdXX0sInRpdGxlIjoiU2NyZWVuaW5nIGZvciBHZW5pdGFsIEhlcnBlcyBTaW1wbGV4OiBCcmllZiBVcGRhdGUgZm9yIHRoZSBVLlMuIFByZXZlbnRpdmUgU2VydmljZXMgVGFzayBGb3JjZSIsInR5cGUiOiJ3ZWJwYWdlIn0sInVyaXMiOlsiaHR0cDovL3d3dy5tZW5kZWxleS5jb20vZG9jdW1lbnRzLz91dWlkPTQ0NDE5Njk5LTk2MTItNGY5OC1iMTA5LTk5YmI2YTUzNGNlNCJdLCJpc1RlbXBvcmFyeSI6ZmFsc2UsImxlZ2FjeURlc2t0b3BJZCI6IjQ0NDE5Njk5LTk2MTItNGY5OC1iMTA5LTk5YmI2YTUzNGNlNCJ9LHsiaWQiOiI2NzE2NWE3MS03M2Y1LTMwOTItYmYxYy1kMzcyNGI2MjA0NzEiLCJpdGVtRGF0YSI6eyJVUkwiOiJodHRwczovL3d3dy51c3ByZXZlbnRpdmVzZXJ2aWNlc3Rhc2tmb3JjZS5vcmcvSG9tZS9HZXRGaWxlLzEvNzM1L2hlcnBlc3JzL3BkZiIsImFjY2Vzc2VkIjp7ImRhdGUtcGFydHMiOltbIjIwMjEiLCIyIiwiMTciXV19LCJhdXRob3IiOlt7ImRyb3BwaW5nLXBhcnRpY2xlIjoiIiwiZmFtaWx5IjoiVVMgUHJldmVudGl2ZSBTZXJ2aWNlcyBUYXNrIEZvcmNlIiwiZ2l2ZW4iOiIiLCJub24tZHJvcHBpbmctcGFydGljbGUiOiIiLCJwYXJzZS1uYW1lcyI6ZmFsc2UsInN1ZmZpeCI6IiJ9XSwiaWQiOiI2NzE2NWE3MS03M2Y1LTMwOTItYmYxYy1kMzcyNGI2MjA0NzEiLCJpc3N1ZWQiOnsiZGF0ZS1wYXJ0cyI6W1siMjAwNSJdXX0sInRpdGxlIjoiU2NyZWVuaW5nIGZvciBHZW5pdGFsIEhlcnBlcyIsInR5cGUiOiJ3ZWJwYWdlIn0sInVyaXMiOlsiaHR0cDovL3d3dy5tZW5kZWxleS5jb20vZG9jdW1lbnRzLz91dWlkPTUwNmU2ZDhmLTI2MDQtNGNmNi04YzFjLTdhOGY1ZGVjZGMyNyJdLCJpc1RlbXBvcmFyeSI6ZmFsc2UsImxlZ2FjeURlc2t0b3BJZCI6IjUwNmU2ZDhmLTI2MDQtNGNmNi04YzFjLTdhOGY1ZGVjZGMyNyJ9LHsiaWQiOiIxMTBjZmYxZi1jMDk2LTM5ODUtOWQ3MC00MDM4NzA1NzUyMzMiLCJpdGVtRGF0YSI6eyJVUkwiOiJodHRwczovL3d3dy51c3ByZXZlbnRpdmVzZXJ2aWNlc3Rhc2tmb3JjZS5vcmcvaG9tZS9nZXRmaWxlYnl0b2tlbi9xVkFDQWY5c01tdVg0OE1ublZEY0JSIiwiYWNjZXNzZWQiOnsiZGF0ZS1wYXJ0cyI6W1siMjAyMSIsIjIiLCIxNyJdXX0sImF1dGhvciI6W3siZHJvcHBpbmctcGFydGljbGUiOiIiLCJmYW1pbHkiOiJVUyBQcmV2ZW50aXZlIFNlcnZpY2VzIFRhc2sgRm9yY2UiLCJnaXZlbiI6IiIsIm5vbi1kcm9wcGluZy1wYXJ0aWNsZSI6IiIsInBhcnNlLW5hbWVzIjpmYWxzZSwic3VmZml4IjoiIn1dLCJpZCI6IjExMGNmZjFmLWMwOTYtMzk4NS05ZDcwLTQwMzg3MDU3NTIzMyIsImlzc3VlZCI6eyJkYXRlLXBhcnRzIjpbWyIyMDA0Il1dfSwidGl0bGUiOiJTY3JlZW5pbmcgZm9yIFN5cGhpbGlzIEluZmVjdGlvbiIsInR5cGUiOiJ3ZWJwYWdlIn0sInVyaXMiOlsiaHR0cDovL3d3dy5tZW5kZWxleS5jb20vZG9jdW1lbnRzLz91dWlkPWUzNWVkNzZkLWFmMDktNDkyZi1iZjNlLTM0YjZjOWU2NjU3YiJdLCJpc1RlbXBvcmFyeSI6ZmFsc2UsImxlZ2FjeURlc2t0b3BJZCI6ImUzNWVkNzZkLWFmMDktNDkyZi1iZjNlLTM0YjZjOWU2NjU3YiJ9LHsiaWQiOiJjZjE3ODcwYS1lYWY1LTMyZWMtYWI5YS02NTdhOWRiYWY2YzgiLCJpdGVtRGF0YSI6eyJhdXRob3IiOlt7ImRyb3BwaW5nLXBhcnRpY2xlIjoiIiwiZmFtaWx5IjoiTW95ZXIiLCJnaXZlbiI6IlZBIiwibm9uLWRyb3BwaW5nLXBhcnRpY2xlIjoiIiwicGFyc2UtbmFtZXMiOmZhbHNlLCJzdWZmaXgiOiIifV0sImNvbnRhaW5lci10aXRsZSI6IkFubmFscyBvZiBJbnRlcm5hbCBNZWRpY2luZSIsImlkIjoiY2YxNzg3MGEtZWFmNS0zMmVjLWFiOWEtNjU3YTlkYmFmNmM4IiwiaXNzdWUiOiIxIiwiaXNzdWVkIjp7ImRhdGUtcGFydHMiOltbIjIwMTMiXV19LCJwYWdlIjoiNTEtNjAiLCJ0aXRsZSI6IlNjcmVlbmluZyBmb3IgSElWOiBVUyBwcmV2ZW50aXZlIHNlcnZpY2VzIHRhc2sgZm9yY2UgcmVjb21tZW5kYXRpb24gc3RhdGVtZW50IiwidHlwZSI6ImFydGljbGUtam91cm5hbCIsInZvbHVtZSI6IjE1OSJ9LCJ1cmlzIjpbImh0dHA6Ly93d3cubWVuZGVsZXkuY29tL2RvY3VtZW50cy8/dXVpZD0wMjg3NWE4OC1lMWYxLTQ2NzItYWY1ZC1kYzQ4YTRkNjI0NjAiXSwiaXNUZW1wb3JhcnkiOmZhbHNlLCJsZWdhY3lEZXNrdG9wSWQiOiIwMjg3NWE4OC1lMWYxLTQ2NzItYWY1ZC1kYzQ4YTRkNjI0NjAifSx7ImlkIjoiMTIyNDlhOTgtZDQ3OS0zMWFjLTlkZGEtM2JkMTJkNmNlNzY2IiwiaXRlbURhdGEiOnsiYXV0aG9yIjpbeyJkcm9wcGluZy1wYXJ0aWNsZSI6IiIsImZhbWlseSI6IkRvbm92YW4iLCJnaXZlbiI6IkwiLCJub24tZHJvcHBpbmctcGFydGljbGUiOiIiLCJwYXJzZS1uYW1lcyI6ZmFsc2UsInN1ZmZpeCI6IiJ9LHsiZHJvcHBpbmctcGFydGljbGUiOiIiLCJmYW1pbHkiOiJIYXJ0bGluZyIsImdpdmVuIjoiTCIsIm5vbi1kcm9wcGluZy1wYXJ0aWNsZSI6IiIsInBhcnNlLW5hbWVzIjpmYWxzZSwic3VmZml4IjoiIn0seyJkcm9wcGluZy1wYXJ0aWNsZSI6IiIsImZhbWlseSI6Ik11aXNlIiwiZ2l2ZW4iOiJNIiwibm9uLWRyb3BwaW5nLXBhcnRpY2xlIjoiIiwicGFyc2UtbmFtZXMiOmZhbHNlLCJzdWZmaXgiOiIifSx7ImRyb3BwaW5nLXBhcnRpY2xlIjoiIiwiZmFtaWx5IjoiR3V0aHJpZSIsImdpdmVuIjoiQSIsIm5vbi1kcm9wcGluZy1wYXJ0aWNsZSI6IiIsInBhcnNlLW5hbWVzIjpmYWxzZSwic3VmZml4IjoiIn0seyJkcm9wcGluZy1wYXJ0aWNsZSI6IiIsImZhbWlseSI6IlZhbmRlcm1lZXIiLCJnaXZlbiI6IkIiLCJub24tZHJvcHBpbmctcGFydGljbGUiOiIiLCJwYXJzZS1uYW1lcyI6ZmFsc2UsInN1ZmZpeCI6IiJ9LHsiZHJvcHBpbmctcGFydGljbGUiOiIiLCJmYW1pbHkiOiJEcnlkZW4iLCJnaXZlbiI6IkRNIiwibm9uLWRyb3BwaW5nLXBhcnRpY2xlIjoiIiwicGFyc2UtbmFtZXMiOmZhbHNlLCJzdWZmaXgiOiIifV0sImNvbnRhaW5lci10aXRsZSI6IkFubmFscyBvZiBJbnRlcm5hbCBNZWRpY2luZSIsImlkIjoiMTIyNDlhOTgtZDQ3OS0zMWFjLTlkZGEtM2JkMTJkNmNlNzY2IiwiaXNzdWUiOiIyIiwiaXNzdWVkIjp7ImRhdGUtcGFydHMiOltbIjIwMTMiXV19LCJwYWdlIjoiMTE1LTIyIiwidGl0bGUiOiJTY3JlZW5pbmcgdGVzdHMgZm9yIGdlc3RhdGlvbmFsIGRpYWJldGVzOiBhIHN5c3RlbWF0aWMgcmV2aWV3IGZvciB0aGUgVVMgUHJldmVudGl2ZSBTZXJ2aWNlcyBUYXNrIEZvcmNlIiwidHlwZSI6ImFydGljbGUtam91cm5hbCIsInZvbHVtZSI6IjE1OSJ9LCJ1cmlzIjpbImh0dHA6Ly93d3cubWVuZGVsZXkuY29tL2RvY3VtZW50cy8/dXVpZD0xZDFmNzYxMC1kZTMzLTQ4OWUtOTQzNS02Y2VlOGZiZWI5YTUiXSwiaXNUZW1wb3JhcnkiOmZhbHNlLCJsZWdhY3lEZXNrdG9wSWQiOiIxZDFmNzYxMC1kZTMzLTQ4OWUtOTQzNS02Y2VlOGZiZWI5YTUifSx7ImlkIjoiMTI0MTI4MDAtNWJiMi0zYTVlLTg1NzEtOTMyYzc3ZDJiMzQzIiwiaXRlbURhdGEiOnsiYXV0aG9yIjpbeyJkcm9wcGluZy1wYXJ0aWNsZSI6IiIsImZhbWlseSI6IkJlcmciLCJnaXZlbiI6IkFPIiwibm9uLWRyb3BwaW5nLXBhcnRpY2xlIjoiIiwicGFyc2UtbmFtZXMiOmZhbHNlLCJzdWZmaXgiOiIifSx7ImRyb3BwaW5nLXBhcnRpY2xlIjoiIiwiZmFtaWx5IjoiQWxsYW4iLCJnaXZlbiI6IkpEIiwibm9uLWRyb3BwaW5nLXBhcnRpY2xlIjoiIiwicGFyc2UtbmFtZXMiOmZhbHNlLCJzdWZmaXgiOiIifSx7ImRyb3BwaW5nLXBhcnRpY2xlIjoiIiwiZmFtaWx5IjoiQ2Fsb25nZSIsImdpdmVuIjoiTiIsIm5vbi1kcm9wcGluZy1wYXJ0aWNsZSI6IiIsInBhcnNlLW5hbWVzIjpmYWxzZSwic3VmZml4IjoiIn0seyJkcm9wcGluZy1wYXJ0aWNsZSI6IiIsImZhbWlseSI6IkZyYW1lIiwiZ2l2ZW4iOiJQUyIsIm5vbi1kcm9wcGluZy1wYXJ0aWNsZSI6IiIsInBhcnNlLW5hbWVzIjpmYWxzZSwic3VmZml4IjoiIn1dLCJjb250YWluZXItdGl0bGUiOiJBbm5hbHMgb2YgSW50ZXJuYWwgTWVkaWNpbmUiLCJpZCI6IjEyNDEyODAwLTViYjItM2E1ZS04NTcxLTkzMmM3N2QyYjM0MyIsImlzc3VlIjoiMSIsImlzc3VlZCI6eyJkYXRlLXBhcnRzIjpbWyIyMDA1Il1dfSwicGFnZSI6IjMyIiwidGl0bGUiOiJTY3JlZW5pbmcgZm9yIEhJVjogUmVjb21tZW5kYXRpb24gU3RhdGVtZW50IiwidHlwZSI6ImFydGljbGUtam91cm5hbCIsInZvbHVtZSI6IjE0MyJ9LCJ1cmlzIjpbImh0dHA6Ly93d3cubWVuZGVsZXkuY29tL2RvY3VtZW50cy8/dXVpZD05Zjk1Y2Y5ZC1mMjAwLTRjNzMtOWFhNi1kOWM5M2IwN2FlYjAiXSwiaXNUZW1wb3JhcnkiOmZhbHNlLCJsZWdhY3lEZXNrdG9wSWQiOiI5Zjk1Y2Y5ZC1mMjAwLTRjNzMtOWFhNi1kOWM5M2IwN2FlYjAifSx7ImlkIjoiZTFjMGRiZGUtYWFlNy0zYTRjLWIxYzktYzAxNDNkZDJkZTE3IiwiaXRlbURhdGEiOnsiVVJMIjoiaHR0cHM6Ly93d3cudXNwcmV2ZW50aXZlc2VydmljZXN0YXNrZm9yY2Uub3JnL0hvbWUvR2V0RmlsZS8xLzEwNTEvc2lja2xlY2VsbGVzL3BkZiIsImFjY2Vzc2VkIjp7ImRhdGUtcGFydHMiOltbIjIwMjEiLCIyIiwiMTciXV19LCJhdXRob3IiOlt7ImRyb3BwaW5nLXBhcnRpY2xlIjoiIiwiZmFtaWx5IjoiTGluIiwiZ2l2ZW4iOiJLIiwibm9uLWRyb3BwaW5nLXBhcnRpY2xlIjoiIiwicGFyc2UtbmFtZXMiOmZhbHNlLCJzdWZmaXgiOiIifSx7ImRyb3BwaW5nLXBhcnRpY2xlIjoiIiwiZmFtaWx5IjoiQmFydG9uIiwiZ2l2ZW4iOiJNQiIsIm5vbi1kcm9wcGluZy1wYXJ0aWNsZSI6IiIsInBhcnNlLW5hbWVzIjpmYWxzZSwic3VmZml4IjoiIn1dLCJpZCI6ImUxYzBkYmRlLWFhZTctM2E0Yy1iMWM5LWMwMTQzZGQyZGUxNyIsImlzc3VlZCI6eyJkYXRlLXBhcnRzIjpbWyIyMDA3Il1dfSwidGl0bGUiOiJTY3JlZW5pbmcgZm9yIEhlbW9nbG9iaW5vcGF0aGllcyBpbiBOZXdib3JuczogUmVhZmZpcm1hdGlvbiBVcGRhdGUgZm9yIHRoZSBVLlMuIFByZXZlbnRpdmUgU2VydmljZXMgVGFzayBGb3JjZSIsInR5cGUiOiJ3ZWJwYWdlIn0sInVyaXMiOlsiaHR0cDovL3d3dy5tZW5kZWxleS5jb20vZG9jdW1lbnRzLz91dWlkPWRmNmU2NTM4LWFlNjEtNDBmZS05MjMzLTIzMWJhZTFjN2NmYyJdLCJpc1RlbXBvcmFyeSI6ZmFsc2UsImxlZ2FjeURlc2t0b3BJZCI6ImRmNmU2NTM4LWFlNjEtNDBmZS05MjMzLTIzMWJhZTFjN2NmYyJ9LHsiaWQiOiJjM2M4ZGRlYy0zZDUwLTM4ZDktOWQyMC0xZGY0NzI3YmRkNTQiLCJpdGVtRGF0YSI6eyJVUkwiOiJodHRwOi8vd3d3LnVzcHJldmVudGl2ZXNlcnZpY2VzdGFza2ZvcmNlLm9yZy9Ib21lL0dldEZpbGUvMS82MDkvZ29udXAvcGRmIiwiYWNjZXNzZWQiOnsiZGF0ZS1wYXJ0cyI6W1siMjAyMSIsIjIiLCIxNyJdXX0sImF1dGhvciI6W3siZHJvcHBpbmctcGFydGljbGUiOiIiLCJmYW1pbHkiOiJHbGFzcyIsImdpdmVuIjoiTiIsIm5vbi1kcm9wcGluZy1wYXJ0aWNsZSI6IiIsInBhcnNlLW5hbWVzIjpmYWxzZSwic3VmZml4IjoiIn0seyJkcm9wcGluZy1wYXJ0aWNsZSI6IiIsImZhbWlseSI6Ik5lbHNvbiIsImdpdmVuIjoiSEQiLCJub24tZHJvcHBpbmctcGFydGljbGUiOiIiLCJwYXJzZS1uYW1lcyI6ZmFsc2UsInN1ZmZpeCI6IiJ9LHsiZHJvcHBpbmctcGFydGljbGUiOiIiLCJmYW1pbHkiOiJWaWxsZW15ZXIiLCJnaXZlbiI6IksiLCJub24tZHJvcHBpbmctcGFydGljbGUiOiIiLCJwYXJzZS1uYW1lcyI6ZmFsc2UsInN1ZmZpeCI6IiJ9XSwiaWQiOiJjM2M4ZGRlYy0zZDUwLTM4ZDktOWQyMC0xZGY0NzI3YmRkNTQiLCJpc3N1ZWQiOnsiZGF0ZS1wYXJ0cyI6W1siMjAwNSJdXX0sInRpdGxlIjoiU2NyZWVuaW5nIGZvciBHb25vcnJoZWE6IFVwZGF0ZSBvZiB0aGUgRXZpZGVuY2UiLCJ0eXBlIjoid2VicGFnZSJ9LCJ1cmlzIjpbImh0dHA6Ly93d3cubWVuZGVsZXkuY29tL2RvY3VtZW50cy8/dXVpZD03ZjM2ZjliZi1lNjE1LTRkMzktOTQ2NC1jNDM5YWU2MzE4MDIiXSwiaXNUZW1wb3JhcnkiOmZhbHNlLCJsZWdhY3lEZXNrdG9wSWQiOiI3ZjM2ZjliZi1lNjE1LTRkMzktOTQ2NC1jNDM5YWU2MzE4MDIifSx7ImlkIjoiY2FmMjc4N2ItNjIwZC0zZGRjLWEyZTEtMWMyYjJiYTliYTNkIiwiaXRlbURhdGEiOnsiVVJMIjoiaHR0cHM6Ly93d3cudXNwcmV2ZW50aXZlc2VydmljZXN0YXNrZm9yY2Uub3JnL2hvbWUvZ2V0ZmlsZWJ5dG9rZW4vVjNIaG5lWkZ3X19WazdMOGd3cnl3MyIsImFjY2Vzc2VkIjp7ImRhdGUtcGFydHMiOltbIjIwMjEiLCIyIiwiMTciXV19LCJhdXRob3IiOlt7ImRyb3BwaW5nLXBhcnRpY2xlIjoiIiwiZmFtaWx5IjoiU2hpcG1hbiIsImdpdmVuIjoiUyBBIiwibm9uLWRyb3BwaW5nLXBhcnRpY2xlIjoiIiwicGFyc2UtbmFtZXMiOmZhbHNlLCJzdWZmaXgiOiIifSx7ImRyb3BwaW5nLXBhcnRpY2xlIjoiIiwiZmFtaWx5IjoiSGVsZmFuZCIsImdpdmVuIjoiTSIsIm5vbi1kcm9wcGluZy1wYXJ0aWNsZSI6IiIsInBhcnNlLW5hbWVzIjpmYWxzZSwic3VmZml4IjoiIn0seyJkcm9wcGluZy1wYXJ0aWNsZSI6IiIsImZhbWlseSI6Ik1veWVyIiwiZ2l2ZW4iOiJWIEEiLCJub24tZHJvcHBpbmctcGFydGljbGUiOiIiLCJwYXJzZS1uYW1lcyI6ZmFsc2UsInN1ZmZpeCI6IiJ9LHsiZHJvcHBpbmctcGFydGljbGUiOiIiLCJmYW1pbHkiOiJZYXduIiwiZ2l2ZW4iOiJCIFAiLCJub24tZHJvcHBpbmctcGFydGljbGUiOiIiLCJwYXJzZS1uYW1lcyI6ZmFsc2UsInN1ZmZpeCI6IiJ9XSwiaWQiOiJjYWYyNzg3Yi02MjBkLTNkZGMtYTJlMS0xYzJiMmJhOWJhM2QiLCJpc3N1ZWQiOnsiZGF0ZS1wYXJ0cyI6W1siMCJdXX0sInRpdGxlIjoiU2NyZWVuaW5nIGZvciBEZXZlbG9wbWVudGFsIER5c3BsYXNpYSBvZiB0aGUgSGlwOiBBIFN5c3RlbWF0aWMgTGl0ZXJhdHVyZSBSZXZpZXcgZm9yIHRoZSBVLlMuIFByZXZlbnRpdmUgU2VydmljZXMgVGFzayBGb3JjZSIsInR5cGUiOiJ3ZWJwYWdlIn0sInVyaXMiOlsiaHR0cDovL3d3dy5tZW5kZWxleS5jb20vZG9jdW1lbnRzLz91dWlkPWI4ZWNiNTlhLWI0YzctNDE5MS05MjUyLTYwNjVlY2Q3OGM3ZSJdLCJpc1RlbXBvcmFyeSI6ZmFsc2UsImxlZ2FjeURlc2t0b3BJZCI6ImI4ZWNiNTlhLWI0YzctNDE5MS05MjUyLTYwNjVlY2Q3OGM3ZSJ9LHsiaWQiOiIzMTFkNzY1YS0yZmVmLTM0YmItYTcyNS05MmY5MGRmMjRjNTMiLCJpdGVtRGF0YSI6eyJVUkwiOiJodHRwczovL3d3dy51c3ByZXZlbnRpdmVzZXJ2aWNlc3Rhc2tmb3JjZS5vcmcvSG9tZS9HZXRGaWxlLzEvNjY4L2NlcmhlcGNzY3IvcGRmIiwiYWNjZXNzZWQiOnsiZGF0ZS1wYXJ0cyI6W1siMjAyMSIsIjIiLCIxNyJdXX0sImF1dGhvciI6W3siZHJvcHBpbmctcGFydGljbGUiOiIiLCJmYW1pbHkiOiJDaG91IiwiZ2l2ZW4iOiJSIiwibm9uLWRyb3BwaW5nLXBhcnRpY2xlIjoiIiwicGFyc2UtbmFtZXMiOmZhbHNlLCJzdWZmaXgiOiIifSx7ImRyb3BwaW5nLXBhcnRpY2xlIjoiIiwiZmFtaWx5IjoiQ290dHJlbGwiLCJnaXZlbiI6IkVLQiIsIm5vbi1kcm9wcGluZy1wYXJ0aWNsZSI6IiIsInBhcnNlLW5hbWVzIjpmYWxzZSwic3VmZml4IjoiIn0seyJkcm9wcGluZy1wYXJ0aWNsZSI6IiIsImZhbWlseSI6Ildhc3NvbiIsImdpdmVuIjoiTiIsIm5vbi1kcm9wcGluZy1wYXJ0aWNsZSI6IiIsInBhcnNlLW5hbWVzIjpmYWxzZSwic3VmZml4IjoiIn0seyJkcm9wcGluZy1wYXJ0aWNsZSI6IiIsImZhbWlseSI6IlJhaG1hbiIsImdpdmVuIjoiQiIsIm5vbi1kcm9wcGluZy1wYXJ0aWNsZSI6IiIsInBhcnNlLW5hbWVzIjpmYWxzZSwic3VmZml4IjoiIn0seyJkcm9wcGluZy1wYXJ0aWNsZSI6IiIsImZhbWlseSI6Ikd1aXNlIiwiZ2l2ZW4iOiJKLU0iLCJub24tZHJvcHBpbmctcGFydGljbGUiOiIiLCJwYXJzZS1uYW1lcyI6ZmFsc2UsInN1ZmZpeCI6IiJ9XSwiaWQiOiIzMTFkNzY1YS0yZmVmLTM0YmItYTcyNS05MmY5MGRmMjRjNTMiLCJpc3N1ZWQiOnsiZGF0ZS1wYXJ0cyI6W1siMjAxMiJdXX0sInRpdGxlIjoiU2NyZWVuaW5nIGZvciBIZXBhdGl0aXMgQyBWaXJ1cyBJbmZlY3Rpb24gaW4gQWR1bHRzIiwidHlwZSI6IndlYnBhZ2UifSwidXJpcyI6WyJodHRwOi8vd3d3Lm1lbmRlbGV5LmNvbS9kb2N1bWVudHMvP3V1aWQ9ZjBlYTZiMGMtMDJmOS00MGZhLTg2YjMtODUxYjBmZDhlMDM2Il0sImlzVGVtcG9yYXJ5IjpmYWxzZSwibGVnYWN5RGVza3RvcElkIjoiZjBlYTZiMGMtMDJmOS00MGZhLTg2YjMtODUxYjBmZDhlMDM2In0seyJpZCI6ImJhZjg0YWI2LTIxODItM2FhMC1hMDUxLTZkMjYxODhlMzRmMSIsIml0ZW1EYXRhIjp7IlVSTCI6Imh0dHBzOi8vd3d3LnVzcHJldmVudGl2ZXNlcnZpY2VzdGFza2ZvcmNlLm9yZy9Ib21lL0dldEZpbGUvMS85OTEvc3lwaGlsdXAvcGRmIiwiYWNjZXNzZWQiOnsiZGF0ZS1wYXJ0cyI6W1siMjAyMSIsIjIiLCIxNyJdXX0sImF1dGhvciI6W3siZHJvcHBpbmctcGFydGljbGUiOiIiLCJmYW1pbHkiOiJOZWxzb24iLCJnaXZlbiI6IkhEIiwibm9uLWRyb3BwaW5nLXBhcnRpY2xlIjoiIiwicGFyc2UtbmFtZXMiOmZhbHNlLCJzdWZmaXgiOiIifSx7ImRyb3BwaW5nLXBhcnRpY2xlIjoiIiwiZmFtaWx5IjoiR2xhc3MiLCJnaXZlbiI6Ik4iLCJub24tZHJvcHBpbmctcGFydGljbGUiOiIiLCJwYXJzZS1uYW1lcyI6ZmFsc2UsInN1ZmZpeCI6IiJ9LHsiZHJvcHBpbmctcGFydGljbGUiOiIiLCJmYW1pbHkiOiJIdWZmbWFuIiwiZ2l2ZW4iOiJMIiwibm9uLWRyb3BwaW5nLXBhcnRpY2xlIjoiIiwicGFyc2UtbmFtZXMiOmZhbHNlLCJzdWZmaXgiOiIifSx7ImRyb3BwaW5nLXBhcnRpY2xlIjoiIiwiZmFtaWx5IjoiVmlsbGVteWVyIiwiZ2l2ZW4iOiJLIiwibm9uLWRyb3BwaW5nLXBhcnRpY2xlIjoiIiwicGFyc2UtbmFtZXMiOmZhbHNlLCJzdWZmaXgiOiIifSx7ImRyb3BwaW5nLXBhcnRpY2xlIjoiIiwiZmFtaWx5IjoiSGFtaWx0b24iLCJnaXZlbiI6IkEiLCJub24tZHJvcHBpbmctcGFydGljbGUiOiIiLCJwYXJzZS1uYW1lcyI6ZmFsc2UsInN1ZmZpeCI6IiJ9LHsiZHJvcHBpbmctcGFydGljbGUiOiIiLCJmYW1pbHkiOiJGcmFtZSIsImdpdmVuIjoiUCIsIm5vbi1kcm9wcGluZy1wYXJ0aWNsZSI6IiIsInBhcnNlLW5hbWVzIjpmYWxzZSwic3VmZml4IjoiIn0seyJkcm9wcGluZy1wYXJ0aWNsZSI6IiIsImZhbWlseSI6IkJlcmciLCJnaXZlbiI6IkFPIiwibm9uLWRyb3BwaW5nLXBhcnRpY2xlIjoiIiwicGFyc2UtbmFtZXMiOmZhbHNlLCJzdWZmaXgiOiIifV0sImlkIjoiYmFmODRhYjYtMjE4Mi0zYWEwLWEwNTEtNmQyNjE4OGUzNGYxIiwiaXNzdWVkIjp7ImRhdGUtcGFydHMiOltbIjIwMDQiXV19LCJ0aXRsZSI6IlNjcmVlbmluZyBmb3IgU3lwaGlsaXM6IEJyaWVmIFVwZGF0ZSBmb3IgdGhlIFUuUy4gUHJldmVudGl2ZSBTZXJ2aWNlcyBUYXNrIEZvcmNlIiwidHlwZSI6IndlYnBhZ2UifSwidXJpcyI6WyJodHRwOi8vd3d3Lm1lbmRlbGV5LmNvbS9kb2N1bWVudHMvP3V1aWQ9MTg0NzkwZTctZTE3NC00YWIyLTgzNTEtMDk1NTlmNTUzNmYwIl0sImlzVGVtcG9yYXJ5IjpmYWxzZSwibGVnYWN5RGVza3RvcElkIjoiMTg0NzkwZTctZTE3NC00YWIyLTgzNTEtMDk1NTlmNTUzNmYwIn0seyJpZCI6ImFlMjczNDYxLWM1YTQtM2Y3ZC05ZDg2LTVhYzBkMDQ3ODRjYyIsIml0ZW1EYXRhIjp7IlVSTCI6Imh0dHBzOi8vd3d3LmhjYS53YS5nb3YvYXNzZXRzL3Byb2dyYW0vZmluYWxfcmVwb3J0X3VsdHJhc291bmQucGRmIiwiYWNjZXNzZWQiOnsiZGF0ZS1wYXJ0cyI6W1siMjAyMSIsIjIiLCIxNyJdXX0sImF1dGhvciI6W3siZHJvcHBpbmctcGFydGljbGUiOiIiLCJmYW1pbHkiOiJIYXllcyIsImdpdmVuIjoiSW5jIiwibm9uLWRyb3BwaW5nLXBhcnRpY2xlIjoiIiwicGFyc2UtbmFtZXMiOmZhbHNlLCJzdWZmaXgiOiIifV0sImlkIjoiYWUyNzM0NjEtYzVhNC0zZjdkLTlkODYtNWFjMGQwNDc4NGNjIiwiaXNzdWVkIjp7ImRhdGUtcGFydHMiOltbIjIwMTAiXV19LCJ0aXRsZSI6IlVsdHJhc29ub2dyYXBoeSAoVWx0cmFzb3VuZCkgaW4gUHJlZ25hbmN5IiwidHlwZSI6IndlYnBhZ2UifSwidXJpcyI6WyJodHRwOi8vd3d3Lm1lbmRlbGV5LmNvbS9kb2N1bWVudHMvP3V1aWQ9NTgxYmU0MDItYjZmMy00ZjgwLWI3NTUtN2UxNWQ5YzBhN2JjIl0sImlzVGVtcG9yYXJ5IjpmYWxzZSwibGVnYWN5RGVza3RvcElkIjoiNTgxYmU0MDItYjZmMy00ZjgwLWI3NTUtN2UxNWQ5YzBhN2JjIn0seyJpZCI6IjQwYzAyYTQ1LTRlYWUtMzBmMC05NmY4LTNhMTBkMDkxMjE3YiIsIml0ZW1EYXRhIjp7IlVSTCI6Imh0dHBzOi8vd3d3LmhjYS53YS5nb3YvYXNzZXRzL3Byb2dyYW0vaHRjYy1tYXRlcmlhbHMtY2ZkbmEtMjAyMDAxMTcucGRmIiwiYWNjZXNzZWQiOnsiZGF0ZS1wYXJ0cyI6W1siMjAyMSIsIjIiLCIxNyJdXX0sImF1dGhvciI6W3siZHJvcHBpbmctcGFydGljbGUiOiIiLCJmYW1pbHkiOiJDaGVuZyIsImdpdmVuIjoiRVlUIiwibm9uLWRyb3BwaW5nLXBhcnRpY2xlIjoiIiwicGFyc2UtbmFtZXMiOmZhbHNlLCJzdWZmaXgiOiIifV0sImlkIjoiNDBjMDJhNDUtNGVhZS0zMGYwLTk2ZjgtM2ExMGQwOTEyMTdiIiwiaXNzdWVkIjp7ImRhdGUtcGFydHMiOltbIjIwMjAiXV19LCJ0aXRsZSI6IkNlbGwtZnJlZSBETkEgcHJlbmF0YWwgc2NyZWVuaW5nIGZvciBjaHJvbW9zb21hbCBhbmV1cGxvaWRpZXMiLCJ0eXBlIjoid2VicGFnZSJ9LCJ1cmlzIjpbImh0dHA6Ly93d3cubWVuZGVsZXkuY29tL2RvY3VtZW50cy8/dXVpZD0zYjEyNzljYy05M2NjLTQ0NmMtYTYyZC02MTlmMDM3NzAwMmQiXSwiaXNUZW1wb3JhcnkiOmZhbHNlLCJsZWdhY3lEZXNrdG9wSWQiOiIzYjEyNzljYy05M2NjLTQ0NmMtYTYyZC02MTlmMDM3NzAwMmQifSx7ImlkIjoiOTAyM2ZkN2MtMWMxMS0zYzAxLThhYTAtNjY4NDZhMzgyOTRiIiwiaXRlbURhdGEiOnsiVVJMIjoiaHR0cHM6Ly93d3cuaGNhLndhLmdvdi9hc3NldHMvcHJvZ3JhbS9jZWxsLWZyZWUtZG5hLWRyZnQta2V5LXFzLWNvbW1lbnQtcmVzcG9uc2UtMjAxOTA4MjYucGRmIiwiYWNjZXNzZWQiOnsiZGF0ZS1wYXJ0cyI6W1siMjAyMSIsIjIiLCIxNyJdXX0sImF1dGhvciI6W3siZHJvcHBpbmctcGFydGljbGUiOiIiLCJmYW1pbHkiOiJDZW50ZXIgZm9yIEV2aWRlbmNlLWJhc2VkIFBvbGljeSBPcmVnb24gSGVhbHRoICYgU2NpZW5jZSBVbml2ZXJzaXR5IiwiZ2l2ZW4iOiIiLCJub24tZHJvcHBpbmctcGFydGljbGUiOiIiLCJwYXJzZS1uYW1lcyI6ZmFsc2UsInN1ZmZpeCI6IiJ9XSwiaWQiOiI5MDIzZmQ3Yy0xYzExLTNjMDEtOGFhMC02Njg0NmEzODI5NGIiLCJpc3N1ZWQiOnsiZGF0ZS1wYXJ0cyI6W1siMjAxOSJdXX0sInRpdGxlIjoiQ2VsbC1mcmVlIEROQSBQcmVuYXRhbCBTY3JlZW5pbmcgZm9yIENocm9tb3NvbWFsIEFuZXVwbG9pZGllcyAtIERyYWZ0IGtleSBxdWVzdGlvbnM6IHB1YmxpYyBjb21tZW50IGFuZCByZXNwb25zZSIsInR5cGUiOiJ3ZWJwYWdlIn0sInVyaXMiOlsiaHR0cDovL3d3dy5tZW5kZWxleS5jb20vZG9jdW1lbnRzLz91dWlkPTEzODMwMmM0LTlmNTgtNGRiNS1iNmQwLTFkMDhmNjE5Y2M4ZiJdLCJpc1RlbXBvcmFyeSI6ZmFsc2UsImxlZ2FjeURlc2t0b3BJZCI6IjEzODMwMmM0LTlmNTgtNGRiNS1iNmQwLTFkMDhmNjE5Y2M4ZiJ9LHsiaWQiOiI2YWU4MjgzYy0wNTU1LTMxMzUtYTBjMi1lNzFmNDc2OTIzZjkiLCJpdGVtRGF0YSI6eyJVUkwiOiJodHRwczovL29wZW4uYWxiZXJ0YS5jYS9kYXRhc2V0LzI0NzI0ZTVjLTJiOWEtNGEyNS1hMmFjLWJmZDA2NzhmYzlmYi9yZXNvdXJjZS82ZGYzMjZkMC1iNmNiLTRkNDYtYjkzNi00Zjk5OWQwMjBmNzQvZG93bmxvYWQvMzgzOTQ4OC0yMDA2LXJldmlldy1vZi1uZXdib3JuLXNjcmVlbmluZy1mb3ItaW5ib3JuLWVycm9ycy1zeW50aGVzaXMtcmVwb3J0LnBkZiIsImFjY2Vzc2VkIjp7ImRhdGUtcGFydHMiOltbIjIwMjEiLCIyIiwiMTciXV19LCJhdXRob3IiOlt7ImRyb3BwaW5nLXBhcnRpY2xlIjoiIiwiZmFtaWx5IjoiQ2hhcmlzIE1hbmFnZW1lbnQgQ29uc3VsdGluZyIsImdpdmVuIjoiSW5jIiwibm9uLWRyb3BwaW5nLXBhcnRpY2xlIjoiIiwicGFyc2UtbmFtZXMiOmZhbHNlLCJzdWZmaXgiOiIifV0sImlkIjoiNmFlODI4M2MtMDU1NS0zMTM1LWEwYzItZTcxZjQ3NjkyM2Y5IiwiaXNzdWVkIjp7ImRhdGUtcGFydHMiOltbIjIwMDYiXV19LCJ0aXRsZSI6IlJldmlldyBvZiBOZXdib3JuIFNjcmVlbmluZyBmb3IgSW5ib3JuIEVycm9ycyBvZiBNZXRhYm9saXNtIGFuZCBDeXN0aWMgRmlicm9zaXM6IFN5bnRoZXNpcyBSZXBvcnQiLCJ0eXBlIjoid2VicGFnZSJ9LCJ1cmlzIjpbImh0dHA6Ly93d3cubWVuZGVsZXkuY29tL2RvY3VtZW50cy8/dXVpZD04N2Q5MzNjZi0wMGRiLTQ5YTQtYjY3Yy03MzdjYjE1YWE0NjEiXSwiaXNUZW1wb3JhcnkiOmZhbHNlLCJsZWdhY3lEZXNrdG9wSWQiOiI4N2Q5MzNjZi0wMGRiLTQ5YTQtYjY3Yy03MzdjYjE1YWE0NjEifSx7ImlkIjoiMmIyODAzZDktYzY5YS0zMWZhLWI3ZGUtZTlkNDQ4ZjhiNmQ4IiwiaXRlbURhdGEiOnsiVVJMIjoiaHR0cHM6Ly9vcGVuLmFsYmVydGEuY2EvZGF0YXNldC85NDUwOGU1MS1jOWFlLTQ3NzctOTcxZi0zNDg0ODYwZjdlZGUvcmVzb3VyY2UvY2JiMmExM2YtMmEwZi00MjhkLWIzZTItNWFmMWM2ZDUxNGQxL2Rvd25sb2FkL2FodGRwLWhlcGF0aXRpc2Mtc2NyZWVuaW5nLWh0YS1yZXBvcnQtMjAxNi5wZGYiLCJhY2Nlc3NlZCI6eyJkYXRlLXBhcnRzIjpbWyIyMDIxIiwiMiIsIjE3Il1dfSwiYXV0aG9yIjpbeyJkcm9wcGluZy1wYXJ0aWNsZSI6IiIsImZhbWlseSI6IlRoZSBIZWFsdGggVGVjaG5vbG9neSBBc3Nlc3NtZW50IFVuaXQgVW5pdmVyc2l0eSBvZiBDYWxnYXJ5IiwiZ2l2ZW4iOiIiLCJub24tZHJvcHBpbmctcGFydGljbGUiOiIiLCJwYXJzZS1uYW1lcyI6ZmFsc2UsInN1ZmZpeCI6IiJ9XSwiaWQiOiIyYjI4MDNkOS1jNjlhLTMxZmEtYjdkZS1lOWQ0NDhmOGI2ZDgiLCJpc3N1ZWQiOnsiZGF0ZS1wYXJ0cyI6W1siMjAxNiJdXX0sInRpdGxlIjoiSGVwYXRpdGlzIEMgU2NyZWVuaW5nIGluIEFsYmVydGEiLCJ0eXBlIjoid2VicGFnZSJ9LCJ1cmlzIjpbImh0dHA6Ly93d3cubWVuZGVsZXkuY29tL2RvY3VtZW50cy8/dXVpZD0xOTQ3YTRmMy05ZmQwLTQ5ZDQtODNlYS03NWZmMDZjMjNiYWEiXSwiaXNUZW1wb3JhcnkiOmZhbHNlLCJsZWdhY3lEZXNrdG9wSWQiOiIxOTQ3YTRmMy05ZmQwLTQ5ZDQtODNlYS03NWZmMDZjMjNiYWEifSx7ImlkIjoiNTQ3MmY5NGYtOWU0ZC0zYzc4LThkNDQtNDIxOTE0OGMxNGUxIiwiaXRlbURhdGEiOnsiVVJMIjoiaHR0cHM6Ly93d3cuY2FkdGguY2Evc2l0ZXMvZGVmYXVsdC9maWxlcy9wZGYvaHRpcy9hcHItMjAxNC9SQzA1MjAtTklQVC1GaW5hbC5wZGYiLCJhY2Nlc3NlZCI6eyJkYXRlLXBhcnRzIjpbWyIyMDIxIiwiMiIsIjE3Il1dfSwiYXV0aG9yIjpbeyJkcm9wcGluZy1wYXJ0aWNsZSI6IiIsImZhbWlseSI6IkNhbmFkaWFuIEFnZW5jeSBmb3IgRHJ1Z3MgYW5kIFRlY2hub2xvZ2llcyBpbiBIZWFsdGgiLCJnaXZlbiI6IiIsIm5vbi1kcm9wcGluZy1wYXJ0aWNsZSI6IiIsInBhcnNlLW5hbWVzIjpmYWxzZSwic3VmZml4IjoiIn1dLCJpZCI6IjU0NzJmOTRmLTllNGQtM2M3OC04ZDQ0LTQyMTkxNDhjMTRlMSIsImlzc3VlZCI6eyJkYXRlLXBhcnRzIjpbWyIyMDE0Il1dfSwidGl0bGUiOiJOb24taW52YXNpdmUgUHJlbmF0YWwgVGVzdGluZzogQSBSZXZpZXcgb2YgdGhlIENvc3QgRWZmZWN0aXZlbmVzcyBhbmQgR3VpZGVsaW5lcyIsInR5cGUiOiJ3ZWJwYWdlIn0sInVyaXMiOlsiaHR0cDovL3d3dy5tZW5kZWxleS5jb20vZG9jdW1lbnRzLz91dWlkPWMyNTI0ZGFjLTQ0NDAtNDcyNi04YjI4LWRiOTU4ZjhiNmQyZiJdLCJpc1RlbXBvcmFyeSI6ZmFsc2UsImxlZ2FjeURlc2t0b3BJZCI6ImMyNTI0ZGFjLTQ0NDAtNDcyNi04YjI4LWRiOTU4ZjhiNmQyZiJ9LHsiaWQiOiJiYTA2N2M5ZS1jZmJiLTNhOGEtYTMzOS1hYWZiM2Q3MDI1YmUiLCJpdGVtRGF0YSI6eyJVUkwiOiJodHRwczovL3d3dy5jYWR0aC5jYS9zaXRlcy9kZWZhdWx0L2ZpbGVzL3BkZi9IVDAwMTRfSGVwQ19JbkJyaWVmX2UucGRmIiwiYWNjZXNzZWQiOnsiZGF0ZS1wYXJ0cyI6W1siMjAyMSIsIjIiLCIxNyJdXX0sImF1dGhvciI6W3siZHJvcHBpbmctcGFydGljbGUiOiIiLCJmYW1pbHkiOiJDYW5hZGlhbiBBZ2VuY3kgZm9yIERydWdzIGFuZCBUZWNobm9sb2dpZXMgaW4gSGVhbHRoIiwiZ2l2ZW4iOiIiLCJub24tZHJvcHBpbmctcGFydGljbGUiOiIiLCJwYXJzZS1uYW1lcyI6ZmFsc2UsInN1ZmZpeCI6IiJ9XSwiaWQiOiJiYTA2N2M5ZS1jZmJiLTNhOGEtYTMzOS1hYWZiM2Q3MDI1YmUiLCJpc3N1ZWQiOnsiZGF0ZS1wYXJ0cyI6W1siMjAxNyJdXX0sInRpdGxlIjoiU2NyZWVuaW5nIGZvciBIZXBhdGl0aXMgQzogQSBSZXZpZXciLCJ0eXBlIjoid2VicGFnZSJ9LCJ1cmlzIjpbImh0dHA6Ly93d3cubWVuZGVsZXkuY29tL2RvY3VtZW50cy8/dXVpZD0zMTUzODY4OS1mYjNmLTQyNDItOTQ5MS0yMzUzZGQ3MmI0YmIiXSwiaXNUZW1wb3JhcnkiOmZhbHNlLCJsZWdhY3lEZXNrdG9wSWQiOiIzMTUzODY4OS1mYjNmLTQyNDItOTQ5MS0yMzUzZGQ3MmI0YmIifSx7ImlkIjoiMzdhN2E0YjEtMDMzNy0zNjBkLWFhYjUtZGI2ZjkwNjk4ZTMwIiwiaXRlbURhdGEiOnsiVVJMIjoiaHR0cHM6Ly93d3cuY2FkdGguY2EvbWVkaWEvcGRmL2h0aXMvZGVjLTIwMTQvUkEwNjkzIFRocm9tYm9waGlsaWEgaW4gcHJlZ25hbmN5IEZpbmFsLnBkZiIsImFjY2Vzc2VkIjp7ImRhdGUtcGFydHMiOltbIjIwMjEiLCIyIiwiMTciXV19LCJhdXRob3IiOlt7ImRyb3BwaW5nLXBhcnRpY2xlIjoiIiwiZmFtaWx5IjoiQ2FuYWRpYW4gQWdlbmN5IGZvciBEcnVncyBhbmQgVGVjaG5vbG9naWVzIGluIEhlYWx0aCIsImdpdmVuIjoiIiwibm9uLWRyb3BwaW5nLXBhcnRpY2xlIjoiIiwicGFyc2UtbmFtZXMiOmZhbHNlLCJzdWZmaXgiOiIifV0sImlkIjoiMzdhN2E0YjEtMDMzNy0zNjBkLWFhYjUtZGI2ZjkwNjk4ZTMwIiwiaXNzdWVkIjp7ImRhdGUtcGFydHMiOltbIjIwMTQiXV19LCJ0aXRsZSI6IlRocm9tYm9waGlsaWEgVGVzdGluZyBmb3IgV29tZW4gV2hvIEhhdmUgSGFkIFByZWduYW5jeSBMb3NzOiBDbGluaWNhbCBFdmlkZW5jZSwgQ29zdC1lZmZlY3RpdmVuZXNzLCBhbmQgR3VpZGVsaW5lcyIsInR5cGUiOiJ3ZWJwYWdlIn0sInVyaXMiOlsiaHR0cDovL3d3dy5tZW5kZWxleS5jb20vZG9jdW1lbnRzLz91dWlkPTBiMDlmYjIwLTQwN2EtNDMyYS04ZDQzLWVjMjNjN2ZlOTM2NCJdLCJpc1RlbXBvcmFyeSI6ZmFsc2UsImxlZ2FjeURlc2t0b3BJZCI6IjBiMDlmYjIwLTQwN2EtNDMyYS04ZDQzLWVjMjNjN2ZlOTM2NCJ9LHsiaWQiOiI2NjVjZGZiYi00ZmU5LTMzMzYtOTI1MS03NDI2Y2ZkZDExMTMiLCJpdGVtRGF0YSI6eyJVUkwiOiJodHRwczovL3d3dy5jYWR0aC5jYS9zaXRlcy9kZWZhdWx0L2ZpbGVzL3BkZi9odGlzL2ZlYi0yMDEyL1JDMDMyOCBOZXdib3JuIHNjcmVlbmluZyBmb3IgS3JhYmJlIEZpbmFsLnBkZiIsImFjY2Vzc2VkIjp7ImRhdGUtcGFydHMiOltbIjIwMjEiLCIyIiwiMTciXV19LCJhdXRob3IiOlt7ImRyb3BwaW5nLXBhcnRpY2xlIjoiIiwiZmFtaWx5IjoiQ2FuYWRpYW4gQWdlbmN5IGZvciBEcnVncyBhbmQgVGVjaG5vbG9naWVzIGluIEhlYWx0aCIsImdpdmVuIjoiIiwibm9uLWRyb3BwaW5nLXBhcnRpY2xlIjoiIiwicGFyc2UtbmFtZXMiOmZhbHNlLCJzdWZmaXgiOiIifV0sImlkIjoiNjY1Y2RmYmItNGZlOS0zMzM2LTkyNTEtNzQyNmNmZGQxMTEzIiwiaXNzdWVkIjp7ImRhdGUtcGFydHMiOltbIjIwMTIiXV19LCJ0aXRsZSI6Ik5ld2Jvcm4gU2NyZWVuaW5nIGZvciBLcmFiYmUgTGV1a29keXN0cm9waHk6IEEgUmV2aWV3IG9mIHRoZSBDbGluaWNhbCBhbmQgQ29zdCBFZmZlY3RpdmVuZXNzIGFuZCBHdWlkZWxpbmVzIiwidHlwZSI6IndlYnBhZ2UifSwidXJpcyI6WyJodHRwOi8vd3d3Lm1lbmRlbGV5LmNvbS9kb2N1bWVudHMvP3V1aWQ9NjlhNjBlYzMtZDg4NC00MDc2LWFkYTQtMTg2ODc0NTA1ZTc1Il0sImlzVGVtcG9yYXJ5IjpmYWxzZSwibGVnYWN5RGVza3RvcElkIjoiNjlhNjBlYzMtZDg4NC00MDc2LWFkYTQtMTg2ODc0NTA1ZTc1In0seyJpZCI6IjVmYTU0ZGQ2LTQ1MDEtM2Y1Ny05N2EyLWVmMTM5OTZiOWJlOCIsIml0ZW1EYXRhIjp7IlVSTCI6Imh0dHBzOi8vd3d3LmRzb2cuZGsvcy8xNjEyMThfRk5BSVRQX2d1aWRlbGluZV9mb2Vyc3RlX3Vka2FzdC5wZGYiLCJhY2Nlc3NlZCI6eyJkYXRlLXBhcnRzIjpbWyIyMDIxIiwiMiIsIjE3Il1dfSwiYXV0aG9yIjpbeyJkcm9wcGluZy1wYXJ0aWNsZSI6IiIsImZhbWlseSI6IkR6aWVnaWVsIiwiZ2l2ZW4iOiJNSCIsIm5vbi1kcm9wcGluZy1wYXJ0aWNsZSI6IiIsInBhcnNlLW5hbWVzIjpmYWxzZSwic3VmZml4IjoiIn0seyJkcm9wcGluZy1wYXJ0aWNsZSI6IiIsImZhbWlseSI6IkhlZGVnYWFyZCIsImdpdmVuIjoiTSIsIm5vbi1kcm9wcGluZy1wYXJ0aWNsZSI6IiIsInBhcnNlLW5hbWVzIjpmYWxzZSwic3VmZml4IjoiIn0seyJkcm9wcGluZy1wYXJ0aWNsZSI6IiIsImZhbWlseSI6Ik1hZHNlbiIsImdpdmVuIjoiQyIsIm5vbi1kcm9wcGluZy1wYXJ0aWNsZSI6IiIsInBhcnNlLW5hbWVzIjpmYWxzZSwic3VmZml4IjoiIn0seyJkcm9wcGluZy1wYXJ0aWNsZSI6IiIsImZhbWlseSI6Ik5pbHNzb24iLCJnaXZlbiI6IkMiLCJub24tZHJvcHBpbmctcGFydGljbGUiOiIiLCJwYXJzZS1uYW1lcyI6ZmFsc2UsInN1ZmZpeCI6IiJ9LHsiZHJvcHBpbmctcGFydGljbGUiOiIiLCJmYW1pbHkiOiJQZWRlcnNlbiIsImdpdmVuIjoiSEwiLCJub24tZHJvcHBpbmctcGFydGljbGUiOiIiLCJwYXJzZS1uYW1lcyI6ZmFsc2UsInN1ZmZpeCI6IiJ9LHsiZHJvcHBpbmctcGFydGljbGUiOiIiLCJmYW1pbHkiOiJQcmFobSIsImdpdmVuIjoiS1AiLCJub24tZHJvcHBpbmctcGFydGljbGUiOiIiLCJwYXJzZS1uYW1lcyI6ZmFsc2UsInN1ZmZpeCI6IiJ9XSwiaWQiOiI1ZmE1NGRkNi00NTAxLTNmNTctOTdhMi1lZjEzOTk2YjliZTgiLCJpc3N1ZWQiOnsiZGF0ZS1wYXJ0cyI6W1siMjAxNiJdXX0sInRpdGxlIjoiRsO4dGFsIG9nIG5lb25hdGFsIGFsbG9pbW11biB0cm9tYm9jeXRvcGVuaSAoRk5BSVQpOiBHZW5uZW1nYW5nIGFmIGRlbiBmb3JlbGlnZ2VuZGUgbGl0dGVyYXR1ciBtZWQgaGVuYmxpayBww6UgYXQgZm9yYmVyZWRlIGVuIG5hdGlvbmFsIHNjcmVlbmluZ3MgaW5kc2F0cyIsInR5cGUiOiJ3ZWJwYWdlIn0sInVyaXMiOlsiaHR0cDovL3d3dy5tZW5kZWxleS5jb20vZG9jdW1lbnRzLz91dWlkPWRhZWM4ZjdmLTg0MzQtNDQyNy1iNDc2LTI1YjdhMjBiOWQ2MCJdLCJpc1RlbXBvcmFyeSI6ZmFsc2UsImxlZ2FjeURlc2t0b3BJZCI6ImRhZWM4ZjdmLTg0MzQtNDQyNy1iNDc2LTI1YjdhMjBiOWQ2MCJ9LHsiaWQiOiIwOTI5ZTQwOC0yODdmLTMxNzktOGY3Mi04NDE2N2Y4NjNmYzkiLCJpdGVtRGF0YSI6eyJVUkwiOiJodHRwOi8vd3d3LmluYWh0YS5vcmcvdXBsb2FkL0JyaWVmc18xMC9JTkFIVEEgQnJpZWZzIENvbXBpbGF0aW9ucyB2b2x1bWUgMTAucGRmIiwiYWNjZXNzZWQiOnsiZGF0ZS1wYXJ0cyI6W1siMjAyMSIsIjIiLCIxNyJdXX0sImF1dGhvciI6W3siZHJvcHBpbmctcGFydGljbGUiOiIiLCJmYW1pbHkiOiJJbnRlcm5hdGlvbmFsIE5ldHdvcmsgb2YgQWdlbmNpZXMgZm9yIEhlYWx0aCBUZWNobm9sb2d5IEFzc2Vzc21lbnQiLCJnaXZlbiI6IiIsIm5vbi1kcm9wcGluZy1wYXJ0aWNsZSI6IiIsInBhcnNlLW5hbWVzIjpmYWxzZSwic3VmZml4IjoiIn1dLCJpZCI6IjA5MjllNDA4LTI4N2YtMzE3OS04ZjcyLTg0MTY3Zjg2M2ZjOSIsImlzc3VlZCI6eyJkYXRlLXBhcnRzIjpbWyIyMDEwIl1dfSwidGl0bGUiOiJJTkFIVEEgQnJpZWZzIENvbXBpbGF0aW9uIDIwMDktMjAxMCIsInR5cGUiOiJ3ZWJwYWdlIn0sInVyaXMiOlsiaHR0cDovL3d3dy5tZW5kZWxleS5jb20vZG9jdW1lbnRzLz91dWlkPWZiY2RiZTE4LTJiNzEtNDRhNy1hMGU2LWIwYTUxYTBiMWQ2MCJdLCJpc1RlbXBvcmFyeSI6ZmFsc2UsImxlZ2FjeURlc2t0b3BJZCI6ImZiY2RiZTE4LTJiNzEtNDRhNy1hMGU2LWIwYTUxYTBiMWQ2MCJ9LHsiaWQiOiJiOGI4YTA5OS02M2M4LTNmMjktOTRhYS1hMWMyZDQxZGQ2MDciLCJpdGVtRGF0YSI6eyJVUkwiOiJodHRwczovL3d3dy5pbmFodGEub3JnL3VwbG9hZC9CcmllZnNfOC9JTkFIVEFfQnJpZWZzX0NvbXBpbGF0aW9uXzgucGRmIiwiYWNjZXNzZWQiOnsiZGF0ZS1wYXJ0cyI6W1siMjAyMSIsIjIiLCIxNyJdXX0sImF1dGhvciI6W3siZHJvcHBpbmctcGFydGljbGUiOiIiLCJmYW1pbHkiOiJJbnRlcm5hdGlvbmFsIE5ldHdvcmsgb2YgQWdlbmNpZXMgZm9yIEhlYWx0aCBUZWNobm9sb2d5IEFzc2Vzc21lbnQiLCJnaXZlbiI6IiIsIm5vbi1kcm9wcGluZy1wYXJ0aWNsZSI6IiIsInBhcnNlLW5hbWVzIjpmYWxzZSwic3VmZml4IjoiIn1dLCJpZCI6ImI4YjhhMDk5LTYzYzgtM2YyOS05NGFhLWExYzJkNDFkZDYwNyIsImlzc3VlZCI6eyJkYXRlLXBhcnRzIjpbWyIyMDA4Il1dfSwidGl0bGUiOiJJTkFIVEEgQnJpZWZzIENvbXBpbGF0aW9uIDIwMDctMjAwOCIsInR5cGUiOiJ3ZWJwYWdlIn0sInVyaXMiOlsiaHR0cDovL3d3dy5tZW5kZWxleS5jb20vZG9jdW1lbnRzLz91dWlkPTAwMjVhMDg2LTdlOGQtNDM0Mi05OTFjLTkwZTg1MTkyYTdiYyJdLCJpc1RlbXBvcmFyeSI6ZmFsc2UsImxlZ2FjeURlc2t0b3BJZCI6IjAwMjVhMDg2LTdlOGQtNDM0Mi05OTFjLTkwZTg1MTkyYTdiYyJ9LHsiaWQiOiJjNGNkYTk4NS0zMTI5LTM2MTUtODllNi1iZWExYWMyNjA5YWEiLCJpdGVtRGF0YSI6eyJVUkwiOiJodHRwczovL3d3dy5pbmFodGEub3JnL3VwbG9hZC8yMDE5LzE5MDE3X1NjcmVlbmluZyBmb3IgQ2hsYW15ZGlhIFRyYWNob21hdGlzIGFuZCBOZWlzc2VyaWEgR29ub3JyaG9lYWUgRHVyaW5nIFByZWduYW5jeS5wZGYiLCJhY2Nlc3NlZCI6eyJkYXRlLXBhcnRzIjpbWyIyMDIxIiwiMiIsIjE3Il1dfSwiYXV0aG9yIjpbeyJkcm9wcGluZy1wYXJ0aWNsZSI6IiIsImZhbWlseSI6IkNhbmFkaWFuIEFnZW5jeSBmb3IgRHJ1Z3MgYW5kIFRlY2hub2xvZ2llcyBpbiBIZWFsdGgiLCJnaXZlbiI6IiIsIm5vbi1kcm9wcGluZy1wYXJ0aWNsZSI6IiIsInBhcnNlLW5hbWVzIjpmYWxzZSwic3VmZml4IjoiIn1dLCJpZCI6ImM0Y2RhOTg1LTMxMjktMzYxNS04OWU2LWJlYTFhYzI2MDlhYSIsImlzc3VlZCI6eyJkYXRlLXBhcnRzIjpbWyIyMDE5Il1dfSwidGl0bGUiOiJTY3JlZW5pbmcgZm9yIENobGFteWRpYSBUcmFjaG9tYXRpcyBhbmQgTmVpc3NlcmlhIEdvbm9ycmhvZWFlIER1cmluZyBQcmVnbmFuY3k6IEEgSGVhbHRoIFRlY2hub2xvZ3kgQXNzZXNzbWVudCIsInR5cGUiOiJ3ZWJwYWdlIn0sInVyaXMiOlsiaHR0cDovL3d3dy5tZW5kZWxleS5jb20vZG9jdW1lbnRzLz91dWlkPTc3MGE1ZTU3LTAwOTktNGEyNy1iZmNlLTZmZWIyNjI0YjgyOCJdLCJpc1RlbXBvcmFyeSI6ZmFsc2UsImxlZ2FjeURlc2t0b3BJZCI6Ijc3MGE1ZTU3LTAwOTktNGEyNy1iZmNlLTZmZWIyNjI0YjgyOCJ9LHsiaWQiOiI4YThmMjUwZC1iMGM2LTMwMzAtOTM2MS1hODBiYThiMWY0N2YiLCJpdGVtRGF0YSI6eyJVUkwiOiJodHRwczovL3d3dy5pbmFodGEub3JnL3VwbG9hZC9CcmllZnNfNC8wNDE3X05IU1FJUy5wZGYiLCJhY2Nlc3NlZCI6eyJkYXRlLXBhcnRzIjpbWyIyMDIxIiwiMiIsIjE3Il1dfSwiYXV0aG9yIjpbeyJkcm9wcGluZy1wYXJ0aWNsZSI6IiIsImZhbWlseSI6IlJpdGNoaWUsIEs7IFF1aW5uIiwiZ2l2ZW4iOiJTIiwibm9uLWRyb3BwaW5nLXBhcnRpY2xlIjoiIiwicGFyc2UtbmFtZXMiOmZhbHNlLCJzdWZmaXgiOiIifV0sImlkIjoiOGE4ZjI1MGQtYjBjNi0zMDMwLTkzNjEtYTgwYmE4YjFmNDdmIiwiaXNzdWVkIjp7ImRhdGUtcGFydHMiOltbIjIwMDQiXV19LCJ0aXRsZSI6IlJvdXRpbmUgVWx0cmFzb3VuZCBTY2FubmluZyBCZWZvcmUgMjQgV2Vla3Mgb2YgUHJlZ25hbmN5IiwidHlwZSI6IndlYnBhZ2UifSwidXJpcyI6WyJodHRwOi8vd3d3Lm1lbmRlbGV5LmNvbS9kb2N1bWVudHMvP3V1aWQ9YjY2MDJiNzItN2VjZS00MjFiLWJlOGItN2UzYzliMmUzMzMxIl0sImlzVGVtcG9yYXJ5IjpmYWxzZSwibGVnYWN5RGVza3RvcElkIjoiYjY2MDJiNzItN2VjZS00MjFiLWJlOGItN2UzYzliMmUzMzMxIn0seyJpZCI6IjUxMWQ1ZGZkLWM0ZTUtM2FkNi04OTY4LTE0MzQ5MGJkODBhZSIsIml0ZW1EYXRhIjp7IlVSTCI6Imh0dHBzOi8vd3d3LmluYWh0YS5vcmcvdXBsb2FkL0JyaWVmc18yL0lOQUhUQV9CcmllZnNfQ29tcGlsYXRpb25fMi5wZGYiLCJhY2Nlc3NlZCI6eyJkYXRlLXBhcnRzIjpbWyIyMDIxIiwiMiIsIjE3Il1dfSwiYXV0aG9yIjpbeyJkcm9wcGluZy1wYXJ0aWNsZSI6IiIsImZhbWlseSI6IkludGVybmF0aW9uYWwgTmV0d29yayBvZiBBZ2VuY2llcyBmb3IgSGVhbHRoIFRlY2hub2xvZ3kgQXNzZXNzbWVudCIsImdpdmVuIjoiIiwibm9uLWRyb3BwaW5nLXBhcnRpY2xlIjoiIiwicGFyc2UtbmFtZXMiOmZhbHNlLCJzdWZmaXgiOiIifV0sImlkIjoiNTExZDVkZmQtYzRlNS0zYWQ2LTg5NjgtMTQzNDkwYmQ4MGFlIiwiaXNzdWVkIjp7ImRhdGUtcGFydHMiOltbIjIwMDIiXV19LCJ0aXRsZSI6IklOQUhUQSBCcmllZnMgQ29tcGlsYXRpb24gMjAwMS0yMDAyIiwidHlwZSI6IndlYnBhZ2UifSwidXJpcyI6WyJodHRwOi8vd3d3Lm1lbmRlbGV5LmNvbS9kb2N1bWVudHMvP3V1aWQ9NTJjNWJiYTYtNGZmOC00MDNlLWJmZGItNjBlYzkyY2FiMmUyIl0sImlzVGVtcG9yYXJ5IjpmYWxzZSwibGVnYWN5RGVza3RvcElkIjoiNTJjNWJiYTYtNGZmOC00MDNlLWJmZGItNjBlYzkyY2FiMmUyIn0seyJpZCI6IjM0NzBmZTZhLTc1ZGMtMzkyOC04YmQwLWI2ZDE3NzRhODQwYyIsIml0ZW1EYXRhIjp7IlVSTCI6Imh0dHBzOi8vd3d3LmluYWh0YS5vcmcvdXBsb2FkLzIwMTgvMTgwMzNfSGVwYXRpdGlzIEIgYW5kIEhlcGF0aXRpcyBDIFNjcmVlbmluZyBBbW9uZyBIaWdoIFJpc2sgR3JvdXBzLnBkZiIsImFjY2Vzc2VkIjp7ImRhdGUtcGFydHMiOltbIjIwMjEiLCIyIiwiMTciXV19LCJhdXRob3IiOlt7ImRyb3BwaW5nLXBhcnRpY2xlIjoiIiwiZmFtaWx5IjoiTW9oYW1hZCIsImdpdmVuIjoiTkYiLCJub24tZHJvcHBpbmctcGFydGljbGUiOiIiLCJwYXJzZS1uYW1lcyI6ZmFsc2UsInN1ZmZpeCI6IiJ9XSwiaWQiOiIzNDcwZmU2YS03NWRjLTM5MjgtOGJkMC1iNmQxNzc0YTg0MGMiLCJpc3N1ZWQiOnsiZGF0ZS1wYXJ0cyI6W1siMjAxOCJdXX0sInRpdGxlIjoiSGVwYXRpdGlzIEIgYW5kIEhlcGF0aXRpcyBDIFNjcmVlbmluZyBBbW9uZyBIaWdoIFJpc2sgR3JvdXBzIiwidHlwZSI6IndlYnBhZ2UifSwidXJpcyI6WyJodHRwOi8vd3d3Lm1lbmRlbGV5LmNvbS9kb2N1bWVudHMvP3V1aWQ9ODZlNzZhMWItZWY3YS00OGZlLThiMTMtYTE5MDU1ZTBlZWUzIl0sImlzVGVtcG9yYXJ5IjpmYWxzZSwibGVnYWN5RGVza3RvcElkIjoiODZlNzZhMWItZWY3YS00OGZlLThiMTMtYTE5MDU1ZTBlZWUzIn0seyJpZCI6IjcwZTQwMTU1LTU5YTUtMzY5YS04ZTExLWRkNmQ5NjY1MWUwYiIsIml0ZW1EYXRhIjp7IlVSTCI6Imh0dHBzOi8vd3d3LmluYWh0YS5vcmcvdXBsb2FkL0JyaWVmc18zL0lOQUhUQV9CcmllZnNfQ29tcGlsYXRpb25fMy5wZGYiLCJhY2Nlc3NlZCI6eyJkYXRlLXBhcnRzIjpbWyIyMDIxIiwiMiIsIjE3Il1dfSwiYXV0aG9yIjpbeyJkcm9wcGluZy1wYXJ0aWNsZSI6IiIsImZhbWlseSI6IkludGVybmF0aW9uYWwgTmV0d29yayBvZiBBZ2VuY2llcyBmb3IgSGVhbHRoIFRlY2hub2xvZ3kgQXNzZXNzbWVudCIsImdpdmVuIjoiIiwibm9uLWRyb3BwaW5nLXBhcnRpY2xlIjoiIiwicGFyc2UtbmFtZXMiOmZhbHNlLCJzdWZmaXgiOiIifV0sImlkIjoiNzBlNDAxNTUtNTlhNS0zNjlhLThlMTEtZGQ2ZDk2NjUxZTBiIiwiaXNzdWVkIjp7ImRhdGUtcGFydHMiOltbIjIwMDMiXV19LCJ0aXRsZSI6IklOQUhUQSBCcmllZnMgQ29tcGlsYXRpb24gMjAwMi0yMDAzIiwidHlwZSI6IndlYnBhZ2UifSwidXJpcyI6WyJodHRwOi8vd3d3Lm1lbmRlbGV5LmNvbS9kb2N1bWVudHMvP3V1aWQ9MTExN2Y2ZTAtOWFlZS00YjM4LWJjNTctNGYxYzMwN2ZkY2NiIl0sImlzVGVtcG9yYXJ5IjpmYWxzZSwibGVnYWN5RGVza3RvcElkIjoiMTExN2Y2ZTAtOWFlZS00YjM4LWJjNTctNGYxYzMwN2ZkY2NiIn0seyJpZCI6ImEyYTRmYTQ2LTQwNDktM2VhYS04NThkLTZmNjEwMzZjODJiOCIsIml0ZW1EYXRhIjp7IlVSTCI6Imh0dHBzOi8vd3d3LmluYWh0YS5vcmcvdXBsb2FkL0JyaWVmc183LzA2MTE4X05DQ0hUQV9UaHJvbWJvcGhpbGlhX0hpZ2hSaXNrX1NpdHVhdGlvbnMucGRmIiwiYWNjZXNzZWQiOnsiZGF0ZS1wYXJ0cyI6W1siMjAyMSIsIjIiLCIxNyJdXX0sImF1dGhvciI6W3siZHJvcHBpbmctcGFydGljbGUiOiIiLCJmYW1pbHkiOiJHcmVlciIsImdpdmVuIjoiSUEiLCJub24tZHJvcHBpbmctcGFydGljbGUiOiIiLCJwYXJzZS1uYW1lcyI6ZmFsc2UsInN1ZmZpeCI6IiJ9XSwiaWQiOiJhMmE0ZmE0Ni00MDQ5LTNlYWEtODU4ZC02ZjYxMDM2YzgyYjgiLCJpc3N1ZWQiOnsiZGF0ZS1wYXJ0cyI6W1siMjAwNiJdXX0sInRpdGxlIjoiU2NyZWVuaW5nIGZvciBUaHJvbWJvcGhpbGlhIGluIEhpZ2gtUmlzayBTaXR1YXRpb25zOiBTeXN0ZW1hdGljIFJldmlldyBhbmQgQ29zdC1FZmZlY3RpdmVuZXNzIEFuYWx5c2lzIiwidHlwZSI6IndlYnBhZ2UifSwidXJpcyI6WyJodHRwOi8vd3d3Lm1lbmRlbGV5LmNvbS9kb2N1bWVudHMvP3V1aWQ9NzkwM2ZiODgtMzNlOC00MTQxLWEyZWUtOWQyZTA4YjNmYmJmIl0sImlzVGVtcG9yYXJ5IjpmYWxzZSwibGVnYWN5RGVza3RvcElkIjoiNzkwM2ZiODgtMzNlOC00MTQxLWEyZWUtOWQyZTA4YjNmYmJmIn0seyJpZCI6IjE5YzlhOWIwLTNmNWYtMzIwOS05OGYwLTBkZTFiNDlhMjhmZiIsIml0ZW1EYXRhIjp7IlVSTCI6Imh0dHA6Ly93d3cuaW5haHRhLm9yZy91cGxvYWQvQnJpZWZzXzkvMDkwMDJfQ0FIVEFfRGVzY3JpcHRpb25fQ3VycmVudF9TdGF0dXNfUHJlbmF0YWxfU2NyZWVuaW5nX01vc3RfRnJlcXVlbnRfRm9ldGFsX0Nocm9tb3NvcGF0aGllcy5wZGYiLCJhY2Nlc3NlZCI6eyJkYXRlLXBhcnRzIjpbWyIyMDIxIiwiMiIsIjE3Il1dfSwiYXV0aG9yIjpbeyJkcm9wcGluZy1wYXJ0aWNsZSI6IiIsImZhbWlseSI6IkVzdHJhZGEiLCJnaXZlbiI6Ik1EIiwibm9uLWRyb3BwaW5nLXBhcnRpY2xlIjoiIiwicGFyc2UtbmFtZXMiOmZhbHNlLCJzdWZmaXgiOiIifSx7ImRyb3BwaW5nLXBhcnRpY2xlIjoiIiwiZmFtaWx5IjoiR3VpbGzDqW4iLCJnaXZlbiI6Ik0iLCJub24tZHJvcHBpbmctcGFydGljbGUiOiIiLCJwYXJzZS1uYW1lcyI6ZmFsc2UsInN1ZmZpeCI6IiJ9LHsiZHJvcHBpbmctcGFydGljbGUiOiIiLCJmYW1pbHkiOiJJcnVyZXRhZ29pZW5hIiwiZ2l2ZW4iOiJNTCIsIm5vbi1kcm9wcGluZy1wYXJ0aWNsZSI6IiIsInBhcnNlLW5hbWVzIjpmYWxzZSwic3VmZml4IjoiIn0seyJkcm9wcGluZy1wYXJ0aWNsZSI6IiIsImZhbWlseSI6IlRhYm9hZGEiLCJnaXZlbiI6IkoiLCJub24tZHJvcHBpbmctcGFydGljbGUiOiIiLCJwYXJzZS1uYW1lcyI6ZmFsc2UsInN1ZmZpeCI6IiJ9LHsiZHJvcHBpbmctcGFydGljbGUiOiIiLCJmYW1pbHkiOiJMw7NwZXogZGUgQXJndW1lZG8iLCJnaXZlbiI6Ik0iLCJub24tZHJvcHBpbmctcGFydGljbGUiOiIiLCJwYXJzZS1uYW1lcyI6ZmFsc2UsInN1ZmZpeCI6IiJ9LHsiZHJvcHBpbmctcGFydGljbGUiOiIiLCJmYW1pbHkiOiJMYXB1ZW50ZSIsImdpdmVuIjoiSkwiLCJub24tZHJvcHBpbmctcGFydGljbGUiOiIiLCJwYXJzZS1uYW1lcyI6ZmFsc2UsInN1ZmZpeCI6IiJ9LHsiZHJvcHBpbmctcGFydGljbGUiOiIiLCJmYW1pbHkiOiJHdXRpw6lycmV6IiwiZ2l2ZW4iOiJNQSIsIm5vbi1kcm9wcGluZy1wYXJ0aWNsZSI6IiIsInBhcnNlLW5hbWVzIjpmYWxzZSwic3VmZml4IjoiIn0seyJkcm9wcGluZy1wYXJ0aWNsZSI6IiIsImZhbWlseSI6IkZlaWphcyIsImdpdmVuIjoiQSIsIm5vbi1kcm9wcGluZy1wYXJ0aWNsZSI6IiIsInBhcnNlLW5hbWVzIjpmYWxzZSwic3VmZml4IjoiIn0seyJkcm9wcGluZy1wYXJ0aWNsZSI6IiIsImZhbWlseSI6IkN1bnTDrW4iLCJnaXZlbiI6IkxHIiwibm9uLWRyb3BwaW5nLXBhcnRpY2xlIjoiIiwicGFyc2UtbmFtZXMiOmZhbHNlLCJzdWZmaXgiOiIifSx7ImRyb3BwaW5nLXBhcnRpY2xlIjoiIiwiZmFtaWx5IjoiR2VzdG9zbyIsImdpdmVuIjoiSkYiLCJub24tZHJvcHBpbmctcGFydGljbGUiOiIiLCJwYXJzZS1uYW1lcyI6ZmFsc2UsInN1ZmZpeCI6IiJ9LHsiZHJvcHBpbmctcGFydGljbGUiOiIiLCJmYW1pbHkiOiJHYXJjw61hIiwiZ2l2ZW4iOiJBTCIsIm5vbi1kcm9wcGluZy1wYXJ0aWNsZSI6IiIsInBhcnNlLW5hbWVzIjpmYWxzZSwic3VmZml4IjoiIn0seyJkcm9wcGluZy1wYXJ0aWNsZSI6IiIsImZhbWlseSI6IkNlcmTDoSIsImdpdmVuIjoiVCIsIm5vbi1kcm9wcGluZy1wYXJ0aWNsZSI6IiIsInBhcnNlLW5hbWVzIjpmYWxzZSwic3VmZml4IjoiIn1dLCJpZCI6IjE5YzlhOWIwLTNmNWYtMzIwOS05OGYwLTBkZTFiNDlhMjhmZiIsImlzc3VlZCI6eyJkYXRlLXBhcnRzIjpbWyIyMDA5Il1dfSwidGl0bGUiOiJEZXNjcmlwdGlvbiBvZiB0aGUgQ3VycmVudCBTdGF0dXMgb2YgUHJlbmF0YWwgU2NyZWVuaW5nIGluIHRoZSBNb3N0IEZyZXF1ZW50IEZldGFsIENocm9tb3NvcGF0aGllcywgTWFpbmx5IERvd24gU3luZHJvbWUgaW4gU3BhaW4sIGFuZCBQcm9wb3NhbHMgZm9yIHRoZSBJbXByb3ZlbWVudCBvZiBFdmVyeWRheSBDbGluaWNhbCBQcmFjdGljZSIsInR5cGUiOiJ3ZWJwYWdlIn0sInVyaXMiOlsiaHR0cDovL3d3dy5tZW5kZWxleS5jb20vZG9jdW1lbnRzLz91dWlkPTA3OWI2M2VjLWUyNzAtNGU1Ny05NTE3LTIxNTRkOWNmMzAzZSJdLCJpc1RlbXBvcmFyeSI6ZmFsc2UsImxlZ2FjeURlc2t0b3BJZCI6IjA3OWI2M2VjLWUyNzAtNGU1Ny05NTE3LTIxNTRkOWNmMzAzZSJ9LHsiaWQiOiI3Y2NmY2QzZi0wNTNjLTNkMjYtYjdiYS0wNDViYmQ3NDU3ZWYiLCJpdGVtRGF0YSI6eyJVUkwiOiJodHRwOi8vd3d3LmluYWh0YS5vcmcvdXBsb2FkL0JyaWVmc18xMS8xX0JyaWVmcyBDb21waWxhdGlvbiAxMV8yLnBkZiIsImFjY2Vzc2VkIjp7ImRhdGUtcGFydHMiOltbIjIwMjEiLCIyIiwiMTciXV19LCJhdXRob3IiOlt7ImRyb3BwaW5nLXBhcnRpY2xlIjoiIiwiZmFtaWx5IjoiSW50ZXJuYXRpb25hbCBOZXR3b3JrIG9mIEFnZW5jaWVzIGZvciBIZWFsdGggVGVjaG5vbG9neSBBc3Nlc3NtZW50IiwiZ2l2ZW4iOiIiLCJub24tZHJvcHBpbmctcGFydGljbGUiOiIiLCJwYXJzZS1uYW1lcyI6ZmFsc2UsInN1ZmZpeCI6IiJ9XSwiaWQiOiI3Y2NmY2QzZi0wNTNjLTNkMjYtYjdiYS0wNDViYmQ3NDU3ZWYiLCJpc3N1ZWQiOnsiZGF0ZS1wYXJ0cyI6W1siMjAxMSJdXX0sInRpdGxlIjoiSU5BSFRBIEJyaWVmcyBDb21waWxhdGlvbiAyMDEwLTIwMTEiLCJ0eXBlIjoid2VicGFnZSJ9LCJ1cmlzIjpbImh0dHA6Ly93d3cubWVuZGVsZXkuY29tL2RvY3VtZW50cy8/dXVpZD05YTI4ZTc4MS0zNzc4LTQ3OTYtYTI0MS1iYTFjNjdkYTBmMDAiXSwiaXNUZW1wb3JhcnkiOmZhbHNlLCJsZWdhY3lEZXNrdG9wSWQiOiI5YTI4ZTc4MS0zNzc4LTQ3OTYtYTI0MS1iYTFjNjdkYTBmMDAifSx7ImlkIjoiOGI3YjFmNjMtNmIxZi0zOTczLTgwODktYjU1ZGYyZjBkOTA1IiwiaXRlbURhdGEiOnsiVVJMIjoiaHR0cHM6Ly93d3cuaW5haHRhLm9yZy91cGxvYWQvQnJpZWZzXzcvSU5BSFRBX0JyaWVmc19Db21waWxhdGlvbl83LnBkZiIsImFjY2Vzc2VkIjp7ImRhdGUtcGFydHMiOltbIjIwMjEiLCIyIiwiMTciXV19LCJhdXRob3IiOlt7ImRyb3BwaW5nLXBhcnRpY2xlIjoiIiwiZmFtaWx5IjoiSW50ZXJuYXRpb25hbCBOZXR3b3JrIG9mIEFnZW5jaWVzIGZvciBIZWFsdGggVGVjaG5vbG9neSBBc3Nlc3NtZW50IiwiZ2l2ZW4iOiIiLCJub24tZHJvcHBpbmctcGFydGljbGUiOiIiLCJwYXJzZS1uYW1lcyI6ZmFsc2UsInN1ZmZpeCI6IiJ9XSwiaWQiOiI4YjdiMWY2My02YjFmLTM5NzMtODA4OS1iNTVkZjJmMGQ5MDUiLCJpc3N1ZWQiOnsiZGF0ZS1wYXJ0cyI6W1siMjAwNyJdXX0sInRpdGxlIjoiSU5BSFRBIEJyaWVmcyBDb21waWxhdGlvbiAyMDA2LTIwMDciLCJ0eXBlIjoid2VicGFnZSJ9LCJ1cmlzIjpbImh0dHA6Ly93d3cubWVuZGVsZXkuY29tL2RvY3VtZW50cy8/dXVpZD05NWI4MmU5ZC1lMjk2LTRiZWItODA3OC0xNTU1NmIzMzk4NTciXSwiaXNUZW1wb3JhcnkiOmZhbHNlLCJsZWdhY3lEZXNrdG9wSWQiOiI5NWI4MmU5ZC1lMjk2LTRiZWItODA3OC0xNTU1NmIzMzk4NTcifSx7ImlkIjoiZjdhNTQ2NTMtMjgyZC0zN2E3LTk0YmEtYTU0OTE0OGQ5M2Y3IiwiaXRlbURhdGEiOnsiVVJMIjoiaHR0cHM6Ly93d3cuaW5haHRhLm9yZy91cGxvYWQvQnJpZWZzXzEwLzA5MDg2X01hSFRBU19UaHlyb2lkX1NjcmVlbmluZyBfUHJlZ25hbnRfV29tZW4ucGRmIiwiYWNjZXNzZWQiOnsiZGF0ZS1wYXJ0cyI6W1siMjAyMSIsIjIiLCIxNyJdXX0sImF1dGhvciI6W3siZHJvcHBpbmctcGFydGljbGUiOiIiLCJmYW1pbHkiOiJEYXJ1cyIsImdpdmVuIjoiTk0iLCJub24tZHJvcHBpbmctcGFydGljbGUiOiIiLCJwYXJzZS1uYW1lcyI6ZmFsc2UsInN1ZmZpeCI6IiJ9XSwiaWQiOiJmN2E1NDY1My0yODJkLTM3YTctOTRiYS1hNTQ5MTQ4ZDkzZjciLCJpc3N1ZWQiOnsiZGF0ZS1wYXJ0cyI6W1siMjAwOSJdXX0sInRpdGxlIjoiVGh5cm9pZCBTY3JlZW5pbmcgaW4gUHJlZ25hbnQgV29tZW4iLCJ0eXBlIjoid2VicGFnZSJ9LCJ1cmlzIjpbImh0dHA6Ly93d3cubWVuZGVsZXkuY29tL2RvY3VtZW50cy8/dXVpZD1kYzI0MGIzZi05MTQ5LTRmYmYtOWYwYS0zYWZkZWRjMjZkN2QiXSwiaXNUZW1wb3JhcnkiOmZhbHNlLCJsZWdhY3lEZXNrdG9wSWQiOiJkYzI0MGIzZi05MTQ5LTRmYmYtOWYwYS0zYWZkZWRjMjZkN2QifSx7ImlkIjoiYmNjNGQ5MGEtYTBiNC0zOTAwLWI1OTMtOWFlODg2Yjk1NDBjIiwiaXRlbURhdGEiOnsiVVJMIjoiaHR0cDovL3d3dy5pbmFodGEub3JnL3VwbG9hZC9CcmllZnNfMTIvMTIwMjZfVGhlX3NhZmV0eV9hbmRfZWZmaWNhY3lfZWZmZWN0aXZlbmVzc19vZl91c2luZ19hdXRvbWF0ZWRfdGVzdGluZ19kZXZpY2VzX2Zvcl91bml2ZXJzYWxfbmV3Ym9ybl9oZWFyaW5nX3NjcmVlbmluZy5wZGYiLCJhY2Nlc3NlZCI6eyJkYXRlLXBhcnRzIjpbWyIyMDIxIiwiMiIsIjE3Il1dfSwiYXV0aG9yIjpbeyJkcm9wcGluZy1wYXJ0aWNsZSI6IiIsImZhbWlseSI6Ikluc3RpdHV0ZSBvZiBIZWFsdGggRWNvbm9taWNzIiwiZ2l2ZW4iOiIiLCJub24tZHJvcHBpbmctcGFydGljbGUiOiIiLCJwYXJzZS1uYW1lcyI6ZmFsc2UsInN1ZmZpeCI6IiJ9XSwiaWQiOiJiY2M0ZDkwYS1hMGI0LTM5MDAtYjU5My05YWU4ODZiOTU0MGMiLCJpc3N1ZWQiOnsiZGF0ZS1wYXJ0cyI6W1siMjAxMiJdXX0sInRpdGxlIjoiVGhlIHNhZmV0eSBhbmQgZWZmaWNhY3kvZWZmZWN0aXZlbmVzcyBvZiB1c2luZyBhdXRvbWF0ZWQgdGVzdGluZyBkZXZpY2VzIGZvciB1bml2ZXJzYWwgbmV3Ym9ybiBoZWFyaW5nIHNjcmVlbmluZzogYW4gdXBkYXRlIiwidHlwZSI6IndlYnBhZ2UifSwidXJpcyI6WyJodHRwOi8vd3d3Lm1lbmRlbGV5LmNvbS9kb2N1bWVudHMvP3V1aWQ9Njg3NDQ3NDktMTVlMS00NDlhLTk2NjYtOTc1NWViYzg5NDhmIl0sImlzVGVtcG9yYXJ5IjpmYWxzZSwibGVnYWN5RGVza3RvcElkIjoiNjg3NDQ3NDktMTVlMS00NDlhLTk2NjYtOTc1NWViYzg5NDhmIn0seyJpZCI6IjMzMzc5MDliLTc5NzUtMzIxZS1hMzczLTg5ZTRkNjVjZWVlNSIsIml0ZW1EYXRhIjp7IlVSTCI6Imh0dHBzOi8vd3d3LmluYWh0YS5vcmcvdXBsb2FkL0JyaWVmc180LzAzNDNfTkNDSFRBX0Rvd25zX1N5bmRyb21lX1NVUlVTUy5wZGYiLCJhY2Nlc3NlZCI6eyJkYXRlLXBhcnRzIjpbWyIyMDIxIiwiMiIsIjE3Il1dfSwiYXV0aG9yIjpbeyJkcm9wcGluZy1wYXJ0aWNsZSI6IiIsImZhbWlseSI6IldhbGQiLCJnaXZlbiI6Ik4iLCJub24tZHJvcHBpbmctcGFydGljbGUiOiIiLCJwYXJzZS1uYW1lcyI6ZmFsc2UsInN1ZmZpeCI6IiJ9XSwiaWQiOiIzMzM3OTA5Yi03OTc1LTMyMWUtYTM3My04OWU0ZDY1Y2VlZTUiLCJpc3N1ZWQiOnsiZGF0ZS1wYXJ0cyI6W1siMjAwMyJdXX0sInRpdGxlIjoiRmlyc3QgYW5kIFNlY29uZCBUcmltZXN0ZXIgQW50ZW5hdGFsIFNjcmVlbmluZyBmb3IgRG93bidzIFN5bmRyb21lOiBUaGUgUmVzdWx0cyBvZiB0aGUgU2VydW0sIFVyaW5lIGFuZCBVbHRyYXNvdW5kIFNjcmVlbmluZyBTdHVkeSAoU1VSVVNTKSIsInR5cGUiOiJ3ZWJwYWdlIn0sInVyaXMiOlsiaHR0cDovL3d3dy5tZW5kZWxleS5jb20vZG9jdW1lbnRzLz91dWlkPTRlZmYyMzg3LWIwNjEtNDZlMi1iOWJlLTg1OGUyYTRjZDU1NSJdLCJpc1RlbXBvcmFyeSI6ZmFsc2UsImxlZ2FjeURlc2t0b3BJZCI6IjRlZmYyMzg3LWIwNjEtNDZlMi1iOWJlLTg1OGUyYTRjZDU1NSJ9LHsiaWQiOiI0Mzk3NDI3MC1jZjY0LTNhMjAtYWE4ZC0wOTI3NzNhYjNkOWIiLCJpdGVtRGF0YSI6eyJVUkwiOiJodHRwOi8vd3d3LmluYWh0YS5vcmcvdXBsb2FkLzIwMTQvMTQwNDNfSUhFX0ZpcnN0IGFuZCBzZWNvbmQgdHJpbWVzdGVyIHByZW5hdGFsIHNjcmVlbmluZyB1cGRhdGUucGRmIiwiYWNjZXNzZWQiOnsiZGF0ZS1wYXJ0cyI6W1siMjAyMSIsIjIiLCIxNyJdXX0sImF1dGhvciI6W3siZHJvcHBpbmctcGFydGljbGUiOiIiLCJmYW1pbHkiOiJJbnN0aXR1dGUgb2YgSGVhbHRoIEVjb25vbWljcyIsImdpdmVuIjoiIiwibm9uLWRyb3BwaW5nLXBhcnRpY2xlIjoiIiwicGFyc2UtbmFtZXMiOmZhbHNlLCJzdWZmaXgiOiIifV0sImlkIjoiNDM5NzQyNzAtY2Y2NC0zYTIwLWFhOGQtMDkyNzczYWIzZDliIiwiaXNzdWVkIjp7ImRhdGUtcGFydHMiOltbIjIwMTQiXV19LCJ0aXRsZSI6IkZpcnN0IGFuZCBzZWNvbmQgdHJpbWVzdGVyIHByZW5hdGFsIHNjcmVlbmluZyB1cGRhdGUiLCJ0eXBlIjoid2VicGFnZSJ9LCJ1cmlzIjpbImh0dHA6Ly93d3cubWVuZGVsZXkuY29tL2RvY3VtZW50cy8/dXVpZD0xNjhmMWY1ZS1kNGM5LTQ5YmMtYmZlMC04YzlmZDAyZjhhYTkiXSwiaXNUZW1wb3JhcnkiOmZhbHNlLCJsZWdhY3lEZXNrdG9wSWQiOiIxNjhmMWY1ZS1kNGM5LTQ5YmMtYmZlMC04YzlmZDAyZjhhYTkifSx7ImlkIjoiNDQxYWQwM2EtNWM4Yi0zZGIxLTg5MGMtNjhlMGVkZGM2YTQzIiwiaXRlbURhdGEiOnsiVVJMIjoiaHR0cDovL3d3dy5pbmFodGEub3JnL3VwbG9hZC9CcmllZnNfMy8wMi02NiBOQ0NIVEEgLSBVbHRyYXNvdW5kIFNjcmVlbmluZyBpbiBQcmVnbmFuY3kgQSBTeXN0ZW1hdGljIFJldmlldyBvZiB0aGUgQ2xpbmljYWwgRWZmZWN0aXZlbmVzcywgQ29zdCBFZmZlY3RpdmVuZXNzIGFuZCBXb21lbidzIFZpZXdzLnBkZiIsImFjY2Vzc2VkIjp7ImRhdGUtcGFydHMiOltbIjIwMjEiLCIyIiwiMTciXV19LCJhdXRob3IiOlt7ImRyb3BwaW5nLXBhcnRpY2xlIjoiIiwiZmFtaWx5IjoiQnJpY2tlciIsImdpdmVuIjoiTCIsIm5vbi1kcm9wcGluZy1wYXJ0aWNsZSI6IiIsInBhcnNlLW5hbWVzIjpmYWxzZSwic3VmZml4IjoiIn1dLCJpZCI6IjQ0MWFkMDNhLTVjOGItM2RiMS04OTBjLTY4ZTBlZGRjNmE0MyIsImlzc3VlZCI6eyJkYXRlLXBhcnRzIjpbWyIyMDAyIl1dfSwidGl0bGUiOiJVbHRyYXNvdW5kIFNjcmVlbmluZyBpbiBQcmVnbmFuY3k6IEEgU3lzdGVtYXRpYyBSZXZpZXcgb2YgdGhlIENsaW5pY2FsIEVmZmVjdGl2ZW5lc3MsIENvc3QgRWZmZWN0aXZlbmVzcyBhbmQgV29tZW4ncyBWaWV3cyIsInR5cGUiOiJ3ZWJwYWdlIn0sInVyaXMiOlsiaHR0cDovL3d3dy5tZW5kZWxleS5jb20vZG9jdW1lbnRzLz91dWlkPWFlYWZmYmI3LTI3MTMtNGQ3NS1iMTg5LTgzNmEyMjQ3OWM0MiJdLCJpc1RlbXBvcmFyeSI6ZmFsc2UsImxlZ2FjeURlc2t0b3BJZCI6ImFlYWZmYmI3LTI3MTMtNGQ3NS1iMTg5LTgzNmEyMjQ3OWM0MiJ9LHsiaWQiOiJkNTMxZWRiMi1lNWJkLTM1YzMtOTZjMC1hOTZjNzZmZWQ2MzAiLCJpdGVtRGF0YSI6eyJVUkwiOiJodHRwOi8vd3d3LmluYWh0YS5vcmcvdXBsb2FkL0JyaWVmc181LzA0NzlfTkNDSFRBX05lb25hdGFsX1NjcmVlbmluZ19JbmJvcm5fRXJyb3JzX01ldGFib2xpc21fVGFuZGVtX01hc3NfU3BlY3Ryb21ldHJ5LnBkZiIsImFjY2Vzc2VkIjp7ImRhdGUtcGFydHMiOltbIjIwMjEiLCIyIiwiMTciXV19LCJhdXRob3IiOlt7ImRyb3BwaW5nLXBhcnRpY2xlIjoiIiwiZmFtaWx5IjoiUGFuZG9yIiwiZ2l2ZW4iOiJBIiwibm9uLWRyb3BwaW5nLXBhcnRpY2xlIjoiIiwicGFyc2UtbmFtZXMiOmZhbHNlLCJzdWZmaXgiOiIifV0sImlkIjoiZDUzMWVkYjItZTViZC0zNWMzLTk2YzAtYTk2Yzc2ZmVkNjMwIiwiaXNzdWVkIjp7ImRhdGUtcGFydHMiOltbIjIwMDQiXV19LCJ0aXRsZSI6IkNsaW5pY2FsIEVmZmVjdGl2ZW5lc3MgYW5kIENvc3QgRWZmZWN0aXZlbmVzcyBvZiBOZW9uYXRhbCBTY3JlZW5pbmcgZm9yIEluYm9ybiBFcnJvcnMgb2YgTWV0YWJvbGlzbSBVc2luZyBUYW5kZW0gTWFzcyBTcGVjdHJvbWV0cnk6IEEgU3lzdGVtYXRpYyBSZXZpZXciLCJ0eXBlIjoid2VicGFnZSJ9LCJ1cmlzIjpbImh0dHA6Ly93d3cubWVuZGVsZXkuY29tL2RvY3VtZW50cy8/dXVpZD0zYmQyMzdiOC05ZjA4LTRhOTUtYTYyZS0yYTRhYzAyMWU4NjYiXSwiaXNUZW1wb3JhcnkiOmZhbHNlLCJsZWdhY3lEZXNrdG9wSWQiOiIzYmQyMzdiOC05ZjA4LTRhOTUtYTYyZS0yYTRhYzAyMWU4NjYifSx7ImlkIjoiNmMwNzNkOGUtOWVlOC0zMTI2LTkzNTItZDI5NDhkNTAzMmIxIiwiaXRlbURhdGEiOnsiVVJMIjoiaHR0cDovL3d3dy5pbmFodGEub3JnL3VwbG9hZC8yMDEzLzEzMDQxX0lIRV9UcmFuc2N1dGFuZW91cyBiaWxpcnViaW5vbWV0cnkgZm9yIHRoZSBzY3JlZW5pbmcgb2YgaHlwZXJiaWxpcnViaW5lbWlhIGluIG5lb25hdGVzLnBkZiIsImFjY2Vzc2VkIjp7ImRhdGUtcGFydHMiOltbIjIwMjEiLCIyIiwiMTciXV19LCJhdXRob3IiOlt7ImRyb3BwaW5nLXBhcnRpY2xlIjoiIiwiZmFtaWx5IjoiSW5zdGl0dXRlIG9mIEhlYWx0aCBFY29ub21pY3MiLCJnaXZlbiI6IiIsIm5vbi1kcm9wcGluZy1wYXJ0aWNsZSI6IiIsInBhcnNlLW5hbWVzIjpmYWxzZSwic3VmZml4IjoiIn1dLCJpZCI6IjZjMDczZDhlLTllZTgtMzEyNi05MzUyLWQyOTQ4ZDUwMzJiMSIsImlzc3VlZCI6eyJkYXRlLXBhcnRzIjpbWyIyMDEzIl1dfSwidGl0bGUiOiJUcmFuc2N1dGFuZW91cyBiaWxpcnViaW5vbWV0cnkgZm9yIHRoZSBzY3JlZW5pbmcgb2YgaHlwZXJiaWxpcnViaW5lbWlhIGluIG5lb25hdGVzIOKJpTM1IHdlZWtz4oCZIGdlc3RhdGlvbiIsInR5cGUiOiJ3ZWJwYWdlIn0sInVyaXMiOlsiaHR0cDovL3d3dy5tZW5kZWxleS5jb20vZG9jdW1lbnRzLz91dWlkPWVlY2VkNzI0LWYwNWUtNDgyMy1iNDg3LTI3ODgxOWMwZWExYiJdLCJpc1RlbXBvcmFyeSI6ZmFsc2UsImxlZ2FjeURlc2t0b3BJZCI6ImVlY2VkNzI0LWYwNWUtNDgyMy1iNDg3LTI3ODgxOWMwZWExYiJ9LHsiaWQiOiJkZGRiODI0Zi0yNTM4LTNhMTQtODM1ZC0zNmY3MGMxMGE3NjIiLCJpdGVtRGF0YSI6eyJVUkwiOiJodHRwOi8vd3d3LmluYWh0YS5vcmcvdXBsb2FkL0JyaWVmc185LzA4MDk0X0hTQUNfU2NyZWVuaW5nX1Bvc3RuYXRhbF9EZXByZXNzaW9uX1dpdGhpbl9XZWxsX0NoaWxkX1RhbWFyaWtpX09yYV9GcmFtZXdvcmtfRWNvbm9taWNfQW5hbHlzaXNfSW1wbGVtZW50YXRpb25fU2NyZWVuaW5nX1Byb2dyYW0ucGRmIiwiYWNjZXNzZWQiOnsiZGF0ZS1wYXJ0cyI6W1siMjAyMSIsIjIiLCIxNyJdXX0sImF1dGhvciI6W3siZHJvcHBpbmctcGFydGljbGUiOiIiLCJmYW1pbHkiOiJDYW1wYmVsbCIsImdpdmVuIjoiUyIsIm5vbi1kcm9wcGluZy1wYXJ0aWNsZSI6IiIsInBhcnNlLW5hbWVzIjpmYWxzZSwic3VmZml4IjoiIn1dLCJpZCI6ImRkZGI4MjRmLTI1MzgtM2ExNC04MzVkLTM2ZjcwYzEwYTc2MiIsImlzc3VlZCI6eyJkYXRlLXBhcnRzIjpbWyIyMDA4Il1dfSwidGl0bGUiOiJTY3JlZW5pbmcgZm9yIFBvc3RuYXRhbCBEZXByZXNzaW9uIFdpdGhpbiB0aGUgV2VsbCBDaGlsZCBUYW1hcmlraSBPcmEgRnJhbWV3b3JrOiBBbiBFY29ub21pYyBBbmFseXNpcyBvZiBJbXBsZW1lbnRhdGlvbiBvZiBhIFNjcmVlbmluZyBQcm9ncmFtIiwidHlwZSI6IndlYnBhZ2UifSwidXJpcyI6WyJodHRwOi8vd3d3Lm1lbmRlbGV5LmNvbS9kb2N1bWVudHMvP3V1aWQ9NTE2MTJlZTUtYWExNS00NzIyLWE2ZDctOTQ4MTMwYmM5ZGY4Il0sImlzVGVtcG9yYXJ5IjpmYWxzZSwibGVnYWN5RGVza3RvcElkIjoiNTE2MTJlZTUtYWExNS00NzIyLWE2ZDctOTQ4MTMwYmM5ZGY4In0seyJpZCI6IjljMzYxMjMwLWFiZTQtM2Q4Ni05YjM2LWI0MzIzM2MwZDQxNCIsIml0ZW1EYXRhIjp7IlVSTCI6Imh0dHBzOi8vd3d3LnJpdm0ubmwvYmlibGlvdGhlZWsvcmFwcG9ydGVuLzI3MDA5MTAwNC5wZGYiLCJhY2Nlc3NlZCI6eyJkYXRlLXBhcnRzIjpbWyIyMDIxIiwiMiIsIjE3Il1dfSwiYXV0aG9yIjpbeyJkcm9wcGluZy1wYXJ0aWNsZSI6IiIsImZhbWlseSI6IldpdCIsImdpdmVuIjoiR0EiLCJub24tZHJvcHBpbmctcGFydGljbGUiOiJkZSIsInBhcnNlLW5hbWVzIjpmYWxzZSwic3VmZml4IjoiIn0seyJkcm9wcGluZy1wYXJ0aWNsZSI6IiIsImZhbWlseSI6IlZlcndlaWoiLCJnaXZlbiI6IkEiLCJub24tZHJvcHBpbmctcGFydGljbGUiOiIiLCJwYXJzZS1uYW1lcyI6ZmFsc2UsInN1ZmZpeCI6IiJ9LHsiZHJvcHBpbmctcGFydGljbGUiOiIiLCJmYW1pbHkiOiJCYWFsIiwiZ2l2ZW4iOiJQSE0iLCJub24tZHJvcHBpbmctcGFydGljbGUiOiJ2YW4iLCJwYXJzZS1uYW1lcyI6ZmFsc2UsInN1ZmZpeCI6IiJ9LHsiZHJvcHBpbmctcGFydGljbGUiOiIiLCJmYW1pbHkiOiJWaWpnZW4iLCJnaXZlbiI6IlNNQyIsIm5vbi1kcm9wcGluZy1wYXJ0aWNsZSI6IiIsInBhcnNlLW5hbWVzIjpmYWxzZSwic3VmZml4IjoiIn0seyJkcm9wcGluZy1wYXJ0aWNsZSI6IiIsImZhbWlseSI6IkJlcmciLCJnaXZlbiI6Ik0iLCJub24tZHJvcHBpbmctcGFydGljbGUiOiJ2YW4gZGVuIiwicGFyc2UtbmFtZXMiOmZhbHNlLCJzdWZmaXgiOiIifSx7ImRyb3BwaW5nLXBhcnRpY2xlIjoiIiwiZmFtaWx5IjoiQnVzY2giLCJnaXZlbiI6Ik1DTSIsIm5vbi1kcm9wcGluZy1wYXJ0aWNsZSI6IiIsInBhcnNlLW5hbWVzIjpmYWxzZSwic3VmZml4IjoiIn0seyJkcm9wcGluZy1wYXJ0aWNsZSI6IiIsImZhbWlseSI6IkJhcm5ob29ybiIsImdpdmVuIjoiTUpNIiwibm9uLWRyb3BwaW5nLXBhcnRpY2xlIjoiIiwicGFyc2UtbmFtZXMiOmZhbHNlLCJzdWZmaXgiOiIifSx7ImRyb3BwaW5nLXBhcnRpY2xlIjoiIiwiZmFtaWx5IjoiU2NodWl0IiwiZ2l2ZW4iOiJTSiIsIm5vbi1kcm9wcGluZy1wYXJ0aWNsZSI6IiIsInBhcnNlLW5hbWVzIjpmYWxzZSwic3VmZml4IjoiIn1dLCJpZCI6IjljMzYxMjMwLWFiZTQtM2Q4Ni05YjM2LWI0MzIzM2MwZDQxNCIsImlzc3VlZCI6eyJkYXRlLXBhcnRzIjpbWyIwIl1dfSwidGl0bGUiOiJFY29ub21pYyBldmFsdWF0aW9uIG9mIHByZXZlbnRpb246IGZ1cnRoZXIgZXZpZGVuY2UiLCJ0eXBlIjoid2VicGFnZSJ9LCJ1cmlzIjpbImh0dHA6Ly93d3cubWVuZGVsZXkuY29tL2RvY3VtZW50cy8/dXVpZD1iN2NmYzg0YS05NzJmLTRmYTAtOWYzNS03MTEwYTFlNDhjZjEiXSwiaXNUZW1wb3JhcnkiOmZhbHNlLCJsZWdhY3lEZXNrdG9wSWQiOiJiN2NmYzg0YS05NzJmLTRmYTAtOWYzNS03MTEwYTFlNDhjZjEifSx7ImlkIjoiMGFkMjJjNzItYTgxZi0zY2RiLThhODItNTZlMzcyYTcxNTRlIiwiaXRlbURhdGEiOnsiVVJMIjoiaHR0cDovL3d3dy5yaXZtLm5sL3NpdGVzL2RlZmF1bHQvZmlsZXMvMjAxOC0xMS9HUmFkdmllc0NGXzIwMTAwMSUyQ21hYXJ0IDIwMTAucGRmIiwiYWNjZXNzZWQiOnsiZGF0ZS1wYXJ0cyI6W1siMjAyMSIsIjIiLCIxNyJdXX0sImF1dGhvciI6W3siZHJvcHBpbmctcGFydGljbGUiOiIiLCJmYW1pbHkiOiJCZXJhYWRzZ3JvZXAgR2VuZXRpY2EgdmFuIGRlIEdlem9uZGhlaWRzcmFhZCIsImdpdmVuIjoiIiwibm9uLWRyb3BwaW5nLXBhcnRpY2xlIjoiIiwicGFyc2UtbmFtZXMiOmZhbHNlLCJzdWZmaXgiOiIifV0sImlkIjoiMGFkMjJjNzItYTgxZi0zY2RiLThhODItNTZlMzcyYTcxNTRlIiwiaXNzdWVkIjp7ImRhdGUtcGFydHMiOltbIjIwMTAiXV19LCJ0aXRsZSI6Ik5lb25hdGFsZSBzY3JlZW5pbmcgb3AgY3lzdGljIGZpYnJvc2lzIiwidHlwZSI6IndlYnBhZ2UifSwidXJpcyI6WyJodHRwOi8vd3d3Lm1lbmRlbGV5LmNvbS9kb2N1bWVudHMvP3V1aWQ9MTI2N2NjZTgtNGJkYy00ZWY3LTk2YjctNmUwODI5OGUxNGFkIl0sImlzVGVtcG9yYXJ5IjpmYWxzZSwibGVnYWN5RGVza3RvcElkIjoiMTI2N2NjZTgtNGJkYy00ZWY3LTk2YjctNmUwODI5OGUxNGFkIn0seyJpZCI6ImM3NDA2OGJiLWVhNTctM2I3MS1iZjNhLTVkNzk4N2Y4Yzg1YiIsIml0ZW1EYXRhIjp7IlVSTCI6Imh0dHBzOi8vd3d3LnJpdm0ubmwvYmlibGlvdGhlZWsvcmFwcG9ydGVuLzI3MDA5MTAwOS5wZGYiLCJhY2Nlc3NlZCI6eyJkYXRlLXBhcnRzIjpbWyIyMDIxIiwiMiIsIjE3Il1dfSwiYXV0aG9yIjpbeyJkcm9wcGluZy1wYXJ0aWNsZSI6IiIsImZhbWlseSI6IkdpbHMiLCJnaXZlbiI6IlBGIiwibm9uLWRyb3BwaW5nLXBhcnRpY2xlIjoidmFuIiwicGFyc2UtbmFtZXMiOmZhbHNlLCJzdWZmaXgiOiIifSx7ImRyb3BwaW5nLXBhcnRpY2xlIjoiIiwiZmFtaWx5IjoiVGFyaXEiLCJnaXZlbiI6IkwiLCJub24tZHJvcHBpbmctcGFydGljbGUiOiIiLCJwYXJzZS1uYW1lcyI6ZmFsc2UsInN1ZmZpeCI6IiJ9LHsiZHJvcHBpbmctcGFydGljbGUiOiIiLCJmYW1pbHkiOiJIYW1iZXJnLXZhbiBSZWVuZW4iLCJnaXZlbiI6IkhIIiwibm9uLWRyb3BwaW5nLXBhcnRpY2xlIjoiIiwicGFyc2UtbmFtZXMiOmZhbHNlLCJzdWZmaXgiOiIifSx7ImRyb3BwaW5nLXBhcnRpY2xlIjoiIiwiZmFtaWx5IjoiQmVyZyIsImdpdmVuIjoiTSIsIm5vbi1kcm9wcGluZy1wYXJ0aWNsZSI6InZhbiBkZW4iLCJwYXJzZS1uYW1lcyI6ZmFsc2UsInN1ZmZpeCI6IiJ9XSwiaWQiOiJjNzQwNjhiYi1lYTU3LTNiNzEtYmYzYS01ZDc5ODdmOGM4NWIiLCJpc3N1ZWQiOnsiZGF0ZS1wYXJ0cyI6W1siMjAwOSJdXX0sInRpdGxlIjoiS29zdGVuZWZmZWN0aXZpdGVpdCB2YW4gcHJldmVudGllIiwidHlwZSI6IndlYnBhZ2UifSwidXJpcyI6WyJodHRwOi8vd3d3Lm1lbmRlbGV5LmNvbS9kb2N1bWVudHMvP3V1aWQ9NzE4MmZjNmEtNGY3Zi00N2MzLWEwZjYtZjRmNGMwNjNkYzI1Il0sImlzVGVtcG9yYXJ5IjpmYWxzZSwibGVnYWN5RGVza3RvcElkIjoiNzE4MmZjNmEtNGY3Zi00N2MzLWEwZjYtZjRmNGMwNjNkYzI1In0seyJpZCI6ImM4ZjA5NTAwLTc2NDAtMzI3ZS1iZWRmLWZjYTY4Zjg0ZDZmZiIsIml0ZW1EYXRhIjp7IlVSTCI6Imh0dHBzOi8vbGNpLnJpdm0ubmwvc2l0ZXMvZGVmYXVsdC9maWxlcy8yMDE3LTA2L1J1YmVsbGFzY3JlZW5pbmdzYmVsZWlkIGJpaiB6d2FuZ2VyZSB2cm91d2VuIExDSSBtZWkgMjAxNi5wZGYiLCJhY2Nlc3NlZCI6eyJkYXRlLXBhcnRzIjpbWyIyMDIxIiwiMiIsIjE3Il1dfSwiYXV0aG9yIjpbeyJkcm9wcGluZy1wYXJ0aWNsZSI6IiIsImZhbWlseSI6Ikx1Yy1NdXJrIiwiZ2l2ZW4iOiJKIiwibm9uLWRyb3BwaW5nLXBhcnRpY2xlIjoiIiwicGFyc2UtbmFtZXMiOmZhbHNlLCJzdWZmaXgiOiIifSx7ImRyb3BwaW5nLXBhcnRpY2xlIjoiIiwiZmFtaWx5IjoiV2llcnNtYSIsImdpdmVuIjoiVCIsIm5vbi1kcm9wcGluZy1wYXJ0aWNsZSI6IiIsInBhcnNlLW5hbWVzIjpmYWxzZSwic3VmZml4IjoiIn0seyJkcm9wcGluZy1wYXJ0aWNsZSI6IiIsImZhbWlseSI6IktvZWxld2lqbiIsImdpdmVuIjoiSiIsIm5vbi1kcm9wcGluZy1wYXJ0aWNsZSI6IiIsInBhcnNlLW5hbWVzIjpmYWxzZSwic3VmZml4IjoiIn0seyJkcm9wcGluZy1wYXJ0aWNsZSI6IiIsImZhbWlseSI6IkxlZXV3ZW4iLCJnaXZlbiI6IkwiLCJub24tZHJvcHBpbmctcGFydGljbGUiOiJ2YW4iLCJwYXJzZS1uYW1lcyI6ZmFsc2UsInN1ZmZpeCI6IiJ9LHsiZHJvcHBpbmctcGFydGljbGUiOiIiLCJmYW1pbHkiOiJKYWNvYnMiLCJnaXZlbiI6IlAiLCJub24tZHJvcHBpbmctcGFydGljbGUiOiIiLCJwYXJzZS1uYW1lcyI6ZmFsc2UsInN1ZmZpeCI6IiJ9LHsiZHJvcHBpbmctcGFydGljbGUiOiIiLCJmYW1pbHkiOiJMaW1idXJnIiwiZ2l2ZW4iOiJaIiwibm9uLWRyb3BwaW5nLXBhcnRpY2xlIjoiIiwicGFyc2UtbmFtZXMiOmZhbHNlLCJzdWZmaXgiOiIifSx7ImRyb3BwaW5nLXBhcnRpY2xlIjoiIiwiZmFtaWx5IjoiQmlubmVuZGlqayIsImdpdmVuIjoiUiIsIm5vbi1kcm9wcGluZy1wYXJ0aWNsZSI6InZhbiIsInBhcnNlLW5hbWVzIjpmYWxzZSwic3VmZml4IjoiIn0seyJkcm9wcGluZy1wYXJ0aWNsZSI6IiIsImZhbWlseSI6IkhhaG7DqSIsImdpdmVuIjoiUyIsIm5vbi1kcm9wcGluZy1wYXJ0aWNsZSI6IiIsInBhcnNlLW5hbWVzIjpmYWxzZSwic3VmZml4IjoiIn0seyJkcm9wcGluZy1wYXJ0aWNsZSI6IiIsImZhbWlseSI6IlJ1aWpzIiwiZ2l2ZW4iOiJIIiwibm9uLWRyb3BwaW5nLXBhcnRpY2xlIjoiIiwicGFyc2UtbmFtZXMiOmZhbHNlLCJzdWZmaXgiOiIifSx7ImRyb3BwaW5nLXBhcnRpY2xlIjoiIiwiZmFtaWx5IjoiSXNrZW4iLCJnaXZlbiI6IkwiLCJub24tZHJvcHBpbmctcGFydGljbGUiOiIiLCJwYXJzZS1uYW1lcyI6ZmFsc2UsInN1ZmZpeCI6IiJ9LHsiZHJvcHBpbmctcGFydGljbGUiOiIiLCJmYW1pbHkiOiJMaWV1dy1IaWUiLCJnaXZlbiI6Ik0iLCJub24tZHJvcHBpbmctcGFydGljbGUiOiIiLCJwYXJzZS1uYW1lcyI6ZmFsc2UsInN1ZmZpeCI6IiJ9XSwiaWQiOiJjOGYwOTUwMC03NjQwLTMyN2UtYmVkZi1mY2E2OGY4NGQ2ZmYiLCJpc3N1ZWQiOnsiZGF0ZS1wYXJ0cyI6W1siMjAxNyJdXX0sInRpdGxlIjoiUnViZWxsYXNjcmVlbmluZ3NiZWxlaWQgYmlqIHp3YW5nZXJlIHZyb3V3ZW4iLCJ0eXBlIjoid2VicGFnZSJ9LCJ1cmlzIjpbImh0dHA6Ly93d3cubWVuZGVsZXkuY29tL2RvY3VtZW50cy8/dXVpZD1lMDcxY2UyYy04MzM2LTQ5ZGEtOGMzMi1lMmZmNmEyMjUzMWQiXSwiaXNUZW1wb3JhcnkiOmZhbHNlLCJsZWdhY3lEZXNrdG9wSWQiOiJlMDcxY2UyYy04MzM2LTQ5ZGEtOGMzMi1lMmZmNmEyMjUzMWQifSx7ImlkIjoiNWMwMWJlMTctNWNmYS0zYzVkLWJhOTgtMjkyOWJjMzM1YzRiIiwiaXRlbURhdGEiOnsiVVJMIjoiaHR0cDovL3Jpdm0ubmwvYmlibGlvdGhlZWsvcmFwcG9ydGVuLzQwMzUwNTAwNy5wZGYlMEEiLCJhY2Nlc3NlZCI6eyJkYXRlLXBhcnRzIjpbWyIyMDIxIiwiMiIsIjE3Il1dfSwiYXV0aG9yIjpbeyJkcm9wcGluZy1wYXJ0aWNsZSI6IiIsImZhbWlseSI6IlN0cnVpanMiLCJnaXZlbiI6IkpOIiwibm9uLWRyb3BwaW5nLXBhcnRpY2xlIjoiIiwicGFyc2UtbmFtZXMiOmZhbHNlLCJzdWZmaXgiOiIifSx7ImRyb3BwaW5nLXBhcnRpY2xlIjoiIiwiZmFtaWx5IjoiV2l0IiwiZ2l2ZW4iOiJHQSIsIm5vbi1kcm9wcGluZy1wYXJ0aWNsZSI6ImRlIiwicGFyc2UtbmFtZXMiOmZhbHNlLCJzdWZmaXgiOiIifSx7ImRyb3BwaW5nLXBhcnRpY2xlIjoiIiwiZmFtaWx5IjoiSmFnZXIiLCJnaXZlbiI6IkpDIiwibm9uLWRyb3BwaW5nLXBhcnRpY2xlIjoiIiwicGFyc2UtbmFtZXMiOmZhbHNlLCJzdWZmaXgiOiIifV0sImlkIjoiNWMwMWJlMTctNWNmYS0zYzVkLWJhOTgtMjkyOWJjMzM1YzRiIiwiaXNzdWVkIjp7ImRhdGUtcGFydHMiOltbIjAiXV19LCJ0aXRsZSI6IkxpdGVyYXR1dXJvbmRlcnpvZWsgbmFhciBrb3N0ZW4tZWZmZWN0aXZpdGVpdHMtYXNwZWN0ZW4gdmFuIGRlIHNjcmVlbmluZyB2YW4gendhbmdlcmVuIG9wIHN5ZmlsbGlzIHRlciBwcmV2ZW50aWUgdmFuIGNvbmdlbml0YWxlIHN5ZmlsbGlzIiwidHlwZSI6IndlYnBhZ2UifSwidXJpcyI6WyJodHRwOi8vd3d3Lm1lbmRlbGV5LmNvbS9kb2N1bWVudHMvP3V1aWQ9YjM2ZTFkMjYtYTcxNS00ODVjLWIzNmYtYmZlYzY3ZWIxMTQzIl0sImlzVGVtcG9yYXJ5IjpmYWxzZSwibGVnYWN5RGVza3RvcElkIjoiYjM2ZTFkMjYtYTcxNS00ODVjLWIzNmYtYmZlYzY3ZWIxMTQzIn0seyJpZCI6ImJhN2E3YjM5LTMyNjUtMzVjNi05N2NiLWQ1MThlMjE0MjdhZCIsIml0ZW1EYXRhIjp7IlVSTCI6Imh0dHBzOi8vd3d3LnJpdm0ubmwvYmlibGlvdGhlZWsvcmFwcG9ydGVuLzQ0MTUwMDAxMS5wZGYiLCJhY2Nlc3NlZCI6eyJkYXRlLXBhcnRzIjpbWyIyMDIxIiwiMiIsIjE3Il1dfSwiYXV0aG9yIjpbeyJkcm9wcGluZy1wYXJ0aWNsZSI6IiIsImZhbWlseSI6IkxhYXIiLCJnaXZlbiI6Ik1KVyIsIm5vbi1kcm9wcGluZy1wYXJ0aWNsZSI6InZhbiBkZSIsInBhcnNlLW5hbWVzIjpmYWxzZSwic3VmZml4IjoiIn0seyJkcm9wcGluZy1wYXJ0aWNsZSI6IiIsImZhbWlseSI6IkJldWtlciIsImdpdmVuIjoiUkoiLCJub24tZHJvcHBpbmctcGFydGljbGUiOiIiLCJwYXJzZS1uYW1lcyI6ZmFsc2UsInN1ZmZpeCI6IiJ9LHsiZHJvcHBpbmctcGFydGljbGUiOiIiLCJmYW1pbHkiOiJSaWpsYWFyc2RhbSIsImdpdmVuIjoiSiIsIm5vbi1kcm9wcGluZy1wYXJ0aWNsZSI6IiIsInBhcnNlLW5hbWVzIjpmYWxzZSwic3VmZml4IjoiIn0seyJkcm9wcGluZy1wYXJ0aWNsZSI6IiIsImZhbWlseSI6IkR1eW5ob3ZlbiIsImdpdmVuIjoiWVRIUCIsIm5vbi1kcm9wcGluZy1wYXJ0aWNsZSI6InZhbiIsInBhcnNlLW5hbWVzIjpmYWxzZSwic3VmZml4IjoiIn1dLCJpZCI6ImJhN2E3YjM5LTMyNjUtMzVjNi05N2NiLWQ1MThlMjE0MjdhZCIsImlzc3VlZCI6eyJkYXRlLXBhcnRzIjpbWyIyMDAwIl1dfSwidGl0bGUiOiJTT0EgZW4gQUlEUyBpbiBOZWRlcmxhbmQiLCJ0eXBlIjoid2VicGFnZSJ9LCJ1cmlzIjpbImh0dHA6Ly93d3cubWVuZGVsZXkuY29tL2RvY3VtZW50cy8/dXVpZD05MDkwZTMxYy05MzI4LTQyODgtYmE4Yy05Mzc2M2E0ZGIyODEiXSwiaXNUZW1wb3JhcnkiOmZhbHNlLCJsZWdhY3lEZXNrdG9wSWQiOiI5MDkwZTMxYy05MzI4LTQyODgtYmE4Yy05Mzc2M2E0ZGIyODEifSx7ImlkIjoiY2ExZmI4ZDAtN2I1YS0zZjBjLTk3ZjctY2E5ZDNmZTAzNmE0IiwiaXRlbURhdGEiOnsiVVJMIjoiaHR0cHM6Ly93d3cuc2J1LnNlL2NvbnRlbnRhc3NldHMvNWMyYmFlMmY2MTVmNGYzYjkxZDllMDhkZmNiZjdmNjQvZm9zdGVyZGlhZ25vc3Rpa19mdWxsdGV4dC5wZGYiLCJhY2Nlc3NlZCI6eyJkYXRlLXBhcnRzIjpbWyIyMDIxIiwiMiIsIjE3Il1dfSwiYXV0aG9yIjpbeyJkcm9wcGluZy1wYXJ0aWNsZSI6IiIsImZhbWlseSI6IlN0YXRlbnMgYmVyZWRuaW5nIGbDtnIgbWVkaWNpbnNrIHV0dsOkcmRlcmluZyIsImdpdmVuIjoiIiwibm9uLWRyb3BwaW5nLXBhcnRpY2xlIjoiIiwicGFyc2UtbmFtZXMiOmZhbHNlLCJzdWZmaXgiOiIifV0sImlkIjoiY2ExZmI4ZDAtN2I1YS0zZjBjLTk3ZjctY2E5ZDNmZTAzNmE0IiwiaXNzdWVkIjp7ImRhdGUtcGFydHMiOltbIjIwMDYiXV19LCJ0aXRsZSI6Ik1ldG9kZXIgZsO2ciB0aWRpZyBmb3N0ZXJkaWFnbm9zdGlrOiBFbiBzeXN0ZW1hdGlzayBsaXR0ZXJhdHVyw7Z2ZXJzaWt0IiwidHlwZSI6IndlYnBhZ2UifSwidXJpcyI6WyJodHRwOi8vd3d3Lm1lbmRlbGV5LmNvbS9kb2N1bWVudHMvP3V1aWQ9ZTdlNDNkOWMtMTI3Mi00OTY2LWFkMzMtNzdiNDU3ZjYxNzM4Il0sImlzVGVtcG9yYXJ5IjpmYWxzZSwibGVnYWN5RGVza3RvcElkIjoiZTdlNDNkOWMtMTI3Mi00OTY2LWFkMzMtNzdiNDU3ZjYxNzM4In0seyJpZCI6IjVlOGQ0Nzc0LWY5NWQtMzg1YS1hOTA3LTQwYWRjOTAzNzliZiIsIml0ZW1EYXRhIjp7IlVSTCI6Imh0dHBzOi8vd3d3LnNidS5zZS9jb250ZW50YXNzZXRzLzk5MmUwMjYwZjQwZjQ1OWFhOWRkNDU3NWVhZGZiNGQyL2Jsb2Rwcm92X3RpZGlnX3VwcHRhY2t0X2Rvd25zX3N5bmRyb21fMjAwMC5wZGYiLCJhY2Nlc3NlZCI6eyJkYXRlLXBhcnRzIjpbWyIyMDIxIiwiMiIsIjE3Il1dfSwiYXV0aG9yIjpbeyJkcm9wcGluZy1wYXJ0aWNsZSI6IiIsImZhbWlseSI6IlN0YXRlbnMgYmVyZWRuaW5nIGbDtnIgbWVkaWNpbnNrIHV0dsOkcmRlcmluZyIsImdpdmVuIjoiIiwibm9uLWRyb3BwaW5nLXBhcnRpY2xlIjoiIiwicGFyc2UtbmFtZXMiOmZhbHNlLCJzdWZmaXgiOiIifV0sImlkIjoiNWU4ZDQ3NzQtZjk1ZC0zODVhLWE5MDctNDBhZGM5MDM3OWJmIiwiaXNzdWVkIjp7ImRhdGUtcGFydHMiOltbIjIwMDAiXV19LCJ0aXRsZSI6IkJsb2Rwcm92IGbDtnIgdGlkaWcgdXBwdMOkY2t0IGF2IERvd25zIHN5bmRyb20iLCJ0eXBlIjoid2VicGFnZSJ9LCJ1cmlzIjpbImh0dHA6Ly93d3cubWVuZGVsZXkuY29tL2RvY3VtZW50cy8/dXVpZD0yMjVlOTg2My05MTVhLTRjNjQtYjFkYy0wNWI1MDAzNjRmYjMiXSwiaXNUZW1wb3JhcnkiOmZhbHNlLCJsZWdhY3lEZXNrdG9wSWQiOiIyMjVlOTg2My05MTVhLTRjNjQtYjFkYy0wNWI1MDAzNjRmYjMifSx7ImlkIjoiMDRlNTc0ODktYjUzYy0zODYyLWJmODUtNGE0MGMzOTQwODIyIiwiaXRlbURhdGEiOnsiVVJMIjoiaHR0cHM6Ly93d3cubmljZS5vcmcudWsvZ3VpZGFuY2UvZGcyNS9kb2N1bWVudHMvZmluYWwtc2NvcGUiLCJhY2Nlc3NlZCI6eyJkYXRlLXBhcnRzIjpbWyIyMDIxIiwiMiIsIjE3Il1dfSwiYXV0aG9yIjpbeyJkcm9wcGluZy1wYXJ0aWNsZSI6IiIsImZhbWlseSI6Ik5hdGlvbmFsIEluc3RpdHV0ZSBmb3IgSGVhbHRoIGFuZCBDYXJlIEV4Y2VsbGVuY2UiLCJnaXZlbiI6IiIsIm5vbi1kcm9wcGluZy1wYXJ0aWNsZSI6IiIsInBhcnNlLW5hbWVzIjpmYWxzZSwic3VmZml4IjoiIn1dLCJpZCI6IjA0ZTU3NDg5LWI1M2MtMzg2Mi1iZjg1LTRhNDBjMzk0MDgyMiIsImlzc3VlZCI6eyJkYXRlLXBhcnRzIjpbWyIyMDE1Il1dfSwidGl0bGUiOiJIaWdoLXRocm91Z2hwdXQsIG5vbi1pbnZhc2l2ZSBwcmVuYXRhbCB0ZXN0aW5nIChOSVBUKSBmb3IgZmV0YWwgcmhlc3VzIEQgc3RhdHVzIiwidHlwZSI6IndlYnBhZ2UifSwidXJpcyI6WyJodHRwOi8vd3d3Lm1lbmRlbGV5LmNvbS9kb2N1bWVudHMvP3V1aWQ9MTZiNzQ3MDgtNDRlZC00MjE2LThkZGMtNzNhODUxYjU3MWE0Il0sImlzVGVtcG9yYXJ5IjpmYWxzZSwibGVnYWN5RGVza3RvcElkIjoiMTZiNzQ3MDgtNDRlZC00MjE2LThkZGMtNzNhODUxYjU3MWE0In0seyJpZCI6ImY3YTcxZTZmLTg1YzUtMzcyYi1iYmM5LTk1YWJlZGYyMTgwMiIsIml0ZW1EYXRhIjp7IlVSTCI6Imh0dHBzOi8vd3d3Lm5pY2Uub3JnLnVrL2d1aWRhbmNlL25nMTM3L2V2aWRlbmNlL2MtdWx0cmFzb3VuZC1zY3JlZW5pbmctZm9yLXR3aW4tYW5hZW1pYS1wb2x5Y3l0aGFlbWlhLXNlcXVlbmNlcy1wZGYtNjg5ODYwNTM3NSIsImFjY2Vzc2VkIjp7ImRhdGUtcGFydHMiOltbIjIwMjEiLCIyIiwiMTciXV19LCJhdXRob3IiOlt7ImRyb3BwaW5nLXBhcnRpY2xlIjoiIiwiZmFtaWx5IjoiTmF0aW9uYWwgSW5zdGl0dXRlIGZvciBIZWFsdGggYW5kIENhcmUgRXhjZWxsZW5jZSIsImdpdmVuIjoiIiwibm9uLWRyb3BwaW5nLXBhcnRpY2xlIjoiIiwicGFyc2UtbmFtZXMiOmZhbHNlLCJzdWZmaXgiOiIifV0sImlkIjoiZjdhNzFlNmYtODVjNS0zNzJiLWJiYzktOTVhYmVkZjIxODAyIiwiaXNzdWVkIjp7ImRhdGUtcGFydHMiOltbIjIwMTkiXV19LCJ0aXRsZSI6IlR3aW4gYW5kIFRyaXBsZXQgUHJlZ25hbmN5OiBbQ10gRXZpZGVuY2UgcmV2aWV3IGZvciB1bHRyYXNvdW5kIHNjcmVlbmluZyBmb3IgdHdpbiBhbmFlbWlhIHBvbHljeXRoYWVtaWEgc2VxdWVuY2VzIiwidHlwZSI6IndlYnBhZ2UifSwidXJpcyI6WyJodHRwOi8vd3d3Lm1lbmRlbGV5LmNvbS9kb2N1bWVudHMvP3V1aWQ9MzI1M2JiYTEtOTk0OS00YWRhLWEzNjMtZTg0NjZhMzAzZmIwIl0sImlzVGVtcG9yYXJ5IjpmYWxzZSwibGVnYWN5RGVza3RvcElkIjoiMzI1M2JiYTEtOTk0OS00YWRhLWEzNjMtZTg0NjZhMzAzZmIwIn0seyJpZCI6Ijg2NzBlN2FmLTExZTAtMzViZi05ZTYyLTk0MDIwMWYxNWMwMyIsIml0ZW1EYXRhIjp7IlVSTCI6Imh0dHBzOi8vd3d3Lm5pY2Uub3JnLnVrL2d1aWRhbmNlL3RhMTU2L2RvY3VtZW50cy9wcmVnbmFuY3ktcmhlc3VzLW5lZ2F0aXZlLXdvbWVuLXJvdXRpbmUtYW50aWQtcmV2aWV3LW92ZXJ2aWV3MiIsImFjY2Vzc2VkIjp7ImRhdGUtcGFydHMiOltbIjIwMjEiLCIyIiwiMTciXV19LCJhdXRob3IiOlt7ImRyb3BwaW5nLXBhcnRpY2xlIjoiIiwiZmFtaWx5IjoiTmF0aW9uYWwgSW5zdGl0dXRlIGZvciBIZWFsdGggYW5kIENhcmUgRXhjZWxsZW5jZSIsImdpdmVuIjoiIiwibm9uLWRyb3BwaW5nLXBhcnRpY2xlIjoiIiwicGFyc2UtbmFtZXMiOmZhbHNlLCJzdWZmaXgiOiIifV0sImlkIjoiODY3MGU3YWYtMTFlMC0zNWJmLTllNjItOTQwMjAxZjE1YzAzIiwiaXNzdWVkIjp7ImRhdGUtcGFydHMiOltbIjIwMDgiXV19LCJ0aXRsZSI6IlJvdXRpbmUgYW50ZW5hdGFsIGFudGktRCBwcm9waHlsYXhpcyBmb3IgUmhELW5lZ2F0aXZlIHdvbWVuIChyZXZpZXcgb2YgdGVjaG5vbG9neSBhcHByYWlzYWwgZ3VpZGFuY2UgNDEpIiwidHlwZSI6IndlYnBhZ2UifSwidXJpcyI6WyJodHRwOi8vd3d3Lm1lbmRlbGV5LmNvbS9kb2N1bWVudHMvP3V1aWQ9NDk2OTU4ZDctZTA1OS00MmY1LWJjYjktZTUzN2FlN2M5ODE2Il0sImlzVGVtcG9yYXJ5IjpmYWxzZSwibGVnYWN5RGVza3RvcElkIjoiNDk2OTU4ZDctZTA1OS00MmY1LWJjYjktZTUzN2FlN2M5ODE2In0seyJpZCI6ImNlMTI0Y2FjLTkxZmItMzRlYi05OTQ1LTMzMjM1YjRiNjI0YyIsIml0ZW1EYXRhIjp7IlVSTCI6Imh0dHBzOi8vd3d3Lm5pY2Uub3JnLnVrL2d1aWRhbmNlL2NnMzcvZXZpZGVuY2UvYXBwZW5kaXgtYS1zdW1tYXJ5LW9mLW5ldy1ldmlkZW5jZS1wZGYtMjczNjEwMDkxMCIsImFjY2Vzc2VkIjp7ImRhdGUtcGFydHMiOltbIjIwMjEiLCIyIiwiMTciXV19LCJhdXRob3IiOlt7ImRyb3BwaW5nLXBhcnRpY2xlIjoiIiwiZmFtaWx5IjoiTmF0aW9uYWwgSW5zdGl0dXRlIGZvciBIZWFsdGggYW5kIENhcmUgRXhjZWxsZW5jZSIsImdpdmVuIjoiIiwibm9uLWRyb3BwaW5nLXBhcnRpY2xlIjoiIiwicGFyc2UtbmFtZXMiOmZhbHNlLCJzdWZmaXgiOiIifV0sImlkIjoiY2UxMjRjYWMtOTFmYi0zNGViLTk5NDUtMzMyMzViNGI2MjRjIiwiaXNzdWVkIjp7ImRhdGUtcGFydHMiOltbIjIwMDYiXV19LCJ0aXRsZSI6IkFwcGVuZGl4IEE6IHN1bW1hcnkgb2YgbmV3IGV2aWRlbmNlIGZyb20gMTAteWVhciBzdXJ2ZWlsbGFuY2Ugb2YgUG9zdG5hdGFsIGNhcmUgdXAgdG8gOCB3ZWVrcyBhZnRlciBiaXJ0aCAoMjAwNikgTklDRSBndWlkZWxpbmUgQ0czNyIsInR5cGUiOiJ3ZWJwYWdlIn0sInVyaXMiOlsiaHR0cDovL3d3dy5tZW5kZWxleS5jb20vZG9jdW1lbnRzLz91dWlkPWQzOTAyNjQ3LWQwZTYtNGExZC1hOWYzLTlkOTE2ZGU4ODUyMCJdLCJpc1RlbXBvcmFyeSI6ZmFsc2UsImxlZ2FjeURlc2t0b3BJZCI6ImQzOTAyNjQ3LWQwZTYtNGExZC1hOWYzLTlkOTE2ZGU4ODUyMCJ9LHsiaWQiOiIwMjZlMmZmYS0wMTM1LTMxN2ItYTliYi1hYTgzYjBhM2M5MzMiLCJpdGVtRGF0YSI6eyJVUkwiOiJodHRwczovL3d3dy5haHJxLmdvdi9kb3dubG9hZHMvcHViL3ByZXZlbnQvcGRmc2VyL2hpcGR5c3N5bi5wZGYiLCJhY2Nlc3NlZCI6eyJkYXRlLXBhcnRzIjpbWyIyMDIxIiwiMiIsIjE3Il1dfSwiYXV0aG9yIjpbeyJkcm9wcGluZy1wYXJ0aWNsZSI6IiIsImZhbWlseSI6IlNjb3R0IFNoaXBtYW4sIFM7IEhlbGZhbmQsIE07IE55Z3JlbiwgUDsgQm91Z2F0c29zIiwiZ2l2ZW4iOiJDIiwibm9uLWRyb3BwaW5nLXBhcnRpY2xlIjoiIiwicGFyc2UtbmFtZXMiOmZhbHNlLCJzdWZmaXgiOiIifV0sImlkIjoiMDI2ZTJmZmEtMDEzNS0zMTdiLWE5YmItYWE4M2IwYTNjOTMzIiwiaXNzdWVkIjp7ImRhdGUtcGFydHMiOltbIjIwMDYiXV19LCJ0aXRsZSI6IlNjcmVlbmluZyBmb3IgRGV2ZWxvcG1lbnRhbCBEeXNwbGFzaWEgb2YgdGhlIEhpcCIsInR5cGUiOiJ3ZWJwYWdlIn0sInVyaXMiOlsiaHR0cDovL3d3dy5tZW5kZWxleS5jb20vZG9jdW1lbnRzLz91dWlkPTgyZDliYTcyLWFiYTEtNGUxZS04ZGQ0LThlOGIzNGEzMDVkZCJdLCJpc1RlbXBvcmFyeSI6ZmFsc2UsImxlZ2FjeURlc2t0b3BJZCI6IjgyZDliYTcyLWFiYTEtNGUxZS04ZGQ0LThlOGIzNGEzMDVkZCJ9LHsiaWQiOiI2MmY4MTE5OC1iZDYzLTM4NDEtODEwOC0zMWFjNWEyZGZiODIiLCJpdGVtRGF0YSI6eyJVUkwiOiJodHRwczovL3d3dy5paGUuY2EvZG93bmxvYWQvdHJhbnNjdXRhbmVvdXNfYmlsaXJ1Ymlub21ldHJ5X2Zvcl90aGVfc2NyZWVuaW5nX29mX25lb25hdGFsX2h5cGVyYmlsaXJ1YmluZW1pYS5wZGYiLCJhY2Nlc3NlZCI6eyJkYXRlLXBhcnRzIjpbWyIyMDIxIiwiMiIsIjE3Il1dfSwiYXV0aG9yIjpbeyJkcm9wcGluZy1wYXJ0aWNsZSI6IiIsImZhbWlseSI6Ikluc3RpdHV0ZSBvZiBIZWFsdGggRWNvbm9taWNzIiwiZ2l2ZW4iOiIiLCJub24tZHJvcHBpbmctcGFydGljbGUiOiIiLCJwYXJzZS1uYW1lcyI6ZmFsc2UsInN1ZmZpeCI6IiJ9XSwiaWQiOiI2MmY4MTE5OC1iZDYzLTM4NDEtODEwOC0zMWFjNWEyZGZiODIiLCJpc3N1ZWQiOnsiZGF0ZS1wYXJ0cyI6W1siMjAxMyJdXX0sInRpdGxlIjoiVHJhbnNjdXRhbmVvdXMgQmlsaXJ1Ymlub21ldHJ5IGZvciB0aGUgU2NyZWVuaW5nIG9mIEh5cGVyYmlsaXJ1YmluZW1pYSBpbiBOZW9uYXRlcyDiiaUzNSBXZWVrcycgR2VzdGF0aW9uIiwidHlwZSI6IndlYnBhZ2UifSwidXJpcyI6WyJodHRwOi8vd3d3Lm1lbmRlbGV5LmNvbS9kb2N1bWVudHMvP3V1aWQ9YTM1MjRkOTEtZWFkMC00YjA1LWE5OTctNzRjM2NiMDkwZjEwIl0sImlzVGVtcG9yYXJ5IjpmYWxzZSwibGVnYWN5RGVza3RvcElkIjoiYTM1MjRkOTEtZWFkMC00YjA1LWE5OTctNzRjM2NiMDkwZjEwIn0seyJpZCI6IjIzODUyNjc1LTcyODEtMzU3OC05OGRmLTY1MjZkZjNkOGI3OSIsIml0ZW1EYXRhIjp7IlVSTCI6Imh0dHBzOi8vd3d3LmluZXNzcy5xYy5jYS9maWxlYWRtaW4vZG9jL0lORVNTUy9SYXBwb3J0cy9EZXBpc3RhZ2UvSU5FU1NTX0RlcGlzdGFnZU5lb25hdGFsX0hNRy5wZGYiLCJhY2Nlc3NlZCI6eyJkYXRlLXBhcnRzIjpbWyIyMDIxIiwiMiIsIjE3Il1dfSwiYXV0aG9yIjpbeyJkcm9wcGluZy1wYXJ0aWNsZSI6IiIsImZhbWlseSI6IkJydW5ldCwgSjsgQmxhbmNxdWFlcnQsIEk7IFN0LUxvdWlzIiwiZ2l2ZW4iOiJNIiwibm9uLWRyb3BwaW5nLXBhcnRpY2xlIjoiIiwicGFyc2UtbmFtZXMiOmZhbHNlLCJzdWZmaXgiOiIifV0sImlkIjoiMjM4NTI2NzUtNzI4MS0zNTc4LTk4ZGYtNjUyNmRmM2Q4Yjc5IiwiaXNzdWVkIjp7ImRhdGUtcGFydHMiOltbIjIwMjAiXV19LCJ0aXRsZSI6IsOJdmFsdWF0aW9uIGRlIGxhIHBlcnRpbmVuY2UgZHUgZMOpcGlzdGFnZSBuw6lvbmF0YWwgc2FuZ3VpbiBwYXIgc3BlY3Ryb23DqXRyaWUgZGUgbWFzc2UgZW4gdGFuZGVtIGRlIGzigJlhY2lkdXJpZSAzLWh5ZHJveHktMyBtw6l0aHlsZ2x1dGFyaXF1ZSAoSE1HKSIsInR5cGUiOiJ3ZWJwYWdlIn0sInVyaXMiOlsiaHR0cDovL3d3dy5tZW5kZWxleS5jb20vZG9jdW1lbnRzLz91dWlkPTc0ZGE3NThmLTVjZTktNGQ3NS1iNmRjLTcwOTVhMWZmZjk3NSJdLCJpc1RlbXBvcmFyeSI6ZmFsc2UsImxlZ2FjeURlc2t0b3BJZCI6Ijc0ZGE3NThmLTVjZTktNGQ3NS1iNmRjLTcwOTVhMWZmZjk3NSJ9LHsiaWQiOiJhMjUyMmRiNi0yOGJhLTM1NGUtYjUwMi04NDE4MmE1MDI5NWEiLCJpdGVtRGF0YSI6eyJVUkwiOiJodHRwczovL3d3dy5nLWJhLmRlL2Rvd25sb2Fkcy80MC0yNjgtNTQyNS8yMDE4LTExLTIyX0tpbmRlci1STF9TQ0lELVNjcmVlbmluZ19UckcucGRmIiwiYWNjZXNzZWQiOnsiZGF0ZS1wYXJ0cyI6W1siMjAyMSIsIjIiLCIxNyJdXX0sImF1dGhvciI6W3siZHJvcHBpbmctcGFydGljbGUiOiIiLCJmYW1pbHkiOiJHZW1laW5zYW1lIEJ1bmRlc2F1c3NjaHVzcyIsImdpdmVuIjoiIiwibm9uLWRyb3BwaW5nLXBhcnRpY2xlIjoiIiwicGFyc2UtbmFtZXMiOmZhbHNlLCJzdWZmaXgiOiIifV0sImlkIjoiYTI1MjJkYjYtMjhiYS0zNTRlLWI1MDItODQxODJhNTAyOTVhIiwiaXNzdWVkIjp7ImRhdGUtcGFydHMiOltbIjIwMTgiXV19LCJ0aXRsZSI6Inp1bSBCZXNjaGx1c3MgZGVzIEdlbWVpbnNhbWVuIEJ1bmRlc2F1c3NjaHVzc2VzIMO8YmVyIGVpbmUgw4RuZGVydW5nIGRlciBLaW5kZXItUmljaHRsaW5pZTogU2NyZWVuaW5nIHZvbiBOZXVnZWJvcmVuZW4genVyIEZyw7xoZXJrZW5udW5nIHZvbiBTQ0lEIiwidHlwZSI6IndlYnBhZ2UifSwidXJpcyI6WyJodHRwOi8vd3d3Lm1lbmRlbGV5LmNvbS9kb2N1bWVudHMvP3V1aWQ9YTY0YTRhZTctNzliMy00MmY2LTg0OTUtYmMzYmYxYjA5ZjQ2Il0sImlzVGVtcG9yYXJ5IjpmYWxzZSwibGVnYWN5RGVza3RvcElkIjoiYTY0YTRhZTctNzliMy00MmY2LTg0OTUtYmMzYmYxYjA5ZjQ2In0seyJpZCI6ImUyNzYyNWJjLWY1MmItM2JiYS1iOGYyLWM2ODc1NDM0NDlmYSIsIml0ZW1EYXRhIjp7IlVSTCI6Imh0dHBzOi8vd3d3LmctYmEuZGUvZG93bmxvYWRzLzQwLTI2OC0yNDAwLzIwMTItMTEtMjJfRWlubGVpdHVuZy1CZXJhdHVuZ3N2ZXJmYWhyZW4tUHVsc294eW1ldHJpZV9BbnRyYWctUGF0Vi5wZGYiLCJhY2Nlc3NlZCI6eyJkYXRlLXBhcnRzIjpbWyIyMDIxIiwiMiIsIjE3Il1dfSwiYXV0aG9yIjpbeyJkcm9wcGluZy1wYXJ0aWNsZSI6IiIsImZhbWlseSI6IlVudGVyYXVzc2NodXNzIE1ldGhvZGVuYmV3ZXJ0dW5nIiwiZ2l2ZW4iOiIiLCJub24tZHJvcHBpbmctcGFydGljbGUiOiIiLCJwYXJzZS1uYW1lcyI6ZmFsc2UsInN1ZmZpeCI6IiJ9XSwiaWQiOiJlMjc2MjViYy1mNTJiLTNiYmEtYjhmMi1jNjg3NTQzNDQ5ZmEiLCJpc3N1ZWQiOnsiZGF0ZS1wYXJ0cyI6W1siMjAxMiJdXX0sInRpdGxlIjoiU2NyZWVuaW5nIGF1ZiBzY2h3ZXJlIGNvbmdlbml0YWxlIEhlcnpmZWhsZXIgbWl0dGVscyBQdWxzb3h5bWV0cmllIG5hY2giLCJ0eXBlIjoid2VicGFnZSJ9LCJ1cmlzIjpbImh0dHA6Ly93d3cubWVuZGVsZXkuY29tL2RvY3VtZW50cy8/dXVpZD04OThhMGUzYS1mM2Q2LTQxZGQtYjBkMi05NWU4MjNmMGRkMTQiXSwiaXNUZW1wb3JhcnkiOmZhbHNlLCJsZWdhY3lEZXNrdG9wSWQiOiI4OThhMGUzYS1mM2Q2LTQxZGQtYjBkMi05NWU4MjNmMGRkMTQifSx7ImlkIjoiNTgxMjAxMWEtNjYzMi0zMzUxLWE0ZjQtZTAwOGVmYjYzZWNhIiwiaXRlbURhdGEiOnsiVVJMIjoiaHR0cHM6Ly93d3cuc29jaWFsc3R5cmVsc2VuLnNlL2dsb2JhbGFzc2V0cy9zaGFyZXBvaW50LWRva3VtZW50L2FydGlrZWxrYXRhbG9nL25hdGlvbmVsbGEtc2NyZWVuaW5ncHJvZ3JhbS8yMDE5LTctNjIyNS5wZGYiLCJhY2Nlc3NlZCI6eyJkYXRlLXBhcnRzIjpbWyIyMDIxIiwiMiIsIjE3Il1dfSwiYXV0aG9yIjpbeyJkcm9wcGluZy1wYXJ0aWNsZSI6IiIsImZhbWlseSI6IlNvY2lhbHN0eXJlbHNlbiIsImdpdmVuIjoiIiwibm9uLWRyb3BwaW5nLXBhcnRpY2xlIjoiIiwicGFyc2UtbmFtZXMiOmZhbHNlLCJzdWZmaXgiOiIifV0sImlkIjoiNTgxMjAxMWEtNjYzMi0zMzUxLWE0ZjQtZTAwOGVmYjYzZWNhIiwiaXNzdWVkIjp7ImRhdGUtcGFydHMiOltbIjIwMTkiXV19LCJ0aXRsZSI6IlNjcmVlbmluZyBmw7ZyIHN2w6VyIGtvbWJpbmVyYWQgaW1tdW5icmlzdDogUmVrb21tZW5kYXRpb24gb2NoIGJlZMO2bW5pbmdzdW5kZXJsYWciLCJ0eXBlIjoid2VicGFnZSJ9LCJ1cmlzIjpbImh0dHA6Ly93d3cubWVuZGVsZXkuY29tL2RvY3VtZW50cy8/dXVpZD1hMzQ5ZTEwYS02OTJkLTQ5MDgtODExNC03MGZiYzRjZmI0OTIiXSwiaXNUZW1wb3JhcnkiOmZhbHNlLCJsZWdhY3lEZXNrdG9wSWQiOiJhMzQ5ZTEwYS02OTJkLTQ5MDgtODExNC03MGZiYzRjZmI0OTIifSx7ImlkIjoiZTBmMWRhNmEtZGU1Yi0zMGVlLThhYTgtMjdkOTQwMzQyZjc2IiwiaXRlbURhdGEiOnsiVVJMIjoiaHR0cHM6Ly93d3cucml2bS5ubC9iaWJsaW90aGVlay9yYXBwb3J0ZW4vMjcwMDkxMDA3LnBkZiIsImFjY2Vzc2VkIjp7ImRhdGUtcGFydHMiOltbIjIwMjEiLCIyIiwiMTciXV19LCJhdXRob3IiOlt7ImRyb3BwaW5nLXBhcnRpY2xlIjoiIiwiZmFtaWx5IjoiQmVyZywgTTsgdmFuIEJhYWwsIFBITTsgZGUgV2l0LCBHQTsgU2NodWl0IiwiZ2l2ZW4iOiJBSiIsIm5vbi1kcm9wcGluZy1wYXJ0aWNsZSI6InZhbiBkZW4iLCJwYXJzZS1uYW1lcyI6ZmFsc2UsInN1ZmZpeCI6IiJ9XSwiaWQiOiJlMGYxZGE2YS1kZTViLTMwZWUtOGFhOC0yN2Q5NDAzNDJmNzYiLCJpc3N1ZWQiOnsiZGF0ZS1wYXJ0cyI6W1siMjAwOCJdXX0sInRpdGxlIjoiS29zdGVuZWZmZWN0aXZpdGVpdCB2YW4gcHJldmVudGllOiBMaXRlcmF0dXVyc2lnbmFsZXJpbmcgZW4gbW9kZWxsZXJpbmciLCJ0eXBlIjoid2VicGFnZSJ9LCJ1cmlzIjpbImh0dHA6Ly93d3cubWVuZGVsZXkuY29tL2RvY3VtZW50cy8/dXVpZD1iMjVkYmJkYi0zYzIyLTRkYzQtOGI3OC02YTYyNGE5YzAwZTkiXSwiaXNUZW1wb3JhcnkiOmZhbHNlLCJsZWdhY3lEZXNrdG9wSWQiOiJiMjVkYmJkYi0zYzIyLTRkYzQtOGI3OC02YTYyNGE5YzAwZTkifSx7ImlkIjoiNWE4MjM4YWQtNWEwZi0zOTBiLTkzNDgtNGJlYWI5NWQxN2Y4IiwiaXRlbURhdGEiOnsiVVJMIjoiaHR0cHM6Ly93d3cucml2bS5ubC9zaXRlcy9kZWZhdWx0L2ZpbGVzLzIwMTgtMTEvVm9vcnN0dWRpZXMgaW1wbGVtZW50YXRpZSBuZW9uYXRhbGUgZ2Vob29yc2NyZWVuaW5nLnBkZiIsImFjY2Vzc2VkIjp7ImRhdGUtcGFydHMiOltbIjIwMjEiLCIyIiwiMTciXV19LCJhdXRob3IiOlt7ImRyb3BwaW5nLXBhcnRpY2xlIjoiIiwiZmFtaWx5IjoiS2F1ZmZtYW4tZGUgQm9lciwgTTsgZGUgUmlkZGVyIFNsdWl0ZXIsIEg7IFNjaHVpdGVtYSwgVDsgVWlsZW5idXJnLCBOOyBWaW5rcywgRTsgdmFuIGRlciBQbG9lZywgSzsgTGFudGluZywgQzsgT3Vkc2hvb3JuLCBLOyBWZXJrZXJrIiwiZ2l2ZW4iOiJQIiwibm9uLWRyb3BwaW5nLXBhcnRpY2xlIjoiIiwicGFyc2UtbmFtZXMiOmZhbHNlLCJzdWZmaXgiOiIifV0sImlkIjoiNWE4MjM4YWQtNWEwZi0zOTBiLTkzNDgtNGJlYWI5NWQxN2Y4IiwiaXNzdWVkIjp7ImRhdGUtcGFydHMiOltbIjIwMDEiXV19LCJ0aXRsZSI6IkltcGxlbWVudGF0aWVzdHVkaWUgTmVvbmF0YWxlIEdlaG9vcnNjcmVlbmluZyIsInR5cGUiOiJ3ZWJwYWdlIn0sInVyaXMiOlsiaHR0cDovL3d3dy5tZW5kZWxleS5jb20vZG9jdW1lbnRzLz91dWlkPTI5OTA2ZDFkLTE3MTgtNDU4MS04NmI5LTI3ZTk3MzNiYmMzYiJdLCJpc1RlbXBvcmFyeSI6ZmFsc2UsImxlZ2FjeURlc2t0b3BJZCI6IjI5OTA2ZDFkLTE3MTgtNDU4MS04NmI5LTI3ZTk3MzNiYmMzYiJ9XSwicHJvcGVydGllcyI6eyJub3RlSW5kZXgiOjB9LCJpc0VkaXRlZCI6ZmFsc2UsIm1hbnVhbE92ZXJyaWRlIjp7ImNpdGVwcm9jVGV4dCI6IjHigJMyMDEiLCJpc01hbnVhbGx5T3ZlcnJpZGRlbiI6ZmFsc2UsIm1hbnVhbE92ZXJyaWRlVGV4dCI6IiJ9fQ=="/>
              <w:id w:val="1388841671"/>
              <w:placeholder>
                <w:docPart w:val="DefaultPlaceholder_-1854013440"/>
              </w:placeholder>
            </w:sdtPr>
            <w:sdtEndPr/>
            <w:sdtContent>
              <w:p w14:paraId="6B04B8CA" w14:textId="280FC7FB" w:rsidR="001B2A1F" w:rsidRPr="003B59B6" w:rsidRDefault="00B26423" w:rsidP="003B59B6">
                <w:pPr>
                  <w:rPr>
                    <w:rFonts w:ascii="Arial" w:hAnsi="Arial" w:cs="Arial"/>
                    <w:sz w:val="18"/>
                    <w:szCs w:val="18"/>
                  </w:rPr>
                </w:pPr>
                <w:r w:rsidRPr="003B59B6">
                  <w:rPr>
                    <w:rFonts w:ascii="Arial" w:hAnsi="Arial" w:cs="Arial"/>
                    <w:color w:val="000000"/>
                    <w:sz w:val="18"/>
                    <w:szCs w:val="18"/>
                  </w:rPr>
                  <w:t>1–201</w:t>
                </w:r>
              </w:p>
            </w:sdtContent>
          </w:sdt>
        </w:tc>
      </w:tr>
      <w:tr w:rsidR="001B2A1F" w:rsidRPr="008139D3" w14:paraId="2932258F" w14:textId="77777777" w:rsidTr="003B59B6">
        <w:tc>
          <w:tcPr>
            <w:tcW w:w="6091" w:type="dxa"/>
          </w:tcPr>
          <w:p w14:paraId="2E52CFF0" w14:textId="77777777" w:rsidR="001B2A1F" w:rsidRPr="003B59B6" w:rsidRDefault="001B2A1F" w:rsidP="003B59B6">
            <w:pPr>
              <w:rPr>
                <w:rFonts w:ascii="Arial" w:hAnsi="Arial" w:cs="Arial"/>
                <w:sz w:val="18"/>
                <w:szCs w:val="18"/>
              </w:rPr>
            </w:pPr>
            <w:r w:rsidRPr="003B59B6">
              <w:rPr>
                <w:rFonts w:ascii="Arial" w:hAnsi="Arial" w:cs="Arial"/>
                <w:sz w:val="18"/>
                <w:szCs w:val="18"/>
              </w:rPr>
              <w:t>Non-economic evaluations</w:t>
            </w:r>
          </w:p>
        </w:tc>
        <w:tc>
          <w:tcPr>
            <w:tcW w:w="2976" w:type="dxa"/>
          </w:tcPr>
          <w:sdt>
            <w:sdtPr>
              <w:rPr>
                <w:rFonts w:ascii="Arial" w:hAnsi="Arial" w:cs="Arial"/>
                <w:color w:val="000000"/>
                <w:sz w:val="18"/>
                <w:szCs w:val="18"/>
              </w:rPr>
              <w:tag w:val="MENDELEY_CITATION_v3_eyJjaXRhdGlvbklEIjoiTUVOREVMRVlfQ0lUQVRJT05fNGU2NTE0YzYtZjBhNC00MDMxLWI5Y2QtOWJjNmE2NDZkYjcwIiwiY2l0YXRpb25JdGVtcyI6W3siaWQiOiI2YWY0OTJmNy1jNWM2LTM1MWQtOGVjZC0yNmM1NmRmYmZkY2EiLCJpdGVtRGF0YSI6eyJQTUlEIjoiMTE3NjEyNzYiLCJhYnN0cmFjdCI6IlRocm9tYm9jeXRvcGVuaWEgaXMgdGhlIHNlY29uZCBjb21tb25lc3QgaGFlbWF0b2xvZ2ljYWwgYWJub3JtYWxpdHkgaW4gdGhlIG5lb25hdGFsIHBlcmlvZCBhZnRlciBhbmFlbWlhIGR1ZSB0byBpYXRyb2dlbmljIGJsb29kIGxldHRpbmcuIE9uZSB0byBmb3VyIHBlcmNlbnQgb2YgYWxsIG5ld2Jvcm4gYmFiaWVzIGhhdmUgYSBwbGF0ZWxldCBjb3VudCA8IDE1MCB4IDEwKDkpL2wgYXQgYmlydGggYW5kIGFwcHJveGltYXRlbHkgMjAtNDAlIG9mIG5lb25hdGVzIGluIGludGVuc2l2ZSBjYXJlIHVuaXRzIGFyZSBhZmZlY3RlZCBieSBuZW9uYXRhbCB0aHJvbWJvY3l0b3BlbmlhLiBUaGUgbW9zdCBjb21tb24gY2F1c2Ugb2Ygc2V2ZXJlIG5lb25hdGFsIHRocm9tYm9jeXRvcGVuaWEgaXMgZmV0b21hdGVybmFsIHBsYXRlbGV0IGluY29tcGF0aWJpbGl0eSBhbmQgc3Vic2VxdWVudCBhbGxvaW1tdW5pc2F0aW9uLiBEdXJpbmcgdGhlIGxhc3QgZGVjYWRlIHJlY2VudCBhZHZhbmNlcyBpbiBtb2xlY3VsYXIgdGVjaG5pcXVlcyBoYXZlIGxlZCB0byByYXBpZCBhbmQgZWZmaWNpZW50IG1ldGhvZHMgZm9yIGRpYWdub3Npcy4gUHJvZ3Jlc3MgaW4gZmV0YWwgbWVkaWNpbmUgaGFzIGVuYWJsZWQgYWNjdXJhdGUgZGV0ZXJtaW5hdGlvbiBvZiBmZXRhbCBzdGF0dXMsIGFsbG93aW5nIGltcHJvdmVtZW50cyBpbiBmZXRhbCBkaWFnbm9zaXMgYW5kIHRoZXJhcHkuIEh1bWFuIHBsYXRlbGV0IGFudGlnZW4gKEhQQSktMWEgaXMgYnkgZmFyIHRoZSBtb3N0IGZyZXF1ZW50bHkgaW52b2x2ZWQgcGxhdGVsZXQgYW50aWdlbiBzeXN0ZW0gaW4gQ2F1Y2FzaWFucyBhY2NvdW50aW5nIGZvciA5MCUgb2YgY2FzZXMsIGZvbGxvd2VkIGF0IGEgbXVjaCBsb3dlciBmcmVxdWVuY3kgYnkgSFBBLTViICg1LTE1JSkgYW5kIEhQQS0zYS4gVGhlIGluY2lkZW5jZSBpcyBlc3RpbWF0ZWQgdG8gYmUgMSBwZXIgMjAwMCB0byAxIHBlciA1MDAwIGxpdmUgYmlydGhzLCBidXQgdGhpcyBpcyBsb3cgaW4gY29tcGFyaXNvbiB0byB0aGUgaW5jaWRlbmNlIG9mIGZldG9tYXRlcm5hbCBwbGF0ZWxldCBhbnRpZ2VuIGluY29tcGF0aWJpbGl0eSBlc3BlY2lhbGx5IGZvciB0aGUgSFBBLTEgYWxsb2FudGlnZW4gc3lzdGVtIGluIHRoZSBDYXVjYXNpYW4gcG9wdWxhdGlvbiBpbiB3aG9tIHRoZSBlc3RpbWF0ZWQgZnJlcXVlbmN5IG9mIEhQQS0xYjFiIGluZGl2aWR1YWxzIGlzIDIlLiBSZXRyb3NwZWN0aXZlIGFuZCBwcm9zcGVjdGl2ZSBzdHVkaWVzIGhhdmUgcmVwb3J0ZWQgdGhhdCB0aGUgaW1tdW5vZ2VuZXRpYyBiYWNrZ3JvdW5kIGlzIGltcG9ydGFudCwgYW5kIHRoZSBjaGFuY2Ugb2YgSFBBLTFhIGFsbG9pbW11bmlzYXRpb24gaXMgc3Ryb25nbHkgYXNzb2NpYXRlZCB3aXRoIG1hdGVybmFsIEhMQSBjbGFzcyBJSSBEUkIzKjAxMDEgKERSNTJhKSB0eXBlLiBBIHNpZ25pZmljYW50IGFzc29jaWF0aW9uIChwID0gMC4wMDQpIGJldHdlZW4gc2V2ZXJlIHRocm9tYm9jeXRvcGVuaWEgYW5kIGEgdGhpcmQgdHJpbWVzdGVyIGFudGlIUEEgdGl0cmUgPjE6MzIgaGFzIGJlZW4gb2JzZXJ2ZWQuIEl0IGlzIG5vdyBwb3NzaWJsZSB0byBnZW5vdHlwZSB0aGUgZmV0dXMgb3IgbmVvbmF0ZSBhbmQgdGhlIHBhcmVudHMsIHdoaWNoIHByb3ZpZGVzIGNvbmZpcm1hdGlvbiBhcyB0byB3aGljaCBIUEEgc3lzdGVtcyBhcmUgaW5jb21wYXRpYmxlIGJldHdlZW4gdGhlIG1vdGhlciBhbmQgZmF0aGVyLiBTaW11bHRhbmVvdXMgZ2Vub3R5cGluZyBvZiBIUEEtMSwgMiwgMyBhbmQgNSBjYW4gYmUgY2FycmllZCBvdXQgdXNpbmcgdGhlIHBvbHltZXJhc2UgY2hhaW4gcmVhY3Rpb24tc2VxdWVuY2Ugc3BlY2lmaWMgcHJpbWVycyAoUENSLVNTUCkgcHJvdG9jb2wsIHdoaWNoIGhhcyBiZWVuIHdpZGVseSB1c2VkIGZvciBITEEgY2xhc3MgSUkgZGV0ZXJtaW5hdGlvbi4gVGhlIHBsYXRlbGV0IGNvdW50IG1heSBjb250aW51ZSB0byBmYWxsIGR1cmluZyB0aGUgZmlyc3QgNDggaCBhZnRlciBiaXJ0aCBhbmQgdGhlIHJpc2sgb2YgaW50cmFjcmFuaWFsIGJsZWVkaW5nIGlzIGhpZ2hlc3QgZHVyaW5nIHRoaXMgcGVyaW9kLiBUaGUgYmVzdCBvcHRpb24gaXMgdHJhbnNmdXNpb24gb2Ygc3BlY2lhbGx5IHNlbGVjdGVkIGFudGlnZW4gbmVnYXRpdmUgY29tcGF0aWJsZSBkb25vciBwbGF0ZWxldHMgb3IgaWYgdW5hdmFpbGFibGUsIG1hdGVybmFsIHdhc2hlZCBwbGF0ZWxldHMuIEFudGVuYXRhbCBzY3JlZW5pbmcgZm9yIHRoZSBtb3N0IGNvbW1vbiBmb3JtIG9mIGZldG9tYXRlcm5hbCBhbGxvaW1tdW5lIHRocm9tYm9jeXRvcGVuaWEgKEZNQUlUKSwgZHVlIHRvIGFudGlIUEEtMWEgaXMgdW5kZXIgY29uc2lkZXJhdGlvbiwgYnV0IHRoZXJlIGlzIG5vIGVzdGFibGlzaGVkIG1ldGhvZCBhdCBwcmVzZW50LiBUaGUgU2NvdHRpc2ggTmF0aW9uYWwgQmxvb2QgVHJhbnNmdXNpb24gU2VydmljZSBzdGFydGVkIGEgc3R1ZHkgaW4gQXVndXN0IDE5OTkgb24gMjXigKYiLCJhdXRob3IiOlt7ImRyb3BwaW5nLXBhcnRpY2xlIjoiIiwiZmFtaWx5IjoiQWh5YSIsImdpdmVuIjoiUiIsIm5vbi1kcm9wcGluZy1wYXJ0aWNsZSI6IiIsInBhcnNlLW5hbWVzIjpmYWxzZSwic3VmZml4IjoiIn0seyJkcm9wcGluZy1wYXJ0aWNsZSI6IiIsImZhbWlseSI6IlR1cm5lciIsImdpdmVuIjoiTSBMIiwibm9uLWRyb3BwaW5nLXBhcnRpY2xlIjoiIiwicGFyc2UtbmFtZXMiOmZhbHNlLCJzdWZmaXgiOiIifSx7ImRyb3BwaW5nLXBhcnRpY2xlIjoiIiwiZmFtaWx5IjoiVXJiYW5pYWsiLCJnaXZlbiI6IlMgSiIsIm5vbi1kcm9wcGluZy1wYXJ0aWNsZSI6IiIsInBhcnNlLW5hbWVzIjpmYWxzZSwic3VmZml4IjoiIn0seyJkcm9wcGluZy1wYXJ0aWNsZSI6IiIsImZhbWlseSI6IlNuYWl0IFN0dWR5IiwiZ2l2ZW4iOiJUZWFtIiwibm9uLWRyb3BwaW5nLXBhcnRpY2xlIjoiIiwicGFyc2UtbmFtZXMiOmZhbHNlLCJzdWZmaXgiOiIifV0sImNvbnRhaW5lci10aXRsZSI6IlRyYW5zZnVzaW9uIGFuZCBBcGhlcmVzaXMgU2NpZW5jZSIsImlkIjoiNmFmNDkyZjctYzVjNi0zNTFkLThlY2QtMjZjNTZkZmJmZGNhIiwiaXNzdWUiOiIyIiwiaXNzdWVkIjp7ImRhdGUtcGFydHMiOltbIjIwMDEiXV19LCJub3RlIjoiTm9uLWVjb25vbWljIiwicGFnZSI6IjEzOS0xNDUiLCJ0aXRsZSI6IkZldG9tYXRlcm5hbCBhbGxvaW1tdW5lIHRocm9tYm9jeXRvcGVuaWEiLCJ0eXBlIjoiYXJ0aWNsZS1qb3VybmFsIiwidm9sdW1lIjoiMjUifSwidXJpcyI6WyJodHRwOi8vd3d3Lm1lbmRlbGV5LmNvbS9kb2N1bWVudHMvP3V1aWQ9OTcyZGNmYTYtMWFhNi00MjU2LWIyYmMtMmI2MmNhNTI3Y2Y5Il0sImlzVGVtcG9yYXJ5IjpmYWxzZSwibGVnYWN5RGVza3RvcElkIjoiOTcyZGNmYTYtMWFhNi00MjU2LWIyYmMtMmI2MmNhNTI3Y2Y5In0seyJpZCI6ImQwZTZiMTRkLTczOGEtMzdkNi04NGI2LWEzYmRjYmE0YTUwOCIsIml0ZW1EYXRhIjp7ImF1dGhvciI6W3siZHJvcHBpbmctcGFydGljbGUiOiIiLCJmYW1pbHkiOiJBbHphcmVhIiwiZ2l2ZW4iOiJBIiwibm9uLWRyb3BwaW5nLXBhcnRpY2xlIjoiIiwicGFyc2UtbmFtZXMiOmZhbHNlLCJzdWZmaXgiOiIifSx7ImRyb3BwaW5nLXBhcnRpY2xlIjoiIiwiZmFtaWx5IjoiQWxvbGF5YW4iLCJnaXZlbiI6IlMiLCJub24tZHJvcHBpbmctcGFydGljbGUiOiIiLCJwYXJzZS1uYW1lcyI6ZmFsc2UsInN1ZmZpeCI6IiJ9LHsiZHJvcHBpbmctcGFydGljbGUiOiIiLCJmYW1pbHkiOiJBbG11dGFpcmkiLCJnaXZlbiI6IkgiLCJub24tZHJvcHBpbmctcGFydGljbGUiOiIiLCJwYXJzZS1uYW1lcyI6ZmFsc2UsInN1ZmZpeCI6IiJ9LHsiZHJvcHBpbmctcGFydGljbGUiOiIiLCJmYW1pbHkiOiJBbHFhaHRhbmkiLCJnaXZlbiI6IlNTIiwibm9uLWRyb3BwaW5nLXBhcnRpY2xlIjoiIiwicGFyc2UtbmFtZXMiOmZhbHNlLCJzdWZmaXgiOiIifSx7ImRyb3BwaW5nLXBhcnRpY2xlIjoiIiwiZmFtaWx5IjoiUml0dGVuaG91c2UiLCJnaXZlbiI6IkIiLCJub24tZHJvcHBpbmctcGFydGljbGUiOiIiLCJwYXJzZS1uYW1lcyI6ZmFsc2UsInN1ZmZpeCI6IiJ9XSwiY29udGFpbmVyLXRpdGxlIjoiVmFsdWUgaW4gSGVhbHRoIiwiaWQiOiJkMGU2YjE0ZC03MzhhLTM3ZDYtODRiNi1hM2JkY2JhNGE1MDgiLCJpc3N1ZSI6IjciLCJpc3N1ZWQiOnsiZGF0ZS1wYXJ0cyI6W1siMjAxNSJdXX0sInBhZ2UiOiJBNjY4IiwidGl0bGUiOiJSZS1FdmFsdWF0aW5nIFRoZSBDb3N0LUVmZmVjdGl2ZW5lc3Mgb2YgU2NyZWVuaW5nIEZvciBDb25nZW5pdGFsIEFkcmVuYWwgSHlwZXJwbGFzaWEgKENBSCk6IFRoZSBTZW5zaXRpdml0eSB0byBDaG9pY2Ugb2YgRGlzdHJpYnV0aW9ucyBJbiBQcm9iYWJpbGlzdGljIFNlbnNpdGl2aXR5IEFuYWx5c2VzIChQU0FTKSIsInR5cGUiOiJhcnRpY2xlLWpvdXJuYWwiLCJ2b2x1bWUiOiIxOCJ9LCJ1cmlzIjpbImh0dHA6Ly93d3cubWVuZGVsZXkuY29tL2RvY3VtZW50cy8/dXVpZD1jZGQ5ZjVhNi00MjZlLTRhMzgtYTFlMi1mMjM5ZTNmZTY4YTUiXSwiaXNUZW1wb3JhcnkiOmZhbHNlLCJsZWdhY3lEZXNrdG9wSWQiOiJjZGQ5ZjVhNi00MjZlLTRhMzgtYTFlMi1mMjM5ZTNmZTY4YTUifSx7ImlkIjoiYWFhM2U4OTEtNTM0Ni0zODkwLWIxMTMtMTRiM2YyNDI0NGZkIiwiaXRlbURhdGEiOnsiUE1JRCI6IjEyNDI2ODk0IiwiYWJzdHJhY3QiOiJCQUNLR1JPVU5EOiBUaGUgaW5jaWRlbmNlIG9mIGNvbmdlbml0YWwgaGVhcmluZyBpbXBhaXJtZW50IGlzIDEtMi8xLDAwMC0taGlnaGVyIHRoYW4gZm9yIGNvbmdlbml0YWwgaHlwb3RoeXJvaWRpc20gYW5kIHBoZW55bGtldG9udXJpYSBjb21iaW5lZC4gVW5pdmVyc2FsIHNjcmVlbmluZyBvZiBoZWFyaW5nIGltcGFpcm1lbnQgaGFzIGJlZW4gaW50cm9kdWNlZCBpbiBtYW55IGNvdW50cmllcyB3aXRoIHBvcnRhYmxlIG90b2Fjb3VzdGljIGVtaXNzaW9uIChPQUUpIGFuZC9vciBhdXRvbWF0ZWQgYXVkaXRvcnkgYnJhaW5zdGVtIHJlc3BvbnNlIChBQUJSKSwgYnV0IG5vdCBpbiBOb3J3YXkuIFRoaXMgaXMgdGhlIGZpcnN0IE5vcndlZ2lhbiByZXBvcnQgb24gdW5pdmVyc2FsIGhlYXJpbmcgc2NyZWVuaW5nIG9mIG5ld2Jvcm5zIGJlZm9yZSBob3NwaXRhbCBkaXNjaGFyZ2UuIE1BVEVSSUFMUyBBTkQgTUVUSE9EUzogQWxsIG5ld2Jvcm5zIGluIE9zdGZvbGQgQ291bnR5IChuID0gNSw3MTIpIGluIDIwMDAgYW5kIDIwMDEgd2VyZSBvZmZlcmVkIGFuIE9BRSB0ZXN0IG9uIHRoZSBzZWNvbmQgZGF5IGluIG51cnNlcnkgYnkgYSB0d28tc3RlcCBtb2RlbC4gQWZ0ZXIgdHdvIHRlc3RzIHdpdGhvdXQgT0FFIHNpZ25hbHMgYmlsYXRlcmFsbHksIHRoZSBpbmZhbnRzIHdlcmUgcmVmZXJyZWQgdG8gdGhlIGF1ZGlvbG9neSBjbGluaWMuIFJFU1VMVFM6IDk4LjglIG9mIHRoZSBuZXdib3JucyB3ZXJlIHRlc3RlZC4gT2YgdGhlc2UsIDk3LjAlIGhhZCBhIHBhc3MgcmVzcG9uc2UgYWZ0ZXIgdHdvIHRlc3RzLiAxNjkgKDMuMCUpIHdlcmUgcmVmZXJyZWQgdG8gdGhlIGF1ZGlvbG9neSBjbGluaWM7IDE1IHdlcmUgd2l0aGRyYXduIGZyb20gZm9sbG93LXVwIGV4YW1pbmF0aW9uIGJ5IHRoZWlyIHBhcmVudHMuIDIzIGluZmFudHMgaGFkIGF1ZGl0b3J5IGJyYWluc3RlbSByZXNwb25zZSBhdWRpb21ldHJ5IGRvbmUsIGFuZCBzZW5zb3JpbmV1cmFsIGhlYXJpbmcgaW1wYWlybWVudCB3YXMgZm91bmQgaW4gc2l4ICgxLjAvMSwwMDApLiBUaHJlZSBpbmZhbnRzICgwLjYvMSwwMDApIGhhZCBjb25kdWN0aXZlIGhlYXJpbmcgaW1wYWlybWVudC4gSU5URVJQUkVUQVRJT046IE91ciBzY3JlZW5pbmcgbW9kZWwgd2FzIGFwcHJvcHJpYXRlIGFuZCBjb3N0LWVmZmVjdGl2ZS4gVGhlIGluY2lkZW5jZSBvZiBjb25nZW5pdGFsIGhlYXJpbmcgaW1wYWlybWVudCB3YXMgc2ltaWxhciB0byB0aGF0IHJlcG9ydGVkIGJ5IG90aGVycy4gVGhlIG51bWJlciBvZiBwYXJlbnRhbCByZWZ1c2FscyBzaG91bGQgYmUgcmVkdWNlZC4gVGhpcyBtYXkgYmUgYWNoaWV2ZWQgYnkgYWRkaW5nIGFuIEFBQlIgdG8gdGhlIHR3byBPQUUgdGVzdHMuIiwiYXV0aG9yIjpbeyJkcm9wcGluZy1wYXJ0aWNsZSI6IiIsImZhbWlseSI6IkFuZGVyc3NlbiIsImdpdmVuIjoiUyBIIiwibm9uLWRyb3BwaW5nLXBhcnRpY2xlIjoiIiwicGFyc2UtbmFtZXMiOmZhbHNlLCJzdWZmaXgiOiIifSx7ImRyb3BwaW5nLXBhcnRpY2xlIjoiIiwiZmFtaWx5IjoiQW5kcmVzZW4iLCJnaXZlbiI6IkoiLCJub24tZHJvcHBpbmctcGFydGljbGUiOiIiLCJwYXJzZS1uYW1lcyI6ZmFsc2UsInN1ZmZpeCI6IiJ9LHsiZHJvcHBpbmctcGFydGljbGUiOiIiLCJmYW1pbHkiOiJBbmRlcnNlbiIsImdpdmVuIjoiUiIsIm5vbi1kcm9wcGluZy1wYXJ0aWNsZSI6IiIsInBhcnNlLW5hbWVzIjpmYWxzZSwic3VmZml4IjoiIn0seyJkcm9wcGluZy1wYXJ0aWNsZSI6IiIsImZhbWlseSI6IlNwb25oZWltIiwiZ2l2ZW4iOiJMIiwibm9uLWRyb3BwaW5nLXBhcnRpY2xlIjoiIiwicGFyc2UtbmFtZXMiOmZhbHNlLCJzdWZmaXgiOiIifV0sImNvbnRhaW5lci10aXRsZSI6IlRpZHNza3JpZnQgZm9yIERlbiBOb3Jza2UgTGFlZ2Vmb3JlbmluZyIsImlkIjoiYWFhM2U4OTEtNTM0Ni0zODkwLWIxMTMtMTRiM2YyNDI0NGZkIiwiaXNzdWUiOiIyMiIsImlzc3VlZCI6eyJkYXRlLXBhcnRzIjpbWyIyMDAyIl1dfSwibm90ZSI6Ik5vbi1FbmdsaXNoIiwicGFnZSI6IjIxODctMjE4OSIsInRpdGxlIjoiVW5pdmVyc2FsIG5lb25hdGFsIGhlYXJpbmcgc2NyZWVuaW5nIG9mIGluZmFudHMgd2l0aCBvdG9hY291c3RpYyBlbWlzc2lvbnMiLCJ0eXBlIjoiYXJ0aWNsZS1qb3VybmFsIiwidm9sdW1lIjoiMTIyIn0sInVyaXMiOlsiaHR0cDovL3d3dy5tZW5kZWxleS5jb20vZG9jdW1lbnRzLz91dWlkPTgxMWFhYzkyLWNjYWUtNDAxYi1hMWFjLWRkYzE5YWRkMWM3OSJdLCJpc1RlbXBvcmFyeSI6ZmFsc2UsImxlZ2FjeURlc2t0b3BJZCI6IjgxMWFhYzkyLWNjYWUtNDAxYi1hMWFjLWRkYzE5YWRkMWM3OSJ9LHsiaWQiOiJhOGNhNGM5NS1hZjAxLTNhODItOWI0ZC1hNjRkYmI0NmU5YWIiLCJpdGVtRGF0YSI6eyJQTUlEIjoiMzUxMTU1ODAwIiwiYWJzdHJhY3QiOiJTY3JlZW5pbmcgZm9yIGFuZCB0cmVhdGluZyBncm91cCBCIHN0cmVwdG9jb2NjYWwgaW5mZWN0aW9uIGR1cmluZyBsYXRlIHByZWduYW5jeSAtIHRvIHByZXZlbnQgaW5mZWN0aW9uIGluIG5ld2Jvcm5zIC0gaXMgcm91dGluZWx5IHBlcmZvcm1lZCBpbiB0aGUgVVMgYW5kIG90aGVyIGNvdW50cmllcywgYnV0IG5vdCBpbiB0aGUgVW5pdGVkIEtpbmdkb20uIFRoaXMgY29zdC1lZmZlY3RpdmVuZXNzIGFuYWx5c2lzLCBjb25kdWN0ZWQgZnJvbSB0aGUgdmlld3BvaW50IG9mIGEgZnVuZGluZyBhZ2VuY3kgaW4gdGhlIFVLLCBldmFsdWF0ZWQgdGhlIHJlbGF0aXZlIHZhbHVlIG9mOiAxKSBwcmVuYXRhbCB0ZXN0aW5nIGFuZCBwcmVwYXJ0dW0gYW50aWJpb3RpY3MgaWYgdGhlIHJlc3VsdCBpcyBwb3NpdGl2ZSwgMikgdHJlYXRtZW50IG9mIGFsbCB3b21lbiwgZXhjZXB0IHRob3NlIHdpdGggbm8gcmlzayBmYWN0b3JzLCBhbmQgMykgdmFjY2luYXRpb24gZHVyaW5nIHByZWduYW5jeSwgd2hpY2ggaXMgbm90IHlldCBhdmFpbGFibGUuIFRoZSBhdXRob3JzIGluY2x1ZGVkIGFsbCBpbXBvcnRhbnQgb3V0Y29tZXMgaW4gdGhlaXIgYW5hbHlzaXM7IGFzIHRoZWlyIHVuaXQgb2YgbWVhc3VyZW1lbnQsIHRoZXkgdXNlZCB0aGUgbnVtYmVyIG9mIHF1YWxpdHktYWRqdXN0ZWQgbGlmZS15ZWFycyAoUUFMWXMpIGdhaW5lZCBmb3IgYmlydGhzIGFmdGVyIDI0IHdlZWtzIG9mIGdlc3RhdGlvbiBmb3IgdGhlIGxpZmV0aW1lIG9mIHRoZSBjaGlsZC4gQ29zdHMgYW5kIHV0aWxpdGllcyB3ZXJlIGJhc2VkIG9uIGEgc3lzdGVtYXRpYyByZXZpZXcgb2YgdGhlIGxpdGVyYXR1cmU7IHRoZXkgcHJpbWFyaWx5IHVzZWQgcHVibGlzaGVkIGRhdGEuIFRoZSBiZXN0IGFwcHJvYWNoOiB0cmVhdCBoaWdoLXJpc2sgYW5kIHByZXRlcm0gcHJlZ25hbmNpZXMuIFRyZWF0IGFsbCB3b21lbiB3aXRoIHByZXRlcm0gYW5kIGhpZ2gtcmlzayB0ZXJtIGRlbGl2ZXJpZXMgKDExJSBvZiBhbGwgYmlydGhzLCBvbiBhdmVyYWdlKSwgd2hpbGUgdGVzdGluZyBhbmQgdHJlYXRpbmcgd29tZW4gd2l0aCBsb3ctcmlzayB0ZXJtIHByZWduYW5jaWVzLiBUaGlzIHdpbGwgcHJldmVudCBhbG1vc3QgMzAlIG9mIGluZmVjdGlvbnMgYW5kIHlpZWxkIHRoZSBoaWdoZXN0IGdhaW4gaW4gUUFMWXMsIHdpdGhvdXQgYnJlYWtpbmcgdGhlIHRocmVzaG9sZCBmb3IgY29zdC1lZmZlY3RpdmVuZXNzLCB3aGljaCB3YXMgc2V0IGF0IDI1LDAwMCBwZXIgUUFMWSBnYWluZWQuIEEgdmFjY2luYXRpb24sIHdoZW4gYXZhaWxhYmxlLCB3b3VsZCBjaGFuZ2UgdGhlc2Ugb3V0Y29tZXMuIFRlc3RpbmcgYmVmb3JlIHRyZWF0aW5nIHdpbGwgbGlrZWx5IGJlY29tZSBtb3JlIGNvc3QtZWZmZWN0aXZlLiBDb3B5cmlnaHTCqSAxOTk1LTIwMDggSm9obiBXaWxleSAmIFNvbnMsIEluYy4gQWxsIHJpZ2h0cyByZXNlcnZlZC4iLCJhdXRob3IiOlt7ImRyb3BwaW5nLXBhcnRpY2xlIjoiIiwiZmFtaWx5IjoiQW5vbnltb3VzIiwiZ2l2ZW4iOiIiLCJub24tZHJvcHBpbmctcGFydGljbGUiOiIiLCJwYXJzZS1uYW1lcyI6ZmFsc2UsInN1ZmZpeCI6IiJ9XSwiY29udGFpbmVyLXRpdGxlIjoiSm91cm5hbCBvZiBGYW1pbHkgUHJhY3RpY2UiLCJpZCI6ImE4Y2E0Yzk1LWFmMDEtM2E4Mi05YjRkLWE2NGRiYjQ2ZTlhYiIsImlzc3VlIjoiMSIsImlzc3VlZCI6eyJkYXRlLXBhcnRzIjpbWyIyMDA4Il1dfSwibm90ZSI6Ik1heSBFZSBQbmcgKDIwMjAtMDQtMDEgMTk6Mzk6NTgpKFNjcmVlbik6IFRoZXJlJ3MgdGhlIHRlc3RpbmcgcGFydCAoPSBzY3JlZW5pbmcpIGNvdmVyZWQgaW4gdGhpcyBDRUE7IiwicGFnZSI6IjExIiwidGl0bGUiOiJHcm91cCBCIHN0cmVwIGluIHByZWduYW5jeTogVGVzdC1hbmQtdHJlYXQsIG9yIGp1c3QgdHJlYXQ/IiwidHlwZSI6ImFydGljbGUtam91cm5hbCIsInZvbHVtZSI6IjU3In0sInVyaXMiOlsiaHR0cDovL3d3dy5tZW5kZWxleS5jb20vZG9jdW1lbnRzLz91dWlkPTYzNzBmNWY1LTk2ZjYtNDg0YS1hMTM4LWUxODE5ZTYwYzRlYyJdLCJpc1RlbXBvcmFyeSI6ZmFsc2UsImxlZ2FjeURlc2t0b3BJZCI6IjYzNzBmNWY1LTk2ZjYtNDg0YS1hMTM4LWUxODE5ZTYwYzRlYyJ9LHsiaWQiOiJlZTRkZjcxNS1hZGQ0LTNjZDgtOWExNi01MDBlY2NkZmU0YTQiLCJpdGVtRGF0YSI6eyJQTUlEIjoiMTUyMDkxNzEiLCJhYnN0cmFjdCI6IlRoZSBwcm92aW5jZSBvZiBCcml0aXNoIENvbHVtYmlhIChCQyksIENhbmFkYSBpcyBkZXZlbG9waW5nIGl0cyBmaXJzdCBwb3B1bGF0aW9uLXdpZGUgcHJlbmF0YWwgZ2VuZXRpYyBzY3JlZW5pbmcgcHJvZ3JhbSwga25vd24gYXMgdHJpcGxlLW1hcmtlciBzY3JlZW5pbmcgKFRNUykuIFRNUywgaW5pdGlhdGVkIHdpdGggYSBzaW1wbGUgYmxvb2QgdGVzdCwgaXMgbW9zdCBjb21tb25seSB1c2VkIHRvIHNjcmVlbiBmb3IgZmV0dXNlcyB3aXRoIHRoZSBjaHJvbW9zb21hbCBhYm5vcm1hbGl0eSBrbm93biBhcyBEb3duIHN5bmRyb21lIG9yIG5ldXJhbCB0dWJlIGRpc29yZGVycy4gV29tZW4gdGVzdGluZyBUTVMtcG9zaXRpdmUgYXJlIG9mZmVyZWQgZGlhZ25vc3RpYyBhbW5pb2NlbnRlc2lzIGFuZCwgaWYgdGhlIGRpYWdub3NpcyBpcyBjb25maXJtZWQsIHNlbGVjdGl2ZSBzZWNvbmQtdHJpbWVzdGVyIGFib3J0aW9uLiBUaGUgcHJvamVjdCBkZXNjcmliZWQgaW4gdGhpcyBzdHVkeSB3YXMgaW5pdGlhdGVkIHRvIGFkZHJlc3MgdGhlIGJyb2FkIHJhbmdlIG9mIGlzc3VlcyBhcmlzaW5nIGZyb20gdGhpcyB0ZXN0aW5nIHRlY2hub2xvZ3kgYW5kIHByb3ZpZGVzIGFuIGV4YW1wbGUgb2YgdGhlIG5ldyB0eXBlIG9mIGhlYWx0aCB0ZWNobm9sb2d5IGFzc2Vzc21lbnQgKEhUQSkgY29udHJpYnV0aW9uIGVtZXJnaW5nIChhbmQgbGlrZWx5IHRvIGJlY29tZSBpbmNyZWFzaW5nIG5lY2Vzc2FyeSkgaW4gaGVhbHRoIHBvbGljeSBkZXZlbG9wbWVudC4gV2l0aCB0aGUgYWR2ZW50IG9mIHByZW5hdGFsIGdlbmV0aWMgc2NyZWVuaW5nIHByb2dyYW1zLCB3b3VsZC1iZSBwYXJlbnRzIGdhaW4gdGhlIHByb21pc2Ugb2YgaWRlbnRpZnlpbmcgdGFyZ2V0IGNvbmRpdGlvbnMgYW5kLCBoZW5jZSwgdGhlIG9wdGlvbiBvZiBzZWxlY3RpdmUgYWJvcnRpb24gb2YgYWZmZWN0ZWQgZmV0dXNlcy4gVGhlcmUgaXMgY29uc2lkZXJhYmxlIGF3YXJlbmVzcyB0aGF0IHRoZXNlIGRldmVsb3BtZW50cyBwb3NlIGNoYWxsZW5nZXMgaW4gZXZlcnkgZGltZW5zaW9uIChldGhpY2FsLCBwb2xpdGljYWwsIGVjb25vbWljLCBhbmQgY2xpbmljYWwpIG9mIHRoZSBoZWFsdGgtY2FyZSBlbnZpcm9ubWVudC4gSW4gdGhlIGVmZm9ydCB0byBjb25zdHJ1Y3QgYW4gYXBwcm9wcmlhdGUgcHJlbmF0YWwgc2NyZWVuaW5nIHBvbGljeSwgdGhlcmVmb3JlLCBhZG1pbmlzdHJhdG9ycyBoYXZlIHVuZGVyc3RhbmRhYmx5IHNvdWdodCBndWlkYW5jZSBmcm9tIHdpdGhpbiB0aGUgZmllbGQgb2YgSFRBLiBUaGUgcmVwb3J0IGF1dGhvcnMgY29uY2x1ZGVkIHRoYXQsIHdpdGhpbiB0aGUgcmVzdHJpY3RlZCBwYXRoIG9wZW4gdG8gaXQsIHRoZSByb2xlIG9mIGdvdmVybm1lbnQgaXMgcmVsYXRpdmVseSBjbGVhci4gSXQgaGFzIHRoZSByZXNwb25zaWJpbGl0eSB0byBtYWludGFpbiBlcXVhbCBhY2Nlc3MgdG8gcHJlbmF0YWwgdGVzdGluZywgYXMgdG8gYW55IG90aGVyIGhlYWx0aCBzZXJ2aWNlLiBJdCBzaG91bGQgYWxzbyByZXF1aXJlIG1haW50ZW5hbmNlIG9mIG1lZGljYWwgc3RhbmRhcmRzIGFuZCBldmFsdWF0aW9uIG9mIHByb2dyYW0gcGVyZm9ybWFuY2UuIEF0IHRoZSBzYW1lIHRpbWUsIHBvbGljeS1tYWtlcnMgbmVlZCBhY3RpdmVseSB0byBzdXBwb3J0IHRob3NlIGluZGl2aWR1YWxzIGJvcm4gd2l0aCBkaXNhYmlsaXRpZXMgYW5kIHRoZWlyIGZhbWlsaWVzLiIsImF1dGhvciI6W3siZHJvcHBpbmctcGFydGljbGUiOiIiLCJmYW1pbHkiOiJCYXNzZXR0IiwiZ2l2ZW4iOiJLIiwibm9uLWRyb3BwaW5nLXBhcnRpY2xlIjoiIiwicGFyc2UtbmFtZXMiOmZhbHNlLCJzdWZmaXgiOiIifSx7ImRyb3BwaW5nLXBhcnRpY2xlIjoiIiwiZmFtaWx5IjoiTGVlIiwiZ2l2ZW4iOiJQIE0iLCJub24tZHJvcHBpbmctcGFydGljbGUiOiIiLCJwYXJzZS1uYW1lcyI6ZmFsc2UsInN1ZmZpeCI6IiJ9LHsiZHJvcHBpbmctcGFydGljbGUiOiIiLCJmYW1pbHkiOiJHcmVlbiIsImdpdmVuIjoiQyBKIiwibm9uLWRyb3BwaW5nLXBhcnRpY2xlIjoiIiwicGFyc2UtbmFtZXMiOmZhbHNlLCJzdWZmaXgiOiIifSx7ImRyb3BwaW5nLXBhcnRpY2xlIjoiIiwiZmFtaWx5IjoiTWl0Y2hlbGwiLCJnaXZlbiI6IkwiLCJub24tZHJvcHBpbmctcGFydGljbGUiOiIiLCJwYXJzZS1uYW1lcyI6ZmFsc2UsInN1ZmZpeCI6IiJ9LHsiZHJvcHBpbmctcGFydGljbGUiOiIiLCJmYW1pbHkiOiJLYXphbmppYW4iLCJnaXZlbiI6IkEiLCJub24tZHJvcHBpbmctcGFydGljbGUiOiIiLCJwYXJzZS1uYW1lcyI6ZmFsc2UsInN1ZmZpeCI6IiJ9XSwiY29udGFpbmVyLXRpdGxlIjoiSW50ZXJuYXRpb25hbCBKb3VybmFsIG9mIFRlY2hub2xvZ3kgQXNzZXNzbWVudCBpbiBIZWFsdGggQ2FyZSIsImlkIjoiZWU0ZGY3MTUtYWRkNC0zY2Q4LTlhMTYtNTAwZWNjZGZlNGE0IiwiaXNzdWUiOiIyIiwiaXNzdWVkIjp7ImRhdGUtcGFydHMiOltbIjIwMDQiXV19LCJwYWdlIjoiMTA2LTExNCIsInRpdGxlIjoiSW1wcm92aW5nIHBvcHVsYXRpb24gaGVhbHRoIG9yIHRoZSBwb3B1bGF0aW9uIGl0c2VsZj8gSGVhbHRoIHRlY2hub2xvZ3kgYXNzZXNzbWVudCBhbmQgb3VyIGdlbmV0aWMgZnV0dXJlIiwidHlwZSI6ImFydGljbGUtam91cm5hbCIsInZvbHVtZSI6IjIwIn0sInVyaXMiOlsiaHR0cDovL3d3dy5tZW5kZWxleS5jb20vZG9jdW1lbnRzLz91dWlkPTljY2E1MjgyLWRlNjEtNGNiYi04OGUyLTFhYmViNjQyMDBkMyJdLCJpc1RlbXBvcmFyeSI6ZmFsc2UsImxlZ2FjeURlc2t0b3BJZCI6IjljY2E1MjgyLWRlNjEtNGNiYi04OGUyLTFhYmViNjQyMDBkMyJ9LHsiaWQiOiI3Y2ExNGRkZi02NzNjLTM3ZTQtYjhiMy03NmM5YTQ3ZGIzYjUiLCJpdGVtRGF0YSI6eyJhdXRob3IiOlt7ImRyb3BwaW5nLXBhcnRpY2xlIjoiIiwiZmFtaWx5IjoiQmVzdHdpY2siLCJnaXZlbiI6IkpQIiwibm9uLWRyb3BwaW5nLXBhcnRpY2xlIjoiIiwicGFyc2UtbmFtZXMiOmZhbHNlLCJzdWZmaXgiOiIifSx7ImRyb3BwaW5nLXBhcnRpY2xlIjoiIiwiZmFtaWx5IjoiV2FsZCIsImdpdmVuIjoiTkoiLCJub24tZHJvcHBpbmctcGFydGljbGUiOiIiLCJwYXJzZS1uYW1lcyI6ZmFsc2UsInN1ZmZpeCI6IiJ9XSwiY29udGFpbmVyLXRpdGxlIjoiUExvUyBPTkUiLCJpZCI6IjdjYTE0ZGRmLTY3M2MtMzdlNC1iOGIzLTc2YzlhNDdkYjNiNSIsImlzc3VlIjoiNyIsImlzc3VlZCI6eyJkYXRlLXBhcnRzIjpbWyIyMDE5Il1dfSwicGFnZSI6ImUwMjIwMDUzIiwidGl0bGUiOiJDb3N0IGFuZCBlZmZpY2FjeSBjb21wYXJpc29uIG9mIHByZW5hdGFsIHJlY2FsbCBhbmQgcmVmbGV4IEROQSBzY3JlZW5pbmcgZm9yIHRyaXNvbXkgMjEsIDE4IGFuZCAxMyIsInR5cGUiOiJhcnRpY2xlLWpvdXJuYWwiLCJ2b2x1bWUiOiIxNCJ9LCJ1cmlzIjpbImh0dHA6Ly93d3cubWVuZGVsZXkuY29tL2RvY3VtZW50cy8/dXVpZD0wN2RiYTc3MC1mM2UzLTQ4ZmUtODIyOC00ZTAwMTQ1N2E3ZDciXSwiaXNUZW1wb3JhcnkiOmZhbHNlLCJsZWdhY3lEZXNrdG9wSWQiOiIwN2RiYTc3MC1mM2UzLTQ4ZmUtODIyOC00ZTAwMTQ1N2E3ZDcifSx7ImlkIjoiYjJhZjVlZGYtZmEyMy0zYzdkLThlMDgtY2UxZGI0NTlhYTNiIiwiaXRlbURhdGEiOnsiUE1JRCI6IjEyNjk4MzkxIiwiYWJzdHJhY3QiOiJJbiBHZXJtYW55LCBjb25nZW5pdGFsIGhlYXJpbmcgZGlzb3JkZXJzIGFyZSB1c3VhbGx5IGRldGVjdGVkIHRvbyBsYXRlIHJlc3VsdGluZyBpbiBpbnN1ZmZpY2llbnQgdGhlcmFweSBvZiB0aGUgZGlzb3JkZXIuIFRvIGludmVzdGlnYXRlIHRoZXNlIHByb2JsZW1zLCB0aGUgRmVkZXJhbCBNaW5pc3RyeSBvZiBIZWFsdGggYW5kIHRoZSBwcmluY2lwYWwgYXNzb2NpYXRpb25zIG9mIHN0YXR1dG9yeSBoZWFsdGggaW5zdXJhbmNlIGNvbW1pc3Npb25lZCBhIHByZS1vcGVyYXRpdmUgc3R1ZHkuIFRoZSBzdHVkeSdzIGFpbSBpcyB0byB2ZXJpZnkgd2hldGhlciBpbnRyb2R1Y3Rpb24gb2YgYSB1bml2ZXJzYWwgbmV3LWJvcm4gaGVhcmluZyBzY3JlZW5pbmcgcmVzdWx0cyBpbiBlYXJsaWVyIGRpYWdub3NpcyBvZiBoZWFyaW5nIGRpc29yZGVycyBhbmQgdGh1cyBpbXByb3ZlcyBtZWRpY2FsIGNhcmUgZm9yIGNoaWxkcmVuIHdpdGggaW1wYWlyZWQgaGVhcmluZy4gRmVhc2liaWxpdHksIGVmZmVjdGl2ZW5lc3MgYW5kIGVjb25vbWljIHRlbmFiaWxpdHkgb2YgdGhpcyBoZWFyaW5nIHNjcmVlbmluZyBwcm9ncmFtbWUgd2lsbCBiZSBpbnZlc3RpZ2F0ZWQuIFRoZSBzdHVkeSBpcyByZWFsaXNlZCBpbiB0aGUgSGFub3ZlciByZWdpb24gYW5kIGFpbXMgYXQgY2Fycnlpbmcgb3V0IGEgaGVhcmluZyB0ZXN0IGluIGFsbCBuZXctYm9ybiBkdXJpbmcgdGhlIGZpcnN0IGRheXMgb2YgbGlmZS4gVGhlIHRlc3RzIHdpbGwgYmUgcGVyZm9ybWVkIGluIGFsbCAxMCBiaXJ0aCBjbGluaWNzIGFuZCAyIHBhZWRpYXRyaWMgY2xpbmljcyBpbiB0aGUgcmVsZXZhbnQgcmVnaW9uIGFuZCBpbiAyNCBvdG9sYXJ5bmdvbG9naWNhbCBwcmFjdGljZXMuIEhlYXJpbmcgYWJpbGl0eSBpcyBjb250cm9sbGVkIHZpYSBhbiBhdXRvbWF0ZWQgc2NyZWVuaW5nIGRldmljZSBtZWFzdXJpbmcgb3RvYWNvdXN0aWMgZW1pc3Npb25zLiBTZW5zaXRpdml0eSBhbmQgc3BlY2lmaWNpdHkgb2YgdGhlIHRlc3QgaXMgbW9yZSB0aGFuIDk1JS4gRWNvbm9taWNhbCBmZWFzaWJpbGl0eSBpcyBpbnZlc3RpZ2F0ZWQgYnkgY29zdC1lZmZlY3RpdmVuZXNzIGFuYWx5c2VzLiBEdXJpbmcgYSA2LW1vbnRoIHBlcmlvZCB0aGUgc2NyZWVuaW5nIGhhcyBiZWVuIGltcGxlbWVudGVkIGluIGFsbCBjbGluaWNzIGluIGV2ZXJ5IGRheSByb3V0aW5lLiBUaGUgbWVhbiBjb3ZlcmFnZSByYXRlIGluIHRoZSBjbGluaWNzIGhhcyBiZWVuIHN0YWJpbGlzZWQgdG8gOTclIG9mIHRoZSB0b3RhbCBudW1iZXIuIDQuNyUgb2YgdGhlIGNoaWxkcmVuIHdlcmUgcHJlc3VtZWQgdG8gc3VmZmVyIGZyb20gdW5pbGF0ZXJhbCBoZWFyaW5nIGRpc29yZGVycyBhbmQgMi4zJSBmcm9tIGJpbGF0ZXJhbC4gSW4gMTMgY2FzZXMgdGhlIGRpYWdub3NpcyBvZiBoZWFyaW5nIGRpc29yZGVyIHdhcyBjb25maXJtZWQuIFRoZSBtZWFuIGFnZSBvZiBkaWFnbm9zaXMgaW4gdGhlc2UgY2hpbGRyZW4gd2FzIDMuNyBtb250aHMuIFRoZSBhdmVyYWdlIGFnZSBvZiB0aGVyYXB5IG9uc2V0IHdhcyA0LjQgbW9udGhzLiBBY2NvcmRpbmcgdG8gdGhlIHByZXNlbnQgZXhwZXJpZW5jZSwgYXJlYS13aWRlIGltcGxlbWVudGF0aW9uIG9mIGhlYXJpbmcgc2NyZWVuaW5nIHNlZW1zIGZlYXNpYmxlIGluIGV4aXN0aW5nIGhlYWx0aCBjYXJlIHN0cnVjdHVyZXMuIFRoZSBpbnRlbnRpb24gdG8gYWR2YW5jZSB0aGUgdGltZSBvZiBkaWFnbm9zaXMgYW5kIHRoZSB0aGVyYXB5IG9uc2V0IGNhbiBiZSBhY2hpZXZlZCBieSB0aGlzIG1ldGhvZC4gU3lzdGVtYXRpYyB0cmFpbmluZywgaW50cm9kdWN0aW9uIGFuZCBxdWFsaXR5IGFzc3VyYW5jZSBtZWFzdXJlcyBvZiBzY3JlZW5pbmcgYXJlIG1hbmRhdG9yeS4gVHJhY2tpbmcgb2Ygc3VzcGljaW91cyBjYXNlcyBpcyBuZWNlc3NhcnksIGV2ZW4gaWYgaXQgY2hhbGxlbmdlcyBkYXRhIHByaXZhY3kgcmVndWxhdGlvbnMuIiwiYXV0aG9yIjpbeyJkcm9wcGluZy1wYXJ0aWNsZSI6IiIsImZhbWlseSI6IkJ1c2VyIiwiZ2l2ZW4iOiJLIiwibm9uLWRyb3BwaW5nLXBhcnRpY2xlIjoiIiwicGFyc2UtbmFtZXMiOmZhbHNlLCJzdWZmaXgiOiIifSx7ImRyb3BwaW5nLXBhcnRpY2xlIjoiIiwiZmFtaWx5IjoiQmlldGVuZHV3ZWwiLCJnaXZlbiI6IkEiLCJub24tZHJvcHBpbmctcGFydGljbGUiOiIiLCJwYXJzZS1uYW1lcyI6ZmFsc2UsInN1ZmZpeCI6IiJ9LHsiZHJvcHBpbmctcGFydGljbGUiOiIiLCJmYW1pbHkiOiJLcmF1dGgiLCJnaXZlbiI6IkMiLCJub24tZHJvcHBpbmctcGFydGljbGUiOiIiLCJwYXJzZS1uYW1lcyI6ZmFsc2UsInN1ZmZpeCI6IiJ9LHsiZHJvcHBpbmctcGFydGljbGUiOiIiLCJmYW1pbHkiOiJKYWxpbHZhbmQiLCJnaXZlbiI6Ik4iLCJub24tZHJvcHBpbmctcGFydGljbGUiOiIiLCJwYXJzZS1uYW1lcyI6ZmFsc2UsInN1ZmZpeCI6IiJ9LHsiZHJvcHBpbmctcGFydGljbGUiOiIiLCJmYW1pbHkiOiJNZXllciIsImdpdmVuIjoiUyIsIm5vbi1kcm9wcGluZy1wYXJ0aWNsZSI6IiIsInBhcnNlLW5hbWVzIjpmYWxzZSwic3VmZml4IjoiIn0seyJkcm9wcGluZy1wYXJ0aWNsZSI6IiIsImZhbWlseSI6IlJldXRlciIsImdpdmVuIjoiRyIsIm5vbi1kcm9wcGluZy1wYXJ0aWNsZSI6IiIsInBhcnNlLW5hbWVzIjpmYWxzZSwic3VmZml4IjoiIn0seyJkcm9wcGluZy1wYXJ0aWNsZSI6IiIsImZhbWlseSI6IlN0b2xsZSIsImdpdmVuIjoiUyIsIm5vbi1kcm9wcGluZy1wYXJ0aWNsZSI6IiIsInBhcnNlLW5hbWVzIjpmYWxzZSwic3VmZml4IjoiIn0seyJkcm9wcGluZy1wYXJ0aWNsZSI6IiIsImZhbWlseSI6IkFsdGVuaG9mZW4iLCJnaXZlbiI6IkwiLCJub24tZHJvcHBpbmctcGFydGljbGUiOiIiLCJwYXJzZS1uYW1lcyI6ZmFsc2UsInN1ZmZpeCI6IiJ9LHsiZHJvcHBpbmctcGFydGljbGUiOiIiLCJmYW1pbHkiOiJMZW5hcnoiLCJnaXZlbiI6IlQiLCJub24tZHJvcHBpbmctcGFydGljbGUiOiIiLCJwYXJzZS1uYW1lcyI6ZmFsc2UsInN1ZmZpeCI6IiJ9XSwiY29udGFpbmVyLXRpdGxlIjoiR2VzdW5kaGVpdHN3ZXNlbiIsImlkIjoiYjJhZjVlZGYtZmEyMy0zYzdkLThlMDgtY2UxZGI0NTlhYTNiIiwiaXNzdWUiOiIzIiwiaXNzdWVkIjp7ImRhdGUtcGFydHMiOltbIjIwMDMiXV19LCJub3RlIjoiTWF5IEVlIFBuZyAoMjAyMC0wNC0wMyAyMjowMDoyMykoU2NyZWVuKTogbWlnaHQgY29udGFpbiBDRUEgc2luY2UgJnF1b3Q7RWNvbm9taWNhbCBmZWFzaWJpbGl0eSBpcyBpbnZlc3RpZ2F0ZWQgYnkgY29zdC1lZmZlY3RpdmVuZXNzIGFuYWx5c2VzJnF1b3Q7Pztcbk5vIGZ1bGwgdGV4dCBhdmFpbGFibGU7IEdlcm1hbiIsInBhZ2UiOiIyMDAtMjAzIiwidGl0bGUiOiJNb2RlbCBwcm9qZWN0IG9mIGhlYXJpbmcgc2NyZWVuaW5nIGluIG5ldy1ib3JuIGluIEhhbm92ZXIgKHByZWxpbWluYXJ5IHJlc3VsdHMpIiwidHlwZSI6ImFydGljbGUtam91cm5hbCIsInZvbHVtZSI6IjY1In0sInVyaXMiOlsiaHR0cDovL3d3dy5tZW5kZWxleS5jb20vZG9jdW1lbnRzLz91dWlkPWZlZTNmNzkwLTcyMTktNDYxOS1iNmVlLWRhZjFlMmJkY2UxOCJdLCJpc1RlbXBvcmFyeSI6ZmFsc2UsImxlZ2FjeURlc2t0b3BJZCI6ImZlZTNmNzkwLTcyMTktNDYxOS1iNmVlLWRhZjFlMmJkY2UxOCJ9LHsiaWQiOiJjN2ZiOWFmOC01YmQ2LTNhYjUtYTFiNS1hMDczZTZkOWY3YTAiLCJpdGVtRGF0YSI6eyJhdXRob3IiOlt7ImRyb3BwaW5nLXBhcnRpY2xlIjoiIiwiZmFtaWx5IjoiQnV0dCIsImdpdmVuIjoiSyIsIm5vbi1kcm9wcGluZy1wYXJ0aWNsZSI6IiIsInBhcnNlLW5hbWVzIjpmYWxzZSwic3VmZml4IjoiIn0seyJkcm9wcGluZy1wYXJ0aWNsZSI6IiIsImZhbWlseSI6IkNyYW5lIiwiZ2l2ZW4iOiJKIiwibm9uLWRyb3BwaW5nLXBhcnRpY2xlIjoiIiwicGFyc2UtbmFtZXMiOmZhbHNlLCJzdWZmaXgiOiIifSx7ImRyb3BwaW5nLXBhcnRpY2xlIjoiIiwiZmFtaWx5IjoiSHV0Y2hlb24iLCJnaXZlbiI6IkoiLCJub24tZHJvcHBpbmctcGFydGljbGUiOiIiLCJwYXJzZS1uYW1lcyI6ZmFsc2UsInN1ZmZpeCI6IiJ9LHsiZHJvcHBpbmctcGFydGljbGUiOiIiLCJmYW1pbHkiOiJMaW0iLCJnaXZlbiI6IksiLCJub24tZHJvcHBpbmctcGFydGljbGUiOiIiLCJwYXJzZS1uYW1lcyI6ZmFsc2UsInN1ZmZpeCI6IiJ9LHsiZHJvcHBpbmctcGFydGljbGUiOiIiLCJmYW1pbHkiOiJOZXZvIiwiZ2l2ZW4iOiJPIiwibm9uLWRyb3BwaW5nLXBhcnRpY2xlIjoiIiwicGFyc2UtbmFtZXMiOmZhbHNlLCJzdWZmaXgiOiIifV0sImNvbnRhaW5lci10aXRsZSI6IkpvdXJuYWwgb2YgT2JzdGV0cmljcyBhbmQgR3luYWVjb2xvZ3kgQ2FuYWRhIiwiaWQiOiJjN2ZiOWFmOC01YmQ2LTNhYjUtYTFiNS1hMDczZTZkOWY3YTAiLCJpc3N1ZSI6IjMiLCJpc3N1ZWQiOnsiZGF0ZS1wYXJ0cyI6W1siMjAxOSJdXX0sInBhZ2UiOiIzNjMtMzc0IiwidGl0bGUiOiJVbml2ZXJzYWwgQ2VydmljYWwgTGVuZ3RoIFNjcmVlbmluZyIsInR5cGUiOiJhcnRpY2xlLWpvdXJuYWwiLCJ2b2x1bWUiOiI0MSJ9LCJ1cmlzIjpbImh0dHA6Ly93d3cubWVuZGVsZXkuY29tL2RvY3VtZW50cy8/dXVpZD0xYWE5OTYwYy03ZDFiLTRmM2ItOWRlMC1jMDBhMjFiMTA3ZTMiXSwiaXNUZW1wb3JhcnkiOmZhbHNlLCJsZWdhY3lEZXNrdG9wSWQiOiIxYWE5OTYwYy03ZDFiLTRmM2ItOWRlMC1jMDBhMjFiMTA3ZTMifSx7ImlkIjoiMjZlNWY5ZjEtMDc0Mi0zNDU0LThhMjMtZDYxOTQ1MjliZjYxIiwiaXRlbURhdGEiOnsiUE1JRCI6IjE3NzE5MDk2IiwiYWJzdHJhY3QiOiJIZWFyaW5nIGxvc3MgYWZmZWN0cyAxLTMgb3V0IG9mIDEwMDAgbmV3Ym9ybnMuIEEgcHJvZ3JhbW1lIG9mIHVuaXZlcnNhbCBuZXdib3JuIGhlYXJpbmcgc2NyZWVuaW5nIChVTkhTKSB3YXMgaW1wbGVtZW50ZWQgaW4gb3VyIEVOVCBkZXBhcnRtZW50IGluIEZlYnJ1YXJ5IDIwMDAuIEluIDIwMDEsIHRoZSBwcm9ncmFtbWUgd2FzIGV4dGVuZGVkIHRvIGFsbCB0aGUgaG9zcGl0YWxzIG9mIHRoZSBjYW50b24gR2VuZXZhLiBUaGUgcHJvZ3JhbW1lIGlzIGJhc2VkIG9uIHRoZSByZWNvcmRpbmcgb2YgdHJhbnNpZW50IGV2b2tlZCBvdG9hY291c3RpYyBlbWlzc2lvbnMgKFRFT0FFKSBmcm9tIGFsbCBuZXdib3Jucy4gSW4gYWRkaXRpb24sIGF1dG9tYXRlZCBhdWRpdG9yeSBicmFpbnN0ZW0gcmVzcG9uc2VzIChhQUJSKSBhcmUgcmVjb3JkZWQgaW4gaGlnaC1yaXNrIG5lb25hdGVzLiBJbiB0aGUgcmVwb3J0LCB3ZSBjb21wYXJlIHRoZSBtZWFuIGFnZSBhdCB3aGljaCByZWhhYmlsaXRhdGlvbiBvZiBoZWFyaW5nIHdhcyB1bmRlcnRha2VuIGR1cmluZyBhIDUteWVhciBwZXJpb2QgYmVmb3JlIGFuZCBhZnRlciB0aGUgc2NyZWVuaW5nIHByb2dyYW1tZSB3YXMgaW5zdGl0dXRlZC4gV2UgYWxzbyBpZGVudGlmeSBzb21lIGNhdXNlcyBvZiBkZWxheWVkIGRpYWdub3NpcyBhbmQgaW50ZXJ2ZW50aW9uIGFuZCB0aGUgcGl0ZmFsbHMgb2YgdW5pdmVyc2FsIGhlYXJpbmcgc2NyZWVuaW5nLiBUaGUgcHJpY2Ugb2YgdGhlIFVOSFMgcHJvZ3JhbW1lIGlzIGVzdGltYXRlZCBhdCAyNiBTd2lzcyBmcmFuY3MgKDE3IEV1cm9zOyAyMSBVUyBkb2xsYXJzKSBwZXIgaW5mYW50IHNjcmVlbmVkLCBpbmNsdWRpbmcgdGhlIG1hdGVyaWFsIHJlcXVpcmVkLCB0aGUgcGVyc29uYWwgaW52b2x2ZWQgdG8gcnVuIHRoZSBwcm9ncmFtbWUsIGFuZCB0aGUgZm9sbG93LXVwLiIsImF1dGhvciI6W3siZHJvcHBpbmctcGFydGljbGUiOiIiLCJmYW1pbHkiOiJDYW8tTmd1eWVuIiwiZ2l2ZW4iOiJNIEgiLCJub24tZHJvcHBpbmctcGFydGljbGUiOiIiLCJwYXJzZS1uYW1lcyI6ZmFsc2UsInN1ZmZpeCI6IiJ9LHsiZHJvcHBpbmctcGFydGljbGUiOiIiLCJmYW1pbHkiOiJLb3MiLCJnaXZlbiI6Ik0gSSIsIm5vbi1kcm9wcGluZy1wYXJ0aWNsZSI6IiIsInBhcnNlLW5hbWVzIjpmYWxzZSwic3VmZml4IjoiIn0seyJkcm9wcGluZy1wYXJ0aWNsZSI6IiIsImZhbWlseSI6Ikd1eW90IiwiZ2l2ZW4iOiJKIFAiLCJub24tZHJvcHBpbmctcGFydGljbGUiOiIiLCJwYXJzZS1uYW1lcyI6ZmFsc2UsInN1ZmZpeCI6IiJ9XSwiY29udGFpbmVyLXRpdGxlIjoiSW50ZXJuYXRpb25hbCBKb3VybmFsIG9mIFBlZGlhdHJpYyBPdG9yaGlub2xhcnluZ29sb2d5IiwiaWQiOiIyNmU1ZjlmMS0wNzQyLTM0NTQtOGEyMy1kNjE5NDUyOWJmNjEiLCJpc3N1ZSI6IjEwIiwiaXNzdWVkIjp7ImRhdGUtcGFydHMiOltbIjIwMDciXV19LCJub3RlIjoiTWF5IEVlIFBuZyAoMjAyMC0wNC0wMyAyMjozNTozNCkoU2NyZWVuKTogbm90IHN1cmUgd2hhdCBiZW5lZml0cyB3ZXJlIGFuYWx5c2VkIGZyb20gYWJzdHJhY3Q7IiwicGFnZSI6IjE1OTEtMTU5NSIsInRpdGxlIjoiQmVuZWZpdHMgYW5kIGNvc3RzIG9mIHVuaXZlcnNhbCBoZWFyaW5nIHNjcmVlbmluZyBwcm9ncmFtbWUiLCJ0eXBlIjoiYXJ0aWNsZS1qb3VybmFsIiwidm9sdW1lIjoiNzEifSwidXJpcyI6WyJodHRwOi8vd3d3Lm1lbmRlbGV5LmNvbS9kb2N1bWVudHMvP3V1aWQ9NjM5MGFlMjUtY2UzMS00OWVkLWJlMTYtYTE5MjIxM2JhY2Q4Il0sImlzVGVtcG9yYXJ5IjpmYWxzZSwibGVnYWN5RGVza3RvcElkIjoiNjM5MGFlMjUtY2UzMS00OWVkLWJlMTYtYTE5MjIxM2JhY2Q4In0seyJpZCI6IjE1MDA2NWE1LTI3NTAtM2MyNS1iOGYwLThkMWU4YzM0ZWFkZiIsIml0ZW1EYXRhIjp7ImF1dGhvciI6W3siZHJvcHBpbmctcGFydGljbGUiOiIiLCJmYW1pbHkiOiJDaGF2ZXMiLCJnaXZlbiI6IkYiLCJub24tZHJvcHBpbmctcGFydGljbGUiOiIiLCJwYXJzZS1uYW1lcyI6ZmFsc2UsInN1ZmZpeCI6IiJ9LHsiZHJvcHBpbmctcGFydGljbGUiOiIiLCJmYW1pbHkiOiJTbWl0aCIsImdpdmVuIjoiUyIsIm5vbi1kcm9wcGluZy1wYXJ0aWNsZSI6IiIsInBhcnNlLW5hbWVzIjpmYWxzZSwic3VmZml4IjoiIn0seyJkcm9wcGluZy1wYXJ0aWNsZSI6IiIsImZhbWlseSI6Ilh1IiwiZ2l2ZW4iOiJEIFMiLCJub24tZHJvcHBpbmctcGFydGljbGUiOiIiLCJwYXJzZS1uYW1lcyI6ZmFsc2UsInN1ZmZpeCI6IiJ9XSwiY29udGFpbmVyLXRpdGxlIjoiQW1lcmljYW4gSm91cm5hbCBvZiBDbGluaWNhbCBQYXRob2xvZ3kiLCJpZCI6IjE1MDA2NWE1LTI3NTAtM2MyNS1iOGYwLThkMWU4YzM0ZWFkZiIsImlzc3VlIjoiNCIsImlzc3VlZCI6eyJkYXRlLXBhcnRzIjpbWyIyMDA0Il1dfSwibm90ZSI6Ik1heSBFZSBQbmcgKDIwMjAtMDUtMjIgMDI6MzU6MTYpKFNjcmVlbik6IGNhbm5vdCBmaW5kIGFic3RyYWN0IGluIHRoZSBqb3VybmFsO1xuQ29uZmVyZW5jZSBhYnN0cmFjdCBub3QgZm91bmQ6IHNob3VsZCB3ZSBkcm9wIGl0PyIsInBhZ2UiOiI2MzQtNjM1IiwidGl0bGUiOiJVbml2ZXJzYWwgc2NyZWVuaW5nIGZvciBHNlBEIGRlZmljaWVuY3kgaW4gcHJlZ25hbnQgd29tZW4gaXMgbm90IGNvc3QtZWZmZWN0aXZlIiwidHlwZSI6ImFydGljbGUtam91cm5hbCIsInZvbHVtZSI6IjEyMiJ9LCJ1cmlzIjpbImh0dHA6Ly93d3cubWVuZGVsZXkuY29tL2RvY3VtZW50cy8/dXVpZD04YTdkNjcxNS1jNjY2LTRiOGQtODdkYS0yYTgwMmE4YzBlNDkiXSwiaXNUZW1wb3JhcnkiOmZhbHNlLCJsZWdhY3lEZXNrdG9wSWQiOiI4YTdkNjcxNS1jNjY2LTRiOGQtODdkYS0yYTgwMmE4YzBlNDkifSx7ImlkIjoiOGVmMDEwZGUtYWFmZS0zYWE5LWFlYmItNjljZTlhMTA1NTI1IiwiaXRlbURhdGEiOnsiUE1JRCI6IjI1ODQwNzI1IiwiYWJzdHJhY3QiOiJCQUNLR1JPVU5EOiBUaGUgaW5jbHVzaW9uIG9mIHNldmVyZSBjb21iaW5lZCBpbW11bm9kZWZpY2llbmN5IChTQ0lEKSBpbiBhIEV1cm9wZS13aWRlIHNjcmVlbmluZyBwcm9ncmFtIGlzIGN1cnJlbnRseSBkZWJhdGVkLiBPQkpFQ1RJVkU6IEluIG1ha2luZyBhIGNhc2UgZm9yIGluY2x1c2lvbiBpbiB0aGUgRnJlbmNoIG5ld2Jvcm4gc2NyZWVuaW5nIHByb2dyYW0sIHdlIGV4cGxvcmVkIHRoZSBjb3N0cyBpbmN1cnJlZCBhbmQgcG90ZW50aWFsbHkgc2F2ZWQgYnkgZWFybHkgbWFuYWdlbWVudCBvZiBTQ0lELiBNRVRIT0RTOiBGb3IgdGVzdCBjb3N0cywgYSBtaWNyb2Nvc3Rpbmcgc3R1ZHkgZG9jdW1lbnRlZCB0aGUgcmVzb3VyY2VzIHVzZWQgaW4gYSBsYWJvcmF0b3J5IHBpbG90aW5nIGEgbmV3Ym9ybiBzY3JlZW5pbmcgdGVzdCBvbiBHdXRocmllIGNhcmRzIHVzaW5nIHRoZSBULWNlbGwgcmVjZXB0b3IgZXhjaXNpb24gY2lyY2xlIHF1YW50aWZpY2F0aW9uIG1ldGhvZC4gRm9yIHRyZWF0bWVudCBjb3N0cywgcGF0aWVudHMgd2l0aCBTQ0lEIGFkbWl0dGVkIHRvIHRoZSBuYXRpb25hbCByZWZlcmVuY2UgY2VudGVyIGZvciBwcmltYXJ5IGltbXVub2RlZmljaWVuY3kgaW4gRnJhbmNlIGJldHdlZW4gMjAwNiBhbmQgMjAxMCB3ZXJlIGluY2x1ZGVkLiBDb3N0cyBvZiBhZG1pc3Npb24gd2VyZSBlc3RpbWF0ZWQgZnJvbSBhY3R1YWwgbmF0aW9uYWwgcHJvZHVjdGlvbiBjb3N0cy4gV2UgZXN0aW1hdGVkIHRoZSBjb3N0cyBmb3IgcGF0aWVudHMgd2hvIHVuZGVyd2VudCBlYXJseSB2ZXJzdXMgZGVsYXllZCBoZW1hdG9wb2lldGljIHN0ZW0gY2VsbCB0cmFuc3BsYW50YXRpb24gKEhTQ1Q7IGFnZSwgPD0zIHZzLiA+MyBtb250aHMsIHJlc3BlY3RpdmVseSkuIFJFU1VMVFM6IFRoZSB1bml0IGNvc3Qgb2YgdGhlIHRlc3QgdmFyaWVkIGJldHdlZW4gNC42OSBhbmQgNi43OSBmb3IgMzMsODAwIHNhbXBsZXMgcGVyIHllYXIsIGRlcGVuZGluZyBvbiBlcXVpcG1lbnQgdXNlIGFuZCBzYXR1cmF0aW9uLiBPZiB0aGUgMzAgcGF0aWVudHMgaW5jbHVkZWQsIDI3IHVuZGVyd2VudCBIU0NUIGFmdGVyIGFnZSAzIG1vbnRocy4gQXQgMSB5ZWFyIGFmdGVyIEhTQ1QsIDEwIG9mIHRoZXNlIGhhZCBkaWVkLCBhbmQgYWxsIDMgcGF0aWVudHMgdW5kZXJnb2luZyBlYXJseSB0cmFuc3BsYW50YXRpb24gc3Vydml2ZWQuIFRoZSBtZWRpY2FsIGNvc3RzIGZvciBIU0NUIGFmdGVyIDMgbW9udGhzIHdlcmUgMTk1LDc3NiAoaW50ZXJxdWFydGlsZSByYW5nZSwgMTY1LDg4NC0yNTcsMTYwKSB2ZXJzdXMgODYsMTc5IChyYW5nZSwgNTksMDE0LTI3Miw1NzcpIHdoZW4gcGVyZm9ybWVkIGJlZm9yZSAzIG1vbnRocyBvZiBhZ2UuIEluIHBhdGllbnRzIHVuZGVyZ29pbmcgbGF0ZSB0cmFuc3BsYW50YXRpb24sIGFjdGl2ZSBpbmZlY3Rpb24gY29udHJpYnV0ZWQgdG8gaGlnaCBjb3N0IGFuZCBwb29yIG91dGNvbWUuIENPTkNMVVNJT046IEVhcmx5IGRldGVjdGlvbiBvZiBTQ0lEIGNvdWxkIHJlZHVjZSB0aGUgY29zdCBvZiB0cmVhdG1lbnQgYnkgNTAsMDAwLTEwMCwwMDAgcGVyIGNhc2UuIEFzc3VtaW5nIGEgNSB1bml0IGNvc3QgcGVyIHRlc3QsIHRoZSBpbmNpZGVuY2UgcmVxdWlyZWQgdG8gYnJlYWsgZXZlbiBpcyAxOjIwLDAwMDsgaG93ZXZlciwgaWYgdGhlIHN1cnZpdmFsIGFkdmFudGFnZSBvZiBIU0NUIGJlZm9yZSAzIG1vbnRocyBpcyBjb25maXJtZWQsIHVuaXZlcnNhbCBzY3JlZW5pbmcgaXMgbGlrZWx5IHRvIGJlIGNvc3QtZWZmZWN0aXZlLiIsImF1dGhvciI6W3siZHJvcHBpbmctcGFydGljbGUiOiIiLCJmYW1pbHkiOiJDbGVtZW50IiwiZ2l2ZW4iOiJNIEMiLCJub24tZHJvcHBpbmctcGFydGljbGUiOiIiLCJwYXJzZS1uYW1lcyI6ZmFsc2UsInN1ZmZpeCI6IiJ9LHsiZHJvcHBpbmctcGFydGljbGUiOiIiLCJmYW1pbHkiOiJNYWhsYW91aSIsImdpdmVuIjoiTiIsIm5vbi1kcm9wcGluZy1wYXJ0aWNsZSI6IiIsInBhcnNlLW5hbWVzIjpmYWxzZSwic3VmZml4IjoiIn0seyJkcm9wcGluZy1wYXJ0aWNsZSI6IiIsImZhbWlseSI6Ik1pZ25vdCIsImdpdmVuIjoiQyIsIm5vbi1kcm9wcGluZy1wYXJ0aWNsZSI6IiIsInBhcnNlLW5hbWVzIjpmYWxzZSwic3VmZml4IjoiIn0seyJkcm9wcGluZy1wYXJ0aWNsZSI6IiIsImZhbWlseSI6IkJpaGFuIiwiZ2l2ZW4iOiJDIiwibm9uLWRyb3BwaW5nLXBhcnRpY2xlIjoiTGUiLCJwYXJzZS1uYW1lcyI6ZmFsc2UsInN1ZmZpeCI6IiJ9LHsiZHJvcHBpbmctcGFydGljbGUiOiIiLCJmYW1pbHkiOiJSYWJldHJhbm8iLCJnaXZlbiI6IkgiLCJub24tZHJvcHBpbmctcGFydGljbGUiOiIiLCJwYXJzZS1uYW1lcyI6ZmFsc2UsInN1ZmZpeCI6IiJ9LHsiZHJvcHBpbmctcGFydGljbGUiOiIiLCJmYW1pbHkiOiJIb2FuZyIsImdpdmVuIjoiTCIsIm5vbi1kcm9wcGluZy1wYXJ0aWNsZSI6IiIsInBhcnNlLW5hbWVzIjpmYWxzZSwic3VmZml4IjoiIn0seyJkcm9wcGluZy1wYXJ0aWNsZSI6IiIsImZhbWlseSI6Ik5ldmVuIiwiZ2l2ZW4iOiJCIiwibm9uLWRyb3BwaW5nLXBhcnRpY2xlIjoiIiwicGFyc2UtbmFtZXMiOmZhbHNlLCJzdWZmaXgiOiIifSx7ImRyb3BwaW5nLXBhcnRpY2xlIjoiIiwiZmFtaWx5IjoiTW9zaG91cyIsImdpdmVuIjoiRCIsIm5vbi1kcm9wcGluZy1wYXJ0aWNsZSI6IiIsInBhcnNlLW5hbWVzIjpmYWxzZSwic3VmZml4IjoiIn0seyJkcm9wcGluZy1wYXJ0aWNsZSI6IiIsImZhbWlseSI6IkNhdmF6emFuYSIsImdpdmVuIjoiTSIsIm5vbi1kcm9wcGluZy1wYXJ0aWNsZSI6IiIsInBhcnNlLW5hbWVzIjpmYWxzZSwic3VmZml4IjoiIn0seyJkcm9wcGluZy1wYXJ0aWNsZSI6IiIsImZhbWlseSI6IkJsYW5jaGUiLCJnaXZlbiI6IlMiLCJub24tZHJvcHBpbmctcGFydGljbGUiOiIiLCJwYXJzZS1uYW1lcyI6ZmFsc2UsInN1ZmZpeCI6IiJ9LHsiZHJvcHBpbmctcGFydGljbGUiOiIiLCJmYW1pbHkiOiJGaXNjaGVyIiwiZ2l2ZW4iOiJBIiwibm9uLWRyb3BwaW5nLXBhcnRpY2xlIjoiIiwicGFyc2UtbmFtZXMiOmZhbHNlLCJzdWZmaXgiOiIifSx7ImRyb3BwaW5nLXBhcnRpY2xlIjoiIiwiZmFtaWx5IjoiQXVkcmFpbiIsImdpdmVuIjoiTSIsIm5vbi1kcm9wcGluZy1wYXJ0aWNsZSI6IiIsInBhcnNlLW5hbWVzIjpmYWxzZSwic3VmZml4IjoiIn0seyJkcm9wcGluZy1wYXJ0aWNsZSI6IiIsImZhbWlseSI6IkR1cmFuZC1aYWxlc2tpIiwiZ2l2ZW4iOiJJIiwibm9uLWRyb3BwaW5nLXBhcnRpY2xlIjoiIiwicGFyc2UtbmFtZXMiOmZhbHNlLCJzdWZmaXgiOiIifV0sImNvbnRhaW5lci10aXRsZSI6IkpvdXJuYWwgb2YgQWxsZXJneSBhbmQgQ2xpbmljYWwgSW1tdW5vbG9neSIsImlkIjoiOGVmMDEwZGUtYWFmZS0zYWE5LWFlYmItNjljZTlhMTA1NTI1IiwiaXNzdWUiOiI2IiwiaXNzdWVkIjp7ImRhdGUtcGFydHMiOltbIjIwMTUiXV19LCJwYWdlIjoiMTU4OS0xNTkzIiwidGl0bGUiOiJTeXN0ZW1hdGljIG5lb25hdGFsIHNjcmVlbmluZyBmb3Igc2V2ZXJlIGNvbWJpbmVkIGltbXVub2RlZmljaWVuY3kgYW5kIHNldmVyZSBULWNlbGwgbHltcGhvcGVuaWE6IEFuYWx5c2lzIG9mIGNvc3QtZWZmZWN0aXZlbmVzcyBiYXNlZCBvbiBGcmVuY2ggcmVhbCBmaWVsZCBkYXRhIiwidHlwZSI6ImFydGljbGUtam91cm5hbCIsInZvbHVtZSI6IjEzNSJ9LCJ1cmlzIjpbImh0dHA6Ly93d3cubWVuZGVsZXkuY29tL2RvY3VtZW50cy8/dXVpZD02NmY2YTdhZS0xNDk3LTQ0OWEtODczZC1lYzg4YThiMmE0NDMiXSwiaXNUZW1wb3JhcnkiOmZhbHNlLCJsZWdhY3lEZXNrdG9wSWQiOiI2NmY2YTdhZS0xNDk3LTQ0OWEtODczZC1lYzg4YThiMmE0NDMifSx7ImlkIjoiNjJkZGY5MzQtNzU1NS0zYzM1LTk1ZTQtN2U2YTI5ZjFkNWExIiwiaXRlbURhdGEiOnsiUE1JRCI6IjI2MTAwMDI0IiwiYWJzdHJhY3QiOiJPQkpFQ1RJVkU6IFRvIGNvbXBhcmUgdGhlIGNvc3QtZWZmZWN0aXZlbmVzcyBvZiAyIHBvc3NpYmxlIHNjcmVlbmluZyBzdHJhdGVnaWVzIGZvciBnZXN0YXRpb25hbCBkaWFiZXRlcyBtZWxsaXR1cyAoR0RNKSBmcm9tIHRoZSBwZXJzcGVjdGl2ZSBvZiB0aGUgTmV3IFplYWxhbmQgaGVhbHRoIHN5c3RlbSwgZGV2ZWxvcGVkIGFzIHBhcnQgb2YgYSBnZXN0YXRpb25hbCBkaWFiZXRlcyBndWlkZWxpbmUuIERFU0lHTjogQSBkZWNpc2lvbiBhbmFseXRpYyBtb2RlbCB3YXMgYnVpbHQgY29tcGFyaW5nIDItc3RlcCBzY3JlZW5pbmcgKGdseWNhdGVkIGhhZW1vZ2xvYmluIChIYkExYykgdGVzdCBhdCBmaXJzdCBib29raW5nIGFuZCBhIDIgaCA3NSBnIG9yYWwgZ2x1Y29zZSB0b2xlcmFuY2UgdGVzdCAoT0dUVCkgYXMgYSBzaW5nbGUgdGVzdCBhdCAyNC0yOCB3ZWVrcykgd2l0aCAzLXN0ZXAgc2NyZWVuaW5nIChIYkExYyB0ZXN0IGF0IGZpcnN0IGJvb2tpbmcgYW5kIGEgMSBoIGdsdWNvc2UgY2hhbGxlbmdlIHRlc3QgKEdDVCkgZm9sbG93ZWQgYnkgYSAyIGggNzUgZyBPR1RUIHdoZW4gaW5kaWNhdGVkIGZyb20gMjQtMjggd2Vla3MpIHVzaW5nIGEgOS1tb250aCB0aW1lIGhvcml6b24uIFNFVFRJTkc6IEEgaHlwb3RoZXRpY2FsIGNvaG9ydCBvZiA2MiwwMDAgcHJlZ25hbnQgd29tZW4gaW4gTmV3IFplYWxhbmQuIE1FVEhPRFM6IFByb2JhYmlsaXRpZXMsIGNvc3RzIGFuZCBiZW5lZml0cyB3ZXJlIGRlcml2ZWQgZnJvbSB0aGUgbGl0ZXJhdHVyZSwgYW5kIHN1cHBsZW1lbnRhcnkgZGF0YSB3YXMgb2J0YWluZWQgZnJvbSBOYXRpb25hbCBXb21lbidzIEFubnVhbCBDbGluaWNhbCBSZXBvcnRzLiBNYWluIG91dGNvbWUgbWVhc3VyZXMsIHNjcmVlbmluZyBhbmQgdHJlYXRtZW50IGNvc3RzIChOWiQyMDEzKSBhbmQgZWZmZWN0IG9uIGhlYWx0aCBvdXRjb21lcyAoaW5jaWRlbmNlIG9mIGNvbXBsaWNhdGlvbnMpLiBSRVNVTFRTOiBUaGUgdG90YWwgY29zdCBmb3IgYm90aCBzdHJhdGVnaWVzIHVuZGVyIGJhc2VsaW5lIGFzc3VtcHRpb25zIHNob3dzIHRoYXQgdGhlIDItc3RlcCBzY3JlZW5pbmcgc3RyYXRlZ3kgd291bGQgY29zdCBOWiQxLjM4IG0gbW9yZSB0aGFuIHRoZSAzLXN0ZXAgc2NyZWVuaW5nIHN0cmF0ZWd5IG92ZXJhbGwuIFRoZSBhZGRpdGlvbmFsIGNvc3QgcGVyIGNhc2UgZGV0ZWN0ZWQgd2FzIE5aJDEyLDQ2MCBwZXIgY2FzZS4gVGhlIG1vZGVsIGZvdW5kIHRoYXQgdGhlIDItc3RlcCBzY3JlZW5pbmcgc3RyYXRlZ3kgaWRlbnRpZmllcyAxMiBtb3JlIHdvbWVuIHdpdGggZGlhYmV0ZXMgYW5kIDExMSBtb3JlIHdvbWVuIHdpdGggR0RNIHdoZW4gY29tcGFyZWQgYWdhaW5zdCB0aGUgMy1zdGVwIHNjcmVlbmluZyBzdHJhdGVneS4gV2UgYXNzZXNzZWQgdGhlIGVmZmVjdCBvZiBjaGFuZ2luZyB0aGUgc2Vuc2l0aXZpdHkgYW5kIHNwZWNpZmljaXR5IG9mIHRoZSBPR1RULiBUaGUgYmFzZWxpbmUgbW9kZWwgYXNzdW1lZCB0aGF0IHRoZSAyIGggNzUgZyBPR1RUIGhhcyBhIHNlbnNpdGl2aXR5IGFuZCBzcGVjaWZpY2l0eSBvZiA5NSUuIFRoZSAyLXN0ZXAgc3RyYXRlZ3kgYmVjb21lcyBtb3JlIGNvc3QtZWZmZWN0aXZlIHdoZW4gdGhlIGRpYWdub3N0aWMgYWNjdXJhY3kgbWVhc3VyZXMgYXJlIGltcHJvdmVkLiBDT05DTFVTSU9OUzogQWRvcHRpbmcgYSAyLXN0ZXAgc3RyYXRlZ3kgd291bGQgbW9kZXJhdGVseSBpbmNyZWFzZSB0aGUgbnVtYmVyIG9mIEdETSBjYXNlcyBkZXRlY3RlZCBhdCB0aGUgc2FtZSB0aW1lIGFzIG1vZGVyYXRlbHkgaW5jcmVhc2luZyB0aGUgbnVtYmVyIG9mIHdvbWVuIHdpdGggZmFsc2UgbmVnYXRpdmVzIGF0IGEgc2lnbmlmaWNhbnQgY29zdCB0byB0aGUgaGVhbHRoIHN5c3RlbS4gRnVydGhlciBldmlkZW5jZSBvbiB0aGUgYmVuZWZpdHMgb2YgdGhlIDIgZGlmZmVyZW50IGFwcHJvYWNoZXMgd291bGQgYmUgd2VsY29tZS4iLCJhdXRob3IiOlt7ImRyb3BwaW5nLXBhcnRpY2xlIjoiIiwiZmFtaWx5IjoiQ29vcCIsImdpdmVuIjoiQyIsIm5vbi1kcm9wcGluZy1wYXJ0aWNsZSI6IiIsInBhcnNlLW5hbWVzIjpmYWxzZSwic3VmZml4IjoiIn0seyJkcm9wcGluZy1wYXJ0aWNsZSI6IiIsImZhbWlseSI6IkVkbGluIiwiZ2l2ZW4iOiJSIiwibm9uLWRyb3BwaW5nLXBhcnRpY2xlIjoiIiwicGFyc2UtbmFtZXMiOmZhbHNlLCJzdWZmaXgiOiIifSx7ImRyb3BwaW5nLXBhcnRpY2xlIjoiIiwiZmFtaWx5IjoiQnJvd24iLCJnaXZlbiI6IkoiLCJub24tZHJvcHBpbmctcGFydGljbGUiOiIiLCJwYXJzZS1uYW1lcyI6ZmFsc2UsInN1ZmZpeCI6IiJ9LHsiZHJvcHBpbmctcGFydGljbGUiOiIiLCJmYW1pbHkiOiJGYXJxdWhhciIsImdpdmVuIjoiQyIsIm5vbi1kcm9wcGluZy1wYXJ0aWNsZSI6IiIsInBhcnNlLW5hbWVzIjpmYWxzZSwic3VmZml4IjoiIn1dLCJjb250YWluZXItdGl0bGUiOiJCTUogT3BlbiIsImlkIjoiNjJkZGY5MzQtNzU1NS0zYzM1LTk1ZTQtN2U2YTI5ZjFkNWExIiwiaXNzdWUiOiI2IiwiaXNzdWVkIjp7ImRhdGUtcGFydHMiOltbIjIwMTUiXV19LCJwYWdlIjoiZTAwNjk5NiIsInRpdGxlIjoiQ29zdC1lZmZlY3RpdmVuZXNzIG9mIHRoZSBOZXcgWmVhbGFuZCBkaWFiZXRlcyBpbiBwcmVnbmFuY3kgZ3VpZGVsaW5lIHNjcmVlbmluZyByZWNvbW1lbmRhdGlvbnMiLCJ0eXBlIjoiYXJ0aWNsZS1qb3VybmFsIiwidm9sdW1lIjoiNSJ9LCJ1cmlzIjpbImh0dHA6Ly93d3cubWVuZGVsZXkuY29tL2RvY3VtZW50cy8/dXVpZD1hZWRiZGE1Mi03OGVkLTRhODgtOWY1Zi01YjdiZmJlZDEyNzEiXSwiaXNUZW1wb3JhcnkiOmZhbHNlLCJsZWdhY3lEZXNrdG9wSWQiOiJhZWRiZGE1Mi03OGVkLTRhODgtOWY1Zi01YjdiZmJlZDEyNzEifSx7ImlkIjoiYjdjMzI1ZjEtYzI4Yi0zZmM1LWI4YmUtOGY1NGRiZTViODU0IiwiaXRlbURhdGEiOnsiRE9JIjoiMTAuMTExMS9qb2cuMTQyNzMiLCJJU0JOIjoiMTQ0Ny0wNzU2IChFbGVjdHJvbmljKSAxMzQxLTgwNzYgKExpbmtpbmcpIiwiUE1JRCI6IjMyMzQzMDQxIiwiYWJzdHJhY3QiOiJBSU06IFRvIGRlbW9uc3RyYXRlIHRoZSBlZmZlY3Qgb2YgdGhlIFN5cmlhbiByZWZ1Z2VlIHBvcHVsYXRpb24gb24gdGhlIHByZXZhbGVuY2Ugb2YgY29uZ2VuaXRhbCBUT1JDSCAoVG94b3BsYXNtb3NpcywgT3RoZXIgW3N5cGhpbGlzLCB2YXJpY2VsbGEtem9zdGVyLCBwYXJ2b3ZpcnVzIEIxOV0sIFJ1YmVsbGEsIEN5dG9tZWdhbG92aXJ1cyBbQ01WXSBhbmQgSGVycGVzKSBpbmZlY3Rpb25zIGFuZCB0byBldmFsdWF0ZSB0aGUgY29zdC1lZmZlY3RpdmVuZXNzIG9mIHBvcHVsYXRpb24tYmFzZWQgVE9SQ0ggc2NyZWVuaW5nIGR1cmluZyBwcmVnbmFuY3kgaW4gVHVya2V5LiBNRVRIT0RTOiBQcmVnbmFudCB3b21lbiAobiA9IDk3NTQpIHdlcmUgZW5yb2xsZWQuIFVsdHJhc29ub2dyYXBoaWMgZmluZGluZ3MsIGltbXVub2dsb2J1bGluIChJZylNIGFuZCBJZ0cgc2Vyb3Bvc2l0aXZpdHksIGF2aWRpdHksIGFtbmlvY2VudGVzaXMgYW5kIEROQS1wb2x5bWVyYXNlIGNoYWluIHJlYWN0aW9uIChQQ1IpIHJlc3VsdHMgd2VyZSBjb21wYXJlZC4gQ29zdHMgd2VyZSBjYWxjdWxhdGVkIGJhc2VkIG9uIGludm9pY2UgYW1vdW50cyBmcm9tIHRoZSBIZWFsdGggQXBwbGljYXRpb25zIENvbW11bmlxdWUgcHJpY2luZyBzeXN0ZW0uIFJFU1VMVFM6IFRoZSBwcmV2YWxlbmNlIG9mIFRPUkNIIHNlcm9wb3NpdGl2aXR5IGluIFR1cmtleSB3YXMgbm90IHNpZ25pZmljYW50bHkgZGlmZmVyZW50IGJldHdlZW4gYWxsIHJlZ2lvbnMgKFAgPiAwLjA1KS4gT3ZlcmFsbCwgMTMzMyAoMTMuNjclKSBwcmVnbmFudCBTeXJpYW4gcmVmdWdlZXMgd2VyZSBpbmNsdWRlZCBpbiB0aGUgc3R1ZHkuIEFjdXRlIENNViwgcnViZWxsYSBhbmQgVG94b3BsYXNtYSBnb25kaWkgaW5mZWN0aW9ucyAoYWNjb3JkaW5nIHRvIGxvdyBJZ0cgYXZpZGl0eSBpbiBJZ00gcG9zaXRpdmUgcGF0aWVudHMpIHdlcmUgZGV0ZWN0ZWQgaW4gMTcuODIlLCAyMS41MyUgYW5kIDE0LjA3JSBvZiB3b21lbiwgcmVzcGVjdGl2ZWx5LiBUd2VudHktZm91ciB3b21lbiB1bmRlcndlbnQgYW4gYW1uaW9jZW50ZXNpcyBwcm9jZWR1cmUgYW5kIG5pbmUgb2YgdGhlbSBoYWQgcG9zaXRpdmUgRE5BLVBDUiBhbmQgcmV2ZXJzZSB0cmFuc2NyaXB0aW9uLVBDUiByZXN1bHRzLiBBbGwgd29tZW4gd2l0aCBwb3NpdGl2ZSByZXN1bHRzIG9wdGVkIHRvIHRlcm1pbmF0ZSB0aGUgcHJlZ25hbmN5LiBUaGVyZSB3YXMgbm8gc3RhdGlzdGljYWwgZGlmZmVyZW5jZSBhbW9uZyBncm91cHMgYWNjb3JkaW5nIHRvIHRoZSByYXRlIG9mIGxvdyBJZ0cgYXZpZGl0eSBpbiBJZ00tcG9zaXRpdmUgcGF0aWVudHMgYW5kIHRlcm1pbmF0aW9uIHJhdGVzIGZvciBULiBnb25kaWksIHJ1YmVsbGEgYW5kIENNViAoUCA+IDAuMDUpLiBUb3RhbCBjb3N0IGZvciBzY3JlZW5pbmcgdGhlIGVudGlyZSBzdHVkeSBwb3B1bGF0aW9uIHdhcyBwcmVzZW50ZWQgaW4gVVMgZG9sbGFycyAoVVNEKS4gQSB0b3RhbCBvZiA3MSA1MjkgYW5kIHByZW5hdGFsIGRpYWdub3NpcyB3aXRoIHBvc2l0aXZlIGludmFzaXZlIHRlc3QgcmVzdWx0cyB3ZXJlIG9idGFpbmVkIGluIG5pbmUgd29tZW46IHRveG9wbGFzbW9zaXMgaW4gZm91ciwgQ01WIGluIHRocmVlIGFuZCBydWJlbGxhIGluIHR3byB3b21lbi4gQ09OQ0xVU0lPTjogUG9wdWxhdGlvbi1iYXNlZCBzY3JlZW5pbmcgZm9yIHByZW5hdGFsIFRPUkNIIGluZmVjdGlvbnMgaXMgbm90IGNvc3QtZWZmZWN0aXZlIGluIFR1cmtleS4gU3lyaWFuIHJlZnVnZWVzIGhhdmUgYSBsaW1pdGVkIGVmZmVjdCBvbiB0aGUgaW5jcmVhc2luZyBwcmV2YWxlbmNlIG9mIGNvbmdlbml0YWwgVE9SQ0ggaW5mZWN0aW9ucy4iLCJhdXRob3IiOlt7ImRyb3BwaW5nLXBhcnRpY2xlIjoiIiwiZmFtaWx5IjoiQ29za3VuIiwiZ2l2ZW4iOiJCIiwibm9uLWRyb3BwaW5nLXBhcnRpY2xlIjoiIiwicGFyc2UtbmFtZXMiOmZhbHNlLCJzdWZmaXgiOiIifSx7ImRyb3BwaW5nLXBhcnRpY2xlIjoiIiwiZmFtaWx5IjoiR3VsdW1zZXIiLCJnaXZlbiI6IkMiLCJub24tZHJvcHBpbmctcGFydGljbGUiOiIiLCJwYXJzZS1uYW1lcyI6ZmFsc2UsInN1ZmZpeCI6IiJ9LHsiZHJvcHBpbmctcGFydGljbGUiOiIiLCJmYW1pbHkiOiJDb3NrdW4iLCJnaXZlbiI6IkIiLCJub24tZHJvcHBpbmctcGFydGljbGUiOiIiLCJwYXJzZS1uYW1lcyI6ZmFsc2UsInN1ZmZpeCI6IiJ9LHsiZHJvcHBpbmctcGFydGljbGUiOiIiLCJmYW1pbHkiOiJBcnR1ayIsImdpdmVuIjoiQyIsIm5vbi1kcm9wcGluZy1wYXJ0aWNsZSI6IiIsInBhcnNlLW5hbWVzIjpmYWxzZSwic3VmZml4IjoiIn0seyJkcm9wcGluZy1wYXJ0aWNsZSI6IiIsImZhbWlseSI6IkthcmFzYWhpbiIsImdpdmVuIjoiSyBFIiwibm9uLWRyb3BwaW5nLXBhcnRpY2xlIjoiIiwicGFyc2UtbmFtZXMiOmZhbHNlLCJzdWZmaXgiOiIifV0sImNvbnRhaW5lci10aXRsZSI6IkpvdXJuYWwgb2YgT2JzdGV0cmljcyBhbmQgR3luYWVjb2xvZ3kgUmVzZWFyY2giLCJlZGl0aW9uIjoiMjAyMC8wNC8yOSIsImlkIjoiYjdjMzI1ZjEtYzI4Yi0zZmM1LWI4YmUtOGY1NGRiZTViODU0IiwiaXNzdWUiOiI3IiwiaXNzdWVkIjp7ImRhdGUtcGFydHMiOltbIjIwMjAiXV19LCJub3RlIjoiQ29za3VuLCBCb3JhXG5HdWx1bXNlciwgQ2FncmlcbkNvc2t1biwgQnVncmFcbkFydHVrLCBDdW1odXJcbkthcmFzYWhpbiwgS2F6aW0gRVxuZW5nXG5BdXN0cmFsaWFcbkogT2JzdGV0IEd5bmFlY29sIFJlcy4gMjAyMCBKdWw7NDYoNyk6MTAxNy0xMDI0LiBkb2k6IDEwLjExMTEvam9nLjE0MjczLiBFcHViIDIwMjAgQXByIDI4LiIsInBhZ2UiOiIxMDE3LTEwMjQiLCJ0aXRsZSI6IkltcGFjdCBvZiBTeXJpYW4gcmVmdWdlZXMgb24gY29uZ2VuaXRhbCBUT1JDSCBpbmZlY3Rpb25zIHNjcmVlbmluZyBpbiBUdXJrZXkiLCJ0eXBlIjoiYXJ0aWNsZS1qb3VybmFsIiwidm9sdW1lIjoiNDYifSwidXJpcyI6WyJodHRwOi8vd3d3Lm1lbmRlbGV5LmNvbS9kb2N1bWVudHMvP3V1aWQ9ZGVmNTM4NmEtYWU3Mi00NWQzLTgzYTEtNDYzZWE0ZWVmMzhkIl0sImlzVGVtcG9yYXJ5IjpmYWxzZSwibGVnYWN5RGVza3RvcElkIjoiZGVmNTM4NmEtYWU3Mi00NWQzLTgzYTEtNDYzZWE0ZWVmMzhkIn0seyJpZCI6ImI0MjczMDdhLWFjYjgtM2JiZS05M2Q3LTZiOTdmMjJlZTFhNyIsIml0ZW1EYXRhIjp7IlBNSUQiOiI3MjE2NDkxNCIsImFic3RyYWN0IjoiT0JKRUNUSVZFOiBUbyBlc3RpbWF0ZSB0aGUgdW5pdCBjb3N0IG9mIGNlbGwgZnJlZSBETkEgdGVzdGluZyAoY2ZETkEpIHRoYXQgd291bGQgYmUgY29zdCBlZmZlY3RpdmUgZm9yIGZldGFsIERvd24ncyBTeW5kcm9tZSAoRFMpIHNjcmVlbmluZyBpbiB0aGUgZ2VuZXJhbCBwcmVnbmFuY3kgcG9wdWxhdGlvbiB1c2luZyBjZkROQSBhcyBjb21wYXJlZCB0byBtdWx0aXBsZSBtYXJrZXIgc2NyZWVuaW5nIChRVUFEKSBpbiBwYXRpZW50IHdobyBkaWQgbm90IGhhdmUgZmlyc3QgdHJpbWVzdGVyIHNjcmVlbmluZy4gU1RVRFkgREVTSUdOOiBSZXRyb3NwZWN0aXZlIHN0dWR5IG9mIGFsbCBRVUFEIHNjcmVlbnMgcGVyZm9ybWVkIGF0IHNpbmdsZSBjZW50ZXIgZnJvbSAyMDEzLTIwMTUuIEFsbCBRVUFEIHNjcmVlbiBwZXJmb3JtZWQgYmV0d2VlbiAxNS0yMSB3ZWVrcyB3ZXJlIGluY2x1ZGVkLiBFeGNsdXNpb24gY3JpdGVyaWEgd2VyZSBwYXRpZW50cyB3aXRob3V0IGFuYXRvbXkgc2NhbnMgb3IgZGVsaXZlcnkgaW5mb3JtYXRpb24uIEFmdGVyIHJldmlld2luZyBvdXIgcG9wdWxhdGlvbiwgYSBkZWNpc2lvbiBhbmFseXRpY2FsIG1vZGVsIHdhcyB1dGlsaXplZCBpbiBvcmRlciB0byBlc3RpbWF0ZSB0aGUgbnVtYmVyIG9mIGNhc2VzIG9mIERTLCB0aGUgbnVtYmVyIG9mIGludmFzaXZlIHByb2NlZHVyZXMgcGVyZm9ybWVkLCBhbmQgdGhlIGNvc3Qgb2YgUVVBRC4gTW9kZWxpbmcgd2FzIGJhc2VkIG9uIFVTIE1lZGljYWlkIHBvcHVsYXRpb24gKDQ4JSBvZiBhbm51YWwgYmlydGhzKS4gUmF0ZXMgb2YgZmFsc2UgcG9zaXRpdmUsIG5vbi1yZXBvcnRpbmcsIGFuZCBzY3JlZW4gcG9zaXRpdmUgZm9yIGNmRE5BIHdlcmUgdGFrZW4gZnJvbSB0aGUgbGl0ZXJhdHVyZS4gUkVTVUxUKFMpOiBXZSBzdHVkaWVkIFFVQUQgc2NyZWVucyBpbiA1OTAgd29tZW4sIDUwJSB3aG8gaGFkIG5vIFQxIHNjcmVlbmluZy4gMTQuNyUgKDg1KSBzY3JlZW5lZCBwb3NpdGl2ZSwgbG93ZXJlZCB0byA1LjklICgzNSkgd2l0aCB1bHRyYXNvdW5kLWJhc2VkIGRhdGVzIGNvcnJlY3Rpb24uIFdpdGggc3VjaCBhIHRydWUgcG9zaXRpdmUgc2NyZWVuLCA1MS40JSAoMTgpIHVuZGVyd2VudCBjZkROQSBzY3JlZW4gYW5kIDExLjQlKDQpIGhhZCBpbnZhc2l2ZSB0ZXN0aW5nLiBObyBjYXNlcyBvZiBEUyB3ZXJlIGRldGVjdGVkLiBVc2luZyBvdXIgcG9wdWxhdGlvbiwgd2UgZXh0cmFwb2xhdGVkIHRvIHRoZSBVUyBNZWRpY2FpZCBwb3B1bGF0aW9uIHRvIGRldGVybWluZSBjb3N0IG9mIHVuaXZlcnNhbCBRVUFEIHNjcmVlbi4gV2UgY29tcGFyZWQgdGhpcyBRVUFEIGNvc3QgcGx1cyB0aGUgYWRkaXRpb25hbCBzdGVwcyBhY3R1YWxseSB0YWtlbiAoY2ZETkEgYW5kIGFtbmlvY2VudGVzaXMpIHRvIHRoZSBjb3N0IG9mIGNmRE5BIGZvciB0aGUgd2hvbGUgZ3JvdXAuIFRoaXMgc2hvd2VkIHRoZSB0aHJlc2hvbGQgZm9yIGVxdWFsIGNvc3RzIHdhcyBhIGNmRE5BIGNvc3QgdW5kZXIgJDM2My4xMSAtIGJlbG93IHRoaXMgaXQgd291bGQgYmUgY29zdCBlZmZlY3RpdmUgdG8gb2ZmZXIgY2ZETkEgdG8gYWxsIHdobyBtaXNzIFQxIHNjcmVlbmluZy4gQW1uaW9jZW50ZXNpcyB3b3VsZCBiZSByZWR1Y2VkIGJ5IDU1LjQlLCBpbiB0dXJuIGxvd2VyaW5nIHByb2NlZHVyZS0gcmVsYXRlZCBsb3NzZXMuIFRoaXMgd291bGQgYmUgbWl0aWdhdGVkIHNsaWdodGx5IGJ5IHJhcmUgY2ZETkEgcG9zaXRpdmUgY2FzZXMgc2VsZWN0aW5nIGZvbGxvdy11cCBhbW5pb2NlbnRlc2lzLiBDT05DTFVTSU9OKFMpOiBjZkROQSBpcyBhIGNvc3QgZWZmZWN0aXZlIG9wdGlvbiBmb3IgaW5kaXZpZHVhbHMgd2hvIGRvIG5vdCBjb21wbGV0ZSBEUyBzY3JlZW5pbmcgaW4gdGhlIGZpcnN0IHRyaW1lc3RlciB3aGVuIHRoZSBjb3N0IG9mIHRoZSB0ZXN0IGxlc3MgdGhhbiAkMzYzLiBJbiBhZGRpdGlvbiB0byBhIHJlZHVjdGlvbiBpbiBwcm9jZWR1cmUgcmVsYXRlZCBsb3NzZXMsIHV0aWxpemF0aW9uIG9mIGNmRE5BIGFzIGEgcHJpbWFyeSBzY3JlZW4gZWxpbWluYXRlcyB0aGUgbmVlZCBmb3IgbXVsdGlwbGUgc3RlcCBzY3JlZW5pbmcgZGVjcmVhc2luZyB3YXN0ZWQgaGVhbHRoY2FyZSByZXNvdXJjZXMuIFV0aWxpdHkgb2YgdGhpcyBhcHByb2FjaCBtdXN0IGJlIGluZGl2aWR1YWxpemVkIGJhc2VkIG9uIGNvc3Qgb2YgdGhlIHRlc3QgaW4gZWFjaCBoZWFsdGggY2FyZSBzeXN0ZW0uIChUYWJsZSBQcmVzZW50ZWQpLiIsImF1dGhvciI6W3siZHJvcHBpbmctcGFydGljbGUiOiIiLCJmYW1pbHkiOiJDcmltbWlucyIsImdpdmVuIjoiUyIsIm5vbi1kcm9wcGluZy1wYXJ0aWNsZSI6IiIsInBhcnNlLW5hbWVzIjpmYWxzZSwic3VmZml4IjoiIn0seyJkcm9wcGluZy1wYXJ0aWNsZSI6IiIsImZhbWlseSI6IkxpdSIsImdpdmVuIjoiWCIsIm5vbi1kcm9wcGluZy1wYXJ0aWNsZSI6IiIsInBhcnNlLW5hbWVzIjpmYWxzZSwic3VmZml4IjoiIn0seyJkcm9wcGluZy1wYXJ0aWNsZSI6IiIsImZhbWlseSI6IkRveWxlIiwiZ2l2ZW4iOiJMIiwibm9uLWRyb3BwaW5nLXBhcnRpY2xlIjoiIiwicGFyc2UtbmFtZXMiOmZhbHNlLCJzdWZmaXgiOiIifSx7ImRyb3BwaW5nLXBhcnRpY2xlIjoiIiwiZmFtaWx5IjoiSGFybWFuIiwiZ2l2ZW4iOiJDIiwibm9uLWRyb3BwaW5nLXBhcnRpY2xlIjoiIiwicGFyc2UtbmFtZXMiOmZhbHNlLCJzdWZmaXgiOiIifSx7ImRyb3BwaW5nLXBhcnRpY2xlIjoiIiwiZmFtaWx5IjoiVHVyYW4iLCJnaXZlbiI6Ik8iLCJub24tZHJvcHBpbmctcGFydGljbGUiOiIiLCJwYXJzZS1uYW1lcyI6ZmFsc2UsInN1ZmZpeCI6IiJ9XSwiY29udGFpbmVyLXRpdGxlIjoiQW1lcmljYW4gSm91cm5hbCBvZiBPYnN0ZXRyaWNzIGFuZCBHeW5lY29sb2d5IiwiaWQiOiJiNDI3MzA3YS1hY2I4LTNiYmUtOTNkNy02Yjk3ZjIyZWUxYTciLCJpc3N1ZSI6IjEiLCJpc3N1ZWQiOnsiZGF0ZS1wYXJ0cyI6W1siMjAxNiJdXX0sIm5vdGUiOiJDb25mZXJlbmNlIGFic3RyYWN0IiwicGFnZSI6IlMzODEtUzM4MiIsInRpdGxlIjoiVW5pdmVyc2FsIFFVQUQgc2NyZWVuIHZlcnN1cyB1bml2ZXJzYWwgY2VsbCBmcmVlIEROQSB0ZXN0aW5nIGZvciBEb3duJ3Mgc3luZHJvbWUgc2NyZWVuaW5nOiBDb3N0LWVmZmVjdGl2ZW5lc3MgYW5hbHlzaXMiLCJ0eXBlIjoiYXJ0aWNsZS1qb3VybmFsIiwidm9sdW1lIjoiMjE0In0sInVyaXMiOlsiaHR0cDovL3d3dy5tZW5kZWxleS5jb20vZG9jdW1lbnRzLz91dWlkPTBhNzA5NDNlLWVmZjktNDg4Zi04YjVkLWQ1MmRlYWI1NTU2ZCJdLCJpc1RlbXBvcmFyeSI6ZmFsc2UsImxlZ2FjeURlc2t0b3BJZCI6IjBhNzA5NDNlLWVmZjktNDg4Zi04YjVkLWQ1MmRlYWI1NTU2ZCJ9LHsiaWQiOiJjMGUyNjc1NC03N2EyLTM1Y2YtOTNlNS0zMTRjOWUzNGFjYjIiLCJpdGVtRGF0YSI6eyJET0kiOiIxMC4xMDE2L2oud29tYmkuMjAxNy4wOC4wNjIiLCJhdXRob3IiOlt7ImRyb3BwaW5nLXBhcnRpY2xlIjoiIiwiZmFtaWx5IjoiQ3VubmluZ2hhbSIsImdpdmVuIjoiTCIsIm5vbi1kcm9wcGluZy1wYXJ0aWNsZSI6IiIsInBhcnNlLW5hbWVzIjpmYWxzZSwic3VmZml4IjoiIn0seyJkcm9wcGluZy1wYXJ0aWNsZSI6IiIsImZhbWlseSI6IlBoaXBwcyIsImdpdmVuIjoiSCIsIm5vbi1kcm9wcGluZy1wYXJ0aWNsZSI6IiIsInBhcnNlLW5hbWVzIjpmYWxzZSwic3VmZml4IjoiIn1dLCJjb250YWluZXItdGl0bGUiOiJXb21lbiBhbmQgQmlydGgiLCJpZCI6ImMwZTI2NzU0LTc3YTItMzVjZi05M2U1LTMxNGM5ZTM0YWNiMiIsImlzc3VlZCI6eyJkYXRlLXBhcnRzIjpbWyIyMDE3Il1dfSwibm90ZSI6IkNvbmZlcmVuY2UgYWJzdHJhY3QiLCJwYWdlIjoiMjQiLCJ0aXRsZSI6IkEgbGl0ZXJhdHVyZSByZXZpZXcgYW5kIGNvc3QgYW5hbHlzaXMgY29tcGFyaW5nIGVmZmVjdGl2ZW5lc3Mgb2YgdHdvIEdyb3VwIEIgU3RyZXB0b2NvY2N1cyBzY3JlZW5pbmcgbWV0aG9kcyBpbiB0ZXJtIHByZWduYW5jaWVzIiwidHlwZSI6ImFydGljbGUtam91cm5hbCIsInZvbHVtZSI6IjMwIn0sInVyaXMiOlsiaHR0cDovL3d3dy5tZW5kZWxleS5jb20vZG9jdW1lbnRzLz91dWlkPTFiMmMyMWY5LTA1YzQtNDhlYy04NTRkLTE3YTg0MDI5NjgxMSJdLCJpc1RlbXBvcmFyeSI6ZmFsc2UsImxlZ2FjeURlc2t0b3BJZCI6IjFiMmMyMWY5LTA1YzQtNDhlYy04NTRkLTE3YTg0MDI5NjgxMSJ9LHsiaWQiOiI0MzBmMWIzNS1iMTkxLTM2NTAtODM4ZS05MzM3OWMyNzI4NmQiLCJpdGVtRGF0YSI6eyJQTUlEIjoiMjY0MDk3NDMiLCJhYnN0cmFjdCI6IklOVFJPRFVDVElPTjogVGhpcyBzdHVkeSBhaW1lZCB0byBkb2N1bWVudCB0aGUgcHJldmFsZW5jZSBvZiBzeXBoaWxpcyBhbW9uZyBwcmVnbmFudCB3b21lbiBpbiBUdXJrZXkuIE1FVEhPRE9MT0dZOiBJbiB0aGlzIHJldHJvc3BlY3RpdmUgY29ob3J0IHN0dWR5LCBhIHRvdGFsIG9mIDYzLDI3NiBzZXJhIG9idGFpbmVkIGJldHdlZW4gSmFudWFyeSAyMDA3IGFuZCBKdW5lIDIwMTQgZnJvbSB3b21lbiB3aG8gd2VyZSByb3V0aW5lbHkgc2NyZWVuZWQgZm9yIHN5cGhpbGlzIGFzIGEgcGFydCBvZiBhbnRlbmF0YWwgY2FyZSBhdCBhIHRlcnRpYXJ5IHJlZmVycmFsIGhvc3BpdGFsIGluIFR1cmtleSB3ZXJlIGFuYWx5emVkLiBTZXJvbG9naWNhbCBzY3JlZW5pbmcgd2FzIGRvbmUgd2l0aCB0aGUgcmFwaWQgcGxhc21hIHJlYWdpbiAoUlBSKSB0ZXN0IG9uIHZlbm91cyBibG9vZCBzYW1wbGVzLiBUcmVwb25lbWEgcGFsbGlkdW0gaGVtYWdnbHV0aW5hdGlvbiBhc3NheSAoVFBIQSkgd2FzIHRoZSBjb25maXJtYXRpb24gdGVzdCBmb3IgdGhlIGRpYWdub3NpcyBvZiBzeXBoaWxpcyBpbiBwYXRpZW50cyB3aG8gaGFkIHBvc2l0aXZlIHJlc3VsdHMgaW4gdGhlIHNjcmVlbmluZyB0ZXN0LiBSRVNVTFRTOiBCZXR3ZWVuIDIwMDcgYW5kIHRoZSBmaXJzdCBzaXggbW9udGhzIG9mIDIwMTQsIDQxIFJQUisgYW5kIG9ubHkgZml2ZSBjb25maXJtZWQgc3lwaGlsaXMtcG9zaXRpdmUgcGF0aWVudHMgd2VyZSBkZXRlcm1pbmVkLiBUaGUgc3lwaGlsaXMgc2Vyb3ByZXZhbGVuY2UgcmF0ZSB3YXMgMC4wNjQ4JS4gV2l0aGluIHRoZXNlIHllYXJzLCB0aGVyZSB3YXMgbm8gY2FzZSBvZiBjb25nZW5pdGFsIHN5cGhpbGlzIGRldGVjdGVkIGluIHRoZSBob3NwaXRhbC4gQ09OQ0xVU0lPTjogQXMgdGhlcmUgaXMgZXZpZGVuY2Ugb2YgZWZmZWN0aXZlIHNjcmVlbmluZyBvZiBzeXBoaWxpcyBjb250cmlidXRpbmcgdG8gdGhlIGVmZmVjdGl2ZSB0cmVhdG1lbnQgYW5kIHByZXZlbnRpb24gb2YgYWR2ZXJzZSBvdXRjb21lcywgcm91dGluZSBhbnRlbmF0YWwgc2NyZWVuaW5nIG9mIHN5cGhpbGlzIGlzIHJlY29tbWVuZGVkLiBUaGUgcmF0aW9uYWxlIGRlcGVuZHMgb24gdGhlIGNvbnNpZGVyYXRpb24gb2YgdGhlIHNlcmlvdXMgcmVzdWx0cyBvZiBub3QgdHJlYXRpbmcgdGhlIGRpc2Vhc2UgYW5kIHRoZSBjb3N0IGVmZmVjdGl2ZW5lc3Mgb2Ygc2NyZWVuaW5nLiIsImF1dGhvciI6W3siZHJvcHBpbmctcGFydGljbGUiOiIiLCJmYW1pbHkiOiJFbnNhcmkiLCJnaXZlbiI6IlQiLCJub24tZHJvcHBpbmctcGFydGljbGUiOiIiLCJwYXJzZS1uYW1lcyI6ZmFsc2UsInN1ZmZpeCI6IiJ9LHsiZHJvcHBpbmctcGFydGljbGUiOiIiLCJmYW1pbHkiOiJLaXJiYXMiLCJnaXZlbiI6IkEiLCJub24tZHJvcHBpbmctcGFydGljbGUiOiIiLCJwYXJzZS1uYW1lcyI6ZmFsc2UsInN1ZmZpeCI6IiJ9LHsiZHJvcHBpbmctcGFydGljbGUiOiIiLCJmYW1pbHkiOiJPemd1LUVyZGluYyIsImdpdmVuIjoiQSBTIiwibm9uLWRyb3BwaW5nLXBhcnRpY2xlIjoiIiwicGFyc2UtbmFtZXMiOmZhbHNlLCJzdWZmaXgiOiIifSx7ImRyb3BwaW5nLXBhcnRpY2xlIjoiIiwiZmFtaWx5IjoiR29rYXkgU2F5Z2FuIiwiZ2l2ZW4iOiJTIiwibm9uLWRyb3BwaW5nLXBhcnRpY2xlIjoiIiwicGFyc2UtbmFtZXMiOmZhbHNlLCJzdWZmaXgiOiIifSx7ImRyb3BwaW5nLXBhcnRpY2xlIjoiIiwiZmFtaWx5IjoiRXJrYXlhIiwiZ2l2ZW4iOiJTIiwibm9uLWRyb3BwaW5nLXBhcnRpY2xlIjoiIiwicGFyc2UtbmFtZXMiOmZhbHNlLCJzdWZmaXgiOiIifSx7ImRyb3BwaW5nLXBhcnRpY2xlIjoiIiwiZmFtaWx5IjoiVXlndXIiLCJnaXZlbiI6IkQiLCJub24tZHJvcHBpbmctcGFydGljbGUiOiIiLCJwYXJzZS1uYW1lcyI6ZmFsc2UsInN1ZmZpeCI6IiJ9LHsiZHJvcHBpbmctcGFydGljbGUiOiIiLCJmYW1pbHkiOiJEYW5pc21hbiIsImdpdmVuIjoiTiIsIm5vbi1kcm9wcGluZy1wYXJ0aWNsZSI6IiIsInBhcnNlLW5hbWVzIjpmYWxzZSwic3VmZml4IjoiIn1dLCJjb250YWluZXItdGl0bGUiOiJKb3VybmFsIG9mIEluZmVjdGlvbiBpbiBEZXZlbG9waW5nIENvdW50cmllcyIsImlkIjoiNDMwZjFiMzUtYjE5MS0zNjUwLTgzOGUtOTMzNzljMjcyODZkIiwiaXNzdWUiOiI5IiwiaXNzdWVkIjp7ImRhdGUtcGFydHMiOltbIjIwMTUiXV19LCJub3RlIjoiTWF5IEVlIFBuZyAoMjAyMC0wNC0xNyAxODo0NDozNCkoU2NyZWVuKTogQnV0IFR1cmtleSBpcyBhIE9DRUQgY291bnRyeTogaHR0cHM6Ly93d3cub2VjZC5vcmcvYWJvdXQvbWVtYmVycy1hbmQtcGFydG5lcnM7IiwicGFnZSI6IjEwMTEtMTAxNSIsInRpdGxlIjoiQW4gZWlnaHQteWVhciByZXRyb3NwZWN0aXZlIGFuYWx5c2lzIG9mIGFudGVuYXRhbCBzY3JlZW5pbmcgcmVzdWx0cyBmb3Igc3lwaGlsaXM6IGlzIGl0IHN0aWxsIGNvc3QgZWZmZWN0aXZlPyIsInR5cGUiOiJhcnRpY2xlLWpvdXJuYWwiLCJ2b2x1bWUiOiI5In0sInVyaXMiOlsiaHR0cDovL3d3dy5tZW5kZWxleS5jb20vZG9jdW1lbnRzLz91dWlkPWNjNjQ1ZTg1LTA5ZTMtNGMxMC05NTkwLTAyMTcwZTI3YzYwYyJdLCJpc1RlbXBvcmFyeSI6ZmFsc2UsImxlZ2FjeURlc2t0b3BJZCI6ImNjNjQ1ZTg1LTA5ZTMtNGMxMC05NTkwLTAyMTcwZTI3YzYwYyJ9LHsiaWQiOiI4MmVjNGQxNC05YzdmLTNiNWEtOTUwYi1mZGZhNTRjY2YzMjQiLCJpdGVtRGF0YSI6eyJQTUlEIjoiNzEyNzU1NTQiLCJhYnN0cmFjdCI6Ik9CSkVDVElWRTogVG8gZGV0ZXJtaW5lIHRoZSBjb3N0IGVmZmVjdGl2ZW5lc3Mgb2YgTklQUyB2cyBjb21iaW5lZCBmaXJzdCB0cmltZXN0ZXIgc2NyZWVuaW5nIGluIHRoZSBBTUEgcG9wdWxhdGlvbiB3aGVuIE5CIGlzIGluY2x1ZGVkLiBTVFVEWSBERVNJR046IFByb3RvY29scyB3ZXJlIGV2YWx1YXRlZCBiYXNlZCBvbiBhdmVyYWdlIGNvc3QgcGVyIHBhdGllbnQgaW5jbHVkaW5nIGFsbCBjb3N0cyByZWxhdGVkIHRvIGJpb2NoZW1pc3RyeSwgTlQgVS9TLCBOSVBTLCBhbnkgcmVxdWlyZWQgQ1ZTL0FtbmlvIGRpdmlkZWQgYnkgcGF0aWVudHMgaW4gdGhlIHBvcHVsYXRpb24uIENvc3RzIG9mIGJpb2NoZW1pc3RyeSwgTlQgVS9TLCBDVlMvQW1uaW8gYW5kIGNhcmUgZm9yIERvd24gc3luZHJvbWUgY2hpbGQgd2VyZSBzZXQgdG8gJDUwLCAkMTUwLCAkMTAwMCwgYW5kICQ5NTAsMDAwLCByZXNwZWN0aXZlbHkuIE5JUFMgd2FzIG1vZGVsZWQgYXQgJDcwMCBhbmQgJDEwMDAgYW5kIHdoZXRoZXIgb3Igbm90IE5UIFUvUyBjb3N0cyB3b3VsZCBhbHNvIGJlIGNoYXJnZWQuIFRvIGFzc2VzcyBhIHJhbmdlIG9mIGZhbHNlIHBvc2l0aXZlIGFuZCBkZXRlY3Rpb24gcmF0ZXMgZnJlZSBCZXRhIGhDRyBhbmQgUEFQUC1BIHdlcmUgYXNzZXNzZWQgYXQgMTAgYW5kIDEyIHdlZWtzIHVzaW5nIG91ciBwdWJsaXNoZWQgcmVmZXJlbmNlIGRhdGEgYW5kIGFuIGluZGVwZW5kZW50IG1ldGEtYW5hbHlzaXMsIHJlc3BlY3RpdmVseS4gTlQgVS9TIHdhcyBhc3Nlc3NlZCBhdCAxMiB3ZWVrcy4gTkIgcGVyZm9ybWFuY2Ugd2FzIG1vZGVsZWQgdXNpbmcgcHVibGlzaGVkIGFsZ29yaXRobSBiYXNlZCBvbiBDUkwuIFRoZSBpbmNpZGVuY2Ugb2YgbGl2ZS1ib3JuIERvd24gU3luZHJvbWUgKERTKSB3YXMgMS8yNTAgaW4gMzUtMzkgeWVhciBvbGRzIGFuZCAxLzU2IGluIDQwLTQ0IHllYXIgb2xkcyBiYXNlZCBvbiBhIHB1Ymxpc2hlZCBtb2RlbC4gV2l0aCBjb21iaW5lZCBzY3JlZW5pbmcsIG5vbi1pbnZhc2l2ZSB0ZXN0aW5nIHdvdWxkIGZvbGxvdyBhIHBvc2l0aXZlIHNjcmVlbmluZyByZXN1bHQgcHJpb3IgdG8gQ1ZTL0FtbmlvLiBGUFIvIERSIGZvciBOSVBTIHdhcyBhc3N1bWVkIHRvIGJlIDAuMiUvOTkuMyUgYmFzZWQgb24gY29tYmluYXRpb24gb2YgcHVibGlzaGVkIHN0dWRpZXMuIFJFU1VMVChTKTogRm9yIHRoZSBjb21iaW5lZCBzY3JlZW4gKENTKSBhdCAxMCB3ZWVrcywgRlBSL0RSIGZvciAzNS0zOSB5ZWFyIG9sZHMgd2FzIDkuMy85MyB3aXRob3V0IE5CIGFuZCA0LjUvOTcgd2l0aCBOQiB3aGlsZSBmb3IgMTIgd2Vla3MgdGhlIHJhdGVzIHdlcmUgMTIuOC85MCB3aXRob3V0IE5CIGFuZCA1LjcvOTUgd2l0aCBOQi4gRm9yIDQwLTQ0IHllYXIgb2xkcyB0aGUgcmF0ZXMgd2VyZSAyMS4xLzk3IHdpdGhvdXQgTkIgYW5kIDkuMy85OCB3aXRoIE5CIGZvciAxMCB3ZWVrcyBhbmQgMzAuNy85NiB3aXRob3V0IE5CIGFuZCAxMS45Lzk4IHdpdGggTkIgZm9yIDEyIHdlZWtzLiBUaGUgdGFibGUgZG9jdW1lbnRzIGF2ZXJhZ2UgdG90YWwgY29zdC9wYXRpZW50IGZvciB0aGUgQ1MgcHJvdG9jb2wgYW5kIHRoZSBOSVBTIHByb3RvY29sLiBDT05DTFVTSU9OKFMpOiBUaGVyZSBpcyBhIGNsZWFyIGNvc3QgYWR2YW50YWdlIHRvIENTIGluIHRoZSAzNS0zOSB5ZWFyIG9sZCBncm91cCBhbmQgaW5jbHVzaW9uIG9mIE5CIHNpZ25pZmljYW50bHkgaW1wcm92ZXMgdGhpcyBhZHZhbnRhZ2UuIEluIHRoZSA0MC00NCB5ZWFyIG9sZCBncm91cCBkYXRhIGlzIGxlc3MgY2xlYXIgYWx0aG91Z2ggQ1Mgd2l0aCBOQiBtYXkgYmUgY29zdCBhZHZhbnRhZ2VvdXMgZGVwZW5kaW5nIG9uIE5JUFMgcHJpY2UgYW5kIHdoZXRoZXIgTlQgVS9TIGlzIGluY2x1ZGVkIGluIE5JUFMgY29zdHMuIChUYWJsZSBwcmVzZW50ZWQpLiIsImF1dGhvciI6W3siZHJvcHBpbmctcGFydGljbGUiOiIiLCJmYW1pbHkiOiJFdmFucyIsImdpdmVuIjoiTSIsIm5vbi1kcm9wcGluZy1wYXJ0aWNsZSI6IiIsInBhcnNlLW5hbWVzIjpmYWxzZSwic3VmZml4IjoiIn0seyJkcm9wcGluZy1wYXJ0aWNsZSI6IiIsImZhbWlseSI6IktyYW50eiIsImdpdmVuIjoiRCIsIm5vbi1kcm9wcGluZy1wYXJ0aWNsZSI6IiIsInBhcnNlLW5hbWVzIjpmYWxzZSwic3VmZml4IjoiIn0seyJkcm9wcGluZy1wYXJ0aWNsZSI6IiIsImZhbWlseSI6IkhhbGxhaGFuIiwiZ2l2ZW4iOiJUIiwibm9uLWRyb3BwaW5nLXBhcnRpY2xlIjoiIiwicGFyc2UtbmFtZXMiOmZhbHNlLCJzdWZmaXgiOiIifSx7ImRyb3BwaW5nLXBhcnRpY2xlIjoiIiwiZmFtaWx5IjoiQ2FybWljaGFlbCIsImdpdmVuIjoiSiIsIm5vbi1kcm9wcGluZy1wYXJ0aWNsZSI6IiIsInBhcnNlLW5hbWVzIjpmYWxzZSwic3VmZml4IjoiIn1dLCJjb250YWluZXItdGl0bGUiOiJBbWVyaWNhbiBKb3VybmFsIG9mIE9ic3RldHJpY3MgYW5kIEd5bmVjb2xvZ3kiLCJpZCI6IjgyZWM0ZDE0LTljN2YtM2I1YS05NTBiLWZkZmE1NGNjZjMyNCIsImlzc3VlIjoiMSIsImlzc3VlZCI6eyJkYXRlLXBhcnRzIjpbWyIyMDE0Il1dfSwibm90ZSI6IkNvbmZlcmVuY2UgYWJzdHJhY3QiLCJwYWdlIjoiUzk5IiwidGl0bGUiOiJDb21iaW5lZCBmaXJzdCB0cmltZXN0ZXIgc2NyZWVuaW5nIGZvciBEb3duIHN5bmRyb21lIHdpdGggbmFzYWwgYm9uZSAoTkIpIGlzIGNvc3QgYWR2YW50YWdlb3VzIG92ZXIgTklQUyBpbiB5b3VuZ2VyIGFkdmFuY2VkIG1hdGVybmFsIGFnZSAoQU1BKSBwYXRpZW50cyIsInR5cGUiOiJhcnRpY2xlLWpvdXJuYWwiLCJ2b2x1bWUiOiIyMTAifSwidXJpcyI6WyJodHRwOi8vd3d3Lm1lbmRlbGV5LmNvbS9kb2N1bWVudHMvP3V1aWQ9MWE2MjkxNmUtZDdmYy00MGIzLTg1NzYtZWQxOWNlMWYwOWM3Il0sImlzVGVtcG9yYXJ5IjpmYWxzZSwibGVnYWN5RGVza3RvcElkIjoiMWE2MjkxNmUtZDdmYy00MGIzLTg1NzYtZWQxOWNlMWYwOWM3In0seyJpZCI6IjI4NTc1ZjZhLTFhYzYtM2U2Yi1iOGRiLTBkOWFkYmY1OGM4OSIsIml0ZW1EYXRhIjp7IlBNSUQiOiIyNTMxNTY5OSIsImFic3RyYWN0IjoiT0JKRUNUSVZFUzogVG8gZGV0ZXJtaW5lIHdoZXRoZXIgaW1wbGVtZW50YXRpb24gb2YgcHJpbWFyeSBjZWxsLWZyZWUgZmV0YWwgRE5BIChjZmZETkEpIHNjcmVlbmluZyB3b3VsZCBiZSBjb3N0LWVmZmVjdGl2ZSBpbiB0aGUgVVNBIGFuZCB0byBldmFsdWF0ZSBwb3RlbnRpYWwgbG93ZXItY29zdCBhbHRlcm5hdGl2ZXMuIE1FVEhPRFM6IFRocmVlIHN0cmF0ZWdpZXMgdG8gc2NyZWVuIGZvciB0cmlzb215IDIxIHdlcmUgZXZhbHVhdGVkIHVzaW5nIGRlY2lzaW9uIHRyZWUgYW5hbHlzaXM6IDEpIGEgcHJpbWFyeSBzdHJhdGVneSBpbiB3aGljaCBjZmZETkEgc2NyZWVuaW5nIHdhcyBvZmZlcmVkIHRvIGFsbCBwYXRpZW50cywgMikgYSBjb250aW5nZW50IHN0cmF0ZWd5IGluIHdoaWNoIGNmZkROQSBzY3JlZW5pbmcgd2FzIG9mZmVyZWQgb25seSB0byBwYXRpZW50cyB3aG8gd2VyZSBoaWdoIHJpc2sgb24gdHJhZGl0aW9uYWwgZmlyc3QtdHJpbWVzdGVyIHNjcmVlbmluZyBhbmQgMykgYSBoeWJyaWQgc3RyYXRlZ3kgaW4gd2hpY2ggY2ZmRE5BIHNjcmVlbmluZyB3YXMgb2ZmZXJlZCB0byBhbGwgcGF0aWVudHMgPj0gMzUgeWVhcnMgb2YgYWdlIGFuZCBvbmx5IHRvIHBhdGllbnRzIDwgMzUgeWVhcnMgd2hvIHdlcmUgaGlnaCByaXNrIGFmdGVyIGZpcnN0LXRyaW1lc3RlciBzY3JlZW5pbmcuIEZvdXIgdHJhZGl0aW9uYWwgc2NyZWVuaW5nIHByb3RvY29scyB3ZXJlIGV2YWx1YXRlZCwgZWFjaCBhc3Nlc3NpbmcgbnVjaGFsIHRyYW5zbHVjZW5jeSAoTlQpIGFuZCBwcmVnbmFuY3ktYXNzb2NpYXRlZCBwbGFzbWEgcHJvdGVpbi1BIChQQVBQLUEpIGFsb25nIHdpdGggZWl0aGVyIGZyZWUgb3IgdG90YWwgYmV0YS1odW1hbiBjaG9yaW9uaWMgZ29uYWRvdHJvcGluIChiZXRhLWhDRyksIHdpdGggb3Igd2l0aG91dCBuYXNhbCBib25lIChOQikgYXNzZXNzbWVudC4gUkVTVUxUUzogVXRpbGl6aW5nIGEgcHJpbWFyeSBjZmZETkEgc2NyZWVuaW5nIHN0cmF0ZWd5LCB0aGUgY29zdCBwZXIgcGF0aWVudCB3YXMgMTAxNyBVUyQuIFdpdGggYSB0cmFkaXRpb25hbCBzY3JlZW5pbmcgcHJvdG9jb2wgdXNpbmcgZnJlZSBiZXRhLWhDRywgUEFQUC1BIGFuZCBOVCBhc3Nlc3NtZW50IGFzIHBhcnQgb2YgYSBoeWJyaWQgc2NyZWVuaW5nIHN0cmF0ZWd5LCBhIGNvbnRpbmdlbnQgc3RyYXRlZ3kgd2l0aCBhIDEvMzAwIGN1dC1vZmYgYW5kIGEgY29udGluZ2VudCBzdHJhdGVneSB3aXRoIGEgMS8xMDAwIGN1dC1vZmYsIHRoZSBjb3N0IHBlciBwYXRpZW50IHdhcyA0NzQsIDQzMCBhbmQgNDA5IFVTJCwgcmVzcGVjdGl2ZWx5LiBGaW5kaW5ncyB3ZXJlIHNpbWlsYXIgdXNpbmcgdGhlIG90aGVyIHRyYWRpdGlvbmFsIHNjcmVlbmluZyBwcm90b2NvbHMuIE1hcmdpbmFsIGNvc3QgcGVyIHZpYWJsZSBjYXNlIGRldGVjdGVkIGZvciB0aGUgcHJpbWFyeSBzY3JlZW5pbmcgc3RyYXRlZ3kgYXMgY29tcGFyZWQgdG8gdGhlIG90aGVyIHN0cmF0ZWdpZXMgd2FzIDMtMTYgdGltZXMgZ3JlYXRlciB0aGFuIHRoZSBjb3N0IG9mIGNhcmUgZm9yIGEgbWlzc2VkIGNhc2UuIENPTkNMVVNJT05TOiBQcmltYXJ5IGNmZkROQSBzY3JlZW5pbmcgaXMgbm90IGN1cnJlbnRseSBhIGNvc3QtZWZmZWN0aXZlIHN0cmF0ZWd5LiBUaGUgY29udGluZ2VudCBzdHJhdGVneSB3YXMgdGhlIGxvd2VzdC1jb3N0IGFsdGVybmF0aXZlLCBlc3BlY2lhbGx5IHdpdGggYSByaXNrIGN1dC1vZmYgb2YgMS8xMDAwLiBUaGUgaHlicmlkIHN0cmF0ZWd5LCBhbHRob3VnaCBsZXNzIGNvc3RseSB0aGFuIHByaW1hcnkgY2ZmRE5BIHNjcmVlbmluZywgd2FzIG1vcmUgY29zdGx5IHRoYW4gdGhlIGNvbnRpbmdlbnQgc3RyYXRlZ3kuIiwiYXV0aG9yIjpbeyJkcm9wcGluZy1wYXJ0aWNsZSI6IiIsImZhbWlseSI6IkV2YW5zIiwiZ2l2ZW4iOiJNIEkiLCJub24tZHJvcHBpbmctcGFydGljbGUiOiIiLCJwYXJzZS1uYW1lcyI6ZmFsc2UsInN1ZmZpeCI6IiJ9LHsiZHJvcHBpbmctcGFydGljbGUiOiIiLCJmYW1pbHkiOiJTb25layIsImdpdmVuIjoiSiBEIiwibm9uLWRyb3BwaW5nLXBhcnRpY2xlIjoiIiwicGFyc2UtbmFtZXMiOmZhbHNlLCJzdWZmaXgiOiIifSx7ImRyb3BwaW5nLXBhcnRpY2xlIjoiIiwiZmFtaWx5IjoiSGFsbGFoYW4iLCJnaXZlbiI6IlQgVyIsIm5vbi1kcm9wcGluZy1wYXJ0aWNsZSI6IiIsInBhcnNlLW5hbWVzIjpmYWxzZSwic3VmZml4IjoiIn0seyJkcm9wcGluZy1wYXJ0aWNsZSI6IiIsImZhbWlseSI6IktyYW50eiIsImdpdmVuIjoiRCBBIiwibm9uLWRyb3BwaW5nLXBhcnRpY2xlIjoiIiwicGFyc2UtbmFtZXMiOmZhbHNlLCJzdWZmaXgiOiIifV0sImNvbnRhaW5lci10aXRsZSI6IlVsdHJhc291bmQgaW4gT2JzdGV0cmljcyBhbmQgR3luZWNvbG9neSIsImlkIjoiMjg1NzVmNmEtMWFjNi0zZTZiLWI4ZGItMGQ5YWRiZjU4Yzg5IiwiaXNzdWUiOiIxIiwiaXNzdWVkIjp7ImRhdGUtcGFydHMiOltbIjIwMTUiXV19LCJwYWdlIjoiNzQtODMiLCJ0aXRsZSI6IkNlbGwtZnJlZSBmZXRhbCBETkEgc2NyZWVuaW5nIGluIHRoZSBVU0E6IGEgY29zdCBhbmFseXNpcyBvZiBzY3JlZW5pbmcgc3RyYXRlZ2llcyIsInR5cGUiOiJhcnRpY2xlLWpvdXJuYWwiLCJ2b2x1bWUiOiI0NSJ9LCJ1cmlzIjpbImh0dHA6Ly93d3cubWVuZGVsZXkuY29tL2RvY3VtZW50cy8/dXVpZD0wNjQ2OWU2OS0zZjMzLTQ4YmUtODU1Ni04NTM5NTY0ZjUxNTgiXSwiaXNUZW1wb3JhcnkiOmZhbHNlLCJsZWdhY3lEZXNrdG9wSWQiOiIwNjQ2OWU2OS0zZjMzLTQ4YmUtODU1Ni04NTM5NTY0ZjUxNTgifSx7ImlkIjoiNzk2MzljZWYtOTFkNS0zMWQxLThkOTktNWJmYzhjMzRjMmMwIiwiaXRlbURhdGEiOnsiRE9JIjoiMTAuMTEzNi9ibWpvcGVuLTIwMTktMDM2NTY2IiwiSVNCTiI6IjIwNDQtNjA1NSAoRWxlY3Ryb25pYylccjIwNDQtNjA1NSAoTGlua2luZykiLCJQTUlEIjoiMzI2OTA3NDUiLCJhYnN0cmFjdCI6Ik9CSkVDVElWRTogVG8gYXNzZXNzIHRyZW5kcyBpbiB0aGUgYXZlcmFnZSBjb3N0cyBhbmQgZWZmZWN0aXZlbmVzcyBvZiB0aGUgRnJlbmNoIHVsdHJhc291bmQgc2NyZWVuaW5nIHByb2dyYW1tZSBmb3IgYmlydGggZGVmZWN0cy4gREVTSUdOOiBBIHBvcHVsYXRpb24tYmFzZWQgc3R1ZHkuIFNFVFRJTkc6IE5hdGlvbmFsIFB1YmxpYyBIZWFsdGggSW5zdXJhbmNlIGNsYWltIGRhdGFiYXNlLiBQQVJUSUNJUEFOVFM6IEFsbCBwcmVnbmFudCB3b21lbiBpbiB0aGUgJ0VjaGFudGlsbG9uIEdlbmVyYWxpc3RlIGRlcyBCZW5lZmljaWFpcmVzJywgYSBwZXJtYW5lbnQgcmVwcmVzZW50YXRpdmUgc2FtcGxlIG9mIDEvOTcgb2YgdGhlIGluZGl2aWR1YWxzIGNvdmVyZWQgYnkgdGhlIEZyZW5jaCBIZWFsdGggSW5zdXJhbmNlIFN5c3RlbS4gTUFJTiBPVVRDT01FUyBNRUFTVVJFUzogVHJlbmRzIGluIHRoZSBjb3N0cyBhbmQgaW4gdGhlIGF2ZXJhZ2UgY29zdC1lZmZlY3RpdmVuZXNzIHJhdGlvIChBQ0VSKSBvZiB0aGUgc2NyZWVuaW5nIHByb2dyYW1tZSAoaW4gZXVybyBwZXIgY2FzZSBkZXRlY3RlZCBhbnRlbmF0YWxseSksIHBlciB5ZWFyLCBiZXR3ZWVuIDIwMDYgYW5kIDIwMTQuIGluY3JlbWVudGFsIGNvc3QtZWZmZWN0aXZlbmVzcyByYXRpbyAoSUNFUikgZnJvbSAxIHllYXIgdG8gYW5vdGhlciB3ZXJlIGFsc28gZXN0aW1hdGVkLiBXZSBhc3Nlc3NlZCBjb3N0cyByZWxhdGVkIHRvIHRoZSB1bHRyYXNvdW5kIHNjcmVlbmluZyBwcm9ncmFtbWUgb2YgYmlydGggZGVmZWN0cyBleGNsdWRpbmcgdGhlIHNwZWNpZmljIHNjcmVlbmluZyBvZiBEb3duJ3Mgc3luZHJvbWUuIFRoZSBvdXRjb21lIGZvciBlZmZlY3RpdmVuZXNzIHdhcyB0aGUgcHJlbmF0YWwgZGV0ZWN0aW9uIHJhdGUgb2YgYmlydGggZGVmZWN0cywgYXNzZXNzZWQgaW4gYSBwcmV2aW91cyBzdHVkeS4gTGluZWFyIGFuZCBsb2dpc3RpYyByZWdyZXNzaW9ucyB3ZXJlIHVzZWQgdG8gYW5hbHlzZSB0aW1lIHRyZW5kcy4gUkVTVUxUUzogRHVyaW5nIHRoZSBzdHVkeSBwZXJpb2QsIHRoZXJlIHdhcyBhIHNsaWdodCBkZWNyZWFzZSBpbiBwcmVuYXRhbCBkZXRlY3Rpb24gcmF0ZXMgKGZyb20gNTguMiUgaW4gMjAwNiB0byA1NS4yJSBpbiAyMDE0OyBwPTAuMDE1KS4gVGhlIGNvc3Qgb2YgdWx0cmFzb3VuZCBzY3JlZW5pbmcgaW5jcmVhc2VkIGZyb20gZXVybzE2OCBpbiAyMDA2IHRvIGV1cm8yNTggcGVyIHByZWduYW5jeSBpbiAyMDE0IChwPTAuMDAxKS4gV2UgZm91bmQgYSA2MSUgaW5jcmVhc2UgaW4gdGhlIEFDRVIgZm9yIHVsdHJhc291bmQgc2NyZWVuaW5nIGR1cmluZyB0aGUgc3R1ZHkgcGVyaW9kLiBBQ0VScyBpbmNyZWFzZWQgZnJvbSBldXJvOTA1MCBwZXIgY2FzZSBkZXRlY3RlZCBpbiAyMDA2IHRvIGV1cm8xNCA1ODAgcGVyIGNhc2UgZGV0ZWN0ZWQgaW4gMjAxNCAocD0wLjAwMSkuIElDRVJzIGhhZCBhbiBlcnJhdGljIHBhdHRlcm4sIHdpdGggYSBzdHJvbmcgdGVuZGVuY3kgdG8gc2hvdyB0aGF0IGFueSBpbmNyZW1lbnQgaW4gdGhlIGNvc3Qgb2Ygc2NyZWVuaW5nIHdhcyBoaWdobHkgY29zdCBpbmVmZmVjdGl2ZS4gQ09OQ0xVU0lPTjogRXZlbiBpZiB0aGUgaW5jcmVhc2UgaW4gY29zdHMgbWF5IGJlIHBhcnRseSBqdXN0aWZpZWQsIHdlIG9ic2VydmVkIGEgZGltaW5pc2hpbmcgcmV0dXJucyBmb3IgY29zdHMgYXNzb2NpYXRlZCB3aXRoIHRoZSBwcmVuYXRhbCB1bHRyYXNvdW5kIHNjcmVlbmluZyBvZiBiaXJ0aCBkZWZlY3RzLCBpbiBGcmFuY2UsIGJldHdlZW4gMjAwNiBhbmQgMjAxNC4iLCJhdXRob3IiOlt7ImRyb3BwaW5nLXBhcnRpY2xlIjoiIiwiZmFtaWx5IjoiRmVycmllciIsImdpdmVuIjoiQyIsIm5vbi1kcm9wcGluZy1wYXJ0aWNsZSI6IiIsInBhcnNlLW5hbWVzIjpmYWxzZSwic3VmZml4IjoiIn0seyJkcm9wcGluZy1wYXJ0aWNsZSI6IiIsImZhbWlseSI6Iktob3Nobm9vZCIsImdpdmVuIjoiQiIsIm5vbi1kcm9wcGluZy1wYXJ0aWNsZSI6IiIsInBhcnNlLW5hbWVzIjpmYWxzZSwic3VmZml4IjoiIn0seyJkcm9wcGluZy1wYXJ0aWNsZSI6IiIsImZhbWlseSI6IkRob21icmVzIiwiZ2l2ZW4iOiJGIiwibm9uLWRyb3BwaW5nLXBhcnRpY2xlIjoiIiwicGFyc2UtbmFtZXMiOmZhbHNlLCJzdWZmaXgiOiIifSx7ImRyb3BwaW5nLXBhcnRpY2xlIjoiIiwiZmFtaWx5IjoiUmFuZHJpYW5haXZvIiwiZ2l2ZW4iOiJIIiwibm9uLWRyb3BwaW5nLXBhcnRpY2xlIjoiIiwicGFyc2UtbmFtZXMiOmZhbHNlLCJzdWZmaXgiOiIifSx7ImRyb3BwaW5nLXBhcnRpY2xlIjoiIiwiZmFtaWx5IjoiUGVydGh1cyIsImdpdmVuIjoiSSIsIm5vbi1kcm9wcGluZy1wYXJ0aWNsZSI6IiIsInBhcnNlLW5hbWVzIjpmYWxzZSwic3VmZml4IjoiIn0seyJkcm9wcGluZy1wYXJ0aWNsZSI6IiIsImZhbWlseSI6IkpvdWFubmljIiwiZ2l2ZW4iOiJKIE0iLCJub24tZHJvcHBpbmctcGFydGljbGUiOiIiLCJwYXJzZS1uYW1lcyI6ZmFsc2UsInN1ZmZpeCI6IiJ9LHsiZHJvcHBpbmctcGFydGljbGUiOiIiLCJmYW1pbHkiOiJEdXJhbmQtWmFsZXNraSIsImdpdmVuIjoiSSIsIm5vbi1kcm9wcGluZy1wYXJ0aWNsZSI6IiIsInBhcnNlLW5hbWVzIjpmYWxzZSwic3VmZml4IjoiIn1dLCJjb250YWluZXItdGl0bGUiOiJCTUogT3BlbiIsImVkaXRpb24iOiIyMDIwLzA3LzIyIiwiaWQiOiI3OTYzOWNlZi05MWQ1LTMxZDEtOGQ5OS01YmZjOGMzNGMyYzAiLCJpc3N1ZSI6IjciLCJpc3N1ZWQiOnsiZGF0ZS1wYXJ0cyI6W1siMjAyMCJdXX0sIm5vdGUiOiJGZXJyaWVyLCBDbGVtZW50XG5LaG9zaG5vb2QsIEJhYmFrXG5EaG9tYnJlcywgRmVyZGluYW5kXG5SYW5kcmlhbmFpdm8sIEhhbml0cmFcblBlcnRodXMsIElzYWJlbGxlXG5Kb3Vhbm5pYywgSmVhbi1NYXJpZVxuRHVyYW5kLVphbGVza2ksIElzYWJlbGxlXG5lbmdcbkVuZ2xhbmRcbkJNSiBPcGVuLiAyMDIwIEp1bCAyMDsxMCg3KTplMDM2NTY2LiBkb2k6IDEwLjExMzYvYm1qb3Blbi0yMDE5LTAzNjU2Ni4iLCJwYWdlIjoiZTAzNjU2NiIsInRpdGxlIjoiQ29zdCBhbmQgb3V0Y29tZXMgb2YgdGhlIHVsdHJhc291bmQgc2NyZWVuaW5nIHByb2dyYW0gZm9yIGJpcnRoIGRlZmVjdHMgb3ZlciB0aW1lOiBhIHBvcHVsYXRpb24tYmFzZWQgc3R1ZHkgaW4gRnJhbmNlIiwidHlwZSI6ImFydGljbGUtam91cm5hbCIsInZvbHVtZSI6IjEwIn0sInVyaXMiOlsiaHR0cDovL3d3dy5tZW5kZWxleS5jb20vZG9jdW1lbnRzLz91dWlkPWMwNjRmY2ZiLTNjOGUtNGUyNC04NTI3LWViY2ZjNWYzNDY2OCJdLCJpc1RlbXBvcmFyeSI6ZmFsc2UsImxlZ2FjeURlc2t0b3BJZCI6ImMwNjRmY2ZiLTNjOGUtNGUyNC04NTI3LWViY2ZjNWYzNDY2OCJ9LHsiaWQiOiJkNmEzMThjZi05ZTMzLTM4MjctYTZlMS1hYTRkODdkOTU0NmEiLCJpdGVtRGF0YSI6eyJET0kiOiIxMC4xMDA3L3MwMDQzMS0wMjAtMDM4ODQtMSIsIklTQk4iOiIxNDMyLTEwNzYgKEVsZWN0cm9uaWMpIDAzNDAtNjE5OSAoTGlua2luZykiLCJQTUlEIjoiMzM0MTU0NjgiLCJhYnN0cmFjdCI6IkluIHRoZSBhZnRlcm1hdGggb2YgdGhlIFNBUlMtQ29WLTIgcGFuZGVtaWMsIHdlIHJldmlzZWQgdGhlIGNvc3QtZWZmZWN0aXZlbmVzcyBvZiB0aGUgZXhwbG9pdGVkIGludGVydmVudGlvbnMgaW4gbmVvbmF0YWwgaW50ZW5zaXZlIGNhcmUgdW5pdCwgdG8gcmVkZWZpbmUgZnV0dXJlIHN0cmF0ZWdpZXMgZm9yIGhvc3BpdGFsIG1hbmFnZW1lbnQuIENvc3RzIHdlcmUgcmV2aXNlZCB3aXRoIHJlc3BlY3QgdG8gdGhlIGxvY2tkb3duIFIwIG9yIHVuZGVyIGRpZmZlcmVudCBSMCBzY2VuYXJpb3MgdG8gZXN0aW1hdGUgdGhlIGNvc3QtZWZmZWN0aXZlbmVzcyBvZiB0aGUgc2NyZWVuaW5nIHByb2dyYW0gYWRvcHRlZC4gV2Vla2x5IG5hc29waGFyeW5nZWFsIHN3YWJzIGZvciBwYXJlbnRzLCBuZW9uYXRlcywgYW5kIHBlcnNvbm5lbCB3ZXJlIHRoZSBtYWpvciBjb3N0IGR1cmluZyB0aGUgcGFuZGVtaWMsIGFsdGhvdWdoIHRoZXkgZWZmZWN0aXZlbHkgcmVkdWNlZCB0aGUgbnVtYmVyIG9mIGNhc2VzIGluIG91ciB1bml0LkNvbmNsdXNpb246IFBhcmVudHMgYW5kIGhlYWx0aGNhcmUgcGVyc29ubmVsIHRlc3RpbmcgYXBwZWFycyB0byBiZSBhbiBlZmZlY3RpdmUgc3RyYXRlZ3kgZHVlIHRvIHRoZSBoaWdoIG51bWJlciBvZiBjb250YWN0IHRoZXkgaGF2ZSB3aXRoaW4gdGhlIGhvc3BpdGFsIGVudmlyb25tZW50IGFuZCBvdXRzaWRlLCBhYmxlIHRvIG1pbmltaXplIHRoZSBjYXNlcyB3aXRoaW4gb3VyIHVuaXQuIFdoYXQgaXMgS25vd246ICogQ29zdHMgb2YgdW5pdmVyc2FsIENPVklELTE5IHRlc3RzIGZvciBwYXJlbnRzLCBuZW9uYXRlcywgYW5kIE5JQ1UgcGVyc29ubmVsIGhhdmUgbm90IGJlZW4gZXZhbHVhdGVkIGR1cmluZyB0aGUgQ09WSUQtMTkgcGFuZGVtaWMgaW4gbmVvbmF0YWwgaW50ZW5zaXZlIGNhcmUgdW5pdCBpbiBFdXJvcGUuIFdoYXQgaXMgTmV3OiAqIFdlZWtseSBuYXNvcGhhcnluZ2VhbCBzd2FicyBmb3IgcGFyZW50cywgbmVvbmF0ZXMsIGFuZCBwZXJzb25uZWwgd2VyZSB0aGUgbWFqb3IgY29zdCBkdXJpbmcgdGhlIENPVklELTE5IHBhbmRlbWljIGluIE5JQ1UuICogUGFyZW50cyBhbmQgaGVhbHRoY2FyZSBwZXJzb25uZWwgdGVzdGluZyB3YXMgZWZmZWN0aXZlIHRvIHJlZHVjZSBjb3N0cyByZWxhdGVkIHRvIENPVklELTE5IGR1ZSB0byB0aGUgaGlnaCBudW1iZXIgb2YgY29udGFjdCB0aGV5IGhhdmUgd2l0aGluIHRoZSBob3NwaXRhbCBlbnZpcm9ubWVudCBhbmQgb3V0c2lkZS4iLCJhdXRob3IiOlt7ImRyb3BwaW5nLXBhcnRpY2xlIjoiIiwiZmFtaWx5IjoiR2FsZGVyaXNpIiwiZ2l2ZW4iOiJBIiwibm9uLWRyb3BwaW5nLXBhcnRpY2xlIjoiIiwicGFyc2UtbmFtZXMiOmZhbHNlLCJzdWZmaXgiOiIifSx7ImRyb3BwaW5nLXBhcnRpY2xlIjoiIiwiZmFtaWx5IjoiTG9sbGkiLCJnaXZlbiI6IkUiLCJub24tZHJvcHBpbmctcGFydGljbGUiOiIiLCJwYXJzZS1uYW1lcyI6ZmFsc2UsInN1ZmZpeCI6IiJ9LHsiZHJvcHBpbmctcGFydGljbGUiOiIiLCJmYW1pbHkiOiJDYXZpY2NoaW9sbyIsImdpdmVuIjoiTSBFIiwibm9uLWRyb3BwaW5nLXBhcnRpY2xlIjoiIiwicGFyc2UtbmFtZXMiOmZhbHNlLCJzdWZmaXgiOiIifSx7ImRyb3BwaW5nLXBhcnRpY2xlIjoiIiwiZmFtaWx5IjoiQm9uYWRpZXMiLCJnaXZlbiI6IkwiLCJub24tZHJvcHBpbmctcGFydGljbGUiOiIiLCJwYXJzZS1uYW1lcyI6ZmFsc2UsInN1ZmZpeCI6IiJ9LHsiZHJvcHBpbmctcGFydGljbGUiOiIiLCJmYW1pbHkiOiJUcmV2aXNhbnV0byIsImdpdmVuIjoiRCIsIm5vbi1kcm9wcGluZy1wYXJ0aWNsZSI6IiIsInBhcnNlLW5hbWVzIjpmYWxzZSwic3VmZml4IjoiIn0seyJkcm9wcGluZy1wYXJ0aWNsZSI6IiIsImZhbWlseSI6IkJhcmFsZGkiLCJnaXZlbiI6IkUiLCJub24tZHJvcHBpbmctcGFydGljbGUiOiIiLCJwYXJzZS1uYW1lcyI6ZmFsc2UsInN1ZmZpeCI6IiJ9XSwiY29udGFpbmVyLXRpdGxlIjoiRXVyb3BlYW4gSm91cm5hbCBvZiBQZWRpYXRyaWNzIiwiZWRpdGlvbiI6IjIwMjEvMDEvMDkiLCJpZCI6ImQ2YTMxOGNmLTllMzMtMzgyNy1hNmUxLWFhNGQ4N2Q5NTQ2YSIsImlzc3VlZCI6eyJkYXRlLXBhcnRzIjpbWyIyMDIxIl1dfSwibm90ZSI6IkdhbGRlcmlzaSwgQWxmb25zb1xuTG9sbGksIEVsaXNhYmV0dGFcbkNhdmljY2hpb2xvLCBNYXJpYSBFbGVuYVxuQm9uYWRpZXMsIEx1Y2FcblRyZXZpc2FudXRvLCBEYW5pZWxlXG5CYXJhbGRpLCBFdWdlbmlvXG5lbmdcbkdlcm1hbnlcbkV1ciBKIFBlZGlhdHIuIDIwMjEgSmFuIDcuIHBpaTogMTAuMTAwNy9zMDA0MzEtMDIwLTAzODg0LTEuIGRvaTogMTAuMTAwNy9zMDA0MzEtMDIwLTAzODg0LTEuIiwidGl0bGUiOiJUaGUgYWZ0ZXJtYXRoIG9mIFNBUlMtQ29WLTIgaW4gTklDVTogc2F2aW5nIG9yIGNoZWNraW5nIGFjY291bnRzPyBQcm9qZWN0ZWQgY29zdC1lZmZlY3RpdmVuZXNzIGFuYWx5c2lzIiwidHlwZSI6ImFydGljbGUtam91cm5hbCJ9LCJ1cmlzIjpbImh0dHA6Ly93d3cubWVuZGVsZXkuY29tL2RvY3VtZW50cy8/dXVpZD02YjQ3NDcyZC1mNGJkLTQyMWMtYmU3NS0zNzgwMTM4ZmNhMGIiXSwiaXNUZW1wb3JhcnkiOmZhbHNlLCJsZWdhY3lEZXNrdG9wSWQiOiI2YjQ3NDcyZC1mNGJkLTQyMWMtYmU3NS0zNzgwMTM4ZmNhMGIifSx7ImlkIjoiZTZhZGY1ZTMtMjQ2Yy0zYjM1LThhMDYtOGNhMTBkODYwOTQwIiwiaXRlbURhdGEiOnsiYXV0aG9yIjpbeyJkcm9wcGluZy1wYXJ0aWNsZSI6IiIsImZhbWlseSI6IkdvZ291IiwiZ2l2ZW4iOiJNYXJpYSIsIm5vbi1kcm9wcGluZy1wYXJ0aWNsZSI6IiIsInBhcnNlLW5hbWVzIjpmYWxzZSwic3VmZml4IjoiIn0seyJkcm9wcGluZy1wYXJ0aWNsZSI6IiIsImZhbWlseSI6IkV2YW5nZWxpb3UiLCJnaXZlbiI6IkF0aGFuYXNpb3MiLCJub24tZHJvcHBpbmctcGFydGljbGUiOiIiLCJwYXJzZS1uYW1lcyI6ZmFsc2UsInN1ZmZpeCI6IiJ9XSwiY29udGFpbmVyLXRpdGxlIjoiSm91cm5hbCBvZiBQZWRpYXRyaWMgTmV1cm9sb2d5IiwiaWQiOiJlNmFkZjVlMy0yNDZjLTNiMzUtOGEwNi04Y2ExMGQ4NjA5NDAiLCJpc3N1ZSI6IjYiLCJpc3N1ZWQiOnsiZGF0ZS1wYXJ0cyI6W1siMjAxOSJdXX0sInBhZ2UiOiIxOTktMjA1IiwidGl0bGUiOiJJcyBNZXRhYm9saWMgU2NyZWVuaW5nIE5lY2Vzc2FyeSBpbiBDaGlsZHJlbiB3aXRoIEF1dGlzbSBTcGVjdHJ1bSBEaXNvcmRlcj8gQSBNaW5pIFJldmlldyIsInR5cGUiOiJhcnRpY2xlLWpvdXJuYWwiLCJ2b2x1bWUiOiIxNyJ9LCJ1cmlzIjpbImh0dHA6Ly93d3cubWVuZGVsZXkuY29tL2RvY3VtZW50cy8/dXVpZD0zODE4YzAwOC0xODhjLTQ5YmMtYjlkZi0wY2Q4NjE1MGE1YmEiXSwiaXNUZW1wb3JhcnkiOmZhbHNlLCJsZWdhY3lEZXNrdG9wSWQiOiIzODE4YzAwOC0xODhjLTQ5YmMtYjlkZi0wY2Q4NjE1MGE1YmEifSx7ImlkIjoiODE0YjlmZTMtNDI5Zi0zODQ1LWJiZmUtNDE5NWU1ZWNiZDM1IiwiaXRlbURhdGEiOnsiUE1JRCI6IjM2NjY2NDA2IiwiYWJzdHJhY3QiOiJUaGUgZmlyc3QgcG9ydGlvbiBvZiB0aGlzIHBhcGVyIHJldmlld3MgY3VycmVudCB1bmRlcnN0YW5kaW5nIG9mIHRoZSBjb3N0IG9mIHVuaXZlcnNhbCBuZXdib3JuIGhlYXJpbmcgc2NyZWVuaW5nIChVTkhTKSwgaW5jbHVkaW5nIGNhcGl0YWwgYW5kIG9wZXJhdGluZyBleHBlbnNlcywgYXMgd2VsbCBhcyB0aGUgY29zdHMgZm9yIGZvbGxvdy11cCB0ZXN0aW5nIG9uIGluZmFudHMgd2hvIGRvIG5vdCBwYXNzIHRoZSBoZWFyaW5nIHNjcmVlbmluZyB0ZXN0IGluIHRoZSBwZXJpbmF0YWwgcGVyaW9kLiBDYXBpdGFsIGV4cGVuc2VzIGluY2x1ZGUgdGhlIGNvc3Qgb2YgZXF1aXBtZW50LiBPcGVyYXRpbmcgZXhwZW5zZXMgaW5jbHVkZSB0aGUgY29zdHMgZm9yIGRpc3Bvc2FibGVzIGFuZCBwZXJzb25uZWwuIEZvbGxvdy11cCBjb3N0cyByZWxhdGUgdG8gdGhlIGRpYWdub3N0aWMgdGVzdGluZyB0aGF0IG11c3QgYmUgcGVyZm9ybWVkIGluIG9yZGVyIHRvIGRldGVybWluZSBoZWFyaW5nIHN0YXR1cyBpbiB0aG9zZSBpbmZhbnRzIHdobyBkbyBub3QgcGFzcyB0aGUgbmV3Ym9ybiBoZWFyaW5nIHNjcmVlbmluZyB0ZXN0LiBUaGlzIHNlY3Rpb24gaXMgZm9sbG93ZWQgYnkgYSBtb3JlIHRoZW9yZXRpY2FsIGFwcHJvYWNoLCBpbiB3aGljaCB0ZXN0IHBlcmZvcm1hbmNlLCBwcmV2YWxlbmNlLCBwcm9ncmFtIGNvc3RzLCBhbmQgXCJjb3N0cyBvZiBoZWFyaW5nIGxvc3NcIiBhcmUgY29tYmluZWQgaW4gYSBtb2RlbCB0aGF0IGluY2x1ZGVzIGFsbCBjb3N0cyBvZiBoZWFyaW5nIGxvc3MsIGluY2x1ZGluZyBzY3JlZW5pbmcsIGZvbGxvdy11cCB0ZXN0aW5nLCBhbmQgY29zdHMgKGJlbmVmaXRzKSBhc3NvY2lhdGVkIHdpdGggaWRlbnRpZnlpbmcgaGVhcmluZyBsb3NzIGVhcmx5IGluIGxpZmUuIFdoaWxlIHNvbWUgb2YgdGhlIG1vZGVsJ3MgY29zdC9iZW5lZml0IGFzc3VtcHRpb25zIG1heSBiZSBpbmNvcnJlY3QsIHRoZSBnZW5lcmFsIGFwcHJvYWNoIG9mIHRha2luZyBpbnRvIGFjY291bnQgYm90aCBjb3N0cyBhbmQgYmVuZWZpdHMgcHJvdmlkZXMgYSBmcmFtZXdvcmsgZm9yIGV2YWx1YXRpbmcgdGhlIHV0aWxpdHkgb2YgVU5IUyBpbiBhIG1vcmUgZ2xvYmFsIG1hbm5lci4gTW9kZWwgYXNzdW1wdGlvbnMgKGNvc3RzLCBiZW5lZml0cywgcHJldmFsZW5jZSwgc2Vuc2l0aXZpdHksIHNwZWNpZmljaXR5KSBjYW4gYmUgY2hhbmdlZCB0byB2YWx1ZXMgZGVlbWVkIG1vcmUgYXBwcm9wcmlhdGUsIGJ1dCB0aGUgZ2VuZXJhbCBhcHByb2FjaCBpcyBzdGlsbCBpbmZvcm1hdGl2ZS4gV2l0aCB0aGUgcHJlc2VudCBhc3N1bXB0aW9ucywgaXQgaXMgc2hvd24gdGhhdCBpbml0aWFsbHksIHRoZSBjb3N0cyBvZiBVTkhTIGV4Y2VlZCBpdHMgYmVuZWZpdHMuIEhvd2V2ZXIsIGFmdGVyIG9ubHkgZm91ciB5ZWFycyBvZiBvcGVyYXRpb24sIFVOSFMgcHJvZ3JhbXMgd2lsbCByZXN1bHQgaW4gYSBuZXQgc2F2aW5ncyB0byBzb2NpZXR5LiBUaGVzZSBzYXZpbmdzIGluY3JlYXNlIHJhcGlkbHksIHJlYWNoaW5nIGEgbWF4aW11bSBhbm51YWwgYmVuZWZpdCBvZiBzZXZlbiBiaWxsaW9uIGRvbGxhcnMgNzUgeWVhcnMgYWZ0ZXIgaW5pdGlhdGlvbiBvZiB0aGUgcHJvZ3JhbSwgd2hpY2ggaXMgYWxzbyB0aGUgc29jaWV0YWwgYmVuZWZpdCBmb3IgYWxsIHllYXJzIHRoZXJlYWZ0ZXIuIMKpIDIwMDMgV2lsZXktTGlzcywgSW5jLiIsImF1dGhvciI6W3siZHJvcHBpbmctcGFydGljbGUiOiIiLCJmYW1pbHkiOiJHb3JnYSIsImdpdmVuIjoiTSBQIiwibm9uLWRyb3BwaW5nLXBhcnRpY2xlIjoiIiwicGFyc2UtbmFtZXMiOmZhbHNlLCJzdWZmaXgiOiIifSx7ImRyb3BwaW5nLXBhcnRpY2xlIjoiIiwiZmFtaWx5IjoiTmVlbHkiLCJnaXZlbiI6IlMgVCIsIm5vbi1kcm9wcGluZy1wYXJ0aWNsZSI6IiIsInBhcnNlLW5hbWVzIjpmYWxzZSwic3VmZml4IjoiIn1dLCJjb250YWluZXItdGl0bGUiOiJNZW50YWwgUmV0YXJkYXRpb24gYW5kIERldmVsb3BtZW50YWwgRGlzYWJpbGl0aWVzIFJlc2VhcmNoIFJldmlld3MiLCJpZCI6IjgxNGI5ZmUzLTQyOWYtMzg0NS1iYmZlLTQxOTVlNWVjYmQzNSIsImlzc3VlIjoiMiIsImlzc3VlZCI6eyJkYXRlLXBhcnRzIjpbWyIyMDAzIl1dfSwicGFnZSI6IjEwMy0xMDgiLCJ0aXRsZSI6IkNvc3QtZWZmZWN0aXZlbmVzcyBhbmQgdGVzdC1wZXJmb3JtYW5jZSBmYWN0b3JzIGluIHJlbGF0aW9uIHRvIHVuaXZlcnNhbCBuZXdib3JuIGhlYXJpbmcgc2NyZWVuaW5nIiwidHlwZSI6ImFydGljbGUtam91cm5hbCIsInZvbHVtZSI6IjkifSwidXJpcyI6WyJodHRwOi8vd3d3Lm1lbmRlbGV5LmNvbS9kb2N1bWVudHMvP3V1aWQ9ZGE2MjRiOGMtOTc3NC00YTI3LTkzOGEtNDcwNWQxM2EyNDliIl0sImlzVGVtcG9yYXJ5IjpmYWxzZSwibGVnYWN5RGVza3RvcElkIjoiZGE2MjRiOGMtOTc3NC00YTI3LTkzOGEtNDcwNWQxM2EyNDliIn0seyJpZCI6IjJlZDdmNmI0LTlmMTAtM2E4Ni04YTQyLTAwMWZiNjAyOTE4MCIsIml0ZW1EYXRhIjp7IlBNSUQiOiIyNTI0OTI3MCIsImFic3RyYWN0IjoiV2UgY29tcGFyZWQgdGhlIHBlcmZvcm1hbmNlcyBhbmQgdGhlIGNvc3QtZWZmZWN0aXZlbmVzcyBvZiA1IHNlbGVjdGl2ZSBtZWRpYSBmb3IgR3JvdXAgQiBTdHJlcHRvY29jY3VzIChHQlMpIHNjcmVlbmluZyBpbiB2YWdpbmFsIHNhbXBsZXMgZnJvbSBwcmVnbmFudCB3b21lbi4gVGhlIHVzZWZ1bG5lc3Mgb2YgdGhlc2UgbWVkaWEgaXMgdW5xdWVzdGlvbmFibGUgZm9yIEdCUyBzY3JlZW5pbmc7IHRoZSBjaG9pY2Ugd2lsbCBkZXBlbmQgbGFyZ2VseSBvbiB0aGUgbGFib3JhdG9yeSBvcmdhbml6YXRpb24uIiwiYXV0aG9yIjpbeyJkcm9wcGluZy1wYXJ0aWNsZSI6IiIsImZhbWlseSI6IkpvdWJyZWwiLCJnaXZlbiI6IkMiLCJub24tZHJvcHBpbmctcGFydGljbGUiOiIiLCJwYXJzZS1uYW1lcyI6ZmFsc2UsInN1ZmZpeCI6IiJ9LHsiZHJvcHBpbmctcGFydGljbGUiOiIiLCJmYW1pbHkiOiJHZW5kcm9uIiwiZ2l2ZW4iOiJOIiwibm9uLWRyb3BwaW5nLXBhcnRpY2xlIjoiIiwicGFyc2UtbmFtZXMiOmZhbHNlLCJzdWZmaXgiOiIifSx7ImRyb3BwaW5nLXBhcnRpY2xlIjoiIiwiZmFtaWx5IjoiRG15dHJ1ayIsImdpdmVuIjoiTiIsIm5vbi1kcm9wcGluZy1wYXJ0aWNsZSI6IiIsInBhcnNlLW5hbWVzIjpmYWxzZSwic3VmZml4IjoiIn0seyJkcm9wcGluZy1wYXJ0aWNsZSI6IiIsImZhbWlseSI6IlRvdWFrIiwiZ2l2ZW4iOiJHIiwibm9uLWRyb3BwaW5nLXBhcnRpY2xlIjoiIiwicGFyc2UtbmFtZXMiOmZhbHNlLCJzdWZmaXgiOiIifSx7ImRyb3BwaW5nLXBhcnRpY2xlIjoiIiwiZmFtaWx5IjoiVmVybGFndWV0IiwiZ2l2ZW4iOiJNIiwibm9uLWRyb3BwaW5nLXBhcnRpY2xlIjoiIiwicGFyc2UtbmFtZXMiOmZhbHNlLCJzdWZmaXgiOiIifSx7ImRyb3BwaW5nLXBhcnRpY2xlIjoiIiwiZmFtaWx5IjoiUG95YXJ0IiwiZ2l2ZW4iOiJDIiwibm9uLWRyb3BwaW5nLXBhcnRpY2xlIjoiIiwicGFyc2UtbmFtZXMiOmZhbHNlLCJzdWZmaXgiOiIifSx7ImRyb3BwaW5nLXBhcnRpY2xlIjoiIiwiZmFtaWx5IjoiUmVnbGllci1Qb3VwZXQiLCJnaXZlbiI6IkgiLCJub24tZHJvcHBpbmctcGFydGljbGUiOiIiLCJwYXJzZS1uYW1lcyI6ZmFsc2UsInN1ZmZpeCI6IiJ9XSwiY29udGFpbmVyLXRpdGxlIjoiRGlhZ25vc3RpYyBNaWNyb2Jpb2xvZ3kgYW5kIEluZmVjdGlvdXMgRGlzZWFzZSIsImlkIjoiMmVkN2Y2YjQtOWYxMC0zYTg2LThhNDItMDAxZmI2MDI5MTgwIiwiaXNzdWUiOiI0IiwiaXNzdWVkIjp7ImRhdGUtcGFydHMiOltbIjIwMTQiXV19LCJwYWdlIjoiMjgyLTI4NCIsInRpdGxlIjoiQ29tcGFyYXRpdmUgZXZhbHVhdGlvbiBvZiA1IGRpZmZlcmVudCBzZWxlY3RpdmUgbWVkaWEgZm9yIEdyb3VwIEIgU3RyZXB0b2NvY2N1cyBzY3JlZW5pbmcgaW4gcHJlZ25hbnQgd29tZW4iLCJ0eXBlIjoiYXJ0aWNsZS1qb3VybmFsIiwidm9sdW1lIjoiODAifSwidXJpcyI6WyJodHRwOi8vd3d3Lm1lbmRlbGV5LmNvbS9kb2N1bWVudHMvP3V1aWQ9ZDYyZWMyNDctZDI5Yi00ZmZjLTg1OGUtYmI3NjVlMjI0MjQwIl0sImlzVGVtcG9yYXJ5IjpmYWxzZSwibGVnYWN5RGVza3RvcElkIjoiZDYyZWMyNDctZDI5Yi00ZmZjLTg1OGUtYmI3NjVlMjI0MjQwIn0seyJpZCI6IjcwMGJmM2RlLTE3ZGItMzg5YS05ZTgyLWI4ZTRmNWZkOTFkMCIsIml0ZW1EYXRhIjp7IlBNSUQiOiI3MDk2Njk3MSIsImFic3RyYWN0IjoiT0JKRUNUSVZFOiBUbyBldmFsdWF0ZSB0aGUgY29zdCBvZiB1bml2ZXJzYWwgdHlwZSBhbmQgc2NyZWVuIGluIGFsbCBwYXRpZW50cyBhZG1pdHRlZCBmb3IgZGVsaXZlcnkgYXQgVGhlIFRvbGVkbyBIb3NwaXRhbC4gU1RVRFkgREVTSUdOOiBUaGlzIGlzIGEgcmV0cm9zcGVjdGl2ZSBjaGFydCByZXZpZXcgb2YgYWxsIHBhdGllbnRzIHRoYXQgcmVjZWl2ZWRibG9vZHRyYW5zZnVzaW9uIHRoYXQgZGVsaXZlcmVkIGF0IFRoZSBUb2xlZG8gSG9zcGl0YWwgZnJvbSAyMDA0IHRvIDIwMDkuIFJFU1VMVChTKTogT2YgMjcsMDAwIHBhdGllbnRzIHRoYXQgZGVsaXZlcmVkIGF0IFRoZSBUb2xlZG8gSG9zcGl0YWwgZnJvbSAyMDA0IHRvIDIwMDksNTEgcHJlZ25hbnQgcGF0aWVudHMgcmVjZWl2ZWQgYmxvb2QgdHJhbnNmdXNpb24gKDAuMDUlKS4gVGhlIGF2ZXJhZ2UgY29zdCBvZiB0eXBlIGFuZCBzY3JlZW4gaXMgJDI1MC4gVGhlIGF2ZXJhZ2UgYW1vdW50IG9mIGJsb29kIHRyYW5zZnVzaW9uIHdhcyAxIFBSQkMuIE9uIGF2ZXJhZ2UgZWFjaCB0cmFuc2Z1c2lvbiBjb3N0cyAkMjUwLiBNb3N0IG9mIHRoZSB0cmFuc2Z1c2lvbnMgd2VyZSByZWxhdGVkIHRvIHByZXZpb3VzbHkgaWRlbnRpZmllZCByaXNrIChhbmVtaWEsIHBsYWNlbnRhIHByZXZpYSwgY2VzYXJlYW4gaHlzdGVyZWN0b215LCBwb3N0cGFydHVtIGhlbW9ycmhhZ2UpLiBBIGRlY2lzaW9uIGFuYWx5c2lzIG1vZGVsIGJhc2VkIG9uIDIgZGVjaXNpb24gdHJlZXMgd2FzIGNvbnN0cnVjdGVkIChGaWd1cmUpLiBPbmUgdHJlZSB3YXMgZGVzaWduYXRlZCBhcyB0eXBlIGFuZCBzY3JlZW4gKFQmUykgYW5kIHRoZSBvdGhlciBubyB0eXBlIGFuZCBzY3JlZW4gYXJtIChubyBUJlMpLiBBbmFseXNpcyB3YXMgZG9uZSBiYXNlZCBvbiByYXRlIG9mIHRyYW5zZnVzaW9uLCBzdXJ2aXZhbCBhZnRlciB0cmFuc2Z1c2lvbiwgcmF0ZSBvZiBtb3J0YWxpdHkgYW5kIG1vcmJpZGl0eSBuYXRpb25hbGx5IGFuZCBjb21wYXJlZCB3aXRoIG91ciBkYXRhLiBUaGUgY29zdCBvZiB0aGUgVCZTIGFuZCBubyBUJlMgdHJlZSB3YXMgdGhlbiBhbmFseXplZC4gV2UgZGVtb25zdHJhdGUgdGhhdCBhbm51YWwgY29zdCBvZiBUb2xlZG8gSG9zcGl0YWwgZm9yIHVuaXZlcnNhbCBUJlMgaXMgYXBwcm94aW1hdGVseSAkMSwxMjcsNjEwIHBlciB5ZWFyLiBIb3dldmVyLCBpZiBUJlMgaXMgZG9uZSBvbmx5IG9uIHBhdGllbnRzIHdpdGggaWRlbnRpZmlhYmxlIHJpc2ssIHRoZSBhbm51YWwgY29zdCBkcm9wcyB0byAkMiw2MTAuIENPTkNMVVNJT04oUyk6IFJvdXRpbmUgVCZTIGZvciBhbiB1bmNvbXBsaWNhdGVkIHZhZ2luYWwgYW5kIGNlc2FyZWFuIGRlbGl2ZXJ5IGRvZXMgbm90IGFwZWFyIHRvIGVuaGFuY2UgcGF0aWVudCBjYXJlIG5vciBkb2VzIGl0IGluY3JlYXNlIHN1cnZpdmFsIGluIHRoZXNlIHBhdGllbnRzLiBJdCBkb2VzLCBob3dldmVyLCBpbmNyZWFzZXMgdGhlIHRvdGFsIGNvc3Qgb2YgaG9zcGl0YWwgc3RheS4gKEdyYXBoIFByZXNlbnRlZCkuIiwiYXV0aG9yIjpbeyJkcm9wcGluZy1wYXJ0aWNsZSI6IiIsImZhbWlseSI6IktodXJzaGlkIiwiZ2l2ZW4iOiJOIiwibm9uLWRyb3BwaW5nLXBhcnRpY2xlIjoiIiwicGFyc2UtbmFtZXMiOmZhbHNlLCJzdWZmaXgiOiIifSx7ImRyb3BwaW5nLXBhcnRpY2xlIjoiIiwiZmFtaWx5IjoiQ29ubm9sZSIsImdpdmVuIjoiUyIsIm5vbi1kcm9wcGluZy1wYXJ0aWNsZSI6IiIsInBhcnNlLW5hbWVzIjpmYWxzZSwic3VmZml4IjoiIn1dLCJjb250YWluZXItdGl0bGUiOiJBbWVyaWNhbiBKb3VybmFsIG9mIE9ic3RldHJpY3MgYW5kIEd5bmVjb2xvZ3kiLCJpZCI6IjcwMGJmM2RlLTE3ZGItMzg5YS05ZTgyLWI4ZTRmNWZkOTFkMCIsImlzc3VlZCI6eyJkYXRlLXBhcnRzIjpbWyIyMDEzIl1dfSwibm90ZSI6Ik1heSBFZSBQbmcgKDIwMjAtMDUtMjcgMjI6MzY6NTApKFNjcmVlbik6IFN0dWR5IGRvbmUgaW4gVVMsICd0eXBlIGFuZCBzY3JlZW4nIGRldGVybWluZXMgQUJPIGJsb29kIGdyb3VwIGFuZCBSaCB0eXBlIGFuZCBzY3JlZW5zIGZvciBjbGluaWNhbGx5IHNpZ25pZmljYW50IGFsbG9hbnRpYm9kaWVzOyIsInBhZ2UiOiJTMzI2LVMzMjciLCJ0aXRsZSI6IlRvIGNvbXBhcmUgY29zdCBlZmZlY3RpdmVuZXNzIGZvciByb3V0aW5lIHR5cGUgYW5kIHNjcmVlbiBmb3IgcGF0aWVudHMgdW5kZXJnb2luZyBjZXNhcmVhbiBzZWN0aW9uIGFuZCB2YWdpbmFsIGRlbGl2ZXJ5IiwidHlwZSI6ImFydGljbGUtam91cm5hbCIsInZvbHVtZSI6IjIwOCAoMSBTVVAifSwidXJpcyI6WyJodHRwOi8vd3d3Lm1lbmRlbGV5LmNvbS9kb2N1bWVudHMvP3V1aWQ9YzQ2ODNmZDMtNjdiNC00NDVmLWEyZmUtMjEwYTY3YThlZjg0Il0sImlzVGVtcG9yYXJ5IjpmYWxzZSwibGVnYWN5RGVza3RvcElkIjoiYzQ2ODNmZDMtNjdiNC00NDVmLWEyZmUtMjEwYTY3YThlZjg0In0seyJpZCI6IjI1MDczY2JlLTQzOGEtMzIwNC1hYmU2LWEwMDAxMjQ0YzFkOCIsIml0ZW1EYXRhIjp7IlBNSUQiOiI2MjUwNDMwMTciLCJhYnN0cmFjdCI6IkJhY2tncm91bmQ6IDogUmVjZW50bHksIG5vbi1pbnZhc2l2ZSBwcmVuYXRhbCB0ZXN0aW5nIChOSVBUKSBieSBhbmFseXNpcyBvZiBjZWxsLWZyZWUgRE5BIChjZkROQSkgaW4gbWF0ZXJuYWwgYmxvb2QgaGFzIHNob3duIHByb21pc2UgZm9yIGhpZ2hseSBhY2N1cmF0ZSBkZXRlY3Rpb24gb2YgY29tbW9uIGZldGFsIGF1dG9zb21hbCB0cmlzb21pZXMuIEl0cyBjbGluaWNhbCBzdHVkaWVzIGhhdmUgcHJpbWFyaWx5IGluY2x1ZGVkIHByZWduYW50IHdvbWVuIGlkZW50aWZpZWQgYnkgcHJpb3Igc2NyZWVuaW5nIHRvIGJlIGF0IGhpZ2ggcmlzayBmb3IgYW5ldXBsb2lkaWVzLiBJdCBoYXMgYmVlbiB1bmNlcnRhaW4gaWYgdGhlIHJlc3VsdHMgb2YgTklQVCBpbiBzdWNoIGhpZ2gtcmlzayBwcmVnbmFuY2llcyBhcmUgYXBwbGljYWJsZSB0byB0aGUgZ2VuZXJhbCBwcmVnbmFuY3kgcG9wdWxhdGlvbi4gSXQgaXMga25vd24gdGhhdCBndWlkZWxpbmUgZm9yIGFwcGxpY2F0aW9uIG9mIE5JUFQgaXMgZGV2ZWxvcGluZy4gVGhpcyBzdHVkeSBpcyB0byBoZWxwIGVzdGFibGlzaGluZyBndWlkZWxpbmUgZm9yIHByZW5hdGFsIHNjcmVlbmluZyB0aHJvdWdoIGFzc2Vzc21lbnQgb2YgdGhlIHBlcmZvcm1hbmNlcyBvZiB2YXJpb3VzIGNvbWJpbmF0aW9uIG1ldGhvZCB3aXRoIE5JUFQgYW5kIGludGVncmF0ZWQgdGVzdC4gTWV0aG9kKHMpOiBXZSBjb2xsZWN0ZWQgNTcsNjM5IGludGVncmF0ZWQgdGVzdCBkYXRhIHBlcmZvcm1lZCBieSBHcmVlbiBDcm9zcyBsYWJvcmF0b3JpZXMoWW9uZ2luLCBTb3V0aCBLb3JlYSkuIEZ1bGwgaW50ZWdyYXRlZCB0ZXN0IHdhcyBwZXJmb3JtZWQgZHVyaW5nIDFzdCAoUEFQUC1BLCBmcmVlIGhDRykgYW5kIDJuZCAoQUZQLCBoQ0csIHVFMywgaW5oaWJpbiBBKSB0cmltZXN0ZXIuIDYgc2NlbmFyaW9zIHdlcmUgc3VwcG9zZWQuIFMxIHNjZW5hcmlvIGlzIHRvIHBlcmZvcm0gaW50ZWdyYXRlZCB0ZXN0IChjdXQgb2ZmIDE6MjcwIGZvciBEb3duIHN5bmRyb21lKSB3aXRob3V0IE5JUFQuIFMyIHNjZW5hcmlvcyBhcmUgdG8gcGVyZm9ybSBOSVBUIHRvIGhpZ2ggcmlzayBwcmVnbmFuY2llcyBvZiBpbnRlZ3JhdGVkIHRlc3Qgd2l0aCB2YXJpb3VzIGludGVncmF0ZWQgY3V0IG9mZnMsIDE6MjcwIGZvciBTMi0xLCAxOjUwMCBmb3IgUzItMiwgMToxLDAwMCBmb3IgUzItMywgMToyLDAwMCBmb3IgUzItNC4gUzMgc2NlbmFyaW8gaXMgdG8gcGVyZm9ybSBOSVBUIHdpdGhvdXQgaW50ZWdyYXRlZCB0ZXN0LiBTY3JlZW5pbmcgcGVyZm9ybWFuY2Ugc3VjaCBhcyBzZW5zaXRpdml0eSwgc3BlY2lmaWNpdHksIHBvc2l0aXZlIHByZWRpY3RpdmUgdmFsdWUsIG5lZ2F0aXZlIHByZWRpY3RpdmUgdmFsdWUsIG51bWJlciBvZiBwcmVnbmFuY3kgbmVlZGVkIGludmFzaXZlIHRlc3RpbmcgbGlrZSBhbW5pb2NlbnRlc2lzIHdhcyBjYWxjdWxhdGVkIHRvIGVhY2ggc2NlbmFyaW8uIEFsc28gdGhlIGNvbXBhcmlzb24gb2YgY29zdCBiZXR3ZWVuIHNjZW5hcmlvcyB3YXMgcGVyZm9ybWVkLiBSZXN1bHQocyk6IEFtb25nIDU3LDYzOSBkYXRhLCB0aGVyZSB3ZXJlIDMuMSUgcHJlZ25hbmNpZXMgd2l0aCBiZWxvdyAxOjI3MCBjdXQgb2ZmLCA1LjAlIGZvciBiZWxvdyAxOjUwMCBjdXQgb2ZmLCA4LjMlIGZvciBiZWxvdyAxOjEsMDAwIGN1dCBvZmYgYW5kIDEzLjElIGZvciBiZWxvdyAxOjIsMDAwIGN1dCBvZmYuIFMxIHNob3dlZCBsb3dlciBzY3JlZW5pbmcgcGVyZm9ybWFuY2UgYW5kIGhpZ2hlciBmcmVxdWVuY3kgb2YgaW52YXNpdmUgdGVzdC4gUzItMSBzaG93ZWQgdGhlIHBvc3NpYmlsaXR5IG9mIGZhbHNlIG5lZ2F0aXZlIGxpa2UgUzEsIGxvd2VyIGZyZXF1ZW5jeSBvZiBpbnZhc2l2ZSB0ZXN0aW5nIGFuZCBtZWRpY2FsIGNvc3RzIGNvbXBhcmVkIHdpdGggUzEuIFMyLTIgc2hvd2VkIHRoZSBwb3NzaWJpbGl0eSBvZiBmYWxzZSBuZWdhdGl2ZSwgdGhlIHNpbWlsYXIgbWVkaWNhbCBjb3N0cyBhcyBTMS4gUzItMyBhbmQgUzItNCBzaG93ZWQgbm8gZmFsc2UgbmVnYXRpdml0eSBhbmQgaGlnaGVyIG1lZGljYWwgY29zdC4gUzMgc2hvd2VkIHRoZSBsb3dlc3QgY29zdCBlZmZlY3RpdmVuZXNzLiBDb25jbHVzaW9uKHMpOiBXZSB0aG91Z2h0IHRoYXQgdGhlIGludHJvZHVjdGlvbiBvZiBOSVBUIGNvdWxkIGhlbHAgaW1wcm92aW5nIHRoZSBzY3JlZW5pbmcgcGVyZm9ybWFuY2UgZm9yIERvd24gc3luZHJvbWUuIEFsc28sIGNvbnNpZGVyaW5nIHRoZSBjb3N0IGVmZmVjdGl2ZW5lc3MsIHRoZSBwcmFjdGljZSBvZiBpbnRlZ3JhdGVkIHRlc3QgYXMgZmlyc3QgbGluZSB0ZXN0IHNob3VsZCBiZSBrZXB0LiBBdCBmdXR1cmUsIHRoZSBleHBsb3JhdGlvbiBvZiB0aGUgYWNjZXB0YWJpbGl0eSBOSVBUIHRvIHNlcnZpY2UgdXNlcnMgYW5kIHRoZSBjb21wYXJpc29uIGJldHdlZW4gTklQVCBhbmQgaW52YXNpdmUgdGVzdCBzaG91bGQgYmUgc3R1ZGllZCBmb3IgaWRlbnRpZnkgdGhlIG1haW4gYmHigKYiLCJhdXRob3IiOlt7ImRyb3BwaW5nLXBhcnRpY2xlIjoiIiwiZmFtaWx5IjoiTGVlIiwiZ2l2ZW4iOiJTIiwibm9uLWRyb3BwaW5nLXBhcnRpY2xlIjoiIiwicGFyc2UtbmFtZXMiOmZhbHNlLCJzdWZmaXgiOiIifSx7ImRyb3BwaW5nLXBhcnRpY2xlIjoiIiwiZmFtaWx5IjoiTGVlIiwiZ2l2ZW4iOiJFIiwibm9uLWRyb3BwaW5nLXBhcnRpY2xlIjoiIiwicGFyc2UtbmFtZXMiOmZhbHNlLCJzdWZmaXgiOiIifV0sImNvbnRhaW5lci10aXRsZSI6IkNsaW5pY2FsIENoZW1pc3RyeSIsImlkIjoiMjUwNzNjYmUtNDM4YS0zMjA0LWFiZTYtYTAwMDEyNDRjMWQ4IiwiaXNzdWVkIjp7ImRhdGUtcGFydHMiOltbIjIwMTciXV19LCJwYWdlIjoiUzI1MCIsInRpdGxlIjoiU3R1ZHkgb24gc3RyYXRlZ2ljIGFwcHJvYWNoIG9mIHByZW5hdGFsIHRlc3RpbmcgZm9yIHRyaXNvbXkgMjEgaW4gZ2VuZXJhbCBwcmVnbmFuY3kgcG9wdWxhdGlvbiIsInR5cGUiOiJhcnRpY2xlLWpvdXJuYWwiLCJ2b2x1bWUiOiI2MyAoU3VwcGxlIn0sInVyaXMiOlsiaHR0cDovL3d3dy5tZW5kZWxleS5jb20vZG9jdW1lbnRzLz91dWlkPTliODhlZmNiLWVjNjQtNGM3Yy05YTBhLWNlNTg5ZGU3MmQyMSJdLCJpc1RlbXBvcmFyeSI6ZmFsc2UsImxlZ2FjeURlc2t0b3BJZCI6IjliODhlZmNiLWVjNjQtNGM3Yy05YTBhLWNlNTg5ZGU3MmQyMSJ9LHsiaWQiOiIyNzMzZmU4OC1hMDVhLTNmMmItOTFmOC1kZDY1OGQyNTNlZGIiLCJpdGVtRGF0YSI6eyJQTUlEIjoiMjcyODg0MTciLCJhYnN0cmFjdCI6IkJBQ0tHUk9VTkQ6IEN1cnJlbnQgZXZpZGVuY2Ugc3VnZ2VzdHMgdGhhdCBjaGxhbXlkaWEgc2NyZWVuaW5nIHByb2dyYW1tZXMgY2FuIGJlIGNvc3QtZWZmZWN0aXZlLCBjb25kaXRpb25hbCBvbiBhc3N1bXB0aW9ucyB3aXRoaW4gbWF0aGVtYXRpY2FsIG1vZGVscy4gV2UgZXhwbG9yZWQgZGlmZmVyZW5jZXMgaW4gY29zdCBlc3RpbWF0ZXMgdXNlZCBpbiBwdWJsaXNoZWQgZWNvbm9taWMgZXZhbHVhdGlvbnMgb2YgY2hsYW15ZGlhIHNjcmVlbmluZyBmcm9tIHNldmVuIGNvdW50cmllcyAoZm91ciBwYXBlcnMgZWFjaCBmcm9tIFVLIGFuZCB0aGUgTmV0aGVybGFuZHMsIHR3byBlYWNoIGZyb20gU3dlZGVuIGFuZCBBdXN0cmFsaWEsIGFuZCBvbmUgZWFjaCBmcm9tIElyZWxhbmQsIENhbmFkYSBhbmQgRGVubWFyaykuIE1FVEhPRFM6IEZyb20gdGhlc2Ugc3R1ZGllcywgd2UgZXh0cmFjdGVkIG1hbmFnZW1lbnQgY29zdCBlc3RpbWF0ZXMgZm9yIHNldmVuIG1ham9yIGNobGFteWRpYSBzZXF1ZWxhZS4gSW4gb3JkZXIgdG8gY29tcGFyZSB0aGUgaW5mbHVlbmNlIG9mIGRpZmZlcmVudCBzZXF1ZWxhZSBjb25zaWRlcmVkIGluIGVhY2ggcGFwZXIgYW5kIHRoZWlyIGNvcnJlc3BvbmRpbmcgbWFuYWdlbWVudCBjb3N0cyBvbiB0aGUgdG90YWwgY29zdCBwZXIgY2FzZSBvZiB1bnRyZWF0ZWQgY2hsYW15ZGlhLCB3ZSBhcHBsaWVkIHJlcG9ydGVkIHVuaXQgc2VxdWVsYWUgbWFuYWdlbWVudCBjb3N0cyBjb25zaWRlcmVkIGluIGVhY2ggcGFwZXIgdG8gYSBzZXQgb2YgdW50cmVhdGVkIGluZmVjdGlvbiB0byBzZXF1ZWxhIHByb2dyZXNzaW9uIHByb2JhYmlsaXRpZXMuIEFsbCBjb3N0cyB3ZXJlIGFkanVzdGVkIHRvIDIwMTMvMjAxNCBHcmVhdCBCcml0aXNoIFBvdW5kIChHQlApIHZhbHVlcy4gUkVTVUxUUzogU2VxdWVsYWUgbWFuYWdlbWVudCBjb3N0cyByYW5nZWQgZnJvbSAxNzEgdG8gMzYzNSAocGVsdmljIGluZmxhbW1hdG9yeSBkaXNlYXNlKTsgOTUzIHRvIDM2MTUgKGVjdG9waWMgcHJlZ25hbmN5KTsgNTQ2IHRvIDY3NTIgKHR1YmFsIGZhY3RvciBpbmZlcnRpbGl0eSk7IDE1OSB0byAzMzQxIChjaHJvbmljIHBlbHZpYyBwYWluKTsgMjIgdG8gMTAwOCAoZXBpZGlkeW1pdGlzKTsgMTEgdG8gMTQ1OSAobmVvbmF0YWwgY29uanVuY3Rpdml0aXMpIGFuZCA0MzMgdG8gMzk5MiAobmVvbmF0YWwgcG5ldW1vbmlhKS4gVG90YWwgY29zdCBvZiBzZXF1ZWxhZSBwZXIgY2FzZSBvZiB1bnRyZWF0ZWQgY2hsYW15ZGlhIHJhbmdlZCBmcm9tIDM3IHRvIDQxMi4gQ09OQ0xVU0lPTlM6IFRoZXJlIHdhcyBzdWJzdGFudGlhbCB2YXJpYXRpb24gaW4gY29zdCBwZXIgY2FzZSBvZiBjaGxhbXlkaWEgc2VxdWVsYWUgdXNlZCBpbiBwdWJsaXNoZWQgY2hsYW15ZGlhIHNjcmVlbmluZyBlY29ub21pYyBldmFsdWF0aW9ucywgd2hpY2ggbGlrZWx5IGFyb3NlIGZyb20gZGlmZmVyZW50IGFzc3VtcHRpb25zIGFib3V0IGRpc2Vhc2UgbWFuYWdlbWVudCBwYXRod2F5cyBhbmQgdGhlIGNvdW50cnkgcGVyc3BlY3RpdmVzIHRha2VuLiBJbiBsaWdodCBvZiB0aGlzLCB3aGVuIGludGVycHJldGluZyB0aGVzZSBzdHVkaWVzLCB0aGUgcmVhZGVyIHNob3VsZCBiZSBzYXRpc2ZpZWQgdGhhdCB0aGUgY29zdCBlc3RpbWF0ZXMgdXNlZCBzdWZmaWNpZW50bHkgcmVmbGVjdCB0aGUgcGVyc3BlY3RpdmUgdGFrZW4gYW5kIGN1cnJlbnQgZGlzZWFzZSBtYW5hZ2VtZW50IGZvciB0aGVpciByZXNwZWN0aXZlIGNvbnRleHQuIiwiYXV0aG9yIjpbeyJkcm9wcGluZy1wYXJ0aWNsZSI6IiIsImZhbWlseSI6Ik9uZyIsImdpdmVuIjoiSyBKIiwibm9uLWRyb3BwaW5nLXBhcnRpY2xlIjoiIiwicGFyc2UtbmFtZXMiOmZhbHNlLCJzdWZmaXgiOiIifSx7ImRyb3BwaW5nLXBhcnRpY2xlIjoiIiwiZmFtaWx5IjoiU29sZGFuIiwiZ2l2ZW4iOiJLIiwibm9uLWRyb3BwaW5nLXBhcnRpY2xlIjoiIiwicGFyc2UtbmFtZXMiOmZhbHNlLCJzdWZmaXgiOiIifSx7ImRyb3BwaW5nLXBhcnRpY2xlIjoiIiwiZmFtaWx5IjoiSml0IiwiZ2l2ZW4iOiJNIiwibm9uLWRyb3BwaW5nLXBhcnRpY2xlIjoiIiwicGFyc2UtbmFtZXMiOmZhbHNlLCJzdWZmaXgiOiIifSx7ImRyb3BwaW5nLXBhcnRpY2xlIjoiIiwiZmFtaWx5IjoiRHVuYmFyIiwiZ2l2ZW4iOiJKIEsiLCJub24tZHJvcHBpbmctcGFydGljbGUiOiIiLCJwYXJzZS1uYW1lcyI6ZmFsc2UsInN1ZmZpeCI6IiJ9LHsiZHJvcHBpbmctcGFydGljbGUiOiIiLCJmYW1pbHkiOiJXb29kaGFsbCIsImdpdmVuIjoiUyBDIiwibm9uLWRyb3BwaW5nLXBhcnRpY2xlIjoiIiwicGFyc2UtbmFtZXMiOmZhbHNlLCJzdWZmaXgiOiIifV0sImNvbnRhaW5lci10aXRsZSI6IlNleHVhbGx5IFRyYW5zbWl0dGVkIEluZmVjdGlvbnMiLCJpZCI6IjI3MzNmZTg4LWEwNWEtM2YyYi05MWY4LWRkNjU4ZDI1M2VkYiIsImlzc3VlIjoiMSIsImlzc3VlZCI6eyJkYXRlLXBhcnRzIjpbWyIyMDE3Il1dfSwicGFnZSI6IjE4LTI0IiwidGl0bGUiOiJDaGxhbXlkaWEgc2VxdWVsYWUgY29zdCBlc3RpbWF0ZXMgdXNlZCBpbiBjdXJyZW50IGVjb25vbWljIGV2YWx1YXRpb25zOiBkb2VzIG9uZS1zaXplLWZpdC1hbGw/IiwidHlwZSI6ImFydGljbGUtam91cm5hbCIsInZvbHVtZSI6IjkzIn0sInVyaXMiOlsiaHR0cDovL3d3dy5tZW5kZWxleS5jb20vZG9jdW1lbnRzLz91dWlkPWIxZTA0YjdjLWMyMTItNDA4NS1hNDBhLTdmNDgyZWFiODI2ZSJdLCJpc1RlbXBvcmFyeSI6ZmFsc2UsImxlZ2FjeURlc2t0b3BJZCI6ImIxZTA0YjdjLWMyMTItNDA4NS1hNDBhLTdmNDgyZWFiODI2ZSJ9LHsiaWQiOiI2NTZiMTNiNy03OWRiLTNjM2YtOTI5NC0zM2U4OTQ0NDZjYTQiLCJpdGVtRGF0YSI6eyJET0kiOiIxMC4xMjU4LzA5NTY0NjIwMTE5MTY2NzciLCJhYnN0cmFjdCI6IldlIGludmVzdGlnYXRlZCB0aGUgY29zdC1lZmZlY3RpdmVuZXNzIG9mIHN0cmF0ZWdpZXMgZm9yIHNjcmVlbmluZyBwcmVnbmFudCB3b21lbiBmb3IgaGVycGVzIHNpbXBsZXggdmlydXMgKEhTVikgZ2VuaXRhbCBpbmZlY3Rpb24uIFRoZSBjb3N0IG9mIHBlcmZvcm1pbmcgdGVzdHMgZm9yIEhTVi0xIGFudGlib2R5IGFuZCBmb3IgSFNWLTIgYW50aWJvZHkgb24gZWFjaCBzZXJ1bSB3YXMgbGlrZWx5IHRvIGF2ZXJhZ2UgYXBwcm94aW1hdGVseSBwb3VuZCAxMCBwZXIgc2FtcGxlIGFuZCB0aGUgdG90YWwgY29zdCBvZiBzY3JlZW5pbmcgMzcsNTAwIHByZWduYW5jaWVzIGluIE1hbmNoZXN0ZXIgd291bGQgYmUgYmV0d2VlbiBwb3VuZDAuNCBhbmQgcG91bmQwLjUgbWlsbGlvbiBwZXIgeWVhci4gVGhpcyBlc3RpbWF0ZWQgY29zdCBtaWdodCBwcmV2ZW50IHRoZSBkZXZlbG9wbWVudCBvZiBuZW9uYXRhbCBoZXJwZXMgZHVlIHRvIGEgcHJpbWFyeSBIU1YgaW5mZWN0aW9uLiBIb3dldmVyLCBpbml0aWFsIEhTVi0yIGluZmVjdGlvbiBpcyBhbHNvIGFzc29jaWF0ZWQgd2l0aCBuZW9uYXRhbCBoZXJwZXMgYW5kIHRoZXJlZm9yZSB0aGUgYWJvdmUgY29zdC1lc3RpbWF0ZXMgbWlnaHQgYmUgYSBncm9zcyB1bmRlcmVzdGltYXRlLiIsImF1dGhvciI6W3siZHJvcHBpbmctcGFydGljbGUiOiIiLCJmYW1pbHkiOiJRdXR1YiIsImdpdmVuIjoiTSIsIm5vbi1kcm9wcGluZy1wYXJ0aWNsZSI6IiIsInBhcnNlLW5hbWVzIjpmYWxzZSwic3VmZml4IjoiIn0seyJkcm9wcGluZy1wYXJ0aWNsZSI6IiIsImZhbWlseSI6IktsYXBwZXIiLCJnaXZlbiI6IlAiLCJub24tZHJvcHBpbmctcGFydGljbGUiOiIiLCJwYXJzZS1uYW1lcyI6ZmFsc2UsInN1ZmZpeCI6IiJ9LHsiZHJvcHBpbmctcGFydGljbGUiOiIiLCJmYW1pbHkiOiJWYWxsZWx5IiwiZ2l2ZW4iOiJQIiwibm9uLWRyb3BwaW5nLXBhcnRpY2xlIjoiIiwicGFyc2UtbmFtZXMiOmZhbHNlLCJzdWZmaXgiOiIifSx7ImRyb3BwaW5nLXBhcnRpY2xlIjoiIiwiZmFtaWx5IjoiQ2xlYXRvciIsImdpdmVuIjoiRyIsIm5vbi1kcm9wcGluZy1wYXJ0aWNsZSI6IiIsInBhcnNlLW5hbWVzIjpmYWxzZSwic3VmZml4IjoiIn1dLCJjb250YWluZXItdGl0bGUiOiJJbnRlcm5hdGlvbmFsIEpvdXJuYWwgb2YgU1REIGFuZCBBSURTIiwiaWQiOiI2NTZiMTNiNy03OWRiLTNjM2YtOTI5NC0zM2U4OTQ0NDZjYTQiLCJpc3N1ZSI6IjEiLCJpc3N1ZWQiOnsiZGF0ZS1wYXJ0cyI6W1siMjAwMSJdXX0sInBhZ2UiOiIxNC0xNiIsInRpdGxlIjoiR2VuaXRhbCBoZXJwZXMgaW4gcHJlZ25hbmN5OiBpcyBzY3JlZW5pbmcgY29zdC1lZmZlY3RpdmU/IiwidHlwZSI6ImFydGljbGUtam91cm5hbCIsInZvbHVtZSI6IjEyIn0sInVyaXMiOlsiaHR0cDovL3d3dy5tZW5kZWxleS5jb20vZG9jdW1lbnRzLz91dWlkPWVhZjYzNWFmLWE4OWUtNDk4NS05YzQwLWE4ZjIxNmZhODEyYSJdLCJpc1RlbXBvcmFyeSI6ZmFsc2UsImxlZ2FjeURlc2t0b3BJZCI6ImVhZjYzNWFmLWE4OWUtNDk4NS05YzQwLWE4ZjIxNmZhODEyYSJ9LHsiaWQiOiJlZTVlMDlhZC1lODY2LTMzY2MtODY4NS1hZTRiYzI1MjljMjciLCJpdGVtRGF0YSI6eyJQTUlEIjoiMTUzMjkzMTYiLCJhYnN0cmFjdCI6Ik9CSkVDVElWRTogVG8gY29tcGFyZSB0aGUgcGVyZm9ybWFuY2UgaW4gc2NyZWVuaW5nIGZvciBnZXN0YXRpb25hbCBjYXJib2h5ZHJhdGUgaW50b2xlcmFuY2Ugb2YgdGhlIDEtaCA1MC1nIGdsdWNvc2UgY2hhbGxlbmdlIHRlc3QgKEdDVCksIGZhc3RpbmcgcGxhc21hIGdsdWNvc2UgKEZQRykgYW5kIGZhc3RpbmcgY2FwaWxsYXJ5IGdsdWNvc2UgKEZDRykuIERFU0lHTiBBTkQgTUVUSE9EUzogRlBHIGFuZCBGQ0cgd2VyZSBtZWFzdXJlZCBhdCB0aGUgc2FtZSB0aW1lIGFzIHRoZSBHQ1QgaW4gMTg4IHdvbWVuLiBHZXN0YXRpb25hbCBjYXJib2h5ZHJhdGUgaW50b2xlcmFuY2Ugd2FzIGRpYWdub3NlZCBhY2NvcmRpbmcgdG8gdGhlIENhbmFkaWFuIERpYWJldGVzIEFzc29jaWF0aW9uIGNyaXRlcmlhLiBXZSBjb25zdHJ1Y3RlZCByZWNlaXZlciBvcGVyYXRvciBjaGFyYWN0ZXJpc3RpYyAoUk9DKSBjdXJ2ZXMgYW5kIGNvbXBhcmVkIHRoZSBzZW5zaXRpdml0eSBhbmQgc3BlY2lmaWNpdHkgb2YgdGhlIEZQRywgRkNHIGFuZCBHQ1QuIFJFU1VMVFM6IEdlc3RhdGlvbmFsIGRpYWJldGVzIHdhcyBkaWFnbm9zZWQgaW4gMTEuMiUgd29tZW4gYW5kIGdlc3RhdGlvbmFsIGltcGFpcmVkIGdsdWNvc2UgdG9sZXJhbmNlIGluIDguNCUuIFRoZSBhcmVhcyB1bmRlciB0aGUgUk9DIGN1cnZlcyBmb3IgdGhlIEZQRywgdGhlIEdDVCBhbmQgdGhlIEZDRyB3ZXJlIG5vdCBzdGF0aXN0aWNhbGx5IGRpZmZlcmVudCAoUCA9IDAuMjYpLiBUaGUgR0NUIHlpZWxkZWQgYSBiZXR0ZXIgc3BlY2lmaWNpdHkgdGhhbiB0aGUgRlBHIGFuZCB0aGUgRkNHIGZvciBhIGNvbXBhcmFibGUgbGV2ZWwgb2Ygc2Vuc2l0aXZpdHkuIENPTkNMVVNJT05TOiBUaGUgR0NUIGlzIGJldHRlciB0aGFuIHRoZSBGUEcgaW4gb3VyIHBvcHVsYXRpb24gYW5kIGlzIGNvc3QgZWZmZWN0aXZlLiIsImF1dGhvciI6W3siZHJvcHBpbmctcGFydGljbGUiOiIiLCJmYW1pbHkiOiJSZXkiLCJnaXZlbiI6IkUiLCJub24tZHJvcHBpbmctcGFydGljbGUiOiIiLCJwYXJzZS1uYW1lcyI6ZmFsc2UsInN1ZmZpeCI6IiJ9LHsiZHJvcHBpbmctcGFydGljbGUiOiIiLCJmYW1pbHkiOiJIdWRvbiIsImdpdmVuIjoiTCIsIm5vbi1kcm9wcGluZy1wYXJ0aWNsZSI6IiIsInBhcnNlLW5hbWVzIjpmYWxzZSwic3VmZml4IjoiIn0seyJkcm9wcGluZy1wYXJ0aWNsZSI6IiIsImZhbWlseSI6Ik1pY2hvbiIsImdpdmVuIjoiTiIsIm5vbi1kcm9wcGluZy1wYXJ0aWNsZSI6IiIsInBhcnNlLW5hbWVzIjpmYWxzZSwic3VmZml4IjoiIn0seyJkcm9wcGluZy1wYXJ0aWNsZSI6IiIsImZhbWlseSI6IkJvdWNoZXIiLCJnaXZlbiI6IlAiLCJub24tZHJvcHBpbmctcGFydGljbGUiOiIiLCJwYXJzZS1uYW1lcyI6ZmFsc2UsInN1ZmZpeCI6IiJ9LHsiZHJvcHBpbmctcGFydGljbGUiOiIiLCJmYW1pbHkiOiJFdGhpZXIiLCJnaXZlbiI6IkoiLCJub24tZHJvcHBpbmctcGFydGljbGUiOiIiLCJwYXJzZS1uYW1lcyI6ZmFsc2UsInN1ZmZpeCI6IiJ9LHsiZHJvcHBpbmctcGFydGljbGUiOiIiLCJmYW1pbHkiOiJTYWludC1Mb3VpcyIsImdpdmVuIjoiUCIsIm5vbi1kcm9wcGluZy1wYXJ0aWNsZSI6IiIsInBhcnNlLW5hbWVzIjpmYWxzZSwic3VmZml4IjoiIn1dLCJjb250YWluZXItdGl0bGUiOiJDbGluaWNhbCBCaW9jaGVtaXN0cnkiLCJpZCI6ImVlNWUwOWFkLWU4NjYtMzNjYy04Njg1LWFlNGJjMjUyOWMyNyIsImlzc3VlIjoiOSIsImlzc3VlZCI6eyJkYXRlLXBhcnRzIjpbWyIyMDA0Il1dfSwicGFnZSI6Ijc4MC03ODQiLCJ0aXRsZSI6IkZhc3RpbmcgcGxhc21hIGdsdWNvc2UgdmVyc3VzIGdsdWNvc2UgY2hhbGxlbmdlIHRlc3Q6IHNjcmVlbmluZyBmb3IgZ2VzdGF0aW9uYWwgZGlhYmV0ZXMgYW5kIGNvc3QgZWZmZWN0aXZlbmVzcyIsInR5cGUiOiJhcnRpY2xlLWpvdXJuYWwiLCJ2b2x1bWUiOiIzNyJ9LCJ1cmlzIjpbImh0dHA6Ly93d3cubWVuZGVsZXkuY29tL2RvY3VtZW50cy8/dXVpZD0wYzEwYTI2ZS0zMTI4LTRkNjQtOWUxMS1hY2RiNDg5NmMxYzUiXSwiaXNUZW1wb3JhcnkiOmZhbHNlLCJsZWdhY3lEZXNrdG9wSWQiOiIwYzEwYTI2ZS0zMTI4LTRkNjQtOWUxMS1hY2RiNDg5NmMxYzUifSx7ImlkIjoiNjBhM2FjMWMtYTNmNy0zODExLTg0NmEtNTM5ZDQ4ZmU0M2FkIiwiaXRlbURhdGEiOnsiUE1JRCI6IjI3MzQ1NTYxIiwiYWJzdHJhY3QiOiJPQkpFQ1RJVkU6IFRoZSBwcmltYXJ5IGFpbSB3YXMgdG8gZGV0ZXJtaW5lIHRoZSBwZXJmb3JtYW5jZSBvZiB0aGUgZmlyc3QgdHJpbWVzdGVyIHNjcmVlbmluZyAoRlRTKSB0ZXN0IGluIGEgZ2VuZXJhbCBvYnN0ZXRyaWNzIHBvcHVsYXRpb24uIENvc3QtYmVuZWZpdCBhbmFseXNpcyBvZiBhIGh5cG90aGV0aWMgbW9kZWwgYmFzZWQgb24gaW1wbGVtZW50YXRpb24gb2YgdGhlIEZUUyB0ZXN0IGJ5IGNlbGwtZnJlZSBmZXRhbCAoY2ZmKSBETkEgd2FzIGNhbGN1bGF0ZWQuIE1FVEhPRFM6IEEgdG90YWwgb2YgNjY5NyB3b21lbiB3ZXJlIHNjcmVlbmVkIHVzaW5nIEZUUyB0ZXN0LiBBIHR3by1zdGVwIHN0cmF0ZWd5IGJhc2VkIHVwb24gbnVjaGFsIHRyYW5zbHVjZW5jeSwgc2VydW0gc2NyZWVuaW5nIGFuZCB1bHRyYXNvdW5kIGFzc2Vzc21lbnQgb2YgbmFzYWwgYm9uZSAoTkIpIHdhcyBhcHBsaWVkLiBUaHJlZSBncm91cHMgd2VyZSBpZGVudGlmaWVkIChoaWdoLXJpc2s6ID4xOjI1MDsgaW50ZXJtZWRpYXRlLXJpc2s6IDE6MjUxLTE6OTk5IGFuZCBsb3ctcmlzayBncm91cDogPDE6MTAwMCkuIFdvbWVuIGF0IGludGVybWVkaWF0ZS1yaXNrICgxOjI1MS0xOjk5OSkgdW5kZXJ3ZW50IE5CIGFzc2Vzc21lbnQgYW5kIHJlY2FsY3VsYXRpb24gb2YgaW5kaXZpZHVhbCByaXNrLiBBbGwgd29tZW4gYXQgaGlnaC1yaXNrIHdlcmUgb2ZmZXJlZCBmZXRhbCBrYXJ5b3R5cGluZy4gUkVTVUxUUzogQSB0b3RhbCBvZiAzMjEgd29tZW4gKDQuOCUpIHJlc3VsdGVkIGF0IGhpZ2gtcmlzayB3aGlsZSA0ODAgd29tZW4gKDcuMSUpIHdpdGggaW50ZXJtZWRpYXRlLXJpc2sgdW5kZXJ3ZW50IGFzc2Vzc21lbnQgb2YgdGhlIE5CLCB3aGljaCB3YXMgYWJzZW50IGluIDE1IGZldHVzZXMuIE92ZXJhbGwsIDU0IGFuZXVwbG9pZGllcyB3ZXJlIGRldGVjdGVkIGZvciBhIDk2LjQlIHNlbnNpdGl2aXR5LCBhIDk2LjElIHNwZWNpZmljaXR5LCBhIDk5LjklIG5lZ2F0aXZlIHByZWRpY3RpdmUgdmFsdWUgYW5kIGEgZmFsc2UgcG9zaXRpdmUgcmF0ZSBvZiA0LjglLiBBdWRpdCB3YXMgY29uZHVjdGVkIG9uIGEgeWVhcmx5IGJhc2lzIGFuZCBsb3N0IHRvIGZvbGxvdyB1cCB3YXMgMC40NyUgKDMyIGNhc2VzKS4gQ09OQ0xVU0lPTlM6IFB1YmxpYyBoZWFsdGggc3lzdGVtIHdvdWxkIG5vdCBiZSBhYmxlIHRvIGNvdmVyIHRoZSBjb3N0IG9mIGluY2x1ZGluZyBjZmYgRE5BIGluIHdvbWVuIHVuZGVyZ29pbmcgZmlyc3QgdHJpbWVzdGVyIHNjcmVlbmluZyBvbiB1bml2ZXJzYWwgYmFzaXMuIEhvd2V2ZXIsIGFzc3VtaW5nIGEgcG9zc2libGUgc2NlbmFyaW8gYmFzZWQgb24gaW1wbGVtZW50YXRpb24gb2YgRlRTIGJ5IGNmZiBETkEgaW4gd29tZW4gYXQgaGlnaC1yaXNrIHdvdWxkIHJlc3VsdCBpbiBhIDYtZm9sZCByZWR1Y3Rpb24gaW4gdGhlIG51bWJlciBvZiBpbnZhc2l2ZSBwcm9jZWR1cmVzIHdoaWxlIGF2b2lkaW5nIHR3byBmYWxzZSBuZWdhdGl2ZSByZXN1bHRzICh0cmlzb215IDIxKSB0aGF0IHdlcmUgZGlhZ25vc2VkIGluIHdvbWVuIHdpdGggaW50ZXJtZWRpYXRlLXJpc2sgdXNpbmcgY3VycmVudCBzY3JlZW5pbmcgc3RyYXRlZ3kgYnkgY29tYmluZWQgdGVzdC4iLCJhdXRob3IiOlt7ImRyb3BwaW5nLXBhcnRpY2xlIjoiIiwiZmFtaWx5IjoiUm9zaWdub2xpIiwiZ2l2ZW4iOiJMIiwibm9uLWRyb3BwaW5nLXBhcnRpY2xlIjoiIiwicGFyc2UtbmFtZXMiOmZhbHNlLCJzdWZmaXgiOiIifSx7ImRyb3BwaW5nLXBhcnRpY2xlIjoiIiwiZmFtaWx5IjoiVG9ubmkiLCJnaXZlbiI6IkciLCJub24tZHJvcHBpbmctcGFydGljbGUiOiIiLCJwYXJzZS1uYW1lcyI6ZmFsc2UsInN1ZmZpeCI6IiJ9XSwiY29udGFpbmVyLXRpdGxlIjoiSm91cm5hbCBvZiBFdmFsdWF0aW9uIGluIENsaW5pY2FsIFByYWN0aWNlIiwiaWQiOiI2MGEzYWMxYy1hM2Y3LTM4MTEtODQ2YS01MzlkNDhmZTQzYWQiLCJpc3N1ZSI6IjYiLCJpc3N1ZWQiOnsiZGF0ZS1wYXJ0cyI6W1siMjAxNiJdXX0sInBhZ2UiOiI4OTktOTA2IiwidGl0bGUiOiJTaG91bGQgY2VsbC1mcmVlIGZldGFsIEROQSBiZSBpbmNsdWRlZCBpbiBmaXJzdCB0cmltZXN0ZXIgc2NyZWVuaW5nIChGVFMpIGZvciBjb21tb24gdHJpc29teT8gQSBwb3NzaWJsZSBzY2VuYXJpbyBvbiA2Njk3IHdvbWVuIHNjcmVlbmVkIG92ZXIgMTAgeWVhcnMiLCJ0eXBlIjoiYXJ0aWNsZS1qb3VybmFsIiwidm9sdW1lIjoiMjIifSwidXJpcyI6WyJodHRwOi8vd3d3Lm1lbmRlbGV5LmNvbS9kb2N1bWVudHMvP3V1aWQ9NDk0ODIyOGUtNjI4OS00MTAxLWEwMjktNTUwMjM1MjNjM2MzIl0sImlzVGVtcG9yYXJ5IjpmYWxzZSwibGVnYWN5RGVza3RvcElkIjoiNDk0ODIyOGUtNjI4OS00MTAxLWEwMjktNTUwMjM1MjNjM2MzIn0seyJpZCI6IjM5NDYwOTUyLTQzYzMtM2UwMS05OWY5LTJiZWU2MjQ5ZWMxMCIsIml0ZW1EYXRhIjp7IlBNSUQiOiI2MDg3MDA0ODIiLCJhYnN0cmFjdCI6IkFudGVjZWRlbnRlczogT2JqZXRpdm9zOiBNYXRlcmlhbGVzIHkgbWV0b2RvczogUmVzdWx0YWRvczogQ29uY2x1c2lvbmVzOiBCYWNrZ3JvdW5kOiBUaGUgdGFuZGVtIG1hc3Mgc3BlY3Ryb21ldHJ5IG1ldGhvZCBhbGxvd3MgdGhlIHByb2Nlc3Npbmcgb2YgZHJ5IGJsb29kIHNhbXBsZXMsIGFuZCBjYW4gYmUgc2VudCBieSByZWd1bGFyIG1haWwsIGluIG9yZGVyIHRvIGRldGVjdCBzZXZlcmFsIGNvbmdlbml0YWwgYWJub3JtYWxpdGllcy4gSW4gbWFueSBjb3VudHJpZXMgdGhlc2UgdGVzdHMgYXJlIHJvdXRpbmUgcHJhY3RpY2UuIFRoaXMgYXJ0aWNsZSBzdHVkaWVzIHRoZSBwb3NzaWJpbGl0eSBvZiBlc3RhYmxpc2hpbmcgYSBuYXRpb253aWRlIHVuaXZlcnNhbCBjb3ZlcmFnZSBuZW9uYXRhbCBzY3JlZW5pbmcgcHJvZ3JhbS4gT2JqZWN0aXZlKHMpOiBUbyBlc3RpbWF0ZSB0aGUgY29zdHMgYW5kIHJlc291cmNlIHVzZSBpbnZvbHZlZCBpbiBhIHRhbmRlbSBtYXNzIHNwZWN0cm9tZXRyeSB1bml2ZXJzYWwgc2NyZWVuaW5nIHByb2dyYW0sIGFuZCB0byBlc3RpbWF0ZSB0aGUgY29zdCBwZXIgZGV0ZWN0ZWQgY2FzZSBpbiBDb2xvbWJpYS4gTWF0ZXJpYWwocykgYW5kIE1ldGhvZChzKTogQSBsaXRlcmF0dXJlIHNlYXJjaCB3YXMgcGVyZm9ybWVkIGxvb2tpbmcgZm9yIHRoZSBlY29ub21pYyBhbmFseXNpcyBmb3IgbmVvbmF0YWwgc2NyZWVuaW5nIG9mIHBoZW55bGtldG9udXJpYSwgZ2FsYWN0b3NlbWlhLCBiaW90aW5pZGFzZSBkZWZpY2llbmN5LCBjb25nZW5pdGFsIGFkcmVuYWwgaHlwZXJwbGFzaWEsIG1lZGl1bSBjaGFpbiBhY3lsLUNvQSBkZWh5ZHJvZ2VuYXNlIGRlZmljaWVuY3ksIGFuZCBvcmdhbmljIGFjaWRlbWlhLiBDb3N0cyBhcmUgc2hvd24gaW4gVVMgZG9sbGFycyAoMSBVU0QuID0xODgwIENPUCkuIFJlc3VsdChzKTogVGhlIGNvc3RzIG9mIHRhbmRlbSBtYXNzIHNwZWN0cm9tZXRyeSBlcXVpcG1lbnQgd2VyZSBlc3RpbWF0ZWQgYmV0d2VlbiBVU0QkIDM3MywwMDAgYW5kIFVTRCQgNTg1LDAwMCwgd2l0aCBhIG1vbnRobHkgY2FwYWNpdHkgb2YgNCwwMDAgdGVzdHMgYW5kIGFuIGVpZ2h0LXllYXIgdXNlZnVsIGxpZmUuIFRoZSBjb3N0cyBmb3Igc3VwcGxpZXMgYW5kIHRyYW5zcG9ydCBvZiB0ZXN0cyB3ZXJlIFVTRCQgMTEuNTAgcGVyIHRlc3QuIElmIGFuIGluaXRpYWwgcHJvZHVjdGl2aXR5IG9mIDUwJSBmb3IgMTIgbWFjaGluZXMgaW4gdGhlIGZpcnN0IHllYXIsIDgwJSBmb3IgdGhlIHNlY29uZCwgYW5kIDkwJSBmb3IgdGhlIHRoaXJkLCB3aXRoIGEgY29zdCBvZiBVU0QkIDE3LjgxIHBlciB0ZXN0IChpbmNsdWRpbmcgY29uZmlybWF0b3J5IHRlc3QpLCBhbmQgYSA3NSUgbmVvbmF0YWwgY292ZXJhZ2UgaXMgYXNzdW1lZCwgYSBwb3NpdGl2ZSBiYWxhbmNlIHdvdWxkIGJlIHJlYWNoZWQgaW4gdGhlIHNlY29uZCB5ZWFyLCBhbmQgdGhlIGludmVzdG1lbnQgY29zdCByZWdhaW5lZCBieSB0aGUgZm91cnRoIHllYXIuIENvbmNsdXNpb24ocyk6IEJ5IHNjcmVlbmluZyA1MTgsNDAwIG5ld2Jvcm5zIGFubnVhbGx5LCBhIHRvdGFsIG9mIDUwIGNhc2VzIGNvdWxkIGJlIGRldGVjdGVkIHdpdGggYW4gYXBwcm94aW1hdGUgY29zdCBvZiBVU0QkIDE3NiwwMDAgcGVyIGNhc2UgZGV0ZWN0ZWQuIENvcHlyaWdodCDCqSAyMDE0IFNvY2llZGFkIENvbG9tYmlhbmEgZGUgUGVkaWF0cmlhLiIsImF1dGhvciI6W3siZHJvcHBpbmctcGFydGljbGUiOiIiLCJmYW1pbHkiOiJSb3NzZWxsaSIsImdpdmVuIjoiRCIsIm5vbi1kcm9wcGluZy1wYXJ0aWNsZSI6IiIsInBhcnNlLW5hbWVzIjpmYWxzZSwic3VmZml4IjoiIn0seyJkcm9wcGluZy1wYXJ0aWNsZSI6IiIsImZhbWlseSI6IlJ1ZWRhIiwiZ2l2ZW4iOiJKIEQiLCJub24tZHJvcHBpbmctcGFydGljbGUiOiIiLCJwYXJzZS1uYW1lcyI6ZmFsc2UsInN1ZmZpeCI6IiJ9LHsiZHJvcHBpbmctcGFydGljbGUiOiIiLCJmYW1pbHkiOiJSdWl6LVBhdGlubyIsImdpdmVuIjoiQSIsIm5vbi1kcm9wcGluZy1wYXJ0aWNsZSI6IiIsInBhcnNlLW5hbWVzIjpmYWxzZSwic3VmZml4IjoiIn1dLCJjb250YWluZXItdGl0bGUiOiJQZWRpYXRyaWEiLCJpZCI6IjM5NDYwOTUyLTQzYzMtM2UwMS05OWY5LTJiZWU2MjQ5ZWMxMCIsImlzc3VlIjoiMyIsImlzc3VlZCI6eyJkYXRlLXBhcnRzIjpbWyIyMDE0Il1dfSwibm90ZSI6Ik1heSBFZSBQbmcgKDIwMjAtMDUtMTIgMDE6NTc6MzYpKFNjcmVlbik6IENvbG9tYmlhIGhhcyBiZWVuIGluY2x1ZGVkIGFzIGEgT0NFRCBjb3VudHJ5IHR3byB3ZWVrcyBhZ28gKDI4IEFwciAyMDIwKTsgUEFfTlBFVSBPeGZvcmQgVW5pdmVyc2l0eSAoMjAyMC0wNS0wOCAwNzowNzo1NykoU2NyZWVuKTogVGhlIHN0dWR5IGlzIGluIENvbG9tYmlhLiA7IiwicGFnZSI6IjY4LTczIiwidGl0bGUiOiJDb3N0IGFuYWx5c2lzIG9mIHVuaXZlcnNhbCBuZW9uYXRhbCBzY3JlZW5pbmcgZm9yIGluYm9ybiBlcnJvcnMgb2YgbWV0YWJvbGlzbSB3aXRoIHRhbmRlbSBtYXNzIHNwZWN0cm9tZXRyeSBpbiBDb2xvbWJpYSIsInR5cGUiOiJhcnRpY2xlLWpvdXJuYWwiLCJ2b2x1bWUiOiI0NyJ9LCJ1cmlzIjpbImh0dHA6Ly93d3cubWVuZGVsZXkuY29tL2RvY3VtZW50cy8/dXVpZD04OTk5NzMwNi04NmUzLTQyNDctYmY0Yi1lMWRhNjBmNjQwOTkiXSwiaXNUZW1wb3JhcnkiOmZhbHNlLCJsZWdhY3lEZXNrdG9wSWQiOiI4OTk5NzMwNi04NmUzLTQyNDctYmY0Yi1lMWRhNjBmNjQwOTkifSx7ImlkIjoiZTJjMzI5YjctNTg2Yi0zZjVlLWE2NzQtOGVhZjY0NWM2NmNiIiwiaXRlbURhdGEiOnsiUE1JRCI6IjI5NzE0MTYzIiwiYWJzdHJhY3QiOiJDaGFnYXMgZGlzZWFzZSwgY2F1c2VkIGJ5IFRyeXBhbm9zb21hIGNydXppLCBpcyB0cmFuc21pdHRlZCBieSBpbnNlY3QgdmVjdG9ycyB0aHJvdWdoIHRyYW5zZnVzaW9ucywgdHJhbnNwbGFudHMsIGluc2VjdCBmZWNlcyBpbiBmb29kLCBhbmQgZnJvbSBtb3RoZXIgdG8gY2hpbGQgZHVyaW5nIGdlc3RhdGlvbi4gQ29uZ2VuaXRhbCBpbmZlY3Rpb24gY291bGQgcGVycGV0dWF0ZSBDaGFnYXMgZGlzZWFzZSBpbmRlZmluaXRlbHksIGV2ZW4gaW4gY291bnRyaWVzIHdpdGhvdXQgdmVjdG9yIHRyYW5zbWlzc2lvbi4gQW4gZXN0aW1hdGVkIDMwJSBvZiBpbmZlY3RlZCBwZXJzb25zIHdpbGwgZGV2ZWxvcCBsaWZlbG9uZywgcG90ZW50aWFsbHkgZmF0YWwsIGNhcmRpYWMgb3IgZGlnZXN0aXZlIGNvbXBsaWNhdGlvbnMuIFRyZWF0bWVudCBvZiBpbmZhbnRzIHdpdGggYmVuem5pZGF6b2xlIGlzIGhpZ2hseSBlZmZpY2FjaW91cyBpbiBlbGltaW5hdGluZyBpbmZlY3Rpb24uIFRoaXMgd29yayBldmFsdWF0ZXMgdGhlIGNvc3RzIG9mIG1hdGVybmFsIHNjcmVlbmluZyBhbmQgaW5mYW50IHRlc3RpbmcgYW5kIHRyZWF0bWVudCBvZiBDaGFnYXMgZGlzZWFzZSBpbiB0aGUgVW5pdGVkIFN0YXRlcy4gV2UgY29uc3RydWN0ZWQgYSBkZWNpc2lvbi1hbmFseXRpYyBtb2RlbCB0byBmaW5kIHRoZSBsb3dlciBjb3N0IG9wdGlvbiwgY29tcGFyaW5nIGNvc3RzIG9mIHRlc3RpbmcgYW5kIHRyZWF0bWVudCwgYXMgbmVlZGVkLCBmb3IgbW90aGVycyBhbmQgaW5mYW50cyB3aXRoIHRoZSBsaWZldGltZSBzb2NpZXRhbCBjb3N0cyB3aXRob3V0IHRlc3RpbmcgYW5kIHRoZSBjb25zZXF1ZW50IG1vcmJpZGl0eSBhbmQgbW9ydGFsaXR5IGR1ZSB0byBsYWNrIG9mIHRyZWF0bWVudCBvciBsYXRlIHRyZWF0bWVudC4gV2UgZm91bmQgdGhhdCBtYXRlcm5hbCBzY3JlZW5pbmcsIGluZmFudCB0ZXN0aW5nLCBhbmQgdHJlYXRtZW50IG9mIENoYWdhcyBkaXNlYXNlIGluIHRoZSBVbml0ZWQgU3RhdGVzIGFyZSBjb3N0IHNhdmluZyBmb3IgYWxsIHJhdGVzIG9mIGNvbmdlbml0YWwgdHJhbnNtaXNzaW9uIGdyZWF0ZXIgdGhhbiAwLjAwMSUgYW5kIGFsbCBsZXZlbHMgb2YgbWF0ZXJuYWwgcHJldmFsZW5jZSBhYm92ZSAwLjA2JSBjb21wYXJlZCB3aXRoIG5vIHNjcmVlbmluZyBwcm9ncmFtLiBOZXdseSBhcHByb3ZlZCBkaWFnbm9zdGljcyBtYWtlIHVuaXZlcnNhbCBzY3JlZW5pbmcgY29zdCBzYXZpbmcgd2l0aCBtYXRlcm5hbCBwcmV2YWxlbmNlIGFzIGxvdyBhcyAwLjAwOCUuIFRoZSBwcmVzZW50IHZhbHVlIG9mIGxpZmV0aW1lIHNvY2lldGFsIHNhdmluZ3MgZHVlIHRvIHNjcmVlbmluZyBhbmQgdHJlYXRtZW50IGlzIGFib3V0ICQ2MzQgbWlsbGlvbiBzYXZlZCBmb3IgZXZlcnkgYmlydGggeWVhciBjb2hvcnQuIFRoZSBiZW5lZml0cyBvZiB1bml2ZXJzYWwgc2NyZWVuaW5nIGZvciBULiBjcnV6aSBhcyBwYXJ0IG9mIHJvdXRpbmUgcHJlbmF0YWwgdGVzdGluZyBmYXIgb3V0d2VpZ2ggdGhlIHByb2dyYW0gY29zdHMgZm9yIGFsbCBVLlMuIGJpcnRocy4iLCJhdXRob3IiOlt7ImRyb3BwaW5nLXBhcnRpY2xlIjoiIiwiZmFtaWx5IjoiU3RpbGx3YWdnb24iLCJnaXZlbiI6IkUiLCJub24tZHJvcHBpbmctcGFydGljbGUiOiIiLCJwYXJzZS1uYW1lcyI6ZmFsc2UsInN1ZmZpeCI6IiJ9LHsiZHJvcHBpbmctcGFydGljbGUiOiIiLCJmYW1pbHkiOiJQZXJlei1aZXR1bmUiLCJnaXZlbiI6IlYiLCJub24tZHJvcHBpbmctcGFydGljbGUiOiIiLCJwYXJzZS1uYW1lcyI6ZmFsc2UsInN1ZmZpeCI6IiJ9LHsiZHJvcHBpbmctcGFydGljbGUiOiIiLCJmYW1pbHkiOiJCaWFsZWsiLCJnaXZlbiI6IlMgUiIsIm5vbi1kcm9wcGluZy1wYXJ0aWNsZSI6IiIsInBhcnNlLW5hbWVzIjpmYWxzZSwic3VmZml4IjoiIn0seyJkcm9wcGluZy1wYXJ0aWNsZSI6IiIsImZhbWlseSI6Ik1vbnRnb21lcnkiLCJnaXZlbiI6IlMgUCIsIm5vbi1kcm9wcGluZy1wYXJ0aWNsZSI6IiIsInBhcnNlLW5hbWVzIjpmYWxzZSwic3VmZml4IjoiIn1dLCJjb250YWluZXItdGl0bGUiOiJBbWVyaWNhbiBKb3VybmFsIG9mIFRyb3BpY2FsIE1lZGljaW5lIGFuZCBIeWdpZW5lIiwiaWQiOiJlMmMzMjliNy01ODZiLTNmNWUtYTY3NC04ZWFmNjQ1YzY2Y2IiLCJpc3N1ZSI6IjYiLCJpc3N1ZWQiOnsiZGF0ZS1wYXJ0cyI6W1siMjAxOCJdXX0sInBhZ2UiOiIxNzMzLTE3NDIiLCJ0aXRsZSI6IkNvbmdlbml0YWwgQ2hhZ2FzIERpc2Vhc2UgaW4gdGhlIFVuaXRlZCBTdGF0ZXM6IENvc3QgU2F2aW5ncyB0aHJvdWdoIE1hdGVybmFsIFNjcmVlbmluZyIsInR5cGUiOiJhcnRpY2xlLWpvdXJuYWwiLCJ2b2x1bWUiOiI5OCJ9LCJ1cmlzIjpbImh0dHA6Ly93d3cubWVuZGVsZXkuY29tL2RvY3VtZW50cy8/dXVpZD1jNDlhY2JmOS1kZjUwLTRhNGMtOTE1Ny02NTkyNDNhNTUzYWIiXSwiaXNUZW1wb3JhcnkiOmZhbHNlLCJsZWdhY3lEZXNrdG9wSWQiOiJjNDlhY2JmOS1kZjUwLTRhNGMtOTE1Ny02NTkyNDNhNTUzYWIifSx7ImlkIjoiOTkwNDQ0ZGEtN2M4Yy0zNzdlLTgxNWUtODU3NzM2NDE5NDM3IiwiaXRlbURhdGEiOnsiUE1JRCI6IjcwOTE2MDA1IiwiYWJzdHJhY3QiOiJPQkpFQ1RJVkVTOiBJbiBzY3JlZW5pbmcgaW50ZXJ2ZW50aW9ucywgdGhlIG51bWJlciB3aG8gYmVuZWZpdCBtYXkgYmUgc21hbGwgcmVsYXRpdmUgdG8gdGhlIG51bWJlciBzY3JlZW5lZC4gRm9yIHJhcmUgY29uZGl0aW9ucyB0aGVyZSBtYXkgZXZlbiBiZSBjb25zaWRlcmFibGUgcHJvYmFiaWxpdHkgb2Ygbm8gYmVuZWZpdC4gVGhlIGF0eXBpY2FsIG5hdHVyZSBvZiBiZW5lZml0cyBpbiB0aGVzZSBjYXNlcyBjYW4gaGF2ZSBpbXBsaWNhdGlvbnMgZm9yIHRoZSBjb21wdXRhdGlvbiBvZiBJQ0VScy4gVGhlIGFpbSBvZiB0aGlzIHN0dWR5IHdhcyB0byBleGFtaW5lIHRoZSBiZWhhdmlvdXIgb2YgdGhlIElDRVIgd2hlbiBhc3Nlc3NpbmcgdW50YXJnZXRlZCBpbnRlcnZlbnRpb25zIGZvciByYXJlIG91dGNvbWVzIHVzaW5nIHR3byBjYXNlIHN0dWRpZXMuIE1FVEhPRChTKTogRm9yIHRoZSBhbmFseXNpcywgdGhlIHJlc3VsdHMgb2YgdHdvIHRlY2hub2xvZ3kgYXNzZXNzbWVudHMgd2VyZSB1c2VkOiBwcmlvbiBmaWx0cmF0aW9uIG9mIHJlZCBibG9vZCBjZWxscyB0byByZWR1Y2UgdGhlIHJpc2sgb2YgdHJhbnNmdXNpb24tdHJhbnNtaXR0ZWQgdmFyaWFudCBDcmV1dHpmZWxkdC1KYWtvYiBkaXNlYXNlOyBhbmQgcmVwZWF0IHVuaXZlcnNhbCBhbnRlbmF0YWwgc2NyZWVuaW5nIGZvciBISVYgaW4gdGhlIHRoaXJkIHRyaW1lc3RlciBvZiBwcmVnbmFuY3kuIEJvdGggYXNzZXNzbWVudHMgaW52b2x2ZWQgcmFyZSBjb25kaXRpb25zLCB3ZXJlIGluIGNvbXBhcmlzb24gdG8gbm8gaW50ZXJ2ZW50aW9uLCBhbmQgdXNlZCBmdWxseSBwcm9iYWJpbGlzdGljIG1vZGVscy4gUkVTVUxUKFMpOiBJbiB0aGUgY2FzZSBvZiBwcmlvbiBmaWx0cmF0aW9uLCB0aGVyZSB3YXMgYSBoaWdoIHByb2JhYmlsaXR5ICgwLjI1KSBvZiBubyBiZW5lZml0LiBCZW5lZml0cywgaW4gdGVybXMgb2YgbGlmZSB5ZWFycyBnYWluZWQsIGZvbGxvd2VkIGEgemVyby1pbmZsYXRlZCBkaXN0cmlidXRpb24uIFdpdGggemVybyBiZW5lZml0IHRoZSBJQ0VSIGlzIGluZmluaXR5LiBBcyB0aGUgYmVuZWZpdHMgYW5kIGFzc29jaWF0ZWQgY29zdHMgd2VyZSBzbyBzbWFsbCwgY29zdHMgd2VyZSBlZmZlY3RpdmVseSB1bmNvcnJlbGF0ZWQgd2l0aCBiZW5lZml0LiBUaGUgSUNFUiBjb3VsZCBiZSBjYWxjdWxhdGVkIGFzIHRoZSBtZWFuIGNvc3QgZGl2aWRlZCBieSB0aGUgbWVhbiBiZW5lZml0ICgyLjZtL0xZRyksIG9yIGJ5IHRoZSBtZWRpYW4gc2ltdWxhdGlvbiByZXN1bHQgKDMuNm0vTFlHKSwgcHJvZHVjaW5nIHN1YnN0YW50aWFsbHkgZGlmZmVyZW50IHJlc3VsdHMsIGFsdGhvdWdoIGJvdGggd291bGQgYmUgY29uc2lkZXJlZCBub3QgY29zdC1lZmZlY3RpdmUgYnkgY29udmVudGlvbmFsIHN0YW5kYXJkcy4gRm9yIGFudGVuYXRhbCBISVYgc2NyZWVuaW5nLCBiZW5lZml0cyB3ZXJlIGNhbGN1bGF0ZWQgYXMgbGlmZSB5ZWFycyBnYWluZWQgZnJvbSBiaXJ0aCwgd2l0aCBiZW5lZml0cyBiZWluZyBhbiBhcHByb3hpbWF0ZSBtdWx0aXBsZSBvZiB0aGUgbnVtYmVyIG9mIGNhc2VzIGRldGVjdGVkLiBXaXRoIHRoZSBzbWFsbCBudW1iZXIgb2YgY2FzZXMgZGV0ZWN0ZWQsIGJlbmVmaXRzIHdlcmUgY29tcGFyYWJsZSB0byBhIGRpc2NyZXRlIGRpc3RyaWJ1dGlvbi4gQ09OQ0xVU0lPTihTKTogQW5hbHlzaXMgb2Ygc2NyZWVuaW5nIGZvciByYXJlIGV2ZW50cyBjYW4gZ2l2ZSByaXNlIHRvIHByb2JsZW1zLCBwYXJ0aWN1bGFybHkgd2l0aCByZWdhcmQgdG8gdGhlIGRpc3RyaWJ1dGlvbiBvZiBhbnRpY2lwYXRlZCBiZW5lZml0cy4gVGhpcyBzdHVkeSBoaWdobGlnaHRzIHRoZSBpbXBvcnRhbmNlIG9mIHF1YW50aWZ5aW5nIHRoZSBwcm9iYWJpbGl0eSBvZiBubyBiZW5lZml0IGFuZCB0aGUgbmVjZXNzaXR5IG9mIHVzaW5nIGEgZnVsbHkgcHJvYmFiaWxpc3RpYyBtb2RlbGxpbmcgYXBwcm9hY2guIiwiYXV0aG9yIjpbeyJkcm9wcGluZy1wYXJ0aWNsZSI6IiIsImZhbWlseSI6IlRlbGpldXIiLCJnaXZlbiI6IkMiLCJub24tZHJvcHBpbmctcGFydGljbGUiOiIiLCJwYXJzZS1uYW1lcyI6ZmFsc2UsInN1ZmZpeCI6IiJ9LHsiZHJvcHBpbmctcGFydGljbGUiOiIiLCJmYW1pbHkiOiJPJ05laWxsIiwiZ2l2ZW4iOiJNIiwibm9uLWRyb3BwaW5nLXBhcnRpY2xlIjoiIiwicGFyc2UtbmFtZXMiOmZhbHNlLCJzdWZmaXgiOiIifSx7ImRyb3BwaW5nLXBhcnRpY2xlIjoiIiwiZmFtaWx5IjoiSGFycmluZ3RvbiIsImdpdmVuIjoiUCIsIm5vbi1kcm9wcGluZy1wYXJ0aWNsZSI6IiIsInBhcnNlLW5hbWVzIjpmYWxzZSwic3VmZml4IjoiIn1dLCJjb250YWluZXItdGl0bGUiOiJWYWx1ZSBpbiBIZWFsdGgiLCJpZCI6Ijk5MDQ0NGRhLTdjOGMtMzc3ZS04MTVlLTg1NzczNjQxOTQzNyIsImlzc3VlZCI6eyJkYXRlLXBhcnRzIjpbWyIyMDEyIl1dfSwicGFnZSI6IkEyODAiLCJ0aXRsZSI6IlNvbWUgaXNzdWVzIHdpdGggdGhlIGljZXIgaW4gdGVjaG5vbG9neSBhc3Nlc3NtZW50cyBvZiBzY3JlZW5pbmcgaW50ZXJ2ZW50aW9ucyBmb3IgcmFyZSBjb25kaXRpb25zIiwidHlwZSI6ImFydGljbGUtam91cm5hbCIsInZvbHVtZSI6IjE1ICg3KSJ9LCJ1cmlzIjpbImh0dHA6Ly93d3cubWVuZGVsZXkuY29tL2RvY3VtZW50cy8/dXVpZD1lOTMxZmI2Mi1mYWM2LTQyMDEtOGU0MS05NjI0MjMzZWNiMmUiXSwiaXNUZW1wb3JhcnkiOmZhbHNlLCJsZWdhY3lEZXNrdG9wSWQiOiJlOTMxZmI2Mi1mYWM2LTQyMDEtOGU0MS05NjI0MjMzZWNiMmUifSx7ImlkIjoiYzVmY2Y2M2ItNWQ0ZS0zZDEzLWEzMTYtOGNhMDdhNTg5ODNhIiwiaXRlbURhdGEiOnsiUE1JRCI6IjIxNzY4NjQxIiwiYWJzdHJhY3QiOiJCZXR3ZWVuIDE5NzggYW5kIDE5OTcgYWxsIG5ld2Jvcm5zIGluIHRoZSBBdXN0cmlhbiBwcm92aW5jZSBvZiBUeXJvbCB3ZXJlIHJldmlld2VkIHJlZ2FyZGluZyBoaXAgZHlzcGxhc2lhIGFuZCByZWxhdGVkIHN1cmdlcnkuIFRoaXMgaW52b2x2ZWQgYSBtZWFuIG9mIDgyNTcgYmlydGhzIHBlciB5ZWFyICg3NzY2IHRvIDg4NTgpLiBUd28gb2JzZXJ2YXRpb24gcGVyaW9kcyB3ZXJlIGRldGVybWluZWQ6IDE5NzggdG8gMTk4MiAoY2xpbmljYWwgZXhhbWluYXRpb24gYWxvbmUpIGFuZCAxOTkzIHRvIDE5OTcgKGNsaW5pY2FsIGV4YW1pbmF0aW9uIGFuZCB1bml2ZXJzYWwgdWx0cmFzb3VuZCBzY3JlZW5pbmcpLiBBIHJldHJvc3BlY3RpdmUgYW5hbHlzaXMgY29tcGFyZWQgdGhlIG51bWJlciBhbmQgY29zdCBvZiBpbnRlcnZlbnRpb25zIGR1ZSB0byBoaXAgZHlzcGxhc2lhIGluIHRocmVlIHBhdGllbnQgYWdlIGdyb3VwczogQSwgMCB0byA8IDEuNSB5ZWFyczsgQiwgPj0gMS41IHRvIDwgMTUgeWVhcnM7IGFuZCBDLCA+PSAxNSB0byA8IDM1IHllYXJzLiBJbiBncm91cCBBLCB0aGVyZSB3YXMgYSBkZWNyZWFzZSBpbiBoaXAgcmVkdWN0aW9ucyBmcm9tIGEgbWVhbiBvZiAyNS4yIChTRCAyLjgpIHRvIDcuMCAoU0QgMS40KSBjYXNlcyBwZXIgeWVhci4gSW4gZ3JvdXAgQiwgb3BlcmF0aXZlIHByb2NlZHVyZXMgZGVjcmVhc2VkIGZyb20gYSBtZWFuIG9mIDE3LjggKFNEIDMuNSkgdG8gMi42IChTRCAxLjMpIHBlciB5ZWFyLiBUaGVyZSB3YXMgYSA3NS45JSBkZWNyZWFzZSBpbiB0aGUgdG90YWwgbnVtYmVyIG9mIGludGVydmVudGlvbnMgZm9yIGdyb3VwcyBBIGFuZCBCLiBBbiBpbmNyZWFzZSBvZiA1NywwMDAgaW4gdGhlIG92ZXJhbGwgY29zdCBwZXIgeWVhciBmb3IgdGhlIHNlY29uZCBwZXJpb2QgKDE5OTMgdG8gMTk5Nykgd2FzIHNlZW4sIG1haW5seSBkdWUgdG8gdGhlIHNjcmVlbmluZyBwcm9ncmFtbWUuIEhvd2V2ZXIsIHRoZXJlIHdhcyBhIG1hcmtlZCByZWR1Y3Rpb24gaW4gY29zdHMgb2YgYWxsIHN1cmdpY2FsIGFuZCBub24tc3VyZ2ljYWwgdHJlYXRtZW50cyBmb3IgZHlzcGxhc3RpYyBoaXBzIGZyb20gNDEwLDAwMCAoMTk3OCB0byAxOTgyKSB0byAxMTcsMDAwICgxOTkzIHRvIDE5OTcpLiBXZSBiZWxpZXZlIHRoZSBzbWFsbCBwcm9wb3J0aW9uYWwgaW5jcmVhc2UgaW4gY29zdHMgb2YgdGhlIHVuaXZlcnNhbCB1bHRyYXNvdW5kIHNjcmVlbmluZyBwcm9ncmFtbWUgaXMganVzdGlmaWFibGUgYXMgaXQgd2FzIGFzc29jaWF0ZWQgd2l0aCBhIHJlZHVjdGlvbiBpbiB0aGUgbnVtYmVyIG9mIG5vbi1zdXJnaWNhbCBhbmQgc3VyZ2ljYWwgaW50ZXJ2ZW50aW9ucy4gV2UgdGhlcmVmb3JlIHJlY29tbWVuZCB1bml2ZXJzYWwgaGlwIHVsdHJhc291bmQgc2NyZWVuaW5nIGZvciBuZW9uYXRlcy4iLCJhdXRob3IiOlt7ImRyb3BwaW5nLXBhcnRpY2xlIjoiIiwiZmFtaWx5IjoiVGhhbGVyIiwiZ2l2ZW4iOiJNIiwibm9uLWRyb3BwaW5nLXBhcnRpY2xlIjoiIiwicGFyc2UtbmFtZXMiOmZhbHNlLCJzdWZmaXgiOiIifSx7ImRyb3BwaW5nLXBhcnRpY2xlIjoiIiwiZmFtaWx5IjoiQmllZGVybWFubiIsImdpdmVuIjoiUiIsIm5vbi1kcm9wcGluZy1wYXJ0aWNsZSI6IiIsInBhcnNlLW5hbWVzIjpmYWxzZSwic3VmZml4IjoiIn0seyJkcm9wcGluZy1wYXJ0aWNsZSI6IiIsImZhbWlseSI6IkxhaXIiLCJnaXZlbiI6IkoiLCJub24tZHJvcHBpbmctcGFydGljbGUiOiIiLCJwYXJzZS1uYW1lcyI6ZmFsc2UsInN1ZmZpeCI6IiJ9LHsiZHJvcHBpbmctcGFydGljbGUiOiIiLCJmYW1pbHkiOiJLcmlzbWVyIiwiZ2l2ZW4iOiJNIiwibm9uLWRyb3BwaW5nLXBhcnRpY2xlIjoiIiwicGFyc2UtbmFtZXMiOmZhbHNlLCJzdWZmaXgiOiIifSx7ImRyb3BwaW5nLXBhcnRpY2xlIjoiIiwiZmFtaWx5IjoiTGFuZGF1ZXIiLCJnaXZlbiI6IkYiLCJub24tZHJvcHBpbmctcGFydGljbGUiOiIiLCJwYXJzZS1uYW1lcyI6ZmFsc2UsInN1ZmZpeCI6IiJ9XSwiY29udGFpbmVyLXRpdGxlIjoiSm91cm5hbCBvZiBCb25lIGFuZCBKb2ludCBTdXJnZXJ5IiwiaWQiOiJjNWZjZjYzYi01ZDRlLTNkMTMtYTMxNi04Y2EwN2E1ODk4M2EiLCJpc3N1ZSI6IjgiLCJpc3N1ZWQiOnsiZGF0ZS1wYXJ0cyI6W1siMjAxMSJdXX0sInBhZ2UiOiIxMTI2LTExMzAiLCJ0aXRsZSI6IkNvc3QtZWZmZWN0aXZlbmVzcyBvZiB1bml2ZXJzYWwgdWx0cmFzb3VuZCBzY3JlZW5pbmcgY29tcGFyZWQgd2l0aCBjbGluaWNhbCBleGFtaW5hdGlvbiBhbG9uZSBpbiB0aGUgZGlhZ25vc2lzIGFuZCB0cmVhdG1lbnQgb2YgbmVvbmF0YWwgaGlwIGR5c3BsYXNpYSBpbiBBdXN0cmlhIiwidHlwZSI6ImFydGljbGUtam91cm5hbCIsInZvbHVtZSI6IjkzIn0sInVyaXMiOlsiaHR0cDovL3d3dy5tZW5kZWxleS5jb20vZG9jdW1lbnRzLz91dWlkPWRlMmRjNjY4LTNjNzctNDE0YS05YTc3LWVjOWRiNzkwMDNjNiJdLCJpc1RlbXBvcmFyeSI6ZmFsc2UsImxlZ2FjeURlc2t0b3BJZCI6ImRlMmRjNjY4LTNjNzctNDE0YS05YTc3LWVjOWRiNzkwMDNjNiJ9LHsiaWQiOiJkZDdhYmJjOC1jOTIzLTM2YmItOTE0ZS0yMmQ2NmJlMGZjYjEiLCJpdGVtRGF0YSI6eyJQTUlEIjoiMjAwOTk3NjgiLCJhYnN0cmFjdCI6Ik9CSkVDVElWRTogVG8gZXN0aW1hdGUgdGhlIGluY2lkZW5jZSBvZiBTaWNrbGUtQ2VsbCBEaXNlYXNlIChTQ0QpIGluIEFydWJhIGFuZCBTdC4gTWFhcnRlbiBhbmQgdG8gZGV0ZXJtaW5lIHdoZXRoZXIgdW5pdmVyc2FsIHNjcmVlbmluZyB3b3VsZCBiZSBjb3N0LWVmZmVjdGl2ZSBhY2NvcmRpbmcgdG8gVW5pdGVkIEtpbmdkb20gY3JpdGVyaWEuIE1FVEhPRFM6IENvbnNlY3V0aXZlIGNvcmQgYmxvb2Qgc2FtcGxlcyB3ZXJlIGNvbGxlY3RlZCBpbiBBcnViYSBhbmQgdGhlIER1dGNoIHBhcnQgb2YgU3QuIE1hYXJ0ZW4gZHVyaW5nIDMgYW5kIDQgbW9udGhzLCByZXNwZWN0aXZlbHkuIFNhbXBsZXMgd2VyZSBzdWJqZWN0ZWQgdG8gSGlnaCBQZXJmb3JtYW5jZSBMaXF1aWQgQ2hyb21hdG9ncmFwaHkgKEhQTEMpIHNjcmVlbmluZyBvZiBoYWVtb2dsb2JpbiB2YXJpYW50cy4gUkVTVUxUUzogT2YgdGhlIDM2OCBzYW1wbGVzICg4Ny42JSBvZiBhbGwgcmVnaXN0ZXJlZCBiaXJ0aHMpIGNvbGxlY3RlZCBpbiBBcnViYSwgMTAgKDIuNzIlOyBDSSAxLjMsIDQuOSUpIHRlc3RlZCBoZXRlcm96eWdvdXMgZm9yIHRoZSBTaWNrbGUtY2VsbCBnZW5lIChIYkFTKSBhbmQgNyAoMS45MCU7IENJIDAuOCwgMy45JSkgZm9yIHRoZSBoYWVtb2dsb2JpbiBDIGdlbmUgKEhiQUMpLiBPZiB0aGUgMTkzIHNhbXBsZXMgKDgzLjUlKSBjb2xsZWN0ZWQgaW4gU3QuIE1hYXJ0ZW4sIDE0ICg3LjI1JTsgQ0kgNC4wLCAxMS45JSkgY29udGFpbmVkIEhiQVMgYW5kIDEwICg1LjE4JTsgQ0kgMi41LCA5LjMlKSBIYkFDLiBIYXJkeS1XZWluYmVyZyBlcXVpbGlicml1bSBwcmVkaWN0ZWQgYW4gaW5jaWRlbmNlIG9mIDIuNjUlIGZvciBIYkFTIGFuZCAxLjg2JSBmb3IgSGJBQyBpbiBBcnViYSBhbmQgNi44MCUgZm9yIEhiQVMgYW5kIDQuODYlIGZvciBIYkFDIGluIFN0LiBNYWFydGVuLiBUaGVzZSBmaWd1cmVzIGltcGx5IGEgbmV3Ym9ybiByYXRlIG9mIGFib3V0IDIgU0NEIHBhdGllbnRzIHBlciAzIHllYXJzIGluIEFydWJhIGFuZCAyIFNDRCBwYXRpZW50cyBwZXIgeWVhciBpbiBTdC4gTWFhcnRlbi4gQ09OQ0xVU0lPTlM6IFVuaXZlcnNhbCBzY3JlZW5pbmcgb2YgbmV3Ym9ybnMgZm9yIFNDRCBzZWVtcyBjb3N0LWVmZmVjdGl2ZSBmb3IgU3QuIE1hYXJ0ZW4uIiwiYXV0aG9yIjpbeyJkcm9wcGluZy1wYXJ0aWNsZSI6IiIsImZhbWlseSI6IkhleW5pbmdlbiIsImdpdmVuIjoiQSBNIiwibm9uLWRyb3BwaW5nLXBhcnRpY2xlIjoidmFuIiwicGFyc2UtbmFtZXMiOmZhbHNlLCJzdWZmaXgiOiIifSx7ImRyb3BwaW5nLXBhcnRpY2xlIjoiIiwiZmFtaWx5IjoiTGV2ZW5zdG9uIiwiZ2l2ZW4iOiJNIEoiLCJub24tZHJvcHBpbmctcGFydGljbGUiOiIiLCJwYXJzZS1uYW1lcyI6ZmFsc2UsInN1ZmZpeCI6IiJ9LHsiZHJvcHBpbmctcGFydGljbGUiOiIiLCJmYW1pbHkiOiJUYW1taW5nYSIsImdpdmVuIjoiTiIsIm5vbi1kcm9wcGluZy1wYXJ0aWNsZSI6IiIsInBhcnNlLW5hbWVzIjpmYWxzZSwic3VmZml4IjoiIn0seyJkcm9wcGluZy1wYXJ0aWNsZSI6IiIsImZhbWlseSI6IlNjb29wLU1hcnRpam4iLCJnaXZlbiI6IkUgRyIsIm5vbi1kcm9wcGluZy1wYXJ0aWNsZSI6IiIsInBhcnNlLW5hbWVzIjpmYWxzZSwic3VmZml4IjoiIn0seyJkcm9wcGluZy1wYXJ0aWNsZSI6IiIsImZhbWlseSI6IldldmVyIiwiZ2l2ZW4iOiJSIE0iLCJub24tZHJvcHBpbmctcGFydGljbGUiOiIiLCJwYXJzZS1uYW1lcyI6ZmFsc2UsInN1ZmZpeCI6IiJ9LHsiZHJvcHBpbmctcGFydGljbGUiOiIiLCJmYW1pbHkiOiJWZXJoYWdlbiIsImdpdmVuIjoiQSBBIiwibm9uLWRyb3BwaW5nLXBhcnRpY2xlIjoiIiwicGFyc2UtbmFtZXMiOmZhbHNlLCJzdWZmaXgiOiIifSx7ImRyb3BwaW5nLXBhcnRpY2xlIjoiIiwiZmFtaWx5IjoiRGlqcyIsImdpdmVuIjoiRiBQIiwibm9uLWRyb3BwaW5nLXBhcnRpY2xlIjoidmFuIGRlciIsInBhcnNlLW5hbWVzIjpmYWxzZSwic3VmZml4IjoiIn0seyJkcm9wcGluZy1wYXJ0aWNsZSI6IiIsImZhbWlseSI6IkRpamNrLUJyb3V3ZXIiLCJnaXZlbiI6IkQgQSIsIm5vbi1kcm9wcGluZy1wYXJ0aWNsZSI6IiIsInBhcnNlLW5hbWVzIjpmYWxzZSwic3VmZml4IjoiIn0seyJkcm9wcGluZy1wYXJ0aWNsZSI6IiIsImZhbWlseSI6Ik9mZnJpaW5nYSIsImdpdmVuIjoiUCBKIiwibm9uLWRyb3BwaW5nLXBhcnRpY2xlIjoiIiwicGFyc2UtbmFtZXMiOmZhbHNlLCJzdWZmaXgiOiIifSx7ImRyb3BwaW5nLXBhcnRpY2xlIjoiIiwiZmFtaWx5IjoiTXVza2lldCIsImdpdmVuIjoiRiBBIiwibm9uLWRyb3BwaW5nLXBhcnRpY2xlIjoiIiwicGFyc2UtbmFtZXMiOmZhbHNlLCJzdWZmaXgiOiIifV0sImNvbnRhaW5lci10aXRsZSI6Ildlc3QgSW5kaWFuIE1lZGljYWwgSm91cm5hbCIsImlkIjoiZGQ3YWJiYzgtYzkyMy0zNmJiLTkxNGUtMjJkNjZiZTBmY2IxIiwiaXNzdWUiOiI0IiwiaXNzdWVkIjp7ImRhdGUtcGFydHMiOltbIjIwMDkiXV19LCJwYWdlIjoiMzAxLTMwNCIsInRpdGxlIjoiRXN0aW1hdGVkIGluY2lkZW5jZSBvZiBzaWNrbGUtY2VsbCBkaXNlYXNlIGluIEFydWJhIGFuZCBTdC4gTWFhcnRlbiBzdWdnZXN0cyBjb3N0LWVmZmVjdGl2ZW5lc3Mgb2YgYSB1bml2ZXJzYWwgc2NyZWVuaW5nIHByb2dyYW1tZSBmb3IgU3QuIE1hYXJ0ZW4iLCJ0eXBlIjoiYXJ0aWNsZS1qb3VybmFsIiwidm9sdW1lIjoiNTgifSwidXJpcyI6WyJodHRwOi8vd3d3Lm1lbmRlbGV5LmNvbS9kb2N1bWVudHMvP3V1aWQ9ZjM4MDhjMTgtYmViYy00ZDYyLTljNTEtZWIyYjIxMDAzNGZiIl0sImlzVGVtcG9yYXJ5IjpmYWxzZSwibGVnYWN5RGVza3RvcElkIjoiZjM4MDhjMTgtYmViYy00ZDYyLTljNTEtZWIyYjIxMDAzNGZiIn0seyJpZCI6IjkzZWY5MTk1LTEzNTctM2E3Yy1hNjIzLWNhNTVhMTk3YzliYSIsIml0ZW1EYXRhIjp7IlBNSUQiOiI1MzEwMjY0OSIsImFic3RyYWN0IjoiQmFja2dyb3VuZDogSW5mYW50cyBib3JuIHdpdGggYmlydGggd2VpZ2h0cyB1bmRlciB0aGUgMTB0aCBwZXJjZW50aWxlIGZvciB0aGVpciBnZXN0YXRpb25hbCBhZ2UgYXJlIGNsYXNzaWZpZWQgYXMgc21hbGwgZm9yIGdlc3RhdGlvbmFsIGFnZSAoU0dBKS4gVE9SQ0ggaW5mZWN0aW9ucyBhcmUgcmVwb3J0ZWQgdG8gYmUgYXNzb2NpYXRlZCB3aXRoIFNHQSBpbmZhbnRzLiBXaXRoIHRoZSBsb3cgaW5jaWRlbmNlIG9mIGluZmVjdGlvbnMsIHNjcmVlbmluZyBpcyBsaWtlbHkgdG8gYmUgZXhwZW5zaXZlIGFuZCBvZiBsb3cgdXRpbGl0eS4gT2JqZWN0aXZlKHMpOiBUaGUgb2JqZWN0aXZlIG9mIHRoaXMgc3R1ZHkgd2FzIHRvIGRldGVybWluZSB0aGUgdXRpbGl0eSBhbmQgY29zdC1lZmZlY3RpdmVuZXNzIG9mIHNjcmVlbmluZyBTR0EgaW5mYW50cyB3aXRoIFRPUkNIIHNlcm9sb2d5IHRpdGVycywgdXJpbmUgY3l0b21lZ2Fsb3ZpcnVzIChDTVYpIGN1bHR1cmVzIGFuZCBjcmFuaWFsIHVsdHJhc291bmRzLiBNZXRob2Qocyk6IEEgcmV0cm9zcGVjdGl2ZSByZXZpZXcgd2FzIGNvbmR1Y3RlZCBvbiBhbGwgaW5mYW50cyBhZG1pdHRlZCB0byB0aGUgbmVvbmF0YWwgaW50ZW5zaXZlIGNhcmUgdW5pdCAoTklDVSkgYXQgTG9zIEFuZ2VsZXMgQ291bnR5IGFuZCBVbml2ZXJzaXR5IG9mIFNvdXRoZXJuIENhbGlmb3JuaWEgKExBQytVU0MpIE1lZGljYWwgQ2VudGVyIGZyb20gSmFudWFyeSAyMDAzIHRvIERlY2VtYmVyIDIwMTEgd2l0aCBhIGRpYWdub3NpcyBvZiBTR0Egb3IgaW50cmF1dGVyaW5lIGdyb3d0aCByZXN0cmljdGlvbi4gQmlydGggY2hhcmFjdGVyaXN0aWNzIHN1Y2ggYXMgYmlydGggd2VpZ2h0LCBsZW5ndGgsIGhlYWQgY2lyY3VtZmVyZW5jZSBhbmQgZ2VzdGF0aW9uYWwgYWdlIHdlcmUgcmVjb3JkZWQuIFRPUkNIIHRpdGVyIHJlc3VsdHMsIHVyaW5lIENNViByZXN1bHRzIGFuZCBjcmFuaWFsIHVsdHJhc291bmQgZmluZGluZ3Mgd2VyZSBjb2xsZWN0ZWQuIFJlc3VsdChzKTogQmV0d2VlbiAyMDAzIGFuZCAyMDExLCAyMzIgU0dBIGluZmFudHMgd2VyZSBhZG1pdHRlZCB0byB0aGUgTklDVSBhdCBMQUMrVVNDIE1lZGljYWwgQ2VudGVyLiBPZiB0aGVzZSwgMTE3IGluZmFudHMgKDUwJSkgaGFkIFRPUkNIIHRpdGVyIHRlc3RpbmcgcGVyZm9ybWVkOyB0aGVyZSB3YXMgb25seSAxIHBvc2l0aXZlIENNViBJZ00gYW5kIDEgcG9zaXRpdmUgSFNWIElnTSByZXN1bHQuIFJlcGVhdCB1cmluZSBDTVYgdGVzdGluZyB3YXMgcGVyZm9ybWVkIG9uIDEwOSBpbmZhbnRzICg0NyUpLCB3aXRoIGEgdG90YWwgb2YgMjk2IHVyaW5lIENNViBzYW1wbGVzIGNvbGxlY3RlZCBmcm9tIHRoZXNlIGluZmFudHM7IDYgaW5mYW50cyBoYWQgcG9zaXRpdmUgcmVzdWx0cywgb2Ygd2hvbSAzIGhhZCByZXBlYXQgcG9zaXRpdmUgdXJpbmUgQ01WIHNhbXBsZXMuIE92ZXJhbGwsIDE0OSBvZiB0aGUgaW5mYW50cyBoYWQgYSBjcmFuaWFsIHVsdHJhc291bmQgZG9uZSwgbm9uZSBvZiB3aGljaCB3ZXJlIHBvc2l0aXZlIGZvciBjYWxjaWZpY2F0aW9ucy4gQ29uY2x1c2lvbihzKTogVE9SQ0ggdGl0ZXIgdGVzdGluZywgdXJpbmUgQ01WIHNjcmVlbmluZyBhbmQgY3JhbmlhbCB1bHRyYXNvdW5kIHNjcmVlbmluZyBhcmUgb2YgbG93IHlpZWxkIGluIHNjcmVlbmluZyBjbGluaWNhbGx5IGFzeW1wdG9tYXRpYyBTR0EgaW5mYW50cyBmb3IgVE9SQ0ggaW5mZWN0aW9ucy4gR2l2ZW4gdGhlIGxvdyBudW1iZXIgb2YgcG9zaXRpdmUgcmVzdWx0cywgYSBjb3N0LWVmZmVjdGl2ZSBhbHRlcm5hdGl2ZSBvZiBzZWxlY3RpdmUgVE9SQ0ggdGVzdGluZyBtYXkgYmUgbGltaXRlZCB0byBpbmZhbnRzIHdpdGggYWRkaXRpb25hbCBjbGluaWNhbCBmaW5kaW5ncy4gVGhpcyBzdHVkeSBzZXJ2ZXMgYXMgYSByZW1pbmRlciB0byBwZXJpb2RpY2FsbHkgZXhhbWluZSB0ZXN0aW5nIHByYWN0aWNlcyBhbmQgcGF0aWVudCBwb3B1bGF0aW9uIHRvIG1heGltaXplIGNvc3QtZWZmZWN0aXZlbmVzcy4gwqkgMjAxNCBTLiBLYXJnZXIgQUcsIEJhc2VsLiIsImF1dGhvciI6W3siZHJvcHBpbmctcGFydGljbGUiOiIiLCJmYW1pbHkiOiJXZWkiLCJnaXZlbiI6IkQiLCJub24tZHJvcHBpbmctcGFydGljbGUiOiIiLCJwYXJzZS1uYW1lcyI6ZmFsc2UsInN1ZmZpeCI6IiJ9LHsiZHJvcHBpbmctcGFydGljbGUiOiIiLCJmYW1pbHkiOiJTYXJkZXNhaSIsImdpdmVuIjoiUyBSIiwibm9uLWRyb3BwaW5nLXBhcnRpY2xlIjoiIiwicGFyc2UtbmFtZXMiOmZhbHNlLCJzdWZmaXgiOiIifSx7ImRyb3BwaW5nLXBhcnRpY2xlIjoiIiwiZmFtaWx5IjoiQmFydG9uIiwiZ2l2ZW4iOiJMIiwibm9uLWRyb3BwaW5nLXBhcnRpY2xlIjoiIiwicGFyc2UtbmFtZXMiOmZhbHNlLCJzdWZmaXgiOiIifV0sImNvbnRhaW5lci10aXRsZSI6Ik5lb25hdG9sb2d5IiwiaWQiOiI5M2VmOTE5NS0xMzU3LTNhN2MtYTYyMy1jYTU1YTE5N2M5YmEiLCJpc3N1ZSI6IjEiLCJpc3N1ZWQiOnsiZGF0ZS1wYXJ0cyI6W1siMjAxNCJdXX0sInBhZ2UiOiIyNC0yOSIsInRpdGxlIjoiVGhlIGMgaW4gdG9yY2g6IEEgY29zdC1lZmZlY3RpdmUgYWx0ZXJuYXRpdmUgdG8gc2NyZWVuaW5nIHNtYWxsLWZvci1nZXN0YXRpb25hbC1hZ2UgaW5mYW50cyIsInR5cGUiOiJhcnRpY2xlLWpvdXJuYWwiLCJ2b2x1bWUiOiIxMDYifSwidXJpcyI6WyJodHRwOi8vd3d3Lm1lbmRlbGV5LmNvbS9kb2N1bWVudHMvP3V1aWQ9MzE4ZjhkM2EtMzk1MC00MWI3LWEwMWEtYzk4MTNlMGZjN2ZjIl0sImlzVGVtcG9yYXJ5IjpmYWxzZSwibGVnYWN5RGVza3RvcElkIjoiMzE4ZjhkM2EtMzk1MC00MWI3LWEwMWEtYzk4MTNlMGZjN2ZjIn0seyJpZCI6ImM5ZWUwMTE3LWMzNTgtMzRmMy1hOGU1LTc3ZmNhNmVkNzBhZSIsIml0ZW1EYXRhIjp7IlVSTCI6Imh0dHBzOi8vbGVnYWN5c2NyZWVuaW5nLnBoZS5vcmcudWsvcG9saWN5ZGJfZG93bmxvYWQucGhwP2RvYz02NTQlMEEiLCJhY2Nlc3NlZCI6eyJkYXRlLXBhcnRzIjpbWyIyMDIxIiwiMiIsIjE3Il1dfSwiYXV0aG9yIjpbeyJkcm9wcGluZy1wYXJ0aWNsZSI6IiIsImZhbWlseSI6IlNlZWRhdCIsImdpdmVuIjoiRiIsIm5vbi1kcm9wcGluZy1wYXJ0aWNsZSI6IiIsInBhcnNlLW5hbWVzIjpmYWxzZSwic3VmZml4IjoiIn0seyJkcm9wcGluZy1wYXJ0aWNsZSI6IiIsImZhbWlseSI6IlRheWxvci1QaGlsbGlwcyIsImdpdmVuIjoiUyIsIm5vbi1kcm9wcGluZy1wYXJ0aWNsZSI6IiIsInBhcnNlLW5hbWVzIjpmYWxzZSwic3VmZml4IjoiIn0seyJkcm9wcGluZy1wYXJ0aWNsZSI6IiIsImZhbWlseSI6IkdlcHBlcnQiLCJnaXZlbiI6IkoiLCJub24tZHJvcHBpbmctcGFydGljbGUiOiIiLCJwYXJzZS1uYW1lcyI6ZmFsc2UsInN1ZmZpeCI6IiJ9LHsiZHJvcHBpbmctcGFydGljbGUiOiIiLCJmYW1pbHkiOiJTdGludG9uIiwiZ2l2ZW4iOiJDIiwibm9uLWRyb3BwaW5nLXBhcnRpY2xlIjoiIiwicGFyc2UtbmFtZXMiOmZhbHNlLCJzdWZmaXgiOiIifSx7ImRyb3BwaW5nLXBhcnRpY2xlIjoiIiwiZmFtaWx5IjoiUGF0dGVyc29uIiwiZ2l2ZW4iOiJKIiwibm9uLWRyb3BwaW5nLXBhcnRpY2xlIjoiIiwicGFyc2UtbmFtZXMiOmZhbHNlLCJzdWZmaXgiOiIifSx7ImRyb3BwaW5nLXBhcnRpY2xlIjoiIiwiZmFtaWx5IjoiQnJvd24iLCJnaXZlbiI6IkMiLCJub24tZHJvcHBpbmctcGFydGljbGUiOiIiLCJwYXJzZS1uYW1lcyI6ZmFsc2UsInN1ZmZpeCI6IiJ9LHsiZHJvcHBpbmctcGFydGljbGUiOiIiLCJmYW1pbHkiOiJUYW4iLCJnaXZlbiI6IkIiLCJub24tZHJvcHBpbmctcGFydGljbGUiOiIiLCJwYXJzZS1uYW1lcyI6ZmFsc2UsInN1ZmZpeCI6IiJ9LHsiZHJvcHBpbmctcGFydGljbGUiOiIiLCJmYW1pbHkiOiJGcmVlbWFuIiwiZ2l2ZW4iOiJLIiwibm9uLWRyb3BwaW5nLXBhcnRpY2xlIjoiIiwicGFyc2UtbmFtZXMiOmZhbHNlLCJzdWZmaXgiOiIifSx7ImRyb3BwaW5nLXBhcnRpY2xlIjoiIiwiZmFtaWx5IjoiVXRobWFuIiwiZ2l2ZW4iOiJPIiwibm9uLWRyb3BwaW5nLXBhcnRpY2xlIjoiIiwicGFyc2UtbmFtZXMiOmZhbHNlLCJzdWZmaXgiOiIifSx7ImRyb3BwaW5nLXBhcnRpY2xlIjoiIiwiZmFtaWx5IjoiTWNDYXJ0aHkiLCJnaXZlbiI6Ik4iLCJub24tZHJvcHBpbmctcGFydGljbGUiOiIiLCJwYXJzZS1uYW1lcyI6ZmFsc2UsInN1ZmZpeCI6IiJ9LHsiZHJvcHBpbmctcGFydGljbGUiOiIiLCJmYW1pbHkiOiJSb2JpbnNvbiIsImdpdmVuIjoiRSIsIm5vbi1kcm9wcGluZy1wYXJ0aWNsZSI6IiIsInBhcnNlLW5hbWVzIjpmYWxzZSwic3VmZml4IjoiIn0seyJkcm9wcGluZy1wYXJ0aWNsZSI6IiIsImZhbWlseSI6IkpvaG5zb24iLCJnaXZlbiI6IlMiLCJub24tZHJvcHBpbmctcGFydGljbGUiOiIiLCJwYXJzZS1uYW1lcyI6ZmFsc2UsInN1ZmZpeCI6IiJ9LHsiZHJvcHBpbmctcGFydGljbGUiOiIiLCJmYW1pbHkiOiJGcmFzZXIiLCJnaXZlbiI6IkgiLCJub24tZHJvcHBpbmctcGFydGljbGUiOiIiLCJwYXJzZS1uYW1lcyI6ZmFsc2UsInN1ZmZpeCI6IiJ9LHsiZHJvcHBpbmctcGFydGljbGUiOiIiLCJmYW1pbHkiOiJDbGFya2UiLCJnaXZlbiI6IkEiLCJub24tZHJvcHBpbmctcGFydGljbGUiOiIiLCJwYXJzZS1uYW1lcyI6ZmFsc2UsInN1ZmZpeCI6IiJ9XSwiaWQiOiJjOWVlMDExNy1jMzU4LTM0ZjMtYThlNS03N2ZjYTZlZDcwYWUiLCJpc3N1ZWQiOnsiZGF0ZS1wYXJ0cyI6W1siMjAxNiJdXX0sInRpdGxlIjoiVW5pdmVyc2FsIGFudGVuYXRhbCBjdWx0dXJlLWJhc2VkIHNjcmVlbmluZyBmb3IgbWF0ZXJuYWwgR3JvdXAgQiBTdHJlcHRvY29jY3VzIChHQlMpIGNhcnJpYWdlIHRvIHByZXZlbnQgZWFybHktb25zZXQgR0JTIGRpc2Vhc2UiLCJ0eXBlIjoid2VicGFnZSJ9LCJ1cmlzIjpbImh0dHA6Ly93d3cubWVuZGVsZXkuY29tL2RvY3VtZW50cy8/dXVpZD1lNmRjZjgwMS1lOTAzLTQxNGUtODc5MS1iOTA2ODg0NGJhYzciXSwiaXNUZW1wb3JhcnkiOmZhbHNlLCJsZWdhY3lEZXNrdG9wSWQiOiJlNmRjZjgwMS1lOTAzLTQxNGUtODc5MS1iOTA2ODg0NGJhYzcifSx7ImlkIjoiNjJjMWRjOWYtZDU2ZS0zYTU0LWIzZTgtNDQzZjE4MzAzYWNlIiwiaXRlbURhdGEiOnsiVVJMIjoiaHR0cHM6Ly9sZWdhY3lzY3JlZW5pbmcucGhlLm9yZy51ay9wb2xpY3lkYl9kb3dubG9hZC5waHA/ZG9jPTQ1MSUwQSIsImFjY2Vzc2VkIjp7ImRhdGUtcGFydHMiOltbIjIwMjEiLCIyIiwiMTciXV19LCJhdXRob3IiOlt7ImRyb3BwaW5nLXBhcnRpY2xlIjoiIiwiZmFtaWx5IjoiVUsgTmF0aW9uYWwgU2NyZWVuaW5nIENvbW1pdHRlZSIsImdpdmVuIjoiIiwibm9uLWRyb3BwaW5nLXBhcnRpY2xlIjoiIiwicGFyc2UtbmFtZXMiOmZhbHNlLCJzdWZmaXgiOiIifV0sImlkIjoiNjJjMWRjOWYtZDU2ZS0zYTU0LWIzZTgtNDQzZjE4MzAzYWNlIiwiaXNzdWVkIjp7ImRhdGUtcGFydHMiOltbIjIwMTMiXV19LCJ0aXRsZSI6IkZpcnN0IHRyaW1lc3RlciBjb21iaW5lZCBzY3JlZW5pbmcgZm9yIHRyaXNvbXkgMTMgYW5kIHRyaXNvbXkgMTgiLCJ0eXBlIjoid2VicGFnZSJ9LCJ1cmlzIjpbImh0dHA6Ly93d3cubWVuZGVsZXkuY29tL2RvY3VtZW50cy8/dXVpZD05Y2YxZGY4Yi1mZjRlLTQ4YjEtOWZiNy03MDgzODBmMmU2NDEiXSwiaXNUZW1wb3JhcnkiOmZhbHNlLCJsZWdhY3lEZXNrdG9wSWQiOiI5Y2YxZGY4Yi1mZjRlLTQ4YjEtOWZiNy03MDgzODBmMmU2NDEifSx7ImlkIjoiZGFiYmM3YjktZjMwZC0zMDU0LWJkNDQtMzc2ZmI2MGM4OTlmIiwiaXRlbURhdGEiOnsiVVJMIjoiaHR0cHM6Ly9sZWdhY3lzY3JlZW5pbmcucGhlLm9yZy51ay9wb2xpY3lkYl9kb3dubG9hZC5waHA/ZG9jPTEwMjgiLCJhY2Nlc3NlZCI6eyJkYXRlLXBhcnRzIjpbWyIyMDIxIiwiMiIsIjE3Il1dfSwiYXV0aG9yIjpbeyJkcm9wcGluZy1wYXJ0aWNsZSI6IiIsImZhbWlseSI6IlVLIE5hdGlvbmFsIFNjcmVlbmluZyBDb21taXR0ZWUiLCJnaXZlbiI6IiIsIm5vbi1kcm9wcGluZy1wYXJ0aWNsZSI6IiIsInBhcnNlLW5hbWVzIjpmYWxzZSwic3VmZml4IjoiIn1dLCJpZCI6ImRhYmJjN2I5LWYzMGQtMzA1NC1iZDQ0LTM3NmZiNjBjODk5ZiIsImlzc3VlZCI6eyJkYXRlLXBhcnRzIjpbWyIyMDExIl1dfSwidGl0bGUiOiJOZXdib3JuIFNjcmVlbmluZyBmb3IgRHVjaGVubmUgTXVzY3VsYXIgRHlzdHJvcGh5IiwidHlwZSI6IndlYnBhZ2UifSwidXJpcyI6WyJodHRwOi8vd3d3Lm1lbmRlbGV5LmNvbS9kb2N1bWVudHMvP3V1aWQ9OTY4NzA5ZWUtN2QxMC00MmU1LTg4OTYtMmFhMjJkNmUwOGJjIl0sImlzVGVtcG9yYXJ5IjpmYWxzZSwibGVnYWN5RGVza3RvcElkIjoiOTY4NzA5ZWUtN2QxMC00MmU1LTg4OTYtMmFhMjJkNmUwOGJjIn0seyJpZCI6ImJiM2ZkNDA3LTZmN2EtM2NmNy04YzgyLTA0OTA3OGJhM2Q5ZSIsIml0ZW1EYXRhIjp7IlVSTCI6Imh0dHBzOi8vbGVnYWN5c2NyZWVuaW5nLnBoZS5vcmcudWsvcG9saWN5ZGJfZG93bmxvYWQucGhwP2RvYz0xMTgzIiwiYWNjZXNzZWQiOnsiZGF0ZS1wYXJ0cyI6W1siMjAyMSIsIjIiLCIxNyJdXX0sImF1dGhvciI6W3siZHJvcHBpbmctcGFydGljbGUiOiIiLCJmYW1pbHkiOiJIYXdrZXMiLCJnaXZlbiI6IlMiLCJub24tZHJvcHBpbmctcGFydGljbGUiOiIiLCJwYXJzZS1uYW1lcyI6ZmFsc2UsInN1ZmZpeCI6IiJ9LHsiZHJvcHBpbmctcGFydGljbGUiOiIiLCJmYW1pbHkiOiJHb21leiIsImdpdmVuIjoiRyIsIm5vbi1kcm9wcGluZy1wYXJ0aWNsZSI6IiIsInBhcnNlLW5hbWVzIjpmYWxzZSwic3VmZml4IjoiIn1dLCJpZCI6ImJiM2ZkNDA3LTZmN2EtM2NmNy04YzgyLTA0OTA3OGJhM2Q5ZSIsImlzc3VlZCI6eyJkYXRlLXBhcnRzIjpbWyIyMDEzIl1dfSwidGl0bGUiOiJTY3JlZW5pbmcgZm9yIHN5cGhpbGlzIGluIHByZWduYW5jeSIsInR5cGUiOiJ3ZWJwYWdlIn0sInVyaXMiOlsiaHR0cDovL3d3dy5tZW5kZWxleS5jb20vZG9jdW1lbnRzLz91dWlkPTZkMjgxYjdkLTU3YjYtNDI3OC05YzI2LTlmNDg1ZmU2ZjE4MiJdLCJpc1RlbXBvcmFyeSI6ZmFsc2UsImxlZ2FjeURlc2t0b3BJZCI6IjZkMjgxYjdkLTU3YjYtNDI3OC05YzI2LTlmNDg1ZmU2ZjE4MiJ9LHsiaWQiOiJkNmJjZGFjZi0zOGM0LTNmNTEtOWYwNC1iZTRlMGQwYTI1YzAiLCJpdGVtRGF0YSI6eyJVUkwiOiJodHRwczovL2xlZ2FjeXNjcmVlbmluZy5waGUub3JnLnVrL3BvbGljeWRiX2Rvd25sb2FkLnBocD9kb2M9OTkyIiwiYWNjZXNzZWQiOnsiZGF0ZS1wYXJ0cyI6W1siMjAyMSIsIjIiLCIxNyJdXX0sImF1dGhvciI6W3siZHJvcHBpbmctcGFydGljbGUiOiIiLCJmYW1pbHkiOiJVSyBOYXRpb25hbCBTY3JlZW5pbmcgQ29tbWl0dGVlIiwiZ2l2ZW4iOiIiLCJub24tZHJvcHBpbmctcGFydGljbGUiOiIiLCJwYXJzZS1uYW1lcyI6ZmFsc2UsInN1ZmZpeCI6IiJ9XSwiaWQiOiJkNmJjZGFjZi0zOGM0LTNmNTEtOWYwNC1iZTRlMGQwYTI1YzAiLCJpc3N1ZWQiOnsiZGF0ZS1wYXJ0cyI6W1siMjAxNCJdXX0sInRpdGxlIjoiU2NyZWVuaW5nIGZvciBQcmV0ZXJtIExhYm91ciBpbiBhc3ltcHRvbWF0aWMsIGxvdyByaXNrIHdvbWVuIiwidHlwZSI6IndlYnBhZ2UifSwidXJpcyI6WyJodHRwOi8vd3d3Lm1lbmRlbGV5LmNvbS9kb2N1bWVudHMvP3V1aWQ9MDY0ZGViYWItMjFkNC00N2ZlLTg3NTgtNTg2ZTNiNzM2ZDQ5Il0sImlzVGVtcG9yYXJ5IjpmYWxzZSwibGVnYWN5RGVza3RvcElkIjoiMDY0ZGViYWItMjFkNC00N2ZlLTg3NTgtNTg2ZTNiNzM2ZDQ5In0seyJpZCI6IjhkZDdhNmE5LThhZjMtM2I2YS1iNWFiLTVkZmQ1YjliZWMyMSIsIml0ZW1EYXRhIjp7IlVSTCI6Imh0dHBzOi8vbGVnYWN5c2NyZWVuaW5nLnBoZS5vcmcudWsvcG9saWN5ZGJfZG93bmxvYWQucGhwP2RvYz0xMDI5IiwiYWNjZXNzZWQiOnsiZGF0ZS1wYXJ0cyI6W1siMjAyMSIsIjIiLCIxNyJdXX0sImF1dGhvciI6W3siZHJvcHBpbmctcGFydGljbGUiOiIiLCJmYW1pbHkiOiJVSyBOYXRpb25hbCBTY3JlZW5pbmcgQ29tbWl0dGVlIiwiZ2l2ZW4iOiIiLCJub24tZHJvcHBpbmctcGFydGljbGUiOiIiLCJwYXJzZS1uYW1lcyI6ZmFsc2UsInN1ZmZpeCI6IiJ9XSwiaWQiOiI4ZGQ3YTZhOS04YWYzLTNiNmEtYjVhYi01ZGZkNWI5YmVjMjEiLCJpc3N1ZWQiOnsiZGF0ZS1wYXJ0cyI6W1siMjAxNiJdXX0sInRpdGxlIjoiTmV3Ym9ybiBTY3JlZW5pbmcgZm9yIER1Y2hlbm5lIE11c2N1bGFyIER5c3Ryb3BoeSIsInR5cGUiOiJ3ZWJwYWdlIn0sInVyaXMiOlsiaHR0cDovL3d3dy5tZW5kZWxleS5jb20vZG9jdW1lbnRzLz91dWlkPWNiMDI3MTZhLWEzOWEtNGUzYS04NjM3LThkZDJiZThlODEyNSJdLCJpc1RlbXBvcmFyeSI6ZmFsc2UsImxlZ2FjeURlc2t0b3BJZCI6ImNiMDI3MTZhLWEzOWEtNGUzYS04NjM3LThkZDJiZThlODEyNSJ9LHsiaWQiOiIzZTMzOGNlNi02NTZiLTMyNWYtOWY0Ny1hM2IxOWFmMDA1MzUiLCJpdGVtRGF0YSI6eyJVUkwiOiJodHRwczovL2xlZ2FjeXNjcmVlbmluZy5waGUub3JnLnVrL2RvY3VtZW50cy9wdWxzZS1veGltZXRyeS9OUE9TUCBFbmQgUHJvamVjdCBSZXBvcnQucGRmIiwiYWNjZXNzZWQiOnsiZGF0ZS1wYXJ0cyI6W1siMjAyMSIsIjIiLCIxNyJdXX0sImF1dGhvciI6W3siZHJvcHBpbmctcGFydGljbGUiOiIiLCJmYW1pbHkiOiJQdWJsaWMgSGVhbHRoIEVuZ2xhbmQiLCJnaXZlbiI6IiIsIm5vbi1kcm9wcGluZy1wYXJ0aWNsZSI6IiIsInBhcnNlLW5hbWVzIjpmYWxzZSwic3VmZml4IjoiIn1dLCJpZCI6IjNlMzM4Y2U2LTY1NmItMzI1Zi05ZjQ3LWEzYjE5YWYwMDUzNSIsImlzc3VlZCI6eyJkYXRlLXBhcnRzIjpbWyIyMDE2Il1dfSwidGl0bGUiOiJOZXdib3JuIFB1bHNlIE94aW1ldHJ5IFNjcmVlbmluZyBQaWxvdCIsInR5cGUiOiJ3ZWJwYWdlIn0sInVyaXMiOlsiaHR0cDovL3d3dy5tZW5kZWxleS5jb20vZG9jdW1lbnRzLz91dWlkPTBkNzg1MTlkLTM3OTktNGFlYS1iMGRkLTAwMDk2NmI0MTEzMiJdLCJpc1RlbXBvcmFyeSI6ZmFsc2UsImxlZ2FjeURlc2t0b3BJZCI6IjBkNzg1MTlkLTM3OTktNGFlYS1iMGRkLTAwMDk2NmI0MTEzMiJ9LHsiaWQiOiIzYWJjYTI4YS1iNTZlLTNmMTAtOWM4Mi0yMDk5NTczYmZjMmUiLCJpdGVtRGF0YSI6eyJVUkwiOiJodHRwczovL3d3dzEuaGVhbHRoLmdvdi5hdS9pbnRlcm5ldC9tc2FjL3B1Ymxpc2hpbmcubnNmL0NvbnRlbnQvQjFCQ0IyODA3RDA5QzEyRENBMjU4MjU4MDAwRjIwMjUvJEZpbGUvMTQ5MiBGaW5hbCBQU0QucGRmIiwiYWNjZXNzZWQiOnsiZGF0ZS1wYXJ0cyI6W1siMjAyMSIsIjIiLCIxNyJdXX0sImF1dGhvciI6W3siZHJvcHBpbmctcGFydGljbGUiOiIiLCJmYW1pbHkiOiJNZWRpY2FsIFNlcnZpY2VzIEFkdmlzb3J5IENvbW1pdHRlZSIsImdpdmVuIjoiIiwibm9uLWRyb3BwaW5nLXBhcnRpY2xlIjoiIiwicGFyc2UtbmFtZXMiOmZhbHNlLCJzdWZmaXgiOiIifV0sImlkIjoiM2FiY2EyOGEtYjU2ZS0zZjEwLTljODItMjA5OTU3M2JmYzJlIiwiaXNzdWVkIjp7ImRhdGUtcGFydHMiOltbIjIwMTkiXV19LCJ0aXRsZSI6IkFwcGxpY2F0aW9uIE5vLiAxNDkyIOKAkyBOb24taW52YXNpdmUgcHJlbmF0YWwgdGVzdGluZyAoTklQVCkgZm9yIHRyaXNvbWllcyAyMSwgMTggYW5kIDEzIiwidHlwZSI6IndlYnBhZ2UifSwidXJpcyI6WyJodHRwOi8vd3d3Lm1lbmRlbGV5LmNvbS9kb2N1bWVudHMvP3V1aWQ9YmI0NTQyYmUtZjE3OC00MzNhLTk3MGMtM2U1ZDFmNDIwM2ZiIl0sImlzVGVtcG9yYXJ5IjpmYWxzZSwibGVnYWN5RGVza3RvcElkIjoiYmI0NTQyYmUtZjE3OC00MzNhLTk3MGMtM2U1ZDFmNDIwM2ZiIn0seyJpZCI6ImM4MGY5ZGI4LTcwODktMzVjNS05NDg3LWVlYzI2ZGJjMjk1OSIsIml0ZW1EYXRhIjp7IlVSTCI6Imh0dHBzOi8vd3d3MS5oZWFsdGguZ292LmF1L2ludGVybmV0L21zYWMvcHVibGlzaGluZy5uc2YvQ29udGVudC8zNDc0QzRBNUE3RTI2MkU1Q0EyNTgwMTAwMDEyM0IxQS8kRmlsZS9GaW5hbCBSZXBvcnQgZm9yIFZITCAzMS03LTIwMTIgYWNjZXNzaWJsZTIwMTUucGRmIiwiYWNjZXNzZWQiOnsiZGF0ZS1wYXJ0cyI6W1siMjAyMSIsIjIiLCIxNyJdXX0sImF1dGhvciI6W3siZHJvcHBpbmctcGFydGljbGUiOiIiLCJmYW1pbHkiOiJNb3JvbmEiLCJnaXZlbiI6IkpLIiwibm9uLWRyb3BwaW5nLXBhcnRpY2xlIjoiIiwicGFyc2UtbmFtZXMiOmZhbHNlLCJzdWZmaXgiOiIifSx7ImRyb3BwaW5nLXBhcnRpY2xlIjoiIiwiZmFtaWx5IjoiTmV3dG9uIiwiZ2l2ZW4iOiJTIiwibm9uLWRyb3BwaW5nLXBhcnRpY2xlIjoiIiwicGFyc2UtbmFtZXMiOmZhbHNlLCJzdWZmaXgiOiIifSx7ImRyb3BwaW5nLXBhcnRpY2xlIjoiIiwiZmFtaWx5IjoiV2FuZyIsImdpdmVuIjoiUyIsIm5vbi1kcm9wcGluZy1wYXJ0aWNsZSI6IiIsInBhcnNlLW5hbWVzIjpmYWxzZSwic3VmZml4IjoiIn0seyJkcm9wcGluZy1wYXJ0aWNsZSI6IiIsImZhbWlseSI6IlRhbWJseW4iLCJnaXZlbiI6IkQiLCJub24tZHJvcHBpbmctcGFydGljbGUiOiIiLCJwYXJzZS1uYW1lcyI6ZmFsc2UsInN1ZmZpeCI6IiJ9LHsiZHJvcHBpbmctcGFydGljbGUiOiIiLCJmYW1pbHkiOiJFbGxlcnkiLCJnaXZlbiI6IkIiLCJub24tZHJvcHBpbmctcGFydGljbGUiOiIiLCJwYXJzZS1uYW1lcyI6ZmFsc2UsInN1ZmZpeCI6IiJ9LHsiZHJvcHBpbmctcGFydGljbGUiOiIiLCJmYW1pbHkiOiJNZXJsaW4iLCJnaXZlbiI6IlQiLCJub24tZHJvcHBpbmctcGFydGljbGUiOiIiLCJwYXJzZS1uYW1lcyI6ZmFsc2UsInN1ZmZpeCI6IiJ9XSwiaWQiOiJjODBmOWRiOC03MDg5LTM1YzUtOTQ4Ny1lZWMyNmRiYzI5NTkiLCJpc3N1ZWQiOnsiZGF0ZS1wYXJ0cyI6W1siMjAxMiJdXX0sInRpdGxlIjoiR2VuZXRpYyB0ZXN0aW5nIGZvciBoZXJlZGl0YXJ5IG11dGF0aW9ucyBpbiB0aGUgVkhMIGdlbmUgdGhhdCBjYXVzZSB2b24gSGlwcGVsLUxpbmRhdSBzeW5kcm9tZSIsInR5cGUiOiJ3ZWJwYWdlIn0sInVyaXMiOlsiaHR0cDovL3d3dy5tZW5kZWxleS5jb20vZG9jdW1lbnRzLz91dWlkPTFjN2Y4M2UyLTIzOTgtNDUzNy04YjhjLTAyZDJlODAxYjE5NiJdLCJpc1RlbXBvcmFyeSI6ZmFsc2UsImxlZ2FjeURlc2t0b3BJZCI6IjFjN2Y4M2UyLTIzOTgtNDUzNy04YjhjLTAyZDJlODAxYjE5NiJ9LHsiaWQiOiI4OWUzNDBhOS1hY2VlLTM1MzEtYjJiYS03YjljNDY2YjA4MTIiLCJpdGVtRGF0YSI6eyJVUkwiOiJodHRwczovL2tjZS5mZ292LmJlL3NpdGVzL2RlZmF1bHQvZmlsZXMvYXRvbXMvZmlsZXMva2NlXzEzMmFfbmVvbmF0YWxlX3NjcmVlbmluZ19vcF9tdWNvdmlzY2lkb3NlLnBkZiIsImFjY2Vzc2VkIjp7ImRhdGUtcGFydHMiOltbIjIwMjEiLCIyIiwiMTciXV19LCJhdXRob3IiOlt7ImRyb3BwaW5nLXBhcnRpY2xlIjoiIiwiZmFtaWx5IjoiRmVkZXJhYWwgS2VubmlzY2VudHJ1bSB2b29yIGRlIEdlem9uZGhlaWRzem9yZyIsImdpdmVuIjoiIiwibm9uLWRyb3BwaW5nLXBhcnRpY2xlIjoiIiwicGFyc2UtbmFtZXMiOmZhbHNlLCJzdWZmaXgiOiIifV0sImlkIjoiODllMzQwYTktYWNlZS0zNTMxLWIyYmEtN2I5YzQ2NmIwODEyIiwiaXNzdWVkIjp7ImRhdGUtcGFydHMiOltbIjIwMTAiXV19LCJ0aXRsZSI6IklzIE5lb25hdGFsZSBTY3JlZW5pbmcgb3AgTXVjb3Zpc2NpZG9zZSBhYW5nZXdlemVuIGluIEJlbGdpw6s/IiwidHlwZSI6IndlYnBhZ2UifSwidXJpcyI6WyJodHRwOi8vd3d3Lm1lbmRlbGV5LmNvbS9kb2N1bWVudHMvP3V1aWQ9YzM1ZGU5MDItMTliYS00MzdlLTliNjYtMjFjZmU5NmI1Yzg4Il0sImlzVGVtcG9yYXJ5IjpmYWxzZSwibGVnYWN5RGVza3RvcElkIjoiYzM1ZGU5MDItMTliYS00MzdlLTliNjYtMjFjZmU5NmI1Yzg4In0seyJpZCI6IjZjNTZjZWU2LWZjY2YtMzlmYS1hMmQxLWU3MjdlY2YwZDhmMCIsIml0ZW1EYXRhIjp7IlVSTCI6Imh0dHBzOi8vY2FuYWRpYW50YXNrZm9yY2UuY2Evd3AtY29udGVudC91cGxvYWRzLzIwMTgvMDYvS1RTdGFrZWhvbGRlckRlY2stU2NyaXB0LTIwMTgtMDUtMTEucGRmIiwiYWNjZXNzZWQiOnsiZGF0ZS1wYXJ0cyI6W1siMjAyMSIsIjIiLCIxNyJdXX0sImF1dGhvciI6W3siZHJvcHBpbmctcGFydGljbGUiOiIiLCJmYW1pbHkiOiJDYW5hZGlhbiBUYXNrIEZvcmNlIG9uIFByZXZlbnRpdmUgSGVhbHRoIENhcmUiLCJnaXZlbiI6IiIsIm5vbi1kcm9wcGluZy1wYXJ0aWNsZSI6IiIsInBhcnNlLW5hbWVzIjpmYWxzZSwic3VmZml4IjoiIn1dLCJpZCI6IjZjNTZjZWU2LWZjY2YtMzlmYS1hMmQxLWU3MjdlY2YwZDhmMCIsImlzc3VlZCI6eyJkYXRlLXBhcnRzIjpbWyIyMDE4Il1dfSwidGl0bGUiOiJSZWNvbW1lbmRhdGlvbnMgb24gU2NyZWVuaW5nIGZvciBhc3ltcHRvbWF0aWMgYmFjdGVyaXVyaWEgaW4gcHJlZ25hbmN5IiwidHlwZSI6IndlYnBhZ2UifSwidXJpcyI6WyJodHRwOi8vd3d3Lm1lbmRlbGV5LmNvbS9kb2N1bWVudHMvP3V1aWQ9ZTYyYmM5YjgtNWIyNy00YTI2LWE5MjAtZThjN2E1YWNkMDIwIl0sImlzVGVtcG9yYXJ5IjpmYWxzZSwibGVnYWN5RGVza3RvcElkIjoiZTYyYmM5YjgtNWIyNy00YTI2LWE5MjAtZThjN2E1YWNkMDIwIn0seyJpZCI6ImQxZDA3NzZiLWU1YmYtM2YyMS1hOTFhLThmMGU0ZmQxMTU4YiIsIml0ZW1EYXRhIjp7IlVSTCI6Imh0dHBzOi8vY2FuYWRpYW50YXNrZm9yY2UuY2Evd3AtY29udGVudC91cGxvYWRzLzIwMTgvMDYvQVNCUHJlZ25hbmN5X0tUZGVja19Gci5wZGYiLCJhY2Nlc3NlZCI6eyJkYXRlLXBhcnRzIjpbWyIyMDIxIiwiMiIsIjE3Il1dfSwiYXV0aG9yIjpbeyJkcm9wcGluZy1wYXJ0aWNsZSI6IiIsImZhbWlseSI6IkNhbmFkaWFuIFRhc2sgRm9yY2Ugb24gUHJldmVudGl2ZSBIZWFsdGggQ2FyZSIsImdpdmVuIjoiIiwibm9uLWRyb3BwaW5nLXBhcnRpY2xlIjoiIiwicGFyc2UtbmFtZXMiOmZhbHNlLCJzdWZmaXgiOiIifV0sImlkIjoiZDFkMDc3NmItZTViZi0zZjIxLWE5MWEtOGYwZTRmZDExNThiIiwiaXNzdWVkIjp7ImRhdGUtcGFydHMiOltbIjAiXV19LCJ0aXRsZSI6IkTDqXBpc3RhZ2UgZGUgbGEgYmFjdMOpcml1cmllIGFzeW1wdG9tYXRpcXVlIHBlbmRhbnQgbGEgZ3Jvc3Nlc3NlIiwidHlwZSI6IndlYnBhZ2UifSwidXJpcyI6WyJodHRwOi8vd3d3Lm1lbmRlbGV5LmNvbS9kb2N1bWVudHMvP3V1aWQ9ODk2ODZjZDEtNTExNi00OGM5LTk5MjEtZmUzMjVkMmM4OTY1Il0sImlzVGVtcG9yYXJ5IjpmYWxzZSwibGVnYWN5RGVza3RvcElkIjoiODk2ODZjZDEtNTExNi00OGM5LTk5MjEtZmUzMjVkMmM4OTY1In0seyJpZCI6IjU2MzYxODBkLWIxNGMtM2M4Ni1hZjk2LTk3MjdhMGIzOWE5OCIsIml0ZW1EYXRhIjp7IlVSTCI6Imh0dHBzOi8vY2FuYWRpYW50YXNrZm9yY2UuY2Evd3AtY29udGVudC91cGxvYWRzLzIwMTkvMDMvU2NyZWVuaW5nLWZvci1Bc3ltcHRvbWF0aWMtQmFjdGVyaXVyaWEtaW4tUHJlZ25hbmN5LUZpbmFsLVJlcG9ydC1BcHBlbmRpY2VzLTEzT2N0MjAxNy5wZGYiLCJhY2Nlc3NlZCI6eyJkYXRlLXBhcnRzIjpbWyIyMDIxIiwiMiIsIjE3Il1dfSwiYXV0aG9yIjpbeyJkcm9wcGluZy1wYXJ0aWNsZSI6IiIsImZhbWlseSI6IldpbmdlcnQiLCJnaXZlbiI6IkEiLCJub24tZHJvcHBpbmctcGFydGljbGUiOiIiLCJwYXJzZS1uYW1lcyI6ZmFsc2UsInN1ZmZpeCI6IiJ9LHsiZHJvcHBpbmctcGFydGljbGUiOiIiLCJmYW1pbHkiOiJQaWxsYXkiLCJnaXZlbiI6IkoiLCJub24tZHJvcHBpbmctcGFydGljbGUiOiIiLCJwYXJzZS1uYW1lcyI6ZmFsc2UsInN1ZmZpeCI6IiJ9LHsiZHJvcHBpbmctcGFydGljbGUiOiIiLCJmYW1pbHkiOiJGZWF0aGVyc3RvbmUiLCJnaXZlbiI6IlIiLCJub24tZHJvcHBpbmctcGFydGljbGUiOiIiLCJwYXJzZS1uYW1lcyI6ZmFsc2UsInN1ZmZpeCI6IiJ9LHsiZHJvcHBpbmctcGFydGljbGUiOiIiLCJmYW1pbHkiOiJHYXRlcyIsImdpdmVuIjoiTSIsIm5vbi1kcm9wcGluZy1wYXJ0aWNsZSI6IiIsInBhcnNlLW5hbWVzIjpmYWxzZSwic3VmZml4IjoiIn0seyJkcm9wcGluZy1wYXJ0aWNsZSI6IiIsImZhbWlseSI6IlNlYmFzdGlhbnNraSIsImdpdmVuIjoiTSIsIm5vbi1kcm9wcGluZy1wYXJ0aWNsZSI6IiIsInBhcnNlLW5hbWVzIjpmYWxzZSwic3VmZml4IjoiIn0seyJkcm9wcGluZy1wYXJ0aWNsZSI6IiIsImZhbWlseSI6IlNoYXZlIiwiZ2l2ZW4iOiJLIiwibm9uLWRyb3BwaW5nLXBhcnRpY2xlIjoiIiwicGFyc2UtbmFtZXMiOmZhbHNlLCJzdWZmaXgiOiIifSx7ImRyb3BwaW5nLXBhcnRpY2xlIjoiIiwiZmFtaWx5IjoiVmFuZGVybWVlciIsImdpdmVuIjoiQiIsIm5vbi1kcm9wcGluZy1wYXJ0aWNsZSI6IiIsInBhcnNlLW5hbWVzIjpmYWxzZSwic3VmZml4IjoiIn0seyJkcm9wcGluZy1wYXJ0aWNsZSI6IiIsImZhbWlseSI6IkhhcnRsaW5nIiwiZ2l2ZW4iOiJMIiwibm9uLWRyb3BwaW5nLXBhcnRpY2xlIjoiIiwicGFyc2UtbmFtZXMiOmZhbHNlLCJzdWZmaXgiOiIifV0sImlkIjoiNTYzNjE4MGQtYjE0Yy0zYzg2LWFmOTYtOTcyN2EwYjM5YTk4IiwiaXNzdWVkIjp7ImRhdGUtcGFydHMiOltbIjIwMTciXV19LCJ0aXRsZSI6IlNjcmVlbmluZyBmb3IgQXN5bXB0b21hdGljIEJhY3Rlcml1cmlhIGluIFByZWduYW5jeTogU3lzdGVtYXRpYyBSZXZpZXcgJiBNZXRhLWFuYWx5c2lzIiwidHlwZSI6IndlYnBhZ2UifSwidXJpcyI6WyJodHRwOi8vd3d3Lm1lbmRlbGV5LmNvbS9kb2N1bWVudHMvP3V1aWQ9MjBlNDllZWItNjdjZi00MmExLWFkMzAtM2U3ZjZlNzhlNGQ2Il0sImlzVGVtcG9yYXJ5IjpmYWxzZSwibGVnYWN5RGVza3RvcElkIjoiMjBlNDllZWItNjdjZi00MmExLWFkMzAtM2U3ZjZlNzhlNGQ2In0seyJpZCI6ImViZGY5YWEyLWE0NjctM2NlZS1iNjRlLTRjNTdiMmEzOWY2ZSIsIml0ZW1EYXRhIjp7IlVSTCI6Imh0dHBzOi8vd3d3LmluZXNzcy5xYy5jYS9maWxlYWRtaW4vZG9jL0FFVE1JUy9SYXBwb3J0cy9EZXBpc3RhZ2VHZW5ldGlxdWUvMjAwN18wM19lbi5wZGYiLCJhY2Nlc3NlZCI6eyJkYXRlLXBhcnRzIjpbWyIyMDIxIiwiMiIsIjE3Il1dfSwiYXV0aG9yIjpbeyJkcm9wcGluZy1wYXJ0aWNsZSI6IiIsImZhbWlseSI6Ik1ha25pIiwiZ2l2ZW4iOiJIIiwibm9uLWRyb3BwaW5nLXBhcnRpY2xlIjoiIiwicGFyc2UtbmFtZXMiOmZhbHNlLCJzdWZmaXgiOiIifSx7ImRyb3BwaW5nLXBhcnRpY2xlIjoiIiwiZmFtaWx5IjoiU3QtSGlsYWlyZSIsImdpdmVuIjoiQyIsIm5vbi1kcm9wcGluZy1wYXJ0aWNsZSI6IiIsInBhcnNlLW5hbWVzIjpmYWxzZSwic3VmZml4IjoiIn0seyJkcm9wcGluZy1wYXJ0aWNsZSI6IiIsImZhbWlseSI6IlJvYmIiLCJnaXZlbiI6IkwiLCJub24tZHJvcHBpbmctcGFydGljbGUiOiIiLCJwYXJzZS1uYW1lcyI6ZmFsc2UsInN1ZmZpeCI6IiJ9LHsiZHJvcHBpbmctcGFydGljbGUiOiIiLCJmYW1pbHkiOiJMYXJvdWNoZSIsImdpdmVuIjoiSyIsIm5vbi1kcm9wcGluZy1wYXJ0aWNsZSI6IiIsInBhcnNlLW5hbWVzIjpmYWxzZSwic3VmZml4IjoiIn0seyJkcm9wcGluZy1wYXJ0aWNsZSI6IiIsImZhbWlseSI6IkJsYW5jcXVhZXJ0IiwiZ2l2ZW4iOiJJIiwibm9uLWRyb3BwaW5nLXBhcnRpY2xlIjoiIiwicGFyc2UtbmFtZXMiOmZhbHNlLCJzdWZmaXgiOiIifV0sImlkIjoiZWJkZjlhYTItYTQ2Ny0zY2VlLWI2NGUtNGM1N2IyYTM5ZjZlIiwiaXNzdWVkIjp7ImRhdGUtcGFydHMiOltbIjIwMDciXV19LCJ0aXRsZSI6IlRhbmRlbSBNYXNzIFNwZWN0cm9tZXRyeSBhbmQgTmVvbmF0YWwgQmxvb2QgU2NyZWVuaW5nIGluIFF1ZWJlYyIsInR5cGUiOiJ3ZWJwYWdlIn0sInVyaXMiOlsiaHR0cDovL3d3dy5tZW5kZWxleS5jb20vZG9jdW1lbnRzLz91dWlkPTk4MGEwOWFhLTE1MzctNDJhOC1iMzE0LWYzMjE2MTI1MzQxYyJdLCJpc1RlbXBvcmFyeSI6ZmFsc2UsImxlZ2FjeURlc2t0b3BJZCI6Ijk4MGEwOWFhLTE1MzctNDJhOC1iMzE0LWYzMjE2MTI1MzQxYyJ9LHsiaWQiOiI1NjNjYTg0Yi01YWEyLTNkNTgtODE2Ni02Y2ZhY2QwYTdhMmYiLCJpdGVtRGF0YSI6eyJVUkwiOiJodHRwczovL3BvcnRhbC5kaW1kaS5kZS9kZS9odGEvaHRhX2JlcmljaHRlL2h0YTMzMF9iZXJpY2h0X2RlLnBkZiIsImFjY2Vzc2VkIjp7ImRhdGUtcGFydHMiOltbIjIwMjEiLCIyIiwiMTciXV19LCJhdXRob3IiOlt7ImRyb3BwaW5nLXBhcnRpY2xlIjoiIiwiZmFtaWx5IjoiRnLDtnNjaGwiLCJnaXZlbiI6IkIiLCJub24tZHJvcHBpbmctcGFydGljbGUiOiIiLCJwYXJzZS1uYW1lcyI6ZmFsc2UsInN1ZmZpeCI6IiJ9LHsiZHJvcHBpbmctcGFydGljbGUiOiIiLCJmYW1pbHkiOiJCcnVubmVyLVppZWdsZXIiLCJnaXZlbiI6IlMiLCJub24tZHJvcHBpbmctcGFydGljbGUiOiIiLCJwYXJzZS1uYW1lcyI6ZmFsc2UsInN1ZmZpeCI6IiJ9LHsiZHJvcHBpbmctcGFydGljbGUiOiIiLCJmYW1pbHkiOiJXaXJsIiwiZ2l2ZW4iOiJDIiwibm9uLWRyb3BwaW5nLXBhcnRpY2xlIjoiIiwicGFyc2UtbmFtZXMiOmZhbHNlLCJzdWZmaXgiOiIifV0sImlkIjoiNTYzY2E4NGItNWFhMi0zZDU4LTgxNjYtNmNmYWNkMGE3YTJmIiwiaXNzdWVkIjp7ImRhdGUtcGFydHMiOltbIjIwMTMiXV19LCJ0aXRsZSI6IlByw6R2ZW50aW9uIGRlcyBmZXRhbGVuIEFsa29ob2xzeW5kcm9tcyIsInR5cGUiOiJ3ZWJwYWdlIn0sInVyaXMiOlsiaHR0cDovL3d3dy5tZW5kZWxleS5jb20vZG9jdW1lbnRzLz91dWlkPTg2MjQ5YjkzLTZhNWEtNDc0OC1iNmY2LTVkMjdiMzM2Zjg4OSJdLCJpc1RlbXBvcmFyeSI6ZmFsc2UsImxlZ2FjeURlc2t0b3BJZCI6Ijg2MjQ5YjkzLTZhNWEtNDc0OC1iNmY2LTVkMjdiMzM2Zjg4OSJ9LHsiaWQiOiIwNTU0OGRmOC1lY2UyLTNjZjUtYmMyNy1kMjY3ODlkYzA2OTAiLCJpdGVtRGF0YSI6eyJVUkwiOiJodHRwczovL3d3dy5nLWJhLmRlL2Rvd25sb2Fkcy80MC0yNjgtNzA3OC8yMDIwLTExLTIwX0dVLVJMX1NjcmVlbmluZy1IZXBhdGl0aXMtQi11bmQtQ19UckcucGRmIiwiYWNjZXNzZWQiOnsiZGF0ZS1wYXJ0cyI6W1siMjAyMSIsIjIiLCIxNyJdXX0sImF1dGhvciI6W3siZHJvcHBpbmctcGFydGljbGUiOiIiLCJmYW1pbHkiOiJHZW1laW5zYW1lciBCdW5kZXNhdXNzY2h1c3MiLCJnaXZlbiI6IiIsIm5vbi1kcm9wcGluZy1wYXJ0aWNsZSI6IiIsInBhcnNlLW5hbWVzIjpmYWxzZSwic3VmZml4IjoiIn1dLCJpZCI6IjA1NTQ4ZGY4LWVjZTItM2NmNS1iYzI3LWQyNjc4OWRjMDY5MCIsImlzc3VlZCI6eyJkYXRlLXBhcnRzIjpbWyIyMDIwIl1dfSwidGl0bGUiOiJ6dW0gQmVzY2hsdXNzIGRlcyBHZW1laW5zYW1lbiBCdW5kZXNhdXMtc2NodXNzZXMgw7xiZXIgZWluZSDDhG5kZXJ1bmcgZGVyIEdlc3VuZGhlaXRzdW50ZXJzdWNodW5ncy1SaWNodGxpbmllIChHVS1STCk6IEVpbmbDvGhydW5nIGVpbmVzIFNjcmVlbmluZ3MgYXVmIEhlcGF0aXRpcy1CLSB1bmQgYXVmIEhlcGF0aXRpcy1DLVZpcnVzaW5mZWt0aW9uIiwidHlwZSI6IndlYnBhZ2UifSwidXJpcyI6WyJodHRwOi8vd3d3Lm1lbmRlbGV5LmNvbS9kb2N1bWVudHMvP3V1aWQ9MmZjNzYzOTctZWE2NS00OGJlLTlmNTUtMDUzODgyNTc5NDY5Il0sImlzVGVtcG9yYXJ5IjpmYWxzZSwibGVnYWN5RGVza3RvcElkIjoiMmZjNzYzOTctZWE2NS00OGJlLTlmNTUtMDUzODgyNTc5NDY5In0seyJpZCI6Ijc4ZDIxNTFiLTI5ZTEtM2ZiYi04MDgyLWYxMTU4MTJiNWJhYiIsIml0ZW1EYXRhIjp7IlVSTCI6Imh0dHBzOi8vdXNwcmV2ZW50aXZlc2VydmljZXN0YXNrZm9yY2Uub3JnL2hvbWUvZ2V0ZmlsZWJ5dG9rZW4vV2V6cm82elRTZkFXeENybmVGLW54QiIsImFjY2Vzc2VkIjp7ImRhdGUtcGFydHMiOltbIjIwMjEiLCIyIiwiMTciXV19LCJhdXRob3IiOlt7ImRyb3BwaW5nLXBhcnRpY2xlIjoiIiwiZmFtaWx5IjoiR2xhc3MiLCJnaXZlbiI6Ik4iLCJub24tZHJvcHBpbmctcGFydGljbGUiOiIiLCJwYXJzZS1uYW1lcyI6ZmFsc2UsInN1ZmZpeCI6IiJ9LHsiZHJvcHBpbmctcGFydGljbGUiOiIiLCJmYW1pbHkiOiJOZWxzb24iLCJnaXZlbiI6IkhEIiwibm9uLWRyb3BwaW5nLXBhcnRpY2xlIjoiIiwicGFyc2UtbmFtZXMiOmZhbHNlLCJzdWZmaXgiOiIifSx7ImRyb3BwaW5nLXBhcnRpY2xlIjoiIiwiZmFtaWx5IjoiVmlsbGVteWVyIiwiZ2l2ZW4iOiJLIiwibm9uLWRyb3BwaW5nLXBhcnRpY2xlIjoiIiwicGFyc2UtbmFtZXMiOmZhbHNlLCJzdWZmaXgiOiIifV0sImlkIjoiNzhkMjE1MWItMjllMS0zZmJiLTgwODItZjExNTgxMmI1YmFiIiwiaXNzdWVkIjp7ImRhdGUtcGFydHMiOltbIjIwMDUiXV19LCJ0aXRsZSI6IlNjcmVlbmluZyBmb3IgR29ub3JyaGVhOiBVcGRhdGUgb2YgdGhlIEV2aWRlbmNlIiwidHlwZSI6IndlYnBhZ2UifSwidXJpcyI6WyJodHRwOi8vd3d3Lm1lbmRlbGV5LmNvbS9kb2N1bWVudHMvP3V1aWQ9ZTEyNGMyYmYtZThmZi00MDJiLTk1YWYtMjNjMWQwYjc5MWIzIl0sImlzVGVtcG9yYXJ5IjpmYWxzZSwibGVnYWN5RGVza3RvcElkIjoiZTEyNGMyYmYtZThmZi00MDJiLTk1YWYtMjNjMWQwYjc5MWIzIn0seyJpZCI6Ijg1MzdlZTBlLWNjYzEtMzA2Zi1iYjg0LTU3M2EyZmYwNGY0MyIsIml0ZW1EYXRhIjp7IlVSTCI6Imh0dHBzOi8vd3d3LnNidS5zZS9jb250ZW50YXNzZXRzLzBkY2MwNWMzOTc3YjQ1YmNiNTk4YTIwOTA5ZjJkMDdiL2FuYWx5c19mb3N0ZXItZG5hX2t2aW5uYW5zX2Jsb2RfaWNrZS1pbnZhc2l2X2Zvc3RlcmRpYWdub3N0aWtfbmlwdF8yMDE1MDMucGRmIiwiYWNjZXNzZWQiOnsiZGF0ZS1wYXJ0cyI6W1siMjAyMSIsIjIiLCIxNyJdXX0sImF1dGhvciI6W3siZHJvcHBpbmctcGFydGljbGUiOiIiLCJmYW1pbHkiOiJTdGF0ZW5zIGJlcmVkbmluZyBmw7ZyIG1lZGljaW5zayB1dHbDpHJkZXJpbmciLCJnaXZlbiI6IiIsIm5vbi1kcm9wcGluZy1wYXJ0aWNsZSI6IiIsInBhcnNlLW5hbWVzIjpmYWxzZSwic3VmZml4IjoiIn1dLCJpZCI6Ijg1MzdlZTBlLWNjYzEtMzA2Zi1iYjg0LTU3M2EyZmYwNGY0MyIsImlzc3VlZCI6eyJkYXRlLXBhcnRzIjpbWyIyMDE1Il1dfSwidGl0bGUiOiJBbmFseXMgYXYgZm9zdGVyLUROQSBpIGt2aW5uYW5zIGJsb2Q6IGlja2UtaW52YXNpdiBmb3N0ZXJkaWFnbm9zdGlrIChOSVBUKSBmw7ZyIHRyaXNvbWkgMTMsIDE4IG9jaCAyMSIsInR5cGUiOiJ3ZWJwYWdlIn0sInVyaXMiOlsiaHR0cDovL3d3dy5tZW5kZWxleS5jb20vZG9jdW1lbnRzLz91dWlkPThiYTgwOGUyLWQxZjUtNDkwZS04ZmNjLTkzYTJiOTQxZjdkMiJdLCJpc1RlbXBvcmFyeSI6ZmFsc2UsImxlZ2FjeURlc2t0b3BJZCI6IjhiYTgwOGUyLWQxZjUtNDkwZS04ZmNjLTkzYTJiOTQxZjdkMiJ9LHsiaWQiOiI3ZGVmZmEyMC1lNDY1LTNhZGUtOGY4NC1hYzEzODI5NWVkMTQiLCJpdGVtRGF0YSI6eyJVUkwiOiJodHRwczovL3d3dy5uaWNlLm9yZy51ay9ndWlkYW5jZS9uZzEzNy9ldmlkZW5jZS9hLXVsdHJhc291bmQtc2NyZWVuaW5nLWZvci1mZXRvZmV0YWwtdHJhbnNmdXNpb24tc3luZHJvbWUtcGRmLTY4OTg2MDUzNzMiLCJhY2Nlc3NlZCI6eyJkYXRlLXBhcnRzIjpbWyIyMDIxIiwiMiIsIjE3Il1dfSwiYXV0aG9yIjpbeyJkcm9wcGluZy1wYXJ0aWNsZSI6IiIsImZhbWlseSI6Ik5hdGlvbmFsIEluc3RpdHV0ZSBmb3IgSGVhbHRoIGFuZCBDYXJlIEV4Y2VsbGVuY2UiLCJnaXZlbiI6IiIsIm5vbi1kcm9wcGluZy1wYXJ0aWNsZSI6IiIsInBhcnNlLW5hbWVzIjpmYWxzZSwic3VmZml4IjoiIn1dLCJpZCI6IjdkZWZmYTIwLWU0NjUtM2FkZS04Zjg0LWFjMTM4Mjk1ZWQxNCIsImlzc3VlZCI6eyJkYXRlLXBhcnRzIjpbWyIyMDE5Il1dfSwidGl0bGUiOiJUd2luIGFuZCBUcmlwbGV0IFByZWduYW5jeTogW0FdIEV2aWRlbmNlIHJldmlldyBmb3IgdWx0cmFzb3VuZCBzY3JlZW5pbmcgZm9yIGZldG8tZmV0YWwgdHJhbnNmdXNpb24gc3luZHJvbWUiLCJ0eXBlIjoid2VicGFnZSJ9LCJ1cmlzIjpbImh0dHA6Ly93d3cubWVuZGVsZXkuY29tL2RvY3VtZW50cy8/dXVpZD0xZGZkODliMS00ZTNjLTQyZWQtOTZmYi02N2U3YmRmNTU0YjciXSwiaXNUZW1wb3JhcnkiOmZhbHNlLCJsZWdhY3lEZXNrdG9wSWQiOiIxZGZkODliMS00ZTNjLTQyZWQtOTZmYi02N2U3YmRmNTU0YjcifSx7ImlkIjoiMDk1OGI2ODctYjRkYi0zNjc0LWJiZjUtMTBjMmFlMzM4ZDQyIiwiaXRlbURhdGEiOnsiVVJMIjoiaHR0cHM6Ly93d3cuZy1iYS5kZS9kb3dubG9hZHMvNDAtMjY4LTU0MjQvMjAxOS0xMS0yMl9FaW5sZWl0dW5nLUJlcmF0dW5nc3ZlcmZhaHJlbi1TY3JlZW5pbmctc3BpbmFsZS1NdXNrZWxhdHJvcGhpZV9BbnRyYWctUGF0Vi5wZGYiLCJhY2Nlc3NlZCI6eyJkYXRlLXBhcnRzIjpbWyIyMDIxIiwiMiIsIjE3Il1dfSwiYXV0aG9yIjpbeyJkcm9wcGluZy1wYXJ0aWNsZSI6IiIsImZhbWlseSI6IlVudGVyYXVzc2NodXNzIE1ldGhvZGVuYmV3ZXJ0dW5nIiwiZ2l2ZW4iOiIiLCJub24tZHJvcHBpbmctcGFydGljbGUiOiIiLCJwYXJzZS1uYW1lcyI6ZmFsc2UsInN1ZmZpeCI6IiJ9XSwiaWQiOiIwOTU4YjY4Ny1iNGRiLTM2NzQtYmJmNS0xMGMyYWUzMzhkNDIiLCJpc3N1ZWQiOnsiZGF0ZS1wYXJ0cyI6W1siMjAxOSJdXX0sInRpdGxlIjoiU0dCIFYgYXVmIEJld2VydHVuZyBlaW5lcyBOZXVnZWJvcmVuZW5zY3JlZW5pbmdzIGF1ZiBTcGluYWxlIiwidHlwZSI6IndlYnBhZ2UifSwidXJpcyI6WyJodHRwOi8vd3d3Lm1lbmRlbGV5LmNvbS9kb2N1bWVudHMvP3V1aWQ9ODI4ZjlhYzAtMTIyOC00MzI2LThkYzQtM2Q0NjcyMWM5OWExIl0sImlzVGVtcG9yYXJ5IjpmYWxzZSwibGVnYWN5RGVza3RvcElkIjoiODI4ZjlhYzAtMTIyOC00MzI2LThkYzQtM2Q0NjcyMWM5OWExIn1dLCJwcm9wZXJ0aWVzIjp7Im5vdGVJbmRleCI6MH0sImlzRWRpdGVkIjpmYWxzZSwibWFudWFsT3ZlcnJpZGUiOnsiY2l0ZXByb2NUZXh0IjoiMjAy4oCTMjU2IiwiaXNNYW51YWxseU92ZXJyaWRkZW4iOmZhbHNlLCJtYW51YWxPdmVycmlkZVRleHQiOiIifX0="/>
              <w:id w:val="-68199035"/>
              <w:placeholder>
                <w:docPart w:val="DefaultPlaceholder_-1854013440"/>
              </w:placeholder>
            </w:sdtPr>
            <w:sdtEndPr/>
            <w:sdtContent>
              <w:p w14:paraId="39FFE648" w14:textId="31995E15" w:rsidR="001B2A1F" w:rsidRPr="003B59B6" w:rsidRDefault="00B26423" w:rsidP="003B59B6">
                <w:pPr>
                  <w:rPr>
                    <w:rFonts w:ascii="Arial" w:hAnsi="Arial" w:cs="Arial"/>
                    <w:sz w:val="18"/>
                    <w:szCs w:val="18"/>
                  </w:rPr>
                </w:pPr>
                <w:r w:rsidRPr="003B59B6">
                  <w:rPr>
                    <w:rFonts w:ascii="Arial" w:hAnsi="Arial" w:cs="Arial"/>
                    <w:color w:val="000000"/>
                    <w:sz w:val="18"/>
                    <w:szCs w:val="18"/>
                  </w:rPr>
                  <w:t>202–256</w:t>
                </w:r>
              </w:p>
            </w:sdtContent>
          </w:sdt>
        </w:tc>
      </w:tr>
      <w:tr w:rsidR="001B2A1F" w:rsidRPr="008139D3" w14:paraId="60E86BEB" w14:textId="77777777" w:rsidTr="003B59B6">
        <w:tc>
          <w:tcPr>
            <w:tcW w:w="6091" w:type="dxa"/>
          </w:tcPr>
          <w:p w14:paraId="03D7AAC8" w14:textId="77777777" w:rsidR="001B2A1F" w:rsidRPr="003B59B6" w:rsidRDefault="001B2A1F" w:rsidP="003B59B6">
            <w:pPr>
              <w:rPr>
                <w:rFonts w:ascii="Arial" w:hAnsi="Arial" w:cs="Arial"/>
                <w:sz w:val="18"/>
                <w:szCs w:val="18"/>
              </w:rPr>
            </w:pPr>
            <w:r w:rsidRPr="003B59B6">
              <w:rPr>
                <w:rFonts w:ascii="Arial" w:hAnsi="Arial" w:cs="Arial"/>
                <w:sz w:val="18"/>
                <w:szCs w:val="18"/>
              </w:rPr>
              <w:t>Conference abstract that has journal article published</w:t>
            </w:r>
          </w:p>
        </w:tc>
        <w:tc>
          <w:tcPr>
            <w:tcW w:w="2976" w:type="dxa"/>
          </w:tcPr>
          <w:sdt>
            <w:sdtPr>
              <w:rPr>
                <w:rFonts w:ascii="Arial" w:hAnsi="Arial" w:cs="Arial"/>
                <w:color w:val="000000"/>
                <w:sz w:val="18"/>
                <w:szCs w:val="18"/>
              </w:rPr>
              <w:tag w:val="MENDELEY_CITATION_v3_eyJjaXRhdGlvbklEIjoiTUVOREVMRVlfQ0lUQVRJT05fYzg5ZGRlNDAtNWYyNC00Y2MyLWE1MGItNDllM2Q3NmE2ZGIyIiwiY2l0YXRpb25JdGVtcyI6W3siaWQiOiJlNGQxODljNC01N2VmLTMxNzUtYjg0OC05Mzc0MjU5MDRkMWUiLCJpdGVtRGF0YSI6eyJQTUlEIjoiNzE3NDMwNzAiLCJhYnN0cmFjdCI6Ik9CSkVDVElWRTogVG8gZGV0ZXJtaW5lIG5lY2Vzc2FyeSBlZmZlY3RpdmVuZXNzIG9mIGludHJhdmVub3VzIEltbXVub2dsb2J1bGluIChJVklHKSB0byBwcmV2ZW50IGNvbmdlbml0YWwgY3l0b21lZ2Fsb3ZpcnVzIChDTVYpIGFuZCB0aHJlc2hvbGQgc2Vyb3ByZXZhbGVuY2Ugb2YgQ01WIHRvIG1ha2UgdW5pdmVyc2FsIENNViBzY3JlZW5pbmcgaW4gcHJlZ25hbmN5IGNvc3QtZWZmZWN0aXZlLiBTVFVEWSBERVNJR046IERlY2lzaW9uIGFuYWx5c2lzIHRvIGNvbXBhcmUgdGUgY29zdC1lZmZlY3RpdmVuZXNzIG9mIHR3byBzdHJhdGVnaWVzIGZvciBwcmV2ZW50aW9uIGFuZCB0cmVhdG1lbnQgb2YgY29uZ2VuaXRhbCBDTVY6IHVuaXZlcnNhbCBtYXRlcm5hbCBzZXJ1bSBzY3JlZW5pbmcgYW5kIHJvdXRpbmUgY2FyZS4gVGhlIHByb2JhYmlsaXR5IG9mIHByaW1hcnkgQ01WIGlzIGFzc3VtZWQgdG8gYmUgMSUgb2Ygc2Vyb25lZ2F0aXZlIHdvbWVuIChyYW5nZSAwIC00JSkuIEFkZGl0aW9uYWwgYXNzdW1wdGlvbnMgaW5jbHVkZTogYWxsIHNjcmVlbi1wb3NpdGl2ZSB3b21lbiByZWNlaXZlIG1vbnRobHkgSVZJRywgc2NyZWVuLW5lZ2F0aXZlIHdvbWVuIHJlY2VpdmUgYmVoYXZpb3JhbCBjb3Vuc2VsaW5nIHByZXN1bWVkIHRvIGJlIGVmZmVjdGl2ZSBhdCBkZWNyZWFzaW5nIENNViBzZXJvY29udmVyc2lvbiwgYW5kIHdvbWVuIG1heSB0ZXJtaW5hdGUgYSBwcmVnbmFuY3kgdW5kZXIgYSB2YXJpZXR5IG9mIGNvbmRpdGlvbnMuIFRoZSBwcmltYXJ5IG91dGNvbWUgaXMgY29zdCBwZXIgbmVvbmF0YWwgcXVhbGl0eSBhZGp1c3RlZCBsaWZlIHllYXIgKFFBTFkpIGdhaW5lZCB3aXRoIGEgd2lsbGluZ25lc3MgdG8gcGF5IG9mICQxMDAsMDAwIHBlciBRQUxZIGdhaW5lZC4gUkVTVUxUKFMpOiBJbiB0aGUgYmFzZSBjYXNlLCByb3V0aW5lIGNhcmUgaXMgY29zdCBzYXZpbmcgY29tcGFyZWQgdG8gdW5pdmVyc2FsIHNjcmVlbmluZywgY29zdGluZyAkNCw4MjAgbGVzcyBwZXIgUUFMWSBnYWluZWQuIE92ZXIgYWxsIHBvc3NpYmxlIHJhbmdlcyBvZiBDTVYgc2Vyb3ByZXZhbGVuY2UgYW5kIElWSUcgdHJlYXRtZW50IGVmZmVjdCwgdW5pdmVyc2FsIHNjcmVlbmluZyBpcyBuZXZlciBjb3N0LWVmZmVjdGl2ZS4gSW4gc2Vuc2l0aXZpdHkgYW5hbHlzZXMsIHRoZSBtb2RlbCBpcyBtb3N0IHNlbnNpdGl2ZSB0byB0aGUgcmF0ZSBvZiB0ZXJtaW5hdGlvbiBhZnRlciBhIHBvc2l0aXZlIHNlcnVtIHNjcmVlbiwgYW4gaW5oZXJlbnQgbGltaXRhdGlvbiBvZiBjb3N0LWVmZmVjdGl2ZW5lc3MgYW5hbHlzZXMgYXMgdGVybWluYXRpb24gbGVhZHMgdG8gYSBuZW9uYXRhbCBRQUxZb2YgemVyby4gSW4gd29tZW4gd2hvIGNvbnRpbnVlIHByZWduYW5jeSwgdW5pdmVyc2FsIHNjcmVlbmluZyBpcyBjb3N0LWVmZmVjdGl2ZSAoJDMxLDE2NS9RQUxZIGdhaW5lZCkuIFVuZGVyIHRoZXNlIGNvbmRpdGlvbnMsIHVuaXZlcnNhbCBzY3JlZW5pbmcgcmVtYWlucyBjb3N0LWVmZmVjdGl2ZSBpZiBzZXJvcHJldmFsZW5jZSBpcyA+MC40MiUgYW5kIElWSUcgcmVkdWNlcyB0aGUgZmV0YWwgaW5mZWN0aW9uIHJpc2sgYnkgPj0zMCUuIEFkZGl0aW9uYWxseSwgZ3JlYXRlciByZWR1Y3Rpb24gaW4gc2Vyb2NvbnZlcnNpb24gd2l0aCBiZWhhdmlvcmFsIGNvdW5zZWxpbmcgYWxsb3dzIHVuaXZlcnNhbCBzY3JlZW5pbmcgdG8gcmVtYWluIGNvc3QtZWZmZWN0aXZlIGF0IGxvd2VyIHJhdGVzIG9mIHByaW1hcnkgQ01WIChGaWd1cmUpLiBDT05DTFVTSU9OKFMpOiBJbiB3b21lbiB3aG8gY29udGludWUgcHJlZ25hbmN5LCB1bml2ZXJzYWwgc2NyZWVuaW5nIGlzIGNvc3QtZWZmZWN0aXZlIGlmIElWSUcgaXMgZWZmaWNhY2lvdXMgYW5kIHNlcm9wcmV2YWxlbmNlIG9mIHByaW1hcnkgQ01WIGFkZXF1YXRlbHkgaGlnaC4gVGhlIGFkZGl0aW9uIG9mIGJlaGF2aW9yYWwgY291bnNlbGluZywgaWYgZWZmaWNhY2lvdXMsIGFsbG93cyB1bml2ZXJzYWwgc2NyZWVuaW5nIHRvIGJlIGNvc3QtZWZmZWN0aXZlIGF0IGxvd2VyIHJhdGVzIG9mIHByaW1hcnkgQ01WIGluZmVjdGlvbi4gKEZpZ3VyZSBQcmVzZW50ZWQpLiIsImF1dGhvciI6W3siZHJvcHBpbmctcGFydGljbGUiOiIiLCJmYW1pbHkiOiJBbGJyaWdodCIsImdpdmVuIjoiQyIsIm5vbi1kcm9wcGluZy1wYXJ0aWNsZSI6IiIsInBhcnNlLW5hbWVzIjpmYWxzZSwic3VmZml4IjoiIn0seyJkcm9wcGluZy1wYXJ0aWNsZSI6IiIsImZhbWlseSI6Ildlcm5lciIsImdpdmVuIjoiRSIsIm5vbi1kcm9wcGluZy1wYXJ0aWNsZSI6IiIsInBhcnNlLW5hbWVzIjpmYWxzZSwic3VmZml4IjoiIn0seyJkcm9wcGluZy1wYXJ0aWNsZSI6IiIsImZhbWlseSI6IkFuZGVyc29uIiwiZ2l2ZW4iOiJCIiwibm9uLWRyb3BwaW5nLXBhcnRpY2xlIjoiIiwicGFyc2UtbmFtZXMiOmZhbHNlLCJzdWZmaXgiOiIifV0sImNvbnRhaW5lci10aXRsZSI6IkFtZXJpY2FuIEpvdXJuYWwgb2YgT2JzdGV0cmljcyBhbmQgR3luZWNvbG9neSIsImlkIjoiZTRkMTg5YzQtNTdlZi0zMTc1LWI4NDgtOTM3NDI1OTA0ZDFlIiwiaXNzdWUiOiIxIiwiaXNzdWVkIjp7ImRhdGUtcGFydHMiOltbIjIwMTUiXV19LCJub3RlIjoiQ29uZmVyZW5jZSBhYnN0cmFjdDogZnVsbCB0ZXh0IGlzICMxMTA0NyIsInBhZ2UiOiJTMzA3LVMzMDgiLCJ0aXRsZSI6IlVuaXZlcnNhbCBjeXRvbWVnYWxvdmlydXMgc2NyZWVuaW5nIGluIHByZWduYW5jeTogQSBjb3N0LWVmZmVjdGl2ZW5lc3MgYW5hbHlzaXMiLCJ0eXBlIjoiYXJ0aWNsZS1qb3VybmFsIiwidm9sdW1lIjoiMjEyIn0sInVyaXMiOlsiaHR0cDovL3d3dy5tZW5kZWxleS5jb20vZG9jdW1lbnRzLz91dWlkPWE1MmFiNWNiLTdjOTEtNGE2ZC04OWIzLWQyMWEzMjY0Mjg5MSJdLCJpc1RlbXBvcmFyeSI6ZmFsc2UsImxlZ2FjeURlc2t0b3BJZCI6ImE1MmFiNWNiLTdjOTEtNGE2ZC04OWIzLWQyMWEzMjY0Mjg5MSJ9LHsiaWQiOiIzZjQ1NjNiMy02NTAwLTM0N2QtYTM2Yy0xYjI1NzEzN2I0YjciLCJpdGVtRGF0YSI6eyJQTUlEIjoiNjI0MDcxMjIyIiwiYWJzdHJhY3QiOiJCYWNrZ3JvdW5kOiBJbiB0aGUgVW5pdGVkIFN0YXRlcywgcmVwb3J0ZWQgQ1MgcmF0ZXMgZGVjbGluZWQgZnJvbSAxMDcuNiB0byA4LjIgcGVyIDEwMCwwMDAgbGl2ZSBiaXJ0aHMgZnJvbSAxOTkxLTIwMDUgYnV0IGhhdmUgcmVib3VuZGVkLCByZWFjaGluZyAxNS43IHBlciAxMDAsMDAwIGxpdmUgYmlydGhzIGluIDIwMTYgKDYyOCBjYXNlcykuIEluIGhpZ2gtbW9yYmlkaXR5IGFyZWFzLCBzY3JlZW5pbmcgbXVsdGlwbGUgdGltZXMgZHVyaW5nIHByZWduYW5jeSBpcyByZWNvbW1lbmRlZC4gU3lwaGlsaXMgcmF0ZXMgaW4gd29tZW4gdmFyeSB3aWRlbHkgYWNyb3NzIHRoZSBVUyBhbmQgdGhlIHN5cGhpbGlzIHJhdGUgaW4gcHJlZ25hbnQgd29tZW4gaXMgZXN0aW1hdGVkIHRvIGJlIG92ZXIgNCB0aW1lcyBoaWdoZXIgdGhhbiB0aGUgcmF0ZSBpbiBhbGwgd29tZW4uIE1ldGhvZChzKTogV2UgdXNlZCBhIGRlY2lzaW9uIHRyZWUgbW9kZWwgdG8gY2FsY3VsYXRlIGNvc3RzIGFuZCBvdXRjb21lcyBvZiBmb3VyIHNjcmVlbmluZyBzY2VuYXJpb3M6IEEtTm8gU2NyZWVuaW5nIChiYXNlbGluZSk7IEItRmlyc3QgVHJpbWVzdGVyOyBDRmlyc3QgYW5kIFRoaXJkIFRyaW1lc3RlcnM7IGFuZCBELUZpcnN0LCBUaGlyZCwgYW5kIERlbGl2ZXJ5LiBVc2luZyBzdXJ2ZWlsbGFuY2UgZGF0YSBhbmQgZXhpc3RpbmcgbGl0ZXJhdHVyZSwgd2UgZXN0aW1hdGVkIHRoZSBjb3N0cyBhbmQgb3V0Y29tZXMgd2l0aCBlYWNoIHNjZW5hcmlvLiBBIE1vbnRlIENhcmxvIHNpbXVsYXRpb24gd2l0aCAxMDAwIGl0ZXJhdGlvbnMgd2FzIHVzZWQgdG8gdmFyeSBhbGwgdmFyaWFibGVzIG92ZXIgdGhlaXIgcmFuZ2VzLiBSZXN1bHQocyk6IEluIHNjZW5hcmlvIEEsIGFuIGV4cGVjdGVkIDg4NyBDUyBjYXNlcyB3b3VsZCByZXN1bHQgZnJvbSB0aGUgMjUwOCBzeXBoaWxpcyBjYXNlcyByZXBvcnRlZCBpbiBwcmVnbmFudCB3b21lbi4gRnVsbCBhZGhlcmVuY2UgdG8gRmlyc3QgVHJpbWVzdGVyIHNjcmVlbmluZyB3b3VsZCByZWR1Y2UgQ1MgdG8gMzU0IGNhc2VzLiBJbXBsZW1lbnRpbmcgU2NlbmFyaW8gQyB3b3VsZCByZWR1Y2UgQ1MgY2FzZXMgdG8gYW4gZXN0aW1hdGVkIDcwIGNhc2VzIGF0IGEgY29zdCBvZiA2MjksMzIzIHBlciBjYXNlIG9mIENTIGF2ZXJ0ZWQgdmVyc3VzIEIuIFRoZSBjb3N0IHBlciBjYXNlIG9mIENTIHByZXZlbnRlZCAoQyB2ZXJzdXMgQikgZGVjbGluZXMgcmFwaWRseSBhdCBoaWdoZXIgbWF0ZXJuYWwgc3lwaGlsaXMgcmF0ZXMgKDEwMSwwMDAgcGVyIGNhc2Ugb2YgQ1MgcHJldmVudGVkIGF0IGEgc3lwaGlsaXMgcmF0ZSBvZiAyMjguOCBpbiBwcmVnbmFudCB3b21lbikuIFRoZSBNb250ZSBDYXJsbyBzZW5zaXRpdml0eSBhbmFseXNpcyBzaG93ZWQgdGhhdCB0aGUgYXZlcmFnZSBpbmNyZW1lbnRhbCBjb3N0IHBlciBjYXNlIG9mIENTIHByZXZlbnRlZCBvZiBGaXJzdCBhbmQgVGhpcmQgVHJpbWVzdGVyIHNjcmVlbmluZyB2ZXJzdXMgRmlyc3QgVHJpbWVzdGVyIHNjcmVlbmluZyB3YXMgMjYwLDAzNC4gQ29uY2x1c2lvbihzKTogRnVsbCBhZGhlcmVuY2UgdG8gRmlyc3QgVHJpbWVzdGVyIHNjcmVlbmluZyB3b3VsZCByZWR1Y2UgY2FzZXMgb2YgQ1MgYnkgNDQlIHZzLiAyMDE2IGxldmVscy4gVGhlIGNvc3QgcGVyIG91dGNvbWUgb2YgRmlyc3QgYW5kIFRoaXJkIHZlcnN1cyBGaXJzdCB0cmltZXN0ZXIgc2NyZWVuaW5nIGRlY2xpbmVzIGFzIHN5cGhpbGlzIHByZXZhbGVuY2UgaW4gcHJlZ25hbnQgd29tZW4gaW5jcmVhc2VzLiBGdXR1cmUgYW5hbHlzZXMgY2FuIGJlIHRhaWxvcmVkIHVzaW5nIGxvY2FsIGVwaWRlbWlvbG9naWMgYW5kIHByb2dyYW1tYXRpYyBkYXRhLiIsImF1dGhvciI6W3siZHJvcHBpbmctcGFydGljbGUiOiIiLCJmYW1pbHkiOiJCZXJydXRpIiwiZ2l2ZW4iOiJBIiwibm9uLWRyb3BwaW5nLXBhcnRpY2xlIjoiIiwicGFyc2UtbmFtZXMiOmZhbHNlLCJzdWZmaXgiOiIifSx7ImRyb3BwaW5nLXBhcnRpY2xlIjoiIiwiZmFtaWx5IjoiR2lmdCIsImdpdmVuIjoiVCIsIm5vbi1kcm9wcGluZy1wYXJ0aWNsZSI6IiIsInBhcnNlLW5hbWVzIjpmYWxzZSwic3VmZml4IjoiIn1dLCJjb250YWluZXItdGl0bGUiOiJTZXh1YWxseSBUcmFuc21pdHRlZCBEaXNlYXNlcyIsImlkIjoiM2Y0NTYzYjMtNjUwMC0zNDdkLWEzNmMtMWIyNTcxMzdiNGI3IiwiaXNzdWVkIjp7ImRhdGUtcGFydHMiOltbIjIwMTgiXV19LCJub3RlIjoiQ29uZmVyZW5jZSBhYnN0cmFjdCIsInBhZ2UiOiJTNzAiLCJ0aXRsZSI6IkNvc3QgYW5kIGNvc3QtZWZmZWN0aXZlbmVzcyBvZiBhbnRlbmF0YWwgc2NyZWVuaW5nIGZvciBjb25nZW5pdGFsIHN5cGhpbGlzIGluIHRoZSBVLlMiLCJ0eXBlIjoiYXJ0aWNsZS1qb3VybmFsIiwidm9sdW1lIjoiNDUgKFN1cHBsZSJ9LCJ1cmlzIjpbImh0dHA6Ly93d3cubWVuZGVsZXkuY29tL2RvY3VtZW50cy8/dXVpZD1iNTgwMTU1Yy1iMTY0LTRhMTUtYmQ5Ni0yZjkzZGNlNTJjMGEiXSwiaXNUZW1wb3JhcnkiOmZhbHNlLCJsZWdhY3lEZXNrdG9wSWQiOiJiNTgwMTU1Yy1iMTY0LTRhMTUtYmQ5Ni0yZjkzZGNlNTJjMGEifSx7ImlkIjoiY2Y3NDNjOWItZGU4Mi0zNjBkLWFmZjktZmFkNGE1ZDAxMmZkIiwiaXRlbURhdGEiOnsiYXV0aG9yIjpbeyJkcm9wcGluZy1wYXJ0aWNsZSI6IiIsImZhbWlseSI6IkJlcnQiLCJnaXZlbiI6IkYiLCJub24tZHJvcHBpbmctcGFydGljbGUiOiIiLCJwYXJzZS1uYW1lcyI6ZmFsc2UsInN1ZmZpeCI6IiJ9LHsiZHJvcHBpbmctcGFydGljbGUiOiIiLCJmYW1pbHkiOiJHdWFsYW5vIiwiZ2l2ZW4iOiJNIFIiLCJub24tZHJvcHBpbmctcGFydGljbGUiOiIiLCJwYXJzZS1uYW1lcyI6ZmFsc2UsInN1ZmZpeCI6IiJ9LHsiZHJvcHBpbmctcGFydGljbGUiOiIiLCJmYW1pbHkiOiJCaWFuY29uZSIsImdpdmVuIjoiUCIsIm5vbi1kcm9wcGluZy1wYXJ0aWNsZSI6IiIsInBhcnNlLW5hbWVzIjpmYWxzZSwic3VmZml4IjoiIn0seyJkcm9wcGluZy1wYXJ0aWNsZSI6IiIsImZhbWlseSI6IkJyZXNjaWEiLCJnaXZlbiI6IlYiLCJub24tZHJvcHBpbmctcGFydGljbGUiOiIiLCJwYXJzZS1uYW1lcyI6ZmFsc2UsInN1ZmZpeCI6IiJ9LHsiZHJvcHBpbmctcGFydGljbGUiOiIiLCJmYW1pbHkiOiJDYW11c3NpIiwiZ2l2ZW4iOiJFIiwibm9uLWRyb3BwaW5nLXBhcnRpY2xlIjoiIiwicGFyc2UtbmFtZXMiOmZhbHNlLCJzdWZmaXgiOiIifSx7ImRyb3BwaW5nLXBhcnRpY2xlIjoiIiwiZmFtaWx5IjoiTWFydG9yYW5hIiwiZ2l2ZW4iOiJNIiwibm9uLWRyb3BwaW5nLXBhcnRpY2xlIjoiIiwicGFyc2UtbmFtZXMiOmZhbHNlLCJzdWZmaXgiOiIifSx7ImRyb3BwaW5nLXBhcnRpY2xlIjoiIiwiZmFtaWx5IjoiU2VjaW5hcm8iLCJnaXZlbiI6IlMiLCJub24tZHJvcHBpbmctcGFydGljbGUiOiIiLCJwYXJzZS1uYW1lcyI6ZmFsc2UsInN1ZmZpeCI6IiJ9LHsiZHJvcHBpbmctcGFydGljbGUiOiIiLCJmYW1pbHkiOiJTaWxpcXVpbmkiLCJnaXZlbiI6IlIiLCJub24tZHJvcHBpbmctcGFydGljbGUiOiIiLCJwYXJzZS1uYW1lcyI6ZmFsc2UsInN1ZmZpeCI6IiJ9XSwiY29udGFpbmVyLXRpdGxlIjoiRXVyb3BlYW4gSm91cm5hbCBvZiBQdWJsaWMgSGVhbHRoIiwiaWQiOiJjZjc0M2M5Yi1kZTgyLTM2MGQtYWZmOS1mYWQ0YTVkMDEyZmQiLCJpc3N1ZWQiOnsiZGF0ZS1wYXJ0cyI6W1siMjAxNiJdXX0sIm5vdGUiOiJNYXkgRWUgUG5nICgyMDIwLTA2LTA0IDIxOjQ1OjA1KShTY3JlZW4pOiBmb3IgY29uc2lzdGVuY3ksIGV4Y2x1ZGUgaW4gZnVsbC10ZXh0IHJldmlldzsgTWF5IEVlIFBuZyAoMjAyMC0wNi0wNCAyMTozOTo1MikoU2NyZWVuKTogSXQncyBhIGNvbmZlcmVuY2UgYWJzdHJhY3QgRnVsbC10ZXh0ID0gIzI1MDY5IC0gQmVydCAyMDE4IHNvdXJjZTogaHR0cHM6Ly9hY2FkZW1pYy5vdXAuY29tL2V1cnB1Yi9hcnRpY2xlLzI2L3N1cHBsXzEvY2t3MTc0LjAyMy8yNDQ5MjAwP3NlYXJjaHJlc3VsdD0xO1xuQ29uZmVyZW5jZSBhYnN0cmFjdCIsInBhZ2UiOiIzNDEiLCJ0aXRsZSI6IkhJVi1zY3JlZW5pbmcgaW4gcHJlZ25hbnQgd29tZW46IGEgc3lzdGVtYXRpYyByZXZpZXcgb2YgY29zdC1lZmZlY3RpdmVuZXNzIHN0dWRpZXMiLCJ0eXBlIjoiYXJ0aWNsZS1qb3VybmFsIiwidm9sdW1lIjoiMjYifSwidXJpcyI6WyJodHRwOi8vd3d3Lm1lbmRlbGV5LmNvbS9kb2N1bWVudHMvP3V1aWQ9MDQzZjM5MjUtMjM2ZC00NzM0LWE2MGItZjJmZDVkZjczMzFlIl0sImlzVGVtcG9yYXJ5IjpmYWxzZSwibGVnYWN5RGVza3RvcElkIjoiMDQzZjM5MjUtMjM2ZC00NzM0LWE2MGItZjJmZDVkZjczMzFlIn0seyJpZCI6Ijc4ODMwM2ExLWZlYzQtMzBmNC04YjIwLTkxYmVjOTQ5NDYxYSIsIml0ZW1EYXRhIjp7IlBNSUQiOiIyNzIwMTY4NiIsImF1dGhvciI6W3siZHJvcHBpbmctcGFydGljbGUiOiIiLCJmYW1pbHkiOiJCZXNzZXkiLCJnaXZlbiI6IkEiLCJub24tZHJvcHBpbmctcGFydGljbGUiOiIiLCJwYXJzZS1uYW1lcyI6ZmFsc2UsInN1ZmZpeCI6IiJ9LHsiZHJvcHBpbmctcGFydGljbGUiOiIiLCJmYW1pbHkiOiJDaGlsY290dCIsImdpdmVuIjoiSiIsIm5vbi1kcm9wcGluZy1wYXJ0aWNsZSI6IiIsInBhcnNlLW5hbWVzIjpmYWxzZSwic3VmZml4IjoiIn0seyJkcm9wcGluZy1wYXJ0aWNsZSI6IiIsImZhbWlseSI6IlBhbmRvciIsImdpdmVuIjoiQSIsIm5vbi1kcm9wcGluZy1wYXJ0aWNsZSI6IiIsInBhcnNlLW5hbWVzIjpmYWxzZSwic3VmZml4IjoiIn0seyJkcm9wcGluZy1wYXJ0aWNsZSI6IiIsImZhbWlseSI6IlBhaXNsZXkiLCJnaXZlbiI6IlMiLCJub24tZHJvcHBpbmctcGFydGljbGUiOiIiLCJwYXJzZS1uYW1lcyI6ZmFsc2UsInN1ZmZpeCI6IiJ9XSwiY29udGFpbmVyLXRpdGxlIjoiVmFsdWUgaW4gSGVhbHRoIiwiaWQiOiI3ODgzMDNhMS1mZWM0LTMwZjQtOGIyMC05MWJlYzk0OTQ2MWEiLCJpc3N1ZSI6IjciLCJpc3N1ZWQiOnsiZGF0ZS1wYXJ0cyI6W1siMjAxNCJdXX0sIm5vdGUiOiJNYXkgRWUgUG5nICgyMDIwLTA1LTIxIDE5OjU2OjA0KShTY3JlZW4pOiBTb3VyY2U6IGh0dHBzOi8vd3d3LnZhbHVlaW5oZWFsdGhqb3VybmFsLmNvbS9hcnRpY2xlL1MxMDk4LTMwMTUoMTQpMDM2MTUtOC9mdWxsdGV4dDtcbkNvbmZlcmVuY2UgYWJzdHJhY3QiLCJwYWdlIjoiQTUzMSIsInRpdGxlIjoiVGhlIENvc3QtRWZmZWN0aXZlbmVzcyBvZiBFeHBhbmRpbmcgdGhlIE5ocyBOZXdib3JuIEJsb29kc3BvdCBTY3JlZW5pbmcgUHJvZ3JhbW1lIFRvIEluY2x1ZGUgSG9tb2N5c3RpbnVyaWEgKEhjdSksIE1hcGxlIFN5cnVwIFVyaW5lIERpc2Vhc2UgKE1zdWQpLCBHbHV0YXJpYyBBY2lkdXJpYSBUeXBlIDEgKEdhMSksIElzb3ZhbGVyaWMgQWNpZGFlbWlhIChJdmEpLCBhbmQgTG9uZy1DaGFpbiBIeWRyb3h5YWN5bC1Db2EgRGVoeWRyb2dlbmFzZSBEIiwidHlwZSI6ImFydGljbGUtam91cm5hbCIsInZvbHVtZSI6IjE3In0sInVyaXMiOlsiaHR0cDovL3d3dy5tZW5kZWxleS5jb20vZG9jdW1lbnRzLz91dWlkPWMyNzM1MTdjLWM5MmUtNDBiOS04MDRiLTRhOTkxMWYzNzMwNSJdLCJpc1RlbXBvcmFyeSI6ZmFsc2UsImxlZ2FjeURlc2t0b3BJZCI6ImMyNzM1MTdjLWM5MmUtNDBiOS04MDRiLTRhOTkxMWYzNzMwNSJ9LHsiaWQiOiIxMGViNTRjMi1iYWJhLTMzNGUtOTI0Ny0wZTdlMjY3NDVhMzgiLCJpdGVtRGF0YSI6eyJQTUlEIjoiNjE5MDI1Mjg5IiwiYWJzdHJhY3QiOiJPYmplY3RpdmVzOiBUbyBhc3Nlc3MgdGhlIGNvc3QtZWZmZWN0aXZlbmVzcyBvZiBpbmNsdWRpbmcgc2NyZWVuaW5nIGZvciBzZXZlcmUgY29tYmluZWQgaW1tdW5vZGVmaWNpZW5jeSAoU0NJRCkgaW4gdGhlIE5IUyBuZXdib3JuIGJsb29kc3BvdCBzY3JlZW5pbmcgcHJvZ3JhbW1lLiBNZXRob2Qocyk6IEEgZGVjaXNpb24gdHJlZSBtb2RlbCB3aXRoIGxpZmUtdGFibGUgZXN0aW1hdGVzIG9mIG91dGNvbWVzIHdhcyBidWlsdC4gTW9kZWwgc3RydWN0dXJlIGFuZCBwYXJhbWV0ZXJpc2F0aW9uIHdlcmUgaW5mb3JtZWQgYnkgc3lzdGVtYXRpYyByZXZpZXcgYW5kIGV4cGVydCBjbGluaWNhbCBqdWRnbWVudC4gQSBwdWJsaWMgc2VydmljZSBwZXJzcGVjdGl2ZSB3YXMgdXNlZCBhbmQgbGlmZXRpbWUgY29zdHMgYW5kIHF1YWxpdHkgYWRqdXN0ZWQgbGlmZSB5ZWFycyAoUUFMWXMpIHdlcmUgZGlzY291bnRlZCBhdCAzLjUlLiBTdGFuZGFyZCB0cmVhdG1lbnQgZm9sbG93aW5nIHNjcmVlbmluZyB3YXMgaGVtYXRvcG9pZXRpYyBzdGVtIGNlbGwgdHJhbnNwbGFudGF0aW9uIHdpdGggYWRkaXRpb25hbCB0cmVhdG1lbnQgb3B0aW9ucyBmb3IgYWRlbm9zaW5lIGRlYW1pbmFzZSBkZWZpY2llbmN5IFNDSUQuIFRoZSBtb2RlbCBlc3RpbWF0ZWQgdGhlIG51bWJlciBvZiBub24tU0NJRCBjYXNlcyBpZGVudGlmaWVkIGluY2lkZW50YWxseS4gUHJvYmFiaWxpc3RpYyBzZW5zaXRpdml0eSBhbmFseXNlcyB3YXMgdW5kZXJ0YWtlbi4gQW4gZXhwbG9yYXRvcnkgZGlzYmVuZWZpdCBhbmFseXNpcyB3YXMgY29uZHVjdGVkIGZvciBmYWxzZSBwb3NpdGl2ZXMgYW5kIHRob3NlIGRpYWdub3NlZCB3aXRoIG5vbi1TQ0lEIFQtY2VsbCBseW1waG9wZW5pYSAoVENMKSB3aG8gd291bGQgaGF2ZSBwcmVzZW50ZWQgYXMgaGVhbHRoeSBhdCBiaXJ0aC4gUmVzdWx0KHMpOiBTY3JlZW5pbmcgZm9yIFNDSUQgd2FzIGVzdGltYXRlZCB0byByZXN1bHQgaW4gMzEwICg3Mi04MTEpIHByZXN1bXB0aXZlIHBvc2l0aXZlIGNhc2VzIHBlciB5ZWFyIGluY2x1ZGluZyAyNjAgKDI1LTc2MCkgZmFsc2UgcG9zaXRpdmVzIGNhc2VzLCA3ICgxLTIxKSBwcmV0ZXJtIGNhc2VzLCAyNiAoOS01MCkgbm9uLVNDSUQgVENMIGNhc2VzIGFuZCAxNyAoMTQtMjIpIFNDSUQgY2FzZXMuIFNjcmVlbmluZyB3b3VsZCBpbmNyZWFzZSBvdmVyYWxsIFFBTFlzIGFuZCBjb3N0cyBhbmQgcmVzdWx0IGluIGFuIGluY3JlbWVudGFsIGNvc3QtZWZmZWN0aXZlbmVzcyByYXRpbyAoSUNFUikgb2YgMTcsNjQyLiBUaGUgaW5jcmVhc2UgaW4gUUFMWXMgd2FzIGRyaXZlbiBieSBpbXByb3ZlZCBzdXJ2aXZhbCBpbiB0aGUgc2NyZWVuZWQgY29ob3J0IHdpdGggbW9ydGFsaXR5IHJlZHVjaW5nIGZyb20gOCAoNS4zLTEyKSBkZWF0aHMgdG8gMS43ICgwLjYtNC4xKS4gUmVzdWx0cyB3ZXJlIHNlbnNpdGl2ZSB0byBhIG51bWJlciBvZiBwYXJhbWV0ZXJzIGluY2x1ZGluZyB0aGUgY29zdCBvZiB0aGUgc2NyZWVuaW5nIHRlc3QsIHRoZSBpbmNpZGVuY2Ugb2YgU0NJRCBhbmQgcXVhbGl0eSBvZiBsaWZlIGVzdGltYXRlcy4gVGhlIGRpc2JlbmVmaXQgYW5hbHlzaXMgZXN0aW1hdGVkIHRoYXQgdG8gcHVzaCB0aGUgY29zdGVmZmVjdGl2ZW5lc3Mgb3ZlciB0aGUgMjAsMDAwIHRocmVzaG9sZCB0aGUgNi41ICgxLjUtMTYpIGhlYWx0aHkgYXQgYmlydGggY2FzZXMgd291bGQgbmVlZCB0byBleHBlcmllbmNlIGEgZGlzYmVuZWZpdCBvZiAyIFFBTFlzIGFuZCB0aGUgZmFsc2UgcG9zaXRpdmUgY2FzZXMgYSBkaXNiZW5lZml0IG9mIG92ZXIgMTIgcXVhbGl0eSBhZGp1c3RlZCBkYXlzLiBDb25jbHVzaW9uKHMpOiBTY3JlZW5pbmcgZm9yIFNDSUQgaXMgcG90ZW50aWFsbHkgY29zdC1lZmZlY3RpdmUgYXQgMjAsMDAwIHBlciBRQUxZLCBrZXkgdW5jZXJ0YWludGllcyByZWxhdGUgdG8gdGhlIGltcGFjdCBvZiBmYWxzZSBwb3NpdGl2ZXMgYW5kIHRoZSBpZGVudGlmaWNhdGlvbiBvZiBjaGlsZHJlbiB3aXRoIG5vbi1TQ0lEIFRDTC4iLCJhdXRob3IiOlt7ImRyb3BwaW5nLXBhcnRpY2xlIjoiIiwiZmFtaWx5IjoiQmVzc2V5IiwiZ2l2ZW4iOiJBIiwibm9uLWRyb3BwaW5nLXBhcnRpY2xlIjoiIiwicGFyc2UtbmFtZXMiOmZhbHNlLCJzdWZmaXgiOiIifSx7ImRyb3BwaW5nLXBhcnRpY2xlIjoiIiwiZmFtaWx5IjoiTGVhdmlzcyIsImdpdmVuIjoiSiIsIm5vbi1kcm9wcGluZy1wYXJ0aWNsZSI6IiIsInBhcnNlLW5hbWVzIjpmYWxzZSwic3VmZml4IjoiIn0seyJkcm9wcGluZy1wYXJ0aWNsZSI6IiIsImZhbWlseSI6IkdhbHZhbiBEZSBsYSBDcnV6IiwiZ2l2ZW4iOiJDIiwibm9uLWRyb3BwaW5nLXBhcnRpY2xlIjoiIiwicGFyc2UtbmFtZXMiOmZhbHNlLCJzdWZmaXgiOiIifSx7ImRyb3BwaW5nLXBhcnRpY2xlIjoiIiwiZmFtaWx5IjoiQ2hpbGNvdHQiLCJnaXZlbiI6IkoiLCJub24tZHJvcHBpbmctcGFydGljbGUiOiIiLCJwYXJzZS1uYW1lcyI6ZmFsc2UsInN1ZmZpeCI6IiJ9LHsiZHJvcHBpbmctcGFydGljbGUiOiIiLCJmYW1pbHkiOiJXb25nIiwiZ2l2ZW4iOiJSIiwibm9uLWRyb3BwaW5nLXBhcnRpY2xlIjoiIiwicGFyc2UtbmFtZXMiOmZhbHNlLCJzdWZmaXgiOiIifV0sImNvbnRhaW5lci10aXRsZSI6IlZhbHVlIGluIEhlYWx0aCIsImlkIjoiMTBlYjU0YzItYmFiYS0zMzRlLTkyNDctMGU3ZTI2NzQ1YTM4IiwiaXNzdWVkIjp7ImRhdGUtcGFydHMiOltbIjIwMTciXV19LCJub3RlIjoiQ29uZmVyZW5jZSBhYnN0cmFjdCIsInBhZ2UiOiJBNTAxIiwidGl0bGUiOiJUaGUgY29zdC1lZmZlY3RpdmVuZXNzIG9mIHNjcmVlbmluZyBmb3Igc2V2ZXJlIGNvbWJpbmVkIGltbXVub2RlZmljaWVuY3kgKFNDSUQpIGluIHRoZSBVSyBOSFMgbmV3Ym9ybiBibG9vZHNwb3Qgc2NyZWVuaW5nIHByb2dyYW1tZSIsInR5cGUiOiJhcnRpY2xlLWpvdXJuYWwiLCJ2b2x1bWUiOiIyMCAoOSkifSwidXJpcyI6WyJodHRwOi8vd3d3Lm1lbmRlbGV5LmNvbS9kb2N1bWVudHMvP3V1aWQ9ZDYwNTZmZmYtYjk4Ny00YjU0LTkyZTQtNmNlYjFjYWViNGM2Il0sImlzVGVtcG9yYXJ5IjpmYWxzZSwibGVnYWN5RGVza3RvcElkIjoiZDYwNTZmZmYtYjk4Ny00YjU0LTkyZTQtNmNlYjFjYWViNGM2In0seyJpZCI6Ijc0ZjMwOTM4LWQwN2MtMzJiYy04YTk0LTk5MTJhOWNmZWM1MSIsIml0ZW1EYXRhIjp7ImF1dGhvciI6W3siZHJvcHBpbmctcGFydGljbGUiOiIiLCJmYW1pbHkiOiJCZXNzb3MiLCJnaXZlbiI6IkgiLCJub24tZHJvcHBpbmctcGFydGljbGUiOiIiLCJwYXJzZS1uYW1lcyI6ZmFsc2UsInN1ZmZpeCI6IiJ9LHsiZHJvcHBpbmctcGFydGljbGUiOiIiLCJmYW1pbHkiOiJUdXJuZXIiLCJnaXZlbiI6Ik0iLCJub24tZHJvcHBpbmctcGFydGljbGUiOiIiLCJwYXJzZS1uYW1lcyI6ZmFsc2UsInN1ZmZpeCI6IiJ9LHsiZHJvcHBpbmctcGFydGljbGUiOiIiLCJmYW1pbHkiOiJGYWdnZSIsImdpdmVuIjoiVCIsIm5vbi1kcm9wcGluZy1wYXJ0aWNsZSI6IiIsInBhcnNlLW5hbWVzIjpmYWxzZSwic3VmZml4IjoiIn0seyJkcm9wcGluZy1wYXJ0aWNsZSI6IiIsImZhbWlseSI6IkhhcmtuZXNzIiwiZ2l2ZW4iOiJNIiwibm9uLWRyb3BwaW5nLXBhcnRpY2xlIjoiIiwicGFyc2UtbmFtZXMiOmZhbHNlLCJzdWZmaXgiOiIifSx7ImRyb3BwaW5nLXBhcnRpY2xlIjoiIiwiZmFtaWx5IjoiUmVudG91bCIsImdpdmVuIjoiRiIsIm5vbi1kcm9wcGluZy1wYXJ0aWNsZSI6IiIsInBhcnNlLW5hbWVzIjpmYWxzZSwic3VmZml4IjoiIn0seyJkcm9wcGluZy1wYXJ0aWNsZSI6IiIsImZhbWlseSI6IlNleW1vdXIiLCJnaXZlbiI6IkoiLCJub24tZHJvcHBpbmctcGFydGljbGUiOiIiLCJwYXJzZS1uYW1lcyI6ZmFsc2UsInN1ZmZpeCI6IiJ9LHsiZHJvcHBpbmctcGFydGljbGUiOiIiLCJmYW1pbHkiOiJXaWxzb24iLCJnaXZlbiI6IkQiLCJub24tZHJvcHBpbmctcGFydGljbGUiOiIiLCJwYXJzZS1uYW1lcyI6ZmFsc2UsInN1ZmZpeCI6IiJ9LHsiZHJvcHBpbmctcGFydGljbGUiOiIiLCJmYW1pbHkiOiJHYXJ5IiwiZ2l2ZW4iOiJJIiwibm9uLWRyb3BwaW5nLXBhcnRpY2xlIjoiIiwicGFyc2UtbmFtZXMiOmZhbHNlLCJzdWZmaXgiOiIifSx7ImRyb3BwaW5nLXBhcnRpY2xlIjoiIiwiZmFtaWx5IjoiQWh5YSIsImdpdmVuIjoiUiIsIm5vbi1kcm9wcGluZy1wYXJ0aWNsZSI6IiIsInBhcnNlLW5hbWVzIjpmYWxzZSwic3VmZml4IjoiIn0seyJkcm9wcGluZy1wYXJ0aWNsZSI6IiIsImZhbWlseSI6IkNhaXJucyIsImdpdmVuIjoiSiIsIm5vbi1kcm9wcGluZy1wYXJ0aWNsZSI6IiIsInBhcnNlLW5hbWVzIjpmYWxzZSwic3VmZml4IjoiIn0seyJkcm9wcGluZy1wYXJ0aWNsZSI6IiIsImZhbWlseSI6IlVyYmFuaWFrIiwiZ2l2ZW4iOiJTIiwibm9uLWRyb3BwaW5nLXBhcnRpY2xlIjoiIiwicGFyc2UtbmFtZXMiOmZhbHNlLCJzdWZmaXgiOiIifV0sImNvbnRhaW5lci10aXRsZSI6IlRyYW5zZnVzaW9uIiwiaWQiOiI3NGYzMDkzOC1kMDdjLTMyYmMtOGE5NC05OTEyYTljZmVjNTEiLCJpc3N1ZSI6IjkiLCJpc3N1ZWQiOnsiZGF0ZS1wYXJ0cyI6W1siMjAwMyJdXX0sIm5vdGUiOiJNYXkgRWUgUG5nICgyMDIwLTA1LTIxIDIwOjAwOjA4KShTY3JlZW4pOiBTb3VyY2U6IGh0dHBzOi8vb25saW5lbGlicmFyeS53aWxleS5jb20vZG9pL2VwZGYvMTAuMTA0Ni9qLjE1MzctMjk5NS40My45cy42Lng7XG5Db25mZXJlbmNlIGFic3RyYWN0IiwicGFnZSI6IjM4QS0zOEEiLCJ0aXRsZSI6IkhlYWx0aCBlY29ub21pYyBldmFsdWF0aW9uIG9mIHRoZSBjb3N0IGVmZmVjdGl2ZW5lc3Mgb2YgYW50ZW5hdGFsIHNjcmVlbmluZyBmb3IgSFBBLTFhIGluZHVjZWQgbmVvbmF0YWwgYWxsb2ltbXVuZSB0aHJvbWJvY3l0b3BlbmlhIChOQUlUKSIsInR5cGUiOiJhcnRpY2xlLWpvdXJuYWwiLCJ2b2x1bWUiOiI0MyJ9LCJ1cmlzIjpbImh0dHA6Ly93d3cubWVuZGVsZXkuY29tL2RvY3VtZW50cy8/dXVpZD03MGQ0ODljZC04NzMzLTQ0OTgtYjFmNy1hOWRkYjljYWRlYjUiXSwiaXNUZW1wb3JhcnkiOmZhbHNlLCJsZWdhY3lEZXNrdG9wSWQiOiI3MGQ0ODljZC04NzMzLTQ0OTgtYjFmNy1hOWRkYjljYWRlYjUifSx7ImlkIjoiYWE5MmE2NTYtYTI4ZS0zM2U5LWJkNjItNzc2YWI1YjdiNThiIiwiaXRlbURhdGEiOnsiUE1JRCI6IjcxMTY2NTA2IiwiYWJzdHJhY3QiOiJPQkpFQ1RJVkVTOiBSZWNlbnRseSwgbm9uaW52YXNpdmUgcHJlbmF0YWwgZGlhZ25vc2lzIChOSVBEKSB1c2luZyBjZWxsLWZyZWUgZmV0YWwgRE5BIGluIG1hdGVybmFsIHBsYXNtYSBoYXMgYmVlbiBkZXZlbG9wZWQgZm9yIHRoZSBkaWFnbm9zaXMgb2YgZmV0YWwgYW5ldXBsb2lkaWVzLiBBbHRob3VnaCBOSVBEIGhvbGRzIGdyZWF0IHBvdGVudGlhbCBmb3IgcHJlbmF0YWwgbWVkaWNpbmUsIGl0cyBpbXBsZW1lbnRhdGlvbiBpcyBzdGlsbCB1bmRlciBkZWJhdGUuIFRoaXMgc3R1ZHkgdXNlcyBkZWNpc2lvbi1hbmFseXRpYyBlY29ub21pYyBtb2RlbGluZyB0byBjb21wYXJlIHRoZSBleHBlY3RlZCBjb25zZXF1ZW5jZXMgb2YgZGlmZmVyZW50IHN0cmF0ZWdpZXMgZm9yIHRoZSBpbXBsZW1lbnRhdGlvbiBvZiBOSVBEIGluIG5hdGlvbmFsIGhlYWx0aCBjYXJlLiBNRVRIT0QoUyk6IEEgZGVjaXNpb24tYW5hbHl0aWMgbW9kZWwgd2FzIGRldmVsb3BlZCBpbiB3aGljaCB0aHJlZSBzdHJhdGVnaWVzIHdpdGggZGlmZmVyZW50IHBhdGh3YXlzIGZvciBwcmVuYXRhbCBzY3JlZW5pbmcgd2VyZSBtb2RlbGVkIHRvIGRldGVybWluZSBjb3N0LWVmZmVjdGl2ZW5lc3MgZnJvbSBhIGhlYWx0aCBjYXJlIHBlcnNwZWN0aXZlLiBUaGUgcmVmZXJlbmNlIHN0cmF0ZWd5IHJlZmxlY3RzIGN1cnJlbnQgY2xpbmljYWwgcHJhY3RpY2UgaW4gdGhlIE5ldGhlcmxhbmRzOiB0aGUgZmlyc3QtdHJpbWVzdGVyIGNvbWJpbmVkIHRlc3QgYW5kIHNlY29uZC10cmltZXN0ZXIgYW5vbWFseSBzY2FuIGF2YWlsYWJsZSB0byBldmVyeSBwcmVnbmFudCB3b21hbiwgd2l0aCBpbnZhc2l2ZSBwcmVuYXRhbCBkaWFnbm9zaXMgb2ZmZXJlZCBvbmx5IHRvIHRob3NlIGF0IGhpZ2ggcmlzayBmb3IgZmV0YWwgYW5ldXBsb2lkaWVzLiBJbiB0d28gYWx0ZXJuYXRpdmUgc2NlbmFyaW9zIE5JUEQgd2FzIHVzZWQgYXMgYSByZXBsYWNlbWVudCBmb3IgdGhlIGNvbWJpbmVkIHRlc3QgYW5kIGFzIGEgdHJpYWdlIHRlc3QgdG8gZ3VpZGUgZnVydGhlciB0ZXN0aW5nIGZvciB0aG9zZSB3aXRoIGhpZ2ggcmlzayBvZiBmZXRhbCBhbmV1cGxvaWR5IGFmdGVyIHRoZSBjb21iaW5lZCB0ZXN0LiBUaGUgY3VtdWxhdGl2ZSBwcm9iYWJpbGl0aWVzIGZvciBtaXNjYXJyaWFnZSwgaWF0cm9nZW5pYyBtaXNjYXJyaWFnZSwgdGVybWluYXRpb24gb2YgcHJlZ25hbmN5LCBzdGlsbCBiaXJ0aCBhbmQgbGl2ZSBiaXJ0aCAod2l0aCBvciB3aXRob3V0IGFuZXVwbG9pZHkpIHdlcmUgZGV0ZXJtaW5lZCBmb3IgZWFjaCBzY2VuYXJpbyBhbmQgYXNzb2NpYXRlZCBjb3N0cywgYmFzZWQgb24gY3VycmVudCBkaWFnbm9zdGljIGFuZCB0cmVhdG1lbnQgY29zdHMsIHdlcmUgY2FsY3VsYXRlZC4gVGhlIGluY3JlbWVudGFsIGNvc3QtZWZmZWN0aXZlbmVzcyByYXRpb3MgZm9yIHRoZSBkaWZmZXJlbnQgc3RyYXRlZ2llcyB3ZXJlIGRldGVybWluZWQgYW5kIGNvbXBhcmVkLiBTZW5zaXRpdml0eSBhbmFseXNlcyB3ZXJlIGNhcnJpZWQgb3V0IHRvIHRlc3QgdGhlIHJvYnVzdG5lc3Mgb2YgdGhlIHJlc3VsdHMuIEFsbCBjYWxjdWxhdGlvbnMgd2VyZSBwZXJmb3JtZWQgdXNpbmcgZGVkaWNhdGVkIGRlY2lzaW9uLWFuYWx5dGljIHNvZnR3YXJlIChUcmVlQWdlKS4gUkVTVUxUKFMpOiBSZXN1bHRzIHdpbGwgYmUgYXZhaWxhYmxlIGluIGFwcHJveGltYXRlbHkgMiB3ZWVrcy4gQ09OQ0xVU0lPTihTKTogQ29uY2x1c2lvbnMgd2lsbCBiZSBhdmFpbGFibGUgaW4gYXBwcm94aW1hdGVseSAyIHdlZWtzLiIsImF1dGhvciI6W3siZHJvcHBpbmctcGFydGljbGUiOiIiLCJmYW1pbHkiOiJCZXVsZW4iLCJnaXZlbiI6IkwiLCJub24tZHJvcHBpbmctcGFydGljbGUiOiIiLCJwYXJzZS1uYW1lcyI6ZmFsc2UsInN1ZmZpeCI6IiJ9LHsiZHJvcHBpbmctcGFydGljbGUiOiIiLCJmYW1pbHkiOiJHcnV0dGVycyIsImdpdmVuIjoiSiBQIEMiLCJub24tZHJvcHBpbmctcGFydGljbGUiOiIiLCJwYXJzZS1uYW1lcyI6ZmFsc2UsInN1ZmZpeCI6IiJ9LHsiZHJvcHBpbmctcGFydGljbGUiOiIiLCJmYW1pbHkiOiJCZWtrZXIiLCJnaXZlbiI6Ik0gTiIsIm5vbi1kcm9wcGluZy1wYXJ0aWNsZSI6IiIsInBhcnNlLW5hbWVzIjpmYWxzZSwic3VmZml4IjoiIn0seyJkcm9wcGluZy1wYXJ0aWNsZSI6IiIsImZhbWlseSI6IlZ1Z3QiLCJnaXZlbiI6IkogTSBHIiwibm9uLWRyb3BwaW5nLXBhcnRpY2xlIjoiVmFuIiwicGFyc2UtbmFtZXMiOmZhbHNlLCJzdWZmaXgiOiIifV0sImNvbnRhaW5lci10aXRsZSI6IlByZW5hdGFsIERpYWdub3NpcyIsImlkIjoiYWE5MmE2NTYtYTI4ZS0zM2U5LWJkNjItNzc2YWI1YjdiNThiIiwiaXNzdWVkIjp7ImRhdGUtcGFydHMiOltbIjIwMTMiXV19LCJub3RlIjoiQ29uZmVyZW5jZSBhYnN0cmFjdCIsInBhZ2UiOiI2OSIsInRpdGxlIjoiVGhlIGltcGxlbWVudGF0aW9uIG9mIG5vbmludmFzaXZlIHByZW5hdGFsIGRpYWdub3NpcyBpbiBuYXRpb25hbCBoZWFsdGggY2FyZTogQSBkZWNpc2lvbi1hbmFseXRpYyBlY29ub21pYyBtb2RlbCIsInR5cGUiOiJhcnRpY2xlLWpvdXJuYWwiLCJ2b2x1bWUiOiIzMyJ9LCJ1cmlzIjpbImh0dHA6Ly93d3cubWVuZGVsZXkuY29tL2RvY3VtZW50cy8/dXVpZD0xZmI3YmExZS0xZDhkLTQ5N2ItOTg3NC1kOTI5NWE5MjY5ZWIiXSwiaXNUZW1wb3JhcnkiOmZhbHNlLCJsZWdhY3lEZXNrdG9wSWQiOiIxZmI3YmExZS0xZDhkLTQ5N2ItOTg3NC1kOTI5NWE5MjY5ZWIifSx7ImlkIjoiNmUzY2EyM2EtZGIzOC0zNTRmLTkyMjMtMzdlMDVmOTQxMjZiIiwiaXRlbURhdGEiOnsiRE9JIjoiMTAuMTAxNi9zMDAwMi05Mzc4KDAxKTgwNTU4LTUiLCJhdXRob3IiOlt7ImRyb3BwaW5nLXBhcnRpY2xlIjoiIiwiZmFtaWx5IjoiQ2F1Z2hleSIsImdpdmVuIjoiQSIsIm5vbi1kcm9wcGluZy1wYXJ0aWNsZSI6IiIsInBhcnNlLW5hbWVzIjpmYWxzZSwic3VmZml4IjoiIn0seyJkcm9wcGluZy1wYXJ0aWNsZSI6IiIsImZhbWlseSI6Ik5vcnRvbiIsImdpdmVuIjoiTSIsIm5vbi1kcm9wcGluZy1wYXJ0aWNsZSI6IiIsInBhcnNlLW5hbWVzIjpmYWxzZSwic3VmZml4IjoiIn0seyJkcm9wcGluZy1wYXJ0aWNsZSI6IiIsImZhbWlseSI6Ikt1cHBlcm1hbm4iLCJnaXZlbiI6Ik0iLCJub24tZHJvcHBpbmctcGFydGljbGUiOiIiLCJwYXJzZS1uYW1lcyI6ZmFsc2UsInN1ZmZpeCI6IiJ9LHsiZHJvcHBpbmctcGFydGljbGUiOiIiLCJmYW1pbHkiOiJXYXNoaW5ndG9uIiwiZ2l2ZW4iOiJBIEUiLCJub24tZHJvcHBpbmctcGFydGljbGUiOiIiLCJwYXJzZS1uYW1lcyI6ZmFsc2UsInN1ZmZpeCI6IiJ9XSwiY29udGFpbmVyLXRpdGxlIjoiQW1lcmljYW4gSm91cm5hbCBvZiBPYnN0ZXRyaWNzIGFuZCBHeW5lY29sb2d5IiwiaWQiOiI2ZTNjYTIzYS1kYjM4LTM1NGYtOTIyMy0zN2UwNWY5NDEyNmIiLCJpc3N1ZSI6IjYiLCJpc3N1ZWQiOnsiZGF0ZS1wYXJ0cyI6W1siMjAwMSJdXX0sIm5vdGUiOiJDb25mZXJlbmNlIGFic3RyYWN0IiwicGFnZSI6IlMyMjQtUzIyNCIsInRpdGxlIjoiRmlyc3QgdnMuIHNlY29uZCB0cmltZXN0ZXIgc2NyZWVuaW5nIHRvb2xzIGZvciBEb3duIHN5bmRyb21lOiBBIGNvc3QtdXRpbGl0eSBhbmFseXNpcyIsInR5cGUiOiJhcnRpY2xlLWpvdXJuYWwiLCJ2b2x1bWUiOiIxODUifSwidXJpcyI6WyJodHRwOi8vd3d3Lm1lbmRlbGV5LmNvbS9kb2N1bWVudHMvP3V1aWQ9ZGIzMmVjMTQtMzMyMi00M2Y0LTk0ZGItMzAzMzhjMWI2MDZhIl0sImlzVGVtcG9yYXJ5IjpmYWxzZSwibGVnYWN5RGVza3RvcElkIjoiZGIzMmVjMTQtMzMyMi00M2Y0LTk0ZGItMzAzMzhjMWI2MDZhIn0seyJpZCI6Ijk2OWI4NTAzLTVmZGEtMzdmZS05MDFlLTI0Yzg1Y2QxZTk4OSIsIml0ZW1EYXRhIjp7ImF1dGhvciI6W3siZHJvcHBpbmctcGFydGljbGUiOiIiLCJmYW1pbHkiOiJDaGFpbGxvbiIsImdpdmVuIjoiQSIsIm5vbi1kcm9wcGluZy1wYXJ0aWNsZSI6IiIsInBhcnNlLW5hbWVzIjpmYWxzZSwic3VmZml4IjoiIn0seyJkcm9wcGluZy1wYXJ0aWNsZSI6IiIsImZhbWlseSI6IlJlYXUiLCJnaXZlbiI6Ik4iLCJub24tZHJvcHBpbmctcGFydGljbGUiOiIiLCJwYXJzZS1uYW1lcyI6ZmFsc2UsInN1ZmZpeCI6IiJ9LHsiZHJvcHBpbmctcGFydGljbGUiOiIiLCJmYW1pbHkiOiJSYW5kIiwiZ2l2ZW4iOiJFIiwibm9uLWRyb3BwaW5nLXBhcnRpY2xlIjoiIiwicGFyc2UtbmFtZXMiOmZhbHNlLCJzdWZmaXgiOiIifSx7ImRyb3BwaW5nLXBhcnRpY2xlIjoiIiwiZmFtaWx5IjoiTWFydGluIiwiZ2l2ZW4iOiJOIiwibm9uLWRyb3BwaW5nLXBhcnRpY2xlIjoiIiwicGFyc2UtbmFtZXMiOmZhbHNlLCJzdWZmaXgiOiIifV0sImNvbnRhaW5lci10aXRsZSI6IkhlcGF0b2xvZ3kiLCJpZCI6Ijk2OWI4NTAzLTVmZGEtMzdmZS05MDFlLTI0Yzg1Y2QxZTk4OSIsImlzc3VlZCI6eyJkYXRlLXBhcnRzIjpbWyIyMDE4Il1dfSwibm90ZSI6Ik1heSBFZSBQbmcgKDIwMjAtMDUtMjEgMjM6Mjg6NDEpKFNjcmVlbik6IFNvdXJjZTogaHR0cHM6Ly9hYXNsZHB1YnMub25saW5lbGlicmFyeS53aWxleS5jb20vZG9pL2VwZGYvMTAuMTAwMi9oZXAuMzAyNTc7XG5Db25mZXJlbmNlIGFic3RyYWN0IiwicGFnZSI6IjU3M0EtNTc0QSIsInRpdGxlIjoiVGhlIENvc3QtRWZmZWN0aXZlbmVzcyBvZiBIQ1YgU2NyZWVuaW5nIG9mIFByZWduYW50IFdvbWVuIGluIHRoZSBVbml0ZWQgU3RhdGVzIiwidHlwZSI6ImFydGljbGUtam91cm5hbCIsInZvbHVtZSI6IjY4In0sInVyaXMiOlsiaHR0cDovL3d3dy5tZW5kZWxleS5jb20vZG9jdW1lbnRzLz91dWlkPWQzOGE2MjRjLTMwYzAtNGNlMC1iMGI2LWYyODFlNWI0ODZiMiJdLCJpc1RlbXBvcmFyeSI6ZmFsc2UsImxlZ2FjeURlc2t0b3BJZCI6ImQzOGE2MjRjLTMwYzAtNGNlMC1iMGI2LWYyODFlNWI0ODZiMiJ9LHsiaWQiOiJiYmUwNDFjNS0xYjc3LTMxYTItOTdmNS1jMzRmMWI4MjRmOTIiLCJpdGVtRGF0YSI6eyJQTUlEIjoiNjIzNjc4NTI0IiwiYWJzdHJhY3QiOiJPYmplY3RpdmU6IFRvIG1vZGVsIHRoZSBjb3N0LWVmZmVjdGl2ZW5lc3Mgb2YgaW5jbHVkaW5nIHNjcmVlbmluZyBmb3IgWC1saW5rZWQgYWRyZW5vbGV1a29keXN0cm9waHkgKFgtQUxEKSBpbiB0aGUgVUsgTkhTIE5ld2Jvcm4gQmxvb2QgU3BvdCBTY3JlZW5pbmcgUHJvZ3JhbS4gTWV0aG9kKHMpOiBBIGRlY2lzaW9uIHRyZWUgbW9kZWwgd2l0aCBsaWZldGFibGUgZXN0aW1hdGVzIG9mIG91dGNvbWVzIHdhcyBidWlsdC4gTW9kZWwgc3RydWN0dXJlIGFuZCBwYXJhbWV0ZXJpemF0aW9uIHdlcmUgaW5mb3JtZWQgYnkgZXhwZXJ0IGNsaW5pY2FsIGp1ZGdtZW50IGFuZCBzeXN0ZW1hdGljIGxpdGVyYXR1cmUgcmV2aWV3cy4gQSBwdWJsaWMgc2VydmljZSBwZXJzcGVjdGl2ZSB3YXMgdXNlZCwgYW5kIGxpZmV0aW1lIGNvc3RzIGFuZCBlZmZlY3RzIHdlcmUgZGlzY291bnRlZCBhdCAzLjUlLiBPdXRjb21lcyBpbmNsdWRlZCBoZWFsdGgsIHNvY2lhbCBjYXJlIGFuZCBlZHVjYXRpb24gY29zdHMsIGFuZCBxdWFsaXR5LWFkanVzdGVkIGxpZmV5ZWFycyAoUUFMWXMpLiBUaGUgbW9kZWwgYXNzZXNzZWQgc2NyZWVuaW5nIG9mIGJveXMgb25seSBhbmQgZXZhbHVhdGVkIHRoZSBpbXBhY3Qgb2YgaW1wcm92ZWQgb3V0Y29tZXMgZnJvbSBoZW1hdG9wb2lldGljIHN0ZW0gY2VsbCB0cmFuc3BsYW50YXRpb24gaW4gcGF0aWVudHMgd2l0aCBjZXJlYnJhbCBjaGlsZGhvb2QgQUxEIChDQ0FMRCkuIFNlbnNpdGl2aXR5IGFuYWx5c2VzIGV4YW1pbmVkIGluY2x1c2lvbiBvZiBnaXJscyBpbiBzY3JlZW5pbmcgYW5kIHV0aWxpdHkgZGVjcmVtZW50cyBmb3Igbm9uLUNDQUxEIHBhdGllbnRzIGlkZW50aWZpZWQgYnkgc2NyZWVuaW5nLiBSZXN1bHQocyk6IEl0IGlzIGVzdGltYXRlZCB0aGF0IHNjcmVlbmluZyA3ODAgMDAwIG5ld2Jvcm5zIGFubnVhbGx5IHdpbGwgaWRlbnRpZnkgMTAgKDk1JUNJIDQtMTcpIGNoaWxkcmVuIHdpdGggWC1BTEQsIDUgKDMtNykgd2lsbCBkZXZlbG9wIENDQUxELCAzICgyLTUpIHdpbGwgZGV2ZWxvcCBBTU4gYW5kIGFyb3VuZCAxLjUgKDAuNS00KSB3aWxsIGhhdmUgQWRkaXNvbidzIG9ubHkgb3IgYmUgYXN5bXB0b21hdGljLiBJdCBpcyBlc3RpbWF0ZWQgdGhhdCBzY3JlZW5pbmcgbWF5IGRldGVjdCAyMSAoMTItMzQpIGNoaWxkcmVuIHdpdGggb3RoZXIgcGVyb3hpc29tYWwgZGlzb3JkZXJzIHdobyBtYXkgYWxzbyBoYXZlIGFyaXNlbiBzeW1wdG9tYXRpY2FsbHkuIElmIGdpcmxzIGFyZSBzY3JlZW5lZCBhbiBhZGRpdGlvbmFsIDkgKDQtMTgpIGNhc2VzIG9mIFgtQUxEIHdpbGwgYmUgaWRlbnRpZmllZC4gVGhlIHByb2dyYW0gaXMgZXN0aW1hdGVkIHRvIGNvc3QgYW4gYWRkaXRpb25hbCA8PTQwNSAwMDAgKDw9NDAwLTQxMyAwMDApIHdpdGggc2F2aW5ncyBpbiBsaWZldGltZSBoZWFsdGgsIHNvY2lhbCBjYXJlLCBhbmQgZWR1Y2F0aW9uIGNvc3RzIGxlYWRpbmcgdG8gYW4gb3ZlcmFsbCBkaXNjb3VudGVkIGNvc3Qgc2F2aW5nIG9mIDw9MS40ICgwLjIsIDMuNikgbWlsbGlvbi4gUGF0aWVudHMgd2l0aCBDQ0FMRCBhcmUgZXN0aW1hdGVkIHRvIGdhaW4gOSBkaXNjb3VudGVkIFFBTFlzIGdpdmluZyBhbiBvdmVyYWxsIHByb2dyYW0gYmVuZWZpdCBvZiA0NSAoMTctOTcpIFFBTFlzLiBFYWNoIG5vbi1DQ0FMRCBwYXRpZW50IHdvdWxkIGhhdmUgdG8gZXhwZXJpZW5jZSBhIHV0aWxpdHkgZGVjcmVtZW50IG9mIDAuNTgzIHRvIG5lZ2F0ZSB0aGUgYmVuZWZpdHMgdG8gQ0NBTEQgcGF0aWVudHMsIGFsdGhvdWdoIHRoaXMgZmFsbHMgdG8gMC4xODggcGVyIHBhdGllbnQgcGVyIHllYXIgaWYgZ2lybHMgYXJlIGFsc28gc2NyZWVuZWQuIENvbmNsdXNpb24ocyk6IEluY2x1ZGluZyBzY3JlZW5pbmcgZm9yIFgtQUxEIGludG8gYW4gZXhpc3RpbmcgdGFuZGVtIG1hc3Mgc3BlY3Ryb21ldHJ5IGJhc2VkIG5ld2Jvcm4gc2NyZWVuaW5nIHByb2dyYW0gaXMgcHJvamVjdGVkIHRvIHJlZHVjZSBvdmVyYWxsIGNvc3RzIGFuZCBpbXByb3ZlIG91dGNvbWVzIGZvciB0aG9zZSB3aXRoIENDQUxELiBUaGUgcG90ZW50aWFsIGRpc2JlbmVmaXQgdG8gdGhvc2UgaWRlbnRpZmllZCB3aXRoIG5vbi1DQ0FMRCBjb25kaXRpb25zIHdvdWxkIG5lZWQgdG8gYmUgc3Vic3RhbnRpYWwgaW4gb3JkZXIgdG8gb3V0d2VpZ2ggdGhlIGJlbmVmaXQgdG8gdGhvc2Ugd2l0aCBDQ0FMRC4gRnVydGhlciBldmlkZW5jZSBpcyByZXF1aXJlZCBvbiB0aGUgYWRkaXRpb25hbCBudW1iZXIgb2Ygb3RoZXIgcGVyb3hpc29tYWwgZGlzb3JkZXJzIGlkZW50aWZpZWQgdGhyb3VnaCBzY3JlZW5pbmcgYW5kIHBvdGVudGlhbCBRQUxZIGltcGFjdCBvZiBlYXJseSBkaWFnbm9zaXMuIFRoZSBmYXZvcmFibGUgZWNvbm9taWMgcmVzdWx0cyBhcmUgZHJpdmVuIGJ5IGVzdGltYXRlZCByZWR1Y3Rpb25zIGluIHRoZSBzb2NpYWwgY2FyZSBhbmQgZWR1Y2F0aW9uIGNvc3RzIHRob3VnaCBzY3JlZW5pbmcuIiwiYXV0aG9yIjpbeyJkcm9wcGluZy1wYXJ0aWNsZSI6IiIsImZhbWlseSI6IkNoaWxjb3R0IiwiZ2l2ZW4iOiJKIiwibm9uLWRyb3BwaW5nLXBhcnRpY2xlIjoiIiwicGFyc2UtbmFtZXMiOmZhbHNlLCJzdWZmaXgiOiIifSx7ImRyb3BwaW5nLXBhcnRpY2xlIjoiIiwiZmFtaWx5IjoiQmVzc2V5IiwiZ2l2ZW4iOiJBIiwibm9uLWRyb3BwaW5nLXBhcnRpY2xlIjoiIiwicGFyc2UtbmFtZXMiOmZhbHNlLCJzdWZmaXgiOiIifSx7ImRyb3BwaW5nLXBhcnRpY2xlIjoiIiwiZmFtaWx5IjoiTGVhdmlzcyIsImdpdmVuIjoiSiIsIm5vbi1kcm9wcGluZy1wYXJ0aWNsZSI6IiIsInBhcnNlLW5hbWVzIjpmYWxzZSwic3VmZml4IjoiIn0seyJkcm9wcGluZy1wYXJ0aWNsZSI6IiIsImZhbWlseSI6IlN1dHRvbiIsImdpdmVuIjoiQSIsIm5vbi1kcm9wcGluZy1wYXJ0aWNsZSI6IiIsInBhcnNlLW5hbWVzIjpmYWxzZSwic3VmZml4IjoiIn1dLCJjb250YWluZXItdGl0bGUiOiJKb3VybmFsIG9mIEluYm9ybiBFcnJvcnMgb2YgTWV0YWJvbGlzbSBhbmQgU2NyZWVuaW5nIiwiaWQiOiJiYmUwNDFjNS0xYjc3LTMxYTItOTdmNS1jMzRmMWI4MjRmOTIiLCJpc3N1ZWQiOnsiZGF0ZS1wYXJ0cyI6W1siMjAxNyJdXX0sIm5vdGUiOiJDb25mZXJlbmNlIGFic3RyYWN0IiwicGFnZSI6IjQzLTQ0IiwidGl0bGUiOiJQb3RlbnRpYWwgY29zdC1lZmZlY3RpdmVuZXNzIG9mIGluY2x1ZGluZyBzY3JlZW5pbmcgZm9yIHgtbGlua2VkIGFkcmVub2xldWtvZHlzdHJvcGh5IGluIHRoZSBVSyBuYXRpb25hbCBoZWFsdGggc2VydmljZSBuZXdib3JuIGJsb29kIHNwb3Qgc2NyZWVuaW5nIHByb2dyYW0iLCJ0eXBlIjoiYXJ0aWNsZS1qb3VybmFsIiwidm9sdW1lIjoiNSJ9LCJ1cmlzIjpbImh0dHA6Ly93d3cubWVuZGVsZXkuY29tL2RvY3VtZW50cy8/dXVpZD00Y2IxOTQ5ZS0yOGIxLTQ5OGMtYmFmNS1jODRkYjkyOTFjYWYiXSwiaXNUZW1wb3JhcnkiOmZhbHNlLCJsZWdhY3lEZXNrdG9wSWQiOiI0Y2IxOTQ5ZS0yOGIxLTQ5OGMtYmFmNS1jODRkYjkyOTFjYWYifSx7ImlkIjoiMDhiM2Y4YWUtMzdlYy0zNjgxLWI1YTYtYjAyN2I1NjEyNDVjIiwiaXRlbURhdGEiOnsiUE1JRCI6IjcxMjMyNDI3IiwiYWJzdHJhY3QiOiJJc3JhZWxpIG1pbmlzdHJ5IG9mIGhlYWx0aCBndWlkZWxpbmVzIGZvciBhbnRlbmF0YWwgc2NyZWVuaW5nIHJlY29tbWVuZCBISVYgdGVzdGluZyBvbmx5IGluIHdvbWVuIGJlbG9uZ2luZyB0byBoaWdoIHJpc2sgZ3JvdXBzLiBUaGlzIHBvbGljeSByZXN1bHRlZCBpbiB0aGUgbGFzdCAxMCB5ZWFycyBpbiBhbiBhbm51YWwgYXZlcmFnZSBvZiB0d28gaW5mZWN0ZWQgY2hpbGRyZW4gZnJvbSB1bmlkZW50aWZpZWQgSXNyYWVsaSB3b21lbi4gT2JqZWN0aXZlKHMpOiBUbyBldmFsdWF0ZSBhbiBhbHRlcm5hdGl2ZSBzdHJhdGVneSBvZiB1bml2ZXJzYWwgc2NyZWVuaW5nIHVzaW5nIGEgY29zdCB1dGlsaXR5IGFuYWx5c2lzLiBNZXRob2Qocyk6IEEgYnVkZ2V0IGltcGFjdCBhbmFseXNpcyB3YXMgZmlyc3QgY29uZHVjdGVkIHRvIGV2YWx1YXRlIHRoZSBjb3N0IG9mIGludHJvZHVjaW5nIHVuaXZlcnNhbCBzY3JlZW5pbmcgdXNpbmcgYSBwYXllciBwZXJzcGVjdGl2ZS4gRm9sbG93aW5nLCBhIGNvc3QtdXRpbGl0eSBhbmFseXNpcyAoQ1VBKSB3YXMgY2FycmllZCBvdXQgdG8gZXZhbHVhdGUgbG9uZyB0ZXJtIGVmZmVjdHMgb2Ygc3VjaCBzdHJhdGVneSwgY29tcGFyZWQgd2l0aCBjdXJyZW50IHBvbGljeS4gVGhlIG1vZGVsIHdhcyBjb21wcmlzZWQgb2YgdHdvIHN0ZXBzOiBhIGRlY2lzaW9uIHRyZWUgc2ltdWxhdGluZyB0aGUgcGVyaW9kIGZyb20gcHJlZ25hbmN5IHRvIGRlbGl2ZXJ5IGFuZCBhIHN1Y2Nlc3NpdmUgTWFya292IG1vZGVsIHNpbXVsYXRpbmcgbGlmZSBleHBlY3RhbmN5IG9mIHRoZSBuZXdib3JuLiBTY3JlZW5pbmcgdGVzdCBzZW5zaXRpdml0eSBhbmQgc3BlY2lmaWNpdHkgd2VyZSByZWdhcmRlZCBhcyA5OS45NCUgYW5kIDk5LjUlIHJlc3BlY3RpdmVseS4gUHJvYmFiaWxpdGllcyBmb3IgaGF2aW5nIEhJViBmb3IgdGhlIGxvdyBhbmQgaGlnaC1yaXNrIHBvcHVsYXRpb25zIHdlcmUgYmFzZWQgb24gZXhwZXJ0cycgb3Bpbmlvbi4gVGhleSB3ZXJlIHRoZW4gYWRqdXN0ZWQgdG8gYWxsb3cgbW9kZWwgY2FsaWJyYXRpb24gdG8gcmVmbGVjdCByZWFsLWxpZmUgZmluZGluZyBhcyBwcmVzZW50ZWQgYWJvdmUuIFRoZSBjb3N0IG9mIHRoZSBzY3JlZW5pbmcgdGVzdCB3YXMgVVMkIDUuNS4gT3RoZXIgY29zdHMgaW5jbHVkZWQgcGh5c2ljaWFuIHZpc2l0cywgdmlyYWwgbG9hZCBhbmQgYmxvb2QgdGVzdHMsIENENCBjb3VudHMsIGFuZCBtZWRpY2F0aW9ucy4gUUFMWSB3ZWlnaHRzIHdlcmUgMC44MyBmb3IgSElWIGFuZCAwLjcgZm9yIEFJRFMuIFJlc3VsdChzKTogUHJvYmFiaWxpdGllcyBmb3IgaGF2aW5nIEhJViBmb3IgdGhlIGxvdyBhbmQgaGlnaC1yaXNrIHBvcHVsYXRpb25zIHdlcmUgMC4wMjE1JSBhbmQgMSUgcmVzcGVjdGl2ZWx5LiBUaGUgaW5jcmVtZW50YWwgY29zdCBvZiB0aGUgdW5pdmVyc2FsIHNjcmVlbmluZyBvdmVyIGN1cnJlbnQgcG9saWN5IGZvciBhbiBhbm51YWwgY29ob3J0IG9mIDE2NiwwMDAgSXNyYWVsaSBwcmVnbmFudCB3b21lbiB3YXMgVVMkMSBtaWxsaW9uLCByZWZsZWN0aW5nIGEgY29zdCBvZiAkNTAwLDAwMCBwZXIgYSBjYXNlIG9mIGFuIEhJVisgYmFieSBhdm9pZGVkLiBGb3IgdGhpcyBjb2hvcnQsIGFuIGluY3JlbWVudGFsIDE4IFFBTFlTIHdlcmUgcHJvamVjdGVkIG92ZXIgYSA5MCB5ZWFyIHRpbWUgaG9yaXpvbiB3aXRoIGFuIGluY3JlbWVudGFsIGNvc3QtZWZmZWN0aXZlbmVzcyByYXRpbyBvZiBVUyQgLTMwLDAwMC4gQ29uY2x1c2lvbihzKTogVW5pdmVyc2FsIEFudGVuYXRhbCBISVYgc2NyZWVuaW5nIHNob3VsZCBiZSBpbXBsZW1lbnRlZCBpbiBJc3JhZWwuIFRoZSBjdXJyZW50IHBvbGljeSBvZiBzY3JlZW5pbmcgaWRlbnRpZmllZCBoaWdoLXJpc2sgd29tZW4gaXMgYm90aCBsZXNzIGVmZmVjdGl2ZSBhbmQgbW9yZSBjb3N0bHkuIiwiYXV0aG9yIjpbeyJkcm9wcGluZy1wYXJ0aWNsZSI6IiIsImZhbWlseSI6IkNob3dlcnMiLCJnaXZlbiI6Ik0iLCJub24tZHJvcHBpbmctcGFydGljbGUiOiIiLCJwYXJzZS1uYW1lcyI6ZmFsc2UsInN1ZmZpeCI6IiJ9LHsiZHJvcHBpbmctcGFydGljbGUiOiIiLCJmYW1pbHkiOiJTaGF2aXQiLCJnaXZlbiI6Ik8iLCJub24tZHJvcHBpbmctcGFydGljbGUiOiIiLCJwYXJzZS1uYW1lcyI6ZmFsc2UsInN1ZmZpeCI6IiJ9XSwiY29udGFpbmVyLXRpdGxlIjoiVmFsdWUgaW4gSGVhbHRoIiwiaWQiOiIwOGIzZjhhZS0zN2VjLTM2ODEtYjVhNi1iMDI3YjU2MTI0NWMiLCJpc3N1ZWQiOnsiZGF0ZS1wYXJ0cyI6W1siMjAxMyJdXX0sIm5vdGUiOiJGdWxsIHRleHQgcmVsYXRlZCB3aXRoIHRoZSBjb25mZXJlbmNlIGFic3RyYWN0IiwicGFnZSI6IkEzNTkiLCJ0aXRsZSI6IkVjb25vbWljIGV2YWx1YXRpb24gb2YgdW5pdmVyc2FsIGFudGVuYXRhbCBISVYgc2NyZWVuaW5nIGNvbXBhcmVkIHdpdGggY3VycmVudCBcImF0IHJpc2tcIiBwb2xpY3kgaW4gSXNyYWVsIiwidHlwZSI6ImFydGljbGUtam91cm5hbCIsInZvbHVtZSI6IjE2ICg3KSJ9LCJ1cmlzIjpbImh0dHA6Ly93d3cubWVuZGVsZXkuY29tL2RvY3VtZW50cy8/dXVpZD0wODRjZGNmNy0xY2VjLTRkMzYtYmJmOS01ODI2MDI2Mzg0OWIiXSwiaXNUZW1wb3JhcnkiOmZhbHNlLCJsZWdhY3lEZXNrdG9wSWQiOiIwODRjZGNmNy0xY2VjLTRkMzYtYmJmOS01ODI2MDI2Mzg0OWIifSx7ImlkIjoiOTU1MDA1MDItOTk3Zi0zZjAyLWEyZGEtZTczODVmZTdmNjM2IiwiaXRlbURhdGEiOnsiRE9JIjoiMTAuMTAxNi9zMTA5OC0zMDE1KDEwKTYyNzYyLTMiLCJhdXRob3IiOlt7ImRyb3BwaW5nLXBhcnRpY2xlIjoiIiwiZmFtaWx5IjoiQ2lwcmlhbm8iLCJnaXZlbiI6IkwgRSIsIm5vbi1kcm9wcGluZy1wYXJ0aWNsZSI6IiIsInBhcnNlLW5hbWVzIjpmYWxzZSwic3VmZml4IjoiIn0seyJkcm9wcGluZy1wYXJ0aWNsZSI6IiIsImZhbWlseSI6IlJ1cGFyIiwiZ2l2ZW4iOiJDIEEiLCJub24tZHJvcHBpbmctcGFydGljbGUiOiIiLCJwYXJzZS1uYW1lcyI6ZmFsc2UsInN1ZmZpeCI6IiJ9LHsiZHJvcHBpbmctcGFydGljbGUiOiIiLCJmYW1pbHkiOiJaYXJpYyIsImdpdmVuIjoiRyBTIiwibm9uLWRyb3BwaW5nLXBhcnRpY2xlIjoiIiwicGFyc2UtbmFtZXMiOmZhbHNlLCJzdWZmaXgiOiIifV0sImNvbnRhaW5lci10aXRsZSI6IlZhbHVlIGluIEhlYWx0aCIsImlkIjoiOTU1MDA1MDItOTk3Zi0zZjAyLWEyZGEtZTczODVmZTdmNjM2IiwiaXNzdWUiOiIzIiwiaXNzdWVkIjp7ImRhdGUtcGFydHMiOltbIjIwMDUiXV19LCJub3RlIjoiTWF5IEVlIFBuZyAoMjAyMC0wNC0wNCAwNDoyNDoxOCkoU2NyZWVuKTogY29uZmVyZW5jZSBhYnN0cmFjdDtcbkNvbmZlcmVuY2UgYWJzdHJhY3QiLCJwYWdlIjoiMjk4IiwidGl0bGUiOiJUaGUgY29zdC1lZmZlY3RpdmVuZXNzIG9mIGV4cGFuZGluZyBuZXdib3JuIHNjcmVlbmluZyBmb3IgaW5oZXJpdGVkIG1ldGFib2xpYyBkaXNvcmRlcnMgdXNpbmcgdGFuZGVtIG1hc3Mgc3BlY3Ryb21ldHJ5IiwidHlwZSI6ImFydGljbGUtam91cm5hbCIsInZvbHVtZSI6IjgifSwidXJpcyI6WyJodHRwOi8vd3d3Lm1lbmRlbGV5LmNvbS9kb2N1bWVudHMvP3V1aWQ9Mjc2YTYyODUtYjY1Mi00MTU1LTg2YmEtM2EwYjgxOTFlZDU1Il0sImlzVGVtcG9yYXJ5IjpmYWxzZSwibGVnYWN5RGVza3RvcElkIjoiMjc2YTYyODUtYjY1Mi00MTU1LTg2YmEtM2EwYjgxOTFlZDU1In0seyJpZCI6IjA2MTA3ZjQzLWU1YWItMzcxOS1iMmNmLWI4MDA1MTdhMWVjNSIsIml0ZW1EYXRhIjp7IkRPSSI6IjEwLjEwMTYvai5qdmFsLjIwMTMuMDguNjYyIiwiYXV0aG9yIjpbeyJkcm9wcGluZy1wYXJ0aWNsZSI6IiIsImZhbWlseSI6IkRvbm5heSIsImdpdmVuIjoiUyIsIm5vbi1kcm9wcGluZy1wYXJ0aWNsZSI6IiIsInBhcnNlLW5hbWVzIjpmYWxzZSwic3VmZml4IjoiIn0seyJkcm9wcGluZy1wYXJ0aWNsZSI6IiIsImZhbWlseSI6IkJhbHNhIiwiZ2l2ZW4iOiJKIEEiLCJub24tZHJvcHBpbmctcGFydGljbGUiOiIiLCJwYXJzZS1uYW1lcyI6ZmFsc2UsInN1ZmZpeCI6IiJ9LHsiZHJvcHBpbmctcGFydGljbGUiOiIiLCJmYW1pbHkiOiJBbHZhcmV6IiwiZ2l2ZW4iOiJKIiwibm9uLWRyb3BwaW5nLXBhcnRpY2xlIjoiIiwicGFyc2UtbmFtZXMiOmZhbHNlLCJzdWZmaXgiOiIifSx7ImRyb3BwaW5nLXBhcnRpY2xlIjoiIiwiZmFtaWx5IjoiQ3Jlc3BvIiwiZ2l2ZW4iOiJDIiwibm9uLWRyb3BwaW5nLXBhcnRpY2xlIjoiIiwicGFyc2UtbmFtZXMiOmZhbHNlLCJzdWZmaXgiOiIifSx7ImRyb3BwaW5nLXBhcnRpY2xlIjoiIiwiZmFtaWx5IjoiUGVyZXotQWxjYW50YXJhIiwiZ2l2ZW4iOiJGIiwibm9uLWRyb3BwaW5nLXBhcnRpY2xlIjoiIiwicGFyc2UtbmFtZXMiOmZhbHNlLCJzdWZmaXgiOiIifSx7ImRyb3BwaW5nLXBhcnRpY2xlIjoiIiwiZmFtaWx5IjoiVmlsbGFjYW1wYSIsImdpdmVuIjoiQSIsIm5vbi1kcm9wcGluZy1wYXJ0aWNsZSI6IiIsInBhcnNlLW5hbWVzIjpmYWxzZSwic3VmZml4IjoiIn0seyJkcm9wcGluZy1wYXJ0aWNsZSI6IiIsImZhbWlseSI6IlBvbGFuY28iLCJnaXZlbiI6IkMiLCJub24tZHJvcHBpbmctcGFydGljbGUiOiIiLCJwYXJzZS1uYW1lcyI6ZmFsc2UsInN1ZmZpeCI6IiJ9XSwiY29udGFpbmVyLXRpdGxlIjoiVmFsdWUgaW4gSGVhbHRoIiwiaWQiOiIwNjEwN2Y0My1lNWFiLTM3MTktYjJjZi1iODAwNTE3YTFlYzUiLCJpc3N1ZSI6IjciLCJpc3N1ZWQiOnsiZGF0ZS1wYXJ0cyI6W1siMjAxMyJdXX0sIm5vdGUiOiJNYXkgRWUgUG5nICgyMDIwLTA1LTIzIDAyOjAyOjQxKShTY3JlZW4pOiBUaGlzIGlzIG5vdCBhIGR1cGxpY2F0ZSBvZiAjNzc4NC4gIzc3ODQgaXMgYSBmdWxsLWxlbmd0aCBqb3VybmFsIGFydGljbGUsIHRoaXMgaXMgYSBjb25mZXJlbmNlIGFic3RyYWN0LiBXZSBzaG91bGQgbm90IGV4Y2x1ZGUgdGhpcyBjb25mZXJlbmNlIGFic3RyYWN0IGF0IHRoaXMgc3RhZ2UuOyBQQV9OUEVVIE94Zm9yZCBVbml2ZXJzaXR5ICgyMDIwLTA1LTIzIDAxOjMwOjEyKShTY3JlZW4pOiBEdXBsaWNhdGVzICM3Nzg0O1xuQ29uZmVyZW5jZSBhYnN0cmFjdCIsInBhZ2UiOiJBNDM4LUE0MzgiLCJ0aXRsZSI6IkNvc3QtZWZmZWN0aXZlbmVzcyBvZiB1bml2ZXJzYWwgc2NyZWVuaW5nIGZvciB0aHlyb2lkIGRpc2Vhc2UgaW4gcHJlZ25hbnQgd29tZW4gaW4gU3BhaW4iLCJ0eXBlIjoiYXJ0aWNsZS1qb3VybmFsIiwidm9sdW1lIjoiMTYifSwidXJpcyI6WyJodHRwOi8vd3d3Lm1lbmRlbGV5LmNvbS9kb2N1bWVudHMvP3V1aWQ9ZDMzMWE1ZjMtMTM2YS00YTkwLTlkMmYtZjI2YmVlY2E1OWJlIl0sImlzVGVtcG9yYXJ5IjpmYWxzZSwibGVnYWN5RGVza3RvcElkIjoiZDMzMWE1ZjMtMTM2YS00YTkwLTlkMmYtZjI2YmVlY2E1OWJlIn0seyJpZCI6ImVlOGQ4ZjBhLTVmMzUtMzA0Ny1iYTA3LWZjYzIzNGZkNWNhOSIsIml0ZW1EYXRhIjp7ImFic3RyYWN0IjoiSm91cm5hbCBhcnRpY2xlXFwgVGhpcyBpcyBhbiBlY29ub21pYyBldmFsdWF0aW9uIHRoYXQgbWVldHMgdGhlIGNyaXRlcmlhIGZvciBpbmNsdXNpb24gb24gTkhTIEVFRC5cXCBVbml0ZWQgU3RhdGVzXFwgRW5nbGlzaFxcIiwiYXV0aG9yIjpbeyJkcm9wcGluZy1wYXJ0aWNsZSI6IiIsImZhbWlseSI6IkRvc2lvdSIsImdpdmVuIjoiQyIsIm5vbi1kcm9wcGluZy1wYXJ0aWNsZSI6IiIsInBhcnNlLW5hbWVzIjpmYWxzZSwic3VmZml4IjoiIn0seyJkcm9wcGluZy1wYXJ0aWNsZSI6IiIsImZhbWlseSI6IkJhcm5lcyIsImdpdmVuIjoiSiIsIm5vbi1kcm9wcGluZy1wYXJ0aWNsZSI6IiIsInBhcnNlLW5hbWVzIjpmYWxzZSwic3VmZml4IjoiIn0seyJkcm9wcGluZy1wYXJ0aWNsZSI6IiIsImZhbWlseSI6IlNjaHdhcnR6IiwiZ2l2ZW4iOiJBIiwibm9uLWRyb3BwaW5nLXBhcnRpY2xlIjoiIiwicGFyc2UtbmFtZXMiOmZhbHNlLCJzdWZmaXgiOiIifSx7ImRyb3BwaW5nLXBhcnRpY2xlIjoiIiwiZmFtaWx5IjoiTmVncm8iLCJnaXZlbiI6IlIiLCJub24tZHJvcHBpbmctcGFydGljbGUiOiIiLCJwYXJzZS1uYW1lcyI6ZmFsc2UsInN1ZmZpeCI6IiJ9LHsiZHJvcHBpbmctcGFydGljbGUiOiIiLCJmYW1pbHkiOiJDcmFwbyIsImdpdmVuIjoiTCIsIm5vbi1kcm9wcGluZy1wYXJ0aWNsZSI6IiIsInBhcnNlLW5hbWVzIjpmYWxzZSwic3VmZml4IjoiIn0seyJkcm9wcGluZy1wYXJ0aWNsZSI6IiIsImZhbWlseSI6IlN0YWduYXJvLUdyZWVuIiwiZ2l2ZW4iOiJBIiwibm9uLWRyb3BwaW5nLXBhcnRpY2xlIjoiIiwicGFyc2UtbmFtZXMiOmZhbHNlLCJzdWZmaXgiOiIifV0sImNvbnRhaW5lci10aXRsZSI6IkpvdXJuYWwgb2YgQ2xpbmljYWwgRW5kb2NyaW5vbG9neSBhbmQgTWV0YWJvbGlzbSIsImlkIjoiZWU4ZDhmMGEtNWYzNS0zMDQ3LWJhMDctZmNjMjM0ZmQ1Y2E5IiwiaXNzdWUiOiI1IiwiaXNzdWVkIjp7ImRhdGUtcGFydHMiOltbIjIwMTIiXV19LCJwYWdlIjoiMTUzNi0xNTQ2IiwidGl0bGUiOiJDb3N0LWVmZmVjdGl2ZW5lc3Mgb2YgdW5pdmVyc2FsIGFuZCByaXNrLWJhc2VkIHNjcmVlbmluZyBmb3IgYXV0b2ltbXVuZSB0aHlyb2lkIGRpc2Vhc2UgaW4gcHJlZ25hbnQgd29tZW4iLCJ0eXBlIjoiYXJ0aWNsZS1qb3VybmFsIiwidm9sdW1lIjoiOTcifSwidXJpcyI6WyJodHRwOi8vd3d3Lm1lbmRlbGV5LmNvbS9kb2N1bWVudHMvP3V1aWQ9YTY0OTBiZmYtZmM3NC00MWJkLWJhMzAtM2MyMmI5M2FhZjc0Il0sImlzVGVtcG9yYXJ5IjpmYWxzZSwibGVnYWN5RGVza3RvcElkIjoiYTY0OTBiZmYtZmM3NC00MWJkLWJhMzAtM2MyMmI5M2FhZjc0In0seyJpZCI6IjViNGMyYzRkLTg1MzQtM2UyYi1iNGZmLWJjYzM3ZTI2MTFmMCIsIml0ZW1EYXRhIjp7IlBNSUQiOiI3MTc0MjYwMiIsImFic3RyYWN0IjoiT0JKRUNUSVZFOiBUbyBldmFsdWF0ZSB0aGUgY29zdCBlZmZlY3RpdmVuZXNzIG9mIHVuaXZlcnNhbCB0cmFuc3ZhZ2luYWwgdWx0cmFzb3VuZCAoVFZVKSBjZXJ2aWNhbCBsZW5ndGggKENMKSBzY3JlZW5pbmcgaW4gc2luZ2xldG9uIHByZWduYW5jaWVzIHdpdGhvdXQgcHJpb3Igc3BvbnRhbmVvdXMgcHJldGVybSBiaXJ0aCAoUFRCKS4gU1RVRFkgREVTSUdOOiBXZSBkZXZlbG9wZWQgYSBkZWNpc2lvbiBtb2RlbCB0byBhc3Nlc3MgY29zdHMgYW5kIGVmZmVjdHMgb2YgdW5pdmVyc2FsIFRWVSBDTCBzY3JlZW5pbmcgYXQgMTgtMjQgd2Vla3MgZ2VzdGF0aW9uIGNvbXBhcmVkIHRvIHJvdXRpbmUgY2FyZSBmb3Igc2luZ2xldG9ucyBwcmVnbmFuY2llcyB3aXRob3V0IHByaW9yIFBUQi4gQmFzZWQgb24gcmVjZW50IGRhdGEsIHRoZSBtb2RlbCBjb250YWlucyB0aGUgZm9sbG93aW5nIHVwZGF0ZXM6IDEpIHJlZHVjZWQgcHJldmFsZW5jZSBvZiBDTCAmIDIwbW0gYXQgaW5pdGlhbCBzY3JlZW5pbmcgdWx0cmFzb3VuZCAoMC44MiUpLCAyKSB2YWdpbmFsIHByb2dlc3Rlcm9uZSBzdXBwbGVtZW50YXRpb24gZm9yIHdvbWVuIHdpdGggQ0wgJiAyMCBtbSwgMykgb25lIGFkZGl0aW9uYWwgdWx0cmFzb3VuZCBmb3Igd29tZW4gd2l0aCBDTCAyMS0yNC45bW0sIGFuZCA0KSB0aGUgYXNzdW1wdGlvbiB0aGF0IHZhZ2luYWwgcHJvZ2VzdGVyb25lIHJlZHVjZXMgdGhlIHJhdGUgb2YgUFRCPDM0IHdlZWtzIGdlc3RhdGlvbiBieSAzOSUgaWYgYSBzaG9ydCBDTCBpcyBkaWFnbm9zZWQuIFRoZSBwcmltYXJ5IG91dGNvbWUgd2FzIEluY3JlbWVudGFsIENvc3QtIEVmZmVjdGl2ZW5lc3MgUmF0aW8gKElDRVIpLiBXZSBhc3N1bWVkIGEgd2lsbGluZ25lc3MgdG8gcGF5IG9mICQxMDAsMDAwIHBlciBxdWFsaXR5IGFkanVzdGVkIGxpZmUgeWVhciAoUUFMWSkgZ2FpbmVkLiBBZGRpdGlvbmFsIG91dGNvbWVzIGluY2x1ZGVkIG9mZnNwcmluZyBpbmNpZGVuY2Ugd2l0aCBsb25nLXRlcm0gbmV1cm9sb2dpY2FsIGRlZmljaXRzIGFuZCBuZW9uYXRhbCBkZWF0aC4gU2Vuc2l0aXZpdHkgYW5hbHlzZXMgd2VyZSBwZXJmb3JtZWQgdG8gYXNzZXNzIHRoZSByb2J1c3RuZXNzIG9mIHRoZSByZXN1bHRzLiBSRVNVTFQoUyk6IEZvciBldmVyeSAxMDAsMDAwIHdvbWVuIHNjcmVlbmVkLCB1bml2ZXJzYWwgVFZVIENMIHNjcmVlbmluZyBzYXZlcyAkMiwzMjUsNDU3IGNvbXBhcmVkIHRvIHJvdXRpbmUgY2FyZS4gU2NyZWVuaW5nIHJlc3VsdHMgaW4gMjQwIFFBTFlTIGdhaW5lZCBhbmQgMTEgZmV3ZXIgbmVvbmF0YWwgZGVhdGhzIG9yIG5lb25hdGVzIHdpdGggbG9uZy10ZXJtIG5ldXJvbG9naWMgZGVmaWNpdHMgcGVyIDEwMCwwMDAgd29tZW4gc2NyZWVuZWQuIENlcnZpY2FsIGxlbmd0aCBzY3JlZW5pbmcgaXMgdGhlIGRvbWluYW50IHN0cmF0ZWd5IChjb3N0IHNhdmluZyB3aXRoIGltcHJvdmVkIG91dGNvbWVzKS4gU2Vuc2l0aXZpdHkgYW5hbHlzZXMgcmV2ZWFsIHRoYXQgd2hlbiBwcmV2YWxlbmNlIG9mIFRWVSBDTCAmIDIwbW0gaXMgPDAuMzMlLCB1bml2ZXJzYWwgVFZVIENMIHNjcmVlbmluZyBpcyBubyBsb25nZXIgY29zdC1lZmZlY3RpdmUuIEFkZGl0aW9uYWxseSwgd2hlbiBUVlUgQ0wgY29zdHMgPiQxMjIsIHByb21ldHJpdW0gcmVkdWNlcyBkZWxpdmVyeSByaXNrIGJlZm9yZSAzNCB3ZWVrcyA8MzQlLCBvciB0aGUgcHJldmFsZW5jZSBvZiBhIFRWVSBDTCAmIDIwIG1tIGlzIDwwLjclLCBDTCBzY3JlZW5pbmcgaXMgY29zdCBlZmZlY3RpdmUgYnV0IG5vdCBjb3N0IHNhdmluZy4gQ09OQ0xVU0lPTihTKTogRGVzcGl0ZSB0aGUgcmVkdWNlZCBwcmV2YWxlbmNlIGFuZCBlZmZpY2FjeSB1c2VkIGluIHRoaXMgbW9kZWwsIHVuaXZlcnNhbCBUVlUgQ0wgY29udGludWVzIHRvIGJlIGEgZG9taW5hbnQgc3RyYXRlZ3kgd2hlbiBjb21wYXJlZCB0byByb3V0aW5lIGNhcmUgaW4gc2luZ2xldG9ucyB3aXRob3V0IHByaW9yIFBUQi4iLCJhdXRob3IiOlt7ImRyb3BwaW5nLXBhcnRpY2xlIjoiIiwiZmFtaWx5IjoiSGFtZWwiLCJnaXZlbiI6Ik0iLCJub24tZHJvcHBpbmctcGFydGljbGUiOiIiLCJwYXJzZS1uYW1lcyI6ZmFsc2UsInN1ZmZpeCI6IiJ9LHsiZHJvcHBpbmctcGFydGljbGUiOiIiLCJmYW1pbHkiOiJPcnplY2hvd3NraSIsImdpdmVuIjoiSyIsIm5vbi1kcm9wcGluZy1wYXJ0aWNsZSI6IiIsInBhcnNlLW5hbWVzIjpmYWxzZSwic3VmZml4IjoiIn0seyJkcm9wcGluZy1wYXJ0aWNsZSI6IiIsImZhbWlseSI6IkJlcmdoZWxsYSIsImdpdmVuIjoiViIsIm5vbi1kcm9wcGluZy1wYXJ0aWNsZSI6IiIsInBhcnNlLW5hbWVzIjpmYWxzZSwic3VmZml4IjoiIn0seyJkcm9wcGluZy1wYXJ0aWNsZSI6IiIsImZhbWlseSI6IlRodW5nIiwiZ2l2ZW4iOiJTIiwibm9uLWRyb3BwaW5nLXBhcnRpY2xlIjoiIiwicGFyc2UtbmFtZXMiOmZhbHNlLCJzdWZmaXgiOiIifSx7ImRyb3BwaW5nLXBhcnRpY2xlIjoiIiwiZmFtaWx5IjoiV2VybmVyIiwiZ2l2ZW4iOiJFIiwibm9uLWRyb3BwaW5nLXBhcnRpY2xlIjoiIiwicGFyc2UtbmFtZXMiOmZhbHNlLCJzdWZmaXgiOiIifV0sImNvbnRhaW5lci10aXRsZSI6IkFtZXJpY2FuIEpvdXJuYWwgb2YgT2JzdGV0cmljcyBhbmQgR3luZWNvbG9neSIsImlkIjoiNWI0YzJjNGQtODUzNC0zZTJiLWI0ZmYtYmNjMzdlMjYxMWYwIiwiaXNzdWUiOiIxIiwiaXNzdWVkIjp7ImRhdGUtcGFydHMiOltbIjIwMTUiXV19LCJub3RlIjoiQ29uZmVyZW5jZSBhYnN0cmFjdCIsInBhZ2UiOiJTOTAtUzkxIiwidGl0bGUiOiJDb3N0LWVmZmVjdGl2ZW5lc3Mgb2YgdHJhbnN2YWdpbmFsIHVsdHJhc291bmQgY2VydmljYWwgbGVuZ3RoIHNjcmVlbmluZyBpbiBzaW5nbGV0b25zIHdpdGhvdXQgcHJpb3IgcHJldGVybSBiaXJ0aDogQW4gdXBkYXRlIiwidHlwZSI6ImFydGljbGUtam91cm5hbCIsInZvbHVtZSI6IjIxMiJ9LCJ1cmlzIjpbImh0dHA6Ly93d3cubWVuZGVsZXkuY29tL2RvY3VtZW50cy8/dXVpZD01NWM2NzI3OS03NTE4LTQ2MGUtOWQ5NS01ODIwZmI1ZGM3NzIiXSwiaXNUZW1wb3JhcnkiOmZhbHNlLCJsZWdhY3lEZXNrdG9wSWQiOiI1NWM2NzI3OS03NTE4LTQ2MGUtOWQ5NS01ODIwZmI1ZGM3NzIifSx7ImlkIjoiMzBmOWQzMGUtYzEwYS0zNjg4LWFiMDktMTA5YTEyZjBjOGNmIiwiaXRlbURhdGEiOnsiRE9JIjoiMTAuMTAxNi9qLmFqb2cuMjAxNi4xMS41NTYiLCJhdXRob3IiOlt7ImRyb3BwaW5nLXBhcnRpY2xlIjoiIiwiZmFtaWx5IjoiSGVyc2giLCJnaXZlbiI6IkFseXNzYSBSIiwibm9uLWRyb3BwaW5nLXBhcnRpY2xlIjoiIiwicGFyc2UtbmFtZXMiOmZhbHNlLCJzdWZmaXgiOiIifSx7ImRyb3BwaW5nLXBhcnRpY2xlIjoiIiwiZmFtaWx5IjoiTWVnbGkiLCJnaXZlbiI6IkNocmlzdGluYSBKIiwibm9uLWRyb3BwaW5nLXBhcnRpY2xlIjoiIiwicGFyc2UtbmFtZXMiOmZhbHNlLCJzdWZmaXgiOiIifSx7ImRyb3BwaW5nLXBhcnRpY2xlIjoiIiwiZmFtaWx5IjoiQ2F1Z2hleSIsImdpdmVuIjoiQWFyb24gQiIsIm5vbi1kcm9wcGluZy1wYXJ0aWNsZSI6IiIsInBhcnNlLW5hbWVzIjpmYWxzZSwic3VmZml4IjoiIn1dLCJjb250YWluZXItdGl0bGUiOiJBbWVyaWNhbiBKb3VybmFsIG9mIE9ic3RldHJpY3MgYW5kIEd5bmVjb2xvZ3kiLCJpZCI6IjMwZjlkMzBlLWMxMGEtMzY4OC1hYjA5LTEwOWExMmYwYzhjZiIsImlzc3VlZCI6eyJkYXRlLXBhcnRzIjpbWyIyMDE3Il1dfSwibm90ZSI6IkNvbmZlcmVuY2UgYWJzdHJhY3QiLCJwYWdlIjoiUzE4My1TMTgzIiwicHVibGlzaGVyIjoiRWxzZXZpZXIgQi5WLiIsInB1Ymxpc2hlci1wbGFjZSI6Ik5ldyBZb3JrLCBOZXcgWW9yayIsInRpdGxlIjoiVW5pdmVyc2FsIHJlcGVhdCBzY3JlZW5pbmcgZm9yIHN5cGhpbGlzIGluIHRoZSB0aGlyZCB0cmltZXN0ZXIgb2YgcHJlZ25hbmN5OiBhIGNvc3QtZWZmZWN0aXZlIGFuYWx5c2lzIiwidHlwZSI6ImFydGljbGUtam91cm5hbCIsInZvbHVtZSI6IjIxNiJ9LCJ1cmlzIjpbImh0dHA6Ly93d3cubWVuZGVsZXkuY29tL2RvY3VtZW50cy8/dXVpZD0wY2NiMGVjNy0wOTgyLTQ0MzctYmJhMS1jNDU5ZGVkYWIyYWQiXSwiaXNUZW1wb3JhcnkiOmZhbHNlLCJsZWdhY3lEZXNrdG9wSWQiOiIwY2NiMGVjNy0wOTgyLTQ0MzctYmJhMS1jNDU5ZGVkYWIyYWQifSx7ImlkIjoiNzkwZGQzN2EtNWI5OC0zNWQ1LThkMjEtYjg4NzU2NDNhODNkIiwiaXRlbURhdGEiOnsiUE1JRCI6IjcxMzkzNTExIiwiYWJzdHJhY3QiOiJDaHJvbW9zb21hbCBtaWNyb2FycmF5IChDTUEpIHRlY2hub2xvZ3kgaXMgaW5jcmVhc2luZ2x5IHVzZWQgdG8gZGV0ZWN0IGNocm9tb3NvbWFsIGFub21hbGllcyBpbiB0aGUgcHJlbmF0YWwgc2V0dGluZy4gQWx0aG91Z2ggaXRzIGluY3JlYXNlZCBkZXRlY3Rpb24gcmF0ZXMgb3ZlciBrYXJ5b3R5cGluZyBoYXMgYmVlbiBwcm92ZW4gdGhlIGNvc3QtZWZmZWN0aXZlbmVzcyBpcyB5ZXQgdG8gYmUgZXN0YWJsaXNoZWQuIEEgZGVjaXNpb24gdHJlZSB3YXMgYnVpbHQgYW5kIHBvcHVsYXRlZCB1c2luZyB0d28gZGF0YSBzZXRzOyB0aGF0IG9mIHRoZSBsaXRlcmF0dXJlIGZyb20gMjEgam91cm5hbCBhcnRpY2xlcyBhbmQgMTM3NTUgZmV0YWwgc2FtcGxlcyB3aGVyZSB0aGVyZSB3YXMgYSByYW5nZSBvZiBpbmRpY2F0aW9ucyBmb3IgdGVzdGluZyBhbmQgZGF0YSBmcm9tIDE3IGNvaG9ydHMgd2hlcmUgdGhlIGluZGljYXRpb24gZm9yIHRlc3Rpbmcgd2FzIGFibm9ybWFsaXRpZXMgb24gZmV0YWwgdWx0cmFzb3VuZCBzY2FuLCA0Mjc2IGZldGFsIHNhbXBsZXMgYXJlIGluY2x1ZGVkLiBDb3N0cyBpbmNsdWRlZCB3ZXJlIHRob3NlIGluY3VycmVkIGJ5IHRoZSBXZXN0IE1pZGxhbmRzIEdlbmV0aWNzIGxhYm9yYXRvcnkuIFN0YWZmIGNvc3RzIHdlcmUgdGFrZW4gZnJvbSBVbml0IGNvc3RzIG9mIGhlYWx0aCBhbmQgc29jaWFsIGNhcmUgMjAxMS4gV2hlbiB0aGUgYmFzZSBjYXNlIGNvc3Qgb2YgQ01BIGlzIDQwNSBhbmQgdGhlcmUgaXMgYSByYW5nZSBvZiBpbmRpY2F0aW9ucyBmb3IgcGVyZm9ybWluZyB0ZXN0aW5nLCBDTUEgd2lsbCBjb3N0IGFuIGV4dHJhIDY4MDAgcGVyIGNhc2UgZGV0ZWN0ZWQgb3ZlciBrYXJ5b3R5cGluZy4gQ01BIHdpbGwgY29zdCBhbiBleHRyYSAyNjAwIG92ZXIga2FyeW90eXBpbmcgcGVyIGNhc2UgZGV0ZWN0ZWQgd2hlbiB0aGUgaW5kaWNhdGlvbiBpcyBhYm5vcm1hbCB1bHRyYXNvdW5kIHNjYW4uIFRocmVzaG9sZCBhbmFseXNpcyBzaG93cyB0aGF0IHdoZW4gdGhlIGNvc3Qgb2YgQ01BIGlzIHJlZHVjZWQgdG8gMjIwIGl0IGJlY29tZXMgdGhlIGNvc3QtZWZmZWN0aXZlIG9wdGlvbi4gQ29zdCBlZmZlY3RpdmVuZXNzIGFzc29jaWF0aW9uIGN1cnZlcyBzaG93IHRoYXQgZm9yIGFueSByZWZlcnJhbCBpbmRpY2F0aW9uIHdoZW4gdGhlIHdpbGxpbmduZXNzIHRvIHBheSBpcyA+NzUwMCBhbmQgZm9yIGFibm9ybWFsIHNjYW5zIHdoZW4gdGhlIFdUUCBpcyA+MjgzMCB0aGUgcHJvYmFiaWxpdHkgb2YgQ01BIGJlaW5nIGNvc3QgZWZmZWN0aXZlIGlzIG92ZXIgOTUlLiBDTUEgd2lsbCBiZWNvbWUgdGhlIGNvc3QgZWZmZWN0aXZlIG9wdGlvbiBvZiB0aGUgZnV0dXJlIGFzIHRlY2hub2xvZ3kgY29zdHMgZmFsbC4gQXQgdGhlIHByZXNlbnQgdGltZSBmb3IgYWJub3JtYWwgdWx0cmFzb3VuZCBzY2FuIENNQSBtYXkgYmUgY29uc2lkZXJlZCBpZiB0aGUgV1RQIHBlciBjYXNlIGRldGVjdGVkIGlzIDI2MDAgaW4gYWRkaXRpb24gdG8gc3RhbmRhcmQgY29zdHMuIiwiYXV0aG9yIjpbeyJkcm9wcGluZy1wYXJ0aWNsZSI6IiIsImZhbWlseSI6IkhpbGxtYW4iLCJnaXZlbiI6IlMgQyIsIm5vbi1kcm9wcGluZy1wYXJ0aWNsZSI6IiIsInBhcnNlLW5hbWVzIjpmYWxzZSwic3VmZml4IjoiIn0seyJkcm9wcGluZy1wYXJ0aWNsZSI6IiIsImZhbWlseSI6IkJhcnRvbiIsImdpdmVuIjoiUCBNIiwibm9uLWRyb3BwaW5nLXBhcnRpY2xlIjoiIiwicGFyc2UtbmFtZXMiOmZhbHNlLCJzdWZmaXgiOiIifSx7ImRyb3BwaW5nLXBhcnRpY2xlIjoiIiwiZmFtaWx5IjoiUm9iZXJ0cyIsImdpdmVuIjoiVCBFIiwibm9uLWRyb3BwaW5nLXBhcnRpY2xlIjoiIiwicGFyc2UtbmFtZXMiOmZhbHNlLCJzdWZmaXgiOiIifSx7ImRyb3BwaW5nLXBhcnRpY2xlIjoiIiwiZmFtaWx5IjoiTWFoZXIiLCJnaXZlbiI6IkUgUiIsIm5vbi1kcm9wcGluZy1wYXJ0aWNsZSI6IiIsInBhcnNlLW5hbWVzIjpmYWxzZSwic3VmZml4IjoiIn0seyJkcm9wcGluZy1wYXJ0aWNsZSI6IiIsImZhbWlseSI6IktpbGJ5IiwiZ2l2ZW4iOiJNIEQiLCJub24tZHJvcHBpbmctcGFydGljbGUiOiIiLCJwYXJzZS1uYW1lcyI6ZmFsc2UsInN1ZmZpeCI6IiJ9XSwiY29udGFpbmVyLXRpdGxlIjoiQXJjaGl2ZXMgb2YgRGlzZWFzZSBpbiBDaGlsZGhvb2Q6IEZldGFsIGFuZCBOZW9uYXRhbCBFZGl0aW9uIiwiaWQiOiI3OTBkZDM3YS01Yjk4LTM1ZDUtOGQyMS1iODg3NTY0M2E4M2QiLCJpc3N1ZSI6IlNVUFBMLiAxIiwiaXNzdWVkIjp7ImRhdGUtcGFydHMiOltbIjIwMTMiXV19LCJub3RlIjoiQ09ORkVSRU5DRSBBQlNUUkFDVCIsInRpdGxlIjoiQ2hyb21vc29tYWwgbWljcm9hcnJheSAoQ01BKSB1c2UgZm9yIHRoZSBwcmVuYXRhbCBkZXRlY3Rpb24gb2YgY2hyb21vc29tZSBhbm9tYWxpZXM6IE1vZGVsLWJhc2VkIGhlYWx0aCBlY29ub21pYyBldmFsdWF0aW9uIiwidHlwZSI6ImFydGljbGUtam91cm5hbCIsInZvbHVtZSI6Ijk4In0sInVyaXMiOlsiaHR0cDovL3d3dy5tZW5kZWxleS5jb20vZG9jdW1lbnRzLz91dWlkPTk4NDJkNThlLWU2YmMtNGE4Mi04MjFlLWQ0MWNhYTc4NzI4MSJdLCJpc1RlbXBvcmFyeSI6ZmFsc2UsImxlZ2FjeURlc2t0b3BJZCI6Ijk4NDJkNThlLWU2YmMtNGE4Mi04MjFlLWQ0MWNhYTc4NzI4MSJ9LHsiaWQiOiJkZTAzNTZiYi0yYzI1LTM3OGYtODJkMi05YWRiMTIwOTczY2MiLCJpdGVtRGF0YSI6eyJQTUlEIjoiMjAwMTQwNTM4NiIsImFic3RyYWN0IjoiT2JqZWN0aXZlOiBDZWxsLWZyZWUgRE5BIChDZkROQSkgc2NyZWVuaW5nIGluIG1vcmJpZGx5IG9iZXNlIChib2R5IG1hc3MgaW5kZXggPj0gNDAga2cvbTIpIHdvbWVuIGhhcyBhbiBpbmNyZWFzZWQgbm8gcmVzdWx0IHJhdGUgZHVlIHRvIGxvd2VyIGZldGFsIGZyYWN0aW9uLiBDb252ZW50aW9uYWwgc2VydW0gc2NyZWVuaW5nIGlzIG5vdCBsaW1pdGVkIGJ5IG1hdGVybmFsIHdlaWdodC4gVGhlIGFpbSBvZiB0aGlzIHByb2plY3Qgd2FzIHRvIGVzdGltYXRlIHRoZSBjb3N0LWVmZmVjdGl2ZW5lc3Mgb2YgdHJpc29teSAyMSAoVDIxKSBzY3JlZW5pbmcgaW4gbW9yYmlkbHkgb2Jlc2Ugd29tZW4gdXNpbmcgY2ZETkEgY29tcGFyZWQgdG8gdHJhZGl0aW9uYWwgc2VydW0gaW50ZWdyYXRlZCBzY3JlZW5pbmcuIFN0dWR5IERlc2lnbjogVXNpbmcgVHJlZUFnZSBzb2Z0d2FyZSwgd2UgY3JlYXRlZCBhIGRlY2lzaW9uLWFuYWx5dGljIG1vZGVsIHRvIGNvbXBhcmUgdHdvIHByZW5hdGFsIHNjcmVlbmluZyBzdHJhdGVnaWVzIGZvciBmZXRhbCB0cmlzb215IDIxIGRldGVjdGlvbjogKDEpIFNlcnVtIGludGVncmF0ZWQgc2NyZWVuaW5nIChJTlQpIHdpdGggZmlyc3QgdHJpbWVzdGVyIFBBUFAtQSBhbmQgYmV0YS1oQ0cgYW5kIHNlY29uZCB0cmltZXN0ZXIgcXVhZCBzY3JlZW4gYW5kICgyKSBjZkROQSBzY3JlZW5pbmcuIFdlIHBlcmZvcm1lZCBhIGxpdGVyYXR1cmUgcmV2aWV3IHRvIG1vZGVsIHJhdGVzIG9mIGluc3VmZmljaWVudCBmZXRhbCBmcmFjdGlvbiwgaW52YXNpdmUgdGVzdGluZyBmb3IgYWJub3JtYWwgcmVzdWx0cywgdGVzdCBwZXJmb3JtYW5jZSBjaGFyYWN0ZXJpc3RpY3MsIGluY2lkZW5jZSBvZiBUMjEsIHJhdGVzIG9mIGxpdmUgYmlydGgsIHRlcm1pbmF0aW9uLCBhbmQgc3RpbGxiaXJ0aCBpbiBlYWNoIGNsaW5pY2FsIHNjZW5hcmlvLiBDb3N0cyBvZiBzY3JlZW5pbmcsIGludmFzaXZlIHRlc3RpbmcsIHRlcm1pbmF0aW9uLCBwcm9jZWR1cmUtIHJlbGF0ZWQgZmV0YWwgbG9zcyBhbmQgb2YgYSBUMjEgbGl2ZSBiaXJ0aCB3ZXJlIG9idGFpbmVkIGZyb20gbGl0ZXJhdHVyZSByZXZpZXcuIFByaW1hcnkgb3V0Y29tZXMgb2YgdGhlIG1vZGVsIHdlcmUgdGhlIGNvc3Qgb2YgZWFjaCBzdHJhdGVneSwgbnVtYmVyIG9mIHVubmVjZXNzYXJ5IGludmFzaXZlIHRlc3RzLCBwcm9jZWR1cmUtcmVsYXRlZCBmZXRhbCBsb3NzZXMsIGFuZCBtaXNzZWQgY2FzZXMgb2YgVDIxLiBSZXN1bHQocyk6IEluIHRoZSBiYXNlIGNhc2UsIHRoZSBtZWFuIGNvc3Qgb2YgY2ZETkEgd2FzICQ0NTMgZ3JlYXRlciB0aGFuIHRoYXQgb2YgSU5UICgkMSwzMTAgdnMgJDg1NykuIGNmRE5BIHJlc3VsdGVkIGluIGEgbG93ZXIgcHJvYmFiaWxpdHkgb2YgYW4gdW5uZWNlc3NhcnkgaW52YXNpdmUgdGVzdCAoMi45JSB2cyAzLjclKSwgcHJvY2VkdXJlLXJlbGF0ZWQgZmV0YWwgbG9zcyAoMC4wMTUlIHZzIDAuMDE5JSksIGFuZCBtaXNzZWQgY2FzZXMgb2YgVDIxICgwLjAwMDEzJSB2cyAwLjAyJSksIHJlc3BlY3RpdmVseS4gY2ZETkEgY29zdCAkNTYsMDAwIHBlciB1bm5lY2Vzc2FyeSBpbnZhc2l2ZSB0ZXN0IGF2b2lkZWQsICQxMSBtaWxsaW9uIHBlciBwcm9jZWR1cmUtcmVsYXRlZCBmZXRhbCBsb3NzIGF2b2lkZWQsIGFuZCAkMiBtaWxsaW9uIHBlciBtaXNzZWQgY2FzZSBvZiBUMjEgYXZvaWRlZC4gSW4gc2Vuc2l0aXZpdHkgYW5hbHlzaXMsIHdoZW4gdGhlIHByb2JhYmlsaXR5IG9mIGFuIGluc3VmZmljaWVudCBmZXRhbCBmcmFjdGlvbiBpcyBhc3N1bWVkIHRvIGJlID4gMjUlLCBjZkROQSBpcyBib3RoIGNvc3RsaWVyIHRoYW4gSU5UIGFuZCByZXN1bHRzIGluIG1vcmUgdW5uZWNlc3NhcnkgaW52YXNpdmUgdGVzdGluZyAoYSBkb21pbmFudCBzdHJhdGVneSkuIENvbmNsdXNpb24ocyk6IFdoZW4gY29tcGFyZWQgdG8gc2VydW0gaW50ZWdyYXRlZCBzY3JlZW5pbmcsIGNmRE5BIGlzIGNvc3RsaWVyIGFuZCByZXN1bHRzIGluIGhpZ2hlciByYXRlcyBvZiB1bm5lY2Vzc2FyeSBpbnZhc2l2ZSB0ZXN0aW5nIGluIG1vcmJpZGx5IG9iZXNlIHdvbWVuIHdpdGggYSBwcm9iYWJpbGl0eSBvZiBpbnN1ZmZpY2llbnQgZmV0YWwgZnJhY3Rpb24gPiAyNSUsIHdoaWNoIG9jY3VycyBhdCBhIG1hdGVybmFsIHdlaWdodCBvZiBhcHByb3hpbWF0ZWx5ID49MzAwIHBvdW5kcy4gW0ZpZ3VyZSBwcmVzZW50ZWRdIENvcHlyaWdodCDCqSAyMDE4IiwiYXV0aG9yIjpbeyJkcm9wcGluZy1wYXJ0aWNsZSI6IiIsImZhbWlseSI6IkhvcGtpbnMiLCJnaXZlbiI6Ik0iLCJub24tZHJvcHBpbmctcGFydGljbGUiOiIiLCJwYXJzZS1uYW1lcyI6ZmFsc2UsInN1ZmZpeCI6IiJ9LHsiZHJvcHBpbmctcGFydGljbGUiOiIiLCJmYW1pbHkiOiJEdWdvZmYiLCJnaXZlbiI6IkwiLCJub24tZHJvcHBpbmctcGFydGljbGUiOiIiLCJwYXJzZS1uYW1lcyI6ZmFsc2UsInN1ZmZpeCI6IiJ9LHsiZHJvcHBpbmctcGFydGljbGUiOiIiLCJmYW1pbHkiOiJEdXJud2FsZCIsImdpdmVuIjoiQyIsIm5vbi1kcm9wcGluZy1wYXJ0aWNsZSI6IiIsInBhcnNlLW5hbWVzIjpmYWxzZSwic3VmZml4IjoiIn0seyJkcm9wcGluZy1wYXJ0aWNsZSI6IiIsImZhbWlseSI6IkhhdnJpbGVza3kiLCJnaXZlbiI6IkwiLCJub24tZHJvcHBpbmctcGFydGljbGUiOiIiLCJwYXJzZS1uYW1lcyI6ZmFsc2UsInN1ZmZpeCI6IiJ9LHsiZHJvcHBpbmctcGFydGljbGUiOiIiLCJmYW1pbHkiOiJEb3R0ZXJzLUthdHoiLCJnaXZlbiI6IlMiLCJub24tZHJvcHBpbmctcGFydGljbGUiOiIiLCJwYXJzZS1uYW1lcyI6ZmFsc2UsInN1ZmZpeCI6IiJ9XSwiY29udGFpbmVyLXRpdGxlIjoiQW1lcmljYW4gSm91cm5hbCBvZiBPYnN0ZXRyaWNzIGFuZCBHeW5lY29sb2d5IiwiaWQiOiJkZTAzNTZiYi0yYzI1LTM3OGYtODJkMi05YWRiMTIwOTczY2MiLCJpc3N1ZWQiOnsiZGF0ZS1wYXJ0cyI6W1siMjAxOSJdXX0sIm5vdGUiOiJDT05GRVJFTkNFIEFCU1RSQUNUIiwicGFnZSI6IlM1ODMtUzU4NCIsInRpdGxlIjoiQ2VsbC1mcmVlIEROQSBmb3IgRG93biBzeW5kcm9tZSBzY3JlZW5pbmcgaW4gbW9yYmlkbHkgb2Jlc2Ugd29tZW46IElzIGl0IGEgY29zdC1lZmZlY3RpdmUgc3RyYXRlZ3k/IiwidHlwZSI6ImFydGljbGUtam91cm5hbCIsInZvbHVtZSI6IjIyMCAoMSBTdXAifSwidXJpcyI6WyJodHRwOi8vd3d3Lm1lbmRlbGV5LmNvbS9kb2N1bWVudHMvP3V1aWQ9N2Q5MzUxZGItM2Y0YS00NDg5LThmOWMtMTFjNzA3NzU4NDE4Il0sImlzVGVtcG9yYXJ5IjpmYWxzZSwibGVnYWN5RGVza3RvcElkIjoiN2Q5MzUxZGItM2Y0YS00NDg5LThmOWMtMTFjNzA3NzU4NDE4In0seyJpZCI6ImVhMGY3YzBlLWE0ZDUtMzE5My1iMGFiLTJjZGM1NTU0Y2JlZiIsIml0ZW1EYXRhIjp7IlBNSUQiOiI2MTc1OTk0MzMiLCJhYnN0cmFjdCI6Ik9CSkVDVElWRVM6IFRvIGV2YWx1YXRlIHRoZSBlY29ub21pYyBpbXBhY3Qgb2Ygcm91dGluZSB0ZXN0aW5nIG9mIEhJViBpbiBhbnRlbmF0YWwgKEFOQykgc2V0dGluZ3MgTUVUSE9EUzogQSBzeXN0ZW1hdGljIHJldmlldyBvZiBwdWJsaXNoZWQgYXJ0aWNsZXMuIEV4dGVuc2l2ZSBlbGVjdHJvbmljIHNlYXJjaGVzIGZvciByZWxldmFudCBqb3VybmFsIGFydGljbGVzIHB1Ymxpc2hlZCBmcm9tIDE5OTggdG8gMjAxNSB3aGVuIGNvdW50cmllcyBiZWdhbiB0byBpbXBsZW1lbnQgcm91dGluZSBBTkMgSElWIHRlc3Rpbmcgb24gdGhlaXIgb3duIHdlcmUgY29uZHVjdGVkIGluIHRoZSBmb2xsb3dpbmcgZGF0YWJhc2VzOiBTY2llbmNlIERpcmVjdCwgTUVETElORSwgU0NPUFVTLCBKU1RPUiwgQ0lOQUhMIGFuZCBQdWJNZWQgd2l0aCBzZWFyY2ggdGVybXMgYXMgbGlzdGVkIGluIGJveCAxLiBNYW51YWwgc2VhcmNoZXMgd2VyZSBhbHNvIHBlcmZvcm1lZCB0byBjb21wbGVtZW50IHRoZSBlbGVjdHJvbmljIGlkZW50aWZpY2F0aW9uIG9mIGhpZ2ggcXVhbGl0eSBtYXRlcmlhbHMuIFRoZXJlIHdlcmUgbm8gZ2VvZ3JhcGhpY2FsIHJlc3RyaWN0aW9ucyBidXQgbGFuZ3VhZ2Ugd2FzIGxpbWl0ZWQgdG8gRW5nbGlzaC4gRmlmdHktZml2ZSBhcnRpY2xlcyB3ZXJlIHJldHJpZXZlZDsgaG93ZXZlciwgdGVuIHdlcmUgZWxpZ2libGUgYW5kIGluY2x1ZGVkIGluIHJldmlldy4gUkVTVUxUKFMpOiBUaGUgZmluZGluZ3Mgc2hvd2VkIHRoYXQgbWFueSBwcm9ncmFtbWVzIGludm9sdmluZyByb3V0aW5lIEhJViB0ZXN0aW5nIGZvciBwcmVnbmFudCB3b21lbiB3ZXJlIGNvc3QgZWZmZWN0aXZlIGFuZCBjb3N0IHNhdmluZy4gT3ZlbGwsIGluIHNlbnNpdGl2aXR5IGFuYWx5c2lzLCB0aGUgY29zdCBvZiB0aGUgaW50ZXJ2ZW50aW9ucyBhdCBkaWZmZXJlbnQgc2V0dGluZ3Mgd2VyZSBpbXBhY3RlZCBieSBwcmV2YWxlbmNlIHJhdGUgb2YgSElWLCB0aGUgY29zdCBvZiBzY3JlZW5pbmcgZm9yIEhJViwgdGhlIG92ZXJoZWFkIGNvc3QgYW5kIHRoZSBsaWZlIHRpbWUgY29zdCBvZiB0cmVhdG1lbnQgb2YgYW4gSElWIGluZmVjdGVkIGJhYnkuIENPTkNMVVNJT04oUyk6IFJvdXRpbmUgSElWIHRlc3RpbmcgaXMgYm90aCBjb3N0LWVmZmVjdGl2ZSBhbmQgY29zdCBzYXZpbmcuIEhvd2V2ZXIsIHRoZXJlIGlzIHdpZGUgdmFyaWF0aW9ucyBpbiB0aGUgbWV0aG9kb2xvZ2ljYWwgYXBwcm9hY2hlcyB0byB0aGUgc3R1ZGllcy4gQWRvcHRpbmcgc3RhbmRhcmQgcmVwb3J0aW5nIGZvcm1hdCB3b3VsZCBmYWNpbGl0YXRlIGNvbXBhcmlzb24gYmV0d2VlbiBzdHVkaWVzIGFuZCBnZW5lcmFsaXphYmlsaXR5IG9mIGVjb25vbWljIGV2YWx1YXRpb25zLiIsImF1dGhvciI6W3siZHJvcHBpbmctcGFydGljbGUiOiIiLCJmYW1pbHkiOiJJYmVrd2UiLCJnaXZlbiI6IkUiLCJub24tZHJvcHBpbmctcGFydGljbGUiOiIiLCJwYXJzZS1uYW1lcyI6ZmFsc2UsInN1ZmZpeCI6IiJ9LHsiZHJvcHBpbmctcGFydGljbGUiOiIiLCJmYW1pbHkiOiJGcmFuY2lzIEZhdG95ZSIsImdpdmVuIjoiRiIsIm5vbi1kcm9wcGluZy1wYXJ0aWNsZSI6IiIsInBhcnNlLW5hbWVzIjpmYWxzZSwic3VmZml4IjoiIn0seyJkcm9wcGluZy1wYXJ0aWNsZSI6IiIsImZhbWlseSI6IkhhaWdoIiwiZ2l2ZW4iOiJDIiwibm9uLWRyb3BwaW5nLXBhcnRpY2xlIjoiIiwicGFyc2UtbmFtZXMiOmZhbHNlLCJzdWZmaXgiOiIifV0sImNvbnRhaW5lci10aXRsZSI6IlZhbHVlIGluIEhlYWx0aCIsImlkIjoiZWEwZjdjMGUtYTRkNS0zMTkzLWIwYWItMmNkYzU1NTRjYmVmIiwiaXNzdWVkIjp7ImRhdGUtcGFydHMiOltbIjIwMTciXV19LCJub3RlIjoiTWF5IEVlIFBuZyAoMjAyMC0wNi0wNSAwMTowMjowNSkoU2NyZWVuKTogQ29uZmVyZW5jZSBhYnN0cmFjdCwgaGFzIGpvdXJuYWwgYXJ0aWNsZSBwdWJsaXNoZWQ6ICMyNTA2MSAtIEliZWt3ZSAyMDE3IHRvIGV4Y2x1ZGUgaW4gZnVsbC10ZXh0IHJldmlldyBzdGFnZTtcbkNvbmZlcmVuY2UgYWJzdHJhY3QiLCJwYWdlIjoiQTM1MyIsInRpdGxlIjoiRWNvbm9taWMgaW1wYWN0IG9mIHJvdXRpbmUgb3B0LW91dCBhbnRlbmF0YWwgSElWIHNjcmVlbmluZzogQSBzeXN0ZW1hdGljIHJldmlldyIsInR5cGUiOiJhcnRpY2xlLWpvdXJuYWwiLCJ2b2x1bWUiOiIyMCAoNSkifSwidXJpcyI6WyJodHRwOi8vd3d3Lm1lbmRlbGV5LmNvbS9kb2N1bWVudHMvP3V1aWQ9NjJjZGU4M2MtM2JhMi00MzIwLTgzNmItMDBmYWEzMzI4OWIyIl0sImlzVGVtcG9yYXJ5IjpmYWxzZSwibGVnYWN5RGVza3RvcElkIjoiNjJjZGU4M2MtM2JhMi00MzIwLTgzNmItMDBmYWEzMzI4OWIyIn0seyJpZCI6ImUxZTQ0NTAzLTI0MDQtMzU1My04NDM4LTllYmQ3OGI2MzUxNCIsIml0ZW1EYXRhIjp7IlBNSUQiOiIxMjQxNTAyMSIsImFic3RyYWN0IjoiT0JKRUNUSVZFUzogRWFybHkgaWRlbnRpZmljYXRpb24gb2YgaGVhcmluZyBpbXBhaXJtZW50IG1heSBpbXByb3ZlIGxhbmd1YWdlIG91dGNvbWVzIGFuZCBzdWJzZXF1ZW50IHNjaG9vbCBhbmQgb2NjdXBhdGlvbmFsIHBlcmZvcm1hbmNlIG9mIHRoZSBkZWFmLiBVbml2ZXJzYWwgbmV3Ym9ybiBoZWFyaW5nIHNjcmVlbmluZyAoVU5IUyksIGN1cnJlbnRseSBtYW5kYXRlZCBieSAzMiBzdGF0ZXMsIGNhbiByZWR1Y2UgdGhlIG1lZGlhbiBhZ2Ugb2YgaWRlbnRpZmljYXRpb24gb2YgaGVhcmluZyBpbXBhaXJtZW50IGZyb20gMTIgdG8gMTggbW9udGhzIHRvIDYgbW9udGhzIG9yIGxlc3MuIEhvd2V2ZXIsIGJlY2F1c2UgZmFsc2UtbmVnYXRpdmUgdGVzdHMgbXVzdCBiZSBtaW5pbWl6ZWQsIHRoZSBwcmV2YWxlbmNlIG9mIGNvbmdlbml0YWwgZGVhZm5lc3MgaXMgbG93LCBhbmQgc2NyZWVuaW5nIHRlc3RzIGFyZSBpbXBlcmZlY3QsIFVOSFMgcmVzdWx0cyBpbiBtYW55IGZhbHNlLXBvc2l0aXZlIHJlc3VsdHMgYW5kIGhhcyBhIGxvdyBwb3NpdGl2ZSBwcmVkaWN0aXZlIHZhbHVlIChQUFYpLiBUaGUgb2JqZWN0aXZlIG9mIHRoaXMgc3R1ZHkgd2FzIHRvIGV2YWx1YXRlIFVOSFMgYW5kIHNlbGVjdGl2ZSBzY3JlZW5pbmcgaW4gdGVybXMgb2YgYm90aCBzaG9ydC0gYW5kIGxvbmctdGVybSBiZW5lZml0cywgaGFybXMsIGFuZCBmaW5hbmNpYWwgY29zdHMgYW5kIHRvIGlkZW50aWZ5IHN0ZXBzIGluIHRoZSBzY3JlZW5pbmcgcHJvY2VzcyB0aGF0IGNvdWxkIGJlIGltcHJvdmVkIHRvIGluY3JlYXNlIGNvc3QtZWZmZWN0aXZlbmVzcy4gTUVUSE9EUzogVGhlIGNvc3QtZWZmZWN0aXZlbmVzcyBhbmFseXNpcywgY29uZHVjdGVkIGZyb20gdGhlIHNvY2lldGFsIHBlcnNwZWN0aXZlLCBjb21wYXJlZCB0aGUgcHJvamVjdGVkIG91dGNvbWVzIG9mIDEpIG5vIG5ld2Jvcm4gaGVhcmluZyBzY3JlZW5pbmcsIDIpIHNlbGVjdGl2ZSBuZXdib3JuIGhlYXJpbmcgc2NyZWVuaW5nLCBhbmQgMykgVU5IUyBmb3IgYSBoeXBvdGhldGljYWwgc3RhdGUgYmlydGggY29ob3J0IG9mIDgwIDAwMCBpbmZhbnRzLiBQcm9iYWJpbGl0eSBhbmQgY29zdCBlc3RpbWF0ZXMgZm9yIHRoZSBkZWNpc2lvbiBtb2RlbCB3ZXJlIG9idGFpbmVkIGZyb20gcHVibGlzaGVkIHN0dWRpZXMsIGV4cGVydCBvcGluaW9uLCBhbmQgbmF0aW9uYWwgYW5kIHN0YXRlIHNvdXJjZXMuIFRoZSBtYWluIG91dGNvbWVzIHdlcmUgaW5jcmVtZW50YWwgY29zdCBwZXIgaW5mYW50IHdob3NlIGRlYWZuZXNzIHdhcyBkaWFnbm9zZWQgYnkgNiBtb250aHMsIHdoaWNoIGluY2x1ZGVkIG9ubHkgdGhlIGNvc3Qgb2Ygc2NyZWVuaW5nIGFuZCBkaWFnbm9zdGljIGV2YWx1YXRpb247IGFuZCBpbmNyZW1lbnRhbCBjb3N0IHBlciBkZWFmIGNoaWxkIHdpdGggbm9ybWFsIGxhbmd1YWdlLCB3aGljaCBhbHNvIGluY2x1ZGVkIHRoZSBjb3N0cyBvZiBtZWRpY2FsIGNhcmUsIGVkdWNhdGlvbiBhbmQgYXNzaXN0aXZlIGRldmljZXMsIGFuZCBsb3N0IHByb2R1Y3Rpdml0eSBvdmVyIHRoZSBsaWZldGltZSBvZiB0aGUgZGVhZiBpbmRpdmlkdWFsLiBSRVNVTFRTOiBTZWxlY3RpdmUgc2NyZWVuaW5nIGlkZW50aWZpZWQgNjIgb2YgdGhlIDEyOCBkZWFmIGluZmFudHMgaW4gdGhlIGJpcnRoIGNvaG9ydCwgcmVmZXJyZWQgMC4xOCUgb2YgYWxsIGluZmFudHMgZm9yIGRpYWdub3N0aWMgZXZhbHVhdGlvbiwgYW5kIGhhZCBhIFBQViBvZiA0MyUuIFVOSFMgaWRlbnRpZmllZCAxMTYgb2YgdGhlIDEyOCBkZWFmIGluZmFudHMsIHJlZmVycmVkIDEuNiUgb2YgYWxsIGluZmFudHMsIGFuZCBoYWQgYSBQUFYgb2YgOC44JS4gT3VyIG1vZGVsIHNpbXVsYXRlZCByZWFsLXdvcmxkIGNvbmRpdGlvbnMgaW4gd2hpY2ggc29tZSBpbmZhbnRzIHdob3NlIGRlYWZuZXNzIGlzIGlkZW50aWZpZWQgYXQgc2NyZWVuaW5nIGRvIG5vdCByZWNlaXZlIGEgZGVmaW5pdGl2ZSBkaWFnbm9zaXMgb2YgYmVpbmcgZGVhZiBiZWZvcmUgNiBtb250aHM7IGFuZCBhIHBvcnRpb24gb2YgZGVhZiBhbmQgaGFyZC1vZi1oZWFyaW5nIGluZmFudHMgd2hvIDEpIGhhdmUgZmFsc2UtbmVnYXRpdmUgc2NyZWVuaW5nIHRlc3QgcmVzdWx0cywgMikgYXJlIG5vdCBzY3JlZW5lZCwgb3IgMykgZmFpbCB0aGUgaGVhcmluZyBzY3JlZW4gYnV0IGFyZSBub3QgaW1tZWRpYXRlbHkgZm9sbG93ZWQgdXAgd2l0aCBkaWFnbm9zdGljIGV2YWx1YXRpb24gbm9uZXRoZWxlc3MgcmVjZWl2ZSBhIGRpYWdub3NpcyBieSA2IG1vbnRocyBvZiBhZ2UuIEluIHRoZSBhYnNlbmNlIG9mIG5ld2Jvcm4gaGVhcmluZyBzY3JlZW5pbmcsIGFwcHJveGltYXRlbHkgMzAgZGVhZiBpbmZhbnRzIHdlcmUgaWRlbnRpZmllZCBieSA2IG1vbnRocyBvZiBhZ2UgYnkgcGFzc2l2ZSBkZXRlY3Rpb24gYWxvbmUgYXQgYSBjb3N0IG9mICQ2OSAwMDAuIFRoZSBzZWxlY3RpdmUgc2NyZWVuaW5nIHByb3RvY29sLCB3aGVuIGNvbXBhcmVkIHdpdGggbuKApiIsImF1dGhvciI6W3siZHJvcHBpbmctcGFydGljbGUiOiIiLCJmYW1pbHkiOiJLZXJlbiIsImdpdmVuIjoiUiIsIm5vbi1kcm9wcGluZy1wYXJ0aWNsZSI6IiIsInBhcnNlLW5hbWVzIjpmYWxzZSwic3VmZml4IjoiIn0seyJkcm9wcGluZy1wYXJ0aWNsZSI6IiIsImZhbWlseSI6IkhlbGZhbmQiLCJnaXZlbiI6Ik0iLCJub24tZHJvcHBpbmctcGFydGljbGUiOiIiLCJwYXJzZS1uYW1lcyI6ZmFsc2UsInN1ZmZpeCI6IiJ9LHsiZHJvcHBpbmctcGFydGljbGUiOiIiLCJmYW1pbHkiOiJIb21lciIsImdpdmVuIjoiQyIsIm5vbi1kcm9wcGluZy1wYXJ0aWNsZSI6IiIsInBhcnNlLW5hbWVzIjpmYWxzZSwic3VmZml4IjoiIn0seyJkcm9wcGluZy1wYXJ0aWNsZSI6IiIsImZhbWlseSI6Ik1jUGhpbGxpcHMiLCJnaXZlbiI6IkgiLCJub24tZHJvcHBpbmctcGFydGljbGUiOiIiLCJwYXJzZS1uYW1lcyI6ZmFsc2UsInN1ZmZpeCI6IiJ9LHsiZHJvcHBpbmctcGFydGljbGUiOiIiLCJmYW1pbHkiOiJMaWV1IiwiZ2l2ZW4iOiJUIEEiLCJub24tZHJvcHBpbmctcGFydGljbGUiOiIiLCJwYXJzZS1uYW1lcyI6ZmFsc2UsInN1ZmZpeCI6IiJ9XSwiY29udGFpbmVyLXRpdGxlIjoiUGVkaWF0cmljcyIsImlkIjoiZTFlNDQ1MDMtMjQwNC0zNTUzLTg0MzgtOWViZDc4YjYzNTE0IiwiaXNzdWUiOiI1IiwiaXNzdWVkIjp7ImRhdGUtcGFydHMiOltbIjIwMDIiXV19LCJwYWdlIjoiODU1LTg2NCIsInRpdGxlIjoiUHJvamVjdGVkIGNvc3QtZWZmZWN0aXZlbmVzcyBvZiBzdGF0ZXdpZGUgdW5pdmVyc2FsIG5ld2Jvcm4gaGVhcmluZyBzY3JlZW5pbmciLCJ0eXBlIjoiYXJ0aWNsZS1qb3VybmFsIiwidm9sdW1lIjoiMTEwIn0sInVyaXMiOlsiaHR0cDovL3d3dy5tZW5kZWxleS5jb20vZG9jdW1lbnRzLz91dWlkPWZmODFlYWJhLTU3ZmYtNGY4My1hMTBkLTFkODVjMGMwZjgzMiJdLCJpc1RlbXBvcmFyeSI6ZmFsc2UsImxlZ2FjeURlc2t0b3BJZCI6ImZmODFlYWJhLTU3ZmYtNGY4My1hMTBkLTFkODVjMGMwZjgzMiJ9LHsiaWQiOiIxNjUyZjFkZi1mODM2LTMzMjctOWM4MS1kODQ2ZGJmMTdhZmQiLCJpdGVtRGF0YSI6eyJhdXRob3IiOlt7ImRyb3BwaW5nLXBhcnRpY2xlIjoiIiwiZmFtaWx5IjoiS2lsbGllIiwiZ2l2ZW4iOiJNIEsiLCJub24tZHJvcHBpbmctcGFydGljbGUiOiIiLCJwYXJzZS1uYW1lcyI6ZmFsc2UsInN1ZmZpeCI6IiJ9LHsiZHJvcHBpbmctcGFydGljbGUiOiIiLCJmYW1pbHkiOiJLamVsZHNlbi1LcmFnaCIsImdpdmVuIjoiSiIsIm5vbi1kcm9wcGluZy1wYXJ0aWNsZSI6IiIsInBhcnNlLW5hbWVzIjpmYWxzZSwic3VmZml4IjoiIn0seyJkcm9wcGluZy1wYXJ0aWNsZSI6IiIsImZhbWlseSI6Ikh1c2ViZWtrIiwiZ2l2ZW4iOiJBIiwibm9uLWRyb3BwaW5nLXBhcnRpY2xlIjoiIiwicGFyc2UtbmFtZXMiOmZhbHNlLCJzdWZmaXgiOiIifSx7ImRyb3BwaW5nLXBhcnRpY2xlIjoiIiwiZmFtaWx5IjoiU2tvZ2VuIiwiZ2l2ZW4iOiJCIiwibm9uLWRyb3BwaW5nLXBhcnRpY2xlIjoiIiwicGFyc2UtbmFtZXMiOmZhbHNlLCJzdWZmaXgiOiIifSx7ImRyb3BwaW5nLXBhcnRpY2xlIjoiIiwiZmFtaWx5IjoiT2xzZW4iLCJnaXZlbiI6IkogQSIsIm5vbi1kcm9wcGluZy1wYXJ0aWNsZSI6IiIsInBhcnNlLW5hbWVzIjpmYWxzZSwic3VmZml4IjoiIn0seyJkcm9wcGluZy1wYXJ0aWNsZSI6IiIsImZhbWlseSI6IktyaXN0aWFuc2VuIiwiZ2l2ZW4iOiJJIFMiLCJub24tZHJvcHBpbmctcGFydGljbGUiOiIiLCJwYXJzZS1uYW1lcyI6ZmFsc2UsInN1ZmZpeCI6IiJ9XSwiY29udGFpbmVyLXRpdGxlIjoiVm94IFNhbmd1aW5pcyIsImlkIjoiMTY1MmYxZGYtZjgzNi0zMzI3LTljODEtZDg0NmRiZjE3YWZkIiwiaXNzdWVkIjp7ImRhdGUtcGFydHMiOltbIjIwMDYiXV19LCJwYWdlIjoiMjYzIiwidGl0bGUiOiJDb3N0LXV0aWxpdHkgYW5hbHlzaXMgb2YgYW50ZW5hdGFsIHNjcmVlbmluZyBmb3IgbmVvbmF0YWwgYWxsb2ltbXVuZSB0aHJvbWJvY3l0b3BlbmlhIiwidHlwZSI6ImFydGljbGUtam91cm5hbCIsInZvbHVtZSI6IjkxIn0sInVyaXMiOlsiaHR0cDovL3d3dy5tZW5kZWxleS5jb20vZG9jdW1lbnRzLz91dWlkPTM1NTRiMGIwLTFmNjctNDc4Yy1iMjk5LTBiYTJlMmVmZDhiMSJdLCJpc1RlbXBvcmFyeSI6ZmFsc2UsImxlZ2FjeURlc2t0b3BJZCI6IjM1NTRiMGIwLTFmNjctNDc4Yy1iMjk5LTBiYTJlMmVmZDhiMSJ9LHsiaWQiOiIzNzA3YzkwMS01ZmFlLTMzNzUtYTY4Mi1iMzdmNTVkOTAyZDkiLCJpdGVtRGF0YSI6eyJQTUlEIjoiMjAyMDcyNDQiLCJhYnN0cmFjdCI6Ik9CSkVDVElWRTogV2Ugc291Z2h0IHRvIGludmVzdGlnYXRlIHRoZSBjb3N0LWVmZmVjdGl2ZW5lc3Mgb2YgcHJlbmF0YWwgc2NyZWVuaW5nIGZvciBzcGluYWwgbXVzY3VsYXIgYXRyb3BoeSAoU01BKS4gU1RVRFkgREVTSUdOOiBBIGRlY2lzaW9uIGFuYWx5dGljIG1vZGVsIHdhcyBjcmVhdGVkIHRvIGNvbXBhcmUgYSBwb2xpY3kgb2YgdW5pdmVyc2FsIFNNQSBzY3JlZW5pbmcgdG8gdGhhdCBvZiBubyBzY3JlZW5pbmcuIFRoZSBwcmltYXJ5IG91dGNvbWUgd2FzIGluY3JlbWVudGFsIGNvc3QgcGVyIG1hdGVybmFsIHF1YWxpdHktYWRqdXN0ZWQgbGlmZSB5ZWFyLiBQcm9iYWJpbGl0aWVzLCBjb3N0cywgYW5kIG91dGNvbWVzIHdlcmUgZXN0aW1hdGVkIHRocm91Z2ggbGl0ZXJhdHVyZSByZXZpZXcuIFVuaXZhcmlhdGUgYW5kIG11bHRpdmFyaWF0ZSBzZW5zaXRpdml0eSBhbmFseXNlcyB3ZXJlIHBlcmZvcm1lZCB0byB0ZXN0IHRoZSByb2J1c3RuZXNzIG9mIG91ciBtb2RlbCB0byBjaGFuZ2VzIGluIGJhc2VsaW5lIGFzc3VtcHRpb25zLiBSRVNVTFRTOiBVbml2ZXJzYWwgc2NyZWVuaW5nIGZvciBTTUEgaXMgbm90IGNvc3QtZWZmZWN0aXZlIGF0ICQ0LjkgbWlsbGlvbiBwZXIgcXVhbGl0eS1hZGp1c3RlZCBsaWZlIHllYXIuIEluIGFsbCwgMTIsNTAwIHdvbWVuIG5lZWQgdG8gYmUgc2NyZWVuZWQgdG8gcHJldmVudCAxIGNhc2Ugb2YgU01BLCBhdCBhIGNvc3Qgb2YgJDUuMCBtaWxsaW9uIHBlciBjYXNlIGF2ZXJ0ZWQuIE91ciByZXN1bHRzIHdlcmUgbW9zdCBzZW5zaXRpdmUgdG8gdGhlIGJhc2VsaW5lIHByZXZhbGVuY2Ugb2YgZGlzZWFzZS4gQ09OQ0xVU0lPTjogVW5pdmVyc2FsIHByZW5hdGFsIHNjcmVlbmluZyBmb3IgU01BIGlzIG5vdCBjb3N0LWVmZmVjdGl2ZS4gRm9yIHBvcHVsYXRpb25zIGF0IGhpZ2ggcmlzaywgc3VjaCBhcyB0aG9zZSB3aXRoIGEgZmFtaWx5IGhpc3RvcnksIFNNQSB0ZXN0aW5nIG1heSBiZSBhIGNvc3QtZWZmZWN0aXZlIHN0cmF0ZWd5LiIsImF1dGhvciI6W3siZHJvcHBpbmctcGFydGljbGUiOiIiLCJmYW1pbHkiOiJMaXR0bGUiLCJnaXZlbiI6IlMgRSIsIm5vbi1kcm9wcGluZy1wYXJ0aWNsZSI6IiIsInBhcnNlLW5hbWVzIjpmYWxzZSwic3VmZml4IjoiIn0seyJkcm9wcGluZy1wYXJ0aWNsZSI6IiIsImZhbWlseSI6IkphbmFraXJhbWFuIiwiZ2l2ZW4iOiJWIiwibm9uLWRyb3BwaW5nLXBhcnRpY2xlIjoiIiwicGFyc2UtbmFtZXMiOmZhbHNlLCJzdWZmaXgiOiIifSx7ImRyb3BwaW5nLXBhcnRpY2xlIjoiIiwiZmFtaWx5IjoiS2FpbWFsIiwiZ2l2ZW4iOiJBIiwibm9uLWRyb3BwaW5nLXBhcnRpY2xlIjoiIiwicGFyc2UtbmFtZXMiOmZhbHNlLCJzdWZmaXgiOiIifSx7ImRyb3BwaW5nLXBhcnRpY2xlIjoiIiwiZmFtaWx5IjoiTXVzY2kiLCJnaXZlbiI6IlQiLCJub24tZHJvcHBpbmctcGFydGljbGUiOiIiLCJwYXJzZS1uYW1lcyI6ZmFsc2UsInN1ZmZpeCI6IiJ9LHsiZHJvcHBpbmctcGFydGljbGUiOiIiLCJmYW1pbHkiOiJFY2tlciIsImdpdmVuIjoiSiIsIm5vbi1kcm9wcGluZy1wYXJ0aWNsZSI6IiIsInBhcnNlLW5hbWVzIjpmYWxzZSwic3VmZml4IjoiIn0seyJkcm9wcGluZy1wYXJ0aWNsZSI6IiIsImZhbWlseSI6IkNhdWdoZXkiLCJnaXZlbiI6IkEgQiIsIm5vbi1kcm9wcGluZy1wYXJ0aWNsZSI6IiIsInBhcnNlLW5hbWVzIjpmYWxzZSwic3VmZml4IjoiIn1dLCJjb250YWluZXItdGl0bGUiOiJBbWVyaWNhbiBKb3VybmFsIG9mIE9ic3RldHJpY3MgYW5kIEd5bmVjb2xvZ3kiLCJpZCI6IjM3MDdjOTAxLTVmYWUtMzM3NS1hNjgyLWIzN2Y1NWQ5MDJkOSIsImlzc3VlIjoiMyIsImlzc3VlZCI6eyJkYXRlLXBhcnRzIjpbWyIyMDEwIl1dfSwicGFnZSI6IjI1My5lMS03IiwidGl0bGUiOiJUaGUgY29zdC1lZmZlY3RpdmVuZXNzIG9mIHByZW5hdGFsIHNjcmVlbmluZyBmb3Igc3BpbmFsIG11c2N1bGFyIGF0cm9waHkiLCJ0eXBlIjoiYXJ0aWNsZS1qb3VybmFsIiwidm9sdW1lIjoiMjAyIn0sInVyaXMiOlsiaHR0cDovL3d3dy5tZW5kZWxleS5jb20vZG9jdW1lbnRzLz91dWlkPTFhM2RhNzE1LTkyMjktNGUzNC1hMzliLWM4YTYyZTE5MTA4ZCJdLCJpc1RlbXBvcmFyeSI6ZmFsc2UsImxlZ2FjeURlc2t0b3BJZCI6IjFhM2RhNzE1LTkyMjktNGUzNC1hMzliLWM4YTYyZTE5MTA4ZCJ9LHsiaWQiOiIwMDRjYjg1NC1hZWVlLTNkNDQtOTFmMS1kYjA5NmQyNjA4ZWYiLCJpdGVtRGF0YSI6eyJQTUlEIjoiNjE5MDI0MzY5IiwiYWJzdHJhY3QiOiJPYmplY3RpdmVzOiBDcml0aWNhbCBjb25nZW5pdGFsIGhlYXJ0IGRpc2Vhc2VzLCBzdWNoIGFzIGxhdGUgcG9zdG5hdGFsIGRpYWdub3NpcywgYXJlIGFzc29jaWF0ZWQgd2l0aCB0aGUgcHJvZ25vc2lzIG9mIHN1cmdpY2FsIHRyZWF0bWVudCBvciBjYXRoZXRlcml6YXRpb24gYmVmb3JlIHRoZSBmaXJzdCB5ZWFyIG9mIGxpZmUsIGFzIHdlbGwgYXMgd2l0aCBtb3JlIGhvc3BpdGFsIGFkbWlzc2lvbnMsIG1vcmUgaG9zcGl0YWwgZGF5cywgYW5kIG1vcmUgaG9zcGl0YWwgY29zdHMgZHVyaW5nIGNoaWxkaG9vZC4gVGhpcyByZXNlYXJjaCBhaW1zIHRvIGVzdGFibGlzaCB0aGUgaW5jcmVtZW50YWwgY29zdC1lZmZlY3RpdmVuZXNzIHJhdGlvIG9mIGN1dGFuZW91cyBwdWxzZSBveHltZXRyeSBhdCAyNCBob3VycyBhZnRlciBiaXJ0aCwgaW4gYWRkaXRpb24gdG8gdGhlIGdlbmVyYWwgZXhhbWluYXRpb24gb2YgdGhlIG5ld2Jvcm4sIGluIHRoZSBlYXJseSBkZXRlY3Rpb24gb2YgY3JpdGljYWwgY29uZ2VuaXRhbCBoZWFydCBkaXNlYXNlIGluIENvbG9tYmlhLiBNZXRob2Qocyk6IEEgZnVsbCBjb3N0LWVmZmVjdGl2ZW5lc3MgYW5hbHlzaXMgd2FzIGNvbmR1Y3RlZCBmcm9tIGEgc29jaWV0YWwgcGVyc3BlY3RpdmUgdXNpbmcgYSBkZWNpc2lvbiB0cmVlIHRoYXQgY29tcGFyZXMgZ2VuZXJhbCBleGFtaW5hdGlvbiBwbHVzIHB1bHNlb3hpbWV0cnkgdmVyc3VzIHRoZSBnZW5lcmFsIGV4YW1pbmF0aW9uIG9ubHkgdG8gZGV0ZWN0IGNyaXRpY2FsIGNvbmdlbml0YWwgaGVhcnQgZGlzZWFzZS4gU2Vuc2l0aXZpdHkgYW5kIHNwZWNpZmljaXR5IG9mIHRoZSB0ZXN0IHdlcmUgdGFrZW4gZnJvbSB0aGUgYmVzdCBldmlkZW5jZSBhdmFpbGFibGUgdGhyb3VnaCBhIHN5c3RlbWF0aWMgcmV2aWV3OyBjb3N0cyB3ZXJlIGVzdGltYXRlZCB1c2luZyBvZmZpY2lhbCBzb3VyY2VzIGFuZCBsb2NhbCByYXRlcy4gRm9yIG5vbi1kb21pbmF0ZWQgYWx0ZXJuYXRpdmVzIHdlIGNhbGN1bGF0ZWQgdGhlIGluY3JlbWVudGFsIGNvc3QtZWZmZWN0aXZlbmVzcyByYXRpbyBhbmQgd2UgcGVyZm9ybWVkIGEgZGV0ZXJtaW5pc3RpYyBzZW5zaXRpdml0eSBhbmFseXNpcyB0byBhc3Nlc3MgdGhlIGVmZmVjdCBvZiB1bmNlcnRhaW50eS4gUmVzdWx0KHMpOiBUaGUgY29zdCBvZiBzY3JlZW5pbmcgd2l0aCBwdWxzZSBveGltZXRyeSBhbmQgZ2VuZXJhbCBleGFtaW5hdGlvbiB3YXMgVVNEIDEyNCwgVVNEIDMwIG1vcmUgdGhhbiB0aGUgZ2VuZXJhbCBleGFtaW5hdGlvbiBhbG9uZTsgdGhlIGVmZmVjdGl2ZW5lc3Mgb2YgcHVsc2Ugb3hpbWV0cnkgYW5kIGdlbmVyYWwgZXhhbWluYXRpb24gd2FzIDAuOTksIDAuMDEgbW9yZSB0aGFuIGdlbmVyYWwgZXhhbWluYXRpb24gYWxvbmUuIFRoZSBpbmNyZW1lbnRhbCBjb3N0LWVmZmVjdGl2ZW5lc3MgcmF0aW8gd2FzIGVzdGltYXRlZCBhdCBVU0QgMywwMDggcGVyIGNvcnJlY3RseSBkaWFnbm9zZWQgY2FzZXMsIHRoYXQgaXMsIGlmIHdlIHdhbnQgdG8gaW5jcmVhc2UgdGhlIG51bWJlciBvZiBjb3JyZWN0bHkgZGlhZ25vc2VkIGNhc2VzIGJ5IDElLCB0aGF0IGFtb3VudCB3aWxsIGhhdmUgdG8gYmUgaW52ZXN0ZWQuIFdpbGxpbmduZXNzIHRvIHBheSB3YXMgZGVmaW5lZCBhdCBVU0QgNSwxMzguNDIgcGVyIGNhc2UgY29ycmVjdGx5IGRpYWdub3NlZC4gUmVzdWx0cyB3ZXJlIHNlbnNpdGl2ZSB0byBjaGFuZ2VzIGluIHNwZWNpZmljaXR5IG9mIHRoZSB0ZXN0cyBhbmQgcHJldmFsZW5jZSBvZiBjcml0aWNhbCBjb25nZW5pdGFsIGhlYXJ0IGRpc2Vhc2UuIENvbmNsdXNpb24ocyk6IEZyb20gdGhlIHNvY2lldGFsIHBvaW50IG9mIHZpZXcgYW5kIGF0IGN1cnJlbnQgcHJpY2VzLCAyNC1ob3VyIHB1bHNlIG94aW1ldHJ5IHNjcmVlbmluZyBpbiBhZGRpdGlvbiB0byBnZW5lcmFsIG5ld2Jvcm4gc2NyZWVuaW5nIG1heSBiZSBhIGNvc3QtZWZmZWN0aXZlIHN0cmF0ZWd5IGZvciB0aGUgZWFybHkgZGV0ZWN0aW9uIG9mIGNyaXRpY2FsIGNvbmdlbml0YWwgaGVhcnQgZGlzZWFzZSBpbiBDb2xvbWJpYS4iLCJhdXRob3IiOlt7ImRyb3BwaW5nLXBhcnRpY2xlIjoiIiwiZmFtaWx5IjoiTG9uZG9ubyIsImdpdmVuIjoiRCIsIm5vbi1kcm9wcGluZy1wYXJ0aWNsZSI6IiIsInBhcnNlLW5hbWVzIjpmYWxzZSwic3VmZml4IjoiIn0seyJkcm9wcGluZy1wYXJ0aWNsZSI6IiIsImZhbWlseSI6IlRhYm9yZGEiLCJnaXZlbiI6IkEiLCJub24tZHJvcHBpbmctcGFydGljbGUiOiIiLCJwYXJzZS1uYW1lcyI6ZmFsc2UsInN1ZmZpeCI6IiJ9LHsiZHJvcHBpbmctcGFydGljbGUiOiIiLCJmYW1pbHkiOiJEb21pbmd1ZXoiLCJnaXZlbiI6Ik0gVCIsIm5vbi1kcm9wcGluZy1wYXJ0aWNsZSI6IiIsInBhcnNlLW5hbWVzIjpmYWxzZSwic3VmZml4IjoiIn0seyJkcm9wcGluZy1wYXJ0aWNsZSI6IiIsImZhbWlseSI6IlNhbmRvdmFsIiwiZ2l2ZW4iOiJOIFMiLCJub24tZHJvcHBpbmctcGFydGljbGUiOiIiLCJwYXJzZS1uYW1lcyI6ZmFsc2UsInN1ZmZpeCI6IiJ9LHsiZHJvcHBpbmctcGFydGljbGUiOiIiLCJmYW1pbHkiOiJUcm9uY29zbyIsImdpdmVuIjoiRyBUIiwibm9uLWRyb3BwaW5nLXBhcnRpY2xlIjoiIiwicGFyc2UtbmFtZXMiOmZhbHNlLCJzdWZmaXgiOiIifSx7ImRyb3BwaW5nLXBhcnRpY2xlIjoiIiwiZmFtaWx5IjoiRm9uc2VjYSIsImdpdmVuIjoiQSBGIiwibm9uLWRyb3BwaW5nLXBhcnRpY2xlIjoiIiwicGFyc2UtbmFtZXMiOmZhbHNlLCJzdWZmaXgiOiIifSx7ImRyb3BwaW5nLXBhcnRpY2xlIjoiIiwiZmFtaWx5IjoiQXJhbmd1cmVuIiwiZ2l2ZW4iOiJDIEEiLCJub24tZHJvcHBpbmctcGFydGljbGUiOiIiLCJwYXJzZS1uYW1lcyI6ZmFsc2UsInN1ZmZpeCI6IiJ9LHsiZHJvcHBpbmctcGFydGljbGUiOiIiLCJmYW1pbHkiOiJOb3ZvYSIsImdpdmVuIjoiTCBOIiwibm9uLWRyb3BwaW5nLXBhcnRpY2xlIjoiIiwicGFyc2UtbmFtZXMiOmZhbHNlLCJzdWZmaXgiOiIifSx7ImRyb3BwaW5nLXBhcnRpY2xlIjoiIiwiZmFtaWx5IjoiRGVubmlzIiwiZ2l2ZW4iOiJSIEoiLCJub24tZHJvcHBpbmctcGFydGljbGUiOiIiLCJwYXJzZS1uYW1lcyI6ZmFsc2UsInN1ZmZpeCI6IiJ9XSwiY29udGFpbmVyLXRpdGxlIjoiVmFsdWUgaW4gSGVhbHRoIiwiaWQiOiIwMDRjYjg1NC1hZWVlLTNkNDQtOTFmMS1kYjA5NmQyNjA4ZWYiLCJpc3N1ZWQiOnsiZGF0ZS1wYXJ0cyI6W1siMjAxNyJdXX0sInBhZ2UiOiJBNTg3IiwidGl0bGUiOiJDb3N0LWVmZmVjdGl2ZW5lc3MgYW5hbHlzaXMgb2YgbmVvbmF0YWwgc2NyZWVuaW5nIHdpdGggcHVsc2Ugb3hpbWV0cnkgZm9yIHRoZSBkZXRlY3Rpb24gb2YgY3JpdGljYWwgY29uZ2VuaXRhbCBoZWFydCBkaXNlYXNlIGluIENvbG9tYmlhLCAyMDE3IiwidHlwZSI6ImFydGljbGUtam91cm5hbCIsInZvbHVtZSI6IjIwICg5KSJ9LCJ1cmlzIjpbImh0dHA6Ly93d3cubWVuZGVsZXkuY29tL2RvY3VtZW50cy8/dXVpZD0xZWM4MjA2Mi00YTFmLTQxYjQtOWMzYS0yNmY3ZjAzMTkxYTciXSwiaXNUZW1wb3JhcnkiOmZhbHNlLCJsZWdhY3lEZXNrdG9wSWQiOiIxZWM4MjA2Mi00YTFmLTQxYjQtOWMzYS0yNmY3ZjAzMTkxYTcifSx7ImlkIjoiMWFhOTk3MzAtZjgwNi0zZjIwLWFhZTEtMTYyMjY3YTk5NTNiIiwiaXRlbURhdGEiOnsiUE1JRCI6IjcxNzc4NTM5IiwiYWJzdHJhY3QiOiJCYWNrZ3JvdW5kIGFuZCBPYmplY3RpdmU6IEluIHByZXBhcmF0aW9uIGZvciBtYWtpbmcgdGhlIGNhc2UgZm9yIGluY2x1c2lvbiBvZiBzZXZlcmUgY29tYmluZWQgaW1tdW5vZGVmaWNpZW5jeSAoU0NJRCkgaW4gYSBFdXJvcGVhbi13aWRlIG5ld2Jvcm4gc2NyZWVuaW5nIChOQlMpIHByb2dyYW0sIHdlIGV4cGxvcmVkIHRoZSBjb3N0cyBpbmN1cnJlZCBhbmQgcG90ZW50aWFsbHkgc2F2ZWQgYnkgZWFybHkgbWFuYWdlbWVudCBvZiBTQ0lELiBNZXRob2Qocyk6IFRlc3QgY29zdHM6IEEgbWljcm8tY29zdGluZyBzdHVkeSBwcm9zcGVjdGl2ZWx5IGRvY3VtZW50ZWQgdGhlIHJlc291cmNlcyB1c2VkIGluIGEgbGFib3JhdG9yeSBwaWxvdGluZyBhIE5CUyB0ZXN0IG9uIEd1dGhyaWUgY2FyZHMgdXNpbmcgdGhlIFQtY2VsbCBSZWNlcHRvciBFeGNpc2lvbiBDaXJjbGVzIChUUkVDcykgcXVhbnRpZmljYXRpb24gbWV0aG9kLiBUcmVhdG1lbnQgY29zdHM6IFNDSUQgcGF0aWVudHMgYWRtaXR0ZWQgYXQgdGhlIG5hdGlvbmFsIHJlZmVyZW5jZSBjZW50ZXIgZm9yIHByaW1hcnkgaW1tdW5vZGVmaWNpZW5jeSBpbiBGcmFuY2UgYmV0d2VlbiAyMDA2IGFuZCAyMDEwIHdlcmUgaW5jbHVkZWQuIENvc3RzIG9mIGFkbWlzc2lvbnMgd2VyZSBlc3RpbWF0ZWQgZnJvbSBhY3R1YWwgbmF0aW9uYWwgcHJvZHVjdGlvbiBjb3N0cy5XZSBlc3RpbWF0ZWQgdGhlIGNvc3RzIGZvciBwYXRpZW50cyB3aG8gdW5kZXJ3ZW50IGFuIGVhcmx5IHZlcnN1cyBkZWxheWVkIGhlbWF0b3BvaWV0aWMgc3RlbSBjZWxsIHRyYW5zcGxhbnRhdGlvbiAoSFNDVCkgKDw9YWdlIDMgdnMuID4gYWdlIDMgbW9udGhzLCByZXNwZWN0aXZlbHkpLiBSZXN1bHQocyk6IFVuaXQgY29zdCBvZiB0aGUgdGVzdCB2YXJpZWQgYmV0d2VlbiA0LjY5IGFuZCA2Ljc5IGZvciAzMyw4MDAgc2FtcGxlcyBwZXIgeWVhciBkZXBlbmRpbmcgb24gdXNlIGFuZCBzYXR1cmF0aW9uIG9mIHRoZSBlcXVpcG1lbnQuIE9mIHRoZSAzMCBpbmNsdWRlZCBwYXRpZW50cywgMjcgdW5kZXJ3ZW50IEhTQ1QgYWZ0ZXIgYWdlIHRocmVlIG1vbnRocy4gQXQgb25lIHllYXIgcG9zdC1IU0NULCAxMCBvZiB0aGVzZSAyNyBwYXRpZW50cyBoYWQgZGllZCBhbmQgYWxsIHRocmVlIGVhcmx5LXRyYW5zcGxhbnRlZCBwYXRpZW50cyBzdXJ2aXZlZC4gVGhlIG1lZGljYWwgY29zdHMgZm9yIEhTQ1QgYWZ0ZXIgYWdlIDMgbW9udGhzIHdlcmUgMTk1LDc3NiAoSVFSPTE2NSw4ODQtMjU3LDE2MCkgdmVyc3VzIDg2LDE3OSAocmFuZ2U6IDU5LDAxNC0yNzIsNTc3KSB3aGVuIHBlcmZvcm1lZCBiZWZvcmUgYWdlIDMgbW9udGhzLiBDb25jbHVzaW9uKHMpOiBFYXJseSBkZXRlY3Rpb24gb2YgU0NJRCB3b3VsZCByZWR1Y2UgdGhlIGNvc3Qgb2YgdHJlYXRtZW50IGJ5IDEwMCwwMDAgcGVyIGNhc2UuIEFzc3VtaW5nIGEgNSB1bml0IGNvc3QgcGVyIHRlc3QsIHRoZSBpbmNpZGVuY2UgcmVxdWlyZWQgdG8gYnJlYWsgZXZlbiBpcyAxOjIwLDAwMDsgaG93ZXZlciBpZiB0aGUgc3Vydml2YWwgYWR2YW50YWdlIG9mIEhTQ1QgYmVmb3JlIDMgbW9udGhzIGlzIGNvbmZpcm1lZCwgdW5pdmVyc2FsIHNjcmVlbmluZyBpcyBsaWtlbHkgdG8gYmUgY29zdC1lZmZlY3RpdmUuIiwiYXV0aG9yIjpbeyJkcm9wcGluZy1wYXJ0aWNsZSI6IiIsImZhbWlseSI6Ik1haGxhb3VpIiwiZ2l2ZW4iOiJOIiwibm9uLWRyb3BwaW5nLXBhcnRpY2xlIjoiIiwicGFyc2UtbmFtZXMiOmZhbHNlLCJzdWZmaXgiOiIifSx7ImRyb3BwaW5nLXBhcnRpY2xlIjoiIiwiZmFtaWx5IjoiQ2xlbWVudCIsImdpdmVuIjoiTSIsIm5vbi1kcm9wcGluZy1wYXJ0aWNsZSI6IiIsInBhcnNlLW5hbWVzIjpmYWxzZSwic3VmZml4IjoiIn0seyJkcm9wcGluZy1wYXJ0aWNsZSI6IiIsImZhbWlseSI6Ik1pZ25vdCIsImdpdmVuIjoiQyIsIm5vbi1kcm9wcGluZy1wYXJ0aWNsZSI6IiIsInBhcnNlLW5hbWVzIjpmYWxzZSwic3VmZml4IjoiIn0seyJkcm9wcGluZy1wYXJ0aWNsZSI6IiIsImZhbWlseSI6IkJpaGFuIiwiZ2l2ZW4iOiJDIiwibm9uLWRyb3BwaW5nLXBhcnRpY2xlIjoiTGUiLCJwYXJzZS1uYW1lcyI6ZmFsc2UsInN1ZmZpeCI6IiJ9LHsiZHJvcHBpbmctcGFydGljbGUiOiIiLCJmYW1pbHkiOiJSYWJldHJhbm8iLCJnaXZlbiI6IkgiLCJub24tZHJvcHBpbmctcGFydGljbGUiOiIiLCJwYXJzZS1uYW1lcyI6ZmFsc2UsInN1ZmZpeCI6IiJ9LHsiZHJvcHBpbmctcGFydGljbGUiOiIiLCJmYW1pbHkiOiJIb2FuZyIsImdpdmVuIjoiTCBZIiwibm9uLWRyb3BwaW5nLXBhcnRpY2xlIjoiIiwicGFyc2UtbmFtZXMiOmZhbHNlLCJzdWZmaXgiOiIifSx7ImRyb3BwaW5nLXBhcnRpY2xlIjoiIiwiZmFtaWx5IjoiRmlzY2hlciIsImdpdmVuIjoiQSIsIm5vbi1kcm9wcGluZy1wYXJ0aWNsZSI6IiIsInBhcnNlLW5hbWVzIjpmYWxzZSwic3VmZml4IjoiIn0seyJkcm9wcGluZy1wYXJ0aWNsZSI6IiIsImZhbWlseSI6IkF1ZHJhaW4iLCJnaXZlbiI6Ik0iLCJub24tZHJvcHBpbmctcGFydGljbGUiOiIiLCJwYXJzZS1uYW1lcyI6ZmFsc2UsInN1ZmZpeCI6IiJ9LHsiZHJvcHBpbmctcGFydGljbGUiOiIiLCJmYW1pbHkiOiJEdXJhbmQtWmFsZXNraSIsImdpdmVuIjoiSSIsIm5vbi1kcm9wcGluZy1wYXJ0aWNsZSI6IiIsInBhcnNlLW5hbWVzIjpmYWxzZSwic3VmZml4IjoiIn1dLCJjb250YWluZXItdGl0bGUiOiJKb3VybmFsIG9mIENsaW5pY2FsIEltbXVub2xvZ3kiLCJpZCI6IjFhYTk5NzMwLWY4MDYtM2YyMC1hYWUxLTE2MjI2N2E5OTUzYiIsImlzc3VlIjoiMiIsImlzc3VlZCI6eyJkYXRlLXBhcnRzIjpbWyIyMDE0Il1dfSwicGFnZSI6IlMxNjIiLCJ0aXRsZSI6IlN5c3RlbWF0aWMgbmVvbmF0YWwgc2NyZWVuaW5nIGZvciBzZXZlcmUgY29tYmluZWQgaW1tdW5vZGVmaWNpZW5jeSBhbmQgc2V2ZXJlIFQtY2VsbCBseW1waG9wZW5pYTogQW5hbHlzaXMgb2YgY29zdC1lZmZlY3RpdmVuZXNzIGJhc2VkIG9uIGZyZW5jaCByZWFsIGZpZWxkIGRhdGEiLCJ0eXBlIjoiYXJ0aWNsZS1qb3VybmFsIiwidm9sdW1lIjoiMzQifSwidXJpcyI6WyJodHRwOi8vd3d3Lm1lbmRlbGV5LmNvbS9kb2N1bWVudHMvP3V1aWQ9NTFlMTRjZmItM2IwZC00OWRlLWI2ZWQtNGNkMWVkYjBiZGQ1Il0sImlzVGVtcG9yYXJ5IjpmYWxzZSwibGVnYWN5RGVza3RvcElkIjoiNTFlMTRjZmItM2IwZC00OWRlLWI2ZWQtNGNkMWVkYjBiZGQ1In0seyJpZCI6ImE1NmRmMjJhLWRhOWUtM2Y1NC05MjIxLTNkZGI2Yjc2ZTNlNiIsIml0ZW1EYXRhIjp7IlBNSUQiOiI2MTg2NzIzMDQiLCJhYnN0cmFjdCI6IkJhY2tncm91bmQ6IEJpbGlhcnkgQXRyZXNpYSAoQkEpLCBhIHJhcmUgbmV3Ym9ybiBsaXZlciBkaXNlYXNlLCBpcyB0aGUgbW9zdCBjb21tb24gY2F1c2Ugb2YgbGl2ZXIgcmVsYXRlZCBkZWF0aCBpbiBjaGlsZHJlbiBhbmQgdGhlIGZvcmVtb3N0IGluZGljYXRpb24gZm9yIHBlZGlhdHJpYyBsaXZlciB0cmFuc3BsYW50YXRpb24uIEJBIHByZXNlbnRzIGluIHRoZSBmaXJzdCB0aHJlZSB3ZWVrcyBvZiBsaWZlIGFuZCBpcyBhY2NvbXBhbmllZCBieSBqYXVuZGljZSBpbiBhZGRpdGlvbiB0byBwYWxlIChhY2hvbGljKSBzdG9vbHMuIExlZnQgdW50cmVhdGVkLCBCQSB0eXBpY2FsbHkgbGVhZHMgdG8gbGl2ZXIgZmFpbHVyZSBpbmR1Y2VkIG1vcnRhbGl0eSBieSB0d28geWVhcnMgb2YgYWdlLiBFYXJseSBkaXNlYXNlIGRldGVjdGlvbiBhbmQgdGltZWx5IHN1cmdpY2FsIGludGVydmVudGlvbiB3aXRoIGEgS2FzYWkgUG9ydG9lbnRlcm9zdG9teSAoS1ApLCB3aXRoaW4gdGhlIGZpcnN0IHR3byBtb250aHMgb2YgbGlmZSwgb2ZmZXJzIHRoZSBiZXN0IGNoYW5jZSBmb3IgbG9uZ3Rlcm0gcGF0aWVudCBzdXJ2aXZhbC4gUmVjZW50bHksIG5vdmVsIEJBIHNjcmVlbmluZyBzdHJhdGVnaWVzIHN1Y2ggYXMgYSBob21lLWJhc2VkIHN0b29sIGNvbG9yIGNhcmQgcHJvZ3JhbSBvciBuZXdib3JuIGNvbmp1Z2F0ZWQgYmlsaXJ1YmluIHRlc3RpbmcgaGF2ZSBiZWVuIGludHJvZHVjZWQsIGhvd2V2ZXIsIHRoZSBjb3N0LWVmZmVjdGl2ZW5lc3Mgb2YgdGhlc2Ugc3RyYXRlZ2llcyBoYXMgbm90IGJlZW4gYXNzZXNzZWQuIE9iamVjdGl2ZShzKTogVGhlIG9iamVjdGl2ZSBvZiB0aGlzIHJlc2VhcmNoIHdhcyB0byBjb25kdWN0IGEgY29zdC1lZmZlY3RpdmVuZXNzIGFuYWx5c2lzIGNvbXBhcmluZyBubyB1bml2ZXJzYWwgc2NyZWVuaW5nIHRvIHNjcmVlbmluZyBmb3IgQkEgdXNpbmcgZWl0aGVyIGEgaG9tZS1iYXNlZCBzdG9vbCBjb2xvciBjYXJkIHdpdGggcGFzc2l2ZSBjYXJkIGRpc3RyaWJ1dGlvbiBvciByZW1pbmRlciBsZXR0ZXIsIG9yIHNjcmVlbmluZyB1c2luZyBjb25qdWdhdGVkIGJpbGlydWJpbiB0ZXN0aW5nLiBNZXRob2Qocyk6IEEgY29tYmluZWQgZGVjaXNpb24gdHJlZSBhbmQgTWFya292IG1vZGVsIHdhcyBjb25zdHJ1Y3RlZCB0byBzaW11bGF0ZSBhIGNvaG9ydCBvZiBuZXdib3JucyBvdmVyIGEgMTAgeWVhciB0aW1lIGhvcml6b24uIFRoZSBtb2RlbCBzdHJ1Y3R1cmUsIGNvc3RzIGFuZCBwcm9iYWJpbGl0aWVzIHdlcmUgaW5mb3JtZWQgYnkgdGhlIGxpdGVyYXR1cmUgYW5kIGNsaW5pY2FsIGV4cGVydCBvcGluaW9uLiBIZWFsdGggYmVuZWZpdHMgd2VyZSBleHByZXNzZWQgYXMgbGlmZS15ZWFycyBnYWluZWQuIFRoZSBpbmNyZW1lbnRhbCBjb3N0LWVmZmVjdGl2ZW5lc3MgcmF0aW8gKElDRVIpIHdhcyBjYWxjdWxhdGVkIGJ5IGRpdmlkaW5nIHRoZSBkaWZmZXJlbmNlIGluIGNvc3QgYnkgdGhlIGRpZmZlcmVuY2UgaW4gaGVhbHRoIGJlbmVmaXQgYmV0d2VlbiB0aGUgc2NyZWVuaW5nIHN0cmF0ZWdpZXMuIFRoaXMgYW5hbHlzaXMgd2FzIGNvbmR1Y3RlZCBmcm9tIHRoZSBwZXJzcGVjdGl2ZSBvZiB0aGUgQ2FuYWRpYW4gcHVibGljbHkgZnVuZGVkIGhlYWx0aCBjYXJlIHN5c3RlbS4gQm90aCBkZXRlcm1pbmlzdGljIGFuZCBwcm9iYWJpbGlzdGljIHNlbnNpdGl2aXR5IGFuYWx5c2VzIHdlcmUgY29uZHVjdGVkLiBSZXN1bHQocyk6IFNjcmVlbmluZyB1c2luZyBhIGhvbWUtYmFzZWQgc3Rvb2wgY29sb3IgY2FyZCB3aXRoIHBhc3NpdmUgY2FyZCBkaXN0cmlidXRpb24gd2FzIGZvdW5kIHRvIGJlIGEgY29zdC1lZmZlY3RpdmUgb3B0aW9uLiBGb3IgYSBwb3B1bGF0aW9uIG9mIDM5Miw5MDIgQ2FuYWRpYW4gYmlydGhzLCB0aGlzIHN0cmF0ZWd5IGNvc3QgYXBwcm94aW1hdGVseSAkMjAwLDAwMCBtb3JlIGJ1dCBsZWQgdG8gMTAgbGlmZS15ZWFycyBnYWluZWQgKElDRVI9ICQyMCw0MDAgcGVyIGxpZmUteWVhciBnYWluZWQpLiBTY3JlZW5pbmcgd2l0aCBhIGhvbWUtYmFzZWQgc3Rvb2wgY29sb3IgY2FyZCB0aGF0IGluY2x1ZGVkIGEgcmVtaW5kZXIgbGV0dGVyIGNvbXBhcmVkIHRvIGEgcGFzc2l2ZSBzdHJhdGVneSB3YXMgbm90IGNvc3QtZWZmZWN0aXZlIChJQ0VSPSAkNDUxLDAwMCBwZXIgbGlmZS15ZWFyIGdhaW5lZCkuIEFzIHdlbGwsIGNvbmp1Z2F0ZWQgYmlsaXJ1YmluIHRlc3Rpbmcgd2FzIG5vdCBmb3VuZCB0byBiZSBjb3N0LWVmZmVjdGl2ZSAoSUNFUj0gJDE5NywwMDApLiBSZXN1bHRzIHdlcmUgc2Vuc2l0aXZlIHRvIHNwZWNpZmljaXR5LCB1dGlsaXphdGlvbiByYXRlcywgcmVtaW5kZXIgY2FyZCBjb3N0cyBhbmQgYWRtaW5pc3RyYXRpb24gY29zdHMuIENvbmNsdXNpb24ocyk6IFRoaXMgc3R1ZHkgc3VnZ2VzdHMgdGhhdCBzY3JlZW5pbmcgdXNpbmcgYSBob21lLWJhc2VkIHN0b29sIGNvbG9yIGNhcmQgd2l0aCBhIHBhc3NpdmUgZGlzdHJpYnV0aW9uIHN0cmF0ZWfigKYiLCJhdXRob3IiOlt7ImRyb3BwaW5nLXBhcnRpY2xlIjoiIiwiZmFtaWx5IjoiTWFzdWNjaSIsImdpdmVuIjoiTCIsIm5vbi1kcm9wcGluZy1wYXJ0aWNsZSI6IiIsInBhcnNlLW5hbWVzIjpmYWxzZSwic3VmZml4IjoiIn0seyJkcm9wcGluZy1wYXJ0aWNsZSI6IiIsImZhbWlseSI6IkJyeWFuIiwiZ2l2ZW4iOiJTIiwibm9uLWRyb3BwaW5nLXBhcnRpY2xlIjoiIiwicGFyc2UtbmFtZXMiOmZhbHNlLCJzdWZmaXgiOiIifSx7ImRyb3BwaW5nLXBhcnRpY2xlIjoiIiwiZmFtaWx5IjoiS2Fjem9yb3dza2kiLCJnaXZlbiI6IkoiLCJub24tZHJvcHBpbmctcGFydGljbGUiOiIiLCJwYXJzZS1uYW1lcyI6ZmFsc2UsInN1ZmZpeCI6IiJ9LHsiZHJvcHBpbmctcGFydGljbGUiOiIiLCJmYW1pbHkiOiJDb2xsZXQiLCJnaXZlbiI6IkogUCIsIm5vbi1kcm9wcGluZy1wYXJ0aWNsZSI6IiIsInBhcnNlLW5hbWVzIjpmYWxzZSwic3VmZml4IjoiIn0seyJkcm9wcGluZy1wYXJ0aWNsZSI6IiIsImZhbWlseSI6IlNjaHJlaWJlciIsImdpdmVuIjoiUiBBIiwibm9uLWRyb3BwaW5nLXBhcnRpY2xlIjoiIiwicGFyc2UtbmFtZXMiOmZhbHNlLCJzdWZmaXgiOiIifV0sImNvbnRhaW5lci10aXRsZSI6Ikdhc3Ryb2VudGVyb2xvZ3kiLCJpZCI6ImE1NmRmMjJhLWRhOWUtM2Y1NC05MjIxLTNkZGI2Yjc2ZTNlNiIsImlzc3VlZCI6eyJkYXRlLXBhcnRzIjpbWyIyMDE3Il1dfSwicGFnZSI6IlMxMTU3IiwidGl0bGUiOiJDb3N0LWVmZmVjdGl2ZW5lc3MgYW5hbHlzaXMgb2YgdW5pdmVyc2FsIG5ld2Jvcm4gc2NyZWVuaW5nIHN0cmF0ZWdpZXMgZm9yIGJpbGlhcnkgYXRyZXNpYSIsInR5cGUiOiJhcnRpY2xlLWpvdXJuYWwiLCJ2b2x1bWUiOiIxNTIgKDUgU3VwIn0sInVyaXMiOlsiaHR0cDovL3d3dy5tZW5kZWxleS5jb20vZG9jdW1lbnRzLz91dWlkPTFiMmQ3MTVkLTg3ZTctNGExZC1hNTgwLTJiYzA5NWJkYjkyZSJdLCJpc1RlbXBvcmFyeSI6ZmFsc2UsImxlZ2FjeURlc2t0b3BJZCI6IjFiMmQ3MTVkLTg3ZTctNGExZC1hNTgwLTJiYzA5NWJkYjkyZSJ9LHsiaWQiOiJmYzJjZGE1MS03ZWRhLTNiNjItYmRkYi02ZWYxZjkxMGU1ZTgiLCJpdGVtRGF0YSI6eyJQTUlEIjoiNzA1OTIyOTgiLCJhYnN0cmFjdCI6IlB1cnBvc2U6IFRoaXMgc3R1ZHkgc2Vla3MgdG8gaW5mb3JtIHBvbGljeSBqdWRnbWVudHMgb24gdGhlIGFwcHJvcHJpYXRlbmVzcyBvZiBpbXBsZW1lbnRpbmcgYSB1bml2ZXJzYWwgc2NyZWVuaW5nIHByb2dyYW0gZm9yIEJpbGlhcnkgQXRyZXNpYSAoQkEpLCB1c2luZyBhIHN0b29sIGNvbG91ciBjYXJkIGFwcHJvYWNoLiBIZXJlaW4gd2UgYXNzZXNzIHRoZSBjb3N0LWVmZmVjdGl2ZW5lc3Mgb2Ygc3VjaCBhIHNjcmVlbmluZyBwcm9ncmFtIGFuZCBoaWdobGlnaHQgdGhlIGtleSB1bmNlcnRhaW50aWVzIHdpdGhpbiB0aGUgZGF0YS4gQmFja2dyb3VuZChzKTogQkEsIHRoZSBtb3N0IGNvbW1vbiBjYXVzZSBvZiBlbmRzdGFnZSBsaXZlciBkaXNlYXNlIGFuZCBsaXZlciB0cmFuc3BsYW50YXRpb24gKExUKSBpbiBjaGlsZHJlbiwgbWFuaWZlc3RzIGluIHRoZSBmaXJzdCB3ZWVrcyBvZiBsaWZlIHdpdGggamF1bmRpY2UgYW5kIHBhbGUgc3Rvb2xzLiBMZWZ0IHVudHJlYXRlZCwgdGhlIGNvbmRpdGlvbiBsZWFkcyB0byBsaXZlciBmYWlsdXJlIGRlYXRoIGJ5IHR3byB5ZWFycyBvZiBhZ2UuIFN1cmdpY2FsIGludGVydmVudGlvbiB3aXRoIGEgS2FzYWkgcG9ydG9lbnRlcm9zdG9teSAoS1ApIGluIHRoZSBmaXJzdCAyLTMgbW9udGhzIGNhbiByZXN0b3JlIGJpbGUgZmxvdyBhbmQgcHJlLXZlbnQgdGhlIG5lZWQgZm9yIGVhcmx5IExULiBUaGUgbW9zdCBpbXBvcnRhbnQgcHJvZ25vc3RpYyBmYWN0b3IgZm9yIGEgc3VjY2Vzc2Z1bCBLUCBpcyB0aGUgY2hpbGQncyBhZ2UgYXQgc3VyZ2VyeTogeW91bmdlciBpbmZhbnRzIGhhdmUgYSBoaWdoZXIgcHJvYmFiaWxpdHkgb2YgbmF0aXZlIGxpdmVyIHN1cnZpdmFsLiBTY3JlZW5pbmcgZm9yIEJBIHVzaW5nIGEgaG9tZS1iYXNlZCBzdG9vbCBjb2xvdXIgY2FyZCB0byBkZXRlY3QgQkEgYmVmb3JlIDIgbW9udGhzIG9mIGFnZSB3YXMgZGV2ZWxvcGVkIGluIEphcGFuLCB3aXRoIHNwZWNpZmljaXR5IGFuZCBzZW5zaXRpdml0eSBvZiA5OS45JSBhbmQgOTcuMSUgLiBCQSBzY3JlZW5pbmcgaGFzIGJlZW4gaW50cm9kdWNlZCBpbiBUYWl3YW4sIGJ1dCBub3QgQ2FuYWRhLiBNZXRob2Qocyk6IEEgTWFya292IGRlY2lzaW9uIGFuYWx5dGljIG1vZGVsIGhhcyBiZWVuIGNvbnN0cnVjdGVkIHRvIHByZWRpY3QgdGhlIGluY3JlbWVudGFsIGNvc3RzIGFuZCBsaWZlIHllYXJzIGdhaW5lZCBmcm9tIHVuaXZlcnNhbCBzY3JlZW5pbmcgKHVzaW5nIHN0b29sIGNvbG91ciBjYXJkcykgY29tcGFyZWQgdG8gbm8gc2NyZWVuaW5nIChjdXJyZW50IHByYWN0aWNlKS4gVGhlIGNvc3QgcGVyc3BlY3RpdmUgaXMgdGhhdCBvZiBhIHB1YmxpY2x5LWZpbmFuY2VkIGhlYWx0aCBjYXJlIHN5c3RlbSwgYW5kIGEgMTAgeWVhciB0aW1lIGhvcml6b24gaGFzIGJlZW4gYWRvcHRlZCB3aXRoIGEgNSUgZGlzY291bnQgcmF0ZS4gVGhlIG1vZGVsIHN0cnVjdHVyZSByZXN1bHRlZCBmcm9tIGNvbnN1bHRhdGlvbnMgd2l0aCBhIGNsaW5pY2FsIGV4cGVydCBwYW5lbC4gQ2xpbmljYWwgcGFyYW1ldGVyIGVzdGltYXRlcyB3ZXJlIGRlcml2ZWQgZnJvbSBjbGluaWNhbCByZXNlYXJjaCBpbiBDYW5hZGEgYW5kIGZyb20gdGhlIHB1Ymxpc2hlZCBsaXRlcmF0dXJlLiBVbml0IGNvc3RzIHdlcmUgdGFrZW4gZnJvbSBDYW5hZGlhbiBzb3VyY2VzLiBFeHRlbnNpdmUgc2Vuc2l0aXZpdHkgYW5hbHlzZXMgaGF2ZSBiZWVuIHBlcmZvcm1lZC4gUmVzdWx0KHMpOiBGb3IgYSBwb3B1bGF0aW9uIG9mIDUwMCwwMDAgbmV3IGJpcnRocywgdGhlIGNvc3QgZGlmZmVyZW5jZSBvZiB1bml2ZXJzYWwgc2NyZWVuaW5nIGNvbXBhcmVkIHdpdGggbm8gc2NyZWVuaW5nIGlzICQxNzgsODAwIGFuZCB0aGUgZGlmZmVyZW5jZSBpbiBsaWZlIHllYXJzIGlzIDMuNjEuIFRoaXMgZ2l2ZXMgYW4gaW5jcmVtZW50YWwgY29zdC1lZmZlY3RpdmVuZXNzIHJhdGlvIG9mICQ0OSw1MDAgQ0ROIHBlciBsaWZlIHllYXIgZ2FpbmVkLiBUaGUgaW5jcmVhc2UgaW4gZWFybHkgZGV0ZWN0aW9uIHdpdGggc2NyZWVuaW5nIGlzIGEga2V5IGRyaXZlciBvZiBjb3N0LWVmZmVjdGl2ZW5lc3MuIFRoZSBhbmFseXNpcyBhc3N1bWVkIGEgY2FyZCB1dGlsaXphdGlvbiByYXRlIG9mIDMxJS4gSWYgYSBoaWdoZXIgY2FyZCB1dGlsaXphdGlvbiByYXRlIGlzIGFjaGlldmVkLCB0aGUgY29zdGVmZmVjdGl2ZW5lc3MgcGljdHVyZSBsb29rcyBtb3JlIGF0dHJhY3RpdmU6IGF0IGEgcmF0ZSBvZiA3NSUsIHNjcmVlbmluZyBpcyBsZXNzIGNvc3RseSAoJDUsNDAwKSBhbmQgbW9yZSBlZmZlY3RpdmUgKDguNzUgbGlmZSB5ZWFycykgLSBpdCBkb21pbmF0ZXMuIENvbmNsdXNpb24ocyk6IFRoaXMgaXMgdGhlIGZpcnN0IHN0dWR5IHRvIGV4YW1pbmUgdGhlIGVjb25vbWljcyBvZiBCQSBzY3JlZW5pbmcuIEJBIHN0b29sIGNvbG91ciBjYXJkIHNjcmVlbmluZyBoYXMgdGhlIHBvdGVudGlhbCB0byBiZSBhIGhpZ2hseSBjb3N0LWVmZmVjdGl2ZSDigKYiLCJhdXRob3IiOlt7ImRyb3BwaW5nLXBhcnRpY2xlIjoiIiwiZmFtaWx5IjoiTWFzdWNjaSIsImdpdmVuIjoiTCIsIm5vbi1kcm9wcGluZy1wYXJ0aWNsZSI6IiIsInBhcnNlLW5hbWVzIjpmYWxzZSwic3VmZml4IjoiIn0seyJkcm9wcGluZy1wYXJ0aWNsZSI6IiIsImZhbWlseSI6IkJyeWFuIiwiZ2l2ZW4iOiJTIiwibm9uLWRyb3BwaW5nLXBhcnRpY2xlIjoiIiwicGFyc2UtbmFtZXMiOmZhbHNlLCJzdWZmaXgiOiIifSx7ImRyb3BwaW5nLXBhcnRpY2xlIjoiIiwiZmFtaWx5IjoiS2Fjem9yb3dza2kiLCJnaXZlbiI6IkogQSIsIm5vbi1kcm9wcGluZy1wYXJ0aWNsZSI6IiIsInBhcnNlLW5hbWVzIjpmYWxzZSwic3VmZml4IjoiIn0seyJkcm9wcGluZy1wYXJ0aWNsZSI6IiIsImZhbWlseSI6IkNvbGxldCIsImdpdmVuIjoiSiBQIiwibm9uLWRyb3BwaW5nLXBhcnRpY2xlIjoiIiwicGFyc2UtbmFtZXMiOmZhbHNlLCJzdWZmaXgiOiIifSx7ImRyb3BwaW5nLXBhcnRpY2xlIjoiIiwiZmFtaWx5IjoiU2NocmVpYmVyIiwiZ2l2ZW4iOiJSIEEiLCJub24tZHJvcHBpbmctcGFydGljbGUiOiIiLCJwYXJzZS1uYW1lcyI6ZmFsc2UsInN1ZmZpeCI6IiJ9XSwiY29udGFpbmVyLXRpdGxlIjoiSGVwYXRvbG9neSIsImlkIjoiZmMyY2RhNTEtN2VkYS0zYjYyLWJkZGItNmVmMWY5MTBlNWU4IiwiaXNzdWVkIjp7ImRhdGUtcGFydHMiOltbIjIwMTEiXV19LCJwYWdlIjoiNTk1QS01OTZBIiwidGl0bGUiOiJUaGUgY29zdC1lZmZlY3RpdmVuZXNzIG9mIHVuaXZlcnNhbCBzY3JlZW5pbmcgZm9yIGJpbGlhcnkgYXRyZXNpYSBpbiBDYW5hZGEiLCJ0eXBlIjoiYXJ0aWNsZS1qb3VybmFsIiwidm9sdW1lIjoiNTQifSwidXJpcyI6WyJodHRwOi8vd3d3Lm1lbmRlbGV5LmNvbS9kb2N1bWVudHMvP3V1aWQ9ZTYyZmQ3NWMtY2E3Yy00N2UzLWI4YTMtMzQ2NDk0N2JlMmY2Il0sImlzVGVtcG9yYXJ5IjpmYWxzZSwibGVnYWN5RGVza3RvcElkIjoiZTYyZmQ3NWMtY2E3Yy00N2UzLWI4YTMtMzQ2NDk0N2JlMmY2In0seyJpZCI6IjMwMWUwNzViLTk2MjctM2M4MS04ZjliLTk4ODAwM2I3NGE4NiIsIml0ZW1EYXRhIjp7IlBNSUQiOiIzMDg3MTQwOSIsImF1dGhvciI6W3siZHJvcHBpbmctcGFydGljbGUiOiIiLCJmYW1pbHkiOiJNYXN1Y2NpIiwiZ2l2ZW4iOiJMIiwibm9uLWRyb3BwaW5nLXBhcnRpY2xlIjoiIiwicGFyc2UtbmFtZXMiOmZhbHNlLCJzdWZmaXgiOiIifSx7ImRyb3BwaW5nLXBhcnRpY2xlIjoiIiwiZmFtaWx5IjoiU2NocmVpYmVyIiwiZ2l2ZW4iOiJSIEEiLCJub24tZHJvcHBpbmctcGFydGljbGUiOiIiLCJwYXJzZS1uYW1lcyI6ZmFsc2UsInN1ZmZpeCI6IiJ9LHsiZHJvcHBpbmctcGFydGljbGUiOiIiLCJmYW1pbHkiOiJLYWN6b3Jvd3NraSIsImdpdmVuIjoiSiIsIm5vbi1kcm9wcGluZy1wYXJ0aWNsZSI6IiIsInBhcnNlLW5hbWVzIjpmYWxzZSwic3VmZml4IjoiIn0seyJkcm9wcGluZy1wYXJ0aWNsZSI6IiIsImZhbWlseSI6IkNvbGxldCIsImdpdmVuIjoiSiBQIiwibm9uLWRyb3BwaW5nLXBhcnRpY2xlIjoiIiwicGFyc2UtbmFtZXMiOmZhbHNlLCJzdWZmaXgiOiIifSx7ImRyb3BwaW5nLXBhcnRpY2xlIjoiIiwiZmFtaWx5IjoiQnJ5YW4iLCJnaXZlbiI6IlMiLCJub24tZHJvcHBpbmctcGFydGljbGUiOiIiLCJwYXJzZS1uYW1lcyI6ZmFsc2UsInN1ZmZpeCI6IiJ9XSwiY29udGFpbmVyLXRpdGxlIjoiSm91cm5hbCBvZiBNZWRpY2FsIFNjcmVlbmluZyIsImlkIjoiMzAxZTA3NWItOTYyNy0zYzgxLThmOWItOTg4MDAzYjc0YTg2IiwiaXNzdWUiOiIzIiwiaXNzdWVkIjp7ImRhdGUtcGFydHMiOltbIjIwMTkiXV19LCJwYWdlIjoiMTEzLTExOSIsInRpdGxlIjoiVW5pdmVyc2FsIHNjcmVlbmluZyBvZiBuZXdib3JucyBmb3IgYmlsaWFyeSBhdHJlc2lhOiBDb3N0LWVmZmVjdGl2ZW5lc3Mgb2YgYWx0ZXJuYXRpdmUgc3RyYXRlZ2llcyIsInR5cGUiOiJhcnRpY2xlLWpvdXJuYWwiLCJ2b2x1bWUiOiIyNiJ9LCJ1cmlzIjpbImh0dHA6Ly93d3cubWVuZGVsZXkuY29tL2RvY3VtZW50cy8/dXVpZD0wNGEzZjlmYi03MjQ0LTQzZGUtYjI2My00M2U2M2E5ZTllNWMiXSwiaXNUZW1wb3JhcnkiOmZhbHNlLCJsZWdhY3lEZXNrdG9wSWQiOiIwNGEzZjlmYi03MjQ0LTQzZGUtYjI2My00M2U2M2E5ZTllNWMifSx7ImlkIjoiMjYxNDQ5OTctNWRmOC0zZGRlLTk4NjYtNTg3Mzg1MmJmOTMyIiwiaXRlbURhdGEiOnsiRE9JIjoiMTAuMTA5Ny8wMDA0Mjg3MS0yMDA0MDEwMDEtMDAyNzQiLCJhdXRob3IiOlt7ImRyb3BwaW5nLXBhcnRpY2xlIjoiIiwiZmFtaWx5IjoiTWNHaGVlIiwiZ2l2ZW4iOiJTIEEiLCJub24tZHJvcHBpbmctcGFydGljbGUiOiIiLCJwYXJzZS1uYW1lcyI6ZmFsc2UsInN1ZmZpeCI6IiJ9LHsiZHJvcHBpbmctcGFydGljbGUiOiIiLCJmYW1pbHkiOiJNY0NhYmUiLCJnaXZlbiI6IkUgUiBCIiwibm9uLWRyb3BwaW5nLXBhcnRpY2xlIjoiIiwicGFyc2UtbmFtZXMiOmZhbHNlLCJzdWZmaXgiOiIifSx7ImRyb3BwaW5nLXBhcnRpY2xlIjoiIiwiZmFtaWx5IjoiU3RpZWhtIiwiZ2l2ZW4iOiJFIFIiLCJub24tZHJvcHBpbmctcGFydGljbGUiOiIiLCJwYXJzZS1uYW1lcyI6ZmFsc2UsInN1ZmZpeCI6IiJ9XSwiY29udGFpbmVyLXRpdGxlIjoiSm91cm5hbCBvZiBJbnZlc3RpZ2F0aXZlIE1lZGljaW5lIiwiaWQiOiIyNjE0NDk5Ny01ZGY4LTNkZGUtOTg2Ni01ODczODUyYmY5MzIiLCJpc3N1ZSI6IjEiLCJpc3N1ZWQiOnsiZGF0ZS1wYXJ0cyI6W1siMjAwNCJdXX0sInBhZ2UiOiJTMTI3LVMxMjciLCJ0aXRsZSI6IkNvc3QtZWZmZWN0aXZlbmVzcyBvZiBuZXdib3JuIHNjcmVlbmluZyBmb3Igc2V2ZXJlIGNvbWJpbmVkIGltbXVub2RlZmljaWVuY3kiLCJ0eXBlIjoiYXJ0aWNsZS1qb3VybmFsIiwidm9sdW1lIjoiNTIifSwidXJpcyI6WyJodHRwOi8vd3d3Lm1lbmRlbGV5LmNvbS9kb2N1bWVudHMvP3V1aWQ9MWY1MzRlYWQtOWY4OC00NWQwLTljZDAtZDk1ZTk2MjJkMDZmIl0sImlzVGVtcG9yYXJ5IjpmYWxzZSwibGVnYWN5RGVza3RvcElkIjoiMWY1MzRlYWQtOWY4OC00NWQwLTljZDAtZDk1ZTk2MjJkMDZmIn0seyJpZCI6ImRkNTYyYjBhLWNlMzUtM2ExNS04NjQyLTlhZWUxY2ZiYzA3ZiIsIml0ZW1EYXRhIjp7IlBNSUQiOiI3MDYzMzAwOSIsImFic3RyYWN0IjoiT0JKRUNUSVZFOiBUaGUgSUFEUFNHIHJlY2VudGx5IHJlY29tbWVuZGVkIG1vcmUgaW5jbHVzaXZlIHNjcmVlbmluZyBjcml0ZXJpYSBmb3IgZ2VzdGF0aW9uYWwgZGlhYmV0ZXMgKEdETSkgdXNpbmcgdGhlIDItaG91ciBnbHVjb3NlIHRvbGVyYW5jZSB0ZXN0ICgyaEdUVCkuIFRoaXMgc3R1ZHkgZXhhbWluZXMgdGhlIGNvc3QtZWZmZWN0aXZlbmVzcyBvZiBzY3JlZW5pbmcgd2l0aCB0aGUgMmhHVFQgdXNpbmcgdGhlc2UgY3JpdGVyaWEgdmVyc3VzIHRoZSA1MGcgMS1ob3VyIGdsdWNvc2UgY2hhbGxlbmdlIHRlc3QgKEdDVCkgd2l0aCBjdXRvZmYgb2YgMTQwIG1nL2RsLCBhY2NvdW50aW5nIGZvciBjb3N0cyBhbmQgYmVuZWZpdHMgYXNzb2NpYXRlZCB3aXRoIEdETSBzY3JlZW5pbmcsIGRpYWdub3NpcywgYW5kIHRyZWF0bWVudC4gU1RVRFkgREVTSUdOOiBBIGRlY2lzaW9uIGFuYWx5dGljIG1vZGVsIHdhcyBidWlsdCB1c2luZyBUcmVlQWdlIHNvZnR3YXJlIGNvbXBhcmluZyByb3V0aW5lIHNjcmVlbmluZyB1c2luZyB0aGUgbmV3IDJoR1RUIHZzLiB0aGUgMS1ob3VyIEdDVC4gT3V0Y29tZXMgaW5jbHVkZWQgcHJlZWNsYW1wc2lhLCBtb2RlIG9mIGRlbGl2ZXJ5LCBtYXRlcm5hbCBkZWF0aCwgbWFjcm9zb21pYSwgc2hvdWxkZXIgZHlzdG9jaWEsIGJyYWNoaWFsIHBsZXh1cyBpbmp1cnkgKHBlcm1hbmVudCBhbmQgdHJhbnNpZW50KSwgaHlwb2dseWNlbWlhLCBoeXBlcmJpbGlydWJpbmVtaWEsIGFuZCBuZW9uYXRhbCBkZWF0aC4gQWxsIGNvc3RzIGFuZCBiZW5lZml0cyB3ZXJlIGRlcml2ZWQgZnJvbSB0aGUgbGl0ZXJhdHVyZS4gTGVzcyB0aGFuICQxMDAsMDAwIHBlciBRQUxZIGdhaW5lZCB3YXMgY29uc2lkZXJlZCBjb3N0ZWZmZWN0aXZlLiBCYXNlbGluZSBhc3N1bXB0aW9ucyBpbmNsdWRlZCBhIDQlIGluY2lkZW5jZSBvZiBHRE0gdXNpbmcgdGhlIHNlcXVlbnRpYWwgcmVnaW1lbiBhbmQgYW4gYWRkaXRpb25hbCAxNSUgb2YgcGF0aWVudHMgZGlhZ25vc2VkIHdpdGggR0RNIHVuZGVyIHRoZSBuZXcgMmggR1RUIGNyaXRlcmlhLiBPbmUtd2F5IHNlbnNpdGl2aXR5IGFuYWx5c2VzIHdlcmUgdXNlZCB0byBleGFtaW5lIGNvc3QtZWZmaWNhY3kgb3ZlciBhIHdpZGUgcmFuZ2Ugb2YgYmFzZWxpbmUgR0RNIHJhdGVzIGFzIHdlbGwgYXMgcmF0ZXMgb2YgbmV3IEdETSBkaWFnbm9zaXMgdW5kZXIgdGhlIG5ldyAyaCBHVFQgY3JpdGVyaWEuIFJFU1VMVChTKTogU2NyZWVuaW5nIHdpdGggdGhlIDJoIEdUVCB3YXMgY29zdC1lZmZlY3RpdmUuIFRoaXMgc3RyYXRlZ3kgd2FzIG1vcmUgY29zdGx5ICgkMjk0My4zMyBwZXIgcGF0aWVudCBmb3IgdGhlIDJoIEdUVCB2cyAkMjgxOC44MyBwZXIgcGF0aWVudCBmb3IgdGhlIDFoIEdDVCkgYnV0IG1vcmUgZWZmZWN0aXZlICg1Ni45NTQxODUgUUFMWXMgZm9yIHRoZSAyaCBHVFQgdnMgNTYuOTUxNzI2IGZvciB0aGUgMWggR0NUKSwgd2l0aCBhbiBpbmNyZW1lbnRhbCBjb3N0ZWZmZWN0aXZlbmVzcyByYXRpbyBvZiAkNTAsNjMwLjM0L1FBTFkuIEluIGEgb25lLXdheSBzZW5zaXRpdml0eSBhbmFseXNpcywgdGhlIG1vcmUgaW5jbHVzaXZlIElBRFBTRyBkaWFnbm9zdGljIGFwcHJvYWNoIHJlbWFpbmVkIGNvc3RlZmZlY3RpdmUgYXMgbG9uZyBhbiBhZGRpdGlvbmFsIDEuNyUgb3IgbW9yZSBvZiBwYXRpZW50cyB3ZXJlIGRpYWdub3NlZCBhbmQgdHJlYXRlZCBmb3IgR0RNLiBDT05DTFVTSU9OKFMpOiBTY3JlZW5pbmcgYXQgMjQtMjggd2Vla3MgR0EgdW5kZXIgdGhlIG5ldyBJQURQU0cgZ3VpZGVsaW5lcyB3aXRoIHRoZSAyaCBHVFQgaXMgY29zdC1lZmZlY3RpdmUgaW4gaW1wcm92aW5nIG1hdGVybmFsIGFuZCBuZW9uYXRhbCBvdXRjb21lcy4gSG93IHRoZSBoZWFsdGggY2FyZSBzeXN0ZW0gd2lsbCBwcm92aWRlIHRoaXMgZXhwYW5kZWQgY2FyZSB0byB0aGlzIGdyb3VwIG9mIHdvbWVuIHdpbGwgbmVlZCB0byBiZSBleGFtaW5lZC4gKFRhYmxlIHByZXNlbnRlZCkuIiwiYXV0aG9yIjpbeyJkcm9wcGluZy1wYXJ0aWNsZSI6IiIsImZhbWlseSI6Ik1pc3Npb24iLCJnaXZlbiI6IkoiLCJub24tZHJvcHBpbmctcGFydGljbGUiOiIiLCJwYXJzZS1uYW1lcyI6ZmFsc2UsInN1ZmZpeCI6IiJ9LHsiZHJvcHBpbmctcGFydGljbGUiOiIiLCJmYW1pbHkiOiJPaG5vIiwiZ2l2ZW4iOiJNIiwibm9uLWRyb3BwaW5nLXBhcnRpY2xlIjoiIiwicGFyc2UtbmFtZXMiOmZhbHNlLCJzdWZmaXgiOiIifSx7ImRyb3BwaW5nLXBhcnRpY2xlIjoiIiwiZmFtaWx5IjoiWWFuaXQiLCJnaXZlbiI6IksiLCJub24tZHJvcHBpbmctcGFydGljbGUiOiIiLCJwYXJzZS1uYW1lcyI6ZmFsc2UsInN1ZmZpeCI6IiJ9LHsiZHJvcHBpbmctcGFydGljbGUiOiIiLCJmYW1pbHkiOiJDaGVuZyIsImdpdmVuIjoiWSIsIm5vbi1kcm9wcGluZy1wYXJ0aWNsZSI6IiIsInBhcnNlLW5hbWVzIjpmYWxzZSwic3VmZml4IjoiIn0seyJkcm9wcGluZy1wYXJ0aWNsZSI6IiIsImZhbWlseSI6IkNhdWdoZXkiLCJnaXZlbiI6IkEiLCJub24tZHJvcHBpbmctcGFydGljbGUiOiIiLCJwYXJzZS1uYW1lcyI6ZmFsc2UsInN1ZmZpeCI6IiJ9XSwiY29udGFpbmVyLXRpdGxlIjoiQW1lcmljYW4gSm91cm5hbCBvZiBPYnN0ZXRyaWNzIGFuZCBHeW5lY29sb2d5IiwiaWQiOiJkZDU2MmIwYS1jZTM1LTNhMTUtODY0Mi05YWVlMWNmYmMwN2YiLCJpc3N1ZSI6IjEiLCJpc3N1ZWQiOnsiZGF0ZS1wYXJ0cyI6W1siMjAxMiJdXX0sInBhZ2UiOiJTMTI2IiwidGl0bGUiOiJHZXN0YXRpb25hbCBkaWFiZXRlcyBzY3JlZW5pbmcgd2l0aCB0aGUgbmV3IElBRFBTRyAyIGhvdXIgZ2x1Y29zZSB0b2xlcmFuY2UgdGVzdCB2cyB0aGUgMSBob3VyIGdsdWNvc2UgY2hhbGxlbmdlIHRlc3Q6IEEgY29zdC1lZmZlY3RpdmVuZXNzIGFuYWx5c2lzIiwidHlwZSI6ImFydGljbGUtam91cm5hbCIsInZvbHVtZSI6IjIwNiJ9LCJ1cmlzIjpbImh0dHA6Ly93d3cubWVuZGVsZXkuY29tL2RvY3VtZW50cy8/dXVpZD1lM2RlOGY5Ny1hYmU5LTQ4NmYtOGVmNy0wYjBjZTAzMzRkZjYiXSwiaXNUZW1wb3JhcnkiOmZhbHNlLCJsZWdhY3lEZXNrdG9wSWQiOiJlM2RlOGY5Ny1hYmU5LTQ4NmYtOGVmNy0wYjBjZTAzMzRkZjYifSx7ImlkIjoiODYzZjA5ODctYjFlYS0zY2ZhLWEwZDItMzRhYTU1Zjk0MjY4IiwiaXRlbURhdGEiOnsiUE1JRCI6IjcxMjM2MDIxIiwiYWJzdHJhY3QiOiJCYWNrZ3JvdW5kOiBCaWxpYXJ5IGF0cmVzaWEgKEJBKSBpcyB0aGUgbGVhZGluZyBjYXVzZSBvZiBwZWRpYXRyaWMgZW5kLXN0YWdlIGxpdmVyIGRpc2Vhc2UgYW5kIGxpdmVyIHRyYW5zcGxhbnRhdGlvbiBpbiB0aGUgVS5TLiBFYXJseSBkaWFnbm9zaXMgbGVhZHMgdG8gaW1wcm92ZWQgb3V0Y29tZXMgYnV0IGRpYWdub3NpcyBpcyBvZnRlbiBkZWxheWVkIGxlYWRpbmcgdG8gaW5jcmVhc2VkIHJhdGVzIG9mIHRyYW5zcGxhbnRhdGlvbiBhbmQgbW9ydGFsaXR5LiBNZXRob2Qocyk6IEEgTWFya292IG1vZGVsIHdhcyBkZXZlbG9wZWQgdG8gc2ltdWxhdGUgdGhlIG5hdHVyYWwgaGlzdG9yeSBhbmQgdHJhbnNwbGFudC1yZWxhdGVkIG91dGNvbWVzIG9mIHBhdGllbnRzIHdpdGggQkEgaW4gYSBVLlMuIGNvaG9ydC4gSW5mb3JtYXRpb24gcmVnYXJkaW5nIHByb3BvcnRpb25zIG9mIGluZGl2aWR1YWxzIGluIGRpZmZlcmVudCBoZWFsdGggc3RhdGVzIGFzIHdlbGwgYXMgdmFsdWVzIG9mIHF1YWxpdHlhZGp1c3RlZCBsaWZlIHllYXJzIChRQUxZcykgd2VyZSBvYnRhaW5lZCBmcm9tIHB1Ymxpc2hlZCBsaXRlcmF0dXJlLiBDb3N0cyB3ZXJlIGVzdGltYXRlZCBmcm9tIHRoZSBKb2hucyBIb3BraW5zIGRhdGFiYXNlIG9mIGNoYXJnZXMgYW5kIHdlcmUgY29uc2lkZXJlZCBmcm9tIHRoZSBwYXllciBwZXJzcGVjdGl2ZSB1c2luZyAyMDEyIFVTRCBhZGp1c3RlZCB3aXRoIHRoZSBhbm51YWwgbWVkaWNhbCBjb25zdW1lciBwcmljZSBpbmRleC4gVGhlIGJhc2UgY2FzZSBhc3N1bWVkIG5vIHNjcmVlbmluZy4gVGhlIHByb3BvcnRpb25zIG9mIGluZGl2aWR1YWxzIG1vdmluZyB0aHJvdWdoIHRoZSBtb2RlbCBpbiB0aGUgYmFzZSBjYXNlIHdlcmUgY29tcGFyZWQgdG8gYSBoeXBvdGhldGljYWwgY29ob3J0IHRoYXQgdXRpbGl6ZWQgbmF0aW9ud2lkZSBzY3JlZW5pbmcgd2l0aCB0aGUgc3Rvb2wgY29sb3IgY2FyZCBkZXZlbG9wZWQgYnkgdGhlIFRhaXdhbiBIZWFsdGggQnVyZWF1IGFuZCB0aGVzZSBwcm9wb3J0aW9ucyB3ZXJlIGFkanVzdGVkIGJhc2VkIG9uIHRoZSBsaXRlcmF0dXJlLiBTY3JlZW5pbmcgd2FzIGludHJvZHVjZWQgYXQgYSBjb3N0IG9mICQwLjAzIHBlciBjYXJkIGFuZCBhIGNvc3Qgb2YgJDc1MyB0byBydWxlIG91dCBmYWxzZSBwb3NpdGl2ZXMuIENoYXJnZXMgYW5kIFFBTFlzIHdlcmUgZXN0aW1hdGVkIHRvIDIwIHllYXJzIGFuZCBkaXNjb3VudGVkIGF0IDMlLCBhcyByZWNvbW1lbmRlZCBieSB0aGUgVS5TLiBQYW5lbCBvbiBDb3N0LUVmZmVjdGl2ZW5lc3MuIEFuIEluY3JlbWVudGFsIENvc3QtRWZmZWN0aXZlbmVzcyBSYXRpbyAoSUNFUiksIGRlZmluZWQgYXMgY2hhbmdlIGluIGNvc3QgcGVyIGNoYW5nZSBpbiBlZmZlY3QsIHdhcyBjYWxjdWxhdGVkLiBBZGhlcmluZyB0byB0aGUgY29udmVudGlvbiBpbiBoZWFsdGggZWNvbm9taWNzIHRoYXQgZGVmaW5lcyBhIGNvc3QtZWZmZWN0aXZlIHN0cmF0ZWd5IGFzIG9uZSB0aGF0IGNvc3RzIGxlc3MgdGhhbiB0aGUgcGVyIGNhcGl0YSBncm9zcyBkb21lc3RpYyBwcm9kdWN0ICh+JDUwLDAwMCBpbiBVLlMuKSB0byBnYWluIG9uZSBRQUxZLCBhbiBJQ0VSIG9mIDwkNTAsMDAwL1FBTFkgd2FzIGNvbnNpZGVyZWQgY29zdC1lZmZlY3RpdmUuIEEgbmVnYXRpdmUgSUNFUiBpZGVudGlmaWVkIGEgZG9taW5hbnQgc3RyYXRlZ3kgdGhhdCBjb3N0cyBsZXNzIGFuZCBoYXMgYmV0dGVyIG91dGNvbWVzIHRoYW4gdGhlIGFsdGVybmF0aXZlLiBPbmUtd2F5IHNlbnNpdGl2aXR5IGFuYWx5c2lzIHdhcyBwZXJmb3JtZWQuIFJlc3VsdChzKTogSW4gdGhlIGJhc2UgY2FzZSwgdGhlIDIwLXllYXIgY29zdCB3YXMgJDEwNyw4OTUsNDIwIHdpdGggMywwNTkgUUFMWXMuIFdpdGggaW50cm9kdWN0aW9uIG9mIHNjcmVlbmluZyAoc2Vuc2l0aXZpdHkgPSAwLjk3NTsgc3BlY2lmaWNpdHkgPSAwLjk5OSksIHRoZSAyMC0geWVhciBjb3N0IHdhcyAkOTgsNzcwLDQwMCB3aXRoIDMsMTU3IFFBTFlzLiBUaGVyZWZvcmUsIHNjcmVlbmluZyBpcyBhc3NvY2lhdGVkIHdpdGggbG93ZXIgaW5jcmVtZW50YWwgY29zdHMgb2YgJDksMTI1LDAyMCBhbmQgaGlnaGVyIGluY3JlbWVudGFsIFFBTFlzIG9mIDk4IHlpZWxkaW5nIGEgbmVnYXRpdmUgSUNFUiAoLSQ5MywwMTcgcGVyIFFBTFkpLiBJbiBhIHNlbnNpdGl2aXR5IGFuYWx5c2lzLCBvbmx5IHN0b29sIGNvbG9yIGNhcmQgc3BlY2lmaWNpdHkgd2FzIGFzc29jaWF0ZWQgd2l0aCB0aGUgcG90ZW50aWFsIGZvciBzY3JlZW5pbmcgdG8gYmUgY29zdC1pbmVmZmVjdGl2ZSwgd2l0aCBpdHMgbG93ZXIgbGltaXQgPiQ1MCwwMDAvUUFMWS4gQ29uY2x1c2lvbihzKTogQ29tcGFyZWQgdG8gbm90IHNjcmVlbmluZywgc2NyZWVuaW5nIHdpdGggdGhlIHN0b29sIGNvbG9yIGNhcmQgcmVwcmVzZW50ZWQgYSBkb21pbmFudCwgY29zdC1lZmZlY3RpdmUgYWx0ZXJuYXRpdmUgdGhhdCB3YXMgYXNzb2NpYXRlZCB3aXRoIGxvd2Vy4oCmIiwiYXV0aG9yIjpbeyJkcm9wcGluZy1wYXJ0aWNsZSI6IiIsImZhbWlseSI6Ik1vZ3VsIiwiZ2l2ZW4iOiJEIiwibm9uLWRyb3BwaW5nLXBhcnRpY2xlIjoiIiwicGFyc2UtbmFtZXMiOmZhbHNlLCJzdWZmaXgiOiIifSx7ImRyb3BwaW5nLXBhcnRpY2xlIjoiIiwiZmFtaWx5IjoiWmhvdSIsImdpdmVuIjoiTSIsIm5vbi1kcm9wcGluZy1wYXJ0aWNsZSI6IiIsInBhcnNlLW5hbWVzIjpmYWxzZSwic3VmZml4IjoiIn0seyJkcm9wcGluZy1wYXJ0aWNsZSI6IiIsImZhbWlseSI6IkludGloYXIiLCJnaXZlbiI6IlAiLCJub24tZHJvcHBpbmctcGFydGljbGUiOiIiLCJwYXJzZS1uYW1lcyI6ZmFsc2UsInN1ZmZpeCI6IiJ9LHsiZHJvcHBpbmctcGFydGljbGUiOiIiLCJmYW1pbHkiOiJTY2h3YXJ6IiwiZ2l2ZW4iOiJLIEIiLCJub24tZHJvcHBpbmctcGFydGljbGUiOiIiLCJwYXJzZS1uYW1lcyI6ZmFsc2UsInN1ZmZpeCI6IiJ9LHsiZHJvcHBpbmctcGFydGljbGUiOiIiLCJmYW1pbHkiOiJGcmljayIsImdpdmVuIjoiSyIsIm5vbi1kcm9wcGluZy1wYXJ0aWNsZSI6IiIsInBhcnNlLW5hbWVzIjpmYWxzZSwic3VmZml4IjoiIn1dLCJjb250YWluZXItdGl0bGUiOiJIZXBhdG9sb2d5IiwiaWQiOiI4NjNmMDk4Ny1iMWVhLTNjZmEtYTBkMi0zNGFhNTVmOTQyNjgiLCJpc3N1ZSI6IjQiLCJpc3N1ZWQiOnsiZGF0ZS1wYXJ0cyI6W1siMjAxMyJdXX0sInBhZ2UiOiIyMTZBIiwidGl0bGUiOiJDb3N0LWVmZmVjdGl2ZSBhbmFseXNpcyBvZiBzY3JlZW5pbmcgZm9yIGJpbGlhcnkgYXRyZXNpYSB3aXRoIHRoZSBzdG9vbCBjb2xvciBjYXJkIiwidHlwZSI6ImFydGljbGUtam91cm5hbCIsInZvbHVtZSI6IjU4In0sInVyaXMiOlsiaHR0cDovL3d3dy5tZW5kZWxleS5jb20vZG9jdW1lbnRzLz91dWlkPWEwM2JiYzQxLTg1NWQtNDRiYy1hZGQ4LTIxMGRmZWM0MTAyNCJdLCJpc1RlbXBvcmFyeSI6ZmFsc2UsImxlZ2FjeURlc2t0b3BJZCI6ImEwM2JiYzQxLTg1NWQtNDRiYy1hZGQ4LTIxMGRmZWM0MTAyNCJ9LHsiaWQiOiJjODU2MzNjMy1hMzZkLTNjZDEtYWEwMC02NDY2ODcxZjJiMDMiLCJpdGVtRGF0YSI6eyJQTUlEIjoiNjE1MzIzNTg3IiwiYWJzdHJhY3QiOiJJTlRST0RVQ1RJT046IFRoZSBvYmplY3RpdmVzIHdlcmU7KGkpIGRldGVybWluZSBmZWFzaWJpbGl0eSBhbmQgYWNjZXB0YWJpbGl0eSBvZiByb3V0aW5lIGRhaWx5IDc1bWcgYXNwaXJpbiB2ZXJzdXMgc2NyZWVuaW5nIHRlc3QgaW5kaWNhdGVkIGFzcGlyaW4gZnJvbSAxMS13ZWVrcyBpbiBsb3cgcmlzayBudWxsaXBhcm91cyB3b21lbiBhbmQgKGlpKSBhc3Nlc3MgY29zdC1lZmZlY3RpdmVuZXNzIG9mIGVhY2ggYXBwcm9hY2guIE1FVEhPRChTKTogTG93IHJpc2sgbnVsbGlwYXJvdXMgd29tZW4gd2VyZSByYW5kb21pc2VkIHRvOyAoaSkgcm91dGluZSBhc3BpcmluLCAoaWkpIG5vIGFzcGlyaW4sIChpaWkpIGFzcGlyaW4gYmFzZWQgb24gYSBGZXRhbCBNZWRpY2luZSBGb3VuZGF0aW9uIHByZWVjbGFtcHNpYSBzY3JlZW5pbmcgdGVzdC4gT3V0Y29tZSBtZWFzdXJlcyBpbmNsdWRlZCBhY2NlcHRhYmlsaXR5IGFuZCBmZWFzaWJpbGl0eSBvZiBlYWNoIGFwcHJvYWNoLiBBIGhlYWx0aCBlY29ub21pYyBkZWNpc2lvbiBtb2RlbCB3YXMgZGV2aXNlZCB0byBlc3RpbWF0ZSBuZXQgaGVhbHRoIGFuZCBjb3N0IG91dGNvbWVzLiBSRVNVTFQoUyk6IEluIHRlcm1zIG9mIGFjY2VwdGFiaWxpdHksIDU0Ni8xMDU0ICg1MS44JSkgYXBwcm9hY2hlZCB0b29rIHBhcnQgaW4gYW4gUkNUIGludm9sdmluZyByb3V0aW5lIGFzcGlyaW4uIEFkaGVyZW5jZSB3YXMgOTUlIGFtb25nc3QgdGhlIGFzcGlyaW4gYXJtLCBhbmQgOTIuMyUgKDQ4OS81MzApIG9mIHdvbWVuIGFza2VkIHdlcmUgd2lsbGluZyB0byB0YWtlIGFzcGlyaW4gaW4gYSBzdWJzZXF1ZW50IHByZWduYW5jeS4gVGhlIGZlYXNpYmlsaXR5IG9mIHBlcmZvcm1pbmcgdGhlIHNjcmVlbmluZyB0ZXN0IHdhcyBsaW1pdGVkIGJ5IHRpbWUgdGFrZW4gdG8gb2J0YWluIGxhYm9yYXRvcnkgYW5hbHlzZWQgUEFQUC1BIGFuZCBQTEdGIHJlc3VsdHM7IDcuNiAoMC0yNikgZGF5cy4gVGhlcmUgd2FzIG5vIGRpZmZlcmVuY2UgaW4gcmF0ZXMgb2YgcHJlZWNsYW1wc2lhICg0LjUlIHZzIDQlIHZzIDQlKSBvciBmZXRhbCBncm93dGggcmVzdHJpY3Rpb24gKDglIHZzIDEwJSB2cyAxNCUpLiBGb3IgY29zdC1lZmZlY3RpdmVuZXNzLCB1bml2ZXJzYWwgYXNwaXJpbiB3YXMgdGhlIHByZWZlcnJlZCBzdHJhdGVneSB3aXRoIDEyLjQgbGlmZSB5ZWFycyBnYWluZWQgY29tcGFyZWQgdG8gNi43IGZvciBzY3JlZW4gYW5kIHRyZWF0LiBVbml2ZXJzYWwgYXNwaXJpbiB3b3VsZCByZXN1bHQgaW4gYW4gZXN0aW1hdGVkIGNvc3Qgc2F2aW5nIG9mICQyMTUgbWlsbGlvbiBiYXNlZCBvbiBhIHBvcHVsYXRpb24gb2YgZm91ciBtaWxsaW9uLiBDT05DTFVTSU9OKFMpOiBUaGlzIGlzIHRoZSBmaXJzdCBSQ1QgdXNpbmcgcm91dGluZSBhc3BpcmluIGluIGxvdy1yaXNrIHdvbWVuLiBTdWNoIHdvbWVuIHdlcmUgd2lsbGluZyB0byB0YWtlIGFzcGlyaW4gaW4gcHJlZ25hbmN5IGFuZCB3ZXJlIGNvbXBsaWFudC4gVW5pdmVyc2FsIGFzcGlyaW4gaXMgYW4gb3B0aW1hbCBwcmV2ZW50YXRpdmUgc3RyYXRlZ3kgdG8gcHJldmVudCBwcmVlY2xhbXBzaWEgaW4gbnVsbGlwYXJvdXMgd29tZW4gd2l0aCB0aGUgbGFyZ2VzdCBoZWFsdGggZ2FpbiBhbmQgY29zdCBzYXZpbmcuIEEgdW5pdmVyc2FsIGFzcGlyaW4gYXBwcm9hY2ggZm9yIHByZWVjbGFtcHNpYSBwcmV2ZW50aW9uIHNob3VsZCBiZSBjb25zaWRlcmVkLiAoRmlndXJlIFByZXNlbnRlZCkuIiwiYXV0aG9yIjpbeyJkcm9wcGluZy1wYXJ0aWNsZSI6IiIsImZhbWlseSI6Ik1vbmUiLCJnaXZlbiI6IkYiLCJub24tZHJvcHBpbmctcGFydGljbGUiOiIiLCJwYXJzZS1uYW1lcyI6ZmFsc2UsInN1ZmZpeCI6IiJ9LHsiZHJvcHBpbmctcGFydGljbGUiOiIiLCJmYW1pbHkiOiJNdWxjYWh5IiwiZ2l2ZW4iOiJDIiwibm9uLWRyb3BwaW5nLXBhcnRpY2xlIjoiIiwicGFyc2UtbmFtZXMiOmZhbHNlLCJzdWZmaXgiOiIifSx7ImRyb3BwaW5nLXBhcnRpY2xlIjoiIiwiZmFtaWx5IjoiTWNQYXJsYW5kIiwiZ2l2ZW4iOiJQIiwibm9uLWRyb3BwaW5nLXBhcnRpY2xlIjoiIiwicGFyc2UtbmFtZXMiOmZhbHNlLCJzdWZmaXgiOiIifSx7ImRyb3BwaW5nLXBhcnRpY2xlIjoiIiwiZmFtaWx5IjoiTydNYWhvbnkiLCJnaXZlbiI6IkoiLCJub24tZHJvcHBpbmctcGFydGljbGUiOiIiLCJwYXJzZS1uYW1lcyI6ZmFsc2UsInN1ZmZpeCI6IiJ9LHsiZHJvcHBpbmctcGFydGljbGUiOiIiLCJmYW1pbHkiOiJUeXJlbGwiLCJnaXZlbiI6IkUiLCJub24tZHJvcHBpbmctcGFydGljbGUiOiIiLCJwYXJzZS1uYW1lcyI6ZmFsc2UsInN1ZmZpeCI6IiJ9LHsiZHJvcHBpbmctcGFydGljbGUiOiIiLCJmYW1pbHkiOiJCcmVhdGhuYWNoIiwiZ2l2ZW4iOiJGIiwibm9uLWRyb3BwaW5nLXBhcnRpY2xlIjoiIiwicGFyc2UtbmFtZXMiOmZhbHNlLCJzdWZmaXgiOiIifSx7ImRyb3BwaW5nLXBhcnRpY2xlIjoiIiwiZmFtaWx5IjoiTm9ybWFuZCIsImdpdmVuIjoiQyIsIm5vbi1kcm9wcGluZy1wYXJ0aWNsZSI6IiIsInBhcnNlLW5hbWVzIjpmYWxzZSwic3VmZml4IjoiIn0seyJkcm9wcGluZy1wYXJ0aWNsZSI6IiIsImZhbWlseSI6IkNvZHkiLCJnaXZlbiI6IkYiLCJub24tZHJvcHBpbmctcGFydGljbGUiOiIiLCJwYXJzZS1uYW1lcyI6ZmFsc2UsInN1ZmZpeCI6IiJ9LHsiZHJvcHBpbmctcGFydGljbGUiOiIiLCJmYW1pbHkiOiJNb3JyaXNvbiIsImdpdmVuIjoiSiIsIm5vbi1kcm9wcGluZy1wYXJ0aWNsZSI6IiIsInBhcnNlLW5hbWVzIjpmYWxzZSwic3VmZml4IjoiIn0seyJkcm9wcGluZy1wYXJ0aWNsZSI6IiIsImZhbWlseSI6IkRhbHkiLCJnaXZlbiI6IlMiLCJub24tZHJvcHBpbmctcGFydGljbGUiOiIiLCJwYXJzZS1uYW1lcyI6ZmFsc2UsInN1ZmZpeCI6IiJ9LHsiZHJvcHBpbmctcGFydGljbGUiOiIiLCJmYW1pbHkiOiJIaWdnaW5zIiwiZ2l2ZW4iOiJKIiwibm9uLWRyb3BwaW5nLXBhcnRpY2xlIjoiIiwicGFyc2UtbmFtZXMiOmZhbHNlLCJzdWZmaXgiOiIifSx7ImRyb3BwaW5nLXBhcnRpY2xlIjoiIiwiZmFtaWx5IjoiQ290dGVyIiwiZ2l2ZW4iOiJBIiwibm9uLWRyb3BwaW5nLXBhcnRpY2xlIjoiIiwicGFyc2UtbmFtZXMiOmZhbHNlLCJzdWZmaXgiOiIifSx7ImRyb3BwaW5nLXBhcnRpY2xlIjoiIiwiZmFtaWx5IjoiVHVsbHkiLCJnaXZlbiI6IkUiLCJub24tZHJvcHBpbmctcGFydGljbGUiOiIiLCJwYXJzZS1uYW1lcyI6ZmFsc2UsInN1ZmZpeCI6IiJ9LHsiZHJvcHBpbmctcGFydGljbGUiOiIiLCJmYW1pbHkiOiJEaWNrZXIiLCJnaXZlbiI6IlAiLCJub24tZHJvcHBpbmctcGFydGljbGUiOiIiLCJwYXJzZS1uYW1lcyI6ZmFsc2UsInN1ZmZpeCI6IiJ9LHsiZHJvcHBpbmctcGFydGljbGUiOiIiLCJmYW1pbHkiOiJBbGZpcmV2aWMiLCJnaXZlbiI6IloiLCJub24tZHJvcHBpbmctcGFydGljbGUiOiIiLCJwYXJzZS1uYW1lcyI6ZmFsc2UsInN1ZmZpeCI6IiJ9LHsiZHJvcHBpbmctcGFydGljbGUiOiIiLCJmYW1pbHkiOiJNYWxvbmUiLCJnaXZlbiI6IkYiLCJub24tZHJvcHBpbmctcGFydGljbGUiOiIiLCJwYXJzZS1uYW1lcyI6ZmFsc2UsInN1ZmZpeCI6IiJ9LHsiZHJvcHBpbmctcGFydGljbGUiOiIiLCJmYW1pbHkiOiJNY0F1bGlmZmUiLCJnaXZlbiI6IkYgTSIsIm5vbi1kcm9wcGluZy1wYXJ0aWNsZSI6IiIsInBhcnNlLW5hbWVzIjpmYWxzZSwic3VmZml4IjoiIn1dLCJjb250YWluZXItdGl0bGUiOiJSZXByb2R1Y3RpdmUgU2NpZW5jZXMiLCJpZCI6ImM4NTYzM2MzLWEzNmQtM2NkMS1hYTAwLTY0NjY4NzFmMmIwMyIsImlzc3VlZCI6eyJkYXRlLXBhcnRzIjpbWyIyMDE3Il1dfSwibm90ZSI6Ik1heSBFZSBQbmcgKDIwMjAtMDUtMjggMjE6MjM6MTQpKFNjcmVlbik6IENvbnRhaW5zIHNjcmVlbmluZyBjb21wb25lbnQgYXMgb25lIG9mIHRyZWF0bWVudCBhcm1zIGJ1dCBmb2N1cyBpc24ndCBvbiBzY3JlZW5pbmc7IiwicGFnZSI6IjY4QSIsInRpdGxlIjoiQSByYW5kb21pc2VkIGNvbnRyb2xsZWQgdHJpYWwgYW5kIGNvc3QtZWZmZWN0aXZlbmVzcyBhbmFseXNpcyBvZiBsb3cgZG9zZSBhc3BpcmluIHdpdGggYW4gZWFybHkgc2NyZWVuaW5nIHRlc3QgZm9yIHByZWVjbGFtcHNpYSBpbiBsb3cgcmlzayB3b21lbiIsInR5cGUiOiJhcnRpY2xlLWpvdXJuYWwiLCJ2b2x1bWUiOiIyNCAoMSBTdXBwIn0sInVyaXMiOlsiaHR0cDovL3d3dy5tZW5kZWxleS5jb20vZG9jdW1lbnRzLz91dWlkPThkMjJlMTY0LWYxZWYtNDMxOC1hN2JiLTg2Y2Y0OTBmZWQyOCJdLCJpc1RlbXBvcmFyeSI6ZmFsc2UsImxlZ2FjeURlc2t0b3BJZCI6IjhkMjJlMTY0LWYxZWYtNDMxOC1hN2JiLTg2Y2Y0OTBmZWQyOCJ9LHsiaWQiOiI0OTFmZDkzZC0zOGRlLTMzNmItODUwOC01MmJlMDExYTAyOWIiLCJpdGVtRGF0YSI6eyJQTUlEIjoiNjIyOTcyOTU5IiwiYWJzdHJhY3QiOiJCQUNLR1JPVU5EOiBDcml0aWNhbCBjb25nZW5pdGFsIGhlYXJ0IGRlZmVjdHMgKENDSERzKSBhcmUgYSBsZWFkaW5nIGNhdXNlIG9mIG1vcmJpZGl0eSBhbmQgbW9ydGFsaXR5IGluIG5ld2Jvcm5zLCBhbmQgbGF0ZSBkaWFnbm9zaXMgaXMgYXNzb2NpYXRlZCB3aXRoIG1vcnRhbGl0eSBhbmQgd29yc2Ugb3V0Y29tZXMuIE1hbnkganVyaXNkaWN0aW9ucyBpbiB0aGUgVVNBIGFuZCBlbHNld2hlcmUgaGF2ZSBpbXBsZW1lbnRlZCByb3V0aW5lIHB1bHNlIG94aW1ldHJ5IHNjcmVlbmluZyAoUE9TKSBmb3IgQ0NIRCwgd2hpY2ggdGhlIENhbmFkaWFuIFBhZWRpYXRyaWMgU29jaWV0eSBoYXMgcmVjZW50bHkgZW5kb3JzZWQuIENvc3QtZWZmZWN0aXZlIGFuYWx5c2VzIGluIFVTQSBhbmQgRXVyb3BlIHN1cHBvcnQgdGhpcyBhcHByb2FjaCwgYnV0IHRoZSBnZW9ncmFwaGljYWwgc2V0dGluZyBvZiBPbnRhcmlvIGluIHJlbGF0aW9uIHRvIGl0cyB2YXN0IHlldCBzcGFyc2VseSBwb3B1bGF0ZWQgcmVnaW9ucyBwcmVzZW50cyB1bmlxdWUgY2hhbGxlbmdlcyB3aXRoIHJlZ2FyZCB0byBQT1MgaW1wbGVtZW50YXRpb24uIE9CSkVDVElWRShTKTogVG8gZXN0aW1hdGUgdGhlIGNvc3QtZWZmZWN0aXZlbmVzcyBvZiBQT1MgZm9yIENDSEQgaW4gdGhlIGNvbnRleHQgb2YgaXRzIGltcGxlbWVudGF0aW9uIGluIE9udGFyaW8sIENhbmFkYS4gREVTSUdOL01FVEhPRFM6IEEgY29zdC1lZmZlY3RpdmVuZXNzIGFuYWx5c2lzIHVzaW5nIGEgTWFya292IG1vZGVsIHdhcyBjb25kdWN0ZWQgaW5wdXR0aW5nIHZhbHVlcyBkZXJpdmVkIGZyb20gYW4gZXh0ZW5zaXZlIHJldmlldyBvZiBsaXRlcmF0dXJlLCBhbmQgdXNpbmcgcmVsZXZhbnQgbG9jYWwgZGF0YWJhc2VzLiBUaGUgYmFzZS1jYXNlIHdhcyBhIDI0LWhvdXIgY2xpbmljYWxseSBzdGFibGUgaW5mYW50IGJvcm4gaW4gT250YXJpby4gVGhlIG1vZGVsIGVtcGxveWVkIHRoZSBoZWFsdGhjYXJlIHBheWVyIChtaW5pc3RyeSBvZiBoZWFsdGgpIHBlcnNwZWN0aXZlIGFuZCBhIGxpZmUtdGltZSBob3Jpem9uLiBBIG51bWJlciBvZiBtdXR1YWxseSBleGNsdXNpdmUgaGVhbHRoIHN0YXRlcyB3ZXJlIGNyZWF0ZWQsIHJlcHJlc2VudGF0aXZlIG9mIHRoZSBuYXR1cmFsIGNvdXJzZSBvZiBDQ0hEcy4gVGhlIHN0cmF0ZWdpZXMgY29tcGFyZWQgd2VyZSByb3V0aW5lIHB1bHNlIG94aW1ldHJ5IHNjcmVlbmluZyB2ZXJzdXMgbm8gc2NyZWVuaW5nLiBPdXRjb21lIG1lYXN1cmVzLCBhbGwgZGlzY291bnRlZCAxLjUlLCB3ZXJlIHF1YWxpdHktYWRqdXN0ZWQgbGlmZSBtb250aHMgKFFBTE1zKSwgbGlmZXRpbWUgY29zdHMsIGFuZCBpbmNyZW1lbnRhbCBjb3N0LWVmZmVjdGl2ZW5lc3MgcmF0aW9zLiBBbiBhIHByaW9yaSB0aHJlc2hvbGQgb2YgQ0FEJDQsMTY2LjY3IHBlciBRQUxNIChlcXVpdmFsZW50IHRvIENBRCQ1MCwwMDAgcGVyIHF1YWxpdHkgYWRqdXN0ZWQgbGlmZSB5ZWFyKSB3YXMgdXNlZC4gUHJvYmFiaWxpc3RpYyBzZW5zaXRpdml0eSBhbmFseXNpcyB3YXMgY29uZHVjdGVkIHVzaW5nIG11bHRpcGxlIHNpbXVsYXRpb25zIG9mIHRoZSBtb2RlbCB3aXRoaW4gZXhwZWN0ZWQgcmFuZ2Ugb2YgdmFyaWFibGVzIGluY2x1ZGVkIGluIHRoZSBtb2RlbC4gUkVTVUxUKFMpOiBUaGUgaW5jcmVtZW50YWwgY29zdCBvZiBwZXJmb3JtaW5nIFBPUyB3YXMgZXN0aW1hdGVkIHRvIGJlICQyNy4yNyBwZXIgaW5kaXZpZHVhbCwgd2l0aCBhIGdhaW4gb2YgMC4wMjQ1NSBRQUxNcyAoVGFibGUgMSkuIFRoaXMgeWllbGRlZCBhbiBpbmNyZW1lbnRhbCBjb3N0LWVmZmVjdGl2ZW5lc3MgcmF0aW8gKElDRVIpLCBbREVMVEEgQ29zdC9ERUxUQSBRQUxNc10gb2YgQ0FEJDEsMTEwLjc5LCB3ZWxsIGJlbG93IHRoZSBwcmUtZGV0ZXJtaW5lZCB0aHJlc2hvbGQgZm9yIGNvc3QtZWZmZWN0aXZlbmVzcy4gQSBwcm9iYWJpbGlzdGljIHNlbnNpdGl2aXR5IGFuYWx5c2lzIGVzdGltYXRlZCBhIDkzJSBjaGFuY2Ugb2Ygcm91dGluZSBpbXBsZW1lbnRhdGlvbiBvZiBQT1Mgb2YgYmVpbmcgY29zdC1lZmZlY3RpdmUsIHdpdGggbWFqb3JpdHkgb2Ygc2ltdWxhdGVkIElDRVJzIGx5aW5nIGJlbG93IHRoZSB0aHJlc2hvbGQgb2YgYWNjZXB0YWJpbGl0eSAoRmlndXJlIDEpLiBDT05DTFVTSU9OKFMpOiBSb3V0aW5lIGltcGxlbWVudGF0aW9uIG9mIFBPUyBmb3IgQ0NIRCBpcyBleHBlY3RlZCB0byBiZSBjb3N0LWVmZmVjdGl2ZSB3aXRoIGEgaGlnaCBkZWdyZWUgb2YgY2VydGFpbnR5LiBGdXJ0aGVyIHZhbGlkYXRpb24gb2YgdGhpcyBtb2RlbCBtYXkgYmUgY29uZHVjdGVkIGZvbGxvd2luZyBpbXBsZW1lbnRhdGlvbiB0byBjb25maXJtIHRoZXNlIGZpbmRpbmdzIGJhc2VkIG9uIGxvY2FsIHBvcHVsYXRpb24gZGF0YS4iLCJhdXRob3IiOlt7ImRyb3BwaW5nLXBhcnRpY2xlIjoiIiwiZmFtaWx5IjoiTXVrZXJqaSIsImdpdmVuIjoiQSIsIm5vbi1kcm9wcGluZy1wYXJ0aWNsZSI6IiIsInBhcnNlLW5hbWVzIjpmYWxzZSwic3VmZml4IjoiIn0seyJkcm9wcGluZy1wYXJ0aWNsZSI6IiIsImZhbWlseSI6IlNoYWZleSIsImdpdmVuIjoiQSIsIm5vbi1kcm9wcGluZy1wYXJ0aWNsZSI6IiIsInBhcnNlLW5hbWVzIjpmYWxzZSwic3VmZml4IjoiIn0seyJkcm9wcGluZy1wYXJ0aWNsZSI6IiIsImZhbWlseSI6IkphaW4iLCJnaXZlbiI6IkEiLCJub24tZHJvcHBpbmctcGFydGljbGUiOiIiLCJwYXJzZS1uYW1lcyI6ZmFsc2UsInN1ZmZpeCI6IiJ9LHsiZHJvcHBpbmctcGFydGljbGUiOiIiLCJmYW1pbHkiOiJDb2hlbiIsImdpdmVuIjoiRSIsIm5vbi1kcm9wcGluZy1wYXJ0aWNsZSI6IiIsInBhcnNlLW5hbWVzIjpmYWxzZSwic3VmZml4IjoiIn0seyJkcm9wcGluZy1wYXJ0aWNsZSI6IiIsImZhbWlseSI6IlNoYWgiLCJnaXZlbiI6IlAiLCJub24tZHJvcHBpbmctcGFydGljbGUiOiIiLCJwYXJzZS1uYW1lcyI6ZmFsc2UsInN1ZmZpeCI6IiJ9LHsiZHJvcHBpbmctcGFydGljbGUiOiIiLCJmYW1pbHkiOiJTaGFoIiwiZ2l2ZW4iOiJWIiwibm9uLWRyb3BwaW5nLXBhcnRpY2xlIjoiIiwicGFyc2UtbmFtZXMiOmZhbHNlLCJzdWZmaXgiOiIifSx7ImRyb3BwaW5nLXBhcnRpY2xlIjoiIiwiZmFtaWx5IjoiU2FuZGVyIiwiZ2l2ZW4iOiJCIiwibm9uLWRyb3BwaW5nLXBhcnRpY2xlIjoiIiwicGFyc2UtbmFtZXMiOmZhbHNlLCJzdWZmaXgiOiIifV0sImNvbnRhaW5lci10aXRsZSI6IlBhZWRpYXRyaWNzICYgQ2hpbGQgSGVhbHRoIiwiaWQiOiI0OTFmZDkzZC0zOGRlLTMzNmItODUwOC01MmJlMDExYTAyOWIiLCJpc3N1ZWQiOnsiZGF0ZS1wYXJ0cyI6W1siMjAxOCJdXX0sInBhZ2UiOiJlMTctZTE4IiwidGl0bGUiOiJDb3N0LWVmZmVjdGl2ZW5lc3Mgb2YgcHVsc2Ugb3hpbWV0cnkgc2NyZWVuaW5nIGZvciBjcml0aWNhbCBjb25nZW5pdGFsIGhlYXJ0IGRlZmVjdHMgaW4gT250YXJpbyIsInR5cGUiOiJhcnRpY2xlLWpvdXJuYWwiLCJ2b2x1bWUiOiIyMyAoU3VwcGxlIn0sInVyaXMiOlsiaHR0cDovL3d3dy5tZW5kZWxleS5jb20vZG9jdW1lbnRzLz91dWlkPWQ3MzA1MmQ5LThiYWYtNDkzZS1hMWU1LTdhZDgzMDk5M2VjNCJdLCJpc1RlbXBvcmFyeSI6ZmFsc2UsImxlZ2FjeURlc2t0b3BJZCI6ImQ3MzA1MmQ5LThiYWYtNDkzZS1hMWU1LTdhZDgzMDk5M2VjNCJ9LHsiaWQiOiJhNDM0MWFhZS1kYmZhLTNiNTQtYWNhNC01YWUzMDVmMTU2NjUiLCJpdGVtRGF0YSI6eyJQTUlEIjoiNzEzMjE4MjEiLCJhYnN0cmFjdCI6IkJhY2tncm91bmQ6IEN5c3RpYyBmaWJyb3NpcyAoQ0YpIGlzIGEgY29tbW9uLCBsaWZlLWRpc2FibGluZywgYXV0b3NvbWFsIHJlY2Vzc2l2ZSBkaXNlYXNlLiBFYXJsaWVyIGRldGVjdGlvbiBhbGxvd3MsIHRocm91Z2ggYSBwcm9tcHRlciBtYW5hZ2VtZW50IG9mIHRoZSBkaXNlYXNlLCB0byByZWR1Y2UgdGhlIHJhdGUgb2YgYXZvaWRhYmxlIGNvbnNlcXVlbmNlcy4gRm9yIHRoYXQgcmVhc29uLCBuZXdib3JuIHNjcmVlbmluZyAoTkJTKSBoYXMgYmVlbiBwcm9wb3NlZC4gSG93ZXZlciwgaW5mb3JtYXRpb24gYWJvdXQgdGhlIG1vc3QgY29zdC1lZmZlY3RpdmUgc2NyZWVuaW5nIHN0cmF0ZWd5IGFtb25nIHRoZSB2YXJpb3VzIG9wdGlvbnMgYXZhaWxhYmxlIGlzIHN0aWxsIGxhY2tpbmcuIFRoZSBwcm92aW5jZSBvZiBRdWViZWMgKENhbmFkYSkgaXMgb25lIG9mIHRoZSBmZXcganVyaXNkaWN0aW9ucyB3aGVyZSBDRiBpcyBjb21tb24gYnV0IG5vIG5ld2Jvcm4gc2NyZWVuaW5nIChOQlMpIHByb2dyYW0gaGFzIHlldCBiZWVuIGltcGxlbWVudGVkLiBUaGlzIHN0dWR5IGhhcyBiZWVuIGRlc2lnbmVkIGluIHBhcnQgdG8gcmVzb2x2ZSB3aGljaCBOQlMgcHJvdG9jb2wgd291bGQgYmUgbW9zdCBjb3N0LWVmZmVjdGl2ZSBpbiB0aGlzIHNldHRpbmcuIE9iamVjdGl2ZShzKTogU2ltdWxhdGUgdGhlIGV4cGVjdGVkIGNvc3QtZWZmZWN0aXZlbmVzcyBvZiAxOCB2YXJpb3VzIE5CUyBtZXRob2RzIGFzIHdlbGwgYXMgb2YgdGhlIGFic2VuY2Ugb2YgTkJTLiBNZXRob2Qocyk6IEEgTWFya292IGRlY2lzaW9uIG1vZGVsIHdhcyBidWlsdCB0byBzaW11bGF0ZSB0aGUgY29zdGVmZmVjdGl2ZW5lc3Mgb2YgdGhlIDE5IG9wdGlvbnMgdW5kZXIgdGhlIHBlcnNwZWN0aXZlIG9mIHRoZSBRdWViZWMgcHVibGljIGhlYWx0aGNhcmUgc3lzdGVtLiBDb21wYXJpc29ucyB3ZXJlIG1hZGUgZm9yIGEgaHlwb3RoZXRpY2FsIENGIG5lb25hdGFsIHNjcmVlbmluZyBwcm9ncmFtIHNwYW5uaW5nIG92ZXIgNSB5ZWFycyBhc3N1bWluZyB0aGF0IHRoZSBDRiBOQlMgaXMgaW50ZWdyYXRlZCBpbnRvIHRoZSBleGlzdGluZyBuZW9uYXRhbCBibG9vZCBzY3JlZW5pbmcgcHJvZ3JhbSBmb3IgZ2VuZXRpYyBkaXNlYXNlcy4gTkJTIHNjcmVlbmluZyBzdHJhdGVnaWVzIHdlcmUgYmFzZWQgb24gYSBjb21iaW5hdGlvbiBiZXR3ZWVuIHRoZSB0d28gY29tbW9ubHkgdXNlZCBJUlQgY3V0LW9mZnMgKDk2dGggcGVyY2VudGlsZSBhbmQgOTkuNXRoIHBlcmNlbnRpbGUpIGFzIGZpcnN0IHRpZXIgdGVzdHM7IElSVDIsIHBuY3JlYXRpYy1hc3NvY2lhdGVkIHByb3RlaW4gKFBBUCkgbWVhc3VyZSBvciBETkEgQ0ZUUiBtdWx0aS1tdXRhdGlvbiBhbmFseXNlcyBhcyBzZWNvbmQgdGllciB0ZXN0OyBhbmQgRE5BIENGVFIgbXVsdGltdXRhdGlvbiBhbmFseXNpcyBhcyBhbiBldmVudHVhbCB0aGlyZCB0aWVyIHRlc3QuIERhdGEgaW5wdXQgcGFyYW1ldGVycyB1c2VkIGZvciB0aGUgbW9kZWwgd2VyZSByZXRyaWV2ZWQgZnJvbSBhbiBleHRlbnNpdmUgbGl0ZXJhdHVyZSBzZWFyY2guIE91dGNvbWVzIGNvbnNpZGVyZWQgd2VyZSB0aGUgZGlyZWN0IGNvc3RzIGJvcm5lIGJ5IHRoZSBRdWViZWMgcHVibGljIGhlYWx0aCBjYXJlIGFuZCB0aGUgbnVtYmVyIG9mIENGIGNhc2VzIGRldGVjdGVkIHRocm91Z2ggZWFjaCBzdHJhdGVneS4gUmVzdWx0KHMpOiBJUlQtUEFQIHdpdGggYW4gSVJUIGN1dC1vZmYgYXQgdGhlIDk2dGggcGVyY2VudGlsZSBpcyB0aGUgbW9zdCBmYXZvcmFibGUgb3B0aW9uIHdpdGggYSByYXRpbyBvZiBDQUQkIDI4LDQzMiBwZXIgQ0YgY2FzZSBkZXRlY3RlZC4gVGhlIG5leHQgbW9zdCBmYXZvcmFibGUgYWx0ZXJuYXRpdmUgaXMgdGhlIElSVDEtSVJUMiBvcHRpb24gd2l0aCBhbiBJUlQxIGN1dC1vZmYgYXQgdGhlIDk2dGggcGVyY2VudGlsZS4gVGhlIG5vLXNjcmVlbmluZyBvcHRpb24gaXMgZG9taW5hdGVkIChtb3JlIGV4cGVuc2l2ZSBhbmQgbGVzcyBlZmZlY3RpdmUpIGJ5IGFsbCBOQlMgc2NyZWVuaW5nIG9wdGlvbnMgY29uc2lkZXJlZC4gUmVzdWx0cyB3ZXJlIHJvYnVzdCBpbiBtdWx0aXZhcmlhdGUgc2Vuc2l0aXZpdHkgYW5hbHlzZXMuIFRoZSBwcm9iYWJpbGl0eSBvZiBiZWluZyB0aGUgbW9zdCBjb3N0LWVmZmVjdGl2ZSBvcHRpb24gaXMgNjkuNiUgZm9yIElSVC1QQVAgYW5kIDIxLjclIGZvciBJUlQxLUlSVDIuIENvbmNsdXNpb24ocyk6IFRoaXMgc3R1ZHkgc3VnZ2VzdHMgdGhhdCBOQlMgZm9yIGN5c3RpYyBmaWJyb3NpcyBpcyBhIGNvc3RlZmZlY3RpdmUgc3RyYXRlZ3kgY29tcGFyZWQgdG8gdGhlIGFic2VuY2Ugb2YgTkJTIGluIHRoZSBRdWViZWMgc2V0dGluZy4gVGhlIElSVC1QQVAgbmV3Ym9ybiBzY3JlZW5pbmcgYWxnb3JpdGhtIHdpdGggYW4gSVJUIGN1dC1vZmYgYXQgdGhlIDk2dGggcGVyY2VudGlsZSBpcyB0aGUgbW9zdCBjb3N0LWVmZmVjdGl2ZSBOQlMgc2NyZWVuaW5nIGFwcHJvYWNoLiDigKYiLCJhdXRob3IiOlt7ImRyb3BwaW5nLXBhcnRpY2xlIjoiIiwiZmFtaWx5IjoiTnNoaW15dW11a2l6YSIsImdpdmVuIjoiTCIsIm5vbi1kcm9wcGluZy1wYXJ0aWNsZSI6IiIsInBhcnNlLW5hbWVzIjpmYWxzZSwic3VmZml4IjoiIn0seyJkcm9wcGluZy1wYXJ0aWNsZSI6IiIsImZhbWlseSI6IkJvaXMiLCJnaXZlbiI6IkEiLCJub24tZHJvcHBpbmctcGFydGljbGUiOiIiLCJwYXJzZS1uYW1lcyI6ZmFsc2UsInN1ZmZpeCI6IiJ9LHsiZHJvcHBpbmctcGFydGljbGUiOiIiLCJmYW1pbHkiOiJEYWlnbmVhdWx0IiwiZ2l2ZW4iOiJQIiwibm9uLWRyb3BwaW5nLXBhcnRpY2xlIjoiIiwicGFyc2UtbmFtZXMiOmZhbHNlLCJzdWZmaXgiOiIifSx7ImRyb3BwaW5nLXBhcnRpY2xlIjoiIiwiZmFtaWx5IjoiTGFuZHMiLCJnaXZlbiI6IkwiLCJub24tZHJvcHBpbmctcGFydGljbGUiOiIiLCJwYXJzZS1uYW1lcyI6ZmFsc2UsInN1ZmZpeCI6IiJ9LHsiZHJvcHBpbmctcGFydGljbGUiOiIiLCJmYW1pbHkiOiJMYWJlcmdlIiwiZ2l2ZW4iOiJBIiwibm9uLWRyb3BwaW5nLXBhcnRpY2xlIjoiIiwicGFyc2UtbmFtZXMiOmZhbHNlLCJzdWZmaXgiOiIifSx7ImRyb3BwaW5nLXBhcnRpY2xlIjoiIiwiZmFtaWx5IjoiRm91cm5pZXIiLCJnaXZlbiI6IkQiLCJub24tZHJvcHBpbmctcGFydGljbGUiOiIiLCJwYXJzZS1uYW1lcyI6ZmFsc2UsInN1ZmZpeCI6IiJ9LHsiZHJvcHBpbmctcGFydGljbGUiOiIiLCJmYW1pbHkiOiJEdXBsYW50aWUiLCJnaXZlbiI6IkoiLCJub24tZHJvcHBpbmctcGFydGljbGUiOiIiLCJwYXJzZS1uYW1lcyI6ZmFsc2UsInN1ZmZpeCI6IiJ9LHsiZHJvcHBpbmctcGFydGljbGUiOiIiLCJmYW1pbHkiOiJHaWd1ZXJlIiwiZ2l2ZW4iOiJZIiwibm9uLWRyb3BwaW5nLXBhcnRpY2xlIjoiIiwicGFyc2UtbmFtZXMiOmZhbHNlLCJzdWZmaXgiOiIifSx7ImRyb3BwaW5nLXBhcnRpY2xlIjoiIiwiZmFtaWx5IjoiR2VrYXMiLCJnaXZlbiI6IkoiLCJub24tZHJvcHBpbmctcGFydGljbGUiOiIiLCJwYXJzZS1uYW1lcyI6ZmFsc2UsInN1ZmZpeCI6IiJ9LHsiZHJvcHBpbmctcGFydGljbGUiOiIiLCJmYW1pbHkiOiJHYWduZSIsImdpdmVuIjoiQyIsIm5vbi1kcm9wcGluZy1wYXJ0aWNsZSI6IiIsInBhcnNlLW5hbWVzIjpmYWxzZSwic3VmZml4IjoiIn0seyJkcm9wcGluZy1wYXJ0aWNsZSI6IiIsImZhbWlseSI6IlJvdXNzZWF1IiwiZ2l2ZW4iOiJGIiwibm9uLWRyb3BwaW5nLXBhcnRpY2xlIjoiIiwicGFyc2UtbmFtZXMiOmZhbHNlLCJzdWZmaXgiOiIifSx7ImRyb3BwaW5nLXBhcnRpY2xlIjoiIiwiZmFtaWx5IjoiUmVpbmhhcnoiLCJnaXZlbiI6IkQiLCJub24tZHJvcHBpbmctcGFydGljbGUiOiIiLCJwYXJzZS1uYW1lcyI6ZmFsc2UsInN1ZmZpeCI6IiJ9XSwiY29udGFpbmVyLXRpdGxlIjoiUGVkaWF0cmljIFB1bG1vbm9sb2d5IiwiaWQiOiJhNDM0MWFhZS1kYmZhLTNiNTQtYWNhNC01YWUzMDVmMTU2NjUiLCJpc3N1ZWQiOnsiZGF0ZS1wYXJ0cyI6W1siMjAxMyJdXX0sInBhZ2UiOiIzODEiLCJ0aXRsZSI6IlNpbXVsYXRpb24gb2YgY29zdC1lZmZlY3RpdmVuZXNzIG9mIG5ld2Jvcm4gc2NyZWVuaW5nIGZvciBjeXN0aWMgZmlicm9zaXMgaW4gdGhlIHByb3ZpbmNlIG9mIFF1ZWJlYyAoQ2FuYWRhKSIsInR5cGUiOiJhcnRpY2xlLWpvdXJuYWwiLCJ2b2x1bWUiOiI0OCJ9LCJ1cmlzIjpbImh0dHA6Ly93d3cubWVuZGVsZXkuY29tL2RvY3VtZW50cy8/dXVpZD05NmVlODVkYy1hMjU1LTQ0MGEtYWViMC04MDE2OWJiY2NhYTIiXSwiaXNUZW1wb3JhcnkiOmZhbHNlLCJsZWdhY3lEZXNrdG9wSWQiOiI5NmVlODVkYy1hMjU1LTQ0MGEtYWViMC04MDE2OWJiY2NhYTIifSx7ImlkIjoiZmQ2MWI2MWMtMjk3Ni0zYTc0LTlkMGMtZGVhYmJiYjBjMmViIiwiaXRlbURhdGEiOnsiUE1JRCI6IjYxNDA5MDY5OSIsImFic3RyYWN0IjoiT0JKRUNUSVZFOiBBc3BpcmluIGNhbiByZWR1Y2UgdGhlIGluY2lkZW5jZSBvZiBwcmUtY2xhbXBzaWEuIFRoZSBjdXJyZW50IGFwcHJvYWNoIHRvIHByZS1lY2xhbXBzaWEgc2NyZWVuaW5nIGlzIGJhc2VkIG9uIG1hdGVybmFsIGhpc3RvcnkuIFRoZSBGZXRhbCBNZWRpY2luZSBGb3VuZGF0aW9uIChGTUYpIGhhcyBkZXZpc2VkIGEgc2NyZWVuaW5nIHRlc3QgdGhhdCBjYW4gZGV0ZXJtaW5lIHRoZSByaXNrIG9mIGRldmVsb3BpbmcgcHJlZWNsYW1wc2lhIGZyb20gMTEtd2Vla3MnIGluY29ycG9yYXRpbmcgbWF0ZXJuYWwgaGlzdG9yeSwgYmxvb2QgcHJlc3N1cmUsIHV0ZXJpbmUgYXJ0ZXJ5IERvcHBsZXIsIFBBUFAtQSBhbmQgUExHRi4gVGhlIG9iamVjdGl2ZSB3YXMgdG8gZGV0ZXJtaW5lIGlmIHVuaXZlcnNhbCBhc3BpcmluIGlzIG1vcmUgY29zdCBlZmZlY3RpdmUgdGhhbiBhIHNjcmVlbiBhbmQgdHJlYXQgYXBwcm9hY2guIFNUVURZIERFU0lHTjogQSBoZWFsdGggZWNvbm9taWMgZGVjaXNpb24gYW5hbHl0aWNhbCBtb2RlbCB3YXMgZGV2aXNlZCB0byBlc3RpbWF0ZSB0aGUgZGlzY291bnRlZCBuZXQgaGVhbHRoIGFuZCBjb3N0IG91dGNvbWVzIG9mIHVuaXZlcnNhbCBhc3BpcmluIHZzIEZNRiBzY3JlZW4tYW5kLXRyZWF0IHN0cmF0ZWd5IGZvciBhIG5hdGlvbmFsIGFubnVhbCBjb2hvcnQgb2YgMjYsMDAwIG51bGxpcGFyb3VzIHdvbWVuLiBCb3RoIHN0cmF0ZWdpZXMgd2VyZSBjb21wYXJlZCB0byBubyBpbnRlcnZlbnRpb24uIFRoZSBhbmFseXNpcyB1c2VkIGRhdGEgZnJvbSBob3NwaXRhbCBhZG1pbmlzdHJhdGlvbiwgbGl0ZXJhdHVyZSBhbmQgdGhlIFRFU1QgbXVsdGljZW50cmUgUkNUIHdoZXJlIDU0NiB3b21lbiB3ZXJlIHJhbmRvbWlzZWQgdG8gKGkpIGFzcGlyaW4gNzVtZywgKGlpKSBubyBhc3BpcmluIGFuZCAoaWlpKSBhc3BpcmluIGFkbWluaXN0ZXJlZCB0byB0aG9zZSB3aXRoIGEgcG9zaXRpdmUgRk1GIHNjcmVlbmluZyB0ZXN0LiBTZW5zaXRpdml0eSBhbmFseXNlcyBhc3Nlc3NlZCB0aGUgaW1wYWN0IG9mIGFzcGlyaW4gYWRoZXJlbmNlLCB0ZXN0IGNvc3QgYW5kIGFjY3VyYWN5IG9uIHN0dWR5IHJlc3VsdHMuIFRoaXMgc3R1ZHkgd2FzIGNhcnJpZWQgb3V0IGJ5IFBlcmluYXRhbCBJcmVsYW5kIGFuZCB0aGUgSFJCIE1vdGhlciBhbmQgQmFieSBDbGluaWNhbCBUcmlhbHMgTmV0d29yay4gUkVTVUxUKFMpOiBVbml2ZXJzYWwgYXNwaXJpbiB3YXMgdGhlIHByZWZlcnJlZCBzdHJhdGVneSwgcmVzdWx0aW5nIGluIHRoZSBncmVhdGVzdCBoZWFsdGggZ2FpbiBhbmQgYW4gb3ZlcmFsbCBuZXQgY29zdC1zYXZpbmcuIFRoaXMgcG9saWN5IGNvdWxkIHJlc3VsdCBpbiAxMi40IGxpZmUteWVhcnMgZ2FpbmVkIChMWUcpIHJlbGF0aXZlIHRvIG5vIGludGVydmVudGlvbiwgd2hpbGUgdGhlIEZNRiBzY3JlZW4tYW5kLXRyZWF0IHBvbGljeSB3b3VsZCBhY2hpZXZlIDYuNyBMWUcgW0ZpZ3VyZSAxXS4gVW5pdmVyc2FsIGFzcGlyaW4gd291bGQgcmVzdWx0IGluIGFuIGVzdGltYXRlZCBjb3N0IHNhdmluZyBvZiAkMS40IG1pbGxpb24gYW5udWFsbHkgcmVsYXRpdmUgdG8gbm8gaW50ZXJ2ZW50aW9uLCB3aGlsZSBzY3JlZW5hbmQtIHRyZWF0IHdvdWxkIHJlc3VsdCBpbiBhIG5ldCBpbmNyZWFzZSBvZiAkMS4zIG1pbGxpb24gYmFzZWQgdXBvbiBhIGNvaG9ydCBvZiAyNiwwMDAgd29tZW4sIGVxdWF0aW5nIHRvIHNhdmluZ3Mgb2YgJDIxNSBtaWxsaW9uIGZvciBmb3VyIG1pbGxpb24gd29tZW4gd2l0aCBhIHVuaXZlcnNhbCBhc3BpcmluIHBvbGljeSBbVGFibGUgMV0uIENPTkNMVVNJT04oUyk6IFVuaXZlcnNhbCBhc3BpcmluIGlzIGFuIG9wdGltYWwgcHJldmVudGF0aXZlIHN0cmF0ZWd5IHRvIHByZXZlbnQgcHJlLWVjbGFtcHNpYSBpbiBudWxsaXBhcm91cyBwYXRpZW50LCB3aXRoIHRoZSBsYXJnZXN0IGhlYWx0aCBnYWluIGFuZCBjb3N0IHNhdmluZyBjb21wYXJlZCB0byBhIHNjcmVlbiBhbmQgdHJlYXQgYXBwcm9hY2guIFRoZXJlIHJlbWFpbnMgc2NvcGUgZm9yIGZ1cnRoZXIgd29yayBjb25zaWRlcmluZyB0aGUgcXVhbGl0eSBvZiBsaWZlIGltcGFjdHMgb2YgcHJvcGh5bGFjdGljIGFzcGlyaW4gaW4gcHJlZ25hbmN5IGFuZCBhbHRlcm5hdGl2ZSBwcmVlY2xhbXBzaWEgc2NyZWVuaW5nIHN0cmF0ZWdpZXMuIEEgdW5pdmVyc2FsIGFzcGlyaW4gYXBwcm9hY2ggZm9yIHByZWVjbGFtcHNpYSBwcmV2ZW50aW9uIHNob3VsZCBiZSBjb25zaWRlcmVkLiAoRmlndXJlIFByZXNlbnRlZCkuIiwiYXV0aG9yIjpbeyJkcm9wcGluZy1wYXJ0aWNsZSI6IiIsImZhbWlseSI6Ik8nTWFob255IiwiZ2l2ZW4iOiJKIEYiLCJub24tZHJvcHBpbmctcGFydGljbGUiOiIiLCJwYXJzZS1uYW1lcyI6ZmFsc2UsInN1ZmZpeCI6IiJ9LHsiZHJvcHBpbmctcGFydGljbGUiOiIiLCJmYW1pbHkiOiJNb25lIiwiZ2l2ZW4iOiJGIiwibm9uLWRyb3BwaW5nLXBhcnRpY2xlIjoiIiwicGFyc2UtbmFtZXMiOmZhbHNlLCJzdWZmaXgiOiIifSx7ImRyb3BwaW5nLXBhcnRpY2xlIjoiIiwiZmFtaWx5IjoiVHlycmVsbCIsImdpdmVuIjoiRSIsIm5vbi1kcm9wcGluZy1wYXJ0aWNsZSI6IiIsInBhcnNlLW5hbWVzIjpmYWxzZSwic3VmZml4IjoiIn0seyJkcm9wcGluZy1wYXJ0aWNsZSI6IiIsImZhbWlseSI6Ik11bGNhaHkiLCJnaXZlbiI6IkMiLCJub24tZHJvcHBpbmctcGFydGljbGUiOiIiLCJwYXJzZS1uYW1lcyI6ZmFsc2UsInN1ZmZpeCI6IiJ9LHsiZHJvcHBpbmctcGFydGljbGUiOiIiLCJmYW1pbHkiOiJNY1BhcmxhbmQiLCJnaXZlbiI6IlAiLCJub24tZHJvcHBpbmctcGFydGljbGUiOiIiLCJwYXJzZS1uYW1lcyI6ZmFsc2UsInN1ZmZpeCI6IiJ9LHsiZHJvcHBpbmctcGFydGljbGUiOiIiLCJmYW1pbHkiOiJCcmVhdGhuYWNoIiwiZ2l2ZW4iOiJGIiwibm9uLWRyb3BwaW5nLXBhcnRpY2xlIjoiIiwicGFyc2UtbmFtZXMiOmZhbHNlLCJzdWZmaXgiOiIifSx7ImRyb3BwaW5nLXBhcnRpY2xlIjoiIiwiZmFtaWx5IjoiTW9ycmlzb24iLCJnaXZlbiI6IkogSiIsIm5vbi1kcm9wcGluZy1wYXJ0aWNsZSI6IiIsInBhcnNlLW5hbWVzIjpmYWxzZSwic3VmZml4IjoiIn0seyJkcm9wcGluZy1wYXJ0aWNsZSI6IiIsImZhbWlseSI6IkhpZ2dpbnMiLCJnaXZlbiI6IkoiLCJub24tZHJvcHBpbmctcGFydGljbGUiOiIiLCJwYXJzZS1uYW1lcyI6ZmFsc2UsInN1ZmZpeCI6IiJ9LHsiZHJvcHBpbmctcGFydGljbGUiOiIiLCJmYW1pbHkiOiJEYWx5IiwiZ2l2ZW4iOiJTIiwibm9uLWRyb3BwaW5nLXBhcnRpY2xlIjoiIiwicGFyc2UtbmFtZXMiOmZhbHNlLCJzdWZmaXgiOiIifSx7ImRyb3BwaW5nLXBhcnRpY2xlIjoiIiwiZmFtaWx5IjoiQ290dGVyIiwiZ2l2ZW4iOiJBIiwibm9uLWRyb3BwaW5nLXBhcnRpY2xlIjoiIiwicGFyc2UtbmFtZXMiOmZhbHNlLCJzdWZmaXgiOiIifSx7ImRyb3BwaW5nLXBhcnRpY2xlIjoiIiwiZmFtaWx5IjoiSHVudGVyIiwiZ2l2ZW4iOiJBIiwibm9uLWRyb3BwaW5nLXBhcnRpY2xlIjoiIiwicGFyc2UtbmFtZXMiOmZhbHNlLCJzdWZmaXgiOiIifSx7ImRyb3BwaW5nLXBhcnRpY2xlIjoiIiwiZmFtaWx5IjoiRGlja2VyIiwiZ2l2ZW4iOiJQIiwibm9uLWRyb3BwaW5nLXBhcnRpY2xlIjoiIiwicGFyc2UtbmFtZXMiOmZhbHNlLCJzdWZmaXgiOiIifSx7ImRyb3BwaW5nLXBhcnRpY2xlIjoiIiwiZmFtaWx5IjoiVHVsbHkiLCJnaXZlbiI6IkUiLCJub24tZHJvcHBpbmctcGFydGljbGUiOiIiLCJwYXJzZS1uYW1lcyI6ZmFsc2UsInN1ZmZpeCI6IiJ9LHsiZHJvcHBpbmctcGFydGljbGUiOiIiLCJmYW1pbHkiOiJNYWxvbmUiLCJnaXZlbiI6IkYgRCIsIm5vbi1kcm9wcGluZy1wYXJ0aWNsZSI6IiIsInBhcnNlLW5hbWVzIjpmYWxzZSwic3VmZml4IjoiIn0seyJkcm9wcGluZy1wYXJ0aWNsZSI6IiIsImZhbWlseSI6Ik5vcm1hbmQiLCJnaXZlbiI6IkMiLCJub24tZHJvcHBpbmctcGFydGljbGUiOiIiLCJwYXJzZS1uYW1lcyI6ZmFsc2UsInN1ZmZpeCI6IiJ9LHsiZHJvcHBpbmctcGFydGljbGUiOiIiLCJmYW1pbHkiOiJNY0F1bGlmZmUiLCJnaXZlbiI6IkYgTSIsIm5vbi1kcm9wcGluZy1wYXJ0aWNsZSI6IiIsInBhcnNlLW5hbWVzIjpmYWxzZSwic3VmZml4IjoiIn1dLCJjb250YWluZXItdGl0bGUiOiJBbWVyaWNhbiBKb3VybmFsIG9mIE9ic3RldHJpY3MgYW5kIEd5bmVjb2xvZ3kiLCJpZCI6ImZkNjFiNjFjLTI5NzYtM2E3NC05ZDBjLWRlYWJiYmIwYzJlYiIsImlzc3VlZCI6eyJkYXRlLXBhcnRzIjpbWyIyMDE3Il1dfSwibm90ZSI6Ik1heSBFZSBQbmcgKDIwMjAtMDUtMjkgMDA6MTc6MjYpKFNjcmVlbik6IGNvbnRhaW5zIHNjcmVlbmluZzsiLCJwYWdlIjoiUzQ4MyIsInRpdGxlIjoiVGhlIGNvc3QgZWZmZWN0aXZlbmVzcyBvZiBhIHBvbGljeSBvZiB1bml2ZXJzYWwgYXNwaXJpbiB2ZXJzdXMgYXNwaXJpbiBpbmRpY2F0ZWQgYnkgYSBwb3NpdGl2ZSBwcmUtZWNsYW1wc2lhIHNjcmVlbmluZyB0ZXN0IiwidHlwZSI6ImFydGljbGUtam91cm5hbCIsInZvbHVtZSI6IjIxNiAoMSBTdXAifSwidXJpcyI6WyJodHRwOi8vd3d3Lm1lbmRlbGV5LmNvbS9kb2N1bWVudHMvP3V1aWQ9ODNlZjk4MzMtZTdjNC00MjQ3LWI0YjItMmZlN2NkMTc5NGNlIl0sImlzVGVtcG9yYXJ5IjpmYWxzZSwibGVnYWN5RGVza3RvcElkIjoiODNlZjk4MzMtZTdjNC00MjQ3LWI0YjItMmZlN2NkMTc5NGNlIn0seyJpZCI6IjczYTE2MDM3LTc5YWMtMzFlYy1hYjU2LWRkNjk4MGFkMmYzNyIsIml0ZW1EYXRhIjp7IlBNSUQiOiI3MTI1NjMyOSIsImFic3RyYWN0IjoiQmFja2dyb3VuZCBhbmQgb2JqZWN0aXZlOiBJbiAyMDExLCBjcml0aWNhbCBjb25nZW5pdGFsIGhlYXJ0IGRpc2Vhc2UgKENDSEQpIHdhcyBhZGRlZCB0byB0aGUgUmVjb21tZW5kZWQgVW5pZm9ybSBTY3JlZW5pbmcgUGFuZWwgZm9yIG5ld2Jvcm5zLiBNb3N0IHN0YXRlIGxlZ2lzbGF0dXJlcyBoYXZlIG5vdCB5ZXQgbWFuZGF0ZWQgcHVsc2Ugb3hpbWV0cnkgc2NyZWVuaW5nIHRvIGRldGVjdCBDQ0hELCBhbmQgZXZpZGVuY2UgdGhhdCB0aGUgc2NyZWVuaW5nIGlzIGNvc3QtZWZmZWN0aXZlIG1pZ2h0IGJlIGluZmx1ZW50aWFsIGluIHRoZXNlIGRlY2lzaW9ucy4gVGhpcyBzdHVkeSBhaW1lZCB0byBlc3RpbWF0ZSB0aGUgY29zdC1lZmZlY3RpdmVuZXNzIG9mIHVuaXZlcnNhbCBuZXdib3JuIHB1bHNlIG94aW1ldHJ5IHNjcmVlbmluZyBmb3IgQ0NIRCBpbiB0aGUgVS5TLiBmcm9tIHRoZSBob3NwaXRhbCBzeXN0ZW0gcGVyc3BlY3RpdmUuIE1ldGhvZChzKTogQSBtb2RlbCB3YXMgZGV2ZWxvcGVkIHRvIGVzdGltYXRlIHRoZSBkaXJlY3QgbWVkaWNhbCBjb3N0cyBhbmQgaGVhbHRoIGVmZmVjdHMgb2Ygc2NyZWVuaW5nIGFsbCBuZXdib3Jucy4gVGhlIGhlYWx0aCBiZW5lZml0cyB3ZXJlIHRoZSBudW1iZXIgb2YgdGltZWx5IChwcmlvciB0byBiaXJ0aCBob3NwaXRhbCBkaXNjaGFyZ2UpIGRldGVjdGVkIENDSEQgYW5kIGxpZmUteWVhcnMgc2F2ZWQgd2l0aCB0aGUgc2NyZWVuaW5nIGNvbXBhcmVkIHRvIGV4aXN0aW5nIHByYWN0aWNlLiBUaGUgYW5hbHlzaXMgZm9jdXNlZCBvbiBkdWN0YWwtZGVwZW5kZW50IENDSEQgbGVzaW9ucyBhbWVuYWJsZSB0byBwdWxzZSBveGltZXRyeSBkZXRlY3Rpb24uIFRoZSB0aW1lIGhvcml6b24gd2FzIHRoZSBuZW9uYXRhbCBwZXJpb2QuIENvc3RzIHdlcmUgbm90IGRpc2NvdW50ZWQsIHRob3VnaCBmdXR1cmUgbGlmZS15ZWFycyB3ZXJlIGRpc2NvdW50ZWQgYXQgMyUuIE1vZGVsIGlucHV0cyByZWxhdGVkIHRvIHRoZSBlcGlkZW1pb2xvZ3kgb2YgQ0NIRCwgdHJlYXRtZW50IG91dGNvbWVzLCBhbmQgZWZmaWNhY3kgb2YgcHVsc2Ugb3hpbWV0cnkgc2NyZWVuaW5nIHRvIGRldGVjdCBDQ0hEIHdlcmUgZGVyaXZlZCBmcm9tIHB1Ymxpc2hlZCBsaXRlcmF0dXJlLiBSZXN1bHQocyk6IFRoZSBjb3N0IG9mIHNjcmVlbmluZyB3YXMgYW4gZXN0aW1hdGVkICQzLjgzIHBlciBuZXdib3JuLCB3aXRoIGFuIGluY3JlbWVudGFsIGNvc3Qgb2YgJDQsNjkzIHBlciBsaWZlIHllYXIgZ2FpbmVkIGFzIGEgcmVzdWx0IG9mIHRoZSBzY3JlZW5pbmcuIFVzaW5nIGN1cnJlbnQgVS5TLiBob3NwaXRhbC1iYXNlZCBiaXJ0aHMsIGl0IHdhcyBlc3RpbWF0ZWQgdGhhdCAyNDggbW9yZSBjYXNlcyBvZiBDQ0hEIHdvdWxkIGJlIGlkZW50aWZpZWQgYXQgYmlydGggaG9zcGl0YWxzIGFuZCAxMTAgaW5mYW50IGRlYXRocyBhdmVydGVkIGFubnVhbGx5IHdpdGggdW5pdmVyc2FsIHNjcmVlbmluZy4gQ29uY2x1c2lvbihzKTogUHVsc2Ugb3hpbWV0cnkgc2NyZWVuaW5nIGlzIGEgbGlmZS1zYXZpbmcgcHJvZ3JhbSBhbmQgaXMgY29zdC1lZmZlY3RpdmUgYnkgdXN1YWwgc3RhbmRhcmRzIG9mIGhlYWx0aCBlY29ub21pYyBldmFsdWF0aW9uLiBUaGUgcmVzdWx0cyBvZiB0aGlzIGFuYWx5c2lzIG1pZ2h0IGNvbnRyaWJ1dGUgdG8gcG9saWN5bWFrZXJzJyBkZWNpc2lvbnMgb24gdW5pdmVyc2FsIHB1bHNlIG94aW1ldHJ5IHNjcmVlbmluZyBhbmQgbWF5IGluZm9ybSBvdGhlciBzdGFrZWhvbGRlcnMsIGluY2x1ZGluZyBoZWFsdGggY2FyZSBzeXN0ZW1zIGFuZCBwYXllcnMsIGFib3V0IGxpa2VseSBidWRnZXQgaW1wYWN0cy4gRnVydGhlciBhbmFseXNlcyBvZiBDQ0hEIGhvc3BpdGFsaXphdGlvbiBhbmQgc2NyZWVuaW5nIGNvc3RzIGNhbiBpbXByb3ZlIHRoZXNlIG1vZGVsIGVzdGltYXRlcy4iLCJhdXRob3IiOlt7ImRyb3BwaW5nLXBhcnRpY2xlIjoiIiwiZmFtaWx5IjoiUGV0ZXJzb24iLCJnaXZlbiI6IkMiLCJub24tZHJvcHBpbmctcGFydGljbGUiOiIiLCJwYXJzZS1uYW1lcyI6ZmFsc2UsInN1ZmZpeCI6IiJ9LHsiZHJvcHBpbmctcGFydGljbGUiOiIiLCJmYW1pbHkiOiJHcm9zc2UiLCJnaXZlbiI6IlMgRCIsIm5vbi1kcm9wcGluZy1wYXJ0aWNsZSI6IiIsInBhcnNlLW5hbWVzIjpmYWxzZSwic3VmZml4IjoiIn0seyJkcm9wcGluZy1wYXJ0aWNsZSI6IiIsImZhbWlseSI6IkNhc3NlbGwiLCJnaXZlbiI6IkMgSCIsIm5vbi1kcm9wcGluZy1wYXJ0aWNsZSI6IiIsInBhcnNlLW5hbWVzIjpmYWxzZSwic3VmZml4IjoiIn0seyJkcm9wcGluZy1wYXJ0aWNsZSI6IiIsImZhbWlseSI6Ik9zdGVyIiwiZ2l2ZW4iOiJNIEUiLCJub24tZHJvcHBpbmctcGFydGljbGUiOiIiLCJwYXJzZS1uYW1lcyI6ZmFsc2UsInN1ZmZpeCI6IiJ9LHsiZHJvcHBpbmctcGFydGljbGUiOiIiLCJmYW1pbHkiOiJPbG5leSIsImdpdmVuIjoiUiBTIiwibm9uLWRyb3BwaW5nLXBhcnRpY2xlIjoiIiwicGFyc2UtbmFtZXMiOmZhbHNlLCJzdWZmaXgiOiIifV0sImNvbnRhaW5lci10aXRsZSI6IkNpcmN1bGF0aW9uIiwiaWQiOiI3M2ExNjAzNy03OWFjLTMxZWMtYWI1Ni1kZDY5ODBhZDJmMzciLCJpc3N1ZSI6IjMgU1VQUEwuIDEiLCJpc3N1ZWQiOnsiZGF0ZS1wYXJ0cyI6W1siMjAxMiJdXX0sInRpdGxlIjoiQSBjb3N0LWVmZmVjdGl2ZW5lc3MgYW5hbHlzaXMgb2YgdW5pdmVyc2FsIHB1bHNlIG94aW1ldHJ5IHNjcmVlbmluZyB0byBkZXRlY3QgY3JpdGljYWwgY29uZ2VuaXRhbCBoZWFydCBkaXNlYXNlIGluIFUuUy4gTmV3Ym9ybnMiLCJ0eXBlIjoiYXJ0aWNsZS1qb3VybmFsIiwidm9sdW1lIjoiNSJ9LCJ1cmlzIjpbImh0dHA6Ly93d3cubWVuZGVsZXkuY29tL2RvY3VtZW50cy8/dXVpZD1mODJmOWEwNi0yYjM5LTRjNGMtODViZi01NWFkNDkyZDc4NWIiXSwiaXNUZW1wb3JhcnkiOmZhbHNlLCJsZWdhY3lEZXNrdG9wSWQiOiJmODJmOWEwNi0yYjM5LTRjNGMtODViZi01NWFkNDkyZDc4NWIifSx7ImlkIjoiM2EwNWI0NTUtNGFiMi0zNDMwLWIxZTctMWJlYzk1MzdiMDIxIiwiaXRlbURhdGEiOnsiUE1JRCI6IjcxODA0OTgyIiwiYWJzdHJhY3QiOiJCYWNrZ3JvdW5kOiBHbHV0YXJpYyBhY2lkdXJpYSB0eXBlIEkgKEdBLUkpIGlzIGEgcmFyZSBtZXRhYm9saWMgZGlzb3JkZXIgY2F1c2VkIGJ5IGluaGVyaXRlZCBkZWZpY2llbmN5IG9mIGdsdXRhcnlsLUNvQSBkZWh5ZHJvZ2VuYXNlLiBEZXNwaXRlIGhpZ2ggcHJvZ25vc3RpYyByZWxldmFuY2Ugb2YgZWFybHkgZGlhZ25vc2lzIGFuZCBzdGFydCBvZiBtZXRhYm9saWMgdHJlYXRtZW50IGFzIHdlbGwgYXMgYW4gYWRkaXRpb25hbCBjb3N0IHNhdmluZyBwb3RlbnRpYWwgbGF0ZXIgaW4gbGlmZSwgb25seSBhIGxpbWl0ZWQgbnVtYmVyIG9mIGNvdW50cmllcyByZWNvbW1lbmQgbmV3Ym9ybiBzY3JlZW5pbmcgZm9yIEdBLUkuIFNvIGZhciBvbmx5IGxpbWl0ZWQgZGF0YSBpcyBhdmFpbGFibGUgZW5hYmxpbmcgaGVhbHRoIGNhcmUgZGVjaXNpb24gbWFrZXJzIHRvIGV2YWx1YXRlIHdoZXRoZXIgaW52ZXN0aW5nIGludG8gR0EtSSBzY3JlZW5pbmcgcmVwcmVzZW50cyB2YWx1ZSBmb3IgbW9uZXkuIFRoZSBhaW0gb2Ygb3VyIHN0dWR5IHdhcyB0aGVyZWZvcmUgdG8gYXNzZXNzIHRoZSBjb3N0IGVmZmVjdGl2ZW5lc3Mgb2YgbmV3Ym9ybiBzY3JlZW5pbmcgZm9yIEdBLUkgYnkgdGFuZGVtIG1hc3Mgc3BlY3Ryb21ldHJ5IChNUy9NUykgY29tcGFyZWQgdG8gYSBzY2VuYXJpbyB3aGVyZSBHQS1JIGlzIG5vdCBpbmNsdWRlZCBpbiB0aGUgTVMvTVMgc2NyZWVuaW5nIHBhbmVsLiBNZXRob2Qocyk6IFdlIGFzc2Vzc2VkIHRoZSBjb3N0LWVmZmVjdGl2ZW5lc3Mgb2YgbmV3Ym9ybiBzY3JlZW5pbmcgZm9yIEdBLUkgYWdhaW5zdCB0aGUgYWx0ZXJuYXRpdmUgb2Ygbm90IGluY2x1ZGluZyBHQS1JIGluIE1TL01TIHNjcmVlbmluZy4gQSBNYXJrb3YgbW9kZWwgd2FzIGRldmVsb3BlZCBzaW11bGF0aW5nIHRoZSBjbGluaWNhbCBjb3Vyc2Ugb2Ygc2NyZWVuZWQgYW5kIHVuc2NyZWVuZWQgbmV3IGJvcm5zIHdpdGhpbiBkaWZmZXJlbnQgdGltZSBob3Jpem9ucyBvZiAyMCBhbmQgNzAgeWVhcnMuIE1vbnRlIENhcmxvIHNpbXVsYXRpb24gYmFzZWQgcHJvYmFiaWxpc3RpYyBzZW5zaXRpdml0eSBhbmFseXNpcyB3YXMgdXNlZCB0byBkZXRlcm1pbmUgdGhlIHByb2JhYmlsaXR5IG9mIEdBLUkgc2NyZWVuaW5nIHJlcHJlc2VudGluZyBhIGNvc3QtZWZmZWN0aXZlIHRoZXJhcGV1dGljIHN0cmF0ZWd5LiBSZXN1bHQocyk6IFdpdGhpbiBhIDIwIHllYXIgdGltZSBob3Jpem9uLCBHQS1JIHNjcmVlbmluZyBhdmVydHMgYXBwcm94aW1hdGVseSAzLjcgREFMWXMgKDk1JSBDSSAyLjktNC41KSBhbmQgYWJvdXQgb25lIGxpZmUgeWVhciBpcyBnYWluZWQgKDk1JSBDSSAwLjctMS40KSBwZXIgMTAwLDAwMCBuZW9uYXRlcyBzY3JlZW5lZCBpbml0aWFsbHkuIE1vcmVvdmVyLCB0aGUgc2NyZWVuaW5nIHByb2dyYW0gc2F2ZXMgYSB0b3RhbCBvZiBhcm91bmQgMzAsNjgyIEV1cm8gKDk1JSBDSSAxNCwzNDMgdG8gNDksMTc2IEV1cm8pIHBlciAxMDAsMDAwIHNjcmVlbmVkIG5lb25hdGVzIG92ZXIgYSAyMCB5ZWFyIHRpbWUgaG9yaXpvbi4gQ29uY2x1c2lvbihzKTogV2l0aGluIHRoZSBsaW1pdGF0aW9ucyBvZiB0aGUgcHJlc2VudCBzdHVkeSwgZXh0ZW5kaW5nIHByZS1leGlzdGluZyBNUy9NUyBuZXdib3JuIHNjcmVlbmluZyBwcm9ncmFtcyBieSBHQS1JIHJlcHJlc2VudCBhIGhpZ2hseSBjb3N0LWVmZmVjdGl2ZSBkaWFnbm9zdGljIHN0cmF0ZWd5IHdoZW4gYXNzZXNzZWQgdW5kZXIgY29uZGl0aW9ucyBjb21wYXJhYmxlIHRvIHRoZSBHZXJtYW4gaGVhbHRoIGNhcmUgc3lzdGVtLiBBbXBsaWZpY2F0aW9uIG9mIE1TL01TIG5ld2Jvcm4gc2NyZWVuaW5nIGJ5IEdBLUkgbWVyaXRzIHNlcmlvdXMgY29uc2lkZXJhdGlvbiBieSBFdXJvcGVhbiBoZWFsdGggcG9saWN5IG1ha2Vycy4iLCJhdXRob3IiOlt7ImRyb3BwaW5nLXBhcnRpY2xlIjoiIiwiZmFtaWx5IjoiUGZlaWwiLCJnaXZlbiI6IkoiLCJub24tZHJvcHBpbmctcGFydGljbGUiOiIiLCJwYXJzZS1uYW1lcyI6ZmFsc2UsInN1ZmZpeCI6IiJ9LHsiZHJvcHBpbmctcGFydGljbGUiOiIiLCJmYW1pbHkiOiJMaXN0bCIsImdpdmVuIjoiUyIsIm5vbi1kcm9wcGluZy1wYXJ0aWNsZSI6IiIsInBhcnNlLW5hbWVzIjpmYWxzZSwic3VmZml4IjoiIn0seyJkcm9wcGluZy1wYXJ0aWNsZSI6IiIsImZhbWlseSI6IkhvZmZtYW5uIiwiZ2l2ZW4iOiJHIEYiLCJub24tZHJvcHBpbmctcGFydGljbGUiOiIiLCJwYXJzZS1uYW1lcyI6ZmFsc2UsInN1ZmZpeCI6IiJ9LHsiZHJvcHBpbmctcGFydGljbGUiOiIiLCJmYW1pbHkiOiJLb2xrZXIiLCJnaXZlbiI6IlMiLCJub24tZHJvcHBpbmctcGFydGljbGUiOiIiLCJwYXJzZS1uYW1lcyI6ZmFsc2UsInN1ZmZpeCI6IiJ9LHsiZHJvcHBpbmctcGFydGljbGUiOiIiLCJmYW1pbHkiOiJMaW5kbmVyIiwiZ2l2ZW4iOiJNIiwibm9uLWRyb3BwaW5nLXBhcnRpY2xlIjoiIiwicGFyc2UtbmFtZXMiOmZhbHNlLCJzdWZmaXgiOiIifSx7ImRyb3BwaW5nLXBhcnRpY2xlIjoiIiwiZmFtaWx5IjoiQnVyZ2FyZCIsImdpdmVuIjoiUCIsIm5vbi1kcm9wcGluZy1wYXJ0aWNsZSI6IiIsInBhcnNlLW5hbWVzIjpmYWxzZSwic3VmZml4IjoiIn1dLCJjb250YWluZXItdGl0bGUiOiJNb2xlY3VsYXIgR2VuZXRpY3MgYW5kIE1ldGFib2xpc20iLCJpZCI6IjNhMDViNDU1LTRhYjItMzQzMC1iMWU3LTFiZWM5NTM3YjAyMSIsImlzc3VlZCI6eyJkYXRlLXBhcnRzIjpbWyIyMDE0Il1dfSwicGFnZSI6IjI5OSIsInRpdGxlIjoiTmV3Ym9ybiBzY3JlZW5pbmcgYnkgdGFuZGVtIG1hc3Mgc3BlY3Ryb21ldHJ5IGZvciBnbHV0YXJpYyBhY2lkdXJpYSB0eXBlIDE6IEEgY29zdC1lZmZlY3RpdmVuZXNzIGFuYWx5c2lzIiwidHlwZSI6ImFydGljbGUtam91cm5hbCIsInZvbHVtZSI6IjExMSAoMykifSwidXJpcyI6WyJodHRwOi8vd3d3Lm1lbmRlbGV5LmNvbS9kb2N1bWVudHMvP3V1aWQ9ODM3ZjgyNWUtMjA3YS00ZDgwLWE4MzMtNGNhYjJlYmU1ZjA0Il0sImlzVGVtcG9yYXJ5IjpmYWxzZSwibGVnYWN5RGVza3RvcElkIjoiODM3ZjgyNWUtMjA3YS00ZDgwLWE4MzMtNGNhYjJlYmU1ZjA0In0seyJpZCI6IjNmYjYwMzY5LTdlMTYtMzc3MC1hZWMxLWNmZThkZjMwNDQ3NSIsIml0ZW1EYXRhIjp7ImFic3RyYWN0IjoiQmFja2dyb3VuZDogU2V2ZXJhbCBzdHJhdGVnaWVzIHRvIGltcHJvdmUgcHJlbmF0YWwgQ0hEIHNjcmVlbmluZyBpbiBsb3ctcmlzayBtb3RoZXJzIGhhdmUgYmVlbiBpbnZlc3RpZ2F0ZWQuIEhvd2V2ZXIsIHRoZSByZWxhdGl2ZSBjb3N0LWVmZmVjdGl2ZW5lc3Mgb2YgdGhlc2Ugc3RyYXRlZ2llcyBoYXMgbm90IGJlZW4gZXhwbG9yZWQuIE91ciBhaW0gd2FzIHRvIHBlcmZvcm0gYW4gZWNvbm9taWMgYW5hbHlzaXMgb2YgZm91ciBkaWZmZXJlbnQgc2NyZWVuaW5nIG1ldGhvZHMuIE1ldGhvZChzKTogV2UgY29uc3RydWN0ZWQgYSBkZWNpc2lvbiBhbmFseXRpYyBtb2RlbCB1c2luZyBUcmVlQWdlIFBybyAyMDExIG9mIGZvdXIgQ0hEIHByZW5hdGFsIHNjcmVlbmluZyBzdHJhdGVnaWVzIChudWNoYWwgdHJhbnNsdWNlbmN5IChOVCksIHNpbmdsZSA0IGNoYW1iZXIgdmlldyAoNEMpLCA0QyArIG91dGZsb3cgdHJhY3RzLCBvciB1bml2ZXJzYWwgZmV0YWwgZWNob2NhcmRpb2dyYW0pIHBvcHVsYXRlZCB3aXRoIHByb2JhYmxpbGl0ZXMgb2J0YWluZWQgZnJvbSB0aGUgbGl0ZXJhdHVyZS4gQSBjb21wYXJpc29uIHdhcyBhbHNvIG1hZGUgYmFzZWQgb24gd2hldGhlciBhbiBpbml0aWFsIGFibm9ybWFsIHNjcmVlbiB3YXMgZm9sbG93ZWQgYnkgYSByZWZlcnJhbCB0byBhIHBlcmluYXRvbG9naXN0IChNRk0pIG9yIHBlZGlhdHJpYyBjYXJkaW9sb2dpc3QgZGlyZWN0bHkuIFRoZSBwcmltYXJ5IG91dGNvbWUgb2YgaW50ZXJlc3Qgd2FzIGluY3JlbWVudGFsIGNvc3QgcGVyIGRlZmVjdCBkZXRlY3RlZC4gQ29zdHMgd2VyZSBvYnRhaW5lZCBmcm9tIE1lZGljYXJlIG5hdGlvbmFsIGZlZSBlc3RpbWF0ZXMuIEEgcHJvYmFiaWxpc3RpYyBzZW5zaXRpdml0eSBhbmFseXNpcyB3YXMgdW5kZXJ0YWtlbiBvbiBtb2RlbCB2YXJpYWJsZXMgY29tbWVuc3VyYXRlIHdpdGggdGhlaXIgZGVncmVlIG9mIHVuY2VydGFpbnR5LiBSZXN1bHQocyk6IFRoZSA0QyBzY3JlZW4gYW5kIHRpZXJlZCBudWNoYWwgc2NyZWVuIHdlcmUgZG9taW5hdGVkIChtb3JlIGNvc3RseSBhbmQgbGVzcyBlZmZlY3RpdmUpIGJ5IG90aGVyIHN0cmF0ZWdpZXMuIFVuaXZlcnNhbCBmZXRhbCBlY2hvY2FyZGlvZ3JhcGh5IHdhcyB0aGUgbW9zdCBlZmZlY3RpdmUgbWV0aG9kIGZvciBkZXRlY3RpbmcgQ0hELCBidXQgd2FzIHRoZSBtb3N0IGNvc3RseSBwZXIgZGVmZWN0IGRldGVjdGVkLiAoVGFibGUgcHJlc2VudGVkKSBSZWZlcnJhbCB0byBhIGNhcmRpb2xvZ2lzdCBmaXJzdCBhZnRlciBhbiBhYm5vcm1hbCBvdXRmbG93IHNjcmVlbiBjb3N0IGFuIGFkZGl0aW9uYWwgJDQxOCBwZXIgZGVmZWN0IGRldGVjdGVkIHRoYW4gcmVmZXJyaW5nIGZpcnN0IHRvIGEgTUZNLiBTYW1wbGluZyAxMDAwMCBsb3cgcmlzayBwcmVnbmFuY2llcyByZXZlYWxlZCB0aGF0IGFuIG91dGZsb3cgc2NyZWVuIHJlZmVycmVkIHRvIGEgTUZNIHdhcyB0aGUgbW9zdCBjb3N0IGVmZmVjdGl2ZSBmb3IgbW9zdCBpdGVyYXRpb25zIGlmIHNvY2lldHkgd2FzIG9ubHkgd2lsbGluZyB0byBwYXkgPCQ0MTggcGVyIGRlZmVjdCBkZXRlY3RlZCwgYnV0IG1pc3NlZCA0OCUgb2YgZGVmZWN0cy4gKEZpZ3VyZSBwcmVzZW50ZWQpIENvbnZlcnNlbHksIGF0IGEgY29zdCBhYm92ZSAkNDE4IHJlZmVycmFsIHRvIGNhcmRpb2xvZ3kgYWZ0ZXIgYW4gb3V0ZmxvdyBzY3JlZW4gd2FzIHRoZSBtb3N0IGNvc3QgZWZmZWN0aXZlIGZvciB0aGUgbWFqb3JpdHkgb2YgaXRlcmF0aW9ucywgYW5kIGluY3JlYXNlZCBDSEQgZGV0ZWN0aW9uIGJ5IC0yMCUuIENvbmNsdXNpb24ocyk6IFVuaXZlcnNhbCByZXF1aXJlbWVudCBvZiBhbiBvdXRmbG93IHZpZXcgaW4gdGhlIHNlY29uZCB0cmltZXN0ZXIgdWx0cmFzb3VuZCB3b3VsZCBpbmNyZWFzZSBkZXRlY3Rpb24gb2YgQ0hEIHByZW5hdGFsbHkgaW4gdGhlIG1vc3QgY29zdC1lZmZlY3RpdmUgbWFubmVyLiBTdHJhdGVnaWVzIHRvIGltcHJvdmUgb3V0ZmxvdyB0cmFjdCBpbWFnaW5nIGFuZCBvcHRpbWl6aW5nIHJlZmVycmFscyBtYXkgYmUgdGhlIGJlc3Qgd2F5IHRvIGltcHJvdmUgZGV0ZWN0aW9uIG9uIGEgcG9wdWxhdGlvbiBsZXZlbC4iLCJhdXRob3IiOlt7ImRyb3BwaW5nLXBhcnRpY2xlIjoiIiwiZmFtaWx5IjoiUGludG8iLCJnaXZlbiI6Ik4iLCJub24tZHJvcHBpbmctcGFydGljbGUiOiIiLCJwYXJzZS1uYW1lcyI6ZmFsc2UsInN1ZmZpeCI6IiJ9LHsiZHJvcHBpbmctcGFydGljbGUiOiIiLCJmYW1pbHkiOiJOZWxzb24iLCJnaXZlbiI6IlIiLCJub24tZHJvcHBpbmctcGFydGljbGUiOiIiLCJwYXJzZS1uYW1lcyI6ZmFsc2UsInN1ZmZpeCI6IiJ9LHsiZHJvcHBpbmctcGFydGljbGUiOiIiLCJmYW1pbHkiOiJTbWl0aCIsImdpdmVuIjoiSyIsIm5vbi1kcm9wcGluZy1wYXJ0aWNsZSI6IiIsInBhcnNlLW5hbWVzIjpmYWxzZSwic3VmZml4IjoiIn0seyJkcm9wcGluZy1wYXJ0aWNsZSI6IiIsImZhbWlseSI6Ik1ldHoiLCJnaXZlbiI6IlQgRCIsIm5vbi1kcm9wcGluZy1wYXJ0aWNsZSI6IiIsInBhcnNlLW5hbWVzIjpmYWxzZSwic3VmZml4IjoiIn0seyJkcm9wcGluZy1wYXJ0aWNsZSI6IiIsImZhbWlseSI6IlB1Y2hhbHNraSIsImdpdmVuIjoiTSIsIm5vbi1kcm9wcGluZy1wYXJ0aWNsZSI6IiIsInBhcnNlLW5hbWVzIjpmYWxzZSwic3VmZml4IjoiIn1dLCJjb250YWluZXItdGl0bGUiOiJKb3VybmFsIG9mIHRoZSBBbWVyaWNhbiBTb2NpZXR5IG9mIEVjaG9jYXJkaW9ncmFwaHkiLCJpZCI6IjNmYjYwMzY5LTdlMTYtMzc3MC1hZWMxLWNmZThkZjMwNDQ3NSIsImlzc3VlZCI6eyJkYXRlLXBhcnRzIjpbWyIyMDEyIl1dfSwicGFnZSI6IkIyNyIsInRpdGxlIjoiQ29zdC1lZmZlY3RpdmVuZXNzIG9mIHByZW5hdGFsIHNjcmVlbmluZyBzdHJhdGVnaWVzIGZvciBjb25nZW5pdGFsIGhlYXJ0IGRpc2Vhc2UgKENIRCkiLCJ0eXBlIjoiYXJ0aWNsZS1qb3VybmFsIiwidm9sdW1lIjoiMjUgKDYpIn0sInVyaXMiOlsiaHR0cDovL3d3dy5tZW5kZWxleS5jb20vZG9jdW1lbnRzLz91dWlkPTdkNDY2ZjNmLTJhNzEtNDRkMC1hZGU3LTgzYzM5NzE1NzQ4MyJdLCJpc1RlbXBvcmFyeSI6ZmFsc2UsImxlZ2FjeURlc2t0b3BJZCI6IjdkNDY2ZjNmLTJhNzEtNDRkMC1hZGU3LTgzYzM5NzE1NzQ4MyJ9LHsiaWQiOiI3ZjUwNWVmOC05YzRiLTM2MTAtOTdmNi0zN2QwYzNiOTFkMjAiLCJpdGVtRGF0YSI6eyJQTUlEIjoiNzA3MjgzODkiLCJhYnN0cmFjdCI6IkJhY2tncm91bmQ6IENobGFteWRpYSB0cmFjaG9tYXRpcyBpbmZlY3Rpb25zIG1heSBoYXZlIHNlcmlvdXMgY29uc2VxdWVuY2VzIGZvciB3b21lbiwgdGhlaXIgb2Zmc3ByaW5nIGFuZCBwcmVnbmFuY3kgb3V0Y29tZXMsIGJ1dCBhcmUgbGFyZ2VseSBhc3ltcHRvbWF0aWMuIFByZXZlbnRpb24gaXMgdGhlcmVmb3JlIGJhc2VkIG9uIHNjcmVlbmluZy4gU2NyZWVuaW5nIGZvciBDaGxhbXlkaWFsIGluZmVjdGlvbnMgZHVyaW5nIHByZWduYW5jeSBpcyBub3QgcGFydCBvZiByb3V0aW5lIGFudGVuYXRhbCBjYXJlIGluIG1hbnkgY291bnRyaWVzLCBhcyBpbiB0aGUgTmV0aGVybGFuZHMuIE9iamVjdGl2ZSBDb3N0LWVmZmVjdGl2ZW5lc3MgYW5hbHlzaXMgb2YgQyB0cmFjaG9tYXRpcyBzY3JlZW5pbmcgZHVyaW5nIHByZWduYW5jeS4gTWV0aG9kKHMpOiBBIGhlYWx0aC1lY29ub21pYyBkZWNpc2lvbiBhbmFseXNpcyBtb2RlbCB3YXMgZGVzaWduZWQsIHdoaWNoIGluY2x1ZGVkIG5vdCBvbmx5IHBvdGVudGlhbCBoZWFsdGggb3V0Y29tZXMgb2YgQyB0cmFjaG9tYXRpcyBpbmZlY3Rpb24gZm9yIHdvbWVuLCBwYXJ0bmVycyBhbmQgaW5mYW50cywgYnV0IGluY2x1ZGVkIGFsc28gcHJlbWF0dXJlIGRlbGl2ZXJ5LiBUaGUgY29zdC1lZmZlY3RpdmVuZXNzIHdhcyBlc3RpbWF0ZWQgZnJvbSBhIHNvY2lldGFsIHBlcnNwZWN0aXZlIHVzaW5nIHJlY2VudCBwcmV2YWxlbmNlIGRhdGEgZnJvbSBhIHBvcHVsYXRpb24tYmFzZWQgcHJvc3BlY3RpdmUgY29ob3J0IHN0dWR5IGFtb25nIHByZWduYW50IHdvbWVuIGluIHRoZSBOZXRoZXJsYW5kcy4gVGhlIHByZXZlbnRlZCBjb3N0cyB3ZXJlIGNhbGN1bGF0ZWQgYnkgbGlua2luZyBoZWFsdGggb3V0Y29tZXMgd2l0aCBoZWFsdGggY2FyZSBjb3N0cyBhbmQgcHJvZHVjdGl2aXR5IGxvc3Nlcy4gQ29zdC1lZmZlY3RpdmVuZXNzIHdhcyBleHByZXNzZWQgYXMgbmV0IGNvc3RzIHBlciBtYWpvciBvdXRjb21lcHJldmVudGVkIGFuZCB3YXMgZXN0aW1hdGVkIGluIGEgYmFzZS1jYXNlIGFuYWx5c2lzIGFzIHdlbGwgYXMgYSBzZW5zaXRpdml0eS0gYW5kIHNjZW5hcmlvIGFuYWx5c2lzLiBSZXN1bHQocyk6IEluIHRoZSBiYXNlLWNhc2UgYW5hbHlzaXMgKGN1cnJlbnQgYmFzZS1jYXNlIHRlc3QgY29zdCAxMiksIHRoZSBjb3N0cyB0byBkZXRlY3QgMTAwMCBwcmVnbmFudCB3b21lbiB3aXRoIEMgdHJhY2hvbWF0aXMgd2VyZSBlc3RpbWF0ZWQgYXQgMzc4IDMwMC4gQ29zdCBzYXZpbmdzIG9uIGNvbXBsaWNhdGlvbnMgd2VyZSBlc3RpbWF0ZWQgYXQgOTI0IDYwMCByZXN1bHRpbmcgaW4gbmV0IGNvc3Qgc2F2aW5ncy4gU2Vuc2l0aXZpdHkgYW5hbHlzaXMgc2hvd2VkIHRoYXQgbmV0IGNvc3Qgc2F2aW5ncyByZW1haW5lZCBmb3IgYSBicm9hZCByYW5nZSBvZiB2YXJpYXRpb24gaW4gdW5kZXJseWluZyBhc3N1bXB0aW9ucyBzdWNoIGFzIHRlc3QgY29zdHMgKHVwIHRvIDMyKSwgcHJvcG9ydGlvbiBvZiBjb21wbGljYXRpb25zIHRoYXQgY2FuIGJlIGF2ZXJ0ZWQgKGJldHdlZW4gMjUlIGFuZCA3NSUpLCByaXNrIGZvciBQSUQgKDAuNCUgdG8gNDAlKSwgYW5kIGFueSBvdGhlciBwYXJhbWV0ZXIgd2l0aGluIHBsYXVzaWJsZSByYW5nZXMgKGJldHdlZW4gKyB0byAtMjUlKS4gQ29zdCBzYXZpbmdzIHdlcmUgbW9zdCBzZW5zaXRpdmUgdG8gcHJldGVybSBkZWxpdmVyeSwgYnV0IHJlbWFpbmVkIHdoZW4gcHJldGVybSBkZWxpdmVyeSB3YXMgZXhjbHVkZWQgKG1ha2luZyB0aGUgbW9kZWwgY29tcGFyYWJsZSB0byBvdGhlciBjb3N0LWVmZmVjdGl2ZW5lc3MgYW5hbHlzZXMpLiBTY2VuYXJpbyBhbmFseXNpcyBzaG93ZWQgZXZlbiBtb3JlIGNvc3Qgc2F2aW5ncyB3aXRoIHRhcmdldGVkIHNjcmVlbmluZyBmb3Igd29tZW4ncyBhZ2UgKD49MjAgeWVhcnMsIDI2LTMwIHllYXJzLCBhbmQgPDMwIHllYXJzKSBvciBwcmVnbmFuY3kgcmF0ZSAoZmlyc3QgcHJlZ25hbmNpZXMgb25seSkuIEF0IGJhc2UtY2FzZSBjb3N0cywgc2NyZWVuaW5nIGFwcGVhcmVkIGNvc3Qtc2F2aW5nIGluIHBvcHVsYXRpb25zIHdpdGggYSBjaGxhbXlkaWFsIHByZXZhbGVuY2UgYmV5b25kIDEuNyUuIEF0IHRoZSBleHRyZW1lcywgd2l0aCB0ZXN0IGNvc3RzIGFzIGxvdyBhcyA1IGNvc3Qgc2F2aW5ncyB3b3VsZCBhbHJlYWR5IG9jY3VyIGJleW9uZCBhIHByZXZhbGVuY2Ugb2YgMC42JSBhbmQgd2l0aCB0ZXN0IGNvc3RzIGFzIGhpZ2ggYXMgNDAgY29zdCBzYXZpbmdzIHdvdWxkIG9jY3VyIGJleW9uZCBhIHByZXZhbGVuY2Ugb2YgNC43JSBzZWUgQWJzdHJhY3QgTzItUzQuMDIgZmlndXJlIDEuIChGaWd1cmUgcHJlc2VudGVkKSBDb25jbHVzaW9ucyBDIHRyYWNob21hdGlzIHNjcmVlbmluZyBvZiBwcmVnbmFudCB3b21lbiBpbiB0aGUgTmV0aGVybGFuZHMgaXMgY29zdC1zYXZpbmcuIiwiYXV0aG9yIjpbeyJkcm9wcGluZy1wYXJ0aWNsZSI6IiIsImZhbWlseSI6IlJvdXJzIiwiZ2l2ZW4iOiJHIEkgSiBHIiwibm9uLWRyb3BwaW5nLXBhcnRpY2xlIjoiIiwicGFyc2UtbmFtZXMiOmZhbHNlLCJzdWZmaXgiOiIifSx7ImRyb3BwaW5nLXBhcnRpY2xlIjoiIiwiZmFtaWx5IjoiVmVya29vaWplbiIsImdpdmVuIjoiUiBQIiwibm9uLWRyb3BwaW5nLXBhcnRpY2xlIjoiIiwicGFyc2UtbmFtZXMiOmZhbHNlLCJzdWZmaXgiOiIifSx7ImRyb3BwaW5nLXBhcnRpY2xlIjoiIiwiZmFtaWx5IjoiVmVyYnJ1Z2giLCJnaXZlbiI6IkggQSIsIm5vbi1kcm9wcGluZy1wYXJ0aWNsZSI6IiIsInBhcnNlLW5hbWVzIjpmYWxzZSwic3VmZml4IjoiIn0seyJkcm9wcGluZy1wYXJ0aWNsZSI6IiIsImZhbWlseSI6IlBvc3RtYSIsImdpdmVuIjoiTSBKIiwibm9uLWRyb3BwaW5nLXBhcnRpY2xlIjoiIiwicGFyc2UtbmFtZXMiOmZhbHNlLCJzdWZmaXgiOiIifV0sImNvbnRhaW5lci10aXRsZSI6IlNleHVhbGx5IFRyYW5zbWl0dGVkIEluZmVjdGlvbnMiLCJpZCI6IjdmNTA1ZWY4LTljNGItMzYxMC05N2Y2LTM3ZDBjM2I5MWQyMCIsImlzc3VlZCI6eyJkYXRlLXBhcnRzIjpbWyIyMDExIl1dfSwicGFnZSI6IkE2MS1BNjIiLCJ0aXRsZSI6IkNvc3QtZWZmZWN0aXZlbmVzcyBvZiBzY3JlZW5pbmcgZm9yIGNobGFteWRpYSB0cmFjaG9tYXRpcyBpbiBkdXRjaCBwcmVnbmFudCB3b21lbiIsInR5cGUiOiJhcnRpY2xlLWpvdXJuYWwiLCJ2b2x1bWUiOiI4NyJ9LCJ1cmlzIjpbImh0dHA6Ly93d3cubWVuZGVsZXkuY29tL2RvY3VtZW50cy8/dXVpZD1hYzBiYjQzNC0xNzBlLTQ2ZTgtOTI5NC03MTQyYmJmYWI1Y2EiXSwiaXNUZW1wb3JhcnkiOmZhbHNlLCJsZWdhY3lEZXNrdG9wSWQiOiJhYzBiYjQzNC0xNzBlLTQ2ZTgtOTI5NC03MTQyYmJmYWI1Y2EifSx7ImlkIjoiZTc3NmQwMGMtM2RmMy0zOTE1LTk0YjctY2U0NzdhOTQ2YTg4IiwiaXRlbURhdGEiOnsiYXV0aG9yIjpbeyJkcm9wcGluZy1wYXJ0aWNsZSI6IiIsImZhbWlseSI6IlNjaHdhcnR6IiwiZ2l2ZW4iOiJQIEoiLCJub24tZHJvcHBpbmctcGFydGljbGUiOiIiLCJwYXJzZS1uYW1lcyI6ZmFsc2UsInN1ZmZpeCI6IiJ9LHsiZHJvcHBpbmctcGFydGljbGUiOiIiLCJmYW1pbHkiOiJRdWFnbGluaSIsImdpdmVuIjoiUyIsIm5vbi1kcm9wcGluZy1wYXJ0aWNsZSI6IiIsInBhcnNlLW5hbWVzIjpmYWxzZSwic3VmZml4IjoiIn0seyJkcm9wcGluZy1wYXJ0aWNsZSI6IiIsImZhbWlseSI6IlJvZ25vbmkiLCJnaXZlbiI6IkMiLCJub24tZHJvcHBpbmctcGFydGljbGUiOiIiLCJwYXJzZS1uYW1lcyI6ZmFsc2UsInN1ZmZpeCI6IiJ9LHsiZHJvcHBpbmctcGFydGljbGUiOiIiLCJmYW1pbHkiOiJTcGF6em9saW5pIiwiZ2l2ZW4iOiJDIiwibm9uLWRyb3BwaW5nLXBhcnRpY2xlIjoiIiwicGFyc2UtbmFtZXMiOmZhbHNlLCJzdWZmaXgiOiIifSx7ImRyb3BwaW5nLXBhcnRpY2xlIjoiIiwiZmFtaWx5IjoiTWFubmFyaW5vIiwiZ2l2ZW4iOiJTIiwibm9uLWRyb3BwaW5nLXBhcnRpY2xlIjoiIiwicGFyc2UtbmFtZXMiOmZhbHNlLCJzdWZmaXgiOiIifSx7ImRyb3BwaW5nLXBhcnRpY2xlIjoiIiwiZmFtaWx5IjoiUHJpb3JpIiwiZ2l2ZW4iOiJTIEciLCJub24tZHJvcHBpbmctcGFydGljbGUiOiIiLCJwYXJzZS1uYW1lcyI6ZmFsc2UsInN1ZmZpeCI6IiJ9XSwiY29udGFpbmVyLXRpdGxlIjoiRXVyb3BlYW4gSGVhcnQgSm91cm5hbCIsImlkIjoiZTc3NmQwMGMtM2RmMy0zOTE1LTk0YjctY2U0NzdhOTQ2YTg4IiwiaXNzdWVkIjp7ImRhdGUtcGFydHMiOltbIjIwMDUiXV19LCJwYWdlIjoiNTUyIiwidGl0bGUiOiJDb3N0LWVmZmVjdGl2ZW5lc3Mgb2YgbmVvbmF0YWwgRUNHIHNjcmVlbmluZyB0aGUgbG9uZyBRVCBzeW5kcm9tZSIsInR5cGUiOiJhcnRpY2xlLWpvdXJuYWwiLCJ2b2x1bWUiOiIyNiJ9LCJ1cmlzIjpbImh0dHA6Ly93d3cubWVuZGVsZXkuY29tL2RvY3VtZW50cy8/dXVpZD02NmQ5NTkxNC1iMzQyLTRkZjEtODY4ZS0yM2EwMTk3NDY5OWYiXSwiaXNUZW1wb3JhcnkiOmZhbHNlLCJsZWdhY3lEZXNrdG9wSWQiOiI2NmQ5NTkxNC1iMzQyLTRkZjEtODY4ZS0yM2EwMTk3NDY5OWYifSx7ImlkIjoiOThmMjk5ODItNTEwNC0zMmUzLWI2ZjEtNjAwZDU1MWM1Mzk1IiwiaXRlbURhdGEiOnsiYXV0aG9yIjpbeyJkcm9wcGluZy1wYXJ0aWNsZSI6IiIsImZhbWlseSI6IlNpY3VyaSIsImdpdmVuIjoiRSIsIm5vbi1kcm9wcGluZy1wYXJ0aWNsZSI6IiIsInBhcnNlLW5hbWVzIjpmYWxzZSwic3VmZml4IjoiIn0seyJkcm9wcGluZy1wYXJ0aWNsZSI6IiIsImZhbWlseSI6Ik11bm96IiwiZ2l2ZW4iOiJKIiwibm9uLWRyb3BwaW5nLXBhcnRpY2xlIjoiIiwicGFyc2UtbmFtZXMiOmZhbHNlLCJzdWZmaXgiOiIifSx7ImRyb3BwaW5nLXBhcnRpY2xlIjoiIiwiZmFtaWx5IjoiUGluYXpvIiwiZ2l2ZW4iOiJNIEoiLCJub24tZHJvcHBpbmctcGFydGljbGUiOiIiLCJwYXJzZS1uYW1lcyI6ZmFsc2UsInN1ZmZpeCI6IiJ9LHsiZHJvcHBpbmctcGFydGljbGUiOiIiLCJmYW1pbHkiOiJQb3NhZGEiLCJnaXZlbiI6IkUiLCJub24tZHJvcHBpbmctcGFydGljbGUiOiIiLCJwYXJzZS1uYW1lcyI6ZmFsc2UsInN1ZmZpeCI6IiJ9LHsiZHJvcHBpbmctcGFydGljbGUiOiIiLCJmYW1pbHkiOiJTYW5jaGV6IiwiZ2l2ZW4iOiJKIiwibm9uLWRyb3BwaW5nLXBhcnRpY2xlIjoiIiwicGFyc2UtbmFtZXMiOmZhbHNlLCJzdWZmaXgiOiIifSx7ImRyb3BwaW5nLXBhcnRpY2xlIjoiIiwiZmFtaWx5IjoiQWxvbnNvIiwiZ2l2ZW4iOiJQIiwibm9uLWRyb3BwaW5nLXBhcnRpY2xlIjoiIiwicGFyc2UtbmFtZXMiOmZhbHNlLCJzdWZmaXgiOiIifSx7ImRyb3BwaW5nLXBhcnRpY2xlIjoiIiwiZmFtaWx5IjoiR2FzY29uIiwiZ2l2ZW4iOiJKIiwibm9uLWRyb3BwaW5nLXBhcnRpY2xlIjoiIiwicGFyc2UtbmFtZXMiOmZhbHNlLCJzdWZmaXgiOiIifV0sImNvbnRhaW5lci10aXRsZSI6IlRyb3BpY2FsIE1lZGljaW5lIGFuZCBJbnRlcm5hdGlvbmFsIEhlYWx0aCIsImlkIjoiOThmMjk5ODItNTEwNC0zMmUzLWI2ZjEtNjAwZDU1MWM1Mzk1IiwiaXNzdWVkIjp7ImRhdGUtcGFydHMiOltbIjIwMDkiXV19LCJub3RlIjoiTWF5IEVlIFBuZyAoMjAyMC0wNS0wNyAyMzo1Mjo1MCkoU2NyZWVuKTogRnVsbCBwdWJsaWNhdGlvbjogIzExNzQ1IC0gU2ljdXJpIDIwMTEgOyIsInBhZ2UiOiIyNDEiLCJ0aXRsZSI6IkVjb25vbWljIGV2YWx1YXRpb24gb2YgQ2hhZ2FzIGRpc2Vhc2Ugc2NyZWVuaW5nIG9mIHByZWduYW50IExhdGluIEFtZXJpY2FuIHdvbWVuIGFuZCBvZiB0aGVpciBpbmZhbnRzIGluIGEgbm9uLWVuZGVtaWMgYXJlYSIsInR5cGUiOiJhcnRpY2xlLWpvdXJuYWwiLCJ2b2x1bWUiOiIxNCJ9LCJ1cmlzIjpbImh0dHA6Ly93d3cubWVuZGVsZXkuY29tL2RvY3VtZW50cy8/dXVpZD1mOThiNzc1Yy1jNWRlLTQ3ODgtODIxOC0yYTViZWY0MGUxZjgiXSwiaXNUZW1wb3JhcnkiOmZhbHNlLCJsZWdhY3lEZXNrdG9wSWQiOiJmOThiNzc1Yy1jNWRlLTQ3ODgtODIxOC0yYTViZWY0MGUxZjgifSx7ImlkIjoiY2U1ODNmOTMtOWNjYS0zMjI5LTgxYjEtM2FiYjkwMzIxMmFlIiwiaXRlbURhdGEiOnsiUE1JRCI6IjcyMTY0NjU3IiwiYWJzdHJhY3QiOiJPQkpFQ1RJVkU6IFVuZGlhZ25vc2VkIHZhc2EgcHJldmlhIGNhbiBoYXZlIGNhdGFzdHJvcGhpYyBjb25zZXF1ZW5jZXMgd2l0aCBhIDQ0JSBuZW9uYXRhbCBtb3J0YWxpdHkgcmF0ZS4gQW50ZW5hdGFsIGRpYWdub3NpcyBpbXByb3ZlcyBuZW9uYXRhbCBzdXJ2aXZhbCB0byA5NyUuIFRoZSBhaW0gb2YgdGhpcyBzdHVkeSBpcyB0byBwZXJmb3JtIGEgZGVjaXNpb24gYW5kIGNvc3QtZWZmZWN0aXZlIGFuYWx5c2lzIGNvbXBhcmluZyBmb3VyIHNjcmVlbmluZyBzdHJhdGVnaWVzIGFtb25nIHNpbmdsZXRvbiBwcmVnbmFuY2llcy4gU1RVRFkgREVTSUdOOiBUcmVlQWdlIFBybyAyMDE1IHNvZnR3YXJlIChUcmVlQWdlIFNvZnR3YXJlLCBJbmMsIFdpbGxpYW1zdG93biwgTUEpIHdhcyB1c2VkIHRvIGNvbnN0cnVjdCBhIGRlY2lzaW9uLWFuYWx5dGljIG1vZGVsIGNvbXBhcmluZyBzdHJhdGVnaWVzIHRvIHNjcmVlbiBmb3IgdmFzYSBwcmV2aWEuIFB1Ymxpc2hlZCBwcm9iYWJpbGl0aWVzIGFuZCBjb3N0cyB3ZXJlIGFwcGxpZWQgdG8gZm91ciB0cmFuc3ZhZ2luYWwgc2NyZWVuaW5nIHNjZW5hcmlvczogbm8gc2NyZWVuaW5nLCB1bHRyYXNvdW5kLWluZGljYXRlZCBzY3JlZW5pbmcsIHNjcmVlbmluZyBJVkYgcHJlZ25hbmNpZXMsIGFuZCB1bml2ZXJzYWwgc2NyZWVuaW5nLiBVbHRyYXNvdW5kLWluZGljYXRlZCBzY3JlZW5pbmcgd2FzIGRlZmluZWQgYXMgYW55IGFibm9ybWFsaXR5IGFzc29jaWF0ZWQgd2l0aCBhbiBpbmNyZWFzZWQgcmlzayBvZiB2YXNhIHByZXZpYSBub3RlZCBkdXJpbmcgdGhlIHJvdXRpbmUgYW5hdG9teSB1bHRyYXNvdW5kIGluY2x1ZGluZyBhIGJpbG9iZWQgb3Igc3VjY2VudHVyaWF0ZSBwbGFjZW50YSwgbG93LWx5aW5nIHBsYWNlbnRhLCBvciBtYXJnaW5hbCBvciB2ZWxhbWVudG91cyBjb3JkIGluc2VydGlvbi4gVGhlIHByaW1hcnkgb3V0Y29tZSB3YXMgY29zdCBwZXIgcXVhbGl0eSBhZGp1c3RlZCBsaWZlIHllYXJzIChRQUxZKSBpbiBVLlMuIGRvbGxhcnMuIFRoZSBhbmFseXNpcyB3YXMgZnJvbSBhIHNvY2lldGFsIHBlcnNwZWN0aXZlIHdpdGggYSB3aWxsaW5nbmVzcyB0byBwYXkgKFdUUCkgdGhyZXNob2xkIG9mICQxMDAsMDAwIHBlciBRQUxZIHNlbGVjdGVkLiBPbmUtd2F5IGFuZCBtdWx0aXZhcmlhdGUgc2Vuc2l0aXZpdHkgYW5hbHlzZXMgKE1vbnRlLUNhcmxvIHNpbXVsYXRpb24pIHdlcmUgcGVyZm9ybWVkLiBSRVNVTFQoUyk6IFRoaXMgZGVjaXNpb24tYW5hbHl0aWMgbW9kZWwgZGVtb25zdHJhdGVkIHRoYXQgdWx0cmFzb3VuZC0gaW5kaWNhdGVkIHRyYW5zdmFnaW5hbCBzY3JlZW5pbmcgZm9yIHZhc2EgcHJldmlhIHdhcyB0aGUgbW9zdCBjb3N0LWVmZmVjdGl2ZSBzdHJhdGVneS4gVGhlIGluY3JlbWVudGFsIGNvc3QgZWZmZWN0aXZlbmVzcyByYXRpbyAoSUNFUikgZm9yIHVsdHJhc291bmQtaW5kaWNhdGVkIHNjcmVlbmluZyB3YXMgJDYsNDQ0Ljc2IC8gUUFMWS4gVGhpcyBzdHJhdGVneSBkb21pbmF0ZWQgdGhlIG90aGVycyBldmFsdWF0ZWQgaW4gdGhhdCBpdCB3YXMgY2hlYXBlciBhbmQgbW9yZSBlZmZlY3RpdmUuIFRoZXNlIGRhdGEgd2VyZSByb2J1c3QgdG8gYWxsIG9uZS13YXkgYW5kIG11bHRpdmFyaWF0ZSBzZW5zaXRpdml0eSBhbmFseXNlcyBwZXJmb3JtZWQuIFNlZSBGaWd1cmUgMS4gQ09OQ0xVU0lPTihTKTogV2l0aGluIG91ciBiYXNlbGluZSBhc3N1bXB0aW9ucywgdHJhbnN2YWdpbmFsIHVsdHJhc291bmQgc2NyZWVuaW5nIGZvciB2YXNhIHByZXZpYSBhcHBlYXJzIHRvIGJlIG1vc3QgY29zdC1lZmZlY3RpdmUgd2hlbiBwcm9tcHRlZCBieSBvdGhlciB1bHRyYXNvdW5kIGZpbmRpbmdzIGF0IHRoZSB0aW1lIG9mIHJvdXRpbmUgYW5hdG9teSBzY2FuLiAoRmlndXJlIFByZXNlbnRlZCkuIiwiYXV0aG9yIjpbeyJkcm9wcGluZy1wYXJ0aWNsZSI6IiIsImZhbWlseSI6IlNpbmtleSIsImdpdmVuIjoiUiIsIm5vbi1kcm9wcGluZy1wYXJ0aWNsZSI6IiIsInBhcnNlLW5hbWVzIjpmYWxzZSwic3VmZml4IjoiIn0seyJkcm9wcGluZy1wYXJ0aWNsZSI6IiIsImZhbWlseSI6Ik9kaWJvIiwiZ2l2ZW4iOiJBIiwibm9uLWRyb3BwaW5nLXBhcnRpY2xlIjoiIiwicGFyc2UtbmFtZXMiOmZhbHNlLCJzdWZmaXgiOiIifV0sImNvbnRhaW5lci10aXRsZSI6IkFtZXJpY2FuIEpvdXJuYWwgb2YgT2JzdGV0cmljcyBhbmQgR3luZWNvbG9neSIsImlkIjoiY2U1ODNmOTMtOWNjYS0zMjI5LTgxYjEtM2FiYjkwMzIxMmFlIiwiaXNzdWUiOiIxIiwiaXNzdWVkIjp7ImRhdGUtcGFydHMiOltbIjIwMTYiXV19LCJwYWdlIjoiUzI1NyIsInRpdGxlIjoiU2NyZWVuaW5nIHN0cmF0ZWdpZXMgZm9yIHZhc2EgcHJldmlhIGR1cmluZyB0aGUgbWlkLXRyaW1lc3RlciB1bHRyYXNvdW5kOiBBIGRlY2lzaW9uIGFuZCBjb3N0LWVmZmVjdGl2ZSBhbmFseXNpcyIsInR5cGUiOiJhcnRpY2xlLWpvdXJuYWwiLCJ2b2x1bWUiOiIyMTQifSwidXJpcyI6WyJodHRwOi8vd3d3Lm1lbmRlbGV5LmNvbS9kb2N1bWVudHMvP3V1aWQ9ZDVlZDhiNzAtNmM4Zi00YjUyLTk2MjUtYzEyNzQ0MzMyM2NjIl0sImlzVGVtcG9yYXJ5IjpmYWxzZSwibGVnYWN5RGVza3RvcElkIjoiZDVlZDhiNzAtNmM4Zi00YjUyLTk2MjUtYzEyNzQ0MzMyM2NjIn0seyJpZCI6ImE5ZDNlOTBlLTAwZDUtMzIwMS04MzI5LTY0ZTNkNjdhNDg5NCIsIml0ZW1EYXRhIjp7IkRPSSI6IjEwLjEwMTYvai5ham9nLjIwMDMuMTAuMTE1IiwiYXV0aG9yIjpbeyJkcm9wcGluZy1wYXJ0aWNsZSI6IiIsImZhbWlseSI6IlRodW5nIiwiZ2l2ZW4iOiJTIEYiLCJub24tZHJvcHBpbmctcGFydGljbGUiOiIiLCJwYXJzZS1uYW1lcyI6ZmFsc2UsInN1ZmZpeCI6IiJ9LHsiZHJvcHBpbmctcGFydGljbGUiOiIiLCJmYW1pbHkiOiJHcm9ibWFuIiwiZ2l2ZW4iOiJXIEEiLCJub24tZHJvcHBpbmctcGFydGljbGUiOiIiLCJwYXJzZS1uYW1lcyI6ZmFsc2UsInN1ZmZpeCI6IiJ9XSwiY29udGFpbmVyLXRpdGxlIjoiQW1lcmljYW4gSm91cm5hbCBvZiBPYnN0ZXRyaWNzIGFuZCBHeW5lY29sb2d5IiwiaWQiOiJhOWQzZTkwZS0wMGQ1LTMyMDEtODMyOS02NGUzZDY3YTQ4OTQiLCJpc3N1ZSI6IjYiLCJpc3N1ZWQiOnsiZGF0ZS1wYXJ0cyI6W1siMjAwMyJdXX0sInBhZ2UiOiJTOTctUzk3IiwidGl0bGUiOiJUaGUgY29zdC1lZmZlY3RpdmVuZXNzIG9mIHJvdXRpbmUgYW50ZW5hdGFsIHNjcmVlbmluZyBmb3IgbWF0ZXJuYWwgaGVycGVzIHNpbXBsZXggdmlydXMgMSBhbmQgMiBhbnRpYm9kaWVzIiwidHlwZSI6ImFydGljbGUtam91cm5hbCIsInZvbHVtZSI6IjE4OSJ9LCJ1cmlzIjpbImh0dHA6Ly93d3cubWVuZGVsZXkuY29tL2RvY3VtZW50cy8/dXVpZD0yYzAxZDViYy1kOWU0LTQ3NDMtYjk4Yi1jYjAzMjE0NzI0ZDEiXSwiaXNUZW1wb3JhcnkiOmZhbHNlLCJsZWdhY3lEZXNrdG9wSWQiOiIyYzAxZDViYy1kOWU0LTQ3NDMtYjk4Yi1jYjAzMjE0NzI0ZDEifSx7ImlkIjoiMjdlY2YwNzMtYTc3OS0zNTAzLThhMjctM2I5NDFmMzc4NDQ4IiwiaXRlbURhdGEiOnsiUE1JRCI6IjcwMDE1OTYzIiwiYWJzdHJhY3QiOiJPQkpFQ1RJVkVTOiBUZXhhcyBIb3VzZSBCaWxsIDc5MCByZXN1bHRlZCBpbiB0aGUgZXhwYW5zaW9uIG9mIHRoZSBuZXdib3JuIHNjcmVlbmluZyBwYW5lbCBmcm9tIDcgdG8gMjcgZGlzb3JkZXJzLiBUaGUgb2JqZWN0aXZlIG9mIHRoaXMgc3R1ZHkgd2FzIHRvIGVzdGltYXRlIHRoZSBpbmNyZW1lbnRhbCBjb3N0LWVmZmVjdGl2ZW5lc3Mgb2YgdGhlIGV4cGFuZGVkIG5ld2Jvcm4gc2NyZWVuaW5nIHByb2dyYW0gKDI3IGRpc29yZGVycykgY29tcGFyZWQgdG8gdGhlIHByZXZpb3VzIHN0YW5kYXJkIHNjcmVlbmluZyAoNyBkaXNvcmRlcnMpIGluIFRleGFzLiBNRVRIT0QoUyk6IEEgTWFya292IG1vZGVsIChmb3IgYSBoeXBvdGhldGljYWwgY29ob3J0IG9mIFRleGFzIGJpcnRocyBpbiAyMDA3KSB3YXMgY29uc3RydWN0ZWQgdG8gY29tcGFyZSBsaWZlLXRpbWUgY29zdHMgYW5kIFFBTFlzIGJldHdlZW4gdGhlIGV4cGFuZGVkIG5ld2Jvcm4gc2NyZWVuaW5nIGFuZCBwcmUtZXhwYW5zaW9uIG5ld2Jvcm4gc2NyZWVuaW5nLiBFc3RpbWF0ZXMgb2YgY29zdHMsIHByb2JhYmlsaXRpZXMgb2Ygc2VxdWVsYWUsIGFuZCB1dGlsaXRpZXMgZm9yIGRpc29yZGVyIGNhdGVnb3JpZXMgd2VyZSBvYnRhaW5lZCBmcm9tIFRleGFzIHN0YXRpc3RpY3MsIHRoZSBsaXRlcmF0dXJlLCBhbmQgZXhwZXJ0IG9waW5pb24uIEEgYmFzZWxpbmUgZGlzY291bnQgcmF0ZSBvZiAzJSB3YXMgdXNlZCBmb3IgYm90aCBjb3N0cyBhbmQgUUFMWXMsIHdpdGggYSByYW5nZSBvZiAwJSB0byA1JS4gQW5hbHlzZXMgd2VyZSBjb25kdWN0ZWQgZnJvbSBhIHBheWVyJ3MgcGVyc3BlY3RpdmUsIHNvIG9ubHkgZGlyZWN0IG1lZGljYWwgY29zdCBlc3RpbWF0ZXMgd2VyZSBpbmNsdWRlZC4gUkVTVUxUKFMpOiBUaGUgbGlmZS10aW1lIGluY3JlbWVudGFsIGNvc3QtZWZmZWN0aXZlbmVzcyByYXRpbyAoSUNFUikgZm9yIGV4cGFuZGVkIHZlcnN1cyBwcmVleHBhbnNpb24gc2NyZWVuaW5nIHdhcyBhYm91dCAkMTEsMDAwL1FBTFkuIFByb2JhYmlsaXN0aWMgc2Vuc2l0aXZpdHkgYW5hbHlzaXMgdXNpbmcga2V5IHZhcmlhYmxlcyBzaG93ZWQgdGhhdCByZXN1bHRzIHJhbmdlZCBmcm9tIGFib3V0ICQ5LDUwMCB0byAkMTMsMDAwIC9RQUxZLiBUaGlzIHJhbmdlIGlzIHdlbGwgYmVsb3cgdGhlIGNvbW1vbmx5IGNpdGVkIHdpbGxpbmduZXNzIHRvIHBheSB0aHJlc2hvbGQgb2YgJDUwLDAwMC9RQUxZLiBDT05DTFVTSU9OKFMpOiBFeHBhbmRlZCBuZXdib3JuIHNjcmVlbmluZyBkb2VzIHJlc3VsdCBpbiBhZGRpdGlvbmFsIGV4cGVuc2UgdG8gdGhlIHBheWVyIGJ1dCBhbHNvIGltcHJvdmVzIHBhdGllbnQgb3V0Y29tZXMgYnkgcHJldmVudGluZyBhdm9pZGFibGUgbW9yYmlkaXR5IGFuZCBtb3J0YWxpdHkuIFRoZSBzY3JlZW5lZCBwb3B1bGF0aW9uIGJlbmVmaSB0cyBmcm9tIGdyZWF0ZXIgUUFMWXMgYXMgY29tcGFyZWQgdG8gdGhlIHVuc2NyZWVuZWQgcG9wdWxhdGlvbi4gT3ZlcmFsbCwgZXhwYW5kZWQgbmV3Ym9ybiBzY3JlZW5pbmcgaW4gVGV4YXMgd2FzIGVzdGltYXRlZCB0byBiZSBhIGNvc3QtZWZmZWN0aXZlIG9wdGlvbiBhcyBjb21wYXJlZCB0byB1bmV4cGFuZGVkIG5ld2Jvcm4gc2NyZWVuaW5nLiIsImF1dGhvciI6W3siZHJvcHBpbmctcGFydGljbGUiOiIiLCJmYW1pbHkiOiJUaXdhbmEiLCJnaXZlbiI6IlMgSyIsIm5vbi1kcm9wcGluZy1wYXJ0aWNsZSI6IiIsInBhcnNlLW5hbWVzIjpmYWxzZSwic3VmZml4IjoiIn0seyJkcm9wcGluZy1wYXJ0aWNsZSI6IiIsImZhbWlseSI6IlJhc2NhdGkiLCJnaXZlbiI6IksgTCIsIm5vbi1kcm9wcGluZy1wYXJ0aWNsZSI6IiIsInBhcnNlLW5hbWVzIjpmYWxzZSwic3VmZml4IjoiIn1dLCJjb250YWluZXItdGl0bGUiOiJWYWx1ZSBpbiBIZWFsdGgiLCJpZCI6IjI3ZWNmMDczLWE3NzktMzUwMy04YTI3LTNiOTQxZjM3ODQ0OCIsImlzc3VlZCI6eyJkYXRlLXBhcnRzIjpbWyIyMDA5Il1dfSwicGFnZSI6IkExNjUiLCJ0aXRsZSI6IkV4cGFuZGVkIG5ld2Jvcm4gc2NyZWVuaW5nIGluIFRleGFzOiBBIGNvc3QtZWZmZWN0aXZlbmVzcyBhbmFseXNpcyB1c2luZyBtYXJrb3YgbW9kZWxpbmciLCJ0eXBlIjoiYXJ0aWNsZS1qb3VybmFsIiwidm9sdW1lIjoiMTIgKDMpIn0sInVyaXMiOlsiaHR0cDovL3d3dy5tZW5kZWxleS5jb20vZG9jdW1lbnRzLz91dWlkPWEzM2EyYzg2LTY3NGUtNDQxNS04YzVkLTIwOTFlMWUxZTc2MSJdLCJpc1RlbXBvcmFyeSI6ZmFsc2UsImxlZ2FjeURlc2t0b3BJZCI6ImEzM2EyYzg2LTY3NGUtNDQxNS04YzVkLTIwOTFlMWUxZTc2MSJ9LHsiaWQiOiI5NTUyNzc2Yi1kM2FhLTNmNWMtODQ4Yi02YTgxNWIxZjBkYTgiLCJpdGVtRGF0YSI6eyJET0kiOiIxMC4xMDE2L3MwMTY4LTgyNzgoMTMpNjAwNTItNSIsImF1dGhvciI6W3siZHJvcHBpbmctcGFydGljbGUiOiIiLCJmYW1pbHkiOiJVcmJhbnVzIiwiZ2l2ZW4iOiJBIiwibm9uLWRyb3BwaW5nLXBhcnRpY2xlIjoiIiwicGFyc2UtbmFtZXMiOmZhbHNlLCJzdWZmaXgiOiIifSx7ImRyb3BwaW5nLXBhcnRpY2xlIjoiIiwiZmFtaWx5IjoiS2VlcCIsImdpdmVuIjoiTSIsIm5vbi1kcm9wcGluZy1wYXJ0aWNsZSI6InZhbiIsInBhcnNlLW5hbWVzIjpmYWxzZSwic3VmZml4IjoiIn0seyJkcm9wcGluZy1wYXJ0aWNsZSI6IiIsImZhbWlseSI6Ik1hdHNlciIsImdpdmVuIjoiQSIsIm5vbi1kcm9wcGluZy1wYXJ0aWNsZSI6IiIsInBhcnNlLW5hbWVzIjpmYWxzZSwic3VmZml4IjoiIn0seyJkcm9wcGluZy1wYXJ0aWNsZSI6IiIsImZhbWlseSI6IlJvemVuYmF1bSIsImdpdmVuIjoiTSIsIm5vbi1kcm9wcGluZy1wYXJ0aWNsZSI6IiIsInBhcnNlLW5hbWVzIjpmYWxzZSwic3VmZml4IjoiIn0seyJkcm9wcGluZy1wYXJ0aWNsZSI6IiIsImZhbWlseSI6IldlZWdpbmsiLCJnaXZlbiI6IkMiLCJub24tZHJvcHBpbmctcGFydGljbGUiOiIiLCJwYXJzZS1uYW1lcyI6ZmFsc2UsInN1ZmZpeCI6IiJ9LHsiZHJvcHBpbmctcGFydGljbGUiOiIiLCJmYW1pbHkiOiJIb2VrIiwiZ2l2ZW4iOiJBIiwibm9uLWRyb3BwaW5nLXBhcnRpY2xlIjoidmFuIGRlbiIsInBhcnNlLW5hbWVzIjpmYWxzZSwic3VmZml4IjoiIn0seyJkcm9wcGluZy1wYXJ0aWNsZSI6IiIsImZhbWlseSI6IlByaW5zIiwiZ2l2ZW4iOiJNIiwibm9uLWRyb3BwaW5nLXBhcnRpY2xlIjoiIiwicGFyc2UtbmFtZXMiOmZhbHNlLCJzdWZmaXgiOiIifSx7ImRyb3BwaW5nLXBhcnRpY2xlIjoiIiwiZmFtaWx5IjoiUG9zdG1hIiwiZ2l2ZW4iOiJNIiwibm9uLWRyb3BwaW5nLXBhcnRpY2xlIjoiIiwicGFyc2UtbmFtZXMiOmZhbHNlLCJzdWZmaXgiOiIifV0sImNvbnRhaW5lci10aXRsZSI6IkpvdXJuYWwgb2YgSGVwYXRvbG9neSIsImlkIjoiOTU1Mjc3NmItZDNhYS0zZjVjLTg0OGItNmE4MTViMWYwZGE4IiwiaXNzdWVkIjp7ImRhdGUtcGFydHMiOltbIjIwMTMiXV19LCJub3RlIjoiTWF5IEVlIFBuZyAoMjAyMC0wNi0wMiAxOTo0NzowOSkoU2NyZWVuKTogc291cmNlOiBodHRwczovL3d3dy5qb3VybmFsLW9mLWhlcGF0b2xvZ3kuZXUvYWN0aW9uL3Nob3dQZGY/cGlpPVMwMTY4LTgyNzglMjgxMyUyOTYwMDUyLTU7IiwicGFnZSI6IlMyMi1TMjIiLCJ0aXRsZSI6IklzIGFkZGluZyBIQ1Ygc2NyZWVuaW5nIHRvIHRoZSBhbnRlbmF0YWwgbmF0aW9uYWwgc2NyZWVuaW5nIHByb2dyYW0gaW4gQW1zdGVyZGFtLCBUaGUgTmV0aGVybGFuZHMgY29zdC1lZmZlY3RpdmU/IiwidHlwZSI6ImFydGljbGUtam91cm5hbCIsInZvbHVtZSI6IjU4In0sInVyaXMiOlsiaHR0cDovL3d3dy5tZW5kZWxleS5jb20vZG9jdW1lbnRzLz91dWlkPTdjZGVhMGFiLWE1ZjMtNDUwNi04NzRmLTZlZjhjNThkYTZiNyJdLCJpc1RlbXBvcmFyeSI6ZmFsc2UsImxlZ2FjeURlc2t0b3BJZCI6IjdjZGVhMGFiLWE1ZjMtNDUwNi04NzRmLTZlZjhjNThkYTZiNyJ9LHsiaWQiOiI3ZjI0OTY2MC1iMjg2LTNjZTMtODgxYS0yMDI3MDAzYWZhYWYiLCJpdGVtRGF0YSI6eyJQTUlEIjoiNzAzMDQ5NDQiLCJhYnN0cmFjdCI6Ik9iamVjdGl2ZTogVG8gYXNzZXNzIGNvc3RzIG9mIHRocmVlIG5lb25hdGFsIHNjcmVlbmluZyBzdHJhdGVnaWVzIGZvciBjeXN0aWMgZmlicm9zaXMgKENGKSBpbiByZWxhdGlvbiB0byBoZWFsdGggZWZmZWN0cy4gTWV0aG9kKHMpOiBTY3JlZW5pbmcgd2FzIHBlcmZvcm1lZCBieSB0d28gbmV3IHN0cmF0ZWdpZXMgaW4gMjAwOCBpbiBhIHBhcnQgb2YgdGhlIE5ldGhlcmxhbmRzLiBJbiB0aGUgZmlyc3Qgc3RyYXRlZ3kgY29uY2VudHJhdGlvbnMgb2YgaW1tdW5vcmVhY3RpdmUgdHJ5cHNpbm9nZW4gKElSVCkgYW5kIHBhbmNyZWF0aXRpcy1hc3NvY2lhdGVkIHByb3RlaW4gKFBBUCkgd2VyZSBkZXRlcm1pbmVkLiBJbiB0aGUgc2Vjb25kIHN0cmF0ZWd5LCBzYW1wbGVzIHdpdGggSVJUID49NjAgbXVnL2wgd2VyZSBhbmFseXplZCBmb3IgMzYgQ0YtY2F1c2luZyBtdXRhdGlvbnMgKEROQSkuIEROQSBzZXF1ZW5jaW5nIChFR0EpIHdhcyBwZXJmb3JtZWQgaW4gc2FtcGxlcyB3aXRoIG9uZSBDRlRSLW11dGF0aW9uLiBUZXN0cyB3ZXJlIHBvc2l0aXZlIG9ubHkgd2hlbiB0d28gQ0ZUUi1tdXRhdGlvbnMgd2VyZSBpZGVudGlmaWVkLiBJbiBhIHBvc3QtaG9jIGFuYWx5c2lzIGJvdGggc3RyYXRlZ2llcyB3ZXJlIGNvbWJpbmVkIHRvIGNyZWF0ZSBhIHRoaXJkIHN0cmF0ZWd5LCBkZXRlcm1pbmF0aW9uIG9mIElSVCBhbmQgUEFQIGNvbmNlbnRyYXRpb25zIGZvbGxvd2VkIGJ5IEROQSBhbmQgRUdBIGFuYWx5c2lzLiBFY29ub21pYyBtb2RlbGxpbmcgYmFzZWQgb24gc3R1ZHkgcmVzdWx0cywgcHVibGlzaGVkIGRhdGEgYW5kIGV4cGVydCBvcGluaW9ucyB3ZXJlIHVzZWQgZm9yIGFuYWx5emluZyB0aGUgY29zdHMgYW5kIGhlYWx0aCBlZmZlY3RzIG9mIHNjcmVlbmluZy4gVGhlIGFuYWx5c2lzIHdhcyBwZXJmb3JtZWQgZnJvbSBhIHNvY2lldGFsIHBlcnNwZWN0aXZlLiBGdXR1cmUgZWZmZWN0cyBhbmQgY29zdHMgd2VyZSBkaXNjb3VudGVkIGF0IDMlIGEgeWVhci4gQ29zdHMgYXJlIGluIDIwMDkgRXVyb3MgKFsgIzgzNjQjIF0pLiBVbml2YXJpYXRlIGFuZCBtdWx0aXZhcmlhdGUgc2Vuc2l0aXZpdHkgYW5hbHlzZXMgdGVzdGVkIHRoZSByb2J1c3RuZXNzIG9mIG1vZGVsIG91dGNvbWVzIGFuZCBpZGVudGlmaWVkIHRoZSBjcnVjaWFsIHBhcmFtZXRlcnMgZGV0ZXJtaW5pbmcgdGhlIGNvc3RlZmZlY3RpdmVuZXNzLiBSZXN1bHQocyk6IEluIDIwMDgsIDcyLDg3NCBpbmZhbnRzIHdlcmUgc2NyZWVuZWQuIFJlc3VsdHMgd2VyZSBleHRyYXBvbGF0ZWQgdG8gYSBoeXBvdGhldGljYWwgY29ob3J0IG9mIDE4MCwwMDAgbmVvbmF0ZXMsIHRoZSBhcHByb3hpbWF0ZSBudW1iZXIgb2YgY2hpbGRyZW4gYm9ybiBpbiB0aGUgTmV0aGVybGFuZHMgeWVhcmx5LCBpbiB3aGljaCBhYm91dCAzOCBDRiBwYXRpZW50cyBhcmUgYm9ybi4gRm9yIGFsbCBzdHJhdGVnaWVzLCBpbXBsZW1lbnRhdGlvbiBjYXVzZWQgc2F2aW5ncyBjb21wYXJlZCB0byBubyBzY3JlZW5pbmcsIGFzIHRoZSBjb3N0cyBvZiBzY3JlZW5pbmcgd2VyZSBzbWFsbGVyIHRoYW4gdGhlIHNhdmluZ3MgcmVzdWx0aW5nIGZyb20gcmVkdWNlZCBjb3N0cyBvZiBkaWFnbm9zaXMgYW1vbmcgQ0YgYW5kIG5vbi1DRiBwYXRpZW50cy4gRXhwZWN0ZWQgb3ZlcmFsbCBhbm51YWwgc2F2aW5ncyB3ZXJlIFsgIzgzNjQjIF0xNTQsMTAwIGZvciBJUlQtUEFQLCBbICM4MzY0IyBdOTYsNzAwIGZvciBJUlQtRE5BLUVHQSBhbmQgWyAjODM2NCMgXTEzOSw0MDAgZm9yIElSVC1QQVBETkEtIEVHQS4gVGhlIGV4cGVjdGVkIGFubnVhbCBudW1iZXIgb2YgbGlmZS15ZWFycyBnYWluZWQgYXMgYSByZXN1bHQgb2YgbmVvbmF0YWwgc2NyZWVuaW5nIGZvciBDRiB3YXMgOC45LCA5LjMgYW5kIDguOSByZXNwZWN0aXZlbHkuIFRoZSBudW1iZXIgb2YgZmFsc2UtcG9zaXRpdmVzIGluY2x1ZGluZyBlcXVpdm9jYWwgZGlhZ25vc2lzIHdhcyAxODAsIDEyIGFuZCA1IHJlc3BlY3RpdmVseS4gV2l0aCBJUlQtUEFQLCBubyBjYXJyaWVycyBvZiBvbmUgQ0ZUUi1tdXRhdGlvbiB3ZXJlIGRldGVjdGVkLCB3aGVyZWFzIDEwOSBjYXJyaWVycyB3ZXJlIGZvdW5kIHdpdGggSVJULUROQS1FR0EgYW5kIDEwIHdpdGggSVJULVBBUEROQS0gRUdBLiBSZWR1Y3Rpb24gb2YgbGlmZSBsb25nIGNvc3RzIG9mIHRyZWF0bWVudCB0aGF0IGNhbiBiZSBvYnRhaW5lZCBieSBkZXRlY3Rpb24gb2YgQ0YgcGF0aWVudHMgdGhyb3VnaCBuZW9uYXRhbCBzY3JlZW5pbmcgY29tcGFyZWQgdG8gY2xpbmljYWwgZGV0ZWN0aW9uIG9mIENGIHBhdGllbnRzIGFwcGVhcmVkIHRvIGJlIHRoZSBtb3N0IGltcG9ydGFudCBwYXJhbWV0ZXIgZGV0ZXJtaW5pbmcgdGhlIHZhcmlhbmNlIGluIGNvc3QgZWZmZWN0aXZlbmVzcy4gQ29zdHMgcHJlc2VudGVkIHdlcmUgYmFzZWQgb24gMCUgcmVkdWN0aW9uLCBidXQgaWYgNSUgaXMgYXNzdW1lZCwgaW1wbGVtZW50aW5nIG5lb25hdGFsIHNjcmVlbmluZyBmb3IgQ0YgbWHigKYiLCJhdXRob3IiOlt7ImRyb3BwaW5nLXBhcnRpY2xlIjoiIiwiZmFtaWx5IjoiUGxvZWciLCJnaXZlbiI6IkMgUCIsIm5vbi1kcm9wcGluZy1wYXJ0aWNsZSI6IlZhbiBEZXIiLCJwYXJzZS1uYW1lcyI6ZmFsc2UsInN1ZmZpeCI6IiJ9LHsiZHJvcHBpbmctcGFydGljbGUiOiIiLCJmYW1pbHkiOiJWZXJub29pai12YW4gTGFuZ2VuIiwiZ2l2ZW4iOiJBIE0iLCJub24tZHJvcHBpbmctcGFydGljbGUiOiIiLCJwYXJzZS1uYW1lcyI6ZmFsc2UsInN1ZmZpeCI6IiJ9LHsiZHJvcHBpbmctcGFydGljbGUiOiIiLCJmYW1pbHkiOiJBa2tlci1WYW4gTWFybGUiLCJnaXZlbiI6Ik0gRSIsIm5vbi1kcm9wcGluZy1wYXJ0aWNsZSI6IlZhbiBEZW4iLCJwYXJzZS1uYW1lcyI6ZmFsc2UsInN1ZmZpeCI6IiJ9LHsiZHJvcHBpbmctcGFydGljbGUiOiIiLCJmYW1pbHkiOiJFbHZlcnMiLCJnaXZlbiI6IkIiLCJub24tZHJvcHBpbmctcGFydGljbGUiOiIiLCJwYXJzZS1uYW1lcyI6ZmFsc2UsInN1ZmZpeCI6IiJ9LHsiZHJvcHBpbmctcGFydGljbGUiOiIiLCJmYW1pbHkiOiJHaWxsZSIsImdpdmVuIjoiSCIsIm5vbi1kcm9wcGluZy1wYXJ0aWNsZSI6IiIsInBhcnNlLW5hbWVzIjpmYWxzZSwic3VmZml4IjoiIn0seyJkcm9wcGluZy1wYXJ0aWNsZSI6IiIsImZhbWlseSI6IkRhbmtlcnQtUm9lbHNlIiwiZ2l2ZW4iOiJKIEUiLCJub24tZHJvcHBpbmctcGFydGljbGUiOiIiLCJwYXJzZS1uYW1lcyI6ZmFsc2UsInN1ZmZpeCI6IiJ9XSwiY29udGFpbmVyLXRpdGxlIjoiUGVkaWF0cmljIFB1bG1vbm9sb2d5IiwiaWQiOiI3ZjI0OTY2MC1iMjg2LTNjZTMtODgxYS0yMDI3MDAzYWZhYWYiLCJpc3N1ZWQiOnsiZGF0ZS1wYXJ0cyI6W1siMjAxMCJdXX0sInBhZ2UiOiIzOTQiLCJ0aXRsZSI6IkNvc3QtZWZmZWN0aXZlbmVzcyBvZiBuZW9uYXRhbCBzY3JlZW5pbmcgZm9yIGN5c3RpYyBmaWJyb3NpcyIsInR5cGUiOiJhcnRpY2xlLWpvdXJuYWwiLCJ2b2x1bWUiOiI0NSJ9LCJ1cmlzIjpbImh0dHA6Ly93d3cubWVuZGVsZXkuY29tL2RvY3VtZW50cy8/dXVpZD1mNjdmZTkxOC1iZjVlLTRlOTEtOTMxOC04OGNkNWZmNTM1YjUiXSwiaXNUZW1wb3JhcnkiOmZhbHNlLCJsZWdhY3lEZXNrdG9wSWQiOiJmNjdmZTkxOC1iZjVlLTRlOTEtOTMxOC04OGNkNWZmNTM1YjUifSx7ImlkIjoiODNlMzJmMzMtNWJhNC0zNGU1LWFmMzYtMmIwOWU1MzA1NmZhIiwiaXRlbURhdGEiOnsiYXV0aG9yIjpbeyJkcm9wcGluZy1wYXJ0aWNsZSI6IiIsImZhbWlseSI6IlZlbmRpdHRpIiwiZ2l2ZW4iOiJDIFAiLCJub24tZHJvcHBpbmctcGFydGljbGUiOiIiLCJwYXJzZS1uYW1lcyI6ZmFsc2UsInN1ZmZpeCI6IiJ9LHsiZHJvcHBpbmctcGFydGljbGUiOiIiLCJmYW1pbHkiOiJWZW5kaXR0aSIsImdpdmVuIjoiTCBOIiwibm9uLWRyb3BwaW5nLXBhcnRpY2xlIjoiIiwicGFyc2UtbmFtZXMiOmZhbHNlLCJzdWZmaXgiOiIifSx7ImRyb3BwaW5nLXBhcnRpY2xlIjoiIiwiZmFtaWx5IjoiS2FwbGFuIiwiZ2l2ZW4iOiJQIEIiLCJub24tZHJvcHBpbmctcGFydGljbGUiOiIiLCJwYXJzZS1uYW1lcyI6ZmFsc2UsInN1ZmZpeCI6IiJ9LHsiZHJvcHBpbmctcGFydGljbGUiOiIiLCJmYW1pbHkiOiJLYXllIiwiZ2l2ZW4iOiJFIE0iLCJub24tZHJvcHBpbmctcGFydGljbGUiOiIiLCJwYXJzZS1uYW1lcyI6ZmFsc2UsInN1ZmZpeCI6IiJ9LHsiZHJvcHBpbmctcGFydGljbGUiOiIiLCJmYW1pbHkiOiJHbGljayIsImdpdmVuIjoiSCIsIm5vbi1kcm9wcGluZy1wYXJ0aWNsZSI6IiIsInBhcnNlLW5hbWVzIjpmYWxzZSwic3VmZml4IjoiIn0seyJkcm9wcGluZy1wYXJ0aWNsZSI6IiIsImZhbWlseSI6IlN0YW5sZXkiLCJnaXZlbiI6IkMgQSIsIm5vbi1kcm9wcGluZy1wYXJ0aWNsZSI6IiIsInBhcnNlLW5hbWVzIjpmYWxzZSwic3VmZml4IjoiIn0seyJkcm9wcGluZy1wYXJ0aWNsZSI6IiIsImZhbWlseSI6IkJlcnJ5IiwiZ2l2ZW4iOiJHIFQiLCJub24tZHJvcHBpbmctcGFydGljbGUiOiIiLCJwYXJzZS1uYW1lcyI6ZmFsc2UsInN1ZmZpeCI6IiJ9XSwiY29udGFpbmVyLXRpdGxlIjoiUGVkaWF0cmljIFJlc2VhcmNoIiwiaWQiOiI4M2UzMmYzMy01YmE0LTM0ZTUtYWYzNi0yYjA5ZTUzMDU2ZmEiLCJpc3N1ZSI6IjQiLCJpc3N1ZWQiOnsiZGF0ZS1wYXJ0cyI6W1siMjAwMiJdXX0sIm5vdGUiOiJNYXkgRWUgUG5nICgyMDIwLTA2LTAyIDE5OjUzOjMxKShTY3JlZW4pOiBzb3VyY2U6IGh0dHBzOi8vcGVkaWF0cmljcy5hYXBwdWJsaWNhdGlvbnMub3JnL2NvbnRlbnQvMTEyLzUvMTAwNTsiLCJwYWdlIjoiMjI1QS0yMjZBIiwidGl0bGUiOiJOZXdib3JuIHNjcmVlbmluZyBieSB0YW5kZW0gbWFzcyBzcGVjdHJvbWV0cnkgZm9yIG1lZGl1bSBjaGFpbiBBY3lsLUNvQSBkZWh5ZHJvZ2VuYXNlIGRlZmljaWVuY3k6IElzIGl0IGNvc3QgZWZmZWN0aXZlPyIsInR5cGUiOiJhcnRpY2xlLWpvdXJuYWwiLCJ2b2x1bWUiOiI1MSJ9LCJ1cmlzIjpbImh0dHA6Ly93d3cubWVuZGVsZXkuY29tL2RvY3VtZW50cy8/dXVpZD00ZmEzMjZjYy0yMmUyLTQwN2QtODdmNS0wZDBlMTYxOGE1ZmMiXSwiaXNUZW1wb3JhcnkiOmZhbHNlLCJsZWdhY3lEZXNrdG9wSWQiOiI0ZmEzMjZjYy0yMmUyLTQwN2QtODdmNS0wZDBlMTYxOGE1ZmMifSx7ImlkIjoiN2E0NTRkZDQtNmZmMC0zZDYwLWJiNDctM2JiMTYwZTQyMjFmIiwiaXRlbURhdGEiOnsiYXV0aG9yIjpbeyJkcm9wcGluZy1wYXJ0aWNsZSI6IiIsImZhbWlseSI6IlZlbmRpdHRpIiwiZ2l2ZW4iOiJDIFAiLCJub24tZHJvcHBpbmctcGFydGljbGUiOiIiLCJwYXJzZS1uYW1lcyI6ZmFsc2UsInN1ZmZpeCI6IiJ9LHsiZHJvcHBpbmctcGFydGljbGUiOiIiLCJmYW1pbHkiOiJWZW5kaXR0aSIsImdpdmVuIjoiTCBOIiwibm9uLWRyb3BwaW5nLXBhcnRpY2xlIjoiIiwicGFyc2UtbmFtZXMiOmZhbHNlLCJzdWZmaXgiOiIifSx7ImRyb3BwaW5nLXBhcnRpY2xlIjoiIiwiZmFtaWx5IjoiU3RhbmxleSIsImdpdmVuIjoiQyBBIiwibm9uLWRyb3BwaW5nLXBhcnRpY2xlIjoiIiwicGFyc2UtbmFtZXMiOmZhbHNlLCJzdWZmaXgiOiIifSx7ImRyb3BwaW5nLXBhcnRpY2xlIjoiIiwiZmFtaWx5IjoiQmVycnkiLCJnaXZlbiI6IkcgVCIsIm5vbi1kcm9wcGluZy1wYXJ0aWNsZSI6IiIsInBhcnNlLW5hbWVzIjpmYWxzZSwic3VmZml4IjoiIn0seyJkcm9wcGluZy1wYXJ0aWNsZSI6IiIsImZhbWlseSI6IkthcGxhbiIsImdpdmVuIjoiUCIsIm5vbi1kcm9wcGluZy1wYXJ0aWNsZSI6IiIsInBhcnNlLW5hbWVzIjpmYWxzZSwic3VmZml4IjoiIn0seyJkcm9wcGluZy1wYXJ0aWNsZSI6IiIsImZhbWlseSI6IktheWUiLCJnaXZlbiI6IkUgTSIsIm5vbi1kcm9wcGluZy1wYXJ0aWNsZSI6IiIsInBhcnNlLW5hbWVzIjpmYWxzZSwic3VmZml4IjoiIn0seyJkcm9wcGluZy1wYXJ0aWNsZSI6IiIsImZhbWlseSI6IkdsaWNrIiwiZ2l2ZW4iOiJIIiwibm9uLWRyb3BwaW5nLXBhcnRpY2xlIjoiIiwicGFyc2UtbmFtZXMiOmZhbHNlLCJzdWZmaXgiOiIifV0sImNvbnRhaW5lci10aXRsZSI6IkFtZXJpY2FuIEpvdXJuYWwgb2YgSHVtYW4gR2VuZXRpY3MiLCJpZCI6IjdhNDU0ZGQ0LTZmZjAtM2Q2MC1iYjQ3LTNiYjE2MGU0MjIxZiIsImlzc3VlIjoiNCIsImlzc3VlZCI6eyJkYXRlLXBhcnRzIjpbWyIyMDAxIl1dfSwibm90ZSI6Ik1heSBFZSBQbmcgKDIwMjAtMDUtMTQgMjA6NDU6NTUpKFNjcmVlbik6IEhhcyBhIGZ1bGwgdGV4dCBwdWJsaWNhdGlvbiAoIzE1MTQxKTogTmV3Ym9ybiBzY3JlZW5pbmcgYnkgdGFuZGVtIG1hc3Mgc3BlY3Ryb21ldHJ5IGZvciBtZWRpdW0tY2hhaW4gQWN5bC1Db0EgZGVoeWRyb2dlbmFzZSBkZWZpY2llbmN5OiBhIGNvc3QtZWZmZWN0aXZlbmVzcyBhbmFseXNpczsiLCJwYWdlIjoiNDQ0IiwidGl0bGUiOiJOZXdib3JuIHNjcmVlbmluZyBieSB0YW5kZW0gbWFzcyBzcGVjdHJvbWV0cnkgZm9yIG1lZGl1bSBjaGFpbiBhY3lsLUNvQSBkZWh5ZHJvZ2VuYXNlIGRlZmljaWVuY3k6IElzIGl0IGNvc3QgZWZmZWN0aXZlPyIsInR5cGUiOiJhcnRpY2xlLWpvdXJuYWwiLCJ2b2x1bWUiOiI2OSJ9LCJ1cmlzIjpbImh0dHA6Ly93d3cubWVuZGVsZXkuY29tL2RvY3VtZW50cy8/dXVpZD04NDNlZWI1YS1mZTEyLTRiYmEtYTFjNy0wZGI2ZTQ5MWNmMTkiXSwiaXNUZW1wb3JhcnkiOmZhbHNlLCJsZWdhY3lEZXNrdG9wSWQiOiI4NDNlZWI1YS1mZTEyLTRiYmEtYTFjNy0wZGI2ZTQ5MWNmMTkifSx7ImlkIjoiOWE0NzIxN2YtZmJkNC0zYWZjLThhZTQtOGJiODg2ZWVmMDM3IiwiaXRlbURhdGEiOnsiUE1JRCI6IjYyMjU1NTI4NSIsImFic3RyYWN0IjoiSW50cm9kdWN0aW9uOiBXb21lbiBvZiBhZHZhbmNlZCBtYXRlcm5hbCBhZ2UgKEFNQSkgYXJlIGF0IGluY3JlYXNlZCByaXNrIG9mIGRpYWJldGVzIGluIHByZWduYW5jeS4gU2NyZWVuaW5nIGZvciBpbXBhaXJlZCBmYXN0aW5nIGdsdWNvc2UgaW4gdGhlIGZpcnN0IHRyaW1lc3RlciBjYW4gcmVzdWx0IGluIGVhcmxpZXIgZGlhZ25vc2lzIGFuZCB0cmVhdG1lbnQgb2YgcHJlLWV4aXN0aW5nIGdsdWNvc2UgaW50b2xlcmFuY2UuIE91ciBzdHVkeSBleGFtaW5lZCB0aGUgY29zdC1lZmZlY3RpdmVuZXNzIG9mIGZpcnN0IHRyaW1lc3RlciBmYXN0aW5nIHBsYXNtYSBnbHVjb3NlIChGUEcpIHNjcmVlbmluZyBpbiBBTUEgd29tZW4uIE1ldGhvZChzKTogQSBkZWNpc2lvbiBhbmFseXNpcyBtb2RlbCB3YXMgY3JlYXRlZCB1c2luZyBUcmVlLUFnZTIwMTcgc29mdHdhcmUgdG8gY29tcGFyZSBwcmVnbmFuY3kgb3V0Y29tZXMgYmV0d2VlbiBBTUEgd29tZW4gd2hvIHVuZGVyZ28gYSBmaXJzdCB0cmltZXN0ZXIgRlBHIHNjcmVlbiB2ZXJzdXMgdGhvc2Ugd2hvIHVuZGVyZ28gc2Vjb25kIHRyaW1lc3RlciBzY3JlZW5pbmcgYWxvbmUuIE91dGNvbWVzIGV4YW1pbmVkIGluY2x1ZGVkIGludHJhdXRlcmluZSBmZXRhbCBkZW1pc2UsIHByZWVjbGFtcHNpYSwgcHJldGVybSBkZWxpdmVyeSwgbmVvbmF0YWwgZGVhdGgsIGNlcmVicmFsIHBhbHN5LCBjb3N0LCBhbmQgcXVhbGl0eSBhZGp1c3RlZCBsaWZlIHllYXJzIChRQUxZcykgb2YgdGhlIG1vdGhlciBhbmQgbmVvbmF0ZS4gUHJvYmFiaWxpdGllcywgdXRpbGl0aWVzLCBhbmQgY29zdHMgd2VyZSBkZXJpdmVkIGZyb20gdGhlIGxpdGVyYXR1cmUsIGFuZCBhIGNvc3QtZWZmZWN0aXZlbmVzcyB0aHJlc2hvbGQgd2FzIHNldCBhdCAkMTAwLDAwMC9RQUxZLiBVbml2YXJpYXRlIGFuYWx5c2VzIHdlcmUgdXNlZCB0byBpbnZlc3RpZ2F0ZSB0aGUgaW1wYWN0IG9mIHNjcmVlbmluZyBwb3NpdGl2aXR5LiBSZXN1bHQocyk6IEluIGEgdGhlb3JldGljYWwgY29ob3J0IG9mIDEwLDAwMCBBTUEgd29tZW4sIGZpcnN0IHRyaW1lc3RlciBGUEcgc2NyZWVuaW5nIHdhcyBjb3N0LXNhdmluZywgbW9yZSBlZmZlY3RpdmUgYW5kIG1vcmUgY29zdC1lZmZlY3RpdmUgdGhhbiB0cmFkaXRpb25hbCBzZWNvbmQgdHJpbWVzdGVyIHNjcmVlbmluZyBhbG9uZSwgd2l0aCBhIGNvc3QtZWZmZWN0aXZlbmVzcyByYXRpbyBvZiAkNTkuOTYgcGVyIFFBTFkuIEVhcmxpZXIgZGV0ZWN0aW9uIHJlc3VsdGVkIGluIGxvd2VyIGluY2lkZW5jZSBvZiBwcmVlY2xhbXBzaWEgYW5kIGZld2VyIHByZXRlcm0gZGVsaXZlcmllcywgaW50cmF1dGVyaW5lIGZldGFsIGRlbWlzZXMsIGFuZCBuZW9uYXRhbCBkZWF0aHMuIFVzaW5nIGEgdGhyZXNob2xkIG9mICQxMDAsMDAwIHBlciBRQUxZLCBzZW5zaXRpdml0eSBhbmFseXNpcyByZXZlYWxlZCB0aGF0IGVhcmx5IHNjcmVlbmluZyB3YXMgZWZmZWN0aXZlIGV2ZW4gd2hlbiB0aGUgY29zdCBvZiBzY3JlZW5pbmcgaXMgaW5jcmVhc2VkIDMwMC1mb2xkIG9yIHRoZSBpbmNyZW1lbnRhbCBjb3N0IG9mIGluaXRpYXRpbmcgZGlhYmV0ZXMgdHJlYXRtZW50IGluIHRoZSBmaXJzdCB0cmltZXN0ZXIgaXMgaW5jcmVhc2VkIDIwMC1mb2xkLiBDb25jbHVzaW9uKHMpOiBGaXJzdCB0cmltZXN0ZXIgRlBHIHNjcmVlbmluZyBpbiBhZHZhbmNlZCBtYXRlcm5hbCBhZ2UgaXMgY29zdC1lZmZlY3RpdmUgYW5kIGFsbG93cyBmb3IgZWFybGllciBkaWFnbm9zaXMsIHRyZWF0bWVudCwgYW5kIGltcHJvdmVkIG5lb25hdGFsIG91dGNvbWVzIGNvbXBhcmVkIHRvIHNlY29uZCB0cmltZXN0ZXIgc2NyZWVuaW5nIGFsb25lLiIsImF1dGhvciI6W3siZHJvcHBpbmctcGFydGljbGUiOiIiLCJmYW1pbHkiOiJXYWl0ZXMiLCJnaXZlbiI6IkIgVCIsIm5vbi1kcm9wcGluZy1wYXJ0aWNsZSI6IiIsInBhcnNlLW5hbWVzIjpmYWxzZSwic3VmZml4IjoiIn0seyJkcm9wcGluZy1wYXJ0aWNsZSI6IiIsImZhbWlseSI6IldhbGtlciIsImdpdmVuIjoiQSBSIiwibm9uLWRyb3BwaW5nLXBhcnRpY2xlIjoiIiwicGFyc2UtbmFtZXMiOmZhbHNlLCJzdWZmaXgiOiIifSx7ImRyb3BwaW5nLXBhcnRpY2xlIjoiIiwiZmFtaWx5IjoiU2tlaXRoIiwiZ2l2ZW4iOiJBIEUiLCJub24tZHJvcHBpbmctcGFydGljbGUiOiIiLCJwYXJzZS1uYW1lcyI6ZmFsc2UsInN1ZmZpeCI6IiJ9LHsiZHJvcHBpbmctcGFydGljbGUiOiIiLCJmYW1pbHkiOiJDYXVnaGV5IiwiZ2l2ZW4iOiJBIEIiLCJub24tZHJvcHBpbmctcGFydGljbGUiOiIiLCJwYXJzZS1uYW1lcyI6ZmFsc2UsInN1ZmZpeCI6IiJ9XSwiY29udGFpbmVyLXRpdGxlIjoiT2JzdGV0cmljcyBhbmQgR3luZWNvbG9neSIsImlkIjoiOWE0NzIxN2YtZmJkNC0zYWZjLThhZTQtOGJiODg2ZWVmMDM3IiwiaXNzdWVkIjp7ImRhdGUtcGFydHMiOltbIjIwMTgiXV19LCJwYWdlIjoiMTY4UyIsInRpdGxlIjoiRmlyc3QgdHJpbWVzdGVyIGZhc3RpbmcgcGxhc21hIGdsdWNvc2Ugc2NyZWVuIGluIGFkdmFuY2VkIG1hdGVybmFsIGFnZSB0byBkZXRlY3QgcHJlLWV4aXN0aW5nIGdsdWNvc2UgaW50b2xlcmFuY2UiLCJ0eXBlIjoiYXJ0aWNsZS1qb3VybmFsIiwidm9sdW1lIjoiMTMxIChTdXBwbCJ9LCJ1cmlzIjpbImh0dHA6Ly93d3cubWVuZGVsZXkuY29tL2RvY3VtZW50cy8/dXVpZD01MGFjMTI5OC01YWQ3LTRkNjAtODljMi0zZDcxN2Q3MjEwYzciXSwiaXNUZW1wb3JhcnkiOmZhbHNlLCJsZWdhY3lEZXNrdG9wSWQiOiI1MGFjMTI5OC01YWQ3LTRkNjAtODljMi0zZDcxN2Q3MjEwYzcifSx7ImlkIjoiOWQxZTc3ZDUtMGM4MS0zMmZmLWJhZWUtNjIzN2NhNjJmNDU1IiwiaXRlbURhdGEiOnsiUE1JRCI6IjYxNDA5MDg0NiIsImFic3RyYWN0IjoiT0JKRUNUSVZFOiBHZXN0YXRpb25hbCBkaWFiZXRlcyBtZWxsaXR1cyAoR0RNKSBpcyBhc3NvY2lhdGVkIHdpdGggaW5jcmVhc2VkIHJpc2tzIG9mIHByZWVjbGFtcHNpYSwgbWFjcm9zb21pYSwgc2hvdWxkZXIgZHlzdG9jaWEsIGFuZCBpcnJldmVyc2libGUgYnJhY2hpYWwgcGxleHVzIGluanVyeS4gQ29tcGFyZWQgdG8gdGhlIGNvbnZlbnRpb25hbCBzZWNvbmQgdHJpbWVzdGVyIG9yYWwgZ2x1Y29zZSB0b2xlcmFuY2UgdGVzdCAoT0dUVCksIHNjcmVlbmluZyB3aXRoIGEgSGJBMUMgYXNzYXkgaW4gdGhlIGZpcnN0IHRyaW1lc3RlciB3aXRoIGEgZGlhZ25vc3RpYyBzZWNvbmQgdHJpbWVzdGVyIE9HVFQgaGFzIGJlZW4gc2hvd24gdG8gZGlhZ25vc2UgbW9yZSBjYXNlcyBvZiBHRE0gZWFybGllci4gT3VyIHN0dWR5IGV4YW1pbmVkIHRoZSBlZmZlY3Qgb2YgdmFyaWVkIHBvc2l0aXZpdHkgdGhyZXNob2xkcyBpbiBoaWdoLXJpc2sgcHJlZ25hbmNpZXMuIFNUVURZIERFU0lHTjogQSBkZWNpc2lvbiBhbmFseXNpcyBtb2RlbCB3YXMgY3JlYXRlZCB1c2luZyBUcmVlQWdlIDIwMTYgc29mdHdhcmUgdG8gY29tcGFyZSB0aGUgb3V0Y29tZXMgb2Ygc2NyZWVuaW5nIHdpdGggYW4gSGJBMUMgaW4gdGhlIGZpcnN0IHRyaW1lc3RlciB3aXRoIGEgZGlhZ25vc3RpYyBPR1RUIGluIHRoZSBzZWNvbmQgdHJpbWVzdGVyLCB3aXRoIHBvc2l0aXZpdHkgdGhyZXNob2xkcyByYW5naW5nIGZyb20gNS45JSB0byA2LjQlLiBPdXRjb21lcyBleGFtaW5lZCBpbmNsdWRlZCBuZW9uYXRhbCBtb3J0YWxpdHksIHByZWVjbGFtcHNpYSwgcHJldGVybSBkZWxpdmVyeSwgY2VyZWJyYWwgcGFsc3ksIG1hY3Jvc29taWEsIHBlcm1hbmVudCBicmFjaGlhbCBwbGV4dXMgaW5qdXJ5LCBjb3N0LCBhbmQgcXVhbGl0eSBhZGp1c3RlZCBsaWZlIHllYXJzIChRQUxZKSBvZiB0aGUgbW90aGVyIGFuZCBuZW9uYXRlLiBQcm9iYWJpbGl0aWVzLCB1dGlsaXRpZXMsIGFuZCBjb3N0cyB3ZXJlIGRlcml2ZWQgZnJvbSB0aGUgbGl0ZXJhdHVyZSwgYW5kIGEgY29zdC1lZmZlY3RpdmVuZXNzIHRocmVzaG9sZCB3YXMgc2V0IGF0ICQxMDAsMDAwLyBRQUxZLiBVbml2YXJpYXRlIGFuYWx5c2VzIHdlcmUgdXNlZCB0byBpbnZlc3RpZ2F0ZSB0aGUgaW1wYWN0IG9mIHNjcmVlbmluZyBwb3NpdGl2aXR5LiBSRVNVTFQoUyk6IFdoZW4gY29tcGFyaW5nIEhiQTFDIHBvc2l0aXZpdHkgdGhyZXNob2xkcywgYSBzY3JlZW5pbmcgdGhyZXNob2xkIG9mIDUuOSUgcmVzdWx0ZWQgaW4gMSw1NTEgZmV3ZXIgY2FzZXMgb2YgcHJlZWNsYW1wc2lhIGFuZCAyOTMgZmV3ZXIgcHJldGVybSBkZWxpdmVyaWVzIG92ZXIgdGhlIGN1cnJlbnQgc3RhbmRhcmQgb2YgY2FyZS4gVGhpcyB0aHJlc2hvbGQgc2hvd2VkIGNvbXBhcmFibGUgbmVvbmF0YWwgb3V0Y29tZXMuIFVuaXZhcmlhdGUgYW5hbHlzaXMgZGVtb25zdHJhdGVkIHRoYXQgdGhlIDUuOSUgdGhyZXNob2xkIHdhcyB0aGUgY29zdC1lZmZlY3RpdmUgYW5kIHByZWZlcnJlZCB0aHJlc2hvbGQgaW4gcmVnYXJkcyB0byB0aGUgY29zdCBvZiBwcmVuYXRhbCBjYXJlIGZvciB3b21lbiB3aXRoIEdETSB3aGVuIHRoZSBhZGRpdGlvbmFsIGNvc3Qgb2YgcHJlbmF0YWwgY2FyZSB3aXRoIEdETSByYW5nZXMgYmV0d2VlbiAkNywxMDAgdG8gJDExLDAwMC4gV2hlbiB0cmVhdG1lbnQgY29zdHMgd2VyZSBtb3JlIHRoYW4gJDExLDAwMCB0aHJlc2hvbGQgb2YgNi40JSB3YXMgdGhlIG1vc3QgZWZmZWN0aXZlLCB0aG91Z2ggYWxsIGFsbCBwb3NpdGl2aXR5IHRocmVzaG9sZHMgd2VyZSBjb3N0LWVmZmVjdGl2ZSB2ZXJzdXMgdGhlIHRyYWRpdGlvbmFsIE9HVFQgYW5kIG5vIEhiQTFDIHNjcmVlbi4gQ09OQ0xVU0lPTihTKTogUHJlZ25hbmNpZXMgYXQgaGlnaCByaXNrIG9mIEdETSBzaG91bGQgcmVjZWl2ZSBhIGZpcnN0dHJpbWVzdGVyIEhiQTFjIHNjcmVlbiB3aXRoIGEgdGhyZXNob2xkIGZvciBkaWFnbm9zaXMgb2YgNS45JS4gKEZpZ3VyZSBQcmVzZW50ZWQpLiIsImF1dGhvciI6W3siZHJvcHBpbmctcGFydGljbGUiOiIiLCJmYW1pbHkiOiJXYWxrZXIiLCJnaXZlbiI6IkEgUiIsIm5vbi1kcm9wcGluZy1wYXJ0aWNsZSI6IiIsInBhcnNlLW5hbWVzIjpmYWxzZSwic3VmZml4IjoiIn0seyJkcm9wcGluZy1wYXJ0aWNsZSI6IiIsImZhbWlseSI6IlZhbGVudCIsImdpdmVuIjoiQSIsIm5vbi1kcm9wcGluZy1wYXJ0aWNsZSI6IiIsInBhcnNlLW5hbWVzIjpmYWxzZSwic3VmZml4IjoiIn0seyJkcm9wcGluZy1wYXJ0aWNsZSI6IiIsImZhbWlseSI6IkNhdWdoZXkiLCJnaXZlbiI6IkEgQiIsIm5vbi1kcm9wcGluZy1wYXJ0aWNsZSI6IiIsInBhcnNlLW5hbWVzIjpmYWxzZSwic3VmZml4IjoiIn1dLCJjb250YWluZXItdGl0bGUiOiJBbWVyaWNhbiBKb3VybmFsIG9mIE9ic3RldHJpY3MgYW5kIEd5bmVjb2xvZ3kiLCJpZCI6IjlkMWU3N2Q1LTBjODEtMzJmZi1iYWVlLTYyMzdjYTYyZjQ1NSIsImlzc3VlZCI6eyJkYXRlLXBhcnRzIjpbWyIyMDE3Il1dfSwicGFnZSI6IlMyOTEtUzI5MiIsInRpdGxlIjoiUG9zaXRpdml0eSB0aHJlc2hvbGRzIG9mIEhiQTFjIGFzc2F5IGFzIGEgc2NyZWVuaW5nIHRlc3QgZm9yIGdlc3RhdGlvbmFsIGRpYWJldGVzIG1lbGxpdHVzIGluIHRoZSBmaXJzdCB0cmltZXN0ZXIgaW4gaGlnaC1yaXNrIHBvcHVsYXRpb25zIiwidHlwZSI6ImFydGljbGUtam91cm5hbCIsInZvbHVtZSI6IjIxNiAoMSBTdXAifSwidXJpcyI6WyJodHRwOi8vd3d3Lm1lbmRlbGV5LmNvbS9kb2N1bWVudHMvP3V1aWQ9ODUxMWFhMzUtMDRiMi00ZTBiLThhYTQtMzRjYTU4MmY5NDMzIl0sImlzVGVtcG9yYXJ5IjpmYWxzZSwibGVnYWN5RGVza3RvcElkIjoiODUxMWFhMzUtMDRiMi00ZTBiLThhYTQtMzRjYTU4MmY5NDMzIn0seyJpZCI6ImI1NWEzZDI4LTQ0MWMtM2U3MC1iZDY1LThmZTE1NDAyYjI4OSIsIml0ZW1EYXRhIjp7ImF1dGhvciI6W3siZHJvcHBpbmctcGFydGljbGUiOiIiLCJmYW1pbHkiOiJXYXN0bHVuZCIsImdpdmVuIjoiRCIsIm5vbi1kcm9wcGluZy1wYXJ0aWNsZSI6IiIsInBhcnNlLW5hbWVzIjpmYWxzZSwic3VmZml4IjoiIn0seyJkcm9wcGluZy1wYXJ0aWNsZSI6IiIsImZhbWlseSI6Ik1vcmFpdGlzIiwiZ2l2ZW4iOiJBIiwibm9uLWRyb3BwaW5nLXBhcnRpY2xlIjoiIiwicGFyc2UtbmFtZXMiOmZhbHNlLCJzdWZmaXgiOiIifSx7ImRyb3BwaW5nLXBhcnRpY2xlIjoiIiwiZmFtaWx5IjoiRGFjZXkiLCJnaXZlbiI6IkEiLCJub24tZHJvcHBpbmctcGFydGljbGUiOiIiLCJwYXJzZS1uYW1lcyI6ZmFsc2UsInN1ZmZpeCI6IiJ9LHsiZHJvcHBpbmctcGFydGljbGUiOiIiLCJmYW1pbHkiOiJTb3ZpbyIsImdpdmVuIjoiVSIsIm5vbi1kcm9wcGluZy1wYXJ0aWNsZSI6IiIsInBhcnNlLW5hbWVzIjpmYWxzZSwic3VmZml4IjoiIn0seyJkcm9wcGluZy1wYXJ0aWNsZSI6IiIsImZhbWlseSI6IldpbHNvbiIsImdpdmVuIjoiRSIsIm5vbi1kcm9wcGluZy1wYXJ0aWNsZSI6IiIsInBhcnNlLW5hbWVzIjpmYWxzZSwic3VmZml4IjoiIn0seyJkcm9wcGluZy1wYXJ0aWNsZSI6IiIsImZhbWlseSI6IlNtaXRoIiwiZ2l2ZW4iOiJHIiwibm9uLWRyb3BwaW5nLXBhcnRpY2xlIjoiIiwicGFyc2UtbmFtZXMiOmZhbHNlLCJzdWZmaXgiOiIifV0sImNvbnRhaW5lci10aXRsZSI6IkJKT0c6IEFuIEludGVybmF0aW9uYWwgSm91cm5hbCBvZiBPYnN0ZXRyaWNzICYgR3luYWVjb2xvZ3kiLCJpZCI6ImI1NWEzZDI4LTQ0MWMtM2U3MC1iZDY1LThmZTE1NDAyYjI4OSIsImlzc3VlZCI6eyJkYXRlLXBhcnRzIjpbWyIyMDE5Il1dfSwibm90ZSI6Ik1heSBFZSBQbmcgKDIwMjAtMDUtMTUgMDE6MjQ6MjEpKFNjcmVlbik6IEhhcyBmdWxsLXRleHQgcHVibGljYXRpb246ICMxNDIzNyAtIFdhc3RsdW5kIDIwMTkgU2NyZWVuaW5nIGZvciBicmVlY2ggcHJlc2VudGF0aW9uIHVzaW5nIHVuaXZlcnNhbCBsYXRlLXByZWduYW5jeSB1bHRyYXNvbm9ncmFwaHk6IEEgcHJvc3BlY3RpdmUgY29ob3J0IHN0dWR5IGFuZCBjb3N0IGVmZmVjdGl2ZW5lc3MgYW5hbHlzaXM7IiwicGFnZSI6IjEyNSIsInRpdGxlIjoiU2NyZWVuaW5nIGZvciBicmVlY2ggcHJlc2VudGF0aW9uIHVzaW5nIGxhdGUgcHJlZ25hbmN5IHVsdHJhc29ub2dyYXBoeTogYSBwcm9zcGVjdGl2ZSBjb2hvcnQgc3R1ZHkgYW5kIGNvc3QtZWZmZWN0aXZlbmVzcyBhbmFseXNpcyIsInR5cGUiOiJhcnRpY2xlLWpvdXJuYWwiLCJ2b2x1bWUiOiIxMjYifSwidXJpcyI6WyJodHRwOi8vd3d3Lm1lbmRlbGV5LmNvbS9kb2N1bWVudHMvP3V1aWQ9OTYzODEzN2MtZWJhMy00ZmU5LTk3YTktNGZhMTZkMTI3MTVmIl0sImlzVGVtcG9yYXJ5IjpmYWxzZSwibGVnYWN5RGVza3RvcElkIjoiOTYzODEzN2MtZWJhMy00ZmU5LTk3YTktNGZhMTZkMTI3MTVmIn0seyJpZCI6ImE1ZjQ0ZjA0LTBmNDktMzUyMy1hNWQwLWQ3M2NkNzIxZGNiNyIsIml0ZW1EYXRhIjp7ImF1dGhvciI6W3siZHJvcHBpbmctcGFydGljbGUiOiIiLCJmYW1pbHkiOiJXYXN0bHVuZCIsImdpdmVuIjoiRCIsIm5vbi1kcm9wcGluZy1wYXJ0aWNsZSI6IiIsInBhcnNlLW5hbWVzIjpmYWxzZSwic3VmZml4IjoiIn0seyJkcm9wcGluZy1wYXJ0aWNsZSI6IiIsImZhbWlseSI6Ik1vcmFpdGlzIiwiZ2l2ZW4iOiJBIiwibm9uLWRyb3BwaW5nLXBhcnRpY2xlIjoiIiwicGFyc2UtbmFtZXMiOmZhbHNlLCJzdWZmaXgiOiIifSx7ImRyb3BwaW5nLXBhcnRpY2xlIjoiIiwiZmFtaWx5IjoiVGhvcm50b24iLCJnaXZlbiI6IkoiLCJub24tZHJvcHBpbmctcGFydGljbGUiOiIiLCJwYXJzZS1uYW1lcyI6ZmFsc2UsInN1ZmZpeCI6IiJ9LHsiZHJvcHBpbmctcGFydGljbGUiOiIiLCJmYW1pbHkiOiJTYW5kZXJzIiwiZ2l2ZW4iOiJKIiwibm9uLWRyb3BwaW5nLXBhcnRpY2xlIjoiIiwicGFyc2UtbmFtZXMiOmZhbHNlLCJzdWZmaXgiOiIifSx7ImRyb3BwaW5nLXBhcnRpY2xlIjoiIiwiZmFtaWx5IjoiV2hpdGUiLCJnaXZlbiI6IkkiLCJub24tZHJvcHBpbmctcGFydGljbGUiOiIiLCJwYXJzZS1uYW1lcyI6ZmFsc2UsInN1ZmZpeCI6IiJ9LHsiZHJvcHBpbmctcGFydGljbGUiOiIiLCJmYW1pbHkiOiJCcm9ja2xlaHVyc3QiLCJnaXZlbiI6IlAiLCJub24tZHJvcHBpbmctcGFydGljbGUiOiIiLCJwYXJzZS1uYW1lcyI6ZmFsc2UsInN1ZmZpeCI6IiJ9LHsiZHJvcHBpbmctcGFydGljbGUiOiIiLCJmYW1pbHkiOiJTbWl0aCIsImdpdmVuIjoiRyIsIm5vbi1kcm9wcGluZy1wYXJ0aWNsZSI6IiIsInBhcnNlLW5hbWVzIjpmYWxzZSwic3VmZml4IjoiIn0seyJkcm9wcGluZy1wYXJ0aWNsZSI6IiIsImZhbWlseSI6IldpbHNvbiIsImdpdmVuIjoiRSIsIm5vbi1kcm9wcGluZy1wYXJ0aWNsZSI6IiIsInBhcnNlLW5hbWVzIjpmYWxzZSwic3VmZml4IjoiIn1dLCJjb250YWluZXItdGl0bGUiOiJCSk9HOiBBbiBJbnRlcm5hdGlvbmFsIEpvdXJuYWwgb2YgT2JzdGV0cmljcyAmIEd5bmFlY29sb2d5IiwiaWQiOiJhNWY0NGYwNC0wZjQ5LTM1MjMtYTVkMC1kNzNjZDcyMWRjYjciLCJpc3N1ZWQiOnsiZGF0ZS1wYXJ0cyI6W1siMjAxOSJdXX0sIm5vdGUiOiJNYXkgRWUgUG5nICgyMDIwLTA1LTE1IDAxOjIyOjE5KShTY3JlZW4pOiBIYXMgZnVsbC10ZXh0IHB1YmxpY2F0aW9uOiAjMTAwMjkgLSBXYXN0bHVuZCAyMDE5IFRoZSBjb3N0LWVmZmVjdGl2ZW5lc3Mgb2YgdW5pdmVyc2FsIGxhdGUtcHJlZ25hbmN5IHNjcmVlbmluZyBmb3IgbWFjcm9zb21pYSBpbiBudWxsaXBhcm91cyB3b21lbjogYSBkZWNpc2lvbiBhbmFseXNpczsiLCJwYWdlIjoiMTIzIiwidGl0bGUiOiJUaGUgY29zdC1lZmZlY3RpdmVuZXNzIG9mIHVuaXZlcnNhbCBsYXRlIHByZWduYW5jeSB1bHRyYXNvdW5kIHNjcmVlbmluZyBmb3IgZmV0YWwgbWFjcm9zb21pYSBpbiBsb3ctcmlzayB3b21lbiIsInR5cGUiOiJhcnRpY2xlLWpvdXJuYWwiLCJ2b2x1bWUiOiIxMjYifSwidXJpcyI6WyJodHRwOi8vd3d3Lm1lbmRlbGV5LmNvbS9kb2N1bWVudHMvP3V1aWQ9ZDUwODhmMWItOWMwOC00NmFiLTk5OTEtZWYyYTI3NWQyZDUyIl0sImlzVGVtcG9yYXJ5IjpmYWxzZSwibGVnYWN5RGVza3RvcElkIjoiZDUwODhmMWItOWMwOC00NmFiLTk5OTEtZWYyYTI3NWQyZDUyIn0seyJpZCI6ImEyMjE5OGU3LTI4ZjQtM2IxOS1hMGI2LWJhYjA0NzRjMzQzZCIsIml0ZW1EYXRhIjp7IlBNSUQiOiI3MDEyOTE2OSIsImFic3RyYWN0IjoiT0JKRUNUSVZFOiBUbyBkZXRlcm1pbmUgdGhlIGNvc3QtZWZmZWN0aXZlbmVzcyBvZiB1bml2ZXJzYWwgdHJhbnN2YWdpbmFsIGNlcnZpY2FsIGxlbmd0aCB1bHRyYXNvdW5kIHNjcmVlbmluZyBpbiBsb3cgcmlzayBzaW5nbGV0b24gcHJlZ25hbmNpZXMgdG8gZGV0ZWN0IHBhdGllbnRzIGF0IGluY3JlYXNlZCByaXNrIGZvciBwcmV0ZXJtIGJpcnRoLiBTVFVEWSBERVNJR046IFdlIGRldmVsb3BlZCBhIGRlY2lzaW9uIGFuYWx5c2lzIG1vZGVsIHRvIGNvbXBhcmUgdGhlIGNvc3QtZWZmZWN0aXZlbmVzcyBvZiB0d28gc3RyYXRlZ2llcyB0byBpZGVudGlmeSBwcmVnbmFuY2llcyBhdCByaXNrIGZvciBwcmV0ZXJtIGJpcnRoOiAxKSBubyByb3V0aW5lIGNlcnZpY2FsIGxlbmd0aCBzY3JlZW5pbmcgKHN0YW5kYXJkKSBhbmQgMikgdW5pdmVyc2FsIHRyYW5zdmFnaW5hbCBjZXJ2aWNhbCBsZW5ndGggYXQgMTgtMjQgd2Vla3MgZ2VzdGF0aW9uLiBXb21lbiBpZGVudGlmaWVkIGF0IGluY3JlYXNlZCByaXNrIChjZXJ2aWNhbCBsZW5ndGggPD0gMS41Y20pIGZvciBwcmV0ZXJtIGJpcnRoIHdvdWxkIGJlIG9mZmVyZWQgZGFpbHkgdmFnaW5hbCBwcm9nZXN0ZXJvbmUgc3VwcGxlbWVudGF0aW9uLiBCYXNlZCBvbiBwcmlvciBwdWJsaXNoZWQgZGF0YSwgd2UgYXNzdW1lZCB0aGF0IHZhZ2luYWwgcHJvZ2VzdGVyb25lIHdvdWxkIHJlZHVjZSB0aGUgcmF0ZSBvZiBwcmV0ZXJtIGJpcnRoIDwgMzQgd2Vla3MnIGdlc3RhdGlvbiBieSA0NSUgYW5kIHRoYXQgZGVjcmVhc2VkIGNlcnZpY2FsIGxlbmd0aCB3b3VsZCBpbmNyZWFzZSB0aGUgbGlrZWxpaG9vZCBvZiBpbi1wYXRpZW50IGFkbWlzc2lvbiB3aXRob3V0IGltcHJvdmluZyBuZW9uYXRhbCBvdXRjb21lLiBEaXJlY3QgY29zdHMgdG8gc29jaWV0eSB3ZXJlIGVtcGxveWVkLiBUaGUgbWFpbiBvdXRjb21lIG1lYXN1cmUgd2FzIEluY3JlbWVudGFsIENvc3QtRWZmZWN0aXZlbmVzcyBSYXRpbyAoSUNFUikuIEFkZGl0aW9uYWwgb3V0Y29tZXMgbWVhc3VyZWQgaW5jbHVkZWQgaW5jaWRlbmNlIG9mIG9mZnNwcmluZyB3aXRoIGxvbmctdGVybSBuZXVyb2xvZ2ljYWwgZGVmaWNpdHMgYW5kIG5lb25hdGFsIGRlYXRoLiBTZW5zaXRpdml0eSBhbmFseXNlcyB3ZXJlIHBlcmZvcm1lZC4gUkVTVUxUKFMpOiBPdXIgbW9kZWwgcHJlZGljdGVkIHRoYXQgdW5pdmVyc2FsIHNjcmVlbmluZyBpcyBhIGRvbWluYW50IHN0cmF0ZWd5LCBib3RoIGNvc3Qtc2F2aW5nIGFuZCBjb3N0LWVmZmVjdGl2ZSB3aGVuIGNvbXBhcmVkIHRvIHJvdXRpbmUgY2FyZS4gRm9yIGV2ZXJ5IDEwMCwwMDAgd29tZW4sIHJvdXRpbmUgY2FyZSBjb3N0cyAkNiw1MjMsMzY1IG1vcmUgdGhhbiB0aGUgc2NyZWVuaW5nIHN0cmF0ZWd5LiBBZGRpdGlvbmFsbHksIHNjcmVlbmluZyByZXN1bHRlZCBpbiA0MzUuNyBxdWFsaXR5IGxpZmUteWVhcnMgZ2FpbmVkIHBlciAxMDAsMDAwIHdvbWVuIGFuZCAyMSBmZXdlciBuZW9uYXRhbCBkZWF0aHMgb3IgbmVvbmF0ZXMgd2l0aCBsb25nLXRlcm0gbmV1cm9sb2dpYyBkZWZpY2l0cyBwZXIgMTAwLDAwMCB3b21lbi4gVGhlc2UgcmVzdWx0cyB3ZXJlIHJvYnVzdCBpbiBzZW5zaXRpdml0eSBhbmFseXNpcy4gU2NyZWVuaW5nIHdhcyBjb3N0LWVmZmVjdGl2ZSBidXQgbm90IGNvc3Qtc2F2aW5nIHdoZW4gY2VydmljYWwgbGVuZ3RoIHVsdHJhc291bmQgY29zdHMgZXhjZWVkZWQgJDEzNiwgd2hlbiBwcm9tZXRyaXVtIHJlZHVjZWQgZGVsaXZlcnkgcmlzayBiZWZvcmUgMzQgd2Vla3MgYnkgPDI2JSwgb3Igd2hlbiA+NTAlIG9mIHdvbWVuIHdpdGggY2VydmljYWwgbGVuZ3RocyAxLjUtMi41IGNtIHdobyBkZWxpdmVyZWQgYWZ0ZXIgMzQgd2Vla3Mgd2VyZSBhZG1pdHRlZCBmb3IgdGhyZWF0ZW5lZCBwcmV0ZXJtIGxhYm9yLiBDT05DTFVTSU9OKFMpOiBVbml2ZXJzYWwgdHJhbnN2YWdpbmFsIGNlcnZpY2FsIGxlbmd0aCB1bHRyYXNvdW5kIHNjcmVlbmluZyBpbiBsb3cgcmlzayBwcmVnbmFuY2llcyB0byBpZGVudGlmeSB3b21lbiBhdCByaXNrIGZvciBwcmV0ZXJtIGJpcnRoIGFwcGVhcnMgdG8gYmUgYSBjb3N0LXNhdmluZyBzdHJhdGVneS4iLCJhdXRob3IiOlt7ImRyb3BwaW5nLXBhcnRpY2xlIjoiIiwiZmFtaWx5IjoiV2VybmVyIiwiZ2l2ZW4iOiJFIiwibm9uLWRyb3BwaW5nLXBhcnRpY2xlIjoiIiwicGFyc2UtbmFtZXMiOmZhbHNlLCJzdWZmaXgiOiIifSx7ImRyb3BwaW5nLXBhcnRpY2xlIjoiIiwiZmFtaWx5IjoiSGFuIiwiZ2l2ZW4iOiJDIiwibm9uLWRyb3BwaW5nLXBhcnRpY2xlIjoiIiwicGFyc2UtbmFtZXMiOmZhbHNlLCJzdWZmaXgiOiIifSx7ImRyb3BwaW5nLXBhcnRpY2xlIjoiIiwiZmFtaWx5IjoiUGV0dGtlciIsImdpdmVuIjoiQyIsIm5vbi1kcm9wcGluZy1wYXJ0aWNsZSI6IiIsInBhcnNlLW5hbWVzIjpmYWxzZSwic3VmZml4IjoiIn0seyJkcm9wcGluZy1wYXJ0aWNsZSI6IiIsImZhbWlseSI6IkJ1aGltc2NoaSIsImdpdmVuIjoiQyIsIm5vbi1kcm9wcGluZy1wYXJ0aWNsZSI6IiIsInBhcnNlLW5hbWVzIjpmYWxzZSwic3VmZml4IjoiIn0seyJkcm9wcGluZy1wYXJ0aWNsZSI6IiIsImZhbWlseSI6IkNvcGVsIiwiZ2l2ZW4iOiJKIiwibm9uLWRyb3BwaW5nLXBhcnRpY2xlIjoiIiwicGFyc2UtbmFtZXMiOmZhbHNlLCJzdWZmaXgiOiIifSx7ImRyb3BwaW5nLXBhcnRpY2xlIjoiIiwiZmFtaWx5IjoiRnVuYWkiLCJnaXZlbiI6IkUiLCJub24tZHJvcHBpbmctcGFydGljbGUiOiIiLCJwYXJzZS1uYW1lcyI6ZmFsc2UsInN1ZmZpeCI6IiJ9LHsiZHJvcHBpbmctcGFydGljbGUiOiIiLCJmYW1pbHkiOiJUaHVuZyIsImdpdmVuIjoiUyIsIm5vbi1kcm9wcGluZy1wYXJ0aWNsZSI6IiIsInBhcnNlLW5hbWVzIjpmYWxzZSwic3VmZml4IjoiIn1dLCJjb250YWluZXItdGl0bGUiOiJBbWVyaWNhbiBKb3VybmFsIG9mIE9ic3RldHJpY3MgYW5kIEd5bmVjb2xvZ3kiLCJpZCI6ImEyMjE5OGU3LTI4ZjQtM2IxOS1hMGI2LWJhYjA0NzRjMzQzZCIsImlzc3VlIjoiNiIsImlzc3VlZCI6eyJkYXRlLXBhcnRzIjpbWyIyMDA5Il1dfSwicGFnZSI6IlMyMjQtUzIyNSIsInRpdGxlIjoiVW5pdmVyc2FsIGNlcnZpY2FsIGxlbmd0aCBzY3JlZW5pbmcgdG8gcHJldmVudCBwcmV0ZXJtIGJpcnRoOiBBIGNvc3QtZWZmZWN0aXZlbmVzcyBhbmFseXNpcyIsInR5cGUiOiJhcnRpY2xlLWpvdXJuYWwiLCJ2b2x1bWUiOiIyMDEifSwidXJpcyI6WyJodHRwOi8vd3d3Lm1lbmRlbGV5LmNvbS9kb2N1bWVudHMvP3V1aWQ9YjU1ODUzOTYtNTkyNC00YWFhLWJiMWItZTA0YjUwODM2YmUzIl0sImlzVGVtcG9yYXJ5IjpmYWxzZSwibGVnYWN5RGVza3RvcElkIjoiYjU1ODUzOTYtNTkyNC00YWFhLWJiMWItZTA0YjUwODM2YmUzIn0seyJpZCI6ImU3ZjU1NzE0LTM4NGYtMzViNC1hNWIzLTA4N2U4ZWNjZGJmMSIsIml0ZW1EYXRhIjp7IlBNSUQiOiI3MDYzMzAwMiIsImFic3RyYWN0IjoiT0JKRUNUSVZFOiBUaGUgSW50ZXJuYXRpb25hbCBBc3NvY2lhdGlvbiBvZiBEaWFiZXRlcyBhbmQgUHJlZ25hbmN5IFN0dWR5IEdyb3VwIChJQURQU0cpIHJlY2VudGx5IHJlY29tbWVuZGVkIG5ldyBjcml0ZXJpYSBmb3IgZGlhZ25vc2luZyBnZXN0YXRpb25hbCBkaWFiZXRlcyAoR0RNKS4gSWYgdGhlc2UgbmV3IGNyaXRlcmlhIGFyZSB1c2VkLCB0aGUgbnVtYmVyIG9mIHdvbWVuIGRpYWdub3NlZCB3aXRoIEdETSB3aWxsIG1vcmUgdGhhbiB0cmlwbGUuIFRoaXMgc3R1ZHkgd2FzIHVuZGVydGFrZW4gdG8gZGV0ZXJtaW5lIHdoZXRoZXIgYWRvcHRpbmcgdGhlIElBRFBTRyBjcml0ZXJpYSBmb3IgZGlhZ25vc2luZ0dETXdvdWxkIGJlIGNvc3QtZWZmZWN0aXZlLCBjb21wYXJlZCB0byB0aGUgY3VycmVudCBzdGFuZGFyZCBvZiBjYXJlLiBTVFVEWSBERVNJR046IFdlIGRldmVsb3BlZCBhIGRlY2lzaW9uIGFuYWx5c2lzIG1vZGVsIGNvbXBhcmluZyB0aGUgY29zdC11dGlsaXR5IG9mIHRocmVlIHN0cmF0ZWdpZXMgdG8gaWRlbnRpZnkgZ2x1Y29zZSBpbnRvbGVyYW5jZSBkdXJpbmcgcHJlZ25hbmN5OiAxKSBubyBzY3JlZW5pbmcsIDIpIGN1cnJlbnQgc2NyZWVuaW5nIHByYWN0aWNlIChzY3JlZW5pbmcgMSBob3VyLSA1MGcgZ2x1Y29zZSBjaGFsbGVuZ2UgdGVzdCAoR0NUKSBiZXR3ZWVuIDI0IGFuZCAyOCB3ZWVrcyBmb2xsb3dlZCBieSAzIGhvdXItMTAwZyBnbHVjb3NlIHRvbGVyYW5jZSB0ZXN0IChHVFQpIHdoZW4gaW5kaWNhdGVkKSwgb3IgMykgc2NyZWVuaW5nIHByYWN0aWNlIHByb3Bvc2VkIGJ5IHRoZSBJQURQU0cuIEFzc3VtcHRpb25zIGluY2x1ZGVkOiAxKXdvbWVuZGlhZ25vc2VkIHdpdGggZ2x1Y29zZSBpbnRvbGVyYW5jZSByZWNlaXZlZCBhZGRpdGlvbmFsIHByZW5hdGFsIGNhcmUgYW5kIG1vbml0b3JpbmcgdGhhdCBtaXRpZ2F0ZWQgdGhlIHJpc2tzIG9mIHByZWVjbGFtcHNpYSwgc2hvdWxkZXIgZHlzdG9jaWEsIGFuZCBiaXJ0aCBpbmp1cnk7IDIpIEdETSB3b21lbiBoYWQgYW4gb3Bwb3J0dW5pdHkgZm9yIGludGVuc2l2ZSBwb3N0LWRlbGl2ZXJ5IGNvdW5zZWxpbmcgYW5kIGJlaGF2aW9yIG1vZGlmaWNhdGlvbiB0byByZWR1Y2UgZnV0dXJlIGRpYWJldGVzIHJpc2tzLiBUaGUgcHJpbWFyeSBvdXRjb21lIG1lYXN1cmUgd2FzIHRoZSBJbmNyZW1lbnRhbCBDb3N0LUVmZmVjdGl2ZW5lc3MgUmF0aW8gKElDRVIpLiBSRVNVTFQoUyk6IE91ciBtb2RlbCBkZW1vbnN0cmF0ZXMgdGhhdCB0aGUgSUFEUEdTIHJlY29tbWVuZGF0aW9ucyBmb3IgZGlhYmV0ZXMgc2NyZWVuaW5nIGR1cmluZyBwcmVnbmFuY3kgY291bGQgYmUgY29zdC1lZmZlY3RpdmUgd2hlbiBpbnRlbnNpdmUgcG9zdC1kZWxpdmVyeSBjYXJlIHRvIHJlZHVjZSBkaWFiZXRlcyBpbmNpZGVuY2UgY29udGludWVzIGxvbmcgYWZ0ZXIgZGVsaXZlcnkuIEZvciBldmVyeSAxMDAsMDAwIHdvbWVuIHNjcmVlbmVkLCA2MjIxIHF1YWxpdHkgYWRqdXN0ZWQgbGlmZS15ZWFycyAoUUFMWXMpIGFyZSBnYWluZWQsIGF0IGEgY29zdCBvZiAkMTI2LDMyMCwwODguIFRoZSBJQ0VSIGZvciB0aGUgSUFEUEdTIHN0cmF0ZWd5IGNvbXBhcmVkIHRvIHRoZSBjdXJyZW50IHN0YW5kYXJkIG9mIGNhcmUgd2FzICQyMCwzMDUgcGVyIFFBTFkgZ2FpbmVkLiBXaGVuIHBvc3RkZWxpdmVyeSBjYXJlIHdhcyBub3QgYWNjb21wbGlzaGVkLCB0aGUgSUFEUEdTIHN0cmF0ZWd5IHdhcyBubyBsb25nZXIgY29zdC1lZmZlY3RpdmUuIFRoZXNlIHJlc3VsdHMgd2VyZSByb2J1c3QgaW4gdGhlIHNlbnNpdGl2aXR5IGFuYWx5c2VzLiBDT05DTFVTSU9OKFMpOiBUaGUgSUFQREdTIHJlY29tbWVuZGF0aW9uIGZvciBnbHVjb3NlIHNjcmVlbmluZyBpbiBwcmVnbmFuY3kgY291bGQgYmUgY29zdC1lZmZlY3RpdmUgdW5kZXIgbWFueSBjaXJjdW1zdGFuY2VzIGFzc3VtaW5nIGNvbnRpbnVlZCBwb3N0LWRlbGl2ZXJ5IGNhcmUgb2YgdGhlIG1vdGhlci4gSWYgcG9zdC1kZWxpdmVyeSBjYXJlIGlzIG5vdCBzdWNjZXNzZnVsIGluIHByZXZlbnRpbmcgZnV0dXJlIGRpYWJldGVzLCBHRE0gc2NyZWVuaW5nIGluIHByZWduYW5jeSBpcyBjb3N0IGluZWZmZWN0aXZlLiAoVGFibGUgcHJlc2VudGVkKS4iLCJhdXRob3IiOlt7ImRyb3BwaW5nLXBhcnRpY2xlIjoiIiwiZmFtaWx5IjoiV2VybmVyIiwiZ2l2ZW4iOiJFIEYiLCJub24tZHJvcHBpbmctcGFydGljbGUiOiIiLCJwYXJzZS1uYW1lcyI6ZmFsc2UsInN1ZmZpeCI6IiJ9LHsiZHJvcHBpbmctcGFydGljbGUiOiIiLCJmYW1pbHkiOiJQZXR0a2VyIiwiZ2l2ZW4iOiJDIE0iLCJub24tZHJvcHBpbmctcGFydGljbGUiOiIiLCJwYXJzZS1uYW1lcyI6ZmFsc2UsInN1ZmZpeCI6IiJ9LHsiZHJvcHBpbmctcGFydGljbGUiOiIiLCJmYW1pbHkiOiJSZWVsIiwiZ2l2ZW4iOiJNIiwibm9uLWRyb3BwaW5nLXBhcnRpY2xlIjoiIiwicGFyc2UtbmFtZXMiOmZhbHNlLCJzdWZmaXgiOiIifSx7ImRyb3BwaW5nLXBhcnRpY2xlIjoiIiwiZmFtaWx5IjoiWnVja2Vyd2lzZSIsImdpdmVuIjoiTCBDIiwibm9uLWRyb3BwaW5nLXBhcnRpY2xlIjoiIiwicGFyc2UtbmFtZXMiOmZhbHNlLCJzdWZmaXgiOiIifSx7ImRyb3BwaW5nLXBhcnRpY2xlIjoiIiwiZmFtaWx5IjoiRnVuYWkiLCJnaXZlbiI6IkUgRiIsIm5vbi1kcm9wcGluZy1wYXJ0aWNsZSI6IiIsInBhcnNlLW5hbWVzIjpmYWxzZSwic3VmZml4IjoiIn0seyJkcm9wcGluZy1wYXJ0aWNsZSI6IiIsImZhbWlseSI6IlRodW5nIiwiZ2l2ZW4iOiJTIEYiLCJub24tZHJvcHBpbmctcGFydGljbGUiOiIiLCJwYXJzZS1uYW1lcyI6ZmFsc2UsInN1ZmZpeCI6IiJ9XSwiY29udGFpbmVyLXRpdGxlIjoiQW1lcmljYW4gSm91cm5hbCBvZiBPYnN0ZXRyaWNzIGFuZCBHeW5lY29sb2d5IiwiaWQiOiJlN2Y1NTcxNC0zODRmLTM1YjQtYTViMy0wODdlOGVjY2RiZjEiLCJpc3N1ZSI6IjEiLCJpc3N1ZWQiOnsiZGF0ZS1wYXJ0cyI6W1siMjAxMiJdXX0sInBhZ2UiOiJTMTIyLVMxMjMiLCJ0aXRsZSI6IkxvbmcgdGVybSBkaWFiZXRlcyByaXNrIHJlZHVjdGlvbiBuZWNlc3NhcnkgZm9yIGdlc3RhdGlvbmFsIGRpYWJldGVzIHNjcmVlbmluZyB0byBiZSBjb3N0IGVmZmVjdGl2ZSIsInR5cGUiOiJhcnRpY2xlLWpvdXJuYWwiLCJ2b2x1bWUiOiIyMDYifSwidXJpcyI6WyJodHRwOi8vd3d3Lm1lbmRlbGV5LmNvbS9kb2N1bWVudHMvP3V1aWQ9MmJkNWU0ZmItNDgzMy00MjdmLWI3ODAtOWFjM2QwMmIzNTMzIl0sImlzVGVtcG9yYXJ5IjpmYWxzZSwibGVnYWN5RGVza3RvcElkIjoiMmJkNWU0ZmItNDgzMy00MjdmLWI3ODAtOWFjM2QwMmIzNTMzIn0seyJpZCI6ImZlOWU1Y2JlLWVhNmYtMzljOS1hMjExLWZhYmM5MTQ0MjU0NSIsIml0ZW1EYXRhIjp7ImFic3RyYWN0IjoiT2JqZWN0aXZlOiBUbyBldmFsdWF0ZSB3aGV0aGVyIEdyb3VwIEIgU3RyZXB0b2NvY2N1cyAoR0JTKSBzY3JlZW5pbmcgYXQgMzUgMC83IHRvIDM3IDYvNyB3ZWVrcyBvZiBnZXN0YXRpb24gdmVyc3VzIHNjcmVlbmluZyBhdCAzNiAwLzcgdG8gMzcgNi83IHdlZWtzIG9mIGdlc3RhdGlvbiB3aXRoIHJlLXNjcmVlbmluZyBvZiBHQlMgbmVnYXRpdmUgd29tZW4gZml2ZSB3ZWVrcyBsYXRlciB3YXMgbW9zdCBjb3N0LWVmZmVjdGl2ZS4gU3R1ZHkgRGVzaWduOiBXZSBjb25zdHJ1Y3RlZCBhIGRlY2lzaW9uLWFuYWx5c2lzIG1vZGVsIHRvIGNvbXBhcmUgdGhlIG91dGNvbWUgb2YgR0JTIGVhcmx5IG9uc2V0IGRpc2Vhc2UgKEVPRCkgaW4gYSBoeXBvdGhldGljYWwgY29ob3J0IG9mIDMsNjE0LDA0OSB3b21lbiBhdCA+PSAzNSAwLzcgd2Vla3Mgb2YgZ2VzdGF0aW9uICh0aGUgbnVtYmVyIG9mIGxpdmUgYmlydGhzIGluIDIwMTcgZXhjbHVkaW5nIGJpcnRocyBmcm9tIDIzIDAvNyB0byAzNCA2Lzcgd2Vla3Mgb2YgZ2VzdGF0aW9uLCBHQlMgYmFjdGVyaXVyaWEgZHVyaW5nIHRoZSBjdXJyZW50IHByZWduYW5jeSwgYW5kIGhpc3Rvcnkgb2YgcHJldmlvdXMgaW5mYW50IHdpdGggR0JTIGRpc2Vhc2UpLiBXZSB0b29rIGJvdGggYSBoZWFsdGggY2FyZSBhbmQgc29jaWV0YWwgcGVyc3BlY3RpdmUgYW5kIGFsbCBjb3N0cyB3ZXJlIGV4cHJlc3NlZCBpbiAyMDE3IFUuUy4gZG9sbGFycy4gRWZmZWN0aXZlbmVzcyB3YXMgYmFzZWQgb24gbmVvbmF0YWwgcXVhbGl0eS1hZGp1c3RlZCBsaWZlIHllYXJzIChRQUxZcykgZ2FpbmVkLiBBbiBpbmNyZW1lbnRhbCBjb3N0LWVmZmVjdGl2ZW5lc3MgcmF0aW8gd2FzIGVzdGltYXRlZCB3aXRoIGEgd2lsbGluZ25lc3MgdG8gcGF5IHRocmVzaG9sZCBzZXQgYXQgJDEwMCwwMDAvUUFMWS4gQWxsIG1vZGVsIGlucHV0cyB3ZXJlIGRlcml2ZWQgZnJvbSB0aGUgbGl0ZXJhdHVyZS4gT25lLXdheSBwcm9iYWJpbGl0eSBhbmQgY29zdCBzZW5zaXRpdml0eSBhbmFseXNpcyB3ZXJlIHBlcmZvcm1lZCB0byBpbnZlc3RpZ2F0ZSBtb2RlbCBhc3N1bXB0aW9ucy4gUmVzdWx0KHMpOiBTY3JlZW5pbmcgYXQgMzYgMC83IHRvIDM3IDYvNyB3ZWVrcyBvZiBnZXN0YXRpb24gd2l0aCByZS1zY3JlZW5pbmcgb2YgR0JTIG5lZ2F0aXZlIHdvbWVuIGlmIGZpdmUgd2Vla3MgcGFzc2VkIGZyb20gdGhlIGN1bHR1cmUtdG8tZGVsaXZlcnkgaW50ZXJ2YWwgcmVzdWx0ZWQgaW4gYSA2LjIlIGluY3JlYXNlIGluIG5lb25hdGFsIFFBTFlzIGdhaW5lZCAoMiwxNjIgdmVyc3VzIDIsMDM3KSwgMTEuNiUgZmV3ZXIgY2FzZXMgb2YgbmVvbmF0YWwgZGVhdGggZHVlIHRvIEdCUyBFT0QgKDMwIHZlcnN1cyAzNCksIGFuZCBhIDkuNiUgcmVkdWN0aW9uIGluIHRvdGFsIHNvY2lldGFsIGhlYWx0aCBjYXJlIGV4cGVuZGl0dXJlcyAoJDYzOSB2ZXJzdXMgJDcwNyBtaWxsaW9uKSB3aGVuIGNvbXBhcmVkIHRvIHRoZSBwYXN0IHN0cmF0ZWd5IG9mIG9ubHkgc2NyZWVuaW5nIGF0IDM1IDAvNyB0byAzNyA2Lzcgd2Vla3Mgb2YgZ2VzdGF0aW9uLCByZXNwZWN0aXZlbHkuIFRoaXMgbmV3IGFwcHJvYWNoIHdhcyBjb3N0LWVmZmVjdGl2ZSB3aXRoIGFuIGluY3JlbWVudGFsIGNvc3QtZWZmZWN0aXZlbmVzcyByYXRpbyBvZiAkNDMsMjA1IHBlciBuZW9uYXRhbCBRQUxZIGdhaW5lZC4gQ29uY2x1c2lvbihzKTogU2NyZWVuaW5nIGF0IDM2IDAvNyB0byAzNyA2Lzcgd2Vla3Mgb2YgZ2VzdGF0aW9uIHdpdGggNSB3ZWVrIHJlLXNjcmVlbmluZyBvZiBHQlMgbmVnYXRpdmUgcmVzdWx0cyBpcyBtb3JlIGNvc3QtZWZmZWN0aXZlIHRoYW4gcGFzdCBzdHJhdGVnaWVzIHVzZWQgaW4gdGhlIFVuaXRlZCBTdGF0ZXMuIFtGb3JtdWxhIHByZXNlbnRlZF0gW0Zvcm11bGEgcHJlc2VudGVkXSBDb3B5cmlnaHQgwqkgMjAxOSIsImF1dGhvciI6W3siZHJvcHBpbmctcGFydGljbGUiOiIiLCJmYW1pbHkiOiJaYW50b3ciLCJnaXZlbiI6IkUiLCJub24tZHJvcHBpbmctcGFydGljbGUiOiIiLCJwYXJzZS1uYW1lcyI6ZmFsc2UsInN1ZmZpeCI6IiJ9LHsiZHJvcHBpbmctcGFydGljbGUiOiIiLCJmYW1pbHkiOiJXaWxsaWFtcyIsImdpdmVuIjoiTSIsIm5vbi1kcm9wcGluZy1wYXJ0aWNsZSI6IiIsInBhcnNlLW5hbWVzIjpmYWxzZSwic3VmZml4IjoiIn0seyJkcm9wcGluZy1wYXJ0aWNsZSI6IiIsImZhbWlseSI6IlR1cnJlbnRpbmUiLCJnaXZlbiI6Ik0iLCJub24tZHJvcHBpbmctcGFydGljbGUiOiIiLCJwYXJzZS1uYW1lcyI6ZmFsc2UsInN1ZmZpeCI6IiJ9XSwiY29udGFpbmVyLXRpdGxlIjoiQW1lcmljYW4gSm91cm5hbCBvZiBPYnN0ZXRyaWNzIGFuZCBHeW5lY29sb2d5IiwiaWQiOiJmZTllNWNiZS1lYTZmLTM5YzktYTIxMS1mYWJjOTE0NDI1NDUiLCJpc3N1ZWQiOnsiZGF0ZS1wYXJ0cyI6W1siMjAyMCJdXX0sInBhZ2UiOiJTNDg4IiwidGl0bGUiOiJFdmFsdWF0aW5nIHRoZSBjb3N0IGVmZmVjdGl2ZW5lc3Mgb2YgdGhlIGxhdGVzdCByZWNvbW1lbmRhdGlvbnMgZm9yIEdyb3VwIEIgU3RyZXB0b2NvY2N1cyBzY3JlZW5pbmciLCJ0eXBlIjoiYXJ0aWNsZS1qb3VybmFsIiwidm9sdW1lIjoiMjIyICgxIFN1cCJ9LCJ1cmlzIjpbImh0dHA6Ly93d3cubWVuZGVsZXkuY29tL2RvY3VtZW50cy8/dXVpZD1mYWI5ODU1MC0xODNiLTQ0ZDItODkxNC01NDAxMDQ1NWNhNjMiXSwiaXNUZW1wb3JhcnkiOmZhbHNlLCJsZWdhY3lEZXNrdG9wSWQiOiJmYWI5ODU1MC0xODNiLTQ0ZDItODkxNC01NDAxMDQ1NWNhNjMifSx7ImlkIjoiMzU0MjRkMzQtZTNmMi0zYjBhLWI5YTAtZTE4MjQ4MjBjNjk1IiwiaXRlbURhdGEiOnsiUE1JRCI6IjIwMDIxNTY1ODgiLCJhYnN0cmFjdCI6Ik9iamVjdGl2ZXM6IERvd24gc3luZHJvbWUgKERTKSBpcyB0aGUgbW9zdCBmcmVxdWVudCBmZXRhbCBjaHJvbW9zb21hbCBhYm5vcm1hbGl0eSBhbmQgZGlmZmVyZW50IHByZW5hdGFsIHNjcmVlbmluZyBzdHJhdGVnaWVzIGFyZSB1c2VkIGZvciBkZXRlcm1pbmluZyByaXNrIG9mIERTIHdvcmxkd2lkZS4gTmV3IG5vbi1pbnZhc2l2ZSBwcmVuYXRhbCB0ZXN0aW5nIChOSVBUKSB1c2luZyBjZWxsIGZyZWUgZmV0YWwgRE5BIGluIG1hdGVybmFsIGJsb29kIGNhbiBwcm92aWRlIGJlbmVmaXRzIGR1ZSB0byBpdHMgaGlnaGVyIHNlbnNpdGl2aXR5IGFuZCBzcGVjaWZpY2l0eSBjb21wYXJlZCB3aXRoIGNvbnZlbnRpb25hbCBzY3JlZW5pbmcgdGVzdHMuIFRoaXMgc3R1ZHkgYWltZWQgdG8gYXNzZXNzIHRoZSBjb3N0LWVmZmVjdGl2ZW5lc3Mgb2YgdXNpbmcgcG9wdWxhdGlvbi1sZXZlbCBOSVBUIGluIGZldGFsIGFuZXVwbG9pZHkgc2NyZWVuaW5nIGZvciBEUy4gTWV0aG9kKHMpOiBXZSBkZXZlbG9wZWQgYSBtaWNyb3NpbXVsYXRpb24gZGVjaXNpb24tYW5hbHl0aWMgbW9kZWwgdG8gcGVyZm9ybSBhIHByb2JhYmlsaXN0aWMgY29zdC1lZmZlY3RpdmVuZXNzIGFuYWx5c2lzIChDRUEpIG9mIHByZW5hdGFsIHNjcmVlbmluZyBhbmQgZGlhZ25vc3RpYyBzdHJhdGVnaWVzIGZvciBEUy4gVGhlIG1vZGVsIGZvbGxvd2VkIGVhY2ggc2ltdWxhdGVkIHByZWduYW50IHdvbWFuIHRocm91Z2ggdGhlIHByZWduYW5jeSBwYXRod2F5LiBUaGUgY29tcGFyYXRvcnMgd2VyZSBzZXJ1bSBvbmx5IHNjcmVlbmluZywgY29udGluZ2VudCBOSVBUIChOSVBUIGFzIGEgc2Vjb25kLXRpZXIgc2NyZWVuaW5nIHRlc3QpIGFuZCB1bml2ZXJzYWwgTklQVCAoTklQVCBhcyBhIGZpcnN0LXRpZXIgc2NyZWVuaW5nIHRlc3QpLiBUbyBhZGRyZXNzIHVuY2VydGFpbnR5IGFyb3VuZCB0aGUgbW9kZWwgcGFyYW1ldGVycywgdGhlIGV4cGVjdGVkIHZhbHVlcyBvZiBjb3N0cyBhbmQgcXVhbGl0eS1hZGp1c3RlZCBsaWZlLXllYXJzIChRQUxZcykgaW4gdGhlIGJhc2UgY2FzZSBhbmQgYWxsIHNjZW5hcmlvIGFuYWx5c2VzIHdlcmUgb2J0YWluZWQgdGhyb3VnaCBwcm9iYWJpbGlzdGljIGFuYWx5c2lzIGZyb20gYSBNb250ZSBDYXJsbyBzaW11bGF0aW9uLiBSZXN1bHQocyk6IEJhc2UgY2FzZSBhbmQgc2NlbmFyaW8gYW5hbHlzZXMgd2VyZSBjb25kdWN0ZWQgYnkgcmVwZWF0aW5nIHRoZSBtaWNyby1zaW11bGF0aW9uIDEsMDAwIHRpbWVzIGZvciBhIHNhbXBsZSBvZiA0NSw2MDUgcHJlZ25hbnQgd29tZW4gcGVyIHRoZSBwb3B1bGF0aW9uIG9mIEJyaXRpc2ggQ29sdW1iaWEsIENhbmFkYSAoTj00LjggbWlsbGlvbikuIFByZWxpbWluYXJ5IHJlc3VsdHMgb2YgdGhlIHNlcXVlbnRpYWwgQ0VBcyBzaG93ZWQgdGhhdCBjb250aW5nZW50IE5JUFQgd2FzIGEgZG9taW5hbnQgc3RyYXRlZ3kgY29tcGFyZWQgdG8gc2VydW0gb25seSBzY3JlZW5pbmcuIENvbXBhcmVkIHdpdGggY29udGluZ2VudCBOSVBULCB1bml2ZXJzYWwgTklQVCBhdCB0aGUgY3VycmVudCBwcmljZSBvZiB0ZXN0IHdhcyBub3QgY29zdCBlZmZlY3RpdmUgd2l0aCBhbiBpbmNyZW1lbnRhbCBjb3N0LWVmZmVjdGl2ZW5lc3MgcmF0aW8gb3ZlciAkMTAwLDAwMC9RQUxZLiBDb250aW5nZW50IE5JUFQgYWxzbyBoYWQgdGhlIGxvd2VzdCBjb3N0IHBlciBEUyBjYXNlIGRldGVjdGVkIGFtb25nIHRoZXNlIHRocmVlIHN0cmF0ZWdpZXMuIENvbmNsdXNpb24ocyk6IEluY2x1ZGluZyBOSVBUIHRvIGV4aXN0aW5nIHByZW5hdGFsIHNjcmVlbmluZyB3YXMgc2hvd24gdG8gYmUgYmVuZWZpY2lhbCBvdmVyIGNvbnZlbnRpb25hbCB0ZXN0aW5nLiBIb3dldmVyLCBhdCBjdXJyZW50IHByaWNlcywgaW1wbGVtZW50YXRpb24gb2YgTklQVCBhcyBhIHNlY29uZC10aWVyIHNjcmVlbmluZyB0ZXN0IGlzIG1vcmUgY29zdC1lZmZlY3RpdmUgdGhhbiBkZXBsb3lpbmcgaXQgYXMgYSB1bml2ZXJzYWwgdGVzdC4gQ29weXJpZ2h0IMKpIDIwMTkiLCJhdXRob3IiOlt7ImRyb3BwaW5nLXBhcnRpY2xlIjoiIiwiZmFtaWx5IjoiWmhhbmciLCJnaXZlbiI6IlciLCJub24tZHJvcHBpbmctcGFydGljbGUiOiIiLCJwYXJzZS1uYW1lcyI6ZmFsc2UsInN1ZmZpeCI6IiJ9LHsiZHJvcHBpbmctcGFydGljbGUiOiIiLCJmYW1pbHkiOiJNb2hhbW1hZGkiLCJnaXZlbiI6IlQiLCJub24tZHJvcHBpbmctcGFydGljbGUiOiIiLCJwYXJzZS1uYW1lcyI6ZmFsc2UsInN1ZmZpeCI6IiJ9LHsiZHJvcHBpbmctcGFydGljbGUiOiIiLCJmYW1pbHkiOiJTb3UiLCJnaXZlbiI6IkoiLCJub24tZHJvcHBpbmctcGFydGljbGUiOiIiLCJwYXJzZS1uYW1lcyI6ZmFsc2UsInN1ZmZpeCI6IiJ9LHsiZHJvcHBpbmctcGFydGljbGUiOiIiLCJmYW1pbHkiOiJBbmlzIiwiZ2l2ZW4iOiJBIiwibm9uLWRyb3BwaW5nLXBhcnRpY2xlIjoiIiwicGFyc2UtbmFtZXMiOmZhbHNlLCJzdWZmaXgiOiIifV0sImNvbnRhaW5lci10aXRsZSI6IlZhbHVlIGluIEhlYWx0aCIsImlkIjoiMzU0MjRkMzQtZTNmMi0zYjBhLWI5YTAtZTE4MjQ4MjBjNjk1IiwiaXNzdWVkIjp7ImRhdGUtcGFydHMiOltbIjIwMTkiXV19LCJwYWdlIjoiUzI5NSIsInRpdGxlIjoiUG5zNTIgQ2FuIENvc3QtRWZmZWN0aXZlbmVzcyBBbmFseXNpcyBJbmZvcm0gdGhlIEV4dGVudCBvZiBDb3ZlcmFnZSB1bmRlciBQdWJsaWMgSGVhbHRoY2FyZT8gQSBNaWNyb3NpbXVsYXRpb24gTW9kZWwgb2YgQWx0ZXJuYXRpdmUgUHJlbmF0YWwgU2NyZWVuaW5nIGFuZCBEaWFnbm9zdGljIFN0cmF0ZWdpZXMiLCJ0eXBlIjoiYXJ0aWNsZS1qb3VybmFsIiwidm9sdW1lIjoiMjIgKFN1cHBsZSJ9LCJ1cmlzIjpbImh0dHA6Ly93d3cubWVuZGVsZXkuY29tL2RvY3VtZW50cy8/dXVpZD0zYTUzYjFmNi03MTE2LTQyZGEtYWIwOS01MzY2YmNmNmFkZjMiXSwiaXNUZW1wb3JhcnkiOmZhbHNlLCJsZWdhY3lEZXNrdG9wSWQiOiIzYTUzYjFmNi03MTE2LTQyZGEtYWIwOS01MzY2YmNmNmFkZjMifV0sInByb3BlcnRpZXMiOnsibm90ZUluZGV4IjowfSwiaXNFZGl0ZWQiOmZhbHNlLCJtYW51YWxPdmVycmlkZSI6eyJjaXRlcHJvY1RleHQiOiIxNjgsMjU34oCTMzEwIiwiaXNNYW51YWxseU92ZXJyaWRkZW4iOmZhbHNlLCJtYW51YWxPdmVycmlkZVRleHQiOiIifX0="/>
              <w:id w:val="-281352333"/>
              <w:placeholder>
                <w:docPart w:val="DefaultPlaceholder_-1854013440"/>
              </w:placeholder>
            </w:sdtPr>
            <w:sdtEndPr/>
            <w:sdtContent>
              <w:p w14:paraId="03BF673E" w14:textId="7A871C19" w:rsidR="001B2A1F" w:rsidRPr="003B59B6" w:rsidRDefault="00B26423" w:rsidP="003B59B6">
                <w:pPr>
                  <w:rPr>
                    <w:rFonts w:ascii="Arial" w:hAnsi="Arial" w:cs="Arial"/>
                    <w:sz w:val="18"/>
                    <w:szCs w:val="18"/>
                  </w:rPr>
                </w:pPr>
                <w:r w:rsidRPr="003B59B6">
                  <w:rPr>
                    <w:rFonts w:ascii="Arial" w:hAnsi="Arial" w:cs="Arial"/>
                    <w:color w:val="000000"/>
                    <w:sz w:val="18"/>
                    <w:szCs w:val="18"/>
                  </w:rPr>
                  <w:t>70,257–310</w:t>
                </w:r>
              </w:p>
            </w:sdtContent>
          </w:sdt>
        </w:tc>
      </w:tr>
      <w:tr w:rsidR="001B2A1F" w:rsidRPr="008139D3" w14:paraId="585F8082" w14:textId="77777777" w:rsidTr="003B59B6">
        <w:tc>
          <w:tcPr>
            <w:tcW w:w="6091" w:type="dxa"/>
          </w:tcPr>
          <w:p w14:paraId="4F8111A1" w14:textId="77777777" w:rsidR="001B2A1F" w:rsidRPr="003B59B6" w:rsidRDefault="001B2A1F" w:rsidP="003B59B6">
            <w:pPr>
              <w:rPr>
                <w:rFonts w:ascii="Arial" w:hAnsi="Arial" w:cs="Arial"/>
                <w:sz w:val="18"/>
                <w:szCs w:val="18"/>
              </w:rPr>
            </w:pPr>
            <w:r w:rsidRPr="003B59B6">
              <w:rPr>
                <w:rFonts w:ascii="Arial" w:hAnsi="Arial" w:cs="Arial"/>
                <w:sz w:val="18"/>
                <w:szCs w:val="18"/>
              </w:rPr>
              <w:t>Non-screening (i.e. not related to antenatal or newborn screening)</w:t>
            </w:r>
          </w:p>
        </w:tc>
        <w:tc>
          <w:tcPr>
            <w:tcW w:w="2976" w:type="dxa"/>
          </w:tcPr>
          <w:sdt>
            <w:sdtPr>
              <w:rPr>
                <w:rFonts w:ascii="Arial" w:hAnsi="Arial" w:cs="Arial"/>
                <w:color w:val="000000"/>
                <w:sz w:val="18"/>
                <w:szCs w:val="18"/>
              </w:rPr>
              <w:tag w:val="MENDELEY_CITATION_v3_eyJjaXRhdGlvbklEIjoiTUVOREVMRVlfQ0lUQVRJT05fMWI2OGRhZTktZmIzNS00NDY5LWJhMDQtZDBlYzFjOTM0NGIxIiwiY2l0YXRpb25JdGVtcyI6W3siaWQiOiJmNTBiZDljZC02OTliLTMxZWUtOGIwOS1iYmNmNjFiMTRhZmUiLCJpdGVtRGF0YSI6eyJhYnN0cmFjdCI6IkpvdXJuYWwgYXJ0aWNsZVxcIFRoaXMgaXMgYSBjcml0aWNhbCBhYnN0cmFjdCBvZiBhbiBlY29ub21pYyBldmFsdWF0aW9uIHRoYXQgbWVldHMgdGhlIGNyaXRlcmlhIGZvciBpbmNsdXNpb24gb24gTkhTIEVFRC4gRWFjaCBhYnN0cmFjdCBjb250YWlucyBhIGJyaWVmIHN1bW1hcnkgb2YgdGhlIG1ldGhvZHMsIHRoZSByZXN1bHRzIGFuZCBjb25jbHVzaW9ucyBmb2xsb3dlZCBieSBhIGRldGFpbGVkIGNyaXRpY2FsIGFzc2Vzc21lbnQgb24gdGhlIHJlbGlhYmlsaXR5IG9mIHRoZSBzdHVkeSBhbmQgdGhlIGNvbmNsdXNpb25zIGRyYXduLlxcIFRoZSBzdHVkeSBleGFtaW5lZCBzZXZlcmFsIHNjcmVlbmluZyBzdHJhdGVnaWVzIGZvciBnZW5pdGFsIGNobGFteWRpYWwgaW5mZWN0aW9uLiBTcGVjaWZpY2FsbHksIHRocmVlIG1haW4gc3RyYXRlZ2llcyB3ZXJlIGNvbnNpZGVyZWQ6b2ZmZXIgYW4gYW5udWFsIHNjcmVlbiB0byB3b21lbiAoc3RyYXRlZ3kgMSk7b2ZmZXIgYW4gYW5udWFsIHNjcmVlbiB0byB3b21lbiBhbmQgYW4gYWRkaXRpb25hbCBzY3JlZW4gaWYgdGhleSBoYXZlIGNoYW5nZWQgdGhlaXIgcGFydG5lciBpbiB0aGUgbGFzdCA2IG1vbnRocyAoc3RyYXRlZ3kgMik7IGFuZG9mZmVyIGFuIGFubnVhbCBzY3JlZW4gdG8gd29tZW4gYW5kIG1lbiAoc3RyYXRlZ3kgMykuVGhlIHN0cmF0ZWdpZXMgd2VyZSBzaW11bGF0ZWQgaW4gZGlmZmVyZW50IGFnZSBncm91cHMgKHVuZGVyIDIwLCB1bmRlciAyNSwgdW5kZXIgMzAsIHVuZGVyIDM1LCBhbmQgdW5kZXIgNDAgeWVhcnMgb2YgYWdlKS4gQSBiYXNlbGluZSBzdHJhdGVneSBvZiBubyBzY3JlZW5pbmcgd2FzIGFsc28gY29uc2lkZXJlZC5cXCBTY3JlZW5pbmcuXFwgQ29zdC11dGlsaXR5IGFuYWx5c2lzIGFuZCBjb3N0LWVmZmVjdGl2ZW5lc3MgYW5hbHlzaXMuXFwgVGhlIHN0dWR5IHBvcHVsYXRpb24gY29tcHJpc2VkIGEgaHlwb3RoZXRpY2FsIGNvaG9ydCBvZiBoZXRlcm9zZXh1YWwgbWVuIGFuZCB3b21lbiBhZ2VkIDE2IHRvIDQ0IHllYXJzLlxcIFRoZSBzZXR0aW5nIHdhcyBwcmltYXJ5IGNhcmUuIFRoZSBlY29ub21pYyBzdHVkeSB3YXMgY2FycmllZCBvdXQgaW4gdGhlIFVLLlxcIE1vc3Qgb2YgdGhlIGNsaW5pY2FsIGRhdGEgd2VyZSBkZXJpdmVkIGZyb20gc3R1ZGllcyBwdWJsaXNoZWQgYmV0d2VlbiAxOTkyIGFuZCAyMDA3LiBTb21lIHJlc291cmNlIHVzZSBkYXRhIHdlcmUgb2J0YWluZWQgZnJvbSBzdHVkaWVzIHB1Ymxpc2hlZCBiZXR3ZWVuIDIwMDQgYW5kIDIwMDYuIFRoZSBwcmljZSB5ZWFyIHdhcyAyMDA0LlxcIFRoZSB2aWV3cG9pbnQgb2YgdGhlIE5IUyB3YXMgYWRvcHRlZC4gVGhlIGNhdGVnb3JpZXMgb2YgY29zdHMgaW5jbHVkZWQgaW4gdGhlIGFuYWx5c2lzIHdlcmUgdGhlIGRpcmVjdCBtZWRpY2FsIGNvc3RzIGFzc29jaWF0ZWQgd2l0aCBzY3JlZW5pbmcgKGluY2x1ZGluZyBwYXJ0bmVyIG5vdGlmaWNhdGlvbiksIHRyZWF0bWVudCBvZiBpbmZlY3Rpb24sIGFuZCBjb21wbGljYXRpb25zLiBBIGJyZWFrZG93biBvZiBjb3N0IGl0ZW1zIHdhcyByZXBvcnRlZCBvbmx5IGluIHRoZSBhcHBlbmRpeC4gVGhlIHVuaXQgY29zdHMgd2VyZSBwcmVzZW50ZWQgc2VwYXJhdGVseSBmcm9tIHNvbWUgcXVhbnRpdGllcyBvZiByZXNvdXJjZXMgdXNlZCBpbiB0aGUgb25saW5lIGFwcGVuZGl4LCB3aGlsZSBtYWNyby1jYXRlZ29yaWVzIHdlcmUgcmVwb3J0ZWQgaW4gdGhlIG1haW4gYXJ0aWNsZS4gVGhlIGVzdGltYXRpb24gb2YgY29zdHMgd2FzIGJhc2VkIG9uIHR5cGljYWwgTkhTIHNvdXJjZXMgc3VjaCBhcyBQZXJzb25hbCBTb2NpYWwgU2VydmljZXMgUmVzZWFyY2ggVW5pdCwgdGhlIEJyaXRpc2ggTWVkaWNhbCBBc3NvY2lhdGlvbiBhbmQgdGhlIFJveWFsIFBoYXJtYWNldXRpY2FsIFNvY2lldHkgb2YgR3JlYXQgQnJpdGFpbiwgYW5kIE5IUyBSZWZlcmVuY2UgQ29zdHMuIFNvbWUgcHVibGlzaGVkIHN0dWRpZXMgd2VyZSBhbHNvIHVzZWQgdG8gZGVyaXZlIGtleSB0cmVhdG1lbnQgY29zdHMuIFJlc291cmNlIHVzZSB3YXMgbWFpbmx5IGJhc2VkIG9uIGFzc3VtcHRpb25zIG9yIHB1Ymxpc2hlZCBkYXRhLCBhbHRob3VnaCBkZXRhaWxzIHdlcmUgcHJlc2VudGVkIGluIHRoZSBhcHBlbmRpeC4gTG9uZy10ZXJtIGNvc3RzIHdlcmUgZXZhbHVhdGVkIGFuZCBhbiBhbm51YWwgZGlzY291bnQgcmF0ZSBvZiAzLjUlIHdhcyBhcHBsaWVkLiBUaGUgcHJpY2UgeWVhciB3YXMgMjAwNC4gQ29zdHMgZXN0aW1hdGVkIGluIHByZXZpb3VzIHRpbWUgcGVyaW9kcyB3ZXJlIGluZmxhdGVkIHRvIDIwMDQgdmFsdWVzIHVzaW5nIHRoZSBIb3NwaXRhbCBhbmQgQ29tbXVuaXR5IEhlYWx0aCBTZXJ2aWNlcyBQYXkgYW5kIFByaWNlcyBJbmRleC5cXCBUaGUgc3VtbWFyeSBiZW5lZml0IG1lYXN1cmVzIHdlcmUgdGhlIG51bWJlciBvZiBxdWFsaXR5LWFkanVzdGVkIGxpZmUteWVhcnMgKFFBTFlzKSBpbiB0aGUgY29zdC11dGlsaXR5IGFuYWx5c2lzIGHigKYiLCJhdXRob3IiOlt7ImRyb3BwaW5nLXBhcnRpY2xlIjoiIiwiZmFtaWx5IjoiQWRhbXMiLCJnaXZlbiI6IkUgSiIsIm5vbi1kcm9wcGluZy1wYXJ0aWNsZSI6IiIsInBhcnNlLW5hbWVzIjpmYWxzZSwic3VmZml4IjoiIn0seyJkcm9wcGluZy1wYXJ0aWNsZSI6IiIsImZhbWlseSI6IlR1cm5lciIsImdpdmVuIjoiSyBNIiwibm9uLWRyb3BwaW5nLXBhcnRpY2xlIjoiIiwicGFyc2UtbmFtZXMiOmZhbHNlLCJzdWZmaXgiOiIifSx7ImRyb3BwaW5nLXBhcnRpY2xlIjoiIiwiZmFtaWx5IjoiRWRtdW5kcyIsImdpdmVuIjoiVyBKIiwibm9uLWRyb3BwaW5nLXBhcnRpY2xlIjoiIiwicGFyc2UtbmFtZXMiOmZhbHNlLCJzdWZmaXgiOiIifV0sImNvbnRhaW5lci10aXRsZSI6IlNleHVhbGx5IFRyYW5zbWl0dGVkIEluZmVjdGlvbnMiLCJpZCI6ImY1MGJkOWNkLTY5OWItMzFlZS04YjA5LWJiY2Y2MWIxNGFmZSIsImlzc3VlIjoiNCIsImlzc3VlZCI6eyJkYXRlLXBhcnRzIjpbWyIyMDA3Il1dfSwicGFnZSI6IjI2Ny0yNzQiLCJ0aXRsZSI6IlRoZSBjb3N0IGVmZmVjdGl2ZW5lc3Mgb2Ygb3Bwb3J0dW5pc3RpYyBjaGxhbXlkaWEgc2NyZWVuaW5nIGluIEVuZ2xhbmQiLCJ0eXBlIjoiYXJ0aWNsZS1qb3VybmFsIiwidm9sdW1lIjoiODMifSwidXJpcyI6WyJodHRwOi8vd3d3Lm1lbmRlbGV5LmNvbS9kb2N1bWVudHMvP3V1aWQ9NTBmOWQzNGYtN2QxNi00NGY0LThiNWMtMDRlZWNiZWU4M2YzIl0sImlzVGVtcG9yYXJ5IjpmYWxzZSwibGVnYWN5RGVza3RvcElkIjoiNTBmOWQzNGYtN2QxNi00NGY0LThiNWMtMDRlZWNiZWU4M2YzIn0seyJpZCI6ImU5OTQ4NTdkLTBiMzgtMzM3Zi05MWZjLTQyYThjYjA1OWEzZCIsIml0ZW1EYXRhIjp7IlBNSUQiOiIxMTc0MzAzMiIsImFic3RyYWN0IjoiT0JKRUNUSVZFOiBUbyBldmFsdWF0ZSB0d28gaHlwb3RoZXRpY2FsIHNjcmVlbmluZyBzdHJhdGVnaWVzIGZvciBpZGVudGlmeWluZyBjaGlsZHJlbiB3aXRoIGxvbmcgUVQgc3luZHJvbWUgKExRVFMpLCBhIGNhdXNlIG9mIHN1ZGRlbiBkZWF0aCBpbiBjaGlsZGhvb2QuIE1FVEhPRFM6IEZhbWlsaWVzIHdpdGggS1ZMUVQxLCBIRVJHLCBvciBTQ041QSBnZW5vdHlwZXMgcHJvdmlkZWQgZWxlY3Ryb2NhcmRpb2dyYXBoaWMgKEVDRykgZGF0YSBmb3IgdGhpcyBhbmFseXNpcy4gVGhpcyBpcyB0aGUgZmlyc3QgdGltZSBzdWNoIGdlbm90eXBlLXBoZW5vdHlwZSBpbmZvcm1hdGlvbiBoYXMgYmVlbiBhdmFpbGFibGUuIFVzaW5nIHRoZSBMUVRTIGdlbm90eXBlLCB0aGUgZGlzdHJpYnV0aW9ucyBvZiBRVGMgaW4gYWZmZWN0ZWQgYW5kIHVuYWZmZWN0ZWQgY2hpbGRyZW4gd2VyZSBlc3RhYmxpc2hlZCBhbmQgc2NyZWVuaW5nIHBlcmZvcm1hbmNlIGZvciB2YXJpb3VzIFFUYyBjdXQgb2ZmIHBvaW50cyB3ZXJlIG1vZGVsbGVkLiBUaGUgZGV0ZWN0aW9uIHJhdGUgZm9yIEROQSBtdXRhdGlvbiBhbmFseXNpcyB3YXMgZGV0ZXJtaW5lZCBmcm9tIHB1Ymxpc2hlZCBleHBlcmllbmNlLiBSRVNVTFRTOiBUaGUgbWVhbiBRVGMgKFNEKSB3YXMgMC40ODQgc2Vjb25kcyAoMC4wMzEpIGluIDExNyBhZmZlY3RlZCBjaGlsZHJlbiBhbmQgMC40MjAgc2Vjb25kcyAoMC4wMjEpIGluIDEzMyB1bmFmZmVjdGVkIGNoaWxkcmVuLiBBIFFUYyBjdXQgb2ZmIG9mIDAuNTAgc2Vjb25kcyBpbiBhIHBvcHVsYXRpb24gb2YgMSBtaWxsaW9uIGNoaWxkcmVuIHdvdWxkIGlkZW50aWZ5IDYxIG9mIHRoZSAyMDAgYWZmZWN0ZWQgY2hpbGRyZW4sIGFuZCAxMDAgdW5hZmZlY3RlZCBjaGlsZHJlbi4gRXN0aW1hdGVzIG9mIHRlc3RpbmcgY29zdHMgZm9yIGEgc2NyZWVuaW5nIHByb2dyYW1tZSBpbiB0aGUgbmV3Ym9ybiBwZXJpb2Qgd291bGQgYmUgJDMyNyA4NjkvY2FzZSBkZXRlY3RlZCBhbmQgJDIgMjIyIDAwMC9kZWF0aCBhdm9pZGVkLiBBbHRob3VnaCBub3QgcHJlc2VudGx5IGF2YWlsYWJsZSBmb3Igcm91dGluZSB1c2UsIEROQSBhbmFseXNpcyBjb3VsZCwgdGhlb3JldGljYWxseSwgaWRlbnRpZnkgMTAwIG9mIHRoZSAyMDAgY2hpbGRyZW4gd2l0aCBMUVRTIHdpdGhpbiB0aGUgc2FtZSBwb3B1bGF0aW9uLCBhbG9uZyB3aXRoIGFuIGVzdGltYXRlZCAxMDAgdW5hZmZlY3RlZCBjaGlsZHJlbi4gQ09OQ0xVU0lPTjogVGhlIG9ubHkgYXZhaWxhYmxlIHNjcmVlbmluZyB0ZXN0IGZvciBMUVRTIGlzIEVDRyBtZWFzdXJlbWVudC4gSWYgRE5BIHRlY2hub2xvZ3kgYmVjb21lcyBhdmFpbGFibGUgZm9yIHNjcmVlbmluZywgdW5pdCBjb3N0cyBtdXN0IGJlIHZlcnkgbG93IHRvIGJlIGNvbXBldGl0aXZlLiBUaGVyZSBhcmUgbXVsdGlwbGUgcHJvYmxlbXMgd2l0aCBzY3JlZW5pbmcgZm9yIExRVFM6IG9ubHkgYSBtaW5vcml0eSBvZiBjaGlsZHJlbiB3aWxsIGJlIGRldGVjdGVkLCBjb3N0L2RlYXRoIGF2b2lkZWQgaXMgaGlnaCwgYW5kIHBpbG90IHN0dWRpZXMgd291bGQgbmVlZCB0byBiZSBpbiBwbGFjZSBmb3IgNS0xMCB5ZWFycyB0byBkb2N1bWVudCBlZmZpY2FjeS4iLCJhdXRob3IiOlt7ImRyb3BwaW5nLXBhcnRpY2xlIjoiIiwiZmFtaWx5IjoiQWxsYW4iLCJnaXZlbiI6IlcgQyIsIm5vbi1kcm9wcGluZy1wYXJ0aWNsZSI6IiIsInBhcnNlLW5hbWVzIjpmYWxzZSwic3VmZml4IjoiIn0seyJkcm9wcGluZy1wYXJ0aWNsZSI6IiIsImZhbWlseSI6IlRpbW90aHkiLCJnaXZlbiI6IksiLCJub24tZHJvcHBpbmctcGFydGljbGUiOiIiLCJwYXJzZS1uYW1lcyI6ZmFsc2UsInN1ZmZpeCI6IiJ9LHsiZHJvcHBpbmctcGFydGljbGUiOiIiLCJmYW1pbHkiOiJWaW5jZW50IiwiZ2l2ZW4iOiJHIE0iLCJub24tZHJvcHBpbmctcGFydGljbGUiOiIiLCJwYXJzZS1uYW1lcyI6ZmFsc2UsInN1ZmZpeCI6IiJ9LHsiZHJvcHBpbmctcGFydGljbGUiOiIiLCJmYW1pbHkiOiJQYWxvbWFraSIsImdpdmVuIjoiRyBFIiwibm9uLWRyb3BwaW5nLXBhcnRpY2xlIjoiIiwicGFyc2UtbmFtZXMiOmZhbHNlLCJzdWZmaXgiOiIifSx7ImRyb3BwaW5nLXBhcnRpY2xlIjoiIiwiZmFtaWx5IjoiTmV2ZXV4IiwiZ2l2ZW4iOiJMIE0iLCJub24tZHJvcHBpbmctcGFydGljbGUiOiIiLCJwYXJzZS1uYW1lcyI6ZmFsc2UsInN1ZmZpeCI6IiJ9LHsiZHJvcHBpbmctcGFydGljbGUiOiIiLCJmYW1pbHkiOiJIYWRkb3ciLCJnaXZlbiI6IkogRSIsIm5vbi1kcm9wcGluZy1wYXJ0aWNsZSI6IiIsInBhcnNlLW5hbWVzIjpmYWxzZSwic3VmZml4IjoiIn1dLCJjb250YWluZXItdGl0bGUiOiJKb3VybmFsIG9mIE1lZGljYWwgU2NyZWVuaW5nIiwiaWQiOiJlOTk0ODU3ZC0wYjM4LTMzN2YtOTFmYy00MmE4Y2IwNTlhM2QiLCJpc3N1ZSI6IjQiLCJpc3N1ZWQiOnsiZGF0ZS1wYXJ0cyI6W1siMjAwMSJdXX0sInBhZ2UiOiIxNzMtMTc3IiwidGl0bGUiOiJMb25nIFFUIHN5bmRyb21lIGluIGNoaWxkcmVuOiB0aGUgdmFsdWUgb2YgcmF0ZSBjb3JyZWN0ZWQgUVQgaW50ZXJ2YWwgYW5kIEROQSBhbmFseXNpcyBhcyBzY3JlZW5pbmcgdGVzdHMgaW4gdGhlIGdlbmVyYWwgcG9wdWxhdGlvbiIsInR5cGUiOiJhcnRpY2xlLWpvdXJuYWwiLCJ2b2x1bWUiOiI4In0sInVyaXMiOlsiaHR0cDovL3d3dy5tZW5kZWxleS5jb20vZG9jdW1lbnRzLz91dWlkPWNjZDcxZjA2LWFhY2YtNDBjNy05ZTZkLWJkZDU5Y2RjNTI5MyJdLCJpc1RlbXBvcmFyeSI6ZmFsc2UsImxlZ2FjeURlc2t0b3BJZCI6ImNjZDcxZjA2LWFhY2YtNDBjNy05ZTZkLWJkZDU5Y2RjNTI5MyJ9LHsiaWQiOiI2ZTgzYWJkNi0zZjA5LTNmNzQtYWEyMC05N2YxN2ZhNjM1MGQiLCJpdGVtRGF0YSI6eyJQTUlEIjoiMjAwNDQ1NTQxMCIsImFic3RyYWN0IjoiT2JqZWN0aXZlOiBUaGVyZSBpcyBpbmNyZWFzaW5nIHV0aWxpemF0aW9uIG9mIGNlbGwgZnJlZSBETkEgKGNmRE5BKSBmb3IgcHJlbmF0YWwgZ2VuZXRpYyBzY3JlZW5pbmcuIFdpdGggaW5jcmVhc2VkIHVzZSBvZiBjZkROQSwgdGhlIHV0aWxpdHkgb2YgY29uY3VycmVudCB1c2Ugb2YgbnVjaGFsIHRyYW5zbHVjZW5jeSAoTlQpIHVsdHJhc291bmQgaGFzIGJlZW4gcXVlc3Rpb25lZC4gVGhlcmUgYXJlIG5vIHN0dWRpZXMgZXhhbWluaW5nIHRoZSBjb3N0IG9mIE5UIHVsdHJhc291bmQgY29tcGFyZWQgdG8gdGhlIGRpZmZlcmVuY2UgaW4gcHJlZ25hbmN5IG91dGNvbWVzLiBXZSBzb3VnaHQgdG8gZXN0aW1hdGUgdGhlIGNvc3QtZWZmZWN0aXZlbmVzcyBvZiBhZGp1bmN0IE5UIHVsdHJhc291bmQgaW4gd29tZW4gd2hvIGhhZCBwcmV2aW91c2x5IGhhZCBsb3cgcmlzayBjZkROQSBzY3JlZW5pbmcuIFN0dWR5IERlc2lnbjogQSBkZWNpc2lvbi1hbmFseXRpYyBtb2RlbCB3YXMgY3JlYXRlZCB1c2luZyBUcmVlQWdlIHNvZnR3YXJlIHRvIGNvbXBhcmUgb3V0Y29tZXMgZm9yIHdvbWVuIHdpdGggbG93IHJpc2sgY2ZETkEgc2NyZWVuaW5nIHdpdGggYW5kIHdpdGhvdXQgYWRkaXRpb24gb2YgTlQgdWx0cmFzb3VuZC4gUHJvYmFiaWxpdGllcyB3ZXJlIGRlcml2ZWQgZnJvbSB0aGUgbGl0ZXJhdHVyZS4gT3V0Y29tZXMgaW5jbHVkZWQgbWlzY2FycmlhZ2UgYWZ0ZXIgZGlhZ25vc3RpYyBwcm9jZWR1cmUsIHRlcm1pbmF0aW9uLCBzdGlsbGJpcnRoLCBuZW9uYXRhbCBkZWF0aCwgYW5kIGFuZXVwbG9pZHkuIE1hdGVybmFsIHV0aWxpdGllcyB3ZXJlIGFwcGxpZWQgdG8gZ2VuZXJhdGUgbWF0ZXJuYWwgcXVhbGl0eSBhZGp1c3RlZCBsaWZlIHllYXJzIChRQUxZcykuIFRoZSBjb3N0LWVmZmVjdGl2ZW5lc3MgdGhyZXNob2xkIHdhcyBzZXQgYXQgJDEwMCwwMDAgcGVyIFFBTFkuIFNlbnNpdGl2aXR5IGFuYWx5c2VzIHdlcmUgcGVyZm9ybWVkIHRvIGFzc2VzcyB0aGUgcm9idXN0bmVzcyBvZiBvdXIgYXNzdW1wdGlvbnMuIFJlc3VsdChzKTogV2hlbiBhcHBsaWVkIHRvIGEgdGhlb3JldGljIGNvaG9ydCBvZiAzIG1pbGxpb24gd29tZW4gd2hvIGhhZCBsb3cgcmlzayBjZkROQSBzY3JlZW5pbmcsIHVzZSBvZiBhZGp1bmN0aXZlIE5UIHVsdHJhc291bmQgcmVzdWx0ZWQgaW4gNDAyIGZld2VyIHN0aWxsYmlydGhzIGFuZCAxLDI1MSBmZXdlciBuZW9uYXRhbCBkZWF0aHMgd2hlbiBjb21wYXJlZCB0byBub3QgdXNpbmcgYWRqdW5jdGl2ZSBOVCB1bHRyYXNvdW5kLiBUaGVyZSB3ZXJlIDYxMCBtb3JlIHByb2NlZHVyZS1yZWxhdGVkIGxvc3NlcyBhbmQgMSwxMDggbW9yZSB0ZXJtaW5hdGlvbnMgcGVyZm9ybWVkIGluIHRoZSBOVCB1bHRyYXNvdW5kIGFybS4gQWRkaXRpb25hbGx5LCB1c2Ugb2YgTlQgdWx0cmFzb3VuZCByZXN1bHRlZCBpbiAyNTYsMzE0IG1hdGVybmFsIFFBTFlzLCBhdCBhIGNvc3Qgc2F2aW5ncyBvZiAkNTEsNjcwLDQwMCwwMDAgd2hlbiBhcHBsaWVkIGFjcm9zcyBvdXIgdGhlb3JldGljIGNvaG9ydCBvZiAzIG1pbGxpb24gd29tZW4uIENvbmNsdXNpb24ocyk6IFVzZSBvZiBhZGp1bmN0aXZlIE5UIHVsdHJhc291bmQgaW4gd29tZW4gd2l0aCBsb3cgcmlzayBjZkROQSBzY3JlZW5pbmcgaXMgY29zdC1zYXZpbmcgYW5kIHJlc3VsdHMgaW4gaGlnaGVyIG1hdGVybmFsIG91dGNvbWVzIHdoZW4gY29tcGFyZWQgdG8gbm8gYWRqdW5jdGl2ZSBOVCB1bHRyYXNvdW5kLiBUaGlzIHN0dWR5IGRpZCBub3QgYWNjb3VudCBmb3IgYWRkaXRpb25hbCB1bHRyYXNvdW5kIGZpbmRpbmdzIHdoaWNoIGNhbiBiZSBpZGVudGlmaWVkIGF0IHRpbWUgb2YgTlQgdWx0cmFzb3VuZCwgd2hpY2ggd291bGQgbGlrZWx5IGluY3JlYXNlIHRoZSB1dGlsaXR5IG9mIGFkanVuY3RpdmUgdWx0cmFzb3VuZC4gQWRkaXRpb25hbCBzdHVkaWVzIGFyZSB3YXJyYW50ZWQgdG8gZGV0ZXJtaW5lIHBvc3NpYmxlIGFkZGl0aW9uYWwgYmVuZWZpdHMgb2YgZmlyc3QgdHJpbWVzdGVyIHVsdHJhc291bmQgaW4gd29tZW4gd2l0aCBsb3cgcmlzayBjZkROQSBnZW5ldGljIHNjcmVlbmluZy4gW0Zvcm11bGEgcHJlc2VudGVkXSBDb3B5cmlnaHQgwqkgMjAxOSIsImF1dGhvciI6W3siZHJvcHBpbmctcGFydGljbGUiOiIiLCJmYW1pbHkiOiJBbGxlbiIsImdpdmVuIjoiQSIsIm5vbi1kcm9wcGluZy1wYXJ0aWNsZSI6IiIsInBhcnNlLW5hbWVzIjpmYWxzZSwic3VmZml4IjoiIn0seyJkcm9wcGluZy1wYXJ0aWNsZSI6IiIsImZhbWlseSI6IlNoYWZmZXIiLCJnaXZlbiI6IkIgTCIsIm5vbi1kcm9wcGluZy1wYXJ0aWNsZSI6IiIsInBhcnNlLW5hbWVzIjpmYWxzZSwic3VmZml4IjoiIn0seyJkcm9wcGluZy1wYXJ0aWNsZSI6IiIsImZhbWlseSI6IkNhdWdoZXkiLCJnaXZlbiI6IkEgQiIsIm5vbi1kcm9wcGluZy1wYXJ0aWNsZSI6IiIsInBhcnNlLW5hbWVzIjpmYWxzZSwic3VmZml4IjoiIn0seyJkcm9wcGluZy1wYXJ0aWNsZSI6IiIsImZhbWlseSI6IlBpbGxpb2QiLCJnaXZlbiI6IlIgQSIsIm5vbi1kcm9wcGluZy1wYXJ0aWNsZSI6IiIsInBhcnNlLW5hbWVzIjpmYWxzZSwic3VmZml4IjoiIn1dLCJjb250YWluZXItdGl0bGUiOiJBbWVyaWNhbiBKb3VybmFsIG9mIE9ic3RldHJpY3MgYW5kIEd5bmVjb2xvZ3kiLCJpZCI6IjZlODNhYmQ2LTNmMDktM2Y3NC1hYTIwLTk3ZjE3ZmE2MzUwZCIsImlzc3VlZCI6eyJkYXRlLXBhcnRzIjpbWyIyMDIwIl1dfSwibm90ZSI6IkNvbmZlcmVuY2UgYWJzdHJhY3QiLCJwYWdlIjoiUzUxNyIsInRpdGxlIjoiTnVjaGFsIHRyYW5zbHVjZW5jeSB1bHRyYXNvdW5kIGluIHdvbWVuIHdpdGggbG93IHJpc2sgY2VsbCBmcmVlIEROQSBzY3JlZW5pbmc6IEEgY29zdC1lZmZlY3RpdmVuZXNzIGFuYWx5c2lzIiwidHlwZSI6ImFydGljbGUtam91cm5hbCIsInZvbHVtZSI6IjIyMiAoMSBTdXAifSwidXJpcyI6WyJodHRwOi8vd3d3Lm1lbmRlbGV5LmNvbS9kb2N1bWVudHMvP3V1aWQ9NzIwNDQ2ZDEtYjBkYi00YWM5LWE1NWEtZWM5Mjg3NjQ5YjBhIl0sImlzVGVtcG9yYXJ5IjpmYWxzZSwibGVnYWN5RGVza3RvcElkIjoiNzIwNDQ2ZDEtYjBkYi00YWM5LWE1NWEtZWM5Mjg3NjQ5YjBhIn0seyJpZCI6ImZjZTlmNTdhLTlmYjMtMzNhMy1iZmQ1LWNjMWE5ZWVlODVhNyIsIml0ZW1EYXRhIjp7IkRPSSI6IjEwLjEwMTYvai5ham9nLjIwMTQuMTAuODA5IiwiYXV0aG9yIjpbeyJkcm9wcGluZy1wYXJ0aWNsZSI6IiIsImZhbWlseSI6IkFza2V3IiwiZ2l2ZW4iOiJBIiwibm9uLWRyb3BwaW5nLXBhcnRpY2xlIjoiIiwicGFyc2UtbmFtZXMiOmZhbHNlLCJzdWZmaXgiOiIifSx7ImRyb3BwaW5nLXBhcnRpY2xlIjoiIiwiZmFtaWx5IjoiSGVpbmUiLCJnaXZlbiI6IlIgUCIsIm5vbi1kcm9wcGluZy1wYXJ0aWNsZSI6IiIsInBhcnNlLW5hbWVzIjpmYWxzZSwic3VmZml4IjoiIn0seyJkcm9wcGluZy1wYXJ0aWNsZSI6IiIsImZhbWlseSI6Ik15ZXJzIiwiZ2l2ZW4iOiJFIiwibm9uLWRyb3BwaW5nLXBhcnRpY2xlIjoiIiwicGFyc2UtbmFtZXMiOmZhbHNlLCJzdWZmaXgiOiIifSx7ImRyb3BwaW5nLXBhcnRpY2xlIjoiIiwiZmFtaWx5IjoiU3dhbXkiLCJnaXZlbiI6IkciLCJub24tZHJvcHBpbmctcGFydGljbGUiOiIiLCJwYXJzZS1uYW1lcyI6ZmFsc2UsInN1ZmZpeCI6IiJ9XSwiY29udGFpbmVyLXRpdGxlIjoiQW1lcmljYW4gSm91cm5hbCBvZiBPYnN0ZXRyaWNzIGFuZCBHeW5lY29sb2d5IiwiaWQiOiJmY2U5ZjU3YS05ZmIzLTMzYTMtYmZkNS1jYzFhOWVlZTg1YTciLCJpc3N1ZSI6IjEiLCJpc3N1ZWQiOnsiZGF0ZS1wYXJ0cyI6W1siMjAxNSJdXX0sIm5vdGUiOiJNYXkgRWUgUG5nICgyMDIwLTA1LTIwIDIzOjAyOjMxKShTY3JlZW4pOiBTb3VyY2U6IGh0dHBzOi8vd3d3LmFqb2cub3JnL2FydGljbGUvUzAwMDItOTM3OCgxNCkwMTg2NC1YL2Z1bGx0ZXh0O1xuQ29uZmVyZW5jZSBhYnN0cmFjdCBvbmx5IiwicGFnZSI6IlMzMDAtUzMwMCIsInRpdGxlIjoiQ29zdC1lZmZlY3RpdmVuc3Mgb2YgcGVuaWNpbGxpbiBza2luIHRlc3RpbmcgaW4gR0JTIHBsdXMgcHJlZ25hbnQgd29tZW4gd2l0aCBwZW5pY2lsbGluIGFsbGVyZ3kiLCJ0eXBlIjoiYXJ0aWNsZS1qb3VybmFsIiwidm9sdW1lIjoiMjEyIn0sInVyaXMiOlsiaHR0cDovL3d3dy5tZW5kZWxleS5jb20vZG9jdW1lbnRzLz91dWlkPWM3N2VlMmUxLTdiMTMtNGM1OC05M2FhLWM3YjY1MTM1YjFlYSJdLCJpc1RlbXBvcmFyeSI6ZmFsc2UsImxlZ2FjeURlc2t0b3BJZCI6ImM3N2VlMmUxLTdiMTMtNGM1OC05M2FhLWM3YjY1MTM1YjFlYSJ9LHsiaWQiOiJiM2M1NzJjYy0wMzdhLTNkOTAtYjBkMS0xN2NjZDE5MmIzNTUiLCJpdGVtRGF0YSI6eyJhdXRob3IiOlt7ImRyb3BwaW5nLXBhcnRpY2xlIjoiIiwiZmFtaWx5IjoiQmFyYm9zYSIsImdpdmVuIjoiQyIsIm5vbi1kcm9wcGluZy1wYXJ0aWNsZSI6IiIsInBhcnNlLW5hbWVzIjpmYWxzZSwic3VmZml4IjoiIn0seyJkcm9wcGluZy1wYXJ0aWNsZSI6IiIsImZhbWlseSI6IlNtaXRoIiwiZ2l2ZW4iOiJFQSIsIm5vbi1kcm9wcGluZy1wYXJ0aWNsZSI6IiIsInBhcnNlLW5hbWVzIjpmYWxzZSwic3VmZml4IjoiIn0seyJkcm9wcGluZy1wYXJ0aWNsZSI6IiIsImZhbWlseSI6IkhvZXJnZXIiLCJnaXZlbiI6IlRKIiwibm9uLWRyb3BwaW5nLXBhcnRpY2xlIjoiIiwicGFyc2UtbmFtZXMiOmZhbHNlLCJzdWZmaXgiOiIifSx7ImRyb3BwaW5nLXBhcnRpY2xlIjoiIiwiZmFtaWx5IjoiRmVubG9uIiwiZ2l2ZW4iOiJOIiwibm9uLWRyb3BwaW5nLXBhcnRpY2xlIjoiIiwicGFyc2UtbmFtZXMiOmZhbHNlLCJzdWZmaXgiOiIifSx7ImRyb3BwaW5nLXBhcnRpY2xlIjoiIiwiZmFtaWx5IjoiU2NoaWxsaWUiLCJnaXZlbiI6IlNGIiwibm9uLWRyb3BwaW5nLXBhcnRpY2xlIjoiIiwicGFyc2UtbmFtZXMiOmZhbHNlLCJzdWZmaXgiOiIifSx7ImRyb3BwaW5nLXBhcnRpY2xlIjoiIiwiZmFtaWx5IjoiQnJhZGxleSIsImdpdmVuIjoiQyIsIm5vbi1kcm9wcGluZy1wYXJ0aWNsZSI6IiIsInBhcnNlLW5hbWVzIjpmYWxzZSwic3VmZml4IjoiIn0seyJkcm9wcGluZy1wYXJ0aWNsZSI6IiIsImZhbWlseSI6Ik11cnBoeSIsImdpdmVuIjoiVFYiLCJub24tZHJvcHBpbmctcGFydGljbGUiOiIiLCJwYXJzZS1uYW1lcyI6ZmFsc2UsInN1ZmZpeCI6IiJ9XSwiY29udGFpbmVyLXRpdGxlIjoiUGVkaWF0cmljcyIsImlkIjoiYjNjNTcyY2MtMDM3YS0zZDkwLWIwZDEtMTdjY2QxOTJiMzU1IiwiaXNzdWUiOiIyIiwiaXNzdWVkIjp7ImRhdGUtcGFydHMiOltbIjIwMTQiXV19LCJwYWdlIjoiMjQzLTUzIiwidGl0bGUiOiJDb3N0LWVmZmVjdGl2ZW5lc3MgYW5hbHlzaXMgb2YgdGhlIG5hdGlvbmFsIFBlcmluYXRhbCBIZXBhdGl0aXMgQiBQcmV2ZW50aW9uIFByb2dyYW0iLCJ0eXBlIjoiYXJ0aWNsZS1qb3VybmFsIiwidm9sdW1lIjoiMTMzIn0sInVyaXMiOlsiaHR0cDovL3d3dy5tZW5kZWxleS5jb20vZG9jdW1lbnRzLz91dWlkPWEyOWMxZGQwLWZiNWQtNDJlOS1hZGFmLTc1MWNiNTlkMDFiNCJdLCJpc1RlbXBvcmFyeSI6ZmFsc2UsImxlZ2FjeURlc2t0b3BJZCI6ImEyOWMxZGQwLWZiNWQtNDJlOS1hZGFmLTc1MWNiNTlkMDFiNCJ9LHsiaWQiOiIyYzVjYjBiYS1jNjIzLTMwNDEtODNmNC0zYzljNDM4ZWQzYjUiLCJpdGVtRGF0YSI6eyJQTUlEIjoiMzA3NjA4OTEiLCJhYnN0cmFjdCI6IlBVUlBPU0U6IENhcnJpZXIgc2NyZWVuaW5nIGlkZW50aWZpZXMgY291cGxlcyBhdCBoaWdoIHJpc2sgZm9yIGNvbmNlaXZpbmcgb2Zmc3ByaW5nIGFmZmVjdGVkIHdpdGggc2VyaW91cyBoZXJpdGFibGUgY29uZGl0aW9ucy4gTWluaW1hbCBndWlkZWxpbmVzIHJlY29tbWVuZCBvZmZlcmluZyB0ZXN0aW5nIGZvciBjeXN0aWMgZmlicm9zaXMgYW5kIHNwaW5hbCBtdXNjdWxhciBhdHJvcGh5LCBidXQgZXhwYW5kZWQgY2FycmllciBzY3JlZW5pbmcgKEVDUykgYXNzZXNzZXMgaHVuZHJlZHMgb2YgY29uZGl0aW9ucyBzaW11bHRhbmVvdXNseS4gQWx0aG91Z2ggbWVkaWNhbCBzb2NpZXRpZXMgY29uc2lkZXIgRUNTIGFuIGFjY2VwdGFibGUgcHJhY3RpY2UsIHRoZSBoZWFsdGggZWNvbm9taWNzIG9mIEVDUyByZW1haW4gaW5jb21wbGV0ZWx5IGNoYXJhY3Rlcml6ZWQuIE1FVEhPRFM6IFByZWNvbmNlcHRpb24gc2NyZWVuaW5nIHdhcyBtb2RlbGVkIHVzaW5nIGEgZGVjaXNpb24gdHJlZSBjb21wYXJpbmcgbWluaW1hbCBzY3JlZW5pbmcgYW5kIGEgMTc2LWNvbmRpdGlvbiBFQ1MgcGFuZWwuIENhcnJpZXIgcmF0ZXMgZnJvbSA+NjAsMDAwIHBhdGllbnRzLCBwcmltYXJpbHkgd2l0aCBwcml2YXRlIGluc3VyYW5jZSwgaW5mb3JtZWQgZGlzZWFzZSBpbmNpZGVuY2UgZXN0aW1hdGVzLCB3aGlsZSBjb3N0IGFuZCBsaWZlLXllYXJzLWxvc3QgZGF0YSB3ZXJlIGFnZ3JlZ2F0ZWQgZnJvbSB0aGUgbGl0ZXJhdHVyZSBhbmQgYSBjb3N0LW9mLWNhcmUgZGF0YWJhc2UuIE1vZGVsIHJvYnVzdG5lc3Mgd2FzIGV2YWx1YXRlZCB1c2luZyBvbmUtd2F5IGFuZCBwcm9iYWJpbGlzdGljIHNlbnNpdGl2aXR5IGFuYWx5c2VzLiBSRVNVTFRTOiBGb3IgZXZlcnkgMTAwLDAwMCBwcmVnbmFuY2llcywgMjkwIGFyZSBwcmVkaWN0ZWQgdG8gYmUgYWZmZWN0ZWQgYnkgRUNTLXBhbmVsIGNvbmRpdGlvbnMsIHdoaWNoLCBvbiBhdmVyYWdlLCBpbmNyZWFzZSBtb3J0YWxpdHkgYnkgMjYgdW5kaXNjb3VudGVkIGxpZmUteWVhcnMgYW5kIGluZGl2aWR1YWxseSBpbmN1ciAkMSwxMDAsMDAwIGluIGxpZmV0aW1lIGNvc3RzLiBSZWxhdGl2ZSB0byBtaW5pbWFsIHNjcmVlbmluZywgcHJlY29uY2VwdGlvbiBFQ1MgcmVkdWNlcyB0aGUgYWZmZWN0ZWQgYmlydGggcmF0ZSBhbmQgaXMgZXN0aW1hdGVkIHRvIGJlIGNvc3QtZWZmZWN0aXZlIChpLmUuLDwkNTAsMDAwIGluY3JlbWVudGFsIGNvc3QgcGVyIGxpZmUteWVhciksIGZpbmRpbmdzIHJvYnVzdCB0byBwZXJ0dXJiYXRpb24uIENPTkNMVVNJT046IEJhc2VkIG9uIHNjcmVlbmVkIHBhdGllbnRzIHByZWRvbWluYW50bHkgd2l0aCBwcml2YXRlIGNvdmVyYWdlLCBwcmVjb25jZXB0aW9uIEVDUyBpcyBwcmVkaWN0ZWQgdG8gcmVkdWNlIHRoZSBidXJkZW4gb2YgTWVuZGVsaWFuIGRpc2Vhc2UgaW4gYSBjb3N0LWVmZmVjdGl2ZSBtYW5uZXIgY29tcGFyZWQgd2l0aCBtaW5pbWFsIHNjcmVlbmluZy4gVGhlIGRhdGEgYW5kIGZyYW1ld29yayBoZXJlaW4gbWF5IGZhY2lsaXRhdGUgc2ltaWxhciBhc3Nlc3NtZW50cyBpbiBvdGhlciBjb2hvcnRzLiIsImF1dGhvciI6W3siZHJvcHBpbmctcGFydGljbGUiOiIiLCJmYW1pbHkiOiJCZWF1Y2hhbXAiLCJnaXZlbiI6IksgQSIsIm5vbi1kcm9wcGluZy1wYXJ0aWNsZSI6IiIsInBhcnNlLW5hbWVzIjpmYWxzZSwic3VmZml4IjoiIn0seyJkcm9wcGluZy1wYXJ0aWNsZSI6IiIsImZhbWlseSI6IkpvaGFuc2VuIFRhYmVyIiwiZ2l2ZW4iOiJLIEEiLCJub24tZHJvcHBpbmctcGFydGljbGUiOiIiLCJwYXJzZS1uYW1lcyI6ZmFsc2UsInN1ZmZpeCI6IiJ9LHsiZHJvcHBpbmctcGFydGljbGUiOiIiLCJmYW1pbHkiOiJNdXp6ZXkiLCJnaXZlbiI6IkQiLCJub24tZHJvcHBpbmctcGFydGljbGUiOiIiLCJwYXJzZS1uYW1lcyI6ZmFsc2UsInN1ZmZpeCI6IiJ9XSwiY29udGFpbmVyLXRpdGxlIjoiR2VuZXRpY3MgaW4gTWVkaWNpbmUiLCJpZCI6IjJjNWNiMGJhLWM2MjMtMzA0MS04M2Y0LTNjOWM0MzhlZDNiNSIsImlzc3VlIjoiOSIsImlzc3VlZCI6eyJkYXRlLXBhcnRzIjpbWyIyMDE5Il1dfSwicGFnZSI6IjE5NDgtMTk1NyIsInRpdGxlIjoiQ2xpbmljYWwgaW1wYWN0IGFuZCBjb3N0LWVmZmVjdGl2ZW5lc3Mgb2YgYSAxNzYtY29uZGl0aW9uIGV4cGFuZGVkIGNhcnJpZXIgc2NyZWVuIiwidHlwZSI6ImFydGljbGUtam91cm5hbCIsInZvbHVtZSI6IjIxIn0sInVyaXMiOlsiaHR0cDovL3d3dy5tZW5kZWxleS5jb20vZG9jdW1lbnRzLz91dWlkPTBiZmFkZGE2LTg0ODYtNDYwMC1iYmU4LTc4NmMyODU4OTZlZCJdLCJpc1RlbXBvcmFyeSI6ZmFsc2UsImxlZ2FjeURlc2t0b3BJZCI6IjBiZmFkZGE2LTg0ODYtNDYwMC1iYmU4LTc4NmMyODU4OTZlZCJ9LHsiaWQiOiJmZTdhY2YyZi1hZDM3LTNlZDktYmYzOC1hZTVkZmJlNTZhOTAiLCJpdGVtRGF0YSI6eyJhYnN0cmFjdCI6IkpvdXJuYWwgYXJ0aWNsZVxcIFRoaXMgaXMgYSBjcml0aWNhbCBhYnN0cmFjdCBvZiBhbiBlY29ub21pYyBldmFsdWF0aW9uIHRoYXQgbWVldHMgdGhlIGNyaXRlcmlhIGZvciBpbmNsdXNpb24gb24gTkhTIEVFRC4gRWFjaCBhYnN0cmFjdCBjb250YWlucyBhIGJyaWVmIHN1bW1hcnkgb2YgdGhlIG1ldGhvZHMsIHRoZSByZXN1bHRzIGFuZCBjb25jbHVzaW9ucyBmb2xsb3dlZCBieSBhIGRldGFpbGVkIGNyaXRpY2FsIGFzc2Vzc21lbnQgb24gdGhlIHJlbGlhYmlsaXR5IG9mIHRoZSBzdHVkeSBhbmQgdGhlIGNvbmNsdXNpb25zIGRyYXduLlxcIENhdGVnb3J5XFwgTm90IHN0YXRlZC5cXCBVbml0ZWQgU3RhdGVzXFwgRW5nbGlzaFxcIiwiYXV0aG9yIjpbeyJkcm9wcGluZy1wYXJ0aWNsZSI6IiIsImZhbWlseSI6IkJlcm5zdGVpbiIsImdpdmVuIjoiSyBUIiwibm9uLWRyb3BwaW5nLXBhcnRpY2xlIjoiIiwicGFyc2UtbmFtZXMiOmZhbHNlLCJzdWZmaXgiOiIifSx7ImRyb3BwaW5nLXBhcnRpY2xlIjoiIiwiZmFtaWx5IjoiTWVodGEiLCJnaXZlbiI6IlMgRCIsIm5vbi1kcm9wcGluZy1wYXJ0aWNsZSI6IiIsInBhcnNlLW5hbWVzIjpmYWxzZSwic3VmZml4IjoiIn0seyJkcm9wcGluZy1wYXJ0aWNsZSI6IiIsImZhbWlseSI6IlJvbXBhbG8iLCJnaXZlbiI6IkEgTSIsIm5vbi1kcm9wcGluZy1wYXJ0aWNsZSI6IiIsInBhcnNlLW5hbWVzIjpmYWxzZSwic3VmZml4IjoiIn0seyJkcm9wcGluZy1wYXJ0aWNsZSI6IiIsImZhbWlseSI6IkVyYmVsZGluZyIsImdpdmVuIjoiRSBKIiwibm9uLWRyb3BwaW5nLXBhcnRpY2xlIjoiIiwicGFyc2UtbmFtZXMiOmZhbHNlLCJzdWZmaXgiOiIifV0sImNvbnRhaW5lci10aXRsZSI6Ik9ic3RldHJpY3MgYW5kIEd5bmVjb2xvZ3kiLCJpZCI6ImZlN2FjZjJmLWFkMzctM2VkOS1iZjM4LWFlNWRmYmU1NmE5MCIsImlzc3VlIjoiNCIsImlzc3VlZCI6eyJkYXRlLXBhcnRzIjpbWyIyMDA2Il1dfSwibm90ZSI6Ik1heSBFZSBQbmcgKDIwMjAtMDQtMDIgMjE6MTU6MDcpKFNjcmVlbik6IE5vdCB0YXJnZXRlZCBhdCBwcmVnbmFudCB3b21lbiBvbmx5OiBwcmVnbmFudCwgZHJ1ZyB1c2UsIG5ldyBzZXh1YWwgcGFydG5lciIsInBhZ2UiOiI4MTMtODIxXFwiLCJ0aXRsZSI6IkNvc3QtZWZmZWN0aXZlbmVzcyBvZiBzY3JlZW5pbmcgc3RyYXRlZ2llcyBmb3IgZ29ub3JyaGVhIGFtb25nIGZlbWFsZXMgaW4gcHJpdmF0ZSBzZWN0b3IgY2FyZSIsInR5cGUiOiJhcnRpY2xlLWpvdXJuYWwiLCJ2b2x1bWUiOiIxMDcifSwidXJpcyI6WyJodHRwOi8vd3d3Lm1lbmRlbGV5LmNvbS9kb2N1bWVudHMvP3V1aWQ9MDNjNzIyMWEtMjVlNC00NjAzLWFjOGUtYTQwZTFhMTY0ZGIwIl0sImlzVGVtcG9yYXJ5IjpmYWxzZSwibGVnYWN5RGVza3RvcElkIjoiMDNjNzIyMWEtMjVlNC00NjAzLWFjOGUtYTQwZTFhMTY0ZGIwIn0seyJpZCI6Ijc5MjMwMjliLTQyMGUtM2UxYy1hMWY3LWQ2NTFhNTEyN2QxNyIsIml0ZW1EYXRhIjp7IlBNSUQiOiIyOTk4MzY0MyIsImFic3RyYWN0IjoiQmFja2dyb3VuZDogUHJldmlvdXMgc3R1ZGllcyBoYXZlIHNob3dlZCB0aGF0IHRoZSBlYXJseSBkaWFnbm9zaXMgb2YgdGhyZWF0ZW5lZCBwcmV0ZXJtIGxhYm9yIGRlY3JlYXNlcyBuZW9uYXRhbCBtb3JiaWRpdHkgYW5kIG1vcnRhbGl0eSwgYXZvaWRzIG1hdGVybmFsIG1vcmJpZGl0eSBpbmR1Y2VkIGJ5IGFudGVwYXJ0dW0gYmVkIHJlc3QgYW5kIHVubmVjZXNzYXJ5IHRyZWF0bWVudCwgYW5kIHJlZHVjZXMgY29zdHMuIEFsdGhvdWdoIHRoZXJlIGFyZSBtYW55IGRpYWdub3N0aWMgdGVzdHMsIG5vbmUgaXMgY2xlYXJseSByZWNvbW1lbmRlZCBieSBpbnRlcm5hdGlvbmFsIGd1aWRlbGluZXMuIFRoZSBhaW0gb2Ygb3VyIHN0dWR5IHdhcyB0byBjb21wYXJlIHNldmVuIGRpYWdub3N0aWMgbWV0aG9kcyBpbiB0ZXJtcyBvZiBlZmZlY3RpdmVuZXNzIGFuZCBjb3N0IHVzaW5nIGEgZGVjaXNpb24gYW5hbHlzaXMgbW9kZWwgaW4gc2luZ2xldG9uIHByZWduYW5jeSBwcmVzZW50aW5nIHRocmVhdGVuZWQgcHJldGVybSBsYWJvciwgYmV0d2VlbiAyNCBhbmQgMzQgd2Vla3Mgb2YgZ2VzdGF0aW9uLiBNZXRob2RzOiBTZXZlbiBkaWFnbm9zdGljIHN0cmF0ZWdpZXMgYmFzZWQgb24gaW5kaXZpZHVhbCBvciBjb21iaW5lZCB1c2Ugb2YgdGhlIGZvbGxvd2luZyB0ZXN0czogY2VydmljYWwgbGVuZ3RoLCBjZXJ2aWNhbCBmaWJyb25lY3RpbiB0ZXN0LCBjZXJ2aWNhbCBpbnRlcmxldWtpbiB0ZXN0IGFuZCBwcm90ZWluIGluIG1hdGVybmFsIHNlcnVtLCB3ZXJlIGNvbXBhcmVkIHVzaW5nIGEgZGVjaXNpb24gYW5hbHlzaXMgbW9kZWwuIEVmZmVjdGl2ZW5lc3Mgd2FzIGV4cHJlc3NlZCBpbiB0ZXJtcyBvZiBzZXJpb3VzIGFkdmVyc2UgbmVvbmF0YWwgZXZlbnRzIGF2b2lkZWQgKG5lb25hdGFsIG1vcmJpZGl0eSBhbmQgbW9ydGFsaXR5KSBhdCB0aGUgaG9zcGl0YWwgZGlzY2hhcmdlLiBUaGUgZWNvbm9taWMgYW5hbHlzaXMgd2FzIHBlcmZvcm1lZCBmcm9tIHRoZSBoZWFsdGggY2FyZSBzeXN0ZW0gcGVyc3BlY3RpdmUuIERldGVybWluaXN0aWMgYW5kIHByb2JhYmlsaXN0aWMgYW5hbHlzZXMgd2VyZSBwZXJmb3JtZWQgdG8gdGVzdCB0aGUgcm9idXN0bmVzcyBvZiB0aGUgbW9kZWwuIFJlc3VsdHM6IEF0IDI0LTM0IHdlZWtzIG9mIGdlc3RhdGlvbiwgdGhlIGFzc29jaWF0aW9uIG9mIGNlcnZpY2FsIGxlbmd0aCBhbmQgcXVhbGl0YXRpdmUgZmlicm9uZWN0aW4gd2FzIHRoZSBtb3N0IGVmZmljaWVudCBzdHJhdGVneSBkb21pbmF0aW5nIGFsbCBhbHRlcm5hdGl2ZXMsIHJlZHVjaW5nIHRoZSBwZXJpbmF0YWwgZGVhdGggb3Igc2V2ZXJlIG5lb25hdGFsIG1vcmJpZGl0eSByYXRlIHVwIHRvIDE1JSBhbmQgdGhlIGNvc3RzIHVwIHRvIDMxJSBhY2NvcmRpbmcgdG8gdGhlIGdlc3RhdGlvbmFsIGFnZS4gVGhpcyByZXN1bHQgd2FzIGNvbmZpcm1lZCBieSB0aGUgZGV0ZXJtaW5pc3RpYyBzZW5zaXRpdml0eSBhbmFseXNlcy4gVGhlIHByb2JhYmlsaXN0aWMgYW5hbHlzaXMgc2hvd2VkIHRoYXQgdGhlIGFzc29jaWF0aW9uIG9mIGNlcnZpY2FsIGxlbmd0aCBhbmQgcXVhbGl0YXRpdmUgZmlicm9uZWN0aW4gZG9taW5hdGVkIGNlcnZpY2FsIGxlbmd0aCA8IDE1IG1tIGluIG1vcmUgdGhhbiA5MCUgb2YgdGhlIHNpbXVsYXRpb25zLiBUaGUgY29tcGFyaXNvbiB3aXRoIHRoZSBvdGhlciB0ZXN0cyByZXZlYWxlZCBtb3JlIHVuY2VydGFpbnR5LiBDb25jbHVzaW9uczogQSB0ZXN0IHVzaW5nIGNlcnZpY2FsIGxlbmd0aCBhbmQgcXVhbGl0YXRpdmUgZmV0YWwgZmlicm9uZWN0aW4gYXBwZWFycyB0byBiZSB0aGUgYmVzdCBkaWFnbm9zdGljIHN0cmF0ZWd5LiBEZWNpc2lvbnMgcmVnYXJkaW5nIGl0cyBnZW5lcmFsaXphdGlvbiBhbmQgZnVuZGluZyBpbiBGcmFuY2UgaW4gdGhpcyBwb3B1bGF0aW9uIG9mIHdvbWVuIHNob3VsZCB0YWtlIGludG8gYWNjb3VudCB0aGUgaGlnaCwgbGlmZXRpbWUgY29zdHMgaW5kdWNlZCBieSBwcmVtYXR1cml0eS4iLCJhdXRob3IiOlt7ImRyb3BwaW5nLXBhcnRpY2xlIjoiIiwiZmFtaWx5IjoiRGVzcGxhbmNoZXMiLCJnaXZlbiI6IlQiLCJub24tZHJvcHBpbmctcGFydGljbGUiOiIiLCJwYXJzZS1uYW1lcyI6ZmFsc2UsInN1ZmZpeCI6IiJ9LHsiZHJvcHBpbmctcGFydGljbGUiOiIiLCJmYW1pbHkiOiJMZWpldW5lIiwiZ2l2ZW4iOiJDIiwibm9uLWRyb3BwaW5nLXBhcnRpY2xlIjoiIiwicGFyc2UtbmFtZXMiOmZhbHNlLCJzdWZmaXgiOiIifSx7ImRyb3BwaW5nLXBhcnRpY2xlIjoiIiwiZmFtaWx5IjoiQ290dGVuZXQiLCJnaXZlbiI6IkoiLCJub24tZHJvcHBpbmctcGFydGljbGUiOiIiLCJwYXJzZS1uYW1lcyI6ZmFsc2UsInN1ZmZpeCI6IiJ9LHsiZHJvcHBpbmctcGFydGljbGUiOiIiLCJmYW1pbHkiOiJTYWdvdCIsImdpdmVuIjoiUCIsIm5vbi1kcm9wcGluZy1wYXJ0aWNsZSI6IiIsInBhcnNlLW5hbWVzIjpmYWxzZSwic3VmZml4IjoiIn0seyJkcm9wcGluZy1wYXJ0aWNsZSI6IiIsImZhbWlseSI6IlF1YW50aW4iLCJnaXZlbiI6IkMiLCJub24tZHJvcHBpbmctcGFydGljbGUiOiIiLCJwYXJzZS1uYW1lcyI6ZmFsc2UsInN1ZmZpeCI6IiJ9XSwiY29udGFpbmVyLXRpdGxlIjoiQ29zdCBFZmZlY3RpdmVuZXNzIGFuZCBSZXNvdXJjZSBBbGxvY2F0aW9uIiwiaWQiOiI3OTIzMDI5Yi00MjBlLTNlMWMtYTFmNy1kNjUxYTUxMjdkMTciLCJpc3N1ZWQiOnsiZGF0ZS1wYXJ0cyI6W1siMjAxOCJdXX0sInBhZ2UiOiIyMSIsInRpdGxlIjoiQ29zdC1lZmZlY3RpdmVuZXNzIG9mIGRpYWdub3N0aWMgdGVzdHMgZm9yIHRocmVhdGVuZWQgcHJldGVybSBsYWJvciBpbiBzaW5nbGV0b24gcHJlZ25hbmN5IGluIEZyYW5jZSIsInR5cGUiOiJhcnRpY2xlLWpvdXJuYWwiLCJ2b2x1bWUiOiIxNiJ9LCJ1cmlzIjpbImh0dHA6Ly93d3cubWVuZGVsZXkuY29tL2RvY3VtZW50cy8/dXVpZD0xN2FiNDM1YS0xMTFmLTQzZTEtYTQ5Yi1hOWFmZmU4MmNjZGEiXSwiaXNUZW1wb3JhcnkiOmZhbHNlLCJsZWdhY3lEZXNrdG9wSWQiOiIxN2FiNDM1YS0xMTFmLTQzZTEtYTQ5Yi1hOWFmZmU4MmNjZGEifSx7ImlkIjoiYjU0MzBkYWYtMzM4ZC0zYjI2LTk4MTctYzkzYTYyZWQyMjg1IiwiaXRlbURhdGEiOnsiUE1JRCI6IjE2MjY0MTIzIiwiYWJzdHJhY3QiOiJCQUNLR1JPVU5EOiBDbGluaWNhbCBuZW9uYXRhbCBoaXAgc2NyZWVuaW5nIGlzIHBlcmZvcm1lZCB0byBpZGVudGlmeSBoaXAgaW5zdGFiaWxpdHkgYW5kIHRoZSBpbmNyZWFzZWQgcmlzayBvZiBsYXRlciBoaXAgc3VibHV4YXRpb24gYW5kIGRpc2xvY2F0aW9uLiBIb3dldmVyLCB0aGVyZSBpcyBtaW5pbWFsIGluZm9ybWF0aW9uIHJlZ2FyZGluZyB0aGUgY29zdHMgb2Ygc3VjaCBzY3JlZW5pbmcgdG8gcGFyZW50cyBhbmQgaGVhbHRoIHNlcnZpY2VzLiBUaGUgYWltIG9mIHRoaXMgc3R1ZHkgd2FzIHRvIGFzc2VzcyB0aGVzZSBjb3N0cyBpbiBhc3NvY2lhdGlvbiB3aXRoIHRoZSB1c2Ugb2YgdWx0cmFzb25vZ3JhcGh5IGZvciB0aGUgZGlhZ25vc2lzIGFuZCBtYW5hZ2VtZW50IG9mIG5lb25hdGFsIGhpcCBpbnN0YWJpbGl0eS4gTUVUSE9EUzogV2UgY29uZHVjdGVkIGEgcHJvc3BlY3RpdmUgZWNvbm9taWMgYW5hbHlzaXMgaW4gY29uanVuY3Rpb24gd2l0aCBhIHJhbmRvbWl6ZWQgY2xpbmljYWwgdHJpYWwgKHRoZSBIaXAgVHJpYWwpLCBmb3Igd2hpY2ggNjI5IHBhdGllbnRzIHdlcmUgcmVjcnVpdGVkIGZyb20gdGhpcnR5LXRocmVlIGNlbnRlcnMgaW4gdGhlIFVuaXRlZCBLaW5nZG9tIGFuZCBJcmVsYW5kIHRvIGJlIHJhbmRvbWl6ZWQgdG8gdW5kZXJnbyBlaXRoZXIgdWx0cmFzb25vZ3JhcGhpYyBoaXAgZXhhbWluYXRpb24gKDMxNCBwYXRpZW50cykgb3IgY2xpbmljYWwgYXNzZXNzbWVudCBhbG9uZSAoMzE1IHBhdGllbnRzKS4gSW5mb3JtYXRpb24gb24gY2xpbmljYWwgb3V0Y29tZXMgd2FzIG9idGFpbmVkIGZyb20gaG9zcGl0YWwgcmVjb3JkcyBhbmQgcmVjb3JkcyBmcm9tIHRoZSBIaXAgVHJpYWwuIFJlc291cmNlIGluZm9ybWF0aW9uIHdhcyBvYnRhaW5lZCBmcm9tIGhvc3BpdGFsIHJlY29yZHMgYW5kIGZyb20gcmVwZWF0ZWQgcGVyaW9kaWMgY3Jvc3Mtc2VjdGlvbmFsIHN1cnZleXMgb2YgdGhlIGZhbWlsaWVzLiBUeXBpY2FsIHVuaXQgY29zdHMgd2VyZSBhcHBsaWVkIHRvIHJlc291cmNlIGluZm9ybWF0aW9uIHRvIG9idGFpbiBhIGNvc3QgcGVyIHBhdGllbnQsIGFuZCB0aGUgbWVhbiBjb3N0cyBpbiB0aGUgdHdvIHN0dWR5IGdyb3VwcyB3ZXJlIGNhbGN1bGF0ZWQgYW5kIGNvbXBhcmVkLiBSRVNVTFRTOiBUaGUgYXZlcmFnZSBvdmVyYWxsIGhlYWx0aC1zZXJ2aWNlIGNvc3QgcGVyIHBhdGllbnQgKGFuZCBzdGFuZGFyZCBkZXZpYXRpb24pIHdhcyAkMTI5OCArLy0gJDIxNjggaW4gdGhlIHVsdHJhc29ub2dyYXBoeSBncm91cCBhbmQgJDE0ODggKy8tICQyOTEyIGluIHRoZSBncm91cCB0aGF0IHVuZGVyd2VudCBjbGluaWNhbCBhc3Nlc3NtZW50IGFsb25lLCBhIG5ldCBkaWZmZXJlbmNlIG9mIC0kMTkwICg5NSUgY29uZmlkZW5jZSBpbnRlcnZhbCwgLSQ2MzAgdG8gJDI1MCkuIEZhbWlsaWVzIGluIHdoaWNoIHRoZSBpbmZhbnQgd2FzIGV4YW1pbmVkIHdpdGggdWx0cmFzb25vZ3JhcGh5IGhhZCBzaWduaWZpY2FudGx5IGxvd2VyIGNvc3RzIGFzc29jaWF0ZWQgd2l0aCBzcGxpbnRpbmc6ICQ5MiBjb21wYXJlZCB3aXRoICQxMTggaW4gdGhlIGdyb3VwIHRoYXQgdW5kZXJ3ZW50IGNsaW5pY2FsIGFzc2Vzc21lbnQgYWxvbmUsIGEgbWVhbiBkaWZmZXJlbmNlIG9mIC0kMjYgKDk1JSBjb25maWRlbmNlIGludGVydmFsLCAtJDQ2IHRvIC0kNikuIENvc3RzIGFzc29jaWF0ZWQgd2l0aCBzdXJnZXJ5IGFuZCB0b3RhbCBjb3N0cyB0byB0aGUgZmFtaWx5IHdlcmUgYWxzbyBzbGlnaHRseSwgYnV0IG5vdCBzaWduaWZpY2FudGx5LCBsb3dlciBpbiB0aGUgdWx0cmFzb25vZ3JhcGh5IGdyb3VwLiBDT05DTFVTSU9OUzogT3VyIHJlc3VsdHMgc3VnZ2VzdCB0aGF0IHVzZSBvZiB1bHRyYXNvbm9ncmFwaHkgaW4gdGhlIG1hbmFnZW1lbnQgb2YgbmVvbmF0ZXMgd2l0aCBjbGluaWNhbCBoaXAgaW5zdGFiaWxpdHkgaXMgdW5saWtlbHkgdG8gaW1wb3NlIGFuIGluY3JlYXNlZCBjb3N0IGJ1cmRlbiBhbmQgbWF5IHJlZHVjZSBjb3N0cyB0byBoZWFsdGggc2VydmljZXMgYW5kIGZhbWlsaWVzLiIsImF1dGhvciI6W3siZHJvcHBpbmctcGFydGljbGUiOiIiLCJmYW1pbHkiOiJHcmF5IiwiZ2l2ZW4iOiJBIiwibm9uLWRyb3BwaW5nLXBhcnRpY2xlIjoiIiwicGFyc2UtbmFtZXMiOmZhbHNlLCJzdWZmaXgiOiIifSx7ImRyb3BwaW5nLXBhcnRpY2xlIjoiIiwiZmFtaWx5IjoiRWxib3VybmUiLCJnaXZlbiI6IkQiLCJub24tZHJvcHBpbmctcGFydGljbGUiOiIiLCJwYXJzZS1uYW1lcyI6ZmFsc2UsInN1ZmZpeCI6IiJ9LHsiZHJvcHBpbmctcGFydGljbGUiOiIiLCJmYW1pbHkiOiJEZXphdGV1eCIsImdpdmVuIjoiQyIsIm5vbi1kcm9wcGluZy1wYXJ0aWNsZSI6IiIsInBhcnNlLW5hbWVzIjpmYWxzZSwic3VmZml4IjoiIn0seyJkcm9wcGluZy1wYXJ0aWNsZSI6IiIsImZhbWlseSI6IktpbmciLCJnaXZlbiI6IkEiLCJub24tZHJvcHBpbmctcGFydGljbGUiOiIiLCJwYXJzZS1uYW1lcyI6ZmFsc2UsInN1ZmZpeCI6IiJ9LHsiZHJvcHBpbmctcGFydGljbGUiOiIiLCJmYW1pbHkiOiJRdWlubiIsImdpdmVuIjoiQSIsIm5vbi1kcm9wcGluZy1wYXJ0aWNsZSI6IiIsInBhcnNlLW5hbWVzIjpmYWxzZSwic3VmZml4IjoiIn0seyJkcm9wcGluZy1wYXJ0aWNsZSI6IiIsImZhbWlseSI6IkdhcmRuZXIiLCJnaXZlbiI6IkYiLCJub24tZHJvcHBpbmctcGFydGljbGUiOiIiLCJwYXJzZS1uYW1lcyI6ZmFsc2UsInN1ZmZpeCI6IiJ9XSwiY29udGFpbmVyLXRpdGxlIjoiSm91cm5hbCBvZiBCb25lIGFuZCBKb2ludCBTdXJnZXJ5IiwiaWQiOiJiNTQzMGRhZi0zMzhkLTNiMjYtOTgxNy1jOTNhNjJlZDIyODUiLCJpc3N1ZSI6IjExIiwiaXNzdWVkIjp7ImRhdGUtcGFydHMiOltbIjIwMDUiXV19LCJwYWdlIjoiMjQ3Mi0yNDc5IiwidGl0bGUiOiJFY29ub21pYyBldmFsdWF0aW9uIG9mIHVsdHJhc29ub2dyYXBoeSBpbiB0aGUgZGlhZ25vc2lzIGFuZCBtYW5hZ2VtZW50IG9mIGRldmVsb3BtZW50YWwgaGlwIGR5c3BsYXNpYSBpbiB0aGUgVW5pdGVkIEtpbmdkb20gYW5kIElyZWxhbmQiLCJ0eXBlIjoiYXJ0aWNsZS1qb3VybmFsIiwidm9sdW1lIjoiODcifSwidXJpcyI6WyJodHRwOi8vd3d3Lm1lbmRlbGV5LmNvbS9kb2N1bWVudHMvP3V1aWQ9Y2NlOTcwMmQtMzI2OC00ZGRiLTlkNDQtYzgwZjE0NjM5NTM1Il0sImlzVGVtcG9yYXJ5IjpmYWxzZSwibGVnYWN5RGVza3RvcElkIjoiY2NlOTcwMmQtMzI2OC00ZGRiLTlkNDQtYzgwZjE0NjM5NTM1In0seyJpZCI6IjlmNWJhNTdkLTcyMzUtMzIyYy04YTIwLWYyMjM5ZmU4YTk3NCIsIml0ZW1EYXRhIjp7ImFic3RyYWN0IjoiSm91cm5hbCBBcnRpY2xlXFwgVGhpcyBpcyBhIGNyaXRpY2FsIGFic3RyYWN0IG9mIGFuIGVjb25vbWljIGV2YWx1YXRpb24gdGhhdCBtZWV0cyB0aGUgY3JpdGVyaWEgZm9yIGluY2x1c2lvbiBvbiBOSFMgRUVELiBFYWNoIGFic3RyYWN0IGNvbnRhaW5zIGEgYnJpZWYgc3VtbWFyeSBvZiB0aGUgbWV0aG9kcywgdGhlIHJlc3VsdHMgYW5kIGNvbmNsdXNpb25zIGZvbGxvd2VkIGJ5IGEgZGV0YWlsZWQgY3JpdGljYWwgYXNzZXNzbWVudCBvbiB0aGUgcmVsaWFiaWxpdHkgb2YgdGhlIHN0dWR5IGFuZCB0aGUgY29uY2x1c2lvbnMgZHJhd24uXFwgU3VwcG9ydCByZWNlaXZlZCBmcm9tIHRoZSBMZXdpcy1TZWJyaW5nIEZhbWlseSBGb3VuZGF0aW9uLCB0aGUgS292bGVyIEZhbWlseSBGb3VuZGF0aW9uLCB0aGUgSnV2ZW5pbGUgRGlhYmV0ZXMgUmVzZWFyY2ggRm91bmRhdGlvbiwgYW5kIHRoZSBVUyBOYXRpb25hbCBJbnN0aXR1dGVzIGZvciBIZWFsdGguXFwgVW5pdGVkIFN0YXRlc1xcIEVuZ2xpc2hcXCIsImF1dGhvciI6W3siZHJvcHBpbmctcGFydGljbGUiOiIiLCJmYW1pbHkiOiJHcmVlbGV5IiwiZ2l2ZW4iOiJTIEEiLCJub24tZHJvcHBpbmctcGFydGljbGUiOiIiLCJwYXJzZS1uYW1lcyI6ZmFsc2UsInN1ZmZpeCI6IiJ9LHsiZHJvcHBpbmctcGFydGljbGUiOiIiLCJmYW1pbHkiOiJKb2huIiwiZ2l2ZW4iOiJQIE0iLCJub24tZHJvcHBpbmctcGFydGljbGUiOiIiLCJwYXJzZS1uYW1lcyI6ZmFsc2UsInN1ZmZpeCI6IiJ9LHsiZHJvcHBpbmctcGFydGljbGUiOiIiLCJmYW1pbHkiOiJXaW5uIiwiZ2l2ZW4iOiJBIE4iLCJub24tZHJvcHBpbmctcGFydGljbGUiOiIiLCJwYXJzZS1uYW1lcyI6ZmFsc2UsInN1ZmZpeCI6IiJ9LHsiZHJvcHBpbmctcGFydGljbGUiOiIiLCJmYW1pbHkiOiJPcm5lbGFzIiwiZ2l2ZW4iOiJKIiwibm9uLWRyb3BwaW5nLXBhcnRpY2xlIjoiIiwicGFyc2UtbmFtZXMiOmZhbHNlLCJzdWZmaXgiOiIifSx7ImRyb3BwaW5nLXBhcnRpY2xlIjoiIiwiZmFtaWx5IjoiTGlwdG9uIiwiZ2l2ZW4iOiJSIEIiLCJub24tZHJvcHBpbmctcGFydGljbGUiOiIiLCJwYXJzZS1uYW1lcyI6ZmFsc2UsInN1ZmZpeCI6IiJ9LHsiZHJvcHBpbmctcGFydGljbGUiOiIiLCJmYW1pbHkiOiJQaGlsaXBzb24iLCJnaXZlbiI6IkwgSCIsIm5vbi1kcm9wcGluZy1wYXJ0aWNsZSI6IiIsInBhcnNlLW5hbWVzIjpmYWxzZSwic3VmZml4IjoiIn0seyJkcm9wcGluZy1wYXJ0aWNsZSI6IiIsImZhbWlseSI6IkJlbGwiLCJnaXZlbiI6IkcgSSIsIm5vbi1kcm9wcGluZy1wYXJ0aWNsZSI6IiIsInBhcnNlLW5hbWVzIjpmYWxzZSwic3VmZml4IjoiIn0seyJkcm9wcGluZy1wYXJ0aWNsZSI6IiIsImZhbWlseSI6Ikh1YW5nIiwiZ2l2ZW4iOiJFIFMiLCJub24tZHJvcHBpbmctcGFydGljbGUiOiIiLCJwYXJzZS1uYW1lcyI6ZmFsc2UsInN1ZmZpeCI6IiJ9XSwiY29udGFpbmVyLXRpdGxlIjoiRGlhYmV0ZXMgQ2FyZSIsImlkIjoiOWY1YmE1N2QtNzIzNS0zMjJjLThhMjAtZjIyMzlmZThhOTc0IiwiaXNzdWUiOiIzIiwiaXNzdWVkIjp7ImRhdGUtcGFydHMiOltbIjIwMTEiXV19LCJub3RlIjoiTWF5IEVlIFBuZyAoMjAyMC0wNC0yMSAyMDoyMToxNSkoU2NyZWVuKTogU3RhdnJvczogdG8gY29uc2lkZXIgYXMgc2NyZWVuaW5nOyBNYXkgRWUgUG5nICgyMDIwLTA0LTE3IDE4OjQ4OjU4KShTY3JlZW4pOiBJcyB0aGlzIGEgZ2VuZXRpYyBkaWFnbm9zdGljIHRlc3Qgb3IgYSBnZW5ldGljIHNjcmVlbmluZyB0ZXN0PzsgUEFfTlBFVSBPeGZvcmQgVW5pdmVyc2l0eSAoMjAyMC0wNC0xNyAwNjozMjo0OCkoU2NyZWVuKTogSXQgZG9lc24ndCBzZWVtIHRvIGJlIGEgc2NyZWVuaW5nIHRlc3QuIDsiLCJwYWdlIjoiNjIyLTYyN1xcIiwidGl0bGUiOiJUaGUgY29zdC1lZmZlY3RpdmVuZXNzIG9mIHBlcnNvbmFsaXplZCBnZW5ldGljIG1lZGljaW5lOiB0aGUgY2FzZSBvZiBnZW5ldGljIHRlc3RpbmcgaW4gbmVvbmF0YWwgZGlhYmV0ZXMiLCJ0eXBlIjoiYXJ0aWNsZS1qb3VybmFsIiwidm9sdW1lIjoiMzQifSwidXJpcyI6WyJodHRwOi8vd3d3Lm1lbmRlbGV5LmNvbS9kb2N1bWVudHMvP3V1aWQ9ZTJmZTU5OWMtYzQzZi00MmIzLWJkYzAtOTIzOGUxZGM3OTI1Il0sImlzVGVtcG9yYXJ5IjpmYWxzZSwibGVnYWN5RGVza3RvcElkIjoiZTJmZTU5OWMtYzQzZi00MmIzLWJkYzAtOTIzOGUxZGM3OTI1In0seyJpZCI6ImFiYWU3MjMwLTJlZWItMzM5Yy04NWNmLTA1ZWM3MmJiNGZiYyIsIml0ZW1EYXRhIjp7IlBNSUQiOiIxMjc3MzI1OSIsImF1dGhvciI6W3siZHJvcHBpbmctcGFydGljbGUiOiIiLCJmYW1pbHkiOiJHcmltc2hhdyIsImdpdmVuIjoiRyBNIiwibm9uLWRyb3BwaW5nLXBhcnRpY2xlIjoiIiwicGFyc2UtbmFtZXMiOmZhbHNlLCJzdWZmaXgiOiIifSx7ImRyb3BwaW5nLXBhcnRpY2xlIjoiIiwiZmFtaWx5IjoiU3pjemVwdXJhIiwiZ2l2ZW4iOiJBIiwibm9uLWRyb3BwaW5nLXBhcnRpY2xlIjoiIiwicGFyc2UtbmFtZXMiOmZhbHNlLCJzdWZmaXgiOiIifSx7ImRyb3BwaW5nLXBhcnRpY2xlIjoiIiwiZmFtaWx5IjoiSHVsdGVuIiwiZ2l2ZW4iOiJNIiwibm9uLWRyb3BwaW5nLXBhcnRpY2xlIjoiIiwicGFyc2UtbmFtZXMiOmZhbHNlLCJzdWZmaXgiOiIifSx7ImRyb3BwaW5nLXBhcnRpY2xlIjoiIiwiZmFtaWx5IjoiTWFjRG9uYWxkIiwiZ2l2ZW4iOiJGIiwibm9uLWRyb3BwaW5nLXBhcnRpY2xlIjoiIiwicGFyc2UtbmFtZXMiOmZhbHNlLCJzdWZmaXgiOiIifSx7ImRyb3BwaW5nLXBhcnRpY2xlIjoiIiwiZmFtaWx5IjoiTmV2aW4iLCJnaXZlbiI6Ik4gQyIsIm5vbi1kcm9wcGluZy1wYXJ0aWNsZSI6IiIsInBhcnNlLW5hbWVzIjpmYWxzZSwic3VmZml4IjoiIn0seyJkcm9wcGluZy1wYXJ0aWNsZSI6IiIsImZhbWlseSI6IlN1dHRvbiIsImdpdmVuIjoiRiIsIm5vbi1kcm9wcGluZy1wYXJ0aWNsZSI6IiIsInBhcnNlLW5hbWVzIjpmYWxzZSwic3VmZml4IjoiIn0seyJkcm9wcGluZy1wYXJ0aWNsZSI6IiIsImZhbWlseSI6IkRoYW5qYWwiLCJnaXZlbiI6IlMiLCJub24tZHJvcHBpbmctcGFydGljbGUiOiIiLCJwYXJzZS1uYW1lcyI6ZmFsc2UsInN1ZmZpeCI6IiJ9XSwiY29udGFpbmVyLXRpdGxlIjoiSGVhbHRoIFRlY2hub2xvZ3kgQXNzZXNzbWVudCIsImlkIjoiYWJhZTcyMzAtMmVlYi0zMzljLTg1Y2YtMDVlYzcyYmI0ZmJjIiwiaXNzdWUiOiIxMCIsImlzc3VlZCI6eyJkYXRlLXBhcnRzIjpbWyIyMDAzIl1dfSwibm90ZSI6Ik1heSBFZSBQbmcgKDIwMjAtMDQtMTUgMDI6Mzk6MzUpKFNjcmVlbik6IEhUQSByZXBvcnQgd2l0aCBDRUEgY29tcG9uZW50OyIsInBhZ2UiOiIxLTE0NiIsInRpdGxlIjoiRXZhbHVhdGlvbiBvZiBtb2xlY3VsYXIgdGVzdHMgZm9yIHByZW5hdGFsIGRpYWdub3NpcyBvZiBjaHJvbW9zb21lIGFibm9ybWFsaXRpZXMiLCJ0eXBlIjoiYXJ0aWNsZS1qb3VybmFsIiwidm9sdW1lIjoiNyJ9LCJ1cmlzIjpbImh0dHA6Ly93d3cubWVuZGVsZXkuY29tL2RvY3VtZW50cy8/dXVpZD1hODYzNzlkNy02NGE5LTRhYTctYWNkMy1mNGMzNTYzOTRkOWIiXSwiaXNUZW1wb3JhcnkiOmZhbHNlLCJsZWdhY3lEZXNrdG9wSWQiOiJhODYzNzlkNy02NGE5LTRhYTctYWNkMy1mNGMzNTYzOTRkOWIifSx7ImlkIjoiNmNhZTgyZGMtNmQxOC0zNTMyLWEzNzQtNDU3YTc1MDFmNDI5IiwiaXRlbURhdGEiOnsiUE1JRCI6IjE0NzUxNzAwIiwiYWJzdHJhY3QiOiJCQUNLR1JPVU5EOiBQcmVuYXRhbCB0ZXN0aW5nIGd1aWRlbGluZXMgcmVjb21tZW5kIG9mZmVyaW5nIGFtbmlvY2VudGVzaXMgb3IgY2hvcmlvbmljIHZpbGx1cyBzYW1wbGluZyB0byB3b21lbiBhZ2VkIDM1IHllYXJzIG9yIG9sZGVyLCBvciB3aG8gaGF2ZSBiZWVuIGZvdW5kIGJ5IHNjcmVlbmluZyB0byBiZSBhdCBhIHNpbWlsYXJseSBoaWdoIHJpc2sgb2YgZ2l2aW5nIGJpcnRoIHRvIGFuIGluZmFudCB3aXRoIERvd24ncyBzeW5kcm9tZSBvciBhbm90aGVyIGNocm9tb3NvbWFsIGFibm9ybWFsaXR5LiBUaGlzIHRocmVzaG9sZCB3YXMgY2hvc2VuLCBpbiBwYXJ0LCBiZWNhdXNlIDM1IHdhcyB0aGUgYXBwcm94aW1hdGUgYWdlIGF0IHdoaWNoIGFtbmlvY2VudGVzaXMgd2FzIGNvc3QgYmVuZWZpY2lhbCB3aGVuIHRlc3RpbmcgZ3VpZGVsaW5lcyB3ZXJlIGRldmVsb3BlZCBpbiB0aGUgVVNBIGluIHRoZSAxOTcwcy4gV2UgYWltZWQgdG8gYXNzZXNzIHRoZSBlY29ub21pYyB2YWxpZGl0eSBvZiB0aHJlc2hvbGRzIGJhc2VkIG9uIGFnZSBvciByaXNrIGZvciBvZmZlcmluZyBpbnZhc2l2ZSBwcmVuYXRhbCBkaWFnbm9zaXMuIE1FVEhPRFM6IFdlIGRpZCBhIGNvc3QtdXRpbGl0eSBhbmFseXNpcyBvZiBjaG9yaW9uaWMgdmlsbHVzIHNhbXBsaW5nIGFuZCBhbW5pb2NlbnRlc2lzIHZlcnN1cyBubyBpbnZhc2l2ZSB0ZXN0aW5nIHVzaW5nIGRhdGEgZnJvbSByYW5kb21pc2VkIHRyaWFscywgY2FzZSByZWdpc3RyaWVzLCBhbmQgYSB1dGlsaXR5IGFzc2Vzc21lbnQgb2YgNTM0IGRpdmVyc2UgcHJlZ25hbnQgd29tZW4gYWdlZCAxNi00NyB5ZWFycy4gRklORElOR1M6IEluIHRoZSBVU0EsIGNvbXBhcmVkIHdpdGggbm8gZGlhZ25vc3RpYyB0ZXN0aW5nLCBhbW5pb2NlbnRlc2lzIGNvc3RzIGxlc3MgdGhhbiBVUzE1MDAwIGRvbGxhcnMgcGVyIHF1YWxpdHktYWRqdXN0ZWQgbGlmZSB5ZWFyIGdhaW5lZCBmb3Igd29tZW4gb2YgYWxsIGFnZXMgYW5kIHJpc2sgbGV2ZWxzLiBUaGUgcmVzdWx0cyBkbyBub3QgZGVwZW5kIG9uIG1hdGVybmFsIGFnZSBvciByaXNrIG9mIERvd24ncyBzeW5kcm9tZS1hZmZlY3RlZCBiaXJ0aC4gVGhlIGNvc3QtdXRpbGl0eSByYXRpbyBmb3IgYW55IGluZGl2aWR1YWwgd29tYW4gZGVwZW5kcyBvbiBoZXIgcHJlZmVyZW5jZXMgZm9yIHJlYXNzdXJhbmNlIGFib3V0IHRoZSBjaHJvbW9zb21hbCBzdGF0dXMgb2YgaGVyIGZldHVzLCBhbmQsIHRvIGEgbGVzc2VyIGV4dGVudCwgZm9yIG1pc2NhcnJpYWdlLiBJTlRFUlBSRVRBVElPTjogUHJlbmF0YWwgZGlhZ25vc3RpYyB0ZXN0aW5nIGNhbiBiZSBjb3N0IGVmZmVjdGl2ZSBhdCBhbnkgYWdlIG9yIHJpc2sgbGV2ZWwuIEN1cnJlbnQgZ3VpZGVsaW5lcyBzaG91bGQgYmUgY2hhbmdlZCB0byBvZmZlciB0ZXN0aW5nIHRvIGFsbCBwcmVnbmFudCB3b21lbiwgbm90IGp1c3QgdGhvc2Ugd2hvc2UgcmlzayBvZiBjYXJyeWluZyBhbiBhZmZlY3RlZCBmZXR1cyBleGNlZWRzIGEgc3BlY2lmaWVkIHRocmVzaG9sZC4iLCJhdXRob3IiOlt7ImRyb3BwaW5nLXBhcnRpY2xlIjoiIiwiZmFtaWx5IjoiSGFycmlzIiwiZ2l2ZW4iOiJSIEEiLCJub24tZHJvcHBpbmctcGFydGljbGUiOiIiLCJwYXJzZS1uYW1lcyI6ZmFsc2UsInN1ZmZpeCI6IiJ9LHsiZHJvcHBpbmctcGFydGljbGUiOiIiLCJmYW1pbHkiOiJXYXNoaW5ndG9uIiwiZ2l2ZW4iOiJBIEUiLCJub24tZHJvcHBpbmctcGFydGljbGUiOiIiLCJwYXJzZS1uYW1lcyI6ZmFsc2UsInN1ZmZpeCI6IiJ9LHsiZHJvcHBpbmctcGFydGljbGUiOiIiLCJmYW1pbHkiOiJOZWFzZSBKci4iLCJnaXZlbiI6IlIgRiIsIm5vbi1kcm9wcGluZy1wYXJ0aWNsZSI6IiIsInBhcnNlLW5hbWVzIjpmYWxzZSwic3VmZml4IjoiIn0seyJkcm9wcGluZy1wYXJ0aWNsZSI6IiIsImZhbWlseSI6Ikt1cHBlcm1hbm4iLCJnaXZlbiI6Ik0iLCJub24tZHJvcHBpbmctcGFydGljbGUiOiIiLCJwYXJzZS1uYW1lcyI6ZmFsc2UsInN1ZmZpeCI6IiJ9XSwiY29udGFpbmVyLXRpdGxlIjoiVGhlIExhbmNldCIsImlkIjoiNmNhZTgyZGMtNmQxOC0zNTMyLWEzNzQtNDU3YTc1MDFmNDI5IiwiaXNzdWUiOiI5NDA1IiwiaXNzdWVkIjp7ImRhdGUtcGFydHMiOltbIjIwMDQiXV19LCJwYWdlIjoiMjc2LTI4MiIsInRpdGxlIjoiQ29zdCB1dGlsaXR5IG9mIHByZW5hdGFsIGRpYWdub3NpcyBhbmQgdGhlIHJpc2stYmFzZWQgdGhyZXNob2xkIiwidHlwZSI6ImFydGljbGUtam91cm5hbCIsInZvbHVtZSI6IjM2MyJ9LCJ1cmlzIjpbImh0dHA6Ly93d3cubWVuZGVsZXkuY29tL2RvY3VtZW50cy8/dXVpZD1hNDI5Yjg1ZC05Njg1LTQxNzYtYWVhYy05ZjIyOTQ2Y2U2NTIiXSwiaXNUZW1wb3JhcnkiOmZhbHNlLCJsZWdhY3lEZXNrdG9wSWQiOiJhNDI5Yjg1ZC05Njg1LTQxNzYtYWVhYy05ZjIyOTQ2Y2U2NTIifSx7ImlkIjoiYzMzNjZiNzItYTY3OC0zNmM0LWIwN2UtMWQyMTZmNGMzOTlhIiwiaXRlbURhdGEiOnsiUE1JRCI6IjI4ODAxNDI0IiwiYWJzdHJhY3QiOiJPQkpFQ1RJVkVTOiBUbyBjb21wYXJlIHRoZSBjb3N0LWVmZmVjdGl2ZW5lc3MgKENFKSBvZiB0aGUgTmF0aW9uYWwgSW5zdGl0dXRlIGZvciBIZWFsdGggYW5kIENhcmUgRXhjZWxsZW5jZSAoTklDRSkgMjAxNSBhbmQgdGhlIFdITyAyMDEzIGRpYWdub3N0aWMgdGhyZXNob2xkcyBmb3IgZ2VzdGF0aW9uYWwgZGlhYmV0ZXMgbWVsbGl0dXMgKEdETSkuIFNFVFRJTkc6IFRoZSBhbmFseXNpcyB3YXMgZnJvbSB0aGUgcGVyc3BlY3RpdmUgb2YgdGhlIE5hdGlvbmFsIEhlYWx0aCBTZXJ2aWNlIGluIEVuZ2xhbmQgYW5kIFdhbGVzLiBQQVJUSUNJUEFOVFM6IDYyMjEgcGF0aWVudHMgZnJvbSBmb3VyIG9mIHRoZSBIeXBlcmdseWNhZW1pYSBhbmQgQWR2ZXJzZSBQcmVnbmFuY3kgT3V0Y29tZXMgKEhBUE8pIHN0dWR5IGNlbnRyZXMgKHR3byBVSywgdHdvIEF1c3RyYWxpYW4pLCA2MzA4IHBhdGllbnRzIGZyb20gdGhlIEF0bGFudGljIERpYWJldGVzIGluIFByZWduYW5jeSBzdHVkeSBhbmQgMTIgNzU1IHBhdGllbnRzIGZyb20gVUsgY2xpbmljYWwgcHJhY3RpY2UuIFBSSU1BUlkgQU5EIFNFQ09OREFSWSBPVVRDT01FIE1FQVNVUkVTIFBMQU5ORUQ6IFRoZSBpbmNyZW1lbnRhbCBjb3N0IHBlciBxdWFsaXR5LWFkanVzdGVkIGxpZmUgeWVhciAoUUFMWSksIG5ldCBtb25ldGFyeSBiZW5lZml0IChOTUIpIGFuZCB0aGUgcHJvYmFiaWxpdHkgb2YgYmVpbmcgY29zdC1lZmZlY3RpdmUgYXQgQ0UgdGhyZXNob2xkcyBvZiAyMCAwMDAgYW5kIDMwIDAwMCBwZXIgUUFMWS4gUkVTVUxUUzogSW4gYSBwb3B1bGF0aW9uIG9mIHByZWduYW50IHdvbWVuIGZyb20gdGhlIGZvdXIgSEFQTyBzdHVkeSBjZW50cmVzIGFuZCB1c2luZyBOSUNFLWRlZmluZWQgcmlzayBmYWN0b3JzIGZvciBHRE0sIGRpYWdub3NpbmcgR0RNIHVzaW5nIE5JQ0UgMjAxNSBjcml0ZXJpYSBoYWQgYW4gTk1CIG9mIDIzOSA5MDIgKHJlbGF0aXZlIHRvIG5vIHRyZWF0bWVudCkgYXQgYSBDRSB0aHJlc2hvbGQgb2YgMzAgMDAwIHBlciBRQUxZIGNvbXBhcmVkIHdpdGggV0hPIDIwMTMgY3JpdGVyaWEsIHdoaWNoIGhhZCBhbiBOTUIgb2YgMTg2IDY3NS4gTklDRSAyMDE1IGNyaXRlcmlhIGhhZCBhIDUxLjUlIHByb2JhYmlsaXR5IG9mIGJlaW5nIGNvc3QtZWZmZWN0aXZlIGNvbXBhcmVkIHdpdGggdGhlIFdITyAyMDEzIGRpYWdub3N0aWMgY3JpdGVyaWEsIHdoaWNoIGhhZCBhIDI3LjYlIHByb2JhYmlsaXR5IG9mIGJlaW5nIGNvc3QtZWZmZWN0aXZlIChubyB0cmVhdG1lbnQgaGFkIGEgMjEuMCUgcHJvYmFiaWxpdHkgb2YgYmVpbmcgY29zdC1lZmZlY3RpdmUpLiBGb3Igd29tZW4gd2l0aG91dCBOSUNFIHJpc2sgZmFjdG9ycyBpbiB0aGlzIHBvcHVsYXRpb24sIHRoZSBOTUJzIGZvciBOSUNFIDIwMTUgYW5kIFdITyAyMDEzIGNyaXRlcmlhIHdlcmUgYm90aCBuZWdhdGl2ZSByZWxhdGl2ZSB0byBubyB0cmVhdG1lbnQgYW5kIG5vIHRyZWF0bWVudCBoYWQgYSA3OC4xJSBwcm9iYWJpbGl0eSBvZiBiZWluZyBjb3N0LWVmZmVjdGl2ZS4gQ09OQ0xVU0lPTjogVGhlIE5JQ0UgMjAxNSBkaWFnbm9zdGljIGNyaXRlcmlhIGZvciBHRE0gY2FuIGJlIGNvbnNpZGVyZWQgY29zdC1lZmZlY3RpdmUgcmVsYXRpdmUgdG8gdGhlIFdITyAyMDEzIGFsdGVybmF0aXZlIGF0IGEgQ0UgdGhyZXNob2xkIG9mIDMwIDAwMCBwZXIgUUFMWS4gVW5pdmVyc2FsIHNjcmVlbmluZyBmb3IgR0RNIHdhcyBub3QgZm91bmQgdG8gYmUgY29zdC1lZmZlY3RpdmUgcmVsYXRpdmUgdG8gc2NyZWVuaW5nIGJhc2VkIG9uIE5JQ0UgcmlzayBmYWN0b3JzLiIsImF1dGhvciI6W3siZHJvcHBpbmctcGFydGljbGUiOiIiLCJmYW1pbHkiOiJKYWNrbGluIiwiZ2l2ZW4iOiJQIEIiLCJub24tZHJvcHBpbmctcGFydGljbGUiOiIiLCJwYXJzZS1uYW1lcyI6ZmFsc2UsInN1ZmZpeCI6IiJ9LHsiZHJvcHBpbmctcGFydGljbGUiOiIiLCJmYW1pbHkiOiJNYXJlc2giLCJnaXZlbiI6Ik0gSiIsIm5vbi1kcm9wcGluZy1wYXJ0aWNsZSI6IiIsInBhcnNlLW5hbWVzIjpmYWxzZSwic3VmZml4IjoiIn0seyJkcm9wcGluZy1wYXJ0aWNsZSI6IiIsImZhbWlseSI6IlBhdHRlcnNvbiIsImdpdmVuIjoiQyBDIiwibm9uLWRyb3BwaW5nLXBhcnRpY2xlIjoiIiwicGFyc2UtbmFtZXMiOmZhbHNlLCJzdWZmaXgiOiIifSx7ImRyb3BwaW5nLXBhcnRpY2xlIjoiIiwiZmFtaWx5IjoiU3RhbmxleSIsImdpdmVuIjoiSyBQIiwibm9uLWRyb3BwaW5nLXBhcnRpY2xlIjoiIiwicGFyc2UtbmFtZXMiOmZhbHNlLCJzdWZmaXgiOiIifSx7ImRyb3BwaW5nLXBhcnRpY2xlIjoiIiwiZmFtaWx5IjoiRG9ybmhvcnN0IiwiZ2l2ZW4iOiJBIiwibm9uLWRyb3BwaW5nLXBhcnRpY2xlIjoiIiwicGFyc2UtbmFtZXMiOmZhbHNlLCJzdWZmaXgiOiIifSx7ImRyb3BwaW5nLXBhcnRpY2xlIjoiIiwiZmFtaWx5IjoiQnVybWFuLVJveSIsImdpdmVuIjoiUyIsIm5vbi1kcm9wcGluZy1wYXJ0aWNsZSI6IiIsInBhcnNlLW5hbWVzIjpmYWxzZSwic3VmZml4IjoiIn0seyJkcm9wcGluZy1wYXJ0aWNsZSI6IiIsImZhbWlseSI6IkJpbG91cyIsImdpdmVuIjoiUiBXIiwibm9uLWRyb3BwaW5nLXBhcnRpY2xlIjoiIiwicGFyc2UtbmFtZXMiOmZhbHNlLCJzdWZmaXgiOiIifV0sImNvbnRhaW5lci10aXRsZSI6IkJNSiBPcGVuIiwiaWQiOiJjMzM2NmI3Mi1hNjc4LTM2YzQtYjA3ZS0xZDIxNmY0YzM5OWEiLCJpc3N1ZSI6IjgiLCJpc3N1ZWQiOnsiZGF0ZS1wYXJ0cyI6W1siMjAxNyJdXX0sInBhZ2UiOiJlMDE2NjIxIiwidGl0bGUiOiJBIGNvc3QtZWZmZWN0aXZlbmVzcyBjb21wYXJpc29uIG9mIHRoZSBOSUNFIDIwMTUgYW5kIFdITyAyMDEzIGRpYWdub3N0aWMgY3JpdGVyaWEgZm9yIHdvbWVuIHdpdGggZ2VzdGF0aW9uYWwgZGlhYmV0ZXMgd2l0aCBhbmQgd2l0aG91dCByaXNrIGZhY3RvcnMiLCJ0eXBlIjoiYXJ0aWNsZS1qb3VybmFsIiwidm9sdW1lIjoiNyJ9LCJ1cmlzIjpbImh0dHA6Ly93d3cubWVuZGVsZXkuY29tL2RvY3VtZW50cy8/dXVpZD1hNmRiNDc5NS0wZDM1LTQxYzUtOWRkZS1kZDM0ZjI1M2ExYTUiXSwiaXNUZW1wb3JhcnkiOmZhbHNlLCJsZWdhY3lEZXNrdG9wSWQiOiJhNmRiNDc5NS0wZDM1LTQxYzUtOWRkZS1kZDM0ZjI1M2ExYTUifSx7ImlkIjoiNTNjZDM2MTctMmVjMy0zNzZjLWExNTMtZTQ5MTQ5YWY1ODFiIiwiaXRlbURhdGEiOnsiYWJzdHJhY3QiOiJKb3VybmFsIGFydGljbGVcXCBUaGlzIGlzIGEgY3JpdGljYWwgYWJzdHJhY3Qgb2YgYW4gZWNvbm9taWMgZXZhbHVhdGlvbiB0aGF0IG1lZXRzIHRoZSBjcml0ZXJpYSBmb3IgaW5jbHVzaW9uIG9uIE5IUyBFRUQuIEVhY2ggYWJzdHJhY3QgY29udGFpbnMgYSBicmllZiBzdW1tYXJ5IG9mIHRoZSBtZXRob2RzLCB0aGUgcmVzdWx0cyBhbmQgY29uY2x1c2lvbnMgZm9sbG93ZWQgYnkgYSBkZXRhaWxlZCBjcml0aWNhbCBhc3Nlc3NtZW50IG9uIHRoZSByZWxpYWJpbGl0eSBvZiB0aGUgc3R1ZHkgYW5kIHRoZSBjb25jbHVzaW9ucyBkcmF3bi5cXCBTdXBwb3J0ZWQgYnkgUmVzZWFyY2ggdG8gUHJldmVudCBCbGluZG5lc3MsIE5ldyBZb3JrLCBOZXcgWW9yaywgYW5kIGEgZ3JhbnQgZnJvbSB0aGUgTmF0aW9uYWwgRXllIEluc3RpdHV0ZSwgQmV0aGVzZGEsIE1hcnlsYW5kLlxcIFVuaXRlZCBTdGF0ZXNcXCBFbmdsaXNoXFwiLCJhdXRob3IiOlt7ImRyb3BwaW5nLXBhcnRpY2xlIjoiIiwiZmFtaWx5IjoiSmFja3NvbiIsImdpdmVuIjoiSyBNIiwibm9uLWRyb3BwaW5nLXBhcnRpY2xlIjoiIiwicGFyc2UtbmFtZXMiOmZhbHNlLCJzdWZmaXgiOiIifSx7ImRyb3BwaW5nLXBhcnRpY2xlIjoiIiwiZmFtaWx5IjoiU2NvdHQiLCJnaXZlbiI6IksgRSIsIm5vbi1kcm9wcGluZy1wYXJ0aWNsZSI6IiIsInBhcnNlLW5hbWVzIjpmYWxzZSwic3VmZml4IjoiIn0seyJkcm9wcGluZy1wYXJ0aWNsZSI6IiIsImZhbWlseSI6IkdyYWZmIFppdmluIiwiZ2l2ZW4iOiJKIiwibm9uLWRyb3BwaW5nLXBhcnRpY2xlIjoiIiwicGFyc2UtbmFtZXMiOmZhbHNlLCJzdWZmaXgiOiIifSx7ImRyb3BwaW5nLXBhcnRpY2xlIjoiIiwiZmFtaWx5IjoiQmF0ZW1hbiIsImdpdmVuIjoiRCBBIiwibm9uLWRyb3BwaW5nLXBhcnRpY2xlIjoiIiwicGFyc2UtbmFtZXMiOmZhbHNlLCJzdWZmaXgiOiIifSx7ImRyb3BwaW5nLXBhcnRpY2xlIjoiIiwiZmFtaWx5IjoiRmx5bm4iLCJnaXZlbiI6IkogVCIsIm5vbi1kcm9wcGluZy1wYXJ0aWNsZSI6IiIsInBhcnNlLW5hbWVzIjpmYWxzZSwic3VmZml4IjoiIn0seyJkcm9wcGluZy1wYXJ0aWNsZSI6IiIsImZhbWlseSI6IktlZW5hbiIsImdpdmVuIjoiSiBEIiwibm9uLWRyb3BwaW5nLXBhcnRpY2xlIjoiIiwicGFyc2UtbmFtZXMiOmZhbHNlLCJzdWZmaXgiOiIifSx7ImRyb3BwaW5nLXBhcnRpY2xlIjoiIiwiZmFtaWx5IjoiQ2hpYW5nIiwiZ2l2ZW4iOiJNIEYiLCJub24tZHJvcHBpbmctcGFydGljbGUiOiIiLCJwYXJzZS1uYW1lcyI6ZmFsc2UsInN1ZmZpeCI6IiJ9XSwiY29udGFpbmVyLXRpdGxlIjoiQXJjaGl2ZXMgb2YgT3BodGhhbG1vbG9neSIsImlkIjoiNTNjZDM2MTctMmVjMy0zNzZjLWExNTMtZTQ5MTQ5YWY1ODFiIiwiaXNzdWUiOiI0IiwiaXNzdWVkIjp7ImRhdGUtcGFydHMiOltbIjIwMDgiXV19LCJub3RlIjoiTWF5IEVlIFBuZyAoMjAyMC0wNC0yMSAyMDoyNjoyMSkoU2NyZWVuKTogU3RhdnJvczogdG8gaW5jbHVkZSBpbiBmdWxsLXRleHQgc2NyZWVuaW5nIHN0YWdlIGZvciB0aW1lIGJlaW5nOyBNYXkgRWUgUG5nICgyMDIwLTA0LTIxIDE5OjQ4OjU0KShTY3JlZW4pOiBCdXQgaXQgc2F5cyB0aGF0ICZxdW90O1ByZW1hdHVyZSBpbmZhbnRzIGFyZSB0eXBpY2FsbHkgZXhhbWluZWQgZXZlcnkgMSB0byAyIHdlZWtzIHVudGlsIGRpYWdub3NpcyBvZiBlaXRoZXIgZnVsbCB2YXNjdWxhcml6YXRpb24gb3IgdHJlYXRtZW50IHJlcXVpcmluZyBST1AuJnF1b3Q7IFNvIGNhbiB0aG9zZSBleGFtaW5hdGlvbnMgYmUgc2VlbiBhcyBzY3JlZW5pbmc/OyBQQV9OUEVVIE94Zm9yZCBVbml2ZXJzaXR5ICgyMDIwLTA0LTIxIDE5OjEwOjQ0KShTY3JlZW4pOiBPYmplY3RpdmUgVG8gZXZhbHVhdGUgdGhlIGNvc3QtZWZmZWN0aXZlbmVzcyBvZiB0ZWxlbWVkaWNpbmUgYW5kIHN0YW5kYXJkIG9waHRoYWxtb3Njb3B5IGZvciByZXRpbm9wYXRoeSBvZiBwcmVtYXR1cml0eSAoUk9QKSBtYW5hZ2VtZW50LiBNZXRob2RzIE1vZGVscyB3ZXJlIGRldmVsb3BlZCB0byByZXByZXNlbnQgUk9QIGV4YW1pbmF0aW9uIGFuZCB0cmVhdG1lbnQgdXNpbmcgdGVsZW1lZGljaW5lIGFuZCBzdGFuZGFyZCBvcGh0aGFsbW9zY29weS4gQ29zdC11dGlsaXR5IGFuYWx5c2lzIHdhcyBwZXJmb3JtZWQgdXNpbmcgZGVjaXNpb24gYW5hbHlzaXMsIGV2aWRlbmNlLWJhc2VkIG91dGNvbWUgZGF0YSBmcm9tIHB1Ymxpc2hlZCBsaXRlcmF0dXJlLCBhbmQgcHJlc2VudCB2YWx1ZSBtb2RlbGluZy4gVmlzdWFsIG91dGNvbWUgZGF0YSB3ZXJlIGNvbnZlcnRlZCB0byBwYXRpZW50IHByZWZlcmVuY2XigJNiYXNlZCB0aW1lIHRyYWRlLW9mZiB1dGlsaXR5IHZhbHVlcyBiYXNlZCBvbiBwdWJsaXNoZWQgbGl0ZXJhdHVyZS4gQ29zdHMgb2YgZGlzZWFzZSBtYW5hZ2VtZW50IHdlcmUgZGV0ZXJtaW5lZCBiYXNlZCBvbiAyMDA2IE1lZGljYXJlIHJlaW1idXJzZW1lbnRzLiBDb3N0cyBwZXIgcXVhbGl0eS1hZGp1c3RlZCBsaWZlIHllYXIgZ2FpbmVkIGJ5IHRlbGVtZWRpY2luZSBhbmQgb3BodGhhbG1vc2NvcHkgZm9yIFJPUCBtYW5hZ2VtZW50IHdlcmUgY29tcGFyZWQuIE9uZS13YXkgc2Vuc2l0aXZpdHkgYW5hbHlzaXMgd2FzIHBlcmZvcm1lZCBvbiB0aGUgZm9sbG93aW5nIHZhcmlhYmxlczogZGlzY291bnQgcmF0ZSAoMCUtNyUpLCBpbmNpZGVuY2Ugb2YgdHJlYXRtZW50LXJlcXVpcmluZyBST1AgKDElLTIwJSksIHNlbnNpdGl2aXR5IGFuZCBzcGVjaWZpY2l0eSBvZiBvcGh0aGFsbW9zY29waWMgZGlhZ25vc2lzICg3NSUtMTAwJSksIHBlcmNlbnRhZ2Ugb2YgcmVhZGFibGUgdGVsZW1lZGljaW5lIGltYWdlcyAoNzUlLTEwMCUpLCBhbmQgc2Vuc2l0aXZpdHkgYW5kIHNwZWNpZmljaXR5IG9mIHRlbGVtZWRpY2luZSBkaWFnbm9zaXMgKDc1JS0xMDAlKS4gUmVzdWx0cyBGb3IgaW5mYW50cyB3aXRoIGJpcnRoIHdlaWdodCBsZXNzIHRoYW4gMTUwMCBnIHVzaW5nIGEgMyUgZGlzY291bnQgcmF0ZSBmb3IgY29zdHMgYW5kIG91dGNvbWVzLCB0aGUgY29zdHMgcGVyIHF1YWxpdHktYWRqdXN0ZWQgbGlmZSB5ZWFyIGdhaW5lZCB3ZXJlICQzMTkzIHdpdGggdGVsZW1lZGljaW5lIGFuZCAkNTYxNyB3aXRoIHN0YW5kYXJkIG9waHRoYWxtb3Njb3B5LiBTZW5zaXRpdml0eSBhbmFseXNpcyByZXN1bHRlZCBpbiByYW5nZXMgb2YgY29zdHMgcGVyIHF1YWxpdHktYWRqdXN0ZWQgbGlmZSB5ZWFyIGZyb20gJDEyMzUgdG8gJDE4IDg5OCBmb3IgdGVsZW1lZGljaW5lIGFuZCBmcm9tICQyMTcxIHRvICQyNyAyMTUgZm9yIG9waHRoYWxtb3Njb3B5LiBDb25jbHVzaW9ucyBUZWxlbWVkaWNpbmUgaXMgbW9yZSBjb3N0LWVmZmVjdGl2ZSB0aGFuIHN0YW5kYXJkIG9waHRoYWxtb3Njb3B5IGZvciBST1AgbWFuYWdlbWVudC4gQm90aCBzdHJhdGVnaWVzIGFyZSBoaWdobHkgY29zdC1lZmZlY3RpdmUgY29tcGFyZWQgd2l0aCBvdGhlciBoZWFsdGggY2FyZSBpbnRlcnZlbnRpb25zLjsgUEFfTlBFVSBPeGZvcmQgVW5pdmVyc2l0eSAoMjAyMC0wNC0yMSAwNToyNTo0MSkoU2NyZWVuKTogUk9QIG1hbmFnZW1lbnQgaXMgbm90IHNjcmVlbmluZz87IE1heSBFZSBQbmcgKDIwMjAtMDQtMTcgMDE6MjA6MjMpKFNjcmVlbik6IGlzIHRoaXMgY29uc2lkZXJlZCBhcyBzY3JlZW5pbmc/OyIsInBhZ2UiOiI0OTMtNDk5XFwiLCJ0aXRsZSI6IkNvc3QtdXRpbGl0eSBhbmFseXNpcyBvZiB0ZWxlbWVkaWNpbmUgYW5kIG9waHRoYWxtb3Njb3B5IGZvciByZXRpbm9wYXRoeSBvZiBwcmVtYXR1cml0eSBtYW5hZ2VtZW50IiwidHlwZSI6ImFydGljbGUtam91cm5hbCIsInZvbHVtZSI6IjEyNiJ9LCJ1cmlzIjpbImh0dHA6Ly93d3cubWVuZGVsZXkuY29tL2RvY3VtZW50cy8/dXVpZD0xNjMzNzVlZS04MjU0LTQ0NmMtOGVjZC0yNTJlNjRmYTc2YmIiXSwiaXNUZW1wb3JhcnkiOmZhbHNlLCJsZWdhY3lEZXNrdG9wSWQiOiIxNjMzNzVlZS04MjU0LTQ0NmMtOGVjZC0yNTJlNjRmYTc2YmIifSx7ImlkIjoiOGU4OTgzZTUtZDIxZS0zM2MwLTljMTktMTM0NWExNmE4ODU2IiwiaXRlbURhdGEiOnsiRE9JIjoiMTAuMTAxNi9qLmpwZWRzLjIwMjAuMDUuMDQxIiwiSVNCTiI6IjEwOTctNjgzMyAoRWxlY3Ryb25pYykgMDAyMi0zNDc2IChMaW5raW5nKSIsIlBNSUQiOiIzMjQ3MDQ3NSIsImFic3RyYWN0IjoiT0JKRUNUSVZFUzogVG8gZXZhbHVhdGUgdGhlIGNvc3QtZWZmZWN0aXZlbmVzcyBvZiBzY3JlZW5pbmcgY2hpbGRyZW4gYm9ybiBhdCBleHRyZW1lbHkgbG93IGJpcnRoIHdlaWdodCAoRUxCVykgZm9yIGhlcGF0b2JsYXN0b21hIHVzaW5nIHNlcmlhbCBzZXJ1bSBhbHBoYS1mZXRvcHJvdGVpbiBtZWFzdXJlbWVudHMuIFNUVURZIERFU0lHTjogV2UgY3JlYXRlZCBhIGRlY2lzaW9uIHRyZWUgdG8gZXZhbHVhdGUgdGhlIGNvc3QgZWZmZWN0aXZlbmVzcyBvZiBzY3JlZW5pbmcgY2hpbGRyZW4gYm9ybiBhdCBFTEJXIGJldHdlZW4gMyBhbmQgNDggbW9udGhzIG9mIGFnZSBjb21wYXJlZCB3aXRoIGN1cnJlbnQgc3RhbmRhcmQgb2YgY2FyZSAobm8gc2NyZWVuaW5nKS4gT3VyIG1vZGVsIHVzZWQgZGlzY291bnRlZCBsaWZldGltZSBjb3N0cyBhbmQgbW9uZXRhcnkgYmVuZWZpdHMgaW4gMjAxOCBVUyBkb2xsYXJzLCBiYXNlZCBvbiBlc3RpbWF0ZXMgaW4gdGhlIHB1Ymxpc2hlZCBsaXRlcmF0dXJlLiBUaGUgZWZmZWN0cyBvZiB1bmNlcnRhaW50eSBpbiBtb2RlbCBwYXJhbWV0ZXJzIHdlcmUgYWxzbyBhc3Nlc3NlZCB1c2luZyB1bml2YXJpYXRlIHNlbnNpdGl2aXR5IGFuYWx5c2VzLCBpbiB3aGljaCB3ZSBjaGFuZ2VkIHRoZSB2YWx1ZXMgZm9yIG9uZSBwYXJhbWV0ZXIgYXQgYSB0aW1lIHRvIGFzc2VzcyB0aGUgZWZmZWN0IG9uIHRoZSBlc3RpbWF0ZWQgaW5jcmVtZW50YWwgY29zdC1lZmZlY3RpdmVuZXNzIHJhdGlvLiBSRVNVTFRTOiBGb3IgdGhlIGVzdGltYXRlZCA1NSA2OTkgY2hpbGRyZW4gYm9ybiBhdCBFTEJXIGluIHRoZSBVUyBlYWNoIHllYXIsIHRoaXMgc2NyZWVuaW5nIGlzIGFzc29jaWF0ZWQgd2l0aCA3Ny43IGFkZGl0aW9uYWwgcXVhbGl0eS1hZGp1c3RlZCBsaWZlLXllYXJzIChRQUxZcykgYXQgYSBjb3N0IG9mICQ4LjcgbWlsbGlvbi4gVGhpcyByZXN1bHRzIGluIGFuIGluY3JlbWVudGFsIGNvc3QtZWZmZWN0aXZlbmVzcyByYXRpbyBvZiBhYm91dCAkMTEyIDAwMC9RQUxZLCB3aGljaCBpcyBjb25zaWRlcmVkIGNvc3QgZWZmZWN0aXZlIGZyb20gYSBVUyBzb2NpZXRhbCBwZXJzcGVjdGl2ZS4gRm9yIGNoaWxkcmVuIGRpYWdub3NlZCB3aXRoIGhlcGF0b2JsYXN0b21hLCBvdXIgbW9kZWwgZmluZHMgdGhhdCB0aGUgc2NyZWVuaW5nIHJlZ2ltZW4gaXMgYXNzb2NpYXRlZCB3aXRoIGEgMTAuMSUgaW5jcmVhc2UgaW4gc3Vydml2YWwsIGEgNC4xOCUgaW5jcmVhc2UgaW4gZXhwZWN0ZWQgUUFMWXMsIGFuZCBhICQyNDUgMTg0IGRlY3JlYXNlIGluIGV4cGVjdGVkIGNvc3QuIENPTkNMVVNJT05TOiBTY3JlZW5pbmcgRUxCVyBjaGlsZHJlbiBmb3IgaGVwYXRvYmxhc3RvbWEgYmV0d2VlbiAzIGFuZCA0OCBtb250aHMgb2YgYWdlIGRvbWluYXRlcyB0aGUgYWx0ZXJuYXRpdmUgYW5kIGlzIGNvc3QgZWZmZWN0aXZlIGZyb20gYSBzb2NpZXRhbCBwZXJzcGVjdGl2ZS4iLCJhdXRob3IiOlt7ImRyb3BwaW5nLXBhcnRpY2xlIjoiIiwiZmFtaWx5IjoiTWFjRG9uZWxsLVlpbG1heiIsImdpdmVuIjoiUiIsIm5vbi1kcm9wcGluZy1wYXJ0aWNsZSI6IiIsInBhcnNlLW5hbWVzIjpmYWxzZSwic3VmZml4IjoiIn0seyJkcm9wcGluZy1wYXJ0aWNsZSI6IiIsImZhbWlseSI6IkFuZGVyc29uIiwiZ2l2ZW4iOiJLIiwibm9uLWRyb3BwaW5nLXBhcnRpY2xlIjoiIiwicGFyc2UtbmFtZXMiOmZhbHNlLCJzdWZmaXgiOiIifSx7ImRyb3BwaW5nLXBhcnRpY2xlIjoiIiwiZmFtaWx5IjoiRGVOYXJkbyIsImdpdmVuIjoiQiIsIm5vbi1kcm9wcGluZy1wYXJ0aWNsZSI6IiIsInBhcnNlLW5hbWVzIjpmYWxzZSwic3VmZml4IjoiIn0seyJkcm9wcGluZy1wYXJ0aWNsZSI6IiIsImZhbWlseSI6IlNwcmlueiIsImdpdmVuIjoiUCIsIm5vbi1kcm9wcGluZy1wYXJ0aWNsZSI6IiIsInBhcnNlLW5hbWVzIjpmYWxzZSwic3VmZml4IjoiIn0seyJkcm9wcGluZy1wYXJ0aWNsZSI6IlYiLCJmYW1pbHkiOiJQYWR1bGEiLCJnaXZlbiI6IlciLCJub24tZHJvcHBpbmctcGFydGljbGUiOiIiLCJwYXJzZS1uYW1lcyI6ZmFsc2UsInN1ZmZpeCI6IiJ9XSwiY29udGFpbmVyLXRpdGxlIjoiSm91cm5hbCBvZiBQZWRpYXRyaWNzIiwiZWRpdGlvbiI6IjIwMjAvMDUvMzAiLCJpZCI6IjhlODk4M2U1LWQyMWUtMzNjMC05YzE5LTEzNDVhMTZhODg1NiIsImlzc3VlZCI6eyJkYXRlLXBhcnRzIjpbWyIyMDIwIl1dfSwibm90ZSI6Ik1hY0RvbmVsbC1ZaWxtYXosIFJlYmVjY2FcbkFuZGVyc29uLCBLZWxseVxuRGVOYXJkbywgQnJhZGxleVxuU3ByaW56LCBQaGlsaXBwYVxuUGFkdWxhLCBXaWxsaWFtIFZcbmVuZ1xuSiBQZWRpYXRyLiAyMDIwIE9jdDsyMjU6ODAtODkuZTQuIGRvaTogMTAuMTAxNi9qLmpwZWRzLjIwMjAuMDUuMDQxLiBFcHViIDIwMjAgTWF5IDI2LiIsInBhZ2UiOiI4MC04OSBlNCIsInRpdGxlIjoiQ29zdC1lZmZlY3RpdmVuZXNzIEFuYWx5c2lzIG9mIFNjcmVlbmluZyBFeHRyZW1lbHkgTG93IEJpcnRoIFdlaWdodCBDaGlsZHJlbiBmb3IgSGVwYXRvYmxhc3RvbWEgVXNpbmcgU2VydW0gQWxwaGEtZmV0b3Byb3RlaW4iLCJ0eXBlIjoiYXJ0aWNsZS1qb3VybmFsIiwidm9sdW1lIjoiMjI1In0sInVyaXMiOlsiaHR0cDovL3d3dy5tZW5kZWxleS5jb20vZG9jdW1lbnRzLz91dWlkPTcyZjg4ZjgwLWFhYTMtNGI0ZS1hMmRmLTUyMDVmMDFkM2QwMSJdLCJpc1RlbXBvcmFyeSI6ZmFsc2UsImxlZ2FjeURlc2t0b3BJZCI6IjcyZjg4ZjgwLWFhYTMtNGI0ZS1hMmRmLTUyMDVmMDFkM2QwMSJ9LHsiaWQiOiIyMjc0YjE1Zi00ODllLTM2N2QtYmUwZS03ODBjYzYwNjRlYzAiLCJpdGVtRGF0YSI6eyJQTUlEIjoiMTk0NTUwMzgiLCJhYnN0cmFjdCI6Ik9CSkVDVElWRVM6IEN1cnJlbnQgcHJvdG9jb2xzIHByZXN1bWFibHkgdXNlIGNyaXRlcmlhIHRoYXQgYXJlIGNob3NlbiBvbiB0aGUgYmFzaXMgb2YgdGhlIHNlbnNpdGl2aXR5IGFuZCBzcGVjaWZpY2l0eSByYXRlcyB0aGV5IHByb2R1Y2UuIFN1Y2ggYW4gYXBwcm9hY2ggZW1waGFzaXplcyB0ZXN0IHBlcmZvcm1hbmNlIGJ1dCBkb2VzIG5vdCBpbmNsdWRlIHNvY2lldGFsIGltcGxpY2F0aW9ucyBvZiB0aGUgYmVuZWZpdCBvZiBlYXJseSBpZGVudGlmaWNhdGlvbi4gVGhlIHB1cnBvc2Ugb2YgdGhlIHByZXNlbnQgYW5hbHlzaXMgd2FzIHRvIGV2YWx1YXRlIGFuIGFwcHJvYWNoIHRvIHNlbGVjdGluZyBjcml0ZXJpYSBmb3IgdXNlIGluIFVuaXZlcnNhbCBOZXdib3JuIEhlYXJpbmcgU2NyZWVuaW5nIChVTkhTKSBwcm9ncmFtcyB0aGF0IHVzZXMgYmVuZWZpdC1jb3N0IHJhdGlvIChCQ1IpIHRvIGRlbW9uc3RyYXRlIGFuIGFsdGVybmF0aXZlIG1ldGhvZCB0byBhdWRpb2xvZ2lzdHMsIGFkbWluaXN0cmF0b3JzLCBhbmQgb3RoZXJzIGludm9sdmVkIGluIFVOSFMgcHJvdG9jb2wgZGVjaXNpb25zLiBERVNJR046IEV4aXN0aW5nIGRhdGEgZnJvbSBtb3JlIHRoYW4gMTIwMCBlYXJzIHdlcmUgdXNlZCB0byBhbmFseXplIEJDUiBhcyBhIGZ1bmN0aW9uIG9mIERpc3RvcnRpb24gUHJvZHVjdCBPdG9hY291c3RpYyBFbWlzc2lvbiAoRFBPQUUpIGxldmVsLiBUaGVzZSBkYXRhIHdlcmUgc2VsZWN0ZWQgYmVjYXVzZSBib3RoIGF1ZGlvbWV0cmljIGFuZCBEUE9BRSBkYXRhIHdlcmUgYXZhaWxhYmxlIG9uIGV2ZXJ5IGVhci4gQWx0aG91Z2ggdGhlc2UgZGF0YSB3ZXJlIG5vdCBvYnRhaW5lZCBpbiBuZXdib3JucywgdGhpcyBjb21wcm9taXNlIHdhcyBuZWNlc3NhcnkgYmVjYXVzZSBhdWRpb21ldHJpYyBvdXRjb21lcyAoZXNwZWNpYWxseSBpbiBpbmZhbnRzIHdpdGggY29uZ2VuaXRhbCBoZWFyaW5nIGxvc3MpIGluIG5lb25hdGVzIGFyZSBlaXRoZXIgbGFja2luZyBvciBsaW1pdGVkIGluIG51bWJlci4gQXMgc3VjaCwgaXQgaXMgaW1wb3J0YW50IHRvIG5vdGUgdGhhdCB0aGUgY2hhcmFjdGVyaXN0aWNzIG9mIHJlc3BvbnNlcyBmcm9tIHRoZSBncm91cCBvZiBzdWJqZWN0cyB0aGF0IGZvcm1lZCB0aGUgYmFzZXMgb2YgdGhlIHByZXNlbnQgYW5hbHlzZXMgYXJlIGRpZmZlcmVudCBmcm9tIHRob3NlIGZvciBuZW9uYXRlcy4gVGhpcyBsaW1pdHMgdGhlIGV4dGVudCB0byB3aGljaCBhY3R1YWwgY3JpdGVyaW9uIGxldmVscyBjYW4gYmUgc2VsZWN0ZWQgYnV0IHNob3VsZCBub3QgYWZmZWN0IHRoZSBnZW5lcmFsIGFwcHJvYWNoIG9mIHVzaW5nIEJDUiBhcyBhIGZyYW1ld29yayBmb3IgY29uc2lkZXJpbmcgVU5IUyBjcml0ZXJpYS4gRXN0aW1hdGVzIG9mIHRoZSBwcmV2YWxlbmNlIG9mIGNvbmdlbml0YWwgaGVhcmluZyBsb3NzIGlkZW50aWZpZWQgdGhyb3VnaCBVTkhTIGluIDM3IHN0YXRlcyBhbmQgVS5TLiB0ZXJyaXRvcmllcyBpbiAyMDA0IHdlcmUgdXNlZCB0byBjYWxjdWxhdGUgQkNSLiBBIHJhbmdlIG9mIGVzdGltYXRlcyBmb3IgdGhlIGxpZmV0aW1lIG1vbmV0YXJ5IGJlbmVmaXRzIGFuZCB5ZWFybHkgY29zdHMgZm9yIFVOSFMgd2VyZSB1c2VkLCBiYXNlZCBvbiBkYXRhIGF2YWlsYWJsZSBpbiB0aGUgbGl0ZXJhdHVyZS4gU3RpbGwsIGV4YWN0IGJlbmVmaXRzIGFuZCBjb3N0cyBhcmUgZGlmZmljdWx0IHRvIGtub3cuIEJvdGggb25lLXN0ZXAgKERQT0FFIGFsb25lKSBhbmQgdHdvLXN0ZXAgKERQT0FFIGZvbGxvd2VkIGJ5IGF1dG9tYXRlZCBhdWRpdG9yeSBicmFpbnN0ZW0gcmVzcG9uc2UsIEFBQlIpIHNjcmVlbmluZyBwYXJhZGlnbXMgd2VyZSBjb25zaWRlcmVkIGluIHRoZSBjYWxjdWxhdGlvbiBvZiBCQ1IuIFRoZSBpbmZsdWVuY2Ugb2YgbWlkZGxlIGVhciBlZmZ1c2lvbiB3YXMgc2ltdWxhdGVkIGJ5IGluY29ycG9yYXRpbmcgYSByYW5nZSBvZiBleHBlY3RlZCBEUE9BRSBsZXZlbCByZWR1Y3Rpb25zIGludG8gYW4gYWRkaXRpb25hbCBCQ1IgYW5hbHlzZXMgUkVTVUxUUzogT3VyIGNhbGN1bGF0aW9ucyBpbmRpY2F0ZSB0aGF0IGZvciBhIHJhbmdlIG9mIHByb3Bvc2VkIGJlbmVmaXQgYW5kIGNvc3QgZXN0aW1hdGVzLCB0aGUgbW9uZXRhcnkgYmVuZWZpdHMgb2YgYm90aCBvbmUtc3RlcCAoRFBPQUUgYWxvbmUpIGFuZCB0d28tc3RlcCAoRFBPQUUgZm9sbG93ZWQgYnkgQUFCUikgTkhTIHByb2dyYW1zIG91dHdlaWdoIHByb2dyYW1tYXRpYyBjb3N0cy4gT3VyIGNhbGN1bGF0aW9ucyBpbmRpY2F0ZSB0aGF0IEJDUiBpcyByb2J1c3QgaW4gdGhhdCBpdCBjYW4gYmUgYXBwbGllZCByZWdhcmRsZXNzIG9mIHRoZSB2YWx1ZXMgdGhhdCBhcmUgYXNzaWduZWQgdG8gYmVuZWZpdCBhbmQgY29zdC4gTWF4aW11bSBCQ1Igd2FzIGlkZW50aWZpZWQgYW5kIHJlbWFpbmVkIHN0YWJsZSByZWdhcmRsZXNzIG9mIHRoZXNlIHZhbHVlczsgaG93ZXZlciwgaXQgd2FzIHJlY29nbml6ZWQgdGhhdCDigKYiLCJhdXRob3IiOlt7ImRyb3BwaW5nLXBhcnRpY2xlIjoiIiwiZmFtaWx5IjoiUG9ydGVyIiwiZ2l2ZW4iOiJIIEwiLCJub24tZHJvcHBpbmctcGFydGljbGUiOiIiLCJwYXJzZS1uYW1lcyI6ZmFsc2UsInN1ZmZpeCI6IiJ9LHsiZHJvcHBpbmctcGFydGljbGUiOiIiLCJmYW1pbHkiOiJOZWVseSIsImdpdmVuIjoiUyBUIiwibm9uLWRyb3BwaW5nLXBhcnRpY2xlIjoiIiwicGFyc2UtbmFtZXMiOmZhbHNlLCJzdWZmaXgiOiIifSx7ImRyb3BwaW5nLXBhcnRpY2xlIjoiIiwiZmFtaWx5IjoiR29yZ2EiLCJnaXZlbiI6Ik0gUCIsIm5vbi1kcm9wcGluZy1wYXJ0aWNsZSI6IiIsInBhcnNlLW5hbWVzIjpmYWxzZSwic3VmZml4IjoiIn1dLCJjb250YWluZXItdGl0bGUiOiJFYXIgYW5kIEhlYXJpbmciLCJpZCI6IjIyNzRiMTVmLTQ4OWUtMzY3ZC1iZTBlLTc4MGNjNjA2NGVjMCIsImlzc3VlIjoiNCIsImlzc3VlZCI6eyJkYXRlLXBhcnRzIjpbWyIyMDA5Il1dfSwicGFnZSI6IjQ0Ny00NTciLCJ0aXRsZSI6IlVzaW5nIGJlbmVmaXQtY29zdCByYXRpbyB0byBzZWxlY3QgVW5pdmVyc2FsIE5ld2Jvcm4gSGVhcmluZyBTY3JlZW5pbmcgdGVzdCBjcml0ZXJpYSIsInR5cGUiOiJhcnRpY2xlLWpvdXJuYWwiLCJ2b2x1bWUiOiIzMCJ9LCJ1cmlzIjpbImh0dHA6Ly93d3cubWVuZGVsZXkuY29tL2RvY3VtZW50cy8/dXVpZD0yYjgxYzY4My03MWM1LTQ4YmQtYThkZi01YmVhNTI3MTYyNGMiXSwiaXNUZW1wb3JhcnkiOmZhbHNlLCJsZWdhY3lEZXNrdG9wSWQiOiIyYjgxYzY4My03MWM1LTQ4YmQtYThkZi01YmVhNTI3MTYyNGMifSx7ImlkIjoiOGU1ZTRjMzgtYmZkOS0zNWIxLThhODktMGU0YjM4ZjAyNGEyIiwiaXRlbURhdGEiOnsiUE1JRCI6IjExNDQzNTQxIiwiYWJzdHJhY3QiOiJGcmFnaWxlLVggc3luZHJvbWUgaXMgY2F1c2VkIGJ5IGFuIHVuc3RhYmxlIENHRyB0cmludWNsZW90aWRlIHJlcGVhdCBpbiB0aGUgRk1SMSBnZW5lIGF0IFhxMjcuIEludGVybWVkaWF0ZSBhbGxlbGVzICg1MS0yMDAgcmVwZWF0cykgY2FuIHVuZGVyZ28gZXhwYW5zaW9uIHRvIHRoZSBmdWxsIG11dGF0aW9uIG9uIHRyYW5zbWlzc2lvbiBmcm9tIG1vdGhlciB0byBvZmZzcHJpbmcuIFRvIGV2YWx1YXRlIHRoZSBlZmZlY3RpdmVuZXNzIG9mIGEgZnJhZ2lsZS1YIGNhcnJpZXItc2NyZWVuaW5nIHByb2dyYW0sIHdlIHRlc3RlZCAxNCwzMzQgSXNyYWVsaSB3b21lbiBvZiBjaGlsZC1iZWFyaW5nIGFnZSBmb3IgZnJhZ2lsZS1YIGNhcnJpZXIgc3RhdHVzIGJldHdlZW4gMTk5MiBhbmQgMjAwMC4gVGhlc2Ugd29tZW4gd2VyZSBlaXRoZXIgcHJlY29uY2VwdGlvbmFsIG9yIHByZWduYW50IGFuZCBoYWQgbm8gZmFtaWx5IGhpc3Rvcnkgb2YgbWVudGFsIHJldGFyZGF0aW9uLiBBbGwgdGhvc2UgZm91bmQgdG8gYmUgY2FycmllcnMgb2YgcHJlbXV0YXRpb24gb3IgZnVsbC1tdXRhdGlvbiBhbGxlbGVzIHdlcmUgb2ZmZXJlZCBnZW5ldGljIGNvdW5zZWxpbmcgYW5kIGFsc28gcHJlbmF0YWwgZGlhZ25vc2lzLCBpZiBhcHBsaWNhYmxlLiBXZSBpZGVudGlmaWVkIDIwNyBjYXJyaWVycyBvZiBhbiBhbGxlbGUgd2l0aCA+NTAgcmVwZWF0cywgcmVwcmVzZW50aW5nIGEgcHJldmFsZW5jZSBvZiAxOjY5LiBUaGVyZSB3ZXJlIDEyNyBjYXJyaWVycyB3aXRoID41NCByZXBlYXRzLCByZXByZXNlbnRpbmcgYSBwcmV2YWxlbmNlIG9mIDE6MTEzLiBUaHJlZSBhc3ltcHRvbWF0aWMgd29tZW4gY2FycmllZCB0aGUgZnVsbHkgbXV0YXRlZCBhbGxlbGUuIEFtb25nIHRoZSBwcmVtdXRhdGlvbiBhbmQgZnVsbC1tdXRhdGlvbiBjYXJyaWVycywgMTc3IHByZW5hdGFsIGRpYWdub3NlcyB3ZXJlIHBlcmZvcm1lZC4gRXhwYW5zaW9uIG9jY3VycmVkIGluIDMwIGZldHVzZXMsIDUgb2Ygd2hpY2ggaGFkIGFuIGV4cGFuc2lvbiB0byB0aGUgZnVsbCBtdXRhdGlvbi4gT24gdGhlIGJhc2lzIG9mIHRoZXNlIHJlc3VsdHMsIHRoZSBleHBlY3RlZCBudW1iZXIgb2YgYXZvaWRlZCBwYXRpZW50cyBib3JuIHRvIHdvbWVuIGlkZW50aWZpZWQgYXMgY2FycmllcnMsIHRoZSBjb3N0IG9mIHRoZSB0ZXN0IGluIHRoaXMgc3R1ZHkgKFUuUy4gJDEwMCksIGFuZCB0aGUgY29zdCBvZiBsaWZldGltZSBjYXJlIGZvciBhIG1lbnRhbGx5IHJldGFyZGVkIHBlcnNvbiAoPiQzNTAsMDAwKSwgc2NyZWVuaW5nIHdhcyBjYWxjdWxhdGVkIHRvIGJlIGNvc3QtZWZmZWN0aXZlLiBCZWNhdXNlIG9mIHRoZSBoaWdoIHByZXZhbGVuY2Ugb2YgZnJhZ2lsZS1YIHByZW11dGF0aW9uIG9yIGZ1bGwtbXV0YXRpb24gYWxsZWxlcywgZXZlbiBpbiB0aGUgZ2VuZXJhbCBwb3B1bGF0aW9uLCBhbmQgYmVjYXVzZSBvZiB0aGUgY29zdC1lZmZlY3RpdmVuZXNzIG9mIHRoZSBwcm9ncmFtLCB3ZSByZWNvbW1lbmQgdGhhdCBzY3JlZW5pbmcgdG8gaWRlbnRpZnkgZmVtYWxlIGNhcnJpZXJzIHNob3VsZCBiZSBjYXJyaWVkIG91dCBvbiBhIHdpZGUgc2NhbGUuIiwiYXV0aG9yIjpbeyJkcm9wcGluZy1wYXJ0aWNsZSI6IiIsImZhbWlseSI6IlRvbGVkYW5vLUFsaGFkZWYiLCJnaXZlbiI6IkgiLCJub24tZHJvcHBpbmctcGFydGljbGUiOiIiLCJwYXJzZS1uYW1lcyI6ZmFsc2UsInN1ZmZpeCI6IiJ9LHsiZHJvcHBpbmctcGFydGljbGUiOiIiLCJmYW1pbHkiOiJCYXNlbC1WYW5hZ2FpdGUiLCJnaXZlbiI6IkwiLCJub24tZHJvcHBpbmctcGFydGljbGUiOiIiLCJwYXJzZS1uYW1lcyI6ZmFsc2UsInN1ZmZpeCI6IiJ9LHsiZHJvcHBpbmctcGFydGljbGUiOiIiLCJmYW1pbHkiOiJNYWdhbCIsImdpdmVuIjoiTiIsIm5vbi1kcm9wcGluZy1wYXJ0aWNsZSI6IiIsInBhcnNlLW5hbWVzIjpmYWxzZSwic3VmZml4IjoiIn0seyJkcm9wcGluZy1wYXJ0aWNsZSI6IiIsImZhbWlseSI6IkRhdmlkb3YiLCJnaXZlbiI6IkIiLCJub24tZHJvcHBpbmctcGFydGljbGUiOiIiLCJwYXJzZS1uYW1lcyI6ZmFsc2UsInN1ZmZpeCI6IiJ9LHsiZHJvcHBpbmctcGFydGljbGUiOiIiLCJmYW1pbHkiOiJFaHJsaWNoIiwiZ2l2ZW4iOiJTIiwibm9uLWRyb3BwaW5nLXBhcnRpY2xlIjoiIiwicGFyc2UtbmFtZXMiOmZhbHNlLCJzdWZmaXgiOiIifSx7ImRyb3BwaW5nLXBhcnRpY2xlIjoiIiwiZmFtaWx5IjoiRHJhc2lub3ZlciIsImdpdmVuIjoiViIsIm5vbi1kcm9wcGluZy1wYXJ0aWNsZSI6IiIsInBhcnNlLW5hbWVzIjpmYWxzZSwic3VmZml4IjoiIn0seyJkcm9wcGluZy1wYXJ0aWNsZSI6IiIsImZhbWlseSI6IlRhdWIiLCJnaXZlbiI6IkUiLCJub24tZHJvcHBpbmctcGFydGljbGUiOiIiLCJwYXJzZS1uYW1lcyI6ZmFsc2UsInN1ZmZpeCI6IiJ9LHsiZHJvcHBpbmctcGFydGljbGUiOiIiLCJmYW1pbHkiOiJIYWxwZXJuIiwiZ2l2ZW4iOiJHIEoiLCJub24tZHJvcHBpbmctcGFydGljbGUiOiIiLCJwYXJzZS1uYW1lcyI6ZmFsc2UsInN1ZmZpeCI6IiJ9LHsiZHJvcHBpbmctcGFydGljbGUiOiIiLCJmYW1pbHkiOiJHaW5vdHQiLCJnaXZlbiI6Ik4iLCJub24tZHJvcHBpbmctcGFydGljbGUiOiIiLCJwYXJzZS1uYW1lcyI6ZmFsc2UsInN1ZmZpeCI6IiJ9LHsiZHJvcHBpbmctcGFydGljbGUiOiIiLCJmYW1pbHkiOiJTaG9oYXQiLCJnaXZlbiI6Ik0iLCJub24tZHJvcHBpbmctcGFydGljbGUiOiIiLCJwYXJzZS1uYW1lcyI6ZmFsc2UsInN1ZmZpeCI6IiJ9XSwiY29udGFpbmVyLXRpdGxlIjoiQW1lcmljYW4gSm91cm5hbCBvZiBIdW1hbiBHZW5ldGljcyIsImlkIjoiOGU1ZTRjMzgtYmZkOS0zNWIxLThhODktMGU0YjM4ZjAyNGEyIiwiaXNzdWUiOiIyIiwiaXNzdWVkIjp7ImRhdGUtcGFydHMiOltbIjIwMDEiXV19LCJub3RlIjoiTWF5IEVlIFBuZyAoMjAyMC0wNS0xMyAwMzowMjoxMikoU2NyZWVuKTogbWFpbiB0ZXh0OiBBIGNvc3QtYmVuZWZpdCBzdHVkeSB3YXMgcmVjZW50bHkgY2FycmllZCBvdXQgdG8gZXhhbWluZSB3aGV0aGVyLCBmcm9tIGEgZmluYW5jaWFsIHBvaW50IG9mIHZpZXcsIGEgc2NyZWVuaW5nIHByb2dyYW0gZm9yIGZyYWdpbGUtWCBjYXJyaWVyIHN0YXR1cyBvZiB0aGUgZW50aXJlIGZlbWFsZSBwb3B1bGF0aW9uIG9mIElzcmFlbCBpcyBqdXN0aWZpZWQuIFRoaXMgaXMgZGVzY3JpYmVkIGluIHRoZSBBcHBlbmRpeC47IiwicGFnZSI6IjM1MS0zNjAiLCJ0aXRsZSI6IkZyYWdpbGUtWCBjYXJyaWVyIHNjcmVlbmluZyBhbmQgdGhlIHByZXZhbGVuY2Ugb2YgcHJlbXV0YXRpb24gYW5kIGZ1bGwtbXV0YXRpb24gY2FycmllcnMgaW4gSXNyYWVsIiwidHlwZSI6ImFydGljbGUtam91cm5hbCIsInZvbHVtZSI6IjY5In0sInVyaXMiOlsiaHR0cDovL3d3dy5tZW5kZWxleS5jb20vZG9jdW1lbnRzLz91dWlkPTE3MTk2OGM3LWY1OGEtNGZjYy1iMjc4LWQ4MjNmMTViMWM5NSJdLCJpc1RlbXBvcmFyeSI6ZmFsc2UsImxlZ2FjeURlc2t0b3BJZCI6IjE3MTk2OGM3LWY1OGEtNGZjYy1iMjc4LWQ4MjNmMTViMWM5NSJ9LHsiaWQiOiJiMzQ3NzJkYS1lZDZjLTM4NjgtODc1OC02MTQyNGZjNDQyNmMiLCJpdGVtRGF0YSI6eyJQTUlEIjoiMjg5Njc4NjIiLCJhYnN0cmFjdCI6IkJBQ0tHUk9VTkQ6IFBhcnRpY2lwYXRpb24gaW4gdGhlIFVLIE5ld2Jvcm4gQmxvb2RzcG90IFNjcmVlbmluZyBQcm9ncmFtbWUgKE5CU1ApIHJlcXVpcmVzIHBhcmVudGFsIGNvbnNlbnQgYnV0IGNvbmNlcm5zIGV4aXN0IGFib3V0IHdoZXRoZXIgb3Igbm90IHRoaXMgaGFwcGVucyBpbiBwcmFjdGljZSBhbmQgdGhlIGJlc3QgbWV0aG9kcyBhbmQgdGltaW5nIHRvIG9idGFpbiBjb25zZW50IGF0IHJlYXNvbmFibGUgY29zdC4gT0JKRUNUSVZFUzogVG8gY29sbGF0ZSBhbGwgcG9zc2libGUgbW9kZXMgb2YgcHJlc2NyZWVuaW5nIGNvbW11bmljYXRpb24gYW5kIGNvbnNlbnQgZm9yIG5ld2Jvcm4gKG5lb25hdGFsKSBzY3JlZW5pbmcgKE5CUyk7IGV4YW1pbmUgbWlkd2l2ZXMnLCBzY3JlZW5pbmcgcHJvZmVzc2lvbmFscycgYW5kIHVzZXJzJyB2aWV3cyBhYm91dCB0aGUgZmVhc2liaWxpdHksIGVmZmljaWVuY3kgYW5kIGltcGFjdCBvbiB1bmRlcnN0YW5kaW5nIG9mIGVhY2g7IG1lYXN1cmUgbWlkd2l2ZXMnIGFuZCBwYXJlbnRzJyBwcmVmZXJlbmNlcyBmb3IgaW5mb3JtYXRpb24gcHJvdmlzaW9uOyBhbmQgaWRlbnRpZnkga2V5IGRyaXZlcnMgb2YgY29zdC1lZmZlY3RpdmVuZXNzIGZvciBhbHRlcm5hdGl2ZSBtb2RlcyBvZiBpbmZvcm1hdGlvbiBwcm92aXNpb24uIERFU0lHTjogU2l4IHN0dWR5IGRlc2lnbnMgd2VyZSB1c2VkOiAoMSkgcmVhbGlzdCByZXZpZXcgLSB0byBnZW5lcmF0ZSBhbHRlcm5hdGl2ZSBjb21tdW5pY2F0aW9uIGFuZCBjb25zZW50IG1vZGVsczsgKDIpIHF1YWxpdGF0aXZlIGludGVydmlld3Mgd2l0aCBwYXJlbnRzIGFuZCBoZWFsdGggcHJvZmVzc2lvbmFscyAtIHRvIGV4YW1pbmUgdGhlIGltcGxpY2F0aW9ucyBvZiBjdXJyZW50IHByYWN0aWNlIGZvciB1bmRlcnN0YW5kaW5nIGFuZCB2aWV3cyBvbiBhbHRlcm5hdGl2ZSBtb2RlbHM7ICgzKSBzdXJ2ZXkgYW5kIG9ic2VydmF0aW9uIG9mIG1pZHdpdmVzIC0gdG8gZXN0YWJsaXNoIGN1cnJlbnQgY29zdHM7ICg0KSBzdGF0ZWQgcHJlZmVyZW5jZSBzdXJ2ZXlzIHdpdGggbWlkd2l2ZXMsIHBhcmVudHMgYW5kIHBvdGVudGlhbCBmdXR1cmUgcGFyZW50cyAtIHRvIGVzdGFibGlzaCBwcmVmZXJlbmNlcyBmb3IgaW5mb3JtYXRpb24gcHJvdmlzaW9uOyAoNSkgZWNvbm9taWMgYW5hbHlzaXMgLSB0byBpZGVudGlmeSBjb3N0LWVmZmVjdGl2ZW5lc3MgZHJpdmVycyBvZiBhbHRlcm5hdGl2ZSBtb2RlbHM7IGFuZCAoNikgc3Rha2Vob2xkZXIgdmFsaWRhdGlvbiBmb2N1cyBncm91cHMgYW5kIGludGVydmlld3MgLSB0byBleGFtaW5lIHRoZSBhY2NlcHRhYmlsaXR5LCB2aWV3cyBhbmQgYnJvYWRlciBpbXBhY3Qgb2YgYWx0ZXJuYXRpdmUgY29tbXVuaWNhdGlvbiBhbmQgY29uc2VudCBtb2RlbHMuIFNFVFRJTkc6IFByb3ZpZGVycyBhbmQgdXNlcnMgb2YgTkJTIGluIEVuZ2xhbmQuIFBBUlRJQ0lQQU5UUzogU3R1ZHkgMjogNDUgcGFyZW50cyBhbmQgMzcgaGVhbHRoIHByb2Zlc3Npb25hbHM7IHN0dWR5IDM6IDIyIG1pZHdpdmVzIGFuZCBlaWdodCBvYnNlcnZhdGlvbnM7IHN0dWR5IDQ6IDcwNSBhZHVsdHMgYWdlZCAxOC00NSB5ZWFycyBhbmQgMTM0IG1pZHdpdmVzOyBhbmQgc3R1ZHkgNjogMTIgaGVhbHRoLWNhcmUgcHJvZmVzc2lvbmFscyBhbmQgZml2ZSBwYXJlbnRzLiBSRVNVTFRTOiBUaGUgcmVhbGlzdCByZXZpZXcgaWRlbnRpZmllZCBsb3cgcGFyZW50YWwga25vd2xlZGdlIGFuZCBldmlkZW5jZSBvZiBjb2VyY2l2ZSBjb25zZW50IHByYWN0aWNlcy4gSW50ZXJ2aWV3LCBmb2N1cyBncm91cCBhbmQgc3RhdGVkIHByZWZlcmVuY2UgZGF0YSBzdWdnZXN0ZWQgYSBwcmVmZXJlbmNlIGZvciBmdWxsIGluZm9ybWF0aW9uLCB3aXRoIHNvbWUgdmFsdWluZyB0aGlzIG1vcmUgdGhhbiBjaG9pY2UuIEhlYWx0aCBwcm9mZXNzaW9uYWxzIHByZWZlcnJlZCBpbmZvcm1lZCBjaG9pY2UgbW9kZWxzIGJ1dCBwYXJlbnRzIGFuZCBoZWFsdGggcHJvZmVzc2lvbmFscyBxdWVyaWVkIHdoZXRoZXIgb3Igbm90IGN1cnJlbnQgY29uc2VudCB3YXMgZnVsbHkgaW5mb3JtZWQuIEJhcnJpZXJzIHRvIHVzaW5nIGxlYWZsZXRzIGVmZmVjdGl2ZWx5IHdlcmUgaGlnaGxpZ2h0ZWQuIEFsbCBzdHVkaWVzIGluZGljYXRlZCB0aGF0IGEgJ3BlcnNvbmFsaXNlZCcgYXBwcm9hY2ggdG8gTkJTIGNvbW11bmljYXRpb24sIGFsbG93aW5nIHBhcmVudHMgdG8gc2VsZWN0IHRoZSBtb2RlIGFuZCBsZXZlbCBvZiBpbmZvcm1hdGlvbiBzdWl0ZWQgdG8gdGhlaXIgbGVhcm5pbmcgbmVlZHMsIGNvdWxkIGhhdmUgYWRkZWQgdmFsdWUuIEEgcGVyc29uYWxpc2VkIGFwcHJvYWNoIHNob3VsZCByZWx5IG9uIG1pZHdpZmUgY29tbXVuaWNhdGlvbiBhbmQgc2hvdWxkIG9jY3VyIGluIHRoZSB0aGlyZCB0cmltZXN0ZXIuIE92ZXJhbGwgYXdhcmVuZXNzIHdhcyBpZGVudGlmaWVkIGFzIHJlcXVpcmluZyBpbXByb3ZlbWVudC4gU3RhcnRpbmcgTkJTIGNvbW11bmljYXTigKYiLCJhdXRob3IiOlt7ImRyb3BwaW5nLXBhcnRpY2xlIjoiIiwiZmFtaWx5IjoiVWxwaCIsImdpdmVuIjoiRiIsIm5vbi1kcm9wcGluZy1wYXJ0aWNsZSI6IiIsInBhcnNlLW5hbWVzIjpmYWxzZSwic3VmZml4IjoiIn0seyJkcm9wcGluZy1wYXJ0aWNsZSI6IiIsImZhbWlseSI6IldyaWdodCIsImdpdmVuIjoiUyIsIm5vbi1kcm9wcGluZy1wYXJ0aWNsZSI6IiIsInBhcnNlLW5hbWVzIjpmYWxzZSwic3VmZml4IjoiIn0seyJkcm9wcGluZy1wYXJ0aWNsZSI6IiIsImZhbWlseSI6IkRoYXJuaSIsImdpdmVuIjoiTiIsIm5vbi1kcm9wcGluZy1wYXJ0aWNsZSI6IiIsInBhcnNlLW5hbWVzIjpmYWxzZSwic3VmZml4IjoiIn0seyJkcm9wcGluZy1wYXJ0aWNsZSI6IiIsImZhbWlseSI6IlBheW5lIiwiZ2l2ZW4iOiJLIiwibm9uLWRyb3BwaW5nLXBhcnRpY2xlIjoiIiwicGFyc2UtbmFtZXMiOmZhbHNlLCJzdWZmaXgiOiIifSx7ImRyb3BwaW5nLXBhcnRpY2xlIjoiIiwiZmFtaWx5IjoiQmVubmV0dCIsImdpdmVuIjoiUiIsIm5vbi1kcm9wcGluZy1wYXJ0aWNsZSI6IiIsInBhcnNlLW5hbWVzIjpmYWxzZSwic3VmZml4IjoiIn0seyJkcm9wcGluZy1wYXJ0aWNsZSI6IiIsImZhbWlseSI6IlJvYmVydHMiLCJnaXZlbiI6IlMiLCJub24tZHJvcHBpbmctcGFydGljbGUiOiIiLCJwYXJzZS1uYW1lcyI6ZmFsc2UsInN1ZmZpeCI6IiJ9LHsiZHJvcHBpbmctcGFydGljbGUiOiIiLCJmYW1pbHkiOiJXYWxzaGUiLCJnaXZlbiI6IksiLCJub24tZHJvcHBpbmctcGFydGljbGUiOiIiLCJwYXJzZS1uYW1lcyI6ZmFsc2UsInN1ZmZpeCI6IiJ9LHsiZHJvcHBpbmctcGFydGljbGUiOiIiLCJmYW1pbHkiOiJMYXZlbmRlciIsImdpdmVuIjoiVCIsIm5vbi1kcm9wcGluZy1wYXJ0aWNsZSI6IiIsInBhcnNlLW5hbWVzIjpmYWxzZSwic3VmZml4IjoiIn1dLCJjb250YWluZXItdGl0bGUiOiJIZWFsdGggVGVjaG5vbG9neSBBc3Nlc3NtZW50IiwiaWQiOiJiMzQ3NzJkYS1lZDZjLTM4NjgtODc1OC02MTQyNGZjNDQyNmMiLCJpc3N1ZSI6IjU1IiwiaXNzdWVkIjp7ImRhdGUtcGFydHMiOltbIjIwMTciXV19LCJub3RlIjoiTWF5IEVlIFBuZyAoMjAyMC0wNS0xMyAyMzowMjowOSkoU2NyZWVuKTogQ2l0ZWQ6IFs0Ml0gUHJvc3NlciBMQSwgS29uZyBDWSwgUnVzaW5hayBELCBXYWlzYnJlbiBTTC4gUHJvamVjdGVkIGNvc3RzLCByaXNrcywgYW5kIGJlbmVmaXRzIG9mIGV4cGFuZGVkIG5ld2Jvcm4gc2NyZWVuaW5nIGZvciBNQ0FERC4gUGVkaWF0cmljcyAyMDEwOzEyNTplMjg24oCTOTQuIFs0M10gUG9sbGl0dCBSSiwgR3JlZW4gQSwgTWNDYWJlIENKLCBCb290aCBBLCBDb29wZXIgTkosIExlb25hcmQgSlYsIGV0IGFsLiBOZW9uYXRhbCBzY3JlZW5pbmcgZm9yIGluYm9ybiBlcnJvcnMgb2YgbWV0YWJvbGlzbTogY29zdCwgeWllbGQgYW5kIG91dGNvbWUuIEhlYWx0aCBUZWNobm9sIEFzc2VzcyAxOTk3OzEoNykuIFs1N10gS2FybHNlbiBKUiwgU29sYmFrayBKSCwgSG9sbSBTLiBFdGhpY2FsIGVuZGdhbWVzOiBicm9hZCBjb25zZW50IGZvciBuYXJyb3cgaW50ZXJlc3RzOyBvcGVuIGNvbnNlbnQgZm9yIGNsb3NlZCBtaW5kcy4gQ2FtYiBRIEhlYWx0aGMgRXRoaWNzIDIwMTE7MjA6NTcy4oCTODMuIFsxMTldIFBhbmRvciBBLCBFYXN0aGFtIEosIEJldmVybGV5IEMsIENoaWxjb3R0IEosIFBhaXNsZXkgUy4gQ2xpbmljYWwgZWZmZWN0aXZlbmVzcyBhbmQgY29zdC1lZmZlY3RpdmVuZXNzIG9mIG5lb25hdGFsIHNjcmVlbmluZyBmb3IgaW5ib3JuIGVycm9ycyBvZiBtZXRhYm9saXNtIHVzaW5nIHRhbmRlbSBtYXNzIHNwZWN0cm9tZXRyeTogYSBzeXN0ZW1hdGljIHJldmlldy4gSGVhbHRoIFRlY2hub2wgQXNzZXNzIDIwMDQ7OCgxMikuIFsxMjFdR2VlbGhvZWQgRUEsIExld2lzIEIsIEhvdW5zb21lIEQsIE/igJlMZWFyeSBQLiBFY29ub21pYyBldmFsdWF0aW9uIG9mIG5lb25hdGFsIHNjcmVlbmluZyBmb3IgcGhlbnlsa2V0b251cmlhIGFuZCBjb25nZW5pdGFsIGh5cG90aHlyb2lkaXNtLiBKIFBhZWRpYXRyIENoaWxkIEhlYWx0aCAyMDA1OzQxOjU3NeKAkzkuIFsxMjJdIFdpbGRoYWdlbiBNRiwgSGlsZGVyaW5rIEhCLCBWZXJ6aWpsIEpHLCBWZXJoZWlqIEpCLCBLb29paiBMLCBUaWptc3RyYSBULCBldCBhbC4gQ29zdHMsIGVmZmVjdHMsIGFuZCBzYXZpbmdzIG9mIHNjcmVlbmluZyBmb3IgY3lzdGljIGZpYnJvc2lzIGdlbmUgY2FycmllcnMuIEogRXBpZGVtaW9sIENvbW11bml0eSBIZWFsdGggMTk5ODs1Mjo0NTnigJM2Ny4gWzEzN10gVmVuZGl0dGkgTE4sIFZlbmRpdHRpIENQLCBCZXJyeSBHVCwgS2FwbGFuIFBCLCBLYXllIEVNLCBHbGljayBILCBTdGFubGV5IENBLiBOZXdib3JuIHNjcmVlbmluZyBieSB0YW5kZW0gbWFzcyBzcGVjdHJvbWV0cnkgZm9yIG1lZGl1bS1jaGFpbiBBY3lsLUNvQSBkZWh5ZHJvZ2VuYXNlIGRlZmljaWVuY3k6IGEgY29zdC1lZmZlY3RpdmVuZXNzIGFuYWx5c2lzLiBQZWRpYXRyaWNzIDIwMDM7MTEyOjEwMDXigJMxNS4gWzEzOF0gQ2lwcmlhbm8gTEUsIFJ1cGFyIENBLCBaYXJpYyBHUy4gVGhlIGNvc3QtZWZmZWN0aXZlbmVzcyBvZiBleHBhbmRpbmcgbmV3Ym9ybiBzY3JlZW5pbmcgZm9yIHVwIHRvIDIxIGluaGVyaXRlZCBtZXRhYm9saWMgZGlzb3JkZXJzIHVzaW5nIHRhbmRlbSBtYXNzIHNwZWN0cm9tZXRyeTogcmVzdWx0cyBmcm9tIGEgZGVjaXNpb25hbmFseXRpYyBtb2RlbC4gVmFsdWUgSGVhbHRoIDIwMDc7MTA6ODPigJM5Ny4gWzEzOV0gVGl3YW5hIFNLLCBSYXNjYXRpIEtMLCBQYXJrIEguIENvc3QtZWZmZWN0aXZlbmVzcyBvZiBleHBhbmRlZCBuZXdib3JuIHNjcmVlbmluZyBpbiBUZXhhcy4gVmFsdWUgSGVhbHRoIDIwMTI7MTU6NjEz4oCTMjEuIFsxNTddIFNoYW1zaGlyaSBBUiwgWWFyYWhtYWRpIFMsIEZvcm91emFuZmFyIE1ILCBIYWdoZG9vc3QgQUEsIEhhbXplaGxvbyBHLCBIb2xha291aWUgTmFpZW5pIEsuIEV2YWx1YXRpb24gb2YgY3VycmVudCBndXRocmllIFRTSCBjdXQtb2ZmIHBvaW50IGluIElyYW4gY29uZ2VuaXRhbCBoeXBvdGh5cm9pZGlzbSBzY3JlZW5pbmcgcHJvZ3JhbTogYSBjb3N0LWVmZmVjdGl2ZW5lc3MgYW5hbHlzaXMuIEFyY2ggSXJhbiBNZWQgMjAxMjsxNToxMzbigJM0MS4gWzE1OF0gRmV1Y2h0YmF1bSBMLCBDdW5uaW5naGFtIEcuIEVjb25vbWljIGV2YWx1YXRpb24gb2YgdGFuZGVtIG1hc3Mgc3BlY3Ryb21ldHJ5IHNjcmVlbmluZyBpbiBDYWxpZm9ybmlhLiBQZWRpYXRyaWNzIDIwMDY7MTE3OlMyODDigJM2LiBbMTU5XSBJbnNpbmdhIFJQLCBMYWVzc2lnIFJILCBIb2ZmbWFuIEdMLiBOZXdib3JuIHNjcmVlbmluZyB3aXRoIHRhbmRlbSBtYXNzIHNwZWN0cm9tZXRyeTogZXhhbWluaW5nIGl0cyBjb3N0LWVmZmVjdGl2ZW5lc3MgaW4gdGhlIFdpc2NvbnNpbiBOZXdib3JuIFNjcmVlbmluZyBQYW5lbC4gSiBQZWRpYXRyIDIwMDI7MTQxOjUyNOKAkzMxLiBbMTYwXSBOb3JtYW4gUiwgSGFhcyBNLCBDaGFwbGluIE0sIEpveSBQLCBXaWxja2VuIEIuIEVjb25vbWljIGV2YWx1YXRpb24gb2YgdGFuZGVtIG1hc3Mgc3BlY3Ryb21ldHJ5IG5ld2Jvcm4gc2NyZWVuaW5nIGluIEF1c3RyYWxpYS4gUGVkaWF0cmljcyAyMDA5OzEyMzo0NTHigJM3LiBbMTYxXSBTY2hvZW4gRUosIEJha2VyIEpDLCBDb2xieSBDSiwgVG8gVFQuIENvc3TigJNiZW5lZml0IGFuYWx5c2lzIG9mIHVuaXZlcnNhbCB0YW5kZW0gbWFzcyBzcGVjdHJvbWV0cnkgZm9yIG5ld2Jvcm4gc2NyZWVuaW5nLiBQZWRpYXRyaWNzIDIwMDI7MTEwOjc4MeKAkzYuIFsxNjJdIFRyYW4gSywgQmFuZXJqZWUgUywgTGkgSCwgTm9vcmFuaSBIWiwgTWVuc2lua2FpIFMsIERvb2xleSBLLiBDbGluaWNhbCBlZmZpY2FjeSBhbmQgY29zdC1lZmZlY3RpdmVuZXNzIG9mIG5ld2Jvcm4gc2NyZWVuaW5nIGZvciBtZWRpdW0gY2hhaW4gYWN5bC1Db0EgZGVoeWRyb2dlbmFzZSBkZWZpY2llbmN5IHVzaW5nIHRhbmRlbSBtYXNzIHNwZWN0cm9tZXRyeS4gQ2xpbiBCaW9jaGVtIDIwMDc7NDA6MjM14oCTNDEuIFsxNjNdIENhcnJvbGwgQUUsIERvd25zIFNNLiBDb21wcmVoZW5zaXZlIGNvc3TigJN1dGlsaXR5IGFuYWx5c2lzIG9mIG5ld2Jvcm4gc2NyZWVuaW5nIHN0cmF0ZWdpZXMuIFBlZGlhdHJpY3MgMjAwNjsxMTc6UzI4N+KAkzk1LiBbMTY0XSBHZXNzbmVyIEJELCBUZXV0c2NoIFNNLCBTaGFmZmVyIFBBLiBBIGNvc3QtZWZmZWN0aXZlbmVzcyBldmFsdWF0aW9uIG9mIG5ld2Jvcm4gaGVtb2dsb2Jpbm9wYXRoeSBzY3JlZW5pbmcgZnJvbSB0aGUgcGVyc3BlY3RpdmUgb2Ygc3RhdGUgaGVhbHRoIGNhcmUgc3lzdGVtcy4gRWFybHkgSHVtIERldiAxOTk2OzQ1OjI1N+KAkzc1LiBbMTY1XSBQYW5lcGludG8gSkEsIE1hZ2lkIEQsIFJld2VycyBNSiwgTGFuZSBQQS4gVW5pdmVyc2FsIHZlcnN1cyB0YXJnZXRlZCBzY3JlZW5pbmcgb2YgaW5mYW50cyBmb3Igc2lja2xlIGNlbGwgZGlzZWFzZTogYSBjb3N0LWVmZmVjdGl2ZW5lc3MgYW5hbHlzaXMuIEogUGVkaWF0ciAyMDAwOzEzNjoyMDHigJM4LiBbMTY2XSB2YW4gZGVyIEhpbHN0IENTLCBEZXJrcyBURywgUmVpam5nb3VkIERKLCBTbWl0IEdQLCBUZW5WZXJnZXJ0IEVNLiBDb3N0LWVmZmVjdGl2ZW5lc3Mgb2YgbmVvbmF0YWwgc2NyZWVuaW5nIGZvciBtZWRpdW0gY2hhaW4gYWN5bC1Db0EgZGVoeWRyb2dlbmFzZSBkZWZpY2llbmN5OiB0aGUgaG9tb2dlbmVvdXMgcG9wdWxhdGlvbiBvZiB0aGUgTmV0aGVybGFuZHMuIEogUGVkaWF0ciAyMDA3OzE1MToxMTXigJMyMCwgMTIwLmUx4oCTMy4gWzE2N10gSGFtZXJzIEZGLCBSdW1lYXUtUGljaG9uIEMuIENvc3QtZWZmZWN0aXZlbmVzcyBhbmFseXNpcyBvZiB1bml2ZXJzYWwgbmV3Ym9ybiBzY3JlZW5pbmcgZm9yIG1lZGl1bSBjaGFpbiBhY3lsLUNvQSBkZWh5ZHJvZ2VuYXNlIGRlZmljaWVuY3kgaW4gRnJhbmNlLiBCTUMgUGVkaWF0ciAyMDEyOzEyOjYwLiBbMTY4XSBMYW50aW5nIENJLCB2YW4gVGlqbiBEYSwgTG9lYmVyIEpHLCBWdWxzbWEgVCwgZGUgVmlqbGRlciBKSk0sIFZlcmtlcmsgUEguIENsaW5pY2FsIGVmZmVjdGl2ZW5lc3MgYW5kIGNvc3QtZWZmZWN0aXZlbmVzcyBvZiB0aGUgdXNlIG9mIHRoZSB0aHlyb3hpbmUvdGh5cm94aW5lLWJpbmRpbmcgZ2xvYnVsaW4gcmF0aW8gdG8gZGV0ZWN0IGNvbmdlbml0YWwgaHlwb3RoeXJvaWRpc20gb2YgdGh5cm9pZGFsIGFuZCBjZW50cmFsIG9yaWdpbiBpbiBhIG5lb25hdGFsIHNjcmVlbmluZyBwcm9ncmFtLiBQZWRpYXRyaWNzIDIwMDU7MTE2OjE2OOKAkzczLiBbMTY5XSB2YW4gZGVuIEFra2VyLXZhbiBNYXJsZSBNRSwgRGFua2VydCBITSwgVmVya2VyayBQSCwgRGFua2VydC1Sb2Vsc2UgSkUuIENvc3QtZWZmZWN0aXZlbmVzcyBvZiA0IG5lb25hdGFsIHNjcmVlbmluZyBzdHJhdGVnaWVzIGZvciBjeXN0aWMgZmlicm9zaXMuIFBlZGlhdHJpY3MgMjAwNjsxMTg6ODk24oCTOTA1LiBbMTcwXSBXZWxscyBKLCBSb3NlbmJlcmcgTSwgSG9mZm1hbiBHLCBBbnN0ZWFkIE0sIEZhcnJlbGwgUE0uIEEgZGVjaXNpb24tdHJlZSBhcHByb2FjaCB0byBjb3N0IGNvbXBhcmlzb24gb2YgbmV3Ym9ybiBzY3JlZW5pbmcgc3RyYXRlZ2llcyBmb3IgY3lzdGljIGZpYnJvc2lzLiBQZWRpYXRyaWNzIDIwMTI7MTI5OmUzMznigJM0Ny47IiwicGFnZSI6IjEtMjQwIiwidGl0bGUiOiJQcm92aXNpb24gb2YgaW5mb3JtYXRpb24gYWJvdXQgbmV3Ym9ybiBzY3JlZW5pbmcgYW50ZW5hdGFsbHk6IGEgc2VxdWVudGlhbCBleHBsb3JhdG9yeSBtaXhlZC1tZXRob2RzIHByb2plY3QiLCJ0eXBlIjoiYXJ0aWNsZS1qb3VybmFsIiwidm9sdW1lIjoiMjEifSwidXJpcyI6WyJodHRwOi8vd3d3Lm1lbmRlbGV5LmNvbS9kb2N1bWVudHMvP3V1aWQ9ZGU0ODM3ODctOWVmOS00OGVjLWI4NjgtNWNiYjVhMjcxMzBlIl0sImlzVGVtcG9yYXJ5IjpmYWxzZSwibGVnYWN5RGVza3RvcElkIjoiZGU0ODM3ODctOWVmOS00OGVjLWI4NjgtNWNiYjVhMjcxMzBlIn0seyJpZCI6ImFmMDU0ZmViLWExYmMtMzZkZS1hYjUwLTc2OGVjMTBlM2RjNyIsIml0ZW1EYXRhIjp7IlVSTCI6Imh0dHBzOi8vd3d3MS5oZWFsdGguZ292LmF1L2ludGVybmV0L2hvcml6b24vcHVibGlzaGluZy5uc2YvQ29udGVudC9CQjU4MEI2NzQ3MjlGNjIwQ0EyNTc1QUQwMDgwRjM1MS8kRmlsZS9Wb2x1bWVfMjFfVXBkYXRlX0F1Z18yMDA4X0dlc3RhdGlvbmFsX0RpYWJldGVzLnBkZiIsImFjY2Vzc2VkIjp7ImRhdGUtcGFydHMiOltbIjIwMjEiLCIyIiwiMTciXV19LCJhdXRob3IiOlt7ImRyb3BwaW5nLXBhcnRpY2xlIjoiIiwiZmFtaWx5IjoiTGl1ZnUiLCJnaXZlbiI6IlYiLCJub24tZHJvcHBpbmctcGFydGljbGUiOiIiLCJwYXJzZS1uYW1lcyI6ZmFsc2UsInN1ZmZpeCI6IiJ9LHsiZHJvcHBpbmctcGFydGljbGUiOiIiLCJmYW1pbHkiOiJNdW5keSIsImdpdmVuIjoiTCIsIm5vbi1kcm9wcGluZy1wYXJ0aWNsZSI6IiIsInBhcnNlLW5hbWVzIjpmYWxzZSwic3VmZml4IjoiIn0seyJkcm9wcGluZy1wYXJ0aWNsZSI6IiIsImZhbWlseSI6IkhpbGxlciIsImdpdmVuIjoiSiIsIm5vbi1kcm9wcGluZy1wYXJ0aWNsZSI6IiIsInBhcnNlLW5hbWVzIjpmYWxzZSwic3VmZml4IjoiIn1dLCJpZCI6ImFmMDU0ZmViLWExYmMtMzZkZS1hYjUwLTc2OGVjMTBlM2RjNyIsImlzc3VlZCI6eyJkYXRlLXBhcnRzIjpbWyIyMDA4Il1dfSwidGl0bGUiOiJTY3JlZW5pbmcgZm9yIGdlc3RhdGlvbmFsIGRpYWJldGVzIiwidHlwZSI6IndlYnBhZ2UifSwidXJpcyI6WyJodHRwOi8vd3d3Lm1lbmRlbGV5LmNvbS9kb2N1bWVudHMvP3V1aWQ9NzM0ZTY0MGYtZTgyNC00NjhkLWIxZDMtZTA2YzE4MTk5ZTY5Il0sImlzVGVtcG9yYXJ5IjpmYWxzZSwibGVnYWN5RGVza3RvcElkIjoiNzM0ZTY0MGYtZTgyNC00NjhkLWIxZDMtZTA2YzE4MTk5ZTY5In0seyJpZCI6IjkxYTRkYmY0LTU3MDYtM2FjZS04MjkzLTZkNjgxNjZiODJiOSIsIml0ZW1EYXRhIjp7IlVSTCI6Imh0dHBzOi8vd3d3MS5oZWFsdGguZ292LmF1L2ludGVybmV0L21zYWMvcHVibGlzaGluZy5uc2YvQ29udGVudC9CREIyN0Y4RjJDRDc4MzlEQ0EyNTgzQjcwMDAwMTNCQS8kRmlsZS8xNTMxIEZpbmFsIFBTRC1NYXIyMDE5LnBkZiIsImFjY2Vzc2VkIjp7ImRhdGUtcGFydHMiOltbIjIwMjEiLCIyIiwiMTciXV19LCJhdXRob3IiOlt7ImRyb3BwaW5nLXBhcnRpY2xlIjoiIiwiZmFtaWx5IjoiTWVkaWNhbCBTZXJ2aWNlcyBBZHZpc29yeSBDb21taXR0ZWUiLCJnaXZlbiI6IiIsIm5vbi1kcm9wcGluZy1wYXJ0aWNsZSI6IiIsInBhcnNlLW5hbWVzIjpmYWxzZSwic3VmZml4IjoiIn1dLCJpZCI6IjkxYTRkYmY0LTU3MDYtM2FjZS04MjkzLTZkNjgxNjZiODJiOSIsImlzc3VlZCI6eyJkYXRlLXBhcnRzIjpbWyIyMDE5Il1dfSwidGl0bGUiOiJBcHBsaWNhdGlvbiBOby4gMTUzMSDigJMgQWxwaGEgVGhhbGFzc2FlbWlhIGdlbmV0aWMgdGVzdGluZyIsInR5cGUiOiJ3ZWJwYWdlIn0sInVyaXMiOlsiaHR0cDovL3d3dy5tZW5kZWxleS5jb20vZG9jdW1lbnRzLz91dWlkPWUxOWMyNmI4LTQ2NTYtNDhlYS05YTU2LTZmNzU4Yjk0YzA4NSJdLCJpc1RlbXBvcmFyeSI6ZmFsc2UsImxlZ2FjeURlc2t0b3BJZCI6ImUxOWMyNmI4LTQ2NTYtNDhlYS05YTU2LTZmNzU4Yjk0YzA4NSJ9LHsiaWQiOiI0ZmNlYTRlYi01ZDhiLTM5NTItODViYS05MzdjN2MxMDBjZGQiLCJpdGVtRGF0YSI6eyJVUkwiOiJodHRwczovL3d3dy5maGkubm8vY29udGVudGFzc2V0cy85MDJjYzViMTJhYTk0YzAxYTgxOTlhMjgyMzliMDUyZC9zYWZldHktY2xpbmljYWwtZWZmZWN0aXZlbmVzcy1wcmVkaWN0aXZlLWFjY3VyYWN5LWFuZC1jb3N0LWVmZmVjdGl2ZW5lc3Mtb2YtYmxvb2QtYmFzZWQtdGVzdHMtZm9yLXdvbWVuLXdpdGgtc3VzcGVjdGVkLXByZWVjbGFtcHNpYS1odGEtMjAyMC5wZGYiLCJhY2Nlc3NlZCI6eyJkYXRlLXBhcnRzIjpbWyIyMDIxIiwiMiIsIjE3Il1dfSwiYXV0aG9yIjpbeyJkcm9wcGluZy1wYXJ0aWNsZSI6IiIsImZhbWlseSI6Ik15cmhhdWciLCJnaXZlbiI6IkhUIiwibm9uLWRyb3BwaW5nLXBhcnRpY2xlIjoiIiwicGFyc2UtbmFtZXMiOmZhbHNlLCJzdWZmaXgiOiIifSx7ImRyb3BwaW5nLXBhcnRpY2xlIjoiIiwiZmFtaWx5IjoiUmVpbmFyIiwiZ2l2ZW4iOiJMTSIsIm5vbi1kcm9wcGluZy1wYXJ0aWNsZSI6IiIsInBhcnNlLW5hbWVzIjpmYWxzZSwic3VmZml4IjoiIn0seyJkcm9wcGluZy1wYXJ0aWNsZSI6IiIsImZhbWlseSI6IlN0b2luc2thLVNjaG5laWRlciIsImdpdmVuIjoiQSIsIm5vbi1kcm9wcGluZy1wYXJ0aWNsZSI6IiIsInBhcnNlLW5hbWVzIjpmYWxzZSwic3VmZml4IjoiIn0seyJkcm9wcGluZy1wYXJ0aWNsZSI6IiIsImZhbWlseSI6Ikh2YWwiLCJnaXZlbiI6IkciLCJub24tZHJvcHBpbmctcGFydGljbGUiOiIiLCJwYXJzZS1uYW1lcyI6ZmFsc2UsInN1ZmZpeCI6IiJ9LHsiZHJvcHBpbmctcGFydGljbGUiOiIiLCJmYW1pbHkiOiJNb3ZpayIsImdpdmVuIjoiRSIsIm5vbi1kcm9wcGluZy1wYXJ0aWNsZSI6IiIsInBhcnNlLW5hbWVzIjpmYWxzZSwic3VmZml4IjoiIn0seyJkcm9wcGluZy1wYXJ0aWNsZSI6IiIsImZhbWlseSI6IkJydXJiZXJnIiwiZ2l2ZW4iOiJLRyIsIm5vbi1kcm9wcGluZy1wYXJ0aWNsZSI6IiIsInBhcnNlLW5hbWVzIjpmYWxzZSwic3VmZml4IjoiIn0seyJkcm9wcGluZy1wYXJ0aWNsZSI6IiIsImZhbWlseSI6IkZsb3R0b3JwIiwiZ2l2ZW4iOiJTQSIsIm5vbi1kcm9wcGluZy1wYXJ0aWNsZSI6IiIsInBhcnNlLW5hbWVzIjpmYWxzZSwic3VmZml4IjoiIn1dLCJpZCI6IjRmY2VhNGViLTVkOGItMzk1Mi04NWJhLTkzN2M3YzEwMGNkZCIsImlzc3VlZCI6eyJkYXRlLXBhcnRzIjpbWyIyMDIwIl1dfSwidGl0bGUiOiJTYWZldHksIGNsaW5pY2FsIGVmZmVjdGl2ZW5lc3MsIHByZWRpY3RpdmUgYWNjdXJhY3kgYW5kIGNvc3QgZWZmZWN0aXZlbmVzcyBvZiBibG9vZCBiYXNlZCB0ZXN0cyBmb3Igd29tZW4gd2l0aCBzdXNwZWN0ZWQgcHJlZWNsYW1wc2lhIiwidHlwZSI6IndlYnBhZ2UifSwidXJpcyI6WyJodHRwOi8vd3d3Lm1lbmRlbGV5LmNvbS9kb2N1bWVudHMvP3V1aWQ9MGQ2ODhjZDEtOTkwOC00ZTFlLWJlNTYtMTBmNTA0MGFlMTA3Il0sImlzVGVtcG9yYXJ5IjpmYWxzZSwibGVnYWN5RGVza3RvcElkIjoiMGQ2ODhjZDEtOTkwOC00ZTFlLWJlNTYtMTBmNTA0MGFlMTA3In0seyJpZCI6IjliMGVhZDQ0LWU4ZmMtM2ZkYi04YmI3LTBlYzFhMmE5YjYwNSIsIml0ZW1EYXRhIjp7IlVSTCI6Imh0dHBzOi8vd3d3LnJpdm0ubmwvYmlibGlvdGhlZWsvcmFwcG9ydGVuLzIxMDI2MTAwOC5wZGYiLCJhY2Nlc3NlZCI6eyJkYXRlLXBhcnRzIjpbWyIyMDIxIiwiMiIsIjE3Il1dfSwiYXV0aG9yIjpbeyJkcm9wcGluZy1wYXJ0aWNsZSI6IiIsImZhbWlseSI6Ik5hdGlvbmFsIEluc3RpdHV0ZSBmb3IgUHVibGljIEhlYWx0aCBhbmQgdGhlIEVudmlyb25tZW50IiwiZ2l2ZW4iOiIiLCJub24tZHJvcHBpbmctcGFydGljbGUiOiIiLCJwYXJzZS1uYW1lcyI6ZmFsc2UsInN1ZmZpeCI6IiJ9XSwiaWQiOiI5YjBlYWQ0NC1lOGZjLTNmZGItOGJiNy0wZWMxYTJhOWI2MDUiLCJpc3N1ZWQiOnsiZGF0ZS1wYXJ0cyI6W1siMjAxMCJdXX0sInRpdGxlIjoiQ2hsYW15ZGlhIFNjcmVlbmluZyBJbXBsZW1lbnRhdGlvbiBOZXRoZXJsYW5kczogSW1wYWN0IGV2YWx1YXRpb24gYW5kIGNvc3QtZWZmZWN0aXZlbmVzcyIsInR5cGUiOiJ3ZWJwYWdlIn0sInVyaXMiOlsiaHR0cDovL3d3dy5tZW5kZWxleS5jb20vZG9jdW1lbnRzLz91dWlkPWNiZmRmZDcxLTZkN2QtNDUxOC1hNGU5LWZhY2Y0ZGE4MzkzYSJdLCJpc1RlbXBvcmFyeSI6ZmFsc2UsImxlZ2FjeURlc2t0b3BJZCI6ImNiZmRmZDcxLTZkN2QtNDUxOC1hNGU5LWZhY2Y0ZGE4MzkzYSJ9LHsiaWQiOiJmMWU2M2M3Ny0xMDYzLTNmNmUtOTQ0OS0zYmY5NWU2YTA4OTUiLCJpdGVtRGF0YSI6eyJVUkwiOiJodHRwczovL3d3dy5uaWNlLm9yZy51ay9ndWlkYW5jZS9waDMvZXZpZGVuY2UvZWNvbm9taWMtbW9kZWxsaW5nLXJlcG9ydC1wZGYtMTI0NDgyMDYxIiwiYWNjZXNzZWQiOnsiZGF0ZS1wYXJ0cyI6W1siMjAyMSIsIjIiLCIxNyJdXX0sImF1dGhvciI6W3siZHJvcHBpbmctcGFydGljbGUiOiIiLCJmYW1pbHkiOiJMZXdpcywgRDsgQmFyaGFtIiwiZ2l2ZW4iOiJMIiwibm9uLWRyb3BwaW5nLXBhcnRpY2xlIjoiIiwicGFyc2UtbmFtZXMiOmZhbHNlLCJzdWZmaXgiOiIifV0sImlkIjoiZjFlNjNjNzctMTA2My0zZjZlLTk0NDktM2JmOTVlNmEwODk1IiwiaXNzdWVkIjp7ImRhdGUtcGFydHMiOltbIjIwMDYiXV19LCJ0aXRsZSI6IkVjb25vbWljIE1vZGVsbGluZyBvZiBJbnRlcnZlbnRpb25zIHRvIFJlZHVjZSB0aGUgVHJhbnNtaXNzaW9uIG9mIENobGFteWRpYSBhbmQgb3RoZXIgU2V4dWFsbHkgVHJhbnNtaXR0ZWQgSW5mZWN0aW9ucyBhbmQgdG8gUmVkdWNlIHRoZSBSYXRlIG9mIFVuZGVyIEVpZ2h0ZWVuIENvbmNlcHRpb25zIiwidHlwZSI6IndlYnBhZ2UifSwidXJpcyI6WyJodHRwOi8vd3d3Lm1lbmRlbGV5LmNvbS9kb2N1bWVudHMvP3V1aWQ9OWE5NjJhN2UtNjkwOS00ZjQwLTk4YjEtMWZhNTMyYmUxZTk0Il0sImlzVGVtcG9yYXJ5IjpmYWxzZSwibGVnYWN5RGVza3RvcElkIjoiOWE5NjJhN2UtNjkwOS00ZjQwLTk4YjEtMWZhNTMyYmUxZTk0In1dLCJwcm9wZXJ0aWVzIjp7Im5vdGVJbmRleCI6MH0sImlzRWRpdGVkIjpmYWxzZSwibWFudWFsT3ZlcnJpZGUiOnsiY2l0ZXByb2NUZXh0IjoiMzEx4oCTMzMzIiwiaXNNYW51YWxseU92ZXJyaWRkZW4iOmZhbHNlLCJtYW51YWxPdmVycmlkZVRleHQiOiIifX0="/>
              <w:id w:val="-506675113"/>
              <w:placeholder>
                <w:docPart w:val="DefaultPlaceholder_-1854013440"/>
              </w:placeholder>
            </w:sdtPr>
            <w:sdtEndPr/>
            <w:sdtContent>
              <w:p w14:paraId="258E1F9D" w14:textId="59C96804" w:rsidR="001B2A1F" w:rsidRPr="003B59B6" w:rsidRDefault="00B26423" w:rsidP="003B59B6">
                <w:pPr>
                  <w:rPr>
                    <w:rFonts w:ascii="Arial" w:hAnsi="Arial" w:cs="Arial"/>
                    <w:sz w:val="18"/>
                    <w:szCs w:val="18"/>
                  </w:rPr>
                </w:pPr>
                <w:r w:rsidRPr="003B59B6">
                  <w:rPr>
                    <w:rFonts w:ascii="Arial" w:hAnsi="Arial" w:cs="Arial"/>
                    <w:color w:val="000000"/>
                    <w:sz w:val="18"/>
                    <w:szCs w:val="18"/>
                  </w:rPr>
                  <w:t>311–333</w:t>
                </w:r>
              </w:p>
            </w:sdtContent>
          </w:sdt>
        </w:tc>
      </w:tr>
      <w:tr w:rsidR="001B2A1F" w:rsidRPr="008139D3" w14:paraId="44FE8F45" w14:textId="77777777" w:rsidTr="003B59B6">
        <w:tc>
          <w:tcPr>
            <w:tcW w:w="6091" w:type="dxa"/>
          </w:tcPr>
          <w:p w14:paraId="62D1D716" w14:textId="77777777" w:rsidR="001B2A1F" w:rsidRPr="003B59B6" w:rsidRDefault="001B2A1F" w:rsidP="003B59B6">
            <w:pPr>
              <w:rPr>
                <w:rFonts w:ascii="Arial" w:hAnsi="Arial" w:cs="Arial"/>
                <w:sz w:val="18"/>
                <w:szCs w:val="18"/>
              </w:rPr>
            </w:pPr>
            <w:r w:rsidRPr="003B59B6">
              <w:rPr>
                <w:rFonts w:ascii="Arial" w:hAnsi="Arial" w:cs="Arial"/>
                <w:sz w:val="18"/>
                <w:szCs w:val="18"/>
              </w:rPr>
              <w:t>No details of economic evaluation presented in Methods/Results</w:t>
            </w:r>
          </w:p>
        </w:tc>
        <w:tc>
          <w:tcPr>
            <w:tcW w:w="2976" w:type="dxa"/>
          </w:tcPr>
          <w:sdt>
            <w:sdtPr>
              <w:rPr>
                <w:rFonts w:ascii="Arial" w:hAnsi="Arial" w:cs="Arial"/>
                <w:color w:val="000000"/>
                <w:sz w:val="18"/>
                <w:szCs w:val="18"/>
              </w:rPr>
              <w:tag w:val="MENDELEY_CITATION_v3_eyJjaXRhdGlvbklEIjoiTUVOREVMRVlfQ0lUQVRJT05fMDQ4ODM4ZmYtZGRjZi00MzU5LWEyYjItY2U0ZjY0ZjliMjg5IiwiY2l0YXRpb25JdGVtcyI6W3siaWQiOiJlMGVkZjk2YS1kZjFmLTNmMzQtOGQ3NC1lZGY3ZWMxMmYwM2MiLCJpdGVtRGF0YSI6eyJQTUlEIjoiMTc0MzcyMDEiLCJhYnN0cmFjdCI6Ik9CSkVDVElWRTogVGhlIHB1cnBvc2Ugb2YgdGhpcyBzdHVkeSB3YXMgdG8gY2FsY3VsYXRlIHRoZSBpbmNpZGVuY2Ugb2YgdGhlIG5ldyBkZXZlbG9wbWVudCBvZiBhdHlwaWNhbCBhbnRpYm9kaWVzIChvdGhlciB0aGFuIGFudGktcmhlc3VzIEQpIGluIHdvbWVuIGF0dGVuZGluZyBmb3IgYW50ZW5hdGFsIGNhcmUsIGFuZCB0byBhc3Nlc3MgdGhlIGNsaW5pY2FsIGltcGFjdCBhbmQgY29zdC1lZmZlY3RpdmVuZXNzIG9mIGEgc2Vjb25kIHRlc3QgdG8gZGV0ZWN0IHRoZXNlIGFudGlib2RpZXMuIE1FVEhPRDogQSB0aHJlZS15ZWFyIHJldHJvc3BlY3RpdmUgYW5hbHlzaXMgd2FzIHVuZGVydGFrZW4gdG8gY2FsY3VsYXRlIHRoZSBudW1iZXIgb2Ygcmhlc3VzIHBvc2l0aXZlIHdvbWVuIHdobyBkZXZlbG9wZWQgbmV3IGFudGlib2RpZXMgaW4gdGhlIGxhc3QgdHJpbWVzdGVyIG9mIHByZWduYW5jeS4gUkVTVUxUUzogT2YgMTMsMTQzIHJoZXN1cyBwb3NpdGl2ZSB3b21lbiwgMjAgKDAuMTUlKSBkZXZlbG9wZWQgbmV3IGFudGlib2RpZXM7IGZldGFsIG91dGNvbWUgd2FzIG5vdCBjb21wcm9taXNlZCBpbiBhbnkgb2YgdGhlc2UgY2FzZXMuIENPTkNMVVNJT046IFJlcGVhdCB0ZXN0aW5nIGluIGxhdGUgcHJlZ25hbmN5IHdvdWxkIGFwcGVhciBhbiB1bm5lY2Vzc2FyeSBleHBlbnNlIGluIG91ciBwb3B1bGF0aW9uLiIsImF1dGhvciI6W3siZHJvcHBpbmctcGFydGljbGUiOiIiLCJmYW1pbHkiOiJBZGVuaWppIiwiZ2l2ZW4iOiJBIEEiLCJub24tZHJvcHBpbmctcGFydGljbGUiOiIiLCJwYXJzZS1uYW1lcyI6ZmFsc2UsInN1ZmZpeCI6IiJ9LHsiZHJvcHBpbmctcGFydGljbGUiOiIiLCJmYW1pbHkiOiJGdWxsZXIiLCJnaXZlbiI6IkkiLCJub24tZHJvcHBpbmctcGFydGljbGUiOiIiLCJwYXJzZS1uYW1lcyI6ZmFsc2UsInN1ZmZpeCI6IiJ9LHsiZHJvcHBpbmctcGFydGljbGUiOiIiLCJmYW1pbHkiOiJEYWxlIiwiZ2l2ZW4iOiJUIiwibm9uLWRyb3BwaW5nLXBhcnRpY2xlIjoiIiwicGFyc2UtbmFtZXMiOmZhbHNlLCJzdWZmaXgiOiIifSx7ImRyb3BwaW5nLXBhcnRpY2xlIjoiIiwiZmFtaWx5IjoiTGluZG93IiwiZ2l2ZW4iOiJTIFciLCJub24tZHJvcHBpbmctcGFydGljbGUiOiIiLCJwYXJzZS1uYW1lcyI6ZmFsc2UsInN1ZmZpeCI6IiJ9XSwiY29udGFpbmVyLXRpdGxlIjoiSm91cm5hbCBvZiBNYXRlcm5hbC1GZXRhbCBhbmQgTmVvbmF0YWwgTWVkaWNpbmUiLCJpZCI6ImUwZWRmOTZhLWRmMWYtM2YzNC04ZDc0LWVkZjdlYzEyZjAzYyIsImlzc3VlIjoiMSIsImlzc3VlZCI6eyJkYXRlLXBhcnRzIjpbWyIyMDA3Il1dfSwibm90ZSI6Ik5vbi1lY29ub21pYyIsInBhZ2UiOiI1OS02MSIsInRpdGxlIjoiU2hvdWxkIHdlIGNvbnRpbnVlIHNjcmVlbmluZyByaGVzdXMgRCBwb3NpdGl2ZSB3b21lbiBmb3IgdGhlIGRldmVsb3BtZW50IG9mIGF0eXBpY2FsIGFudGlib2RpZXMgaW4gbGF0ZSBwcmVnbmFuY3k/IiwidHlwZSI6ImFydGljbGUtam91cm5hbCIsInZvbHVtZSI6IjIwIn0sInVyaXMiOlsiaHR0cDovL3d3dy5tZW5kZWxleS5jb20vZG9jdW1lbnRzLz91dWlkPWJkYjFiNWQ1LWM1MWYtNDZjZS04ZGM1LWM2MTBlOTU0MDBhYyJdLCJpc1RlbXBvcmFyeSI6ZmFsc2UsImxlZ2FjeURlc2t0b3BJZCI6ImJkYjFiNWQ1LWM1MWYtNDZjZS04ZGM1LWM2MTBlOTU0MDBhYyJ9LHsiaWQiOiJmYmFkNDIyMi05NTViLTNmN2YtYTZjZS1hNjQyMTIyMmY0NzIiLCJpdGVtRGF0YSI6eyJET0kiOiIxMC4xMDE2L3MxMDk4LTMwMTUoMTApNjQ3MzctNyIsImF1dGhvciI6W3siZHJvcHBpbmctcGFydGljbGUiOiIiLCJmYW1pbHkiOiJCYXJyZSIsImdpdmVuIjoiUyIsIm5vbi1kcm9wcGluZy1wYXJ0aWNsZSI6IiIsInBhcnNlLW5hbWVzIjpmYWxzZSwic3VmZml4IjoiIn0seyJkcm9wcGluZy1wYXJ0aWNsZSI6IiIsImZhbWlseSI6IkNvcmJpbGxvbiIsImdpdmVuIjoiRSIsIm5vbi1kcm9wcGluZy1wYXJ0aWNsZSI6IiIsInBhcnNlLW5hbWVzIjpmYWxzZSwic3VmZml4IjoiIn1dLCJjb250YWluZXItdGl0bGUiOiJWYWx1ZSBpbiBIZWFsdGgiLCJpZCI6ImZiYWQ0MjIyLTk1NWItM2Y3Zi1hNmNlLWE2NDIxMjIyZjQ3MiIsImlzc3VlIjoiMyIsImlzc3VlZCI6eyJkYXRlLXBhcnRzIjpbWyIyMDA2Il1dfSwibm90ZSI6Ik1heSBFZSBQbmcgKDIwMjAtMDUtMjEgMTk6MTk6NDkpKFNjcmVlbik6IFNvdXJjZTogaHR0cHM6Ly93d3cuc2NpZW5jZWRpcmVjdC5jb20vc2NpZW5jZS9hcnRpY2xlL3BpaS9TMTA5ODMwMTUxMDY0NzM3NzsgUEFfTlBFVSBPeGZvcmQgVW5pdmVyc2l0eSAoMjAyMC0wNS0yMSAwNjo1MToyNikoU2NyZWVuKTogQ2FuJ3QgZmluZCBmdWxsIHRleHQhO1xuQ29uZmVyZW5jZWFic3RyYWN0IiwicGFnZSI6IkExMzktQTE0MCIsInRpdGxlIjoiRWNvbm9taWMgZXZhbHVhdGlvbiBvZiBzdHJhdGVnaWVzIGZvciBzY3JlZW5pbmcgbmV3Ym9ybnMgZm9yIGJpbGF0ZXJhbCBoZWFyaW5nIGltcGFpcm1lbnQgaW4gRnJhbmNlIiwidHlwZSI6ImFydGljbGUtam91cm5hbCIsInZvbHVtZSI6IjkifSwidXJpcyI6WyJodHRwOi8vd3d3Lm1lbmRlbGV5LmNvbS9kb2N1bWVudHMvP3V1aWQ9ZTc3YTljMzYtZTNjZC00MDJiLTk4NzQtYzRhZWMxZGVhYTU4Il0sImlzVGVtcG9yYXJ5IjpmYWxzZSwibGVnYWN5RGVza3RvcElkIjoiZTc3YTljMzYtZTNjZC00MDJiLTk4NzQtYzRhZWMxZGVhYTU4In0seyJpZCI6IjgxZTI1OTExLTY4YTQtMzBhMi04ZTUwLTQyYzBkNGE3NjBiOCIsIml0ZW1EYXRhIjp7IkRPSSI6IjEwLjEwMTYvai5ubWQuMjAxOC4wNi4xMjUiLCJhdXRob3IiOlt7ImRyb3BwaW5nLXBhcnRpY2xlIjoiIiwiZmFtaWx5IjoiRGFuZ291bG9mZiIsImdpdmVuIjoiVCIsIm5vbi1kcm9wcGluZy1wYXJ0aWNsZSI6IiIsInBhcnNlLW5hbWVzIjpmYWxzZSwic3VmZml4IjoiIn0seyJkcm9wcGluZy1wYXJ0aWNsZSI6IiIsImZhbWlseSI6IkhpbGlnc21hbm4iLCJnaXZlbiI6Ik0iLCJub24tZHJvcHBpbmctcGFydGljbGUiOiIiLCJwYXJzZS1uYW1lcyI6ZmFsc2UsInN1ZmZpeCI6IiJ9LHsiZHJvcHBpbmctcGFydGljbGUiOiIiLCJmYW1pbHkiOiJDYWJlcmciLCJnaXZlbiI6IkoiLCJub24tZHJvcHBpbmctcGFydGljbGUiOiIiLCJwYXJzZS1uYW1lcyI6ZmFsc2UsInN1ZmZpeCI6IiJ9LHsiZHJvcHBpbmctcGFydGljbGUiOiIiLCJmYW1pbHkiOiJCb2VtZXIiLCJnaXZlbiI6IkYiLCJub24tZHJvcHBpbmctcGFydGljbGUiOiIiLCJwYXJzZS1uYW1lcyI6ZmFsc2UsInN1ZmZpeCI6IiJ9LHsiZHJvcHBpbmctcGFydGljbGUiOiIiLCJmYW1pbHkiOiJTZXJ2YWlzIiwiZ2l2ZW4iOiJMIiwibm9uLWRyb3BwaW5nLXBhcnRpY2xlIjoiIiwicGFyc2UtbmFtZXMiOmZhbHNlLCJzdWZmaXgiOiIifV0sImNvbnRhaW5lci10aXRsZSI6Ik5ldXJvbXVzY3VsYXIgRGlzb3JkZXJzIiwiaWQiOiI4MWUyNTkxMS02OGE0LTMwYTItOGU1MC00MmMwZDRhNzYwYjgiLCJpc3N1ZWQiOnsiZGF0ZS1wYXJ0cyI6W1siMjAxOCJdXX0sIm5vdGUiOiJDb25mZXJlbmNlIGFic3RyYWN0IiwicGFnZSI6IlM1OS1TNTkiLCJ0aXRsZSI6IkRldmVsb3BtZW50IG9mIGEgZGVjaXNpb24tYW5hbHl0aWMgbW9kZWwgZm9yIHRoZSBlY29ub21pYyBldmFsdWF0aW9uIG9mIG5ld2Jvcm4gc2NyZWVuaW5nIGZvciBzcGluYWwgbXVzY3VsYXIgYXRyb3BoeSIsInR5cGUiOiJhcnRpY2xlLWpvdXJuYWwiLCJ2b2x1bWUiOiIyOCJ9LCJ1cmlzIjpbImh0dHA6Ly93d3cubWVuZGVsZXkuY29tL2RvY3VtZW50cy8/dXVpZD03YWIyOTRlZi1iN2ZkLTQ4YzYtYjliYy1iN2ZmMGFlYjQyNDgiXSwiaXNUZW1wb3JhcnkiOmZhbHNlLCJsZWdhY3lEZXNrdG9wSWQiOiI3YWIyOTRlZi1iN2ZkLTQ4YzYtYjliYy1iN2ZmMGFlYjQyNDgifSx7ImlkIjoiZmU0YzNmMDAtM2EyMC0zM2EzLTkyZTItOWJkMWJiNzAwZDUzIiwiaXRlbURhdGEiOnsiRE9JIjoiMTAuMTAxNi9qLm5tZC4yMDIwLjA4LjE5MyIsIklTQk4iOiIwOTYwODk2NiIsImF1dGhvciI6W3siZHJvcHBpbmctcGFydGljbGUiOiIiLCJmYW1pbHkiOiJEYW5nb3Vsb2ZmIiwiZ2l2ZW4iOiJUIiwibm9uLWRyb3BwaW5nLXBhcnRpY2xlIjoiIiwicGFyc2UtbmFtZXMiOmZhbHNlLCJzdWZmaXgiOiIifSx7ImRyb3BwaW5nLXBhcnRpY2xlIjoiIiwiZmFtaWx5IjoiU2VydmFpcyIsImdpdmVuIjoiTCIsIm5vbi1kcm9wcGluZy1wYXJ0aWNsZSI6IiIsInBhcnNlLW5hbWVzIjpmYWxzZSwic3VmZml4IjoiIn0seyJkcm9wcGluZy1wYXJ0aWNsZSI6IiIsImZhbWlseSI6IkhpbGlnc21hbm4iLCJnaXZlbiI6Ik0iLCJub24tZHJvcHBpbmctcGFydGljbGUiOiIiLCJwYXJzZS1uYW1lcyI6ZmFsc2UsInN1ZmZpeCI6IiJ9XSwiY2hhcHRlci1udW1iZXIiOiJTMTAzIiwiY29udGFpbmVyLXRpdGxlIjoiTmV1cm9tdXNjdWxhciBEaXNvcmRlcnMiLCJpZCI6ImZlNGMzZjAwLTNhMjAtMzNhMy05MmUyLTliZDFiYjcwMGQ1MyIsImlzc3VlZCI6eyJkYXRlLXBhcnRzIjpbWyIyMDIwIl1dfSwidGl0bGUiOiJTTUE6IFJlZ2lzdHJpZXMsIEJpb21hcmtlcnMgJiBPdXRjb21lIE1lYXN1cmVzIiwidHlwZSI6ImFydGljbGUtam91cm5hbCIsInZvbHVtZSI6IjMwIn0sInVyaXMiOlsiaHR0cDovL3d3dy5tZW5kZWxleS5jb20vZG9jdW1lbnRzLz91dWlkPTM2MzQwMTYyLTU1NjktNDQ4Yi04NzQ3LTc0NjMwNjMxZmQzZiJdLCJpc1RlbXBvcmFyeSI6ZmFsc2UsImxlZ2FjeURlc2t0b3BJZCI6IjM2MzQwMTYyLTU1NjktNDQ4Yi04NzQ3LTc0NjMwNjMxZmQzZiJ9LHsiaWQiOiI1YTdhMzdlZC0yYjI0LTNmMTItODAxYS04YjBmZDJlNmU4N2QiLCJpdGVtRGF0YSI6eyJhdXRob3IiOlt7ImRyb3BwaW5nLXBhcnRpY2xlIjoiIiwiZmFtaWx5IjoiRmluZWdvbGQiLCJnaXZlbiI6IkQgTiIsIm5vbi1kcm9wcGluZy1wYXJ0aWNsZSI6IiIsInBhcnNlLW5hbWVzIjpmYWxzZSwic3VmZml4IjoiIn0seyJkcm9wcGluZy1wYXJ0aWNsZSI6IiIsImZhbWlseSI6Ik5heWxvciIsImdpdmVuIjoiRSBXIiwibm9uLWRyb3BwaW5nLXBhcnRpY2xlIjoiIiwicGFyc2UtbmFtZXMiOmZhbHNlLCJzdWZmaXgiOiIifSx7ImRyb3BwaW5nLXBhcnRpY2xlIjoiIiwiZmFtaWx5IjoiQ2hhY2UiLCJnaXZlbiI6IkQgSCIsIm5vbi1kcm9wcGluZy1wYXJ0aWNsZSI6IiIsInBhcnNlLW5hbWVzIjpmYWxzZSwic3VmZml4IjoiIn0seyJkcm9wcGluZy1wYXJ0aWNsZSI6IiIsImZhbWlseSI6IkthbWxldCIsImdpdmVuIjoiTSIsIm5vbi1kcm9wcGluZy1wYXJ0aWNsZSI6IiIsInBhcnNlLW5hbWVzIjpmYWxzZSwic3VmZml4IjoiIn1dLCJjb250YWluZXItdGl0bGUiOiJBbWVyaWNhbiBKb3VybmFsIG9mIEh1bWFuIEdlbmV0aWNzIiwiaWQiOiI1YTdhMzdlZC0yYjI0LTNmMTItODAxYS04YjBmZDJlNmU4N2QiLCJpc3N1ZSI6IjQiLCJpc3N1ZWQiOnsiZGF0ZS1wYXJ0cyI6W1siMjAwMSJdXX0sIm5vdGUiOiJDb25mZXJlbmNlIGFic3RyYWN0IiwicGFnZSI6IjQ0MyIsInRpdGxlIjoiQ29zdCBlZmZlY3RpdmVuZXNzIG9mIHRhbmRlbSBtYXNzIHNwZWN0cm9tZXRyeSAoTVMvTVMpIGZvciBuZW9uYXRhbCBzY3JlZW5pbmc6IE1lZGl1bSBjaGFpbiBhY3lsLUNvQSBkZWh5ZHJvZ2VuYXNlIChNQ0FEKSBhcyBhIG1vZGVsIiwidHlwZSI6ImFydGljbGUtam91cm5hbCIsInZvbHVtZSI6IjY5In0sInVyaXMiOlsiaHR0cDovL3d3dy5tZW5kZWxleS5jb20vZG9jdW1lbnRzLz91dWlkPTM0Zjc3YjYyLTE1ZmYtNDJkNC05NTg2LWE4MDc1ZDBhNmU5ZSJdLCJpc1RlbXBvcmFyeSI6ZmFsc2UsImxlZ2FjeURlc2t0b3BJZCI6IjM0Zjc3YjYyLTE1ZmYtNDJkNC05NTg2LWE4MDc1ZDBhNmU5ZSJ9LHsiaWQiOiJiNmM2YjQzMy1iODcwLTM2MWUtOTE5OC1kZjdhOTMwZDdlMmQiLCJpdGVtRGF0YSI6eyJET0kiOiIxMC4xMDE2L3MwOTI0LTkzMzgoMTUpMzA3NzMtMiIsImF1dGhvciI6W3siZHJvcHBpbmctcGFydGljbGUiOiIiLCJmYW1pbHkiOiJLaW5nc3RvbiIsImdpdmVuIjoiRCIsIm5vbi1kcm9wcGluZy1wYXJ0aWNsZSI6IiIsInBhcnNlLW5hbWVzIjpmYWxzZSwic3VmZml4IjoiIn0seyJkcm9wcGluZy1wYXJ0aWNsZSI6IiIsImZhbWlseSI6IktpbmdzdG9uIiwiZ2l2ZW4iOiJEIiwibm9uLWRyb3BwaW5nLXBhcnRpY2xlIjoiIiwicGFyc2UtbmFtZXMiOmZhbHNlLCJzdWZmaXgiOiIifSx7ImRyb3BwaW5nLXBhcnRpY2xlIjoiIiwiZmFtaWx5IjoiTWNEb25hbGQiLCJnaXZlbiI6IlMiLCJub24tZHJvcHBpbmctcGFydGljbGUiOiIiLCJwYXJzZS1uYW1lcyI6ZmFsc2UsInN1ZmZpeCI6IiJ9LHsiZHJvcHBpbmctcGFydGljbGUiOiIiLCJmYW1pbHkiOiJCaXJpbmdlciIsImdpdmVuIjoiQSIsIm5vbi1kcm9wcGluZy1wYXJ0aWNsZSI6IiIsInBhcnNlLW5hbWVzIjpmYWxzZSwic3VmZml4IjoiIn0seyJkcm9wcGluZy1wYXJ0aWNsZSI6IiIsImZhbWlseSI6IkF1c3RpbiIsImdpdmVuIjoiTSBQIiwibm9uLWRyb3BwaW5nLXBhcnRpY2xlIjoiIiwicGFyc2UtbmFtZXMiOmZhbHNlLCJzdWZmaXgiOiIifSx7ImRyb3BwaW5nLXBhcnRpY2xlIjoiIiwiZmFtaWx5IjoiTWNEb25hbGQiLCJnaXZlbiI6IlMgRCIsIm5vbi1kcm9wcGluZy1wYXJ0aWNsZSI6IiIsInBhcnNlLW5hbWVzIjpmYWxzZSwic3VmZml4IjoiIn0seyJkcm9wcGluZy1wYXJ0aWNsZSI6IiIsImZhbWlseSI6IkdpYWxsbyIsImdpdmVuIjoiUiIsIm5vbi1kcm9wcGluZy1wYXJ0aWNsZSI6IiIsInBhcnNlLW5hbWVzIjpmYWxzZSwic3VmZml4IjoiIn0seyJkcm9wcGluZy1wYXJ0aWNsZSI6IiIsImZhbWlseSI6Ik9oaW5tYWEiLCJnaXZlbiI6IkEiLCJub24tZHJvcHBpbmctcGFydGljbGUiOiIiLCJwYXJzZS1uYW1lcyI6ZmFsc2UsInN1ZmZpeCI6IiJ9LHsiZHJvcHBpbmctcGFydGljbGUiOiIiLCJmYW1pbHkiOiJMYXNpdWsiLCJnaXZlbiI6IkciLCJub24tZHJvcHBpbmctcGFydGljbGUiOiIiLCJwYXJzZS1uYW1lcyI6ZmFsc2UsInN1ZmZpeCI6IiJ9LHsiZHJvcHBpbmctcGFydGljbGUiOiIiLCJmYW1pbHkiOiJNYWNRdWVlbiIsImdpdmVuIjoiRyIsIm5vbi1kcm9wcGluZy1wYXJ0aWNsZSI6IiIsInBhcnNlLW5hbWVzIjpmYWxzZSwic3VmZml4IjoiIn0seyJkcm9wcGluZy1wYXJ0aWNsZSI6IiIsImZhbWlseSI6IlphbnRlbiIsImdpdmVuIjoiUyIsIm5vbi1kcm9wcGluZy1wYXJ0aWNsZSI6IlZhbiIsInBhcnNlLW5hbWVzIjpmYWxzZSwic3VmZml4IjoiIn1dLCJjb250YWluZXItdGl0bGUiOiJFdXJvcGVhbiBQc3ljaGlhdHJ5IiwiaWQiOiJiNmM2YjQzMy1iODcwLTM2MWUtOTE5OC1kZjdhOTMwZDdlMmQiLCJpc3N1ZWQiOnsiZGF0ZS1wYXJ0cyI6W1siMjAxNSJdXX0sInRpdGxlIjoiQ29tcGFyaW5nIHRoZSBBY2NlcHRhYmlsaXR5LCBDbGluaWNhbC0sIGFuZCBDb3N0LWVmZmVjdGl2ZW5lc3Mgb2YgTWVudGFsIEhlYWx0aCBFLXNjcmVlbmluZyB0byBQYXBlci1iYXNlZCBTY3JlZW5pbmcgaW4gUHJlZ25hbnQgV29tZW46IGEgUmFuZG9taXplZCwgUGFyYWxsZWwtZ3JvdXAsIFN1cGVyaW9yaXR5IFRyaWFsIiwidHlwZSI6ImFydGljbGUtam91cm5hbCIsInZvbHVtZSI6IjMwIn0sInVyaXMiOlsiaHR0cDovL3d3dy5tZW5kZWxleS5jb20vZG9jdW1lbnRzLz91dWlkPWE3YjM1YTY2LTcwNzItNGNkOC05ODIxLWE2YTM2MTc3NDcxMiJdLCJpc1RlbXBvcmFyeSI6ZmFsc2UsImxlZ2FjeURlc2t0b3BJZCI6ImE3YjM1YTY2LTcwNzItNGNkOC05ODIxLWE2YTM2MTc3NDcxMiJ9LHsiaWQiOiJhNDE3N2U5OS1iYmY0LTMxMjQtODk4MC01OTNmMmRmY2Y0N2QiLCJpdGVtRGF0YSI6eyJQTUlEIjoiNzE0ODgzODUiLCJhYnN0cmFjdCI6Ik9iamVjdGl2ZXM6IFVudHJlYXRlZCBzeXBoaWxpcyBpbiBwcmVnbmFuY3kgaXMgYXNzb2NpYXRlZCB3aXRoIGFkdmVyc2UgY2xpbmljYWwgb3V0Y29tZXMgdG8gdGhlIGluZmFudC4gSW4gTGF0aW4gQW1lcmljYSwgcm91Z2hseSB0aHJlZSBvdXQgb2YgZXZlcnkgdGVuIHdvbWVuIGFyZSBub3QgdGVzdGVkIGZvciBzeXBoaWxpcyBkdXJpbmcgcHJlZ25hbmN5LiBUaGUgb2JqZWN0aXZlIG9mIHRoaXMgYW5hbHlzaXMgd2FzIHRvIGV2YWx1YXRlIHRoZSBjb3N0LWVmZmVjdGl2ZW5lc3MsIGJ1ZGdldCBpbXBhY3QsIGFuZCBwb3RlbnRpYWwgcmVkdWN0aW9uIGluIGFkdmVyc2UgcHJlZ25hbmN5IG91dGNvbWVzIG9mIGFudGVuYXRhbCBzeXBoaWxpcyBzY3JlZW5pbmcgdXNpbmcgdGhlIHJlY2VudGx5IGludHJvZHVjZWQgcG9pbnQgb2YgY2FyZSBpbW11bm9jaHJvbWF0b2dyYXBoaWMgc3RyaXAgdGVzdCBhY3Jvc3MgMjAgY291bnRyaWVzIGluIExhdGluIEFtZXJpY2EuIE1ldGhvZChzKTogQSBwcmV2aW91c2x5IHB1Ymxpc2hlZCBjb3N0LWVmZmVjdGl2ZW5lc3MgbW9kZWwgd2FzIGFkYXB0ZWQgdG8gcmVmbGVjdCB0aGUgcGVyc3BlY3RpdmVzIG9mIHRoZSByZXNwZWN0aXZlIG5hdGlvbmFsIGhlYWx0aCBjYXJlIHN5c3RlbXMuIENsaW5pY2FsIG91dGNvbWVzIG9mIGluZmFudHMgYm9ybiB0byBzeXBoaWxpcy1pbmZlY3RlZCBtb3RoZXJzIG9uIHRoZSBlbmRwb2ludHMgb2Ygc3RpbGxiaXJ0aCwgbmVvbmF0YWwgZGVhdGggYW5kIGNvbmdlbml0YWwgc3lwaGlsaXMgd2VyZSBvYnRhaW5lZCBmcm9tIHB1Ymxpc2hlZCBzb3VyY2VzLiBUcmVhdG1lbnQgd2FzIGFzc3VtZWQgdG8gY29uc2lzdCBvZiB0aHJlZSBpbmplY3Rpb25zIG9mIGJlbnphdGhpbmUgcGVuaWNpbGxpbi4gQ291bnRyeS1zcGVjaWZpYyBpbnB1dHMgaW5jbHVkZWQgdGhlIGFudGVuYXRhbCBwcmV2YWxlbmNlIG9mIHN5cGhpbGlzOyBhbm51YWwgbnVtYmVyIG9mIGxpdmUgYmlydGhzOyBwcm9wb3J0aW9uIG9mIHdvbWVuIHdpdGggYXQgbGVhc3Qgb25lIGFudGVuYXRhbCBjYXJlIHZpc2l0OyBwZXIgY2FwaXRhIGdyb3NzIG5hdGlvbmFsIGluY29tZSBhbmQgZXN0aW1hdGVkIGhvdXJseSBudXJzZSB3YWdlcy4gUmVzdWx0KHMpOiBJbiBhbGwgMjAgTGF0aW4gQW1lcmljYW4gY291bnRyaWVzLCBzeXBoaWxpcyBzY3JlZW5pbmcgaXMgaGlnaGx5IGNvc3QtZWZmZWN0aXZlIHdpdGggYW4gd2VpZ2h0ZWQgYXZlcmFnZSBjb3N0L0RBTFkgYXZlcnRlZCBvZiBVUyQxMTAgKHJhbmdlOiBVUyQxMC1VUyQzMDgpLiBVbml2ZXJzYWwgc2NyZWVuaW5nIG1heSByZWR1Y2UgdGhlIGFubnVhbCBudW1iZXIgb2Ygc3RpbGxiaXJ0aHMgYnkgdXAgdG8gMiw5MDAsIG5lb25hdGFsIGRlYXRocyBieSB1cCB0byAxLDEwMCwgdGhlIGFubnVhbCBpbmNpZGVuY2Ugb2YgY29uZ2VuaXRhbCBzeXBoaWxpcyBieSB1cCB0byAxLDQ1MCBhbmQgYXZlcnQgdXAgdG8gMTMwLDAwMCBEQUxZcyBhdCBhbiBpbmNyZW1lbnRhbCBhbm51YWwgZGlyZWN0IG1lZGljYWwgY29zdCBvZiBVUyQgNS45IG1pbGxpb24uIFRoZSB0aHJlZSByZWxhdGl2ZWx5IGhpZ2ggcHJldmFsZW5jZSBjb3VudHJpZXMgb2YgQnJhemlsLCBDb2xvbWJpYSBhbmQgSGFpdGksIGFjY291bnQgZm9yIG92ZXIgaGFsZiBvZiB0aGUgdG90YWwgREFMWXMgdGhhdCBjb3VsZCBwb3RlbnRpYWxseSBiZSBhdmVydGVkLCB3aGVyZWFzIENoaWxlIGFuZCBDdWJhIGhhdmUgYWxyZWFkeSBhZG9wdGVkIHVuaXZlcnNhbCBzY3JlZW5pbmcuIENvbmNsdXNpb24ocyk6IFVzZSBvZiBJQ1MgdGVzdHMgZm9yIGFudGVuYXRhbCBzeXBoaWxpcyBzY3JlZW5pbmcgaXMgaGlnaGx5IGNvc3QtZWZmZWN0aXZlIGluIGxvdyBhbmQgbWlkZGxlIGluY29tZSBjb3VudHJpZXMgaW4gTGF0aW4gQW1lcmljYS4gQW50ZW5hdGFsIHByb2dyYW1zIHNob3VsZCBlaXRoZXIgZXhwYW5kIGFjY2VzcyBvciBtYWludGFpbiBmdWxsIGFjY2VzcyB0byBzeXBoaWxpcyBzY3JlZW5pbmcgdXNpbmcgdGhlIElDUyB0ZXN0LiIsImF1dGhvciI6W3siZHJvcHBpbmctcGFydGljbGUiOiIiLCJmYW1pbHkiOiJLb21ha2VjaCIsImdpdmVuIjoiSCIsIm5vbi1kcm9wcGluZy1wYXJ0aWNsZSI6IiIsInBhcnNlLW5hbWVzIjpmYWxzZSwic3VmZml4IjoiIn0seyJkcm9wcGluZy1wYXJ0aWNsZSI6IiIsImZhbWlseSI6Ik11aHVtdXphIiwiZ2l2ZW4iOiJDIiwibm9uLWRyb3BwaW5nLXBhcnRpY2xlIjoiIiwicGFyc2UtbmFtZXMiOmZhbHNlLCJzdWZmaXgiOiIifSx7ImRyb3BwaW5nLXBhcnRpY2xlIjoiIiwiZmFtaWx5IjoiTGFtb3JkZSIsImdpdmVuIjoiTSIsIm5vbi1kcm9wcGluZy1wYXJ0aWNsZSI6IiIsInBhcnNlLW5hbWVzIjpmYWxzZSwic3VmZml4IjoiIn0seyJkcm9wcGluZy1wYXJ0aWNsZSI6IiIsImZhbWlseSI6Ik1hcnF1ZXMiLCJnaXZlbiI6IkUiLCJub24tZHJvcHBpbmctcGFydGljbGUiOiIiLCJwYXJzZS1uYW1lcyI6ZmFsc2UsInN1ZmZpeCI6IiJ9LHsiZHJvcHBpbmctcGFydGljbGUiOiIiLCJmYW1pbHkiOiJLdXpuaWsiLCJnaXZlbiI6IkEiLCJub24tZHJvcHBpbmctcGFydGljbGUiOiIiLCJwYXJzZS1uYW1lcyI6ZmFsc2UsInN1ZmZpeCI6IiJ9XSwiY29udGFpbmVyLXRpdGxlIjoiVmFsdWUgaW4gSGVhbHRoIiwiaWQiOiJhNDE3N2U5OS1iYmY0LTMxMjQtODk4MC01OTNmMmRmY2Y0N2QiLCJpc3N1ZWQiOnsiZGF0ZS1wYXJ0cyI6W1siMjAxNCJdXX0sIm5vdGUiOiJNYXkgRWUgUG5nICgyMDIwLTA1LTI3IDIyOjQ5OjI4KShTY3JlZW4pOiBDb2xvbWJpYSBhbmQgQ2hpbGUgYXJlIE9FQ0QgY291bnRyaWVzLiBJZiBhdXRob3JzIGRpZCB0aGUgQ0VBIGZvciBlYWNoIGNvdW50cnkgc2VwYXJhdGVseSwgbWF5IGJlIHJlbGV2YW50LiBOZWVkIG1vcmUgaW5mb3JtYXRpb24uOyIsInBhZ2UiOiJBMTYwIiwidGl0bGUiOiJUaGUgY29zdC1lZmZlY3RpdmVuZXNzIG9mIGFudGVuYXRhbCBzeXBoaWxpcyBzY3JlZW5pbmcgdXNpbmcgcG9pbnQtb2YtY2FyZSB0ZXN0aW5nIGluIExhdGluIEFtZXJpY2EiLCJ0eXBlIjoiYXJ0aWNsZS1qb3VybmFsIiwidm9sdW1lIjoiMTcgKDMpIn0sInVyaXMiOlsiaHR0cDovL3d3dy5tZW5kZWxleS5jb20vZG9jdW1lbnRzLz91dWlkPWU2Y2ZkMzRhLWEzYTgtNGYwMS1iMTU2LWY1OWJiNzFiODcxMSJdLCJpc1RlbXBvcmFyeSI6ZmFsc2UsImxlZ2FjeURlc2t0b3BJZCI6ImU2Y2ZkMzRhLWEzYTgtNGYwMS1iMTU2LWY1OWJiNzFiODcxMSJ9LHsiaWQiOiJjY2ZhZTI1Ni1kNzc3LTNhMTAtYTRkZi1hNzk1MjM5YzM5OTYiLCJpdGVtRGF0YSI6eyJQTUlEIjoiMTYyNzI5MzkiLCJhYnN0cmFjdCI6IkJBQ0tHUk9VTkQ6IEluIGNvbnRyYXN0IHRvIHRoZSByZWNvbW1lbmRhdGlvbnMgb2YgdGhlIEpvaW50IENvbW1pdHRlZSBvbiBJbmZhbnQgSGVhcmluZywgbmVvbmF0YWwgaGVhcmluZyBzY3JlZW5pbmcgcHJvZ3JhbXMgYXJlIHN0aWxsIG5vdCB1bml2ZXJzYWxseSBhdmFpbGFibGUsIGFuZCBtYW55IGNvdW50cmllcyBpbXBsZW1lbnQgZWxlY3RpdmUgc2NyZWVuaW5nIGluIGhpZ2gtcmlzayBuZXdib3Jucy4gT0JKRUNUSVZFOiBUbyBhc3Nlc3MgdGhlIGZhaWx1cmUgcmF0ZXMgb2YgbmVvbmF0ZXMgaW4gaGVhcmluZyBzY3JlZW5pbmcgYW5kIHRoZSByZWxhdGl2ZSBpbXBvcnRhbmNlIG9mIHJpc2sgZmFjdG9ycyBmb3IgaGVhcmluZyBpbXBhaXJtZW50LCBib3RoIGluIG5lb25hdGFsIGludGVuc2l2ZSBjYXJlIHVuaXRzIGFuZCBpbiB3ZWxsLWJhYnkgbnVyc2VyeSBuZW9uYXRlcy4gVGhlIGltcGFjdCBvbiBjb3N0LWVmZmVjdGl2ZW5lc3MgaXMgYWxzbyBldmFsdWF0ZWQuIFNVQkpFQ1RTOiBJbiB0aGUgY3VycmVudCBzdHVkeSwgMjUsMjg4IG5ld2Jvcm5zIHdlcmUgYXNzZXNzZWQ7IDIzLDU3NCB3ZXJlIGZ1bGwtdGVybSBuZXdib3JucyBpbiB0aGUgd2VsbC1iYWJ5IG51cnNlcnkgYW5kIDEsNzE0IG5lb25hdGVzIHdlcmUgaW4gbmVvbmF0YWwgaW50ZW5zaXZlIGNhcmUgdW5pdHMuIE1FVEhPRFM6IEFsbCBuZW9uYXRlcyBoYWQgYSBnZW5lcmFsIGV4YW1pbmF0aW9uIChpbmNsdWRpbmcgYXNzZXNzbWVudCBmb3IgY29uZ2VuaXRhbCBhbm9tYWxpZXMgYW5kIHJlbGF0ZWQgaGlzdG9yeSkgYW5kIHdlcmUgYXNzZXNzZWQgdXNpbmcgdHJhbnNpZW50IGV2b2tlZCBvdG9hY291c3RpYyBlbWlzc2lvbnMuIEFsbCBuZXdib3JucyB3ZXJlIG9sZGVyIHRoYW4gMzYgd2Vla3MgYXQgZXhhbWluYXRpb24gYW5kIHRodXMgaGFkIHJlbGlhYmxlIHRyYW5zaWVudCBldm9rZWQgb3RvYWNvdXN0aWMgZW1pc3Npb25zLiBSRVNVTFRTOiBGcm9tIHRoZSAyMyw1NzQgZnVsbC10ZXJtIG5lb25hdGVzIGluIHRoZSB3ZWxsLWJhYnkgbnVyc2VyeSwgMjMsMTIzICg5OC4xJSkgcGFzc2VkIHRoZSB0ZXN0IGFuZCA0NTEgZmFpbGVkICgxLjklKS4gRmlmdHktdGhyZWUgb2YgdGhlIDIzLDU3NCBuZW9uYXRlcyAoMC4yJSkgaGFkIGEgcmlzayBmYWN0b3IgZm9yIGhlYXJpbmcgaW1wYWlybWVudDsgNDQgKDgzJSkgcGFzc2VkIHRoZSB0ZXN0IGFuZCA5IGZhaWxlZCAoMTclKS4gRmFtaWx5IGhpc3Rvcnkgb2YgY29uZ2VuaXRhbCBoZWFyaW5nIGxvc3MgYW5kIGNvbmdlbml0YWwgYW5vbWFsaWVzIHdlcmUgdGhlIG1vc3QgZnJlcXVlbnQgcmlzayBmYWN0b3JzIGZvciBoZWFyaW5nIGxvc3MuIEZyb20gdGhlIDEsNzE0IG5lb25hdGVzIGluIG5lb25hdGFsIGludGVuc2l2ZSBjYXJlIHVuaXRzLCAxLDU5MCAoOTMlKSBwYXNzZWQgdGhlIHRlc3QgYW5kIDEyNCBmYWlsZWQgKDclKS4gVHdvIGh1bmRyZWQgdGhpcnR5LXR3byBvZiB0aGUgMSw3MTQgbmVvbmF0ZXMgKDE0JSkgaGFkIGEgcmlzayBmYWN0b3IgZm9yIGhlYXJpbmcgaW1wYWlybWVudDsgMjA1ICg4OCUpIHBhc3NlZCB0aGUgdGVzdCBhbmQgMjcgZmFpbGVkICgxMiUpLiBJbiBuZW9uYXRhbCBpbnRlbnNpdmUgY2FyZSB1bml0IG5lb25hdGVzLCB0b3hpYyBsZXZlbHMgb2Ygb3RvdG94aWMgZHJ1Z3MsIG1lY2hhbmljYWwgdmVudGlsYXRpb24gZm9yIG1vcmUgdGhhbiAyNCBob3VycywgcHJlbWF0dXJpdHksIGFuZCBsb3cgYmlydGggd2VpZ2h0IHdlcmUgdGhlIG1vc3QgZnJlcXVlbnQgcmlzayBmYWN0b3JzIGZvciBoZWFyaW5nIGxvc3MuIENvbmdlbml0YWwgYW5vbWFsaWVzL3N5bmRyb21lcyB3ZXJlIHRoZSBtb3N0IGltcG9ydGFudCByaXNrIGZhY3RvcnMgZm9yIGZhaWxpbmcgc2NyZWVuaW5nIGluIGJvdGggdGhlIG5lb25hdGFsIGludGVuc2l2ZSBjYXJlIHVuaXQgYW5kIHRoZSB3ZWxsLWJhYnkgbnVyc2VyeSwgYXMgdGhleSBzaG93ZWQgdGhlIGhpZ2hlc3QgcmlzayBvZiBmYWlsaW5nIGhlYXJpbmcgc2NyZWVuaW5nLiBUaGUgc2Vjb25kIG1vc3QgaW1wb3J0YW50IGZhY3RvciBpbiBuZW9uYXRhbCBpbnRlbnNpdmUgY2FyZSB1bml0IG5ld2Jvcm5zIHdhcyBsb3cgYmlydGggd2VpZ2h0LCBhbmQgdGhlIHRoaXJkIHdhcyBwcmVtYXR1cml0eSBpbiByZWxhdGlvbiB0byB0aGUgcG9zc2liaWxpdHkgb2YgZmFpbGluZyBoZWFyaW5nIHNjcmVlbmluZy4gQ09OQ0xVU0lPTjogVGhlIHByZXNlbnQgc3R1ZHkgZm91bmQgNTc1IG5lb25hdGVzIGZhaWxpbmcgaGVhcmluZyBzY3JlZW5pbmcgb2YgMjUsMjg4IHRlc3RlZCBuZXdib3JucyAoMi4zJSkuIFRoZSBmYWN0IHRoYXQgNzglIG9mIG5ld2Jvcm5zIHdobyBmYWlsZWQgaGVhcmluZyBzY3JlZW5pbmcgd2VyZSBpbiB0aGUgd2VsbC1iYWJ5IG51cnNlcmllcyBmdXJ0aGVyIHN1cHBvcnRzIHRoZSBuZWNlc3NpdHkgb2YgdW5pdmVyc2FsIGhlYXJpbmcgc2NyZWVuaW5nIGluc3RlYWQgb2Ygc2VsZWN0aXZlIHNjcmVlbmnigKYiLCJhdXRob3IiOlt7ImRyb3BwaW5nLXBhcnRpY2xlIjoiIiwiZmFtaWx5IjoiS29ycmVzIiwiZ2l2ZW4iOiJTIiwibm9uLWRyb3BwaW5nLXBhcnRpY2xlIjoiIiwicGFyc2UtbmFtZXMiOmZhbHNlLCJzdWZmaXgiOiIifSx7ImRyb3BwaW5nLXBhcnRpY2xlIjoiIiwiZmFtaWx5IjoiTmlrb2xvcG91bG9zIiwiZ2l2ZW4iOiJUIFAiLCJub24tZHJvcHBpbmctcGFydGljbGUiOiIiLCJwYXJzZS1uYW1lcyI6ZmFsc2UsInN1ZmZpeCI6IiJ9LHsiZHJvcHBpbmctcGFydGljbGUiOiIiLCJmYW1pbHkiOiJLb21rb3RvdSIsImdpdmVuIjoiViIsIm5vbi1kcm9wcGluZy1wYXJ0aWNsZSI6IiIsInBhcnNlLW5hbWVzIjpmYWxzZSwic3VmZml4IjoiIn0seyJkcm9wcGluZy1wYXJ0aWNsZSI6IiIsImZhbWlseSI6IkJhbGF0c291cmFzIiwiZ2l2ZW4iOiJEIiwibm9uLWRyb3BwaW5nLXBhcnRpY2xlIjoiIiwicGFyc2UtbmFtZXMiOmZhbHNlLCJzdWZmaXgiOiIifSx7ImRyb3BwaW5nLXBhcnRpY2xlIjoiIiwiZmFtaWx5IjoiS2FuZGlsb3JvcyIsImdpdmVuIjoiRCIsIm5vbi1kcm9wcGluZy1wYXJ0aWNsZSI6IiIsInBhcnNlLW5hbWVzIjpmYWxzZSwic3VmZml4IjoiIn0seyJkcm9wcGluZy1wYXJ0aWNsZSI6IiIsImZhbWlseSI6IkNvbnN0YW50aW5vdSIsImdpdmVuIjoiRCIsIm5vbi1kcm9wcGluZy1wYXJ0aWNsZSI6IiIsInBhcnNlLW5hbWVzIjpmYWxzZSwic3VmZml4IjoiIn0seyJkcm9wcGluZy1wYXJ0aWNsZSI6IiIsImZhbWlseSI6IkZlcmVraWRpcyIsImdpdmVuIjoiRSIsIm5vbi1kcm9wcGluZy1wYXJ0aWNsZSI6IiIsInBhcnNlLW5hbWVzIjpmYWxzZSwic3VmZml4IjoiIn1dLCJjb250YWluZXItdGl0bGUiOiJPdG9sb2d5IGFuZCBOZXVyb3RvbG9neSIsImlkIjoiY2NmYWUyNTYtZDc3Ny0zYTEwLWE0ZGYtYTc5NTIzOWMzOTk2IiwiaXNzdWUiOiI2IiwiaXNzdWVkIjp7ImRhdGUtcGFydHMiOltbIjIwMDUiXV19LCJub3RlIjoiTWF5IEVlIFBuZyAoMjAyMC0wNC0yMCAyMjozMzo0NykoU2NyZWVuKTogU3RhdGVkIHRoYXQgJnF1b3Q7VGhlIGltcGFjdCBvbiBjb3N0LWVmZmVjdGl2ZW5lc3MgaXMgYWxzbyBldmFsdWF0ZWQuJnF1b3Q7OyIsInBhZ2UiOiIxMTg2LTExOTAiLCJ0aXRsZSI6Ik5ld2Jvcm4gaGVhcmluZyBzY3JlZW5pbmc6IGVmZmVjdGl2ZW5lc3MsIGltcG9ydGFuY2Ugb2YgaGlnaC1yaXNrIGZhY3RvcnMsIGFuZCBjaGFyYWN0ZXJpc3RpY3Mgb2YgaW5mYW50cyBpbiB0aGUgbmVvbmF0YWwgaW50ZW5zaXZlIGNhcmUgdW5pdCBhbmQgd2VsbC1iYWJ5IG51cnNlcnkiLCJ0eXBlIjoiYXJ0aWNsZS1qb3VybmFsIiwidm9sdW1lIjoiMjYifSwidXJpcyI6WyJodHRwOi8vd3d3Lm1lbmRlbGV5LmNvbS9kb2N1bWVudHMvP3V1aWQ9ZDAzMjBmN2MtN2JiMS00ZjJiLTliOTItYjFiMzIyNGFiYzUyIl0sImlzVGVtcG9yYXJ5IjpmYWxzZSwibGVnYWN5RGVza3RvcElkIjoiZDAzMjBmN2MtN2JiMS00ZjJiLTliOTItYjFiMzIyNGFiYzUyIn0seyJpZCI6IjIyNjU0MjE2LTg5Y2QtMzVhNC1iODE1LTljZDA2MjgxYmMyMSIsIml0ZW1EYXRhIjp7ImF1dGhvciI6W3siZHJvcHBpbmctcGFydGljbGUiOiIiLCJmYW1pbHkiOiJNdW5zdGVyIiwiZ2l2ZW4iOiJKIE0iLCJub24tZHJvcHBpbmctcGFydGljbGUiOiIiLCJwYXJzZS1uYW1lcyI6ZmFsc2UsInN1ZmZpeCI6IiJ9LHsiZHJvcHBpbmctcGFydGljbGUiOiIiLCJmYW1pbHkiOiJMZWVuZGVycyIsImdpdmVuIjoiQWNhcCIsIm5vbi1kcm9wcGluZy1wYXJ0aWNsZSI6IiIsInBhcnNlLW5hbWVzIjpmYWxzZSwic3VmZml4IjoiIn0seyJkcm9wcGluZy1wYXJ0aWNsZSI6IiIsImZhbWlseSI6IkhvZWsiLCJnaXZlbiI6IlciLCJub24tZHJvcHBpbmctcGFydGljbGUiOiJWYW4gZGVyIiwicGFyc2UtbmFtZXMiOmZhbHNlLCJzdWZmaXgiOiIifSx7ImRyb3BwaW5nLXBhcnRpY2xlIjoiIiwiZmFtaWx5IjoiU2NobmVlYmVyZ2VyIiwiZ2l2ZW4iOiJQIE0iLCJub24tZHJvcHBpbmctcGFydGljbGUiOiIiLCJwYXJzZS1uYW1lcyI6ZmFsc2UsInN1ZmZpeCI6IiJ9LHsiZHJvcHBpbmctcGFydGljbGUiOiIiLCJmYW1pbHkiOiJSaWV0dmVsZCIsImdpdmVuIjoiQSIsIm5vbi1kcm9wcGluZy1wYXJ0aWNsZSI6IiIsInBhcnNlLW5hbWVzIjpmYWxzZSwic3VmZml4IjoiIn0seyJkcm9wcGluZy1wYXJ0aWNsZSI6IiIsImZhbWlseSI6IlJpcGhhZ2VuLURhbGh1aXNlbiIsImdpdmVuIjoiSiIsIm5vbi1kcm9wcGluZy1wYXJ0aWNsZSI6IiIsInBhcnNlLW5hbWVzIjpmYWxzZSwic3VmZml4IjoiIn0seyJkcm9wcGluZy1wYXJ0aWNsZSI6IiIsImZhbWlseSI6IlN0b2xrIiwiZ2l2ZW4iOiJSIFAiLCJub24tZHJvcHBpbmctcGFydGljbGUiOiIiLCJwYXJzZS1uYW1lcyI6ZmFsc2UsInN1ZmZpeCI6IiJ9LHsiZHJvcHBpbmctcGFydGljbGUiOiIiLCJmYW1pbHkiOiJIYW1pbHRvbiIsImdpdmVuIjoiQ2pjbSIsIm5vbi1kcm9wcGluZy1wYXJ0aWNsZSI6IiIsInBhcnNlLW5hbWVzIjpmYWxzZSwic3VmZml4IjoiIn0seyJkcm9wcGluZy1wYXJ0aWNsZSI6IiIsImZhbWlseSI6IlZyaWVzIiwiZ2l2ZW4iOiJFIiwibm9uLWRyb3BwaW5nLXBhcnRpY2xlIjoiRGUiLCJwYXJzZS1uYW1lcyI6ZmFsc2UsInN1ZmZpeCI6IiJ9LHsiZHJvcHBpbmctcGFydGljbGUiOiIiLCJmYW1pbHkiOiJNZWVrZWxlbmthbXAiLCJnaXZlbiI6IkogQyBFIiwibm9uLWRyb3BwaW5nLXBhcnRpY2xlIjoiIiwicGFyc2UtbmFtZXMiOmZhbHNlLCJzdWZmaXgiOiIifSx7ImRyb3BwaW5nLXBhcnRpY2xlIjoiIiwiZmFtaWx5IjoiTG8tVGVuLUZvZSIsImdpdmVuIjoiSiBSIiwibm9uLWRyb3BwaW5nLXBhcnRpY2xlIjoiIiwicGFyc2UtbmFtZXMiOmZhbHNlLCJzdWZmaXgiOiIifSx7ImRyb3BwaW5nLXBhcnRpY2xlIjoiIiwiZmFtaWx5IjoiVGltbWVyIiwiZ2l2ZW4iOiJBIiwibm9uLWRyb3BwaW5nLXBhcnRpY2xlIjoiIiwicGFyc2UtbmFtZXMiOmZhbHNlLCJzdWZmaXgiOiIifSx7ImRyb3BwaW5nLXBhcnRpY2xlIjoiIiwiZmFtaWx5IjoiSm9uZy1WYW4gZGVuIEJlcmciLCJnaXZlbiI6IkwgVCBXIiwibm9uLWRyb3BwaW5nLXBhcnRpY2xlIjoiRGUiLCJwYXJzZS1uYW1lcyI6ZmFsc2UsInN1ZmZpeCI6IiJ9LHsiZHJvcHBpbmctcGFydGljbGUiOiIiLCJmYW1pbHkiOiJBYXJub3Vkc2UiLCJnaXZlbiI6IkogRyIsIm5vbi1kcm9wcGluZy1wYXJ0aWNsZSI6IiIsInBhcnNlLW5hbWVzIjpmYWxzZSwic3VmZml4IjoiIn0seyJkcm9wcGluZy1wYXJ0aWNsZSI6IiIsImZhbWlseSI6IkhhayIsImdpdmVuIjoiRSIsIm5vbi1kcm9wcGluZy1wYXJ0aWNsZSI6IiIsInBhcnNlLW5hbWVzIjpmYWxzZSwic3VmZml4IjoiIn1dLCJjb250YWluZXItdGl0bGUiOiJQaGFybWFjb2VwaWRlbWlvbG9neSBhbmQgRHJ1ZyBTYWZldHkiLCJpZCI6IjIyNjU0MjE2LTg5Y2QtMzVhNC1iODE1LTljZDA2MjgxYmMyMSIsImlzc3VlZCI6eyJkYXRlLXBhcnRzIjpbWyIyMDExIl1dfSwibm90ZSI6Ik1heSBFZSBQbmcgKDIwMjAtMDQtMjUgMDA6MjQ6NDcpKFNjcmVlbik6IGNvbmZlcmVuY2UgYWJzdHJhY3Q7IiwicGFnZSI6IlM1MC1TNTEiLCJ0aXRsZSI6IihDb3N0LSkgRWZmZWN0aXZlbmVzcyBvZiBhIFNjcmVlbmluZyBTdHJhdGVneSBmb3IgUSBGZXZlciBhbW9uZyBQcmVnbmFudCBXb21lbiBpbiBSaXNrIEFyZWFzOiBBIENsdXN0ZXJlZCBSYW5kb21pemVkIENvbnRyb2xsZWQgVHJpYWwiLCJ0eXBlIjoiYXJ0aWNsZS1qb3VybmFsIiwidm9sdW1lIjoiMjAifSwidXJpcyI6WyJodHRwOi8vd3d3Lm1lbmRlbGV5LmNvbS9kb2N1bWVudHMvP3V1aWQ9YzAzMDUzYzktNWU5YS00ZjBmLTk0NGYtY2Y4MTcwMjVjMTY3Il0sImlzVGVtcG9yYXJ5IjpmYWxzZSwibGVnYWN5RGVza3RvcElkIjoiYzAzMDUzYzktNWU5YS00ZjBmLTk0NGYtY2Y4MTcwMjVjMTY3In0seyJpZCI6ImQyOTU0OGFiLTZhZTItM2UzZi1hOTE2LTY1MDk2NGUzYzc2ZSIsIml0ZW1EYXRhIjp7IlBNSUQiOiI3MTc3OTAxMCIsImFic3RyYWN0IjoiT2JqZWN0aXZlOiBUbyBldmFsdWF0ZSB0aGUgY2xpbmljYWwgdXRpbGl0eSBhbmQgdGhlIGNvc3RlZmZlY3RpdmVuZXNzIG9mIHRoZSBUUkVDIHF1YW50aWZpY2F0aW9uIGFzc2F5IGZvciBuZW9uYXRhbCBzY3JlZW5pbmcgb2YgU0NJRCBpbiBGcmFuY2UuIE1ldGhvZChzKTogT25lIGdyb3VwIG9mIDIwMCAwMDAgbmV3Ym9ybnMgd2hvIHdpbGwgYmVuZWZpdCBmcm9tIHRoZSBzY3JlZW5pbmcgZm9yIFNDSUQsIGFsbCBvdmVyIEZyYW5jZSBkdXJpbmcgMiB5ZWFycywgcmVwcmVzZW50aW5nIDFiaXJ0aCBvdXQgb2YgOC4gVGhlIG1ldGhvZCB1c2VkIGlzIHRoZSBFbmxpdGVUTSBUUkVDIGtpdC4gQSBjb250cm9sIGdyb3VwIGNvbXByaXNpbmcgYWxsIG5ld2Jvcm5zIGRpYWdub3NlZCB3aXRoIGEgU0NJRCBpbiB0aGUgc2FtZSBwZXJpb2Qgd2hvIGhhdmUgbm90IGJlbmVmaXRlZCBmcm9tIHNjcmVlbmluZy4gVGhlIHNjcmVlbmluZyB3aWxsIGJlIG9yZ2FuaXplZCB1c2luZyB0aGUgYXJjaGl0ZWN0dXJlIGFscmVhZHkgdXNlZCBpbiBGcmFuY2UgZm9yIG90aGVyIHNjcmVlbmluZy4gQnJpZWZseSwgYSBuYXRpb25hbCBvcmdhbml6YXRpb24gaXMgcmVzcG9uc2libGUgb2Ygc2NyZWVuaW5nIHdoaWNoIGlzIHBlcmZvcm1lZCBpbiAyMyByZWdpb25hbCBjZW50cmVzLiBBIHN1cHBsZW1lbnRhbCBHdXRocmllIGNhcmQgd2lsbCBiZSBwcmVwYXJlZCBhdCB0aGUgc2FtZSB0aW1lIHRoYXQgdGhlIG9yaWdpbmFsIGNhcmQsIGFmdGVyIGluZm9ybWF0aW9uIG9mIHBhcmVudHMgYW5kIHNpZ25hdHVyZSBvZiBjb25zZW50LiBUUkVDIGFzc2F5IHdpbGwgYmUgcGVyZm9ybWVkIGluIDIgbGFib3JhdG9yaWVzLiBXZSBwcm9wb3NlIHRvIHN0dWR5IHRoZSBjbGluaWNhbCB1dGlsaXR5IGFuZCBjb3N0IGVmZmVjdGl2ZW5lc3MgcmF0aW8sIGFuZCBTQ0lEIHNjcmVlbmluZyB0byBEZW1vbnN0cmF0ZSBUaGF0IENvdWxkIHJlc3VsdCBpbiBhIGJyb2FkIGJlbmVmaXQgdG8gSW5kaXZpZHVhbHMgZGV0ZWN0ZWQsIG1ha2luZyBzY3JlZW5pbmcgUmVsYXRpdmVseSBjb3N0LWVmZmVjdGl2ZSBpbiBTcGl0ZSBvZiB0aGUgbG93IGluY2lkZW5jZSBvZiB0aGUgZGlzZWFzZS4iLCJhdXRob3IiOlt7ImRyb3BwaW5nLXBhcnRpY2xlIjoiIiwiZmFtaWx5IjoiVGhvbWFzIiwiZ2l2ZW4iOiJDIiwibm9uLWRyb3BwaW5nLXBhcnRpY2xlIjoiIiwicGFyc2UtbmFtZXMiOmZhbHNlLCJzdWZmaXgiOiIifSx7ImRyb3BwaW5nLXBhcnRpY2xlIjoiIiwiZmFtaWx5IjoiTWlyYWxsaWUiLCJnaXZlbiI6IlMiLCJub24tZHJvcHBpbmctcGFydGljbGUiOiIiLCJwYXJzZS1uYW1lcyI6ZmFsc2UsInN1ZmZpeCI6IiJ9LHsiZHJvcHBpbmctcGFydGljbGUiOiIiLCJmYW1pbHkiOiJEdXJhbmQtWmFsZXNraSIsImdpdmVuIjoiSSIsIm5vbi1kcm9wcGluZy1wYXJ0aWNsZSI6IiIsInBhcnNlLW5hbWVzIjpmYWxzZSwic3VmZml4IjoiIn0seyJkcm9wcGluZy1wYXJ0aWNsZSI6IiIsImZhbWlseSI6IlNlYmlsbGUiLCJnaXZlbiI6IlYiLCJub24tZHJvcHBpbmctcGFydGljbGUiOiIiLCJwYXJzZS1uYW1lcyI6ZmFsc2UsInN1ZmZpeCI6IiJ9LHsiZHJvcHBpbmctcGFydGljbGUiOiIiLCJmYW1pbHkiOiJNYWhsYW91aSIsImdpdmVuIjoiTiIsIm5vbi1kcm9wcGluZy1wYXJ0aWNsZSI6IiIsInBhcnNlLW5hbWVzIjpmYWxzZSwic3VmZml4IjoiIn0seyJkcm9wcGluZy1wYXJ0aWNsZSI6IiIsImZhbWlseSI6IkZpc2NoZXIiLCJnaXZlbiI6IkEiLCJub24tZHJvcHBpbmctcGFydGljbGUiOiIiLCJwYXJzZS1uYW1lcyI6ZmFsc2UsInN1ZmZpeCI6IiJ9LHsiZHJvcHBpbmctcGFydGljbGUiOiIiLCJmYW1pbHkiOiJBdWRyYWluIiwiZ2l2ZW4iOiJNIiwibm9uLWRyb3BwaW5nLXBhcnRpY2xlIjoiIiwicGFyc2UtbmFtZXMiOmZhbHNlLCJzdWZmaXgiOiIifV0sImNvbnRhaW5lci10aXRsZSI6IkpvdXJuYWwgb2YgQ2xpbmljYWwgSW1tdW5vbG9neSIsImlkIjoiZDI5NTQ4YWItNmFlMi0zZTNmLWE5MTYtNjUwOTY0ZTNjNzZlIiwiaXNzdWUiOiIyIiwiaXNzdWVkIjp7ImRhdGUtcGFydHMiOltbIjIwMTQiXV19LCJwYWdlIjoiUzM3NyIsInRpdGxlIjoiQ2xpbmljYWwgYW5kIGNvc3QtZWZmZWN0aXZlbmVzcyBwcm9zcGVjdGl2ZSBzdHVkeSBvZiBuZW9uYXRhbCBzY3JlZW5pbmcgZm9yIHNldmVyZSBjb21iaW5lZCBpbW11bm9kZWZpY2llbmN5IHVzaW5nIHRoZSB0LWNlbGwgcmVjZXB0b3IgZXhjaXNpb24gY2lyY2xlcyBhc3NheSBpbiBhIGZyZW5jaCBtdWx0aWNlbnRyZSBzdHVkeSIsInR5cGUiOiJhcnRpY2xlLWpvdXJuYWwiLCJ2b2x1bWUiOiIzNCJ9LCJ1cmlzIjpbImh0dHA6Ly93d3cubWVuZGVsZXkuY29tL2RvY3VtZW50cy8/dXVpZD0wZmQ4NDM2OS0wZjNlLTQzN2UtYWJkZS1lOGUwNzRiMWVjZGUiXSwiaXNUZW1wb3JhcnkiOmZhbHNlLCJsZWdhY3lEZXNrdG9wSWQiOiIwZmQ4NDM2OS0wZjNlLTQzN2UtYWJkZS1lOGUwNzRiMWVjZGUifV0sInByb3BlcnRpZXMiOnsibm90ZUluZGV4IjowfSwiaXNFZGl0ZWQiOmZhbHNlLCJtYW51YWxPdmVycmlkZSI6eyJjaXRlcHJvY1RleHQiOiIzMzTigJMzNDMiLCJpc01hbnVhbGx5T3ZlcnJpZGRlbiI6ZmFsc2UsIm1hbnVhbE92ZXJyaWRlVGV4dCI6IiJ9fQ=="/>
              <w:id w:val="-1053078554"/>
              <w:placeholder>
                <w:docPart w:val="DefaultPlaceholder_-1854013440"/>
              </w:placeholder>
            </w:sdtPr>
            <w:sdtEndPr/>
            <w:sdtContent>
              <w:p w14:paraId="27355B5C" w14:textId="6E00C5A6" w:rsidR="001B2A1F" w:rsidRPr="003B59B6" w:rsidRDefault="00B26423" w:rsidP="003B59B6">
                <w:pPr>
                  <w:rPr>
                    <w:rFonts w:ascii="Arial" w:hAnsi="Arial" w:cs="Arial"/>
                    <w:sz w:val="18"/>
                    <w:szCs w:val="18"/>
                  </w:rPr>
                </w:pPr>
                <w:r w:rsidRPr="003B59B6">
                  <w:rPr>
                    <w:rFonts w:ascii="Arial" w:hAnsi="Arial" w:cs="Arial"/>
                    <w:color w:val="000000"/>
                    <w:sz w:val="18"/>
                    <w:szCs w:val="18"/>
                  </w:rPr>
                  <w:t>334–343</w:t>
                </w:r>
              </w:p>
            </w:sdtContent>
          </w:sdt>
        </w:tc>
      </w:tr>
      <w:tr w:rsidR="001B2A1F" w:rsidRPr="008139D3" w14:paraId="376DC05E" w14:textId="77777777" w:rsidTr="003B59B6">
        <w:tc>
          <w:tcPr>
            <w:tcW w:w="6091" w:type="dxa"/>
          </w:tcPr>
          <w:p w14:paraId="74CB2267" w14:textId="77777777" w:rsidR="001B2A1F" w:rsidRPr="003B59B6" w:rsidRDefault="001B2A1F" w:rsidP="003B59B6">
            <w:pPr>
              <w:rPr>
                <w:rFonts w:ascii="Arial" w:hAnsi="Arial" w:cs="Arial"/>
                <w:sz w:val="18"/>
                <w:szCs w:val="18"/>
              </w:rPr>
            </w:pPr>
            <w:r w:rsidRPr="003B59B6">
              <w:rPr>
                <w:rFonts w:ascii="Arial" w:hAnsi="Arial" w:cs="Arial"/>
                <w:sz w:val="18"/>
                <w:szCs w:val="18"/>
              </w:rPr>
              <w:t>Duplicate</w:t>
            </w:r>
          </w:p>
        </w:tc>
        <w:tc>
          <w:tcPr>
            <w:tcW w:w="2976" w:type="dxa"/>
          </w:tcPr>
          <w:sdt>
            <w:sdtPr>
              <w:rPr>
                <w:rFonts w:ascii="Arial" w:hAnsi="Arial" w:cs="Arial"/>
                <w:color w:val="000000"/>
                <w:sz w:val="18"/>
                <w:szCs w:val="18"/>
              </w:rPr>
              <w:tag w:val="MENDELEY_CITATION_v3_eyJjaXRhdGlvbklEIjoiTUVOREVMRVlfQ0lUQVRJT05fM2ZkZWY1OWEtMDUwNS00OWZlLWE3ZDAtYzc2ODI2MzE2MWFiIiwiY2l0YXRpb25JdGVtcyI6W3siaWQiOiI3ZThlNDMyNi00MzE1LTM4MjItYTA2MC1lYjFlYjU3M2I2N2MiLCJpdGVtRGF0YSI6eyJQTUlEIjoiMjAwMTgxOTkzNCIsImFic3RyYWN0IjoiQmFja2dyb3VuZCBQcmVnbmFudCBwZW9wbGUgaGF2ZSBhIHJpc2sgb2YgY2FycnlpbmcgYSBmZXR1cyBhZmZlY3RlZCBieSBhIGNocm9tb3NvbWFsIGFub21hbHkuIFByZW5hdGFsIHNjcmVlbmluZyBpcyBvZmZlcmVkIHRvIHByZWduYW50IHBlb3BsZSB0byBhc3Nlc3MgdGhlaXIgcmlzay4gTm9uaW52YXNpdmUgcHJlbmF0YWwgdGVzdGluZyAoTklQVCkgaGFzIGJlZW4gaW50cm9kdWNlZCBjbGluaWNhbGx5LCB3aGljaCB1c2VzIHRoZSBwcmVzZW5jZSBvZiBjaXJjdWxhdGluZyBjZWxsLWZyZWUgZmV0YWwgRE5BIGluIHRoZSBtYXRlcm5hbCBibG9vZCB0byBxdWFudGlmeSB0aGUgcmlzayBvZiBhIGNocm9tb3NvbWFsIGFub21hbHkuIEF0IHRoZSB0aW1lIG9mIHdyaXRpbmcsIE5JUFQgaXMgcHVibGljbHkgZnVuZGVkIGluIE9udGFyaW8gZm9yIHByZWduYW5jaWVzIGF0IGhpZ2ggcmlzayBvZiBhIGNocm9tb3NvbWFsIGFub21hbHkuIE1ldGhvZHMgV2UgY29tcGxldGVkIGEgaGVhbHRoIHRlY2hub2xvZ3kgYXNzZXNzbWVudCwgd2hpY2ggaW5jbHVkZWQgYW4gZXZhbHVhdGlvbiBvZiBjbGluaWNhbCBiZW5lZml0cyBhbmQgaGFybXMsIHZhbHVlIGZvciBtb25leSwgYnVkZ2V0IGltcGFjdCwgYW5kIHBhdGllbnQgcHJlZmVyZW5jZXMgcmVsYXRlZCB0byBOSVBULiBXZSBwZXJmb3JtZWQgYSBzeXN0ZW1hdGljIGxpdGVyYXR1cmUgc2VhcmNoIGZvciBzdHVkaWVzIG9uIE5JUFQgZm9yIHRyaXNvbWllcyAyMSwgMTgsIGFuZCAxMywgc2V4IGNocm9tb3NvbWUgYW5ldXBsb2lkaWVzLCBhbmQgbWljcm9kZWxldGlvbnMgaW4gdGhlIGF2ZXJhZ2UtcmlzayBvciBnZW5lcmFsIHBvcHVsYXRpb24uIFdlIGV2YWx1YXRlZCB0aGUgY29zdC1lZmZlY3RpdmVuZXNzIG9mIHRyYWRpdGlvbmFsIHByZW5hdGFsIHNjcmVlbmluZywgTklQVCBhcyBhIHNlY29uZC10aWVyIHRlc3QgKHBlcmZvcm1lZCBhZnRlciB0cmFkaXRpb25hbCBwcmVuYXRhbCBzY3JlZW5pbmcpLCBhbmQgTklQVCBhcyBhIGZpcnN0LXRpZXIgdGVzdCAocGVyZm9ybWVkIGluc3RlYWQgb2YgdHJhZGl0aW9uYWwgcHJlbmF0YWwgc2NyZWVuaW5nKS4gV2UgYWxzbyBjb25kdWN0ZWQgYSBidWRnZXQgaW1wYWN0IGFuYWx5c2lzIHRvIGVzdGltYXRlIHRoZSBhZGRpdGlvbmFsIGNvc3RzIG9mIGZ1bmRpbmcgZmlyc3QtdGllciBOSVBULiBXZSBpbnRlcnZpZXdlZCBwZW9wbGUgd2hvIGhhZCBsaXZlZCBleHBlcmllbmNlIHdpdGggTklQVCBhbmQgcGVvcGxlIGxpdmluZyB3aXRoIHRoZSBjb25kaXRpb25zIE5JUFQgc2NyZWVucyBmb3IsIG9yIHRoZWlyIGZhbWlsaWVzLiBSZXN1bHRzIFRoZSBwb29sZWQgY2xpbmljYWwgc2Vuc2l0aXZpdHkgb2YgTklQVCBpbiB0aGUgYXZlcmFnZS1yaXNrIG9yIGdlbmVyYWwgcG9wdWxhdGlvbiB3YXMgOTkuNSUgKDk1JSBjb25maWRlbmNlIGludGVydmFsIFtDSV0gODEuOCUtOTkuOSUpIGZvciB0cmlzb215IDIxLCA5My4xJSAoOTUlIENJIDc1LjklLTk4LjMlKSBmb3IgdHJpc29teSAxOCwgYW5kIDkyLjclICg5NSUgQ0kgODEuNiUtOTkuOSUpIGZvciB0cmlzb215IDEzLiBUaGUgY2xpbmljYWwgc3BlY2lmaWNpdHkgZm9yIGFueSB0cmlzb215IHdhcyA5OS45JSAoOTUlIENJIDk5LjglLTk5LjklKS4gQ29tcGFyZWQgd2l0aCB0cmFkaXRpb25hbCBwcmVuYXRhbCBzY3JlZW5pbmcsIE5JUFQgd2FzIG1vcmUgYWNjdXJhdGUgaW4gZGV0ZWN0aW5nIHRyaXNvbWllcyAyMSwgMTgsIGFuZCAxMywgYW5kIGRlY3JlYXNlZCB0aGUgbmVlZCBmb3IgZGlhZ25vc3RpYyB0ZXN0aW5nLiBXZSBmb3VuZCBsaW1pdGVkIGV2aWRlbmNlIG9uIE5JUFQgZm9yIHNleCBjaHJvbW9zb21lIGFuZXVwbG9pZGllcyBvciBtaWNyb2RlbGV0aW9ucyBpbiB0aGUgYXZlcmFnZS1yaXNrIG9yIGdlbmVyYWwgcG9wdWxhdGlvbi4gUG9zaXRpdmUgTklQVCByZXN1bHRzIHNob3VsZCBiZSBjb25maXJtZWQgYnkgZGlhZ25vc3RpYyB0ZXN0aW5nLiBDb21wYXJlZCB3aXRoIHRyYWRpdGlvbmFsIHByZW5hdGFsIHNjcmVlbmluZywgc2Vjb25kLXRpZXIgTklQVCBkZXRlY3RlZCBtb3JlIGFmZmVjdGVkIGZldHVzZXMsIHN1YnN0YW50aWFsbHkgcmVkdWNlZCB0aGUgbnVtYmVyIG9mIGRpYWdub3N0aWMgdGVzdHMgcGVyZm9ybWVkLCBhbmQgc2xpZ2h0bHkgcmVkdWNlZCB0aGUgdG90YWwgY29zdCBvZiBwcmVuYXRhbCBzY3JlZW5pbmcuIENvbXBhcmVkIHdpdGggc2Vjb25kLXRpZXIgTklQVCwgZmlyc3QtdGllciBOSVBUIGRldGVjdGVkIG1vcmUgYWZmZWN0ZWQgY2FzZXMsIGJ1dCBhbHNvIGxlZCB0byBtb3JlIGRpYWdub3N0aWMgdGVzdHMgYW5kIGFkZGl0aW9uYWwgYnVkZ2V0IG9mICQzNSBtaWxsaW9uIHBlciB5ZWFyIGZvciBhdmVyYWdlLXJpc2sgcHJlZ25hbnQgcGVvcGxlIGluIE9udGFyaW8uIFBlb3BsZSB3aG8gaGFkIHVuZGVyZ29uZSBOSVBUIHdlcmUgbGFyZ2VseSBzdXBwb3J0aXZlIG9mIHRoZSB0ZXN0IGFuZCB0aGUgYmVuZWZpdHMgb2YgZeKApiIsImF1dGhvciI6W3siZHJvcHBpbmctcGFydGljbGUiOiIiLCJmYW1pbHkiOiJBbm9ueW1vdXMiLCJnaXZlbiI6IiIsIm5vbi1kcm9wcGluZy1wYXJ0aWNsZSI6IiIsInBhcnNlLW5hbWVzIjpmYWxzZSwic3VmZml4IjoiIn1dLCJjb250YWluZXItdGl0bGUiOiJPbnRhcmlvIEhlYWx0aCBUZWNobm9sb2d5IEFzc2Vzc21lbnQgU2VyaWVzIiwiaWQiOiI3ZThlNDMyNi00MzE1LTM4MjItYTA2MC1lYjFlYjU3M2I2N2MiLCJpc3N1ZSI6IjQiLCJpc3N1ZWQiOnsiZGF0ZS1wYXJ0cyI6W1siMjAxOSJdXX0sInBhZ2UiOiIxLTE2NiIsInRpdGxlIjoiTm9uaW52YXNpdmUgcHJlbmF0YWwgdGVzdGluZyBmb3IgdHJpc29taWVzIDIxLCAxOCwgYW5kIDEzLCBzZXggY2hyb21vc29tZSBhbmV1cGxvaWRpZXMsIGFuZCBtaWNyb2RlbGV0aW9uczogQSBoZWFsdGggdGVjaG5vbG9neSBhc3Nlc3NtZW50IiwidHlwZSI6ImFydGljbGUtam91cm5hbCIsInZvbHVtZSI6IjE5In0sInVyaXMiOlsiaHR0cDovL3d3dy5tZW5kZWxleS5jb20vZG9jdW1lbnRzLz91dWlkPTdkN2FkZjE5LWRjYWYtNDlkMy1iNWJlLTkyMWI4ZmZjODE3YiJdLCJpc1RlbXBvcmFyeSI6ZmFsc2UsImxlZ2FjeURlc2t0b3BJZCI6IjdkN2FkZjE5LWRjYWYtNDlkMy1iNWJlLTkyMWI4ZmZjODE3YiJ9LHsiaWQiOiI3MGU2NDI2Ni03MTRlLTM0Y2MtOGM1NS02NzMxNGFjMDAzOTMiLCJpdGVtRGF0YSI6eyJQTUlEIjoiMzExNDU1NjMiLCJhYnN0cmFjdCI6IlRoZSBwdXJwb3NlIG9mIHRoaXMgaGVhbHRoIHRlY2hub2xvZ3kgYXNzZXNzbWVudCAoSFRBKSBpcyB0byBjb25kdWN0IGEgc3lzdGVtYXRpYyBhc3Nlc3NtZW50IG9mIHRoZSBjbGluaWNhbCBlZmZlY3RpdmVuZXNzLCBzYWZldHksIGNvc3QtZWZmZWN0aXZlbmVzcywgYW5kIHBlcnNwZWN0aXZlcyBhbmQgZXhwZXJpZW5jZXMgb2YgcHJlZ25hbnQgcGVyc29ucywgcGFydG5lcnMsIGFuZCBoZWFsdGggY2FyZSBwcm92aWRlcnMgcmVnYXJkaW5nIHRoZSBzY3JlZW5pbmcgb2YgcHJlZ25hbnQgcGVyc29ucyBmb3IgQ2hsYW15ZGlhIHRyYWNob21hdGlzIChDVCkgYW5kIE5laXNzZXJpYSBnb25vcnJob2VhZSAoR0MpIGR1cmluZyBwcmVnbmFuY3kuIiwiYXV0aG9yIjpbeyJkcm9wcGluZy1wYXJ0aWNsZSI6IiIsImZhbWlseSI6IkthbmdhIiwiZ2l2ZW4iOiJJIiwibm9uLWRyb3BwaW5nLXBhcnRpY2xlIjoiIiwicGFyc2UtbmFtZXMiOmZhbHNlLCJzdWZmaXgiOiIifSx7ImRyb3BwaW5nLXBhcnRpY2xlIjoiIiwiZmFtaWx5IjoiV2lsbGlhbXMiLCJnaXZlbiI6IkQiLCJub24tZHJvcHBpbmctcGFydGljbGUiOiIiLCJwYXJzZS1uYW1lcyI6ZmFsc2UsInN1ZmZpeCI6IiJ9LHsiZHJvcHBpbmctcGFydGljbGUiOiIiLCJmYW1pbHkiOiJIYXRjaGV0dGUiLCJnaXZlbiI6IlQiLCJub24tZHJvcHBpbmctcGFydGljbGUiOiIiLCJwYXJzZS1uYW1lcyI6ZmFsc2UsInN1ZmZpeCI6IiJ9LHsiZHJvcHBpbmctcGFydGljbGUiOiIiLCJmYW1pbHkiOiJNYWNLaW5ub24iLCJnaXZlbiI6IlMgQiIsIm5vbi1kcm9wcGluZy1wYXJ0aWNsZSI6IiIsInBhcnNlLW5hbWVzIjpmYWxzZSwic3VmZml4IjoiIn0seyJkcm9wcGluZy1wYXJ0aWNsZSI6IiIsImZhbWlseSI6Ikp1bmciLCJnaXZlbiI6IkgiLCJub24tZHJvcHBpbmctcGFydGljbGUiOiIiLCJwYXJzZS1uYW1lcyI6ZmFsc2UsInN1ZmZpeCI6IiJ9LHsiZHJvcHBpbmctcGFydGljbGUiOiIiLCJmYW1pbHkiOiJCbGFjayIsImdpdmVuIjoiQyIsIm5vbi1kcm9wcGluZy1wYXJ0aWNsZSI6IiIsInBhcnNlLW5hbWVzIjpmYWxzZSwic3VmZml4IjoiIn0seyJkcm9wcGluZy1wYXJ0aWNsZSI6IiIsImZhbWlseSI6IlRzb2kiLCJnaXZlbiI6IkIiLCJub24tZHJvcHBpbmctcGFydGljbGUiOiIiLCJwYXJzZS1uYW1lcyI6ZmFsc2UsInN1ZmZpeCI6IiJ9LHsiZHJvcHBpbmctcGFydGljbGUiOiIiLCJmYW1pbHkiOiJCcnVuZGlzaW5pIiwiZ2l2ZW4iOiJGIiwibm9uLWRyb3BwaW5nLXBhcnRpY2xlIjoiIiwicGFyc2UtbmFtZXMiOmZhbHNlLCJzdWZmaXgiOiIifSx7ImRyb3BwaW5nLXBhcnRpY2xlIjoiIiwiZmFtaWx5IjoiRGVKZWFuIiwiZ2l2ZW4iOiJEIiwibm9uLWRyb3BwaW5nLXBhcnRpY2xlIjoiIiwicGFyc2UtbmFtZXMiOmZhbHNlLCJzdWZmaXgiOiIifSx7ImRyb3BwaW5nLXBhcnRpY2xlIjoiIiwiZmFtaWx5IjoiV2Vla3MiLCJnaXZlbiI6IkwiLCJub24tZHJvcHBpbmctcGFydGljbGUiOiIiLCJwYXJzZS1uYW1lcyI6ZmFsc2UsInN1ZmZpeCI6IiJ9LHsiZHJvcHBpbmctcGFydGljbGUiOiIiLCJmYW1pbHkiOiJGb3JkIiwiZ2l2ZW4iOiJDIiwibm9uLWRyb3BwaW5nLXBhcnRpY2xlIjoiIiwicGFyc2UtbmFtZXMiOmZhbHNlLCJzdWZmaXgiOiIifSx7ImRyb3BwaW5nLXBhcnRpY2xlIjoiIiwiZmFtaWx5IjoiS2F1bmVsaXMiLCJnaXZlbiI6IkQiLCJub24tZHJvcHBpbmctcGFydGljbGUiOiIiLCJwYXJzZS1uYW1lcyI6ZmFsc2UsInN1ZmZpeCI6IiJ9XSwiY29udGFpbmVyLXRpdGxlIjoiQ2FuYWRpYW4gQWdlbmN5IGZvciBEcnVncyBhbmQgVGVjaG5vbG9naWVzIGluIEhlYWx0aC4gQ0FEVEggSGVhbHRoIFRlY2hub2xvZ3kgQXNzZXNzbWVudHMiLCJpZCI6IjcwZTY0MjY2LTcxNGUtMzRjYy04YzU1LTY3MzE0YWMwMDM5MyIsImlzc3VlZCI6eyJkYXRlLXBhcnRzIjpbWyIyMDE4Il1dfSwicGFnZSI6IjExIiwidGl0bGUiOiJTY3JlZW5pbmcgZm9yIENobGFteWRpYSBUcmFjaG9tYXRpcyBhbmQgTmVpc3NlcmlhIEdvbm9ycmhvZWFlIER1cmluZyBQcmVnbmFuY3k6IEEgSGVhbHRoIFRlY2hub2xvZ3kgQXNzZXNzbWVudCIsInR5cGUiOiJhcnRpY2xlLWpvdXJuYWwiLCJ2b2x1bWUiOiIxMSJ9LCJ1cmlzIjpbImh0dHA6Ly93d3cubWVuZGVsZXkuY29tL2RvY3VtZW50cy8/dXVpZD1hOTc3NzljNC1lNDc1LTRlZjktYmVlNS1lOWJlYzIzNzg1NzkiXSwiaXNUZW1wb3JhcnkiOmZhbHNlLCJsZWdhY3lEZXNrdG9wSWQiOiJhOTc3NzljNC1lNDc1LTRlZjktYmVlNS1lOWJlYzIzNzg1NzkifSx7ImlkIjoiMmYwY2Q2ZDgtMjAwMC0zZTgwLTkzMzktZTFlNjY1NTgyOTYxIiwiaXRlbURhdGEiOnsiUE1JRCI6IjIwMDQyNjgwMjIiLCJhYnN0cmFjdCI6Ik9iamVjdGl2ZXM6IEluYm9ybiBlcnJvciBvZiBtZXRhYm9saXNtIChJRU0pIHdhcyB2ZXJ5IHJhcmUgaGVyZWRpdGFyeSBkaXNlYXNlLiBOZXdib3JuIHNjcmVlbmluZyBieSBUYW5kZW0gbWFzcyBzcGVjdHJvbWV0cnkgKE1TL01TKSBwcm9ncmFtIHdoaWNoIGNhbiBkZXRlY3QgMTcgZGlzZWFzZXMgb2YgaW5ib3JuIGVycm9yIG9mIG1ldGFib2xpc20gaGFzIGJlZW4gaW50cm9kdWNlZCBpbiBKYXBhbiBzaW5jZSAyMDExLiBUaGUgb2JqZWN0aXZlIG9mIHRoaXMgc3R1ZHkgd2FzIHRvIGVzdGltYXRlIHRoZSBpbmNyZW1lbnRhbCBjb3N0LWVmZmVjdGl2ZW5lc3MgcmF0aW8gKElDRVIpIG9mIHRoZSBNUy9NUyB0ZXN0cyBjb21wYXJlZCB3aXRoIEd1dGhyaWUgKEdDKSB0ZXN0cy4gTWV0aG9kKHMpOiBBIGNvc3QtdXRpbGl0eSBhbmFseXNpcyB3YXMgY29uZHVjdGVkLiBXZSBjb25zdHJ1Y3RlZCBhIGRlY2lzaW9uLXRyZWUgYW5kIE1hcmtvdiBtb2RlbCB0byBjb21wYXJlIGxpZmUtdGltZSBjb3N0cyBhbmQgcXVhbGl0eS1hZGp1c3RlZCBsaWZlLXllYXJzIChRQUxZKS4gVGhlIGNvbXBhcmlzb25zIHdlcmUgbWFkZSBiZXR3ZWVuIGEgY3VycmVudCBuZXdib3JuIHNjcmVlbmluZyBwcm9ncmFtIHVzaW5nIE1TL01TIHRlc3RzIGFuZCBhIHBhc3Qgc2NyZWVuaW5nIHByb2dyYW0gdXNpbmcgR0MgdGVzdHMuIFdlIGNvbmR1Y3RlZCBhIHN5c3RlbWF0aWMgcmV2aWV3IHRvIGNvbGxlY3QgaGVhbHRoIGJlbmVmaXRzIHZhbHVlcy4gVHJlYXRtZW50IGNvc3RzIGFuZCBkaXNlYXNlIHByb2dyZXNzaW9uIHJhdGVzIHdlcmUgZXN0aW1hdGVkIHVzaW5nIGFuIGFkbWluaXN0cmF0aXZlIGRhdGFiYXNlIGluIEphcGFuLiBEaXNlYXNlIHByZXZhbGVuY2UgYW5kIG1vcnRhbGl0eSByYXRlIHdlcmUgb2J0YWluZWQgZnJvbSBwdWJsaWNhdGlvbnMgZnJvbSBnb3Zlcm5tZW50IGFuZCBCdWxsZXRpbiBvZiB0aGUgSmFwYW4gQ29vcGVyYXRpdmUgUHJvamVjdCBvbiBTcGVjaWFsIEZvcm11bGEuIFJlc3VsdChzKTogVGhlIElDRVIgb2YgTVMvTVMgdGVzdHMgY29tcGFyZWQgd2l0aCBHQyB0ZXN0cyB3YXMgMiBtaWxsaW9uIEpQWSBwZXIgUUFMWSAoYXBwcm94aW1hdGVseSAkMTksMDAwIHBlciBRQUxZKSB3aGljaCB3YXMgbG93ZXIgdGhhbiB0aGUgd2lsbGluZ25lc3MtdG8tcGF5IHRocmVzaG9sZCBvZiA1IG1pbGxpb24gSlBZIGluIEphcGFuLiBDb25jbHVzaW9uKHMpOiBJbnRyb2R1Y3Rpb24gb2YgdGhlIG5ldyBwcm9ncmFtIHdpdGggTVMvTVMgdGVzdHMgaGFzIGluY3VycmVkIGFkZGl0aW9uYWwgY29zdHMgdG8gaW5zdXJhbmNlIHBheWVyOyBob3dldmVyLCBpdCBoYXMgYWxzbyB5aWVsZGVkIGFkZGl0aW9uYWwgUUFMWXMuIFRoZXJlZm9yZSwgZnJvbSB0aGUgcGVyc3BlY3RpdmUgb2YgSmFwYW5lc2UgaGVhbHRoY2FyZSBzeXN0ZW0sIHRoZSBNUy9NUyB0ZXN0cyBzZWVtZWQgdG8gYmUgY29zdC1lZmZlY3RpdmUuIEhvd2V2ZXIsIHRoZSBkYXRhIG9mIElFTSBzdWNoIGFzIGluY2lkZW5jZSwgdHJhbnNpdGlvbiBwcm9iYWJpbGl0aWVzLCBhbmQgdXRpbGl0eSwgd2VyZSBsaW1pdGVkLCBhIGxvbmctdGVybSBlcGlkZW1pb2xvZ2ljYWwgc3R1ZHkgZm9yIHRoZSBJRU0gcGF0aWVudHMgaXMgbmVlZGVkIHRvIHJlZHVjZSB1bmNlcnRhaW50eSBvZiB0aGlzIGFuYWx5c2lzLiBDb3B5cmlnaHQgwqkgMjAxOSIsImF1dGhvciI6W3siZHJvcHBpbmctcGFydGljbGUiOiIiLCJmYW1pbHkiOiJLb25vbXVyYSIsImdpdmVuIjoiSyIsIm5vbi1kcm9wcGluZy1wYXJ0aWNsZSI6IiIsInBhcnNlLW5hbWVzIjpmYWxzZSwic3VmZml4IjoiIn0seyJkcm9wcGluZy1wYXJ0aWNsZSI6IiIsImZhbWlseSI6IlRhbXVyYSIsImdpdmVuIjoiWSIsIm5vbi1kcm9wcGluZy1wYXJ0aWNsZSI6IiIsInBhcnNlLW5hbWVzIjpmYWxzZSwic3VmZml4IjoiIn0seyJkcm9wcGluZy1wYXJ0aWNsZSI6IiIsImZhbWlseSI6IkFrYXphd2EiLCJnaXZlbiI6Ik0iLCJub24tZHJvcHBpbmctcGFydGljbGUiOiIiLCJwYXJzZS1uYW1lcyI6ZmFsc2UsInN1ZmZpeCI6IiJ9LHsiZHJvcHBpbmctcGFydGljbGUiOiIiLCJmYW1pbHkiOiJGdWt1ZGEiLCJnaXZlbiI6IlQiLCJub24tZHJvcHBpbmctcGFydGljbGUiOiIiLCJwYXJzZS1uYW1lcyI6ZmFsc2UsInN1ZmZpeCI6IiJ9XSwiY29udGFpbmVyLXRpdGxlIjoiVmFsdWUgaW4gSGVhbHRoIiwiaWQiOiIyZjBjZDZkOC0yMDAwLTNlODAtOTMzOS1lMWU2NjU1ODI5NjEiLCJpc3N1ZWQiOnsiZGF0ZS1wYXJ0cyI6W1siMjAxOSJdXX0sInBhZ2UiOiJTNjMyIiwidGl0bGUiOiJDb3N0LVV0aWxpdHkgQW5hbHlzaXMgb2YgTmV3Ym9ybiBTY3JlZW5pbmcgUHJvZ3JhbSBieSBUYW5kZW0gTWFzcyBTcGVjdHJvbWV0cnkgaW4gSmFwYW4iLCJ0eXBlIjoiYXJ0aWNsZS1qb3VybmFsIiwidm9sdW1lIjoiMjIgKFN1cHBsZSJ9LCJ1cmlzIjpbImh0dHA6Ly93d3cubWVuZGVsZXkuY29tL2RvY3VtZW50cy8/dXVpZD1lZjlkOTM4My01ODc2LTQxMTYtYTRkYi0wNDU0OWUyNDkzMGQiXSwiaXNUZW1wb3JhcnkiOmZhbHNlLCJsZWdhY3lEZXNrdG9wSWQiOiJlZjlkOTM4My01ODc2LTQxMTYtYTRkYi0wNDU0OWUyNDkzMGQifSx7ImlkIjoiMWY2MWY1MzAtNTliNi0zYjA4LWE4OGMtMzg0OTdlMWIyYzhkIiwiaXRlbURhdGEiOnsiUE1JRCI6IjcxODA5MjQwIiwiYWJzdHJhY3QiOiJPYmplY3RpdmVzOiBUbyBkZXRlcm1pbmUgaWYgZmlyc3QgdHJpbWVzdGVyIHNjcmVlbmluZyBmb3IgZWFybHktb25zZXQgcHJlZWNsYW1wc2lhIGNhbiBiZSBpbXBsZW1lbnRlZCBpbiBhIGNvc3QgZWZmZWN0aXZlIG1hbm5lci4gTWV0aG9kKHMpOiBXZSB1c2VkIGRlY2lzaW9uIHRyZWUgYW5hbHlzaXMgdG8gZGV0ZXJtaW5lIHRoZSBicmVha2V2ZW4gcHJpY2UgYW5kIHRoZSBjb3N0LWVmZmVjdGl2ZW5lc3MgcHJpY2UgYXQgd2hpY2ggdGhlIGluY3JlbWVudGFsIGNvc3QgZWZmZWN0aXZlbmVzcyByYXRpbyB3YXMgJDEwMCwwMDAgcGVyIHF1YWxpdHktYWRqdXN0ZWQgbGlmZS15ZWFyIChRQUxZKS4gQSByZWNlbnQgcmV2aWV3IGFydGljbGUgKFBvb24gYW5kIE5pY29sYWlkZXMsIDIwMTQpIGRlbW9uc3RyYXRlZCBkZXRlY3Rpb24gcmF0ZXMgb2YgNjAlIGFuZCA5MyUgZm9yIGJpb2NoZW1pc3RyeSAoUGxHRiBhbmQgUEFQUC1BKSBhbmQgY29tYmluZWQgYmlvY2hlbWlzdHJ5IGFuZCBiaW9waHlzaWNhbCAobWVhbiBhcnRlcmlhbCBwcmVzc3VyZSBhbmQgdXRlcmluZSBhcnRlcnkgRG9wcGxlcikgc2NyZWVuaW5nLCByZXNwZWN0aXZlbHkuIEEgbWV0YWFuYWx5c2lzIChSb2JlcmdlIGV0IGFsLiwgMjAxMikgb2YgdGhlIGVmZmVjdGl2ZW5lc3Mgb2YgYWRtaW5pc3RyYXRpb24gb2YgYXNwaXJpbiBwcmlvciB0byAxNiB3ZWVrcyBkZW1vbnN0cmF0ZWQgYSByZWR1Y3Rpb24gaW4gaW5jaWRlbmNlIG9mIGVhcmx5LW9uc2V0IHByZWVjbGFtcHNpYSBvZiA4OSUsIHdpdGggdGhlIGxvd2VyIGVuZCBvZiB0aGUgOTUlIGNvbmZpZGVuY2UgaW50ZXJ2YWwgb2YgNjclLiBUaGVzZSBwYXJhbWV0ZXJzIHdlcmUgaW5jb3Jwb3JhdGVkIGludG8gNCBzY2VuYXJpb3MgYWxvbmcgd2l0aCBhc3N1bXB0aW9ucyBmb3IgYXNwaXJpbiB0cmVhdG1lbnQgY29tcGxpYW5jZSAoOTMlKSwgdGhlIHJhdGUgb2YgZGlzYWJpbGl0eSBhbmQgbmVvbmF0YWwgZGVhdGggYW5kIHRoZSBjb3N0IG9mIGNhcmUgYXNzb2NpYXRlZCB3aXRoIHRoZSBnZXN0YXRpb25hbCBhZ2Ugb2YgZGVsaXZlcnkuIFV0aWxpdHkgdmFsdWVzIG9mIDAsIDAuNjEgYW5kIDEuMDAgd2VyZSB1c2VkIGZvciBkZWF0aCwgZGlzYWJpbGl0eSBhbmQgaGVhbHRoeSBhbmQgZGlzY291bnRlZCAzJSBwZXIgeWVhciBmb3IgYW4gYXZlcmFnZSBsaWZlc3BhbiBvZiA3NiB5ZWFycy4gQ29zdHMgd2VyZSBiYXNlZCBvbiAyMDEzIGRvbGxhcnMuIFJlc3VsdChzKTogVGhlIHRhYmxlIHNob3dzIFFBTFlzIGdhaW5lZCBwZXIgMTAwLDAwMCwgdGhlIGJyZWFrZXZlbiBwcmljZSBhbmQgdGhlIGJyZWFrZXZlbiBjb3N0IGVmZmVjdGl2ZW5lc3MgcHJpY2UgYmFzZWQgb24gc2NyZWVuaW5nIHBlcmZvcm1hbmNlIGFuZCBhc3BpcmluIGVmZmVjdGl2ZW5lc3MuIENvbmNsdXNpb24ocyk6IFRoZSBkYXRhIGluZGljYXRlIHRoYXQgcmVhc29uYWJsZSBwcmljZXMgY2FuIGJlIG9mZmVyZWQgZm9yIGJvdGggYmlvY2hlbWljYWwgYW5kIGJpb3BoeXNpY2FsIHRlc3Rpbmcgc28gdGhhdCB0aGUgY29zdCBvZiBmaXJzdCB0cmltZXN0ZXIgZWFybHktb25zZXQgcHJlZWNsYW1wc2lhIHNjcmVlbmluZyB3aWxsIGJlIG9mZnNldCBieSB0aGUgc2F2aW5ncyBhbmQgaW1wcm92ZWQgb3V0Y29tZXMgcmVzdWx0aW5nIGZyb20gcmVkdWNlZCBudW1iZXJzIG9mIGVhcmx5LW9uc2V0IHByZWVjbGFtcHNpYS4gSW5jbHVzaW9uIG9mIGFkZGl0aW9uYWwgYmlvY2hlbWljYWwgbWFya2VycyBhbmQgdGhlIGFiaWxpdHkgdG8gaWRlbnRpZnkgc29tZSBjYXNlcyBvZiBsYXRlIG9uc2V0IHByZWVjbGFtcHNpYSBtYXkgcHJvdmlkZSBmdXJ0aGVyIGFkdmFudGFnZXMuIChUYWJsZSBwcmVzZW50ZWQpIC4iLCJhdXRob3IiOlt7ImRyb3BwaW5nLXBhcnRpY2xlIjoiIiwiZmFtaWx5IjoiS3JhbnR6IiwiZ2l2ZW4iOiJEIEEiLCJub24tZHJvcHBpbmctcGFydGljbGUiOiIiLCJwYXJzZS1uYW1lcyI6ZmFsc2UsInN1ZmZpeCI6IiJ9LHsiZHJvcHBpbmctcGFydGljbGUiOiIiLCJmYW1pbHkiOiJIYWxsYWhhbiIsImdpdmVuIjoiVCBXIiwibm9uLWRyb3BwaW5nLXBhcnRpY2xlIjoiIiwicGFyc2UtbmFtZXMiOmZhbHNlLCJzdWZmaXgiOiIifSx7ImRyb3BwaW5nLXBhcnRpY2xlIjoiIiwiZmFtaWx5IjoiQ2FybWljaGFlbCIsImdpdmVuIjoiSiBCIiwibm9uLWRyb3BwaW5nLXBhcnRpY2xlIjoiIiwicGFyc2UtbmFtZXMiOmZhbHNlLCJzdWZmaXgiOiIifSx7ImRyb3BwaW5nLXBhcnRpY2xlIjoiIiwiZmFtaWx5IjoiTGl1IiwiZ2l2ZW4iOiJIIFAiLCJub24tZHJvcHBpbmctcGFydGljbGUiOiIiLCJwYXJzZS1uYW1lcyI6ZmFsc2UsInN1ZmZpeCI6IiJ9XSwiY29udGFpbmVyLXRpdGxlIjoiUHJlZ25hbmN5IEh5cGVydGVuc2lvbiIsImlkIjoiMWY2MWY1MzAtNTliNi0zYjA4LWE4OGMtMzg0OTdlMWIyYzhkIiwiaXNzdWVkIjp7ImRhdGUtcGFydHMiOltbIjIwMTUiXV19LCJwYWdlIjoiOTIiLCJ0aXRsZSI6IkZpcnN0IHRyaW1lc3RlciBzY3JlZW5pbmcgZm9yIGVhcmx5IG9uc2V0IHByZWVjbGFtcHNpYSBpcyBhIGNvc3QgZWZmZWN0aXZlIGFwcHJvYWNoIGluIHByZW5hdGFsIGNhcmUiLCJ0eXBlIjoiYXJ0aWNsZS1qb3VybmFsIiwidm9sdW1lIjoiNSAoMSkifSwidXJpcyI6WyJodHRwOi8vd3d3Lm1lbmRlbGV5LmNvbS9kb2N1bWVudHMvP3V1aWQ9MTQ4YjMxOTMtOTY4Zi00YzMyLWE2ODItZTIwMWNjZDIwZDk4Il0sImlzVGVtcG9yYXJ5IjpmYWxzZSwibGVnYWN5RGVza3RvcElkIjoiMTQ4YjMxOTMtOTY4Zi00YzMyLWE2ODItZTIwMWNjZDIwZDk4In0seyJpZCI6IjkwZWIzZWI2LWFiNDMtMzczNy04YTQzLWUwY2Q3ZGYzNWU0MSIsIml0ZW1EYXRhIjp7IlBNSUQiOiI3MDAxNTk1OCIsImFic3RyYWN0IjoiT0JKRUNUSVZFUzogVG8gYXNzZXNzIGNvc3QtZWZmZWN0aXZlbmVzcyByYXRpbyBvZiBNUy9NUyBzY3JlZW5pbmcgZm9yIFBLVSBhbmQgTUNBREQgaW4gU3BhbmlzaCBjb21tdW5pdGllcy4gTUVUSE9EKFMpOiBBIGRlY2lzaW9uIHRyZWUgbW9kZWwgd2FzIGRldmVsb3BlZC4gT25lIGJyYW5jaCByZXByZXNlbnRlZCB0aGUgc2NlbmFyaW8gd2hlcmUgTVMvTVMgd2FzIGltcGxlbWVudGVkIGZvciBQS1UgYW5kIE1DQUREIHNjcmVlbmluZywgd2hpbGUgYW5vdGhlciBicmFuY2ggcmVwcmVzZW50ZWQgdGhlIHNjZW5hcmlvIHdpdGhvdXQgTVMvTVMgdGVjaG5vbG9neSAobm8gc2NyZWVuaW5nIGZvciBNQ0FERCkuIEFuYWx5c2lzIHdhcyBwZXJmb3JtZWQgZnJvbSB0aGUgSGVhbHRoIFN5c3RlbSBwZXJzcGVjdGl2ZSBhbmQgdGhlIHRpbWUgaG9yaXpvbiB3YXMgbmV3Ym9ybidzIGxpZmV0aW1lLiBNYWluIG1vZGVsIHBhcmFtZXRlcnMgd2VyZSBvYnRhaW5lZCBmcm9tIGEgU3BhbmlzaCBuZXdib3JuIHNjcmVlbmluZyBwcm9ncmFtLCBzY2llbnRpZmkgYyBsaXRlcmF0dXJlLCBhbmQgZXhwZXJ0J3MgcmVjb21tZW5kYXRpb25zLiBUaGUgc2VsZWN0ZWQgZWZmZWN0aXZlbmVzcyBtZWFzdXJlIHdhcyB5ZWFycyBvZiBsaWZlIGdhaW5lZCAoTFlHKSBhbmQgZGlzY291bnQgcmF0ZSB3YXMgMyUuIFN0b2NoYXN0aWMgYW5kIG11bHRpdmFyaWF0ZSBzZW5zaXRpdml0eSBhbmFseXNpcyB3YXMgcGVyZm9ybWVkLCBhbmQgYWNjZXB0YWJpbGl0eSBjdXJ2ZXMgd2VyZSBjYWxjdWxhdGVkLiBSRVNVTFQoUyk6IENhc2Ugb2YgZGVjZW50cmFsaXplZCBzY3JlZW5pbmcgcHJvZ3JhbXMgYWxvbmcgQ29tbXVuaXRpZXMsIGFuZCBhYm91dCA5MC0xMDAgdGhvdXNhbmQgYmlydGhzIHBlciB5ZWFyICgvWSk7IHRoZSBpbmNyZW1lbnRhbCBjb3N0LWVmZmVjdGl2ZW5lc3MgcmF0aW8gKElDRVIpIGlzIGVwc2lsb241OTM2L0xZRyBhbmQgQ0kgW2Vwc2lsb241ODY2L0xZRzsgZXBzaWxvbjU5ODYvTFlHXS4gSG93ZXZlciwgd2hlbiBiaXJ0aHMgbnVtYmVyIGlzIGFyb3VuZCA1LDAwMC9ZLCBJQ0VSIGlzIGVwc2lsb24zMCw1NTQgL0xZRyBhbmQgQ0kgW2Vwc2lsb24zMCwyMzYvTFlHOyBlcHNpbG9uMzAsODc3L0xZR10uIEZvciBhIHdpbGxpbmduZXNzIHRvIHBheSBhcm91bmQgZXBzaWxvbjMwLDAwMC9MWUcsIHByb2JhYmlsaXRpZXMgb2YgcmlnaHQgZGVjaXNpb24gb2YgZWFjaCBzY2VuYXJpbyBhcmUgMTAwJSBhbmQgNDMuMjglIHJlc3BlY3RpdmVseS4gQ09OQ0xVU0lPTihTKTogVGhlIGludHJvZHVjdGlvbiBvZiBNUy9NUyBuZW9uYXRhbCBzY3JlZW5pbmcgZm9yIFBLVSBhbmQgTUNBREQgb2ZmZXJzIGZhdm91cmFibGUgY29zdC1lZmZlY3RpdmVuZXNzIHJhdGlvLiBDb3N0LWVmZmVjdGl2ZW5lc3MgcmF0aW8gYmVjb21lcyBiZXR0ZXIgd2l0aCBncm93aW5nIG51bWJlciBvZiBhbm51YWwgc2NyZWVuaW5ncyB3aXRoIE1TL01TLCByZW1haW5pbmcgbW9yZSBvciBsZXNzIGNvbnN0YW50IG9uIDMwLTQwIHRob3VzYW5kIGluZmFudHMvWS5UaGUgZmkgbmRpbmdzIG9mIHRoaXMgcmVwb3J0IHN1cHBvcnQgTVMvTVMgaW50cm9kdWN0aW9uIGZvciBQS1UgYW5kIE1DQUREIHNjcmVlbmluZyBpbiBTcGFuaXNoIENvbW11bml0aWVzLCB3aGVuIGFsaXZlIG5ld2Jvcm5zIG51bWJlciBpcyBzdXBlcmlvciB0byA1MDAwL1kuIiwiYXV0aG9yIjpbeyJkcm9wcGluZy1wYXJ0aWNsZSI6IiIsImZhbWlseSI6IlJhbW9zIEdvbiIsImdpdmVuIjoiSiIsIm5vbi1kcm9wcGluZy1wYXJ0aWNsZSI6IiIsInBhcnNlLW5hbWVzIjpmYWxzZSwic3VmZml4IjoiIn0seyJkcm9wcGluZy1wYXJ0aWNsZSI6IiIsImZhbWlseSI6IlNlcnJhbm8gQWd1aWxhciIsImdpdmVuIjoiUCIsIm5vbi1kcm9wcGluZy1wYXJ0aWNsZSI6IiIsInBhcnNlLW5hbWVzIjpmYWxzZSwic3VmZml4IjoiIn0seyJkcm9wcGluZy1wYXJ0aWNsZSI6IiIsImZhbWlseSI6IlNhZW56LVRvcnJlcyIsImdpdmVuIjoiTSIsIm5vbi1kcm9wcGluZy1wYXJ0aWNsZSI6IiIsInBhcnNlLW5hbWVzIjpmYWxzZSwic3VmZml4IjoiIn0seyJkcm9wcGluZy1wYXJ0aWNsZSI6IiIsImZhbWlseSI6IlBvc2FkYSIsImdpdmVuIjoiTSIsIm5vbi1kcm9wcGluZy1wYXJ0aWNsZSI6IiIsInBhcnNlLW5hbWVzIjpmYWxzZSwic3VmZml4IjoiIn1dLCJjb250YWluZXItdGl0bGUiOiJWYWx1ZSBpbiBIZWFsdGgiLCJpZCI6IjkwZWIzZWI2LWFiNDMtMzczNy04YTQzLWUwY2Q3ZGYzNWU0MSIsImlzc3VlZCI6eyJkYXRlLXBhcnRzIjpbWyIyMDA5Il1dfSwicGFnZSI6IkExNjQiLCJ0aXRsZSI6IkNvc3QtZWZmZWN0aXZlbmVzcyBvZiBuZW9uYXRhbCBzY3JlZW5pbmcgZm9yIGNvbmdlbml0YWwgZXJyb3JzIG9mIG1ldGFib2xpc20gdXNpbmcgdGFuZGVtIG1hc3Mgc3BlY3Ryb21ldHJ5IiwidHlwZSI6ImFydGljbGUtam91cm5hbCIsInZvbHVtZSI6IjEyICgzKSJ9LCJ1cmlzIjpbImh0dHA6Ly93d3cubWVuZGVsZXkuY29tL2RvY3VtZW50cy8/dXVpZD1mZGIxOTRmMS02NmFhLTQ1ODctYjFiMy0zMjQ4NTg2YmQ0NDUiXSwiaXNUZW1wb3JhcnkiOmZhbHNlLCJsZWdhY3lEZXNrdG9wSWQiOiJmZGIxOTRmMS02NmFhLTQ1ODctYjFiMy0zMjQ4NTg2YmQ0NDUifSx7ImlkIjoiNTRmZDU1NDYtMWRkNS0zM2Q5LWJlZTUtYmY5YTI5MDA5ZjUyIiwiaXRlbURhdGEiOnsiYXV0aG9yIjpbeyJkcm9wcGluZy1wYXJ0aWNsZSI6IiIsImZhbWlseSI6IlRvcnJlcyIsImdpdmVuIjoiWSBBIE0iLCJub24tZHJvcHBpbmctcGFydGljbGUiOiIiLCJwYXJzZS1uYW1lcyI6ZmFsc2UsInN1ZmZpeCI6IiJ9LHsiZHJvcHBpbmctcGFydGljbGUiOiIiLCJmYW1pbHkiOiJSb2phcyIsImdpdmVuIjoiSiBBIEQiLCJub24tZHJvcHBpbmctcGFydGljbGUiOiIiLCJwYXJzZS1uYW1lcyI6ZmFsc2UsInN1ZmZpeCI6IiJ9LHsiZHJvcHBpbmctcGFydGljbGUiOiIiLCJmYW1pbHkiOiJHYXJheSIsImdpdmVuIjoiTyBBIEciLCJub24tZHJvcHBpbmctcGFydGljbGUiOiIiLCJwYXJzZS1uYW1lcyI6ZmFsc2UsInN1ZmZpeCI6IiJ9XSwiY29udGFpbmVyLXRpdGxlIjoiVmFsdWUgaW4gSGVhbHRoIiwiaWQiOiI1NGZkNTU0Ni0xZGQ1LTMzZDktYmVlNS1iZjlhMjkwMDlmNTIiLCJpc3N1ZSI6IjkiLCJpc3N1ZWQiOnsiZGF0ZS1wYXJ0cyI6W1siMjAxNyJdXX0sInBhZ2UiOiJBNTg2LUE1ODciLCJ0aXRsZSI6IkNvc3QgZWZmZWN0aXZlbmVzcyBvZiB1bml2ZXJzYWwgbmVvbmF0YWwgaGVhcmluZyBzY3JlZW5pbmcgd2l0aCBvdG9hY291c3RpYyBlbWlzc2lvbnMgYW5kL29yIGF1dG9tYXRlZCBhdWRpdG9yeSBicmFpbnN0ZW0gcmVzcG9uc2UsIGZvciB0aGUgZGV0ZWN0aW9uIG9mIGJpbGF0ZXJhbCBjb25nZW5pdGFsIGhlYXJpbmcgbG9zcyBhbmQgZWFybHkgdHJlYXRtZW50LCBpbiBuZXdib3JucyB3aXRob3V0IHJpc2sgZmFjdG9ycywgaW4gQ29sb21iaWEiLCJ0eXBlIjoiYXJ0aWNsZS1qb3VybmFsIiwidm9sdW1lIjoiMjAifSwidXJpcyI6WyJodHRwOi8vd3d3Lm1lbmRlbGV5LmNvbS9kb2N1bWVudHMvP3V1aWQ9ZDdkNjYyNWUtMjFiZi00Yzk1LTg3YTctYjE2MDZhNjU0Nzk1Il0sImlzVGVtcG9yYXJ5IjpmYWxzZSwibGVnYWN5RGVza3RvcElkIjoiZDdkNjYyNWUtMjFiZi00Yzk1LTg3YTctYjE2MDZhNjU0Nzk1In0seyJpZCI6ImU5NmM5Mjk0LTgwNWQtM2M2Zi1iM2I4LTUyNmQ1M2YwMzZkNyIsIml0ZW1EYXRhIjp7IkRPSSI6IjEwLjEwMTYvai5ham9nLjIwMTUuMTAuNzc5IiwiYXV0aG9yIjpbeyJkcm9wcGluZy1wYXJ0aWNsZSI6IiIsImZhbWlseSI6IldldHplbCIsImdpdmVuIjoiU3RlcGhhbmllIiwibm9uLWRyb3BwaW5nLXBhcnRpY2xlIjoiIiwicGFyc2UtbmFtZXMiOmZhbHNlLCJzdWZmaXgiOiIifSx7ImRyb3BwaW5nLXBhcnRpY2xlIjoiIiwiZmFtaWx5IjoiTWlsbGVyIiwiZ2l2ZW4iOiJFbWlseSBTIiwibm9uLWRyb3BwaW5nLXBhcnRpY2xlIjoiIiwicGFyc2UtbmFtZXMiOmZhbHNlLCJzdWZmaXgiOiIifSx7ImRyb3BwaW5nLXBhcnRpY2xlIjoiIiwiZmFtaWx5IjoiQ2lyaW5vIiwiZ2l2ZW4iOiJOaWNvbGUiLCJub24tZHJvcHBpbmctcGFydGljbGUiOiIiLCJwYXJzZS1uYW1lcyI6ZmFsc2UsInN1ZmZpeCI6IiJ9LHsiZHJvcHBpbmctcGFydGljbGUiOiIiLCJmYW1pbHkiOiJEdWtob3ZueSIsImdpdmVuIjoiRG1pdHJ5Iiwibm9uLWRyb3BwaW5nLXBhcnRpY2xlIjoiIiwicGFyc2UtbmFtZXMiOmZhbHNlLCJzdWZmaXgiOiIifSx7ImRyb3BwaW5nLXBhcnRpY2xlIjoiIiwiZmFtaWx5IjoiQW1lZWwiLCJnaXZlbiI6IkJyaXR0YSIsIm5vbi1kcm9wcGluZy1wYXJ0aWNsZSI6IiIsInBhcnNlLW5hbWVzIjpmYWxzZSwic3VmZml4IjoiIn0seyJkcm9wcGluZy1wYXJ0aWNsZSI6IiIsImZhbWlseSI6IkNhdWdoZXkiLCJnaXZlbiI6IkFhcm9uIEIiLCJub24tZHJvcHBpbmctcGFydGljbGUiOiIiLCJwYXJzZS1uYW1lcyI6ZmFsc2UsInN1ZmZpeCI6IiJ9XSwiY29udGFpbmVyLXRpdGxlIjoiQW1lcmljYW4gSm91cm5hbCBvZiBPYnN0ZXRyaWNzIGFuZCBHeW5lY29sb2d5IiwiaWQiOiJlOTZjOTI5NC04MDVkLTNjNmYtYjNiOC01MjZkNTNmMDM2ZDciLCJpc3N1ZWQiOnsiZGF0ZS1wYXJ0cyI6W1siMjAxNiJdXX0sInBhZ2UiOiJTMzgzLVMzODQiLCJwdWJsaXNoZXIiOiJFbHNldmllciBCLlYuIiwicHVibGlzaGVyLXBsYWNlIjoiTmV3IFlvcmssIE5ldyBZb3JrIiwidGl0bGUiOiJSb3V0aW5lIGFudGVuYXRhbCBzY3JlZW5pbmcgZm9yIGRlcHJlc3Npb246IHdoYXQgYXJlIHRoZSBvdXRjb21lcyBhbmQgaXMgaXQgY29zdC1lZmZlY3RpdmU/IiwidHlwZSI6ImFydGljbGUtam91cm5hbCIsInZvbHVtZSI6IjIxNCJ9LCJ1cmlzIjpbImh0dHA6Ly93d3cubWVuZGVsZXkuY29tL2RvY3VtZW50cy8/dXVpZD0xMDU4M2Q2ZC00M2UyLTQzNWEtODA0Yi0zNjc4NDczNzk0MGIiXSwiaXNUZW1wb3JhcnkiOmZhbHNlLCJsZWdhY3lEZXNrdG9wSWQiOiIxMDU4M2Q2ZC00M2UyLTQzNWEtODA0Yi0zNjc4NDczNzk0MGIifV0sInByb3BlcnRpZXMiOnsibm90ZUluZGV4IjowfSwiaXNFZGl0ZWQiOmZhbHNlLCJtYW51YWxPdmVycmlkZSI6eyJjaXRlcHJvY1RleHQiOiIzNDTigJMzNTAiLCJpc01hbnVhbGx5T3ZlcnJpZGRlbiI6ZmFsc2UsIm1hbnVhbE92ZXJyaWRlVGV4dCI6IiJ9fQ=="/>
              <w:id w:val="-1812245878"/>
              <w:placeholder>
                <w:docPart w:val="DefaultPlaceholder_-1854013440"/>
              </w:placeholder>
            </w:sdtPr>
            <w:sdtEndPr/>
            <w:sdtContent>
              <w:p w14:paraId="2FF3CF8A" w14:textId="388EC679" w:rsidR="001B2A1F" w:rsidRPr="003B59B6" w:rsidRDefault="00B26423" w:rsidP="003B59B6">
                <w:pPr>
                  <w:rPr>
                    <w:rFonts w:ascii="Arial" w:hAnsi="Arial" w:cs="Arial"/>
                    <w:sz w:val="18"/>
                    <w:szCs w:val="18"/>
                  </w:rPr>
                </w:pPr>
                <w:r w:rsidRPr="003B59B6">
                  <w:rPr>
                    <w:rFonts w:ascii="Arial" w:hAnsi="Arial" w:cs="Arial"/>
                    <w:color w:val="000000"/>
                    <w:sz w:val="18"/>
                    <w:szCs w:val="18"/>
                  </w:rPr>
                  <w:t>344–350</w:t>
                </w:r>
              </w:p>
            </w:sdtContent>
          </w:sdt>
        </w:tc>
      </w:tr>
      <w:tr w:rsidR="001B2A1F" w:rsidRPr="008139D3" w14:paraId="5A15F910" w14:textId="77777777" w:rsidTr="003B59B6">
        <w:tc>
          <w:tcPr>
            <w:tcW w:w="6091" w:type="dxa"/>
          </w:tcPr>
          <w:p w14:paraId="0879AAD2" w14:textId="77777777" w:rsidR="001B2A1F" w:rsidRPr="003B59B6" w:rsidRDefault="001B2A1F" w:rsidP="003B59B6">
            <w:pPr>
              <w:rPr>
                <w:rFonts w:ascii="Arial" w:hAnsi="Arial" w:cs="Arial"/>
                <w:sz w:val="18"/>
                <w:szCs w:val="18"/>
              </w:rPr>
            </w:pPr>
            <w:r w:rsidRPr="003B59B6">
              <w:rPr>
                <w:rFonts w:ascii="Arial" w:hAnsi="Arial" w:cs="Arial"/>
                <w:sz w:val="18"/>
                <w:szCs w:val="18"/>
              </w:rPr>
              <w:t>Health preference studies</w:t>
            </w:r>
          </w:p>
        </w:tc>
        <w:tc>
          <w:tcPr>
            <w:tcW w:w="2976" w:type="dxa"/>
          </w:tcPr>
          <w:sdt>
            <w:sdtPr>
              <w:rPr>
                <w:rFonts w:ascii="Arial" w:hAnsi="Arial" w:cs="Arial"/>
                <w:color w:val="000000"/>
                <w:sz w:val="18"/>
                <w:szCs w:val="18"/>
              </w:rPr>
              <w:tag w:val="MENDELEY_CITATION_v3_eyJjaXRhdGlvbklEIjoiTUVOREVMRVlfQ0lUQVRJT05fODk0ZTQ4ZDgtOTgwMy00ZjFiLWIxNDAtMTZlNTk5ZDczZjgxIiwiY2l0YXRpb25JdGVtcyI6W3siaWQiOiIxZDA5MDc0ZC0wNmJjLTNmOGMtOGQ0OS0xMDI5ZTU4MzhmNjMiLCJpdGVtRGF0YSI6eyJET0kiOiIxMC4xMDAyL3BkLjQ1NzEiLCJJU1NOIjoiMTA5NzAyMjMiLCJhYnN0cmFjdCI6Ik9iamVjdGl2ZTogVGhpcyBzdHVkeSBldmFsdWF0ZXMgcHJlZ25hbnQgd29tZW4ncyBhbmQgaGVhbHRoY2FyZSBwcm9mZXNzaW9uYWxzJyBwcmVmZXJlbmNlcyByZWdhcmRpbmcgc3BlY2lmaWMgcHJlbmF0YWwgc2NyZWVuaW5nIGFuZCBkaWFnbm9zdGljIHRlc3QgY2hhcmFjdGVyaXN0aWNzLiBNZXRob2Q6IEEgZGlzY3JldGUgY2hvaWNlIGV4cGVyaW1lbnQgd2FzIGRldmVsb3BlZCB0byBhc3Nlc3MgcHJlZmVyZW5jZXMgZm9yIHByZW5hdGFsIHRlc3RzIHRoYXQgZGlmZmVyZWQgaW4gc2V2ZW4gYXR0cmlidXRlczogbWluaW1hbCBnZXN0YXRpb25hbCBhZ2UsIHRpbWUgdG8gdGVzdCByZXN1bHRzLCBsZXZlbCBvZiBpbmZvcm1hdGlvbiwgZGV0ZWN0aW9uIHJhdGUsIGZhbHNlIHBvc2l0aXZlIHJhdGUsIG1pc2NhcnJpYWdlIHJpc2sgYW5kIGNvc3RzLiBSZXN1bHRzOiBUaGUgcXVlc3Rpb25uYWlyZSB3YXMgY29tcGxldGVkIGJ5IDU5NiAoNzAuMiUpIHByZWduYW50IHdvbWVuIGFuZCAyOTcgKDUxLjclKSBoZWFsdGhjYXJlIHByb2Zlc3Npb25hbHMsIG9mIHdob20gNTA3ICg4NS4xJSkgYW5kIDI4MyAoOTUuMyUpLCByZXNwZWN0aXZlbHksIHdlcmUgaW5jbHVkZWQgaW4gZnVydGhlciBhbmFseXNlcyBhcyB0aGVpciBjaG9pY2UgYmVoYXZpb3IgaW5kaWNhdGVkIHByZW5hdGFsIHRlc3Rpbmcgd2FzIGFuIG9wdGlvbiB0byB0aGVtLiBDb21wYXJpc29uIG9mIHJlc3VsdHMgc2hvd2VkIGRpZmZlcmVuY2VzIGluIHJlbGF0aXZlIGltcG9ydGFuY2UgYXR0YWNoZWQgdG8gYXR0cmlidXRlcywgZnVydGhlciByZWZsZWN0ZWQgYnkgZGlmZmVyZW5jZXMgaW4gd2lsbGluZ25lc3MgdG8gdHJhZGUgYmV0d2VlbiBhdHRyaWJ1dGVzLiBQcmVnbmFudCB3b21lbiBhcmUgd2lsbGluZyB0byBhY2NlcHQgYSBsZXNzIGFjY3VyYXRlIHRlc3QgdG8gb2J0YWluIG1vcmUgaW5mb3JtYXRpb24gb24gZmV0YWwgY2hyb21vc29tYWwgc3RhdHVzIG9yIHRvIGV4Y2x1ZGUgdGhlIHJpc2sgb2YgcHJvY2VkdXJlLXJlbGF0ZWQgbWlzY2FycmlhZ2UuIEhlYWx0aGNhcmUgcHJvZmVzc2lvbmFscyBjb25zaWRlciBsZXZlbCBvZiBpbmZvcm1hdGlvbiBhbmQgbWlzY2FycmlhZ2UgcmlzayB0byBiZSBtb3N0IGltcG9ydGFudCBhcyB3ZWxsIGJ1dCBwdXQgbW9yZSBlbXBoYXNpcyBvbiB0aW1pbmcgYW5kIGFjY3VyYWN5LiBDb25jbHVzaW9uOiBQcmVnbmFudCB3b21lbiBhbmQgaGVhbHRoY2FyZSBwcm9mZXNzaW9uYWxzIGRpZmZlciBzaWduaWZpY2FudGx5IGluIHRoZWlyIHByZWZlcmVuY2VzIHJlZ2FyZGluZyBwcmVuYXRhbCB0ZXN0IGNoYXJhY3RlcmlzdGljcy4gSGVhbHRoY2FyZSBwcm9mZXNzaW9uYWxzIHNob3VsZCB0YWtlIHRoZXNlIGRpZmZlcmVuY2VzIGludG8gY29uc2lkZXJhdGlvbiB3aGVuIGNvdW5zZWxpbmcgcHJlZ25hbnQgd29tZW4gb24gcHJlbmF0YWwgdGVzdGluZy4iLCJhdXRob3IiOlt7ImRyb3BwaW5nLXBhcnRpY2xlIjoiIiwiZmFtaWx5IjoiQmV1bGVuIiwiZ2l2ZW4iOiJMZWFuIiwibm9uLWRyb3BwaW5nLXBhcnRpY2xlIjoiIiwicGFyc2UtbmFtZXMiOmZhbHNlLCJzdWZmaXgiOiIifSx7ImRyb3BwaW5nLXBhcnRpY2xlIjoiIiwiZmFtaWx5IjoiR3J1dHRlcnMiLCJnaXZlbiI6Ikphbm5la2UgUC5DLiIsIm5vbi1kcm9wcGluZy1wYXJ0aWNsZSI6IiIsInBhcnNlLW5hbWVzIjpmYWxzZSwic3VmZml4IjoiIn0seyJkcm9wcGluZy1wYXJ0aWNsZSI6IiIsImZhbWlseSI6IkZhYXMiLCJnaXZlbiI6IkJyaWdpdHRlIEguVy4iLCJub24tZHJvcHBpbmctcGFydGljbGUiOiIiLCJwYXJzZS1uYW1lcyI6ZmFsc2UsInN1ZmZpeCI6IiJ9LHsiZHJvcHBpbmctcGFydGljbGUiOiIiLCJmYW1pbHkiOiJGZWVuc3RyYSIsImdpdmVuIjoiSWxzZSIsIm5vbi1kcm9wcGluZy1wYXJ0aWNsZSI6IiIsInBhcnNlLW5hbWVzIjpmYWxzZSwic3VmZml4IjoiIn0seyJkcm9wcGluZy1wYXJ0aWNsZSI6IiIsImZhbWlseSI6Ikdyb2VuZXdvdWQiLCJnaXZlbiI6IkhhbnMiLCJub24tZHJvcHBpbmctcGFydGljbGUiOiIiLCJwYXJzZS1uYW1lcyI6ZmFsc2UsInN1ZmZpeCI6IiJ9LHsiZHJvcHBpbmctcGFydGljbGUiOiIiLCJmYW1pbHkiOiJWdWd0IiwiZ2l2ZW4iOiJKb2huIE0uRy4iLCJub24tZHJvcHBpbmctcGFydGljbGUiOiJ2YW4iLCJwYXJzZS1uYW1lcyI6ZmFsc2UsInN1ZmZpeCI6IiJ9LHsiZHJvcHBpbmctcGFydGljbGUiOiIiLCJmYW1pbHkiOiJCZWtrZXIiLCJnaXZlbiI6Ik1pcmVpbGxlIE4uIiwibm9uLWRyb3BwaW5nLXBhcnRpY2xlIjoiIiwicGFyc2UtbmFtZXMiOmZhbHNlLCJzdWZmaXgiOiIifV0sImNvbnRhaW5lci10aXRsZSI6IlByZW5hdGFsIERpYWdub3NpcyIsImlkIjoiMWQwOTA3NGQtMDZiYy0zZjhjLThkNDktMTAyOWU1ODM4ZjYzIiwiaXNzdWUiOiI2IiwiaXNzdWVkIjp7ImRhdGUtcGFydHMiOltbIjIwMTUiXV19LCJwYWdlIjoiNTQ5LTU3IiwidGl0bGUiOiJXb21lbidzIGFuZCBoZWFsdGhjYXJlIHByb2Zlc3Npb25hbHMnIHByZWZlcmVuY2VzIGZvciBwcmVuYXRhbCB0ZXN0aW5nOiBBIGRpc2NyZXRlIGNob2ljZSBleHBlcmltZW50IiwidHlwZSI6ImFydGljbGUtam91cm5hbCIsInZvbHVtZSI6IjM1In0sInVyaXMiOlsiaHR0cDovL3d3dy5tZW5kZWxleS5jb20vZG9jdW1lbnRzLz91dWlkPWEyOTg0ZGE5LTNjOWItNDEwMi05NjkzLTc0MmUyYzBhYTBkYyJdLCJpc1RlbXBvcmFyeSI6ZmFsc2UsImxlZ2FjeURlc2t0b3BJZCI6ImEyOTg0ZGE5LTNjOWItNDEwMi05NjkzLTc0MmUyYzBhYTBkYyJ9LHsiaWQiOiI0Nzk5M2ViOC02YjQ1LTM4MmYtODcyNy05NDViZjA3OTNkMWIiLCJpdGVtRGF0YSI6eyJhdXRob3IiOlt7ImRyb3BwaW5nLXBhcnRpY2xlIjoiIiwiZmFtaWx5IjoiQ2Fycm9sbCIsImdpdmVuIjoiRkUiLCJub24tZHJvcHBpbmctcGFydGljbGUiOiIiLCJwYXJzZS1uYW1lcyI6ZmFsc2UsInN1ZmZpeCI6IiJ9LHsiZHJvcHBpbmctcGFydGljbGUiOiIiLCJmYW1pbHkiOiJBbOKAkEphbmFiaSIsImdpdmVuIjoiSCIsIm5vbi1kcm9wcGluZy1wYXJ0aWNsZSI6IiIsInBhcnNlLW5hbWVzIjpmYWxzZSwic3VmZml4IjoiIn0seyJkcm9wcGluZy1wYXJ0aWNsZSI6IiIsImZhbWlseSI6IkZseW5uIiwiZ2l2ZW4iOiJUIiwibm9uLWRyb3BwaW5nLXBhcnRpY2xlIjoiIiwicGFyc2UtbmFtZXMiOmZhbHNlLCJzdWZmaXgiOiIifSx7ImRyb3BwaW5nLXBhcnRpY2xlIjoiIiwiZmFtaWx5IjoiTW9udGdvbWVyeSIsImdpdmVuIjoiQUEiLCJub24tZHJvcHBpbmctcGFydGljbGUiOiIiLCJwYXJzZS1uYW1lcyI6ZmFsc2UsInN1ZmZpeCI6IiJ9XSwiY29udGFpbmVyLXRpdGxlIjoiUHJlbmF0YWwgRGlhZ25vc2lzIiwiaWQiOiI0Nzk5M2ViOC02YjQ1LTM4MmYtODcyNy05NDViZjA3OTNkMWIiLCJpc3N1ZSI6IjUiLCJpc3N1ZWQiOnsiZGF0ZS1wYXJ0cyI6W1siMjAxMyJdXX0sInBhZ2UiOiI0NDktNTYiLCJ0aXRsZSI6IldvbWVuIGFuZCB0aGVpciBwYXJ0bmVycycgcHJlZmVyZW5jZXMgZm9yIERvd24ncyBzeW5kcm9tZSBzY3JlZW5pbmcgdGVzdHM6IGEgZGlzY3JldGUgY2hvaWNlIGV4cGVyaW1lbnQiLCJ0eXBlIjoiYXJ0aWNsZS1qb3VybmFsIiwidm9sdW1lIjoiMzMifSwidXJpcyI6WyJodHRwOi8vd3d3Lm1lbmRlbGV5LmNvbS9kb2N1bWVudHMvP3V1aWQ9YzQ2NTlhNzktZDBlYi00ZDhiLTg4ZmEtY2ZmM2U2NjlkMDY1Il0sImlzVGVtcG9yYXJ5IjpmYWxzZSwibGVnYWN5RGVza3RvcElkIjoiYzQ2NTlhNzktZDBlYi00ZDhiLTg4ZmEtY2ZmM2U2NjlkMDY1In1dLCJwcm9wZXJ0aWVzIjp7Im5vdGVJbmRleCI6MH0sImlzRWRpdGVkIjpmYWxzZSwibWFudWFsT3ZlcnJpZGUiOnsiY2l0ZXByb2NUZXh0IjoiMzUxLDM1MiIsImlzTWFudWFsbHlPdmVycmlkZGVuIjpmYWxzZSwibWFudWFsT3ZlcnJpZGVUZXh0IjoiIn19"/>
              <w:id w:val="-98798732"/>
              <w:placeholder>
                <w:docPart w:val="DefaultPlaceholder_-1854013440"/>
              </w:placeholder>
            </w:sdtPr>
            <w:sdtEndPr/>
            <w:sdtContent>
              <w:p w14:paraId="3E9AF782" w14:textId="2FD8D093" w:rsidR="001B2A1F" w:rsidRPr="003B59B6" w:rsidRDefault="00B26423" w:rsidP="003B59B6">
                <w:pPr>
                  <w:rPr>
                    <w:rFonts w:ascii="Arial" w:hAnsi="Arial" w:cs="Arial"/>
                    <w:sz w:val="18"/>
                    <w:szCs w:val="18"/>
                  </w:rPr>
                </w:pPr>
                <w:r w:rsidRPr="003B59B6">
                  <w:rPr>
                    <w:rFonts w:ascii="Arial" w:hAnsi="Arial" w:cs="Arial"/>
                    <w:color w:val="000000"/>
                    <w:sz w:val="18"/>
                    <w:szCs w:val="18"/>
                  </w:rPr>
                  <w:t>351,352</w:t>
                </w:r>
              </w:p>
            </w:sdtContent>
          </w:sdt>
        </w:tc>
      </w:tr>
    </w:tbl>
    <w:p w14:paraId="1800B58E" w14:textId="77777777" w:rsidR="001B2A1F" w:rsidRPr="008139D3" w:rsidRDefault="001B2A1F" w:rsidP="001B2A1F">
      <w:pPr>
        <w:rPr>
          <w:rFonts w:ascii="Arial" w:hAnsi="Arial" w:cs="Arial"/>
          <w:sz w:val="20"/>
          <w:szCs w:val="20"/>
        </w:rPr>
      </w:pPr>
    </w:p>
    <w:p w14:paraId="6E41BAC9" w14:textId="77777777" w:rsidR="001B2A1F" w:rsidRPr="008139D3" w:rsidRDefault="001B2A1F" w:rsidP="001B2A1F">
      <w:pPr>
        <w:spacing w:line="259" w:lineRule="auto"/>
        <w:rPr>
          <w:rFonts w:ascii="Arial" w:hAnsi="Arial" w:cs="Arial"/>
          <w:sz w:val="20"/>
          <w:szCs w:val="20"/>
        </w:rPr>
      </w:pPr>
      <w:r w:rsidRPr="008139D3">
        <w:rPr>
          <w:rFonts w:ascii="Arial" w:hAnsi="Arial" w:cs="Arial"/>
          <w:sz w:val="20"/>
          <w:szCs w:val="20"/>
        </w:rPr>
        <w:br w:type="page"/>
      </w:r>
    </w:p>
    <w:p w14:paraId="6AA7A5AE" w14:textId="77777777" w:rsidR="001B2A1F" w:rsidRPr="008139D3" w:rsidRDefault="001B2A1F" w:rsidP="001B2A1F">
      <w:pPr>
        <w:pStyle w:val="Heading3"/>
        <w:rPr>
          <w:szCs w:val="20"/>
          <w:lang w:eastAsia="zh-CN"/>
        </w:rPr>
      </w:pPr>
      <w:bookmarkStart w:id="5" w:name="_Toc106453830"/>
      <w:r w:rsidRPr="008139D3">
        <w:rPr>
          <w:szCs w:val="20"/>
          <w:lang w:eastAsia="zh-CN"/>
        </w:rPr>
        <w:lastRenderedPageBreak/>
        <w:t>Supplementary Table 3: Characteristics of screening programmes and population in the articles and reports</w:t>
      </w:r>
      <w:bookmarkEnd w:id="5"/>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1502"/>
        <w:gridCol w:w="1475"/>
        <w:gridCol w:w="1559"/>
      </w:tblGrid>
      <w:tr w:rsidR="001B2A1F" w:rsidRPr="008139D3" w14:paraId="279B7A8E" w14:textId="77777777" w:rsidTr="001B2A1F">
        <w:trPr>
          <w:trHeight w:val="290"/>
          <w:tblHeader/>
        </w:trPr>
        <w:tc>
          <w:tcPr>
            <w:tcW w:w="5387" w:type="dxa"/>
            <w:tcBorders>
              <w:top w:val="single" w:sz="4" w:space="0" w:color="auto"/>
              <w:bottom w:val="single" w:sz="4" w:space="0" w:color="auto"/>
            </w:tcBorders>
            <w:noWrap/>
            <w:hideMark/>
          </w:tcPr>
          <w:p w14:paraId="3C8BFD5F" w14:textId="77777777" w:rsidR="001B2A1F" w:rsidRPr="003B59B6" w:rsidRDefault="001B2A1F" w:rsidP="003B59B6">
            <w:pPr>
              <w:rPr>
                <w:rFonts w:ascii="Arial" w:hAnsi="Arial" w:cs="Arial"/>
                <w:sz w:val="18"/>
                <w:szCs w:val="18"/>
              </w:rPr>
            </w:pPr>
          </w:p>
        </w:tc>
        <w:tc>
          <w:tcPr>
            <w:tcW w:w="1502" w:type="dxa"/>
            <w:tcBorders>
              <w:top w:val="single" w:sz="4" w:space="0" w:color="auto"/>
              <w:bottom w:val="single" w:sz="4" w:space="0" w:color="auto"/>
            </w:tcBorders>
            <w:noWrap/>
            <w:vAlign w:val="center"/>
            <w:hideMark/>
          </w:tcPr>
          <w:p w14:paraId="6183F456" w14:textId="77777777" w:rsidR="001B2A1F" w:rsidRPr="00831A83" w:rsidRDefault="001B2A1F" w:rsidP="003B59B6">
            <w:pPr>
              <w:jc w:val="center"/>
              <w:rPr>
                <w:rFonts w:ascii="Arial" w:hAnsi="Arial" w:cs="Arial"/>
                <w:b/>
                <w:bCs/>
                <w:sz w:val="18"/>
                <w:szCs w:val="18"/>
              </w:rPr>
            </w:pPr>
            <w:r w:rsidRPr="00831A83">
              <w:rPr>
                <w:rFonts w:ascii="Arial" w:hAnsi="Arial" w:cs="Arial"/>
                <w:b/>
                <w:bCs/>
                <w:sz w:val="18"/>
                <w:szCs w:val="18"/>
              </w:rPr>
              <w:t>Articles and reports assessing antenatal screening (%)</w:t>
            </w:r>
          </w:p>
        </w:tc>
        <w:tc>
          <w:tcPr>
            <w:tcW w:w="1475" w:type="dxa"/>
            <w:tcBorders>
              <w:top w:val="single" w:sz="4" w:space="0" w:color="auto"/>
              <w:bottom w:val="single" w:sz="4" w:space="0" w:color="auto"/>
            </w:tcBorders>
            <w:vAlign w:val="center"/>
          </w:tcPr>
          <w:p w14:paraId="1E416461" w14:textId="77777777" w:rsidR="001B2A1F" w:rsidRPr="00831A83" w:rsidRDefault="001B2A1F" w:rsidP="003B59B6">
            <w:pPr>
              <w:jc w:val="center"/>
              <w:rPr>
                <w:rFonts w:ascii="Arial" w:hAnsi="Arial" w:cs="Arial"/>
                <w:b/>
                <w:bCs/>
                <w:sz w:val="18"/>
                <w:szCs w:val="18"/>
              </w:rPr>
            </w:pPr>
            <w:r w:rsidRPr="00831A83">
              <w:rPr>
                <w:rFonts w:ascii="Arial" w:hAnsi="Arial" w:cs="Arial"/>
                <w:b/>
                <w:bCs/>
                <w:sz w:val="18"/>
                <w:szCs w:val="18"/>
              </w:rPr>
              <w:t>Articles and reports assessing newborn screening (%)</w:t>
            </w:r>
          </w:p>
        </w:tc>
        <w:tc>
          <w:tcPr>
            <w:tcW w:w="1559" w:type="dxa"/>
            <w:tcBorders>
              <w:top w:val="single" w:sz="4" w:space="0" w:color="auto"/>
              <w:bottom w:val="single" w:sz="4" w:space="0" w:color="auto"/>
            </w:tcBorders>
          </w:tcPr>
          <w:p w14:paraId="4DB4AE9C" w14:textId="4140FE74" w:rsidR="001B2A1F" w:rsidRPr="00831A83" w:rsidRDefault="00201BFA" w:rsidP="00201BFA">
            <w:pPr>
              <w:jc w:val="center"/>
              <w:rPr>
                <w:rFonts w:ascii="Arial" w:hAnsi="Arial" w:cs="Arial"/>
                <w:b/>
                <w:bCs/>
                <w:sz w:val="18"/>
                <w:szCs w:val="18"/>
              </w:rPr>
            </w:pPr>
            <w:r>
              <w:rPr>
                <w:rFonts w:ascii="Arial" w:hAnsi="Arial" w:cs="Arial"/>
                <w:b/>
                <w:bCs/>
                <w:sz w:val="18"/>
                <w:szCs w:val="18"/>
              </w:rPr>
              <w:t>Total a</w:t>
            </w:r>
            <w:r w:rsidR="001B2A1F" w:rsidRPr="00831A83">
              <w:rPr>
                <w:rFonts w:ascii="Arial" w:hAnsi="Arial" w:cs="Arial"/>
                <w:b/>
                <w:bCs/>
                <w:sz w:val="18"/>
                <w:szCs w:val="18"/>
              </w:rPr>
              <w:t>rticles and reports (%)</w:t>
            </w:r>
          </w:p>
        </w:tc>
      </w:tr>
      <w:tr w:rsidR="001B2A1F" w:rsidRPr="008139D3" w14:paraId="507457BF" w14:textId="77777777" w:rsidTr="001B2A1F">
        <w:trPr>
          <w:trHeight w:val="290"/>
        </w:trPr>
        <w:tc>
          <w:tcPr>
            <w:tcW w:w="5387" w:type="dxa"/>
            <w:tcBorders>
              <w:top w:val="single" w:sz="4" w:space="0" w:color="auto"/>
            </w:tcBorders>
            <w:noWrap/>
          </w:tcPr>
          <w:p w14:paraId="12B951EF" w14:textId="77777777" w:rsidR="001B2A1F" w:rsidRPr="003B59B6" w:rsidRDefault="001B2A1F" w:rsidP="003B59B6">
            <w:pPr>
              <w:rPr>
                <w:rFonts w:ascii="Arial" w:hAnsi="Arial" w:cs="Arial"/>
                <w:sz w:val="18"/>
                <w:szCs w:val="18"/>
              </w:rPr>
            </w:pPr>
            <w:r w:rsidRPr="003B59B6">
              <w:rPr>
                <w:rFonts w:ascii="Arial" w:hAnsi="Arial" w:cs="Arial"/>
                <w:sz w:val="18"/>
                <w:szCs w:val="18"/>
              </w:rPr>
              <w:t>Type of screening</w:t>
            </w:r>
          </w:p>
        </w:tc>
        <w:tc>
          <w:tcPr>
            <w:tcW w:w="1502" w:type="dxa"/>
            <w:tcBorders>
              <w:top w:val="single" w:sz="4" w:space="0" w:color="auto"/>
            </w:tcBorders>
            <w:noWrap/>
          </w:tcPr>
          <w:p w14:paraId="6A890813"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242 (100)</w:t>
            </w:r>
          </w:p>
        </w:tc>
        <w:tc>
          <w:tcPr>
            <w:tcW w:w="1475" w:type="dxa"/>
            <w:tcBorders>
              <w:top w:val="single" w:sz="4" w:space="0" w:color="auto"/>
            </w:tcBorders>
          </w:tcPr>
          <w:p w14:paraId="2607C155"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95 (100)</w:t>
            </w:r>
          </w:p>
        </w:tc>
        <w:tc>
          <w:tcPr>
            <w:tcW w:w="1559" w:type="dxa"/>
            <w:tcBorders>
              <w:top w:val="single" w:sz="4" w:space="0" w:color="auto"/>
            </w:tcBorders>
          </w:tcPr>
          <w:p w14:paraId="12909A18"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337 (100)</w:t>
            </w:r>
          </w:p>
        </w:tc>
      </w:tr>
      <w:tr w:rsidR="001B2A1F" w:rsidRPr="008139D3" w14:paraId="1ED96064" w14:textId="77777777" w:rsidTr="001B2A1F">
        <w:trPr>
          <w:trHeight w:val="290"/>
        </w:trPr>
        <w:tc>
          <w:tcPr>
            <w:tcW w:w="5387" w:type="dxa"/>
            <w:noWrap/>
            <w:hideMark/>
          </w:tcPr>
          <w:p w14:paraId="1A5709BD" w14:textId="77777777" w:rsidR="001B2A1F" w:rsidRPr="003B59B6" w:rsidRDefault="001B2A1F" w:rsidP="003B59B6">
            <w:pPr>
              <w:rPr>
                <w:rFonts w:ascii="Arial" w:hAnsi="Arial" w:cs="Arial"/>
                <w:sz w:val="18"/>
                <w:szCs w:val="18"/>
              </w:rPr>
            </w:pPr>
            <w:r w:rsidRPr="003B59B6">
              <w:rPr>
                <w:rFonts w:ascii="Arial" w:hAnsi="Arial" w:cs="Arial"/>
                <w:sz w:val="18"/>
                <w:szCs w:val="18"/>
              </w:rPr>
              <w:t>Setting of screening*</w:t>
            </w:r>
          </w:p>
        </w:tc>
        <w:tc>
          <w:tcPr>
            <w:tcW w:w="1502" w:type="dxa"/>
            <w:noWrap/>
            <w:hideMark/>
          </w:tcPr>
          <w:p w14:paraId="181D58DA" w14:textId="77777777" w:rsidR="001B2A1F" w:rsidRPr="003B59B6" w:rsidRDefault="001B2A1F" w:rsidP="003B59B6">
            <w:pPr>
              <w:jc w:val="center"/>
              <w:rPr>
                <w:rFonts w:ascii="Arial" w:hAnsi="Arial" w:cs="Arial"/>
                <w:sz w:val="18"/>
                <w:szCs w:val="18"/>
              </w:rPr>
            </w:pPr>
          </w:p>
        </w:tc>
        <w:tc>
          <w:tcPr>
            <w:tcW w:w="1475" w:type="dxa"/>
          </w:tcPr>
          <w:p w14:paraId="38E657B9" w14:textId="77777777" w:rsidR="001B2A1F" w:rsidRPr="003B59B6" w:rsidRDefault="001B2A1F" w:rsidP="003B59B6">
            <w:pPr>
              <w:jc w:val="center"/>
              <w:rPr>
                <w:rFonts w:ascii="Arial" w:hAnsi="Arial" w:cs="Arial"/>
                <w:sz w:val="18"/>
                <w:szCs w:val="18"/>
              </w:rPr>
            </w:pPr>
          </w:p>
        </w:tc>
        <w:tc>
          <w:tcPr>
            <w:tcW w:w="1559" w:type="dxa"/>
          </w:tcPr>
          <w:p w14:paraId="77C01458" w14:textId="77777777" w:rsidR="001B2A1F" w:rsidRPr="003B59B6" w:rsidRDefault="001B2A1F" w:rsidP="003B59B6">
            <w:pPr>
              <w:jc w:val="center"/>
              <w:rPr>
                <w:rFonts w:ascii="Arial" w:hAnsi="Arial" w:cs="Arial"/>
                <w:sz w:val="18"/>
                <w:szCs w:val="18"/>
              </w:rPr>
            </w:pPr>
          </w:p>
        </w:tc>
      </w:tr>
      <w:tr w:rsidR="001B2A1F" w:rsidRPr="008139D3" w14:paraId="1D10A9CF" w14:textId="77777777" w:rsidTr="001B2A1F">
        <w:trPr>
          <w:trHeight w:val="290"/>
        </w:trPr>
        <w:tc>
          <w:tcPr>
            <w:tcW w:w="5387" w:type="dxa"/>
            <w:noWrap/>
            <w:hideMark/>
          </w:tcPr>
          <w:p w14:paraId="1453AFE0"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Home</w:t>
            </w:r>
          </w:p>
        </w:tc>
        <w:tc>
          <w:tcPr>
            <w:tcW w:w="1502" w:type="dxa"/>
            <w:noWrap/>
            <w:hideMark/>
          </w:tcPr>
          <w:p w14:paraId="698EEC27"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475" w:type="dxa"/>
          </w:tcPr>
          <w:p w14:paraId="2B0694D2" w14:textId="358CB1D3" w:rsidR="001B2A1F" w:rsidRPr="003B59B6" w:rsidRDefault="001B2A1F" w:rsidP="003B59B6">
            <w:pPr>
              <w:jc w:val="center"/>
              <w:rPr>
                <w:rFonts w:ascii="Arial" w:hAnsi="Arial" w:cs="Arial"/>
                <w:sz w:val="18"/>
                <w:szCs w:val="18"/>
              </w:rPr>
            </w:pPr>
            <w:r w:rsidRPr="003B59B6">
              <w:rPr>
                <w:rFonts w:ascii="Arial" w:hAnsi="Arial" w:cs="Arial"/>
                <w:sz w:val="18"/>
                <w:szCs w:val="18"/>
              </w:rPr>
              <w:t>3 (3</w:t>
            </w:r>
            <w:r w:rsidR="00831A83">
              <w:rPr>
                <w:rFonts w:ascii="Arial" w:hAnsi="Arial" w:cs="Arial"/>
                <w:sz w:val="18"/>
                <w:szCs w:val="18"/>
              </w:rPr>
              <w:t>.</w:t>
            </w:r>
            <w:r w:rsidRPr="003B59B6">
              <w:rPr>
                <w:rFonts w:ascii="Arial" w:hAnsi="Arial" w:cs="Arial"/>
                <w:sz w:val="18"/>
                <w:szCs w:val="18"/>
              </w:rPr>
              <w:t>2)</w:t>
            </w:r>
          </w:p>
        </w:tc>
        <w:tc>
          <w:tcPr>
            <w:tcW w:w="1559" w:type="dxa"/>
          </w:tcPr>
          <w:p w14:paraId="36881169" w14:textId="718EB89A" w:rsidR="001B2A1F" w:rsidRPr="003B59B6" w:rsidRDefault="001B2A1F" w:rsidP="003B59B6">
            <w:pPr>
              <w:jc w:val="center"/>
              <w:rPr>
                <w:rFonts w:ascii="Arial" w:hAnsi="Arial" w:cs="Arial"/>
                <w:sz w:val="18"/>
                <w:szCs w:val="18"/>
              </w:rPr>
            </w:pPr>
            <w:r w:rsidRPr="003B59B6">
              <w:rPr>
                <w:rFonts w:ascii="Arial" w:hAnsi="Arial" w:cs="Arial"/>
                <w:sz w:val="18"/>
                <w:szCs w:val="18"/>
              </w:rPr>
              <w:t>3 (0</w:t>
            </w:r>
            <w:r w:rsidR="00831A83">
              <w:rPr>
                <w:rFonts w:ascii="Arial" w:hAnsi="Arial" w:cs="Arial"/>
                <w:sz w:val="18"/>
                <w:szCs w:val="18"/>
              </w:rPr>
              <w:t>.</w:t>
            </w:r>
            <w:r w:rsidRPr="003B59B6">
              <w:rPr>
                <w:rFonts w:ascii="Arial" w:hAnsi="Arial" w:cs="Arial"/>
                <w:sz w:val="18"/>
                <w:szCs w:val="18"/>
              </w:rPr>
              <w:t>9)</w:t>
            </w:r>
          </w:p>
        </w:tc>
      </w:tr>
      <w:tr w:rsidR="001B2A1F" w:rsidRPr="008139D3" w14:paraId="1221B7BE" w14:textId="77777777" w:rsidTr="001B2A1F">
        <w:trPr>
          <w:trHeight w:val="290"/>
        </w:trPr>
        <w:tc>
          <w:tcPr>
            <w:tcW w:w="5387" w:type="dxa"/>
            <w:noWrap/>
            <w:hideMark/>
          </w:tcPr>
          <w:p w14:paraId="234F3AAD"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Primary care</w:t>
            </w:r>
          </w:p>
        </w:tc>
        <w:tc>
          <w:tcPr>
            <w:tcW w:w="1502" w:type="dxa"/>
            <w:noWrap/>
            <w:hideMark/>
          </w:tcPr>
          <w:p w14:paraId="318AB579" w14:textId="0B4CDAB1" w:rsidR="001B2A1F" w:rsidRPr="003B59B6" w:rsidRDefault="001B2A1F" w:rsidP="003B59B6">
            <w:pPr>
              <w:jc w:val="center"/>
              <w:rPr>
                <w:rFonts w:ascii="Arial" w:hAnsi="Arial" w:cs="Arial"/>
                <w:sz w:val="18"/>
                <w:szCs w:val="18"/>
              </w:rPr>
            </w:pPr>
            <w:r w:rsidRPr="003B59B6">
              <w:rPr>
                <w:rFonts w:ascii="Arial" w:hAnsi="Arial" w:cs="Arial"/>
                <w:sz w:val="18"/>
                <w:szCs w:val="18"/>
              </w:rPr>
              <w:t>6 (2</w:t>
            </w:r>
            <w:r w:rsidR="00831A83">
              <w:rPr>
                <w:rFonts w:ascii="Arial" w:hAnsi="Arial" w:cs="Arial"/>
                <w:sz w:val="18"/>
                <w:szCs w:val="18"/>
              </w:rPr>
              <w:t>.</w:t>
            </w:r>
            <w:r w:rsidRPr="003B59B6">
              <w:rPr>
                <w:rFonts w:ascii="Arial" w:hAnsi="Arial" w:cs="Arial"/>
                <w:sz w:val="18"/>
                <w:szCs w:val="18"/>
              </w:rPr>
              <w:t>5)</w:t>
            </w:r>
          </w:p>
        </w:tc>
        <w:tc>
          <w:tcPr>
            <w:tcW w:w="1475" w:type="dxa"/>
          </w:tcPr>
          <w:p w14:paraId="3160A665" w14:textId="1E6E7DC3" w:rsidR="001B2A1F" w:rsidRPr="003B59B6" w:rsidRDefault="001B2A1F" w:rsidP="003B59B6">
            <w:pPr>
              <w:jc w:val="center"/>
              <w:rPr>
                <w:rFonts w:ascii="Arial" w:hAnsi="Arial" w:cs="Arial"/>
                <w:sz w:val="18"/>
                <w:szCs w:val="18"/>
              </w:rPr>
            </w:pPr>
            <w:r w:rsidRPr="003B59B6">
              <w:rPr>
                <w:rFonts w:ascii="Arial" w:hAnsi="Arial" w:cs="Arial"/>
                <w:sz w:val="18"/>
                <w:szCs w:val="18"/>
              </w:rPr>
              <w:t>3 (3</w:t>
            </w:r>
            <w:r w:rsidR="00831A83">
              <w:rPr>
                <w:rFonts w:ascii="Arial" w:hAnsi="Arial" w:cs="Arial"/>
                <w:sz w:val="18"/>
                <w:szCs w:val="18"/>
              </w:rPr>
              <w:t>.</w:t>
            </w:r>
            <w:r w:rsidRPr="003B59B6">
              <w:rPr>
                <w:rFonts w:ascii="Arial" w:hAnsi="Arial" w:cs="Arial"/>
                <w:sz w:val="18"/>
                <w:szCs w:val="18"/>
              </w:rPr>
              <w:t>2)</w:t>
            </w:r>
          </w:p>
        </w:tc>
        <w:tc>
          <w:tcPr>
            <w:tcW w:w="1559" w:type="dxa"/>
          </w:tcPr>
          <w:p w14:paraId="63DC3673" w14:textId="0FDB63EE" w:rsidR="001B2A1F" w:rsidRPr="003B59B6" w:rsidRDefault="001B2A1F" w:rsidP="003B59B6">
            <w:pPr>
              <w:jc w:val="center"/>
              <w:rPr>
                <w:rFonts w:ascii="Arial" w:hAnsi="Arial" w:cs="Arial"/>
                <w:sz w:val="18"/>
                <w:szCs w:val="18"/>
              </w:rPr>
            </w:pPr>
            <w:r w:rsidRPr="003B59B6">
              <w:rPr>
                <w:rFonts w:ascii="Arial" w:hAnsi="Arial" w:cs="Arial"/>
                <w:sz w:val="18"/>
                <w:szCs w:val="18"/>
              </w:rPr>
              <w:t>9 (2</w:t>
            </w:r>
            <w:r w:rsidR="00831A83">
              <w:rPr>
                <w:rFonts w:ascii="Arial" w:hAnsi="Arial" w:cs="Arial"/>
                <w:sz w:val="18"/>
                <w:szCs w:val="18"/>
              </w:rPr>
              <w:t>.</w:t>
            </w:r>
            <w:r w:rsidRPr="003B59B6">
              <w:rPr>
                <w:rFonts w:ascii="Arial" w:hAnsi="Arial" w:cs="Arial"/>
                <w:sz w:val="18"/>
                <w:szCs w:val="18"/>
              </w:rPr>
              <w:t>7)</w:t>
            </w:r>
          </w:p>
        </w:tc>
      </w:tr>
      <w:tr w:rsidR="001B2A1F" w:rsidRPr="008139D3" w14:paraId="27D3A622" w14:textId="77777777" w:rsidTr="001B2A1F">
        <w:trPr>
          <w:trHeight w:val="290"/>
        </w:trPr>
        <w:tc>
          <w:tcPr>
            <w:tcW w:w="5387" w:type="dxa"/>
            <w:noWrap/>
            <w:hideMark/>
          </w:tcPr>
          <w:p w14:paraId="32929EF5"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Secondary care</w:t>
            </w:r>
          </w:p>
        </w:tc>
        <w:tc>
          <w:tcPr>
            <w:tcW w:w="1502" w:type="dxa"/>
            <w:noWrap/>
            <w:hideMark/>
          </w:tcPr>
          <w:p w14:paraId="3DE8F9EA" w14:textId="6E955CE0" w:rsidR="001B2A1F" w:rsidRPr="003B59B6" w:rsidRDefault="001B2A1F" w:rsidP="003B59B6">
            <w:pPr>
              <w:jc w:val="center"/>
              <w:rPr>
                <w:rFonts w:ascii="Arial" w:hAnsi="Arial" w:cs="Arial"/>
                <w:sz w:val="18"/>
                <w:szCs w:val="18"/>
              </w:rPr>
            </w:pPr>
            <w:r w:rsidRPr="003B59B6">
              <w:rPr>
                <w:rFonts w:ascii="Arial" w:hAnsi="Arial" w:cs="Arial"/>
                <w:sz w:val="18"/>
                <w:szCs w:val="18"/>
              </w:rPr>
              <w:t>58 (24</w:t>
            </w:r>
            <w:r w:rsidR="00831A83">
              <w:rPr>
                <w:rFonts w:ascii="Arial" w:hAnsi="Arial" w:cs="Arial"/>
                <w:sz w:val="18"/>
                <w:szCs w:val="18"/>
              </w:rPr>
              <w:t>.</w:t>
            </w:r>
            <w:r w:rsidRPr="003B59B6">
              <w:rPr>
                <w:rFonts w:ascii="Arial" w:hAnsi="Arial" w:cs="Arial"/>
                <w:sz w:val="18"/>
                <w:szCs w:val="18"/>
              </w:rPr>
              <w:t>0)</w:t>
            </w:r>
          </w:p>
        </w:tc>
        <w:tc>
          <w:tcPr>
            <w:tcW w:w="1475" w:type="dxa"/>
          </w:tcPr>
          <w:p w14:paraId="2DC868D7" w14:textId="7318FF26" w:rsidR="001B2A1F" w:rsidRPr="003B59B6" w:rsidRDefault="001B2A1F" w:rsidP="003B59B6">
            <w:pPr>
              <w:jc w:val="center"/>
              <w:rPr>
                <w:rFonts w:ascii="Arial" w:hAnsi="Arial" w:cs="Arial"/>
                <w:sz w:val="18"/>
                <w:szCs w:val="18"/>
              </w:rPr>
            </w:pPr>
            <w:r w:rsidRPr="003B59B6">
              <w:rPr>
                <w:rFonts w:ascii="Arial" w:hAnsi="Arial" w:cs="Arial"/>
                <w:sz w:val="18"/>
                <w:szCs w:val="18"/>
              </w:rPr>
              <w:t>22 (23</w:t>
            </w:r>
            <w:r w:rsidR="00831A83">
              <w:rPr>
                <w:rFonts w:ascii="Arial" w:hAnsi="Arial" w:cs="Arial"/>
                <w:sz w:val="18"/>
                <w:szCs w:val="18"/>
              </w:rPr>
              <w:t>.</w:t>
            </w:r>
            <w:r w:rsidRPr="003B59B6">
              <w:rPr>
                <w:rFonts w:ascii="Arial" w:hAnsi="Arial" w:cs="Arial"/>
                <w:sz w:val="18"/>
                <w:szCs w:val="18"/>
              </w:rPr>
              <w:t>2)</w:t>
            </w:r>
          </w:p>
        </w:tc>
        <w:tc>
          <w:tcPr>
            <w:tcW w:w="1559" w:type="dxa"/>
          </w:tcPr>
          <w:p w14:paraId="7C6AC9FB" w14:textId="210145B9" w:rsidR="001B2A1F" w:rsidRPr="003B59B6" w:rsidRDefault="001B2A1F" w:rsidP="003B59B6">
            <w:pPr>
              <w:jc w:val="center"/>
              <w:rPr>
                <w:rFonts w:ascii="Arial" w:hAnsi="Arial" w:cs="Arial"/>
                <w:sz w:val="18"/>
                <w:szCs w:val="18"/>
              </w:rPr>
            </w:pPr>
            <w:r w:rsidRPr="003B59B6">
              <w:rPr>
                <w:rFonts w:ascii="Arial" w:hAnsi="Arial" w:cs="Arial"/>
                <w:sz w:val="18"/>
                <w:szCs w:val="18"/>
              </w:rPr>
              <w:t>80 (23</w:t>
            </w:r>
            <w:r w:rsidR="00831A83">
              <w:rPr>
                <w:rFonts w:ascii="Arial" w:hAnsi="Arial" w:cs="Arial"/>
                <w:sz w:val="18"/>
                <w:szCs w:val="18"/>
              </w:rPr>
              <w:t>.</w:t>
            </w:r>
            <w:r w:rsidRPr="003B59B6">
              <w:rPr>
                <w:rFonts w:ascii="Arial" w:hAnsi="Arial" w:cs="Arial"/>
                <w:sz w:val="18"/>
                <w:szCs w:val="18"/>
              </w:rPr>
              <w:t>7)</w:t>
            </w:r>
          </w:p>
        </w:tc>
      </w:tr>
      <w:tr w:rsidR="001B2A1F" w:rsidRPr="008139D3" w14:paraId="5470C738" w14:textId="77777777" w:rsidTr="001B2A1F">
        <w:trPr>
          <w:trHeight w:val="290"/>
        </w:trPr>
        <w:tc>
          <w:tcPr>
            <w:tcW w:w="5387" w:type="dxa"/>
            <w:noWrap/>
            <w:hideMark/>
          </w:tcPr>
          <w:p w14:paraId="7D993B3E"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Primary and secondary care</w:t>
            </w:r>
          </w:p>
        </w:tc>
        <w:tc>
          <w:tcPr>
            <w:tcW w:w="1502" w:type="dxa"/>
            <w:noWrap/>
            <w:hideMark/>
          </w:tcPr>
          <w:p w14:paraId="7A82B201" w14:textId="1851798F" w:rsidR="001B2A1F" w:rsidRPr="003B59B6" w:rsidRDefault="00C074F7" w:rsidP="003B59B6">
            <w:pPr>
              <w:jc w:val="center"/>
              <w:rPr>
                <w:rFonts w:ascii="Arial" w:hAnsi="Arial" w:cs="Arial"/>
                <w:sz w:val="18"/>
                <w:szCs w:val="18"/>
              </w:rPr>
            </w:pPr>
            <w:r>
              <w:rPr>
                <w:rFonts w:ascii="Arial" w:hAnsi="Arial" w:cs="Arial"/>
                <w:sz w:val="18"/>
                <w:szCs w:val="18"/>
              </w:rPr>
              <w:t>5</w:t>
            </w:r>
            <w:r w:rsidRPr="003B59B6">
              <w:rPr>
                <w:rFonts w:ascii="Arial" w:hAnsi="Arial" w:cs="Arial"/>
                <w:sz w:val="18"/>
                <w:szCs w:val="18"/>
              </w:rPr>
              <w:t xml:space="preserve"> </w:t>
            </w:r>
            <w:r w:rsidR="001B2A1F" w:rsidRPr="003B59B6">
              <w:rPr>
                <w:rFonts w:ascii="Arial" w:hAnsi="Arial" w:cs="Arial"/>
                <w:sz w:val="18"/>
                <w:szCs w:val="18"/>
              </w:rPr>
              <w:t>(</w:t>
            </w:r>
            <w:r>
              <w:rPr>
                <w:rFonts w:ascii="Arial" w:hAnsi="Arial" w:cs="Arial"/>
                <w:sz w:val="18"/>
                <w:szCs w:val="18"/>
              </w:rPr>
              <w:t>2.1</w:t>
            </w:r>
            <w:r w:rsidR="001B2A1F" w:rsidRPr="003B59B6">
              <w:rPr>
                <w:rFonts w:ascii="Arial" w:hAnsi="Arial" w:cs="Arial"/>
                <w:sz w:val="18"/>
                <w:szCs w:val="18"/>
              </w:rPr>
              <w:t>)</w:t>
            </w:r>
          </w:p>
        </w:tc>
        <w:tc>
          <w:tcPr>
            <w:tcW w:w="1475" w:type="dxa"/>
          </w:tcPr>
          <w:p w14:paraId="02F3D391" w14:textId="679E3D4F" w:rsidR="001B2A1F" w:rsidRPr="003B59B6" w:rsidRDefault="00C074F7" w:rsidP="003B59B6">
            <w:pPr>
              <w:jc w:val="center"/>
              <w:rPr>
                <w:rFonts w:ascii="Arial" w:hAnsi="Arial" w:cs="Arial"/>
                <w:sz w:val="18"/>
                <w:szCs w:val="18"/>
              </w:rPr>
            </w:pPr>
            <w:r>
              <w:rPr>
                <w:rFonts w:ascii="Arial" w:hAnsi="Arial" w:cs="Arial"/>
                <w:sz w:val="18"/>
                <w:szCs w:val="18"/>
              </w:rPr>
              <w:t>4 (4.2)</w:t>
            </w:r>
          </w:p>
        </w:tc>
        <w:tc>
          <w:tcPr>
            <w:tcW w:w="1559" w:type="dxa"/>
          </w:tcPr>
          <w:p w14:paraId="5F08173F" w14:textId="7BB9F52A" w:rsidR="001B2A1F" w:rsidRPr="003B59B6" w:rsidRDefault="001B2A1F" w:rsidP="003B59B6">
            <w:pPr>
              <w:jc w:val="center"/>
              <w:rPr>
                <w:rFonts w:ascii="Arial" w:hAnsi="Arial" w:cs="Arial"/>
                <w:sz w:val="18"/>
                <w:szCs w:val="18"/>
              </w:rPr>
            </w:pPr>
            <w:r w:rsidRPr="003B59B6">
              <w:rPr>
                <w:rFonts w:ascii="Arial" w:hAnsi="Arial" w:cs="Arial"/>
                <w:sz w:val="18"/>
                <w:szCs w:val="18"/>
              </w:rPr>
              <w:t>9 (2</w:t>
            </w:r>
            <w:r w:rsidR="00831A83">
              <w:rPr>
                <w:rFonts w:ascii="Arial" w:hAnsi="Arial" w:cs="Arial"/>
                <w:sz w:val="18"/>
                <w:szCs w:val="18"/>
              </w:rPr>
              <w:t>.</w:t>
            </w:r>
            <w:r w:rsidRPr="003B59B6">
              <w:rPr>
                <w:rFonts w:ascii="Arial" w:hAnsi="Arial" w:cs="Arial"/>
                <w:sz w:val="18"/>
                <w:szCs w:val="18"/>
              </w:rPr>
              <w:t>7)</w:t>
            </w:r>
          </w:p>
        </w:tc>
      </w:tr>
      <w:tr w:rsidR="001B2A1F" w:rsidRPr="008139D3" w14:paraId="7F3713A8" w14:textId="77777777" w:rsidTr="001B2A1F">
        <w:trPr>
          <w:trHeight w:val="290"/>
        </w:trPr>
        <w:tc>
          <w:tcPr>
            <w:tcW w:w="5387" w:type="dxa"/>
            <w:noWrap/>
            <w:hideMark/>
          </w:tcPr>
          <w:p w14:paraId="05979F71"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Not stated</w:t>
            </w:r>
          </w:p>
        </w:tc>
        <w:tc>
          <w:tcPr>
            <w:tcW w:w="1502" w:type="dxa"/>
            <w:noWrap/>
            <w:hideMark/>
          </w:tcPr>
          <w:p w14:paraId="24CC5B57" w14:textId="064C9A6A" w:rsidR="001B2A1F" w:rsidRPr="003B59B6" w:rsidRDefault="00C074F7" w:rsidP="003B59B6">
            <w:pPr>
              <w:jc w:val="center"/>
              <w:rPr>
                <w:rFonts w:ascii="Arial" w:hAnsi="Arial" w:cs="Arial"/>
                <w:sz w:val="18"/>
                <w:szCs w:val="18"/>
              </w:rPr>
            </w:pPr>
            <w:r>
              <w:rPr>
                <w:rFonts w:ascii="Arial" w:hAnsi="Arial" w:cs="Arial"/>
                <w:sz w:val="18"/>
                <w:szCs w:val="18"/>
              </w:rPr>
              <w:t>173 (71.5)</w:t>
            </w:r>
          </w:p>
        </w:tc>
        <w:tc>
          <w:tcPr>
            <w:tcW w:w="1475" w:type="dxa"/>
          </w:tcPr>
          <w:p w14:paraId="4ED8CF4D" w14:textId="49EABF89" w:rsidR="001B2A1F" w:rsidRPr="003B59B6" w:rsidRDefault="00C074F7" w:rsidP="003B59B6">
            <w:pPr>
              <w:jc w:val="center"/>
              <w:rPr>
                <w:rFonts w:ascii="Arial" w:hAnsi="Arial" w:cs="Arial"/>
                <w:sz w:val="18"/>
                <w:szCs w:val="18"/>
              </w:rPr>
            </w:pPr>
            <w:r>
              <w:rPr>
                <w:rFonts w:ascii="Arial" w:hAnsi="Arial" w:cs="Arial"/>
                <w:sz w:val="18"/>
                <w:szCs w:val="18"/>
              </w:rPr>
              <w:t>63 (66.3)</w:t>
            </w:r>
          </w:p>
        </w:tc>
        <w:tc>
          <w:tcPr>
            <w:tcW w:w="1559" w:type="dxa"/>
          </w:tcPr>
          <w:p w14:paraId="6E95ADBD" w14:textId="6FED18D6" w:rsidR="001B2A1F" w:rsidRPr="003B59B6" w:rsidRDefault="001B2A1F" w:rsidP="003B59B6">
            <w:pPr>
              <w:jc w:val="center"/>
              <w:rPr>
                <w:rFonts w:ascii="Arial" w:hAnsi="Arial" w:cs="Arial"/>
                <w:sz w:val="18"/>
                <w:szCs w:val="18"/>
              </w:rPr>
            </w:pPr>
            <w:r w:rsidRPr="003B59B6">
              <w:rPr>
                <w:rFonts w:ascii="Arial" w:hAnsi="Arial" w:cs="Arial"/>
                <w:sz w:val="18"/>
                <w:szCs w:val="18"/>
              </w:rPr>
              <w:t>236 (70</w:t>
            </w:r>
            <w:r w:rsidR="00831A83">
              <w:rPr>
                <w:rFonts w:ascii="Arial" w:hAnsi="Arial" w:cs="Arial"/>
                <w:sz w:val="18"/>
                <w:szCs w:val="18"/>
              </w:rPr>
              <w:t>.</w:t>
            </w:r>
            <w:r w:rsidRPr="003B59B6">
              <w:rPr>
                <w:rFonts w:ascii="Arial" w:hAnsi="Arial" w:cs="Arial"/>
                <w:sz w:val="18"/>
                <w:szCs w:val="18"/>
              </w:rPr>
              <w:t>0)</w:t>
            </w:r>
          </w:p>
        </w:tc>
      </w:tr>
      <w:tr w:rsidR="001B2A1F" w:rsidRPr="008139D3" w14:paraId="2D682BEB" w14:textId="77777777" w:rsidTr="001B2A1F">
        <w:trPr>
          <w:trHeight w:val="290"/>
        </w:trPr>
        <w:tc>
          <w:tcPr>
            <w:tcW w:w="5387" w:type="dxa"/>
            <w:noWrap/>
            <w:hideMark/>
          </w:tcPr>
          <w:p w14:paraId="7EFA18BA" w14:textId="77777777" w:rsidR="001B2A1F" w:rsidRPr="003B59B6" w:rsidRDefault="001B2A1F" w:rsidP="003B59B6">
            <w:pPr>
              <w:rPr>
                <w:rFonts w:ascii="Arial" w:hAnsi="Arial" w:cs="Arial"/>
                <w:sz w:val="18"/>
                <w:szCs w:val="18"/>
              </w:rPr>
            </w:pPr>
            <w:r w:rsidRPr="003B59B6">
              <w:rPr>
                <w:rFonts w:ascii="Arial" w:hAnsi="Arial" w:cs="Arial"/>
                <w:sz w:val="18"/>
                <w:szCs w:val="18"/>
              </w:rPr>
              <w:t>Population*</w:t>
            </w:r>
          </w:p>
        </w:tc>
        <w:tc>
          <w:tcPr>
            <w:tcW w:w="1502" w:type="dxa"/>
            <w:noWrap/>
            <w:hideMark/>
          </w:tcPr>
          <w:p w14:paraId="5B938BC8" w14:textId="77777777" w:rsidR="001B2A1F" w:rsidRPr="003B59B6" w:rsidRDefault="001B2A1F" w:rsidP="003B59B6">
            <w:pPr>
              <w:jc w:val="center"/>
              <w:rPr>
                <w:rFonts w:ascii="Arial" w:hAnsi="Arial" w:cs="Arial"/>
                <w:sz w:val="18"/>
                <w:szCs w:val="18"/>
              </w:rPr>
            </w:pPr>
          </w:p>
        </w:tc>
        <w:tc>
          <w:tcPr>
            <w:tcW w:w="1475" w:type="dxa"/>
          </w:tcPr>
          <w:p w14:paraId="46666D5E" w14:textId="77777777" w:rsidR="001B2A1F" w:rsidRPr="003B59B6" w:rsidRDefault="001B2A1F" w:rsidP="003B59B6">
            <w:pPr>
              <w:jc w:val="center"/>
              <w:rPr>
                <w:rFonts w:ascii="Arial" w:hAnsi="Arial" w:cs="Arial"/>
                <w:sz w:val="18"/>
                <w:szCs w:val="18"/>
              </w:rPr>
            </w:pPr>
          </w:p>
        </w:tc>
        <w:tc>
          <w:tcPr>
            <w:tcW w:w="1559" w:type="dxa"/>
          </w:tcPr>
          <w:p w14:paraId="627E96B3" w14:textId="77777777" w:rsidR="001B2A1F" w:rsidRPr="003B59B6" w:rsidRDefault="001B2A1F" w:rsidP="003B59B6">
            <w:pPr>
              <w:jc w:val="center"/>
              <w:rPr>
                <w:rFonts w:ascii="Arial" w:hAnsi="Arial" w:cs="Arial"/>
                <w:sz w:val="18"/>
                <w:szCs w:val="18"/>
              </w:rPr>
            </w:pPr>
          </w:p>
        </w:tc>
      </w:tr>
      <w:tr w:rsidR="001B2A1F" w:rsidRPr="008139D3" w14:paraId="5CC25538" w14:textId="77777777" w:rsidTr="001B2A1F">
        <w:trPr>
          <w:trHeight w:val="290"/>
        </w:trPr>
        <w:tc>
          <w:tcPr>
            <w:tcW w:w="5387" w:type="dxa"/>
            <w:noWrap/>
            <w:hideMark/>
          </w:tcPr>
          <w:p w14:paraId="10699683"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Healthy pregnancy</w:t>
            </w:r>
          </w:p>
        </w:tc>
        <w:tc>
          <w:tcPr>
            <w:tcW w:w="1502" w:type="dxa"/>
            <w:noWrap/>
            <w:hideMark/>
          </w:tcPr>
          <w:p w14:paraId="3DBFE5A6" w14:textId="75DEB869" w:rsidR="001B2A1F" w:rsidRPr="003B59B6" w:rsidRDefault="001B2A1F" w:rsidP="003B59B6">
            <w:pPr>
              <w:jc w:val="center"/>
              <w:rPr>
                <w:rFonts w:ascii="Arial" w:hAnsi="Arial" w:cs="Arial"/>
                <w:sz w:val="18"/>
                <w:szCs w:val="18"/>
              </w:rPr>
            </w:pPr>
            <w:r w:rsidRPr="003B59B6">
              <w:rPr>
                <w:rFonts w:ascii="Arial" w:hAnsi="Arial" w:cs="Arial"/>
                <w:sz w:val="18"/>
                <w:szCs w:val="18"/>
              </w:rPr>
              <w:t>196 (79</w:t>
            </w:r>
            <w:r w:rsidR="00831A83">
              <w:rPr>
                <w:rFonts w:ascii="Arial" w:hAnsi="Arial" w:cs="Arial"/>
                <w:sz w:val="18"/>
                <w:szCs w:val="18"/>
              </w:rPr>
              <w:t>.</w:t>
            </w:r>
            <w:r w:rsidRPr="003B59B6">
              <w:rPr>
                <w:rFonts w:ascii="Arial" w:hAnsi="Arial" w:cs="Arial"/>
                <w:sz w:val="18"/>
                <w:szCs w:val="18"/>
              </w:rPr>
              <w:t>0)</w:t>
            </w:r>
          </w:p>
        </w:tc>
        <w:tc>
          <w:tcPr>
            <w:tcW w:w="1475" w:type="dxa"/>
          </w:tcPr>
          <w:p w14:paraId="05D9E4C7" w14:textId="7C5578EB"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0)</w:t>
            </w:r>
          </w:p>
        </w:tc>
        <w:tc>
          <w:tcPr>
            <w:tcW w:w="1559" w:type="dxa"/>
          </w:tcPr>
          <w:p w14:paraId="132A671C" w14:textId="760CDB69" w:rsidR="001B2A1F" w:rsidRPr="003B59B6" w:rsidRDefault="001B2A1F" w:rsidP="003B59B6">
            <w:pPr>
              <w:jc w:val="center"/>
              <w:rPr>
                <w:rFonts w:ascii="Arial" w:hAnsi="Arial" w:cs="Arial"/>
                <w:sz w:val="18"/>
                <w:szCs w:val="18"/>
              </w:rPr>
            </w:pPr>
            <w:r w:rsidRPr="003B59B6">
              <w:rPr>
                <w:rFonts w:ascii="Arial" w:hAnsi="Arial" w:cs="Arial"/>
                <w:sz w:val="18"/>
                <w:szCs w:val="18"/>
              </w:rPr>
              <w:t>197 (57</w:t>
            </w:r>
            <w:r w:rsidR="00831A83">
              <w:rPr>
                <w:rFonts w:ascii="Arial" w:hAnsi="Arial" w:cs="Arial"/>
                <w:sz w:val="18"/>
                <w:szCs w:val="18"/>
              </w:rPr>
              <w:t>.</w:t>
            </w:r>
            <w:r w:rsidRPr="003B59B6">
              <w:rPr>
                <w:rFonts w:ascii="Arial" w:hAnsi="Arial" w:cs="Arial"/>
                <w:sz w:val="18"/>
                <w:szCs w:val="18"/>
              </w:rPr>
              <w:t>1)</w:t>
            </w:r>
          </w:p>
        </w:tc>
      </w:tr>
      <w:tr w:rsidR="001B2A1F" w:rsidRPr="008139D3" w14:paraId="27AC77FB" w14:textId="77777777" w:rsidTr="001B2A1F">
        <w:trPr>
          <w:trHeight w:val="290"/>
        </w:trPr>
        <w:tc>
          <w:tcPr>
            <w:tcW w:w="5387" w:type="dxa"/>
            <w:noWrap/>
            <w:hideMark/>
          </w:tcPr>
          <w:p w14:paraId="264C1A17"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Pregnant women and their partner/relative</w:t>
            </w:r>
          </w:p>
        </w:tc>
        <w:tc>
          <w:tcPr>
            <w:tcW w:w="1502" w:type="dxa"/>
            <w:noWrap/>
            <w:hideMark/>
          </w:tcPr>
          <w:p w14:paraId="5091A88A" w14:textId="664A37B7" w:rsidR="001B2A1F" w:rsidRPr="003B59B6" w:rsidRDefault="001B2A1F" w:rsidP="003B59B6">
            <w:pPr>
              <w:jc w:val="center"/>
              <w:rPr>
                <w:rFonts w:ascii="Arial" w:hAnsi="Arial" w:cs="Arial"/>
                <w:sz w:val="18"/>
                <w:szCs w:val="18"/>
              </w:rPr>
            </w:pPr>
            <w:r w:rsidRPr="003B59B6">
              <w:rPr>
                <w:rFonts w:ascii="Arial" w:hAnsi="Arial" w:cs="Arial"/>
                <w:sz w:val="18"/>
                <w:szCs w:val="18"/>
              </w:rPr>
              <w:t>8 (3</w:t>
            </w:r>
            <w:r w:rsidR="00831A83">
              <w:rPr>
                <w:rFonts w:ascii="Arial" w:hAnsi="Arial" w:cs="Arial"/>
                <w:sz w:val="18"/>
                <w:szCs w:val="18"/>
              </w:rPr>
              <w:t>.</w:t>
            </w:r>
            <w:r w:rsidRPr="003B59B6">
              <w:rPr>
                <w:rFonts w:ascii="Arial" w:hAnsi="Arial" w:cs="Arial"/>
                <w:sz w:val="18"/>
                <w:szCs w:val="18"/>
              </w:rPr>
              <w:t>2)</w:t>
            </w:r>
          </w:p>
        </w:tc>
        <w:tc>
          <w:tcPr>
            <w:tcW w:w="1475" w:type="dxa"/>
          </w:tcPr>
          <w:p w14:paraId="7EFB9B35"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559" w:type="dxa"/>
          </w:tcPr>
          <w:p w14:paraId="157E41BC" w14:textId="484848F6" w:rsidR="001B2A1F" w:rsidRPr="003B59B6" w:rsidRDefault="001B2A1F" w:rsidP="003B59B6">
            <w:pPr>
              <w:jc w:val="center"/>
              <w:rPr>
                <w:rFonts w:ascii="Arial" w:hAnsi="Arial" w:cs="Arial"/>
                <w:sz w:val="18"/>
                <w:szCs w:val="18"/>
              </w:rPr>
            </w:pPr>
            <w:r w:rsidRPr="003B59B6">
              <w:rPr>
                <w:rFonts w:ascii="Arial" w:hAnsi="Arial" w:cs="Arial"/>
                <w:sz w:val="18"/>
                <w:szCs w:val="18"/>
              </w:rPr>
              <w:t>8 (2</w:t>
            </w:r>
            <w:r w:rsidR="00831A83">
              <w:rPr>
                <w:rFonts w:ascii="Arial" w:hAnsi="Arial" w:cs="Arial"/>
                <w:sz w:val="18"/>
                <w:szCs w:val="18"/>
              </w:rPr>
              <w:t>.</w:t>
            </w:r>
            <w:r w:rsidRPr="003B59B6">
              <w:rPr>
                <w:rFonts w:ascii="Arial" w:hAnsi="Arial" w:cs="Arial"/>
                <w:sz w:val="18"/>
                <w:szCs w:val="18"/>
              </w:rPr>
              <w:t>3)</w:t>
            </w:r>
          </w:p>
        </w:tc>
      </w:tr>
      <w:tr w:rsidR="001B2A1F" w:rsidRPr="008139D3" w14:paraId="3EB0264C" w14:textId="77777777" w:rsidTr="001B2A1F">
        <w:trPr>
          <w:trHeight w:val="290"/>
        </w:trPr>
        <w:tc>
          <w:tcPr>
            <w:tcW w:w="5387" w:type="dxa"/>
            <w:noWrap/>
            <w:hideMark/>
          </w:tcPr>
          <w:p w14:paraId="1E8391E1"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Pregnancy at risk</w:t>
            </w:r>
          </w:p>
        </w:tc>
        <w:tc>
          <w:tcPr>
            <w:tcW w:w="1502" w:type="dxa"/>
            <w:noWrap/>
            <w:hideMark/>
          </w:tcPr>
          <w:p w14:paraId="38803955" w14:textId="1823EB46" w:rsidR="001B2A1F" w:rsidRPr="003B59B6" w:rsidRDefault="001B2A1F" w:rsidP="003B59B6">
            <w:pPr>
              <w:jc w:val="center"/>
              <w:rPr>
                <w:rFonts w:ascii="Arial" w:hAnsi="Arial" w:cs="Arial"/>
                <w:sz w:val="18"/>
                <w:szCs w:val="18"/>
              </w:rPr>
            </w:pPr>
            <w:r w:rsidRPr="003B59B6">
              <w:rPr>
                <w:rFonts w:ascii="Arial" w:hAnsi="Arial" w:cs="Arial"/>
                <w:sz w:val="18"/>
                <w:szCs w:val="18"/>
              </w:rPr>
              <w:t>37 (14</w:t>
            </w:r>
            <w:r w:rsidR="00831A83">
              <w:rPr>
                <w:rFonts w:ascii="Arial" w:hAnsi="Arial" w:cs="Arial"/>
                <w:sz w:val="18"/>
                <w:szCs w:val="18"/>
              </w:rPr>
              <w:t>.</w:t>
            </w:r>
            <w:r w:rsidRPr="003B59B6">
              <w:rPr>
                <w:rFonts w:ascii="Arial" w:hAnsi="Arial" w:cs="Arial"/>
                <w:sz w:val="18"/>
                <w:szCs w:val="18"/>
              </w:rPr>
              <w:t>9)</w:t>
            </w:r>
          </w:p>
        </w:tc>
        <w:tc>
          <w:tcPr>
            <w:tcW w:w="1475" w:type="dxa"/>
          </w:tcPr>
          <w:p w14:paraId="2A244E7E" w14:textId="3505911B"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0)</w:t>
            </w:r>
          </w:p>
        </w:tc>
        <w:tc>
          <w:tcPr>
            <w:tcW w:w="1559" w:type="dxa"/>
          </w:tcPr>
          <w:p w14:paraId="4DE3FEBB" w14:textId="319C86E3" w:rsidR="001B2A1F" w:rsidRPr="003B59B6" w:rsidRDefault="001B2A1F" w:rsidP="003B59B6">
            <w:pPr>
              <w:jc w:val="center"/>
              <w:rPr>
                <w:rFonts w:ascii="Arial" w:hAnsi="Arial" w:cs="Arial"/>
                <w:sz w:val="18"/>
                <w:szCs w:val="18"/>
              </w:rPr>
            </w:pPr>
            <w:r w:rsidRPr="003B59B6">
              <w:rPr>
                <w:rFonts w:ascii="Arial" w:hAnsi="Arial" w:cs="Arial"/>
                <w:sz w:val="18"/>
                <w:szCs w:val="18"/>
              </w:rPr>
              <w:t>38 (11</w:t>
            </w:r>
            <w:r w:rsidR="00831A83">
              <w:rPr>
                <w:rFonts w:ascii="Arial" w:hAnsi="Arial" w:cs="Arial"/>
                <w:sz w:val="18"/>
                <w:szCs w:val="18"/>
              </w:rPr>
              <w:t>.</w:t>
            </w:r>
            <w:r w:rsidRPr="003B59B6">
              <w:rPr>
                <w:rFonts w:ascii="Arial" w:hAnsi="Arial" w:cs="Arial"/>
                <w:sz w:val="18"/>
                <w:szCs w:val="18"/>
              </w:rPr>
              <w:t>0)</w:t>
            </w:r>
          </w:p>
        </w:tc>
      </w:tr>
      <w:tr w:rsidR="001B2A1F" w:rsidRPr="008139D3" w14:paraId="2F8C29A8" w14:textId="77777777" w:rsidTr="001B2A1F">
        <w:trPr>
          <w:trHeight w:val="290"/>
        </w:trPr>
        <w:tc>
          <w:tcPr>
            <w:tcW w:w="5387" w:type="dxa"/>
            <w:noWrap/>
            <w:hideMark/>
          </w:tcPr>
          <w:p w14:paraId="06BA0DB3"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Healthy infant</w:t>
            </w:r>
          </w:p>
        </w:tc>
        <w:tc>
          <w:tcPr>
            <w:tcW w:w="1502" w:type="dxa"/>
            <w:noWrap/>
            <w:hideMark/>
          </w:tcPr>
          <w:p w14:paraId="2AAC4892" w14:textId="5CEF7047" w:rsidR="001B2A1F" w:rsidRPr="003B59B6" w:rsidRDefault="001B2A1F" w:rsidP="003B59B6">
            <w:pPr>
              <w:jc w:val="center"/>
              <w:rPr>
                <w:rFonts w:ascii="Arial" w:hAnsi="Arial" w:cs="Arial"/>
                <w:sz w:val="18"/>
                <w:szCs w:val="18"/>
              </w:rPr>
            </w:pPr>
            <w:r w:rsidRPr="003B59B6">
              <w:rPr>
                <w:rFonts w:ascii="Arial" w:hAnsi="Arial" w:cs="Arial"/>
                <w:sz w:val="18"/>
                <w:szCs w:val="18"/>
              </w:rPr>
              <w:t>7 (2</w:t>
            </w:r>
            <w:r w:rsidR="00831A83">
              <w:rPr>
                <w:rFonts w:ascii="Arial" w:hAnsi="Arial" w:cs="Arial"/>
                <w:sz w:val="18"/>
                <w:szCs w:val="18"/>
              </w:rPr>
              <w:t>.</w:t>
            </w:r>
            <w:r w:rsidRPr="003B59B6">
              <w:rPr>
                <w:rFonts w:ascii="Arial" w:hAnsi="Arial" w:cs="Arial"/>
                <w:sz w:val="18"/>
                <w:szCs w:val="18"/>
              </w:rPr>
              <w:t>8)</w:t>
            </w:r>
          </w:p>
        </w:tc>
        <w:tc>
          <w:tcPr>
            <w:tcW w:w="1475" w:type="dxa"/>
          </w:tcPr>
          <w:p w14:paraId="2E68D9E3" w14:textId="68B34E60" w:rsidR="001B2A1F" w:rsidRPr="003B59B6" w:rsidRDefault="001B2A1F" w:rsidP="003B59B6">
            <w:pPr>
              <w:jc w:val="center"/>
              <w:rPr>
                <w:rFonts w:ascii="Arial" w:hAnsi="Arial" w:cs="Arial"/>
                <w:sz w:val="18"/>
                <w:szCs w:val="18"/>
              </w:rPr>
            </w:pPr>
            <w:r w:rsidRPr="003B59B6">
              <w:rPr>
                <w:rFonts w:ascii="Arial" w:hAnsi="Arial" w:cs="Arial"/>
                <w:sz w:val="18"/>
                <w:szCs w:val="18"/>
              </w:rPr>
              <w:t>84 (86</w:t>
            </w:r>
            <w:r w:rsidR="00831A83">
              <w:rPr>
                <w:rFonts w:ascii="Arial" w:hAnsi="Arial" w:cs="Arial"/>
                <w:sz w:val="18"/>
                <w:szCs w:val="18"/>
              </w:rPr>
              <w:t>.</w:t>
            </w:r>
            <w:r w:rsidRPr="003B59B6">
              <w:rPr>
                <w:rFonts w:ascii="Arial" w:hAnsi="Arial" w:cs="Arial"/>
                <w:sz w:val="18"/>
                <w:szCs w:val="18"/>
              </w:rPr>
              <w:t>6)</w:t>
            </w:r>
          </w:p>
        </w:tc>
        <w:tc>
          <w:tcPr>
            <w:tcW w:w="1559" w:type="dxa"/>
          </w:tcPr>
          <w:p w14:paraId="077BB2EF" w14:textId="41D29902" w:rsidR="001B2A1F" w:rsidRPr="003B59B6" w:rsidRDefault="001B2A1F" w:rsidP="003B59B6">
            <w:pPr>
              <w:jc w:val="center"/>
              <w:rPr>
                <w:rFonts w:ascii="Arial" w:hAnsi="Arial" w:cs="Arial"/>
                <w:sz w:val="18"/>
                <w:szCs w:val="18"/>
              </w:rPr>
            </w:pPr>
            <w:r w:rsidRPr="003B59B6">
              <w:rPr>
                <w:rFonts w:ascii="Arial" w:hAnsi="Arial" w:cs="Arial"/>
                <w:sz w:val="18"/>
                <w:szCs w:val="18"/>
              </w:rPr>
              <w:t>91 (26</w:t>
            </w:r>
            <w:r w:rsidR="00831A83">
              <w:rPr>
                <w:rFonts w:ascii="Arial" w:hAnsi="Arial" w:cs="Arial"/>
                <w:sz w:val="18"/>
                <w:szCs w:val="18"/>
              </w:rPr>
              <w:t>.</w:t>
            </w:r>
            <w:r w:rsidRPr="003B59B6">
              <w:rPr>
                <w:rFonts w:ascii="Arial" w:hAnsi="Arial" w:cs="Arial"/>
                <w:sz w:val="18"/>
                <w:szCs w:val="18"/>
              </w:rPr>
              <w:t>4)</w:t>
            </w:r>
          </w:p>
        </w:tc>
      </w:tr>
      <w:tr w:rsidR="001B2A1F" w:rsidRPr="008139D3" w14:paraId="50B5358E" w14:textId="77777777" w:rsidTr="001B2A1F">
        <w:trPr>
          <w:trHeight w:val="290"/>
        </w:trPr>
        <w:tc>
          <w:tcPr>
            <w:tcW w:w="5387" w:type="dxa"/>
            <w:noWrap/>
            <w:hideMark/>
          </w:tcPr>
          <w:p w14:paraId="2F26D9AA"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Infant at risk</w:t>
            </w:r>
          </w:p>
        </w:tc>
        <w:tc>
          <w:tcPr>
            <w:tcW w:w="1502" w:type="dxa"/>
            <w:noWrap/>
            <w:hideMark/>
          </w:tcPr>
          <w:p w14:paraId="00791B1D"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475" w:type="dxa"/>
          </w:tcPr>
          <w:p w14:paraId="4111DE88" w14:textId="4744BD4A" w:rsidR="001B2A1F" w:rsidRPr="003B59B6" w:rsidRDefault="001B2A1F" w:rsidP="003B59B6">
            <w:pPr>
              <w:jc w:val="center"/>
              <w:rPr>
                <w:rFonts w:ascii="Arial" w:hAnsi="Arial" w:cs="Arial"/>
                <w:sz w:val="18"/>
                <w:szCs w:val="18"/>
              </w:rPr>
            </w:pPr>
            <w:r w:rsidRPr="003B59B6">
              <w:rPr>
                <w:rFonts w:ascii="Arial" w:hAnsi="Arial" w:cs="Arial"/>
                <w:sz w:val="18"/>
                <w:szCs w:val="18"/>
              </w:rPr>
              <w:t>11 (11</w:t>
            </w:r>
            <w:r w:rsidR="00831A83">
              <w:rPr>
                <w:rFonts w:ascii="Arial" w:hAnsi="Arial" w:cs="Arial"/>
                <w:sz w:val="18"/>
                <w:szCs w:val="18"/>
              </w:rPr>
              <w:t>.</w:t>
            </w:r>
            <w:r w:rsidRPr="003B59B6">
              <w:rPr>
                <w:rFonts w:ascii="Arial" w:hAnsi="Arial" w:cs="Arial"/>
                <w:sz w:val="18"/>
                <w:szCs w:val="18"/>
              </w:rPr>
              <w:t>3)</w:t>
            </w:r>
          </w:p>
        </w:tc>
        <w:tc>
          <w:tcPr>
            <w:tcW w:w="1559" w:type="dxa"/>
          </w:tcPr>
          <w:p w14:paraId="6592EDAF" w14:textId="331E9860" w:rsidR="001B2A1F" w:rsidRPr="003B59B6" w:rsidRDefault="001B2A1F" w:rsidP="003B59B6">
            <w:pPr>
              <w:jc w:val="center"/>
              <w:rPr>
                <w:rFonts w:ascii="Arial" w:hAnsi="Arial" w:cs="Arial"/>
                <w:sz w:val="18"/>
                <w:szCs w:val="18"/>
              </w:rPr>
            </w:pPr>
            <w:r w:rsidRPr="003B59B6">
              <w:rPr>
                <w:rFonts w:ascii="Arial" w:hAnsi="Arial" w:cs="Arial"/>
                <w:sz w:val="18"/>
                <w:szCs w:val="18"/>
              </w:rPr>
              <w:t>11 (3</w:t>
            </w:r>
            <w:r w:rsidR="00831A83">
              <w:rPr>
                <w:rFonts w:ascii="Arial" w:hAnsi="Arial" w:cs="Arial"/>
                <w:sz w:val="18"/>
                <w:szCs w:val="18"/>
              </w:rPr>
              <w:t>.</w:t>
            </w:r>
            <w:r w:rsidRPr="003B59B6">
              <w:rPr>
                <w:rFonts w:ascii="Arial" w:hAnsi="Arial" w:cs="Arial"/>
                <w:sz w:val="18"/>
                <w:szCs w:val="18"/>
              </w:rPr>
              <w:t>2)</w:t>
            </w:r>
          </w:p>
        </w:tc>
      </w:tr>
      <w:tr w:rsidR="001B2A1F" w:rsidRPr="008139D3" w14:paraId="3C7BCDB9" w14:textId="77777777" w:rsidTr="001B2A1F">
        <w:trPr>
          <w:trHeight w:val="290"/>
        </w:trPr>
        <w:tc>
          <w:tcPr>
            <w:tcW w:w="5387" w:type="dxa"/>
            <w:noWrap/>
            <w:hideMark/>
          </w:tcPr>
          <w:p w14:paraId="52D46067" w14:textId="77777777" w:rsidR="001B2A1F" w:rsidRPr="003B59B6" w:rsidRDefault="001B2A1F" w:rsidP="003B59B6">
            <w:pPr>
              <w:rPr>
                <w:rFonts w:ascii="Arial" w:hAnsi="Arial" w:cs="Arial"/>
                <w:sz w:val="18"/>
                <w:szCs w:val="18"/>
              </w:rPr>
            </w:pPr>
            <w:r w:rsidRPr="003B59B6">
              <w:rPr>
                <w:rFonts w:ascii="Arial" w:hAnsi="Arial" w:cs="Arial"/>
                <w:sz w:val="18"/>
                <w:szCs w:val="18"/>
              </w:rPr>
              <w:t>Gestation stage of pregnant women</w:t>
            </w:r>
          </w:p>
        </w:tc>
        <w:tc>
          <w:tcPr>
            <w:tcW w:w="1502" w:type="dxa"/>
            <w:noWrap/>
            <w:hideMark/>
          </w:tcPr>
          <w:p w14:paraId="388324C3" w14:textId="77777777" w:rsidR="001B2A1F" w:rsidRPr="003B59B6" w:rsidRDefault="001B2A1F" w:rsidP="003B59B6">
            <w:pPr>
              <w:jc w:val="center"/>
              <w:rPr>
                <w:rFonts w:ascii="Arial" w:hAnsi="Arial" w:cs="Arial"/>
                <w:sz w:val="18"/>
                <w:szCs w:val="18"/>
              </w:rPr>
            </w:pPr>
          </w:p>
        </w:tc>
        <w:tc>
          <w:tcPr>
            <w:tcW w:w="1475" w:type="dxa"/>
          </w:tcPr>
          <w:p w14:paraId="1A262269" w14:textId="77777777" w:rsidR="001B2A1F" w:rsidRPr="003B59B6" w:rsidRDefault="001B2A1F" w:rsidP="003B59B6">
            <w:pPr>
              <w:jc w:val="center"/>
              <w:rPr>
                <w:rFonts w:ascii="Arial" w:hAnsi="Arial" w:cs="Arial"/>
                <w:sz w:val="18"/>
                <w:szCs w:val="18"/>
              </w:rPr>
            </w:pPr>
          </w:p>
        </w:tc>
        <w:tc>
          <w:tcPr>
            <w:tcW w:w="1559" w:type="dxa"/>
          </w:tcPr>
          <w:p w14:paraId="4402DA41" w14:textId="77777777" w:rsidR="001B2A1F" w:rsidRPr="003B59B6" w:rsidRDefault="001B2A1F" w:rsidP="003B59B6">
            <w:pPr>
              <w:jc w:val="center"/>
              <w:rPr>
                <w:rFonts w:ascii="Arial" w:hAnsi="Arial" w:cs="Arial"/>
                <w:sz w:val="18"/>
                <w:szCs w:val="18"/>
              </w:rPr>
            </w:pPr>
          </w:p>
        </w:tc>
      </w:tr>
      <w:tr w:rsidR="001B2A1F" w:rsidRPr="008139D3" w14:paraId="20105EFF" w14:textId="77777777" w:rsidTr="001B2A1F">
        <w:trPr>
          <w:trHeight w:val="290"/>
        </w:trPr>
        <w:tc>
          <w:tcPr>
            <w:tcW w:w="5387" w:type="dxa"/>
            <w:noWrap/>
            <w:hideMark/>
          </w:tcPr>
          <w:p w14:paraId="74901170"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First trimester</w:t>
            </w:r>
          </w:p>
        </w:tc>
        <w:tc>
          <w:tcPr>
            <w:tcW w:w="1502" w:type="dxa"/>
            <w:noWrap/>
            <w:hideMark/>
          </w:tcPr>
          <w:p w14:paraId="55F9F0B8" w14:textId="37C86235" w:rsidR="001B2A1F" w:rsidRPr="003B59B6" w:rsidRDefault="001B2A1F" w:rsidP="003B59B6">
            <w:pPr>
              <w:jc w:val="center"/>
              <w:rPr>
                <w:rFonts w:ascii="Arial" w:hAnsi="Arial" w:cs="Arial"/>
                <w:sz w:val="18"/>
                <w:szCs w:val="18"/>
              </w:rPr>
            </w:pPr>
            <w:r w:rsidRPr="003B59B6">
              <w:rPr>
                <w:rFonts w:ascii="Arial" w:hAnsi="Arial" w:cs="Arial"/>
                <w:sz w:val="18"/>
                <w:szCs w:val="18"/>
              </w:rPr>
              <w:t>25 (9</w:t>
            </w:r>
            <w:r w:rsidR="00831A83">
              <w:rPr>
                <w:rFonts w:ascii="Arial" w:hAnsi="Arial" w:cs="Arial"/>
                <w:sz w:val="18"/>
                <w:szCs w:val="18"/>
              </w:rPr>
              <w:t>.</w:t>
            </w:r>
            <w:r w:rsidRPr="003B59B6">
              <w:rPr>
                <w:rFonts w:ascii="Arial" w:hAnsi="Arial" w:cs="Arial"/>
                <w:sz w:val="18"/>
                <w:szCs w:val="18"/>
              </w:rPr>
              <w:t>7)</w:t>
            </w:r>
          </w:p>
        </w:tc>
        <w:tc>
          <w:tcPr>
            <w:tcW w:w="1475" w:type="dxa"/>
          </w:tcPr>
          <w:p w14:paraId="7094A692"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559" w:type="dxa"/>
          </w:tcPr>
          <w:p w14:paraId="11C7262E" w14:textId="1D6C6219" w:rsidR="001B2A1F" w:rsidRPr="003B59B6" w:rsidRDefault="001B2A1F" w:rsidP="003B59B6">
            <w:pPr>
              <w:jc w:val="center"/>
              <w:rPr>
                <w:rFonts w:ascii="Arial" w:hAnsi="Arial" w:cs="Arial"/>
                <w:sz w:val="18"/>
                <w:szCs w:val="18"/>
              </w:rPr>
            </w:pPr>
            <w:r w:rsidRPr="003B59B6">
              <w:rPr>
                <w:rFonts w:ascii="Arial" w:hAnsi="Arial" w:cs="Arial"/>
                <w:sz w:val="18"/>
                <w:szCs w:val="18"/>
              </w:rPr>
              <w:t>25 (7</w:t>
            </w:r>
            <w:r w:rsidR="00831A83">
              <w:rPr>
                <w:rFonts w:ascii="Arial" w:hAnsi="Arial" w:cs="Arial"/>
                <w:sz w:val="18"/>
                <w:szCs w:val="18"/>
              </w:rPr>
              <w:t>.</w:t>
            </w:r>
            <w:r w:rsidRPr="003B59B6">
              <w:rPr>
                <w:rFonts w:ascii="Arial" w:hAnsi="Arial" w:cs="Arial"/>
                <w:sz w:val="18"/>
                <w:szCs w:val="18"/>
              </w:rPr>
              <w:t>2)</w:t>
            </w:r>
          </w:p>
        </w:tc>
      </w:tr>
      <w:tr w:rsidR="001B2A1F" w:rsidRPr="008139D3" w14:paraId="15DCB86E" w14:textId="77777777" w:rsidTr="001B2A1F">
        <w:trPr>
          <w:trHeight w:val="290"/>
        </w:trPr>
        <w:tc>
          <w:tcPr>
            <w:tcW w:w="5387" w:type="dxa"/>
            <w:noWrap/>
            <w:hideMark/>
          </w:tcPr>
          <w:p w14:paraId="2F191D87"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First or second trimester</w:t>
            </w:r>
          </w:p>
        </w:tc>
        <w:tc>
          <w:tcPr>
            <w:tcW w:w="1502" w:type="dxa"/>
            <w:noWrap/>
            <w:hideMark/>
          </w:tcPr>
          <w:p w14:paraId="718E830E" w14:textId="61FC2090" w:rsidR="001B2A1F" w:rsidRPr="003B59B6" w:rsidRDefault="001B2A1F" w:rsidP="003B59B6">
            <w:pPr>
              <w:jc w:val="center"/>
              <w:rPr>
                <w:rFonts w:ascii="Arial" w:hAnsi="Arial" w:cs="Arial"/>
                <w:sz w:val="18"/>
                <w:szCs w:val="18"/>
              </w:rPr>
            </w:pPr>
            <w:r w:rsidRPr="003B59B6">
              <w:rPr>
                <w:rFonts w:ascii="Arial" w:hAnsi="Arial" w:cs="Arial"/>
                <w:sz w:val="18"/>
                <w:szCs w:val="18"/>
              </w:rPr>
              <w:t>3 (1</w:t>
            </w:r>
            <w:r w:rsidR="00831A83">
              <w:rPr>
                <w:rFonts w:ascii="Arial" w:hAnsi="Arial" w:cs="Arial"/>
                <w:sz w:val="18"/>
                <w:szCs w:val="18"/>
              </w:rPr>
              <w:t>.</w:t>
            </w:r>
            <w:r w:rsidRPr="003B59B6">
              <w:rPr>
                <w:rFonts w:ascii="Arial" w:hAnsi="Arial" w:cs="Arial"/>
                <w:sz w:val="18"/>
                <w:szCs w:val="18"/>
              </w:rPr>
              <w:t>2)</w:t>
            </w:r>
          </w:p>
        </w:tc>
        <w:tc>
          <w:tcPr>
            <w:tcW w:w="1475" w:type="dxa"/>
          </w:tcPr>
          <w:p w14:paraId="0346A713"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559" w:type="dxa"/>
          </w:tcPr>
          <w:p w14:paraId="48844876" w14:textId="207A1918" w:rsidR="001B2A1F" w:rsidRPr="003B59B6" w:rsidRDefault="001B2A1F" w:rsidP="003B59B6">
            <w:pPr>
              <w:jc w:val="center"/>
              <w:rPr>
                <w:rFonts w:ascii="Arial" w:hAnsi="Arial" w:cs="Arial"/>
                <w:sz w:val="18"/>
                <w:szCs w:val="18"/>
              </w:rPr>
            </w:pPr>
            <w:r w:rsidRPr="003B59B6">
              <w:rPr>
                <w:rFonts w:ascii="Arial" w:hAnsi="Arial" w:cs="Arial"/>
                <w:sz w:val="18"/>
                <w:szCs w:val="18"/>
              </w:rPr>
              <w:t>3 (0</w:t>
            </w:r>
            <w:r w:rsidR="00831A83">
              <w:rPr>
                <w:rFonts w:ascii="Arial" w:hAnsi="Arial" w:cs="Arial"/>
                <w:sz w:val="18"/>
                <w:szCs w:val="18"/>
              </w:rPr>
              <w:t>.</w:t>
            </w:r>
            <w:r w:rsidRPr="003B59B6">
              <w:rPr>
                <w:rFonts w:ascii="Arial" w:hAnsi="Arial" w:cs="Arial"/>
                <w:sz w:val="18"/>
                <w:szCs w:val="18"/>
              </w:rPr>
              <w:t>9)</w:t>
            </w:r>
          </w:p>
        </w:tc>
      </w:tr>
      <w:tr w:rsidR="001B2A1F" w:rsidRPr="008139D3" w14:paraId="507DAA37" w14:textId="77777777" w:rsidTr="001B2A1F">
        <w:trPr>
          <w:trHeight w:val="290"/>
        </w:trPr>
        <w:tc>
          <w:tcPr>
            <w:tcW w:w="5387" w:type="dxa"/>
            <w:noWrap/>
            <w:hideMark/>
          </w:tcPr>
          <w:p w14:paraId="4F9C0B1C"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First and second trimesters</w:t>
            </w:r>
          </w:p>
        </w:tc>
        <w:tc>
          <w:tcPr>
            <w:tcW w:w="1502" w:type="dxa"/>
            <w:noWrap/>
            <w:hideMark/>
          </w:tcPr>
          <w:p w14:paraId="3062FF06" w14:textId="07216CF6" w:rsidR="001B2A1F" w:rsidRPr="003B59B6" w:rsidRDefault="001B2A1F" w:rsidP="003B59B6">
            <w:pPr>
              <w:jc w:val="center"/>
              <w:rPr>
                <w:rFonts w:ascii="Arial" w:hAnsi="Arial" w:cs="Arial"/>
                <w:sz w:val="18"/>
                <w:szCs w:val="18"/>
              </w:rPr>
            </w:pPr>
            <w:r w:rsidRPr="003B59B6">
              <w:rPr>
                <w:rFonts w:ascii="Arial" w:hAnsi="Arial" w:cs="Arial"/>
                <w:sz w:val="18"/>
                <w:szCs w:val="18"/>
              </w:rPr>
              <w:t>6 (2</w:t>
            </w:r>
            <w:r w:rsidR="00831A83">
              <w:rPr>
                <w:rFonts w:ascii="Arial" w:hAnsi="Arial" w:cs="Arial"/>
                <w:sz w:val="18"/>
                <w:szCs w:val="18"/>
              </w:rPr>
              <w:t>.</w:t>
            </w:r>
            <w:r w:rsidRPr="003B59B6">
              <w:rPr>
                <w:rFonts w:ascii="Arial" w:hAnsi="Arial" w:cs="Arial"/>
                <w:sz w:val="18"/>
                <w:szCs w:val="18"/>
              </w:rPr>
              <w:t>3)</w:t>
            </w:r>
          </w:p>
        </w:tc>
        <w:tc>
          <w:tcPr>
            <w:tcW w:w="1475" w:type="dxa"/>
          </w:tcPr>
          <w:p w14:paraId="60DE5874"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559" w:type="dxa"/>
          </w:tcPr>
          <w:p w14:paraId="4CF43AB9" w14:textId="285DD889" w:rsidR="001B2A1F" w:rsidRPr="003B59B6" w:rsidRDefault="001B2A1F" w:rsidP="003B59B6">
            <w:pPr>
              <w:jc w:val="center"/>
              <w:rPr>
                <w:rFonts w:ascii="Arial" w:hAnsi="Arial" w:cs="Arial"/>
                <w:sz w:val="18"/>
                <w:szCs w:val="18"/>
              </w:rPr>
            </w:pPr>
            <w:r w:rsidRPr="003B59B6">
              <w:rPr>
                <w:rFonts w:ascii="Arial" w:hAnsi="Arial" w:cs="Arial"/>
                <w:sz w:val="18"/>
                <w:szCs w:val="18"/>
              </w:rPr>
              <w:t>6 (1</w:t>
            </w:r>
            <w:r w:rsidR="00831A83">
              <w:rPr>
                <w:rFonts w:ascii="Arial" w:hAnsi="Arial" w:cs="Arial"/>
                <w:sz w:val="18"/>
                <w:szCs w:val="18"/>
              </w:rPr>
              <w:t>.</w:t>
            </w:r>
            <w:r w:rsidRPr="003B59B6">
              <w:rPr>
                <w:rFonts w:ascii="Arial" w:hAnsi="Arial" w:cs="Arial"/>
                <w:sz w:val="18"/>
                <w:szCs w:val="18"/>
              </w:rPr>
              <w:t>7)</w:t>
            </w:r>
          </w:p>
        </w:tc>
      </w:tr>
      <w:tr w:rsidR="001B2A1F" w:rsidRPr="008139D3" w14:paraId="41276D71" w14:textId="77777777" w:rsidTr="001B2A1F">
        <w:trPr>
          <w:trHeight w:val="290"/>
        </w:trPr>
        <w:tc>
          <w:tcPr>
            <w:tcW w:w="5387" w:type="dxa"/>
            <w:noWrap/>
            <w:hideMark/>
          </w:tcPr>
          <w:p w14:paraId="7FF7E61B"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First and third trimesters</w:t>
            </w:r>
          </w:p>
        </w:tc>
        <w:tc>
          <w:tcPr>
            <w:tcW w:w="1502" w:type="dxa"/>
            <w:noWrap/>
            <w:hideMark/>
          </w:tcPr>
          <w:p w14:paraId="644389C0" w14:textId="3348B7F8" w:rsidR="001B2A1F" w:rsidRPr="003B59B6" w:rsidRDefault="001B2A1F" w:rsidP="003B59B6">
            <w:pPr>
              <w:jc w:val="center"/>
              <w:rPr>
                <w:rFonts w:ascii="Arial" w:hAnsi="Arial" w:cs="Arial"/>
                <w:sz w:val="18"/>
                <w:szCs w:val="18"/>
              </w:rPr>
            </w:pPr>
            <w:r w:rsidRPr="003B59B6">
              <w:rPr>
                <w:rFonts w:ascii="Arial" w:hAnsi="Arial" w:cs="Arial"/>
                <w:sz w:val="18"/>
                <w:szCs w:val="18"/>
              </w:rPr>
              <w:t>1 (0</w:t>
            </w:r>
            <w:r w:rsidR="00831A83">
              <w:rPr>
                <w:rFonts w:ascii="Arial" w:hAnsi="Arial" w:cs="Arial"/>
                <w:sz w:val="18"/>
                <w:szCs w:val="18"/>
              </w:rPr>
              <w:t>.</w:t>
            </w:r>
            <w:r w:rsidRPr="003B59B6">
              <w:rPr>
                <w:rFonts w:ascii="Arial" w:hAnsi="Arial" w:cs="Arial"/>
                <w:sz w:val="18"/>
                <w:szCs w:val="18"/>
              </w:rPr>
              <w:t>4)</w:t>
            </w:r>
          </w:p>
        </w:tc>
        <w:tc>
          <w:tcPr>
            <w:tcW w:w="1475" w:type="dxa"/>
          </w:tcPr>
          <w:p w14:paraId="0E0872FB"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559" w:type="dxa"/>
          </w:tcPr>
          <w:p w14:paraId="752FADB2" w14:textId="07C6616A" w:rsidR="001B2A1F" w:rsidRPr="003B59B6" w:rsidRDefault="001B2A1F" w:rsidP="003B59B6">
            <w:pPr>
              <w:jc w:val="center"/>
              <w:rPr>
                <w:rFonts w:ascii="Arial" w:hAnsi="Arial" w:cs="Arial"/>
                <w:sz w:val="18"/>
                <w:szCs w:val="18"/>
              </w:rPr>
            </w:pPr>
            <w:r w:rsidRPr="003B59B6">
              <w:rPr>
                <w:rFonts w:ascii="Arial" w:hAnsi="Arial" w:cs="Arial"/>
                <w:sz w:val="18"/>
                <w:szCs w:val="18"/>
              </w:rPr>
              <w:t>1 (0</w:t>
            </w:r>
            <w:r w:rsidR="00831A83">
              <w:rPr>
                <w:rFonts w:ascii="Arial" w:hAnsi="Arial" w:cs="Arial"/>
                <w:sz w:val="18"/>
                <w:szCs w:val="18"/>
              </w:rPr>
              <w:t>.</w:t>
            </w:r>
            <w:r w:rsidRPr="003B59B6">
              <w:rPr>
                <w:rFonts w:ascii="Arial" w:hAnsi="Arial" w:cs="Arial"/>
                <w:sz w:val="18"/>
                <w:szCs w:val="18"/>
              </w:rPr>
              <w:t>3)</w:t>
            </w:r>
          </w:p>
        </w:tc>
      </w:tr>
      <w:tr w:rsidR="001B2A1F" w:rsidRPr="008139D3" w14:paraId="64906F57" w14:textId="77777777" w:rsidTr="001B2A1F">
        <w:trPr>
          <w:trHeight w:val="290"/>
        </w:trPr>
        <w:tc>
          <w:tcPr>
            <w:tcW w:w="5387" w:type="dxa"/>
            <w:noWrap/>
            <w:hideMark/>
          </w:tcPr>
          <w:p w14:paraId="209E518F"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Second trimester</w:t>
            </w:r>
          </w:p>
        </w:tc>
        <w:tc>
          <w:tcPr>
            <w:tcW w:w="1502" w:type="dxa"/>
            <w:noWrap/>
            <w:hideMark/>
          </w:tcPr>
          <w:p w14:paraId="74AB95B1" w14:textId="6093DB73" w:rsidR="001B2A1F" w:rsidRPr="003B59B6" w:rsidRDefault="001B2A1F" w:rsidP="003B59B6">
            <w:pPr>
              <w:jc w:val="center"/>
              <w:rPr>
                <w:rFonts w:ascii="Arial" w:hAnsi="Arial" w:cs="Arial"/>
                <w:sz w:val="18"/>
                <w:szCs w:val="18"/>
              </w:rPr>
            </w:pPr>
            <w:r w:rsidRPr="003B59B6">
              <w:rPr>
                <w:rFonts w:ascii="Arial" w:hAnsi="Arial" w:cs="Arial"/>
                <w:sz w:val="18"/>
                <w:szCs w:val="18"/>
              </w:rPr>
              <w:t>25 (9</w:t>
            </w:r>
            <w:r w:rsidR="00831A83">
              <w:rPr>
                <w:rFonts w:ascii="Arial" w:hAnsi="Arial" w:cs="Arial"/>
                <w:sz w:val="18"/>
                <w:szCs w:val="18"/>
              </w:rPr>
              <w:t>.</w:t>
            </w:r>
            <w:r w:rsidRPr="003B59B6">
              <w:rPr>
                <w:rFonts w:ascii="Arial" w:hAnsi="Arial" w:cs="Arial"/>
                <w:sz w:val="18"/>
                <w:szCs w:val="18"/>
              </w:rPr>
              <w:t>7)</w:t>
            </w:r>
          </w:p>
        </w:tc>
        <w:tc>
          <w:tcPr>
            <w:tcW w:w="1475" w:type="dxa"/>
          </w:tcPr>
          <w:p w14:paraId="759A90B9"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559" w:type="dxa"/>
          </w:tcPr>
          <w:p w14:paraId="45AEF8ED" w14:textId="2356B09B" w:rsidR="001B2A1F" w:rsidRPr="003B59B6" w:rsidRDefault="001B2A1F" w:rsidP="003B59B6">
            <w:pPr>
              <w:jc w:val="center"/>
              <w:rPr>
                <w:rFonts w:ascii="Arial" w:hAnsi="Arial" w:cs="Arial"/>
                <w:sz w:val="18"/>
                <w:szCs w:val="18"/>
              </w:rPr>
            </w:pPr>
            <w:r w:rsidRPr="003B59B6">
              <w:rPr>
                <w:rFonts w:ascii="Arial" w:hAnsi="Arial" w:cs="Arial"/>
                <w:sz w:val="18"/>
                <w:szCs w:val="18"/>
              </w:rPr>
              <w:t>25 (7</w:t>
            </w:r>
            <w:r w:rsidR="00831A83">
              <w:rPr>
                <w:rFonts w:ascii="Arial" w:hAnsi="Arial" w:cs="Arial"/>
                <w:sz w:val="18"/>
                <w:szCs w:val="18"/>
              </w:rPr>
              <w:t>.</w:t>
            </w:r>
            <w:r w:rsidRPr="003B59B6">
              <w:rPr>
                <w:rFonts w:ascii="Arial" w:hAnsi="Arial" w:cs="Arial"/>
                <w:sz w:val="18"/>
                <w:szCs w:val="18"/>
              </w:rPr>
              <w:t>2)</w:t>
            </w:r>
          </w:p>
        </w:tc>
      </w:tr>
      <w:tr w:rsidR="001B2A1F" w:rsidRPr="008139D3" w14:paraId="43AE6480" w14:textId="77777777" w:rsidTr="001B2A1F">
        <w:trPr>
          <w:trHeight w:val="290"/>
        </w:trPr>
        <w:tc>
          <w:tcPr>
            <w:tcW w:w="5387" w:type="dxa"/>
            <w:noWrap/>
            <w:hideMark/>
          </w:tcPr>
          <w:p w14:paraId="140C553E"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Second and third trimesters</w:t>
            </w:r>
          </w:p>
        </w:tc>
        <w:tc>
          <w:tcPr>
            <w:tcW w:w="1502" w:type="dxa"/>
            <w:noWrap/>
            <w:hideMark/>
          </w:tcPr>
          <w:p w14:paraId="382EEFEF" w14:textId="4FC1FE61" w:rsidR="001B2A1F" w:rsidRPr="003B59B6" w:rsidRDefault="001B2A1F" w:rsidP="003B59B6">
            <w:pPr>
              <w:jc w:val="center"/>
              <w:rPr>
                <w:rFonts w:ascii="Arial" w:hAnsi="Arial" w:cs="Arial"/>
                <w:sz w:val="18"/>
                <w:szCs w:val="18"/>
              </w:rPr>
            </w:pPr>
            <w:r w:rsidRPr="003B59B6">
              <w:rPr>
                <w:rFonts w:ascii="Arial" w:hAnsi="Arial" w:cs="Arial"/>
                <w:sz w:val="18"/>
                <w:szCs w:val="18"/>
              </w:rPr>
              <w:t>10 (3</w:t>
            </w:r>
            <w:r w:rsidR="00831A83">
              <w:rPr>
                <w:rFonts w:ascii="Arial" w:hAnsi="Arial" w:cs="Arial"/>
                <w:sz w:val="18"/>
                <w:szCs w:val="18"/>
              </w:rPr>
              <w:t>.</w:t>
            </w:r>
            <w:r w:rsidRPr="003B59B6">
              <w:rPr>
                <w:rFonts w:ascii="Arial" w:hAnsi="Arial" w:cs="Arial"/>
                <w:sz w:val="18"/>
                <w:szCs w:val="18"/>
              </w:rPr>
              <w:t>9)</w:t>
            </w:r>
          </w:p>
        </w:tc>
        <w:tc>
          <w:tcPr>
            <w:tcW w:w="1475" w:type="dxa"/>
          </w:tcPr>
          <w:p w14:paraId="7BB77771"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559" w:type="dxa"/>
          </w:tcPr>
          <w:p w14:paraId="486E1F2A" w14:textId="6048A16F" w:rsidR="001B2A1F" w:rsidRPr="003B59B6" w:rsidRDefault="001B2A1F" w:rsidP="003B59B6">
            <w:pPr>
              <w:jc w:val="center"/>
              <w:rPr>
                <w:rFonts w:ascii="Arial" w:hAnsi="Arial" w:cs="Arial"/>
                <w:sz w:val="18"/>
                <w:szCs w:val="18"/>
              </w:rPr>
            </w:pPr>
            <w:r w:rsidRPr="003B59B6">
              <w:rPr>
                <w:rFonts w:ascii="Arial" w:hAnsi="Arial" w:cs="Arial"/>
                <w:sz w:val="18"/>
                <w:szCs w:val="18"/>
              </w:rPr>
              <w:t>10 (2</w:t>
            </w:r>
            <w:r w:rsidR="00831A83">
              <w:rPr>
                <w:rFonts w:ascii="Arial" w:hAnsi="Arial" w:cs="Arial"/>
                <w:sz w:val="18"/>
                <w:szCs w:val="18"/>
              </w:rPr>
              <w:t>.</w:t>
            </w:r>
            <w:r w:rsidRPr="003B59B6">
              <w:rPr>
                <w:rFonts w:ascii="Arial" w:hAnsi="Arial" w:cs="Arial"/>
                <w:sz w:val="18"/>
                <w:szCs w:val="18"/>
              </w:rPr>
              <w:t>9)</w:t>
            </w:r>
          </w:p>
        </w:tc>
      </w:tr>
      <w:tr w:rsidR="001B2A1F" w:rsidRPr="008139D3" w14:paraId="211624A4" w14:textId="77777777" w:rsidTr="001B2A1F">
        <w:trPr>
          <w:trHeight w:val="290"/>
        </w:trPr>
        <w:tc>
          <w:tcPr>
            <w:tcW w:w="5387" w:type="dxa"/>
            <w:noWrap/>
            <w:hideMark/>
          </w:tcPr>
          <w:p w14:paraId="14525EF7"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Third trimester</w:t>
            </w:r>
          </w:p>
        </w:tc>
        <w:tc>
          <w:tcPr>
            <w:tcW w:w="1502" w:type="dxa"/>
            <w:noWrap/>
            <w:hideMark/>
          </w:tcPr>
          <w:p w14:paraId="3711E2C0" w14:textId="5D660321" w:rsidR="001B2A1F" w:rsidRPr="003B59B6" w:rsidRDefault="001B2A1F" w:rsidP="003B59B6">
            <w:pPr>
              <w:jc w:val="center"/>
              <w:rPr>
                <w:rFonts w:ascii="Arial" w:hAnsi="Arial" w:cs="Arial"/>
                <w:sz w:val="18"/>
                <w:szCs w:val="18"/>
              </w:rPr>
            </w:pPr>
            <w:r w:rsidRPr="003B59B6">
              <w:rPr>
                <w:rFonts w:ascii="Arial" w:hAnsi="Arial" w:cs="Arial"/>
                <w:sz w:val="18"/>
                <w:szCs w:val="18"/>
              </w:rPr>
              <w:t>19 (7</w:t>
            </w:r>
            <w:r w:rsidR="00831A83">
              <w:rPr>
                <w:rFonts w:ascii="Arial" w:hAnsi="Arial" w:cs="Arial"/>
                <w:sz w:val="18"/>
                <w:szCs w:val="18"/>
              </w:rPr>
              <w:t>.</w:t>
            </w:r>
            <w:r w:rsidRPr="003B59B6">
              <w:rPr>
                <w:rFonts w:ascii="Arial" w:hAnsi="Arial" w:cs="Arial"/>
                <w:sz w:val="18"/>
                <w:szCs w:val="18"/>
              </w:rPr>
              <w:t>4)</w:t>
            </w:r>
          </w:p>
        </w:tc>
        <w:tc>
          <w:tcPr>
            <w:tcW w:w="1475" w:type="dxa"/>
          </w:tcPr>
          <w:p w14:paraId="4434C25B"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559" w:type="dxa"/>
          </w:tcPr>
          <w:p w14:paraId="3710F866" w14:textId="2D92E0BB" w:rsidR="001B2A1F" w:rsidRPr="003B59B6" w:rsidRDefault="001B2A1F" w:rsidP="003B59B6">
            <w:pPr>
              <w:jc w:val="center"/>
              <w:rPr>
                <w:rFonts w:ascii="Arial" w:hAnsi="Arial" w:cs="Arial"/>
                <w:sz w:val="18"/>
                <w:szCs w:val="18"/>
              </w:rPr>
            </w:pPr>
            <w:r w:rsidRPr="003B59B6">
              <w:rPr>
                <w:rFonts w:ascii="Arial" w:hAnsi="Arial" w:cs="Arial"/>
                <w:sz w:val="18"/>
                <w:szCs w:val="18"/>
              </w:rPr>
              <w:t>19 (5</w:t>
            </w:r>
            <w:r w:rsidR="00831A83">
              <w:rPr>
                <w:rFonts w:ascii="Arial" w:hAnsi="Arial" w:cs="Arial"/>
                <w:sz w:val="18"/>
                <w:szCs w:val="18"/>
              </w:rPr>
              <w:t>.</w:t>
            </w:r>
            <w:r w:rsidRPr="003B59B6">
              <w:rPr>
                <w:rFonts w:ascii="Arial" w:hAnsi="Arial" w:cs="Arial"/>
                <w:sz w:val="18"/>
                <w:szCs w:val="18"/>
              </w:rPr>
              <w:t>5)</w:t>
            </w:r>
          </w:p>
        </w:tc>
      </w:tr>
      <w:tr w:rsidR="001B2A1F" w:rsidRPr="008139D3" w14:paraId="003307CD" w14:textId="77777777" w:rsidTr="001B2A1F">
        <w:trPr>
          <w:trHeight w:val="290"/>
        </w:trPr>
        <w:tc>
          <w:tcPr>
            <w:tcW w:w="5387" w:type="dxa"/>
            <w:noWrap/>
            <w:hideMark/>
          </w:tcPr>
          <w:p w14:paraId="69887B45"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Not stated</w:t>
            </w:r>
          </w:p>
        </w:tc>
        <w:tc>
          <w:tcPr>
            <w:tcW w:w="1502" w:type="dxa"/>
            <w:noWrap/>
            <w:hideMark/>
          </w:tcPr>
          <w:p w14:paraId="33EE0226" w14:textId="76C4344E" w:rsidR="001B2A1F" w:rsidRPr="003B59B6" w:rsidRDefault="001B2A1F" w:rsidP="003B59B6">
            <w:pPr>
              <w:jc w:val="center"/>
              <w:rPr>
                <w:rFonts w:ascii="Arial" w:hAnsi="Arial" w:cs="Arial"/>
                <w:sz w:val="18"/>
                <w:szCs w:val="18"/>
              </w:rPr>
            </w:pPr>
            <w:r w:rsidRPr="003B59B6">
              <w:rPr>
                <w:rFonts w:ascii="Arial" w:hAnsi="Arial" w:cs="Arial"/>
                <w:sz w:val="18"/>
                <w:szCs w:val="18"/>
              </w:rPr>
              <w:t>168 (65</w:t>
            </w:r>
            <w:r w:rsidR="00831A83">
              <w:rPr>
                <w:rFonts w:ascii="Arial" w:hAnsi="Arial" w:cs="Arial"/>
                <w:sz w:val="18"/>
                <w:szCs w:val="18"/>
              </w:rPr>
              <w:t>.</w:t>
            </w:r>
            <w:r w:rsidRPr="003B59B6">
              <w:rPr>
                <w:rFonts w:ascii="Arial" w:hAnsi="Arial" w:cs="Arial"/>
                <w:sz w:val="18"/>
                <w:szCs w:val="18"/>
              </w:rPr>
              <w:t>4)</w:t>
            </w:r>
          </w:p>
        </w:tc>
        <w:tc>
          <w:tcPr>
            <w:tcW w:w="1475" w:type="dxa"/>
          </w:tcPr>
          <w:p w14:paraId="4CD53DDA" w14:textId="60179463" w:rsidR="001B2A1F" w:rsidRPr="003B59B6" w:rsidRDefault="001B2A1F" w:rsidP="003B59B6">
            <w:pPr>
              <w:jc w:val="center"/>
              <w:rPr>
                <w:rFonts w:ascii="Arial" w:hAnsi="Arial" w:cs="Arial"/>
                <w:sz w:val="18"/>
                <w:szCs w:val="18"/>
              </w:rPr>
            </w:pPr>
            <w:r w:rsidRPr="003B59B6">
              <w:rPr>
                <w:rFonts w:ascii="Arial" w:hAnsi="Arial" w:cs="Arial"/>
                <w:sz w:val="18"/>
                <w:szCs w:val="18"/>
              </w:rPr>
              <w:t>2 (2</w:t>
            </w:r>
            <w:r w:rsidR="00831A83">
              <w:rPr>
                <w:rFonts w:ascii="Arial" w:hAnsi="Arial" w:cs="Arial"/>
                <w:sz w:val="18"/>
                <w:szCs w:val="18"/>
              </w:rPr>
              <w:t>.</w:t>
            </w:r>
            <w:r w:rsidRPr="003B59B6">
              <w:rPr>
                <w:rFonts w:ascii="Arial" w:hAnsi="Arial" w:cs="Arial"/>
                <w:sz w:val="18"/>
                <w:szCs w:val="18"/>
              </w:rPr>
              <w:t>2)</w:t>
            </w:r>
          </w:p>
        </w:tc>
        <w:tc>
          <w:tcPr>
            <w:tcW w:w="1559" w:type="dxa"/>
          </w:tcPr>
          <w:p w14:paraId="2BB2AA11" w14:textId="03A48424" w:rsidR="001B2A1F" w:rsidRPr="003B59B6" w:rsidRDefault="001B2A1F" w:rsidP="003B59B6">
            <w:pPr>
              <w:jc w:val="center"/>
              <w:rPr>
                <w:rFonts w:ascii="Arial" w:hAnsi="Arial" w:cs="Arial"/>
                <w:sz w:val="18"/>
                <w:szCs w:val="18"/>
              </w:rPr>
            </w:pPr>
            <w:r w:rsidRPr="003B59B6">
              <w:rPr>
                <w:rFonts w:ascii="Arial" w:hAnsi="Arial" w:cs="Arial"/>
                <w:sz w:val="18"/>
                <w:szCs w:val="18"/>
              </w:rPr>
              <w:t>170 (49</w:t>
            </w:r>
            <w:r w:rsidR="00831A83">
              <w:rPr>
                <w:rFonts w:ascii="Arial" w:hAnsi="Arial" w:cs="Arial"/>
                <w:sz w:val="18"/>
                <w:szCs w:val="18"/>
              </w:rPr>
              <w:t>.</w:t>
            </w:r>
            <w:r w:rsidRPr="003B59B6">
              <w:rPr>
                <w:rFonts w:ascii="Arial" w:hAnsi="Arial" w:cs="Arial"/>
                <w:sz w:val="18"/>
                <w:szCs w:val="18"/>
              </w:rPr>
              <w:t>0)</w:t>
            </w:r>
          </w:p>
        </w:tc>
      </w:tr>
      <w:tr w:rsidR="001B2A1F" w:rsidRPr="008139D3" w14:paraId="6DE3B9C2" w14:textId="77777777" w:rsidTr="001B2A1F">
        <w:trPr>
          <w:trHeight w:val="290"/>
        </w:trPr>
        <w:tc>
          <w:tcPr>
            <w:tcW w:w="5387" w:type="dxa"/>
            <w:noWrap/>
            <w:hideMark/>
          </w:tcPr>
          <w:p w14:paraId="40BEEABC"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Not applicable</w:t>
            </w:r>
          </w:p>
        </w:tc>
        <w:tc>
          <w:tcPr>
            <w:tcW w:w="1502" w:type="dxa"/>
            <w:noWrap/>
            <w:hideMark/>
          </w:tcPr>
          <w:p w14:paraId="77400F07"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475" w:type="dxa"/>
          </w:tcPr>
          <w:p w14:paraId="6F8D7ADF" w14:textId="596E1B50" w:rsidR="001B2A1F" w:rsidRPr="003B59B6" w:rsidRDefault="001B2A1F" w:rsidP="003B59B6">
            <w:pPr>
              <w:jc w:val="center"/>
              <w:rPr>
                <w:rFonts w:ascii="Arial" w:hAnsi="Arial" w:cs="Arial"/>
                <w:sz w:val="18"/>
                <w:szCs w:val="18"/>
              </w:rPr>
            </w:pPr>
            <w:r w:rsidRPr="003B59B6">
              <w:rPr>
                <w:rFonts w:ascii="Arial" w:hAnsi="Arial" w:cs="Arial"/>
                <w:sz w:val="18"/>
                <w:szCs w:val="18"/>
              </w:rPr>
              <w:t>88 (97</w:t>
            </w:r>
            <w:r w:rsidR="00831A83">
              <w:rPr>
                <w:rFonts w:ascii="Arial" w:hAnsi="Arial" w:cs="Arial"/>
                <w:sz w:val="18"/>
                <w:szCs w:val="18"/>
              </w:rPr>
              <w:t>.</w:t>
            </w:r>
            <w:r w:rsidRPr="003B59B6">
              <w:rPr>
                <w:rFonts w:ascii="Arial" w:hAnsi="Arial" w:cs="Arial"/>
                <w:sz w:val="18"/>
                <w:szCs w:val="18"/>
              </w:rPr>
              <w:t>8)</w:t>
            </w:r>
          </w:p>
        </w:tc>
        <w:tc>
          <w:tcPr>
            <w:tcW w:w="1559" w:type="dxa"/>
          </w:tcPr>
          <w:p w14:paraId="21AFBC9E" w14:textId="701ABBC7" w:rsidR="001B2A1F" w:rsidRPr="003B59B6" w:rsidRDefault="001B2A1F" w:rsidP="003B59B6">
            <w:pPr>
              <w:jc w:val="center"/>
              <w:rPr>
                <w:rFonts w:ascii="Arial" w:hAnsi="Arial" w:cs="Arial"/>
                <w:sz w:val="18"/>
                <w:szCs w:val="18"/>
              </w:rPr>
            </w:pPr>
            <w:r w:rsidRPr="003B59B6">
              <w:rPr>
                <w:rFonts w:ascii="Arial" w:hAnsi="Arial" w:cs="Arial"/>
                <w:sz w:val="18"/>
                <w:szCs w:val="18"/>
              </w:rPr>
              <w:t>88 (25</w:t>
            </w:r>
            <w:r w:rsidR="00831A83">
              <w:rPr>
                <w:rFonts w:ascii="Arial" w:hAnsi="Arial" w:cs="Arial"/>
                <w:sz w:val="18"/>
                <w:szCs w:val="18"/>
              </w:rPr>
              <w:t>.</w:t>
            </w:r>
            <w:r w:rsidRPr="003B59B6">
              <w:rPr>
                <w:rFonts w:ascii="Arial" w:hAnsi="Arial" w:cs="Arial"/>
                <w:sz w:val="18"/>
                <w:szCs w:val="18"/>
              </w:rPr>
              <w:t>4)</w:t>
            </w:r>
          </w:p>
        </w:tc>
      </w:tr>
      <w:tr w:rsidR="001B2A1F" w:rsidRPr="008139D3" w14:paraId="57A514B1" w14:textId="77777777" w:rsidTr="001B2A1F">
        <w:trPr>
          <w:trHeight w:val="290"/>
        </w:trPr>
        <w:tc>
          <w:tcPr>
            <w:tcW w:w="5387" w:type="dxa"/>
            <w:noWrap/>
            <w:hideMark/>
          </w:tcPr>
          <w:p w14:paraId="545A48CD" w14:textId="77777777" w:rsidR="001B2A1F" w:rsidRPr="003B59B6" w:rsidRDefault="001B2A1F" w:rsidP="003B59B6">
            <w:pPr>
              <w:rPr>
                <w:rFonts w:ascii="Arial" w:hAnsi="Arial" w:cs="Arial"/>
                <w:sz w:val="18"/>
                <w:szCs w:val="18"/>
              </w:rPr>
            </w:pPr>
            <w:r w:rsidRPr="003B59B6">
              <w:rPr>
                <w:rFonts w:ascii="Arial" w:hAnsi="Arial" w:cs="Arial"/>
                <w:sz w:val="18"/>
                <w:szCs w:val="18"/>
              </w:rPr>
              <w:t>Stage of disease pathway</w:t>
            </w:r>
          </w:p>
        </w:tc>
        <w:tc>
          <w:tcPr>
            <w:tcW w:w="1502" w:type="dxa"/>
            <w:noWrap/>
            <w:hideMark/>
          </w:tcPr>
          <w:p w14:paraId="26A7CE18" w14:textId="77777777" w:rsidR="001B2A1F" w:rsidRPr="003B59B6" w:rsidRDefault="001B2A1F" w:rsidP="003B59B6">
            <w:pPr>
              <w:jc w:val="center"/>
              <w:rPr>
                <w:rFonts w:ascii="Arial" w:hAnsi="Arial" w:cs="Arial"/>
                <w:sz w:val="18"/>
                <w:szCs w:val="18"/>
              </w:rPr>
            </w:pPr>
          </w:p>
        </w:tc>
        <w:tc>
          <w:tcPr>
            <w:tcW w:w="1475" w:type="dxa"/>
          </w:tcPr>
          <w:p w14:paraId="0E9A3E98" w14:textId="77777777" w:rsidR="001B2A1F" w:rsidRPr="003B59B6" w:rsidRDefault="001B2A1F" w:rsidP="003B59B6">
            <w:pPr>
              <w:jc w:val="center"/>
              <w:rPr>
                <w:rFonts w:ascii="Arial" w:hAnsi="Arial" w:cs="Arial"/>
                <w:sz w:val="18"/>
                <w:szCs w:val="18"/>
              </w:rPr>
            </w:pPr>
          </w:p>
        </w:tc>
        <w:tc>
          <w:tcPr>
            <w:tcW w:w="1559" w:type="dxa"/>
          </w:tcPr>
          <w:p w14:paraId="4E6018D2" w14:textId="77777777" w:rsidR="001B2A1F" w:rsidRPr="003B59B6" w:rsidRDefault="001B2A1F" w:rsidP="003B59B6">
            <w:pPr>
              <w:jc w:val="center"/>
              <w:rPr>
                <w:rFonts w:ascii="Arial" w:hAnsi="Arial" w:cs="Arial"/>
                <w:sz w:val="18"/>
                <w:szCs w:val="18"/>
              </w:rPr>
            </w:pPr>
          </w:p>
        </w:tc>
      </w:tr>
      <w:tr w:rsidR="001B2A1F" w:rsidRPr="008139D3" w14:paraId="34E71F04" w14:textId="77777777" w:rsidTr="001B2A1F">
        <w:trPr>
          <w:trHeight w:val="290"/>
        </w:trPr>
        <w:tc>
          <w:tcPr>
            <w:tcW w:w="5387" w:type="dxa"/>
            <w:noWrap/>
            <w:hideMark/>
          </w:tcPr>
          <w:p w14:paraId="7317B36C"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Person at risk but no pathological changes present</w:t>
            </w:r>
          </w:p>
        </w:tc>
        <w:tc>
          <w:tcPr>
            <w:tcW w:w="1502" w:type="dxa"/>
            <w:noWrap/>
            <w:hideMark/>
          </w:tcPr>
          <w:p w14:paraId="6F4B305D" w14:textId="4CA2BAD4" w:rsidR="001B2A1F" w:rsidRPr="003B59B6" w:rsidRDefault="001B2A1F" w:rsidP="003B59B6">
            <w:pPr>
              <w:jc w:val="center"/>
              <w:rPr>
                <w:rFonts w:ascii="Arial" w:hAnsi="Arial" w:cs="Arial"/>
                <w:sz w:val="18"/>
                <w:szCs w:val="18"/>
              </w:rPr>
            </w:pPr>
            <w:r w:rsidRPr="003B59B6">
              <w:rPr>
                <w:rFonts w:ascii="Arial" w:hAnsi="Arial" w:cs="Arial"/>
                <w:sz w:val="18"/>
                <w:szCs w:val="18"/>
              </w:rPr>
              <w:t>24 (9</w:t>
            </w:r>
            <w:r w:rsidR="00831A83">
              <w:rPr>
                <w:rFonts w:ascii="Arial" w:hAnsi="Arial" w:cs="Arial"/>
                <w:sz w:val="18"/>
                <w:szCs w:val="18"/>
              </w:rPr>
              <w:t>.</w:t>
            </w:r>
            <w:r w:rsidRPr="003B59B6">
              <w:rPr>
                <w:rFonts w:ascii="Arial" w:hAnsi="Arial" w:cs="Arial"/>
                <w:sz w:val="18"/>
                <w:szCs w:val="18"/>
              </w:rPr>
              <w:t>9)</w:t>
            </w:r>
          </w:p>
        </w:tc>
        <w:tc>
          <w:tcPr>
            <w:tcW w:w="1475" w:type="dxa"/>
          </w:tcPr>
          <w:p w14:paraId="328B62FC" w14:textId="19E62279" w:rsidR="001B2A1F" w:rsidRPr="003B59B6" w:rsidRDefault="001B2A1F" w:rsidP="003B59B6">
            <w:pPr>
              <w:jc w:val="center"/>
              <w:rPr>
                <w:rFonts w:ascii="Arial" w:hAnsi="Arial" w:cs="Arial"/>
                <w:sz w:val="18"/>
                <w:szCs w:val="18"/>
              </w:rPr>
            </w:pPr>
            <w:r w:rsidRPr="003B59B6">
              <w:rPr>
                <w:rFonts w:ascii="Arial" w:hAnsi="Arial" w:cs="Arial"/>
                <w:sz w:val="18"/>
                <w:szCs w:val="18"/>
              </w:rPr>
              <w:t>6 (6</w:t>
            </w:r>
            <w:r w:rsidR="00831A83">
              <w:rPr>
                <w:rFonts w:ascii="Arial" w:hAnsi="Arial" w:cs="Arial"/>
                <w:sz w:val="18"/>
                <w:szCs w:val="18"/>
              </w:rPr>
              <w:t>.</w:t>
            </w:r>
            <w:r w:rsidRPr="003B59B6">
              <w:rPr>
                <w:rFonts w:ascii="Arial" w:hAnsi="Arial" w:cs="Arial"/>
                <w:sz w:val="18"/>
                <w:szCs w:val="18"/>
              </w:rPr>
              <w:t>3)</w:t>
            </w:r>
          </w:p>
        </w:tc>
        <w:tc>
          <w:tcPr>
            <w:tcW w:w="1559" w:type="dxa"/>
          </w:tcPr>
          <w:p w14:paraId="2861397C" w14:textId="2CC52C10" w:rsidR="001B2A1F" w:rsidRPr="003B59B6" w:rsidRDefault="001B2A1F" w:rsidP="003B59B6">
            <w:pPr>
              <w:jc w:val="center"/>
              <w:rPr>
                <w:rFonts w:ascii="Arial" w:hAnsi="Arial" w:cs="Arial"/>
                <w:sz w:val="18"/>
                <w:szCs w:val="18"/>
              </w:rPr>
            </w:pPr>
            <w:r w:rsidRPr="003B59B6">
              <w:rPr>
                <w:rFonts w:ascii="Arial" w:hAnsi="Arial" w:cs="Arial"/>
                <w:sz w:val="18"/>
                <w:szCs w:val="18"/>
              </w:rPr>
              <w:t>30 (8</w:t>
            </w:r>
            <w:r w:rsidR="00831A83">
              <w:rPr>
                <w:rFonts w:ascii="Arial" w:hAnsi="Arial" w:cs="Arial"/>
                <w:sz w:val="18"/>
                <w:szCs w:val="18"/>
              </w:rPr>
              <w:t>.</w:t>
            </w:r>
            <w:r w:rsidRPr="003B59B6">
              <w:rPr>
                <w:rFonts w:ascii="Arial" w:hAnsi="Arial" w:cs="Arial"/>
                <w:sz w:val="18"/>
                <w:szCs w:val="18"/>
              </w:rPr>
              <w:t>9)</w:t>
            </w:r>
          </w:p>
        </w:tc>
      </w:tr>
      <w:tr w:rsidR="001B2A1F" w:rsidRPr="008139D3" w14:paraId="3B05E53D" w14:textId="77777777" w:rsidTr="001B2A1F">
        <w:trPr>
          <w:trHeight w:val="290"/>
        </w:trPr>
        <w:tc>
          <w:tcPr>
            <w:tcW w:w="5387" w:type="dxa"/>
            <w:noWrap/>
            <w:hideMark/>
          </w:tcPr>
          <w:p w14:paraId="219DB58C" w14:textId="77777777" w:rsidR="001B2A1F" w:rsidRPr="003B59B6" w:rsidRDefault="001B2A1F" w:rsidP="003B59B6">
            <w:pPr>
              <w:ind w:left="457"/>
              <w:rPr>
                <w:rFonts w:ascii="Arial" w:hAnsi="Arial" w:cs="Arial"/>
                <w:sz w:val="18"/>
                <w:szCs w:val="18"/>
              </w:rPr>
            </w:pPr>
            <w:r w:rsidRPr="003B59B6">
              <w:rPr>
                <w:rFonts w:ascii="Arial" w:hAnsi="Arial" w:cs="Arial"/>
                <w:sz w:val="18"/>
                <w:szCs w:val="18"/>
              </w:rPr>
              <w:t>Symptomless stage with pathologically definable change present</w:t>
            </w:r>
          </w:p>
        </w:tc>
        <w:tc>
          <w:tcPr>
            <w:tcW w:w="1502" w:type="dxa"/>
            <w:noWrap/>
            <w:hideMark/>
          </w:tcPr>
          <w:p w14:paraId="3A4A6E36" w14:textId="23382CD1" w:rsidR="001B2A1F" w:rsidRPr="003B59B6" w:rsidRDefault="001B2A1F" w:rsidP="003B59B6">
            <w:pPr>
              <w:jc w:val="center"/>
              <w:rPr>
                <w:rFonts w:ascii="Arial" w:hAnsi="Arial" w:cs="Arial"/>
                <w:sz w:val="18"/>
                <w:szCs w:val="18"/>
              </w:rPr>
            </w:pPr>
            <w:r w:rsidRPr="003B59B6">
              <w:rPr>
                <w:rFonts w:ascii="Arial" w:hAnsi="Arial" w:cs="Arial"/>
                <w:sz w:val="18"/>
                <w:szCs w:val="18"/>
              </w:rPr>
              <w:t>217 (89</w:t>
            </w:r>
            <w:r w:rsidR="00831A83">
              <w:rPr>
                <w:rFonts w:ascii="Arial" w:hAnsi="Arial" w:cs="Arial"/>
                <w:sz w:val="18"/>
                <w:szCs w:val="18"/>
              </w:rPr>
              <w:t>.</w:t>
            </w:r>
            <w:r w:rsidRPr="003B59B6">
              <w:rPr>
                <w:rFonts w:ascii="Arial" w:hAnsi="Arial" w:cs="Arial"/>
                <w:sz w:val="18"/>
                <w:szCs w:val="18"/>
              </w:rPr>
              <w:t>7)</w:t>
            </w:r>
          </w:p>
        </w:tc>
        <w:tc>
          <w:tcPr>
            <w:tcW w:w="1475" w:type="dxa"/>
          </w:tcPr>
          <w:p w14:paraId="5472E9DA" w14:textId="3D1C20F2" w:rsidR="001B2A1F" w:rsidRPr="003B59B6" w:rsidRDefault="001B2A1F" w:rsidP="003B59B6">
            <w:pPr>
              <w:jc w:val="center"/>
              <w:rPr>
                <w:rFonts w:ascii="Arial" w:hAnsi="Arial" w:cs="Arial"/>
                <w:sz w:val="18"/>
                <w:szCs w:val="18"/>
              </w:rPr>
            </w:pPr>
            <w:r w:rsidRPr="003B59B6">
              <w:rPr>
                <w:rFonts w:ascii="Arial" w:hAnsi="Arial" w:cs="Arial"/>
                <w:sz w:val="18"/>
                <w:szCs w:val="18"/>
              </w:rPr>
              <w:t>86 (90</w:t>
            </w:r>
            <w:r w:rsidR="00831A83">
              <w:rPr>
                <w:rFonts w:ascii="Arial" w:hAnsi="Arial" w:cs="Arial"/>
                <w:sz w:val="18"/>
                <w:szCs w:val="18"/>
              </w:rPr>
              <w:t>.</w:t>
            </w:r>
            <w:r w:rsidRPr="003B59B6">
              <w:rPr>
                <w:rFonts w:ascii="Arial" w:hAnsi="Arial" w:cs="Arial"/>
                <w:sz w:val="18"/>
                <w:szCs w:val="18"/>
              </w:rPr>
              <w:t>5)</w:t>
            </w:r>
          </w:p>
        </w:tc>
        <w:tc>
          <w:tcPr>
            <w:tcW w:w="1559" w:type="dxa"/>
          </w:tcPr>
          <w:p w14:paraId="57824109" w14:textId="7B28C7A4" w:rsidR="001B2A1F" w:rsidRPr="003B59B6" w:rsidRDefault="001B2A1F" w:rsidP="003B59B6">
            <w:pPr>
              <w:jc w:val="center"/>
              <w:rPr>
                <w:rFonts w:ascii="Arial" w:hAnsi="Arial" w:cs="Arial"/>
                <w:sz w:val="18"/>
                <w:szCs w:val="18"/>
              </w:rPr>
            </w:pPr>
            <w:r w:rsidRPr="003B59B6">
              <w:rPr>
                <w:rFonts w:ascii="Arial" w:hAnsi="Arial" w:cs="Arial"/>
                <w:sz w:val="18"/>
                <w:szCs w:val="18"/>
              </w:rPr>
              <w:t>303 (89</w:t>
            </w:r>
            <w:r w:rsidR="00831A83">
              <w:rPr>
                <w:rFonts w:ascii="Arial" w:hAnsi="Arial" w:cs="Arial"/>
                <w:sz w:val="18"/>
                <w:szCs w:val="18"/>
              </w:rPr>
              <w:t>.</w:t>
            </w:r>
            <w:r w:rsidRPr="003B59B6">
              <w:rPr>
                <w:rFonts w:ascii="Arial" w:hAnsi="Arial" w:cs="Arial"/>
                <w:sz w:val="18"/>
                <w:szCs w:val="18"/>
              </w:rPr>
              <w:t>9)</w:t>
            </w:r>
          </w:p>
        </w:tc>
      </w:tr>
      <w:tr w:rsidR="001B2A1F" w:rsidRPr="008139D3" w14:paraId="04864C70" w14:textId="77777777" w:rsidTr="001B2A1F">
        <w:trPr>
          <w:trHeight w:val="290"/>
        </w:trPr>
        <w:tc>
          <w:tcPr>
            <w:tcW w:w="5387" w:type="dxa"/>
            <w:noWrap/>
            <w:hideMark/>
          </w:tcPr>
          <w:p w14:paraId="6C382F5F" w14:textId="77777777" w:rsidR="001B2A1F" w:rsidRPr="003B59B6" w:rsidRDefault="001B2A1F" w:rsidP="003B59B6">
            <w:pPr>
              <w:ind w:left="457"/>
              <w:rPr>
                <w:rFonts w:ascii="Arial" w:hAnsi="Arial" w:cs="Arial"/>
                <w:sz w:val="18"/>
                <w:szCs w:val="18"/>
              </w:rPr>
            </w:pPr>
            <w:r w:rsidRPr="003B59B6">
              <w:rPr>
                <w:rFonts w:ascii="Arial" w:hAnsi="Arial" w:cs="Arial"/>
                <w:sz w:val="18"/>
                <w:szCs w:val="18"/>
              </w:rPr>
              <w:t>Signs and/or symptoms exist but condition undiagnosed</w:t>
            </w:r>
          </w:p>
        </w:tc>
        <w:tc>
          <w:tcPr>
            <w:tcW w:w="1502" w:type="dxa"/>
            <w:noWrap/>
            <w:hideMark/>
          </w:tcPr>
          <w:p w14:paraId="427E4407" w14:textId="667FD5B6" w:rsidR="001B2A1F" w:rsidRPr="003B59B6" w:rsidRDefault="001B2A1F" w:rsidP="003B59B6">
            <w:pPr>
              <w:jc w:val="center"/>
              <w:rPr>
                <w:rFonts w:ascii="Arial" w:hAnsi="Arial" w:cs="Arial"/>
                <w:sz w:val="18"/>
                <w:szCs w:val="18"/>
              </w:rPr>
            </w:pPr>
            <w:r w:rsidRPr="003B59B6">
              <w:rPr>
                <w:rFonts w:ascii="Arial" w:hAnsi="Arial" w:cs="Arial"/>
                <w:sz w:val="18"/>
                <w:szCs w:val="18"/>
              </w:rPr>
              <w:t>1 (0</w:t>
            </w:r>
            <w:r w:rsidR="00831A83">
              <w:rPr>
                <w:rFonts w:ascii="Arial" w:hAnsi="Arial" w:cs="Arial"/>
                <w:sz w:val="18"/>
                <w:szCs w:val="18"/>
              </w:rPr>
              <w:t>.</w:t>
            </w:r>
            <w:r w:rsidRPr="003B59B6">
              <w:rPr>
                <w:rFonts w:ascii="Arial" w:hAnsi="Arial" w:cs="Arial"/>
                <w:sz w:val="18"/>
                <w:szCs w:val="18"/>
              </w:rPr>
              <w:t>4)</w:t>
            </w:r>
          </w:p>
        </w:tc>
        <w:tc>
          <w:tcPr>
            <w:tcW w:w="1475" w:type="dxa"/>
          </w:tcPr>
          <w:p w14:paraId="01048568" w14:textId="5136A020" w:rsidR="001B2A1F" w:rsidRPr="003B59B6" w:rsidRDefault="001B2A1F" w:rsidP="003B59B6">
            <w:pPr>
              <w:jc w:val="center"/>
              <w:rPr>
                <w:rFonts w:ascii="Arial" w:hAnsi="Arial" w:cs="Arial"/>
                <w:sz w:val="18"/>
                <w:szCs w:val="18"/>
              </w:rPr>
            </w:pPr>
            <w:r w:rsidRPr="003B59B6">
              <w:rPr>
                <w:rFonts w:ascii="Arial" w:hAnsi="Arial" w:cs="Arial"/>
                <w:sz w:val="18"/>
                <w:szCs w:val="18"/>
              </w:rPr>
              <w:t>2 (2</w:t>
            </w:r>
            <w:r w:rsidR="00831A83">
              <w:rPr>
                <w:rFonts w:ascii="Arial" w:hAnsi="Arial" w:cs="Arial"/>
                <w:sz w:val="18"/>
                <w:szCs w:val="18"/>
              </w:rPr>
              <w:t>.</w:t>
            </w:r>
            <w:r w:rsidRPr="003B59B6">
              <w:rPr>
                <w:rFonts w:ascii="Arial" w:hAnsi="Arial" w:cs="Arial"/>
                <w:sz w:val="18"/>
                <w:szCs w:val="18"/>
              </w:rPr>
              <w:t>1)</w:t>
            </w:r>
          </w:p>
        </w:tc>
        <w:tc>
          <w:tcPr>
            <w:tcW w:w="1559" w:type="dxa"/>
          </w:tcPr>
          <w:p w14:paraId="257E977D" w14:textId="37A9D2E1" w:rsidR="001B2A1F" w:rsidRPr="003B59B6" w:rsidRDefault="001B2A1F" w:rsidP="003B59B6">
            <w:pPr>
              <w:jc w:val="center"/>
              <w:rPr>
                <w:rFonts w:ascii="Arial" w:hAnsi="Arial" w:cs="Arial"/>
                <w:sz w:val="18"/>
                <w:szCs w:val="18"/>
              </w:rPr>
            </w:pPr>
            <w:r w:rsidRPr="003B59B6">
              <w:rPr>
                <w:rFonts w:ascii="Arial" w:hAnsi="Arial" w:cs="Arial"/>
                <w:sz w:val="18"/>
                <w:szCs w:val="18"/>
              </w:rPr>
              <w:t>3 (0</w:t>
            </w:r>
            <w:r w:rsidR="00831A83">
              <w:rPr>
                <w:rFonts w:ascii="Arial" w:hAnsi="Arial" w:cs="Arial"/>
                <w:sz w:val="18"/>
                <w:szCs w:val="18"/>
              </w:rPr>
              <w:t>.</w:t>
            </w:r>
            <w:r w:rsidRPr="003B59B6">
              <w:rPr>
                <w:rFonts w:ascii="Arial" w:hAnsi="Arial" w:cs="Arial"/>
                <w:sz w:val="18"/>
                <w:szCs w:val="18"/>
              </w:rPr>
              <w:t>9)</w:t>
            </w:r>
          </w:p>
        </w:tc>
      </w:tr>
      <w:tr w:rsidR="001B2A1F" w:rsidRPr="008139D3" w14:paraId="1E3FA62F" w14:textId="77777777" w:rsidTr="001B2A1F">
        <w:trPr>
          <w:trHeight w:val="290"/>
        </w:trPr>
        <w:tc>
          <w:tcPr>
            <w:tcW w:w="5387" w:type="dxa"/>
            <w:noWrap/>
            <w:hideMark/>
          </w:tcPr>
          <w:p w14:paraId="2F2F223E"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Clinical phase</w:t>
            </w:r>
          </w:p>
        </w:tc>
        <w:tc>
          <w:tcPr>
            <w:tcW w:w="1502" w:type="dxa"/>
            <w:noWrap/>
            <w:hideMark/>
          </w:tcPr>
          <w:p w14:paraId="3E417389"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475" w:type="dxa"/>
          </w:tcPr>
          <w:p w14:paraId="6FFA2A24" w14:textId="090BC0C2"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1)</w:t>
            </w:r>
          </w:p>
        </w:tc>
        <w:tc>
          <w:tcPr>
            <w:tcW w:w="1559" w:type="dxa"/>
          </w:tcPr>
          <w:p w14:paraId="6B2FA7A7" w14:textId="22EE7CBD" w:rsidR="001B2A1F" w:rsidRPr="003B59B6" w:rsidRDefault="001B2A1F" w:rsidP="003B59B6">
            <w:pPr>
              <w:jc w:val="center"/>
              <w:rPr>
                <w:rFonts w:ascii="Arial" w:hAnsi="Arial" w:cs="Arial"/>
                <w:sz w:val="18"/>
                <w:szCs w:val="18"/>
              </w:rPr>
            </w:pPr>
            <w:r w:rsidRPr="003B59B6">
              <w:rPr>
                <w:rFonts w:ascii="Arial" w:hAnsi="Arial" w:cs="Arial"/>
                <w:sz w:val="18"/>
                <w:szCs w:val="18"/>
              </w:rPr>
              <w:t>1 (0</w:t>
            </w:r>
            <w:r w:rsidR="00831A83">
              <w:rPr>
                <w:rFonts w:ascii="Arial" w:hAnsi="Arial" w:cs="Arial"/>
                <w:sz w:val="18"/>
                <w:szCs w:val="18"/>
              </w:rPr>
              <w:t>.</w:t>
            </w:r>
            <w:r w:rsidRPr="003B59B6">
              <w:rPr>
                <w:rFonts w:ascii="Arial" w:hAnsi="Arial" w:cs="Arial"/>
                <w:sz w:val="18"/>
                <w:szCs w:val="18"/>
              </w:rPr>
              <w:t>3)</w:t>
            </w:r>
          </w:p>
        </w:tc>
      </w:tr>
      <w:tr w:rsidR="001B2A1F" w:rsidRPr="008139D3" w14:paraId="11D8564B" w14:textId="77777777" w:rsidTr="001B2A1F">
        <w:trPr>
          <w:trHeight w:val="290"/>
        </w:trPr>
        <w:tc>
          <w:tcPr>
            <w:tcW w:w="5387" w:type="dxa"/>
            <w:noWrap/>
            <w:hideMark/>
          </w:tcPr>
          <w:p w14:paraId="0AD71DF0" w14:textId="77777777" w:rsidR="001B2A1F" w:rsidRPr="003B59B6" w:rsidRDefault="001B2A1F" w:rsidP="003B59B6">
            <w:pPr>
              <w:rPr>
                <w:rFonts w:ascii="Arial" w:hAnsi="Arial" w:cs="Arial"/>
                <w:sz w:val="18"/>
                <w:szCs w:val="18"/>
              </w:rPr>
            </w:pPr>
            <w:r w:rsidRPr="003B59B6">
              <w:rPr>
                <w:rFonts w:ascii="Arial" w:hAnsi="Arial" w:cs="Arial"/>
                <w:sz w:val="18"/>
                <w:szCs w:val="18"/>
              </w:rPr>
              <w:t>Phase(s) of screening programme</w:t>
            </w:r>
          </w:p>
        </w:tc>
        <w:tc>
          <w:tcPr>
            <w:tcW w:w="1502" w:type="dxa"/>
            <w:noWrap/>
            <w:hideMark/>
          </w:tcPr>
          <w:p w14:paraId="79A430E3" w14:textId="77777777" w:rsidR="001B2A1F" w:rsidRPr="003B59B6" w:rsidRDefault="001B2A1F" w:rsidP="003B59B6">
            <w:pPr>
              <w:jc w:val="center"/>
              <w:rPr>
                <w:rFonts w:ascii="Arial" w:hAnsi="Arial" w:cs="Arial"/>
                <w:sz w:val="18"/>
                <w:szCs w:val="18"/>
              </w:rPr>
            </w:pPr>
          </w:p>
        </w:tc>
        <w:tc>
          <w:tcPr>
            <w:tcW w:w="1475" w:type="dxa"/>
          </w:tcPr>
          <w:p w14:paraId="2AF47737" w14:textId="77777777" w:rsidR="001B2A1F" w:rsidRPr="003B59B6" w:rsidRDefault="001B2A1F" w:rsidP="003B59B6">
            <w:pPr>
              <w:jc w:val="center"/>
              <w:rPr>
                <w:rFonts w:ascii="Arial" w:hAnsi="Arial" w:cs="Arial"/>
                <w:sz w:val="18"/>
                <w:szCs w:val="18"/>
              </w:rPr>
            </w:pPr>
          </w:p>
        </w:tc>
        <w:tc>
          <w:tcPr>
            <w:tcW w:w="1559" w:type="dxa"/>
          </w:tcPr>
          <w:p w14:paraId="7F8E5178" w14:textId="77777777" w:rsidR="001B2A1F" w:rsidRPr="003B59B6" w:rsidRDefault="001B2A1F" w:rsidP="003B59B6">
            <w:pPr>
              <w:jc w:val="center"/>
              <w:rPr>
                <w:rFonts w:ascii="Arial" w:hAnsi="Arial" w:cs="Arial"/>
                <w:sz w:val="18"/>
                <w:szCs w:val="18"/>
              </w:rPr>
            </w:pPr>
          </w:p>
        </w:tc>
      </w:tr>
      <w:tr w:rsidR="001B2A1F" w:rsidRPr="008139D3" w14:paraId="7BA83BF9" w14:textId="77777777" w:rsidTr="001B2A1F">
        <w:trPr>
          <w:trHeight w:val="290"/>
        </w:trPr>
        <w:tc>
          <w:tcPr>
            <w:tcW w:w="5387" w:type="dxa"/>
            <w:noWrap/>
            <w:hideMark/>
          </w:tcPr>
          <w:p w14:paraId="33732BBA"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Screening and diagnostic</w:t>
            </w:r>
          </w:p>
        </w:tc>
        <w:tc>
          <w:tcPr>
            <w:tcW w:w="1502" w:type="dxa"/>
            <w:noWrap/>
            <w:hideMark/>
          </w:tcPr>
          <w:p w14:paraId="6461460D" w14:textId="32342339" w:rsidR="001B2A1F" w:rsidRPr="003B59B6" w:rsidRDefault="001B2A1F" w:rsidP="003B59B6">
            <w:pPr>
              <w:jc w:val="center"/>
              <w:rPr>
                <w:rFonts w:ascii="Arial" w:hAnsi="Arial" w:cs="Arial"/>
                <w:sz w:val="18"/>
                <w:szCs w:val="18"/>
              </w:rPr>
            </w:pPr>
            <w:r w:rsidRPr="003B59B6">
              <w:rPr>
                <w:rFonts w:ascii="Arial" w:hAnsi="Arial" w:cs="Arial"/>
                <w:sz w:val="18"/>
                <w:szCs w:val="18"/>
              </w:rPr>
              <w:t>60 (24</w:t>
            </w:r>
            <w:r w:rsidR="00831A83">
              <w:rPr>
                <w:rFonts w:ascii="Arial" w:hAnsi="Arial" w:cs="Arial"/>
                <w:sz w:val="18"/>
                <w:szCs w:val="18"/>
              </w:rPr>
              <w:t>.</w:t>
            </w:r>
            <w:r w:rsidRPr="003B59B6">
              <w:rPr>
                <w:rFonts w:ascii="Arial" w:hAnsi="Arial" w:cs="Arial"/>
                <w:sz w:val="18"/>
                <w:szCs w:val="18"/>
              </w:rPr>
              <w:t>8)</w:t>
            </w:r>
          </w:p>
        </w:tc>
        <w:tc>
          <w:tcPr>
            <w:tcW w:w="1475" w:type="dxa"/>
          </w:tcPr>
          <w:p w14:paraId="02C94581" w14:textId="1537FCE7" w:rsidR="001B2A1F" w:rsidRPr="003B59B6" w:rsidRDefault="001B2A1F" w:rsidP="003B59B6">
            <w:pPr>
              <w:jc w:val="center"/>
              <w:rPr>
                <w:rFonts w:ascii="Arial" w:hAnsi="Arial" w:cs="Arial"/>
                <w:sz w:val="18"/>
                <w:szCs w:val="18"/>
              </w:rPr>
            </w:pPr>
            <w:r w:rsidRPr="003B59B6">
              <w:rPr>
                <w:rFonts w:ascii="Arial" w:hAnsi="Arial" w:cs="Arial"/>
                <w:sz w:val="18"/>
                <w:szCs w:val="18"/>
              </w:rPr>
              <w:t>16 (16</w:t>
            </w:r>
            <w:r w:rsidR="00831A83">
              <w:rPr>
                <w:rFonts w:ascii="Arial" w:hAnsi="Arial" w:cs="Arial"/>
                <w:sz w:val="18"/>
                <w:szCs w:val="18"/>
              </w:rPr>
              <w:t>.</w:t>
            </w:r>
            <w:r w:rsidRPr="003B59B6">
              <w:rPr>
                <w:rFonts w:ascii="Arial" w:hAnsi="Arial" w:cs="Arial"/>
                <w:sz w:val="18"/>
                <w:szCs w:val="18"/>
              </w:rPr>
              <w:t>8)</w:t>
            </w:r>
          </w:p>
        </w:tc>
        <w:tc>
          <w:tcPr>
            <w:tcW w:w="1559" w:type="dxa"/>
          </w:tcPr>
          <w:p w14:paraId="7E7C2519" w14:textId="1FEDF06E" w:rsidR="001B2A1F" w:rsidRPr="003B59B6" w:rsidRDefault="001B2A1F" w:rsidP="003B59B6">
            <w:pPr>
              <w:jc w:val="center"/>
              <w:rPr>
                <w:rFonts w:ascii="Arial" w:hAnsi="Arial" w:cs="Arial"/>
                <w:sz w:val="18"/>
                <w:szCs w:val="18"/>
              </w:rPr>
            </w:pPr>
            <w:r w:rsidRPr="003B59B6">
              <w:rPr>
                <w:rFonts w:ascii="Arial" w:hAnsi="Arial" w:cs="Arial"/>
                <w:sz w:val="18"/>
                <w:szCs w:val="18"/>
              </w:rPr>
              <w:t>76 (22</w:t>
            </w:r>
            <w:r w:rsidR="00831A83">
              <w:rPr>
                <w:rFonts w:ascii="Arial" w:hAnsi="Arial" w:cs="Arial"/>
                <w:sz w:val="18"/>
                <w:szCs w:val="18"/>
              </w:rPr>
              <w:t>.</w:t>
            </w:r>
            <w:r w:rsidRPr="003B59B6">
              <w:rPr>
                <w:rFonts w:ascii="Arial" w:hAnsi="Arial" w:cs="Arial"/>
                <w:sz w:val="18"/>
                <w:szCs w:val="18"/>
              </w:rPr>
              <w:t>6)</w:t>
            </w:r>
          </w:p>
        </w:tc>
      </w:tr>
      <w:tr w:rsidR="001B2A1F" w:rsidRPr="008139D3" w14:paraId="4CAEC8F0" w14:textId="77777777" w:rsidTr="001B2A1F">
        <w:trPr>
          <w:trHeight w:val="290"/>
        </w:trPr>
        <w:tc>
          <w:tcPr>
            <w:tcW w:w="5387" w:type="dxa"/>
            <w:noWrap/>
            <w:hideMark/>
          </w:tcPr>
          <w:p w14:paraId="0011B506"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Screening and intervention</w:t>
            </w:r>
          </w:p>
        </w:tc>
        <w:tc>
          <w:tcPr>
            <w:tcW w:w="1502" w:type="dxa"/>
            <w:noWrap/>
            <w:hideMark/>
          </w:tcPr>
          <w:p w14:paraId="425A5A81" w14:textId="062D5C85" w:rsidR="001B2A1F" w:rsidRPr="003B59B6" w:rsidRDefault="001B2A1F" w:rsidP="003B59B6">
            <w:pPr>
              <w:jc w:val="center"/>
              <w:rPr>
                <w:rFonts w:ascii="Arial" w:hAnsi="Arial" w:cs="Arial"/>
                <w:sz w:val="18"/>
                <w:szCs w:val="18"/>
              </w:rPr>
            </w:pPr>
            <w:r w:rsidRPr="003B59B6">
              <w:rPr>
                <w:rFonts w:ascii="Arial" w:hAnsi="Arial" w:cs="Arial"/>
                <w:sz w:val="18"/>
                <w:szCs w:val="18"/>
              </w:rPr>
              <w:t>59 (24</w:t>
            </w:r>
            <w:r w:rsidR="00831A83">
              <w:rPr>
                <w:rFonts w:ascii="Arial" w:hAnsi="Arial" w:cs="Arial"/>
                <w:sz w:val="18"/>
                <w:szCs w:val="18"/>
              </w:rPr>
              <w:t>.</w:t>
            </w:r>
            <w:r w:rsidRPr="003B59B6">
              <w:rPr>
                <w:rFonts w:ascii="Arial" w:hAnsi="Arial" w:cs="Arial"/>
                <w:sz w:val="18"/>
                <w:szCs w:val="18"/>
              </w:rPr>
              <w:t>4)</w:t>
            </w:r>
          </w:p>
        </w:tc>
        <w:tc>
          <w:tcPr>
            <w:tcW w:w="1475" w:type="dxa"/>
          </w:tcPr>
          <w:p w14:paraId="1F4EF0F7" w14:textId="15430268" w:rsidR="001B2A1F" w:rsidRPr="003B59B6" w:rsidRDefault="001B2A1F" w:rsidP="003B59B6">
            <w:pPr>
              <w:jc w:val="center"/>
              <w:rPr>
                <w:rFonts w:ascii="Arial" w:hAnsi="Arial" w:cs="Arial"/>
                <w:sz w:val="18"/>
                <w:szCs w:val="18"/>
              </w:rPr>
            </w:pPr>
            <w:r w:rsidRPr="003B59B6">
              <w:rPr>
                <w:rFonts w:ascii="Arial" w:hAnsi="Arial" w:cs="Arial"/>
                <w:sz w:val="18"/>
                <w:szCs w:val="18"/>
              </w:rPr>
              <w:t>10 (10</w:t>
            </w:r>
            <w:r w:rsidR="00831A83">
              <w:rPr>
                <w:rFonts w:ascii="Arial" w:hAnsi="Arial" w:cs="Arial"/>
                <w:sz w:val="18"/>
                <w:szCs w:val="18"/>
              </w:rPr>
              <w:t>.</w:t>
            </w:r>
            <w:r w:rsidRPr="003B59B6">
              <w:rPr>
                <w:rFonts w:ascii="Arial" w:hAnsi="Arial" w:cs="Arial"/>
                <w:sz w:val="18"/>
                <w:szCs w:val="18"/>
              </w:rPr>
              <w:t>5)</w:t>
            </w:r>
          </w:p>
        </w:tc>
        <w:tc>
          <w:tcPr>
            <w:tcW w:w="1559" w:type="dxa"/>
          </w:tcPr>
          <w:p w14:paraId="327EFCA3" w14:textId="46C00A13" w:rsidR="001B2A1F" w:rsidRPr="003B59B6" w:rsidRDefault="001B2A1F" w:rsidP="003B59B6">
            <w:pPr>
              <w:jc w:val="center"/>
              <w:rPr>
                <w:rFonts w:ascii="Arial" w:hAnsi="Arial" w:cs="Arial"/>
                <w:sz w:val="18"/>
                <w:szCs w:val="18"/>
              </w:rPr>
            </w:pPr>
            <w:r w:rsidRPr="003B59B6">
              <w:rPr>
                <w:rFonts w:ascii="Arial" w:hAnsi="Arial" w:cs="Arial"/>
                <w:sz w:val="18"/>
                <w:szCs w:val="18"/>
              </w:rPr>
              <w:t>69 (20</w:t>
            </w:r>
            <w:r w:rsidR="00831A83">
              <w:rPr>
                <w:rFonts w:ascii="Arial" w:hAnsi="Arial" w:cs="Arial"/>
                <w:sz w:val="18"/>
                <w:szCs w:val="18"/>
              </w:rPr>
              <w:t>.</w:t>
            </w:r>
            <w:r w:rsidRPr="003B59B6">
              <w:rPr>
                <w:rFonts w:ascii="Arial" w:hAnsi="Arial" w:cs="Arial"/>
                <w:sz w:val="18"/>
                <w:szCs w:val="18"/>
              </w:rPr>
              <w:t>5)</w:t>
            </w:r>
          </w:p>
        </w:tc>
      </w:tr>
      <w:tr w:rsidR="001B2A1F" w:rsidRPr="008139D3" w14:paraId="11CA5899" w14:textId="77777777" w:rsidTr="001B2A1F">
        <w:trPr>
          <w:trHeight w:val="290"/>
        </w:trPr>
        <w:tc>
          <w:tcPr>
            <w:tcW w:w="5387" w:type="dxa"/>
            <w:noWrap/>
            <w:hideMark/>
          </w:tcPr>
          <w:p w14:paraId="685F8337"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Screening, diagnostic and intervention</w:t>
            </w:r>
          </w:p>
        </w:tc>
        <w:tc>
          <w:tcPr>
            <w:tcW w:w="1502" w:type="dxa"/>
            <w:noWrap/>
            <w:hideMark/>
          </w:tcPr>
          <w:p w14:paraId="3339C1A1" w14:textId="504F60E1" w:rsidR="001B2A1F" w:rsidRPr="003B59B6" w:rsidRDefault="001B2A1F" w:rsidP="003B59B6">
            <w:pPr>
              <w:jc w:val="center"/>
              <w:rPr>
                <w:rFonts w:ascii="Arial" w:hAnsi="Arial" w:cs="Arial"/>
                <w:sz w:val="18"/>
                <w:szCs w:val="18"/>
              </w:rPr>
            </w:pPr>
            <w:r w:rsidRPr="003B59B6">
              <w:rPr>
                <w:rFonts w:ascii="Arial" w:hAnsi="Arial" w:cs="Arial"/>
                <w:sz w:val="18"/>
                <w:szCs w:val="18"/>
              </w:rPr>
              <w:t>103 (42</w:t>
            </w:r>
            <w:r w:rsidR="00831A83">
              <w:rPr>
                <w:rFonts w:ascii="Arial" w:hAnsi="Arial" w:cs="Arial"/>
                <w:sz w:val="18"/>
                <w:szCs w:val="18"/>
              </w:rPr>
              <w:t>.</w:t>
            </w:r>
            <w:r w:rsidRPr="003B59B6">
              <w:rPr>
                <w:rFonts w:ascii="Arial" w:hAnsi="Arial" w:cs="Arial"/>
                <w:sz w:val="18"/>
                <w:szCs w:val="18"/>
              </w:rPr>
              <w:t>6)</w:t>
            </w:r>
          </w:p>
        </w:tc>
        <w:tc>
          <w:tcPr>
            <w:tcW w:w="1475" w:type="dxa"/>
          </w:tcPr>
          <w:p w14:paraId="49C5FF80" w14:textId="104479BF" w:rsidR="001B2A1F" w:rsidRPr="003B59B6" w:rsidRDefault="001B2A1F" w:rsidP="003B59B6">
            <w:pPr>
              <w:jc w:val="center"/>
              <w:rPr>
                <w:rFonts w:ascii="Arial" w:hAnsi="Arial" w:cs="Arial"/>
                <w:sz w:val="18"/>
                <w:szCs w:val="18"/>
              </w:rPr>
            </w:pPr>
            <w:r w:rsidRPr="003B59B6">
              <w:rPr>
                <w:rFonts w:ascii="Arial" w:hAnsi="Arial" w:cs="Arial"/>
                <w:sz w:val="18"/>
                <w:szCs w:val="18"/>
              </w:rPr>
              <w:t>59 (62</w:t>
            </w:r>
            <w:r w:rsidR="00831A83">
              <w:rPr>
                <w:rFonts w:ascii="Arial" w:hAnsi="Arial" w:cs="Arial"/>
                <w:sz w:val="18"/>
                <w:szCs w:val="18"/>
              </w:rPr>
              <w:t>.</w:t>
            </w:r>
            <w:r w:rsidRPr="003B59B6">
              <w:rPr>
                <w:rFonts w:ascii="Arial" w:hAnsi="Arial" w:cs="Arial"/>
                <w:sz w:val="18"/>
                <w:szCs w:val="18"/>
              </w:rPr>
              <w:t>1)</w:t>
            </w:r>
          </w:p>
        </w:tc>
        <w:tc>
          <w:tcPr>
            <w:tcW w:w="1559" w:type="dxa"/>
          </w:tcPr>
          <w:p w14:paraId="4BE7AC50" w14:textId="2DFF5E58" w:rsidR="001B2A1F" w:rsidRPr="003B59B6" w:rsidRDefault="001B2A1F" w:rsidP="003B59B6">
            <w:pPr>
              <w:jc w:val="center"/>
              <w:rPr>
                <w:rFonts w:ascii="Arial" w:hAnsi="Arial" w:cs="Arial"/>
                <w:sz w:val="18"/>
                <w:szCs w:val="18"/>
              </w:rPr>
            </w:pPr>
            <w:r w:rsidRPr="003B59B6">
              <w:rPr>
                <w:rFonts w:ascii="Arial" w:hAnsi="Arial" w:cs="Arial"/>
                <w:sz w:val="18"/>
                <w:szCs w:val="18"/>
              </w:rPr>
              <w:t>162 (48</w:t>
            </w:r>
            <w:r w:rsidR="00831A83">
              <w:rPr>
                <w:rFonts w:ascii="Arial" w:hAnsi="Arial" w:cs="Arial"/>
                <w:sz w:val="18"/>
                <w:szCs w:val="18"/>
              </w:rPr>
              <w:t>.</w:t>
            </w:r>
            <w:r w:rsidRPr="003B59B6">
              <w:rPr>
                <w:rFonts w:ascii="Arial" w:hAnsi="Arial" w:cs="Arial"/>
                <w:sz w:val="18"/>
                <w:szCs w:val="18"/>
              </w:rPr>
              <w:t>1)</w:t>
            </w:r>
          </w:p>
        </w:tc>
      </w:tr>
      <w:tr w:rsidR="001B2A1F" w:rsidRPr="008139D3" w14:paraId="68EA35BF" w14:textId="77777777" w:rsidTr="001B2A1F">
        <w:trPr>
          <w:trHeight w:val="290"/>
        </w:trPr>
        <w:tc>
          <w:tcPr>
            <w:tcW w:w="5387" w:type="dxa"/>
            <w:tcBorders>
              <w:bottom w:val="single" w:sz="4" w:space="0" w:color="auto"/>
            </w:tcBorders>
            <w:noWrap/>
          </w:tcPr>
          <w:p w14:paraId="1AB5AFC3" w14:textId="77777777" w:rsidR="001B2A1F" w:rsidRPr="003B59B6" w:rsidRDefault="001B2A1F" w:rsidP="003B59B6">
            <w:pPr>
              <w:ind w:firstLine="457"/>
              <w:rPr>
                <w:rFonts w:ascii="Arial" w:hAnsi="Arial" w:cs="Arial"/>
                <w:sz w:val="18"/>
                <w:szCs w:val="18"/>
              </w:rPr>
            </w:pPr>
            <w:r w:rsidRPr="003B59B6">
              <w:rPr>
                <w:rFonts w:ascii="Arial" w:hAnsi="Arial" w:cs="Arial"/>
                <w:sz w:val="18"/>
                <w:szCs w:val="18"/>
              </w:rPr>
              <w:t>Not clear</w:t>
            </w:r>
          </w:p>
        </w:tc>
        <w:tc>
          <w:tcPr>
            <w:tcW w:w="1502" w:type="dxa"/>
            <w:tcBorders>
              <w:bottom w:val="single" w:sz="4" w:space="0" w:color="auto"/>
            </w:tcBorders>
            <w:noWrap/>
          </w:tcPr>
          <w:p w14:paraId="47249EEF" w14:textId="38D31429" w:rsidR="001B2A1F" w:rsidRPr="003B59B6" w:rsidRDefault="001B2A1F" w:rsidP="003B59B6">
            <w:pPr>
              <w:jc w:val="center"/>
              <w:rPr>
                <w:rFonts w:ascii="Arial" w:hAnsi="Arial" w:cs="Arial"/>
                <w:sz w:val="18"/>
                <w:szCs w:val="18"/>
              </w:rPr>
            </w:pPr>
            <w:r w:rsidRPr="003B59B6">
              <w:rPr>
                <w:rFonts w:ascii="Arial" w:hAnsi="Arial" w:cs="Arial"/>
                <w:sz w:val="18"/>
                <w:szCs w:val="18"/>
              </w:rPr>
              <w:t>20 (8</w:t>
            </w:r>
            <w:r w:rsidR="00831A83">
              <w:rPr>
                <w:rFonts w:ascii="Arial" w:hAnsi="Arial" w:cs="Arial"/>
                <w:sz w:val="18"/>
                <w:szCs w:val="18"/>
              </w:rPr>
              <w:t>.</w:t>
            </w:r>
            <w:r w:rsidRPr="003B59B6">
              <w:rPr>
                <w:rFonts w:ascii="Arial" w:hAnsi="Arial" w:cs="Arial"/>
                <w:sz w:val="18"/>
                <w:szCs w:val="18"/>
              </w:rPr>
              <w:t>3)</w:t>
            </w:r>
          </w:p>
        </w:tc>
        <w:tc>
          <w:tcPr>
            <w:tcW w:w="1475" w:type="dxa"/>
            <w:tcBorders>
              <w:bottom w:val="single" w:sz="4" w:space="0" w:color="auto"/>
            </w:tcBorders>
          </w:tcPr>
          <w:p w14:paraId="62F22185" w14:textId="14B93998" w:rsidR="001B2A1F" w:rsidRPr="003B59B6" w:rsidRDefault="001B2A1F" w:rsidP="003B59B6">
            <w:pPr>
              <w:jc w:val="center"/>
              <w:rPr>
                <w:rFonts w:ascii="Arial" w:hAnsi="Arial" w:cs="Arial"/>
                <w:sz w:val="18"/>
                <w:szCs w:val="18"/>
              </w:rPr>
            </w:pPr>
            <w:r w:rsidRPr="003B59B6">
              <w:rPr>
                <w:rFonts w:ascii="Arial" w:hAnsi="Arial" w:cs="Arial"/>
                <w:sz w:val="18"/>
                <w:szCs w:val="18"/>
              </w:rPr>
              <w:t>10 (10</w:t>
            </w:r>
            <w:r w:rsidR="00831A83">
              <w:rPr>
                <w:rFonts w:ascii="Arial" w:hAnsi="Arial" w:cs="Arial"/>
                <w:sz w:val="18"/>
                <w:szCs w:val="18"/>
              </w:rPr>
              <w:t>.</w:t>
            </w:r>
            <w:r w:rsidRPr="003B59B6">
              <w:rPr>
                <w:rFonts w:ascii="Arial" w:hAnsi="Arial" w:cs="Arial"/>
                <w:sz w:val="18"/>
                <w:szCs w:val="18"/>
              </w:rPr>
              <w:t>5)</w:t>
            </w:r>
          </w:p>
        </w:tc>
        <w:tc>
          <w:tcPr>
            <w:tcW w:w="1559" w:type="dxa"/>
            <w:tcBorders>
              <w:bottom w:val="single" w:sz="4" w:space="0" w:color="auto"/>
            </w:tcBorders>
          </w:tcPr>
          <w:p w14:paraId="7DFCDE54" w14:textId="20E347C0" w:rsidR="001B2A1F" w:rsidRPr="003B59B6" w:rsidRDefault="001B2A1F" w:rsidP="003B59B6">
            <w:pPr>
              <w:jc w:val="center"/>
              <w:rPr>
                <w:rFonts w:ascii="Arial" w:hAnsi="Arial" w:cs="Arial"/>
                <w:sz w:val="18"/>
                <w:szCs w:val="18"/>
              </w:rPr>
            </w:pPr>
            <w:r w:rsidRPr="003B59B6">
              <w:rPr>
                <w:rFonts w:ascii="Arial" w:hAnsi="Arial" w:cs="Arial"/>
                <w:sz w:val="18"/>
                <w:szCs w:val="18"/>
              </w:rPr>
              <w:t>30 (8</w:t>
            </w:r>
            <w:r w:rsidR="00831A83">
              <w:rPr>
                <w:rFonts w:ascii="Arial" w:hAnsi="Arial" w:cs="Arial"/>
                <w:sz w:val="18"/>
                <w:szCs w:val="18"/>
              </w:rPr>
              <w:t>.</w:t>
            </w:r>
            <w:r w:rsidRPr="003B59B6">
              <w:rPr>
                <w:rFonts w:ascii="Arial" w:hAnsi="Arial" w:cs="Arial"/>
                <w:sz w:val="18"/>
                <w:szCs w:val="18"/>
              </w:rPr>
              <w:t>9)</w:t>
            </w:r>
          </w:p>
        </w:tc>
      </w:tr>
    </w:tbl>
    <w:p w14:paraId="7C1CDCB0" w14:textId="77777777" w:rsidR="001B2A1F" w:rsidRPr="008139D3" w:rsidRDefault="001B2A1F" w:rsidP="001B2A1F">
      <w:pPr>
        <w:rPr>
          <w:rFonts w:ascii="Arial" w:hAnsi="Arial" w:cs="Arial"/>
          <w:sz w:val="20"/>
          <w:szCs w:val="20"/>
        </w:rPr>
        <w:sectPr w:rsidR="001B2A1F" w:rsidRPr="008139D3" w:rsidSect="00B16CDF">
          <w:pgSz w:w="11906" w:h="16838"/>
          <w:pgMar w:top="1440" w:right="1440" w:bottom="1440" w:left="1440" w:header="708" w:footer="708" w:gutter="0"/>
          <w:cols w:space="708"/>
          <w:docGrid w:linePitch="360"/>
        </w:sectPr>
      </w:pPr>
      <w:r w:rsidRPr="008139D3">
        <w:rPr>
          <w:rFonts w:ascii="Arial" w:hAnsi="Arial" w:cs="Arial"/>
          <w:sz w:val="20"/>
          <w:szCs w:val="20"/>
        </w:rPr>
        <w:t>* Will not total up to 100% as some articles and reports presented more than one category.</w:t>
      </w:r>
    </w:p>
    <w:p w14:paraId="7A4B5940" w14:textId="77777777" w:rsidR="001B2A1F" w:rsidRPr="008139D3" w:rsidRDefault="001B2A1F" w:rsidP="001B2A1F">
      <w:pPr>
        <w:pStyle w:val="Heading3"/>
        <w:rPr>
          <w:szCs w:val="20"/>
        </w:rPr>
      </w:pPr>
      <w:bookmarkStart w:id="6" w:name="_Toc106453831"/>
      <w:r w:rsidRPr="008139D3">
        <w:rPr>
          <w:szCs w:val="20"/>
        </w:rPr>
        <w:lastRenderedPageBreak/>
        <w:t>Supplementary Table 4: Medical conditions investigated</w:t>
      </w:r>
      <w:bookmarkEnd w:id="6"/>
    </w:p>
    <w:tbl>
      <w:tblPr>
        <w:tblW w:w="9355" w:type="dxa"/>
        <w:tblCellMar>
          <w:left w:w="0" w:type="dxa"/>
          <w:right w:w="0" w:type="dxa"/>
        </w:tblCellMar>
        <w:tblLook w:val="0420" w:firstRow="1" w:lastRow="0" w:firstColumn="0" w:lastColumn="0" w:noHBand="0" w:noVBand="1"/>
      </w:tblPr>
      <w:tblGrid>
        <w:gridCol w:w="3402"/>
        <w:gridCol w:w="2976"/>
        <w:gridCol w:w="2977"/>
      </w:tblGrid>
      <w:tr w:rsidR="001B2A1F" w:rsidRPr="006903A8" w14:paraId="36C237F6" w14:textId="77777777" w:rsidTr="003B59B6">
        <w:trPr>
          <w:trHeight w:val="20"/>
        </w:trPr>
        <w:tc>
          <w:tcPr>
            <w:tcW w:w="3402" w:type="dxa"/>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37ABDC45" w14:textId="77777777" w:rsidR="001B2A1F" w:rsidRPr="00831A83" w:rsidRDefault="001B2A1F" w:rsidP="003B59B6">
            <w:pPr>
              <w:spacing w:after="0"/>
              <w:rPr>
                <w:rFonts w:ascii="Arial" w:hAnsi="Arial" w:cs="Arial"/>
                <w:b/>
                <w:bCs/>
                <w:sz w:val="18"/>
                <w:szCs w:val="18"/>
              </w:rPr>
            </w:pPr>
            <w:r w:rsidRPr="00831A83">
              <w:rPr>
                <w:rFonts w:ascii="Arial" w:hAnsi="Arial" w:cs="Arial"/>
                <w:b/>
                <w:bCs/>
                <w:sz w:val="18"/>
                <w:szCs w:val="18"/>
              </w:rPr>
              <w:t>Conditions</w:t>
            </w:r>
          </w:p>
        </w:tc>
        <w:tc>
          <w:tcPr>
            <w:tcW w:w="2976"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572E0BD2" w14:textId="77777777" w:rsidR="001B2A1F" w:rsidRPr="00831A83" w:rsidRDefault="001B2A1F" w:rsidP="003B59B6">
            <w:pPr>
              <w:spacing w:after="0"/>
              <w:rPr>
                <w:rFonts w:ascii="Arial" w:hAnsi="Arial" w:cs="Arial"/>
                <w:b/>
                <w:bCs/>
                <w:sz w:val="18"/>
                <w:szCs w:val="18"/>
              </w:rPr>
            </w:pPr>
            <w:r w:rsidRPr="00831A83">
              <w:rPr>
                <w:rFonts w:ascii="Arial" w:hAnsi="Arial" w:cs="Arial"/>
                <w:b/>
                <w:bCs/>
                <w:sz w:val="18"/>
                <w:szCs w:val="18"/>
              </w:rPr>
              <w:t>Articles and reports assessing antenatal screening (%)</w:t>
            </w:r>
          </w:p>
        </w:tc>
        <w:tc>
          <w:tcPr>
            <w:tcW w:w="2977"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1C885F71" w14:textId="77777777" w:rsidR="001B2A1F" w:rsidRPr="00831A83" w:rsidRDefault="001B2A1F" w:rsidP="003B59B6">
            <w:pPr>
              <w:spacing w:after="0"/>
              <w:rPr>
                <w:rFonts w:ascii="Arial" w:hAnsi="Arial" w:cs="Arial"/>
                <w:b/>
                <w:bCs/>
                <w:sz w:val="18"/>
                <w:szCs w:val="18"/>
              </w:rPr>
            </w:pPr>
            <w:r w:rsidRPr="00831A83">
              <w:rPr>
                <w:rFonts w:ascii="Arial" w:hAnsi="Arial" w:cs="Arial"/>
                <w:b/>
                <w:bCs/>
                <w:sz w:val="18"/>
                <w:szCs w:val="18"/>
              </w:rPr>
              <w:t>Articles and reports assessing newborn screening (%)</w:t>
            </w:r>
          </w:p>
        </w:tc>
      </w:tr>
      <w:tr w:rsidR="001B2A1F" w:rsidRPr="006903A8" w14:paraId="6CDD37AF" w14:textId="77777777" w:rsidTr="003B59B6">
        <w:trPr>
          <w:trHeight w:val="20"/>
        </w:trPr>
        <w:tc>
          <w:tcPr>
            <w:tcW w:w="3402" w:type="dxa"/>
            <w:tcBorders>
              <w:top w:val="nil"/>
              <w:left w:val="nil"/>
              <w:bottom w:val="nil"/>
              <w:right w:val="nil"/>
            </w:tcBorders>
            <w:shd w:val="clear" w:color="auto" w:fill="auto"/>
            <w:tcMar>
              <w:top w:w="15" w:type="dxa"/>
              <w:left w:w="108" w:type="dxa"/>
              <w:bottom w:w="0" w:type="dxa"/>
              <w:right w:w="108" w:type="dxa"/>
            </w:tcMar>
            <w:hideMark/>
          </w:tcPr>
          <w:p w14:paraId="53E99DE6"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Developmental</w:t>
            </w:r>
          </w:p>
        </w:tc>
        <w:tc>
          <w:tcPr>
            <w:tcW w:w="2976" w:type="dxa"/>
            <w:tcBorders>
              <w:top w:val="nil"/>
              <w:left w:val="nil"/>
              <w:bottom w:val="nil"/>
              <w:right w:val="nil"/>
            </w:tcBorders>
            <w:shd w:val="clear" w:color="auto" w:fill="auto"/>
            <w:tcMar>
              <w:top w:w="15" w:type="dxa"/>
              <w:left w:w="15" w:type="dxa"/>
              <w:bottom w:w="0" w:type="dxa"/>
              <w:right w:w="15" w:type="dxa"/>
            </w:tcMar>
            <w:hideMark/>
          </w:tcPr>
          <w:p w14:paraId="445B6FF9" w14:textId="77777777"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0 (0)</w:t>
            </w:r>
          </w:p>
        </w:tc>
        <w:tc>
          <w:tcPr>
            <w:tcW w:w="2977" w:type="dxa"/>
            <w:tcBorders>
              <w:top w:val="nil"/>
              <w:left w:val="nil"/>
              <w:bottom w:val="nil"/>
              <w:right w:val="nil"/>
            </w:tcBorders>
            <w:shd w:val="clear" w:color="auto" w:fill="auto"/>
            <w:tcMar>
              <w:top w:w="15" w:type="dxa"/>
              <w:left w:w="15" w:type="dxa"/>
              <w:bottom w:w="0" w:type="dxa"/>
              <w:right w:w="15" w:type="dxa"/>
            </w:tcMar>
            <w:hideMark/>
          </w:tcPr>
          <w:p w14:paraId="02E3811F" w14:textId="4A4447D2"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6 (6</w:t>
            </w:r>
            <w:r w:rsidR="00831A83">
              <w:rPr>
                <w:rFonts w:ascii="Arial" w:hAnsi="Arial" w:cs="Arial"/>
                <w:sz w:val="18"/>
                <w:szCs w:val="18"/>
              </w:rPr>
              <w:t>.</w:t>
            </w:r>
            <w:r w:rsidRPr="003B59B6">
              <w:rPr>
                <w:rFonts w:ascii="Arial" w:hAnsi="Arial" w:cs="Arial"/>
                <w:sz w:val="18"/>
                <w:szCs w:val="18"/>
              </w:rPr>
              <w:t>3)</w:t>
            </w:r>
          </w:p>
        </w:tc>
      </w:tr>
      <w:tr w:rsidR="001B2A1F" w:rsidRPr="006903A8" w14:paraId="28BC5ECA" w14:textId="77777777" w:rsidTr="003B59B6">
        <w:trPr>
          <w:trHeight w:val="20"/>
        </w:trPr>
        <w:tc>
          <w:tcPr>
            <w:tcW w:w="3402" w:type="dxa"/>
            <w:tcBorders>
              <w:top w:val="nil"/>
              <w:left w:val="nil"/>
              <w:bottom w:val="nil"/>
              <w:right w:val="nil"/>
            </w:tcBorders>
            <w:shd w:val="clear" w:color="auto" w:fill="auto"/>
            <w:tcMar>
              <w:top w:w="15" w:type="dxa"/>
              <w:left w:w="108" w:type="dxa"/>
              <w:bottom w:w="0" w:type="dxa"/>
              <w:right w:w="108" w:type="dxa"/>
            </w:tcMar>
            <w:hideMark/>
          </w:tcPr>
          <w:p w14:paraId="7DAE21F8"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Endocrinology</w:t>
            </w:r>
          </w:p>
        </w:tc>
        <w:tc>
          <w:tcPr>
            <w:tcW w:w="2976" w:type="dxa"/>
            <w:tcBorders>
              <w:top w:val="nil"/>
              <w:left w:val="nil"/>
              <w:bottom w:val="nil"/>
              <w:right w:val="nil"/>
            </w:tcBorders>
            <w:shd w:val="clear" w:color="auto" w:fill="auto"/>
            <w:tcMar>
              <w:top w:w="15" w:type="dxa"/>
              <w:left w:w="15" w:type="dxa"/>
              <w:bottom w:w="0" w:type="dxa"/>
              <w:right w:w="15" w:type="dxa"/>
            </w:tcMar>
            <w:hideMark/>
          </w:tcPr>
          <w:p w14:paraId="1C5A1F82" w14:textId="38843089"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24 (9</w:t>
            </w:r>
            <w:r w:rsidR="00831A83">
              <w:rPr>
                <w:rFonts w:ascii="Arial" w:hAnsi="Arial" w:cs="Arial"/>
                <w:sz w:val="18"/>
                <w:szCs w:val="18"/>
              </w:rPr>
              <w:t>.</w:t>
            </w:r>
            <w:r w:rsidRPr="003B59B6">
              <w:rPr>
                <w:rFonts w:ascii="Arial" w:hAnsi="Arial" w:cs="Arial"/>
                <w:sz w:val="18"/>
                <w:szCs w:val="18"/>
              </w:rPr>
              <w:t>9)</w:t>
            </w:r>
          </w:p>
        </w:tc>
        <w:tc>
          <w:tcPr>
            <w:tcW w:w="2977" w:type="dxa"/>
            <w:tcBorders>
              <w:top w:val="nil"/>
              <w:left w:val="nil"/>
              <w:bottom w:val="nil"/>
              <w:right w:val="nil"/>
            </w:tcBorders>
            <w:shd w:val="clear" w:color="auto" w:fill="auto"/>
            <w:tcMar>
              <w:top w:w="15" w:type="dxa"/>
              <w:left w:w="15" w:type="dxa"/>
              <w:bottom w:w="0" w:type="dxa"/>
              <w:right w:w="15" w:type="dxa"/>
            </w:tcMar>
            <w:hideMark/>
          </w:tcPr>
          <w:p w14:paraId="48776DCE" w14:textId="4246CB2A"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4 (4</w:t>
            </w:r>
            <w:r w:rsidR="00831A83">
              <w:rPr>
                <w:rFonts w:ascii="Arial" w:hAnsi="Arial" w:cs="Arial"/>
                <w:sz w:val="18"/>
                <w:szCs w:val="18"/>
              </w:rPr>
              <w:t>.</w:t>
            </w:r>
            <w:r w:rsidRPr="003B59B6">
              <w:rPr>
                <w:rFonts w:ascii="Arial" w:hAnsi="Arial" w:cs="Arial"/>
                <w:sz w:val="18"/>
                <w:szCs w:val="18"/>
              </w:rPr>
              <w:t>2)</w:t>
            </w:r>
          </w:p>
        </w:tc>
      </w:tr>
      <w:tr w:rsidR="001B2A1F" w:rsidRPr="006903A8" w14:paraId="7302D182" w14:textId="77777777" w:rsidTr="003B59B6">
        <w:trPr>
          <w:trHeight w:val="20"/>
        </w:trPr>
        <w:tc>
          <w:tcPr>
            <w:tcW w:w="3402" w:type="dxa"/>
            <w:tcBorders>
              <w:top w:val="nil"/>
              <w:left w:val="nil"/>
              <w:bottom w:val="nil"/>
              <w:right w:val="nil"/>
            </w:tcBorders>
            <w:shd w:val="clear" w:color="auto" w:fill="auto"/>
            <w:tcMar>
              <w:top w:w="15" w:type="dxa"/>
              <w:left w:w="108" w:type="dxa"/>
              <w:bottom w:w="0" w:type="dxa"/>
              <w:right w:w="108" w:type="dxa"/>
            </w:tcMar>
            <w:hideMark/>
          </w:tcPr>
          <w:p w14:paraId="5D8D34E3"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Genetic</w:t>
            </w:r>
          </w:p>
        </w:tc>
        <w:tc>
          <w:tcPr>
            <w:tcW w:w="2976" w:type="dxa"/>
            <w:tcBorders>
              <w:top w:val="nil"/>
              <w:left w:val="nil"/>
              <w:bottom w:val="nil"/>
              <w:right w:val="nil"/>
            </w:tcBorders>
            <w:shd w:val="clear" w:color="auto" w:fill="auto"/>
            <w:tcMar>
              <w:top w:w="15" w:type="dxa"/>
              <w:left w:w="15" w:type="dxa"/>
              <w:bottom w:w="0" w:type="dxa"/>
              <w:right w:w="15" w:type="dxa"/>
            </w:tcMar>
            <w:hideMark/>
          </w:tcPr>
          <w:p w14:paraId="0D32C993" w14:textId="30ECEA78"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77 (31</w:t>
            </w:r>
            <w:r w:rsidR="00831A83">
              <w:rPr>
                <w:rFonts w:ascii="Arial" w:hAnsi="Arial" w:cs="Arial"/>
                <w:sz w:val="18"/>
                <w:szCs w:val="18"/>
              </w:rPr>
              <w:t>.</w:t>
            </w:r>
            <w:r w:rsidRPr="003B59B6">
              <w:rPr>
                <w:rFonts w:ascii="Arial" w:hAnsi="Arial" w:cs="Arial"/>
                <w:sz w:val="18"/>
                <w:szCs w:val="18"/>
              </w:rPr>
              <w:t>8)</w:t>
            </w:r>
          </w:p>
        </w:tc>
        <w:tc>
          <w:tcPr>
            <w:tcW w:w="2977" w:type="dxa"/>
            <w:tcBorders>
              <w:top w:val="nil"/>
              <w:left w:val="nil"/>
              <w:bottom w:val="nil"/>
              <w:right w:val="nil"/>
            </w:tcBorders>
            <w:shd w:val="clear" w:color="auto" w:fill="auto"/>
            <w:tcMar>
              <w:top w:w="15" w:type="dxa"/>
              <w:left w:w="15" w:type="dxa"/>
              <w:bottom w:w="0" w:type="dxa"/>
              <w:right w:w="15" w:type="dxa"/>
            </w:tcMar>
            <w:hideMark/>
          </w:tcPr>
          <w:p w14:paraId="706BCF76" w14:textId="0BEBB9C4"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12 (12</w:t>
            </w:r>
            <w:r w:rsidR="00831A83">
              <w:rPr>
                <w:rFonts w:ascii="Arial" w:hAnsi="Arial" w:cs="Arial"/>
                <w:sz w:val="18"/>
                <w:szCs w:val="18"/>
              </w:rPr>
              <w:t>.</w:t>
            </w:r>
            <w:r w:rsidRPr="003B59B6">
              <w:rPr>
                <w:rFonts w:ascii="Arial" w:hAnsi="Arial" w:cs="Arial"/>
                <w:sz w:val="18"/>
                <w:szCs w:val="18"/>
              </w:rPr>
              <w:t>6)</w:t>
            </w:r>
          </w:p>
        </w:tc>
      </w:tr>
      <w:tr w:rsidR="001B2A1F" w:rsidRPr="006903A8" w14:paraId="65E93B24" w14:textId="77777777" w:rsidTr="003B59B6">
        <w:trPr>
          <w:trHeight w:val="20"/>
        </w:trPr>
        <w:tc>
          <w:tcPr>
            <w:tcW w:w="3402" w:type="dxa"/>
            <w:tcBorders>
              <w:top w:val="nil"/>
              <w:left w:val="nil"/>
              <w:bottom w:val="nil"/>
              <w:right w:val="nil"/>
            </w:tcBorders>
            <w:shd w:val="clear" w:color="auto" w:fill="auto"/>
            <w:tcMar>
              <w:top w:w="15" w:type="dxa"/>
              <w:left w:w="108" w:type="dxa"/>
              <w:bottom w:w="0" w:type="dxa"/>
              <w:right w:w="108" w:type="dxa"/>
            </w:tcMar>
            <w:hideMark/>
          </w:tcPr>
          <w:p w14:paraId="4E2C5AF1"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Gestational cardiorenal</w:t>
            </w:r>
          </w:p>
        </w:tc>
        <w:tc>
          <w:tcPr>
            <w:tcW w:w="2976" w:type="dxa"/>
            <w:tcBorders>
              <w:top w:val="nil"/>
              <w:left w:val="nil"/>
              <w:bottom w:val="nil"/>
              <w:right w:val="nil"/>
            </w:tcBorders>
            <w:shd w:val="clear" w:color="auto" w:fill="auto"/>
            <w:tcMar>
              <w:top w:w="15" w:type="dxa"/>
              <w:left w:w="15" w:type="dxa"/>
              <w:bottom w:w="0" w:type="dxa"/>
              <w:right w:w="15" w:type="dxa"/>
            </w:tcMar>
            <w:hideMark/>
          </w:tcPr>
          <w:p w14:paraId="16A9ACFD" w14:textId="6D424235"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5 (2</w:t>
            </w:r>
            <w:r w:rsidR="00831A83">
              <w:rPr>
                <w:rFonts w:ascii="Arial" w:hAnsi="Arial" w:cs="Arial"/>
                <w:sz w:val="18"/>
                <w:szCs w:val="18"/>
              </w:rPr>
              <w:t>.</w:t>
            </w:r>
            <w:r w:rsidRPr="003B59B6">
              <w:rPr>
                <w:rFonts w:ascii="Arial" w:hAnsi="Arial" w:cs="Arial"/>
                <w:sz w:val="18"/>
                <w:szCs w:val="18"/>
              </w:rPr>
              <w:t>1)</w:t>
            </w:r>
          </w:p>
        </w:tc>
        <w:tc>
          <w:tcPr>
            <w:tcW w:w="2977" w:type="dxa"/>
            <w:tcBorders>
              <w:top w:val="nil"/>
              <w:left w:val="nil"/>
              <w:bottom w:val="nil"/>
              <w:right w:val="nil"/>
            </w:tcBorders>
            <w:shd w:val="clear" w:color="auto" w:fill="auto"/>
            <w:tcMar>
              <w:top w:w="15" w:type="dxa"/>
              <w:left w:w="15" w:type="dxa"/>
              <w:bottom w:w="0" w:type="dxa"/>
              <w:right w:w="15" w:type="dxa"/>
            </w:tcMar>
            <w:hideMark/>
          </w:tcPr>
          <w:p w14:paraId="065E2CCC" w14:textId="77777777"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0 (0)</w:t>
            </w:r>
          </w:p>
        </w:tc>
      </w:tr>
      <w:tr w:rsidR="001B2A1F" w:rsidRPr="006903A8" w14:paraId="00DDDA6E" w14:textId="77777777" w:rsidTr="003B59B6">
        <w:trPr>
          <w:trHeight w:val="20"/>
        </w:trPr>
        <w:tc>
          <w:tcPr>
            <w:tcW w:w="3402" w:type="dxa"/>
            <w:tcBorders>
              <w:top w:val="nil"/>
              <w:left w:val="nil"/>
              <w:bottom w:val="nil"/>
              <w:right w:val="nil"/>
            </w:tcBorders>
            <w:shd w:val="clear" w:color="auto" w:fill="auto"/>
            <w:tcMar>
              <w:top w:w="15" w:type="dxa"/>
              <w:left w:w="108" w:type="dxa"/>
              <w:bottom w:w="0" w:type="dxa"/>
              <w:right w:w="108" w:type="dxa"/>
            </w:tcMar>
            <w:hideMark/>
          </w:tcPr>
          <w:p w14:paraId="3F8EB449"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Haematology</w:t>
            </w:r>
          </w:p>
        </w:tc>
        <w:tc>
          <w:tcPr>
            <w:tcW w:w="2976" w:type="dxa"/>
            <w:tcBorders>
              <w:top w:val="nil"/>
              <w:left w:val="nil"/>
              <w:bottom w:val="nil"/>
              <w:right w:val="nil"/>
            </w:tcBorders>
            <w:shd w:val="clear" w:color="auto" w:fill="auto"/>
            <w:tcMar>
              <w:top w:w="15" w:type="dxa"/>
              <w:left w:w="15" w:type="dxa"/>
              <w:bottom w:w="0" w:type="dxa"/>
              <w:right w:w="15" w:type="dxa"/>
            </w:tcMar>
            <w:hideMark/>
          </w:tcPr>
          <w:p w14:paraId="60A7370C" w14:textId="21F2D953"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18 (7</w:t>
            </w:r>
            <w:r w:rsidR="00831A83">
              <w:rPr>
                <w:rFonts w:ascii="Arial" w:hAnsi="Arial" w:cs="Arial"/>
                <w:sz w:val="18"/>
                <w:szCs w:val="18"/>
              </w:rPr>
              <w:t>.</w:t>
            </w:r>
            <w:r w:rsidRPr="003B59B6">
              <w:rPr>
                <w:rFonts w:ascii="Arial" w:hAnsi="Arial" w:cs="Arial"/>
                <w:sz w:val="18"/>
                <w:szCs w:val="18"/>
              </w:rPr>
              <w:t>4)</w:t>
            </w:r>
          </w:p>
        </w:tc>
        <w:tc>
          <w:tcPr>
            <w:tcW w:w="2977" w:type="dxa"/>
            <w:tcBorders>
              <w:top w:val="nil"/>
              <w:left w:val="nil"/>
              <w:bottom w:val="nil"/>
              <w:right w:val="nil"/>
            </w:tcBorders>
            <w:shd w:val="clear" w:color="auto" w:fill="auto"/>
            <w:tcMar>
              <w:top w:w="15" w:type="dxa"/>
              <w:left w:w="15" w:type="dxa"/>
              <w:bottom w:w="0" w:type="dxa"/>
              <w:right w:w="15" w:type="dxa"/>
            </w:tcMar>
            <w:hideMark/>
          </w:tcPr>
          <w:p w14:paraId="09F7C218" w14:textId="7C88188B"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12 (12</w:t>
            </w:r>
            <w:r w:rsidR="00831A83">
              <w:rPr>
                <w:rFonts w:ascii="Arial" w:hAnsi="Arial" w:cs="Arial"/>
                <w:sz w:val="18"/>
                <w:szCs w:val="18"/>
              </w:rPr>
              <w:t>.</w:t>
            </w:r>
            <w:r w:rsidRPr="003B59B6">
              <w:rPr>
                <w:rFonts w:ascii="Arial" w:hAnsi="Arial" w:cs="Arial"/>
                <w:sz w:val="18"/>
                <w:szCs w:val="18"/>
              </w:rPr>
              <w:t>6)</w:t>
            </w:r>
          </w:p>
        </w:tc>
      </w:tr>
      <w:tr w:rsidR="001B2A1F" w:rsidRPr="006903A8" w14:paraId="1EBC2D5D" w14:textId="77777777" w:rsidTr="003B59B6">
        <w:trPr>
          <w:trHeight w:val="20"/>
        </w:trPr>
        <w:tc>
          <w:tcPr>
            <w:tcW w:w="3402" w:type="dxa"/>
            <w:tcBorders>
              <w:top w:val="nil"/>
              <w:left w:val="nil"/>
              <w:bottom w:val="nil"/>
              <w:right w:val="nil"/>
            </w:tcBorders>
            <w:shd w:val="clear" w:color="auto" w:fill="auto"/>
            <w:tcMar>
              <w:top w:w="15" w:type="dxa"/>
              <w:left w:w="108" w:type="dxa"/>
              <w:bottom w:w="0" w:type="dxa"/>
              <w:right w:w="108" w:type="dxa"/>
            </w:tcMar>
            <w:hideMark/>
          </w:tcPr>
          <w:p w14:paraId="5A115AEB"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Infection</w:t>
            </w:r>
          </w:p>
        </w:tc>
        <w:tc>
          <w:tcPr>
            <w:tcW w:w="2976" w:type="dxa"/>
            <w:tcBorders>
              <w:top w:val="nil"/>
              <w:left w:val="nil"/>
              <w:bottom w:val="nil"/>
              <w:right w:val="nil"/>
            </w:tcBorders>
            <w:shd w:val="clear" w:color="auto" w:fill="auto"/>
            <w:tcMar>
              <w:top w:w="15" w:type="dxa"/>
              <w:left w:w="15" w:type="dxa"/>
              <w:bottom w:w="0" w:type="dxa"/>
              <w:right w:w="15" w:type="dxa"/>
            </w:tcMar>
            <w:hideMark/>
          </w:tcPr>
          <w:p w14:paraId="66D9C29C" w14:textId="0C229312"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76 (31</w:t>
            </w:r>
            <w:r w:rsidR="00831A83">
              <w:rPr>
                <w:rFonts w:ascii="Arial" w:hAnsi="Arial" w:cs="Arial"/>
                <w:sz w:val="18"/>
                <w:szCs w:val="18"/>
              </w:rPr>
              <w:t>.</w:t>
            </w:r>
            <w:r w:rsidRPr="003B59B6">
              <w:rPr>
                <w:rFonts w:ascii="Arial" w:hAnsi="Arial" w:cs="Arial"/>
                <w:sz w:val="18"/>
                <w:szCs w:val="18"/>
              </w:rPr>
              <w:t>4)</w:t>
            </w:r>
          </w:p>
        </w:tc>
        <w:tc>
          <w:tcPr>
            <w:tcW w:w="2977" w:type="dxa"/>
            <w:tcBorders>
              <w:top w:val="nil"/>
              <w:left w:val="nil"/>
              <w:bottom w:val="nil"/>
              <w:right w:val="nil"/>
            </w:tcBorders>
            <w:shd w:val="clear" w:color="auto" w:fill="auto"/>
            <w:tcMar>
              <w:top w:w="15" w:type="dxa"/>
              <w:left w:w="15" w:type="dxa"/>
              <w:bottom w:w="0" w:type="dxa"/>
              <w:right w:w="15" w:type="dxa"/>
            </w:tcMar>
            <w:hideMark/>
          </w:tcPr>
          <w:p w14:paraId="4B0BCCCA" w14:textId="2570D5B5"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3 (3</w:t>
            </w:r>
            <w:r w:rsidR="00831A83">
              <w:rPr>
                <w:rFonts w:ascii="Arial" w:hAnsi="Arial" w:cs="Arial"/>
                <w:sz w:val="18"/>
                <w:szCs w:val="18"/>
              </w:rPr>
              <w:t>.</w:t>
            </w:r>
            <w:r w:rsidRPr="003B59B6">
              <w:rPr>
                <w:rFonts w:ascii="Arial" w:hAnsi="Arial" w:cs="Arial"/>
                <w:sz w:val="18"/>
                <w:szCs w:val="18"/>
              </w:rPr>
              <w:t>2)</w:t>
            </w:r>
          </w:p>
        </w:tc>
      </w:tr>
      <w:tr w:rsidR="001B2A1F" w:rsidRPr="006903A8" w14:paraId="0538F3F9" w14:textId="77777777" w:rsidTr="003B59B6">
        <w:trPr>
          <w:trHeight w:val="20"/>
        </w:trPr>
        <w:tc>
          <w:tcPr>
            <w:tcW w:w="3402" w:type="dxa"/>
            <w:tcBorders>
              <w:top w:val="nil"/>
              <w:left w:val="nil"/>
              <w:bottom w:val="nil"/>
              <w:right w:val="nil"/>
            </w:tcBorders>
            <w:shd w:val="clear" w:color="auto" w:fill="auto"/>
            <w:tcMar>
              <w:top w:w="15" w:type="dxa"/>
              <w:left w:w="108" w:type="dxa"/>
              <w:bottom w:w="0" w:type="dxa"/>
              <w:right w:w="108" w:type="dxa"/>
            </w:tcMar>
            <w:hideMark/>
          </w:tcPr>
          <w:p w14:paraId="3425034E"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Intrauterine fetal demise/ sudden infant death syndrome</w:t>
            </w:r>
          </w:p>
        </w:tc>
        <w:tc>
          <w:tcPr>
            <w:tcW w:w="2976" w:type="dxa"/>
            <w:tcBorders>
              <w:top w:val="nil"/>
              <w:left w:val="nil"/>
              <w:bottom w:val="nil"/>
              <w:right w:val="nil"/>
            </w:tcBorders>
            <w:shd w:val="clear" w:color="auto" w:fill="auto"/>
            <w:tcMar>
              <w:top w:w="15" w:type="dxa"/>
              <w:left w:w="15" w:type="dxa"/>
              <w:bottom w:w="0" w:type="dxa"/>
              <w:right w:w="15" w:type="dxa"/>
            </w:tcMar>
            <w:hideMark/>
          </w:tcPr>
          <w:p w14:paraId="0AFC9BDC" w14:textId="74C3551F"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1 (0</w:t>
            </w:r>
            <w:r w:rsidR="00831A83">
              <w:rPr>
                <w:rFonts w:ascii="Arial" w:hAnsi="Arial" w:cs="Arial"/>
                <w:sz w:val="18"/>
                <w:szCs w:val="18"/>
              </w:rPr>
              <w:t>.</w:t>
            </w:r>
            <w:r w:rsidRPr="003B59B6">
              <w:rPr>
                <w:rFonts w:ascii="Arial" w:hAnsi="Arial" w:cs="Arial"/>
                <w:sz w:val="18"/>
                <w:szCs w:val="18"/>
              </w:rPr>
              <w:t>4)</w:t>
            </w:r>
          </w:p>
        </w:tc>
        <w:tc>
          <w:tcPr>
            <w:tcW w:w="2977" w:type="dxa"/>
            <w:tcBorders>
              <w:top w:val="nil"/>
              <w:left w:val="nil"/>
              <w:bottom w:val="nil"/>
              <w:right w:val="nil"/>
            </w:tcBorders>
            <w:shd w:val="clear" w:color="auto" w:fill="auto"/>
            <w:tcMar>
              <w:top w:w="15" w:type="dxa"/>
              <w:left w:w="15" w:type="dxa"/>
              <w:bottom w:w="0" w:type="dxa"/>
              <w:right w:w="15" w:type="dxa"/>
            </w:tcMar>
            <w:hideMark/>
          </w:tcPr>
          <w:p w14:paraId="17F3F634" w14:textId="04A57456"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1)</w:t>
            </w:r>
          </w:p>
        </w:tc>
      </w:tr>
      <w:tr w:rsidR="001B2A1F" w:rsidRPr="006903A8" w14:paraId="77130AAC" w14:textId="77777777" w:rsidTr="003B59B6">
        <w:trPr>
          <w:trHeight w:val="20"/>
        </w:trPr>
        <w:tc>
          <w:tcPr>
            <w:tcW w:w="3402" w:type="dxa"/>
            <w:tcBorders>
              <w:top w:val="nil"/>
              <w:left w:val="nil"/>
              <w:bottom w:val="nil"/>
              <w:right w:val="nil"/>
            </w:tcBorders>
            <w:shd w:val="clear" w:color="auto" w:fill="auto"/>
            <w:tcMar>
              <w:top w:w="15" w:type="dxa"/>
              <w:left w:w="108" w:type="dxa"/>
              <w:bottom w:w="0" w:type="dxa"/>
              <w:right w:w="108" w:type="dxa"/>
            </w:tcMar>
            <w:hideMark/>
          </w:tcPr>
          <w:p w14:paraId="74F44B14"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Maternal mental health</w:t>
            </w:r>
          </w:p>
        </w:tc>
        <w:tc>
          <w:tcPr>
            <w:tcW w:w="2976" w:type="dxa"/>
            <w:tcBorders>
              <w:top w:val="nil"/>
              <w:left w:val="nil"/>
              <w:bottom w:val="nil"/>
              <w:right w:val="nil"/>
            </w:tcBorders>
            <w:shd w:val="clear" w:color="auto" w:fill="auto"/>
            <w:tcMar>
              <w:top w:w="15" w:type="dxa"/>
              <w:left w:w="15" w:type="dxa"/>
              <w:bottom w:w="0" w:type="dxa"/>
              <w:right w:w="15" w:type="dxa"/>
            </w:tcMar>
            <w:hideMark/>
          </w:tcPr>
          <w:p w14:paraId="5AF1443C" w14:textId="5A6CB446"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1 (0</w:t>
            </w:r>
            <w:r w:rsidR="00831A83">
              <w:rPr>
                <w:rFonts w:ascii="Arial" w:hAnsi="Arial" w:cs="Arial"/>
                <w:sz w:val="18"/>
                <w:szCs w:val="18"/>
              </w:rPr>
              <w:t>.</w:t>
            </w:r>
            <w:r w:rsidRPr="003B59B6">
              <w:rPr>
                <w:rFonts w:ascii="Arial" w:hAnsi="Arial" w:cs="Arial"/>
                <w:sz w:val="18"/>
                <w:szCs w:val="18"/>
              </w:rPr>
              <w:t>4)</w:t>
            </w:r>
          </w:p>
        </w:tc>
        <w:tc>
          <w:tcPr>
            <w:tcW w:w="2977" w:type="dxa"/>
            <w:tcBorders>
              <w:top w:val="nil"/>
              <w:left w:val="nil"/>
              <w:bottom w:val="nil"/>
              <w:right w:val="nil"/>
            </w:tcBorders>
            <w:shd w:val="clear" w:color="auto" w:fill="auto"/>
            <w:tcMar>
              <w:top w:w="15" w:type="dxa"/>
              <w:left w:w="15" w:type="dxa"/>
              <w:bottom w:w="0" w:type="dxa"/>
              <w:right w:w="15" w:type="dxa"/>
            </w:tcMar>
            <w:hideMark/>
          </w:tcPr>
          <w:p w14:paraId="74D3A94E" w14:textId="174CC1A4"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6 (6</w:t>
            </w:r>
            <w:r w:rsidR="00831A83">
              <w:rPr>
                <w:rFonts w:ascii="Arial" w:hAnsi="Arial" w:cs="Arial"/>
                <w:sz w:val="18"/>
                <w:szCs w:val="18"/>
              </w:rPr>
              <w:t>.</w:t>
            </w:r>
            <w:r w:rsidRPr="003B59B6">
              <w:rPr>
                <w:rFonts w:ascii="Arial" w:hAnsi="Arial" w:cs="Arial"/>
                <w:sz w:val="18"/>
                <w:szCs w:val="18"/>
              </w:rPr>
              <w:t>3)</w:t>
            </w:r>
          </w:p>
        </w:tc>
      </w:tr>
      <w:tr w:rsidR="001B2A1F" w:rsidRPr="006903A8" w14:paraId="1E987828" w14:textId="77777777" w:rsidTr="003B59B6">
        <w:trPr>
          <w:trHeight w:val="20"/>
        </w:trPr>
        <w:tc>
          <w:tcPr>
            <w:tcW w:w="3402" w:type="dxa"/>
            <w:tcBorders>
              <w:top w:val="nil"/>
              <w:left w:val="nil"/>
              <w:bottom w:val="nil"/>
              <w:right w:val="nil"/>
            </w:tcBorders>
            <w:shd w:val="clear" w:color="auto" w:fill="auto"/>
            <w:tcMar>
              <w:top w:w="15" w:type="dxa"/>
              <w:left w:w="108" w:type="dxa"/>
              <w:bottom w:w="0" w:type="dxa"/>
              <w:right w:w="108" w:type="dxa"/>
            </w:tcMar>
            <w:hideMark/>
          </w:tcPr>
          <w:p w14:paraId="308D53B5"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Metabolic</w:t>
            </w:r>
          </w:p>
        </w:tc>
        <w:tc>
          <w:tcPr>
            <w:tcW w:w="2976" w:type="dxa"/>
            <w:tcBorders>
              <w:top w:val="nil"/>
              <w:left w:val="nil"/>
              <w:bottom w:val="nil"/>
              <w:right w:val="nil"/>
            </w:tcBorders>
            <w:shd w:val="clear" w:color="auto" w:fill="auto"/>
            <w:tcMar>
              <w:top w:w="15" w:type="dxa"/>
              <w:left w:w="15" w:type="dxa"/>
              <w:bottom w:w="0" w:type="dxa"/>
              <w:right w:w="15" w:type="dxa"/>
            </w:tcMar>
            <w:hideMark/>
          </w:tcPr>
          <w:p w14:paraId="38D11DE5" w14:textId="77777777"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0 (0)</w:t>
            </w:r>
          </w:p>
        </w:tc>
        <w:tc>
          <w:tcPr>
            <w:tcW w:w="2977" w:type="dxa"/>
            <w:tcBorders>
              <w:top w:val="nil"/>
              <w:left w:val="nil"/>
              <w:bottom w:val="nil"/>
              <w:right w:val="nil"/>
            </w:tcBorders>
            <w:shd w:val="clear" w:color="auto" w:fill="auto"/>
            <w:tcMar>
              <w:top w:w="15" w:type="dxa"/>
              <w:left w:w="15" w:type="dxa"/>
              <w:bottom w:w="0" w:type="dxa"/>
              <w:right w:w="15" w:type="dxa"/>
            </w:tcMar>
            <w:hideMark/>
          </w:tcPr>
          <w:p w14:paraId="4974BD8C" w14:textId="76AD6CBE"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32 (33</w:t>
            </w:r>
            <w:r w:rsidR="00831A83">
              <w:rPr>
                <w:rFonts w:ascii="Arial" w:hAnsi="Arial" w:cs="Arial"/>
                <w:sz w:val="18"/>
                <w:szCs w:val="18"/>
              </w:rPr>
              <w:t>.</w:t>
            </w:r>
            <w:r w:rsidRPr="003B59B6">
              <w:rPr>
                <w:rFonts w:ascii="Arial" w:hAnsi="Arial" w:cs="Arial"/>
                <w:sz w:val="18"/>
                <w:szCs w:val="18"/>
              </w:rPr>
              <w:t>7)</w:t>
            </w:r>
          </w:p>
        </w:tc>
      </w:tr>
      <w:tr w:rsidR="001B2A1F" w:rsidRPr="006903A8" w14:paraId="62C7B187" w14:textId="77777777" w:rsidTr="003B59B6">
        <w:trPr>
          <w:trHeight w:val="20"/>
        </w:trPr>
        <w:tc>
          <w:tcPr>
            <w:tcW w:w="3402" w:type="dxa"/>
            <w:tcBorders>
              <w:top w:val="nil"/>
              <w:left w:val="nil"/>
              <w:bottom w:val="nil"/>
              <w:right w:val="nil"/>
            </w:tcBorders>
            <w:shd w:val="clear" w:color="auto" w:fill="auto"/>
            <w:tcMar>
              <w:top w:w="15" w:type="dxa"/>
              <w:left w:w="108" w:type="dxa"/>
              <w:bottom w:w="0" w:type="dxa"/>
              <w:right w:w="108" w:type="dxa"/>
            </w:tcMar>
            <w:hideMark/>
          </w:tcPr>
          <w:p w14:paraId="5A465745"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Neurodevelopment</w:t>
            </w:r>
          </w:p>
        </w:tc>
        <w:tc>
          <w:tcPr>
            <w:tcW w:w="2976" w:type="dxa"/>
            <w:tcBorders>
              <w:top w:val="nil"/>
              <w:left w:val="nil"/>
              <w:bottom w:val="nil"/>
              <w:right w:val="nil"/>
            </w:tcBorders>
            <w:shd w:val="clear" w:color="auto" w:fill="auto"/>
            <w:tcMar>
              <w:top w:w="15" w:type="dxa"/>
              <w:left w:w="15" w:type="dxa"/>
              <w:bottom w:w="0" w:type="dxa"/>
              <w:right w:w="15" w:type="dxa"/>
            </w:tcMar>
            <w:hideMark/>
          </w:tcPr>
          <w:p w14:paraId="578EC982" w14:textId="7631AFC1"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1 (0</w:t>
            </w:r>
            <w:r w:rsidR="00831A83">
              <w:rPr>
                <w:rFonts w:ascii="Arial" w:hAnsi="Arial" w:cs="Arial"/>
                <w:sz w:val="18"/>
                <w:szCs w:val="18"/>
              </w:rPr>
              <w:t>.</w:t>
            </w:r>
            <w:r w:rsidRPr="003B59B6">
              <w:rPr>
                <w:rFonts w:ascii="Arial" w:hAnsi="Arial" w:cs="Arial"/>
                <w:sz w:val="18"/>
                <w:szCs w:val="18"/>
              </w:rPr>
              <w:t>4)</w:t>
            </w:r>
          </w:p>
        </w:tc>
        <w:tc>
          <w:tcPr>
            <w:tcW w:w="2977" w:type="dxa"/>
            <w:tcBorders>
              <w:top w:val="nil"/>
              <w:left w:val="nil"/>
              <w:bottom w:val="nil"/>
              <w:right w:val="nil"/>
            </w:tcBorders>
            <w:shd w:val="clear" w:color="auto" w:fill="auto"/>
            <w:tcMar>
              <w:top w:w="15" w:type="dxa"/>
              <w:left w:w="15" w:type="dxa"/>
              <w:bottom w:w="0" w:type="dxa"/>
              <w:right w:w="15" w:type="dxa"/>
            </w:tcMar>
            <w:hideMark/>
          </w:tcPr>
          <w:p w14:paraId="1BD55918" w14:textId="6B306D55"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3 (3</w:t>
            </w:r>
            <w:r w:rsidR="00831A83">
              <w:rPr>
                <w:rFonts w:ascii="Arial" w:hAnsi="Arial" w:cs="Arial"/>
                <w:sz w:val="18"/>
                <w:szCs w:val="18"/>
              </w:rPr>
              <w:t>.</w:t>
            </w:r>
            <w:r w:rsidRPr="003B59B6">
              <w:rPr>
                <w:rFonts w:ascii="Arial" w:hAnsi="Arial" w:cs="Arial"/>
                <w:sz w:val="18"/>
                <w:szCs w:val="18"/>
              </w:rPr>
              <w:t>2)</w:t>
            </w:r>
          </w:p>
        </w:tc>
      </w:tr>
      <w:tr w:rsidR="001B2A1F" w:rsidRPr="006903A8" w14:paraId="2B616D1C" w14:textId="77777777" w:rsidTr="003B59B6">
        <w:trPr>
          <w:trHeight w:val="20"/>
        </w:trPr>
        <w:tc>
          <w:tcPr>
            <w:tcW w:w="3402" w:type="dxa"/>
            <w:tcBorders>
              <w:top w:val="nil"/>
              <w:left w:val="nil"/>
              <w:bottom w:val="nil"/>
              <w:right w:val="nil"/>
            </w:tcBorders>
            <w:shd w:val="clear" w:color="auto" w:fill="auto"/>
            <w:tcMar>
              <w:top w:w="15" w:type="dxa"/>
              <w:left w:w="108" w:type="dxa"/>
              <w:bottom w:w="0" w:type="dxa"/>
              <w:right w:w="108" w:type="dxa"/>
            </w:tcMar>
            <w:hideMark/>
          </w:tcPr>
          <w:p w14:paraId="21F270A5"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Neurological</w:t>
            </w:r>
          </w:p>
        </w:tc>
        <w:tc>
          <w:tcPr>
            <w:tcW w:w="2976" w:type="dxa"/>
            <w:tcBorders>
              <w:top w:val="nil"/>
              <w:left w:val="nil"/>
              <w:bottom w:val="nil"/>
              <w:right w:val="nil"/>
            </w:tcBorders>
            <w:shd w:val="clear" w:color="auto" w:fill="auto"/>
            <w:tcMar>
              <w:top w:w="15" w:type="dxa"/>
              <w:left w:w="15" w:type="dxa"/>
              <w:bottom w:w="0" w:type="dxa"/>
              <w:right w:w="15" w:type="dxa"/>
            </w:tcMar>
            <w:hideMark/>
          </w:tcPr>
          <w:p w14:paraId="6CD8334B" w14:textId="77777777"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0 (0)</w:t>
            </w:r>
          </w:p>
        </w:tc>
        <w:tc>
          <w:tcPr>
            <w:tcW w:w="2977" w:type="dxa"/>
            <w:tcBorders>
              <w:top w:val="nil"/>
              <w:left w:val="nil"/>
              <w:bottom w:val="nil"/>
              <w:right w:val="nil"/>
            </w:tcBorders>
            <w:shd w:val="clear" w:color="auto" w:fill="auto"/>
            <w:tcMar>
              <w:top w:w="15" w:type="dxa"/>
              <w:left w:w="15" w:type="dxa"/>
              <w:bottom w:w="0" w:type="dxa"/>
              <w:right w:w="15" w:type="dxa"/>
            </w:tcMar>
            <w:hideMark/>
          </w:tcPr>
          <w:p w14:paraId="3D34BDC8" w14:textId="3BDF3736"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1)</w:t>
            </w:r>
          </w:p>
        </w:tc>
      </w:tr>
      <w:tr w:rsidR="001B2A1F" w:rsidRPr="006903A8" w14:paraId="6258B388" w14:textId="77777777" w:rsidTr="003B59B6">
        <w:trPr>
          <w:trHeight w:val="20"/>
        </w:trPr>
        <w:tc>
          <w:tcPr>
            <w:tcW w:w="3402" w:type="dxa"/>
            <w:tcBorders>
              <w:top w:val="nil"/>
              <w:left w:val="nil"/>
              <w:right w:val="nil"/>
            </w:tcBorders>
            <w:shd w:val="clear" w:color="auto" w:fill="auto"/>
            <w:tcMar>
              <w:top w:w="15" w:type="dxa"/>
              <w:left w:w="108" w:type="dxa"/>
              <w:bottom w:w="0" w:type="dxa"/>
              <w:right w:w="108" w:type="dxa"/>
            </w:tcMar>
            <w:hideMark/>
          </w:tcPr>
          <w:p w14:paraId="53A3A1A3"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Nutrition</w:t>
            </w:r>
          </w:p>
        </w:tc>
        <w:tc>
          <w:tcPr>
            <w:tcW w:w="2976" w:type="dxa"/>
            <w:tcBorders>
              <w:top w:val="nil"/>
              <w:left w:val="nil"/>
              <w:right w:val="nil"/>
            </w:tcBorders>
            <w:shd w:val="clear" w:color="auto" w:fill="auto"/>
            <w:tcMar>
              <w:top w:w="15" w:type="dxa"/>
              <w:left w:w="15" w:type="dxa"/>
              <w:bottom w:w="0" w:type="dxa"/>
              <w:right w:w="15" w:type="dxa"/>
            </w:tcMar>
            <w:hideMark/>
          </w:tcPr>
          <w:p w14:paraId="477CDB95" w14:textId="7D55EAA8"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4 (1</w:t>
            </w:r>
            <w:r w:rsidR="00831A83">
              <w:rPr>
                <w:rFonts w:ascii="Arial" w:hAnsi="Arial" w:cs="Arial"/>
                <w:sz w:val="18"/>
                <w:szCs w:val="18"/>
              </w:rPr>
              <w:t>.</w:t>
            </w:r>
            <w:r w:rsidRPr="003B59B6">
              <w:rPr>
                <w:rFonts w:ascii="Arial" w:hAnsi="Arial" w:cs="Arial"/>
                <w:sz w:val="18"/>
                <w:szCs w:val="18"/>
              </w:rPr>
              <w:t>7)</w:t>
            </w:r>
          </w:p>
        </w:tc>
        <w:tc>
          <w:tcPr>
            <w:tcW w:w="2977" w:type="dxa"/>
            <w:tcBorders>
              <w:top w:val="nil"/>
              <w:left w:val="nil"/>
              <w:right w:val="nil"/>
            </w:tcBorders>
            <w:shd w:val="clear" w:color="auto" w:fill="auto"/>
            <w:tcMar>
              <w:top w:w="15" w:type="dxa"/>
              <w:left w:w="15" w:type="dxa"/>
              <w:bottom w:w="0" w:type="dxa"/>
              <w:right w:w="15" w:type="dxa"/>
            </w:tcMar>
            <w:hideMark/>
          </w:tcPr>
          <w:p w14:paraId="1C00B627" w14:textId="77777777"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0 (0)</w:t>
            </w:r>
          </w:p>
        </w:tc>
      </w:tr>
      <w:tr w:rsidR="001B2A1F" w:rsidRPr="006903A8" w14:paraId="010A1DFD" w14:textId="77777777" w:rsidTr="003B59B6">
        <w:trPr>
          <w:trHeight w:val="20"/>
        </w:trPr>
        <w:tc>
          <w:tcPr>
            <w:tcW w:w="3402" w:type="dxa"/>
            <w:tcBorders>
              <w:top w:val="nil"/>
              <w:left w:val="nil"/>
              <w:right w:val="nil"/>
            </w:tcBorders>
            <w:shd w:val="clear" w:color="auto" w:fill="auto"/>
            <w:tcMar>
              <w:top w:w="15" w:type="dxa"/>
              <w:left w:w="108" w:type="dxa"/>
              <w:bottom w:w="0" w:type="dxa"/>
              <w:right w:w="108" w:type="dxa"/>
            </w:tcMar>
          </w:tcPr>
          <w:p w14:paraId="7FEC5F8A"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Structural</w:t>
            </w:r>
          </w:p>
        </w:tc>
        <w:tc>
          <w:tcPr>
            <w:tcW w:w="2976" w:type="dxa"/>
            <w:tcBorders>
              <w:top w:val="nil"/>
              <w:left w:val="nil"/>
              <w:right w:val="nil"/>
            </w:tcBorders>
            <w:shd w:val="clear" w:color="auto" w:fill="auto"/>
            <w:tcMar>
              <w:top w:w="15" w:type="dxa"/>
              <w:left w:w="15" w:type="dxa"/>
              <w:bottom w:w="0" w:type="dxa"/>
              <w:right w:w="15" w:type="dxa"/>
            </w:tcMar>
          </w:tcPr>
          <w:p w14:paraId="2A1A29FE" w14:textId="64181947"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36 (14</w:t>
            </w:r>
            <w:r w:rsidR="00831A83">
              <w:rPr>
                <w:rFonts w:ascii="Arial" w:hAnsi="Arial" w:cs="Arial"/>
                <w:sz w:val="18"/>
                <w:szCs w:val="18"/>
              </w:rPr>
              <w:t>.</w:t>
            </w:r>
            <w:r w:rsidRPr="003B59B6">
              <w:rPr>
                <w:rFonts w:ascii="Arial" w:hAnsi="Arial" w:cs="Arial"/>
                <w:sz w:val="18"/>
                <w:szCs w:val="18"/>
              </w:rPr>
              <w:t>9)</w:t>
            </w:r>
          </w:p>
        </w:tc>
        <w:tc>
          <w:tcPr>
            <w:tcW w:w="2977" w:type="dxa"/>
            <w:tcBorders>
              <w:top w:val="nil"/>
              <w:left w:val="nil"/>
              <w:right w:val="nil"/>
            </w:tcBorders>
            <w:shd w:val="clear" w:color="auto" w:fill="auto"/>
            <w:tcMar>
              <w:top w:w="15" w:type="dxa"/>
              <w:left w:w="15" w:type="dxa"/>
              <w:bottom w:w="0" w:type="dxa"/>
              <w:right w:w="15" w:type="dxa"/>
            </w:tcMar>
          </w:tcPr>
          <w:p w14:paraId="48C9CEAA" w14:textId="0B8EA884"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25 (26</w:t>
            </w:r>
            <w:r w:rsidR="00831A83">
              <w:rPr>
                <w:rFonts w:ascii="Arial" w:hAnsi="Arial" w:cs="Arial"/>
                <w:sz w:val="18"/>
                <w:szCs w:val="18"/>
              </w:rPr>
              <w:t>.</w:t>
            </w:r>
            <w:r w:rsidRPr="003B59B6">
              <w:rPr>
                <w:rFonts w:ascii="Arial" w:hAnsi="Arial" w:cs="Arial"/>
                <w:sz w:val="18"/>
                <w:szCs w:val="18"/>
              </w:rPr>
              <w:t>3)</w:t>
            </w:r>
          </w:p>
        </w:tc>
      </w:tr>
      <w:tr w:rsidR="001B2A1F" w:rsidRPr="006903A8" w14:paraId="6655197F" w14:textId="77777777" w:rsidTr="003B59B6">
        <w:trPr>
          <w:trHeight w:val="20"/>
        </w:trPr>
        <w:tc>
          <w:tcPr>
            <w:tcW w:w="3402" w:type="dxa"/>
            <w:tcBorders>
              <w:top w:val="nil"/>
              <w:left w:val="nil"/>
              <w:bottom w:val="single" w:sz="4" w:space="0" w:color="auto"/>
              <w:right w:val="nil"/>
            </w:tcBorders>
            <w:shd w:val="clear" w:color="auto" w:fill="auto"/>
            <w:tcMar>
              <w:top w:w="15" w:type="dxa"/>
              <w:left w:w="108" w:type="dxa"/>
              <w:bottom w:w="0" w:type="dxa"/>
              <w:right w:w="108" w:type="dxa"/>
            </w:tcMar>
            <w:hideMark/>
          </w:tcPr>
          <w:p w14:paraId="7C2D184C"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Urology</w:t>
            </w:r>
          </w:p>
        </w:tc>
        <w:tc>
          <w:tcPr>
            <w:tcW w:w="2976" w:type="dxa"/>
            <w:tcBorders>
              <w:top w:val="nil"/>
              <w:left w:val="nil"/>
              <w:bottom w:val="single" w:sz="4" w:space="0" w:color="auto"/>
              <w:right w:val="nil"/>
            </w:tcBorders>
            <w:shd w:val="clear" w:color="auto" w:fill="auto"/>
            <w:tcMar>
              <w:top w:w="15" w:type="dxa"/>
              <w:left w:w="15" w:type="dxa"/>
              <w:bottom w:w="0" w:type="dxa"/>
              <w:right w:w="15" w:type="dxa"/>
            </w:tcMar>
            <w:hideMark/>
          </w:tcPr>
          <w:p w14:paraId="690A0DF3" w14:textId="7AE37CC2"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1 (0</w:t>
            </w:r>
            <w:r w:rsidR="00831A83">
              <w:rPr>
                <w:rFonts w:ascii="Arial" w:hAnsi="Arial" w:cs="Arial"/>
                <w:sz w:val="18"/>
                <w:szCs w:val="18"/>
              </w:rPr>
              <w:t>.</w:t>
            </w:r>
            <w:r w:rsidRPr="003B59B6">
              <w:rPr>
                <w:rFonts w:ascii="Arial" w:hAnsi="Arial" w:cs="Arial"/>
                <w:sz w:val="18"/>
                <w:szCs w:val="18"/>
              </w:rPr>
              <w:t>4)</w:t>
            </w:r>
          </w:p>
        </w:tc>
        <w:tc>
          <w:tcPr>
            <w:tcW w:w="2977" w:type="dxa"/>
            <w:tcBorders>
              <w:top w:val="nil"/>
              <w:left w:val="nil"/>
              <w:bottom w:val="single" w:sz="4" w:space="0" w:color="auto"/>
              <w:right w:val="nil"/>
            </w:tcBorders>
            <w:shd w:val="clear" w:color="auto" w:fill="auto"/>
            <w:tcMar>
              <w:top w:w="15" w:type="dxa"/>
              <w:left w:w="15" w:type="dxa"/>
              <w:bottom w:w="0" w:type="dxa"/>
              <w:right w:w="15" w:type="dxa"/>
            </w:tcMar>
            <w:hideMark/>
          </w:tcPr>
          <w:p w14:paraId="41C60FB3" w14:textId="77777777"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0 (0)</w:t>
            </w:r>
          </w:p>
        </w:tc>
      </w:tr>
      <w:tr w:rsidR="001B2A1F" w:rsidRPr="006903A8" w14:paraId="72FE2293" w14:textId="77777777" w:rsidTr="003B59B6">
        <w:trPr>
          <w:trHeight w:val="20"/>
        </w:trPr>
        <w:tc>
          <w:tcPr>
            <w:tcW w:w="3402"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69C00450" w14:textId="77777777" w:rsidR="001B2A1F" w:rsidRPr="003B59B6" w:rsidRDefault="001B2A1F" w:rsidP="003B59B6">
            <w:pPr>
              <w:spacing w:after="0"/>
              <w:rPr>
                <w:rFonts w:ascii="Arial" w:hAnsi="Arial" w:cs="Arial"/>
                <w:sz w:val="18"/>
                <w:szCs w:val="18"/>
              </w:rPr>
            </w:pPr>
            <w:r w:rsidRPr="003B59B6">
              <w:rPr>
                <w:rFonts w:ascii="Arial" w:hAnsi="Arial" w:cs="Arial"/>
                <w:sz w:val="18"/>
                <w:szCs w:val="18"/>
              </w:rPr>
              <w:t>All conditions*</w:t>
            </w:r>
          </w:p>
        </w:tc>
        <w:tc>
          <w:tcPr>
            <w:tcW w:w="2976" w:type="dxa"/>
            <w:tcBorders>
              <w:top w:val="single" w:sz="4" w:space="0" w:color="auto"/>
              <w:left w:val="nil"/>
              <w:bottom w:val="single" w:sz="4" w:space="0" w:color="auto"/>
              <w:right w:val="nil"/>
            </w:tcBorders>
            <w:shd w:val="clear" w:color="auto" w:fill="auto"/>
            <w:tcMar>
              <w:top w:w="15" w:type="dxa"/>
              <w:left w:w="15" w:type="dxa"/>
              <w:bottom w:w="0" w:type="dxa"/>
              <w:right w:w="15" w:type="dxa"/>
            </w:tcMar>
          </w:tcPr>
          <w:p w14:paraId="06724F7A" w14:textId="77777777"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242</w:t>
            </w:r>
          </w:p>
        </w:tc>
        <w:tc>
          <w:tcPr>
            <w:tcW w:w="2977" w:type="dxa"/>
            <w:tcBorders>
              <w:top w:val="single" w:sz="4" w:space="0" w:color="auto"/>
              <w:left w:val="nil"/>
              <w:bottom w:val="single" w:sz="4" w:space="0" w:color="auto"/>
              <w:right w:val="nil"/>
            </w:tcBorders>
            <w:shd w:val="clear" w:color="auto" w:fill="auto"/>
            <w:tcMar>
              <w:top w:w="15" w:type="dxa"/>
              <w:left w:w="15" w:type="dxa"/>
              <w:bottom w:w="0" w:type="dxa"/>
              <w:right w:w="15" w:type="dxa"/>
            </w:tcMar>
          </w:tcPr>
          <w:p w14:paraId="6A5FA9B3" w14:textId="77777777" w:rsidR="001B2A1F" w:rsidRPr="003B59B6" w:rsidRDefault="001B2A1F" w:rsidP="003B59B6">
            <w:pPr>
              <w:spacing w:after="0"/>
              <w:jc w:val="center"/>
              <w:rPr>
                <w:rFonts w:ascii="Arial" w:hAnsi="Arial" w:cs="Arial"/>
                <w:sz w:val="18"/>
                <w:szCs w:val="18"/>
              </w:rPr>
            </w:pPr>
            <w:r w:rsidRPr="003B59B6">
              <w:rPr>
                <w:rFonts w:ascii="Arial" w:hAnsi="Arial" w:cs="Arial"/>
                <w:sz w:val="18"/>
                <w:szCs w:val="18"/>
              </w:rPr>
              <w:t>95</w:t>
            </w:r>
          </w:p>
        </w:tc>
      </w:tr>
    </w:tbl>
    <w:p w14:paraId="1A81467C" w14:textId="77777777" w:rsidR="001B2A1F" w:rsidRPr="006903A8" w:rsidRDefault="001B2A1F" w:rsidP="001B2A1F">
      <w:pPr>
        <w:rPr>
          <w:rFonts w:ascii="Arial" w:hAnsi="Arial" w:cs="Arial"/>
          <w:sz w:val="20"/>
          <w:szCs w:val="20"/>
        </w:rPr>
      </w:pPr>
      <w:r w:rsidRPr="006903A8">
        <w:rPr>
          <w:rFonts w:ascii="Arial" w:hAnsi="Arial" w:cs="Arial"/>
          <w:sz w:val="20"/>
          <w:szCs w:val="20"/>
        </w:rPr>
        <w:t xml:space="preserve">*The sum of the individual conditions is not equivalent to the total value across all conditions because there are five articles and reports that investigated more than one condition. </w:t>
      </w:r>
    </w:p>
    <w:p w14:paraId="6C79B7DE" w14:textId="77777777" w:rsidR="001B2A1F" w:rsidRPr="008139D3" w:rsidRDefault="001B2A1F" w:rsidP="001B2A1F">
      <w:pPr>
        <w:rPr>
          <w:rFonts w:ascii="Arial" w:hAnsi="Arial" w:cs="Arial"/>
          <w:sz w:val="20"/>
          <w:szCs w:val="20"/>
        </w:rPr>
      </w:pPr>
    </w:p>
    <w:p w14:paraId="148FC207" w14:textId="77777777" w:rsidR="001B2A1F" w:rsidRPr="008139D3" w:rsidRDefault="001B2A1F" w:rsidP="001B2A1F">
      <w:pPr>
        <w:rPr>
          <w:rFonts w:ascii="Arial" w:hAnsi="Arial" w:cs="Arial"/>
          <w:sz w:val="20"/>
          <w:szCs w:val="20"/>
        </w:rPr>
      </w:pPr>
    </w:p>
    <w:p w14:paraId="6A133C1D" w14:textId="77777777" w:rsidR="001B2A1F" w:rsidRPr="008139D3" w:rsidRDefault="001B2A1F" w:rsidP="001B2A1F">
      <w:pPr>
        <w:rPr>
          <w:rFonts w:ascii="Arial" w:hAnsi="Arial" w:cs="Arial"/>
          <w:sz w:val="20"/>
          <w:szCs w:val="20"/>
        </w:rPr>
        <w:sectPr w:rsidR="001B2A1F" w:rsidRPr="008139D3" w:rsidSect="00B16CDF">
          <w:pgSz w:w="11906" w:h="16838"/>
          <w:pgMar w:top="1440" w:right="1440" w:bottom="1440" w:left="1440" w:header="709" w:footer="709" w:gutter="0"/>
          <w:cols w:space="708"/>
          <w:docGrid w:linePitch="360"/>
        </w:sectPr>
      </w:pPr>
    </w:p>
    <w:p w14:paraId="7EF61FDD" w14:textId="77777777" w:rsidR="001B2A1F" w:rsidRPr="008139D3" w:rsidRDefault="001B2A1F" w:rsidP="001B2A1F">
      <w:pPr>
        <w:pStyle w:val="Heading3"/>
        <w:rPr>
          <w:szCs w:val="20"/>
          <w:lang w:eastAsia="zh-CN"/>
        </w:rPr>
      </w:pPr>
      <w:bookmarkStart w:id="7" w:name="_Toc106453832"/>
      <w:r w:rsidRPr="008139D3">
        <w:rPr>
          <w:szCs w:val="20"/>
          <w:lang w:eastAsia="zh-CN"/>
        </w:rPr>
        <w:lastRenderedPageBreak/>
        <w:t>Supplementary Table 5: Summary of reporting quality of articles and reports (excluding conference abstracts) assessed using CHEERS checklist</w:t>
      </w:r>
      <w:bookmarkEnd w:id="7"/>
    </w:p>
    <w:tbl>
      <w:tblPr>
        <w:tblStyle w:val="TableGrid"/>
        <w:tblW w:w="0" w:type="auto"/>
        <w:tblLook w:val="04A0" w:firstRow="1" w:lastRow="0" w:firstColumn="1" w:lastColumn="0" w:noHBand="0" w:noVBand="1"/>
      </w:tblPr>
      <w:tblGrid>
        <w:gridCol w:w="1133"/>
        <w:gridCol w:w="3965"/>
        <w:gridCol w:w="1281"/>
        <w:gridCol w:w="1276"/>
        <w:gridCol w:w="1714"/>
        <w:gridCol w:w="1127"/>
        <w:gridCol w:w="1127"/>
        <w:gridCol w:w="1715"/>
      </w:tblGrid>
      <w:tr w:rsidR="001B2A1F" w:rsidRPr="008139D3" w14:paraId="41021756" w14:textId="77777777" w:rsidTr="001B2A1F">
        <w:trPr>
          <w:tblHeader/>
        </w:trPr>
        <w:tc>
          <w:tcPr>
            <w:tcW w:w="1133" w:type="dxa"/>
            <w:vMerge w:val="restart"/>
            <w:tcBorders>
              <w:top w:val="single" w:sz="4" w:space="0" w:color="auto"/>
              <w:left w:val="nil"/>
              <w:bottom w:val="single" w:sz="4" w:space="0" w:color="auto"/>
              <w:right w:val="nil"/>
            </w:tcBorders>
          </w:tcPr>
          <w:p w14:paraId="433160BD" w14:textId="77777777" w:rsidR="001B2A1F" w:rsidRPr="00831A83" w:rsidRDefault="001B2A1F" w:rsidP="003B59B6">
            <w:pPr>
              <w:rPr>
                <w:rFonts w:ascii="Arial" w:hAnsi="Arial" w:cs="Arial"/>
                <w:b/>
                <w:bCs/>
                <w:sz w:val="18"/>
                <w:szCs w:val="18"/>
              </w:rPr>
            </w:pPr>
            <w:r w:rsidRPr="00831A83">
              <w:rPr>
                <w:rFonts w:ascii="Arial" w:hAnsi="Arial" w:cs="Arial"/>
                <w:b/>
                <w:bCs/>
                <w:sz w:val="18"/>
                <w:szCs w:val="18"/>
              </w:rPr>
              <w:t>CHEERS item no.</w:t>
            </w:r>
          </w:p>
        </w:tc>
        <w:tc>
          <w:tcPr>
            <w:tcW w:w="3965" w:type="dxa"/>
            <w:vMerge w:val="restart"/>
            <w:tcBorders>
              <w:top w:val="single" w:sz="4" w:space="0" w:color="auto"/>
              <w:left w:val="nil"/>
              <w:bottom w:val="single" w:sz="4" w:space="0" w:color="auto"/>
              <w:right w:val="nil"/>
            </w:tcBorders>
          </w:tcPr>
          <w:p w14:paraId="58590B73" w14:textId="77777777" w:rsidR="001B2A1F" w:rsidRPr="00831A83" w:rsidRDefault="001B2A1F" w:rsidP="003B59B6">
            <w:pPr>
              <w:rPr>
                <w:rFonts w:ascii="Arial" w:hAnsi="Arial" w:cs="Arial"/>
                <w:b/>
                <w:bCs/>
                <w:sz w:val="18"/>
                <w:szCs w:val="18"/>
              </w:rPr>
            </w:pPr>
            <w:r w:rsidRPr="00831A83">
              <w:rPr>
                <w:rFonts w:ascii="Arial" w:hAnsi="Arial" w:cs="Arial"/>
                <w:b/>
                <w:bCs/>
                <w:sz w:val="18"/>
                <w:szCs w:val="18"/>
              </w:rPr>
              <w:t>CHEERS item</w:t>
            </w:r>
          </w:p>
        </w:tc>
        <w:tc>
          <w:tcPr>
            <w:tcW w:w="4267" w:type="dxa"/>
            <w:gridSpan w:val="3"/>
            <w:tcBorders>
              <w:top w:val="single" w:sz="4" w:space="0" w:color="auto"/>
              <w:left w:val="nil"/>
              <w:bottom w:val="single" w:sz="4" w:space="0" w:color="auto"/>
              <w:right w:val="nil"/>
            </w:tcBorders>
          </w:tcPr>
          <w:p w14:paraId="6B191DFB" w14:textId="77777777" w:rsidR="001B2A1F" w:rsidRPr="00831A83" w:rsidRDefault="001B2A1F" w:rsidP="003B59B6">
            <w:pPr>
              <w:rPr>
                <w:rFonts w:ascii="Arial" w:hAnsi="Arial" w:cs="Arial"/>
                <w:b/>
                <w:bCs/>
                <w:sz w:val="18"/>
                <w:szCs w:val="18"/>
              </w:rPr>
            </w:pPr>
            <w:r w:rsidRPr="00831A83">
              <w:rPr>
                <w:rFonts w:ascii="Arial" w:hAnsi="Arial" w:cs="Arial"/>
                <w:b/>
                <w:bCs/>
                <w:sz w:val="18"/>
                <w:szCs w:val="18"/>
              </w:rPr>
              <w:t>Articles and reports assessing antenatal screening (%)</w:t>
            </w:r>
          </w:p>
        </w:tc>
        <w:tc>
          <w:tcPr>
            <w:tcW w:w="3969" w:type="dxa"/>
            <w:gridSpan w:val="3"/>
            <w:tcBorders>
              <w:top w:val="single" w:sz="4" w:space="0" w:color="auto"/>
              <w:left w:val="nil"/>
              <w:bottom w:val="single" w:sz="4" w:space="0" w:color="auto"/>
              <w:right w:val="nil"/>
            </w:tcBorders>
          </w:tcPr>
          <w:p w14:paraId="3DA012E8" w14:textId="77777777" w:rsidR="001B2A1F" w:rsidRPr="00831A83" w:rsidRDefault="001B2A1F" w:rsidP="003B59B6">
            <w:pPr>
              <w:rPr>
                <w:rFonts w:ascii="Arial" w:hAnsi="Arial" w:cs="Arial"/>
                <w:b/>
                <w:bCs/>
                <w:sz w:val="18"/>
                <w:szCs w:val="18"/>
              </w:rPr>
            </w:pPr>
            <w:r w:rsidRPr="00831A83">
              <w:rPr>
                <w:rFonts w:ascii="Arial" w:hAnsi="Arial" w:cs="Arial"/>
                <w:b/>
                <w:bCs/>
                <w:sz w:val="18"/>
                <w:szCs w:val="18"/>
              </w:rPr>
              <w:t>Articles and reports assessing newborn screening (%)</w:t>
            </w:r>
          </w:p>
        </w:tc>
      </w:tr>
      <w:tr w:rsidR="001B2A1F" w:rsidRPr="008139D3" w14:paraId="6E6E1478" w14:textId="77777777" w:rsidTr="001B2A1F">
        <w:trPr>
          <w:tblHeader/>
        </w:trPr>
        <w:tc>
          <w:tcPr>
            <w:tcW w:w="1133" w:type="dxa"/>
            <w:vMerge/>
            <w:tcBorders>
              <w:top w:val="single" w:sz="4" w:space="0" w:color="auto"/>
              <w:left w:val="nil"/>
              <w:bottom w:val="single" w:sz="4" w:space="0" w:color="auto"/>
              <w:right w:val="nil"/>
            </w:tcBorders>
          </w:tcPr>
          <w:p w14:paraId="08461BE8" w14:textId="77777777" w:rsidR="001B2A1F" w:rsidRPr="00831A83" w:rsidRDefault="001B2A1F" w:rsidP="003B59B6">
            <w:pPr>
              <w:rPr>
                <w:rFonts w:ascii="Arial" w:hAnsi="Arial" w:cs="Arial"/>
                <w:b/>
                <w:bCs/>
                <w:sz w:val="18"/>
                <w:szCs w:val="18"/>
              </w:rPr>
            </w:pPr>
          </w:p>
        </w:tc>
        <w:tc>
          <w:tcPr>
            <w:tcW w:w="3965" w:type="dxa"/>
            <w:vMerge/>
            <w:tcBorders>
              <w:top w:val="single" w:sz="4" w:space="0" w:color="auto"/>
              <w:left w:val="nil"/>
              <w:bottom w:val="single" w:sz="4" w:space="0" w:color="auto"/>
              <w:right w:val="nil"/>
            </w:tcBorders>
          </w:tcPr>
          <w:p w14:paraId="04A948B6" w14:textId="77777777" w:rsidR="001B2A1F" w:rsidRPr="00831A83" w:rsidRDefault="001B2A1F" w:rsidP="003B59B6">
            <w:pPr>
              <w:rPr>
                <w:rFonts w:ascii="Arial" w:hAnsi="Arial" w:cs="Arial"/>
                <w:b/>
                <w:bCs/>
                <w:sz w:val="18"/>
                <w:szCs w:val="18"/>
              </w:rPr>
            </w:pPr>
          </w:p>
        </w:tc>
        <w:tc>
          <w:tcPr>
            <w:tcW w:w="1281" w:type="dxa"/>
            <w:tcBorders>
              <w:top w:val="single" w:sz="4" w:space="0" w:color="auto"/>
              <w:left w:val="nil"/>
              <w:bottom w:val="single" w:sz="4" w:space="0" w:color="auto"/>
              <w:right w:val="nil"/>
            </w:tcBorders>
          </w:tcPr>
          <w:p w14:paraId="6D570EC9" w14:textId="77777777" w:rsidR="001B2A1F" w:rsidRPr="00831A83" w:rsidRDefault="001B2A1F" w:rsidP="003B59B6">
            <w:pPr>
              <w:jc w:val="center"/>
              <w:rPr>
                <w:rFonts w:ascii="Arial" w:hAnsi="Arial" w:cs="Arial"/>
                <w:b/>
                <w:bCs/>
                <w:sz w:val="18"/>
                <w:szCs w:val="18"/>
              </w:rPr>
            </w:pPr>
            <w:r w:rsidRPr="00831A83">
              <w:rPr>
                <w:rFonts w:ascii="Arial" w:hAnsi="Arial" w:cs="Arial"/>
                <w:b/>
                <w:bCs/>
                <w:sz w:val="18"/>
                <w:szCs w:val="18"/>
              </w:rPr>
              <w:t>Satisfied</w:t>
            </w:r>
          </w:p>
        </w:tc>
        <w:tc>
          <w:tcPr>
            <w:tcW w:w="1276" w:type="dxa"/>
            <w:tcBorders>
              <w:top w:val="single" w:sz="4" w:space="0" w:color="auto"/>
              <w:left w:val="nil"/>
              <w:bottom w:val="single" w:sz="4" w:space="0" w:color="auto"/>
              <w:right w:val="nil"/>
            </w:tcBorders>
          </w:tcPr>
          <w:p w14:paraId="3FDF165A" w14:textId="77777777" w:rsidR="001B2A1F" w:rsidRPr="00831A83" w:rsidRDefault="001B2A1F" w:rsidP="003B59B6">
            <w:pPr>
              <w:jc w:val="center"/>
              <w:rPr>
                <w:rFonts w:ascii="Arial" w:hAnsi="Arial" w:cs="Arial"/>
                <w:b/>
                <w:bCs/>
                <w:sz w:val="18"/>
                <w:szCs w:val="18"/>
              </w:rPr>
            </w:pPr>
            <w:r w:rsidRPr="00831A83">
              <w:rPr>
                <w:rFonts w:ascii="Arial" w:hAnsi="Arial" w:cs="Arial"/>
                <w:b/>
                <w:bCs/>
                <w:sz w:val="18"/>
                <w:szCs w:val="18"/>
              </w:rPr>
              <w:t>Not satisfied</w:t>
            </w:r>
          </w:p>
        </w:tc>
        <w:tc>
          <w:tcPr>
            <w:tcW w:w="1714" w:type="dxa"/>
            <w:tcBorders>
              <w:top w:val="single" w:sz="4" w:space="0" w:color="auto"/>
              <w:left w:val="nil"/>
              <w:bottom w:val="single" w:sz="4" w:space="0" w:color="auto"/>
              <w:right w:val="nil"/>
            </w:tcBorders>
          </w:tcPr>
          <w:p w14:paraId="6C6952BC" w14:textId="77777777" w:rsidR="001B2A1F" w:rsidRPr="00831A83" w:rsidRDefault="001B2A1F" w:rsidP="003B59B6">
            <w:pPr>
              <w:jc w:val="center"/>
              <w:rPr>
                <w:rFonts w:ascii="Arial" w:hAnsi="Arial" w:cs="Arial"/>
                <w:b/>
                <w:bCs/>
                <w:sz w:val="18"/>
                <w:szCs w:val="18"/>
              </w:rPr>
            </w:pPr>
            <w:r w:rsidRPr="00831A83">
              <w:rPr>
                <w:rFonts w:ascii="Arial" w:hAnsi="Arial" w:cs="Arial"/>
                <w:b/>
                <w:bCs/>
                <w:sz w:val="18"/>
                <w:szCs w:val="18"/>
              </w:rPr>
              <w:t>Not applicable</w:t>
            </w:r>
          </w:p>
        </w:tc>
        <w:tc>
          <w:tcPr>
            <w:tcW w:w="1127" w:type="dxa"/>
            <w:tcBorders>
              <w:top w:val="single" w:sz="4" w:space="0" w:color="auto"/>
              <w:left w:val="nil"/>
              <w:bottom w:val="single" w:sz="4" w:space="0" w:color="auto"/>
              <w:right w:val="nil"/>
            </w:tcBorders>
          </w:tcPr>
          <w:p w14:paraId="1F97E08C" w14:textId="77777777" w:rsidR="001B2A1F" w:rsidRPr="00831A83" w:rsidRDefault="001B2A1F" w:rsidP="003B59B6">
            <w:pPr>
              <w:jc w:val="center"/>
              <w:rPr>
                <w:rFonts w:ascii="Arial" w:hAnsi="Arial" w:cs="Arial"/>
                <w:b/>
                <w:bCs/>
                <w:sz w:val="18"/>
                <w:szCs w:val="18"/>
              </w:rPr>
            </w:pPr>
            <w:r w:rsidRPr="00831A83">
              <w:rPr>
                <w:rFonts w:ascii="Arial" w:hAnsi="Arial" w:cs="Arial"/>
                <w:b/>
                <w:bCs/>
                <w:sz w:val="18"/>
                <w:szCs w:val="18"/>
              </w:rPr>
              <w:t>Satisfied</w:t>
            </w:r>
          </w:p>
        </w:tc>
        <w:tc>
          <w:tcPr>
            <w:tcW w:w="1127" w:type="dxa"/>
            <w:tcBorders>
              <w:top w:val="single" w:sz="4" w:space="0" w:color="auto"/>
              <w:left w:val="nil"/>
              <w:bottom w:val="single" w:sz="4" w:space="0" w:color="auto"/>
              <w:right w:val="nil"/>
            </w:tcBorders>
          </w:tcPr>
          <w:p w14:paraId="208E2437" w14:textId="77777777" w:rsidR="001B2A1F" w:rsidRPr="00831A83" w:rsidRDefault="001B2A1F" w:rsidP="003B59B6">
            <w:pPr>
              <w:jc w:val="center"/>
              <w:rPr>
                <w:rFonts w:ascii="Arial" w:hAnsi="Arial" w:cs="Arial"/>
                <w:b/>
                <w:bCs/>
                <w:sz w:val="18"/>
                <w:szCs w:val="18"/>
              </w:rPr>
            </w:pPr>
            <w:r w:rsidRPr="00831A83">
              <w:rPr>
                <w:rFonts w:ascii="Arial" w:hAnsi="Arial" w:cs="Arial"/>
                <w:b/>
                <w:bCs/>
                <w:sz w:val="18"/>
                <w:szCs w:val="18"/>
              </w:rPr>
              <w:t>Not satisfied</w:t>
            </w:r>
          </w:p>
        </w:tc>
        <w:tc>
          <w:tcPr>
            <w:tcW w:w="1715" w:type="dxa"/>
            <w:tcBorders>
              <w:top w:val="single" w:sz="4" w:space="0" w:color="auto"/>
              <w:left w:val="nil"/>
              <w:bottom w:val="single" w:sz="4" w:space="0" w:color="auto"/>
              <w:right w:val="nil"/>
            </w:tcBorders>
          </w:tcPr>
          <w:p w14:paraId="08102528" w14:textId="77777777" w:rsidR="001B2A1F" w:rsidRPr="00831A83" w:rsidRDefault="001B2A1F" w:rsidP="003B59B6">
            <w:pPr>
              <w:jc w:val="center"/>
              <w:rPr>
                <w:rFonts w:ascii="Arial" w:hAnsi="Arial" w:cs="Arial"/>
                <w:b/>
                <w:bCs/>
                <w:sz w:val="18"/>
                <w:szCs w:val="18"/>
              </w:rPr>
            </w:pPr>
            <w:r w:rsidRPr="00831A83">
              <w:rPr>
                <w:rFonts w:ascii="Arial" w:hAnsi="Arial" w:cs="Arial"/>
                <w:b/>
                <w:bCs/>
                <w:sz w:val="18"/>
                <w:szCs w:val="18"/>
              </w:rPr>
              <w:t>Not applicable</w:t>
            </w:r>
          </w:p>
        </w:tc>
      </w:tr>
      <w:tr w:rsidR="001B2A1F" w:rsidRPr="008139D3" w14:paraId="7AADD962" w14:textId="77777777" w:rsidTr="001B2A1F">
        <w:tc>
          <w:tcPr>
            <w:tcW w:w="1133" w:type="dxa"/>
            <w:tcBorders>
              <w:top w:val="single" w:sz="4" w:space="0" w:color="auto"/>
              <w:left w:val="nil"/>
              <w:bottom w:val="nil"/>
              <w:right w:val="nil"/>
            </w:tcBorders>
          </w:tcPr>
          <w:p w14:paraId="10142E7E" w14:textId="77777777" w:rsidR="001B2A1F" w:rsidRPr="003B59B6" w:rsidRDefault="001B2A1F" w:rsidP="003B59B6">
            <w:pPr>
              <w:rPr>
                <w:rFonts w:ascii="Arial" w:hAnsi="Arial" w:cs="Arial"/>
                <w:sz w:val="18"/>
                <w:szCs w:val="18"/>
              </w:rPr>
            </w:pPr>
          </w:p>
        </w:tc>
        <w:tc>
          <w:tcPr>
            <w:tcW w:w="3965" w:type="dxa"/>
            <w:tcBorders>
              <w:top w:val="single" w:sz="4" w:space="0" w:color="auto"/>
              <w:left w:val="nil"/>
              <w:bottom w:val="nil"/>
              <w:right w:val="nil"/>
            </w:tcBorders>
          </w:tcPr>
          <w:p w14:paraId="714844A7" w14:textId="77777777" w:rsidR="001B2A1F" w:rsidRPr="00831A83" w:rsidRDefault="001B2A1F" w:rsidP="003B59B6">
            <w:pPr>
              <w:rPr>
                <w:rFonts w:ascii="Arial" w:hAnsi="Arial" w:cs="Arial"/>
                <w:b/>
                <w:bCs/>
                <w:i/>
                <w:iCs/>
                <w:sz w:val="18"/>
                <w:szCs w:val="18"/>
              </w:rPr>
            </w:pPr>
            <w:r w:rsidRPr="00831A83">
              <w:rPr>
                <w:rFonts w:ascii="Arial" w:hAnsi="Arial" w:cs="Arial"/>
                <w:b/>
                <w:bCs/>
                <w:i/>
                <w:iCs/>
                <w:sz w:val="18"/>
                <w:szCs w:val="18"/>
              </w:rPr>
              <w:t>Title and abstract</w:t>
            </w:r>
          </w:p>
        </w:tc>
        <w:tc>
          <w:tcPr>
            <w:tcW w:w="1281" w:type="dxa"/>
            <w:tcBorders>
              <w:top w:val="single" w:sz="4" w:space="0" w:color="auto"/>
              <w:left w:val="nil"/>
              <w:bottom w:val="nil"/>
              <w:right w:val="nil"/>
            </w:tcBorders>
          </w:tcPr>
          <w:p w14:paraId="7C7EB34D" w14:textId="77777777" w:rsidR="001B2A1F" w:rsidRPr="003B59B6" w:rsidRDefault="001B2A1F" w:rsidP="003B59B6">
            <w:pPr>
              <w:jc w:val="center"/>
              <w:rPr>
                <w:rFonts w:ascii="Arial" w:hAnsi="Arial" w:cs="Arial"/>
                <w:sz w:val="18"/>
                <w:szCs w:val="18"/>
              </w:rPr>
            </w:pPr>
          </w:p>
        </w:tc>
        <w:tc>
          <w:tcPr>
            <w:tcW w:w="1276" w:type="dxa"/>
            <w:tcBorders>
              <w:top w:val="single" w:sz="4" w:space="0" w:color="auto"/>
              <w:left w:val="nil"/>
              <w:bottom w:val="nil"/>
              <w:right w:val="nil"/>
            </w:tcBorders>
          </w:tcPr>
          <w:p w14:paraId="23B17BE6" w14:textId="77777777" w:rsidR="001B2A1F" w:rsidRPr="003B59B6" w:rsidRDefault="001B2A1F" w:rsidP="003B59B6">
            <w:pPr>
              <w:jc w:val="center"/>
              <w:rPr>
                <w:rFonts w:ascii="Arial" w:hAnsi="Arial" w:cs="Arial"/>
                <w:sz w:val="18"/>
                <w:szCs w:val="18"/>
              </w:rPr>
            </w:pPr>
          </w:p>
        </w:tc>
        <w:tc>
          <w:tcPr>
            <w:tcW w:w="1714" w:type="dxa"/>
            <w:tcBorders>
              <w:top w:val="single" w:sz="4" w:space="0" w:color="auto"/>
              <w:left w:val="nil"/>
              <w:bottom w:val="nil"/>
              <w:right w:val="nil"/>
            </w:tcBorders>
          </w:tcPr>
          <w:p w14:paraId="6AEAE1D2" w14:textId="77777777" w:rsidR="001B2A1F" w:rsidRPr="003B59B6" w:rsidRDefault="001B2A1F" w:rsidP="003B59B6">
            <w:pPr>
              <w:jc w:val="center"/>
              <w:rPr>
                <w:rFonts w:ascii="Arial" w:hAnsi="Arial" w:cs="Arial"/>
                <w:sz w:val="18"/>
                <w:szCs w:val="18"/>
              </w:rPr>
            </w:pPr>
          </w:p>
        </w:tc>
        <w:tc>
          <w:tcPr>
            <w:tcW w:w="1127" w:type="dxa"/>
            <w:tcBorders>
              <w:top w:val="single" w:sz="4" w:space="0" w:color="auto"/>
              <w:left w:val="nil"/>
              <w:bottom w:val="nil"/>
              <w:right w:val="nil"/>
            </w:tcBorders>
          </w:tcPr>
          <w:p w14:paraId="4FE62921" w14:textId="77777777" w:rsidR="001B2A1F" w:rsidRPr="003B59B6" w:rsidRDefault="001B2A1F" w:rsidP="003B59B6">
            <w:pPr>
              <w:jc w:val="center"/>
              <w:rPr>
                <w:rFonts w:ascii="Arial" w:hAnsi="Arial" w:cs="Arial"/>
                <w:sz w:val="18"/>
                <w:szCs w:val="18"/>
              </w:rPr>
            </w:pPr>
          </w:p>
        </w:tc>
        <w:tc>
          <w:tcPr>
            <w:tcW w:w="1127" w:type="dxa"/>
            <w:tcBorders>
              <w:top w:val="single" w:sz="4" w:space="0" w:color="auto"/>
              <w:left w:val="nil"/>
              <w:bottom w:val="nil"/>
              <w:right w:val="nil"/>
            </w:tcBorders>
          </w:tcPr>
          <w:p w14:paraId="4BC4A9EF" w14:textId="77777777" w:rsidR="001B2A1F" w:rsidRPr="003B59B6" w:rsidRDefault="001B2A1F" w:rsidP="003B59B6">
            <w:pPr>
              <w:jc w:val="center"/>
              <w:rPr>
                <w:rFonts w:ascii="Arial" w:hAnsi="Arial" w:cs="Arial"/>
                <w:sz w:val="18"/>
                <w:szCs w:val="18"/>
              </w:rPr>
            </w:pPr>
          </w:p>
        </w:tc>
        <w:tc>
          <w:tcPr>
            <w:tcW w:w="1715" w:type="dxa"/>
            <w:tcBorders>
              <w:top w:val="single" w:sz="4" w:space="0" w:color="auto"/>
              <w:left w:val="nil"/>
              <w:bottom w:val="nil"/>
              <w:right w:val="nil"/>
            </w:tcBorders>
          </w:tcPr>
          <w:p w14:paraId="52B81296" w14:textId="77777777" w:rsidR="001B2A1F" w:rsidRPr="003B59B6" w:rsidRDefault="001B2A1F" w:rsidP="003B59B6">
            <w:pPr>
              <w:jc w:val="center"/>
              <w:rPr>
                <w:rFonts w:ascii="Arial" w:hAnsi="Arial" w:cs="Arial"/>
                <w:sz w:val="18"/>
                <w:szCs w:val="18"/>
              </w:rPr>
            </w:pPr>
          </w:p>
        </w:tc>
      </w:tr>
      <w:tr w:rsidR="001B2A1F" w:rsidRPr="008139D3" w14:paraId="586B23A3" w14:textId="77777777" w:rsidTr="001B2A1F">
        <w:tc>
          <w:tcPr>
            <w:tcW w:w="1133" w:type="dxa"/>
            <w:tcBorders>
              <w:top w:val="nil"/>
              <w:left w:val="nil"/>
              <w:bottom w:val="nil"/>
              <w:right w:val="nil"/>
            </w:tcBorders>
          </w:tcPr>
          <w:p w14:paraId="7A797D15" w14:textId="77777777" w:rsidR="001B2A1F" w:rsidRPr="003B59B6" w:rsidRDefault="001B2A1F" w:rsidP="003B59B6">
            <w:pPr>
              <w:rPr>
                <w:rFonts w:ascii="Arial" w:hAnsi="Arial" w:cs="Arial"/>
                <w:sz w:val="18"/>
                <w:szCs w:val="18"/>
              </w:rPr>
            </w:pPr>
            <w:r w:rsidRPr="003B59B6">
              <w:rPr>
                <w:rFonts w:ascii="Arial" w:hAnsi="Arial" w:cs="Arial"/>
                <w:sz w:val="18"/>
                <w:szCs w:val="18"/>
              </w:rPr>
              <w:t>1</w:t>
            </w:r>
          </w:p>
        </w:tc>
        <w:tc>
          <w:tcPr>
            <w:tcW w:w="3965" w:type="dxa"/>
            <w:tcBorders>
              <w:top w:val="nil"/>
              <w:left w:val="nil"/>
              <w:bottom w:val="nil"/>
              <w:right w:val="nil"/>
            </w:tcBorders>
          </w:tcPr>
          <w:p w14:paraId="21C091D5" w14:textId="77777777" w:rsidR="001B2A1F" w:rsidRPr="003B59B6" w:rsidRDefault="001B2A1F" w:rsidP="003B59B6">
            <w:pPr>
              <w:rPr>
                <w:rFonts w:ascii="Arial" w:hAnsi="Arial" w:cs="Arial"/>
                <w:sz w:val="18"/>
                <w:szCs w:val="18"/>
              </w:rPr>
            </w:pPr>
            <w:r w:rsidRPr="003B59B6">
              <w:rPr>
                <w:rFonts w:ascii="Arial" w:hAnsi="Arial" w:cs="Arial"/>
                <w:sz w:val="18"/>
                <w:szCs w:val="18"/>
              </w:rPr>
              <w:t>Title</w:t>
            </w:r>
          </w:p>
        </w:tc>
        <w:tc>
          <w:tcPr>
            <w:tcW w:w="1281" w:type="dxa"/>
            <w:tcBorders>
              <w:top w:val="nil"/>
              <w:left w:val="nil"/>
              <w:bottom w:val="nil"/>
              <w:right w:val="nil"/>
            </w:tcBorders>
          </w:tcPr>
          <w:p w14:paraId="73A74DF3" w14:textId="04361026" w:rsidR="001B2A1F" w:rsidRPr="003B59B6" w:rsidRDefault="001B2A1F" w:rsidP="003B59B6">
            <w:pPr>
              <w:jc w:val="center"/>
              <w:rPr>
                <w:rFonts w:ascii="Arial" w:hAnsi="Arial" w:cs="Arial"/>
                <w:sz w:val="18"/>
                <w:szCs w:val="18"/>
              </w:rPr>
            </w:pPr>
            <w:r w:rsidRPr="003B59B6">
              <w:rPr>
                <w:rFonts w:ascii="Arial" w:hAnsi="Arial" w:cs="Arial"/>
                <w:sz w:val="18"/>
                <w:szCs w:val="18"/>
              </w:rPr>
              <w:t>155 (85</w:t>
            </w:r>
            <w:r w:rsidR="00831A83">
              <w:rPr>
                <w:rFonts w:ascii="Arial" w:hAnsi="Arial" w:cs="Arial"/>
                <w:sz w:val="18"/>
                <w:szCs w:val="18"/>
              </w:rPr>
              <w:t>.</w:t>
            </w:r>
            <w:r w:rsidRPr="003B59B6">
              <w:rPr>
                <w:rFonts w:ascii="Arial" w:hAnsi="Arial" w:cs="Arial"/>
                <w:sz w:val="18"/>
                <w:szCs w:val="18"/>
              </w:rPr>
              <w:t>6)</w:t>
            </w:r>
          </w:p>
        </w:tc>
        <w:tc>
          <w:tcPr>
            <w:tcW w:w="1276" w:type="dxa"/>
            <w:tcBorders>
              <w:top w:val="nil"/>
              <w:left w:val="nil"/>
              <w:bottom w:val="nil"/>
              <w:right w:val="nil"/>
            </w:tcBorders>
          </w:tcPr>
          <w:p w14:paraId="74665E9B" w14:textId="2916240C" w:rsidR="001B2A1F" w:rsidRPr="003B59B6" w:rsidRDefault="001B2A1F" w:rsidP="003B59B6">
            <w:pPr>
              <w:jc w:val="center"/>
              <w:rPr>
                <w:rFonts w:ascii="Arial" w:hAnsi="Arial" w:cs="Arial"/>
                <w:sz w:val="18"/>
                <w:szCs w:val="18"/>
              </w:rPr>
            </w:pPr>
            <w:r w:rsidRPr="003B59B6">
              <w:rPr>
                <w:rFonts w:ascii="Arial" w:hAnsi="Arial" w:cs="Arial"/>
                <w:sz w:val="18"/>
                <w:szCs w:val="18"/>
              </w:rPr>
              <w:t>26 (14</w:t>
            </w:r>
            <w:r w:rsidR="00831A83">
              <w:rPr>
                <w:rFonts w:ascii="Arial" w:hAnsi="Arial" w:cs="Arial"/>
                <w:sz w:val="18"/>
                <w:szCs w:val="18"/>
              </w:rPr>
              <w:t>.</w:t>
            </w:r>
            <w:r w:rsidRPr="003B59B6">
              <w:rPr>
                <w:rFonts w:ascii="Arial" w:hAnsi="Arial" w:cs="Arial"/>
                <w:sz w:val="18"/>
                <w:szCs w:val="18"/>
              </w:rPr>
              <w:t>4)</w:t>
            </w:r>
          </w:p>
        </w:tc>
        <w:tc>
          <w:tcPr>
            <w:tcW w:w="1714" w:type="dxa"/>
            <w:tcBorders>
              <w:top w:val="nil"/>
              <w:left w:val="nil"/>
              <w:bottom w:val="nil"/>
              <w:right w:val="nil"/>
            </w:tcBorders>
          </w:tcPr>
          <w:p w14:paraId="16485FEA"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7194545E" w14:textId="5171BA93" w:rsidR="001B2A1F" w:rsidRPr="003B59B6" w:rsidRDefault="001B2A1F" w:rsidP="003B59B6">
            <w:pPr>
              <w:jc w:val="center"/>
              <w:rPr>
                <w:rFonts w:ascii="Arial" w:hAnsi="Arial" w:cs="Arial"/>
                <w:sz w:val="18"/>
                <w:szCs w:val="18"/>
              </w:rPr>
            </w:pPr>
            <w:r w:rsidRPr="003B59B6">
              <w:rPr>
                <w:rFonts w:ascii="Arial" w:hAnsi="Arial" w:cs="Arial"/>
                <w:sz w:val="18"/>
                <w:szCs w:val="18"/>
              </w:rPr>
              <w:t>70 (86</w:t>
            </w:r>
            <w:r w:rsidR="00831A83">
              <w:rPr>
                <w:rFonts w:ascii="Arial" w:hAnsi="Arial" w:cs="Arial"/>
                <w:sz w:val="18"/>
                <w:szCs w:val="18"/>
              </w:rPr>
              <w:t>.</w:t>
            </w:r>
            <w:r w:rsidRPr="003B59B6">
              <w:rPr>
                <w:rFonts w:ascii="Arial" w:hAnsi="Arial" w:cs="Arial"/>
                <w:sz w:val="18"/>
                <w:szCs w:val="18"/>
              </w:rPr>
              <w:t>4)</w:t>
            </w:r>
          </w:p>
        </w:tc>
        <w:tc>
          <w:tcPr>
            <w:tcW w:w="1127" w:type="dxa"/>
            <w:tcBorders>
              <w:top w:val="nil"/>
              <w:left w:val="nil"/>
              <w:bottom w:val="nil"/>
              <w:right w:val="nil"/>
            </w:tcBorders>
          </w:tcPr>
          <w:p w14:paraId="62759B79" w14:textId="130F678E" w:rsidR="001B2A1F" w:rsidRPr="003B59B6" w:rsidRDefault="001B2A1F" w:rsidP="003B59B6">
            <w:pPr>
              <w:jc w:val="center"/>
              <w:rPr>
                <w:rFonts w:ascii="Arial" w:hAnsi="Arial" w:cs="Arial"/>
                <w:sz w:val="18"/>
                <w:szCs w:val="18"/>
              </w:rPr>
            </w:pPr>
            <w:r w:rsidRPr="003B59B6">
              <w:rPr>
                <w:rFonts w:ascii="Arial" w:hAnsi="Arial" w:cs="Arial"/>
                <w:sz w:val="18"/>
                <w:szCs w:val="18"/>
              </w:rPr>
              <w:t>11 (13</w:t>
            </w:r>
            <w:r w:rsidR="00831A83">
              <w:rPr>
                <w:rFonts w:ascii="Arial" w:hAnsi="Arial" w:cs="Arial"/>
                <w:sz w:val="18"/>
                <w:szCs w:val="18"/>
              </w:rPr>
              <w:t>.</w:t>
            </w:r>
            <w:r w:rsidRPr="003B59B6">
              <w:rPr>
                <w:rFonts w:ascii="Arial" w:hAnsi="Arial" w:cs="Arial"/>
                <w:sz w:val="18"/>
                <w:szCs w:val="18"/>
              </w:rPr>
              <w:t>6)</w:t>
            </w:r>
          </w:p>
        </w:tc>
        <w:tc>
          <w:tcPr>
            <w:tcW w:w="1715" w:type="dxa"/>
            <w:tcBorders>
              <w:top w:val="nil"/>
              <w:left w:val="nil"/>
              <w:bottom w:val="nil"/>
              <w:right w:val="nil"/>
            </w:tcBorders>
          </w:tcPr>
          <w:p w14:paraId="54DA5E94"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r>
      <w:tr w:rsidR="001B2A1F" w:rsidRPr="008139D3" w14:paraId="168114DF" w14:textId="77777777" w:rsidTr="001B2A1F">
        <w:tc>
          <w:tcPr>
            <w:tcW w:w="1133" w:type="dxa"/>
            <w:tcBorders>
              <w:top w:val="nil"/>
              <w:left w:val="nil"/>
              <w:bottom w:val="nil"/>
              <w:right w:val="nil"/>
            </w:tcBorders>
          </w:tcPr>
          <w:p w14:paraId="2143162F" w14:textId="77777777" w:rsidR="001B2A1F" w:rsidRPr="003B59B6" w:rsidRDefault="001B2A1F" w:rsidP="003B59B6">
            <w:pPr>
              <w:rPr>
                <w:rFonts w:ascii="Arial" w:hAnsi="Arial" w:cs="Arial"/>
                <w:sz w:val="18"/>
                <w:szCs w:val="18"/>
              </w:rPr>
            </w:pPr>
            <w:r w:rsidRPr="003B59B6">
              <w:rPr>
                <w:rFonts w:ascii="Arial" w:hAnsi="Arial" w:cs="Arial"/>
                <w:sz w:val="18"/>
                <w:szCs w:val="18"/>
              </w:rPr>
              <w:t>2</w:t>
            </w:r>
          </w:p>
        </w:tc>
        <w:tc>
          <w:tcPr>
            <w:tcW w:w="3965" w:type="dxa"/>
            <w:tcBorders>
              <w:top w:val="nil"/>
              <w:left w:val="nil"/>
              <w:bottom w:val="nil"/>
              <w:right w:val="nil"/>
            </w:tcBorders>
          </w:tcPr>
          <w:p w14:paraId="25B6C71E" w14:textId="77777777" w:rsidR="001B2A1F" w:rsidRPr="003B59B6" w:rsidRDefault="001B2A1F" w:rsidP="003B59B6">
            <w:pPr>
              <w:rPr>
                <w:rFonts w:ascii="Arial" w:hAnsi="Arial" w:cs="Arial"/>
                <w:sz w:val="18"/>
                <w:szCs w:val="18"/>
              </w:rPr>
            </w:pPr>
            <w:r w:rsidRPr="003B59B6">
              <w:rPr>
                <w:rFonts w:ascii="Arial" w:hAnsi="Arial" w:cs="Arial"/>
                <w:sz w:val="18"/>
                <w:szCs w:val="18"/>
              </w:rPr>
              <w:t>Abstract</w:t>
            </w:r>
          </w:p>
        </w:tc>
        <w:tc>
          <w:tcPr>
            <w:tcW w:w="1281" w:type="dxa"/>
            <w:tcBorders>
              <w:top w:val="nil"/>
              <w:left w:val="nil"/>
              <w:bottom w:val="nil"/>
              <w:right w:val="nil"/>
            </w:tcBorders>
          </w:tcPr>
          <w:p w14:paraId="70018CA8" w14:textId="5104775F" w:rsidR="001B2A1F" w:rsidRPr="003B59B6" w:rsidRDefault="001B2A1F" w:rsidP="003B59B6">
            <w:pPr>
              <w:jc w:val="center"/>
              <w:rPr>
                <w:rFonts w:ascii="Arial" w:hAnsi="Arial" w:cs="Arial"/>
                <w:sz w:val="18"/>
                <w:szCs w:val="18"/>
              </w:rPr>
            </w:pPr>
            <w:r w:rsidRPr="003B59B6">
              <w:rPr>
                <w:rFonts w:ascii="Arial" w:hAnsi="Arial" w:cs="Arial"/>
                <w:sz w:val="18"/>
                <w:szCs w:val="18"/>
              </w:rPr>
              <w:t>21 (11</w:t>
            </w:r>
            <w:r w:rsidR="00831A83">
              <w:rPr>
                <w:rFonts w:ascii="Arial" w:hAnsi="Arial" w:cs="Arial"/>
                <w:sz w:val="18"/>
                <w:szCs w:val="18"/>
              </w:rPr>
              <w:t>.</w:t>
            </w:r>
            <w:r w:rsidRPr="003B59B6">
              <w:rPr>
                <w:rFonts w:ascii="Arial" w:hAnsi="Arial" w:cs="Arial"/>
                <w:sz w:val="18"/>
                <w:szCs w:val="18"/>
              </w:rPr>
              <w:t>6)</w:t>
            </w:r>
          </w:p>
        </w:tc>
        <w:tc>
          <w:tcPr>
            <w:tcW w:w="1276" w:type="dxa"/>
            <w:tcBorders>
              <w:top w:val="nil"/>
              <w:left w:val="nil"/>
              <w:bottom w:val="nil"/>
              <w:right w:val="nil"/>
            </w:tcBorders>
          </w:tcPr>
          <w:p w14:paraId="067E032B" w14:textId="3364479C" w:rsidR="001B2A1F" w:rsidRPr="003B59B6" w:rsidRDefault="001B2A1F" w:rsidP="003B59B6">
            <w:pPr>
              <w:jc w:val="center"/>
              <w:rPr>
                <w:rFonts w:ascii="Arial" w:hAnsi="Arial" w:cs="Arial"/>
                <w:sz w:val="18"/>
                <w:szCs w:val="18"/>
              </w:rPr>
            </w:pPr>
            <w:r w:rsidRPr="003B59B6">
              <w:rPr>
                <w:rFonts w:ascii="Arial" w:hAnsi="Arial" w:cs="Arial"/>
                <w:sz w:val="18"/>
                <w:szCs w:val="18"/>
              </w:rPr>
              <w:t>160 (88</w:t>
            </w:r>
            <w:r w:rsidR="00831A83">
              <w:rPr>
                <w:rFonts w:ascii="Arial" w:hAnsi="Arial" w:cs="Arial"/>
                <w:sz w:val="18"/>
                <w:szCs w:val="18"/>
              </w:rPr>
              <w:t>.</w:t>
            </w:r>
            <w:r w:rsidRPr="003B59B6">
              <w:rPr>
                <w:rFonts w:ascii="Arial" w:hAnsi="Arial" w:cs="Arial"/>
                <w:sz w:val="18"/>
                <w:szCs w:val="18"/>
              </w:rPr>
              <w:t>4)</w:t>
            </w:r>
          </w:p>
        </w:tc>
        <w:tc>
          <w:tcPr>
            <w:tcW w:w="1714" w:type="dxa"/>
            <w:tcBorders>
              <w:top w:val="nil"/>
              <w:left w:val="nil"/>
              <w:bottom w:val="nil"/>
              <w:right w:val="nil"/>
            </w:tcBorders>
          </w:tcPr>
          <w:p w14:paraId="2B4C3F18"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271D5795" w14:textId="291C0C2E" w:rsidR="001B2A1F" w:rsidRPr="003B59B6" w:rsidRDefault="001B2A1F" w:rsidP="003B59B6">
            <w:pPr>
              <w:jc w:val="center"/>
              <w:rPr>
                <w:rFonts w:ascii="Arial" w:hAnsi="Arial" w:cs="Arial"/>
                <w:sz w:val="18"/>
                <w:szCs w:val="18"/>
              </w:rPr>
            </w:pPr>
            <w:r w:rsidRPr="003B59B6">
              <w:rPr>
                <w:rFonts w:ascii="Arial" w:hAnsi="Arial" w:cs="Arial"/>
                <w:sz w:val="18"/>
                <w:szCs w:val="18"/>
              </w:rPr>
              <w:t>13 (15</w:t>
            </w:r>
            <w:r w:rsidR="00831A83">
              <w:rPr>
                <w:rFonts w:ascii="Arial" w:hAnsi="Arial" w:cs="Arial"/>
                <w:sz w:val="18"/>
                <w:szCs w:val="18"/>
              </w:rPr>
              <w:t>.</w:t>
            </w:r>
            <w:r w:rsidRPr="003B59B6">
              <w:rPr>
                <w:rFonts w:ascii="Arial" w:hAnsi="Arial" w:cs="Arial"/>
                <w:sz w:val="18"/>
                <w:szCs w:val="18"/>
              </w:rPr>
              <w:t>7)</w:t>
            </w:r>
          </w:p>
        </w:tc>
        <w:tc>
          <w:tcPr>
            <w:tcW w:w="1127" w:type="dxa"/>
            <w:tcBorders>
              <w:top w:val="nil"/>
              <w:left w:val="nil"/>
              <w:bottom w:val="nil"/>
              <w:right w:val="nil"/>
            </w:tcBorders>
          </w:tcPr>
          <w:p w14:paraId="2BB5BD21" w14:textId="340C18C1" w:rsidR="001B2A1F" w:rsidRPr="003B59B6" w:rsidRDefault="001B2A1F" w:rsidP="003B59B6">
            <w:pPr>
              <w:jc w:val="center"/>
              <w:rPr>
                <w:rFonts w:ascii="Arial" w:hAnsi="Arial" w:cs="Arial"/>
                <w:sz w:val="18"/>
                <w:szCs w:val="18"/>
              </w:rPr>
            </w:pPr>
            <w:r w:rsidRPr="003B59B6">
              <w:rPr>
                <w:rFonts w:ascii="Arial" w:hAnsi="Arial" w:cs="Arial"/>
                <w:sz w:val="18"/>
                <w:szCs w:val="18"/>
              </w:rPr>
              <w:t>69 (83</w:t>
            </w:r>
            <w:r w:rsidR="00831A83">
              <w:rPr>
                <w:rFonts w:ascii="Arial" w:hAnsi="Arial" w:cs="Arial"/>
                <w:sz w:val="18"/>
                <w:szCs w:val="18"/>
              </w:rPr>
              <w:t>.</w:t>
            </w:r>
            <w:r w:rsidRPr="003B59B6">
              <w:rPr>
                <w:rFonts w:ascii="Arial" w:hAnsi="Arial" w:cs="Arial"/>
                <w:sz w:val="18"/>
                <w:szCs w:val="18"/>
              </w:rPr>
              <w:t>1)</w:t>
            </w:r>
          </w:p>
        </w:tc>
        <w:tc>
          <w:tcPr>
            <w:tcW w:w="1715" w:type="dxa"/>
            <w:tcBorders>
              <w:top w:val="nil"/>
              <w:left w:val="nil"/>
              <w:bottom w:val="nil"/>
              <w:right w:val="nil"/>
            </w:tcBorders>
          </w:tcPr>
          <w:p w14:paraId="76257832" w14:textId="4F1E67FF"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2)</w:t>
            </w:r>
          </w:p>
        </w:tc>
      </w:tr>
      <w:tr w:rsidR="001B2A1F" w:rsidRPr="008139D3" w14:paraId="3C555D1E" w14:textId="77777777" w:rsidTr="001B2A1F">
        <w:tc>
          <w:tcPr>
            <w:tcW w:w="1133" w:type="dxa"/>
            <w:tcBorders>
              <w:top w:val="nil"/>
              <w:left w:val="nil"/>
              <w:bottom w:val="nil"/>
              <w:right w:val="nil"/>
            </w:tcBorders>
          </w:tcPr>
          <w:p w14:paraId="710A687B" w14:textId="77777777" w:rsidR="001B2A1F" w:rsidRPr="003B59B6" w:rsidRDefault="001B2A1F" w:rsidP="003B59B6">
            <w:pPr>
              <w:rPr>
                <w:rFonts w:ascii="Arial" w:hAnsi="Arial" w:cs="Arial"/>
                <w:sz w:val="18"/>
                <w:szCs w:val="18"/>
              </w:rPr>
            </w:pPr>
          </w:p>
        </w:tc>
        <w:tc>
          <w:tcPr>
            <w:tcW w:w="3965" w:type="dxa"/>
            <w:tcBorders>
              <w:top w:val="nil"/>
              <w:left w:val="nil"/>
              <w:bottom w:val="nil"/>
              <w:right w:val="nil"/>
            </w:tcBorders>
          </w:tcPr>
          <w:p w14:paraId="37571CBD" w14:textId="77777777" w:rsidR="001B2A1F" w:rsidRPr="00831A83" w:rsidRDefault="001B2A1F" w:rsidP="003B59B6">
            <w:pPr>
              <w:rPr>
                <w:rFonts w:ascii="Arial" w:hAnsi="Arial" w:cs="Arial"/>
                <w:b/>
                <w:bCs/>
                <w:i/>
                <w:iCs/>
                <w:sz w:val="18"/>
                <w:szCs w:val="18"/>
              </w:rPr>
            </w:pPr>
            <w:r w:rsidRPr="00831A83">
              <w:rPr>
                <w:rFonts w:ascii="Arial" w:hAnsi="Arial" w:cs="Arial"/>
                <w:b/>
                <w:bCs/>
                <w:i/>
                <w:iCs/>
                <w:sz w:val="18"/>
                <w:szCs w:val="18"/>
              </w:rPr>
              <w:t>Introduction</w:t>
            </w:r>
          </w:p>
        </w:tc>
        <w:tc>
          <w:tcPr>
            <w:tcW w:w="1281" w:type="dxa"/>
            <w:tcBorders>
              <w:top w:val="nil"/>
              <w:left w:val="nil"/>
              <w:bottom w:val="nil"/>
              <w:right w:val="nil"/>
            </w:tcBorders>
          </w:tcPr>
          <w:p w14:paraId="23F6416C" w14:textId="77777777" w:rsidR="001B2A1F" w:rsidRPr="003B59B6" w:rsidRDefault="001B2A1F" w:rsidP="003B59B6">
            <w:pPr>
              <w:jc w:val="center"/>
              <w:rPr>
                <w:rFonts w:ascii="Arial" w:hAnsi="Arial" w:cs="Arial"/>
                <w:sz w:val="18"/>
                <w:szCs w:val="18"/>
              </w:rPr>
            </w:pPr>
          </w:p>
        </w:tc>
        <w:tc>
          <w:tcPr>
            <w:tcW w:w="1276" w:type="dxa"/>
            <w:tcBorders>
              <w:top w:val="nil"/>
              <w:left w:val="nil"/>
              <w:bottom w:val="nil"/>
              <w:right w:val="nil"/>
            </w:tcBorders>
          </w:tcPr>
          <w:p w14:paraId="3938A001" w14:textId="77777777" w:rsidR="001B2A1F" w:rsidRPr="003B59B6" w:rsidRDefault="001B2A1F" w:rsidP="003B59B6">
            <w:pPr>
              <w:jc w:val="center"/>
              <w:rPr>
                <w:rFonts w:ascii="Arial" w:hAnsi="Arial" w:cs="Arial"/>
                <w:sz w:val="18"/>
                <w:szCs w:val="18"/>
              </w:rPr>
            </w:pPr>
          </w:p>
        </w:tc>
        <w:tc>
          <w:tcPr>
            <w:tcW w:w="1714" w:type="dxa"/>
            <w:tcBorders>
              <w:top w:val="nil"/>
              <w:left w:val="nil"/>
              <w:bottom w:val="nil"/>
              <w:right w:val="nil"/>
            </w:tcBorders>
          </w:tcPr>
          <w:p w14:paraId="4C5F230D" w14:textId="77777777" w:rsidR="001B2A1F" w:rsidRPr="003B59B6" w:rsidRDefault="001B2A1F" w:rsidP="003B59B6">
            <w:pPr>
              <w:jc w:val="center"/>
              <w:rPr>
                <w:rFonts w:ascii="Arial" w:hAnsi="Arial" w:cs="Arial"/>
                <w:sz w:val="18"/>
                <w:szCs w:val="18"/>
              </w:rPr>
            </w:pPr>
          </w:p>
        </w:tc>
        <w:tc>
          <w:tcPr>
            <w:tcW w:w="1127" w:type="dxa"/>
            <w:tcBorders>
              <w:top w:val="nil"/>
              <w:left w:val="nil"/>
              <w:bottom w:val="nil"/>
              <w:right w:val="nil"/>
            </w:tcBorders>
          </w:tcPr>
          <w:p w14:paraId="78D077A5" w14:textId="77777777" w:rsidR="001B2A1F" w:rsidRPr="003B59B6" w:rsidRDefault="001B2A1F" w:rsidP="003B59B6">
            <w:pPr>
              <w:jc w:val="center"/>
              <w:rPr>
                <w:rFonts w:ascii="Arial" w:hAnsi="Arial" w:cs="Arial"/>
                <w:sz w:val="18"/>
                <w:szCs w:val="18"/>
              </w:rPr>
            </w:pPr>
          </w:p>
        </w:tc>
        <w:tc>
          <w:tcPr>
            <w:tcW w:w="1127" w:type="dxa"/>
            <w:tcBorders>
              <w:top w:val="nil"/>
              <w:left w:val="nil"/>
              <w:bottom w:val="nil"/>
              <w:right w:val="nil"/>
            </w:tcBorders>
          </w:tcPr>
          <w:p w14:paraId="708AF18B" w14:textId="77777777" w:rsidR="001B2A1F" w:rsidRPr="003B59B6" w:rsidRDefault="001B2A1F" w:rsidP="003B59B6">
            <w:pPr>
              <w:jc w:val="center"/>
              <w:rPr>
                <w:rFonts w:ascii="Arial" w:hAnsi="Arial" w:cs="Arial"/>
                <w:sz w:val="18"/>
                <w:szCs w:val="18"/>
              </w:rPr>
            </w:pPr>
          </w:p>
        </w:tc>
        <w:tc>
          <w:tcPr>
            <w:tcW w:w="1715" w:type="dxa"/>
            <w:tcBorders>
              <w:top w:val="nil"/>
              <w:left w:val="nil"/>
              <w:bottom w:val="nil"/>
              <w:right w:val="nil"/>
            </w:tcBorders>
          </w:tcPr>
          <w:p w14:paraId="1D616466" w14:textId="77777777" w:rsidR="001B2A1F" w:rsidRPr="003B59B6" w:rsidRDefault="001B2A1F" w:rsidP="003B59B6">
            <w:pPr>
              <w:jc w:val="center"/>
              <w:rPr>
                <w:rFonts w:ascii="Arial" w:hAnsi="Arial" w:cs="Arial"/>
                <w:sz w:val="18"/>
                <w:szCs w:val="18"/>
              </w:rPr>
            </w:pPr>
          </w:p>
        </w:tc>
      </w:tr>
      <w:tr w:rsidR="001B2A1F" w:rsidRPr="008139D3" w14:paraId="77AD9706" w14:textId="77777777" w:rsidTr="001B2A1F">
        <w:tc>
          <w:tcPr>
            <w:tcW w:w="1133" w:type="dxa"/>
            <w:tcBorders>
              <w:top w:val="nil"/>
              <w:left w:val="nil"/>
              <w:bottom w:val="nil"/>
              <w:right w:val="nil"/>
            </w:tcBorders>
          </w:tcPr>
          <w:p w14:paraId="31E22D5A" w14:textId="77777777" w:rsidR="001B2A1F" w:rsidRPr="003B59B6" w:rsidRDefault="001B2A1F" w:rsidP="003B59B6">
            <w:pPr>
              <w:rPr>
                <w:rFonts w:ascii="Arial" w:hAnsi="Arial" w:cs="Arial"/>
                <w:sz w:val="18"/>
                <w:szCs w:val="18"/>
              </w:rPr>
            </w:pPr>
            <w:r w:rsidRPr="003B59B6">
              <w:rPr>
                <w:rFonts w:ascii="Arial" w:hAnsi="Arial" w:cs="Arial"/>
                <w:sz w:val="18"/>
                <w:szCs w:val="18"/>
              </w:rPr>
              <w:t>3</w:t>
            </w:r>
          </w:p>
        </w:tc>
        <w:tc>
          <w:tcPr>
            <w:tcW w:w="3965" w:type="dxa"/>
            <w:tcBorders>
              <w:top w:val="nil"/>
              <w:left w:val="nil"/>
              <w:bottom w:val="nil"/>
              <w:right w:val="nil"/>
            </w:tcBorders>
          </w:tcPr>
          <w:p w14:paraId="4CF2AD49" w14:textId="77777777" w:rsidR="001B2A1F" w:rsidRPr="003B59B6" w:rsidRDefault="001B2A1F" w:rsidP="003B59B6">
            <w:pPr>
              <w:rPr>
                <w:rFonts w:ascii="Arial" w:hAnsi="Arial" w:cs="Arial"/>
                <w:sz w:val="18"/>
                <w:szCs w:val="18"/>
              </w:rPr>
            </w:pPr>
            <w:r w:rsidRPr="003B59B6">
              <w:rPr>
                <w:rFonts w:ascii="Arial" w:hAnsi="Arial" w:cs="Arial"/>
                <w:sz w:val="18"/>
                <w:szCs w:val="18"/>
              </w:rPr>
              <w:t>Background and objectives</w:t>
            </w:r>
          </w:p>
        </w:tc>
        <w:tc>
          <w:tcPr>
            <w:tcW w:w="1281" w:type="dxa"/>
            <w:tcBorders>
              <w:top w:val="nil"/>
              <w:left w:val="nil"/>
              <w:bottom w:val="nil"/>
              <w:right w:val="nil"/>
            </w:tcBorders>
          </w:tcPr>
          <w:p w14:paraId="14EEB053"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181 (100)</w:t>
            </w:r>
          </w:p>
        </w:tc>
        <w:tc>
          <w:tcPr>
            <w:tcW w:w="1276" w:type="dxa"/>
            <w:tcBorders>
              <w:top w:val="nil"/>
              <w:left w:val="nil"/>
              <w:bottom w:val="nil"/>
              <w:right w:val="nil"/>
            </w:tcBorders>
          </w:tcPr>
          <w:p w14:paraId="23EF1BB9"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714" w:type="dxa"/>
            <w:tcBorders>
              <w:top w:val="nil"/>
              <w:left w:val="nil"/>
              <w:bottom w:val="nil"/>
              <w:right w:val="nil"/>
            </w:tcBorders>
          </w:tcPr>
          <w:p w14:paraId="27074B32"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5DDC7F79"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83 (100)</w:t>
            </w:r>
          </w:p>
        </w:tc>
        <w:tc>
          <w:tcPr>
            <w:tcW w:w="1127" w:type="dxa"/>
            <w:tcBorders>
              <w:top w:val="nil"/>
              <w:left w:val="nil"/>
              <w:bottom w:val="nil"/>
              <w:right w:val="nil"/>
            </w:tcBorders>
          </w:tcPr>
          <w:p w14:paraId="6F133BA4"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715" w:type="dxa"/>
            <w:tcBorders>
              <w:top w:val="nil"/>
              <w:left w:val="nil"/>
              <w:bottom w:val="nil"/>
              <w:right w:val="nil"/>
            </w:tcBorders>
          </w:tcPr>
          <w:p w14:paraId="4FE3F7FD"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r>
      <w:tr w:rsidR="001B2A1F" w:rsidRPr="008139D3" w14:paraId="5BA56A2A" w14:textId="77777777" w:rsidTr="001B2A1F">
        <w:tc>
          <w:tcPr>
            <w:tcW w:w="1133" w:type="dxa"/>
            <w:tcBorders>
              <w:top w:val="nil"/>
              <w:left w:val="nil"/>
              <w:bottom w:val="nil"/>
              <w:right w:val="nil"/>
            </w:tcBorders>
          </w:tcPr>
          <w:p w14:paraId="5987B385" w14:textId="77777777" w:rsidR="001B2A1F" w:rsidRPr="003B59B6" w:rsidRDefault="001B2A1F" w:rsidP="003B59B6">
            <w:pPr>
              <w:rPr>
                <w:rFonts w:ascii="Arial" w:hAnsi="Arial" w:cs="Arial"/>
                <w:sz w:val="18"/>
                <w:szCs w:val="18"/>
              </w:rPr>
            </w:pPr>
          </w:p>
        </w:tc>
        <w:tc>
          <w:tcPr>
            <w:tcW w:w="3965" w:type="dxa"/>
            <w:tcBorders>
              <w:top w:val="nil"/>
              <w:left w:val="nil"/>
              <w:bottom w:val="nil"/>
              <w:right w:val="nil"/>
            </w:tcBorders>
          </w:tcPr>
          <w:p w14:paraId="45FED659" w14:textId="77777777" w:rsidR="001B2A1F" w:rsidRPr="00831A83" w:rsidRDefault="001B2A1F" w:rsidP="003B59B6">
            <w:pPr>
              <w:rPr>
                <w:rFonts w:ascii="Arial" w:hAnsi="Arial" w:cs="Arial"/>
                <w:b/>
                <w:bCs/>
                <w:i/>
                <w:iCs/>
                <w:sz w:val="18"/>
                <w:szCs w:val="18"/>
              </w:rPr>
            </w:pPr>
            <w:r w:rsidRPr="00831A83">
              <w:rPr>
                <w:rFonts w:ascii="Arial" w:hAnsi="Arial" w:cs="Arial"/>
                <w:b/>
                <w:bCs/>
                <w:i/>
                <w:iCs/>
                <w:sz w:val="18"/>
                <w:szCs w:val="18"/>
              </w:rPr>
              <w:t>Methods</w:t>
            </w:r>
          </w:p>
        </w:tc>
        <w:tc>
          <w:tcPr>
            <w:tcW w:w="1281" w:type="dxa"/>
            <w:tcBorders>
              <w:top w:val="nil"/>
              <w:left w:val="nil"/>
              <w:bottom w:val="nil"/>
              <w:right w:val="nil"/>
            </w:tcBorders>
          </w:tcPr>
          <w:p w14:paraId="5C71F6C9" w14:textId="77777777" w:rsidR="001B2A1F" w:rsidRPr="003B59B6" w:rsidRDefault="001B2A1F" w:rsidP="003B59B6">
            <w:pPr>
              <w:jc w:val="center"/>
              <w:rPr>
                <w:rFonts w:ascii="Arial" w:hAnsi="Arial" w:cs="Arial"/>
                <w:sz w:val="18"/>
                <w:szCs w:val="18"/>
              </w:rPr>
            </w:pPr>
          </w:p>
        </w:tc>
        <w:tc>
          <w:tcPr>
            <w:tcW w:w="1276" w:type="dxa"/>
            <w:tcBorders>
              <w:top w:val="nil"/>
              <w:left w:val="nil"/>
              <w:bottom w:val="nil"/>
              <w:right w:val="nil"/>
            </w:tcBorders>
          </w:tcPr>
          <w:p w14:paraId="1B1570C9" w14:textId="77777777" w:rsidR="001B2A1F" w:rsidRPr="003B59B6" w:rsidRDefault="001B2A1F" w:rsidP="003B59B6">
            <w:pPr>
              <w:jc w:val="center"/>
              <w:rPr>
                <w:rFonts w:ascii="Arial" w:hAnsi="Arial" w:cs="Arial"/>
                <w:sz w:val="18"/>
                <w:szCs w:val="18"/>
              </w:rPr>
            </w:pPr>
          </w:p>
        </w:tc>
        <w:tc>
          <w:tcPr>
            <w:tcW w:w="1714" w:type="dxa"/>
            <w:tcBorders>
              <w:top w:val="nil"/>
              <w:left w:val="nil"/>
              <w:bottom w:val="nil"/>
              <w:right w:val="nil"/>
            </w:tcBorders>
          </w:tcPr>
          <w:p w14:paraId="20949AD9" w14:textId="77777777" w:rsidR="001B2A1F" w:rsidRPr="003B59B6" w:rsidRDefault="001B2A1F" w:rsidP="003B59B6">
            <w:pPr>
              <w:jc w:val="center"/>
              <w:rPr>
                <w:rFonts w:ascii="Arial" w:hAnsi="Arial" w:cs="Arial"/>
                <w:sz w:val="18"/>
                <w:szCs w:val="18"/>
              </w:rPr>
            </w:pPr>
          </w:p>
        </w:tc>
        <w:tc>
          <w:tcPr>
            <w:tcW w:w="1127" w:type="dxa"/>
            <w:tcBorders>
              <w:top w:val="nil"/>
              <w:left w:val="nil"/>
              <w:bottom w:val="nil"/>
              <w:right w:val="nil"/>
            </w:tcBorders>
          </w:tcPr>
          <w:p w14:paraId="000549C8" w14:textId="77777777" w:rsidR="001B2A1F" w:rsidRPr="003B59B6" w:rsidRDefault="001B2A1F" w:rsidP="003B59B6">
            <w:pPr>
              <w:jc w:val="center"/>
              <w:rPr>
                <w:rFonts w:ascii="Arial" w:hAnsi="Arial" w:cs="Arial"/>
                <w:sz w:val="18"/>
                <w:szCs w:val="18"/>
              </w:rPr>
            </w:pPr>
          </w:p>
        </w:tc>
        <w:tc>
          <w:tcPr>
            <w:tcW w:w="1127" w:type="dxa"/>
            <w:tcBorders>
              <w:top w:val="nil"/>
              <w:left w:val="nil"/>
              <w:bottom w:val="nil"/>
              <w:right w:val="nil"/>
            </w:tcBorders>
          </w:tcPr>
          <w:p w14:paraId="65EC340D" w14:textId="77777777" w:rsidR="001B2A1F" w:rsidRPr="003B59B6" w:rsidRDefault="001B2A1F" w:rsidP="003B59B6">
            <w:pPr>
              <w:jc w:val="center"/>
              <w:rPr>
                <w:rFonts w:ascii="Arial" w:hAnsi="Arial" w:cs="Arial"/>
                <w:sz w:val="18"/>
                <w:szCs w:val="18"/>
              </w:rPr>
            </w:pPr>
          </w:p>
        </w:tc>
        <w:tc>
          <w:tcPr>
            <w:tcW w:w="1715" w:type="dxa"/>
            <w:tcBorders>
              <w:top w:val="nil"/>
              <w:left w:val="nil"/>
              <w:bottom w:val="nil"/>
              <w:right w:val="nil"/>
            </w:tcBorders>
          </w:tcPr>
          <w:p w14:paraId="3195D1FB" w14:textId="77777777" w:rsidR="001B2A1F" w:rsidRPr="003B59B6" w:rsidRDefault="001B2A1F" w:rsidP="003B59B6">
            <w:pPr>
              <w:jc w:val="center"/>
              <w:rPr>
                <w:rFonts w:ascii="Arial" w:hAnsi="Arial" w:cs="Arial"/>
                <w:sz w:val="18"/>
                <w:szCs w:val="18"/>
              </w:rPr>
            </w:pPr>
          </w:p>
        </w:tc>
      </w:tr>
      <w:tr w:rsidR="001B2A1F" w:rsidRPr="008139D3" w14:paraId="07E83DBB" w14:textId="77777777" w:rsidTr="001B2A1F">
        <w:tc>
          <w:tcPr>
            <w:tcW w:w="1133" w:type="dxa"/>
            <w:tcBorders>
              <w:top w:val="nil"/>
              <w:left w:val="nil"/>
              <w:bottom w:val="nil"/>
              <w:right w:val="nil"/>
            </w:tcBorders>
          </w:tcPr>
          <w:p w14:paraId="73E6C13E" w14:textId="77777777" w:rsidR="001B2A1F" w:rsidRPr="003B59B6" w:rsidRDefault="001B2A1F" w:rsidP="003B59B6">
            <w:pPr>
              <w:rPr>
                <w:rFonts w:ascii="Arial" w:hAnsi="Arial" w:cs="Arial"/>
                <w:sz w:val="18"/>
                <w:szCs w:val="18"/>
              </w:rPr>
            </w:pPr>
            <w:r w:rsidRPr="003B59B6">
              <w:rPr>
                <w:rFonts w:ascii="Arial" w:hAnsi="Arial" w:cs="Arial"/>
                <w:sz w:val="18"/>
                <w:szCs w:val="18"/>
              </w:rPr>
              <w:t>4</w:t>
            </w:r>
          </w:p>
        </w:tc>
        <w:tc>
          <w:tcPr>
            <w:tcW w:w="3965" w:type="dxa"/>
            <w:tcBorders>
              <w:top w:val="nil"/>
              <w:left w:val="nil"/>
              <w:bottom w:val="nil"/>
              <w:right w:val="nil"/>
            </w:tcBorders>
          </w:tcPr>
          <w:p w14:paraId="76906E9E" w14:textId="77777777" w:rsidR="001B2A1F" w:rsidRPr="003B59B6" w:rsidRDefault="001B2A1F" w:rsidP="003B59B6">
            <w:pPr>
              <w:rPr>
                <w:rFonts w:ascii="Arial" w:hAnsi="Arial" w:cs="Arial"/>
                <w:sz w:val="18"/>
                <w:szCs w:val="18"/>
              </w:rPr>
            </w:pPr>
            <w:r w:rsidRPr="003B59B6">
              <w:rPr>
                <w:rFonts w:ascii="Arial" w:hAnsi="Arial" w:cs="Arial"/>
                <w:sz w:val="18"/>
                <w:szCs w:val="18"/>
              </w:rPr>
              <w:t>Target population and subgroups</w:t>
            </w:r>
          </w:p>
        </w:tc>
        <w:tc>
          <w:tcPr>
            <w:tcW w:w="1281" w:type="dxa"/>
            <w:tcBorders>
              <w:top w:val="nil"/>
              <w:left w:val="nil"/>
              <w:bottom w:val="nil"/>
              <w:right w:val="nil"/>
            </w:tcBorders>
          </w:tcPr>
          <w:p w14:paraId="1DF0906C"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181 (100)</w:t>
            </w:r>
          </w:p>
        </w:tc>
        <w:tc>
          <w:tcPr>
            <w:tcW w:w="1276" w:type="dxa"/>
            <w:tcBorders>
              <w:top w:val="nil"/>
              <w:left w:val="nil"/>
              <w:bottom w:val="nil"/>
              <w:right w:val="nil"/>
            </w:tcBorders>
          </w:tcPr>
          <w:p w14:paraId="30E13DCD"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714" w:type="dxa"/>
            <w:tcBorders>
              <w:top w:val="nil"/>
              <w:left w:val="nil"/>
              <w:bottom w:val="nil"/>
              <w:right w:val="nil"/>
            </w:tcBorders>
          </w:tcPr>
          <w:p w14:paraId="4C0CAEA6"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1D94F398"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83 (100)</w:t>
            </w:r>
          </w:p>
        </w:tc>
        <w:tc>
          <w:tcPr>
            <w:tcW w:w="1127" w:type="dxa"/>
            <w:tcBorders>
              <w:top w:val="nil"/>
              <w:left w:val="nil"/>
              <w:bottom w:val="nil"/>
              <w:right w:val="nil"/>
            </w:tcBorders>
          </w:tcPr>
          <w:p w14:paraId="7651C729"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715" w:type="dxa"/>
            <w:tcBorders>
              <w:top w:val="nil"/>
              <w:left w:val="nil"/>
              <w:bottom w:val="nil"/>
              <w:right w:val="nil"/>
            </w:tcBorders>
          </w:tcPr>
          <w:p w14:paraId="3A5271E5"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r>
      <w:tr w:rsidR="001B2A1F" w:rsidRPr="008139D3" w14:paraId="4273E4DE" w14:textId="77777777" w:rsidTr="001B2A1F">
        <w:tc>
          <w:tcPr>
            <w:tcW w:w="1133" w:type="dxa"/>
            <w:tcBorders>
              <w:top w:val="nil"/>
              <w:left w:val="nil"/>
              <w:bottom w:val="nil"/>
              <w:right w:val="nil"/>
            </w:tcBorders>
          </w:tcPr>
          <w:p w14:paraId="7394D2BF" w14:textId="77777777" w:rsidR="001B2A1F" w:rsidRPr="003B59B6" w:rsidRDefault="001B2A1F" w:rsidP="003B59B6">
            <w:pPr>
              <w:rPr>
                <w:rFonts w:ascii="Arial" w:hAnsi="Arial" w:cs="Arial"/>
                <w:sz w:val="18"/>
                <w:szCs w:val="18"/>
              </w:rPr>
            </w:pPr>
            <w:r w:rsidRPr="003B59B6">
              <w:rPr>
                <w:rFonts w:ascii="Arial" w:hAnsi="Arial" w:cs="Arial"/>
                <w:sz w:val="18"/>
                <w:szCs w:val="18"/>
              </w:rPr>
              <w:t>5</w:t>
            </w:r>
          </w:p>
        </w:tc>
        <w:tc>
          <w:tcPr>
            <w:tcW w:w="3965" w:type="dxa"/>
            <w:tcBorders>
              <w:top w:val="nil"/>
              <w:left w:val="nil"/>
              <w:bottom w:val="nil"/>
              <w:right w:val="nil"/>
            </w:tcBorders>
          </w:tcPr>
          <w:p w14:paraId="2F65E2D9" w14:textId="77777777" w:rsidR="001B2A1F" w:rsidRPr="003B59B6" w:rsidRDefault="001B2A1F" w:rsidP="003B59B6">
            <w:pPr>
              <w:rPr>
                <w:rFonts w:ascii="Arial" w:hAnsi="Arial" w:cs="Arial"/>
                <w:sz w:val="18"/>
                <w:szCs w:val="18"/>
              </w:rPr>
            </w:pPr>
            <w:r w:rsidRPr="003B59B6">
              <w:rPr>
                <w:rFonts w:ascii="Arial" w:hAnsi="Arial" w:cs="Arial"/>
                <w:sz w:val="18"/>
                <w:szCs w:val="18"/>
              </w:rPr>
              <w:t>Setting and location</w:t>
            </w:r>
          </w:p>
        </w:tc>
        <w:tc>
          <w:tcPr>
            <w:tcW w:w="1281" w:type="dxa"/>
            <w:tcBorders>
              <w:top w:val="nil"/>
              <w:left w:val="nil"/>
              <w:bottom w:val="nil"/>
              <w:right w:val="nil"/>
            </w:tcBorders>
          </w:tcPr>
          <w:p w14:paraId="72BC633D" w14:textId="5C889134" w:rsidR="001B2A1F" w:rsidRPr="003B59B6" w:rsidRDefault="001B2A1F" w:rsidP="003B59B6">
            <w:pPr>
              <w:jc w:val="center"/>
              <w:rPr>
                <w:rFonts w:ascii="Arial" w:hAnsi="Arial" w:cs="Arial"/>
                <w:sz w:val="18"/>
                <w:szCs w:val="18"/>
              </w:rPr>
            </w:pPr>
            <w:r w:rsidRPr="003B59B6">
              <w:rPr>
                <w:rFonts w:ascii="Arial" w:hAnsi="Arial" w:cs="Arial"/>
                <w:sz w:val="18"/>
                <w:szCs w:val="18"/>
              </w:rPr>
              <w:t>65 (35</w:t>
            </w:r>
            <w:r w:rsidR="00831A83">
              <w:rPr>
                <w:rFonts w:ascii="Arial" w:hAnsi="Arial" w:cs="Arial"/>
                <w:sz w:val="18"/>
                <w:szCs w:val="18"/>
              </w:rPr>
              <w:t>.</w:t>
            </w:r>
            <w:r w:rsidRPr="003B59B6">
              <w:rPr>
                <w:rFonts w:ascii="Arial" w:hAnsi="Arial" w:cs="Arial"/>
                <w:sz w:val="18"/>
                <w:szCs w:val="18"/>
              </w:rPr>
              <w:t>9)</w:t>
            </w:r>
          </w:p>
        </w:tc>
        <w:tc>
          <w:tcPr>
            <w:tcW w:w="1276" w:type="dxa"/>
            <w:tcBorders>
              <w:top w:val="nil"/>
              <w:left w:val="nil"/>
              <w:bottom w:val="nil"/>
              <w:right w:val="nil"/>
            </w:tcBorders>
          </w:tcPr>
          <w:p w14:paraId="40381525" w14:textId="7E37637C" w:rsidR="001B2A1F" w:rsidRPr="003B59B6" w:rsidRDefault="001B2A1F" w:rsidP="003B59B6">
            <w:pPr>
              <w:jc w:val="center"/>
              <w:rPr>
                <w:rFonts w:ascii="Arial" w:hAnsi="Arial" w:cs="Arial"/>
                <w:sz w:val="18"/>
                <w:szCs w:val="18"/>
              </w:rPr>
            </w:pPr>
            <w:r w:rsidRPr="003B59B6">
              <w:rPr>
                <w:rFonts w:ascii="Arial" w:hAnsi="Arial" w:cs="Arial"/>
                <w:sz w:val="18"/>
                <w:szCs w:val="18"/>
              </w:rPr>
              <w:t>116 (64</w:t>
            </w:r>
            <w:r w:rsidR="00831A83">
              <w:rPr>
                <w:rFonts w:ascii="Arial" w:hAnsi="Arial" w:cs="Arial"/>
                <w:sz w:val="18"/>
                <w:szCs w:val="18"/>
              </w:rPr>
              <w:t>.</w:t>
            </w:r>
            <w:r w:rsidRPr="003B59B6">
              <w:rPr>
                <w:rFonts w:ascii="Arial" w:hAnsi="Arial" w:cs="Arial"/>
                <w:sz w:val="18"/>
                <w:szCs w:val="18"/>
              </w:rPr>
              <w:t>1)</w:t>
            </w:r>
          </w:p>
        </w:tc>
        <w:tc>
          <w:tcPr>
            <w:tcW w:w="1714" w:type="dxa"/>
            <w:tcBorders>
              <w:top w:val="nil"/>
              <w:left w:val="nil"/>
              <w:bottom w:val="nil"/>
              <w:right w:val="nil"/>
            </w:tcBorders>
          </w:tcPr>
          <w:p w14:paraId="428FFB31"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28A45CF8" w14:textId="2DF085F5" w:rsidR="001B2A1F" w:rsidRPr="003B59B6" w:rsidRDefault="001B2A1F" w:rsidP="003B59B6">
            <w:pPr>
              <w:jc w:val="center"/>
              <w:rPr>
                <w:rFonts w:ascii="Arial" w:hAnsi="Arial" w:cs="Arial"/>
                <w:sz w:val="18"/>
                <w:szCs w:val="18"/>
              </w:rPr>
            </w:pPr>
            <w:r w:rsidRPr="003B59B6">
              <w:rPr>
                <w:rFonts w:ascii="Arial" w:hAnsi="Arial" w:cs="Arial"/>
                <w:sz w:val="18"/>
                <w:szCs w:val="18"/>
              </w:rPr>
              <w:t>30 (36</w:t>
            </w:r>
            <w:r w:rsidR="00831A83">
              <w:rPr>
                <w:rFonts w:ascii="Arial" w:hAnsi="Arial" w:cs="Arial"/>
                <w:sz w:val="18"/>
                <w:szCs w:val="18"/>
              </w:rPr>
              <w:t>.</w:t>
            </w:r>
            <w:r w:rsidRPr="003B59B6">
              <w:rPr>
                <w:rFonts w:ascii="Arial" w:hAnsi="Arial" w:cs="Arial"/>
                <w:sz w:val="18"/>
                <w:szCs w:val="18"/>
              </w:rPr>
              <w:t>1)</w:t>
            </w:r>
          </w:p>
        </w:tc>
        <w:tc>
          <w:tcPr>
            <w:tcW w:w="1127" w:type="dxa"/>
            <w:tcBorders>
              <w:top w:val="nil"/>
              <w:left w:val="nil"/>
              <w:bottom w:val="nil"/>
              <w:right w:val="nil"/>
            </w:tcBorders>
          </w:tcPr>
          <w:p w14:paraId="448F6B96" w14:textId="7F4FCFDB" w:rsidR="001B2A1F" w:rsidRPr="003B59B6" w:rsidRDefault="001B2A1F" w:rsidP="003B59B6">
            <w:pPr>
              <w:jc w:val="center"/>
              <w:rPr>
                <w:rFonts w:ascii="Arial" w:hAnsi="Arial" w:cs="Arial"/>
                <w:sz w:val="18"/>
                <w:szCs w:val="18"/>
              </w:rPr>
            </w:pPr>
            <w:r w:rsidRPr="003B59B6">
              <w:rPr>
                <w:rFonts w:ascii="Arial" w:hAnsi="Arial" w:cs="Arial"/>
                <w:sz w:val="18"/>
                <w:szCs w:val="18"/>
              </w:rPr>
              <w:t>53 (63</w:t>
            </w:r>
            <w:r w:rsidR="00831A83">
              <w:rPr>
                <w:rFonts w:ascii="Arial" w:hAnsi="Arial" w:cs="Arial"/>
                <w:sz w:val="18"/>
                <w:szCs w:val="18"/>
              </w:rPr>
              <w:t>.</w:t>
            </w:r>
            <w:r w:rsidRPr="003B59B6">
              <w:rPr>
                <w:rFonts w:ascii="Arial" w:hAnsi="Arial" w:cs="Arial"/>
                <w:sz w:val="18"/>
                <w:szCs w:val="18"/>
              </w:rPr>
              <w:t>9)</w:t>
            </w:r>
          </w:p>
        </w:tc>
        <w:tc>
          <w:tcPr>
            <w:tcW w:w="1715" w:type="dxa"/>
            <w:tcBorders>
              <w:top w:val="nil"/>
              <w:left w:val="nil"/>
              <w:bottom w:val="nil"/>
              <w:right w:val="nil"/>
            </w:tcBorders>
          </w:tcPr>
          <w:p w14:paraId="4D1F3CFF"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r>
      <w:tr w:rsidR="001B2A1F" w:rsidRPr="008139D3" w14:paraId="15988185" w14:textId="77777777" w:rsidTr="001B2A1F">
        <w:tc>
          <w:tcPr>
            <w:tcW w:w="1133" w:type="dxa"/>
            <w:tcBorders>
              <w:top w:val="nil"/>
              <w:left w:val="nil"/>
              <w:bottom w:val="nil"/>
              <w:right w:val="nil"/>
            </w:tcBorders>
          </w:tcPr>
          <w:p w14:paraId="731FF781" w14:textId="77777777" w:rsidR="001B2A1F" w:rsidRPr="003B59B6" w:rsidRDefault="001B2A1F" w:rsidP="003B59B6">
            <w:pPr>
              <w:rPr>
                <w:rFonts w:ascii="Arial" w:hAnsi="Arial" w:cs="Arial"/>
                <w:sz w:val="18"/>
                <w:szCs w:val="18"/>
              </w:rPr>
            </w:pPr>
            <w:r w:rsidRPr="003B59B6">
              <w:rPr>
                <w:rFonts w:ascii="Arial" w:hAnsi="Arial" w:cs="Arial"/>
                <w:sz w:val="18"/>
                <w:szCs w:val="18"/>
              </w:rPr>
              <w:t>6</w:t>
            </w:r>
          </w:p>
        </w:tc>
        <w:tc>
          <w:tcPr>
            <w:tcW w:w="3965" w:type="dxa"/>
            <w:tcBorders>
              <w:top w:val="nil"/>
              <w:left w:val="nil"/>
              <w:bottom w:val="nil"/>
              <w:right w:val="nil"/>
            </w:tcBorders>
          </w:tcPr>
          <w:p w14:paraId="2C670E6B" w14:textId="77777777" w:rsidR="001B2A1F" w:rsidRPr="003B59B6" w:rsidRDefault="001B2A1F" w:rsidP="003B59B6">
            <w:pPr>
              <w:rPr>
                <w:rFonts w:ascii="Arial" w:hAnsi="Arial" w:cs="Arial"/>
                <w:sz w:val="18"/>
                <w:szCs w:val="18"/>
              </w:rPr>
            </w:pPr>
            <w:r w:rsidRPr="003B59B6">
              <w:rPr>
                <w:rFonts w:ascii="Arial" w:hAnsi="Arial" w:cs="Arial"/>
                <w:sz w:val="18"/>
                <w:szCs w:val="18"/>
              </w:rPr>
              <w:t>Study perspective</w:t>
            </w:r>
          </w:p>
        </w:tc>
        <w:tc>
          <w:tcPr>
            <w:tcW w:w="1281" w:type="dxa"/>
            <w:tcBorders>
              <w:top w:val="nil"/>
              <w:left w:val="nil"/>
              <w:bottom w:val="nil"/>
              <w:right w:val="nil"/>
            </w:tcBorders>
          </w:tcPr>
          <w:p w14:paraId="08A0F0C5"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134 (74)</w:t>
            </w:r>
          </w:p>
        </w:tc>
        <w:tc>
          <w:tcPr>
            <w:tcW w:w="1276" w:type="dxa"/>
            <w:tcBorders>
              <w:top w:val="nil"/>
              <w:left w:val="nil"/>
              <w:bottom w:val="nil"/>
              <w:right w:val="nil"/>
            </w:tcBorders>
          </w:tcPr>
          <w:p w14:paraId="21417D80"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47 (26)</w:t>
            </w:r>
          </w:p>
        </w:tc>
        <w:tc>
          <w:tcPr>
            <w:tcW w:w="1714" w:type="dxa"/>
            <w:tcBorders>
              <w:top w:val="nil"/>
              <w:left w:val="nil"/>
              <w:bottom w:val="nil"/>
              <w:right w:val="nil"/>
            </w:tcBorders>
          </w:tcPr>
          <w:p w14:paraId="6878595C"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6C0911A9" w14:textId="33E60C2E" w:rsidR="001B2A1F" w:rsidRPr="003B59B6" w:rsidRDefault="001B2A1F" w:rsidP="003B59B6">
            <w:pPr>
              <w:jc w:val="center"/>
              <w:rPr>
                <w:rFonts w:ascii="Arial" w:hAnsi="Arial" w:cs="Arial"/>
                <w:sz w:val="18"/>
                <w:szCs w:val="18"/>
              </w:rPr>
            </w:pPr>
            <w:r w:rsidRPr="003B59B6">
              <w:rPr>
                <w:rFonts w:ascii="Arial" w:hAnsi="Arial" w:cs="Arial"/>
                <w:sz w:val="18"/>
                <w:szCs w:val="18"/>
              </w:rPr>
              <w:t>67 (80</w:t>
            </w:r>
            <w:r w:rsidR="00831A83">
              <w:rPr>
                <w:rFonts w:ascii="Arial" w:hAnsi="Arial" w:cs="Arial"/>
                <w:sz w:val="18"/>
                <w:szCs w:val="18"/>
              </w:rPr>
              <w:t>.</w:t>
            </w:r>
            <w:r w:rsidRPr="003B59B6">
              <w:rPr>
                <w:rFonts w:ascii="Arial" w:hAnsi="Arial" w:cs="Arial"/>
                <w:sz w:val="18"/>
                <w:szCs w:val="18"/>
              </w:rPr>
              <w:t>7)</w:t>
            </w:r>
          </w:p>
        </w:tc>
        <w:tc>
          <w:tcPr>
            <w:tcW w:w="1127" w:type="dxa"/>
            <w:tcBorders>
              <w:top w:val="nil"/>
              <w:left w:val="nil"/>
              <w:bottom w:val="nil"/>
              <w:right w:val="nil"/>
            </w:tcBorders>
          </w:tcPr>
          <w:p w14:paraId="32F7682C" w14:textId="1B6E11DC" w:rsidR="001B2A1F" w:rsidRPr="003B59B6" w:rsidRDefault="001B2A1F" w:rsidP="003B59B6">
            <w:pPr>
              <w:jc w:val="center"/>
              <w:rPr>
                <w:rFonts w:ascii="Arial" w:hAnsi="Arial" w:cs="Arial"/>
                <w:sz w:val="18"/>
                <w:szCs w:val="18"/>
              </w:rPr>
            </w:pPr>
            <w:r w:rsidRPr="003B59B6">
              <w:rPr>
                <w:rFonts w:ascii="Arial" w:hAnsi="Arial" w:cs="Arial"/>
                <w:sz w:val="18"/>
                <w:szCs w:val="18"/>
              </w:rPr>
              <w:t>15 (18</w:t>
            </w:r>
            <w:r w:rsidR="00831A83">
              <w:rPr>
                <w:rFonts w:ascii="Arial" w:hAnsi="Arial" w:cs="Arial"/>
                <w:sz w:val="18"/>
                <w:szCs w:val="18"/>
              </w:rPr>
              <w:t>.</w:t>
            </w:r>
            <w:r w:rsidRPr="003B59B6">
              <w:rPr>
                <w:rFonts w:ascii="Arial" w:hAnsi="Arial" w:cs="Arial"/>
                <w:sz w:val="18"/>
                <w:szCs w:val="18"/>
              </w:rPr>
              <w:t>1)</w:t>
            </w:r>
          </w:p>
        </w:tc>
        <w:tc>
          <w:tcPr>
            <w:tcW w:w="1715" w:type="dxa"/>
            <w:tcBorders>
              <w:top w:val="nil"/>
              <w:left w:val="nil"/>
              <w:bottom w:val="nil"/>
              <w:right w:val="nil"/>
            </w:tcBorders>
          </w:tcPr>
          <w:p w14:paraId="5864297D" w14:textId="68AFF3E5"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2)</w:t>
            </w:r>
          </w:p>
        </w:tc>
      </w:tr>
      <w:tr w:rsidR="001B2A1F" w:rsidRPr="008139D3" w14:paraId="0930800B" w14:textId="77777777" w:rsidTr="001B2A1F">
        <w:tc>
          <w:tcPr>
            <w:tcW w:w="1133" w:type="dxa"/>
            <w:tcBorders>
              <w:top w:val="nil"/>
              <w:left w:val="nil"/>
              <w:bottom w:val="nil"/>
              <w:right w:val="nil"/>
            </w:tcBorders>
          </w:tcPr>
          <w:p w14:paraId="16AD8E61" w14:textId="77777777" w:rsidR="001B2A1F" w:rsidRPr="003B59B6" w:rsidRDefault="001B2A1F" w:rsidP="003B59B6">
            <w:pPr>
              <w:rPr>
                <w:rFonts w:ascii="Arial" w:hAnsi="Arial" w:cs="Arial"/>
                <w:sz w:val="18"/>
                <w:szCs w:val="18"/>
              </w:rPr>
            </w:pPr>
            <w:r w:rsidRPr="003B59B6">
              <w:rPr>
                <w:rFonts w:ascii="Arial" w:hAnsi="Arial" w:cs="Arial"/>
                <w:sz w:val="18"/>
                <w:szCs w:val="18"/>
              </w:rPr>
              <w:t>7</w:t>
            </w:r>
          </w:p>
        </w:tc>
        <w:tc>
          <w:tcPr>
            <w:tcW w:w="3965" w:type="dxa"/>
            <w:tcBorders>
              <w:top w:val="nil"/>
              <w:left w:val="nil"/>
              <w:bottom w:val="nil"/>
              <w:right w:val="nil"/>
            </w:tcBorders>
          </w:tcPr>
          <w:p w14:paraId="1B3BE885" w14:textId="77777777" w:rsidR="001B2A1F" w:rsidRPr="003B59B6" w:rsidRDefault="001B2A1F" w:rsidP="003B59B6">
            <w:pPr>
              <w:rPr>
                <w:rFonts w:ascii="Arial" w:hAnsi="Arial" w:cs="Arial"/>
                <w:sz w:val="18"/>
                <w:szCs w:val="18"/>
              </w:rPr>
            </w:pPr>
            <w:r w:rsidRPr="003B59B6">
              <w:rPr>
                <w:rFonts w:ascii="Arial" w:hAnsi="Arial" w:cs="Arial"/>
                <w:sz w:val="18"/>
                <w:szCs w:val="18"/>
              </w:rPr>
              <w:t>Comparators</w:t>
            </w:r>
          </w:p>
        </w:tc>
        <w:tc>
          <w:tcPr>
            <w:tcW w:w="1281" w:type="dxa"/>
            <w:tcBorders>
              <w:top w:val="nil"/>
              <w:left w:val="nil"/>
              <w:bottom w:val="nil"/>
              <w:right w:val="nil"/>
            </w:tcBorders>
          </w:tcPr>
          <w:p w14:paraId="64540284" w14:textId="412C8344" w:rsidR="001B2A1F" w:rsidRPr="003B59B6" w:rsidRDefault="001B2A1F" w:rsidP="003B59B6">
            <w:pPr>
              <w:jc w:val="center"/>
              <w:rPr>
                <w:rFonts w:ascii="Arial" w:hAnsi="Arial" w:cs="Arial"/>
                <w:sz w:val="18"/>
                <w:szCs w:val="18"/>
              </w:rPr>
            </w:pPr>
            <w:r w:rsidRPr="003B59B6">
              <w:rPr>
                <w:rFonts w:ascii="Arial" w:hAnsi="Arial" w:cs="Arial"/>
                <w:sz w:val="18"/>
                <w:szCs w:val="18"/>
              </w:rPr>
              <w:t>159 (87</w:t>
            </w:r>
            <w:r w:rsidR="00831A83">
              <w:rPr>
                <w:rFonts w:ascii="Arial" w:hAnsi="Arial" w:cs="Arial"/>
                <w:sz w:val="18"/>
                <w:szCs w:val="18"/>
              </w:rPr>
              <w:t>.</w:t>
            </w:r>
            <w:r w:rsidRPr="003B59B6">
              <w:rPr>
                <w:rFonts w:ascii="Arial" w:hAnsi="Arial" w:cs="Arial"/>
                <w:sz w:val="18"/>
                <w:szCs w:val="18"/>
              </w:rPr>
              <w:t>8)</w:t>
            </w:r>
          </w:p>
        </w:tc>
        <w:tc>
          <w:tcPr>
            <w:tcW w:w="1276" w:type="dxa"/>
            <w:tcBorders>
              <w:top w:val="nil"/>
              <w:left w:val="nil"/>
              <w:bottom w:val="nil"/>
              <w:right w:val="nil"/>
            </w:tcBorders>
          </w:tcPr>
          <w:p w14:paraId="05F177BF" w14:textId="63B490D5" w:rsidR="001B2A1F" w:rsidRPr="003B59B6" w:rsidRDefault="001B2A1F" w:rsidP="003B59B6">
            <w:pPr>
              <w:jc w:val="center"/>
              <w:rPr>
                <w:rFonts w:ascii="Arial" w:hAnsi="Arial" w:cs="Arial"/>
                <w:sz w:val="18"/>
                <w:szCs w:val="18"/>
              </w:rPr>
            </w:pPr>
            <w:r w:rsidRPr="003B59B6">
              <w:rPr>
                <w:rFonts w:ascii="Arial" w:hAnsi="Arial" w:cs="Arial"/>
                <w:sz w:val="18"/>
                <w:szCs w:val="18"/>
              </w:rPr>
              <w:t>22 (12</w:t>
            </w:r>
            <w:r w:rsidR="00831A83">
              <w:rPr>
                <w:rFonts w:ascii="Arial" w:hAnsi="Arial" w:cs="Arial"/>
                <w:sz w:val="18"/>
                <w:szCs w:val="18"/>
              </w:rPr>
              <w:t>.</w:t>
            </w:r>
            <w:r w:rsidRPr="003B59B6">
              <w:rPr>
                <w:rFonts w:ascii="Arial" w:hAnsi="Arial" w:cs="Arial"/>
                <w:sz w:val="18"/>
                <w:szCs w:val="18"/>
              </w:rPr>
              <w:t>2)</w:t>
            </w:r>
          </w:p>
        </w:tc>
        <w:tc>
          <w:tcPr>
            <w:tcW w:w="1714" w:type="dxa"/>
            <w:tcBorders>
              <w:top w:val="nil"/>
              <w:left w:val="nil"/>
              <w:bottom w:val="nil"/>
              <w:right w:val="nil"/>
            </w:tcBorders>
          </w:tcPr>
          <w:p w14:paraId="1B8B7C2F"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5127C77A" w14:textId="21252003" w:rsidR="001B2A1F" w:rsidRPr="003B59B6" w:rsidRDefault="001B2A1F" w:rsidP="003B59B6">
            <w:pPr>
              <w:jc w:val="center"/>
              <w:rPr>
                <w:rFonts w:ascii="Arial" w:hAnsi="Arial" w:cs="Arial"/>
                <w:sz w:val="18"/>
                <w:szCs w:val="18"/>
              </w:rPr>
            </w:pPr>
            <w:r w:rsidRPr="003B59B6">
              <w:rPr>
                <w:rFonts w:ascii="Arial" w:hAnsi="Arial" w:cs="Arial"/>
                <w:sz w:val="18"/>
                <w:szCs w:val="18"/>
              </w:rPr>
              <w:t>75 (90</w:t>
            </w:r>
            <w:r w:rsidR="00831A83">
              <w:rPr>
                <w:rFonts w:ascii="Arial" w:hAnsi="Arial" w:cs="Arial"/>
                <w:sz w:val="18"/>
                <w:szCs w:val="18"/>
              </w:rPr>
              <w:t>.</w:t>
            </w:r>
            <w:r w:rsidRPr="003B59B6">
              <w:rPr>
                <w:rFonts w:ascii="Arial" w:hAnsi="Arial" w:cs="Arial"/>
                <w:sz w:val="18"/>
                <w:szCs w:val="18"/>
              </w:rPr>
              <w:t>4)</w:t>
            </w:r>
          </w:p>
        </w:tc>
        <w:tc>
          <w:tcPr>
            <w:tcW w:w="1127" w:type="dxa"/>
            <w:tcBorders>
              <w:top w:val="nil"/>
              <w:left w:val="nil"/>
              <w:bottom w:val="nil"/>
              <w:right w:val="nil"/>
            </w:tcBorders>
          </w:tcPr>
          <w:p w14:paraId="7E1C7A32" w14:textId="2849C465" w:rsidR="001B2A1F" w:rsidRPr="003B59B6" w:rsidRDefault="001B2A1F" w:rsidP="003B59B6">
            <w:pPr>
              <w:jc w:val="center"/>
              <w:rPr>
                <w:rFonts w:ascii="Arial" w:hAnsi="Arial" w:cs="Arial"/>
                <w:sz w:val="18"/>
                <w:szCs w:val="18"/>
              </w:rPr>
            </w:pPr>
            <w:r w:rsidRPr="003B59B6">
              <w:rPr>
                <w:rFonts w:ascii="Arial" w:hAnsi="Arial" w:cs="Arial"/>
                <w:sz w:val="18"/>
                <w:szCs w:val="18"/>
              </w:rPr>
              <w:t>8 (9</w:t>
            </w:r>
            <w:r w:rsidR="00831A83">
              <w:rPr>
                <w:rFonts w:ascii="Arial" w:hAnsi="Arial" w:cs="Arial"/>
                <w:sz w:val="18"/>
                <w:szCs w:val="18"/>
              </w:rPr>
              <w:t>.</w:t>
            </w:r>
            <w:r w:rsidRPr="003B59B6">
              <w:rPr>
                <w:rFonts w:ascii="Arial" w:hAnsi="Arial" w:cs="Arial"/>
                <w:sz w:val="18"/>
                <w:szCs w:val="18"/>
              </w:rPr>
              <w:t>6)</w:t>
            </w:r>
          </w:p>
        </w:tc>
        <w:tc>
          <w:tcPr>
            <w:tcW w:w="1715" w:type="dxa"/>
            <w:tcBorders>
              <w:top w:val="nil"/>
              <w:left w:val="nil"/>
              <w:bottom w:val="nil"/>
              <w:right w:val="nil"/>
            </w:tcBorders>
          </w:tcPr>
          <w:p w14:paraId="2588B911"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r>
      <w:tr w:rsidR="001B2A1F" w:rsidRPr="008139D3" w14:paraId="69F8DA7B" w14:textId="77777777" w:rsidTr="001B2A1F">
        <w:tc>
          <w:tcPr>
            <w:tcW w:w="1133" w:type="dxa"/>
            <w:tcBorders>
              <w:top w:val="nil"/>
              <w:left w:val="nil"/>
              <w:bottom w:val="nil"/>
              <w:right w:val="nil"/>
            </w:tcBorders>
          </w:tcPr>
          <w:p w14:paraId="24ACE8AF" w14:textId="77777777" w:rsidR="001B2A1F" w:rsidRPr="003B59B6" w:rsidRDefault="001B2A1F" w:rsidP="003B59B6">
            <w:pPr>
              <w:rPr>
                <w:rFonts w:ascii="Arial" w:hAnsi="Arial" w:cs="Arial"/>
                <w:sz w:val="18"/>
                <w:szCs w:val="18"/>
              </w:rPr>
            </w:pPr>
            <w:r w:rsidRPr="003B59B6">
              <w:rPr>
                <w:rFonts w:ascii="Arial" w:hAnsi="Arial" w:cs="Arial"/>
                <w:sz w:val="18"/>
                <w:szCs w:val="18"/>
              </w:rPr>
              <w:t>8</w:t>
            </w:r>
          </w:p>
        </w:tc>
        <w:tc>
          <w:tcPr>
            <w:tcW w:w="3965" w:type="dxa"/>
            <w:tcBorders>
              <w:top w:val="nil"/>
              <w:left w:val="nil"/>
              <w:bottom w:val="nil"/>
              <w:right w:val="nil"/>
            </w:tcBorders>
          </w:tcPr>
          <w:p w14:paraId="18674E61" w14:textId="77777777" w:rsidR="001B2A1F" w:rsidRPr="003B59B6" w:rsidRDefault="001B2A1F" w:rsidP="003B59B6">
            <w:pPr>
              <w:rPr>
                <w:rFonts w:ascii="Arial" w:hAnsi="Arial" w:cs="Arial"/>
                <w:sz w:val="18"/>
                <w:szCs w:val="18"/>
              </w:rPr>
            </w:pPr>
            <w:r w:rsidRPr="003B59B6">
              <w:rPr>
                <w:rFonts w:ascii="Arial" w:hAnsi="Arial" w:cs="Arial"/>
                <w:sz w:val="18"/>
                <w:szCs w:val="18"/>
              </w:rPr>
              <w:t>Time horizon</w:t>
            </w:r>
          </w:p>
        </w:tc>
        <w:tc>
          <w:tcPr>
            <w:tcW w:w="1281" w:type="dxa"/>
            <w:tcBorders>
              <w:top w:val="nil"/>
              <w:left w:val="nil"/>
              <w:bottom w:val="nil"/>
              <w:right w:val="nil"/>
            </w:tcBorders>
          </w:tcPr>
          <w:p w14:paraId="4E3699AF" w14:textId="31001E19" w:rsidR="001B2A1F" w:rsidRPr="003B59B6" w:rsidRDefault="001B2A1F" w:rsidP="003B59B6">
            <w:pPr>
              <w:jc w:val="center"/>
              <w:rPr>
                <w:rFonts w:ascii="Arial" w:hAnsi="Arial" w:cs="Arial"/>
                <w:sz w:val="18"/>
                <w:szCs w:val="18"/>
              </w:rPr>
            </w:pPr>
            <w:r w:rsidRPr="003B59B6">
              <w:rPr>
                <w:rFonts w:ascii="Arial" w:hAnsi="Arial" w:cs="Arial"/>
                <w:sz w:val="18"/>
                <w:szCs w:val="18"/>
              </w:rPr>
              <w:t>28 (15</w:t>
            </w:r>
            <w:r w:rsidR="00831A83">
              <w:rPr>
                <w:rFonts w:ascii="Arial" w:hAnsi="Arial" w:cs="Arial"/>
                <w:sz w:val="18"/>
                <w:szCs w:val="18"/>
              </w:rPr>
              <w:t>.</w:t>
            </w:r>
            <w:r w:rsidRPr="003B59B6">
              <w:rPr>
                <w:rFonts w:ascii="Arial" w:hAnsi="Arial" w:cs="Arial"/>
                <w:sz w:val="18"/>
                <w:szCs w:val="18"/>
              </w:rPr>
              <w:t>5)</w:t>
            </w:r>
          </w:p>
        </w:tc>
        <w:tc>
          <w:tcPr>
            <w:tcW w:w="1276" w:type="dxa"/>
            <w:tcBorders>
              <w:top w:val="nil"/>
              <w:left w:val="nil"/>
              <w:bottom w:val="nil"/>
              <w:right w:val="nil"/>
            </w:tcBorders>
          </w:tcPr>
          <w:p w14:paraId="1FB29C21" w14:textId="6C8F82E4" w:rsidR="001B2A1F" w:rsidRPr="003B59B6" w:rsidRDefault="001B2A1F" w:rsidP="003B59B6">
            <w:pPr>
              <w:jc w:val="center"/>
              <w:rPr>
                <w:rFonts w:ascii="Arial" w:hAnsi="Arial" w:cs="Arial"/>
                <w:sz w:val="18"/>
                <w:szCs w:val="18"/>
              </w:rPr>
            </w:pPr>
            <w:r w:rsidRPr="003B59B6">
              <w:rPr>
                <w:rFonts w:ascii="Arial" w:hAnsi="Arial" w:cs="Arial"/>
                <w:sz w:val="18"/>
                <w:szCs w:val="18"/>
              </w:rPr>
              <w:t>153 (84</w:t>
            </w:r>
            <w:r w:rsidR="00831A83">
              <w:rPr>
                <w:rFonts w:ascii="Arial" w:hAnsi="Arial" w:cs="Arial"/>
                <w:sz w:val="18"/>
                <w:szCs w:val="18"/>
              </w:rPr>
              <w:t>.</w:t>
            </w:r>
            <w:r w:rsidRPr="003B59B6">
              <w:rPr>
                <w:rFonts w:ascii="Arial" w:hAnsi="Arial" w:cs="Arial"/>
                <w:sz w:val="18"/>
                <w:szCs w:val="18"/>
              </w:rPr>
              <w:t>5)</w:t>
            </w:r>
          </w:p>
        </w:tc>
        <w:tc>
          <w:tcPr>
            <w:tcW w:w="1714" w:type="dxa"/>
            <w:tcBorders>
              <w:top w:val="nil"/>
              <w:left w:val="nil"/>
              <w:bottom w:val="nil"/>
              <w:right w:val="nil"/>
            </w:tcBorders>
          </w:tcPr>
          <w:p w14:paraId="221C5164"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336B3408" w14:textId="589D4E8D" w:rsidR="001B2A1F" w:rsidRPr="003B59B6" w:rsidRDefault="001B2A1F" w:rsidP="003B59B6">
            <w:pPr>
              <w:jc w:val="center"/>
              <w:rPr>
                <w:rFonts w:ascii="Arial" w:hAnsi="Arial" w:cs="Arial"/>
                <w:sz w:val="18"/>
                <w:szCs w:val="18"/>
              </w:rPr>
            </w:pPr>
            <w:r w:rsidRPr="003B59B6">
              <w:rPr>
                <w:rFonts w:ascii="Arial" w:hAnsi="Arial" w:cs="Arial"/>
                <w:sz w:val="18"/>
                <w:szCs w:val="18"/>
              </w:rPr>
              <w:t>15 (18</w:t>
            </w:r>
            <w:r w:rsidR="00831A83">
              <w:rPr>
                <w:rFonts w:ascii="Arial" w:hAnsi="Arial" w:cs="Arial"/>
                <w:sz w:val="18"/>
                <w:szCs w:val="18"/>
              </w:rPr>
              <w:t>.</w:t>
            </w:r>
            <w:r w:rsidRPr="003B59B6">
              <w:rPr>
                <w:rFonts w:ascii="Arial" w:hAnsi="Arial" w:cs="Arial"/>
                <w:sz w:val="18"/>
                <w:szCs w:val="18"/>
              </w:rPr>
              <w:t>1)</w:t>
            </w:r>
          </w:p>
        </w:tc>
        <w:tc>
          <w:tcPr>
            <w:tcW w:w="1127" w:type="dxa"/>
            <w:tcBorders>
              <w:top w:val="nil"/>
              <w:left w:val="nil"/>
              <w:bottom w:val="nil"/>
              <w:right w:val="nil"/>
            </w:tcBorders>
          </w:tcPr>
          <w:p w14:paraId="32B7F46B" w14:textId="25DB5C74" w:rsidR="001B2A1F" w:rsidRPr="003B59B6" w:rsidRDefault="001B2A1F" w:rsidP="003B59B6">
            <w:pPr>
              <w:jc w:val="center"/>
              <w:rPr>
                <w:rFonts w:ascii="Arial" w:hAnsi="Arial" w:cs="Arial"/>
                <w:sz w:val="18"/>
                <w:szCs w:val="18"/>
              </w:rPr>
            </w:pPr>
            <w:r w:rsidRPr="003B59B6">
              <w:rPr>
                <w:rFonts w:ascii="Arial" w:hAnsi="Arial" w:cs="Arial"/>
                <w:sz w:val="18"/>
                <w:szCs w:val="18"/>
              </w:rPr>
              <w:t>67 (80</w:t>
            </w:r>
            <w:r w:rsidR="00831A83">
              <w:rPr>
                <w:rFonts w:ascii="Arial" w:hAnsi="Arial" w:cs="Arial"/>
                <w:sz w:val="18"/>
                <w:szCs w:val="18"/>
              </w:rPr>
              <w:t>.</w:t>
            </w:r>
            <w:r w:rsidRPr="003B59B6">
              <w:rPr>
                <w:rFonts w:ascii="Arial" w:hAnsi="Arial" w:cs="Arial"/>
                <w:sz w:val="18"/>
                <w:szCs w:val="18"/>
              </w:rPr>
              <w:t>7)</w:t>
            </w:r>
          </w:p>
        </w:tc>
        <w:tc>
          <w:tcPr>
            <w:tcW w:w="1715" w:type="dxa"/>
            <w:tcBorders>
              <w:top w:val="nil"/>
              <w:left w:val="nil"/>
              <w:bottom w:val="nil"/>
              <w:right w:val="nil"/>
            </w:tcBorders>
          </w:tcPr>
          <w:p w14:paraId="56287AB8" w14:textId="6B7690D3"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2)</w:t>
            </w:r>
          </w:p>
        </w:tc>
      </w:tr>
      <w:tr w:rsidR="001B2A1F" w:rsidRPr="008139D3" w14:paraId="4119ACA7" w14:textId="77777777" w:rsidTr="001B2A1F">
        <w:tc>
          <w:tcPr>
            <w:tcW w:w="1133" w:type="dxa"/>
            <w:tcBorders>
              <w:top w:val="nil"/>
              <w:left w:val="nil"/>
              <w:bottom w:val="nil"/>
              <w:right w:val="nil"/>
            </w:tcBorders>
          </w:tcPr>
          <w:p w14:paraId="0AE28145" w14:textId="77777777" w:rsidR="001B2A1F" w:rsidRPr="003B59B6" w:rsidRDefault="001B2A1F" w:rsidP="003B59B6">
            <w:pPr>
              <w:rPr>
                <w:rFonts w:ascii="Arial" w:hAnsi="Arial" w:cs="Arial"/>
                <w:sz w:val="18"/>
                <w:szCs w:val="18"/>
              </w:rPr>
            </w:pPr>
            <w:r w:rsidRPr="003B59B6">
              <w:rPr>
                <w:rFonts w:ascii="Arial" w:hAnsi="Arial" w:cs="Arial"/>
                <w:sz w:val="18"/>
                <w:szCs w:val="18"/>
              </w:rPr>
              <w:t>9</w:t>
            </w:r>
          </w:p>
        </w:tc>
        <w:tc>
          <w:tcPr>
            <w:tcW w:w="3965" w:type="dxa"/>
            <w:tcBorders>
              <w:top w:val="nil"/>
              <w:left w:val="nil"/>
              <w:bottom w:val="nil"/>
              <w:right w:val="nil"/>
            </w:tcBorders>
          </w:tcPr>
          <w:p w14:paraId="2E85ECB7" w14:textId="77777777" w:rsidR="001B2A1F" w:rsidRPr="003B59B6" w:rsidRDefault="001B2A1F" w:rsidP="003B59B6">
            <w:pPr>
              <w:rPr>
                <w:rFonts w:ascii="Arial" w:hAnsi="Arial" w:cs="Arial"/>
                <w:sz w:val="18"/>
                <w:szCs w:val="18"/>
              </w:rPr>
            </w:pPr>
            <w:r w:rsidRPr="003B59B6">
              <w:rPr>
                <w:rFonts w:ascii="Arial" w:hAnsi="Arial" w:cs="Arial"/>
                <w:sz w:val="18"/>
                <w:szCs w:val="18"/>
              </w:rPr>
              <w:t>Discount rate</w:t>
            </w:r>
          </w:p>
        </w:tc>
        <w:tc>
          <w:tcPr>
            <w:tcW w:w="1281" w:type="dxa"/>
            <w:tcBorders>
              <w:top w:val="nil"/>
              <w:left w:val="nil"/>
              <w:bottom w:val="nil"/>
              <w:right w:val="nil"/>
            </w:tcBorders>
          </w:tcPr>
          <w:p w14:paraId="62D6E83E" w14:textId="3E9EE1D1" w:rsidR="001B2A1F" w:rsidRPr="003B59B6" w:rsidRDefault="001B2A1F" w:rsidP="003B59B6">
            <w:pPr>
              <w:jc w:val="center"/>
              <w:rPr>
                <w:rFonts w:ascii="Arial" w:hAnsi="Arial" w:cs="Arial"/>
                <w:sz w:val="18"/>
                <w:szCs w:val="18"/>
              </w:rPr>
            </w:pPr>
            <w:r w:rsidRPr="003B59B6">
              <w:rPr>
                <w:rFonts w:ascii="Arial" w:hAnsi="Arial" w:cs="Arial"/>
                <w:sz w:val="18"/>
                <w:szCs w:val="18"/>
              </w:rPr>
              <w:t>51 (28</w:t>
            </w:r>
            <w:r w:rsidR="00831A83">
              <w:rPr>
                <w:rFonts w:ascii="Arial" w:hAnsi="Arial" w:cs="Arial"/>
                <w:sz w:val="18"/>
                <w:szCs w:val="18"/>
              </w:rPr>
              <w:t>.</w:t>
            </w:r>
            <w:r w:rsidRPr="003B59B6">
              <w:rPr>
                <w:rFonts w:ascii="Arial" w:hAnsi="Arial" w:cs="Arial"/>
                <w:sz w:val="18"/>
                <w:szCs w:val="18"/>
              </w:rPr>
              <w:t>2)</w:t>
            </w:r>
          </w:p>
        </w:tc>
        <w:tc>
          <w:tcPr>
            <w:tcW w:w="1276" w:type="dxa"/>
            <w:tcBorders>
              <w:top w:val="nil"/>
              <w:left w:val="nil"/>
              <w:bottom w:val="nil"/>
              <w:right w:val="nil"/>
            </w:tcBorders>
          </w:tcPr>
          <w:p w14:paraId="69988277" w14:textId="7049EFCE" w:rsidR="001B2A1F" w:rsidRPr="003B59B6" w:rsidRDefault="001B2A1F" w:rsidP="003B59B6">
            <w:pPr>
              <w:jc w:val="center"/>
              <w:rPr>
                <w:rFonts w:ascii="Arial" w:hAnsi="Arial" w:cs="Arial"/>
                <w:sz w:val="18"/>
                <w:szCs w:val="18"/>
              </w:rPr>
            </w:pPr>
            <w:r w:rsidRPr="003B59B6">
              <w:rPr>
                <w:rFonts w:ascii="Arial" w:hAnsi="Arial" w:cs="Arial"/>
                <w:sz w:val="18"/>
                <w:szCs w:val="18"/>
              </w:rPr>
              <w:t>130 (71</w:t>
            </w:r>
            <w:r w:rsidR="00831A83">
              <w:rPr>
                <w:rFonts w:ascii="Arial" w:hAnsi="Arial" w:cs="Arial"/>
                <w:sz w:val="18"/>
                <w:szCs w:val="18"/>
              </w:rPr>
              <w:t>.</w:t>
            </w:r>
            <w:r w:rsidRPr="003B59B6">
              <w:rPr>
                <w:rFonts w:ascii="Arial" w:hAnsi="Arial" w:cs="Arial"/>
                <w:sz w:val="18"/>
                <w:szCs w:val="18"/>
              </w:rPr>
              <w:t>8)</w:t>
            </w:r>
          </w:p>
        </w:tc>
        <w:tc>
          <w:tcPr>
            <w:tcW w:w="1714" w:type="dxa"/>
            <w:tcBorders>
              <w:top w:val="nil"/>
              <w:left w:val="nil"/>
              <w:bottom w:val="nil"/>
              <w:right w:val="nil"/>
            </w:tcBorders>
          </w:tcPr>
          <w:p w14:paraId="1AD1F74F"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040950A5" w14:textId="5F81ACB7" w:rsidR="001B2A1F" w:rsidRPr="003B59B6" w:rsidRDefault="001B2A1F" w:rsidP="003B59B6">
            <w:pPr>
              <w:jc w:val="center"/>
              <w:rPr>
                <w:rFonts w:ascii="Arial" w:hAnsi="Arial" w:cs="Arial"/>
                <w:sz w:val="18"/>
                <w:szCs w:val="18"/>
              </w:rPr>
            </w:pPr>
            <w:r w:rsidRPr="003B59B6">
              <w:rPr>
                <w:rFonts w:ascii="Arial" w:hAnsi="Arial" w:cs="Arial"/>
                <w:sz w:val="18"/>
                <w:szCs w:val="18"/>
              </w:rPr>
              <w:t>29 (34</w:t>
            </w:r>
            <w:r w:rsidR="00831A83">
              <w:rPr>
                <w:rFonts w:ascii="Arial" w:hAnsi="Arial" w:cs="Arial"/>
                <w:sz w:val="18"/>
                <w:szCs w:val="18"/>
              </w:rPr>
              <w:t>.</w:t>
            </w:r>
            <w:r w:rsidRPr="003B59B6">
              <w:rPr>
                <w:rFonts w:ascii="Arial" w:hAnsi="Arial" w:cs="Arial"/>
                <w:sz w:val="18"/>
                <w:szCs w:val="18"/>
              </w:rPr>
              <w:t>9)</w:t>
            </w:r>
          </w:p>
        </w:tc>
        <w:tc>
          <w:tcPr>
            <w:tcW w:w="1127" w:type="dxa"/>
            <w:tcBorders>
              <w:top w:val="nil"/>
              <w:left w:val="nil"/>
              <w:bottom w:val="nil"/>
              <w:right w:val="nil"/>
            </w:tcBorders>
          </w:tcPr>
          <w:p w14:paraId="74676D3B" w14:textId="0CCBE47E" w:rsidR="001B2A1F" w:rsidRPr="003B59B6" w:rsidRDefault="001B2A1F" w:rsidP="003B59B6">
            <w:pPr>
              <w:jc w:val="center"/>
              <w:rPr>
                <w:rFonts w:ascii="Arial" w:hAnsi="Arial" w:cs="Arial"/>
                <w:sz w:val="18"/>
                <w:szCs w:val="18"/>
              </w:rPr>
            </w:pPr>
            <w:r w:rsidRPr="003B59B6">
              <w:rPr>
                <w:rFonts w:ascii="Arial" w:hAnsi="Arial" w:cs="Arial"/>
                <w:sz w:val="18"/>
                <w:szCs w:val="18"/>
              </w:rPr>
              <w:t>53 (63</w:t>
            </w:r>
            <w:r w:rsidR="00831A83">
              <w:rPr>
                <w:rFonts w:ascii="Arial" w:hAnsi="Arial" w:cs="Arial"/>
                <w:sz w:val="18"/>
                <w:szCs w:val="18"/>
              </w:rPr>
              <w:t>.</w:t>
            </w:r>
            <w:r w:rsidRPr="003B59B6">
              <w:rPr>
                <w:rFonts w:ascii="Arial" w:hAnsi="Arial" w:cs="Arial"/>
                <w:sz w:val="18"/>
                <w:szCs w:val="18"/>
              </w:rPr>
              <w:t>9)</w:t>
            </w:r>
          </w:p>
        </w:tc>
        <w:tc>
          <w:tcPr>
            <w:tcW w:w="1715" w:type="dxa"/>
            <w:tcBorders>
              <w:top w:val="nil"/>
              <w:left w:val="nil"/>
              <w:bottom w:val="nil"/>
              <w:right w:val="nil"/>
            </w:tcBorders>
          </w:tcPr>
          <w:p w14:paraId="3ED65F7A" w14:textId="05095A7E"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2)</w:t>
            </w:r>
          </w:p>
        </w:tc>
      </w:tr>
      <w:tr w:rsidR="001B2A1F" w:rsidRPr="008139D3" w14:paraId="52B6E87A" w14:textId="77777777" w:rsidTr="001B2A1F">
        <w:tc>
          <w:tcPr>
            <w:tcW w:w="1133" w:type="dxa"/>
            <w:tcBorders>
              <w:top w:val="nil"/>
              <w:left w:val="nil"/>
              <w:bottom w:val="nil"/>
              <w:right w:val="nil"/>
            </w:tcBorders>
          </w:tcPr>
          <w:p w14:paraId="11015AA3" w14:textId="77777777" w:rsidR="001B2A1F" w:rsidRPr="003B59B6" w:rsidRDefault="001B2A1F" w:rsidP="003B59B6">
            <w:pPr>
              <w:rPr>
                <w:rFonts w:ascii="Arial" w:hAnsi="Arial" w:cs="Arial"/>
                <w:sz w:val="18"/>
                <w:szCs w:val="18"/>
              </w:rPr>
            </w:pPr>
            <w:r w:rsidRPr="003B59B6">
              <w:rPr>
                <w:rFonts w:ascii="Arial" w:hAnsi="Arial" w:cs="Arial"/>
                <w:sz w:val="18"/>
                <w:szCs w:val="18"/>
              </w:rPr>
              <w:t>10</w:t>
            </w:r>
          </w:p>
        </w:tc>
        <w:tc>
          <w:tcPr>
            <w:tcW w:w="3965" w:type="dxa"/>
            <w:tcBorders>
              <w:top w:val="nil"/>
              <w:left w:val="nil"/>
              <w:bottom w:val="nil"/>
              <w:right w:val="nil"/>
            </w:tcBorders>
          </w:tcPr>
          <w:p w14:paraId="7BFEDC21" w14:textId="77777777" w:rsidR="001B2A1F" w:rsidRPr="003B59B6" w:rsidRDefault="001B2A1F" w:rsidP="003B59B6">
            <w:pPr>
              <w:rPr>
                <w:rFonts w:ascii="Arial" w:hAnsi="Arial" w:cs="Arial"/>
                <w:sz w:val="18"/>
                <w:szCs w:val="18"/>
              </w:rPr>
            </w:pPr>
            <w:r w:rsidRPr="003B59B6">
              <w:rPr>
                <w:rFonts w:ascii="Arial" w:hAnsi="Arial" w:cs="Arial"/>
                <w:sz w:val="18"/>
                <w:szCs w:val="18"/>
              </w:rPr>
              <w:t>Choice of health outcomes</w:t>
            </w:r>
          </w:p>
        </w:tc>
        <w:tc>
          <w:tcPr>
            <w:tcW w:w="1281" w:type="dxa"/>
            <w:tcBorders>
              <w:top w:val="nil"/>
              <w:left w:val="nil"/>
              <w:bottom w:val="nil"/>
              <w:right w:val="nil"/>
            </w:tcBorders>
          </w:tcPr>
          <w:p w14:paraId="7B4FD1AD"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181 (100)</w:t>
            </w:r>
          </w:p>
        </w:tc>
        <w:tc>
          <w:tcPr>
            <w:tcW w:w="1276" w:type="dxa"/>
            <w:tcBorders>
              <w:top w:val="nil"/>
              <w:left w:val="nil"/>
              <w:bottom w:val="nil"/>
              <w:right w:val="nil"/>
            </w:tcBorders>
          </w:tcPr>
          <w:p w14:paraId="402BC512"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714" w:type="dxa"/>
            <w:tcBorders>
              <w:top w:val="nil"/>
              <w:left w:val="nil"/>
              <w:bottom w:val="nil"/>
              <w:right w:val="nil"/>
            </w:tcBorders>
          </w:tcPr>
          <w:p w14:paraId="6A341AAE"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6BF06890" w14:textId="52E14766" w:rsidR="001B2A1F" w:rsidRPr="003B59B6" w:rsidRDefault="001B2A1F" w:rsidP="003B59B6">
            <w:pPr>
              <w:jc w:val="center"/>
              <w:rPr>
                <w:rFonts w:ascii="Arial" w:hAnsi="Arial" w:cs="Arial"/>
                <w:sz w:val="18"/>
                <w:szCs w:val="18"/>
              </w:rPr>
            </w:pPr>
            <w:r w:rsidRPr="003B59B6">
              <w:rPr>
                <w:rFonts w:ascii="Arial" w:hAnsi="Arial" w:cs="Arial"/>
                <w:sz w:val="18"/>
                <w:szCs w:val="18"/>
              </w:rPr>
              <w:t>82 (98</w:t>
            </w:r>
            <w:r w:rsidR="00831A83">
              <w:rPr>
                <w:rFonts w:ascii="Arial" w:hAnsi="Arial" w:cs="Arial"/>
                <w:sz w:val="18"/>
                <w:szCs w:val="18"/>
              </w:rPr>
              <w:t>.</w:t>
            </w:r>
            <w:r w:rsidRPr="003B59B6">
              <w:rPr>
                <w:rFonts w:ascii="Arial" w:hAnsi="Arial" w:cs="Arial"/>
                <w:sz w:val="18"/>
                <w:szCs w:val="18"/>
              </w:rPr>
              <w:t>8)</w:t>
            </w:r>
          </w:p>
        </w:tc>
        <w:tc>
          <w:tcPr>
            <w:tcW w:w="1127" w:type="dxa"/>
            <w:tcBorders>
              <w:top w:val="nil"/>
              <w:left w:val="nil"/>
              <w:bottom w:val="nil"/>
              <w:right w:val="nil"/>
            </w:tcBorders>
          </w:tcPr>
          <w:p w14:paraId="00E856F9"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715" w:type="dxa"/>
            <w:tcBorders>
              <w:top w:val="nil"/>
              <w:left w:val="nil"/>
              <w:bottom w:val="nil"/>
              <w:right w:val="nil"/>
            </w:tcBorders>
          </w:tcPr>
          <w:p w14:paraId="6C5D4F45" w14:textId="277CF3AA"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2)</w:t>
            </w:r>
          </w:p>
        </w:tc>
      </w:tr>
      <w:tr w:rsidR="001B2A1F" w:rsidRPr="008139D3" w14:paraId="4043BA07" w14:textId="77777777" w:rsidTr="001B2A1F">
        <w:tc>
          <w:tcPr>
            <w:tcW w:w="1133" w:type="dxa"/>
            <w:tcBorders>
              <w:top w:val="nil"/>
              <w:left w:val="nil"/>
              <w:bottom w:val="nil"/>
              <w:right w:val="nil"/>
            </w:tcBorders>
          </w:tcPr>
          <w:p w14:paraId="4E01709A" w14:textId="77777777" w:rsidR="001B2A1F" w:rsidRPr="003B59B6" w:rsidRDefault="001B2A1F" w:rsidP="003B59B6">
            <w:pPr>
              <w:rPr>
                <w:rFonts w:ascii="Arial" w:hAnsi="Arial" w:cs="Arial"/>
                <w:sz w:val="18"/>
                <w:szCs w:val="18"/>
              </w:rPr>
            </w:pPr>
            <w:r w:rsidRPr="003B59B6">
              <w:rPr>
                <w:rFonts w:ascii="Arial" w:hAnsi="Arial" w:cs="Arial"/>
                <w:sz w:val="18"/>
                <w:szCs w:val="18"/>
              </w:rPr>
              <w:t>11</w:t>
            </w:r>
          </w:p>
        </w:tc>
        <w:tc>
          <w:tcPr>
            <w:tcW w:w="3965" w:type="dxa"/>
            <w:tcBorders>
              <w:top w:val="nil"/>
              <w:left w:val="nil"/>
              <w:bottom w:val="nil"/>
              <w:right w:val="nil"/>
            </w:tcBorders>
          </w:tcPr>
          <w:p w14:paraId="2849AD72" w14:textId="77777777" w:rsidR="001B2A1F" w:rsidRPr="003B59B6" w:rsidRDefault="001B2A1F" w:rsidP="003B59B6">
            <w:pPr>
              <w:rPr>
                <w:rFonts w:ascii="Arial" w:hAnsi="Arial" w:cs="Arial"/>
                <w:sz w:val="18"/>
                <w:szCs w:val="18"/>
              </w:rPr>
            </w:pPr>
            <w:r w:rsidRPr="003B59B6">
              <w:rPr>
                <w:rFonts w:ascii="Arial" w:hAnsi="Arial" w:cs="Arial"/>
                <w:sz w:val="18"/>
                <w:szCs w:val="18"/>
              </w:rPr>
              <w:t>Measurement of effectiveness</w:t>
            </w:r>
          </w:p>
        </w:tc>
        <w:tc>
          <w:tcPr>
            <w:tcW w:w="1281" w:type="dxa"/>
            <w:tcBorders>
              <w:top w:val="nil"/>
              <w:left w:val="nil"/>
              <w:bottom w:val="nil"/>
              <w:right w:val="nil"/>
            </w:tcBorders>
          </w:tcPr>
          <w:p w14:paraId="2D8FBEAA" w14:textId="7F9C91E7" w:rsidR="001B2A1F" w:rsidRPr="003B59B6" w:rsidRDefault="001B2A1F" w:rsidP="003B59B6">
            <w:pPr>
              <w:jc w:val="center"/>
              <w:rPr>
                <w:rFonts w:ascii="Arial" w:hAnsi="Arial" w:cs="Arial"/>
                <w:sz w:val="18"/>
                <w:szCs w:val="18"/>
              </w:rPr>
            </w:pPr>
            <w:r w:rsidRPr="003B59B6">
              <w:rPr>
                <w:rFonts w:ascii="Arial" w:hAnsi="Arial" w:cs="Arial"/>
                <w:sz w:val="18"/>
                <w:szCs w:val="18"/>
              </w:rPr>
              <w:t>178 (98</w:t>
            </w:r>
            <w:r w:rsidR="00831A83">
              <w:rPr>
                <w:rFonts w:ascii="Arial" w:hAnsi="Arial" w:cs="Arial"/>
                <w:sz w:val="18"/>
                <w:szCs w:val="18"/>
              </w:rPr>
              <w:t>.</w:t>
            </w:r>
            <w:r w:rsidRPr="003B59B6">
              <w:rPr>
                <w:rFonts w:ascii="Arial" w:hAnsi="Arial" w:cs="Arial"/>
                <w:sz w:val="18"/>
                <w:szCs w:val="18"/>
              </w:rPr>
              <w:t>3)</w:t>
            </w:r>
          </w:p>
        </w:tc>
        <w:tc>
          <w:tcPr>
            <w:tcW w:w="1276" w:type="dxa"/>
            <w:tcBorders>
              <w:top w:val="nil"/>
              <w:left w:val="nil"/>
              <w:bottom w:val="nil"/>
              <w:right w:val="nil"/>
            </w:tcBorders>
          </w:tcPr>
          <w:p w14:paraId="7E9247D6" w14:textId="34964042" w:rsidR="001B2A1F" w:rsidRPr="003B59B6" w:rsidRDefault="001B2A1F" w:rsidP="003B59B6">
            <w:pPr>
              <w:jc w:val="center"/>
              <w:rPr>
                <w:rFonts w:ascii="Arial" w:hAnsi="Arial" w:cs="Arial"/>
                <w:sz w:val="18"/>
                <w:szCs w:val="18"/>
              </w:rPr>
            </w:pPr>
            <w:r w:rsidRPr="003B59B6">
              <w:rPr>
                <w:rFonts w:ascii="Arial" w:hAnsi="Arial" w:cs="Arial"/>
                <w:sz w:val="18"/>
                <w:szCs w:val="18"/>
              </w:rPr>
              <w:t>3 (1</w:t>
            </w:r>
            <w:r w:rsidR="00831A83">
              <w:rPr>
                <w:rFonts w:ascii="Arial" w:hAnsi="Arial" w:cs="Arial"/>
                <w:sz w:val="18"/>
                <w:szCs w:val="18"/>
              </w:rPr>
              <w:t>.</w:t>
            </w:r>
            <w:r w:rsidRPr="003B59B6">
              <w:rPr>
                <w:rFonts w:ascii="Arial" w:hAnsi="Arial" w:cs="Arial"/>
                <w:sz w:val="18"/>
                <w:szCs w:val="18"/>
              </w:rPr>
              <w:t>7)</w:t>
            </w:r>
          </w:p>
        </w:tc>
        <w:tc>
          <w:tcPr>
            <w:tcW w:w="1714" w:type="dxa"/>
            <w:tcBorders>
              <w:top w:val="nil"/>
              <w:left w:val="nil"/>
              <w:bottom w:val="nil"/>
              <w:right w:val="nil"/>
            </w:tcBorders>
          </w:tcPr>
          <w:p w14:paraId="4CDAD2E7"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01D9D2FF" w14:textId="032BE8D7" w:rsidR="001B2A1F" w:rsidRPr="003B59B6" w:rsidRDefault="001B2A1F" w:rsidP="003B59B6">
            <w:pPr>
              <w:jc w:val="center"/>
              <w:rPr>
                <w:rFonts w:ascii="Arial" w:hAnsi="Arial" w:cs="Arial"/>
                <w:sz w:val="18"/>
                <w:szCs w:val="18"/>
              </w:rPr>
            </w:pPr>
            <w:r w:rsidRPr="003B59B6">
              <w:rPr>
                <w:rFonts w:ascii="Arial" w:hAnsi="Arial" w:cs="Arial"/>
                <w:sz w:val="18"/>
                <w:szCs w:val="18"/>
              </w:rPr>
              <w:t>82 (98</w:t>
            </w:r>
            <w:r w:rsidR="00831A83">
              <w:rPr>
                <w:rFonts w:ascii="Arial" w:hAnsi="Arial" w:cs="Arial"/>
                <w:sz w:val="18"/>
                <w:szCs w:val="18"/>
              </w:rPr>
              <w:t>.</w:t>
            </w:r>
            <w:r w:rsidRPr="003B59B6">
              <w:rPr>
                <w:rFonts w:ascii="Arial" w:hAnsi="Arial" w:cs="Arial"/>
                <w:sz w:val="18"/>
                <w:szCs w:val="18"/>
              </w:rPr>
              <w:t>8)</w:t>
            </w:r>
          </w:p>
        </w:tc>
        <w:tc>
          <w:tcPr>
            <w:tcW w:w="1127" w:type="dxa"/>
            <w:tcBorders>
              <w:top w:val="nil"/>
              <w:left w:val="nil"/>
              <w:bottom w:val="nil"/>
              <w:right w:val="nil"/>
            </w:tcBorders>
          </w:tcPr>
          <w:p w14:paraId="1C802368" w14:textId="469030CF"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2)</w:t>
            </w:r>
          </w:p>
        </w:tc>
        <w:tc>
          <w:tcPr>
            <w:tcW w:w="1715" w:type="dxa"/>
            <w:tcBorders>
              <w:top w:val="nil"/>
              <w:left w:val="nil"/>
              <w:bottom w:val="nil"/>
              <w:right w:val="nil"/>
            </w:tcBorders>
          </w:tcPr>
          <w:p w14:paraId="7ADB0B0C"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r>
      <w:tr w:rsidR="001B2A1F" w:rsidRPr="008139D3" w14:paraId="4183EB30" w14:textId="77777777" w:rsidTr="001B2A1F">
        <w:tc>
          <w:tcPr>
            <w:tcW w:w="1133" w:type="dxa"/>
            <w:tcBorders>
              <w:top w:val="nil"/>
              <w:left w:val="nil"/>
              <w:bottom w:val="nil"/>
              <w:right w:val="nil"/>
            </w:tcBorders>
          </w:tcPr>
          <w:p w14:paraId="01448353" w14:textId="77777777" w:rsidR="001B2A1F" w:rsidRPr="003B59B6" w:rsidRDefault="001B2A1F" w:rsidP="003B59B6">
            <w:pPr>
              <w:rPr>
                <w:rFonts w:ascii="Arial" w:hAnsi="Arial" w:cs="Arial"/>
                <w:sz w:val="18"/>
                <w:szCs w:val="18"/>
              </w:rPr>
            </w:pPr>
            <w:r w:rsidRPr="003B59B6">
              <w:rPr>
                <w:rFonts w:ascii="Arial" w:hAnsi="Arial" w:cs="Arial"/>
                <w:sz w:val="18"/>
                <w:szCs w:val="18"/>
              </w:rPr>
              <w:t>12</w:t>
            </w:r>
          </w:p>
        </w:tc>
        <w:tc>
          <w:tcPr>
            <w:tcW w:w="3965" w:type="dxa"/>
            <w:tcBorders>
              <w:top w:val="nil"/>
              <w:left w:val="nil"/>
              <w:bottom w:val="nil"/>
              <w:right w:val="nil"/>
            </w:tcBorders>
          </w:tcPr>
          <w:p w14:paraId="3C6EC664" w14:textId="77777777" w:rsidR="001B2A1F" w:rsidRPr="003B59B6" w:rsidRDefault="001B2A1F" w:rsidP="003B59B6">
            <w:pPr>
              <w:rPr>
                <w:rFonts w:ascii="Arial" w:hAnsi="Arial" w:cs="Arial"/>
                <w:sz w:val="18"/>
                <w:szCs w:val="18"/>
              </w:rPr>
            </w:pPr>
            <w:r w:rsidRPr="003B59B6">
              <w:rPr>
                <w:rFonts w:ascii="Arial" w:hAnsi="Arial" w:cs="Arial"/>
                <w:sz w:val="18"/>
                <w:szCs w:val="18"/>
              </w:rPr>
              <w:t>Measurement and valuation of preference-based outcomes</w:t>
            </w:r>
          </w:p>
        </w:tc>
        <w:tc>
          <w:tcPr>
            <w:tcW w:w="1281" w:type="dxa"/>
            <w:tcBorders>
              <w:top w:val="nil"/>
              <w:left w:val="nil"/>
              <w:bottom w:val="nil"/>
              <w:right w:val="nil"/>
            </w:tcBorders>
          </w:tcPr>
          <w:p w14:paraId="00BDCFDC" w14:textId="24AD5197" w:rsidR="001B2A1F" w:rsidRPr="003B59B6" w:rsidRDefault="001B2A1F" w:rsidP="003B59B6">
            <w:pPr>
              <w:jc w:val="center"/>
              <w:rPr>
                <w:rFonts w:ascii="Arial" w:hAnsi="Arial" w:cs="Arial"/>
                <w:sz w:val="18"/>
                <w:szCs w:val="18"/>
              </w:rPr>
            </w:pPr>
            <w:r w:rsidRPr="003B59B6">
              <w:rPr>
                <w:rFonts w:ascii="Arial" w:hAnsi="Arial" w:cs="Arial"/>
                <w:sz w:val="18"/>
                <w:szCs w:val="18"/>
              </w:rPr>
              <w:t>48 (26</w:t>
            </w:r>
            <w:r w:rsidR="00831A83">
              <w:rPr>
                <w:rFonts w:ascii="Arial" w:hAnsi="Arial" w:cs="Arial"/>
                <w:sz w:val="18"/>
                <w:szCs w:val="18"/>
              </w:rPr>
              <w:t>.</w:t>
            </w:r>
            <w:r w:rsidRPr="003B59B6">
              <w:rPr>
                <w:rFonts w:ascii="Arial" w:hAnsi="Arial" w:cs="Arial"/>
                <w:sz w:val="18"/>
                <w:szCs w:val="18"/>
              </w:rPr>
              <w:t>5)</w:t>
            </w:r>
          </w:p>
        </w:tc>
        <w:tc>
          <w:tcPr>
            <w:tcW w:w="1276" w:type="dxa"/>
            <w:tcBorders>
              <w:top w:val="nil"/>
              <w:left w:val="nil"/>
              <w:bottom w:val="nil"/>
              <w:right w:val="nil"/>
            </w:tcBorders>
          </w:tcPr>
          <w:p w14:paraId="0CDBEE96" w14:textId="281FD6EA" w:rsidR="001B2A1F" w:rsidRPr="003B59B6" w:rsidRDefault="001B2A1F" w:rsidP="003B59B6">
            <w:pPr>
              <w:jc w:val="center"/>
              <w:rPr>
                <w:rFonts w:ascii="Arial" w:hAnsi="Arial" w:cs="Arial"/>
                <w:sz w:val="18"/>
                <w:szCs w:val="18"/>
              </w:rPr>
            </w:pPr>
            <w:r w:rsidRPr="003B59B6">
              <w:rPr>
                <w:rFonts w:ascii="Arial" w:hAnsi="Arial" w:cs="Arial"/>
                <w:sz w:val="18"/>
                <w:szCs w:val="18"/>
              </w:rPr>
              <w:t>34 (18</w:t>
            </w:r>
            <w:r w:rsidR="00831A83">
              <w:rPr>
                <w:rFonts w:ascii="Arial" w:hAnsi="Arial" w:cs="Arial"/>
                <w:sz w:val="18"/>
                <w:szCs w:val="18"/>
              </w:rPr>
              <w:t>.</w:t>
            </w:r>
            <w:r w:rsidRPr="003B59B6">
              <w:rPr>
                <w:rFonts w:ascii="Arial" w:hAnsi="Arial" w:cs="Arial"/>
                <w:sz w:val="18"/>
                <w:szCs w:val="18"/>
              </w:rPr>
              <w:t>8)</w:t>
            </w:r>
          </w:p>
        </w:tc>
        <w:tc>
          <w:tcPr>
            <w:tcW w:w="1714" w:type="dxa"/>
            <w:tcBorders>
              <w:top w:val="nil"/>
              <w:left w:val="nil"/>
              <w:bottom w:val="nil"/>
              <w:right w:val="nil"/>
            </w:tcBorders>
          </w:tcPr>
          <w:p w14:paraId="6C5CA4CA" w14:textId="6884864E" w:rsidR="001B2A1F" w:rsidRPr="003B59B6" w:rsidRDefault="001B2A1F" w:rsidP="003B59B6">
            <w:pPr>
              <w:jc w:val="center"/>
              <w:rPr>
                <w:rFonts w:ascii="Arial" w:hAnsi="Arial" w:cs="Arial"/>
                <w:sz w:val="18"/>
                <w:szCs w:val="18"/>
              </w:rPr>
            </w:pPr>
            <w:r w:rsidRPr="003B59B6">
              <w:rPr>
                <w:rFonts w:ascii="Arial" w:hAnsi="Arial" w:cs="Arial"/>
                <w:sz w:val="18"/>
                <w:szCs w:val="18"/>
              </w:rPr>
              <w:t>99 (54</w:t>
            </w:r>
            <w:r w:rsidR="00831A83">
              <w:rPr>
                <w:rFonts w:ascii="Arial" w:hAnsi="Arial" w:cs="Arial"/>
                <w:sz w:val="18"/>
                <w:szCs w:val="18"/>
              </w:rPr>
              <w:t>.</w:t>
            </w:r>
            <w:r w:rsidRPr="003B59B6">
              <w:rPr>
                <w:rFonts w:ascii="Arial" w:hAnsi="Arial" w:cs="Arial"/>
                <w:sz w:val="18"/>
                <w:szCs w:val="18"/>
              </w:rPr>
              <w:t>7)</w:t>
            </w:r>
          </w:p>
        </w:tc>
        <w:tc>
          <w:tcPr>
            <w:tcW w:w="1127" w:type="dxa"/>
            <w:tcBorders>
              <w:top w:val="nil"/>
              <w:left w:val="nil"/>
              <w:bottom w:val="nil"/>
              <w:right w:val="nil"/>
            </w:tcBorders>
          </w:tcPr>
          <w:p w14:paraId="392ADCD8" w14:textId="3F213A20" w:rsidR="001B2A1F" w:rsidRPr="003B59B6" w:rsidRDefault="001B2A1F" w:rsidP="003B59B6">
            <w:pPr>
              <w:jc w:val="center"/>
              <w:rPr>
                <w:rFonts w:ascii="Arial" w:hAnsi="Arial" w:cs="Arial"/>
                <w:sz w:val="18"/>
                <w:szCs w:val="18"/>
              </w:rPr>
            </w:pPr>
            <w:r w:rsidRPr="003B59B6">
              <w:rPr>
                <w:rFonts w:ascii="Arial" w:hAnsi="Arial" w:cs="Arial"/>
                <w:sz w:val="18"/>
                <w:szCs w:val="18"/>
              </w:rPr>
              <w:t>19 (22</w:t>
            </w:r>
            <w:r w:rsidR="00831A83">
              <w:rPr>
                <w:rFonts w:ascii="Arial" w:hAnsi="Arial" w:cs="Arial"/>
                <w:sz w:val="18"/>
                <w:szCs w:val="18"/>
              </w:rPr>
              <w:t>.</w:t>
            </w:r>
            <w:r w:rsidRPr="003B59B6">
              <w:rPr>
                <w:rFonts w:ascii="Arial" w:hAnsi="Arial" w:cs="Arial"/>
                <w:sz w:val="18"/>
                <w:szCs w:val="18"/>
              </w:rPr>
              <w:t>9)</w:t>
            </w:r>
          </w:p>
        </w:tc>
        <w:tc>
          <w:tcPr>
            <w:tcW w:w="1127" w:type="dxa"/>
            <w:tcBorders>
              <w:top w:val="nil"/>
              <w:left w:val="nil"/>
              <w:bottom w:val="nil"/>
              <w:right w:val="nil"/>
            </w:tcBorders>
          </w:tcPr>
          <w:p w14:paraId="3C672BA7" w14:textId="78BFA4A7" w:rsidR="001B2A1F" w:rsidRPr="003B59B6" w:rsidRDefault="001B2A1F" w:rsidP="003B59B6">
            <w:pPr>
              <w:jc w:val="center"/>
              <w:rPr>
                <w:rFonts w:ascii="Arial" w:hAnsi="Arial" w:cs="Arial"/>
                <w:sz w:val="18"/>
                <w:szCs w:val="18"/>
              </w:rPr>
            </w:pPr>
            <w:r w:rsidRPr="003B59B6">
              <w:rPr>
                <w:rFonts w:ascii="Arial" w:hAnsi="Arial" w:cs="Arial"/>
                <w:sz w:val="18"/>
                <w:szCs w:val="18"/>
              </w:rPr>
              <w:t>13 (15</w:t>
            </w:r>
            <w:r w:rsidR="00831A83">
              <w:rPr>
                <w:rFonts w:ascii="Arial" w:hAnsi="Arial" w:cs="Arial"/>
                <w:sz w:val="18"/>
                <w:szCs w:val="18"/>
              </w:rPr>
              <w:t>.</w:t>
            </w:r>
            <w:r w:rsidRPr="003B59B6">
              <w:rPr>
                <w:rFonts w:ascii="Arial" w:hAnsi="Arial" w:cs="Arial"/>
                <w:sz w:val="18"/>
                <w:szCs w:val="18"/>
              </w:rPr>
              <w:t>7)</w:t>
            </w:r>
          </w:p>
        </w:tc>
        <w:tc>
          <w:tcPr>
            <w:tcW w:w="1715" w:type="dxa"/>
            <w:tcBorders>
              <w:top w:val="nil"/>
              <w:left w:val="nil"/>
              <w:bottom w:val="nil"/>
              <w:right w:val="nil"/>
            </w:tcBorders>
          </w:tcPr>
          <w:p w14:paraId="5D026FB2" w14:textId="6B1CA25C" w:rsidR="001B2A1F" w:rsidRPr="003B59B6" w:rsidRDefault="001B2A1F" w:rsidP="003B59B6">
            <w:pPr>
              <w:jc w:val="center"/>
              <w:rPr>
                <w:rFonts w:ascii="Arial" w:hAnsi="Arial" w:cs="Arial"/>
                <w:sz w:val="18"/>
                <w:szCs w:val="18"/>
              </w:rPr>
            </w:pPr>
            <w:r w:rsidRPr="003B59B6">
              <w:rPr>
                <w:rFonts w:ascii="Arial" w:hAnsi="Arial" w:cs="Arial"/>
                <w:sz w:val="18"/>
                <w:szCs w:val="18"/>
              </w:rPr>
              <w:t>51 (61</w:t>
            </w:r>
            <w:r w:rsidR="00831A83">
              <w:rPr>
                <w:rFonts w:ascii="Arial" w:hAnsi="Arial" w:cs="Arial"/>
                <w:sz w:val="18"/>
                <w:szCs w:val="18"/>
              </w:rPr>
              <w:t>.</w:t>
            </w:r>
            <w:r w:rsidRPr="003B59B6">
              <w:rPr>
                <w:rFonts w:ascii="Arial" w:hAnsi="Arial" w:cs="Arial"/>
                <w:sz w:val="18"/>
                <w:szCs w:val="18"/>
              </w:rPr>
              <w:t>4)</w:t>
            </w:r>
          </w:p>
        </w:tc>
      </w:tr>
      <w:tr w:rsidR="001B2A1F" w:rsidRPr="008139D3" w14:paraId="30A740E3" w14:textId="77777777" w:rsidTr="001B2A1F">
        <w:tc>
          <w:tcPr>
            <w:tcW w:w="1133" w:type="dxa"/>
            <w:tcBorders>
              <w:top w:val="nil"/>
              <w:left w:val="nil"/>
              <w:bottom w:val="nil"/>
              <w:right w:val="nil"/>
            </w:tcBorders>
          </w:tcPr>
          <w:p w14:paraId="7CE25D03" w14:textId="77777777" w:rsidR="001B2A1F" w:rsidRPr="003B59B6" w:rsidRDefault="001B2A1F" w:rsidP="003B59B6">
            <w:pPr>
              <w:rPr>
                <w:rFonts w:ascii="Arial" w:hAnsi="Arial" w:cs="Arial"/>
                <w:sz w:val="18"/>
                <w:szCs w:val="18"/>
              </w:rPr>
            </w:pPr>
            <w:r w:rsidRPr="003B59B6">
              <w:rPr>
                <w:rFonts w:ascii="Arial" w:hAnsi="Arial" w:cs="Arial"/>
                <w:sz w:val="18"/>
                <w:szCs w:val="18"/>
              </w:rPr>
              <w:t>13</w:t>
            </w:r>
          </w:p>
        </w:tc>
        <w:tc>
          <w:tcPr>
            <w:tcW w:w="3965" w:type="dxa"/>
            <w:tcBorders>
              <w:top w:val="nil"/>
              <w:left w:val="nil"/>
              <w:bottom w:val="nil"/>
              <w:right w:val="nil"/>
            </w:tcBorders>
          </w:tcPr>
          <w:p w14:paraId="13172E5C" w14:textId="77777777" w:rsidR="001B2A1F" w:rsidRPr="003B59B6" w:rsidRDefault="001B2A1F" w:rsidP="003B59B6">
            <w:pPr>
              <w:rPr>
                <w:rFonts w:ascii="Arial" w:hAnsi="Arial" w:cs="Arial"/>
                <w:sz w:val="18"/>
                <w:szCs w:val="18"/>
              </w:rPr>
            </w:pPr>
            <w:r w:rsidRPr="003B59B6">
              <w:rPr>
                <w:rFonts w:ascii="Arial" w:hAnsi="Arial" w:cs="Arial"/>
                <w:sz w:val="18"/>
                <w:szCs w:val="18"/>
              </w:rPr>
              <w:t>Estimate resources and cost</w:t>
            </w:r>
          </w:p>
        </w:tc>
        <w:tc>
          <w:tcPr>
            <w:tcW w:w="1281" w:type="dxa"/>
            <w:tcBorders>
              <w:top w:val="nil"/>
              <w:left w:val="nil"/>
              <w:bottom w:val="nil"/>
              <w:right w:val="nil"/>
            </w:tcBorders>
          </w:tcPr>
          <w:p w14:paraId="7B5A330B" w14:textId="448DA1D3" w:rsidR="001B2A1F" w:rsidRPr="003B59B6" w:rsidRDefault="001B2A1F" w:rsidP="003B59B6">
            <w:pPr>
              <w:jc w:val="center"/>
              <w:rPr>
                <w:rFonts w:ascii="Arial" w:hAnsi="Arial" w:cs="Arial"/>
                <w:sz w:val="18"/>
                <w:szCs w:val="18"/>
              </w:rPr>
            </w:pPr>
            <w:r w:rsidRPr="003B59B6">
              <w:rPr>
                <w:rFonts w:ascii="Arial" w:hAnsi="Arial" w:cs="Arial"/>
                <w:sz w:val="18"/>
                <w:szCs w:val="18"/>
              </w:rPr>
              <w:t>168 (92</w:t>
            </w:r>
            <w:r w:rsidR="00831A83">
              <w:rPr>
                <w:rFonts w:ascii="Arial" w:hAnsi="Arial" w:cs="Arial"/>
                <w:sz w:val="18"/>
                <w:szCs w:val="18"/>
              </w:rPr>
              <w:t>.</w:t>
            </w:r>
            <w:r w:rsidRPr="003B59B6">
              <w:rPr>
                <w:rFonts w:ascii="Arial" w:hAnsi="Arial" w:cs="Arial"/>
                <w:sz w:val="18"/>
                <w:szCs w:val="18"/>
              </w:rPr>
              <w:t>8)</w:t>
            </w:r>
          </w:p>
        </w:tc>
        <w:tc>
          <w:tcPr>
            <w:tcW w:w="1276" w:type="dxa"/>
            <w:tcBorders>
              <w:top w:val="nil"/>
              <w:left w:val="nil"/>
              <w:bottom w:val="nil"/>
              <w:right w:val="nil"/>
            </w:tcBorders>
          </w:tcPr>
          <w:p w14:paraId="4E6532F8" w14:textId="088605FB" w:rsidR="001B2A1F" w:rsidRPr="003B59B6" w:rsidRDefault="001B2A1F" w:rsidP="003B59B6">
            <w:pPr>
              <w:jc w:val="center"/>
              <w:rPr>
                <w:rFonts w:ascii="Arial" w:hAnsi="Arial" w:cs="Arial"/>
                <w:sz w:val="18"/>
                <w:szCs w:val="18"/>
              </w:rPr>
            </w:pPr>
            <w:r w:rsidRPr="003B59B6">
              <w:rPr>
                <w:rFonts w:ascii="Arial" w:hAnsi="Arial" w:cs="Arial"/>
                <w:sz w:val="18"/>
                <w:szCs w:val="18"/>
              </w:rPr>
              <w:t>13 (7</w:t>
            </w:r>
            <w:r w:rsidR="00831A83">
              <w:rPr>
                <w:rFonts w:ascii="Arial" w:hAnsi="Arial" w:cs="Arial"/>
                <w:sz w:val="18"/>
                <w:szCs w:val="18"/>
              </w:rPr>
              <w:t>.</w:t>
            </w:r>
            <w:r w:rsidRPr="003B59B6">
              <w:rPr>
                <w:rFonts w:ascii="Arial" w:hAnsi="Arial" w:cs="Arial"/>
                <w:sz w:val="18"/>
                <w:szCs w:val="18"/>
              </w:rPr>
              <w:t>2)</w:t>
            </w:r>
          </w:p>
        </w:tc>
        <w:tc>
          <w:tcPr>
            <w:tcW w:w="1714" w:type="dxa"/>
            <w:tcBorders>
              <w:top w:val="nil"/>
              <w:left w:val="nil"/>
              <w:bottom w:val="nil"/>
              <w:right w:val="nil"/>
            </w:tcBorders>
          </w:tcPr>
          <w:p w14:paraId="1B61253E"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78DE8A7F" w14:textId="18A017FF" w:rsidR="001B2A1F" w:rsidRPr="003B59B6" w:rsidRDefault="001B2A1F" w:rsidP="003B59B6">
            <w:pPr>
              <w:jc w:val="center"/>
              <w:rPr>
                <w:rFonts w:ascii="Arial" w:hAnsi="Arial" w:cs="Arial"/>
                <w:sz w:val="18"/>
                <w:szCs w:val="18"/>
              </w:rPr>
            </w:pPr>
            <w:r w:rsidRPr="003B59B6">
              <w:rPr>
                <w:rFonts w:ascii="Arial" w:hAnsi="Arial" w:cs="Arial"/>
                <w:sz w:val="18"/>
                <w:szCs w:val="18"/>
              </w:rPr>
              <w:t>79 (95</w:t>
            </w:r>
            <w:r w:rsidR="00831A83">
              <w:rPr>
                <w:rFonts w:ascii="Arial" w:hAnsi="Arial" w:cs="Arial"/>
                <w:sz w:val="18"/>
                <w:szCs w:val="18"/>
              </w:rPr>
              <w:t>.</w:t>
            </w:r>
            <w:r w:rsidRPr="003B59B6">
              <w:rPr>
                <w:rFonts w:ascii="Arial" w:hAnsi="Arial" w:cs="Arial"/>
                <w:sz w:val="18"/>
                <w:szCs w:val="18"/>
              </w:rPr>
              <w:t>2)</w:t>
            </w:r>
          </w:p>
        </w:tc>
        <w:tc>
          <w:tcPr>
            <w:tcW w:w="1127" w:type="dxa"/>
            <w:tcBorders>
              <w:top w:val="nil"/>
              <w:left w:val="nil"/>
              <w:bottom w:val="nil"/>
              <w:right w:val="nil"/>
            </w:tcBorders>
          </w:tcPr>
          <w:p w14:paraId="0C741536" w14:textId="50C552C0" w:rsidR="001B2A1F" w:rsidRPr="003B59B6" w:rsidRDefault="001B2A1F" w:rsidP="003B59B6">
            <w:pPr>
              <w:jc w:val="center"/>
              <w:rPr>
                <w:rFonts w:ascii="Arial" w:hAnsi="Arial" w:cs="Arial"/>
                <w:sz w:val="18"/>
                <w:szCs w:val="18"/>
              </w:rPr>
            </w:pPr>
            <w:r w:rsidRPr="003B59B6">
              <w:rPr>
                <w:rFonts w:ascii="Arial" w:hAnsi="Arial" w:cs="Arial"/>
                <w:sz w:val="18"/>
                <w:szCs w:val="18"/>
              </w:rPr>
              <w:t>3 (3</w:t>
            </w:r>
            <w:r w:rsidR="00831A83">
              <w:rPr>
                <w:rFonts w:ascii="Arial" w:hAnsi="Arial" w:cs="Arial"/>
                <w:sz w:val="18"/>
                <w:szCs w:val="18"/>
              </w:rPr>
              <w:t>.</w:t>
            </w:r>
            <w:r w:rsidRPr="003B59B6">
              <w:rPr>
                <w:rFonts w:ascii="Arial" w:hAnsi="Arial" w:cs="Arial"/>
                <w:sz w:val="18"/>
                <w:szCs w:val="18"/>
              </w:rPr>
              <w:t>6)</w:t>
            </w:r>
          </w:p>
        </w:tc>
        <w:tc>
          <w:tcPr>
            <w:tcW w:w="1715" w:type="dxa"/>
            <w:tcBorders>
              <w:top w:val="nil"/>
              <w:left w:val="nil"/>
              <w:bottom w:val="nil"/>
              <w:right w:val="nil"/>
            </w:tcBorders>
          </w:tcPr>
          <w:p w14:paraId="5C5E81D2" w14:textId="3D0463AC"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2)</w:t>
            </w:r>
          </w:p>
        </w:tc>
      </w:tr>
      <w:tr w:rsidR="001B2A1F" w:rsidRPr="008139D3" w14:paraId="1E661C56" w14:textId="77777777" w:rsidTr="001B2A1F">
        <w:tc>
          <w:tcPr>
            <w:tcW w:w="1133" w:type="dxa"/>
            <w:tcBorders>
              <w:top w:val="nil"/>
              <w:left w:val="nil"/>
              <w:bottom w:val="nil"/>
              <w:right w:val="nil"/>
            </w:tcBorders>
          </w:tcPr>
          <w:p w14:paraId="1B711803" w14:textId="77777777" w:rsidR="001B2A1F" w:rsidRPr="003B59B6" w:rsidRDefault="001B2A1F" w:rsidP="003B59B6">
            <w:pPr>
              <w:rPr>
                <w:rFonts w:ascii="Arial" w:hAnsi="Arial" w:cs="Arial"/>
                <w:sz w:val="18"/>
                <w:szCs w:val="18"/>
              </w:rPr>
            </w:pPr>
            <w:r w:rsidRPr="003B59B6">
              <w:rPr>
                <w:rFonts w:ascii="Arial" w:hAnsi="Arial" w:cs="Arial"/>
                <w:sz w:val="18"/>
                <w:szCs w:val="18"/>
              </w:rPr>
              <w:t>14</w:t>
            </w:r>
          </w:p>
        </w:tc>
        <w:tc>
          <w:tcPr>
            <w:tcW w:w="3965" w:type="dxa"/>
            <w:tcBorders>
              <w:top w:val="nil"/>
              <w:left w:val="nil"/>
              <w:bottom w:val="nil"/>
              <w:right w:val="nil"/>
            </w:tcBorders>
          </w:tcPr>
          <w:p w14:paraId="5CB2F2DF" w14:textId="77777777" w:rsidR="001B2A1F" w:rsidRPr="003B59B6" w:rsidRDefault="001B2A1F" w:rsidP="003B59B6">
            <w:pPr>
              <w:rPr>
                <w:rFonts w:ascii="Arial" w:hAnsi="Arial" w:cs="Arial"/>
                <w:sz w:val="18"/>
                <w:szCs w:val="18"/>
              </w:rPr>
            </w:pPr>
            <w:r w:rsidRPr="003B59B6">
              <w:rPr>
                <w:rFonts w:ascii="Arial" w:hAnsi="Arial" w:cs="Arial"/>
                <w:sz w:val="18"/>
                <w:szCs w:val="18"/>
              </w:rPr>
              <w:t>Currency, price date, and conversion</w:t>
            </w:r>
          </w:p>
        </w:tc>
        <w:tc>
          <w:tcPr>
            <w:tcW w:w="1281" w:type="dxa"/>
            <w:tcBorders>
              <w:top w:val="nil"/>
              <w:left w:val="nil"/>
              <w:bottom w:val="nil"/>
              <w:right w:val="nil"/>
            </w:tcBorders>
          </w:tcPr>
          <w:p w14:paraId="581C2F4D" w14:textId="6C7081BE" w:rsidR="001B2A1F" w:rsidRPr="003B59B6" w:rsidRDefault="001B2A1F" w:rsidP="003B59B6">
            <w:pPr>
              <w:jc w:val="center"/>
              <w:rPr>
                <w:rFonts w:ascii="Arial" w:hAnsi="Arial" w:cs="Arial"/>
                <w:sz w:val="18"/>
                <w:szCs w:val="18"/>
              </w:rPr>
            </w:pPr>
            <w:r w:rsidRPr="003B59B6">
              <w:rPr>
                <w:rFonts w:ascii="Arial" w:hAnsi="Arial" w:cs="Arial"/>
                <w:sz w:val="18"/>
                <w:szCs w:val="18"/>
              </w:rPr>
              <w:t>139 (76</w:t>
            </w:r>
            <w:r w:rsidR="00831A83">
              <w:rPr>
                <w:rFonts w:ascii="Arial" w:hAnsi="Arial" w:cs="Arial"/>
                <w:sz w:val="18"/>
                <w:szCs w:val="18"/>
              </w:rPr>
              <w:t>.</w:t>
            </w:r>
            <w:r w:rsidRPr="003B59B6">
              <w:rPr>
                <w:rFonts w:ascii="Arial" w:hAnsi="Arial" w:cs="Arial"/>
                <w:sz w:val="18"/>
                <w:szCs w:val="18"/>
              </w:rPr>
              <w:t>8)</w:t>
            </w:r>
          </w:p>
        </w:tc>
        <w:tc>
          <w:tcPr>
            <w:tcW w:w="1276" w:type="dxa"/>
            <w:tcBorders>
              <w:top w:val="nil"/>
              <w:left w:val="nil"/>
              <w:bottom w:val="nil"/>
              <w:right w:val="nil"/>
            </w:tcBorders>
          </w:tcPr>
          <w:p w14:paraId="4C4F7217" w14:textId="332E4212" w:rsidR="001B2A1F" w:rsidRPr="003B59B6" w:rsidRDefault="001B2A1F" w:rsidP="003B59B6">
            <w:pPr>
              <w:jc w:val="center"/>
              <w:rPr>
                <w:rFonts w:ascii="Arial" w:hAnsi="Arial" w:cs="Arial"/>
                <w:sz w:val="18"/>
                <w:szCs w:val="18"/>
              </w:rPr>
            </w:pPr>
            <w:r w:rsidRPr="003B59B6">
              <w:rPr>
                <w:rFonts w:ascii="Arial" w:hAnsi="Arial" w:cs="Arial"/>
                <w:sz w:val="18"/>
                <w:szCs w:val="18"/>
              </w:rPr>
              <w:t>42 (23</w:t>
            </w:r>
            <w:r w:rsidR="00831A83">
              <w:rPr>
                <w:rFonts w:ascii="Arial" w:hAnsi="Arial" w:cs="Arial"/>
                <w:sz w:val="18"/>
                <w:szCs w:val="18"/>
              </w:rPr>
              <w:t>.</w:t>
            </w:r>
            <w:r w:rsidRPr="003B59B6">
              <w:rPr>
                <w:rFonts w:ascii="Arial" w:hAnsi="Arial" w:cs="Arial"/>
                <w:sz w:val="18"/>
                <w:szCs w:val="18"/>
              </w:rPr>
              <w:t>2)</w:t>
            </w:r>
          </w:p>
        </w:tc>
        <w:tc>
          <w:tcPr>
            <w:tcW w:w="1714" w:type="dxa"/>
            <w:tcBorders>
              <w:top w:val="nil"/>
              <w:left w:val="nil"/>
              <w:bottom w:val="nil"/>
              <w:right w:val="nil"/>
            </w:tcBorders>
          </w:tcPr>
          <w:p w14:paraId="1ED8C362"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7CCC5712" w14:textId="10A983AF" w:rsidR="001B2A1F" w:rsidRPr="003B59B6" w:rsidRDefault="001B2A1F" w:rsidP="003B59B6">
            <w:pPr>
              <w:jc w:val="center"/>
              <w:rPr>
                <w:rFonts w:ascii="Arial" w:hAnsi="Arial" w:cs="Arial"/>
                <w:sz w:val="18"/>
                <w:szCs w:val="18"/>
              </w:rPr>
            </w:pPr>
            <w:r w:rsidRPr="003B59B6">
              <w:rPr>
                <w:rFonts w:ascii="Arial" w:hAnsi="Arial" w:cs="Arial"/>
                <w:sz w:val="18"/>
                <w:szCs w:val="18"/>
              </w:rPr>
              <w:t>64 (77</w:t>
            </w:r>
            <w:r w:rsidR="00831A83">
              <w:rPr>
                <w:rFonts w:ascii="Arial" w:hAnsi="Arial" w:cs="Arial"/>
                <w:sz w:val="18"/>
                <w:szCs w:val="18"/>
              </w:rPr>
              <w:t>.</w:t>
            </w:r>
            <w:r w:rsidRPr="003B59B6">
              <w:rPr>
                <w:rFonts w:ascii="Arial" w:hAnsi="Arial" w:cs="Arial"/>
                <w:sz w:val="18"/>
                <w:szCs w:val="18"/>
              </w:rPr>
              <w:t>1)</w:t>
            </w:r>
          </w:p>
        </w:tc>
        <w:tc>
          <w:tcPr>
            <w:tcW w:w="1127" w:type="dxa"/>
            <w:tcBorders>
              <w:top w:val="nil"/>
              <w:left w:val="nil"/>
              <w:bottom w:val="nil"/>
              <w:right w:val="nil"/>
            </w:tcBorders>
          </w:tcPr>
          <w:p w14:paraId="463550E3" w14:textId="522D8D91" w:rsidR="001B2A1F" w:rsidRPr="003B59B6" w:rsidRDefault="001B2A1F" w:rsidP="003B59B6">
            <w:pPr>
              <w:jc w:val="center"/>
              <w:rPr>
                <w:rFonts w:ascii="Arial" w:hAnsi="Arial" w:cs="Arial"/>
                <w:sz w:val="18"/>
                <w:szCs w:val="18"/>
              </w:rPr>
            </w:pPr>
            <w:r w:rsidRPr="003B59B6">
              <w:rPr>
                <w:rFonts w:ascii="Arial" w:hAnsi="Arial" w:cs="Arial"/>
                <w:sz w:val="18"/>
                <w:szCs w:val="18"/>
              </w:rPr>
              <w:t>18 (21</w:t>
            </w:r>
            <w:r w:rsidR="00831A83">
              <w:rPr>
                <w:rFonts w:ascii="Arial" w:hAnsi="Arial" w:cs="Arial"/>
                <w:sz w:val="18"/>
                <w:szCs w:val="18"/>
              </w:rPr>
              <w:t>.</w:t>
            </w:r>
            <w:r w:rsidRPr="003B59B6">
              <w:rPr>
                <w:rFonts w:ascii="Arial" w:hAnsi="Arial" w:cs="Arial"/>
                <w:sz w:val="18"/>
                <w:szCs w:val="18"/>
              </w:rPr>
              <w:t>7)</w:t>
            </w:r>
          </w:p>
        </w:tc>
        <w:tc>
          <w:tcPr>
            <w:tcW w:w="1715" w:type="dxa"/>
            <w:tcBorders>
              <w:top w:val="nil"/>
              <w:left w:val="nil"/>
              <w:bottom w:val="nil"/>
              <w:right w:val="nil"/>
            </w:tcBorders>
          </w:tcPr>
          <w:p w14:paraId="066CFE58" w14:textId="389CC7F9"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2)</w:t>
            </w:r>
          </w:p>
        </w:tc>
      </w:tr>
      <w:tr w:rsidR="001B2A1F" w:rsidRPr="008139D3" w14:paraId="6AC17A24" w14:textId="77777777" w:rsidTr="001B2A1F">
        <w:tc>
          <w:tcPr>
            <w:tcW w:w="1133" w:type="dxa"/>
            <w:tcBorders>
              <w:top w:val="nil"/>
              <w:left w:val="nil"/>
              <w:bottom w:val="nil"/>
              <w:right w:val="nil"/>
            </w:tcBorders>
          </w:tcPr>
          <w:p w14:paraId="4E59C2B8" w14:textId="77777777" w:rsidR="001B2A1F" w:rsidRPr="003B59B6" w:rsidRDefault="001B2A1F" w:rsidP="003B59B6">
            <w:pPr>
              <w:rPr>
                <w:rFonts w:ascii="Arial" w:hAnsi="Arial" w:cs="Arial"/>
                <w:sz w:val="18"/>
                <w:szCs w:val="18"/>
              </w:rPr>
            </w:pPr>
            <w:r w:rsidRPr="003B59B6">
              <w:rPr>
                <w:rFonts w:ascii="Arial" w:hAnsi="Arial" w:cs="Arial"/>
                <w:sz w:val="18"/>
                <w:szCs w:val="18"/>
              </w:rPr>
              <w:t>15</w:t>
            </w:r>
          </w:p>
        </w:tc>
        <w:tc>
          <w:tcPr>
            <w:tcW w:w="3965" w:type="dxa"/>
            <w:tcBorders>
              <w:top w:val="nil"/>
              <w:left w:val="nil"/>
              <w:bottom w:val="nil"/>
              <w:right w:val="nil"/>
            </w:tcBorders>
          </w:tcPr>
          <w:p w14:paraId="648FDE84" w14:textId="77777777" w:rsidR="001B2A1F" w:rsidRPr="003B59B6" w:rsidRDefault="001B2A1F" w:rsidP="003B59B6">
            <w:pPr>
              <w:rPr>
                <w:rFonts w:ascii="Arial" w:hAnsi="Arial" w:cs="Arial"/>
                <w:sz w:val="18"/>
                <w:szCs w:val="18"/>
              </w:rPr>
            </w:pPr>
            <w:r w:rsidRPr="003B59B6">
              <w:rPr>
                <w:rFonts w:ascii="Arial" w:hAnsi="Arial" w:cs="Arial"/>
                <w:sz w:val="18"/>
                <w:szCs w:val="18"/>
              </w:rPr>
              <w:t>Choice of model</w:t>
            </w:r>
          </w:p>
        </w:tc>
        <w:tc>
          <w:tcPr>
            <w:tcW w:w="1281" w:type="dxa"/>
            <w:tcBorders>
              <w:top w:val="nil"/>
              <w:left w:val="nil"/>
              <w:bottom w:val="nil"/>
              <w:right w:val="nil"/>
            </w:tcBorders>
          </w:tcPr>
          <w:p w14:paraId="7E584757" w14:textId="71B05C31" w:rsidR="001B2A1F" w:rsidRPr="003B59B6" w:rsidRDefault="001B2A1F" w:rsidP="003B59B6">
            <w:pPr>
              <w:jc w:val="center"/>
              <w:rPr>
                <w:rFonts w:ascii="Arial" w:hAnsi="Arial" w:cs="Arial"/>
                <w:sz w:val="18"/>
                <w:szCs w:val="18"/>
              </w:rPr>
            </w:pPr>
            <w:r w:rsidRPr="003B59B6">
              <w:rPr>
                <w:rFonts w:ascii="Arial" w:hAnsi="Arial" w:cs="Arial"/>
                <w:sz w:val="18"/>
                <w:szCs w:val="18"/>
              </w:rPr>
              <w:t>28 (15</w:t>
            </w:r>
            <w:r w:rsidR="00831A83">
              <w:rPr>
                <w:rFonts w:ascii="Arial" w:hAnsi="Arial" w:cs="Arial"/>
                <w:sz w:val="18"/>
                <w:szCs w:val="18"/>
              </w:rPr>
              <w:t>.</w:t>
            </w:r>
            <w:r w:rsidRPr="003B59B6">
              <w:rPr>
                <w:rFonts w:ascii="Arial" w:hAnsi="Arial" w:cs="Arial"/>
                <w:sz w:val="18"/>
                <w:szCs w:val="18"/>
              </w:rPr>
              <w:t>5)</w:t>
            </w:r>
          </w:p>
        </w:tc>
        <w:tc>
          <w:tcPr>
            <w:tcW w:w="1276" w:type="dxa"/>
            <w:tcBorders>
              <w:top w:val="nil"/>
              <w:left w:val="nil"/>
              <w:bottom w:val="nil"/>
              <w:right w:val="nil"/>
            </w:tcBorders>
          </w:tcPr>
          <w:p w14:paraId="1BB5C932" w14:textId="15CDC19C" w:rsidR="001B2A1F" w:rsidRPr="003B59B6" w:rsidRDefault="001B2A1F" w:rsidP="003B59B6">
            <w:pPr>
              <w:jc w:val="center"/>
              <w:rPr>
                <w:rFonts w:ascii="Arial" w:hAnsi="Arial" w:cs="Arial"/>
                <w:sz w:val="18"/>
                <w:szCs w:val="18"/>
              </w:rPr>
            </w:pPr>
            <w:r w:rsidRPr="003B59B6">
              <w:rPr>
                <w:rFonts w:ascii="Arial" w:hAnsi="Arial" w:cs="Arial"/>
                <w:sz w:val="18"/>
                <w:szCs w:val="18"/>
              </w:rPr>
              <w:t>153 (84</w:t>
            </w:r>
            <w:r w:rsidR="00831A83">
              <w:rPr>
                <w:rFonts w:ascii="Arial" w:hAnsi="Arial" w:cs="Arial"/>
                <w:sz w:val="18"/>
                <w:szCs w:val="18"/>
              </w:rPr>
              <w:t>.</w:t>
            </w:r>
            <w:r w:rsidRPr="003B59B6">
              <w:rPr>
                <w:rFonts w:ascii="Arial" w:hAnsi="Arial" w:cs="Arial"/>
                <w:sz w:val="18"/>
                <w:szCs w:val="18"/>
              </w:rPr>
              <w:t>5)</w:t>
            </w:r>
          </w:p>
        </w:tc>
        <w:tc>
          <w:tcPr>
            <w:tcW w:w="1714" w:type="dxa"/>
            <w:tcBorders>
              <w:top w:val="nil"/>
              <w:left w:val="nil"/>
              <w:bottom w:val="nil"/>
              <w:right w:val="nil"/>
            </w:tcBorders>
          </w:tcPr>
          <w:p w14:paraId="27F44EEB"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62845959" w14:textId="11893040" w:rsidR="001B2A1F" w:rsidRPr="003B59B6" w:rsidRDefault="001B2A1F" w:rsidP="003B59B6">
            <w:pPr>
              <w:jc w:val="center"/>
              <w:rPr>
                <w:rFonts w:ascii="Arial" w:hAnsi="Arial" w:cs="Arial"/>
                <w:sz w:val="18"/>
                <w:szCs w:val="18"/>
              </w:rPr>
            </w:pPr>
            <w:r w:rsidRPr="003B59B6">
              <w:rPr>
                <w:rFonts w:ascii="Arial" w:hAnsi="Arial" w:cs="Arial"/>
                <w:sz w:val="18"/>
                <w:szCs w:val="18"/>
              </w:rPr>
              <w:t>28 (33</w:t>
            </w:r>
            <w:r w:rsidR="00831A83">
              <w:rPr>
                <w:rFonts w:ascii="Arial" w:hAnsi="Arial" w:cs="Arial"/>
                <w:sz w:val="18"/>
                <w:szCs w:val="18"/>
              </w:rPr>
              <w:t>.</w:t>
            </w:r>
            <w:r w:rsidRPr="003B59B6">
              <w:rPr>
                <w:rFonts w:ascii="Arial" w:hAnsi="Arial" w:cs="Arial"/>
                <w:sz w:val="18"/>
                <w:szCs w:val="18"/>
              </w:rPr>
              <w:t>7)</w:t>
            </w:r>
          </w:p>
        </w:tc>
        <w:tc>
          <w:tcPr>
            <w:tcW w:w="1127" w:type="dxa"/>
            <w:tcBorders>
              <w:top w:val="nil"/>
              <w:left w:val="nil"/>
              <w:bottom w:val="nil"/>
              <w:right w:val="nil"/>
            </w:tcBorders>
          </w:tcPr>
          <w:p w14:paraId="0A648C38" w14:textId="570CD207" w:rsidR="001B2A1F" w:rsidRPr="003B59B6" w:rsidRDefault="001B2A1F" w:rsidP="003B59B6">
            <w:pPr>
              <w:jc w:val="center"/>
              <w:rPr>
                <w:rFonts w:ascii="Arial" w:hAnsi="Arial" w:cs="Arial"/>
                <w:sz w:val="18"/>
                <w:szCs w:val="18"/>
              </w:rPr>
            </w:pPr>
            <w:r w:rsidRPr="003B59B6">
              <w:rPr>
                <w:rFonts w:ascii="Arial" w:hAnsi="Arial" w:cs="Arial"/>
                <w:sz w:val="18"/>
                <w:szCs w:val="18"/>
              </w:rPr>
              <w:t>55 (66</w:t>
            </w:r>
            <w:r w:rsidR="00831A83">
              <w:rPr>
                <w:rFonts w:ascii="Arial" w:hAnsi="Arial" w:cs="Arial"/>
                <w:sz w:val="18"/>
                <w:szCs w:val="18"/>
              </w:rPr>
              <w:t>.</w:t>
            </w:r>
            <w:r w:rsidRPr="003B59B6">
              <w:rPr>
                <w:rFonts w:ascii="Arial" w:hAnsi="Arial" w:cs="Arial"/>
                <w:sz w:val="18"/>
                <w:szCs w:val="18"/>
              </w:rPr>
              <w:t>3)</w:t>
            </w:r>
          </w:p>
        </w:tc>
        <w:tc>
          <w:tcPr>
            <w:tcW w:w="1715" w:type="dxa"/>
            <w:tcBorders>
              <w:top w:val="nil"/>
              <w:left w:val="nil"/>
              <w:bottom w:val="nil"/>
              <w:right w:val="nil"/>
            </w:tcBorders>
          </w:tcPr>
          <w:p w14:paraId="4E63EE80"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r>
      <w:tr w:rsidR="001B2A1F" w:rsidRPr="008139D3" w14:paraId="55CB5C6D" w14:textId="77777777" w:rsidTr="001B2A1F">
        <w:tc>
          <w:tcPr>
            <w:tcW w:w="1133" w:type="dxa"/>
            <w:tcBorders>
              <w:top w:val="nil"/>
              <w:left w:val="nil"/>
              <w:bottom w:val="nil"/>
              <w:right w:val="nil"/>
            </w:tcBorders>
          </w:tcPr>
          <w:p w14:paraId="1B77A886" w14:textId="77777777" w:rsidR="001B2A1F" w:rsidRPr="003B59B6" w:rsidRDefault="001B2A1F" w:rsidP="003B59B6">
            <w:pPr>
              <w:rPr>
                <w:rFonts w:ascii="Arial" w:hAnsi="Arial" w:cs="Arial"/>
                <w:sz w:val="18"/>
                <w:szCs w:val="18"/>
              </w:rPr>
            </w:pPr>
            <w:r w:rsidRPr="003B59B6">
              <w:rPr>
                <w:rFonts w:ascii="Arial" w:hAnsi="Arial" w:cs="Arial"/>
                <w:sz w:val="18"/>
                <w:szCs w:val="18"/>
              </w:rPr>
              <w:t>16</w:t>
            </w:r>
          </w:p>
        </w:tc>
        <w:tc>
          <w:tcPr>
            <w:tcW w:w="3965" w:type="dxa"/>
            <w:tcBorders>
              <w:top w:val="nil"/>
              <w:left w:val="nil"/>
              <w:bottom w:val="nil"/>
              <w:right w:val="nil"/>
            </w:tcBorders>
          </w:tcPr>
          <w:p w14:paraId="5888D04E" w14:textId="77777777" w:rsidR="001B2A1F" w:rsidRPr="003B59B6" w:rsidRDefault="001B2A1F" w:rsidP="003B59B6">
            <w:pPr>
              <w:rPr>
                <w:rFonts w:ascii="Arial" w:hAnsi="Arial" w:cs="Arial"/>
                <w:sz w:val="18"/>
                <w:szCs w:val="18"/>
              </w:rPr>
            </w:pPr>
            <w:r w:rsidRPr="003B59B6">
              <w:rPr>
                <w:rFonts w:ascii="Arial" w:hAnsi="Arial" w:cs="Arial"/>
                <w:sz w:val="18"/>
                <w:szCs w:val="18"/>
              </w:rPr>
              <w:t>Assumptions</w:t>
            </w:r>
          </w:p>
        </w:tc>
        <w:tc>
          <w:tcPr>
            <w:tcW w:w="1281" w:type="dxa"/>
            <w:tcBorders>
              <w:top w:val="nil"/>
              <w:left w:val="nil"/>
              <w:bottom w:val="nil"/>
              <w:right w:val="nil"/>
            </w:tcBorders>
          </w:tcPr>
          <w:p w14:paraId="13AC1FF3" w14:textId="21E23B06" w:rsidR="001B2A1F" w:rsidRPr="003B59B6" w:rsidRDefault="001B2A1F" w:rsidP="003B59B6">
            <w:pPr>
              <w:jc w:val="center"/>
              <w:rPr>
                <w:rFonts w:ascii="Arial" w:hAnsi="Arial" w:cs="Arial"/>
                <w:sz w:val="18"/>
                <w:szCs w:val="18"/>
              </w:rPr>
            </w:pPr>
            <w:r w:rsidRPr="003B59B6">
              <w:rPr>
                <w:rFonts w:ascii="Arial" w:hAnsi="Arial" w:cs="Arial"/>
                <w:sz w:val="18"/>
                <w:szCs w:val="18"/>
              </w:rPr>
              <w:t>131 (72</w:t>
            </w:r>
            <w:r w:rsidR="00831A83">
              <w:rPr>
                <w:rFonts w:ascii="Arial" w:hAnsi="Arial" w:cs="Arial"/>
                <w:sz w:val="18"/>
                <w:szCs w:val="18"/>
              </w:rPr>
              <w:t>.</w:t>
            </w:r>
            <w:r w:rsidRPr="003B59B6">
              <w:rPr>
                <w:rFonts w:ascii="Arial" w:hAnsi="Arial" w:cs="Arial"/>
                <w:sz w:val="18"/>
                <w:szCs w:val="18"/>
              </w:rPr>
              <w:t>4)</w:t>
            </w:r>
          </w:p>
        </w:tc>
        <w:tc>
          <w:tcPr>
            <w:tcW w:w="1276" w:type="dxa"/>
            <w:tcBorders>
              <w:top w:val="nil"/>
              <w:left w:val="nil"/>
              <w:bottom w:val="nil"/>
              <w:right w:val="nil"/>
            </w:tcBorders>
          </w:tcPr>
          <w:p w14:paraId="4D525810"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20 (11)</w:t>
            </w:r>
          </w:p>
        </w:tc>
        <w:tc>
          <w:tcPr>
            <w:tcW w:w="1714" w:type="dxa"/>
            <w:tcBorders>
              <w:top w:val="nil"/>
              <w:left w:val="nil"/>
              <w:bottom w:val="nil"/>
              <w:right w:val="nil"/>
            </w:tcBorders>
          </w:tcPr>
          <w:p w14:paraId="6B092CC9" w14:textId="7EFF1EE8" w:rsidR="001B2A1F" w:rsidRPr="003B59B6" w:rsidRDefault="001B2A1F" w:rsidP="003B59B6">
            <w:pPr>
              <w:jc w:val="center"/>
              <w:rPr>
                <w:rFonts w:ascii="Arial" w:hAnsi="Arial" w:cs="Arial"/>
                <w:sz w:val="18"/>
                <w:szCs w:val="18"/>
              </w:rPr>
            </w:pPr>
            <w:r w:rsidRPr="003B59B6">
              <w:rPr>
                <w:rFonts w:ascii="Arial" w:hAnsi="Arial" w:cs="Arial"/>
                <w:sz w:val="18"/>
                <w:szCs w:val="18"/>
              </w:rPr>
              <w:t>30 (16</w:t>
            </w:r>
            <w:r w:rsidR="00831A83">
              <w:rPr>
                <w:rFonts w:ascii="Arial" w:hAnsi="Arial" w:cs="Arial"/>
                <w:sz w:val="18"/>
                <w:szCs w:val="18"/>
              </w:rPr>
              <w:t>.</w:t>
            </w:r>
            <w:r w:rsidRPr="003B59B6">
              <w:rPr>
                <w:rFonts w:ascii="Arial" w:hAnsi="Arial" w:cs="Arial"/>
                <w:sz w:val="18"/>
                <w:szCs w:val="18"/>
              </w:rPr>
              <w:t>6)</w:t>
            </w:r>
          </w:p>
        </w:tc>
        <w:tc>
          <w:tcPr>
            <w:tcW w:w="1127" w:type="dxa"/>
            <w:tcBorders>
              <w:top w:val="nil"/>
              <w:left w:val="nil"/>
              <w:bottom w:val="nil"/>
              <w:right w:val="nil"/>
            </w:tcBorders>
          </w:tcPr>
          <w:p w14:paraId="5A080617" w14:textId="1C51A04C" w:rsidR="001B2A1F" w:rsidRPr="003B59B6" w:rsidRDefault="001B2A1F" w:rsidP="003B59B6">
            <w:pPr>
              <w:jc w:val="center"/>
              <w:rPr>
                <w:rFonts w:ascii="Arial" w:hAnsi="Arial" w:cs="Arial"/>
                <w:sz w:val="18"/>
                <w:szCs w:val="18"/>
              </w:rPr>
            </w:pPr>
            <w:r w:rsidRPr="003B59B6">
              <w:rPr>
                <w:rFonts w:ascii="Arial" w:hAnsi="Arial" w:cs="Arial"/>
                <w:sz w:val="18"/>
                <w:szCs w:val="18"/>
              </w:rPr>
              <w:t>60 (72</w:t>
            </w:r>
            <w:r w:rsidR="00831A83">
              <w:rPr>
                <w:rFonts w:ascii="Arial" w:hAnsi="Arial" w:cs="Arial"/>
                <w:sz w:val="18"/>
                <w:szCs w:val="18"/>
              </w:rPr>
              <w:t>.</w:t>
            </w:r>
            <w:r w:rsidRPr="003B59B6">
              <w:rPr>
                <w:rFonts w:ascii="Arial" w:hAnsi="Arial" w:cs="Arial"/>
                <w:sz w:val="18"/>
                <w:szCs w:val="18"/>
              </w:rPr>
              <w:t>3)</w:t>
            </w:r>
          </w:p>
        </w:tc>
        <w:tc>
          <w:tcPr>
            <w:tcW w:w="1127" w:type="dxa"/>
            <w:tcBorders>
              <w:top w:val="nil"/>
              <w:left w:val="nil"/>
              <w:bottom w:val="nil"/>
              <w:right w:val="nil"/>
            </w:tcBorders>
          </w:tcPr>
          <w:p w14:paraId="00DE8FEE" w14:textId="027F3A63" w:rsidR="001B2A1F" w:rsidRPr="003B59B6" w:rsidRDefault="001B2A1F" w:rsidP="003B59B6">
            <w:pPr>
              <w:jc w:val="center"/>
              <w:rPr>
                <w:rFonts w:ascii="Arial" w:hAnsi="Arial" w:cs="Arial"/>
                <w:sz w:val="18"/>
                <w:szCs w:val="18"/>
              </w:rPr>
            </w:pPr>
            <w:r w:rsidRPr="003B59B6">
              <w:rPr>
                <w:rFonts w:ascii="Arial" w:hAnsi="Arial" w:cs="Arial"/>
                <w:sz w:val="18"/>
                <w:szCs w:val="18"/>
              </w:rPr>
              <w:t>6 (7</w:t>
            </w:r>
            <w:r w:rsidR="00831A83">
              <w:rPr>
                <w:rFonts w:ascii="Arial" w:hAnsi="Arial" w:cs="Arial"/>
                <w:sz w:val="18"/>
                <w:szCs w:val="18"/>
              </w:rPr>
              <w:t>.</w:t>
            </w:r>
            <w:r w:rsidRPr="003B59B6">
              <w:rPr>
                <w:rFonts w:ascii="Arial" w:hAnsi="Arial" w:cs="Arial"/>
                <w:sz w:val="18"/>
                <w:szCs w:val="18"/>
              </w:rPr>
              <w:t>2)</w:t>
            </w:r>
          </w:p>
        </w:tc>
        <w:tc>
          <w:tcPr>
            <w:tcW w:w="1715" w:type="dxa"/>
            <w:tcBorders>
              <w:top w:val="nil"/>
              <w:left w:val="nil"/>
              <w:bottom w:val="nil"/>
              <w:right w:val="nil"/>
            </w:tcBorders>
          </w:tcPr>
          <w:p w14:paraId="75443C54" w14:textId="65EF92F9" w:rsidR="001B2A1F" w:rsidRPr="003B59B6" w:rsidRDefault="001B2A1F" w:rsidP="003B59B6">
            <w:pPr>
              <w:jc w:val="center"/>
              <w:rPr>
                <w:rFonts w:ascii="Arial" w:hAnsi="Arial" w:cs="Arial"/>
                <w:sz w:val="18"/>
                <w:szCs w:val="18"/>
              </w:rPr>
            </w:pPr>
            <w:r w:rsidRPr="003B59B6">
              <w:rPr>
                <w:rFonts w:ascii="Arial" w:hAnsi="Arial" w:cs="Arial"/>
                <w:sz w:val="18"/>
                <w:szCs w:val="18"/>
              </w:rPr>
              <w:t>17 (20</w:t>
            </w:r>
            <w:r w:rsidR="00831A83">
              <w:rPr>
                <w:rFonts w:ascii="Arial" w:hAnsi="Arial" w:cs="Arial"/>
                <w:sz w:val="18"/>
                <w:szCs w:val="18"/>
              </w:rPr>
              <w:t>.</w:t>
            </w:r>
            <w:r w:rsidRPr="003B59B6">
              <w:rPr>
                <w:rFonts w:ascii="Arial" w:hAnsi="Arial" w:cs="Arial"/>
                <w:sz w:val="18"/>
                <w:szCs w:val="18"/>
              </w:rPr>
              <w:t>5)</w:t>
            </w:r>
          </w:p>
        </w:tc>
      </w:tr>
      <w:tr w:rsidR="001B2A1F" w:rsidRPr="008139D3" w14:paraId="59791627" w14:textId="77777777" w:rsidTr="001B2A1F">
        <w:tc>
          <w:tcPr>
            <w:tcW w:w="1133" w:type="dxa"/>
            <w:tcBorders>
              <w:top w:val="nil"/>
              <w:left w:val="nil"/>
              <w:bottom w:val="nil"/>
              <w:right w:val="nil"/>
            </w:tcBorders>
          </w:tcPr>
          <w:p w14:paraId="75A594FD" w14:textId="77777777" w:rsidR="001B2A1F" w:rsidRPr="003B59B6" w:rsidRDefault="001B2A1F" w:rsidP="003B59B6">
            <w:pPr>
              <w:rPr>
                <w:rFonts w:ascii="Arial" w:hAnsi="Arial" w:cs="Arial"/>
                <w:sz w:val="18"/>
                <w:szCs w:val="18"/>
              </w:rPr>
            </w:pPr>
            <w:r w:rsidRPr="003B59B6">
              <w:rPr>
                <w:rFonts w:ascii="Arial" w:hAnsi="Arial" w:cs="Arial"/>
                <w:sz w:val="18"/>
                <w:szCs w:val="18"/>
              </w:rPr>
              <w:t>17</w:t>
            </w:r>
          </w:p>
        </w:tc>
        <w:tc>
          <w:tcPr>
            <w:tcW w:w="3965" w:type="dxa"/>
            <w:tcBorders>
              <w:top w:val="nil"/>
              <w:left w:val="nil"/>
              <w:bottom w:val="nil"/>
              <w:right w:val="nil"/>
            </w:tcBorders>
          </w:tcPr>
          <w:p w14:paraId="6C51B47B" w14:textId="77777777" w:rsidR="001B2A1F" w:rsidRPr="003B59B6" w:rsidRDefault="001B2A1F" w:rsidP="003B59B6">
            <w:pPr>
              <w:rPr>
                <w:rFonts w:ascii="Arial" w:hAnsi="Arial" w:cs="Arial"/>
                <w:sz w:val="18"/>
                <w:szCs w:val="18"/>
              </w:rPr>
            </w:pPr>
            <w:r w:rsidRPr="003B59B6">
              <w:rPr>
                <w:rFonts w:ascii="Arial" w:hAnsi="Arial" w:cs="Arial"/>
                <w:sz w:val="18"/>
                <w:szCs w:val="18"/>
              </w:rPr>
              <w:t>Analytic method</w:t>
            </w:r>
          </w:p>
        </w:tc>
        <w:tc>
          <w:tcPr>
            <w:tcW w:w="1281" w:type="dxa"/>
            <w:tcBorders>
              <w:top w:val="nil"/>
              <w:left w:val="nil"/>
              <w:bottom w:val="nil"/>
              <w:right w:val="nil"/>
            </w:tcBorders>
          </w:tcPr>
          <w:p w14:paraId="1585B538" w14:textId="32E63E57" w:rsidR="001B2A1F" w:rsidRPr="003B59B6" w:rsidRDefault="001B2A1F" w:rsidP="003B59B6">
            <w:pPr>
              <w:jc w:val="center"/>
              <w:rPr>
                <w:rFonts w:ascii="Arial" w:hAnsi="Arial" w:cs="Arial"/>
                <w:sz w:val="18"/>
                <w:szCs w:val="18"/>
              </w:rPr>
            </w:pPr>
            <w:r w:rsidRPr="003B59B6">
              <w:rPr>
                <w:rFonts w:ascii="Arial" w:hAnsi="Arial" w:cs="Arial"/>
                <w:sz w:val="18"/>
                <w:szCs w:val="18"/>
              </w:rPr>
              <w:t>116 (64</w:t>
            </w:r>
            <w:r w:rsidR="00831A83">
              <w:rPr>
                <w:rFonts w:ascii="Arial" w:hAnsi="Arial" w:cs="Arial"/>
                <w:sz w:val="18"/>
                <w:szCs w:val="18"/>
              </w:rPr>
              <w:t>.</w:t>
            </w:r>
            <w:r w:rsidRPr="003B59B6">
              <w:rPr>
                <w:rFonts w:ascii="Arial" w:hAnsi="Arial" w:cs="Arial"/>
                <w:sz w:val="18"/>
                <w:szCs w:val="18"/>
              </w:rPr>
              <w:t>1)</w:t>
            </w:r>
          </w:p>
        </w:tc>
        <w:tc>
          <w:tcPr>
            <w:tcW w:w="1276" w:type="dxa"/>
            <w:tcBorders>
              <w:top w:val="nil"/>
              <w:left w:val="nil"/>
              <w:bottom w:val="nil"/>
              <w:right w:val="nil"/>
            </w:tcBorders>
          </w:tcPr>
          <w:p w14:paraId="4585D36D" w14:textId="45F25EF4" w:rsidR="001B2A1F" w:rsidRPr="003B59B6" w:rsidRDefault="001B2A1F" w:rsidP="003B59B6">
            <w:pPr>
              <w:jc w:val="center"/>
              <w:rPr>
                <w:rFonts w:ascii="Arial" w:hAnsi="Arial" w:cs="Arial"/>
                <w:sz w:val="18"/>
                <w:szCs w:val="18"/>
              </w:rPr>
            </w:pPr>
            <w:r w:rsidRPr="003B59B6">
              <w:rPr>
                <w:rFonts w:ascii="Arial" w:hAnsi="Arial" w:cs="Arial"/>
                <w:sz w:val="18"/>
                <w:szCs w:val="18"/>
              </w:rPr>
              <w:t>65 (35</w:t>
            </w:r>
            <w:r w:rsidR="00831A83">
              <w:rPr>
                <w:rFonts w:ascii="Arial" w:hAnsi="Arial" w:cs="Arial"/>
                <w:sz w:val="18"/>
                <w:szCs w:val="18"/>
              </w:rPr>
              <w:t>.</w:t>
            </w:r>
            <w:r w:rsidRPr="003B59B6">
              <w:rPr>
                <w:rFonts w:ascii="Arial" w:hAnsi="Arial" w:cs="Arial"/>
                <w:sz w:val="18"/>
                <w:szCs w:val="18"/>
              </w:rPr>
              <w:t>9)</w:t>
            </w:r>
          </w:p>
        </w:tc>
        <w:tc>
          <w:tcPr>
            <w:tcW w:w="1714" w:type="dxa"/>
            <w:tcBorders>
              <w:top w:val="nil"/>
              <w:left w:val="nil"/>
              <w:bottom w:val="nil"/>
              <w:right w:val="nil"/>
            </w:tcBorders>
          </w:tcPr>
          <w:p w14:paraId="3A0CCB46"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17DF0BA2" w14:textId="7E319E30" w:rsidR="001B2A1F" w:rsidRPr="003B59B6" w:rsidRDefault="001B2A1F" w:rsidP="003B59B6">
            <w:pPr>
              <w:jc w:val="center"/>
              <w:rPr>
                <w:rFonts w:ascii="Arial" w:hAnsi="Arial" w:cs="Arial"/>
                <w:sz w:val="18"/>
                <w:szCs w:val="18"/>
              </w:rPr>
            </w:pPr>
            <w:r w:rsidRPr="003B59B6">
              <w:rPr>
                <w:rFonts w:ascii="Arial" w:hAnsi="Arial" w:cs="Arial"/>
                <w:sz w:val="18"/>
                <w:szCs w:val="18"/>
              </w:rPr>
              <w:t>63 (75</w:t>
            </w:r>
            <w:r w:rsidR="00831A83">
              <w:rPr>
                <w:rFonts w:ascii="Arial" w:hAnsi="Arial" w:cs="Arial"/>
                <w:sz w:val="18"/>
                <w:szCs w:val="18"/>
              </w:rPr>
              <w:t>.</w:t>
            </w:r>
            <w:r w:rsidRPr="003B59B6">
              <w:rPr>
                <w:rFonts w:ascii="Arial" w:hAnsi="Arial" w:cs="Arial"/>
                <w:sz w:val="18"/>
                <w:szCs w:val="18"/>
              </w:rPr>
              <w:t>9)</w:t>
            </w:r>
          </w:p>
        </w:tc>
        <w:tc>
          <w:tcPr>
            <w:tcW w:w="1127" w:type="dxa"/>
            <w:tcBorders>
              <w:top w:val="nil"/>
              <w:left w:val="nil"/>
              <w:bottom w:val="nil"/>
              <w:right w:val="nil"/>
            </w:tcBorders>
          </w:tcPr>
          <w:p w14:paraId="62CDF91A" w14:textId="508E98B0" w:rsidR="001B2A1F" w:rsidRPr="003B59B6" w:rsidRDefault="001B2A1F" w:rsidP="003B59B6">
            <w:pPr>
              <w:jc w:val="center"/>
              <w:rPr>
                <w:rFonts w:ascii="Arial" w:hAnsi="Arial" w:cs="Arial"/>
                <w:sz w:val="18"/>
                <w:szCs w:val="18"/>
              </w:rPr>
            </w:pPr>
            <w:r w:rsidRPr="003B59B6">
              <w:rPr>
                <w:rFonts w:ascii="Arial" w:hAnsi="Arial" w:cs="Arial"/>
                <w:sz w:val="18"/>
                <w:szCs w:val="18"/>
              </w:rPr>
              <w:t>20 (24</w:t>
            </w:r>
            <w:r w:rsidR="00831A83">
              <w:rPr>
                <w:rFonts w:ascii="Arial" w:hAnsi="Arial" w:cs="Arial"/>
                <w:sz w:val="18"/>
                <w:szCs w:val="18"/>
              </w:rPr>
              <w:t>.</w:t>
            </w:r>
            <w:r w:rsidRPr="003B59B6">
              <w:rPr>
                <w:rFonts w:ascii="Arial" w:hAnsi="Arial" w:cs="Arial"/>
                <w:sz w:val="18"/>
                <w:szCs w:val="18"/>
              </w:rPr>
              <w:t>1)</w:t>
            </w:r>
          </w:p>
        </w:tc>
        <w:tc>
          <w:tcPr>
            <w:tcW w:w="1715" w:type="dxa"/>
            <w:tcBorders>
              <w:top w:val="nil"/>
              <w:left w:val="nil"/>
              <w:bottom w:val="nil"/>
              <w:right w:val="nil"/>
            </w:tcBorders>
          </w:tcPr>
          <w:p w14:paraId="12DA3D94"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r>
      <w:tr w:rsidR="001B2A1F" w:rsidRPr="008139D3" w14:paraId="6EFE0468" w14:textId="77777777" w:rsidTr="001B2A1F">
        <w:tc>
          <w:tcPr>
            <w:tcW w:w="1133" w:type="dxa"/>
            <w:tcBorders>
              <w:top w:val="nil"/>
              <w:left w:val="nil"/>
              <w:bottom w:val="nil"/>
              <w:right w:val="nil"/>
            </w:tcBorders>
          </w:tcPr>
          <w:p w14:paraId="1553C9A3" w14:textId="77777777" w:rsidR="001B2A1F" w:rsidRPr="003B59B6" w:rsidRDefault="001B2A1F" w:rsidP="003B59B6">
            <w:pPr>
              <w:rPr>
                <w:rFonts w:ascii="Arial" w:hAnsi="Arial" w:cs="Arial"/>
                <w:sz w:val="18"/>
                <w:szCs w:val="18"/>
              </w:rPr>
            </w:pPr>
          </w:p>
        </w:tc>
        <w:tc>
          <w:tcPr>
            <w:tcW w:w="3965" w:type="dxa"/>
            <w:tcBorders>
              <w:top w:val="nil"/>
              <w:left w:val="nil"/>
              <w:bottom w:val="nil"/>
              <w:right w:val="nil"/>
            </w:tcBorders>
          </w:tcPr>
          <w:p w14:paraId="4A6B222B" w14:textId="77777777" w:rsidR="001B2A1F" w:rsidRPr="00831A83" w:rsidRDefault="001B2A1F" w:rsidP="003B59B6">
            <w:pPr>
              <w:rPr>
                <w:rFonts w:ascii="Arial" w:hAnsi="Arial" w:cs="Arial"/>
                <w:b/>
                <w:bCs/>
                <w:i/>
                <w:iCs/>
                <w:sz w:val="18"/>
                <w:szCs w:val="18"/>
              </w:rPr>
            </w:pPr>
            <w:r w:rsidRPr="00831A83">
              <w:rPr>
                <w:rFonts w:ascii="Arial" w:hAnsi="Arial" w:cs="Arial"/>
                <w:b/>
                <w:bCs/>
                <w:i/>
                <w:iCs/>
                <w:sz w:val="18"/>
                <w:szCs w:val="18"/>
              </w:rPr>
              <w:t>Results</w:t>
            </w:r>
          </w:p>
        </w:tc>
        <w:tc>
          <w:tcPr>
            <w:tcW w:w="1281" w:type="dxa"/>
            <w:tcBorders>
              <w:top w:val="nil"/>
              <w:left w:val="nil"/>
              <w:bottom w:val="nil"/>
              <w:right w:val="nil"/>
            </w:tcBorders>
          </w:tcPr>
          <w:p w14:paraId="0B0AAF0E" w14:textId="77777777" w:rsidR="001B2A1F" w:rsidRPr="003B59B6" w:rsidRDefault="001B2A1F" w:rsidP="003B59B6">
            <w:pPr>
              <w:jc w:val="center"/>
              <w:rPr>
                <w:rFonts w:ascii="Arial" w:hAnsi="Arial" w:cs="Arial"/>
                <w:sz w:val="18"/>
                <w:szCs w:val="18"/>
              </w:rPr>
            </w:pPr>
          </w:p>
        </w:tc>
        <w:tc>
          <w:tcPr>
            <w:tcW w:w="1276" w:type="dxa"/>
            <w:tcBorders>
              <w:top w:val="nil"/>
              <w:left w:val="nil"/>
              <w:bottom w:val="nil"/>
              <w:right w:val="nil"/>
            </w:tcBorders>
          </w:tcPr>
          <w:p w14:paraId="33EA60FD" w14:textId="77777777" w:rsidR="001B2A1F" w:rsidRPr="003B59B6" w:rsidRDefault="001B2A1F" w:rsidP="003B59B6">
            <w:pPr>
              <w:jc w:val="center"/>
              <w:rPr>
                <w:rFonts w:ascii="Arial" w:hAnsi="Arial" w:cs="Arial"/>
                <w:sz w:val="18"/>
                <w:szCs w:val="18"/>
              </w:rPr>
            </w:pPr>
          </w:p>
        </w:tc>
        <w:tc>
          <w:tcPr>
            <w:tcW w:w="1714" w:type="dxa"/>
            <w:tcBorders>
              <w:top w:val="nil"/>
              <w:left w:val="nil"/>
              <w:bottom w:val="nil"/>
              <w:right w:val="nil"/>
            </w:tcBorders>
          </w:tcPr>
          <w:p w14:paraId="41978687" w14:textId="77777777" w:rsidR="001B2A1F" w:rsidRPr="003B59B6" w:rsidRDefault="001B2A1F" w:rsidP="003B59B6">
            <w:pPr>
              <w:jc w:val="center"/>
              <w:rPr>
                <w:rFonts w:ascii="Arial" w:hAnsi="Arial" w:cs="Arial"/>
                <w:sz w:val="18"/>
                <w:szCs w:val="18"/>
              </w:rPr>
            </w:pPr>
          </w:p>
        </w:tc>
        <w:tc>
          <w:tcPr>
            <w:tcW w:w="1127" w:type="dxa"/>
            <w:tcBorders>
              <w:top w:val="nil"/>
              <w:left w:val="nil"/>
              <w:bottom w:val="nil"/>
              <w:right w:val="nil"/>
            </w:tcBorders>
          </w:tcPr>
          <w:p w14:paraId="6D10C0DB" w14:textId="77777777" w:rsidR="001B2A1F" w:rsidRPr="003B59B6" w:rsidRDefault="001B2A1F" w:rsidP="003B59B6">
            <w:pPr>
              <w:jc w:val="center"/>
              <w:rPr>
                <w:rFonts w:ascii="Arial" w:hAnsi="Arial" w:cs="Arial"/>
                <w:sz w:val="18"/>
                <w:szCs w:val="18"/>
              </w:rPr>
            </w:pPr>
          </w:p>
        </w:tc>
        <w:tc>
          <w:tcPr>
            <w:tcW w:w="1127" w:type="dxa"/>
            <w:tcBorders>
              <w:top w:val="nil"/>
              <w:left w:val="nil"/>
              <w:bottom w:val="nil"/>
              <w:right w:val="nil"/>
            </w:tcBorders>
          </w:tcPr>
          <w:p w14:paraId="36C38D44" w14:textId="77777777" w:rsidR="001B2A1F" w:rsidRPr="003B59B6" w:rsidRDefault="001B2A1F" w:rsidP="003B59B6">
            <w:pPr>
              <w:jc w:val="center"/>
              <w:rPr>
                <w:rFonts w:ascii="Arial" w:hAnsi="Arial" w:cs="Arial"/>
                <w:sz w:val="18"/>
                <w:szCs w:val="18"/>
              </w:rPr>
            </w:pPr>
          </w:p>
        </w:tc>
        <w:tc>
          <w:tcPr>
            <w:tcW w:w="1715" w:type="dxa"/>
            <w:tcBorders>
              <w:top w:val="nil"/>
              <w:left w:val="nil"/>
              <w:bottom w:val="nil"/>
              <w:right w:val="nil"/>
            </w:tcBorders>
          </w:tcPr>
          <w:p w14:paraId="070F3F5A" w14:textId="77777777" w:rsidR="001B2A1F" w:rsidRPr="003B59B6" w:rsidRDefault="001B2A1F" w:rsidP="003B59B6">
            <w:pPr>
              <w:jc w:val="center"/>
              <w:rPr>
                <w:rFonts w:ascii="Arial" w:hAnsi="Arial" w:cs="Arial"/>
                <w:sz w:val="18"/>
                <w:szCs w:val="18"/>
              </w:rPr>
            </w:pPr>
          </w:p>
        </w:tc>
      </w:tr>
      <w:tr w:rsidR="001B2A1F" w:rsidRPr="008139D3" w14:paraId="6E5F246D" w14:textId="77777777" w:rsidTr="001B2A1F">
        <w:tc>
          <w:tcPr>
            <w:tcW w:w="1133" w:type="dxa"/>
            <w:tcBorders>
              <w:top w:val="nil"/>
              <w:left w:val="nil"/>
              <w:bottom w:val="nil"/>
              <w:right w:val="nil"/>
            </w:tcBorders>
          </w:tcPr>
          <w:p w14:paraId="21FC0A23" w14:textId="77777777" w:rsidR="001B2A1F" w:rsidRPr="003B59B6" w:rsidRDefault="001B2A1F" w:rsidP="003B59B6">
            <w:pPr>
              <w:rPr>
                <w:rFonts w:ascii="Arial" w:hAnsi="Arial" w:cs="Arial"/>
                <w:sz w:val="18"/>
                <w:szCs w:val="18"/>
              </w:rPr>
            </w:pPr>
            <w:r w:rsidRPr="003B59B6">
              <w:rPr>
                <w:rFonts w:ascii="Arial" w:hAnsi="Arial" w:cs="Arial"/>
                <w:sz w:val="18"/>
                <w:szCs w:val="18"/>
              </w:rPr>
              <w:t>18</w:t>
            </w:r>
          </w:p>
        </w:tc>
        <w:tc>
          <w:tcPr>
            <w:tcW w:w="3965" w:type="dxa"/>
            <w:tcBorders>
              <w:top w:val="nil"/>
              <w:left w:val="nil"/>
              <w:bottom w:val="nil"/>
              <w:right w:val="nil"/>
            </w:tcBorders>
          </w:tcPr>
          <w:p w14:paraId="5D1D9A09" w14:textId="77777777" w:rsidR="001B2A1F" w:rsidRPr="003B59B6" w:rsidRDefault="001B2A1F" w:rsidP="003B59B6">
            <w:pPr>
              <w:rPr>
                <w:rFonts w:ascii="Arial" w:hAnsi="Arial" w:cs="Arial"/>
                <w:sz w:val="18"/>
                <w:szCs w:val="18"/>
              </w:rPr>
            </w:pPr>
            <w:r w:rsidRPr="003B59B6">
              <w:rPr>
                <w:rFonts w:ascii="Arial" w:hAnsi="Arial" w:cs="Arial"/>
                <w:sz w:val="18"/>
                <w:szCs w:val="18"/>
              </w:rPr>
              <w:t>Study parameters</w:t>
            </w:r>
          </w:p>
        </w:tc>
        <w:tc>
          <w:tcPr>
            <w:tcW w:w="1281" w:type="dxa"/>
            <w:tcBorders>
              <w:top w:val="nil"/>
              <w:left w:val="nil"/>
              <w:bottom w:val="nil"/>
              <w:right w:val="nil"/>
            </w:tcBorders>
          </w:tcPr>
          <w:p w14:paraId="53AB2362" w14:textId="09847E85" w:rsidR="001B2A1F" w:rsidRPr="003B59B6" w:rsidRDefault="001B2A1F" w:rsidP="003B59B6">
            <w:pPr>
              <w:jc w:val="center"/>
              <w:rPr>
                <w:rFonts w:ascii="Arial" w:hAnsi="Arial" w:cs="Arial"/>
                <w:sz w:val="18"/>
                <w:szCs w:val="18"/>
              </w:rPr>
            </w:pPr>
            <w:r w:rsidRPr="003B59B6">
              <w:rPr>
                <w:rFonts w:ascii="Arial" w:hAnsi="Arial" w:cs="Arial"/>
                <w:sz w:val="18"/>
                <w:szCs w:val="18"/>
              </w:rPr>
              <w:t>155 (85</w:t>
            </w:r>
            <w:r w:rsidR="00831A83">
              <w:rPr>
                <w:rFonts w:ascii="Arial" w:hAnsi="Arial" w:cs="Arial"/>
                <w:sz w:val="18"/>
                <w:szCs w:val="18"/>
              </w:rPr>
              <w:t>.</w:t>
            </w:r>
            <w:r w:rsidRPr="003B59B6">
              <w:rPr>
                <w:rFonts w:ascii="Arial" w:hAnsi="Arial" w:cs="Arial"/>
                <w:sz w:val="18"/>
                <w:szCs w:val="18"/>
              </w:rPr>
              <w:t>6)</w:t>
            </w:r>
          </w:p>
        </w:tc>
        <w:tc>
          <w:tcPr>
            <w:tcW w:w="1276" w:type="dxa"/>
            <w:tcBorders>
              <w:top w:val="nil"/>
              <w:left w:val="nil"/>
              <w:bottom w:val="nil"/>
              <w:right w:val="nil"/>
            </w:tcBorders>
          </w:tcPr>
          <w:p w14:paraId="677957D1" w14:textId="3AF65AFB" w:rsidR="001B2A1F" w:rsidRPr="003B59B6" w:rsidRDefault="001B2A1F" w:rsidP="003B59B6">
            <w:pPr>
              <w:jc w:val="center"/>
              <w:rPr>
                <w:rFonts w:ascii="Arial" w:hAnsi="Arial" w:cs="Arial"/>
                <w:sz w:val="18"/>
                <w:szCs w:val="18"/>
              </w:rPr>
            </w:pPr>
            <w:r w:rsidRPr="003B59B6">
              <w:rPr>
                <w:rFonts w:ascii="Arial" w:hAnsi="Arial" w:cs="Arial"/>
                <w:sz w:val="18"/>
                <w:szCs w:val="18"/>
              </w:rPr>
              <w:t>26 (14</w:t>
            </w:r>
            <w:r w:rsidR="00831A83">
              <w:rPr>
                <w:rFonts w:ascii="Arial" w:hAnsi="Arial" w:cs="Arial"/>
                <w:sz w:val="18"/>
                <w:szCs w:val="18"/>
              </w:rPr>
              <w:t>.</w:t>
            </w:r>
            <w:r w:rsidRPr="003B59B6">
              <w:rPr>
                <w:rFonts w:ascii="Arial" w:hAnsi="Arial" w:cs="Arial"/>
                <w:sz w:val="18"/>
                <w:szCs w:val="18"/>
              </w:rPr>
              <w:t>4)</w:t>
            </w:r>
          </w:p>
        </w:tc>
        <w:tc>
          <w:tcPr>
            <w:tcW w:w="1714" w:type="dxa"/>
            <w:tcBorders>
              <w:top w:val="nil"/>
              <w:left w:val="nil"/>
              <w:bottom w:val="nil"/>
              <w:right w:val="nil"/>
            </w:tcBorders>
          </w:tcPr>
          <w:p w14:paraId="352AD860"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47BBA07C"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73 (88)</w:t>
            </w:r>
          </w:p>
        </w:tc>
        <w:tc>
          <w:tcPr>
            <w:tcW w:w="1127" w:type="dxa"/>
            <w:tcBorders>
              <w:top w:val="nil"/>
              <w:left w:val="nil"/>
              <w:bottom w:val="nil"/>
              <w:right w:val="nil"/>
            </w:tcBorders>
          </w:tcPr>
          <w:p w14:paraId="04088513" w14:textId="180D1E89" w:rsidR="001B2A1F" w:rsidRPr="003B59B6" w:rsidRDefault="001B2A1F" w:rsidP="003B59B6">
            <w:pPr>
              <w:jc w:val="center"/>
              <w:rPr>
                <w:rFonts w:ascii="Arial" w:hAnsi="Arial" w:cs="Arial"/>
                <w:sz w:val="18"/>
                <w:szCs w:val="18"/>
              </w:rPr>
            </w:pPr>
            <w:r w:rsidRPr="003B59B6">
              <w:rPr>
                <w:rFonts w:ascii="Arial" w:hAnsi="Arial" w:cs="Arial"/>
                <w:sz w:val="18"/>
                <w:szCs w:val="18"/>
              </w:rPr>
              <w:t>9 (10</w:t>
            </w:r>
            <w:r w:rsidR="00831A83">
              <w:rPr>
                <w:rFonts w:ascii="Arial" w:hAnsi="Arial" w:cs="Arial"/>
                <w:sz w:val="18"/>
                <w:szCs w:val="18"/>
              </w:rPr>
              <w:t>.</w:t>
            </w:r>
            <w:r w:rsidRPr="003B59B6">
              <w:rPr>
                <w:rFonts w:ascii="Arial" w:hAnsi="Arial" w:cs="Arial"/>
                <w:sz w:val="18"/>
                <w:szCs w:val="18"/>
              </w:rPr>
              <w:t>8)</w:t>
            </w:r>
          </w:p>
        </w:tc>
        <w:tc>
          <w:tcPr>
            <w:tcW w:w="1715" w:type="dxa"/>
            <w:tcBorders>
              <w:top w:val="nil"/>
              <w:left w:val="nil"/>
              <w:bottom w:val="nil"/>
              <w:right w:val="nil"/>
            </w:tcBorders>
          </w:tcPr>
          <w:p w14:paraId="55E5DD14" w14:textId="4A592EF5"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2)</w:t>
            </w:r>
          </w:p>
        </w:tc>
      </w:tr>
      <w:tr w:rsidR="001B2A1F" w:rsidRPr="008139D3" w14:paraId="3FE87386" w14:textId="77777777" w:rsidTr="001B2A1F">
        <w:tc>
          <w:tcPr>
            <w:tcW w:w="1133" w:type="dxa"/>
            <w:tcBorders>
              <w:top w:val="nil"/>
              <w:left w:val="nil"/>
              <w:bottom w:val="nil"/>
              <w:right w:val="nil"/>
            </w:tcBorders>
          </w:tcPr>
          <w:p w14:paraId="53055378" w14:textId="77777777" w:rsidR="001B2A1F" w:rsidRPr="003B59B6" w:rsidRDefault="001B2A1F" w:rsidP="003B59B6">
            <w:pPr>
              <w:rPr>
                <w:rFonts w:ascii="Arial" w:hAnsi="Arial" w:cs="Arial"/>
                <w:sz w:val="18"/>
                <w:szCs w:val="18"/>
              </w:rPr>
            </w:pPr>
            <w:r w:rsidRPr="003B59B6">
              <w:rPr>
                <w:rFonts w:ascii="Arial" w:hAnsi="Arial" w:cs="Arial"/>
                <w:sz w:val="18"/>
                <w:szCs w:val="18"/>
              </w:rPr>
              <w:lastRenderedPageBreak/>
              <w:t>19</w:t>
            </w:r>
          </w:p>
        </w:tc>
        <w:tc>
          <w:tcPr>
            <w:tcW w:w="3965" w:type="dxa"/>
            <w:tcBorders>
              <w:top w:val="nil"/>
              <w:left w:val="nil"/>
              <w:bottom w:val="nil"/>
              <w:right w:val="nil"/>
            </w:tcBorders>
          </w:tcPr>
          <w:p w14:paraId="0E6015C3" w14:textId="77777777" w:rsidR="001B2A1F" w:rsidRPr="003B59B6" w:rsidRDefault="001B2A1F" w:rsidP="003B59B6">
            <w:pPr>
              <w:rPr>
                <w:rFonts w:ascii="Arial" w:hAnsi="Arial" w:cs="Arial"/>
                <w:sz w:val="18"/>
                <w:szCs w:val="18"/>
              </w:rPr>
            </w:pPr>
            <w:r w:rsidRPr="003B59B6">
              <w:rPr>
                <w:rFonts w:ascii="Arial" w:hAnsi="Arial" w:cs="Arial"/>
                <w:sz w:val="18"/>
                <w:szCs w:val="18"/>
              </w:rPr>
              <w:t>Incremental costs and outcomes</w:t>
            </w:r>
          </w:p>
        </w:tc>
        <w:tc>
          <w:tcPr>
            <w:tcW w:w="1281" w:type="dxa"/>
            <w:tcBorders>
              <w:top w:val="nil"/>
              <w:left w:val="nil"/>
              <w:bottom w:val="nil"/>
              <w:right w:val="nil"/>
            </w:tcBorders>
          </w:tcPr>
          <w:p w14:paraId="172F9449" w14:textId="5A6B47E4" w:rsidR="001B2A1F" w:rsidRPr="003B59B6" w:rsidRDefault="001B2A1F" w:rsidP="003B59B6">
            <w:pPr>
              <w:jc w:val="center"/>
              <w:rPr>
                <w:rFonts w:ascii="Arial" w:hAnsi="Arial" w:cs="Arial"/>
                <w:sz w:val="18"/>
                <w:szCs w:val="18"/>
              </w:rPr>
            </w:pPr>
            <w:r w:rsidRPr="003B59B6">
              <w:rPr>
                <w:rFonts w:ascii="Arial" w:hAnsi="Arial" w:cs="Arial"/>
                <w:sz w:val="18"/>
                <w:szCs w:val="18"/>
              </w:rPr>
              <w:t>168 (92</w:t>
            </w:r>
            <w:r w:rsidR="00831A83">
              <w:rPr>
                <w:rFonts w:ascii="Arial" w:hAnsi="Arial" w:cs="Arial"/>
                <w:sz w:val="18"/>
                <w:szCs w:val="18"/>
              </w:rPr>
              <w:t>.</w:t>
            </w:r>
            <w:r w:rsidRPr="003B59B6">
              <w:rPr>
                <w:rFonts w:ascii="Arial" w:hAnsi="Arial" w:cs="Arial"/>
                <w:sz w:val="18"/>
                <w:szCs w:val="18"/>
              </w:rPr>
              <w:t>8)</w:t>
            </w:r>
          </w:p>
        </w:tc>
        <w:tc>
          <w:tcPr>
            <w:tcW w:w="1276" w:type="dxa"/>
            <w:tcBorders>
              <w:top w:val="nil"/>
              <w:left w:val="nil"/>
              <w:bottom w:val="nil"/>
              <w:right w:val="nil"/>
            </w:tcBorders>
          </w:tcPr>
          <w:p w14:paraId="17588213" w14:textId="60B1DC54" w:rsidR="001B2A1F" w:rsidRPr="003B59B6" w:rsidRDefault="001B2A1F" w:rsidP="003B59B6">
            <w:pPr>
              <w:jc w:val="center"/>
              <w:rPr>
                <w:rFonts w:ascii="Arial" w:hAnsi="Arial" w:cs="Arial"/>
                <w:sz w:val="18"/>
                <w:szCs w:val="18"/>
              </w:rPr>
            </w:pPr>
            <w:r w:rsidRPr="003B59B6">
              <w:rPr>
                <w:rFonts w:ascii="Arial" w:hAnsi="Arial" w:cs="Arial"/>
                <w:sz w:val="18"/>
                <w:szCs w:val="18"/>
              </w:rPr>
              <w:t>13 (7</w:t>
            </w:r>
            <w:r w:rsidR="00831A83">
              <w:rPr>
                <w:rFonts w:ascii="Arial" w:hAnsi="Arial" w:cs="Arial"/>
                <w:sz w:val="18"/>
                <w:szCs w:val="18"/>
              </w:rPr>
              <w:t>.</w:t>
            </w:r>
            <w:r w:rsidRPr="003B59B6">
              <w:rPr>
                <w:rFonts w:ascii="Arial" w:hAnsi="Arial" w:cs="Arial"/>
                <w:sz w:val="18"/>
                <w:szCs w:val="18"/>
              </w:rPr>
              <w:t>2)</w:t>
            </w:r>
          </w:p>
        </w:tc>
        <w:tc>
          <w:tcPr>
            <w:tcW w:w="1714" w:type="dxa"/>
            <w:tcBorders>
              <w:top w:val="nil"/>
              <w:left w:val="nil"/>
              <w:bottom w:val="nil"/>
              <w:right w:val="nil"/>
            </w:tcBorders>
          </w:tcPr>
          <w:p w14:paraId="3982C64E"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68FE690A" w14:textId="225E6EF0" w:rsidR="001B2A1F" w:rsidRPr="003B59B6" w:rsidRDefault="001B2A1F" w:rsidP="003B59B6">
            <w:pPr>
              <w:jc w:val="center"/>
              <w:rPr>
                <w:rFonts w:ascii="Arial" w:hAnsi="Arial" w:cs="Arial"/>
                <w:sz w:val="18"/>
                <w:szCs w:val="18"/>
              </w:rPr>
            </w:pPr>
            <w:r w:rsidRPr="003B59B6">
              <w:rPr>
                <w:rFonts w:ascii="Arial" w:hAnsi="Arial" w:cs="Arial"/>
                <w:sz w:val="18"/>
                <w:szCs w:val="18"/>
              </w:rPr>
              <w:t>75 (90</w:t>
            </w:r>
            <w:r w:rsidR="00831A83">
              <w:rPr>
                <w:rFonts w:ascii="Arial" w:hAnsi="Arial" w:cs="Arial"/>
                <w:sz w:val="18"/>
                <w:szCs w:val="18"/>
              </w:rPr>
              <w:t>.</w:t>
            </w:r>
            <w:r w:rsidRPr="003B59B6">
              <w:rPr>
                <w:rFonts w:ascii="Arial" w:hAnsi="Arial" w:cs="Arial"/>
                <w:sz w:val="18"/>
                <w:szCs w:val="18"/>
              </w:rPr>
              <w:t>4)</w:t>
            </w:r>
          </w:p>
        </w:tc>
        <w:tc>
          <w:tcPr>
            <w:tcW w:w="1127" w:type="dxa"/>
            <w:tcBorders>
              <w:top w:val="nil"/>
              <w:left w:val="nil"/>
              <w:bottom w:val="nil"/>
              <w:right w:val="nil"/>
            </w:tcBorders>
          </w:tcPr>
          <w:p w14:paraId="03108226" w14:textId="1BD2C0A9" w:rsidR="001B2A1F" w:rsidRPr="003B59B6" w:rsidRDefault="001B2A1F" w:rsidP="003B59B6">
            <w:pPr>
              <w:jc w:val="center"/>
              <w:rPr>
                <w:rFonts w:ascii="Arial" w:hAnsi="Arial" w:cs="Arial"/>
                <w:sz w:val="18"/>
                <w:szCs w:val="18"/>
              </w:rPr>
            </w:pPr>
            <w:r w:rsidRPr="003B59B6">
              <w:rPr>
                <w:rFonts w:ascii="Arial" w:hAnsi="Arial" w:cs="Arial"/>
                <w:sz w:val="18"/>
                <w:szCs w:val="18"/>
              </w:rPr>
              <w:t>7 (8</w:t>
            </w:r>
            <w:r w:rsidR="00831A83">
              <w:rPr>
                <w:rFonts w:ascii="Arial" w:hAnsi="Arial" w:cs="Arial"/>
                <w:sz w:val="18"/>
                <w:szCs w:val="18"/>
              </w:rPr>
              <w:t>.</w:t>
            </w:r>
            <w:r w:rsidRPr="003B59B6">
              <w:rPr>
                <w:rFonts w:ascii="Arial" w:hAnsi="Arial" w:cs="Arial"/>
                <w:sz w:val="18"/>
                <w:szCs w:val="18"/>
              </w:rPr>
              <w:t>4)</w:t>
            </w:r>
          </w:p>
        </w:tc>
        <w:tc>
          <w:tcPr>
            <w:tcW w:w="1715" w:type="dxa"/>
            <w:tcBorders>
              <w:top w:val="nil"/>
              <w:left w:val="nil"/>
              <w:bottom w:val="nil"/>
              <w:right w:val="nil"/>
            </w:tcBorders>
          </w:tcPr>
          <w:p w14:paraId="2B5D934B" w14:textId="7F35D434"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2)</w:t>
            </w:r>
          </w:p>
        </w:tc>
      </w:tr>
      <w:tr w:rsidR="001B2A1F" w:rsidRPr="008139D3" w14:paraId="57177021" w14:textId="77777777" w:rsidTr="001B2A1F">
        <w:tc>
          <w:tcPr>
            <w:tcW w:w="1133" w:type="dxa"/>
            <w:tcBorders>
              <w:top w:val="nil"/>
              <w:left w:val="nil"/>
              <w:bottom w:val="nil"/>
              <w:right w:val="nil"/>
            </w:tcBorders>
          </w:tcPr>
          <w:p w14:paraId="53A4ACE7" w14:textId="77777777" w:rsidR="001B2A1F" w:rsidRPr="003B59B6" w:rsidRDefault="001B2A1F" w:rsidP="003B59B6">
            <w:pPr>
              <w:rPr>
                <w:rFonts w:ascii="Arial" w:hAnsi="Arial" w:cs="Arial"/>
                <w:sz w:val="18"/>
                <w:szCs w:val="18"/>
              </w:rPr>
            </w:pPr>
            <w:r w:rsidRPr="003B59B6">
              <w:rPr>
                <w:rFonts w:ascii="Arial" w:hAnsi="Arial" w:cs="Arial"/>
                <w:sz w:val="18"/>
                <w:szCs w:val="18"/>
              </w:rPr>
              <w:t>20</w:t>
            </w:r>
          </w:p>
        </w:tc>
        <w:tc>
          <w:tcPr>
            <w:tcW w:w="3965" w:type="dxa"/>
            <w:tcBorders>
              <w:top w:val="nil"/>
              <w:left w:val="nil"/>
              <w:bottom w:val="nil"/>
              <w:right w:val="nil"/>
            </w:tcBorders>
          </w:tcPr>
          <w:p w14:paraId="6F89EFDC" w14:textId="77777777" w:rsidR="001B2A1F" w:rsidRPr="003B59B6" w:rsidRDefault="001B2A1F" w:rsidP="003B59B6">
            <w:pPr>
              <w:rPr>
                <w:rFonts w:ascii="Arial" w:hAnsi="Arial" w:cs="Arial"/>
                <w:sz w:val="18"/>
                <w:szCs w:val="18"/>
              </w:rPr>
            </w:pPr>
            <w:r w:rsidRPr="003B59B6">
              <w:rPr>
                <w:rFonts w:ascii="Arial" w:hAnsi="Arial" w:cs="Arial"/>
                <w:sz w:val="18"/>
                <w:szCs w:val="18"/>
              </w:rPr>
              <w:t>Characterizing uncertainty</w:t>
            </w:r>
          </w:p>
        </w:tc>
        <w:tc>
          <w:tcPr>
            <w:tcW w:w="1281" w:type="dxa"/>
            <w:tcBorders>
              <w:top w:val="nil"/>
              <w:left w:val="nil"/>
              <w:bottom w:val="nil"/>
              <w:right w:val="nil"/>
            </w:tcBorders>
          </w:tcPr>
          <w:p w14:paraId="19C3B1E0"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161 (89)</w:t>
            </w:r>
          </w:p>
        </w:tc>
        <w:tc>
          <w:tcPr>
            <w:tcW w:w="1276" w:type="dxa"/>
            <w:tcBorders>
              <w:top w:val="nil"/>
              <w:left w:val="nil"/>
              <w:bottom w:val="nil"/>
              <w:right w:val="nil"/>
            </w:tcBorders>
          </w:tcPr>
          <w:p w14:paraId="038BA809"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20 (11)</w:t>
            </w:r>
          </w:p>
        </w:tc>
        <w:tc>
          <w:tcPr>
            <w:tcW w:w="1714" w:type="dxa"/>
            <w:tcBorders>
              <w:top w:val="nil"/>
              <w:left w:val="nil"/>
              <w:bottom w:val="nil"/>
              <w:right w:val="nil"/>
            </w:tcBorders>
          </w:tcPr>
          <w:p w14:paraId="1FBA0397"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3E2872AD" w14:textId="4F1AD3AA" w:rsidR="001B2A1F" w:rsidRPr="003B59B6" w:rsidRDefault="001B2A1F" w:rsidP="003B59B6">
            <w:pPr>
              <w:jc w:val="center"/>
              <w:rPr>
                <w:rFonts w:ascii="Arial" w:hAnsi="Arial" w:cs="Arial"/>
                <w:sz w:val="18"/>
                <w:szCs w:val="18"/>
              </w:rPr>
            </w:pPr>
            <w:r w:rsidRPr="003B59B6">
              <w:rPr>
                <w:rFonts w:ascii="Arial" w:hAnsi="Arial" w:cs="Arial"/>
                <w:sz w:val="18"/>
                <w:szCs w:val="18"/>
              </w:rPr>
              <w:t>69 (83</w:t>
            </w:r>
            <w:r w:rsidR="00831A83">
              <w:rPr>
                <w:rFonts w:ascii="Arial" w:hAnsi="Arial" w:cs="Arial"/>
                <w:sz w:val="18"/>
                <w:szCs w:val="18"/>
              </w:rPr>
              <w:t>.</w:t>
            </w:r>
            <w:r w:rsidRPr="003B59B6">
              <w:rPr>
                <w:rFonts w:ascii="Arial" w:hAnsi="Arial" w:cs="Arial"/>
                <w:sz w:val="18"/>
                <w:szCs w:val="18"/>
              </w:rPr>
              <w:t>1)</w:t>
            </w:r>
          </w:p>
        </w:tc>
        <w:tc>
          <w:tcPr>
            <w:tcW w:w="1127" w:type="dxa"/>
            <w:tcBorders>
              <w:top w:val="nil"/>
              <w:left w:val="nil"/>
              <w:bottom w:val="nil"/>
              <w:right w:val="nil"/>
            </w:tcBorders>
          </w:tcPr>
          <w:p w14:paraId="30C420E1" w14:textId="5336F580" w:rsidR="001B2A1F" w:rsidRPr="003B59B6" w:rsidRDefault="001B2A1F" w:rsidP="003B59B6">
            <w:pPr>
              <w:jc w:val="center"/>
              <w:rPr>
                <w:rFonts w:ascii="Arial" w:hAnsi="Arial" w:cs="Arial"/>
                <w:sz w:val="18"/>
                <w:szCs w:val="18"/>
              </w:rPr>
            </w:pPr>
            <w:r w:rsidRPr="003B59B6">
              <w:rPr>
                <w:rFonts w:ascii="Arial" w:hAnsi="Arial" w:cs="Arial"/>
                <w:sz w:val="18"/>
                <w:szCs w:val="18"/>
              </w:rPr>
              <w:t>13 (15</w:t>
            </w:r>
            <w:r w:rsidR="00831A83">
              <w:rPr>
                <w:rFonts w:ascii="Arial" w:hAnsi="Arial" w:cs="Arial"/>
                <w:sz w:val="18"/>
                <w:szCs w:val="18"/>
              </w:rPr>
              <w:t>.</w:t>
            </w:r>
            <w:r w:rsidRPr="003B59B6">
              <w:rPr>
                <w:rFonts w:ascii="Arial" w:hAnsi="Arial" w:cs="Arial"/>
                <w:sz w:val="18"/>
                <w:szCs w:val="18"/>
              </w:rPr>
              <w:t>7)</w:t>
            </w:r>
          </w:p>
        </w:tc>
        <w:tc>
          <w:tcPr>
            <w:tcW w:w="1715" w:type="dxa"/>
            <w:tcBorders>
              <w:top w:val="nil"/>
              <w:left w:val="nil"/>
              <w:bottom w:val="nil"/>
              <w:right w:val="nil"/>
            </w:tcBorders>
          </w:tcPr>
          <w:p w14:paraId="6F2E1CE5" w14:textId="7E751A0B"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2)</w:t>
            </w:r>
          </w:p>
        </w:tc>
      </w:tr>
      <w:tr w:rsidR="001B2A1F" w:rsidRPr="008139D3" w14:paraId="7C2F42A4" w14:textId="77777777" w:rsidTr="001B2A1F">
        <w:tc>
          <w:tcPr>
            <w:tcW w:w="1133" w:type="dxa"/>
            <w:tcBorders>
              <w:top w:val="nil"/>
              <w:left w:val="nil"/>
              <w:bottom w:val="nil"/>
              <w:right w:val="nil"/>
            </w:tcBorders>
          </w:tcPr>
          <w:p w14:paraId="39359468" w14:textId="77777777" w:rsidR="001B2A1F" w:rsidRPr="003B59B6" w:rsidRDefault="001B2A1F" w:rsidP="003B59B6">
            <w:pPr>
              <w:rPr>
                <w:rFonts w:ascii="Arial" w:hAnsi="Arial" w:cs="Arial"/>
                <w:sz w:val="18"/>
                <w:szCs w:val="18"/>
              </w:rPr>
            </w:pPr>
            <w:r w:rsidRPr="003B59B6">
              <w:rPr>
                <w:rFonts w:ascii="Arial" w:hAnsi="Arial" w:cs="Arial"/>
                <w:sz w:val="18"/>
                <w:szCs w:val="18"/>
              </w:rPr>
              <w:t>21</w:t>
            </w:r>
          </w:p>
        </w:tc>
        <w:tc>
          <w:tcPr>
            <w:tcW w:w="3965" w:type="dxa"/>
            <w:tcBorders>
              <w:top w:val="nil"/>
              <w:left w:val="nil"/>
              <w:bottom w:val="nil"/>
              <w:right w:val="nil"/>
            </w:tcBorders>
          </w:tcPr>
          <w:p w14:paraId="578B1B44" w14:textId="77777777" w:rsidR="001B2A1F" w:rsidRPr="003B59B6" w:rsidRDefault="001B2A1F" w:rsidP="003B59B6">
            <w:pPr>
              <w:rPr>
                <w:rFonts w:ascii="Arial" w:hAnsi="Arial" w:cs="Arial"/>
                <w:sz w:val="18"/>
                <w:szCs w:val="18"/>
              </w:rPr>
            </w:pPr>
            <w:r w:rsidRPr="003B59B6">
              <w:rPr>
                <w:rFonts w:ascii="Arial" w:hAnsi="Arial" w:cs="Arial"/>
                <w:sz w:val="18"/>
                <w:szCs w:val="18"/>
              </w:rPr>
              <w:t>Characterizing heterogeneity</w:t>
            </w:r>
          </w:p>
        </w:tc>
        <w:tc>
          <w:tcPr>
            <w:tcW w:w="1281" w:type="dxa"/>
            <w:tcBorders>
              <w:top w:val="nil"/>
              <w:left w:val="nil"/>
              <w:bottom w:val="nil"/>
              <w:right w:val="nil"/>
            </w:tcBorders>
          </w:tcPr>
          <w:p w14:paraId="0EA1F678" w14:textId="6D75236F" w:rsidR="001B2A1F" w:rsidRPr="003B59B6" w:rsidRDefault="001B2A1F" w:rsidP="003B59B6">
            <w:pPr>
              <w:jc w:val="center"/>
              <w:rPr>
                <w:rFonts w:ascii="Arial" w:hAnsi="Arial" w:cs="Arial"/>
                <w:sz w:val="18"/>
                <w:szCs w:val="18"/>
              </w:rPr>
            </w:pPr>
            <w:r w:rsidRPr="003B59B6">
              <w:rPr>
                <w:rFonts w:ascii="Arial" w:hAnsi="Arial" w:cs="Arial"/>
                <w:sz w:val="18"/>
                <w:szCs w:val="18"/>
              </w:rPr>
              <w:t>24 (13</w:t>
            </w:r>
            <w:r w:rsidR="00831A83">
              <w:rPr>
                <w:rFonts w:ascii="Arial" w:hAnsi="Arial" w:cs="Arial"/>
                <w:sz w:val="18"/>
                <w:szCs w:val="18"/>
              </w:rPr>
              <w:t>.</w:t>
            </w:r>
            <w:r w:rsidRPr="003B59B6">
              <w:rPr>
                <w:rFonts w:ascii="Arial" w:hAnsi="Arial" w:cs="Arial"/>
                <w:sz w:val="18"/>
                <w:szCs w:val="18"/>
              </w:rPr>
              <w:t>3)</w:t>
            </w:r>
          </w:p>
        </w:tc>
        <w:tc>
          <w:tcPr>
            <w:tcW w:w="1276" w:type="dxa"/>
            <w:tcBorders>
              <w:top w:val="nil"/>
              <w:left w:val="nil"/>
              <w:bottom w:val="nil"/>
              <w:right w:val="nil"/>
            </w:tcBorders>
          </w:tcPr>
          <w:p w14:paraId="7679093F" w14:textId="41DD5AE0" w:rsidR="001B2A1F" w:rsidRPr="003B59B6" w:rsidRDefault="001B2A1F" w:rsidP="003B59B6">
            <w:pPr>
              <w:jc w:val="center"/>
              <w:rPr>
                <w:rFonts w:ascii="Arial" w:hAnsi="Arial" w:cs="Arial"/>
                <w:sz w:val="18"/>
                <w:szCs w:val="18"/>
              </w:rPr>
            </w:pPr>
            <w:r w:rsidRPr="003B59B6">
              <w:rPr>
                <w:rFonts w:ascii="Arial" w:hAnsi="Arial" w:cs="Arial"/>
                <w:sz w:val="18"/>
                <w:szCs w:val="18"/>
              </w:rPr>
              <w:t>3 (1</w:t>
            </w:r>
            <w:r w:rsidR="00831A83">
              <w:rPr>
                <w:rFonts w:ascii="Arial" w:hAnsi="Arial" w:cs="Arial"/>
                <w:sz w:val="18"/>
                <w:szCs w:val="18"/>
              </w:rPr>
              <w:t>.</w:t>
            </w:r>
            <w:r w:rsidRPr="003B59B6">
              <w:rPr>
                <w:rFonts w:ascii="Arial" w:hAnsi="Arial" w:cs="Arial"/>
                <w:sz w:val="18"/>
                <w:szCs w:val="18"/>
              </w:rPr>
              <w:t>7)</w:t>
            </w:r>
          </w:p>
        </w:tc>
        <w:tc>
          <w:tcPr>
            <w:tcW w:w="1714" w:type="dxa"/>
            <w:tcBorders>
              <w:top w:val="nil"/>
              <w:left w:val="nil"/>
              <w:bottom w:val="nil"/>
              <w:right w:val="nil"/>
            </w:tcBorders>
          </w:tcPr>
          <w:p w14:paraId="1C64A3CF" w14:textId="63F41F76" w:rsidR="001B2A1F" w:rsidRPr="003B59B6" w:rsidRDefault="001B2A1F" w:rsidP="003B59B6">
            <w:pPr>
              <w:jc w:val="center"/>
              <w:rPr>
                <w:rFonts w:ascii="Arial" w:hAnsi="Arial" w:cs="Arial"/>
                <w:sz w:val="18"/>
                <w:szCs w:val="18"/>
              </w:rPr>
            </w:pPr>
            <w:r w:rsidRPr="003B59B6">
              <w:rPr>
                <w:rFonts w:ascii="Arial" w:hAnsi="Arial" w:cs="Arial"/>
                <w:sz w:val="18"/>
                <w:szCs w:val="18"/>
              </w:rPr>
              <w:t>154 (85</w:t>
            </w:r>
            <w:r w:rsidR="00831A83">
              <w:rPr>
                <w:rFonts w:ascii="Arial" w:hAnsi="Arial" w:cs="Arial"/>
                <w:sz w:val="18"/>
                <w:szCs w:val="18"/>
              </w:rPr>
              <w:t>.</w:t>
            </w:r>
            <w:r w:rsidRPr="003B59B6">
              <w:rPr>
                <w:rFonts w:ascii="Arial" w:hAnsi="Arial" w:cs="Arial"/>
                <w:sz w:val="18"/>
                <w:szCs w:val="18"/>
              </w:rPr>
              <w:t>1)</w:t>
            </w:r>
          </w:p>
        </w:tc>
        <w:tc>
          <w:tcPr>
            <w:tcW w:w="1127" w:type="dxa"/>
            <w:tcBorders>
              <w:top w:val="nil"/>
              <w:left w:val="nil"/>
              <w:bottom w:val="nil"/>
              <w:right w:val="nil"/>
            </w:tcBorders>
          </w:tcPr>
          <w:p w14:paraId="5BED01A8" w14:textId="2767D4C6" w:rsidR="001B2A1F" w:rsidRPr="003B59B6" w:rsidRDefault="001B2A1F" w:rsidP="003B59B6">
            <w:pPr>
              <w:jc w:val="center"/>
              <w:rPr>
                <w:rFonts w:ascii="Arial" w:hAnsi="Arial" w:cs="Arial"/>
                <w:sz w:val="18"/>
                <w:szCs w:val="18"/>
              </w:rPr>
            </w:pPr>
            <w:r w:rsidRPr="003B59B6">
              <w:rPr>
                <w:rFonts w:ascii="Arial" w:hAnsi="Arial" w:cs="Arial"/>
                <w:sz w:val="18"/>
                <w:szCs w:val="18"/>
              </w:rPr>
              <w:t>4 (4</w:t>
            </w:r>
            <w:r w:rsidR="00831A83">
              <w:rPr>
                <w:rFonts w:ascii="Arial" w:hAnsi="Arial" w:cs="Arial"/>
                <w:sz w:val="18"/>
                <w:szCs w:val="18"/>
              </w:rPr>
              <w:t>.</w:t>
            </w:r>
            <w:r w:rsidRPr="003B59B6">
              <w:rPr>
                <w:rFonts w:ascii="Arial" w:hAnsi="Arial" w:cs="Arial"/>
                <w:sz w:val="18"/>
                <w:szCs w:val="18"/>
              </w:rPr>
              <w:t>8)</w:t>
            </w:r>
          </w:p>
        </w:tc>
        <w:tc>
          <w:tcPr>
            <w:tcW w:w="1127" w:type="dxa"/>
            <w:tcBorders>
              <w:top w:val="nil"/>
              <w:left w:val="nil"/>
              <w:bottom w:val="nil"/>
              <w:right w:val="nil"/>
            </w:tcBorders>
          </w:tcPr>
          <w:p w14:paraId="2E65727C"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715" w:type="dxa"/>
            <w:tcBorders>
              <w:top w:val="nil"/>
              <w:left w:val="nil"/>
              <w:bottom w:val="nil"/>
              <w:right w:val="nil"/>
            </w:tcBorders>
          </w:tcPr>
          <w:p w14:paraId="04E5BA78" w14:textId="555A80C7" w:rsidR="001B2A1F" w:rsidRPr="003B59B6" w:rsidRDefault="001B2A1F" w:rsidP="003B59B6">
            <w:pPr>
              <w:jc w:val="center"/>
              <w:rPr>
                <w:rFonts w:ascii="Arial" w:hAnsi="Arial" w:cs="Arial"/>
                <w:sz w:val="18"/>
                <w:szCs w:val="18"/>
              </w:rPr>
            </w:pPr>
            <w:r w:rsidRPr="003B59B6">
              <w:rPr>
                <w:rFonts w:ascii="Arial" w:hAnsi="Arial" w:cs="Arial"/>
                <w:sz w:val="18"/>
                <w:szCs w:val="18"/>
              </w:rPr>
              <w:t>79 (95</w:t>
            </w:r>
            <w:r w:rsidR="00831A83">
              <w:rPr>
                <w:rFonts w:ascii="Arial" w:hAnsi="Arial" w:cs="Arial"/>
                <w:sz w:val="18"/>
                <w:szCs w:val="18"/>
              </w:rPr>
              <w:t>.</w:t>
            </w:r>
            <w:r w:rsidRPr="003B59B6">
              <w:rPr>
                <w:rFonts w:ascii="Arial" w:hAnsi="Arial" w:cs="Arial"/>
                <w:sz w:val="18"/>
                <w:szCs w:val="18"/>
              </w:rPr>
              <w:t>2)</w:t>
            </w:r>
          </w:p>
        </w:tc>
      </w:tr>
      <w:tr w:rsidR="001B2A1F" w:rsidRPr="008139D3" w14:paraId="3DD4F49D" w14:textId="77777777" w:rsidTr="001B2A1F">
        <w:tc>
          <w:tcPr>
            <w:tcW w:w="1133" w:type="dxa"/>
            <w:tcBorders>
              <w:top w:val="nil"/>
              <w:left w:val="nil"/>
              <w:bottom w:val="nil"/>
              <w:right w:val="nil"/>
            </w:tcBorders>
          </w:tcPr>
          <w:p w14:paraId="3C1C7E7F" w14:textId="77777777" w:rsidR="001B2A1F" w:rsidRPr="003B59B6" w:rsidRDefault="001B2A1F" w:rsidP="003B59B6">
            <w:pPr>
              <w:rPr>
                <w:rFonts w:ascii="Arial" w:hAnsi="Arial" w:cs="Arial"/>
                <w:sz w:val="18"/>
                <w:szCs w:val="18"/>
              </w:rPr>
            </w:pPr>
          </w:p>
        </w:tc>
        <w:tc>
          <w:tcPr>
            <w:tcW w:w="3965" w:type="dxa"/>
            <w:tcBorders>
              <w:top w:val="nil"/>
              <w:left w:val="nil"/>
              <w:bottom w:val="nil"/>
              <w:right w:val="nil"/>
            </w:tcBorders>
          </w:tcPr>
          <w:p w14:paraId="2C2D9DC9" w14:textId="77777777" w:rsidR="001B2A1F" w:rsidRPr="00831A83" w:rsidRDefault="001B2A1F" w:rsidP="003B59B6">
            <w:pPr>
              <w:rPr>
                <w:rFonts w:ascii="Arial" w:hAnsi="Arial" w:cs="Arial"/>
                <w:b/>
                <w:bCs/>
                <w:i/>
                <w:iCs/>
                <w:sz w:val="18"/>
                <w:szCs w:val="18"/>
              </w:rPr>
            </w:pPr>
            <w:r w:rsidRPr="00831A83">
              <w:rPr>
                <w:rFonts w:ascii="Arial" w:hAnsi="Arial" w:cs="Arial"/>
                <w:b/>
                <w:bCs/>
                <w:i/>
                <w:iCs/>
                <w:sz w:val="18"/>
                <w:szCs w:val="18"/>
              </w:rPr>
              <w:t>Discussion</w:t>
            </w:r>
          </w:p>
        </w:tc>
        <w:tc>
          <w:tcPr>
            <w:tcW w:w="1281" w:type="dxa"/>
            <w:tcBorders>
              <w:top w:val="nil"/>
              <w:left w:val="nil"/>
              <w:bottom w:val="nil"/>
              <w:right w:val="nil"/>
            </w:tcBorders>
          </w:tcPr>
          <w:p w14:paraId="6D0B0514" w14:textId="77777777" w:rsidR="001B2A1F" w:rsidRPr="003B59B6" w:rsidRDefault="001B2A1F" w:rsidP="003B59B6">
            <w:pPr>
              <w:jc w:val="center"/>
              <w:rPr>
                <w:rFonts w:ascii="Arial" w:hAnsi="Arial" w:cs="Arial"/>
                <w:sz w:val="18"/>
                <w:szCs w:val="18"/>
              </w:rPr>
            </w:pPr>
          </w:p>
        </w:tc>
        <w:tc>
          <w:tcPr>
            <w:tcW w:w="1276" w:type="dxa"/>
            <w:tcBorders>
              <w:top w:val="nil"/>
              <w:left w:val="nil"/>
              <w:bottom w:val="nil"/>
              <w:right w:val="nil"/>
            </w:tcBorders>
          </w:tcPr>
          <w:p w14:paraId="5ACEC108" w14:textId="77777777" w:rsidR="001B2A1F" w:rsidRPr="003B59B6" w:rsidRDefault="001B2A1F" w:rsidP="003B59B6">
            <w:pPr>
              <w:jc w:val="center"/>
              <w:rPr>
                <w:rFonts w:ascii="Arial" w:hAnsi="Arial" w:cs="Arial"/>
                <w:sz w:val="18"/>
                <w:szCs w:val="18"/>
              </w:rPr>
            </w:pPr>
          </w:p>
        </w:tc>
        <w:tc>
          <w:tcPr>
            <w:tcW w:w="1714" w:type="dxa"/>
            <w:tcBorders>
              <w:top w:val="nil"/>
              <w:left w:val="nil"/>
              <w:bottom w:val="nil"/>
              <w:right w:val="nil"/>
            </w:tcBorders>
          </w:tcPr>
          <w:p w14:paraId="48D037FB" w14:textId="77777777" w:rsidR="001B2A1F" w:rsidRPr="003B59B6" w:rsidRDefault="001B2A1F" w:rsidP="003B59B6">
            <w:pPr>
              <w:jc w:val="center"/>
              <w:rPr>
                <w:rFonts w:ascii="Arial" w:hAnsi="Arial" w:cs="Arial"/>
                <w:sz w:val="18"/>
                <w:szCs w:val="18"/>
              </w:rPr>
            </w:pPr>
          </w:p>
        </w:tc>
        <w:tc>
          <w:tcPr>
            <w:tcW w:w="1127" w:type="dxa"/>
            <w:tcBorders>
              <w:top w:val="nil"/>
              <w:left w:val="nil"/>
              <w:bottom w:val="nil"/>
              <w:right w:val="nil"/>
            </w:tcBorders>
          </w:tcPr>
          <w:p w14:paraId="77007D7C" w14:textId="77777777" w:rsidR="001B2A1F" w:rsidRPr="003B59B6" w:rsidRDefault="001B2A1F" w:rsidP="003B59B6">
            <w:pPr>
              <w:jc w:val="center"/>
              <w:rPr>
                <w:rFonts w:ascii="Arial" w:hAnsi="Arial" w:cs="Arial"/>
                <w:sz w:val="18"/>
                <w:szCs w:val="18"/>
              </w:rPr>
            </w:pPr>
          </w:p>
        </w:tc>
        <w:tc>
          <w:tcPr>
            <w:tcW w:w="1127" w:type="dxa"/>
            <w:tcBorders>
              <w:top w:val="nil"/>
              <w:left w:val="nil"/>
              <w:bottom w:val="nil"/>
              <w:right w:val="nil"/>
            </w:tcBorders>
          </w:tcPr>
          <w:p w14:paraId="68DAEE10" w14:textId="77777777" w:rsidR="001B2A1F" w:rsidRPr="003B59B6" w:rsidRDefault="001B2A1F" w:rsidP="003B59B6">
            <w:pPr>
              <w:jc w:val="center"/>
              <w:rPr>
                <w:rFonts w:ascii="Arial" w:hAnsi="Arial" w:cs="Arial"/>
                <w:sz w:val="18"/>
                <w:szCs w:val="18"/>
              </w:rPr>
            </w:pPr>
          </w:p>
        </w:tc>
        <w:tc>
          <w:tcPr>
            <w:tcW w:w="1715" w:type="dxa"/>
            <w:tcBorders>
              <w:top w:val="nil"/>
              <w:left w:val="nil"/>
              <w:bottom w:val="nil"/>
              <w:right w:val="nil"/>
            </w:tcBorders>
          </w:tcPr>
          <w:p w14:paraId="31EBCAEF" w14:textId="77777777" w:rsidR="001B2A1F" w:rsidRPr="003B59B6" w:rsidRDefault="001B2A1F" w:rsidP="003B59B6">
            <w:pPr>
              <w:jc w:val="center"/>
              <w:rPr>
                <w:rFonts w:ascii="Arial" w:hAnsi="Arial" w:cs="Arial"/>
                <w:sz w:val="18"/>
                <w:szCs w:val="18"/>
              </w:rPr>
            </w:pPr>
          </w:p>
        </w:tc>
      </w:tr>
      <w:tr w:rsidR="001B2A1F" w:rsidRPr="008139D3" w14:paraId="4CDD0F14" w14:textId="77777777" w:rsidTr="001B2A1F">
        <w:tc>
          <w:tcPr>
            <w:tcW w:w="1133" w:type="dxa"/>
            <w:tcBorders>
              <w:top w:val="nil"/>
              <w:left w:val="nil"/>
              <w:bottom w:val="nil"/>
              <w:right w:val="nil"/>
            </w:tcBorders>
          </w:tcPr>
          <w:p w14:paraId="2DB8F0F2" w14:textId="77777777" w:rsidR="001B2A1F" w:rsidRPr="003B59B6" w:rsidRDefault="001B2A1F" w:rsidP="003B59B6">
            <w:pPr>
              <w:rPr>
                <w:rFonts w:ascii="Arial" w:hAnsi="Arial" w:cs="Arial"/>
                <w:sz w:val="18"/>
                <w:szCs w:val="18"/>
              </w:rPr>
            </w:pPr>
            <w:r w:rsidRPr="003B59B6">
              <w:rPr>
                <w:rFonts w:ascii="Arial" w:hAnsi="Arial" w:cs="Arial"/>
                <w:sz w:val="18"/>
                <w:szCs w:val="18"/>
              </w:rPr>
              <w:t>22</w:t>
            </w:r>
          </w:p>
        </w:tc>
        <w:tc>
          <w:tcPr>
            <w:tcW w:w="3965" w:type="dxa"/>
            <w:tcBorders>
              <w:top w:val="nil"/>
              <w:left w:val="nil"/>
              <w:bottom w:val="nil"/>
              <w:right w:val="nil"/>
            </w:tcBorders>
          </w:tcPr>
          <w:p w14:paraId="2B003973" w14:textId="77777777" w:rsidR="001B2A1F" w:rsidRPr="003B59B6" w:rsidRDefault="001B2A1F" w:rsidP="003B59B6">
            <w:pPr>
              <w:rPr>
                <w:rFonts w:ascii="Arial" w:hAnsi="Arial" w:cs="Arial"/>
                <w:sz w:val="18"/>
                <w:szCs w:val="18"/>
              </w:rPr>
            </w:pPr>
            <w:r w:rsidRPr="003B59B6">
              <w:rPr>
                <w:rFonts w:ascii="Arial" w:hAnsi="Arial" w:cs="Arial"/>
                <w:sz w:val="18"/>
                <w:szCs w:val="18"/>
              </w:rPr>
              <w:t>Study funding, limitation, generalisability, and current knowledge</w:t>
            </w:r>
          </w:p>
        </w:tc>
        <w:tc>
          <w:tcPr>
            <w:tcW w:w="1281" w:type="dxa"/>
            <w:tcBorders>
              <w:top w:val="nil"/>
              <w:left w:val="nil"/>
              <w:bottom w:val="nil"/>
              <w:right w:val="nil"/>
            </w:tcBorders>
          </w:tcPr>
          <w:p w14:paraId="42A8B9D5"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58 (32)</w:t>
            </w:r>
          </w:p>
        </w:tc>
        <w:tc>
          <w:tcPr>
            <w:tcW w:w="1276" w:type="dxa"/>
            <w:tcBorders>
              <w:top w:val="nil"/>
              <w:left w:val="nil"/>
              <w:bottom w:val="nil"/>
              <w:right w:val="nil"/>
            </w:tcBorders>
          </w:tcPr>
          <w:p w14:paraId="5DEDFE0A"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123 (68)</w:t>
            </w:r>
          </w:p>
        </w:tc>
        <w:tc>
          <w:tcPr>
            <w:tcW w:w="1714" w:type="dxa"/>
            <w:tcBorders>
              <w:top w:val="nil"/>
              <w:left w:val="nil"/>
              <w:bottom w:val="nil"/>
              <w:right w:val="nil"/>
            </w:tcBorders>
          </w:tcPr>
          <w:p w14:paraId="0E37A16C"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07387345" w14:textId="0C0B2BC3" w:rsidR="001B2A1F" w:rsidRPr="003B59B6" w:rsidRDefault="001B2A1F" w:rsidP="003B59B6">
            <w:pPr>
              <w:jc w:val="center"/>
              <w:rPr>
                <w:rFonts w:ascii="Arial" w:hAnsi="Arial" w:cs="Arial"/>
                <w:sz w:val="18"/>
                <w:szCs w:val="18"/>
              </w:rPr>
            </w:pPr>
            <w:r w:rsidRPr="003B59B6">
              <w:rPr>
                <w:rFonts w:ascii="Arial" w:hAnsi="Arial" w:cs="Arial"/>
                <w:sz w:val="18"/>
                <w:szCs w:val="18"/>
              </w:rPr>
              <w:t>23 (27</w:t>
            </w:r>
            <w:r w:rsidR="00831A83">
              <w:rPr>
                <w:rFonts w:ascii="Arial" w:hAnsi="Arial" w:cs="Arial"/>
                <w:sz w:val="18"/>
                <w:szCs w:val="18"/>
              </w:rPr>
              <w:t>.</w:t>
            </w:r>
            <w:r w:rsidRPr="003B59B6">
              <w:rPr>
                <w:rFonts w:ascii="Arial" w:hAnsi="Arial" w:cs="Arial"/>
                <w:sz w:val="18"/>
                <w:szCs w:val="18"/>
              </w:rPr>
              <w:t>7)</w:t>
            </w:r>
          </w:p>
        </w:tc>
        <w:tc>
          <w:tcPr>
            <w:tcW w:w="1127" w:type="dxa"/>
            <w:tcBorders>
              <w:top w:val="nil"/>
              <w:left w:val="nil"/>
              <w:bottom w:val="nil"/>
              <w:right w:val="nil"/>
            </w:tcBorders>
          </w:tcPr>
          <w:p w14:paraId="1BAAD90A" w14:textId="239A86AC" w:rsidR="001B2A1F" w:rsidRPr="003B59B6" w:rsidRDefault="001B2A1F" w:rsidP="003B59B6">
            <w:pPr>
              <w:jc w:val="center"/>
              <w:rPr>
                <w:rFonts w:ascii="Arial" w:hAnsi="Arial" w:cs="Arial"/>
                <w:sz w:val="18"/>
                <w:szCs w:val="18"/>
              </w:rPr>
            </w:pPr>
            <w:r w:rsidRPr="003B59B6">
              <w:rPr>
                <w:rFonts w:ascii="Arial" w:hAnsi="Arial" w:cs="Arial"/>
                <w:sz w:val="18"/>
                <w:szCs w:val="18"/>
              </w:rPr>
              <w:t>59 (71</w:t>
            </w:r>
            <w:r w:rsidR="00831A83">
              <w:rPr>
                <w:rFonts w:ascii="Arial" w:hAnsi="Arial" w:cs="Arial"/>
                <w:sz w:val="18"/>
                <w:szCs w:val="18"/>
              </w:rPr>
              <w:t>.</w:t>
            </w:r>
            <w:r w:rsidRPr="003B59B6">
              <w:rPr>
                <w:rFonts w:ascii="Arial" w:hAnsi="Arial" w:cs="Arial"/>
                <w:sz w:val="18"/>
                <w:szCs w:val="18"/>
              </w:rPr>
              <w:t>1)</w:t>
            </w:r>
          </w:p>
        </w:tc>
        <w:tc>
          <w:tcPr>
            <w:tcW w:w="1715" w:type="dxa"/>
            <w:tcBorders>
              <w:top w:val="nil"/>
              <w:left w:val="nil"/>
              <w:bottom w:val="nil"/>
              <w:right w:val="nil"/>
            </w:tcBorders>
          </w:tcPr>
          <w:p w14:paraId="0455063D" w14:textId="7A2D3C1D" w:rsidR="001B2A1F" w:rsidRPr="003B59B6" w:rsidRDefault="001B2A1F" w:rsidP="003B59B6">
            <w:pPr>
              <w:jc w:val="center"/>
              <w:rPr>
                <w:rFonts w:ascii="Arial" w:hAnsi="Arial" w:cs="Arial"/>
                <w:sz w:val="18"/>
                <w:szCs w:val="18"/>
              </w:rPr>
            </w:pPr>
            <w:r w:rsidRPr="003B59B6">
              <w:rPr>
                <w:rFonts w:ascii="Arial" w:hAnsi="Arial" w:cs="Arial"/>
                <w:sz w:val="18"/>
                <w:szCs w:val="18"/>
              </w:rPr>
              <w:t>1 (1</w:t>
            </w:r>
            <w:r w:rsidR="00831A83">
              <w:rPr>
                <w:rFonts w:ascii="Arial" w:hAnsi="Arial" w:cs="Arial"/>
                <w:sz w:val="18"/>
                <w:szCs w:val="18"/>
              </w:rPr>
              <w:t>.</w:t>
            </w:r>
            <w:r w:rsidRPr="003B59B6">
              <w:rPr>
                <w:rFonts w:ascii="Arial" w:hAnsi="Arial" w:cs="Arial"/>
                <w:sz w:val="18"/>
                <w:szCs w:val="18"/>
              </w:rPr>
              <w:t>2)</w:t>
            </w:r>
          </w:p>
        </w:tc>
      </w:tr>
      <w:tr w:rsidR="001B2A1F" w:rsidRPr="008139D3" w14:paraId="61735889" w14:textId="77777777" w:rsidTr="001B2A1F">
        <w:tc>
          <w:tcPr>
            <w:tcW w:w="1133" w:type="dxa"/>
            <w:tcBorders>
              <w:top w:val="nil"/>
              <w:left w:val="nil"/>
              <w:bottom w:val="nil"/>
              <w:right w:val="nil"/>
            </w:tcBorders>
          </w:tcPr>
          <w:p w14:paraId="57983F97" w14:textId="77777777" w:rsidR="001B2A1F" w:rsidRPr="00831A83" w:rsidRDefault="001B2A1F" w:rsidP="003B59B6">
            <w:pPr>
              <w:rPr>
                <w:rFonts w:ascii="Arial" w:hAnsi="Arial" w:cs="Arial"/>
                <w:i/>
                <w:iCs/>
                <w:sz w:val="18"/>
                <w:szCs w:val="18"/>
              </w:rPr>
            </w:pPr>
          </w:p>
        </w:tc>
        <w:tc>
          <w:tcPr>
            <w:tcW w:w="3965" w:type="dxa"/>
            <w:tcBorders>
              <w:top w:val="nil"/>
              <w:left w:val="nil"/>
              <w:bottom w:val="nil"/>
              <w:right w:val="nil"/>
            </w:tcBorders>
          </w:tcPr>
          <w:p w14:paraId="06CC6F15" w14:textId="77777777" w:rsidR="001B2A1F" w:rsidRPr="00831A83" w:rsidRDefault="001B2A1F" w:rsidP="003B59B6">
            <w:pPr>
              <w:rPr>
                <w:rFonts w:ascii="Arial" w:hAnsi="Arial" w:cs="Arial"/>
                <w:b/>
                <w:bCs/>
                <w:i/>
                <w:iCs/>
                <w:sz w:val="18"/>
                <w:szCs w:val="18"/>
              </w:rPr>
            </w:pPr>
            <w:r w:rsidRPr="00831A83">
              <w:rPr>
                <w:rFonts w:ascii="Arial" w:hAnsi="Arial" w:cs="Arial"/>
                <w:b/>
                <w:bCs/>
                <w:i/>
                <w:iCs/>
                <w:sz w:val="18"/>
                <w:szCs w:val="18"/>
              </w:rPr>
              <w:t>Other</w:t>
            </w:r>
          </w:p>
        </w:tc>
        <w:tc>
          <w:tcPr>
            <w:tcW w:w="1281" w:type="dxa"/>
            <w:tcBorders>
              <w:top w:val="nil"/>
              <w:left w:val="nil"/>
              <w:bottom w:val="nil"/>
              <w:right w:val="nil"/>
            </w:tcBorders>
          </w:tcPr>
          <w:p w14:paraId="6BCE2954" w14:textId="77777777" w:rsidR="001B2A1F" w:rsidRPr="003B59B6" w:rsidRDefault="001B2A1F" w:rsidP="003B59B6">
            <w:pPr>
              <w:jc w:val="center"/>
              <w:rPr>
                <w:rFonts w:ascii="Arial" w:hAnsi="Arial" w:cs="Arial"/>
                <w:sz w:val="18"/>
                <w:szCs w:val="18"/>
              </w:rPr>
            </w:pPr>
          </w:p>
        </w:tc>
        <w:tc>
          <w:tcPr>
            <w:tcW w:w="1276" w:type="dxa"/>
            <w:tcBorders>
              <w:top w:val="nil"/>
              <w:left w:val="nil"/>
              <w:bottom w:val="nil"/>
              <w:right w:val="nil"/>
            </w:tcBorders>
          </w:tcPr>
          <w:p w14:paraId="5F147E44" w14:textId="77777777" w:rsidR="001B2A1F" w:rsidRPr="003B59B6" w:rsidRDefault="001B2A1F" w:rsidP="003B59B6">
            <w:pPr>
              <w:jc w:val="center"/>
              <w:rPr>
                <w:rFonts w:ascii="Arial" w:hAnsi="Arial" w:cs="Arial"/>
                <w:sz w:val="18"/>
                <w:szCs w:val="18"/>
              </w:rPr>
            </w:pPr>
          </w:p>
        </w:tc>
        <w:tc>
          <w:tcPr>
            <w:tcW w:w="1714" w:type="dxa"/>
            <w:tcBorders>
              <w:top w:val="nil"/>
              <w:left w:val="nil"/>
              <w:bottom w:val="nil"/>
              <w:right w:val="nil"/>
            </w:tcBorders>
          </w:tcPr>
          <w:p w14:paraId="303CCF32" w14:textId="77777777" w:rsidR="001B2A1F" w:rsidRPr="003B59B6" w:rsidRDefault="001B2A1F" w:rsidP="003B59B6">
            <w:pPr>
              <w:jc w:val="center"/>
              <w:rPr>
                <w:rFonts w:ascii="Arial" w:hAnsi="Arial" w:cs="Arial"/>
                <w:sz w:val="18"/>
                <w:szCs w:val="18"/>
              </w:rPr>
            </w:pPr>
          </w:p>
        </w:tc>
        <w:tc>
          <w:tcPr>
            <w:tcW w:w="1127" w:type="dxa"/>
            <w:tcBorders>
              <w:top w:val="nil"/>
              <w:left w:val="nil"/>
              <w:bottom w:val="nil"/>
              <w:right w:val="nil"/>
            </w:tcBorders>
          </w:tcPr>
          <w:p w14:paraId="27E5787F" w14:textId="77777777" w:rsidR="001B2A1F" w:rsidRPr="003B59B6" w:rsidRDefault="001B2A1F" w:rsidP="003B59B6">
            <w:pPr>
              <w:jc w:val="center"/>
              <w:rPr>
                <w:rFonts w:ascii="Arial" w:hAnsi="Arial" w:cs="Arial"/>
                <w:sz w:val="18"/>
                <w:szCs w:val="18"/>
              </w:rPr>
            </w:pPr>
          </w:p>
        </w:tc>
        <w:tc>
          <w:tcPr>
            <w:tcW w:w="1127" w:type="dxa"/>
            <w:tcBorders>
              <w:top w:val="nil"/>
              <w:left w:val="nil"/>
              <w:bottom w:val="nil"/>
              <w:right w:val="nil"/>
            </w:tcBorders>
          </w:tcPr>
          <w:p w14:paraId="294C76FB" w14:textId="77777777" w:rsidR="001B2A1F" w:rsidRPr="003B59B6" w:rsidRDefault="001B2A1F" w:rsidP="003B59B6">
            <w:pPr>
              <w:jc w:val="center"/>
              <w:rPr>
                <w:rFonts w:ascii="Arial" w:hAnsi="Arial" w:cs="Arial"/>
                <w:sz w:val="18"/>
                <w:szCs w:val="18"/>
              </w:rPr>
            </w:pPr>
          </w:p>
        </w:tc>
        <w:tc>
          <w:tcPr>
            <w:tcW w:w="1715" w:type="dxa"/>
            <w:tcBorders>
              <w:top w:val="nil"/>
              <w:left w:val="nil"/>
              <w:bottom w:val="nil"/>
              <w:right w:val="nil"/>
            </w:tcBorders>
          </w:tcPr>
          <w:p w14:paraId="757D42AA" w14:textId="77777777" w:rsidR="001B2A1F" w:rsidRPr="003B59B6" w:rsidRDefault="001B2A1F" w:rsidP="003B59B6">
            <w:pPr>
              <w:jc w:val="center"/>
              <w:rPr>
                <w:rFonts w:ascii="Arial" w:hAnsi="Arial" w:cs="Arial"/>
                <w:sz w:val="18"/>
                <w:szCs w:val="18"/>
              </w:rPr>
            </w:pPr>
          </w:p>
        </w:tc>
      </w:tr>
      <w:tr w:rsidR="001B2A1F" w:rsidRPr="008139D3" w14:paraId="5E889397" w14:textId="77777777" w:rsidTr="001B2A1F">
        <w:tc>
          <w:tcPr>
            <w:tcW w:w="1133" w:type="dxa"/>
            <w:tcBorders>
              <w:top w:val="nil"/>
              <w:left w:val="nil"/>
              <w:bottom w:val="nil"/>
              <w:right w:val="nil"/>
            </w:tcBorders>
          </w:tcPr>
          <w:p w14:paraId="21186573" w14:textId="77777777" w:rsidR="001B2A1F" w:rsidRPr="003B59B6" w:rsidRDefault="001B2A1F" w:rsidP="003B59B6">
            <w:pPr>
              <w:rPr>
                <w:rFonts w:ascii="Arial" w:hAnsi="Arial" w:cs="Arial"/>
                <w:sz w:val="18"/>
                <w:szCs w:val="18"/>
              </w:rPr>
            </w:pPr>
            <w:r w:rsidRPr="003B59B6">
              <w:rPr>
                <w:rFonts w:ascii="Arial" w:hAnsi="Arial" w:cs="Arial"/>
                <w:sz w:val="18"/>
                <w:szCs w:val="18"/>
              </w:rPr>
              <w:t>23</w:t>
            </w:r>
          </w:p>
        </w:tc>
        <w:tc>
          <w:tcPr>
            <w:tcW w:w="3965" w:type="dxa"/>
            <w:tcBorders>
              <w:top w:val="nil"/>
              <w:left w:val="nil"/>
              <w:bottom w:val="nil"/>
              <w:right w:val="nil"/>
            </w:tcBorders>
          </w:tcPr>
          <w:p w14:paraId="3FF8B2E9" w14:textId="77777777" w:rsidR="001B2A1F" w:rsidRPr="003B59B6" w:rsidRDefault="001B2A1F" w:rsidP="003B59B6">
            <w:pPr>
              <w:rPr>
                <w:rFonts w:ascii="Arial" w:hAnsi="Arial" w:cs="Arial"/>
                <w:sz w:val="18"/>
                <w:szCs w:val="18"/>
              </w:rPr>
            </w:pPr>
            <w:r w:rsidRPr="003B59B6">
              <w:rPr>
                <w:rFonts w:ascii="Arial" w:hAnsi="Arial" w:cs="Arial"/>
                <w:sz w:val="18"/>
                <w:szCs w:val="18"/>
              </w:rPr>
              <w:t>Source of funding</w:t>
            </w:r>
          </w:p>
        </w:tc>
        <w:tc>
          <w:tcPr>
            <w:tcW w:w="1281" w:type="dxa"/>
            <w:tcBorders>
              <w:top w:val="nil"/>
              <w:left w:val="nil"/>
              <w:bottom w:val="nil"/>
              <w:right w:val="nil"/>
            </w:tcBorders>
          </w:tcPr>
          <w:p w14:paraId="42F46F15" w14:textId="34681740" w:rsidR="001B2A1F" w:rsidRPr="003B59B6" w:rsidRDefault="001B2A1F" w:rsidP="003B59B6">
            <w:pPr>
              <w:jc w:val="center"/>
              <w:rPr>
                <w:rFonts w:ascii="Arial" w:hAnsi="Arial" w:cs="Arial"/>
                <w:sz w:val="18"/>
                <w:szCs w:val="18"/>
              </w:rPr>
            </w:pPr>
            <w:r w:rsidRPr="003B59B6">
              <w:rPr>
                <w:rFonts w:ascii="Arial" w:hAnsi="Arial" w:cs="Arial"/>
                <w:sz w:val="18"/>
                <w:szCs w:val="18"/>
              </w:rPr>
              <w:t>100 (55</w:t>
            </w:r>
            <w:r w:rsidR="00831A83">
              <w:rPr>
                <w:rFonts w:ascii="Arial" w:hAnsi="Arial" w:cs="Arial"/>
                <w:sz w:val="18"/>
                <w:szCs w:val="18"/>
              </w:rPr>
              <w:t>.</w:t>
            </w:r>
            <w:r w:rsidRPr="003B59B6">
              <w:rPr>
                <w:rFonts w:ascii="Arial" w:hAnsi="Arial" w:cs="Arial"/>
                <w:sz w:val="18"/>
                <w:szCs w:val="18"/>
              </w:rPr>
              <w:t>2)</w:t>
            </w:r>
          </w:p>
        </w:tc>
        <w:tc>
          <w:tcPr>
            <w:tcW w:w="1276" w:type="dxa"/>
            <w:tcBorders>
              <w:top w:val="nil"/>
              <w:left w:val="nil"/>
              <w:bottom w:val="nil"/>
              <w:right w:val="nil"/>
            </w:tcBorders>
          </w:tcPr>
          <w:p w14:paraId="36565BAF" w14:textId="1850CFB0" w:rsidR="001B2A1F" w:rsidRPr="003B59B6" w:rsidRDefault="001B2A1F" w:rsidP="003B59B6">
            <w:pPr>
              <w:jc w:val="center"/>
              <w:rPr>
                <w:rFonts w:ascii="Arial" w:hAnsi="Arial" w:cs="Arial"/>
                <w:sz w:val="18"/>
                <w:szCs w:val="18"/>
              </w:rPr>
            </w:pPr>
            <w:r w:rsidRPr="003B59B6">
              <w:rPr>
                <w:rFonts w:ascii="Arial" w:hAnsi="Arial" w:cs="Arial"/>
                <w:sz w:val="18"/>
                <w:szCs w:val="18"/>
              </w:rPr>
              <w:t>81 (44</w:t>
            </w:r>
            <w:r w:rsidR="00831A83">
              <w:rPr>
                <w:rFonts w:ascii="Arial" w:hAnsi="Arial" w:cs="Arial"/>
                <w:sz w:val="18"/>
                <w:szCs w:val="18"/>
              </w:rPr>
              <w:t>.</w:t>
            </w:r>
            <w:r w:rsidRPr="003B59B6">
              <w:rPr>
                <w:rFonts w:ascii="Arial" w:hAnsi="Arial" w:cs="Arial"/>
                <w:sz w:val="18"/>
                <w:szCs w:val="18"/>
              </w:rPr>
              <w:t>8)</w:t>
            </w:r>
          </w:p>
        </w:tc>
        <w:tc>
          <w:tcPr>
            <w:tcW w:w="1714" w:type="dxa"/>
            <w:tcBorders>
              <w:top w:val="nil"/>
              <w:left w:val="nil"/>
              <w:bottom w:val="nil"/>
              <w:right w:val="nil"/>
            </w:tcBorders>
          </w:tcPr>
          <w:p w14:paraId="2A08275C"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nil"/>
              <w:right w:val="nil"/>
            </w:tcBorders>
          </w:tcPr>
          <w:p w14:paraId="15DAC5A6" w14:textId="6F3C59D1" w:rsidR="001B2A1F" w:rsidRPr="003B59B6" w:rsidRDefault="001B2A1F" w:rsidP="003B59B6">
            <w:pPr>
              <w:jc w:val="center"/>
              <w:rPr>
                <w:rFonts w:ascii="Arial" w:hAnsi="Arial" w:cs="Arial"/>
                <w:sz w:val="18"/>
                <w:szCs w:val="18"/>
              </w:rPr>
            </w:pPr>
            <w:r w:rsidRPr="003B59B6">
              <w:rPr>
                <w:rFonts w:ascii="Arial" w:hAnsi="Arial" w:cs="Arial"/>
                <w:sz w:val="18"/>
                <w:szCs w:val="18"/>
              </w:rPr>
              <w:t>55 (66</w:t>
            </w:r>
            <w:r w:rsidR="00831A83">
              <w:rPr>
                <w:rFonts w:ascii="Arial" w:hAnsi="Arial" w:cs="Arial"/>
                <w:sz w:val="18"/>
                <w:szCs w:val="18"/>
              </w:rPr>
              <w:t>.</w:t>
            </w:r>
            <w:r w:rsidRPr="003B59B6">
              <w:rPr>
                <w:rFonts w:ascii="Arial" w:hAnsi="Arial" w:cs="Arial"/>
                <w:sz w:val="18"/>
                <w:szCs w:val="18"/>
              </w:rPr>
              <w:t>3)</w:t>
            </w:r>
          </w:p>
        </w:tc>
        <w:tc>
          <w:tcPr>
            <w:tcW w:w="1127" w:type="dxa"/>
            <w:tcBorders>
              <w:top w:val="nil"/>
              <w:left w:val="nil"/>
              <w:bottom w:val="nil"/>
              <w:right w:val="nil"/>
            </w:tcBorders>
          </w:tcPr>
          <w:p w14:paraId="04DD20E3" w14:textId="794EA0AE" w:rsidR="001B2A1F" w:rsidRPr="003B59B6" w:rsidRDefault="001B2A1F" w:rsidP="003B59B6">
            <w:pPr>
              <w:jc w:val="center"/>
              <w:rPr>
                <w:rFonts w:ascii="Arial" w:hAnsi="Arial" w:cs="Arial"/>
                <w:sz w:val="18"/>
                <w:szCs w:val="18"/>
              </w:rPr>
            </w:pPr>
            <w:r w:rsidRPr="003B59B6">
              <w:rPr>
                <w:rFonts w:ascii="Arial" w:hAnsi="Arial" w:cs="Arial"/>
                <w:sz w:val="18"/>
                <w:szCs w:val="18"/>
              </w:rPr>
              <w:t>28 (33</w:t>
            </w:r>
            <w:r w:rsidR="00831A83">
              <w:rPr>
                <w:rFonts w:ascii="Arial" w:hAnsi="Arial" w:cs="Arial"/>
                <w:sz w:val="18"/>
                <w:szCs w:val="18"/>
              </w:rPr>
              <w:t>.</w:t>
            </w:r>
            <w:r w:rsidRPr="003B59B6">
              <w:rPr>
                <w:rFonts w:ascii="Arial" w:hAnsi="Arial" w:cs="Arial"/>
                <w:sz w:val="18"/>
                <w:szCs w:val="18"/>
              </w:rPr>
              <w:t>7)</w:t>
            </w:r>
          </w:p>
        </w:tc>
        <w:tc>
          <w:tcPr>
            <w:tcW w:w="1715" w:type="dxa"/>
            <w:tcBorders>
              <w:top w:val="nil"/>
              <w:left w:val="nil"/>
              <w:bottom w:val="nil"/>
              <w:right w:val="nil"/>
            </w:tcBorders>
          </w:tcPr>
          <w:p w14:paraId="3243650E"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r>
      <w:tr w:rsidR="001B2A1F" w:rsidRPr="008139D3" w14:paraId="41BA7D92" w14:textId="77777777" w:rsidTr="001B2A1F">
        <w:tc>
          <w:tcPr>
            <w:tcW w:w="1133" w:type="dxa"/>
            <w:tcBorders>
              <w:top w:val="nil"/>
              <w:left w:val="nil"/>
              <w:bottom w:val="single" w:sz="4" w:space="0" w:color="auto"/>
              <w:right w:val="nil"/>
            </w:tcBorders>
          </w:tcPr>
          <w:p w14:paraId="3892E8F7" w14:textId="77777777" w:rsidR="001B2A1F" w:rsidRPr="003B59B6" w:rsidRDefault="001B2A1F" w:rsidP="003B59B6">
            <w:pPr>
              <w:rPr>
                <w:rFonts w:ascii="Arial" w:hAnsi="Arial" w:cs="Arial"/>
                <w:sz w:val="18"/>
                <w:szCs w:val="18"/>
              </w:rPr>
            </w:pPr>
            <w:r w:rsidRPr="003B59B6">
              <w:rPr>
                <w:rFonts w:ascii="Arial" w:hAnsi="Arial" w:cs="Arial"/>
                <w:sz w:val="18"/>
                <w:szCs w:val="18"/>
              </w:rPr>
              <w:t>24</w:t>
            </w:r>
          </w:p>
        </w:tc>
        <w:tc>
          <w:tcPr>
            <w:tcW w:w="3965" w:type="dxa"/>
            <w:tcBorders>
              <w:top w:val="nil"/>
              <w:left w:val="nil"/>
              <w:bottom w:val="single" w:sz="4" w:space="0" w:color="auto"/>
              <w:right w:val="nil"/>
            </w:tcBorders>
          </w:tcPr>
          <w:p w14:paraId="77000ECA" w14:textId="77777777" w:rsidR="001B2A1F" w:rsidRPr="003B59B6" w:rsidRDefault="001B2A1F" w:rsidP="003B59B6">
            <w:pPr>
              <w:rPr>
                <w:rFonts w:ascii="Arial" w:hAnsi="Arial" w:cs="Arial"/>
                <w:sz w:val="18"/>
                <w:szCs w:val="18"/>
              </w:rPr>
            </w:pPr>
            <w:r w:rsidRPr="003B59B6">
              <w:rPr>
                <w:rFonts w:ascii="Arial" w:hAnsi="Arial" w:cs="Arial"/>
                <w:sz w:val="18"/>
                <w:szCs w:val="18"/>
              </w:rPr>
              <w:t>Conflict of interest</w:t>
            </w:r>
          </w:p>
        </w:tc>
        <w:tc>
          <w:tcPr>
            <w:tcW w:w="1281" w:type="dxa"/>
            <w:tcBorders>
              <w:top w:val="nil"/>
              <w:left w:val="nil"/>
              <w:bottom w:val="single" w:sz="4" w:space="0" w:color="auto"/>
              <w:right w:val="nil"/>
            </w:tcBorders>
          </w:tcPr>
          <w:p w14:paraId="58444B06" w14:textId="587739DB" w:rsidR="001B2A1F" w:rsidRPr="003B59B6" w:rsidRDefault="001B2A1F" w:rsidP="003B59B6">
            <w:pPr>
              <w:jc w:val="center"/>
              <w:rPr>
                <w:rFonts w:ascii="Arial" w:hAnsi="Arial" w:cs="Arial"/>
                <w:sz w:val="18"/>
                <w:szCs w:val="18"/>
              </w:rPr>
            </w:pPr>
            <w:r w:rsidRPr="003B59B6">
              <w:rPr>
                <w:rFonts w:ascii="Arial" w:hAnsi="Arial" w:cs="Arial"/>
                <w:sz w:val="18"/>
                <w:szCs w:val="18"/>
              </w:rPr>
              <w:t>107 (59</w:t>
            </w:r>
            <w:r w:rsidR="00831A83">
              <w:rPr>
                <w:rFonts w:ascii="Arial" w:hAnsi="Arial" w:cs="Arial"/>
                <w:sz w:val="18"/>
                <w:szCs w:val="18"/>
              </w:rPr>
              <w:t>.</w:t>
            </w:r>
            <w:r w:rsidRPr="003B59B6">
              <w:rPr>
                <w:rFonts w:ascii="Arial" w:hAnsi="Arial" w:cs="Arial"/>
                <w:sz w:val="18"/>
                <w:szCs w:val="18"/>
              </w:rPr>
              <w:t>1)</w:t>
            </w:r>
          </w:p>
        </w:tc>
        <w:tc>
          <w:tcPr>
            <w:tcW w:w="1276" w:type="dxa"/>
            <w:tcBorders>
              <w:top w:val="nil"/>
              <w:left w:val="nil"/>
              <w:bottom w:val="single" w:sz="4" w:space="0" w:color="auto"/>
              <w:right w:val="nil"/>
            </w:tcBorders>
          </w:tcPr>
          <w:p w14:paraId="4EFF17E5" w14:textId="70F37021" w:rsidR="001B2A1F" w:rsidRPr="003B59B6" w:rsidRDefault="001B2A1F" w:rsidP="003B59B6">
            <w:pPr>
              <w:jc w:val="center"/>
              <w:rPr>
                <w:rFonts w:ascii="Arial" w:hAnsi="Arial" w:cs="Arial"/>
                <w:sz w:val="18"/>
                <w:szCs w:val="18"/>
              </w:rPr>
            </w:pPr>
            <w:r w:rsidRPr="003B59B6">
              <w:rPr>
                <w:rFonts w:ascii="Arial" w:hAnsi="Arial" w:cs="Arial"/>
                <w:sz w:val="18"/>
                <w:szCs w:val="18"/>
              </w:rPr>
              <w:t>74 (40</w:t>
            </w:r>
            <w:r w:rsidR="00831A83">
              <w:rPr>
                <w:rFonts w:ascii="Arial" w:hAnsi="Arial" w:cs="Arial"/>
                <w:sz w:val="18"/>
                <w:szCs w:val="18"/>
              </w:rPr>
              <w:t>.</w:t>
            </w:r>
            <w:r w:rsidRPr="003B59B6">
              <w:rPr>
                <w:rFonts w:ascii="Arial" w:hAnsi="Arial" w:cs="Arial"/>
                <w:sz w:val="18"/>
                <w:szCs w:val="18"/>
              </w:rPr>
              <w:t>9)</w:t>
            </w:r>
          </w:p>
        </w:tc>
        <w:tc>
          <w:tcPr>
            <w:tcW w:w="1714" w:type="dxa"/>
            <w:tcBorders>
              <w:top w:val="nil"/>
              <w:left w:val="nil"/>
              <w:bottom w:val="single" w:sz="4" w:space="0" w:color="auto"/>
              <w:right w:val="nil"/>
            </w:tcBorders>
          </w:tcPr>
          <w:p w14:paraId="2B44898E"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c>
          <w:tcPr>
            <w:tcW w:w="1127" w:type="dxa"/>
            <w:tcBorders>
              <w:top w:val="nil"/>
              <w:left w:val="nil"/>
              <w:bottom w:val="single" w:sz="4" w:space="0" w:color="auto"/>
              <w:right w:val="nil"/>
            </w:tcBorders>
          </w:tcPr>
          <w:p w14:paraId="7F5DCC7F" w14:textId="46219F91" w:rsidR="001B2A1F" w:rsidRPr="003B59B6" w:rsidRDefault="001B2A1F" w:rsidP="003B59B6">
            <w:pPr>
              <w:jc w:val="center"/>
              <w:rPr>
                <w:rFonts w:ascii="Arial" w:hAnsi="Arial" w:cs="Arial"/>
                <w:sz w:val="18"/>
                <w:szCs w:val="18"/>
              </w:rPr>
            </w:pPr>
            <w:r w:rsidRPr="003B59B6">
              <w:rPr>
                <w:rFonts w:ascii="Arial" w:hAnsi="Arial" w:cs="Arial"/>
                <w:sz w:val="18"/>
                <w:szCs w:val="18"/>
              </w:rPr>
              <w:t>51 (61</w:t>
            </w:r>
            <w:r w:rsidR="00831A83">
              <w:rPr>
                <w:rFonts w:ascii="Arial" w:hAnsi="Arial" w:cs="Arial"/>
                <w:sz w:val="18"/>
                <w:szCs w:val="18"/>
              </w:rPr>
              <w:t>.</w:t>
            </w:r>
            <w:r w:rsidRPr="003B59B6">
              <w:rPr>
                <w:rFonts w:ascii="Arial" w:hAnsi="Arial" w:cs="Arial"/>
                <w:sz w:val="18"/>
                <w:szCs w:val="18"/>
              </w:rPr>
              <w:t>4)</w:t>
            </w:r>
          </w:p>
        </w:tc>
        <w:tc>
          <w:tcPr>
            <w:tcW w:w="1127" w:type="dxa"/>
            <w:tcBorders>
              <w:top w:val="nil"/>
              <w:left w:val="nil"/>
              <w:bottom w:val="single" w:sz="4" w:space="0" w:color="auto"/>
              <w:right w:val="nil"/>
            </w:tcBorders>
          </w:tcPr>
          <w:p w14:paraId="4C7B2204" w14:textId="12F36801" w:rsidR="001B2A1F" w:rsidRPr="003B59B6" w:rsidRDefault="001B2A1F" w:rsidP="003B59B6">
            <w:pPr>
              <w:jc w:val="center"/>
              <w:rPr>
                <w:rFonts w:ascii="Arial" w:hAnsi="Arial" w:cs="Arial"/>
                <w:sz w:val="18"/>
                <w:szCs w:val="18"/>
              </w:rPr>
            </w:pPr>
            <w:r w:rsidRPr="003B59B6">
              <w:rPr>
                <w:rFonts w:ascii="Arial" w:hAnsi="Arial" w:cs="Arial"/>
                <w:sz w:val="18"/>
                <w:szCs w:val="18"/>
              </w:rPr>
              <w:t>32 (38</w:t>
            </w:r>
            <w:r w:rsidR="00831A83">
              <w:rPr>
                <w:rFonts w:ascii="Arial" w:hAnsi="Arial" w:cs="Arial"/>
                <w:sz w:val="18"/>
                <w:szCs w:val="18"/>
              </w:rPr>
              <w:t>.</w:t>
            </w:r>
            <w:r w:rsidRPr="003B59B6">
              <w:rPr>
                <w:rFonts w:ascii="Arial" w:hAnsi="Arial" w:cs="Arial"/>
                <w:sz w:val="18"/>
                <w:szCs w:val="18"/>
              </w:rPr>
              <w:t>6)</w:t>
            </w:r>
          </w:p>
        </w:tc>
        <w:tc>
          <w:tcPr>
            <w:tcW w:w="1715" w:type="dxa"/>
            <w:tcBorders>
              <w:top w:val="nil"/>
              <w:left w:val="nil"/>
              <w:bottom w:val="single" w:sz="4" w:space="0" w:color="auto"/>
              <w:right w:val="nil"/>
            </w:tcBorders>
          </w:tcPr>
          <w:p w14:paraId="2AD4D34A" w14:textId="77777777" w:rsidR="001B2A1F" w:rsidRPr="003B59B6" w:rsidRDefault="001B2A1F" w:rsidP="003B59B6">
            <w:pPr>
              <w:jc w:val="center"/>
              <w:rPr>
                <w:rFonts w:ascii="Arial" w:hAnsi="Arial" w:cs="Arial"/>
                <w:sz w:val="18"/>
                <w:szCs w:val="18"/>
              </w:rPr>
            </w:pPr>
            <w:r w:rsidRPr="003B59B6">
              <w:rPr>
                <w:rFonts w:ascii="Arial" w:hAnsi="Arial" w:cs="Arial"/>
                <w:sz w:val="18"/>
                <w:szCs w:val="18"/>
              </w:rPr>
              <w:t>0 (0)</w:t>
            </w:r>
          </w:p>
        </w:tc>
      </w:tr>
    </w:tbl>
    <w:p w14:paraId="2A703304" w14:textId="77777777" w:rsidR="001B2A1F" w:rsidRPr="008139D3" w:rsidRDefault="001B2A1F" w:rsidP="001B2A1F">
      <w:pPr>
        <w:rPr>
          <w:rFonts w:ascii="Arial" w:hAnsi="Arial" w:cs="Arial"/>
          <w:sz w:val="20"/>
          <w:szCs w:val="20"/>
        </w:rPr>
      </w:pPr>
    </w:p>
    <w:p w14:paraId="2D61E64A" w14:textId="77777777" w:rsidR="001B2A1F" w:rsidRPr="008139D3" w:rsidRDefault="001B2A1F" w:rsidP="001B2A1F">
      <w:pPr>
        <w:rPr>
          <w:rFonts w:ascii="Arial" w:hAnsi="Arial" w:cs="Arial"/>
          <w:sz w:val="20"/>
          <w:szCs w:val="20"/>
        </w:rPr>
      </w:pPr>
    </w:p>
    <w:p w14:paraId="1FCC6373" w14:textId="77777777" w:rsidR="001B2A1F" w:rsidRPr="008139D3" w:rsidRDefault="001B2A1F" w:rsidP="001B2A1F">
      <w:pPr>
        <w:rPr>
          <w:rFonts w:ascii="Arial" w:hAnsi="Arial" w:cs="Arial"/>
          <w:sz w:val="20"/>
          <w:szCs w:val="20"/>
        </w:rPr>
      </w:pPr>
    </w:p>
    <w:p w14:paraId="7F0FFFF3" w14:textId="77777777" w:rsidR="001B2A1F" w:rsidRPr="008139D3" w:rsidRDefault="001B2A1F" w:rsidP="001B2A1F">
      <w:pPr>
        <w:rPr>
          <w:rFonts w:ascii="Arial" w:hAnsi="Arial" w:cs="Arial"/>
          <w:sz w:val="20"/>
          <w:szCs w:val="20"/>
        </w:rPr>
        <w:sectPr w:rsidR="001B2A1F" w:rsidRPr="008139D3" w:rsidSect="001B0274">
          <w:pgSz w:w="16838" w:h="11906" w:orient="landscape"/>
          <w:pgMar w:top="1440" w:right="1440" w:bottom="1440" w:left="1440" w:header="709" w:footer="709" w:gutter="0"/>
          <w:cols w:space="708"/>
          <w:docGrid w:linePitch="360"/>
        </w:sectPr>
      </w:pPr>
    </w:p>
    <w:p w14:paraId="23DB10EE" w14:textId="77777777" w:rsidR="001B2A1F" w:rsidRPr="008139D3" w:rsidRDefault="001B2A1F" w:rsidP="001B2A1F">
      <w:pPr>
        <w:pStyle w:val="Heading3"/>
        <w:rPr>
          <w:szCs w:val="20"/>
          <w:lang w:eastAsia="zh-CN"/>
        </w:rPr>
      </w:pPr>
      <w:bookmarkStart w:id="8" w:name="_Toc84785757"/>
      <w:bookmarkStart w:id="9" w:name="_Toc106453833"/>
      <w:r w:rsidRPr="008139D3">
        <w:rPr>
          <w:szCs w:val="20"/>
          <w:lang w:eastAsia="zh-CN"/>
        </w:rPr>
        <w:lastRenderedPageBreak/>
        <w:t xml:space="preserve">Supplementary Table </w:t>
      </w:r>
      <w:r>
        <w:rPr>
          <w:szCs w:val="20"/>
          <w:lang w:eastAsia="zh-CN"/>
        </w:rPr>
        <w:t>6</w:t>
      </w:r>
      <w:r w:rsidRPr="008139D3">
        <w:rPr>
          <w:szCs w:val="20"/>
          <w:lang w:eastAsia="zh-CN"/>
        </w:rPr>
        <w:t>: Thematic framework of benefits and harms adopted by health economic assessments evaluating antenatal and newborn screening programmes</w:t>
      </w:r>
      <w:bookmarkEnd w:id="8"/>
      <w:bookmarkEnd w:id="9"/>
    </w:p>
    <w:tbl>
      <w:tblPr>
        <w:tblStyle w:val="TableGrid"/>
        <w:tblW w:w="14280" w:type="dxa"/>
        <w:tblLayout w:type="fixed"/>
        <w:tblLook w:val="04A0" w:firstRow="1" w:lastRow="0" w:firstColumn="1" w:lastColumn="0" w:noHBand="0" w:noVBand="1"/>
      </w:tblPr>
      <w:tblGrid>
        <w:gridCol w:w="861"/>
        <w:gridCol w:w="2253"/>
        <w:gridCol w:w="2693"/>
        <w:gridCol w:w="2552"/>
        <w:gridCol w:w="1506"/>
        <w:gridCol w:w="1183"/>
        <w:gridCol w:w="1742"/>
        <w:gridCol w:w="1490"/>
      </w:tblGrid>
      <w:tr w:rsidR="001B2A1F" w:rsidRPr="008139D3" w14:paraId="25DFE3C6" w14:textId="77777777" w:rsidTr="001B2A1F">
        <w:trPr>
          <w:trHeight w:val="680"/>
          <w:tblHeader/>
        </w:trPr>
        <w:tc>
          <w:tcPr>
            <w:tcW w:w="861" w:type="dxa"/>
          </w:tcPr>
          <w:p w14:paraId="2625337C" w14:textId="77777777" w:rsidR="001B2A1F" w:rsidRPr="00831A83" w:rsidRDefault="001B2A1F" w:rsidP="00831A83">
            <w:pPr>
              <w:rPr>
                <w:rFonts w:ascii="Arial" w:hAnsi="Arial" w:cs="Arial"/>
                <w:b/>
                <w:bCs/>
                <w:sz w:val="18"/>
                <w:szCs w:val="18"/>
              </w:rPr>
            </w:pPr>
            <w:r w:rsidRPr="00831A83">
              <w:rPr>
                <w:rFonts w:ascii="Arial" w:hAnsi="Arial" w:cs="Arial"/>
                <w:b/>
                <w:bCs/>
                <w:sz w:val="18"/>
                <w:szCs w:val="18"/>
              </w:rPr>
              <w:t>Theme no.</w:t>
            </w:r>
          </w:p>
        </w:tc>
        <w:tc>
          <w:tcPr>
            <w:tcW w:w="2253" w:type="dxa"/>
          </w:tcPr>
          <w:p w14:paraId="7C34D849" w14:textId="77777777" w:rsidR="001B2A1F" w:rsidRPr="00831A83" w:rsidRDefault="001B2A1F" w:rsidP="00831A83">
            <w:pPr>
              <w:rPr>
                <w:rFonts w:ascii="Arial" w:hAnsi="Arial" w:cs="Arial"/>
                <w:sz w:val="18"/>
                <w:szCs w:val="18"/>
              </w:rPr>
            </w:pPr>
            <w:r w:rsidRPr="00831A83">
              <w:rPr>
                <w:rFonts w:ascii="Arial" w:hAnsi="Arial" w:cs="Arial"/>
                <w:b/>
                <w:bCs/>
                <w:sz w:val="18"/>
                <w:szCs w:val="18"/>
              </w:rPr>
              <w:t>Theme</w:t>
            </w:r>
          </w:p>
        </w:tc>
        <w:tc>
          <w:tcPr>
            <w:tcW w:w="2693" w:type="dxa"/>
          </w:tcPr>
          <w:p w14:paraId="125A6A39" w14:textId="77777777" w:rsidR="001B2A1F" w:rsidRPr="00831A83" w:rsidRDefault="001B2A1F" w:rsidP="00831A83">
            <w:pPr>
              <w:rPr>
                <w:rFonts w:ascii="Arial" w:hAnsi="Arial" w:cs="Arial"/>
                <w:sz w:val="18"/>
                <w:szCs w:val="18"/>
              </w:rPr>
            </w:pPr>
            <w:r w:rsidRPr="00831A83">
              <w:rPr>
                <w:rFonts w:ascii="Arial" w:hAnsi="Arial" w:cs="Arial"/>
                <w:b/>
                <w:bCs/>
                <w:sz w:val="18"/>
                <w:szCs w:val="18"/>
              </w:rPr>
              <w:t>Subtheme level 1</w:t>
            </w:r>
          </w:p>
        </w:tc>
        <w:tc>
          <w:tcPr>
            <w:tcW w:w="2552" w:type="dxa"/>
          </w:tcPr>
          <w:p w14:paraId="31A9D05E" w14:textId="77777777" w:rsidR="001B2A1F" w:rsidRPr="00831A83" w:rsidRDefault="001B2A1F" w:rsidP="00831A83">
            <w:pPr>
              <w:rPr>
                <w:rFonts w:ascii="Arial" w:hAnsi="Arial" w:cs="Arial"/>
                <w:sz w:val="18"/>
                <w:szCs w:val="18"/>
              </w:rPr>
            </w:pPr>
            <w:r w:rsidRPr="00831A83">
              <w:rPr>
                <w:rFonts w:ascii="Arial" w:hAnsi="Arial" w:cs="Arial"/>
                <w:b/>
                <w:bCs/>
                <w:sz w:val="18"/>
                <w:szCs w:val="18"/>
              </w:rPr>
              <w:t>Subtheme level 2</w:t>
            </w:r>
          </w:p>
        </w:tc>
        <w:tc>
          <w:tcPr>
            <w:tcW w:w="1506" w:type="dxa"/>
          </w:tcPr>
          <w:p w14:paraId="5AAB80CF" w14:textId="77777777" w:rsidR="001B2A1F" w:rsidRPr="00831A83" w:rsidRDefault="001B2A1F" w:rsidP="00831A83">
            <w:pPr>
              <w:rPr>
                <w:rFonts w:ascii="Arial" w:hAnsi="Arial" w:cs="Arial"/>
                <w:sz w:val="18"/>
                <w:szCs w:val="18"/>
              </w:rPr>
            </w:pPr>
            <w:r w:rsidRPr="00831A83">
              <w:rPr>
                <w:rFonts w:ascii="Arial" w:hAnsi="Arial" w:cs="Arial"/>
                <w:b/>
                <w:bCs/>
                <w:sz w:val="18"/>
                <w:szCs w:val="18"/>
              </w:rPr>
              <w:t>Subtheme level 3</w:t>
            </w:r>
          </w:p>
        </w:tc>
        <w:tc>
          <w:tcPr>
            <w:tcW w:w="1183" w:type="dxa"/>
          </w:tcPr>
          <w:p w14:paraId="00797D2A" w14:textId="77777777" w:rsidR="001B2A1F" w:rsidRPr="00831A83" w:rsidRDefault="001B2A1F" w:rsidP="00831A83">
            <w:pPr>
              <w:rPr>
                <w:rFonts w:ascii="Arial" w:hAnsi="Arial" w:cs="Arial"/>
                <w:sz w:val="18"/>
                <w:szCs w:val="18"/>
              </w:rPr>
            </w:pPr>
            <w:r w:rsidRPr="00831A83">
              <w:rPr>
                <w:rFonts w:ascii="Arial" w:hAnsi="Arial" w:cs="Arial"/>
                <w:b/>
                <w:bCs/>
                <w:sz w:val="18"/>
                <w:szCs w:val="18"/>
              </w:rPr>
              <w:t>Subtheme level 4</w:t>
            </w:r>
          </w:p>
        </w:tc>
        <w:tc>
          <w:tcPr>
            <w:tcW w:w="1742" w:type="dxa"/>
          </w:tcPr>
          <w:p w14:paraId="4FC36051" w14:textId="77777777" w:rsidR="001B2A1F" w:rsidRPr="00831A83" w:rsidRDefault="001B2A1F" w:rsidP="00831A83">
            <w:pPr>
              <w:rPr>
                <w:rFonts w:ascii="Arial" w:hAnsi="Arial" w:cs="Arial"/>
                <w:b/>
                <w:bCs/>
                <w:sz w:val="18"/>
                <w:szCs w:val="18"/>
              </w:rPr>
            </w:pPr>
            <w:r w:rsidRPr="00831A83">
              <w:rPr>
                <w:rFonts w:ascii="Arial" w:hAnsi="Arial" w:cs="Arial"/>
                <w:b/>
                <w:bCs/>
                <w:sz w:val="18"/>
                <w:szCs w:val="18"/>
              </w:rPr>
              <w:t>Antenatal screening</w:t>
            </w:r>
          </w:p>
        </w:tc>
        <w:tc>
          <w:tcPr>
            <w:tcW w:w="1490" w:type="dxa"/>
          </w:tcPr>
          <w:p w14:paraId="1552D5C7" w14:textId="77777777" w:rsidR="001B2A1F" w:rsidRPr="00831A83" w:rsidRDefault="001B2A1F" w:rsidP="00831A83">
            <w:pPr>
              <w:rPr>
                <w:rFonts w:ascii="Arial" w:hAnsi="Arial" w:cs="Arial"/>
                <w:b/>
                <w:bCs/>
                <w:sz w:val="18"/>
                <w:szCs w:val="18"/>
              </w:rPr>
            </w:pPr>
            <w:r w:rsidRPr="00831A83">
              <w:rPr>
                <w:rFonts w:ascii="Arial" w:hAnsi="Arial" w:cs="Arial"/>
                <w:b/>
                <w:bCs/>
                <w:sz w:val="18"/>
                <w:szCs w:val="18"/>
              </w:rPr>
              <w:t>Newborn screening</w:t>
            </w:r>
          </w:p>
        </w:tc>
      </w:tr>
      <w:tr w:rsidR="001B2A1F" w:rsidRPr="008139D3" w14:paraId="64F9BF17" w14:textId="77777777" w:rsidTr="001B2A1F">
        <w:trPr>
          <w:trHeight w:val="680"/>
        </w:trPr>
        <w:tc>
          <w:tcPr>
            <w:tcW w:w="861" w:type="dxa"/>
          </w:tcPr>
          <w:p w14:paraId="1931EA6A"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2AFAA2ED"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6C491D56" w14:textId="77777777" w:rsidR="001B2A1F" w:rsidRPr="00831A83" w:rsidRDefault="001B2A1F" w:rsidP="00831A83">
            <w:pPr>
              <w:rPr>
                <w:rFonts w:ascii="Arial" w:hAnsi="Arial" w:cs="Arial"/>
                <w:sz w:val="18"/>
                <w:szCs w:val="18"/>
              </w:rPr>
            </w:pPr>
            <w:r w:rsidRPr="00831A83">
              <w:rPr>
                <w:rFonts w:ascii="Arial" w:hAnsi="Arial" w:cs="Arial"/>
                <w:sz w:val="18"/>
                <w:szCs w:val="18"/>
              </w:rPr>
              <w:t>additional screening of partners</w:t>
            </w:r>
          </w:p>
        </w:tc>
        <w:tc>
          <w:tcPr>
            <w:tcW w:w="2552" w:type="dxa"/>
          </w:tcPr>
          <w:p w14:paraId="4BF751C5" w14:textId="77777777" w:rsidR="001B2A1F" w:rsidRPr="00831A83" w:rsidRDefault="001B2A1F" w:rsidP="00831A83">
            <w:pPr>
              <w:rPr>
                <w:rFonts w:ascii="Arial" w:hAnsi="Arial" w:cs="Arial"/>
                <w:sz w:val="18"/>
                <w:szCs w:val="18"/>
              </w:rPr>
            </w:pPr>
          </w:p>
        </w:tc>
        <w:tc>
          <w:tcPr>
            <w:tcW w:w="1506" w:type="dxa"/>
          </w:tcPr>
          <w:p w14:paraId="6A08D133" w14:textId="77777777" w:rsidR="001B2A1F" w:rsidRPr="00831A83" w:rsidRDefault="001B2A1F" w:rsidP="00831A83">
            <w:pPr>
              <w:rPr>
                <w:rFonts w:ascii="Arial" w:hAnsi="Arial" w:cs="Arial"/>
                <w:sz w:val="18"/>
                <w:szCs w:val="18"/>
              </w:rPr>
            </w:pPr>
          </w:p>
        </w:tc>
        <w:tc>
          <w:tcPr>
            <w:tcW w:w="1183" w:type="dxa"/>
          </w:tcPr>
          <w:p w14:paraId="6F4E7B2C"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M2Q4ZTIwNzAtZDgwNi00MzVjLTk5NzktYzhiNDIxYTJmNGYxIiwiY2l0YXRpb25JdGVtcyI6W3siaWQiOiIwYzdkMjJiZS1hMWQ2LTM2OGItOTNiMi0wMTUxZDZhY2YyZDIiLCJpdGVtRGF0YSI6eyJET0kiOiIxMC4xMDY3L21vYi4yMDAwLjEwNTk2NyIsIklTQk4iOiIwMDAyLTkzNzggKFByaW50KSAwMDAyLTkzNzggKExpbmtpbmcpIiwiUE1JRCI6IjEwOTQyNDc3IiwiYWJzdHJhY3QiOiJBbG1vc3QgYWxsIG5lb25hdGFsIGhlcnBlcyBzaW1wbGV4IHZpcnVzIGluZmVjdGlvbnMgb2NjdXIgYXMgYSByZXN1bHQgb2YgZmlyc3QtZXBpc29kZSBtYXRlcm5hbCBpbmZlY3Rpb24gZHVyaW5nIGxhdGUgcHJlZ25hbmN5IHdoZW4gZGVsaXZlcnkgb2NjdXJzIGJlZm9yZSB0aGUgZGV2ZWxvcG1lbnQgb2YgcHJvdGVjdGl2ZSBtYXRlcm5hbCBhbnRpYm9kaWVzLiBTY3JlZW5pbmcgb2YgcHJlZ25hbnQgd29tZW4gZm9yIHRoZSBwcmVzZW5jZSBvZiB0eXBlLXNwZWNpZmljIGhlcnBlcyBzaW1wbGV4IHZpcnVzIGFudGlib2RpZXMgaGFzIHRoZXJlZm9yZSBiZWVuIHN1Z2dlc3RlZCBhcyBhIG1lYW5zIG9mIGlkZW50aWZ5aW5nIHdvbWVuIHZ1bG5lcmFibGUgdG8gaGVycGVzIHNpbXBsZXggdmlydXMgYWNxdWlzaXRpb24gYW5kIHN1YnNlcXVlbnQgdHJhbnNtaXNzaW9uIG9mIGhlcnBlcyBzaW1wbGV4IHZpcnVzIHRvIHRoZWlyIG5lb25hdGVzLiBDb3VwbGVzIGluIHdob20gaGVycGVzIHNpbXBsZXggdmlydXMgc2Vyb3R5cGUgZGlzY29yZGFuY2UgaXMgaWRlbnRpZmllZCBjb3VsZCBiZSBjb3Vuc2VsZWQgcmVnYXJkaW5nIHNleHVhbCBiZWhhdmlvciBtb2RpZmljYXRpb24gdG8gYXZvaWQgbWF0ZXJuYWwgaGVycGVzIHNpbXBsZXggdmlydXMgaW5mZWN0aW9uLiBIb3dldmVyLCB0aGUgcmFtaWZpY2F0aW9ucyBvZiByb3V0aW5lIHNjcmVlbmluZyBmb3IgaGVycGVzIHNpbXBsZXggdmlydXMgc3VzY2VwdGliaWxpdHkgZHVyaW5nIHByZWduYW5jeSBjb3VsZCBiZSBwcm9mb3VuZCBpbiB0ZXJtcyBvZiBjb3N0cywgcHJlbmF0YWwgY2FyZSBkZWxpdmVyeSwgYW5kIGV2ZW4gc29jaWFsIGR1cmVzcy4gVGhlIHJlY2VudCBVUyBGb29kIGFuZCBEcnVnIEFkbWluaXN0cmF0aW9uIGFwcHJvdmFsIG9mIHR5cGUtc3BlY2lmaWMgaGVycGVzIHNpbXBsZXggdmlydXMgYW50aWJvZHkgYXNzYXlzIGZvciBjbGluaWNhbCB1c2UgbGVuZHMgdGVtcG9yYWwgdXJnZW5jeSB0byB0aGUgbmVlZCBmb3IgYSBjcml0aWNhbCBleGFtaW5hdGlvbiBvZiB0aGUgcmVsZXZhbnQgZGF0YS4gQWZ0ZXIgd2UgcGVyZm9ybWVkIHN1Y2ggYW4gZXZhbHVhdGlvbiBhbmQgY3JlYXRlZCBhIGRlY2lzaW9uIGFuYWx5c2lzIG1vZGVsIHRvIGFzc2VzcyB0aGUgcG90ZW50aWFsIGNvc3QtZWZmZWN0aXZlbmVzcyBvZiBoZXJwZXMgc2ltcGxleCB2aXJ1cyBhbnRpYm9keSBzY3JlZW5pbmcsIHdlIGNvbmNsdWRlZCB0aGF0IHNjcmVlbmluZyBmb3IgbWF0ZXJuYWwgdHlwZS1zcGVjaWZpYyBoZXJwZXMgc2ltcGxleCB2aXJ1cyBhbnRpYm9kaWVzIGNhbm5vdCBiZSByZWNvbW1lbmRlZCB0byBwcmV2ZW50IG5lb25hdGFsIGhlcnBlcy4iLCJhdXRob3IiOlt7ImRyb3BwaW5nLXBhcnRpY2xlIjoiIiwiZmFtaWx5IjoiUm91c2UiLCJnaXZlbiI6IkQgSiIsIm5vbi1kcm9wcGluZy1wYXJ0aWNsZSI6IiIsInBhcnNlLW5hbWVzIjpmYWxzZSwic3VmZml4IjoiIn0seyJkcm9wcGluZy1wYXJ0aWNsZSI6IiIsImZhbWlseSI6IlN0cmluZ2VyIiwiZ2l2ZW4iOiJKIFMiLCJub24tZHJvcHBpbmctcGFydGljbGUiOiIiLCJwYXJzZS1uYW1lcyI6ZmFsc2UsInN1ZmZpeCI6IiJ9XSwiY29udGFpbmVyLXRpdGxlIjoiQW1lcmljYW4gSm91cm5hbCBvZiBPYnN0ZXRyaWNzIGFuZCBHeW5lY29sb2d5IiwiZWRpdGlvbiI6IjIwMDAvMDgvMTUiLCJpZCI6IjBjN2QyMmJlLWExZDYtMzY4Yi05M2IyLTAxNTFkNmFjZjJkMiIsImlzc3VlIjoiMiIsImlzc3VlZCI6eyJkYXRlLXBhcnRzIjpbWyIyMDAwIl1dfSwibm90ZSI6IlJvdXNlLCBEIEpcblN0cmluZ2VyLCBKIFNcbmVuZ1xuQW0gSiBPYnN0ZXQgR3luZWNvbC4gMjAwMCBBdWc7MTgzKDIpOjQwMC02LiBkb2k6IDEwLjEwNjcvbW9iLjIwMDAuMTA1OTY3LiIsInBhZ2UiOiI0MDAtNDA2IiwidGl0bGUiOiJBbiBhcHByYWlzYWwgb2Ygc2NyZWVuaW5nIGZvciBtYXRlcm5hbCB0eXBlLXNwZWNpZmljIGhlcnBlcyBzaW1wbGV4IHZpcnVzIGFudGlib2RpZXMgdG8gcHJldmVudCBuZW9uYXRhbCBoZXJwZXMiLCJ0eXBlIjoiYXJ0aWNsZS1qb3VybmFsIiwidm9sdW1lIjoiMTgzIn0sInVyaXMiOlsiaHR0cDovL3d3dy5tZW5kZWxleS5jb20vZG9jdW1lbnRzLz91dWlkPTJiOTg3OWY5LWRiZDEtNGI1ZS1hZmZiLTBmZGM1ZTI2NmM2MiJdLCJpc1RlbXBvcmFyeSI6ZmFsc2UsImxlZ2FjeURlc2t0b3BJZCI6IjJiOTg3OWY5LWRiZDEtNGI1ZS1hZmZiLTBmZGM1ZTI2NmM2MiJ9XSwicHJvcGVydGllcyI6eyJub3RlSW5kZXgiOjB9LCJpc0VkaXRlZCI6ZmFsc2UsIm1hbnVhbE92ZXJyaWRlIjp7ImNpdGVwcm9jVGV4dCI6IjM1MyIsImlzTWFudWFsbHlPdmVycmlkZGVuIjpmYWxzZSwibWFudWFsT3ZlcnJpZGVUZXh0IjoiIn19"/>
              <w:id w:val="-1858737218"/>
              <w:placeholder>
                <w:docPart w:val="DefaultPlaceholder_-1854013440"/>
              </w:placeholder>
            </w:sdtPr>
            <w:sdtEndPr/>
            <w:sdtContent>
              <w:p w14:paraId="30D84B89" w14:textId="68547ACA" w:rsidR="001B2A1F" w:rsidRPr="00831A83" w:rsidRDefault="00B26423" w:rsidP="00831A83">
                <w:pPr>
                  <w:rPr>
                    <w:rFonts w:ascii="Arial" w:hAnsi="Arial" w:cs="Arial"/>
                    <w:sz w:val="18"/>
                    <w:szCs w:val="18"/>
                  </w:rPr>
                </w:pPr>
                <w:r w:rsidRPr="00831A83">
                  <w:rPr>
                    <w:rFonts w:ascii="Arial" w:hAnsi="Arial" w:cs="Arial"/>
                    <w:color w:val="000000"/>
                    <w:sz w:val="18"/>
                    <w:szCs w:val="18"/>
                  </w:rPr>
                  <w:t>353</w:t>
                </w:r>
              </w:p>
            </w:sdtContent>
          </w:sdt>
        </w:tc>
        <w:tc>
          <w:tcPr>
            <w:tcW w:w="1490" w:type="dxa"/>
          </w:tcPr>
          <w:p w14:paraId="74D686AE"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685909B2" w14:textId="77777777" w:rsidTr="001B2A1F">
        <w:trPr>
          <w:trHeight w:val="680"/>
        </w:trPr>
        <w:tc>
          <w:tcPr>
            <w:tcW w:w="861" w:type="dxa"/>
          </w:tcPr>
          <w:p w14:paraId="5C24B530"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0747D87E"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6A491C62" w14:textId="77777777" w:rsidR="001B2A1F" w:rsidRPr="00831A83" w:rsidRDefault="001B2A1F" w:rsidP="00831A83">
            <w:pPr>
              <w:rPr>
                <w:rFonts w:ascii="Arial" w:hAnsi="Arial" w:cs="Arial"/>
                <w:sz w:val="18"/>
                <w:szCs w:val="18"/>
              </w:rPr>
            </w:pPr>
            <w:r w:rsidRPr="00831A83">
              <w:rPr>
                <w:rFonts w:ascii="Arial" w:hAnsi="Arial" w:cs="Arial"/>
                <w:sz w:val="18"/>
                <w:szCs w:val="18"/>
              </w:rPr>
              <w:t>additional testing to reach diagnosis in the absence of screening (links to diagnostic odyssey)</w:t>
            </w:r>
          </w:p>
        </w:tc>
        <w:tc>
          <w:tcPr>
            <w:tcW w:w="2552" w:type="dxa"/>
          </w:tcPr>
          <w:p w14:paraId="11D2C7CD" w14:textId="77777777" w:rsidR="001B2A1F" w:rsidRPr="00831A83" w:rsidRDefault="001B2A1F" w:rsidP="00831A83">
            <w:pPr>
              <w:rPr>
                <w:rFonts w:ascii="Arial" w:hAnsi="Arial" w:cs="Arial"/>
                <w:sz w:val="18"/>
                <w:szCs w:val="18"/>
              </w:rPr>
            </w:pPr>
          </w:p>
        </w:tc>
        <w:tc>
          <w:tcPr>
            <w:tcW w:w="1506" w:type="dxa"/>
          </w:tcPr>
          <w:p w14:paraId="5E47C209" w14:textId="77777777" w:rsidR="001B2A1F" w:rsidRPr="00831A83" w:rsidRDefault="001B2A1F" w:rsidP="00831A83">
            <w:pPr>
              <w:rPr>
                <w:rFonts w:ascii="Arial" w:hAnsi="Arial" w:cs="Arial"/>
                <w:sz w:val="18"/>
                <w:szCs w:val="18"/>
              </w:rPr>
            </w:pPr>
          </w:p>
        </w:tc>
        <w:tc>
          <w:tcPr>
            <w:tcW w:w="1183" w:type="dxa"/>
          </w:tcPr>
          <w:p w14:paraId="01EBC6D0"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jQ5ZTY0YmQtNGU5MC00YzQ5LWEwZjMtN2JmZWQwNDU5YzdhIiwiY2l0YXRpb25JdGVtcyI6W3siaWQiOiI5NDcwODJmMC00MDVlLTM3YjgtYjM0Yi1jNDgzNjEwYjA4NjEiLCJpdGVtRGF0YSI6eyJQTUlEIjoiMTA3Mzk1MjUiLCJhYnN0cmFjdCI6Ik9CSkVDVElWRTogVGhlIG9iamVjdGl2ZSBvZiB0aGlzIHN0dWR5IHdhcyB0byBwZXJmb3JtIGEgY29zdC1iZW5lZml0IGFuYWx5c2lzIG9mIHJvdXRpbmUgc2Vjb25kLXRyaW1lc3RlciBzY3JlZW5pbmcgdWx0cmFzb25vZ3JhcGh5IGluIHRoZSBVbml0ZWQgU3RhdGVzIGFzIGNvbXBhcmVkIHdpdGggcGVyZm9ybWluZyB1bHRyYXNvbm9ncmFwaHkgb25seSBpbiB0aGUgcHJlc2VuY2Ugb2YgaW5kaWNhdGlvbnMuIFNUVURZIERFU0lHTjogSXQgd2FzIGFzc3VtZWQgdGhhdCAxIG1pbGxpb24gcHJlZ25hbnQgd29tZW4gYXJlIGF2YWlsYWJsZSBhbm51YWxseSB3aG8gb3RoZXJ3aXNlIHdvdWxkIG5vdCBoYXZlIGFuIGluZGljYXRpb24gZm9yIGFuIHVsdHJhc29ub2dyYXBoaWMgZXhhbWluYXRpb24uIENvc3Qgc2F2aW5ncyBmcm9tIGVhcmx5IGRldGVjdGlvbiBhbmQgdGhlcmFwZXV0aWMgYWJvcnRpb24gd2VyZSBjb25zaWRlcmVkIG9ubHkgZm9yIGZldGFsIGNvbmRpdGlvbnMgZm9yIHdoaWNoIGxpZmV0aW1lIGNvc3QgZXN0aW1hdGVzIGFyZSBhdmFpbGFibGUsIGluY2x1ZGluZyBzcGluYSBiaWZpZGEsIG1ham9yIGNhcmRpYWMgZGlzZWFzZSwgY2xlZnQgbGlwIG9yIHBhbGF0ZSwgcmVuYWwgYWdlbmVzaXMgb3IgZHlzZ2VuZXNpcywgdXJpbmFyeSBvYnN0cnVjdGlvbiwgbG93ZXIgb3IgdXBwZXIgbGltYiByZWR1Y3Rpb24sIG9tcGhhbG9jZWxlLCBnYXN0cm9zY2hpc2lzLCBhbmQgZGlhcGhyYWdtYXRpYyBoZXJuaWEuIFR3byBzZXBhcmF0ZSBjb3N0LWJlbmVmaXQgYW5hbHlzZXMgd2VyZSBjb25zaWRlcmVkIHdpdGggdGhlIHJhbmdlIG9mIGZldGFsIGFub21hbHkgZGV0ZWN0aW9uIHJhdGVzIGJlZm9yZSAyNCB3ZWVrcycgZ2VzdGF0aW9uIGFzIHJlcG9ydGVkIGJ5IHRlcnRpYXJ5IGFuZCBub24tdGVydGlhcnkgY2VudGVycyBpbiB0aGUgUm91dGluZSBBbnRlbmF0YWwgRGlhZ25vc3RpYyBJbWFnaW5nIHdpdGggVWx0cmFzb3VuZCAoUkFESVVTKSB0cmlhbC4gUG90ZW50aWFsIGNvc3Qgc2F2aW5ncyBmcm9tIGF2ZXJ0aW5nIHRyZWF0bWVudCBmb3IgcHJldGVybSBsYWJvciBhbmQgcG9zdGRhdGUgZ2VzdGF0aW9ucyB3ZXJlIGFsc28gY29uc2lkZXJlZC4gUkVTVUxUUzogVGhlIHJhdGlvIG9mIHNhdmluZ3MgdG8gY29zdCB3YXMgYmV0d2VlbiAxLjM1IGFuZCAxLjcwIChzYXZpbmdzIG9mICQxLjM1LSQxLjcwIHBlciAkMSBzcGVudCkgaWYgdGhlIHVsdHJhc29ub2dyYXBoaWMgZXhhbWluYXRpb25zIHdlcmUgcGVyZm9ybWVkIGluIHRlcnRpYXJ5IGNhcmUgY2VudGVycy4gVGhlIHJhdGlvIG9mIHNhdmluZ3MgdG8gY29zdCB3YXMgYmV0d2VlbiAwLjQwIGFuZCAwLjc0IChsb3NzIG9mICQwLjI2LSQwLjYwIHBlciAkMSBzcGVudCkgaWYgdGhlIGV4YW1pbmF0aW9ucyB3ZXJlIHBlcmZvcm1lZCBpbiBub250ZXJ0aWFyeSBjZW50ZXJzLiBJZiB0aGUgc2NyZWVuaW5nIHVsdHJhc29ub2dyYXBoeSB3YXMgcGVyZm9ybWVkIGluIHRlcnRpYXJ5IGNlbnRlcnMsIHRoZSBleHBlY3RlZCBhbm51YWwgbmV0IGJlbmVmaXRzIHdlcmUgZXN0aW1hdGVkIGF0ICQ5NyB0byAxODkgbWlsbGlvbi4gSWYgdWx0cmFzb25vZ3JhcGhpYyBzY3JlZW5pbmcgd2FzIHBlcmZvcm1lZCBpbiBub250ZXJ0aWFyeSBjZW50ZXJzLCB0aGUgZXhwZWN0ZWQgYW5udWFsIG5ldCBsb3NzZXMgd2VyZSBlc3RpbWF0ZWQgYXQgJDY5IHRvIDE2MSBtaWxsaW9uLiBDT05DTFVTSU9OOiBSb3V0aW5lIHNlY29uZC10cmltZXN0ZXIgdWx0cmFzb25vZ3JhcGhpYyBzY3JlZW5pbmcgYXBwZWFycyB0byBiZSBhc3NvY2lhdGVkIHdpdGggbmV0IGJlbmVmaXRzIG9ubHkgaWYgdGhlIHVsdHJhc29ub2dyYXBoeSBpcyBwZXJmb3JtZWQgaW4gdGVydGlhcnkgY2FyZSBjZW50ZXJzLiIsImF1dGhvciI6W3siZHJvcHBpbmctcGFydGljbGUiOiIiLCJmYW1pbHkiOiJWaW50emlsZW9zIiwiZ2l2ZW4iOiJBIE0iLCJub24tZHJvcHBpbmctcGFydGljbGUiOiIiLCJwYXJzZS1uYW1lcyI6ZmFsc2UsInN1ZmZpeCI6IiJ9LHsiZHJvcHBpbmctcGFydGljbGUiOiJWIiwiZmFtaWx5IjoiQW5hbnRoIiwiZ2l2ZW4iOiJDIiwibm9uLWRyb3BwaW5nLXBhcnRpY2xlIjoiIiwicGFyc2UtbmFtZXMiOmZhbHNlLCJzdWZmaXgiOiIifSx7ImRyb3BwaW5nLXBhcnRpY2xlIjoiIiwiZmFtaWx5IjoiU211bGlhbiIsImdpdmVuIjoiSiBDIiwibm9uLWRyb3BwaW5nLXBhcnRpY2xlIjoiIiwicGFyc2UtbmFtZXMiOmZhbHNlLCJzdWZmaXgiOiIifSx7ImRyb3BwaW5nLXBhcnRpY2xlIjoiIiwiZmFtaWx5IjoiQmVhem9nbG91IiwiZ2l2ZW4iOiJUIiwibm9uLWRyb3BwaW5nLXBhcnRpY2xlIjoiIiwicGFyc2UtbmFtZXMiOmZhbHNlLCJzdWZmaXgiOiIifSx7ImRyb3BwaW5nLXBhcnRpY2xlIjoiIiwiZmFtaWx5IjoiS251cHBlbCIsImdpdmVuIjoiUiBBIiwibm9uLWRyb3BwaW5nLXBhcnRpY2xlIjoiIiwicGFyc2UtbmFtZXMiOmZhbHNlLCJzdWZmaXgiOiIifV0sImNvbnRhaW5lci10aXRsZSI6IkFtZXJpY2FuIEpvdXJuYWwgb2YgT2JzdGV0cmljcyBhbmQgR3luZWNvbG9neSIsImlkIjoiOTQ3MDgyZjAtNDA1ZS0zN2I4LWIzNGItYzQ4MzYxMGIwODYxIiwiaXNzdWUiOiIzIiwiaXNzdWVkIjp7ImRhdGUtcGFydHMiOltbIjIwMDAiXV19LCJwYWdlIjoiNjU1LTY2MCIsInRpdGxlIjoiUm91dGluZSBzZWNvbmQtdHJpbWVzdGVyIHVsdHJhc29ub2dyYXBoeSBpbiB0aGUgVW5pdGVkIFN0YXRlczogYSBjb3N0LWJlbmVmaXQgYW5hbHlzaXMiLCJ0eXBlIjoiYXJ0aWNsZS1qb3VybmFsIiwidm9sdW1lIjoiMTgyIn0sInVyaXMiOlsiaHR0cDovL3d3dy5tZW5kZWxleS5jb20vZG9jdW1lbnRzLz91dWlkPTYyNzMyZjIxLWZiN2MtNDc3ZS05MjNmLTBmMmNiODkwZGViZSJdLCJpc1RlbXBvcmFyeSI6ZmFsc2UsImxlZ2FjeURlc2t0b3BJZCI6IjYyNzMyZjIxLWZiN2MtNDc3ZS05MjNmLTBmMmNiODkwZGViZSJ9LHsiaWQiOiIzYWQ1ZWU1MC0yYjQzLTNmNDEtYTkwNC02Y2NhZWNkNWIzM2UiLCJpdGVtRGF0YSI6eyJQTUlEIjoiMzY1MjY3NzYiLCJhdXRob3IiOlt7ImRyb3BwaW5nLXBhcnRpY2xlIjoiIiwiZmFtaWx5IjoiV2FsZCIsImdpdmVuIjoiTiBKIiwibm9uLWRyb3BwaW5nLXBhcnRpY2xlIjoiIiwicGFyc2UtbmFtZXMiOmZhbHNlLCJzdWZmaXgiOiIifSx7ImRyb3BwaW5nLXBhcnRpY2xlIjoiIiwiZmFtaWx5IjoiUm9kZWNrIiwiZ2l2ZW4iOiJDIiwibm9uLWRyb3BwaW5nLXBhcnRpY2xlIjoiIiwicGFyc2UtbmFtZXMiOmZhbHNlLCJzdWZmaXgiOiIifSx7ImRyb3BwaW5nLXBhcnRpY2xlIjoiIiwiZmFtaWx5IjoiSGFja3NoYXciLCJnaXZlbiI6IkEgSyIsIm5vbi1kcm9wcGluZy1wYXJ0aWNsZSI6IiIsInBhcnNlLW5hbWVzIjpmYWxzZSwic3VmZml4IjoiIn0seyJkcm9wcGluZy1wYXJ0aWNsZSI6IiIsImZhbWlseSI6IldhbHRlcnMiLCJnaXZlbiI6IkoiLCJub24tZHJvcHBpbmctcGFydGljbGUiOiIiLCJwYXJzZS1uYW1lcyI6ZmFsc2UsInN1ZmZpeCI6IiJ9LHsiZHJvcHBpbmctcGFydGljbGUiOiIiLCJmYW1pbHkiOiJDaGl0dHkiLCJnaXZlbiI6IkwiLCJub24tZHJvcHBpbmctcGFydGljbGUiOiIiLCJwYXJzZS1uYW1lcyI6ZmFsc2UsInN1ZmZpeCI6IiJ9LHsiZHJvcHBpbmctcGFydGljbGUiOiIiLCJmYW1pbHkiOiJNYWNraW5zb24iLCJnaXZlbiI6IkEgTSIsIm5vbi1kcm9wcGluZy1wYXJ0aWNsZSI6IiIsInBhcnNlLW5hbWVzIjpmYWxzZSwic3VmZml4IjoiIn1dLCJjb250YWluZXItdGl0bGUiOiJIZWFsdGggVGVjaG5vbG9neSBBc3Nlc3NtZW50IiwiaWQiOiIzYWQ1ZWU1MC0yYjQzLTNmNDEtYTkwNC02Y2NhZWNkNWIzM2UiLCJpc3N1ZSI6IjExIiwiaXNzdWVkIjp7ImRhdGUtcGFydHMiOltbIjIwMDMiXV19LCJub3RlIjoiTWF5IEVlIFBuZyAoMjAyMC0wNS0xNSAwMToyODo1NykoU2NyZWVuKTogT2JqZWN0aXZlOiBUbyBpZGVudGlmeSB0aGUgbW9zdCBlZmZlY3RpdmUsIHNhZmUgYW5kIGNvc3QtZWZmZWN0aXZlIG1ldGhvZCBvZiBhbnRlbmF0YWwgc2NyZWVuaW5nIGZvciBEb3duJ3Mgc3luZHJvbWUgdXNpbmcgbnVjaGFsIHRyYW5zbHVjZW5jeSAoTlQpLCBtYXRlcm5hbCBzZXJ1bSBhbmQgdXJpbmUgbWFya2VycyBpbiB0aGUgZmlyc3QgYW5kIHNlY29uZCB0cmltZXN0ZXJzIG9mIHByZWduYW5jeSwgYW5kIG1hdGVybmFsIGFnZSBpbiB2YXJpb3VzIGNvbWJpbmF0aW9ucy47IiwidGl0bGUiOiJGaXJzdCBhbmQgc2Vjb25kIHRyaW1lc3RlciBhbnRlbmF0YWwgc2NyZWVuaW5nIGZvciBEb3duJ3Mgc3luZHJvbWU6IFRoZSByZXN1bHRzIG9mIHRoZSBzZXJ1bSwgdXJpbmUgYW5kIHVsdHJhc291bmQgc2NyZWVuaW5nIHN0dWR5IChTVVJVU1MpIiwidHlwZSI6ImFydGljbGUtam91cm5hbCIsInZvbHVtZSI6IjcifSwidXJpcyI6WyJodHRwOi8vd3d3Lm1lbmRlbGV5LmNvbS9kb2N1bWVudHMvP3V1aWQ9ZTg4NGZmNzUtYzI3Yi00N2JlLTkwMDctY2YyOTlmOTg1MTI3Il0sImlzVGVtcG9yYXJ5IjpmYWxzZSwibGVnYWN5RGVza3RvcElkIjoiZTg4NGZmNzUtYzI3Yi00N2JlLTkwMDctY2YyOTlmOTg1MTI3In0seyJpZCI6IjBiMmE1ZjZhLWQ1NTItMzBhNi1iZmEzLWVjMTMwMWRiZjczYiIsIml0ZW1EYXRhIjp7IlBNSUQiOiIyNTI3MzgzOCIsImFic3RyYWN0IjoiT0JKRUNUSVZFOiBUaGUgYWltIG9mIHRoaXMgYXJ0aWNsZSBpcyB0byBkZXRlcm1pbmUgdGhlIGNvc3QgZWZmZWN0aXZlbmVzcyBvZiBjZWxsIGZyZWUgRE5BIChjZkROQSkgYXMgYSByZXBsYWNlbWVudCBmb3IgaW50ZWdyYXRlZCBzY3JlZW5pbmcgdXNpbmcgYSBzb2NpZXRhbCBjb3N0IHBlcnNwZWN0aXZlLiBNRVRIT0Q6IFRoaXMgc3R1ZHkgdXNlZCBNb250ZS1DYXJsbyBzaW11bGF0aW9uIHdpdGggb25lLXdheSBhbmQgcHJvYmFiaWxpc3RpYyBzZW5zaXRpdml0eSBhbmFseXNpcy4gUkVTVUxUUzogQ2VsbCBmcmVlIEROQSBpcyBtb3JlIGVmZmVjdGl2ZSBhbmQgbGVzcyBjb3N0bHkgdGhhbiBpbnRlZ3JhdGVkIHNjcmVlbmluZy4gVGhlIGluY3JlbWVudGFsIGNvc3QtZWZmZWN0aXZlbmVzcyByYXRpbyBmb3IgY2ZETkEgcmVsYXRpdmUgdG8gdGhlIGludGVncmF0ZWQgdGVzdCB3YXMgLSQyNzcgOTU1IHBlciBjYXNlIGRldGVjdGVkICg5NXRoIHBlcmNlbnQgY29uZmlkZW5jZSBpbnRlcnZhbCAtJDg4MSA4ODIgdG8gJDUzMiA3ODUpLiBDT05DTFVTSU9OOiBDZWxsIGZyZWUgRE5BIHNjcmVlbmluZyBpcyBhIGNvc3QtZWZmZWN0aXZlIHJlcGxhY2VtZW50IGZvciBtYXRlcm5hbCBzZXJ1bSBzY3JlZW5pbmcgd2hlbiB0aGUgbGlmZXRpbWUgY29zdHMgb2YgRG93biBzeW5kcm9tZSBsaXZlIGJpcnRocyBhcmUgY29uc2lkZXJlZC4gVGhlIGFkb3B0aW9uIG9mIGNmRE5BIHNjcmVlbmluZyB3b3VsZCBzYXZlIGFwcHJveGltYXRlbHkgJDI3NyA5NTUgZm9yIGVhY2ggYWRkaXRpb25hbCBjYXNlIGRldGVjdGVkIG92ZXIgaW50ZWdyYXRlZCBzY3JlZW5pbmcuIiwiYXV0aG9yIjpbeyJkcm9wcGluZy1wYXJ0aWNsZSI6IiIsImZhbWlseSI6IldhbGtlciIsImdpdmVuIjoiQlMiLCJub24tZHJvcHBpbmctcGFydGljbGUiOiIiLCJwYXJzZS1uYW1lcyI6ZmFsc2UsInN1ZmZpeCI6IiJ9LHsiZHJvcHBpbmctcGFydGljbGUiOiIiLCJmYW1pbHkiOiJKYWNrc29uIiwiZ2l2ZW4iOiJCUiIsIm5vbi1kcm9wcGluZy1wYXJ0aWNsZSI6IiIsInBhcnNlLW5hbWVzIjpmYWxzZSwic3VmZml4IjoiIn0seyJkcm9wcGluZy1wYXJ0aWNsZSI6IiIsImZhbWlseSI6IkxhR3JhdmUiLCJnaXZlbiI6IkQiLCJub24tZHJvcHBpbmctcGFydGljbGUiOiIiLCJwYXJzZS1uYW1lcyI6ZmFsc2UsInN1ZmZpeCI6IiJ9LHsiZHJvcHBpbmctcGFydGljbGUiOiIiLCJmYW1pbHkiOiJBc2h3b29kIiwiZ2l2ZW4iOiJFUiIsIm5vbi1kcm9wcGluZy1wYXJ0aWNsZSI6IiIsInBhcnNlLW5hbWVzIjpmYWxzZSwic3VmZml4IjoiIn0seyJkcm9wcGluZy1wYXJ0aWNsZSI6IiIsImZhbWlseSI6IlNjaG1pZHQiLCJnaXZlbiI6IlJMIiwibm9uLWRyb3BwaW5nLXBhcnRpY2xlIjoiIiwicGFyc2UtbmFtZXMiOmZhbHNlLCJzdWZmaXgiOiIifV0sImNvbnRhaW5lci10aXRsZSI6IlByZW5hdGFsIERpYWdub3NpcyIsImlkIjoiMGIyYTVmNmEtZDU1Mi0zMGE2LWJmYTMtZWMxMzAxZGJmNzNiIiwiaXNzdWUiOiI1IiwiaXNzdWVkIjp7ImRhdGUtcGFydHMiOltbIjIwMTUiXV19LCJwYWdlIjoiNDQwLTQ0NiIsInRpdGxlIjoiQSBjb3N0LWVmZmVjdGl2ZW5lc3MgYW5hbHlzaXMgb2YgY2VsbCBmcmVlIEROQSBhcyBhIHJlcGxhY2VtZW50IGZvciBzZXJ1bSBzY3JlZW5pbmcgZm9yIERvd24gc3luZHJvbWUiLCJ0eXBlIjoiYXJ0aWNsZS1qb3VybmFsIiwidm9sdW1lIjoiMzUifSwidXJpcyI6WyJodHRwOi8vd3d3Lm1lbmRlbGV5LmNvbS9kb2N1bWVudHMvP3V1aWQ9Mjk4YjIzYWUtYTQ5NS00MjhlLWI2ZDYtYjYwZTlhMGQ1N2VmIl0sImlzVGVtcG9yYXJ5IjpmYWxzZSwibGVnYWN5RGVza3RvcElkIjoiMjk4YjIzYWUtYTQ5NS00MjhlLWI2ZDYtYjYwZTlhMGQ1N2VmIn1dLCJwcm9wZXJ0aWVzIjp7Im5vdGVJbmRleCI6MH0sImlzRWRpdGVkIjpmYWxzZSwibWFudWFsT3ZlcnJpZGUiOnsiY2l0ZXByb2NUZXh0IjoiMzU04oCTMzU2IiwiaXNNYW51YWxseU92ZXJyaWRkZW4iOmZhbHNlLCJtYW51YWxPdmVycmlkZVRleHQiOiIifX0="/>
              <w:id w:val="1272049027"/>
              <w:placeholder>
                <w:docPart w:val="DefaultPlaceholder_-1854013440"/>
              </w:placeholder>
            </w:sdtPr>
            <w:sdtEndPr/>
            <w:sdtContent>
              <w:p w14:paraId="4D36D07C" w14:textId="6B0F8BDE" w:rsidR="001B2A1F" w:rsidRPr="00831A83" w:rsidRDefault="00B26423" w:rsidP="00831A83">
                <w:pPr>
                  <w:rPr>
                    <w:rFonts w:ascii="Arial" w:hAnsi="Arial" w:cs="Arial"/>
                    <w:sz w:val="18"/>
                    <w:szCs w:val="18"/>
                  </w:rPr>
                </w:pPr>
                <w:r w:rsidRPr="00831A83">
                  <w:rPr>
                    <w:rFonts w:ascii="Arial" w:hAnsi="Arial" w:cs="Arial"/>
                    <w:color w:val="000000"/>
                    <w:sz w:val="18"/>
                    <w:szCs w:val="18"/>
                  </w:rPr>
                  <w:t>354–356</w:t>
                </w:r>
              </w:p>
            </w:sdtContent>
          </w:sdt>
        </w:tc>
        <w:tc>
          <w:tcPr>
            <w:tcW w:w="1490" w:type="dxa"/>
          </w:tcPr>
          <w:sdt>
            <w:sdtPr>
              <w:rPr>
                <w:rFonts w:ascii="Arial" w:hAnsi="Arial" w:cs="Arial"/>
                <w:color w:val="000000"/>
                <w:sz w:val="18"/>
                <w:szCs w:val="18"/>
              </w:rPr>
              <w:tag w:val="MENDELEY_CITATION_v3_eyJjaXRhdGlvbklEIjoiTUVOREVMRVlfQ0lUQVRJT05fNTBjMmIzN2UtZDYzMi00M2JhLTgzMGYtMzU4NmM0YjA0NGNmIiwiY2l0YXRpb25JdGVtcyI6W3siaWQiOiJiZmI3Yjc5YS0zNmJhLTNhNDItODI0MS0wNzk2NDA3NDc5MTAiLCJpdGVtRGF0YSI6eyJET0kiOiIxMC4xMTg2L3MxMjg4OS0wMTktODExMC01IiwiYWJzdHJhY3QiOiJCYWNrZ3JvdW5kIEZldGFsIEFsY29ob2wgU3BlY3RydW0gRGlzb3JkZXIgKEZBU0QpIGlzIGNoYXJhY3Rlcml6ZWQgYnkgcGh5c2ljYWwgYW5kIG5ldXJvbG9naWNhbCBhYm5vcm1hbGl0aWVzIHJlc3VsdGluZyBmcm9tIHByZW5hdGFsIGFsY29ob2wgZXhwb3N1cmUuIFRob3VnaCBkaWFnbm9zaXMgbWF5IGhlbHAgaW1wcm92ZSBwYXRpZW50IG91dGNvbWVzLCB0aGUgZGlhZ25vc3RpYyBwcm9jZXNzIGNhbiBiZSBjb3N0bHkuIFN1YnNlcXVlbnRseSwgc2NyZWVuaW5nIGNoaWxkcmVuIHN1c3BlY3RlZCBvZiBGQVNEIHByaW9yIHRvIGRpYWdub3N0aWMgdGVzdGluZyBoYXMgYmVlbiBzdWdnZXN0ZWQsIHRvIGF2b2lkIGFkbWluaXN0ZXJpbmcgdGVzdGluZyB0byBjaGlsZHJlbiB3aG8gYXJlIHVubGlrZWx5IHRvIHJlY2VpdmUgYSBkaWFnbm9zaXMuIFRoZSBwcmVzZW50IHN0dWR5IHNldCBvdXQgdG8gYXNzZXNzIHRoZSBjb3N0LWVmZmVjdGl2ZW5lc3Mgb2YgY3VycmVudGx5IHJlY29tbWVuZGVkIEZBU0Qgc2NyZWVuaW5nIHRvb2xzLiBNZXRob2RzIFRoZSBzY3JlZW5pbmdzIHRvb2xzIGV2YWx1YXRlZCB3ZXJlIGNob3NlbiBmcm9tIENoaWxkcmVuJ3MgSGVhbHRoY2FyZSBDYW5hZGEncyBOYXRpb25hbCBTY3JlZW5pbmcgVG9vbGtpdCBmb3IgQ2hpbGRyZW4gYW5kIFlvdXRoIElkZW50aWZpZWQgYW5kIFBvdGVudGlhbGx5IEFmZmVjdGVkIGJ5IEZBU0QgYW5kIGluY2x1ZGUgbWVjb25pdW0gdGVzdGluZyBvZiBmYXR0eSBhY2lkIGV0aHlsIGVzdGVycyAobWVjb25pdW0gdGVzdGluZykgYW5kIHRoZSBuZXVyb2JlaGF2aW9yYWwgc2NyZWVuaW5nIHRvb2wgKE5TVCkuIEFuIGVjb25vbWljIG1vZGVsIHdhcyBjb25zdHJ1Y3RlZCB0byBhc3Nlc3MgY29zdC1lZmZlY3RpdmVuZXNzLiBPbmUtd2F5IGFuZCBwcm9iYWJpbGlzdGljIHNlbnNpdGl2aXR5IGFuYWx5c2VzIHdlcmUgY29uZHVjdGVkIHRvIGFzc2VzcyB0aGUgcm9idXN0bmVzcyBvZiBmaW5kaW5ncy4gQ29zdHMgcmVmbGVjdCAyMDE3IENhbmFkaWFuIGRvbGxhcnMgYW5kIHRoZSBwZXJzcGVjdGl2ZSBpcyB0aGUgcHVibGljIGhlYWx0aGNhcmUgc3lzdGVtLiBSZXN1bHRzIEJvdGggc2NyZWVuaW5nIHRvb2xzIGV2YWx1YXRlZCByZXN1bHRlZCBpbiByZWR1Y2VkIGNvc3RzIGFuZCBmZXdlciBkaWFnbm9zZWQgeWVhcnMgb2YgbGlmZSB0aGFuIGEgbm8gc2NyZWVuaW5nIHN0cmF0ZWd5IGluIHdoaWNoIGFsbCBjaGlsZHJlbiBzdXNwZWN0ZWQgb2YgRkFTRCByZWNlaXZlIGRpYWdub3N0aWMgdGVzdGluZy4gVGhlIG1vZGVsIHByZWRpY3RzIHRoYXQgc2NyZWVuaW5nIG5ld2Jvcm5zIHdpdGggbWVjb25pdW0gdGVzdGluZyByZXN1bHRzIGluIGEgcmVkdWNlZCBjb3N0IG9mICQ4OSwxODYgcGVyIDEwMCBpbmRpdmlkdWFscyBzY3JlZW5lZCBhbmQgMzggZmV3ZXIgZGlhZ25vc2VkIHllYXJzIG9mIGxpZmUgYnkgYWdlIDE4LCBjb3JyZXNwb25kaW5nIHRvIGFuIGluY3JlbWVudGFsIGNvc3QtZWZmZWN0aXZlbmVzcyByYXRpbyAoSUNFUikgb2YgJDIzNTkuIFNjcmVlbmluZyBjaGlsZHJlbiB3aXRoIHRoZSBOU1QgcmVzdWx0ZWQgaW4gYSByZWR1Y2VkIGNvc3Qgb2YgJDE4Myw4OTUgcGVyIDEwMCBpbmRpdmlkdWFscyBzY3JlZW5lZCBhbmQgNzcgZmV3ZXIgZGlhZ25vc2VkIHllYXJzIG9mIGxpZmUgYnkgYWdlIDE4LCBjb3JyZXNwb25kaW5nIHRvIGFuIElDRVIgb2YgJDIzOTAuIENvbmNsdXNpb24gRmluZGluZ3Mgc3VnZ2VzdCB0aGF0IHNjcmVlbmluZyBpcyBhc3NvY2lhdGVkIHdpdGggbGVzcyB1c2Ugb2YgaGVhbHRoY2FyZSByZWNvdXJzZXMgYnV0IGFsc28gZmV3ZXIgeWVhcnMgb2YgbGlmZSB3aXRoIGFuIEZBU0QgZGlhZ25vc2lzIG92ZXIgYSBubyBzY3JlZW5pbmcgc3RyYXRlZ3kuIFNpbmNlIGRpYWdub3NpcyBjYW4gYmUga2V5IHRvIGNoaWxkcmVuIHJlY2VpdmluZyB0aW1lbHkgYW5kIGFwcHJvcHJpYXRlIGhlYWx0aCBhbmQgZWR1Y2F0aW9uYWwgc2VydmljZXMsIGNvc3Qtc2F2aW5ncyBtdXN0IGJlIHdlaWdoZWQgYWdhaW5zdCB0aGUgZmV3ZXIgeWVhcnMgb2YgbGlmZSB3aXRoIGEgZGlhZ25vc2lzIGFzc29jaWF0ZWQgd2l0aCBzY3JlZW5pbmcuIiwiYXV0aG9yIjpbeyJkcm9wcGluZy1wYXJ0aWNsZSI6IiIsImZhbWlseSI6IkJlcnJpZ2FuIiwiZ2l2ZW4iOiJQIiwibm9uLWRyb3BwaW5nLXBhcnRpY2xlIjoiIiwicGFyc2UtbmFtZXMiOmZhbHNlLCJzdWZmaXgiOiIifSx7ImRyb3BwaW5nLXBhcnRpY2xlIjoiIiwiZmFtaWx5IjoiQW5kcmV3IiwiZ2l2ZW4iOiJHIiwibm9uLWRyb3BwaW5nLXBhcnRpY2xlIjoiIiwicGFyc2UtbmFtZXMiOmZhbHNlLCJzdWZmaXgiOiIifSx7ImRyb3BwaW5nLXBhcnRpY2xlIjoiIiwiZmFtaWx5IjoiUmV5bm9sZHMiLCJnaXZlbiI6IkogTiIsIm5vbi1kcm9wcGluZy1wYXJ0aWNsZSI6IiIsInBhcnNlLW5hbWVzIjpmYWxzZSwic3VmZml4IjoiIn0seyJkcm9wcGluZy1wYXJ0aWNsZSI6IiIsImZhbWlseSI6Ilp3aWNrZXIiLCJnaXZlbiI6IkogRCIsIm5vbi1kcm9wcGluZy1wYXJ0aWNsZSI6IiIsInBhcnNlLW5hbWVzIjpmYWxzZSwic3VmZml4IjoiIn1dLCJjb250YWluZXItdGl0bGUiOiJCTUMgUHVibGljIEhlYWx0aCIsImlkIjoiYmZiN2I3OWEtMzZiYS0zYTQyLTgyNDEtMDc5NjQwNzQ3OTEwIiwiaXNzdWUiOiIxIiwiaXNzdWVkIjp7ImRhdGUtcGFydHMiOltbIjIwMTkiXV19LCJ0aXRsZSI6IlRoZSBjb3N0LWVmZmVjdGl2ZW5lc3Mgb2Ygc2NyZWVuaW5nIHRvb2xzIHVzZWQgaW4gdGhlIGRpYWdub3NpcyBvZiBmZXRhbCBhbGNvaG9sIHNwZWN0cnVtIGRpc29yZGVyOiBhIG1vZGVsbGVkIGFuYWx5c2lzIiwidHlwZSI6ImFydGljbGUtam91cm5hbCIsInZvbHVtZSI6IjE5In0sInVyaXMiOlsiaHR0cDovL3d3dy5tZW5kZWxleS5jb20vZG9jdW1lbnRzLz91dWlkPWZhYzIxY2JjLTRiNmItNGVmNS04OGE0LWVkOWZhNDc4NGQyNiJdLCJpc1RlbXBvcmFyeSI6ZmFsc2UsImxlZ2FjeURlc2t0b3BJZCI6ImZhYzIxY2JjLTRiNmItNGVmNS04OGE0LWVkOWZhNDc4NGQyNiJ9XSwicHJvcGVydGllcyI6eyJub3RlSW5kZXgiOjB9LCJpc0VkaXRlZCI6ZmFsc2UsIm1hbnVhbE92ZXJyaWRlIjp7ImNpdGVwcm9jVGV4dCI6IjM1NyIsImlzTWFudWFsbHlPdmVycmlkZGVuIjpmYWxzZSwibWFudWFsT3ZlcnJpZGVUZXh0IjoiIn19"/>
              <w:id w:val="-896044078"/>
              <w:placeholder>
                <w:docPart w:val="DefaultPlaceholder_-1854013440"/>
              </w:placeholder>
            </w:sdtPr>
            <w:sdtEndPr/>
            <w:sdtContent>
              <w:p w14:paraId="4AE9045C" w14:textId="75E43B2B" w:rsidR="001B2A1F" w:rsidRPr="00831A83" w:rsidRDefault="00B26423" w:rsidP="00831A83">
                <w:pPr>
                  <w:rPr>
                    <w:rFonts w:ascii="Arial" w:hAnsi="Arial" w:cs="Arial"/>
                    <w:sz w:val="18"/>
                    <w:szCs w:val="18"/>
                  </w:rPr>
                </w:pPr>
                <w:r w:rsidRPr="00831A83">
                  <w:rPr>
                    <w:rFonts w:ascii="Arial" w:hAnsi="Arial" w:cs="Arial"/>
                    <w:color w:val="000000"/>
                    <w:sz w:val="18"/>
                    <w:szCs w:val="18"/>
                  </w:rPr>
                  <w:t>357</w:t>
                </w:r>
              </w:p>
            </w:sdtContent>
          </w:sdt>
        </w:tc>
      </w:tr>
      <w:tr w:rsidR="001B2A1F" w:rsidRPr="008139D3" w14:paraId="17699515" w14:textId="77777777" w:rsidTr="001B2A1F">
        <w:trPr>
          <w:trHeight w:val="680"/>
        </w:trPr>
        <w:tc>
          <w:tcPr>
            <w:tcW w:w="861" w:type="dxa"/>
          </w:tcPr>
          <w:p w14:paraId="3AD5EE6C"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3C286945"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755B5335" w14:textId="77777777" w:rsidR="001B2A1F" w:rsidRPr="00831A83" w:rsidRDefault="001B2A1F" w:rsidP="00831A83">
            <w:pPr>
              <w:rPr>
                <w:rFonts w:ascii="Arial" w:hAnsi="Arial" w:cs="Arial"/>
                <w:sz w:val="18"/>
                <w:szCs w:val="18"/>
              </w:rPr>
            </w:pPr>
            <w:r w:rsidRPr="00831A83">
              <w:rPr>
                <w:rFonts w:ascii="Arial" w:hAnsi="Arial" w:cs="Arial"/>
                <w:sz w:val="18"/>
                <w:szCs w:val="18"/>
              </w:rPr>
              <w:t>born with condition</w:t>
            </w:r>
          </w:p>
        </w:tc>
        <w:tc>
          <w:tcPr>
            <w:tcW w:w="2552" w:type="dxa"/>
          </w:tcPr>
          <w:p w14:paraId="4B93FB9C" w14:textId="77777777" w:rsidR="001B2A1F" w:rsidRPr="00831A83" w:rsidRDefault="001B2A1F" w:rsidP="00831A83">
            <w:pPr>
              <w:rPr>
                <w:rFonts w:ascii="Arial" w:hAnsi="Arial" w:cs="Arial"/>
                <w:sz w:val="18"/>
                <w:szCs w:val="18"/>
              </w:rPr>
            </w:pPr>
            <w:r w:rsidRPr="00831A83">
              <w:rPr>
                <w:rFonts w:ascii="Arial" w:hAnsi="Arial" w:cs="Arial"/>
                <w:sz w:val="18"/>
                <w:szCs w:val="18"/>
              </w:rPr>
              <w:t>reduction in children born with condition through effective treatment of the screened for condition</w:t>
            </w:r>
          </w:p>
        </w:tc>
        <w:tc>
          <w:tcPr>
            <w:tcW w:w="1506" w:type="dxa"/>
          </w:tcPr>
          <w:p w14:paraId="0728641F" w14:textId="77777777" w:rsidR="001B2A1F" w:rsidRPr="00831A83" w:rsidRDefault="001B2A1F" w:rsidP="00831A83">
            <w:pPr>
              <w:rPr>
                <w:rFonts w:ascii="Arial" w:hAnsi="Arial" w:cs="Arial"/>
                <w:sz w:val="18"/>
                <w:szCs w:val="18"/>
              </w:rPr>
            </w:pPr>
          </w:p>
        </w:tc>
        <w:tc>
          <w:tcPr>
            <w:tcW w:w="1183" w:type="dxa"/>
          </w:tcPr>
          <w:p w14:paraId="3395A193"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2UwYzg0MWItY2FmMC00ZTdmLWI5MzUtNjkxYTEzNDEzMWRmIiwiY2l0YXRpb25JdGVtcyI6W3siaWQiOiJlZDZkMDkyOS1lNGMyLTM3MzItYjY2Ni00NzhkZDY2ZDAxZGYiLCJpdGVtRGF0YSI6eyJQTUlEIjoiMjQ3ODU4NDMiLCJhYnN0cmFjdCI6Ik9CSkVDVElWRTogVG8gZXN0aW1hdGUgdGhlIHBvdGVudGlhbCBlY29ub21pYyBiZW5lZml0IG9mIHJlZHVjZWQgaW5kaXJlY3QgYW50aWdsb2J1bGluIHNjcmVlbmluZyBmb3IgUmgoRCktbmVnYXRpdmUgcHJlZ25hbnQgd29tZW4uIE1FVEhPRFM6IEEgY2hhcnQgcmV2aWV3IG9mIGFsbCBSaChEKS1uZWdhdGl2ZSBtb3RoZXJzIGRlbGl2ZXJpbmcgYXQgdGhlIFVuaXZlcnNpdHkgb2YgV2FzaGluZ3RvbiBmcm9tIDIwMDIgdG8gMjAxMiB3YXMgY29uZHVjdGVkIHRvIGRldGVybWluZSB0aGUgcmF0ZSBvZiBnZXN0YXRpb25hbCBzZXJvY29udmVyc2lvbiB0byBhbnRpLUQgYW50aWJvZGllcyBiZWZvcmUgMjggd2Vla3Mgb2YgZ2VzdGF0aW9uLiBBIGRlY2lzaW9uIHRyZWUgd2FzIGNvbnN0cnVjdGVkIHRvIGVzdGltYXRlIHRoZSBlY29ub21pYyBlZmZlY3RzIG9mIGVsaW1pbmF0aW5nIHRoZSBpbmRpcmVjdCBhbnRpZ2xvYnVsaW4gc2NyZWVuIGF0IDI4IHdlZWtzIG9mIGdlc3RhdGlvbiBhbmQgaW5zdGVhZCBpbW11bml6aW5nIGFsbCBSaChEKS1uZWdhdGl2ZSwgYW50aS1EIGFudGlib2R5LW5lZ2F0aXZlIHdvbWVuIHdpdGggYW50aS1EIGltbXVuZSBnbG9idWxpbiBhdCB0aGF0IHRpbWUuIEEgdGhlb3JldGljYWwgY29ob3J0IG9mIDEwMCwwMDAgd29tZW4gd2FzIG1vZGVsZWQuIFByb2JhYmlsaXRpZXMgYW5kIGNvc3RzIHdlcmUgZGVyaXZlZCBmcm9tIHB1Ymxpc2hlZCBsaXRlcmF0dXJlLCBjaGFydCByZXZpZXcsIGFuZCBleHBlcnQgb3Bpbmlvbi4gVW5pdmFyaWF0ZSBzZW5zaXRpdml0eSBhbmFseXNlcyBmb2xsb3dlZCBieSBhIE1vbnRlIENhcmxvIGFuYWx5c2lzIGV4YW1pbmVkIGFzc3VtcHRpb25zIGFuZCB1bmNlcnRhaW50aWVzIGluIG91ciBtb2RlbCBhY3Jvc3MgZW50aXJlIGRpc3RyaWJ1dGlvbnMuIFJFU1VMVFM6IFRoZSBzZXJvY29udmVyc2lvbiByYXRlIG9mIGRldmVsb3BtZW50IG9mIGFudGktRCBhbnRpYm9kaWVzIGJlZm9yZSAyOCB3ZWVrcyBvZiBnZXN0YXRpb24gaW4gdGhlIGNvaG9ydCBhbmFseXplZCB3YXMgMC4wOTklICgyLzIsMDI5IHdvbWVuKS4gRnJvbSBhIHNvY2lldGFsIHBlcnNwZWN0aXZlLCB0aGUgZXhwZWN0ZWQgY29zdCBzYXZpbmdzIGZyb20gaW1wbGVtZW50aW5nIHRoZSByZWR1Y2VkIGluZGlyZWN0IGFudGlnbG9idWxpbiBzY3JlZW5pbmcgc3RyYXRlZ3ksIHBlciAxMDAsMDAwIHdvbWVuLCByYW5nZWQgZnJvbSAkNiB0byAkNy43IG1pbGxpb24uIFRoZSBvdmVyYWxsIGNvc3Qgc2F2aW5ncyBmb3IgaW1wbGVtZW50aW5nIHRoaXMgc3RyYXRlZ3kgaW4gdGhlIFVuaXRlZCBTdGF0ZXMgZm9yIDEgeWVhciByYW5nZWQgZnJvbSAkMzQuNyB0byAkMzUuNiBtaWxsaW9uLiBUaGlzIHN0cmF0ZWd5IHJlbWFpbmVkIGNvc3QtYmVuZWZpY2lhbCB3aGVuIHZhcnlpbmcgb3VyIHBhcmFtZXRlcnMgKGVnLCBhbnRpLUQgaW1tdW5lIGdsb2J1bGluLCBhbnRpYm9keSB0ZXN0IGNvc3QpIHRvIHRoZWlyIGxvZ2ljYWwgZXh0cmVtZXMuIFRoZSBNb250ZSBDYXJsbyBhbmFseXNpcyB2ZXJpZmllZCB0aGUgY29zdCBzYXZpbmdzIG9mIG91ciBzdHJhdGVneS4gQ09OQ0xVU0lPTjogVGhlIHVwZGF0ZWQgc2Vyb2NvbnZlcnNpb24gcmF0ZSBhbmQgb3VyIG1vZGVsIHN1Z2dlc3QgdGhhdCBlbGltaW5hdGluZyB0aGUgMjgtd2VlayBhbnRpYm9keSBzY3JlZW4gd291bGQgYmUgY29zdC1iZW5lZmljaWFsIGZyb20gYSBzb2NpZXRhbCBwZXJzcGVjdGl2ZSB3aGlsZSBwb3NpbmcgbWluaW1hbCBwb3RlbnRpYWwgaGFybSB0byB0aGUgcmVjaXBpZW50cy4iLCJhdXRob3IiOlt7ImRyb3BwaW5nLXBhcnRpY2xlIjoiIiwiZmFtaWx5IjoiQWJiZXkiLCJnaXZlbiI6IlIiLCJub24tZHJvcHBpbmctcGFydGljbGUiOiIiLCJwYXJzZS1uYW1lcyI6ZmFsc2UsInN1ZmZpeCI6IiJ9LHsiZHJvcHBpbmctcGFydGljbGUiOiIiLCJmYW1pbHkiOiJEdW5zbW9vci1TdSIsImdpdmVuIjoiUiIsIm5vbi1kcm9wcGluZy1wYXJ0aWNsZSI6IiIsInBhcnNlLW5hbWVzIjpmYWxzZSwic3VmZml4IjoiIn1dLCJjb250YWluZXItdGl0bGUiOiJPYnN0ZXRyaWNzIGFuZCBHeW5lY29sb2d5IiwiaWQiOiJlZDZkMDkyOS1lNGMyLTM3MzItYjY2Ni00NzhkZDY2ZDAxZGYiLCJpc3N1ZSI6IjUiLCJpc3N1ZWQiOnsiZGF0ZS1wYXJ0cyI6W1siMjAxNCJdXX0sInBhZ2UiOiI5MzgtOTQ1IiwidGl0bGUiOiJDb3N0LWJlbmVmaXQgYW5hbHlzaXMgb2YgaW5kaXJlY3QgYW50aWdsb2J1bGluIHNjcmVlbmluZyBpbiBSaChEKS1uZWdhdGl2ZSB3b21lbiBhdCAyOCB3ZWVrcyBvZiBnZXN0YXRpb24iLCJ0eXBlIjoiYXJ0aWNsZS1qb3VybmFsIiwidm9sdW1lIjoiMTIzIn0sInVyaXMiOlsiaHR0cDovL3d3dy5tZW5kZWxleS5jb20vZG9jdW1lbnRzLz91dWlkPTNhM2JjNDIwLTViN2MtNDU0Yi04Mzk1LTlkOTRlMGFmZTg2NSJdLCJpc1RlbXBvcmFyeSI6ZmFsc2UsImxlZ2FjeURlc2t0b3BJZCI6IjNhM2JjNDIwLTViN2MtNDU0Yi04Mzk1LTlkOTRlMGFmZTg2NSJ9LHsiaWQiOiIxM2I3YTU3Ni1hYTAyLTM4NGQtYTY2YS1jZGE0Mzc2ZWQzYjIiLCJpdGVtRGF0YSI6eyJQTUlEIjoiMjYyNDQ1MzEiLCJhYnN0cmFjdCI6Ik9CSkVDVElWRTogVG8gZXN0aW1hdGUgdGhlIGNvc3QgdG8gcHJldmVudCBvbmUgY2FzZSBvZiBjb25nZW5pdGFsIHN5cGhpbGlzIG9yIGZldGFsIG9yIG5lb25hdGFsIGRlYXRoIHdpdGggdW5pdmVyc2FsIHRoaXJkLXRyaW1lc3RlciBzeXBoaWxpcyByZXNjcmVlbmluZyBpbiB0aGUgVW5pdGVkIFN0YXRlcyBhbmQgdG8gZXN0aW1hdGUgdGhlIGluY2lkZW5jZSBvZiBzeXBoaWxpcyBzZXJvY29udmVyc2lvbiBhdCB3aGljaCByZXNjcmVlbmluZyBiZWNvbWVzIGNvc3QtZWZmZWN0aXZlLiBNRVRIT0RTOiBXZSBjcmVhdGVkIGEgZGVjaXNpb24gbW9kZWwgY29tcGFyaW5nIHVuaXZlcnNhbCB0aGlyZC10cmltZXN0ZXIgc3lwaGlsaXMgcmVzY3JlZW5pbmcgaW4gd29tZW4gd2hvIHNjcmVlbmVkIG5lZ2F0aXZlIGluIHRoZSBmaXJzdCB0cmltZXN0ZXIgd2l0aCBubyByZXNjcmVlbmluZy4gVGhlIGFzc3VtZWQgYmFzZSBjYXNlIGluY2lkZW5jZSBvZiBzZXJvY29udmVyc2lvbiB3YXMgMC4wMTIlLiBUaGUgcHJpbWFyeSBvdXRjb21lIHdhcyB0aGUgY29zdCB0byBwcmV2ZW50IG9uZSBjYXNlIG9mIGNvbmdlbml0YWwgc3lwaGlsaXMuIFNlY29uZGFyeSBvdXRjb21lcyBpbmNsdWRlZCB0aGUgY29zdCB0byBwcmV2ZW50IG9uZSBmZXRhbCBvciBuZW9uYXRhbCBkZWF0aCBhbmQgdGhlIG51bWJlciBuZWVkZWQgdG8gcmVzY3JlZW4gdG8gcHJldmVudCBvbmUgYWR2ZXJzZSBvdXRjb21lLiBBIHN0cmF0ZWd5IHdhcyBjb25zaWRlcmVkIGNvc3QtZWZmZWN0aXZlIGlmIGl0IGNvc3QgbGVzcyB0aGFuICQyODUsMDAwIHRvIHByZXZlbnQgb25lIGNhc2Ugb2YgY29uZ2VuaXRhbCBzeXBoaWxpcyAodGhlIGVzdGltYXRlZCBsb25nLXRlcm0gY2FyZSBjb3N0KS4gUkVTVUxUUzogVW5kZXIgb3VyIGFzc3VtcHRpb25zLCB1bml2ZXJzYWwgdGhpcmQtdHJpbWVzdGVyIHJlc2NyZWVuaW5nIHdvdWxkIGNvc3QgYW4gYWRkaXRpb25hbCAkNDE5LDg0MiBmb3IgZWFjaCBjYXNlIG9mIGNvbmdlbml0YWwgc3lwaGlsaXMgcHJldmVudGVkIGFuZCAkMyw2MjEsMTQ0IGFuZCAkNiwwNTIsNTM0LCByZXNwZWN0aXZlbHksIGZvciBlYWNoIGZldGFsIGFuZCBuZW9uYXRhbCBkZWF0aCBwcmV2ZW50ZWQuIFJlc2NyZWVuaW5nIDQsMDAwLDAwMCB3b21lbiB3b3VsZCBwcmV2ZW50IDYwIGNhc2VzIG9mIGNvbmdlbml0YWwgc3lwaGlsaXMgYW5kIHNldmVuIGZldGFsIGFuZCBmb3VyIG5lb25hdGFsIGRlYXRocy4gUHJldmVudGlvbiBvZiBvbmUgY2FzZSBvZiBjb25nZW5pdGFsIHN5cGhpbGlzIHdvdWxkIHJlcXVpcmUgNjUsNzkwIHdvbWVuIGJlIHJlc2NyZWVuZWQuIFNlcm9jb252ZXJzaW9uIGluY2lkZW5jZSBvZiAwLjAxNyUgd291bGQgbWFrZSB0aGlyZC10cmltZXN0ZXIgcmVzY3JlZW5pbmcgY29zdC1lZmZlY3RpdmUuIENPTkNMVVNJT046IFVuaXZlcnNhbCB0aGlyZC10cmltZXN0ZXIgc3lwaGlsaXMgcmVzY3JlZW5pbmcgcmVxdWlyZXMgYSBsYXJnZSBudW1iZXIgb2Ygd29tZW4gYmUgcmVzY3JlZW5lZCBhdCBhIGhpZ2ggaGVhbHRoIGNhcmUgY29zdCB0byBwcmV2ZW50IG9uZSBhZHZlcnNlIG91dGNvbWUgZnJvbSBtYXRlcm5hbCBzeXBoaWxpcy4gU2Vyb2NvbnZlcnNpb24gaW5jaWRlbmNlIG11c3QgYmUgMTktZm9sZCBoaWdoZXIgdGhhbiB0aGUgbmF0aW9uYWwgYXZlcmFnZSBvZiBwcmltYXJ5IGFuZCBzZWNvbmRhcnkgc3lwaGlsaXMgaW4gd29tZW4gZm9yIHVuaXZlcnNhbCB0aGlyZC10cmltZXN0ZXIgcmVzY3JlZW5pbmcgdG8gYmUgY29zdC1lZmZlY3RpdmUuIiwiYXV0aG9yIjpbeyJkcm9wcGluZy1wYXJ0aWNsZSI6IiIsImZhbWlseSI6IkFsYnJpZ2h0IiwiZ2l2ZW4iOiJDIE0iLCJub24tZHJvcHBpbmctcGFydGljbGUiOiIiLCJwYXJzZS1uYW1lcyI6ZmFsc2UsInN1ZmZpeCI6IiJ9LHsiZHJvcHBpbmctcGFydGljbGUiOiIiLCJmYW1pbHkiOiJFbWVyc29uIiwiZ2l2ZW4iOiJKIEIiLCJub24tZHJvcHBpbmctcGFydGljbGUiOiIiLCJwYXJzZS1uYW1lcyI6ZmFsc2UsInN1ZmZpeCI6IiJ9LHsiZHJvcHBpbmctcGFydGljbGUiOiIiLCJmYW1pbHkiOiJXZXJuZXIiLCJnaXZlbiI6IkUgRiIsIm5vbi1kcm9wcGluZy1wYXJ0aWNsZSI6IiIsInBhcnNlLW5hbWVzIjpmYWxzZSwic3VmZml4IjoiIn0seyJkcm9wcGluZy1wYXJ0aWNsZSI6IiIsImZhbWlseSI6Ikh1Z2hlcyIsImdpdmVuIjoiQiBMIiwibm9uLWRyb3BwaW5nLXBhcnRpY2xlIjoiIiwicGFyc2UtbmFtZXMiOmZhbHNlLCJzdWZmaXgiOiIifV0sImNvbnRhaW5lci10aXRsZSI6Ik9ic3RldHJpY3MgYW5kIEd5bmVjb2xvZ3kiLCJpZCI6IjEzYjdhNTc2LWFhMDItMzg0ZC1hNjZhLWNkYTQzNzZlZDNiMiIsImlzc3VlIjoiMyIsImlzc3VlZCI6eyJkYXRlLXBhcnRzIjpbWyIyMDE1Il1dfSwicGFnZSI6IjQ3OS00ODUiLCJ0aXRsZSI6IlRoaXJkLVRyaW1lc3RlciBQcmVuYXRhbCBTeXBoaWxpcyBTY3JlZW5pbmc6IEEgQ29zdC1FZmZlY3RpdmVuZXNzIEFuYWx5c2lzIiwidHlwZSI6ImFydGljbGUtam91cm5hbCIsInZvbHVtZSI6IjEyNiJ9LCJ1cmlzIjpbImh0dHA6Ly93d3cubWVuZGVsZXkuY29tL2RvY3VtZW50cy8/dXVpZD00NjZiNGFkMC0yZTdmLTQyNjgtODJmNS1iMTYwNDNhNzEwNTEiXSwiaXNUZW1wb3JhcnkiOmZhbHNlLCJsZWdhY3lEZXNrdG9wSWQiOiI0NjZiNGFkMC0yZTdmLTQyNjgtODJmNS1iMTYwNDNhNzEwNTEifSx7ImlkIjoiMTlmOTY0ZTAtMGFlOC0zNzRiLWFlZTAtOTZkY2JkMzQ5OTIwIiwiaXRlbURhdGEiOnsiUE1JRCI6IjExMTQxMjQwIiwiYWJzdHJhY3QiOiJPQkpFQ1RJVkU6IFRvIGV2YWx1YXRlIHRoZSBjb3N0IGVmZmVjdGl2ZW5lc3Mgb2Ygdm9sdW50YXJ5IHByZW5hdGFsIGFuZCByb3V0aW5lIHBvc3RuYXRhbCBISVYgc2NyZWVuaW5nIGluIHRoZSBjb2hvcnQgb2YgcHJlZ25hbnQgd29tZW4gYW5kIG5ld2Jvcm5zIGluIHRoZSBVbml0ZWQgU3RhdGVzLiBERVNJR046IENvc3QtZWZmZWN0aXZlbmVzcyBhbmFseXNpcy4gV2UgZGV2ZWxvcGVkIGEgZGVjaXNpb24gbW9kZWwgdG8gYW5hbHl6ZSB0aGUgY29zdCBlZmZlY3RpdmVuZXNzIG9mIGVuaGFuY2VkIHByZW5hdGFsIHNjcmVlbmluZyBhbmQgcm91dGluZSBuZXdib3JuIHNjcmVlbmluZyBmb3IgSElWLiBXZSBhbHNvIGFuYWx5emVkIHRoZSBpbmNyZW1lbnRhbCBjb3N0IGVmZmVjdGl2ZW5lc3Mgb2Ygcm91dGluZSBuZXdib3JuIHNjcmVlbmluZyB3aGVuIGltcHJvdmVkIHZvbHVudGFyeSBwcmVuYXRhbCBzY3JlZW5pbmcgaXMgYWxyZWFkeSBpbiBwbGFjZS4gUEFSVElDSVBBTlRTOiBBbmFseXNpcyBvZiB0aGUgY29ob3J0IG9mIHByZWduYW50IHdvbWVuIGFuZCBuZXdib3JucyBpbiB0aGUgVW5pdGVkIFN0YXRlcy4gSU5URVJWRU5USU9OUzogRW5oYW5jZWQgcHJlbmF0YWwgc2NyZWVuaW5nLCBvciByb3V0aW5lIG5ld2Jvcm4gc2NyZWVuaW5nIGZvciBISVYuIE1BSU4gT1VUQ09NRSBNRUFTVVJFUzogSW5mZWN0aW9ucyBhdmVydGVkLCBsaWZlIGV4cGVjdGFuY3ksIGNvc3RzLCBhbmQgaW5jcmVtZW50YWwgY29zdCBlZmZlY3RpdmVuZXNzLiBSRVNVTFRTOiBJbXByb3ZlZCBwYXJ0aWNpcGF0aW9uIGluIHZvbHVudGFyeSBwcmVuYXRhbCBISVYgc2NyZWVuaW5nIHdvdWxkIHJlc3VsdCBpbiBhbiBhZGRpdGlvbmFsIDEuMSBtaWxsaW9uIHdvbWVuIGJlaW5nIHNjcmVlbmVkIGFubnVhbGx5LCB3b3VsZCBpZGVudGlmeSBhbiBhZGRpdGlvbmFsIDUyNyBISVYtaW5mZWN0ZWQgbW90aGVycyBhbm51YWxseSwgd291bGQgYXZlcnQgMTUwIGluZmVjdGlvbnMgaW4gbmV3Ym9ybnMsIGFuZCB3b3VsZCBjb3N0ICQ4LDkwMCBVLlMuIHBlciBsaWZlLXllYXIgZ2FpbmVkLiBSb3V0aW5lIG5ld2Jvcm4gSElWIHNjcmVlbmluZyB3b3VsZCB0ZXN0IDMuOSBtaWxsaW9uIGluZmFudHMgYW5udWFsbHksIHdvdWxkIGlkZW50aWZ5IDEwNjEgSElWLWluZmVjdGVkIG1vdGhlcnMsIHdvdWxkIGF2ZXJ0IDI2NiBpbmZlY3Rpb25zIGluIG5ld2Jvcm5zLCBhbmQgd291bGQgY29zdCAkNywwMDAgVS5TLiBwZXIgbGlmZS15ZWFyIGdhaW5lZC4gSWYgaW1wcm92ZWQgdm9sdW50YXJ5IHByZW5hdGFsIHNjcmVlbmluZyBpcyBhbHJlYWR5IGluIHBsYWNlLCByb3V0aW5lIG5ld2Jvcm4gc2NyZWVuaW5nIHdvdWxkIGF2ZXJ0IGFuIGFkZGl0aW9uYWwgMTM1IGluZmVjdGlvbnMgaW4gbmV3Ym9ybnMsIGF0IGFuIGluY3JlbWVudGFsIGNvc3Qgb2YgJDEwLCA2MDAgVS5TLiBwZXIgbGlmZS15ZWFyIGdhaW5lZC4gVGhlIHNjcmVlbmluZyBwcm9ncmFtcyBhcmUgbGlrZWx5IHRvIGJlIGNvc3QgZWZmZWN0aXZlIG92ZXIgYSB3aWRlIHJhbmdlIG9mIGFzc3VtcHRpb25zIHJlZ2FyZGluZyBrZXkgZmFjdG9ycyBpbiB0aGUgYW5hbHlzaXMuIENPTkNMVVNJT05TOiBJbXByb3ZlZCB2b2x1bnRhcnkgcHJlbmF0YWwgSElWIHNjcmVlbmluZyBvZiB3b21lbiBhbmQgcm91dGluZSBzY3JlZW5pbmcgb2YgbmV3Ym9ybnMgYXJlIGNvc3QgZWZmZWN0aXZlLiBSb3V0aW5lIG5ld2Jvcm4gc2NyZWVuaW5nIGJlY29tZXMgbGVzcyBhdHRyYWN0aXZlIGFzIHRoZSByYXRlIG9mIHZvbHVudGFyeSBwcmVuYXRhbCBzY3JlZW5pbmcgaW5jcmVhc2VzLiBJbXByb3ZlZCBwYXJ0aWNpcGF0aW9uIGluIHZvbHVudGFyeSBwcmVuYXRhbCBzY3JlZW5pbmcgaGFzIHRoZSBhZGRlZCBiZW5lZml0IHRoYXQgbW90aGVycyBtYWludGFpbiB0aGVpciByaWdodCB0byBkZXRlcm1pbmUgd2hldGhlciB0aGV5IGFyZSB0ZXN0ZWQgZm9yIEhJVi4iLCJhdXRob3IiOlt7ImRyb3BwaW5nLXBhcnRpY2xlIjoiIiwiZmFtaWx5IjoiWmFyaWMiLCJnaXZlbiI6IkcgUyIsIm5vbi1kcm9wcGluZy1wYXJ0aWNsZSI6IiIsInBhcnNlLW5hbWVzIjpmYWxzZSwic3VmZml4IjoiIn0seyJkcm9wcGluZy1wYXJ0aWNsZSI6IiIsImZhbWlseSI6IkJheW91bWkiLCJnaXZlbiI6IkEgTSIsIm5vbi1kcm9wcGluZy1wYXJ0aWNsZSI6IiIsInBhcnNlLW5hbWVzIjpmYWxzZSwic3VmZml4IjoiIn0seyJkcm9wcGluZy1wYXJ0aWNsZSI6IiIsImZhbWlseSI6IkJyYW5kZWF1IiwiZ2l2ZW4iOiJNIEwiLCJub24tZHJvcHBpbmctcGFydGljbGUiOiIiLCJwYXJzZS1uYW1lcyI6ZmFsc2UsInN1ZmZpeCI6IiJ9LHsiZHJvcHBpbmctcGFydGljbGUiOiIiLCJmYW1pbHkiOiJPd2VucyIsImdpdmVuIjoiRCBLIiwibm9uLWRyb3BwaW5nLXBhcnRpY2xlIjoiIiwicGFyc2UtbmFtZXMiOmZhbHNlLCJzdWZmaXgiOiIifV0sImNvbnRhaW5lci10aXRsZSI6IkpBSURTOiBKb3VybmFsIG9mIEFjcXVpcmVkIEltbXVuZSBEZWZpY2llbmN5IFN5bmRyb21lcyIsImlkIjoiMTlmOTY0ZTAtMGFlOC0zNzRiLWFlZTAtOTZkY2JkMzQ5OTIwIiwiaXNzdWUiOiI1IiwiaXNzdWVkIjp7ImRhdGUtcGFydHMiOltbIjIwMDAiXV19LCJwYWdlIjoiNDAzLTQxNiIsInRpdGxlIjoiVGhlIGNvc3QgZWZmZWN0aXZlbmVzcyBvZiB2b2x1bnRhcnkgcHJlbmF0YWwgYW5kIHJvdXRpbmUgbmV3Ym9ybiBISVYgc2NyZWVuaW5nIGluIHRoZSBVbml0ZWQgU3RhdGVzIiwidHlwZSI6ImFydGljbGUtam91cm5hbCIsInZvbHVtZSI6IjI1In0sInVyaXMiOlsiaHR0cDovL3d3dy5tZW5kZWxleS5jb20vZG9jdW1lbnRzLz91dWlkPTcyZDQ4MGQwLThhNzctNDZkZi04MTNkLTMzM2RlNDc4YzM2ZCJdLCJpc1RlbXBvcmFyeSI6ZmFsc2UsImxlZ2FjeURlc2t0b3BJZCI6IjcyZDQ4MGQwLThhNzctNDZkZi04MTNkLTMzM2RlNDc4YzM2ZCJ9LHsiaWQiOiI4YjczY2JkYS02YjJhLTM4MWUtYWFlMC00M2VjMDNmNGFmMDkiLCJpdGVtRGF0YSI6eyJQTUlEIjoiNjEwOTAyNzI0IiwiYWJzdHJhY3QiOiJPYmplY3RpdmVzOiBUaGlzIHN0dWR5IGFzc2Vzc2VzIHRoZSBjb3N0LWVmZmVjdGl2ZW5lc3Mgb2YgYWRkaW5nIHNpY2tsZS1jZWxsIGRpc2Vhc2UgKFNDRCkgdG8gdGhlIFNwYW5pc2ggbmV3Ym9ybiBzY3JlZW5pbmcgKE5CUykgcHJvZ3JhbSwgYW5kIGV4cGxvcmVzIHRoZSBzZW5zaXRpdml0eSBvZiB0aGUgcmVzdWx0cyB0byBrZXkgbW9kZWwgcGFyYW1ldGVycy4gTWV0aG9kKHMpOiBBIGRpc2NyZXRlIGV2ZW50IHNpbXVsYXRpb24gbW9kZWwgd2FzIGRldmVsb3BlZCB0aGF0IGNvbXBhcmVkIE5CUyBmb3IgU0NEIHZlcnN1cyBjbGluaWNhbCBkZXRlY3Rpb24uIFRoZSBtb2RlbCBmb2xsb3dlZCBhIHNpbXVsYXRlZCBjb2hvcnQgb2YgbmV3Ym9ybnMgZm9yIDEwIHllYXJzLCBhbmQgZXN0aW1hdGVkIHRoZSBpbXBhY3QgaW4gY29zdHMgYW5kIGxpZmUgZXhwZWN0YW5jeSBvZiBwcm9waHlsYWN0aWMgdHJlYXRtZW50cyBlc3RhYmxpc2hlZCBhZnRlciBlYXJseSBkZXRlY3Rpb24uIFByb2JhYmlsaXN0aWMsIG9uZS13YXkgYW5kIHR3by13YXkgc2Vuc2l0aXZpdHkgYW5hbHlzaXMgd2VyZSBwZXJmb3JtZWQuIFJlc3VsdChzKTogTkJTIHdhcyBmb3VuZCB0byBiZSBtb3JlIGNvc3RseSBhbmQgbW9yZSBlZmZlY3RpdmUgdGhhbiBjbGluaWNhbCBkZXRlY3Rpb24gb2YgU0NELiBUaGUgZXN0aW1hdGVkIGluY3JlbWVudGFsIGNvc3QgcGVyIGxpZmUgeWVhciAoTFkpIGdhaW5lZCB3YXMgMzQsMTY5LjQ2IC9MWS4gVGhpcyByZXN1bHQgd2FzIHZlcnkgc2Vuc2l0aXZlIHRvIHRoZSBjb3N0IG9mIHRoZSBzY3JlZW5pbmcgdGVzdCwgdGhlIGJpcnRoIHByZXZhbGVuY2UgYW5kIHRoZSBwcm9wb3J0aW9uIG9mIHNldmVyZSBjYXNlcyBhbW9uZyB0aGUgYWZmZWN0ZWQgY2hpbGRyZW4uIENvbmNsdXNpb24ocyk6IFRoZXJlIGlzIHVuY2VydGFpbnR5IHJlZ2FyZGluZyB0aGUgY29zdC1lZmZlY3RpdmVuZXNzIG9mIE5CUyBmb3IgU0NEIGluIHRoZSBTcGFuaXNoIGNvbnRleHQuIE91ciBiYXNlIGNhc2UgZXN0aW1hdGUgb2YgdGhlIGNvc3QgcGVyIExZIGdhaW5lZCBsaWVzIG5lYXIgdGhlIDMwLDAwMC9MWSBjb21tb25seSBjaXRlZCBpbiBTcGFpbi4gQ29weXJpZ2h0IMKpIDIwMTYgSW5mb3JtYSBVSyBMaW1pdGVkLCB0cmFkaW5nIGFzIFRheWxvciAmIEZyYW5jaXMgR3JvdXAuIiwiYXV0aG9yIjpbeyJkcm9wcGluZy1wYXJ0aWNsZSI6IiIsImZhbWlseSI6IkNhc3RpbGxhLVJvZHJpZ3VleiIsImdpdmVuIjoiSSIsIm5vbi1kcm9wcGluZy1wYXJ0aWNsZSI6IiIsInBhcnNlLW5hbWVzIjpmYWxzZSwic3VmZml4IjoiIn0seyJkcm9wcGluZy1wYXJ0aWNsZSI6IiIsImZhbWlseSI6IkNlbGEiLCJnaXZlbiI6IkUiLCJub24tZHJvcHBpbmctcGFydGljbGUiOiIiLCJwYXJzZS1uYW1lcyI6ZmFsc2UsInN1ZmZpeCI6IiJ9LHsiZHJvcHBpbmctcGFydGljbGUiOiIiLCJmYW1pbHkiOiJWYWxsZWpvLVRvcnJlcyIsImdpdmVuIjoiTCIsIm5vbi1kcm9wcGluZy1wYXJ0aWNsZSI6IiIsInBhcnNlLW5hbWVzIjpmYWxzZSwic3VmZml4IjoiIn0seyJkcm9wcGluZy1wYXJ0aWNsZSI6IiIsImZhbWlseSI6IlZhbGNhcmNlbC1OYXpjbyIsImdpdmVuIjoiQyIsIm5vbi1kcm9wcGluZy1wYXJ0aWNsZSI6IiIsInBhcnNlLW5hbWVzIjpmYWxzZSwic3VmZml4IjoiIn0seyJkcm9wcGluZy1wYXJ0aWNsZSI6IiIsImZhbWlseSI6IkR1bGluIiwiZ2l2ZW4iOiJFIiwibm9uLWRyb3BwaW5nLXBhcnRpY2xlIjoiIiwicGFyc2UtbmFtZXMiOmZhbHNlLCJzdWZmaXgiOiIifSx7ImRyb3BwaW5nLXBhcnRpY2xlIjoiIiwiZmFtaWx5IjoiRXNwYWRhIiwiZ2l2ZW4iOiJNIiwibm9uLWRyb3BwaW5nLXBhcnRpY2xlIjoiIiwicGFyc2UtbmFtZXMiOmZhbHNlLCJzdWZmaXgiOiIifSx7ImRyb3BwaW5nLXBhcnRpY2xlIjoiIiwiZmFtaWx5IjoiUmF1c2VsbCIsImdpdmVuIjoiRCIsIm5vbi1kcm9wcGluZy1wYXJ0aWNsZSI6IiIsInBhcnNlLW5hbWVzIjpmYWxzZSwic3VmZml4IjoiIn0seyJkcm9wcGluZy1wYXJ0aWNsZSI6IiIsImZhbWlseSI6Ik1hciIsImdpdmVuIjoiSiIsIm5vbi1kcm9wcGluZy1wYXJ0aWNsZSI6IiIsInBhcnNlLW5hbWVzIjpmYWxzZSwic3VmZml4IjoiIn0seyJkcm9wcGluZy1wYXJ0aWNsZSI6IiIsImZhbWlseSI6IlNlcnJhbm8tQWd1aWxhciIsImdpdmVuIjoiUCIsIm5vbi1kcm9wcGluZy1wYXJ0aWNsZSI6IiIsInBhcnNlLW5hbWVzIjpmYWxzZSwic3VmZml4IjoiIn1dLCJjb250YWluZXItdGl0bGUiOiJFeHBlcnQgT3BpbmlvbiBvbiBPcnBoYW4gRHJ1Z3MiLCJpZCI6IjhiNzNjYmRhLTZiMmEtMzgxZS1hYWUwLTQzZWMwM2Y0YWYwOSIsImlzc3VlIjoiNiIsImlzc3VlZCI6eyJkYXRlLXBhcnRzIjpbWyIyMDE2Il1dfSwicGFnZSI6IjU2Ny01NzUiLCJ0aXRsZSI6IkNvc3QtZWZmZWN0aXZlbmVzcyBhbmFseXNpcyBvZiBuZXdib3JuIHNjcmVlbmluZyBmb3Igc2lja2xlLWNlbGwgZGlzZWFzZSBpbiBTcGFpbiIsInR5cGUiOiJhcnRpY2xlLWpvdXJuYWwiLCJ2b2x1bWUiOiI0In0sInVyaXMiOlsiaHR0cDovL3d3dy5tZW5kZWxleS5jb20vZG9jdW1lbnRzLz91dWlkPTA2YWQ5MDRkLTA3MDItNDVkOC04M2RlLWJjZGE4ODRkODRkYyJdLCJpc1RlbXBvcmFyeSI6ZmFsc2UsImxlZ2FjeURlc2t0b3BJZCI6IjA2YWQ5MDRkLTA3MDItNDVkOC04M2RlLWJjZGE4ODRkODRkYyJ9LHsiaWQiOiJkMGE5ZTA4Mi0yZDc4LTM2ZjItODYyMC1jY2M5ODFmNmFmM2YiLCJpdGVtRGF0YSI6eyJQTUlEIjoiMTk3Nzg0OTMiLCJhYnN0cmFjdCI6Ik9CSkVDVElWRTogVG8gZGV0ZXJtaW5lIHRoZSBhY2N1cmFjeSwgYWNjZXB0YWJpbGl0eSBhbmQgY29zdC1lZmZlY3RpdmVuZXNzIG9mIHBvbHltZXJhc2UgY2hhaW4gcmVhY3Rpb24gKFBDUikgYW5kIG9wdGljYWwgaW1tdW5vYXNzYXkgKE9JQSkgcmFwaWQgdGVzdHMgZm9yIG1hdGVybmFsIGdyb3VwIEIgc3RyZXB0b2NvY2NhbCAoR0JTKSBjb2xvbmlzYXRpb24gYXQgbGFib3VyLiBERVNJR046IEEgdGVzdCBhY2N1cmFjeSBzdHVkeSB3YXMgdXNlZCB0byBkZXRlcm1pbmUgdGhlIGFjY3VyYWN5IG9mIHJhcGlkIHRlc3RzIGZvciBHQlMgY29sb25pc2F0aW9uIG9mIHdvbWVuIGluIGxhYm91ci4gQWNjZXB0YWJpbGl0eSBvZiB0ZXN0aW5nIHRvIHBhcnRpY2lwYW50cyB3YXMgZXZhbHVhdGVkIHRocm91Z2ggYSBxdWVzdGlvbm5haXJlIGFkbWluaXN0ZXJlZCBhZnRlciBkZWxpdmVyeSwgYW5kIGFjY2VwdGFiaWxpdHkgdG8gc3RhZmYgdGhyb3VnaCBmb2N1cyBncm91cHMuIEEgZGVjaXNpb24tYW5hbHl0aWMgbW9kZWwgd2FzIGNvbnN0cnVjdGVkIHRvIGFzc2VzcyB0aGUgY29zdC1lZmZlY3RpdmVuZXNzIG9mIHZhcmlvdXMgc2NyZWVuaW5nIHN0cmF0ZWdpZXMuIFNFVFRJTkc6IFR3byBsYXJnZSBvYnN0ZXRyaWMgdW5pdHMgaW4gdGhlIFVLLiBQQVJUSUNJUEFOVFM6IFdvbWVuIGJvb2tlZCBmb3IgZGVsaXZlcnkgYXQgdGhlIHBhcnRpY2lwYXRpbmcgdW5pdHMgb3RoZXIgdGhhbiB0aG9zZSBlbGVjdGluZyBmb3IgYSBDYWVzYXJlYW4gZGVsaXZlcnkuIElOVEVSVkVOVElPTlM6IFZhZ2luYWwgYW5kIHJlY3RhbCBzd2FicyB3ZXJlIG9idGFpbmVkIGF0IHRoZSBvbnNldCBvZiBsYWJvdXIgYW5kIHRoZSByZXN1bHRzIG9mIHZhZ2luYWwgYW5kIHJlY3RhbCBQQ1IgYW5kIE9JQSAoaW5kZXgpIHRlc3RzIHdlcmUgY29tcGFyZWQgd2l0aCB0aGUgcmVmZXJlbmNlIHN0YW5kYXJkIG9mIGVucmljaGVkIGN1bHR1cmUgb2YgY29tYmluZWQgdmFnaW5hbCBhbmQgcmVjdGFsIHN3YWJzLiBNQUlOIE9VVENPTUUgTUVBU1VSRVM6IFRoZSBhY2N1cmFjeSBvZiB0aGUgaW5kZXggdGVzdHMsIHRoZSByZWxhdGl2ZSBhY2N1cmFjaWVzIG9mIHRlc3RzIG9uIHZhZ2luYWwgYW5kIHJlY3RhbCBzd2FicyBhbmQgd2hldGhlciB0ZXN0IGFjY3VyYWN5IHZhcmllZCBhY2NvcmRpbmcgdG8gdGhlIHByZXNlbmNlIG9yIGFic2VuY2Ugb2YgbWF0ZXJuYWwgcmlzayBmYWN0b3JzLiBSRVNVTFRTOiBQQ1Igd2FzIHNpZ25pZmljYW50bHkgbW9yZSBhY2N1cmF0ZSB0aGFuIE9JQSBmb3IgdGhlIGRldGVjdGlvbiBvZiBtYXRlcm5hbCBHQlMgY29sb25pc2F0aW9uLiBDb21iaW5lZCB2YWdpbmFsIG9yIHJlY3RhbCBzd2FiIGluZGV4IHRlc3RzIHdlcmUgbW9yZSBzZW5zaXRpdmUgdGhhbiBlaXRoZXIgdGVzdCBjb25zaWRlcmVkIGluZGl2aWR1YWxseSBbY29tYmluZWQgc3dhYiBzZW5zaXRpdml0eSBmb3IgUENSIDg0JSAoOTUlIENJIDc5LTg4JSk7IHZhZ2luYWwgc3dhYiA1OCUgKDUyLTY0JSk7IHJlY3RhbCBzd2FiIDcxJSAoNjYtNzYlKV0uIFRoZSBoaWdoZXN0IHNlbnNpdGl2aXR5IGZvciBQQ1IgY2FtZSBhdCB0aGUgY29zdCBvZiBsb3dlciBzcGVjaWZpY2l0eSBbY29tYmluZWQgc3BlY2lmaWNpdHkgODclICg5NSUgQ0kgODUtODklKTsgdmFnaW5hbCBzd2FiIDkyJSAoOTAtOTQlKTsgcmVjdGFsIHN3YWIgOTIlICg5MC05MyUpXS4gVGhlIHNlbnNpdGl2aXR5IGFuZCBzcGVjaWZpY2l0eSBvZiByYXBpZCB0ZXN0cyB2YXJpZWQgYWNjb3JkaW5nIHRvIHRoZSBwcmVzZW5jZSBvciBhYnNlbmNlIG9mIG1hdGVybmFsIHJpc2sgZmFjdG9ycywgYnV0IG5vdCBjb25zaXN0ZW50bHkuIFBDUiByZXN1bHRzIHdlcmUgZGV0ZXJtaW5hbnRzIG9mIG5lb25hdGFsIEdCUyBjb2xvbmlzYXRpb24sIGJ1dCBtYXRlcm5hbCByaXNrIGZhY3RvcnMgd2VyZSBub3QuIE92ZXJhbGwgbGV2ZWxzIG9mIGFjY2VwdGFiaWxpdHkgZm9yIHJhcGlkIHRlc3RpbmcgYW1vbmdzdCBwYXJ0aWNpcGFudHMgd2VyZSBoaWdoLiBWYWdpbmFsIHN3YWJzIHdlcmUgbW9yZSBhY2NlcHRhYmxlIHRoYW4gcmVjdGFsIHN3YWJzLiBTb3V0aCBBc2lhbiB3b21lbiB3ZXJlIGxlYXN0IGxpa2VseSB0byBoYXZlIHBhcnRpY2lwYXRlZCBpbiB0aGUgc3R1ZHkgYW5kIHdlcmUgbGVzcyBoYXBweSB3aXRoIHRoZSBzYW1wbGluZyBwcm9jZWR1cmUgYW5kIHdpdGggdGhlIHByb3NwZWN0IG9mIHJhcGlkIHRlc3RpbmcgYXMgcGFydCBvZiByb3V0aW5lIGNhcmUuIE1pZHdpdmVzIHdlcmUgZ2VuZXJhbGx5IHBvc2l0aXZlIHRvd2FyZHMgcmFwaWQgdGVzdGluZyBidXQgaGFkIGNvbmNlcm5zIHRoYXQgaXQgbWlnaHQgbGVhZCB0byBvdmVydHJlYXRtZW50IGFuZCB1bm5lY2Vzc2FyeSBpbnRlcmZlcmVuY2UgaW4gYmlydGhzLiBNb2RlbGxpbmcgYW5hbHlzaXMgcmV2ZWFsZWQgdGhhdCB0aGUgbW9zdCBjb3N0LWVmZmVjdGl2ZSBzdHJhdGVneSB3YXMgdG8gcHJvdmlkZSByb3V0aW5lIGnigKYiLCJhdXRob3IiOlt7ImRyb3BwaW5nLXBhcnRpY2xlIjoiIiwiZmFtaWx5IjoiRGFuaWVscyIsImdpdmVuIjoiSiIsIm5vbi1kcm9wcGluZy1wYXJ0aWNsZSI6IiIsInBhcnNlLW5hbWVzIjpmYWxzZSwic3VmZml4IjoiIn0seyJkcm9wcGluZy1wYXJ0aWNsZSI6IiIsImZhbWlseSI6IkdyYXkiLCJnaXZlbiI6IkoiLCJub24tZHJvcHBpbmctcGFydGljbGUiOiIiLCJwYXJzZS1uYW1lcyI6ZmFsc2UsInN1ZmZpeCI6IiJ9LHsiZHJvcHBpbmctcGFydGljbGUiOiIiLCJmYW1pbHkiOiJQYXR0aXNvbiIsImdpdmVuIjoiSCIsIm5vbi1kcm9wcGluZy1wYXJ0aWNsZSI6IiIsInBhcnNlLW5hbWVzIjpmYWxzZSwic3VmZml4IjoiIn0seyJkcm9wcGluZy1wYXJ0aWNsZSI6IiIsImZhbWlseSI6IlJvYmVydHMiLCJnaXZlbiI6IlQiLCJub24tZHJvcHBpbmctcGFydGljbGUiOiIiLCJwYXJzZS1uYW1lcyI6ZmFsc2UsInN1ZmZpeCI6IiJ9LHsiZHJvcHBpbmctcGFydGljbGUiOiIiLCJmYW1pbHkiOiJFZHdhcmRzIiwiZ2l2ZW4iOiJFIiwibm9uLWRyb3BwaW5nLXBhcnRpY2xlIjoiIiwicGFyc2UtbmFtZXMiOmZhbHNlLCJzdWZmaXgiOiIifSx7ImRyb3BwaW5nLXBhcnRpY2xlIjoiIiwiZmFtaWx5IjoiTWlsbmVyIiwiZ2l2ZW4iOiJQIiwibm9uLWRyb3BwaW5nLXBhcnRpY2xlIjoiIiwicGFyc2UtbmFtZXMiOmZhbHNlLCJzdWZmaXgiOiIifSx7ImRyb3BwaW5nLXBhcnRpY2xlIjoiIiwiZmFtaWx5IjoiU3BpY2VyIiwiZ2l2ZW4iOiJMIiwibm9uLWRyb3BwaW5nLXBhcnRpY2xlIjoiIiwicGFyc2UtbmFtZXMiOmZhbHNlLCJzdWZmaXgiOiIifSx7ImRyb3BwaW5nLXBhcnRpY2xlIjoiIiwiZmFtaWx5IjoiS2luZyIsImdpdmVuIjoiRSIsIm5vbi1kcm9wcGluZy1wYXJ0aWNsZSI6IiIsInBhcnNlLW5hbWVzIjpmYWxzZSwic3VmZml4IjoiIn0seyJkcm9wcGluZy1wYXJ0aWNsZSI6IiIsImZhbWlseSI6IkhpbGxzIiwiZ2l2ZW4iOiJSIEsiLCJub24tZHJvcHBpbmctcGFydGljbGUiOiIiLCJwYXJzZS1uYW1lcyI6ZmFsc2UsInN1ZmZpeCI6IiJ9LHsiZHJvcHBpbmctcGFydGljbGUiOiIiLCJmYW1pbHkiOiJHcmF5IiwiZ2l2ZW4iOiJSIiwibm9uLWRyb3BwaW5nLXBhcnRpY2xlIjoiIiwicGFyc2UtbmFtZXMiOmZhbHNlLCJzdWZmaXgiOiIifSx7ImRyb3BwaW5nLXBhcnRpY2xlIjoiIiwiZmFtaWx5IjoiQnVja2xleSIsImdpdmVuIjoiTCIsIm5vbi1kcm9wcGluZy1wYXJ0aWNsZSI6IiIsInBhcnNlLW5hbWVzIjpmYWxzZSwic3VmZml4IjoiIn0seyJkcm9wcGluZy1wYXJ0aWNsZSI6IiIsImZhbWlseSI6Ik1hZ2lsbCIsImdpdmVuIjoiTCIsIm5vbi1kcm9wcGluZy1wYXJ0aWNsZSI6IiIsInBhcnNlLW5hbWVzIjpmYWxzZSwic3VmZml4IjoiIn0seyJkcm9wcGluZy1wYXJ0aWNsZSI6IiIsImZhbWlseSI6IkVsbGltYW4iLCJnaXZlbiI6Ik4iLCJub24tZHJvcHBpbmctcGFydGljbGUiOiIiLCJwYXJzZS1uYW1lcyI6ZmFsc2UsInN1ZmZpeCI6IiJ9LHsiZHJvcHBpbmctcGFydGljbGUiOiIiLCJmYW1pbHkiOiJLYWFtYndhIiwiZ2l2ZW4iOiJCIiwibm9uLWRyb3BwaW5nLXBhcnRpY2xlIjoiIiwicGFyc2UtbmFtZXMiOmZhbHNlLCJzdWZmaXgiOiIifSx7ImRyb3BwaW5nLXBhcnRpY2xlIjoiIiwiZmFtaWx5IjoiQnJ5YW4iLCJnaXZlbiI6IlMiLCJub24tZHJvcHBpbmctcGFydGljbGUiOiIiLCJwYXJzZS1uYW1lcyI6ZmFsc2UsInN1ZmZpeCI6IiJ9LHsiZHJvcHBpbmctcGFydGljbGUiOiIiLCJmYW1pbHkiOiJIb3dhcmQiLCJnaXZlbiI6IlIiLCJub24tZHJvcHBpbmctcGFydGljbGUiOiIiLCJwYXJzZS1uYW1lcyI6ZmFsc2UsInN1ZmZpeCI6IiJ9LHsiZHJvcHBpbmctcGFydGljbGUiOiIiLCJmYW1pbHkiOiJUaG9tcHNvbiIsImdpdmVuIjoiUCIsIm5vbi1kcm9wcGluZy1wYXJ0aWNsZSI6IiIsInBhcnNlLW5hbWVzIjpmYWxzZSwic3VmZml4IjoiIn0seyJkcm9wcGluZy1wYXJ0aWNsZSI6IiIsImZhbWlseSI6IktoYW4iLCJnaXZlbiI6IksgUyIsIm5vbi1kcm9wcGluZy1wYXJ0aWNsZSI6IiIsInBhcnNlLW5hbWVzIjpmYWxzZSwic3VmZml4IjoiIn1dLCJjb250YWluZXItdGl0bGUiOiJIZWFsdGggVGVjaG5vbG9neSBBc3Nlc3NtZW50IiwiaWQiOiJkMGE5ZTA4Mi0yZDc4LTM2ZjItODYyMC1jY2M5ODFmNmFmM2YiLCJpc3N1ZSI6IjQyIiwiaXNzdWVkIjp7ImRhdGUtcGFydHMiOltbIjIwMDkiXV19LCJwYWdlIjoiMS0xNTQsIGlpaSIsInRpdGxlIjoiUmFwaWQgdGVzdGluZyBmb3IgZ3JvdXAgQiBzdHJlcHRvY29jY3VzIGR1cmluZyBsYWJvdXI6IGEgdGVzdCBhY2N1cmFjeSBzdHVkeSB3aXRoIGV2YWx1YXRpb24gb2YgYWNjZXB0YWJpbGl0eSBhbmQgY29zdC1lZmZlY3RpdmVuZXNzIiwidHlwZSI6ImFydGljbGUtam91cm5hbCIsInZvbHVtZSI6IjEzIn0sInVyaXMiOlsiaHR0cDovL3d3dy5tZW5kZWxleS5jb20vZG9jdW1lbnRzLz91dWlkPThiM2EyZWU2LTIxNTAtNGY5Ny05NTAxLWE1OWVhNDRlMzdhOSJdLCJpc1RlbXBvcmFyeSI6ZmFsc2UsImxlZ2FjeURlc2t0b3BJZCI6IjhiM2EyZWU2LTIxNTAtNGY5Ny05NTAxLWE1OWVhNDRlMzdhOSJ9LHsiaWQiOiI3ZjFmN2U5OC1mYmU5LTNhNjktYjRlZS00NDZiNDRhODFhMWYiLCJpdGVtRGF0YSI6eyJQTUlEIjoiMTYxNTcxNTIiLCJhYnN0cmFjdCI6Ik9CSkVDVElWRTogTW90aGVyLXRvLWNoaWxkIHRyYW5zbWlzc2lvbiBvZiBodW1hbiBpbW11bm9kZWZpY2llbmN5IHZpcnVzIGlzIHRoZSBtb3N0IGNvbW1vbiBjYXVzZSBvZiBwZWRpYXRyaWMgaHVtYW4gaW1tdW5vZGVmaWNpZW5jeSB2aXJ1cyBpbiB0aGUgVW5pdGVkIFN0YXRlczsgdGhlIENlbnRlcnMgZm9yIERpc2Vhc2UgQ29udHJvbCBhbmQgUHJldmVudGlvbiByZWNvbW1lbmRhdGlvbnMgZW5kb3JzZSByYXBpZCBodW1hbiBpbW11bm9kZWZpY2llbmN5IHZpcnVzIHRlc3RpbmcgZm9yIHdvbWVuIHdpdGggdW5rbm93biB2aXJhbCBzdGF0dXMgdG8gcXVpY2tlbiBhbnRpcmV0cm92aXJhbCB0aGVyYXB5LiBXZSBjb21wYXJlZCB0aGUgY29zdC1lZmZlY3RpdmVuZXNzIG9mIE9yYXF1aWNrIChPcmFzdXJlIFRlY2hub2xvZ2llcywgQmV0aGxlaGVtLCBQYSkgcmFwaWQgdGVzdGluZyB2ZXJzdXMgZW56eW1lLWxpbmtlZCBpbW11bm9zb3JiZW50IGFzc2F5IHRlc3RpbmcgZm9yIGEgbG93LXJpc2sgcG9wdWxhdGlvbiBvZiBNZXhpY2FuIEFtZXJpY2FuIHdvbWVuIHdobyBhcmUgaW4gbGFib3IuIFNUVURZIERFU0lHTjogVXNpbmcgZGVjaXNpb24gYW5hbHlzaXMgdGVjaG5pcXVlcywgd2UgdGVzdGVkIDIgc3RyYXRlZ2llczogKDEpIHRlc3Rpbmcgd2l0aCBlbnp5bWUtbGlua2VkIGltbXVub3NvcmJlbnQgYXNzYXkgdGhhdCB3YXMgY29uZmlybWVkIGJ5IFdlc3Rlcm4gYmxvdCBhbmQgKDIpIHRlc3Rpbmcgd2l0aCBPcmFxdWljayByYXBpZCB0ZXN0aW5nIHRoYXQgd2FzIGNvbmZpcm1lZCBieSBXZXN0ZXJuIGJsb3QuIEFsbCBzZXJvcG9zaXRpdmUgcGFydHVyaWVudHMgcmVjZWl2ZWQgemlkb3Z1ZGluZSB0cmVhdG1lbnQgaW4gbGFib3IuIFRoZSBiYXNlbGluZSBhc3N1bXB0aW9ucyB3ZXJlIHRoZSBpbmNpZGVuY2Ugb2YgaHVtYW4gaW1tdW5vZGVmaWNpZW5jeSB2aXJ1cyBpbiBNZXhpY2FuIEFtZXJpY2FuIG1vdGhlcnMgKDAuMDUlKSwgbW90aGVyLXRvLWNoaWxkIHRyYW5zbWlzc2lvbiB3aXRoIG5vIHRyZWF0bWVudCAoMjUlKSwgd2l0aCB0cmVhdG1lbnQgaW4gbGFib3IgKDEwJSksIHNlbnNpdGl2aXR5IG9mIGVuenltZS1saW5rZWQgaW1tdW5vc29yYmVudCBhc3NheSAoOTglKSwgcG9zaXRpdmUgcHJlZGljdGl2ZSB2YWx1ZSBvZiBlbnp5bWUtbGlua2VkIGltbXVub3NvcmJlbnQgYXNzYXkgKDEwJSksIHNlbnNpdGl2aXR5L3NwZWNpZmljaXR5IG9mIE9yYXF1aWNrIHJhcGlkIHRlc3RpbmcgKDk5JS8xMDAlKSwgcG9zaXRpdmUgcHJlZGljdGl2ZSB2YWx1ZSBvZiBPcmFxdWljayByYXBpZCB0ZXN0aW5nICg4MyUtMTAwJSksIHNlbnNpdGl2aXR5L3NwZWNpZmljaXR5IG9mIFdlc3Rlcm4gYmxvdCAoOTclLzk5JSksIGNvc3RzIChlbnp5bWUtbGlua2VkIGltbXVub3NvcmJlbnQgYXNzYXkgW2RvbGxhciA1XSwgT3JhcXVpY2sgcmFwaWQgdGVzdGluZyBbZG9sbGFyIDE1XSwgV2VzdGVybiBibG90IFtkb2xsYXIgMjVdLCB6aWRvdnVkaW5lIHRyZWF0bWVudCBbZG9sbGFyIDc2XSBmb3IgMTIgaG91cnMgbGFib3IsIG5lb25hdGFsIHRyZWF0bWVudCBbZG9sbGFyIDIuNTBdLCBsaWZldGltZSB0cmVhdG1lbnQgb2YgaHVtYW4gaW1tdW5vZGVmaWNpZW5jeSB2aXJ1cy1hZmZlY3RlZCBjaGlsZCBbZG9sbGFyIDE5NCwyNTBdKS4gU2Vuc2l0aXZpdHkgYW5hbHlzZXMgd2VyZSBkb25lIG92ZXIgYSB3aWRlIHJhbmdlIG9mIGFzc3VtcHRpb25zIHRoYXQgaW5jbHVkZWQgdGhlIGNvc3RzIG9mIHRlc3RzLCB0aGUgc2Vuc2l0aXZpdHkgb2YgT3JhcXVpY2sgcmFwaWQgdGVzdGluZywgdGhlIHBvc2l0aXZlIHByZWRpY3RpdmUgdmFsdWUgb2YgZW56eW1lLWxpbmtlZCBpbW11bm9zb3JiZW50IGFzc2F5IGFuZCBPcmFxdWljayByYXBpZCB0ZXN0aW5nLCBhbmQgdGhlIGNvc3RzIG9mIHRyZWF0bWVudHMuIFJFU1VMVFM6IE9yYXF1aWNrIHJhcGlkIHRlc3Rpbmcgd2FzIHRoZSBwcmVmZXJyZWQgc3RyYXRlZ3kgYXQgZG9sbGFyIDk4IHNwZW50IHBlciBodW1hbiBpbW11bm9kZWZpY2llbmN5IHZpcnVzLW5lZ2F0aXZlIGNoaWxkIHZlcnN1cyBkb2xsYXIgNDkxIGZvciBlbnp5bWUtbGlua2VkIGltbXVub3NvcmJlbnQgYXNzYXkgdGVzdGluZy4gTXVjaCBvZiB0aGUgY29zdCBvZiB0aGUgZW56eW1lLWxpbmtlZCBpbW11bm9zb3JiZW50IGFzc2F5IHN0cmF0ZWd5IHdhcyBkdWUgdG8gdGhlIHRyZWF0bWVudCBvZiB3b21lbiBhbmQgaW5mYW50cyB3aXRoIGZhbHNlLXBvc2l0aXZlIHRlc3RzLiBTZW5zaXRpdml0eSBhbmFseXNpcyBvdmVyIHRlc3QgY29zdHMsIHRlc3Qgc2Vuc2l0aXZpdHksIGFuZCBvdGhlciB2YXJpYWJsZXMgZm91bmQgdGhlIGFuYWx5c2lzIHJlc3VsdHMgdG8gYmUgcm9idXN0LiBUaHJlc2hvbGQgYW5hbHlzaXMgcmV2ZWFsZWQgdGhhdCwgaWYgdGhlIGNvc3QgcmVtYWluZWQgPCBkb2xsYXIgNDA5LjkwLCBPcmFxdWljayByYXBpZCB0ZXN0aW5nIHdhcyB0aGUgZG9taW5hbnQgdGVzdC4gQ09OQ0zigKYiLCJhdXRob3IiOlt7ImRyb3BwaW5nLXBhcnRpY2xlIjoiIiwiZmFtaWx5IjoiRG95bGUiLCJnaXZlbiI6Ik4gTSIsIm5vbi1kcm9wcGluZy1wYXJ0aWNsZSI6IiIsInBhcnNlLW5hbWVzIjpmYWxzZSwic3VmZml4IjoiIn0seyJkcm9wcGluZy1wYXJ0aWNsZSI6IiIsImZhbWlseSI6Ikxldmlzb24iLCJnaXZlbiI6IkogRSIsIm5vbi1kcm9wcGluZy1wYXJ0aWNsZSI6IiIsInBhcnNlLW5hbWVzIjpmYWxzZSwic3VmZml4IjoiIn0seyJkcm9wcGluZy1wYXJ0aWNsZSI6IiIsImZhbWlseSI6IkdhcmRuZXIiLCJnaXZlbiI6Ik0gTyIsIm5vbi1kcm9wcGluZy1wYXJ0aWNsZSI6IiIsInBhcnNlLW5hbWVzIjpmYWxzZSwic3VmZml4IjoiIn1dLCJjb250YWluZXItdGl0bGUiOiJBbWVyaWNhbiBKb3VybmFsIG9mIE9ic3RldHJpY3MgYW5kIEd5bmVjb2xvZ3kiLCJpZCI6IjdmMWY3ZTk4LWZiZTktM2E2OS1iNGVlLTQ0NmI0NGE4MWExZiIsImlzc3VlIjoiMyBQdCAyIiwiaXNzdWVkIjp7ImRhdGUtcGFydHMiOltbIjIwMDUiXV19LCJwYWdlIjoiMTI4MC0xMjg1IiwidGl0bGUiOiJSYXBpZCBISVYgdmVyc3VzIGVuenltZS1saW5rZWQgaW1tdW5vc29yYmVudCBhc3NheSBzY3JlZW5pbmcgaW4gYSBsb3ctcmlzayBNZXhpY2FuIEFtZXJpY2FuIHBvcHVsYXRpb24gcHJlc2VudGluZyBpbiBsYWJvcjogYSBjb3N0LWVmZmVjdGl2ZW5lc3MgYW5hbHlzaXMiLCJ0eXBlIjoiYXJ0aWNsZS1qb3VybmFsIiwidm9sdW1lIjoiMTkzIn0sInVyaXMiOlsiaHR0cDovL3d3dy5tZW5kZWxleS5jb20vZG9jdW1lbnRzLz91dWlkPTFjOTljZjZlLTlkODktNDMxYS04MzE4LTdiZTRiMmE5OTc0NCJdLCJpc1RlbXBvcmFyeSI6ZmFsc2UsImxlZ2FjeURlc2t0b3BJZCI6IjFjOTljZjZlLTlkODktNDMxYS04MzE4LTdiZTRiMmE5OTc0NCJ9LHsiaWQiOiIwN2NhZDBlOC1jNGYzLTMzNzItOWVhNS03NTAzZGQxM2RmOWEiLCJpdGVtRGF0YSI6eyJQTUlEIjoiMjQwMDc3MDkiLCJhYnN0cmFjdCI6Ik9CSkVDVElWRTogVGhlIHB1cnBvc2Ugb2YgdGhpcyBzdHVkeSB3YXMgdG8gZGV0ZXJtaW5lIHRoZSBtb3N0IGNvc3QtZWZmZWN0aXZlIG9wdGlvbiB0byBwcmV2ZW50IGFsbG9pbW11bml6YXRpb24gYWdhaW5zdCB0aGUgUmggZmFjdG9yLiBNRVRIT0RTOiBBIHZpcnR1YWwgcG9wdWxhdGlvbiBvZiBSaC1uZWdhdGl2ZSBwcmVnbmFudCB3b21lbiBpbiBRdWViZWMgd2FzIGJ1aWx0IHRvIHNpbXVsYXRlIHRoZSBjb3N0LWVmZmVjdGl2ZW5lc3Mgb2YgcHJldmVudGluZyBhbGxvaW1tdW5pemF0aW9uLiBUaGUgbW9kZWwgY29uc2lkZXJlZCBmb3VyIG9wdGlvbnM6ICgxKSBzeXN0ZW1hdGljIHVzZSBvZiBhbnRpLUQgaW1tdW5vZ2xvYnVsaW47ICgyKSBmZXRhbCBSaChEKSBnZW5vdHlwaW5nOyAoMykgaW1tdW5vbG9naWNhbCBkZXRlcm1pbmF0aW9uIG9mIHRoZSBmYXRoZXIncyBSaCB0eXBlOyAoNCkgbWl4ZWQgc2NyZWVuaW5nOiBpbW11bm9sb2dpY2FsIGRldGVybWluYXRpb24gb2YgdGhlIGZhdGhlcidzIFJoIHR5cGUsIGZvbGxvd2VkIGlmIHBvc2l0aXZlIGJ5IGZldGFsIFJoKEQpIGdlbm90eXBpbmcuIFR3byBvdXRjb21lcyB3ZXJlIGNvbnNpZGVyZWQsIGluIGFkZGl0aW9uIHRvIHRoZSBlc3RpbWF0ZWQgY29zdHM6ICgxKSB0aGUgbnVtYmVyIG9mIGJhYmllcyB3aXRob3V0IGhlbW9seXRpYyBkaXNlYXNlLCBhbmQgKDIpIHRoZSBudW1iZXIgb2Ygc3Vydml2aW5nIGluZmFudHMuIFJFU1VMVFM6IEluIGEgZmlyc3QgcHJlZ25hbmN5LCB0d28gb3B0aW9ucyBlbWVyZ2VkIGFzIHRoZSBtb3N0IGNvc3QtZWZmZWN0aXZlIG9wdGlvbnM6IHN5c3RlbWF0aWMgcHJvcGh5bGF4aXMgYW5kIGltbXVub2xvZ2ljYWwgUmggdHlwaW5nIG9mIHRoZSBmYXRoZXIsIHdpdGggb3ZlcmxhcHBpbmcgY29uZmlkZW5jZSBpbnRlcnZhbHMgYmV0d2VlbiB0aGVtLiBJbiBhIHNlY29uZCBwcmVnbmFuY3ksIHRoZSByZXN1bHRzIHdlcmUgc2ltaWxhci4gSW4gYWxsIGNhc2VzIChmaXJzdCBvciBzZWNvbmQgcHJlZ25hbmN5IG9yIGEgY29tYmluYXRpb24gb2YgdGhlIHR3bykgZmV0YWwgZ2Vub3R5cGluZyB3YXMgbm90IGZvdW5kIHRvIGJlIGEgY29zdC1lZmZlY3RpdmUgb3B0aW9uLiBDT05DTFVTSU9OOiBSb3V0aW5lIHByb3BoeWxheGlzIGFuZCBpbW11bm9sb2dpY2FsIFJoIHR5cGluZyBvZiB0aGUgZmF0aGVyIGFyZSB0aGUgbW9zdCBjb3N0LWVmZmVjdGl2ZSBvcHRpb25zIGZvciB0aGUgcHJldmVudGlvbiBvZiBSaCBhbGxvaW1tdW5pemF0aW9uLiBDb25zaWRlcmluZyB0aGF0IGltbXVub2xvZ2ljYWwgdHlwaW5nIG9mIHRoZSBmYXRoZXIgd291bGQgcHJvYmFibHkgbm90IGJlIGNhcnJpZWQgb3V0IGJ5IHRoZSBtYWpvcml0eSBvZiBjbGluaWNpYW5zLCByb3V0aW5lIHByb3BoeWxheGlzIHJlbWFpbnMgdGhlIHByZWZlcnJlZCBvcHRpb24uIEhvd2V2ZXIsIHRoaXMgY291bGQgY2hhbmdlIGlmIHRoZSBjb3N0IG9mIFJoKEQpIGZldGFsIGdlbm90eXBpbmcgZmVsbCBiZWxvdyAkMTQwIHBlciBzYW1wbGUuIiwiYXV0aG9yIjpbeyJkcm9wcGluZy1wYXJ0aWNsZSI6IiIsImZhbWlseSI6IkR1cGxhbnRpZSIsImdpdmVuIjoiSiIsIm5vbi1kcm9wcGluZy1wYXJ0aWNsZSI6IiIsInBhcnNlLW5hbWVzIjpmYWxzZSwic3VmZml4IjoiIn0seyJkcm9wcGluZy1wYXJ0aWNsZSI6IiIsImZhbWlseSI6IkdvbnphbGVzIiwiZ2l2ZW4iOiJPIE0iLCJub24tZHJvcHBpbmctcGFydGljbGUiOiIiLCJwYXJzZS1uYW1lcyI6ZmFsc2UsInN1ZmZpeCI6IiJ9LHsiZHJvcHBpbmctcGFydGljbGUiOiIiLCJmYW1pbHkiOiJCb2lzIiwiZ2l2ZW4iOiJBIiwibm9uLWRyb3BwaW5nLXBhcnRpY2xlIjoiIiwicGFyc2UtbmFtZXMiOmZhbHNlLCJzdWZmaXgiOiIifSx7ImRyb3BwaW5nLXBhcnRpY2xlIjoiIiwiZmFtaWx5IjoiTnNoaW15dW11a2l6YSIsImdpdmVuIjoiTCIsIm5vbi1kcm9wcGluZy1wYXJ0aWNsZSI6IiIsInBhcnNlLW5hbWVzIjpmYWxzZSwic3VmZml4IjoiIn0seyJkcm9wcGluZy1wYXJ0aWNsZSI6IiIsImZhbWlseSI6Ikdla2FzIiwiZ2l2ZW4iOiJKIiwibm9uLWRyb3BwaW5nLXBhcnRpY2xlIjoiIiwicGFyc2UtbmFtZXMiOmZhbHNlLCJzdWZmaXgiOiIifSx7ImRyb3BwaW5nLXBhcnRpY2xlIjoiIiwiZmFtaWx5IjoiQnVqb2xkIiwiZ2l2ZW4iOiJFIiwibm9uLWRyb3BwaW5nLXBhcnRpY2xlIjoiIiwicGFyc2UtbmFtZXMiOmZhbHNlLCJzdWZmaXgiOiIifSx7ImRyb3BwaW5nLXBhcnRpY2xlIjoiIiwiZmFtaWx5IjoiTW9yaW4iLCJnaXZlbiI6IlYiLCJub24tZHJvcHBpbmctcGFydGljbGUiOiIiLCJwYXJzZS1uYW1lcyI6ZmFsc2UsInN1ZmZpeCI6IiJ9LHsiZHJvcHBpbmctcGFydGljbGUiOiIiLCJmYW1pbHkiOiJWYWxsZWUiLCJnaXZlbiI6Ik0iLCJub24tZHJvcHBpbmctcGFydGljbGUiOiIiLCJwYXJzZS1uYW1lcyI6ZmFsc2UsInN1ZmZpeCI6IiJ9LHsiZHJvcHBpbmctcGFydGljbGUiOiIiLCJmYW1pbHkiOiJHaWd1ZXJlIiwiZ2l2ZW4iOiJZIiwibm9uLWRyb3BwaW5nLXBhcnRpY2xlIjoiIiwicGFyc2UtbmFtZXMiOmZhbHNlLCJzdWZmaXgiOiIifSx7ImRyb3BwaW5nLXBhcnRpY2xlIjoiIiwiZmFtaWx5IjoiR2FnbmUiLCJnaXZlbiI6IkMiLCJub24tZHJvcHBpbmctcGFydGljbGUiOiIiLCJwYXJzZS1uYW1lcyI6ZmFsc2UsInN1ZmZpeCI6IiJ9LHsiZHJvcHBpbmctcGFydGljbGUiOiIiLCJmYW1pbHkiOiJSb3Vzc2VhdSIsImdpdmVuIjoiRiIsIm5vbi1kcm9wcGluZy1wYXJ0aWNsZSI6IiIsInBhcnNlLW5hbWVzIjpmYWxzZSwic3VmZml4IjoiIn0seyJkcm9wcGluZy1wYXJ0aWNsZSI6IiIsImZhbWlseSI6IlJlaW5oYXJ6IiwiZ2l2ZW4iOiJEIiwibm9uLWRyb3BwaW5nLXBhcnRpY2xlIjoiIiwicGFyc2UtbmFtZXMiOmZhbHNlLCJzdWZmaXgiOiIifV0sImNvbnRhaW5lci10aXRsZSI6IkpvdXJuYWwgb2YgT2JzdGV0cmljcyBhbmQgR3luYWVjb2xvZ3kgQ2FuYWRhIiwiaWQiOiIwN2NhZDBlOC1jNGYzLTMzNzItOWVhNS03NTAzZGQxM2RmOWEiLCJpc3N1ZSI6IjgiLCJpc3N1ZWQiOnsiZGF0ZS1wYXJ0cyI6W1siMjAxMyJdXX0sIm5vdGUiOiJNYXkgRWUgUG5nICgyMDIwLTA0LTA5IDA1OjE5OjA5KShTY3JlZW4pOiBzY3JlZW5pbmcgaW5jbHVkZWQgYXMgcGFydCBvZiBhbmFseXNpczsiLCJwYWdlIjoiNzMwLTc0MCIsInRpdGxlIjoiQ29zdC1lZmZlY3RpdmVuZXNzIG9mIHRoZSBtYW5hZ2VtZW50IG9mIHJoLW5lZ2F0aXZlIHByZWduYW50IHdvbWVuIiwidHlwZSI6ImFydGljbGUtam91cm5hbCIsInZvbHVtZSI6IjM1In0sInVyaXMiOlsiaHR0cDovL3d3dy5tZW5kZWxleS5jb20vZG9jdW1lbnRzLz91dWlkPTRmYjg4MWZkLWQyOTYtNGEwYi1hMWYzLTI0MGE2MTQ4OWZkOCJdLCJpc1RlbXBvcmFyeSI6ZmFsc2UsImxlZ2FjeURlc2t0b3BJZCI6IjRmYjg4MWZkLWQyOTYtNGEwYi1hMWYzLTI0MGE2MTQ4OWZkOCJ9LHsiaWQiOiIyZTA0YjVhNC00OTc4LTNmNGYtYTRmMy05YjJkNDMwYTYwYTkiLCJpdGVtRGF0YSI6eyJQTUlEIjoiMTkxMzMxNzQiLCJhYnN0cmFjdCI6Ik9CSkVDVElWRVM6IFRvIGFwcGx5IGRlY2lzaW9uIGFuYWx5c2lzIHRvIGNvbXBhcmUgdGhlIGNvc3QtZWZmZWN0aXZlbmVzcyBvZiB0aHJlZSBzdHJhdGVnaWVzIGZvciBISVYgc2NyZWVuaW5nIG9mIHByZWduYW50IHdvbWVuIGFuZCB0byByZWNvbW1lbmQgdGhlIG9uZSBtb3N0IGFwcHJvcHJpYXRlIGZvciB0aGUgaGVhbHRoIGNhcmUgc3lzdGVtIG9mIENvbG9tYmlhLiBNRVRIT0RTOiBBbiBlY29ub21pYyBzdHVkeSBhcHBseWluZyBkZWNpc2lvbiBhbmFseXNpcyB0byB0aHJlZSB0eXBlcyBvZiBISVYgc2NyZWVuaW5nIG9mIGV4cGVjdGFudCB3b21lbjogdm9sdW50YXJ5LCB1bml2ZXJzYWwsIGFuZCBvcHRpb25hbC4gQWxsIHRoZSB3b21lbiBpbiBDb2xvbWJpYSB3aXRoIHVua25vd24gSElWIHN0YXR1cyB3aG8gd2VyZSBhZG1pdHRlZCBmb3IgY2hpbGQgYmlydGggd2VyZSBpbmNsdWRlZC4gVGhlIHN0dWR5IGluY2x1ZGVkIGFsbCB0aGUgZGlyZWN0IG1lZGljYWwgY29zdHMgaW5jdXJyZWQgZnJvbSB0aGUgdGltZSBvZiB0ZXN0aW5nIHRocm91Z2ggdGhlIGZpcnN0IHllYXIgZm9sbG93aW5nIGRlbGl2ZXJ5LCBhY2NvcmRpbmcgdG8gdGhlIEdlbmVyYWwgU3lzdGVtIGZvciBIZWFsdGhjYXJlIFNvY2lhbCBTZWN1cml0eS4gQ29zdC1lZmZlY3RpdmVuZXNzIHJhdGlvIGFuZCB0aGUgc2F2aW5ncyBvZiBlYWNoIG9mIHRoZSBzdHJhdGVnaWVzIHdlcmUgY29tcGFyZWQuIFJFU1VMVFM6IEZvciBldmVyeSAxMCwwMDAgd29tZW4sIHRoZSB1bml2ZXJzYWwgc3RyYXRlZ3kgZGV0ZWN0ZWQgZml2ZSBjYXNlcyBtb3JlIHRoYW4gdGhlIHZvbHVudGFyeSBzdHJhdGVneSBhbmQgc2V2ZW4gY2FzZXMgbW9yZSB0aGFuIHRoZSBvcHRpb25hbC4gVGhlIHVuaXZlcnNhbCBzdHJhdGVneSBjYXJyaWVkIGEgY29zdCBvZiBhcHByb3hpbWF0ZWx5IFVTJCAxNyBmb3IgZWFjaCBISVYtcG9zaXRpdmUgbmV3Ym9ybjsgdGhhdCBpcywgbGVzcyB0aGFuIGhhbGYgb2YgdGhhdCBvZiB0aGUgdm9sdW50YXJ5IHN0cmF0ZWd5IChVUyQgMzgpIGFuZCBsZXNzIHRoYW4gdGhlIG9wdGlvbmFsIChVUyQgMjQpLiBBY2NvcmRpbmcgdG8gdGhlIGJpZmFjdG9yaWFsIGFuYWx5c2lzLCB0aGUgdW5pdmVyc2FsIHNjcmVlbmluZyBzdHJhdGVneSB3YXMgbGVzcyBjb3N0bHkgdGhhbiB0aGUgdm9sdW50YXJ5IGFuZCBtb3JlIGVmZmVjdGl2ZSB0aGFuIGJvdGggb2YgdGhlIG90aGVycywgcmVnYXJkbGVzcyBvZiBwcmV2YWxlbmNlLCB0aGUgZmFsc2UtcG9zaXRpdmUgcmF0ZSBvZiBlYWNoIG1ldGhvZCwgYW5kIHRoZSByYXRlIG9mIG1hdGVybmFsIGNvbXBsaWFuY2Ugd2l0aCBzY3JlZW5pbmcuIENPTkNMVVNJT05TOiBUaGUgc2NyZWVuaW5nIHN0cmF0ZWd5IGN1cnJlbnRseSBpbiB1c2UgaW4gQ29sb21iaWEgaXMgbW9yZSBjb3N0bHkgKGluIGJvdGggdGhlIG1lZGl1bS0gYW5kIGxvbmctdGVybSksIGxlc3MgZWZmZWN0aXZlLCBhbmQgbGVzcyBjYXBhYmxlIG9mIHByZXZlbnRpb24sIHRoYW4gdGhlIHVuaXZlcnNhbCBzY3JlZW5pbmcgc3RyYXRlZ3kuIFRoZSByZWNvbW1lbmRhdGlvbiB0byB0aGUgbmF0aW9uYWwgaGVhbHRoIGF1dGhvcml0aWVzIG9mIENvbG9tYmlhIGlzIHRvIGJlZ2luIHNjcmVlbmluZyBhbGwgcHJlZ25hbnQgd29tZW4gZm9yIEhJViBpbmZlY3Rpb24gdXNpbmcgdGhpcmQtZ2VuZXJhdGlvbiB0ZXN0aW5nLiIsImF1dGhvciI6W3siZHJvcHBpbmctcGFydGljbGUiOiIiLCJmYW1pbHkiOiJHb21leiIsImdpdmVuIjoiTSIsIm5vbi1kcm9wcGluZy1wYXJ0aWNsZSI6IiIsInBhcnNlLW5hbWVzIjpmYWxzZSwic3VmZml4IjoiIn1dLCJjb250YWluZXItdGl0bGUiOiJQYW4gQW1lcmljYW4gSm91cm5hbCBvZiBQdWJsaWMgSGVhbHRoIiwiaWQiOiIyZTA0YjVhNC00OTc4LTNmNGYtYTRmMy05YjJkNDMwYTYwYTkiLCJpc3N1ZSI6IjQiLCJpc3N1ZWQiOnsiZGF0ZS1wYXJ0cyI6W1siMjAwOCJdXX0sIm5vdGUiOiJNYXkgRWUgUG5nICgyMDIwLTA1LTEyIDAxOjU5OjUyKShJcnJlbGV2YW50KTogQ29sb21iaWEgaW5jbHVkZWQgYXMgT0VDRCBjb3VudHJ5IGFzIG9mIDI4IEFwciAyMDIwOyIsInBhZ2UiOiIyNTYtMjY0IiwidGl0bGUiOiJBIGNvbXBhcmlzb24gb2YgdGhyZWUgc2NyZWVuaW5nIHN0cmF0ZWdpZXMgZm9yIHByZXZlbnRpb24gb2YgcGVyaW5hdGFsIEhJViBpbmZlY3Rpb24gaW4gQ29sb21iaWE6IGEgZGVjaXNpb24gYW5hbHlzaXMgbW9kZWwiLCJ0eXBlIjoiYXJ0aWNsZS1qb3VybmFsIiwidm9sdW1lIjoiMjQifSwidXJpcyI6WyJodHRwOi8vd3d3Lm1lbmRlbGV5LmNvbS9kb2N1bWVudHMvP3V1aWQ9YzkxNzQxYTItYjdkYy00MjU1LTljMWQtODA3NzQ1N2ZkMGE0Il0sImlzVGVtcG9yYXJ5IjpmYWxzZSwibGVnYWN5RGVza3RvcElkIjoiYzkxNzQxYTItYjdkYy00MjU1LTljMWQtODA3NzQ1N2ZkMGE0In0seyJpZCI6ImFiOTRiZWU5LTQ1NzYtM2U0YS05NTNiLTA3YWFjOTJhMTMzNCIsIml0ZW1EYXRhIjp7IlBNSUQiOiIxMDc0MjM3NSIsImFic3RyYWN0IjoiT0JKRUNUSVZFUzogVG8gZGV0ZXJtaW5lIGFuZCBjb21wYXJlIHRoZSBjb3N0LWVmZmVjdGl2ZW5lc3Mgb2YgaW1wbGVtZW50aW5nIDMgc2NyZWVuaW5nIHN0cmF0ZWdpZXMgdG8gZGV0ZWN0IGh1bWFuIGltbXVub2RlZmljaWVuY3kgdmlydXMgKEhJVikgaW5mZWN0aW9uIGFtb25nIHByZWduYW50IHdvbWVuIGluIENoaWNhZ28sIElsbGlub2lzOiBubyBzY3JlZW5pbmcsIHZvbHVudGFyeSBzY3JlZW5pbmcsIGFuZCB1bml2ZXJzYWwgc2NyZWVuaW5nLiBNRVRIT0RTOiBBIGRlY2lzaW9uLWFuYWx5c2lzIG1vZGVsIHdhcyBkZXZlbG9wZWQsIHVzaW5nIHN0YW5kYXJkIGNvc3QtZWZmZWN0aXZlbmVzcyBhbmFseXNpcyBmcm9tIGEgc29jaWV0YWwgcGVyc3BlY3RpdmUuIFJlZmVyZW5jZSBjYXNlIGVzdGltYXRlcyB3ZXJlIGRlcml2ZWQgZnJvbSBhIHN1cnZlaWxsYW5jZSBwcm9qZWN0IGNvbmR1Y3RlZCBieSB0aGUgSWxsaW5vaXMgRGVwYXJ0bWVudCBvZiBQdWJsaWMgSGVhbHRoIGFuZCBzdHVkaWVzIHdlcmUgcHVibGlzaGVkIGluIHRoZSBtZWRpY2FsIGxpdGVyYXR1cmUuIENvc3RzIGluY2x1ZGVkIGRpcmVjdCBhbmQgaW5kaXJlY3QgbWVkaWNhbCBjb3N0cyBhc3NvY2lhdGVkIHdpdGggaWRlbnRpZmljYXRpb24gb2YgcHJlZ25hbnQgd29tZW4gaW5mZWN0ZWQgd2l0aCBISVYgYW5kIGlkZW50aWZpY2F0aW9uLCBwcmV2ZW50aW9uLCBhbmQgdHJlYXRtZW50IG9mIHBlcmluYXRhbGx5IEhJVi1pbmZlY3RlZCBuZXdib3Jucy4gU3BlY2lmaWNhbGx5LCBmb3IgZWFjaCBzY3JlZW5pbmcgb3B0aW9uLCB0aGUgY29zdCBwZXIgcHJlZ25hbnQgd29tYW4gc2NyZWVuZWQsIHRoZSByZXN1bHRpbmcgbnVtYmVyIG9mIHBlZGlhdHJpYyBISVYgaW5mZWN0aW9ucywgYW5kIHRoZSBudW1iZXIgb2YgbmV3Ym9ybiBsaWZlLXllYXJzIHdlcmUgY2FsY3VsYXRlZC4gQWxsIGNvc3RzIHdlcmUgYWRqdXN0ZWQgdG8gdGhlIDE5OTcgZG9sbGFyIHZhbHVlIGFuZCBkaXNjb3VudGVkIGF0IDMlLiBTZW5zaXRpdml0eSBhbmFseXNlcyB3ZXJlIGRldGVybWluZWQgZm9yIGFsbCB2YXJpYWJsZXMgaW5jbHVkZWQgaW4gdGhlIGRlY2lzaW9uIG1vZGVsLiBSRVNVTFRTOiBUaGUgZXN0aW1hdGVkIHByZXZhbGVuY2Ugb2YgSElWIGluZmVjdGlvbiBhbW9uZyBwcmVnbmFudCB3b21lbiBpbiBDaGljYWdvIGlzIC40MSUuIEZvciBldmVyeSAxMDAsMDAwIHByZWduYW50IHdvbWVuLCBpdCBpcyBlc3RpbWF0ZWQgdGhhdCAxMDQuNiBjaGlsZHJlbiB3b3VsZCBiZSBpbmZlY3RlZCB3aXRoIEhJViBpZiBubyBzY3JlZW5pbmcgc3RyYXRlZ3kgd2VyZSBpbXBsZW1lbnRlZCBhbmQgNDQuOCBjaGlsZHJlbiB3b3VsZCBiZSBpbmZlY3RlZCBpZiB2b2x1bnRhcnkgSElWIHRlc3RpbmcgKGFzc3VtaW5nIGEgOTIuNyUgYWNjZXB0YW5jZSByYXRlKSB3ZXJlIGF2YWlsYWJsZS4gSW4gY29tcGFyaXNvbiwgaWYgdW5pdmVyc2FsIEhJViB0ZXN0aW5nIHdhcyBwZXJmb3JtZWQsIHRoZSBudW1iZXIgb2YgY2hpbGRyZW4gaW5mZWN0ZWQgd2l0aCBISVYgd291bGQgZGVjcmVhc2UgdG8gNDAgY2FzZXMuIFNlbnNpdGl2aXR5IGFuYWx5c2lzIGFjcm9zcyBhIG1hdGVybmFsIEhJViBwcmV2YWxlbmNlIHJhdGUgb2YuMDElIHRvIDIuMiUgZm91bmQgdGhhdCB1bml2ZXJzYWwgc2NyZWVuaW5nIHdvdWxkIGJlIGNvc3Qtc2F2aW5nIGluIGNvbW11bml0aWVzIHdoZXJlIHRoZSBzZXJvcHJldmFsZW5jZSBpcy4yMSUuIEluIENoaWNhZ28sIGl0IHdvdWxkIHRha2UgYW4gZXN0aW1hdGVkIDUuIDIgbW9udGhzIG9mIHNjcmVlbmluZyBwcmVnbmFudCB3b21lbiB0byBhdmVydCAxIGNhc2Ugb2YgcGVkaWF0cmljIEhJVi4gVGFraW5nIGludG8gY29uc2lkZXJhdGlvbiB0aGUgbGlmZXRpbWUgY29zdHMgb2YgdHJlYXRpbmcgYSBjaGlsZCB3aXRoIEhJViBpbmZlY3Rpb24sIHVuaXZlcnNhbCBISVYgdGVzdGluZyBvZiAxMDAsMDAwIHByZWduYW50IHdvbWVuIHdvdWxkIHJlc3VsdCBpbiBhIGNvc3Qtc2F2aW5ncyBvZiAkMy42OSBtaWxsaW9uIHdoZW4gY29tcGFyZWQgd2l0aCBubyBzY3JlZW5pbmcsIGFuZCAkMjY5LDQ0NSB3aGVuIGNvbXBhcmVkIHdpdGggdm9sdW50YXJ5IHNjcmVlbmluZy4gV2UgZXN0aW1hdGVkIHRoYXQgaXQgd291bGQgY29zdCAkMTEuMSBtaWxsaW9uIHRvIHNjcmVlbiAxMDAsMDAwIHByZWduYW50IHdvbWVuIGluIENoaWNhZ28uIFRoZSBjb3N0LXNhdmluZ3MgcHJvZHVjZWQgd2l0aCBpbmNyZWFzZWQgc2NyZWVuaW5nIGFyZSB0aGUgZGlyZWN0IHJlc3VsdCBvZiByZWR1Y2VkIGNhc2VzIG9mIG5ld2Jvcm5zIGluZmVjdGVkIHdpdGggSElWLiBBIDItd2F5IHNlbnNpdGl2aXR5IGFuYWx5c2lzIHdhcyBwZXJmb3JtZWQgdG8gZXhhbWluZSBob3cgY29zdHMgdmFyeSBhcyBhIGZ1bmN0aW9uIG9mIHRoZSB2b2x1bnRhcnkgcmF0ZXMgZm9yIEhJVi1wb3NpdGl2ZSBhbmQgSElWLW5lZ2F0aXZlIHdvbWVuLiBXaGVuIHNjcmVlbmluZyBmYWxscyBiZeKApiIsImF1dGhvciI6W3siZHJvcHBpbmctcGFydGljbGUiOiIiLCJmYW1pbHkiOiJJbW1lcmdsdWNrIiwiZ2l2ZW4iOiJMIEMiLCJub24tZHJvcHBpbmctcGFydGljbGUiOiIiLCJwYXJzZS1uYW1lcyI6ZmFsc2UsInN1ZmZpeCI6IiJ9LHsiZHJvcHBpbmctcGFydGljbGUiOiIiLCJmYW1pbHkiOiJDdWxsIiwiZ2l2ZW4iOiJXIEwiLCJub24tZHJvcHBpbmctcGFydGljbGUiOiIiLCJwYXJzZS1uYW1lcyI6ZmFsc2UsInN1ZmZpeCI6IiJ9LHsiZHJvcHBpbmctcGFydGljbGUiOiIiLCJmYW1pbHkiOiJTY2h3YXJ0eiIsImdpdmVuIjoiQSIsIm5vbi1kcm9wcGluZy1wYXJ0aWNsZSI6IiIsInBhcnNlLW5hbWVzIjpmYWxzZSwic3VmZml4IjoiIn0seyJkcm9wcGluZy1wYXJ0aWNsZSI6IiIsImZhbWlseSI6IkVsc3RlaW4iLCJnaXZlbiI6IkEgUyIsIm5vbi1kcm9wcGluZy1wYXJ0aWNsZSI6IiIsInBhcnNlLW5hbWVzIjpmYWxzZSwic3VmZml4IjoiIn1dLCJjb250YWluZXItdGl0bGUiOiJQZWRpYXRyaWNzIiwiaWQiOiJhYjk0YmVlOS00NTc2LTNlNGEtOTUzYi0wN2FhYzkyYTEzMzQiLCJpc3N1ZSI6IjQiLCJpc3N1ZWQiOnsiZGF0ZS1wYXJ0cyI6W1siMjAwMCJdXX0sInBhZ2UiOiJFNTQiLCJ0aXRsZSI6IkNvc3QtZWZmZWN0aXZlbmVzcyBvZiB1bml2ZXJzYWwgY29tcGFyZWQgd2l0aCB2b2x1bnRhcnkgc2NyZWVuaW5nIGZvciBodW1hbiBpbW11bm9kZWZpY2llbmN5IHZpcnVzIGFtb25nIHByZWduYW50IHdvbWVuIGluIENoaWNhZ28iLCJ0eXBlIjoiYXJ0aWNsZS1qb3VybmFsIiwidm9sdW1lIjoiMTA1In0sInVyaXMiOlsiaHR0cDovL3d3dy5tZW5kZWxleS5jb20vZG9jdW1lbnRzLz91dWlkPTgzZjM1YjBmLTg0YjktNDAyOC1iYWM1LTEzNzlmMWQ0NzIyZSJdLCJpc1RlbXBvcmFyeSI6ZmFsc2UsImxlZ2FjeURlc2t0b3BJZCI6IjgzZjM1YjBmLTg0YjktNDAyOC1iYWM1LTEzNzlmMWQ0NzIyZSJ9LHsiaWQiOiIwMWQ1ZWMzZS0xNmUzLTNjODItODQ5MC03N2I3ZGM1NjA0NDEiLCJpdGVtRGF0YSI6eyJQTUlEIjoiNzIxNjQ4NTEiLCJhYnN0cmFjdCI6Ik9CSkVDVElWRTogQ2VydmljYWwgc2NyZWVuaW5nIGlzIGFwcGxpZWQgaW4geW91bmcgd29tZW4gdG8gcHJldmVudCBtb3J0YWxpdHkgZnJvbSBjZXJ2aWNhbCBjYW5jZXIuIExvb3AgZWxlY3Ryb3N1cmdpY2FsIGV4Y2lzaW9uIHByb2NlZHVyZXMgKExFRVApLCB3aGljaCBpcyBwYXJ0IG9mIGNlcnZpY2FsIHNjcmVlbmluZywgaXMgdGhvdWdodCB0byBpbmNyZWFzZSB0aGUgcmlzayBvZiBwcmV0ZXJtIGJpcnRoIChQVEIpLiBUbyBhc3Nlc3MgdGhlIGltcGFjdCBvZiBjZXJ2aWNhbCBzY3JlZW5pbmcgb24gdGhlIHJpc2sgb2YgUFRCIGFuZCBzdWJzZXF1ZW50IG5lb25hdGFsIG91dGNvbWUsIHJlbGF0aXZlIHRvIGNvc3RzIGFuZCBtYXRlcm5hbCBsaWZlIHllYXJzIGdhaW5lZCAoTFlHKS4gU1RVRFkgREVTSUdOOiBXZSBwZXJmb3JtZWQgYSBkZWNpc2lvbiBhbmFseXNpcyB0byBjb21wYXJlIHNpeCBzY2VuYXJpb3MgZm9yIGNlcnZpY2FsIHNjcmVlbmluZyB2YXJ5aW5nIGluIGFnZSBvZiBvbnNldCAoMjAsIDI1IG9yIDMwIHllYXJzKSBhbmQgc2NyZWVuaW5nIGludGVydmFsICgzIGFuZCA1IHllYXJzKSBpbiBhIGZpY3RpdmUgY29ob3J0IG9mIDEwMCwwMDAgd29tZW4uIFdlIHVzZWQgdGhlIG1pY3Jvc2ltdWxhdGlvbiBzY3JlZW5pbmcgYW5hbHlzaXMgKE1JU0NBTikgbW9kZWwgdG8gZXN0aW1hdGUgdGhlIGFnZSBzcGVjaWZpYyBudW1iZXIgb2YgQ0lOIGRpYWdub3NpcywgTEVFUCwgTFlHIGFuZCBjb3N0cy4gRnVydGhlcm1vcmUgdGhlIG51bWJlciBvZiBQVEJzIGNhdXNlZCBieSBMRUVQIGFuZCBzdWJzZXF1ZW50IG5lb25hdGFsIG91dGNvbWUgYW5kIGNvc3RzIHdlcmUgZXN0aW1hdGVkLiBSRVNVTFQoUyk6IFRoZSBtb3N0IGludGVuc2l2ZSAoMjAvMykgc2NyZWVuaW5nIHNjZW5hcmlvIHJlc3VsdGVkIGluIDEwLDQ0OCBMWUcsIGF0IHRoZSBleHBlbnNlIG9mIDk5NyBhZGRpdGlvbmFsIFBUQnMsIHJlc3VsdGluZyBpbiA5NCBhbmQgMjkgY2FzZXMgb2YgbmVvbmF0YWwgbW9yYmlkaXR5IGFuZCBtb3J0YWxpdHksIHJlc3BlY3RpdmVseS4gQSBsZXNzIGludGVuc2l2ZSBzY3JlZW5pbmcgKDMwLzMpIHNjZW5hcmlvIHJlc3VsdGVkIGluIDEwLDQxOSBMWUcgZm9yIDIyNSBhZGRpdGlvbmFsIFBUQnMgKDIxIGFuZCA3IGNhc2VzIG9mIG1vcmJpZGl0eSBhbmQgbW9ydGFsaXR5IHJlc3BlY3RpdmVseSkuIFRoZSBjb3N0cyBvZiAzMC8zIHNjcmVlbmluZyB3ZXJlIDMsNDQ4IHBlciBMWUcgYXMgY29tcGFyZWQgdG8gNywxMzYgZm9yIDIwLzMgc2NyZWVuaW5nLCB3aGljaCBsZWFkcyB0byBhIDAuMyUgcmVkdWN0aW9uIGluIExZRyBhbmQgaW4gYSByZWR1Y3Rpb24gb2YgdGhlIHByb2JhYmlsaXR5IG9mIFBUQiB3aXRoIDc3JS4gU3RhcnRpbmcgY2VydmljYWwgY2FuY2VyIHNjcmVlbmluZyBhdCAyMCB5ZWFycyBhcyBjb21wYXJlZCB0byAzMCB5ZWFycyB3aXRoIGEgMyB5ZWFyIGludGVydmFsIHdvdWxkIGxlYWQgdG8gMjYuMiBhZGRpdGlvbmFsIFBUQnMgcGVyIG1hdGVybmFsIGxpZmUgeWVhciBnYWluZWQuIENPTkNMVVNJT04oUyk6IENlcnZpY2FsIGNhbmNlciBzY3JlZW5pbmcgZnJvbSAyMCB5ZWFycyBvbndhcmRzIHdpdGggYSAzIHllYXIgaW50ZXJ2YWwgaW5jcmVhc2VzIHRoZSBwcm9iYWJpbGl0eSBvZiBQVEIgc2lnbmlmaWNhbnRseSBmb3IgYSBzbGlnaHQgaW5jcmVhc2UgaW4gTFlHLCB3aGlsZSBpbmNyZWFzaW5nIHRoZSBjb3N0cyBwZXIgTFlHIGJ5IDUwJSBhcyBjb21wYXJlZCB0byBzY3JlZW5pbmcgZnJvbSAzMCB5ZWFycyBvbndhcmRzIHdpdGggYSAzIHllYXIgaW50ZXJ2YWwuIFRoZXNlIGRhdGEgcGxlYWQgZm9yIGFuIGluZGl2aWR1YWxpc2VkIGFwcHJvYWNoIG9mIGNlcnZpY2FsIHNjcmVlbmluZywgaWYgYXBwbGljYWJsZSwgdGFraW5nIGludG8gYWNjb3VudCB0aGUgZXhpc3RpbmcgY2hpbGQgd2lzaCBvZiBhIHdvbWFuLiAoVGFibGUgUHJlc2VudGVkKS4iLCJhdXRob3IiOlt7ImRyb3BwaW5nLXBhcnRpY2xlIjoiIiwiZmFtaWx5IjoiTW9sIiwiZ2l2ZW4iOiJCIiwibm9uLWRyb3BwaW5nLXBhcnRpY2xlIjoiIiwicGFyc2UtbmFtZXMiOmZhbHNlLCJzdWZmaXgiOiIifSx7ImRyb3BwaW5nLXBhcnRpY2xlIjoiIiwiZmFtaWx5IjoiS2FtcGh1aXMiLCJnaXZlbiI6IkUiLCJub24tZHJvcHBpbmctcGFydGljbGUiOiIiLCJwYXJzZS1uYW1lcyI6ZmFsc2UsInN1ZmZpeCI6IiJ9LHsiZHJvcHBpbmctcGFydGljbGUiOiIiLCJmYW1pbHkiOiJOYWJlciIsImdpdmVuIjoiUyIsIm5vbi1kcm9wcGluZy1wYXJ0aWNsZSI6IiIsInBhcnNlLW5hbWVzIjpmYWxzZSwic3VmZml4IjoiIn0seyJkcm9wcGluZy1wYXJ0aWNsZSI6IiIsImZhbWlseSI6IkhhYmJlbWEiLCJnaXZlbiI6IkQiLCJub24tZHJvcHBpbmctcGFydGljbGUiOiIiLCJwYXJzZS1uYW1lcyI6ZmFsc2UsInN1ZmZpeCI6IiJ9LHsiZHJvcHBpbmctcGFydGljbGUiOiIiLCJmYW1pbHkiOiJHcm9vdCIsImdpdmVuIjoiQyIsIm5vbi1kcm9wcGluZy1wYXJ0aWNsZSI6IkRlIiwicGFyc2UtbmFtZXMiOmZhbHNlLCJzdWZmaXgiOiIifV0sImNvbnRhaW5lci10aXRsZSI6IkFtZXJpY2FuIEpvdXJuYWwgb2YgT2JzdGV0cmljcyBhbmQgR3luZWNvbG9neSIsImlkIjoiMDFkNWVjM2UtMTZlMy0zYzgyLTg0OTAtNzdiN2RjNTYwNDQxIiwiaXNzdWUiOiIxIiwiaXNzdWVkIjp7ImRhdGUtcGFydHMiOltbIjIwMTYiXV19LCJwYWdlIjoiUzM1MSIsInRpdGxlIjoiVGhlIGltcGFjdCBvZiBjZXJ2aWNhbCBzY3JlZW5pbmcgb24gcHJldGVybSBiaXJ0aDogQSBkZWNpc2lvbiBhbmFseXNpcyIsInR5cGUiOiJhcnRpY2xlLWpvdXJuYWwiLCJ2b2x1bWUiOiIyMTQifSwidXJpcyI6WyJodHRwOi8vd3d3Lm1lbmRlbGV5LmNvbS9kb2N1bWVudHMvP3V1aWQ9Yjg4ODE3NmYtMDQyOS00NmIzLTgxNjctZDAxZGNkMjI2YjM2Il0sImlzVGVtcG9yYXJ5IjpmYWxzZSwibGVnYWN5RGVza3RvcElkIjoiYjg4ODE3NmYtMDQyOS00NmIzLTgxNjctZDAxZGNkMjI2YjM2In0seyJpZCI6IjFiNzJkZjY1LTk0MGYtM2ZkMS1iMzk0LWJhYTE0M2M0NDBiNCIsIml0ZW1EYXRhIjp7IlBNSUQiOiIyOTcwMDg3MCIsImFic3RyYWN0IjoiT0JKRUNUSVZFOiBQcmUtZWNsYW1wc2lhIChQRSkgcmVtYWlucyBhIGxlYWRpbmcgY2F1c2Ugb2YgbWF0ZXJuYWwgYW5kIGZldGFsIG1vcmJpZGl0eSBhbmQgbW9ydGFsaXR5LiBBIGZpcnN0LXRyaW1lc3RlciBzY3JlZW5pbmcgYWxnb3JpdGhtIHByZWRpY3RpbmcgdGhlIHJpc2sgb2YgZWFybHktb25zZXQgUEUgaGFzIGJlZW4gZGV2ZWxvcGVkIGFuZCB2YWxpZGF0ZWQuIEVhcmx5IHByZWRpY3Rpb24gY291cGxlZCB3aXRoIGluaXRpYXRpb24gb2YgYXNwaXJpbiBhdCAxMS0xMyB3ZWVrcyBpbiB3b21lbiBpZGVudGlmaWVkIGFzIGhpZ2ggcmlzayBpcyBlZmZlY3RpdmUgYXQgcmVkdWNpbmcgdGhlIHByZXZhbGVuY2Ugb2YgZWFybHktb25zZXQgUEUuIFRoZSBhaW0gb2YgdGhpcyBzdHVkeSB3YXMgdG8gZXZhbHVhdGUgdGhlIGNvc3QtZWZmZWN0aXZlbmVzcyBvZiB0aGlzIGZpcnN0LXRyaW1lc3RlciBzY3JlZW5pbmcgcHJvZ3JhbSBjb3VwbGVkIHdpdGggZWFybHkgdXNlIG9mIGxvdy1kb3NlIGFzcGlyaW4gaW4gd29tZW4gYXQgaGlnaCByaXNrIG9mIGRldmVsb3BpbmcgZWFybHktb25zZXQgUEUsIGluIGNvbXBhcmlzb24gdG8gY3VycmVudCBwcmFjdGljZSBpbiBDYW5hZGEuIE1FVEhPRFM6IEEgZGVjaXNpb24gYW5hbHlzaXMgd2FzIHBlcmZvcm1lZCBiYXNlZCBvbiBhIHRoZW9yZXRpY2FsIHBvcHVsYXRpb24gb2YgMzg3IDUxNiBsaXZlIGJpcnRocyBpbiBDYW5hZGEgaW4gMSB5ZWFyLiBUaGUgY2xpbmljYWwgYW5kIGZpbmFuY2lhbCBpbXBhY3Qgb2YgZWFybHkgcHJldmVudGF0aXZlIHNjcmVlbmluZyB1c2luZyB0aGUgRmV0YWwgTWVkaWNpbmUgRm91bmRhdGlvbiBhbGdvcml0aG0gZm9yIHByZWRpY3Rpb24gb2YgZWFybHktb25zZXQgUEUgY291cGxlZCB3aXRoIGVhcmx5ICg8IDE2IHdlZWtzKSB1c2Ugb2YgbG93LWRvc2UgYXNwaXJpbiBpbiB0aG9zZSBhdCBoaWdoIHJpc2sgd2FzIHNpbXVsYXRlZCBhbmQgY29tcGFyZWQgd2l0aCBjdXJyZW50IHByYWN0aWNlIHVzaW5nIGRlY2lzaW9uLXRyZWUgYW5hbHlzaXMuIFRoZSBwcm9iYWJpbGl0aWVzIGF0IGVhY2ggZGVjaXNpb24gcG9pbnQgYW5kIGFzc29jaWF0ZWQgY29zdHMgb2YgdXRpbGl6ZWQgcmVzb3VyY2VzIHdlcmUgY2FsY3VsYXRlZCBiYXNlZCBvbiBwdWJsaXNoZWQgbGl0ZXJhdHVyZSBhbmQgcHVibGljIGRhdGFiYXNlcy4gUkVTVUxUUzogT2YgdGhlIHRoZW9yZXRpY2FsIDM4NyA1MTYgYmlydGhzIHBlciB5ZWFyLCB0aGUgZXN0aW1hdGVkIHByZXZhbGVuY2Ugb2YgZWFybHkgUEUgYmFzZWQgb24gZmlyc3QtdHJpbWVzdGVyIHNjcmVlbmluZyBhbmQgYXNwaXJpbiB1c2Ugd2FzIDcwNSB2cyAxODAxIGNhc2VzIGJhc2VkIG9uIHRoZSBjdXJyZW50IHByYWN0aWNlLiBUaGlzIHdhcyBhc3NvY2lhdGVkIHdpdGggYW4gZXN0aW1hdGVkIHRvdGFsIGNvc3Qgb2YgQyQ5LjUyIG1pbGxpb24gd2l0aCB0aGUgZmlyc3QtdHJpbWVzdGVyIHNjcmVlbmluZyBwcm9ncmFtIGNvbXBhcmVkIHdpdGggQyQyMy45MSBtaWxsaW9uIHdpdGggY3VycmVudCBwcmFjdGljZSBmb3IgdGhlIGRpYWdub3NpcyBhbmQgbWFuYWdlbWVudCBvZiB3b21lbiB3aXRoIGVhcmx5LW9uc2V0IFBFLiBUaGlzIGVxdWFscyBhbiBhbm51YWwgY29zdCBzYXZpbmcgdG8gdGhlIENhbmFkaWFuIGhlYWx0aGNhcmUgc3lzdGVtIG9mIGFwcHJveGltYXRlbHkgQyQxNC4zOSBtaWxsaW9uLiBDT05DTFVTSU9OUzogVGhlIGltcGxlbWVudGF0aW9uIG9mIGEgZmlyc3QtdHJpbWVzdGVyIHNjcmVlbmluZyBwcm9ncmFtIGZvciBQRSBhbmQgZWFybHkgaW50ZXJ2ZW50aW9uIHdpdGggYXNwaXJpbiBpbiB3b21lbiBpZGVudGlmaWVkIGFzIGhpZ2ggcmlzayBmb3IgZWFybHkgUEUgaGFzIHRoZSBwb3RlbnRpYWwgdG8gcHJldmVudCBhIHNpZ25pZmljYW50IG51bWJlciBvZiBlYXJseS1vbnNldCBQRSBjYXNlcyB3aXRoIGEgc3Vic3RhbnRpYWwgYXNzb2NpYXRlZCBjb3N0IHNhdmluZyB0byB0aGUgaGVhbHRoY2FyZSBzeXN0ZW0gaW4gQ2FuYWRhLiBDb3B5cmlnaHQgwqkgMjAxOCBJU1VPRy4gUHVibGlzaGVkIGJ5IEpvaG4gV2lsZXkgJiBTb25zIEx0ZC4iLCJhdXRob3IiOlt7ImRyb3BwaW5nLXBhcnRpY2xlIjoiIiwiZmFtaWx5IjoiT3J0dmVkIiwiZ2l2ZW4iOiJEIiwibm9uLWRyb3BwaW5nLXBhcnRpY2xlIjoiIiwicGFyc2UtbmFtZXMiOmZhbHNlLCJzdWZmaXgiOiIifSx7ImRyb3BwaW5nLXBhcnRpY2xlIjoiIiwiZmFtaWx5IjoiSGF3a2lucyIsImdpdmVuIjoiVCBMIiwibm9uLWRyb3BwaW5nLXBhcnRpY2xlIjoiIiwicGFyc2UtbmFtZXMiOmZhbHNlLCJzdWZmaXgiOiIifSx7ImRyb3BwaW5nLXBhcnRpY2xlIjoiIiwiZmFtaWx5IjoiSm9obnNvbiIsImdpdmVuIjoiSiBBIiwibm9uLWRyb3BwaW5nLXBhcnRpY2xlIjoiIiwicGFyc2UtbmFtZXMiOmZhbHNlLCJzdWZmaXgiOiIifSx7ImRyb3BwaW5nLXBhcnRpY2xlIjoiIiwiZmFtaWx5IjoiSHlldHQiLCJnaXZlbiI6IkoiLCJub24tZHJvcHBpbmctcGFydGljbGUiOiIiLCJwYXJzZS1uYW1lcyI6ZmFsc2UsInN1ZmZpeCI6IiJ9LHsiZHJvcHBpbmctcGFydGljbGUiOiIiLCJmYW1pbHkiOiJNZXRjYWxmZSIsImdpdmVuIjoiQSIsIm5vbi1kcm9wcGluZy1wYXJ0aWNsZSI6IiIsInBhcnNlLW5hbWVzIjpmYWxzZSwic3VmZml4IjoiIn1dLCJjb250YWluZXItdGl0bGUiOiJVbHRyYXNvdW5kIGluIE9ic3RldHJpY3MgYW5kIEd5bmVjb2xvZ3kiLCJpZCI6IjFiNzJkZjY1LTk0MGYtM2ZkMS1iMzk0LWJhYTE0M2M0NDBiNCIsImlzc3VlIjoiMiIsImlzc3VlZCI6eyJkYXRlLXBhcnRzIjpbWyIyMDE5Il1dfSwicGFnZSI6IjIzOS0yNDQiLCJ0aXRsZSI6IkNvc3QtZWZmZWN0aXZlbmVzcyBvZiBmaXJzdC10cmltZXN0ZXIgc2NyZWVuaW5nIHdpdGggZWFybHkgcHJldmVudGF0aXZlIHVzZSBvZiBhc3BpcmluIGluIHdvbWVuIGF0IGhpZ2ggcmlzayBvZiBlYXJseS1vbnNldCBwcmUtZWNsYW1wc2lhIiwidHlwZSI6ImFydGljbGUtam91cm5hbCIsInZvbHVtZSI6IjUzIn0sInVyaXMiOlsiaHR0cDovL3d3dy5tZW5kZWxleS5jb20vZG9jdW1lbnRzLz91dWlkPTk0OGRmNTIxLTA1YTUtNDUyZS04NDEwLWNhZGRkZGNkNWM5NCJdLCJpc1RlbXBvcmFyeSI6ZmFsc2UsImxlZ2FjeURlc2t0b3BJZCI6Ijk0OGRmNTIxLTA1YTUtNDUyZS04NDEwLWNhZGRkZGNkNWM5NCJ9LHsiaWQiOiI4NWMwNDEyOC00YjM5LTM2MjctYjgwNy02ZTk3NDBmM2ZlNDkiLCJpdGVtRGF0YSI6eyJhYnN0cmFjdCI6IkpvdXJuYWwgYXJ0aWNsZVxcIFRoaXMgaXMgYSBjcml0aWNhbCBhYnN0cmFjdCBvZiBhbiBlY29ub21pYyBldmFsdWF0aW9uIHRoYXQgbWVldHMgdGhlIGNyaXRlcmlhIGZvciBpbmNsdXNpb24gb24gTkhTIEVFRC4gRWFjaCBhYnN0cmFjdCBjb250YWlucyBhIGJyaWVmIHN1bW1hcnkgb2YgdGhlIG1ldGhvZHMsIHRoZSByZXN1bHRzIGFuZCBjb25jbHVzaW9ucyBmb2xsb3dlZCBieSBhIGRldGFpbGVkIGNyaXRpY2FsIGFzc2Vzc21lbnQgb24gdGhlIHJlbGlhYmlsaXR5IG9mIHRoZSBzdHVkeSBhbmQgdGhlIGNvbmNsdXNpb25zIGRyYXduLlxcIFR3byBhbnRlbmF0YWwgdmFyaWNlbGxhIHNjcmVlbmluZyBzdHJhdGVnaWVzIHdpdGggcG90ZW50aWFsIHBvc3RwYXJ0dW0gdmFjY2luYXRpb24gb2Ygc3VzY2VwdGlibGUgaW5kaXZpZHVhbHMgd2VyZSBleGFtaW5lZC4gT25lIHN0cmF0ZWd5IHdhcyBhbiBpbml0aWFsIHZlcmJhbCBzY3JlZW4gZm9sbG93ZWQgYnkgYSBzZXJvbG9naWNhbCBzY3JlZW4gZm9yIHRob3NlIHdpdGggYSBuZWdhdGl2ZSBvciB1bmNlcnRhaW4gaGlzdG9yeSAoVitTIHNjcmVlbiksIHdoaWxlIHRoZSBvdGhlciB3YXMgYSB1bml2ZXJzYWwgc2Vyb2xvZ2ljYWwgc2NyZWVuaW5nIChTRVIgc2NyZWVuKS5UaGUgVitTIHNjcmVlbiBpbnZvbHZlZCB2ZXJiYWxseSBzY3JlZW5pbmcgZmlyc3QtdGltZSBwcmVnbmFudCB3b21lbiBhbmQgc2Vyb3Rlc3RpbmcgdGhvc2Ugd2l0aCBuZWdhdGl2ZSBvciB1bmNlcnRhaW4gaGlzdG9yaWVzLCBmb2xsb3dlZCBieSBwb3N0cGFydHVtIHZhY2NpbmF0aW9uIG9mIHNlcm9uZWdhdGl2ZSB3b21lbi5UaGUgU0VSIHNjcmVlbiBpbnZvbHZlZCB0aGUgc2Vyb2xvZ2ljIHNjcmVlbmluZyBvZiBmaXJzdC10aW1lIHByZWduYW50IHdvbWVuLCByZWdhcmRsZXNzIG9mIGhpc3RvcnksIGFuZCBwb3N0cGFydHVtIHZhY2NpbmF0aW9uIG9mIHRob3NlIHdpdGggbmVnYXRpdmUgc2Vyb2xvZ3kuXFwgU2NyZWVuaW5nLlxcIENvc3QtZWZmZWN0aXZlbmVzcyBhbmFseXNpcyBhbmQgY29zdC11dGlsaXR5IGFuYWx5c2lzLlxcIFRoZSBzdHVkeSBwb3B1bGF0aW9uIGNvbXByaXNlZCBhIGh5cG90aGV0aWNhbCBjb2hvcnQgb2YgZmlyc3QtdGltZSBwcmVnbmFudCB3b21lbiBhZ2VkIDE1IHRvIDQ0IHllYXJzLiBUd28gZGlmZmVyZW50IGNvaG9ydHMgb2YgVUstIGFuZCBCYW5nbGFkZXNoLWJvcm4gd29tZW4gd2VyZSBjb25zaWRlcmVkLlxcIFRoZSBzZXR0aW5nIHdhcyBwcmltYXJ5IGNhcmUuIFRoZSBlY29ub21pYyBzdHVkeSB3YXMgY2FycmllZCBvdXQgaW4gdGhlIFVLLlxcIE1vc3Qgb2YgdGhlIGVmZmVjdGl2ZW5lc3MgZGF0YSBhbmQgc29tZSByZXNvdXJjZSB1c2UgZGF0YSB3ZXJlIGRlcml2ZWQgZnJvbSBzdHVkaWVzIHB1Ymxpc2hlZCBiZXR3ZWVuIDE5NTIgYW5kIDIwMDQuIE5vIGRhdGVzIGZvciBvdGhlciByZXNvdXJjZSB1c2UgZGF0YSB3ZXJlIGV4cGxpY2l0bHkgcmVwb3J0ZWQuIFRoZSBjb3N0cyB3ZXJlIGVzdGltYXRlZCB1c2luZyAyMDAyLzAzIHByaWNlcy5cXCBUaGUgYW5hbHlzaXMgb2YgdGhlIGNvc3RzIHdhcyBjYXJyaWVkIG91dCBmcm9tIHRoZSBwZXJzcGVjdGl2ZSBvZiB0aGUgTkhTLiBJdCBpbmNsdWRlZCB0aGUgY29zdHMgb2YgZ2VuZXJhbCBwcmFjdGl0aW9uZXIgKEdQKSBjb25zdWx0YXRpb25zLCBudXJzZSBjb25zdWx0YXRpb25zLCBzZXJvbG9naWMgdGVzdHMsIHZhY2NpbmF0aW9uLCBWWklHLCBwcmltYXJ5IGNhcmUgZHJ1Z3MsIGlucGF0aWVudCBkcnVncywgaW5wYXRpZW50IHN0YXkgKGluZmVjdGlvdXMgZGlzZWFzZXMpLCBhbm9tYWx5IHNjYW5zLCBhY3ljbG92aXIgdHJlYXRtZW50IGZvciBuZW9uYXRlcyB3aXRoIHZhcmljZWxsYSwgaW5wYXRpZW50IHN0YXkgZm9yIG5lb25hdGFsIHZhcmljZWxsYSwgYW5kIHRoZSB0cmVhdG1lbnQgb2YgQ1ZTLiBUaGUgdW5pdCBjb3N0cyB3ZXJlIHByZXNlbnRlZCBmb3IgYWxsIGl0ZW1zLCBidXQgcXVhbnRpdGllcyBvZiByZXNvdXJjZXMgdXNlZCB3ZXJlIHJlcG9ydGVkIG9ubHkgZm9yIHNvbWUgY29zdHMuIEZ1cnRoZXIsIHRoZSBjb3N0cyBhc3NvY2lhdGVkIHdpdGggQ1ZTIHdlcmUgcHJlc2VudGVkIGFzIGEgbWFjcm8tY2F0ZWdvcnkgYW5kIGEgZGV0YWlsZWQgYnJlYWtkb3duIG9mIHRoZSBjb3N0IGNhdGVnb3JpZXMgd2FzIG5vdCByZXBvcnRlZC4gVGhlIHJlc291cmNlIHVzZSBkYXRhIGFwcGVhciB0byBoYXZlIGJlZW4gZGVyaXZlZCBmcm9tIGF1dGhvcnMnIG9waW5pb25zIGFuZCBzb21lIHB1Ymxpc2hlZCBzb3VyY2VzLiBUaGUgY29zdHMgY2FtZSBmcm9tIHR5cGljYWwgTkhTIHNvdXJjZXMgKHRoZSBCcml0aXNoIE5hdGlvbmFsIEZvcm11bGFyeSBhbmQgUGVyc29uYWwgU29jaWFsIFNlcnZpY2VzIFJlc2VhcmNoIFVuaXQpLCB0aGUgUm95YWwgTG9uZG9uIEhvc3BpdGFsLCBHUCBwcmFjdGljZXMgaW4gTG9uZG9uLCBhbmQgYSBwdWJsaXNoZWQgc3R1ZHkuIFRoZSBiYXNlLWNhc2UgYW5hbOKApiIsImF1dGhvciI6W3siZHJvcHBpbmctcGFydGljbGUiOiIiLCJmYW1pbHkiOiJQaW5vdCBEZSBNb2lyYSIsImdpdmVuIjoiQSIsIm5vbi1kcm9wcGluZy1wYXJ0aWNsZSI6IiIsInBhcnNlLW5hbWVzIjpmYWxzZSwic3VmZml4IjoiIn0seyJkcm9wcGluZy1wYXJ0aWNsZSI6IiIsImZhbWlseSI6IkVkbXVuZHMiLCJnaXZlbiI6IlcgSiIsIm5vbi1kcm9wcGluZy1wYXJ0aWNsZSI6IiIsInBhcnNlLW5hbWVzIjpmYWxzZSwic3VmZml4IjoiIn0seyJkcm9wcGluZy1wYXJ0aWNsZSI6IiIsImZhbWlseSI6IkJyZXVlciIsImdpdmVuIjoiSiIsIm5vbi1kcm9wcGluZy1wYXJ0aWNsZSI6IiIsInBhcnNlLW5hbWVzIjpmYWxzZSwic3VmZml4IjoiIn1dLCJjb250YWluZXItdGl0bGUiOiJWYWNjaW5lIiwiaWQiOiI4NWMwNDEyOC00YjM5LTM2MjctYjgwNy02ZTk3NDBmM2ZlNDkiLCJpc3N1ZSI6IjkiLCJpc3N1ZWQiOnsiZGF0ZS1wYXJ0cyI6W1siMjAwNiJdXX0sInBhZ2UiOiIxMjk4LTEzMDdcXCIsInRpdGxlIjoiVGhlIGNvc3QtZWZmZWN0aXZlbmVzcyBvZiBhbnRlbmF0YWwgdmFyaWNlbGxhIHNjcmVlbmluZyB3aXRoIHBvc3QtcGFydHVtIHZhY2NpbmF0aW9uIG9mIHN1c2NlcHRpYmxlcyIsInR5cGUiOiJhcnRpY2xlLWpvdXJuYWwiLCJ2b2x1bWUiOiIyNCJ9LCJ1cmlzIjpbImh0dHA6Ly93d3cubWVuZGVsZXkuY29tL2RvY3VtZW50cy8/dXVpZD05MjIwYTg3Zi01MTFlLTQ4NDYtYTk0Yy03ZWJjZDJlY2YxZTAiXSwiaXNUZW1wb3JhcnkiOmZhbHNlLCJsZWdhY3lEZXNrdG9wSWQiOiI5MjIwYTg3Zi01MTFlLTQ4NDYtYTk0Yy03ZWJjZDJlY2YxZTAifSx7ImlkIjoiOTY0N2E2NTYtNGM3Zi0zNGYwLWEyNWUtZGMwMDk2NWU4OTk4IiwiaXRlbURhdGEiOnsiUE1JRCI6IjEyMDY5NzMzIiwiYWJzdHJhY3QiOiJPQkpFQ1RJVkU6IFRvIGNvbXBhcmUgdGhyZWUgc3RyYXRlZ2llcyBmb3IgZ2VzdGF0aW9uYWwgZGlhYmV0ZXMgc2NyZWVuaW5nIChpKSBzY3JlZW5pbmcgb2YgaGlnaC1yaXNrIHByZWduYW50IHdvbWVuIHdpdGggdGhlIDUwIGcgb3JhbCBnbHVjb3NlIHRvbGVyYW5jZSB0ZXN0IChPR1RUKTsgKGlpKSBzY3JlZW5pbmcgb2YgYWxsIHByZWduYW50IHdvbWVuIHdpdGggdGhlIDUwIGcgT0dUVDsgKGlpaSkgc2NyZWVuaW5nIG9mIGFsbCBwcmVnbmFudCB3b21lbiBhY2NvcmRpbmcgdG8gdGhlIDc1IGcgT0dUVC4gU1RVRFkgREVTSUdOOiBDb3N0LWVmZmVjdGl2ZW5lc3MgYW5hbHlzaXMuIFRoZSBvdXRjb21lIG1lYXN1cmVzLCBpLmUuIG1hY3Jvc29taWEsIHByZW1hdHVyaXR5LCBwZXJpbmF0YWwgbW9ydGFsaXR5LCBoeXBlcnRlbnNpdmUgZGlzb3JkZXJzIHJhdGVzIHdlcmUgZXN0aW1hdGVkIGZyb20gcHVibGlzaGVkIHN0dWRpZXMgYW5kIHRoZSBjb3N0cyBmcm9tIGEgcHJvc3BlY3RpdmUgc3R1ZHkgaW52b2x2aW5nIDEyMCBwcmVnbmFudCB3b21lbi4gUkVTVUxUUzogQ29tcGFyZWQgdG8gdGhlIGZpcnN0IHN0cmF0ZWd5LCB0aGUgY29zdCB0byBvYnRhaW4gb25lIHVuaXQgb2YgYWRkaXRpb25hbCBlZmZlY3RpdmVuZXNzIHdpdGggdGhlIHNlY29uZCBzY3JlZW5pbmcgc3RyYXRlZ3ksIHdhcyB1cCB0byAxLjEgdGltZXMgbW9yZSBleHBlbnNpdmUsIGFuZCB3aXRoIHRoZSB0aGlyZCBzdHJhdGVneSB3YXMgdXAgdG8gMy43IHRpbWVzIG1vcmUgZXhwZW5zaXZlLiBDT05DTFVTSU9OOiBUaGUgY29zdHMgcGVyIGNhc2UgcHJldmVudGVkIHJlZmxlY3QgYSBmYXZvdXJhYmxlIGNvc3QtZWZmZWN0aXZlbmVzcyByYXRpbyAoQ0VSKSBmb3Igc2NyZWVuaW5nIG9mIGhpZ2gtcmlzayBwcmVnbmFudCB3b21lbiBieSA1MCBnIG9yYWwgZ2x1Y29zZSB0ZXN0LiIsImF1dGhvciI6W3siZHJvcHBpbmctcGFydGljbGUiOiIiLCJmYW1pbHkiOiJQb25jZXQiLCJnaXZlbiI6IkIiLCJub24tZHJvcHBpbmctcGFydGljbGUiOiIiLCJwYXJzZS1uYW1lcyI6ZmFsc2UsInN1ZmZpeCI6IiJ9LHsiZHJvcHBpbmctcGFydGljbGUiOiIiLCJmYW1pbHkiOiJUb3V6ZXQiLCJnaXZlbiI6IlMiLCJub24tZHJvcHBpbmctcGFydGljbGUiOiIiLCJwYXJzZS1uYW1lcyI6ZmFsc2UsInN1ZmZpeCI6IiJ9LHsiZHJvcHBpbmctcGFydGljbGUiOiIiLCJmYW1pbHkiOiJSb2NoZXIiLCJnaXZlbiI6IkwiLCJub24tZHJvcHBpbmctcGFydGljbGUiOiIiLCJwYXJzZS1uYW1lcyI6ZmFsc2UsInN1ZmZpeCI6IiJ9LHsiZHJvcHBpbmctcGFydGljbGUiOiIiLCJmYW1pbHkiOiJCZXJsYW5kIiwiZ2l2ZW4iOiJNIiwibm9uLWRyb3BwaW5nLXBhcnRpY2xlIjoiIiwicGFyc2UtbmFtZXMiOmZhbHNlLCJzdWZmaXgiOiIifSx7ImRyb3BwaW5nLXBhcnRpY2xlIjoiIiwiZmFtaWx5IjoiT3JnaWF6emkiLCJnaXZlbiI6IkoiLCJub24tZHJvcHBpbmctcGFydGljbGUiOiIiLCJwYXJzZS1uYW1lcyI6ZmFsc2UsInN1ZmZpeCI6IiJ9LHsiZHJvcHBpbmctcGFydGljbGUiOiIiLCJmYW1pbHkiOiJDb2xpbiIsImdpdmVuIjoiQyIsIm5vbi1kcm9wcGluZy1wYXJ0aWNsZSI6IiIsInBhcnNlLW5hbWVzIjpmYWxzZSwic3VmZml4IjoiIn1dLCJjb250YWluZXItdGl0bGUiOiJFdXJvcGVhbiBKb3VybmFsIG9mIE9ic3RldHJpY3MsIEd5bmVjb2xvZ3ksICYgUmVwcm9kdWN0aXZlIEJpb2xvZ3kiLCJpZCI6Ijk2NDdhNjU2LTRjN2YtMzRmMC1hMjVlLWRjMDA5NjVlODk5OCIsImlzc3VlIjoiMiIsImlzc3VlZCI6eyJkYXRlLXBhcnRzIjpbWyIyMDAyIl1dfSwicGFnZSI6IjEyMi0xMjkiLCJ0aXRsZSI6IkNvc3QtZWZmZWN0aXZlbmVzcyBhbmFseXNpcyBvZiBnZXN0YXRpb25hbCBkaWFiZXRlcyBtZWxsaXR1cyBzY3JlZW5pbmcgaW4gRnJhbmNlIiwidHlwZSI6ImFydGljbGUtam91cm5hbCIsInZvbHVtZSI6IjEwMyJ9LCJ1cmlzIjpbImh0dHA6Ly93d3cubWVuZGVsZXkuY29tL2RvY3VtZW50cy8/dXVpZD1jMjJmZmY0OC1jODk4LTQ1OTItOTY4My03M2RkYzZjNDdlNWMiXSwiaXNUZW1wb3JhcnkiOmZhbHNlLCJsZWdhY3lEZXNrdG9wSWQiOiJjMjJmZmY0OC1jODk4LTQ1OTItOTY4My03M2RkYzZjNDdlNWMifSx7ImlkIjoiOTU4YThhNTAtYjkxZi0zOWRhLWJiYjQtMzk2NjllMzgyYjZiIiwiaXRlbURhdGEiOnsiUE1JRCI6IjExMzA0ODY2IiwiYWJzdHJhY3QiOiJPQkpFQ1RJVkU6IFRvIGRldGVybWluZSB0aGUgZWZmZWN0aXZlbmVzcyBvZiBhIHZvbHVudGFyeSBodW1hbiBpbW11bm9kZWZpY2llbmN5IHZpcnVzIChISVYpIHNjcmVlbmluZyBwcm9ncmFtIGluIHByZWduYW5jeS4gU1RVRFkgREVTSUdOOiBVc2luZyBhIGJ1c2luZXNzIGRlY2lzaW9uIHRoZW9yeSBhbmFseXNpcyBtb2RlbCwgd2UgZXN0aW1hdGVkIHRoZSBvdXRjb21lcyBhbmQgY29zdHMgb2YgdGhlIHR3byBwb3NzaWJsZSBkZWNpc2lvbnMgYnkgb3VyIHBhdGllbnRzICh0ZXN0L25vIHRlc3QpLiBQYXRpZW50cyB3aXRoIGEgcG9zaXRpdmUgSElWIHNjcmVlbiB3b3VsZCB1bmRlcmdvIGV2YWx1YXRpb24gYW5kIHBvc3NpYmxlIHByb3BoeWxhY3RpYyBhbnRpdmlyYWwgdGhlcmFweS4gVGhlIG1vZGVsIHdhcyB1dGlsaXplZCB0byBldmFsdWF0ZSB0aGUgTmF2YWwgTWVkaWNhbCBDZW50ZXIgU2FuIERpZWdvIFByb2dyYW0gZnJvbSAxOTk1LTE5OTcuIFJFU1VMVFM6IFByZXZhbGVuY2Ugb2YgSElWIGluIGFjdGl2ZSBkdXR5IE5hdnkgcGVyc29ubmVsIGR1cmluZyB0aGUgeWVhcnMgZXZhbHVhdGVkIHdlcmUgMTk5NSwgMC4wMjQlOyAxOTk2LCAwLjAyOCU7IGFuZCAxOTk3LCAwLjAyMiUuIFBhdGllbnRzIHNjcmVlbmVkIGZvciBISVYgZHVyaW5nIHRoZXNlIHllYXJzIHdlcmUgMTk5NSwgMyw4NzQ7IDE5OTYsIDMsOTI0OyBhbmQgMTk5NywgNCwxMjcgKG4gPSAxMSw5MjUpLiBJbmNpZGVuY2Ugb2YgSElWIHNlcm9wcmV2YWxlbmNlIGluIHBhdGllbnRzIHNjcmVlbmVkIGR1cmluZyB0aGUgc3R1ZHkgcGVyaW9kIHdhcyB6ZXJvLiBUaGUgbnVtYmVyIG9mIHBhdGllbnRzIGRlY2xpbmluZyBISVYgc2NyZWVuaW5nIHdhczogMTk5NSwgMTA7IDE5OTYsIDg7IGFuZCAxOTk3LCA1LiBEdXJpbmcgdGhlIHNhbWUgcGVyaW9kLCByZXBvcnRlZCBISVYgc2Vyb3ByZXZhbGVuY2UgYW1vbmcgcHJlZ25hbnQgcGF0aWVudHMgaW4gdGhlIFVuaXRlZCBTdGF0ZXMgd2FzIDEuNS8xLDAwMC4gQ09OQ0xVU0lPTjogSElWIHNlcm9wcmV2YWxlbmNlIGluIG91ciBwcmVnbmFudCBwb3B1bGF0aW9uICh6ZXJvKSB3YXMgbG93ZXIgdGhhbiBleHBlY3RlZCwgY29uc2lkZXJpbmcgdGhlIG5hdGlvbmFsIHByZWduYW5jeSBwcmV2YWxlbmNlIGFuZCBOYXZ5IHByZXZhbGVuY2UuIFRoZSBleHBlY3RlZCBudW1iZXIgb2YgY2FzZXMgb2YgcG9zaXRpdmUgSElWIHNjcmVlbnMgd2FzIDE3LjguIFRoZSBjb3N0IG9mIHRoZSBwcm9ncmFtIGZvciB0aGUgc3R1ZHkgcGVyaW9kIHdhcyAkMTAzLDc0OC4gVGhlIGNvc3Qgb2YgY2FyZSBmb3Igb25lIHBvc2l0aXZlIG5lb25hdGUgcmFuZ2VzIGJldHdlZW4gJDEwMCwwMDAgYW5kICQyMDAsMDAwLiIsImF1dGhvciI6W3siZHJvcHBpbmctcGFydGljbGUiOiIiLCJmYW1pbHkiOiJSaXZlcmEtQWxzaW5hIiwiZ2l2ZW4iOiJNIEUiLCJub24tZHJvcHBpbmctcGFydGljbGUiOiIiLCJwYXJzZS1uYW1lcyI6ZmFsc2UsInN1ZmZpeCI6IiJ9LHsiZHJvcHBpbmctcGFydGljbGUiOiIiLCJmYW1pbHkiOiJSaXZlcmEiLCJnaXZlbiI6IkMgQyIsIm5vbi1kcm9wcGluZy1wYXJ0aWNsZSI6IiIsInBhcnNlLW5hbWVzIjpmYWxzZSwic3VmZml4IjoiIn0seyJkcm9wcGluZy1wYXJ0aWNsZSI6IiIsImZhbWlseSI6IlJvbGxlbmUiLCJnaXZlbiI6Ik4iLCJub24tZHJvcHBpbmctcGFydGljbGUiOiIiLCJwYXJzZS1uYW1lcyI6ZmFsc2UsInN1ZmZpeCI6IiJ9LHsiZHJvcHBpbmctcGFydGljbGUiOiIiLCJmYW1pbHkiOiJLaXJieSIsImdpdmVuIjoiUiBTIiwibm9uLWRyb3BwaW5nLXBhcnRpY2xlIjoiIiwicGFyc2UtbmFtZXMiOmZhbHNlLCJzdWZmaXgiOiIifSx7ImRyb3BwaW5nLXBhcnRpY2xlIjoiIiwiZmFtaWx5IjoiQXlyZXMiLCJnaXZlbiI6IkEiLCJub24tZHJvcHBpbmctcGFydGljbGUiOiIiLCJwYXJzZS1uYW1lcyI6ZmFsc2UsInN1ZmZpeCI6IiJ9LHsiZHJvcHBpbmctcGFydGljbGUiOiIiLCJmYW1pbHkiOiJNY05hbWFyYSIsImdpdmVuIjoiTSIsIm5vbi1kcm9wcGluZy1wYXJ0aWNsZSI6IiIsInBhcnNlLW5hbWVzIjpmYWxzZSwic3VmZml4IjoiIn1dLCJjb250YWluZXItdGl0bGUiOiJKb3VybmFsIG9mIFJlcHJvZHVjdGl2ZSBNZWRpY2luZSIsImlkIjoiOTU4YThhNTAtYjkxZi0zOWRhLWJiYjQtMzk2NjllMzgyYjZiIiwiaXNzdWUiOiIzIiwiaXNzdWVkIjp7ImRhdGUtcGFydHMiOltbIjIwMDEiXV19LCJwYWdlIjoiMjQzLTI0OCIsInRpdGxlIjoiVm9sdW50YXJ5IHNjcmVlbmluZyBwcm9ncmFtIGZvciBISVYgaW4gcHJlZ25hbmN5LiBDb3N0IGVmZmVjdGl2ZW5lc3MiLCJ0eXBlIjoiYXJ0aWNsZS1qb3VybmFsIiwidm9sdW1lIjoiNDYifSwidXJpcyI6WyJodHRwOi8vd3d3Lm1lbmRlbGV5LmNvbS9kb2N1bWVudHMvP3V1aWQ9ODdkMGRkNDUtZWM4Ny00ZWUzLTk5NjMtNDJkMDhmNjFjNDZkIl0sImlzVGVtcG9yYXJ5IjpmYWxzZSwibGVnYWN5RGVza3RvcElkIjoiODdkMGRkNDUtZWM4Ny00ZWUzLTk5NjMtNDJkMDhmNjFjNDZkIn0seyJpZCI6IjcyNDhjY2ZhLTFiOTMtMzJkYS05MTFmLTI3MTFiNzVlY2FmNyIsIml0ZW1EYXRhIjp7IlBNSUQiOiIxMTUxMDcxMCIsImFic3RyYWN0IjoiT0JKRUNUSVZFOiBUbyBkZXRlcm1pbmUgdGhlIG1vc3QgYXBwcm9wcmlhdGUgc3RyYXRlZ3kgdG8gcHJldmVudCBuZW9uYXRhbCBzdHJlcHRvY29jY2FsIHNlcHNpcyBpbiBhIHNldHRpbmcgd2l0aCBhIGxvdyBpbmNpZGVuY2Ugb2YgdGhlIGRpc2Vhc2UuIERFU0lHTjogRGVjaXNpb24gYW5hbHlzaXMgYW5kIGVjb25vbWljIGV2YWx1YXRpb24uIFNFVFRJTkc6IEdlbmV2YSBVbml2ZXJzaXR5IEhvc3BpdGFscywgU3dpdHplcmxhbmQuIFBPUFVMQVRJT046IFByZWduYW50IHdvbWVuIGF0IDM1LTM3IHdlZWtzIG9mIGdlc3RhdGlvbiBhbmQgaW4gbGFib3VyLiBNRVRIT0RTOiBMb2NhbCBkYXRhIGFuZCBkYXRhIGZyb20gdGhlIGxpdGVyYXR1cmUgd2VyZSB1c2VkIGluIGEgZGVjaXNpb24gYW5hbHlzaXMgdG8gY29tcGFyZSB0aGUgY3VycmVudCBwb2xpY3kgb2YgYW50aWJpb3RpYyBhZG1pbmlzdHJhdGlvbiBhdCBHZW5ldmEgVW5pdmVyc2l0eSBIb3NwaXRhbHMgd2l0aCB0aGUgcmVjb21tZW5kZWQgcHJldmVudGl2ZSBzdHJhdGVnaWVzLiBNQUlOIE9VVENPTUUgTUVBU1VSRVM6IE51bWJlciBvZiBlcGlzb2RlcyBvZiBzZXBzaXMgYXZlcnRlZDsgY29zdCBhbmQgbnVtYmVyIG5lZWRlZCB0byB0cmVhdCB0byBwcmV2ZW50IG9uZSBlcGlzb2RlIG9mIHNlcHNpczsgYW5kIHByb3BvcnRpb24gb2Ygd29tZW4gcmVjZWl2aW5nIGFudGliaW90aWNzIGR1cmluZyBsYWJvdXIuIFJFU1VMVFM6IENvbXBhcmVkIHdpdGggdGhlIGN1cnJlbnQgcG9saWN5LCB0aGUgcmlzayBmYWN0b3JzIHN0cmF0ZWd5IHdvdWxkIHByZXZlbnQgNjkgc3RyZXB0b2NvY2NhbCBzZXBzaXMgcGVyIG1pbGxpb24gZGVsaXZlcmllcyBhbmQgdGhlIHNjcmVlbmluZyBzdHJhdGVneSB3b3VsZCBwcmV2ZW50IDEwMiBjYXNlcyBvZiBzZXBzaXMgcGVyIG1pbGxpb24gZGVsaXZlcmllcy4gQ29zdCBwZXIgYXZlcnRlZCBzZXBzaXMgY2FzZSB3b3VsZCBiZSA2MCBwb3VuZHMsIDcwMCBhbmQgNDczIHBvdW5kcywgNjAwLCByZXNwZWN0aXZlbHkuIFRoZSBudW1iZXIgbmVlZGVkIHRvIHRyZWF0IHRvIHByZXZlbnQgb25lIHNlcHNpcyB3b3VsZCBiZSAxLDA4NyB3aXRoIGEgcmlzayBmYWN0b3JzIHN0cmF0ZWd5IGFuZCAxLDAyOSB3aXRoIGEgc2NyZWVuaW5nIHN0cmF0ZWd5LiBQcmV2ZW50aXZlIHN0cmF0ZWdpZXMgd291bGQgaW5jcmVhc2UgdGhlIHByb3BvcnRpb24gb2Ygd29tZW4gcmVjZWl2aW5nIGFudGliaW90aWNzIGR1cmluZyBsYWJvdXIgZnJvbSA2JSB3aXRoIHRoZSBjdXJyZW50IHBvbGljeSwgdG8gMTMuNSUgYW5kIDE2LjUlIHJlc3BlY3RpdmVseS4gQ09OQ0xVU0lPTlM6IFByZXZlbnRpdmUgc3RyYXRlZ2llcyBhcmUgbW9yZSBlZmZlY3RpdmUgdGhhbiB0aGUgY3VycmVudCBwb2xpY3ksIGJ1dCBpbXBseSBpbmNyZWFzZWQgaG9zcGl0YWwgY29zdHMgYW5kIGEgbm90YWJsZSBpbmNyZWFzZSBpbiB0aGUgcHJvcG9ydGlvbiBvZiB3b21lbiByZWNlaXZpbmcgYW50aWJpb3RpY3MgZHVyaW5nIGxhYm91ciwgd2hpY2ggbWF5IGJlIHVuanVzdGlmaWVkIGluIGEgbG93IGluY2lkZW5jZSBzZXR0aW5nLiIsImF1dGhvciI6W3siZHJvcHBpbmctcGFydGljbGUiOiIiLCJmYW1pbHkiOiJTdGFuIiwiZ2l2ZW4iOiJDIE0iLCJub24tZHJvcHBpbmctcGFydGljbGUiOiIiLCJwYXJzZS1uYW1lcyI6ZmFsc2UsInN1ZmZpeCI6IiJ9LHsiZHJvcHBpbmctcGFydGljbGUiOiIiLCJmYW1pbHkiOiJCb3VsdmFpbiIsImdpdmVuIjoiTSIsIm5vbi1kcm9wcGluZy1wYXJ0aWNsZSI6IiIsInBhcnNlLW5hbWVzIjpmYWxzZSwic3VmZml4IjoiIn0seyJkcm9wcGluZy1wYXJ0aWNsZSI6IiIsImZhbWlseSI6IkJvdmllciIsImdpdmVuIjoiUCBBIiwibm9uLWRyb3BwaW5nLXBhcnRpY2xlIjoiIiwicGFyc2UtbmFtZXMiOmZhbHNlLCJzdWZmaXgiOiIifSx7ImRyb3BwaW5nLXBhcnRpY2xlIjoiIiwiZmFtaWx5IjoiQXVja2VudGhhbGVyIiwiZ2l2ZW4iOiJSIiwibm9uLWRyb3BwaW5nLXBhcnRpY2xlIjoiIiwicGFyc2UtbmFtZXMiOmZhbHNlLCJzdWZmaXgiOiIifSx7ImRyb3BwaW5nLXBhcnRpY2xlIjoiIiwiZmFtaWx5IjoiQmVybmVyIiwiZ2l2ZW4iOiJNIiwibm9uLWRyb3BwaW5nLXBhcnRpY2xlIjoiIiwicGFyc2UtbmFtZXMiOmZhbHNlLCJzdWZmaXgiOiIifSx7ImRyb3BwaW5nLXBhcnRpY2xlIjoiIiwiZmFtaWx5IjoiSXJpb24iLCJnaXZlbiI6Ik8iLCJub24tZHJvcHBpbmctcGFydGljbGUiOiIiLCJwYXJzZS1uYW1lcyI6ZmFsc2UsInN1ZmZpeCI6IiJ9XSwiY29udGFpbmVyLXRpdGxlIjoiQkpPRzogQW4gSW50ZXJuYXRpb25hbCBKb3VybmFsIG9mIE9ic3RldHJpY3MgJiBHeW5hZWNvbG9neSIsImlkIjoiNzI0OGNjZmEtMWI5My0zMmRhLTkxMWYtMjcxMWI3NWVjYWY3IiwiaXNzdWUiOiI4IiwiaXNzdWVkIjp7ImRhdGUtcGFydHMiOltbIjIwMDEiXV19LCJub3RlIjoiTWF5IEVlIFBuZyAoMjAyMC0wNS0xMiAwNjoyODozMCkoU2NyZWVuKTogc2NyZWVuaW5nIGlzIG9uZSBvZiB0aGUgc3RyYXRlZ2llcyBhc3Nlc3NlZDsiLCJwYWdlIjoiODQwLTg0NyIsInRpdGxlIjoiQ2hvb3NpbmcgYSBzdHJhdGVneSB0byBwcmV2ZW50IG5lb25hdGFsIGVhcmx5LW9uc2V0IGdyb3VwIEIgc3RyZXB0b2NvY2NhbCBzZXBzaXM6IGVjb25vbWljIGV2YWx1YXRpb24iLCJ0eXBlIjoiYXJ0aWNsZS1qb3VybmFsIiwidm9sdW1lIjoiMTA4In0sInVyaXMiOlsiaHR0cDovL3d3dy5tZW5kZWxleS5jb20vZG9jdW1lbnRzLz91dWlkPWI5ZTJiMWVmLWEzY2MtNDY2OC1hNzI2LTliNTVkOTRiMmRkNSJdLCJpc1RlbXBvcmFyeSI6ZmFsc2UsImxlZ2FjeURlc2t0b3BJZCI6ImI5ZTJiMWVmLWEzY2MtNDY2OC1hNzI2LTliNTVkOTRiMmRkNSJ9LHsiaWQiOiIyZDY0MWRiMy00NTUwLTMxZWUtYTQ0Ny1iMjRmMzgxNDhkNTQiLCJpdGVtRGF0YSI6eyJET0kiOiIxMC4xMzcxL2pvdXJuYWwucG1lZC4xMDAyNzc4IiwiYWJzdHJhY3QiOiJCYWNrZ3JvdW5kIERlc3BpdGUgdGhlIHJlbGF0aXZlIGVhc2Ugd2l0aCB3aGljaCBicmVlY2ggcHJlc2VudGF0aW9uIGNhbiBiZSBpZGVudGlmaWVkIHRocm91Z2ggdWx0cmFzb3VuZCBzY3JlZW5pbmcsIHRoZSBhc3Nlc3NtZW50IG9mIGZvZXRhbCBwcmVzZW50YXRpb24gYXQgdGVybSBpcyBvZnRlbiBiYXNlZCBvbiBjbGluaWNhbCBleGFtaW5hdGlvbiBvbmx5LiBEdWUgdG8gbGltaXRhdGlvbnMgaW4gdGhpcyBhcHByb2FjaCwgbWFueSB3b21lbiBwcmVzZW50IGluIGxhYm91ciB3aXRoIGFuIHVuZGlhZ25vc2VkIGJyZWVjaCBwcmVzZW50YXRpb24sIHdpdGggaW5jcmVhc2VkIHJpc2sgb2YgZm9ldGFsIG1vcmJpZGl0eSBhbmQgbW9ydGFsaXR5LiBUaGlzIHN0dWR5IHNvdWdodCB0byBkZXRlcm1pbmUgdGhlIGNvc3QgZWZmZWN0aXZlbmVzcyBvZiB1bml2ZXJzYWwgdWx0cmFzb3VuZCBzY2FubmluZyBmb3IgYnJlZWNoIHByZXNlbnRhdGlvbiBuZWFyIHRlcm0gKDM2IHdlZWtzIG9mIGdlc3RhdGlvbmFsIGFnZSBbd2tHQV0pIGluIG51bGxpcGFyb3VzIHdvbWVuLiBNZXRob2RzIGFuZCBmaW5kaW5ncyBUaGUgUHJlZ25hbmN5IE91dGNvbWUgUHJlZGljdGlvbiAoUE9QKSBzdHVkeSB3YXMgYSBwcm9zcGVjdGl2ZSBjb2hvcnQgc3R1ZHkgYmV0d2VlbiBKYW51YXJ5IDE0LCAyMDA4IGFuZCBKdWx5IDMxLCAyMDEyLCBpbmNsdWRpbmcgMyw4NzkgbnVsbGlwYXJvdXMgd29tZW4gd2hvIGF0dGVuZGVkIGZvciBhIHJlc2VhcmNoIHNjcmVlbmluZyB1bHRyYXNvdW5kIGV4YW1pbmF0aW9uIGF0IDM2IHdrR0EuIEZvZXRhbCBwcmVzZW50YXRpb24gd2FzIGFzc2Vzc2VkIGFuZCBjb21wYXJlZCBmb3IgdGhlIGdyb3VwcyB3aXRoIGFuZCB3aXRob3V0IGEgY2xpbmljYWxseSBpbmRpY2F0ZWQgdWx0cmFzb3VuZC4gV2hlcmUgYnJlZWNoIHByZXNlbnRhdGlvbiB3YXMgZGV0ZWN0ZWQsIGFuIGV4dGVybmFsIGNlcGhhbGljIHZlcnNpb24gKEVDVikgd2FzIHJvdXRpbmVseSBvZmZlcmVkLiBJZiB0aGUgRUNWIHdhcyB1bnN1Y2Nlc3NmdWwgb3Igbm90IHBlcmZvcm1lZCwgdGhlIHdvbWVuIHdlcmUgb2ZmZXJlZCBlaXRoZXIgcGxhbm5lZCBjZXNhcmVhbiBzZWN0aW9uIGF0IDM5IHdlZWtzIG9yIGF0dGVtcHRlZCB2YWdpbmFsIGJyZWVjaCBkZWxpdmVyeS4gVG8gY29tcGFyZSB0aGUgbGlrZWxpaG9vZCBvZiBkaWZmZXJlbnQgbW9kZSBvZiBkZWxpdmVyaWVzIGFuZCBhc3NvY2lhdGVkIGxvbmctdGVybSBoZWFsdGggb3V0Y29tZXMgZm9yIHVuaXZlcnNhbCB1bHRyYXNvdW5kIHRvIGN1cnJlbnQgcHJhY3RpY2UsIGEgcHJvYmFiaWxpc3RpYyBlY29ub21pYyBzaW11bGF0aW9uIG1vZGVsIHdhcyBjb25zdHJ1Y3RlZC4gUGFyYW1ldGVyIHZhbHVlcyB3ZXJlIG9idGFpbmVkIGZyb20gdGhlIFBPUCBzdHVkeSwgYW5kIGNvc3RzIHdlcmUgbWFpbmx5IG9idGFpbmVkIGZyb20gdGhlIEVuZ2xpc2ggTmF0aW9uYWwgSGVhbHRoIFNlcnZpY2UgKE5IUykuIE9uZSBodW5kcmVkIHNldmVudHktbmluZSBvdXQgb2YgMyw4Nzkgd29tZW4gKDQuNiUpIHdlcmUgZGlhZ25vc2VkIHdpdGggYnJlZWNoIHByZXNlbnRhdGlvbiBhdCAzNiB3ZWVrcy4gRm9yIG1vc3Qgd29tZW4gKDk2KSwgdGhlcmUgaGFkIGJlZW4gbm8gcHJpb3Igc3VzcGljaW9uIG9mIG5vbmNlcGhhbGljIHByZXNlbnRhdGlvbi4gRUNWIHdhcyBhdHRlbXB0ZWQgZm9yIDg0ICg0Ni45JSkgd29tZW4gYW5kIHdhcyBzdWNjZXNzZnVsIGluIDEyIChzdWNjZXNzIHJhdGU6IDE0LjMlKS4gT3ZlcmFsbCwgMTkgb2YgdGhlIDE3OSB3b21lbiBkZWxpdmVyZWQgdmFnaW5hbGx5ICgxMC42JSksIDExMCBkZWxpdmVyZWQgYnkgZWxlY3RpdmUgY2VzYXJlYW4gc2VjdGlvbiAoRUxDUykgKDYxLjUlKSBhbmQgNTAgZGVsaXZlcmVkIGJ5IGVtZXJnZW5jeSBjZXNhcmVhbiBzZWN0aW9uIChFTUNTKSAoMjcuOSUpLiBUaGVyZSB3ZXJlIG5vIHdvbWVuIHdpdGggdW5kaWFnbm9zZWQgYnJlZWNoIHByZXNlbnRhdGlvbiBpbiBsYWJvdXIgaW4gdGhlIGVudGlyZSBjb2hvcnQuIE9uIGF2ZXJhZ2UsIDQwIHNjYW5zIHdlcmUgbmVlZGVkIHBlciBkZXRlY3Rpb24gb2YgYSBwcmV2aW91c2x5IHVuZGlhZ25vc2VkIGJyZWVjaCBwcmVzZW50YXRpb24uIFRoZSBlY29ub21pYyBhbmFseXNpcyBpbmRpY2F0ZWQgdGhhdCwgY29tcGFyZWQgdG8gY3VycmVudCBwcmFjdGljZSwgdW5pdmVyc2FsIGxhdGUtcHJlZ25hbmN5IHVsdHJhc291bmQgd291bGQgaWRlbnRpZnkgYXJvdW5kIDE0LDgyNiBvdGhlcndpc2UgdW5kaWFnbm9zZWQgYnJlZWNoIHByZXNlbnRhdGlvbnMgYWNyb3NzIEVuZ2xhbmQgYW5udWFsbHkuIEl0IHdvdWxkIGFsc28gcmVkdWNlIEVNQ1MgYW5kIHZhZ2luYWwgYnJlZWNoIGRlbGl2ZXJpZXMgYnkgMC43IGFuZCAxLjAgcGVyY2VudGFnZSBwb2ludHMsIHJlc3BlY3RpdmVseTogYXJvdW5kIDQsMTk2IGFuZCA2LDA2MSBkZWxpdmVyaWVzIGFjcm9zcyBFbmdsYW5kIGFubnVhbGx5LiBV4oCmIiwiYXV0aG9yIjpbeyJkcm9wcGluZy1wYXJ0aWNsZSI6IiIsImZhbWlseSI6Ildhc3RsdW5kIiwiZ2l2ZW4iOiJEIiwibm9uLWRyb3BwaW5nLXBhcnRpY2xlIjoiIiwicGFyc2UtbmFtZXMiOmZhbHNlLCJzdWZmaXgiOiIifSx7ImRyb3BwaW5nLXBhcnRpY2xlIjoiIiwiZmFtaWx5IjoiTW9yYWl0aXMiLCJnaXZlbiI6IkEgQSIsIm5vbi1kcm9wcGluZy1wYXJ0aWNsZSI6IiIsInBhcnNlLW5hbWVzIjpmYWxzZSwic3VmZml4IjoiIn0seyJkcm9wcGluZy1wYXJ0aWNsZSI6IiIsImZhbWlseSI6IkRhY2V5IiwiZ2l2ZW4iOiJBIiwibm9uLWRyb3BwaW5nLXBhcnRpY2xlIjoiIiwicGFyc2UtbmFtZXMiOmZhbHNlLCJzdWZmaXgiOiIifSx7ImRyb3BwaW5nLXBhcnRpY2xlIjoiIiwiZmFtaWx5IjoiU292aW8iLCJnaXZlbiI6IlUiLCJub24tZHJvcHBpbmctcGFydGljbGUiOiIiLCJwYXJzZS1uYW1lcyI6ZmFsc2UsInN1ZmZpeCI6IiJ9LHsiZHJvcHBpbmctcGFydGljbGUiOiIiLCJmYW1pbHkiOiJXaWxzb24iLCJnaXZlbiI6IkUgQyBGIiwibm9uLWRyb3BwaW5nLXBhcnRpY2xlIjoiIiwicGFyc2UtbmFtZXMiOmZhbHNlLCJzdWZmaXgiOiIifSx7ImRyb3BwaW5nLXBhcnRpY2xlIjoiIiwiZmFtaWx5IjoiU21pdGgiLCJnaXZlbiI6IkcgQyBTIiwibm9uLWRyb3BwaW5nLXBhcnRpY2xlIjoiIiwicGFyc2UtbmFtZXMiOmZhbHNlLCJzdWZmaXgiOiIifV0sImNvbnRhaW5lci10aXRsZSI6IlBMb1MgTWVkaWNpbmUiLCJpZCI6IjJkNjQxZGIzLTQ1NTAtMzFlZS1hNDQ3LWIyNGYzODE0OGQ1NCIsImlzc3VlIjoiNCIsImlzc3VlZCI6eyJkYXRlLXBhcnRzIjpbWyIyMDE5Il1dfSwidGl0bGUiOiJTY3JlZW5pbmcgZm9yIGJyZWVjaCBwcmVzZW50YXRpb24gdXNpbmcgdW5pdmVyc2FsIGxhdGUtcHJlZ25hbmN5IHVsdHJhc29ub2dyYXBoeTogQSBwcm9zcGVjdGl2ZSBjb2hvcnQgc3R1ZHkgYW5kIGNvc3QgZWZmZWN0aXZlbmVzcyBhbmFseXNpcyIsInR5cGUiOiJhcnRpY2xlLWpvdXJuYWwiLCJ2b2x1bWUiOiIxNiJ9LCJ1cmlzIjpbImh0dHA6Ly93d3cubWVuZGVsZXkuY29tL2RvY3VtZW50cy8/dXVpZD05MTRlYTUyZi00ODhlLTQ3YmMtODk1Mi02MzM2MTk1YWNiMGIiXSwiaXNUZW1wb3JhcnkiOmZhbHNlLCJsZWdhY3lEZXNrdG9wSWQiOiI5MTRlYTUyZi00ODhlLTQ3YmMtODk1Mi02MzM2MTk1YWNiMGIifSx7ImlkIjoiODRmNTNiNDQtYWU1Zi0zZjFlLWFmZWItNjU2NWUxMTNlOGZmIiwiaXRlbURhdGEiOnsiUE1JRCI6IjMyMTY4MjA0IiwiYWJzdHJhY3QiOiJPQkpFQ1RJVkU6IFRvIGV2YWx1YXRlIHdoZXRoZXIgZ3JvdXAgQiBzdHJlcHRvY29jY2kgKEdCUykgc2NyZWVuaW5nIHVzaW5nIHRoZSAyMDEwIGd1aWRlbGluZSAoc2NyZWVuaW5nIGF0IDM1IDAvNy0zNyA2Lzcgd2Vla3Mgb2YgZ2VzdGF0aW9uKSBjb21wYXJlZCB3aXRoIHRoZSAyMDE5IGd1aWRlbGluZSAoc2NyZWVuaW5nIGF0IDM2IDAvNy0zNyA2Lzcgd2Vla3Mgb2YgZ2VzdGF0aW9uIHdpdGggcmUtc2NyZWVuaW5nIG9mIHdvbWVuIHdpdGggR0JTLW5lZ2F0aXZlIHJlc3VsdHMgNSB3ZWVrcyBsYXRlcikgd2FzIG1vcmUgY29zdCBlZmZlY3RpdmUuIE1FVEhPRFM6IFdlIGNvbnN0cnVjdGVkIGEgZGVjaXNpb24tYW5hbHlzaXMgbW9kZWwgdG8gY29tcGFyZSB0aGUgb3V0Y29tZSBvZiBHQlMgZWFybHktb25zZXQgZGlzZWFzZSBpbiBhIGh5cG90aGV0aWNhbCBjb2hvcnQgb2YgMyw2MTQsMDQ5IHdvbWVuIGF0IDM1IDAvNyB3ZWVrcyBvZiBnZXN0YXRpb24gb3IgZ3JlYXRlciAodGhlIG51bWJlciBvZiBsaXZlIGJpcnRocyBpbiAyMDE3IGV4Y2x1ZGluZyBiaXJ0aHMgYmFzZWQgb24gcG9wdWxhdGlvbiBmcmVxdWVuY3kgZnJvbSAyMyB0byAzNCB3ZWVrcyBvZiBnZXN0YXRpb24sIHdvbWVuIHdpdGggR0JTIGJhY3Rlcml1cmlhIGR1cmluZyB0aGUgY3VycmVudCBwcmVnbmFuY3ksIGFuZCB0aG9zZSB3aXRoIGEgaGlzdG9yeSBvZiBhIHByZXZpb3VzIG5lb25hdGUgd2l0aCBHQlMgZGlzZWFzZSkuIFdlIHRvb2sgYm90aCBhIGhlYWx0aCBjYXJlIGFuZCBzb2NpZXRhbCBwZXJzcGVjdGl2ZSBhbmQgYWxsIGNvc3RzIHdlcmUgZXhwcmVzc2VkIGluIDIwMTcgVS5TLiBkb2xsYXJzLiBFZmZlY3RpdmVuZXNzIHdhcyBiYXNlZCBvbiBuZW9uYXRhbCBxdWFsaXR5LWFkanVzdGVkIGxpZmUgeWVhcnMgKFFBTFlzKSBnYWluZWQuIEFuIGluY3JlbWVudGFsIGNvc3QtZWZmZWN0aXZlbmVzcyByYXRpbyB3YXMgZXN0aW1hdGVkIHdpdGggYSB3aWxsaW5nbmVzcyB0byBwYXkgdGhyZXNob2xkIHNldCBhdCAkMTAwLDAwMC9RQUxZLiBBbGwgbW9kZWwgaW5wdXRzIHdlcmUgZGVyaXZlZCBmcm9tIHRoZSBsaXRlcmF0dXJlLiBPbmUtd2F5IHByb2JhYmlsaXR5IGFuZCBjb3N0IHNlbnNpdGl2aXR5IGFuYWx5c2lzIHdlcmUgcGVyZm9ybWVkIHRvIGludmVzdGlnYXRlIG1vZGVsIGFzc3VtcHRpb25zLiBSRVNVTFRTOiBTY3JlZW5pbmcgYXQgMzYgMC83LTM3IDYvNyB3ZWVrcyBvZiBnZXN0YXRpb24gd2l0aCByZS1zY3JlZW5pbmcgb2Ygd29tZW4gd2l0aCBHQlMtbmVnYXRpdmUgcmVzdWx0cyBpZiA1IHdlZWtzIHBhc3NlZCBmcm9tIGN1bHR1cmUgdG8gZGVsaXZlcnkgcmVzdWx0ZWQgaW4gYSA2JSBpbmNyZWFzZSBpbiBuZW9uYXRhbCBRQUxZcyBnYWluZWQgKDIsMTYyIHZzIDIsMDM3KSwgMTIlIGZld2VyIGNhc2VzIG9mIG5lb25hdGFsIGRlYXRoICgzMCB2cyAzNCksIGFuZCBhIDEwJSBlc3RpbWF0ZWQgcmVkdWN0aW9uIGluIHRvdGFsIHNvY2lldGFsIGhlYWx0aCBjYXJlIGV4cGVuZGl0dXJlcyByZWxhdGVkIHRvIEdCUyBlYXJseS1vbnNldCBkaXNlYXNlICgkNjM5IG1pbGxpb24gdnMgJDcwNyBtaWxsaW9uKSB3aGVuIGNvbXBhcmVkIHdpdGggdGhlIDIwMTAgc3RyYXRlZ3kgb2Ygb25seSBzY3JlZW5pbmcgYXQgMzUgMC83LTM3IDYvNyB3ZWVrcyBvZiBnZXN0YXRpb24uIFRoZSAyMDE5IGFwcHJvYWNoIHdhcyBjb3N0IGVmZmVjdGl2ZSwgd2l0aCBhbiBpbmNyZW1lbnRhbCBjb3N0LWVmZmVjdGl2ZW5lc3MgcmF0aW8gb2YgJDQzLDIwNSBwZXIgbmVvbmF0YWwgUUFMWSBnYWluZWQuIENPTkNMVVNJT046IFNjcmVlbmluZyBhdCAzNiAwLzctMzcgNi83IHdlZWtzIG9mIGdlc3RhdGlvbiB3aXRoIGEgNS13ZWVrIHJlLXNjcmVlbmluZyBmb3Igd29tZW4gd2l0aCBHQlMtbmVnYXRpdmUgcmVzdWx0cyBpcyBtb3JlIGNvc3QgZWZmZWN0aXZlIHRoYW4gcGFzdCBzdHJhdGVnaWVzIHVzZWQgaW4gdGhlIFVuaXRlZCBTdGF0ZXMuIiwiYXV0aG9yIjpbeyJkcm9wcGluZy1wYXJ0aWNsZSI6IiIsImZhbWlseSI6IldpbGxpYW1zIiwiZ2l2ZW4iOiJNIiwibm9uLWRyb3BwaW5nLXBhcnRpY2xlIjoiIiwicGFyc2UtbmFtZXMiOmZhbHNlLCJzdWZmaXgiOiIifSx7ImRyb3BwaW5nLXBhcnRpY2xlIjoiIiwiZmFtaWx5IjoiWmFudG93IiwiZ2l2ZW4iOiJFIiwibm9uLWRyb3BwaW5nLXBhcnRpY2xlIjoiIiwicGFyc2UtbmFtZXMiOmZhbHNlLCJzdWZmaXgiOiIifSx7ImRyb3BwaW5nLXBhcnRpY2xlIjoiIiwiZmFtaWx5IjoiVHVycmVudGluZSIsImdpdmVuIjoiTSIsIm5vbi1kcm9wcGluZy1wYXJ0aWNsZSI6IiIsInBhcnNlLW5hbWVzIjpmYWxzZSwic3VmZml4IjoiIn1dLCJjb250YWluZXItdGl0bGUiOiJPYnN0ZXRyaWNzIGFuZCBHeW5lY29sb2d5IiwiaWQiOiI4NGY1M2I0NC1hZTVmLTNmMWUtYWZlYi02NTY1ZTExM2U4ZmYiLCJpc3N1ZWQiOnsiZGF0ZS1wYXJ0cyI6W1siMjAyMCJdXX0sInBhZ2UiOiIxMCIsInRpdGxlIjoiQ29zdCBFZmZlY3RpdmVuZXNzIG9mIExhdGVzdCBSZWNvbW1lbmRhdGlvbnMgZm9yIEdyb3VwIEIgU3RyZXB0b2NvY2NpIFNjcmVlbmluZyBpbiB0aGUgVW5pdGVkIFN0YXRlcyIsInR5cGUiOiJhcnRpY2xlLWpvdXJuYWwiLCJ2b2x1bWUiOiIxMCJ9LCJ1cmlzIjpbImh0dHA6Ly93d3cubWVuZGVsZXkuY29tL2RvY3VtZW50cy8/dXVpZD1hOGI0NGNmYi05NGU0LTQ0MjctYTJlMy1kY2M5MmExNmJhYjMiXSwiaXNUZW1wb3JhcnkiOmZhbHNlLCJsZWdhY3lEZXNrdG9wSWQiOiJhOGI0NGNmYi05NGU0LTQ0MjctYTJlMy1kY2M5MmExNmJhYjMifSx7ImlkIjoiMzcxNjRiYTktYWVhNC0zNDA5LWE2NzQtMGRmODQ5NjA1ODY1IiwiaXRlbURhdGEiOnsiRE9JIjoiMTAuMTAxNi9zMDAyOS03ODQ0KDAzKTAwNjI0LTAiLCJJU0JOIjoiMDAyOTc4NDQiLCJhdXRob3IiOlt7ImRyb3BwaW5nLXBhcnRpY2xlIjoiIiwiZmFtaWx5IjoiU2Fuc29tIiwiZ2l2ZW4iOiIiLCJub24tZHJvcHBpbmctcGFydGljbGUiOiIiLCJwYXJzZS1uYW1lcyI6ZmFsc2UsInN1ZmZpeCI6IiJ9LHsiZHJvcHBpbmctcGFydGljbGUiOiIiLCJmYW1pbHkiOiJTLiIsImdpdmVuIjoiIiwibm9uLWRyb3BwaW5nLXBhcnRpY2xlIjoiIiwicGFyc2UtbmFtZXMiOmZhbHNlLCJzdWZmaXgiOiIifV0sImNoYXB0ZXItbnVtYmVyIjoiNzgyIiwiY29udGFpbmVyLXRpdGxlIjoiT2JzdGV0cmljcyBhbmQgR3luZWNvbG9neSIsImlkIjoiMzcxNjRiYTktYWVhNC0zNDA5LWE2NzQtMGRmODQ5NjA1ODY1IiwiaXNzdWUiOiI0IiwiaXNzdWVkIjp7ImRhdGUtcGFydHMiOltbIjIwMDMiXV19LCJwYWdlIjoiNzgyLTc5MCIsInRpdGxlIjoiSHVtYW4gaW1tdW5vZGVmaWNpZW5jeSB2aXJ1cyByZXRlc3RpbmcgZHVyaW5nIHByZWduYW5jeTogY29zdHMgYW5kIGVmZmVjdGl2ZW5lc3MgaW4gcHJldmVudGluZyBwZXJpbmF0YWwgdHJhbnNtaXNzaW9uIiwidHlwZSI6ImFydGljbGUtam91cm5hbCIsInZvbHVtZSI6IjEwMiJ9LCJ1cmlzIjpbImh0dHA6Ly93d3cubWVuZGVsZXkuY29tL2RvY3VtZW50cy8/dXVpZD1mNTFkNzNhOC03ODEyLTQwMTYtYWEzNy01NTE5NjEzNGZhNjQiXSwiaXNUZW1wb3JhcnkiOmZhbHNlLCJsZWdhY3lEZXNrdG9wSWQiOiJmNTFkNzNhOC03ODEyLTQwMTYtYWEzNy01NTE5NjEzNGZhNjQifSx7ImlkIjoiMDBhYzAxMGMtNjllZS0zOTgzLWE0YjYtYWQ0MzBhYjM0ZDA5IiwiaXRlbURhdGEiOnsiRE9JIjoiMTAuMTE3Ny8wMjcyOTg5WDAzMjYxNTcwIiwiSVNCTiI6IjAyNzItOTg5WCAoUHJpbnQpIDAyNzItOTg5WCAoTGlua2luZykiLCJQTUlEIjoiMTUwMDU5NTIiLCJhYnN0cmFjdCI6IlRvIGV2YWx1YXRlIHRoZSBjb3N0LWVmZmVjdGl2ZW5lc3Mgb2YgcmFwaWQgSElWIHRlc3RpbmcgZm9sbG93ZWQgYnkgdHJlYXRtZW50IHdpdGggemlkb3Z1ZGluZSwgbmV2aXJhcGluZSwgb3IgY29tYmluYXRpb24gdGhlcmFweSBmb3Igd29tZW4gcHJlc2VudGluZyBpbiB0aGUgVW5pdGVkIFN0YXRlcyBpbiBhY3RpdmUgbGFib3Igd2l0aG91dCBwcmVuYXRhbCBjYXJlLCB0aGUgYXV0aG9ycyBkZXZlbG9wZWQgYSBkZWNpc2lvbiBhbmFseXRpYyBtb2RlbCBmcm9tIGEgc29jaWV0YWwgcGVyc3BlY3RpdmUgY29tcGFyaW5nIDIgYmFzaWMgc3RyYXRlZ2llczogMSkgbm90IHRlc3RpbmcgZm9yIEhJViBhbmQgMikgb2ZmZXJpbmcgcmFwaWQgSElWIHRlc3RpbmcgYW5kIHRyZWF0bWVudCB0byB3b21lbiB0ZXN0aW5nIHBvc2l0aXZlLiBISVYgdHJhbnNtaXNzaW9uIHJhdGVzLCB0ZXN0IGNoYXJhY3RlcmlzdGljcywgYW5kIGNvc3RzIHdlcmUgZGVyaXZlZCBmcm9tIHRoZSBsaXRlcmF0dXJlIGFuZCBsb2NhbCBzb3VyY2VzLiBPdXRjb21lcyBpbmNsdWRlZCBudW1iZXIgb2YgaW5mZWN0ZWQgaW5mYW50cywgY29zdHMsIGFuZCBpbmNyZW1lbnRhbCBjb3N0LWVmZmVjdGl2ZW5lc3MgaW4gZG9sbGFycyBwZXIgcXVhbGl0eS1hZGp1c3RlZCBsaWZlIHllYXIgc2F2ZWQuIFRoZSBhdXRob3JzIGZvdW5kIHRoYXQgb2ZmZXJpbmcgcmFwaWQgSElWIHRlc3RpbmcgYW5kIGFkbWluaXN0ZXJpbmcgemlkb3Z1ZGluZSB0cmVhdG1lbnQgdG8gd29tZW4gdGVzdGluZyBwb3NpdGl2ZSB3b3VsZCBwcmV2ZW50IDI3IGNhc2VzIG9mIEhJViBlYWNoIHllYXIgYW5kIHNhdmUgJDMsMDAwLDAwMC95ZWFyIGNvbXBhcmVkIHdpdGggbm8gaW50ZXJ2ZW50aW9uLiBJZiBtb3JlIGV4cGVuc2l2ZSB0cmVhdG1lbnRzIHdlcmUgdXNlZCAoZS5nLiwgemlkb3Z1ZGluZSByYXRoZXIgdGhhbiBuZXZpcmFwaW5lLCBvciBjb21iaW5hdGlvbiB0aGVyYXB5IHJhdGhlciB0aGFuIG1vbm90aGVyYXB5KSwgdGhlIHJlbGF0aXZlIHJpc2sgcmVkdWN0aW9uIGluIEhJViB0cmFuc21pc3Npb24gZm9yIHRoZSBtb3JlIGV4cGVuc2l2ZSBzdHJhdGVnaWVzIHdvdWxkIG5lZWQgdG8gYmUgb25seSBzbGlnaHRseSBiZXR0ZXIgdG8gbWFrZSB0aGUgbW9yZSBleHBlbnNpdmUgc3RyYXRlZ2llcyByZWxhdGl2ZWx5IGNvc3QgZWZmZWN0aXZlIGluIGNvbXBhcmlzb24gd2l0aCB0aGUgbGVzcyBleHBlbnNpdmUgc3RyYXRlZ2llcy4gSW4gYW4gYW5hbHlzaXMgaW5jbHVkaW5nIGVtcGlyaWMgbmV2aXJhcGluZSBwcm9waHlsYXhpcywgdGhlIGF1dGhvcnMgZm91bmQgdGhhdCBlbXBpcmljIHRoZXJhcHkgd291bGQgcHJldmVudCAzMiBISVYgY2FzZXMgYW5kIHNhdmUgJDIuMSBtaWxsaW9uIHBlciB5ZWFyIGNvbXBhcmVkIHdpdGggbm8gaW50ZXJ2ZW50aW9uLiBJbiBjb25jbHVzaW9uLCByYXBpZCBISVYgdGVzdGluZyBhbmQgdHJlYXRtZW50IGZvciB3b21lbiBwcmVzZW50aW5nIGluIGxhYm9yIHdpdGhvdXQgcHJpb3IgcHJlbmF0YWwgY2FyZSB3b3VsZCBwcmV2ZW50IEhJViBpbmZlY3Rpb25zIGFuZCBzYXZlIGNvc3RzLiBBdCBzaXRlcyB3aGVyZSByYXBpZCBISVYgdGVzdGluZyBpcyBub3QgcG9zc2libGUsIGVtcGlyaWMgdHJlYXRtZW50IHdvdWxkIGFsc28gcHJldmVudCBISVYgaW5mZWN0aW9uIGFuZCBzYXZlcyBjb3N0cyBhbmQgaXMgdGh1cyBwcmVmZXJyZWQgdG8gYSBzdHJhdGVneSBvZiBuZWl0aGVyIHRlc3Rpbmcgbm9yIHRyZWF0aW5nLiBFZmZlY3RpdmVuZXNzIGluIHJlZHVjaW5nIHRyYW5zbWlzc2lvbiBkcml2ZXMgdGhlIGNvc3QtZWZmZWN0aXZlbmVzcyByYXRpbyBtdWNoIG1vcmUgc28gdGhhbiBkcnVnIGNvc3QgYW5kIHNob3VsZCBiZSB0aGUgYmFzaXMgb24gd2hpY2ggYSBwYXJ0aWN1bGFyIHByb3BoeWxhY3RpYyByZWdpbWVuIGlzIHNlbGVjdGVkLiIsImF1dGhvciI6W3siZHJvcHBpbmctcGFydGljbGUiOiIiLCJmYW1pbHkiOiJNcnVzIiwiZ2l2ZW4iOiJKIE0iLCJub24tZHJvcHBpbmctcGFydGljbGUiOiIiLCJwYXJzZS1uYW1lcyI6ZmFsc2UsInN1ZmZpeCI6IiJ9LHsiZHJvcHBpbmctcGFydGljbGUiOiIiLCJmYW1pbHkiOiJUc2V2YXQiLCJnaXZlbiI6IkoiLCJub24tZHJvcHBpbmctcGFydGljbGUiOiIiLCJwYXJzZS1uYW1lcyI6ZmFsc2UsInN1ZmZpeCI6IiJ9XSwiY29udGFpbmVyLXRpdGxlIjoiTWVkaWNhbCBEZWNpc2lvbiBNYWtpbmciLCJlZGl0aW9uIjoiMjAwNC8wMy8xMCIsImlkIjoiMDBhYzAxMGMtNjllZS0zOTgzLWE0YjYtYWQ0MzBhYjM0ZDA5IiwiaXNzdWUiOiIxIiwiaXNzdWVkIjp7ImRhdGUtcGFydHMiOltbIjIwMDQiXV19LCJub3RlIjoiTXJ1cywgSm9zZXBoIE1cblRzZXZhdCwgSm9lbFxuZW5nXG5Db21wYXJhdGl2ZSBTdHVkeVxuUmVzZWFyY2ggU3VwcG9ydCwgVS5TLiBHb3YndCwgTm9uLVAuSC5TLlxuTWVkIERlY2lzIE1ha2luZy4gMjAwNCBKYW4tRmViOzI0KDEpOjMwLTkuIGRvaTogMTAuMTE3Ny8wMjcyOTg5WDAzMjYxNTcwLiIsInBhZ2UiOiIzMC0zOSIsInRpdGxlIjoiQ29zdC1lZmZlY3RpdmVuZXNzIG9mIGludGVydmVudGlvbnMgdG8gcmVkdWNlIHZlcnRpY2FsIEhJViB0cmFuc21pc3Npb24gZnJvbSBwcmVnbmFudCB3b21lbiB3aG8gaGF2ZSBub3QgcmVjZWl2ZWQgcHJlbmF0YWwgY2FyZSIsInR5cGUiOiJhcnRpY2xlLWpvdXJuYWwiLCJ2b2x1bWUiOiIyNCJ9LCJ1cmlzIjpbImh0dHA6Ly93d3cubWVuZGVsZXkuY29tL2RvY3VtZW50cy8/dXVpZD1jNjgxMTYyNi05YTVkLTQ3YWYtYmRhMi0wMzRiY2Y0ZGFhOTIiXSwiaXNUZW1wb3JhcnkiOmZhbHNlLCJsZWdhY3lEZXNrdG9wSWQiOiJjNjgxMTYyNi05YTVkLTQ3YWYtYmRhMi0wMzRiY2Y0ZGFhOTIifSx7ImlkIjoiMGZkMjRmYWYtMDMyNS0zN2Q1LTg3ODctZTIwYzUxZmY1NzFmIiwiaXRlbURhdGEiOnsiRE9JIjoiMTAuMTAwMi91b2cuMjIxOTMiLCJJU0JOIjoiMTQ2OS0wNzA1IChFbGVjdHJvbmljKSAwOTYwLTc2OTIgKExpbmtpbmcpIiwiUE1JRCI6IjMyODUxNzA5IiwiYWJzdHJhY3QiOiJPQkpFQ1RJVkVTOiBQcmVlY2xhbXBzaWEgY2F1c2VzIHN1YnN0YW50aWFsIG1hdGVybmFsIGFuZCBuZW9uYXRhbCBtb3J0YWxpdHkgYW5kIG1vcmJpZGl0eS4gSW4gYWRkaXRpb24gdG8gYSBwZXJzb25hbCBpbXBhY3Qgb24gd29tZW4sIGNoaWxkcmVuIGFuZCB0aGVpciBmYW1pbGllcywgcHJlZWNsYW1wc2lhIGhhcyBhIHNpZ25pZmljYW50IGVjb25vbWljIGltcGFjdCBvbiBvdXIgc29jaWV0eS4gUmVjZW50IHJlc2VhcmNoIHN1Z2dlc3RzIHRoYXQgYSBmaXJzdCB0cmltZXN0ZXIgbXVsdGl2YXJpYXRlIG1vZGVsIGlzIGhpZ2hseSBwcmVkaWN0aXZlIG9mIHByZXRlcm0gKDwzNyB3ZWVrcycgZ2VzdGF0aW9uKSBwcmVlY2xhbXBzaWEgYW5kIGNhbiBiZSBzdWNjZXNzZnVsbHkgY29tYmluZWQgd2l0aCB0YXJnZXRlZCBwcm9waHlsYXhpcyAobG93IGRvc2UgYXNwaXJpbikgd2l0aCA4MCUgcmVkdWN0aW9uIGluIHByZXZhbGVuY2Ugb2YgZGlzZWFzZS4gV2UgZXhhbWluZWQgdGhlIHBvdGVudGlhbCBoZWFsdGggb3V0Y29tZXMgYW5kIGNvc3QgaW1wbGljYXRpb25zIGZvbGxvd2luZyBpbnRyb2R1Y3Rpb24gb2YgZmlyc3QgdHJpbWVzdGVyIHByZWRpY3Rpb24gYW5kIHByZXZlbnRpb24gb2YgcHJldGVybSBwcmVlY2xhbXBzaWEgd2l0aGluIGEgcHVibGljIGhlYWx0aGNhcmUgc2V0dGluZyB3aGVuIGNvbXBhcmVkIHRvIFVzdWFsIENhcmUgYW5kIGNvbmR1Y3RlZCBhIGNvc3QtZWZmZWN0aXZlbmVzcyBhbmFseXNpcyB0aGF0IGluZm9ybXMgaGVhbHRoIHNlcnZpY2UgZGVjaXNpb25zIHJlZ2FyZGluZyBpbXBsZW1lbnRhdGlvbiBvZiBzdWNoIGEgcHJvZ3JhbS4gTUVUSE9EUzogQSBkZWNpc2lvbiBhbmFseXRpYyBtb2RlbCB3YXMgdXNlZCB0byBjb21wYXJlIFVzdWFsIENhcmUgdG8gdGhlIHByb3Bvc2VkIGZpcnN0IHRyaW1lc3RlciBzY3JlZW5pbmcgaW50ZXJ2ZW50aW9uIHdpdGhpbiB0aGUgb2JzdGV0cmljIHBvcHVsYXRpb24gKG49Niw4MjIpIGF0dGVuZGluZyB0d28gcHVibGljIGhvc3BpdGFscyB3aXRoaW4gYSBtZXRyb3BvbGl0YW4gZGlzdHJpY3QgaGVhbHRoIHNlcnZpY2UgaW4gTmV3IFNvdXRoIFdhbGVzLCBBdXN0cmFsaWEgYmV0d2VlbiBKYW51YXJ5IDIwMTUgYW5kIERlY2VtYmVyIDIwMTYuIFRoZSBtb2RlbCB3b3JrZWQgZnJvbSBlYXJseSBwcmVnbmFuY3ksIGluY2x1ZGVkIGV4cG9zdXJlIHRvIGEgdmFyaWV0eSBvZiBoZWFsdGhjYXJlIHByb2Zlc3Npb25hbHMsIGFkZHJlc3NlZCBleHBvc3VyZSB0byByaXNrIGFzc2Vzc21lbnQgKFVzdWFsIENhcmUgb3IgZmlyc3QgdHJpbWVzdGVyIHNjcmVlbmluZykgYW5kIHVzZSAvIGNvbXBsaWFuY2Ugd2l0aCBsb3cgZG9zZSBhc3BpcmluIHByZXNjcmliZWQgcHJvcGh5bGFjdGljYWxseSBmb3IgcHJldmVudGlvbiBvZiBwcmVlY2xhbXBzaWEuIEFsbCBwYXRod2F5cyBjdWxtaW5hdGVkIGluIHNpeCBwb3NzaWJsZSBoZWFsdGggb3V0Y29tZXMgcmFuZ2luZyBmcm9tIG5vIHByZWVjbGFtcHNpYSB0byBtYXRlcm5hbCBkZWF0aC4gUmVzdWx0cyB3ZXJlIHByZXNlbnRlZCBhcyB0aGUgbnVtYmVyIG9mIGNhc2VzIG9mIHByZWVjbGFtcHNpYSBnYWluZWQvYXZvaWRlZCBhbmQgdGhlIGluY3JlbWVudGFsIGluY3JlYXNlL2RlY3JlYXNlIGluIGVjb25vbWljIGNvc3RzIGFyaXNpbmcgZnJvbSB0aGUgSW50ZXJ2ZW50aW9uIGNvbXBhcmVkIHRvIFVzdWFsIENhcmUuIFNpZ25pZmljYW50IGFzc3VtcHRpb25zIHdlcmUgdGVzdGVkIGluIHNlbnNpdGl2aXR5L3VuY2VydGFpbnR5IGFuYWx5c2VzLiBSRVNVTFRTOiBUaGUgaW50ZXJ2ZW50aW9uIHByb2R1Y2VkLCBhY3Jvc3MgYWxsIGdlc3RhdGlvbmFsIGFnZXMsIDMxIGZld2VyIGNhc2VzIG9mIHByZWVjbGFtcHNpYSBhbmQgcmVkdWNlZCBhZ2dyZWdhdGUgZWNvbm9taWMgaGVhbHRoIHNlcnZpY2UgY29zdHMgYnkgJDEsNDMxLDE4NiBvdmVyIHRoaXMgdHdvLXllYXIgcGVyaW9kLiBOb25lIG9mIHRoZSB0ZXN0ZWQgaXRlcmF0aW9ucyBvZiB1bmNlcnRhaW50eSBhbmFseXNlcyByZXBvcnRlZCBhZGRpdGlvbmFsIGNhc2VzIG9mIHByZWVjbGFtcHNpYSBvciBoaWdoZXIgZWNvbm9taWMgY29zdHMuIFRoZSBuZXcgaW50ZXJ2ZW50aW9uIGJhc2VkIG9uIGZpcnN0IHRyaW1lc3RlciBzY3JlZW5pbmcgZG9taW5hdGVkIFVzdWFsIENhcmUuIENPTkNMVVNJT046IFRoaXMgY29zdCBlZmZlY3RpdmVuZXNzIGFuYWx5c2lzIGRlbW9uc3RyYXRlcyBhIHJlZHVjdGlvbiBpbiBwcmV2YWxlbmNlIG9mIHByZXRlcm0gcHJlZWNsYW1wc2lhIGFuZCBzdWJzdGFudGlhbCBjb3N0IHNhdmluZ3MgYXNzb2NpYXRlZCB3aXRoIGEgcG9wdWxhdGlvbiBiYXNlZCBwcm9ncmFtIG9mIGZpcnN0IHRyaW1lc3RlciBwcmVkaWN0aW9uIGFuZCBwcmV2ZW50aW9uIG9mIHByZWVjbGFtcHNpYSBhbmQgcHJvdmlkZXMgc3VwcG9ydCBmb3IgaW1wbGVtZW50YXRpb24gb2Ygc3VjaCBhIHBvbGljeS4gVGhpcyBhcnRpY2xlIGlzIHByb3RlY3Rl4oCmIiwiYXV0aG9yIjpbeyJkcm9wcGluZy1wYXJ0aWNsZSI6IiIsImZhbWlseSI6IlBhcmsiLCJnaXZlbiI6IkYiLCJub24tZHJvcHBpbmctcGFydGljbGUiOiIiLCJwYXJzZS1uYW1lcyI6ZmFsc2UsInN1ZmZpeCI6IiJ9LHsiZHJvcHBpbmctcGFydGljbGUiOiIiLCJmYW1pbHkiOiJEZWVtaW5nIiwiZ2l2ZW4iOiJTIiwibm9uLWRyb3BwaW5nLXBhcnRpY2xlIjoiIiwicGFyc2UtbmFtZXMiOmZhbHNlLCJzdWZmaXgiOiIifSx7ImRyb3BwaW5nLXBhcnRpY2xlIjoiIiwiZmFtaWx5IjoiQmVubmV0dCIsImdpdmVuIjoiTiIsIm5vbi1kcm9wcGluZy1wYXJ0aWNsZSI6IiIsInBhcnNlLW5hbWVzIjpmYWxzZSwic3VmZml4IjoiIn0seyJkcm9wcGluZy1wYXJ0aWNsZSI6IiIsImZhbWlseSI6Ikh5ZXR0IiwiZ2l2ZW4iOiJKIiwibm9uLWRyb3BwaW5nLXBhcnRpY2xlIjoiIiwicGFyc2UtbmFtZXMiOmZhbHNlLCJzdWZmaXgiOiIifV0sImNvbnRhaW5lci10aXRsZSI6IlVsdHJhc291bmQgaW4gT2JzdGV0cmljcyBhbmQgR3luZWNvbG9neSIsImVkaXRpb24iOiIyMDIwLzA4LzI4IiwiaWQiOiIwZmQyNGZhZi0wMzI1LTM3ZDUtODc4Ny1lMjBjNTFmZjU3MWYiLCJpc3N1ZWQiOnsiZGF0ZS1wYXJ0cyI6W1siMjAyMCJdXX0sIm5vdGUiOiJQYXJrLCBGXG5EZWVtaW5nLCBTXG5CZW5uZXR0LCBOXG5IeWV0dCwgSlxuZW5nXG5FbmdsYW5kXG5VbHRyYXNvdW5kIE9ic3RldCBHeW5lY29sLiAyMDIwIEF1ZyAyNy4gZG9pOiAxMC4xMDAyL3VvZy4yMjE5My4iLCJ0aXRsZSI6IkNvc3QgZWZmZWN0aXZlbmVzcyBhbmFseXNpcyBvZiBhIG1vZGVsIG9mIGZpcnN0IHRyaW1lc3RlciBwcmVkaWN0aW9uIGFuZCBwcmV2ZW50aW9uIGZvciBwcmV0ZXJtIHByZWVjbGFtcHNpYSBhZ2FpbnN0IHVzdWFsIGNhcmUiLCJ0eXBlIjoiYXJ0aWNsZS1qb3VybmFsIn0sInVyaXMiOlsiaHR0cDovL3d3dy5tZW5kZWxleS5jb20vZG9jdW1lbnRzLz91dWlkPTRiMzFjN2U0LWM4Y2YtNDI4ZS04ODJlLTk0Mjg4NmU1NGJhZCJdLCJpc1RlbXBvcmFyeSI6ZmFsc2UsImxlZ2FjeURlc2t0b3BJZCI6IjRiMzFjN2U0LWM4Y2YtNDI4ZS04ODJlLTk0Mjg4NmU1NGJhZCJ9LHsiaWQiOiI5YzQ3N2NjNS0yOGUzLTNlYzUtYTE3ZC02MWViZjQwMDA5YjIiLCJpdGVtRGF0YSI6eyJET0kiOiIxMC4xMDE2L3MyMjE0LTEwOXgoMjApMzAzOTUtOCIsIklTQk4iOiIyMjE0MTA5WCIsImF1dGhvciI6W3siZHJvcHBpbmctcGFydGljbGUiOiIiLCJmYW1pbHkiOiJSb2RyaWd1ZXoiLCJnaXZlbiI6IlBhdHJpY2lhIEoiLCJub24tZHJvcHBpbmctcGFydGljbGUiOiIiLCJwYXJzZS1uYW1lcyI6ZmFsc2UsInN1ZmZpeCI6IiJ9LHsiZHJvcHBpbmctcGFydGljbGUiOiIiLCJmYW1pbHkiOiJSb2JlcnRzIiwiZ2l2ZW4iOiJEIEFsbGVuIiwibm9uLWRyb3BwaW5nLXBhcnRpY2xlIjoiIiwicGFyc2UtbmFtZXMiOmZhbHNlLCJzdWZmaXgiOiIifSx7ImRyb3BwaW5nLXBhcnRpY2xlIjoiIiwiZmFtaWx5IjoiTWVpc25lciIsImdpdmVuIjoiSnVsaWFubmUiLCJub24tZHJvcHBpbmctcGFydGljbGUiOiIiLCJwYXJzZS1uYW1lcyI6ZmFsc2UsInN1ZmZpeCI6IiJ9LHsiZHJvcHBpbmctcGFydGljbGUiOiIiLCJmYW1pbHkiOiJTaGFybWEiLCJnaXZlbiI6Ik1vbmlzaGEiLCJub24tZHJvcHBpbmctcGFydGljbGUiOiIiLCJwYXJzZS1uYW1lcyI6ZmFsc2UsInN1ZmZpeCI6IiJ9LHsiZHJvcHBpbmctcGFydGljbGUiOiIiLCJmYW1pbHkiOiJPd2lyZWR1IiwiZ2l2ZW4iOiJNb3Jrb3IgTmV3bWFuIiwibm9uLWRyb3BwaW5nLXBhcnRpY2xlIjoiIiwicGFyc2UtbmFtZXMiOmZhbHNlLCJzdWZmaXgiOiIifSx7ImRyb3BwaW5nLXBhcnRpY2xlIjoiIiwiZmFtaWx5IjoiR29tZXoiLCJnaXZlbiI6IkJlcnRoYSIsIm5vbi1kcm9wcGluZy1wYXJ0aWNsZSI6IiIsInBhcnNlLW5hbWVzIjpmYWxzZSwic3VmZml4IjoiIn0seyJkcm9wcGluZy1wYXJ0aWNsZSI6IiIsImZhbWlseSI6Ik1lbGxvIiwiZ2l2ZW4iOiJNYWV2ZSBCIiwibm9uLWRyb3BwaW5nLXBhcnRpY2xlIjoiIiwicGFyc2UtbmFtZXMiOmZhbHNlLCJzdWZmaXgiOiIifSx7ImRyb3BwaW5nLXBhcnRpY2xlIjoiIiwiZmFtaWx5IjoiQm9icmlrIiwiZ2l2ZW4iOiJBbGV4ZXkiLCJub24tZHJvcHBpbmctcGFydGljbGUiOiIiLCJwYXJzZS1uYW1lcyI6ZmFsc2UsInN1ZmZpeCI6IiJ9LHsiZHJvcHBpbmctcGFydGljbGUiOiIiLCJmYW1pbHkiOiJWb2RpYW55ayIsImdpdmVuIjoiQXJrYWRpaSIsIm5vbi1kcm9wcGluZy1wYXJ0aWNsZSI6IiIsInBhcnNlLW5hbWVzIjpmYWxzZSwic3VmZml4IjoiIn0seyJkcm9wcGluZy1wYXJ0aWNsZSI6IiIsImZhbWlseSI6IlN0b3JleSIsImdpdmVuIjoiQW5kcmV3Iiwibm9uLWRyb3BwaW5nLXBhcnRpY2xlIjoiIiwicGFyc2UtbmFtZXMiOmZhbHNlLCJzdWZmaXgiOiIifSx7ImRyb3BwaW5nLXBhcnRpY2xlIjoiIiwiZmFtaWx5IjoiR2l0aHVrYSIsImdpdmVuIjoiR2VvcmdlIiwibm9uLWRyb3BwaW5nLXBhcnRpY2xlIjoiIiwicGFyc2UtbmFtZXMiOmZhbHNlLCJzdWZmaXgiOiIifSx7ImRyb3BwaW5nLXBhcnRpY2xlIjoiIiwiZmFtaWx5IjoiQ2hpZGFyaWtpcmUiLCJnaXZlbiI6IlRoYXRvIiwibm9uLWRyb3BwaW5nLXBhcnRpY2xlIjoiIiwicGFyc2UtbmFtZXMiOmZhbHNlLCJzdWZmaXgiOiIifSx7ImRyb3BwaW5nLXBhcnRpY2xlIjoiIiwiZmFtaWx5IjoiQmFybmFiYXMiLCJnaXZlbiI6IlJ1YW5uZSIsIm5vbi1kcm9wcGluZy1wYXJ0aWNsZSI6IiIsInBhcnNlLW5hbWVzIjpmYWxzZSwic3VmZml4IjoiIn0seyJkcm9wcGluZy1wYXJ0aWNsZSI6IiIsImZhbWlseSI6IkJhcnItRGljaGlhcmEiLCJnaXZlbiI6Ik1hZ2RhbGVuYSIsIm5vbi1kcm9wcGluZy1wYXJ0aWNsZSI6IiIsInBhcnNlLW5hbWVzIjpmYWxzZSwic3VmZml4IjoiIn0seyJkcm9wcGluZy1wYXJ0aWNsZSI6IiIsImZhbWlseSI6IkphbWlsIiwiZ2l2ZW4iOiJNdWhhbW1hZCBTIiwibm9uLWRyb3BwaW5nLXBhcnRpY2xlIjoiIiwicGFyc2UtbmFtZXMiOmZhbHNlLCJzdWZmaXgiOiIifSx7ImRyb3BwaW5nLXBhcnRpY2xlIjoiIiwiZmFtaWx5IjoiQmFnZ2FsZXkiLCJnaXZlbiI6IlJhY2hlbCIsIm5vbi1kcm9wcGluZy1wYXJ0aWNsZSI6IiIsInBhcnNlLW5hbWVzIjpmYWxzZSwic3VmZml4IjoiIn0seyJkcm9wcGluZy1wYXJ0aWNsZSI6IiIsImZhbWlseSI6IkpvaG5zb24iLCJnaXZlbiI6IkNoZXJ5bCIsIm5vbi1kcm9wcGluZy1wYXJ0aWNsZSI6IiIsInBhcnNlLW5hbWVzIjpmYWxzZSwic3VmZml4IjoiIn0seyJkcm9wcGluZy1wYXJ0aWNsZSI6IiIsImZhbWlseSI6IlRheWxvciIsImdpdmVuIjoiTWVsYW5pZSBNIiwibm9uLWRyb3BwaW5nLXBhcnRpY2xlIjoiIiwicGFyc2UtbmFtZXMiOmZhbHNlLCJzdWZmaXgiOiIifSx7ImRyb3BwaW5nLXBhcnRpY2xlIjoiIiwiZmFtaWx5IjoiRHJha2UiLCJnaXZlbiI6IkFsaXNvbiBMIiwibm9uLWRyb3BwaW5nLXBhcnRpY2xlIjoiIiwicGFyc2UtbmFtZXMiOmZhbHNlLCJzdWZmaXgiOiIifV0sImNoYXB0ZXItbnVtYmVyIjoiZTYxIiwiY29udGFpbmVyLXRpdGxlIjoiVGhlIExhbmNldCBHbG9iYWwgSGVhbHRoIiwiaWQiOiI5YzQ3N2NjNS0yOGUzLTNlYzUtYTE3ZC02MWViZjQwMDA5YjIiLCJpc3N1ZSI6IjEiLCJpc3N1ZWQiOnsiZGF0ZS1wYXJ0cyI6W1siMjAyMSJdXX0sInBhZ2UiOiJlNjEtZTcxIiwidGl0bGUiOiJDb3N0LWVmZmVjdGl2ZW5lc3Mgb2YgZHVhbCBtYXRlcm5hbCBISVYgYW5kIHN5cGhpbGlzIHRlc3Rpbmcgc3RyYXRlZ2llcyBpbiBoaWdoIGFuZCBsb3cgSElWIHByZXZhbGVuY2UgY291bnRyaWVzOiBhIG1vZGVsbGluZyBzdHVkeSIsInR5cGUiOiJhcnRpY2xlLWpvdXJuYWwiLCJ2b2x1bWUiOiI5In0sInVyaXMiOlsiaHR0cDovL3d3dy5tZW5kZWxleS5jb20vZG9jdW1lbnRzLz91dWlkPTA2OTMwM2Y5LWYxNjYtNGFlZi04YWE0LWY0NDNhOGYyNmQ5MSJdLCJpc1RlbXBvcmFyeSI6ZmFsc2UsImxlZ2FjeURlc2t0b3BJZCI6IjA2OTMwM2Y5LWYxNjYtNGFlZi04YWE0LWY0NDNhOGYyNmQ5MSJ9LHsiaWQiOiJmNDlkZTZkYi01OTU5LTNmNjgtOTU5MC1hNzMwNTg3YzEyODEiLCJpdGVtRGF0YSI6eyJVUkwiOiJodHRwczovL3d3dy5maGkubm8vZ2xvYmFsYXNzZXRzL2Rva3VtZW50ZXJmaWxlci9yYXBwb3J0ZXIvMjAxNC9yYXBwb3J0XzIwMTRfMjVfcmhlc3VzdHlwaW5nX2Zvc3Rlci5wZGYlMEEiLCJhY2Nlc3NlZCI6eyJkYXRlLXBhcnRzIjpbWyIyMDIxIiwiMiIsIjIwIl1dfSwiYXV0aG9yIjpbeyJkcm9wcGluZy1wYXJ0aWNsZSI6IiIsImZhbWlseSI6IkFyZW50ei1IYW5zZW4iLCJnaXZlbiI6IkgiLCJub24tZHJvcHBpbmctcGFydGljbGUiOiIiLCJwYXJzZS1uYW1lcyI6ZmFsc2UsInN1ZmZpeCI6IiJ9LHsiZHJvcHBpbmctcGFydGljbGUiOiIiLCJmYW1pbHkiOiJCcnVyYmVyZyIsImdpdmVuIjoiS0ciLCJub24tZHJvcHBpbmctcGFydGljbGUiOiIiLCJwYXJzZS1uYW1lcyI6ZmFsc2UsInN1ZmZpeCI6IiJ9LHsiZHJvcHBpbmctcGFydGljbGUiOiIiLCJmYW1pbHkiOiJLdmFtbWUiLCJnaXZlbiI6Ik1LIiwibm9uLWRyb3BwaW5nLXBhcnRpY2xlIjoiIiwicGFyc2UtbmFtZXMiOmZhbHNlLCJzdWZmaXgiOiIifSx7ImRyb3BwaW5nLXBhcnRpY2xlIjoiIiwiZmFtaWx5IjoiU3RvaW5za2EtU2NobmVpZGVyIiwiZ2l2ZW4iOiJBIiwibm9uLWRyb3BwaW5nLXBhcnRpY2xlIjoiIiwicGFyc2UtbmFtZXMiOmZhbHNlLCJzdWZmaXgiOiIifSx7ImRyb3BwaW5nLXBhcnRpY2xlIjoiIiwiZmFtaWx5IjoiSG9mbWFubiIsImdpdmVuIjoiQiIsIm5vbi1kcm9wcGluZy1wYXJ0aWNsZSI6IiIsInBhcnNlLW5hbWVzIjpmYWxzZSwic3VmZml4IjoiIn0seyJkcm9wcGluZy1wYXJ0aWNsZSI6IiIsImZhbWlseSI6Ik9ybXN0YWQiLCJnaXZlbiI6IlNTIiwibm9uLWRyb3BwaW5nLXBhcnRpY2xlIjoiIiwicGFyc2UtbmFtZXMiOmZhbHNlLCJzdWZmaXgiOiIifSx7ImRyb3BwaW5nLXBhcnRpY2xlIjoiIiwiZmFtaWx5IjoiRnVyZSIsImdpdmVuIjoiQiIsIm5vbi1kcm9wcGluZy1wYXJ0aWNsZSI6IiIsInBhcnNlLW5hbWVzIjpmYWxzZSwic3VmZml4IjoiIn1dLCJpZCI6ImY0OWRlNmRiLTU5NTktM2Y2OC05NTkwLWE3MzA1ODdjMTI4MSIsImlzc3VlZCI6eyJkYXRlLXBhcnRzIjpbWyIyMDE0Il1dfSwidGl0bGUiOiJSaGVzdXMgdHlwaW5nIGF2IGZvc3RlciBiYXNlcnQgcMOlIGJsb2RwcsO4dmUgZnJhIHJoZXN1cyBuZWdhdGl2ZSBncmF2aWRlIiwidHlwZSI6IndlYnBhZ2UifSwidXJpcyI6WyJodHRwOi8vd3d3Lm1lbmRlbGV5LmNvbS9kb2N1bWVudHMvP3V1aWQ9NmM4YjZhNmEtNjM4YS00MDY1LWJjNzMtZjU4YmQwMjRiMGFmIl0sImlzVGVtcG9yYXJ5IjpmYWxzZSwibGVnYWN5RGVza3RvcElkIjoiNmM4YjZhNmEtNjM4YS00MDY1LWJjNzMtZjU4YmQwMjRiMGFmIn0seyJpZCI6ImYxOWZkNGM4LTJlMTYtM2JlNi05OGM4LWI5YzBjMDQ0OGI4NCIsIml0ZW1EYXRhIjp7IlVSTCI6Imh0dHBzOi8vbGVnYWN5c2NyZWVuaW5nLnBoZS5vcmcudWsvcG9saWN5ZGJfZG93bmxvYWQucGhwP2RvYz0xMzA2JTBBIiwiYWNjZXNzZWQiOnsiZGF0ZS1wYXJ0cyI6W1siMjAyMSIsIjIiLCIyMCJdXX0sImF1dGhvciI6W3siZHJvcHBpbmctcGFydGljbGUiOiIiLCJmYW1pbHkiOiJIdW50aW5ndG9uIiwiZ2l2ZW4iOiJTIiwibm9uLWRyb3BwaW5nLXBhcnRpY2xlIjoiIiwicGFyc2UtbmFtZXMiOmZhbHNlLCJzdWZmaXgiOiIifSx7ImRyb3BwaW5nLXBhcnRpY2xlIjoiIiwiZmFtaWx5IjoiV2VzdG9uIiwiZ2l2ZW4iOiJHIiwibm9uLWRyb3BwaW5nLXBhcnRpY2xlIjoiIiwicGFyc2UtbmFtZXMiOmZhbHNlLCJzdWZmaXgiOiIifSx7ImRyb3BwaW5nLXBhcnRpY2xlIjoiIiwiZmFtaWx5IjoiQWRhbXMiLCJnaXZlbiI6IkUiLCJub24tZHJvcHBpbmctcGFydGljbGUiOiIiLCJwYXJzZS1uYW1lcyI6ZmFsc2UsInN1ZmZpeCI6IiJ9XSwiaWQiOiJmMTlmZDRjOC0yZTE2LTNiZTYtOThjOC1iOWMwYzA0NDhiODQiLCJpc3N1ZWQiOnsiZGF0ZS1wYXJ0cyI6W1siMjAyMCJdXX0sInRpdGxlIjoiUmVwZWF0IHNjcmVlbmluZyBmb3Igc3lwaGlsaXMgaW4gcHJlZ25hbmN5IGFzIGFuIGFsdGVybmF0aXZlIHNjcmVlbmluZyBzdHJhdGVneSBpbiB0aGUgVUsgLSBhIGNvc3QtZWZmZWN0aXZlbmVzcyBhbmFseXNpcyIsInR5cGUiOiJ3ZWJwYWdlIn0sInVyaXMiOlsiaHR0cDovL3d3dy5tZW5kZWxleS5jb20vZG9jdW1lbnRzLz91dWlkPWM0YzJmYmE3LTEzY2YtNDkwOC1iYmQ4LWQ3NDQ1NDg1NzUzYSJdLCJpc1RlbXBvcmFyeSI6ZmFsc2UsImxlZ2FjeURlc2t0b3BJZCI6ImM0YzJmYmE3LTEzY2YtNDkwOC1iYmQ4LWQ3NDQ1NDg1NzUzYSJ9XSwicHJvcGVydGllcyI6eyJub3RlSW5kZXgiOjB9LCJpc0VkaXRlZCI6ZmFsc2UsIm1hbnVhbE92ZXJyaWRlIjp7ImNpdGVwcm9jVGV4dCI6IjM1OOKAkzM4MCIsImlzTWFudWFsbHlPdmVycmlkZGVuIjpmYWxzZSwibWFudWFsT3ZlcnJpZGVUZXh0IjoiIn19"/>
              <w:id w:val="-158387418"/>
              <w:placeholder>
                <w:docPart w:val="DefaultPlaceholder_-1854013440"/>
              </w:placeholder>
            </w:sdtPr>
            <w:sdtEndPr/>
            <w:sdtContent>
              <w:p w14:paraId="0E64539B" w14:textId="147AD565" w:rsidR="001B2A1F" w:rsidRPr="00831A83" w:rsidRDefault="00B26423" w:rsidP="00831A83">
                <w:pPr>
                  <w:rPr>
                    <w:rFonts w:ascii="Arial" w:hAnsi="Arial" w:cs="Arial"/>
                    <w:sz w:val="18"/>
                    <w:szCs w:val="18"/>
                  </w:rPr>
                </w:pPr>
                <w:r w:rsidRPr="00831A83">
                  <w:rPr>
                    <w:rFonts w:ascii="Arial" w:hAnsi="Arial" w:cs="Arial"/>
                    <w:color w:val="000000"/>
                    <w:sz w:val="18"/>
                    <w:szCs w:val="18"/>
                  </w:rPr>
                  <w:t>358–380</w:t>
                </w:r>
              </w:p>
            </w:sdtContent>
          </w:sdt>
        </w:tc>
        <w:tc>
          <w:tcPr>
            <w:tcW w:w="1490" w:type="dxa"/>
          </w:tcPr>
          <w:sdt>
            <w:sdtPr>
              <w:rPr>
                <w:rFonts w:ascii="Arial" w:hAnsi="Arial" w:cs="Arial"/>
                <w:color w:val="000000"/>
                <w:sz w:val="18"/>
                <w:szCs w:val="18"/>
              </w:rPr>
              <w:tag w:val="MENDELEY_CITATION_v3_eyJjaXRhdGlvbklEIjoiTUVOREVMRVlfQ0lUQVRJT05fZTI3MGRkYTEtODlkMC00MjliLWFmYzUtZjVmNjdmMjRjZjg1IiwiY2l0YXRpb25JdGVtcyI6W3siaWQiOiI4YjczY2JkYS02YjJhLTM4MWUtYWFlMC00M2VjMDNmNGFmMDkiLCJpdGVtRGF0YSI6eyJQTUlEIjoiNjEwOTAyNzI0IiwiYWJzdHJhY3QiOiJPYmplY3RpdmVzOiBUaGlzIHN0dWR5IGFzc2Vzc2VzIHRoZSBjb3N0LWVmZmVjdGl2ZW5lc3Mgb2YgYWRkaW5nIHNpY2tsZS1jZWxsIGRpc2Vhc2UgKFNDRCkgdG8gdGhlIFNwYW5pc2ggbmV3Ym9ybiBzY3JlZW5pbmcgKE5CUykgcHJvZ3JhbSwgYW5kIGV4cGxvcmVzIHRoZSBzZW5zaXRpdml0eSBvZiB0aGUgcmVzdWx0cyB0byBrZXkgbW9kZWwgcGFyYW1ldGVycy4gTWV0aG9kKHMpOiBBIGRpc2NyZXRlIGV2ZW50IHNpbXVsYXRpb24gbW9kZWwgd2FzIGRldmVsb3BlZCB0aGF0IGNvbXBhcmVkIE5CUyBmb3IgU0NEIHZlcnN1cyBjbGluaWNhbCBkZXRlY3Rpb24uIFRoZSBtb2RlbCBmb2xsb3dlZCBhIHNpbXVsYXRlZCBjb2hvcnQgb2YgbmV3Ym9ybnMgZm9yIDEwIHllYXJzLCBhbmQgZXN0aW1hdGVkIHRoZSBpbXBhY3QgaW4gY29zdHMgYW5kIGxpZmUgZXhwZWN0YW5jeSBvZiBwcm9waHlsYWN0aWMgdHJlYXRtZW50cyBlc3RhYmxpc2hlZCBhZnRlciBlYXJseSBkZXRlY3Rpb24uIFByb2JhYmlsaXN0aWMsIG9uZS13YXkgYW5kIHR3by13YXkgc2Vuc2l0aXZpdHkgYW5hbHlzaXMgd2VyZSBwZXJmb3JtZWQuIFJlc3VsdChzKTogTkJTIHdhcyBmb3VuZCB0byBiZSBtb3JlIGNvc3RseSBhbmQgbW9yZSBlZmZlY3RpdmUgdGhhbiBjbGluaWNhbCBkZXRlY3Rpb24gb2YgU0NELiBUaGUgZXN0aW1hdGVkIGluY3JlbWVudGFsIGNvc3QgcGVyIGxpZmUgeWVhciAoTFkpIGdhaW5lZCB3YXMgMzQsMTY5LjQ2IC9MWS4gVGhpcyByZXN1bHQgd2FzIHZlcnkgc2Vuc2l0aXZlIHRvIHRoZSBjb3N0IG9mIHRoZSBzY3JlZW5pbmcgdGVzdCwgdGhlIGJpcnRoIHByZXZhbGVuY2UgYW5kIHRoZSBwcm9wb3J0aW9uIG9mIHNldmVyZSBjYXNlcyBhbW9uZyB0aGUgYWZmZWN0ZWQgY2hpbGRyZW4uIENvbmNsdXNpb24ocyk6IFRoZXJlIGlzIHVuY2VydGFpbnR5IHJlZ2FyZGluZyB0aGUgY29zdC1lZmZlY3RpdmVuZXNzIG9mIE5CUyBmb3IgU0NEIGluIHRoZSBTcGFuaXNoIGNvbnRleHQuIE91ciBiYXNlIGNhc2UgZXN0aW1hdGUgb2YgdGhlIGNvc3QgcGVyIExZIGdhaW5lZCBsaWVzIG5lYXIgdGhlIDMwLDAwMC9MWSBjb21tb25seSBjaXRlZCBpbiBTcGFpbi4gQ29weXJpZ2h0IMKpIDIwMTYgSW5mb3JtYSBVSyBMaW1pdGVkLCB0cmFkaW5nIGFzIFRheWxvciAmIEZyYW5jaXMgR3JvdXAuIiwiYXV0aG9yIjpbeyJkcm9wcGluZy1wYXJ0aWNsZSI6IiIsImZhbWlseSI6IkNhc3RpbGxhLVJvZHJpZ3VleiIsImdpdmVuIjoiSSIsIm5vbi1kcm9wcGluZy1wYXJ0aWNsZSI6IiIsInBhcnNlLW5hbWVzIjpmYWxzZSwic3VmZml4IjoiIn0seyJkcm9wcGluZy1wYXJ0aWNsZSI6IiIsImZhbWlseSI6IkNlbGEiLCJnaXZlbiI6IkUiLCJub24tZHJvcHBpbmctcGFydGljbGUiOiIiLCJwYXJzZS1uYW1lcyI6ZmFsc2UsInN1ZmZpeCI6IiJ9LHsiZHJvcHBpbmctcGFydGljbGUiOiIiLCJmYW1pbHkiOiJWYWxsZWpvLVRvcnJlcyIsImdpdmVuIjoiTCIsIm5vbi1kcm9wcGluZy1wYXJ0aWNsZSI6IiIsInBhcnNlLW5hbWVzIjpmYWxzZSwic3VmZml4IjoiIn0seyJkcm9wcGluZy1wYXJ0aWNsZSI6IiIsImZhbWlseSI6IlZhbGNhcmNlbC1OYXpjbyIsImdpdmVuIjoiQyIsIm5vbi1kcm9wcGluZy1wYXJ0aWNsZSI6IiIsInBhcnNlLW5hbWVzIjpmYWxzZSwic3VmZml4IjoiIn0seyJkcm9wcGluZy1wYXJ0aWNsZSI6IiIsImZhbWlseSI6IkR1bGluIiwiZ2l2ZW4iOiJFIiwibm9uLWRyb3BwaW5nLXBhcnRpY2xlIjoiIiwicGFyc2UtbmFtZXMiOmZhbHNlLCJzdWZmaXgiOiIifSx7ImRyb3BwaW5nLXBhcnRpY2xlIjoiIiwiZmFtaWx5IjoiRXNwYWRhIiwiZ2l2ZW4iOiJNIiwibm9uLWRyb3BwaW5nLXBhcnRpY2xlIjoiIiwicGFyc2UtbmFtZXMiOmZhbHNlLCJzdWZmaXgiOiIifSx7ImRyb3BwaW5nLXBhcnRpY2xlIjoiIiwiZmFtaWx5IjoiUmF1c2VsbCIsImdpdmVuIjoiRCIsIm5vbi1kcm9wcGluZy1wYXJ0aWNsZSI6IiIsInBhcnNlLW5hbWVzIjpmYWxzZSwic3VmZml4IjoiIn0seyJkcm9wcGluZy1wYXJ0aWNsZSI6IiIsImZhbWlseSI6Ik1hciIsImdpdmVuIjoiSiIsIm5vbi1kcm9wcGluZy1wYXJ0aWNsZSI6IiIsInBhcnNlLW5hbWVzIjpmYWxzZSwic3VmZml4IjoiIn0seyJkcm9wcGluZy1wYXJ0aWNsZSI6IiIsImZhbWlseSI6IlNlcnJhbm8tQWd1aWxhciIsImdpdmVuIjoiUCIsIm5vbi1kcm9wcGluZy1wYXJ0aWNsZSI6IiIsInBhcnNlLW5hbWVzIjpmYWxzZSwic3VmZml4IjoiIn1dLCJjb250YWluZXItdGl0bGUiOiJFeHBlcnQgT3BpbmlvbiBvbiBPcnBoYW4gRHJ1Z3MiLCJpZCI6IjhiNzNjYmRhLTZiMmEtMzgxZS1hYWUwLTQzZWMwM2Y0YWYwOSIsImlzc3VlIjoiNiIsImlzc3VlZCI6eyJkYXRlLXBhcnRzIjpbWyIyMDE2Il1dfSwicGFnZSI6IjU2Ny01NzUiLCJ0aXRsZSI6IkNvc3QtZWZmZWN0aXZlbmVzcyBhbmFseXNpcyBvZiBuZXdib3JuIHNjcmVlbmluZyBmb3Igc2lja2xlLWNlbGwgZGlzZWFzZSBpbiBTcGFpbiIsInR5cGUiOiJhcnRpY2xlLWpvdXJuYWwiLCJ2b2x1bWUiOiI0In0sInVyaXMiOlsiaHR0cDovL3d3dy5tZW5kZWxleS5jb20vZG9jdW1lbnRzLz91dWlkPTA2YWQ5MDRkLTA3MDItNDVkOC04M2RlLWJjZGE4ODRkODRkYyJdLCJpc1RlbXBvcmFyeSI6ZmFsc2UsImxlZ2FjeURlc2t0b3BJZCI6IjA2YWQ5MDRkLTA3MDItNDVkOC04M2RlLWJjZGE4ODRkODRkYyJ9LHsiaWQiOiIzMDk0ODc5NC1lNzY1LTM0ZmEtOGJhZS0yZmEwZWZmY2IwZWUiLCJpdGVtRGF0YSI6eyJQTUlEIjoiMTY5NTA5NzkiLCJhYnN0cmFjdCI6Ik9CSkVDVElWRVM6IFRoZSBwdXJwb3NlIG9mIHRoaXMgd29yayB3YXMgdG8gYXNzZXNzIHRoZSBjb3N0cyBvZiA0IG5lb25hdGFsIHNjcmVlbmluZyBzdHJhdGVnaWVzIGZvciBjeXN0aWMgZmlicm9zaXMgaW4gcmVsYXRpb24gdG8gaGVhbHRoIGVmZmVjdHMuIEluIGVhY2ggc3RyYXRlZ3ksIHRoZSBmaXJzdCB0ZXN0IHdhcyB0aGUgbWVhc3VyZW1lbnQgb2Ygc2VydW0gY29uY2VudHJhdGlvbiBvZiBpbW11bm9yZWFjdGl2ZSB0cnlwc2luLiBUaGUgc2Vjb25kIHN0ZXAgY29uc2lzdGVkIG9mIGVpdGhlciBhIHNlY29uZCBpbW11bm9yZWFjdGl2ZSB0cnlwc2luIHRlc3QgKHN0cmF0ZWd5IDEpIG9yIGEgbXVsdGlwbGUgbXV0YXRpb24gYW5hbHlzaXMgKHN0cmF0ZWd5IDIpLiBJbiBzdHJhdGVnaWVzIDMgYW5kIDQsIGEgdGhpcmQgc3RlcCB3YXMgYWRkZWQgdG8gc3RyYXRlZ3kgMjogYSBzZWNvbmQgaW1tdW5vcmVhY3RpdmUgdHJ5cHNpbiB0ZXN0IChzdHJhdGVneSAzKSBvciBhbiBleHRlbmRlZCBtdXRhdGlvbiBhbmFseXNpcyBvZiB0aGUgY3lzdGljIGZpYnJvc2lzIGdlbmUsIHRoYXQgaXMsIGEgZGVuYXR1cmluZyBncmFkaWVudCBnZWwgZWxlY3Ryb3Bob3Jlc2lzIGFuYWx5c2lzIChzdHJhdGVneSA0KS4gTUVUSE9EUzogV2UgY29uZHVjdGVkIGFuIGVjb25vbWljLW1vZGVsaW5nIGV4ZXJjaXNlIGluIHRoZSBOZXRoZXJsYW5kcyBiYXNlZCBvbiBwdWJsaXNoZWQgZGF0YSBhbmQgZXhwZXJ0IG9waW5pb25zLiBTdWJqZWN0cyB3ZXJlIGEgaHlwb3RoZXRpY2FsIGNvaG9ydCBvZiAyMDAgMDAwIG5lb25hdGVzLCB0aGUgYXBwcm94aW1hdGUgbnVtYmVyIG9mIGNoaWxkcmVuIGJvcm4gYW5udWFsbHkgaW4gdGhlIE5ldGhlcmxhbmRzLCBhbmQgd2UgYXNzZXNzZWQgdGhlIGNvc3RzIGFuZCBudW1iZXIgb2YgbGlmZS15ZWFycyBnYWluZWQgYXMgYSByZXN1bHQgb2YgbmVvbmF0YWwgc2NyZWVuaW5nIGZvciBjeXN0aWMgZmlicm9zaXMuIFRoZSBjb3N0cyBhbmQgZWZmZWN0cyBvZiBjaGFuZ2VzIGluIHJlcHJvZHVjdGl2ZSBkZWNpc2lvbnMgYmVjYXVzZSBvZiBuZW9uYXRhbCBzY3JlZW5pbmcgd2VyZSBhbHNvIGFzc2Vzc2VkLiBSRVNVTFRTOiBJbW11bm9yZWFjdGl2ZSB0cnlwc2luICsgaW1tdW5vcmVhY3RpdmUgdHJ5cHNpbiBoYWQgdGhlIG1vc3QgZmF2b3JhYmxlIGNvc3QtZWZmZWN0aXZlbmVzcyByYXRpbyBvZiAyNCw4MDAgZXVybyBwZXIgbGlmZS15ZWFyIGdhaW5lZC4gSW1tdW5vcmVhY3RpdmUgdHJ5cHNpbiArIEROQSArIGRlbmF0dXJpbmcgZ3JhZGllbnQgZ2VsIGVsZWN0cm9waG9yZXNpcyBhY2hpZXZlZCBtb3JlIGhlYWx0aCBlZmZlY3RzIHRoYW4gaW1tdW5vcmVhY3RpdmUgdHJ5cHNpbiArIEROQSArIGltbXVub3JlYWN0aXZlIHRyeXBzaW4gYXQgbG93ZXIgY29zdC4gVGhlIGluY3JlbWVudGFsIGNvc3RzIHBlciBsaWZlLXllYXIgZ2FpbmVkIG9mIHRoZSBpbW11bm9yZWFjdGl2ZSB0cnlwc2luICsgRE5BICsgZGVuYXR1cmluZyBncmFkaWVudCBnZWwgZWxlY3Ryb3Bob3Jlc2lzIHN0cmF0ZWd5IGNvbXBhcmVkIHdpdGggdGhlIGltbXVub3JlYWN0aXZlIHRyeXBzaW4gKyBpbW11bm9yZWFjdGl2ZSB0cnlwc2luIHN0cmF0ZWd5IHdlcmUgMTMwLDcwMCBldXJvLCB3aGVyZWFzIHRoZSBpbmNyZW1lbnRhbCBjb3N0cyBvZiB0aGUgaW1tdW5vcmVhY3RpdmUgdHJ5cHNpbiArIEROQSBzdHJhdGVneSBjb21wYXJlZCB3aXRoIHRoZSBpbW11bm9yZWFjdGl2ZSB0cnlwc2luICsgRE5BICsgZGVuYXR1cmluZyBncmFkaWVudCBnZWwgZWxlY3Ryb3Bob3Jlc2lzIHN0cmF0ZWd5IHdlcmUgMiwxNTQsMzAwIGV1cm8uIFdoZW4gY2hhbmdlcyBpbiByZXByb2R1Y3RpdmUgZGVjaXNpb25zIGFzIGEgcmVzdWx0IG9mIG5lb25hdGFsIHNjcmVlbmluZyBhcmUgYWxzbyB0YWtlbiBpbnRvIGFjY291bnQsIG5lb25hdGFsIHNjcmVlbmluZyBmb3IgY3lzdGljIGZpYnJvc2lzIG1heSBsZWFkIHRvIGZpbmFuY2lhbCBzYXZpbmdzIG9mIGFwcHJveGltYXRlbHkgMS44IG1pbGxpb24gZXVybyBhbm51YWxseSwgZGVwZW5kaW5nIG9uIHRoZSBzY3JlZW5pbmcgc3RyYXRlZ3kgdXNlZC4gQ09OQ0xVU0lPTlM6IEN5c3RpYyBmaWJyb3NpcyBzY3JlZW5pbmcgZm9yIG5lb25hdGVzIGlzIGEgZ29vZCBlY29ub21pYyBvcHRpb24sIGFuZCBwb3NpdGl2ZSBoZWFsdGggZWZmZWN0cyBjYW4gYWxzbyBiZSBleHBlY3RlZC4gSW1tdW5vcmVhY3RpdmUgdHJ5cHNpbiArIGltbXVub3JlYWN0aXZlIHRyeXBzaW4gYW5kIGltbXVub3JlYWN0aXZlIHRyeXBzaW4gKyBETkEgKyBkZW5hdHVyaW5nIGdyYWRpZW50IGdlbCBlbGVjdHJvcGhvcmVzaXMgYXJlIHRoZSBtb3N0IGNvc3QtZWZmZWN0aXZlIHN0cmF0ZWdpZXMuIiwiYXV0aG9yIjpbeyJkcm9wcGluZy1wYXJ0aWNsZSI6IiIsImZhbWlseSI6IkFra2VyLXZhbiBNYXJsZSIsImdpdmVuIjoiTSBFIiwibm9uLWRyb3BwaW5nLXBhcnRpY2xlIjoidmFuIGRlbiIsInBhcnNlLW5hbWVzIjpmYWxzZSwic3VmZml4IjoiIn0seyJkcm9wcGluZy1wYXJ0aWNsZSI6IiIsImZhbWlseSI6IkRhbmtlcnQiLCJnaXZlbiI6IkggTSIsIm5vbi1kcm9wcGluZy1wYXJ0aWNsZSI6IiIsInBhcnNlLW5hbWVzIjpmYWxzZSwic3VmZml4IjoiIn0seyJkcm9wcGluZy1wYXJ0aWNsZSI6IiIsImZhbWlseSI6IlZlcmtlcmsiLCJnaXZlbiI6IlAgSCIsIm5vbi1kcm9wcGluZy1wYXJ0aWNsZSI6IiIsInBhcnNlLW5hbWVzIjpmYWxzZSwic3VmZml4IjoiIn0seyJkcm9wcGluZy1wYXJ0aWNsZSI6IiIsImZhbWlseSI6IkRhbmtlcnQtUm9lbHNlIiwiZ2l2ZW4iOiJKIEUiLCJub24tZHJvcHBpbmctcGFydGljbGUiOiIiLCJwYXJzZS1uYW1lcyI6ZmFsc2UsInN1ZmZpeCI6IiJ9XSwiY29udGFpbmVyLXRpdGxlIjoiUGVkaWF0cmljcyIsImlkIjoiMzA5NDg3OTQtZTc2NS0zNGZhLThiYWUtMmZhMGVmZmNiMGVlIiwiaXNzdWUiOiIzIiwiaXNzdWVkIjp7ImRhdGUtcGFydHMiOltbIjIwMDYiXV19LCJwYWdlIjoiODk2LTkwNSIsInRpdGxlIjoiQ29zdC1lZmZlY3RpdmVuZXNzIG9mIDQgbmVvbmF0YWwgc2NyZWVuaW5nIHN0cmF0ZWdpZXMgZm9yIGN5c3RpYyBmaWJyb3NpcyIsInR5cGUiOiJhcnRpY2xlLWpvdXJuYWwiLCJ2b2x1bWUiOiIxMTgifSwidXJpcyI6WyJodHRwOi8vd3d3Lm1lbmRlbGV5LmNvbS9kb2N1bWVudHMvP3V1aWQ9MmU2NDE4MDUtODdjZi00N2U5LTk4ZGMtMzRlNjVjMGM1MGRmIl0sImlzVGVtcG9yYXJ5IjpmYWxzZSwibGVnYWN5RGVza3RvcElkIjoiMmU2NDE4MDUtODdjZi00N2U5LTk4ZGMtMzRlNjVjMGM1MGRmIn1dLCJwcm9wZXJ0aWVzIjp7Im5vdGVJbmRleCI6MH0sImlzRWRpdGVkIjpmYWxzZSwibWFudWFsT3ZlcnJpZGUiOnsiY2l0ZXByb2NUZXh0IjoiMzc0LDM4MSIsImlzTWFudWFsbHlPdmVycmlkZGVuIjpmYWxzZSwibWFudWFsT3ZlcnJpZGVUZXh0IjoiIn19"/>
              <w:id w:val="823241716"/>
              <w:placeholder>
                <w:docPart w:val="DefaultPlaceholder_-1854013440"/>
              </w:placeholder>
            </w:sdtPr>
            <w:sdtEndPr/>
            <w:sdtContent>
              <w:p w14:paraId="39E8148F" w14:textId="17BEA578" w:rsidR="001B2A1F" w:rsidRPr="00831A83" w:rsidRDefault="00847968" w:rsidP="00831A83">
                <w:pPr>
                  <w:rPr>
                    <w:rFonts w:ascii="Arial" w:hAnsi="Arial" w:cs="Arial"/>
                    <w:sz w:val="18"/>
                    <w:szCs w:val="18"/>
                  </w:rPr>
                </w:pPr>
                <w:r w:rsidRPr="00831A83">
                  <w:rPr>
                    <w:rFonts w:ascii="Arial" w:hAnsi="Arial" w:cs="Arial"/>
                    <w:color w:val="000000"/>
                    <w:sz w:val="18"/>
                    <w:szCs w:val="18"/>
                  </w:rPr>
                  <w:t>361,381</w:t>
                </w:r>
              </w:p>
            </w:sdtContent>
          </w:sdt>
        </w:tc>
      </w:tr>
      <w:tr w:rsidR="001B2A1F" w:rsidRPr="008139D3" w14:paraId="6795DB18" w14:textId="77777777" w:rsidTr="001B2A1F">
        <w:trPr>
          <w:trHeight w:val="680"/>
        </w:trPr>
        <w:tc>
          <w:tcPr>
            <w:tcW w:w="861" w:type="dxa"/>
          </w:tcPr>
          <w:p w14:paraId="48890605"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4BB8BAEB"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08E79FB1" w14:textId="77777777" w:rsidR="001B2A1F" w:rsidRPr="00831A83" w:rsidRDefault="001B2A1F" w:rsidP="00831A83">
            <w:pPr>
              <w:rPr>
                <w:rFonts w:ascii="Arial" w:hAnsi="Arial" w:cs="Arial"/>
                <w:sz w:val="18"/>
                <w:szCs w:val="18"/>
              </w:rPr>
            </w:pPr>
            <w:r w:rsidRPr="00831A83">
              <w:rPr>
                <w:rFonts w:ascii="Arial" w:hAnsi="Arial" w:cs="Arial"/>
                <w:sz w:val="18"/>
                <w:szCs w:val="18"/>
              </w:rPr>
              <w:t>born with condition</w:t>
            </w:r>
          </w:p>
        </w:tc>
        <w:tc>
          <w:tcPr>
            <w:tcW w:w="2552" w:type="dxa"/>
          </w:tcPr>
          <w:p w14:paraId="38E6065E" w14:textId="77777777" w:rsidR="001B2A1F" w:rsidRPr="00831A83" w:rsidRDefault="001B2A1F" w:rsidP="00831A83">
            <w:pPr>
              <w:rPr>
                <w:rFonts w:ascii="Arial" w:hAnsi="Arial" w:cs="Arial"/>
                <w:sz w:val="18"/>
                <w:szCs w:val="18"/>
              </w:rPr>
            </w:pPr>
            <w:r w:rsidRPr="00831A83">
              <w:rPr>
                <w:rFonts w:ascii="Arial" w:hAnsi="Arial" w:cs="Arial"/>
                <w:sz w:val="18"/>
                <w:szCs w:val="18"/>
              </w:rPr>
              <w:t>reduction in children born with condition through termination of pregnancy</w:t>
            </w:r>
          </w:p>
        </w:tc>
        <w:tc>
          <w:tcPr>
            <w:tcW w:w="1506" w:type="dxa"/>
          </w:tcPr>
          <w:p w14:paraId="6B8F1F69" w14:textId="77777777" w:rsidR="001B2A1F" w:rsidRPr="00831A83" w:rsidRDefault="001B2A1F" w:rsidP="00831A83">
            <w:pPr>
              <w:rPr>
                <w:rFonts w:ascii="Arial" w:hAnsi="Arial" w:cs="Arial"/>
                <w:sz w:val="18"/>
                <w:szCs w:val="18"/>
              </w:rPr>
            </w:pPr>
          </w:p>
        </w:tc>
        <w:tc>
          <w:tcPr>
            <w:tcW w:w="1183" w:type="dxa"/>
          </w:tcPr>
          <w:p w14:paraId="6CB4E21F"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ZGI0NGMxNWQtYmYzZi00ZDRiLWExNGItNDc3NDg4MjAzMmRjIiwiY2l0YXRpb25JdGVtcyI6W3siaWQiOiI5ZTFkOGJkMi02NjBhLTMwM2MtODU4Ni1mMjIwZTQ3NzY4NDgiLCJpdGVtRGF0YSI6eyJQTUlEIjoiMjYxNTg0NjUiLCJhYnN0cmFjdCI6Ik9CSkVDVElWRTogQW5hbHl6ZSB0aGUgZWNvbm9taWMgdmFsdWUgb2YgcmVwbGFjaW5nIGNvbnZlbnRpb25hbCBmZXRhbCBhbmV1cGxvaWR5IHNjcmVlbmluZyBhcHByb2FjaGVzIHdpdGggbm9uLWludmFzaXZlIHByZW5hdGFsIHRlc3RpbmcgKE5JUFQpIGluIHRoZSBnZW5lcmFsIHByZWduYW5jeSBwb3B1bGF0aW9uLiBNRVRIT0RTOiBVc2luZyBkZWNpc2lvbi1hbmFseXNpcyBtb2RlbGluZywgd2UgY29tcGFyZWQgY29udmVudGlvbmFsIHNjcmVlbmluZyB0byBOSVBUIHdpdGggY2VsbC1mcmVlIEROQSAoY2ZETkEpIGFuYWx5c2lzIGluIHRoZSBhbm51YWwgVVMgcHJlZ25hbmN5IHBvcHVsYXRpb24uIFNlbnNpdGl2aXR5IGFuZCBzcGVjaWZpY2l0eSBmb3IgZmV0YWwgYW5ldXBsb2lkaWVzLCB0cmlzb215IDIxLCB0cmlzb215IDE4LCB0cmlzb215IDEzLCBhbmQgbW9ub3NvbXkgWCwgd2VyZSBlc3RpbWF0ZWQgdXNpbmcgcHVibGlzaGVkIGRhdGEgYW5kIG1vZGVsaW5nIG9mIGJvdGggZmlyc3QtIGFuZCBzZWNvbmQgdHJpbWVzdGVyIHNjcmVlbmluZy4gQ29zdHMgd2VyZSBhc3NpZ25lZCBmb3IgZWFjaCBwcmVuYXRhbCB0ZXN0IGNvbXBvbmVudCBhbmQgZm9yIGFuIGFmZmVjdGVkIGJpcnRoLiBUaGUgb3ZlcmFsbCBjb3N0IHRvIHRoZSBoZWFsdGhjYXJlIHN5c3RlbSBjb25zaWRlcmVkIHNjcmVlbmluZyBjb3N0cywgdGhlIG51bWJlciBvZiBhbmV1cGxvaWQgY2FzZXMgZGV0ZWN0ZWQsIGludmFzaXZlIHByb2NlZHVyZXMgcGVyZm9ybWVkLCBwcm9jZWR1cmUtcmVsYXRlZCBldXBsb2lkIGxvc3NlcywgYW5kIGFmZmVjdGVkIHByZWduYW5jaWVzIGF2ZXJ0ZWQuIFNlbnNpdGl2aXR5IGFuYWx5c2VzIGV2YWx1YXRlZCB0aGUgZWZmZWN0IG9mIHZhcmlhdGlvbiBpbiBwYXJhbWV0ZXJzLiBDb3N0cyB3ZXJlIHJlcG9ydGVkIGluIDIwMTQgVVMgRG9sbGFycy4gUkVTVUxUUzogUmVwbGFjaW5nIGNvbnZlbnRpb25hbCBzY3JlZW5pbmcgd2l0aCBOSVBUIHdvdWxkIHJlZHVjZSBoZWFsdGhjYXJlIGNvc3RzIGlmIGl0IGNhbiBiZSBwcm92aWRlZCBmb3IgJDc0NCBvciBsZXNzIGluIHRoZSBnZW5lcmFsIHByZWduYW5jeSBwb3B1bGF0aW9uLiBUaGUgbW9zdCBpbmZsdWVudGlhbCB2YXJpYWJsZXMgd2VyZSB0aW1pbmcgb2Ygc2NyZWVuaW5nIGVudHJ5LCBzY3JlZW5pbmcgY29zdHMsIGFuZCBwcmVnbmFuY3kgdGVybWluYXRpb24gcmF0ZXMuIE9mIHRoZSAxMywxNzYgYWZmZWN0ZWQgcHJlZ25hbmNpZXMgdW5kZXJnb2luZyBzY3JlZW5pbmcsIE5JUFQgZGV0ZWN0ZWQgOTYuNSUgKDEyLDcxNy8xMywxNzYpIG9mIGNhc2VzLCBjb21wYXJlZCB3aXRoIDg1LjklICgxMSwzMTQvMTMsMTc2KSBieSBjb252ZW50aW9uYWwgYXBwcm9hY2hlcy4gTklQVCByZWR1Y2VkIGludmFzaXZlIHByb2NlZHVyZXMgYnkgNjAuMCUsIHdpdGggTklQVCBhbmQgY29udmVudGlvbmFsIG1ldGhvZHMgcmVzdWx0aW5nIGluIDI0LDU5NiBhbmQgNjEsNDMwIGludmFzaXZlIHByb2NlZHVyZXMsIHJlc3BlY3RpdmVseS4gVGhlIG51bWJlciBvZiBwcm9jZWR1cmUtcmVsYXRlZCBldXBsb2lkIGZldGFsIGxvc3NlcyB3YXMgcmVkdWNlZCBieSA3My41JSAoMTk0LzI2NCkgaW4gdGhlIGdlbmVyYWwgc2NyZWVuaW5nIHBvcHVsYXRpb24uIENPTkNMVVNJT046IEJhc2VkIG9uIG91ciBhbmFseXNpcywgdW5pdmVyc2FsIGFwcGxpY2F0aW9uIG9mIE5JUFQgd291bGQgaW5jcmVhc2UgZmV0YWwgYW5ldXBsb2lkeSBkZXRlY3Rpb24gcmF0ZXMgYW5kIGNhbiBiZSBlY29ub21pY2FsbHkganVzdGlmaWVkLiBPZmZlcmluZyB0aGlzIHRlc3RpbmcgdG8gYWxsIHByZWduYW50IHdvbWVuIGlzIGFzc29jaWF0ZWQgd2l0aCBzdWJzdGFudGlhbCBwcmVuYXRhbCBoZWFsdGhjYXJlIGJlbmVmaXRzLiIsImF1dGhvciI6W3siZHJvcHBpbmctcGFydGljbGUiOiIiLCJmYW1pbHkiOiJCZW5uIiwiZ2l2ZW4iOiJQIiwibm9uLWRyb3BwaW5nLXBhcnRpY2xlIjoiIiwicGFyc2UtbmFtZXMiOmZhbHNlLCJzdWZmaXgiOiIifSx7ImRyb3BwaW5nLXBhcnRpY2xlIjoiIiwiZmFtaWx5IjoiQ3Vybm93IiwiZ2l2ZW4iOiJLIEoiLCJub24tZHJvcHBpbmctcGFydGljbGUiOiIiLCJwYXJzZS1uYW1lcyI6ZmFsc2UsInN1ZmZpeCI6IiJ9LHsiZHJvcHBpbmctcGFydGljbGUiOiIiLCJmYW1pbHkiOiJDaGFwbWFuIiwiZ2l2ZW4iOiJTIiwibm9uLWRyb3BwaW5nLXBhcnRpY2xlIjoiIiwicGFyc2UtbmFtZXMiOmZhbHNlLCJzdWZmaXgiOiIifSx7ImRyb3BwaW5nLXBhcnRpY2xlIjoiIiwiZmFtaWx5IjoiTWljaGFsb3BvdWxvcyIsImdpdmVuIjoiUyBOIiwibm9uLWRyb3BwaW5nLXBhcnRpY2xlIjoiIiwicGFyc2UtbmFtZXMiOmZhbHNlLCJzdWZmaXgiOiIifSx7ImRyb3BwaW5nLXBhcnRpY2xlIjoiIiwiZmFtaWx5IjoiSG9ybmJlcmdlciIsImdpdmVuIjoiSiIsIm5vbi1kcm9wcGluZy1wYXJ0aWNsZSI6IiIsInBhcnNlLW5hbWVzIjpmYWxzZSwic3VmZml4IjoiIn0seyJkcm9wcGluZy1wYXJ0aWNsZSI6IiIsImZhbWlseSI6IlJhYmlub3dpdHoiLCJnaXZlbiI6Ik0iLCJub24tZHJvcHBpbmctcGFydGljbGUiOiIiLCJwYXJzZS1uYW1lcyI6ZmFsc2UsInN1ZmZpeCI6IiJ9XSwiY29udGFpbmVyLXRpdGxlIjoiUExvUyBPTkUiLCJpZCI6IjllMWQ4YmQyLTY2MGEtMzAzYy04NTg2LWYyMjBlNDc3Njg0OCIsImlzc3VlIjoiNyIsImlzc3VlZCI6eyJkYXRlLXBhcnRzIjpbWyIyMDE1Il1dfSwicGFnZSI6ImUwMTMyMzEzIiwidGl0bGUiOiJBbiBFY29ub21pYyBBbmFseXNpcyBvZiBDZWxsLUZyZWUgRE5BIE5vbi1JbnZhc2l2ZSBQcmVuYXRhbCBUZXN0aW5nIGluIHRoZSBVUyBHZW5lcmFsIFByZWduYW5jeSBQb3B1bGF0aW9uIiwidHlwZSI6ImFydGljbGUtam91cm5hbCIsInZvbHVtZSI6IjEwIn0sInVyaXMiOlsiaHR0cDovL3d3dy5tZW5kZWxleS5jb20vZG9jdW1lbnRzLz91dWlkPWQxNGViNGQzLWQ2N2ItNGZjZS05NmYyLWRlMjJiNTg2MDZmMyJdLCJpc1RlbXBvcmFyeSI6ZmFsc2UsImxlZ2FjeURlc2t0b3BJZCI6ImQxNGViNGQzLWQ2N2ItNGZjZS05NmYyLWRlMjJiNTg2MDZmMyJ9LHsiaWQiOiI1MWVhYTA1OS0xMWYyLTMzMzUtOGQxNy0wOTgzYTBlNTI1MmIiLCJpdGVtRGF0YSI6eyJQTUlEIjoiMjUyMzg2NTgiLCJhYnN0cmFjdCI6Ik9CSkVDVElWRTogTm9uLWludmFzaXZlIHByZW5hdGFsIHRlc3RpbmcgKE5JUFQpIHVzaW5nIGNlbGwtZnJlZSBmZXRhbCBETkEgaW4gbWF0ZXJuYWwgcGxhc21hIGhhcyBiZWVuIGRldmVsb3BlZCBmb3IgdGhlIGRldGVjdGlvbiBvZiBmZXRhbCBhbmV1cGxvaWR5LiBDbGluaWNhbCB0cmlhbHMgaGF2ZSBzaG93biBoaWdoIHNlbnNpdGl2aXR5IGFuZCBzcGVjaWZpY2l0eSBmb3IgdHJpc29teSAyMSAoVDIxKSBpbiBib3RoIGhpZ2gtcmlzayBhbmQgYXZlcmFnZS1yaXNrIHBvcHVsYXRpb25zLiBBbHRob3VnaCBpdHMgZ3JlYXQgcG90ZW50aWFsIGZvciBwcmVuYXRhbCBtZWRpY2luZSBpcyBldmlkZW50LCBtb3JlIGluZm9ybWF0aW9uIHJlZ2FyZGluZyB0aGUgY29uc2VxdWVuY2VzIG9mIGltcGxlbWVudGluZyBOSVBUIGluIGEgbmF0aW9uYWwgcHJvZ3JhbW1lIGZvciBwcmVuYXRhbCBzY3JlZW5pbmcgaXMgcmVxdWlyZWQuIFNUVURZIERFU0lHTjogQSBkZWNpc2lvbi1hbmFseXRpYyBtb2RlbCB3YXMgZGV2ZWxvcGVkIHRvIGNvbXBhcmUgY29zdHMgYW5kIG91dGNvbWVzIG9mIGN1cnJlbnQgY2xpbmljYWwgcHJhY3RpY2UgaW4gVGhlIE5ldGhlcmxhbmRzIHVzaW5nIGNvbnZlbnRpb25hbCBzY3JlZW5pbmcgb25seSwgd2l0aCB0d28gYWx0ZXJuYXRpdmVzOiBpbXBsZW1lbnRpbmcgTklQVCBhcyBhbiBvcHRpb25hbCBzZWNvbmRhcnkgc2NyZWVuaW5nIHRlc3QgZm9yIHRob3NlIHByZWduYW5jaWVzIGNvbXBsaWNhdGVkIGJ5IGEgaGlnaCByaXNrIGZvciBUMjEsIGFuZCBpbXBsZW1lbnRpbmcgTklQVCBhcyBwcmltYXJ5IHNjcmVlbmluZyB0ZXN0LCByZXBsYWNpbmcgY29udmVudGlvbmFsIHNjcmVlbmluZy4gUHJvYmFiaWxpdHkgZXN0aW1hdGVzIHdlcmUgZGVyaXZlZCBmcm9tIGEgc3lzdGVtYXRpYyByZXZpZXcgb2YgaW50ZXJuYXRpb25hbCBsaXRlcmF0dXJlLiBDb3N0cyB3ZXJlIGRldGVybWluZWQgZnJvbSBhIGhlYWx0aC1jYXJlIHBlcnNwZWN0aXZlLiBEYXRhIHdlcmUgYW5hbHlzZWQgdG8gb2J0YWluIG91dGNvbWVzLCB0b3RhbCBjb3N0cywgcmVsYXRpdmUgY29zdHMgYW5kIGluY3JlbWVudGFsIGNvc3QtZWZmZWN0aXZlbmVzcyByYXRpb3MgKElDRVJzKSBmb3IgdGhlIGRpZmZlcmVudCBzdHJhdGVnaWVzLiBTZW5zaXRpdml0eSBhbmFseXNpcyB3YXMgdXNlZCB0byBhc3Nlc3MgdGhlIGltcGFjdCBvZiBhc3N1bXB0aW9ucyBvbiBtb2RlbCByZXN1bHRzLiBSRVNVTFRTOiBJbXBsZW1lbnRpbmcgTklQVCBhcyBhbiBvcHRpb25hbCBzZWNvbmRhcnksIG9yIGFzIHByaW1hcnkgc2NyZWVuaW5nIHRlc3Qgd2lsbCBpbmNyZWFzZSBUMjEgZGV0ZWN0aW9uIHJhdGUgYnkgMzYlIChmcm9tIDQ2LjglIHRvIDYzLjUlKSBhbmQgNTQlIChmcm9tIDQ2LjglIHRvIDcyLjAlKSwgc2ltdWx0YW5lb3VzbHkgZGVjcmVhc2luZyB0aGUgYXZlcmFnZSByaXNrIG9mIHByb2NlZHVyZS1yZWxhdGVkIG1pc2NhcnJpYWdlIGJ5IDQ0JSAoZnJvbSAwLjAxNjglIHRvIDAuMDA5NCUgcGVyIHByZWduYW50IHdvbWFuKSBhbmQgNjIlIChmcm9tIDAuMDE2OCUgdG8gMC4wMDY0JSBwZXIgcHJlZ25hbnQgd29tYW4pLCByZXNwZWN0aXZlbHkuIE5vbmUgb2YgdGhlIHN0cmF0ZWdpZXMgY2xlYXJseSBkb21pbmF0ZWQ6IGN1cnJlbnQgY2xpbmljYWwgcHJhY3RpY2UgaXMgdGhlIGxlYXN0IGNvc3RseSwgd2hlcmVhcyBpbXBsZW1lbnRpbmcgTklQVCB3aWxsIGNhdXNlIHRvdGFsIGNvc3RzIG9mIHRoZSBwcm9ncmFtbWUgdG8gaW5jcmVhc2UgYnkgMjElIChmcm9tIDI1Ny4wOSB0byAzMTEuNzQgcGVyIHByZWduYW50IHdvbWFuKSwgbGVhZGluZyB0byBhbiBJQ0VSIG9mIGs5NCBwZXIgZGV0ZWN0ZWQgY2FzZSBvZiBUMjEsIHdoZW4gdXRpbGlzZWQgYXMgYW4gb3B0aW9uYWwgc2Vjb25kYXJ5IHNjcmVlbmluZyB0ZXN0IGFuZCBieSAxNTclIChmcm9tIDI1Ny4wOSB0byA2NjAuOTQgcGVyIHByZWduYW50IHdvbWFuKSwgbGVhZGluZyB0byBhbiBJQ0VSIG9mIGs0NjAgcGVyIGRldGVjdGVkIGNhc2Ugb2YgVDIxLCB3aGVuIHV0aWxpc2VkIGFzIHByaW1hcnkgc2NyZWVuaW5nIHRlc3QuIEhvd2V2ZXIsIGltcGxlbWVudGluZyBOSVBUIGFzIHRyaWFnZSB0ZXN0IGRpZCByZXN1bHQgaW4gdGhlIGxvd2VzdCBleHBlY3RlZCByZWxhdGl2ZSBjb3N0cyBwZXIgY2FzZSBvZiBUMjEgZGlhZ25vc2VkIChrMTQxKS4gQ09OQ0xVU0lPTjogTklQVCBzaG91bGQgYmUgaW1wbGVtZW50ZWQgaW4gbmF0aW9uYWwgaGVhbHRoIGNhcmUgYXMgYW4gb3B0aW9uYWwgc2Vjb25kYXJ5IHNjcmVlbmluZyB0ZXN0IGZvciB0aG9zZSBwcmVnbmFuY2llcyBjb21wbGljYXRlZCBieSBhIGhpZ2ggcmlzayBmb3IgVDIxLiIsImF1dGhvciI6W3siZHJvcHBpbmctcGFydGljbGUiOiIiLCJmYW1pbHkiOiJCZXVsZW4iLCJnaXZlbiI6IkwiLCJub24tZHJvcHBpbmctcGFydGljbGUiOiIiLCJwYXJzZS1uYW1lcyI6ZmFsc2UsInN1ZmZpeCI6IiJ9LHsiZHJvcHBpbmctcGFydGljbGUiOiIiLCJmYW1pbHkiOiJHcnV0dGVycyIsImdpdmVuIjoiSiBQIiwibm9uLWRyb3BwaW5nLXBhcnRpY2xlIjoiIiwicGFyc2UtbmFtZXMiOmZhbHNlLCJzdWZmaXgiOiIifSx7ImRyb3BwaW5nLXBhcnRpY2xlIjoiIiwiZmFtaWx5IjoiRmFhcyIsImdpdmVuIjoiQiBIIiwibm9uLWRyb3BwaW5nLXBhcnRpY2xlIjoiIiwicGFyc2UtbmFtZXMiOmZhbHNlLCJzdWZmaXgiOiIifSx7ImRyb3BwaW5nLXBhcnRpY2xlIjoiIiwiZmFtaWx5IjoiRmVlbnN0cmEiLCJnaXZlbiI6IkkiLCJub24tZHJvcHBpbmctcGFydGljbGUiOiIiLCJwYXJzZS1uYW1lcyI6ZmFsc2UsInN1ZmZpeCI6IiJ9LHsiZHJvcHBpbmctcGFydGljbGUiOiIiLCJmYW1pbHkiOiJWdWd0IiwiZ2l2ZW4iOiJKIE0iLCJub24tZHJvcHBpbmctcGFydGljbGUiOiJ2YW4iLCJwYXJzZS1uYW1lcyI6ZmFsc2UsInN1ZmZpeCI6IiJ9LHsiZHJvcHBpbmctcGFydGljbGUiOiIiLCJmYW1pbHkiOiJCZWtrZXIiLCJnaXZlbiI6Ik0gTiIsIm5vbi1kcm9wcGluZy1wYXJ0aWNsZSI6IiIsInBhcnNlLW5hbWVzIjpmYWxzZSwic3VmZml4IjoiIn1dLCJjb250YWluZXItdGl0bGUiOiJFdXJvcGVhbiBKb3VybmFsIG9mIE9ic3RldHJpY3MsIEd5bmVjb2xvZ3ksIGFuZCBSZXByb2R1Y3RpdmUgQmlvbG9neSIsImlkIjoiNTFlYWEwNTktMTFmMi0zMzM1LThkMTctMDk4M2EwZTUyNTJiIiwiaXNzdWVkIjp7ImRhdGUtcGFydHMiOltbIjIwMTQiXV19LCJwYWdlIjoiNTMtNjEiLCJ0aXRsZSI6IlRoZSBjb25zZXF1ZW5jZXMgb2YgaW1wbGVtZW50aW5nIG5vbi1pbnZhc2l2ZSBwcmVuYXRhbCB0ZXN0aW5nIGluIER1dGNoIG5hdGlvbmFsIGhlYWx0aCBjYXJlOiBhIGNvc3QtZWZmZWN0aXZlbmVzcyBhbmFseXNpcyIsInR5cGUiOiJhcnRpY2xlLWpvdXJuYWwiLCJ2b2x1bWUiOiIxODIifSwidXJpcyI6WyJodHRwOi8vd3d3Lm1lbmRlbGV5LmNvbS9kb2N1bWVudHMvP3V1aWQ9ODRmMWJkOTQtODY0Ni00YzcwLTg1ZWQtOTk1ZjNjZThiMDQ3Il0sImlzVGVtcG9yYXJ5IjpmYWxzZSwibGVnYWN5RGVza3RvcElkIjoiODRmMWJkOTQtODY0Ni00YzcwLTg1ZWQtOTk1ZjNjZThiMDQ3In0seyJpZCI6IjgxNTE5NDYwLTU5NmEtMzMzMC1iMDdiLWIxOTFhZGRmNDBiZCIsIml0ZW1EYXRhIjp7IlBNSUQiOiIxNTA0MjAwNSIsImFic3RyYWN0IjoiT0JKRUNUSVZFOiBUaGlzIHN0dWR5IHdhcyB1bmRlcnRha2VuIHRvIGV4YW1pbmUgdGhlIGNvc3QtZWZmZWN0aXZlbmVzcyBhbmQgcHJvY2VkdXJhbC1yZWxhdGVkIGxvc3NlcyBhc3NvY2lhdGVkIHdpdGggNSBwcmVuYXRhbCBzY3JlZW5pbmcgc3RyYXRlZ2llcyBmb3IgZmV0YWwgYW5ldXBsb2lkeSBpbiB3b21lbiB1bmRlciAzNSB5ZWFycyBvbGQuIFNUVURZIERFU0lHTjogRml2ZSBwcmVuYXRhbCBzY3JlZW5pbmcgc3RyYXRlZ2llcyB3ZXJlIGNvbXBhcmVkIGluIGEgZGVjaXNpb24gYW5hbHlzaXMgbW9kZWw6IHRyaXBsZSBzY3JlZW46IG1hdGVybmFsIGFnZSBhbmQgbWlkdHJpbWVzdGVyIHNlcnVtIGFscGhhLWZldG9wcm90ZWluLCBodW1hbiBjaG9yaW9uaWMgZ29uYWRvdHJvcGluIChoQ0cpLCBhbmQgdW5jb25qdWdhdGVkIGVzdHJpb2w7IHF1YWQgc2NyZWVuOiB0cmlwbGUgc2NyZWVuIHBsdXMgc2VydW0gZGltZXJpYyBpbmhpYmluIEE7IGZpcnN0LXRyaW1lc3RlciBzY3JlZW46IG1hdGVybmFsIGFnZSwgc2VydW0gcHJlZ25hbmN5LWFzc29jaWF0ZWQgcGxhc21hIHByb3RlaW4gQSBhbmQgZnJlZSBiZXRhLWhDRyBhbmQgZmV0YWwgbnVjaGFsIHRyYW5zbHVjZW5jeSBhdCAxMCB0byAxNCB3ZWVrcycgZ2VzdGF0aW9uOyBpbnRlZ3JhdGVkIHNjcmVlbjogZmlyc3QtdHJpbWVzdGVyIHNjcmVlbiBwbHVzIHF1YWQgc2NyZWVuLCBidXQgZmlyc3QtdHJpbWVzdGVyIHJlc3VsdHMgYXJlIHdpdGhoZWxkIHVudGlsIHRoZSBxdWFkIHNjcmVlbiBpcyBjb21wbGV0ZWQgd2hlbiBhIGNvbXBvc2l0ZSByZXN1bHQgaXMgcHJvdmlkZWQ7IHNlcXVlbnRpYWwgc2NyZWVuOiBmaXJzdC10cmltZXN0ZXIgc2NyZWVuIHBsdXMgcXVhZCBzY3JlZW4sIGJ1dCB0aGUgZmlyc3QtdHJpbWVzdGVyIHNjcmVlbiByZXN1bHRzIGFyZSBwcm92aWRlZCBpbW1lZGlhdGVseSBhbmQgcHJlbmF0YWwgZGlhZ25vc2lzIG9mZmVyZWQgaWYgcG9zaXRpdmU7IGxhdGVyIHByZW5hdGFsIGRpYWdub3NpcyBpcyBhdmFpbGFibGUgaWYgdGhlIHF1YWQgc2NyZWVuIGlzIHBvc2l0aXZlLiBNb2RlbCBlc3RpbWF0ZXMgd2VyZSBsaXRlcmF0dXJlIGRlcml2ZWQsIGFuZCBjb3N0IGVzdGltYXRlcyBhbHNvIGluY2x1ZGVkIGxvY2FsIHNvdXJjZXMuIFRoZSA1IHN0cmF0ZWdpZXMgd2VyZSBjb21wYXJlZCBmb3IgY29zdCwgdGhlIG51bWJlcnMgb2YgRG93biBzeW5kcm9tZSBmZXR1c2VzIGRldGVjdGVkIGFuZCBsaXZlIGJpcnRocyBhdmVydGVkLCBhbmQgdGhlIG51bWJlciBvZiBwcm9jZWR1cmUtcmVsYXRlZCBldXBsb2lkIGxvc3Nlcy4gU2Vuc2l0aXZpdHkgYW5hbHlzZXMgd2VyZSBwZXJmb3JtZWQgZm9yIHBhcmFtZXRlcnMgd2l0aCBpbXByZWNpc2UgcG9pbnQgZXN0aW1hdGVzLiBSRVNVTFRTOiBJbiB0aGUgYmFzZWxpbmUgYW5hbHlzaXMsIHNlcXVlbnRpYWwgc2NyZWVuaW5nIHdhcyB0aGUgbGVhc3QgZXhwZW5zaXZlIHN0cmF0ZWd5ICgkNDU1IG1pbGxpb24pLiBJdCBkZXRlY3RlZCB0aGUgbW9zdCBEb3duIHN5bmRyb21lIGZldHVzZXMgKG49MTIxMyksIGF2ZXJ0ZWQgdGhlIG1vc3QgRG93biBzeW5kcm9tZSBsaXZlIGJpcnRocyAobj02NzgpLCBidXQgbGVkIHRvIHRoZSBoaWdoZXN0IG51bWJlciBvZiBwcm9jZWR1cmUtcmVsYXRlZCBldXBsb2lkIGxvc3NlcyAobj04NTkpLiBUaGUgaW50ZWdyYXRlZCBzY3JlZW4gaGFkIHRoZSBmZXdlc3QgZXVwbG9pZCBsb3NzZXMgKG49NjIpIGFuZCBhdmVydGVkIHRoZSBzZWNvbmQgbW9zdCBEb3duIHN5bmRyb21lIGxpdmUgYmlydGhzIChuPTUyMCkuIElmIGZld2VyIHRoYW4gNzAlIG9mIHdvbWVuIGRpYWdub3NlZCB3aXRoIGZldGFsIERvd24gc3luZHJvbWUgZWxlY3QgdG8gYWJvcnQsIHRoZSBxdWFkIHNjcmVlbiBiZWNhbWUgdGhlIGxlYXN0IGV4cGVuc2l2ZSBzdHJhdGVneS4gQ09OQ0xVU0lPTjogQWx0aG91Z2ggc2VxdWVudGlhbCBzY3JlZW5pbmcgd2FzIHRoZSBtb3N0IGNvc3QtZWZmZWN0aXZlIHByZW5hdGFsIHNjcmVlbmluZyBzdHJhdGVneSBmb3IgZmV0YWwgdHJpc29teSAyMSwgaXQgaGFkIHRoZSBoaWdoZXN0IHByb2NlZHVyZS1yZWxhdGVkIGV1cGxvaWQgbG9zcyByYXRlLiBUaGUgcGF0aWVudCdzIHBlcnNwZWN0aXZlIG9uIGRldGVjdGlvbiB2ZXJzdXMgZmV0YWwgc2FmZXR5IG1heSBoZWxwIGRlZmluZSB0aGUgb3B0aW1hbCBzY3JlZW5pbmcgc3RyYXRlZ3kuIiwiYXV0aG9yIjpbeyJkcm9wcGluZy1wYXJ0aWNsZSI6IiIsImZhbWlseSI6IkJpZ2dpbyBKci4iLCJnaXZlbiI6IkogUiIsIm5vbi1kcm9wcGluZy1wYXJ0aWNsZSI6IiIsInBhcnNlLW5hbWVzIjpmYWxzZSwic3VmZml4IjoiIn0seyJkcm9wcGluZy1wYXJ0aWNsZSI6IiIsImZhbWlseSI6Ik1vcnJpcyIsImdpdmVuIjoiVCBDIiwibm9uLWRyb3BwaW5nLXBhcnRpY2xlIjoiIiwicGFyc2UtbmFtZXMiOmZhbHNlLCJzdWZmaXgiOiIifSx7ImRyb3BwaW5nLXBhcnRpY2xlIjoiIiwiZmFtaWx5IjoiT3dlbiIsImdpdmVuIjoiSiIsIm5vbi1kcm9wcGluZy1wYXJ0aWNsZSI6IiIsInBhcnNlLW5hbWVzIjpmYWxzZSwic3VmZml4IjoiIn0seyJkcm9wcGluZy1wYXJ0aWNsZSI6IiIsImZhbWlseSI6IlN0cmluZ2VyIiwiZ2l2ZW4iOiJKIFMiLCJub24tZHJvcHBpbmctcGFydGljbGUiOiIiLCJwYXJzZS1uYW1lcyI6ZmFsc2UsInN1ZmZpeCI6IiJ9XSwiY29udGFpbmVyLXRpdGxlIjoiQW1lcmljYW4gSm91cm5hbCBvZiBPYnN0ZXRyaWNzIGFuZCBHeW5lY29sb2d5IiwiaWQiOiI4MTUxOTQ2MC01OTZhLTMzMzAtYjA3Yi1iMTkxYWRkZjQwYmQiLCJpc3N1ZSI6IjMiLCJpc3N1ZWQiOnsiZGF0ZS1wYXJ0cyI6W1siMjAwNCJdXX0sInBhZ2UiOiI3MjEtNzI5IiwidGl0bGUiOiJBbiBvdXRjb21lcyBhbmFseXNpcyBvZiBmaXZlIHByZW5hdGFsIHNjcmVlbmluZyBzdHJhdGVnaWVzIGZvciB0cmlzb215IDIxIGluIHdvbWVuIHlvdW5nZXIgdGhhbiAzNSB5ZWFycyIsInR5cGUiOiJhcnRpY2xlLWpvdXJuYWwiLCJ2b2x1bWUiOiIxOTAifSwidXJpcyI6WyJodHRwOi8vd3d3Lm1lbmRlbGV5LmNvbS9kb2N1bWVudHMvP3V1aWQ9ZTE2NDg3M2MtNmQ2NC00MmYyLWE2MGItNGEyOGM5MTNkYTI1Il0sImlzVGVtcG9yYXJ5IjpmYWxzZSwibGVnYWN5RGVza3RvcElkIjoiZTE2NDg3M2MtNmQ2NC00MmYyLWE2MGItNGEyOGM5MTNkYTI1In0seyJpZCI6IjJhMDdhOTBiLWM4NDItM2YzYi1hYTYzLTI4NzNiM2FiOTI2YiIsIml0ZW1EYXRhIjp7IlBNSUQiOiIxMjY0Njc5OCIsImFic3RyYWN0IjoiT0JKRUNUSVZFOiBUbyBtb2RlbCB0aGUgaW5jcmVtZW50YWwgY29zdHMgYW5kIGJlbmVmaXRzIG9mIGEgdW5pdmVyc2FsIGFudGVuYXRhbCBISVYgc2NyZWVuaW5nIHByb2dyYW1tZSBpbiBOZXcgWmVhbGFuZCAoTlopLiBERVNJR046IENvc3QgZWZmZWN0aXZlbmVzcyBhbmFseXNpcywgaW5jbHVkaW5nIG9ubHkgaGVhbHRoIHNlcnZpY2UgY29zdHMsIHVzaW5nIHNlY29uZGFyeSBkYXRhIHNvdXJjZXMgYW5kIGV4cGVydCBvcGluaW9uLiBVbmNlcnRhaW50eSBhc3Nlc3NlZCBpbiBtdWx0aS13YXkgc2Vuc2l0aXZpdHkgYW5hbHlzZXMuIFNFVFRJTkc6IFRoZSBOWiBIZWFsdGggQ2FyZSBTeXN0ZW0uIFNVQkpFQ1RTOiBBbnRlbmF0YWwgcG9wdWxhdGlvbiBvZiBOWi4gSU5URVJWRU5USU9OOiBVbml2ZXJzYWwgYW50ZW5hdGFsIEhJViBzY3JlZW5pbmcgcHJvZ3JhbW1lLiBNQUlOIE9VVENPTUUgTUVBU1VSRVM6IEluY3JlbWVudGFsIGNvc3QgcGVyIHRydWUtcG9zaXRpdmUgSElWIGNhc2UgZGV0ZWN0ZWQgaW4gbW90aGVyczsgaW5jcmVtZW50YWwgY29zdCBwZXIgSElWIGNhc2UgYXZvaWRlZCBpbiBiYWJpZXM7IGFuZCBpbmNyZW1lbnRhbCBjb3N0IHBlciBkaXNjb3VudGVkIGxpZmUteWVhciBnYWluZWQsIGZvciBtb3RoZXJzIGFuZCBiYWJpZXMsIGR1ZSB0byBzY3JlZW5pbmcuIFJFU1VMVFM6IFVzaW5nIGJhc2UgY2FzZSB2YWx1ZXMgdGhlIGFwcGxpY2F0aW9uIG9mIHVuaXZlcnNhbCBzY3JlZW5pbmcgd291bGQgY29zdCBhbiBhZGRpdGlvbmFsICROWiA3MjMgNjA3ICgkVVMgMzA3IDkxNykgYW5kIHdvdWxkIGxlYWQgdG8gdGhlIGlkZW50aWZpY2F0aW9uIG9mIGFuIGFkZGl0aW9uYWwgNi4yNSB0cnVlLXBvc2l0aXZlIHdvbWVuLiBBZnRlciB0ZXJtaW5hdGlvbnMgaGF2ZSBiZWVuIGV4Y2x1ZGVkLCB0aGUgc2NyZWVuaW5nIHByb2dyYW1tZSB3b3VsZCBkZXRlY3QgZml2ZSBISVYgZXhwb3NlZCBiYWJpZXMuIFRoZXJlIHdvdWxkIGJlIDEuMTUgYXZvaWRlZCBjYXNlcyBvZiBISVYgaW5mZWN0aW9uIGluIGJhYmllcyBhbmQgYSBuZXQgZ2FpbiBvZiA0MS45NyBkaXNjb3VudGVkIGxpZmUteWVhcnMsIGZvciBtb3RoZXJzIGFuZCBiYWJpZXMgY29tYmluZWQuIFRoZSBjb3N0IHBlciBpbmNyZW1lbnRhbCBISVYtcG9zaXRpdmUgd29tYW4gZGV0ZWN0ZWQgd2FzICROWiAxMTUgODU5ICgkVVMgNDkgMzAxKSwgSElWIGluZmVjdGVkIGJhYnkgYXZvaWRlZCAkTlogNjI5IDY2OSAoJFVTIDI2NyA5NDQpIGFuZCBkaXNjb3VudGVkIGxpZmUteWVhciBnYWluZWQgJE5aIDE3IDI0MSAoJFVTIDczMzYpLiBDT05DTFVTSU9OOiBUaGUgZGlzY291bnRlZCBjb3N0IHBlciBsaWZlIGdhaW5lZCBpbiBOWiBjb21wYXJlcyBmYXZvdXJhYmx5IHRvIGVzdGltYXRlcyByZXBvcnRlZCBpbiBzdHVkaWVzIG9mIHNpbWlsYXIgaW50ZXJ2ZW50aW9ucyBpbiBvdGhlciBkZXZlbG9wZWQgY291bnRyaWVzIGFuZCBvdGhlciBoZWFsdGggY2FyZSBpbnRlcnZlbnRpb25zIGluIE5aLiBUaGUgZGVjaXNpb24gb2Ygd2hldGhlciB0byBpbXBsZW1lbnQgdW5pdmVyc2FsIHNjcmVlbmluZyBpbiBOWiB3b3VsZCBiZSBjbGFyaWZpZWQgaWYgdGhlIHByZXZhbGVuY2Ugb2YgYW50ZW5hdGFsIEhJViBpbmZlY3Rpb24gd2FzIGtub3duIGFuZCBwb2xpY3kgbWFrZXJzIGlkZW50aWZpZWQgdGhlaXIgd2lsbGluZ25lc3MgdG8gcGF5IGZvciBhbiBhZGRpdGlvbmFsIGxpZmUteWVhciBnYWluZWQuIiwiYXV0aG9yIjpbeyJkcm9wcGluZy1wYXJ0aWNsZSI6IiIsImZhbWlseSI6IkJyYW1sZXkiLCJnaXZlbiI6IkQiLCJub24tZHJvcHBpbmctcGFydGljbGUiOiIiLCJwYXJzZS1uYW1lcyI6ZmFsc2UsInN1ZmZpeCI6IiJ9LHsiZHJvcHBpbmctcGFydGljbGUiOiIiLCJmYW1pbHkiOiJHcmF2ZXMiLCJnaXZlbiI6Ik4iLCJub24tZHJvcHBpbmctcGFydGljbGUiOiIiLCJwYXJzZS1uYW1lcyI6ZmFsc2UsInN1ZmZpeCI6IiJ9LHsiZHJvcHBpbmctcGFydGljbGUiOiIiLCJmYW1pbHkiOiJXYWxrZXIiLCJnaXZlbiI6IkQiLCJub24tZHJvcHBpbmctcGFydGljbGUiOiIiLCJwYXJzZS1uYW1lcyI6ZmFsc2UsInN1ZmZpeCI6IiJ9XSwiY29udGFpbmVyLXRpdGxlIjoiQUlEUyIsImlkIjoiMmEwN2E5MGItYzg0Mi0zZjNiLWFhNjMtMjg3M2IzYWI5MjZiIiwiaXNzdWUiOiI1IiwiaXNzdWVkIjp7ImRhdGUtcGFydHMiOltbIjIwMDMiXV19LCJwYWdlIjoiNzQxLTc0OCIsInRpdGxlIjoiVGhlIGNvc3QgZWZmZWN0aXZlbmVzcyBvZiB1bml2ZXJzYWwgYW50ZW5hdGFsIHNjcmVlbmluZyBmb3IgSElWIGluIE5ldyBaZWFsYW5kIiwidHlwZSI6ImFydGljbGUtam91cm5hbCIsInZvbHVtZSI6IjE3In0sInVyaXMiOlsiaHR0cDovL3d3dy5tZW5kZWxleS5jb20vZG9jdW1lbnRzLz91dWlkPWZiYjQ4NjdhLTY1NWUtNDFiOC04N2I1LTc5NjdkOGM0MmQ1ZiJdLCJpc1RlbXBvcmFyeSI6ZmFsc2UsImxlZ2FjeURlc2t0b3BJZCI6ImZiYjQ4NjdhLTY1NWUtNDFiOC04N2I1LTc5NjdkOGM0MmQ1ZiJ9LHsiaWQiOiI5ZGQ3NDRhYi1kMWYzLTMxMDctOWMxOC1hNzE4NzE4ODhlZDciLCJpdGVtRGF0YSI6eyJQTUlEIjoiMTIxMTYzMDciLCJhYnN0cmFjdCI6IldlIGFzc2Vzc2VkIHRoZSBkaXNjcmltaW5hdG9yeSBlZmZpY2llbmN5IGFuZCBjb3N0LWVmZmVjdGl2ZW5lc3Mgb2YgYSBub3ZlbCB3YXkgb2Ygb3JnYW5pc2luZyBmaXJzdCB0cmltZXN0ZXIgc2NyZWVuaW5nIGZvciBEb3duIHN5bmRyb21lIChEUyksIGNvbnRpbmdlbnQgdGVzdGluZywgd2hlcmUgYSBzZXJvbG9naWNhbCB0ZXN0IChQQVBQLUEgYW5kIGJldGEtaENHOiB0aGUgZG91YmxlIHRlc3QpIGlzIG1hZGUgaW4gZWFybHkgZmlyc3QgdHJpbWVzdGVyIGFuZCBmb2xsb3dlZCBieSBudWNoYWwgdHJhbnNsdWNlbmN5IHRlc3RpbmcgKE5UKSBvbmx5IGluIHdvbWVuIHdpdGggYW4gaW50ZXJtZWRpYXRlIHJpc2ssIGUuZy4gPDE6NjUgYW5kID4xOjEwMDAsIGFuZCBub3QgaW4gYWxsIHdvbWVuIGFzIGluIG5vcm1hbCBmaXJzdCB0cmltZXN0ZXIgc2NyZWVuaW5nIChORlRTKS4gVXNpbmcgTW9udGUgQ2FybG8gc2ltdWxhdGlvbiBjb250aW5nZW50IHRlc3RpbmcgaGFkIGEgZGV0ZWN0aW9uIHJhdGUgKERSKSBvZiA3OC45JSBhbmQgYSBmYWxzZS1wb3NpdGl2ZSByYXRlIChGUFIpIG9mIDQuMCUgZm9yIERTIHdpdGggMTkuNCUgb2Ygd29tZW4gb2ZmZXJlZCBOVCB0ZXN0aW5nLiBUaGUgRFIgb2YgTkZUUyB3YXMgODUuNSUgYW5kIHRoZSBGUFIgNC40JS4gVGhlIGRlY3JlYXNlIGluIE5UIHNjcmVlbmluZyB3YXMgYXNzb2NpYXRlZCB3aXRoIGFuIGluY3JlYXNlIGZyb20gMjMlIHRvIDI5JSBpbiB0aGUgcHJvcG9ydGlvbiBvZiBEUyBjYXNlcyBib3JuLiBUaGUgY29zdCBvZiB0aGUgY29udGluZ2VudCB0ZXN0aW5nIHByb2dyYW1tZSB3YXMgcG91bmQgNTMsMDAwIHBlciBEUyBjYXNlIG5vdCBib3JuIGFuZCBwb3VuZCA5MSwwMDAgaW4gTkZUUy4gVGhlIG51bWJlciBvZiBhYm9ydGVkIGZldHVzZXMgcGVyIERTIGNhc2Ugd2VyZSAwLjM1IGFuZCAwLjM2LCByZXNwZWN0aXZlbHkuIFRodXMsIGNvbnRpbmdlbnQgdGVzdGluZyBpcyBhbiBvcmdhbmlzYXRpb24gb2YgZmlyc3QgdHJpbWVzdGVyIHNjcmVlbmluZyB3aGVyZSBjb3N0cyBjYW4gYmUgcmVkdWNlZCB3aXRoIGEgbWFyZ2luYWwgZGVjcmVhc2UgaW4gcGVyZm9ybWFuY2UuIENvbnRpbmdlbnQgdGVzdGluZyBpcyBhdHRyYWN0aXZlIGluIGFyZWFzIHdoZXJlIE5UIHNjcmVlbmluZyBpcyB0aGUgYm90dGxlbmVjayBwcmV2ZW50aW5nIHRoZSBpbnRyb2R1Y3Rpb24gb2YgZmlyc3QgdHJpbWVzdGVyIHNjcmVlbmluZy4iLCJhdXRob3IiOlt7ImRyb3BwaW5nLXBhcnRpY2xlIjoiIiwiZmFtaWx5IjoiQ2hyaXN0aWFuc2VuIiwiZ2l2ZW4iOiJNIiwibm9uLWRyb3BwaW5nLXBhcnRpY2xlIjoiIiwicGFyc2UtbmFtZXMiOmZhbHNlLCJzdWZmaXgiOiIifSx7ImRyb3BwaW5nLXBhcnRpY2xlIjoiIiwiZmFtaWx5IjoiT2xlc2VuIExhcnNlbiIsImdpdmVuIjoiUyIsIm5vbi1kcm9wcGluZy1wYXJ0aWNsZSI6IiIsInBhcnNlLW5hbWVzIjpmYWxzZSwic3VmZml4IjoiIn1dLCJjb250YWluZXItdGl0bGUiOiJQcmVuYXRhbCBEaWFnbm9zaXMiLCJpZCI6IjlkZDc0NGFiLWQxZjMtMzEwNy05YzE4LWE3MTg3MTg4OGVkNyIsImlzc3VlIjoiNiIsImlzc3VlZCI6eyJkYXRlLXBhcnRzIjpbWyIyMDAyIl1dfSwicGFnZSI6IjQ4Mi00ODYiLCJ0aXRsZSI6IkFuIGluY3JlYXNlIGluIGNvc3QtZWZmZWN0aXZlbmVzcyBvZiBmaXJzdCB0cmltZXN0ZXIgbWF0ZXJuYWwgc2NyZWVuaW5nIHByb2dyYW1tZXMgZm9yIGZldGFsIGNocm9tb3NvbWUgYW5vbWFsaWVzIGlzIG9idGFpbmVkIGJ5IGNvbnRpbmdlbnQgdGVzdGluZyIsInR5cGUiOiJhcnRpY2xlLWpvdXJuYWwiLCJ2b2x1bWUiOiIyMiJ9LCJ1cmlzIjpbImh0dHA6Ly93d3cubWVuZGVsZXkuY29tL2RvY3VtZW50cy8/dXVpZD0zOGU4MDg4ZC0yMTkyLTRmZjQtOTEzYy1mNjA4N2M5NDllOGEiXSwiaXNUZW1wb3JhcnkiOmZhbHNlLCJsZWdhY3lEZXNrdG9wSWQiOiIzOGU4MDg4ZC0yMTkyLTRmZjQtOTEzYy1mNjA4N2M5NDllOGEifSx7ImlkIjoiZWM2M2IzNTUtMjc4Yi0zYWVmLThhYzUtOTczNWEyZGNlZDAxIiwiaXRlbURhdGEiOnsiUE1JRCI6IjMyMzA0NjIxIiwiYWJzdHJhY3QiOiJPQkpFQ1RJVkVTOiBUbyBkZXRlcm1pbmUgaWYgYSBwb2xpY3kgb2YgdW5pdmVyc2FsIGZldGFsIGVjaG9jYXJkaW9ncmFwaHkgKGVjaG8pIGZvciBJVkYgcHJlZ25hbmNpZXMgaXMgY29zdC1lZmZlY3RpdmUgYXMgYSBzY3JlZW5pbmcgc3RyYXRlZ3kgZm9yIGNvbmdlbml0YWwgaGVhcnQgZGVmZWN0cyAoQ0hEcykgYW5kIHRvIGV4YW1pbmUgdGhlIGNvc3QtZWZmZWN0aXZlbmVzcyBvZiB2YXJpb3VzIENIRCBzY3JlZW5pbmcgc3RyYXRlZ2llcyBpbiBJVkYgcHJlZ25hbmNpZXMuIFNUVURZIERFU0lHTjogQSBkZWNpc2lvbi1hbmFseXNpcyBtb2RlbCB3YXMgZGVzaWduZWQgZnJvbSBhIHNvY2lldGFsIHBlcnNwZWN0aXZlIHdpdGggcmVzcGVjdCB0byB0aGUgb2JzdGV0cmljIHBhdGllbnQsIHRvIGNvbXBhcmUgdGhlIGNvc3QtZWZmZWN0aXZlbmVzcyBvZiB0aHJlZSBzY3JlZW5pbmcgc3RyYXRlZ2llczogKDEpIEFuYXRvbWljLVVTOiBzZWxlY3RpdmUgZmV0YWwgZWNobyBmb2xsb3dpbmcgYW4gYWJub3JtYWwgZGV0YWlsZWQgYW5hdG9taWMgc3VydmV5OyAoMikgSUNTSS1Pbmx5OiBmZXRhbCBlY2hvIGZvciBhbGwgcHJlZ25hbmNpZXMgZm9sbG93aW5nIElWRiB3aXRoIElDU0k7ICgzKSBBbGwtSVZGOiBmZXRhbCBlY2hvIGZvciBhbGwgSVZGIHByZWduYW5jaWVzLiBUaGUgbW9kZWwgaW5pdGlhdGVkIGF0IGNvbmNlcHRpb24gYW5kIGhhZCBhIHRpbWUgaG9yaXpvbiBvZiAxIHllYXIgcG9zdC1kZWxpdmVyeS4gU2Vuc2l0aXZpdGllcyBhbmQgc3BlY2lmaWNpdGllcyBmb3IgZWFjaCBzdHJhdGVneSwgcHJvYmFiaWxpdGllcyBvZiBtYWpvciBhbmQgbWlub3IgQ0hEcywgYW5kIGFsbCBvdGhlciBjbGluaWNhbCBlc3RpbWF0ZXMgd2VyZSBkZXJpdmVkIGZyb20gdGhlIGxpdGVyYXR1cmUuIENvc3RzLCBpbmNsdWRpbmcgaW1hZ2luZywgY29uc3VsdHMsIHN1cmdlcmllcywgY2FyZWdpdmVyIHByb2R1Y3Rpdml0eSBsb3NzZXMsIHdlcmUgZGVyaXZlZCBmcm9tIHRoZSBsaXRlcmF0dXJlIGFuZCBNZWRpY2FyZSBkYXRhYmFzZXMuIEVmZmVjdGl2ZW5lc3Mgd2FzIHF1YW50aWZpZWQgYXMgcXVhbGl0eS1hZGp1c3RlZCBsaWZlIHllYXJzIChRQUxZcykgYmFzZWQgb24gaG93IHRoZSBzdHJhdGVnaWVzIHdvdWxkIGFmZmVjdCB0aGUgcXVhbGl0eSBvZiBsaWZlIG9mIHRoZSBvYnN0ZXRyaWMgcGF0aWVudC4gU2Vjb25kYXJ5IGVmZmVjdGl2ZW5lc3Mgd2FzIHF1YW50aWZpZWQgYXMgY2FzZXMgb2YgQ0hEIGFuZCwgc3BlY2lmaWNhbGx5LCBjYXNlcyBvZiBtYWpvciBDSEQgZGV0ZWN0ZWQuIFJFU1VMVFM6IFRoZSBhdmVyYWdlIGJhc2UgY2FzZSBjb3N0IG9mIGVhY2ggc3RyYXRlZ3kgd2FzOiBBbmF0b21pYy1VUyAkOCwxMTksIElDU0ktT25seSAkOCw0MDgsIGFuZCBBbGwtSVZGICQ4LDU2MC4gVGhlIGVmZmVjdGl2ZW5lc3Mgb2YgZWFjaCBzdHJhdGVneSB3YXM6IEFuYXRvbWljLVVTIDEuNzQ0ODcgUUFMWXMsIElDU0ktT25seSAxLjc0NDk3IFFBTFlzLCBhbmQgQWxsLUlWRiAxLjc0NDk5IFFBTFlzLiBJQ1NJLU9ubHkgaGFkIGFuIGluY3JlbWVudGFsIGNvc3QgZWZmZWN0aXZlbmVzcyByYXRpbyAoSUNFUikgb2YgJDIsODQwLDQ5NC9RQUxZIHdoZW4gY29tcGFyZWQgdG8gQW5hdG9taWMtVVM7IEFsbC1JVkYgaGFkIGFuIElDRVIgb2YgJDUsOTYyLDQ1Ny9RQUxZIHdoZW4gY29tcGFyZWQgdG8gSUNTSS1Pbmx5LiBCb3RoIElDRVJzIGNvbnNpZGVyYWJseSBleGNlZWQgdGhlIHN0YW5kYXJkIHdpbGxpbmduZXNzLXRvLXBheSB0aHJlc2hvbGQgb2YgJDUwLDAwMCB0byAkMTAwLDAwMCBwZXIgUUFMWS4gSW4gYSBzZWNvbmRhcnkgYW5hbHlzaXMsIElDU0ktT25seSBoYWQgYW4gSUNFUiBvZiAkNTI3LDU2MiBwZXIgYWRkaXRpb25hbCBjYXNlIG9mIG1ham9yIENIRCBkZXRlY3RlZCB3aGVuIGNvbXBhcmVkIHRvIEFuYXRvbWljLVVTLiBBbGwtSVZGIGhhZCBhbiBJQ0VSIG9mICQ3OTAsNTEwIHBlciBjYXNlIG9mIG1ham9yIENIRCBkZXRlY3RlZCB3aGVuIGNvbXBhcmVkIHRvIElDU0ktT25seS4gSXQgd2FzIGRldGVybWluZWQgdGhhdCBpdCBjb3N0cyBzb2NpZXR5IDUgdGltZXMgbW9yZSB0byBkZXRlY3Qgb25lIGFkZGl0aW9uYWwgbWFqb3IgQ0hEIHRocm91Z2ggaW50ZW5zaXZlIHNjcmVlbmluZyBvZiBhbGwgSVZGIHByZWduYW5jaWVzIHRoYW4gdG8gcGF5IGZvciB0aGUgbmVvbmF0ZSdzIGZpcnN0IHllYXIgb2YgY2FyZS4gQ09OQ0xVU0lPTjogVGhlIG1vc3QgY29zdC1lZmZlY3RpdmUgc2NyZWVuaW5nIG1ldGhvZCBmb3IgQ0hEcyBpbiBwcmVnbmFuY2llcyBmb2xsb3dpbmcgSVZGIGVpdGhlciB3aXRoIG9yIHdpdGhvdXQgSUNTSSBpcyB0byBvYnRhaW4gYSBmZXRhbCBlY2hvIG9ubHkgd2hlbiBhYm5vcm1hbCBjYXJkaWFjIGZpbmRpbmdzIGFyZSBub3RlZCBvbiBkZXRhaWxlZCBhbmF0b215IHNjYW5zLiBSb3V0aW5lIGZldGFsIGVjaG8gZm9yIGFsbCBJVkYgcHJlZ25hbmNpZXMgaXMgbm90IGNvc3Qt4oCmIiwiYXV0aG9yIjpbeyJkcm9wcGluZy1wYXJ0aWNsZSI6IiIsImZhbWlseSI6IkNodW5nIiwiZ2l2ZW4iOiJFIEgiLCJub24tZHJvcHBpbmctcGFydGljbGUiOiIiLCJwYXJzZS1uYW1lcyI6ZmFsc2UsInN1ZmZpeCI6IiJ9LHsiZHJvcHBpbmctcGFydGljbGUiOiIiLCJmYW1pbHkiOiJMaW0iLCJnaXZlbiI6IlMgTCIsIm5vbi1kcm9wcGluZy1wYXJ0aWNsZSI6IiIsInBhcnNlLW5hbWVzIjpmYWxzZSwic3VmZml4IjoiIn0seyJkcm9wcGluZy1wYXJ0aWNsZSI6IiIsImZhbWlseSI6IkhhdnJpbGVza3kiLCJnaXZlbiI6IkwgSiIsIm5vbi1kcm9wcGluZy1wYXJ0aWNsZSI6IiIsInBhcnNlLW5hbWVzIjpmYWxzZSwic3VmZml4IjoiIn0seyJkcm9wcGluZy1wYXJ0aWNsZSI6IiIsImZhbWlseSI6IlN0ZWluZXIiLCJnaXZlbiI6IkEgWiIsIm5vbi1kcm9wcGluZy1wYXJ0aWNsZSI6IiIsInBhcnNlLW5hbWVzIjpmYWxzZSwic3VmZml4IjoiIn0seyJkcm9wcGluZy1wYXJ0aWNsZSI6IiIsImZhbWlseSI6IkRvdHRlcnMtS2F0eiIsImdpdmVuIjoiUyIsIm5vbi1kcm9wcGluZy1wYXJ0aWNsZSI6IiIsInBhcnNlLW5hbWVzIjpmYWxzZSwic3VmZml4IjoiIn1dLCJjb250YWluZXItdGl0bGUiOiJVbHRyYXNvdW5kIGluIE9ic3RldHJpY3MgYW5kIEd5bmVjb2xvZ3kiLCJpZCI6ImVjNjNiMzU1LTI3OGItM2FlZi04YWM1LTk3MzVhMmRjZWQwMSIsImlzc3VlZCI6eyJkYXRlLXBhcnRzIjpbWyIyMDIwIl1dfSwicGFnZSI6IjE4IiwidGl0bGUiOiJUaGUgY29zdC1lZmZlY3RpdmVuZXNzIG9mIHByZW5hdGFsIGNvbmdlbml0YWwgaGVhcnQgZGVmZWN0IHNjcmVlbmluZyBtZXRob2RzIGluIElWRiBwcmVnbmFuY2llcyIsInR5cGUiOiJhcnRpY2xlLWpvdXJuYWwiLCJ2b2x1bWUiOiIxOCJ9LCJ1cmlzIjpbImh0dHA6Ly93d3cubWVuZGVsZXkuY29tL2RvY3VtZW50cy8/dXVpZD1hZjU2NWY4Zi02ODQ2LTRlNjYtOTIwMS1hODE0MjA4NmYzMjUiXSwiaXNUZW1wb3JhcnkiOmZhbHNlLCJsZWdhY3lEZXNrdG9wSWQiOiJhZjU2NWY4Zi02ODQ2LTRlNjYtOTIwMS1hODE0MjA4NmYzMjUifSx7ImlkIjoiMzhkNTVlNTAtMzZjOS0zMjI1LWFlMTktYWYxMGJjNDFhMmM4IiwiaXRlbURhdGEiOnsiUE1JRCI6IjIyNTM2NjQwIiwiYWJzdHJhY3QiOiJPQkpFQ1RJVkVTOiBUbyBwZXJmb3JtIGFuIGluY3JlbWVudGFsIGNvc3QtZWZmZWN0aXZlbmVzcyBhbmFseXNpcyBmb3Igc2NyZWVuaW5nIG9mIHRyaXNvbXkgMjEgKERvd24gc3luZHJvbWUpIGluIHRoZSBDemVjaCBSZXB1YmxpYyB0aHJvdWdoIGEgZGVjaXNpb24gdHJlZSBtb2RlbCBkZXNpZ25lZCB0byBldmFsdWF0ZSB0aGUgY29zdHMgYW5kIHBvdGVudGlhbCByaXNrcyBpbnZvbHZlZCBpbiB1c2luZyBkaWZmZXJlbnQgc3RyYXRlZ2llcyBvZiBzY3JlZW5pbmcuIE1FVEhPRFMgQU5EIERBVEEgQU5BTFlTSVM6IFVzaW5nIGRlY2lzaW9uLWFuYWx5c2lzIG1vZGVsbGluZywgd2UgY29tcGFyZWQgdGhlIGNvc3QtZWZmZWN0aXZlbmVzcyBvZiBuaW5lIHBvc3NpYmxlIHNjcmVlbmluZyBzdHJhdGVnaWVzIGZvciB0cmlzb215IDIxOiAxLiBtYXRlcm5hbCBhZ2UgPiBvciA9IDM1IGluIGZpcnN0IHRyaW1lc3RlciwgMi4gbWF0ZXJuYWwgYWdlID4gb3IgPSAzNSBpbiBzZWNvbmQgdHJpbWVzdGVyLCAzLiBzZWNvbmQgdHJpbWVzdGVyIHRyaXBsZSB0ZXN0IChBRlAsIGhDRywgbXUgRTMpLCA0LiBudWNoYWwgdHJhbnNsdWNlbmN5IG1lYXN1cmVtZW50LCA1LiBmaXJzdCB0cmltZXN0ZXIgc2VydW0gdGVzdCAoUEFQUC1BLCBmYmV0YS1oQ0cpLCA2LiBmaXJzdCB0cmltZXN0ZXIgY29tYmluZWQgKG51Y2hhbCB0cmFuc2x1Y2VuY3ksIFBBUFAtQSwgZmJldGEtaENHKSBub3QgaW4gT1NDQVIgbWFubmVyLCA3LiBmaXJzdCB0cmltZXN0ZXIgY29tYmluZWQgKG51Y2hhbCB0cmFuc2x1Y2VuY3ksIFBBUFAtQSwgZmJldGEtaENHKSBpbiBPU0NBUiBtYW5uZXIsIDguIGZpcnN0IHRyaW1lc3RlciBjb21iaW5lZCAobnVjaGFsIHRyYW5zbHVjZW5jeSwgbmFzYWwgYm9uZSwgUEFQUC1BLCBmYmV0YS1oQ0cpIG5vdCBpbiBPU0NBUiBtYW5uZXIsIDkuIGZpcnN0IHRyaW1lc3RlciBjb21iaW5lZCAobnVjaGFsIHRyYW5zbHVjZW5jeSwgbmFzYWwgYm9uZSwgUEFQUC1BLCBmYmV0YS1oQ0cpIGluIE9TQ0FSIG1hbm5lci4gVGhlIGFuYWx5c2lzIGlzIHBlcmZvcm1lZCBmcm9tIGEgaGVhbHRoIGNhcmUgcGF5ZXIgcGVyc3BlY3RpdmUgdXNpbmcgcmVsZXZhbnQgY29zdCBhbmQgb3V0Y29tZXMgcmVsYXRlZCB0byBlYWNoIHNjcmVlbmluZyBzdHJhdGVneSBpbiBhIGNvaG9ydCBvZiAxMTgsMTM1IHByZWduYW50IHdvbWVuIHByZXNlbnRpbmcgYXJvdW5kIDEyIHdlZWtzIG9mIHByZWduYW5jeSBpbiB0aGUgQ3plY2ggUmVwdWJsaWMuIFVzaW5nIGEgY29tcHV0ZXIgc3ByZWFkc2hlZXQgRXhjZWwgKE1pY3Jvc29mdCBDb3Jwb3JhdGlvbiwgUmVkbW9uZCwgV2FzaCkgdGhlIGZvbGxvd2luZyBvdXRjb21lczogb3ZlcmFsbCBjb3N0LWVmZmVjdGl2ZW5lc3MsIHRyaXNvbXkgMjEgY2FzZXMgZGV0ZWN0ZWQsIHRyaXNvbXkgMjEgbGl2ZSBiaXJ0aCBwcmV2ZW50ZWQgYW5kIGV1cGxvaWQgbG9zc2VzIGZyb20gaW52YXNpdmUgcHJvY2VkdXJlcyB3ZXJlIG9idGFpbmVkLiBUaGUgaW5jcmVtZW50YWwgY29zdC1lZmZlY3RpdmVuZXNzIHJhdGlvcyB3ZXJlIGFsc28gY2FsY3VsYXRlZCBieSBhIGNvbXBhcmlzb24gb2Ygc3RyYXRlZ3kgbmluZSBhbmQgc3RyYXRlZ3kgdGhyZWUgKHRoZSBjdXJyZW50IHByYWN0aWNlIGluIHRoZSBDemVjaCBSZXB1YmxpYykuIFJFU1VMVFM6IFVuZGVyIHRoZSBiYXNlbGluZSBhc3N1bXB0aW9ucywgdGhlIG1vZGVsIGZhdm9ycyBzdHJhdGVneSBuaW5lIGFzIHRoZSBtb3N0IGNvc3QtZWZmZWN0aXZlIHRyaXNvbXkgMjEgc2NyZWVuaW5nIHN0cmF0ZWd5LiBUaGlzIHN0cmF0ZWd5IHdhcyB0aGUgbGVhc3QgZXhwZW5zaXZlIHN0cmF0ZWd5IHBlciB0cmlzb215IDIxIGNhc2VzIGF2ZXJ0ZWQuIEFsdGhvdWdoIGFsbCB0aGUgb3RoZXIgc3RyYXRlZ2llcyBjb3N0IGxlc3MsIHRoZXkgYWxsIGhhZCBsb3dlciB0cmlzb215IDIxIGRldGVjdGlvbiByYXRlcyBhbmQgaGlnaGVyIG51bWJlcnMgb2YgcHJvY2VkdXJlLXJlbGF0ZWQgbG9zc2VzIChleGNlcHQgZm9yIHN0cmF0ZWdpZXMgc2l4IGFuZCBzZXZlbiwgd2hpY2ggaGFkIHNhbWUgbG9zcyByYXRlKSBjb21wYXJlZCB3aXRoIHN0cmF0ZWd5IG5pbmUuIEFsbCBzdHJhdGVnaWVzIGNvbnNpZGVyZWQgd2VyZSBjaGVhcGVyIGNvbXBhcmVkIHdpdGggc2NyZWVuaW5nIG9ubHkgYnkgbWF0ZXJuYWwgYWdlIG92ZXIgMzUgeWVhcnMuIEFkZGluZyB0aGUgbmFzYWwgYm9uZSBhbmQgdGhlIE9TQ0FSIG1hbm5lciBtYWRlIHN0cmF0ZWd5IG5pbmUgdGhlIG1vc3QgY29zdC1lZmZlY3RpdmUgb25lLiBUaGUgaW5jcmVtZW50YWwgY29zdC1lZmZlY3RpdmVuZXNzIChjb3N0IHBlciBhZGRpdGlvbmFsIHRyaXNvbXkgMjEgY2FzZSBwcmV2ZW50ZWQpIGNvbXBhcmluZyBzdHJhdGVneSBuaW5lIGFuZCBzZWNvbmQgdHJpbWVzdGVyIHRyaXBsZSB0ZXN0IChjdXJyZW50IHByYWN0aWNlIGluIEN6ZWNoIFJlcHVibGljKSB5aWVsZGVkIGFuIGFkZGl0aW9uYWwgYmFzZWxpbmUg4oCmIiwiYXV0aG9yIjpbeyJkcm9wcGluZy1wYXJ0aWNsZSI6IiIsImZhbWlseSI6IkRoYWlmYWxhaCIsImdpdmVuIjoiSSIsIm5vbi1kcm9wcGluZy1wYXJ0aWNsZSI6IiIsInBhcnNlLW5hbWVzIjpmYWxzZSwic3VmZml4IjoiIn0seyJkcm9wcGluZy1wYXJ0aWNsZSI6IiIsImZhbWlseSI6Ik1hamVrIiwiZ2l2ZW4iOiJPIiwibm9uLWRyb3BwaW5nLXBhcnRpY2xlIjoiIiwicGFyc2UtbmFtZXMiOmZhbHNlLCJzdWZmaXgiOiIifV0sImNvbnRhaW5lci10aXRsZSI6IkNlc2thIEd5bmVrb2xvZ2llIiwiaWQiOiIzOGQ1NWU1MC0zNmM5LTMyMjUtYWUxOS1hZjEwYmM0MWEyYzgiLCJpc3N1ZSI6IjEiLCJpc3N1ZWQiOnsiZGF0ZS1wYXJ0cyI6W1siMjAxMiJdXX0sIm5vdGUiOiJObyBmdWxsLXRleHQgZm91bmQiLCJwYWdlIjoiMzktNTEiLCJ0aXRsZSI6IkNvc3QgZWZmZWN0aXZlbmVzcywgdGhlIGVjb25vbWljIGNvbnNpZGVyYXRpb25zIG9mIHByZW5hdGFsIHNjcmVlbmluZyBzdHJhdGVnaWVzIGZvciB0cmlzb215IDIxIGluIHRoZSBDemVjaCBSZXB1YmxpYyIsInR5cGUiOiJhcnRpY2xlLWpvdXJuYWwiLCJ2b2x1bWUiOiI3NyJ9LCJ1cmlzIjpbImh0dHA6Ly93d3cubWVuZGVsZXkuY29tL2RvY3VtZW50cy8/dXVpZD02MzZlODg3My03OWMzLTQzYjgtYjg4ZS1iZjdmZjBmMTE0NWEiXSwiaXNUZW1wb3JhcnkiOmZhbHNlLCJsZWdhY3lEZXNrdG9wSWQiOiI2MzZlODg3My03OWMzLTQzYjgtYjg4ZS1iZjdmZjBmMTE0NWEifSx7ImlkIjoiNTY2MzAyZjEtMTBkNy0zMTQ1LTkxYTktMTE0YWUzODIzZjMzIiwiaXRlbURhdGEiOnsiYXV0aG9yIjpbeyJkcm9wcGluZy1wYXJ0aWNsZSI6IiIsImZhbWlseSI6IkRvcm1hbmR5IiwiZ2l2ZW4iOiJFIiwibm9uLWRyb3BwaW5nLXBhcnRpY2xlIjoiIiwicGFyc2UtbmFtZXMiOmZhbHNlLCJzdWZmaXgiOiIifSx7ImRyb3BwaW5nLXBhcnRpY2xlIjoiIiwiZmFtaWx5IjoiQnJ5YW4iLCJnaXZlbiI6IlMiLCJub24tZHJvcHBpbmctcGFydGljbGUiOiIiLCJwYXJzZS1uYW1lcyI6ZmFsc2UsInN1ZmZpeCI6IiJ9LHsiZHJvcHBpbmctcGFydGljbGUiOiIiLCJmYW1pbHkiOiJHdWxsaWZvcmQiLCJnaXZlbiI6Ik1DIiwibm9uLWRyb3BwaW5nLXBhcnRpY2xlIjoiIiwicGFyc2UtbmFtZXMiOmZhbHNlLCJzdWZmaXgiOiIifSx7ImRyb3BwaW5nLXBhcnRpY2xlIjoiIiwiZmFtaWx5IjoiUm9iZXJ0cyIsImdpdmVuIjoiVEUiLCJub24tZHJvcHBpbmctcGFydGljbGUiOiIiLCJwYXJzZS1uYW1lcyI6ZmFsc2UsInN1ZmZpeCI6IiJ9LHsiZHJvcHBpbmctcGFydGljbGUiOiIiLCJmYW1pbHkiOiJBZGVzIiwiZ2l2ZW4iOiJBRSIsIm5vbi1kcm9wcGluZy1wYXJ0aWNsZSI6IiIsInBhcnNlLW5hbWVzIjpmYWxzZSwic3VmZml4IjoiIn0seyJkcm9wcGluZy1wYXJ0aWNsZSI6IiIsImZhbWlseSI6IkNhbG5hbiIsImdpdmVuIjoiTVciLCJub24tZHJvcHBpbmctcGFydGljbGUiOiIiLCJwYXJzZS1uYW1lcyI6ZmFsc2UsInN1ZmZpeCI6IiJ9LHsiZHJvcHBpbmctcGFydGljbGUiOiIiLCJmYW1pbHkiOiJBdGtpbiIsImdpdmVuIjoiS00iLCJub24tZHJvcHBpbmctcGFydGljbGUiOiIiLCJwYXJzZS1uYW1lcyI6ZmFsc2UsInN1ZmZpeCI6IiJ9LHsiZHJvcHBpbmctcGFydGljbGUiOiIiLCJmYW1pbHkiOiJLYXJub24iLCJnaXZlbiI6IkoiLCJub24tZHJvcHBpbmctcGFydGljbGUiOiIiLCJwYXJzZS1uYW1lcyI6ZmFsc2UsInN1ZmZpeCI6IiJ9LHsiZHJvcHBpbmctcGFydGljbGUiOiIiLCJmYW1pbHkiOiJCYXJ0b24iLCJnaXZlbiI6IlBNIiwibm9uLWRyb3BwaW5nLXBhcnRpY2xlIjoiIiwicGFyc2UtbmFtZXMiOmZhbHNlLCJzdWZmaXgiOiIifSx7ImRyb3BwaW5nLXBhcnRpY2xlIjoiIiwiZmFtaWx5IjoiTG9nYW4iLCJnaXZlbiI6IkpTIiwibm9uLWRyb3BwaW5nLXBhcnRpY2xlIjoiIiwicGFyc2UtbmFtZXMiOmZhbHNlLCJzdWZmaXgiOiIifSx7ImRyb3BwaW5nLXBhcnRpY2xlIjoiIiwiZmFtaWx5IjoiS2F2YWxpZXIiLCJnaXZlbiI6IkZDIiwibm9uLWRyb3BwaW5nLXBhcnRpY2xlIjoiIiwicGFyc2UtbmFtZXMiOmZhbHNlLCJzdWZmaXgiOiIifV0sImNvbnRhaW5lci10aXRsZSI6IkhlYWx0aCBUZWNobm9sb2d5IEFzc2Vzc21lbnQiLCJpZCI6IjU2NjMwMmYxLTEwZDctMzE0NS05MWE5LTExNGFlMzgyM2YzMyIsImlzc3VlIjoiMjAiLCJpc3N1ZWQiOnsiZGF0ZS1wYXJ0cyI6W1siMjAxMCJdXX0sInBhZ2UiOiIxLTYwIiwidGl0bGUiOiJBbnRlbmF0YWwgc2NyZWVuaW5nIGZvciBoYWVtb2dsb2Jpbm9wYXRoaWVzIGluIHByaW1hcnkgY2FyZTogYSBjb2hvcnQgc3R1ZHkgYW5kIGNsdXN0ZXIgcmFuZG9taXNlZCB0cmlhbCB0byBpbmZvcm0gYSBzaW11bGF0aW9uIG1vZGVsLiBUaGUgU2NyZWVuaW5nIGZvciBIYWVtb2dsb2Jpbm9wYXRoaWVzIGluIEZpcnN0IFRyaW1lc3RlciAoU0hJRlQpIHRyaWFsIiwidHlwZSI6ImFydGljbGUtam91cm5hbCIsInZvbHVtZSI6IjE0In0sInVyaXMiOlsiaHR0cDovL3d3dy5tZW5kZWxleS5jb20vZG9jdW1lbnRzLz91dWlkPThmNmFmMDk1LTNlNzQtNGJhYS04NjY0LTNmOGM3ZDVmOTY3NCJdLCJpc1RlbXBvcmFyeSI6ZmFsc2UsImxlZ2FjeURlc2t0b3BJZCI6IjhmNmFmMDk1LTNlNzQtNGJhYS04NjY0LTNmOGM3ZDVmOTY3NCJ9LHsiaWQiOiI0ZWJhZWE3NC0yMDIzLTM5OGQtOThlNC00OGJiZTlhMjQ3ODQiLCJpdGVtRGF0YSI6eyJQTUlEIjoiMjEwNzQxMzgiLCJhYnN0cmFjdCI6Ik9CSkVDVElWRTogV2UgYW5hbHl6ZWQgdGhlIGNvc3QtZWZmZWN0aXZlbmVzcyAoQ0UpIGFuZCBwZXJmb3JtYW5jZXMgb2YgY29tbW9ubHkgdXNlZCBwcmVuYXRhbCBEb3duIHN5bmRyb21lIChEUykgc2NyZWVuaW5nIHN0cmF0ZWdpZXMuIFNUVURZIERFU0lHTjogV2UgcGVyZm9ybWVkIGNvbXB1dGVyIHNpbXVsYXRpb25zIHRvIGNvbXBhcmUgOCBzY3JlZW5pbmcgb3B0aW9ucyBieSBhcHBseWluZyBlbXBpcmljYWwgZGF0YSBmcm9tIFNlcnVtLCBVcmluZSwgYW5kIFVsdHJhc291bmQgU2NyZWVuaW5nIFN0dWR5IHRyaWFscyBvbiB0aGUgcG9wdWxhdGlvbiBvZiAxMTAsOTQ4IHByZWduYW5jaWVzLiBTY3JlZW5pbmcgc3RyYXRlZ2llcyBvdXRjb21lcywgQ0UgcmF0aW9zLCBhbmQgaW5jcmVtZW50YWwgQ0UgcmF0aW9zIHdlcmUgbWVhc3VyZWQuIFJFU1VMVFM6IFRoZSBtb3N0IENFIERTIHNjcmVlbmluZyBzdHJhdGVneSB3YXMgdGhlIGNvbnRpbmdlbnQgc2NyZWVuaW5nIG1ldGhvZCAoQ0UgcmF0aW8gb2YgQ2FuJDI2LDgzMyBwZXIgRFMgY2FzZSkuIEl0cyBpbmNyZW1lbnRhbCBDRSByYXRpbyBjb21wYXJlZCB0byB0aGUgc2Vjb25kLW1vc3QgQ0Ugc3RyYXRlZ3kgKHNlcnVtIGludGVncmF0ZWQgc2NyZWVuaW5nKSB3YXMgQ2FuJDM4MTUgcGVyIERTIGJpcnRoIGRldGVjdGVkLiBBbW9uZyB0aGUgcHJvY2VkdXJlcyByZXNwZWN0aW5nIGd1aWRlbGluZXMsIG91ciByZXN1bHRzIGlkZW50aWZpZWQgdGhlIGNvbWJpbmVkIHRlc3QgYXMgdGhlIHNjcmVlbmluZyBzdHJhdGVneSB3aXRoIHRoZSBoaWdoZXN0IENFIHJhdGlvIChDYW4kNDcsMzU4KSBhbmQgdGhlIGhpZ2hlc3QgbnVtYmVyIG9mIHByb2NlZHVyZS1yZWxhdGVkIGV1cGxvaWQgbWlzY2FycmlhZ2VzIChuID0gNzEpLiBDT05DTFVTSU9OOiBJbiByZWdhcmQgdG8gQ0UsIGNvbnRpbmdlbnQgc2NyZWVuaW5nIGlzIHRoZSBiZXN0IGNob2ljZS4gVGhlIGNvbWJpbmVkIHRlc3QsIHdoaWNoIGlzIHRoZSBtb3N0IHBvcHVsYXIgc2NyZWVuaW5nIHN0cmF0ZWd5LCBzaG93cyBtYW55IGxpbWl0YXRpb25zLiIsImF1dGhvciI6W3siZHJvcHBpbmctcGFydGljbGUiOiIiLCJmYW1pbHkiOiJHZWthcyIsImdpdmVuIjoiSiIsIm5vbi1kcm9wcGluZy1wYXJ0aWNsZSI6IiIsInBhcnNlLW5hbWVzIjpmYWxzZSwic3VmZml4IjoiIn0seyJkcm9wcGluZy1wYXJ0aWNsZSI6IiIsImZhbWlseSI6IkR1cmFuZCIsImdpdmVuIjoiQSIsIm5vbi1kcm9wcGluZy1wYXJ0aWNsZSI6IiIsInBhcnNlLW5hbWVzIjpmYWxzZSwic3VmZml4IjoiIn0seyJkcm9wcGluZy1wYXJ0aWNsZSI6IiIsImZhbWlseSI6IkJ1am9sZCIsImdpdmVuIjoiRSIsIm5vbi1kcm9wcGluZy1wYXJ0aWNsZSI6IiIsInBhcnNlLW5hbWVzIjpmYWxzZSwic3VmZml4IjoiIn0seyJkcm9wcGluZy1wYXJ0aWNsZSI6IiIsImZhbWlseSI6IlZhbGxlZSIsImdpdmVuIjoiTSIsIm5vbi1kcm9wcGluZy1wYXJ0aWNsZSI6IiIsInBhcnNlLW5hbWVzIjpmYWxzZSwic3VmZml4IjoiIn0seyJkcm9wcGluZy1wYXJ0aWNsZSI6IiIsImZhbWlseSI6IkZvcmVzdCIsImdpdmVuIjoiSiBDIiwibm9uLWRyb3BwaW5nLXBhcnRpY2xlIjoiIiwicGFyc2UtbmFtZXMiOmZhbHNlLCJzdWZmaXgiOiIifSx7ImRyb3BwaW5nLXBhcnRpY2xlIjoiIiwiZmFtaWx5IjoiUm91c3NlYXUiLCJnaXZlbiI6IkYiLCJub24tZHJvcHBpbmctcGFydGljbGUiOiIiLCJwYXJzZS1uYW1lcyI6ZmFsc2UsInN1ZmZpeCI6IiJ9LHsiZHJvcHBpbmctcGFydGljbGUiOiIiLCJmYW1pbHkiOiJSZWluaGFyeiIsImdpdmVuIjoiRCIsIm5vbi1kcm9wcGluZy1wYXJ0aWNsZSI6IiIsInBhcnNlLW5hbWVzIjpmYWxzZSwic3VmZml4IjoiIn1dLCJjb250YWluZXItdGl0bGUiOiJBbWVyaWNhbiBKb3VybmFsIG9mIE9ic3RldHJpY3MgYW5kIEd5bmVjb2xvZ3kiLCJpZCI6IjRlYmFlYTc0LTIwMjMtMzk4ZC05OGU0LTQ4YmJlOWEyNDc4NCIsImlzc3VlIjoiMiIsImlzc3VlZCI6eyJkYXRlLXBhcnRzIjpbWyIyMDExIl1dfSwicGFnZSI6IjE3NS5lMS04IiwidGl0bGUiOiJDb3N0LWVmZmVjdGl2ZW5lc3MgYW5kIGFjY3VyYWN5IG9mIHByZW5hdGFsIERvd24gc3luZHJvbWUgc2NyZWVuaW5nIHN0cmF0ZWdpZXM6IHNob3VsZCB0aGUgY29tYmluZWQgdGVzdCBjb250aW51ZSB0byBiZSB3aWRlbHkgdXNlZD8iLCJ0eXBlIjoiYXJ0aWNsZS1qb3VybmFsIiwidm9sdW1lIjoiMjA0In0sInVyaXMiOlsiaHR0cDovL3d3dy5tZW5kZWxleS5jb20vZG9jdW1lbnRzLz91dWlkPTNkYmRiYThhLWNlMmEtNDE0Ny1iZjE1LWUzMDNlNjIyODYxNyJdLCJpc1RlbXBvcmFyeSI6ZmFsc2UsImxlZ2FjeURlc2t0b3BJZCI6IjNkYmRiYThhLWNlMmEtNDE0Ny1iZjE1LWUzMDNlNjIyODYxNyJ9LHsiaWQiOiI1MmFkNDA4Zi0wYmQwLTMzMWEtOWY0Yi1jNTA5ZDcyNmQxNTQiLCJpdGVtRGF0YSI6eyJQTUlEIjoiMTkyMTgzMjMiLCJhYnN0cmFjdCI6Ik9CSkVDVElWRVM6IFRvIGFzc2VzcyBhbmQgY29tcGFyZSB0aGUgY29zdCBlZmZlY3RpdmVuZXNzIG9mIHRocmVlIGRpZmZlcmVudCBzdHJhdGVnaWVzIGZvciBwcmVuYXRhbCBzY3JlZW5pbmcgZm9yIERvd24ncyBzeW5kcm9tZSAoaW50ZWdyYXRlZCB0ZXN0LCBzZXF1ZW50aWFsIHNjcmVlbmluZywgYW5kIGNvbnRpbmdlbnQgc2NyZWVuaW5ncykgYW5kIHRvIGRldGVybWluZSB0aGUgbW9zdCB1c2VmdWwgY3V0LW9mZiB2YWx1ZXMgZm9yIHJpc2suIERFU0lHTjogQ29tcHV0ZXIgc2ltdWxhdGlvbnMgdG8gc3R1ZHkgaW50ZWdyYXRlZCwgc2VxdWVudGlhbCwgYW5kIGNvbnRpbmdlbnQgc2NyZWVuaW5nIHN0cmF0ZWdpZXMgd2l0aCB2YXJpb3VzIGN1dC1vZmZzIGxlYWRpbmcgdG8gMTkgcG90ZW50aWFsIHNjcmVlbmluZyBhbGdvcml0aG1zLiBEQVRBIFNPVVJDRVM6IFRoZSBjb21wdXRlciBzaW11bGF0aW9uIHdhcyBwb3B1bGF0ZWQgd2l0aCBkYXRhIGZyb20gdGhlIFNlcnVtIFVyaW5lIGFuZCBVbHRyYXNvdW5kIFNjcmVlbmluZyBTdHVkeSAoU1VSVVNTKSwgcmVhbCB1bml0IGNvc3RzIGZvciBoZWFsdGhjYXJlIGludGVydmVudGlvbnMsIGFuZCBhIHBvcHVsYXRpb24gb2YgMTEwIDk0OCBwcmVnbmFuY2llcyBmcm9tIHRoZSBwcm92aW5jZSBvZiBRdWViZWMgZm9yIHRoZSB5ZWFyIDIwMDEuIE1BSU4gT1VUQ09NRSBNRUFTVVJFUzogQ29zdCBlZmZlY3RpdmVuZXNzIHJhdGlvcywgaW5jcmVtZW50YWwgY29zdCBlZmZlY3RpdmVuZXNzIHJhdGlvcywgYW5kIHNjcmVlbmluZyBvcHRpb25zJyBvdXRjb21lcy4gUkVTVUxUUzogVGhlIGNvbnRpbmdlbnQgc2NyZWVuaW5nIHN0cmF0ZWd5IGRvbWluYXRlZCBhbGwgb3RoZXIgc2NyZWVuaW5nIG9wdGlvbnM6IGl0IGhhZCB0aGUgYmVzdCBjb3N0IGVmZmVjdGl2ZW5lc3MgcmF0aW8gKCRDMjYsODMzIHBlciBjYXNlIG9mIERvd24ncyBzeW5kcm9tZSkgd2l0aCBmZXdlciBwcm9jZWR1cmUgcmVsYXRlZCBldXBsb2lkIG1pc2NhcnJpYWdlcyBhbmQgdW5uZWNlc3NhcnkgdGVybWluYXRpb25zIChyZXNwZWN0aXZlbHksIDYgYW5kIDE2IHBlciAxMDAsMDAwIHByZWduYW5jaWVzKS4gSXQgYWxzbyBvdXRwZXJmb3JtZWQgc2VydW0gc2NyZWVuaW5nIGF0IHRoZSBzZWNvbmQgdHJpbWVzdGVyLiBJbiB0ZXJtcyBvZiB0aGUgaW5jcmVtZW50YWwgY29zdCBlZmZlY3RpdmVuZXNzIHJhdGlvLCBjb250aW5nZW50IHNjcmVlbmluZyB3YXMgc3RpbGwgZG9taW5hbnQ6IGNvbXBhcmVkIHdpdGggc2NyZWVuaW5nIGJhc2VkIG9uIG1hdGVybmFsIGFnZSBhbG9uZSwgdGhlIHNhdmluZ3Mgd2VyZSAkQzMwLDk2MyBwZXIgYWRkaXRpb25hbCBiaXJ0aCB3aXRoIERvd24ncyBzeW5kcm9tZSBhdmVydGVkLiBDb250aW5nZW50IHNjcmVlbmluZyB3YXMgdGhlIG9ubHkgc2NyZWVuaW5nIHN0cmF0ZWd5IHRoYXQgb2ZmZXJlZCBlYXJseSByZWFzc3VyYW5jZSB0byB0aGUgbWFqb3JpdHkgb2Ygd29tZW4gKDc3LjgxJSkgaW4gZmlyc3QgdHJpbWVzdGVyIGFuZCBtaW5pbWlzZWQgY29zdHMgYnkgbGltaXRpbmcgcmV0ZXN0aW5nIGR1cmluZyB0aGUgc2Vjb25kIHRyaW1lc3RlciAoMjEuMDUlKS4gRm9yIHRoZSBjb250aW5nZW50IGFuZCBzZXF1ZW50aWFsIHNjcmVlbmluZyBzdHJhdGVnaWVzLCB0aGUgY2hvaWNlIG9mIGN1dC1vZmYgdmFsdWUgZm9yIHJpc2sgaW4gdGhlIGZpcnN0IHRyaW1lc3RlciB0ZXN0IHNpZ25pZmljYW50bHkgYWZmZWN0ZWQgdGhlIGNvc3QgZWZmZWN0aXZlbmVzcyByYXRpb3MgKHJlc3BlY3RpdmVseSwgZnJvbSAkQzI2LDgzMyB0byAkQzM3LDI2MCBhbmQgZnJvbSAkQzM1LDIxNSB0byAkQzQ1LDMxNCBwZXIgY2FzZSBvZiBEb3duJ3Mgc3luZHJvbWUpLCB0aGUgbnVtYmVyIG9mIHByb2NlZHVyZSByZWxhdGVkIGV1cGxvaWQgbWlzY2FycmlhZ2VzIChmcm9tIDYgdG8gNDYgYW5kIGZyb20gNiB0byA0NSBwZXIgMTAwLDAwMCBwcmVnbmFuY2llcyksIGFuZCB0aGUgbnVtYmVyIG9mIHVubmVjZXNzYXJ5IHRlcm1pbmF0aW9ucyAoZnJvbSAxNiB0byAyNiBhbmQgZnJvbSAxNiB0byAyNSBwZXIgMTAwLDAwMCBwcmVnbmFuY2llcykuIENPTkNMVVNJT05TOiBDb250aW5nZW50IHNjcmVlbmluZywgd2l0aCBhIGZpcnN0IHRyaW1lc3RlciBjdXQtb2ZmIHZhbHVlIGZvciBoaWdoIHJpc2sgb2YgMSBpbiA5LCBpcyB0aGUgcHJlZmVycmVkIG9wdGlvbiBmb3IgcHJlbmF0YWwgc2NyZWVuaW5nIG9mIHdvbWVuIGZvciBwcmVnbmFuY2llcyBhZmZlY3RlZCBieSBEb3duJ3Mgc3luZHJvbWUuIiwiYXV0aG9yIjpbeyJkcm9wcGluZy1wYXJ0aWNsZSI6IiIsImZhbWlseSI6Ikdla2FzIiwiZ2l2ZW4iOiJKIiwibm9uLWRyb3BwaW5nLXBhcnRpY2xlIjoiIiwicGFyc2UtbmFtZXMiOmZhbHNlLCJzdWZmaXgiOiIifSx7ImRyb3BwaW5nLXBhcnRpY2xlIjoiIiwiZmFtaWx5IjoiR2FnbmUiLCJnaXZlbiI6IkciLCJub24tZHJvcHBpbmctcGFydGljbGUiOiIiLCJwYXJzZS1uYW1lcyI6ZmFsc2UsInN1ZmZpeCI6IiJ9LHsiZHJvcHBpbmctcGFydGljbGUiOiIiLCJmYW1pbHkiOiJCdWpvbGQiLCJnaXZlbiI6IkUiLCJub24tZHJvcHBpbmctcGFydGljbGUiOiIiLCJwYXJzZS1uYW1lcyI6ZmFsc2UsInN1ZmZpeCI6IiJ9LHsiZHJvcHBpbmctcGFydGljbGUiOiIiLCJmYW1pbHkiOiJEb3VpbGxhcmQiLCJnaXZlbiI6IkQiLCJub24tZHJvcHBpbmctcGFydGljbGUiOiIiLCJwYXJzZS1uYW1lcyI6ZmFsc2UsInN1ZmZpeCI6IiJ9LHsiZHJvcHBpbmctcGFydGljbGUiOiIiLCJmYW1pbHkiOiJGb3Jlc3QiLCJnaXZlbiI6IkogQyIsIm5vbi1kcm9wcGluZy1wYXJ0aWNsZSI6IiIsInBhcnNlLW5hbWVzIjpmYWxzZSwic3VmZml4IjoiIn0seyJkcm9wcGluZy1wYXJ0aWNsZSI6IiIsImZhbWlseSI6IlJlaW5oYXJ6IiwiZ2l2ZW4iOiJEIiwibm9uLWRyb3BwaW5nLXBhcnRpY2xlIjoiIiwicGFyc2UtbmFtZXMiOmZhbHNlLCJzdWZmaXgiOiIifSx7ImRyb3BwaW5nLXBhcnRpY2xlIjoiIiwiZmFtaWx5IjoiUm91c3NlYXUiLCJnaXZlbiI6IkYiLCJub24tZHJvcHBpbmctcGFydGljbGUiOiIiLCJwYXJzZS1uYW1lcyI6ZmFsc2UsInN1ZmZpeCI6IiJ9XSwiY29udGFpbmVyLXRpdGxlIjoiQk1KIiwiaWQiOiI1MmFkNDA4Zi0wYmQwLTMzMWEtOWY0Yi1jNTA5ZDcyNmQxNTQiLCJpc3N1ZWQiOnsiZGF0ZS1wYXJ0cyI6W1siMjAwOSJdXX0sInBhZ2UiOiJiMTM4IiwidGl0bGUiOiJDb21wYXJpc29uIG9mIGRpZmZlcmVudCBzdHJhdGVnaWVzIGluIHByZW5hdGFsIHNjcmVlbmluZyBmb3IgRG93bidzIHN5bmRyb21lOiBjb3N0IGVmZmVjdGl2ZW5lc3MgYW5hbHlzaXMgb2YgY29tcHV0ZXIgc2ltdWxhdGlvbiIsInR5cGUiOiJhcnRpY2xlLWpvdXJuYWwiLCJ2b2x1bWUiOiIzMzgifSwidXJpcyI6WyJodHRwOi8vd3d3Lm1lbmRlbGV5LmNvbS9kb2N1bWVudHMvP3V1aWQ9MGM0ODgxNjgtYTA5ZS00MjVjLThkZDktZGM1N2QxMDBkYmU5Il0sImlzVGVtcG9yYXJ5IjpmYWxzZSwibGVnYWN5RGVza3RvcElkIjoiMGM0ODgxNjgtYTA5ZS00MjVjLThkZDktZGM1N2QxMDBkYmU5In0seyJpZCI6IjU2YjU3MDExLTRlY2ItMzA5MC1hMmRlLTA5MjMyNTU3YjNjNiIsIml0ZW1EYXRhIjp7IlBNSUQiOiIxMTUyMDgzNyIsImFic3RyYWN0IjoiT0JKRUNUSVZFOiBUbyBjb21wYXJlIHRoZSBlZmZlY3RzLCBzYWZldHksIGFuZCBjb3N0IGVmZmVjdGl2ZW5lc3Mgb2YgYW50ZW5hdGFsIHNjcmVlbmluZyBzdHJhdGVnaWVzIGZvciBEb3duJ3Mgc3luZHJvbWUuIERFU0lHTjogQW5hbHlzaXMgb2YgaW5jcmVtZW50YWwgY29zdCBlZmZlY3RpdmVuZXNzLiBTRVRUSU5HOiBVbml0ZWQgS2luZ2RvbS4gTUFJTiBPVVRDT01FIE1FQVNVUkVTOiBOdW1iZXIgb2YgbGl2ZWJvcm4gYmFiaWVzIHdpdGggRG93bidzIHN5bmRyb21lLCBtaXNjYXJyaWFnZXMgZHVlIHRvIGNob3Jpb25pYyB2aWxsdXMgc2FtcGxpbmcgb3IgYW1uaW9jZW50ZXNpcywgaGVhbHRoIGNhcmUgY29zdHMgb2Ygc2NyZWVuaW5nIHByb2dyYW1tZSwgYW5kIGFkZGl0aW9uYWwgY29zdHMgYW5kIGFkZGl0aW9uYWwgbWlzY2FycmlhZ2VzIHBlciBhZGRpdGlvbmFsIGFmZmVjdGVkIGxpdmUgYmlydGggcHJldmVudGVkIGJ5IGFkb3B0aW5nIGEgbW9yZSBlZmZlY3RpdmUgc3RyYXRlZ3kuIFJFU1VMVFM6IENvbXBhcmVkIHdpdGggbm8gc2NyZWVuaW5nLCB0aGUgYWRkaXRpb25hbCBjb3N0IHBlciBhZGRpdGlvbmFsIGxpdmVib3JuIGJhYnkgd2l0aCBEb3duJ3Mgc3luZHJvbWUgcHJldmVudGVkIHdhcyAyMiAwMDAgcG91bmQgc3RlcmxpbmcgZm9yIG1lYXN1cmVtZW50IG9mIG51Y2hhbCB0cmFuc2x1Y2VuY3kuIFRoZSBjb3N0IG9mIHRoZSBpbnRlZ3JhdGVkIHRlc3Qgd2FzIDUxIDAwMCBwb3VuZCBzdGVybGluZyBjb21wYXJlZCB3aXRoIG1lYXN1cmVtZW50IG9mIG51Y2hhbCB0cmFuc2x1Y2VuY3kuIEFsbCBvdGhlciBzdHJhdGVnaWVzIHdlcmUgbW9yZSBjb3N0bHkgYW5kIGxlc3MgZWZmZWN0aXZlLCBvciBjb3N0IG1vcmUgcGVyIGFkZGl0aW9uYWwgYWZmZWN0ZWQgYmFieSBwcmV2ZW50ZWQuIERlcGVuZGluZyBvbiB0aGUgY29zdCBvZiB0aGUgc2NyZWVuaW5nIHRlc3QsIHRoZSBmaXJzdCB0cmltZXN0ZXIgY29tYmluZWQgdGVzdCBhbmQgdGhlIHF1YWRydXBsZSB0ZXN0IHdvdWxkIGFsc28gYmUgY29zdCBlZmZlY3RpdmUgb3B0aW9ucy4gQ09OQ0xVU0lPTlM6IFRoZSBjaG9pY2Ugb2Ygc2NyZWVuaW5nIHN0cmF0ZWd5IHNob3VsZCBiZSBiZXR3ZWVuIHRoZSBpbnRlZ3JhdGVkIHRlc3QsIGZpcnN0IHRyaW1lc3RlciBjb21iaW5lZCB0ZXN0LCBxdWFkcnVwbGUgdGVzdCwgb3IgbnVjaGFsIHRyYW5zbHVjZW5jeSBtZWFzdXJlbWVudCBkZXBlbmRpbmcgb24gaG93IG11Y2ggc2VydmljZSBwcm92aWRlcnMgYXJlIHdpbGxpbmcgdG8gcGF5LCB0aGUgdG90YWwgYnVkZ2V0IGF2YWlsYWJsZSwgYW5kIHZhbHVlcyBvbiBzYWZldHkuIFNjcmVlbmluZyBiYXNlZCBvbiBtYXRlcm5hbCBhZ2UsIHRoZSBzZWNvbmQgdHJpbWVzdGVyIGRvdWJsZSB0ZXN0LCBhbmQgdGhlIGZpcnN0IHRyaW1lc3RlciBzZXJ1bSB0ZXN0IHdhcyBsZXNzIGVmZmVjdGl2ZSwgbGVzcyBzYWZlLCBhbmQgbW9yZSBjb3N0bHkgdGhhbiB0aGVzZSBmb3VyIG9wdGlvbnMuIiwiYXV0aG9yIjpbeyJkcm9wcGluZy1wYXJ0aWNsZSI6IiIsImZhbWlseSI6IkdpbGJlcnQiLCJnaXZlbiI6IlIgRSIsIm5vbi1kcm9wcGluZy1wYXJ0aWNsZSI6IiIsInBhcnNlLW5hbWVzIjpmYWxzZSwic3VmZml4IjoiIn0seyJkcm9wcGluZy1wYXJ0aWNsZSI6IiIsImZhbWlseSI6IkF1Z29vZCIsImdpdmVuIjoiQyIsIm5vbi1kcm9wcGluZy1wYXJ0aWNsZSI6IiIsInBhcnNlLW5hbWVzIjpmYWxzZSwic3VmZml4IjoiIn0seyJkcm9wcGluZy1wYXJ0aWNsZSI6IiIsImZhbWlseSI6Ikd1cHRhIiwiZ2l2ZW4iOiJSIiwibm9uLWRyb3BwaW5nLXBhcnRpY2xlIjoiIiwicGFyc2UtbmFtZXMiOmZhbHNlLCJzdWZmaXgiOiIifSx7ImRyb3BwaW5nLXBhcnRpY2xlIjoiIiwiZmFtaWx5IjoiQWRlcyIsImdpdmVuIjoiQSBFIiwibm9uLWRyb3BwaW5nLXBhcnRpY2xlIjoiIiwicGFyc2UtbmFtZXMiOmZhbHNlLCJzdWZmaXgiOiIifSx7ImRyb3BwaW5nLXBhcnRpY2xlIjoiIiwiZmFtaWx5IjoiTG9nYW4iLCJnaXZlbiI6IlMiLCJub24tZHJvcHBpbmctcGFydGljbGUiOiIiLCJwYXJzZS1uYW1lcyI6ZmFsc2UsInN1ZmZpeCI6IiJ9LHsiZHJvcHBpbmctcGFydGljbGUiOiIiLCJmYW1pbHkiOiJTY3VscGhlciIsImdpdmVuIjoiTSIsIm5vbi1kcm9wcGluZy1wYXJ0aWNsZSI6IiIsInBhcnNlLW5hbWVzIjpmYWxzZSwic3VmZml4IjoiIn0seyJkcm9wcGluZy1wYXJ0aWNsZSI6IiIsImZhbWlseSI6Ik1ldWxlbiIsImdpdmVuIjoiSiBIIiwibm9uLWRyb3BwaW5nLXBhcnRpY2xlIjoidmFuIERlciIsInBhcnNlLW5hbWVzIjpmYWxzZSwic3VmZml4IjoiIn1dLCJjb250YWluZXItdGl0bGUiOiJCTUoiLCJpZCI6IjU2YjU3MDExLTRlY2ItMzA5MC1hMmRlLTA5MjMyNTU3YjNjNiIsImlzc3VlIjoiNzMxMCIsImlzc3VlZCI6eyJkYXRlLXBhcnRzIjpbWyIyMDAxIl1dfSwicGFnZSI6IjQyMy00MjUiLCJ0aXRsZSI6IlNjcmVlbmluZyBmb3IgRG93bidzIHN5bmRyb21lOiBlZmZlY3RzLCBzYWZldHksIGFuZCBjb3N0IGVmZmVjdGl2ZW5lc3Mgb2YgZmlyc3QgYW5kIHNlY29uZCB0cmltZXN0ZXIgc3RyYXRlZ2llcyIsInR5cGUiOiJhcnRpY2xlLWpvdXJuYWwiLCJ2b2x1bWUiOiIzMjMifSwidXJpcyI6WyJodHRwOi8vd3d3Lm1lbmRlbGV5LmNvbS9kb2N1bWVudHMvP3V1aWQ9YjRlMDY5NGItZDUyYy00MjRjLTk3MTAtMDhmMTNjZjA1ODZiIl0sImlzVGVtcG9yYXJ5IjpmYWxzZSwibGVnYWN5RGVza3RvcElkIjoiYjRlMDY5NGItZDUyYy00MjRjLTk3MTAtMDhmMTNjZjA1ODZiIn0seyJpZCI6Ijg0OGU4YjI5LTI2ZmEtMzg5OS04NDgwLWZmM2Y4YWY2YTc2NiIsIml0ZW1EYXRhIjp7IlBNSUQiOiIxNTE5NTI1NyIsImFic3RyYWN0IjoiQkFDS0dST1VORDogVGhlIGVjb25vbWljcyBvZiB1bml2ZXJzYWwgYW50ZW5hdGFsIGh1bWFuIGltbXVub2RlZmljaWVuY3kgdmlydXMgKEhJVikgc2NyZWVuaW5nIHNob3VsZCBiZSBleHBsb3JlZCBpZiBtb3RoZXItdG8tY2hpbGQgdHJhbnNtaXNzaW9uIG9mIEhJViBvY2N1cnMsIHRoZSBoZWFsdGgtc2VydmljZSBpbmZyYXN0cnVjdHVyZSBmb3IgdW5pdmVyc2FsIHNjcmVlbmluZyBleGlzdHMsIGFuZCBvcHRpbWFsIHJpc2stcmVkdWNpbmcgdHJlYXRtZW50cyBjYW4gYmUgc3VwcGxpZWQuIE1FVEhPRFM6IFdlIGV2YWx1YXRlZCBhIGh5cG90aGV0aWNhbCBjb2hvcnQgb2YgdGhlIGFudGVuYXRhbCBwb3B1bGF0aW9uIG9mIEF1c3RyYWxpYSBkdXJpbmcgMjAwMS0yMDAyLCB0byBleGFtaW5lIHdoZXRoZXIgdW5pdmVyc2FsIGFudGVuYXRhbCBISVYgc2NyZWVuaW5nIGlzIGNvc3QtZWZmZWN0aXZlIGluIHRoaXMgc2V0dGluZy4gQSBxdWFzaS1zb2NpZXRhbCBwZXJzcGVjdGl2ZSB3YXMgYWRvcHRlZCwgc2Vjb25kYXJ5IGRhdGEgc291cmNlcyB3ZXJlIHVzZWQsIGFuZCBzZW5zaXRpdml0eSBhbmFseXNlcyB3ZXJlIHVuZGVydGFrZW4uIENvc3RzIGFuZCBiZW5lZml0cyBpbmN1cnJlZCBpbiB0aGUgZnV0dXJlIHdlcmUgZGlzY291bnRlZCB0byB0aGVpciBwcmVzZW50IHZhbHVlLiBSRVNVTFRTOiBUaGUgaW50ZXJ2ZW50aW9uIHdvdWxkIGJlIGNvc3QtZWZmZWN0aXZlIGlmIHRoZSBwcmV2YWxlbmNlIG9mIHVuZGlhZ25vc2VkIEhJViBpbiB0aGUgY3VycmVudGx5IHVuc2NyZWVuZWQgQXVzdHJhbGlhbiBhbnRlbmF0YWwgcG9wdWxhdGlvbiB3YXMgPm9yPTAuMDA0MzcyJS4gV2UgcHJlZGljdCA2Ljk1IG5ldyBkaWFnbm9zZXMgb2YgSElWLCAxLjczIGluZmVjdGlvbnMgYXZvaWRlZCwgYW5kIDQ2Ljk3IGRpc2NvdW50ZWQtbGlmZS15ZWFycyBnYWluZWQuIEFwcGx5aW5nIGZhdm9yYWJsZSBhbmQgdW5mYXZvcmFibGUgdmFsdWVzIGZvciBrZXkgdmFyaWFibGVzIHN1Z2dlc3RzIHRoYXQgdGhlIHByZXZhbGVuY2UgYXQgd2hpY2ggdGhlIGludGVydmVudGlvbiB3b3VsZCBiZSBjb3N0LWVmZmVjdGl2ZSBpcyAwLjAwMTYlLTAuMDEwNiUuIENPTkNMVVNJT05TOiBVbml2ZXJzYWwgYW50ZW5hdGFsIEhJViBzY3JlZW5pbmcgd291bGQgYmUgY29zdC1lZmZlY3RpdmUgYXQgYSB2ZXJ5IGxvdyBwcmV2YWxlbmNlIGFuZCB3b3VsZCBnZW5lcmF0ZSBuZXQgYmVuZWZpdHMgdW5kZXIgbWFueSBzY2VuYXJpb3M7IGFjY3VyYXRlIHN0YXRpc3RpY3Mgb24gdGhlIHRydWUgcHJldmFsZW5jZSBvZiBISVYgaW4gdGhlIGN1cnJlbnRseSB1bnNjcmVlbmVkIGFudGVuYXRhbCBwb3B1bGF0aW9uIGFyZSByZXF1aXJlZC4iLCJhdXRob3IiOlt7ImRyb3BwaW5nLXBhcnRpY2xlIjoiIiwiZmFtaWx5IjoiR3JhdmVzIiwiZ2l2ZW4iOiJOIiwibm9uLWRyb3BwaW5nLXBhcnRpY2xlIjoiIiwicGFyc2UtbmFtZXMiOmZhbHNlLCJzdWZmaXgiOiIifSx7ImRyb3BwaW5nLXBhcnRpY2xlIjoiIiwiZmFtaWx5IjoiV2Fsa2VyIiwiZ2l2ZW4iOiJEIEciLCJub24tZHJvcHBpbmctcGFydGljbGUiOiIiLCJwYXJzZS1uYW1lcyI6ZmFsc2UsInN1ZmZpeCI6IiJ9LHsiZHJvcHBpbmctcGFydGljbGUiOiIiLCJmYW1pbHkiOiJNY0RvbmFsZCIsImdpdmVuIjoiQSBNIiwibm9uLWRyb3BwaW5nLXBhcnRpY2xlIjoiIiwicGFyc2UtbmFtZXMiOmZhbHNlLCJzdWZmaXgiOiIifSx7ImRyb3BwaW5nLXBhcnRpY2xlIjoiIiwiZmFtaWx5IjoiS2FsZG9yIiwiZ2l2ZW4iOiJKIE0iLCJub24tZHJvcHBpbmctcGFydGljbGUiOiIiLCJwYXJzZS1uYW1lcyI6ZmFsc2UsInN1ZmZpeCI6IiJ9LHsiZHJvcHBpbmctcGFydGljbGUiOiIiLCJmYW1pbHkiOiJaaWVnbGVyIiwiZ2l2ZW4iOiJKIEIiLCJub24tZHJvcHBpbmctcGFydGljbGUiOiIiLCJwYXJzZS1uYW1lcyI6ZmFsc2UsInN1ZmZpeCI6IiJ9XSwiY29udGFpbmVyLXRpdGxlIjoiSm91cm5hbCBvZiBJbmZlY3Rpb3VzIERpc2Vhc2VzIiwiaWQiOiI4NDhlOGIyOS0yNmZhLTM4OTktODQ4MC1mZjNmOGFmNmE3NjYiLCJpc3N1ZSI6IjEiLCJpc3N1ZWQiOnsiZGF0ZS1wYXJ0cyI6W1siMjAwNCJdXX0sInBhZ2UiOiIxNjYtMTc0IiwidGl0bGUiOiJXb3VsZCB1bml2ZXJzYWwgYW50ZW5hdGFsIHNjcmVlbmluZyBmb3IgSElWIGluZmVjdGlvbiBiZSBjb3N0LWVmZmVjdGl2ZSBpbiBhIHNldHRpbmcgb2YgdmVyeSBsb3cgcHJldmFsZW5jZT8gTW9kZWxsaW5nIHRoZSBkYXRhIGZvciBBdXN0cmFsaWEiLCJ0eXBlIjoiYXJ0aWNsZS1qb3VybmFsIiwidm9sdW1lIjoiMTkwIn0sInVyaXMiOlsiaHR0cDovL3d3dy5tZW5kZWxleS5jb20vZG9jdW1lbnRzLz91dWlkPWRkY2Q2YTMyLTgxZDUtNDAxYi1hOWU2LWQ1NmM4OTNiOWQ4ZSJdLCJpc1RlbXBvcmFyeSI6ZmFsc2UsImxlZ2FjeURlc2t0b3BJZCI6ImRkY2Q2YTMyLTgxZDUtNDAxYi1hOWU2LWQ1NmM4OTNiOWQ4ZSJ9LHsiaWQiOiI3OGU0ZWUwYy1mNWU2LTMyMTYtODhhOS04YjIyNzViNjkzOGMiLCJpdGVtRGF0YSI6eyJQTUlEIjoiNjE0MDkwODQ4IiwiYWJzdHJhY3QiOiJPQkpFQ1RJVkU6IFRoZSAyMDE0IEZldGFsIEltYWdpbmcgV29ya3Nob3AgZW5kb3JzZXMgY29tcGxldGlvbiBvZiBhIHRhcmdldGVkIHVsdHJhc291bmQgKFVTKSBpbiBmZXR1c2VzIHdpdGggaWRlbnRpZmllZCBFY2hvZ2VuaWMgQ2FyZGlhYyBGb2NpIChFSUYpIHRvIGRldGVjdCBmaW5kaW5ncyBhc3NvY2lhdGVkIHdpdGggdHJpc29teSAyMSAodDIxKSBpZiBub3QgcHJldmlvdXNseSBkb25lLiBDZWxsLWZyZWUgZmV0YWwgRE5BIChjZkROQSkgaGFzIGJlZW4gaW5jcmVhc2luZ2x5IGluY29ycG9yYXRlZCBpbnRvIHByZW5hdGFsIGFuZXVwbG9pZHkgc2NyZWVuaW5nIHBhcmFkaWdtcyBnaXZlbiBpdHMgcmVsYXRpdmVseSBoaWdoIHNlbnNpdGl2aXR5IGFuZCBpbmNyZWFzaW5nIGFjY2Vzc2liaWxpdHkuIEdpdmVuIHRoaXMsIG91ciBnb2FsIHdhcyB0byBjb21wYXJlIGluIHdvbWVuIHdpdGggcHJpb3IgYW5ldXBsb2lkeSBzY3JlZW5pbmcsIGVzdGltYXRlZCBvdXRjb21lcyBhbmQgY29zdHMgb2YgdGhlIFdvcmtzaG9wJ3MgcmVjb21tZW5kYXRpb24gYXMgY29tcGFyZWQgdG8gYSBzY3JlZW5pbmcgc3RyYXRlZ3kgdGhhdCBpbmNvcnBvcmF0ZWQgY29tcGxldGlvbiBvZiBhIHRhcmdldGVkIFVTIGZvbGxvd2VkIGJ5IGNmRE5BLiBXZSBob3BlZCB0byBhbHNvIGdhaW4gaW5mb3JtYXRpb24gdG8gYXNzaXN0IHByb3ZpZGVycyBpbiBvZmZlcmluZyBwYXRpZW50cyBzcGVjaWZpYyByZWNvbW1lbmRhdGlvbnMuIFNUVURZIERFU0lHTjogQSBkZWNpc2lvbi1hbmFseXRpYyBtb2RlbCB3YXMgY29uc3RydWN0ZWQgdXNpbmcgVHJlZUFnZSBzb2Z0d2FyZSBhbmQgcHJvYmFiaWxpdGllcyBkZXJpdmVkIGZyb20gdGhlIGxpdGVyYXR1cmUuIFRoZSBtb2RlbCBjb21wYXJlZCB1c2Ugb2YgdGFyZ2V0ZWQgVVMgdG8gdGhhdCBvZiB0YXJnZXRlZCBVUyBmb2xsb3dlZCBieSBjZkROQSBpZiBhIG5lZ2F0aXZlIFVTIHJlc3VsdCB3YXMgb2J0YWluZWQgaW4gd29tZW4gd2hvIGhhZCBib3RoIGEgbmVnYXRpdmUgcXVhZCBzY3JlZW4gYW5kIGZldGFsIEVJRiBpZGVudGlmaWVkIG9uIHNjcmVlbmluZyBVUy4gVGhpcyB3YXMgc3RyYXRpZmllZCBieSBtYXRlcm5hbCBhZ2UgYWJvdmUgYW5kIGJlbG93IDM1LiBUMjEgc2Vuc2l0aXZpdGllcyBmb3IgVVMgYW5kIGNmRE5BIHdlcmUgYXNzdW1lZCBhdCA2OSUgYW5kIDk5JSBhbmQgZXhhbWluZWQgaW4gc2Vuc2l0aXZpdHkgYW5hbHlzaXMuIE91dGNvbWVzIG9mIGludGVyZXN0IHdlcmUgdDIxIGRpYWdub3NpcywgcHJvY2VkdXJlIHJlbGF0ZWQgbG9zcywgdGVybWluYXRpb24sIHNwb250YW5lb3VzIGFib3J0aW9uIGFuZCB0MjEgbGl2ZSBiaXJ0aHMuIFN0cmF0ZWdpZXMgd2VyZSB0aGVuIGNvbXBhcmVkIHRvIGdlbmVyYXRlIGFuIGluY3JlbWVudGFsIGNvc3QtZWZmZWN0aXZlbmVzcyByYXRpbywgd2l0aCBhIHRocmVzaG9sZCBzZXQgdG8gJDEwMCwwMDAgcGVyIFFBTFkuIFJFU1VMVChTKTogVGhlIFVTIGZvbGxvd2VkIGJ5IGNmRE5BIHN0cmF0ZWd5IGluIHdvbWVuIDwzNSB3aXRoIGFuIEVJRiBhbmQgbmVnYXRpdmUgcXVhZCBzY3JlZW4gcmVzdWx0ZWQgaW4gMTMgZmV3ZXIgdDIxIGJpcnRocyBhbmQgMzMgYWRkaXRpb25hbCBRQUxZUyB3aXRoIGNvc3Qgc2F2aW5ncyBvZiAkOCw5NDAsNTkxIHBlciAxMCwwMDAgcHJlZ25hbmNpZXMgd2hlbiBjb21wYXJlZCB0byB0YXJnZXRlZCBVUyBhbG9uZSwgYSBkb21pbmFudCBzdHJhdGVneSBpbiBjb3N0LWVmZmVjdGl2ZW5lc3MgYW5hbHlzaXMuIEluIHdvbWVuID4zNSwgdGhlIFVTL2NmRE5BIHN0cmF0ZWd5IHJlc3VsdGVkIGluIDEwIGZld2VyIHQyMSBiaXJ0aHMgYW5kIDI1IGFkZGl0aW9uYWwgUUFMWXMgd2l0aCBjb3N0IHNhdmluZ3Mgb2YgJDUsODQzLDg3MSBwZXIgMTAsMDAwIHByZWduYW5jaWVzLCBhbHNvIGEgZG9taW5hbnQgc3RyYXRlZ3kuIENPTkNMVVNJT04oUyk6IE91ciByZXN1bHRzIGluZGljYXRlIGluIGEgcG9wdWxhdGlvbiB3aXRoIHByaW9yIG5lZ2F0aXZlIGFuZXVwbG9pZHkgc2NyZWVuaW5nLCBpdCBzdGlsbCByZW1haW5zIGNvc3QgZWZmZWN0aXZlIHRvIG9mZmVyIHRhcmdldGVkIFVTIGZvbGxvd2VkIGJ5IGNmRE5BIGFzIGNvbXBhcmVkIHRvIHRhcmdldGVkIFVTIGFsb25lIHdoZW4gYW4gRUlGIGlzIHZpc3VhbGl6ZWQuIFRoaXMgcmVzdWx0IHdhcyBvYnNlcnZlZCBpbiBwcmVnbmFuY2llcyBhY3Jvc3MgYWxsIG1hdGVybmFsIGFnZXMgYnV0IHdhcyBtb3JlIGNvc3QtZWZmZWN0aXZlIGluIHdvbWVuPDM1LCBsaWtlbHkgc2Vjb25kYXJ5IHRvIGRlY3JlYXNlZCB0MjEgcXVhZCBzY3JlZW5pbmcgc2Vuc2l0aXZpdHkgaW4gdGhpcyBncm91cC4oVGFibGUgUHJlc2VudGVkKS4iLCJhdXRob3IiOlt7ImRyb3BwaW5nLXBhcnRpY2xlIjoiIiwiZmFtaWx5IjoiSGFja2VyIiwiZ2l2ZW4iOiJGIiwibm9uLWRyb3BwaW5nLXBhcnRpY2xlIjoiIiwicGFyc2UtbmFtZXMiOmZhbHNlLCJzdWZmaXgiOiIifSx7ImRyb3BwaW5nLXBhcnRpY2xlIjoiIiwiZmFtaWx5IjoiR3JpZmZpbiIsImdpdmVuIjoiRSIsIm5vbi1kcm9wcGluZy1wYXJ0aWNsZSI6IiIsInBhcnNlLW5hbWVzIjpmYWxzZSwic3VmZml4IjoiIn0seyJkcm9wcGluZy1wYXJ0aWNsZSI6IiIsImZhbWlseSI6IlNoYWZmZXIiLCJnaXZlbiI6IkIiLCJub24tZHJvcHBpbmctcGFydGljbGUiOiIiLCJwYXJzZS1uYW1lcyI6ZmFsc2UsInN1ZmZpeCI6IiJ9LHsiZHJvcHBpbmctcGFydGljbGUiOiIiLCJmYW1pbHkiOiJDYXVnaGV5IiwiZ2l2ZW4iOiJBIiwibm9uLWRyb3BwaW5nLXBhcnRpY2xlIjoiIiwicGFyc2UtbmFtZXMiOmZhbHNlLCJzdWZmaXgiOiIifV0sImNvbnRhaW5lci10aXRsZSI6IkFtZXJpY2FuIEpvdXJuYWwgb2YgT2JzdGV0cmljcyBhbmQgR3luZWNvbG9neSIsImlkIjoiNzhlNGVlMGMtZjVlNi0zMjE2LTg4YTktOGIyMjc1YjY5MzhjIiwiaXNzdWVkIjp7ImRhdGUtcGFydHMiOltbIjIwMTciXV19LCJub3RlIjoiQ29uZmVyZW5jZSBhYnN0cmFjdCIsInBhZ2UiOiJTOTUtUzk2IiwidGl0bGUiOiJSb2xlIG9mIHNlcXVlbnRpYWwgZ2VuZXRpYyBzb25vZ3JhbSBhbmQgY2VsbGZyZWUgZmV0YWwgRE5BIGFmdGVyIEVJRiBkZXRlY3Rpb246IEEgY29zdC1lZmZlY3RpdmVuZXNzIGFuYWx5c2lzIiwidHlwZSI6ImFydGljbGUtam91cm5hbCIsInZvbHVtZSI6IjIxNiAoMSBTdXAifSwidXJpcyI6WyJodHRwOi8vd3d3Lm1lbmRlbGV5LmNvbS9kb2N1bWVudHMvP3V1aWQ9NzMyYTExZTctNjZiYi00ZTc2LWI2NjEtM2MxN2Y2ZWQ2MmE1Il0sImlzVGVtcG9yYXJ5IjpmYWxzZSwibGVnYWN5RGVza3RvcElkIjoiNzMyYTExZTctNjZiYi00ZTc2LWI2NjEtM2MxN2Y2ZWQ2MmE1In0seyJpZCI6IjY0MjZjMjU3LTVjZjgtMzhjNy04YzY4LWJiZTZmZDgwODBhZSIsIml0ZW1EYXRhIjp7IlBNSUQiOiI3MTc0Mjc3MSIsImFic3RyYWN0IjoiT0JKRUNUSVZFOiBUaGUgcmVjZW50IEZldGFsIEltYWdpbmcgV29ya3Nob3AgcmVjb21tZW5kcyBjb21wbGV0aW9uIG9mIHRhcmdldGVkIHVsdHJhc291bmQgKFVTKSBpbiBmZXR1c2VzIHdpdGggRWNob2dlbmljIENhcmRpYWMgRm9jaSAoRUlGKSB0byBkZXRlY3QgYWRkaXRpb25hbCBmaW5kaW5ncyBhc3NvY2lhdGVkIHdpdGggdHJpc29teSAyMSAodDIxKS4gR2l2ZW4gdGhlIHJlbGF0aXZlbHkgbG93IHNlbnNpdGl2aXR5IG9mIGEgdDIxIFVTIGFuZCBkaWZmaWN1bHR5IG9mIGFjaGlldmluZyBhZGVxdWF0ZSBzb25vZ3JhcGhpYyB2aXN1YWxpemF0aW9uIGluIG9iZXNlIHdvbWVuLCBvdXIgZ29hbCB3YXMgdG8gY29tcGFyZSBlc3RpbWF0ZWQgb3V0Y29tZXMgYW5kIGNvc3RzIGFzc29jaWF0ZWQgd2l0aCB0aGlzIHJlY29tbWVuZGF0aW9uIHRvIHRoYXQgb2Ygbm9uLWludmFzaXZlIHByZW5hdGFsIHRlc3RpbmcgKE5JUFQpIGluIHdvbWVuIHdpdGggcHJpb3IgYW5ldXBsb2lkeSBzY3JlZW5pbmcuIFNUVURZIERFU0lHTjogQSBkZWNpc2lvbi1hbmFseXRpYyBtb2RlbCB3YXMgY29uc3RydWN0ZWQgdXNpbmcgVHJlZSBBZ2Ugc29mdHdhcmUgYW5kIHByb2JhYmlsaXRpZXMgZGVyaXZlZCBmcm9tIHRoZSBsaXRlcmF0dXJlLiBUaGUgbW9kZWwgY29tcGFyZWQgTklQVCB0byB0YXJnZXRlZCBVUyBpbiB3b21lbiB3aXRoIGEgbmVnYXRpdmUgcXVhZCBzY3JlZW4gYW5kIGZldGFsIEVJRiBpZGVudGlmaWVkIG9uIHNjcmVlbmluZyBVUy4gVGhpcyB3YXMgc3RyYXRpZmllZCBieSBtYXRlcm5hbCBhZ2UgYmVsb3cgb3IgYWJvdmUgMzUuIFQyMSBzZW5zaXRpdml0aWVzIGZvciBVUyBhbmQgYW5kIE5JUFQgd2VyZSBhc3N1bWVkIGF0IDY5JSBhbmQgOTklIGFuZCBleGFtaW5lZCBpbiBzZW5zaXRpdml0eSBhbmFseXNpcy4gT3V0Y29tZXMgb2YgaW50ZXJlc3Qgd2VyZSB0MjEgZGlhZ25vc2lzLCBwcm9jZWR1cmUgcmVsYXRlZCBsb3NzLCBwcmVnbmFuY3kgdGVybWluYXRpb24sIHNwb250YW5lb3VzIGFib3J0aW9uIGFuZCB0MjEgbGl2ZSBiaXJ0aHMuIFN0cmF0ZWdpZXMgd2VyZSBjb21wYXJlZCB0byBnZW5lcmF0ZSBhbiBpbmNyZW1lbnRhbCBjb3N0LWVmZmVjdGl2ZW5lc3MgcmF0aW8gd2l0aCBhIHRocmVzaG9sZCBzZXQgdG8gJDEwMCwwMDAgcGVyIFFBTFkuIFJFU1VMVChTKTogVGhlIE5JUFQgc3RyYXRlZ3kgaW4gd29tZW48MzUgd2l0aCBhbiBFSUYgYW5kIG5lZ2F0aXZlIHF1YWQgcmVzdWx0ZWQgaW4gMTMgZmV3ZXIgdDIxIGJpcnRocyBhbmQgMzMuNSBhZGRpdGlvbmFsIFFBTFlTIHdpdGggY29zdCBzYXZpbmdzIG9mICQxMCwwNTQsMTE4IHBlciAxMCwwMDAgcHJlZ25hbmNpZXMgd2hlbiBjb21wYXJlZCB0byB0YXJnZXRlZCB1bHRyYXNvdW5kLCBhIGRvbWluYW50IHN0cmF0ZWd5IGluIGNvc3QtZWZmZWN0aXZlbmVzcyBhbmFseXNpcy4gSW4gd29tZW4+PTM1LCB0aGUgTklQVCBzdHJhdGVneSByZXN1bHRlZCBpbiAxMCBmZXdlciB0MjEgYmlydGhzIGFuZCAyNS45IGFkZGl0aW9uYWwgUUFMWXMgd2l0aCBjb3N0IHNhdmluZ3Mgb2YgJDcsMjEyLDk0MiBwZXIgMTAsMDAwIHByZWduYW5jaWVzLCBhbHNvIGEgZG9taW5hbnQgc3RyYXRlZ3kuIENPTkNMVVNJT04oUyk6IEluIGEgcG9wdWxhdGlvbiB3aXRoIHByaW9yIG5lZ2F0aXZlIGFuZXVwbG9pZHkgc2NyZWVuaW5nLCBpdCdzIGNvc3QgZWZmZWN0aXZlIHRvIG9mZmVyIE5JUFQgY29tcGFyZWQgdG8gdGFyZ2V0ZWQgVVMgd2hlbiBhbiBFSUYgaXMgdmlzdWFsaXplZC4gVGhpcyByZXN1bHQgd2FzIG9ic2VydmVkIGluIHdvbWVuIG9mIGFsbCBhZ2VzIGJ1dCB3YXMgZXZlbiBtb3JlIGNvc3QtZWZmZWN0aXZlIGluIHdvbWVuPDM1LCBsaWtlbHkgc2Vjb25kYXJ5IHRvIGRlY3JlYXNlZCBzZW5zaXRpdml0eSBvZiBxdWFkIHNjcmVlbmluZyBpbiB0aGlzIGdyb3VwLiBGb2xsb3dpbmcgYSBuZWdhdGl2ZSBOSVBULCBpbiB3b21lbiBiZWxvdyBhbmQgYWJvdmUgMzUgdGhlcmUgd2VyZSAyLjQgYW5kIDEuNCB0MjEgbGl2ZSBiaXJ0aHMgcGVyIDEwMDAgcHJlZ25hbmNpZXMuIChUYWJsZSBQcmVzZW50ZWQpLiIsImF1dGhvciI6W3siZHJvcHBpbmctcGFydGljbGUiOiIiLCJmYW1pbHkiOiJIYWNrZXIiLCJnaXZlbiI6IkYiLCJub24tZHJvcHBpbmctcGFydGljbGUiOiIiLCJwYXJzZS1uYW1lcyI6ZmFsc2UsInN1ZmZpeCI6IiJ9LHsiZHJvcHBpbmctcGFydGljbGUiOiIiLCJmYW1pbHkiOiJHcmlmZmluIiwiZ2l2ZW4iOiJFIiwibm9uLWRyb3BwaW5nLXBhcnRpY2xlIjoiIiwicGFyc2UtbmFtZXMiOmZhbHNlLCJzdWZmaXgiOiIifSx7ImRyb3BwaW5nLXBhcnRpY2xlIjoiIiwiZmFtaWx5IjoiU2hhZmZlciIsImdpdmVuIjoiQiIsIm5vbi1kcm9wcGluZy1wYXJ0aWNsZSI6IiIsInBhcnNlLW5hbWVzIjpmYWxzZSwic3VmZml4IjoiIn0seyJkcm9wcGluZy1wYXJ0aWNsZSI6IiIsImZhbWlseSI6IkNhdWdoZXkiLCJnaXZlbiI6IkEiLCJub24tZHJvcHBpbmctcGFydGljbGUiOiIiLCJwYXJzZS1uYW1lcyI6ZmFsc2UsInN1ZmZpeCI6IiJ9XSwiY29udGFpbmVyLXRpdGxlIjoiQW1lcmljYW4gSm91cm5hbCBvZiBPYnN0ZXRyaWNzIGFuZCBHeW5lY29sb2d5IiwiaWQiOiI2NDI2YzI1Ny01Y2Y4LTM4YzctOGM2OC1iYmU2ZmQ4MDgwYWUiLCJpc3N1ZSI6IjEiLCJpc3N1ZWQiOnsiZGF0ZS1wYXJ0cyI6W1siMjAxNSJdXX0sIm5vdGUiOiJDb25mZXJlbmNlIGFic3RyYWN0IiwicGFnZSI6IlMxNzEtUzE3MiIsInRpdGxlIjoiUm9sZSBvZiBnZW5ldGljIHNvbm9ncmFtIGFuZCBOSVBUIGFmdGVyIEVJRiBkZXRlY3Rpb246IEEgY29zdC1lZmZlY3RpdmVuZXNzIGFuYWx5c2lzIiwidHlwZSI6ImFydGljbGUtam91cm5hbCIsInZvbHVtZSI6IjIxMiJ9LCJ1cmlzIjpbImh0dHA6Ly93d3cubWVuZGVsZXkuY29tL2RvY3VtZW50cy8/dXVpZD0xNzdjZWMyYi05ZGI5LTRmMjYtYjBmNi04YTE5Zjc5ODBiYTAiXSwiaXNUZW1wb3JhcnkiOmZhbHNlLCJsZWdhY3lEZXNrdG9wSWQiOiIxNzdjZWMyYi05ZGI5LTRmMjYtYjBmNi04YTE5Zjc5ODBiYTAifSx7ImlkIjoiNDI1YTM0ZjQtNzgzMC0zOWEzLTllNTQtNWVhOGI1NmExNzVhIiwiaXRlbURhdGEiOnsiUE1JRCI6IjcyMjA2MjU3IiwiYWJzdHJhY3QiOiJPQkpFQ1RJVkU6IEluIE1heSAyMDE0LCB0aGUgRmV0YWwgSW1hZ2luZyBXb3Jrc2hvcCBlbmRvcnNlZCB1bHRyYXNvbm9ncmFwaGljIGZvbGxvdy11cCBpbiBmZXR1c2VzIHdpdGggaXNvbGF0ZWQgY2hvcm9pZCBwbGV4dXMgY3lzdHMgdGhhdCBsYWNrZWQgYSBjb21wbGV0ZSB0YXJnZXRlZCBzY2FuIGZvciBhZGRpdGlvbmFsIGZpbmRpbmdzIGFzc29jaWF0ZWQgd2l0aCB0cmlzb215IDE4IG9yIGhhZCBhbiBlbGV2YXRlZCBhIHByaW9yaSByaXNrLiBPdXIgZ29hbCB3YXMgdG8gZXN0aW1hdGUgb3V0Y29tZXMgYW5kIGNvc3RzIGFzc29jaWF0ZWQgd2l0aCB0aGlzIHJlY29tbWVuZGF0aW9uIGluIHdvbWVuIHdpdGggcHJpb3IgYW5ldXBsb2lkeSBzY3JlZW5pbmcuIE1FVEhPRChTKTogQSBkZWNpc2lvbi1hbmFseXRpYyBtb2RlbCB3YXMgY29uc3RydWN0ZWQgdXNpbmcgVHJlZS0gQWdlIHNvZnR3YXJlIGFuZCBwcm9iYWJpbGl0aWVzIGRlcml2ZWQgZnJvbSB0aGUgbGl0ZXJhdHVyZS4gVGhlIG1vZGVsIGNvbXBhcmVkIHVzaW5nIGEgdGFyZ2V0ZWQgdWx0cmFzb25vZ3JhcGh5IHdpdGggbm8gZm9sbG93LXVwIGluIHdvbWVuIHdpdGggYSBuZWdhdGl2ZSBxdWFkIHNjcmVlbiBhbmQgZmV0YWwgY2hvcm9pZCBwbGV4dXMgY3lzdHMgaWRlbnRpZmllZCBvbiBzY3JlZW5pbmcgdWx0cmFzb25vZ3JhcGh5LiBXZSBzdHJhdGlmaWVkIGJ5IG1hdGVybmFsIGFnZSB5b3VuZ2VyIHRoYW4gb3Igb2xkZXIgdGhhbiAzNSB5ZWFycyBvZiBhZ2UuIFVsdHJhc29ub2dyYXBoaWMgc2Vuc2l0aXZpdHkgZm9yIHRyaXNvbXkgMTggd2FzIDk3JS4gT3V0Y29tZXMgb2YgaW50ZXJlc3QgaW5jbHVkZWQgZGlhZ25vc2lzIG9mIHRyaXNvbXkgMTgsIHByZWduYW5jeSB0ZXJtaW5hdGlvbiwgYW5kIHRyaXNvbXkgMTggbGl2ZSBiaXJ0aHMuIFN0cmF0ZWdpZXMgd2VyZSBjb21wYXJlZCB0byBnZW5lcmF0ZSBhIGNvc3QtZWZmZWN0aXZlbmVzcyByYXRpbyB3aXRoIGEgdGhyZXNob2xkIG9mICQxMDAsMDAwIHBlciBxdWFsaXR5LWFkanVzdGVkIGxpZmUteWVhci4gUkVTVUxUKFMpOiBUaGUgdGFyZ2V0ZWQgdWx0cmFzb25vZ3JhcGhpYyBzdHJhdGVneSBpbiB3b21lbiB5b3VuZ2VyIHRoYW4gMzUgeWVhcnMgcmVzdWx0ZWQgaW4gMjAgZmV3ZXIgdHJpc29teSAxOCBiaXJ0aHMgYW5kIDcuNiBhZGRpdGlvbmFsIHF1YWxpdHktYWRqdXN0ZWQgbGlmZS15ZWFycyBwZXIgMTAsMDAwIHByZWduYW5jaWVzIGJ1dCB3YXMgbm90IGNvc3RlZmZlY3RpdmUgd2hlbiBjb21wYXJlZCB3aXRoIG5vIGZ1cnRoZXIgc2NyZWVuaW5nLiBJbiB3b21lbiAzNSB5ZWFycyBhbmQgb2xkZXIsIHRoZSB0YXJnZXRlZCB1bHRyYXNvbm9ncmFwaGljIHN0cmF0ZWd5IHJlc3VsdGVkIGluIDM5IGZld2VyIHRyaXNvbXkgMTggYmlydGhzIGFuZCAyMS4zIGFkZGl0aW9uYWwgcXVhbGl0eS1hZGp1c3RlZCBsaWZlLXllYXJzIHBlciAxMCwwMDAgcHJlZ25hbmNpZXMsIHlpZWxkaW5nIGEgY29zdC1lZmZlY3RpdmUgc3RyYXRlZ3kgb2YgJDM2LDQzOCBwZXIgcXVhbGl0eS1hZGp1c3RlZCBsaWZlLXllYXIuIENPTkNMVVNJT04oUyk6IE91ciByZXN1bHRzIGluZGljYXRlIGluIGEgcG9wdWxhdGlvbiB3aXRoIHByaW9yIG5lZ2F0aXZlIGFuZXVwbG9pZHkgc2NyZWVuaW5nLCB0aGVyZSBpcyBpbmNyZWFzZWQgZWZmZWN0aXZlbmVzcyBieSBvZmZlcmluZyBhIHRhcmdldGVkIHVsdHJhc29ub2dyYXBoeSB3aGVuIGEgY2hvcm9pZCBwbGV4dXMgY3lzdCBpcyB2aXN1YWxpemVkIGFuZCBpdCBpcyB1bmtub3duIGlmIGl0IGlzIGlzb2xhdGVkLiBIb3dldmVyLCBzdWNoIHVsdHJhc29ub2dyYW1zIGFyZSBvbmx5IGNvc3QtZWZmZWN0aXZlIGluIGEgaGlnaC1yaXNrIHBvcHVsYXRpb24uIiwiYXV0aG9yIjpbeyJkcm9wcGluZy1wYXJ0aWNsZSI6IiIsImZhbWlseSI6IkhhY2tlciIsImdpdmVuIjoiRiBNIiwibm9uLWRyb3BwaW5nLXBhcnRpY2xlIjoiIiwicGFyc2UtbmFtZXMiOmZhbHNlLCJzdWZmaXgiOiIifSx7ImRyb3BwaW5nLXBhcnRpY2xlIjoiIiwiZmFtaWx5IjoiR3JpZmZpbiIsImdpdmVuIjoiRSBFIiwibm9uLWRyb3BwaW5nLXBhcnRpY2xlIjoiIiwicGFyc2UtbmFtZXMiOmZhbHNlLCJzdWZmaXgiOiIifSx7ImRyb3BwaW5nLXBhcnRpY2xlIjoiIiwiZmFtaWx5IjoiU2hhZmZlciIsImdpdmVuIjoiQiBMIiwibm9uLWRyb3BwaW5nLXBhcnRpY2xlIjoiIiwicGFyc2UtbmFtZXMiOmZhbHNlLCJzdWZmaXgiOiIifSx7ImRyb3BwaW5nLXBhcnRpY2xlIjoiIiwiZmFtaWx5IjoiQ2F1Z2hleSIsImdpdmVuIjoiQSBCIiwibm9uLWRyb3BwaW5nLXBhcnRpY2xlIjoiIiwicGFyc2UtbmFtZXMiOmZhbHNlLCJzdWZmaXgiOiIifV0sImNvbnRhaW5lci10aXRsZSI6Ik9ic3RldHJpY3MgYW5kIEd5bmVjb2xvZ3kiLCJpZCI6IjQyNWEzNGY0LTc4MzAtMzlhMy05ZTU0LTVlYThiNTZhMTc1YSIsImlzc3VlZCI6eyJkYXRlLXBhcnRzIjpbWyIyMDE1Il1dfSwibm90ZSI6IkNvbmZlcmVuY2UgYWJzdHJhY3QiLCJwYWdlIjoiMTE2UyIsInRpdGxlIjoiUm9sZSBvZiBnZW5ldGljIHVsdHJhc29ub2dyYW0gYWZ0ZXIgY2hvcm9pZCBwbGV4dXMgY3lzdCBkZXRlY3Rpb24gYSBjb3N0LWVmZmVjdGl2ZW5lc3MgYW5hbHlzaXMiLCJ0eXBlIjoiYXJ0aWNsZS1qb3VybmFsIiwidm9sdW1lIjoiMTI1In0sInVyaXMiOlsiaHR0cDovL3d3dy5tZW5kZWxleS5jb20vZG9jdW1lbnRzLz91dWlkPWY3YmI2YTk0LWVkYTUtNGQyYi04YTA1LTUyMTI3ZTBmOTdhNiJdLCJpc1RlbXBvcmFyeSI6ZmFsc2UsImxlZ2FjeURlc2t0b3BJZCI6ImY3YmI2YTk0LWVkYTUtNGQyYi04YTA1LTUyMTI3ZTBmOTdhNiJ9LHsiaWQiOiI3MThkOWQ4NC05OGFiLTNmZWMtYWY0NC01ZGEzMTA2MWViMmQiLCJpdGVtRGF0YSI6eyJQTUlEIjoiMTU2MDk3OTYiLCJhYnN0cmFjdCI6Ik9CSkVDVElWRVM6IFRoZSBjb3N0LWVmZmVjdGl2ZW5lc3Mgb2Ygb3Bwb3J0dW5pc3RpYyBudWNoYWwgdHJhbnNsdWNlbmN5IHVsdHJhc291bmQgc2NyZWVuaW5nIGluIHByZWduYW5jeSB3YXMgY29tcGFyZWQgd2l0aCBhbHRlcm5hdGl2ZSBzY3JlZW5pbmcgc3RyYXRlZ2llcyBmb3IgdHJpc29teSAyMSBpbiBBdXN0cmFsaWEuIE1FVEhPRFM6IEEgZGVjaXNpb24gYW5hbHl0aWMgbW9kZWwgd2FzIHVzZWQgb2YgdmFyaW91cyBwcmVnbmFuY3kgc2NyZWVuaW5nIHN0cmF0ZWdpZXMgYmFzZWQgb24gYSBzeXN0ZW1hdGljIHJldmlldyBvZiB0aGUgbGl0ZXJhdHVyZSBvbiB0aGUgZWZmZWN0aXZlbmVzcyBvZiBudWNoYWwgdHJhbnNsdWNlbmN5IHVsdHJhc291bmQgYW5kIHNlcnVtIHNjcmVlbmluZyBhbmQgY29zdHMgYmFzZWQgb24gY3VycmVudCByZWltYnVyc2VtZW50IGZlZXMuIFRoZSBtb2RlbCBpbmNsdWRlZCB0aGUgbGlrZWxpaG9vZCBhbmQgY29zdCBvZiB0ZXJtaW5hdGlvbnMgYWZ0ZXIgZGlhZ25vc3RpYyB0ZXN0aW5nIGFuZCB0aGUgYXNzb2NpYXRlZCByaXNrIG9mIGZldGFsIGxvc3MuIEFsbCBwcmljZXMgYXJlIGluIDIwMDEgQXVzdHJhbGlhbiBkb2xsYXJzLiBSRVNVTFRTOiBXaXRoIGEgdHdlbnR5IHBlcmNlbnRhZ2UgcG9pbnQgZGlmZmVyZW5jZSBpbiBkZXRlY3Rpb24gcmF0ZSwgdGhlIGluY3JlbWVudGFsIGNvc3QgZm9yIGEgY29tYmluYXRpb24gb2YgbnVjaGFsIHRyYW5zbHVjZW5jeSBhbmQgc2VydW0gc2NyZWVuaW5nIHdpdGggYWdlIGluIHRoZSBmaXJzdCB0cmltZXN0ZXIgY29tcGFyZWQgd2l0aCBtYXRlcm5hbCBzZXJ1bSBzY3JlZW5pbmcgaW4gdGhlIHNlY29uZCB0cmltZXN0ZXIgd2FzIDEwNSw0ODQgZG9sbGFycyBwZXIgZXh0cmEgY2FzZSBkZXRlY3RlZCBhbmQgMzc0LDc3OSBkb2xsYXJzIHBlciBsaXZlIHRyaXNvbXkgMjEgYmlydGggYXZvaWRlZC4gU2VydW0gc2NyZWVuaW5nIGluIHRoZSBzZWNvbmQgdHJpbWVzdGVyIGhhZCBhbiBpbmNyZW1lbnRhbCBjb3N0IHBlciBleHRyYSBjYXNlIGRldGVjdGVkIG9mIGJldHdlZW4gNjEsNzAwIGRvbGxhcnMgYW5kIDExNywxMDAgZG9sbGFycyBwZXIgZXh0cmEgbGl2ZSBiaXJ0aCBhdm9pZGVkIHdoZW4gY29tcGFyZWQgd2l0aCBubyBzY3JlZW5pbmcuIENPTkNMVVNJT05TOiBUaGUgY29zdC1lZmZlY3RpdmVuZXNzIG9mIHVsdHJhc291bmQgc2NyZWVuaW5nIGZvciB0cmlzb215IDIxIHdvdWxkIGFwcGVhciB0byBiZSBtb3JlIGF0dHJhY3RpdmUgaWYgaXQgd2VyZSBkb25lIGF0IHRoZSBzYW1lIHRpbWUgYXMgY3VycmVudCBkYXRpbmcgdWx0cmFzb3VuZC4gQW55IGZ1bmRpbmcgbWVjaGFuaXNtIGZvciBzY3JlZW5pbmcgc2hvdWxkIHRha2UgdGhpcyBzdHJhdGVneSBpbnRvIGFjY291bnQgYnkgaW5jb3Jwb3JhdGluZywgYXMgZmFyIGFzIHBvc3NpYmxlLCBwcm92aXNpb24gb2YgbnVjaGFsIHRyYW5zbHVjZW5jeSBzY3JlZW5pbmcgaW50byBleGlzdGluZyBzZXJ2aWNlcyBwcm92aWRlZCBpbiBlYXJseSBwcmVnbmFuY3kuIiwiYXV0aG9yIjpbeyJkcm9wcGluZy1wYXJ0aWNsZSI6IiIsImZhbWlseSI6IkhhcnJpcyIsImdpdmVuIjoiQSBIIiwibm9uLWRyb3BwaW5nLXBhcnRpY2xlIjoiIiwicGFyc2UtbmFtZXMiOmZhbHNlLCJzdWZmaXgiOiIifV0sImNvbnRhaW5lci10aXRsZSI6IkludGVybmF0aW9uYWwgSm91cm5hbCBvZiBUZWNobm9sb2d5IEFzc2Vzc21lbnQgaW4gSGVhbHRoIENhcmUiLCJpZCI6IjcxOGQ5ZDg0LTk4YWItM2ZlYy1hZjQ0LTVkYTMxMDYxZWIyZCIsImlzc3VlIjoiNCIsImlzc3VlZCI6eyJkYXRlLXBhcnRzIjpbWyIyMDA0Il1dfSwicGFnZSI6IjQ2NC00NjgiLCJ0aXRsZSI6IlRoZSBjb3N0IGVmZmVjdGl2ZW5lc3Mgb2YgcHJlbmF0YWwgdWx0cmFzb3VuZCBzY3JlZW5pbmcgZm9yIHRyaXNvbXkgMjEiLCJ0eXBlIjoiYXJ0aWNsZS1qb3VybmFsIiwidm9sdW1lIjoiMjAifSwidXJpcyI6WyJodHRwOi8vd3d3Lm1lbmRlbGV5LmNvbS9kb2N1bWVudHMvP3V1aWQ9ZmZjNmIyYmYtYzE0Ny00M2RjLWE4MjQtZTZiMzI2MWY3ZDQ3Il0sImlzVGVtcG9yYXJ5IjpmYWxzZSwibGVnYWN5RGVza3RvcElkIjoiZmZjNmIyYmYtYzE0Ny00M2RjLWE4MjQtZTZiMzI2MWY3ZDQ3In0seyJpZCI6ImVjYWM4OGNjLTIzYTAtMzlhYy04YTc3LTE2NmNkYjZhNTc2OSIsIml0ZW1EYXRhIjp7IlBNSUQiOiIzMDg0NzAxMCIsImFic3RyYWN0IjoiQmFja2dyb3VuZDogUHJlZ25hbnQgcGVvcGxlIGhhdmUgYSByaXNrIG9mIGNhcnJ5aW5nIGEgZmV0dXMgYWZmZWN0ZWQgYnkgYSBjaHJvbW9zb21hbCBhbm9tYWx5LiBQcmVuYXRhbCBzY3JlZW5pbmcgaXMgb2ZmZXJlZCB0byBwcmVnbmFudCBwZW9wbGUgdG8gYXNzZXNzIHRoZWlyIHJpc2suIE5vbmludmFzaXZlIHByZW5hdGFsIHRlc3RpbmcgKE5JUFQpIGhhcyBiZWVuIGludHJvZHVjZWQgY2xpbmljYWxseSwgd2hpY2ggdXNlcyB0aGUgcHJlc2VuY2Ugb2YgY2lyY3VsYXRpbmcgY2VsbC1mcmVlIGZldGFsIEROQSBpbiB0aGUgbWF0ZXJuYWwgYmxvb2QgdG8gcXVhbnRpZnkgdGhlIHJpc2sgb2YgYSBjaHJvbW9zb21hbCBhbm9tYWx5LiBBdCB0aGUgdGltZSBvZiB3cml0aW5nLCBOSVBUIGlzIHB1YmxpY2x5IGZ1bmRlZCBpbiBPbnRhcmlvIGZvciBwcmVnbmFuY2llcyBhdCBoaWdoIHJpc2sgb2YgYSBjaHJvbW9zb21hbCBhbm9tYWx5LiBNZXRob2RzOiBXZSBjb21wbGV0ZWQgYSBoZWFsdGggdGVjaG5vbG9neSBhc3Nlc3NtZW50LCB3aGljaCBpbmNsdWRlZCBhbiBldmFsdWF0aW9uIG9mIGNsaW5pY2FsIGJlbmVmaXRzIGFuZCBoYXJtcywgdmFsdWUgZm9yIG1vbmV5LCBidWRnZXQgaW1wYWN0LCBhbmQgcGF0aWVudCBwcmVmZXJlbmNlcyByZWxhdGVkIHRvIE5JUFQuIFdlIHBlcmZvcm1lZCBhIHN5c3RlbWF0aWMgbGl0ZXJhdHVyZSBzZWFyY2ggZm9yIHN0dWRpZXMgb24gTklQVCBmb3IgdHJpc29taWVzIDIxLCAxOCwgYW5kIDEzLCBzZXggY2hyb21vc29tZSBhbmV1cGxvaWRpZXMsIGFuZCBtaWNyb2RlbGV0aW9ucyBpbiB0aGUgYXZlcmFnZS1yaXNrIG9yIGdlbmVyYWwgcG9wdWxhdGlvbi4gV2UgZXZhbHVhdGVkIHRoZSBjb3N0LWVmZmVjdGl2ZW5lc3Mgb2YgdHJhZGl0aW9uYWwgcHJlbmF0YWwgc2NyZWVuaW5nLCBOSVBUIGFzIGEgc2Vjb25kLXRpZXIgdGVzdCAocGVyZm9ybWVkIGFmdGVyIHRyYWRpdGlvbmFsIHByZW5hdGFsIHNjcmVlbmluZyksIGFuZCBOSVBUIGFzIGEgZmlyc3QtdGllciB0ZXN0IChwZXJmb3JtZWQgaW5zdGVhZCBvZiB0cmFkaXRpb25hbCBwcmVuYXRhbCBzY3JlZW5pbmcpLiBXZSBhbHNvIGNvbmR1Y3RlZCBhIGJ1ZGdldCBpbXBhY3QgYW5hbHlzaXMgdG8gZXN0aW1hdGUgdGhlIGFkZGl0aW9uYWwgY29zdHMgb2YgZnVuZGluZyBmaXJzdC10aWVyIE5JUFQuIFdlIGludGVydmlld2VkIHBlb3BsZSB3aG8gaGFkIGxpdmVkIGV4cGVyaWVuY2Ugd2l0aCBOSVBUIGFuZCBwZW9wbGUgbGl2aW5nIHdpdGggdGhlIGNvbmRpdGlvbnMgTklQVCBzY3JlZW5zIGZvciwgb3IgdGhlaXIgZmFtaWxpZXMuIFJlc3VsdHM6IFRoZSBwb29sZWQgY2xpbmljYWwgc2Vuc2l0aXZpdHkgb2YgTklQVCBpbiB0aGUgYXZlcmFnZS1yaXNrIG9yIGdlbmVyYWwgcG9wdWxhdGlvbiB3YXMgOTkuNSUgKDk1JSBjb25maWRlbmNlIGludGVydmFsIFtDSV0gODEuOCUtOTkuOSUpIGZvciB0cmlzb215IDIxLCA5My4xJSAoOTUlIENJIDc1LjklLTk4LjMlKSBmb3IgdHJpc29teSAxOCwgYW5kIDkyLjclICg5NSUgQ0kgODEuNiUtOTkuOSUpIGZvciB0cmlzb215IDEzLiBUaGUgY2xpbmljYWwgc3BlY2lmaWNpdHkgZm9yIGFueSB0cmlzb215IHdhcyA5OS45JSAoOTUlIENJIDk5LjglLTk5LjklKS4gQ29tcGFyZWQgd2l0aCB0cmFkaXRpb25hbCBwcmVuYXRhbCBzY3JlZW5pbmcsIE5JUFQgd2FzIG1vcmUgYWNjdXJhdGUgaW4gZGV0ZWN0aW5nIHRyaXNvbWllcyAyMSwgMTgsIGFuZCAxMywgYW5kIGRlY3JlYXNlZCB0aGUgbmVlZCBmb3IgZGlhZ25vc3RpYyB0ZXN0aW5nLiBXZSBmb3VuZCBsaW1pdGVkIGV2aWRlbmNlIG9uIE5JUFQgZm9yIHNleCBjaHJvbW9zb21lIGFuZXVwbG9pZGllcyBvciBtaWNyb2RlbGV0aW9ucyBpbiB0aGUgYXZlcmFnZS1yaXNrIG9yIGdlbmVyYWwgcG9wdWxhdGlvbi4gUG9zaXRpdmUgTklQVCByZXN1bHRzIHNob3VsZCBiZSBjb25maXJtZWQgYnkgZGlhZ25vc3RpYyB0ZXN0aW5nLiBDb21wYXJlZCB3aXRoIHRyYWRpdGlvbmFsIHByZW5hdGFsIHNjcmVlbmluZywgc2Vjb25kLXRpZXIgTklQVCBkZXRlY3RlZCBtb3JlIGFmZmVjdGVkIGZldHVzZXMsIHN1YnN0YW50aWFsbHkgcmVkdWNlZCB0aGUgbnVtYmVyIG9mIGRpYWdub3N0aWMgdGVzdHMgcGVyZm9ybWVkLCBhbmQgc2xpZ2h0bHkgcmVkdWNlZCB0aGUgdG90YWwgY29zdCBvZiBwcmVuYXRhbCBzY3JlZW5pbmcuIENvbXBhcmVkIHdpdGggc2Vjb25kLXRpZXIgTklQVCwgZmlyc3QtdGllciBOSVBUIGRldGVjdGVkIG1vcmUgYWZmZWN0ZWQgY2FzZXMsIGJ1dCBhbHNvIGxlZCB0byBtb3JlIGRpYWdub3N0aWMgdGVzdHMgYW5kIGFkZGl0aW9uYWwgYnVkZ2V0IG9mICQzNSBtaWxsaW9uIHBlciB5ZWFyIGZvciBhdmVyYWdlLXJpc2sgcHJlZ25hbnQgcGVvcGxlIGluIE9udGFyaW8uUGVvcGxlIHdobyBoYWQgdW5kZXJnb25lIE5JUFQgd2VyZSBsYXJnZWx5IHN1cHBvcnRpdmUgb2YgdGhlIHRlc3QgYW5kIHRoZSBiZW5lZml0cyBvZuKApiIsImF1dGhvciI6W3siZHJvcHBpbmctcGFydGljbGUiOiIiLCJmYW1pbHkiOiJIZWFsdGggUXVhbGl0eSIsImdpdmVuIjoiT250YXJpbyIsIm5vbi1kcm9wcGluZy1wYXJ0aWNsZSI6IiIsInBhcnNlLW5hbWVzIjpmYWxzZSwic3VmZml4IjoiIn1dLCJjb250YWluZXItdGl0bGUiOiJPbnRhcmlvIEhlYWx0aCBUZWNobm9sb2d5IEFzc2Vzc21lbnQgU2VyaWVzIiwiaWQiOiJlY2FjODhjYy0yM2EwLTM5YWMtOGE3Ny0xNjZjZGI2YTU3NjkiLCJpc3N1ZSI6IjQiLCJpc3N1ZWQiOnsiZGF0ZS1wYXJ0cyI6W1siMjAxOSJdXX0sInBhZ2UiOiIxLTE2NiIsInRpdGxlIjoiTm9uaW52YXNpdmUgUHJlbmF0YWwgVGVzdGluZyBmb3IgVHJpc29taWVzIDIxLCAxOCwgYW5kIDEzLCBTZXggQ2hyb21vc29tZSBBbmV1cGxvaWRpZXMsIGFuZCBNaWNyb2RlbGV0aW9uczogQSBIZWFsdGggVGVjaG5vbG9neSBBc3Nlc3NtZW50IiwidHlwZSI6ImFydGljbGUtam91cm5hbCIsInZvbHVtZSI6IjE5In0sInVyaXMiOlsiaHR0cDovL3d3dy5tZW5kZWxleS5jb20vZG9jdW1lbnRzLz91dWlkPWNjNDRmZmVlLWY5YjUtNDY5Ny05MzA1LTYxYjM0Y2FhM2RiMyJdLCJpc1RlbXBvcmFyeSI6ZmFsc2UsImxlZ2FjeURlc2t0b3BJZCI6ImNjNDRmZmVlLWY5YjUtNDY5Ny05MzA1LTYxYjM0Y2FhM2RiMyJ9LHsiaWQiOiIzOTFiMGU5NS1iZTE2LTM2MGUtODRkZi0xYWY4ZjM3MzY1N2YiLCJpdGVtRGF0YSI6eyJhYnN0cmFjdCI6IkpvdXJuYWwgYXJ0aWNsZVxcIFRoaXMgaXMgYW4gZWNvbm9taWMgZXZhbHVhdGlvbiB0aGF0IG1lZXRzIHRoZSBjcml0ZXJpYSBmb3IgaW5jbHVzaW9uIG9uIE5IUyBFRUQuXFwgQXVzdHJhbGlhXFwgRW5nbGlzaFxcIiwiYXV0aG9yIjpbeyJkcm9wcGluZy1wYXJ0aWNsZSI6IiIsImZhbWlseSI6Ik5vcm1hbiIsImdpdmVuIjoiUiIsIm5vbi1kcm9wcGluZy1wYXJ0aWNsZSI6IiIsInBhcnNlLW5hbWVzIjpmYWxzZSwic3VmZml4IjoiIn0seyJkcm9wcGluZy1wYXJ0aWNsZSI6IiIsImZhbWlseSI6Ikdvb2wiLCJnaXZlbiI6IksiLCJub24tZHJvcHBpbmctcGFydGljbGUiOiJ2YW4iLCJwYXJzZS1uYW1lcyI6ZmFsc2UsInN1ZmZpeCI6IiJ9LHsiZHJvcHBpbmctcGFydGljbGUiOiIiLCJmYW1pbHkiOiJIYWxsIiwiZ2l2ZW4iOiJKIiwibm9uLWRyb3BwaW5nLXBhcnRpY2xlIjoiIiwicGFyc2UtbmFtZXMiOmZhbHNlLCJzdWZmaXgiOiIifSx7ImRyb3BwaW5nLXBhcnRpY2xlIjoiIiwiZmFtaWx5IjoiRGVsYXR5Y2tpIiwiZ2l2ZW4iOiJNIiwibm9uLWRyb3BwaW5nLXBhcnRpY2xlIjoiIiwicGFyc2UtbmFtZXMiOmZhbHNlLCJzdWZmaXgiOiIifSx7ImRyb3BwaW5nLXBhcnRpY2xlIjoiIiwiZmFtaWx5IjoiTWFzc2llIiwiZ2l2ZW4iOiJKIiwibm9uLWRyb3BwaW5nLXBhcnRpY2xlIjoiIiwicGFyc2UtbmFtZXMiOmZhbHNlLCJzdWZmaXgiOiIifV0sImNvbnRhaW5lci10aXRsZSI6IkpvdXJuYWwgb2YgQ3lzdGljIEZpYnJvc2lzIiwiaWQiOiIzOTFiMGU5NS1iZTE2LTM2MGUtODRkZi0xYWY4ZjM3MzY1N2YiLCJpc3N1ZSI6IjQiLCJpc3N1ZWQiOnsiZGF0ZS1wYXJ0cyI6W1siMjAxMiJdXX0sIm5vdGUiOiJNYXkgRWUgUG5nICgyMDIwLTA0LTMwIDAzOjA2OjUwKShTY3JlZW4pOiBwcmVnbmFudCB3b21lbiB3ZXJlIHNjcmVlbmVkOyIsInBhZ2UiOiIyODEtMjg3IiwidGl0bGUiOiJDb3N0LWVmZmVjdGl2ZW5lc3Mgb2YgY2FycmllciBzY3JlZW5pbmcgZm9yIGN5c3RpYyBmaWJyb3NpcyBpbiBBdXN0cmFsaWEiLCJ0eXBlIjoiYXJ0aWNsZS1qb3VybmFsIiwidm9sdW1lIjoiMTEifSwidXJpcyI6WyJodHRwOi8vd3d3Lm1lbmRlbGV5LmNvbS9kb2N1bWVudHMvP3V1aWQ9NDBkMTY3YTItNzkxNi00ZTZhLWI0YmQtZWRhZDQxNzM4MGIwIl0sImlzVGVtcG9yYXJ5IjpmYWxzZSwibGVnYWN5RGVza3RvcElkIjoiNDBkMTY3YTItNzkxNi00ZTZhLWI0YmQtZWRhZDQxNzM4MGIwIn0seyJpZCI6ImVhOGQ2MjBmLWVmYjYtM2YxOS05MThmLWVmYjg2YzE4ZmY3ZiIsIml0ZW1EYXRhIjp7IlBNSUQiOiIxNjEzNTU4OCIsImFic3RyYWN0IjoiT0JKRUNUSVZFOiBUbyBldmFsdWF0ZSB3aGljaCBEb3duIHN5bmRyb21lIHNjcmVlbmluZyBzdHJhdGVneSBpcyB0aGUgbW9zdCBjb3N0LWVmZmVjdGl2ZS4gTUVUSE9EUzogVXNpbmcgZGVjaXNpb24tYW5hbHlzaXMgbW9kZWxpbmcsIHdlIGNvbXBhcmVkIHRoZSBjb3N0LWVmZmVjdGl2ZW5lc3Mgb2YgOSBzY3JlZW5pbmcgc3RyYXRlZ2llcyBmb3IgRG93biBzeW5kcm9tZTogMSkgbm8gc2NyZWVuaW5nLCAyKSBmaXJzdC10cmltZXN0ZXIgbnVjaGFsIHRyYW5zbHVjZW5jeSAoTlQpIG9ubHksIDMpIGZpcnN0LXRyaW1lc3RlciBjb21iaW5lZCBOVCBhbmQgc2VydW0gc2NyZWVuLCA0KSBmaXJzdC10cmltZXN0ZXIgc2VydW0gb25seSwgNSkgcXVhZHJ1cGxlIHNjcmVlbiwgNikgaW50ZWdyYXRlZCBzY3JlZW5pbmcsIDcpIHNlcXVlbnRpYWwgc2NyZWVuaW5nLCA4KSBpbnRlZ3JhdGVkIHNlcnVtIG9ubHksIG9yIDkpIG1hdGVybmFsIGFnZS4gQ29zdHMgaW5jbHVkZWQgY29zdCBvZiB0ZXN0cyBhbmQgcmVzb3VyY2VzIHVzZWQgZm9yIHJhaXNpbmcgYSBjaGlsZCB3aXRoIERvd24gc3luZHJvbWUuIE9uZS13YXkgYW5kIG11bHRpd2F5IHNlbnNpdGl2aXR5IGFuYWx5c2VzIHdlcmUgcGVyZm9ybWVkIGZvciBhbGwgbW9kZWwgdmFyaWFibGVzLiBUaGUgbWFpbiBvdXRjb21lIG1lYXN1cmVzIHdlcmUgY29zdCBwZXIgRG93biBzeW5kcm9tZSBjYXNlIGRldGVjdGVkLCByYXRlIG9mIGRlbGl2ZXJpbmcgYSBsaXZlYm9ybiBuZW9uYXRlIHdpdGggRG93biBzeW5kcm9tZSwgYW5kIHJhdGUgb2YgZGlhZ25vc3RpYyBwcm9jZWR1cmUtcmVsYXRlZCBwcmVnbmFuY3kgbG9zcyBmb3IgZWFjaCBzdHJhdGVneS4gUkVTVUxUUzogU2VxdWVudGlhbCBzY3JlZW5pbmcgZGV0ZWN0ZWQgbW9yZSBEb3duIHN5bmRyb21lIGNhc2VzIGNvbXBhcmVkIHdpdGggdGhlIG90aGVyIHN0cmF0ZWdpZXMsIGJ1dCBpdCBoYWQgYSBoaWdoZXIgcHJvY2VkdXJlLXJlbGF0ZWQgbG9zcyByYXRlLiBJbnRlZ3JhdGVkIHNlcnVtIHNjcmVlbmluZyB3YXMgdGhlIG1vc3QgY29zdC1lZmZlY3RpdmUgc3RyYXRlZ3kuIFNlbnNpdGl2aXR5IGFuYWx5c2VzIHJldmVhbGVkIHRoZSBtb2RlbCB0byBiZSByb2J1c3Qgb3ZlciBhIHdpZGUgcmFuZ2Ugb2YgdmFsdWVzIGZvciB0aGUgdmFyaWFibGVzLiBUaGUgYWRkaXRpb24gb2YgdGhlIGNvc3Qgb2YgZ2VuZXRpYyBzb25vZ3JhbSB0byB0aGUgc2Vjb25kLXRyaW1lc3RlciBzdHJhdGVnaWVzIHJlc3VsdGVkIGluIGZpcnN0LXRyaW1lc3RlciBjb21iaW5lZCBzY3JlZW5pbmcgYmVjb21pbmcgdGhlIG1vc3QgY29zdC1lZmZlY3RpdmUgc3RyYXRlZ3kuIENPTkNMVVNJT046IFdpdGhpbiBvdXIgYmFzZWxpbmUgYXNzdW1wdGlvbnMsIGludGVncmF0ZWQgc2VydW0gc2NyZWVuaW5nIHdhcyB0aGUgbW9zdCBjb3N0LWVmZmVjdGl2ZSBzY3JlZW5pbmcgc3RyYXRlZ3kgZm9yIERvd24gc3luZHJvbWUuIElmIHRoZSBjb3N0IG9mIG51Y2hhbCB0cmFuc2x1Y2VuY3kgaXMgbGVzcyB0aGFuIGRvbGxhcnMgNTcgb3Igd2hlbiBnZW5ldGljIHNvbm9ncmFtIGlzIGluY2x1ZGVkIGluIHRoZSBzZWNvbmQtdHJpbWVzdGVyIHN0cmF0ZWdpZXMsIGZpcnN0LXRyaW1lc3RlciBjb21iaW5lZCBzY3JlZW5pbmcgYmVjYW1lIHRoZSBtb3N0IGNvc3QtZWZmZWN0aXZlIHN0cmF0ZWd5LiBMZXZlbCBvZiBldmlkZW5jZTogSWlpLiIsImF1dGhvciI6W3siZHJvcHBpbmctcGFydGljbGUiOiIiLCJmYW1pbHkiOiJPZGlibyIsImdpdmVuIjoiQSBPIiwibm9uLWRyb3BwaW5nLXBhcnRpY2xlIjoiIiwicGFyc2UtbmFtZXMiOmZhbHNlLCJzdWZmaXgiOiIifSx7ImRyb3BwaW5nLXBhcnRpY2xlIjoiIiwiZmFtaWx5IjoiU3RhbWlsaW8iLCJnaXZlbiI6IkQgTSIsIm5vbi1kcm9wcGluZy1wYXJ0aWNsZSI6IiIsInBhcnNlLW5hbWVzIjpmYWxzZSwic3VmZml4IjoiIn0seyJkcm9wcGluZy1wYXJ0aWNsZSI6IiIsImZhbWlseSI6Ik5lbHNvbiIsImdpdmVuIjoiRCBCIiwibm9uLWRyb3BwaW5nLXBhcnRpY2xlIjoiIiwicGFyc2UtbmFtZXMiOmZhbHNlLCJzdWZmaXgiOiIifSx7ImRyb3BwaW5nLXBhcnRpY2xlIjoiIiwiZmFtaWx5IjoiU2VoZGV2IiwiZ2l2ZW4iOiJIIE0iLCJub24tZHJvcHBpbmctcGFydGljbGUiOiIiLCJwYXJzZS1uYW1lcyI6ZmFsc2UsInN1ZmZpeCI6IiJ9LHsiZHJvcHBpbmctcGFydGljbGUiOiIiLCJmYW1pbHkiOiJNYWNvbmVzIiwiZ2l2ZW4iOiJHIEEiLCJub24tZHJvcHBpbmctcGFydGljbGUiOiIiLCJwYXJzZS1uYW1lcyI6ZmFsc2UsInN1ZmZpeCI6IiJ9XSwiY29udGFpbmVyLXRpdGxlIjoiT2JzdGV0cmljcyBhbmQgR3luZWNvbG9neSIsImlkIjoiZWE4ZDYyMGYtZWZiNi0zZjE5LTkxOGYtZWZiODZjMThmZjdmIiwiaXNzdWUiOiIzIiwiaXNzdWVkIjp7ImRhdGUtcGFydHMiOltbIjIwMDUiXV19LCJwYWdlIjoiNTYyLTU2OCIsInRpdGxlIjoiQSBjb3N0LWVmZmVjdGl2ZW5lc3MgYW5hbHlzaXMgb2YgcHJlbmF0YWwgc2NyZWVuaW5nIHN0cmF0ZWdpZXMgZm9yIERvd24gc3luZHJvbWUiLCJ0eXBlIjoiYXJ0aWNsZS1qb3VybmFsIiwidm9sdW1lIjoiMTA2In0sInVyaXMiOlsiaHR0cDovL3d3dy5tZW5kZWxleS5jb20vZG9jdW1lbnRzLz91dWlkPThkZTljNGQ2LWU3ZmUtNDY1ZC05MThmLWVkODg2MDBhMTdjZCJdLCJpc1RlbXBvcmFyeSI6ZmFsc2UsImxlZ2FjeURlc2t0b3BJZCI6IjhkZTljNGQ2LWU3ZmUtNDY1ZC05MThmLWVkODg2MDBhMTdjZCJ9LHsiaWQiOiI5MzVhMjRlMS0wMGUwLTM1NDMtODBiYS1kMGIwOWQ1MTg0MzAiLCJpdGVtRGF0YSI6eyJQTUlEIjoiMTU2NzE4MDEiLCJhYnN0cmFjdCI6IkFudGlyZXRyb3ZpcmFsIHRoZXJhcHkgKEFSVCkgaW5pdGlhdGVkIG9uIGEgcHJlbmF0YWwgYmFzaXMgaW4gSElWLWluZmVjdGVkIHByZWduYW50IHdvbWVuIGlzIGEgaGlnaGx5IGVmZmVjdGl2ZSBtZXRob2QgZm9yIHByZXZlbnRpbmcgbW90aGVyLXRvLWNoaWxkIEhJViB0cmFuc21pc3Npb24uIFdlIGRldmVsb3BlZCBhIGRlY2lzaW9uIGFuYWx5dGljIG1vZGVsIHRvIHByb2plY3QgdGhlIGNsaW5pY2FsIGFuZCBlY29ub21pYyBvdXRjb21lcyBvZiBhbHRlcm5hdGl2ZSBISVYgc2NyZWVuaW5nIHN0cmF0ZWdpZXMgKHZvbHVudGFyeSBwcmVuYXRhbCBzY3JlZW5pbmcgW1ZQU10sIHJvdXRpbmUgcHJlbmF0YWwgc2NyZWVuaW5nIFtSUFNdLCBhbmQgbWFuZGF0b3J5IG5ld2Jvcm4gc2NyZWVuaW5nIFtNTlNdKSBmb3IgYSBoaWdoLXJpc2sgcG9wdWxhdGlvbiBvZiBpbmNhcmNlcmF0ZWQgcHJlZ25hbnQgd29tZW4uIERhdGEgZm9yIHRoZSBkZWNpc2lvbiBtb2RlbCBjYW1lIGZyb20gdGhlIEhJViB2b2x1bnRhcnkgY291bnNlbGluZyBhbmQgdGVzdGluZyBwcm9ncmFtIGF0IENvbm5lY3RpY3V0J3Mgc29sZSBjb3JyZWN0aW9uYWwgZmFjaWxpdHkgZm9yIHdvbWVuIGFuZCBhIGNvbXByZWhlbnNpdmUgYW5vbnltb3VzbHkgbGlua2VkIHNlcm9zdXJ2ZXkgb2YgYWxsIGlubWF0ZXMgd2hvIGVudGVyZWQgdGhlIGZhY2lsaXR5IGR1cmluZyB0aGUgMi15ZWFyIHBlcmlvZCBiZWdpbm5pbmcgaW4gT2N0b2JlciAxOTk0LiBCYXNlZCBvbiBzZXJvc3VydmV5IHJlc3VsdHMsIGluIHRoZSBhYnNlbmNlIG9mIGFueSBISVYgc2NyZWVuaW5nIHByb2dyYW0sIDIuNSBjYXNlcyBvZiBwZWRpYXRyaWMgSElWIGluZmVjdGlvbiB3b3VsZCBiZSBleHBlY3RlZCBwZXIgMTAwMCBwcmVnbmFuY2llcy4gTXVsdGlwbGllZCBieSB0aGUgZGlzY291bnRlZCBsaWZldGltZSBjb3N0IHBlciBjYXNlIG9mICQyNDcsMDAwLCB0aGlzIHRyYW5zbGF0ZXMgdG8gYSBjb3N0IG9mICQ2MjQgcGVyIHRlc3RpbmctZWxpZ2libGUgcHJpc29uIGVudHJhbnQuIEVudHJhbnRzIHdlcmUgY29uc2lkZXJlZCBlbGlnaWJsZSBpZiB0aGV5IHdlcmUgcHJlZ25hbnQgYW5kIHRoZWlyIEhJViBzdGF0dXMgd2FzIHVua25vd24uIE1OUyB3b3VsZCBzYXZlIG1vbmV5LCBjb3N0ICQzNjQgcGVyIGVsaWdpYmxlIGVudHJhbnQsIGFuZCBzaW11bHRhbmVvdXNseSByZWR1Y2UgdGhlIHJhdGUgb2YgaW5mZWN0aW9ucyB0byAxLjEgcGVyIDEwMDAgcHJlZ25hbmNpZXMuIERvaW5nIGJvdGggTU5TIGFuZCBSUFMgaXMgbW9zdCBlZmZlY3RpdmUgaW4gcmVkdWNpbmcgdGhlIHJhdGUgb2YgbmV3IGluZmVjdGlvbnMgKGRvd24gdG8gMC4yIHBlciAxMDAwIHByZWduYW5jaWVzKS4gSXQgd291bGQsIGhvd2V2ZXIsIGluY3JlYXNlIGNvc3RzIHRvICQ0MzAgcGVyIGVsaWdpYmxlIGVudHJhbnQuIFRoaXMgd291bGQgcmVzdWx0IGluIGFuIGluY3JlbWVudGFsIGNvc3Qgb2YgJDczLDYwMyBwZXIgYWRkaXRpb25hbCBwZWRpYXRyaWMgSElWIGNhc2UgYXZlcnRlZCB3aGVuIGNvbXBhcmVkIHdpdGggTU5TIGFsb25lLiBJZiBtYW5kYXRvcnkgbmV3Ym9ybiB0ZXN0aW5nIHdhcyBub3QgY29uc2lkZXJlZCBhIGZlYXNpYmxlIG9wdGlvbiwgUlBTIHdvdWxkIGRvbWluYXRlIFZQUyBhbmQgd291bGQgYmUgY29zdC1zYXZpbmcgY29tcGFyZWQgd2l0aCBubyBzY3JlZW5pbmcuIFJQUyBjb21wYXJlcyBmYXZvcmFibHkgd2l0aCBhbHRlcm5hdGl2ZSB1c2VzIG9mIEhJViBwcmV2ZW50aW9uIGFuZCB0cmVhdG1lbnQgcmVzb3VyY2VzLiBJbiBjb3JyZWN0aW9uYWwgZmFjaWxpdGllcyB3aGVyZSB2b2x1bnRhcnkgbmV3Ym9ybiBzY3JlZW5pbmcgaXMgYWxyZWFkeSBpbiBwbGFjZSwgb3VyIGZpbmRpbmdzIHNob3cgdGhhdCB0aGVyZSByZW1haW5zIGEgc21hbGwgbWFyZ2luYWwgYmVuZWZpdCB0byBiZSByZWFsaXplZCBmcm9tIHN3aXRjaGluZyB0byBSUFMuIEluIHNldHRpbmdzIHdoZXJlIEhJViBzY3JlZW5pbmcgcG9saWNpZXMgYXJlIG5vdCBpbiBwbGFjZSwgaG93ZXZlciwgdGhlIGltcGxlbWVudGF0aW9uIG9mIFJQUyBjYW4gYmUgZXhwZWN0ZWQgdG8gc2lnbmlmaWNhbnRseSByZWR1Y2UgcGVkaWF0cmljIEhJViBjYXNlcyBhbmQgbmV0IGhlYWx0aCBjYXJlIGV4cGVuZGl0dXJlcy4iLCJhdXRob3IiOlt7ImRyb3BwaW5nLXBhcnRpY2xlIjoiIiwiZmFtaWx5IjoiUmVzY2giLCJnaXZlbiI6IlMiLCJub24tZHJvcHBpbmctcGFydGljbGUiOiIiLCJwYXJzZS1uYW1lcyI6ZmFsc2UsInN1ZmZpeCI6IiJ9LHsiZHJvcHBpbmctcGFydGljbGUiOiIiLCJmYW1pbHkiOiJBbHRpY2UiLCJnaXZlbiI6IkYgTCIsIm5vbi1kcm9wcGluZy1wYXJ0aWNsZSI6IiIsInBhcnNlLW5hbWVzIjpmYWxzZSwic3VmZml4IjoiIn0seyJkcm9wcGluZy1wYXJ0aWNsZSI6IiIsImZhbWlseSI6IlBhbHRpZWwiLCJnaXZlbiI6IkEgRCIsIm5vbi1kcm9wcGluZy1wYXJ0aWNsZSI6IiIsInBhcnNlLW5hbWVzIjpmYWxzZSwic3VmZml4IjoiIn1dLCJjb250YWluZXItdGl0bGUiOiJKQUlEUzogSm91cm5hbCBvZiBBY3F1aXJlZCBJbW11bmUgRGVmaWNpZW5jeSBTeW5kcm9tZXMiLCJpZCI6IjkzNWEyNGUxLTAwZTAtMzU0My04MGJhLWQwYjA5ZDUxODQzMCIsImlzc3VlIjoiMiIsImlzc3VlZCI6eyJkYXRlLXBhcnRzIjpbWyIyMDA1Il1dfSwicGFnZSI6IjE2My0xNzMiLCJ0aXRsZSI6IkNvc3QtZWZmZWN0aXZlbmVzcyBvZiBISVYgc2NyZWVuaW5nIGZvciBpbmNhcmNlcmF0ZWQgcHJlZ25hbnQgd29tZW4iLCJ0eXBlIjoiYXJ0aWNsZS1qb3VybmFsIiwidm9sdW1lIjoiMzgifSwidXJpcyI6WyJodHRwOi8vd3d3Lm1lbmRlbGV5LmNvbS9kb2N1bWVudHMvP3V1aWQ9ODkwNDI2OTYtNmMwNy00NjgzLTg0MWMtNWIzYzU1NTY0NGJkIl0sImlzVGVtcG9yYXJ5IjpmYWxzZSwibGVnYWN5RGVza3RvcElkIjoiODkwNDI2OTYtNmMwNy00NjgzLTg0MWMtNWIzYzU1NTY0NGJkIn0seyJpZCI6IjA3NWNmNjg4LTMyOTktM2Q2Mi05MGZhLTUwOGUyZjhiOTEwMiIsIml0ZW1EYXRhIjp7IlBNSUQiOiIxNTk1Nzk4NSIsImFic3RyYWN0IjoiT0JKRUNUSVZFOiBXaXRoaW4gdGhlIGZyYW1ld29yayBvZiBhIGhlYWx0aCB0ZWNobm9sb2d5IGFzc2Vzc21lbnQgYW5kIHVzaW5nIGFuIGVjb25vbWljIG1vZGVsLCB0byBkZXRlcm1pbmUgdGhlIG1vc3QgY2xpbmljYWxseSBhbmQgY29zdCBlZmZlY3RpdmUgcG9saWN5IG9mIHNjYW5uaW5nIGFuZCBzY3JlZW5pbmcgZm9yIGZldGFsIGFibm9ybWFsaXRpZXMgaW4gZWFybHkgcHJlZ25hbmN5LiBERVNJR046IEEgZGlzY3JldGUgZXZlbnQgc2ltdWxhdGlvbiBtb2RlbCBvZiA1MCwwMDAgc2luZ2xldG9uIHByZWduYW5jaWVzLiBTRVRUSU5HOiBNYXRlcm5pdHkgc2VydmljZXMgaW4gU2NvdGxhbmQuIFBPUFVMQVRJT046IFdvbWVuIGR1cmluZyB0aGUgZmlyc3QgMjQgd2Vla3Mgb2YgdGhlaXIgcHJlZ25hbmN5LiBNRVRIT0RTOiBUaGUgbWF0aGVtYXRpY2FsIG1vZGVsIHdhcyBwb3B1bGF0ZWQgd2l0aCBkYXRhIG9uIHVwdGFrZSBvZiBzY3JlZW5pbmcsIHByZXZhbGVuY2UsIGRldGVjdGlvbiBhbmQgZmFsc2UgcG9zaXRpdmUgcmF0ZXMgZm9yIGVpZ2h0IGZldGFsIGFibm9ybWFsaXRpZXMgYW5kIHdpdGggY29zdHMgZm9yIHVsdHJhc291bmQgc2Nhbm5pbmcgYW5kIHNlcnVtIHNjcmVlbmluZy4gSW5jbHVzaW9uIG9mIGFibm9ybWFsaXRpZXMgd2FzIGJhc2VkIG9uIHRoZSByZWxhdGl2ZSBwcmV2YWxlbmNlIGFuZCBjbGluaWNhbCBpbXBvcnRhbmNlIG9mIGNvbmRpdGlvbnMgYW5kIHRoZSBhdmFpbGFiaWxpdHkgb2YgZGF0YS4gU2l4IHN0cmF0ZWdpZXMgZm9yIHRoZSBpZGVudGlmaWNhdGlvbiBvZiBhYm5vcm1hbGl0aWVzIHByZW5hdGFsbHkgaW5jbHVkaW5nIGNvbWJpbmF0aW9ucyBvZiBmaXJzdCBhbmQgc2Vjb25kIHRyaW1lc3RlciB1bHRyYXNvdW5kIHNjYW5uaW5nIGFuZCBmaXJzdCBhbmQgc2Vjb25kIHRyaW1lc3RlciBzY3JlZW5pbmcgZm9yIGNocm9tb3NvbWFsIGFibm9ybWFsaXRpZXMgd2VyZSBjb21wYXJlZC4gTUFJTiBPVVRDT01FIE1FQVNVUkVTOiBUaGUgbnVtYmVyIG9mIGFibm9ybWFsaXRpZXMgZGV0ZWN0ZWQgYW5kIG1pc3NlZCwgdGhlIG51bWJlciBvZiBpYXRyb2dlbmljIGxvc3NlcyByZXN1bHRpbmcgZnJvbSBpbnZhc2l2ZSB0ZXN0cywgdGhlIHRvdGFsIGNvc3Qgb2Ygc3RyYXRlZ2llcyBhbmQgdGhlIGNvc3QgcGVyIGFibm9ybWFsaXR5IGRldGVjdGVkIHdlcmUgY29tcGFyZWQgYmV0d2VlbiBzdHJhdGVnaWVzLiBSRVNVTFRTOiBGaXJzdCB0cmltZXN0ZXIgc2NyZWVuaW5nIGZvciBjaHJvbW9zb21hbCBhYm5vcm1hbGl0aWVzIGNvc3RzIG1vcmUgdGhhbiBzZWNvbmQgdHJpbWVzdGVyIHNjcmVlbmluZyBidXQgcmVzdWx0cyBpbiBmZXdlciBpYXRyb2dlbmljIGxvc3Nlcy4gU3RyYXRlZ2llcyB3aGljaCBpbmNsdWRlIGEgc2Vjb25kIHRyaW1lc3RlciB1bHRyYXNvdW5kIHNjYW4gcmVzdWx0IGluIG1vcmUgYWJub3JtYWxpdGllcyBiZWluZyBkZXRlY3RlZCBhbmQgaGF2ZSBsb3dlciBjb3N0cyBwZXIgYW5vbWFseSBkZXRlY3RlZC4gQ09OQ0xVU0lPTlM6IFRoZSBwcmVmZXJyZWQgc3RyYXRlZ3kgaW5jbHVkZXMgYm90aCBmaXJzdCBhbmQgc2Vjb25kIHRyaW1lc3RlciB1bHRyYXNvdW5kIHNjYW5zIGFuZCBhIGZpcnN0IHRyaW1lc3RlciBzY3JlZW5pbmcgdGVzdCBmb3IgY2hyb21vc29tYWwgYWJub3JtYWxpdGllcy4gSXQgaGFzIGJlZW4gcmVjb21tZW5kZWQgdGhhdCB0aGlzIHBvbGljeSBpcyBvZmZlcmVkIHRvIGFsbCB3b21lbiBpbiBTY290bGFuZC4iLCJhdXRob3IiOlt7ImRyb3BwaW5nLXBhcnRpY2xlIjoiIiwiZmFtaWx5IjoiUml0Y2hpZSIsImdpdmVuIjoiSyIsIm5vbi1kcm9wcGluZy1wYXJ0aWNsZSI6IiIsInBhcnNlLW5hbWVzIjpmYWxzZSwic3VmZml4IjoiIn0seyJkcm9wcGluZy1wYXJ0aWNsZSI6IiIsImZhbWlseSI6IkJyYWRidXJ5IiwiZ2l2ZW4iOiJJIiwibm9uLWRyb3BwaW5nLXBhcnRpY2xlIjoiIiwicGFyc2UtbmFtZXMiOmZhbHNlLCJzdWZmaXgiOiIifSx7ImRyb3BwaW5nLXBhcnRpY2xlIjoiIiwiZmFtaWx5IjoiU2xhdHRlcnkiLCJnaXZlbiI6IkoiLCJub24tZHJvcHBpbmctcGFydGljbGUiOiIiLCJwYXJzZS1uYW1lcyI6ZmFsc2UsInN1ZmZpeCI6IiJ9LHsiZHJvcHBpbmctcGFydGljbGUiOiIiLCJmYW1pbHkiOiJXcmlnaHQiLCJnaXZlbiI6IkQiLCJub24tZHJvcHBpbmctcGFydGljbGUiOiIiLCJwYXJzZS1uYW1lcyI6ZmFsc2UsInN1ZmZpeCI6IiJ9LHsiZHJvcHBpbmctcGFydGljbGUiOiIiLCJmYW1pbHkiOiJJcWJhbCIsImdpdmVuIjoiSyIsIm5vbi1kcm9wcGluZy1wYXJ0aWNsZSI6IiIsInBhcnNlLW5hbWVzIjpmYWxzZSwic3VmZml4IjoiIn0seyJkcm9wcGluZy1wYXJ0aWNsZSI6IiIsImZhbWlseSI6IlBlbm5leSIsImdpdmVuIjoiRyIsIm5vbi1kcm9wcGluZy1wYXJ0aWNsZSI6IiIsInBhcnNlLW5hbWVzIjpmYWxzZSwic3VmZml4IjoiIn1dLCJjb250YWluZXItdGl0bGUiOiJCSk9HOiBBbiBJbnRlcm5hdGlvbmFsIEpvdXJuYWwgb2YgT2JzdGV0cmljcyAmIEd5bmFlY29sb2d5IiwiaWQiOiIwNzVjZjY4OC0zMjk5LTNkNjItOTBmYS01MDhlMmY4YjkxMDIiLCJpc3N1ZSI6IjciLCJpc3N1ZWQiOnsiZGF0ZS1wYXJ0cyI6W1siMjAwNSJdXX0sIm5vdGUiOiJNYXkgRWUgUG5nICgyMDIwLTA1LTA3IDIwOjQwOjQzKShTY3JlZW4pOiBJbiBtYWluIHRleHQgJnF1b3Q7SW4gdGhpcyBzdHVkeSwgd2UgaGF2ZSBjb25kdWN0ZWQgYSBjb3N0IGNvbnNlcXVlbmNlIGFuYWx5c2lzIHdpdGggY29zdHMgbGltaXRlZCB0byB0aG9zZSBvZiB0aGUgaGVhbHRoIGNhcmUgcHJvdmlkZXIgdG8gdGhlIHBvaW50IG9mIGRlbGl2ZXJ5IChvciB0ZXJtaW5hdGlvbiBvZiB0aGUgcHJlZ25hbmN5KSBhbmQgaGF2ZSBub3QgYXR0ZW1wdGVkIHRvIGRldGVybWluZSB0aGUgY29zdHMgaW5jdXJyZWQgcG9zdC1kZWxpdmVyeS4mcXVvdDs7IFBBX05QRVUgT3hmb3JkIFVuaXZlcnNpdHkgKDIwMjAtMDUtMDcgMDU6NTA6NDgpKFNjcmVlbik6IFRoZXkgbW9kZWxlZCBvdXRjb21lcyBhcyB3ZWxsLCBzdWNoIGFzIG51bWJlciBvZiBhYm5vcm1hbGl0aWVzIGRldGVjdGVkIGFuZCBtaXNzZWQsIHRoZSBudW1iZXIgb2YgaWF0cm9nZW5pYyBsb3NzZXMgcmVzdWx0aW5nIGZyb20gaW52YXNpdmUgdGVzdHMuIDsgTWF5IEVlIFBuZyAoMjAyMC0wNS0wNiAxOToyNjo0OSkoU2NyZWVuKTogZGVzY3JpcHRpdmUgY29zdDsiLCJwYWdlIjoiODY2LTg3NCIsInRpdGxlIjoiRWNvbm9taWMgbW9kZWxsaW5nIG9mIGFudGVuYXRhbCBzY3JlZW5pbmcgYW5kIHVsdHJhc291bmQgc2Nhbm5pbmcgcHJvZ3JhbW1lcyBmb3IgaWRlbnRpZmljYXRpb24gb2YgZmV0YWwgYWJub3JtYWxpdGllcyIsInR5cGUiOiJhcnRpY2xlLWpvdXJuYWwiLCJ2b2x1bWUiOiIxMTIifSwidXJpcyI6WyJodHRwOi8vd3d3Lm1lbmRlbGV5LmNvbS9kb2N1bWVudHMvP3V1aWQ9MTdiZDk3OTUtYmJjNC00ZmQ3LWE3ZmMtNWM2Njc1YWJkNmFjIl0sImlzVGVtcG9yYXJ5IjpmYWxzZSwibGVnYWN5RGVza3RvcElkIjoiMTdiZDk3OTUtYmJjNC00ZmQ3LWE3ZmMtNWM2Njc1YWJkNmFjIn0seyJpZCI6ImJmYWI1YzQzLWRmZWMtMzdlYi1iMTQ0LTQyY2QwYjc5OGJlNCIsIml0ZW1EYXRhIjp7IlBNSUQiOiIxOTExNzUyNyIsImFic3RyYWN0IjoiQkFDS0dST1VORDogUHJldmVudGluZyBISVYgdHJhbnNtaXNzaW9uIGlzIGEgd29ybGR3aWRlIHB1YmxpYyBoZWFsdGggaXNzdWUuIFZlcnRpY2FsIHRyYW5zbWlzc2lvbiBvZiBISVYgZnJvbSBhIG1vdGhlciBjYW4gYmUgcHJldmVudGVkIHdpdGggZGlhZ25vc2lzIGFuZCB0cmVhdG1lbnQsIGJ1dCBzY3JlZW5pbmcgaW5jdXJzIGNvc3QuIFRoZSBVLlMuIFZpcmdpbiBJc2xhbmRzIGZvbGxvd3MgdGhlIG1haW5sYW5kIHBvbGljeSBvbiBhbnRlbmF0YWwgc2NyZWVuaW5nIGZvciBISVYgZXZlbiB0aG91Z2ggSElWIHByZXZhbGVuY2UgaXMgaGlnaGVyIGFuZCByYXRlcyBvZiBhbnRlbmF0YWwgY2FyZSBhcmUgbG93ZXIuIFRoaXMgbGVhZHMgdG8gbWFueSBjYXNlcyBvZiB2ZXJ0aWNhbGx5IHRyYW5zbWl0dGVkIEhJVi4gQSBiZXR0ZXIgcG9saWN5IGlzIHJlcXVpcmVkIGZvciB0aGUgVS5TLiBWaXJnaW4gSXNsYW5kcy4gTUVUSE9EUzogVGhlIG9iamVjdGl2ZSBvZiB0aGlzIHJlc2VhcmNoIHdhcyB0byBlc3RpbWF0ZSB0aGUgY29zdC1lZmZlY3RpdmVuZXNzIG9mIHJlbGV2YW50IEhJViBzY3JlZW5pbmcgc3RyYXRlZ2llcyBmb3IgdGhlIGFudGVuYXRhbCBwb3B1bGF0aW9uIGluIHRoZSBVLlMuIFZpcmdpbiBJc2xhbmRzLiBBbiBlY29ub21pYyBtb2RlbCB3YXMgdXNlZCB0byBldmFsdWF0ZSB0aGUgaW5jcmVtZW50YWwgY29zdHMgYW5kIGluY3JlbWVudGFsIGhlYWx0aCBiZW5lZml0cyBvZiBuaW5lIGRpZmZlcmVudCBjb21iaW5hdGlvbnMgb2YgcGVyaW5hdGFsIEhJViBzY3JlZW5pbmcgc3RyYXRlZ2llcyBhcyBjb21wYXJlZCB0byBleGlzdGluZyBwcmFjdGljZSBmcm9tIGEgc29jaWV0YWwgcGVyc3BlY3RpdmUuIFRocmVlIG9wcG9ydHVuaXRpZXMgZm9yIHNjcmVlbmluZyB3ZXJlIGNvbnNpZGVyZWQgaW4gaXNvbGF0aW9uIGFuZCBpbiBjb21iaW5hdGlvbjogYnkgMTQgd2Vla3MgZ2VzdGF0aW9uLCBhdCB0aGUgb25zZXQgb2YgbGFib3IsIG9yIG9mIHRoZSBpbmZhbnQgYWZ0ZXIgYmlydGguIFRoZSBtYWluIG91dGNvbWUgbWVhc3VyZSB3YXMgdGhlIGNvc3QgcGVyIGxpZmUgeWVhciBnYWluZWQgKExZRykuIFJFU1VMVFM6IFJlc3VsdHMgaW5kaWNhdGUgdGhhdCBhbGwgc3RyYXRlZ2llcyB3b3VsZCBwcm9kdWNlIGJlbmVmaXRzIGFuZCBzYXZlIGNvc3RzLiBVbml2ZXJzYWwgc2NyZWVuaW5nIGJ5IDE0IHdlZWtzIGdlc3RhdGlvbiBhbmQgc2NyZWVuaW5nIHRoZSBpbmZhbnQgYWZ0ZXIgYmlydGggaXMgdGhlIHJlY29tbWVuZGVkIHN0cmF0ZWd5LCB3aXRoIGNvc3Qgc2F2aW5ncyBvZiAkMSwxMjIsNzg3IGFuZCBoZWFsdGggYmVuZWZpdHMgb2YgMzEwIExZRy4gTGltaXRhdGlvbnMgaW5jbHVkZSB0aGUgbGltaXRlZCByZXNlYXJjaCBvbiB0aGUgdmFyaWF0aW9ucyBpbiBzY3JlZW5pbmcgYWNjZXB0YW5jZSBvZiBzY3JlZW5pbmcgYmFzZWQgb24gc3BlY2ltZW4gc2FtcGxlLCByYWNlIGFuZCBlY29ub21pYyBzdGF0dXMuIFRoZSBiZW5lZml0cyBvZiBzY3JlZW5pbmcgYWZ0ZXIgMTQgd2Vla3MgZ2VzdGF0aW9uIGJ1dCBiZWZvcmUgdGhlIG9uc2V0IG9mIGxhYm9yIHdlcmUgYWxzbyBub3QgYWRkcmVzc2VkLiBDT05DTFVTSU9OOiBUaGlzIHN0dWR5IGhpZ2hsaWdodHMgdGhlIGJlbmVmaXRzIG9mIG9mZmVyaW5nIHNjcmVlbmluZyBhdCBkaWZmZXJlbnQgb3Bwb3J0dW5pdGllcyBhbmQgcmVwZWF0IHNjcmVlbmluZyBhbmQgcmFpc2VzIHRoZSBxdWVzdGlvbiBvZiBnZW5lcmFsaXppbmcgdGhlc2UgcmVzdWx0cyB0byBvdGhlciBjb3VudHJpZXMgd2l0aCBzaW1pbGFyIGNoYXJhY3RlcmlzdGljcy4iLCJhdXRob3IiOlt7ImRyb3BwaW5nLXBhcnRpY2xlIjoiIiwiZmFtaWx5IjoiVWRlaCIsImdpdmVuIjoiQiIsIm5vbi1kcm9wcGluZy1wYXJ0aWNsZSI6IiIsInBhcnNlLW5hbWVzIjpmYWxzZSwic3VmZml4IjoiIn0seyJkcm9wcGluZy1wYXJ0aWNsZSI6IiIsImZhbWlseSI6IlVkZWgiLCJnaXZlbiI6IkMiLCJub24tZHJvcHBpbmctcGFydGljbGUiOiIiLCJwYXJzZS1uYW1lcyI6ZmFsc2UsInN1ZmZpeCI6IiJ9LHsiZHJvcHBpbmctcGFydGljbGUiOiIiLCJmYW1pbHkiOiJHcmF2ZXMiLCJnaXZlbiI6Ik4iLCJub24tZHJvcHBpbmctcGFydGljbGUiOiIiLCJwYXJzZS1uYW1lcyI6ZmFsc2UsInN1ZmZpeCI6IiJ9XSwiY29udGFpbmVyLXRpdGxlIjoiQk1DIEluZmVjdGlvdXMgRGlzZWFzZXMiLCJpZCI6ImJmYWI1YzQzLWRmZWMtMzdlYi1iMTQ0LTQyY2QwYjc5OGJlNCIsImlzc3VlZCI6eyJkYXRlLXBhcnRzIjpbWyIyMDA4Il1dfSwicGFnZSI6IjE3NCIsInRpdGxlIjoiUGVyaW5hdGFsIEhJViB0cmFuc21pc3Npb24gYW5kIHRoZSBjb3N0LWVmZmVjdGl2ZW5lc3Mgb2Ygc2NyZWVuaW5nIGF0IDE0IHdlZWtzIGdlc3RhdGlvbiwgYXQgdGhlIG9uc2V0IG9mIGxhYm91ciBhbmQgdGhlIHJhcGlkIHRlc3Rpbmcgb2YgaW5mYW50cyIsInR5cGUiOiJhcnRpY2xlLWpvdXJuYWwiLCJ2b2x1bWUiOiI4In0sInVyaXMiOlsiaHR0cDovL3d3dy5tZW5kZWxleS5jb20vZG9jdW1lbnRzLz91dWlkPTZjZjJiYmJkLTMzMTUtNDEzOC1iYWVmLWNlNzkwNmMwYjUyYiJdLCJpc1RlbXBvcmFyeSI6ZmFsc2UsImxlZ2FjeURlc2t0b3BJZCI6IjZjZjJiYmJkLTMzMTUtNDEzOC1iYWVmLWNlNzkwNmMwYjUyYiJ9LHsiaWQiOiJjN2UyMGMyNC1hYjYzLTNkMWItODZkZi01MWJkZGFjYmJhODkiLCJpdGVtRGF0YSI6eyJQTUlEIjoiMTU1MTc1NTYiLCJhYnN0cmFjdCI6Ik9CSkVDVElWRTogVG8gcGVyZm9ybSBhIGNvc3QtZWZmZWN0aXZlbmVzcyBhbmFseXNpcyBjb21wYXJpbmcgdGhlIGN1cnJlbnQgSXRhbGlhbiBzaXR1YXRpb24gb2Ygbm8gb3JnYW5pemVkIHNjcmVlbmluZyBwcm9ncmFtIGZvciBzdHJ1Y3R1cmFsIGZldGFsIG1hbGZvcm1hdGlvbnMgd2l0aCBhbiBvcmdhbml6ZWQgc2NyZWVuaW5nIG1vZGVsIGludm9sdmluZyBhIHNjYW4gYXQgMTktMjEgd2Vla3Mgb2YgZ2VzdGF0aW9uLiBNRVRIT0RTOiBBc3N1bXB0aW9ucyB3ZXJlIG1hZGUgYWJvdXQgdGhlIG51bWJlciBvZiBwcmVnbmFudCB3b21lbiBleGFtaW5lZCBwZXIgeWVhciwgdGhlIG51bWJlciBvZiB1bHRyYXNvdW5kIGV4YW1pbmF0aW9ucyAoc2NyZWVuaW5nIGFuZCBkaWFnbm9zdGljKSBhbmQgYW1uaW9jZW50ZXNlcywgdGhlIHByZXZhbGVuY2Ugb2YgZmV0YWwgYW5vbWFsaWVzLCB1bHRyYXNvdW5kIHNlbnNpdGl2aXR5IGFuZCBzcGVjaWZpY2l0eSBhbmQgdGhlIHJhdGVzIG9mIHRlcm1pbmF0aW9uIG9mIHByZWduYW5jeSBhbmQgb2YgZmV0YWwgZGVhdGguIFRoZSBjb3N0cyBpbmNsdWRlZCBwcm9jZWR1cmVzIHBlcmZvcm1lZCBkdXJpbmcgYW5kIGFmdGVyIHRoZSBkaWFnbm9zaXMgb2YgbWFsZm9ybWF0aW9ucywgYW5kIHRoZSByZXNvdXJjZXMgcmVxdWlyZWQgdG8gb3JnYW5pemUgdGhlIHByb2dyYW0uIERhdGEgc291cmNlcyB3ZXJlIGEgbGl0ZXJhdHVyZSByZXZpZXcsIGVzdGltYXRlcyBhbmQgbmF0aW9uYWwgdGFyaWZmcy4gQSBzZW5zaXRpdml0eSBhbmFseXNpcyBjb25zaWRlcmVkIHZhcmlhdGlvbnMgaW4gc2NyZWVuaW5nIHRlc3Qgc2Vuc2l0aXZpdHksIG51bWJlciBvZiBwcml2YXRlIHNjYW5zIGFuZCBjb3N0cyBvZiB1bHRyYXNvdW5kLCBmZXRhbCBlY2hvY2FyZGlvZ3JhcGh5LCBhbW5pb2NlbnRlc2lzLCBjYXJlIGZvciBtYWxmb3JtZWQgaW5mYW50cyBhbmQgb3JnYW5pemF0aW9uLiBSRVNVTFRTOiBBbiBvcmdhbml6ZWQgcHJvZ3JhbSB3b3VsZCBpbmNyZWFzZSB0aGUgbnVtYmVyIG9mIGRpYWdub3NlZCBtYWxmb3JtYXRpb25zICgrMTAuNyUpIGFuZCBkZWNyZWFzZSB0aGUgbnVtYmVyIG9mIG1hbGZvcm1lZCBpbmZhbnRzICgtMTkuOSUpLiBJdCB3b3VsZCBhbHNvIGRlY3JlYXNlIHRoZSB0b3RhbCBjb3N0IG9mIHNjcmVlbmluZywgZnJvbSA1MDUgYmlsbGlvbiB0byA0MDAgYmlsbGlvbiBldXJvcyAoLTIwLjclKSwgZGVjcmVhc2UgdGhlIGNvc3QgcGVyIHdvbWFuIGV4YW1pbmVkIGZyb20gOTcxIHRvIDc3MCBldXJvcyAoLTIwLjclKSBhbmQgZGVjcmVhc2UgdGhlIGNvc3QgcGVyIG1hbGZvcm1lZCBmZXR1cyBkaWFnbm9zZWQgZnJvbSA3OSwwODUgdG8gNTYsNjM3IGV1cm9zICgtMjguNCUpLiBDT05DTFVTSU9OUzogSW4gYWxsIHNjZW5hcmlvcyBjb25zaWRlcmVkLCBhbiBvcmdhbml6ZWQgcHJvZ3JhbSB3b3VsZCBsZWFkIHRvIGluY3JlYXNlZCBkZXRlY3Rpb24gb2YgbWFsZm9ybWF0aW9ucyBhdCBsb3dlciBjb3N0LiBGdXJ0aGVyIGNvc3QgYW5hbHlzZXMgc2hvdWxkIHByb3ZpZGUgYSBiZXR0ZXIgcmVwcmVzZW50YXRpb24gb2YgcmVzb3VyY2VzIHVzZWQsIGVzcGVjaWFsbHkgdGhvc2UgcmVsYXRlZCB0byB0aGUgY2FyZSBvZiBtYWxmb3JtZWQgaW5mYW50cywgd2hpbGUgY29zdC1iZW5lZml0IGFzc2Vzc21lbnRzIHNob3VsZCBpbmNsdWRlIGFsbCB0aGUgY29uc2VxdWVuY2VzIG9mIHByZW5hdGFsIGRpYWdub3Npcywgc3VjaCBhcyB0aG9zZSBkZXJpdmluZyBmcm9tIGZhbHNlIHJlc3VsdHMgYW5kIHRob3NlIGZvciBib3RoIHRoZSB3b21hbiBhbmQgc29jaWV0eSwgaW5jbHVkaW5nIGV0aGljYWwgaXNzdWVzLiIsImF1dGhvciI6W3siZHJvcHBpbmctcGFydGljbGUiOiIiLCJmYW1pbHkiOiJWYW5hcmEiLCJnaXZlbiI6IkYiLCJub24tZHJvcHBpbmctcGFydGljbGUiOiIiLCJwYXJzZS1uYW1lcyI6ZmFsc2UsInN1ZmZpeCI6IiJ9LHsiZHJvcHBpbmctcGFydGljbGUiOiIiLCJmYW1pbHkiOiJCZXJnZXJldHRpIiwiZ2l2ZW4iOiJGIiwibm9uLWRyb3BwaW5nLXBhcnRpY2xlIjoiIiwicGFyc2UtbmFtZXMiOmZhbHNlLCJzdWZmaXgiOiIifSx7ImRyb3BwaW5nLXBhcnRpY2xlIjoiIiwiZmFtaWx5IjoiR2FnbGlvdGkiLCJnaXZlbiI6IlAiLCJub24tZHJvcHBpbmctcGFydGljbGUiOiIiLCJwYXJzZS1uYW1lcyI6ZmFsc2UsInN1ZmZpeCI6IiJ9LHsiZHJvcHBpbmctcGFydGljbGUiOiIiLCJmYW1pbHkiOiJUb2Ryb3MiLCJnaXZlbiI6IlQiLCJub24tZHJvcHBpbmctcGFydGljbGUiOiIiLCJwYXJzZS1uYW1lcyI6ZmFsc2UsInN1ZmZpeCI6IiJ9XSwiY29udGFpbmVyLXRpdGxlIjoiVWx0cmFzb3VuZCBpbiBPYnN0ZXRyaWNzIGFuZCBHeW5lY29sb2d5IiwiaWQiOiJjN2UyMGMyNC1hYjYzLTNkMWItODZkZi01MWJkZGFjYmJhODkiLCJpc3N1ZSI6IjYiLCJpc3N1ZWQiOnsiZGF0ZS1wYXJ0cyI6W1siMjAwNCJdXX0sInBhZ2UiOiI2MzMtNjM5IiwidGl0bGUiOiJFY29ub21pYyBldmFsdWF0aW9uIG9mIHVsdHJhc291bmQgc2NyZWVuaW5nIG9wdGlvbnMgZm9yIHN0cnVjdHVyYWwgZmV0YWwgbWFsZm9ybWF0aW9ucyIsInR5cGUiOiJhcnRpY2xlLWpvdXJuYWwiLCJ2b2x1bWUiOiIyNCJ9LCJ1cmlzIjpbImh0dHA6Ly93d3cubWVuZGVsZXkuY29tL2RvY3VtZW50cy8/dXVpZD04M2E5ZTY5Ny0xOWQzLTRkOTItODJkNS05YzQwMDNlYmNlNDIiXSwiaXNUZW1wb3JhcnkiOmZhbHNlLCJsZWdhY3lEZXNrdG9wSWQiOiI4M2E5ZTY5Ny0xOWQzLTRkOTItODJkNS05YzQwMDNlYmNlNDIifSx7ImlkIjoiY2M4MWMyNWEtMjRmZS0zNjQzLWI5OTMtNDI2NGU1ZmQzNDMxIiwiaXRlbURhdGEiOnsiUE1JRCI6IjEwNzI1NDkzIiwiYWJzdHJhY3QiOiJPQkpFQ1RJVkU6IFRvIGNvbXBhcmUgdGhlIGNvc3QgYW5kIGJlbmVmaXRzIG9mIHByZW5hdGFsIGRpYWdub3NpcyBmb3IgRG93biBzeW5kcm9tZSB1c2luZyB0aGUgQnJpdGlzaCBhbmQgQW1lcmljYW4gYXBwcm9hY2hlcy4gTUVUSE9EUzogVGhpcyBjb3N0LWJlbmVmaXQgYW5hbHlzaXMgd2FzIGJhc2VkIG9uIGEgZGVjaXNpb24tYW5hbHl0aWMgYXBwcm9hY2guIFRoZSBCcml0aXNoIHN0cmF0ZWd5IGluY2x1ZGVkIHNjcmVlbmluZyBieSBhIGZpcnN0LXRyaW1lc3RlciB1bHRyYXNvdW5kIGF0IDEwLTE0IHdlZWtzIGZvciBudWNoYWwgdHJhbnNsdWNlbmN5IHRoaWNrbmVzcywgYW5kIHRoZSBBbWVyaWNhbiBzdHJhdGVneSBpbmNsdWRlZCBvbmx5IHNlY29uZC10cmltZXN0ZXIgc2NyZWVuaW5nIGJ5IHVzaW5nIG1hdGVybmFsIGFnZSBhbmQgbWF0ZXJuYWwgc2VydW0gc2NyZWVuaW5nLiBUaGUga2V5IHByb2JhYmlsaXRpZXMgb2YgdGhlIGRlY2lzaW9uLXRyZWUgYW5hbHlzaXMgYW5kIGFsbCBjb3N0IGVzdGltYXRlcyB3ZXJlIGJhc2VkIG9uIEFtZXJpY2FuIHN0YW5kYXJkcy4gVGhlIGJlc3Qgc2NlbmFyaW8gb2YgdGhlIEJyaXRpc2ggc3RyYXRlZ3kgYXNzdW1lZCB1bHRyYXNvdW5kIG51Y2hhbCB0cmFuc2x1Y2VuY3kgdGhpY2tuZXNzIHNlbnNpdGl2aXR5IChmb3IgZGV0ZWN0aW5nIERvd24gc3luZHJvbWUpIG9mIDgwJSBhbmQgYSBmYWxzZS1wb3NpdGl2ZSByYXRlIG9mIDUlIGFuZCB0aGUgd29yc3Qgc2NlbmFyaW8gYXNzdW1lZCBhIHNlbnNpdGl2aXR5IG9mIDUwJSBhbmQgYSBmYWxzZS1wb3NpdGl2ZSByYXRlIG9mIDEwJS4gVGhlIHJlc3VsdHMgd2VyZSBleHByZXNzZWQgaW4gYW5udWFsIGNvc3RzIGJhc2VkIG9uIGFwcHJveGltYXRlbHkgNCBtaWxsaW9uIGJpcnRocyBwZXIgeWVhciBpbiB0aGUgVW5pdGVkIFN0YXRlcy4gUkVTVUxUUzogQXMgY29tcGFyZWQgd2l0aCBkby1ub3RoaW5nLCB0aGUgQW1lcmljYW4gc3RyYXRlZ3kgd2FzIGZvdW5kIHRvIGFsbG93IHNhdmluZ3Mgb2YgYXBwcm94aW1hdGVseSAkOTYgbWlsbGlvbiBwZXIgeWVhciBhbmQgdGhlIGJlc3Qgc2NlbmFyaW8gZm9yIHRoZSBCcml0aXNoIHN0cmF0ZWd5IHdhcyBzYXZpbmdzIG9mIGFwcHJveGltYXRlbHkgJDUgbWlsbGlvbiBwZXIgeWVhci4gVGhlIGZpbmFuY2lhbCBjb3N0cyBvZiB0aGUgQnJpdGlzaCBhbmQgQW1lcmljYW4gc3RyYXRlZ2llcyB3b3VsZCBiZSBjb21wYXJhYmxlIG9ubHkgaWYgdGhlIGZpcnN0LXRyaW1lc3RlciB1bHRyYXNvdW5kIGhhZCBhIHNlbnNpdGl2aXR5IG9mIDgwJSBhbmQgYSBmYWxzZS1wb3NpdGl2ZSByYXRlIG9mIDUlIGluIGRldGVjdGluZyBEb3duIHN5bmRyb21lLiBDT05DTFVTSU9OOiBUaGUgQnJpdGlzaCBzdHJhdGVneSBkb2VzIG5vdCBhcHBlYXIgdG8gYmUgZWNvbm9taWNhbGx5IGJlbmVmaWNpYWwgaW4gdGhlIFVuaXRlZCBTdGF0ZXMgZXZlbiB1bmRlciB0aGUgbW9zdCBpZGVhbCBzY2VuYXJpb3Mgb2YgdWx0cmFzb3VuZCBhY2N1cmFjeS4iLCJhdXRob3IiOlt7ImRyb3BwaW5nLXBhcnRpY2xlIjoiIiwiZmFtaWx5IjoiVmludHppbGVvcyIsImdpdmVuIjoiQSBNIiwibm9uLWRyb3BwaW5nLXBhcnRpY2xlIjoiIiwicGFyc2UtbmFtZXMiOmZhbHNlLCJzdWZmaXgiOiIifSx7ImRyb3BwaW5nLXBhcnRpY2xlIjoiViIsImZhbWlseSI6IkFuYW50aCIsImdpdmVuIjoiQyIsIm5vbi1kcm9wcGluZy1wYXJ0aWNsZSI6IiIsInBhcnNlLW5hbWVzIjpmYWxzZSwic3VmZml4IjoiIn0seyJkcm9wcGluZy1wYXJ0aWNsZSI6IiIsImZhbWlseSI6IlNtdWxpYW4iLCJnaXZlbiI6IkogQyIsIm5vbi1kcm9wcGluZy1wYXJ0aWNsZSI6IiIsInBhcnNlLW5hbWVzIjpmYWxzZSwic3VmZml4IjoiIn0seyJkcm9wcGluZy1wYXJ0aWNsZSI6IiIsImZhbWlseSI6IkRheS1TYWx2YXRvcmUiLCJnaXZlbiI6IkQgTCIsIm5vbi1kcm9wcGluZy1wYXJ0aWNsZSI6IiIsInBhcnNlLW5hbWVzIjpmYWxzZSwic3VmZml4IjoiIn0seyJkcm9wcGluZy1wYXJ0aWNsZSI6IiIsImZhbWlseSI6IkJlYXpvZ2xvdSIsImdpdmVuIjoiVCIsIm5vbi1kcm9wcGluZy1wYXJ0aWNsZSI6IiIsInBhcnNlLW5hbWVzIjpmYWxzZSwic3VmZml4IjoiIn0seyJkcm9wcGluZy1wYXJ0aWNsZSI6IiIsImZhbWlseSI6IktudXBwZWwiLCJnaXZlbiI6IlIgQSIsIm5vbi1kcm9wcGluZy1wYXJ0aWNsZSI6IiIsInBhcnNlLW5hbWVzIjpmYWxzZSwic3VmZml4IjoiIn1dLCJjb250YWluZXItdGl0bGUiOiJPYnN0ZXRyaWNzIGFuZCBHeW5lY29sb2d5IiwiaWQiOiJjYzgxYzI1YS0yNGZlLTM2NDMtYjk5My00MjY0ZTVmZDM0MzEiLCJpc3N1ZSI6IjQiLCJpc3N1ZWQiOnsiZGF0ZS1wYXJ0cyI6W1siMjAwMCJdXX0sIm5vdGUiOiJNYXkgRWUgUG5nICgyMDIwLTA1LTE0IDIxOjI2OjUzKShTY3JlZW4pOiAmcXVvdDtzY3JlZW5pbmcmcXVvdDsgYW5kICZxdW90O2RpYWdub3NpcyZxdW90OyB1c2VkIGludGVyY2hhbmdlYWJseTsiLCJwYWdlIjoiNTc3LTU4MyIsInRpdGxlIjoiQ29zdC1iZW5lZml0IGFuYWx5c2lzIG9mIHByZW5hdGFsIGRpYWdub3NpcyBmb3IgRG93biBzeW5kcm9tZSB1c2luZyB0aGUgQnJpdGlzaCBvciB0aGUgQW1lcmljYW4gYXBwcm9hY2giLCJ0eXBlIjoiYXJ0aWNsZS1qb3VybmFsIiwidm9sdW1lIjoiOTUifSwidXJpcyI6WyJodHRwOi8vd3d3Lm1lbmRlbGV5LmNvbS9kb2N1bWVudHMvP3V1aWQ9YWFlZWFkNGMtZTA3Yi00Y2Q0LWEyMDAtNTIwZTMyMThlZGQwIl0sImlzVGVtcG9yYXJ5IjpmYWxzZSwibGVnYWN5RGVza3RvcElkIjoiYWFlZWFkNGMtZTA3Yi00Y2Q0LWEyMDAtNTIwZTMyMThlZGQwIn0seyJpZCI6ImFkODM2ZDBkLTIwMmItMzBjMC1hN2NkLTdlNmYzOWFmY2RlZiIsIml0ZW1EYXRhIjp7IlBNSUQiOiIzMjAwODk3NCIsImFic3RyYWN0IjoiT0JKRUNUSVZFOiBUaGUgY29zdCBlZmZlY3RpdmVuZXNzIG9mIG5vbmludmFzaXZlIHByZW5hdGFsIHRlc3RpbmcgKE5JUFQpIGhhcyBiZWVuIGVzdGFibGlzaGVkIGZvciBoaWdoLXJpc2sgcHJlZ25hbmNpZXMgYnV0IHJlbWFpbnMgdW5jbGVhciBmb3IgcHJlZ25hbmNpZXMgYXQgb3RoZXIgcmlzayBsZXZlbHMuIFRoZSBhaW0gd2FzIHRvIGFzc2VzcyB0aGUgY29zdCBlZmZlY3RpdmVuZXNzIG9mIE5JUFQgaW4gYXZlcmFnZS1yaXNrIHByZWduYW5jaWVzIGZyb20gdGhlIHBlcnNwZWN0aXZlIG9mIGEgcHJvdmluY2lhbCBwdWJsaWMgcGF5ZXIgaW4gQ2FuYWRhLiBNRVRIT0RTOiBBIG1vZGVsIHdhcyBkZXZlbG9wZWQgdG8gY29tcGFyZSB0cmFkaXRpb25hbCBwcmVuYXRhbCBzY3JlZW5pbmcgKFRQUyksIE5JUFQgYXMgYSBzZWNvbmQtdGllciB0ZXN0IChwZXJmb3JtZWQgb25seSBhZnRlciBhIHBvc2l0aXZlIFRQUyByZXN1bHQpLCBhbmQgTklQVCBhcyBhIGZpcnN0LXRpZXIgdGVzdCAocGVyZm9ybWVkIGluc3RlYWQgb2YgVFBTKSBmb3IgdHJpc29taWVzIDIxLCAxOCwgYW5kIDEzOyBzZXggY2hyb21vc29tZSBhbmV1cGxvaWRpZXM7IGFuZCBtaWNyb2RlbGV0aW9ucyBpbiBhIGh5cG90aGV0aWNhbCBhbm51YWwgcG9wdWxhdGlvbiBjb2hvcnQgb2YgYXZlcmFnZS1yaXNrIHByZWduYW5jaWVzICgxNDIgMDAwIHRvIDE0OCwwMDApIGluIE9udGFyaW8sIENhbmFkYS4gQSBwcm9iYWJpbGlzdGljIGFuYWx5c2lzIHdhcyBjb25kdWN0ZWQgd2l0aCA1MDAwIHJlcGV0aXRpb25zLiBSRVNVTFRTOiBDb21wYXJlZCB3aXRoIFRQUywgTklQVCBhcyBhIHNlY29uZC10aWVyIHRlc3QgZGV0ZWN0ZWQgbW9yZSBhZmZlY3RlZCBmZXR1c2VzIHdpdGggdHJpc29taWVzIDIxLCAxOCwgYW5kIDEzICgxODggdnMuIDE1OCksIHN1YnN0YW50aWFsbHkgcmVkdWNlZCB0aGUgbnVtYmVyIG9mIGRpYWdub3N0aWMgdGVzdHMgKGkuZS4sIGNob3Jpb25pYyB2aWxsdXMgc2FtcGxpbmcgYW5kIGFtbmlvY2VudGVzaXMpIHBlcmZvcm1lZCAoNjYwIHZzLiAzMTA3KSwgYW5kIHJlZHVjZWQgdGhlIGNvc3Qgb2YgcHJlbmF0YWwgc2NyZWVuaW5nICgkMjYuNyBtaWxsaW9uIHZzLiAkMjcuNiBtaWxsaW9uKSBhbm51YWxseS4gQ29tcGFyZWQgd2l0aCBzZWNvbmQtdGllciBOSVBULCBmaXJzdC10aWVyIE5JUFQgZGV0ZWN0ZWQgYW4gYWRkaXRpb25hbCA4MCBjYXNlcyBvZiB0cmlzb21pZXMgMjEsIDE4LCBhbmQgMTMgYXQgYW4gYWRkaXRpb25hbCBjb3N0IG9mICQzMyBtaWxsaW9uLiBUaGUgaW5jcmVtZW50YWwgY29zdCBwZXIgYWRkaXRpb25hbCBhZmZlY3RlZCBmZXR1cyBkZXRlY3RlZCB3YXMgJDQxMiA0MTEuIEV4dGVuZGluZyBmaXJzdC10aWVyIE5JUFQgdG8gaW5jbHVkZSB0ZXN0aW5nIGZvciBzZXggY2hyb21vc29tZSBhbmV1cGxvaWRpZXMgYW5kIDIycTExLjIgZGVsZXRpb24gd291bGQgaW5jcmVhc2UgdGhlIHRvdGFsIHNjcmVlbmluZyBjb3N0LiBDT05DTFVTSU9OUzogTklQVCBhcyBhIHNlY29uZC10aWVyIHRlc3QgaXMgY29zdC1zYXZpbmcgY29tcGFyZWQgd2l0aCBUUFMgYWxvbmUuIENvbXBhcmVkIHdpdGggc2Vjb25kLXRpZXIgTklQVCwgZmlyc3QtdGllciBOSVBUIGRldGVjdHMgbW9yZSBjYXNlcyBvZiBjaHJvbW9zb21hbCBhbm9tYWxpZXMgYnV0IGF0IGEgc3Vic3RhbnRpYWxseSBoaWdoZXIgY29zdC4iLCJhdXRob3IiOlt7ImRyb3BwaW5nLXBhcnRpY2xlIjoiIiwiZmFtaWx5IjoiWGllIiwiZ2l2ZW4iOiJYIiwibm9uLWRyb3BwaW5nLXBhcnRpY2xlIjoiIiwicGFyc2UtbmFtZXMiOmZhbHNlLCJzdWZmaXgiOiIifSx7ImRyb3BwaW5nLXBhcnRpY2xlIjoiIiwiZmFtaWx5IjoiV2FuZyIsImdpdmVuIjoiTSIsIm5vbi1kcm9wcGluZy1wYXJ0aWNsZSI6IiIsInBhcnNlLW5hbWVzIjpmYWxzZSwic3VmZml4IjoiIn0seyJkcm9wcGluZy1wYXJ0aWNsZSI6IiIsImZhbWlseSI6IkdvaCIsImdpdmVuIjoiRSBTIiwibm9uLWRyb3BwaW5nLXBhcnRpY2xlIjoiIiwicGFyc2UtbmFtZXMiOmZhbHNlLCJzdWZmaXgiOiIifSx7ImRyb3BwaW5nLXBhcnRpY2xlIjoiIiwiZmFtaWx5IjoiVW5nYXIiLCJnaXZlbiI6IlcgSiIsIm5vbi1kcm9wcGluZy1wYXJ0aWNsZSI6IiIsInBhcnNlLW5hbWVzIjpmYWxzZSwic3VmZml4IjoiIn0seyJkcm9wcGluZy1wYXJ0aWNsZSI6IiIsImZhbWlseSI6IkxpdHRsZSIsImdpdmVuIjoiSiIsIm5vbi1kcm9wcGluZy1wYXJ0aWNsZSI6IiIsInBhcnNlLW5hbWVzIjpmYWxzZSwic3VmZml4IjoiIn0seyJkcm9wcGluZy1wYXJ0aWNsZSI6IiIsImZhbWlseSI6IkNhcnJvbGwiLCJnaXZlbiI6IkogQyIsIm5vbi1kcm9wcGluZy1wYXJ0aWNsZSI6IiIsInBhcnNlLW5hbWVzIjpmYWxzZSwic3VmZml4IjoiIn0seyJkcm9wcGluZy1wYXJ0aWNsZSI6IiIsImZhbWlseSI6Ik9rdW4iLCJnaXZlbiI6Ik4iLCJub24tZHJvcHBpbmctcGFydGljbGUiOiIiLCJwYXJzZS1uYW1lcyI6ZmFsc2UsInN1ZmZpeCI6IiJ9LHsiZHJvcHBpbmctcGFydGljbGUiOiIiLCJmYW1pbHkiOiJIdWFuZyIsImdpdmVuIjoiVCIsIm5vbi1kcm9wcGluZy1wYXJ0aWNsZSI6IiIsInBhcnNlLW5hbWVzIjpmYWxzZSwic3VmZml4IjoiIn0seyJkcm9wcGluZy1wYXJ0aWNsZSI6IiIsImZhbWlseSI6IlJvdXNzZWF1IiwiZ2l2ZW4iOiJGIiwibm9uLWRyb3BwaW5nLXBhcnRpY2xlIjoiIiwicGFyc2UtbmFtZXMiOmZhbHNlLCJzdWZmaXgiOiIifSx7ImRyb3BwaW5nLXBhcnRpY2xlIjoiIiwiZmFtaWx5IjoiRG91Z2FuIiwiZ2l2ZW4iOiJTIEQiLCJub24tZHJvcHBpbmctcGFydGljbGUiOiIiLCJwYXJzZS1uYW1lcyI6ZmFsc2UsInN1ZmZpeCI6IiJ9LHsiZHJvcHBpbmctcGFydGljbGUiOiIiLCJmYW1pbHkiOiJUdSIsImdpdmVuIjoiSCBBIiwibm9uLWRyb3BwaW5nLXBhcnRpY2xlIjoiIiwicGFyc2UtbmFtZXMiOmZhbHNlLCJzdWZmaXgiOiIifSx7ImRyb3BwaW5nLXBhcnRpY2xlIjoiIiwiZmFtaWx5IjoiSGlnZ2lucyIsImdpdmVuIjoiQyIsIm5vbi1kcm9wcGluZy1wYXJ0aWNsZSI6IiIsInBhcnNlLW5hbWVzIjpmYWxzZSwic3VmZml4IjoiIn0seyJkcm9wcGluZy1wYXJ0aWNsZSI6IiIsImZhbWlseSI6IkhvbHVib3dpY2giLCJnaXZlbiI6IkMiLCJub24tZHJvcHBpbmctcGFydGljbGUiOiIiLCJwYXJzZS1uYW1lcyI6ZmFsc2UsInN1ZmZpeCI6IiJ9LHsiZHJvcHBpbmctcGFydGljbGUiOiIiLCJmYW1pbHkiOiJTaWtpY2giLCJnaXZlbiI6Ik4iLCJub24tZHJvcHBpbmctcGFydGljbGUiOiIiLCJwYXJzZS1uYW1lcyI6ZmFsc2UsInN1ZmZpeCI6IiJ9LHsiZHJvcHBpbmctcGFydGljbGUiOiIiLCJmYW1pbHkiOiJEaGFsbGEiLCJnaXZlbiI6IkkgQSIsIm5vbi1kcm9wcGluZy1wYXJ0aWNsZSI6IiIsInBhcnNlLW5hbWVzIjpmYWxzZSwic3VmZml4IjoiIn0seyJkcm9wcGluZy1wYXJ0aWNsZSI6IiIsImZhbWlseSI6Ik5nIiwiZ2l2ZW4iOiJWIiwibm9uLWRyb3BwaW5nLXBhcnRpY2xlIjoiIiwicGFyc2UtbmFtZXMiOmZhbHNlLCJzdWZmaXgiOiIifV0sImNvbnRhaW5lci10aXRsZSI6IkpvdXJuYWwgb2YgT2JzdGV0cmljcyBhbmQgR3luYWVjb2xvZ3kgQ2FuYWRhIiwiaWQiOiJhZDgzNmQwZC0yMDJiLTMwYzAtYTdjZC03ZTZmMzlhZmNkZWYiLCJpc3N1ZWQiOnsiZGF0ZS1wYXJ0cyI6W1siMjAyMCJdXX0sInBhZ2UiOiIzMSIsInRpdGxlIjoiTm9uaW52YXNpdmUgUHJlbmF0YWwgVGVzdGluZyBmb3IgVHJpc29taWVzIDIxLCAxOCwgYW5kIDEzLCBTZXggQ2hyb21vc29tZSBBbmV1cGxvaWRpZXMsIGFuZCBNaWNyb2RlbGV0aW9ucyBpbiBBdmVyYWdlLVJpc2sgUHJlZ25hbmNpZXM6IEEgQ29zdC1FZmZlY3RpdmVuZXNzIEFuYWx5c2lzIiwidHlwZSI6ImFydGljbGUtam91cm5hbCIsInZvbHVtZSI6IjMxIn0sInVyaXMiOlsiaHR0cDovL3d3dy5tZW5kZWxleS5jb20vZG9jdW1lbnRzLz91dWlkPWRlZGI4YzIyLWMyYTYtNDJiNi04YjgzLTZlN2RhNzBiZTI5ZSJdLCJpc1RlbXBvcmFyeSI6ZmFsc2UsImxlZ2FjeURlc2t0b3BJZCI6ImRlZGI4YzIyLWMyYTYtNDJiNi04YjgzLTZlN2RhNzBiZTI5ZSJ9LHsiaWQiOiJiNjBhODQ2My01YzJhLTM3NzMtODcyYi05YTFiMWRjOTA5MGMiLCJpdGVtRGF0YSI6eyJET0kiOiIxMC4xMDAyL2hlYy42NTIiLCJJU0JOIjoiMTA1Ny05MjMwIChQcmludCkgMTA1Ny05MjMwIChMaW5raW5nKSIsIlBNSUQiOiIxMjAwNzE2MiIsImFic3RyYWN0IjoiQ3lzdGljIGZpYnJvc2lzIChDRikgaXMgdGhlIG1vc3QgY29tbW9uIGxpZmUtc2hvcnRlbmluZyBnZW5ldGljYWxseSB0cmFuc21pdHRlZCBkaXNlYXNlIGluIERlbm1hcmsgd2l0aCBhIGJpcnRoIHByZXZhbGVuY2Ugb2YgMSBpbiA0NzAwLCByZXN1bHRpbmcgaW4gMTItMTUgbmV3IGNhc2VzIG9mIGN5c3RpYyBmaWJyb3NlcyBhbm51YWxseS4gVGhlIGFpbSBvZiB0aGlzIHN0dWR5IGlzIHRvIGRpc2Nsb3NlIHRoZSBzb2NpZXRhbCByZXNvdXJjZSBpbXBsaWNhdGlvbnMgb2YgaW50cm9kdWNpbmcgYSBwb3B1bGF0aW9uIHdpZGUgcHJlbmF0YWwgc2NyZWVuaW5nIHByb2dyYW1tZSBmb3IgY3lzdGljIGZpYnJvc2lzIGluIERlbm1hcmsuIFRoZSBwcmVzZW50IGFuYWx5c2lzIGlzIGxpbWl0ZWQgdG8gdGhlIG1vbmV0YXJ5IGNvbnNlcXVlbmNlcyBvZiBpbnRyb2R1Y2luZyBhIHNjcmVlbmluZyBwcm9ncmFtbWUsIHdoZXJlIGNvc3RzIG9mIHNjcmVlbmluZyBhcmUgY29tcGFyZWQgdG8gdGhlIHBvdGVudGlhbCBiZW5lZml0cyBtZWFzdXJlZCBpbiBjb3N0IHNhdmluZ3MgaW52b2x2ZWQgaWYgYmlydGhzIG9mIENGIHBhdGllbnRzIGFyZSBhdm9pZGVkLiBTY3JlZW5pbmcgY29zdHMgaW4gYSBEYW5pc2ggc2V0dGluZyB3ZXJlIGVzdGltYXRlZCBhdCBES0sgMiA3NzEgMjYyICggcG91bmQgc3RlcmxpbmdzIDIzMSA0MzgpIHBlciBhYm9ydGVkIGFmZmVjdGVkIGZldHVzIGluIHRoZSBmaXJzdCBzY3JlZW5pbmcgcm91bmQsIHN0YWJpbGlzaW5nIGF0IERLSyAxIDg2NCA1OTQgKCBwb3VuZCBzdGVybGluZ3MgMTU1IDM4MykgcGVyIGFib3J0ZWQgYWZmZWN0ZWQgZmV0dXMgYXQgc3Vic2VxdWVudCBzY3JlZW5pbmcgcm91bmRzLiBDb21wYXJpbmcgdGhpcyBmaWd1cmUgd2l0aCB0aGUgZXN0aW1hdGVkIGJlbmVmaXRzIG9mIGF2b2lkaW5nIGEgQ0YgY2FzZSAoREtLIDIuMS00LjQgbWlsbGlvbjsgcG91bmQgc3RlcmxpbmdzIDE3NSAwMDAtMzY2IDY2Nykgc3VnZ2VzdHMgdGhhdCBpbnRyb2R1Y2luZyBhIHNjcmVlbmluZyBwcm9ncmFtbWUgZm9yIGN5c3RpYyBmaWJyb3NpcyB3aWxsIGJlIG5ldCBjb3N0IHNhdmluZyBpcnJlc3BlY3RpdmUgb2YgdGhlIHBlcnNwZWN0aXZlIG9mIHRoZSBhbmFseXNpcywgYXNzdW1wdGlvbnMgb24gcmVwbGFjZW1lbnQgY2hpbGRyZW4gYW5kIG1ldGhvZCBvZiBlc3RpbWF0aW5nIGxvbmctdGVybSBwcm9kdWN0aW9uIGdhaW5zL2xvc3Nlcy4iLCJhdXRob3IiOlt7ImRyb3BwaW5nLXBhcnRpY2xlIjoiIiwiZmFtaWx5IjoiTmllbHNlbiIsImdpdmVuIjoiUiIsIm5vbi1kcm9wcGluZy1wYXJ0aWNsZSI6IiIsInBhcnNlLW5hbWVzIjpmYWxzZSwic3VmZml4IjoiIn0seyJkcm9wcGluZy1wYXJ0aWNsZSI6IiIsImZhbWlseSI6Ikd5cmQtSGFuc2VuIiwiZ2l2ZW4iOiJEIiwibm9uLWRyb3BwaW5nLXBhcnRpY2xlIjoiIiwicGFyc2UtbmFtZXMiOmZhbHNlLCJzdWZmaXgiOiIifV0sImNvbnRhaW5lci10aXRsZSI6IkhlYWx0aCBFY29ubm9taWNzIiwiZWRpdGlvbiI6IjIwMDIvMDUvMTUiLCJpZCI6ImI2MGE4NDYzLTVjMmEtMzc3My04NzJiLTlhMWIxZGM5MDkwYyIsImlzc3VlIjoiNCIsImlzc3VlZCI6eyJkYXRlLXBhcnRzIjpbWyIyMDAyIl1dfSwibm90ZSI6Ik5pZWxzZW4sIFJhbmRpXG5HeXJkLUhhbnNlbiwgRG9ydGVcbmVuZ1xuRW5nbGFuZFxuSGVhbHRoIEVjb24uIDIwMDIgSnVuOzExKDQpOjI4NS05OS4gZG9pOiAxMC4xMDAyL2hlYy42NTIuIiwicGFnZSI6IjI4NS0yOTkiLCJ0aXRsZSI6IlByZW5hdGFsIHNjcmVlbmluZyBmb3IgY3lzdGljIGZpYnJvc2lzOiBhbiBlY29ub21pYyBhbmFseXNpcyIsInR5cGUiOiJhcnRpY2xlLWpvdXJuYWwiLCJ2b2x1bWUiOiIxMSJ9LCJ1cmlzIjpbImh0dHA6Ly93d3cubWVuZGVsZXkuY29tL2RvY3VtZW50cy8/dXVpZD0zODNkNTk5OC1mZTc5LTRmZDUtYmFmMC0xN2JhNDFiMmE0MDQiXSwiaXNUZW1wb3JhcnkiOmZhbHNlLCJsZWdhY3lEZXNrdG9wSWQiOiIzODNkNTk5OC1mZTc5LTRmZDUtYmFmMC0xN2JhNDFiMmE0MDQifSx7ImlkIjoiYjA0ZDk4NzQtMjhhNi0zMGM4LWI1OWEtOTBlYzI0YjczN2VjIiwiaXRlbURhdGEiOnsiVVJMIjoiaHR0cHM6Ly93d3cxLmhlYWx0aC5nb3YuYXUvaW50ZXJuZXQvbXNhYy9wdWJsaXNoaW5nLm5zZi9Db250ZW50L0Q1NEMxMTYyN0ZFQTk3ODVDQTI1ODAxMDAwMTIzQkRDLyRGaWxlLzEyMTYtTVNBQy1DQS1DRlRSLnBkZiUwQSIsImFjY2Vzc2VkIjp7ImRhdGUtcGFydHMiOltbIjIwMjEiLCIyIiwiMjAiXV19LCJhdXRob3IiOlt7ImRyb3BwaW5nLXBhcnRpY2xlIjoiIiwiZmFtaWx5IjoiS2Vzc2VscyIsImdpdmVuIjoiU0pNIiwibm9uLWRyb3BwaW5nLXBhcnRpY2xlIjoiIiwicGFyc2UtbmFtZXMiOmZhbHNlLCJzdWZmaXgiOiIifSx7ImRyb3BwaW5nLXBhcnRpY2xlIjoiIiwiZmFtaWx5IjoiTW9yb25hIiwiZ2l2ZW4iOiJKSyIsIm5vbi1kcm9wcGluZy1wYXJ0aWNsZSI6IiIsInBhcnNlLW5hbWVzIjpmYWxzZSwic3VmZml4IjoiIn0seyJkcm9wcGluZy1wYXJ0aWNsZSI6IiIsImZhbWlseSI6Ik1pdHRhbCIsImdpdmVuIjoiUiIsIm5vbi1kcm9wcGluZy1wYXJ0aWNsZSI6IiIsInBhcnNlLW5hbWVzIjpmYWxzZSwic3VmZml4IjoiIn0seyJkcm9wcGluZy1wYXJ0aWNsZSI6IiIsImZhbWlseSI6IlZvZ2FuIiwiZ2l2ZW4iOiJBIiwibm9uLWRyb3BwaW5nLXBhcnRpY2xlIjoiIiwicGFyc2UtbmFtZXMiOmZhbHNlLCJzdWZmaXgiOiIifSx7ImRyb3BwaW5nLXBhcnRpY2xlIjoiIiwiZmFtaWx5IjoiTmV3dG9uIiwiZ2l2ZW4iOiJTIiwibm9uLWRyb3BwaW5nLXBhcnRpY2xlIjoiIiwicGFyc2UtbmFtZXMiOmZhbHNlLCJzdWZmaXgiOiIifSx7ImRyb3BwaW5nLXBhcnRpY2xlIjoiIiwiZmFtaWx5IjoiU2NodWJlcnQiLCJnaXZlbiI6IkMiLCJub24tZHJvcHBpbmctcGFydGljbGUiOiIiLCJwYXJzZS1uYW1lcyI6ZmFsc2UsInN1ZmZpeCI6IiJ9LHsiZHJvcHBpbmctcGFydGljbGUiOiIiLCJmYW1pbHkiOiJNZXJsaW4iLCJnaXZlbiI6IlQiLCJub24tZHJvcHBpbmctcGFydGljbGUiOiIiLCJwYXJzZS1uYW1lcyI6ZmFsc2UsInN1ZmZpeCI6IiJ9XSwiaWQiOiJiMDRkOTg3NC0yOGE2LTMwYzgtYjU5YS05MGVjMjRiNzM3ZWMiLCJpc3N1ZWQiOnsiZGF0ZS1wYXJ0cyI6W1siMjAxNSJdXX0sInRpdGxlIjoiVGVzdGluZyBmb3IgaGVyZWRpdGFyeSBtdXRhdGlvbnMgaW4gdGhlIGN5c3RpYyBmaWJyb3NpcyB0cmFuc21lbWJyYW5lIGNvbmR1Y3RhbmNlIHJlZ3VsYXRvciAoQ0ZUUikgZ2VuZSIsInR5cGUiOiJ3ZWJwYWdlIn0sInVyaXMiOlsiaHR0cDovL3d3dy5tZW5kZWxleS5jb20vZG9jdW1lbnRzLz91dWlkPTQ0MmYzYjhiLTQ4ZGQtNDkyOC1hMjBhLTUxODg2NzQ3YWVjNSJdLCJpc1RlbXBvcmFyeSI6ZmFsc2UsImxlZ2FjeURlc2t0b3BJZCI6IjQ0MmYzYjhiLTQ4ZGQtNDkyOC1hMjBhLTUxODg2NzQ3YWVjNSJ9XSwicHJvcGVydGllcyI6eyJub3RlSW5kZXgiOjB9LCJpc0VkaXRlZCI6ZmFsc2UsIm1hbnVhbE92ZXJyaWRlIjp7ImNpdGVwcm9jVGV4dCI6IjM4MuKAkzQwOCIsImlzTWFudWFsbHlPdmVycmlkZGVuIjpmYWxzZSwibWFudWFsT3ZlcnJpZGVUZXh0IjoiIn19"/>
              <w:id w:val="-521777587"/>
              <w:placeholder>
                <w:docPart w:val="DefaultPlaceholder_-1854013440"/>
              </w:placeholder>
            </w:sdtPr>
            <w:sdtEndPr/>
            <w:sdtContent>
              <w:p w14:paraId="7253BD83" w14:textId="2081A520" w:rsidR="001B2A1F" w:rsidRPr="00831A83" w:rsidRDefault="00B26423" w:rsidP="00831A83">
                <w:pPr>
                  <w:rPr>
                    <w:rFonts w:ascii="Arial" w:hAnsi="Arial" w:cs="Arial"/>
                    <w:sz w:val="18"/>
                    <w:szCs w:val="18"/>
                  </w:rPr>
                </w:pPr>
                <w:r w:rsidRPr="00831A83">
                  <w:rPr>
                    <w:rFonts w:ascii="Arial" w:hAnsi="Arial" w:cs="Arial"/>
                    <w:color w:val="000000"/>
                    <w:sz w:val="18"/>
                    <w:szCs w:val="18"/>
                  </w:rPr>
                  <w:t>382–408</w:t>
                </w:r>
              </w:p>
            </w:sdtContent>
          </w:sdt>
        </w:tc>
        <w:tc>
          <w:tcPr>
            <w:tcW w:w="1490" w:type="dxa"/>
          </w:tcPr>
          <w:p w14:paraId="119A4D58"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54C7C208" w14:textId="77777777" w:rsidTr="001B2A1F">
        <w:trPr>
          <w:trHeight w:val="680"/>
        </w:trPr>
        <w:tc>
          <w:tcPr>
            <w:tcW w:w="861" w:type="dxa"/>
          </w:tcPr>
          <w:p w14:paraId="7B031569"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40595A5A"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3EEBF641" w14:textId="77777777" w:rsidR="001B2A1F" w:rsidRPr="00831A83" w:rsidRDefault="001B2A1F" w:rsidP="00831A83">
            <w:pPr>
              <w:rPr>
                <w:rFonts w:ascii="Arial" w:hAnsi="Arial" w:cs="Arial"/>
                <w:sz w:val="18"/>
                <w:szCs w:val="18"/>
              </w:rPr>
            </w:pPr>
            <w:r w:rsidRPr="00831A83">
              <w:rPr>
                <w:rFonts w:ascii="Arial" w:hAnsi="Arial" w:cs="Arial"/>
                <w:sz w:val="18"/>
                <w:szCs w:val="18"/>
              </w:rPr>
              <w:t>cases diagnosed at screening</w:t>
            </w:r>
          </w:p>
        </w:tc>
        <w:tc>
          <w:tcPr>
            <w:tcW w:w="2552" w:type="dxa"/>
          </w:tcPr>
          <w:p w14:paraId="7D52E0FE" w14:textId="77777777" w:rsidR="001B2A1F" w:rsidRPr="00831A83" w:rsidRDefault="001B2A1F" w:rsidP="00831A83">
            <w:pPr>
              <w:rPr>
                <w:rFonts w:ascii="Arial" w:hAnsi="Arial" w:cs="Arial"/>
                <w:sz w:val="18"/>
                <w:szCs w:val="18"/>
              </w:rPr>
            </w:pPr>
          </w:p>
        </w:tc>
        <w:tc>
          <w:tcPr>
            <w:tcW w:w="1506" w:type="dxa"/>
          </w:tcPr>
          <w:p w14:paraId="6F8E781E" w14:textId="77777777" w:rsidR="001B2A1F" w:rsidRPr="00831A83" w:rsidRDefault="001B2A1F" w:rsidP="00831A83">
            <w:pPr>
              <w:rPr>
                <w:rFonts w:ascii="Arial" w:hAnsi="Arial" w:cs="Arial"/>
                <w:sz w:val="18"/>
                <w:szCs w:val="18"/>
              </w:rPr>
            </w:pPr>
          </w:p>
        </w:tc>
        <w:tc>
          <w:tcPr>
            <w:tcW w:w="1183" w:type="dxa"/>
          </w:tcPr>
          <w:p w14:paraId="47A2FCE0"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MmRhOTcyNTMtNzg1YS00NTY4LTkwYjQtOTBjNWMyYzIyNWNkIiwiY2l0YXRpb25JdGVtcyI6W3siaWQiOiJmMTQ0YmUzMC02YTI1LTNhZDYtYjE5Ny1lNmZlOGFiMjI4NjUiLCJpdGVtRGF0YSI6eyJQTUlEIjoiMjUxOTYyNjIiLCJhYnN0cmFjdCI6IkJBQ0tHUk9VTkQ6IEN1cnJlbnRseSwgbm9uaW52YXNpdmUgcHJlbmF0YWwgdGVzdGluZyAoTklQVCkgaXMgb25seSByZWNvbW1lbmRlZCBpbiBoaWdoLXJpc2sgd29tZW4gZm9sbG93aW5nIGNvbnZlbnRpb25hbCBEb3duIHN5bmRyb21lIChEUykgc2NyZWVuaW5nLCBhbmQgaXQgaGFzIG5vdCB5ZXQgYmVlbiBpbmNsdWRlZCBpbiB0aGUgQXVzdHJhbGlhbiBEUyBzY3JlZW5pbmcgcHJvZ3JhbS4gQUlNUzogVG8gZXZhbHVhdGUgdGhlIGNvc3QtZWZmZWN0aXZlbmVzcyBvZiBkaWZmZXJlbnQgc3RyYXRlZ2llcyBvZiBOSVBUIGZvciBEUyBzY3JlZW5pbmcgaW4gY29tcGFyaXNvbiB3aXRoIGN1cnJlbnQgcHJhY3RpY2UuIE1FVEhPRFM6IEEgZGVjaXNpb24tYW5hbHl0aWMgYXBwcm9hY2ggbW9kZWxsZWQgYSB0aGVvcmV0aWNhbCBjb2hvcnQgb2YgMzAwLDAwMCBzaW5nbGV0b24gcHJlZ25hbmNpZXMuIFRoZSBzdHJhdGVnaWVzIGNvbXBhcmVkIHdlcmUgdGhlIGZvbGxvd2luZzogY3VycmVudCBwcmFjdGljZSwgTklQVCBhcyBhIHNlY29uZC10aWVyIGludmVzdGlnYXRpb24sIE5JUFQgb25seSBpbiB3b21lbiA+MzUgeWVhcnMsIE5JUFQgb25seSBpbiB3b21lbiA+NDAgeWVhcnMgYW5kIE5JUFQgZm9yIGFsbCB3b21lbi4gVGhlIGRpcmVjdCBjb3N0cyAobG93IGFuZCBoaWdoIGVzdGltYXRlcykgd2VyZSBkZXJpdmVkIHVzaW5nIGJvdGggaGVhbHRoIHN5c3RlbSBjb3N0cyBhbmQgcGF0aWVudCBvdXQtb2YtcG9ja2V0IGV4cGVuc2VzLiBUaGUgbnVtYmVyIG9mIERTIGNhc2VzIGRldGVjdGVkIGFuZCBwcm9jZWR1cmUtcmVsYXRlZCBsb3NzZXMgKFBSTCkgd2VyZSBjb21wYXJlZCBiZXR3ZWVuIHN0cmF0ZWdpZXMuIFRoZSBpbmNyZW1lbnRhbCBjb3N0IHBlciBjYXNlIGRldGVjdGVkIHdhcyB0aGUgcHJpbWFyeSBtZWFzdXJlIG9mIGNvc3QtZWZmZWN0aXZlbmVzcy4gUkVTVUxUUzogVW5pdmVyc2FsIE5JUFQgY29zdHMgYW4gYWRkaXRpb25hbCAkMTM0LDYzNiw4MzIgY29tcGFyZWQgd2l0aCBjdXJyZW50IHByYWN0aWNlLCBidXQgZGV0ZWN0cyAxMjMgbW9yZSBEUyBjYXNlcyAoYXQgYW4gaW5jcmVtZW50YWwgY29zdCBvZiAkMSwwOTQsNjA4IHBlciBjYXNlKSBhbmQgYXZvaWRzIDkwIFBSTC4gTklQVCBmb3Igd29tZW4gPjQwIHllYXJzIHdhcyB0aGUgbW9zdCBjb3N0LWVmZmVjdGl2ZSBzdHJhdGVneSwgY29zdGluZyBhbiBpbmNyZW1lbnRhbCAkODEsMTk5IHBlciBhZGRpdGlvbmFsIERTIGNhc2UgZGV0ZWN0ZWQgYW5kIGF2b2lkaW5nIDk1IFBSTC4gQ09OQ0xVU0lPTlM6IFRoZSBjb3N0IG9mIE5JUFQgbmVlZHMgdG8gZGVjcmVhc2Ugc2lnbmlmaWNhbnRseSBpZiBpdCBpcyB0byByZXBsYWNlIGN1cnJlbnQgcHJhY3RpY2Ugb24gYSBwdXJlbHkgY29zdC1lZmZlY3RpdmVuZXNzIGJhc2lzLiBIb3dldmVyLCBpdCBtYXkgYmUgYmVuZWZpY2lhbCB0byB1c2UgTklQVCBhcyBmaXJzdC1saW5lIHNjcmVlbmluZyBpbiBzZWxlY3RlZCBoaWdoLXJpc2sgcGF0aWVudHMuIEZ1cnRoZXIgZXZhbHVhdGlvbiBpcyBuZWVkZWQgdG8gY29uc2lkZXIgdGhlIGxvbmdlci10ZXJtIGNvc3RzIGFuZCBiZW5lZml0cyBvZiBzY3JlZW5pbmcuIiwiYXV0aG9yIjpbeyJkcm9wcGluZy1wYXJ0aWNsZSI6IiIsImZhbWlseSI6IkF5cmVzIiwiZ2l2ZW4iOiJBIEMiLCJub24tZHJvcHBpbmctcGFydGljbGUiOiIiLCJwYXJzZS1uYW1lcyI6ZmFsc2UsInN1ZmZpeCI6IiJ9LHsiZHJvcHBpbmctcGFydGljbGUiOiIiLCJmYW1pbHkiOiJXaGl0dHkiLCJnaXZlbiI6IkogQSIsIm5vbi1kcm9wcGluZy1wYXJ0aWNsZSI6IiIsInBhcnNlLW5hbWVzIjpmYWxzZSwic3VmZml4IjoiIn0seyJkcm9wcGluZy1wYXJ0aWNsZSI6IiIsImZhbWlseSI6IkVsbHdvb2QiLCJnaXZlbiI6IkQgQSIsIm5vbi1kcm9wcGluZy1wYXJ0aWNsZSI6IiIsInBhcnNlLW5hbWVzIjpmYWxzZSwic3VmZml4IjoiIn1dLCJjb250YWluZXItdGl0bGUiOiJBdXN0cmFsaWFuIGFuZCBOZXcgWmVhbGFuZCBKb3VybmFsIG9mIE9ic3RldHJpY3MgJiBHeW5hZWNvbG9neSIsImlkIjoiZjE0NGJlMzAtNmEyNS0zYWQ2LWIxOTctZTZmZThhYjIyODY1IiwiaXNzdWUiOiI1IiwiaXNzdWVkIjp7ImRhdGUtcGFydHMiOltbIjIwMTQiXV19LCJwYWdlIjoiNDEyLTQxNyIsInRpdGxlIjoiQSBjb3N0LWVmZmVjdGl2ZW5lc3MgYW5hbHlzaXMgY29tcGFyaW5nIGRpZmZlcmVudCBzdHJhdGVnaWVzIHRvIGltcGxlbWVudCBub25pbnZhc2l2ZSBwcmVuYXRhbCB0ZXN0aW5nIGludG8gYSBEb3duIHN5bmRyb21lIHNjcmVlbmluZyBwcm9ncmFtIiwidHlwZSI6ImFydGljbGUtam91cm5hbCIsInZvbHVtZSI6IjU0In0sInVyaXMiOlsiaHR0cDovL3d3dy5tZW5kZWxleS5jb20vZG9jdW1lbnRzLz91dWlkPWQ1YTQ2MTNjLTBmYzEtNDdmNi04MDZlLTY4OGFlOTVmNzAzNCJdLCJpc1RlbXBvcmFyeSI6ZmFsc2UsImxlZ2FjeURlc2t0b3BJZCI6ImQ1YTQ2MTNjLTBmYzEtNDdmNi04MDZlLTY4OGFlOTVmNzAzNCJ9LHsiaWQiOiJmZjU3MzY4Mi1lOGI1LTNmZmQtYjVmOC03NDRkZGEwNmNhN2UiLCJpdGVtRGF0YSI6eyJQTUlEIjoiMzA4Njc2NTYiLCJhYnN0cmFjdCI6IkJhY2tncm91bmQ6IEROQS1iYXNlZCBub24taW52YXNpdmUgcHJlbmF0YWwgdGVzdGluZyAoTklQVCkgdXNpbmcgbWF0ZXJuYWwgYmxvb2QgY29uc3RpdHV0ZXMgYW4gZW1lcmdpbmcgdGVjaG5vbG9neSBmb3IgdGhlIGRldGVjdGlvbiBvZiBEb3duIHN5bmRyb21lIChEUykuIFRoZSBhaW0gb2YgdGhlIHN0dWR5IHdhcyB0byBjb25kdWN0IGEgY29zdC1lZmZlY3RpdmVuZXNzIGFuYWx5c2lzIHRvIGV2YWx1YXRlIHRoZSBlY29ub21pYyBjb3N0cyBhbmQgaGVhbHRoIGltcGxpY2F0aW9ucyBvZiB0aGUgaW50cm9kdWN0aW9uIG9mIE5JUFQgYmFzZWQgb24gY2VsbC1mcmVlIGZvZXRhbCBETkEgYW5hbHlzaXMgdGhyb3VnaCBkaWZmZXJlbnQgc2NyZWVuaW5nIHN0cmF0ZWdpZXMgZm9yIHRoZSBkZXRlY3Rpb24gb2YgRFMuIE1ldGhvZHM6IEFuIGFuYWx5dGljYWwgc2hvcnQtdGVybSBkZWNpc2lvbiBtb2RlbCB3YXMgZGV2ZWxvcGVkLCBmcm9tIHRoZSBwYXllcidzIHBlcnNwZWN0aXZlIChTcGFuaXNoIE5hdGlvbmFsIEhlYWx0aCBTZXJ2aWNlKS4gVGhlIG1haW4gb3V0Y29tZSBtZWFzdXJlIHdhcyB0aGUgbnVtYmVyIG9mIERTIGNhc2VzIGRldGVjdGVkLiBTZWNvbmRhcnkgbWVhc3VyZXMgaW5jbHVkZWQgYXNzb2NpYXRlZCBtaXNjYXJyaWFnZXMsIHdvbWVuIHVuZGVyZ29pbmcgY3VycmVudCBzY3JlZW5pbmcsIHdvbWVuIHVuZGVyZ29pbmcgTklQVCwgcG9zaXRpdmUgTklQVCBhbmQgaW52YXNpdmUgcHJvY2VkdXJlcyBwZXJmb3JtZWQuIFRoZSBzdHVkeSBzZXR0aW5nIHdhcyB0aGUgU3BhbmlzaCBOYXRpb25hbCBIZWFsdGggU2VydmljZS4gVGhyZWUgc3RyYXRlZ2llcyB3ZXJlIGNvbXBhcmVkOiAoYSkgZmlyc3QtIGFuZCBzZWNvbmQtdHJpbWVzdGVyIHNjcmVlbmluZyAoY3VycmVudCBzY3JlZW5pbmcpOyAoYikgTklQVCBhcyBjb250aW5nZW50IHRlc3Rpbmc7IGFuZCAoYykgTklQVCBhcyBmaXJzdC1saW5lIHRlc3RpbmcuIE1vZGVsbGluZyB3YXMgYmFzZWQgb24gYSBoeXBvdGhldGljYWwgY29ob3J0IG9mIDEwMCwwMDAgU3BhbmlzaCBwcmVnbmFudCB3b21lbi4gUG9wdWxhdGlvbiBkYXRhIHdlcmUgb2J0YWluZWQgZnJvbSB0aGUgZGF0YWJhc2Ugb2YgdGhlIEJhc3F1ZSBBbnRlbmF0YWwgU2NyZWVuaW5nIFByb2dyYW1tZS4gRGV0ZXJtaW5pc3RpYyBzZW5zaXRpdml0eSBhbmFseXNlcyB3ZXJlIHBlcmZvcm1lZCB0byBhc3Nlc3MgdmFyaWF0aW9ucyBpbiB0aGUgY29zdCBvZiBOSVBULCBzY3JlZW5pbmcgcmlzayBjdXQtb2ZmLCBzY3JlZW5pbmcgdXB0YWtlLXJhdGUgYW5kIHJhdGUgb2YgZmFpbHVyZSBvZiBOSVBULiBSZXN1bHRzOiBOSVBUIGFzIGNvbnRpbmdlbnQgdGVzdGluZyAoc3RyYXRlZ3kgYikgbGVkIHRvIGZld2VyIG1pc2NhcnJpYWdlcyBmb2xsb3dpbmcgaW52YXNpdmUgcHJvY2VkdXJlcyBhbmQgYSBzbGlnaHQgcmVkdWN0aW9uIGluIHRoZSBudW1iZXIgb2YgRFMgY2FzZXMgZGV0ZWN0ZWQgY29tcGFyZWQgdG8gY3VycmVudCBzY3JlZW5pbmcuIEhvd2V2ZXIsIGxvd2VyaW5nIHRoZSBzY3JlZW5pbmcgY3V0LW9mZiB0byA+PSAxOjUwMCB3b3VsZCBpbXByb3ZlIHRoZSBvdmVyYWxsIGVmZmVjdGl2ZW5lc3Mgb2YgTklQVCBhcyBjb250aW5nZW50IHRlc3RpbmcsIGluY3JlYXNpbmcgdGhlIG51bWJlciBvZiBEUyBjYXNlcyBkZXRlY3RlZCBhbmQgZGVjcmVhc2luZyBmb2V0YWwgbG9zc2VzIGFzIGNvbXBhcmVkIHRvIHRoZSBjdXJyZW50IHNjcmVlbmluZywgZGVzcGl0ZSB0aGVyZSB3b3VsZCBiZSBhbiBleHRyYS1jb3N0IG9mIDMuNSUuIFdoZW4gTklQVCB3YXMgdXNlZCBhcyBmaXJzdC1saW5lIHRlc3RpbmcgKHN0cmF0ZWd5IGMpLCB0aGUgc2NyZWVuaW5nIHdvdWxkIGJlIG1vcmUgZWZmZWN0aXZlIGJ1dCBhbHNvIG1vcmUgZXhwZW5zaXZlLCB3aXRoIGluY3JlbWVudGFsIGNvc3QtZWZmZWN0aXZlbmVzcyByYXRpb3MgKElDRVJzKSBwZXIgYWRkaXRpb25hbCBjYXNlIG9mIERTIGRldGVjdGVkIG9mIDEsMjk5LDc2MyBhbmQgMSwyMzIsNzYzLCBjb21wYXJlZCB3aXRoIHN0cmF0ZWdpZXMgYSBhbmQgYiwgcmVzcGVjdGl2ZWx5LiBSZXN1bHRzIHdlcmUgc2Vuc2l0aXZlIHRvIHRoZSBkaWZmZXJlbnQgcGFyYW1ldGVycyBjb25zaWRlcmVkIGluIHRoZSBhbmFseXNpcy4gQ29uY2x1c2lvbnM6IEJvdGgsIGFzIGZpcnN0LWxpbmUgdGVzdGluZyBhbmQgYXMgY29udGluZ2VudCB0ZXN0aW5nIHdoZW4gc2NyZWVuaW5nIGN1dC1vZmYgd2FzIGxvd2VyZWQgPj0gMTo1MDAsIE5JUFQgd291bGQgbGVhZCB0byBtb3JlIGZhdm91cmFibGUgb3V0Y29tZXMgYXMgY29tcGFyZWQgdG8gdGhlIGN1cnJlbnQgc2NyZWVuaW5nIChib3RoIGluIHRlcm1zIG9mIERTIGNhc2VzIGRldGVjdGVkIGFuZCBtaXNjYXJyaWFnZXMgYXZvaWRlZCksIGJ1dCBhdCBhIGdyZWF0ZXIgY29zdC4iLCJhdXRob3IiOlt7ImRyb3BwaW5nLXBhcnRpY2xlIjoiIiwiZmFtaWx5IjoiQmF5b24iLCJnaXZlbiI6IkogQyIsIm5vbi1kcm9wcGluZy1wYXJ0aWNsZSI6IiIsInBhcnNlLW5hbWVzIjpmYWxzZSwic3VmZml4IjoiIn0seyJkcm9wcGluZy1wYXJ0aWNsZSI6IiIsImZhbWlseSI6Ik9ycnVubyIsImdpdmVuIjoiRSIsIm5vbi1kcm9wcGluZy1wYXJ0aWNsZSI6IiIsInBhcnNlLW5hbWVzIjpmYWxzZSwic3VmZml4IjoiIn0seyJkcm9wcGluZy1wYXJ0aWNsZSI6IiIsImZhbWlseSI6IlBvcnRpbGxvIiwiZ2l2ZW4iOiJNIEkiLCJub24tZHJvcHBpbmctcGFydGljbGUiOiIiLCJwYXJzZS1uYW1lcyI6ZmFsc2UsInN1ZmZpeCI6IiJ9LHsiZHJvcHBpbmctcGFydGljbGUiOiIiLCJmYW1pbHkiOiJBc3VhIiwiZ2l2ZW4iOiJKIiwibm9uLWRyb3BwaW5nLXBhcnRpY2xlIjoiIiwicGFyc2UtbmFtZXMiOmZhbHNlLCJzdWZmaXgiOiIifV0sImNvbnRhaW5lci10aXRsZSI6IkNvc3QgRWZmZWN0aXZlbmVzcyBhbmQgUmVzb3VyY2UgQWxsb2NhdGlvbiIsImlkIjoiZmY1NzM2ODItZThiNS0zZmZkLWI1ZjgtNzQ0ZGRhMDZjYTdlIiwiaXNzdWVkIjp7ImRhdGUtcGFydHMiOltbIjIwMTkiXV19LCJwYWdlIjoiNiIsInRpdGxlIjoiVGhlIGNvbnNlcXVlbmNlcyBvZiBpbXBsZW1lbnRpbmcgbm9uLWludmFzaXZlIHByZW5hdGFsIHRlc3Rpbmcgd2l0aCBjZWxsLWZyZWUgZm9ldGFsIEROQSBmb3IgdGhlIGRldGVjdGlvbiBvZiBEb3duIHN5bmRyb21lIGluIHRoZSBTcGFuaXNoIE5hdGlvbmFsIEhlYWx0aCBTZXJ2aWNlOiBhIGNvc3QtZWZmZWN0aXZlbmVzcyBhbmFseXNpcyIsInR5cGUiOiJhcnRpY2xlLWpvdXJuYWwiLCJ2b2x1bWUiOiIxNyJ9LCJ1cmlzIjpbImh0dHA6Ly93d3cubWVuZGVsZXkuY29tL2RvY3VtZW50cy8/dXVpZD1hZjdlOWNkZS04ZDI3LTQ1ZTUtYTFjYi05ZTdlZDcwNzhhMzYiXSwiaXNUZW1wb3JhcnkiOmZhbHNlLCJsZWdhY3lEZXNrdG9wSWQiOiJhZjdlOWNkZS04ZDI3LTQ1ZTUtYTFjYi05ZTdlZDcwNzhhMzYifSx7ImlkIjoiOWUxZDhiZDItNjYwYS0zMDNjLTg1ODYtZjIyMGU0Nzc2ODQ4IiwiaXRlbURhdGEiOnsiUE1JRCI6IjI2MTU4NDY1IiwiYWJzdHJhY3QiOiJPQkpFQ1RJVkU6IEFuYWx5emUgdGhlIGVjb25vbWljIHZhbHVlIG9mIHJlcGxhY2luZyBjb252ZW50aW9uYWwgZmV0YWwgYW5ldXBsb2lkeSBzY3JlZW5pbmcgYXBwcm9hY2hlcyB3aXRoIG5vbi1pbnZhc2l2ZSBwcmVuYXRhbCB0ZXN0aW5nIChOSVBUKSBpbiB0aGUgZ2VuZXJhbCBwcmVnbmFuY3kgcG9wdWxhdGlvbi4gTUVUSE9EUzogVXNpbmcgZGVjaXNpb24tYW5hbHlzaXMgbW9kZWxpbmcsIHdlIGNvbXBhcmVkIGNvbnZlbnRpb25hbCBzY3JlZW5pbmcgdG8gTklQVCB3aXRoIGNlbGwtZnJlZSBETkEgKGNmRE5BKSBhbmFseXNpcyBpbiB0aGUgYW5udWFsIFVTIHByZWduYW5jeSBwb3B1bGF0aW9uLiBTZW5zaXRpdml0eSBhbmQgc3BlY2lmaWNpdHkgZm9yIGZldGFsIGFuZXVwbG9pZGllcywgdHJpc29teSAyMSwgdHJpc29teSAxOCwgdHJpc29teSAxMywgYW5kIG1vbm9zb215IFgsIHdlcmUgZXN0aW1hdGVkIHVzaW5nIHB1Ymxpc2hlZCBkYXRhIGFuZCBtb2RlbGluZyBvZiBib3RoIGZpcnN0LSBhbmQgc2Vjb25kIHRyaW1lc3RlciBzY3JlZW5pbmcuIENvc3RzIHdlcmUgYXNzaWduZWQgZm9yIGVhY2ggcHJlbmF0YWwgdGVzdCBjb21wb25lbnQgYW5kIGZvciBhbiBhZmZlY3RlZCBiaXJ0aC4gVGhlIG92ZXJhbGwgY29zdCB0byB0aGUgaGVhbHRoY2FyZSBzeXN0ZW0gY29uc2lkZXJlZCBzY3JlZW5pbmcgY29zdHMsIHRoZSBudW1iZXIgb2YgYW5ldXBsb2lkIGNhc2VzIGRldGVjdGVkLCBpbnZhc2l2ZSBwcm9jZWR1cmVzIHBlcmZvcm1lZCwgcHJvY2VkdXJlLXJlbGF0ZWQgZXVwbG9pZCBsb3NzZXMsIGFuZCBhZmZlY3RlZCBwcmVnbmFuY2llcyBhdmVydGVkLiBTZW5zaXRpdml0eSBhbmFseXNlcyBldmFsdWF0ZWQgdGhlIGVmZmVjdCBvZiB2YXJpYXRpb24gaW4gcGFyYW1ldGVycy4gQ29zdHMgd2VyZSByZXBvcnRlZCBpbiAyMDE0IFVTIERvbGxhcnMuIFJFU1VMVFM6IFJlcGxhY2luZyBjb252ZW50aW9uYWwgc2NyZWVuaW5nIHdpdGggTklQVCB3b3VsZCByZWR1Y2UgaGVhbHRoY2FyZSBjb3N0cyBpZiBpdCBjYW4gYmUgcHJvdmlkZWQgZm9yICQ3NDQgb3IgbGVzcyBpbiB0aGUgZ2VuZXJhbCBwcmVnbmFuY3kgcG9wdWxhdGlvbi4gVGhlIG1vc3QgaW5mbHVlbnRpYWwgdmFyaWFibGVzIHdlcmUgdGltaW5nIG9mIHNjcmVlbmluZyBlbnRyeSwgc2NyZWVuaW5nIGNvc3RzLCBhbmQgcHJlZ25hbmN5IHRlcm1pbmF0aW9uIHJhdGVzLiBPZiB0aGUgMTMsMTc2IGFmZmVjdGVkIHByZWduYW5jaWVzIHVuZGVyZ29pbmcgc2NyZWVuaW5nLCBOSVBUIGRldGVjdGVkIDk2LjUlICgxMiw3MTcvMTMsMTc2KSBvZiBjYXNlcywgY29tcGFyZWQgd2l0aCA4NS45JSAoMTEsMzE0LzEzLDE3NikgYnkgY29udmVudGlvbmFsIGFwcHJvYWNoZXMuIE5JUFQgcmVkdWNlZCBpbnZhc2l2ZSBwcm9jZWR1cmVzIGJ5IDYwLjAlLCB3aXRoIE5JUFQgYW5kIGNvbnZlbnRpb25hbCBtZXRob2RzIHJlc3VsdGluZyBpbiAyNCw1OTYgYW5kIDYxLDQzMCBpbnZhc2l2ZSBwcm9jZWR1cmVzLCByZXNwZWN0aXZlbHkuIFRoZSBudW1iZXIgb2YgcHJvY2VkdXJlLXJlbGF0ZWQgZXVwbG9pZCBmZXRhbCBsb3NzZXMgd2FzIHJlZHVjZWQgYnkgNzMuNSUgKDE5NC8yNjQpIGluIHRoZSBnZW5lcmFsIHNjcmVlbmluZyBwb3B1bGF0aW9uLiBDT05DTFVTSU9OOiBCYXNlZCBvbiBvdXIgYW5hbHlzaXMsIHVuaXZlcnNhbCBhcHBsaWNhdGlvbiBvZiBOSVBUIHdvdWxkIGluY3JlYXNlIGZldGFsIGFuZXVwbG9pZHkgZGV0ZWN0aW9uIHJhdGVzIGFuZCBjYW4gYmUgZWNvbm9taWNhbGx5IGp1c3RpZmllZC4gT2ZmZXJpbmcgdGhpcyB0ZXN0aW5nIHRvIGFsbCBwcmVnbmFudCB3b21lbiBpcyBhc3NvY2lhdGVkIHdpdGggc3Vic3RhbnRpYWwgcHJlbmF0YWwgaGVhbHRoY2FyZSBiZW5lZml0cy4iLCJhdXRob3IiOlt7ImRyb3BwaW5nLXBhcnRpY2xlIjoiIiwiZmFtaWx5IjoiQmVubiIsImdpdmVuIjoiUCIsIm5vbi1kcm9wcGluZy1wYXJ0aWNsZSI6IiIsInBhcnNlLW5hbWVzIjpmYWxzZSwic3VmZml4IjoiIn0seyJkcm9wcGluZy1wYXJ0aWNsZSI6IiIsImZhbWlseSI6IkN1cm5vdyIsImdpdmVuIjoiSyBKIiwibm9uLWRyb3BwaW5nLXBhcnRpY2xlIjoiIiwicGFyc2UtbmFtZXMiOmZhbHNlLCJzdWZmaXgiOiIifSx7ImRyb3BwaW5nLXBhcnRpY2xlIjoiIiwiZmFtaWx5IjoiQ2hhcG1hbiIsImdpdmVuIjoiUyIsIm5vbi1kcm9wcGluZy1wYXJ0aWNsZSI6IiIsInBhcnNlLW5hbWVzIjpmYWxzZSwic3VmZml4IjoiIn0seyJkcm9wcGluZy1wYXJ0aWNsZSI6IiIsImZhbWlseSI6Ik1pY2hhbG9wb3Vsb3MiLCJnaXZlbiI6IlMgTiIsIm5vbi1kcm9wcGluZy1wYXJ0aWNsZSI6IiIsInBhcnNlLW5hbWVzIjpmYWxzZSwic3VmZml4IjoiIn0seyJkcm9wcGluZy1wYXJ0aWNsZSI6IiIsImZhbWlseSI6Ikhvcm5iZXJnZXIiLCJnaXZlbiI6IkoiLCJub24tZHJvcHBpbmctcGFydGljbGUiOiIiLCJwYXJzZS1uYW1lcyI6ZmFsc2UsInN1ZmZpeCI6IiJ9LHsiZHJvcHBpbmctcGFydGljbGUiOiIiLCJmYW1pbHkiOiJSYWJpbm93aXR6IiwiZ2l2ZW4iOiJNIiwibm9uLWRyb3BwaW5nLXBhcnRpY2xlIjoiIiwicGFyc2UtbmFtZXMiOmZhbHNlLCJzdWZmaXgiOiIifV0sImNvbnRhaW5lci10aXRsZSI6IlBMb1MgT05FIiwiaWQiOiI5ZTFkOGJkMi02NjBhLTMwM2MtODU4Ni1mMjIwZTQ3NzY4NDgiLCJpc3N1ZSI6IjciLCJpc3N1ZWQiOnsiZGF0ZS1wYXJ0cyI6W1siMjAxNSJdXX0sInBhZ2UiOiJlMDEzMjMxMyIsInRpdGxlIjoiQW4gRWNvbm9taWMgQW5hbHlzaXMgb2YgQ2VsbC1GcmVlIEROQSBOb24tSW52YXNpdmUgUHJlbmF0YWwgVGVzdGluZyBpbiB0aGUgVVMgR2VuZXJhbCBQcmVnbmFuY3kgUG9wdWxhdGlvbiIsInR5cGUiOiJhcnRpY2xlLWpvdXJuYWwiLCJ2b2x1bWUiOiIxMCJ9LCJ1cmlzIjpbImh0dHA6Ly93d3cubWVuZGVsZXkuY29tL2RvY3VtZW50cy8/dXVpZD1kMTRlYjRkMy1kNjdiLTRmY2UtOTZmMi1kZTIyYjU4NjA2ZjMiXSwiaXNUZW1wb3JhcnkiOmZhbHNlLCJsZWdhY3lEZXNrdG9wSWQiOiJkMTRlYjRkMy1kNjdiLTRmY2UtOTZmMi1kZTIyYjU4NjA2ZjMifSx7ImlkIjoiNTFlYWEwNTktMTFmMi0zMzM1LThkMTctMDk4M2EwZTUyNTJiIiwiaXRlbURhdGEiOnsiUE1JRCI6IjI1MjM4NjU4IiwiYWJzdHJhY3QiOiJPQkpFQ1RJVkU6IE5vbi1pbnZhc2l2ZSBwcmVuYXRhbCB0ZXN0aW5nIChOSVBUKSB1c2luZyBjZWxsLWZyZWUgZmV0YWwgRE5BIGluIG1hdGVybmFsIHBsYXNtYSBoYXMgYmVlbiBkZXZlbG9wZWQgZm9yIHRoZSBkZXRlY3Rpb24gb2YgZmV0YWwgYW5ldXBsb2lkeS4gQ2xpbmljYWwgdHJpYWxzIGhhdmUgc2hvd24gaGlnaCBzZW5zaXRpdml0eSBhbmQgc3BlY2lmaWNpdHkgZm9yIHRyaXNvbXkgMjEgKFQyMSkgaW4gYm90aCBoaWdoLXJpc2sgYW5kIGF2ZXJhZ2UtcmlzayBwb3B1bGF0aW9ucy4gQWx0aG91Z2ggaXRzIGdyZWF0IHBvdGVudGlhbCBmb3IgcHJlbmF0YWwgbWVkaWNpbmUgaXMgZXZpZGVudCwgbW9yZSBpbmZvcm1hdGlvbiByZWdhcmRpbmcgdGhlIGNvbnNlcXVlbmNlcyBvZiBpbXBsZW1lbnRpbmcgTklQVCBpbiBhIG5hdGlvbmFsIHByb2dyYW1tZSBmb3IgcHJlbmF0YWwgc2NyZWVuaW5nIGlzIHJlcXVpcmVkLiBTVFVEWSBERVNJR046IEEgZGVjaXNpb24tYW5hbHl0aWMgbW9kZWwgd2FzIGRldmVsb3BlZCB0byBjb21wYXJlIGNvc3RzIGFuZCBvdXRjb21lcyBvZiBjdXJyZW50IGNsaW5pY2FsIHByYWN0aWNlIGluIFRoZSBOZXRoZXJsYW5kcyB1c2luZyBjb252ZW50aW9uYWwgc2NyZWVuaW5nIG9ubHksIHdpdGggdHdvIGFsdGVybmF0aXZlczogaW1wbGVtZW50aW5nIE5JUFQgYXMgYW4gb3B0aW9uYWwgc2Vjb25kYXJ5IHNjcmVlbmluZyB0ZXN0IGZvciB0aG9zZSBwcmVnbmFuY2llcyBjb21wbGljYXRlZCBieSBhIGhpZ2ggcmlzayBmb3IgVDIxLCBhbmQgaW1wbGVtZW50aW5nIE5JUFQgYXMgcHJpbWFyeSBzY3JlZW5pbmcgdGVzdCwgcmVwbGFjaW5nIGNvbnZlbnRpb25hbCBzY3JlZW5pbmcuIFByb2JhYmlsaXR5IGVzdGltYXRlcyB3ZXJlIGRlcml2ZWQgZnJvbSBhIHN5c3RlbWF0aWMgcmV2aWV3IG9mIGludGVybmF0aW9uYWwgbGl0ZXJhdHVyZS4gQ29zdHMgd2VyZSBkZXRlcm1pbmVkIGZyb20gYSBoZWFsdGgtY2FyZSBwZXJzcGVjdGl2ZS4gRGF0YSB3ZXJlIGFuYWx5c2VkIHRvIG9idGFpbiBvdXRjb21lcywgdG90YWwgY29zdHMsIHJlbGF0aXZlIGNvc3RzIGFuZCBpbmNyZW1lbnRhbCBjb3N0LWVmZmVjdGl2ZW5lc3MgcmF0aW9zIChJQ0VScykgZm9yIHRoZSBkaWZmZXJlbnQgc3RyYXRlZ2llcy4gU2Vuc2l0aXZpdHkgYW5hbHlzaXMgd2FzIHVzZWQgdG8gYXNzZXNzIHRoZSBpbXBhY3Qgb2YgYXNzdW1wdGlvbnMgb24gbW9kZWwgcmVzdWx0cy4gUkVTVUxUUzogSW1wbGVtZW50aW5nIE5JUFQgYXMgYW4gb3B0aW9uYWwgc2Vjb25kYXJ5LCBvciBhcyBwcmltYXJ5IHNjcmVlbmluZyB0ZXN0IHdpbGwgaW5jcmVhc2UgVDIxIGRldGVjdGlvbiByYXRlIGJ5IDM2JSAoZnJvbSA0Ni44JSB0byA2My41JSkgYW5kIDU0JSAoZnJvbSA0Ni44JSB0byA3Mi4wJSksIHNpbXVsdGFuZW91c2x5IGRlY3JlYXNpbmcgdGhlIGF2ZXJhZ2UgcmlzayBvZiBwcm9jZWR1cmUtcmVsYXRlZCBtaXNjYXJyaWFnZSBieSA0NCUgKGZyb20gMC4wMTY4JSB0byAwLjAwOTQlIHBlciBwcmVnbmFudCB3b21hbikgYW5kIDYyJSAoZnJvbSAwLjAxNjglIHRvIDAuMDA2NCUgcGVyIHByZWduYW50IHdvbWFuKSwgcmVzcGVjdGl2ZWx5LiBOb25lIG9mIHRoZSBzdHJhdGVnaWVzIGNsZWFybHkgZG9taW5hdGVkOiBjdXJyZW50IGNsaW5pY2FsIHByYWN0aWNlIGlzIHRoZSBsZWFzdCBjb3N0bHksIHdoZXJlYXMgaW1wbGVtZW50aW5nIE5JUFQgd2lsbCBjYXVzZSB0b3RhbCBjb3N0cyBvZiB0aGUgcHJvZ3JhbW1lIHRvIGluY3JlYXNlIGJ5IDIxJSAoZnJvbSAyNTcuMDkgdG8gMzExLjc0IHBlciBwcmVnbmFudCB3b21hbiksIGxlYWRpbmcgdG8gYW4gSUNFUiBvZiBrOTQgcGVyIGRldGVjdGVkIGNhc2Ugb2YgVDIxLCB3aGVuIHV0aWxpc2VkIGFzIGFuIG9wdGlvbmFsIHNlY29uZGFyeSBzY3JlZW5pbmcgdGVzdCBhbmQgYnkgMTU3JSAoZnJvbSAyNTcuMDkgdG8gNjYwLjk0IHBlciBwcmVnbmFudCB3b21hbiksIGxlYWRpbmcgdG8gYW4gSUNFUiBvZiBrNDYwIHBlciBkZXRlY3RlZCBjYXNlIG9mIFQyMSwgd2hlbiB1dGlsaXNlZCBhcyBwcmltYXJ5IHNjcmVlbmluZyB0ZXN0LiBIb3dldmVyLCBpbXBsZW1lbnRpbmcgTklQVCBhcyB0cmlhZ2UgdGVzdCBkaWQgcmVzdWx0IGluIHRoZSBsb3dlc3QgZXhwZWN0ZWQgcmVsYXRpdmUgY29zdHMgcGVyIGNhc2Ugb2YgVDIxIGRpYWdub3NlZCAoazE0MSkuIENPTkNMVVNJT046IE5JUFQgc2hvdWxkIGJlIGltcGxlbWVudGVkIGluIG5hdGlvbmFsIGhlYWx0aCBjYXJlIGFzIGFuIG9wdGlvbmFsIHNlY29uZGFyeSBzY3JlZW5pbmcgdGVzdCBmb3IgdGhvc2UgcHJlZ25hbmNpZXMgY29tcGxpY2F0ZWQgYnkgYSBoaWdoIHJpc2sgZm9yIFQyMS4iLCJhdXRob3IiOlt7ImRyb3BwaW5nLXBhcnRpY2xlIjoiIiwiZmFtaWx5IjoiQmV1bGVuIiwiZ2l2ZW4iOiJMIiwibm9uLWRyb3BwaW5nLXBhcnRpY2xlIjoiIiwicGFyc2UtbmFtZXMiOmZhbHNlLCJzdWZmaXgiOiIifSx7ImRyb3BwaW5nLXBhcnRpY2xlIjoiIiwiZmFtaWx5IjoiR3J1dHRlcnMiLCJnaXZlbiI6IkogUCIsIm5vbi1kcm9wcGluZy1wYXJ0aWNsZSI6IiIsInBhcnNlLW5hbWVzIjpmYWxzZSwic3VmZml4IjoiIn0seyJkcm9wcGluZy1wYXJ0aWNsZSI6IiIsImZhbWlseSI6IkZhYXMiLCJnaXZlbiI6IkIgSCIsIm5vbi1kcm9wcGluZy1wYXJ0aWNsZSI6IiIsInBhcnNlLW5hbWVzIjpmYWxzZSwic3VmZml4IjoiIn0seyJkcm9wcGluZy1wYXJ0aWNsZSI6IiIsImZhbWlseSI6IkZlZW5zdHJhIiwiZ2l2ZW4iOiJJIiwibm9uLWRyb3BwaW5nLXBhcnRpY2xlIjoiIiwicGFyc2UtbmFtZXMiOmZhbHNlLCJzdWZmaXgiOiIifSx7ImRyb3BwaW5nLXBhcnRpY2xlIjoiIiwiZmFtaWx5IjoiVnVndCIsImdpdmVuIjoiSiBNIiwibm9uLWRyb3BwaW5nLXBhcnRpY2xlIjoidmFuIiwicGFyc2UtbmFtZXMiOmZhbHNlLCJzdWZmaXgiOiIifSx7ImRyb3BwaW5nLXBhcnRpY2xlIjoiIiwiZmFtaWx5IjoiQmVra2VyIiwiZ2l2ZW4iOiJNIE4iLCJub24tZHJvcHBpbmctcGFydGljbGUiOiIiLCJwYXJzZS1uYW1lcyI6ZmFsc2UsInN1ZmZpeCI6IiJ9XSwiY29udGFpbmVyLXRpdGxlIjoiRXVyb3BlYW4gSm91cm5hbCBvZiBPYnN0ZXRyaWNzLCBHeW5lY29sb2d5LCBhbmQgUmVwcm9kdWN0aXZlIEJpb2xvZ3kiLCJpZCI6IjUxZWFhMDU5LTExZjItMzMzNS04ZDE3LTA5ODNhMGU1MjUyYiIsImlzc3VlZCI6eyJkYXRlLXBhcnRzIjpbWyIyMDE0Il1dfSwicGFnZSI6IjUzLTYxIiwidGl0bGUiOiJUaGUgY29uc2VxdWVuY2VzIG9mIGltcGxlbWVudGluZyBub24taW52YXNpdmUgcHJlbmF0YWwgdGVzdGluZyBpbiBEdXRjaCBuYXRpb25hbCBoZWFsdGggY2FyZTogYSBjb3N0LWVmZmVjdGl2ZW5lc3MgYW5hbHlzaXMiLCJ0eXBlIjoiYXJ0aWNsZS1qb3VybmFsIiwidm9sdW1lIjoiMTgyIn0sInVyaXMiOlsiaHR0cDovL3d3dy5tZW5kZWxleS5jb20vZG9jdW1lbnRzLz91dWlkPTg0ZjFiZDk0LTg2NDYtNGM3MC04NWVkLTk5NWYzY2U4YjA0NyJdLCJpc1RlbXBvcmFyeSI6ZmFsc2UsImxlZ2FjeURlc2t0b3BJZCI6Ijg0ZjFiZDk0LTg2NDYtNGM3MC04NWVkLTk5NWYzY2U4YjA0NyJ9LHsiaWQiOiI4MTUxOTQ2MC01OTZhLTMzMzAtYjA3Yi1iMTkxYWRkZjQwYmQiLCJpdGVtRGF0YSI6eyJQTUlEIjoiMTUwNDIwMDUiLCJhYnN0cmFjdCI6Ik9CSkVDVElWRTogVGhpcyBzdHVkeSB3YXMgdW5kZXJ0YWtlbiB0byBleGFtaW5lIHRoZSBjb3N0LWVmZmVjdGl2ZW5lc3MgYW5kIHByb2NlZHVyYWwtcmVsYXRlZCBsb3NzZXMgYXNzb2NpYXRlZCB3aXRoIDUgcHJlbmF0YWwgc2NyZWVuaW5nIHN0cmF0ZWdpZXMgZm9yIGZldGFsIGFuZXVwbG9pZHkgaW4gd29tZW4gdW5kZXIgMzUgeWVhcnMgb2xkLiBTVFVEWSBERVNJR046IEZpdmUgcHJlbmF0YWwgc2NyZWVuaW5nIHN0cmF0ZWdpZXMgd2VyZSBjb21wYXJlZCBpbiBhIGRlY2lzaW9uIGFuYWx5c2lzIG1vZGVsOiB0cmlwbGUgc2NyZWVuOiBtYXRlcm5hbCBhZ2UgYW5kIG1pZHRyaW1lc3RlciBzZXJ1bSBhbHBoYS1mZXRvcHJvdGVpbiwgaHVtYW4gY2hvcmlvbmljIGdvbmFkb3Ryb3BpbiAoaENHKSwgYW5kIHVuY29uanVnYXRlZCBlc3RyaW9sOyBxdWFkIHNjcmVlbjogdHJpcGxlIHNjcmVlbiBwbHVzIHNlcnVtIGRpbWVyaWMgaW5oaWJpbiBBOyBmaXJzdC10cmltZXN0ZXIgc2NyZWVuOiBtYXRlcm5hbCBhZ2UsIHNlcnVtIHByZWduYW5jeS1hc3NvY2lhdGVkIHBsYXNtYSBwcm90ZWluIEEgYW5kIGZyZWUgYmV0YS1oQ0cgYW5kIGZldGFsIG51Y2hhbCB0cmFuc2x1Y2VuY3kgYXQgMTAgdG8gMTQgd2Vla3MnIGdlc3RhdGlvbjsgaW50ZWdyYXRlZCBzY3JlZW46IGZpcnN0LXRyaW1lc3RlciBzY3JlZW4gcGx1cyBxdWFkIHNjcmVlbiwgYnV0IGZpcnN0LXRyaW1lc3RlciByZXN1bHRzIGFyZSB3aXRoaGVsZCB1bnRpbCB0aGUgcXVhZCBzY3JlZW4gaXMgY29tcGxldGVkIHdoZW4gYSBjb21wb3NpdGUgcmVzdWx0IGlzIHByb3ZpZGVkOyBzZXF1ZW50aWFsIHNjcmVlbjogZmlyc3QtdHJpbWVzdGVyIHNjcmVlbiBwbHVzIHF1YWQgc2NyZWVuLCBidXQgdGhlIGZpcnN0LXRyaW1lc3RlciBzY3JlZW4gcmVzdWx0cyBhcmUgcHJvdmlkZWQgaW1tZWRpYXRlbHkgYW5kIHByZW5hdGFsIGRpYWdub3NpcyBvZmZlcmVkIGlmIHBvc2l0aXZlOyBsYXRlciBwcmVuYXRhbCBkaWFnbm9zaXMgaXMgYXZhaWxhYmxlIGlmIHRoZSBxdWFkIHNjcmVlbiBpcyBwb3NpdGl2ZS4gTW9kZWwgZXN0aW1hdGVzIHdlcmUgbGl0ZXJhdHVyZSBkZXJpdmVkLCBhbmQgY29zdCBlc3RpbWF0ZXMgYWxzbyBpbmNsdWRlZCBsb2NhbCBzb3VyY2VzLiBUaGUgNSBzdHJhdGVnaWVzIHdlcmUgY29tcGFyZWQgZm9yIGNvc3QsIHRoZSBudW1iZXJzIG9mIERvd24gc3luZHJvbWUgZmV0dXNlcyBkZXRlY3RlZCBhbmQgbGl2ZSBiaXJ0aHMgYXZlcnRlZCwgYW5kIHRoZSBudW1iZXIgb2YgcHJvY2VkdXJlLXJlbGF0ZWQgZXVwbG9pZCBsb3NzZXMuIFNlbnNpdGl2aXR5IGFuYWx5c2VzIHdlcmUgcGVyZm9ybWVkIGZvciBwYXJhbWV0ZXJzIHdpdGggaW1wcmVjaXNlIHBvaW50IGVzdGltYXRlcy4gUkVTVUxUUzogSW4gdGhlIGJhc2VsaW5lIGFuYWx5c2lzLCBzZXF1ZW50aWFsIHNjcmVlbmluZyB3YXMgdGhlIGxlYXN0IGV4cGVuc2l2ZSBzdHJhdGVneSAoJDQ1NSBtaWxsaW9uKS4gSXQgZGV0ZWN0ZWQgdGhlIG1vc3QgRG93biBzeW5kcm9tZSBmZXR1c2VzIChuPTEyMTMpLCBhdmVydGVkIHRoZSBtb3N0IERvd24gc3luZHJvbWUgbGl2ZSBiaXJ0aHMgKG49Njc4KSwgYnV0IGxlZCB0byB0aGUgaGlnaGVzdCBudW1iZXIgb2YgcHJvY2VkdXJlLXJlbGF0ZWQgZXVwbG9pZCBsb3NzZXMgKG49ODU5KS4gVGhlIGludGVncmF0ZWQgc2NyZWVuIGhhZCB0aGUgZmV3ZXN0IGV1cGxvaWQgbG9zc2VzIChuPTYyKSBhbmQgYXZlcnRlZCB0aGUgc2Vjb25kIG1vc3QgRG93biBzeW5kcm9tZSBsaXZlIGJpcnRocyAobj01MjApLiBJZiBmZXdlciB0aGFuIDcwJSBvZiB3b21lbiBkaWFnbm9zZWQgd2l0aCBmZXRhbCBEb3duIHN5bmRyb21lIGVsZWN0IHRvIGFib3J0LCB0aGUgcXVhZCBzY3JlZW4gYmVjYW1lIHRoZSBsZWFzdCBleHBlbnNpdmUgc3RyYXRlZ3kuIENPTkNMVVNJT046IEFsdGhvdWdoIHNlcXVlbnRpYWwgc2NyZWVuaW5nIHdhcyB0aGUgbW9zdCBjb3N0LWVmZmVjdGl2ZSBwcmVuYXRhbCBzY3JlZW5pbmcgc3RyYXRlZ3kgZm9yIGZldGFsIHRyaXNvbXkgMjEsIGl0IGhhZCB0aGUgaGlnaGVzdCBwcm9jZWR1cmUtcmVsYXRlZCBldXBsb2lkIGxvc3MgcmF0ZS4gVGhlIHBhdGllbnQncyBwZXJzcGVjdGl2ZSBvbiBkZXRlY3Rpb24gdmVyc3VzIGZldGFsIHNhZmV0eSBtYXkgaGVscCBkZWZpbmUgdGhlIG9wdGltYWwgc2NyZWVuaW5nIHN0cmF0ZWd5LiIsImF1dGhvciI6W3siZHJvcHBpbmctcGFydGljbGUiOiIiLCJmYW1pbHkiOiJCaWdnaW8gSnIuIiwiZ2l2ZW4iOiJKIFIiLCJub24tZHJvcHBpbmctcGFydGljbGUiOiIiLCJwYXJzZS1uYW1lcyI6ZmFsc2UsInN1ZmZpeCI6IiJ9LHsiZHJvcHBpbmctcGFydGljbGUiOiIiLCJmYW1pbHkiOiJNb3JyaXMiLCJnaXZlbiI6IlQgQyIsIm5vbi1kcm9wcGluZy1wYXJ0aWNsZSI6IiIsInBhcnNlLW5hbWVzIjpmYWxzZSwic3VmZml4IjoiIn0seyJkcm9wcGluZy1wYXJ0aWNsZSI6IiIsImZhbWlseSI6Ik93ZW4iLCJnaXZlbiI6IkoiLCJub24tZHJvcHBpbmctcGFydGljbGUiOiIiLCJwYXJzZS1uYW1lcyI6ZmFsc2UsInN1ZmZpeCI6IiJ9LHsiZHJvcHBpbmctcGFydGljbGUiOiIiLCJmYW1pbHkiOiJTdHJpbmdlciIsImdpdmVuIjoiSiBTIiwibm9uLWRyb3BwaW5nLXBhcnRpY2xlIjoiIiwicGFyc2UtbmFtZXMiOmZhbHNlLCJzdWZmaXgiOiIifV0sImNvbnRhaW5lci10aXRsZSI6IkFtZXJpY2FuIEpvdXJuYWwgb2YgT2JzdGV0cmljcyBhbmQgR3luZWNvbG9neSIsImlkIjoiODE1MTk0NjAtNTk2YS0zMzMwLWIwN2ItYjE5MWFkZGY0MGJkIiwiaXNzdWUiOiIzIiwiaXNzdWVkIjp7ImRhdGUtcGFydHMiOltbIjIwMDQiXV19LCJwYWdlIjoiNzIxLTcyOSIsInRpdGxlIjoiQW4gb3V0Y29tZXMgYW5hbHlzaXMgb2YgZml2ZSBwcmVuYXRhbCBzY3JlZW5pbmcgc3RyYXRlZ2llcyBmb3IgdHJpc29teSAyMSBpbiB3b21lbiB5b3VuZ2VyIHRoYW4gMzUgeWVhcnMiLCJ0eXBlIjoiYXJ0aWNsZS1qb3VybmFsIiwidm9sdW1lIjoiMTkwIn0sInVyaXMiOlsiaHR0cDovL3d3dy5tZW5kZWxleS5jb20vZG9jdW1lbnRzLz91dWlkPWUxNjQ4NzNjLTZkNjQtNDJmMi1hNjBiLTRhMjhjOTEzZGEyNSJdLCJpc1RlbXBvcmFyeSI6ZmFsc2UsImxlZ2FjeURlc2t0b3BJZCI6ImUxNjQ4NzNjLTZkNjQtNDJmMi1hNjBiLTRhMjhjOTEzZGEyNSJ9LHsiaWQiOiI4N2ZiZmZlOC1kY2E4LTM4NDctYjZiMC00NDI0NTg0N2YxM2YiLCJpdGVtRGF0YSI6eyJhYnN0cmFjdCI6IkpvdXJuYWwgYXJ0aWNsZVxcIFRoaXMgaXMgYW4gZWNvbm9taWMgZXZhbHVhdGlvbiB0aGF0IG1lZXRzIHRoZSBjcml0ZXJpYSBmb3IgaW5jbHVzaW9uIG9uIE5IUyBFRUQuXFwgVW5pdGVkIEtpbmdkb21cXCBFbmdsaXNoXFwiLCJhdXRob3IiOlt7ImRyb3BwaW5nLXBhcnRpY2xlIjoiIiwiZmFtaWx5IjoiQnJpY2tlciIsImdpdmVuIjoiTCIsIm5vbi1kcm9wcGluZy1wYXJ0aWNsZSI6IiIsInBhcnNlLW5hbWVzIjpmYWxzZSwic3VmZml4IjoiIn0seyJkcm9wcGluZy1wYXJ0aWNsZSI6IiIsImZhbWlseSI6IkdhcmNpYSIsImdpdmVuIjoiSiIsIm5vbi1kcm9wcGluZy1wYXJ0aWNsZSI6IiIsInBhcnNlLW5hbWVzIjpmYWxzZSwic3VmZml4IjoiIn0seyJkcm9wcGluZy1wYXJ0aWNsZSI6IiIsImZhbWlseSI6IkhlbmRlcnNvbiIsImdpdmVuIjoiSiIsIm5vbi1kcm9wcGluZy1wYXJ0aWNsZSI6IiIsInBhcnNlLW5hbWVzIjpmYWxzZSwic3VmZml4IjoiIn0seyJkcm9wcGluZy1wYXJ0aWNsZSI6IiIsImZhbWlseSI6Ik11Z2ZvcmQiLCJnaXZlbiI6Ik0iLCJub24tZHJvcHBpbmctcGFydGljbGUiOiIiLCJwYXJzZS1uYW1lcyI6ZmFsc2UsInN1ZmZpeCI6IiJ9LHsiZHJvcHBpbmctcGFydGljbGUiOiIiLCJmYW1pbHkiOiJOZWlsc29uIiwiZ2l2ZW4iOiJKIiwibm9uLWRyb3BwaW5nLXBhcnRpY2xlIjoiIiwicGFyc2UtbmFtZXMiOmZhbHNlLCJzdWZmaXgiOiIifSx7ImRyb3BwaW5nLXBhcnRpY2xlIjoiIiwiZmFtaWx5IjoiUm9iZXJ0cyIsImdpdmVuIjoiVCIsIm5vbi1kcm9wcGluZy1wYXJ0aWNsZSI6IiIsInBhcnNlLW5hbWVzIjpmYWxzZSwic3VmZml4IjoiIn0seyJkcm9wcGluZy1wYXJ0aWNsZSI6IiIsImZhbWlseSI6Ik1hcnRpbiIsImdpdmVuIjoiTSBBIiwibm9uLWRyb3BwaW5nLXBhcnRpY2xlIjoiIiwicGFyc2UtbmFtZXMiOmZhbHNlLCJzdWZmaXgiOiIifV0sImNvbnRhaW5lci10aXRsZSI6IkhlYWx0aCBUZWNobm9sb2d5IEFzc2Vzc21lbnQiLCJpZCI6Ijg3ZmJmZmU4LWRjYTgtMzg0Ny1iNmIwLTQ0MjQ1ODQ3ZjEzZiIsImlzc3VlIjoiMTYiLCJpc3N1ZWQiOnsiZGF0ZS1wYXJ0cyI6W1siMjAwMCJdXX0sInBhZ2UiOiJpLXZpLCAxIiwidGl0bGUiOiJVbHRyYXNvdW5kIHNjcmVlbmluZyBpbiBwcmVnbmFuY3k6IGEgc3lzdGVtYXRpYyByZXZpZXcgb2YgdGhlIGNsaW5pY2FsIGVmZmVjdGl2ZW5lc3MsIGNvc3QtZWZmZWN0aXZlbmVzcyBhbmQgd29tZW4ncyB2aWV3cyIsInR5cGUiOiJhcnRpY2xlLWpvdXJuYWwiLCJ2b2x1bWUiOiI0In0sInVyaXMiOlsiaHR0cDovL3d3dy5tZW5kZWxleS5jb20vZG9jdW1lbnRzLz91dWlkPWQ4MzJjNTdmLTJlYWQtNGU0OS1hNjkyLWRlY2I2MzYyMjkwNCJdLCJpc1RlbXBvcmFyeSI6ZmFsc2UsImxlZ2FjeURlc2t0b3BJZCI6ImQ4MzJjNTdmLTJlYWQtNGU0OS1hNjkyLWRlY2I2MzYyMjkwNCJ9LHsiaWQiOiJjNzA5NGYwNC1hYzNhLTM1NmQtODdiZS0zZGIxOWRkYzlkNTMiLCJpdGVtRGF0YSI6eyJQTUlEIjoiMTI0Mzk1MTIiLCJhYnN0cmFjdCI6Ik9CSkVDVElWRTogVGhlIHB1cnBvc2Ugb2YgdGhpcyBzdHVkeSB3YXMgdG8gcGVyZm9ybSBhIGNvc3QtZWZmZWN0aXZlbmVzcyBhbmFseXNpcyB0aGF0IGNvbXBhcmVkIHRoZSBmaXJzdC0gYW5kIHNlY29uZC0gdHJpbWVzdGVyIHNjcmVlbmluZyB0b29scyBmb3IgRG93biBzeW5kcm9tZS4gU1RVRFkgREVTSUdOOiBBIGRlY2lzaW9uIHRyZWUgd2FzIGRlc2lnbmVkIHRoYXQgY29tcGFyZWQgZm91ciBwb3NzaWJsZSBzY3JlZW5zIGZvciBEb3duIHN5bmRyb21lOiAoMSkgY3VycmVudCBzZWNvbmQtIHRyaW1lc3RlciBleHBhbmRlZCBtYXRlcm5hbCBzZXJ1bSBhbHBoYS1mZXRvcHJvdGVpbiB0ZXN0IChBRlApLCAoMikgZmlyc3QtdHJpbWVzdGVyIG51Y2hhbCB0cmFuc2x1Y2VuY3kgc2NyZWVuLCAoMykgZmlyc3QtdHJpbWVzdGVyIHNlcnVtIHNjcmVlbiwgYW5kICg0KSBjb21iaW5lZCBmaXJzdC10cmltZXN0ZXIgc2NyZWVuIHdpdGggYm90aCBudWNoYWwgdHJhbnNsdWNlbmN5IHNjcmVlbiBhbmQgYSBzZXJ1bSBzY3JlZW4uIEluY3JlbWVudGFsIGNvc3QtYmVuZWZpdCBhbmQgY29zdC1lZmZlY3RpdmVuZXNzIHJhdGlvcyB3ZXJlIGNhbGN1bGF0ZWQgdGhhdCBjb21wYXJlZCB0aGUgZmlyc3QtdHJpbWVzdGVyIHNjcmVlbnMgd2l0aCBleHBhbmRlZCBhbHBoYS1mZXRvcHJvdGVpbi4gUkVTVUxUUzogVGhlIGNvbWJpbmVkIHNjcmVlbiAobnVjaGFsIHRyYW5zbHVjZW5jeSBzY3JlZW4gKyBmaXJzdC10cmltZXN0ZXIgc2VydW0gc2NyZWVuKSBpZGVudGlmaWVkIDMsODMzIERvd24gc3luZHJvbWUgZmV0dXNlcywgdGhlIG51Y2hhbCB0cmFuc2x1Y2VuY3kgYWxvbmUgaWRlbnRpZmllZCAzLDQxMyBEb3duIHN5bmRyb21lIGZldHVzZXMsIGFuZCB0aGUgZmlyc3QtIHRyaW1lc3RlciBzZXJ1bSBzY3JlZW4gaWRlbnRpZmllZCAyLDk5MyBEb3duIHN5bmRyb21lIGZldHVzZXMuIEVhY2ggb2YgdGhlc2Ugc2NyZWVucyB3YXMgYW4gaW1wcm92ZW1lbnQgb3ZlciB0aGUgY3VycmVudCBleHBhbmRlZCBBRlAgc2NyZWVuLCB3aGljaCBkaWFnbm9zZWQgMiw0NDYgRG93biBzeW5kcm9tZSBmZXR1c2VzLiBJdCB3b3VsZCBjb3N0ICQ5OCwzODEgZm9yIGVhY2ggYWRkaXRpb25hbCBEb3duIHN5bmRyb21lIGNhc2UgdGhhdCB3b3VsZCBiZSBpZGVudGlmaWVkIGJ5IG51Y2hhbCB0cmFuc2x1Y2VuY3kgYWxvbmUsIHdpdGggYSBiZW5lZml0LXRvLWNvc3QgcmF0aW8gb2YgNC44NS4gVGhlIGFkZGl0aW9uIG9mIHRoZSBmaXJzdC10cmltZXN0ZXIgc2VydW0gc2NyZWVuIGlzIHN0aWxsIGNvc3QtZWZmZWN0aXZlIGNvbXBhcmVkIHdpdGggZXhwYW5kZWQgQUZQOyB0aGUgY29zdCB3b3VsZCBiZSAkMzE5LDkzNCBmb3IgZWFjaCBhZGRpdGlvbmFsIERvd24gc3luZHJvbWUgZmV0dXMgd2hvIHdhcyBpZGVudGlmaWVkLCB3aGljaCB3b3VsZCBiZSBhIGJlbmVmaXQtdG8tY29zdCByYXRpbyBvZiAxLjU3LiBDT05DTFVTSU9OOiBGaXJzdC10cmltZXN0ZXIgc2NyZWVuaW5nIGZvciBEb3duIHN5bmRyb21lIHdpdGggbnVjaGFsIHRyYW5zbHVjZW5jeSBzY3JlZW5pbmcgYWxvbmUgb3Igd2l0aCBzZXJ1bSBtYXJrZXJzIGlzIG1vcmUgY2xpbmljYWxseSBlZmZlY3RpdmUgYW5kIGNvc3QtZWZmZWN0aXZlIHRoYW4gdGhlIGN1cnJlbnQgZXhwYW5kZWQgQUZQIHNjcmVlbiB0aGF0IGlzIGJlaW5nIHVzZWQuIiwiYXV0aG9yIjpbeyJkcm9wcGluZy1wYXJ0aWNsZSI6IiIsImZhbWlseSI6IkNhdWdoZXkiLCJnaXZlbiI6IkEgQiIsIm5vbi1kcm9wcGluZy1wYXJ0aWNsZSI6IiIsInBhcnNlLW5hbWVzIjpmYWxzZSwic3VmZml4IjoiIn0seyJkcm9wcGluZy1wYXJ0aWNsZSI6IiIsImZhbWlseSI6Ikt1cHBlcm1hbm4iLCJnaXZlbiI6Ik0iLCJub24tZHJvcHBpbmctcGFydGljbGUiOiIiLCJwYXJzZS1uYW1lcyI6ZmFsc2UsInN1ZmZpeCI6IiJ9LHsiZHJvcHBpbmctcGFydGljbGUiOiIiLCJmYW1pbHkiOiJOb3J0b24iLCJnaXZlbiI6Ik0gRSIsIm5vbi1kcm9wcGluZy1wYXJ0aWNsZSI6IiIsInBhcnNlLW5hbWVzIjpmYWxzZSwic3VmZml4IjoiIn0seyJkcm9wcGluZy1wYXJ0aWNsZSI6IiIsImZhbWlseSI6Ildhc2hpbmd0b24iLCJnaXZlbiI6IkEgRSIsIm5vbi1kcm9wcGluZy1wYXJ0aWNsZSI6IiIsInBhcnNlLW5hbWVzIjpmYWxzZSwic3VmZml4IjoiIn1dLCJjb250YWluZXItdGl0bGUiOiJBbWVyaWNhbiBKb3VybmFsIG9mIE9ic3RldHJpY3MgYW5kIEd5bmVjb2xvZ3kiLCJpZCI6ImM3MDk0ZjA0LWFjM2EtMzU2ZC04N2JlLTNkYjE5ZGRjOWQ1MyIsImlzc3VlIjoiNSIsImlzc3VlZCI6eyJkYXRlLXBhcnRzIjpbWyIyMDAyIl1dfSwicGFnZSI6IjEyMzktMTI0NSIsInRpdGxlIjoiTnVjaGFsIHRyYW5zbHVjZW5jeSBhbmQgZmlyc3QgdHJpbWVzdGVyIGJpb2NoZW1pY2FsIG1hcmtlcnMgZm9yIGRvd24gc3luZHJvbWUgc2NyZWVuaW5nOiBhIGNvc3QtZWZmZWN0aXZlbmVzcyBhbmFseXNpcyIsInR5cGUiOiJhcnRpY2xlLWpvdXJuYWwiLCJ2b2x1bWUiOiIxODcifSwidXJpcyI6WyJodHRwOi8vd3d3Lm1lbmRlbGV5LmNvbS9kb2N1bWVudHMvP3V1aWQ9YzI3ZDFjM2ItMmJlMC00OTJhLWFiNjYtODE5NGFlYTk1ODEwIl0sImlzVGVtcG9yYXJ5IjpmYWxzZSwibGVnYWN5RGVza3RvcElkIjoiYzI3ZDFjM2ItMmJlMC00OTJhLWFiNjYtODE5NGFlYTk1ODEwIn0seyJpZCI6IjlkZDc0NGFiLWQxZjMtMzEwNy05YzE4LWE3MTg3MTg4OGVkNyIsIml0ZW1EYXRhIjp7IlBNSUQiOiIxMjExNjMwNyIsImFic3RyYWN0IjoiV2UgYXNzZXNzZWQgdGhlIGRpc2NyaW1pbmF0b3J5IGVmZmljaWVuY3kgYW5kIGNvc3QtZWZmZWN0aXZlbmVzcyBvZiBhIG5vdmVsIHdheSBvZiBvcmdhbmlzaW5nIGZpcnN0IHRyaW1lc3RlciBzY3JlZW5pbmcgZm9yIERvd24gc3luZHJvbWUgKERTKSwgY29udGluZ2VudCB0ZXN0aW5nLCB3aGVyZSBhIHNlcm9sb2dpY2FsIHRlc3QgKFBBUFAtQSBhbmQgYmV0YS1oQ0c6IHRoZSBkb3VibGUgdGVzdCkgaXMgbWFkZSBpbiBlYXJseSBmaXJzdCB0cmltZXN0ZXIgYW5kIGZvbGxvd2VkIGJ5IG51Y2hhbCB0cmFuc2x1Y2VuY3kgdGVzdGluZyAoTlQpIG9ubHkgaW4gd29tZW4gd2l0aCBhbiBpbnRlcm1lZGlhdGUgcmlzaywgZS5nLiA8MTo2NSBhbmQgPjE6MTAwMCwgYW5kIG5vdCBpbiBhbGwgd29tZW4gYXMgaW4gbm9ybWFsIGZpcnN0IHRyaW1lc3RlciBzY3JlZW5pbmcgKE5GVFMpLiBVc2luZyBNb250ZSBDYXJsbyBzaW11bGF0aW9uIGNvbnRpbmdlbnQgdGVzdGluZyBoYWQgYSBkZXRlY3Rpb24gcmF0ZSAoRFIpIG9mIDc4LjklIGFuZCBhIGZhbHNlLXBvc2l0aXZlIHJhdGUgKEZQUikgb2YgNC4wJSBmb3IgRFMgd2l0aCAxOS40JSBvZiB3b21lbiBvZmZlcmVkIE5UIHRlc3RpbmcuIFRoZSBEUiBvZiBORlRTIHdhcyA4NS41JSBhbmQgdGhlIEZQUiA0LjQlLiBUaGUgZGVjcmVhc2UgaW4gTlQgc2NyZWVuaW5nIHdhcyBhc3NvY2lhdGVkIHdpdGggYW4gaW5jcmVhc2UgZnJvbSAyMyUgdG8gMjklIGluIHRoZSBwcm9wb3J0aW9uIG9mIERTIGNhc2VzIGJvcm4uIFRoZSBjb3N0IG9mIHRoZSBjb250aW5nZW50IHRlc3RpbmcgcHJvZ3JhbW1lIHdhcyBwb3VuZCA1MywwMDAgcGVyIERTIGNhc2Ugbm90IGJvcm4gYW5kIHBvdW5kIDkxLDAwMCBpbiBORlRTLiBUaGUgbnVtYmVyIG9mIGFib3J0ZWQgZmV0dXNlcyBwZXIgRFMgY2FzZSB3ZXJlIDAuMzUgYW5kIDAuMzYsIHJlc3BlY3RpdmVseS4gVGh1cywgY29udGluZ2VudCB0ZXN0aW5nIGlzIGFuIG9yZ2FuaXNhdGlvbiBvZiBmaXJzdCB0cmltZXN0ZXIgc2NyZWVuaW5nIHdoZXJlIGNvc3RzIGNhbiBiZSByZWR1Y2VkIHdpdGggYSBtYXJnaW5hbCBkZWNyZWFzZSBpbiBwZXJmb3JtYW5jZS4gQ29udGluZ2VudCB0ZXN0aW5nIGlzIGF0dHJhY3RpdmUgaW4gYXJlYXMgd2hlcmUgTlQgc2NyZWVuaW5nIGlzIHRoZSBib3R0bGVuZWNrIHByZXZlbnRpbmcgdGhlIGludHJvZHVjdGlvbiBvZiBmaXJzdCB0cmltZXN0ZXIgc2NyZWVuaW5nLiIsImF1dGhvciI6W3siZHJvcHBpbmctcGFydGljbGUiOiIiLCJmYW1pbHkiOiJDaHJpc3RpYW5zZW4iLCJnaXZlbiI6Ik0iLCJub24tZHJvcHBpbmctcGFydGljbGUiOiIiLCJwYXJzZS1uYW1lcyI6ZmFsc2UsInN1ZmZpeCI6IiJ9LHsiZHJvcHBpbmctcGFydGljbGUiOiIiLCJmYW1pbHkiOiJPbGVzZW4gTGFyc2VuIiwiZ2l2ZW4iOiJTIiwibm9uLWRyb3BwaW5nLXBhcnRpY2xlIjoiIiwicGFyc2UtbmFtZXMiOmZhbHNlLCJzdWZmaXgiOiIifV0sImNvbnRhaW5lci10aXRsZSI6IlByZW5hdGFsIERpYWdub3NpcyIsImlkIjoiOWRkNzQ0YWItZDFmMy0zMTA3LTljMTgtYTcxODcxODg4ZWQ3IiwiaXNzdWUiOiI2IiwiaXNzdWVkIjp7ImRhdGUtcGFydHMiOltbIjIwMDIiXV19LCJwYWdlIjoiNDgyLTQ4NiIsInRpdGxlIjoiQW4gaW5jcmVhc2UgaW4gY29zdC1lZmZlY3RpdmVuZXNzIG9mIGZpcnN0IHRyaW1lc3RlciBtYXRlcm5hbCBzY3JlZW5pbmcgcHJvZ3JhbW1lcyBmb3IgZmV0YWwgY2hyb21vc29tZSBhbm9tYWxpZXMgaXMgb2J0YWluZWQgYnkgY29udGluZ2VudCB0ZXN0aW5nIiwidHlwZSI6ImFydGljbGUtam91cm5hbCIsInZvbHVtZSI6IjIyIn0sInVyaXMiOlsiaHR0cDovL3d3dy5tZW5kZWxleS5jb20vZG9jdW1lbnRzLz91dWlkPTM4ZTgwODhkLTIxOTItNGZmNC05MTNjLWY2MDg3Yzk0OWU4YSJdLCJpc1RlbXBvcmFyeSI6ZmFsc2UsImxlZ2FjeURlc2t0b3BJZCI6IjM4ZTgwODhkLTIxOTItNGZmNC05MTNjLWY2MDg3Yzk0OWU4YSJ9LHsiaWQiOiIxNjkwZjNlYS05MDI3LTMxNTgtYjNjYS1iZTA4ZWM1MTMyNGIiLCJpdGVtRGF0YSI6eyJQTUlEIjoiMTE3OTQ0MDMiLCJhYnN0cmFjdCI6Ik9CSkVDVElWRTogVG8gZGV0ZXJtaW5lIHdoZXRoZXIgb2ZmZXJpbmcgZ2VuZXRpYyBzb25vZ3JhcGh5IHRvIHBhdGllbnRzIHdobyBkZWNsaW5lIGludmFzaXZlIHRlc3RpbmcgY2FuIGluY3JlYXNlIHRoZSBkZXRlY3Rpb24gcmF0ZSBvZiB0cmlzb215IDIxIGFuZCBpcyBjb3N0LWVmZmVjdGl2ZS4gTUVUSE9EUzogVGhlIGRldGVjdGlvbiByYXRlIG9mIHRyaXNvbXkgMjEsIHRoZSBudW1iZXIgb2YgcHJlZ25hbmN5IGxvc3NlcyBhZnRlciBhbW5pb2NlbnRlc2lzLCBhbmQgdGhlIGNvc3Qgb2YgZGV0ZWN0aW5nIGEgc2luZ2xlIGZldHVzIHdpdGggdHJpc29teSAyMSB3ZXJlIGRldGVybWluZWQgaW4gd29tZW4gMzUgeWVhcnMgYW5kIG9sZGVyIG1hbmFnZWQgYWNjb3JkaW5nIHRvIHRoZSBmb2xsb3dpbmcgMyBwb2xpY2llczogKDEpIHVuaXZlcnNhbCBhbW5pb2NlbnRlc2lzLCAoMikgZ2VuZXRpYyBjb3Vuc2VsaW5nIGZvciBtYXRlcm5hbCBhZ2UtYXNzb2NpYXRlZCByaXNrcyBmb3IgdHJpc29teSAyMSBmb2xsb3dlZCBieSBhbW5pb2NlbnRlc2lzIGluIHBhdGllbnRzIHdobyBlbGVjdGVkIGl0LCBhbmQgKDMpIGdlbmV0aWMgY291bnNlbGluZyBmb2xsb3dlZCBieSBnZW5ldGljIHNvbm9ncmFwaHkgaW4gcGF0aWVudHMgd2hvIG9yaWdpbmFsbHkgZGVjbGluZWQgZ2VuZXRpYyBhbW5pb2NlbnRlc2lzLiBSRVNVTFQ6IEZyb20gYSBwb3B1bGF0aW9uIG9mIDQwLDE0MyB3b21lbiAzNSB5ZWFycyBhbmQgb2xkZXIsIHRoZSBleHBlY3RlZCBudW1iZXIgb2YgdHJpc29teSAyMSBmZXR1c2VzIHdhcyAzNDkuIEFmdGVyIGdlbmV0aWMgY291bnNlbGluZywgMzIlIG9mIHBhdGllbnRzIGRlY2xpbmVkIGludmFzaXZlIHRlc3RpbmcsIHJlc3VsdGluZyBpbiBkZXRlY3Rpb24gb2YgNzAlIG9mIGZldHVzZXMgd2l0aCB0cmlzb215IDIxLiBGb3IgdW5pdmVyc2FsIGFtbmlvY2VudGVzaXMsIHRoZSBjb3N0IHRvIGRldGVjdCAxIGZldHVzIHdpdGggdHJpc29teSAyMSB3YXMgJDEzOCwwMzYuIEZvciB0aGUgMzIlIHdobyBkZWNsaW5lZCBpbnZhc2l2ZSB0ZXN0aW5nIGFmdGVyIGdlbmV0aWMgY291bnNlbGluZyBhbmQgdW5kZXJ3ZW50IGdlbmV0aWMgc29ub2dyYXBoeSwgdGhlIGNvc3QgdG8gZGV0ZWN0IGEgc2luZ2xlIGZldHVzIHdpdGggdHJpc29teSAyMSB3YXMgYSBmdW5jdGlvbiBvZiBzZW5zaXRpdml0eSBhbmQgdGhlIHNjcmVlbi1wb3NpdGl2ZSByYXRlLiBGb3Igc2NyZWVuLXBvc2l0aXZlIHJhdGVzIGJldHdlZW4gNSUgYW5kIDI1JSwgZ2VuZXRpYyBzb25vZ3JhcGh5IHJlc3VsdGVkIGluIGEgY29zdCBzYXZpbmdzIGJldHdlZW4gMTQuMyUgYW5kIDE4LjglIHdoZW4gY29tcGFyZWQgd2l0aCB1bml2ZXJzYWwgaW52YXNpdmUgdGVzdGluZyBhbmQgcmVzdWx0ZWQgaW4gYSBjb25zaWRlcmFibGUgaW5jcmVhc2UgaW4gZGV0ZWN0aW9uIG9mIGZldHVzZXMgd2l0aCB0cmlzb215IDIxICg3NyUgdG8gOTclKS4gQ09OQ0xVU0lPTlM6IEEgcG9saWN5IG9mIG9mZmVyaW5nIGdlbmV0aWMgc29ub2dyYXBoeSBmb2xsb3dlZCBieSBhbW5pb2NlbnRlc2lzIHRvIHBhdGllbnRzIDM1IHllYXJzIGFuZCBvbGRlciB3aG8gb3JpZ2luYWxseSBkZWNsaW5lIGludmFzaXZlIHRlc3RpbmcgZm9yIHRoZSBkaWFnbm9zaXMgb2YgdHJpc29teSAyMSBpcyBjb3N0LWVmZmVjdGl2ZSBhbmQgcmVzdWx0cyBpbiBhIGhpZ2hlciBvdmVyYWxsIGRldGVjdGlvbiByYXRlIGZvciB0cmlzb215IDIxIHdpdGhvdXQgYW4gaW5jcmVhc2VkIHJpc2sgb2YgcHJlZ25hbmN5IGxvc3MuIiwiYXV0aG9yIjpbeyJkcm9wcGluZy1wYXJ0aWNsZSI6IiIsImZhbWlseSI6IkRlVm9yZSIsImdpdmVuIjoiRyBSIiwibm9uLWRyb3BwaW5nLXBhcnRpY2xlIjoiIiwicGFyc2UtbmFtZXMiOmZhbHNlLCJzdWZmaXgiOiIifSx7ImRyb3BwaW5nLXBhcnRpY2xlIjoiIiwiZmFtaWx5IjoiUm9tZXJvIiwiZ2l2ZW4iOiJSIiwibm9uLWRyb3BwaW5nLXBhcnRpY2xlIjoiIiwicGFyc2UtbmFtZXMiOmZhbHNlLCJzdWZmaXgiOiIifV0sImNvbnRhaW5lci10aXRsZSI6IkpvdXJuYWwgb2YgVWx0cmFzb3VuZCBpbiBNZWRpY2luZSIsImlkIjoiMTY5MGYzZWEtOTAyNy0zMTU4LWIzY2EtYmUwOGVjNTEzMjRiIiwiaXNzdWUiOiIxIiwiaXNzdWVkIjp7ImRhdGUtcGFydHMiOltbIjIwMDIiXV19LCJwYWdlIjoiNS0xMyIsInRpdGxlIjoiR2VuZXRpYyBzb25vZ3JhcGh5OiBhIGNvc3QtZWZmZWN0aXZlIG1ldGhvZCBmb3IgZXZhbHVhdGluZyB3b21lbiAzNSB5ZWFycyBhbmQgb2xkZXIgd2hvIGRlY2xpbmUgZ2VuZXRpYyBhbW5pb2NlbnRlc2lzIiwidHlwZSI6ImFydGljbGUtam91cm5hbCIsInZvbHVtZSI6IjIxIn0sInVyaXMiOlsiaHR0cDovL3d3dy5tZW5kZWxleS5jb20vZG9jdW1lbnRzLz91dWlkPWRhZTg2ZjE1LTVjMGUtNDJjMi1hOTYzLThhNDdjMWU4M2IzOSJdLCJpc1RlbXBvcmFyeSI6ZmFsc2UsImxlZ2FjeURlc2t0b3BJZCI6ImRhZTg2ZjE1LTVjMGUtNDJjMi1hOTYzLThhNDdjMWU4M2IzOSJ9LHsiaWQiOiIzOGQ1NWU1MC0zNmM5LTMyMjUtYWUxOS1hZjEwYmM0MWEyYzgiLCJpdGVtRGF0YSI6eyJQTUlEIjoiMjI1MzY2NDAiLCJhYnN0cmFjdCI6Ik9CSkVDVElWRVM6IFRvIHBlcmZvcm0gYW4gaW5jcmVtZW50YWwgY29zdC1lZmZlY3RpdmVuZXNzIGFuYWx5c2lzIGZvciBzY3JlZW5pbmcgb2YgdHJpc29teSAyMSAoRG93biBzeW5kcm9tZSkgaW4gdGhlIEN6ZWNoIFJlcHVibGljIHRocm91Z2ggYSBkZWNpc2lvbiB0cmVlIG1vZGVsIGRlc2lnbmVkIHRvIGV2YWx1YXRlIHRoZSBjb3N0cyBhbmQgcG90ZW50aWFsIHJpc2tzIGludm9sdmVkIGluIHVzaW5nIGRpZmZlcmVudCBzdHJhdGVnaWVzIG9mIHNjcmVlbmluZy4gTUVUSE9EUyBBTkQgREFUQSBBTkFMWVNJUzogVXNpbmcgZGVjaXNpb24tYW5hbHlzaXMgbW9kZWxsaW5nLCB3ZSBjb21wYXJlZCB0aGUgY29zdC1lZmZlY3RpdmVuZXNzIG9mIG5pbmUgcG9zc2libGUgc2NyZWVuaW5nIHN0cmF0ZWdpZXMgZm9yIHRyaXNvbXkgMjE6IDEuIG1hdGVybmFsIGFnZSA+IG9yID0gMzUgaW4gZmlyc3QgdHJpbWVzdGVyLCAyLiBtYXRlcm5hbCBhZ2UgPiBvciA9IDM1IGluIHNlY29uZCB0cmltZXN0ZXIsIDMuIHNlY29uZCB0cmltZXN0ZXIgdHJpcGxlIHRlc3QgKEFGUCwgaENHLCBtdSBFMyksIDQuIG51Y2hhbCB0cmFuc2x1Y2VuY3kgbWVhc3VyZW1lbnQsIDUuIGZpcnN0IHRyaW1lc3RlciBzZXJ1bSB0ZXN0IChQQVBQLUEsIGZiZXRhLWhDRyksIDYuIGZpcnN0IHRyaW1lc3RlciBjb21iaW5lZCAobnVjaGFsIHRyYW5zbHVjZW5jeSwgUEFQUC1BLCBmYmV0YS1oQ0cpIG5vdCBpbiBPU0NBUiBtYW5uZXIsIDcuIGZpcnN0IHRyaW1lc3RlciBjb21iaW5lZCAobnVjaGFsIHRyYW5zbHVjZW5jeSwgUEFQUC1BLCBmYmV0YS1oQ0cpIGluIE9TQ0FSIG1hbm5lciwgOC4gZmlyc3QgdHJpbWVzdGVyIGNvbWJpbmVkIChudWNoYWwgdHJhbnNsdWNlbmN5LCBuYXNhbCBib25lLCBQQVBQLUEsIGZiZXRhLWhDRykgbm90IGluIE9TQ0FSIG1hbm5lciwgOS4gZmlyc3QgdHJpbWVzdGVyIGNvbWJpbmVkIChudWNoYWwgdHJhbnNsdWNlbmN5LCBuYXNhbCBib25lLCBQQVBQLUEsIGZiZXRhLWhDRykgaW4gT1NDQVIgbWFubmVyLiBUaGUgYW5hbHlzaXMgaXMgcGVyZm9ybWVkIGZyb20gYSBoZWFsdGggY2FyZSBwYXllciBwZXJzcGVjdGl2ZSB1c2luZyByZWxldmFudCBjb3N0IGFuZCBvdXRjb21lcyByZWxhdGVkIHRvIGVhY2ggc2NyZWVuaW5nIHN0cmF0ZWd5IGluIGEgY29ob3J0IG9mIDExOCwxMzUgcHJlZ25hbnQgd29tZW4gcHJlc2VudGluZyBhcm91bmQgMTIgd2Vla3Mgb2YgcHJlZ25hbmN5IGluIHRoZSBDemVjaCBSZXB1YmxpYy4gVXNpbmcgYSBjb21wdXRlciBzcHJlYWRzaGVldCBFeGNlbCAoTWljcm9zb2Z0IENvcnBvcmF0aW9uLCBSZWRtb25kLCBXYXNoKSB0aGUgZm9sbG93aW5nIG91dGNvbWVzOiBvdmVyYWxsIGNvc3QtZWZmZWN0aXZlbmVzcywgdHJpc29teSAyMSBjYXNlcyBkZXRlY3RlZCwgdHJpc29teSAyMSBsaXZlIGJpcnRoIHByZXZlbnRlZCBhbmQgZXVwbG9pZCBsb3NzZXMgZnJvbSBpbnZhc2l2ZSBwcm9jZWR1cmVzIHdlcmUgb2J0YWluZWQuIFRoZSBpbmNyZW1lbnRhbCBjb3N0LWVmZmVjdGl2ZW5lc3MgcmF0aW9zIHdlcmUgYWxzbyBjYWxjdWxhdGVkIGJ5IGEgY29tcGFyaXNvbiBvZiBzdHJhdGVneSBuaW5lIGFuZCBzdHJhdGVneSB0aHJlZSAodGhlIGN1cnJlbnQgcHJhY3RpY2UgaW4gdGhlIEN6ZWNoIFJlcHVibGljKS4gUkVTVUxUUzogVW5kZXIgdGhlIGJhc2VsaW5lIGFzc3VtcHRpb25zLCB0aGUgbW9kZWwgZmF2b3JzIHN0cmF0ZWd5IG5pbmUgYXMgdGhlIG1vc3QgY29zdC1lZmZlY3RpdmUgdHJpc29teSAyMSBzY3JlZW5pbmcgc3RyYXRlZ3kuIFRoaXMgc3RyYXRlZ3kgd2FzIHRoZSBsZWFzdCBleHBlbnNpdmUgc3RyYXRlZ3kgcGVyIHRyaXNvbXkgMjEgY2FzZXMgYXZlcnRlZC4gQWx0aG91Z2ggYWxsIHRoZSBvdGhlciBzdHJhdGVnaWVzIGNvc3QgbGVzcywgdGhleSBhbGwgaGFkIGxvd2VyIHRyaXNvbXkgMjEgZGV0ZWN0aW9uIHJhdGVzIGFuZCBoaWdoZXIgbnVtYmVycyBvZiBwcm9jZWR1cmUtcmVsYXRlZCBsb3NzZXMgKGV4Y2VwdCBmb3Igc3RyYXRlZ2llcyBzaXggYW5kIHNldmVuLCB3aGljaCBoYWQgc2FtZSBsb3NzIHJhdGUpIGNvbXBhcmVkIHdpdGggc3RyYXRlZ3kgbmluZS4gQWxsIHN0cmF0ZWdpZXMgY29uc2lkZXJlZCB3ZXJlIGNoZWFwZXIgY29tcGFyZWQgd2l0aCBzY3JlZW5pbmcgb25seSBieSBtYXRlcm5hbCBhZ2Ugb3ZlciAzNSB5ZWFycy4gQWRkaW5nIHRoZSBuYXNhbCBib25lIGFuZCB0aGUgT1NDQVIgbWFubmVyIG1hZGUgc3RyYXRlZ3kgbmluZSB0aGUgbW9zdCBjb3N0LWVmZmVjdGl2ZSBvbmUuIFRoZSBpbmNyZW1lbnRhbCBjb3N0LWVmZmVjdGl2ZW5lc3MgKGNvc3QgcGVyIGFkZGl0aW9uYWwgdHJpc29teSAyMSBjYXNlIHByZXZlbnRlZCkgY29tcGFyaW5nIHN0cmF0ZWd5IG5pbmUgYW5kIHNlY29uZCB0cmltZXN0ZXIgdHJpcGxlIHRlc3QgKGN1cnJlbnQgcHJhY3RpY2UgaW4gQ3plY2ggUmVwdWJsaWMpIHlpZWxkZWQgYW4gYWRkaXRpb25hbCBiYXNlbGluZSDigKYiLCJhdXRob3IiOlt7ImRyb3BwaW5nLXBhcnRpY2xlIjoiIiwiZmFtaWx5IjoiRGhhaWZhbGFoIiwiZ2l2ZW4iOiJJIiwibm9uLWRyb3BwaW5nLXBhcnRpY2xlIjoiIiwicGFyc2UtbmFtZXMiOmZhbHNlLCJzdWZmaXgiOiIifSx7ImRyb3BwaW5nLXBhcnRpY2xlIjoiIiwiZmFtaWx5IjoiTWFqZWsiLCJnaXZlbiI6Ik8iLCJub24tZHJvcHBpbmctcGFydGljbGUiOiIiLCJwYXJzZS1uYW1lcyI6ZmFsc2UsInN1ZmZpeCI6IiJ9XSwiY29udGFpbmVyLXRpdGxlIjoiQ2Vza2EgR3luZWtvbG9naWUiLCJpZCI6IjM4ZDU1ZTUwLTM2YzktMzIyNS1hZTE5LWFmMTBiYzQxYTJjOCIsImlzc3VlIjoiMSIsImlzc3VlZCI6eyJkYXRlLXBhcnRzIjpbWyIyMDEyIl1dfSwibm90ZSI6Ik5vIGZ1bGwtdGV4dCBmb3VuZCIsInBhZ2UiOiIzOS01MSIsInRpdGxlIjoiQ29zdCBlZmZlY3RpdmVuZXNzLCB0aGUgZWNvbm9taWMgY29uc2lkZXJhdGlvbnMgb2YgcHJlbmF0YWwgc2NyZWVuaW5nIHN0cmF0ZWdpZXMgZm9yIHRyaXNvbXkgMjEgaW4gdGhlIEN6ZWNoIFJlcHVibGljIiwidHlwZSI6ImFydGljbGUtam91cm5hbCIsInZvbHVtZSI6Ijc3In0sInVyaXMiOlsiaHR0cDovL3d3dy5tZW5kZWxleS5jb20vZG9jdW1lbnRzLz91dWlkPTYzNmU4ODczLTc5YzMtNDNiOC1iODhlLWJmN2ZmMGYxMTQ1YSJdLCJpc1RlbXBvcmFyeSI6ZmFsc2UsImxlZ2FjeURlc2t0b3BJZCI6IjYzNmU4ODczLTc5YzMtNDNiOC1iODhlLWJmN2ZmMGYxMTQ1YSJ9LHsiaWQiOiJjYmUxZjlmYS01YWJjLTNkZWUtYTY3Zi0zMjg3YjRiYTkxMmIiLCJpdGVtRGF0YSI6eyJQTUlEIjoiMTIxMjA5MTYiLCJhYnN0cmFjdCI6IlRoaXMgc3R1ZHkgcmV0cm9zcGVjdGl2ZWx5IGV2YWx1YXRlZCB0d28gZ3JvdXBzIG9mIHByZWduYW50IHdvbWVuLiBHcm91cCBBIHdvbWVuIChuPTEsMzM4KSB3ZXJlIHVuaXZlcnNhbGx5IHNjcmVlbmVkIGZvciBnZXN0YXRpb25hbCBkaWFiZXRlcyBtZWxsaXR1cyAoR0RNKSBhbmQgR0RNIHBhdGllbnRzIHdlcmUgaW50ZW5zaXZlbHkgdHJlYXRlZC4gSW4gR3JvdXAgQiAobj00LDAzNSksIHNjcmVlbmluZyB3YXMgcGVyZm9ybWVkIG9ubHkgaW4gd29tZW4gYXQgaGlnaCByaXNrIGZvciBHRE0gYW5kIHRyZWF0bWVudCB3YXMgY29udmVudGlvbmFsLiBUaGlzIHN0dWR5IGNvbmZpcm1zIHRoZSB2YWxpZGl0eSBvZiBhIGNvc3QtZWZmZWN0aXZlIHNjcmVlbmluZyBwcm9ncmFtIGZvciB0aGUgZGlhZ25vc2lzIG9mIEdETSBhbmQgdGhhdCBzZWxlY3RpdmUgc2NyZWVuaW5nIG1heSBiZSBhbiBvcHRpb24gb25seSBpbiBhIHNpdHVhdGlvbiB3aGVyZSBoZWFsdGhjYXJlIHJlc291cmNlcyBhcmUgdmVyeSBzY2FyY2UgYW5kL29yIHVuaXZlcnNhbCBzY3JlZW5pbmcgb2YgYW55IGtpbmQgaXMgbm90IGZlYXNpYmxlLiBPbmNlIHRoZSBkaWFnbm9zaXMgb2YgR0RNIGhhcyBiZWVuIG1hZGUsIG1ldGFib2xpYyBtYW5hZ2VtZW50IHdpdGggYW4gaW50ZW5zaXZlIGFwcHJvYWNoIGlzIGltcG9ydGFudCB0byByZWR1Y2UgbWF0ZXJuYWwgYW5kIGZldGFsIG1vcmJpZGl0eS4gRGlhZ25vc2lzIG9mIEdETSBhbmQgaW50ZW5zaXZlIHRyZWF0bWVudCByZXByZXNlbnQgYSBjb3N0IGZvciB0aGUgcHVibGljIGhlYWx0aCBzeXN0ZW0sIGJ1dCBwZXJtaXQgYSBzaWduaWZpY2FudCBtb25ldGFyeSBzYXZpbmdzIGluIHRlcm1zIG9mIGNvc3RzIGxpbmtlZCB0byBtYXRlcm5hbCBhbmQgbmVvbmF0YWwgbW9yYmlkaXR5LiIsImF1dGhvciI6W3siZHJvcHBpbmctcGFydGljbGUiOiIiLCJmYW1pbHkiOiJDaWFubmkiLCJnaXZlbiI6IkciLCJub24tZHJvcHBpbmctcGFydGljbGUiOiJEaSIsInBhcnNlLW5hbWVzIjpmYWxzZSwic3VmZml4IjoiIn0seyJkcm9wcGluZy1wYXJ0aWNsZSI6IiIsImZhbWlseSI6IlZvbHBlIiwiZ2l2ZW4iOiJMIiwibm9uLWRyb3BwaW5nLXBhcnRpY2xlIjoiIiwicGFyc2UtbmFtZXMiOmZhbHNlLCJzdWZmaXgiOiIifSx7ImRyb3BwaW5nLXBhcnRpY2xlIjoiIiwiZmFtaWx5IjoiQ2FzYWRpZGlvIiwiZ2l2ZW4iOiJJIiwibm9uLWRyb3BwaW5nLXBhcnRpY2xlIjoiIiwicGFyc2UtbmFtZXMiOmZhbHNlLCJzdWZmaXgiOiIifSx7ImRyb3BwaW5nLXBhcnRpY2xlIjoiIiwiZmFtaWx5IjoiQm90dG9uZSIsImdpdmVuIjoiUCIsIm5vbi1kcm9wcGluZy1wYXJ0aWNsZSI6IiIsInBhcnNlLW5hbWVzIjpmYWxzZSwic3VmZml4IjoiIn0seyJkcm9wcGluZy1wYXJ0aWNsZSI6IiIsImZhbWlseSI6Ik1hcnNlbGxpIiwiZ2l2ZW4iOiJMIiwibm9uLWRyb3BwaW5nLXBhcnRpY2xlIjoiIiwicGFyc2UtbmFtZXMiOmZhbHNlLCJzdWZmaXgiOiIifSx7ImRyb3BwaW5nLXBhcnRpY2xlIjoiIiwiZmFtaWx5IjoiTGVuY2lvbmkiLCJnaXZlbiI6IkMiLCJub24tZHJvcHBpbmctcGFydGljbGUiOiIiLCJwYXJzZS1uYW1lcyI6ZmFsc2UsInN1ZmZpeCI6IiJ9LHsiZHJvcHBpbmctcGFydGljbGUiOiIiLCJmYW1pbHkiOiJCb2xkcmluaSIsImdpdmVuIjoiQSIsIm5vbi1kcm9wcGluZy1wYXJ0aWNsZSI6IiIsInBhcnNlLW5hbWVzIjpmYWxzZSwic3VmZml4IjoiIn0seyJkcm9wcGluZy1wYXJ0aWNsZSI6IiIsImZhbWlseSI6IlRldGkiLCJnaXZlbiI6IkciLCJub24tZHJvcHBpbmctcGFydGljbGUiOiIiLCJwYXJzZS1uYW1lcyI6ZmFsc2UsInN1ZmZpeCI6IiJ9LHsiZHJvcHBpbmctcGFydGljbGUiOiIiLCJmYW1pbHkiOiJQcmF0byIsImdpdmVuIjoiUyIsIm5vbi1kcm9wcGluZy1wYXJ0aWNsZSI6IkRlbCIsInBhcnNlLW5hbWVzIjpmYWxzZSwic3VmZml4IjoiIn0seyJkcm9wcGluZy1wYXJ0aWNsZSI6IiIsImZhbWlseSI6IkJlbnppIiwiZ2l2ZW4iOiJMIiwibm9uLWRyb3BwaW5nLXBhcnRpY2xlIjoiIiwicGFyc2UtbmFtZXMiOmZhbHNlLCJzdWZmaXgiOiIifV0sImNvbnRhaW5lci10aXRsZSI6IkFjdGEgRGlhYmV0b2xvZ2ljYSIsImlkIjoiY2JlMWY5ZmEtNWFiYy0zZGVlLWE2N2YtMzI4N2I0YmE5MTJiIiwiaXNzdWUiOiIyIiwiaXNzdWVkIjp7ImRhdGUtcGFydHMiOltbIjIwMDIiXV19LCJwYWdlIjoiNjktNzMiLCJ0aXRsZSI6IlVuaXZlcnNhbCBzY3JlZW5pbmcgYW5kIGludGVuc2l2ZSBtZXRhYm9saWMgbWFuYWdlbWVudCBvZiBnZXN0YXRpb25hbCBkaWFiZXRlczogY29zdC1lZmZlY3RpdmVuZXNzIGluIEl0YWx5IiwidHlwZSI6ImFydGljbGUtam91cm5hbCIsInZvbHVtZSI6IjM5In0sInVyaXMiOlsiaHR0cDovL3d3dy5tZW5kZWxleS5jb20vZG9jdW1lbnRzLz91dWlkPTk4YTRhNzUzLTE4YWItNDI5Ni1hMWIxLTgyMWNiZWQzMDY4NyJdLCJpc1RlbXBvcmFyeSI6ZmFsc2UsImxlZ2FjeURlc2t0b3BJZCI6Ijk4YTRhNzUzLTE4YWItNDI5Ni1hMWIxLTgyMWNiZWQzMDY4NyJ9LHsiaWQiOiJlZDY1YjAyOC1kYjRhLTNhOTQtOGY3Ny1jNDhkMzVmZjRjY2IiLCJpdGVtRGF0YSI6eyJQTUlEIjoiMjYwMDA2MjYiLCJhYnN0cmFjdCI6Ik9CSkVDVElWRTogVG8gZXN0aW1hdGUgdGhlIGNvc3QtZWZmZWN0aXZlbmVzcyBvZiBmZXRhbCBhbmV1cGxvaWR5IHNjcmVlbmluZyBpbiB0aGUgZ2VuZXJhbCBwcmVnbmFuY3kgcG9wdWxhdGlvbiB1c2luZyBub24taW52YXNpdmUgcHJlbmF0YWwgdGVzdGluZyAoTklQVCkgYXMgY29tcGFyZWQgdG8gZmlyc3QgdHJpbWVzdGVyIGNvbWJpbmVkIHNjcmVlbmluZyAoRlRTKSB3aXRoIHNlcnVtIG1hcmtlcnMgYW5kIE5UIHVsdHJhc291bmQuIE1FVEhPRFM6IFVzaW5nIGEgZGVjaXNpb24tYW5hbHl0aWMgbW9kZWwsIHdlIGVzdGltYXRlZCB0aGUgbnVtYmVyIG9mIGZldGFsIFQyMSwgVDE4LCBhbmQgVDEzIGNhc2VzIGlkZW50aWZpZWQgcHJlbmF0YWxseSwgdGhlIG51bWJlciBvZiBpbnZhc2l2ZSBwcm9jZWR1cmVzIHBlcmZvcm1lZCwgY29ycmVzcG9uZGluZyBub3JtYWwgZmV0dXMgbG9zc2VzLCBhbmQgY29zdHMgb2Ygc2NyZWVuaW5nIHVzaW5nIEZUUyBvciBOSVBUIHdpdGggY2VsbC1mcmVlIEROQSAoY2ZETkEpLiBNb2RlbGluZyB3YXMgYmFzZWQgb24gYSA0IG1pbGxpb24gcHJlZ25hbnQgd29tZW4gY29ob3J0LCB3aGljaCByZXByZXNlbnRzIGFubnVhbCBiaXJ0aHMgaW4gdGhlIFUuUy4gUkVTVUxUUzogRm9yIHRoZSBnZW5lcmFsIHByZWduYW5jeSBwb3B1bGF0aW9uLCBOSVBUIGlkZW50aWZpZWQgMTUlIG1vcmUgdHJpc29teSBjYXNlcywgcmVkdWNlZCBpbnZhc2l2ZSBwcm9jZWR1cmVzIGJ5IDg4JSwgYW5kIHJlZHVjZWQgaWF0cm9nZW5pYyBmZXRhbCBsb3NzIGJ5IDk0JSBhcyBjb21wYXJlZCB0byBGVFMuIFRoZSBjb3N0IHBlciB0cmlzb215IGNhc2UgaWRlbnRpZmllZCB3aXRoIEZUUyB3YXMgJDQ5Nyw5MDkuIEF0IGEgTklQVCB1bml0LCBjb3N0IG9mICQ0NTMgYW5kIGJlbG93LCB0aGVyZSB3ZXJlIGNvc3Qgc2F2aW5ncyBhcyBjb21wYXJlZCB0byBGVFMuIEFjY291bnRpbmcgZm9yIGFkZGl0aW9uYWwgdHJpc29teSBjYXNlcyBpZGVudGlmaWVkIGJ5IE5JUFQsIGEgTklQVCB1bml0IGNvc3Qgb2YgJDY2NSBwcm92aWRlZCB0aGUgc2FtZSBwZXIgdHJpc29teSBjb3N0IGFzIHRoYXQgb2YgRlRTLiBDT05DTFVTSU9OUzogTklQVCBpbiB0aGUgZ2VuZXJhbCBwcmVnbmFuY3kgcG9wdWxhdGlvbiBsZWFkcyB0byBtb3JlIHByZW5hdGFsIGlkZW50aWZpY2F0aW9uIG9mIGZldGFsIHRyaXNvbXkgY2FzZXMgYXMgY29tcGFyZWQgdG8gRlRTIGFuZCBpcyBtb3JlIGVjb25vbWljYWwgYXQgYSBOSVBUIHVuaXQgY29zdCBvZiAkNDUzLiIsImF1dGhvciI6W3siZHJvcHBpbmctcGFydGljbGUiOiIiLCJmYW1pbHkiOiJGYWlyYnJvdGhlciIsImdpdmVuIjoiRyIsIm5vbi1kcm9wcGluZy1wYXJ0aWNsZSI6IiIsInBhcnNlLW5hbWVzIjpmYWxzZSwic3VmZml4IjoiIn0seyJkcm9wcGluZy1wYXJ0aWNsZSI6IiIsImZhbWlseSI6IkJ1cmlnbyIsImdpdmVuIjoiSiIsIm5vbi1kcm9wcGluZy1wYXJ0aWNsZSI6IiIsInBhcnNlLW5hbWVzIjpmYWxzZSwic3VmZml4IjoiIn0seyJkcm9wcGluZy1wYXJ0aWNsZSI6IiIsImZhbWlseSI6IlNoYXJvbiIsImdpdmVuIjoiVCIsIm5vbi1kcm9wcGluZy1wYXJ0aWNsZSI6IiIsInBhcnNlLW5hbWVzIjpmYWxzZSwic3VmZml4IjoiIn0seyJkcm9wcGluZy1wYXJ0aWNsZSI6IiIsImZhbWlseSI6IlNvbmciLCJnaXZlbiI6IksiLCJub24tZHJvcHBpbmctcGFydGljbGUiOiIiLCJwYXJzZS1uYW1lcyI6ZmFsc2UsInN1ZmZpeCI6IiJ9XSwiY29udGFpbmVyLXRpdGxlIjoiSm91cm5hbCBvZiBNYXRlcm5hbC1GZXRhbCBhbmQgTmVvbmF0YWwgTWVkaWNpbmUiLCJpZCI6ImVkNjViMDI4LWRiNGEtM2E5NC04Zjc3LWM0OGQzNWZmNGNjYiIsImlzc3VlIjoiNyIsImlzc3VlZCI6eyJkYXRlLXBhcnRzIjpbWyIyMDE2Il1dfSwicGFnZSI6IjExNjAtMTE2NCIsInRpdGxlIjoiUHJlbmF0YWwgc2NyZWVuaW5nIGZvciBmZXRhbCBhbmV1cGxvaWRpZXMgd2l0aCBjZWxsLWZyZWUgRE5BIGluIHRoZSBnZW5lcmFsIHByZWduYW5jeSBwb3B1bGF0aW9uOiBhIGNvc3QtZWZmZWN0aXZlbmVzcyBhbmFseXNpcyIsInR5cGUiOiJhcnRpY2xlLWpvdXJuYWwiLCJ2b2x1bWUiOiIyOSJ9LCJ1cmlzIjpbImh0dHA6Ly93d3cubWVuZGVsZXkuY29tL2RvY3VtZW50cy8/dXVpZD1kOGM2MzU5MS05Y2U3LTRkOTgtYTBlMS05MmU1ZDNlYWRjNTYiXSwiaXNUZW1wb3JhcnkiOmZhbHNlLCJsZWdhY3lEZXNrdG9wSWQiOiJkOGM2MzU5MS05Y2U3LTRkOTgtYTBlMS05MmU1ZDNlYWRjNTYifSx7ImlkIjoiNTJhZDQwOGYtMGJkMC0zMzFhLTlmNGItYzUwOWQ3MjZkMTU0IiwiaXRlbURhdGEiOnsiUE1JRCI6IjE5MjE4MzIzIiwiYWJzdHJhY3QiOiJPQkpFQ1RJVkVTOiBUbyBhc3Nlc3MgYW5kIGNvbXBhcmUgdGhlIGNvc3QgZWZmZWN0aXZlbmVzcyBvZiB0aHJlZSBkaWZmZXJlbnQgc3RyYXRlZ2llcyBmb3IgcHJlbmF0YWwgc2NyZWVuaW5nIGZvciBEb3duJ3Mgc3luZHJvbWUgKGludGVncmF0ZWQgdGVzdCwgc2VxdWVudGlhbCBzY3JlZW5pbmcsIGFuZCBjb250aW5nZW50IHNjcmVlbmluZ3MpIGFuZCB0byBkZXRlcm1pbmUgdGhlIG1vc3QgdXNlZnVsIGN1dC1vZmYgdmFsdWVzIGZvciByaXNrLiBERVNJR046IENvbXB1dGVyIHNpbXVsYXRpb25zIHRvIHN0dWR5IGludGVncmF0ZWQsIHNlcXVlbnRpYWwsIGFuZCBjb250aW5nZW50IHNjcmVlbmluZyBzdHJhdGVnaWVzIHdpdGggdmFyaW91cyBjdXQtb2ZmcyBsZWFkaW5nIHRvIDE5IHBvdGVudGlhbCBzY3JlZW5pbmcgYWxnb3JpdGhtcy4gREFUQSBTT1VSQ0VTOiBUaGUgY29tcHV0ZXIgc2ltdWxhdGlvbiB3YXMgcG9wdWxhdGVkIHdpdGggZGF0YSBmcm9tIHRoZSBTZXJ1bSBVcmluZSBhbmQgVWx0cmFzb3VuZCBTY3JlZW5pbmcgU3R1ZHkgKFNVUlVTUyksIHJlYWwgdW5pdCBjb3N0cyBmb3IgaGVhbHRoY2FyZSBpbnRlcnZlbnRpb25zLCBhbmQgYSBwb3B1bGF0aW9uIG9mIDExMCA5NDggcHJlZ25hbmNpZXMgZnJvbSB0aGUgcHJvdmluY2Ugb2YgUXVlYmVjIGZvciB0aGUgeWVhciAyMDAxLiBNQUlOIE9VVENPTUUgTUVBU1VSRVM6IENvc3QgZWZmZWN0aXZlbmVzcyByYXRpb3MsIGluY3JlbWVudGFsIGNvc3QgZWZmZWN0aXZlbmVzcyByYXRpb3MsIGFuZCBzY3JlZW5pbmcgb3B0aW9ucycgb3V0Y29tZXMuIFJFU1VMVFM6IFRoZSBjb250aW5nZW50IHNjcmVlbmluZyBzdHJhdGVneSBkb21pbmF0ZWQgYWxsIG90aGVyIHNjcmVlbmluZyBvcHRpb25zOiBpdCBoYWQgdGhlIGJlc3QgY29zdCBlZmZlY3RpdmVuZXNzIHJhdGlvICgkQzI2LDgzMyBwZXIgY2FzZSBvZiBEb3duJ3Mgc3luZHJvbWUpIHdpdGggZmV3ZXIgcHJvY2VkdXJlIHJlbGF0ZWQgZXVwbG9pZCBtaXNjYXJyaWFnZXMgYW5kIHVubmVjZXNzYXJ5IHRlcm1pbmF0aW9ucyAocmVzcGVjdGl2ZWx5LCA2IGFuZCAxNiBwZXIgMTAwLDAwMCBwcmVnbmFuY2llcykuIEl0IGFsc28gb3V0cGVyZm9ybWVkIHNlcnVtIHNjcmVlbmluZyBhdCB0aGUgc2Vjb25kIHRyaW1lc3Rlci4gSW4gdGVybXMgb2YgdGhlIGluY3JlbWVudGFsIGNvc3QgZWZmZWN0aXZlbmVzcyByYXRpbywgY29udGluZ2VudCBzY3JlZW5pbmcgd2FzIHN0aWxsIGRvbWluYW50OiBjb21wYXJlZCB3aXRoIHNjcmVlbmluZyBiYXNlZCBvbiBtYXRlcm5hbCBhZ2UgYWxvbmUsIHRoZSBzYXZpbmdzIHdlcmUgJEMzMCw5NjMgcGVyIGFkZGl0aW9uYWwgYmlydGggd2l0aCBEb3duJ3Mgc3luZHJvbWUgYXZlcnRlZC4gQ29udGluZ2VudCBzY3JlZW5pbmcgd2FzIHRoZSBvbmx5IHNjcmVlbmluZyBzdHJhdGVneSB0aGF0IG9mZmVyZWQgZWFybHkgcmVhc3N1cmFuY2UgdG8gdGhlIG1ham9yaXR5IG9mIHdvbWVuICg3Ny44MSUpIGluIGZpcnN0IHRyaW1lc3RlciBhbmQgbWluaW1pc2VkIGNvc3RzIGJ5IGxpbWl0aW5nIHJldGVzdGluZyBkdXJpbmcgdGhlIHNlY29uZCB0cmltZXN0ZXIgKDIxLjA1JSkuIEZvciB0aGUgY29udGluZ2VudCBhbmQgc2VxdWVudGlhbCBzY3JlZW5pbmcgc3RyYXRlZ2llcywgdGhlIGNob2ljZSBvZiBjdXQtb2ZmIHZhbHVlIGZvciByaXNrIGluIHRoZSBmaXJzdCB0cmltZXN0ZXIgdGVzdCBzaWduaWZpY2FudGx5IGFmZmVjdGVkIHRoZSBjb3N0IGVmZmVjdGl2ZW5lc3MgcmF0aW9zIChyZXNwZWN0aXZlbHksIGZyb20gJEMyNiw4MzMgdG8gJEMzNywyNjAgYW5kIGZyb20gJEMzNSwyMTUgdG8gJEM0NSwzMTQgcGVyIGNhc2Ugb2YgRG93bidzIHN5bmRyb21lKSwgdGhlIG51bWJlciBvZiBwcm9jZWR1cmUgcmVsYXRlZCBldXBsb2lkIG1pc2NhcnJpYWdlcyAoZnJvbSA2IHRvIDQ2IGFuZCBmcm9tIDYgdG8gNDUgcGVyIDEwMCwwMDAgcHJlZ25hbmNpZXMpLCBhbmQgdGhlIG51bWJlciBvZiB1bm5lY2Vzc2FyeSB0ZXJtaW5hdGlvbnMgKGZyb20gMTYgdG8gMjYgYW5kIGZyb20gMTYgdG8gMjUgcGVyIDEwMCwwMDAgcHJlZ25hbmNpZXMpLiBDT05DTFVTSU9OUzogQ29udGluZ2VudCBzY3JlZW5pbmcsIHdpdGggYSBmaXJzdCB0cmltZXN0ZXIgY3V0LW9mZiB2YWx1ZSBmb3IgaGlnaCByaXNrIG9mIDEgaW4gOSwgaXMgdGhlIHByZWZlcnJlZCBvcHRpb24gZm9yIHByZW5hdGFsIHNjcmVlbmluZyBvZiB3b21lbiBmb3IgcHJlZ25hbmNpZXMgYWZmZWN0ZWQgYnkgRG93bidzIHN5bmRyb21lLiIsImF1dGhvciI6W3siZHJvcHBpbmctcGFydGljbGUiOiIiLCJmYW1pbHkiOiJHZWthcyIsImdpdmVuIjoiSiIsIm5vbi1kcm9wcGluZy1wYXJ0aWNsZSI6IiIsInBhcnNlLW5hbWVzIjpmYWxzZSwic3VmZml4IjoiIn0seyJkcm9wcGluZy1wYXJ0aWNsZSI6IiIsImZhbWlseSI6IkdhZ25lIiwiZ2l2ZW4iOiJHIiwibm9uLWRyb3BwaW5nLXBhcnRpY2xlIjoiIiwicGFyc2UtbmFtZXMiOmZhbHNlLCJzdWZmaXgiOiIifSx7ImRyb3BwaW5nLXBhcnRpY2xlIjoiIiwiZmFtaWx5IjoiQnVqb2xkIiwiZ2l2ZW4iOiJFIiwibm9uLWRyb3BwaW5nLXBhcnRpY2xlIjoiIiwicGFyc2UtbmFtZXMiOmZhbHNlLCJzdWZmaXgiOiIifSx7ImRyb3BwaW5nLXBhcnRpY2xlIjoiIiwiZmFtaWx5IjoiRG91aWxsYXJkIiwiZ2l2ZW4iOiJEIiwibm9uLWRyb3BwaW5nLXBhcnRpY2xlIjoiIiwicGFyc2UtbmFtZXMiOmZhbHNlLCJzdWZmaXgiOiIifSx7ImRyb3BwaW5nLXBhcnRpY2xlIjoiIiwiZmFtaWx5IjoiRm9yZXN0IiwiZ2l2ZW4iOiJKIEMiLCJub24tZHJvcHBpbmctcGFydGljbGUiOiIiLCJwYXJzZS1uYW1lcyI6ZmFsc2UsInN1ZmZpeCI6IiJ9LHsiZHJvcHBpbmctcGFydGljbGUiOiIiLCJmYW1pbHkiOiJSZWluaGFyeiIsImdpdmVuIjoiRCIsIm5vbi1kcm9wcGluZy1wYXJ0aWNsZSI6IiIsInBhcnNlLW5hbWVzIjpmYWxzZSwic3VmZml4IjoiIn0seyJkcm9wcGluZy1wYXJ0aWNsZSI6IiIsImZhbWlseSI6IlJvdXNzZWF1IiwiZ2l2ZW4iOiJGIiwibm9uLWRyb3BwaW5nLXBhcnRpY2xlIjoiIiwicGFyc2UtbmFtZXMiOmZhbHNlLCJzdWZmaXgiOiIifV0sImNvbnRhaW5lci10aXRsZSI6IkJNSiIsImlkIjoiNTJhZDQwOGYtMGJkMC0zMzFhLTlmNGItYzUwOWQ3MjZkMTU0IiwiaXNzdWVkIjp7ImRhdGUtcGFydHMiOltbIjIwMDkiXV19LCJwYWdlIjoiYjEzOCIsInRpdGxlIjoiQ29tcGFyaXNvbiBvZiBkaWZmZXJlbnQgc3RyYXRlZ2llcyBpbiBwcmVuYXRhbCBzY3JlZW5pbmcgZm9yIERvd24ncyBzeW5kcm9tZTogY29zdCBlZmZlY3RpdmVuZXNzIGFuYWx5c2lzIG9mIGNvbXB1dGVyIHNpbXVsYXRpb24iLCJ0eXBlIjoiYXJ0aWNsZS1qb3VybmFsIiwidm9sdW1lIjoiMzM4In0sInVyaXMiOlsiaHR0cDovL3d3dy5tZW5kZWxleS5jb20vZG9jdW1lbnRzLz91dWlkPTBjNDg4MTY4LWEwOWUtNDI1Yy04ZGQ5LWRjNTdkMTAwZGJlOSJdLCJpc1RlbXBvcmFyeSI6ZmFsc2UsImxlZ2FjeURlc2t0b3BJZCI6IjBjNDg4MTY4LWEwOWUtNDI1Yy04ZGQ5LWRjNTdkMTAwZGJlOSJ9LHsiaWQiOiJmOTk3OTUyNC04NjMyLTM2NTYtOTBlZC01Y2Y1NjZhYWM3MDAiLCJpdGVtRGF0YSI6eyJQTUlEIjoiMjA4NDIxNzgiLCJhYnN0cmFjdCI6IkluIGFsbCwgODAlIG9mIGFudGVuYXRhbCBrYXJ5b3R5cGVzIGFyZSBnZW5lcmF0ZWQgYnkgRG93bidzIHN5bmRyb21lIHNjcmVlbmluZyBwcm9ncmFtbWVzIChEU1NQKS4gQWZ0ZXIgYSBwb3NpdGl2ZSBzY3JlZW5pbmcsIHdvbWVuIGFyZSBvZmZlcmVkIHByZW5hdGFsIGZvZXR1cyBrYXJ5b3R5cGluZywgdGhlIGdvbGQgc3RhbmRhcmQuIFJlbGlhYmxlIG1vbGVjdWxhciBtZXRob2RzIGZvciByYXBpZCBhbmV1cGxvaWR5IGRpYWdub3NpcyAoUkFEOiBmbHVvcmVzY2VuY2UgaW4gc2l0dSBoeWJyaWRpemF0aW9uIChGSVNIKSBhbmQgcXVhbnRpdGF0aXZlIGZsdW9yZXNjZW5jZSBQQ1IgKFFGLVBDUikpIGNhbiBkZXRlY3QgY29tbW9uIGFuZXVwbG9pZGllcywgYW5kIGFyZSBmYXN0ZXIgYW5kIGxlc3MgZXhwZW5zaXZlIHRoYW4ga2FyeW90eXBpbmcuIEluIHRoZSBVSywgUkFEIGlzIHJlY29tbWVuZGVkIGFzIGEgc3RhbmRhbG9uZSBhcHByb2FjaCBpbiBEU1NQLCB3aGVyZWFzIHRoZSBVUyBndWlkZWxpbmVzIHJlY29tbWVuZCB0aGF0IFJBRCBiZSBmb2xsb3dlZCB1cCBieSBrYXJ5b3R5cGluZy4gQSBjb3N0LWVmZmVjdGl2ZW5lc3MgKENFKSBhbmFseXNpcyBvZiBSQUQgaW4gdmFyaW91cyBEU1NQIGlzIGxhY2tpbmcuIFRoZXJlIGlzIGEgZGViYXRlIG92ZXIgdGhlIHNpZ25pZmljYW5jZSBvZiBjaHJvbW9zb21lIGFibm9ybWFsaXRpZXMgKENBKSBkZXRlY3RlZCB3aXRoIGthcnlvdHlwaW5nIGJ1dCBub3QgdXNpbmcgUkFELiBPdXIgb2JqZWN0aXZlcyB3ZXJlIHRvIGNvbXBhcmUgdGhlIENFIG9mIFJBRCB2ZXJzdXMga2FyeW90eXBpbmcsIHRvIGV2YWx1YXRlIHRoZSBjbGluaWNhbGx5IHNpZ25pZmljYW50IG1pc3NlZCBDQSBhbmQgdG8gZGV0ZXJtaW5lIHRoZSBpbXBhY3Qgb2YgZGV0ZWN0aW5nIHRoZSBtaXNzZWQgQ0EuIFdlIHBlcmZvcm1lZCBjb21wdXRlciBzaW11bGF0aW9ucyB0byBjb21wYXJlIHNpeCBzY3JlZW5pbmcgb3B0aW9ucyBmb2xsb3dlZCBieSBGSVNILCBQQ1Igb3Iga2FyeW90eXBpbmcgdXNpbmcgYSBwb3B1bGF0aW9uIG9mIDExMDk0OCBwcmVnbmFuY2llcy4gQW1vbmcgdGhlIHNhZmVyIHNjcmVlbmluZyBzdHJhdGVnaWVzLCB0aGUgbW9zdCBjb3N0LWVmZmVjdGl2ZSBzdHJhdGVneSB3YXMgY29udGluZ2VudCBzY3JlZW5pbmcgd2l0aCBRRi1QQ1IgKENFIHJhdGlvIG9mICQyNDA4NCBwZXIgRG93bidzIHN5bmRyb21lIChEUykgZGV0ZWN0ZWQpLiBVc2luZyBrYXJ5b3R5cGluZywgdGhlIENFIHJhdGlvIGluY3JlYXNlZCB0byAkMjc4OTguIFFGLVBDUiBtaXNzZWQgb25seSBzaXggY2xpbmljYWxseSBzaWduaWZpY2FudCBDQSBvZiB3aGljaCBvbmx5IG9uZSB3YXMgZXhwZWN0ZWQgdG8gY29uZmVyIGEgaGlnaCByaXNrIG9mIGFuIGFibm9ybWFsIG91dGNvbWUuIFRoZSBpbmNyZW1lbnRhbCBDRSByYXRpbyAoSUNFUikgdG8gZmluZCB0aGUgQ0EgbWlzc2VkIGJ5IFJBRCB3YXMgJDY2NjA4IHBlciBDQS4gVGhlc2UgY29zdHMgYXJlIG11Y2ggaGlnaGVyIHRoYW4gdGhvc2UgaW52b2x2ZWQgZm9yIGRldGVjdGluZyBEUyBjYXNlcy4gQXMgdGhlIERTU1AgYXJlIG1haW5seSBkZXNpZ25lZCBmb3IgRFMgZGV0ZWN0aW9uLCBpdCBtYXkgYmUgcmVsZXZhbnQgdG8gcXVlc3Rpb24gdGhlIGFkZGl0aW9uYWwgY29zdHMgb2Yga2FyeW90eXBpbmcuIiwiYXV0aG9yIjpbeyJkcm9wcGluZy1wYXJ0aWNsZSI6IiIsImZhbWlseSI6Ikdla2FzIiwiZ2l2ZW4iOiJKIiwibm9uLWRyb3BwaW5nLXBhcnRpY2xlIjoiIiwicGFyc2UtbmFtZXMiOmZhbHNlLCJzdWZmaXgiOiIifSx7ImRyb3BwaW5nLXBhcnRpY2xlIjoiIiwiZmFtaWx5IjoiQmVyZyIsImdpdmVuIjoiRCBHIiwibm9uLWRyb3BwaW5nLXBhcnRpY2xlIjoidmFuIGRlbiIsInBhcnNlLW5hbWVzIjpmYWxzZSwic3VmZml4IjoiIn0seyJkcm9wcGluZy1wYXJ0aWNsZSI6IiIsImZhbWlseSI6IkR1cmFuZCIsImdpdmVuIjoiQSIsIm5vbi1kcm9wcGluZy1wYXJ0aWNsZSI6IiIsInBhcnNlLW5hbWVzIjpmYWxzZSwic3VmZml4IjoiIn0seyJkcm9wcGluZy1wYXJ0aWNsZSI6IiIsImZhbWlseSI6IlZhbGxlZSIsImdpdmVuIjoiTSIsIm5vbi1kcm9wcGluZy1wYXJ0aWNsZSI6IiIsInBhcnNlLW5hbWVzIjpmYWxzZSwic3VmZml4IjoiIn0seyJkcm9wcGluZy1wYXJ0aWNsZSI6IiIsImZhbWlseSI6IldpbGRzY2h1dCIsImdpdmVuIjoiSCBJIiwibm9uLWRyb3BwaW5nLXBhcnRpY2xlIjoiIiwicGFyc2UtbmFtZXMiOmZhbHNlLCJzdWZmaXgiOiIifSx7ImRyb3BwaW5nLXBhcnRpY2xlIjoiIiwiZmFtaWx5IjoiQnVqb2xkIiwiZ2l2ZW4iOiJFIiwibm9uLWRyb3BwaW5nLXBhcnRpY2xlIjoiIiwicGFyc2UtbmFtZXMiOmZhbHNlLCJzdWZmaXgiOiIifSx7ImRyb3BwaW5nLXBhcnRpY2xlIjoiIiwiZmFtaWx5IjoiRm9yZXN0IiwiZ2l2ZW4iOiJKIEMiLCJub24tZHJvcHBpbmctcGFydGljbGUiOiIiLCJwYXJzZS1uYW1lcyI6ZmFsc2UsInN1ZmZpeCI6IiJ9LHsiZHJvcHBpbmctcGFydGljbGUiOiIiLCJmYW1pbHkiOiJSb3Vzc2VhdSIsImdpdmVuIjoiRiIsIm5vbi1kcm9wcGluZy1wYXJ0aWNsZSI6IiIsInBhcnNlLW5hbWVzIjpmYWxzZSwic3VmZml4IjoiIn0seyJkcm9wcGluZy1wYXJ0aWNsZSI6IiIsImZhbWlseSI6IlJlaW5oYXJ6IiwiZ2l2ZW4iOiJEIiwibm9uLWRyb3BwaW5nLXBhcnRpY2xlIjoiIiwicGFyc2UtbmFtZXMiOmZhbHNlLCJzdWZmaXgiOiIifV0sImNvbnRhaW5lci10aXRsZSI6IkV1cm9wZWFuIEpvdXJuYWwgb2YgSHVtYW4gR2VuZXRpY3MiLCJpZCI6ImY5OTc5NTI0LTg2MzItMzY1Ni05MGVkLTVjZjU2NmFhYzcwMCIsImlzc3VlIjoiMSIsImlzc3VlZCI6eyJkYXRlLXBhcnRzIjpbWyIyMDExIl1dfSwicGFnZSI6IjMtOSIsInRpdGxlIjoiUmFwaWQgdGVzdGluZyB2ZXJzdXMga2FyeW90eXBpbmcgaW4gRG93bidzIHN5bmRyb21lIHNjcmVlbmluZzogY29zdC1lZmZlY3RpdmVuZXNzIGFuZCBkZXRlY3Rpb24gb2YgY2xpbmljYWxseSBzaWduaWZpY2FudCBjaHJvbW9zb21lIGFibm9ybWFsaXRpZXMiLCJ0eXBlIjoiYXJ0aWNsZS1qb3VybmFsIiwidm9sdW1lIjoiMTkifSwidXJpcyI6WyJodHRwOi8vd3d3Lm1lbmRlbGV5LmNvbS9kb2N1bWVudHMvP3V1aWQ9ZDUyOTA0ZjYtMmNjNy00ZTY4LTliYTAtYWIzMjUwZmU2Y2QzIl0sImlzVGVtcG9yYXJ5IjpmYWxzZSwibGVnYWN5RGVza3RvcElkIjoiZDUyOTA0ZjYtMmNjNy00ZTY4LTliYTAtYWIzMjUwZmU2Y2QzIn0seyJpZCI6IjcxOGQ5ZDg0LTk4YWItM2ZlYy1hZjQ0LTVkYTMxMDYxZWIyZCIsIml0ZW1EYXRhIjp7IlBNSUQiOiIxNTYwOTc5NiIsImFic3RyYWN0IjoiT0JKRUNUSVZFUzogVGhlIGNvc3QtZWZmZWN0aXZlbmVzcyBvZiBvcHBvcnR1bmlzdGljIG51Y2hhbCB0cmFuc2x1Y2VuY3kgdWx0cmFzb3VuZCBzY3JlZW5pbmcgaW4gcHJlZ25hbmN5IHdhcyBjb21wYXJlZCB3aXRoIGFsdGVybmF0aXZlIHNjcmVlbmluZyBzdHJhdGVnaWVzIGZvciB0cmlzb215IDIxIGluIEF1c3RyYWxpYS4gTUVUSE9EUzogQSBkZWNpc2lvbiBhbmFseXRpYyBtb2RlbCB3YXMgdXNlZCBvZiB2YXJpb3VzIHByZWduYW5jeSBzY3JlZW5pbmcgc3RyYXRlZ2llcyBiYXNlZCBvbiBhIHN5c3RlbWF0aWMgcmV2aWV3IG9mIHRoZSBsaXRlcmF0dXJlIG9uIHRoZSBlZmZlY3RpdmVuZXNzIG9mIG51Y2hhbCB0cmFuc2x1Y2VuY3kgdWx0cmFzb3VuZCBhbmQgc2VydW0gc2NyZWVuaW5nIGFuZCBjb3N0cyBiYXNlZCBvbiBjdXJyZW50IHJlaW1idXJzZW1lbnQgZmVlcy4gVGhlIG1vZGVsIGluY2x1ZGVkIHRoZSBsaWtlbGlob29kIGFuZCBjb3N0IG9mIHRlcm1pbmF0aW9ucyBhZnRlciBkaWFnbm9zdGljIHRlc3RpbmcgYW5kIHRoZSBhc3NvY2lhdGVkIHJpc2sgb2YgZmV0YWwgbG9zcy4gQWxsIHByaWNlcyBhcmUgaW4gMjAwMSBBdXN0cmFsaWFuIGRvbGxhcnMuIFJFU1VMVFM6IFdpdGggYSB0d2VudHkgcGVyY2VudGFnZSBwb2ludCBkaWZmZXJlbmNlIGluIGRldGVjdGlvbiByYXRlLCB0aGUgaW5jcmVtZW50YWwgY29zdCBmb3IgYSBjb21iaW5hdGlvbiBvZiBudWNoYWwgdHJhbnNsdWNlbmN5IGFuZCBzZXJ1bSBzY3JlZW5pbmcgd2l0aCBhZ2UgaW4gdGhlIGZpcnN0IHRyaW1lc3RlciBjb21wYXJlZCB3aXRoIG1hdGVybmFsIHNlcnVtIHNjcmVlbmluZyBpbiB0aGUgc2Vjb25kIHRyaW1lc3RlciB3YXMgMTA1LDQ4NCBkb2xsYXJzIHBlciBleHRyYSBjYXNlIGRldGVjdGVkIGFuZCAzNzQsNzc5IGRvbGxhcnMgcGVyIGxpdmUgdHJpc29teSAyMSBiaXJ0aCBhdm9pZGVkLiBTZXJ1bSBzY3JlZW5pbmcgaW4gdGhlIHNlY29uZCB0cmltZXN0ZXIgaGFkIGFuIGluY3JlbWVudGFsIGNvc3QgcGVyIGV4dHJhIGNhc2UgZGV0ZWN0ZWQgb2YgYmV0d2VlbiA2MSw3MDAgZG9sbGFycyBhbmQgMTE3LDEwMCBkb2xsYXJzIHBlciBleHRyYSBsaXZlIGJpcnRoIGF2b2lkZWQgd2hlbiBjb21wYXJlZCB3aXRoIG5vIHNjcmVlbmluZy4gQ09OQ0xVU0lPTlM6IFRoZSBjb3N0LWVmZmVjdGl2ZW5lc3Mgb2YgdWx0cmFzb3VuZCBzY3JlZW5pbmcgZm9yIHRyaXNvbXkgMjEgd291bGQgYXBwZWFyIHRvIGJlIG1vcmUgYXR0cmFjdGl2ZSBpZiBpdCB3ZXJlIGRvbmUgYXQgdGhlIHNhbWUgdGltZSBhcyBjdXJyZW50IGRhdGluZyB1bHRyYXNvdW5kLiBBbnkgZnVuZGluZyBtZWNoYW5pc20gZm9yIHNjcmVlbmluZyBzaG91bGQgdGFrZSB0aGlzIHN0cmF0ZWd5IGludG8gYWNjb3VudCBieSBpbmNvcnBvcmF0aW5nLCBhcyBmYXIgYXMgcG9zc2libGUsIHByb3Zpc2lvbiBvZiBudWNoYWwgdHJhbnNsdWNlbmN5IHNjcmVlbmluZyBpbnRvIGV4aXN0aW5nIHNlcnZpY2VzIHByb3ZpZGVkIGluIGVhcmx5IHByZWduYW5jeS4iLCJhdXRob3IiOlt7ImRyb3BwaW5nLXBhcnRpY2xlIjoiIiwiZmFtaWx5IjoiSGFycmlzIiwiZ2l2ZW4iOiJBIEgiLCJub24tZHJvcHBpbmctcGFydGljbGUiOiIiLCJwYXJzZS1uYW1lcyI6ZmFsc2UsInN1ZmZpeCI6IiJ9XSwiY29udGFpbmVyLXRpdGxlIjoiSW50ZXJuYXRpb25hbCBKb3VybmFsIG9mIFRlY2hub2xvZ3kgQXNzZXNzbWVudCBpbiBIZWFsdGggQ2FyZSIsImlkIjoiNzE4ZDlkODQtOThhYi0zZmVjLWFmNDQtNWRhMzEwNjFlYjJkIiwiaXNzdWUiOiI0IiwiaXNzdWVkIjp7ImRhdGUtcGFydHMiOltbIjIwMDQiXV19LCJwYWdlIjoiNDY0LTQ2OCIsInRpdGxlIjoiVGhlIGNvc3QgZWZmZWN0aXZlbmVzcyBvZiBwcmVuYXRhbCB1bHRyYXNvdW5kIHNjcmVlbmluZyBmb3IgdHJpc29teSAyMSIsInR5cGUiOiJhcnRpY2xlLWpvdXJuYWwiLCJ2b2x1bWUiOiIyMCJ9LCJ1cmlzIjpbImh0dHA6Ly93d3cubWVuZGVsZXkuY29tL2RvY3VtZW50cy8/dXVpZD1mZmM2YjJiZi1jMTQ3LTQzZGMtYTgyNC1lNmIzMjYxZjdkNDciXSwiaXNUZW1wb3JhcnkiOmZhbHNlLCJsZWdhY3lEZXNrdG9wSWQiOiJmZmM2YjJiZi1jMTQ3LTQzZGMtYTgyNC1lNmIzMjYxZjdkNDcifSx7ImlkIjoiZWNhYzg4Y2MtMjNhMC0zOWFjLThhNzctMTY2Y2RiNmE1NzY5IiwiaXRlbURhdGEiOnsiUE1JRCI6IjMwODQ3MDEwIiwiYWJzdHJhY3QiOiJCYWNrZ3JvdW5kOiBQcmVnbmFudCBwZW9wbGUgaGF2ZSBhIHJpc2sgb2YgY2FycnlpbmcgYSBmZXR1cyBhZmZlY3RlZCBieSBhIGNocm9tb3NvbWFsIGFub21hbHkuIFByZW5hdGFsIHNjcmVlbmluZyBpcyBvZmZlcmVkIHRvIHByZWduYW50IHBlb3BsZSB0byBhc3Nlc3MgdGhlaXIgcmlzay4gTm9uaW52YXNpdmUgcHJlbmF0YWwgdGVzdGluZyAoTklQVCkgaGFzIGJlZW4gaW50cm9kdWNlZCBjbGluaWNhbGx5LCB3aGljaCB1c2VzIHRoZSBwcmVzZW5jZSBvZiBjaXJjdWxhdGluZyBjZWxsLWZyZWUgZmV0YWwgRE5BIGluIHRoZSBtYXRlcm5hbCBibG9vZCB0byBxdWFudGlmeSB0aGUgcmlzayBvZiBhIGNocm9tb3NvbWFsIGFub21hbHkuIEF0IHRoZSB0aW1lIG9mIHdyaXRpbmcsIE5JUFQgaXMgcHVibGljbHkgZnVuZGVkIGluIE9udGFyaW8gZm9yIHByZWduYW5jaWVzIGF0IGhpZ2ggcmlzayBvZiBhIGNocm9tb3NvbWFsIGFub21hbHkuIE1ldGhvZHM6IFdlIGNvbXBsZXRlZCBhIGhlYWx0aCB0ZWNobm9sb2d5IGFzc2Vzc21lbnQsIHdoaWNoIGluY2x1ZGVkIGFuIGV2YWx1YXRpb24gb2YgY2xpbmljYWwgYmVuZWZpdHMgYW5kIGhhcm1zLCB2YWx1ZSBmb3IgbW9uZXksIGJ1ZGdldCBpbXBhY3QsIGFuZCBwYXRpZW50IHByZWZlcmVuY2VzIHJlbGF0ZWQgdG8gTklQVC4gV2UgcGVyZm9ybWVkIGEgc3lzdGVtYXRpYyBsaXRlcmF0dXJlIHNlYXJjaCBmb3Igc3R1ZGllcyBvbiBOSVBUIGZvciB0cmlzb21pZXMgMjEsIDE4LCBhbmQgMTMsIHNleCBjaHJvbW9zb21lIGFuZXVwbG9pZGllcywgYW5kIG1pY3JvZGVsZXRpb25zIGluIHRoZSBhdmVyYWdlLXJpc2sgb3IgZ2VuZXJhbCBwb3B1bGF0aW9uLiBXZSBldmFsdWF0ZWQgdGhlIGNvc3QtZWZmZWN0aXZlbmVzcyBvZiB0cmFkaXRpb25hbCBwcmVuYXRhbCBzY3JlZW5pbmcsIE5JUFQgYXMgYSBzZWNvbmQtdGllciB0ZXN0IChwZXJmb3JtZWQgYWZ0ZXIgdHJhZGl0aW9uYWwgcHJlbmF0YWwgc2NyZWVuaW5nKSwgYW5kIE5JUFQgYXMgYSBmaXJzdC10aWVyIHRlc3QgKHBlcmZvcm1lZCBpbnN0ZWFkIG9mIHRyYWRpdGlvbmFsIHByZW5hdGFsIHNjcmVlbmluZykuIFdlIGFsc28gY29uZHVjdGVkIGEgYnVkZ2V0IGltcGFjdCBhbmFseXNpcyB0byBlc3RpbWF0ZSB0aGUgYWRkaXRpb25hbCBjb3N0cyBvZiBmdW5kaW5nIGZpcnN0LXRpZXIgTklQVC4gV2UgaW50ZXJ2aWV3ZWQgcGVvcGxlIHdobyBoYWQgbGl2ZWQgZXhwZXJpZW5jZSB3aXRoIE5JUFQgYW5kIHBlb3BsZSBsaXZpbmcgd2l0aCB0aGUgY29uZGl0aW9ucyBOSVBUIHNjcmVlbnMgZm9yLCBvciB0aGVpciBmYW1pbGllcy4gUmVzdWx0czogVGhlIHBvb2xlZCBjbGluaWNhbCBzZW5zaXRpdml0eSBvZiBOSVBUIGluIHRoZSBhdmVyYWdlLXJpc2sgb3IgZ2VuZXJhbCBwb3B1bGF0aW9uIHdhcyA5OS41JSAoOTUlIGNvbmZpZGVuY2UgaW50ZXJ2YWwgW0NJXSA4MS44JS05OS45JSkgZm9yIHRyaXNvbXkgMjEsIDkzLjElICg5NSUgQ0kgNzUuOSUtOTguMyUpIGZvciB0cmlzb215IDE4LCBhbmQgOTIuNyUgKDk1JSBDSSA4MS42JS05OS45JSkgZm9yIHRyaXNvbXkgMTMuIFRoZSBjbGluaWNhbCBzcGVjaWZpY2l0eSBmb3IgYW55IHRyaXNvbXkgd2FzIDk5LjklICg5NSUgQ0kgOTkuOCUtOTkuOSUpLiBDb21wYXJlZCB3aXRoIHRyYWRpdGlvbmFsIHByZW5hdGFsIHNjcmVlbmluZywgTklQVCB3YXMgbW9yZSBhY2N1cmF0ZSBpbiBkZXRlY3RpbmcgdHJpc29taWVzIDIxLCAxOCwgYW5kIDEzLCBhbmQgZGVjcmVhc2VkIHRoZSBuZWVkIGZvciBkaWFnbm9zdGljIHRlc3RpbmcuIFdlIGZvdW5kIGxpbWl0ZWQgZXZpZGVuY2Ugb24gTklQVCBmb3Igc2V4IGNocm9tb3NvbWUgYW5ldXBsb2lkaWVzIG9yIG1pY3JvZGVsZXRpb25zIGluIHRoZSBhdmVyYWdlLXJpc2sgb3IgZ2VuZXJhbCBwb3B1bGF0aW9uLiBQb3NpdGl2ZSBOSVBUIHJlc3VsdHMgc2hvdWxkIGJlIGNvbmZpcm1lZCBieSBkaWFnbm9zdGljIHRlc3RpbmcuIENvbXBhcmVkIHdpdGggdHJhZGl0aW9uYWwgcHJlbmF0YWwgc2NyZWVuaW5nLCBzZWNvbmQtdGllciBOSVBUIGRldGVjdGVkIG1vcmUgYWZmZWN0ZWQgZmV0dXNlcywgc3Vic3RhbnRpYWxseSByZWR1Y2VkIHRoZSBudW1iZXIgb2YgZGlhZ25vc3RpYyB0ZXN0cyBwZXJmb3JtZWQsIGFuZCBzbGlnaHRseSByZWR1Y2VkIHRoZSB0b3RhbCBjb3N0IG9mIHByZW5hdGFsIHNjcmVlbmluZy4gQ29tcGFyZWQgd2l0aCBzZWNvbmQtdGllciBOSVBULCBmaXJzdC10aWVyIE5JUFQgZGV0ZWN0ZWQgbW9yZSBhZmZlY3RlZCBjYXNlcywgYnV0IGFsc28gbGVkIHRvIG1vcmUgZGlhZ25vc3RpYyB0ZXN0cyBhbmQgYWRkaXRpb25hbCBidWRnZXQgb2YgJDM1IG1pbGxpb24gcGVyIHllYXIgZm9yIGF2ZXJhZ2UtcmlzayBwcmVnbmFudCBwZW9wbGUgaW4gT250YXJpby5QZW9wbGUgd2hvIGhhZCB1bmRlcmdvbmUgTklQVCB3ZXJlIGxhcmdlbHkgc3VwcG9ydGl2ZSBvZiB0aGUgdGVzdCBhbmQgdGhlIGJlbmVmaXRzIG9m4oCmIiwiYXV0aG9yIjpbeyJkcm9wcGluZy1wYXJ0aWNsZSI6IiIsImZhbWlseSI6IkhlYWx0aCBRdWFsaXR5IiwiZ2l2ZW4iOiJPbnRhcmlvIiwibm9uLWRyb3BwaW5nLXBhcnRpY2xlIjoiIiwicGFyc2UtbmFtZXMiOmZhbHNlLCJzdWZmaXgiOiIifV0sImNvbnRhaW5lci10aXRsZSI6Ik9udGFyaW8gSGVhbHRoIFRlY2hub2xvZ3kgQXNzZXNzbWVudCBTZXJpZXMiLCJpZCI6ImVjYWM4OGNjLTIzYTAtMzlhYy04YTc3LTE2NmNkYjZhNTc2OSIsImlzc3VlIjoiNCIsImlzc3VlZCI6eyJkYXRlLXBhcnRzIjpbWyIyMDE5Il1dfSwicGFnZSI6IjEtMTY2IiwidGl0bGUiOiJOb25pbnZhc2l2ZSBQcmVuYXRhbCBUZXN0aW5nIGZvciBUcmlzb21pZXMgMjEsIDE4LCBhbmQgMTMsIFNleCBDaHJvbW9zb21lIEFuZXVwbG9pZGllcywgYW5kIE1pY3JvZGVsZXRpb25zOiBBIEhlYWx0aCBUZWNobm9sb2d5IEFzc2Vzc21lbnQiLCJ0eXBlIjoiYXJ0aWNsZS1qb3VybmFsIiwidm9sdW1lIjoiMTkifSwidXJpcyI6WyJodHRwOi8vd3d3Lm1lbmRlbGV5LmNvbS9kb2N1bWVudHMvP3V1aWQ9Y2M0NGZmZWUtZjliNS00Njk3LTkzMDUtNjFiMzRjYWEzZGIzIl0sImlzVGVtcG9yYXJ5IjpmYWxzZSwibGVnYWN5RGVza3RvcElkIjoiY2M0NGZmZWUtZjliNS00Njk3LTkzMDUtNjFiMzRjYWEzZGIzIn0seyJpZCI6IjE1YTBlZDExLWEyNjItM2Q0OS1iMzMzLTI5Y2Y2YjYwYTM5NCIsIml0ZW1EYXRhIjp7IlBNSUQiOiIyOTU1MzY1MyIsImFic3RyYWN0IjoiQ3VycmVudGx5LCBzY3JlZW5pbmcgZm9yIHRyaXNvbXkgKDIxLDE4IGFuZCAxMykgaW4gTm9yd2F5IGlzIGJhc2VkIG9uIGEgY29tYmluYXRpb24gb2YgYmxvb2QgdGVzdHMgYW5kIHVsdHJhc291bmQgKENVQikgb2ZmZXJlZCB0byBhbGwgcHJlZ25hbnQgd29tZW4gMzggeWVhcnMgb2YgYWdlIG9yIG9sZGVyLiBJZiB0aGUgY29tYmluZWQgc2NyZWVuaW5nIHRlc3QgaW5kaWNhdGVzIGhpZ2ggcmlzaywgZ2VuZXRpYyB2ZXJpZmljYXRpb24gdmlhIGFuIGludmFzaXZlIGRpYWdub3N0aWMgdGVzdCBpcyBvZmZlcmVkIGVpdGhlciB0aHJvdWdoIGNob3Jpb25pYyB2aWxsdXMgc2FtcGxpbmcgb3IgYW1uaW9jZW50ZXNpcy4gTm9uLUludmFzaXZlIFByZW5hdGFsIFRlc3RpbmcgKE5JUFQpIG1lYXN1cmVzIHRoZSB1bmRlcmx5aW5nIGdlbmV0aWMgcGF0aG9sb2d5IG9mIHRyaXNvbWllcyBkaXJlY3RseSBieSBhbmFseXppbmcgZmV0YWwgZ2VuZXRpYyBtYXRlcmlhbCBpbiB0aGUgbWF0ZXJuYWwgY2lyY3VsYXRpb24gKGNlbGwtZnJlZSBmZXRhbCBETkEsIGNmZkROQSkuIFNldmVyYWwgY29tbWVyY2lhbCB0ZXN0aW5nIHN0cmF0ZWdpZXMgYXJlIGF2YWlsYWJsZSB1c2luZyBkaWZmZXJlbnQgc2VxdWVuY2luZyB0ZWNobmlxdWVzIGZvciBzY3JlZW5pbmcgb2YgdHJpc29teSAyMSwgMTggYW5kIDEzLiBXZSBzdW1tYXJpemUgcmVzZWFyY2ggb2YgZGlhZ25vc3RpYyB0ZXN0IGFjY3VyYWN5IG9mIE5JUFQuIEluIGFkZGl0aW9uLCB3ZSBhbmFseXplIGhlYWx0aCBlY29ub21pYyBpbXBsaWNhdGlvbnMgYW5kIGhpZ2hsaWdodCBldGhpY2FsIGNvbnNlcXVlbmNlcyByZWxhdGVkIHRvIHRoZSBuYXRpb25hbCBpbnRyb2R1Y3Rpb24gb2YgTklQVCBmb3IgZGV0ZWN0aW9uIG9mIHRyaXNvbXkgaW4gcHJlZ25hbnQgd29tZW4uIEJhc2VkIG9uIHRoZSBldmlkZW5jZSBpdCBzZWVtcyB0aGF0Ok5JUFQgaXMgYSBtb3JlIGFjY3VyYXRlIHRlc3QgZm9yIGRldGVjdGluZyB0cmlzb215IHRoYW4gdGhlIENVQiB0aGF0IGlzIGluIHVzZSBpbiBOb3J3YXkgdG9kYXkuIEEgcHJvZ3JhbSB3aXRoIE5JUFQgYXMgYSBzZWNvbmRhcnkgdGVzdCBhZnRlciBDVUIgd2lsbCByZXN1bHQgaW4gZmV3ZXIgaW52YXNpdmUgdGVzdHMgYW5kIGJlIG1vcmUgZXhwZW5zaXZlIHRoYW4gdGhlIGN1cnJlbnQgc2NyZWVuaW5nIGluIE5vcndheS4gQSBwcm9ncmFtIHdpdGggTklQVCBhcyBhIHByaW1hcnkgdGVzdCBpbnN0ZWFkIG9mIENVQiB3aWxsIGFsc28gcmVzdWx0IGluIGZld2VyIGludmFzaXZlIHRlc3RzLCBidXQgd2lsbCBiZSBtb3JlIGV4cGVuc2l2ZSB0aGFuIGJvdGggdGhlIGN1cnJlbnQgc2NyZWVuaW5nIGFuZCBpZiBOSVBUIGlzIHVzZWQgYXMgc2Vjb25kYXJ5IHNjcmVlbmluZ3Rlc3QuIE5JUFQgaXMgYSB0ZXN0IHRoYXQgY2hhbGxlbmdlcyB0aGUgdW5kZXJseWluZyByYXRpb25hbGUgZm9yIHdoeSBhbmQgaG93IHdlIGFzIGEgY29tbXVuaXR5IGFuZCBoZWFsdGggc2VydmljZSB3YW50IHRvIG9yZ2FuaXplIHRoZSBmZXRhbCBkaWFnbm9zdGljIHNlcnZpY2VzIGluIE5vcndheS4iLCJhdXRob3IiOlt7ImRyb3BwaW5nLXBhcnRpY2xlIjoiIiwiZmFtaWx5IjoiSnV2ZXQiLCJnaXZlbiI6IkwgSyIsIm5vbi1kcm9wcGluZy1wYXJ0aWNsZSI6IiIsInBhcnNlLW5hbWVzIjpmYWxzZSwic3VmZml4IjoiIn0seyJkcm9wcGluZy1wYXJ0aWNsZSI6IiIsImZhbWlseSI6Ik9ybXN0YWQiLCJnaXZlbiI6IlMgUyIsIm5vbi1kcm9wcGluZy1wYXJ0aWNsZSI6IiIsInBhcnNlLW5hbWVzIjpmYWxzZSwic3VmZml4IjoiIn0seyJkcm9wcGluZy1wYXJ0aWNsZSI6IiIsImZhbWlseSI6IlN0b2luc2thLVNjaG5laWRlciIsImdpdmVuIjoiQSIsIm5vbi1kcm9wcGluZy1wYXJ0aWNsZSI6IiIsInBhcnNlLW5hbWVzIjpmYWxzZSwic3VmZml4IjoiIn0seyJkcm9wcGluZy1wYXJ0aWNsZSI6IiIsImZhbWlseSI6IlNvbGJlcmciLCJnaXZlbiI6IkIiLCJub24tZHJvcHBpbmctcGFydGljbGUiOiIiLCJwYXJzZS1uYW1lcyI6ZmFsc2UsInN1ZmZpeCI6IiJ9LHsiZHJvcHBpbmctcGFydGljbGUiOiIiLCJmYW1pbHkiOiJBcmVudHotSGFuc2VuIiwiZ2l2ZW4iOiJIIiwibm9uLWRyb3BwaW5nLXBhcnRpY2xlIjoiIiwicGFyc2UtbmFtZXMiOmZhbHNlLCJzdWZmaXgiOiIifSx7ImRyb3BwaW5nLXBhcnRpY2xlIjoiIiwiZmFtaWx5IjoiS3ZhbW1lIiwiZ2l2ZW4iOiJNIEsiLCJub24tZHJvcHBpbmctcGFydGljbGUiOiIiLCJwYXJzZS1uYW1lcyI6ZmFsc2UsInN1ZmZpeCI6IiJ9LHsiZHJvcHBpbmctcGFydGljbGUiOiIiLCJmYW1pbHkiOiJGdXJlIiwiZ2l2ZW4iOiJCIiwibm9uLWRyb3BwaW5nLXBhcnRpY2xlIjoiIiwicGFyc2UtbmFtZXMiOmZhbHNlLCJzdWZmaXgiOiIifV0sImNvbnRhaW5lci10aXRsZSI6Iktub3dsZWRnZSBDZW50cmUgZm9yIHRoZSBIZWFsdGggU2VydmljZXMgYXQgVGhlIE5vcndlZ2lhbiBJbnN0aXR1dGUgb2YgUHVibGljIEhlYWx0aCAoTklQSCkiLCJpZCI6IjE1YTBlZDExLWEyNjItM2Q0OS1iMzMzLTI5Y2Y2YjYwYTM5NCIsImlzc3VlZCI6eyJkYXRlLXBhcnRzIjpbWyIyMDE2Il1dfSwibm90ZSI6Ik1heSBFZSBQbmcgKDIwMjAtMDQtMTcgMDI6MzE6MjUpKFNjcmVlbik6IFRpdGxlOiBOb24tSW52YXNpdmUgUHJlbmF0YWwgVGVzdCAoTklQVCkgZm9yIElkZW50aWZpY2F0aW9uIG9mIFRyaXNvbXkgMjEsIDE4IGFuZCAxMztcbk5vIGZ1bGwgdGV4dCBhdmFpbGFibGUiLCJwYWdlIjoiRXhlY3V0aXZlIFN1bW1hcmllcyIsInRpdGxlIjoiTm9uIGludmFzaXZlIHByZW5hdGFsIHRlc3QgKE5JUFQpIGZvciBpZGVudGlmaWNhdGlvbiBvZiB0cmlzb215IDIxLCAxOCBhbmQgMTMiLCJ0eXBlIjoiYXJ0aWNsZS1qb3VybmFsIiwidm9sdW1lIjoiTklQSCBTeXN0ZSJ9LCJ1cmlzIjpbImh0dHA6Ly93d3cubWVuZGVsZXkuY29tL2RvY3VtZW50cy8/dXVpZD00Y2MyODM3MS1kYjVmLTRiZjItODUxNS02NGY4YTg4MmYxOTUiXSwiaXNUZW1wb3JhcnkiOmZhbHNlLCJsZWdhY3lEZXNrdG9wSWQiOiI0Y2MyODM3MS1kYjVmLTRiZjItODUxNS02NGY4YTg4MmYxOTUifSx7ImlkIjoiNGYzMGVhY2YtYzA5Mi0zYWUxLTk1M2YtMTVjZGVjY2Y3YjUwIiwiaXRlbURhdGEiOnsiUE1JRCI6IjI2MzQ4MTkwIiwiYWJzdHJhY3QiOiJPQkpFQ1RJVkU6IFRvIHVzZSBhIGRlY2lzaW9uLWFuYWx5dGljIG1vZGVsIHRvIGFzc2VzcyBhIGNvbXByZWhlbnNpdmUgc2V0IG9mIG91dGNvbWVzIG9mIHByZW5hdGFsIGdlbmV0aWMgdGVzdGluZyBzdHJhdGVnaWVzIGFtb25nIHdvbWVuIG9mIHZhcnlpbmcgYWdlcy4gTUVUSE9EUzogV2UgYXNzZXNzZWQgb3V0Y29tZXMgb2Ygc2l4IHRlc3Rpbmcgc3RyYXRlZ2llcyBpbmNvcnBvcmF0aW5nIGRpYWdub3N0aWMgdGVzdGluZyB3aXRoIGNocm9tb3NvbWFsIG1pY3JvYXJyYXksIG11bHRpcGxlIG1hcmtlciBzY3JlZW5pbmcsIGNlbGwtZnJlZSBETkEgc2NyZWVuaW5nLCBhbmQgbnVjaGFsIHRyYW5zbHVjZW5jeSBzY3JlZW5pbmcgYWxvbmUsIGluIGNvbWJpbmF0aW9uLCBvciBpbiBzZXF1ZW5jZS4gQ2xpbmljYWwgb3V0Y29tZXMgaW5jbHVkZWQgcHJlbmF0YWwgZGV0ZWN0aW9uIG9yIGJpcnRoIG9mIGEgbmVvbmF0ZSB3aXRoIGEgc2lnbmlmaWNhbnQgY2hyb21vc29tYWwgYWJub3JtYWxpdHkgYW5kIGRpYWdub3N0aWMgcHJvY2VkdXJlcyBwZXJmb3JtZWQuIE90aGVyIG91dGNvbWVzIGluY2x1ZGVkIG1hdGVybmFsIHF1YWxpdHktYWRqdXN0ZWQgbGlmZS15ZWFycyBhbmQgY29zdHMuIFNlbnNpdGl2aXR5IGFuYWx5c2VzIHdlcmUgY29uZHVjdGVkIHRvIGV4YW1pbmUgdGhlIHJvYnVzdG5lc3Mgb2YgdGhlIGZpbmRpbmdzLiBSRVNVTFRTOiBBdCBhbGwgYWdlcyBhc3Nlc3NlZCwgc2NyZWVuaW5nIHN0cmF0ZWdpZXMgc3RhcnRpbmcgd2l0aCBtdWx0aXBsZSBtYXJrZXIgc2NyZWVuaW5nIG9mZmVyZWQgdGhlIGhpZ2hlc3QgZGV0ZWN0aW9uIHJhdGUgd2hlbiBhbGwgY2hyb21vc29tYWwgYWJub3JtYWxpdGllcyB3ZXJlIGNvbnNpZGVyZWQuIEluY29ycG9yYXRpbmcgY2VsbC1mcmVlIEROQSBhcyBhbiBvcHRpb25hbCBzZWNvbmRhcnkgc2NyZWVuIGRlY3JlYXNlZCB0aGUgbnVtYmVyIG9mIGRpYWdub3N0aWMgcHJvY2VkdXJlcywgYnV0IGFsc28gZGVjcmVhc2VkIHRoZSBudW1iZXIgb2YgYWJub3JtYWxpdGllcyBkaWFnbm9zZWQgcHJlbmF0YWxseSwgcmVzdWx0aW5nIGluIGEgc2ltaWxhciBudW1iZXIgb2YgcHJvY2VkdXJlcyBwZXIgY2FzZSBkaWFnbm9zZWQgYXQgYWdlIDMwIHllYXJzOyB0aGUgb3B0aW9uIG9mIHNlY29uZGFyeSBjZWxsLWZyZWUgRE5BIHNjcmVlbmluZyBiZWNvbWVzIG1vcmUgZmF2b3JhYmxlIGF0IG9sZGVyIGFnZXMuIE11bHRpcGxlIG1hcmtlciBzY3JlZW5pbmcgd2l0aCBvcHRpb25hbCBmb2xsb3ctdXAgZGlhZ25vc3RpYyB0ZXN0aW5nIHdhcyB0aGUgbW9zdCBlZmZlY3RpdmUgKGhpZ2hlc3QgcXVhbGl0eS1hZGp1c3RlZCBsaWZlLXllYXJzKSBhbmQgbGVhc3QgZXhwZW5zaXZlIHN0cmF0ZWd5IGF0IGFnZXMgMjAtMzggeWVhcnMuIEF0IGFnZSA0MCB5ZWFycyBvciBvbGRlciwgY2VsbC1mcmVlIEROQSBzY3JlZW5pbmcgd2FzIG9wdGltYWwgd2l0aCBhbiBpbmNyZW1lbnRhbCBjb3N0LWVmZmVjdGl2ZW5lc3MgcmF0aW8gb2YgJDczLDE1NCBwZXIgcXVhbGl0eS1hZGp1c3RlZCBsaWZlLXllYXIuIENPTkNMVVNJT046IFdoZW4gY29uc2lkZXJpbmcgYWxsIGRldGVjdGFibGUgY2hyb21vc29tZSBwcm9ibGVtcyBhcyB3ZWxsIGFzIHBhdGllbnQgcHJlZmVyZW5jZXMgYW5kIGJhc2VsaW5lIHJpc2tzLCBtdWx0aXBsZSBtYXJrZXIgc2NyZWVuaW5nIHdpdGggdGhlIG9wdGlvbiBvZiBkaWFnbm9zdGljIHRlc3RpbmcgZm9yIHNjcmVlbi1wb3NpdGl2ZSByZXN1bHRzIGlzIHRoZSBvcHRpbWFsIHN0cmF0ZWd5IGZvciBtb3N0IHdvbWVuLiBBdCBhZ2UgNDAgeWVhcnMgYW5kIG9sZGVyLCBjZWxsLWZyZWUgRE5BIGFzIGEgcHJpbWFyeSBzY3JlZW4gYmVjb21lcyBvcHRpbWFsIGFuZCBpcyBjb3N0LWVmZmVjdGl2ZS4gTGV2ZWwgb2YgZXZpZGVuY2U6IElpLiIsImF1dGhvciI6W3siZHJvcHBpbmctcGFydGljbGUiOiIiLCJmYW1pbHkiOiJLYWltYWwiLCJnaXZlbiI6IkEgSiIsIm5vbi1kcm9wcGluZy1wYXJ0aWNsZSI6IiIsInBhcnNlLW5hbWVzIjpmYWxzZSwic3VmZml4IjoiIn0seyJkcm9wcGluZy1wYXJ0aWNsZSI6IiIsImZhbWlseSI6Ik5vcnRvbiIsImdpdmVuIjoiTSBFIiwibm9uLWRyb3BwaW5nLXBhcnRpY2xlIjoiIiwicGFyc2UtbmFtZXMiOmZhbHNlLCJzdWZmaXgiOiIifSx7ImRyb3BwaW5nLXBhcnRpY2xlIjoiIiwiZmFtaWx5IjoiS3VwcGVybWFubiIsImdpdmVuIjoiTSIsIm5vbi1kcm9wcGluZy1wYXJ0aWNsZSI6IiIsInBhcnNlLW5hbWVzIjpmYWxzZSwic3VmZml4IjoiIn1dLCJjb250YWluZXItdGl0bGUiOiJPYnN0ZXRyaWNzIGFuZCBHeW5lY29sb2d5IiwiaWQiOiI0ZjMwZWFjZi1jMDkyLTNhZTEtOTUzZi0xNWNkZWNjZjdiNTAiLCJpc3N1ZSI6IjQiLCJpc3N1ZWQiOnsiZGF0ZS1wYXJ0cyI6W1siMjAxNSJdXX0sInBhZ2UiOiI3MzctNzQ2IiwidGl0bGUiOiJQcmVuYXRhbCBUZXN0aW5nIGluIHRoZSBHZW5vbWljIEFnZTogQ2xpbmljYWwgT3V0Y29tZXMsIFF1YWxpdHkgb2YgTGlmZSwgYW5kIENvc3RzIiwidHlwZSI6ImFydGljbGUtam91cm5hbCIsInZvbHVtZSI6IjEyNiJ9LCJ1cmlzIjpbImh0dHA6Ly93d3cubWVuZGVsZXkuY29tL2RvY3VtZW50cy8/dXVpZD02Y2MzOGZhMS00M2YyLTRmYjUtYjE3NC1iNWYwZTk3ZGI1ZTAiXSwiaXNUZW1wb3JhcnkiOmZhbHNlLCJsZWdhY3lEZXNrdG9wSWQiOiI2Y2MzOGZhMS00M2YyLTRmYjUtYjE3NC1iNWYwZTk3ZGI1ZTAifSx7ImlkIjoiNjRiNzM0OTgtMGNkNy0zMzhjLWJiYzItYjIzMTk3MDFmOWNhIiwiaXRlbURhdGEiOnsiUE1JRCI6IjI4Nzg0NTY0IiwiYWJzdHJhY3QiOiJPQkpFQ1RJVkU6IFllYXJseSwgNDUwIDAwMCBwcmVnbmFudCBDYW5hZGlhbnMgYXJlIGVsaWdpYmxlIGZvciB2b2x1bnRhcnkgcHJlbmF0YWwgc2NyZWVuaW5nIGZvciB0cmlzb215IDIxLiBEaWZmZXJlbnQgc2NyZWVuaW5nIHN0cmF0ZWdpZXMgc2VsZWN0IGFwcHJveGltYXRlbHkgNCUgb2Ygd29tZW4gZm9yIGludmFzaXZlIGZldGFsIGNocm9tb3NvbWUgdGVzdGluZy4gTm9uLWludmFzaXZlIHByZW5hdGFsIHRlc3RpbmcgKE5JUFQpIHVzaW5nIG1hdGVybmFsIGJsb29kIGNlbGwtZnJlZSBETkEgY291bGQgcmVkdWNlIHRob3NlIGludmFzaXZlIHByb2NlZHVyZXMgYnV0IGlzIGV4cGVuc2l2ZS4gVGhpcyBzdHVkeSBldmFsdWF0ZWQgdGhlIGNvc3QtZWZmZWN0aXZlbmVzcyBvZiBOSVBUIHN0cmF0ZWdpZXMgY29tcGFyZWQgd2l0aCBjb252ZW50aW9uYWwgc3RyYXRlZ2llcy4gTUVUSE9EUzogVGhpcyBzdHVkeSB1c2VkIGEgZGVjaXNpb24gYW5hbHl0aWMgbW9kZWwgdG8gZXN0aW1hdGUgdGhlIGNvc3QtZWZmZWN0aXZlbmVzcyBvZiAxMyBwcmVuYXRhbCBzY3JlZW5pbmcgc3RyYXRlZ2llcyBmb3IgZmV0YWwgYW5ldXBsb2lkaWVzOiBzaXggZnJlcXVlbnRseSB1c2VkIHN0cmF0ZWdpZXMsIHVuaXZlcnNhbCBOSVBULCBhbmQgc2l4IHN0cmF0ZWdpZXMgaW5jb3Jwb3JhdGluZyBOSVBUIGFzIGEgc2Vjb25kLXRpZXIgdGVzdC4gVGhlIHN0dWR5IGNvbnNpZGVyZWQgYSB2aXJ0dWFsIGNvaG9ydCBvZiBwcmVnbmFudCB3b21lbiBvZiBzaW1pbGFyIHNpemUgYW5kIGFnZSBhcyB3b21lbiBpbiBRdWViZWMuIE1vZGVsIGRhdGEgd2VyZSBvYnRhaW5lZCBmcm9tIHB1Ymxpc2hlZCBzb3VyY2VzIGFuZCBnb3Zlcm5tZW50IGRhdGFiYXNlcy4gVGhlIHN0dWR5IHByZWRpY3RlZCB0aGUgbnVtYmVyIG9mIGNocm9tb3NvbWFsIGFub21hbGllcyBkZXRlY3RlZCAodHJpc29taWVzIDIxLCAxMywgYW5kIDE4KSwgaW52YXNpdmUgcHJvY2VkdXJlcyBhbmQgZXVwbG9pZCBmZXRhbCBsb3NzZXMsIGRpcmVjdCBjb3N0cywgYW5kIGluY3JlbWVudGFsIGNvc3QtZWZmZWN0aXZlbmVzcyByYXRpb3MuIFJFU1VMVFM6IE9mIHRoZSAxMyBzdHJhdGVnaWVzIGNvbXBhcmVkLCBlaWdodCBpZGVudGlmaWVkIGZld2VyIGNhc2VzIGF0IGEgaGlnaGVyIGNvc3QgdGhhbiBhdCBsZWFzdCBvbmUgb2YgdGhlIHJlbWFpbmluZyBmaXZlIHN0cmF0ZWdpZXMuIEludGVncmF0ZWQgc2VydW0gc2NyZWVuaW5nIHdpdGggY29uZGl0aW9uYWwgTklQVCBoYWQgdGhlIGxvd2VzdCBjb3N0LCBhbmQgdGhlIGNvc3QgcGVyIGNhc2UgZGV0ZWN0ZWQgd2FzICQ2MyAxMzksIHdpdGggYSA5MCUgcmVkdWN0aW9uIG9mIGludmFzaXZlIHByb2NlZHVyZXMuIFRoZSBudW1iZXIgb2YgY2FzZXMgaWRlbnRpZmllZCB3YXMgaW1wcm92ZWQgd2l0aCBmb3VyIG90aGVyIHNjcmVlbmluZyBzdHJhdGVnaWVzLCBidXQgd2l0aCBpbmNyZWFzaW5nIG9mIGluY3JlbWVudGFsIGNvc3RzIHBlciBjYXNlIChmcm9tICQ2MSA2MjMgdG8gJDEgNTUzIDYxNSkuIFJlc3VsdHMgcmVtYWluZWQgcm9idXN0LCBleGNlcHQgd2hlbiBOSVBUIGNvc3RzIGFuZCByaXNrIGN1dC1vZmZzIHZhcmllZC4gQ09OQ0xVU0lPTjogTklQVCBhcyBhIHNlY29uZC10aWVyIHRlc3QgZm9yIGhpZ2gtcmlzayB3b21lbiBpcyBsaWtlbHkgdG8gYmUgY29zdC1lZmZlY3RpdmUgYXMgY29tcGFyZWQgd2l0aCBzY3JlZW5pbmcgYWxnb3JpdGhtcyBub3QgaW52b2x2aW5nIE5JUFQuIiwiYXV0aG9yIjpbeyJkcm9wcGluZy1wYXJ0aWNsZSI6IiIsImZhbWlseSI6Ik5zaGlteXVtdWtpemEiLCJnaXZlbiI6IkwiLCJub24tZHJvcHBpbmctcGFydGljbGUiOiIiLCJwYXJzZS1uYW1lcyI6ZmFsc2UsInN1ZmZpeCI6IiJ9LHsiZHJvcHBpbmctcGFydGljbGUiOiIiLCJmYW1pbHkiOiJCZWF1bW9udCIsImdpdmVuIjoiSiBBIiwibm9uLWRyb3BwaW5nLXBhcnRpY2xlIjoiIiwicGFyc2UtbmFtZXMiOmZhbHNlLCJzdWZmaXgiOiIifSx7ImRyb3BwaW5nLXBhcnRpY2xlIjoiIiwiZmFtaWx5IjoiRHVwbGFudGllIiwiZ2l2ZW4iOiJKIiwibm9uLWRyb3BwaW5nLXBhcnRpY2xlIjoiIiwicGFyc2UtbmFtZXMiOmZhbHNlLCJzdWZmaXgiOiIifSx7ImRyb3BwaW5nLXBhcnRpY2xlIjoiIiwiZmFtaWx5IjoiTGFuZ2xvaXMiLCJnaXZlbiI6IlMiLCJub24tZHJvcHBpbmctcGFydGljbGUiOiIiLCJwYXJzZS1uYW1lcyI6ZmFsc2UsInN1ZmZpeCI6IiJ9LHsiZHJvcHBpbmctcGFydGljbGUiOiIiLCJmYW1pbHkiOiJMaXR0bGUiLCJnaXZlbiI6IkoiLCJub24tZHJvcHBpbmctcGFydGljbGUiOiIiLCJwYXJzZS1uYW1lcyI6ZmFsc2UsInN1ZmZpeCI6IiJ9LHsiZHJvcHBpbmctcGFydGljbGUiOiIiLCJmYW1pbHkiOiJBdWRpYmVydCIsImdpdmVuIjoiRiIsIm5vbi1kcm9wcGluZy1wYXJ0aWNsZSI6IiIsInBhcnNlLW5hbWVzIjpmYWxzZSwic3VmZml4IjoiIn0seyJkcm9wcGluZy1wYXJ0aWNsZSI6IiIsImZhbWlseSI6Ik1jQ2FiZSIsImdpdmVuIjoiQyIsIm5vbi1kcm9wcGluZy1wYXJ0aWNsZSI6IiIsInBhcnNlLW5hbWVzIjpmYWxzZSwic3VmZml4IjoiIn0seyJkcm9wcGluZy1wYXJ0aWNsZSI6IiIsImZhbWlseSI6Ikdla2FzIiwiZ2l2ZW4iOiJKIiwibm9uLWRyb3BwaW5nLXBhcnRpY2xlIjoiIiwicGFyc2UtbmFtZXMiOmZhbHNlLCJzdWZmaXgiOiIifSx7ImRyb3BwaW5nLXBhcnRpY2xlIjoiIiwiZmFtaWx5IjoiR2lndWVyZSIsImdpdmVuIjoiWSIsIm5vbi1kcm9wcGluZy1wYXJ0aWNsZSI6IiIsInBhcnNlLW5hbWVzIjpmYWxzZSwic3VmZml4IjoiIn0seyJkcm9wcGluZy1wYXJ0aWNsZSI6IiIsImZhbWlseSI6IkdhZ25lIiwiZ2l2ZW4iOiJDIiwibm9uLWRyb3BwaW5nLXBhcnRpY2xlIjoiIiwicGFyc2UtbmFtZXMiOmZhbHNlLCJzdWZmaXgiOiIifSx7ImRyb3BwaW5nLXBhcnRpY2xlIjoiIiwiZmFtaWx5IjoiUmVpbmhhcnoiLCJnaXZlbiI6IkQiLCJub24tZHJvcHBpbmctcGFydGljbGUiOiIiLCJwYXJzZS1uYW1lcyI6ZmFsc2UsInN1ZmZpeCI6IiJ9LHsiZHJvcHBpbmctcGFydGljbGUiOiIiLCJmYW1pbHkiOiJSb3Vzc2VhdSIsImdpdmVuIjoiRiIsIm5vbi1kcm9wcGluZy1wYXJ0aWNsZSI6IiIsInBhcnNlLW5hbWVzIjpmYWxzZSwic3VmZml4IjoiIn1dLCJjb250YWluZXItdGl0bGUiOiJKb3VybmFsIG9mIE9ic3RldHJpY3MgYW5kIEd5bmFlY29sb2d5IENhbmFkYSIsImlkIjoiNjRiNzM0OTgtMGNkNy0zMzhjLWJiYzItYjIzMTk3MDFmOWNhIiwiaXNzdWUiOiIxIiwiaXNzdWVkIjp7ImRhdGUtcGFydHMiOltbIjIwMTgiXV19LCJwYWdlIjoiNDgtNjAiLCJ0aXRsZSI6IkNlbGwtRnJlZSBETkEtQmFzZWQgTm9uLWludmFzaXZlIFByZW5hdGFsIFNjcmVlbmluZyBmb3IgQ29tbW9uIEFuZXVwbG9pZGllcyBpbiBhIENhbmFkaWFuIFByb3ZpbmNlOiBBIENvc3QtRWZmZWN0aXZlbmVzcyBBbmFseXNpcyIsInR5cGUiOiJhcnRpY2xlLWpvdXJuYWwiLCJ2b2x1bWUiOiI0MCJ9LCJ1cmlzIjpbImh0dHA6Ly93d3cubWVuZGVsZXkuY29tL2RvY3VtZW50cy8/dXVpZD0zMGUyMWVlZS1iMjFjLTQ1NTMtOGFmNS03YjM3MzFhZDVhOGIiXSwiaXNUZW1wb3JhcnkiOmZhbHNlLCJsZWdhY3lEZXNrdG9wSWQiOiIzMGUyMWVlZS1iMjFjLTQ1NTMtOGFmNS03YjM3MzFhZDVhOGIifSx7ImlkIjoiZGM1MWI4ZjAtOWJlNS0zZjI4LWJhZjQtZWNmNDA5NTU3Y2UyIiwiaXRlbURhdGEiOnsiUE1JRCI6IjIzNjc0MzE2IiwiYWJzdHJhY3QiOiJPQkpFQ1RJVkU6IEFzIHRoZSBzZW5zaXRpdml0eSBhbmQgc3BlY2lmaWNpdHkgb2Ygbm9uaW52YXNpdmUgcHJlbmF0YWwgdGVzdGluZyAoTklQVCkgdGhhdCB1c2VzIGNlbGwtZnJlZSBmZXRhbCBETkEgaW4gbWF0ZXJuYWwgc2VydW0gdG8gaWRlbnRpZnkgRG93biBzeW5kcm9tZSAoRFMpIGluIHV0ZXJvIGltcHJvdmVzLCBOSVBUIGNvdWxkIGJlIGNvbnNpZGVyZWQgYSBkaWFnbm9zdGljIHRlc3QsIHRodXMgYXZvaWRpbmcgdGhlIGNvbXBsaWNhdGlvbnMgb2YgY2hvcmlvbmljIHZpbGx1cyBzYW1wbGluZyBvciBhbW5pb2NlbnRlc2lzLiBUaGlzIHN0dWR5IGludmVzdGlnYXRlcyB0aGUgY29zdC1lZmZlY3RpdmVuZXNzIG9mIE5JUFQgYXMgYSBkaWFnbm9zdGljIHZlcnN1cyBhIHNjcmVlbmluZyB0b29sLiBNRVRIT0Q6IEEgZGVjaXNpb24tYW5hbHl0aWMgbW9kZWwgY29tcGFyZWQgTklQVCBhcyBhIGRpYWdub3N0aWMgdG9vbCAoTklQVCBEeCkgdGhhdCBkaWQgbm90IHJlcXVpcmUgYSBjb25maXJtYXRvcnkgYW1uaW9jZW50ZXNpcyB2ZXJzdXMgTklQVCB1c2VkIGZvciBzY3JlZW5pbmcgKE5JUFQgU2NyKSB0aGF0IGFsbG93ZWQgYSBjb25maXJtYXRvcnkgYW1uaW9jZW50ZXNpcyBmb3Igc2NyZWVuIHBvc2l0aXZlIHJlc3VsdHMuIEJhc2VsaW5lIGNhc2UsIHVuaXZhcmlhdGUsIGFuZCBtdWx0aXZhcmlhdGUgc2Vuc2l0aXZpdHkgYW5hbHlzZXMgd2VyZSBwZXJmb3JtZWQuIFJFU1VMVFM6IEZvciBhIGhpZ2gtcmlzayBwb3B1bGF0aW9uLCBOSVBUIER4IHdvdWxkIHJlc3VsdCBpbiB0aHJlZSBtb3JlIERTIGJhYmllcyBib3JuIGFuZCAyNDMyIG1vcmUgZWxlY3RpdmUgdGVybWluYXRpb25zIGNvbXBhcmVkIHdpdGggTklQVCBTY3IuIEZ1cnRoZXJtb3JlLCB0aGVyZSB3b3VsZCBiZSBtYW55IG1vcmUgdGVybWluYXRpb25zIG9mIGZldHVzZXMgd2l0aG91dCBEUyB3aXRoIE5JUFQgRHggKDI0MjQpIHRoYW4gcHJvY2VkdXJlLXJlbGF0ZWQgbG9zc2VzIGFzc29jaWF0ZWQgd2l0aCBOSVBUIFNjciAoMjkpLiBOSVBUIFNjciBpcyBtb3JlIGV4cGVuc2l2ZSBidXQgY29zdC1lZmZlY3RpdmUgYXQgJDc2ODcgcGVyIHF1YWxpdHktYXNzb2NpYXRlZCBsaWZlIHllYXIgKFFBTFkpLCBsZXNzIHRoYW4gdGhlIHN0YW5kYXJkIGNvc3QtZWZmZWN0aXZlbmVzcyBsaW1pdCBvZiAkMTAwIDAwMC9RQUxZLiBDT05DTFVTSU9OUzogTm9uaW52YXNpdmUgcHJlbmF0YWwgdGVzdGluZyBhcyBhIHNjcmVlbmluZyB0b29sIHRoYXQgcmVxdWlyZXMgYSBjb25maXJtYXRvcnkgYW1uaW9jZW50ZXNpcyBpcyBjb3N0LWVmZmVjdGl2ZSBjb21wYXJlZCB3aXRoIGl0cyB1c2UgYXMgYSBkaWFnbm9zdGljIHRvb2wgYW5kIGxlYWRzIHRvIGZhciBmZXdlciBsb3NzZXMgb2Ygbm9ybWFsIHByZWduYW5jaWVzLiIsImF1dGhvciI6W3siZHJvcHBpbmctcGFydGljbGUiOiIiLCJmYW1pbHkiOiJPaG5vIiwiZ2l2ZW4iOiJNIiwibm9uLWRyb3BwaW5nLXBhcnRpY2xlIjoiIiwicGFyc2UtbmFtZXMiOmZhbHNlLCJzdWZmaXgiOiIifSx7ImRyb3BwaW5nLXBhcnRpY2xlIjoiIiwiZmFtaWx5IjoiQ2F1Z2hleSIsImdpdmVuIjoiQSIsIm5vbi1kcm9wcGluZy1wYXJ0aWNsZSI6IiIsInBhcnNlLW5hbWVzIjpmYWxzZSwic3VmZml4IjoiIn1dLCJjb250YWluZXItdGl0bGUiOiJQcmVuYXRhbCBEaWFnbm9zaXMiLCJpZCI6ImRjNTFiOGYwLTliZTUtM2YyOC1iYWY0LWVjZjQwOTU1N2NlMiIsImlzc3VlIjoiNyIsImlzc3VlZCI6eyJkYXRlLXBhcnRzIjpbWyIyMDEzIl1dfSwicGFnZSI6IjYzMC02MzUiLCJ0aXRsZSI6IlRoZSByb2xlIG9mIG5vbmludmFzaXZlIHByZW5hdGFsIHRlc3RpbmcgYXMgYSBkaWFnbm9zdGljIHZlcnN1cyBhIHNjcmVlbmluZyB0b29sLS1hIGNvc3QtZWZmZWN0aXZlbmVzcyBhbmFseXNpcyIsInR5cGUiOiJhcnRpY2xlLWpvdXJuYWwiLCJ2b2x1bWUiOiIzMyJ9LCJ1cmlzIjpbImh0dHA6Ly93d3cubWVuZGVsZXkuY29tL2RvY3VtZW50cy8/dXVpZD01ZGUzYWNkNy1mOWZjLTQ3MjEtOTg0NC1mNjgzNGJiN2UwNGEiXSwiaXNUZW1wb3JhcnkiOmZhbHNlLCJsZWdhY3lEZXNrdG9wSWQiOiI1ZGUzYWNkNy1mOWZjLTQ3MjEtOTg0NC1mNjgzNGJiN2UwNGEifSx7ImlkIjoiMmY3MjZlNTUtZGNlNy0zNzBlLWJiNGUtYjhmNjRhZWM2MjA4IiwiaXRlbURhdGEiOnsiUE1JRCI6IjI0MDkwNDYxIiwiYWJzdHJhY3QiOiJPQkpFQ1RJVkU6IFRvIGFuYWx5c2UgdGhlIGNvc3QtZWZmZWN0aXZlbmVzcyBhbmQgcGVyZm9ybWFuY2Ugb2Ygbm9uaW52YXNpdmUgcHJlbmF0YWwgdGVzdGluZyAoTklQVCkgZm9yIGhpZ2gtcmlzayBwcmVnbmFuY2llcyBmb2xsb3dpbmcgZmlyc3QtdHJpbWVzdGVyIHNjcmVlbmluZyBjb21wYXJlZCB3aXRoIGN1cnJlbnQgcHJhY3RpY2UuIE1FVEhPRFM6IEEgZGVjaXNpb24gdHJlZSBhbmFseXNpcyB3YXMgdXNlZCB0byBjb21wYXJlIHRoZSBjb3N0cyBhbmQgYmVuZWZpdHMgb2YgY3VycmVudCBwcmFjdGljZSBvZiBmaXJzdC10cmltZXN0ZXIgc2NyZWVuaW5nIHdpdGggYSB0ZXN0aW5nIHBhdGh3YXkgaW5jb3Jwb3JhdGluZyBOSVBULiBXZSBhcHBsaWVkIHRoZSBtb2RlbCB0byAzMiA0Nzggc2luZ2xldG9uIHByZWduYW5jaWVzIHNjcmVlbmVkIGJldHdlZW4gSmFudWFyeSAyMDA1IGFuZCBEZWNlbWJlciAyMDA2LCBhZGRpbmcgTWVkaWNhcmUgcmViYXRlIGRhdGEgYXMgYSBtZWFzdXJlIG9mIHB1YmxpYyBoZWFsdGggc3lzdGVtIGNvc3RzLiBUaGUgYW5hbHlzZXMgcmVmbGVjdCB0aGUgYWN0dWFsIHVwdGFrZSBvZiBzY3JlZW5pbmcgYW5kIGRpYWdub3N0aWMgdGVzdGluZyBhbmQgcHJlZ25hbmN5IG91dGNvbWVzIGluIHRoaXMgY29ob3J0LiBSRVNVTFRTOiBUaGUgaW50cm9kdWN0aW9uIG9mIE5JUFQgd291bGQgcmVkdWNlIHRoZSBudW1iZXIgb2YgaW52YXNpdmUgZGlhZ25vc3RpYyBwcm9jZWR1cmVzIGFuZCBwcm9jZWR1cmUtcmVsYXRlZCBmZXRhbCBsb3NzZXMgaW4gaGlnaC1yaXNrIHdvbWVuIGJ5IDg4JS4gSWYgTklQVCB3YXMgYWRvcHRlZCBieSBhbGwgd29tZW4gaWRlbnRpZmllZCBhcyBoaWdoIHJpc2sgYnkgZmlyc3QtdHJpbWVzdGVyIGNvbWJpbmVkIHNjcmVlbmluZywgdXAgdG8gNyBhZGRpdGlvbmFsIERvd24gc3luZHJvbWUgZmV0dXNlcyBjb3VsZCBiZSBjb25maXJtZWQuIFRoZSBjb3N0IHBlciB0cmlzb215IDIxIGNhc2UgY29uZmlybWVkLCBpbmNsdWRpbmcgTklQVCB3YXMgOS43JSBoaWdoZXIgKCQ1NiwzNjApIHRoYW4gdGhlIGN1cnJlbnQgcHJlbmF0YWwgdGVzdGluZyBzdHJhdGVneSAoJDUxLDM3MikgYXQgYSB0b3RhbCBjb3N0IG9mICQzLjkxIG1pbGxpb24gY29tcGFyZWQgd2l0aCAkMy41NyBtaWxsaW9uIG92ZXIgMiB5ZWFycy4gQ09OQ0xVU0lPTjogQmFzZWQgb24gdGhlIHVwdGFrZSBvZiBzY3JlZW5pbmcgYW5kIGRpYWdub3N0aWMgdGVzdGluZyBpbiBhIHJldHJvc3BlY3RpdmUgY29ob3J0IG9mIGZpcnN0LXRyaW1lc3RlciBzY3JlZW5pbmcgaW4gV2VzdGVybiBBdXN0cmFsaWEsIHRoZSBpbXBsZW1lbnRhdGlvbiBvZiBOSVBUIHdvdWxkIHJlZHVjZSB0aGUgbnVtYmVyIG9mIGludmFzaXZlIGRpYWdub3N0aWMgdGVzdHMgYW5kIHRoZSBudW1iZXIgb2YgcHJvY2VkdXJlLXJlbGF0ZWQgZmV0YWwgbG9zc2VzIGFuZCBpbmNyZWFzZSB0aGUgY29zdCBieSA5LjclIG92ZXIgdHdvIHllYXJzLiBQb2xpY3kgcGxhbm5pbmcgYW5kIGd1aWRlbGluZXMgYXJlIHVyZ2VudGx5IHJlcXVpcmVkIHRvIG1hbmFnZSB0aGUgZnVuZGluZyBhbmQgZGVtYW5kIGZvciBOSVBUIHNlcnZpY2VzIGluIEF1c3RyYWxpYS4iLCJhdXRob3IiOlt7ImRyb3BwaW5nLXBhcnRpY2xlIjoiIiwiZmFtaWx5IjoiTydMZWFyeSIsImdpdmVuIjoiUCIsIm5vbi1kcm9wcGluZy1wYXJ0aWNsZSI6IiIsInBhcnNlLW5hbWVzIjpmYWxzZSwic3VmZml4IjoiIn0seyJkcm9wcGluZy1wYXJ0aWNsZSI6IiIsImZhbWlseSI6Ik1heHdlbGwiLCJnaXZlbiI6IlMiLCJub24tZHJvcHBpbmctcGFydGljbGUiOiIiLCJwYXJzZS1uYW1lcyI6ZmFsc2UsInN1ZmZpeCI6IiJ9LHsiZHJvcHBpbmctcGFydGljbGUiOiIiLCJmYW1pbHkiOiJNdXJjaCIsImdpdmVuIjoiQSIsIm5vbi1kcm9wcGluZy1wYXJ0aWNsZSI6IiIsInBhcnNlLW5hbWVzIjpmYWxzZSwic3VmZml4IjoiIn0seyJkcm9wcGluZy1wYXJ0aWNsZSI6IiIsImZhbWlseSI6IkhlbmRyaWUiLCJnaXZlbiI6IkQiLCJub24tZHJvcHBpbmctcGFydGljbGUiOiIiLCJwYXJzZS1uYW1lcyI6ZmFsc2UsInN1ZmZpeCI6IiJ9XSwiY29udGFpbmVyLXRpdGxlIjoiQXVzdHJhbGlhbiBhbmQgTmV3IFplYWxhbmQgSm91cm5hbCBvZiBPYnN0ZXRyaWNzICYgR3luYWVjb2xvZ3kiLCJpZCI6IjJmNzI2ZTU1LWRjZTctMzcwZS1iYjRlLWI4ZjY0YWVjNjIwOCIsImlzc3VlIjoiNSIsImlzc3VlZCI6eyJkYXRlLXBhcnRzIjpbWyIyMDEzIl1dfSwicGFnZSI6IjQyNS00MzMiLCJ0aXRsZSI6IlByZW5hdGFsIHNjcmVlbmluZyBmb3IgRG93biBzeW5kcm9tZSBpbiBBdXN0cmFsaWE6IGNvc3RzIGFuZCBiZW5lZml0cyBvZiBjdXJyZW50IGFuZCBub3ZlbCBzY3JlZW5pbmcgc3RyYXRlZ2llcyIsInR5cGUiOiJhcnRpY2xlLWpvdXJuYWwiLCJ2b2x1bWUiOiI1MyJ9LCJ1cmlzIjpbImh0dHA6Ly93d3cubWVuZGVsZXkuY29tL2RvY3VtZW50cy8/dXVpZD1lMDRmMTBkNy0yZWZkLTRlODAtYWQ1Zi04OGRmZWFkZGYyNDgiXSwiaXNUZW1wb3JhcnkiOmZhbHNlLCJsZWdhY3lEZXNrdG9wSWQiOiJlMDRmMTBkNy0yZWZkLTRlODAtYWQ1Zi04OGRmZWFkZGYyNDgifSx7ImlkIjoiMjliMTdhMWQtMmY4YS0zYzQ4LTliNmQtNmEzMGY2Mzk0NWQ4IiwiaXRlbURhdGEiOnsiUE1JRCI6IjI2MzA3NTE2IiwiYWJzdHJhY3QiOiJPQkpFQ1RJVkU6IERldGVybWluZSB0aGUgY29zdC1lZmZlY3RpdmVuZXNzIG9mIHNjcmVlbmluZyBhbGwgcHJlZ25hbnQgd29tZW4gYWdlZCAxNi0yNSB5ZWFycyBmb3IgY2hsYW15ZGlhIGNvbXBhcmVkIHdpdGggc2VsZWN0aXZlIHNjcmVlbmluZyBvciBubyBzY3JlZW5pbmcuIERFU0lHTjogQ29zdCBlZmZlY3RpdmVuZXNzIGJhc2VkIG9uIGEgZGVjaXNpb24gbW9kZWwuIFNFVFRJTkc6IEFudGVuYXRhbCBjbGluaWNzIGluIEF1c3RyYWxpYS4gU0FNUExFOiBQcmVnbmFudCB3b21lbiwgYWdlZCAxNi0yNSB5ZWFycy4gTUVUSE9EUzogVXNpbmcgY2xpbmljYWwgZGF0YSBmcm9tIGEgcHJldmlvdXMgc3R1ZHksIGFuZCBvdXRjb21lcyBkYXRhIGZyb20gdGhlIGxpdGVyYXR1cmUsIHdlIG1vZGVsbGVkIHRoZSBzaG9ydC10ZXJtIHBlcmluYXRhbCAoMTItbW9udGggdGltZSBob3Jpem9uKSBpbmNyZW1lbnRhbCBkaXJlY3QgY29zdHMgYW5kIG91dGNvbWVzIGZyb20gYSBnb3Zlcm5tZW50IChhcyB0aGUgcHJpbWFyeSB0aGlyZC1wYXJ0eSBmdW5kZXIpIHBlcnNwZWN0aXZlIGZvciBjaGxhbXlkaWEgc2NyZWVuaW5nLiBDb3N0cyB3ZXJlIGRlcml2ZWQgZnJvbSB0aGUgTWVkaWNhcmUgQmVuZWZpdHMgU2NoZWR1bGUsIFBoYXJtYWNldXRpY2FsIEJlbmVmaXRzIFNjaGVtZSwgYW5kIGF2ZXJhZ2UgY29zdC13ZWlnaHRzIHJlcG9ydGVkIGZvciBob3NwaXRhbGlzYXRpb25zIGNsYXNzaWZpZWQgYWNjb3JkaW5nIHRvIHRoZSBBdXN0cmFsaWFuIHJlZmluZWQgZGlhZ25vc2lzLXJlbGF0ZWQgZ3JvdXBzLiBNQUlOIE9VVENPTUUgTUVBU1VSRVM6IERpcmVjdCBjb3N0cyBvZiBzY3JlZW5pbmcgYW5kIG1hbmFnaW5nIGNobGFteWRpYSBjb21wbGljYXRpb25zLCBudW1iZXIgb2YgY2hsYW15ZGlhIGNhc2VzIGRldGVjdGVkIGFuZCB0cmVhdGVkLCBhbmQgdGhlIGluY3JlbWVudGFsIGNvc3QtZWZmZWN0aXZlbmVzcyByYXRpb3Mgd2VyZSBlc3RpbWF0ZWQgYW5kIHN1YmplY3RlZCB0byBzZW5zaXRpdml0eSBhbmFseXNlcy4gUkVTVUxUUzogQXNzdW1pbmcgYSBjaGxhbXlkaWEgcHJldmFsZW5jZSByYXRlIG9mIDMlLCBzY3JlZW5pbmcgYWxsIGFudGVuYXRhbCB3b21lbiBhZ2VkIDE2LTI1IHllYXJzIGF0IHRoZWlyIGZpcnN0IGFudGVuYXRhbCB2aXNpdCBjb21wYXJlZCB3aXRoIG5vIHNjcmVlbmluZyB3YXMgJDM0LDkzMSBwZXIgcXVhbGl0eS1hZGp1c3RlZCBsaWZlLXllYXJzIGdhaW5lZC4gU2NyZWVuaW5nIGFsbCB3b21lbiBjb3VsZCByZXN1bHQgaW4gY29zdCBzYXZpbmdzIHdoZW4gY2hsYW15ZGlhIHByZXZhbGVuY2Ugd2FzIGhpZ2hlciB0aGFuIDExJS4gVGhlIGluY3JlbWVudGFsIGNvc3QtZWZmZWN0aXZlbmVzcyByYXRpb3Mgd2VyZSBtb3N0IHNlbnNpdGl2ZSB0byB0aGUgYXNzdW1lZCBwcmV2YWxlbmNlIG9mIGNobGFteWRpYSwgdGhlIHByb2JhYmlsaXR5IG9mIHBlbHZpYyBpbmZsYW1tYXRvcnkgZGlzZWFzZSwgdGhlIHV0aWxpdHkgd2VpZ2h0IG9mIGEgcG9zaXRpdmUgY2hsYW15ZGlhIHRlc3QgYW5kIHRoZSBjb3N0IG9mIHRoZSBjaGxhbXlkaWEgdGVzdCBhbmQgZG9jdG9yJ3MgYXBwb2ludG1lbnQuIENPTkNMVVNJT046IEZyb20gYW4gQXVzdHJhbGlhbiBnb3Zlcm5tZW50IHBlcnNwZWN0aXZlLCBjaGxhbXlkaWEgc2NyZWVuaW5nIG9mIGFsbCB3b21lbiBhZ2VkIDE2LTI1IHllYXJzIG9sZCBkdXJpbmcgb25lIGFudGVuYXRhbCB2aXNpdCB3YXMgbGlrZWx5IHRvIGJlIGNvc3QtZWZmZWN0aXZlIGNvbXBhcmVkIHdpdGggbm8gc2NyZWVuaW5nIG9yIHNlbGVjdGl2ZSBzY3JlZW5pbmcsIGVzcGVjaWFsbHkgd2l0aCBpbmNyZWFzaW5nIGNobGFteWRpYSBwcmV2YWxlbmNlLiBUV0VFVEFCTEUgQUJTVFJBQ1Q6IENobGFteWRpYSBzY3JlZW5pbmcgZm9yIGFsbCBwcmVnbmFudCB3b21lbiBhZ2VkIDE2LTI1IHllYXJzIGR1cmluZyBhbiBhbnRlbmF0YWwgdmlzaXQgaXMgY29zdCBlZmZlY3RpdmUuIiwiYXV0aG9yIjpbeyJkcm9wcGluZy1wYXJ0aWNsZSI6IiIsImZhbWlseSI6Ik9uZyIsImdpdmVuIjoiSiBKIiwibm9uLWRyb3BwaW5nLXBhcnRpY2xlIjoiIiwicGFyc2UtbmFtZXMiOmZhbHNlLCJzdWZmaXgiOiIifSx7ImRyb3BwaW5nLXBhcnRpY2xlIjoiIiwiZmFtaWx5IjoiQ2hlbiIsImdpdmVuIjoiTSIsIm5vbi1kcm9wcGluZy1wYXJ0aWNsZSI6IiIsInBhcnNlLW5hbWVzIjpmYWxzZSwic3VmZml4IjoiIn0seyJkcm9wcGluZy1wYXJ0aWNsZSI6IiIsImZhbWlseSI6IkhvY2tpbmciLCJnaXZlbiI6IkoiLCJub24tZHJvcHBpbmctcGFydGljbGUiOiIiLCJwYXJzZS1uYW1lcyI6ZmFsc2UsInN1ZmZpeCI6IiJ9LHsiZHJvcHBpbmctcGFydGljbGUiOiIiLCJmYW1pbHkiOiJGYWlybGV5IiwiZ2l2ZW4iOiJDIEsiLCJub24tZHJvcHBpbmctcGFydGljbGUiOiIiLCJwYXJzZS1uYW1lcyI6ZmFsc2UsInN1ZmZpeCI6IiJ9LHsiZHJvcHBpbmctcGFydGljbGUiOiIiLCJmYW1pbHkiOiJDYXJ0ZXIiLCJnaXZlbiI6IlIiLCJub24tZHJvcHBpbmctcGFydGljbGUiOiIiLCJwYXJzZS1uYW1lcyI6ZmFsc2UsInN1ZmZpeCI6IiJ9LHsiZHJvcHBpbmctcGFydGljbGUiOiIiLCJmYW1pbHkiOiJCdWxmb25lIiwiZ2l2ZW4iOiJMIiwibm9uLWRyb3BwaW5nLXBhcnRpY2xlIjoiIiwicGFyc2UtbmFtZXMiOmZhbHNlLCJzdWZmaXgiOiIifSx7ImRyb3BwaW5nLXBhcnRpY2xlIjoiIiwiZmFtaWx5IjoiSHN1ZWgiLCJnaXZlbiI6IkEiLCJub24tZHJvcHBpbmctcGFydGljbGUiOiIiLCJwYXJzZS1uYW1lcyI6ZmFsc2UsInN1ZmZpeCI6IiJ9XSwiY29udGFpbmVyLXRpdGxlIjoiQkpPRzogQW4gSW50ZXJuYXRpb25hbCBKb3VybmFsIG9mIE9ic3RldHJpY3MgJiBHeW5hZWNvbG9neSIsImlkIjoiMjliMTdhMWQtMmY4YS0zYzQ4LTliNmQtNmEzMGY2Mzk0NWQ4IiwiaXNzdWUiOiI3IiwiaXNzdWVkIjp7ImRhdGUtcGFydHMiOltbIjIwMTYiXV19LCJwYWdlIjoiMTE5NC0xMjAyIiwidGl0bGUiOiJDaGxhbXlkaWEgc2NyZWVuaW5nIGZvciBwcmVnbmFudCB3b21lbiBhZ2VkIDE2LTI1IHllYXJzIGF0dGVuZGluZyBhbiBhbnRlbmF0YWwgc2VydmljZTogYSBjb3N0LWVmZmVjdGl2ZW5lc3Mgc3R1ZHkiLCJ0eXBlIjoiYXJ0aWNsZS1qb3VybmFsIiwidm9sdW1lIjoiMTIzIn0sInVyaXMiOlsiaHR0cDovL3d3dy5tZW5kZWxleS5jb20vZG9jdW1lbnRzLz91dWlkPTg4YmRiNWQ3LTMyNGYtNDkzZC1iNDk5LTIyODljZTE0ZjEyMSJdLCJpc1RlbXBvcmFyeSI6ZmFsc2UsImxlZ2FjeURlc2t0b3BJZCI6Ijg4YmRiNWQ3LTMyNGYtNDkzZC1iNDk5LTIyODljZTE0ZjEyMSJ9LHsiaWQiOiJlYTg4NTk2My1mNWUxLTM1N2YtODIzZS1jNzUxOWY4ZGJlYTgiLCJpdGVtRGF0YSI6eyJQTUlEIjoiMjQzNTc0MzIiLCJhYnN0cmFjdCI6Ik9CSkVDVElWRTogVGhlIGVjb25vbWljIGltcGxpY2F0aW9ucyBvZiBzdHJhdGVnaWVzIHRvIGltcHJvdmUgcHJlbmF0YWwgc2NyZWVuaW5nIGZvciBjb25nZW5pdGFsIGhlYXJ0IGRpc2Vhc2UgKENIRCkgaW4gbG93LXJpc2sgbW90aGVycyBoYXZlIG5vdCBiZWVuIGV4cGxvcmVkLiBUaGUgYWltIHdhcyB0byBwZXJmb3JtIGEgY29zdC1lZmZlY3RpdmVuZXNzIGFuYWx5c2lzIG9mIGRpZmZlcmVudCBzY3JlZW5pbmcgbWV0aG9kcy4gTUVUSE9EUzogV2UgY29uc3RydWN0ZWQgYSBkZWNpc2lvbiBhbmFseXRpYyBtb2RlbCBvZiBDSEQgcHJlbmF0YWwgc2NyZWVuaW5nIHN0cmF0ZWdpZXMgKGZvdXItY2hhbWJlciBzY3JlZW4gKDRDKSwgNEMgKyBvdXRmbG93LCBudWNoYWwgdHJhbnNsdWNlbmN5IChOVCkgb3IgZmV0YWwgZWNob2NhcmRpb2dyYXBoeSkgcG9wdWxhdGVkIHdpdGggcHJvYmFiaWxpdGllcyBmcm9tIHRoZSBsaXRlcmF0dXJlLiBUaGUgbW9kZWwgaW5jbHVkZWQgd2hldGhlciBpbml0aWFsIHNjcmVlbnMgd2VyZSBpbnRlcnByZXRlZCBieSBhIG1hdGVybmFsLWZldGFsIG1lZGljaW5lIChNRk0pIHNwZWNpYWxpc3QgYW5kIGRpZmZlcmVudCByZWZlcnJhbCBzdHJhdGVnaWVzIGlmIHRoZXkgd2VyZSByZWFkIGJ5IGEgbm9uLU1GTSBzcGVjaWFsaXN0LiBUaGUgcHJpbWFyeSBvdXRjb21lIHdhcyB0aGUgaW5jcmVtZW50YWwgY29zdCBwZXIgZGVmZWN0IGRldGVjdGVkLiBDb3N0cyB3ZXJlIG9idGFpbmVkIGZyb20gTWVkaWNhcmUgTmF0aW9uYWwgRmVlIGVzdGltYXRlcy4gQSBwcm9iYWJpbGlzdGljIHNlbnNpdGl2aXR5IGFuYWx5c2lzIHdhcyB1bmRlcnRha2VuIG9uIG1vZGVsIHZhcmlhYmxlcyBjb21tZW5zdXJhdGUgd2l0aCB0aGVpciBkZWdyZWUgb2YgdW5jZXJ0YWludHkuIFJFU1VMVFM6IEluIGJhc2UtY2FzZSBhbmFseXNpcywgNEMgKyBvdXRmbG93IHJlZmVycmVkIHRvIGFuIE1GTSBzcGVjaWFsaXN0IHdhcyB0aGUgbGVhc3QgY29zdGx5IHN0cmF0ZWd5IHBlciBkZWZlY3QgZGV0ZWN0ZWQuIFRoZSA0QyBzY3JlZW4gYW5kIHRoZSBOVCBzY3JlZW4gd2VyZSBkb21pbmF0ZWQgYnkgb3RoZXIgc3RyYXRlZ2llcyAoaS5lLiB3ZXJlIG1vcmUgY29zdGx5IGFuZCBsZXNzIGVmZmVjdGl2ZSkuIEZldGFsIGVjaG9jYXJkaW9ncmFwaHkgd2FzIHRoZSBtb3N0IGVmZmVjdGl2ZSwgYnV0IG1vc3QgY29zdGx5LiBPbiBzaW11bGF0aW9uIG9mIDEwIDAwMCBsb3ctcmlzayBwcmVnbmFuY2llcywgNEMgKyBvdXRmbG93IHNjcmVlbiByZWZlcnJlZCB0byBhbiBNRk0gc3BlY2lhbGlzdCByZW1haW5lZCB0aGUgbGVhc3QgY29zdGx5IHBlciBkZWZlY3QgZGV0ZWN0ZWQuIEZvciBhbiBhZGRpdGlvbmFsICQ1ODAgcGVyIGRlZmVjdCBkZXRlY3RlZCwgcmVmZXJyYWwgdG8gY2FyZGlvbG9neSBhZnRlciBhIDRDICsgb3V0ZmxvdyB3YXMgdGhlIG1vc3QgY29zdC1lZmZlY3RpdmUgZm9yIHRoZSBtYWpvcml0eSBvZiBpdGVyYXRpb25zLCBpbmNyZWFzaW5nIENIRCBkZXRlY3Rpb24gYnkgMTMgcGVyY2VudGFnZSBwb2ludHMuIENPTkNMVVNJT05TOiBUaGUgYWRkaXRpb24gb2YgZXhhbWluYXRpb24gb2YgdGhlIG91dGZsb3cgdHJhY3RzIHRvIHNlY29uZC10cmltZXN0ZXIgdWx0cmFzb3VuZCBpbmNyZWFzZXMgZGV0ZWN0aW9uIG9mIENIRCBpbiB0aGUgbW9zdCBjb3N0LWVmZmVjdGl2ZSBtYW5uZXIuIFN0cmF0ZWdpZXMgdG8gaW1wcm92ZSBvdXRmbG93LXRyYWN0IGltYWdpbmcgYW5kIHRvIHJlZmVyIHdpdGggdGhlIG1vc3QgZWZmaWNpZW5jeSBtYXkgYmUgdGhlIGJlc3Qgd2F5IHRvIGltcHJvdmUgZGV0ZWN0aW9uIGF0IGEgcG9wdWxhdGlvbiBsZXZlbC4iLCJhdXRob3IiOlt7ImRyb3BwaW5nLXBhcnRpY2xlIjoiIiwiZmFtaWx5IjoiUGludG8iLCJnaXZlbiI6Ik4gTSIsIm5vbi1kcm9wcGluZy1wYXJ0aWNsZSI6IiIsInBhcnNlLW5hbWVzIjpmYWxzZSwic3VmZml4IjoiIn0seyJkcm9wcGluZy1wYXJ0aWNsZSI6IiIsImZhbWlseSI6Ik5lbHNvbiIsImdpdmVuIjoiUiIsIm5vbi1kcm9wcGluZy1wYXJ0aWNsZSI6IiIsInBhcnNlLW5hbWVzIjpmYWxzZSwic3VmZml4IjoiIn0seyJkcm9wcGluZy1wYXJ0aWNsZSI6IiIsImZhbWlseSI6IlB1Y2hhbHNraSIsImdpdmVuIjoiTSIsIm5vbi1kcm9wcGluZy1wYXJ0aWNsZSI6IiIsInBhcnNlLW5hbWVzIjpmYWxzZSwic3VmZml4IjoiIn0seyJkcm9wcGluZy1wYXJ0aWNsZSI6IiIsImZhbWlseSI6Ik1ldHoiLCJnaXZlbiI6IlQgRCIsIm5vbi1kcm9wcGluZy1wYXJ0aWNsZSI6IiIsInBhcnNlLW5hbWVzIjpmYWxzZSwic3VmZml4IjoiIn0seyJkcm9wcGluZy1wYXJ0aWNsZSI6IiIsImZhbWlseSI6IlNtaXRoIiwiZ2l2ZW4iOiJLIEoiLCJub24tZHJvcHBpbmctcGFydGljbGUiOiIiLCJwYXJzZS1uYW1lcyI6ZmFsc2UsInN1ZmZpeCI6IiJ9XSwiY29udGFpbmVyLXRpdGxlIjoiVWx0cmFzb3VuZCBpbiBPYnN0ZXRyaWNzIGFuZCBHeW5lY29sb2d5IiwiaWQiOiJlYTg4NTk2My1mNWUxLTM1N2YtODIzZS1jNzUxOWY4ZGJlYTgiLCJpc3N1ZSI6IjEiLCJpc3N1ZWQiOnsiZGF0ZS1wYXJ0cyI6W1siMjAxNCJdXX0sInBhZ2UiOiI1MC01NyIsInRpdGxlIjoiQ29zdC1lZmZlY3RpdmVuZXNzIG9mIHByZW5hdGFsIHNjcmVlbmluZyBzdHJhdGVnaWVzIGZvciBjb25nZW5pdGFsIGhlYXJ0IGRpc2Vhc2UiLCJ0eXBlIjoiYXJ0aWNsZS1qb3VybmFsIiwidm9sdW1lIjoiNDQifSwidXJpcyI6WyJodHRwOi8vd3d3Lm1lbmRlbGV5LmNvbS9kb2N1bWVudHMvP3V1aWQ9NDA4MTkxOTUtODA3ZS00MzA2LWJlMzctNjNjNTgxZWM1MWM2Il0sImlzVGVtcG9yYXJ5IjpmYWxzZSwibGVnYWN5RGVza3RvcElkIjoiNDA4MTkxOTUtODA3ZS00MzA2LWJlMzctNjNjNTgxZWM1MWM2In0seyJpZCI6ImYzMmE4ZWJmLTFkNDUtMzAxMy04NzNmLTI5NGFjZDlmN2NkOSIsIml0ZW1EYXRhIjp7IlBNSUQiOiIyMzM1NjU1NyIsImFic3RyYWN0IjoiT0JKRUNUSVZFOiBFdmFsdWF0ZSB0aGUgY2xpbmljYWwgYW5kIGVjb25vbWljIGNvbnNlcXVlbmNlcyBvZiBmZXRhbCB0cmlzb215IDIxIChUMjEpIHNjcmVlbmluZyB3aXRoIG5vbi1pbnZhc2l2ZSBwcmVuYXRhbCB0ZXN0aW5nIChOSVBUKSBpbiBoaWdoLXJpc2sgcHJlZ25hbnQgd29tZW4uIE1FVEhPRFM6IFVzaW5nIGEgZGVjaXNpb24tYW5hbHl0aWMgbW9kZWwsIHdlIGVzdGltYXRlZCB0aGUgbnVtYmVyIG9mIFQyMSBjYXNlcyBkZXRlY3RlZCwgdGhlIG51bWJlciBvZiBpbnZhc2l2ZSBwcm9jZWR1cmVzIHBlcmZvcm1lZCwgY29ycmVzcG9uZGluZyBldXBsb2lkIGZldGFsIGxvc3NlcyBhbmQgdG90YWwgY29zdHMgZm9yIHRocmVlIHNjcmVlbmluZyBzdHJhdGVnaWVzOiBmaXJzdCB0cmltZXN0ZXIgY29tYmluZWQgc2NyZWVuaW5nIChGVFMpLCBpbnRlZ3JhdGVkIHNjcmVlbmluZyAoSU5UKSBvciBOSVBULCB3aGVyZWJ5IE5JUFQgd2FzIHBlcmZvcm1lZCBpbiBoaWdoLXJpc2sgcGF0aWVudHMgKHdvbWVuIDM1IHllYXJzIG9yIG9sZGVyIG9yIHdvbWVuIHdpdGggYSBwb3NpdGl2ZSBjb252ZW50aW9uYWwgc2NyZWVuaW5nIHRlc3QpLiBNb2RlbGluZyB3YXMgYmFzZWQgb24gYSA0IG1pbGxpb24gcHJlZ25hbnQgd29tZW4gY29ob3J0IGluIHRoZSBVUy4gUkVTVUxUUzogTklQVCwgYXQgYSBiYXNlIGNhc2UgcHJpY2Ugb2YgJDc5NSwgd2FzIG1vcmUgY2xpbmljYWxseSBlZmZlY3RpdmUgYW5kIGxlc3MgY29zdGx5IChkb21pbmFudCkgb3ZlciBib3RoIEZUUyBhbmQgSU5ULiBOSVBUIGRldGVjdGVkIDQ4MjMgVDIxIGNhc2VzIGJhc2VkIG9uIDUzMzAgaW52YXNpdmUgcHJvY2VkdXJlcy4gRlRTIGRldGVjdGVkIDMzNjQgVDIxIGNhc2VzIGJhc2VkIG9uIDEwOCAzNjQgcHJvY2VkdXJlcyBhbmQgSU5UIGRldGVjdGVkIDM3NjAgY2FzZXMgYmFzZWQgb24gMTA4IDc2MCBwcm9jZWR1cmVzLiBOSVBUIGRldGVjdGVkIDI4JSBhbmQgNDMlIG1vcmUgVDIxIGNhc2VzIGNvbXBhcmVkIHRvIElOVCBhbmQgRlRTLCByZXNwZWN0aXZlbHksIHdoaWxlIHJlZHVjaW5nIGludmFzaXZlIHByb2NlZHVyZXMgYnkgPjk1JSBhbmQgcmVkdWNpbmcgZXVwbG9pZCBmZXRhbCBsb3NzZXMgYnkgPjk5JS4gVG90YWwgY29zdHMgd2VyZSAkMzc4Nk0gd2l0aCBGVFMsICQzOTE5TSB3aXRoIElOVCBhbmQgJDM0MDNNIHdpdGggTklQVC4gQ09OQ0xVU0lPTlM6IE5JUFQgbGVhZHMgdG8gaW1wcm92ZWQgVDIxIGRldGVjdGlvbiBhbmQgcmVkdWN0aW9uIGluIGV1cGxvaWQgZmV0YWwgbG9zcyBhdCBsb3dlciB0b3RhbCBoZWFsdGhjYXJlIGV4cGVuZGl0dXJlcy4iLCJhdXRob3IiOlt7ImRyb3BwaW5nLXBhcnRpY2xlIjoiIiwiZmFtaWx5IjoiU29uZyIsImdpdmVuIjoiSyIsIm5vbi1kcm9wcGluZy1wYXJ0aWNsZSI6IiIsInBhcnNlLW5hbWVzIjpmYWxzZSwic3VmZml4IjoiIn0seyJkcm9wcGluZy1wYXJ0aWNsZSI6IiIsImZhbWlseSI6Ik11c2NpIiwiZ2l2ZW4iOiJUIEoiLCJub24tZHJvcHBpbmctcGFydGljbGUiOiIiLCJwYXJzZS1uYW1lcyI6ZmFsc2UsInN1ZmZpeCI6IiJ9LHsiZHJvcHBpbmctcGFydGljbGUiOiIiLCJmYW1pbHkiOiJDYXVnaGV5IiwiZ2l2ZW4iOiJBIEIiLCJub24tZHJvcHBpbmctcGFydGljbGUiOiIiLCJwYXJzZS1uYW1lcyI6ZmFsc2UsInN1ZmZpeCI6IiJ9XSwiY29udGFpbmVyLXRpdGxlIjoiSm91cm5hbCBvZiBNYXRlcm5hbC1GZXRhbCBhbmQgTmVvbmF0YWwgTWVkaWNpbmUiLCJpZCI6ImYzMmE4ZWJmLTFkNDUtMzAxMy04NzNmLTI5NGFjZDlmN2NkOSIsImlzc3VlIjoiMTIiLCJpc3N1ZWQiOnsiZGF0ZS1wYXJ0cyI6W1siMjAxMyJdXX0sIm5vdGUiOiJNYXkgRWUgUG5nICgyMDIwLTA1LTEyIDAzOjA2OjUzKShTY3JlZW4pOiBJbiBtYWluIHRleHQ6IFRoZSBvYmplY3RpdmUgb2YgdGhpcyBzdHVkeSB3YXMgdG8gZXZhbHVhdGUgdGhlIGNvc3QtZWZmZWN0aXZlbmVzcyBvZiBjb252ZW50aW9uYWwgc2NyZWVuaW5nIHdpdGggZWl0aGVyIGZpcnN0IHRyaW1lc3RlciBjb21iaW5lZCBvciBpbnRlZ3JhdGVkIHNjcmVlbmluZyB2ZXJzdXMgTklQVCB3aXRoIE5JUFQgYmVpbmcgdXNlZCBvbmx5IGZvciBoaWdoLXJpc2sgcHJlZ25hbmNpZXMuOyIsInBhZ2UiOiIxMTgwLTExODUiLCJ0aXRsZSI6IkNsaW5pY2FsIHV0aWxpdHkgYW5kIGNvc3Qgb2Ygbm9uLWludmFzaXZlIHByZW5hdGFsIHRlc3Rpbmcgd2l0aCBjZkROQSBhbmFseXNpcyBpbiBoaWdoLXJpc2sgd29tZW4gYmFzZWQgb24gYSBVUyBwb3B1bGF0aW9uIiwidHlwZSI6ImFydGljbGUtam91cm5hbCIsInZvbHVtZSI6IjI2In0sInVyaXMiOlsiaHR0cDovL3d3dy5tZW5kZWxleS5jb20vZG9jdW1lbnRzLz91dWlkPTIzZDliMTk3LTRhNmItNGZhNi1iZWIwLTFhMDczZTVmNTY5OSJdLCJpc1RlbXBvcmFyeSI6ZmFsc2UsImxlZ2FjeURlc2t0b3BJZCI6IjIzZDliMTk3LTRhNmItNGZhNi1iZWIwLTFhMDczZTVmNTY5OSJ9LHsiaWQiOiIwYjJhNWY2YS1kNTUyLTMwYTYtYmZhMy1lYzEzMDFkYmY3M2IiLCJpdGVtRGF0YSI6eyJQTUlEIjoiMjUyNzM4MzgiLCJhYnN0cmFjdCI6Ik9CSkVDVElWRTogVGhlIGFpbSBvZiB0aGlzIGFydGljbGUgaXMgdG8gZGV0ZXJtaW5lIHRoZSBjb3N0IGVmZmVjdGl2ZW5lc3Mgb2YgY2VsbCBmcmVlIEROQSAoY2ZETkEpIGFzIGEgcmVwbGFjZW1lbnQgZm9yIGludGVncmF0ZWQgc2NyZWVuaW5nIHVzaW5nIGEgc29jaWV0YWwgY29zdCBwZXJzcGVjdGl2ZS4gTUVUSE9EOiBUaGlzIHN0dWR5IHVzZWQgTW9udGUtQ2FybG8gc2ltdWxhdGlvbiB3aXRoIG9uZS13YXkgYW5kIHByb2JhYmlsaXN0aWMgc2Vuc2l0aXZpdHkgYW5hbHlzaXMuIFJFU1VMVFM6IENlbGwgZnJlZSBETkEgaXMgbW9yZSBlZmZlY3RpdmUgYW5kIGxlc3MgY29zdGx5IHRoYW4gaW50ZWdyYXRlZCBzY3JlZW5pbmcuIFRoZSBpbmNyZW1lbnRhbCBjb3N0LWVmZmVjdGl2ZW5lc3MgcmF0aW8gZm9yIGNmRE5BIHJlbGF0aXZlIHRvIHRoZSBpbnRlZ3JhdGVkIHRlc3Qgd2FzIC0kMjc3IDk1NSBwZXIgY2FzZSBkZXRlY3RlZCAoOTV0aCBwZXJjZW50IGNvbmZpZGVuY2UgaW50ZXJ2YWwgLSQ4ODEgODgyIHRvICQ1MzIgNzg1KS4gQ09OQ0xVU0lPTjogQ2VsbCBmcmVlIEROQSBzY3JlZW5pbmcgaXMgYSBjb3N0LWVmZmVjdGl2ZSByZXBsYWNlbWVudCBmb3IgbWF0ZXJuYWwgc2VydW0gc2NyZWVuaW5nIHdoZW4gdGhlIGxpZmV0aW1lIGNvc3RzIG9mIERvd24gc3luZHJvbWUgbGl2ZSBiaXJ0aHMgYXJlIGNvbnNpZGVyZWQuIFRoZSBhZG9wdGlvbiBvZiBjZkROQSBzY3JlZW5pbmcgd291bGQgc2F2ZSBhcHByb3hpbWF0ZWx5ICQyNzcgOTU1IGZvciBlYWNoIGFkZGl0aW9uYWwgY2FzZSBkZXRlY3RlZCBvdmVyIGludGVncmF0ZWQgc2NyZWVuaW5nLiIsImF1dGhvciI6W3siZHJvcHBpbmctcGFydGljbGUiOiIiLCJmYW1pbHkiOiJXYWxrZXIiLCJnaXZlbiI6IkJTIiwibm9uLWRyb3BwaW5nLXBhcnRpY2xlIjoiIiwicGFyc2UtbmFtZXMiOmZhbHNlLCJzdWZmaXgiOiIifSx7ImRyb3BwaW5nLXBhcnRpY2xlIjoiIiwiZmFtaWx5IjoiSmFja3NvbiIsImdpdmVuIjoiQlIiLCJub24tZHJvcHBpbmctcGFydGljbGUiOiIiLCJwYXJzZS1uYW1lcyI6ZmFsc2UsInN1ZmZpeCI6IiJ9LHsiZHJvcHBpbmctcGFydGljbGUiOiIiLCJmYW1pbHkiOiJMYUdyYXZlIiwiZ2l2ZW4iOiJEIiwibm9uLWRyb3BwaW5nLXBhcnRpY2xlIjoiIiwicGFyc2UtbmFtZXMiOmZhbHNlLCJzdWZmaXgiOiIifSx7ImRyb3BwaW5nLXBhcnRpY2xlIjoiIiwiZmFtaWx5IjoiQXNod29vZCIsImdpdmVuIjoiRVIiLCJub24tZHJvcHBpbmctcGFydGljbGUiOiIiLCJwYXJzZS1uYW1lcyI6ZmFsc2UsInN1ZmZpeCI6IiJ9LHsiZHJvcHBpbmctcGFydGljbGUiOiIiLCJmYW1pbHkiOiJTY2htaWR0IiwiZ2l2ZW4iOiJSTCIsIm5vbi1kcm9wcGluZy1wYXJ0aWNsZSI6IiIsInBhcnNlLW5hbWVzIjpmYWxzZSwic3VmZml4IjoiIn1dLCJjb250YWluZXItdGl0bGUiOiJQcmVuYXRhbCBEaWFnbm9zaXMiLCJpZCI6IjBiMmE1ZjZhLWQ1NTItMzBhNi1iZmEzLWVjMTMwMWRiZjczYiIsImlzc3VlIjoiNSIsImlzc3VlZCI6eyJkYXRlLXBhcnRzIjpbWyIyMDE1Il1dfSwicGFnZSI6IjQ0MC00NDYiLCJ0aXRsZSI6IkEgY29zdC1lZmZlY3RpdmVuZXNzIGFuYWx5c2lzIG9mIGNlbGwgZnJlZSBETkEgYXMgYSByZXBsYWNlbWVudCBmb3Igc2VydW0gc2NyZWVuaW5nIGZvciBEb3duIHN5bmRyb21lIiwidHlwZSI6ImFydGljbGUtam91cm5hbCIsInZvbHVtZSI6IjM1In0sInVyaXMiOlsiaHR0cDovL3d3dy5tZW5kZWxleS5jb20vZG9jdW1lbnRzLz91dWlkPTI5OGIyM2FlLWE0OTUtNDI4ZS1iNmQ2LWI2MGU5YTBkNTdlZiJdLCJpc1RlbXBvcmFyeSI6ZmFsc2UsImxlZ2FjeURlc2t0b3BJZCI6IjI5OGIyM2FlLWE0OTUtNDI4ZS1iNmQ2LWI2MGU5YTBkNTdlZiJ9LHsiaWQiOiI4NGU5NWJmOS0wNDljLTM0NTgtOTUzYS00MjRkNzMwYjAyMTkiLCJpdGVtRGF0YSI6eyJQTUlEIjoiMjYxMzM1NTYiLCJhYnN0cmFjdCI6IkJBQ0tHUk9VTkQ6IE5vbi1pbnZhc2l2ZSBwcmVuYXRhbCB0ZXN0aW5nIChOSVBUKSBpcyBhIHJlbGF0aXZlbHkgbmV3IHRlY2hub2xvZ3kgZm9yIGRpYWdub3NpcyBvZiBmZXRhbCBhbmV1cGxvaWRpZXMuIE5JUFQgaXMgbW9yZSBhY2N1cmF0ZSB0aGFuIGNvbnZlbnRpb25hbCBtYXRlcm5hbCBzZXJ1bSBzY3JlZW5pbmcgKE1TUykgYnV0IGlzIGFsc28gbW9yZSBjb3N0bHkuIENvbnRpbmdlbnQgTklQVCBtYXkgcHJvdmlkZSBhIGNvc3QtZWZmZWN0aXZlIGFsdGVybmF0aXZlIHRvIHVuaXZlcnNhbCBOSVBUIHNjcmVlbmluZy4gQ29udGluZ2VudCBzY3JlZW5pbmcgdXNlZCBhIHR3by1zdGFnZSBwcm9jZXNzIGluIHdoaWNoIHJpc2sgaXMgYXNzZXNzZWQgYnkgTVNTIGluIHRoZSBmaXJzdCBzdGFnZSBhbmQsIGJhc2VkIG9uIGEgcmlzayBjdXRvZmYsIGhpZ2gtcmlzayBwcmVnbmFuY2llcyBhcmUgcmVmZXJyZWQgZm9yIE5JUFQuIFRoZSBvYmplY3RpdmUgb2YgdGhpcyBzdHVkeSB3YXMgdG8gKDEpIGRldGVybWluZSB0aGUgb3B0aW11bSBNU1MgcmlzayBjdXRvZmYgZm9yIGNvbnRpbmdlbnQgTklQVCBhbmQgKDIpIGNvbXBhcmUgdGhlIGNvc3QgZWZmZWN0aXZlbmVzcyBvZiBvcHRpbWl6ZWQgY29udGluZ2VudCBOSVBUIHRvIHVuaXZlcnNhbCBOSVBUIGFuZCBjb252ZW50aW9uYWwgTVNTLiBTVFVEWSBERVNJR046IERlY2lzaW9uLWFuYWx5dGljIG1vZGVsIHVzaW5nIG1pY3JvLXNpbXVsYXRpb24gYW5kIHByb2JhYmlsaXN0aWMgc2Vuc2l0aXZpdHkgYW5hbHlzaXMuIFdlIGV2YWx1YXRlZCBjb3N0IGVmZmVjdGl2ZW5lc3MgZnJvbSB0aHJlZSBwZXJzcGVjdGl2ZXM6IHNvY2lldGFsLCBnb3Zlcm5tZW50YWwsIGFuZCBwYXllci4gUkVTVUxUUzogRnJvbSBhIHNvY2lldGFsIHBlcnNwZWN0aXZlLCB1bml2ZXJzYWwgTklQVCBkb21pbmF0ZWQgYm90aCBjb250aW5nZW50IE5JUFQgYW5kIE1TUy4gRnJvbSBhIGdvdmVybm1lbnQgYW5kIHBheWVyIHBlcnNwZWN0aXZlLCBjb250aW5nZW50IE5JUFQgZG9taW5hdGVkIE1TUy4gQ29tcGFyZWQgdG8gY29udGluZ2VudCBOSVBULCBhZG9wdGluZyBhIHVuaXZlcnNhbCBOSVBUIHdvdWxkIGNvc3QgJDIwMywwODggZm9yIGVhY2ggYWRkaXRpb25hbCBjYXNlIGRldGVjdGVkIGZyb20gYSBnb3Zlcm5tZW50IHBlcnNwZWN0aXZlIGFuZCAkMjYzLDkyMiBmb3IgZWFjaCBhZGRpdGlvbmFsIGNhc2UgZGV0ZWN0ZWQgZnJvbSBhIHBheWVyIHBlcnNwZWN0aXZlLiBDT05DTFVTSU9OUzogRnJvbSBhIHNvY2lldGFsIHBlcnNwZWN0aXZlLCB1bml2ZXJzYWwgTklQVCBpcyBhIGNvc3QtZWZmZWN0aXZlIGFsdGVybmF0aXZlIHRvIE1TUyBhbmQgY29udGluZ2VudCBOSVBULiBXaGVuIHZpZXdlZCBmcm9tIG5hcnJvd2VyIHBlcnNwZWN0aXZlcywgY29udGluZ2VudCBOSVBUIGlzIGxlc3MgY29zdGx5IHRoYW4gdW5pdmVyc2FsIE5JUFQgYW5kIHByb3ZpZGVzIGEgY29zdC1lZmZlY3RpdmUgYWx0ZXJuYXRpdmUgdG8gTVNTLiIsImF1dGhvciI6W3siZHJvcHBpbmctcGFydGljbGUiOiIiLCJmYW1pbHkiOiJXYWxrZXIiLCJnaXZlbiI6IkJTIiwibm9uLWRyb3BwaW5nLXBhcnRpY2xlIjoiIiwicGFyc2UtbmFtZXMiOmZhbHNlLCJzdWZmaXgiOiIifSx7ImRyb3BwaW5nLXBhcnRpY2xlIjoiIiwiZmFtaWx5IjoiTmVsc29uIiwiZ2l2ZW4iOiJSRSIsIm5vbi1kcm9wcGluZy1wYXJ0aWNsZSI6IiIsInBhcnNlLW5hbWVzIjpmYWxzZSwic3VmZml4IjoiIn0seyJkcm9wcGluZy1wYXJ0aWNsZSI6IiIsImZhbWlseSI6IkphY2tzb24iLCJnaXZlbiI6IkJSIiwibm9uLWRyb3BwaW5nLXBhcnRpY2xlIjoiIiwicGFyc2UtbmFtZXMiOmZhbHNlLCJzdWZmaXgiOiIifSx7ImRyb3BwaW5nLXBhcnRpY2xlIjoiIiwiZmFtaWx5IjoiR3JlbmFjaGUiLCJnaXZlbiI6IkRHIiwibm9uLWRyb3BwaW5nLXBhcnRpY2xlIjoiIiwicGFyc2UtbmFtZXMiOmZhbHNlLCJzdWZmaXgiOiIifSx7ImRyb3BwaW5nLXBhcnRpY2xlIjoiIiwiZmFtaWx5IjoiQXNod29vZCIsImdpdmVuIjoiRVIiLCJub24tZHJvcHBpbmctcGFydGljbGUiOiIiLCJwYXJzZS1uYW1lcyI6ZmFsc2UsInN1ZmZpeCI6IiJ9LHsiZHJvcHBpbmctcGFydGljbGUiOiIiLCJmYW1pbHkiOiJTY2htaWR0IiwiZ2l2ZW4iOiJSTCIsIm5vbi1kcm9wcGluZy1wYXJ0aWNsZSI6IiIsInBhcnNlLW5hbWVzIjpmYWxzZSwic3VmZml4IjoiIn1dLCJjb250YWluZXItdGl0bGUiOiJQTG9TIE9ORSIsImlkIjoiODRlOTViZjktMDQ5Yy0zNDU4LTk1M2EtNDI0ZDczMGIwMjE5IiwiaXNzdWUiOiI3IiwiaXNzdWVkIjp7ImRhdGUtcGFydHMiOltbIjIwMTUiXV19LCJwYWdlIjoiZTAxMzE0MDIiLCJ0aXRsZSI6IkEgQ29zdC1FZmZlY3RpdmVuZXNzIEFuYWx5c2lzIG9mIEZpcnN0IFRyaW1lc3RlciBOb24tSW52YXNpdmUgUHJlbmF0YWwgU2NyZWVuaW5nIGZvciBGZXRhbCBUcmlzb21pZXMgaW4gdGhlIFVuaXRlZCBTdGF0ZXMiLCJ0eXBlIjoiYXJ0aWNsZS1qb3VybmFsIiwidm9sdW1lIjoiMTAifSwidXJpcyI6WyJodHRwOi8vd3d3Lm1lbmRlbGV5LmNvbS9kb2N1bWVudHMvP3V1aWQ9MDkzNTkzNzMtZjVkYy00MGQ5LThiN2QtYTM3N2Y2ZmRhOTE0Il0sImlzVGVtcG9yYXJ5IjpmYWxzZSwibGVnYWN5RGVza3RvcElkIjoiMDkzNTkzNzMtZjVkYy00MGQ5LThiN2QtYTM3N2Y2ZmRhOTE0In0seyJpZCI6ImVhMmU4MDExLWQ1MzctM2U2ZC1iYzNiLTIwZTUxNzI4NmMzNSIsIml0ZW1EYXRhIjp7IlVSTCI6Imh0dHBzOi8vbGVnYWN5c2NyZWVuaW5nLnBoZS5vcmcudWsvcG9saWN5ZGJfZG93bmxvYWQucGhwP2RvYz0xMjY1JTBBIiwiYWNjZXNzZWQiOnsiZGF0ZS1wYXJ0cyI6W1siMjAyMSIsIjIiLCIyMCJdXX0sImF1dGhvciI6W3siZHJvcHBpbmctcGFydGljbGUiOiIiLCJmYW1pbHkiOiJUYXlsb3ItUGhpbGxpcHMiLCJnaXZlbiI6IlMiLCJub24tZHJvcHBpbmctcGFydGljbGUiOiIiLCJwYXJzZS1uYW1lcyI6ZmFsc2UsInN1ZmZpeCI6IiJ9LHsiZHJvcHBpbmctcGFydGljbGUiOiIiLCJmYW1pbHkiOiJGcmVlbWFuIiwiZ2l2ZW4iOiJLIiwibm9uLWRyb3BwaW5nLXBhcnRpY2xlIjoiIiwicGFyc2UtbmFtZXMiOmZhbHNlLCJzdWZmaXgiOiIifSx7ImRyb3BwaW5nLXBhcnRpY2xlIjoiIiwiZmFtaWx5IjoiR2VwcGVydCIsImdpdmVuIjoiSiIsIm5vbi1kcm9wcGluZy1wYXJ0aWNsZSI6IiIsInBhcnNlLW5hbWVzIjpmYWxzZSwic3VmZml4IjoiIn0seyJkcm9wcGluZy1wYXJ0aWNsZSI6IiIsImZhbWlseSI6Ik1hZGFuIiwiZ2l2ZW4iOiJKIiwibm9uLWRyb3BwaW5nLXBhcnRpY2xlIjoiIiwicGFyc2UtbmFtZXMiOmZhbHNlLCJzdWZmaXgiOiIifSx7ImRyb3BwaW5nLXBhcnRpY2xlIjoiIiwiZmFtaWx5IjoiVXRobWFuIiwiZ2l2ZW4iOiJPIiwibm9uLWRyb3BwaW5nLXBhcnRpY2xlIjoiIiwicGFyc2UtbmFtZXMiOmZhbHNlLCJzdWZmaXgiOiIifSx7ImRyb3BwaW5nLXBhcnRpY2xlIjoiIiwiZmFtaWx5IjoiQWdiZWJpeWkiLCJnaXZlbiI6IkEiLCJub24tZHJvcHBpbmctcGFydGljbGUiOiIiLCJwYXJzZS1uYW1lcyI6ZmFsc2UsInN1ZmZpeCI6IiJ9LHsiZHJvcHBpbmctcGFydGljbGUiOiIiLCJmYW1pbHkiOiJDbGFya2UiLCJnaXZlbiI6IkEiLCJub24tZHJvcHBpbmctcGFydGljbGUiOiIiLCJwYXJzZS1uYW1lcyI6ZmFsc2UsInN1ZmZpeCI6IiJ9LHsiZHJvcHBpbmctcGFydGljbGUiOiIiLCJmYW1pbHkiOiJRdWVuYnkiLCJnaXZlbiI6IlMiLCJub24tZHJvcHBpbmctcGFydGljbGUiOiIiLCJwYXJzZS1uYW1lcyI6ZmFsc2UsInN1ZmZpeCI6IiJ9LHsiZHJvcHBpbmctcGFydGljbGUiOiIiLCJmYW1pbHkiOiJDbGFya2UiLCJnaXZlbiI6IkEiLCJub24tZHJvcHBpbmctcGFydGljbGUiOiIiLCJwYXJzZS1uYW1lcyI6ZmFsc2UsInN1ZmZpeCI6IiJ9XSwiaWQiOiJlYTJlODAxMS1kNTM3LTNlNmQtYmMzYi0yMGU1MTcyODZjMzUiLCJpc3N1ZWQiOnsiZGF0ZS1wYXJ0cyI6W1siMjAxNSJdXX0sInRpdGxlIjoiU3lzdGVtYXRpYyByZXZpZXcgYW5kIGNvc3QtY29uc2VxdWVuY2UgYXNzZXNzbWVudCBvZiBjZWxsLWZyZWUgRE5BIHRlc3RpbmcgZm9yIFQyMSwgVDE4IGFuZCBUMTMgaW4gdGhlIFVLIOKAkyBGaW5hbCByZXBvcnQiLCJ0eXBlIjoid2VicGFnZSJ9LCJ1cmlzIjpbImh0dHA6Ly93d3cubWVuZGVsZXkuY29tL2RvY3VtZW50cy8/dXVpZD04YTY2NmYwZi0xZTExLTRiMDUtYjZkNy1kMTMwNDhkODQ2Y2YiXSwiaXNUZW1wb3JhcnkiOmZhbHNlLCJsZWdhY3lEZXNrdG9wSWQiOiI4YTY2NmYwZi0xZTExLTRiMDUtYjZkNy1kMTMwNDhkODQ2Y2YifSx7ImlkIjoiYjA0ZDk4NzQtMjhhNi0zMGM4LWI1OWEtOTBlYzI0YjczN2VjIiwiaXRlbURhdGEiOnsiVVJMIjoiaHR0cHM6Ly93d3cxLmhlYWx0aC5nb3YuYXUvaW50ZXJuZXQvbXNhYy9wdWJsaXNoaW5nLm5zZi9Db250ZW50L0Q1NEMxMTYyN0ZFQTk3ODVDQTI1ODAxMDAwMTIzQkRDLyRGaWxlLzEyMTYtTVNBQy1DQS1DRlRSLnBkZiUwQSIsImFjY2Vzc2VkIjp7ImRhdGUtcGFydHMiOltbIjIwMjEiLCIyIiwiMjAiXV19LCJhdXRob3IiOlt7ImRyb3BwaW5nLXBhcnRpY2xlIjoiIiwiZmFtaWx5IjoiS2Vzc2VscyIsImdpdmVuIjoiU0pNIiwibm9uLWRyb3BwaW5nLXBhcnRpY2xlIjoiIiwicGFyc2UtbmFtZXMiOmZhbHNlLCJzdWZmaXgiOiIifSx7ImRyb3BwaW5nLXBhcnRpY2xlIjoiIiwiZmFtaWx5IjoiTW9yb25hIiwiZ2l2ZW4iOiJKSyIsIm5vbi1kcm9wcGluZy1wYXJ0aWNsZSI6IiIsInBhcnNlLW5hbWVzIjpmYWxzZSwic3VmZml4IjoiIn0seyJkcm9wcGluZy1wYXJ0aWNsZSI6IiIsImZhbWlseSI6Ik1pdHRhbCIsImdpdmVuIjoiUiIsIm5vbi1kcm9wcGluZy1wYXJ0aWNsZSI6IiIsInBhcnNlLW5hbWVzIjpmYWxzZSwic3VmZml4IjoiIn0seyJkcm9wcGluZy1wYXJ0aWNsZSI6IiIsImZhbWlseSI6IlZvZ2FuIiwiZ2l2ZW4iOiJBIiwibm9uLWRyb3BwaW5nLXBhcnRpY2xlIjoiIiwicGFyc2UtbmFtZXMiOmZhbHNlLCJzdWZmaXgiOiIifSx7ImRyb3BwaW5nLXBhcnRpY2xlIjoiIiwiZmFtaWx5IjoiTmV3dG9uIiwiZ2l2ZW4iOiJTIiwibm9uLWRyb3BwaW5nLXBhcnRpY2xlIjoiIiwicGFyc2UtbmFtZXMiOmZhbHNlLCJzdWZmaXgiOiIifSx7ImRyb3BwaW5nLXBhcnRpY2xlIjoiIiwiZmFtaWx5IjoiU2NodWJlcnQiLCJnaXZlbiI6IkMiLCJub24tZHJvcHBpbmctcGFydGljbGUiOiIiLCJwYXJzZS1uYW1lcyI6ZmFsc2UsInN1ZmZpeCI6IiJ9LHsiZHJvcHBpbmctcGFydGljbGUiOiIiLCJmYW1pbHkiOiJNZXJsaW4iLCJnaXZlbiI6IlQiLCJub24tZHJvcHBpbmctcGFydGljbGUiOiIiLCJwYXJzZS1uYW1lcyI6ZmFsc2UsInN1ZmZpeCI6IiJ9XSwiaWQiOiJiMDRkOTg3NC0yOGE2LTMwYzgtYjU5YS05MGVjMjRiNzM3ZWMiLCJpc3N1ZWQiOnsiZGF0ZS1wYXJ0cyI6W1siMjAxNSJdXX0sInRpdGxlIjoiVGVzdGluZyBmb3IgaGVyZWRpdGFyeSBtdXRhdGlvbnMgaW4gdGhlIGN5c3RpYyBmaWJyb3NpcyB0cmFuc21lbWJyYW5lIGNvbmR1Y3RhbmNlIHJlZ3VsYXRvciAoQ0ZUUikgZ2VuZSIsInR5cGUiOiJ3ZWJwYWdlIn0sInVyaXMiOlsiaHR0cDovL3d3dy5tZW5kZWxleS5jb20vZG9jdW1lbnRzLz91dWlkPTQ0MmYzYjhiLTQ4ZGQtNDkyOC1hMjBhLTUxODg2NzQ3YWVjNSJdLCJpc1RlbXBvcmFyeSI6ZmFsc2UsImxlZ2FjeURlc2t0b3BJZCI6IjQ0MmYzYjhiLTQ4ZGQtNDkyOC1hMjBhLTUxODg2NzQ3YWVjNSJ9LHsiaWQiOiJkYzUwOTNhZC01NzgxLTNiZWYtODNkOS0wYmI3NDAwMDMwMmMiLCJpdGVtRGF0YSI6eyJVUkwiOiJodHRwczovL3d3dy5yaXZtLm5sL2JpYmxpb3RoZWVrL3JhcHBvcnRlbi8yMzAwNDEwMDEucGRmJTBBIiwiYWNjZXNzZWQiOnsiZGF0ZS1wYXJ0cyI6W1siMjAyMSIsIjIiLCIyMCJdXX0sImF1dGhvciI6W3siZHJvcHBpbmctcGFydGljbGUiOiIiLCJmYW1pbHkiOiJIb29nZW5kb29ybiIsImdpdmVuIjoiTSIsIm5vbi1kcm9wcGluZy1wYXJ0aWNsZSI6IiIsInBhcnNlLW5hbWVzIjpmYWxzZSwic3VmZml4IjoiIn0seyJkcm9wcGluZy1wYXJ0aWNsZSI6IiIsImZhbWlseSI6IkhhbWJlcmctdmFuIFJlZW5lbiIsImdpdmVuIjoiSEgiLCJub24tZHJvcHBpbmctcGFydGljbGUiOiIiLCJwYXJzZS1uYW1lcyI6ZmFsc2UsInN1ZmZpeCI6IiJ9LHsiZHJvcHBpbmctcGFydGljbGUiOiIiLCJmYW1pbHkiOiJHZW51Z3RlbiIsImdpdmVuIjoiTUxMIiwibm9uLWRyb3BwaW5nLXBhcnRpY2xlIjoidmFuIiwicGFyc2UtbmFtZXMiOmZhbHNlLCJzdWZmaXgiOiIifSx7ImRyb3BwaW5nLXBhcnRpY2xlIjoiIiwiZmFtaWx5IjoiV2l0IiwiZ2l2ZW4iOiJHQSIsIm5vbi1kcm9wcGluZy1wYXJ0aWNsZSI6ImRlIiwicGFyc2UtbmFtZXMiOmZhbHNlLCJzdWZmaXgiOiIifSx7ImRyb3BwaW5nLXBhcnRpY2xlIjoiIiwiZmFtaWx5IjoiU2NoaWVsZW4iLCJnaXZlbiI6IlBDSkkiLCJub24tZHJvcHBpbmctcGFydGljbGUiOiIiLCJwYXJzZS1uYW1lcyI6ZmFsc2UsInN1ZmZpeCI6IiJ9XSwiaWQiOiJkYzUwOTNhZC01NzgxLTNiZWYtODNkOS0wYmI3NDAwMDMwMmMiLCJpc3N1ZWQiOnsiZGF0ZS1wYXJ0cyI6W1siMjAwNCJdXX0sInRpdGxlIjoiVmVyZ2VsaWpraW5nIHZhbiBrb3N0ZW4gZW4gZWZmZWN0ZW4gdmFuIHByZW5hdGFsZSBzY3JlZW5pbmdzbWV0aG9kZW4gdm9vciBEb3duIHN5bmRyb29tIGVuIG5ldXJhYWxidWlzZGVmZWN0ZW4iLCJ0eXBlIjoid2VicGFnZSJ9LCJ1cmlzIjpbImh0dHA6Ly93d3cubWVuZGVsZXkuY29tL2RvY3VtZW50cy8/dXVpZD01NzEwNDEyNy05MTgzLTQ4YzEtOTJlNi0yMTZmMzgxODUwZjAiXSwiaXNUZW1wb3JhcnkiOmZhbHNlLCJsZWdhY3lEZXNrdG9wSWQiOiI1NzEwNDEyNy05MTgzLTQ4YzEtOTJlNi0yMTZmMzgxODUwZjAifSx7ImlkIjoiNDVjZjMzZGEtYjdiMS0zZjIyLWE1YTYtMTYxMjIxMDFiYmZkIiwiaXRlbURhdGEiOnsiVVJMIjoiaHR0cHM6Ly93d3cuaWhlLmNhL2Rvd25sb2FkL2ZpcnN0X2FuZF9zZWNvbmRfdHJpbWVzdGVyX3ByZW5hdGFsX3NjcmVlbmluZ191cGRhdGUucGRmJTBBIiwiYWNjZXNzZWQiOnsiZGF0ZS1wYXJ0cyI6W1siMjAyMSIsIjIiLCIyMCJdXX0sImF1dGhvciI6W3siZHJvcHBpbmctcGFydGljbGUiOiIiLCJmYW1pbHkiOiJJbnN0aXR1dGUgb2YgSGVhbHRoIEVjb25vbWljcyIsImdpdmVuIjoiIiwibm9uLWRyb3BwaW5nLXBhcnRpY2xlIjoiIiwicGFyc2UtbmFtZXMiOmZhbHNlLCJzdWZmaXgiOiIifV0sImlkIjoiNDVjZjMzZGEtYjdiMS0zZjIyLWE1YTYtMTYxMjIxMDFiYmZkIiwiaXNzdWVkIjp7ImRhdGUtcGFydHMiOltbIjIwMTQiXV19LCJ0aXRsZSI6IkZpcnN0IGFuZCBzZWNvbmQgdHJpbWVzdGVyIHByZW5hdGFsIHNjcmVlbmluZyB1cGRhdGUiLCJ0eXBlIjoid2VicGFnZSJ9LCJ1cmlzIjpbImh0dHA6Ly93d3cubWVuZGVsZXkuY29tL2RvY3VtZW50cy8/dXVpZD1lNmVkMWFiOC04NTM1LTQyMWQtYjIzNi02ZjhhOWYzNzVmMDYiXSwiaXNUZW1wb3JhcnkiOmZhbHNlLCJsZWdhY3lEZXNrdG9wSWQiOiJlNmVkMWFiOC04NTM1LTQyMWQtYjIzNi02ZjhhOWYzNzVmMDYifSx7ImlkIjoiYWI3MjUzYzEtMTYxYy0zMjAyLTkyODItZDA4YWFiMGY1YTg5IiwiaXRlbURhdGEiOnsiVVJMIjoiaHR0cHM6Ly9rY2UuZmdvdi5iZS9zaXRlcy9kZWZhdWx0L2ZpbGVzL2F0b21zL2ZpbGVzL0tDRV8yMjJfTm9uX2ludmFzaXZlX3ByZW5hdGFsXyB0ZXN0X1JlcG9ydC5wZGYiLCJhY2Nlc3NlZCI6eyJkYXRlLXBhcnRzIjpbWyIyMDIxIiwiMiIsIjIwIl1dfSwiYXV0aG9yIjpbeyJkcm9wcGluZy1wYXJ0aWNsZSI6IiIsImZhbWlseSI6Ikh1bHN0YWVydCIsImdpdmVuIjoiRiIsIm5vbi1kcm9wcGluZy1wYXJ0aWNsZSI6IiIsInBhcnNlLW5hbWVzIjpmYWxzZSwic3VmZml4IjoiIn0seyJkcm9wcGluZy1wYXJ0aWNsZSI6IiIsImZhbWlseSI6Ik5leXQiLCJnaXZlbiI6Ik0iLCJub24tZHJvcHBpbmctcGFydGljbGUiOiIiLCJwYXJzZS1uYW1lcyI6ZmFsc2UsInN1ZmZpeCI6IiJ9LHsiZHJvcHBpbmctcGFydGljbGUiOiIiLCJmYW1pbHkiOiJHeXNlbGFlcnMiLCJnaXZlbiI6IlciLCJub24tZHJvcHBpbmctcGFydGljbGUiOiIiLCJwYXJzZS1uYW1lcyI6ZmFsc2UsInN1ZmZpeCI6IiJ9XSwiaWQiOiJhYjcyNTNjMS0xNjFjLTMyMDItOTI4Mi1kMDhhYWIwZjVhODkiLCJpc3N1ZWQiOnsiZGF0ZS1wYXJ0cyI6W1siMjAxNCJdXX0sInRpdGxlIjoiVGhlIG5vbi1pbnZhc2l2ZSBwcmVuYXRhbCB0ZXN0IChOSVBUKSBmb3IgdHJpc29teSAyMSDigJMgaGVhbHRoIGVjb25vbWljIGFzcGVjdHMiLCJ0eXBlIjoid2VicGFnZSJ9LCJ1cmlzIjpbImh0dHA6Ly93d3cubWVuZGVsZXkuY29tL2RvY3VtZW50cy8/dXVpZD1hNjljMWI5ZC05MTIxLTQ4NDMtYjEwNS1mNmYzZmI2ZjRmYzIiXSwiaXNUZW1wb3JhcnkiOmZhbHNlLCJsZWdhY3lEZXNrdG9wSWQiOiJhNjljMWI5ZC05MTIxLTQ4NDMtYjEwNS1mNmYzZmI2ZjRmYzIifSx7ImlkIjoiMzhjNGFlNDEtNmYwYi0zMTlkLWFhMGYtNWRhMGY1Nzc1MThiIiwiaXRlbURhdGEiOnsiVVJMIjoiaHR0cHM6Ly93d3cubmljZS5vcmcudWsvZ3VpZGFuY2UvbmczL2V2aWRlbmNlL2FwcGVuZGljZXMtYWctYW5kLWluLXBkZi0zNzg0Mjg2JTBBIiwiYWNjZXNzZWQiOnsiZGF0ZS1wYXJ0cyI6W1siMjAyMSIsIjIiLCIyMCJdXX0sImF1dGhvciI6W3siZHJvcHBpbmctcGFydGljbGUiOiIiLCJmYW1pbHkiOiJOYXRpb25hbCBJbnN0aXR1dGUgZm9yIEhlYWx0aCBhbmQgQ2FyZSBFeGNlbGxlbmNlIiwiZ2l2ZW4iOiIiLCJub24tZHJvcHBpbmctcGFydGljbGUiOiIiLCJwYXJzZS1uYW1lcyI6ZmFsc2UsInN1ZmZpeCI6IiJ9XSwiaWQiOiIzOGM0YWU0MS02ZjBiLTMxOWQtYWEwZi01ZGEwZjU3NzUxOGIiLCJpc3N1ZWQiOnsiZGF0ZS1wYXJ0cyI6W1siMjAxNSJdXX0sInRpdGxlIjoiRGlhYmV0ZXMgaW4gcHJlZ25hbmN5OiBNYW5hZ2VtZW50IG9mIGRpYWJldGVzIGFuZCBpdHMgY29tcGxpY2F0aW9ucyBmcm9tIHByZWNvbmNlcHRpb24gdG8gdGhlIHBvc3RuYXRhbCBwZXJpb2QuIE5HMywgRmViIDIwMTUgKEFwcGVuZGl4IE4uMykiLCJ0eXBlIjoid2VicGFnZSJ9LCJ1cmlzIjpbImh0dHA6Ly93d3cubWVuZGVsZXkuY29tL2RvY3VtZW50cy8/dXVpZD1lNGIzZmM0ZS0wZmY0LTQ3MzQtYTkxYS01YWU2ZGZiMDU1YmEiXSwiaXNUZW1wb3JhcnkiOmZhbHNlLCJsZWdhY3lEZXNrdG9wSWQiOiJlNGIzZmM0ZS0wZmY0LTQ3MzQtYTkxYS01YWU2ZGZiMDU1YmEifV0sInByb3BlcnRpZXMiOnsibm90ZUluZGV4IjowfSwiaXNFZGl0ZWQiOmZhbHNlLCJtYW51YWxPdmVycmlkZSI6eyJjaXRlcHJvY1RleHQiOiIzNTYsMzgyLDM4MywzODksMzkwLDM5NCw0MDEsNDAzLDQwNSw0MDjigJM0MzAiLCJpc01hbnVhbGx5T3ZlcnJpZGRlbiI6ZmFsc2UsIm1hbnVhbE92ZXJyaWRlVGV4dCI6IiJ9fQ=="/>
              <w:id w:val="-957108840"/>
              <w:placeholder>
                <w:docPart w:val="DefaultPlaceholder_-1854013440"/>
              </w:placeholder>
            </w:sdtPr>
            <w:sdtEndPr/>
            <w:sdtContent>
              <w:p w14:paraId="52CBFF75" w14:textId="43321250" w:rsidR="001B2A1F" w:rsidRPr="00831A83" w:rsidRDefault="00B26423" w:rsidP="00831A83">
                <w:pPr>
                  <w:rPr>
                    <w:rFonts w:ascii="Arial" w:hAnsi="Arial" w:cs="Arial"/>
                    <w:sz w:val="18"/>
                    <w:szCs w:val="18"/>
                  </w:rPr>
                </w:pPr>
                <w:r w:rsidRPr="00831A83">
                  <w:rPr>
                    <w:rFonts w:ascii="Arial" w:hAnsi="Arial" w:cs="Arial"/>
                    <w:color w:val="000000"/>
                    <w:sz w:val="18"/>
                    <w:szCs w:val="18"/>
                  </w:rPr>
                  <w:t>356,382–384,386,388,391,397,398,408–430</w:t>
                </w:r>
              </w:p>
            </w:sdtContent>
          </w:sdt>
        </w:tc>
        <w:tc>
          <w:tcPr>
            <w:tcW w:w="1490" w:type="dxa"/>
          </w:tcPr>
          <w:sdt>
            <w:sdtPr>
              <w:rPr>
                <w:rFonts w:ascii="Arial" w:hAnsi="Arial" w:cs="Arial"/>
                <w:color w:val="000000"/>
                <w:sz w:val="18"/>
                <w:szCs w:val="18"/>
              </w:rPr>
              <w:tag w:val="MENDELEY_CITATION_v3_eyJjaXRhdGlvbklEIjoiTUVOREVMRVlfQ0lUQVRJT05fY2I3NzExMGEtMzlhZi00MjQzLTg1ZWMtYzFiMTM5NmI5OTVmIiwiY2l0YXRpb25JdGVtcyI6W3siaWQiOiJiZmI3Yjc5YS0zNmJhLTNhNDItODI0MS0wNzk2NDA3NDc5MTAiLCJpdGVtRGF0YSI6eyJET0kiOiIxMC4xMTg2L3MxMjg4OS0wMTktODExMC01IiwiYWJzdHJhY3QiOiJCYWNrZ3JvdW5kIEZldGFsIEFsY29ob2wgU3BlY3RydW0gRGlzb3JkZXIgKEZBU0QpIGlzIGNoYXJhY3Rlcml6ZWQgYnkgcGh5c2ljYWwgYW5kIG5ldXJvbG9naWNhbCBhYm5vcm1hbGl0aWVzIHJlc3VsdGluZyBmcm9tIHByZW5hdGFsIGFsY29ob2wgZXhwb3N1cmUuIFRob3VnaCBkaWFnbm9zaXMgbWF5IGhlbHAgaW1wcm92ZSBwYXRpZW50IG91dGNvbWVzLCB0aGUgZGlhZ25vc3RpYyBwcm9jZXNzIGNhbiBiZSBjb3N0bHkuIFN1YnNlcXVlbnRseSwgc2NyZWVuaW5nIGNoaWxkcmVuIHN1c3BlY3RlZCBvZiBGQVNEIHByaW9yIHRvIGRpYWdub3N0aWMgdGVzdGluZyBoYXMgYmVlbiBzdWdnZXN0ZWQsIHRvIGF2b2lkIGFkbWluaXN0ZXJpbmcgdGVzdGluZyB0byBjaGlsZHJlbiB3aG8gYXJlIHVubGlrZWx5IHRvIHJlY2VpdmUgYSBkaWFnbm9zaXMuIFRoZSBwcmVzZW50IHN0dWR5IHNldCBvdXQgdG8gYXNzZXNzIHRoZSBjb3N0LWVmZmVjdGl2ZW5lc3Mgb2YgY3VycmVudGx5IHJlY29tbWVuZGVkIEZBU0Qgc2NyZWVuaW5nIHRvb2xzLiBNZXRob2RzIFRoZSBzY3JlZW5pbmdzIHRvb2xzIGV2YWx1YXRlZCB3ZXJlIGNob3NlbiBmcm9tIENoaWxkcmVuJ3MgSGVhbHRoY2FyZSBDYW5hZGEncyBOYXRpb25hbCBTY3JlZW5pbmcgVG9vbGtpdCBmb3IgQ2hpbGRyZW4gYW5kIFlvdXRoIElkZW50aWZpZWQgYW5kIFBvdGVudGlhbGx5IEFmZmVjdGVkIGJ5IEZBU0QgYW5kIGluY2x1ZGUgbWVjb25pdW0gdGVzdGluZyBvZiBmYXR0eSBhY2lkIGV0aHlsIGVzdGVycyAobWVjb25pdW0gdGVzdGluZykgYW5kIHRoZSBuZXVyb2JlaGF2aW9yYWwgc2NyZWVuaW5nIHRvb2wgKE5TVCkuIEFuIGVjb25vbWljIG1vZGVsIHdhcyBjb25zdHJ1Y3RlZCB0byBhc3Nlc3MgY29zdC1lZmZlY3RpdmVuZXNzLiBPbmUtd2F5IGFuZCBwcm9iYWJpbGlzdGljIHNlbnNpdGl2aXR5IGFuYWx5c2VzIHdlcmUgY29uZHVjdGVkIHRvIGFzc2VzcyB0aGUgcm9idXN0bmVzcyBvZiBmaW5kaW5ncy4gQ29zdHMgcmVmbGVjdCAyMDE3IENhbmFkaWFuIGRvbGxhcnMgYW5kIHRoZSBwZXJzcGVjdGl2ZSBpcyB0aGUgcHVibGljIGhlYWx0aGNhcmUgc3lzdGVtLiBSZXN1bHRzIEJvdGggc2NyZWVuaW5nIHRvb2xzIGV2YWx1YXRlZCByZXN1bHRlZCBpbiByZWR1Y2VkIGNvc3RzIGFuZCBmZXdlciBkaWFnbm9zZWQgeWVhcnMgb2YgbGlmZSB0aGFuIGEgbm8gc2NyZWVuaW5nIHN0cmF0ZWd5IGluIHdoaWNoIGFsbCBjaGlsZHJlbiBzdXNwZWN0ZWQgb2YgRkFTRCByZWNlaXZlIGRpYWdub3N0aWMgdGVzdGluZy4gVGhlIG1vZGVsIHByZWRpY3RzIHRoYXQgc2NyZWVuaW5nIG5ld2Jvcm5zIHdpdGggbWVjb25pdW0gdGVzdGluZyByZXN1bHRzIGluIGEgcmVkdWNlZCBjb3N0IG9mICQ4OSwxODYgcGVyIDEwMCBpbmRpdmlkdWFscyBzY3JlZW5lZCBhbmQgMzggZmV3ZXIgZGlhZ25vc2VkIHllYXJzIG9mIGxpZmUgYnkgYWdlIDE4LCBjb3JyZXNwb25kaW5nIHRvIGFuIGluY3JlbWVudGFsIGNvc3QtZWZmZWN0aXZlbmVzcyByYXRpbyAoSUNFUikgb2YgJDIzNTkuIFNjcmVlbmluZyBjaGlsZHJlbiB3aXRoIHRoZSBOU1QgcmVzdWx0ZWQgaW4gYSByZWR1Y2VkIGNvc3Qgb2YgJDE4Myw4OTUgcGVyIDEwMCBpbmRpdmlkdWFscyBzY3JlZW5lZCBhbmQgNzcgZmV3ZXIgZGlhZ25vc2VkIHllYXJzIG9mIGxpZmUgYnkgYWdlIDE4LCBjb3JyZXNwb25kaW5nIHRvIGFuIElDRVIgb2YgJDIzOTAuIENvbmNsdXNpb24gRmluZGluZ3Mgc3VnZ2VzdCB0aGF0IHNjcmVlbmluZyBpcyBhc3NvY2lhdGVkIHdpdGggbGVzcyB1c2Ugb2YgaGVhbHRoY2FyZSByZWNvdXJzZXMgYnV0IGFsc28gZmV3ZXIgeWVhcnMgb2YgbGlmZSB3aXRoIGFuIEZBU0QgZGlhZ25vc2lzIG92ZXIgYSBubyBzY3JlZW5pbmcgc3RyYXRlZ3kuIFNpbmNlIGRpYWdub3NpcyBjYW4gYmUga2V5IHRvIGNoaWxkcmVuIHJlY2VpdmluZyB0aW1lbHkgYW5kIGFwcHJvcHJpYXRlIGhlYWx0aCBhbmQgZWR1Y2F0aW9uYWwgc2VydmljZXMsIGNvc3Qtc2F2aW5ncyBtdXN0IGJlIHdlaWdoZWQgYWdhaW5zdCB0aGUgZmV3ZXIgeWVhcnMgb2YgbGlmZSB3aXRoIGEgZGlhZ25vc2lzIGFzc29jaWF0ZWQgd2l0aCBzY3JlZW5pbmcuIiwiYXV0aG9yIjpbeyJkcm9wcGluZy1wYXJ0aWNsZSI6IiIsImZhbWlseSI6IkJlcnJpZ2FuIiwiZ2l2ZW4iOiJQIiwibm9uLWRyb3BwaW5nLXBhcnRpY2xlIjoiIiwicGFyc2UtbmFtZXMiOmZhbHNlLCJzdWZmaXgiOiIifSx7ImRyb3BwaW5nLXBhcnRpY2xlIjoiIiwiZmFtaWx5IjoiQW5kcmV3IiwiZ2l2ZW4iOiJHIiwibm9uLWRyb3BwaW5nLXBhcnRpY2xlIjoiIiwicGFyc2UtbmFtZXMiOmZhbHNlLCJzdWZmaXgiOiIifSx7ImRyb3BwaW5nLXBhcnRpY2xlIjoiIiwiZmFtaWx5IjoiUmV5bm9sZHMiLCJnaXZlbiI6IkogTiIsIm5vbi1kcm9wcGluZy1wYXJ0aWNsZSI6IiIsInBhcnNlLW5hbWVzIjpmYWxzZSwic3VmZml4IjoiIn0seyJkcm9wcGluZy1wYXJ0aWNsZSI6IiIsImZhbWlseSI6Ilp3aWNrZXIiLCJnaXZlbiI6IkogRCIsIm5vbi1kcm9wcGluZy1wYXJ0aWNsZSI6IiIsInBhcnNlLW5hbWVzIjpmYWxzZSwic3VmZml4IjoiIn1dLCJjb250YWluZXItdGl0bGUiOiJCTUMgUHVibGljIEhlYWx0aCIsImlkIjoiYmZiN2I3OWEtMzZiYS0zYTQyLTgyNDEtMDc5NjQwNzQ3OTEwIiwiaXNzdWUiOiIxIiwiaXNzdWVkIjp7ImRhdGUtcGFydHMiOltbIjIwMTkiXV19LCJ0aXRsZSI6IlRoZSBjb3N0LWVmZmVjdGl2ZW5lc3Mgb2Ygc2NyZWVuaW5nIHRvb2xzIHVzZWQgaW4gdGhlIGRpYWdub3NpcyBvZiBmZXRhbCBhbGNvaG9sIHNwZWN0cnVtIGRpc29yZGVyOiBhIG1vZGVsbGVkIGFuYWx5c2lzIiwidHlwZSI6ImFydGljbGUtam91cm5hbCIsInZvbHVtZSI6IjE5In0sInVyaXMiOlsiaHR0cDovL3d3dy5tZW5kZWxleS5jb20vZG9jdW1lbnRzLz91dWlkPWZhYzIxY2JjLTRiNmItNGVmNS04OGE0LWVkOWZhNDc4NGQyNiJdLCJpc1RlbXBvcmFyeSI6ZmFsc2UsImxlZ2FjeURlc2t0b3BJZCI6ImZhYzIxY2JjLTRiNmItNGVmNS04OGE0LWVkOWZhNDc4NGQyNiJ9LHsiaWQiOiI0MGE3ZDAyNy1hNTU2LTNiZTAtYTE1Mi0wZWQzNjUzZDZkNjYiLCJpdGVtRGF0YSI6eyJQTUlEIjoiMTE2NjgxNTkiLCJhYnN0cmFjdCI6Ik9CSkVDVElWRTogVG8gY29tcGFyZSB0aGUgY29zdCBlZmZlY3RpdmVuZXNzIG9mIHZhcmlvdXMgc3RyYXRlZ2llcyBmb3IgbmVvbmF0YWwgaGVhcmluZyBzY3JlZW5pbmcgYnkgZXN0aW1hdGluZyB0aGUgY29zdCBwZXIgaGVhcmluZyBpbXBhaXJlZCBjaGlsZCBkZXRlY3RlZC4gREVTSUdOOiBDb3N0IGFuYWx5c2VzIHdpdGggYSBzaW11bGF0aW9uIG1vZGVsLCBpbmNsdWRpbmcgYSBtdWx0aXZhcmlhdGUgc2Vuc2l0aXZpdHkgYW5hbHlzaXMuIENvbXBhcmlzb25zIG9mIHRoZSBjb3N0IHBlciBjaGlsZCBkZXRlY3RlZCB3ZXJlIG1hZGUgZm9yOiBzY3JlZW5pbmcgbWV0aG9kIChhdXRvbWF0ZWQgYXVkaXRvcnkgYnJhaW5zdGVtIHJlc3BvbnNlIG9yIG90b2Fjb3VzdGljIGVtaXNzaW9ucyk7IG51bWJlciBvZiBzdGFnZXMgaW4gdGhlIHNjcmVlbmluZyBwcm9jZXNzICh0d28gb3IgdGhyZWUpOyB0YXJnZXQgZGlzb3JkZXIgKGJpbGF0ZXJhbCBoZWFyaW5nIGxvc3Mgb3IgYm90aCB1bmlsYXRlcmFsIGFuZCBiaWxhdGVyYWwgbG9zcyk7IGxvY2F0aW9uIChhdCBob21lIG9yIGF0IGEgY2hpbGQgaGVhbHRoIGNsaW5pYykuIFNFVFRJTkc6IFRoZSBOZXRoZXJsYW5kcyBUQVJHRVQgUE9QVUxBVElPTjogQWxsIG5ld2Jvcm4gaW5mYW50cyBub3QgYWRtaXR0ZWQgdG8gbmVvbmF0YWwgaW50ZW5zaXZlIGNhcmUgdW5pdHMuIE1BSU4gT1VUQ09NRSBNRUFTVVJFOiBDb3N0cyBwZXIgY2hpbGQgZGV0ZWN0ZWQgd2l0aCBhIGhlYXJpbmcgbG9zcyBvZiA0MCBkQiBvciBtb3JlIGluIHRoZSBiZXR0ZXIgZWFyLiBSRVNVTFRTOiBDb3N0cyBvZiBhIHRocmVlIHN0YWdlIHNjcmVlbmluZyBwcm9jZXNzIGluIGNoaWxkIGhlYWx0aCBjbGluaWNzIGFyZSAzOS4wIHBvdW5kcyAoOTUlIGNvbmZpZGVuY2UgaW50ZXJ2YWwgMjAuMCB0byA1Ny4wKSBwZXIgY2hpbGQgZGV0ZWN0ZWQgd2l0aCBhdXRvbWF0ZWQgYXVkaXRvcnkgYnJhaW5zdGVtIHJlc3BvbnNlIGNvbXBhcmVkIHdpdGggMjUuMCAoMTQuNCB0byAzNS42KSBwb3VuZHMgcGVyIGNoaWxkIGRldGVjdGVkIHdpdGggb3RvYWNvdXN0aWMgZW1pc3Npb25zLiBBIHRocmVlIHN0YWdlIHNjcmVlbmluZyBwcm9jZXNzIG5vdCBvbmx5IHJlZHVjZXMgdGhlIHJlZmVycmFsIHJhdGVzLCBidXQgaXMgYWxzbyBsaWtlbHkgdG8gY29zdCBsZXNzIHRoYW4gYSB0d28gc3RhZ2UgcHJvY2VzcyBiZWNhdXNlIG9mIHRoZSBsb3dlciBjb3N0IG9mIGRpYWdub3N0aWMgZmFjaWxpdGllcy4gVGhlIGV4dHJhIGNvc3QgKG92ZXIgYW5kIGFib3ZlIGEgc2NyZWVuaW5nIHByb2dyYW1tZSBkZXRlY3RpbmcgYmlsYXRlcmFsIGxvc3Nlcykgb2YgZGV0ZWN0aW5nIG9uZSBjaGlsZCB3aXRoIHVuaWxhdGVyYWwgaGVhcmluZyBsb3NzIGlzIDE1MDAtNDAwMCBwb3VuZHMuIFdpdGggdGhlIGN1cnJlbnRseSBhdmFpbGFibGUgaW5mb3JtYXRpb24sIG5vIHByZWZlcmVuY2UgY2FuIGJlIGV4cHJlc3NlZCBmb3IgYSBzY3JlZW5pbmcgbG9jYXRpb24uIENPTkNMVVNJT05TOiBUaHJlZSBzdGFnZSBzY3JlZW5pbmcgd2l0aCBvdG9hY291c3RpYyBlbWlzc2lvbnMgaXMgcmVjb21tZW5kZWQuIFdoZXRoZXIgc2NyZWVuaW5nIGF0IGhvbWUgaXMgbW9yZSBjb3N0IGVmZmVjdGl2ZSB0aGFuIHNjcmVlbmluZyBhdCBhIGNoaWxkIGhlYWx0aCBjbGluaWMgbmVlZHMgZnVydGhlciBzdHVkeS4iLCJhdXRob3IiOlt7ImRyb3BwaW5nLXBhcnRpY2xlIjoiIiwiZmFtaWx5IjoiQm9zaHVpemVuIiwiZ2l2ZW4iOiJIIEMiLCJub24tZHJvcHBpbmctcGFydGljbGUiOiIiLCJwYXJzZS1uYW1lcyI6ZmFsc2UsInN1ZmZpeCI6IiJ9LHsiZHJvcHBpbmctcGFydGljbGUiOiIiLCJmYW1pbHkiOiJMZW0iLCJnaXZlbiI6IkcgSiIsIm5vbi1kcm9wcGluZy1wYXJ0aWNsZSI6InZhbiBkZXIiLCJwYXJzZS1uYW1lcyI6ZmFsc2UsInN1ZmZpeCI6IiJ9LHsiZHJvcHBpbmctcGFydGljbGUiOiIiLCJmYW1pbHkiOiJLYXVmZm1hbi1kZSBCb2VyIiwiZ2l2ZW4iOiJNIEEiLCJub24tZHJvcHBpbmctcGFydGljbGUiOiIiLCJwYXJzZS1uYW1lcyI6ZmFsc2UsInN1ZmZpeCI6IiJ9LHsiZHJvcHBpbmctcGFydGljbGUiOiIiLCJmYW1pbHkiOiJaYW50ZW4iLCJnaXZlbiI6IkcgQSIsIm5vbi1kcm9wcGluZy1wYXJ0aWNsZSI6InZhbiIsInBhcnNlLW5hbWVzIjpmYWxzZSwic3VmZml4IjoiIn0seyJkcm9wcGluZy1wYXJ0aWNsZSI6IiIsImZhbWlseSI6Ik91ZGVzbHV5cy1NdXJwaHkiLCJnaXZlbiI6IkEgTSIsIm5vbi1kcm9wcGluZy1wYXJ0aWNsZSI6IiIsInBhcnNlLW5hbWVzIjpmYWxzZSwic3VmZml4IjoiIn0seyJkcm9wcGluZy1wYXJ0aWNsZSI6IiIsImZhbWlseSI6IlZlcmtlcmsiLCJnaXZlbiI6IlAgSCIsIm5vbi1kcm9wcGluZy1wYXJ0aWNsZSI6IiIsInBhcnNlLW5hbWVzIjpmYWxzZSwic3VmZml4IjoiIn1dLCJjb250YWluZXItdGl0bGUiOiJBcmNoaXZlcyBvZiBEaXNlYXNlIGluIENoaWxkaG9vZDogRmV0YWwgYW5kIE5lb25hdGFsIEVkaXRpb24iLCJpZCI6IjQwYTdkMDI3LWE1NTYtM2JlMC1hMTUyLTBlZDM2NTNkNmQ2NiIsImlzc3VlIjoiMyIsImlzc3VlZCI6eyJkYXRlLXBhcnRzIjpbWyIyMDAxIl1dfSwicGFnZSI6IkYxNzctODEiLCJ0aXRsZSI6IkNvc3RzIG9mIGRpZmZlcmVudCBzdHJhdGVnaWVzIGZvciBuZW9uYXRhbCBoZWFyaW5nIHNjcmVlbmluZzogYSBtb2RlbGxpbmcgYXBwcm9hY2giLCJ0eXBlIjoiYXJ0aWNsZS1qb3VybmFsIiwidm9sdW1lIjoiODUifSwidXJpcyI6WyJodHRwOi8vd3d3Lm1lbmRlbGV5LmNvbS9kb2N1bWVudHMvP3V1aWQ9M2I4NjU5OGEtZTJlOS00MjA4LWExNDQtOWM3MTFjMGQ4ZGM3Il0sImlzVGVtcG9yYXJ5IjpmYWxzZSwibGVnYWN5RGVza3RvcElkIjoiM2I4NjU5OGEtZTJlOS00MjA4LWExNDQtOWM3MTFjMGQ4ZGM3In0seyJpZCI6IjZhNzYzOGFmLWQzM2UtMzk3Ni04ZDU2LTAwMzg2NzU2OWZhMCIsIml0ZW1EYXRhIjp7IlBNSUQiOiIyMjEyOTkxNyIsImFic3RyYWN0IjoiT0JKRUNUSVZFOiBIZWFyaW5nIGltcGFpcm1lbnQgaW4gY2hpbGRyZW4gYWNyb3NzIHRoZSB3b3JsZCBjb25zdGl0dXRlcyBhIHBhcnRpY3VsYXJseSBzZXJpb3VzIG9ic3RhY2xlIHRvIHRoZWlyIG9wdGltYWwgZGV2ZWxvcG1lbnQgYW5kIGVkdWNhdGlvbiwgaW5jbHVkaW5nIGxhbmd1YWdlIGFjcXVpc2l0aW9uLiBBcm91bmQgMC41LTYgaW4gZXZlcnkgMTAwMCBuZW9uYXRlcyBhbmQgaW5mYW50cyBoYXZlIGNvbmdlbml0YWwgb3IgZWFybHkgY2hpbGRob29kIG9uc2V0IHNlbnNvcmluZXVyYWwgZGVhZm5lc3Mgb3Igc2V2ZXJlLXRvLXByb2ZvdW5kIGhlYXJpbmcgaW1wYWlybWVudCwgd2l0aCBzaWduaWZpY2FudCBjb25zZXF1ZW5jZXMuIFRoZXJlZm9yZSwgZWFybHkgZGV0ZWN0aW9uIGlzIGEgdml0YWxseSBpbXBvcnRhbnQgZWxlbWVudCBpbiBwcm92aWRpbmcgYXBwcm9wcmlhdGUgc3VwcG9ydCBmb3IgZGVhZiBhbmQgaGVhcmluZy1pbXBhaXJlZCBiYWJpZXMgdGhhdCB3aWxsIGhlbHAgdGhlbSBlbmpveSBlcXVhbCBvcHBvcnR1bml0aWVzIGluIHNvY2lldHkgYWxvbmdzaWRlIGFsbCBvdGhlciBjaGlsZHJlbi4gVGhpcyBhbmFseXNpcyBlc3RpbWF0ZXMgdGhlIGNvc3RzIGFuZCBlZmZlY3RpdmVuZXNzIG9mIHZhcmlvdXMgaW50ZXJ2ZW50aW9ucyB0byBzY3JlZW4gaW5mYW50cyBhdCByaXNrIG9mIGhlYXJpbmcgaW1wYWlybWVudC4gTUVUSE9EUzogVGhlIGVjb25vbWljIGFuYWx5c2lzIHVzZWQgYSBkZWNpc2lvbiB0cmVlIGFwcHJvYWNoIHRvIGRldGVybWluZSB0aGUgY29zdC1lZmZlY3RpdmVuZXNzIG9mIG5ld2Jvcm4gaGVhcmluZyBzY3JlZW5pbmcgc3RyYXRlZ2llcy4gVHdvIHVuaXF1ZSBtb2RlbHMgd2VyZSBidWlsdCB0byBjYXB0dXJlIGRpZmZlcmVudCBzdHJhdGVnaWMgc2NyZWVuaW5nIGRlY2lzaW9ucy4gRmlyc3RseSwgdGhlIGNvc3QtZWZmZWN0aXZlbmVzcyBvZiB1bml2ZXJzYWwgbmV3Ym9ybiBoZWFyaW5nIHNjcmVlbmluZyAoVU5IUykgd2FzIGNvbXBhcmVkIHRvIHNlbGVjdGl2ZSBzY3JlZW5pbmcgb2YgbmV3Ym9ybnMgd2l0aCByaXNrIGZhY3RvcnMuIFNlY29uZGx5LCB0aGUgY29zdC1lZmZlY3RpdmVuZXNzIG9mIHByb3ZpZGluZyBhIG9uZS1zdGFnZSBzY3JlZW5pbmcgcHJvY2VzcyB2cy4gYSB0d28tc3RhZ2Ugc2NyZWVuaW5nIHByb2Nlc3Mgd2FzIGludmVzdGlnYXRlZC4gUkVTVUxUUzogVHdvIGNvdW50cmllcywgdGhlIFVuaXRlZCBLaW5nZG9tIGFuZCBJbmRpYSwgd2VyZSB1c2VkIGFzIGNhc2Ugc3R1ZGllcyB0byBpbGx1c3RyYXRlIHRoZSBsaWtlbHkgY29zdCBvdXRjb21lcyBhc3NvY2lhdGVkIHdpdGggdGhlIHZhcmlvdXMgc3RyYXRlZ2llcyB0byBkaWFnbm9zZSBoZWFyaW5nIGxvc3MgaW4gaW5mYW50cy4gSW4gdGhlIFVLLCB0aGUgdW5pdmVyc2FsIHN0cmF0ZWd5IGluY3VycyBhIGZ1cnRoZXIgY29zdCBvZiBhcHByb3hpbWF0ZWx5IDIuMyBtaWxsaW9uIGJ1dCBkZXRlY3RlZCBhbiBleHRyYSA2MyBjYXNlcy4gQW4gaW5jcmVtZW50YWwgY29zdCBwZXIgY2FzZSBkZXRlY3RlZCBvZiAzNiwxODEgd2FzIGVzdGltYXRlZC4gVGhlIGVzdGltYXRlZCBlY29ub21pYyBidXJkZW4gd2FzIHN1YnN0YW50aWFsbHkgaGlnaGVyIGluIEluZGlhIHdoZW4gYWRvcHRpbmcgYSB1bml2ZXJzYWwgc3RyYXRlZ3kgZHVlIHRvIHRoZSBoaWdoZXIgYmFzZWxpbmUgcHJldmFsZW5jZSBvZiBoZWFyaW5nIGxvc3MuIFRoZSBvbmUtc3RhZ2Ugc2NyZWVuaW5nIHN0cmF0ZWd5IGFjY3VtdWxhdGVkIGFuIGFkZGl0aW9uYWwgMTMsNDgwIGFuZCAxMyw0MzIgZXh0cmEgY2FzZXMgb2YgZmFsc2UtcG9zaXRpdmVzLCBpbiB0aGUgVUsgYW5kIEluZGlhIHJlc3BlY3RpdmVseSB3aGVuIGNvbXBhcmVkIHRvIGEgdHdvLXN0YWdlIHNjcmVlbmluZyBzdHJhdGVneS4gVGhpcyByZXByZXNlbnRlZCBpbmNyZWFzZWQgY29zdHMgYnkgYXBwcm94aW1hdGVseSAxLjMgbWlsbGlvbiBhbmQgSU5SIDM0LjYgbWlsbGlvbi4gQ09OQ0xVU0lPTlM6IFRoZSBjb3N0LWVmZmVjdGl2ZW5lc3Mgb2YgYSBzY3JlZW5pbmcgaW50ZXJ2ZW50aW9uIHdhcyBsYXJnZWx5IGRlcGVuZGVudCB1cG9uIHR3byBrZXkgZmFjdG9ycy4gQXMgd291bGQgYmUgZXhwZWN0ZWQsIHRoZSBjb3N0IChwZXIgcGF0aWVudCkgb2YgdGhlIGludGVydmVudGlvbiBkcml2ZXMgdGhlIG1vZGVsIHN1YnN0YW50aWFsbHksIHdpdGggaGlnaGVyIGNvc3RzIGxlYWRpbmcgdG8gaGlnaGVyIGNvc3QtZWZmZWN0aXZlbmVzcyByYXRpb3MuIExpa2V3aXNlLCB0aGUgYmFzZWxpbmUgcHJldmFsZW5jZSAocmlzaykgb2YgaGVhcmluZyBpbXBhaXJtZW50IGFsc28gYWZmZWN0ZWQgdGhlIHJlc3VsdHMuIEluIHNjZW5hcmlvcyB3aGVyZSB0aGUgYmFzZWxpbmUgcmlzayB3YXMgbG93LCB0aGUgaW50ZXJ2ZW50aW9uIHdhcyBsZXNzIGxpa2VseSB0byBiZSBjb3N0LWVmZmVjdGl2ZSBjb21wYXJlZCB0byB3aGVuIHRoZSBiYXNlbGluZSByaXNrIHdhc+KApiIsImF1dGhvciI6W3siZHJvcHBpbmctcGFydGljbGUiOiIiLCJmYW1pbHkiOiJCdXJrZSIsImdpdmVuIjoiTSBKIiwibm9uLWRyb3BwaW5nLXBhcnRpY2xlIjoiIiwicGFyc2UtbmFtZXMiOmZhbHNlLCJzdWZmaXgiOiIifSx7ImRyb3BwaW5nLXBhcnRpY2xlIjoiIiwiZmFtaWx5IjoiU2hlbnRvbiIsImdpdmVuIjoiUiBDIiwibm9uLWRyb3BwaW5nLXBhcnRpY2xlIjoiIiwicGFyc2UtbmFtZXMiOmZhbHNlLCJzdWZmaXgiOiIifSx7ImRyb3BwaW5nLXBhcnRpY2xlIjoiIiwiZmFtaWx5IjoiVGF5bG9yIiwiZ2l2ZW4iOiJNIEoiLCJub24tZHJvcHBpbmctcGFydGljbGUiOiIiLCJwYXJzZS1uYW1lcyI6ZmFsc2UsInN1ZmZpeCI6IiJ9XSwiY29udGFpbmVyLXRpdGxlIjoiSW50ZXJuYXRpb25hbCBKb3VybmFsIG9mIFBlZGlhdHJpYyBPdG9yaGlub2xhcnluZ29sb2d5IiwiaWQiOiI2YTc2MzhhZi1kMzNlLTM5NzYtOGQ1Ni0wMDM4Njc1NjlmYTAiLCJpc3N1ZSI6IjIiLCJpc3N1ZWQiOnsiZGF0ZS1wYXJ0cyI6W1siMjAxMiJdXX0sIm5vdGUiOiJNYXkgRWUgUG5nICgyMDIwLTA0LTAzIDIxOjU0OjIzKShTY3JlZW4pOiBpbmNsdWRlcyBVSyBhbmQgSW5kaWE7IiwicGFnZSI6IjIxMi0yMTgiLCJ0aXRsZSI6IlRoZSBlY29ub21pY3Mgb2Ygc2NyZWVuaW5nIGluZmFudHMgYXQgcmlzayBvZiBoZWFyaW5nIGltcGFpcm1lbnQ6IGFuIGludGVybmF0aW9uYWwgYW5hbHlzaXMiLCJ0eXBlIjoiYXJ0aWNsZS1qb3VybmFsIiwidm9sdW1lIjoiNzYifSwidXJpcyI6WyJodHRwOi8vd3d3Lm1lbmRlbGV5LmNvbS9kb2N1bWVudHMvP3V1aWQ9OWFjMjhiMjgtMTE3MC00YzUyLTgzMmEtMWRjZTIxYWQ5Y2JmIl0sImlzVGVtcG9yYXJ5IjpmYWxzZSwibGVnYWN5RGVza3RvcElkIjoiOWFjMjhiMjgtMTE3MC00YzUyLTgzMmEtMWRjZTIxYWQ5Y2JmIn0seyJpZCI6ImUxOTRiM2RkLTFhMzItMzM1NS04OWJmLTM4MjRkZTk4Mjc3ZSIsIml0ZW1EYXRhIjp7IlBNSUQiOiIzNzIxNjQxNDAiLCJhYnN0cmFjdCI6Ik9iamVjdGl2ZXM6IFRvIGV2YWx1YXRlIHRoZSBjb3N0LWVmZmVjdGl2ZW5lc3MgaW4gQ29sb21iaWEgb2Ygc3RyYXRlZ2llcyBmb3IgY29uZ2VuaXRhbCB0b3hvcGxhc21vc2lzIGRldGVjdGlvbiBpbiBuZXdib3JucyBvZiBtb3RoZXJzIHdpdGggYSBoaXN0b3J5IG9mIGluZmVjdGlvbi4gTWV0aG9kKHMpOiBXZSBidWlsdCBhIGRlY2lzaW9uIHRyZWUgaW4gVHJlZUFnZSwgd2l0aCBjb3JyZWN0bHkgaWRlbnRpZmllZCBvdXRjb21lIGNhc2VzIGFuZCBjb25zaWRlcmluZyAzIGRpYWdub3N0aWMgc3RyYXRlZ2llczogQSkgV2VzdGVybiBCbG90IChXQik7IEIpIElnTSBhbmQgSWdBLCB3aXRoIFdCIGNvbmZpcm1hdGlvbjsgYW5kIEMpIElnRywgSWdNIGFuZCBJZ0EsIHdpdGggV0IgY29uZmlybWF0aW9uIGFuZCBJZ0cgbW9uaXRvcmluZy4gVGhlIHBlcnNwZWN0aXZlIGlzIHRoYXQgb2YgdGhlIENvbG9tYmlhbiBoZWFsdGggc3lzdGVtLiBQcmljZXMgYXJlIGV4cHJlc3NlZCBpbiBDb2xvbWJpYW4gcGVzb3MgKENPUCwgMjAxMCkgd2l0aCBubyBkaXNjb3VudC4gUmVzdWx0KHMpOiBUaGUgbGVhc3QgZXhwZW5zaXZlIGFuZCBsZWFzdCBlZmZpY2llbnQgc3RyYXRlZ3kgd2FzIG9wdGlvbiBBLiBPcHRpb24gQiBoYWQgYSBoaWdoZXIgY29zdCBhbmQgaGlnaGVyIGVmZmVjdGl2ZW5lc3MsIGFuZCBvcHRpb24gQyB3YXMgdGhlIG1vc3QgZXhwZW5zaXZlIGFuZCBlZmZlY3RpdmUgc3RyYXRlZ3kuIFRoZSBpbmNyZW1lbnRhbCBjb3N0IGVmZmVjdGl2ZW5lc3MgcmF0aW8gKElDRVIpIG9mIHN0cmF0ZWd5IEIgdmVyc3VzIEEgd2FzIENPUCA2LDE4OSw4NzEuIFRoaXMgSUNFUiBpcyBzZW5zaXRpdmUgdG8gdGhlIGNvc3QgYW5kIHNlbnNpdGl2aXR5IG9mIHRoZSBXQiBhbmQgdG8gdGhlIHByZXZhbGVuY2Ugb2YgY29uZ2VuaXRhbCB0b3hvcGxhc21vc2lzLiBUaGUgSUNFUiBmb3Igc3RyYXRlZ3kgQyB2ZXJzdXMgQiB3YXMgQ09QIDY1LDUyOSw5NzksIHdoaWNoIHdhcyBzZW5zaXRpdmUgdG8gdGhlIHByZXZhbGVuY2Ugb2YgY29uZ2VuaXRhbCB0b3hvcGxhc21vc2lzLCB0aGUgc2Vuc2l0aXZpdHkgb2YgdGhlIGpvaW50IElnTSBhbmQgSWdBIHRlc3QgYW5kIHRoZSBzZW5zaXRpdml0eSBvZiB0aGUgV0IuIEFjY29yZGluZyB0byB0aGUgcHJvYmFiaWxpc3RpYyBzZW5zaXRpdml0eSBhbmFseXNpcywgaWYgdGhlIHdpbGxpbmduZXNzIHRvIHBheSAoV1RQKSBmb3IgZWFjaCBhZGRpdGlvbmFsIGRldGVjdGVkIGNhc2Ugb2YgY29uZ2VuaXRhbCB0b3hvcGxhc21vc2lzIGlzIGxvd2VyIHRoYW4gQ09QIDYuNyBtaWxsaW9uLCBvcHRpb24gQSBpcyBtb3JlIGxpa2VseSB0byBiZSBjb3N0LWVmZmVjdGl2ZS4gSWYgdGhlIFdUUCBpcyBiZXR3ZWVuIENPUCA2LjcgbWlsbGlvbiBhbmQgQ09QIDc0IG1pbGxpb24sIG9wdGlvbiBCIGlzIG1vcmUgbGlrZWx5IHRvIGJlIGNvc3QtZWZmZWN0aXZlLCBhbmQgaWYgdGhlIFdUUCBpcyBhYm92ZSBDT1AgNzQgbWlsbGlvbiwgdGhlbiBvcHRpb24gaXMgbW9yZSBsaWtlbHkgdG8gYmUgY29zdC1lZmZlY3RpdmUuIENvbmNsdXNpb24ocyk6IFRoZSBjb3N0LWVmZmVjdGl2ZSBhbHRlcm5hdGl2ZSBmb3IgQ29sb21iaWEgZGVwZW5kcyBvbiB0aGUgd2lsbGluZ25lc3MgdG8gcGF5IGZvciBhZGRpdGlvbmFsIGNhc2VzIG9mIGRldGVjdGVkIGNvbmdlbml0YWwgdG94b3BsYXNtb3Npcy4gV1RQIHNob3VsZCB0YWtlIGludG8gYWNjb3VudCB0cmVhdG1lbnQgZWZmZWN0aXZlbmVzcyBhbmQgdGhlIGNvc3RzIG9mIHRoZSBpbmZlY3Rpb24gc2VxdWVsYWUuIMKpIDIwMTMgQUNJTi4iLCJhdXRob3IiOlt7ImRyb3BwaW5nLXBhcnRpY2xlIjoiIiwiZmFtaWx5IjoiQ2hpY2FpemEtQmVjZXJyYSIsImdpdmVuIjoiTCIsIm5vbi1kcm9wcGluZy1wYXJ0aWNsZSI6IiIsInBhcnNlLW5hbWVzIjpmYWxzZSwic3VmZml4IjoiIn0seyJkcm9wcGluZy1wYXJ0aWNsZSI6IiIsImZhbWlseSI6IkdhcmNpYS1Nb2xpbmEiLCJnaXZlbiI6Ik0iLCJub24tZHJvcHBpbmctcGFydGljbGUiOiIiLCJwYXJzZS1uYW1lcyI6ZmFsc2UsInN1ZmZpeCI6IiJ9LHsiZHJvcHBpbmctcGFydGljbGUiOiIiLCJmYW1pbHkiOiJPdmllZG8tQXJpemEiLCJnaXZlbiI6IlMiLCJub24tZHJvcHBpbmctcGFydGljbGUiOiIiLCJwYXJzZS1uYW1lcyI6ZmFsc2UsInN1ZmZpeCI6IiJ9LHsiZHJvcHBpbmctcGFydGljbGUiOiIiLCJmYW1pbHkiOiJHb21lei1NYXJpbiIsImdpdmVuIjoiSiBFIiwibm9uLWRyb3BwaW5nLXBhcnRpY2xlIjoiIiwicGFyc2UtbmFtZXMiOmZhbHNlLCJzdWZmaXgiOiIifSx7ImRyb3BwaW5nLXBhcnRpY2xlIjoiIiwiZmFtaWx5IjoiR29tZXotU2FuY2hleiIsImdpdmVuIjoiUCBJIiwibm9uLWRyb3BwaW5nLXBhcnRpY2xlIjoiIiwicGFyc2UtbmFtZXMiOmZhbHNlLCJzdWZmaXgiOiIifV0sImNvbnRhaW5lci10aXRsZSI6IkluZmVjdGlvIiwiaWQiOiJlMTk0YjNkZC0xYTMyLTMzNTUtODliZi0zODI0ZGU5ODI3N2UiLCJpc3N1ZSI6IjIiLCJpc3N1ZWQiOnsiZGF0ZS1wYXJ0cyI6W1siMjAxMyJdXX0sIm5vdGUiOiJJbiBTcGFuaXNoIiwicGFnZSI6IjUzLTYwIiwidGl0bGUiOiJDb3N0IGVmZmVjdGl2ZW5lc3Mgb2YgdmFyaW91cyBkaWFnbm9zdGljIHN0cmF0ZWdpZXMgZm9yIGRldGVjdGluZyBjb25nZW5pdGFsIHRveG9wbGFzbW9zaXMgaW4gbmV3Ym9ybnMiLCJ0eXBlIjoiYXJ0aWNsZS1qb3VybmFsIiwidm9sdW1lIjoiMTcifSwidXJpcyI6WyJodHRwOi8vd3d3Lm1lbmRlbGV5LmNvbS9kb2N1bWVudHMvP3V1aWQ9N2U5YzI0ZTctZGQwZS00ZmZiLWEwMjctMTg3MWFhYmJiNzBmIl0sImlzVGVtcG9yYXJ5IjpmYWxzZSwibGVnYWN5RGVza3RvcElkIjoiN2U5YzI0ZTctZGQwZS00ZmZiLWEwMjctMTg3MWFhYmJiNzBmIn0seyJpZCI6IjY3NGUxOWQ1LTU2MWQtMzI2ZS1hODZkLWEwNjllOGM4NmJjZSIsIml0ZW1EYXRhIjp7IlBNSUQiOiIxOTY3NTcwNyIsImFic3RyYWN0IjoiT0JKRUNUSVZFUzogVGhlIHByZXZhbGVuY2Ugb2YgbmV3Ym9ybiBoZWFyaW5nIGRpc29yZGVycyBpcyAxLTMgcGVyIDEsMDAwLiBDcnVjaWFsIGZvciBsYXRlciBvdXRjb21lIGFyZSBjb3JyZWN0IGRpYWdub3NpcyBhbmQgZWZmZWN0aXZlIHRyZWF0bWVudCBhcyBzb29uIGFzIHBvc3NpYmxlLiBXaXRoIEJFUkEgYW5kIFRFT0FFIGxvdy1yaXNrIHRlY2huaXF1ZXMgZm9yIGVhcmx5IGRldGVjdGlvbiBhcmUgYXZhaWxhYmxlLiBVbml2ZXJzYWwgc2NyZWVuaW5nIGlzIHJlY29tbWVuZGVkIGJ1dCBub3QgcmVhbGlzZWQgaW4gbW9zdCBFdXJvcGVhbiBoZWFsdGggY2FyZSBzeXN0ZW1zLiBBaW0gb2YgdGhlIHN0dWR5IHdhcyB0byBleGFtaW5lIHRoZSBzY2llbnRpZmljIGV2aWRlbmNlIG9mIG5ld2Jvcm4gaGVhcmluZyBzY3JlZW5pbmcgYW5kIGEgY29tcGFyaXNvbiBvZiBtZWRpY2FsIG91dGNvbWUgYW5kIGNvc3RzIG9mIGRpZmZlcmVudCBwcm9ncmFtbWVzLCBkaWZmZXJlbnRpYXRlZCBieSB0eXBlIG9mIHN0cmF0ZWd5IChyaXNrIHNjcmVlbmluZywgdW5pdmVyc2FsIHNjcmVlbmluZywgbm8gc3lzdGVtYXRpY2FsIHNjcmVlbmluZykuIE1FVEhPRFM6IEluIGFuIGludGVyZGlzY2lwbGluYXJ5IGhlYWx0aCB0ZWNobm9sb2d5IGFzc2Vzc21lbnQgcHJvamVjdCBhbGwgc3R1ZGllcyBvbiBuZXdib3JuIGhlYXJpbmcgc2NyZWVuaW5nIGRldGVjdGVkIGluIGEgc3RhbmRhcmRpemVkIGNvbXByZWhlbnNpdmUgbGl0ZXJhdHVyZSBzZWFyY2ggd2VyZSBpZGVudGlmaWVkIGFuZCBkYXRhIG9uIG1lZGljYWwgb3V0Y29tZSwgY29zdHMsIGFuZCBjb3N0LWVmZmVjdGl2ZW5lc3MgZXh0cmFjdGVkLiBBIE1hcmtvdiBtb2RlbCB3YXMgZGVzaWduZWQgdG8gY2FsY3VsYXRlIGNvc3QtZWZmZWN0aXZlbmVzcyByYXRpb3MuIFJFU1VMVFM6IEVjb25vbWljIGRhdGEgd2VyZSBleHRyYWN0ZWQgZnJvbSAyMCByZWxldmFudCBwdWJsaWNhdGlvbnMgb3V0IG9mIDM5IHB1YmxpY2F0aW9ucyBmb3VuZC4gSW4gdGhlIG1vZGVsIHRvdGFsIGNvc3RzIGZvciBzY3JlZW5pbmcgb2YgMTAwLDAwMCBuZXdib3JucyB3aXRoIGEgdGltZSBob3Jpem9uIG9mIHRlbiB5ZWFycyB3ZXJlIGNhbGN1bGF0ZWQ6IDIuMCBNaW8uZXVybyBmb3IgdW5pdmVyc2FsIHNjcmVlbmluZyAoVSksIDEuMCBNaW8uZXVybyBmb3IgcmlzayBzY3JlZW5pbmcgKFIpLCBhbmQgMC42IE1pby5ldXJvIGZvciBubyBzY3JlZW5pbmcgKE4pLiBUaGUgY29zdHMgcGVyIGNoaWxkIGRldGVjdGVkOiAxMywzOTUgZXVybyAoVSkgcmVzcGVjdGl2ZWx5IDYsNzE1IGV1cm8gKFIpLCBhbmQgNCwxMjUgZXVybyAoTikuIEF0IDYgbW9udGhzIG9mIGxpZmUgdGhlIGZvbGxvd2luZyBwZXJjZW50YWdlcyBvZiBjYXNlcyBhcmUgZGV0ZWN0ZWQ6IFUgNzIlLCBSIDQzJSwgTiAxMyUuIENPTkNMVVNJT05TOiBBIHJlbWFya2FibGUgc21hbGwgbnVtYmVyIG9mIGVjb25vbWljIHB1YmxpY2F0aW9ucyBtYWlubHkgb2YgbG93IG1ldGhvZG9sb2dpY2FsIHF1YWxpdHkgd2FzIGZvdW5kLiBJbiBvdXIgb3duIG1vZGVsIHdlIGZvdW5kIHJlYXNvbmFibGUgY29zdC1lZmZlY3RpdmVuZXNzIHJhdGlvcyBhbHNvIGZvciB1bml2ZXJzYWwgc2NyZWVuaW5nLiBDb25zaWRlcmluZyB0aGUgb3V0Y29tZSBhZHZhbnRhZ2VzIG9mIGhpZ2hlciBudW1iZXJzIG9mIGRldGVjdGVkIGNhc2VzIGEgdW5pdmVyc2FsIG5ld2Jvcm4gaGVhcmluZyBzY3JlZW5pbmcgaXMgcmVjb21tZW5kZWQuIiwiYXV0aG9yIjpbeyJkcm9wcGluZy1wYXJ0aWNsZSI6IiIsImZhbWlseSI6Ikhlc3NlbCIsImdpdmVuIjoiRiIsIm5vbi1kcm9wcGluZy1wYXJ0aWNsZSI6IiIsInBhcnNlLW5hbWVzIjpmYWxzZSwic3VmZml4IjoiIn0seyJkcm9wcGluZy1wYXJ0aWNsZSI6IiIsImZhbWlseSI6IkdyaWxsIiwiZ2l2ZW4iOiJFIiwibm9uLWRyb3BwaW5nLXBhcnRpY2xlIjoiIiwicGFyc2UtbmFtZXMiOmZhbHNlLCJzdWZmaXgiOiIifSx7ImRyb3BwaW5nLXBhcnRpY2xlIjoiIiwiZmFtaWx5IjoiU2NobmVsbC1JbmRlcnN0IiwiZ2l2ZW4iOiJQIiwibm9uLWRyb3BwaW5nLXBhcnRpY2xlIjoiIiwicGFyc2UtbmFtZXMiOmZhbHNlLCJzdWZmaXgiOiIifSx7ImRyb3BwaW5nLXBhcnRpY2xlIjoiIiwiZmFtaWx5IjoiU2llYmVydCIsImdpdmVuIjoiVSIsIm5vbi1kcm9wcGluZy1wYXJ0aWNsZSI6IiIsInBhcnNlLW5hbWVzIjpmYWxzZSwic3VmZml4IjoiIn0seyJkcm9wcGluZy1wYXJ0aWNsZSI6IiIsImZhbWlseSI6Ikt1bnplIiwiZ2l2ZW4iOiJTIiwibm9uLWRyb3BwaW5nLXBhcnRpY2xlIjoiIiwicGFyc2UtbmFtZXMiOmZhbHNlLCJzdWZmaXgiOiIifSx7ImRyb3BwaW5nLXBhcnRpY2xlIjoiIiwiZmFtaWx5IjoiTmlja2lzY2giLCJnaXZlbiI6IkEiLCJub24tZHJvcHBpbmctcGFydGljbGUiOiIiLCJwYXJzZS1uYW1lcyI6ZmFsc2UsInN1ZmZpeCI6IiJ9LHsiZHJvcHBpbmctcGFydGljbGUiOiIiLCJmYW1pbHkiOiJWb3NzIiwiZ2l2ZW4iOiJIIiwibm9uLWRyb3BwaW5nLXBhcnRpY2xlIjoidm9uIiwicGFyc2UtbmFtZXMiOmZhbHNlLCJzdWZmaXgiOiIifSx7ImRyb3BwaW5nLXBhcnRpY2xlIjoiIiwiZmFtaWx5IjoiV2FzZW0iLCJnaXZlbiI6IkoiLCJub24tZHJvcHBpbmctcGFydGljbGUiOiIiLCJwYXJzZS1uYW1lcyI6ZmFsc2UsInN1ZmZpeCI6IiJ9XSwiY29udGFpbmVyLXRpdGxlIjoiR2VybWFuIE1lZGljYWwgU2NpZW5jZSIsImlkIjoiNjc0ZTE5ZDUtNTYxZC0zMjZlLWE4NmQtYTA2OWU4Yzg2YmNlIiwiaXNzdWVkIjp7ImRhdGUtcGFydHMiOltbIjIwMDMiXV19LCJwYWdlIjoiRG9jMDkiLCJ0aXRsZSI6IkVjb25vbWljIGV2YWx1YXRpb24gb2YgbmV3Ym9ybiBoZWFyaW5nIHNjcmVlbmluZzogbW9kZWxsaW5nIGNvc3RzIGFuZCBvdXRjb21lcyIsInR5cGUiOiJhcnRpY2xlLWpvdXJuYWwiLCJ2b2x1bWUiOiIxIn0sInVyaXMiOlsiaHR0cDovL3d3dy5tZW5kZWxleS5jb20vZG9jdW1lbnRzLz91dWlkPTdiYzZkNmJkLTkyYzAtNDQ0NC1iNGY0LWRmYWY2MmRlZTMxNyJdLCJpc1RlbXBvcmFyeSI6ZmFsc2UsImxlZ2FjeURlc2t0b3BJZCI6IjdiYzZkNmJkLTkyYzAtNDQ0NC1iNGY0LWRmYWY2MmRlZTMxNyJ9LHsiaWQiOiJjYzY3YTMyNS0yZTRjLTMwYWQtOThhNi0wOWRkOTliZjhlYWQiLCJpdGVtRGF0YSI6eyJQTUlEIjoiMjk3MDg2OTQiLCJhYnN0cmFjdCI6IlRoaXMgU1RFIHJlcG9ydCBleGFtaW5lcyB0aGUgc2FmZXR5LCBzY3JlZW5pbmcgYWNjdXJhY3ksIHRoZXJhcGV1dGljIGVmZmljYWN5L2VmZmVjdGl2ZW5lc3MsIGNvc3QtZWZmZWN0aXZlbmVzcywgYnVkZ2V0IGltcGFjdCwgYW5kIGhlYWx0aCBzeXN0ZW0gcmVhZGluZXNzIG9mIG5ld2Jvcm4gc2NyZWVuaW5nIGZvciBzZXZlbiBjb25kaXRpb25zIChnYWxhY3Rvc2VtaWEsIHR5cm9zaW5lbWlhIHR5cGUgSSwgaG9tb2N5c3RpbnVyaWEsIHNpY2tsZSBjZWxsIGFuZW1pYSwgc2lja2xlIGNlbGwvYmV0YS10aGFsYXNzZW1pYSwgc2lja2xlIGNlbGwvaGVtb2dsb2JpbiBDIGRpc2Vhc2UsIGFuZCBzZXZlcmUgY29tYmluZWQgaW1tdW5vZGVmaWNpZW5jeSksIGNvbnRleHR1YWxpemVkIHRvIHRoZSBBbGJlcnRhIHNldHRpbmcuIiwiYXV0aG9yIjpbeyJkcm9wcGluZy1wYXJ0aWNsZSI6IiIsImZhbWlseSI6Ikluc3RpdHV0ZSBvZiBIZWFsdGgiLCJnaXZlbiI6IkVjb25vbWljcyIsIm5vbi1kcm9wcGluZy1wYXJ0aWNsZSI6IiIsInBhcnNlLW5hbWVzIjpmYWxzZSwic3VmZml4IjoiIn1dLCJjb250YWluZXItdGl0bGUiOiJJbnN0aXR1dGUgb2YgSGVhbHRoIEVjb25vbWljcyIsImlkIjoiY2M2N2EzMjUtMmU0Yy0zMGFkLTk4YTYtMDlkZDk5YmY4ZWFkIiwiaXNzdWVkIjp7ImRhdGUtcGFydHMiOltbIjIwMTYiXV19LCJub3RlIjoiTWF5IEVlIFBuZyAoMjAyMC0wNC0xNyAwMDowNDo1NSkoU2NyZWVuKTogVGl0bGU6IE5ld2Jvcm4gQmxvb2QgU3BvdCBTY3JlZW5pbmcgZm9yIEdhbGFjdG9zZW1pYSwgVHlyb3NpbmVtaWEgVHlwZSBJLCBIb21vY3lzdGludXJpYSwgU2lja2xlIENlbGwgQW5lbWlhLCBTaWNrbGUgQ2VsbC9CZXRhLVRoYWxhc3NlbWlhLCBTaWNrbGUgQ2VsbC9IZW1vZ2xvYmluIEMgRGlzZWFzZSBhbmQgU2V2ZXJlIENvbWJpbmVkIEltbXVub2RlZmljaWVuY3k6IENvc3RzIGFuZCBDb3N0IEFuYWx5c2lzLiA7IiwicGFnZSI6IjMiLCJ0aXRsZSI6Ik5ld2Jvcm4gYmxvb2Qgc3BvdCBzY3JlZW5pbmcgZm9yIGdhbGFjdG9zZW1pYSwgdHlyb3NpbmVtaWEgdHlwZSBJLCBob21vY3lzdGludXJpYSwgc2lja2xlIGNlbGwgYW5lbWlhLCBzaWNrbGUgY2VsbC9iZXRhLXRoYWxhc3NlbWlhLCBzaWNrbGUgY2VsbC9oZW1vZ2xvYmluIEMgZGlzZWFzZSwgYW5kIHNldmVyZSBjb21iaW5lZCBpbW11bm9kZWZpY2llbmN5IiwidHlwZSI6ImFydGljbGUtam91cm5hbCIsInZvbHVtZSI6IjAzIn0sInVyaXMiOlsiaHR0cDovL3d3dy5tZW5kZWxleS5jb20vZG9jdW1lbnRzLz91dWlkPTM5Y2U3OTBhLTc3NWYtNDAzMS04Y2FmLWE5NWYwMDM2MjYwZSJdLCJpc1RlbXBvcmFyeSI6ZmFsc2UsImxlZ2FjeURlc2t0b3BJZCI6IjM5Y2U3OTBhLTc3NWYtNDAzMS04Y2FmLWE5NWYwMDM2MjYwZSJ9LHsiaWQiOiJhZGQxYWNjNi0zNjUwLTMzNjctOWVjYy05MTQ5NGE5OWY5NjEiLCJpdGVtRGF0YSI6eyJQTUlEIjoiMTA4MDczMDAiLCJhYnN0cmFjdCI6IkNPTlRFWFQ6IENvbmdlbml0YWwgaGVhcmluZyBsb3NzIGFmZmVjdHMgYmV0d2VlbiAxIGFuZCAzIG91dCBvZiBldmVyeSAxLDAwMCBjaGlsZHJlbi4gU2NyZWVuaW5nIG9mIGFsbCBuZW9uYXRlcyBoYXMgYmVlbiBtYWRlIHBvc3NpYmxlIGJ5IHRoZSBkZXZlbG9wbWVudCBvZiBwb3J0YWJsZSBhdXRvbWF0ZWQgZGV2aWNlcy4gVW5pdmVyc2FsIHNjcmVlbmluZyBpcyBhIDItc3RhZ2Ugc2NyZWVuaW5nIHByb2Nlc3MgdXNpbmcgYXV0b21hdGVkIHRyYW5zaWVudC1ldm9rZWQgb3RvYWNvdXN0aWMgZW1pc3Npb25zLCBmb2xsb3dlZCB3aGVuIGluZGljYXRlZCBieSBhdXRvbWF0ZWQgYXVkaXRvcnkgYnJhaW4gcmVzcG9uc2UgdGVzdGluZy4gVGFyZ2V0ZWQgc2NyZWVuaW5nIHJlc2VydmVzIHRoZSAyLXN0YWdlIHNjcmVlbmluZyBwcm9jZXNzIGZvciB0aG9zZSBpbmZhbnRzIGF0IHJpc2sgZm9yIGNvbmdlbml0YWwgaGVhcmluZyBsb3NzLiBPQkpFQ1RJVkU6IFRvIGNvbXBhcmUgdGhlIGV4cGVjdGVkIGNvc3RzIGFuZCBiZW5lZml0cyBvZiB0YXJnZXRlZCBzY3JlZW5pbmcgd2l0aCB1bml2ZXJzYWwgc2NyZWVuaW5nIGZvciB0aGUgZGV0ZWN0aW9uIG9mIHNpZ25pZmljYW50IGJpbGF0ZXJhbCBjb25nZW5pdGFsIGhlYXJpbmcgbG9zcy4gREVTSUdOOiBDb3N0LWVmZmVjdGl2ZW5lc3MgYW5hbHlzaXMgZnJvbSB0aGUgaGVhbHRoIGNhcmUgc3lzdGVtIHBlcnNwZWN0aXZlLiBpbmNsdWRpbmcgY29zdHMgZGlyZWN0bHkgcmVsYXRlZCB0byBzY3JlZW5pbmcgYW5kIGluaXRpYWwgZm9sbG93LXVwIGV2YWx1YXRpb24uIE1BSU4gT1VUQ09NRSBNRUFTVVJFUzogTnVtYmVyIG9mIGNhc2VzIGlkZW50aWZpZWQsIG51bWJlciBvZiBmYWxzZSBwb3NpdGl2ZXMsIGFuZCBjb3N0IHBlciBjYXNlLiBSRVNVTFRTOiBGb3IgZXZlcnkgMTAwLDAwMCBuZXdib3JucyBzY3JlZW5lZCwgdW5pdmVyc2FsIHNjcmVlbmluZyBkZXRlY3RzIDg2IG9mIDExMCBjYXNlcyBvZiBjb25nZW5pdGFsIGhlYXJpbmcgbG9zcywgYXQgYSBjb3N0IG9mICQxMSw2NTAgcGVyIGNhc2UgaWRlbnRpZmllZC4gVGFyZ2V0ZWQgc2NyZWVuaW5nIGlkZW50aWZpZXMgNTEgb2YgMTEwIGNhc2VzLCBhdCAkMywxMjAgcGVyIGNhc2UgaWRlbnRpZmllZC4gVW5pdmVyc2FsIHNjcmVlbmluZyBwcm9kdWNlcyAzMjAgZmFsc2UtcG9zaXRpdmUgcmVzdWx0cywgMzA0IG1vcmUgdGhhbiB0YXJnZXRlZCBzY3JlZW5pbmcuIFN3aXRjaGluZyB0byB1bml2ZXJzYWwgc2NyZWVuaW5nIGZyb20gdGFyZ2V0ZWQgc2NyZWVuaW5nIHdvdWxkIGNvc3QgYW4gYWRkaXRpb25hbCAkMjMsIDkzMCBmb3IgZWFjaCBleHRyYSBjYXNlIGRldGVjdGVkLiBDT05DTFVTSU9OUzogVW5pdmVyc2FsIHNjcmVlbmluZyBkZXRlY3RzIG1vcmUgY2FzZXMgb2YgY29uZ2VuaXRhbCBoZWFyaW5nIGxvc3MsIGF0IHRoZSBleHBlbnNlIG9mIGJvdGggZ3JlYXRlciBjb3N0IGFuZCBtb3JlIGZhbHNlLXBvc2l0aXZlIHNjcmVlbmluZyByZXN1bHRzLiBMaXR0bGUgaXMga25vd24gYWJvdXQgdGhlIG5lZ2F0aXZlIGltcGFjdCBvZiBmYWxzZS1wb3NpdGl2ZSBzY3JlZW5pbmcgYW5kIGFib3V0IHRoZSBiZW5lZml0cyBvZiBlYXJseSBpbnRlcnZlbnRpb24gZm9yIGNvbmdlbml0YWwgaGVhcmluZyBsb3NzLiBUaG9zZSB3aG8gYWR2b2NhdGUgYWRvcHRpb24gb2YgdW5pdmVyc2FsIHNjcmVlbmluZyBzaG91bGQgYmUgYXdhcmUgbm90IG9ubHkgb2YgdGhlIGRpcmVjdCBjb3N0cyBvZiB1bml2ZXJzYWwgc2NyZWVuaW5nLCBidXQgb2YgdGhlIGluZGlyZWN0IGNvc3RzIGFuZCBzdHJhdGVnaWVzIHRvIGluY3JlYXNlIHRoZSBiZW5lZml0cyBvZiBzY3JlZW5pbmcuIiwiYXV0aG9yIjpbeyJkcm9wcGluZy1wYXJ0aWNsZSI6IiIsImZhbWlseSI6IktlbXBlciIsImdpdmVuIjoiQSBSIiwibm9uLWRyb3BwaW5nLXBhcnRpY2xlIjoiIiwicGFyc2UtbmFtZXMiOmZhbHNlLCJzdWZmaXgiOiIifSx7ImRyb3BwaW5nLXBhcnRpY2xlIjoiIiwiZmFtaWx5IjoiRG93bnMiLCJnaXZlbiI6IlMgTSIsIm5vbi1kcm9wcGluZy1wYXJ0aWNsZSI6IiIsInBhcnNlLW5hbWVzIjpmYWxzZSwic3VmZml4IjoiIn1dLCJjb250YWluZXItdGl0bGUiOiJBcmNoaXZlcyBvZiBQZWRpYXRyaWNzIGFuZCBBZG9sZXNjZW50IE1lZGljaW5lIiwiaWQiOiJhZGQxYWNjNi0zNjUwLTMzNjctOWVjYy05MTQ5NGE5OWY5NjEiLCJpc3N1ZSI6IjUiLCJpc3N1ZWQiOnsiZGF0ZS1wYXJ0cyI6W1siMjAwMCJdXX0sInBhZ2UiOiI0ODQtNDg4IiwidGl0bGUiOiJBIGNvc3QtZWZmZWN0aXZlbmVzcyBhbmFseXNpcyBvZiBuZXdib3JuIGhlYXJpbmcgc2NyZWVuaW5nIHN0cmF0ZWdpZXMiLCJ0eXBlIjoiYXJ0aWNsZS1qb3VybmFsIiwidm9sdW1lIjoiMTU0In0sInVyaXMiOlsiaHR0cDovL3d3dy5tZW5kZWxleS5jb20vZG9jdW1lbnRzLz91dWlkPTljM2EwYzg3LWY1MTEtNDhmMy04ZjgyLWRmYThkNjZlZmVmNiJdLCJpc1RlbXBvcmFyeSI6ZmFsc2UsImxlZ2FjeURlc2t0b3BJZCI6IjljM2EwYzg3LWY1MTEtNDhmMy04ZjgyLWRmYThkNjZlZmVmNiJ9LHsiaWQiOiIwMGM2N2VkMy1mYjFhLTM5MjktYTMwYi1jOWI5Y2ZkY2ExYTQiLCJpdGVtRGF0YSI6eyJQTUlEIjoiNjI4MjQ0ODIyIiwiYWJzdHJhY3QiOiJCYWNrZ3JvdW5kOiBJbiBtYW55IGNvdW50cmllcywgZWNvbm9taWMgYXNzZXNzbWVudHMgb2YgdGhlIHJvdXRpbmUgdXNlIG9mIHB1bHNlIG94aW1ldHJ5IGluIHRoZSBkZXRlY3Rpb24gb2YgQ3JpdGljYWwgQ29uZ2VuaXRhbCBIZWFydCBEaXNlYXNlIChDQ0hEKSBhdCBiaXJ0aCBoYXMgbm90IHlldCBiZWVuIGNhcnJpZWQgb3V0LiBDQ0hEcyBuZWNlc3NhcmlseSByZXF1aXJlIG1lZGljYWwgaW50ZXJ2ZW50aW9uIHdpdGhpbiB0aGUgZmlyc3QgbW9udGhzIG9mIGxpZmUuIFRoaXMgYXNzZXNzbWVudCBpcyBhIHByaW9yaXR5IGluIGxvdyBhbmQgbWVkaXVtIHJlc291cmNlIGNvdW50cmllcy4gVGhlIHB1cnBvc2Ugb2YgdGhpcyBzdHVkeSB3YXMgdG8gYXNzZXNzIHRoZSBjb3N0LWVmZmVjdGl2ZW5lc3MgKENFKSByZWxhdGlvbiBvZiBwdWxzZSBveGltZXRyeSBpbiB0aGUgZGV0ZWN0aW9uIG9mIGNhc2VzIG9mIENDSEQgaW4gQ29sb21iaWEuIE1ldGhvZChzKTogQSBmdWxsIGVjb25vbWljIGFzc2Vzc21lbnQgb2YgdGhlIGNvc3QtZWZmZWN0aXZlbmVzcyB0eXBlIHdhcyBjb25kdWN0ZWQgZnJvbSB0aGUgcGVyc3BlY3RpdmUgb2Ygc29jaWV0eS4gQSBkZWNpc2lvbiB0cmVlIHdhcyBjb25zdHJ1Y3RlZCB0byBlc3RhYmxpc2ggYSBjb21wYXJpc29uIGJldHdlZW4gbmV3Ym9ybiBwaHlzaWNhbCBleGFtaW5hdGlvbiBwbHVzIHB1bHNlIG94aW1ldHJ5LCB2ZXJzdXMgcGh5c2ljYWwgZXhhbWluYXRpb24gYWxvbmUsIGluIHRoZSBkaWFnbm9zaXMgb2YgQ0NIRHMuIFRoZSBzZW5zaXRpdml0eSBhbmQgc3BlY2lmaWNpdHkgb2YgcHVsc2Ugb3hpbWV0cnkgd2VyZSBlc3RpbWF0ZWQgZnJvbSBhIHN5c3RlbWF0aWMgcmV2aWV3IG9mIHRoZSBsaXRlcmF0dXJlOyB0byBhc3Nlc3MgcmVzb3VyY2UgdXNlLCBtaWNyby1jb3N0aW5nIGFuYWx5c2VzIGFuZCBzdXJ2ZXlzIHdlcmUgY29uZHVjdGVkLiBUaGUgdGltZSBob3Jpem9uIG9mIHRoZSBlY29ub21pYyBldmFsdWF0aW9uIHdhcyB0aGUgZmlyc3Qgd2VlayBhZnRlciBiaXJ0aCBhbmQgdW50aWwgdGhlIGZpcnN0IHllYXIgb2YgbGlmZS4gVGhlIGluY3JlbWVudGFsIGNvc3QtZWZmZWN0aXZlbmVzcyByYXRpbyAoSUNFUikgd2FzIGRldGVybWluZWQgYW5kLCB0byBjb250cm9sIGZvciB1bmNlcnRhaW50eSwgZGV0ZXJtaW5pc3RpYyBhbmQgcHJvYmFiaWxpc3RpYyBzZW5zaXRpdml0eSBhbmFseXNpcyB3ZXJlIG1hZGUsIGluY2x1ZGluZyB0aGUgYWRvcHRpb24gb2YgZGlmZmVyZW50IHNjZW5hcmlvcyBvZiBidWRnZXRhcnkgaW1wYWN0LiBBbGwgY29zdHMgYXJlIGV4cHJlc3NlZCBpbiBVUyBkb2xsYXJzIGZyb20gMjAxNywgdXNpbmcgdGhlIGF2ZXJhZ2UgZXhjaGFuZ2UgcmF0ZSBmb3IgMjAxNyBbJDIsOTUxLjE1IENPUCBmb3IgMSBkb2xsYXJdLiBSZXN1bHQocyk6IFRoZSBjb3N0cyBvZiBwdWxzZSBveGltZXRyeSBzY3JlZW5pbmcgcGx1cyBwaHlzaWNhbCBleGFtaW5hdGlvbiB3ZXJlICQxMDI7ICQ3IGhpZ2hlciB0aGFuIHBoeXNpY2FsIGV4YW1pbmF0aW9uIGFsb25lLiBUaGUgZWZmZWN0aXZlbmVzcyBvZiBwdWxzZSBveGltZXRyeSBwbHVzIHRoZSBwaHlzaWNhbCBleGFtaW5hdGlvbiB3YXMgMC45MzsgdGhhdCBpcywgMC4wNyBtb3JlIHRoYW4gdGhlIHBoeXNpY2FsIGV4YW1pbmF0aW9uIG9uIGl0cyBvd24uIFRoZSBJQ0VSIHdhcyAkMTAwIGZvciBwdWxzZSBveGltZXRyeSBzY3JlZW5pbmc7IHRoYXQgaXMsIGlmIG9uZSB3aXNoZXMgdG8gaW5jcmVhc2UgMSUgdGhlIHByb2JhYmlsaXR5IG9mIGEgY29ycmVjdCBDQ0hEIGRpYWdub3NpcywgdGhpcyBhbW91bnQgd291bGQgaGF2ZSB0byBiZSBpbnZlc3RlZC4gQSB3aWxsaW5nbmVzcyB0byBwYXkgb2YgJDI2LjI5MiBVU0QgKGRpcmVjdCBtZWRpY2FsIGNvc3QpIHBlciBwcm9iYWJpbGl0eSBvZiBhIGNvcnJlY3QgQ0NIRCBkaWFnbm9zaXMgd2FzIGFzc3VtZWQuIENvbmNsdXNpb24ocyk6IEF0IGN1cnJlbnQgcmF0ZXMgYW5kIGZyb20gdGhlIHBlcnNwZWN0aXZlIG9mIHNvY2lldHksIG5ld2Jvcm4gcHVsc2Ugb3hpbWV0cnkgc2NyZWVuaW5nIGF0IDI0IGggaW4gYWRkaXRpb24gdG8gcGh5c2ljYWwgZXhhbWluYXRpb24sIGFuZCBjb25zaWRlcmluZyBhIHRpbWUgaG9yaXpvbiBvZiAxIHdlZWssIGlzIGEgY29zdC1lZmZlY3RpdmUgc3RyYXRlZ3kgaW4gdGhlIGVhcmx5IGRpYWdub3NpcyBvZiBDQ0hEcyBpbiBDb2xvbWJpYS4gVHJpYWwgcmVnaXN0cmF0aW9uIFwicmV0cm9zcGVjdGl2ZWx5IHJlZ2lzdGVyZWRcIi4gQ29weXJpZ2h0IMKpIDIwMTkgVGhlIEF1dGhvcihzKS4iLCJhdXRob3IiOlt7ImRyb3BwaW5nLXBhcnRpY2xlIjoiIiwiZmFtaWx5IjoiTG9uZG9ubyBUcnVqaWxsbyIsImdpdmVuIjoiRCIsIm5vbi1kcm9wcGluZy1wYXJ0aWNsZSI6IiIsInBhcnNlLW5hbWVzIjpmYWxzZSwic3VmZml4IjoiIn0seyJkcm9wcGluZy1wYXJ0aWNsZSI6IiIsImZhbWlseSI6IlNhbmRvdmFsIFJleWVzIiwiZ2l2ZW4iOiJOIEYiLCJub24tZHJvcHBpbmctcGFydGljbGUiOiIiLCJwYXJzZS1uYW1lcyI6ZmFsc2UsInN1ZmZpeCI6IiJ9LHsiZHJvcHBpbmctcGFydGljbGUiOiIiLCJmYW1pbHkiOiJUYWJvcmRhIFJlc3RyZXBvIiwiZ2l2ZW4iOiJBIiwibm9uLWRyb3BwaW5nLXBhcnRpY2xlIjoiIiwicGFyc2UtbmFtZXMiOmZhbHNlLCJzdWZmaXgiOiIifSx7ImRyb3BwaW5nLXBhcnRpY2xlIjoiIiwiZmFtaWx5IjoiQ2hhbW9ycm8gVmVsYXNxdWV6IiwiZ2l2ZW4iOiJDIEwiLCJub24tZHJvcHBpbmctcGFydGljbGUiOiIiLCJwYXJzZS1uYW1lcyI6ZmFsc2UsInN1ZmZpeCI6IiJ9LHsiZHJvcHBpbmctcGFydGljbGUiOiIiLCJmYW1pbHkiOiJEb21pbmd1ZXogVG9ycmVzIiwiZ2l2ZW4iOiJNIFQiLCJub24tZHJvcHBpbmctcGFydGljbGUiOiIiLCJwYXJzZS1uYW1lcyI6ZmFsc2UsInN1ZmZpeCI6IiJ9LHsiZHJvcHBpbmctcGFydGljbGUiOiJWIiwiZmFtaWx5IjoiUm9tZXJvIER1Y3VhcmEiLCJnaXZlbiI6IlMiLCJub24tZHJvcHBpbmctcGFydGljbGUiOiIiLCJwYXJzZS1uYW1lcyI6ZmFsc2UsInN1ZmZpeCI6IiJ9LHsiZHJvcHBpbmctcGFydGljbGUiOiIiLCJmYW1pbHkiOiJUcm9uY29zbyBNb3Jlbm8iLCJnaXZlbiI6IkcgQSIsIm5vbi1kcm9wcGluZy1wYXJ0aWNsZSI6IiIsInBhcnNlLW5hbWVzIjpmYWxzZSwic3VmZml4IjoiIn0seyJkcm9wcGluZy1wYXJ0aWNsZSI6IiIsImZhbWlseSI6IkFyYW5ndXJlbiBCZWxsbyIsImdpdmVuIjoiSCBDIiwibm9uLWRyb3BwaW5nLXBhcnRpY2xlIjoiIiwicGFyc2UtbmFtZXMiOmZhbHNlLCJzdWZmaXgiOiIifSx7ImRyb3BwaW5nLXBhcnRpY2xlIjoiIiwiZmFtaWx5IjoiRm9uc2VjYSBDdWV2YXMiLCJnaXZlbiI6IkEiLCJub24tZHJvcHBpbmctcGFydGljbGUiOiIiLCJwYXJzZS1uYW1lcyI6ZmFsc2UsInN1ZmZpeCI6IiJ9LHsiZHJvcHBpbmctcGFydGljbGUiOiIiLCJmYW1pbHkiOiJCZXJtdWRleiBIZXJuYW5kZXoiLCJnaXZlbiI6IlAgQSIsIm5vbi1kcm9wcGluZy1wYXJ0aWNsZSI6IiIsInBhcnNlLW5hbWVzIjpmYWxzZSwic3VmZml4IjoiIn0seyJkcm9wcGluZy1wYXJ0aWNsZSI6IiIsImZhbWlseSI6IlNhbmRvdmFsIFRydWppbGxvIiwiZ2l2ZW4iOiJQIiwibm9uLWRyb3BwaW5nLXBhcnRpY2xlIjoiIiwicGFyc2UtbmFtZXMiOmZhbHNlLCJzdWZmaXgiOiIifSx7ImRyb3BwaW5nLXBhcnRpY2xlIjoiIiwiZmFtaWx5IjoiRGVubmlzIiwiZ2l2ZW4iOiJSIEoiLCJub24tZHJvcHBpbmctcGFydGljbGUiOiIiLCJwYXJzZS1uYW1lcyI6ZmFsc2UsInN1ZmZpeCI6IiJ9XSwiY29udGFpbmVyLXRpdGxlIjoiQ29zdCBFZmZlY3RpdmVuZXNzIGFuZCBSZXNvdXJjZSBBbGxvY2F0aW9uIiwiaWQiOiIwMGM2N2VkMy1mYjFhLTM5MjktYTMwYi1jOWI5Y2ZkY2ExYTQiLCJpc3N1ZSI6IjEiLCJpc3N1ZWQiOnsiZGF0ZS1wYXJ0cyI6W1siMjAxOSJdXX0sIm5vdGUiOiJNYXkgRWUgUG5nICgyMDIwLTA1LTEyIDAyOjAwOjI4KShJcnJlbGV2YW50KTogQ29sb21iaWEgaW5jbHVkZWQgYXMgT0NFRCBjb3VudHJ5IGFzIG9mIDI4IEFwciAyMDIwOyIsInRpdGxlIjoiQ29zdC1lZmZlY3RpdmVuZXNzIGFuYWx5c2lzIG9mIG5ld2Jvcm4gcHVsc2Ugb3hpbWV0cnkgc2NyZWVuaW5nIHRvIGRldGVjdCBjcml0aWNhbCBjb25nZW5pdGFsIGhlYXJ0IGRpc2Vhc2UgaW4gQ29sb21iaWEiLCJ0eXBlIjoiYXJ0aWNsZS1qb3VybmFsIiwidm9sdW1lIjoiMTcifSwidXJpcyI6WyJodHRwOi8vd3d3Lm1lbmRlbGV5LmNvbS9kb2N1bWVudHMvP3V1aWQ9OWQ2ZTVmNzYtNWJjZC00ODlmLWEzMTItMDU2OTM5NWU3MTViIl0sImlzVGVtcG9yYXJ5IjpmYWxzZSwibGVnYWN5RGVza3RvcElkIjoiOWQ2ZTVmNzYtNWJjZC00ODlmLWEzMTItMDU2OTM5NWU3MTViIn0seyJpZCI6IjZhZjRkNWVkLWJmMjUtMzdkMS04YWUwLTZmNjRiY2Y4ODI5NiIsIml0ZW1EYXRhIjp7IlBNSUQiOiIyNDIzODk0NyIsImFic3RyYWN0IjoiQkFDS0dST1VORDogRWFybHkgZGV0ZWN0aW9uIG9mIGN5c3RpYyBmaWJyb3NpcyAoQ0YpIGJ5IG5ld2Jvcm4gc2NyZWVuaW5nIChOQlMpIHJlZHVjZXMgdGhlIHJhdGUgb2YgYXZvaWRhYmxlIGNvbXBsaWNhdGlvbnMuIE5CUyBwcm90b2NvbHMgdmFyeSBieSBqdXJpc2RpY3Rpb24gYW5kIHRoZSBjb3N0IGVmZmVjdGl2ZW5lc3Mgb2YgdGhlc2UgZGlmZmVyZW50IHByb3RvY29scyBpcyBkZWJhdGVkLiBPQkpFQ1RJVkU6IFRvIGNvbXBhcmUgdGhlIGNvc3QgZWZmZWN0aXZlbmVzcyBvZiB2YXJpb3VzIENGIE5CUyBvcHRpb25zLiBNRVRIT0RTOiBBIE1hcmtvdiBtb2RlbCB3YXMgYnVpbHQgdG8gc2ltdWxhdGUgdGhlIGNvc3QgZWZmZWN0aXZlbmVzcyBvZiB2YXJpb3VzIENGLU5CUyBvcHRpb25zIGZvciBhIGh5cG90aGV0aWNhbCBDRi1OQlMgcHJvZ3JhbSBvdmVyIGEgNS15ZWFyIHRpbWUgaG9yaXpvbiBhc3N1bWluZyBpdHMgaW50ZWdyYXRpb24gaW50byBhbiBleGlzdGluZyB1bml2ZXJzYWwgTkJTIHByb2dyYW0uIE5CUyBzaW11bGF0ZWQgb3B0aW9ucyB3ZXJlIGJhc2VkIG9uIGEgY29tYmluYXRpb24gb2YgdGVzdHMgYmV0d2VlbiB0aGUgdHdvIGNvbW1vbmx5IHVzZWQgaW1tdW5vcmVhY3RpdmUgdHJ5cHNpbm9nZW4gKElSVCkgY3V0b2ZmcyAoOTZ0aCBwZXJjZW50aWxlIGFuZCA5OS41dGggcGVyY2VudGlsZSkgYXMgZmlyc3QgdGllciB0ZXN0cywgYW5kLCBhcyBhIHNlY29uZCB0aWVyIHRlc3QsIGVpdGhlciBhIHNlY29uZCBJUlQsIHBhbmNyZWF0aWMtYXNzb2NpYXRlZCBwcm90ZWluIChQQVApIG9yIENGVFIgbXV0YXRpb24gcGFuZWxzLiBDRlRSIG11dGF0aW9uIHBhbmVscyB3ZXJlIGFsc28gY29uc2lkZXJlZCBhcyBhbiBldmVudHVhbCB0aGlyZCB0aWVyIHRlc3QuIERhdGEgaW5wdXQgcGFyYW1ldGVycyB1c2VkIHdlcmUgcmV0cmlldmVkIGZyb20gYSB0aG9yb3VnaCBsaXRlcmF0dXJlIHNlYXJjaC4gT3V0Y29tZXMgY29uc2lkZXJlZCB3ZXJlIHRoZSBkaXJlY3QgY29zdHMgYm9ybmUgYnkgdGhlIFF1ZWJlYyBwdWJsaWMgaGVhbHRoIGNhcmUgc3lzdGVtIGFuZCB0aGUgbnVtYmVyIG9mIGNhc2VzIG9mIENGIGRldGVjdGVkIHRocm91Z2ggZWFjaCBzdHJhdGVneSwgaW5jbHVkaW5nIHRoZSBhYnNlbmNlIG9mIHNjcmVlbmluZyBvcHRpb24uIFJFU1VMVFM6IElSVC1QQVAgd2l0aCBhbiBJUlQgY3V0b2ZmIGF0IHRoZSA5NnRoIHBlcmNlbnRpbGUgaXMgdGhlIG1vc3QgZmF2b3JhYmxlIG9wdGlvbiB3aXRoIGEgcmF0aW8gb2YgQ0FEJDI4LDQzMiBwZXIgQ0YgY2FzZSBkZXRlY3RlZC4gVGhlIG5leHQgbW9zdCBmYXZvcmFibGUgYWx0ZXJuYXRpdmUgaXMgdGhlIElSVDEtSVJUMiBvcHRpb24gd2l0aCBhbiBJUlQxIGN1dG9mZiBhdCB0aGUgOTZ0aCBwZXJjZW50aWxlLiBUaGUgbm8tc2NyZWVuaW5nIG9wdGlvbiBpcyBkb21pbmF0ZWQgYnkgYWxsIE5CUyBzY3JlZW5pbmcgcHJvdG9jb2xzIGNvbnNpZGVyZWQuIFJlc3VsdHMgd2VyZSByb2J1c3QgaW4gc2Vuc2l0aXZpdHkgYW5hbHlzZXMuIENPTkNMVVNJT046IFRoaXMgc3R1ZHkgc3VnZ2VzdHMgdGhhdCBOQlMgZm9yIGN5c3RpYyBmaWJyb3NpcyBpcyBhIGNvc3QtZWZmZWN0aXZlIHN0cmF0ZWd5IGNvbXBhcmVkIHRvIHRoZSBhYnNlbmNlIG9mIE5CUy4gVGhlIElSVC1QQVAgbmV3Ym9ybiBzY3JlZW5pbmcgYWxnb3JpdGhtIHdpdGggYW4gSVJUIGN1dG9mZiBhdCB0aGUgOTZ0aCBwZXJjZW50aWxlIGlzIHRoZSBtb3N0IGNvc3QgZWZmZWN0aXZlIE5CUyBhcHByb2FjaCBmb3IgUXVlYmVjLiIsImF1dGhvciI6W3siZHJvcHBpbmctcGFydGljbGUiOiIiLCJmYW1pbHkiOiJOc2hpbXl1bXVraXphIiwiZ2l2ZW4iOiJMIiwibm9uLWRyb3BwaW5nLXBhcnRpY2xlIjoiIiwicGFyc2UtbmFtZXMiOmZhbHNlLCJzdWZmaXgiOiIifSx7ImRyb3BwaW5nLXBhcnRpY2xlIjoiIiwiZmFtaWx5IjoiQm9pcyIsImdpdmVuIjoiQSIsIm5vbi1kcm9wcGluZy1wYXJ0aWNsZSI6IiIsInBhcnNlLW5hbWVzIjpmYWxzZSwic3VmZml4IjoiIn0seyJkcm9wcGluZy1wYXJ0aWNsZSI6IiIsImZhbWlseSI6IkRhaWduZWF1bHQiLCJnaXZlbiI6IlAiLCJub24tZHJvcHBpbmctcGFydGljbGUiOiIiLCJwYXJzZS1uYW1lcyI6ZmFsc2UsInN1ZmZpeCI6IiJ9LHsiZHJvcHBpbmctcGFydGljbGUiOiIiLCJmYW1pbHkiOiJMYW5kcyIsImdpdmVuIjoiTCIsIm5vbi1kcm9wcGluZy1wYXJ0aWNsZSI6IiIsInBhcnNlLW5hbWVzIjpmYWxzZSwic3VmZml4IjoiIn0seyJkcm9wcGluZy1wYXJ0aWNsZSI6IiIsImZhbWlseSI6IkxhYmVyZ2UiLCJnaXZlbiI6IkEgTSIsIm5vbi1kcm9wcGluZy1wYXJ0aWNsZSI6IiIsInBhcnNlLW5hbWVzIjpmYWxzZSwic3VmZml4IjoiIn0seyJkcm9wcGluZy1wYXJ0aWNsZSI6IiIsImZhbWlseSI6IkZvdXJuaWVyIiwiZ2l2ZW4iOiJEIiwibm9uLWRyb3BwaW5nLXBhcnRpY2xlIjoiIiwicGFyc2UtbmFtZXMiOmZhbHNlLCJzdWZmaXgiOiIifSx7ImRyb3BwaW5nLXBhcnRpY2xlIjoiIiwiZmFtaWx5IjoiRHVwbGFudGllIiwiZ2l2ZW4iOiJKIiwibm9uLWRyb3BwaW5nLXBhcnRpY2xlIjoiIiwicGFyc2UtbmFtZXMiOmZhbHNlLCJzdWZmaXgiOiIifSx7ImRyb3BwaW5nLXBhcnRpY2xlIjoiIiwiZmFtaWx5IjoiR2lndWVyZSIsImdpdmVuIjoiWSIsIm5vbi1kcm9wcGluZy1wYXJ0aWNsZSI6IiIsInBhcnNlLW5hbWVzIjpmYWxzZSwic3VmZml4IjoiIn0seyJkcm9wcGluZy1wYXJ0aWNsZSI6IiIsImZhbWlseSI6Ikdla2FzIiwiZ2l2ZW4iOiJKIiwibm9uLWRyb3BwaW5nLXBhcnRpY2xlIjoiIiwicGFyc2UtbmFtZXMiOmZhbHNlLCJzdWZmaXgiOiIifSx7ImRyb3BwaW5nLXBhcnRpY2xlIjoiIiwiZmFtaWx5IjoiR2FnbmUiLCJnaXZlbiI6IkMiLCJub24tZHJvcHBpbmctcGFydGljbGUiOiIiLCJwYXJzZS1uYW1lcyI6ZmFsc2UsInN1ZmZpeCI6IiJ9LHsiZHJvcHBpbmctcGFydGljbGUiOiIiLCJmYW1pbHkiOiJSb3Vzc2VhdSIsImdpdmVuIjoiRiIsIm5vbi1kcm9wcGluZy1wYXJ0aWNsZSI6IiIsInBhcnNlLW5hbWVzIjpmYWxzZSwic3VmZml4IjoiIn0seyJkcm9wcGluZy1wYXJ0aWNsZSI6IiIsImZhbWlseSI6IlJlaW5oYXJ6IiwiZ2l2ZW4iOiJEIiwibm9uLWRyb3BwaW5nLXBhcnRpY2xlIjoiIiwicGFyc2UtbmFtZXMiOmZhbHNlLCJzdWZmaXgiOiIifV0sImNvbnRhaW5lci10aXRsZSI6IkpvdXJuYWwgb2YgQ3lzdGljIEZpYnJvc2lzIiwiaWQiOiI2YWY0ZDVlZC1iZjI1LTM3ZDEtOGFlMC02ZjY0YmNmODgyOTYiLCJpc3N1ZSI6IjMiLCJpc3N1ZWQiOnsiZGF0ZS1wYXJ0cyI6W1siMjAxNCJdXX0sInBhZ2UiOiIyNjctMjc0IiwidGl0bGUiOiJDb3N0IGVmZmVjdGl2ZW5lc3Mgb2YgbmV3Ym9ybiBzY3JlZW5pbmcgZm9yIGN5c3RpYyBmaWJyb3NpczogYSBzaW11bGF0aW9uIHN0dWR5IiwidHlwZSI6ImFydGljbGUtam91cm5hbCIsInZvbHVtZSI6IjEzIn0sInVyaXMiOlsiaHR0cDovL3d3dy5tZW5kZWxleS5jb20vZG9jdW1lbnRzLz91dWlkPTFlNTAxMmViLTNlOGYtNDg3NC05OTE0LWVmODNiZTA3YjAwYyJdLCJpc1RlbXBvcmFyeSI6ZmFsc2UsImxlZ2FjeURlc2t0b3BJZCI6IjFlNTAxMmViLTNlOGYtNDg3NC05OTE0LWVmODNiZTA3YjAwYyJ9LHsiaWQiOiI5MDFhMDM4OS02NGFlLTMzNjktOTE3Zi01MTE2YTgxNjQ3ZmMiLCJpdGVtRGF0YSI6eyJQTUlEIjoiMjk2MzM2NzIiLCJhYnN0cmFjdCI6Ik9CSkVDVElWRVM6IFRoaXMgcGFwZXIgYWltcyB0byBkZXNjcmliZSB0aGUgYWRkZWQgdmFsdWUgb2YgY29tYmluaW5nIGNvc3QtZWZmZWN0aXZlbmVzcyBhbmQgZXRoaWNhbCBldmFsdWF0aW9ucyB3aGVuIHRoZSBwcmVmZXJlbmNlcyBvZiB0aGUgZGVjaXNpb24gbWFrZXIgdG93YXJkIGNvc3QtZWZmZWN0aXZlbmVzcyBldmFsdWF0aW9uIG91dGNvbWVzIGFyZSBub3Qga25vd24sIHdpdGggdGhlIEZyZW5jaCBuYXRpb25hbCBuZW9uYXRhbCBzY3JlZW5pbmcgb2YgY3lzdGljIGZpYnJvc2lzIChDRikgYXMgYSBjYXNlLXN0dWR5LiBNRVRIT0RTOiBBIGNvc3QtZWZmZWN0aXZlbmVzcyBhbmFseXNpcyBjb21wYXJpbmcgZm91ciBDRiBuZW9uYXRhbCBzY3JlZW5pbmcgc3RyYXRlZ2llcywgd2l0aCBvciB3aXRob3V0IEROQSB0ZXN0aW5nLCB3YXMgcGVyZm9ybWVkLiBFdGhpY2FsIHBvc2l0aW9ucyB0b3dhcmQgdGhlaXIgb3V0Y29tZXMgd2VyZSBkZXNjcmliZWQuIEluIGFkZGl0aW9uLCBhIHBvc3QtaG9jIGFuYWx5c2lzIG9mIHRoZSBldGhpY2FsIGlzc3VlcyBiZWluZyBjb25zaWRlcmVkIHJlbGV2YW50IGZyb20gdGhlIGRlY2lzaW9uLW1ha2VycycgcGVyc3BlY3RpdmUgd2FzIGNvbmR1Y3RlZC4gUkVTVUxUUzogVHdvIHN0cmF0ZWdpZXMgd2VyZSBmb3VuZCBlcXVhbGx5IGNvc3QtZWZmZWN0aXZlLiBBbW9uZyB0aGVtLCBjaG9vc2luZyB0aGUgbm9uLUROQSBvciBhIEROQS1iYXNlZCBzdHJhdGVneSBjb25zdHJhaW5zIHRoZSBkZWNpc2lvbiBtYWtlciB0byByZW5kZXIgYSBqdWRnZW1lbnQgYmV0d2VlbiBkaWZmZXJlbnQgZXRoaWNhbCBpc3N1ZXMgb3IgZGlzYWdyZWVtZW50cyBhc3NvY2lhdGVkIHdpdGggdGhlIHNjcmVlbmluZyBwcm9ncmFtLiBDT05DTFVTSU9OUzogVGhlIGFuYWx5c2lzIHN1cHBvcnRzIHRoZSByZWxldmFuY2Ugb2YgY29tYmluaW5nIGNvc3QtZWZmZWN0aXZlbmVzcyBhbmQgZXRoaWNzIGV2YWx1YXRpb24gaW4gZGV2ZWxvcGluZyBoZWFsdGggcG9saWN5LCBhcyBhIHdheSB0byByZXZlYWwgb3IgY2xhcmlmeSB0aGUgbW90aXZlcyBhc3NvY2lhdGVkIHdpdGggaGVhbHRoLiBUaGUgY2hvaWNlIG9mIHRoZSBkZWNpc2lvbiBtYWtlciB0byBmYXZvciB0aGUgRE5BLWJhc2VkIHN0cmF0ZWd5LCB3aGljaCB3YXMgbm90IG9yaWdpbmFsbHkgcmVjb21tZW5kZWQsIGNyZWF0ZXMgdGhlIG9wcG9ydHVuaXR5IHRvIG1ha2UgZXhwbGljaXQgdGhlIHJvbGUgcGxheWVkIGJ5IGV0aGljYWwgaXNzdWVzIGluIHRoZSBkZWNpc2lvbi4iLCJhdXRob3IiOlt7ImRyb3BwaW5nLXBhcnRpY2xlIjoiIiwiZmFtaWx5IjoiUmFpbW9uZCIsImdpdmVuIjoiViIsIm5vbi1kcm9wcGluZy1wYXJ0aWNsZSI6IiIsInBhcnNlLW5hbWVzIjpmYWxzZSwic3VmZml4IjoiIn0seyJkcm9wcGluZy1wYXJ0aWNsZSI6IiIsImZhbWlseSI6IlNhbWJ1YyIsImdpdmVuIjoiQyIsIm5vbi1kcm9wcGluZy1wYXJ0aWNsZSI6IiIsInBhcnNlLW5hbWVzIjpmYWxzZSwic3VmZml4IjoiIn0seyJkcm9wcGluZy1wYXJ0aWNsZSI6IiIsImZhbWlseSI6IlBpYm91bGVhdSIsImdpdmVuIjoiTCIsIm5vbi1kcm9wcGluZy1wYXJ0aWNsZSI6IiIsInBhcnNlLW5hbWVzIjpmYWxzZSwic3VmZml4IjoiIn1dLCJjb250YWluZXItdGl0bGUiOiJJbnRlcm5hdGlvbmFsIEpvdXJuYWwgb2YgVGVjaG5vbG9neSBBc3Nlc3NtZW50IGluIEhlYWx0aCBDYXJlIiwiaWQiOiI5MDFhMDM4OS02NGFlLTMzNjktOTE3Zi01MTE2YTgxNjQ3ZmMiLCJpc3N1ZSI6IjIiLCJpc3N1ZWQiOnsiZGF0ZS1wYXJ0cyI6W1siMjAxOCJdXX0sInBhZ2UiOiIxODktMTk1IiwidGl0bGUiOiJFdGhpY3MgRXZhbHVhdGlvbiBSZXZlYWxpbmcgRGVjaXNpb24tTWFrZXIgTW90aXZlczogQSBDYXNlIG9mIE5lb25hdGFsIFNjcmVlbmluZyIsInR5cGUiOiJhcnRpY2xlLWpvdXJuYWwiLCJ2b2x1bWUiOiIzNCJ9LCJ1cmlzIjpbImh0dHA6Ly93d3cubWVuZGVsZXkuY29tL2RvY3VtZW50cy8/dXVpZD1iMGUzODRjYi00MTg3LTQ5MTEtYWY5Yy02NDA4MDkyNmVlMmIiXSwiaXNUZW1wb3JhcnkiOmZhbHNlLCJsZWdhY3lEZXNrdG9wSWQiOiJiMGUzODRjYi00MTg3LTQ5MTEtYWY5Yy02NDA4MDkyNmVlMmIifSx7ImlkIjoiYWVlNDlmNmUtYWNhOC0zN2NlLWJlOTItZDViNjBhNzBlNmNmIiwiaXRlbURhdGEiOnsiUE1JRCI6IjIwMzMxODY1IiwiYWJzdHJhY3QiOiJCQUNLR1JPVU5EOiBJbXBsZW1lbnRhdGlvbiBvZiBtZWRpY2FsIGludGVydmVudGlvbnMgbWF5IHZhcnkgd2l0aCBvcmdhbml6YXRpb24gYW5kIGF2YWlsYWJsZSBjYXBhY2l0eS4gVGhlIGluZmx1ZW5jZSBvZiB0aGlzIHNvdXJjZSBvZiB2YXJpYWJpbGl0eSBvbiB0aGUgY29zdC1lZmZlY3RpdmVuZXNzIGNhbiBiZSBldmFsdWF0ZWQgYnkgY29tcHV0ZXIgc2ltdWxhdGlvbiBmb2xsb3dpbmcgYSBjYXJlZnVsbHkgZGVzaWduZWQgZXhwZXJpbWVudGFsIGRlc2lnbi4gV2UgdXNlZCB0aGlzIGFwcHJvYWNoIGFzIHBhcnQgb2YgYSBuYXRpb25hbCBpbXBsZW1lbnRhdGlvbiBzdHVkeSBvZiB1bHRyYXNvbm9ncmFwaGljIGluZmFudCBzY3JlZW5pbmcgZm9yIGRldmVsb3BtZW50YWwgZHlzcGxhc2lhIG9mIHRoZSBoaXAgKERESCkuIE1FVEhPRFM6IEZpcnN0LCB3b3JrZmxvdyBhbmQgcGVyZm9ybWFuY2Ugb2YgdGhlIGN1cnJlbnQgc2NyZWVuaW5nIHByb2dyYW0gKHBoeXNpY2FsIGV4YW1pbmF0aW9uKSB3YXMgYW5hbHl6ZWQuIFRoZW4sIGV4cGVyaW1lbnRhbCB2YXJpYWJsZXMsIGkuZS4sIHJlbGV2YW50IGVudGl0aWVzIGluIHRoZSB3b3JrZmxvdyBvZiBzY3JlZW5pbmcsIHdlcmUgZGVmaW5lZCB3aXRoIHZhcnlpbmcgbGV2ZWxzIHRvIGRlc2NyaWJlIGFsdGVybmF0aXZlIGltcGxlbWVudGF0aW9uIG1vZGVscy4gVG8gZGV0ZXJtaW5lIHRoZSByZWxldmFudCBsZXZlbHMgbGl0ZXJhdHVyZSBhbmQgaW50ZXJ2aWV3cyBhbW9uZyBwcm9mZXNzaW9uYWwgc3Rha2Vob2xkZXJzIGFyZSB1c2VkLiBGaW5hbGx5LCBjb3N0LWVmZmVjdGl2ZW5lc3MgcmF0aW9zIChpbmNsdXNpdmUgb2Ygc2Vuc2l0aXZpdHkgYW5hbHlzZXMpIGZvciB0aGUgcmFuZ2Ugb2YgaW1wbGVtZW50YXRpb24gc2NlbmFyaW9zIHdlcmUgY2FsY3VsYXRlZC4gUkVTVUxUUzogVGhlIGZvdXIgZXhwZXJpbWVudGFsIHZhcmlhYmxlcyBmb3IgaW1wbGVtZW50YXRpb24gd2VyZTogMSkgbG9jYXRpb24gb2YgdGhlIGNvbnN1bHRhdGlvbiwgMikgaW50ZWdyYXRlZCB3aXRoIHJlZ3VsYXIgY29uc3VsdGF0aW9uIG9yIG5vdCwgMykgbnVtYmVyIG9mIHVsdHJhc291bmQgbWFjaGluZXMgYW5kIDQpIGRpc2NpcGxpbmUgb2YgdGhlIHNjcmVlbmVyLiBXaXRoIHJlc3BlY3RpdmUgbnVtYmVycyBvZiBsZXZlbHMgb2YgMywyLDMsNCBpbiB0b3RhbCA3MiBwb3NzaWJsZSBzY2VuYXJpb3Mgd2VyZSBpZGVudGlmaWVkLiBJbiBvdXIgbW9kZWwgZXhwZXJpbWVudGFsIHZhcmlhYmxlcyByZWxhdGVkIHRvIHRoZSBudW1iZXIgb2YgYXZhaWxhYmxlIHVsdHJhc291bmQgbWFjaGluZXMgYW5kIHRoZSBuZWNlc3NpdHkgb2YgYW4gZXh0cmEgY29uc3VsdGF0aW9uIGluZmx1ZW5jZWQgdGhlIGNvc3QtZWZmZWN0aXZlbmVzcyBtb3N0LiBDT05DTFVTSU9OUzogQmV0dGVyIGluZm9ybWF0aW9uIGNvbWVzIGF2YWlsYWJsZSBmb3IgY2hvb3Npbmcgb3B0aW1pc2VkIGltcGxlbWVudGF0aW9uIHN0cmF0ZWdpZXMgd2hlcmUgb3JnYW5pemF0aW9uYWwgYW5kIGNhcGFjaXR5IHZhcmlhYmxlcyBhcmUgaW1wb3J0YW50IHVzaW5nIHRoZSBjb21iaW5hdGlvbiBvZiBzaW11bGF0aW9uIG1vZGVscyBhbmQgYW4gZXhwZXJpbWVudGFsIGRlc2lnbi4gSW5mb3JtYXRpb24gdG8gZGV0ZXJtaW5lIHRoZSBsZXZlbHMgb2YgZXhwZXJpbWVudGFsIHZhcmlhYmxlcyBjYW4gYmUgZXh0cmFjdGVkIGZyb20gdGhlIGxpdGVyYXR1cmUgb3IgZGlyZWN0bHkgZnJvbSBleHBlcnRzLiIsImF1dGhvciI6W3siZHJvcHBpbmctcGFydGljbGUiOiIiLCJmYW1pbHkiOiJSYW13YWRoZG9lYmUiLCJnaXZlbiI6IlMiLCJub24tZHJvcHBpbmctcGFydGljbGUiOiIiLCJwYXJzZS1uYW1lcyI6ZmFsc2UsInN1ZmZpeCI6IiJ9LHsiZHJvcHBpbmctcGFydGljbGUiOiIiLCJmYW1pbHkiOiJNZXJvZGUiLCJnaXZlbiI6IkcgRyIsIm5vbi1kcm9wcGluZy1wYXJ0aWNsZSI6IlZhbiIsInBhcnNlLW5hbWVzIjpmYWxzZSwic3VmZml4IjoiIn0seyJkcm9wcGluZy1wYXJ0aWNsZSI6IiIsImZhbWlseSI6IkJvZXJlLUJvb25la2FtcCIsImdpdmVuIjoiTSBNIiwibm9uLWRyb3BwaW5nLXBhcnRpY2xlIjoiIiwicGFyc2UtbmFtZXMiOmZhbHNlLCJzdWZmaXgiOiIifSx7ImRyb3BwaW5nLXBhcnRpY2xlIjoiIiwiZmFtaWx5IjoiU2Fra2VycyIsImdpdmVuIjoiUiBKIiwibm9uLWRyb3BwaW5nLXBhcnRpY2xlIjoiIiwicGFyc2UtbmFtZXMiOmZhbHNlLCJzdWZmaXgiOiIifSx7ImRyb3BwaW5nLXBhcnRpY2xlIjoiIiwiZmFtaWx5IjoiQnVza2VucyIsImdpdmVuIjoiRSIsIm5vbi1kcm9wcGluZy1wYXJ0aWNsZSI6IiIsInBhcnNlLW5hbWVzIjpmYWxzZSwic3VmZml4IjoiIn1dLCJjb250YWluZXItdGl0bGUiOiJCTUMgSGVhbHRoIFNlcnZpY2VzIFJlc2VhcmNoIiwiaWQiOiJhZWU0OWY2ZS1hY2E4LTM3Y2UtYmU5Mi1kNWI2MGE3MGU2Y2YiLCJpc3N1ZWQiOnsiZGF0ZS1wYXJ0cyI6W1siMjAxMCJdXX0sIm5vdGUiOiJNYXkgRWUgUG5nICgyMDIwLTA1LTA1IDE5OjA2OjI0KShTY3JlZW4pOiBUYWJsZSA2OiBGaXZlIExlYXN0IGVuIG1vc3QgY29zdC1lZmZlY3RpdmUgc2NlbmFyaW9zOyIsInBhZ2UiOiI3NSIsInRpdGxlIjoiSW1wbGVtZW50YXRpb24gYnkgc2ltdWxhdGlvbjsgc3RyYXRlZ2llcyBmb3IgdWx0cmFzb3VuZCBzY3JlZW5pbmcgZm9yIGhpcCBkeXNwbGFzaWEgaW4gdGhlIE5ldGhlcmxhbmRzIiwidHlwZSI6ImFydGljbGUtam91cm5hbCIsInZvbHVtZSI6IjEwIn0sInVyaXMiOlsiaHR0cDovL3d3dy5tZW5kZWxleS5jb20vZG9jdW1lbnRzLz91dWlkPTA2YzhlZmNmLWQzMjAtNDFiNi04ZjdiLWVjMDY1NzNhMzJiNCJdLCJpc1RlbXBvcmFyeSI6ZmFsc2UsImxlZ2FjeURlc2t0b3BJZCI6IjA2YzhlZmNmLWQzMjAtNDFiNi04ZjdiLWVjMDY1NzNhMzJiNCJ9LHsiaWQiOiJjZGYyNzYyMi1jZjcxLTM1YzItYmY1My04ODFkMTJjZTNjNjkiLCJpdGVtRGF0YSI6eyJQTUlEIjoiMzEwMDcxNTkiLCJhYnN0cmFjdCI6Ik9CSkVDVElWRVM6IFRoZSBtb3N0IGNvc3QtZWZmZWN0aXZlIG5ld2Jvcm4gc2NyZWVuaW5nIHN0cmF0ZWd5IGZvciBjeXN0aWMgZmlicm9zaXMgKENGKSBmb3IgRmxhbmRlcnMsIEJlbGdpdW0sIGlzIHVua25vd24uIFRoZSBhaW0gb2YgdGhpcyBzdHVkeSB3YXMgdG8gYXNzZXNzIHRoZSBjb3N0LWVmZmVjdGl2ZW5lc3Mgb2YgZm91ciBleGlzdGluZyBuZXdib3JuIHNjcmVlbmluZyBzdHJhdGVnaWVzIGZvciBDRjogSVJULUROQSAoaW1tdW5vcmVhY3RpdmUgdHJ5cHNpbm9nZW4sIGN5c3RpYyBmaWJyb3NpcyB0cmFuc21lbWJyYW5lIGNvbmR1Y3RhbmNlIHJlZ3VsYXRvciAoQ0ZUUikgZ2VuZSBtdXRhdGlvbiBhbmFseXNpcyksIElSVC1QQVAgKHBhbmNyZWF0aXRpcy1hc3NvY2lhdGVkIHByb3RlaW4pLCBJUlQtUEFQLUROQSwgYW5kIElSVC1QQVAtRE5BLUVHQSAoZXh0ZW5kZWQgQ0ZUUiBnZW5lIGFuYWx5c2lzKS4gTUVUSE9EUzogVXNpbmcgZGF0YSBmcm9tIHB1Ymxpc2hlZCBsaXRlcmF0dXJlLCB0aGUgY29zdC1lZmZlY3RpdmVuZXNzIG9mIHRoZSBzY3JlZW5pbmcgc3RyYXRlZ2llcyB3YXMgY2FsY3VsYXRlZCBmb3IgYSBoeXBvdGhldGljYWwgY29ob3J0IG9mIDY1LDYwNiBuZXdib3JucyBpbiBGbGFuZGVycywgQmVsZ2l1bS4gQSBoZWFsdGhjYXJlIHBheWVyIHBlcnNwZWN0aXZlIHdhcyB1c2VkLCBhbmQgdGhlIGRpcmVjdCBtZWRpY2FsIGNvc3RzIGFzc29jaWF0ZWQgd2l0aCBzY3JlZW5pbmcgd2VyZSB0YWtlbiBpbnRvIGFjY291bnQuIFRoZSByb2J1c3RuZXNzIG9mIHRoZSBtb2RlbCBvdXRjb21lcyB3YXMgYXNzZXNzZWQgaW4gc2Vuc2l0aXZpdHkgYW5hbHlzZXMuIFJFU1VMVFM6IFRoZSBJUlQtUEFQIHN0cmF0ZWd5IHdhcyB0aGUgbW9zdCBjb3N0LWVmZmVjdGl2ZSBzdHJhdGVneSBpbiB0ZXJtcyBvZiBjb3N0cyBwZXIgQ0YgY2FzZSBkZXRlY3RlZCAoOTMxNCBwZXIgQ0YgY2FzZSBkZXRlY3RlZCkuIFRoZSBJUlQtRE5BIHN0cmF0ZWd5IHdhcyBtb3JlIGNvc3RseSAoMTMsOTY2IHBlciBDRiBjYXNlIGRldGVjdGVkKSwgYnV0IHdpdGggYW4gZXhwZWN0ZWQgc2Vuc2l0aXZpdHkgb2YgOTMuNCUgYWxzbyB0aGUgbW9zdCBlZmZlY3RpdmUgc3RyYXRlZ3ksIGFuZCB3YXMgZXhwZWN0ZWQgdG8gZGV0ZWN0IDIuMiBtb3JlIGNhc2VzIG9mIENGIHRoYW4gdGhlIElSVC1QQVAgc3RyYXRlZ3kuIFRoZSBpbmNyZW1lbnRhbCBjb3N0LWVmZmVjdGl2ZW5lc3MgcmF0aW8gb2YgSVJULUROQSB2cy4gSVJULVBBUCB3YXMgNTQsMTgwL2V4dHJhIENGIGNhc2UgZGV0ZWN0ZWQuIFRoZSBJUlQtUEFQLUROQSBzdHJhdGVneSBhbmQgdGhlIElSVC1QQVAtRE5BLUVHQSBzdHJhdGVneSB3ZXJlIGJvdGggc3Ryb25nbHkgZG9taW5hdGVkIGJ5IHRoZSBJUlQtUEFQIHN0cmF0ZWd5LiBDT05DTFVTSU9OOiBUaGUgSVJULVBBUCBzdHJhdGVneSB3YXMgdGhlIG1vc3QgY29zdC1lZmZlY3RpdmUgc3RyYXRlZ3kgaW4gdGVybXMgb2YgY29zdHMgcGVyIENGIGNhc2UgZGV0ZWN0ZWQuIEhvd2V2ZXIsIHRoZSBzdHJhdGVneSBkaWQgbm90IGZ1bGZpbCB0aGUgRXVyb3BlYW4gQ3lzdGljIEZpYnJvc2lzIFNvY2lldHkgZ3VpZGVsaW5lcyBmb3Igc2Vuc2l0aXZpdHkgYW5kIHBvc2l0aXZlIHByZWRpY3RpdmUgdmFsdWUuIFRoZXJlZm9yZSwgdGhlIG1vcmUgY29zdGx5IGFuZCBtb3JlIGVmZmVjdGl2ZSBJUlQtRE5BIHN0cmF0ZWd5IG1heSBiZSB0aGUgbW9zdCBhcHByb3ByaWF0ZSBuZXdib3JuIHNjcmVlbmluZyBzdHJhdGVneSBmb3IgRmxhbmRlcnMuIiwiYXV0aG9yIjpbeyJkcm9wcGluZy1wYXJ0aWNsZSI6IiIsImZhbWlseSI6IlNjaG1pZHQiLCJnaXZlbiI6Ik0iLCJub24tZHJvcHBpbmctcGFydGljbGUiOiIiLCJwYXJzZS1uYW1lcyI6ZmFsc2UsInN1ZmZpeCI6IiJ9LHsiZHJvcHBpbmctcGFydGljbGUiOiIiLCJmYW1pbHkiOiJXZXJicm91Y2siLCJnaXZlbiI6IkEiLCJub24tZHJvcHBpbmctcGFydGljbGUiOiIiLCJwYXJzZS1uYW1lcyI6ZmFsc2UsInN1ZmZpeCI6IiJ9LHsiZHJvcHBpbmctcGFydGljbGUiOiIiLCJmYW1pbHkiOiJWZXJoYWVnaGUiLCJnaXZlbiI6Ik4iLCJub24tZHJvcHBpbmctcGFydGljbGUiOiIiLCJwYXJzZS1uYW1lcyI6ZmFsc2UsInN1ZmZpeCI6IiJ9LHsiZHJvcHBpbmctcGFydGljbGUiOiIiLCJmYW1pbHkiOiJXYWNodGVyIiwiZ2l2ZW4iOiJFIiwibm9uLWRyb3BwaW5nLXBhcnRpY2xlIjoiRGUiLCJwYXJzZS1uYW1lcyI6ZmFsc2UsInN1ZmZpeCI6IiJ9LHsiZHJvcHBpbmctcGFydGljbGUiOiIiLCJmYW1pbHkiOiJTaW1vZW5zIiwiZ2l2ZW4iOiJTIiwibm9uLWRyb3BwaW5nLXBhcnRpY2xlIjoiIiwicGFyc2UtbmFtZXMiOmZhbHNlLCJzdWZmaXgiOiIifSx7ImRyb3BwaW5nLXBhcnRpY2xlIjoiIiwiZmFtaWx5IjoiQW5uZW1hbnMiLCJnaXZlbiI6IkwiLCJub24tZHJvcHBpbmctcGFydGljbGUiOiIiLCJwYXJzZS1uYW1lcyI6ZmFsc2UsInN1ZmZpeCI6IiJ9LHsiZHJvcHBpbmctcGFydGljbGUiOiIiLCJmYW1pbHkiOiJQdXRtYW4iLCJnaXZlbiI6IksiLCJub24tZHJvcHBpbmctcGFydGljbGUiOiIiLCJwYXJzZS1uYW1lcyI6ZmFsc2UsInN1ZmZpeCI6IiJ9XSwiY29udGFpbmVyLXRpdGxlIjoiQWN0YSBDbGluaWNhIEJlbGdpY2EiLCJpZCI6ImNkZjI3NjIyLWNmNzEtMzVjMi1iZjUzLTg4MWQxMmNlM2M2OSIsImlzc3VlIjoiMyIsImlzc3VlZCI6eyJkYXRlLXBhcnRzIjpbWyIyMDE5Il1dfSwicGFnZSI6IjEtOSIsInRpdGxlIjoiQSBtb2RlbC1iYXNlZCBlY29ub21pYyBldmFsdWF0aW9uIG9mIGZvdXIgbmV3Ym9ybiBzY3JlZW5pbmcgc3RyYXRlZ2llcyBmb3IgY3lzdGljIGZpYnJvc2lzIGluIEZsYW5kZXJzLCBCZWxnaXVtIiwidHlwZSI6ImFydGljbGUtam91cm5hbCIsInZvbHVtZSI6Ijc1In0sInVyaXMiOlsiaHR0cDovL3d3dy5tZW5kZWxleS5jb20vZG9jdW1lbnRzLz91dWlkPWY3YjRiYTZjLTZjNzctNGM2ZC1hYzRjLWY2MDdjMDNhNDk2ZSJdLCJpc1RlbXBvcmFyeSI6ZmFsc2UsImxlZ2FjeURlc2t0b3BJZCI6ImY3YjRiYTZjLTZjNzctNGM2ZC1hYzRjLWY2MDdjMDNhNDk2ZSJ9LHsiaWQiOiJjNWIzOTRjYS04NDBmLTMwM2ItYWEzYS00ZWRmNGU4ZmY0Y2MiLCJpdGVtRGF0YSI6eyJQTUlEIjoiMjYzMDQxNTIiLCJhYnN0cmFjdCI6Ik9CSkVDVElWRVM6IFRvIGNvbXBhcmUgdGhlIGNvc3QgZWZmZWN0aXZlbmVzcyBvZiBhZGRpbmcgYSBwYW5jcmVhdGl0aXMtYXNzb2NpYXRlZCBwcm90ZWluIChQQVApIGFzc2F5IHRvIGNvbW1vbiBpbW11bm9yZWFjdGl2ZSB0cnlwc2lub2dlbiAoSVJUKSBhbmQgRE5BIGN5c3RpYyBmaWJyb3NpcyAoQ0YpIG5ld2Jvcm4gc2NyZWVuaW5nIHN0cmF0ZWdpZXMuIE1FVEhPRFM6IFVzaW5nIGRhdGEgY29sbGVjdGVkIG9uIDU1MywxNjcgbmV3Ym9ybnMsIFBBUCBjdXQtb2ZmcyB3ZXJlIGNhbGN1bGF0ZWQgYmFzZWQgb24gbm9uLWluZmVyaW9yaXR5IG9mIHRoZSBkZXRlY3Rpb24gcmF0ZXMgb2YgY2xhc3NpY2FsIGZvcm1zIG9mIENGLiBDb3N0IGVmZmVjdGl2ZW5lc3Mgd2FzIGNvbnNpZGVyZWQgZnJvbSB0aGUgdGhpcmQtcGFydHkgcGF5ZXIncyBwZXJzcGVjdGl2ZSB1c2luZyBvbmx5IGRpcmVjdCBtZWRpY2FsIGNvc3RzLCBhbmQgdGhlIHVuaXQgY29zdHMgb2YgUEFQIGFzc2F5cyB3ZXJlIGFzc2Vzc2VkIGJhc2VkIG9uIGEgbWljcm8tY29zdGluZyBzdHVkeS4gUm9idXN0bmVzcyBvZiB0aGUgY29zdC1lZmZlY3RpdmVuZXNzIGVzdGltYXRlcyB3YXMgYXNzZXNzZWQsIHRha2luZyB0aGUgc2Vjb25kYXJ5IG91dGNvbWVzIG9mIHNjcmVlbmluZyAoaWUuIGRldGVjdGluZyBtaWxkIGZvcm1zIGFuZCBDRiBjYXJyaWVycykgaW50byBhY2NvdW50LiBSRVNVTFRTOiBJUlQvRE5BLCBJUlQvUEFQLCBhbmQgSVJUL1BBUC9ETkEgc3RyYXRlZ2llcyBoYWQgc2ltaWxhciBkZXRlY3Rpb24gcmF0ZXMgZm9yIGNsYXNzaWNhbCBmb3JtcyBvZiBDRiwgYnV0IHRoZSBzdHJhdGVnaWVzIGludm9sdmluZyBQQVAgYXNzYXlzIGRldGVjdGVkIHNtYWxsZXIgbnVtYmVycyBvZiBtaWxkIGZvcm1zIG9mIENGLiBUaGUgSVJUL1BBUCBzdHJhdGVneSB3YXMgY29zdC1lZmZlY3RpdmUgaW4gY29tcGFyaXNvbiB3aXRoIGVpdGhlciBJUlQvRE5BIG9yIElSVC9QQVAvRE5BLiBJUlQvUEFQL0ROQSBzY3JlZW5pbmcgd2FzIGNvc3QtZWZmZWN0aXZlIGluIGNvbXBhcmlzb24gd2l0aCBJUlQvRE5BIGlmIHJlbGF0aXZlbHkgbG93IHZhbHVlIHdhcyBhc3N1bWVkIHRvIGJlIGF0dGFjaGVkIHRvIHRoZSBpZGVudGlmaWNhdGlvbiBvZiBDRiBjYXJyaWVycy4gQ09OQ0xVU0lPTlM6IElSVC9QQVAgc3RyYXRlZ2llcyBjb3VsZCBiZSBzdHJpY3RseSBjb3N0LWVmZmVjdGl2ZSwgYnV0IGRyb3BwaW5nIEROQSB3b3VsZCBtZWFuIHRoZSB0ZXN0IGNvdWxkIG5vdCBkZXRlY3QgQ0YgY2FycmllcnMuIElSVC9QQVAvRE5BIHN0cmF0ZWdpZXMgY291bGQgYmUgYSB2aWFibGUgb3B0aW9uIGFzIHRoZXkgYXJlIHNpZ25pZmljYW50bHkgbGVzcyBjb3N0bHkgdGhhbiBJUlQvRE5BLCBidXQgc3RpbGwgYWxsb3cgQ0YgY2FycmllciBkZXRlY3Rpb24uIiwiYXV0aG9yIjpbeyJkcm9wcGluZy1wYXJ0aWNsZSI6IiIsImZhbWlseSI6IlNlcm9yIiwiZ2l2ZW4iOiJWIiwibm9uLWRyb3BwaW5nLXBhcnRpY2xlIjoiIiwicGFyc2UtbmFtZXMiOmZhbHNlLCJzdWZmaXgiOiIifSx7ImRyb3BwaW5nLXBhcnRpY2xlIjoiIiwiZmFtaWx5IjoiQ2FvIiwiZ2l2ZW4iOiJDIiwibm9uLWRyb3BwaW5nLXBhcnRpY2xlIjoiIiwicGFyc2UtbmFtZXMiOmZhbHNlLCJzdWZmaXgiOiIifSx7ImRyb3BwaW5nLXBhcnRpY2xlIjoiIiwiZmFtaWx5IjoiUm91c3NleSIsImdpdmVuIjoiTSIsIm5vbi1kcm9wcGluZy1wYXJ0aWNsZSI6IiIsInBhcnNlLW5hbWVzIjpmYWxzZSwic3VmZml4IjoiIn0seyJkcm9wcGluZy1wYXJ0aWNsZSI6IiIsImZhbWlseSI6Ikdpb3JnaSIsImdpdmVuIjoiUiIsIm5vbi1kcm9wcGluZy1wYXJ0aWNsZSI6IiIsInBhcnNlLW5hbWVzIjpmYWxzZSwic3VmZml4IjoiIn1dLCJjb250YWluZXItdGl0bGUiOiJKb3VybmFsIG9mIE1lZGljYWwgU2NyZWVuaW5nIiwiaWQiOiJjNWIzOTRjYS04NDBmLTMwM2ItYWEzYS00ZWRmNGU4ZmY0Y2MiLCJpc3N1ZSI6IjIiLCJpc3N1ZWQiOnsiZGF0ZS1wYXJ0cyI6W1siMjAxNiJdXX0sInBhZ2UiOiI2Mi02OSIsInRpdGxlIjoiUEFQIGFzc2F5cyBpbiBuZXdib3JuIHNjcmVlbmluZyBmb3IgY3lzdGljIGZpYnJvc2lzOiBhIHBvcHVsYXRpb24tYmFzZWQgY29zdC1lZmZlY3RpdmVuZXNzIHN0dWR5IiwidHlwZSI6ImFydGljbGUtam91cm5hbCIsInZvbHVtZSI6IjIzIn0sInVyaXMiOlsiaHR0cDovL3d3dy5tZW5kZWxleS5jb20vZG9jdW1lbnRzLz91dWlkPTBiMzc5N2QzLTEyMWItNDczYy1hZTVlLTY3NjRkMTk2MGFkMSJdLCJpc1RlbXBvcmFyeSI6ZmFsc2UsImxlZ2FjeURlc2t0b3BJZCI6IjBiMzc5N2QzLTEyMWItNDczYy1hZTVlLTY3NjRkMTk2MGFkMSJ9LHsiaWQiOiIyMWMzYzI3ZC04ZmI0LTNlNWMtOTZhNS1mZTUzYzI4Zjg4N2EiLCJpdGVtRGF0YSI6eyJQTUlEIjoiMTA3NTMyNDYiLCJhYnN0cmFjdCI6Ik9CSkVDVElWRTogVG8gZGV0ZXJtaW5lIHRoZSBjb3N0LWVmZmVjdGl2ZW5lc3Mgb2YgdW5pdmVyc2FsIGFuZCBoaWdoLXJpc2sgbmVvbmF0YWwgZWxlY3Ryb2NhcmRpb2dyYXBoaWMgKEVDRykgc2NyZWVuaW5nIGZvciBRVCBwcm9sb25nYXRpb24gYXMgYSBwcmVkaWN0b3Igb2Ygc3VkZGVuIGluZmFudCBkZWF0aCBzeW5kcm9tZSAoU0lEUykgcmlzayBpbiBhIHRoZW9yZXRpY2FsIGdyb3VwIG9mIG5lb25hdGVzLiBTVFVEWSBERVNJR046IEluY3JlbWVudGFsIGNvc3QtZWZmZWN0aXZlbmVzcyBhbmFseXNpcyB3aXRoIGRlY2lzaW9uIGFuYWx5dGljIG1vZGVsaW5nLiBBIGh5cG90aGV0aWNhbCBjb2hvcnQgb2YgaGVhbHRoeSwgdGVybSBpbmZhbnRzIHdhcyBtb2RlbGVkLCBjb21wYXJpbmcgb3B0aW9ucyBvZiBubyBzY3JlZW5pbmcsIGhpZ2gtcmlzayBuZW9uYXRlIHNjcmVlbmluZywgYW5kIHVuaXZlcnNhbCBzY3JlZW5pbmcuIFRoZSBoaWdoLXJpc2sgc3RyYXRlZ3kgaXMgc3BlY3VsYXRpdmUsIGJlY2F1c2Ugbm8gY3VycmVudGx5IGFjY2VwdGVkIG1ldGhvZG9sb2d5IGlzIGtub3duIGZvciBpZGVudGlmeWluZyBpbmZhbnRzIGF0IGhpZ2ggcmlzayBmb3IgU0lEUy4gR2l2ZW4gdGhlIHVuY2VydGFpbiBtZWNoYW5pc21zIG9mIGFzc29jaWF0aW9uIGJldHdlZW4gcHJvbG9uZ2VkIGNvcnJlY3RlZCBRVCBpbnRlcnZhbCAoUVRjKSBhbmQgU0lEUywgYW5hbHlzZXMgd2VyZSByZXBlYXRlZCB1bmRlciBkaWZmZXJlbnQgYXNzdW1wdGlvbnMuIFNlbnNpdGl2aXR5IGFuYWx5c2VzIHdlcmUgYWxzbyBwZXJmb3JtZWQgb24gYWxsIGlucHV0IHZhcmlhYmxlcyBmb3IgYm90aCBjb3N0cyBhbmQgZWZmZWN0aXZlbmVzcy4gUkVTVUxUUzogVW5kZXIgdGhlIGFzc3VtcHRpb24gdGhhdCBuZW9uYXRhbCBlbGVjdHJvY2FyZGlvZ3JhcGhpYyBzY3JlZW5pbmcgZGV0ZWN0cyBsb25nIFFUIHN5bmRyb21lIHJlc3BvbnNpdmUgdG8gY29udmVudGlvbmFsIHRoZXJhcHksIHRoZSBjb3N0LWVmZmVjdGl2ZW5lc3Mgb2YgaGlnaC1yaXNrIHNjcmVlbmluZyB3YXMgJDM0MDMgcGVyIGxpZmUgeWVhciBnYWluZWQsIHdoZXJlYXMgdW5pdmVyc2FsIHNjcmVlbmluZyBjb3N0ICQxOCw0NjUgcGVyIGFkZGl0aW9uYWwgbGlmZSB5ZWFyIGdhaW5lZC4gSG93ZXZlciwgaWYgdGhlIGVmZmVjdGl2ZW5lc3Mgb2YgU0lEUyB0aGVyYXB5IGZhbGxzIGJlbG93IDEwJSwgdGhlIGNvc3QtZWZmZWN0aXZlbmVzcyBkZXRlcmlvcmF0ZXMgdG8gJDI4LDM3NiBwZXIgbGlmZSB5ZWFyIHNhdmVkIGZvciB0aGUgaGlnaC1yaXNrIHN0cmF0ZWd5IGFuZCAkMTE4LDkwMCBmb3IgdW5pdmVyc2FsIHNjcmVlbmluZy4gVGhlIGFuYWx5c2VzIHdlcmUgcm9idXN0IHRvIGEgYnJvYWQgYXJyYXkgb2Ygc2Vuc2l0aXZpdHkgYW5hbHlzZXMuIENPTkNMVVNJT05TOiBUaGUgYWNjZXB0YWJpbGl0eSBvZiB0aGUgY29zdC1lZmZlY3RpdmVuZXNzIG9mIG5lb25hdGFsIGVsZWN0cm9jYXJkaW9ncmFwaGljIHNjcmVlbmluZyBpcyBoZWF2aWx5IGRlcGVuZGVudCBvbiB0aGUgcGF0aG9waHlzaW9sb2dpYyBtZWNoYW5pc20gb2YgU0lEUyBhbmQgb24gdGhlIGVmZmljYWN5IG9mIG1vbml0b3JpbmcgYW5kIGFudGlhcnJoeXRobWljIHRyZWF0bWVudC4gVGhlIG5hdHVyZSBvZiB0aGlzIGFzc29jaWF0aW9uIG11c3QgYmUgZWx1Y2lkYXRlZCBiZWZvcmUgcm91dGluZSBuZW9uYXRhbCBlbGVjdHJvY2FyZGlvZ3JhcGhpYyBzY3JlZW5pbmcgaXMgd2FycmFudGVkLiIsImF1dGhvciI6W3siZHJvcHBpbmctcGFydGljbGUiOiIiLCJmYW1pbHkiOiJadXBhbmNpYyIsImdpdmVuIjoiSiBBIiwibm9uLWRyb3BwaW5nLXBhcnRpY2xlIjoiIiwicGFyc2UtbmFtZXMiOmZhbHNlLCJzdWZmaXgiOiIifSx7ImRyb3BwaW5nLXBhcnRpY2xlIjoiIiwiZmFtaWx5IjoiVHJpZWRtYW4iLCJnaXZlbiI6IkogSyIsIm5vbi1kcm9wcGluZy1wYXJ0aWNsZSI6IiIsInBhcnNlLW5hbWVzIjpmYWxzZSwic3VmZml4IjoiIn0seyJkcm9wcGluZy1wYXJ0aWNsZSI6IiIsImZhbWlseSI6IkFsZXhhbmRlciIsImdpdmVuIjoiTSIsIm5vbi1kcm9wcGluZy1wYXJ0aWNsZSI6IiIsInBhcnNlLW5hbWVzIjpmYWxzZSwic3VmZml4IjoiIn0seyJkcm9wcGluZy1wYXJ0aWNsZSI6IiIsImZhbWlseSI6IldhbHNoIiwiZ2l2ZW4iOiJFIFAiLCJub24tZHJvcHBpbmctcGFydGljbGUiOiIiLCJwYXJzZS1uYW1lcyI6ZmFsc2UsInN1ZmZpeCI6IiJ9LHsiZHJvcHBpbmctcGFydGljbGUiOiIiLCJmYW1pbHkiOiJSaWNoYXJkc29uIiwiZ2l2ZW4iOiJEIEsiLCJub24tZHJvcHBpbmctcGFydGljbGUiOiIiLCJwYXJzZS1uYW1lcyI6ZmFsc2UsInN1ZmZpeCI6IiJ9LHsiZHJvcHBpbmctcGFydGljbGUiOiIiLCJmYW1pbHkiOiJCZXJ1bCIsImdpdmVuIjoiQyBJIiwibm9uLWRyb3BwaW5nLXBhcnRpY2xlIjoiIiwicGFyc2UtbmFtZXMiOmZhbHNlLCJzdWZmaXgiOiIifV0sImNvbnRhaW5lci10aXRsZSI6IkpvdXJuYWwgb2YgUGVkaWF0cmljcyIsImlkIjoiMjFjM2MyN2QtOGZiNC0zZTVjLTk2YTUtZmU1M2MyOGY4ODdhIiwiaXNzdWUiOiI0IiwiaXNzdWVkIjp7ImRhdGUtcGFydHMiOltbIjIwMDAiXV19LCJwYWdlIjoiNDgxLTQ4OSIsInRpdGxlIjoiQ29zdC1lZmZlY3RpdmVuZXNzIGFuZCBpbXBsaWNhdGlvbnMgb2YgbmV3Ym9ybiBzY3JlZW5pbmcgZm9yIHByb2xvbmdhdGlvbiBvZiBRVCBpbnRlcnZhbCBmb3IgdGhlIHByZXZlbnRpb24gb2Ygc3VkZGVuIGluZmFudCBkZWF0aCBzeW5kcm9tZSIsInR5cGUiOiJhcnRpY2xlLWpvdXJuYWwiLCJ2b2x1bWUiOiIxMzYifSwidXJpcyI6WyJodHRwOi8vd3d3Lm1lbmRlbGV5LmNvbS9kb2N1bWVudHMvP3V1aWQ9ZmY5M2YyZDktZWJhNS00NmQwLTkyMDItOGI4MTVlMTBmNzJmIl0sImlzVGVtcG9yYXJ5IjpmYWxzZSwibGVnYWN5RGVza3RvcElkIjoiZmY5M2YyZDktZWJhNS00NmQwLTkyMDItOGI4MTVlMTBmNzJmIn0seyJpZCI6IjM2MGRiYjE5LTViMjUtM2I3Mi05MjBhLTY2YTUwNTM3OTM1OSIsIml0ZW1EYXRhIjp7IlVSTCI6Imh0dHBzOi8vd3d3LmNhZHRoLmNhL21lZGlhL3BkZi8yOTdfdGFuZGVtbWFzc190cl9lX25vLWFwcGVuZGljZXMucGRmJTBBIiwiYWNjZXNzZWQiOnsiZGF0ZS1wYXJ0cyI6W1siMjAyMSIsIjIiLCIyMCJdXX0sImF1dGhvciI6W3siZHJvcHBpbmctcGFydGljbGUiOiIiLCJmYW1pbHkiOiJUcmFuIiwiZ2l2ZW4iOiJLIiwibm9uLWRyb3BwaW5nLXBhcnRpY2xlIjoiIiwicGFyc2UtbmFtZXMiOmZhbHNlLCJzdWZmaXgiOiIifSx7ImRyb3BwaW5nLXBhcnRpY2xlIjoiIiwiZmFtaWx5IjoiQmFuZXJqZWUiLCJnaXZlbiI6IlMiLCJub24tZHJvcHBpbmctcGFydGljbGUiOiIiLCJwYXJzZS1uYW1lcyI6ZmFsc2UsInN1ZmZpeCI6IiJ9LHsiZHJvcHBpbmctcGFydGljbGUiOiIiLCJmYW1pbHkiOiJMaSIsImdpdmVuIjoiSCIsIm5vbi1kcm9wcGluZy1wYXJ0aWNsZSI6IiIsInBhcnNlLW5hbWVzIjpmYWxzZSwic3VmZml4IjoiIn0seyJkcm9wcGluZy1wYXJ0aWNsZSI6IiIsImZhbWlseSI6Ik5vb3JhbmkiLCJnaXZlbiI6IkhaIiwibm9uLWRyb3BwaW5nLXBhcnRpY2xlIjoiIiwicGFyc2UtbmFtZXMiOmZhbHNlLCJzdWZmaXgiOiIifSx7ImRyb3BwaW5nLXBhcnRpY2xlIjoiIiwiZmFtaWx5IjoiTWVuc2lua2FpIiwiZ2l2ZW4iOiJTIiwibm9uLWRyb3BwaW5nLXBhcnRpY2xlIjoiIiwicGFyc2UtbmFtZXMiOmZhbHNlLCJzdWZmaXgiOiIifSx7ImRyb3BwaW5nLXBhcnRpY2xlIjoiIiwiZmFtaWx5IjoiRG9vbGV5IiwiZ2l2ZW4iOiJLIiwibm9uLWRyb3BwaW5nLXBhcnRpY2xlIjoiIiwicGFyc2UtbmFtZXMiOmZhbHNlLCJzdWZmaXgiOiIifV0sImlkIjoiMzYwZGJiMTktNWIyNS0zYjcyLTkyMGEtNjZhNTA1Mzc5MzU5IiwiaXNzdWVkIjp7ImRhdGUtcGFydHMiOltbIjIwMDYiXV19LCJ0aXRsZSI6Ik5ld2Jvcm4gU2NyZWVuaW5nIGZvciBNZWRpdW0gQ2hhaW4gQWN5bC1Db0EgRGVoeWRyb2dlbmFzZSBEZWZpY2llbmN5IFVzaW5nIFRhbmRlbSBNYXNzIFNwZWN0cm9tZXRyeTogQ2xpbmljYWwgYW5kIENvc3QtZWZmZWN0aXZlbmVzcyIsInR5cGUiOiJ3ZWJwYWdlIn0sInVyaXMiOlsiaHR0cDovL3d3dy5tZW5kZWxleS5jb20vZG9jdW1lbnRzLz91dWlkPTM0Njc2NGIwLTE2NjctNDI5Ny1hODBlLTIzZWQ2ZTRkNjNhMyJdLCJpc1RlbXBvcmFyeSI6ZmFsc2UsImxlZ2FjeURlc2t0b3BJZCI6IjM0Njc2NGIwLTE2NjctNDI5Ny1hODBlLTIzZWQ2ZTRkNjNhMyJ9LHsiaWQiOiIyYTc3YjJlMi1hNjQwLTNhMzMtYmRiYy02OTI4OTBiM2JjODAiLCJpdGVtRGF0YSI6eyJVUkwiOiJodHRwczovL3d3dy5paGUuY2EvZG93bmxvYWQvc2NyZWVuaW5nX25ld2Jvcm5zX2Zvcl9oZWFyaW5nLnBkZiUwQSIsImFjY2Vzc2VkIjp7ImRhdGUtcGFydHMiOltbIjIwMjEiLCIyIiwiMjAiXV19LCJhdXRob3IiOlt7ImRyb3BwaW5nLXBhcnRpY2xlIjoiIiwiZmFtaWx5IjoiSW5zdGl0dXRlIG9mIEhlYWx0aCBFY29ub21pY3MiLCJnaXZlbiI6IiIsIm5vbi1kcm9wcGluZy1wYXJ0aWNsZSI6IiIsInBhcnNlLW5hbWVzIjpmYWxzZSwic3VmZml4IjoiIn1dLCJpZCI6IjJhNzdiMmUyLWE2NDAtM2EzMy1iZGJjLTY5Mjg5MGIzYmM4MCIsImlzc3VlZCI6eyJkYXRlLXBhcnRzIjpbWyIyMDA3Il1dfSwidGl0bGUiOiJTY3JlZW5pbmcgTmV3Ym9ybnMgZm9yIEhlYXJpbmciLCJ0eXBlIjoid2VicGFnZSJ9LCJ1cmlzIjpbImh0dHA6Ly93d3cubWVuZGVsZXkuY29tL2RvY3VtZW50cy8/dXVpZD1hMzgyMzliMi01NmQ4LTQyZTAtOTBmOC04Y2RhMzY4NjZjZTAiXSwiaXNUZW1wb3JhcnkiOmZhbHNlLCJsZWdhY3lEZXNrdG9wSWQiOiJhMzgyMzliMi01NmQ4LTQyZTAtOTBmOC04Y2RhMzY4NjZjZTAifV0sInByb3BlcnRpZXMiOnsibm90ZUluZGV4IjowfSwiaXNFZGl0ZWQiOmZhbHNlLCJtYW51YWxPdmVycmlkZSI6eyJjaXRlcHJvY1RleHQiOiIzNTcsNDMx4oCTNDQ1IiwiaXNNYW51YWxseU92ZXJyaWRkZW4iOmZhbHNlLCJtYW51YWxPdmVycmlkZVRleHQiOiIifX0="/>
              <w:id w:val="106243112"/>
              <w:placeholder>
                <w:docPart w:val="DefaultPlaceholder_-1854013440"/>
              </w:placeholder>
            </w:sdtPr>
            <w:sdtEndPr/>
            <w:sdtContent>
              <w:p w14:paraId="7713FC6C" w14:textId="427FBEB7" w:rsidR="001B2A1F" w:rsidRPr="00831A83" w:rsidRDefault="00847968" w:rsidP="00831A83">
                <w:pPr>
                  <w:rPr>
                    <w:rFonts w:ascii="Arial" w:hAnsi="Arial" w:cs="Arial"/>
                    <w:sz w:val="18"/>
                    <w:szCs w:val="18"/>
                  </w:rPr>
                </w:pPr>
                <w:r w:rsidRPr="00831A83">
                  <w:rPr>
                    <w:rFonts w:ascii="Arial" w:hAnsi="Arial" w:cs="Arial"/>
                    <w:color w:val="000000"/>
                    <w:sz w:val="18"/>
                    <w:szCs w:val="18"/>
                  </w:rPr>
                  <w:t>357,431–445</w:t>
                </w:r>
              </w:p>
            </w:sdtContent>
          </w:sdt>
        </w:tc>
      </w:tr>
      <w:tr w:rsidR="001B2A1F" w:rsidRPr="008139D3" w14:paraId="28AD69DF" w14:textId="77777777" w:rsidTr="001B2A1F">
        <w:trPr>
          <w:trHeight w:val="680"/>
        </w:trPr>
        <w:tc>
          <w:tcPr>
            <w:tcW w:w="861" w:type="dxa"/>
          </w:tcPr>
          <w:p w14:paraId="0E6B7E0F"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4CCFAE0F"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56556085" w14:textId="77777777" w:rsidR="001B2A1F" w:rsidRPr="00831A83" w:rsidRDefault="001B2A1F" w:rsidP="00831A83">
            <w:pPr>
              <w:rPr>
                <w:rFonts w:ascii="Arial" w:hAnsi="Arial" w:cs="Arial"/>
                <w:sz w:val="18"/>
                <w:szCs w:val="18"/>
              </w:rPr>
            </w:pPr>
            <w:r w:rsidRPr="00831A83">
              <w:rPr>
                <w:rFonts w:ascii="Arial" w:hAnsi="Arial" w:cs="Arial"/>
                <w:sz w:val="18"/>
                <w:szCs w:val="18"/>
              </w:rPr>
              <w:t>cases diagnosed at screening rather than later symptomatically</w:t>
            </w:r>
          </w:p>
        </w:tc>
        <w:tc>
          <w:tcPr>
            <w:tcW w:w="2552" w:type="dxa"/>
          </w:tcPr>
          <w:p w14:paraId="2464BDD0" w14:textId="77777777" w:rsidR="001B2A1F" w:rsidRPr="00831A83" w:rsidRDefault="001B2A1F" w:rsidP="00831A83">
            <w:pPr>
              <w:rPr>
                <w:rFonts w:ascii="Arial" w:hAnsi="Arial" w:cs="Arial"/>
                <w:sz w:val="18"/>
                <w:szCs w:val="18"/>
              </w:rPr>
            </w:pPr>
          </w:p>
        </w:tc>
        <w:tc>
          <w:tcPr>
            <w:tcW w:w="1506" w:type="dxa"/>
          </w:tcPr>
          <w:p w14:paraId="47D292D4" w14:textId="77777777" w:rsidR="001B2A1F" w:rsidRPr="00831A83" w:rsidRDefault="001B2A1F" w:rsidP="00831A83">
            <w:pPr>
              <w:rPr>
                <w:rFonts w:ascii="Arial" w:hAnsi="Arial" w:cs="Arial"/>
                <w:sz w:val="18"/>
                <w:szCs w:val="18"/>
              </w:rPr>
            </w:pPr>
          </w:p>
        </w:tc>
        <w:tc>
          <w:tcPr>
            <w:tcW w:w="1183" w:type="dxa"/>
          </w:tcPr>
          <w:p w14:paraId="7457A6AE"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ODkyYjQ5ZjQtZDExZS00ZWU3LThkMWQtNzEwZTZiMjM2OWJmIiwiY2l0YXRpb25JdGVtcyI6W3siaWQiOiI0ZWJhZWE3NC0yMDIzLTM5OGQtOThlNC00OGJiZTlhMjQ3ODQiLCJpdGVtRGF0YSI6eyJQTUlEIjoiMjEwNzQxMzgiLCJhYnN0cmFjdCI6Ik9CSkVDVElWRTogV2UgYW5hbHl6ZWQgdGhlIGNvc3QtZWZmZWN0aXZlbmVzcyAoQ0UpIGFuZCBwZXJmb3JtYW5jZXMgb2YgY29tbW9ubHkgdXNlZCBwcmVuYXRhbCBEb3duIHN5bmRyb21lIChEUykgc2NyZWVuaW5nIHN0cmF0ZWdpZXMuIFNUVURZIERFU0lHTjogV2UgcGVyZm9ybWVkIGNvbXB1dGVyIHNpbXVsYXRpb25zIHRvIGNvbXBhcmUgOCBzY3JlZW5pbmcgb3B0aW9ucyBieSBhcHBseWluZyBlbXBpcmljYWwgZGF0YSBmcm9tIFNlcnVtLCBVcmluZSwgYW5kIFVsdHJhc291bmQgU2NyZWVuaW5nIFN0dWR5IHRyaWFscyBvbiB0aGUgcG9wdWxhdGlvbiBvZiAxMTAsOTQ4IHByZWduYW5jaWVzLiBTY3JlZW5pbmcgc3RyYXRlZ2llcyBvdXRjb21lcywgQ0UgcmF0aW9zLCBhbmQgaW5jcmVtZW50YWwgQ0UgcmF0aW9zIHdlcmUgbWVhc3VyZWQuIFJFU1VMVFM6IFRoZSBtb3N0IENFIERTIHNjcmVlbmluZyBzdHJhdGVneSB3YXMgdGhlIGNvbnRpbmdlbnQgc2NyZWVuaW5nIG1ldGhvZCAoQ0UgcmF0aW8gb2YgQ2FuJDI2LDgzMyBwZXIgRFMgY2FzZSkuIEl0cyBpbmNyZW1lbnRhbCBDRSByYXRpbyBjb21wYXJlZCB0byB0aGUgc2Vjb25kLW1vc3QgQ0Ugc3RyYXRlZ3kgKHNlcnVtIGludGVncmF0ZWQgc2NyZWVuaW5nKSB3YXMgQ2FuJDM4MTUgcGVyIERTIGJpcnRoIGRldGVjdGVkLiBBbW9uZyB0aGUgcHJvY2VkdXJlcyByZXNwZWN0aW5nIGd1aWRlbGluZXMsIG91ciByZXN1bHRzIGlkZW50aWZpZWQgdGhlIGNvbWJpbmVkIHRlc3QgYXMgdGhlIHNjcmVlbmluZyBzdHJhdGVneSB3aXRoIHRoZSBoaWdoZXN0IENFIHJhdGlvIChDYW4kNDcsMzU4KSBhbmQgdGhlIGhpZ2hlc3QgbnVtYmVyIG9mIHByb2NlZHVyZS1yZWxhdGVkIGV1cGxvaWQgbWlzY2FycmlhZ2VzIChuID0gNzEpLiBDT05DTFVTSU9OOiBJbiByZWdhcmQgdG8gQ0UsIGNvbnRpbmdlbnQgc2NyZWVuaW5nIGlzIHRoZSBiZXN0IGNob2ljZS4gVGhlIGNvbWJpbmVkIHRlc3QsIHdoaWNoIGlzIHRoZSBtb3N0IHBvcHVsYXIgc2NyZWVuaW5nIHN0cmF0ZWd5LCBzaG93cyBtYW55IGxpbWl0YXRpb25zLiIsImF1dGhvciI6W3siZHJvcHBpbmctcGFydGljbGUiOiIiLCJmYW1pbHkiOiJHZWthcyIsImdpdmVuIjoiSiIsIm5vbi1kcm9wcGluZy1wYXJ0aWNsZSI6IiIsInBhcnNlLW5hbWVzIjpmYWxzZSwic3VmZml4IjoiIn0seyJkcm9wcGluZy1wYXJ0aWNsZSI6IiIsImZhbWlseSI6IkR1cmFuZCIsImdpdmVuIjoiQSIsIm5vbi1kcm9wcGluZy1wYXJ0aWNsZSI6IiIsInBhcnNlLW5hbWVzIjpmYWxzZSwic3VmZml4IjoiIn0seyJkcm9wcGluZy1wYXJ0aWNsZSI6IiIsImZhbWlseSI6IkJ1am9sZCIsImdpdmVuIjoiRSIsIm5vbi1kcm9wcGluZy1wYXJ0aWNsZSI6IiIsInBhcnNlLW5hbWVzIjpmYWxzZSwic3VmZml4IjoiIn0seyJkcm9wcGluZy1wYXJ0aWNsZSI6IiIsImZhbWlseSI6IlZhbGxlZSIsImdpdmVuIjoiTSIsIm5vbi1kcm9wcGluZy1wYXJ0aWNsZSI6IiIsInBhcnNlLW5hbWVzIjpmYWxzZSwic3VmZml4IjoiIn0seyJkcm9wcGluZy1wYXJ0aWNsZSI6IiIsImZhbWlseSI6IkZvcmVzdCIsImdpdmVuIjoiSiBDIiwibm9uLWRyb3BwaW5nLXBhcnRpY2xlIjoiIiwicGFyc2UtbmFtZXMiOmZhbHNlLCJzdWZmaXgiOiIifSx7ImRyb3BwaW5nLXBhcnRpY2xlIjoiIiwiZmFtaWx5IjoiUm91c3NlYXUiLCJnaXZlbiI6IkYiLCJub24tZHJvcHBpbmctcGFydGljbGUiOiIiLCJwYXJzZS1uYW1lcyI6ZmFsc2UsInN1ZmZpeCI6IiJ9LHsiZHJvcHBpbmctcGFydGljbGUiOiIiLCJmYW1pbHkiOiJSZWluaGFyeiIsImdpdmVuIjoiRCIsIm5vbi1kcm9wcGluZy1wYXJ0aWNsZSI6IiIsInBhcnNlLW5hbWVzIjpmYWxzZSwic3VmZml4IjoiIn1dLCJjb250YWluZXItdGl0bGUiOiJBbWVyaWNhbiBKb3VybmFsIG9mIE9ic3RldHJpY3MgYW5kIEd5bmVjb2xvZ3kiLCJpZCI6IjRlYmFlYTc0LTIwMjMtMzk4ZC05OGU0LTQ4YmJlOWEyNDc4NCIsImlzc3VlIjoiMiIsImlzc3VlZCI6eyJkYXRlLXBhcnRzIjpbWyIyMDExIl1dfSwicGFnZSI6IjE3NS5lMS04IiwidGl0bGUiOiJDb3N0LWVmZmVjdGl2ZW5lc3MgYW5kIGFjY3VyYWN5IG9mIHByZW5hdGFsIERvd24gc3luZHJvbWUgc2NyZWVuaW5nIHN0cmF0ZWdpZXM6IHNob3VsZCB0aGUgY29tYmluZWQgdGVzdCBjb250aW51ZSB0byBiZSB3aWRlbHkgdXNlZD8iLCJ0eXBlIjoiYXJ0aWNsZS1qb3VybmFsIiwidm9sdW1lIjoiMjA0In0sInVyaXMiOlsiaHR0cDovL3d3dy5tZW5kZWxleS5jb20vZG9jdW1lbnRzLz91dWlkPTNkYmRiYThhLWNlMmEtNDE0Ny1iZjE1LWUzMDNlNjIyODYxNyJdLCJpc1RlbXBvcmFyeSI6ZmFsc2UsImxlZ2FjeURlc2t0b3BJZCI6IjNkYmRiYThhLWNlMmEtNDE0Ny1iZjE1LWUzMDNlNjIyODYxNyJ9LHsiaWQiOiIwZmI0NzI2ZC0xZmIzLTM3MmQtYjc3Ny05N2NlNjFmMWEwZWUiLCJpdGVtRGF0YSI6eyJQTUlEIjoiMjQ5NDM4NjUiLCJhYnN0cmFjdCI6IklOVFJPRFVDVElPTjogVG8gZGV0ZXJtaW5lIHRoZSBjb3N0LWVmZmVjdGl2ZW5lc3Mgb2YgcHJlbmF0YWwgY2hyb21vc29tYWwgbWljcm9hcnJheSAoQ01BKSB3aGVuIHBlcmZvcm1lZCBmb3Igc3RydWN0dXJhbCBhbm9tYWxpZXMgb24gZmV0YWwgdWx0cmFzb3VuZCBzY2FuIG92ZXIgY29udmVudGlvbmFsIHRlY2huaXF1ZXMuIE1FVEhPRDogQSBkZWNpc2lvbiB0cmVlIHdhcyBwb3B1bGF0ZWQgdXNpbmcgZGF0YSBmcm9tIGEgcHJvc3BlY3RpdmUgY29ob3J0IG9mIHdvbWVuIHVuZGVyZ29pbmcgdGVzdGluZyB3aGVuIGEgZmV0YWwgdWx0cmFzb3VuZCBzY2FuIHNob3dlZCBhIHN0cnVjdHVyYWwgYWJub3JtYWxpdHkuIE5pbmUgc3RyYXRlZ2llcyBvZiB0ZXN0aW5nIHdlcmUgbW9kZWxlZCBpbmNsdWRpbmcgY29tYmluYXRpb25zIG9mIHRoZSB0ZXN0czogUUZQQ1IsIEctYmFuZCBrYXJ5b3R5cGluZywgQ01BIGFuZCBGSVNIIGZvciBEaUdlb3JnZSAoMjJxKSBtaWNyb2RlbGV0aW9uLiBSRVNVTFRTOiBXaGVuIENNQSBjb3N0cyBHQlAgNDA1IGFuZCB1c2luZyBhIDEtTWIgQkFDIGFycmF5IGl0IHdvdWxkIGNvc3QgR0JQIDI0LDYwMCBmb3IgZXZlcnkgYWRkaXRpb25hbCBjYXNlIGRldGVjdGVkIGJ5IENNQSBvdmVyIGEgY29tYmluYXRpb24gb2YgUUZQQ1IsIGZvbGxvd2VkIGJ5IEctYmFuZCBrYXJ5b3R5cGUsIGZvbGxvd2VkIGxhc3RseSBieSBGSVNIIChmb3IgRGlHZW9yZ2Ugc3luZHJvbWUpLiBJZiBDTUEgaXMgcGVyZm9ybWVkIGluc3RlYWQgb2YgY29udmVudGlvbmFsIGthcnlvdHlwaW5nIGFsb25lIGl0IGNvc3RzIEdCUCAzMywwMDAgZm9yIGV2ZXJ5IGFkZGl0aW9uYWwgY2FzZSBkZXRlY3RlZC4gSG93ZXZlciwgaWYgdGhlIGNvc3Qgb2YgQ01BIGlzIHJlZHVjZWQgdG8gR0JQIDM2MCB0aGFuIHdoZW4gQ01BIGlzIHBlcmZvcm1lZCBpbnN0ZWFkIG9mIGNvbnZlbnRpb25hbCBrYXJ5b3R5cGluZyBhbG9uZSBpdCB3b3VsZCBjb3N0IEdCUCA5LDc2OCBmb3IgZXZlcnkgYWRkaXRpb25hbCBjYXNlIGRldGVjdGVkLiBESVNDVVNTSU9OOiBUaGUgdXNlIG9mIGEgcHJlbmF0YWwgQkFDIENNQSBpcyBub3QgY3VycmVudGx5IGNvc3QtZWZmZWN0aXZlIHdoZW4gY29tcGFyZWQgdG8gb3RoZXIgdGVzdGluZyBzdHJhdGVnaWVzLiBIb3dldmVyLCBhcyBDTUEgY29zdHMgZGVjcmVhc2UgYW5kIHJlc29sdXRpb24gKGFuZCBkZXRlY3Rpb24gcmF0ZXMpIGluY3JlYXNlIGl0IGlzIGxpa2VseSB0byBiZWNvbWUgdGhlIGNvc3QtZWZmZWN0aXZlIG9wdGlvbiBvZiB0aGUgZnV0dXJlLiIsImF1dGhvciI6W3siZHJvcHBpbmctcGFydGljbGUiOiIiLCJmYW1pbHkiOiJIaWxsbWFuIiwiZ2l2ZW4iOiJTIEMiLCJub24tZHJvcHBpbmctcGFydGljbGUiOiIiLCJwYXJzZS1uYW1lcyI6ZmFsc2UsInN1ZmZpeCI6IiJ9LHsiZHJvcHBpbmctcGFydGljbGUiOiIiLCJmYW1pbHkiOiJCYXJ0b24iLCJnaXZlbiI6IlAgTSIsIm5vbi1kcm9wcGluZy1wYXJ0aWNsZSI6IiIsInBhcnNlLW5hbWVzIjpmYWxzZSwic3VmZml4IjoiIn0seyJkcm9wcGluZy1wYXJ0aWNsZSI6IiIsImZhbWlseSI6IlJvYmVydHMiLCJnaXZlbiI6IlQgRSIsIm5vbi1kcm9wcGluZy1wYXJ0aWNsZSI6IiIsInBhcnNlLW5hbWVzIjpmYWxzZSwic3VmZml4IjoiIn0seyJkcm9wcGluZy1wYXJ0aWNsZSI6IiIsImZhbWlseSI6Ik1haGVyIiwiZ2l2ZW4iOiJFIFIiLCJub24tZHJvcHBpbmctcGFydGljbGUiOiIiLCJwYXJzZS1uYW1lcyI6ZmFsc2UsInN1ZmZpeCI6IiJ9LHsiZHJvcHBpbmctcGFydGljbGUiOiIiLCJmYW1pbHkiOiJNY011bGxhbiIsImdpdmVuIjoiRCBNIiwibm9uLWRyb3BwaW5nLXBhcnRpY2xlIjoiIiwicGFyc2UtbmFtZXMiOmZhbHNlLCJzdWZmaXgiOiIifSx7ImRyb3BwaW5nLXBhcnRpY2xlIjoiIiwiZmFtaWx5IjoiS2lsYnkiLCJnaXZlbiI6Ik0gRCIsIm5vbi1kcm9wcGluZy1wYXJ0aWNsZSI6IiIsInBhcnNlLW5hbWVzIjpmYWxzZSwic3VmZml4IjoiIn1dLCJjb250YWluZXItdGl0bGUiOiJGZXRhbCBEaWFnbm9zaXMgYW5kIFRoZXJhcHkiLCJpZCI6IjBmYjQ3MjZkLTFmYjMtMzcyZC1iNzc3LTk3Y2U2MWYxYTBlZSIsImlzc3VlIjoiMSIsImlzc3VlZCI6eyJkYXRlLXBhcnRzIjpbWyIyMDE0Il1dfSwicGFnZSI6IjQ5LTU4IiwidGl0bGUiOiJCQUMgY2hyb21vc29tYWwgbWljcm9hcnJheSBmb3IgcHJlbmF0YWwgZGV0ZWN0aW9uIG9mIGNocm9tb3NvbWUgYW5vbWFsaWVzIGluIGZldGFsIHVsdHJhc291bmQgYW5vbWFsaWVzOiBhbiBlY29ub21pYyBldmFsdWF0aW9uIiwidHlwZSI6ImFydGljbGUtam91cm5hbCIsInZvbHVtZSI6IjM2In0sInVyaXMiOlsiaHR0cDovL3d3dy5tZW5kZWxleS5jb20vZG9jdW1lbnRzLz91dWlkPTBkY2E2YjA2LTdhOTEtNDk5Yy04MWQ5LWZlMjQ0NjY3NDE4NyJdLCJpc1RlbXBvcmFyeSI6ZmFsc2UsImxlZ2FjeURlc2t0b3BJZCI6IjBkY2E2YjA2LTdhOTEtNDk5Yy04MWQ5LWZlMjQ0NjY3NDE4NyJ9LHsiaWQiOiI5YTM5M2FhMC0yOGEyLTMzZTQtOTQzMy04NzYxMzI2NzE5NmIiLCJpdGVtRGF0YSI6eyJQTUlEIjoiMTc0MTE2MTkiLCJhYnN0cmFjdCI6IlBVUlBPU0U6IFRvIGRldmVsb3AgYSBjb3N0LWVmZmVjdGl2ZW5lc3MgYW5hbHlzaXMgbW9kZWwgZnJvbSB0aGUgcGVyc3BlY3RpdmUgb2YgTWVkaWNhcmUgcmVpbWJ1cnNlbWVudCB0byBldmFsdWF0ZSB0aGUgY29zdHMgYW5kIHBvdGVudGlhbCByaXNrcyBpbnZvbHZlZCBpbiBwZXJmb3JtaW5nIHNlY29uZC10cmltZXN0ZXIgZ2VuZXRpYyBzb25vZ3JhcGh5IGZvbGxvd2luZyB0aGUgZmlyc3QtdHJpbWVzdGVyIHNvbm9ncmFwaGljIG1lYXN1cmVtZW50IG9mIG51Y2hhbCB0cmFuc2x1Y2VuY3kgYW5kIHNlcm9sb2d5IGZvciBEb3duIHN5bmRyb21lIHNjcmVlbmluZy4gTUVUSE9EUzogVGhyZWUgY2xpbmljYWwgc2NyZWVuaW5nIGFsZ29yaXRobXMgd2VyZSBjb25zdHJ1Y3RlZCB0aGF0IGRldGFpbGVkIHRoZSBkaWFnbm9zdGljIGV2YWx1YXRpb24gb2YgdGhlIHRhcmdldCBwb3B1bGF0aW9uIGJ5IHVzaW5nIGZpcnN0LXRyaW1lc3RlciBvciBzZWNvbmQtdHJpbWVzdGVyIHVsdHJhc291bmQgYW5kIGFwcHJvcHJpYXRlIHNlcm9sb2dpZXMgb3IgZmlyc3QtdHJpbWVzdGVyIGFuZCBzZWNvbmQtdHJpbWVzdGVyIHNjcmVlbmluZyBpbiBjb21iaW5hdGlvbi4gVGhlIGNvc3QgYW5hbHlzaXMgd2FzIHRoZW4gY3JlYXRlZCBieSB1c2luZyBhIGNvbXB1dGVyIHNwcmVhZHNoZWV0IHByb2dyYW0gYnkgYXBwbHlpbmcgTWVkaWNhcmUgcmVpbWJ1cnNlbWVudCwgdGhlIHByZXZhbGVuY2Ugb2YgRG93biBzeW5kcm9tZSwgYW5kIHJlcG9ydGVkIHNlbnNpdGl2aXRpZXMgb2YgZmlyc3QtdHJpbWVzdGVyIGFuZCBzZWNvbmQtdHJpbWVzdGVyIHVsdHJhc291bmQgYW5kIGFuYWx5dGVzIGZvciBEb3duIHN5bmRyb21lIGZvciBlYWNoIGNsaW5pY2FsIGFsZ29yaXRobS4gTWVkaWNhcmUgQ3VycmVudCBQcm9jZWR1cmFsIFRlcm1pbm9sb2d5IGNvZGVzLCB0b3RhbCByZWxhdGl2ZSB2YWx1ZSB1bml0cywgYW5kIHBheW1lbnRzIGZvciBmaXJzdC10cmltZXN0ZXIgYW5kIHNlY29uZC10cmltZXN0ZXIgdWx0cmFzb3VuZCwgY2hvcmlvbmljIHZpbGxvdXMgc2FtcGxpbmcsIGFtbmlvY2VudGVzaXMsIGFuZCBzZXJ1bSBhbmFseXRlcyB3ZXJlIG9idGFpbmVkIGZyb20gdGhlIE1lZGljYXJlIFBhcnQgQiBXYXNoaW5ndG9uIDIwMDIgUHJvdmlkZXIgRGlzY2xvc3VyZSBSZXBvcnQuIFJFU1VMVFM6IEF0IGFueSBnaXZlbiBwcmV2YWxlbmNlIG9mIERvd24gc3luZHJvbWUsIGZpcnN0LXRyaW1lc3RlciBzY3JlZW5pbmcgaXMgYWx3YXlzIHNsaWdodGx5IGxlc3MgZXhwZW5zaXZlIHRvIHNvY2lldHkgdGhhbiB0aGUgb3RoZXIgdHdvIG1vZGVscyBmb3IgYm90aCB0b3RhbCBjb3N0IGFuZCBjb3N0IHRvIGRpYWdub3NlIGVhY2ggY2FzZSBvZiBEb3duIHN5bmRyb21lLiBFdmVuIGlmIHNlY29uZC10cmltZXN0ZXIgc2NyZWVuaW5nIHdlcmUgMTAwJSBzZW5zaXRpdmUsIHRoZSBzZW5zaXRpdml0eSBvZiBmaXJzdC10cmltZXN0ZXIgc2NyZWVuaW5nIHdvdWxkIGhhdmUgdG8gZmFsbCBiZWxvdyA1NSUgZm9yIG1vZGVsIDIgdG8gYmUgY2hlYXBlciB0aGFuIG1vZGVsIDEuIENvbWJpbmluZyBib3RoIGZpcnN0LXRyaW1lc3RlciBhbmQgc2Vjb25kLXRyaW1lc3RlciBzY3JlZW5pbmcgd2FzIHN1YnN0YW50aWFsbHkgbW9yZSBleHBlbnNpdmUgdGhhbiBtb2RlbHMgMSBvciAyLiBNb3JlIGlhdHJvZ2VuaWMgZmV0YWwgZGVhdGhzIG9jY3VyIHdpdGggY29tYmluZWQgc2NyZWVuaW5nIHRoYW4gd2l0aCBlaXRoZXIgZmlyc3Qgb3Igc2Vjb25kIHRyaW1lc3RlciBzY3JlZW5pbmcgYWxvbmUuIENPTkNMVVNJT05TOiBTY3JlZW5pbmcgdXNpbmcgZmlyc3QtdHJpbWVzdGVyIHVsdHJhc291bmQgYW5kIHNlcm9sb2dpYyBtYXJrZXJzIHRvIHNjcmVlbiBmb3IgRG93biBzeW5kcm9tZSBpcyBhbHdheXMgc2xpZ2h0bHkgbGVzcyBleHBlbnNpdmUgdG8gc29jaWV0eSB0aGFuIHNlY29uZC10cmltZXN0ZXIgc2Vyb2xvZ2ljIGFuZCB1bHRyYXNvdW5kIHNjcmVlbmluZy4gSG93ZXZlciwgdGhlcmUgaXMgYSBzaWduaWZpY2FudGx5IGluY3JlYXNlZCByaXNrIGZvciBpYXRyb2dlbmljIGZldGFsIGRlYXRoIGlmIHNlY29uZC10cmltZXN0ZXIgZ2VuZXRpYyBzb25vZ3JhcGh5IGlzIHBlcmZvcm1lZCBmb2xsb3dpbmcgbm9ybWFsIGZpcnN0LXRyaW1lc3RlciBzY3JlZW5pbmcgdXNpbmcgY3VycmVudGx5IGFjY2VwdGVkIHJpc2sgcmF0aW9zLiBQYXRpZW50cyBzaG91bGQgYmUgY291bnNlbGVkIGFwcHJvcHJpYXRlbHkgd2l0aCB0aGlzIGluZm9ybWF0aW9uLCBiZWNhdXNlIGFuIGluZGl2aWR1YWwncyBjaXJjdW1zdGFuY2VzIHdpbGwgYWZmZWN0IHRoYXQgcGVyc29uJ3MgcGVyY2VwdGlvbiBvZiByaXNrIGFuZCBzdWJzZXF1ZW50bHkgYWZmZWN0IGhpcyBvciBoZXIgZGVjaXNpb24gbWFraW5nLiIsImF1dGhvciI6W3siZHJvcHBpbmctcGFydGljbGUiOiIiLCJmYW1pbHkiOiJLb3R0IiwiZ2l2ZW4iOiJCIiwibm9uLWRyb3BwaW5nLXBhcnRpY2xlIjoiIiwicGFyc2UtbmFtZXMiOmZhbHNlLCJzdWZmaXgiOiIifSx7ImRyb3BwaW5nLXBhcnRpY2xlIjoiIiwiZmFtaWx5IjoiRHViaW5za3kiLCJnaXZlbiI6IlQgSiIsIm5vbi1kcm9wcGluZy1wYXJ0aWNsZSI6IiIsInBhcnNlLW5hbWVzIjpmYWxzZSwic3VmZml4IjoiIn1dLCJjb250YWluZXItdGl0bGUiOiJKb3VybmFsIG9mIHRoZSBBbWVyaWNhbiBDb2xsZWdlIG9mIFJhZGlvbG9neSIsImlkIjoiOWEzOTNhYTAtMjhhMi0zM2U0LTk0MzMtODc2MTMyNjcxOTZiIiwiaXNzdWUiOiI2IiwiaXNzdWVkIjp7ImRhdGUtcGFydHMiOltbIjIwMDQiXV19LCJwYWdlIjoiNDE1LTQyMSIsInRpdGxlIjoiQ29zdC1lZmZlY3RpdmVuZXNzIG1vZGVsIGZvciBmaXJzdC10cmltZXN0ZXIgdmVyc3VzIHNlY29uZC10cmltZXN0ZXIgdWx0cmFzb3VuZCBzY3JlZW5pbmcgZm9yIERvd24gc3luZHJvbWUiLCJ0eXBlIjoiYXJ0aWNsZS1qb3VybmFsIiwidm9sdW1lIjoiMSJ9LCJ1cmlzIjpbImh0dHA6Ly93d3cubWVuZGVsZXkuY29tL2RvY3VtZW50cy8/dXVpZD1iNDg0NmZhNS04ZjE3LTRlMTktODc5ZC0yYTIwMWE3ZGMwZTMiXSwiaXNUZW1wb3JhcnkiOmZhbHNlLCJsZWdhY3lEZXNrdG9wSWQiOiJiNDg0NmZhNS04ZjE3LTRlMTktODc5ZC0yYTIwMWE3ZGMwZTMifSx7ImlkIjoiNWI2OGVhZDgtZmMyYS0zZmFhLWFjYTAtZjVlYWFhMGYzMmUxIiwiaXRlbURhdGEiOnsiUE1JRCI6IjMxMDA2OTIzIiwiYWJzdHJhY3QiOiJPQkpFQ1RJVkU6IFRvIGV2YWx1YXRlIHRoZSBjb3N0LWVmZmVjdGl2ZW5lc3Mgb2YgZml2ZSBwcmVuYXRhbCBzY3JlZW5pbmcgc3RyYXRlZ2llcyBmb3IgdHJpc29taWVzICgxMy8xOC8yMSkgYW5kIG90aGVyIHVuYmFsYW5jZWQgY2hyb21vc29tYWwgYWJub3JtYWxpdGllcyAoVUJDQSksIGZvbGxvd2luZyB0aGUgaW50cm9kdWN0aW9uIG9mIGNlbGwtZnJlZSBETkEgKGNmRE5BKSBhbmFseXNpcy4gTUVUSE9EUzogQSBtb2RlbC1iYXNlZCBjb3N0LWVmZmVjdGl2ZW5lc3MgYW5hbHlzaXMgd2FzIHBlcmZvcm1lZCB0byBlc3RpbWF0ZSBwcmV2YWxlbmNlLCBzYWZldHksIHNjcmVlbmluZy1wcm9ncmFtIGNvc3RzIGFuZCBoZWFsdGhjYXJlIGNvc3RzIG9mIGZpdmUgZGlmZmVyZW50IHByZW5hdGFsIHNjcmVlbmluZyBzdHJhdGVnaWVzLCB1c2luZyBhIHZpcnR1YWwgY29ob3J0IG9mIDY1MiA2NTMgcHJlZ25hbnQgd29tZW4gaW4gRnJhbmNlLiBEYXRhIHdlcmUgZGVyaXZlZCBmcm9tIHRoZSBGcmVuY2ggQmlvbWVkaWNpbmUgQWdlbmN5IGFuZCBwdWJsaXNoZWQgYXJ0aWNsZXMuIFVuY2VydGFpbnR5IHdhcyBhZGRyZXNzZWQgdXNpbmcgb25lLXdheSBzZW5zaXRpdml0eSBhbmFseXNpcy4gVGhlIGZpdmUgc3RyYXRlZ2llcyBjb21wYXJlZCB3ZXJlOiAoaSkgY2ZETkEgdGVzdGluZyBmb3Igd29tZW4gd2l0aCBhIHJpc2sgZm9sbG93aW5nIGZpcnN0LXRyaW1lc3RlciBzY3JlZW5pbmcgb2YgPj0gMS8yNTA7IChpaSkgY2ZETkEgdGVzdGluZyBmb3Igd29tZW4gd2l0aCBhIHJpc2sgb2YgPj0gMS8xMDAwIChjdXJyZW50bHkgcmVjb21tZW5kZWQpOyAoaWlpKSBjZkROQSB0ZXN0aW5nIGluIHRoZSBnZW5lcmFsIHBvcHVsYXRpb24gKHJlZ2FyZGxlc3Mgb2Ygcmlzayk7IChpdikgaW52YXNpdmUgdGVzdGluZyBmb3Igd29tZW4gd2l0aCBhIHJpc2sgb2YgPj0gMS8yNTAgKGhpc3RvcmljYWwgc3RyYXRlZ3kpOyBhbmQgKHYpIGludmFzaXZlIHRlc3RpbmcgZm9yIHdvbWVuIHdpdGggYSByaXNrIG9mID49IDEvMTAwMC4gUkVTVUxUUzogSW4gb3VyIHZpcnR1YWwgcG9wdWxhdGlvbiwgYXQgc2ltaWxhciByaXNrIHRocmVzaG9sZHMsIGNmRE5BIHRlc3RpbmcgY29tcGFyZWQgd2l0aCBpbnZhc2l2ZSB0ZXN0aW5nIHdhcyBjaGVhcGVyIGJ1dCBsZXNzIGVmZmVjdGl2ZS4gQ29tcGFyZWQgd2l0aCB0aGUgaGlzdG9yaWNhbCBzdHJhdGVneSwgY2ZETkEgdGVzdGluZyBhdCB0aGUgPj0gMS8xMDAwIHJpc2sgdGhyZXNob2xkIHdhcyBhIG1vcmUgZXhwZW5zaXZlIHN0cmF0ZWd5IHRoYXQgZGV0ZWN0ZWQgMTU4IGFkZGl0aW9uYWwgdHJpc29taWVzLCBidXQgYWxzbyAxNzUgZmV3ZXIgb3RoZXIgVUJDQS4gSW1wbGVtZW50YXRpb24gb2YgY2ZETkEgdGVzdGluZyBpbiB0aGUgZ2VuZXJhbCBwb3B1bGF0aW9uIHdvdWxkIGdpdmUgYW4gaW5jcmVtZW50YWwgY29zdC1lZmZlY3RpdmVuZXNzIHJhdGlvIG9mIDkgMTY2IDY4OSBwZXIgYWRkaXRpb25hbCBhbm9tYWx5IGRldGVjdGVkIGNvbXBhcmVkIHdpdGggdGhlIGhpc3RvcmljYWwgc3RyYXRlZ3kuIENPTkNMVVNJT046IEV4dGVuZGluZyBjZkROQSB0byBsb3dlciByaXNrIHRocmVzaG9sZHMgb3IgZXZlbiB0byBhbGwgcHJlZ25hbmNpZXMgd291bGQgZGV0ZWN0IG1vcmUgdHJpc29taWVzLCBidXQgYXQgZ3JlYXRlciBleHBlbnNlIGFuZCB3aXRoIGxvd2VyIGRldGVjdGlvbiByYXRlIG9mIG90aGVyIFVCQ0EsIGNvbXBhcmVkIHdpdGggdGhlIGhpc3RvcmljYWwgc3RyYXRlZ3kuIENvcHlyaWdodCDCqSAyMDE5IElTVU9HLiBQdWJsaXNoZWQgYnkgSm9obiBXaWxleSAmIFNvbnMgTHRkLiIsImF1dGhvciI6W3siZHJvcHBpbmctcGFydGljbGUiOiIiLCJmYW1pbHkiOiJCcmFzIiwiZ2l2ZW4iOiJBIiwibm9uLWRyb3BwaW5nLXBhcnRpY2xlIjoiTGUiLCJwYXJzZS1uYW1lcyI6ZmFsc2UsInN1ZmZpeCI6IiJ9LHsiZHJvcHBpbmctcGFydGljbGUiOiIiLCJmYW1pbHkiOiJTYWxvbW9uIiwiZ2l2ZW4iOiJMIEoiLCJub24tZHJvcHBpbmctcGFydGljbGUiOiIiLCJwYXJzZS1uYW1lcyI6ZmFsc2UsInN1ZmZpeCI6IiJ9LHsiZHJvcHBpbmctcGFydGljbGUiOiIiLCJmYW1pbHkiOiJCdXNzaWVyZXMiLCJnaXZlbiI6IkwiLCJub24tZHJvcHBpbmctcGFydGljbGUiOiIiLCJwYXJzZS1uYW1lcyI6ZmFsc2UsInN1ZmZpeCI6IiJ9LHsiZHJvcHBpbmctcGFydGljbGUiOiIiLCJmYW1pbHkiOiJNYWxhbiIsImdpdmVuIjoiViIsIm5vbi1kcm9wcGluZy1wYXJ0aWNsZSI6IiIsInBhcnNlLW5hbWVzIjpmYWxzZSwic3VmZml4IjoiIn0seyJkcm9wcGluZy1wYXJ0aWNsZSI6IiIsImZhbWlseSI6IkVsaWUiLCJnaXZlbiI6IkMiLCJub24tZHJvcHBpbmctcGFydGljbGUiOiIiLCJwYXJzZS1uYW1lcyI6ZmFsc2UsInN1ZmZpeCI6IiJ9LHsiZHJvcHBpbmctcGFydGljbGUiOiIiLCJmYW1pbHkiOiJNYWhhbGxhdGkiLCJnaXZlbiI6IkgiLCJub24tZHJvcHBpbmctcGFydGljbGUiOiIiLCJwYXJzZS1uYW1lcyI6ZmFsc2UsInN1ZmZpeCI6IiJ9LHsiZHJvcHBpbmctcGFydGljbGUiOiIiLCJmYW1pbHkiOiJWaWxsZSIsImdpdmVuIjoiWSIsIm5vbi1kcm9wcGluZy1wYXJ0aWNsZSI6IiIsInBhcnNlLW5hbWVzIjpmYWxzZSwic3VmZml4IjoiIn0seyJkcm9wcGluZy1wYXJ0aWNsZSI6IiIsImZhbWlseSI6IlZla2VtYW5zIiwiZ2l2ZW4iOiJNIiwibm9uLWRyb3BwaW5nLXBhcnRpY2xlIjoiIiwicGFyc2UtbmFtZXMiOmZhbHNlLCJzdWZmaXgiOiIifSx7ImRyb3BwaW5nLXBhcnRpY2xlIjoiIiwiZmFtaWx5IjoiRHVyYW5kLVphbGVza2kiLCJnaXZlbiI6IkkiLCJub24tZHJvcHBpbmctcGFydGljbGUiOiIiLCJwYXJzZS1uYW1lcyI6ZmFsc2UsInN1ZmZpeCI6IiJ9XSwiY29udGFpbmVyLXRpdGxlIjoiVWx0cmFzb3VuZCBpbiBPYnN0ZXRyaWNzIGFuZCBHeW5lY29sb2d5IiwiaWQiOiI1YjY4ZWFkOC1mYzJhLTNmYWEtYWNhMC1mNWVhYWEwZjMyZTEiLCJpc3N1ZSI6IjUiLCJpc3N1ZWQiOnsiZGF0ZS1wYXJ0cyI6W1siMjAxOSJdXX0sInBhZ2UiOiI1OTYtNjAzIiwidGl0bGUiOiJDb3N0LWVmZmVjdGl2ZW5lc3Mgb2YgZml2ZSBwcmVuYXRhbCBzY3JlZW5pbmcgc3RyYXRlZ2llcyBmb3IgdHJpc29taWVzIGFuZCBvdGhlciB1bmJhbGFuY2VkIGNocm9tb3NvbWFsIGFibm9ybWFsaXRpZXM6IG1vZGVsLWJhc2VkIGFuYWx5c2lzIiwidHlwZSI6ImFydGljbGUtam91cm5hbCIsInZvbHVtZSI6IjU0In0sInVyaXMiOlsiaHR0cDovL3d3dy5tZW5kZWxleS5jb20vZG9jdW1lbnRzLz91dWlkPTQxZTg2YmRiLTBjZDAtNDdiMy04NWU4LTNkZWM2MGViOTZmOCJdLCJpc1RlbXBvcmFyeSI6ZmFsc2UsImxlZ2FjeURlc2t0b3BJZCI6IjQxZTg2YmRiLTBjZDAtNDdiMy04NWU4LTNkZWM2MGViOTZmOCJ9LHsiaWQiOiJjN2UyMGMyNC1hYjYzLTNkMWItODZkZi01MWJkZGFjYmJhODkiLCJpdGVtRGF0YSI6eyJQTUlEIjoiMTU1MTc1NTYiLCJhYnN0cmFjdCI6Ik9CSkVDVElWRTogVG8gcGVyZm9ybSBhIGNvc3QtZWZmZWN0aXZlbmVzcyBhbmFseXNpcyBjb21wYXJpbmcgdGhlIGN1cnJlbnQgSXRhbGlhbiBzaXR1YXRpb24gb2Ygbm8gb3JnYW5pemVkIHNjcmVlbmluZyBwcm9ncmFtIGZvciBzdHJ1Y3R1cmFsIGZldGFsIG1hbGZvcm1hdGlvbnMgd2l0aCBhbiBvcmdhbml6ZWQgc2NyZWVuaW5nIG1vZGVsIGludm9sdmluZyBhIHNjYW4gYXQgMTktMjEgd2Vla3Mgb2YgZ2VzdGF0aW9uLiBNRVRIT0RTOiBBc3N1bXB0aW9ucyB3ZXJlIG1hZGUgYWJvdXQgdGhlIG51bWJlciBvZiBwcmVnbmFudCB3b21lbiBleGFtaW5lZCBwZXIgeWVhciwgdGhlIG51bWJlciBvZiB1bHRyYXNvdW5kIGV4YW1pbmF0aW9ucyAoc2NyZWVuaW5nIGFuZCBkaWFnbm9zdGljKSBhbmQgYW1uaW9jZW50ZXNlcywgdGhlIHByZXZhbGVuY2Ugb2YgZmV0YWwgYW5vbWFsaWVzLCB1bHRyYXNvdW5kIHNlbnNpdGl2aXR5IGFuZCBzcGVjaWZpY2l0eSBhbmQgdGhlIHJhdGVzIG9mIHRlcm1pbmF0aW9uIG9mIHByZWduYW5jeSBhbmQgb2YgZmV0YWwgZGVhdGguIFRoZSBjb3N0cyBpbmNsdWRlZCBwcm9jZWR1cmVzIHBlcmZvcm1lZCBkdXJpbmcgYW5kIGFmdGVyIHRoZSBkaWFnbm9zaXMgb2YgbWFsZm9ybWF0aW9ucywgYW5kIHRoZSByZXNvdXJjZXMgcmVxdWlyZWQgdG8gb3JnYW5pemUgdGhlIHByb2dyYW0uIERhdGEgc291cmNlcyB3ZXJlIGEgbGl0ZXJhdHVyZSByZXZpZXcsIGVzdGltYXRlcyBhbmQgbmF0aW9uYWwgdGFyaWZmcy4gQSBzZW5zaXRpdml0eSBhbmFseXNpcyBjb25zaWRlcmVkIHZhcmlhdGlvbnMgaW4gc2NyZWVuaW5nIHRlc3Qgc2Vuc2l0aXZpdHksIG51bWJlciBvZiBwcml2YXRlIHNjYW5zIGFuZCBjb3N0cyBvZiB1bHRyYXNvdW5kLCBmZXRhbCBlY2hvY2FyZGlvZ3JhcGh5LCBhbW5pb2NlbnRlc2lzLCBjYXJlIGZvciBtYWxmb3JtZWQgaW5mYW50cyBhbmQgb3JnYW5pemF0aW9uLiBSRVNVTFRTOiBBbiBvcmdhbml6ZWQgcHJvZ3JhbSB3b3VsZCBpbmNyZWFzZSB0aGUgbnVtYmVyIG9mIGRpYWdub3NlZCBtYWxmb3JtYXRpb25zICgrMTAuNyUpIGFuZCBkZWNyZWFzZSB0aGUgbnVtYmVyIG9mIG1hbGZvcm1lZCBpbmZhbnRzICgtMTkuOSUpLiBJdCB3b3VsZCBhbHNvIGRlY3JlYXNlIHRoZSB0b3RhbCBjb3N0IG9mIHNjcmVlbmluZywgZnJvbSA1MDUgYmlsbGlvbiB0byA0MDAgYmlsbGlvbiBldXJvcyAoLTIwLjclKSwgZGVjcmVhc2UgdGhlIGNvc3QgcGVyIHdvbWFuIGV4YW1pbmVkIGZyb20gOTcxIHRvIDc3MCBldXJvcyAoLTIwLjclKSBhbmQgZGVjcmVhc2UgdGhlIGNvc3QgcGVyIG1hbGZvcm1lZCBmZXR1cyBkaWFnbm9zZWQgZnJvbSA3OSwwODUgdG8gNTYsNjM3IGV1cm9zICgtMjguNCUpLiBDT05DTFVTSU9OUzogSW4gYWxsIHNjZW5hcmlvcyBjb25zaWRlcmVkLCBhbiBvcmdhbml6ZWQgcHJvZ3JhbSB3b3VsZCBsZWFkIHRvIGluY3JlYXNlZCBkZXRlY3Rpb24gb2YgbWFsZm9ybWF0aW9ucyBhdCBsb3dlciBjb3N0LiBGdXJ0aGVyIGNvc3QgYW5hbHlzZXMgc2hvdWxkIHByb3ZpZGUgYSBiZXR0ZXIgcmVwcmVzZW50YXRpb24gb2YgcmVzb3VyY2VzIHVzZWQsIGVzcGVjaWFsbHkgdGhvc2UgcmVsYXRlZCB0byB0aGUgY2FyZSBvZiBtYWxmb3JtZWQgaW5mYW50cywgd2hpbGUgY29zdC1iZW5lZml0IGFzc2Vzc21lbnRzIHNob3VsZCBpbmNsdWRlIGFsbCB0aGUgY29uc2VxdWVuY2VzIG9mIHByZW5hdGFsIGRpYWdub3Npcywgc3VjaCBhcyB0aG9zZSBkZXJpdmluZyBmcm9tIGZhbHNlIHJlc3VsdHMgYW5kIHRob3NlIGZvciBib3RoIHRoZSB3b21hbiBhbmQgc29jaWV0eSwgaW5jbHVkaW5nIGV0aGljYWwgaXNzdWVzLiIsImF1dGhvciI6W3siZHJvcHBpbmctcGFydGljbGUiOiIiLCJmYW1pbHkiOiJWYW5hcmEiLCJnaXZlbiI6IkYiLCJub24tZHJvcHBpbmctcGFydGljbGUiOiIiLCJwYXJzZS1uYW1lcyI6ZmFsc2UsInN1ZmZpeCI6IiJ9LHsiZHJvcHBpbmctcGFydGljbGUiOiIiLCJmYW1pbHkiOiJCZXJnZXJldHRpIiwiZ2l2ZW4iOiJGIiwibm9uLWRyb3BwaW5nLXBhcnRpY2xlIjoiIiwicGFyc2UtbmFtZXMiOmZhbHNlLCJzdWZmaXgiOiIifSx7ImRyb3BwaW5nLXBhcnRpY2xlIjoiIiwiZmFtaWx5IjoiR2FnbGlvdGkiLCJnaXZlbiI6IlAiLCJub24tZHJvcHBpbmctcGFydGljbGUiOiIiLCJwYXJzZS1uYW1lcyI6ZmFsc2UsInN1ZmZpeCI6IiJ9LHsiZHJvcHBpbmctcGFydGljbGUiOiIiLCJmYW1pbHkiOiJUb2Ryb3MiLCJnaXZlbiI6IlQiLCJub24tZHJvcHBpbmctcGFydGljbGUiOiIiLCJwYXJzZS1uYW1lcyI6ZmFsc2UsInN1ZmZpeCI6IiJ9XSwiY29udGFpbmVyLXRpdGxlIjoiVWx0cmFzb3VuZCBpbiBPYnN0ZXRyaWNzIGFuZCBHeW5lY29sb2d5IiwiaWQiOiJjN2UyMGMyNC1hYjYzLTNkMWItODZkZi01MWJkZGFjYmJhODkiLCJpc3N1ZSI6IjYiLCJpc3N1ZWQiOnsiZGF0ZS1wYXJ0cyI6W1siMjAwNCJdXX0sInBhZ2UiOiI2MzMtNjM5IiwidGl0bGUiOiJFY29ub21pYyBldmFsdWF0aW9uIG9mIHVsdHJhc291bmQgc2NyZWVuaW5nIG9wdGlvbnMgZm9yIHN0cnVjdHVyYWwgZmV0YWwgbWFsZm9ybWF0aW9ucyIsInR5cGUiOiJhcnRpY2xlLWpvdXJuYWwiLCJ2b2x1bWUiOiIyNCJ9LCJ1cmlzIjpbImh0dHA6Ly93d3cubWVuZGVsZXkuY29tL2RvY3VtZW50cy8/dXVpZD04M2E5ZTY5Ny0xOWQzLTRkOTItODJkNS05YzQwMDNlYmNlNDIiXSwiaXNUZW1wb3JhcnkiOmZhbHNlLCJsZWdhY3lEZXNrdG9wSWQiOiI4M2E5ZTY5Ny0xOWQzLTRkOTItODJkNS05YzQwMDNlYmNlNDIifSx7ImlkIjoiYWQ4MzZkMGQtMjAyYi0zMGMwLWE3Y2QtN2U2ZjM5YWZjZGVmIiwiaXRlbURhdGEiOnsiUE1JRCI6IjMyMDA4OTc0IiwiYWJzdHJhY3QiOiJPQkpFQ1RJVkU6IFRoZSBjb3N0IGVmZmVjdGl2ZW5lc3Mgb2Ygbm9uaW52YXNpdmUgcHJlbmF0YWwgdGVzdGluZyAoTklQVCkgaGFzIGJlZW4gZXN0YWJsaXNoZWQgZm9yIGhpZ2gtcmlzayBwcmVnbmFuY2llcyBidXQgcmVtYWlucyB1bmNsZWFyIGZvciBwcmVnbmFuY2llcyBhdCBvdGhlciByaXNrIGxldmVscy4gVGhlIGFpbSB3YXMgdG8gYXNzZXNzIHRoZSBjb3N0IGVmZmVjdGl2ZW5lc3Mgb2YgTklQVCBpbiBhdmVyYWdlLXJpc2sgcHJlZ25hbmNpZXMgZnJvbSB0aGUgcGVyc3BlY3RpdmUgb2YgYSBwcm92aW5jaWFsIHB1YmxpYyBwYXllciBpbiBDYW5hZGEuIE1FVEhPRFM6IEEgbW9kZWwgd2FzIGRldmVsb3BlZCB0byBjb21wYXJlIHRyYWRpdGlvbmFsIHByZW5hdGFsIHNjcmVlbmluZyAoVFBTKSwgTklQVCBhcyBhIHNlY29uZC10aWVyIHRlc3QgKHBlcmZvcm1lZCBvbmx5IGFmdGVyIGEgcG9zaXRpdmUgVFBTIHJlc3VsdCksIGFuZCBOSVBUIGFzIGEgZmlyc3QtdGllciB0ZXN0IChwZXJmb3JtZWQgaW5zdGVhZCBvZiBUUFMpIGZvciB0cmlzb21pZXMgMjEsIDE4LCBhbmQgMTM7IHNleCBjaHJvbW9zb21lIGFuZXVwbG9pZGllczsgYW5kIG1pY3JvZGVsZXRpb25zIGluIGEgaHlwb3RoZXRpY2FsIGFubnVhbCBwb3B1bGF0aW9uIGNvaG9ydCBvZiBhdmVyYWdlLXJpc2sgcHJlZ25hbmNpZXMgKDE0MiAwMDAgdG8gMTQ4LDAwMCkgaW4gT250YXJpbywgQ2FuYWRhLiBBIHByb2JhYmlsaXN0aWMgYW5hbHlzaXMgd2FzIGNvbmR1Y3RlZCB3aXRoIDUwMDAgcmVwZXRpdGlvbnMuIFJFU1VMVFM6IENvbXBhcmVkIHdpdGggVFBTLCBOSVBUIGFzIGEgc2Vjb25kLXRpZXIgdGVzdCBkZXRlY3RlZCBtb3JlIGFmZmVjdGVkIGZldHVzZXMgd2l0aCB0cmlzb21pZXMgMjEsIDE4LCBhbmQgMTMgKDE4OCB2cy4gMTU4KSwgc3Vic3RhbnRpYWxseSByZWR1Y2VkIHRoZSBudW1iZXIgb2YgZGlhZ25vc3RpYyB0ZXN0cyAoaS5lLiwgY2hvcmlvbmljIHZpbGx1cyBzYW1wbGluZyBhbmQgYW1uaW9jZW50ZXNpcykgcGVyZm9ybWVkICg2NjAgdnMuIDMxMDcpLCBhbmQgcmVkdWNlZCB0aGUgY29zdCBvZiBwcmVuYXRhbCBzY3JlZW5pbmcgKCQyNi43IG1pbGxpb24gdnMuICQyNy42IG1pbGxpb24pIGFubnVhbGx5LiBDb21wYXJlZCB3aXRoIHNlY29uZC10aWVyIE5JUFQsIGZpcnN0LXRpZXIgTklQVCBkZXRlY3RlZCBhbiBhZGRpdGlvbmFsIDgwIGNhc2VzIG9mIHRyaXNvbWllcyAyMSwgMTgsIGFuZCAxMyBhdCBhbiBhZGRpdGlvbmFsIGNvc3Qgb2YgJDMzIG1pbGxpb24uIFRoZSBpbmNyZW1lbnRhbCBjb3N0IHBlciBhZGRpdGlvbmFsIGFmZmVjdGVkIGZldHVzIGRldGVjdGVkIHdhcyAkNDEyIDQxMS4gRXh0ZW5kaW5nIGZpcnN0LXRpZXIgTklQVCB0byBpbmNsdWRlIHRlc3RpbmcgZm9yIHNleCBjaHJvbW9zb21lIGFuZXVwbG9pZGllcyBhbmQgMjJxMTEuMiBkZWxldGlvbiB3b3VsZCBpbmNyZWFzZSB0aGUgdG90YWwgc2NyZWVuaW5nIGNvc3QuIENPTkNMVVNJT05TOiBOSVBUIGFzIGEgc2Vjb25kLXRpZXIgdGVzdCBpcyBjb3N0LXNhdmluZyBjb21wYXJlZCB3aXRoIFRQUyBhbG9uZS4gQ29tcGFyZWQgd2l0aCBzZWNvbmQtdGllciBOSVBULCBmaXJzdC10aWVyIE5JUFQgZGV0ZWN0cyBtb3JlIGNhc2VzIG9mIGNocm9tb3NvbWFsIGFub21hbGllcyBidXQgYXQgYSBzdWJzdGFudGlhbGx5IGhpZ2hlciBjb3N0LiIsImF1dGhvciI6W3siZHJvcHBpbmctcGFydGljbGUiOiIiLCJmYW1pbHkiOiJYaWUiLCJnaXZlbiI6IlgiLCJub24tZHJvcHBpbmctcGFydGljbGUiOiIiLCJwYXJzZS1uYW1lcyI6ZmFsc2UsInN1ZmZpeCI6IiJ9LHsiZHJvcHBpbmctcGFydGljbGUiOiIiLCJmYW1pbHkiOiJXYW5nIiwiZ2l2ZW4iOiJNIiwibm9uLWRyb3BwaW5nLXBhcnRpY2xlIjoiIiwicGFyc2UtbmFtZXMiOmZhbHNlLCJzdWZmaXgiOiIifSx7ImRyb3BwaW5nLXBhcnRpY2xlIjoiIiwiZmFtaWx5IjoiR29oIiwiZ2l2ZW4iOiJFIFMiLCJub24tZHJvcHBpbmctcGFydGljbGUiOiIiLCJwYXJzZS1uYW1lcyI6ZmFsc2UsInN1ZmZpeCI6IiJ9LHsiZHJvcHBpbmctcGFydGljbGUiOiIiLCJmYW1pbHkiOiJVbmdhciIsImdpdmVuIjoiVyBKIiwibm9uLWRyb3BwaW5nLXBhcnRpY2xlIjoiIiwicGFyc2UtbmFtZXMiOmZhbHNlLCJzdWZmaXgiOiIifSx7ImRyb3BwaW5nLXBhcnRpY2xlIjoiIiwiZmFtaWx5IjoiTGl0dGxlIiwiZ2l2ZW4iOiJKIiwibm9uLWRyb3BwaW5nLXBhcnRpY2xlIjoiIiwicGFyc2UtbmFtZXMiOmZhbHNlLCJzdWZmaXgiOiIifSx7ImRyb3BwaW5nLXBhcnRpY2xlIjoiIiwiZmFtaWx5IjoiQ2Fycm9sbCIsImdpdmVuIjoiSiBDIiwibm9uLWRyb3BwaW5nLXBhcnRpY2xlIjoiIiwicGFyc2UtbmFtZXMiOmZhbHNlLCJzdWZmaXgiOiIifSx7ImRyb3BwaW5nLXBhcnRpY2xlIjoiIiwiZmFtaWx5IjoiT2t1biIsImdpdmVuIjoiTiIsIm5vbi1kcm9wcGluZy1wYXJ0aWNsZSI6IiIsInBhcnNlLW5hbWVzIjpmYWxzZSwic3VmZml4IjoiIn0seyJkcm9wcGluZy1wYXJ0aWNsZSI6IiIsImZhbWlseSI6Ikh1YW5nIiwiZ2l2ZW4iOiJUIiwibm9uLWRyb3BwaW5nLXBhcnRpY2xlIjoiIiwicGFyc2UtbmFtZXMiOmZhbHNlLCJzdWZmaXgiOiIifSx7ImRyb3BwaW5nLXBhcnRpY2xlIjoiIiwiZmFtaWx5IjoiUm91c3NlYXUiLCJnaXZlbiI6IkYiLCJub24tZHJvcHBpbmctcGFydGljbGUiOiIiLCJwYXJzZS1uYW1lcyI6ZmFsc2UsInN1ZmZpeCI6IiJ9LHsiZHJvcHBpbmctcGFydGljbGUiOiIiLCJmYW1pbHkiOiJEb3VnYW4iLCJnaXZlbiI6IlMgRCIsIm5vbi1kcm9wcGluZy1wYXJ0aWNsZSI6IiIsInBhcnNlLW5hbWVzIjpmYWxzZSwic3VmZml4IjoiIn0seyJkcm9wcGluZy1wYXJ0aWNsZSI6IiIsImZhbWlseSI6IlR1IiwiZ2l2ZW4iOiJIIEEiLCJub24tZHJvcHBpbmctcGFydGljbGUiOiIiLCJwYXJzZS1uYW1lcyI6ZmFsc2UsInN1ZmZpeCI6IiJ9LHsiZHJvcHBpbmctcGFydGljbGUiOiIiLCJmYW1pbHkiOiJIaWdnaW5zIiwiZ2l2ZW4iOiJDIiwibm9uLWRyb3BwaW5nLXBhcnRpY2xlIjoiIiwicGFyc2UtbmFtZXMiOmZhbHNlLCJzdWZmaXgiOiIifSx7ImRyb3BwaW5nLXBhcnRpY2xlIjoiIiwiZmFtaWx5IjoiSG9sdWJvd2ljaCIsImdpdmVuIjoiQyIsIm5vbi1kcm9wcGluZy1wYXJ0aWNsZSI6IiIsInBhcnNlLW5hbWVzIjpmYWxzZSwic3VmZml4IjoiIn0seyJkcm9wcGluZy1wYXJ0aWNsZSI6IiIsImZhbWlseSI6IlNpa2ljaCIsImdpdmVuIjoiTiIsIm5vbi1kcm9wcGluZy1wYXJ0aWNsZSI6IiIsInBhcnNlLW5hbWVzIjpmYWxzZSwic3VmZml4IjoiIn0seyJkcm9wcGluZy1wYXJ0aWNsZSI6IiIsImZhbWlseSI6IkRoYWxsYSIsImdpdmVuIjoiSSBBIiwibm9uLWRyb3BwaW5nLXBhcnRpY2xlIjoiIiwicGFyc2UtbmFtZXMiOmZhbHNlLCJzdWZmaXgiOiIifSx7ImRyb3BwaW5nLXBhcnRpY2xlIjoiIiwiZmFtaWx5IjoiTmciLCJnaXZlbiI6IlYiLCJub24tZHJvcHBpbmctcGFydGljbGUiOiIiLCJwYXJzZS1uYW1lcyI6ZmFsc2UsInN1ZmZpeCI6IiJ9XSwiY29udGFpbmVyLXRpdGxlIjoiSm91cm5hbCBvZiBPYnN0ZXRyaWNzIGFuZCBHeW5hZWNvbG9neSBDYW5hZGEiLCJpZCI6ImFkODM2ZDBkLTIwMmItMzBjMC1hN2NkLTdlNmYzOWFmY2RlZiIsImlzc3VlZCI6eyJkYXRlLXBhcnRzIjpbWyIyMDIwIl1dfSwicGFnZSI6IjMxIiwidGl0bGUiOiJOb25pbnZhc2l2ZSBQcmVuYXRhbCBUZXN0aW5nIGZvciBUcmlzb21pZXMgMjEsIDE4LCBhbmQgMTMsIFNleCBDaHJvbW9zb21lIEFuZXVwbG9pZGllcywgYW5kIE1pY3JvZGVsZXRpb25zIGluIEF2ZXJhZ2UtUmlzayBQcmVnbmFuY2llczogQSBDb3N0LUVmZmVjdGl2ZW5lc3MgQW5hbHlzaXMiLCJ0eXBlIjoiYXJ0aWNsZS1qb3VybmFsIiwidm9sdW1lIjoiMzEifSwidXJpcyI6WyJodHRwOi8vd3d3Lm1lbmRlbGV5LmNvbS9kb2N1bWVudHMvP3V1aWQ9ZGVkYjhjMjItYzJhNi00MmI2LThiODMtNmU3ZGE3MGJlMjllIl0sImlzVGVtcG9yYXJ5IjpmYWxzZSwibGVnYWN5RGVza3RvcElkIjoiZGVkYjhjMjItYzJhNi00MmI2LThiODMtNmU3ZGE3MGJlMjllIn1dLCJwcm9wZXJ0aWVzIjp7Im5vdGVJbmRleCI6MH0sImlzRWRpdGVkIjpmYWxzZSwibWFudWFsT3ZlcnJpZGUiOnsiY2l0ZXByb2NUZXh0IjoiMzk3LDM5OSw0MDcsNDQ24oCTNDQ4IiwiaXNNYW51YWxseU92ZXJyaWRkZW4iOmZhbHNlLCJtYW51YWxPdmVycmlkZVRleHQiOiIifX0="/>
              <w:id w:val="225121760"/>
              <w:placeholder>
                <w:docPart w:val="DefaultPlaceholder_-1854013440"/>
              </w:placeholder>
            </w:sdtPr>
            <w:sdtEndPr/>
            <w:sdtContent>
              <w:p w14:paraId="61A24EFB" w14:textId="3EB40DE7" w:rsidR="001B2A1F" w:rsidRPr="00831A83" w:rsidRDefault="00B26423" w:rsidP="00831A83">
                <w:pPr>
                  <w:rPr>
                    <w:rFonts w:ascii="Arial" w:hAnsi="Arial" w:cs="Arial"/>
                    <w:sz w:val="18"/>
                    <w:szCs w:val="18"/>
                  </w:rPr>
                </w:pPr>
                <w:r w:rsidRPr="00831A83">
                  <w:rPr>
                    <w:rFonts w:ascii="Arial" w:hAnsi="Arial" w:cs="Arial"/>
                    <w:color w:val="000000"/>
                    <w:sz w:val="18"/>
                    <w:szCs w:val="18"/>
                  </w:rPr>
                  <w:t>390,404,406,446–448</w:t>
                </w:r>
              </w:p>
            </w:sdtContent>
          </w:sdt>
        </w:tc>
        <w:tc>
          <w:tcPr>
            <w:tcW w:w="1490" w:type="dxa"/>
          </w:tcPr>
          <w:sdt>
            <w:sdtPr>
              <w:rPr>
                <w:rFonts w:ascii="Arial" w:hAnsi="Arial" w:cs="Arial"/>
                <w:color w:val="000000"/>
                <w:sz w:val="18"/>
                <w:szCs w:val="18"/>
              </w:rPr>
              <w:tag w:val="MENDELEY_CITATION_v3_eyJjaXRhdGlvbklEIjoiTUVOREVMRVlfQ0lUQVRJT05fMWRkOWIyNjMtYmFjYS00ZTlmLWI0Y2MtMWI4MzJiZTY0MDYyIiwiY2l0YXRpb25JdGVtcyI6W3siaWQiOiJiOWMwNGE3OC0yZTQzLTM3Y2MtOTY4ZS1iNWE2NmEwZGJkOWQiLCJpdGVtRGF0YSI6eyJQTUlEIjoiMTY3MzUyNTQiLCJhYnN0cmFjdCI6Ik9CSkVDVElWRTogT24gdGhlIGJhc2lzIG9mIENhbGlmb3JuaWEncyBleHBlcmllbmNlIGltcGxlbWVudGluZyBhIHBpbG90IHRhbmRlbSBtYXNzIHNwZWN0cm9tZXRyeSAoTVMvTVMpIHNjcmVlbmluZyBwcm9ncmFtLCBhbiBlY29ub21pYyBldmFsdWF0aW9uIHdhcyBjb25kdWN0ZWQgdG8gZGV0ZXJtaW5lIHRoZSBlY29ub21pYyBiZW5lZml0cyBhbmQgY29zdHMgb2YgYSBzdGF0ZXdpZGUgTVMvTVMgc2NyZWVuaW5nIHByb2dyYW0uIE1FVEhPRFM6IENvc3QtZWZmZWN0aXZlbmVzcywgYmVuZWZpdC9jb3N0LCBhbmQgY29zdC11dGlsaXR5IGFuYWx5c2VzIHdlcmUgY29uZHVjdGVkIHdpdGggYSBiYXNlLWNhc2Ugc2V0IG9mIGFzc3VtcHRpb25zLiBUaGUgYmFzZS1jYXNlIGFzc3VtcHRpb25zIHdlcmUgdmFyaWVkIGJ5IHVzaW5nIGEgc2V0IG9mIG1vcmUtZmF2b3JhYmxlIGFuZCBsZXNzLWZhdm9yYWJsZSBhc3N1bXB0aW9ucyB0byB0ZXN0IHRoZSByb2J1c3RuZXNzIG9mIHRoZSBhbmFseXNpcyBmaW5kaW5ncy4gUkVTVUxUUzogVGhlIHRvdGFsIGVzdGltYXRlZCwgYW5udWFsaXplZCwgaW5jcmVtZW50YWwgY29zdHMgb2YgTVMvTVMgc2NyZWVuaW5nIG9mIDU0MCwwMDAgYmlydGhzIGluIENhbGlmb3JuaWEgd2VyZSBuZWFybHkgJDUuNyBtaWxsaW9uOyA4MyBhZmZlY3RlZCBuZXdib3JucyB3b3VsZCBiZSBpZGVudGlmaWVkLiBTY3JlZW5pbmcgd291bGQgcmVkdWNlIHRoZSBleHBlY3RlZCBsaWZldGltZSBjb3N0cyBvZiBtZWRpY2FsIGNhcmUgZm9yIGFmZmVjdGVkIG5ld2Jvcm5zIGJ5ICQ3LjIgbWlsbGlvbiAoJDkuMCBtaWxsaW9uIGluIHRoZSBiZXN0LWNhc2Ugc2NlbmFyaW8gYW5kICQxLjggbWlsbGlvbiBpbiB0aGUgd29yc3QtY2FzZSBzY2VuYXJpbykuIFdoZW4gYWxsIHByb2dyYW0gY29zdHMgYW5kIHNhdmluZ3Mgd2VyZSBjb25zaWRlcmVkLCBzY3JlZW5pbmcgc2F2ZWQgJDEuNSBtaWxsaW9uICgkMy40IG1pbGxpb24gc2F2ZWQgaW4gdGhlIGJlc3QtY2FzZSBzY2VuYXJpbyBhbmQgJDMuOCBtaWxsaW9uIGFkZGl0aW9uYWwgY29zdHMgaW4gdGhlIHdvcnN0LWNhc2Ugc2NlbmFyaW8pLiBXaXRoIG9ubHkgaW5jcmVtZW50YWwgcHJvZ3JhbSBjb3N0cywgdGhlIGNvc3QgcGVyIGxpZmUgc2F2ZWQgd2FzICQ3MDgsMDAwIGFuZCB0aGUgY29zdCBwZXIgY2FzZSBkZXRlY3RlZCB3YXMgJDY4LDAwMC4gV2l0aCBjb25zaWRlcmF0aW9uIG9mIHRoZSBwcm9qZWN0ZWQgbGlmZXRpbWUgbWVkaWNhbCBjYXJlIGNvc3RzLCB0aGUgdG90YWwgY29zdCBwZXIgY2FzZSBkZXRlY3RlZCB3YXMgJDEzMiwwMDAuIE1TL01TIHNjcmVlbmluZyBwcm9kdWNlZCBhIGJlbmVmaXQvY29zdCByYXRpbyBvZiAkOS4zMiAoJDExLjY3IHdpdGggdGhlIGJlc3QtY2FzZSBzZXQgb2YgYXNzdW1wdGlvbnMgYW5kICQ0LjM0IHdpdGggdGhlIHdvcnN0LWNhc2Ugc2V0IG9mIGFzc3VtcHRpb25zKS4gSW4gdGhpcyBhbmFseXNpcywgdGhlIGJlbmVmaXRzIG9mIHNjcmVlbmluZyBleGNlZWRlZCB0b3RhbCBwcm9ncmFtIGNvc3RzIGJ5ICQ0Ny4xIG1pbGxpb24gKHRoZSBuZXQgaW5jcmVtZW50YWwgYmVuZWZpdCkuIEluIHRoZSB3b3JzdC1jYXNlIHNjZW5hcmlvLCB0aGUgbmV0IGluY3JlbWVudGFsIGJlbmVmaXQgb2Ygc2NyZWVuaW5nIHdhcyAkMTguOSBtaWxsaW9uLiBTY3JlZW5pbmcgc2F2ZWQgOTQ5IHF1YWxpdHktYWRqdXN0ZWQgbGlmZS15ZWFycyAoUUFMWXMpIGFuZCBzYXZlZCAkMTYyOCBwZXIgUUFMWSBpbiB0aGUgYmFzZSBjYXNlIGFuYWx5c2lzLiBVbmRlciB0aGUgd29yc3QtY2FzZSBzY2VuYXJpbywgdGhlIGNvc3QgcGVyIFFBTFkgd2FzICQxNCw5MjIuIENPTkNMVVNJT05TOiBXZSBmb3VuZCB0aGF0IHRoZSBiZW5lZml0cyBvZiBNUy9NUyBzY3JlZW5pbmcgb3V0d2VpZ2hlZCB0aGUgY29zdHMgYW5kIHRoYXQgdGhlIG5ldCBiZW5lZml0cyB3ZXJlIHNpZ25pZmljYW50IGFuZCByb2J1c3QgaW4gdmFyaW91cyBzY2VuYXJpb3Mgd2l0aCB2YXJpb3VzIGNvbnNlcnZhdGl2ZSB1bmRlcmx5aW5nIGFzc3VtcHRpb25zLiIsImF1dGhvciI6W3siZHJvcHBpbmctcGFydGljbGUiOiIiLCJmYW1pbHkiOiJGZXVjaHRiYXVtIiwiZ2l2ZW4iOiJMIiwibm9uLWRyb3BwaW5nLXBhcnRpY2xlIjoiIiwicGFyc2UtbmFtZXMiOmZhbHNlLCJzdWZmaXgiOiIifSx7ImRyb3BwaW5nLXBhcnRpY2xlIjoiIiwiZmFtaWx5IjoiQ3VubmluZ2hhbSIsImdpdmVuIjoiRyIsIm5vbi1kcm9wcGluZy1wYXJ0aWNsZSI6IiIsInBhcnNlLW5hbWVzIjpmYWxzZSwic3VmZml4IjoiIn1dLCJjb250YWluZXItdGl0bGUiOiJQZWRpYXRyaWNzIiwiaWQiOiJiOWMwNGE3OC0yZTQzLTM3Y2MtOTY4ZS1iNWE2NmEwZGJkOWQiLCJpc3N1ZSI6IjUgUHQgMiIsImlzc3VlZCI6eyJkYXRlLXBhcnRzIjpbWyIyMDA2Il1dfSwicGFnZSI6IlMyODAtNiIsInRpdGxlIjoiRWNvbm9taWMgZXZhbHVhdGlvbiBvZiB0YW5kZW0gbWFzcyBzcGVjdHJvbWV0cnkgc2NyZWVuaW5nIGluIENhbGlmb3JuaWEiLCJ0eXBlIjoiYXJ0aWNsZS1qb3VybmFsIiwidm9sdW1lIjoiMTE3In0sInVyaXMiOlsiaHR0cDovL3d3dy5tZW5kZWxleS5jb20vZG9jdW1lbnRzLz91dWlkPWQ3NWJhYjU3LWQ2MTEtNDBjYS1hMjE1LWJmMTJmZTIyOTBmYiJdLCJpc1RlbXBvcmFyeSI6ZmFsc2UsImxlZ2FjeURlc2t0b3BJZCI6ImQ3NWJhYjU3LWQ2MTEtNDBjYS1hMjE1LWJmMTJmZTIyOTBmYiJ9LHsiaWQiOiI4MDUzNzExMy0xOTVlLTMyNzktYmY3NC04MTQ5MzExYWIwMDMiLCJpdGVtRGF0YSI6eyJQTUlEIjoiMTc0OTMzMDUiLCJhYnN0cmFjdCI6Ik9CSkVDVElWRVM6IENvbmdlbml0YWwgaGVhcnQgZGVmZWN0cyAoQ0hEKSBhcmUgYW4gaW1wb3J0YW50IGNhdXNlIG9mIGRlYXRoIGFuZCBtb3JiaWRpdHkgaW4gZWFybHkgY2hpbGRob29kLCBidXQgdGhlIGVmZmVjdGl2ZW5lc3Mgb2YgYWx0ZXJuYXRpdmUgbmV3Ym9ybiBzY3JlZW5pbmcgc3RyYXRlZ2llcyBpbiBwcmV2ZW50aW5nIHRoZSBjb2xsYXBzZSBvciBkZWF0aC0tYmVmb3JlIGRpYWdub3Npcy0tb2YgaW5mYW50cyB3aXRoIHRyZWF0YWJsZSBidXQgbGlmZS10aHJlYXRlbmluZyBkZWZlY3RzIGlzIHVuY2VydGFpbi4gV2UgYXNzZXNzZWQgdGhlaXIgZWZmZWN0aXZlbmVzcyBhbmQgZWZmaWNpZW5jeSB0byBpbmZvcm0gcG9saWN5IGFuZCByZXNlYXJjaCBwcmlvcml0aWVzLiBNRVRIT0RTOiBXZSBjb21wYXJlZCB0aGUgZWZmZWN0aXZlbmVzcyBvZiBjbGluaWNhbCBleGFtaW5hdGlvbiBhbG9uZSBhbmQgY2xpbmljYWwgZXhhbWluYXRpb24gd2l0aCBlaXRoZXIgcHVsc2Ugb3hpbWV0cnkgb3Igc2NyZWVuaW5nIGVjaG9jYXJkaW9ncmFwaHkgaW4gbWFraW5nIGEgdGltZWx5IGRpYWdub3NpcyBvZiBsaWZlLXRocmVhdGVuaW5nIENIRCBvciBpbiBkaWFnbm9zaW5nIGNsaW5pY2FsbHkgc2lnbmlmaWNhbnQgQ0hELiBXZSBjb250cmFzdGVkIHRoZWlyIGNvc3QtZWZmZWN0aXZlbmVzcywgdXNpbmcgYSBkZWNpc2lvbi1hbmFseXRpYyBtb2RlbCBiYXNlZCBvbiAxMDAsMDAwIGxpdmUgYmlydGhzLCBhbmQgYXNzZXNzZWQgZnV0dXJlIHJlc2VhcmNoIHByaW9yaXRpZXMgdXNpbmcgdmFsdWUgb2YgaW5mb3JtYXRpb24gYW5hbHlzaXMuIFJFU1VMVFM6IENsaW5pY2FsIGV4YW1pbmF0aW9uIGFsb25lLCBwdWxzZSBveGltZXRyeSwgYW5kIHNjcmVlbmluZyBlY2hvY2FyZGlvZ3JhcGh5IGFjaGlldmVkIDM0LjAsIDcwLjYsIGFuZCA3MS4zIHRpbWVseSBkaWFnbm9zZXMgcGVyIDEwMCwwMDAgbGl2ZSBiaXJ0aHMsIHJlc3BlY3RpdmVseS4gVGhpcyBmaW5kaW5nIHJlcHJlc2VudHMgYW4gYWRkaXRpb25hbCBjb3N0IHBlciBhZGRpdGlvbmFsIHRpbWVseSBkaWFnbm9zaXMgb2YgNCw4OTQgcG91bmRzIGFuZCA0LDQ5Niw2NjYgcG91bmRzIGZvciBwdWxzZSBveGltZXRyeSBhbmQgZm9yIHNjcmVlbmluZyBlY2hvY2FyZGlvZ3JhcGh5LiBUaGUgZXF1aXZhbGVudCBjb3N0cyBmb3IgY2xpbmljYWxseSBzaWduaWZpY2FudCBDSEQgYXJlIDEsNDg5IHBvdW5kcyBhbmQgMzYsMDEzIHBvdW5kcywgcmVzcGVjdGl2ZWx5LiBLZXkgZGV0ZXJtaW5hbnRzIG9mIGNvc3QtZWZmZWN0aXZlbmVzcyBhcmUgZGV0ZWN0aW9uIHJhdGVzIGFuZCBzY3JlZW5pbmcgdGVzdCBjb3N0cy4gVGhlIGZhbHNlLXBvc2l0aXZlIHJhdGUgaXMgdmVyeSBoaWdoIHdpdGggc2NyZWVuaW5nIGVjaG9jYXJkaW9ncmFwaHkgKDUuNCBwZXJjZW50KSwgYnV0IGxvd2VyIHdpdGggcHVsc2Ugb3hpbWV0cnkgKDEuMyBwZXJjZW50KSBvciBjbGluaWNhbCBleGFtaW5hdGlvbiBhbG9uZSAoLjUgcGVyY2VudCkuIENPTkNMVVNJT05TOiBBZGRpbmcgcHVsc2Ugb3hpbWV0cnkgdG8gY2xpbmljYWwgZXhhbWluYXRpb24gaXMgbGlrZWx5IHRvIGJlIGEgY29zdC1lZmZlY3RpdmUgbmV3Ym9ybiBzY3JlZW5pbmcgc3RyYXRlZ3kgZm9yIENIRCwgYnV0IGZ1cnRoZXIgcmVzZWFyY2ggaXMgcmVxdWlyZWQgYmVmb3JlIHRoaXMgcG9saWN5IGNhbiBiZSByZWNvbW1lbmRlZC4gU2NyZWVuaW5nIGVjaG9jYXJkaW9ncmFwaHkgaXMgdW5saWtlbHkgdG8gYmUgY29zdC1lZmZlY3RpdmUsIHVubGVzcyB0aGUgZGV0ZWN0aW9uIG9mIGFsbCBjbGluaWNhbGx5IHNpZ25pZmljYW50IENIRCBpcyBjb25zaWRlcmVkIGJlbmVmaWNpYWwgYW5kIGEgNSBwZXJjZW50IGZhbHNlLXBvc2l0aXZlIHJhdGUgYWNjZXB0YWJsZS4iLCJhdXRob3IiOlt7ImRyb3BwaW5nLXBhcnRpY2xlIjoiIiwiZmFtaWx5IjoiR3JpZWJzY2giLCJnaXZlbiI6IkkiLCJub24tZHJvcHBpbmctcGFydGljbGUiOiIiLCJwYXJzZS1uYW1lcyI6ZmFsc2UsInN1ZmZpeCI6IiJ9LHsiZHJvcHBpbmctcGFydGljbGUiOiIiLCJmYW1pbHkiOiJLbm93bGVzIiwiZ2l2ZW4iOiJSIEwiLCJub24tZHJvcHBpbmctcGFydGljbGUiOiIiLCJwYXJzZS1uYW1lcyI6ZmFsc2UsInN1ZmZpeCI6IiJ9LHsiZHJvcHBpbmctcGFydGljbGUiOiIiLCJmYW1pbHkiOiJCcm93biIsImdpdmVuIjoiSiIsIm5vbi1kcm9wcGluZy1wYXJ0aWNsZSI6IiIsInBhcnNlLW5hbWVzIjpmYWxzZSwic3VmZml4IjoiIn0seyJkcm9wcGluZy1wYXJ0aWNsZSI6IiIsImZhbWlseSI6IkJ1bGwiLCJnaXZlbiI6IkMiLCJub24tZHJvcHBpbmctcGFydGljbGUiOiIiLCJwYXJzZS1uYW1lcyI6ZmFsc2UsInN1ZmZpeCI6IiJ9LHsiZHJvcHBpbmctcGFydGljbGUiOiIiLCJmYW1pbHkiOiJXcmVuIiwiZ2l2ZW4iOiJDIiwibm9uLWRyb3BwaW5nLXBhcnRpY2xlIjoiIiwicGFyc2UtbmFtZXMiOmZhbHNlLCJzdWZmaXgiOiIifSx7ImRyb3BwaW5nLXBhcnRpY2xlIjoiIiwiZmFtaWx5IjoiRGV6YXRldXgiLCJnaXZlbiI6IkMgQSIsIm5vbi1kcm9wcGluZy1wYXJ0aWNsZSI6IiIsInBhcnNlLW5hbWVzIjpmYWxzZSwic3VmZml4IjoiIn1dLCJjb250YWluZXItdGl0bGUiOiJJbnRlcm5hdGlvbmFsIEpvdXJuYWwgb2YgVGVjaG5vbG9neSBBc3Nlc3NtZW50IGluIEhlYWx0aCBDYXJlIiwiaWQiOiI4MDUzNzExMy0xOTVlLTMyNzktYmY3NC04MTQ5MzExYWIwMDMiLCJpc3N1ZSI6IjIiLCJpc3N1ZWQiOnsiZGF0ZS1wYXJ0cyI6W1siMjAwNyJdXX0sInBhZ2UiOiIxOTItMjA0IiwidGl0bGUiOiJDb21wYXJpbmcgdGhlIGNsaW5pY2FsIGFuZCBlY29ub21pYyBlZmZlY3RzIG9mIGNsaW5pY2FsIGV4YW1pbmF0aW9uLCBwdWxzZSBveGltZXRyeSwgYW5kIGVjaG9jYXJkaW9ncmFwaHkgaW4gbmV3Ym9ybiBzY3JlZW5pbmcgZm9yIGNvbmdlbml0YWwgaGVhcnQgZGVmZWN0czogYSBwcm9iYWJpbGlzdGljIGNvc3QtZWZmZWN0aXZlbmVzcyBtb2RlbCBhbmQgdmFsdWUgb2YgaW5mb3JtYXRpb24gYW5hbHlzaXMiLCJ0eXBlIjoiYXJ0aWNsZS1qb3VybmFsIiwidm9sdW1lIjoiMjMifSwidXJpcyI6WyJodHRwOi8vd3d3Lm1lbmRlbGV5LmNvbS9kb2N1bWVudHMvP3V1aWQ9YWJlNTdjNmYtYzU5OC00ZjU1LTkyMGQtMjY3ZTkwYmUyYWUyIl0sImlzVGVtcG9yYXJ5IjpmYWxzZSwibGVnYWN5RGVza3RvcElkIjoiYWJlNTdjNmYtYzU5OC00ZjU1LTkyMGQtMjY3ZTkwYmUyYWUyIn0seyJpZCI6ImUxZTQ0NTAzLTI0MDQtMzU1My04NDM4LTllYmQ3OGI2MzUxNCIsIml0ZW1EYXRhIjp7IlBNSUQiOiIxMjQxNTAyMSIsImFic3RyYWN0IjoiT0JKRUNUSVZFUzogRWFybHkgaWRlbnRpZmljYXRpb24gb2YgaGVhcmluZyBpbXBhaXJtZW50IG1heSBpbXByb3ZlIGxhbmd1YWdlIG91dGNvbWVzIGFuZCBzdWJzZXF1ZW50IHNjaG9vbCBhbmQgb2NjdXBhdGlvbmFsIHBlcmZvcm1hbmNlIG9mIHRoZSBkZWFmLiBVbml2ZXJzYWwgbmV3Ym9ybiBoZWFyaW5nIHNjcmVlbmluZyAoVU5IUyksIGN1cnJlbnRseSBtYW5kYXRlZCBieSAzMiBzdGF0ZXMsIGNhbiByZWR1Y2UgdGhlIG1lZGlhbiBhZ2Ugb2YgaWRlbnRpZmljYXRpb24gb2YgaGVhcmluZyBpbXBhaXJtZW50IGZyb20gMTIgdG8gMTggbW9udGhzIHRvIDYgbW9udGhzIG9yIGxlc3MuIEhvd2V2ZXIsIGJlY2F1c2UgZmFsc2UtbmVnYXRpdmUgdGVzdHMgbXVzdCBiZSBtaW5pbWl6ZWQsIHRoZSBwcmV2YWxlbmNlIG9mIGNvbmdlbml0YWwgZGVhZm5lc3MgaXMgbG93LCBhbmQgc2NyZWVuaW5nIHRlc3RzIGFyZSBpbXBlcmZlY3QsIFVOSFMgcmVzdWx0cyBpbiBtYW55IGZhbHNlLXBvc2l0aXZlIHJlc3VsdHMgYW5kIGhhcyBhIGxvdyBwb3NpdGl2ZSBwcmVkaWN0aXZlIHZhbHVlIChQUFYpLiBUaGUgb2JqZWN0aXZlIG9mIHRoaXMgc3R1ZHkgd2FzIHRvIGV2YWx1YXRlIFVOSFMgYW5kIHNlbGVjdGl2ZSBzY3JlZW5pbmcgaW4gdGVybXMgb2YgYm90aCBzaG9ydC0gYW5kIGxvbmctdGVybSBiZW5lZml0cywgaGFybXMsIGFuZCBmaW5hbmNpYWwgY29zdHMgYW5kIHRvIGlkZW50aWZ5IHN0ZXBzIGluIHRoZSBzY3JlZW5pbmcgcHJvY2VzcyB0aGF0IGNvdWxkIGJlIGltcHJvdmVkIHRvIGluY3JlYXNlIGNvc3QtZWZmZWN0aXZlbmVzcy4gTUVUSE9EUzogVGhlIGNvc3QtZWZmZWN0aXZlbmVzcyBhbmFseXNpcywgY29uZHVjdGVkIGZyb20gdGhlIHNvY2lldGFsIHBlcnNwZWN0aXZlLCBjb21wYXJlZCB0aGUgcHJvamVjdGVkIG91dGNvbWVzIG9mIDEpIG5vIG5ld2Jvcm4gaGVhcmluZyBzY3JlZW5pbmcsIDIpIHNlbGVjdGl2ZSBuZXdib3JuIGhlYXJpbmcgc2NyZWVuaW5nLCBhbmQgMykgVU5IUyBmb3IgYSBoeXBvdGhldGljYWwgc3RhdGUgYmlydGggY29ob3J0IG9mIDgwIDAwMCBpbmZhbnRzLiBQcm9iYWJpbGl0eSBhbmQgY29zdCBlc3RpbWF0ZXMgZm9yIHRoZSBkZWNpc2lvbiBtb2RlbCB3ZXJlIG9idGFpbmVkIGZyb20gcHVibGlzaGVkIHN0dWRpZXMsIGV4cGVydCBvcGluaW9uLCBhbmQgbmF0aW9uYWwgYW5kIHN0YXRlIHNvdXJjZXMuIFRoZSBtYWluIG91dGNvbWVzIHdlcmUgaW5jcmVtZW50YWwgY29zdCBwZXIgaW5mYW50IHdob3NlIGRlYWZuZXNzIHdhcyBkaWFnbm9zZWQgYnkgNiBtb250aHMsIHdoaWNoIGluY2x1ZGVkIG9ubHkgdGhlIGNvc3Qgb2Ygc2NyZWVuaW5nIGFuZCBkaWFnbm9zdGljIGV2YWx1YXRpb247IGFuZCBpbmNyZW1lbnRhbCBjb3N0IHBlciBkZWFmIGNoaWxkIHdpdGggbm9ybWFsIGxhbmd1YWdlLCB3aGljaCBhbHNvIGluY2x1ZGVkIHRoZSBjb3N0cyBvZiBtZWRpY2FsIGNhcmUsIGVkdWNhdGlvbiBhbmQgYXNzaXN0aXZlIGRldmljZXMsIGFuZCBsb3N0IHByb2R1Y3Rpdml0eSBvdmVyIHRoZSBsaWZldGltZSBvZiB0aGUgZGVhZiBpbmRpdmlkdWFsLiBSRVNVTFRTOiBTZWxlY3RpdmUgc2NyZWVuaW5nIGlkZW50aWZpZWQgNjIgb2YgdGhlIDEyOCBkZWFmIGluZmFudHMgaW4gdGhlIGJpcnRoIGNvaG9ydCwgcmVmZXJyZWQgMC4xOCUgb2YgYWxsIGluZmFudHMgZm9yIGRpYWdub3N0aWMgZXZhbHVhdGlvbiwgYW5kIGhhZCBhIFBQViBvZiA0MyUuIFVOSFMgaWRlbnRpZmllZCAxMTYgb2YgdGhlIDEyOCBkZWFmIGluZmFudHMsIHJlZmVycmVkIDEuNiUgb2YgYWxsIGluZmFudHMsIGFuZCBoYWQgYSBQUFYgb2YgOC44JS4gT3VyIG1vZGVsIHNpbXVsYXRlZCByZWFsLXdvcmxkIGNvbmRpdGlvbnMgaW4gd2hpY2ggc29tZSBpbmZhbnRzIHdob3NlIGRlYWZuZXNzIGlzIGlkZW50aWZpZWQgYXQgc2NyZWVuaW5nIGRvIG5vdCByZWNlaXZlIGEgZGVmaW5pdGl2ZSBkaWFnbm9zaXMgb2YgYmVpbmcgZGVhZiBiZWZvcmUgNiBtb250aHM7IGFuZCBhIHBvcnRpb24gb2YgZGVhZiBhbmQgaGFyZC1vZi1oZWFyaW5nIGluZmFudHMgd2hvIDEpIGhhdmUgZmFsc2UtbmVnYXRpdmUgc2NyZWVuaW5nIHRlc3QgcmVzdWx0cywgMikgYXJlIG5vdCBzY3JlZW5lZCwgb3IgMykgZmFpbCB0aGUgaGVhcmluZyBzY3JlZW4gYnV0IGFyZSBub3QgaW1tZWRpYXRlbHkgZm9sbG93ZWQgdXAgd2l0aCBkaWFnbm9zdGljIGV2YWx1YXRpb24gbm9uZXRoZWxlc3MgcmVjZWl2ZSBhIGRpYWdub3NpcyBieSA2IG1vbnRocyBvZiBhZ2UuIEluIHRoZSBhYnNlbmNlIG9mIG5ld2Jvcm4gaGVhcmluZyBzY3JlZW5pbmcsIGFwcHJveGltYXRlbHkgMzAgZGVhZiBpbmZhbnRzIHdlcmUgaWRlbnRpZmllZCBieSA2IG1vbnRocyBvZiBhZ2UgYnkgcGFzc2l2ZSBkZXRlY3Rpb24gYWxvbmUgYXQgYSBjb3N0IG9mICQ2OSAwMDAuIFRoZSBzZWxlY3RpdmUgc2NyZWVuaW5nIHByb3RvY29sLCB3aGVuIGNvbXBhcmVkIHdpdGggbuKApiIsImF1dGhvciI6W3siZHJvcHBpbmctcGFydGljbGUiOiIiLCJmYW1pbHkiOiJLZXJlbiIsImdpdmVuIjoiUiIsIm5vbi1kcm9wcGluZy1wYXJ0aWNsZSI6IiIsInBhcnNlLW5hbWVzIjpmYWxzZSwic3VmZml4IjoiIn0seyJkcm9wcGluZy1wYXJ0aWNsZSI6IiIsImZhbWlseSI6IkhlbGZhbmQiLCJnaXZlbiI6Ik0iLCJub24tZHJvcHBpbmctcGFydGljbGUiOiIiLCJwYXJzZS1uYW1lcyI6ZmFsc2UsInN1ZmZpeCI6IiJ9LHsiZHJvcHBpbmctcGFydGljbGUiOiIiLCJmYW1pbHkiOiJIb21lciIsImdpdmVuIjoiQyIsIm5vbi1kcm9wcGluZy1wYXJ0aWNsZSI6IiIsInBhcnNlLW5hbWVzIjpmYWxzZSwic3VmZml4IjoiIn0seyJkcm9wcGluZy1wYXJ0aWNsZSI6IiIsImZhbWlseSI6Ik1jUGhpbGxpcHMiLCJnaXZlbiI6IkgiLCJub24tZHJvcHBpbmctcGFydGljbGUiOiIiLCJwYXJzZS1uYW1lcyI6ZmFsc2UsInN1ZmZpeCI6IiJ9LHsiZHJvcHBpbmctcGFydGljbGUiOiIiLCJmYW1pbHkiOiJMaWV1IiwiZ2l2ZW4iOiJUIEEiLCJub24tZHJvcHBpbmctcGFydGljbGUiOiIiLCJwYXJzZS1uYW1lcyI6ZmFsc2UsInN1ZmZpeCI6IiJ9XSwiY29udGFpbmVyLXRpdGxlIjoiUGVkaWF0cmljcyIsImlkIjoiZTFlNDQ1MDMtMjQwNC0zNTUzLTg0MzgtOWViZDc4YjYzNTE0IiwiaXNzdWUiOiI1IiwiaXNzdWVkIjp7ImRhdGUtcGFydHMiOltbIjIwMDIiXV19LCJwYWdlIjoiODU1LTg2NCIsInRpdGxlIjoiUHJvamVjdGVkIGNvc3QtZWZmZWN0aXZlbmVzcyBvZiBzdGF0ZXdpZGUgdW5pdmVyc2FsIG5ld2Jvcm4gaGVhcmluZyBzY3JlZW5pbmciLCJ0eXBlIjoiYXJ0aWNsZS1qb3VybmFsIiwidm9sdW1lIjoiMTEwIn0sInVyaXMiOlsiaHR0cDovL3d3dy5tZW5kZWxleS5jb20vZG9jdW1lbnRzLz91dWlkPWZmODFlYWJhLTU3ZmYtNGY4My1hMTBkLTFkODVjMGMwZjgzMiJdLCJpc1RlbXBvcmFyeSI6ZmFsc2UsImxlZ2FjeURlc2t0b3BJZCI6ImZmODFlYWJhLTU3ZmYtNGY4My1hMTBkLTFkODVjMGMwZjgzMiJ9LHsiaWQiOiIzMzJlOTI2OS1hZmRiLTMwN2YtOTNmNy1mOThkMzYxNzJlZTYiLCJpdGVtRGF0YSI6eyJQTUlEIjoiMTEyODM0OTIiLCJhYnN0cmFjdCI6Ik9CSkVDVElWRTogVG8gZXN0aW1hdGUgdGhlIGNvc3QgYW5kIGNvc3QtZWZmZWN0aXZlbmVzcyBvZiB1bml2ZXJzYWwgbmV3Ym9ybiBoZWFyaW5nIHNjcmVlbmluZy4gU1RVRFkgREVTSUdOIEFORCBTRVRUSU5HOiBEZWNpc2lvbiBhbmFseXNpcyBtb2RlbCB1dGlsaXppbmcgdGhlIGhvc3BpdGFsIHBlcnNwZWN0aXZlLiBUaGlzIG1vZGVsIGV2YWx1YXRlZCA0IGRpc3RpbmN0IHByb3RvY29scyBmb3Igc2NyZWVuaW5nIGEgZml4ZWQgYW5kIGRlZmluZWQgaHlwb3RoZXRpY2FsIGNvaG9ydCBvZiBuZXdib3JuIGluZmFudHMuIE9VVENPTUUgTUVBU1VSRVM6IENvc3Qgb2Ygc2NyZWVuaW5nIGFuZCB0aGUgbnVtYmVyIG9mIGluZmFudHMgd2l0aCBoZWFyaW5nIGxvc3MgaWRlbnRpZmllZCB0aHJvdWdoIHVuaXZlcnNhbCBzY3JlZW5pbmcuIFJFU1VMVFM6IE90b2Fjb3VzdGljIGVtaXNzaW9ucyB0ZXN0aW5nIGF0IGJpcnRoIGZvbGxvd2VkIGJ5IHJlcGVhdCB0ZXN0aW5nIGF0IGZvbGxvdyB1cCBkZW1vbnN0cmF0ZWQgdGhlIGxvd2VzdCBjb3N0ICgkMTMgcGVyIGluZmFudCkgYW5kIGhhZCB0aGUgbG93ZXN0IGNvc3QtZWZmZWN0aXZlbmVzcyByYXRpbyAoJDUxMDAgcGVyIGluZmFudCB3aXRoIGhlYXJpbmcgbG9zcyBpZGVudGlmaWVkKS4gU2NyZWVuaW5nIGF1ZGl0b3J5IGJyYWluc3RlbSBldm9rZWQgcmVzcG9uc2UgdGVzdGluZyBhdCBiaXJ0aCB3aXRoIG5vIHNjcmVlbmluZyB0ZXN0IGF0IGZvbGxvdy11cCB3YXMgdGhlIG9ubHkgcHJvdG9jb2wgd2l0aCBncmVhdGVyIGVmZmVjdGl2ZW5lc3MsIGJ1dCBpdCBhbHNvIGRlbW9uc3RyYXRlZCB0aGUgaGlnaGVzdCBjb3N0ICgkMjUgcGVyIGluZmFudCkgYW5kIGhpZ2hlc3QgY29zdC1lZmZlY3RpdmVuZXNzIHJhdGlvICgkOTUwMCBwZXIgaW5mYW50IHdpdGggaGVhcmluZyBsb3NzIGlkZW50aWZpZWQpLiBUaGVzZSBmaW5kaW5ncyB3ZXJlIHJvYnVzdCB0byBzZW5zaXRpdml0eSBhbmFseXNpcywgaW5jbHVkaW5nIGJlc3QtY2FzZSBhbmQgd29yc3QtY2FzZSBlc3RpbWF0aW9uLiBUaGUgcHJldmFsZW5jZSBvZiBoZWFyaW5nIGxvc3MgYW5kIHRoZSBmcmFjdGlvbiBvZiBpbmZhbnRzIHJldHVybmVkIGZvciBmb2xsb3ctdXAgdGVzdGluZyBoYWQgYSBsYXJnZSBpbXBhY3Qgb24gdGhlIGFic29sdXRlIGxldmVsLCBidXQgbm90IHJlbGF0aXZlIGxldmVsIG9mIHByb3RvY29sIGNvc3QgYW5kIGNvc3QtZWZmZWN0aXZlbmVzcy4gQ09OQ0xVU0lPTjogVGhlIG90b2Fjb3VzdGljIGVtaXNzaW9ucyB0ZXN0aW5nIHByb3RvY29sIHNob3VsZCBiZSBzZWxlY3RlZCBieSBzY3JlZW5pbmcgcHJvZ3JhbXMgY29uY2VybmVkIHdpdGggY29zdCBhbmQgY29zdC1lZmZlY3RpdmVuZXNzLCBhbHRob3VnaCB0aGVyZSBhcmUgY2VydGFpbiBjYXZlYXRzIHRvIGNvbnNpZGVyLiBTSUdOSUZJQ0FOQ0U6IFRoZSBtb3N0IHNpZ25pZmljYW50IGJhcnJpZXJzIHRvIGltcGxlbWVudGF0aW9uIG9mIHVuaXZlcnNhbCBuZXdib3JuIGhlYXJpbmcgc2NyZWVuaW5nIHByb2dyYW1zIGhhdmUgYmVlbiBmaW5hbmNpYWwsIGFuZCB0aGlzIHN0dWR5IGNvbXBhcmVzIHRoZSBtb3N0IGNvbW1vbiBwcm90b2NvbHMgY3VycmVudGx5IGluIHVzZS4gVGhpcyBzdHVkeSBjYW4gYXNzaXN0IHByb2dyYW0gZGlyZWN0b3JzIG5vdCBvbmx5IGluIHRoZSBkZWNpc2lvbiB0byBpbml0aWF0ZSB1bml2ZXJzYWwgc2NyZWVuaW5nIGJ1dCBhbHNvIGluIHRoZWlyIGNob2ljZSBvZiBzY3JlZW5pbmcgcHJvdG9jb2wuIiwiYXV0aG9yIjpbeyJkcm9wcGluZy1wYXJ0aWNsZSI6IiIsImZhbWlseSI6IktlemlyaWFuIiwiZ2l2ZW4iOiJFIEoiLCJub24tZHJvcHBpbmctcGFydGljbGUiOiIiLCJwYXJzZS1uYW1lcyI6ZmFsc2UsInN1ZmZpeCI6IiJ9LHsiZHJvcHBpbmctcGFydGljbGUiOiIiLCJmYW1pbHkiOiJXaGl0ZSIsImdpdmVuIjoiSyBSIiwibm9uLWRyb3BwaW5nLXBhcnRpY2xlIjoiIiwicGFyc2UtbmFtZXMiOmZhbHNlLCJzdWZmaXgiOiIifSx7ImRyb3BwaW5nLXBhcnRpY2xlIjoiIiwiZmFtaWx5IjoiWXVlaCIsImdpdmVuIjoiQiIsIm5vbi1kcm9wcGluZy1wYXJ0aWNsZSI6IiIsInBhcnNlLW5hbWVzIjpmYWxzZSwic3VmZml4IjoiIn0seyJkcm9wcGluZy1wYXJ0aWNsZSI6IiIsImZhbWlseSI6IlN1bGxpdmFuIiwiZ2l2ZW4iOiJTIEQiLCJub24tZHJvcHBpbmctcGFydGljbGUiOiIiLCJwYXJzZS1uYW1lcyI6ZmFsc2UsInN1ZmZpeCI6IiJ9XSwiY29udGFpbmVyLXRpdGxlIjoiT3RvbGFyeW5nb2xvZ3kgLSBIZWFkIGFuZCBOZWNrIFN1cmdlcnkiLCJpZCI6IjMzMmU5MjY5LWFmZGItMzA3Zi05M2Y3LWY5OGQzNjE3MmVlNiIsImlzc3VlIjoiNCIsImlzc3VlZCI6eyJkYXRlLXBhcnRzIjpbWyIyMDAxIl1dfSwicGFnZSI6IjM1OS0zNjciLCJ0aXRsZSI6IkNvc3QgYW5kIGNvc3QtZWZmZWN0aXZlbmVzcyBvZiB1bml2ZXJzYWwgc2NyZWVuaW5nIGZvciBoZWFyaW5nIGxvc3MgaW4gbmV3Ym9ybnMiLCJ0eXBlIjoiYXJ0aWNsZS1qb3VybmFsIiwidm9sdW1lIjoiMTI0In0sInVyaXMiOlsiaHR0cDovL3d3dy5tZW5kZWxleS5jb20vZG9jdW1lbnRzLz91dWlkPTY1YTQyNDA3LTc5NTEtNDIyNy04NTBkLTg0MDc1YjViMzg4ZiJdLCJpc1RlbXBvcmFyeSI6ZmFsc2UsImxlZ2FjeURlc2t0b3BJZCI6IjY1YTQyNDA3LTc5NTEtNDIyNy04NTBkLTg0MDc1YjViMzg4ZiJ9LHsiaWQiOiI4Y2IyNWM1Zi1jZjhkLTNhNWMtOWE1Zi1lYTMzZjRkNThmNTIiLCJpdGVtRGF0YSI6eyJQTUlEIjoiMTYyOTczNTUiLCJhYnN0cmFjdCI6Ik9CSkVDVElWRVM6IFRvIHByb3ZpZGUgZXZpZGVuY2UgdG8gaW5mb3JtIHBvbGljeSBkZWNpc2lvbnMgYWJvdXQgdGhlIG1vc3QgYXBwcm9wcmlhdGUgbmV3Ym9ybiBzY3JlZW5pbmcgc3RyYXRlZ3kgZm9yIGNvbmdlbml0YWwgaGVhcnQgZGVmZWN0cywgaWRlbnRpZnlpbmcgcHJpb3JpdGllcyBmb3IgZnV0dXJlIHJlc2VhcmNoIHRoYXQgbWlnaHQgcmVkdWNlIGltcG9ydGFudCB1bmNlcnRhaW50aWVzIGluIHRoZSBldmlkZW5jZSBiYXNlIGZvciBzdWNoIGRlY2lzaW9ucy4gREFUQSBTT1VSQ0VTOiBFbGVjdHJvbmljIGRhdGFiYXNlcy4gR3JvdXBzIG9mIHBhcmVudHMgYW5kIGhlYWx0aCBwcm9mZXNzaW9uYWxzLiBSRVZJRVcgTUVUSE9EUzogQSBzeXN0ZW1hdGljIHJldmlldyBvZiB0aGUgcHVibGlzaGVkIG1lZGljYWwgbGl0ZXJhdHVyZSBjb25jZXJuaW5nIG91dGNvbWVzIGZvciBjaGlsZHJlbiB3aXRoIGNvbmdlbml0YWwgaGVhcnQgZGVmZWN0cyB3YXMgY2FycmllZCBvdXQuIEEgZGVjaXNpb24gYW5hbHl0aWMgbW9kZWwgd2FzIGRldmVsb3BlZCB0byBhc3Nlc3MgdGhlIGNvc3QtZWZmZWN0aXZlbmVzcyBvZiBhbHRlcm5hdGl2ZSBzY3JlZW5pbmcgc3RyYXRlZ2llcyBmb3IgY29uZ2VuaXRhbCBoZWFydCBkZWZlY3RzIHJlbGV2YW50IHRvIHRoZSBVSy4gQSBmdXJ0aGVyIHN0dWR5IHdhcyB0aGVuIGNhcnJpZWQgb3V0IHVzaW5nIGEgc2VsZi1hZG1pbmlzdGVyZWQgYW5vbnltb3VzIHF1ZXN0aW9ubmFpcmUgdG8gZXhwbG9yZSB0aGUgcGVyc3BlY3RpdmVzIG9mIHBhcmVudHMgYW5kIGhlYWx0aCBwcm9mZXNzaW9uYWxzIHRvd2FyZHMgdGhlIHF1YWxpdHkgb2YgbGlmZSBvZiBjaGlsZHJlbiB3aXRoIGNvbmdlbml0YWwgaGVhcnQgZGVmZWN0cy4gVGhlIGZpbmRpbmdzIGZyb20gYSBzdHJ1Y3R1cmVkIHJldmlldyBvZiB0aGUgbWVkaWNhbCBsaXRlcmF0dXJlIHJlZ2FyZGluZyBwYXJlbnRhbCBleHBlcmllbmNlcyB3ZXJlIGxpbmtlZCB3aXRoIHRob3NlIGZyb20gYSBmb2N1cyBncm91cCBvZiBwYXJlbnRzIG9mIGNoaWxkcmVuIHdpdGggY29uZ2VuaXRhbCBoZWFydCBkZWZlY3RzLiBSRVNVTFRTOiBDdXJyZW50IG5ld2Jvcm4gc2NyZWVuaW5nIHBvbGljeSBjb21wcmlzZXMgYSBjbGluaWNhbCBleGFtaW5hdGlvbiBhdCBiaXJ0aCBhbmQgNiB3ZWVrcywgd2l0aCBzcGVjaWZpYyBjYXJkaWFjIGludmVzdGlnYXRpb25zIGZvciBzcGVjaWZpZWQgaGlnaC1yaXNrIGNoaWxkcmVuLiBSb3V0aW5lIGRhdGEgYXJlIGxhY2tpbmcsIGJ1dCB1bmRlciBoYWxmIG9mIGFmZmVjdGVkIGJhYmllcywgbm90IHByZXZpb3VzbHkgaWRlbnRpZmllZCBhbnRlbmF0YWxseSBvciBiZWNhdXNlIG9mIHN5bXB0b21zLCBhcmUgaWRlbnRpZmllZCBieSBjdXJyZW50IG5ld2Jvcm4gc2NyZWVuaW5nLiBUaGVyZSBpcyBldmlkZW5jZSB0aGF0IHNjcmVlbi1wb3NpdGl2ZSBpbmZhbnRzIGRvIG5vdCByZWNlaXZlIHRpbWVseSBtYW5hZ2VtZW50LiBQdWxzZSBveGltZXRyeSBhbmQgZWNob2NhcmRpb2dyYXBoeSwgaW4gYWRkaXRpb24gdG8gY2xpbmljYWwgZXhhbWluYXRpb24sIGFyZSBhbHRlcm5hdGl2ZSBuZXdib3JuIHNjcmVlbmluZyBzdHJhdGVnaWVzIGJ1dCB0aGVpciBjb3N0LWVmZmVjdGl2ZW5lc3MgaGFzIG5vdCBiZWVuIGFkZXF1YXRlbHkgZXZhbHVhdGVkIGluIGEgVUsgc2V0dGluZy4gSW4gYSBwb3B1bGF0aW9uIG9mIDEwMCwwMDAgbGl2ZS1ib3JuIGluZmFudHMsIHRoZSBtb2RlbCBwcmVkaWN0cyAxMjEgaW5mYW50cyB3aXRoIGxpZmUtdGhyZWF0ZW5pbmcgY29uZ2VuaXRhbCBoZWFydCBkZWZlY3RzIHVuZGlhZ25vc2VkIGF0IHNjcmVlbmluZywgb2Ygd2hvbSA4MiAoNjglKSBhbmQgODMgKDY5JSkgYXJlIGRldGVjdGVkIGJ5IHB1bHNlIG94aW1ldHJ5IGFuZCBzY3JlZW5pbmcgZWNob2NhcmRpb2dyYXBoeSwgcmVzcGVjdGl2ZWx5LCBidXQgb25seSAzOSAoMzIlKSBieSBjbGluaWNhbCBleGFtaW5hdGlvbiBhbG9uZS4gT2YgdGhlc2UsIDcxLCA3MSBhbmQgMzQsIHJlc3BlY3RpdmVseSwgcmVjZWl2ZSBhIHRpbWVseSBkaWFnbm9zaXMuIFRoZSBtb2RlbCBwcmVkaWN0cyA0NiAoMC41JSkgZmFsc2UtcG9zaXRpdmUgc2NyZWVuaW5nIGRpYWdub3NlcyBwZXIgMTAwLDAwMCBpbmZhbnRzIHdpdGggY2xpbmljYWwgZXhhbWluYXRpb24sIDExNjggKDEuMyUpIHdpdGggcHVsc2Ugb3hpbWV0cnkgYW5kIDQ4NTcgKDUuNCUpIHdpdGggc2NyZWVuaW5nIGVjaG9jYXJkaW9ncmFwaHkuIFRoZSBsYXR0ZXIgaW5jbHVkZXMgaW5mYW50cyB3aXRoIGNsaW5pY2FsbHkgbm9uLXNpZ25pZmljYW50IGRlZmVjdHMuIFRvdGFsIHByb2dyYW1tZSBjb3N0cyBhcmUgcHJlZGljdGVkIG9mIHBvdW5kIDMwMCwwMDAgZm9yIGNsaW5pY2FsIGV4YW1pbmF0aW9uLCBwb3VuZCA0ODAsMDAwIGZvciBwdWxzZSBveGltZXRyeSBhbmQgcG91bmQgMy41NCBtaWxsaW9uIGZvciBzY3JlZW5pbmcgZWNob2NhcmRpb2dyYXBoeS4gVGhlIGFkZGnigKYiLCJhdXRob3IiOlt7ImRyb3BwaW5nLXBhcnRpY2xlIjoiIiwiZmFtaWx5IjoiS25vd2xlcyIsImdpdmVuIjoiUiIsIm5vbi1kcm9wcGluZy1wYXJ0aWNsZSI6IiIsInBhcnNlLW5hbWVzIjpmYWxzZSwic3VmZml4IjoiIn0seyJkcm9wcGluZy1wYXJ0aWNsZSI6IiIsImZhbWlseSI6IkdyaWVic2NoIiwiZ2l2ZW4iOiJJIiwibm9uLWRyb3BwaW5nLXBhcnRpY2xlIjoiIiwicGFyc2UtbmFtZXMiOmZhbHNlLCJzdWZmaXgiOiIifSx7ImRyb3BwaW5nLXBhcnRpY2xlIjoiIiwiZmFtaWx5IjoiRGV6YXRldXgiLCJnaXZlbiI6IkMiLCJub24tZHJvcHBpbmctcGFydGljbGUiOiIiLCJwYXJzZS1uYW1lcyI6ZmFsc2UsInN1ZmZpeCI6IiJ9LHsiZHJvcHBpbmctcGFydGljbGUiOiIiLCJmYW1pbHkiOiJCcm93biIsImdpdmVuIjoiSiIsIm5vbi1kcm9wcGluZy1wYXJ0aWNsZSI6IiIsInBhcnNlLW5hbWVzIjpmYWxzZSwic3VmZml4IjoiIn0seyJkcm9wcGluZy1wYXJ0aWNsZSI6IiIsImZhbWlseSI6IkJ1bGwiLCJnaXZlbiI6IkMiLCJub24tZHJvcHBpbmctcGFydGljbGUiOiIiLCJwYXJzZS1uYW1lcyI6ZmFsc2UsInN1ZmZpeCI6IiJ9LHsiZHJvcHBpbmctcGFydGljbGUiOiIiLCJmYW1pbHkiOiJXcmVuIiwiZ2l2ZW4iOiJDIiwibm9uLWRyb3BwaW5nLXBhcnRpY2xlIjoiIiwicGFyc2UtbmFtZXMiOmZhbHNlLCJzdWZmaXgiOiIifV0sImNvbnRhaW5lci10aXRsZSI6IkhlYWx0aCBUZWNobm9sb2d5IEFzc2Vzc21lbnQiLCJpZCI6IjhjYjI1YzVmLWNmOGQtM2E1Yy05YTVmLWVhMzNmNGQ1OGY1MiIsImlzc3VlIjoiNDQiLCJpc3N1ZWQiOnsiZGF0ZS1wYXJ0cyI6W1siMjAwNSJdXX0sInBhZ2UiOiIxLTE1MiwgaWlpIiwidGl0bGUiOiJOZXdib3JuIHNjcmVlbmluZyBmb3IgY29uZ2VuaXRhbCBoZWFydCBkZWZlY3RzOiBhIHN5c3RlbWF0aWMgcmV2aWV3IGFuZCBjb3N0LWVmZmVjdGl2ZW5lc3MgYW5hbHlzaXMiLCJ0eXBlIjoiYXJ0aWNsZS1qb3VybmFsIiwidm9sdW1lIjoiOSJ9LCJ1cmlzIjpbImh0dHA6Ly93d3cubWVuZGVsZXkuY29tL2RvY3VtZW50cy8/dXVpZD1kZDQ0MWI2OC1lYzYwLTQ4ZDctYmVjOC1jYTgwMmM2MzJiYjQiXSwiaXNUZW1wb3JhcnkiOmZhbHNlLCJsZWdhY3lEZXNrdG9wSWQiOiJkZDQ0MWI2OC1lYzYwLTQ4ZDctYmVjOC1jYTgwMmM2MzJiYjQifSx7ImlkIjoiZWNkNmU3ODMtNDUxZC0zYTg0LWE0OGEtNzc0ZDI2ZTBiYmVjIiwiaXRlbURhdGEiOnsiUE1JRCI6IjE1OTk1MDQ4IiwiYWJzdHJhY3QiOiJDT05URVhUOiBTaW5jZSB0aGUgaW50cm9kdWN0aW9uIG9mIHNjcmVlbmluZyBmb3IgY29uZ2VuaXRhbCBoeXBvdGh5cm9pZGlzbSAoQ0gpIGluIDE5NzQsIHRoZSBvcHRpbWFsIGxhYm9yYXRvcnkgc3RyYXRlZ3kgaGFzIGJlZW4gdGhlIHN1YmplY3Qgb2YgZGViYXRlLiBPQkpFQ1RJVkU6IFRvIGFzc2VzcyB0aGUgY2xpbmljYWwgZWZmZWN0aXZlbmVzcyBhbmQgY29zdC1lZmZlY3RpdmVuZXNzIG9mIHZhcmlvdXMgdHlwZXMgb2YgdGh5cm94aW5lIChUKDQpKS1iYXNlZCBzdHJhdGVnaWVzIHRvIHNjcmVlbiBmb3IgQ0guIERFU0lHTiwgU0VUVElORywgQU5EIFBBUlRJQ0lQQU5UUzogSW4gdGhlIE5ldGhlcmxhbmRzLCBzaW5jZSBKYW51YXJ5IDEsIDE5OTUsIGEgcHJpbWFyeSBUKDQpIGRldGVybWluYXRpb24gd2l0aCBzdXBwbGVtZW50YWwgdGh5cm9pZC1zdGltdWxhdGluZyBob3Jtb25lIChUU0gpIGFuZCBUKDQpLWJpbmRpbmcgZ2xvYnVsaW4gKFRCRykgbWVhc3VyZW1lbnRzIGhhcyBiZWVuIHVzZWQuIFJlc3VsdHMgd2VyZSBjYWxjdWxhdGVkIGZyb20gY3VtdWxhdGl2ZSBmaW5kaW5ncyBmb3IgMTE4MTA3OSBjaGlsZHJlbiBzY3JlZW5lZCBiZXR3ZWVuIEphbnVhcnkgMSwgMTk5NSwgYW5kIERlY2VtYmVyIDMxLCAyMDAwLiBNQUlOIE9VVENPTUUgTUVBU1VSRVM6IFJhdGVzIG9mIGRldGVjdGlvbiBvZiBwYXRpZW50cyB3aXRoIENIIG9mIHRoeXJvaWRhbCBvcmlnaW4gKENILVQpIG9yIENIIG9mIGNlbnRyYWwgb3JpZ2luIChDSC1DKSwgZmFsc2UtcG9zaXRpdmUgcmF0ZXMsIGxhYm9yYXRvcnkgY29zdHMsIGFuZCBjb3N0cyBvZiBpbml0aWFsIGRpYWdub3N0aWMgZXZhbHVhdGlvbnMuIFJFU1VMVFM6IEFsbCBrbm93biBpbmZhbnRzIChuID0gMzkzKSB3aXRoIENILVQgYW5kIDkyJSAobiA9IDY2KSBvZiBpbmZhbnRzIHdpdGggQ0gtQyB3ZXJlIGRldGVjdGVkIG9uIHRoZSBiYXNpcyBvZiBsb3cgVCg0KSBsZXZlbHMsIFRTSCBlbGV2YXRpb24sIGFuZC9vciBsb3cgVCg0KS9UQkcgcmF0aW9zLiBJZiB0aGUgZGVjaXNpb24gdG8gcmVmZXIgaGFkIGJlZW4gYmFzZWQgc29sZWx5IG9uIFRTSCBlbGV2YXRpb24sIHRoZW4gOTQlIG9mIHBhdGllbnRzIHdpdGggQ0gtVCBhbmQgbm9uZSBvZiB0aGUgcGF0aWVudHMgd2l0aCBDSC1DIHdvdWxkIGhhdmUgYmVlbiBkZXRlY3RlZC4gSWYgbG93IFQoNCkgbGV2ZWxzICg8b3I9LTMuMCBTRCkgYW5kIFRTSCBlbGV2YXRpb24gaGFkIGJlZW4gdXNlZCBhcyB0aGUgY3JpdGVyaWEgZm9yIHJlZmVycmFsLCB0aGVuIHRoZSByYXRlcyBvZiBkZXRlY3Rpb24gd291bGQgaGF2ZSBiZWVuIDk2JSBmb3IgQ0gtVCBhbmQgMzElIGZvciBDSC1DLiBUaGUgZmFsc2UtcG9zaXRpdmUgcmF0ZXMgZm9yIHRoZSAzIGFwcHJvYWNoZXMgd2VyZSAwLjUsIDMuMywgYW5kIDQuNyBjYXNlcyBwZXIgY2FzZSBkZXRlY3RlZCwgcmVzcGVjdGl2ZWx5LiBUaGUgaW50cm9kdWN0aW9uIG9mIHRoZSBUKDQpL1RCRyByYXRpbyBpbnRvIGEgcHJvZ3JhbSB1c2luZyBhIHByaW1hcnkgVCg0KSB3aXRoIHN1cHBsZW1lbnRhbCBUU0ggYXBwcm9hY2ggZ2VuZXJhdGVzIGFuIGV4dHJhIGNvc3Qgb2YgMTEyMDYgZG9sbGFycyBwZXIgYWRkaXRpb25hbCBjYXNlIGRldGVjdGVkLiBUaGUgYXZlcmFnZSBjb3N0cyB0byBkZXRlY3QgMSBwYXRpZW50IGFyZSBjb21wYXJhYmxlIGZvciB0aGUgMyBhcHByb2FjaGVzLiBJbiBhZGRpdGlvbiwgb3VyIGRhdGEgcmV2ZWFsZWQgYSBzdWJzdGFudGlhbGx5IGdyZWF0ZXIgcHJldmFsZW5jZSBvZiBDSC1DIHRoYW4gcmVwb3J0ZWQgcHJldmlvdXNseSAoMSBjYXNlIHBlciAxNjQwNCBjaGlsZHJlbiwgY29tcGFyZWQgd2l0aCBlYXJsaWVyIGVzdGltYXRlcyBvZiAxIGNhc2UgcGVyIDI2MDAwIGluZmFudHMgdG8gMSBjYXNlIHBlciAyOTAwMCBpbmZhbnRzKS4gQ09OQ0xVU0lPTlM6IFRoZSBUKDQpIHBsdXMgVFNIIHBsdXMgVEJHIGFwcHJvYWNoIGlzIGEgcmVjb21tZW5kYWJsZSBzdHJhdGVneSBmb3IgbmVvbmF0YWwgQ0ggc2NyZWVuaW5nLiBJdCBvZmZlcnMgb3V0c3RhbmRpbmcgZGV0ZWN0aW9uIG9mIHBhdGllbnRzIHdpdGggQ0gtQywgaW4gYWRkaXRpb24gdG8gdGhvc2Ugd2l0aCBDSC1ULCB3aXRoIGFjY2VwdGFibGUgY29zdHMuIiwiYXV0aG9yIjpbeyJkcm9wcGluZy1wYXJ0aWNsZSI6IiIsImZhbWlseSI6IkxhbnRpbmciLCJnaXZlbiI6IkMgSSIsIm5vbi1kcm9wcGluZy1wYXJ0aWNsZSI6IiIsInBhcnNlLW5hbWVzIjpmYWxzZSwic3VmZml4IjoiIn0seyJkcm9wcGluZy1wYXJ0aWNsZSI6IiIsImZhbWlseSI6IlRpam4iLCJnaXZlbiI6IkQgQSIsIm5vbi1kcm9wcGluZy1wYXJ0aWNsZSI6InZhbiIsInBhcnNlLW5hbWVzIjpmYWxzZSwic3VmZml4IjoiIn0seyJkcm9wcGluZy1wYXJ0aWNsZSI6IiIsImZhbWlseSI6IkxvZWJlciIsImdpdmVuIjoiSiBHIiwibm9uLWRyb3BwaW5nLXBhcnRpY2xlIjoiIiwicGFyc2UtbmFtZXMiOmZhbHNlLCJzdWZmaXgiOiIifSx7ImRyb3BwaW5nLXBhcnRpY2xlIjoiIiwiZmFtaWx5IjoiVnVsc21hIiwiZ2l2ZW4iOiJUIiwibm9uLWRyb3BwaW5nLXBhcnRpY2xlIjoiIiwicGFyc2UtbmFtZXMiOmZhbHNlLCJzdWZmaXgiOiIifSx7ImRyb3BwaW5nLXBhcnRpY2xlIjoiIiwiZmFtaWx5IjoiVmlqbGRlciIsImdpdmVuIjoiSiBKIiwibm9uLWRyb3BwaW5nLXBhcnRpY2xlIjoiZGUiLCJwYXJzZS1uYW1lcyI6ZmFsc2UsInN1ZmZpeCI6IiJ9LHsiZHJvcHBpbmctcGFydGljbGUiOiIiLCJmYW1pbHkiOiJWZXJrZXJrIiwiZ2l2ZW4iOiJQIEgiLCJub24tZHJvcHBpbmctcGFydGljbGUiOiIiLCJwYXJzZS1uYW1lcyI6ZmFsc2UsInN1ZmZpeCI6IiJ9XSwiY29udGFpbmVyLXRpdGxlIjoiUGVkaWF0cmljcyIsImlkIjoiZWNkNmU3ODMtNDUxZC0zYTg0LWE0OGEtNzc0ZDI2ZTBiYmVjIiwiaXNzdWUiOiIxIiwiaXNzdWVkIjp7ImRhdGUtcGFydHMiOltbIjIwMDUiXV19LCJwYWdlIjoiMTY4LTE3MyIsInRpdGxlIjoiQ2xpbmljYWwgZWZmZWN0aXZlbmVzcyBhbmQgY29zdC1lZmZlY3RpdmVuZXNzIG9mIHRoZSB1c2Ugb2YgdGhlIHRoeXJveGluZS90aHlyb3hpbmUtYmluZGluZyBnbG9idWxpbiByYXRpbyB0byBkZXRlY3QgY29uZ2VuaXRhbCBoeXBvdGh5cm9pZGlzbSBvZiB0aHlyb2lkYWwgYW5kIGNlbnRyYWwgb3JpZ2luIGluIGEgbmVvbmF0YWwgc2NyZWVuaW5nIHByb2dyYW0iLCJ0eXBlIjoiYXJ0aWNsZS1qb3VybmFsIiwidm9sdW1lIjoiMTE2In0sInVyaXMiOlsiaHR0cDovL3d3dy5tZW5kZWxleS5jb20vZG9jdW1lbnRzLz91dWlkPTgyNzA2MGM4LWI2MGQtNGNkZS05MjY2LTdjN2RkYmY2NTY5NyJdLCJpc1RlbXBvcmFyeSI6ZmFsc2UsImxlZ2FjeURlc2t0b3BJZCI6IjgyNzA2MGM4LWI2MGQtNGNkZS05MjY2LTdjN2RkYmY2NTY5NyJ9LHsiaWQiOiI0YmY1ZTExNS1iMmVlLTNlMjctYWJiNy04OGM3MGVhNDZhNDYiLCJpdGVtRGF0YSI6eyJQTUlEIjoiMzAzMzQwNzciLCJhYnN0cmFjdCI6IlB1bHNlIG94aW1ldHJ5IChQTykgc2NyZWVuaW5nIGlzIHVzZWQgdG8gc2NyZWVuIG5ld2Jvcm5zIGZvciBjcml0aWNhbCBjb25nZW5pdGFsIGhlYXJ0IGRlZmVjdHMgKENDSEQpLiBBbmFseXNlcyBwZXJmb3JtZWQgaW4gaG9zcGl0YWwgc2V0dGluZ3Mgc3VnZ2VzdCB0aGF0IFBPIHNjcmVlbmluZyBpcyBjb3N0LWVmZmVjdGl2ZS4gV2UgYXNzZXNzZWQgdGhlIGNvc3RzIGFuZCBjb3N0LWVmZmVjdGl2ZW5lc3Mgb2YgUE8gc2NyZWVuaW5nIGluIHRoZSBEdXRjaCBwZXJpbmF0YWwgY2FyZSBzZXR0aW5nLCB3aXRoIGhvbWUgYmlydGhzIGFuZCBlYXJseSBwb3N0bmF0YWwgZGlzY2hhcmdlLCBjb21wYXJlZCB0byBhIHNpdHVhdGlvbiB3aXRob3V0IFBPIHNjcmVlbmluZy4gRGF0YSBmcm9tIGEgcHJvc3BlY3RpdmUgYWNjdXJhY3kgc3R1ZHkgd2l0aCAyMyw5NTkgaW5mYW50cyBpbiB0aGUgTmV0aGVybGFuZHMgd2VyZSBjb21iaW5lZCB3aXRoIGEgdGltZSBhbmQgbW90aW9uIHN0dWR5IGFuZCBzdXBwbGVtZW50ZWQgZGF0YS4gQ29zdHMgYW5kIGVmZmVjdHMgb2YgdGhlIHNpdHVhdGlvbnMgd2l0aCBhbmQgd2l0aG91dCBQTyBzY3JlZW5pbmcgd2VyZSBjb21wYXJlZCBmb3IgYSBjb2hvcnQgb2YgMTAwLDAwMCBuZXdib3Jucy4gTWVhbiBzY3JlZW5pbmcgdGltZSBwZXIgbmV3Ym9ybiB3YXMgNC45IG1pbiBwZXIgbWVhc3VyZW1lbnQgYW5kIDMuOCBtaW4gZm9yIGluZm9ybWluZyBwYXJlbnRzLiBUaGUgYWRkaXRpb25hbCBjb3N0cyBvZiBzY3JlZW5pbmcgd2VyZSBpbiB0b3RhbCAxNC43MSBwZXIgc2NyZWVuZWQgbmV3Ym9ybiAoMTEuMDAgcGVyc29ubmVsLCAzLjcxIGVxdWlwbWVudCBjb3N0cykuIFRvdGFsIGFkZGl0aW9uYWwgY29zdHMgb2Ygc2NyZWVuaW5nIGFuZCByZWZlcnJhbCB3ZXJlIDEsNjcwLDAwMCBwZXIgMTAwLDAwMCBpbmZhbnRzLiBUaGlzIHJlc3VsdGVkIGluIGFuIGluY3JlbWVudGFsIGNvc3QtZWZmZWN0aXZlbmVzcyByYXRpbyBvZiAxMzksMDAwIHBlciBhZGRpdGlvbmFsIG5ld2Jvcm4gd2l0aCBDQ0hEIGRldGVjdGVkIHdpdGggUE8sIHdoZW4gY29tcGFyZWQgdG8gYSBzaXR1YXRpb24gd2l0aG91dCBQTyBzY3JlZW5pbmcuIEEgd2lsbGluZ25lc3MtdG8tcGF5IHRocmVzaG9sZCBvZiAyMCwwMDAgcGVyIGdhaW5lZCBRQUxZIGZvciBzY3JlZW5pbmcgaW4gdGhlIE5ldGhlcmxhbmRzIG1ha2VzIHRoZSBzY3JlZW5pbmcgbGlrZWx5IHRvIGJlIGNvc3QtZWZmZWN0aXZlLiIsImF1dGhvciI6W3siZHJvcHBpbmctcGFydGljbGUiOiIiLCJmYW1pbHkiOiJOYXJheWVuIiwiZ2l2ZW4iOiJJIEMiLCJub24tZHJvcHBpbmctcGFydGljbGUiOiIiLCJwYXJzZS1uYW1lcyI6ZmFsc2UsInN1ZmZpeCI6IiJ9LHsiZHJvcHBpbmctcGFydGljbGUiOiIiLCJmYW1pbHkiOiJQYXMiLCJnaXZlbiI6IkEgQiIsIm5vbi1kcm9wcGluZy1wYXJ0aWNsZSI6IlRlIiwicGFyc2UtbmFtZXMiOmZhbHNlLCJzdWZmaXgiOiIifSx7ImRyb3BwaW5nLXBhcnRpY2xlIjoiIiwiZmFtaWx5IjoiQmxvbSIsImdpdmVuIjoiTiBBIiwibm9uLWRyb3BwaW5nLXBhcnRpY2xlIjoiIiwicGFyc2UtbmFtZXMiOmZhbHNlLCJzdWZmaXgiOiIifSx7ImRyb3BwaW5nLXBhcnRpY2xlIjoiIiwiZmFtaWx5IjoiQWtrZXItdmFuIE1hcmxlIiwiZ2l2ZW4iOiJNIEUiLCJub24tZHJvcHBpbmctcGFydGljbGUiOiJ2YW4gZGVuIiwicGFyc2UtbmFtZXMiOmZhbHNlLCJzdWZmaXgiOiIifV0sImNvbnRhaW5lci10aXRsZSI6IkV1cm9wZWFuIEpvdXJuYWwgb2YgUGVkaWF0cmljcyIsImlkIjoiNGJmNWUxMTUtYjJlZS0zZTI3LWFiYjctODhjNzBlYTQ2YTQ2IiwiaXNzdWUiOiIxIiwiaXNzdWVkIjp7ImRhdGUtcGFydHMiOltbIjIwMTkiXV19LCJwYWdlIjoiOTctMTAzIiwidGl0bGUiOiJDb3N0LWVmZmVjdGl2ZW5lc3MgYW5hbHlzaXMgb2YgcHVsc2Ugb3hpbWV0cnkgc2NyZWVuaW5nIGZvciBjcml0aWNhbCBjb25nZW5pdGFsIGhlYXJ0IGRlZmVjdHMgZm9sbG93aW5nIGhvbWViaXJ0aCBhbmQgZWFybHkgZGlzY2hhcmdlIiwidHlwZSI6ImFydGljbGUtam91cm5hbCIsInZvbHVtZSI6IjE3OCJ9LCJ1cmlzIjpbImh0dHA6Ly93d3cubWVuZGVsZXkuY29tL2RvY3VtZW50cy8/dXVpZD02NDk5ZDZkNS0zYTI0LTQyNjYtODQzYS1mMzUyZWI1YjU3NjYiXSwiaXNUZW1wb3JhcnkiOmZhbHNlLCJsZWdhY3lEZXNrdG9wSWQiOiI2NDk5ZDZkNS0zYTI0LTQyNjYtODQzYS1mMzUyZWI1YjU3NjYifSx7ImlkIjoiMTZjYjgzMTEtNGRkYy0zODhhLTgyN2MtYjNlN2VkZWQwMGIxIiwiaXRlbURhdGEiOnsiVVJMIjoiaHR0cHM6Ly9sZWdhY3lzY3JlZW5pbmcucGhlLm9yZy51ay9kb2N1bWVudHMvcHVsc2Utb3hpbWV0cnkvUE8gSGVhbHRoIEVjb25vbWljcyBSZXBvcnQucGRmJTBBIiwiYWNjZXNzZWQiOnsiZGF0ZS1wYXJ0cyI6W1siMjAyMSIsIjIiLCIyMCJdXX0sImF1dGhvciI6W3siZHJvcHBpbmctcGFydGljbGUiOiIiLCJmYW1pbHkiOiJSb2JlcnRzIiwiZ2l2ZW4iOiJUIiwibm9uLWRyb3BwaW5nLXBhcnRpY2xlIjoiIiwicGFyc2UtbmFtZXMiOmZhbHNlLCJzdWZmaXgiOiIifSx7ImRyb3BwaW5nLXBhcnRpY2xlIjoiIiwiZmFtaWx5IjoiUGlja2VyaW5nIiwiZ2l2ZW4iOiJLIiwibm9uLWRyb3BwaW5nLXBhcnRpY2xlIjoiIiwicGFyc2UtbmFtZXMiOmZhbHNlLCJzdWZmaXgiOiIifSx7ImRyb3BwaW5nLXBhcnRpY2xlIjoiIiwiZmFtaWx5IjoiQmFydG9uIiwiZ2l2ZW4iOiJQIiwibm9uLWRyb3BwaW5nLXBhcnRpY2xlIjoiIiwicGFyc2UtbmFtZXMiOmZhbHNlLCJzdWZmaXgiOiIifSx7ImRyb3BwaW5nLXBhcnRpY2xlIjoiIiwiZmFtaWx5IjoiRXdlciIsImdpdmVuIjoiQSIsIm5vbi1kcm9wcGluZy1wYXJ0aWNsZSI6IiIsInBhcnNlLW5hbWVzIjpmYWxzZSwic3VmZml4IjoiIn1dLCJpZCI6IjE2Y2I4MzExLTRkZGMtMzg4YS04MjdjLWIzZTdlZGVkMDBiMSIsImlzc3VlZCI6eyJkYXRlLXBhcnRzIjpbWyIyMDE5Il1dfSwidGl0bGUiOiJQdWxzZSBveGltZXRyeSBhcyBhIHNjcmVlbmluZyB0ZXN0IGZvciBjcml0aWNhbCBjb25nZW5pdGFsIGhlYXJ0IGRlZmVjdHMgYW5kIG90aGVyIHNpZ25pZmljYW50IGRpYWdub3NlcyBpbiBuZXdib3JuIGluZmFudHM6IGEgY29zdCBlZmZlY3RpdmVuZXNzIGFuYWx5c2lzIiwidHlwZSI6IndlYnBhZ2UifSwidXJpcyI6WyJodHRwOi8vd3d3Lm1lbmRlbGV5LmNvbS9kb2N1bWVudHMvP3V1aWQ9OWE4NjJhYjgtYzBkYS00Yzc0LWFhZDEtN2I2NzlmYTAwMDExIl0sImlzVGVtcG9yYXJ5IjpmYWxzZSwibGVnYWN5RGVza3RvcElkIjoiOWE4NjJhYjgtYzBkYS00Yzc0LWFhZDEtN2I2NzlmYTAwMDExIn1dLCJwcm9wZXJ0aWVzIjp7Im5vdGVJbmRleCI6MH0sImlzRWRpdGVkIjpmYWxzZSwibWFudWFsT3ZlcnJpZGUiOnsiY2l0ZXByb2NUZXh0IjoiMjY5LDQ0OeKAkzQ1NSIsImlzTWFudWFsbHlPdmVycmlkZGVuIjpmYWxzZSwibWFudWFsT3ZlcnJpZGVUZXh0IjoiIn19"/>
              <w:id w:val="-1443760633"/>
              <w:placeholder>
                <w:docPart w:val="DefaultPlaceholder_-1854013440"/>
              </w:placeholder>
            </w:sdtPr>
            <w:sdtEndPr/>
            <w:sdtContent>
              <w:p w14:paraId="2ABCD112" w14:textId="53EC00CE" w:rsidR="001B2A1F" w:rsidRPr="00831A83" w:rsidRDefault="00847968" w:rsidP="00831A83">
                <w:pPr>
                  <w:rPr>
                    <w:rFonts w:ascii="Arial" w:hAnsi="Arial" w:cs="Arial"/>
                    <w:sz w:val="18"/>
                    <w:szCs w:val="18"/>
                  </w:rPr>
                </w:pPr>
                <w:r w:rsidRPr="00831A83">
                  <w:rPr>
                    <w:rFonts w:ascii="Arial" w:hAnsi="Arial" w:cs="Arial"/>
                    <w:color w:val="000000"/>
                    <w:sz w:val="18"/>
                    <w:szCs w:val="18"/>
                  </w:rPr>
                  <w:t>276,449–455</w:t>
                </w:r>
              </w:p>
            </w:sdtContent>
          </w:sdt>
        </w:tc>
      </w:tr>
      <w:tr w:rsidR="001B2A1F" w:rsidRPr="008139D3" w14:paraId="66D26695" w14:textId="77777777" w:rsidTr="001B2A1F">
        <w:trPr>
          <w:trHeight w:val="680"/>
        </w:trPr>
        <w:tc>
          <w:tcPr>
            <w:tcW w:w="861" w:type="dxa"/>
          </w:tcPr>
          <w:p w14:paraId="1FC34AAF"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2214D7AB"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14A28886" w14:textId="77777777" w:rsidR="001B2A1F" w:rsidRPr="00831A83" w:rsidRDefault="001B2A1F" w:rsidP="00831A83">
            <w:pPr>
              <w:rPr>
                <w:rFonts w:ascii="Arial" w:hAnsi="Arial" w:cs="Arial"/>
                <w:sz w:val="18"/>
                <w:szCs w:val="18"/>
              </w:rPr>
            </w:pPr>
            <w:r w:rsidRPr="00831A83">
              <w:rPr>
                <w:rFonts w:ascii="Arial" w:hAnsi="Arial" w:cs="Arial"/>
                <w:sz w:val="18"/>
                <w:szCs w:val="18"/>
              </w:rPr>
              <w:t>cases diagnosed at screening that would have become symptomatic</w:t>
            </w:r>
          </w:p>
        </w:tc>
        <w:tc>
          <w:tcPr>
            <w:tcW w:w="2552" w:type="dxa"/>
          </w:tcPr>
          <w:p w14:paraId="3A5C4882" w14:textId="77777777" w:rsidR="001B2A1F" w:rsidRPr="00831A83" w:rsidRDefault="001B2A1F" w:rsidP="00831A83">
            <w:pPr>
              <w:rPr>
                <w:rFonts w:ascii="Arial" w:hAnsi="Arial" w:cs="Arial"/>
                <w:sz w:val="18"/>
                <w:szCs w:val="18"/>
              </w:rPr>
            </w:pPr>
          </w:p>
        </w:tc>
        <w:tc>
          <w:tcPr>
            <w:tcW w:w="1506" w:type="dxa"/>
          </w:tcPr>
          <w:p w14:paraId="0156762D" w14:textId="77777777" w:rsidR="001B2A1F" w:rsidRPr="00831A83" w:rsidRDefault="001B2A1F" w:rsidP="00831A83">
            <w:pPr>
              <w:rPr>
                <w:rFonts w:ascii="Arial" w:hAnsi="Arial" w:cs="Arial"/>
                <w:sz w:val="18"/>
                <w:szCs w:val="18"/>
              </w:rPr>
            </w:pPr>
          </w:p>
        </w:tc>
        <w:tc>
          <w:tcPr>
            <w:tcW w:w="1183" w:type="dxa"/>
          </w:tcPr>
          <w:p w14:paraId="6D0052BE" w14:textId="77777777" w:rsidR="001B2A1F" w:rsidRPr="00831A83" w:rsidRDefault="001B2A1F" w:rsidP="00831A83">
            <w:pPr>
              <w:rPr>
                <w:rFonts w:ascii="Arial" w:hAnsi="Arial" w:cs="Arial"/>
                <w:sz w:val="18"/>
                <w:szCs w:val="18"/>
              </w:rPr>
            </w:pPr>
          </w:p>
        </w:tc>
        <w:tc>
          <w:tcPr>
            <w:tcW w:w="1742" w:type="dxa"/>
          </w:tcPr>
          <w:p w14:paraId="40733E48"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NjM1ZmJjMmMtODc3Ny00MmUxLThhMzAtNDUyMDFhN2MyZjdiIiwiY2l0YXRpb25JdGVtcyI6W3siaWQiOiI4YjJmZmZhOC1lODJhLTMyYzEtYmJjYS0xMDE5Y2FjYWRjZmUiLCJpdGVtRGF0YSI6eyJQTUlEIjoiMTgyNDA4MzYiLCJhYnN0cmFjdCI6Ik5ld2Jvcm4gc2NyZWVuaW5nIGZvciBnZW5ldGljIGFuZCBtZXRhYm9saWMgZGlzb3JkZXJzIGlzIGEgc3RhdGUtYmFzZWQgcHVibGljIGhlYWx0aCBwcm9ncmFtIGluIHRoZSBVbml0ZWQgU3RhdGVzLCBmb3IgdGhlIGVsaW1pbmF0aW9uIGFuZC9vciByZWR1Y3Rpb24gb2YgYXNzb2NpYXRlZCBtb3J0YWxpdHksIG1vcmJpZGl0eSwgYW5kIGRpc2FiaWxpdGllcy4gQXMgbmV3IHRlY2hub2xvZ2llcyBmb3IgbmV3Ym9ybiBzY3JlZW5pbmcgYW5kIG5ldyBpbnRlcnZlbnRpb25zIGZvciB0cmVhdG1lbnQgYXJlIHJlYWxpemVkLCBpdCB3aWxsIGJlIGluY3JlYXNpbmdseSBpbXBvcnRhbnQgZm9yIGhlYWx0aCBsZWFkZXJzIGFuZCBwb2xpY3ltYWtlcnMgdG8gaGF2ZSBkYXRhIHRvIGluZm9ybSB0aGVpciBkZWNpc2lvbnMgcmVnYXJkaW5nIGV4cGFuZGluZyBuZXdib3JuIHRlc3RpbmcuIFRoZSBlbnRpcmUgY29zdHMgb2YgYSBzY3JlZW5pbmcgcHJvZ3JhbSwgaW5jbHVkaW5nIG5vdCBvbmx5IGluc3RydW1lbnRhdGlvbiBidXQgYWxzbyBsYWJvciBhbmQgdGltZSBjb3N0czsgaW5pdGlhbCwgcmVwZWF0LCBhbmQgY29uZmlybWF0b3J5IHRlc3Rpbmc7IHNjcmVlbmluZyBzZW5zaXRpdml0eSBhbmQgc3BlY2lmaWNpdHk7IGFuZCBzaG9ydCBhbmQgbG9uZy10ZXJtIGZvbGxvd3VwLCBzaG91bGQgYmUgY29uc2lkZXJlZCBpbiBkZWNpc2lvbnMgcmVnYXJkaW5nIGV4cGFuc2lvbiBvZiBzY3JlZW5pbmcgcHJvZ3JhbXMuIFRoZSBkZWNpc2lvbiBtb2RlbCBjaXRlZCBpbiB0aGlzIHN0dWR5IGNhbiBzZXJ2ZSBhcyBhIHRvb2wgaW4gZXhwbG9yaW5nIGFsdGVybmF0aXZlcyBmb3IgY3JpdGljYWwgZGVjaXNpb25zIHJlZ2FyZGluZyB0aGUgYWRkaXRpb24gb2YgbmV3IGRpc29yZGVycyB0byBleGlzdGluZyBuZXdib3JuIHNjcmVlbmluZyBwYW5lbHMuIFRoZSBldmFsdWF0aW9uIG9mIGdlbmV0aWMgZGlzb3JkZXJzIGluIHRoaXMgc3R1ZHkgY2FuIGJlIHVzZWQgYXMgYSBwcm90b3R5cGUgb2YgYW4gYXBwcm9hY2ggdG8gZXZhbHVhdGluZyBzY3JlZW5pbmcgZm9yIGFueSBuZXdib3JuIGdlbmV0aWMvbWV0YWJvbGljIGRpc29yZGVyLiIsImF1dGhvciI6W3siZHJvcHBpbmctcGFydGljbGUiOiIiLCJmYW1pbHkiOiJIdWJiYXJkIiwiZ2l2ZW4iOiJIIEIiLCJub24tZHJvcHBpbmctcGFydGljbGUiOiIiLCJwYXJzZS1uYW1lcyI6ZmFsc2UsInN1ZmZpeCI6IiJ9XSwiY29udGFpbmVyLXRpdGxlIjoiTnVyc2luZyBFY29ub21pY3MiLCJpZCI6IjhiMmZmZmE4LWU4MmEtMzJjMS1iYmNhLTEwMTljYWNhZGNmZSIsImlzc3VlIjoiNiIsImlzc3VlZCI6eyJkYXRlLXBhcnRzIjpbWyIyMDA3Il1dfSwibm90ZSI6Ik1heSBFZSBQbmcgKDIwMjAtMDQtMTYgMjA6NTI6MDEpKFNjcmVlbik6IFN0YXRlcyBpbiBmdWxsIHRleHQgdGhhdCB0aGlzIGlzIGEgQ0NBOyIsInBhZ2UiOiIzNDUtMzUyIiwidGl0bGUiOiJFeHBhbmRlZCBuZXdib3JuIHNjcmVlbmluZyBmb3IgZ2VuZXRpYyBhbmQgbWV0YWJvbGljIGRpc29yZGVyczogbW9kZWxpbmcgY29zdHMgYW5kIG91dGNvbWVzIiwidHlwZSI6ImFydGljbGUtam91cm5hbCIsInZvbHVtZSI6IjI1In0sInVyaXMiOlsiaHR0cDovL3d3dy5tZW5kZWxleS5jb20vZG9jdW1lbnRzLz91dWlkPWQyZTFjMjA1LTI0YzMtNDkyNy04MjE4LTBkZjRkYjY0M2UwOSJdLCJpc1RlbXBvcmFyeSI6ZmFsc2UsImxlZ2FjeURlc2t0b3BJZCI6ImQyZTFjMjA1LTI0YzMtNDkyNy04MjE4LTBkZjRkYjY0M2UwOSJ9XSwicHJvcGVydGllcyI6eyJub3RlSW5kZXgiOjB9LCJpc0VkaXRlZCI6ZmFsc2UsIm1hbnVhbE92ZXJyaWRlIjp7ImNpdGVwcm9jVGV4dCI6IjQ1NiIsImlzTWFudWFsbHlPdmVycmlkZGVuIjpmYWxzZSwibWFudWFsT3ZlcnJpZGVUZXh0IjoiIn19"/>
              <w:id w:val="-2147113247"/>
              <w:placeholder>
                <w:docPart w:val="DefaultPlaceholder_-1854013440"/>
              </w:placeholder>
            </w:sdtPr>
            <w:sdtEndPr/>
            <w:sdtContent>
              <w:p w14:paraId="20292DE5" w14:textId="169A8241" w:rsidR="001B2A1F" w:rsidRPr="00831A83" w:rsidRDefault="00B26423" w:rsidP="00831A83">
                <w:pPr>
                  <w:rPr>
                    <w:rFonts w:ascii="Arial" w:hAnsi="Arial" w:cs="Arial"/>
                    <w:sz w:val="18"/>
                    <w:szCs w:val="18"/>
                  </w:rPr>
                </w:pPr>
                <w:r w:rsidRPr="00831A83">
                  <w:rPr>
                    <w:rFonts w:ascii="Arial" w:hAnsi="Arial" w:cs="Arial"/>
                    <w:color w:val="000000"/>
                    <w:sz w:val="18"/>
                    <w:szCs w:val="18"/>
                  </w:rPr>
                  <w:t>456</w:t>
                </w:r>
              </w:p>
            </w:sdtContent>
          </w:sdt>
        </w:tc>
      </w:tr>
      <w:tr w:rsidR="001B2A1F" w:rsidRPr="008139D3" w14:paraId="5C7A547B" w14:textId="77777777" w:rsidTr="001B2A1F">
        <w:trPr>
          <w:trHeight w:val="680"/>
        </w:trPr>
        <w:tc>
          <w:tcPr>
            <w:tcW w:w="861" w:type="dxa"/>
          </w:tcPr>
          <w:p w14:paraId="30B64B68" w14:textId="77777777" w:rsidR="001B2A1F" w:rsidRPr="00831A83" w:rsidRDefault="001B2A1F" w:rsidP="00831A83">
            <w:pPr>
              <w:rPr>
                <w:rFonts w:ascii="Arial" w:hAnsi="Arial" w:cs="Arial"/>
                <w:sz w:val="18"/>
                <w:szCs w:val="18"/>
              </w:rPr>
            </w:pPr>
            <w:r w:rsidRPr="00831A83">
              <w:rPr>
                <w:rFonts w:ascii="Arial" w:hAnsi="Arial" w:cs="Arial"/>
                <w:sz w:val="18"/>
                <w:szCs w:val="18"/>
              </w:rPr>
              <w:lastRenderedPageBreak/>
              <w:t>1</w:t>
            </w:r>
          </w:p>
        </w:tc>
        <w:tc>
          <w:tcPr>
            <w:tcW w:w="2253" w:type="dxa"/>
          </w:tcPr>
          <w:p w14:paraId="5C779020"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71E0F011" w14:textId="77777777" w:rsidR="001B2A1F" w:rsidRPr="00831A83" w:rsidRDefault="001B2A1F" w:rsidP="00831A83">
            <w:pPr>
              <w:rPr>
                <w:rFonts w:ascii="Arial" w:hAnsi="Arial" w:cs="Arial"/>
                <w:sz w:val="18"/>
                <w:szCs w:val="18"/>
              </w:rPr>
            </w:pPr>
            <w:r w:rsidRPr="00831A83">
              <w:rPr>
                <w:rFonts w:ascii="Arial" w:hAnsi="Arial" w:cs="Arial"/>
                <w:sz w:val="18"/>
                <w:szCs w:val="18"/>
              </w:rPr>
              <w:t>cases diagnosed at screening</w:t>
            </w:r>
          </w:p>
        </w:tc>
        <w:tc>
          <w:tcPr>
            <w:tcW w:w="2552" w:type="dxa"/>
          </w:tcPr>
          <w:p w14:paraId="5D66B136" w14:textId="77777777" w:rsidR="001B2A1F" w:rsidRPr="00831A83" w:rsidRDefault="001B2A1F" w:rsidP="00831A83">
            <w:pPr>
              <w:rPr>
                <w:rFonts w:ascii="Arial" w:hAnsi="Arial" w:cs="Arial"/>
                <w:sz w:val="18"/>
                <w:szCs w:val="18"/>
              </w:rPr>
            </w:pPr>
            <w:r w:rsidRPr="00831A83">
              <w:rPr>
                <w:rFonts w:ascii="Arial" w:hAnsi="Arial" w:cs="Arial"/>
                <w:sz w:val="18"/>
                <w:szCs w:val="18"/>
              </w:rPr>
              <w:t>maternal</w:t>
            </w:r>
          </w:p>
        </w:tc>
        <w:tc>
          <w:tcPr>
            <w:tcW w:w="1506" w:type="dxa"/>
          </w:tcPr>
          <w:p w14:paraId="47A95A54" w14:textId="77777777" w:rsidR="001B2A1F" w:rsidRPr="00831A83" w:rsidRDefault="001B2A1F" w:rsidP="00831A83">
            <w:pPr>
              <w:rPr>
                <w:rFonts w:ascii="Arial" w:hAnsi="Arial" w:cs="Arial"/>
                <w:sz w:val="18"/>
                <w:szCs w:val="18"/>
              </w:rPr>
            </w:pPr>
          </w:p>
        </w:tc>
        <w:tc>
          <w:tcPr>
            <w:tcW w:w="1183" w:type="dxa"/>
          </w:tcPr>
          <w:p w14:paraId="46FB3011"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zBkMDM0ZWYtMGNkMy00NTRiLWJkYjQtMmI3YmQ2MTg4MTcwIiwiY2l0YXRpb25JdGVtcyI6W3siaWQiOiIyYTA3YTkwYi1jODQyLTNmM2ItYWE2My0yODczYjNhYjkyNmIiLCJpdGVtRGF0YSI6eyJQTUlEIjoiMTI2NDY3OTgiLCJhYnN0cmFjdCI6Ik9CSkVDVElWRTogVG8gbW9kZWwgdGhlIGluY3JlbWVudGFsIGNvc3RzIGFuZCBiZW5lZml0cyBvZiBhIHVuaXZlcnNhbCBhbnRlbmF0YWwgSElWIHNjcmVlbmluZyBwcm9ncmFtbWUgaW4gTmV3IFplYWxhbmQgKE5aKS4gREVTSUdOOiBDb3N0IGVmZmVjdGl2ZW5lc3MgYW5hbHlzaXMsIGluY2x1ZGluZyBvbmx5IGhlYWx0aCBzZXJ2aWNlIGNvc3RzLCB1c2luZyBzZWNvbmRhcnkgZGF0YSBzb3VyY2VzIGFuZCBleHBlcnQgb3Bpbmlvbi4gVW5jZXJ0YWludHkgYXNzZXNzZWQgaW4gbXVsdGktd2F5IHNlbnNpdGl2aXR5IGFuYWx5c2VzLiBTRVRUSU5HOiBUaGUgTlogSGVhbHRoIENhcmUgU3lzdGVtLiBTVUJKRUNUUzogQW50ZW5hdGFsIHBvcHVsYXRpb24gb2YgTlouIElOVEVSVkVOVElPTjogVW5pdmVyc2FsIGFudGVuYXRhbCBISVYgc2NyZWVuaW5nIHByb2dyYW1tZS4gTUFJTiBPVVRDT01FIE1FQVNVUkVTOiBJbmNyZW1lbnRhbCBjb3N0IHBlciB0cnVlLXBvc2l0aXZlIEhJViBjYXNlIGRldGVjdGVkIGluIG1vdGhlcnM7IGluY3JlbWVudGFsIGNvc3QgcGVyIEhJViBjYXNlIGF2b2lkZWQgaW4gYmFiaWVzOyBhbmQgaW5jcmVtZW50YWwgY29zdCBwZXIgZGlzY291bnRlZCBsaWZlLXllYXIgZ2FpbmVkLCBmb3IgbW90aGVycyBhbmQgYmFiaWVzLCBkdWUgdG8gc2NyZWVuaW5nLiBSRVNVTFRTOiBVc2luZyBiYXNlIGNhc2UgdmFsdWVzIHRoZSBhcHBsaWNhdGlvbiBvZiB1bml2ZXJzYWwgc2NyZWVuaW5nIHdvdWxkIGNvc3QgYW4gYWRkaXRpb25hbCAkTlogNzIzIDYwNyAoJFVTIDMwNyA5MTcpIGFuZCB3b3VsZCBsZWFkIHRvIHRoZSBpZGVudGlmaWNhdGlvbiBvZiBhbiBhZGRpdGlvbmFsIDYuMjUgdHJ1ZS1wb3NpdGl2ZSB3b21lbi4gQWZ0ZXIgdGVybWluYXRpb25zIGhhdmUgYmVlbiBleGNsdWRlZCwgdGhlIHNjcmVlbmluZyBwcm9ncmFtbWUgd291bGQgZGV0ZWN0IGZpdmUgSElWIGV4cG9zZWQgYmFiaWVzLiBUaGVyZSB3b3VsZCBiZSAxLjE1IGF2b2lkZWQgY2FzZXMgb2YgSElWIGluZmVjdGlvbiBpbiBiYWJpZXMgYW5kIGEgbmV0IGdhaW4gb2YgNDEuOTcgZGlzY291bnRlZCBsaWZlLXllYXJzLCBmb3IgbW90aGVycyBhbmQgYmFiaWVzIGNvbWJpbmVkLiBUaGUgY29zdCBwZXIgaW5jcmVtZW50YWwgSElWLXBvc2l0aXZlIHdvbWFuIGRldGVjdGVkIHdhcyAkTlogMTE1IDg1OSAoJFVTIDQ5IDMwMSksIEhJViBpbmZlY3RlZCBiYWJ5IGF2b2lkZWQgJE5aIDYyOSA2NjkgKCRVUyAyNjcgOTQ0KSBhbmQgZGlzY291bnRlZCBsaWZlLXllYXIgZ2FpbmVkICROWiAxNyAyNDEgKCRVUyA3MzM2KS4gQ09OQ0xVU0lPTjogVGhlIGRpc2NvdW50ZWQgY29zdCBwZXIgbGlmZSBnYWluZWQgaW4gTlogY29tcGFyZXMgZmF2b3VyYWJseSB0byBlc3RpbWF0ZXMgcmVwb3J0ZWQgaW4gc3R1ZGllcyBvZiBzaW1pbGFyIGludGVydmVudGlvbnMgaW4gb3RoZXIgZGV2ZWxvcGVkIGNvdW50cmllcyBhbmQgb3RoZXIgaGVhbHRoIGNhcmUgaW50ZXJ2ZW50aW9ucyBpbiBOWi4gVGhlIGRlY2lzaW9uIG9mIHdoZXRoZXIgdG8gaW1wbGVtZW50IHVuaXZlcnNhbCBzY3JlZW5pbmcgaW4gTlogd291bGQgYmUgY2xhcmlmaWVkIGlmIHRoZSBwcmV2YWxlbmNlIG9mIGFudGVuYXRhbCBISVYgaW5mZWN0aW9uIHdhcyBrbm93biBhbmQgcG9saWN5IG1ha2VycyBpZGVudGlmaWVkIHRoZWlyIHdpbGxpbmduZXNzIHRvIHBheSBmb3IgYW4gYWRkaXRpb25hbCBsaWZlLXllYXIgZ2FpbmVkLiIsImF1dGhvciI6W3siZHJvcHBpbmctcGFydGljbGUiOiIiLCJmYW1pbHkiOiJCcmFtbGV5IiwiZ2l2ZW4iOiJEIiwibm9uLWRyb3BwaW5nLXBhcnRpY2xlIjoiIiwicGFyc2UtbmFtZXMiOmZhbHNlLCJzdWZmaXgiOiIifSx7ImRyb3BwaW5nLXBhcnRpY2xlIjoiIiwiZmFtaWx5IjoiR3JhdmVzIiwiZ2l2ZW4iOiJOIiwibm9uLWRyb3BwaW5nLXBhcnRpY2xlIjoiIiwicGFyc2UtbmFtZXMiOmZhbHNlLCJzdWZmaXgiOiIifSx7ImRyb3BwaW5nLXBhcnRpY2xlIjoiIiwiZmFtaWx5IjoiV2Fsa2VyIiwiZ2l2ZW4iOiJEIiwibm9uLWRyb3BwaW5nLXBhcnRpY2xlIjoiIiwicGFyc2UtbmFtZXMiOmZhbHNlLCJzdWZmaXgiOiIifV0sImNvbnRhaW5lci10aXRsZSI6IkFJRFMiLCJpZCI6IjJhMDdhOTBiLWM4NDItM2YzYi1hYTYzLTI4NzNiM2FiOTI2YiIsImlzc3VlIjoiNSIsImlzc3VlZCI6eyJkYXRlLXBhcnRzIjpbWyIyMDAzIl1dfSwicGFnZSI6Ijc0MS03NDgiLCJ0aXRsZSI6IlRoZSBjb3N0IGVmZmVjdGl2ZW5lc3Mgb2YgdW5pdmVyc2FsIGFudGVuYXRhbCBzY3JlZW5pbmcgZm9yIEhJViBpbiBOZXcgWmVhbGFuZCIsInR5cGUiOiJhcnRpY2xlLWpvdXJuYWwiLCJ2b2x1bWUiOiIxNyJ9LCJ1cmlzIjpbImh0dHA6Ly93d3cubWVuZGVsZXkuY29tL2RvY3VtZW50cy8/dXVpZD1mYmI0ODY3YS02NTVlLTQxYjgtODdiNS03OTY3ZDhjNDJkNWYiXSwiaXNUZW1wb3JhcnkiOmZhbHNlLCJsZWdhY3lEZXNrdG9wSWQiOiJmYmI0ODY3YS02NTVlLTQxYjgtODdiNS03OTY3ZDhjNDJkNWYifV0sInByb3BlcnRpZXMiOnsibm90ZUluZGV4IjowfSwiaXNFZGl0ZWQiOmZhbHNlLCJtYW51YWxPdmVycmlkZSI6eyJjaXRlcHJvY1RleHQiOiI0MDIiLCJpc01hbnVhbGx5T3ZlcnJpZGRlbiI6ZmFsc2UsIm1hbnVhbE92ZXJyaWRlVGV4dCI6IiJ9fQ=="/>
              <w:id w:val="560058384"/>
              <w:placeholder>
                <w:docPart w:val="DefaultPlaceholder_-1854013440"/>
              </w:placeholder>
            </w:sdtPr>
            <w:sdtEndPr/>
            <w:sdtContent>
              <w:p w14:paraId="2D6FD711" w14:textId="589BCE4C" w:rsidR="001B2A1F" w:rsidRPr="00831A83" w:rsidRDefault="00B26423" w:rsidP="00831A83">
                <w:pPr>
                  <w:rPr>
                    <w:rFonts w:ascii="Arial" w:hAnsi="Arial" w:cs="Arial"/>
                    <w:sz w:val="18"/>
                    <w:szCs w:val="18"/>
                  </w:rPr>
                </w:pPr>
                <w:r w:rsidRPr="00831A83">
                  <w:rPr>
                    <w:rFonts w:ascii="Arial" w:hAnsi="Arial" w:cs="Arial"/>
                    <w:color w:val="000000"/>
                    <w:sz w:val="18"/>
                    <w:szCs w:val="18"/>
                  </w:rPr>
                  <w:t>385</w:t>
                </w:r>
              </w:p>
            </w:sdtContent>
          </w:sdt>
        </w:tc>
        <w:tc>
          <w:tcPr>
            <w:tcW w:w="1490" w:type="dxa"/>
          </w:tcPr>
          <w:p w14:paraId="369A6751"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61AD97BD" w14:textId="77777777" w:rsidTr="001B2A1F">
        <w:trPr>
          <w:trHeight w:val="680"/>
        </w:trPr>
        <w:tc>
          <w:tcPr>
            <w:tcW w:w="861" w:type="dxa"/>
          </w:tcPr>
          <w:p w14:paraId="5C07EC84"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37096B21"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7F5FAF65" w14:textId="77777777" w:rsidR="001B2A1F" w:rsidRPr="00831A83" w:rsidRDefault="001B2A1F" w:rsidP="00831A83">
            <w:pPr>
              <w:rPr>
                <w:rFonts w:ascii="Arial" w:hAnsi="Arial" w:cs="Arial"/>
                <w:sz w:val="18"/>
                <w:szCs w:val="18"/>
              </w:rPr>
            </w:pPr>
            <w:r w:rsidRPr="00831A83">
              <w:rPr>
                <w:rFonts w:ascii="Arial" w:hAnsi="Arial" w:cs="Arial"/>
                <w:sz w:val="18"/>
                <w:szCs w:val="18"/>
              </w:rPr>
              <w:t>cases missed at screening</w:t>
            </w:r>
          </w:p>
        </w:tc>
        <w:tc>
          <w:tcPr>
            <w:tcW w:w="2552" w:type="dxa"/>
          </w:tcPr>
          <w:p w14:paraId="14D8B0CD" w14:textId="77777777" w:rsidR="001B2A1F" w:rsidRPr="00831A83" w:rsidRDefault="001B2A1F" w:rsidP="00831A83">
            <w:pPr>
              <w:rPr>
                <w:rFonts w:ascii="Arial" w:hAnsi="Arial" w:cs="Arial"/>
                <w:sz w:val="18"/>
                <w:szCs w:val="18"/>
              </w:rPr>
            </w:pPr>
          </w:p>
        </w:tc>
        <w:tc>
          <w:tcPr>
            <w:tcW w:w="1506" w:type="dxa"/>
          </w:tcPr>
          <w:p w14:paraId="58036CBB" w14:textId="77777777" w:rsidR="001B2A1F" w:rsidRPr="00831A83" w:rsidRDefault="001B2A1F" w:rsidP="00831A83">
            <w:pPr>
              <w:rPr>
                <w:rFonts w:ascii="Arial" w:hAnsi="Arial" w:cs="Arial"/>
                <w:sz w:val="18"/>
                <w:szCs w:val="18"/>
              </w:rPr>
            </w:pPr>
          </w:p>
        </w:tc>
        <w:tc>
          <w:tcPr>
            <w:tcW w:w="1183" w:type="dxa"/>
          </w:tcPr>
          <w:p w14:paraId="166F2DFC"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OTkxZjFmZTYtNmI5NS00MmI5LTllNjAtNWU4YTRmMDk0YTUzIiwiY2l0YXRpb25JdGVtcyI6W3siaWQiOiI4N2ZiZmZlOC1kY2E4LTM4NDctYjZiMC00NDI0NTg0N2YxM2YiLCJpdGVtRGF0YSI6eyJhYnN0cmFjdCI6IkpvdXJuYWwgYXJ0aWNsZVxcIFRoaXMgaXMgYW4gZWNvbm9taWMgZXZhbHVhdGlvbiB0aGF0IG1lZXRzIHRoZSBjcml0ZXJpYSBmb3IgaW5jbHVzaW9uIG9uIE5IUyBFRUQuXFwgVW5pdGVkIEtpbmdkb21cXCBFbmdsaXNoXFwiLCJhdXRob3IiOlt7ImRyb3BwaW5nLXBhcnRpY2xlIjoiIiwiZmFtaWx5IjoiQnJpY2tlciIsImdpdmVuIjoiTCIsIm5vbi1kcm9wcGluZy1wYXJ0aWNsZSI6IiIsInBhcnNlLW5hbWVzIjpmYWxzZSwic3VmZml4IjoiIn0seyJkcm9wcGluZy1wYXJ0aWNsZSI6IiIsImZhbWlseSI6IkdhcmNpYSIsImdpdmVuIjoiSiIsIm5vbi1kcm9wcGluZy1wYXJ0aWNsZSI6IiIsInBhcnNlLW5hbWVzIjpmYWxzZSwic3VmZml4IjoiIn0seyJkcm9wcGluZy1wYXJ0aWNsZSI6IiIsImZhbWlseSI6IkhlbmRlcnNvbiIsImdpdmVuIjoiSiIsIm5vbi1kcm9wcGluZy1wYXJ0aWNsZSI6IiIsInBhcnNlLW5hbWVzIjpmYWxzZSwic3VmZml4IjoiIn0seyJkcm9wcGluZy1wYXJ0aWNsZSI6IiIsImZhbWlseSI6Ik11Z2ZvcmQiLCJnaXZlbiI6Ik0iLCJub24tZHJvcHBpbmctcGFydGljbGUiOiIiLCJwYXJzZS1uYW1lcyI6ZmFsc2UsInN1ZmZpeCI6IiJ9LHsiZHJvcHBpbmctcGFydGljbGUiOiIiLCJmYW1pbHkiOiJOZWlsc29uIiwiZ2l2ZW4iOiJKIiwibm9uLWRyb3BwaW5nLXBhcnRpY2xlIjoiIiwicGFyc2UtbmFtZXMiOmZhbHNlLCJzdWZmaXgiOiIifSx7ImRyb3BwaW5nLXBhcnRpY2xlIjoiIiwiZmFtaWx5IjoiUm9iZXJ0cyIsImdpdmVuIjoiVCIsIm5vbi1kcm9wcGluZy1wYXJ0aWNsZSI6IiIsInBhcnNlLW5hbWVzIjpmYWxzZSwic3VmZml4IjoiIn0seyJkcm9wcGluZy1wYXJ0aWNsZSI6IiIsImZhbWlseSI6Ik1hcnRpbiIsImdpdmVuIjoiTSBBIiwibm9uLWRyb3BwaW5nLXBhcnRpY2xlIjoiIiwicGFyc2UtbmFtZXMiOmZhbHNlLCJzdWZmaXgiOiIifV0sImNvbnRhaW5lci10aXRsZSI6IkhlYWx0aCBUZWNobm9sb2d5IEFzc2Vzc21lbnQiLCJpZCI6Ijg3ZmJmZmU4LWRjYTgtMzg0Ny1iNmIwLTQ0MjQ1ODQ3ZjEzZiIsImlzc3VlIjoiMTYiLCJpc3N1ZWQiOnsiZGF0ZS1wYXJ0cyI6W1siMjAwMCJdXX0sInBhZ2UiOiJpLXZpLCAxIiwidGl0bGUiOiJVbHRyYXNvdW5kIHNjcmVlbmluZyBpbiBwcmVnbmFuY3k6IGEgc3lzdGVtYXRpYyByZXZpZXcgb2YgdGhlIGNsaW5pY2FsIGVmZmVjdGl2ZW5lc3MsIGNvc3QtZWZmZWN0aXZlbmVzcyBhbmQgd29tZW4ncyB2aWV3cyIsInR5cGUiOiJhcnRpY2xlLWpvdXJuYWwiLCJ2b2x1bWUiOiI0In0sInVyaXMiOlsiaHR0cDovL3d3dy5tZW5kZWxleS5jb20vZG9jdW1lbnRzLz91dWlkPWQ4MzJjNTdmLTJlYWQtNGU0OS1hNjkyLWRlY2I2MzYyMjkwNCJdLCJpc1RlbXBvcmFyeSI6ZmFsc2UsImxlZ2FjeURlc2t0b3BJZCI6ImQ4MzJjNTdmLTJlYWQtNGU0OS1hNjkyLWRlY2I2MzYyMjkwNCJ9LHsiaWQiOiJmOTk3OTUyNC04NjMyLTM2NTYtOTBlZC01Y2Y1NjZhYWM3MDAiLCJpdGVtRGF0YSI6eyJQTUlEIjoiMjA4NDIxNzgiLCJhYnN0cmFjdCI6IkluIGFsbCwgODAlIG9mIGFudGVuYXRhbCBrYXJ5b3R5cGVzIGFyZSBnZW5lcmF0ZWQgYnkgRG93bidzIHN5bmRyb21lIHNjcmVlbmluZyBwcm9ncmFtbWVzIChEU1NQKS4gQWZ0ZXIgYSBwb3NpdGl2ZSBzY3JlZW5pbmcsIHdvbWVuIGFyZSBvZmZlcmVkIHByZW5hdGFsIGZvZXR1cyBrYXJ5b3R5cGluZywgdGhlIGdvbGQgc3RhbmRhcmQuIFJlbGlhYmxlIG1vbGVjdWxhciBtZXRob2RzIGZvciByYXBpZCBhbmV1cGxvaWR5IGRpYWdub3NpcyAoUkFEOiBmbHVvcmVzY2VuY2UgaW4gc2l0dSBoeWJyaWRpemF0aW9uIChGSVNIKSBhbmQgcXVhbnRpdGF0aXZlIGZsdW9yZXNjZW5jZSBQQ1IgKFFGLVBDUikpIGNhbiBkZXRlY3QgY29tbW9uIGFuZXVwbG9pZGllcywgYW5kIGFyZSBmYXN0ZXIgYW5kIGxlc3MgZXhwZW5zaXZlIHRoYW4ga2FyeW90eXBpbmcuIEluIHRoZSBVSywgUkFEIGlzIHJlY29tbWVuZGVkIGFzIGEgc3RhbmRhbG9uZSBhcHByb2FjaCBpbiBEU1NQLCB3aGVyZWFzIHRoZSBVUyBndWlkZWxpbmVzIHJlY29tbWVuZCB0aGF0IFJBRCBiZSBmb2xsb3dlZCB1cCBieSBrYXJ5b3R5cGluZy4gQSBjb3N0LWVmZmVjdGl2ZW5lc3MgKENFKSBhbmFseXNpcyBvZiBSQUQgaW4gdmFyaW91cyBEU1NQIGlzIGxhY2tpbmcuIFRoZXJlIGlzIGEgZGViYXRlIG92ZXIgdGhlIHNpZ25pZmljYW5jZSBvZiBjaHJvbW9zb21lIGFibm9ybWFsaXRpZXMgKENBKSBkZXRlY3RlZCB3aXRoIGthcnlvdHlwaW5nIGJ1dCBub3QgdXNpbmcgUkFELiBPdXIgb2JqZWN0aXZlcyB3ZXJlIHRvIGNvbXBhcmUgdGhlIENFIG9mIFJBRCB2ZXJzdXMga2FyeW90eXBpbmcsIHRvIGV2YWx1YXRlIHRoZSBjbGluaWNhbGx5IHNpZ25pZmljYW50IG1pc3NlZCBDQSBhbmQgdG8gZGV0ZXJtaW5lIHRoZSBpbXBhY3Qgb2YgZGV0ZWN0aW5nIHRoZSBtaXNzZWQgQ0EuIFdlIHBlcmZvcm1lZCBjb21wdXRlciBzaW11bGF0aW9ucyB0byBjb21wYXJlIHNpeCBzY3JlZW5pbmcgb3B0aW9ucyBmb2xsb3dlZCBieSBGSVNILCBQQ1Igb3Iga2FyeW90eXBpbmcgdXNpbmcgYSBwb3B1bGF0aW9uIG9mIDExMDk0OCBwcmVnbmFuY2llcy4gQW1vbmcgdGhlIHNhZmVyIHNjcmVlbmluZyBzdHJhdGVnaWVzLCB0aGUgbW9zdCBjb3N0LWVmZmVjdGl2ZSBzdHJhdGVneSB3YXMgY29udGluZ2VudCBzY3JlZW5pbmcgd2l0aCBRRi1QQ1IgKENFIHJhdGlvIG9mICQyNDA4NCBwZXIgRG93bidzIHN5bmRyb21lIChEUykgZGV0ZWN0ZWQpLiBVc2luZyBrYXJ5b3R5cGluZywgdGhlIENFIHJhdGlvIGluY3JlYXNlZCB0byAkMjc4OTguIFFGLVBDUiBtaXNzZWQgb25seSBzaXggY2xpbmljYWxseSBzaWduaWZpY2FudCBDQSBvZiB3aGljaCBvbmx5IG9uZSB3YXMgZXhwZWN0ZWQgdG8gY29uZmVyIGEgaGlnaCByaXNrIG9mIGFuIGFibm9ybWFsIG91dGNvbWUuIFRoZSBpbmNyZW1lbnRhbCBDRSByYXRpbyAoSUNFUikgdG8gZmluZCB0aGUgQ0EgbWlzc2VkIGJ5IFJBRCB3YXMgJDY2NjA4IHBlciBDQS4gVGhlc2UgY29zdHMgYXJlIG11Y2ggaGlnaGVyIHRoYW4gdGhvc2UgaW52b2x2ZWQgZm9yIGRldGVjdGluZyBEUyBjYXNlcy4gQXMgdGhlIERTU1AgYXJlIG1haW5seSBkZXNpZ25lZCBmb3IgRFMgZGV0ZWN0aW9uLCBpdCBtYXkgYmUgcmVsZXZhbnQgdG8gcXVlc3Rpb24gdGhlIGFkZGl0aW9uYWwgY29zdHMgb2Yga2FyeW90eXBpbmcuIiwiYXV0aG9yIjpbeyJkcm9wcGluZy1wYXJ0aWNsZSI6IiIsImZhbWlseSI6Ikdla2FzIiwiZ2l2ZW4iOiJKIiwibm9uLWRyb3BwaW5nLXBhcnRpY2xlIjoiIiwicGFyc2UtbmFtZXMiOmZhbHNlLCJzdWZmaXgiOiIifSx7ImRyb3BwaW5nLXBhcnRpY2xlIjoiIiwiZmFtaWx5IjoiQmVyZyIsImdpdmVuIjoiRCBHIiwibm9uLWRyb3BwaW5nLXBhcnRpY2xlIjoidmFuIGRlbiIsInBhcnNlLW5hbWVzIjpmYWxzZSwic3VmZml4IjoiIn0seyJkcm9wcGluZy1wYXJ0aWNsZSI6IiIsImZhbWlseSI6IkR1cmFuZCIsImdpdmVuIjoiQSIsIm5vbi1kcm9wcGluZy1wYXJ0aWNsZSI6IiIsInBhcnNlLW5hbWVzIjpmYWxzZSwic3VmZml4IjoiIn0seyJkcm9wcGluZy1wYXJ0aWNsZSI6IiIsImZhbWlseSI6IlZhbGxlZSIsImdpdmVuIjoiTSIsIm5vbi1kcm9wcGluZy1wYXJ0aWNsZSI6IiIsInBhcnNlLW5hbWVzIjpmYWxzZSwic3VmZml4IjoiIn0seyJkcm9wcGluZy1wYXJ0aWNsZSI6IiIsImZhbWlseSI6IldpbGRzY2h1dCIsImdpdmVuIjoiSCBJIiwibm9uLWRyb3BwaW5nLXBhcnRpY2xlIjoiIiwicGFyc2UtbmFtZXMiOmZhbHNlLCJzdWZmaXgiOiIifSx7ImRyb3BwaW5nLXBhcnRpY2xlIjoiIiwiZmFtaWx5IjoiQnVqb2xkIiwiZ2l2ZW4iOiJFIiwibm9uLWRyb3BwaW5nLXBhcnRpY2xlIjoiIiwicGFyc2UtbmFtZXMiOmZhbHNlLCJzdWZmaXgiOiIifSx7ImRyb3BwaW5nLXBhcnRpY2xlIjoiIiwiZmFtaWx5IjoiRm9yZXN0IiwiZ2l2ZW4iOiJKIEMiLCJub24tZHJvcHBpbmctcGFydGljbGUiOiIiLCJwYXJzZS1uYW1lcyI6ZmFsc2UsInN1ZmZpeCI6IiJ9LHsiZHJvcHBpbmctcGFydGljbGUiOiIiLCJmYW1pbHkiOiJSb3Vzc2VhdSIsImdpdmVuIjoiRiIsIm5vbi1kcm9wcGluZy1wYXJ0aWNsZSI6IiIsInBhcnNlLW5hbWVzIjpmYWxzZSwic3VmZml4IjoiIn0seyJkcm9wcGluZy1wYXJ0aWNsZSI6IiIsImZhbWlseSI6IlJlaW5oYXJ6IiwiZ2l2ZW4iOiJEIiwibm9uLWRyb3BwaW5nLXBhcnRpY2xlIjoiIiwicGFyc2UtbmFtZXMiOmZhbHNlLCJzdWZmaXgiOiIifV0sImNvbnRhaW5lci10aXRsZSI6IkV1cm9wZWFuIEpvdXJuYWwgb2YgSHVtYW4gR2VuZXRpY3MiLCJpZCI6ImY5OTc5NTI0LTg2MzItMzY1Ni05MGVkLTVjZjU2NmFhYzcwMCIsImlzc3VlIjoiMSIsImlzc3VlZCI6eyJkYXRlLXBhcnRzIjpbWyIyMDExIl1dfSwicGFnZSI6IjMtOSIsInRpdGxlIjoiUmFwaWQgdGVzdGluZyB2ZXJzdXMga2FyeW90eXBpbmcgaW4gRG93bidzIHN5bmRyb21lIHNjcmVlbmluZzogY29zdC1lZmZlY3RpdmVuZXNzIGFuZCBkZXRlY3Rpb24gb2YgY2xpbmljYWxseSBzaWduaWZpY2FudCBjaHJvbW9zb21lIGFibm9ybWFsaXRpZXMiLCJ0eXBlIjoiYXJ0aWNsZS1qb3VybmFsIiwidm9sdW1lIjoiMTkifSwidXJpcyI6WyJodHRwOi8vd3d3Lm1lbmRlbGV5LmNvbS9kb2N1bWVudHMvP3V1aWQ9ZDUyOTA0ZjYtMmNjNy00ZTY4LTliYTAtYWIzMjUwZmU2Y2QzIl0sImlzVGVtcG9yYXJ5IjpmYWxzZSwibGVnYWN5RGVza3RvcElkIjoiZDUyOTA0ZjYtMmNjNy00ZTY4LTliYTAtYWIzMjUwZmU2Y2QzIn0seyJpZCI6ImNlYjhiYjAzLTkzMjItMzkxMS1iMWMxLTY2N2RhMGY5OThmOCIsIml0ZW1EYXRhIjp7IlBNSUQiOiIzMTgwMzk2OSIsImFic3RyYWN0IjoiT0JKRUNUSVZFOiBEZXRlcm1pbmUgY29zdCBkaWZmZXJlbmNlcyBiZXR3ZWVuIGNlbGwtZnJlZSBETkEgKGNmRE5BKSBhbmQgc2VydW0gaW50ZWdyYXRlZCBzY3JlZW5pbmcgKElOVCkgaW4gb2Jlc2Ugd29tZW4gZ2l2ZW4gdGhlIGxpbWl0YXRpb25zIG9mIGFuZXVwbG9pZHkgc2NyZWVuaW5nIGluIHRoaXMgcG9wdWxhdGlvbi4gTUVUSE9EUzogVXNpbmcgYSBkZWNpc2lvbi1hbmFseXRpYyBtb2RlbCwgd2UgZXN0aW1hdGVkIHRoZSBjb3N0LWVmZmVjdGl2ZW5lc3Mgb2YgdHJpc29teSAyMSBzY3JlZW5pbmcgaW4gY2xhc3MgSUlJIG9iZXNlIHdvbWVuIHVzaW5nIGNmRE5BIGNvbXBhcmVkIHdpdGggSU5ULiBQcmltYXJ5IG91dGNvbWVzIG9mIHRoZSBtb2RlbCB3ZXJlIGNvc3QsIG51bWJlciBvZiB1bm5lY2Vzc2FyeSBpbnZhc2l2ZSB0ZXN0cywgcHJvY2VkdXJlLXJlbGF0ZWQgZmV0YWwgbG9zc2VzLCBhbmQgbWlzc2VkIGNhc2VzIG9mIHRyaXNvbXkgMjEuIFJFU1VMVFM6IEluIGJhc2UgY2FzZSwgdGhlIG1lYW4gY29zdCBvZiBjZkROQSB3YXMgJDQ5OCBncmVhdGVyIHRoYW4gSU5UICgkMTM5OSB2cyAkOTAxKS4gY2ZETkEgcmVzdWx0ZWQgaW4gbG93ZXIgcHJvYmFiaWxpdGllcyBvZiB1bm5lY2Vzc2FyeSBpbnZhc2l2ZSB0ZXN0aW5nICgyLjklIHZzIDMuNSUpLCBwcm9jZWR1cmUtcmVsYXRlZCBsb3NzICgwLjAxNSUgdnMgMC4wMTklKSwgYW5kIG1pc3NlZCBjYXNlcyBvZiBUMjEgKDAuMDAwMTMlIHZzIDAuMDIlKS4gY2ZETkEgY29zdCAkODcgNDg1IHBlciB1bm5lY2Vzc2FyeSBpbnZhc2l2ZSB0ZXN0IGF2b2lkZWQsICQxMSBtaWxsaW9uIHBlciBwcm9jZWR1cmUtcmVsYXRlZCBmZXRhbCBsb3NzIGF2b2lkZWQsIGFuZCAkMi4yIG1pbGxpb24gcGVyIG1pc3NlZCBjYXNlIG9mIFQyMSBhdm9pZGVkLiBJbiBzZW5zaXRpdml0eSBhbmFseXNpcywgd2hlbiB0aGUgcHJvYmFiaWxpdHkgb2YgaW5zdWZmaWNpZW50IGZldGFsIGZyYWN0aW9uIGlzIGFzc3VtZWQgdG8gYmUgPjI1JSwgY2ZETkEgaXMgYm90aCBjb3N0bGllciB0aGFuIElOVCBhbmQgcmVzdWx0cyBpbiBtb3JlIHVubmVjZXNzYXJ5IGludmFzaXZlIHRlc3RpbmcgKGEgZG9taW5hdGVkIHN0cmF0ZWd5KS4gQ09OQ0xVU0lPTjogV2hlbiB0aGUgcHJvYmFiaWxpdHkgb2YgaW5zdWZmaWNpZW50IGZldGFsIGZyYWN0aW9uIG1vcmUgdGhhbiAyNSUgKGEgbWF0ZXJuYWwgd2VpZ2h0IG9mID49MzAwIGxicyksIGNmRE5BIGlzIGNvc3RsaWVyIGFuZCByZXN1bHRzIGluIG1vcmUgdW5uZWNlc3NhcnkgaW52YXNpdmUgdGVzdGluZyB0aGFuIElOVC4iLCJhdXRob3IiOlt7ImRyb3BwaW5nLXBhcnRpY2xlIjoiIiwiZmFtaWx5IjoiSG9wa2lucyIsImdpdmVuIjoiTSBLIiwibm9uLWRyb3BwaW5nLXBhcnRpY2xlIjoiIiwicGFyc2UtbmFtZXMiOmZhbHNlLCJzdWZmaXgiOiIifSx7ImRyb3BwaW5nLXBhcnRpY2xlIjoiIiwiZmFtaWx5IjoiRHVnb2ZmIiwiZ2l2ZW4iOiJMIiwibm9uLWRyb3BwaW5nLXBhcnRpY2xlIjoiIiwicGFyc2UtbmFtZXMiOmZhbHNlLCJzdWZmaXgiOiIifSx7ImRyb3BwaW5nLXBhcnRpY2xlIjoiIiwiZmFtaWx5IjoiRHVybndhbGQiLCJnaXZlbiI6IkMiLCJub24tZHJvcHBpbmctcGFydGljbGUiOiIiLCJwYXJzZS1uYW1lcyI6ZmFsc2UsInN1ZmZpeCI6IiJ9LHsiZHJvcHBpbmctcGFydGljbGUiOiIiLCJmYW1pbHkiOiJIYXZyaWxlc2t5IiwiZ2l2ZW4iOiJMIEoiLCJub24tZHJvcHBpbmctcGFydGljbGUiOiIiLCJwYXJzZS1uYW1lcyI6ZmFsc2UsInN1ZmZpeCI6IiJ9LHsiZHJvcHBpbmctcGFydGljbGUiOiIiLCJmYW1pbHkiOiJEb3R0ZXJzLUthdHoiLCJnaXZlbiI6IlMiLCJub24tZHJvcHBpbmctcGFydGljbGUiOiIiLCJwYXJzZS1uYW1lcyI6ZmFsc2UsInN1ZmZpeCI6IiJ9XSwiY29udGFpbmVyLXRpdGxlIjoiUHJlbmF0YWwgRGlhZ25vc2lzIiwiaWQiOiJjZWI4YmIwMy05MzIyLTM5MTEtYjFjMS02NjdkYTBmOTk4ZjgiLCJpc3N1ZSI6IjIiLCJpc3N1ZWQiOnsiZGF0ZS1wYXJ0cyI6W1siMjAyMCJdXX0sInBhZ2UiOiIxNzMtMTc4IiwidGl0bGUiOiJDZWxsLWZyZWUgRE5BIGZvciBEb3duIHN5bmRyb21lIHNjcmVlbmluZyBpbiBvYmVzZSB3b21lbjogSXMgaXQgYSBjb3N0LWVmZmVjdGl2ZSBzdHJhdGVneT8iLCJ0eXBlIjoiYXJ0aWNsZS1qb3VybmFsIiwidm9sdW1lIjoiNDAifSwidXJpcyI6WyJodHRwOi8vd3d3Lm1lbmRlbGV5LmNvbS9kb2N1bWVudHMvP3V1aWQ9NThlYzY2ZGYtZmMwZi00NGQ3LTk1M2EtZTM1YzU5N2E3ZmRkIl0sImlzVGVtcG9yYXJ5IjpmYWxzZSwibGVnYWN5RGVza3RvcElkIjoiNThlYzY2ZGYtZmMwZi00NGQ3LTk1M2EtZTM1YzU5N2E3ZmRkIn0seyJpZCI6IjE1YTBlZDExLWEyNjItM2Q0OS1iMzMzLTI5Y2Y2YjYwYTM5NCIsIml0ZW1EYXRhIjp7IlBNSUQiOiIyOTU1MzY1MyIsImFic3RyYWN0IjoiQ3VycmVudGx5LCBzY3JlZW5pbmcgZm9yIHRyaXNvbXkgKDIxLDE4IGFuZCAxMykgaW4gTm9yd2F5IGlzIGJhc2VkIG9uIGEgY29tYmluYXRpb24gb2YgYmxvb2QgdGVzdHMgYW5kIHVsdHJhc291bmQgKENVQikgb2ZmZXJlZCB0byBhbGwgcHJlZ25hbnQgd29tZW4gMzggeWVhcnMgb2YgYWdlIG9yIG9sZGVyLiBJZiB0aGUgY29tYmluZWQgc2NyZWVuaW5nIHRlc3QgaW5kaWNhdGVzIGhpZ2ggcmlzaywgZ2VuZXRpYyB2ZXJpZmljYXRpb24gdmlhIGFuIGludmFzaXZlIGRpYWdub3N0aWMgdGVzdCBpcyBvZmZlcmVkIGVpdGhlciB0aHJvdWdoIGNob3Jpb25pYyB2aWxsdXMgc2FtcGxpbmcgb3IgYW1uaW9jZW50ZXNpcy4gTm9uLUludmFzaXZlIFByZW5hdGFsIFRlc3RpbmcgKE5JUFQpIG1lYXN1cmVzIHRoZSB1bmRlcmx5aW5nIGdlbmV0aWMgcGF0aG9sb2d5IG9mIHRyaXNvbWllcyBkaXJlY3RseSBieSBhbmFseXppbmcgZmV0YWwgZ2VuZXRpYyBtYXRlcmlhbCBpbiB0aGUgbWF0ZXJuYWwgY2lyY3VsYXRpb24gKGNlbGwtZnJlZSBmZXRhbCBETkEsIGNmZkROQSkuIFNldmVyYWwgY29tbWVyY2lhbCB0ZXN0aW5nIHN0cmF0ZWdpZXMgYXJlIGF2YWlsYWJsZSB1c2luZyBkaWZmZXJlbnQgc2VxdWVuY2luZyB0ZWNobmlxdWVzIGZvciBzY3JlZW5pbmcgb2YgdHJpc29teSAyMSwgMTggYW5kIDEzLiBXZSBzdW1tYXJpemUgcmVzZWFyY2ggb2YgZGlhZ25vc3RpYyB0ZXN0IGFjY3VyYWN5IG9mIE5JUFQuIEluIGFkZGl0aW9uLCB3ZSBhbmFseXplIGhlYWx0aCBlY29ub21pYyBpbXBsaWNhdGlvbnMgYW5kIGhpZ2hsaWdodCBldGhpY2FsIGNvbnNlcXVlbmNlcyByZWxhdGVkIHRvIHRoZSBuYXRpb25hbCBpbnRyb2R1Y3Rpb24gb2YgTklQVCBmb3IgZGV0ZWN0aW9uIG9mIHRyaXNvbXkgaW4gcHJlZ25hbnQgd29tZW4uIEJhc2VkIG9uIHRoZSBldmlkZW5jZSBpdCBzZWVtcyB0aGF0Ok5JUFQgaXMgYSBtb3JlIGFjY3VyYXRlIHRlc3QgZm9yIGRldGVjdGluZyB0cmlzb215IHRoYW4gdGhlIENVQiB0aGF0IGlzIGluIHVzZSBpbiBOb3J3YXkgdG9kYXkuIEEgcHJvZ3JhbSB3aXRoIE5JUFQgYXMgYSBzZWNvbmRhcnkgdGVzdCBhZnRlciBDVUIgd2lsbCByZXN1bHQgaW4gZmV3ZXIgaW52YXNpdmUgdGVzdHMgYW5kIGJlIG1vcmUgZXhwZW5zaXZlIHRoYW4gdGhlIGN1cnJlbnQgc2NyZWVuaW5nIGluIE5vcndheS4gQSBwcm9ncmFtIHdpdGggTklQVCBhcyBhIHByaW1hcnkgdGVzdCBpbnN0ZWFkIG9mIENVQiB3aWxsIGFsc28gcmVzdWx0IGluIGZld2VyIGludmFzaXZlIHRlc3RzLCBidXQgd2lsbCBiZSBtb3JlIGV4cGVuc2l2ZSB0aGFuIGJvdGggdGhlIGN1cnJlbnQgc2NyZWVuaW5nIGFuZCBpZiBOSVBUIGlzIHVzZWQgYXMgc2Vjb25kYXJ5IHNjcmVlbmluZ3Rlc3QuIE5JUFQgaXMgYSB0ZXN0IHRoYXQgY2hhbGxlbmdlcyB0aGUgdW5kZXJseWluZyByYXRpb25hbGUgZm9yIHdoeSBhbmQgaG93IHdlIGFzIGEgY29tbXVuaXR5IGFuZCBoZWFsdGggc2VydmljZSB3YW50IHRvIG9yZ2FuaXplIHRoZSBmZXRhbCBkaWFnbm9zdGljIHNlcnZpY2VzIGluIE5vcndheS4iLCJhdXRob3IiOlt7ImRyb3BwaW5nLXBhcnRpY2xlIjoiIiwiZmFtaWx5IjoiSnV2ZXQiLCJnaXZlbiI6IkwgSyIsIm5vbi1kcm9wcGluZy1wYXJ0aWNsZSI6IiIsInBhcnNlLW5hbWVzIjpmYWxzZSwic3VmZml4IjoiIn0seyJkcm9wcGluZy1wYXJ0aWNsZSI6IiIsImZhbWlseSI6Ik9ybXN0YWQiLCJnaXZlbiI6IlMgUyIsIm5vbi1kcm9wcGluZy1wYXJ0aWNsZSI6IiIsInBhcnNlLW5hbWVzIjpmYWxzZSwic3VmZml4IjoiIn0seyJkcm9wcGluZy1wYXJ0aWNsZSI6IiIsImZhbWlseSI6IlN0b2luc2thLVNjaG5laWRlciIsImdpdmVuIjoiQSIsIm5vbi1kcm9wcGluZy1wYXJ0aWNsZSI6IiIsInBhcnNlLW5hbWVzIjpmYWxzZSwic3VmZml4IjoiIn0seyJkcm9wcGluZy1wYXJ0aWNsZSI6IiIsImZhbWlseSI6IlNvbGJlcmciLCJnaXZlbiI6IkIiLCJub24tZHJvcHBpbmctcGFydGljbGUiOiIiLCJwYXJzZS1uYW1lcyI6ZmFsc2UsInN1ZmZpeCI6IiJ9LHsiZHJvcHBpbmctcGFydGljbGUiOiIiLCJmYW1pbHkiOiJBcmVudHotSGFuc2VuIiwiZ2l2ZW4iOiJIIiwibm9uLWRyb3BwaW5nLXBhcnRpY2xlIjoiIiwicGFyc2UtbmFtZXMiOmZhbHNlLCJzdWZmaXgiOiIifSx7ImRyb3BwaW5nLXBhcnRpY2xlIjoiIiwiZmFtaWx5IjoiS3ZhbW1lIiwiZ2l2ZW4iOiJNIEsiLCJub24tZHJvcHBpbmctcGFydGljbGUiOiIiLCJwYXJzZS1uYW1lcyI6ZmFsc2UsInN1ZmZpeCI6IiJ9LHsiZHJvcHBpbmctcGFydGljbGUiOiIiLCJmYW1pbHkiOiJGdXJlIiwiZ2l2ZW4iOiJCIiwibm9uLWRyb3BwaW5nLXBhcnRpY2xlIjoiIiwicGFyc2UtbmFtZXMiOmZhbHNlLCJzdWZmaXgiOiIifV0sImNvbnRhaW5lci10aXRsZSI6Iktub3dsZWRnZSBDZW50cmUgZm9yIHRoZSBIZWFsdGggU2VydmljZXMgYXQgVGhlIE5vcndlZ2lhbiBJbnN0aXR1dGUgb2YgUHVibGljIEhlYWx0aCAoTklQSCkiLCJpZCI6IjE1YTBlZDExLWEyNjItM2Q0OS1iMzMzLTI5Y2Y2YjYwYTM5NCIsImlzc3VlZCI6eyJkYXRlLXBhcnRzIjpbWyIyMDE2Il1dfSwibm90ZSI6Ik1heSBFZSBQbmcgKDIwMjAtMDQtMTcgMDI6MzE6MjUpKFNjcmVlbik6IFRpdGxlOiBOb24tSW52YXNpdmUgUHJlbmF0YWwgVGVzdCAoTklQVCkgZm9yIElkZW50aWZpY2F0aW9uIG9mIFRyaXNvbXkgMjEsIDE4IGFuZCAxMztcbk5vIGZ1bGwgdGV4dCBhdmFpbGFibGUiLCJwYWdlIjoiRXhlY3V0aXZlIFN1bW1hcmllcyIsInRpdGxlIjoiTm9uIGludmFzaXZlIHByZW5hdGFsIHRlc3QgKE5JUFQpIGZvciBpZGVudGlmaWNhdGlvbiBvZiB0cmlzb215IDIxLCAxOCBhbmQgMTMiLCJ0eXBlIjoiYXJ0aWNsZS1qb3VybmFsIiwidm9sdW1lIjoiTklQSCBTeXN0ZSJ9LCJ1cmlzIjpbImh0dHA6Ly93d3cubWVuZGVsZXkuY29tL2RvY3VtZW50cy8/dXVpZD00Y2MyODM3MS1kYjVmLTRiZjItODUxNS02NGY4YTg4MmYxOTUiXSwiaXNUZW1wb3JhcnkiOmZhbHNlLCJsZWdhY3lEZXNrdG9wSWQiOiI0Y2MyODM3MS1kYjVmLTRiZjItODUxNS02NGY4YTg4MmYxOTUifSx7ImlkIjoiMDFkNWVjM2UtMTZlMy0zYzgyLTg0OTAtNzdiN2RjNTYwNDQxIiwiaXRlbURhdGEiOnsiUE1JRCI6IjcyMTY0ODUxIiwiYWJzdHJhY3QiOiJPQkpFQ1RJVkU6IENlcnZpY2FsIHNjcmVlbmluZyBpcyBhcHBsaWVkIGluIHlvdW5nIHdvbWVuIHRvIHByZXZlbnQgbW9ydGFsaXR5IGZyb20gY2VydmljYWwgY2FuY2VyLiBMb29wIGVsZWN0cm9zdXJnaWNhbCBleGNpc2lvbiBwcm9jZWR1cmVzIChMRUVQKSwgd2hpY2ggaXMgcGFydCBvZiBjZXJ2aWNhbCBzY3JlZW5pbmcsIGlzIHRob3VnaHQgdG8gaW5jcmVhc2UgdGhlIHJpc2sgb2YgcHJldGVybSBiaXJ0aCAoUFRCKS4gVG8gYXNzZXNzIHRoZSBpbXBhY3Qgb2YgY2VydmljYWwgc2NyZWVuaW5nIG9uIHRoZSByaXNrIG9mIFBUQiBhbmQgc3Vic2VxdWVudCBuZW9uYXRhbCBvdXRjb21lLCByZWxhdGl2ZSB0byBjb3N0cyBhbmQgbWF0ZXJuYWwgbGlmZSB5ZWFycyBnYWluZWQgKExZRykuIFNUVURZIERFU0lHTjogV2UgcGVyZm9ybWVkIGEgZGVjaXNpb24gYW5hbHlzaXMgdG8gY29tcGFyZSBzaXggc2NlbmFyaW9zIGZvciBjZXJ2aWNhbCBzY3JlZW5pbmcgdmFyeWluZyBpbiBhZ2Ugb2Ygb25zZXQgKDIwLCAyNSBvciAzMCB5ZWFycykgYW5kIHNjcmVlbmluZyBpbnRlcnZhbCAoMyBhbmQgNSB5ZWFycykgaW4gYSBmaWN0aXZlIGNvaG9ydCBvZiAxMDAsMDAwIHdvbWVuLiBXZSB1c2VkIHRoZSBtaWNyb3NpbXVsYXRpb24gc2NyZWVuaW5nIGFuYWx5c2lzIChNSVNDQU4pIG1vZGVsIHRvIGVzdGltYXRlIHRoZSBhZ2Ugc3BlY2lmaWMgbnVtYmVyIG9mIENJTiBkaWFnbm9zaXMsIExFRVAsIExZRyBhbmQgY29zdHMuIEZ1cnRoZXJtb3JlIHRoZSBudW1iZXIgb2YgUFRCcyBjYXVzZWQgYnkgTEVFUCBhbmQgc3Vic2VxdWVudCBuZW9uYXRhbCBvdXRjb21lIGFuZCBjb3N0cyB3ZXJlIGVzdGltYXRlZC4gUkVTVUxUKFMpOiBUaGUgbW9zdCBpbnRlbnNpdmUgKDIwLzMpIHNjcmVlbmluZyBzY2VuYXJpbyByZXN1bHRlZCBpbiAxMCw0NDggTFlHLCBhdCB0aGUgZXhwZW5zZSBvZiA5OTcgYWRkaXRpb25hbCBQVEJzLCByZXN1bHRpbmcgaW4gOTQgYW5kIDI5IGNhc2VzIG9mIG5lb25hdGFsIG1vcmJpZGl0eSBhbmQgbW9ydGFsaXR5LCByZXNwZWN0aXZlbHkuIEEgbGVzcyBpbnRlbnNpdmUgc2NyZWVuaW5nICgzMC8zKSBzY2VuYXJpbyByZXN1bHRlZCBpbiAxMCw0MTkgTFlHIGZvciAyMjUgYWRkaXRpb25hbCBQVEJzICgyMSBhbmQgNyBjYXNlcyBvZiBtb3JiaWRpdHkgYW5kIG1vcnRhbGl0eSByZXNwZWN0aXZlbHkpLiBUaGUgY29zdHMgb2YgMzAvMyBzY3JlZW5pbmcgd2VyZSAzLDQ0OCBwZXIgTFlHIGFzIGNvbXBhcmVkIHRvIDcsMTM2IGZvciAyMC8zIHNjcmVlbmluZywgd2hpY2ggbGVhZHMgdG8gYSAwLjMlIHJlZHVjdGlvbiBpbiBMWUcgYW5kIGluIGEgcmVkdWN0aW9uIG9mIHRoZSBwcm9iYWJpbGl0eSBvZiBQVEIgd2l0aCA3NyUuIFN0YXJ0aW5nIGNlcnZpY2FsIGNhbmNlciBzY3JlZW5pbmcgYXQgMjAgeWVhcnMgYXMgY29tcGFyZWQgdG8gMzAgeWVhcnMgd2l0aCBhIDMgeWVhciBpbnRlcnZhbCB3b3VsZCBsZWFkIHRvIDI2LjIgYWRkaXRpb25hbCBQVEJzIHBlciBtYXRlcm5hbCBsaWZlIHllYXIgZ2FpbmVkLiBDT05DTFVTSU9OKFMpOiBDZXJ2aWNhbCBjYW5jZXIgc2NyZWVuaW5nIGZyb20gMjAgeWVhcnMgb253YXJkcyB3aXRoIGEgMyB5ZWFyIGludGVydmFsIGluY3JlYXNlcyB0aGUgcHJvYmFiaWxpdHkgb2YgUFRCIHNpZ25pZmljYW50bHkgZm9yIGEgc2xpZ2h0IGluY3JlYXNlIGluIExZRywgd2hpbGUgaW5jcmVhc2luZyB0aGUgY29zdHMgcGVyIExZRyBieSA1MCUgYXMgY29tcGFyZWQgdG8gc2NyZWVuaW5nIGZyb20gMzAgeWVhcnMgb253YXJkcyB3aXRoIGEgMyB5ZWFyIGludGVydmFsLiBUaGVzZSBkYXRhIHBsZWFkIGZvciBhbiBpbmRpdmlkdWFsaXNlZCBhcHByb2FjaCBvZiBjZXJ2aWNhbCBzY3JlZW5pbmcsIGlmIGFwcGxpY2FibGUsIHRha2luZyBpbnRvIGFjY291bnQgdGhlIGV4aXN0aW5nIGNoaWxkIHdpc2ggb2YgYSB3b21hbi4gKFRhYmxlIFByZXNlbnRlZCkuIiwiYXV0aG9yIjpbeyJkcm9wcGluZy1wYXJ0aWNsZSI6IiIsImZhbWlseSI6Ik1vbCIsImdpdmVuIjoiQiIsIm5vbi1kcm9wcGluZy1wYXJ0aWNsZSI6IiIsInBhcnNlLW5hbWVzIjpmYWxzZSwic3VmZml4IjoiIn0seyJkcm9wcGluZy1wYXJ0aWNsZSI6IiIsImZhbWlseSI6IkthbXBodWlzIiwiZ2l2ZW4iOiJFIiwibm9uLWRyb3BwaW5nLXBhcnRpY2xlIjoiIiwicGFyc2UtbmFtZXMiOmZhbHNlLCJzdWZmaXgiOiIifSx7ImRyb3BwaW5nLXBhcnRpY2xlIjoiIiwiZmFtaWx5IjoiTmFiZXIiLCJnaXZlbiI6IlMiLCJub24tZHJvcHBpbmctcGFydGljbGUiOiIiLCJwYXJzZS1uYW1lcyI6ZmFsc2UsInN1ZmZpeCI6IiJ9LHsiZHJvcHBpbmctcGFydGljbGUiOiIiLCJmYW1pbHkiOiJIYWJiZW1hIiwiZ2l2ZW4iOiJEIiwibm9uLWRyb3BwaW5nLXBhcnRpY2xlIjoiIiwicGFyc2UtbmFtZXMiOmZhbHNlLCJzdWZmaXgiOiIifSx7ImRyb3BwaW5nLXBhcnRpY2xlIjoiIiwiZmFtaWx5IjoiR3Jvb3QiLCJnaXZlbiI6IkMiLCJub24tZHJvcHBpbmctcGFydGljbGUiOiJEZSIsInBhcnNlLW5hbWVzIjpmYWxzZSwic3VmZml4IjoiIn1dLCJjb250YWluZXItdGl0bGUiOiJBbWVyaWNhbiBKb3VybmFsIG9mIE9ic3RldHJpY3MgYW5kIEd5bmVjb2xvZ3kiLCJpZCI6IjAxZDVlYzNlLTE2ZTMtM2M4Mi04NDkwLTc3YjdkYzU2MDQ0MSIsImlzc3VlIjoiMSIsImlzc3VlZCI6eyJkYXRlLXBhcnRzIjpbWyIyMDE2Il1dfSwicGFnZSI6IlMzNTEiLCJ0aXRsZSI6IlRoZSBpbXBhY3Qgb2YgY2VydmljYWwgc2NyZWVuaW5nIG9uIHByZXRlcm0gYmlydGg6IEEgZGVjaXNpb24gYW5hbHlzaXMiLCJ0eXBlIjoiYXJ0aWNsZS1qb3VybmFsIiwidm9sdW1lIjoiMjE0In0sInVyaXMiOlsiaHR0cDovL3d3dy5tZW5kZWxleS5jb20vZG9jdW1lbnRzLz91dWlkPWI4ODgxNzZmLTA0MjktNDZiMy04MTY3LWQwMWRjZDIyNmIzNiJdLCJpc1RlbXBvcmFyeSI6ZmFsc2UsImxlZ2FjeURlc2t0b3BJZCI6ImI4ODgxNzZmLTA0MjktNDZiMy04MTY3LWQwMWRjZDIyNmIzNiJ9LHsiaWQiOiIwNzVjZjY4OC0zMjk5LTNkNjItOTBmYS01MDhlMmY4YjkxMDIiLCJpdGVtRGF0YSI6eyJQTUlEIjoiMTU5NTc5ODUiLCJhYnN0cmFjdCI6Ik9CSkVDVElWRTogV2l0aGluIHRoZSBmcmFtZXdvcmsgb2YgYSBoZWFsdGggdGVjaG5vbG9neSBhc3Nlc3NtZW50IGFuZCB1c2luZyBhbiBlY29ub21pYyBtb2RlbCwgdG8gZGV0ZXJtaW5lIHRoZSBtb3N0IGNsaW5pY2FsbHkgYW5kIGNvc3QgZWZmZWN0aXZlIHBvbGljeSBvZiBzY2FubmluZyBhbmQgc2NyZWVuaW5nIGZvciBmZXRhbCBhYm5vcm1hbGl0aWVzIGluIGVhcmx5IHByZWduYW5jeS4gREVTSUdOOiBBIGRpc2NyZXRlIGV2ZW50IHNpbXVsYXRpb24gbW9kZWwgb2YgNTAsMDAwIHNpbmdsZXRvbiBwcmVnbmFuY2llcy4gU0VUVElORzogTWF0ZXJuaXR5IHNlcnZpY2VzIGluIFNjb3RsYW5kLiBQT1BVTEFUSU9OOiBXb21lbiBkdXJpbmcgdGhlIGZpcnN0IDI0IHdlZWtzIG9mIHRoZWlyIHByZWduYW5jeS4gTUVUSE9EUzogVGhlIG1hdGhlbWF0aWNhbCBtb2RlbCB3YXMgcG9wdWxhdGVkIHdpdGggZGF0YSBvbiB1cHRha2Ugb2Ygc2NyZWVuaW5nLCBwcmV2YWxlbmNlLCBkZXRlY3Rpb24gYW5kIGZhbHNlIHBvc2l0aXZlIHJhdGVzIGZvciBlaWdodCBmZXRhbCBhYm5vcm1hbGl0aWVzIGFuZCB3aXRoIGNvc3RzIGZvciB1bHRyYXNvdW5kIHNjYW5uaW5nIGFuZCBzZXJ1bSBzY3JlZW5pbmcuIEluY2x1c2lvbiBvZiBhYm5vcm1hbGl0aWVzIHdhcyBiYXNlZCBvbiB0aGUgcmVsYXRpdmUgcHJldmFsZW5jZSBhbmQgY2xpbmljYWwgaW1wb3J0YW5jZSBvZiBjb25kaXRpb25zIGFuZCB0aGUgYXZhaWxhYmlsaXR5IG9mIGRhdGEuIFNpeCBzdHJhdGVnaWVzIGZvciB0aGUgaWRlbnRpZmljYXRpb24gb2YgYWJub3JtYWxpdGllcyBwcmVuYXRhbGx5IGluY2x1ZGluZyBjb21iaW5hdGlvbnMgb2YgZmlyc3QgYW5kIHNlY29uZCB0cmltZXN0ZXIgdWx0cmFzb3VuZCBzY2FubmluZyBhbmQgZmlyc3QgYW5kIHNlY29uZCB0cmltZXN0ZXIgc2NyZWVuaW5nIGZvciBjaHJvbW9zb21hbCBhYm5vcm1hbGl0aWVzIHdlcmUgY29tcGFyZWQuIE1BSU4gT1VUQ09NRSBNRUFTVVJFUzogVGhlIG51bWJlciBvZiBhYm5vcm1hbGl0aWVzIGRldGVjdGVkIGFuZCBtaXNzZWQsIHRoZSBudW1iZXIgb2YgaWF0cm9nZW5pYyBsb3NzZXMgcmVzdWx0aW5nIGZyb20gaW52YXNpdmUgdGVzdHMsIHRoZSB0b3RhbCBjb3N0IG9mIHN0cmF0ZWdpZXMgYW5kIHRoZSBjb3N0IHBlciBhYm5vcm1hbGl0eSBkZXRlY3RlZCB3ZXJlIGNvbXBhcmVkIGJldHdlZW4gc3RyYXRlZ2llcy4gUkVTVUxUUzogRmlyc3QgdHJpbWVzdGVyIHNjcmVlbmluZyBmb3IgY2hyb21vc29tYWwgYWJub3JtYWxpdGllcyBjb3N0cyBtb3JlIHRoYW4gc2Vjb25kIHRyaW1lc3RlciBzY3JlZW5pbmcgYnV0IHJlc3VsdHMgaW4gZmV3ZXIgaWF0cm9nZW5pYyBsb3NzZXMuIFN0cmF0ZWdpZXMgd2hpY2ggaW5jbHVkZSBhIHNlY29uZCB0cmltZXN0ZXIgdWx0cmFzb3VuZCBzY2FuIHJlc3VsdCBpbiBtb3JlIGFibm9ybWFsaXRpZXMgYmVpbmcgZGV0ZWN0ZWQgYW5kIGhhdmUgbG93ZXIgY29zdHMgcGVyIGFub21hbHkgZGV0ZWN0ZWQuIENPTkNMVVNJT05TOiBUaGUgcHJlZmVycmVkIHN0cmF0ZWd5IGluY2x1ZGVzIGJvdGggZmlyc3QgYW5kIHNlY29uZCB0cmltZXN0ZXIgdWx0cmFzb3VuZCBzY2FucyBhbmQgYSBmaXJzdCB0cmltZXN0ZXIgc2NyZWVuaW5nIHRlc3QgZm9yIGNocm9tb3NvbWFsIGFibm9ybWFsaXRpZXMuIEl0IGhhcyBiZWVuIHJlY29tbWVuZGVkIHRoYXQgdGhpcyBwb2xpY3kgaXMgb2ZmZXJlZCB0byBhbGwgd29tZW4gaW4gU2NvdGxhbmQuIiwiYXV0aG9yIjpbeyJkcm9wcGluZy1wYXJ0aWNsZSI6IiIsImZhbWlseSI6IlJpdGNoaWUiLCJnaXZlbiI6IksiLCJub24tZHJvcHBpbmctcGFydGljbGUiOiIiLCJwYXJzZS1uYW1lcyI6ZmFsc2UsInN1ZmZpeCI6IiJ9LHsiZHJvcHBpbmctcGFydGljbGUiOiIiLCJmYW1pbHkiOiJCcmFkYnVyeSIsImdpdmVuIjoiSSIsIm5vbi1kcm9wcGluZy1wYXJ0aWNsZSI6IiIsInBhcnNlLW5hbWVzIjpmYWxzZSwic3VmZml4IjoiIn0seyJkcm9wcGluZy1wYXJ0aWNsZSI6IiIsImZhbWlseSI6IlNsYXR0ZXJ5IiwiZ2l2ZW4iOiJKIiwibm9uLWRyb3BwaW5nLXBhcnRpY2xlIjoiIiwicGFyc2UtbmFtZXMiOmZhbHNlLCJzdWZmaXgiOiIifSx7ImRyb3BwaW5nLXBhcnRpY2xlIjoiIiwiZmFtaWx5IjoiV3JpZ2h0IiwiZ2l2ZW4iOiJEIiwibm9uLWRyb3BwaW5nLXBhcnRpY2xlIjoiIiwicGFyc2UtbmFtZXMiOmZhbHNlLCJzdWZmaXgiOiIifSx7ImRyb3BwaW5nLXBhcnRpY2xlIjoiIiwiZmFtaWx5IjoiSXFiYWwiLCJnaXZlbiI6IksiLCJub24tZHJvcHBpbmctcGFydGljbGUiOiIiLCJwYXJzZS1uYW1lcyI6ZmFsc2UsInN1ZmZpeCI6IiJ9LHsiZHJvcHBpbmctcGFydGljbGUiOiIiLCJmYW1pbHkiOiJQZW5uZXkiLCJnaXZlbiI6IkciLCJub24tZHJvcHBpbmctcGFydGljbGUiOiIiLCJwYXJzZS1uYW1lcyI6ZmFsc2UsInN1ZmZpeCI6IiJ9XSwiY29udGFpbmVyLXRpdGxlIjoiQkpPRzogQW4gSW50ZXJuYXRpb25hbCBKb3VybmFsIG9mIE9ic3RldHJpY3MgJiBHeW5hZWNvbG9neSIsImlkIjoiMDc1Y2Y2ODgtMzI5OS0zZDYyLTkwZmEtNTA4ZTJmOGI5MTAyIiwiaXNzdWUiOiI3IiwiaXNzdWVkIjp7ImRhdGUtcGFydHMiOltbIjIwMDUiXV19LCJub3RlIjoiTWF5IEVlIFBuZyAoMjAyMC0wNS0wNyAyMDo0MDo0MykoU2NyZWVuKTogSW4gbWFpbiB0ZXh0ICZxdW90O0luIHRoaXMgc3R1ZHksIHdlIGhhdmUgY29uZHVjdGVkIGEgY29zdCBjb25zZXF1ZW5jZSBhbmFseXNpcyB3aXRoIGNvc3RzIGxpbWl0ZWQgdG8gdGhvc2Ugb2YgdGhlIGhlYWx0aCBjYXJlIHByb3ZpZGVyIHRvIHRoZSBwb2ludCBvZiBkZWxpdmVyeSAob3IgdGVybWluYXRpb24gb2YgdGhlIHByZWduYW5jeSkgYW5kIGhhdmUgbm90IGF0dGVtcHRlZCB0byBkZXRlcm1pbmUgdGhlIGNvc3RzIGluY3VycmVkIHBvc3QtZGVsaXZlcnkuJnF1b3Q7OyBQQV9OUEVVIE94Zm9yZCBVbml2ZXJzaXR5ICgyMDIwLTA1LTA3IDA1OjUwOjQ4KShTY3JlZW4pOiBUaGV5IG1vZGVsZWQgb3V0Y29tZXMgYXMgd2VsbCwgc3VjaCBhcyBudW1iZXIgb2YgYWJub3JtYWxpdGllcyBkZXRlY3RlZCBhbmQgbWlzc2VkLCB0aGUgbnVtYmVyIG9mIGlhdHJvZ2VuaWMgbG9zc2VzIHJlc3VsdGluZyBmcm9tIGludmFzaXZlIHRlc3RzLiA7IE1heSBFZSBQbmcgKDIwMjAtMDUtMDYgMTk6MjY6NDkpKFNjcmVlbik6IGRlc2NyaXB0aXZlIGNvc3Q7IiwicGFnZSI6Ijg2Ni04NzQiLCJ0aXRsZSI6IkVjb25vbWljIG1vZGVsbGluZyBvZiBhbnRlbmF0YWwgc2NyZWVuaW5nIGFuZCB1bHRyYXNvdW5kIHNjYW5uaW5nIHByb2dyYW1tZXMgZm9yIGlkZW50aWZpY2F0aW9uIG9mIGZldGFsIGFibm9ybWFsaXRpZXMiLCJ0eXBlIjoiYXJ0aWNsZS1qb3VybmFsIiwidm9sdW1lIjoiMTEyIn0sInVyaXMiOlsiaHR0cDovL3d3dy5tZW5kZWxleS5jb20vZG9jdW1lbnRzLz91dWlkPTE3YmQ5Nzk1LWJiYzQtNGZkNy1hN2ZjLTVjNjY3NWFiZDZhYyJdLCJpc1RlbXBvcmFyeSI6ZmFsc2UsImxlZ2FjeURlc2t0b3BJZCI6IjE3YmQ5Nzk1LWJiYzQtNGZkNy1hN2ZjLTVjNjY3NWFiZDZhYyJ9LHsiaWQiOiJkMzkxN2MyYy00ZWFhLTNmOWEtODNjNS1mMDgyMTgxYzQ0NTQiLCJpdGVtRGF0YSI6eyJQTUlEIjoiMjk3ODYxNTMiLCJhYnN0cmFjdCI6Ik9CSkVDVElWRTogVG8gcGVyZm9ybSBhIGRlY2lzaW9uIGFuZCBjb3N0LWVmZmVjdGl2ZW5lc3MgYW5hbHlzaXMgY29tcGFyaW5nIGZvdXIgc2NyZWVuaW5nIHN0cmF0ZWdpZXMgZm9yIHRoZSBhbnRlbmF0YWwgZGlhZ25vc2lzIG9mIHZhc2EgcHJldmlhIGluIHNpbmdsZXRvbiBwcmVnbmFuY2llcy4gTUVUSE9EUzogQSBkZWNpc2lvbi1hbmFseXRpYyBtb2RlbCB3YXMgY29uc3RydWN0ZWQgY29tcGFyaW5nIHZhc2EgcHJldmlhIHNjcmVlbmluZyBzdHJhdGVnaWVzLiBQdWJsaXNoZWQgcHJvYmFiaWxpdGllcyBhbmQgY29zdHMgd2VyZSBhcHBsaWVkIHRvIGZvdXIgdHJhbnN2YWdpbmFsIHNjcmVlbmluZyBzY2VuYXJpb3MgdGhhdCB3ZXJlIGNhcnJpZWQgb3V0IGF0IHRoZSB0aW1lIG9mIG1pZC10cmltZXN0ZXIgdWx0cmFzb3VuZDogbm8gc2NyZWVuaW5nLCB1bHRyYXNvdW5kLWluZGljYXRlZCBzY3JlZW5pbmcsIHNjcmVlbmluZyBvbmx5IHByZWduYW5jaWVzIGNvbmNlaXZlZCBieSBpbi12aXRybyBmZXJ0aWxpemF0aW9uIChJVkYpIGFuZCB1bml2ZXJzYWwgc2NyZWVuaW5nLiBVbHRyYXNvdW5kLWluZGljYXRlZCBzY3JlZW5pbmcgd2FzIGRlZmluZWQgYXMgcGVyZm9ybWluZyB0cmFuc3ZhZ2luYWwgdWx0cmFzb3VuZCBhdCB0aGUgdGltZSBvZiB0aGUgcm91dGluZSBhbmF0b215IHVsdHJhc291bmQgc2NhbiBpbiByZXNwb25zZSB0byBvbmUgb2YgdGhlIGZvbGxvd2luZyBzb25vZ3JhcGhpYyBmaW5kaW5ncyBhc3NvY2lhdGVkIHdpdGggYW4gaW5jcmVhc2VkIHJpc2sgb2YgdmFzYSBwcmV2aWE6IGxvdy1seWluZyBwbGFjZW50YSwgbWFyZ2luYWwgb3IgdmVsYW1lbnRvdXMgY29yZCBpbnNlcnRpb24gb3IgYmlsb2JlZCBvciBzdWNjZW50dXJpYXRlIGxvYmVkIHBsYWNlbnRhLiBUaGUgcHJpbWFyeSBvdXRjb21lIHdhcyBjb3N0IHBlciBxdWFsaXR5LWFkanVzdGVkIGxpZmUgeWVhciAoUUFMWSkgaW4gVVMkLiBUaGUgYW5hbHlzaXMgd2FzIHBlcmZvcm1lZCBmcm9tIGEgaGVhbHRoY2FyZSBzeXN0ZW0gcGVyc3BlY3RpdmUgd2l0aCBhIHdpbGxpbmduZXNzLXRvLXBheSB0aHJlc2hvbGQgb2YgJDEwMCAwMDAgcGVyIFFBTFkgc2VsZWN0ZWQuIE9uZS13YXkgYW5kIG11bHRpdmFyaWF0ZSBzZW5zaXRpdml0eSBhbmFseXNpcyAoTW9udGUtQ2FybG8gc2ltdWxhdGlvbikgd2FzIHBlcmZvcm1lZC4gUkVTVUxUUzogVGhpcyBkZWNpc2lvbi1hbmFseXRpYyBtb2RlbCBkZW1vbnN0cmF0ZWQgdGhhdCBzY3JlZW5pbmcgcHJlZ25hbmNpZXMgY29uY2VpdmVkIGJ5IElWRiB3YXMgdGhlIG1vc3QgY29zdC1lZmZlY3RpdmUgc3RyYXRlZ3ksIHdpdGggYW4gaW5jcmVtZW50YWwgY29zdCBlZmZlY3RpdmVuZXNzIHJhdGlvIChJQ0VSKSBvZiAkMjkxODYuNTAvUUFMWS4gVWx0cmFzb3VuZC1pbmRpY2F0ZWQgc2NyZWVuaW5nIHdhcyB0aGUgc2Vjb25kIG1vc3QgY29zdC1lZmZlY3RpdmUsIHdpdGggYW4gSUNFUiBvZiAkNTYwOTYuNzcvUUFMWS4gVGhlc2UgZGF0YSB3ZXJlIHJvYnVzdCB0byBhbGwgb25lLXdheSBhbmQgbXVsdGl2YXJpYXRlIHNlbnNpdGl2aXR5IGFuYWx5c2VzIHBlcmZvcm1lZC4gQ09OQ0xVU0lPTlM6IFdpdGhpbiB0aGUgYmFzZWxpbmUgYXNzdW1wdGlvbnMsIHRyYW5zdmFnaW5hbCB1bHRyYXNvdW5kIHNjcmVlbmluZyBmb3IgdmFzYSBwcmV2aWEgYXBwZWFycyB0byBiZSBtb3N0IGNvc3QtZWZmZWN0aXZlIHdoZW4gcGVyZm9ybWVkIGFtb25nIElWRiBwcmVnbmFuY2llcy4gSG93ZXZlciwgYm90aCBJVkYgYW5kIHVsdHJhc291bmQtaW5kaWNhdGVkIHNjcmVlbmluZyBzdHJhdGVnaWVzIGZhbGwgd2l0aGluIGNvbnRlbXBvcmFyeSB3aWxsaW5nbmVzcy10by1wYXkgdGhyZXNob2xkcywgc3VnZ2VzdGluZyB0aGF0IGJvdGggc3RyYXRlZ2llcyBtYXkgYmUgYXBwcm9wcmlhdGUgdG8gYXBwbHkgaW4gY2xpbmljYWwgcHJhY3RpY2UuIENvcHlyaWdodCDCqSAyMDE4IElTVU9HLiBQdWJsaXNoZWQgYnkgSm9obiBXaWxleSAmIFNvbnMgTHRkLiIsImF1dGhvciI6W3siZHJvcHBpbmctcGFydGljbGUiOiIiLCJmYW1pbHkiOiJTaW5rZXkiLCJnaXZlbiI6IlIgRyIsIm5vbi1kcm9wcGluZy1wYXJ0aWNsZSI6IiIsInBhcnNlLW5hbWVzIjpmYWxzZSwic3VmZml4IjoiIn0seyJkcm9wcGluZy1wYXJ0aWNsZSI6IiIsImZhbWlseSI6Ik9kaWJvIiwiZ2l2ZW4iOiJBIE8iLCJub24tZHJvcHBpbmctcGFydGljbGUiOiIiLCJwYXJzZS1uYW1lcyI6ZmFsc2UsInN1ZmZpeCI6IiJ9XSwiY29udGFpbmVyLXRpdGxlIjoiVWx0cmFzb3VuZCBpbiBPYnN0ZXRyaWNzIGFuZCBHeW5lY29sb2d5IiwiaWQiOiJkMzkxN2MyYy00ZWFhLTNmOWEtODNjNS1mMDgyMTgxYzQ0NTQiLCJpc3N1ZSI6IjQiLCJpc3N1ZWQiOnsiZGF0ZS1wYXJ0cyI6W1siMjAxOCJdXX0sInBhZ2UiOiI1MjItNTI5IiwidGl0bGUiOiJWYXNhIHByZXZpYSBzY3JlZW5pbmcgc3RyYXRlZ2llczogZGVjaXNpb24gYW5kIGNvc3QtZWZmZWN0aXZlbmVzcyBhbmFseXNpcyIsInR5cGUiOiJhcnRpY2xlLWpvdXJuYWwiLCJ2b2x1bWUiOiI1MiJ9LCJ1cmlzIjpbImh0dHA6Ly93d3cubWVuZGVsZXkuY29tL2RvY3VtZW50cy8/dXVpZD05MmY5ZjNkMS05MzJlLTQ0ZmYtYjQ4OC1iNTIzMWEwNTgzYjQiXSwiaXNUZW1wb3JhcnkiOmZhbHNlLCJsZWdhY3lEZXNrdG9wSWQiOiI5MmY5ZjNkMS05MzJlLTQ0ZmYtYjQ4OC1iNTIzMWEwNTgzYjQifSx7ImlkIjoiNDVjZjMzZGEtYjdiMS0zZjIyLWE1YTYtMTYxMjIxMDFiYmZkIiwiaXRlbURhdGEiOnsiVVJMIjoiaHR0cHM6Ly93d3cuaWhlLmNhL2Rvd25sb2FkL2ZpcnN0X2FuZF9zZWNvbmRfdHJpbWVzdGVyX3ByZW5hdGFsX3NjcmVlbmluZ191cGRhdGUucGRmJTBBIiwiYWNjZXNzZWQiOnsiZGF0ZS1wYXJ0cyI6W1siMjAyMSIsIjIiLCIyMCJdXX0sImF1dGhvciI6W3siZHJvcHBpbmctcGFydGljbGUiOiIiLCJmYW1pbHkiOiJJbnN0aXR1dGUgb2YgSGVhbHRoIEVjb25vbWljcyIsImdpdmVuIjoiIiwibm9uLWRyb3BwaW5nLXBhcnRpY2xlIjoiIiwicGFyc2UtbmFtZXMiOmZhbHNlLCJzdWZmaXgiOiIifV0sImlkIjoiNDVjZjMzZGEtYjdiMS0zZjIyLWE1YTYtMTYxMjIxMDFiYmZkIiwiaXNzdWVkIjp7ImRhdGUtcGFydHMiOltbIjIwMTQiXV19LCJ0aXRsZSI6IkZpcnN0IGFuZCBzZWNvbmQgdHJpbWVzdGVyIHByZW5hdGFsIHNjcmVlbmluZyB1cGRhdGUiLCJ0eXBlIjoid2VicGFnZSJ9LCJ1cmlzIjpbImh0dHA6Ly93d3cubWVuZGVsZXkuY29tL2RvY3VtZW50cy8/dXVpZD1lNmVkMWFiOC04NTM1LTQyMWQtYjIzNi02ZjhhOWYzNzVmMDYiXSwiaXNUZW1wb3JhcnkiOmZhbHNlLCJsZWdhY3lEZXNrdG9wSWQiOiJlNmVkMWFiOC04NTM1LTQyMWQtYjIzNi02ZjhhOWYzNzVmMDYifSx7ImlkIjoiYWI3MjUzYzEtMTYxYy0zMjAyLTkyODItZDA4YWFiMGY1YTg5IiwiaXRlbURhdGEiOnsiVVJMIjoiaHR0cHM6Ly9rY2UuZmdvdi5iZS9zaXRlcy9kZWZhdWx0L2ZpbGVzL2F0b21zL2ZpbGVzL0tDRV8yMjJfTm9uX2ludmFzaXZlX3ByZW5hdGFsXyB0ZXN0X1JlcG9ydC5wZGYiLCJhY2Nlc3NlZCI6eyJkYXRlLXBhcnRzIjpbWyIyMDIxIiwiMiIsIjIwIl1dfSwiYXV0aG9yIjpbeyJkcm9wcGluZy1wYXJ0aWNsZSI6IiIsImZhbWlseSI6Ikh1bHN0YWVydCIsImdpdmVuIjoiRiIsIm5vbi1kcm9wcGluZy1wYXJ0aWNsZSI6IiIsInBhcnNlLW5hbWVzIjpmYWxzZSwic3VmZml4IjoiIn0seyJkcm9wcGluZy1wYXJ0aWNsZSI6IiIsImZhbWlseSI6Ik5leXQiLCJnaXZlbiI6Ik0iLCJub24tZHJvcHBpbmctcGFydGljbGUiOiIiLCJwYXJzZS1uYW1lcyI6ZmFsc2UsInN1ZmZpeCI6IiJ9LHsiZHJvcHBpbmctcGFydGljbGUiOiIiLCJmYW1pbHkiOiJHeXNlbGFlcnMiLCJnaXZlbiI6IlciLCJub24tZHJvcHBpbmctcGFydGljbGUiOiIiLCJwYXJzZS1uYW1lcyI6ZmFsc2UsInN1ZmZpeCI6IiJ9XSwiaWQiOiJhYjcyNTNjMS0xNjFjLTMyMDItOTI4Mi1kMDhhYWIwZjVhODkiLCJpc3N1ZWQiOnsiZGF0ZS1wYXJ0cyI6W1siMjAxNCJdXX0sInRpdGxlIjoiVGhlIG5vbi1pbnZhc2l2ZSBwcmVuYXRhbCB0ZXN0IChOSVBUKSBmb3IgdHJpc29teSAyMSDigJMgaGVhbHRoIGVjb25vbWljIGFzcGVjdHMiLCJ0eXBlIjoid2VicGFnZSJ9LCJ1cmlzIjpbImh0dHA6Ly93d3cubWVuZGVsZXkuY29tL2RvY3VtZW50cy8/dXVpZD1hNjljMWI5ZC05MTIxLTQ4NDMtYjEwNS1mNmYzZmI2ZjRmYzIiXSwiaXNUZW1wb3JhcnkiOmZhbHNlLCJsZWdhY3lEZXNrdG9wSWQiOiJhNjljMWI5ZC05MTIxLTQ4NDMtYjEwNS1mNmYzZmI2ZjRmYzIifV0sInByb3BlcnRpZXMiOnsibm90ZUluZGV4IjowfSwiaXNFZGl0ZWQiOmZhbHNlLCJtYW51YWxPdmVycmlkZSI6eyJjaXRlcHJvY1RleHQiOiIzODAsMzk1LDQxMSw0MTYsNDE3LDQyOCw0MjksNDU3LDQ1OCIsImlzTWFudWFsbHlPdmVycmlkZGVuIjpmYWxzZSwibWFudWFsT3ZlcnJpZGVUZXh0IjoiIn19"/>
              <w:id w:val="1527052935"/>
              <w:placeholder>
                <w:docPart w:val="DefaultPlaceholder_-1854013440"/>
              </w:placeholder>
            </w:sdtPr>
            <w:sdtEndPr/>
            <w:sdtContent>
              <w:p w14:paraId="4243CD2D" w14:textId="08DCAC81" w:rsidR="001B2A1F" w:rsidRPr="00831A83" w:rsidRDefault="00B26423" w:rsidP="00831A83">
                <w:pPr>
                  <w:rPr>
                    <w:rFonts w:ascii="Arial" w:hAnsi="Arial" w:cs="Arial"/>
                    <w:sz w:val="18"/>
                    <w:szCs w:val="18"/>
                  </w:rPr>
                </w:pPr>
                <w:r w:rsidRPr="00831A83">
                  <w:rPr>
                    <w:rFonts w:ascii="Arial" w:hAnsi="Arial" w:cs="Arial"/>
                    <w:color w:val="000000"/>
                    <w:sz w:val="18"/>
                    <w:szCs w:val="18"/>
                  </w:rPr>
                  <w:t>367,402,411,416,417,428,429,457,458</w:t>
                </w:r>
              </w:p>
            </w:sdtContent>
          </w:sdt>
        </w:tc>
        <w:tc>
          <w:tcPr>
            <w:tcW w:w="1490" w:type="dxa"/>
          </w:tcPr>
          <w:sdt>
            <w:sdtPr>
              <w:rPr>
                <w:rFonts w:ascii="Arial" w:hAnsi="Arial" w:cs="Arial"/>
                <w:color w:val="000000"/>
                <w:sz w:val="18"/>
                <w:szCs w:val="18"/>
              </w:rPr>
              <w:tag w:val="MENDELEY_CITATION_v3_eyJjaXRhdGlvbklEIjoiTUVOREVMRVlfQ0lUQVRJT05fNmYyMDkxODMtZTRlMi00MzZmLWFjZTAtZjI1N2VkYjEzYTFmIiwiY2l0YXRpb25JdGVtcyI6W3siaWQiOiI3ZjUzYjVkZi1iZTA4LTNkNWMtYjE2YS0xY2MwYWI3NWY3ZDQiLCJpdGVtRGF0YSI6eyJQTUlEIjoiMzE5MDc3NTkiLCJhYnN0cmFjdCI6Ik9CSkVDVElWRTogUHJldmlvdXNseSBjb25kdWN0ZWQgY29zdC1lZmZlY3RpdmVuZXNzIGFuYWx5c2VzIG9mIHB1bHNlIG94aW1ldHJ5IHNjcmVlbmluZyAoUE9TKSBmb3IgY3JpdGljYWwgY29uZ2VuaXRhbCBoZWFydCBkZWZlY3RzIChDQ0hEcykgaGF2ZSBzaG93biBpdCB0byBiZSBhIGNvc3QtZWZmZWN0aXZlIGVuZGVhdm91ciwgYnV0IHRoZSBnZW9ncmFwaGljYWwgc2V0dGluZyBvZiBPbnRhcmlvIGluIHJlbGF0aW9uIHRvIGl0cyB2YXN0IHlldCBzcGFyc2VseSBwb3B1bGF0ZWQgcmVnaW9ucyBwcmVzZW50cyB1bmlxdWUgY2hhbGxlbmdlcy4gVGhlIG9iamVjdGl2ZSBvZiB0aGlzIHN0dWR5IHdhcyB0byBlc3RpbWF0ZSB0aGUgY29zdC1lZmZlY3RpdmVuZXNzIG9mIFBPUyBmb3IgQ0NIRCBpbiBPbnRhcmlvLCBDYW5hZGEuIE1FVEhPRFM6IEEgY29zdC1lZmZlY3RpdmVuZXNzIGFuYWx5c2lzLCBjb21wYXJpbmcgUE9TIHRvIG5vIFBPUywgd2FzIGNvbmR1Y3RlZCBmcm9tIHRoZSBPbnRhcmlvIGhlYWx0aGNhcmUgcGF5ZXIgcGVyc3BlY3RpdmUgdXNpbmcgYSBNYXJrb3YgbW9kZWwuIFRoZSBiYXNlIGNhc2Ugd2FzIGRlZmluZWQgYXMgYSB3ZWxsLWFwcGVhcmluZyBuZXdib3JuIGF0IDI0IGggb2YgYWdlLiBPdXRjb21lIG1lYXN1cmVzLCBpbmNsdWRpbmcgcXVhbGl0eS1hZGp1c3RlZCBsaWZlIG1vbnRocyAoUUFMTXMpLCBsaWZldGltZSBjb3N0cywgYW5kIGluY3JlbWVudGFsIGNvc3QtZWZmZWN0aXZlbmVzcyByYXRpb3MgKElDRVIpIFtERUxUQUNvc3QvREVMVEFRQUxNc10sIHdlcmUgY2FsY3VsYXRlZCBvdmVyIGEgbGlmZXRpbWUgaG9yaXpvbi4gQWxsIG91dGNvbWVzIHdlcmUgZGlzY291bnRlZCBhdCAxLjUlIHBlciB5ZWFyLiBDb3N0LWVmZmVjdGl2ZW5lc3Mgd2FzIGFzc2Vzc2VkIHVzaW5nIGFuIGEgcHJpb3JpIElDRVIgdGhyZXNob2xkIG9mIENBRCQ0MTY2LjY3IHBlciBRQUxNIChlcXVpdmFsZW50IHRvIENBRCQ1MCwwMDAgcGVyIHF1YWxpdHktYWRqdXN0ZWQgbGlmZSB5ZWFyKS4gRGV0ZXJtaW5pc3RpYyBhbmQgcHJvYmFiaWxpc3RpYyBzZW5zaXRpdml0eSBhbmFseXNlcyB3ZXJlIGNvbmR1Y3RlZCB0byBhc3Nlc3MgcGFyYW1ldGVyIHVuY2VydGFpbnR5LiBSRVNVTFRTOiBJbXBsZW1lbnRhdGlvbiBvZiBQT1MgaXMgZXhwZWN0ZWQgdG8gbGVhZCB0byB0aW1lbHkgZGlhZ25vc2lzIG9mIDUxIENDSEQgY2FzZXMgYW5udWFsbHkuIFRoZSBpbmNyZW1lbnRhbCBjb3N0IG9mIHBlcmZvcm1pbmcgUE9TIHdhcyBlc3RpbWF0ZWQgdG8gYmUgJDI3LjI3IHBlciBzY3JlZW5lZCBpbmRpdmlkdWFsLCB3aXRoIGEgZ2FpbiBvZiAwLjAyNDU1IFFBTE1zLiBUaGlzIHlpZWxkZWQgYW4gSUNFUiBvZiBDQUQkMTExMC43OSBwZXIgUUFMTSwgd2VsbCBiZWxvdyB0aGUgcHJlLWRldGVybWluZWQgdGhyZXNob2xkLiBUaGUgcHJvYmFiaWxpc3RpYyBzZW5zaXRpdml0eSBhbmFseXNpcyBlc3RpbWF0ZWQgYSA5Mi4zJSBjaGFuY2Ugb2Ygcm91dGluZSBpbXBsZW1lbnRhdGlvbiBvZiBQT1MgYmVpbmcgY29zdC1lZmZlY3RpdmUuIENPTkNMVVNJT046IFJvdXRpbmUgaW1wbGVtZW50YXRpb24gb2YgUE9TIGZvciBDQ0hEIGluIE9udGFyaW8gaXMgZXhwZWN0ZWQgdG8gYmUgY29zdC1lZmZlY3RpdmUuIiwiYXV0aG9yIjpbeyJkcm9wcGluZy1wYXJ0aWNsZSI6IiIsImZhbWlseSI6Ik11a2VyamkiLCJnaXZlbiI6IkEiLCJub24tZHJvcHBpbmctcGFydGljbGUiOiIiLCJwYXJzZS1uYW1lcyI6ZmFsc2UsInN1ZmZpeCI6IiJ9LHsiZHJvcHBpbmctcGFydGljbGUiOiIiLCJmYW1pbHkiOiJTaGFmZXkiLCJnaXZlbiI6IkEiLCJub24tZHJvcHBpbmctcGFydGljbGUiOiIiLCJwYXJzZS1uYW1lcyI6ZmFsc2UsInN1ZmZpeCI6IiJ9LHsiZHJvcHBpbmctcGFydGljbGUiOiIiLCJmYW1pbHkiOiJKYWluIiwiZ2l2ZW4iOiJBIiwibm9uLWRyb3BwaW5nLXBhcnRpY2xlIjoiIiwicGFyc2UtbmFtZXMiOmZhbHNlLCJzdWZmaXgiOiIifSx7ImRyb3BwaW5nLXBhcnRpY2xlIjoiIiwiZmFtaWx5IjoiQ29oZW4iLCJnaXZlbiI6IkUiLCJub24tZHJvcHBpbmctcGFydGljbGUiOiIiLCJwYXJzZS1uYW1lcyI6ZmFsc2UsInN1ZmZpeCI6IiJ9LHsiZHJvcHBpbmctcGFydGljbGUiOiIiLCJmYW1pbHkiOiJTaGFoIiwiZ2l2ZW4iOiJQIFMiLCJub24tZHJvcHBpbmctcGFydGljbGUiOiIiLCJwYXJzZS1uYW1lcyI6ZmFsc2UsInN1ZmZpeCI6IiJ9LHsiZHJvcHBpbmctcGFydGljbGUiOiIiLCJmYW1pbHkiOiJTYW5kZXIiLCJnaXZlbiI6IkIiLCJub24tZHJvcHBpbmctcGFydGljbGUiOiIiLCJwYXJzZS1uYW1lcyI6ZmFsc2UsInN1ZmZpeCI6IiJ9LHsiZHJvcHBpbmctcGFydGljbGUiOiIiLCJmYW1pbHkiOiJTaGFoIiwiZ2l2ZW4iOiJWIiwibm9uLWRyb3BwaW5nLXBhcnRpY2xlIjoiIiwicGFyc2UtbmFtZXMiOmZhbHNlLCJzdWZmaXgiOiIifV0sImNvbnRhaW5lci10aXRsZSI6IkNhbmFkaWFuIEpvdXJuYWwgb2YgUHVibGljIEhlYWx0aCIsImlkIjoiN2Y1M2I1ZGYtYmUwOC0zZDVjLWIxNmEtMWNjMGFiNzVmN2Q0IiwiaXNzdWVkIjp7ImRhdGUtcGFydHMiOltbIjIwMjAiXV19LCJwYWdlIjoiNiIsInRpdGxlIjoiUHVsc2Ugb3hpbWV0cnkgc2NyZWVuaW5nIGZvciBjcml0aWNhbCBjb25nZW5pdGFsIGhlYXJ0IGRlZmVjdHMgaW4gT250YXJpbywgQ2FuYWRhOiBhIGNvc3QtZWZmZWN0aXZlbmVzcyBhbmFseXNpcyIsInR5cGUiOiJhcnRpY2xlLWpvdXJuYWwiLCJ2b2x1bWUiOiIwNiJ9LCJ1cmlzIjpbImh0dHA6Ly93d3cubWVuZGVsZXkuY29tL2RvY3VtZW50cy8/dXVpZD04YmI4ODU4Yy03NzIwLTQ4MzQtYWFhNy0zYTkwNjFhZjYwMDkiXSwiaXNUZW1wb3JhcnkiOmZhbHNlLCJsZWdhY3lEZXNrdG9wSWQiOiI4YmI4ODU4Yy03NzIwLTQ4MzQtYWFhNy0zYTkwNjFhZjYwMDkifSx7ImlkIjoiZjFlNDAyYWYtN2NkOS0zNTRmLWE3MzQtMDE3OTJhOTQwNjJkIiwiaXRlbURhdGEiOnsiVVJMIjoiaHR0cHM6Ly9rY2UuZmdvdi5iZS9zaXRlcy9kZWZhdWx0L2ZpbGVzL2F0b21zL2ZpbGVzL0tDRV8yNjdfTmV3Ym9ybl9ibG9vZF9zY3JlZW5pbmcucGRmJTBBIiwiYWNjZXNzZWQiOnsiZGF0ZS1wYXJ0cyI6W1siMjAyMSIsIjIiLCIyMCJdXX0sImF1dGhvciI6W3siZHJvcHBpbmctcGFydGljbGUiOiIiLCJmYW1pbHkiOiJMYWV0IiwiZ2l2ZW4iOiJDIiwibm9uLWRyb3BwaW5nLXBhcnRpY2xlIjoiRGUiLCJwYXJzZS1uYW1lcyI6ZmFsc2UsInN1ZmZpeCI6IiJ9LHsiZHJvcHBpbmctcGFydGljbGUiOiIiLCJmYW1pbHkiOiJIYW5xdWV0IiwiZ2l2ZW4iOiJHIiwibm9uLWRyb3BwaW5nLXBhcnRpY2xlIjoiIiwicGFyc2UtbmFtZXMiOmZhbHNlLCJzdWZmaXgiOiIifSx7ImRyb3BwaW5nLXBhcnRpY2xlIjoiIiwiZmFtaWx5IjoiSGVuZHJpY2t4IiwiZ2l2ZW4iOiJFIiwibm9uLWRyb3BwaW5nLXBhcnRpY2xlIjoiIiwicGFyc2UtbmFtZXMiOmZhbHNlLCJzdWZmaXgiOiIifV0sImlkIjoiZjFlNDAyYWYtN2NkOS0zNTRmLWE3MzQtMDE3OTJhOTQwNjJkIiwiaXNzdWVkIjp7ImRhdGUtcGFydHMiOltbIjIwMTYiXV19LCJ0aXRsZSI6Ik11bHRpIGNyaXRlcmlhIGRlY2lzaW9uIGFuYWx5c2lzIHRvIHNlbGVjdCBwcmlvcml0eSBkaXNlYXNlcyBmb3IgbmV3Ym9ybiBibG9vZCBzY3JlZW5pbmciLCJ0eXBlIjoid2VicGFnZSJ9LCJ1cmlzIjpbImh0dHA6Ly93d3cubWVuZGVsZXkuY29tL2RvY3VtZW50cy8/dXVpZD01Y2Q2NmQxZC02NWYyLTRiYTAtYjNjZC1lMzZhODUyN2RiM2MiXSwiaXNUZW1wb3JhcnkiOmZhbHNlLCJsZWdhY3lEZXNrdG9wSWQiOiI1Y2Q2NmQxZC02NWYyLTRiYTAtYjNjZC1lMzZhODUyN2RiM2MifV0sInByb3BlcnRpZXMiOnsibm90ZUluZGV4IjowfSwiaXNFZGl0ZWQiOmZhbHNlLCJtYW51YWxPdmVycmlkZSI6eyJjaXRlcHJvY1RleHQiOiI0NTksNDYwIiwiaXNNYW51YWxseU92ZXJyaWRkZW4iOmZhbHNlLCJtYW51YWxPdmVycmlkZVRleHQiOiIifX0="/>
              <w:id w:val="-580755337"/>
              <w:placeholder>
                <w:docPart w:val="DefaultPlaceholder_-1854013440"/>
              </w:placeholder>
            </w:sdtPr>
            <w:sdtEndPr/>
            <w:sdtContent>
              <w:p w14:paraId="3E230CC4" w14:textId="6C89E40F" w:rsidR="001B2A1F" w:rsidRPr="00831A83" w:rsidRDefault="00847968" w:rsidP="00831A83">
                <w:pPr>
                  <w:rPr>
                    <w:rFonts w:ascii="Arial" w:hAnsi="Arial" w:cs="Arial"/>
                    <w:sz w:val="18"/>
                    <w:szCs w:val="18"/>
                  </w:rPr>
                </w:pPr>
                <w:r w:rsidRPr="00831A83">
                  <w:rPr>
                    <w:rFonts w:ascii="Arial" w:hAnsi="Arial" w:cs="Arial"/>
                    <w:color w:val="000000"/>
                    <w:sz w:val="18"/>
                    <w:szCs w:val="18"/>
                  </w:rPr>
                  <w:t>459,460</w:t>
                </w:r>
              </w:p>
            </w:sdtContent>
          </w:sdt>
        </w:tc>
      </w:tr>
      <w:tr w:rsidR="001B2A1F" w:rsidRPr="008139D3" w14:paraId="1E00642A" w14:textId="77777777" w:rsidTr="001B2A1F">
        <w:trPr>
          <w:trHeight w:val="680"/>
        </w:trPr>
        <w:tc>
          <w:tcPr>
            <w:tcW w:w="861" w:type="dxa"/>
          </w:tcPr>
          <w:p w14:paraId="5BA31403"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1A439594"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2DCE041E" w14:textId="77777777" w:rsidR="001B2A1F" w:rsidRPr="00831A83" w:rsidRDefault="001B2A1F" w:rsidP="00831A83">
            <w:pPr>
              <w:rPr>
                <w:rFonts w:ascii="Arial" w:hAnsi="Arial" w:cs="Arial"/>
                <w:sz w:val="18"/>
                <w:szCs w:val="18"/>
              </w:rPr>
            </w:pPr>
            <w:r w:rsidRPr="00831A83">
              <w:rPr>
                <w:rFonts w:ascii="Arial" w:hAnsi="Arial" w:cs="Arial"/>
                <w:sz w:val="18"/>
                <w:szCs w:val="18"/>
              </w:rPr>
              <w:t>cases missed at screening</w:t>
            </w:r>
          </w:p>
        </w:tc>
        <w:tc>
          <w:tcPr>
            <w:tcW w:w="2552" w:type="dxa"/>
          </w:tcPr>
          <w:p w14:paraId="5380B2F6" w14:textId="77777777" w:rsidR="001B2A1F" w:rsidRPr="00831A83" w:rsidRDefault="001B2A1F" w:rsidP="00831A83">
            <w:pPr>
              <w:rPr>
                <w:rFonts w:ascii="Arial" w:hAnsi="Arial" w:cs="Arial"/>
                <w:sz w:val="18"/>
                <w:szCs w:val="18"/>
              </w:rPr>
            </w:pPr>
            <w:r w:rsidRPr="00831A83">
              <w:rPr>
                <w:rFonts w:ascii="Arial" w:hAnsi="Arial" w:cs="Arial"/>
                <w:sz w:val="18"/>
                <w:szCs w:val="18"/>
              </w:rPr>
              <w:t>legal cost of reimbursing false negatives</w:t>
            </w:r>
          </w:p>
        </w:tc>
        <w:tc>
          <w:tcPr>
            <w:tcW w:w="1506" w:type="dxa"/>
          </w:tcPr>
          <w:p w14:paraId="0B5E6CD3" w14:textId="77777777" w:rsidR="001B2A1F" w:rsidRPr="00831A83" w:rsidRDefault="001B2A1F" w:rsidP="00831A83">
            <w:pPr>
              <w:rPr>
                <w:rFonts w:ascii="Arial" w:hAnsi="Arial" w:cs="Arial"/>
                <w:sz w:val="18"/>
                <w:szCs w:val="18"/>
              </w:rPr>
            </w:pPr>
          </w:p>
        </w:tc>
        <w:tc>
          <w:tcPr>
            <w:tcW w:w="1183" w:type="dxa"/>
          </w:tcPr>
          <w:p w14:paraId="40818BE1" w14:textId="77777777" w:rsidR="001B2A1F" w:rsidRPr="00831A83" w:rsidRDefault="001B2A1F" w:rsidP="00831A83">
            <w:pPr>
              <w:rPr>
                <w:rFonts w:ascii="Arial" w:hAnsi="Arial" w:cs="Arial"/>
                <w:sz w:val="18"/>
                <w:szCs w:val="18"/>
              </w:rPr>
            </w:pPr>
          </w:p>
        </w:tc>
        <w:tc>
          <w:tcPr>
            <w:tcW w:w="1742" w:type="dxa"/>
          </w:tcPr>
          <w:p w14:paraId="44E01D8A"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MjRhMWVhZjItZDc3NS00NjY4LTgxYjQtMWY5ZWQxOTVkMTIyIiwiY2l0YXRpb25JdGVtcyI6W3siaWQiOiI4NDExYTQ0Ni00ZDhmLTMxZTMtYTNkNS1mN2ZhMzkwODgwNGMiLCJpdGVtRGF0YSI6eyJQTUlEIjoiMTczOTE0MTgiLCJhYnN0cmFjdCI6Ik9CSkVDVElWRVM6IEluIDIwMDUsIGluIE9udGFyaW8sIENhbmFkYSwgbmV3Ym9ybnMgd2VyZSBvbmx5IHNjcmVlbmVkIGZvciBwaGVueWxrZXRvbnVyaWEgKFBLVSkgYW5kIGh5cG90aHlyb2lkaXNtLiBUYW5kZW0gbWFzcyBzcGVjdHJvbWV0cnkgKE1TL01TKSBoYXMgc2luY2UgYmVlbiBpbXBsZW1lbnRlZCBhcyBhIG5ldyBzY3JlZW5pbmcgdGVjaG5vbG9neSBiZWNhdXNlIGl0IGNhbiBzY3JlZW4gZm9yIFBLVSBhbmQgbWFueSBvdGhlciBkaXNlYXNlcyBzaW11bHRhbmVvdXNseS4gV2UgZXN0aW1hdGVkIHRoZSBjb3N0LWVmZmVjdGl2ZW5lc3Mgb2YgdXNpbmcgdGhpcyB0ZWNobm9sb2d5IHRvIGV4cGFuZCB0aGUgT250YXJpbyBuZXdib3JuIHNjcmVlbmluZyBwcm9ncmFtIHRvIHNjcmVlbiBmb3IgZWFjaCBkaXNlYXNlIGluZGVwZW5kZW50bHkgYW5kIGZvciBoeXBvdGhldGljYWwgYnVuZGxlcyBvZiB1cCB0byAyMSBtZXRhYm9saWMgZGlzZWFzZXMuIE1FVEhPRFM6IFdlIGNvbnN0cnVjdGVkIGEgZGVjaXNpb24tYW5hbHl0aWMgbW9kZWwgdG8gZXN0aW1hdGUgdGhlIGluY3JlbWVudGFsIGNvc3RzIGFuZCBsaWZlLXllYXJzIG9mIHN1cnZpdmFsIHRoYXQgY2FuIGJlIGdhaW5lZCBieSBzY3JlZW5pbmcgb3IgY2hhbmdpbmcgc2NyZWVuaW5nIHRlY2hub2xvZ2llcy4gQ29zdHMgYW5kIGhlYWx0aCBiZW5lZml0cyB3ZXJlIGVzdGltYXRlZCBmb3IgYSBjb2hvcnQgb2YgYmFiaWVzIGJvcm4gaW4gT250YXJpbyBpbiAxIHllYXIuIFNlY29uZGFyeSBzb3VyY2VzIGFuZCBleHBlcnQgb3BpbmlvbiB3ZXJlIHVzZWQgdG8gZXN0aW1hdGUgdGhlIHRlc3QgY2hhcmFjdGVyaXN0aWNzLCBkaXNlYXNlIHByZXZhbGVuY2UsIHRyZWF0bWVudCBlZmZlY3RpdmVuZXNzLCBkaXNlYXNlIHByb2dyZXNzaW9uIHJhdGVzLCBhbmQgbW9ydGFsaXR5LiBUaGUgTG9uZG9uIEhlYWx0aCBTY2llbmNlcyBDZW50cmUgQ2FzZSBDb3N0aW5nIEluaXRpYXRpdmUsIHRoZSBPbnRhcmlvIEhlYWx0aCBJbnN1cmFuY2UgUGxhbiBTY2hlZHVsZSwgYW5kIHRoZSBPbnRhcmlvIERydWcgQmVuZWZpdHMgcGxhbiBmb3JtdWxhcnkgd2VyZSB1c2VkIHRvIGVzdGltYXRlIGNvc3RzLiBSRVNVTFRTOiBDaGFuZ2luZyBzY3JlZW5pbmcgdGVjaG5vbG9naWVzLCBmcm9tIHRoZSBHdXRocmllIHRlc3QgdG8gTVMvTVMsIGZvciBQS1UgZGV0ZWN0aW9uIGhhZCBhbiBpbmNyZW1lbnRhbCBjb3N0IG9mICQ1LDUwMCwwMDAgcGVyIGxpZmUteWVhciAoTFkpIGdhaW5lZC4gV2UgaWRlbnRpZmllZCBubyBkaXNlYXNlcyBmb3Igd2hpY2ggdGhlIGluY3JlbWVudGFsIGNvc3Qgb2Ygc2NyZWVuaW5nIGZvciBqdXN0IHRoYXQgZGlzZWFzZSB3YXMgbGVzcyB0aGFuICQxMDAsMDAwIHBlciBMWSBnYWluZWQuIFRoZSBpbmNyZW1lbnRhbCBjb3N0cyBvZiBzY3JlZW5pbmcgcmFuZ2VkIGZyb20gJDIyMiwwMDAgKEhNRy1Db0EgbHlhc2UgZGVmaWNpZW5jeSkgdG8gJDE0Miw1MDAsMDAwIChnbHV0YXJpYyBhY2lkZW1pYSB0eXBlIElJKSBwZXIgTFkgZ2FpbmVkLiBTY3JlZW5pbmcgZm9yIGEgYnVuZGxlIG9mIGRpc2Vhc2VzIGluY2x1ZGluZyBQS1UgYW5kIHRoZSAxNCBtb3N0IGNvc3QtZWZmZWN0aXZlIGRpc2Vhc2VzIHRvIHNjcmVlbiBmb3IgY29zdCBsZXNzIHRoYW4gJDcwLDAwMCBwZXIgTFkgZ2FpbmVkLCBhbmQgdGhlIGluY3JlbWVudGFsIGNvc3QtZWZmZWN0aXZlbmVzcyBvZiBhZGRpbmcgZWFjaCBvZiB0aGUgMTQgZGlzZWFzZXMgdG8gdGhlIGJ1bmRsZSB3YXMgbGVzcyB0aGFuICQxMDAsMDAwIHBlciBMWSBnYWluZWQuIFRoZSBpbmNyZW1lbnRhbCBjb3N0IG9mIGFkZGluZyB0aGUgMTV0aCBtb3N0IGNvc3QtZWZmZWN0aXZlIGRpc2Vhc2Ugd2FzICQzMDksNDAwIHBlciBMWSBnYWluZWQuIENPTkNMVVNJT05TOiBFYXJseSBkaWFnbm9zaXMgYW5kIHRyZWF0bWVudCBvZiBtZXRhYm9saWMgZGlzZWFzZSBpcyBpbXBvcnRhbnQgdG8gcmVkdWNlIGRpc2Vhc2Ugc2V2ZXJpdHkgYW5kIGRlbGF5IG9yIHByZXZlbnQgdGhlIG9uc2V0IG9mIHRoZSBkaXNlYXNlLiBTY3JlZW5pbmcgYXQgYmlydGggcmVkdWNlcyB0aGUgbW9yYmlkaXR5LCBtb3J0YWxpdHksIGFuZCBzb2NpYWwgYnVyZGVuIGFzc29jaWF0ZWQgd2l0aCB0aGUgaXJyZXZlcnNpYmxlIGVmZmVjdHMgb2YgZGlzZWFzZSBvbiB0aGUgcG9wdWxhdGlvbi4gT3VyIGFuYWx5c2lzIHN1Z2dlc3RzIHRoYXQgdGhlIGNvc3QtZWZmaWNpZW5jaWVzIGdhaW5lZCBieSB1c2luZyBNUy9NUyB0byBzY3JlZW4gZm9yIGJ1bmRsZXMgb2YgZGlzZWFzZXMgcmF0aGVyIHRoYW4ganVzdCBvbmUgZGlzZWFzZSBhcmUgc3VmZmljaWVudCB0byB3YXJyYW50IGNvbnNpZGVyYXRpb24gb2YgYW4gZXhwYW5kZWQgc2NyZWVuaW5nIHByb2dyYW0uIEl0IGlzLCBob3dldmVyLCBub3QgY29zdC1lZmZlY3RpdmUgdG8gc2NyZWVuIGZvciBhbGwgZGlzZWFzZXMgdGhhdCBjYW4gYmUgc2NyZWVuZWQgZm9yIHVzaW5nIHRoaXMgdGXigKYiLCJhdXRob3IiOlt7ImRyb3BwaW5nLXBhcnRpY2xlIjoiIiwiZmFtaWx5IjoiQ2lwcmlhbm8iLCJnaXZlbiI6IkwgRSIsIm5vbi1kcm9wcGluZy1wYXJ0aWNsZSI6IiIsInBhcnNlLW5hbWVzIjpmYWxzZSwic3VmZml4IjoiIn0seyJkcm9wcGluZy1wYXJ0aWNsZSI6IiIsImZhbWlseSI6IlJ1cGFyIiwiZ2l2ZW4iOiJDIEEiLCJub24tZHJvcHBpbmctcGFydGljbGUiOiIiLCJwYXJzZS1uYW1lcyI6ZmFsc2UsInN1ZmZpeCI6IiJ9LHsiZHJvcHBpbmctcGFydGljbGUiOiIiLCJmYW1pbHkiOiJaYXJpYyIsImdpdmVuIjoiRyBTIiwibm9uLWRyb3BwaW5nLXBhcnRpY2xlIjoiIiwicGFyc2UtbmFtZXMiOmZhbHNlLCJzdWZmaXgiOiIifV0sImNvbnRhaW5lci10aXRsZSI6IlZhbHVlIGluIEhlYWx0aCIsImlkIjoiODQxMWE0NDYtNGQ4Zi0zMWUzLWEzZDUtZjdmYTM5MDg4MDRjIiwiaXNzdWUiOiIyIiwiaXNzdWVkIjp7ImRhdGUtcGFydHMiOltbIjIwMDciXV19LCJwYWdlIjoiODMtOTciLCJ0aXRsZSI6IlRoZSBjb3N0LWVmZmVjdGl2ZW5lc3Mgb2YgZXhwYW5kaW5nIG5ld2Jvcm4gc2NyZWVuaW5nIGZvciB1cCB0byAyMSBpbmhlcml0ZWQgbWV0YWJvbGljIGRpc29yZGVycyB1c2luZyB0YW5kZW0gbWFzcyBzcGVjdHJvbWV0cnk6IHJlc3VsdHMgZnJvbSBhIGRlY2lzaW9uLWFuYWx5dGljIG1vZGVsIiwidHlwZSI6ImFydGljbGUtam91cm5hbCIsInZvbHVtZSI6IjEwIn0sInVyaXMiOlsiaHR0cDovL3d3dy5tZW5kZWxleS5jb20vZG9jdW1lbnRzLz91dWlkPTI4MWJhN2JhLWMyMGItNDc5My1iNzM1LTE0MjhmMjQ4NWIwNSJdLCJpc1RlbXBvcmFyeSI6ZmFsc2UsImxlZ2FjeURlc2t0b3BJZCI6IjI4MWJhN2JhLWMyMGItNDc5My1iNzM1LTE0MjhmMjQ4NWIwNSJ9XSwicHJvcGVydGllcyI6eyJub3RlSW5kZXgiOjB9LCJpc0VkaXRlZCI6ZmFsc2UsIm1hbnVhbE92ZXJyaWRlIjp7ImNpdGVwcm9jVGV4dCI6IjQ2MSIsImlzTWFudWFsbHlPdmVycmlkZGVuIjpmYWxzZSwibWFudWFsT3ZlcnJpZGVUZXh0IjoiIn19"/>
              <w:id w:val="1162893806"/>
              <w:placeholder>
                <w:docPart w:val="DefaultPlaceholder_-1854013440"/>
              </w:placeholder>
            </w:sdtPr>
            <w:sdtEndPr/>
            <w:sdtContent>
              <w:p w14:paraId="64DA1910" w14:textId="1429D9CA" w:rsidR="001B2A1F" w:rsidRPr="00831A83" w:rsidRDefault="00847968" w:rsidP="00831A83">
                <w:pPr>
                  <w:rPr>
                    <w:rFonts w:ascii="Arial" w:hAnsi="Arial" w:cs="Arial"/>
                    <w:sz w:val="18"/>
                    <w:szCs w:val="18"/>
                  </w:rPr>
                </w:pPr>
                <w:r w:rsidRPr="00831A83">
                  <w:rPr>
                    <w:rFonts w:ascii="Arial" w:hAnsi="Arial" w:cs="Arial"/>
                    <w:color w:val="000000"/>
                    <w:sz w:val="18"/>
                    <w:szCs w:val="18"/>
                  </w:rPr>
                  <w:t>461</w:t>
                </w:r>
              </w:p>
            </w:sdtContent>
          </w:sdt>
        </w:tc>
      </w:tr>
      <w:tr w:rsidR="001B2A1F" w:rsidRPr="008139D3" w14:paraId="61F6B73C" w14:textId="77777777" w:rsidTr="001B2A1F">
        <w:trPr>
          <w:trHeight w:val="680"/>
        </w:trPr>
        <w:tc>
          <w:tcPr>
            <w:tcW w:w="861" w:type="dxa"/>
          </w:tcPr>
          <w:p w14:paraId="100F6193"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391EEE5D"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72AB34D5" w14:textId="77777777" w:rsidR="001B2A1F" w:rsidRPr="00831A83" w:rsidRDefault="001B2A1F" w:rsidP="00831A83">
            <w:pPr>
              <w:rPr>
                <w:rFonts w:ascii="Arial" w:hAnsi="Arial" w:cs="Arial"/>
                <w:sz w:val="18"/>
                <w:szCs w:val="18"/>
              </w:rPr>
            </w:pPr>
            <w:r w:rsidRPr="00831A83">
              <w:rPr>
                <w:rFonts w:ascii="Arial" w:hAnsi="Arial" w:cs="Arial"/>
                <w:sz w:val="18"/>
                <w:szCs w:val="18"/>
              </w:rPr>
              <w:t>confirmatory test and additional tests to reach diagnosis of screened for condition</w:t>
            </w:r>
          </w:p>
        </w:tc>
        <w:tc>
          <w:tcPr>
            <w:tcW w:w="2552" w:type="dxa"/>
          </w:tcPr>
          <w:p w14:paraId="2D16C16C" w14:textId="77777777" w:rsidR="001B2A1F" w:rsidRPr="00831A83" w:rsidRDefault="001B2A1F" w:rsidP="00831A83">
            <w:pPr>
              <w:rPr>
                <w:rFonts w:ascii="Arial" w:hAnsi="Arial" w:cs="Arial"/>
                <w:sz w:val="18"/>
                <w:szCs w:val="18"/>
              </w:rPr>
            </w:pPr>
          </w:p>
        </w:tc>
        <w:tc>
          <w:tcPr>
            <w:tcW w:w="1506" w:type="dxa"/>
          </w:tcPr>
          <w:p w14:paraId="5D071164" w14:textId="77777777" w:rsidR="001B2A1F" w:rsidRPr="00831A83" w:rsidRDefault="001B2A1F" w:rsidP="00831A83">
            <w:pPr>
              <w:rPr>
                <w:rFonts w:ascii="Arial" w:hAnsi="Arial" w:cs="Arial"/>
                <w:sz w:val="18"/>
                <w:szCs w:val="18"/>
              </w:rPr>
            </w:pPr>
          </w:p>
        </w:tc>
        <w:tc>
          <w:tcPr>
            <w:tcW w:w="1183" w:type="dxa"/>
          </w:tcPr>
          <w:p w14:paraId="73331C44"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ZDZiYjE1MDctOGEwMC00MzQ3LWJmOWEtODRiY2I5OTNmNzNjIiwiY2l0YXRpb25JdGVtcyI6W3siaWQiOiJmMTQ0YmUzMC02YTI1LTNhZDYtYjE5Ny1lNmZlOGFiMjI4NjUiLCJpdGVtRGF0YSI6eyJQTUlEIjoiMjUxOTYyNjIiLCJhYnN0cmFjdCI6IkJBQ0tHUk9VTkQ6IEN1cnJlbnRseSwgbm9uaW52YXNpdmUgcHJlbmF0YWwgdGVzdGluZyAoTklQVCkgaXMgb25seSByZWNvbW1lbmRlZCBpbiBoaWdoLXJpc2sgd29tZW4gZm9sbG93aW5nIGNvbnZlbnRpb25hbCBEb3duIHN5bmRyb21lIChEUykgc2NyZWVuaW5nLCBhbmQgaXQgaGFzIG5vdCB5ZXQgYmVlbiBpbmNsdWRlZCBpbiB0aGUgQXVzdHJhbGlhbiBEUyBzY3JlZW5pbmcgcHJvZ3JhbS4gQUlNUzogVG8gZXZhbHVhdGUgdGhlIGNvc3QtZWZmZWN0aXZlbmVzcyBvZiBkaWZmZXJlbnQgc3RyYXRlZ2llcyBvZiBOSVBUIGZvciBEUyBzY3JlZW5pbmcgaW4gY29tcGFyaXNvbiB3aXRoIGN1cnJlbnQgcHJhY3RpY2UuIE1FVEhPRFM6IEEgZGVjaXNpb24tYW5hbHl0aWMgYXBwcm9hY2ggbW9kZWxsZWQgYSB0aGVvcmV0aWNhbCBjb2hvcnQgb2YgMzAwLDAwMCBzaW5nbGV0b24gcHJlZ25hbmNpZXMuIFRoZSBzdHJhdGVnaWVzIGNvbXBhcmVkIHdlcmUgdGhlIGZvbGxvd2luZzogY3VycmVudCBwcmFjdGljZSwgTklQVCBhcyBhIHNlY29uZC10aWVyIGludmVzdGlnYXRpb24sIE5JUFQgb25seSBpbiB3b21lbiA+MzUgeWVhcnMsIE5JUFQgb25seSBpbiB3b21lbiA+NDAgeWVhcnMgYW5kIE5JUFQgZm9yIGFsbCB3b21lbi4gVGhlIGRpcmVjdCBjb3N0cyAobG93IGFuZCBoaWdoIGVzdGltYXRlcykgd2VyZSBkZXJpdmVkIHVzaW5nIGJvdGggaGVhbHRoIHN5c3RlbSBjb3N0cyBhbmQgcGF0aWVudCBvdXQtb2YtcG9ja2V0IGV4cGVuc2VzLiBUaGUgbnVtYmVyIG9mIERTIGNhc2VzIGRldGVjdGVkIGFuZCBwcm9jZWR1cmUtcmVsYXRlZCBsb3NzZXMgKFBSTCkgd2VyZSBjb21wYXJlZCBiZXR3ZWVuIHN0cmF0ZWdpZXMuIFRoZSBpbmNyZW1lbnRhbCBjb3N0IHBlciBjYXNlIGRldGVjdGVkIHdhcyB0aGUgcHJpbWFyeSBtZWFzdXJlIG9mIGNvc3QtZWZmZWN0aXZlbmVzcy4gUkVTVUxUUzogVW5pdmVyc2FsIE5JUFQgY29zdHMgYW4gYWRkaXRpb25hbCAkMTM0LDYzNiw4MzIgY29tcGFyZWQgd2l0aCBjdXJyZW50IHByYWN0aWNlLCBidXQgZGV0ZWN0cyAxMjMgbW9yZSBEUyBjYXNlcyAoYXQgYW4gaW5jcmVtZW50YWwgY29zdCBvZiAkMSwwOTQsNjA4IHBlciBjYXNlKSBhbmQgYXZvaWRzIDkwIFBSTC4gTklQVCBmb3Igd29tZW4gPjQwIHllYXJzIHdhcyB0aGUgbW9zdCBjb3N0LWVmZmVjdGl2ZSBzdHJhdGVneSwgY29zdGluZyBhbiBpbmNyZW1lbnRhbCAkODEsMTk5IHBlciBhZGRpdGlvbmFsIERTIGNhc2UgZGV0ZWN0ZWQgYW5kIGF2b2lkaW5nIDk1IFBSTC4gQ09OQ0xVU0lPTlM6IFRoZSBjb3N0IG9mIE5JUFQgbmVlZHMgdG8gZGVjcmVhc2Ugc2lnbmlmaWNhbnRseSBpZiBpdCBpcyB0byByZXBsYWNlIGN1cnJlbnQgcHJhY3RpY2Ugb24gYSBwdXJlbHkgY29zdC1lZmZlY3RpdmVuZXNzIGJhc2lzLiBIb3dldmVyLCBpdCBtYXkgYmUgYmVuZWZpY2lhbCB0byB1c2UgTklQVCBhcyBmaXJzdC1saW5lIHNjcmVlbmluZyBpbiBzZWxlY3RlZCBoaWdoLXJpc2sgcGF0aWVudHMuIEZ1cnRoZXIgZXZhbHVhdGlvbiBpcyBuZWVkZWQgdG8gY29uc2lkZXIgdGhlIGxvbmdlci10ZXJtIGNvc3RzIGFuZCBiZW5lZml0cyBvZiBzY3JlZW5pbmcuIiwiYXV0aG9yIjpbeyJkcm9wcGluZy1wYXJ0aWNsZSI6IiIsImZhbWlseSI6IkF5cmVzIiwiZ2l2ZW4iOiJBIEMiLCJub24tZHJvcHBpbmctcGFydGljbGUiOiIiLCJwYXJzZS1uYW1lcyI6ZmFsc2UsInN1ZmZpeCI6IiJ9LHsiZHJvcHBpbmctcGFydGljbGUiOiIiLCJmYW1pbHkiOiJXaGl0dHkiLCJnaXZlbiI6IkogQSIsIm5vbi1kcm9wcGluZy1wYXJ0aWNsZSI6IiIsInBhcnNlLW5hbWVzIjpmYWxzZSwic3VmZml4IjoiIn0seyJkcm9wcGluZy1wYXJ0aWNsZSI6IiIsImZhbWlseSI6IkVsbHdvb2QiLCJnaXZlbiI6IkQgQSIsIm5vbi1kcm9wcGluZy1wYXJ0aWNsZSI6IiIsInBhcnNlLW5hbWVzIjpmYWxzZSwic3VmZml4IjoiIn1dLCJjb250YWluZXItdGl0bGUiOiJBdXN0cmFsaWFuIGFuZCBOZXcgWmVhbGFuZCBKb3VybmFsIG9mIE9ic3RldHJpY3MgJiBHeW5hZWNvbG9neSIsImlkIjoiZjE0NGJlMzAtNmEyNS0zYWQ2LWIxOTctZTZmZThhYjIyODY1IiwiaXNzdWUiOiI1IiwiaXNzdWVkIjp7ImRhdGUtcGFydHMiOltbIjIwMTQiXV19LCJwYWdlIjoiNDEyLTQxNyIsInRpdGxlIjoiQSBjb3N0LWVmZmVjdGl2ZW5lc3MgYW5hbHlzaXMgY29tcGFyaW5nIGRpZmZlcmVudCBzdHJhdGVnaWVzIHRvIGltcGxlbWVudCBub25pbnZhc2l2ZSBwcmVuYXRhbCB0ZXN0aW5nIGludG8gYSBEb3duIHN5bmRyb21lIHNjcmVlbmluZyBwcm9ncmFtIiwidHlwZSI6ImFydGljbGUtam91cm5hbCIsInZvbHVtZSI6IjU0In0sInVyaXMiOlsiaHR0cDovL3d3dy5tZW5kZWxleS5jb20vZG9jdW1lbnRzLz91dWlkPWQ1YTQ2MTNjLTBmYzEtNDdmNi04MDZlLTY4OGFlOTVmNzAzNCJdLCJpc1RlbXBvcmFyeSI6ZmFsc2UsImxlZ2FjeURlc2t0b3BJZCI6ImQ1YTQ2MTNjLTBmYzEtNDdmNi04MDZlLTY4OGFlOTVmNzAzNCJ9LHsiaWQiOiI5ZTFkOGJkMi02NjBhLTMwM2MtODU4Ni1mMjIwZTQ3NzY4NDgiLCJpdGVtRGF0YSI6eyJQTUlEIjoiMjYxNTg0NjUiLCJhYnN0cmFjdCI6Ik9CSkVDVElWRTogQW5hbHl6ZSB0aGUgZWNvbm9taWMgdmFsdWUgb2YgcmVwbGFjaW5nIGNvbnZlbnRpb25hbCBmZXRhbCBhbmV1cGxvaWR5IHNjcmVlbmluZyBhcHByb2FjaGVzIHdpdGggbm9uLWludmFzaXZlIHByZW5hdGFsIHRlc3RpbmcgKE5JUFQpIGluIHRoZSBnZW5lcmFsIHByZWduYW5jeSBwb3B1bGF0aW9uLiBNRVRIT0RTOiBVc2luZyBkZWNpc2lvbi1hbmFseXNpcyBtb2RlbGluZywgd2UgY29tcGFyZWQgY29udmVudGlvbmFsIHNjcmVlbmluZyB0byBOSVBUIHdpdGggY2VsbC1mcmVlIEROQSAoY2ZETkEpIGFuYWx5c2lzIGluIHRoZSBhbm51YWwgVVMgcHJlZ25hbmN5IHBvcHVsYXRpb24uIFNlbnNpdGl2aXR5IGFuZCBzcGVjaWZpY2l0eSBmb3IgZmV0YWwgYW5ldXBsb2lkaWVzLCB0cmlzb215IDIxLCB0cmlzb215IDE4LCB0cmlzb215IDEzLCBhbmQgbW9ub3NvbXkgWCwgd2VyZSBlc3RpbWF0ZWQgdXNpbmcgcHVibGlzaGVkIGRhdGEgYW5kIG1vZGVsaW5nIG9mIGJvdGggZmlyc3QtIGFuZCBzZWNvbmQgdHJpbWVzdGVyIHNjcmVlbmluZy4gQ29zdHMgd2VyZSBhc3NpZ25lZCBmb3IgZWFjaCBwcmVuYXRhbCB0ZXN0IGNvbXBvbmVudCBhbmQgZm9yIGFuIGFmZmVjdGVkIGJpcnRoLiBUaGUgb3ZlcmFsbCBjb3N0IHRvIHRoZSBoZWFsdGhjYXJlIHN5c3RlbSBjb25zaWRlcmVkIHNjcmVlbmluZyBjb3N0cywgdGhlIG51bWJlciBvZiBhbmV1cGxvaWQgY2FzZXMgZGV0ZWN0ZWQsIGludmFzaXZlIHByb2NlZHVyZXMgcGVyZm9ybWVkLCBwcm9jZWR1cmUtcmVsYXRlZCBldXBsb2lkIGxvc3NlcywgYW5kIGFmZmVjdGVkIHByZWduYW5jaWVzIGF2ZXJ0ZWQuIFNlbnNpdGl2aXR5IGFuYWx5c2VzIGV2YWx1YXRlZCB0aGUgZWZmZWN0IG9mIHZhcmlhdGlvbiBpbiBwYXJhbWV0ZXJzLiBDb3N0cyB3ZXJlIHJlcG9ydGVkIGluIDIwMTQgVVMgRG9sbGFycy4gUkVTVUxUUzogUmVwbGFjaW5nIGNvbnZlbnRpb25hbCBzY3JlZW5pbmcgd2l0aCBOSVBUIHdvdWxkIHJlZHVjZSBoZWFsdGhjYXJlIGNvc3RzIGlmIGl0IGNhbiBiZSBwcm92aWRlZCBmb3IgJDc0NCBvciBsZXNzIGluIHRoZSBnZW5lcmFsIHByZWduYW5jeSBwb3B1bGF0aW9uLiBUaGUgbW9zdCBpbmZsdWVudGlhbCB2YXJpYWJsZXMgd2VyZSB0aW1pbmcgb2Ygc2NyZWVuaW5nIGVudHJ5LCBzY3JlZW5pbmcgY29zdHMsIGFuZCBwcmVnbmFuY3kgdGVybWluYXRpb24gcmF0ZXMuIE9mIHRoZSAxMywxNzYgYWZmZWN0ZWQgcHJlZ25hbmNpZXMgdW5kZXJnb2luZyBzY3JlZW5pbmcsIE5JUFQgZGV0ZWN0ZWQgOTYuNSUgKDEyLDcxNy8xMywxNzYpIG9mIGNhc2VzLCBjb21wYXJlZCB3aXRoIDg1LjklICgxMSwzMTQvMTMsMTc2KSBieSBjb252ZW50aW9uYWwgYXBwcm9hY2hlcy4gTklQVCByZWR1Y2VkIGludmFzaXZlIHByb2NlZHVyZXMgYnkgNjAuMCUsIHdpdGggTklQVCBhbmQgY29udmVudGlvbmFsIG1ldGhvZHMgcmVzdWx0aW5nIGluIDI0LDU5NiBhbmQgNjEsNDMwIGludmFzaXZlIHByb2NlZHVyZXMsIHJlc3BlY3RpdmVseS4gVGhlIG51bWJlciBvZiBwcm9jZWR1cmUtcmVsYXRlZCBldXBsb2lkIGZldGFsIGxvc3NlcyB3YXMgcmVkdWNlZCBieSA3My41JSAoMTk0LzI2NCkgaW4gdGhlIGdlbmVyYWwgc2NyZWVuaW5nIHBvcHVsYXRpb24uIENPTkNMVVNJT046IEJhc2VkIG9uIG91ciBhbmFseXNpcywgdW5pdmVyc2FsIGFwcGxpY2F0aW9uIG9mIE5JUFQgd291bGQgaW5jcmVhc2UgZmV0YWwgYW5ldXBsb2lkeSBkZXRlY3Rpb24gcmF0ZXMgYW5kIGNhbiBiZSBlY29ub21pY2FsbHkganVzdGlmaWVkLiBPZmZlcmluZyB0aGlzIHRlc3RpbmcgdG8gYWxsIHByZWduYW50IHdvbWVuIGlzIGFzc29jaWF0ZWQgd2l0aCBzdWJzdGFudGlhbCBwcmVuYXRhbCBoZWFsdGhjYXJlIGJlbmVmaXRzLiIsImF1dGhvciI6W3siZHJvcHBpbmctcGFydGljbGUiOiIiLCJmYW1pbHkiOiJCZW5uIiwiZ2l2ZW4iOiJQIiwibm9uLWRyb3BwaW5nLXBhcnRpY2xlIjoiIiwicGFyc2UtbmFtZXMiOmZhbHNlLCJzdWZmaXgiOiIifSx7ImRyb3BwaW5nLXBhcnRpY2xlIjoiIiwiZmFtaWx5IjoiQ3Vybm93IiwiZ2l2ZW4iOiJLIEoiLCJub24tZHJvcHBpbmctcGFydGljbGUiOiIiLCJwYXJzZS1uYW1lcyI6ZmFsc2UsInN1ZmZpeCI6IiJ9LHsiZHJvcHBpbmctcGFydGljbGUiOiIiLCJmYW1pbHkiOiJDaGFwbWFuIiwiZ2l2ZW4iOiJTIiwibm9uLWRyb3BwaW5nLXBhcnRpY2xlIjoiIiwicGFyc2UtbmFtZXMiOmZhbHNlLCJzdWZmaXgiOiIifSx7ImRyb3BwaW5nLXBhcnRpY2xlIjoiIiwiZmFtaWx5IjoiTWljaGFsb3BvdWxvcyIsImdpdmVuIjoiUyBOIiwibm9uLWRyb3BwaW5nLXBhcnRpY2xlIjoiIiwicGFyc2UtbmFtZXMiOmZhbHNlLCJzdWZmaXgiOiIifSx7ImRyb3BwaW5nLXBhcnRpY2xlIjoiIiwiZmFtaWx5IjoiSG9ybmJlcmdlciIsImdpdmVuIjoiSiIsIm5vbi1kcm9wcGluZy1wYXJ0aWNsZSI6IiIsInBhcnNlLW5hbWVzIjpmYWxzZSwic3VmZml4IjoiIn0seyJkcm9wcGluZy1wYXJ0aWNsZSI6IiIsImZhbWlseSI6IlJhYmlub3dpdHoiLCJnaXZlbiI6Ik0iLCJub24tZHJvcHBpbmctcGFydGljbGUiOiIiLCJwYXJzZS1uYW1lcyI6ZmFsc2UsInN1ZmZpeCI6IiJ9XSwiY29udGFpbmVyLXRpdGxlIjoiUExvUyBPTkUiLCJpZCI6IjllMWQ4YmQyLTY2MGEtMzAzYy04NTg2LWYyMjBlNDc3Njg0OCIsImlzc3VlIjoiNyIsImlzc3VlZCI6eyJkYXRlLXBhcnRzIjpbWyIyMDE1Il1dfSwicGFnZSI6ImUwMTMyMzEzIiwidGl0bGUiOiJBbiBFY29ub21pYyBBbmFseXNpcyBvZiBDZWxsLUZyZWUgRE5BIE5vbi1JbnZhc2l2ZSBQcmVuYXRhbCBUZXN0aW5nIGluIHRoZSBVUyBHZW5lcmFsIFByZWduYW5jeSBQb3B1bGF0aW9uIiwidHlwZSI6ImFydGljbGUtam91cm5hbCIsInZvbHVtZSI6IjEwIn0sInVyaXMiOlsiaHR0cDovL3d3dy5tZW5kZWxleS5jb20vZG9jdW1lbnRzLz91dWlkPWQxNGViNGQzLWQ2N2ItNGZjZS05NmYyLWRlMjJiNTg2MDZmMyJdLCJpc1RlbXBvcmFyeSI6ZmFsc2UsImxlZ2FjeURlc2t0b3BJZCI6ImQxNGViNGQzLWQ2N2ItNGZjZS05NmYyLWRlMjJiNTg2MDZmMyJ9LHsiaWQiOiJkNzIyYmQwYy04YzgwLTM5NDctOWNlZi1kODE0YWQzMjRiNjciLCJpdGVtRGF0YSI6eyJQTUlEIjoiMjY0MzI1NDEiLCJhYnN0cmFjdCI6Ik9CSkVDVElWRVM6IEluIHRoaXMgc3R1ZHksIHdlIGVzdGltYXRlIGFuIGV4IGFudGUgY29zdC1iZW5lZml0IGFuYWx5c2lzIG9mIGEgVXRhaCBsYXcgZGlyZWN0ZWQgYXQgaW1wcm92aW5nIGVhcmx5IGN5dG9tZWdhbG92aXJ1cyAoQ01WKSBkZXRlY3Rpb24uIFNUVURZIERFU0lHTjogV2UgdXNlIGEgZGlmZmVyZW50aWFsIGNvc3Qgb2YgdHJlYXRtZW50IGFuYWx5c2lzIGZvciBwdWJsaWNseSBpbnN1cmVkIENNVi1pbmZlY3RlZCBpbmZhbnRzIGRldGVjdGVkIGJ5IGEgc3RhdGV3aWRlIGhlYXJpbmctZGlyZWN0ZWQgQ01WIHNjcmVlbmluZyBwcm9ncmFtLiBNRVRIT0RTOiBVdGFoIGdvdmVybm1lbnQgYWRtaW5pc3RyYXRpdmUgZGF0YSBhbmQgbXVsdGktaG9zcGl0YWwgYWNjb3VudGluZyBkYXRhIGFyZSB1c2VkIHRvIGVzdGltYXRlIGFuZCBjb21wYXJlIGNvc3RzIGFuZCBiZW5lZml0cyBmb3IgdGhlIFV0YWggaW5mYW50IHBvcHVsYXRpb24uIFJFU1VMVFM6IElmIGFudGl2aXJhbCB0cmVhdG1lbnQgc3VjY2VlZHMgaW4gbWl0aWdhdGluZyBoZWFyaW5nIGxvc3MgZm9yIG9uZSBpbmZhbnQgcGVyIHllYXIsIHRoZSBwdWJsaWMgc2F2aW5ncyB3aWxsIG9mZnNldCB0aGUgcHVibGljIGNvc3RzIGluY3VycmVkIGJ5IHNjcmVlbmluZyBhbmQgdHJlYXRtZW50LiBJZiBhbnRpdmlyYWwgdHJlYXRtZW50IGlzIG5vdCBzdWNjZXNzZnVsLCB0aGUgcHJvZ3JhbSByZXByZXNlbnRzIGEgbmV0IGNvc3QsIGJ1dCBtYXkgc3RpbGwgaGF2ZSBub24tbW9uZXRhcnkgYmVuZWZpdHMgc3VjaCBhcyBhY2NlbGVyYXRlZCBhY2hpZXZlbWVudCBvZiBkaWFnbm9zdGljIG1pbGVzdG9uZXMuIENPTkNMVVNJT05TOiBUaGUgQ01WIGVkdWNhdGlvbiBhbmQgdHJlYXRtZW50IHByb2dyYW0gY29zdHMgYXJlIG1vZGVzdCBhbmQgc2hvdyBwb3RlbnRpYWwgZm9yIHNpZ25pZmljYW50IGNvc3Qgc2F2aW5ncy4iLCJhdXRob3IiOlt7ImRyb3BwaW5nLXBhcnRpY2xlIjoiIiwiZmFtaWx5IjoiQmVyZ2V2aW4iLCJnaXZlbiI6IkEiLCJub24tZHJvcHBpbmctcGFydGljbGUiOiIiLCJwYXJzZS1uYW1lcyI6ZmFsc2UsInN1ZmZpeCI6IiJ9LHsiZHJvcHBpbmctcGFydGljbGUiOiIiLCJmYW1pbHkiOiJaaWNrIiwiZ2l2ZW4iOiJDIEQiLCJub24tZHJvcHBpbmctcGFydGljbGUiOiIiLCJwYXJzZS1uYW1lcyI6ZmFsc2UsInN1ZmZpeCI6IiJ9LHsiZHJvcHBpbmctcGFydGljbGUiOiIiLCJmYW1pbHkiOiJNY1ZpY2FyIiwiZ2l2ZW4iOiJTIEIiLCJub24tZHJvcHBpbmctcGFydGljbGUiOiIiLCJwYXJzZS1uYW1lcyI6ZmFsc2UsInN1ZmZpeCI6IiJ9LHsiZHJvcHBpbmctcGFydGljbGUiOiIiLCJmYW1pbHkiOiJQYXJrIiwiZ2l2ZW4iOiJBIEgiLCJub24tZHJvcHBpbmctcGFydGljbGUiOiIiLCJwYXJzZS1uYW1lcyI6ZmFsc2UsInN1ZmZpeCI6IiJ9XSwiY29udGFpbmVyLXRpdGxlIjoiSW50ZXJuYXRpb25hbCBKb3VybmFsIG9mIFBlZGlhdHJpYyBPdG9yaGlub2xhcnluZ29sb2d5IiwiaWQiOiJkNzIyYmQwYy04YzgwLTM5NDctOWNlZi1kODE0YWQzMjRiNjciLCJpc3N1ZSI6IjEyIiwiaXNzdWVkIjp7ImRhdGUtcGFydHMiOltbIjIwMTUiXV19LCJwYWdlIjoiMjA5MC0yMDkzIiwidGl0bGUiOiJDb3N0LWJlbmVmaXQgYW5hbHlzaXMgb2YgdGFyZ2V0ZWQgaGVhcmluZyBkaXJlY3RlZCBlYXJseSB0ZXN0aW5nIGZvciBjb25nZW5pdGFsIGN5dG9tZWdhbG92aXJ1cyBpbmZlY3Rpb24iLCJ0eXBlIjoiYXJ0aWNsZS1qb3VybmFsIiwidm9sdW1lIjoiNzkifSwidXJpcyI6WyJodHRwOi8vd3d3Lm1lbmRlbGV5LmNvbS9kb2N1bWVudHMvP3V1aWQ9OWVkNzgxMDYtZTg4Yi00ZTk1LTg4OGItN2Q3NTAyNTM4ZjNmIl0sImlzVGVtcG9yYXJ5IjpmYWxzZSwibGVnYWN5RGVza3RvcElkIjoiOWVkNzgxMDYtZTg4Yi00ZTk1LTg4OGItN2Q3NTAyNTM4ZjNmIn0seyJpZCI6IjUxZWFhMDU5LTExZjItMzMzNS04ZDE3LTA5ODNhMGU1MjUyYiIsIml0ZW1EYXRhIjp7IlBNSUQiOiIyNTIzODY1OCIsImFic3RyYWN0IjoiT0JKRUNUSVZFOiBOb24taW52YXNpdmUgcHJlbmF0YWwgdGVzdGluZyAoTklQVCkgdXNpbmcgY2VsbC1mcmVlIGZldGFsIEROQSBpbiBtYXRlcm5hbCBwbGFzbWEgaGFzIGJlZW4gZGV2ZWxvcGVkIGZvciB0aGUgZGV0ZWN0aW9uIG9mIGZldGFsIGFuZXVwbG9pZHkuIENsaW5pY2FsIHRyaWFscyBoYXZlIHNob3duIGhpZ2ggc2Vuc2l0aXZpdHkgYW5kIHNwZWNpZmljaXR5IGZvciB0cmlzb215IDIxIChUMjEpIGluIGJvdGggaGlnaC1yaXNrIGFuZCBhdmVyYWdlLXJpc2sgcG9wdWxhdGlvbnMuIEFsdGhvdWdoIGl0cyBncmVhdCBwb3RlbnRpYWwgZm9yIHByZW5hdGFsIG1lZGljaW5lIGlzIGV2aWRlbnQsIG1vcmUgaW5mb3JtYXRpb24gcmVnYXJkaW5nIHRoZSBjb25zZXF1ZW5jZXMgb2YgaW1wbGVtZW50aW5nIE5JUFQgaW4gYSBuYXRpb25hbCBwcm9ncmFtbWUgZm9yIHByZW5hdGFsIHNjcmVlbmluZyBpcyByZXF1aXJlZC4gU1RVRFkgREVTSUdOOiBBIGRlY2lzaW9uLWFuYWx5dGljIG1vZGVsIHdhcyBkZXZlbG9wZWQgdG8gY29tcGFyZSBjb3N0cyBhbmQgb3V0Y29tZXMgb2YgY3VycmVudCBjbGluaWNhbCBwcmFjdGljZSBpbiBUaGUgTmV0aGVybGFuZHMgdXNpbmcgY29udmVudGlvbmFsIHNjcmVlbmluZyBvbmx5LCB3aXRoIHR3byBhbHRlcm5hdGl2ZXM6IGltcGxlbWVudGluZyBOSVBUIGFzIGFuIG9wdGlvbmFsIHNlY29uZGFyeSBzY3JlZW5pbmcgdGVzdCBmb3IgdGhvc2UgcHJlZ25hbmNpZXMgY29tcGxpY2F0ZWQgYnkgYSBoaWdoIHJpc2sgZm9yIFQyMSwgYW5kIGltcGxlbWVudGluZyBOSVBUIGFzIHByaW1hcnkgc2NyZWVuaW5nIHRlc3QsIHJlcGxhY2luZyBjb252ZW50aW9uYWwgc2NyZWVuaW5nLiBQcm9iYWJpbGl0eSBlc3RpbWF0ZXMgd2VyZSBkZXJpdmVkIGZyb20gYSBzeXN0ZW1hdGljIHJldmlldyBvZiBpbnRlcm5hdGlvbmFsIGxpdGVyYXR1cmUuIENvc3RzIHdlcmUgZGV0ZXJtaW5lZCBmcm9tIGEgaGVhbHRoLWNhcmUgcGVyc3BlY3RpdmUuIERhdGEgd2VyZSBhbmFseXNlZCB0byBvYnRhaW4gb3V0Y29tZXMsIHRvdGFsIGNvc3RzLCByZWxhdGl2ZSBjb3N0cyBhbmQgaW5jcmVtZW50YWwgY29zdC1lZmZlY3RpdmVuZXNzIHJhdGlvcyAoSUNFUnMpIGZvciB0aGUgZGlmZmVyZW50IHN0cmF0ZWdpZXMuIFNlbnNpdGl2aXR5IGFuYWx5c2lzIHdhcyB1c2VkIHRvIGFzc2VzcyB0aGUgaW1wYWN0IG9mIGFzc3VtcHRpb25zIG9uIG1vZGVsIHJlc3VsdHMuIFJFU1VMVFM6IEltcGxlbWVudGluZyBOSVBUIGFzIGFuIG9wdGlvbmFsIHNlY29uZGFyeSwgb3IgYXMgcHJpbWFyeSBzY3JlZW5pbmcgdGVzdCB3aWxsIGluY3JlYXNlIFQyMSBkZXRlY3Rpb24gcmF0ZSBieSAzNiUgKGZyb20gNDYuOCUgdG8gNjMuNSUpIGFuZCA1NCUgKGZyb20gNDYuOCUgdG8gNzIuMCUpLCBzaW11bHRhbmVvdXNseSBkZWNyZWFzaW5nIHRoZSBhdmVyYWdlIHJpc2sgb2YgcHJvY2VkdXJlLXJlbGF0ZWQgbWlzY2FycmlhZ2UgYnkgNDQlIChmcm9tIDAuMDE2OCUgdG8gMC4wMDk0JSBwZXIgcHJlZ25hbnQgd29tYW4pIGFuZCA2MiUgKGZyb20gMC4wMTY4JSB0byAwLjAwNjQlIHBlciBwcmVnbmFudCB3b21hbiksIHJlc3BlY3RpdmVseS4gTm9uZSBvZiB0aGUgc3RyYXRlZ2llcyBjbGVhcmx5IGRvbWluYXRlZDogY3VycmVudCBjbGluaWNhbCBwcmFjdGljZSBpcyB0aGUgbGVhc3QgY29zdGx5LCB3aGVyZWFzIGltcGxlbWVudGluZyBOSVBUIHdpbGwgY2F1c2UgdG90YWwgY29zdHMgb2YgdGhlIHByb2dyYW1tZSB0byBpbmNyZWFzZSBieSAyMSUgKGZyb20gMjU3LjA5IHRvIDMxMS43NCBwZXIgcHJlZ25hbnQgd29tYW4pLCBsZWFkaW5nIHRvIGFuIElDRVIgb2Ygazk0IHBlciBkZXRlY3RlZCBjYXNlIG9mIFQyMSwgd2hlbiB1dGlsaXNlZCBhcyBhbiBvcHRpb25hbCBzZWNvbmRhcnkgc2NyZWVuaW5nIHRlc3QgYW5kIGJ5IDE1NyUgKGZyb20gMjU3LjA5IHRvIDY2MC45NCBwZXIgcHJlZ25hbnQgd29tYW4pLCBsZWFkaW5nIHRvIGFuIElDRVIgb2YgazQ2MCBwZXIgZGV0ZWN0ZWQgY2FzZSBvZiBUMjEsIHdoZW4gdXRpbGlzZWQgYXMgcHJpbWFyeSBzY3JlZW5pbmcgdGVzdC4gSG93ZXZlciwgaW1wbGVtZW50aW5nIE5JUFQgYXMgdHJpYWdlIHRlc3QgZGlkIHJlc3VsdCBpbiB0aGUgbG93ZXN0IGV4cGVjdGVkIHJlbGF0aXZlIGNvc3RzIHBlciBjYXNlIG9mIFQyMSBkaWFnbm9zZWQgKGsxNDEpLiBDT05DTFVTSU9OOiBOSVBUIHNob3VsZCBiZSBpbXBsZW1lbnRlZCBpbiBuYXRpb25hbCBoZWFsdGggY2FyZSBhcyBhbiBvcHRpb25hbCBzZWNvbmRhcnkgc2NyZWVuaW5nIHRlc3QgZm9yIHRob3NlIHByZWduYW5jaWVzIGNvbXBsaWNhdGVkIGJ5IGEgaGlnaCByaXNrIGZvciBUMjEuIiwiYXV0aG9yIjpbeyJkcm9wcGluZy1wYXJ0aWNsZSI6IiIsImZhbWlseSI6IkJldWxlbiIsImdpdmVuIjoiTCIsIm5vbi1kcm9wcGluZy1wYXJ0aWNsZSI6IiIsInBhcnNlLW5hbWVzIjpmYWxzZSwic3VmZml4IjoiIn0seyJkcm9wcGluZy1wYXJ0aWNsZSI6IiIsImZhbWlseSI6IkdydXR0ZXJzIiwiZ2l2ZW4iOiJKIFAiLCJub24tZHJvcHBpbmctcGFydGljbGUiOiIiLCJwYXJzZS1uYW1lcyI6ZmFsc2UsInN1ZmZpeCI6IiJ9LHsiZHJvcHBpbmctcGFydGljbGUiOiIiLCJmYW1pbHkiOiJGYWFzIiwiZ2l2ZW4iOiJCIEgiLCJub24tZHJvcHBpbmctcGFydGljbGUiOiIiLCJwYXJzZS1uYW1lcyI6ZmFsc2UsInN1ZmZpeCI6IiJ9LHsiZHJvcHBpbmctcGFydGljbGUiOiIiLCJmYW1pbHkiOiJGZWVuc3RyYSIsImdpdmVuIjoiSSIsIm5vbi1kcm9wcGluZy1wYXJ0aWNsZSI6IiIsInBhcnNlLW5hbWVzIjpmYWxzZSwic3VmZml4IjoiIn0seyJkcm9wcGluZy1wYXJ0aWNsZSI6IiIsImZhbWlseSI6IlZ1Z3QiLCJnaXZlbiI6IkogTSIsIm5vbi1kcm9wcGluZy1wYXJ0aWNsZSI6InZhbiIsInBhcnNlLW5hbWVzIjpmYWxzZSwic3VmZml4IjoiIn0seyJkcm9wcGluZy1wYXJ0aWNsZSI6IiIsImZhbWlseSI6IkJla2tlciIsImdpdmVuIjoiTSBOIiwibm9uLWRyb3BwaW5nLXBhcnRpY2xlIjoiIiwicGFyc2UtbmFtZXMiOmZhbHNlLCJzdWZmaXgiOiIifV0sImNvbnRhaW5lci10aXRsZSI6IkV1cm9wZWFuIEpvdXJuYWwgb2YgT2JzdGV0cmljcywgR3luZWNvbG9neSwgYW5kIFJlcHJvZHVjdGl2ZSBCaW9sb2d5IiwiaWQiOiI1MWVhYTA1OS0xMWYyLTMzMzUtOGQxNy0wOTgzYTBlNTI1MmIiLCJpc3N1ZWQiOnsiZGF0ZS1wYXJ0cyI6W1siMjAxNCJdXX0sInBhZ2UiOiI1My02MSIsInRpdGxlIjoiVGhlIGNvbnNlcXVlbmNlcyBvZiBpbXBsZW1lbnRpbmcgbm9uLWludmFzaXZlIHByZW5hdGFsIHRlc3RpbmcgaW4gRHV0Y2ggbmF0aW9uYWwgaGVhbHRoIGNhcmU6IGEgY29zdC1lZmZlY3RpdmVuZXNzIGFuYWx5c2lzIiwidHlwZSI6ImFydGljbGUtam91cm5hbCIsInZvbHVtZSI6IjE4MiJ9LCJ1cmlzIjpbImh0dHA6Ly93d3cubWVuZGVsZXkuY29tL2RvY3VtZW50cy8/dXVpZD04NGYxYmQ5NC04NjQ2LTRjNzAtODVlZC05OTVmM2NlOGIwNDciXSwiaXNUZW1wb3JhcnkiOmZhbHNlLCJsZWdhY3lEZXNrdG9wSWQiOiI4NGYxYmQ5NC04NjQ2LTRjNzAtODVlZC05OTVmM2NlOGIwNDcifSx7ImlkIjoiODE1MTk0NjAtNTk2YS0zMzMwLWIwN2ItYjE5MWFkZGY0MGJkIiwiaXRlbURhdGEiOnsiUE1JRCI6IjE1MDQyMDA1IiwiYWJzdHJhY3QiOiJPQkpFQ1RJVkU6IFRoaXMgc3R1ZHkgd2FzIHVuZGVydGFrZW4gdG8gZXhhbWluZSB0aGUgY29zdC1lZmZlY3RpdmVuZXNzIGFuZCBwcm9jZWR1cmFsLXJlbGF0ZWQgbG9zc2VzIGFzc29jaWF0ZWQgd2l0aCA1IHByZW5hdGFsIHNjcmVlbmluZyBzdHJhdGVnaWVzIGZvciBmZXRhbCBhbmV1cGxvaWR5IGluIHdvbWVuIHVuZGVyIDM1IHllYXJzIG9sZC4gU1RVRFkgREVTSUdOOiBGaXZlIHByZW5hdGFsIHNjcmVlbmluZyBzdHJhdGVnaWVzIHdlcmUgY29tcGFyZWQgaW4gYSBkZWNpc2lvbiBhbmFseXNpcyBtb2RlbDogdHJpcGxlIHNjcmVlbjogbWF0ZXJuYWwgYWdlIGFuZCBtaWR0cmltZXN0ZXIgc2VydW0gYWxwaGEtZmV0b3Byb3RlaW4sIGh1bWFuIGNob3Jpb25pYyBnb25hZG90cm9waW4gKGhDRyksIGFuZCB1bmNvbmp1Z2F0ZWQgZXN0cmlvbDsgcXVhZCBzY3JlZW46IHRyaXBsZSBzY3JlZW4gcGx1cyBzZXJ1bSBkaW1lcmljIGluaGliaW4gQTsgZmlyc3QtdHJpbWVzdGVyIHNjcmVlbjogbWF0ZXJuYWwgYWdlLCBzZXJ1bSBwcmVnbmFuY3ktYXNzb2NpYXRlZCBwbGFzbWEgcHJvdGVpbiBBIGFuZCBmcmVlIGJldGEtaENHIGFuZCBmZXRhbCBudWNoYWwgdHJhbnNsdWNlbmN5IGF0IDEwIHRvIDE0IHdlZWtzJyBnZXN0YXRpb247IGludGVncmF0ZWQgc2NyZWVuOiBmaXJzdC10cmltZXN0ZXIgc2NyZWVuIHBsdXMgcXVhZCBzY3JlZW4sIGJ1dCBmaXJzdC10cmltZXN0ZXIgcmVzdWx0cyBhcmUgd2l0aGhlbGQgdW50aWwgdGhlIHF1YWQgc2NyZWVuIGlzIGNvbXBsZXRlZCB3aGVuIGEgY29tcG9zaXRlIHJlc3VsdCBpcyBwcm92aWRlZDsgc2VxdWVudGlhbCBzY3JlZW46IGZpcnN0LXRyaW1lc3RlciBzY3JlZW4gcGx1cyBxdWFkIHNjcmVlbiwgYnV0IHRoZSBmaXJzdC10cmltZXN0ZXIgc2NyZWVuIHJlc3VsdHMgYXJlIHByb3ZpZGVkIGltbWVkaWF0ZWx5IGFuZCBwcmVuYXRhbCBkaWFnbm9zaXMgb2ZmZXJlZCBpZiBwb3NpdGl2ZTsgbGF0ZXIgcHJlbmF0YWwgZGlhZ25vc2lzIGlzIGF2YWlsYWJsZSBpZiB0aGUgcXVhZCBzY3JlZW4gaXMgcG9zaXRpdmUuIE1vZGVsIGVzdGltYXRlcyB3ZXJlIGxpdGVyYXR1cmUgZGVyaXZlZCwgYW5kIGNvc3QgZXN0aW1hdGVzIGFsc28gaW5jbHVkZWQgbG9jYWwgc291cmNlcy4gVGhlIDUgc3RyYXRlZ2llcyB3ZXJlIGNvbXBhcmVkIGZvciBjb3N0LCB0aGUgbnVtYmVycyBvZiBEb3duIHN5bmRyb21lIGZldHVzZXMgZGV0ZWN0ZWQgYW5kIGxpdmUgYmlydGhzIGF2ZXJ0ZWQsIGFuZCB0aGUgbnVtYmVyIG9mIHByb2NlZHVyZS1yZWxhdGVkIGV1cGxvaWQgbG9zc2VzLiBTZW5zaXRpdml0eSBhbmFseXNlcyB3ZXJlIHBlcmZvcm1lZCBmb3IgcGFyYW1ldGVycyB3aXRoIGltcHJlY2lzZSBwb2ludCBlc3RpbWF0ZXMuIFJFU1VMVFM6IEluIHRoZSBiYXNlbGluZSBhbmFseXNpcywgc2VxdWVudGlhbCBzY3JlZW5pbmcgd2FzIHRoZSBsZWFzdCBleHBlbnNpdmUgc3RyYXRlZ3kgKCQ0NTUgbWlsbGlvbikuIEl0IGRldGVjdGVkIHRoZSBtb3N0IERvd24gc3luZHJvbWUgZmV0dXNlcyAobj0xMjEzKSwgYXZlcnRlZCB0aGUgbW9zdCBEb3duIHN5bmRyb21lIGxpdmUgYmlydGhzIChuPTY3OCksIGJ1dCBsZWQgdG8gdGhlIGhpZ2hlc3QgbnVtYmVyIG9mIHByb2NlZHVyZS1yZWxhdGVkIGV1cGxvaWQgbG9zc2VzIChuPTg1OSkuIFRoZSBpbnRlZ3JhdGVkIHNjcmVlbiBoYWQgdGhlIGZld2VzdCBldXBsb2lkIGxvc3NlcyAobj02MikgYW5kIGF2ZXJ0ZWQgdGhlIHNlY29uZCBtb3N0IERvd24gc3luZHJvbWUgbGl2ZSBiaXJ0aHMgKG49NTIwKS4gSWYgZmV3ZXIgdGhhbiA3MCUgb2Ygd29tZW4gZGlhZ25vc2VkIHdpdGggZmV0YWwgRG93biBzeW5kcm9tZSBlbGVjdCB0byBhYm9ydCwgdGhlIHF1YWQgc2NyZWVuIGJlY2FtZSB0aGUgbGVhc3QgZXhwZW5zaXZlIHN0cmF0ZWd5LiBDT05DTFVTSU9OOiBBbHRob3VnaCBzZXF1ZW50aWFsIHNjcmVlbmluZyB3YXMgdGhlIG1vc3QgY29zdC1lZmZlY3RpdmUgcHJlbmF0YWwgc2NyZWVuaW5nIHN0cmF0ZWd5IGZvciBmZXRhbCB0cmlzb215IDIxLCBpdCBoYWQgdGhlIGhpZ2hlc3QgcHJvY2VkdXJlLXJlbGF0ZWQgZXVwbG9pZCBsb3NzIHJhdGUuIFRoZSBwYXRpZW50J3MgcGVyc3BlY3RpdmUgb24gZGV0ZWN0aW9uIHZlcnN1cyBmZXRhbCBzYWZldHkgbWF5IGhlbHAgZGVmaW5lIHRoZSBvcHRpbWFsIHNjcmVlbmluZyBzdHJhdGVneS4iLCJhdXRob3IiOlt7ImRyb3BwaW5nLXBhcnRpY2xlIjoiIiwiZmFtaWx5IjoiQmlnZ2lvIEpyLiIsImdpdmVuIjoiSiBSIiwibm9uLWRyb3BwaW5nLXBhcnRpY2xlIjoiIiwicGFyc2UtbmFtZXMiOmZhbHNlLCJzdWZmaXgiOiIifSx7ImRyb3BwaW5nLXBhcnRpY2xlIjoiIiwiZmFtaWx5IjoiTW9ycmlzIiwiZ2l2ZW4iOiJUIEMiLCJub24tZHJvcHBpbmctcGFydGljbGUiOiIiLCJwYXJzZS1uYW1lcyI6ZmFsc2UsInN1ZmZpeCI6IiJ9LHsiZHJvcHBpbmctcGFydGljbGUiOiIiLCJmYW1pbHkiOiJPd2VuIiwiZ2l2ZW4iOiJKIiwibm9uLWRyb3BwaW5nLXBhcnRpY2xlIjoiIiwicGFyc2UtbmFtZXMiOmZhbHNlLCJzdWZmaXgiOiIifSx7ImRyb3BwaW5nLXBhcnRpY2xlIjoiIiwiZmFtaWx5IjoiU3RyaW5nZXIiLCJnaXZlbiI6IkogUyIsIm5vbi1kcm9wcGluZy1wYXJ0aWNsZSI6IiIsInBhcnNlLW5hbWVzIjpmYWxzZSwic3VmZml4IjoiIn1dLCJjb250YWluZXItdGl0bGUiOiJBbWVyaWNhbiBKb3VybmFsIG9mIE9ic3RldHJpY3MgYW5kIEd5bmVjb2xvZ3kiLCJpZCI6IjgxNTE5NDYwLTU5NmEtMzMzMC1iMDdiLWIxOTFhZGRmNDBiZCIsImlzc3VlIjoiMyIsImlzc3VlZCI6eyJkYXRlLXBhcnRzIjpbWyIyMDA0Il1dfSwicGFnZSI6IjcyMS03MjkiLCJ0aXRsZSI6IkFuIG91dGNvbWVzIGFuYWx5c2lzIG9mIGZpdmUgcHJlbmF0YWwgc2NyZWVuaW5nIHN0cmF0ZWdpZXMgZm9yIHRyaXNvbXkgMjEgaW4gd29tZW4geW91bmdlciB0aGFuIDM1IHllYXJzIiwidHlwZSI6ImFydGljbGUtam91cm5hbCIsInZvbHVtZSI6IjE5MCJ9LCJ1cmlzIjpbImh0dHA6Ly93d3cubWVuZGVsZXkuY29tL2RvY3VtZW50cy8/dXVpZD1lMTY0ODczYy02ZDY0LTQyZjItYTYwYi00YTI4YzkxM2RhMjUiXSwiaXNUZW1wb3JhcnkiOmZhbHNlLCJsZWdhY3lEZXNrdG9wSWQiOiJlMTY0ODczYy02ZDY0LTQyZjItYTYwYi00YTI4YzkxM2RhMjUifSx7ImlkIjoiMTQ4NGFjOTgtYjViYi0zNTAzLTgyYjMtZTNjYTljYjQwNzg0IiwiaXRlbURhdGEiOnsiUE1JRCI6IjExNTcxMDk0IiwiYWJzdHJhY3QiOiJGaXZlIHBlcmNlbnQgb2YgYWxsIHByZWduYW50IHdvbWVuIGFuZCAyNSUgb2YgcHJlZ25hbnQgd29tZW4gd2l0aCBpbnN1bGluLWRlcGVuZGVudCBkaWFiZXRlcyBtZWxsaXR1cyAoSURETSkgZGV2ZWxvcCBwb3N0cGFydHVtIHRoeXJvaWRpdGlzIChQUFQpIGR1cmluZyB0aGUgZmlyc3QgeWVhciBhZnRlciBkZWxpdmVyeS4gUFBUIGhhcyBzaWduaWZpY2FudCBtb3JiaWRpdHkgYW5kIGNhbiBiZSBwcmVkaWN0ZWQgcHJlbmF0YWxseSBieSB0aGUgcHJlc2VuY2Ugb2YgdGh5cm9pZCBwZXJveGlkYXNlIChUUE8pIGFudGlib2R5LiBPdXIgb2JqZWN0aXZlIHdhcyB0byBlc3RpbWF0ZSB0aGUgY29zdC1lZmZlY3RpdmVuZXNzIG9mIHNjcmVlbmluZyBwcmVnbmFudCB3b21lbiBmb3IgdGhlIFRQTyBhbnRpYm9keSB2ZXJzdXMgdGhlIGN1cnJlbnQgc3RyYXRlZ3kgb2Ygbm8gc2NyZWVuaW5nIHRlc3Qgb3IgYW4gYWx0ZXJuYXRpdmUgc3RyYXRlZ3kgb2YgYSB0aHlyb2lkLXN0aW11bGF0aW5nIGhvcm1vbmUgKFRTSCkgdGVzdCA2IHdlZWtzIHBvc3RwYXJ0dW0uIFdlIHBlcmZvcm1lZCBjb3N0LWVmZmVjdGl2ZW5lc3MgYW5hbHlzaXMgdXNpbmcgYSBkZWNpc2lvbiB0cmVlIG1vZGVsIHRoYXQgYWNjb3VudGVkIGZvciBjYXNlcyBvZiBQUFQgZGV0ZWN0ZWQsIG1lZGljYWwgb3V0Y29tZXMgb2Ygc2NyZWVuaW5nLCBhbmQgY29zdHMgb2Ygc2NyZWVuaW5nIGFuZCBjYXJlLiBIeXBvdGhldGljYWwgY29ob3J0cyBvZiAxMDAwIHByZWduYW50IHdvbWVuIHdpdGggdW5jb21wbGljYXRlZCBwcmVnbmFuY2llcyBhbmQgMTAwMCBwcmVnbmFudCB3b21lbiB3aXRoIElERE0gd2VyZSB1c2VkIHRvIGRldGVybWluZSBkaXJlY3QgbWVkaWNhbCBjb3N0cywgcXVhbGl0eS1hZGp1c3RlZCBsaWZlIHllYXJzLCBhbmQgY2FzZXMgb2YgUFBUIGRldGVjdGVkLiBUaGUgY29zdCBvZiB0ZXN0aW5nIDEwMDAgcHJlZ25hbnQgd29tZW4gZm9yIFRTSCBhdCB0aGUgNiB3ZWVrIHBvc3RwYXJ0dW0gdmlzaXQgd2FzICQ3NSwwMDAsIHdpdGggYW4gZWZmZWN0aXZlbmVzcyBvZiA5OTUuMiBxdWFsaXR5LWFkanVzdGVkIGxpZmUgeWVhcnMgcmVzdWx0aW5nIGluIGEgY29zdC1lZmZlY3RpdmVuZXNzIHJhdGlvIG9mICQ0OCwwMDAgcGVyIHF1YWxpdHktYWRqdXN0ZWQgbGlmZSB5ZWFyLiBDaGVja2luZyBhIFRQTyBhbnRpYm9keSB3YXMgbW9yZSBlZmZlY3RpdmUgKDk5NS41IHF1YWxpdHktYWRqdXN0ZWQgbGlmZSB5ZWFycykgYnV0IGFsc28gbW9yZSBleHBlbnNpdmUgKCQ5MywwMDApLiBUaGUgaW5jcmVtZW50YWwgY29zdC1lZmZlY3RpdmVuZXNzIHJhdGlvIG9mIHRoZSBUUE8gYW50aWJvZHkgc3RyYXRlZ3kgd2FzICQ2MCwwMDAgcGVyIHF1YWxpdHktYWRqdXN0ZWQgbGlmZSB5ZWFyLiBSZXN1bHRzIHdlcmUgbW9zdCBzZW5zaXRpdmUgdG8gY2hhbmdlcyBpbiB0aGUgdGVzdCBjaGFyYWN0ZXJpc3RpY3MsIGluY2lkZW5jZSBvZiBkaXNlYXNlLCBhbmQgcGVyY2VudGFnZSBvZiB3b21lbiB3aXRoIFBQVCB3aG8gd2VyZSBzeW1wdG9tYXRpYy4gQSBzZXBhcmF0ZSBhbmFseXNpcyBmb3Igd29tZW4gd2l0aCBJRERNIHJlc3VsdGVkIGluIGFuIGluY3JlbWVudGFsIGNvc3QtZWZmZWN0aXZlbmVzcyByYXRpbyBvZiAkMTMsMDAwIHBlciBxdWFsaXR5LWFkanVzdGVkIGxpZmUgeWVhciBmb3IgdGhlIFRTSCBzdHJhdGVneSBhbmQgJDMyLDAwMCBwZXIgcXVhbGl0eS1hZGp1c3RlZCBsaWZlIHllYXIgZm9yIHRoZSBUUE8gc3RyYXRlZ3kuIFNjcmVlbmluZyBmb3IgUFBUIGlzIGxpa2VseSB0byBiZSByZWFzb25hYmx5IGNvc3QtZWZmZWN0aXZlIGFuZCBzaG91bGQgYmUgY29uc2lkZXJlZCBmb3IgaW5jbHVzaW9uIGFzIHBhcnQgb2Ygcm91dGluZSBwcmVnbmFuY3kgY2FyZS4iLCJhdXRob3IiOlt7ImRyb3BwaW5nLXBhcnRpY2xlIjoiIiwiZmFtaWx5IjoiQm9uZHMiLCJnaXZlbiI6IkQgRSIsIm5vbi1kcm9wcGluZy1wYXJ0aWNsZSI6IiIsInBhcnNlLW5hbWVzIjpmYWxzZSwic3VmZml4IjoiIn0seyJkcm9wcGluZy1wYXJ0aWNsZSI6IiIsImZhbWlseSI6IkZyZWVkYmVyZyIsImdpdmVuIjoiSyBBIiwibm9uLWRyb3BwaW5nLXBhcnRpY2xlIjoiIiwicGFyc2UtbmFtZXMiOmZhbHNlLCJzdWZmaXgiOiIifV0sImNvbnRhaW5lci10aXRsZSI6IkpvdXJuYWwgb2YgV29tZW5zIEhlYWx0aCBhbmQgR2VuZGVyLUJhc2VkIE1lZGljaW5lIiwiaWQiOiIxNDg0YWM5OC1iNWJiLTM1MDMtODJiMy1lM2NhOWNiNDA3ODQiLCJpc3N1ZSI6IjciLCJpc3N1ZWQiOnsiZGF0ZS1wYXJ0cyI6W1siMjAwMSJdXX0sInBhZ2UiOiI2NDktNjU4IiwidGl0bGUiOiJDb3N0LWVmZmVjdGl2ZW5lc3Mgb2YgcHJlbmF0YWwgc2NyZWVuaW5nIGZvciBwb3N0cGFydHVtIHRoeXJvaWRpdGlzIiwidHlwZSI6ImFydGljbGUtam91cm5hbCIsInZvbHVtZSI6IjEwIn0sInVyaXMiOlsiaHR0cDovL3d3dy5tZW5kZWxleS5jb20vZG9jdW1lbnRzLz91dWlkPWM2ZDUwMGE0LWQxNDYtNDU2MS05NmEyLWYwMTNhZTY1NzZiZSJdLCJpc1RlbXBvcmFyeSI6ZmFsc2UsImxlZ2FjeURlc2t0b3BJZCI6ImM2ZDUwMGE0LWQxNDYtNDU2MS05NmEyLWYwMTNhZTY1NzZiZSJ9LHsiaWQiOiJlZThkOGYwYS01ZjM1LTMwNDctYmEwNy1mY2MyMzRmZDVjYTkiLCJpdGVtRGF0YSI6eyJhYnN0cmFjdCI6IkpvdXJuYWwgYXJ0aWNsZVxcIFRoaXMgaXMgYW4gZWNvbm9taWMgZXZhbHVhdGlvbiB0aGF0IG1lZXRzIHRoZSBjcml0ZXJpYSBmb3IgaW5jbHVzaW9uIG9uIE5IUyBFRUQuXFwgVW5pdGVkIFN0YXRlc1xcIEVuZ2xpc2hcXCIsImF1dGhvciI6W3siZHJvcHBpbmctcGFydGljbGUiOiIiLCJmYW1pbHkiOiJEb3Npb3UiLCJnaXZlbiI6IkMiLCJub24tZHJvcHBpbmctcGFydGljbGUiOiIiLCJwYXJzZS1uYW1lcyI6ZmFsc2UsInN1ZmZpeCI6IiJ9LHsiZHJvcHBpbmctcGFydGljbGUiOiIiLCJmYW1pbHkiOiJCYXJuZXMiLCJnaXZlbiI6IkoiLCJub24tZHJvcHBpbmctcGFydGljbGUiOiIiLCJwYXJzZS1uYW1lcyI6ZmFsc2UsInN1ZmZpeCI6IiJ9LHsiZHJvcHBpbmctcGFydGljbGUiOiIiLCJmYW1pbHkiOiJTY2h3YXJ0eiIsImdpdmVuIjoiQSIsIm5vbi1kcm9wcGluZy1wYXJ0aWNsZSI6IiIsInBhcnNlLW5hbWVzIjpmYWxzZSwic3VmZml4IjoiIn0seyJkcm9wcGluZy1wYXJ0aWNsZSI6IiIsImZhbWlseSI6Ik5lZ3JvIiwiZ2l2ZW4iOiJSIiwibm9uLWRyb3BwaW5nLXBhcnRpY2xlIjoiIiwicGFyc2UtbmFtZXMiOmZhbHNlLCJzdWZmaXgiOiIifSx7ImRyb3BwaW5nLXBhcnRpY2xlIjoiIiwiZmFtaWx5IjoiQ3JhcG8iLCJnaXZlbiI6IkwiLCJub24tZHJvcHBpbmctcGFydGljbGUiOiIiLCJwYXJzZS1uYW1lcyI6ZmFsc2UsInN1ZmZpeCI6IiJ9LHsiZHJvcHBpbmctcGFydGljbGUiOiIiLCJmYW1pbHkiOiJTdGFnbmFyby1HcmVlbiIsImdpdmVuIjoiQSIsIm5vbi1kcm9wcGluZy1wYXJ0aWNsZSI6IiIsInBhcnNlLW5hbWVzIjpmYWxzZSwic3VmZml4IjoiIn1dLCJjb250YWluZXItdGl0bGUiOiJKb3VybmFsIG9mIENsaW5pY2FsIEVuZG9jcmlub2xvZ3kgYW5kIE1ldGFib2xpc20iLCJpZCI6ImVlOGQ4ZjBhLTVmMzUtMzA0Ny1iYTA3LWZjYzIzNGZkNWNhOSIsImlzc3VlIjoiNSIsImlzc3VlZCI6eyJkYXRlLXBhcnRzIjpbWyIyMDEyIl1dfSwicGFnZSI6IjE1MzYtMTU0NiIsInRpdGxlIjoiQ29zdC1lZmZlY3RpdmVuZXNzIG9mIHVuaXZlcnNhbCBhbmQgcmlzay1iYXNlZCBzY3JlZW5pbmcgZm9yIGF1dG9pbW11bmUgdGh5cm9pZCBkaXNlYXNlIGluIHByZWduYW50IHdvbWVuIiwidHlwZSI6ImFydGljbGUtam91cm5hbCIsInZvbHVtZSI6Ijk3In0sInVyaXMiOlsiaHR0cDovL3d3dy5tZW5kZWxleS5jb20vZG9jdW1lbnRzLz91dWlkPWE2NDkwYmZmLWZjNzQtNDFiZC1iYTMwLTNjMjJiOTNhYWY3NCJdLCJpc1RlbXBvcmFyeSI6ZmFsc2UsImxlZ2FjeURlc2t0b3BJZCI6ImE2NDkwYmZmLWZjNzQtNDFiZC1iYTMwLTNjMjJiOTNhYWY3NCJ9LHsiaWQiOiJkNDZiY2I2MS1iMThhLTMyYmItYTZiNC1kYmEzMWQ2NjFkODkiLCJpdGVtRGF0YSI6eyJhYnN0cmFjdCI6IkpvdXJuYWwgYXJ0aWNsZVxcIFRoaXMgaXMgYSBjcml0aWNhbCBhYnN0cmFjdCBvZiBhbiBlY29ub21pYyBldmFsdWF0aW9uIHRoYXQgbWVldHMgdGhlIGNyaXRlcmlhIGZvciBpbmNsdXNpb24gb24gTkhTIEVFRC4gRWFjaCBhYnN0cmFjdCBjb250YWlucyBhIGJyaWVmIHN1bW1hcnkgb2YgdGhlIG1ldGhvZHMsIHRoZSByZXN1bHRzIGFuZCBjb25jbHVzaW9ucyBmb2xsb3dlZCBieSBhIGRldGFpbGVkIGNyaXRpY2FsIGFzc2Vzc21lbnQgb24gdGhlIHJlbGlhYmlsaXR5IG9mIHRoZSBzdHVkeSBhbmQgdGhlIGNvbmNsdXNpb25zIGRyYXduLlxcIE5vdCBzdGF0ZWQuXFwgVW5pdGVkIFN0YXRlc1xcIEVuZ2xpc2hcXCIsImF1dGhvciI6W3siZHJvcHBpbmctcGFydGljbGUiOiIiLCJmYW1pbHkiOiJEb3Npb3UiLCJnaXZlbiI6IkMiLCJub24tZHJvcHBpbmctcGFydGljbGUiOiIiLCJwYXJzZS1uYW1lcyI6ZmFsc2UsInN1ZmZpeCI6IiJ9LHsiZHJvcHBpbmctcGFydGljbGUiOiIiLCJmYW1pbHkiOiJTYW5kZXJzIiwiZ2l2ZW4iOiJHIEQiLCJub24tZHJvcHBpbmctcGFydGljbGUiOiIiLCJwYXJzZS1uYW1lcyI6ZmFsc2UsInN1ZmZpeCI6IiJ9LHsiZHJvcHBpbmctcGFydGljbGUiOiIiLCJmYW1pbHkiOiJBcmFraSIsImdpdmVuIjoiUyBTIiwibm9uLWRyb3BwaW5nLXBhcnRpY2xlIjoiIiwicGFyc2UtbmFtZXMiOmZhbHNlLCJzdWZmaXgiOiIifSx7ImRyb3BwaW5nLXBhcnRpY2xlIjoiIiwiZmFtaWx5IjoiQ3JhcG8iLCJnaXZlbiI6IkwgTSIsIm5vbi1kcm9wcGluZy1wYXJ0aWNsZSI6IiIsInBhcnNlLW5hbWVzIjpmYWxzZSwic3VmZml4IjoiIn1dLCJjb250YWluZXItdGl0bGUiOiJFdXJvcGVhbiBKb3VybmFsIG9mIEVuZG9jcmlub2xvZ3kiLCJpZCI6ImQ0NmJjYjYxLWIxOGEtMzJiYi1hNmI0LWRiYTMxZDY2MWQ4OSIsImlzc3VlIjoiNiIsImlzc3VlZCI6eyJkYXRlLXBhcnRzIjpbWyIyMDA4Il1dfSwicGFnZSI6Ijg0MS04NTFcXCIsInRpdGxlIjoiU2NyZWVuaW5nIHByZWduYW50IHdvbWVuIGZvciBhdXRvaW1tdW5lIHRoeXJvaWQgZGlzZWFzZTogYSBjb3N0LWVmZmVjdGl2ZW5lc3MgYW5hbHlzaXMiLCJ0eXBlIjoiYXJ0aWNsZS1qb3VybmFsIiwidm9sdW1lIjoiMTU4In0sInVyaXMiOlsiaHR0cDovL3d3dy5tZW5kZWxleS5jb20vZG9jdW1lbnRzLz91dWlkPTU0MTQzOTYyLWI2NjQtNDlmYi04Y2Q5LWM3YTdmYTVhNjc4YSJdLCJpc1RlbXBvcmFyeSI6ZmFsc2UsImxlZ2FjeURlc2t0b3BJZCI6IjU0MTQzOTYyLWI2NjQtNDlmYi04Y2Q5LWM3YTdmYTVhNjc4YSJ9LHsiaWQiOiI4MDI1M2MyYS0xZTI5LTM3YmUtYWQ3MS1mMzMwZWY3NDgwYWMiLCJpdGVtRGF0YSI6eyJQTUlEIjoiMzA2MzMxMzQiLCJhYnN0cmFjdCI6Ik9CSkVDVElWRTogVG8gZXN0aW1hdGUgdGhlIGNsaW5pY2FsIGVmZmVjdHMgYW5kIGNvc3QtZWZmZWN0aXZlbmVzcyBvZiB1bml2ZXJzYWwgcHJlbmF0YWwgaGVwYXRpdGlzIEMgc2NyZWVuaW5nLCBhbmQgdG8gY2FsY3VsYXRlIHBvdGVudGlhbCBsaWZlIGV4cGVjdGFuY3ksIHF1YWxpdHkgb2YgbGlmZSwgYW5kIGhlYWx0aCBjYXJlIGNvc3RzIGFzc29jaWF0ZWQgd2l0aCB1bml2ZXJzYWwgcHJlbmF0YWwgaGVwYXRpdGlzIEMgc2NyZWVuaW5nIGFuZCBsaW5rYWdlIHRvIHRyZWF0bWVudC4gTUVUSE9EUzogVXNpbmcgYSBzdG9jaGFzdGljIGluZGl2aWR1YWwtbGV2ZWwgbWljcm9zaW11bGF0aW9uIG1vZGVsLCB3ZSBzaW11bGF0ZWQgdGhlIGxpZmV0aW1lcyBvZiAyNTAgbWlsbGlvbiBwcmVnbmFudCB3b21lbiBtYXRjaGVkIGF0IGJhc2VsaW5lIHdpdGggdGhlIFUuUy4gY2hpbGRiZWFyaW5nIHBvcHVsYXRpb24gb24gYWdlLCBpbmplY3Rpb24gZHJ1ZyB1c2UgYmVoYXZpb3JzLCBhbmQgaGVwYXRpdGlzIEMgdmlydXMgKEhDVikgaW5mZWN0aW9uIHN0YXR1cy4gTW9kZWxlZCBvdXRjb21lcyBpbmNsdWRlZCBoZXBhdGl0aXMgQyBkaWFnbm9zaXMsIHRyZWF0bWVudCBhbmQgY3VyZSwgbGlmZXRpbWUgaGVhbHRoIGNhcmUgY29zdHMsIHF1YWxpdHktYWRqdXN0ZWQgbGlmZSB5ZWFycyAoUUFMWSkgYW5kIGluY3JlbWVudGFsIGNvc3QtZWZmZWN0aXZlbmVzcyByYXRpb3MgY29tcGFyaW5nIHVuaXZlcnNhbCBwcmVuYXRhbCBoZXBhdGl0aXMgQyBzY3JlZW5pbmcgdG8gY3VycmVudCBwcmFjdGljZS4gV2UgbW9kZWxlZCB3aGV0aGVyIG5lb25hdGVzIGV4cG9zZWQgdG8gbWF0ZXJuYWwgSENWIGF0IGJpcnRoIHdlcmUgaWRlbnRpZmllZCBhcyBzdWNoLiBSRVNVTFRTOiBQcmVnbmFudCB3b21lbiB3aXRoIGhlcGF0aXRpcyBDIGluZmVjdGlvbiBsaXZlZCAxLjIxIHllYXJzIGxvbmdlciBhbmQgaGFkIDE2JSBsb3dlciBIQ1YtYXR0cmlidXRhYmxlIG1vcnRhbGl0eSB3aXRoIHVuaXZlcnNhbCBwcmVuYXRhbCBoZXBhdGl0aXMgQyBzY3JlZW5pbmcsIHdoaWNoIGhhZCBhbiBpbmNyZW1lbnRhbCBjb3N0LWVmZmVjdGl2ZW5lc3MgcmF0aW8gb2YgJDQxLDAwMCBwZXIgUUFMWSBnYWluZWQgY29tcGFyZWQgd2l0aCBjdXJyZW50IHByYWN0aWNlLiBJbmNyZW1lbnRhbCBjb3N0LWVmZmVjdGl2ZW5lc3MgcmF0aW9zIHJlbWFpbmVkIGJlbG93ICQxMDAsMDAwIHBlciBRQUxZIGdhaW5lZCBpbiBtb3N0IHNlbnNpdGl2aXR5IGFuYWx5c2VzOyBub3RhYmxlIGV4Y2VwdGlvbnMgaW5jbHVkZWQgaW5jcmVtZW50YWwgY29zdC1lZmZlY3RpdmVuZXNzIHJhdGlvcyBhYm92ZSAkMTAwLDAwMCB3aGVuIGFzc3VtaW5nIG1lYW4gdGltZSB0byBjaXJyaG9zaXMgb2YgNzAgeWVhcnMsIGEgY29zdCBncmVhdGVyIHRoYW4gJDUwMCwwMDAgcGVyIGZhbHNlIHBvc2l0aXZlIGRpYWdub3Npcywgb3IgcG9wdWxhdGlvbiBIQ1YgaW5mZWN0aW9uIHByZXZhbGVuY2UgYmVsb3cgMC4xNiUuIFVuaXZlcnNhbCBwcmVuYXRhbCBoZXBhdGl0aXMgQyBzY3JlZW5pbmcgaW5jcmVhc2VkIGlkZW50aWZpY2F0aW9uIG9mIG5lb25hdGVzIGV4cG9zZWQgdG8gSENWIGF0IGJpcnRoIGZyb20gNDQlIHRvIDkyJS4gQ09OQ0xVU0lPTlM6IEluIG91ciBtb2RlbCwgdW5pdmVyc2FsIHByZW5hdGFsIGhlcGF0aXRpcyBDIHNjcmVlbmluZyBpbXByb3ZlcyBoZWFsdGggb3V0Y29tZXMgaW4gd29tZW4gd2l0aCBIQ1YgaW5mZWN0aW9uLCBpbXByb3ZlcyBpZGVudGlmaWNhdGlvbiBvZiBIQ1YgZXhwb3N1cmUgaW4gbmVvbmF0ZXMgYm9ybiBhdCByaXNrLCBhbmQgaXMgY29zdC1lZmZlY3RpdmUuIiwiYXV0aG9yIjpbeyJkcm9wcGluZy1wYXJ0aWNsZSI6IiIsImZhbWlseSI6IlRhc2lsbG8iLCJnaXZlbiI6IkEiLCJub24tZHJvcHBpbmctcGFydGljbGUiOiIiLCJwYXJzZS1uYW1lcyI6ZmFsc2UsInN1ZmZpeCI6IiJ9LHsiZHJvcHBpbmctcGFydGljbGUiOiIiLCJmYW1pbHkiOiJFZnRla2hhcmkgWWF6ZGkiLCJnaXZlbiI6IkciLCJub24tZHJvcHBpbmctcGFydGljbGUiOiIiLCJwYXJzZS1uYW1lcyI6ZmFsc2UsInN1ZmZpeCI6IiJ9LHsiZHJvcHBpbmctcGFydGljbGUiOiIiLCJmYW1pbHkiOiJOb2xlbiIsImdpdmVuIjoiUyIsIm5vbi1kcm9wcGluZy1wYXJ0aWNsZSI6IiIsInBhcnNlLW5hbWVzIjpmYWxzZSwic3VmZml4IjoiIn0seyJkcm9wcGluZy1wYXJ0aWNsZSI6IiIsImZhbWlseSI6IlNjaGlsbGllIiwiZ2l2ZW4iOiJTIiwibm9uLWRyb3BwaW5nLXBhcnRpY2xlIjoiIiwicGFyc2UtbmFtZXMiOmZhbHNlLCJzdWZmaXgiOiIifSx7ImRyb3BwaW5nLXBhcnRpY2xlIjoiIiwiZmFtaWx5IjoiVmVsbG96emkiLCJnaXZlbiI6IkMiLCJub24tZHJvcHBpbmctcGFydGljbGUiOiIiLCJwYXJzZS1uYW1lcyI6ZmFsc2UsInN1ZmZpeCI6IiJ9LHsiZHJvcHBpbmctcGFydGljbGUiOiIiLCJmYW1pbHkiOiJFcHN0ZWluIiwiZ2l2ZW4iOiJSIiwibm9uLWRyb3BwaW5nLXBhcnRpY2xlIjoiIiwicGFyc2UtbmFtZXMiOmZhbHNlLCJzdWZmaXgiOiIifSx7ImRyb3BwaW5nLXBhcnRpY2xlIjoiIiwiZmFtaWx5IjoiUmFuZGFsbCIsImdpdmVuIjoiTCIsIm5vbi1kcm9wcGluZy1wYXJ0aWNsZSI6IiIsInBhcnNlLW5hbWVzIjpmYWxzZSwic3VmZml4IjoiIn0seyJkcm9wcGluZy1wYXJ0aWNsZSI6IiIsImZhbWlseSI6IlNhbG9tb24iLCJnaXZlbiI6IkogQSIsIm5vbi1kcm9wcGluZy1wYXJ0aWNsZSI6IiIsInBhcnNlLW5hbWVzIjpmYWxzZSwic3VmZml4IjoiIn0seyJkcm9wcGluZy1wYXJ0aWNsZSI6IiIsImZhbWlseSI6IkxpbmFzIiwiZ2l2ZW4iOiJCIFAiLCJub24tZHJvcHBpbmctcGFydGljbGUiOiIiLCJwYXJzZS1uYW1lcyI6ZmFsc2UsInN1ZmZpeCI6IiJ9XSwiY29udGFpbmVyLXRpdGxlIjoiT2JzdGV0cmljcyBhbmQgR3luZWNvbG9neSIsImlkIjoiODAyNTNjMmEtMWUyOS0zN2JlLWFkNzEtZjMzMGVmNzQ4MGFjIiwiaXNzdWUiOiIyIiwiaXNzdWVkIjp7ImRhdGUtcGFydHMiOltbIjIwMTkiXV19LCJwYWdlIjoiMjg5LTMwMCIsInRpdGxlIjoiU2hvcnQtVGVybSBFZmZlY3RzIGFuZCBMb25nLVRlcm0gQ29zdC1FZmZlY3RpdmVuZXNzIG9mIFVuaXZlcnNhbCBIZXBhdGl0aXMgQyBUZXN0aW5nIGluIFByZW5hdGFsIENhcmUiLCJ0eXBlIjoiYXJ0aWNsZS1qb3VybmFsIiwidm9sdW1lIjoiMTMzIn0sInVyaXMiOlsiaHR0cDovL3d3dy5tZW5kZWxleS5jb20vZG9jdW1lbnRzLz91dWlkPTViZGZiNDUzLTVkM2EtNDkzNS1iZDQwLWJmOTYzMTg0M2MxYyJdLCJpc1RlbXBvcmFyeSI6ZmFsc2UsImxlZ2FjeURlc2t0b3BJZCI6IjViZGZiNDUzLTVkM2EtNDkzNS1iZDQwLWJmOTYzMTg0M2MxYyJ9LHsiaWQiOiJjN2UyMGMyNC1hYjYzLTNkMWItODZkZi01MWJkZGFjYmJhODkiLCJpdGVtRGF0YSI6eyJQTUlEIjoiMTU1MTc1NTYiLCJhYnN0cmFjdCI6Ik9CSkVDVElWRTogVG8gcGVyZm9ybSBhIGNvc3QtZWZmZWN0aXZlbmVzcyBhbmFseXNpcyBjb21wYXJpbmcgdGhlIGN1cnJlbnQgSXRhbGlhbiBzaXR1YXRpb24gb2Ygbm8gb3JnYW5pemVkIHNjcmVlbmluZyBwcm9ncmFtIGZvciBzdHJ1Y3R1cmFsIGZldGFsIG1hbGZvcm1hdGlvbnMgd2l0aCBhbiBvcmdhbml6ZWQgc2NyZWVuaW5nIG1vZGVsIGludm9sdmluZyBhIHNjYW4gYXQgMTktMjEgd2Vla3Mgb2YgZ2VzdGF0aW9uLiBNRVRIT0RTOiBBc3N1bXB0aW9ucyB3ZXJlIG1hZGUgYWJvdXQgdGhlIG51bWJlciBvZiBwcmVnbmFudCB3b21lbiBleGFtaW5lZCBwZXIgeWVhciwgdGhlIG51bWJlciBvZiB1bHRyYXNvdW5kIGV4YW1pbmF0aW9ucyAoc2NyZWVuaW5nIGFuZCBkaWFnbm9zdGljKSBhbmQgYW1uaW9jZW50ZXNlcywgdGhlIHByZXZhbGVuY2Ugb2YgZmV0YWwgYW5vbWFsaWVzLCB1bHRyYXNvdW5kIHNlbnNpdGl2aXR5IGFuZCBzcGVjaWZpY2l0eSBhbmQgdGhlIHJhdGVzIG9mIHRlcm1pbmF0aW9uIG9mIHByZWduYW5jeSBhbmQgb2YgZmV0YWwgZGVhdGguIFRoZSBjb3N0cyBpbmNsdWRlZCBwcm9jZWR1cmVzIHBlcmZvcm1lZCBkdXJpbmcgYW5kIGFmdGVyIHRoZSBkaWFnbm9zaXMgb2YgbWFsZm9ybWF0aW9ucywgYW5kIHRoZSByZXNvdXJjZXMgcmVxdWlyZWQgdG8gb3JnYW5pemUgdGhlIHByb2dyYW0uIERhdGEgc291cmNlcyB3ZXJlIGEgbGl0ZXJhdHVyZSByZXZpZXcsIGVzdGltYXRlcyBhbmQgbmF0aW9uYWwgdGFyaWZmcy4gQSBzZW5zaXRpdml0eSBhbmFseXNpcyBjb25zaWRlcmVkIHZhcmlhdGlvbnMgaW4gc2NyZWVuaW5nIHRlc3Qgc2Vuc2l0aXZpdHksIG51bWJlciBvZiBwcml2YXRlIHNjYW5zIGFuZCBjb3N0cyBvZiB1bHRyYXNvdW5kLCBmZXRhbCBlY2hvY2FyZGlvZ3JhcGh5LCBhbW5pb2NlbnRlc2lzLCBjYXJlIGZvciBtYWxmb3JtZWQgaW5mYW50cyBhbmQgb3JnYW5pemF0aW9uLiBSRVNVTFRTOiBBbiBvcmdhbml6ZWQgcHJvZ3JhbSB3b3VsZCBpbmNyZWFzZSB0aGUgbnVtYmVyIG9mIGRpYWdub3NlZCBtYWxmb3JtYXRpb25zICgrMTAuNyUpIGFuZCBkZWNyZWFzZSB0aGUgbnVtYmVyIG9mIG1hbGZvcm1lZCBpbmZhbnRzICgtMTkuOSUpLiBJdCB3b3VsZCBhbHNvIGRlY3JlYXNlIHRoZSB0b3RhbCBjb3N0IG9mIHNjcmVlbmluZywgZnJvbSA1MDUgYmlsbGlvbiB0byA0MDAgYmlsbGlvbiBldXJvcyAoLTIwLjclKSwgZGVjcmVhc2UgdGhlIGNvc3QgcGVyIHdvbWFuIGV4YW1pbmVkIGZyb20gOTcxIHRvIDc3MCBldXJvcyAoLTIwLjclKSBhbmQgZGVjcmVhc2UgdGhlIGNvc3QgcGVyIG1hbGZvcm1lZCBmZXR1cyBkaWFnbm9zZWQgZnJvbSA3OSwwODUgdG8gNTYsNjM3IGV1cm9zICgtMjguNCUpLiBDT05DTFVTSU9OUzogSW4gYWxsIHNjZW5hcmlvcyBjb25zaWRlcmVkLCBhbiBvcmdhbml6ZWQgcHJvZ3JhbSB3b3VsZCBsZWFkIHRvIGluY3JlYXNlZCBkZXRlY3Rpb24gb2YgbWFsZm9ybWF0aW9ucyBhdCBsb3dlciBjb3N0LiBGdXJ0aGVyIGNvc3QgYW5hbHlzZXMgc2hvdWxkIHByb3ZpZGUgYSBiZXR0ZXIgcmVwcmVzZW50YXRpb24gb2YgcmVzb3VyY2VzIHVzZWQsIGVzcGVjaWFsbHkgdGhvc2UgcmVsYXRlZCB0byB0aGUgY2FyZSBvZiBtYWxmb3JtZWQgaW5mYW50cywgd2hpbGUgY29zdC1iZW5lZml0IGFzc2Vzc21lbnRzIHNob3VsZCBpbmNsdWRlIGFsbCB0aGUgY29uc2VxdWVuY2VzIG9mIHByZW5hdGFsIGRpYWdub3Npcywgc3VjaCBhcyB0aG9zZSBkZXJpdmluZyBmcm9tIGZhbHNlIHJlc3VsdHMgYW5kIHRob3NlIGZvciBib3RoIHRoZSB3b21hbiBhbmQgc29jaWV0eSwgaW5jbHVkaW5nIGV0aGljYWwgaXNzdWVzLiIsImF1dGhvciI6W3siZHJvcHBpbmctcGFydGljbGUiOiIiLCJmYW1pbHkiOiJWYW5hcmEiLCJnaXZlbiI6IkYiLCJub24tZHJvcHBpbmctcGFydGljbGUiOiIiLCJwYXJzZS1uYW1lcyI6ZmFsc2UsInN1ZmZpeCI6IiJ9LHsiZHJvcHBpbmctcGFydGljbGUiOiIiLCJmYW1pbHkiOiJCZXJnZXJldHRpIiwiZ2l2ZW4iOiJGIiwibm9uLWRyb3BwaW5nLXBhcnRpY2xlIjoiIiwicGFyc2UtbmFtZXMiOmZhbHNlLCJzdWZmaXgiOiIifSx7ImRyb3BwaW5nLXBhcnRpY2xlIjoiIiwiZmFtaWx5IjoiR2FnbGlvdGkiLCJnaXZlbiI6IlAiLCJub24tZHJvcHBpbmctcGFydGljbGUiOiIiLCJwYXJzZS1uYW1lcyI6ZmFsc2UsInN1ZmZpeCI6IiJ9LHsiZHJvcHBpbmctcGFydGljbGUiOiIiLCJmYW1pbHkiOiJUb2Ryb3MiLCJnaXZlbiI6IlQiLCJub24tZHJvcHBpbmctcGFydGljbGUiOiIiLCJwYXJzZS1uYW1lcyI6ZmFsc2UsInN1ZmZpeCI6IiJ9XSwiY29udGFpbmVyLXRpdGxlIjoiVWx0cmFzb3VuZCBpbiBPYnN0ZXRyaWNzIGFuZCBHeW5lY29sb2d5IiwiaWQiOiJjN2UyMGMyNC1hYjYzLTNkMWItODZkZi01MWJkZGFjYmJhODkiLCJpc3N1ZSI6IjYiLCJpc3N1ZWQiOnsiZGF0ZS1wYXJ0cyI6W1siMjAwNCJdXX0sInBhZ2UiOiI2MzMtNjM5IiwidGl0bGUiOiJFY29ub21pYyBldmFsdWF0aW9uIG9mIHVsdHJhc291bmQgc2NyZWVuaW5nIG9wdGlvbnMgZm9yIHN0cnVjdHVyYWwgZmV0YWwgbWFsZm9ybWF0aW9ucyIsInR5cGUiOiJhcnRpY2xlLWpvdXJuYWwiLCJ2b2x1bWUiOiIyNCJ9LCJ1cmlzIjpbImh0dHA6Ly93d3cubWVuZGVsZXkuY29tL2RvY3VtZW50cy8/dXVpZD04M2E5ZTY5Ny0xOWQzLTRkOTItODJkNS05YzQwMDNlYmNlNDIiXSwiaXNUZW1wb3JhcnkiOmZhbHNlLCJsZWdhY3lEZXNrdG9wSWQiOiI4M2E5ZTY5Ny0xOWQzLTRkOTItODJkNS05YzQwMDNlYmNlNDIifV0sInByb3BlcnRpZXMiOnsibm90ZUluZGV4IjowfSwiaXNFZGl0ZWQiOmZhbHNlLCJtYW51YWxPdmVycmlkZSI6eyJjaXRlcHJvY1RleHQiOiIyNjIsMzgyLDM4MywzOTQsMzk3LDQwOSw0NjLigJM0NjUiLCJpc01hbnVhbGx5T3ZlcnJpZGRlbiI6ZmFsc2UsIm1hbnVhbE92ZXJyaWRlVGV4dCI6IiJ9fQ=="/>
              <w:id w:val="-1212870573"/>
              <w:placeholder>
                <w:docPart w:val="DefaultPlaceholder_-1854013440"/>
              </w:placeholder>
            </w:sdtPr>
            <w:sdtEndPr/>
            <w:sdtContent>
              <w:p w14:paraId="0AD04EF9" w14:textId="4E1A2E87" w:rsidR="001B2A1F" w:rsidRPr="00831A83" w:rsidRDefault="00B26423" w:rsidP="00831A83">
                <w:pPr>
                  <w:rPr>
                    <w:rFonts w:ascii="Arial" w:hAnsi="Arial" w:cs="Arial"/>
                    <w:sz w:val="18"/>
                    <w:szCs w:val="18"/>
                  </w:rPr>
                </w:pPr>
                <w:r w:rsidRPr="00831A83">
                  <w:rPr>
                    <w:rFonts w:ascii="Arial" w:hAnsi="Arial" w:cs="Arial"/>
                    <w:color w:val="000000"/>
                    <w:sz w:val="18"/>
                    <w:szCs w:val="18"/>
                  </w:rPr>
                  <w:t>270,382–384,404,409,462–465</w:t>
                </w:r>
              </w:p>
            </w:sdtContent>
          </w:sdt>
        </w:tc>
        <w:tc>
          <w:tcPr>
            <w:tcW w:w="1490" w:type="dxa"/>
          </w:tcPr>
          <w:sdt>
            <w:sdtPr>
              <w:rPr>
                <w:rFonts w:ascii="Arial" w:hAnsi="Arial" w:cs="Arial"/>
                <w:color w:val="000000"/>
                <w:sz w:val="18"/>
                <w:szCs w:val="18"/>
              </w:rPr>
              <w:tag w:val="MENDELEY_CITATION_v3_eyJjaXRhdGlvbklEIjoiTUVOREVMRVlfQ0lUQVRJT05fOTlhMGY1NDItYjg1MS00OWQ5LWJmMDUtOWU5NmRlNWViMTBiIiwiY2l0YXRpb25JdGVtcyI6W3siaWQiOiJiZmI3Yjc5YS0zNmJhLTNhNDItODI0MS0wNzk2NDA3NDc5MTAiLCJpdGVtRGF0YSI6eyJET0kiOiIxMC4xMTg2L3MxMjg4OS0wMTktODExMC01IiwiYWJzdHJhY3QiOiJCYWNrZ3JvdW5kIEZldGFsIEFsY29ob2wgU3BlY3RydW0gRGlzb3JkZXIgKEZBU0QpIGlzIGNoYXJhY3Rlcml6ZWQgYnkgcGh5c2ljYWwgYW5kIG5ldXJvbG9naWNhbCBhYm5vcm1hbGl0aWVzIHJlc3VsdGluZyBmcm9tIHByZW5hdGFsIGFsY29ob2wgZXhwb3N1cmUuIFRob3VnaCBkaWFnbm9zaXMgbWF5IGhlbHAgaW1wcm92ZSBwYXRpZW50IG91dGNvbWVzLCB0aGUgZGlhZ25vc3RpYyBwcm9jZXNzIGNhbiBiZSBjb3N0bHkuIFN1YnNlcXVlbnRseSwgc2NyZWVuaW5nIGNoaWxkcmVuIHN1c3BlY3RlZCBvZiBGQVNEIHByaW9yIHRvIGRpYWdub3N0aWMgdGVzdGluZyBoYXMgYmVlbiBzdWdnZXN0ZWQsIHRvIGF2b2lkIGFkbWluaXN0ZXJpbmcgdGVzdGluZyB0byBjaGlsZHJlbiB3aG8gYXJlIHVubGlrZWx5IHRvIHJlY2VpdmUgYSBkaWFnbm9zaXMuIFRoZSBwcmVzZW50IHN0dWR5IHNldCBvdXQgdG8gYXNzZXNzIHRoZSBjb3N0LWVmZmVjdGl2ZW5lc3Mgb2YgY3VycmVudGx5IHJlY29tbWVuZGVkIEZBU0Qgc2NyZWVuaW5nIHRvb2xzLiBNZXRob2RzIFRoZSBzY3JlZW5pbmdzIHRvb2xzIGV2YWx1YXRlZCB3ZXJlIGNob3NlbiBmcm9tIENoaWxkcmVuJ3MgSGVhbHRoY2FyZSBDYW5hZGEncyBOYXRpb25hbCBTY3JlZW5pbmcgVG9vbGtpdCBmb3IgQ2hpbGRyZW4gYW5kIFlvdXRoIElkZW50aWZpZWQgYW5kIFBvdGVudGlhbGx5IEFmZmVjdGVkIGJ5IEZBU0QgYW5kIGluY2x1ZGUgbWVjb25pdW0gdGVzdGluZyBvZiBmYXR0eSBhY2lkIGV0aHlsIGVzdGVycyAobWVjb25pdW0gdGVzdGluZykgYW5kIHRoZSBuZXVyb2JlaGF2aW9yYWwgc2NyZWVuaW5nIHRvb2wgKE5TVCkuIEFuIGVjb25vbWljIG1vZGVsIHdhcyBjb25zdHJ1Y3RlZCB0byBhc3Nlc3MgY29zdC1lZmZlY3RpdmVuZXNzLiBPbmUtd2F5IGFuZCBwcm9iYWJpbGlzdGljIHNlbnNpdGl2aXR5IGFuYWx5c2VzIHdlcmUgY29uZHVjdGVkIHRvIGFzc2VzcyB0aGUgcm9idXN0bmVzcyBvZiBmaW5kaW5ncy4gQ29zdHMgcmVmbGVjdCAyMDE3IENhbmFkaWFuIGRvbGxhcnMgYW5kIHRoZSBwZXJzcGVjdGl2ZSBpcyB0aGUgcHVibGljIGhlYWx0aGNhcmUgc3lzdGVtLiBSZXN1bHRzIEJvdGggc2NyZWVuaW5nIHRvb2xzIGV2YWx1YXRlZCByZXN1bHRlZCBpbiByZWR1Y2VkIGNvc3RzIGFuZCBmZXdlciBkaWFnbm9zZWQgeWVhcnMgb2YgbGlmZSB0aGFuIGEgbm8gc2NyZWVuaW5nIHN0cmF0ZWd5IGluIHdoaWNoIGFsbCBjaGlsZHJlbiBzdXNwZWN0ZWQgb2YgRkFTRCByZWNlaXZlIGRpYWdub3N0aWMgdGVzdGluZy4gVGhlIG1vZGVsIHByZWRpY3RzIHRoYXQgc2NyZWVuaW5nIG5ld2Jvcm5zIHdpdGggbWVjb25pdW0gdGVzdGluZyByZXN1bHRzIGluIGEgcmVkdWNlZCBjb3N0IG9mICQ4OSwxODYgcGVyIDEwMCBpbmRpdmlkdWFscyBzY3JlZW5lZCBhbmQgMzggZmV3ZXIgZGlhZ25vc2VkIHllYXJzIG9mIGxpZmUgYnkgYWdlIDE4LCBjb3JyZXNwb25kaW5nIHRvIGFuIGluY3JlbWVudGFsIGNvc3QtZWZmZWN0aXZlbmVzcyByYXRpbyAoSUNFUikgb2YgJDIzNTkuIFNjcmVlbmluZyBjaGlsZHJlbiB3aXRoIHRoZSBOU1QgcmVzdWx0ZWQgaW4gYSByZWR1Y2VkIGNvc3Qgb2YgJDE4Myw4OTUgcGVyIDEwMCBpbmRpdmlkdWFscyBzY3JlZW5lZCBhbmQgNzcgZmV3ZXIgZGlhZ25vc2VkIHllYXJzIG9mIGxpZmUgYnkgYWdlIDE4LCBjb3JyZXNwb25kaW5nIHRvIGFuIElDRVIgb2YgJDIzOTAuIENvbmNsdXNpb24gRmluZGluZ3Mgc3VnZ2VzdCB0aGF0IHNjcmVlbmluZyBpcyBhc3NvY2lhdGVkIHdpdGggbGVzcyB1c2Ugb2YgaGVhbHRoY2FyZSByZWNvdXJzZXMgYnV0IGFsc28gZmV3ZXIgeWVhcnMgb2YgbGlmZSB3aXRoIGFuIEZBU0QgZGlhZ25vc2lzIG92ZXIgYSBubyBzY3JlZW5pbmcgc3RyYXRlZ3kuIFNpbmNlIGRpYWdub3NpcyBjYW4gYmUga2V5IHRvIGNoaWxkcmVuIHJlY2VpdmluZyB0aW1lbHkgYW5kIGFwcHJvcHJpYXRlIGhlYWx0aCBhbmQgZWR1Y2F0aW9uYWwgc2VydmljZXMsIGNvc3Qtc2F2aW5ncyBtdXN0IGJlIHdlaWdoZWQgYWdhaW5zdCB0aGUgZmV3ZXIgeWVhcnMgb2YgbGlmZSB3aXRoIGEgZGlhZ25vc2lzIGFzc29jaWF0ZWQgd2l0aCBzY3JlZW5pbmcuIiwiYXV0aG9yIjpbeyJkcm9wcGluZy1wYXJ0aWNsZSI6IiIsImZhbWlseSI6IkJlcnJpZ2FuIiwiZ2l2ZW4iOiJQIiwibm9uLWRyb3BwaW5nLXBhcnRpY2xlIjoiIiwicGFyc2UtbmFtZXMiOmZhbHNlLCJzdWZmaXgiOiIifSx7ImRyb3BwaW5nLXBhcnRpY2xlIjoiIiwiZmFtaWx5IjoiQW5kcmV3IiwiZ2l2ZW4iOiJHIiwibm9uLWRyb3BwaW5nLXBhcnRpY2xlIjoiIiwicGFyc2UtbmFtZXMiOmZhbHNlLCJzdWZmaXgiOiIifSx7ImRyb3BwaW5nLXBhcnRpY2xlIjoiIiwiZmFtaWx5IjoiUmV5bm9sZHMiLCJnaXZlbiI6IkogTiIsIm5vbi1kcm9wcGluZy1wYXJ0aWNsZSI6IiIsInBhcnNlLW5hbWVzIjpmYWxzZSwic3VmZml4IjoiIn0seyJkcm9wcGluZy1wYXJ0aWNsZSI6IiIsImZhbWlseSI6Ilp3aWNrZXIiLCJnaXZlbiI6IkogRCIsIm5vbi1kcm9wcGluZy1wYXJ0aWNsZSI6IiIsInBhcnNlLW5hbWVzIjpmYWxzZSwic3VmZml4IjoiIn1dLCJjb250YWluZXItdGl0bGUiOiJCTUMgUHVibGljIEhlYWx0aCIsImlkIjoiYmZiN2I3OWEtMzZiYS0zYTQyLTgyNDEtMDc5NjQwNzQ3OTEwIiwiaXNzdWUiOiIxIiwiaXNzdWVkIjp7ImRhdGUtcGFydHMiOltbIjIwMTkiXV19LCJ0aXRsZSI6IlRoZSBjb3N0LWVmZmVjdGl2ZW5lc3Mgb2Ygc2NyZWVuaW5nIHRvb2xzIHVzZWQgaW4gdGhlIGRpYWdub3NpcyBvZiBmZXRhbCBhbGNvaG9sIHNwZWN0cnVtIGRpc29yZGVyOiBhIG1vZGVsbGVkIGFuYWx5c2lzIiwidHlwZSI6ImFydGljbGUtam91cm5hbCIsInZvbHVtZSI6IjE5In0sInVyaXMiOlsiaHR0cDovL3d3dy5tZW5kZWxleS5jb20vZG9jdW1lbnRzLz91dWlkPWZhYzIxY2JjLTRiNmItNGVmNS04OGE0LWVkOWZhNDc4NGQyNiJdLCJpc1RlbXBvcmFyeSI6ZmFsc2UsImxlZ2FjeURlc2t0b3BJZCI6ImZhYzIxY2JjLTRiNmItNGVmNS04OGE0LWVkOWZhNDc4NGQyNiJ9LHsiaWQiOiIxMzA1N2ExZS0zNmU2LTMzNjktODc2Mi04MTZmZWU5NWE1YTgiLCJpdGVtRGF0YSI6eyJQTUlEIjoiMzAzMDkzNzAiLCJhYnN0cmFjdCI6IkJBQ0tHUk9VTkQ6IEEgZGVjaXNpb24gdHJlZSBtb2RlbCB3YXMgYnVpbHQgdG8gZXN0aW1hdGUgdGhlIGVjb25vbWljIGltcGFjdCBvZiBpbnRyb2R1Y2luZyBzY3JlZW5pbmcgZm9yIFgtbGlua2VkIGFkcmVub2xldWtvZHlzdHJvcGh5IChYLUFMRCkgaW50byBhbiBleGlzdGluZyB0YW5kZW0gbWFzcyBzcGVjdHJvbWV0cnkgYmFzZWQgbmV3Ym9ybiBzY3JlZW5pbmcgcHJvZ3JhbW1lLiBUaGUgbW9kZWwgd2FzIGJhc2VkIHVwb24gdGhlIFVLIE5hdGlvbmFsIEhlYWx0aCBTZXJ2aWNlIChOSFMpIE5ld2Jvcm4gQmxvb2QgU3BvdCBTY3JlZW5pbmcgUHJvZ3JhbW1lIGFuZCBhIHB1YmxpYyBzZXJ2aWNlIHBlcnNwZWN0aXZlIHdhcyB1c2VkIHdpdGggYSBsaWZldGltZSBob3Jpem9uLiBUaGUgbW9kZWwgc3RydWN0dXJlIGFuZCBwYXJhbWV0ZXJpc2F0aW9uIHdlcmUgYmFzZWQgdXBvbiBsaXRlcmF0dXJlIHJldmlld3MgYW5kIGV4cGVydCBjbGluaWNhbCBqdWRnbWVudC4gT3V0Y29tZXMgaW5jbHVkZWQgaGVhbHRoLCBzb2NpYWwgY2FyZSBhbmQgZWR1Y2F0aW9uIGNvc3RzIGFuZCBxdWFsaXR5IGFkanVzdGVkIGxpZmUgeWVhcnMgKFFBTFlzKS4gVGhlIG1vZGVsIGFzc2Vzc2VkIHNjcmVlbmluZyBvZiBib3lzIG9ubHkgYW5kIGV2YWx1YXRlZCB0aGUgaW1wYWN0IG9mIGltcHJvdmVkIG91dGNvbWVzIGZyb20gaGVtYXRvcG9pZXRpYyBzdGVtIGNlbGwgdHJhbnNwbGFudGF0aW9uIGluIHBhdGllbnRzIHdpdGggY2VyZWJyYWwgY2hpbGRob29kIFgtQUxEIChDQ0FMRCkuIFRocmVzaG9sZCBhbmFseXNlcyB3ZXJlIHVzZWQgdG8gZXhhbWluZSB0aGUgcG90ZW50aWFsIGltcGFjdCBvZiB1dGlsaXR5IGRlY3JlbWVudHMgZm9yIG5vbi1DQ0FMRCBwYXRpZW50cyBpZGVudGlmaWVkIGJ5IHNjcmVlbmluZy4gUkVTVUxUUzogSXQgaXMgZXN0aW1hdGVkIHRoYXQgc2NyZWVuaW5nIDc4MCwwMDAgbmV3Ym9ybnMgYW5udWFsbHkgd2lsbCBpZGVudGlmeSAxOCAoOTUlQ0kgMTIsIDI3KSBib3lzIHdpdGggWC1BTEQsIG9mIHdob20gMTAgKDk1JSBDSSA2LCAxNSkgd2lsbCBkZXZlbG9wIENDQUxELiBJdCBpcyBlc3RpbWF0ZWQgdGhhdCBzY3JlZW5pbmcgbWF5IGRldGVjdCA3ICg5NSUgQ0kgMywgMTIpIGNoaWxkcmVuIHdpdGggb3RoZXIgcGVyb3hpc29tYWwgZGlzb3JkZXJzIHdobyBtYXkgYWxzbyBoYXZlIGFyaXNlbiBzeW1wdG9tYXRpY2FsbHkuIElmIHJlc3VsdHMgZm9yIGdpcmxzIGFyZSByZXR1cm5lZCBhbiBhZGRpdGlvbmFsIDE3ICg5NSUgQ0kgMTIsIDI1KSBjYXNlcyBvZiBYLUFMRCB3aWxsIGJlIGlkZW50aWZpZWQuIFRoZSBwcm9ncmFtbWUgaXMgZXN0aW1hdGVkIHRvIGNvc3QgYW4gYWRkaXRpb25hbCA0MDIsMDAwICg5NSUgQ0kgMzk5LTQwNywwMDApIHdpdGggc2F2aW5ncyBpbiBsaWZldGltZSBoZWFsdGgsIHNvY2lhbCBjYXJlIGFuZCBlZHVjYXRpb24gY29zdHMgbGVhZGluZyB0byBhbiBvdmVyYWxsIGRpc2NvdW50ZWQgY29zdCBzYXZpbmcgb2YgMy4wNCAoOTUlIENJIDUuNjksIDEuMTkpIG1pbGxpb24gcGVyIHllYXIuIFBhdGllbnRzIHdpdGggQ0NBTEQgYXJlIGVzdGltYXRlZCB0byBnYWluIDguNSBkaXNjb3VudGVkIFFBTFlzIGVhY2ggZ2l2aW5nIGFuIG92ZXJhbGwgcHJvZ3JhbW1lIGJlbmVmaXQgb2YgODIgKDk1JSBDSSA0MywgMTM5KSBRQUxZcy4gQ09OQ0xVU0lPTjogSW5jbHVkaW5nIHNjcmVlbmluZyBvZiBib3lzIGZvciBYLUFMRCBpbnRvIGFuIGV4aXN0aW5nIHRhbmRlbSBtYXNzIHNwZWN0cm9tZXRyeSBiYXNlZCBuZXdib3JuIHNjcmVlbmluZyBwcm9ncmFtbWUgaXMgcHJvamVjdGVkIHRvIHJlZHVjZSBsaWZldGltZSBjb3N0cyBhbmQgaW1wcm92ZSBvdXRjb21lcyBmb3IgdGhvc2Ugd2l0aCBDQ0FMRC4gVGhlIHBvdGVudGlhbCBkaXNiZW5lZml0IHRvIHRob3NlIGlkZW50aWZpZWQgd2l0aCBub24tQ0NBTEQgY29uZGl0aW9ucyB3b3VsZCBuZWVkIHRvIGJlIHN1YnN0YW50aWFsIGluIG9yZGVyIHRvIG91dHdlaWdoIHRoZSBiZW5lZml0IHRvIHRob3NlIHdpdGggQ0NBTEQuIEZ1cnRoZXIgZXZpZGVuY2UgaXMgcmVxdWlyZWQgb24gdGhlIHBvdGVudGlhbCBRQUxZIGltcGFjdCBvZiBlYXJseSBkaWFnbm9zaXMgYm90aCBmb3Igbm9uLUNDQUxEIFgtQUxEIGFuZCBvdGhlciBwZXJveGlzb21hbCBkaXNvcmRlcnMuIFRoZSBmYXZvdXJhYmxlIGVjb25vbWljIHJlc3VsdHMgYXJlIGRyaXZlbiBieSBlc3RpbWF0ZWQgcmVkdWN0aW9ucyBpbiB0aGUgc29jaWFsIGNhcmUgYW5kIGVkdWNhdGlvbiBjb3N0cy4iLCJhdXRob3IiOlt7ImRyb3BwaW5nLXBhcnRpY2xlIjoiIiwiZmFtaWx5IjoiQmVzc2V5IiwiZ2l2ZW4iOiJBIiwibm9uLWRyb3BwaW5nLXBhcnRpY2xlIjoiIiwicGFyc2UtbmFtZXMiOmZhbHNlLCJzdWZmaXgiOiIifSx7ImRyb3BwaW5nLXBhcnRpY2xlIjoiIiwiZmFtaWx5IjoiQ2hpbGNvdHQiLCJnaXZlbiI6IkogQiIsIm5vbi1kcm9wcGluZy1wYXJ0aWNsZSI6IiIsInBhcnNlLW5hbWVzIjpmYWxzZSwic3VmZml4IjoiIn0seyJkcm9wcGluZy1wYXJ0aWNsZSI6IiIsImZhbWlseSI6IkxlYXZpc3MiLCJnaXZlbiI6IkoiLCJub24tZHJvcHBpbmctcGFydGljbGUiOiIiLCJwYXJzZS1uYW1lcyI6ZmFsc2UsInN1ZmZpeCI6IiJ9LHsiZHJvcHBpbmctcGFydGljbGUiOiIiLCJmYW1pbHkiOiJTdXR0b24iLCJnaXZlbiI6IkEiLCJub24tZHJvcHBpbmctcGFydGljbGUiOiIiLCJwYXJzZS1uYW1lcyI6ZmFsc2UsInN1ZmZpeCI6IiJ9XSwiY29udGFpbmVyLXRpdGxlIjoiT3JwaGFuZXQgSm91cm5hbCBPZiBSYXJlIERpc2Vhc2VzIiwiaWQiOiIxMzA1N2ExZS0zNmU2LTMzNjktODc2Mi04MTZmZWU5NWE1YTgiLCJpc3N1ZSI6IjEiLCJpc3N1ZWQiOnsiZGF0ZS1wYXJ0cyI6W1siMjAxOCJdXX0sInBhZ2UiOiIxNzkiLCJ0aXRsZSI6IkVjb25vbWljIGltcGFjdCBvZiBzY3JlZW5pbmcgZm9yIFgtbGlua2VkIEFkcmVub2xldWtvZHlzdHJvcGh5IHdpdGhpbiBhIG5ld2Jvcm4gYmxvb2Qgc3BvdCBzY3JlZW5pbmcgcHJvZ3JhbW1lIiwidHlwZSI6ImFydGljbGUtam91cm5hbCIsInZvbHVtZSI6IjEzIn0sInVyaXMiOlsiaHR0cDovL3d3dy5tZW5kZWxleS5jb20vZG9jdW1lbnRzLz91dWlkPTgxZmM3MjMyLTc4MjEtNGJmOC1hZmQ2LWMyM2FmMDY0NzBjOCJdLCJpc1RlbXBvcmFyeSI6ZmFsc2UsImxlZ2FjeURlc2t0b3BJZCI6IjgxZmM3MjMyLTc4MjEtNGJmOC1hZmQ2LWMyM2FmMDY0NzBjOCJ9LHsiaWQiOiJlMTk0YjNkZC0xYTMyLTMzNTUtODliZi0zODI0ZGU5ODI3N2UiLCJpdGVtRGF0YSI6eyJQTUlEIjoiMzcyMTY0MTQwIiwiYWJzdHJhY3QiOiJPYmplY3RpdmVzOiBUbyBldmFsdWF0ZSB0aGUgY29zdC1lZmZlY3RpdmVuZXNzIGluIENvbG9tYmlhIG9mIHN0cmF0ZWdpZXMgZm9yIGNvbmdlbml0YWwgdG94b3BsYXNtb3NpcyBkZXRlY3Rpb24gaW4gbmV3Ym9ybnMgb2YgbW90aGVycyB3aXRoIGEgaGlzdG9yeSBvZiBpbmZlY3Rpb24uIE1ldGhvZChzKTogV2UgYnVpbHQgYSBkZWNpc2lvbiB0cmVlIGluIFRyZWVBZ2UsIHdpdGggY29ycmVjdGx5IGlkZW50aWZpZWQgb3V0Y29tZSBjYXNlcyBhbmQgY29uc2lkZXJpbmcgMyBkaWFnbm9zdGljIHN0cmF0ZWdpZXM6IEEpIFdlc3Rlcm4gQmxvdCAoV0IpOyBCKSBJZ00gYW5kIElnQSwgd2l0aCBXQiBjb25maXJtYXRpb247IGFuZCBDKSBJZ0csIElnTSBhbmQgSWdBLCB3aXRoIFdCIGNvbmZpcm1hdGlvbiBhbmQgSWdHIG1vbml0b3JpbmcuIFRoZSBwZXJzcGVjdGl2ZSBpcyB0aGF0IG9mIHRoZSBDb2xvbWJpYW4gaGVhbHRoIHN5c3RlbS4gUHJpY2VzIGFyZSBleHByZXNzZWQgaW4gQ29sb21iaWFuIHBlc29zIChDT1AsIDIwMTApIHdpdGggbm8gZGlzY291bnQuIFJlc3VsdChzKTogVGhlIGxlYXN0IGV4cGVuc2l2ZSBhbmQgbGVhc3QgZWZmaWNpZW50IHN0cmF0ZWd5IHdhcyBvcHRpb24gQS4gT3B0aW9uIEIgaGFkIGEgaGlnaGVyIGNvc3QgYW5kIGhpZ2hlciBlZmZlY3RpdmVuZXNzLCBhbmQgb3B0aW9uIEMgd2FzIHRoZSBtb3N0IGV4cGVuc2l2ZSBhbmQgZWZmZWN0aXZlIHN0cmF0ZWd5LiBUaGUgaW5jcmVtZW50YWwgY29zdCBlZmZlY3RpdmVuZXNzIHJhdGlvIChJQ0VSKSBvZiBzdHJhdGVneSBCIHZlcnN1cyBBIHdhcyBDT1AgNiwxODksODcxLiBUaGlzIElDRVIgaXMgc2Vuc2l0aXZlIHRvIHRoZSBjb3N0IGFuZCBzZW5zaXRpdml0eSBvZiB0aGUgV0IgYW5kIHRvIHRoZSBwcmV2YWxlbmNlIG9mIGNvbmdlbml0YWwgdG94b3BsYXNtb3Npcy4gVGhlIElDRVIgZm9yIHN0cmF0ZWd5IEMgdmVyc3VzIEIgd2FzIENPUCA2NSw1MjksOTc5LCB3aGljaCB3YXMgc2Vuc2l0aXZlIHRvIHRoZSBwcmV2YWxlbmNlIG9mIGNvbmdlbml0YWwgdG94b3BsYXNtb3NpcywgdGhlIHNlbnNpdGl2aXR5IG9mIHRoZSBqb2ludCBJZ00gYW5kIElnQSB0ZXN0IGFuZCB0aGUgc2Vuc2l0aXZpdHkgb2YgdGhlIFdCLiBBY2NvcmRpbmcgdG8gdGhlIHByb2JhYmlsaXN0aWMgc2Vuc2l0aXZpdHkgYW5hbHlzaXMsIGlmIHRoZSB3aWxsaW5nbmVzcyB0byBwYXkgKFdUUCkgZm9yIGVhY2ggYWRkaXRpb25hbCBkZXRlY3RlZCBjYXNlIG9mIGNvbmdlbml0YWwgdG94b3BsYXNtb3NpcyBpcyBsb3dlciB0aGFuIENPUCA2LjcgbWlsbGlvbiwgb3B0aW9uIEEgaXMgbW9yZSBsaWtlbHkgdG8gYmUgY29zdC1lZmZlY3RpdmUuIElmIHRoZSBXVFAgaXMgYmV0d2VlbiBDT1AgNi43IG1pbGxpb24gYW5kIENPUCA3NCBtaWxsaW9uLCBvcHRpb24gQiBpcyBtb3JlIGxpa2VseSB0byBiZSBjb3N0LWVmZmVjdGl2ZSwgYW5kIGlmIHRoZSBXVFAgaXMgYWJvdmUgQ09QIDc0IG1pbGxpb24sIHRoZW4gb3B0aW9uIGlzIG1vcmUgbGlrZWx5IHRvIGJlIGNvc3QtZWZmZWN0aXZlLiBDb25jbHVzaW9uKHMpOiBUaGUgY29zdC1lZmZlY3RpdmUgYWx0ZXJuYXRpdmUgZm9yIENvbG9tYmlhIGRlcGVuZHMgb24gdGhlIHdpbGxpbmduZXNzIHRvIHBheSBmb3IgYWRkaXRpb25hbCBjYXNlcyBvZiBkZXRlY3RlZCBjb25nZW5pdGFsIHRveG9wbGFzbW9zaXMuIFdUUCBzaG91bGQgdGFrZSBpbnRvIGFjY291bnQgdHJlYXRtZW50IGVmZmVjdGl2ZW5lc3MgYW5kIHRoZSBjb3N0cyBvZiB0aGUgaW5mZWN0aW9uIHNlcXVlbGFlLiDCqSAyMDEzIEFDSU4uIiwiYXV0aG9yIjpbeyJkcm9wcGluZy1wYXJ0aWNsZSI6IiIsImZhbWlseSI6IkNoaWNhaXphLUJlY2VycmEiLCJnaXZlbiI6IkwiLCJub24tZHJvcHBpbmctcGFydGljbGUiOiIiLCJwYXJzZS1uYW1lcyI6ZmFsc2UsInN1ZmZpeCI6IiJ9LHsiZHJvcHBpbmctcGFydGljbGUiOiIiLCJmYW1pbHkiOiJHYXJjaWEtTW9saW5hIiwiZ2l2ZW4iOiJNIiwibm9uLWRyb3BwaW5nLXBhcnRpY2xlIjoiIiwicGFyc2UtbmFtZXMiOmZhbHNlLCJzdWZmaXgiOiIifSx7ImRyb3BwaW5nLXBhcnRpY2xlIjoiIiwiZmFtaWx5IjoiT3ZpZWRvLUFyaXphIiwiZ2l2ZW4iOiJTIiwibm9uLWRyb3BwaW5nLXBhcnRpY2xlIjoiIiwicGFyc2UtbmFtZXMiOmZhbHNlLCJzdWZmaXgiOiIifSx7ImRyb3BwaW5nLXBhcnRpY2xlIjoiIiwiZmFtaWx5IjoiR29tZXotTWFyaW4iLCJnaXZlbiI6IkogRSIsIm5vbi1kcm9wcGluZy1wYXJ0aWNsZSI6IiIsInBhcnNlLW5hbWVzIjpmYWxzZSwic3VmZml4IjoiIn0seyJkcm9wcGluZy1wYXJ0aWNsZSI6IiIsImZhbWlseSI6IkdvbWV6LVNhbmNoZXoiLCJnaXZlbiI6IlAgSSIsIm5vbi1kcm9wcGluZy1wYXJ0aWNsZSI6IiIsInBhcnNlLW5hbWVzIjpmYWxzZSwic3VmZml4IjoiIn1dLCJjb250YWluZXItdGl0bGUiOiJJbmZlY3RpbyIsImlkIjoiZTE5NGIzZGQtMWEzMi0zMzU1LTg5YmYtMzgyNGRlOTgyNzdlIiwiaXNzdWUiOiIyIiwiaXNzdWVkIjp7ImRhdGUtcGFydHMiOltbIjIwMTMiXV19LCJub3RlIjoiSW4gU3BhbmlzaCIsInBhZ2UiOiI1My02MCIsInRpdGxlIjoiQ29zdCBlZmZlY3RpdmVuZXNzIG9mIHZhcmlvdXMgZGlhZ25vc3RpYyBzdHJhdGVnaWVzIGZvciBkZXRlY3RpbmcgY29uZ2VuaXRhbCB0b3hvcGxhc21vc2lzIGluIG5ld2Jvcm5zIiwidHlwZSI6ImFydGljbGUtam91cm5hbCIsInZvbHVtZSI6IjE3In0sInVyaXMiOlsiaHR0cDovL3d3dy5tZW5kZWxleS5jb20vZG9jdW1lbnRzLz91dWlkPTdlOWMyNGU3LWRkMGUtNGZmYi1hMDI3LTE4NzFhYWJiYjcwZiJdLCJpc1RlbXBvcmFyeSI6ZmFsc2UsImxlZ2FjeURlc2t0b3BJZCI6IjdlOWMyNGU3LWRkMGUtNGZmYi1hMDI3LTE4NzFhYWJiYjcwZiJ9LHsiaWQiOiIzYTBjOTU0NC03MTFkLTMxNDctYWI0Mi1kZDc0MTkyNWZmYjUiLCJpdGVtRGF0YSI6eyJET0kiOiIxMC4xMTg2L3MxMjg5MS0wMTgtMTk0OS0yIiwiSVNCTiI6IjE0NzEtMjQ3NCAoRWxlY3Ryb25pYykgMTQ3MS0yNDc0IChMaW5raW5nKSIsIklTU04iOiIxNDcxMjQ3NCIsIlBNSUQiOiIyOTM3MDc5MiIsImFic3RyYWN0IjoiRHVwdXl0cmVu4oCZcyBkaXNlYXNlIChERCkgaXMgYSBjb21tb24gYW5kIHByb2dyZXNzaXZlLCBmaWJyb3Byb2xpZmVyYXRpdmUgZGlzb3JkZXIgb2YgdGhlIHBhbG1hciBhbmQgZGlnaXRhbCBmYXNjaWEgb2YgdGhlIGhhbmQuIFZhcmlvdXMgdHJlYXRtZW50cyBoYXZlIGJlZW4gcmVjb21tZW5kZWQgZm9yIGFkdmFuY2VkIGRpc2Vhc2Ugb3IgdG8gcmV0YXJkIHByb2dyZXNzaW9uIG9mIGVhcmx5IGRpc2Vhc2UgYW5kIHRvIHByZXZlbnQgZGV0ZXJpb3JhdGlvbiBvZiB0aGUgZmluZ2VyIGNvbnRyYWN0dXJlIGFuZCBxdWFsaXR5IG9mIGxpZmUuIFJlY2VudCBzdHVkaWVzIGhhdmUgdHJpZWQgdG8gZXZhbHVhdGUgdGhlIGNsaW5pY2FsIGFuZCBjb3N0LWVmZmVjdGl2ZW5lc3Mgb2YgdGhlcmFwaWVzIGZvciBERCwgYnV0IHRoZXJlIGlzIGN1cnJlbnRseSBubyBzeXN0ZW1hdGljIGFzc2Vzc21lbnQgYW5kIGFwcHJhaXNhbCBvZiB0aGUgZWNvbm9taWMgZXZhbHVhdGlvbnMuIEEgc3lzdGVtYXRpYyBsaXRlcmF0dXJlIHJldmlldyB3YXMgY29uZHVjdGVkLCBmb2xsb3dpbmcgUFJJU01BIGd1aWRlbGluZXMsIHRvIGlkZW50aWZ5IHN0dWRpZXMgcmVwb3J0aW5nIGVjb25vbWljIGV2YWx1YXRpb25zIG9mIGludGVydmVudGlvbnMgZm9yIG1hbmFnaW5nIERELiBEYXRhYmFzZXMgc2VhcmNoZWQgaW5jbHVkZWQgdGhlIE92aWQgTUVETElORS9FbWJhc2UgKHdpdGhvdXQgdGltZSByZXN0cmljdGlvbiksIE5hdGlvbmFsIEhlYWx0aCBTZXJ2aWNlIChOSFMpIEVjb25vbWljIEV2YWx1YXRpb24gRGF0YWJhc2UgKGFsbCB5ZWFycykgYW5kIHRoZSBOYXRpb25hbCBJbnN0aXR1dGUgZm9yIEhlYWx0aCBSZXNlYXJjaCAoTklIUikgSm91cm5hbHMgTGlicmFyeSkgSGVhbHRoIFRlY2hub2xvZ3kgQXNzZXNzbWVudCAoSFRBKS4gQ29zdC1lZmZlY3RpdmVuZXNzIGFuYWx5c2VzIG9mIHRyZWF0aW5nIEREIHdlcmUgaWRlbnRpZmllZCBhbmQgdGhlaXIgcXVhbGl0eSB3YXMgYXNzZXNzZWQgdXNpbmcgdGhlIENIRUVSUyBhc3Nlc3NtZW50IHRvb2wgZm9yIHF1YWxpdHkgb2YgcmVwb3J0aW5nIGFuZCBQaGlsbGlwcyBjaGVja2xpc3QgZm9yIG1vZGVsIGV2YWx1YXRpb24uIEEgdG90YWwgb2YgMTAzIHN0dWRpZXMgd2VyZSBzY3JlZW5lZCwgb2Ygd2hpY2ggNCBtZXQgdGhlIHN0dWR5IGluY2x1c2lvbiBjcml0ZXJpYS4gVHdvIHN0dWRpZXMgd2VyZSBmcm9tIHRoZSBVUywgb25lIGZyb20gdGhlIFVLIGFuZCBvbmUgZnJvbSBDYW5hZGEuIFRoZXkgYWxsIGFzc2Vzc2VkIHRoZSBzYW1lIGludGVydmVudGlvbnMgZm9yIGFkdmFuY2VkIERELCBuYW1lbHkgY29sbGFnZW5hc2UgQ2xvc3RyaWRpdW0gaGlzdG9seXRpY3VtIGluamVjdGlvbiwgcGVyY3V0YW5lb3VzIG5lZWRsZSBmYXNjaW90b215IGFuZCBwYXJ0aWFsIGZhc2NpZWN0b215LiBBbGwgc3R1ZGllcyBjb25kdWN0aW5nIGEgY29zdC11dGlsaXR5IGFuYWx5c2lzLCB0d28gaW1wbGVtZW50ZWQgYSBkZWNpc2lvbiBhbmFseXRpYyBtb2RlbCBhbmQgdHdvIGEgTWFya292IG1vZGVsIGFwcHJvYWNoLiBOb25lIG9mIHRoZW0gd2VyZSBiYXNlZCBvbiBhIHNpbmdsZSByYW5kb21pc2VkIGNvbnRyb2xsZWQgdHJpYWwsIGJ1dCByYXRoZXIgc3ludGhlc2lzZWQgZXZpZGVuY2UgZnJvbSB2YXJpb3VzIHNvdXJjZXMuIFN0dWRpZXMgdmFyaWVkIGluIHRoZWlyIHRpbWUgaG9yaXpvbiwgc291cmNlcyBvZiB1dGlsaXR5IGVzdGltYXRlcyBhbmQgcGVyc3BlY3RpdmUgb2YgYW5hbHlzaXMuIFRoZSBvdmVyYWxsIHF1YWxpdHkgb2Ygc3R1ZHkgcmVwb3J0aW5nIHdhcyBnb29kIGJhc2VkIG9uIHRoZSBDSEVFUlMgY2hlY2tsaXN0LiBUaGUgcXVhbGl0eSBvZiB0aGUgbW9kZWwgcmVwb3J0aW5nIGluIHRlcm1zIG9mIG1vZGVsIHN0cnVjdHVyZSwgZGF0YSBzeW50aGVzaXMgYW5kIG1vZGVsIGNvbnNpc3RlbmN5IHZhcmllZCBhY3Jvc3MgdGhlIGluY2x1ZGVkIHN0dWRpZXMuIENvc3QtZWZmZWN0aXZlbmVzcyBhbmFseXNlcyBmb3IgcGF0aWVudHMgd2l0aCBhZHZhbmNlZCBERCBhcmUgbGltaXRlZCBhbmQgaGF2ZSBhcHBsaWVkIGRpZmZlcmVudCBhcHByb2FjaGVzIHdpdGggcmVzcGVjdCB0byBtb2RlbGxpbmcuIEZ1dHVyZSBzdHVkaWVzIHNob3VsZCBpbXByb3ZlIHRoZSB3YXkgdGhleSBhcmUgY29uZHVjdGVkIGFuZCByZXBvcnQgdGhlaXIgZmluZGluZ3MgYWNjb3JkaW5nIHRvIGVzdGFibGlzaGVkIGd1aWRhbmNlIGZvciBjb25kdWN0aW5nIGVjb25vbWljIG1vZGVsbGluZyBvZiBoZWFsdGggY2FyZSB0ZWNobm9sb2dpZXMuIFRoZSBwcm90b2NvbCB3YXMgcmVnaXN0ZXJlZCAoIENSRDQyMDE2MDMyOTg5IDsgZGF0ZSAwOC8wMS8yMDE2KSB3aXRoIHRoZSBQUk9TUEVSTyBpbnRlcm5hdGlvbmFsIHByb3NwZWN0aXZlIHJlZ2lzdGVyIG9mIHN5c3RlbWF0aWMgcmV2aWV3cy4iLCJhdXRob3IiOlt7ImRyb3BwaW5nLXBhcnRpY2xlIjoiIiwiZmFtaWx5IjoiRHJpdHNha2kiLCJnaXZlbiI6Ik1lbGluYSIsIm5vbi1kcm9wcGluZy1wYXJ0aWNsZSI6IiIsInBhcnNlLW5hbWVzIjpmYWxzZSwic3VmZml4IjoiIn0seyJkcm9wcGluZy1wYXJ0aWNsZSI6IiIsImZhbWlseSI6IlJpdmVyby1BcmlhcyIsImdpdmVuIjoiT2xpdmVyIiwibm9uLWRyb3BwaW5nLXBhcnRpY2xlIjoiIiwicGFyc2UtbmFtZXMiOmZhbHNlLCJzdWZmaXgiOiIifSx7ImRyb3BwaW5nLXBhcnRpY2xlIjoiIiwiZmFtaWx5IjoiR3JheSIsImdpdmVuIjoiQWxhc3RhaXIiLCJub24tZHJvcHBpbmctcGFydGljbGUiOiIiLCJwYXJzZS1uYW1lcyI6ZmFsc2UsInN1ZmZpeCI6IiJ9LHsiZHJvcHBpbmctcGFydGljbGUiOiIiLCJmYW1pbHkiOiJCYWxsIiwiZ2l2ZW4iOiJDYXRoZXJpbmUiLCJub24tZHJvcHBpbmctcGFydGljbGUiOiIiLCJwYXJzZS1uYW1lcyI6ZmFsc2UsInN1ZmZpeCI6IiJ9LHsiZHJvcHBpbmctcGFydGljbGUiOiIiLCJmYW1pbHkiOiJOYW5jaGFoYWwiLCJnaXZlbiI6IkphZ2RlZXAiLCJub24tZHJvcHBpbmctcGFydGljbGUiOiIiLCJwYXJzZS1uYW1lcyI6ZmFsc2UsInN1ZmZpeCI6IiJ9XSwiY29udGFpbmVyLXRpdGxlIjoiQk1DIE11c2N1bG9za2VsZXRhbCBEaXNvcmRlcnMiLCJpZCI6IjNhMGM5NTQ0LTcxMWQtMzE0Ny1hYjQyLWRkNzQxOTI1ZmZiNSIsImlzc3VlIjoiMSIsImlzc3VlZCI6eyJkYXRlLXBhcnRzIjpbWyIyMDE4Il1dfSwicGFnZSI6IjM0IiwidGl0bGUiOiJXaGF0IGRvIHdlIGtub3cgYWJvdXQgbWFuYWdpbmcgRHVwdXl0cmVuJ3MgZGlzZWFzZSBjb3N0LWVmZmVjdGl2ZWx5PyIsInR5cGUiOiJhcnRpY2xlLWpvdXJuYWwiLCJ2b2x1bWUiOiIxOSJ9LCJ1cmlzIjpbImh0dHA6Ly93d3cubWVuZGVsZXkuY29tL2RvY3VtZW50cy8/dXVpZD01MjMzMDZhNi0wMmQxLTRhZTItOWFiMC05NTg0MjliNjNkMmEiXSwiaXNUZW1wb3JhcnkiOmZhbHNlLCJsZWdhY3lEZXNrdG9wSWQiOiI1MjMzMDZhNi0wMmQxLTRhZTItOWFiMC05NTg0MjliNjNkMmEifSx7ImlkIjoiMzgzNmJlNTctZjg2ZS0zMTBhLWEzNGEtMmI4NTA0NTEwMDg1IiwiaXRlbURhdGEiOnsiUE1JRCI6IjIzOTE4ODkwIiwiYWJzdHJhY3QiOiJPQkpFQ1RJVkVTOiBDbGluaWNhbCBldmlkZW5jZSBpbmRpY2F0ZXMgbmV3Ym9ybiBjcml0aWNhbCBjb25nZW5pdGFsIGhlYXJ0IGRpc2Vhc2UgKENDSEQpIHNjcmVlbmluZyB0aHJvdWdoIHB1bHNlIG94aW1ldHJ5IGlzIGxpZmVzYXZpbmcuIEluIDIwMTEsIENDSEQgd2FzIGFkZGVkIHRvIHRoZSBVUyBSZWNvbW1lbmRlZCBVbmlmb3JtIFNjcmVlbmluZyBQYW5lbCBmb3IgbmV3Ym9ybnMuIFNldmVyYWwgc3RhdGVzIGhhdmUgaW1wbGVtZW50ZWQgb3IgYXJlIGNvbnNpZGVyaW5nIHNjcmVlbmluZyBtYW5kYXRlcy4gVGhpcyBzdHVkeSBhaW1lZCB0byBlc3RpbWF0ZSB0aGUgY29zdC1lZmZlY3RpdmVuZXNzIG9mIHJvdXRpbmUgc2NyZWVuaW5nIGFtb25nIFVTIG5ld2Jvcm5zIHVuc3VzcGVjdGVkIG9mIGhhdmluZyBDQ0hELiBNRVRIT0RTOiBXZSBkZXZlbG9wZWQgYSBjb2hvcnQgbW9kZWwgd2l0aCBhIHRpbWUgaG9yaXpvbiBvZiBpbmZhbmN5IHRvIGVzdGltYXRlIHRoZSBpbnBhdGllbnQgbWVkaWNhbCBjb3N0cyBhbmQgaGVhbHRoIGJlbmVmaXRzIG9mIENDSEQgc2NyZWVuaW5nLiBNb2RlbCBpbnB1dHMgd2VyZSBkZXJpdmVkIGZyb20gbmV3IGVzdGltYXRlcyBvZiBob3NwaXRhbCBzY3JlZW5pbmcgY29zdHMgYW5kIGlucGF0aWVudCBjYXJlIGZvciBpbmZhbnRzIHdpdGggbGF0ZS1kZXRlY3RlZCBDQ0hELCBkZWZpbmVkIGFzIG5vIGRpYWdub3NpcyBhdCB0aGUgYmlydGggaG9zcGl0YWwuIFdlIGVzdGltYXRlZCB0aGUgbnVtYmVyIG9mIG5ld2Jvcm5zIHdpdGggQ0NIRCBkZXRlY3RlZCBhdCBiaXJ0aCBob3NwaXRhbHMgYW5kIGxpZmUteWVhcnMgc2F2ZWQgd2l0aCByb3V0aW5lIHNjcmVlbmluZyBjb21wYXJlZCB3aXRoIG5vIHNjcmVlbmluZy4gUkVTVUxUUzogU2NyZWVuaW5nIHdhcyBlc3RpbWF0ZWQgdG8gaW5jdXIgYW4gYWRkaXRpb25hbCBjb3N0IG9mICQ2LjI4IHBlciBuZXdib3JuLCB3aXRoIGluY3JlbWVudGFsIGNvc3RzIG9mICQyMCA4NjIgcGVyIG5ld2Jvcm4gd2l0aCBDQ0hEIGRldGVjdGVkIGF0IGJpcnRoIGhvc3BpdGFscyBhbmQgJDQwIDM4NSBwZXIgbGlmZS15ZWFyIGdhaW5lZCAoMjAxMSBVUyBkb2xsYXJzKS4gV2UgZXN0aW1hdGVkIDExODkgbW9yZSBuZXdib3JucyB3aXRoIENDSEQgd291bGQgYmUgaWRlbnRpZmllZCBhdCBiaXJ0aCBob3NwaXRhbHMgYW5kIDIwIGluZmFudCBkZWF0aHMgYXZlcnRlZCBhbm51YWxseSB3aXRoIHNjcmVlbmluZy4gQW5vdGhlciAxOTc1IGZhbHNlLXBvc2l0aXZlIHJlc3VsdHMgbm90IGFzc29jaWF0ZWQgd2l0aCBDQ0hEIHdlcmUgZXN0aW1hdGVkIHRvIG9jY3VyLCBhbHRob3VnaCB0aGVzZSByZXN1bHRzIGhhZCBhIG1pbmltYWwgaW1wYWN0IG9uIHRvdGFsIGVzdGltYXRlZCBjb3N0cy4gQ09OQ0xVU0lPTlM6IFRoaXMgc3R1ZHkgcHJvdmlkZXMgdGhlIGZpcnN0IFVTIGNvc3QtZWZmZWN0aXZlbmVzcyBhbmFseXNpcyBvZiBDQ0hEIHNjcmVlbmluZyBpbiB0aGUgVW5pdGVkIFN0YXRlcyBjb3VsZCBiZSByZWFzb25hYmx5IGNvc3QtZWZmZWN0aXZlLiBXZSBhbnRpY2lwYXRlIGRhdGEgZnJvbSBzdGF0ZXMgdGhhdCBoYXZlIHJlY2VudGx5IGFwcHJvdmVkIG9yIGluaXRpYXRlZCBDQ0hEIHNjcmVlbmluZyB3aWxsIGJlY29tZSBhdmFpbGFibGUgb3ZlciB0aGUgbmV4dCBmZXcgeWVhcnMgdG8gcmVmaW5lIHRoZXNlIHByb2plY3Rpb25zLiIsImF1dGhvciI6W3siZHJvcHBpbmctcGFydGljbGUiOiIiLCJmYW1pbHkiOiJQZXRlcnNvbiIsImdpdmVuIjoiQyIsIm5vbi1kcm9wcGluZy1wYXJ0aWNsZSI6IiIsInBhcnNlLW5hbWVzIjpmYWxzZSwic3VmZml4IjoiIn0seyJkcm9wcGluZy1wYXJ0aWNsZSI6IiIsImZhbWlseSI6Ikdyb3NzZSIsImdpdmVuIjoiUyBEIiwibm9uLWRyb3BwaW5nLXBhcnRpY2xlIjoiIiwicGFyc2UtbmFtZXMiOmZhbHNlLCJzdWZmaXgiOiIifSx7ImRyb3BwaW5nLXBhcnRpY2xlIjoiIiwiZmFtaWx5IjoiT3N0ZXIiLCJnaXZlbiI6Ik0gRSIsIm5vbi1kcm9wcGluZy1wYXJ0aWNsZSI6IiIsInBhcnNlLW5hbWVzIjpmYWxzZSwic3VmZml4IjoiIn0seyJkcm9wcGluZy1wYXJ0aWNsZSI6IiIsImZhbWlseSI6Ik9sbmV5IiwiZ2l2ZW4iOiJSIFMiLCJub24tZHJvcHBpbmctcGFydGljbGUiOiIiLCJwYXJzZS1uYW1lcyI6ZmFsc2UsInN1ZmZpeCI6IiJ9LHsiZHJvcHBpbmctcGFydGljbGUiOiIiLCJmYW1pbHkiOiJDYXNzZWxsIiwiZ2l2ZW4iOiJDIEgiLCJub24tZHJvcHBpbmctcGFydGljbGUiOiIiLCJwYXJzZS1uYW1lcyI6ZmFsc2UsInN1ZmZpeCI6IiJ9XSwiY29udGFpbmVyLXRpdGxlIjoiUGVkaWF0cmljcyIsImlkIjoiMzgzNmJlNTctZjg2ZS0zMTBhLWEzNGEtMmI4NTA0NTEwMDg1IiwiaXNzdWUiOiIzIiwiaXNzdWVkIjp7ImRhdGUtcGFydHMiOltbIjIwMTMiXV19LCJwYWdlIjoiZTU5NS02MDMiLCJ0aXRsZSI6IkNvc3QtZWZmZWN0aXZlbmVzcyBvZiByb3V0aW5lIHNjcmVlbmluZyBmb3IgY3JpdGljYWwgY29uZ2VuaXRhbCBoZWFydCBkaXNlYXNlIGluIFVTIG5ld2Jvcm5zIiwidHlwZSI6ImFydGljbGUtam91cm5hbCIsInZvbHVtZSI6IjEzMiJ9LCJ1cmlzIjpbImh0dHA6Ly93d3cubWVuZGVsZXkuY29tL2RvY3VtZW50cy8/dXVpZD1hZTU2NjNhZS05NDVhLTQ4NzYtOTc1Yi02ZWJkZTg4MTA0ODEiXSwiaXNUZW1wb3JhcnkiOmZhbHNlLCJsZWdhY3lEZXNrdG9wSWQiOiJhZTU2NjNhZS05NDVhLTQ4NzYtOTc1Yi02ZWJkZTg4MTA0ODEifSx7ImlkIjoiOGY1Y2FjYWMtODJhMy0zNmM4LTgwZGQtZDA3YmQyNTllZmIwIiwiaXRlbURhdGEiOnsiUE1JRCI6IjIyODY3NzY5IiwiYWJzdHJhY3QiOiJPQkpFQ1RJVkU6IFRleGFzIEhvdXNlIEJpbGwgNzkwIHJlc3VsdGVkIGluIHRoZSBleHBhbnNpb24gb2YgdGhlIG5ld2Jvcm4gc2NyZWVuaW5nIHBhbmVsIGZyb20gNyBkaXNvcmRlcnMgdG8gMjcgZGlzb3JkZXJzLiBJbXBsZW1lbnRhdGlvbiBvZiB0aGlzIGNoYW5nZSBiZWdhbiBpbiAyMDA3LiBUaGUgb2JqZWN0aXZlIG9mIHRoaXMgc3R1ZHkgd2FzIHRvIGVzdGltYXRlIHRoZSBpbmNyZW1lbnRhbCBjb3N0LWVmZmVjdGl2ZW5lc3Mgb2YgdGhlIGV4cGFuZGVkIG5ld2Jvcm4gc2NyZWVuaW5nIHByb2dyYW0gY29tcGFyZWQgd2l0aCB0aGUgcHJldmlvdXMgc3RhbmRhcmQgc2NyZWVuaW5nIGluIFRleGFzLiBNRVRIT0RTOiBBIE1hcmtvdiBtb2RlbCAoZm9yIGEgaHlwb3RoZXRpY2FsIGNvaG9ydCBvZiBUZXhhcyBiaXJ0aHMgaW4gMjAwNykgd2FzIGNvbnN0cnVjdGVkIHRvIGNvbXBhcmUgbGlmZXRpbWUgY29zdHMgYW5kIHF1YWxpdHktYWRqdXN0ZWQgbGlmZS15ZWFycyAoUUFMWXMpIGJldHdlZW4gdGhlIGV4cGFuZGVkIG5ld2Jvcm4gc2NyZWVuaW5nIGFuZCBwcmVleHBhbnNpb24gbmV3Ym9ybiBzY3JlZW5pbmcuIEVzdGltYXRlcyBvZiBjb3N0cywgcHJvYmFiaWxpdGllcyBvZiBzZXF1ZWxhZSwgYW5kIHV0aWxpdGllcyBmb3IgZGlzb3JkZXIgY2F0ZWdvcmllcyB3ZXJlIG9idGFpbmVkIGZyb20gYSBjb21iaW5hdGlvbiBvZiBUZXhhcyBzdGF0aXN0aWNzLCB0aGUgbGl0ZXJhdHVyZSwgYW5kIGV4cGVydCBvcGluaW9uLiBBIGJhc2VsaW5lIGRpc2NvdW50IHJhdGUgb2YgMyUgd2FzIHVzZWQgZm9yIGJvdGggY29zdHMgYW5kIFFBTFlzLCB3aXRoIGEgcmFuZ2Ugb2YgMCUgdG8gNSUuIEFuYWx5c2VzIHdlcmUgY29uZHVjdGVkIGZyb20gYSBwYXllcidzIHBlcnNwZWN0aXZlLCBhbmQgc28gb25seSBkaXJlY3QgbWVkaWNhbCBjb3N0IGVzdGltYXRlcyB3ZXJlIGluY2x1ZGVkLiBSRVNVTFRTOiBUaGUgbGlmZXRpbWUgaW5jcmVtZW50YWwgY29zdC1lZmZlY3RpdmVuZXNzIHJhdGlvIGZvciBleHBhbmRlZCB2ZXJzdXMgcHJlZXhwYW5zaW9uIHNjcmVlbmluZyB3YXMgYWJvdXQgJDExLDU2MCBwZXIgUUFMWS4gVGhlIHJlc3VsdHMgcmVtYWluZWQgcm9idXN0IHRvIGJvdGggZGV0ZXJtaW5pc3RpYyBhbmQgcHJvYmFiaWxpc3RpYyBzZW5zaXRpdml0eSBhbmFseXNlcy4gQ09OQ0xVU0lPTlM6IEV4cGFuZGVkIG5ld2Jvcm4gc2NyZWVuaW5nIGRvZXMgcmVzdWx0IGluIGFkZGl0aW9uYWwgZXhwZW5zZXMgdG8gdGhlIHBheWVyLCBidXQgaXQgYWxzbyBpbXByb3ZlcyBwYXRpZW50IG91dGNvbWVzIGJ5IHByZXZlbnRpbmcgYXZvaWRhYmxlIG1vcmJpZGl0eSBhbmQgbW9ydGFsaXR5LiBUaGUgc2NyZWVuZWQgcG9wdWxhdGlvbiBiZW5lZml0cyBmcm9tIGdyZWF0ZXIgUUFMWXMgYXMgY29tcGFyZWQgd2l0aCB0aGUgdW5zY3JlZW5lZCBwb3B1bGF0aW9uLiBPdmVyYWxsLCBleHBhbmRlZCBuZXdib3JuIHNjcmVlbmluZyBpbiBUZXhhcyB3YXMgZXN0aW1hdGVkIHRvIGJlIGEgY29zdC1lZmZlY3RpdmUgb3B0aW9uIGFzIGNvbXBhcmVkIHdpdGggdW5leHBhbmRlZCBuZXdib3JuIHNjcmVlbmluZy4iLCJhdXRob3IiOlt7ImRyb3BwaW5nLXBhcnRpY2xlIjoiIiwiZmFtaWx5IjoiVGl3YW5hIiwiZ2l2ZW4iOiJTIEsiLCJub24tZHJvcHBpbmctcGFydGljbGUiOiIiLCJwYXJzZS1uYW1lcyI6ZmFsc2UsInN1ZmZpeCI6IiJ9LHsiZHJvcHBpbmctcGFydGljbGUiOiIiLCJmYW1pbHkiOiJSYXNjYXRpIiwiZ2l2ZW4iOiJLIEwiLCJub24tZHJvcHBpbmctcGFydGljbGUiOiIiLCJwYXJzZS1uYW1lcyI6ZmFsc2UsInN1ZmZpeCI6IiJ9LHsiZHJvcHBpbmctcGFydGljbGUiOiIiLCJmYW1pbHkiOiJQYXJrIiwiZ2l2ZW4iOiJIIiwibm9uLWRyb3BwaW5nLXBhcnRpY2xlIjoiIiwicGFyc2UtbmFtZXMiOmZhbHNlLCJzdWZmaXgiOiIifV0sImNvbnRhaW5lci10aXRsZSI6IlZhbHVlIGluIEhlYWx0aCIsImlkIjoiOGY1Y2FjYWMtODJhMy0zNmM4LTgwZGQtZDA3YmQyNTllZmIwIiwiaXNzdWUiOiI1IiwiaXNzdWVkIjp7ImRhdGUtcGFydHMiOltbIjIwMTIiXV19LCJwYWdlIjoiNjEzLTYyMSIsInRpdGxlIjoiQ29zdC1lZmZlY3RpdmVuZXNzIG9mIGV4cGFuZGVkIG5ld2Jvcm4gc2NyZWVuaW5nIGluIFRleGFzIiwidHlwZSI6ImFydGljbGUtam91cm5hbCIsInZvbHVtZSI6IjE1In0sInVyaXMiOlsiaHR0cDovL3d3dy5tZW5kZWxleS5jb20vZG9jdW1lbnRzLz91dWlkPTZhMTQzYzMyLTdhYmItNDUzNi04MjQ5LTZkZTc3YWRjZDc1YyJdLCJpc1RlbXBvcmFyeSI6ZmFsc2UsImxlZ2FjeURlc2t0b3BJZCI6IjZhMTQzYzMyLTdhYmItNDUzNi04MjQ5LTZkZTc3YWRjZDc1YyJ9LHsiaWQiOiI5ZDEyMWJiMi1kNWI2LTNjNDMtYWRlMy0wZDZiNGY3NTU3YTgiLCJpdGVtRGF0YSI6eyJVUkwiOiJodHRwczovL3d3dy5pbmVzc3MucWMuY2EvZmlsZWFkbWluL2RvYy9JTkVTU1MvUmFwcG9ydHMvRGVwaXN0YWdlL0lORVNTU19EZXBpc3RhZ2VOZW9uYXRhbF9IQ1kucGRmJTBBIiwiYWNjZXNzZWQiOnsiZGF0ZS1wYXJ0cyI6W1siMjAyMSIsIjIiLCIyMCJdXX0sImF1dGhvciI6W3siZHJvcHBpbmctcGFydGljbGUiOiIiLCJmYW1pbHkiOiJUdXJjb3R0ZSIsImdpdmVuIjoiQyIsIm5vbi1kcm9wcGluZy1wYXJ0aWNsZSI6IiIsInBhcnNlLW5hbWVzIjpmYWxzZSwic3VmZml4IjoiIn0seyJkcm9wcGluZy1wYXJ0aWNsZSI6IiIsImZhbWlseSI6IkJsYW5jcXVhZXJ0IiwiZ2l2ZW4iOiJJIiwibm9uLWRyb3BwaW5nLXBhcnRpY2xlIjoiIiwicGFyc2UtbmFtZXMiOmZhbHNlLCJzdWZmaXgiOiIifSx7ImRyb3BwaW5nLXBhcnRpY2xlIjoiIiwiZmFtaWx5IjoiQnJhYmFudCIsImdpdmVuIjoiSiIsIm5vbi1kcm9wcGluZy1wYXJ0aWNsZSI6IiIsInBhcnNlLW5hbWVzIjpmYWxzZSwic3VmZml4IjoiIn0seyJkcm9wcGluZy1wYXJ0aWNsZSI6IiIsImZhbWlseSI6IlN0LUxvdWlzIiwiZ2l2ZW4iOiJNIiwibm9uLWRyb3BwaW5nLXBhcnRpY2xlIjoiIiwicGFyc2UtbmFtZXMiOmZhbHNlLCJzdWZmaXgiOiIifV0sImlkIjoiOWQxMjFiYjItZDViNi0zYzQzLWFkZTMtMGQ2YjRmNzU1N2E4IiwiaXNzdWVkIjp7ImRhdGUtcGFydHMiOltbIjIwMjAiXV19LCJ0aXRsZSI6IsOJdmFsdWF0aW9uIGRlIGxhIHBlcnRpbmVuY2UgZHUgZMOpcGlzdGFnZSBuw6lvbmF0YWwgc2FuZ3VpbiBwYXIgc3BlY3Ryb23DqXRyaWUgZGUgbWFzc2UgZW4gdGFuZGVtIGRlIGzigJlob21vY3lzdGludXJpZSBjbGFzc2lxdWUgKEhDWSkiLCJ0eXBlIjoid2VicGFnZSJ9LCJ1cmlzIjpbImh0dHA6Ly93d3cubWVuZGVsZXkuY29tL2RvY3VtZW50cy8/dXVpZD1mZTE4YzQzNS01Mjg1LTQ0NDMtYWFlYy05NWJjMjVkZWY1NGYiXSwiaXNUZW1wb3JhcnkiOmZhbHNlLCJsZWdhY3lEZXNrdG9wSWQiOiJmZTE4YzQzNS01Mjg1LTQ0NDMtYWFlYy05NWJjMjVkZWY1NGYifV0sInByb3BlcnRpZXMiOnsibm90ZUluZGV4IjowfSwiaXNFZGl0ZWQiOmZhbHNlLCJtYW51YWxPdmVycmlkZSI6eyJjaXRlcHJvY1RleHQiOiIzNTcsNDM5LDQ2NuKAkzQ3MCIsImlzTWFudWFsbHlPdmVycmlkZGVuIjpmYWxzZSwibWFudWFsT3ZlcnJpZGVUZXh0IjoiIn19"/>
              <w:id w:val="-1884476023"/>
              <w:placeholder>
                <w:docPart w:val="DefaultPlaceholder_-1854013440"/>
              </w:placeholder>
            </w:sdtPr>
            <w:sdtEndPr/>
            <w:sdtContent>
              <w:p w14:paraId="74725A14" w14:textId="6B3CA38B" w:rsidR="001B2A1F" w:rsidRPr="00831A83" w:rsidRDefault="00847968" w:rsidP="00831A83">
                <w:pPr>
                  <w:rPr>
                    <w:rFonts w:ascii="Arial" w:hAnsi="Arial" w:cs="Arial"/>
                    <w:sz w:val="18"/>
                    <w:szCs w:val="18"/>
                  </w:rPr>
                </w:pPr>
                <w:r w:rsidRPr="00831A83">
                  <w:rPr>
                    <w:rFonts w:ascii="Arial" w:hAnsi="Arial" w:cs="Arial"/>
                    <w:color w:val="000000"/>
                    <w:sz w:val="18"/>
                    <w:szCs w:val="18"/>
                  </w:rPr>
                  <w:t>357,433,466–470</w:t>
                </w:r>
              </w:p>
            </w:sdtContent>
          </w:sdt>
        </w:tc>
      </w:tr>
      <w:tr w:rsidR="001B2A1F" w:rsidRPr="008139D3" w14:paraId="3836BCE1" w14:textId="77777777" w:rsidTr="001B2A1F">
        <w:trPr>
          <w:trHeight w:val="680"/>
        </w:trPr>
        <w:tc>
          <w:tcPr>
            <w:tcW w:w="861" w:type="dxa"/>
          </w:tcPr>
          <w:p w14:paraId="50E0704F"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4D4155AC"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5E80928E" w14:textId="77777777" w:rsidR="001B2A1F" w:rsidRPr="00831A83" w:rsidRDefault="001B2A1F" w:rsidP="00831A83">
            <w:pPr>
              <w:rPr>
                <w:rFonts w:ascii="Arial" w:hAnsi="Arial" w:cs="Arial"/>
                <w:sz w:val="18"/>
                <w:szCs w:val="18"/>
              </w:rPr>
            </w:pPr>
            <w:r w:rsidRPr="00831A83">
              <w:rPr>
                <w:rFonts w:ascii="Arial" w:hAnsi="Arial" w:cs="Arial"/>
                <w:sz w:val="18"/>
                <w:szCs w:val="18"/>
              </w:rPr>
              <w:t>confirmatory test and additional tests to reach diagnosis of screened for condition [invasive]</w:t>
            </w:r>
          </w:p>
        </w:tc>
        <w:tc>
          <w:tcPr>
            <w:tcW w:w="2552" w:type="dxa"/>
          </w:tcPr>
          <w:p w14:paraId="05834115" w14:textId="77777777" w:rsidR="001B2A1F" w:rsidRPr="00831A83" w:rsidRDefault="001B2A1F" w:rsidP="00831A83">
            <w:pPr>
              <w:rPr>
                <w:rFonts w:ascii="Arial" w:hAnsi="Arial" w:cs="Arial"/>
                <w:sz w:val="18"/>
                <w:szCs w:val="18"/>
              </w:rPr>
            </w:pPr>
          </w:p>
        </w:tc>
        <w:tc>
          <w:tcPr>
            <w:tcW w:w="1506" w:type="dxa"/>
          </w:tcPr>
          <w:p w14:paraId="176480E6" w14:textId="77777777" w:rsidR="001B2A1F" w:rsidRPr="00831A83" w:rsidRDefault="001B2A1F" w:rsidP="00831A83">
            <w:pPr>
              <w:rPr>
                <w:rFonts w:ascii="Arial" w:hAnsi="Arial" w:cs="Arial"/>
                <w:sz w:val="18"/>
                <w:szCs w:val="18"/>
              </w:rPr>
            </w:pPr>
          </w:p>
        </w:tc>
        <w:tc>
          <w:tcPr>
            <w:tcW w:w="1183" w:type="dxa"/>
          </w:tcPr>
          <w:p w14:paraId="05B1A8DD"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ThjODBmMDgtYTExMi00ODI4LWE0MjMtMjI4ZjBlNzA4ZWRjIiwiY2l0YXRpb25JdGVtcyI6W3siaWQiOiIwNzVjZjY4OC0zMjk5LTNkNjItOTBmYS01MDhlMmY4YjkxMDIiLCJpdGVtRGF0YSI6eyJQTUlEIjoiMTU5NTc5ODUiLCJhYnN0cmFjdCI6Ik9CSkVDVElWRTogV2l0aGluIHRoZSBmcmFtZXdvcmsgb2YgYSBoZWFsdGggdGVjaG5vbG9neSBhc3Nlc3NtZW50IGFuZCB1c2luZyBhbiBlY29ub21pYyBtb2RlbCwgdG8gZGV0ZXJtaW5lIHRoZSBtb3N0IGNsaW5pY2FsbHkgYW5kIGNvc3QgZWZmZWN0aXZlIHBvbGljeSBvZiBzY2FubmluZyBhbmQgc2NyZWVuaW5nIGZvciBmZXRhbCBhYm5vcm1hbGl0aWVzIGluIGVhcmx5IHByZWduYW5jeS4gREVTSUdOOiBBIGRpc2NyZXRlIGV2ZW50IHNpbXVsYXRpb24gbW9kZWwgb2YgNTAsMDAwIHNpbmdsZXRvbiBwcmVnbmFuY2llcy4gU0VUVElORzogTWF0ZXJuaXR5IHNlcnZpY2VzIGluIFNjb3RsYW5kLiBQT1BVTEFUSU9OOiBXb21lbiBkdXJpbmcgdGhlIGZpcnN0IDI0IHdlZWtzIG9mIHRoZWlyIHByZWduYW5jeS4gTUVUSE9EUzogVGhlIG1hdGhlbWF0aWNhbCBtb2RlbCB3YXMgcG9wdWxhdGVkIHdpdGggZGF0YSBvbiB1cHRha2Ugb2Ygc2NyZWVuaW5nLCBwcmV2YWxlbmNlLCBkZXRlY3Rpb24gYW5kIGZhbHNlIHBvc2l0aXZlIHJhdGVzIGZvciBlaWdodCBmZXRhbCBhYm5vcm1hbGl0aWVzIGFuZCB3aXRoIGNvc3RzIGZvciB1bHRyYXNvdW5kIHNjYW5uaW5nIGFuZCBzZXJ1bSBzY3JlZW5pbmcuIEluY2x1c2lvbiBvZiBhYm5vcm1hbGl0aWVzIHdhcyBiYXNlZCBvbiB0aGUgcmVsYXRpdmUgcHJldmFsZW5jZSBhbmQgY2xpbmljYWwgaW1wb3J0YW5jZSBvZiBjb25kaXRpb25zIGFuZCB0aGUgYXZhaWxhYmlsaXR5IG9mIGRhdGEuIFNpeCBzdHJhdGVnaWVzIGZvciB0aGUgaWRlbnRpZmljYXRpb24gb2YgYWJub3JtYWxpdGllcyBwcmVuYXRhbGx5IGluY2x1ZGluZyBjb21iaW5hdGlvbnMgb2YgZmlyc3QgYW5kIHNlY29uZCB0cmltZXN0ZXIgdWx0cmFzb3VuZCBzY2FubmluZyBhbmQgZmlyc3QgYW5kIHNlY29uZCB0cmltZXN0ZXIgc2NyZWVuaW5nIGZvciBjaHJvbW9zb21hbCBhYm5vcm1hbGl0aWVzIHdlcmUgY29tcGFyZWQuIE1BSU4gT1VUQ09NRSBNRUFTVVJFUzogVGhlIG51bWJlciBvZiBhYm5vcm1hbGl0aWVzIGRldGVjdGVkIGFuZCBtaXNzZWQsIHRoZSBudW1iZXIgb2YgaWF0cm9nZW5pYyBsb3NzZXMgcmVzdWx0aW5nIGZyb20gaW52YXNpdmUgdGVzdHMsIHRoZSB0b3RhbCBjb3N0IG9mIHN0cmF0ZWdpZXMgYW5kIHRoZSBjb3N0IHBlciBhYm5vcm1hbGl0eSBkZXRlY3RlZCB3ZXJlIGNvbXBhcmVkIGJldHdlZW4gc3RyYXRlZ2llcy4gUkVTVUxUUzogRmlyc3QgdHJpbWVzdGVyIHNjcmVlbmluZyBmb3IgY2hyb21vc29tYWwgYWJub3JtYWxpdGllcyBjb3N0cyBtb3JlIHRoYW4gc2Vjb25kIHRyaW1lc3RlciBzY3JlZW5pbmcgYnV0IHJlc3VsdHMgaW4gZmV3ZXIgaWF0cm9nZW5pYyBsb3NzZXMuIFN0cmF0ZWdpZXMgd2hpY2ggaW5jbHVkZSBhIHNlY29uZCB0cmltZXN0ZXIgdWx0cmFzb3VuZCBzY2FuIHJlc3VsdCBpbiBtb3JlIGFibm9ybWFsaXRpZXMgYmVpbmcgZGV0ZWN0ZWQgYW5kIGhhdmUgbG93ZXIgY29zdHMgcGVyIGFub21hbHkgZGV0ZWN0ZWQuIENPTkNMVVNJT05TOiBUaGUgcHJlZmVycmVkIHN0cmF0ZWd5IGluY2x1ZGVzIGJvdGggZmlyc3QgYW5kIHNlY29uZCB0cmltZXN0ZXIgdWx0cmFzb3VuZCBzY2FucyBhbmQgYSBmaXJzdCB0cmltZXN0ZXIgc2NyZWVuaW5nIHRlc3QgZm9yIGNocm9tb3NvbWFsIGFibm9ybWFsaXRpZXMuIEl0IGhhcyBiZWVuIHJlY29tbWVuZGVkIHRoYXQgdGhpcyBwb2xpY3kgaXMgb2ZmZXJlZCB0byBhbGwgd29tZW4gaW4gU2NvdGxhbmQuIiwiYXV0aG9yIjpbeyJkcm9wcGluZy1wYXJ0aWNsZSI6IiIsImZhbWlseSI6IlJpdGNoaWUiLCJnaXZlbiI6IksiLCJub24tZHJvcHBpbmctcGFydGljbGUiOiIiLCJwYXJzZS1uYW1lcyI6ZmFsc2UsInN1ZmZpeCI6IiJ9LHsiZHJvcHBpbmctcGFydGljbGUiOiIiLCJmYW1pbHkiOiJCcmFkYnVyeSIsImdpdmVuIjoiSSIsIm5vbi1kcm9wcGluZy1wYXJ0aWNsZSI6IiIsInBhcnNlLW5hbWVzIjpmYWxzZSwic3VmZml4IjoiIn0seyJkcm9wcGluZy1wYXJ0aWNsZSI6IiIsImZhbWlseSI6IlNsYXR0ZXJ5IiwiZ2l2ZW4iOiJKIiwibm9uLWRyb3BwaW5nLXBhcnRpY2xlIjoiIiwicGFyc2UtbmFtZXMiOmZhbHNlLCJzdWZmaXgiOiIifSx7ImRyb3BwaW5nLXBhcnRpY2xlIjoiIiwiZmFtaWx5IjoiV3JpZ2h0IiwiZ2l2ZW4iOiJEIiwibm9uLWRyb3BwaW5nLXBhcnRpY2xlIjoiIiwicGFyc2UtbmFtZXMiOmZhbHNlLCJzdWZmaXgiOiIifSx7ImRyb3BwaW5nLXBhcnRpY2xlIjoiIiwiZmFtaWx5IjoiSXFiYWwiLCJnaXZlbiI6IksiLCJub24tZHJvcHBpbmctcGFydGljbGUiOiIiLCJwYXJzZS1uYW1lcyI6ZmFsc2UsInN1ZmZpeCI6IiJ9LHsiZHJvcHBpbmctcGFydGljbGUiOiIiLCJmYW1pbHkiOiJQZW5uZXkiLCJnaXZlbiI6IkciLCJub24tZHJvcHBpbmctcGFydGljbGUiOiIiLCJwYXJzZS1uYW1lcyI6ZmFsc2UsInN1ZmZpeCI6IiJ9XSwiY29udGFpbmVyLXRpdGxlIjoiQkpPRzogQW4gSW50ZXJuYXRpb25hbCBKb3VybmFsIG9mIE9ic3RldHJpY3MgJiBHeW5hZWNvbG9neSIsImlkIjoiMDc1Y2Y2ODgtMzI5OS0zZDYyLTkwZmEtNTA4ZTJmOGI5MTAyIiwiaXNzdWUiOiI3IiwiaXNzdWVkIjp7ImRhdGUtcGFydHMiOltbIjIwMDUiXV19LCJub3RlIjoiTWF5IEVlIFBuZyAoMjAyMC0wNS0wNyAyMDo0MDo0MykoU2NyZWVuKTogSW4gbWFpbiB0ZXh0ICZxdW90O0luIHRoaXMgc3R1ZHksIHdlIGhhdmUgY29uZHVjdGVkIGEgY29zdCBjb25zZXF1ZW5jZSBhbmFseXNpcyB3aXRoIGNvc3RzIGxpbWl0ZWQgdG8gdGhvc2Ugb2YgdGhlIGhlYWx0aCBjYXJlIHByb3ZpZGVyIHRvIHRoZSBwb2ludCBvZiBkZWxpdmVyeSAob3IgdGVybWluYXRpb24gb2YgdGhlIHByZWduYW5jeSkgYW5kIGhhdmUgbm90IGF0dGVtcHRlZCB0byBkZXRlcm1pbmUgdGhlIGNvc3RzIGluY3VycmVkIHBvc3QtZGVsaXZlcnkuJnF1b3Q7OyBQQV9OUEVVIE94Zm9yZCBVbml2ZXJzaXR5ICgyMDIwLTA1LTA3IDA1OjUwOjQ4KShTY3JlZW4pOiBUaGV5IG1vZGVsZWQgb3V0Y29tZXMgYXMgd2VsbCwgc3VjaCBhcyBudW1iZXIgb2YgYWJub3JtYWxpdGllcyBkZXRlY3RlZCBhbmQgbWlzc2VkLCB0aGUgbnVtYmVyIG9mIGlhdHJvZ2VuaWMgbG9zc2VzIHJlc3VsdGluZyBmcm9tIGludmFzaXZlIHRlc3RzLiA7IE1heSBFZSBQbmcgKDIwMjAtMDUtMDYgMTk6MjY6NDkpKFNjcmVlbik6IGRlc2NyaXB0aXZlIGNvc3Q7IiwicGFnZSI6Ijg2Ni04NzQiLCJ0aXRsZSI6IkVjb25vbWljIG1vZGVsbGluZyBvZiBhbnRlbmF0YWwgc2NyZWVuaW5nIGFuZCB1bHRyYXNvdW5kIHNjYW5uaW5nIHByb2dyYW1tZXMgZm9yIGlkZW50aWZpY2F0aW9uIG9mIGZldGFsIGFibm9ybWFsaXRpZXMiLCJ0eXBlIjoiYXJ0aWNsZS1qb3VybmFsIiwidm9sdW1lIjoiMTEyIn0sInVyaXMiOlsiaHR0cDovL3d3dy5tZW5kZWxleS5jb20vZG9jdW1lbnRzLz91dWlkPTE3YmQ5Nzk1LWJiYzQtNGZkNy1hN2ZjLTVjNjY3NWFiZDZhYyJdLCJpc1RlbXBvcmFyeSI6ZmFsc2UsImxlZ2FjeURlc2t0b3BJZCI6IjE3YmQ5Nzk1LWJiYzQtNGZkNy1hN2ZjLTVjNjY3NWFiZDZhYyJ9LHsiaWQiOiIzYWQ1ZWU1MC0yYjQzLTNmNDEtYTkwNC02Y2NhZWNkNWIzM2UiLCJpdGVtRGF0YSI6eyJQTUlEIjoiMzY1MjY3NzYiLCJhdXRob3IiOlt7ImRyb3BwaW5nLXBhcnRpY2xlIjoiIiwiZmFtaWx5IjoiV2FsZCIsImdpdmVuIjoiTiBKIiwibm9uLWRyb3BwaW5nLXBhcnRpY2xlIjoiIiwicGFyc2UtbmFtZXMiOmZhbHNlLCJzdWZmaXgiOiIifSx7ImRyb3BwaW5nLXBhcnRpY2xlIjoiIiwiZmFtaWx5IjoiUm9kZWNrIiwiZ2l2ZW4iOiJDIiwibm9uLWRyb3BwaW5nLXBhcnRpY2xlIjoiIiwicGFyc2UtbmFtZXMiOmZhbHNlLCJzdWZmaXgiOiIifSx7ImRyb3BwaW5nLXBhcnRpY2xlIjoiIiwiZmFtaWx5IjoiSGFja3NoYXciLCJnaXZlbiI6IkEgSyIsIm5vbi1kcm9wcGluZy1wYXJ0aWNsZSI6IiIsInBhcnNlLW5hbWVzIjpmYWxzZSwic3VmZml4IjoiIn0seyJkcm9wcGluZy1wYXJ0aWNsZSI6IiIsImZhbWlseSI6IldhbHRlcnMiLCJnaXZlbiI6IkoiLCJub24tZHJvcHBpbmctcGFydGljbGUiOiIiLCJwYXJzZS1uYW1lcyI6ZmFsc2UsInN1ZmZpeCI6IiJ9LHsiZHJvcHBpbmctcGFydGljbGUiOiIiLCJmYW1pbHkiOiJDaGl0dHkiLCJnaXZlbiI6IkwiLCJub24tZHJvcHBpbmctcGFydGljbGUiOiIiLCJwYXJzZS1uYW1lcyI6ZmFsc2UsInN1ZmZpeCI6IiJ9LHsiZHJvcHBpbmctcGFydGljbGUiOiIiLCJmYW1pbHkiOiJNYWNraW5zb24iLCJnaXZlbiI6IkEgTSIsIm5vbi1kcm9wcGluZy1wYXJ0aWNsZSI6IiIsInBhcnNlLW5hbWVzIjpmYWxzZSwic3VmZml4IjoiIn1dLCJjb250YWluZXItdGl0bGUiOiJIZWFsdGggVGVjaG5vbG9neSBBc3Nlc3NtZW50IiwiaWQiOiIzYWQ1ZWU1MC0yYjQzLTNmNDEtYTkwNC02Y2NhZWNkNWIzM2UiLCJpc3N1ZSI6IjExIiwiaXNzdWVkIjp7ImRhdGUtcGFydHMiOltbIjIwMDMiXV19LCJub3RlIjoiTWF5IEVlIFBuZyAoMjAyMC0wNS0xNSAwMToyODo1NykoU2NyZWVuKTogT2JqZWN0aXZlOiBUbyBpZGVudGlmeSB0aGUgbW9zdCBlZmZlY3RpdmUsIHNhZmUgYW5kIGNvc3QtZWZmZWN0aXZlIG1ldGhvZCBvZiBhbnRlbmF0YWwgc2NyZWVuaW5nIGZvciBEb3duJ3Mgc3luZHJvbWUgdXNpbmcgbnVjaGFsIHRyYW5zbHVjZW5jeSAoTlQpLCBtYXRlcm5hbCBzZXJ1bSBhbmQgdXJpbmUgbWFya2VycyBpbiB0aGUgZmlyc3QgYW5kIHNlY29uZCB0cmltZXN0ZXJzIG9mIHByZWduYW5jeSwgYW5kIG1hdGVybmFsIGFnZSBpbiB2YXJpb3VzIGNvbWJpbmF0aW9ucy47IiwidGl0bGUiOiJGaXJzdCBhbmQgc2Vjb25kIHRyaW1lc3RlciBhbnRlbmF0YWwgc2NyZWVuaW5nIGZvciBEb3duJ3Mgc3luZHJvbWU6IFRoZSByZXN1bHRzIG9mIHRoZSBzZXJ1bSwgdXJpbmUgYW5kIHVsdHJhc291bmQgc2NyZWVuaW5nIHN0dWR5IChTVVJVU1MpIiwidHlwZSI6ImFydGljbGUtam91cm5hbCIsInZvbHVtZSI6IjcifSwidXJpcyI6WyJodHRwOi8vd3d3Lm1lbmRlbGV5LmNvbS9kb2N1bWVudHMvP3V1aWQ9ZTg4NGZmNzUtYzI3Yi00N2JlLTkwMDctY2YyOTlmOTg1MTI3Il0sImlzVGVtcG9yYXJ5IjpmYWxzZSwibGVnYWN5RGVza3RvcElkIjoiZTg4NGZmNzUtYzI3Yi00N2JlLTkwMDctY2YyOTlmOTg1MTI3In1dLCJwcm9wZXJ0aWVzIjp7Im5vdGVJbmRleCI6MH0sImlzRWRpdGVkIjpmYWxzZSwibWFudWFsT3ZlcnJpZGUiOnsiY2l0ZXByb2NUZXh0IjoiMzU1LDM5NSIsImlzTWFudWFsbHlPdmVycmlkZGVuIjpmYWxzZSwibWFudWFsT3ZlcnJpZGVUZXh0IjoiIn19"/>
              <w:id w:val="1610462612"/>
              <w:placeholder>
                <w:docPart w:val="DefaultPlaceholder_-1854013440"/>
              </w:placeholder>
            </w:sdtPr>
            <w:sdtEndPr/>
            <w:sdtContent>
              <w:p w14:paraId="0BA7C755" w14:textId="5443E55E" w:rsidR="001B2A1F" w:rsidRPr="00831A83" w:rsidRDefault="00B26423" w:rsidP="00831A83">
                <w:pPr>
                  <w:rPr>
                    <w:rFonts w:ascii="Arial" w:hAnsi="Arial" w:cs="Arial"/>
                    <w:sz w:val="18"/>
                    <w:szCs w:val="18"/>
                  </w:rPr>
                </w:pPr>
                <w:r w:rsidRPr="00831A83">
                  <w:rPr>
                    <w:rFonts w:ascii="Arial" w:hAnsi="Arial" w:cs="Arial"/>
                    <w:color w:val="000000"/>
                    <w:sz w:val="18"/>
                    <w:szCs w:val="18"/>
                  </w:rPr>
                  <w:t>355,402</w:t>
                </w:r>
              </w:p>
            </w:sdtContent>
          </w:sdt>
        </w:tc>
        <w:tc>
          <w:tcPr>
            <w:tcW w:w="1490" w:type="dxa"/>
          </w:tcPr>
          <w:p w14:paraId="3E96BF54"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0B8F91E5" w14:textId="77777777" w:rsidTr="001B2A1F">
        <w:trPr>
          <w:trHeight w:val="680"/>
        </w:trPr>
        <w:tc>
          <w:tcPr>
            <w:tcW w:w="861" w:type="dxa"/>
          </w:tcPr>
          <w:p w14:paraId="26F8C288"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304B9720"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5EF1778C" w14:textId="77777777" w:rsidR="001B2A1F" w:rsidRPr="00831A83" w:rsidRDefault="001B2A1F" w:rsidP="00831A83">
            <w:pPr>
              <w:rPr>
                <w:rFonts w:ascii="Arial" w:hAnsi="Arial" w:cs="Arial"/>
                <w:sz w:val="18"/>
                <w:szCs w:val="18"/>
              </w:rPr>
            </w:pPr>
            <w:r w:rsidRPr="00831A83">
              <w:rPr>
                <w:rFonts w:ascii="Arial" w:hAnsi="Arial" w:cs="Arial"/>
                <w:sz w:val="18"/>
                <w:szCs w:val="18"/>
              </w:rPr>
              <w:t>confirmatory test and additional tests to reach diagnosis of screened for condition</w:t>
            </w:r>
          </w:p>
        </w:tc>
        <w:tc>
          <w:tcPr>
            <w:tcW w:w="2552" w:type="dxa"/>
          </w:tcPr>
          <w:p w14:paraId="7084164A" w14:textId="77777777" w:rsidR="001B2A1F" w:rsidRPr="00831A83" w:rsidRDefault="001B2A1F" w:rsidP="00831A83">
            <w:pPr>
              <w:rPr>
                <w:rFonts w:ascii="Arial" w:hAnsi="Arial" w:cs="Arial"/>
                <w:sz w:val="18"/>
                <w:szCs w:val="18"/>
              </w:rPr>
            </w:pPr>
            <w:r w:rsidRPr="00831A83">
              <w:rPr>
                <w:rFonts w:ascii="Arial" w:hAnsi="Arial" w:cs="Arial"/>
                <w:sz w:val="18"/>
                <w:szCs w:val="18"/>
              </w:rPr>
              <w:t>early vs late</w:t>
            </w:r>
          </w:p>
        </w:tc>
        <w:tc>
          <w:tcPr>
            <w:tcW w:w="1506" w:type="dxa"/>
          </w:tcPr>
          <w:p w14:paraId="16580C52" w14:textId="77777777" w:rsidR="001B2A1F" w:rsidRPr="00831A83" w:rsidRDefault="001B2A1F" w:rsidP="00831A83">
            <w:pPr>
              <w:rPr>
                <w:rFonts w:ascii="Arial" w:hAnsi="Arial" w:cs="Arial"/>
                <w:sz w:val="18"/>
                <w:szCs w:val="18"/>
              </w:rPr>
            </w:pPr>
          </w:p>
        </w:tc>
        <w:tc>
          <w:tcPr>
            <w:tcW w:w="1183" w:type="dxa"/>
          </w:tcPr>
          <w:p w14:paraId="4ADD6DF2" w14:textId="77777777" w:rsidR="001B2A1F" w:rsidRPr="00831A83" w:rsidRDefault="001B2A1F" w:rsidP="00831A83">
            <w:pPr>
              <w:rPr>
                <w:rFonts w:ascii="Arial" w:hAnsi="Arial" w:cs="Arial"/>
                <w:sz w:val="18"/>
                <w:szCs w:val="18"/>
              </w:rPr>
            </w:pPr>
          </w:p>
        </w:tc>
        <w:tc>
          <w:tcPr>
            <w:tcW w:w="1742" w:type="dxa"/>
          </w:tcPr>
          <w:p w14:paraId="2BCFB3AF"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ZmI0ZmQyNWItMmMxNS00NTRkLTg0YzgtNWI4YzRmYjhkM2Q5IiwiY2l0YXRpb25JdGVtcyI6W3siaWQiOiJjYzY3YTMyNS0yZTRjLTMwYWQtOThhNi0wOWRkOTliZjhlYWQiLCJpdGVtRGF0YSI6eyJQTUlEIjoiMjk3MDg2OTQiLCJhYnN0cmFjdCI6IlRoaXMgU1RFIHJlcG9ydCBleGFtaW5lcyB0aGUgc2FmZXR5LCBzY3JlZW5pbmcgYWNjdXJhY3ksIHRoZXJhcGV1dGljIGVmZmljYWN5L2VmZmVjdGl2ZW5lc3MsIGNvc3QtZWZmZWN0aXZlbmVzcywgYnVkZ2V0IGltcGFjdCwgYW5kIGhlYWx0aCBzeXN0ZW0gcmVhZGluZXNzIG9mIG5ld2Jvcm4gc2NyZWVuaW5nIGZvciBzZXZlbiBjb25kaXRpb25zIChnYWxhY3Rvc2VtaWEsIHR5cm9zaW5lbWlhIHR5cGUgSSwgaG9tb2N5c3RpbnVyaWEsIHNpY2tsZSBjZWxsIGFuZW1pYSwgc2lja2xlIGNlbGwvYmV0YS10aGFsYXNzZW1pYSwgc2lja2xlIGNlbGwvaGVtb2dsb2JpbiBDIGRpc2Vhc2UsIGFuZCBzZXZlcmUgY29tYmluZWQgaW1tdW5vZGVmaWNpZW5jeSksIGNvbnRleHR1YWxpemVkIHRvIHRoZSBBbGJlcnRhIHNldHRpbmcuIiwiYXV0aG9yIjpbeyJkcm9wcGluZy1wYXJ0aWNsZSI6IiIsImZhbWlseSI6Ikluc3RpdHV0ZSBvZiBIZWFsdGgiLCJnaXZlbiI6IkVjb25vbWljcyIsIm5vbi1kcm9wcGluZy1wYXJ0aWNsZSI6IiIsInBhcnNlLW5hbWVzIjpmYWxzZSwic3VmZml4IjoiIn1dLCJjb250YWluZXItdGl0bGUiOiJJbnN0aXR1dGUgb2YgSGVhbHRoIEVjb25vbWljcyIsImlkIjoiY2M2N2EzMjUtMmU0Yy0zMGFkLTk4YTYtMDlkZDk5YmY4ZWFkIiwiaXNzdWVkIjp7ImRhdGUtcGFydHMiOltbIjIwMTYiXV19LCJub3RlIjoiTWF5IEVlIFBuZyAoMjAyMC0wNC0xNyAwMDowNDo1NSkoU2NyZWVuKTogVGl0bGU6IE5ld2Jvcm4gQmxvb2QgU3BvdCBTY3JlZW5pbmcgZm9yIEdhbGFjdG9zZW1pYSwgVHlyb3NpbmVtaWEgVHlwZSBJLCBIb21vY3lzdGludXJpYSwgU2lja2xlIENlbGwgQW5lbWlhLCBTaWNrbGUgQ2VsbC9CZXRhLVRoYWxhc3NlbWlhLCBTaWNrbGUgQ2VsbC9IZW1vZ2xvYmluIEMgRGlzZWFzZSBhbmQgU2V2ZXJlIENvbWJpbmVkIEltbXVub2RlZmljaWVuY3k6IENvc3RzIGFuZCBDb3N0IEFuYWx5c2lzLiA7IiwicGFnZSI6IjMiLCJ0aXRsZSI6Ik5ld2Jvcm4gYmxvb2Qgc3BvdCBzY3JlZW5pbmcgZm9yIGdhbGFjdG9zZW1pYSwgdHlyb3NpbmVtaWEgdHlwZSBJLCBob21vY3lzdGludXJpYSwgc2lja2xlIGNlbGwgYW5lbWlhLCBzaWNrbGUgY2VsbC9iZXRhLXRoYWxhc3NlbWlhLCBzaWNrbGUgY2VsbC9oZW1vZ2xvYmluIEMgZGlzZWFzZSwgYW5kIHNldmVyZSBjb21iaW5lZCBpbW11bm9kZWZpY2llbmN5IiwidHlwZSI6ImFydGljbGUtam91cm5hbCIsInZvbHVtZSI6IjAzIn0sInVyaXMiOlsiaHR0cDovL3d3dy5tZW5kZWxleS5jb20vZG9jdW1lbnRzLz91dWlkPTM5Y2U3OTBhLTc3NWYtNDAzMS04Y2FmLWE5NWYwMDM2MjYwZSJdLCJpc1RlbXBvcmFyeSI6ZmFsc2UsImxlZ2FjeURlc2t0b3BJZCI6IjM5Y2U3OTBhLTc3NWYtNDAzMS04Y2FmLWE5NWYwMDM2MjYwZSJ9XSwicHJvcGVydGllcyI6eyJub3RlSW5kZXgiOjB9LCJpc0VkaXRlZCI6ZmFsc2UsIm1hbnVhbE92ZXJyaWRlIjp7ImNpdGVwcm9jVGV4dCI6IjQ0MSIsImlzTWFudWFsbHlPdmVycmlkZGVuIjpmYWxzZSwibWFudWFsT3ZlcnJpZGVUZXh0IjoiIn19"/>
              <w:id w:val="-411547557"/>
              <w:placeholder>
                <w:docPart w:val="DefaultPlaceholder_-1854013440"/>
              </w:placeholder>
            </w:sdtPr>
            <w:sdtEndPr/>
            <w:sdtContent>
              <w:p w14:paraId="5A2D0116" w14:textId="0BF7C6BE" w:rsidR="001B2A1F" w:rsidRPr="00831A83" w:rsidRDefault="00B26423" w:rsidP="00831A83">
                <w:pPr>
                  <w:rPr>
                    <w:rFonts w:ascii="Arial" w:hAnsi="Arial" w:cs="Arial"/>
                    <w:sz w:val="18"/>
                    <w:szCs w:val="18"/>
                  </w:rPr>
                </w:pPr>
                <w:r w:rsidRPr="00831A83">
                  <w:rPr>
                    <w:rFonts w:ascii="Arial" w:hAnsi="Arial" w:cs="Arial"/>
                    <w:color w:val="000000"/>
                    <w:sz w:val="18"/>
                    <w:szCs w:val="18"/>
                  </w:rPr>
                  <w:t>435</w:t>
                </w:r>
              </w:p>
            </w:sdtContent>
          </w:sdt>
        </w:tc>
      </w:tr>
      <w:tr w:rsidR="001B2A1F" w:rsidRPr="008139D3" w14:paraId="5C5A3A3C" w14:textId="77777777" w:rsidTr="001B2A1F">
        <w:trPr>
          <w:trHeight w:val="680"/>
        </w:trPr>
        <w:tc>
          <w:tcPr>
            <w:tcW w:w="861" w:type="dxa"/>
          </w:tcPr>
          <w:p w14:paraId="1DDCBD0F"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384DAB23"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16AB2A85" w14:textId="77777777" w:rsidR="001B2A1F" w:rsidRPr="00831A83" w:rsidRDefault="001B2A1F" w:rsidP="00831A83">
            <w:pPr>
              <w:rPr>
                <w:rFonts w:ascii="Arial" w:hAnsi="Arial" w:cs="Arial"/>
                <w:sz w:val="18"/>
                <w:szCs w:val="18"/>
              </w:rPr>
            </w:pPr>
            <w:r w:rsidRPr="00831A83">
              <w:rPr>
                <w:rFonts w:ascii="Arial" w:hAnsi="Arial" w:cs="Arial"/>
                <w:sz w:val="18"/>
                <w:szCs w:val="18"/>
              </w:rPr>
              <w:t>confirmatory test and additional tests to reach diagnosis of screened for condition</w:t>
            </w:r>
          </w:p>
        </w:tc>
        <w:tc>
          <w:tcPr>
            <w:tcW w:w="2552" w:type="dxa"/>
          </w:tcPr>
          <w:p w14:paraId="3F8AEAC3" w14:textId="77777777" w:rsidR="001B2A1F" w:rsidRPr="00831A83" w:rsidRDefault="001B2A1F" w:rsidP="00831A83">
            <w:pPr>
              <w:rPr>
                <w:rFonts w:ascii="Arial" w:hAnsi="Arial" w:cs="Arial"/>
                <w:sz w:val="18"/>
                <w:szCs w:val="18"/>
              </w:rPr>
            </w:pPr>
            <w:r w:rsidRPr="00831A83">
              <w:rPr>
                <w:rFonts w:ascii="Arial" w:hAnsi="Arial" w:cs="Arial"/>
                <w:sz w:val="18"/>
                <w:szCs w:val="18"/>
              </w:rPr>
              <w:t>unnecessary due to false positive</w:t>
            </w:r>
          </w:p>
        </w:tc>
        <w:tc>
          <w:tcPr>
            <w:tcW w:w="1506" w:type="dxa"/>
          </w:tcPr>
          <w:p w14:paraId="4F5D0864" w14:textId="77777777" w:rsidR="001B2A1F" w:rsidRPr="00831A83" w:rsidRDefault="001B2A1F" w:rsidP="00831A83">
            <w:pPr>
              <w:rPr>
                <w:rFonts w:ascii="Arial" w:hAnsi="Arial" w:cs="Arial"/>
                <w:sz w:val="18"/>
                <w:szCs w:val="18"/>
              </w:rPr>
            </w:pPr>
          </w:p>
        </w:tc>
        <w:tc>
          <w:tcPr>
            <w:tcW w:w="1183" w:type="dxa"/>
          </w:tcPr>
          <w:p w14:paraId="3F17BE18"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WU1ZTZkYWYtNTc5ZC00ZGNjLThlNzctZTMxNDY4NGU2YWUwIiwiY2l0YXRpb25JdGVtcyI6W3siaWQiOiJlZDZkMDkyOS1lNGMyLTM3MzItYjY2Ni00NzhkZDY2ZDAxZGYiLCJpdGVtRGF0YSI6eyJQTUlEIjoiMjQ3ODU4NDMiLCJhYnN0cmFjdCI6Ik9CSkVDVElWRTogVG8gZXN0aW1hdGUgdGhlIHBvdGVudGlhbCBlY29ub21pYyBiZW5lZml0IG9mIHJlZHVjZWQgaW5kaXJlY3QgYW50aWdsb2J1bGluIHNjcmVlbmluZyBmb3IgUmgoRCktbmVnYXRpdmUgcHJlZ25hbnQgd29tZW4uIE1FVEhPRFM6IEEgY2hhcnQgcmV2aWV3IG9mIGFsbCBSaChEKS1uZWdhdGl2ZSBtb3RoZXJzIGRlbGl2ZXJpbmcgYXQgdGhlIFVuaXZlcnNpdHkgb2YgV2FzaGluZ3RvbiBmcm9tIDIwMDIgdG8gMjAxMiB3YXMgY29uZHVjdGVkIHRvIGRldGVybWluZSB0aGUgcmF0ZSBvZiBnZXN0YXRpb25hbCBzZXJvY29udmVyc2lvbiB0byBhbnRpLUQgYW50aWJvZGllcyBiZWZvcmUgMjggd2Vla3Mgb2YgZ2VzdGF0aW9uLiBBIGRlY2lzaW9uIHRyZWUgd2FzIGNvbnN0cnVjdGVkIHRvIGVzdGltYXRlIHRoZSBlY29ub21pYyBlZmZlY3RzIG9mIGVsaW1pbmF0aW5nIHRoZSBpbmRpcmVjdCBhbnRpZ2xvYnVsaW4gc2NyZWVuIGF0IDI4IHdlZWtzIG9mIGdlc3RhdGlvbiBhbmQgaW5zdGVhZCBpbW11bml6aW5nIGFsbCBSaChEKS1uZWdhdGl2ZSwgYW50aS1EIGFudGlib2R5LW5lZ2F0aXZlIHdvbWVuIHdpdGggYW50aS1EIGltbXVuZSBnbG9idWxpbiBhdCB0aGF0IHRpbWUuIEEgdGhlb3JldGljYWwgY29ob3J0IG9mIDEwMCwwMDAgd29tZW4gd2FzIG1vZGVsZWQuIFByb2JhYmlsaXRpZXMgYW5kIGNvc3RzIHdlcmUgZGVyaXZlZCBmcm9tIHB1Ymxpc2hlZCBsaXRlcmF0dXJlLCBjaGFydCByZXZpZXcsIGFuZCBleHBlcnQgb3Bpbmlvbi4gVW5pdmFyaWF0ZSBzZW5zaXRpdml0eSBhbmFseXNlcyBmb2xsb3dlZCBieSBhIE1vbnRlIENhcmxvIGFuYWx5c2lzIGV4YW1pbmVkIGFzc3VtcHRpb25zIGFuZCB1bmNlcnRhaW50aWVzIGluIG91ciBtb2RlbCBhY3Jvc3MgZW50aXJlIGRpc3RyaWJ1dGlvbnMuIFJFU1VMVFM6IFRoZSBzZXJvY29udmVyc2lvbiByYXRlIG9mIGRldmVsb3BtZW50IG9mIGFudGktRCBhbnRpYm9kaWVzIGJlZm9yZSAyOCB3ZWVrcyBvZiBnZXN0YXRpb24gaW4gdGhlIGNvaG9ydCBhbmFseXplZCB3YXMgMC4wOTklICgyLzIsMDI5IHdvbWVuKS4gRnJvbSBhIHNvY2lldGFsIHBlcnNwZWN0aXZlLCB0aGUgZXhwZWN0ZWQgY29zdCBzYXZpbmdzIGZyb20gaW1wbGVtZW50aW5nIHRoZSByZWR1Y2VkIGluZGlyZWN0IGFudGlnbG9idWxpbiBzY3JlZW5pbmcgc3RyYXRlZ3ksIHBlciAxMDAsMDAwIHdvbWVuLCByYW5nZWQgZnJvbSAkNiB0byAkNy43IG1pbGxpb24uIFRoZSBvdmVyYWxsIGNvc3Qgc2F2aW5ncyBmb3IgaW1wbGVtZW50aW5nIHRoaXMgc3RyYXRlZ3kgaW4gdGhlIFVuaXRlZCBTdGF0ZXMgZm9yIDEgeWVhciByYW5nZWQgZnJvbSAkMzQuNyB0byAkMzUuNiBtaWxsaW9uLiBUaGlzIHN0cmF0ZWd5IHJlbWFpbmVkIGNvc3QtYmVuZWZpY2lhbCB3aGVuIHZhcnlpbmcgb3VyIHBhcmFtZXRlcnMgKGVnLCBhbnRpLUQgaW1tdW5lIGdsb2J1bGluLCBhbnRpYm9keSB0ZXN0IGNvc3QpIHRvIHRoZWlyIGxvZ2ljYWwgZXh0cmVtZXMuIFRoZSBNb250ZSBDYXJsbyBhbmFseXNpcyB2ZXJpZmllZCB0aGUgY29zdCBzYXZpbmdzIG9mIG91ciBzdHJhdGVneS4gQ09OQ0xVU0lPTjogVGhlIHVwZGF0ZWQgc2Vyb2NvbnZlcnNpb24gcmF0ZSBhbmQgb3VyIG1vZGVsIHN1Z2dlc3QgdGhhdCBlbGltaW5hdGluZyB0aGUgMjgtd2VlayBhbnRpYm9keSBzY3JlZW4gd291bGQgYmUgY29zdC1iZW5lZmljaWFsIGZyb20gYSBzb2NpZXRhbCBwZXJzcGVjdGl2ZSB3aGlsZSBwb3NpbmcgbWluaW1hbCBwb3RlbnRpYWwgaGFybSB0byB0aGUgcmVjaXBpZW50cy4iLCJhdXRob3IiOlt7ImRyb3BwaW5nLXBhcnRpY2xlIjoiIiwiZmFtaWx5IjoiQWJiZXkiLCJnaXZlbiI6IlIiLCJub24tZHJvcHBpbmctcGFydGljbGUiOiIiLCJwYXJzZS1uYW1lcyI6ZmFsc2UsInN1ZmZpeCI6IiJ9LHsiZHJvcHBpbmctcGFydGljbGUiOiIiLCJmYW1pbHkiOiJEdW5zbW9vci1TdSIsImdpdmVuIjoiUiIsIm5vbi1kcm9wcGluZy1wYXJ0aWNsZSI6IiIsInBhcnNlLW5hbWVzIjpmYWxzZSwic3VmZml4IjoiIn1dLCJjb250YWluZXItdGl0bGUiOiJPYnN0ZXRyaWNzIGFuZCBHeW5lY29sb2d5IiwiaWQiOiJlZDZkMDkyOS1lNGMyLTM3MzItYjY2Ni00NzhkZDY2ZDAxZGYiLCJpc3N1ZSI6IjUiLCJpc3N1ZWQiOnsiZGF0ZS1wYXJ0cyI6W1siMjAxNCJdXX0sInBhZ2UiOiI5MzgtOTQ1IiwidGl0bGUiOiJDb3N0LWJlbmVmaXQgYW5hbHlzaXMgb2YgaW5kaXJlY3QgYW50aWdsb2J1bGluIHNjcmVlbmluZyBpbiBSaChEKS1uZWdhdGl2ZSB3b21lbiBhdCAyOCB3ZWVrcyBvZiBnZXN0YXRpb24iLCJ0eXBlIjoiYXJ0aWNsZS1qb3VybmFsIiwidm9sdW1lIjoiMTIzIn0sInVyaXMiOlsiaHR0cDovL3d3dy5tZW5kZWxleS5jb20vZG9jdW1lbnRzLz91dWlkPTNhM2JjNDIwLTViN2MtNDU0Yi04Mzk1LTlkOTRlMGFmZTg2NSJdLCJpc1RlbXBvcmFyeSI6ZmFsc2UsImxlZ2FjeURlc2t0b3BJZCI6IjNhM2JjNDIwLTViN2MtNDU0Yi04Mzk1LTlkOTRlMGFmZTg2NSJ9LHsiaWQiOiIxOWY5NjRlMC0wYWU4LTM3NGItYWVlMC05NmRjYmQzNDk5MjAiLCJpdGVtRGF0YSI6eyJQTUlEIjoiMTExNDEyNDAiLCJhYnN0cmFjdCI6Ik9CSkVDVElWRTogVG8gZXZhbHVhdGUgdGhlIGNvc3QgZWZmZWN0aXZlbmVzcyBvZiB2b2x1bnRhcnkgcHJlbmF0YWwgYW5kIHJvdXRpbmUgcG9zdG5hdGFsIEhJViBzY3JlZW5pbmcgaW4gdGhlIGNvaG9ydCBvZiBwcmVnbmFudCB3b21lbiBhbmQgbmV3Ym9ybnMgaW4gdGhlIFVuaXRlZCBTdGF0ZXMuIERFU0lHTjogQ29zdC1lZmZlY3RpdmVuZXNzIGFuYWx5c2lzLiBXZSBkZXZlbG9wZWQgYSBkZWNpc2lvbiBtb2RlbCB0byBhbmFseXplIHRoZSBjb3N0IGVmZmVjdGl2ZW5lc3Mgb2YgZW5oYW5jZWQgcHJlbmF0YWwgc2NyZWVuaW5nIGFuZCByb3V0aW5lIG5ld2Jvcm4gc2NyZWVuaW5nIGZvciBISVYuIFdlIGFsc28gYW5hbHl6ZWQgdGhlIGluY3JlbWVudGFsIGNvc3QgZWZmZWN0aXZlbmVzcyBvZiByb3V0aW5lIG5ld2Jvcm4gc2NyZWVuaW5nIHdoZW4gaW1wcm92ZWQgdm9sdW50YXJ5IHByZW5hdGFsIHNjcmVlbmluZyBpcyBhbHJlYWR5IGluIHBsYWNlLiBQQVJUSUNJUEFOVFM6IEFuYWx5c2lzIG9mIHRoZSBjb2hvcnQgb2YgcHJlZ25hbnQgd29tZW4gYW5kIG5ld2Jvcm5zIGluIHRoZSBVbml0ZWQgU3RhdGVzLiBJTlRFUlZFTlRJT05TOiBFbmhhbmNlZCBwcmVuYXRhbCBzY3JlZW5pbmcsIG9yIHJvdXRpbmUgbmV3Ym9ybiBzY3JlZW5pbmcgZm9yIEhJVi4gTUFJTiBPVVRDT01FIE1FQVNVUkVTOiBJbmZlY3Rpb25zIGF2ZXJ0ZWQsIGxpZmUgZXhwZWN0YW5jeSwgY29zdHMsIGFuZCBpbmNyZW1lbnRhbCBjb3N0IGVmZmVjdGl2ZW5lc3MuIFJFU1VMVFM6IEltcHJvdmVkIHBhcnRpY2lwYXRpb24gaW4gdm9sdW50YXJ5IHByZW5hdGFsIEhJViBzY3JlZW5pbmcgd291bGQgcmVzdWx0IGluIGFuIGFkZGl0aW9uYWwgMS4xIG1pbGxpb24gd29tZW4gYmVpbmcgc2NyZWVuZWQgYW5udWFsbHksIHdvdWxkIGlkZW50aWZ5IGFuIGFkZGl0aW9uYWwgNTI3IEhJVi1pbmZlY3RlZCBtb3RoZXJzIGFubnVhbGx5LCB3b3VsZCBhdmVydCAxNTAgaW5mZWN0aW9ucyBpbiBuZXdib3JucywgYW5kIHdvdWxkIGNvc3QgJDgsOTAwIFUuUy4gcGVyIGxpZmUteWVhciBnYWluZWQuIFJvdXRpbmUgbmV3Ym9ybiBISVYgc2NyZWVuaW5nIHdvdWxkIHRlc3QgMy45IG1pbGxpb24gaW5mYW50cyBhbm51YWxseSwgd291bGQgaWRlbnRpZnkgMTA2MSBISVYtaW5mZWN0ZWQgbW90aGVycywgd291bGQgYXZlcnQgMjY2IGluZmVjdGlvbnMgaW4gbmV3Ym9ybnMsIGFuZCB3b3VsZCBjb3N0ICQ3LDAwMCBVLlMuIHBlciBsaWZlLXllYXIgZ2FpbmVkLiBJZiBpbXByb3ZlZCB2b2x1bnRhcnkgcHJlbmF0YWwgc2NyZWVuaW5nIGlzIGFscmVhZHkgaW4gcGxhY2UsIHJvdXRpbmUgbmV3Ym9ybiBzY3JlZW5pbmcgd291bGQgYXZlcnQgYW4gYWRkaXRpb25hbCAxMzUgaW5mZWN0aW9ucyBpbiBuZXdib3JucywgYXQgYW4gaW5jcmVtZW50YWwgY29zdCBvZiAkMTAsIDYwMCBVLlMuIHBlciBsaWZlLXllYXIgZ2FpbmVkLiBUaGUgc2NyZWVuaW5nIHByb2dyYW1zIGFyZSBsaWtlbHkgdG8gYmUgY29zdCBlZmZlY3RpdmUgb3ZlciBhIHdpZGUgcmFuZ2Ugb2YgYXNzdW1wdGlvbnMgcmVnYXJkaW5nIGtleSBmYWN0b3JzIGluIHRoZSBhbmFseXNpcy4gQ09OQ0xVU0lPTlM6IEltcHJvdmVkIHZvbHVudGFyeSBwcmVuYXRhbCBISVYgc2NyZWVuaW5nIG9mIHdvbWVuIGFuZCByb3V0aW5lIHNjcmVlbmluZyBvZiBuZXdib3JucyBhcmUgY29zdCBlZmZlY3RpdmUuIFJvdXRpbmUgbmV3Ym9ybiBzY3JlZW5pbmcgYmVjb21lcyBsZXNzIGF0dHJhY3RpdmUgYXMgdGhlIHJhdGUgb2Ygdm9sdW50YXJ5IHByZW5hdGFsIHNjcmVlbmluZyBpbmNyZWFzZXMuIEltcHJvdmVkIHBhcnRpY2lwYXRpb24gaW4gdm9sdW50YXJ5IHByZW5hdGFsIHNjcmVlbmluZyBoYXMgdGhlIGFkZGVkIGJlbmVmaXQgdGhhdCBtb3RoZXJzIG1haW50YWluIHRoZWlyIHJpZ2h0IHRvIGRldGVybWluZSB3aGV0aGVyIHRoZXkgYXJlIHRlc3RlZCBmb3IgSElWLiIsImF1dGhvciI6W3siZHJvcHBpbmctcGFydGljbGUiOiIiLCJmYW1pbHkiOiJaYXJpYyIsImdpdmVuIjoiRyBTIiwibm9uLWRyb3BwaW5nLXBhcnRpY2xlIjoiIiwicGFyc2UtbmFtZXMiOmZhbHNlLCJzdWZmaXgiOiIifSx7ImRyb3BwaW5nLXBhcnRpY2xlIjoiIiwiZmFtaWx5IjoiQmF5b3VtaSIsImdpdmVuIjoiQSBNIiwibm9uLWRyb3BwaW5nLXBhcnRpY2xlIjoiIiwicGFyc2UtbmFtZXMiOmZhbHNlLCJzdWZmaXgiOiIifSx7ImRyb3BwaW5nLXBhcnRpY2xlIjoiIiwiZmFtaWx5IjoiQnJhbmRlYXUiLCJnaXZlbiI6Ik0gTCIsIm5vbi1kcm9wcGluZy1wYXJ0aWNsZSI6IiIsInBhcnNlLW5hbWVzIjpmYWxzZSwic3VmZml4IjoiIn0seyJkcm9wcGluZy1wYXJ0aWNsZSI6IiIsImZhbWlseSI6Ik93ZW5zIiwiZ2l2ZW4iOiJEIEsiLCJub24tZHJvcHBpbmctcGFydGljbGUiOiIiLCJwYXJzZS1uYW1lcyI6ZmFsc2UsInN1ZmZpeCI6IiJ9XSwiY29udGFpbmVyLXRpdGxlIjoiSkFJRFM6IEpvdXJuYWwgb2YgQWNxdWlyZWQgSW1tdW5lIERlZmljaWVuY3kgU3luZHJvbWVzIiwiaWQiOiIxOWY5NjRlMC0wYWU4LTM3NGItYWVlMC05NmRjYmQzNDk5MjAiLCJpc3N1ZSI6IjUiLCJpc3N1ZWQiOnsiZGF0ZS1wYXJ0cyI6W1siMjAwMCJdXX0sInBhZ2UiOiI0MDMtNDE2IiwidGl0bGUiOiJUaGUgY29zdCBlZmZlY3RpdmVuZXNzIG9mIHZvbHVudGFyeSBwcmVuYXRhbCBhbmQgcm91dGluZSBuZXdib3JuIEhJViBzY3JlZW5pbmcgaW4gdGhlIFVuaXRlZCBTdGF0ZXMiLCJ0eXBlIjoiYXJ0aWNsZS1qb3VybmFsIiwidm9sdW1lIjoiMjUifSwidXJpcyI6WyJodHRwOi8vd3d3Lm1lbmRlbGV5LmNvbS9kb2N1bWVudHMvP3V1aWQ9NzJkNDgwZDAtOGE3Ny00NmRmLTgxM2QtMzMzZGU0NzhjMzZkIl0sImlzVGVtcG9yYXJ5IjpmYWxzZSwibGVnYWN5RGVza3RvcElkIjoiNzJkNDgwZDAtOGE3Ny00NmRmLTgxM2QtMzMzZGU0NzhjMzZkIn0seyJpZCI6ImZmNTczNjgyLWU4YjUtM2ZmZC1iNWY4LTc0NGRkYTA2Y2E3ZSIsIml0ZW1EYXRhIjp7IlBNSUQiOiIzMDg2NzY1NiIsImFic3RyYWN0IjoiQmFja2dyb3VuZDogRE5BLWJhc2VkIG5vbi1pbnZhc2l2ZSBwcmVuYXRhbCB0ZXN0aW5nIChOSVBUKSB1c2luZyBtYXRlcm5hbCBibG9vZCBjb25zdGl0dXRlcyBhbiBlbWVyZ2luZyB0ZWNobm9sb2d5IGZvciB0aGUgZGV0ZWN0aW9uIG9mIERvd24gc3luZHJvbWUgKERTKS4gVGhlIGFpbSBvZiB0aGUgc3R1ZHkgd2FzIHRvIGNvbmR1Y3QgYSBjb3N0LWVmZmVjdGl2ZW5lc3MgYW5hbHlzaXMgdG8gZXZhbHVhdGUgdGhlIGVjb25vbWljIGNvc3RzIGFuZCBoZWFsdGggaW1wbGljYXRpb25zIG9mIHRoZSBpbnRyb2R1Y3Rpb24gb2YgTklQVCBiYXNlZCBvbiBjZWxsLWZyZWUgZm9ldGFsIEROQSBhbmFseXNpcyB0aHJvdWdoIGRpZmZlcmVudCBzY3JlZW5pbmcgc3RyYXRlZ2llcyBmb3IgdGhlIGRldGVjdGlvbiBvZiBEUy4gTWV0aG9kczogQW4gYW5hbHl0aWNhbCBzaG9ydC10ZXJtIGRlY2lzaW9uIG1vZGVsIHdhcyBkZXZlbG9wZWQsIGZyb20gdGhlIHBheWVyJ3MgcGVyc3BlY3RpdmUgKFNwYW5pc2ggTmF0aW9uYWwgSGVhbHRoIFNlcnZpY2UpLiBUaGUgbWFpbiBvdXRjb21lIG1lYXN1cmUgd2FzIHRoZSBudW1iZXIgb2YgRFMgY2FzZXMgZGV0ZWN0ZWQuIFNlY29uZGFyeSBtZWFzdXJlcyBpbmNsdWRlZCBhc3NvY2lhdGVkIG1pc2NhcnJpYWdlcywgd29tZW4gdW5kZXJnb2luZyBjdXJyZW50IHNjcmVlbmluZywgd29tZW4gdW5kZXJnb2luZyBOSVBULCBwb3NpdGl2ZSBOSVBUIGFuZCBpbnZhc2l2ZSBwcm9jZWR1cmVzIHBlcmZvcm1lZC4gVGhlIHN0dWR5IHNldHRpbmcgd2FzIHRoZSBTcGFuaXNoIE5hdGlvbmFsIEhlYWx0aCBTZXJ2aWNlLiBUaHJlZSBzdHJhdGVnaWVzIHdlcmUgY29tcGFyZWQ6IChhKSBmaXJzdC0gYW5kIHNlY29uZC10cmltZXN0ZXIgc2NyZWVuaW5nIChjdXJyZW50IHNjcmVlbmluZyk7IChiKSBOSVBUIGFzIGNvbnRpbmdlbnQgdGVzdGluZzsgYW5kIChjKSBOSVBUIGFzIGZpcnN0LWxpbmUgdGVzdGluZy4gTW9kZWxsaW5nIHdhcyBiYXNlZCBvbiBhIGh5cG90aGV0aWNhbCBjb2hvcnQgb2YgMTAwLDAwMCBTcGFuaXNoIHByZWduYW50IHdvbWVuLiBQb3B1bGF0aW9uIGRhdGEgd2VyZSBvYnRhaW5lZCBmcm9tIHRoZSBkYXRhYmFzZSBvZiB0aGUgQmFzcXVlIEFudGVuYXRhbCBTY3JlZW5pbmcgUHJvZ3JhbW1lLiBEZXRlcm1pbmlzdGljIHNlbnNpdGl2aXR5IGFuYWx5c2VzIHdlcmUgcGVyZm9ybWVkIHRvIGFzc2VzcyB2YXJpYXRpb25zIGluIHRoZSBjb3N0IG9mIE5JUFQsIHNjcmVlbmluZyByaXNrIGN1dC1vZmYsIHNjcmVlbmluZyB1cHRha2UtcmF0ZSBhbmQgcmF0ZSBvZiBmYWlsdXJlIG9mIE5JUFQuIFJlc3VsdHM6IE5JUFQgYXMgY29udGluZ2VudCB0ZXN0aW5nIChzdHJhdGVneSBiKSBsZWQgdG8gZmV3ZXIgbWlzY2FycmlhZ2VzIGZvbGxvd2luZyBpbnZhc2l2ZSBwcm9jZWR1cmVzIGFuZCBhIHNsaWdodCByZWR1Y3Rpb24gaW4gdGhlIG51bWJlciBvZiBEUyBjYXNlcyBkZXRlY3RlZCBjb21wYXJlZCB0byBjdXJyZW50IHNjcmVlbmluZy4gSG93ZXZlciwgbG93ZXJpbmcgdGhlIHNjcmVlbmluZyBjdXQtb2ZmIHRvID49IDE6NTAwIHdvdWxkIGltcHJvdmUgdGhlIG92ZXJhbGwgZWZmZWN0aXZlbmVzcyBvZiBOSVBUIGFzIGNvbnRpbmdlbnQgdGVzdGluZywgaW5jcmVhc2luZyB0aGUgbnVtYmVyIG9mIERTIGNhc2VzIGRldGVjdGVkIGFuZCBkZWNyZWFzaW5nIGZvZXRhbCBsb3NzZXMgYXMgY29tcGFyZWQgdG8gdGhlIGN1cnJlbnQgc2NyZWVuaW5nLCBkZXNwaXRlIHRoZXJlIHdvdWxkIGJlIGFuIGV4dHJhLWNvc3Qgb2YgMy41JS4gV2hlbiBOSVBUIHdhcyB1c2VkIGFzIGZpcnN0LWxpbmUgdGVzdGluZyAoc3RyYXRlZ3kgYyksIHRoZSBzY3JlZW5pbmcgd291bGQgYmUgbW9yZSBlZmZlY3RpdmUgYnV0IGFsc28gbW9yZSBleHBlbnNpdmUsIHdpdGggaW5jcmVtZW50YWwgY29zdC1lZmZlY3RpdmVuZXNzIHJhdGlvcyAoSUNFUnMpIHBlciBhZGRpdGlvbmFsIGNhc2Ugb2YgRFMgZGV0ZWN0ZWQgb2YgMSwyOTksNzYzIGFuZCAxLDIzMiw3NjMsIGNvbXBhcmVkIHdpdGggc3RyYXRlZ2llcyBhIGFuZCBiLCByZXNwZWN0aXZlbHkuIFJlc3VsdHMgd2VyZSBzZW5zaXRpdmUgdG8gdGhlIGRpZmZlcmVudCBwYXJhbWV0ZXJzIGNvbnNpZGVyZWQgaW4gdGhlIGFuYWx5c2lzLiBDb25jbHVzaW9uczogQm90aCwgYXMgZmlyc3QtbGluZSB0ZXN0aW5nIGFuZCBhcyBjb250aW5nZW50IHRlc3Rpbmcgd2hlbiBzY3JlZW5pbmcgY3V0LW9mZiB3YXMgbG93ZXJlZCA+PSAxOjUwMCwgTklQVCB3b3VsZCBsZWFkIHRvIG1vcmUgZmF2b3VyYWJsZSBvdXRjb21lcyBhcyBjb21wYXJlZCB0byB0aGUgY3VycmVudCBzY3JlZW5pbmcgKGJvdGggaW4gdGVybXMgb2YgRFMgY2FzZXMgZGV0ZWN0ZWQgYW5kIG1pc2NhcnJpYWdlcyBhdm9pZGVkKSwgYnV0IGF0IGEgZ3JlYXRlciBjb3N0LiIsImF1dGhvciI6W3siZHJvcHBpbmctcGFydGljbGUiOiIiLCJmYW1pbHkiOiJCYXlvbiIsImdpdmVuIjoiSiBDIiwibm9uLWRyb3BwaW5nLXBhcnRpY2xlIjoiIiwicGFyc2UtbmFtZXMiOmZhbHNlLCJzdWZmaXgiOiIifSx7ImRyb3BwaW5nLXBhcnRpY2xlIjoiIiwiZmFtaWx5IjoiT3JydW5vIiwiZ2l2ZW4iOiJFIiwibm9uLWRyb3BwaW5nLXBhcnRpY2xlIjoiIiwicGFyc2UtbmFtZXMiOmZhbHNlLCJzdWZmaXgiOiIifSx7ImRyb3BwaW5nLXBhcnRpY2xlIjoiIiwiZmFtaWx5IjoiUG9ydGlsbG8iLCJnaXZlbiI6Ik0gSSIsIm5vbi1kcm9wcGluZy1wYXJ0aWNsZSI6IiIsInBhcnNlLW5hbWVzIjpmYWxzZSwic3VmZml4IjoiIn0seyJkcm9wcGluZy1wYXJ0aWNsZSI6IiIsImZhbWlseSI6IkFzdWEiLCJnaXZlbiI6IkoiLCJub24tZHJvcHBpbmctcGFydGljbGUiOiIiLCJwYXJzZS1uYW1lcyI6ZmFsc2UsInN1ZmZpeCI6IiJ9XSwiY29udGFpbmVyLXRpdGxlIjoiQ29zdCBFZmZlY3RpdmVuZXNzIGFuZCBSZXNvdXJjZSBBbGxvY2F0aW9uIiwiaWQiOiJmZjU3MzY4Mi1lOGI1LTNmZmQtYjVmOC03NDRkZGEwNmNhN2UiLCJpc3N1ZWQiOnsiZGF0ZS1wYXJ0cyI6W1siMjAxOSJdXX0sInBhZ2UiOiI2IiwidGl0bGUiOiJUaGUgY29uc2VxdWVuY2VzIG9mIGltcGxlbWVudGluZyBub24taW52YXNpdmUgcHJlbmF0YWwgdGVzdGluZyB3aXRoIGNlbGwtZnJlZSBmb2V0YWwgRE5BIGZvciB0aGUgZGV0ZWN0aW9uIG9mIERvd24gc3luZHJvbWUgaW4gdGhlIFNwYW5pc2ggTmF0aW9uYWwgSGVhbHRoIFNlcnZpY2U6IGEgY29zdC1lZmZlY3RpdmVuZXNzIGFuYWx5c2lzIiwidHlwZSI6ImFydGljbGUtam91cm5hbCIsInZvbHVtZSI6IjE3In0sInVyaXMiOlsiaHR0cDovL3d3dy5tZW5kZWxleS5jb20vZG9jdW1lbnRzLz91dWlkPWFmN2U5Y2RlLThkMjctNDVlNS1hMWNiLTllN2VkNzA3OGEzNiJdLCJpc1RlbXBvcmFyeSI6ZmFsc2UsImxlZ2FjeURlc2t0b3BJZCI6ImFmN2U5Y2RlLThkMjctNDVlNS1hMWNiLTllN2VkNzA3OGEzNiJ9LHsiaWQiOiIyYTA3YTkwYi1jODQyLTNmM2ItYWE2My0yODczYjNhYjkyNmIiLCJpdGVtRGF0YSI6eyJQTUlEIjoiMTI2NDY3OTgiLCJhYnN0cmFjdCI6Ik9CSkVDVElWRTogVG8gbW9kZWwgdGhlIGluY3JlbWVudGFsIGNvc3RzIGFuZCBiZW5lZml0cyBvZiBhIHVuaXZlcnNhbCBhbnRlbmF0YWwgSElWIHNjcmVlbmluZyBwcm9ncmFtbWUgaW4gTmV3IFplYWxhbmQgKE5aKS4gREVTSUdOOiBDb3N0IGVmZmVjdGl2ZW5lc3MgYW5hbHlzaXMsIGluY2x1ZGluZyBvbmx5IGhlYWx0aCBzZXJ2aWNlIGNvc3RzLCB1c2luZyBzZWNvbmRhcnkgZGF0YSBzb3VyY2VzIGFuZCBleHBlcnQgb3Bpbmlvbi4gVW5jZXJ0YWludHkgYXNzZXNzZWQgaW4gbXVsdGktd2F5IHNlbnNpdGl2aXR5IGFuYWx5c2VzLiBTRVRUSU5HOiBUaGUgTlogSGVhbHRoIENhcmUgU3lzdGVtLiBTVUJKRUNUUzogQW50ZW5hdGFsIHBvcHVsYXRpb24gb2YgTlouIElOVEVSVkVOVElPTjogVW5pdmVyc2FsIGFudGVuYXRhbCBISVYgc2NyZWVuaW5nIHByb2dyYW1tZS4gTUFJTiBPVVRDT01FIE1FQVNVUkVTOiBJbmNyZW1lbnRhbCBjb3N0IHBlciB0cnVlLXBvc2l0aXZlIEhJViBjYXNlIGRldGVjdGVkIGluIG1vdGhlcnM7IGluY3JlbWVudGFsIGNvc3QgcGVyIEhJViBjYXNlIGF2b2lkZWQgaW4gYmFiaWVzOyBhbmQgaW5jcmVtZW50YWwgY29zdCBwZXIgZGlzY291bnRlZCBsaWZlLXllYXIgZ2FpbmVkLCBmb3IgbW90aGVycyBhbmQgYmFiaWVzLCBkdWUgdG8gc2NyZWVuaW5nLiBSRVNVTFRTOiBVc2luZyBiYXNlIGNhc2UgdmFsdWVzIHRoZSBhcHBsaWNhdGlvbiBvZiB1bml2ZXJzYWwgc2NyZWVuaW5nIHdvdWxkIGNvc3QgYW4gYWRkaXRpb25hbCAkTlogNzIzIDYwNyAoJFVTIDMwNyA5MTcpIGFuZCB3b3VsZCBsZWFkIHRvIHRoZSBpZGVudGlmaWNhdGlvbiBvZiBhbiBhZGRpdGlvbmFsIDYuMjUgdHJ1ZS1wb3NpdGl2ZSB3b21lbi4gQWZ0ZXIgdGVybWluYXRpb25zIGhhdmUgYmVlbiBleGNsdWRlZCwgdGhlIHNjcmVlbmluZyBwcm9ncmFtbWUgd291bGQgZGV0ZWN0IGZpdmUgSElWIGV4cG9zZWQgYmFiaWVzLiBUaGVyZSB3b3VsZCBiZSAxLjE1IGF2b2lkZWQgY2FzZXMgb2YgSElWIGluZmVjdGlvbiBpbiBiYWJpZXMgYW5kIGEgbmV0IGdhaW4gb2YgNDEuOTcgZGlzY291bnRlZCBsaWZlLXllYXJzLCBmb3IgbW90aGVycyBhbmQgYmFiaWVzIGNvbWJpbmVkLiBUaGUgY29zdCBwZXIgaW5jcmVtZW50YWwgSElWLXBvc2l0aXZlIHdvbWFuIGRldGVjdGVkIHdhcyAkTlogMTE1IDg1OSAoJFVTIDQ5IDMwMSksIEhJViBpbmZlY3RlZCBiYWJ5IGF2b2lkZWQgJE5aIDYyOSA2NjkgKCRVUyAyNjcgOTQ0KSBhbmQgZGlzY291bnRlZCBsaWZlLXllYXIgZ2FpbmVkICROWiAxNyAyNDEgKCRVUyA3MzM2KS4gQ09OQ0xVU0lPTjogVGhlIGRpc2NvdW50ZWQgY29zdCBwZXIgbGlmZSBnYWluZWQgaW4gTlogY29tcGFyZXMgZmF2b3VyYWJseSB0byBlc3RpbWF0ZXMgcmVwb3J0ZWQgaW4gc3R1ZGllcyBvZiBzaW1pbGFyIGludGVydmVudGlvbnMgaW4gb3RoZXIgZGV2ZWxvcGVkIGNvdW50cmllcyBhbmQgb3RoZXIgaGVhbHRoIGNhcmUgaW50ZXJ2ZW50aW9ucyBpbiBOWi4gVGhlIGRlY2lzaW9uIG9mIHdoZXRoZXIgdG8gaW1wbGVtZW50IHVuaXZlcnNhbCBzY3JlZW5pbmcgaW4gTlogd291bGQgYmUgY2xhcmlmaWVkIGlmIHRoZSBwcmV2YWxlbmNlIG9mIGFudGVuYXRhbCBISVYgaW5mZWN0aW9uIHdhcyBrbm93biBhbmQgcG9saWN5IG1ha2VycyBpZGVudGlmaWVkIHRoZWlyIHdpbGxpbmduZXNzIHRvIHBheSBmb3IgYW4gYWRkaXRpb25hbCBsaWZlLXllYXIgZ2FpbmVkLiIsImF1dGhvciI6W3siZHJvcHBpbmctcGFydGljbGUiOiIiLCJmYW1pbHkiOiJCcmFtbGV5IiwiZ2l2ZW4iOiJEIiwibm9uLWRyb3BwaW5nLXBhcnRpY2xlIjoiIiwicGFyc2UtbmFtZXMiOmZhbHNlLCJzdWZmaXgiOiIifSx7ImRyb3BwaW5nLXBhcnRpY2xlIjoiIiwiZmFtaWx5IjoiR3JhdmVzIiwiZ2l2ZW4iOiJOIiwibm9uLWRyb3BwaW5nLXBhcnRpY2xlIjoiIiwicGFyc2UtbmFtZXMiOmZhbHNlLCJzdWZmaXgiOiIifSx7ImRyb3BwaW5nLXBhcnRpY2xlIjoiIiwiZmFtaWx5IjoiV2Fsa2VyIiwiZ2l2ZW4iOiJEIiwibm9uLWRyb3BwaW5nLXBhcnRpY2xlIjoiIiwicGFyc2UtbmFtZXMiOmZhbHNlLCJzdWZmaXgiOiIifV0sImNvbnRhaW5lci10aXRsZSI6IkFJRFMiLCJpZCI6IjJhMDdhOTBiLWM4NDItM2YzYi1hYTYzLTI4NzNiM2FiOTI2YiIsImlzc3VlIjoiNSIsImlzc3VlZCI6eyJkYXRlLXBhcnRzIjpbWyIyMDAzIl1dfSwicGFnZSI6Ijc0MS03NDgiLCJ0aXRsZSI6IlRoZSBjb3N0IGVmZmVjdGl2ZW5lc3Mgb2YgdW5pdmVyc2FsIGFudGVuYXRhbCBzY3JlZW5pbmcgZm9yIEhJViBpbiBOZXcgWmVhbGFuZCIsInR5cGUiOiJhcnRpY2xlLWpvdXJuYWwiLCJ2b2x1bWUiOiIxNyJ9LCJ1cmlzIjpbImh0dHA6Ly93d3cubWVuZGVsZXkuY29tL2RvY3VtZW50cy8/dXVpZD1mYmI0ODY3YS02NTVlLTQxYjgtODdiNS03OTY3ZDhjNDJkNWYiXSwiaXNUZW1wb3JhcnkiOmZhbHNlLCJsZWdhY3lEZXNrdG9wSWQiOiJmYmI0ODY3YS02NTVlLTQxYjgtODdiNS03OTY3ZDhjNDJkNWYifSx7ImlkIjoiODdmYmZmZTgtZGNhOC0zODQ3LWI2YjAtNDQyNDU4NDdmMTNmIiwiaXRlbURhdGEiOnsiYWJzdHJhY3QiOiJKb3VybmFsIGFydGljbGVcXCBUaGlzIGlzIGFuIGVjb25vbWljIGV2YWx1YXRpb24gdGhhdCBtZWV0cyB0aGUgY3JpdGVyaWEgZm9yIGluY2x1c2lvbiBvbiBOSFMgRUVELlxcIFVuaXRlZCBLaW5nZG9tXFwgRW5nbGlzaFxcIiwiYXV0aG9yIjpbeyJkcm9wcGluZy1wYXJ0aWNsZSI6IiIsImZhbWlseSI6IkJyaWNrZXIiLCJnaXZlbiI6IkwiLCJub24tZHJvcHBpbmctcGFydGljbGUiOiIiLCJwYXJzZS1uYW1lcyI6ZmFsc2UsInN1ZmZpeCI6IiJ9LHsiZHJvcHBpbmctcGFydGljbGUiOiIiLCJmYW1pbHkiOiJHYXJjaWEiLCJnaXZlbiI6IkoiLCJub24tZHJvcHBpbmctcGFydGljbGUiOiIiLCJwYXJzZS1uYW1lcyI6ZmFsc2UsInN1ZmZpeCI6IiJ9LHsiZHJvcHBpbmctcGFydGljbGUiOiIiLCJmYW1pbHkiOiJIZW5kZXJzb24iLCJnaXZlbiI6IkoiLCJub24tZHJvcHBpbmctcGFydGljbGUiOiIiLCJwYXJzZS1uYW1lcyI6ZmFsc2UsInN1ZmZpeCI6IiJ9LHsiZHJvcHBpbmctcGFydGljbGUiOiIiLCJmYW1pbHkiOiJNdWdmb3JkIiwiZ2l2ZW4iOiJNIiwibm9uLWRyb3BwaW5nLXBhcnRpY2xlIjoiIiwicGFyc2UtbmFtZXMiOmZhbHNlLCJzdWZmaXgiOiIifSx7ImRyb3BwaW5nLXBhcnRpY2xlIjoiIiwiZmFtaWx5IjoiTmVpbHNvbiIsImdpdmVuIjoiSiIsIm5vbi1kcm9wcGluZy1wYXJ0aWNsZSI6IiIsInBhcnNlLW5hbWVzIjpmYWxzZSwic3VmZml4IjoiIn0seyJkcm9wcGluZy1wYXJ0aWNsZSI6IiIsImZhbWlseSI6IlJvYmVydHMiLCJnaXZlbiI6IlQiLCJub24tZHJvcHBpbmctcGFydGljbGUiOiIiLCJwYXJzZS1uYW1lcyI6ZmFsc2UsInN1ZmZpeCI6IiJ9LHsiZHJvcHBpbmctcGFydGljbGUiOiIiLCJmYW1pbHkiOiJNYXJ0aW4iLCJnaXZlbiI6Ik0gQSIsIm5vbi1kcm9wcGluZy1wYXJ0aWNsZSI6IiIsInBhcnNlLW5hbWVzIjpmYWxzZSwic3VmZml4IjoiIn1dLCJjb250YWluZXItdGl0bGUiOiJIZWFsdGggVGVjaG5vbG9neSBBc3Nlc3NtZW50IiwiaWQiOiI4N2ZiZmZlOC1kY2E4LTM4NDctYjZiMC00NDI0NTg0N2YxM2YiLCJpc3N1ZSI6IjE2IiwiaXNzdWVkIjp7ImRhdGUtcGFydHMiOltbIjIwMDAiXV19LCJwYWdlIjoiaS12aSwgMSIsInRpdGxlIjoiVWx0cmFzb3VuZCBzY3JlZW5pbmcgaW4gcHJlZ25hbmN5OiBhIHN5c3RlbWF0aWMgcmV2aWV3IG9mIHRoZSBjbGluaWNhbCBlZmZlY3RpdmVuZXNzLCBjb3N0LWVmZmVjdGl2ZW5lc3MgYW5kIHdvbWVuJ3Mgdmlld3MiLCJ0eXBlIjoiYXJ0aWNsZS1qb3VybmFsIiwidm9sdW1lIjoiNCJ9LCJ1cmlzIjpbImh0dHA6Ly93d3cubWVuZGVsZXkuY29tL2RvY3VtZW50cy8/dXVpZD1kODMyYzU3Zi0yZWFkLTRlNDktYTY5Mi1kZWNiNjM2MjI5MDQiXSwiaXNUZW1wb3JhcnkiOmZhbHNlLCJsZWdhY3lEZXNrdG9wSWQiOiJkODMyYzU3Zi0yZWFkLTRlNDktYTY5Mi1kZWNiNjM2MjI5MDQifSx7ImlkIjoiZTIyNmMyZjYtYWI2Ni0zMTRhLWI2MWEtZDQ0ZTM3MWI3MmY1IiwiaXRlbURhdGEiOnsiUE1JRCI6IjE5NzgyOTYxIiwiYWJzdHJhY3QiOiJPQkpFQ1RJVkU6IFRvIGVzdGltYXRlIHdoaWNoIDEgb2YgMyBzY3JlZW5pbmcgc3RyYXRlZ2llcyBmb3IgcHJpbWFyeSBtYXRlcm5hbCBjeXRvbWVnYWxvdmlydXMgaW5mZWN0aW9uLCB3aXRoIGludGVudGlvbiB0byB0cmVhdCB3aXRoIGh5cGVyaW1tdW5lIGdsb2J1bGluLCBpcyBtb3N0IGNvc3QtZWZmZWN0aXZlLiBTVFVEWSBERVNJR046IEEgZGVjaXNpb24tYW5hbHl0aWMgYW5kIGNvc3QtZWZmZWN0aXZlbmVzcyBtb2RlbCB3YXMgY29uc3RydWN0ZWQgZm9yIHByZWduYW50IHdvbWVuLCBjb21wYXJpbmcgMyBzdHJhdGVnaWVzIHNjcmVlbmluZyBmb3IgcHJpbWFyeSBtYXRlcm5hbCBjeXRvbWVnYWxvdmlydXMgaW5mZWN0aW9uIHdpdGggaW50ZW50aW9uIHRvIHRyZWF0IHdpdGggY3l0b21lZ2Fsb3ZpcnVzLWludHJhdmVub3VzIGltbXVuZSBnbG9idWxpbjogKDEpIHNlcnVtIHNjcmVlbiBhbGwgcHJlZ25hbnQgd29tZW4sICgyKSBzZXJ1bSBzY3JlZW4gd29tZW4gd2l0aCByaXNrIGZhY3RvcnMgZm9yIHByaW1hcnkgY3l0b21lZ2Fsb3ZpcnVzLCAoMykgc2VydW0gc2NyZWVuIHdvbWVuIHdpdGggc3VzcGljaW91cyBzb25vZ3JhcGhpYyBmaW5kaW5ncy4gUHJvYmFiaWxpdHksIHVzZSAob3IgdmFsdWUpLCBhbmQgY29zdCBlc3RpbWF0ZXMgd2VyZSBkZXJpdmVkIGZyb20gcHVibGlzaGVkIGxpdGVyYXR1cmUuIFJFU1VMVFM6IFVuaXZlcnNhbCBzY3JlZW5pbmcgZm9yIHByaW1hcnkgbWF0ZXJuYWwgY3l0b21lZ2Fsb3ZpcnVzIHdhcyB0aGUgcHJlZmVycmVkIGFuZCBtb3N0IGNvc3QtZWZmZWN0aXZlIHN0cmF0ZWd5LiBIb3dldmVyLCBpZiB0cmVhdG1lbnQgd2l0aCBjeXRvbWVnYWxvdmlydXMtaW50cmF2ZW5vdXMgaW1tdW5lIGdsb2J1bGluIGFjaGlldmVkIGxlc3MgdGhhbiBhIDQ3JSByZWR1Y3Rpb24gKHJlbGF0aXZlIHJpc2ssIDAuNTMpIGluIGNsaW5pY2FsIGRpc2Vhc2UsIHVuaXZlcnNhbCBzY3JlZW5pbmcgd291bGQgbm8gbG9uZ2VyIGJlIGNvc3QtZWZmZWN0aXZlLiBDT05DTFVTSU9OOiBVbml2ZXJzYWwgc2NyZWVuaW5nIGZvciBwcmltYXJ5IG1hdGVybmFsIGN5dG9tZWdhbG92aXJ1cyBpbmZlY3Rpb24gaXMgY29zdC1lZmZlY3RpdmUgYmFzZWQgb24gYXZhaWxhYmxlIGV2aWRlbmNlLCBoaWdobGlnaHRpbmcgdGhlIHVyZ2VudCBuZWVkIGZvciBhZGRpdGlvbmFsIHN0dWR5IGV2YWx1YXRpbmcgdGhlIGVmZmljYWN5IG9mIGN5dG9tZWdhbG92aXJ1cy1pbnRyYXZlbm91cyBpbW11bmUgZ2xvYnVsaW4gdG8gcHJldmVudCBjb25nZW5pdGFsIGN5dG9tZWdhbG92aXJ1cy4iLCJhdXRob3IiOlt7ImRyb3BwaW5nLXBhcnRpY2xlIjoiIiwiZmFtaWx5IjoiQ2FoaWxsIiwiZ2l2ZW4iOiJBIEciLCJub24tZHJvcHBpbmctcGFydGljbGUiOiIiLCJwYXJzZS1uYW1lcyI6ZmFsc2UsInN1ZmZpeCI6IiJ9LHsiZHJvcHBpbmctcGFydGljbGUiOiIiLCJmYW1pbHkiOiJPZGlibyIsImdpdmVuIjoiQSBPIiwibm9uLWRyb3BwaW5nLXBhcnRpY2xlIjoiIiwicGFyc2UtbmFtZXMiOmZhbHNlLCJzdWZmaXgiOiIifSx7ImRyb3BwaW5nLXBhcnRpY2xlIjoiIiwiZmFtaWx5IjoiU3RhbWlsaW8iLCJnaXZlbiI6IkQgTSIsIm5vbi1kcm9wcGluZy1wYXJ0aWNsZSI6IiIsInBhcnNlLW5hbWVzIjpmYWxzZSwic3VmZml4IjoiIn0seyJkcm9wcGluZy1wYXJ0aWNsZSI6IiIsImZhbWlseSI6Ik1hY29uZXMiLCJnaXZlbiI6IkcgQSIsIm5vbi1kcm9wcGluZy1wYXJ0aWNsZSI6IiIsInBhcnNlLW5hbWVzIjpmYWxzZSwic3VmZml4IjoiIn1dLCJjb250YWluZXItdGl0bGUiOiJBbWVyaWNhbiBKb3VybmFsIG9mIE9ic3RldHJpY3MgYW5kIEd5bmVjb2xvZ3kiLCJpZCI6ImUyMjZjMmY2LWFiNjYtMzE0YS1iNjFhLWQ0NGUzNzFiNzJmNSIsImlzc3VlIjoiNSIsImlzc3VlZCI6eyJkYXRlLXBhcnRzIjpbWyIyMDA5Il1dfSwicGFnZSI6IjQ2Ni5lMS03IiwidGl0bGUiOiJTY3JlZW5pbmcgYW5kIHRyZWF0aW5nIGZvciBwcmltYXJ5IGN5dG9tZWdhbG92aXJ1cyBpbmZlY3Rpb24gaW4gcHJlZ25hbmN5OiB3aGVyZSBkbyB3ZSBzdGFuZD8gQSBkZWNpc2lvbi1hbmFseXRpYyBhbmQgZWNvbm9taWMgYW5hbHlzaXMiLCJ0eXBlIjoiYXJ0aWNsZS1qb3VybmFsIiwidm9sdW1lIjoiMjAxIn0sInVyaXMiOlsiaHR0cDovL3d3dy5tZW5kZWxleS5jb20vZG9jdW1lbnRzLz91dWlkPTdlYTk1YjkyLTMzYjYtNGUwMi04ZjM5LWFlYjhhNWExYWFmNCJdLCJpc1RlbXBvcmFyeSI6ZmFsc2UsImxlZ2FjeURlc2t0b3BJZCI6IjdlYTk1YjkyLTMzYjYtNGUwMi04ZjM5LWFlYjhhNWExYWFmNCJ9LHsiaWQiOiIxNmFkNDlhOS1mMWM1LTNmMzgtYmMyNi1jMGZhZjM0ZDAwZWYiLCJpdGVtRGF0YSI6eyJQTUlEIjoiNzAzMjg2MDQiLCJhYnN0cmFjdCI6Ik9CSkVDVElWRTogU3R1ZGllcyBoYXZlIHNob3duIHByb21pc2luZyByZXN1bHRzIGZvciBhIG1hdGVybmFsIGJsb29kIGRpYWdub3N0aWMgdGVzdCB0aGF0IGNvdWxkIGlkZW50aWZ5IERvd24gU3luZHJvbWUgaW4gdXRlcm8sIGF2b2lkaW5nIHRoZSByaXNrIG9mIGFtbmlvY2VudGVzaXMuIFRoaXMgc3R1ZHkgaW52ZXN0aWdhdGVzIHRoZSBwYXJhbWV0ZXJzIG5lZWRlZCB0byBtYWtlIHRoaXMgdGVzdCBjb3N0IGVmZmVjdGl2ZSBjb21wYXJlZCB0byB0aGUgY29udGluZ2VudCBzZXF1ZW50aWFsIHNjcmVlbi4gU1RVRFkgREVTSUdOOiBBIGRlY2lzaW9uLWFuYWx5dGljIG1vZGVsIGNvbXBhcmVkIGEgbWF0ZXJuYWwgYmxvb2QgZGlhZ25vc3RpYyB0ZXN0IHZzLiBhIG1hdGVybmFsIGJsb29kIHNjcmVlbmluZyB0ZXN0IChhIHZlcnNpb24gb2YgdGhlIGRpYWdub3N0aWMgdGVzdCB3aXRoIGEgbG93ZXIgc2Vuc2l0aXZpdHkgYW5kL29yIHNwZWNpZmljaXR5IHRoYXQgd291bGQgcmVxdWlyZSBhbiBhbW5pb2NlbnRlc2lzIGZvciBkaWFnbm9zaXMpIHZzIGNvbnRpbmdlbnQgc2VxdWVudGlhbCBzY3JlZW5pbmcuIEFsbCBjb3N0cyBhbmQgYmVuZWZpdHMgd2VyZSBkZXJpdmVkIGZyb20gdGhlIGxpdGVyYXR1cmUuIFV0aWxpdGllcyB3ZXJlIGFwcGxpZWQgdG8gbGlmZSBleHBlY3RhbmNpZXMgYXQgYSBkaXNjb3VudCByYXRlIG9mIDMlIHRvIGdlbmVyYXRlIFFBTFlzLiBCYXNlbGluZSB2YWx1ZXMgd2VyZTogZm9yIHRoZSBtYXRlcm5hbCBibG9vZCBkaWFnbm9zdGljIHRlc3QgdGhlIHNlbnNpdGl2aXR5IGFuZCBzcGVjaWZpY2l0eSB3ZXJlIGJvdGggMC45OSBhbmQgdGhlIGNvc3Qgd2FzICQyMDAgZm9yIHRoZSBtYXRlcm5hbCBibG9vZCBzY3JlZW5pbmcgdGVzdCB0aGUgc2Vuc2l0aXZpdHkgYW5kIHNwZWNpZmljaXR5IHdlcmUgYm90aCAwLjk2IGFuZCB0aGUgY29zdCB3YXMgJDEwMDsgZm9yIHRoZSBjb250aW5nZW50IHNlcXVlbnRpYWwgc2NyZWVuLCB0aGUgc2Vuc2l0aXZpdHkgd2FzIDAuOTMsIHRoZSBzcGVjaWZpY2l0eSB3YXMgMC45NTgsIGFuZCB0aGUgY29zdCB3YXMgJDE2NS4gVGhlIGNvc3QtZWZmZWN0aXZlbmVzcyB0aHJlc2hvbGQgd2FzIHNldCB0byAkMTAwLDAwMCBwZXIgUUFMWS4gQmFzZS1jYXNlLCBvbmUtd2F5LCBhbmQgdHdvLXdheSBzZW5zaXRpdml0eSBhbmFseXNlcyB3ZXJlIHBlcmZvcm1lZC4gUkVTVUxUKFMpOiBUaGUgbWF0ZXJuYWwgYmxvb2QgZGlhZ25vc3RpYyB0ZXN0IHdhcyBjb3N0LWVmZmVjdGl2ZSBjb21wYXJlZCB0byB0aGUgY29udGluZ2VudCBzZXF1ZW50aWFsIHNjcmVlbiBpZiB0aGUgY29zdCBvZiB0aGUgdGVzdCB3YXMgYmVsb3cgJDM1MC4gRnVydGhlcm1vcmUsIHdoZW4gY29zdHMgc3VjaCBhcyBhbW5pb2NlbnRlc2lzIHdlcmUgaW5jbHVkZWQsIHRoZSBtYXRlcm5hbCBibG9vZCBkaWFnbm9zdGljIHRlc3QgY29zdCBsZXNzIChmb3IgMSBtaWxsaW9uIHdvbWVuLCAkMjM1TSB2cy4gJDI4N00gZm9yIHRoZSBjb250aW5nZW50IHNlcXVlbnRpYWwgc2NyZWVuKSBhbmQgaXQgd2FzIG1vcmUgZWZmZWN0aXZlICgyNSw3OTQsMjU4IFFBTFlzIHZzIDI1LDc5MywzMTQgUUFMWXMgZm9yIHRoZSBjb250aW5nZW50IHNlcXVlbnRpYWwgc2NyZWVuKS4gQ09OQ0xVU0lPTihTKTogQSBtYXRlcm5hbCBibG9vZCBkaWFnbm9zdGljIHRlc3QgZm9yIERvd24gU3luZHJvbWUgaXMgY29zdC1lZmZlY3RpdmUgaWYgaXQgY29zdHMgbGVzcyB0aGFuICQzNTAgYnkgcmVkdWNpbmcgdGhlIG5lZWQgZm9yIGEgY29uZmlybWF0b3J5IGFtbmlvY2VudGVzaXMgKFRhYmxlIHByZXNlbnRlZCkgKEdyYXBoIHByZXNlbnRlZCkuIiwiYXV0aG9yIjpbeyJkcm9wcGluZy1wYXJ0aWNsZSI6IiIsImZhbWlseSI6Ik9obm8iLCJnaXZlbiI6Ik0iLCJub24tZHJvcHBpbmctcGFydGljbGUiOiIiLCJwYXJzZS1uYW1lcyI6ZmFsc2UsInN1ZmZpeCI6IiJ9LHsiZHJvcHBpbmctcGFydGljbGUiOiIiLCJmYW1pbHkiOiJDaGVuZyIsImdpdmVuIjoiWSBXIiwibm9uLWRyb3BwaW5nLXBhcnRpY2xlIjoiIiwicGFyc2UtbmFtZXMiOmZhbHNlLCJzdWZmaXgiOiIifSx7ImRyb3BwaW5nLXBhcnRpY2xlIjoiIiwiZmFtaWx5IjoiU2hhZmZlciIsImdpdmVuIjoiQiIsIm5vbi1kcm9wcGluZy1wYXJ0aWNsZSI6IiIsInBhcnNlLW5hbWVzIjpmYWxzZSwic3VmZml4IjoiIn0seyJkcm9wcGluZy1wYXJ0aWNsZSI6IiIsImZhbWlseSI6IkNhdWdoZXkiLCJnaXZlbiI6IkEgQiIsIm5vbi1kcm9wcGluZy1wYXJ0aWNsZSI6IiIsInBhcnNlLW5hbWVzIjpmYWxzZSwic3VmZml4IjoiIn1dLCJjb250YWluZXItdGl0bGUiOiJBbWVyaWNhbiBKb3VybmFsIG9mIE9ic3RldHJpY3MgYW5kIEd5bmVjb2xvZ3kiLCJpZCI6IjE2YWQ0OWE5LWYxYzUtM2YzOC1iYzI2LWMwZmFmMzRkMDBlZiIsImlzc3VlZCI6eyJkYXRlLXBhcnRzIjpbWyIyMDExIl1dfSwibm90ZSI6Ik1heSBFZSBQbmcgKDIwMjAtMDUtMjEgMjM6MjE6MDEpKFNjcmVlbik6IGRpYWdub3N0aWMgdnMgc2NyZWVuaW5nO1xuQ29uZmVyZW5jZSBhYnN0cmFjdFxuXG5Xcm9uZyBvcmRlciBvZiBhdXRob3JzIChwcmV2aW91cyk6XG5DYXVnaGV5LCBBLiBCLlxuT2hubywgTS5cblNoYWZmZXIsIEIuXG5DaGVuZywgWS4gVy4iLCJwYWdlIjoiUzIzNi1TMjM3IiwidGl0bGUiOiJBIG5ldyB0ZXN0IHRvIGRpYWdub3NlIERvd24gU3luZHJvbWUgdXNpbmcgbWF0ZXJuYWwgc2VydW0gLSBBdCB3aGF0IHNwZWNpZmljaXR5LCBzZW5zaXRpdml0eSwgYW5kIGNvc3QgaXMgaXQgY29zdC1lZmZlY3RpdmU/IiwidHlwZSI6ImFydGljbGUtam91cm5hbCIsInZvbHVtZSI6IjIwNCAoMSBTVVAifSwidXJpcyI6WyJodHRwOi8vd3d3Lm1lbmRlbGV5LmNvbS9kb2N1bWVudHMvP3V1aWQ9YmMyNzdhNjItOTQyMi00OGMxLWJlNGItYmZlNzY4OTgwZDlkIl0sImlzVGVtcG9yYXJ5IjpmYWxzZSwibGVnYWN5RGVza3RvcElkIjoiYmMyNzdhNjItOTQyMi00OGMxLWJlNGItYmZlNzY4OTgwZDlkIn0seyJpZCI6ImI4NzU3ZWFlLWQzNjgtMzlhMy1hMzFhLTkyNzRkNzAzYzFiZCIsIml0ZW1EYXRhIjp7ImFic3RyYWN0IjoiT0JKRUNUSVZFUzogT3VyIG9iamVjdGl2ZSB3YXMgdG8gZWNvbm9taWNhbGx5IGV2YWx1YXRlIHVuaXZlcnNhbCBISVYgcHJlbmF0YWwgc2NyZWVuaW5nIGluIElzcmFlbCwgYSB2ZXJ5IGxvdyBwcmV2YWxlbmNlIGNvdW50cnkgKDAuMSUpLCBjb21wYXJlZCB3aXRoIHRoZSBjdXJyZW50IHBvbGljeSBvZiB0ZXN0aW5nIG9ubHkgd29tZW4gYmVsb25naW5nIHRvIGhpZ2gtcmlzayAoSFIpIGdyb3Vwcy4gREVTSUdOOiBBIGNvc3QtZWZmZWN0aXZlbmVzcyBhbmFseXRpY2FsIG1vZGVsIHdhcyBjb25zdHJ1Y3RlZC4gTGlmZSBleHBlY3RhbmNpZXMsIGRpcmVjdCBtZWRpY2FsIGNvc3RzIGFuZCB1dGlsaXR5IHdlaWdodHMgb2YgYW4gSElWLXBvc2l0aXZlIG5ld2Jvcm4gYW5kIGEgaGVhbHRoeSBuZXdib3JuIHdlcmUgZGVyaXZlZCBmcm9tIHRoZSBsaXRlcmF0dXJlLiBTY3JlZW5pbmcgd2FzIGFzc2Vzc2VkIHVzaW5nIGZvdXJ0aC1nZW5lcmF0aW9uIGNvbWJvIHRlc3RzLiBTdHJ1Y3R1cmFsIHVuY2VydGFpbnRpZXMgd2VyZSBkaXNjdXNzZWQgd2l0aCBsZWFkaW5nIElzcmFlbGkgSElWIGV4cGVydHMuIFVuaXZhcmlhdGUgYW5kIG11bHRpdmFyaWF0ZSBzZW5zaXRpdml0eSBhbmFseXNlcyB3ZXJlIGNvbmR1Y3RlZCB0byBhY2NvdW50IGZvciB1bmNlcnRhaW50eSBvZiB0aGUgbW9kZWwncyBwYXJhbWV0ZXJzLiBSRVNVTFRTOiBVbmRlciB0aGUgY3VycmVudCBwb2xpY3ksIGFib3V0IDI3MDAgd29tZW4gYXJlIHRlc3RlZCBhbm51YWxseSBpZGVudGlmeWluZyAyNyBISVYtcG9zaXRpdmUgd29tZW4uIFdpdGggdGhlIHVuaXZlcnNhbCBzY3JlZW5pbmcsIDE3MSAwMDAgd29tZW4gd291bGQgYmUgdGVzdGVkIHllYXJseSBpZGVudGlmeWluZyAzNyBhcyBISVYgcG9zaXRpdmUuIFRoZSBhbmFseXNpcyBpbmNsdWRlZCB0aGUgaW5jcmVhc2VkIGxpZmUgZXhwZWN0YW5jeSBvZiB2ZXJ0aWNhbGx5IGluZmVjdGVkIGNoaWxkcmVuIGJhc2VkIG9uIGN1cnJlbnQgc3RhbmRhcmRzIG9mIGNhcmUuIE92ZXIgdGhlIGxpZmV0aW1lIGV4cGVjdGFuY3ksIHVuaXZlcnNhbCBzY3JlZW5pbmcgaXMgcHJvamVjdGVkIHRvIGdyYW50IDE1IGFkZGl0aW9uYWwgcXVhbGl0eS1hZGp1c3RlZCBsaWZlIHllYXJzIGFuZCBzYXZlICQxNzcgNTIxIHdoZW4gY29tcGFyZWQgd2l0aCB0aGUgY3VycmVudCBIUiBvbmx5IHBvbGljeS4gQ09OQ0xVU0lPTlM6IFVuaXZlcnNhbCBwcmVuYXRhbCBISVYgc2NyZWVuaW5nIGlzIHByb2plY3RlZCB0byBiZSBjb3N0IHNhdmluZyBpbiBJc3JhZWwsIGRlc3BpdGUgYSB2ZXJ5IGxvdyBISVYgcHJldmFsZW5jZSBpbiB0aGUgZ2VuZXJhbCBwb3B1bGF0aW9uLiIsImF1dGhvciI6W3siZHJvcHBpbmctcGFydGljbGUiOiIiLCJmYW1pbHkiOiJDaG93ZXJzIiwiZ2l2ZW4iOiJNIiwibm9uLWRyb3BwaW5nLXBhcnRpY2xlIjoiIiwicGFyc2UtbmFtZXMiOmZhbHNlLCJzdWZmaXgiOiIifSx7ImRyb3BwaW5nLXBhcnRpY2xlIjoiIiwiZmFtaWx5IjoiU2hhdml0IiwiZ2l2ZW4iOiJPIiwibm9uLWRyb3BwaW5nLXBhcnRpY2xlIjoiIiwicGFyc2UtbmFtZXMiOmZhbHNlLCJzdWZmaXgiOiIifV0sImNvbnRhaW5lci10aXRsZSI6IlNleHVhbGx5IFRyYW5zbWl0dGVkIEluZmVjdGlvbnMiLCJpZCI6ImI4NzU3ZWFlLWQzNjgtMzlhMy1hMzFhLTkyNzRkNzAzYzFiZCIsImlzc3VlIjoiMiIsImlzc3VlZCI6eyJkYXRlLXBhcnRzIjpbWyIyMDE3Il1dfSwibm90ZSI6IndhcyBpbmNsdWRlZCBmcm9tIHRpL2FiIHNjcmVlbmluZyBwaGFzZSBvbiAyMyBKdW4gMjAgYnkgTWlhbyIsInBhZ2UiOiIxMTItMTE3IiwidGl0bGUiOiJFY29ub21pYyBldmFsdWF0aW9uIG9mIHVuaXZlcnNhbCBwcmVuYXRhbCBISVYgc2NyZWVuaW5nIGNvbXBhcmVkIHdpdGggY3VycmVudCAnYXQgcmlzaycgcG9saWN5IGluIGEgdmVyeSBsb3cgcHJldmFsZW5jZSBjb3VudHJ5IiwidHlwZSI6ImFydGljbGUtam91cm5hbCIsInZvbHVtZSI6IjkzIn0sInVyaXMiOlsiaHR0cDovL3d3dy5tZW5kZWxleS5jb20vZG9jdW1lbnRzLz91dWlkPTM4NWZhZmY3LTk2NjUtNDJjOS04YjkwLTQzYTc2NGYyNWRhYSJdLCJpc1RlbXBvcmFyeSI6ZmFsc2UsImxlZ2FjeURlc2t0b3BJZCI6IjM4NWZhZmY3LTk2NjUtNDJjOS04YjkwLTQzYTc2NGYyNWRhYSJ9LHsiaWQiOiJmNTYyZjk0NS1lOTAwLTM1YmYtODRjZC0zMjJiY2M0NDQ5YWMiLCJpdGVtRGF0YSI6eyJQTUlEIjoiMjA1NjA5NDgiLCJhYnN0cmFjdCI6Ik9CSkVDVElWRVM6IFRvIGVzdGltYXRlIHRoZSBjb3N0LWVmZmVjdGl2ZW5lc3Mgb2YgdGFyZ2V0ZWQgYW5kIHVuaXZlcnNhbCBzY3JlZW5pbmcgZm9yIHZhc2EgcHJhZXZpYSBhdCAxOC0yMCB3ZWVrcyBvZiBnZXN0YXRpb24gaW4gc2luZ2xldG9uIGFuZCB0d2luIHByZWduYW5jaWVzLiBERVNJR046IENvc3QtdXRpbGl0eSBhbmFseXNpcyBiYXNlZCBvbiBhIGRlY2lzaW9uLWFuYWx5dGljIG1vZGVsIGNvbXBhcmluZyByZWxldmFudCBzdHJhdGVnaWVzIGFuZCBsaWZlLWxvbmcgb3V0Y29tZXMgZm9yIG1vdGhlciBhbmQgaW5mYW50KHMpLiBTRVRUSU5HOiBPbnRhcmlvLCBDYW5hZGEuIFBPUFVMQVRJT046IEEgY29ob3J0IG9mIHByZWduYW50IHdvbWVuIGluIDEgeWVhci4gTUVUSE9EUzogV2UgY29uc3RydWN0ZWQgYSBkZWNpc2lvbi1hbmFseXRpYyBtb2RlbCB0byBlc3RpbWF0ZSB0aGUgbGlmZXRpbWUgaW5jcmVtZW50YWwgY29zdHMgYW5kIGJlbmVmaXRzIG9mIHNjcmVlbmluZyBmb3IgdmFzYSBwcmFldmlhLiBJbnB1dHMgd2VyZSBlc3RpbWF0ZWQgZnJvbSB0aGUgbGl0ZXJhdHVyZS4gQ29zdHMgd2VyZSBjb2xsZWN0ZWQgZnJvbSB0aGUgTG9uZG9uIEhlYWx0aCBTY2llbmNlcyBDZW50cmUsIHRoZSBPbnRhcmlvIEhlYWx0aCBJbnN1cmFuY2UgUHJvZ3JhbSwgYW5kIG90aGVyIHNvdXJjZXMuIFdlIHVzZWQgb25lLXdheSwgc2NlbmFyaW8gYW5kIHByb2JhYmlsaXN0aWMgc2Vuc2l0aXZpdHkgYW5hbHlzaXMgdG8gZGV0ZXJtaW5lIHRoZSByb2J1c3RuZXNzIG9mIHRoZSByZXN1bHRzLiBNQUlOIE9VVENPTUUgTUVBU1VSRVM6IEluY3JlbWVudGFsIGNvc3RzLCBsaWZlIGV4cGVjdGFuY3ksIHF1YWxpdHktYWRqdXN0ZWQgbGlmZS15ZWFycyAoUUFMWSkgYW5kIGluY3JlbWVudGFsIGNvc3QtZWZmZWN0aXZlbmVzcyByYXRpbyAoSUNFUikuIFJFU1VMVFM6IFVuaXZlcnNhbCB0cmFuc3ZhZ2luYWwgdWx0cmFzb3VuZCBzY3JlZW5pbmcgb2YgdHdpbiBwcmVnbmFuY2llcyBoYXMgYW4gSUNFUiBvZiAkNTQ4OCBwZXIgUUFMWS1nYWluZWQuIFNjcmVlbmluZyBhbGwgc2luZ2xldG9uIHByZWduYW5jaWVzIHdpdGggdGhlIHJpc2sgZmFjdG9ycyBsb3ctbHlpbmcgcGxhY2VudGFzLCBpbiB2aXRybyBmZXJ0aWxpc2F0aW9uIChJVkYpIGNvbmNlcHRpb24sIGFjY2Vzc29yeSBwbGFjZW50YWwgbG9iZXMsIG9yIHZlbGFtZW50b3VzIGNvcmQgaW5zZXJ0aW9uIGhhcyBhbiBJQ0VSIG9mICQxNSw3NjQgcGVyIFFBTFktZ2FpbmVkIGV2ZW4gdGhvdWdoIGlkZW50aWZ5aW5nIHNvbWUgb2YgdGhlc2UgcmlzayBmYWN0b3JzIHJlcXVpcmVzIHJvdXRpbmUgdXNlIG9mIGNvbG91ciBEb3BwbGVyIGR1cmluZyB0cmFuc2FiZG9taW5hbCBleGFtaW5hdGlvbnMuIFNjcmVlbmluZyB3b21lbiB3aXRoIGEgbWFyZ2luYWwgY29yZCBpbnNlcnRpb24gY29zdHMgYW4gYWRkaXRpb25hbCAkMjcsNjAzIHBlciBRQUxZLWdhaW5lZC4gVW5pdmVyc2FsIHRyYW5zdmFnaW5hbCBzY3JlZW5pbmcgZm9yIHZhc2EgcHJhZXZpYSBpbiBzaW5nbGV0b24gcHJlZ25hbmNpZXMgY29zdHMgJDU3OSwxNjQgcGVyIFFBTFkgY29tcGFyZWQgd2l0aCB0YXJnZXRlZCBzY3JlZW5pbmcuIENPTkNMVVNJT05TOiBDb21wYXJlZCB3aXRoIGN1cnJlbnQgcHJhY3RpY2UsIHNjcmVlbmluZyBhbGwgdHdpbiBwcmVnbmFuY2llcyBmb3IgdmFzYSBwcmFldmlhIHdpdGggdHJhbnN2YWdpbmFsIHVsdHJhc291bmQgaXMgY29zdC1lZmZlY3RpdmUuIEFtb25nIHRoZSBhbHRlcm5hdGl2ZXMgY29uc2lkZXJlZCwgdGhlIHVzZSBvZiBjb2xvdXIgRG9wcGxlciBhdCBhbGwgdHJhbnNhYmRvbWluYWwgdWx0cmFzb3VuZCBleGFtaW5hdGlvbnMgb2Ygc2luZ2xldG9uIHByZWduYW5jaWVzIGFuZCB0YXJnZXRlZCB1c2Ugb2YgdHJhbnN2YWdpbmFsIHVsdHJhc291bmQgZm9yIElWRiBwcmVnbmFuY2llcyBvciB3aGVuIHRoZSBwbGFjZW50YSBoYXMgYmVlbiBmb3VuZCB0byBiZSBhc3NvY2lhdGVkIHdpdGggb25lIG9yIG1vcmUgcmlzayBmYWN0b3JzIGlzIGNvc3QtZWZmZWN0aXZlLiBVbml2ZXJzYWwgc2NyZWVuaW5nIG9mIHNpbmdsZXRvbiBwcmVnbmFuY2llcyBpcyBub3QgY29zdC1lZmZlY3RpdmUgY29tcGFyZWQgd2l0aCB0YXJnZXRlZCBzY3JlZW5pbmcuIiwiYXV0aG9yIjpbeyJkcm9wcGluZy1wYXJ0aWNsZSI6IiIsImZhbWlseSI6IkNpcHJpYW5vIiwiZ2l2ZW4iOiJMIEUiLCJub24tZHJvcHBpbmctcGFydGljbGUiOiIiLCJwYXJzZS1uYW1lcyI6ZmFsc2UsInN1ZmZpeCI6IiJ9LHsiZHJvcHBpbmctcGFydGljbGUiOiIiLCJmYW1pbHkiOiJCYXJ0aCBKci4iLCJnaXZlbiI6IlcgSCIsIm5vbi1kcm9wcGluZy1wYXJ0aWNsZSI6IiIsInBhcnNlLW5hbWVzIjpmYWxzZSwic3VmZml4IjoiIn0seyJkcm9wcGluZy1wYXJ0aWNsZSI6IiIsImZhbWlseSI6IlphcmljIiwiZ2l2ZW4iOiJHIFMiLCJub24tZHJvcHBpbmctcGFydGljbGUiOiIiLCJwYXJzZS1uYW1lcyI6ZmFsc2UsInN1ZmZpeCI6IiJ9XSwiY29udGFpbmVyLXRpdGxlIjoiQkpPRzogQW4gSW50ZXJuYXRpb25hbCBKb3VybmFsIG9mIE9ic3RldHJpY3MgJiBHeW5hZWNvbG9neSIsImlkIjoiZjU2MmY5NDUtZTkwMC0zNWJmLTg0Y2QtMzIyYmNjNDQ0OWFjIiwiaXNzdWUiOiI5IiwiaXNzdWVkIjp7ImRhdGUtcGFydHMiOltbIjIwMTAiXV19LCJwYWdlIjoiMTEwOC0xMTE4IiwidGl0bGUiOiJUaGUgY29zdC1lZmZlY3RpdmVuZXNzIG9mIHRhcmdldGVkIG9yIHVuaXZlcnNhbCBzY3JlZW5pbmcgZm9yIHZhc2EgcHJhZXZpYSBhdCAxOC0yMCB3ZWVrcyBvZiBnZXN0YXRpb24gaW4gT250YXJpbyIsInR5cGUiOiJhcnRpY2xlLWpvdXJuYWwiLCJ2b2x1bWUiOiIxMTcifSwidXJpcyI6WyJodHRwOi8vd3d3Lm1lbmRlbGV5LmNvbS9kb2N1bWVudHMvP3V1aWQ9ZTdkOWQzOTgtMDY2Ni00OWIyLWEwMTItZGVjMjljN2IxOTg1Il0sImlzVGVtcG9yYXJ5IjpmYWxzZSwibGVnYWN5RGVza3RvcElkIjoiZTdkOWQzOTgtMDY2Ni00OWIyLWEwMTItZGVjMjljN2IxOTg1In0seyJpZCI6ImQwYTllMDgyLTJkNzgtMzZmMi04NjIwLWNjYzk4MWY2YWYzZiIsIml0ZW1EYXRhIjp7IlBNSUQiOiIxOTc3ODQ5MyIsImFic3RyYWN0IjoiT0JKRUNUSVZFOiBUbyBkZXRlcm1pbmUgdGhlIGFjY3VyYWN5LCBhY2NlcHRhYmlsaXR5IGFuZCBjb3N0LWVmZmVjdGl2ZW5lc3Mgb2YgcG9seW1lcmFzZSBjaGFpbiByZWFjdGlvbiAoUENSKSBhbmQgb3B0aWNhbCBpbW11bm9hc3NheSAoT0lBKSByYXBpZCB0ZXN0cyBmb3IgbWF0ZXJuYWwgZ3JvdXAgQiBzdHJlcHRvY29jY2FsIChHQlMpIGNvbG9uaXNhdGlvbiBhdCBsYWJvdXIuIERFU0lHTjogQSB0ZXN0IGFjY3VyYWN5IHN0dWR5IHdhcyB1c2VkIHRvIGRldGVybWluZSB0aGUgYWNjdXJhY3kgb2YgcmFwaWQgdGVzdHMgZm9yIEdCUyBjb2xvbmlzYXRpb24gb2Ygd29tZW4gaW4gbGFib3VyLiBBY2NlcHRhYmlsaXR5IG9mIHRlc3RpbmcgdG8gcGFydGljaXBhbnRzIHdhcyBldmFsdWF0ZWQgdGhyb3VnaCBhIHF1ZXN0aW9ubmFpcmUgYWRtaW5pc3RlcmVkIGFmdGVyIGRlbGl2ZXJ5LCBhbmQgYWNjZXB0YWJpbGl0eSB0byBzdGFmZiB0aHJvdWdoIGZvY3VzIGdyb3Vwcy4gQSBkZWNpc2lvbi1hbmFseXRpYyBtb2RlbCB3YXMgY29uc3RydWN0ZWQgdG8gYXNzZXNzIHRoZSBjb3N0LWVmZmVjdGl2ZW5lc3Mgb2YgdmFyaW91cyBzY3JlZW5pbmcgc3RyYXRlZ2llcy4gU0VUVElORzogVHdvIGxhcmdlIG9ic3RldHJpYyB1bml0cyBpbiB0aGUgVUsuIFBBUlRJQ0lQQU5UUzogV29tZW4gYm9va2VkIGZvciBkZWxpdmVyeSBhdCB0aGUgcGFydGljaXBhdGluZyB1bml0cyBvdGhlciB0aGFuIHRob3NlIGVsZWN0aW5nIGZvciBhIENhZXNhcmVhbiBkZWxpdmVyeS4gSU5URVJWRU5USU9OUzogVmFnaW5hbCBhbmQgcmVjdGFsIHN3YWJzIHdlcmUgb2J0YWluZWQgYXQgdGhlIG9uc2V0IG9mIGxhYm91ciBhbmQgdGhlIHJlc3VsdHMgb2YgdmFnaW5hbCBhbmQgcmVjdGFsIFBDUiBhbmQgT0lBIChpbmRleCkgdGVzdHMgd2VyZSBjb21wYXJlZCB3aXRoIHRoZSByZWZlcmVuY2Ugc3RhbmRhcmQgb2YgZW5yaWNoZWQgY3VsdHVyZSBvZiBjb21iaW5lZCB2YWdpbmFsIGFuZCByZWN0YWwgc3dhYnMuIE1BSU4gT1VUQ09NRSBNRUFTVVJFUzogVGhlIGFjY3VyYWN5IG9mIHRoZSBpbmRleCB0ZXN0cywgdGhlIHJlbGF0aXZlIGFjY3VyYWNpZXMgb2YgdGVzdHMgb24gdmFnaW5hbCBhbmQgcmVjdGFsIHN3YWJzIGFuZCB3aGV0aGVyIHRlc3QgYWNjdXJhY3kgdmFyaWVkIGFjY29yZGluZyB0byB0aGUgcHJlc2VuY2Ugb3IgYWJzZW5jZSBvZiBtYXRlcm5hbCByaXNrIGZhY3RvcnMuIFJFU1VMVFM6IFBDUiB3YXMgc2lnbmlmaWNhbnRseSBtb3JlIGFjY3VyYXRlIHRoYW4gT0lBIGZvciB0aGUgZGV0ZWN0aW9uIG9mIG1hdGVybmFsIEdCUyBjb2xvbmlzYXRpb24uIENvbWJpbmVkIHZhZ2luYWwgb3IgcmVjdGFsIHN3YWIgaW5kZXggdGVzdHMgd2VyZSBtb3JlIHNlbnNpdGl2ZSB0aGFuIGVpdGhlciB0ZXN0IGNvbnNpZGVyZWQgaW5kaXZpZHVhbGx5IFtjb21iaW5lZCBzd2FiIHNlbnNpdGl2aXR5IGZvciBQQ1IgODQlICg5NSUgQ0kgNzktODglKTsgdmFnaW5hbCBzd2FiIDU4JSAoNTItNjQlKTsgcmVjdGFsIHN3YWIgNzElICg2Ni03NiUpXS4gVGhlIGhpZ2hlc3Qgc2Vuc2l0aXZpdHkgZm9yIFBDUiBjYW1lIGF0IHRoZSBjb3N0IG9mIGxvd2VyIHNwZWNpZmljaXR5IFtjb21iaW5lZCBzcGVjaWZpY2l0eSA4NyUgKDk1JSBDSSA4NS04OSUpOyB2YWdpbmFsIHN3YWIgOTIlICg5MC05NCUpOyByZWN0YWwgc3dhYiA5MiUgKDkwLTkzJSldLiBUaGUgc2Vuc2l0aXZpdHkgYW5kIHNwZWNpZmljaXR5IG9mIHJhcGlkIHRlc3RzIHZhcmllZCBhY2NvcmRpbmcgdG8gdGhlIHByZXNlbmNlIG9yIGFic2VuY2Ugb2YgbWF0ZXJuYWwgcmlzayBmYWN0b3JzLCBidXQgbm90IGNvbnNpc3RlbnRseS4gUENSIHJlc3VsdHMgd2VyZSBkZXRlcm1pbmFudHMgb2YgbmVvbmF0YWwgR0JTIGNvbG9uaXNhdGlvbiwgYnV0IG1hdGVybmFsIHJpc2sgZmFjdG9ycyB3ZXJlIG5vdC4gT3ZlcmFsbCBsZXZlbHMgb2YgYWNjZXB0YWJpbGl0eSBmb3IgcmFwaWQgdGVzdGluZyBhbW9uZ3N0IHBhcnRpY2lwYW50cyB3ZXJlIGhpZ2guIFZhZ2luYWwgc3dhYnMgd2VyZSBtb3JlIGFjY2VwdGFibGUgdGhhbiByZWN0YWwgc3dhYnMuIFNvdXRoIEFzaWFuIHdvbWVuIHdlcmUgbGVhc3QgbGlrZWx5IHRvIGhhdmUgcGFydGljaXBhdGVkIGluIHRoZSBzdHVkeSBhbmQgd2VyZSBsZXNzIGhhcHB5IHdpdGggdGhlIHNhbXBsaW5nIHByb2NlZHVyZSBhbmQgd2l0aCB0aGUgcHJvc3BlY3Qgb2YgcmFwaWQgdGVzdGluZyBhcyBwYXJ0IG9mIHJvdXRpbmUgY2FyZS4gTWlkd2l2ZXMgd2VyZSBnZW5lcmFsbHkgcG9zaXRpdmUgdG93YXJkcyByYXBpZCB0ZXN0aW5nIGJ1dCBoYWQgY29uY2VybnMgdGhhdCBpdCBtaWdodCBsZWFkIHRvIG92ZXJ0cmVhdG1lbnQgYW5kIHVubmVjZXNzYXJ5IGludGVyZmVyZW5jZSBpbiBiaXJ0aHMuIE1vZGVsbGluZyBhbmFseXNpcyByZXZlYWxlZCB0aGF0IHRoZSBtb3N0IGNvc3QtZWZmZWN0aXZlIHN0cmF0ZWd5IHdhcyB0byBwcm92aWRlIHJvdXRpbmUgaeKApiIsImF1dGhvciI6W3siZHJvcHBpbmctcGFydGljbGUiOiIiLCJmYW1pbHkiOiJEYW5pZWxzIiwiZ2l2ZW4iOiJKIiwibm9uLWRyb3BwaW5nLXBhcnRpY2xlIjoiIiwicGFyc2UtbmFtZXMiOmZhbHNlLCJzdWZmaXgiOiIifSx7ImRyb3BwaW5nLXBhcnRpY2xlIjoiIiwiZmFtaWx5IjoiR3JheSIsImdpdmVuIjoiSiIsIm5vbi1kcm9wcGluZy1wYXJ0aWNsZSI6IiIsInBhcnNlLW5hbWVzIjpmYWxzZSwic3VmZml4IjoiIn0seyJkcm9wcGluZy1wYXJ0aWNsZSI6IiIsImZhbWlseSI6IlBhdHRpc29uIiwiZ2l2ZW4iOiJIIiwibm9uLWRyb3BwaW5nLXBhcnRpY2xlIjoiIiwicGFyc2UtbmFtZXMiOmZhbHNlLCJzdWZmaXgiOiIifSx7ImRyb3BwaW5nLXBhcnRpY2xlIjoiIiwiZmFtaWx5IjoiUm9iZXJ0cyIsImdpdmVuIjoiVCIsIm5vbi1kcm9wcGluZy1wYXJ0aWNsZSI6IiIsInBhcnNlLW5hbWVzIjpmYWxzZSwic3VmZml4IjoiIn0seyJkcm9wcGluZy1wYXJ0aWNsZSI6IiIsImZhbWlseSI6IkVkd2FyZHMiLCJnaXZlbiI6IkUiLCJub24tZHJvcHBpbmctcGFydGljbGUiOiIiLCJwYXJzZS1uYW1lcyI6ZmFsc2UsInN1ZmZpeCI6IiJ9LHsiZHJvcHBpbmctcGFydGljbGUiOiIiLCJmYW1pbHkiOiJNaWxuZXIiLCJnaXZlbiI6IlAiLCJub24tZHJvcHBpbmctcGFydGljbGUiOiIiLCJwYXJzZS1uYW1lcyI6ZmFsc2UsInN1ZmZpeCI6IiJ9LHsiZHJvcHBpbmctcGFydGljbGUiOiIiLCJmYW1pbHkiOiJTcGljZXIiLCJnaXZlbiI6IkwiLCJub24tZHJvcHBpbmctcGFydGljbGUiOiIiLCJwYXJzZS1uYW1lcyI6ZmFsc2UsInN1ZmZpeCI6IiJ9LHsiZHJvcHBpbmctcGFydGljbGUiOiIiLCJmYW1pbHkiOiJLaW5nIiwiZ2l2ZW4iOiJFIiwibm9uLWRyb3BwaW5nLXBhcnRpY2xlIjoiIiwicGFyc2UtbmFtZXMiOmZhbHNlLCJzdWZmaXgiOiIifSx7ImRyb3BwaW5nLXBhcnRpY2xlIjoiIiwiZmFtaWx5IjoiSGlsbHMiLCJnaXZlbiI6IlIgSyIsIm5vbi1kcm9wcGluZy1wYXJ0aWNsZSI6IiIsInBhcnNlLW5hbWVzIjpmYWxzZSwic3VmZml4IjoiIn0seyJkcm9wcGluZy1wYXJ0aWNsZSI6IiIsImZhbWlseSI6IkdyYXkiLCJnaXZlbiI6IlIiLCJub24tZHJvcHBpbmctcGFydGljbGUiOiIiLCJwYXJzZS1uYW1lcyI6ZmFsc2UsInN1ZmZpeCI6IiJ9LHsiZHJvcHBpbmctcGFydGljbGUiOiIiLCJmYW1pbHkiOiJCdWNrbGV5IiwiZ2l2ZW4iOiJMIiwibm9uLWRyb3BwaW5nLXBhcnRpY2xlIjoiIiwicGFyc2UtbmFtZXMiOmZhbHNlLCJzdWZmaXgiOiIifSx7ImRyb3BwaW5nLXBhcnRpY2xlIjoiIiwiZmFtaWx5IjoiTWFnaWxsIiwiZ2l2ZW4iOiJMIiwibm9uLWRyb3BwaW5nLXBhcnRpY2xlIjoiIiwicGFyc2UtbmFtZXMiOmZhbHNlLCJzdWZmaXgiOiIifSx7ImRyb3BwaW5nLXBhcnRpY2xlIjoiIiwiZmFtaWx5IjoiRWxsaW1hbiIsImdpdmVuIjoiTiIsIm5vbi1kcm9wcGluZy1wYXJ0aWNsZSI6IiIsInBhcnNlLW5hbWVzIjpmYWxzZSwic3VmZml4IjoiIn0seyJkcm9wcGluZy1wYXJ0aWNsZSI6IiIsImZhbWlseSI6IkthYW1id2EiLCJnaXZlbiI6IkIiLCJub24tZHJvcHBpbmctcGFydGljbGUiOiIiLCJwYXJzZS1uYW1lcyI6ZmFsc2UsInN1ZmZpeCI6IiJ9LHsiZHJvcHBpbmctcGFydGljbGUiOiIiLCJmYW1pbHkiOiJCcnlhbiIsImdpdmVuIjoiUyIsIm5vbi1kcm9wcGluZy1wYXJ0aWNsZSI6IiIsInBhcnNlLW5hbWVzIjpmYWxzZSwic3VmZml4IjoiIn0seyJkcm9wcGluZy1wYXJ0aWNsZSI6IiIsImZhbWlseSI6Ikhvd2FyZCIsImdpdmVuIjoiUiIsIm5vbi1kcm9wcGluZy1wYXJ0aWNsZSI6IiIsInBhcnNlLW5hbWVzIjpmYWxzZSwic3VmZml4IjoiIn0seyJkcm9wcGluZy1wYXJ0aWNsZSI6IiIsImZhbWlseSI6IlRob21wc29uIiwiZ2l2ZW4iOiJQIiwibm9uLWRyb3BwaW5nLXBhcnRpY2xlIjoiIiwicGFyc2UtbmFtZXMiOmZhbHNlLCJzdWZmaXgiOiIifSx7ImRyb3BwaW5nLXBhcnRpY2xlIjoiIiwiZmFtaWx5IjoiS2hhbiIsImdpdmVuIjoiSyBTIiwibm9uLWRyb3BwaW5nLXBhcnRpY2xlIjoiIiwicGFyc2UtbmFtZXMiOmZhbHNlLCJzdWZmaXgiOiIifV0sImNvbnRhaW5lci10aXRsZSI6IkhlYWx0aCBUZWNobm9sb2d5IEFzc2Vzc21lbnQiLCJpZCI6ImQwYTllMDgyLTJkNzgtMzZmMi04NjIwLWNjYzk4MWY2YWYzZiIsImlzc3VlIjoiNDIiLCJpc3N1ZWQiOnsiZGF0ZS1wYXJ0cyI6W1siMjAwOSJdXX0sInBhZ2UiOiIxLTE1NCwgaWlpIiwidGl0bGUiOiJSYXBpZCB0ZXN0aW5nIGZvciBncm91cCBCIHN0cmVwdG9jb2NjdXMgZHVyaW5nIGxhYm91cjogYSB0ZXN0IGFjY3VyYWN5IHN0dWR5IHdpdGggZXZhbHVhdGlvbiBvZiBhY2NlcHRhYmlsaXR5IGFuZCBjb3N0LWVmZmVjdGl2ZW5lc3MiLCJ0eXBlIjoiYXJ0aWNsZS1qb3VybmFsIiwidm9sdW1lIjoiMTMifSwidXJpcyI6WyJodHRwOi8vd3d3Lm1lbmRlbGV5LmNvbS9kb2N1bWVudHMvP3V1aWQ9OGIzYTJlZTYtMjE1MC00Zjk3LTk1MDEtYTU5ZWE0NGUzN2E5Il0sImlzVGVtcG9yYXJ5IjpmYWxzZSwibGVnYWN5RGVza3RvcElkIjoiOGIzYTJlZTYtMjE1MC00Zjk3LTk1MDEtYTU5ZWE0NGUzN2E5In0seyJpZCI6IjFjZDQ1YjljLThiYjQtM2ZkMi04MTAyLTZjZDVmMmI2Njc2ZCIsIml0ZW1EYXRhIjp7IlBNSUQiOiIzMDU0NzgzMCIsImFic3RyYWN0IjoiQkFDS0dST1VORDogVGhlIGRldGVybWluYXRpb24gb2YgZm9ldGFsIFJoZXN1cyBEIChSSEQpIHN0YXR1cyBhbGxvd3MgYXBwcm9wcmlhdGUgdXNlIG9mIElnUmggcHJvcGh5bGF4aXMgYnkgcmVzdHJpY3RpbmcgaXRzIHVzZSB0byBjYXNlcyBvZiBSSEQgZmV0by1tYXRlcm5hbCBpbmNvbXBhdGliaWxpdGllcy4gVGhlcmUgaXMgYSBkZWdyZWUgb2YgdW5jZXJ0YWludHkgYWJvdXQgdGhlIGNvc3QtZWZmZWN0aXZlbmVzcyBvZiBmb2V0YWwgUkhEIGRldGVybWluYXRpb24sIHlldCBzY3JlZW5pbmcgcHJvZ3JhbXMgYXJlIGJlaW5nIGludHJvZHVjZWQgaW50byBjbGluaWNhbCBwcmFjdGljZSBpbiBtYW55IGNvdW50cmllcy4gVGhpcyBwYXBlciBldmFsdWF0ZXMgdGhlIGltcGFjdCBvZiBub24taW52YXNpdmUgZm9ldGFsIFJoZXN1cyBEIChSSEQpIHN0YXR1cyBkZXRlcm1pbmF0aW9uIG9uIHRoZSBjb3N0cyBvZiBtYW5hZ2luZyBSSEQtbmVnYXRpdmUgcHJlZ25hbnQgd29tZW4gYW5kIG9uIHRoZSBhcHByb3ByaWF0ZSB1c2Ugb2YgYW50aS1EIHByb3BoeWxheGlzIGluIGEgbGFyZ2Ugc2FtcGxlIG9mIFJIRC1uZWdhdGl2ZSBwcmVnbmFudCB3b21lbiB1c2luZyBpbmRpdmlkdWFsIHByb3NwZWN0aXZlbHkgY29sbGVjdGVkIGNsaW5pY2FsIGFuZCBlY29ub21pYyBkYXRhLiBNRVRIT0RTOiBBIHByb3NwZWN0aXZlIHR3by1hcm1lZCB0cmlhbCBvZiBSSEQgbmVnYXRpdmUgcHJlZ25hbnQgd29tZW4gd2FzIHBlcmZvcm1lZCBpbiAxMSBGcmVuY2ggT2JzdGV0cmljIERlcGFydG1lbnRzLiBOb24taW52YXNpdmUgZm9ldGFsIFJIRCBnZW5vdHlwaW5nIHdhcyBwZXJmb3JtZWQgYmVmb3JlIDI2IHdlZWtzJyBnZXN0YXRpb24gaW4gdGhlIGV4cGVyaW1lbnRhbCBhcm0gd2hlcmVhcyB0aGUgY29udHJvbCBhcm0gcGFydGljaXBhbnRzIHJlY2VpdmVkIHVzdWFsIGNhcmUuIFRoZSBjb3N0cyBhc3NvY2lhdGVkIHdpdGggcGF0aWVudCBtYW5hZ2VtZW50IGluIHJlbGF0aW9uIHRvIHRoZWlyIFJIRCBuZWdhdGl2ZSBzdGF0dXMgKGJpb2xvZ2ljYWwgdGVzdHMsIGFudGktRCBwcm9waHlsYXhpcyBhbmQgdmlzaXRzKSB3ZXJlIGNhbGN1bGF0ZWQgZnJvbSBpbmNsdXNpb24gdG8gdGhlIGVuZCBvZiB0aGUgcG9zdHBhcnR1bSBwZXJpb2QuIFRoZSBjb3N0cyBvZiBob3NwaXRhbCBhZG1pc3Npb25zIGR1cmluZyBwcmVnbmFuY3kgYW5kIGRlbGl2ZXJ5IHdlcmUgYWxzbyBkZXRlcm1pbmVkLiBSRVNVTFRTOiBBIHRvdGFsIG9mIDk0OSBwYXRpZW50cyB3ZXJlIGluY2x1ZGVkIGJ5IDExIGNlbnRyZXMgYmV0d2VlbiAyMDA5IGFuZCAyMDEyLCBhbmQgODUwIGNvbXBsZXRlZCBmb2xsb3ctdXAsIGluY2x1ZGluZyBtZWRpY2FsIGFuZCBiaW9sb2dpY2FsIG1vbml0b3JpbmcuIFBhdGllbnRzIHdlcmUgc2VwYXJhdGVkIGludG8gdHdvIGdyb3VwczogdGhlIGdlbm90eXBpbmcgZ3JvdXAgKG49NTE1KSBhbmQgdGhlIGNvbnRyb2wgZ3JvdXAgKG49MzM1KS4gVGhlIGNvc3Qgb2YgdGhlIGdlbm90eXBpbmcgd2FzIGVzdGltYXRlZCBhdCAxNDAgZXVyb3MgcGVyIHRlc3QuIFRoZSB0b3RhbCBtZWFuIGNvc3QgcGVyIHBhdGllbnQgd2FzIGVzdGltYXRlZCBhdCAzLDI1OSAoU0QgKy8tIDEsMTIwKSBhbmQgMywwMDQgKFNEICsvLSAxLDAwNCkgaW4gdGhlIGdlbm90eXBpbmcgYW5kIGNvbnRyb2wgZ3JvdXBzIHJlc3BlY3RpdmVseS4gVGhlIGNvc3Qgb2YgZGVsaXZlcnkgcmVwcmVzZW50ZWQgdGhyZWUgcXVhcnRlcnMgb2YgdGhlIHRvdGFsIGNvc3QgaW4gYm90aCBncm91cHMuIFRoZSBwZXJmb3JtYW5jZSBvZiBtYW5hZ2luZyBhcHByb3ByaWF0ZWx5IFJIRCBuZWdhdGl2ZSBhbnRpLUQgcHJvcGh5bGF4aXMgd2FzIDg4JSBpbiB0aGUgZ2Vub3R5cGluZyBncm91cCwgdmVyc3VzIDY1JSBpbiB0aGUgY29udHJvbCBncm91cC4gVXNpbmcgdGhlIGNvc3RzIHJlbGF0ZWQgdG8gUkhEIHN0YXR1cyAoYmlvbG9naWNhbCB0ZXN0cywgYW50aS1EIGltbXVub2dsb2J1bGluIGluamVjdGlvbnMgYW5kIHZpc2l0cykgdGhlIGluY3JlbWVudGFsIGNvc3QtZWZmZWN0aXZlbmVzcyByYXRpbyAoSUNFUikgd2FzIGNhbGN1bGF0ZWQgdG8gYmUgNTc4IGZvciBlYWNoIHBlcmNlbnRhZ2UgZ2FpbiBpbiB3b21lbiByZWNlaXZpbmcgYXBwcm9wcmlhdGUgbWFuYWdlbWVudC4gQ09OQ0xVU0lPTjogRWFybHkga25vd2xlZGdlIG9mIHRoZSBSSEQgc3RhdHVzIG9mIHRoZSBmb2V0dXMgdXNpbmcgbm9uLWludmFzaXZlIGZvZXRhbCBSSEQgZ2Vub3R5cGluZyBzaWduaWZpY2FudGx5IGltcHJvdmVkIHRoZSBtYW5hZ2VtZW50IG9mIFJIRCBuZWdhdGl2ZSBwcmVnbmFuY2llcyB3aXRoIGEgc21hbGwgaW5jcmVhc2UgaW4gY29zdC4gVFJJQUwgUkVHSVNUUkFUSU9OOiBDbGluaWNhbCB0cmlhbHMgcmVnaXN0cnktIE5DVDAwODMyOTYyIC0xMyBKYW51YXJ5IDIwMDkgLSByZXRyb3NwZWN0aXZlbHkgcmVnaXN0ZXJlZC4iLCJhdXRob3IiOlt7ImRyb3BwaW5nLXBhcnRpY2xlIjoiIiwiZmFtaWx5IjoiRGFybGluZ3RvbiIsImdpdmVuIjoiTSIsIm5vbi1kcm9wcGluZy1wYXJ0aWNsZSI6IiIsInBhcnNlLW5hbWVzIjpmYWxzZSwic3VmZml4IjoiIn0seyJkcm9wcGluZy1wYXJ0aWNsZSI6IiIsImZhbWlseSI6IkNhcmJvbm5lIiwiZ2l2ZW4iOiJCIiwibm9uLWRyb3BwaW5nLXBhcnRpY2xlIjoiIiwicGFyc2UtbmFtZXMiOmZhbHNlLCJzdWZmaXgiOiIifSx7ImRyb3BwaW5nLXBhcnRpY2xlIjoiIiwiZmFtaWx5IjoiTWFpbGxvdXgiLCJnaXZlbiI6IkEiLCJub24tZHJvcHBpbmctcGFydGljbGUiOiIiLCJwYXJzZS1uYW1lcyI6ZmFsc2UsInN1ZmZpeCI6IiJ9LHsiZHJvcHBpbmctcGFydGljbGUiOiIiLCJmYW1pbHkiOiJCcm9zc2FyZCIsImdpdmVuIjoiWSIsIm5vbi1kcm9wcGluZy1wYXJ0aWNsZSI6IiIsInBhcnNlLW5hbWVzIjpmYWxzZSwic3VmZml4IjoiIn0seyJkcm9wcGluZy1wYXJ0aWNsZSI6IiIsImZhbWlseSI6IkxldnktTW96emljb25hY2NpIiwiZ2l2ZW4iOiJBIiwibm9uLWRyb3BwaW5nLXBhcnRpY2xlIjoiIiwicGFyc2UtbmFtZXMiOmZhbHNlLCJzdWZmaXgiOiIifSx7ImRyb3BwaW5nLXBhcnRpY2xlIjoiIiwiZmFtaWx5IjoiQ29ydGV5IiwiZ2l2ZW4iOiJBIiwibm9uLWRyb3BwaW5nLXBhcnRpY2xlIjoiIiwicGFyc2UtbmFtZXMiOmZhbHNlLCJzdWZmaXgiOiIifSx7ImRyb3BwaW5nLXBhcnRpY2xlIjoiIiwiZmFtaWx5IjoiTWFvdWxpZGEiLCJnaXZlbiI6IkgiLCJub24tZHJvcHBpbmctcGFydGljbGUiOiIiLCJwYXJzZS1uYW1lcyI6ZmFsc2UsInN1ZmZpeCI6IiJ9LHsiZHJvcHBpbmctcGFydGljbGUiOiIiLCJmYW1pbHkiOiJTaW1vbiIsImdpdmVuIjoiVCIsIm5vbi1kcm9wcGluZy1wYXJ0aWNsZSI6IiIsInBhcnNlLW5hbWVzIjpmYWxzZSwic3VmZml4IjoiIn0seyJkcm9wcGluZy1wYXJ0aWNsZSI6IiIsImZhbWlseSI6IlJvdXNzZWF1IiwiZ2l2ZW4iOiJBIiwibm9uLWRyb3BwaW5nLXBhcnRpY2xlIjoiIiwicGFyc2UtbmFtZXMiOmZhbHNlLCJzdWZmaXgiOiIifSx7ImRyb3BwaW5nLXBhcnRpY2xlIjoiIiwiZmFtaWx5IjoiRHVyYW5kLVphbGVza2kiLCJnaXZlbiI6IkkiLCJub24tZHJvcHBpbmctcGFydGljbGUiOiIiLCJwYXJzZS1uYW1lcyI6ZmFsc2UsInN1ZmZpeCI6IiJ9LHsiZHJvcHBpbmctcGFydGljbGUiOiIiLCJmYW1pbHkiOiJHZW5pZmVyaCBTdHVkeSIsImdpdmVuIjoiR3JvdXAiLCJub24tZHJvcHBpbmctcGFydGljbGUiOiIiLCJwYXJzZS1uYW1lcyI6ZmFsc2UsInN1ZmZpeCI6IiJ9XSwiY29udGFpbmVyLXRpdGxlIjoiQk1DIFByZWduYW5jeSBhbmQgQ2hpbGRiaXJ0aCIsImlkIjoiMWNkNDViOWMtOGJiNC0zZmQyLTgxMDItNmNkNWYyYjY2NzZkIiwiaXNzdWUiOiIxIiwiaXNzdWVkIjp7ImRhdGUtcGFydHMiOltbIjIwMTgiXV19LCJub3RlIjoiTWF5IEVlIFBuZyAoMjAyMC0wNC0wNyAxOToyMTo1NikoU2NyZWVuKTogSUNFUiA9IGNvc3QgZm9yIGVhY2ggcGVyY2VudGFnZSBnYWluIGluIHdvbWVuIHJlY2VpdmluZyBhcHByb3ByaWF0ZSBtYW5hZ2VtZW50OyIsInBhZ2UiOiI0OTYiLCJ0aXRsZSI6IkVmZmVjdGl2ZW5lc3MgYW5kIGNvc3RzIG9mIG5vbi1pbnZhc2l2ZSBmb2V0YWwgUkhEIGdlbm90eXBpbmcgaW4gcmhlc3VzLUQgbmVnYXRpdmUgbW90aGVyczogYSBGcmVuY2ggbXVsdGljZW50cmljIHR3by1hcm0gc3R1ZHkgb2YgODUwIHdvbWVuIiwidHlwZSI6ImFydGljbGUtam91cm5hbCIsInZvbHVtZSI6IjE4In0sInVyaXMiOlsiaHR0cDovL3d3dy5tZW5kZWxleS5jb20vZG9jdW1lbnRzLz91dWlkPTgzZjUxYmI0LTU0MjQtNGEyMi1hOGRkLWFmNjAxZTAwNDY3MCJdLCJpc1RlbXBvcmFyeSI6ZmFsc2UsImxlZ2FjeURlc2t0b3BJZCI6IjgzZjUxYmI0LTU0MjQtNGEyMi1hOGRkLWFmNjAxZTAwNDY3MCJ9LHsiaWQiOiIzOGQ1NWU1MC0zNmM5LTMyMjUtYWUxOS1hZjEwYmM0MWEyYzgiLCJpdGVtRGF0YSI6eyJQTUlEIjoiMjI1MzY2NDAiLCJhYnN0cmFjdCI6Ik9CSkVDVElWRVM6IFRvIHBlcmZvcm0gYW4gaW5jcmVtZW50YWwgY29zdC1lZmZlY3RpdmVuZXNzIGFuYWx5c2lzIGZvciBzY3JlZW5pbmcgb2YgdHJpc29teSAyMSAoRG93biBzeW5kcm9tZSkgaW4gdGhlIEN6ZWNoIFJlcHVibGljIHRocm91Z2ggYSBkZWNpc2lvbiB0cmVlIG1vZGVsIGRlc2lnbmVkIHRvIGV2YWx1YXRlIHRoZSBjb3N0cyBhbmQgcG90ZW50aWFsIHJpc2tzIGludm9sdmVkIGluIHVzaW5nIGRpZmZlcmVudCBzdHJhdGVnaWVzIG9mIHNjcmVlbmluZy4gTUVUSE9EUyBBTkQgREFUQSBBTkFMWVNJUzogVXNpbmcgZGVjaXNpb24tYW5hbHlzaXMgbW9kZWxsaW5nLCB3ZSBjb21wYXJlZCB0aGUgY29zdC1lZmZlY3RpdmVuZXNzIG9mIG5pbmUgcG9zc2libGUgc2NyZWVuaW5nIHN0cmF0ZWdpZXMgZm9yIHRyaXNvbXkgMjE6IDEuIG1hdGVybmFsIGFnZSA+IG9yID0gMzUgaW4gZmlyc3QgdHJpbWVzdGVyLCAyLiBtYXRlcm5hbCBhZ2UgPiBvciA9IDM1IGluIHNlY29uZCB0cmltZXN0ZXIsIDMuIHNlY29uZCB0cmltZXN0ZXIgdHJpcGxlIHRlc3QgKEFGUCwgaENHLCBtdSBFMyksIDQuIG51Y2hhbCB0cmFuc2x1Y2VuY3kgbWVhc3VyZW1lbnQsIDUuIGZpcnN0IHRyaW1lc3RlciBzZXJ1bSB0ZXN0IChQQVBQLUEsIGZiZXRhLWhDRyksIDYuIGZpcnN0IHRyaW1lc3RlciBjb21iaW5lZCAobnVjaGFsIHRyYW5zbHVjZW5jeSwgUEFQUC1BLCBmYmV0YS1oQ0cpIG5vdCBpbiBPU0NBUiBtYW5uZXIsIDcuIGZpcnN0IHRyaW1lc3RlciBjb21iaW5lZCAobnVjaGFsIHRyYW5zbHVjZW5jeSwgUEFQUC1BLCBmYmV0YS1oQ0cpIGluIE9TQ0FSIG1hbm5lciwgOC4gZmlyc3QgdHJpbWVzdGVyIGNvbWJpbmVkIChudWNoYWwgdHJhbnNsdWNlbmN5LCBuYXNhbCBib25lLCBQQVBQLUEsIGZiZXRhLWhDRykgbm90IGluIE9TQ0FSIG1hbm5lciwgOS4gZmlyc3QgdHJpbWVzdGVyIGNvbWJpbmVkIChudWNoYWwgdHJhbnNsdWNlbmN5LCBuYXNhbCBib25lLCBQQVBQLUEsIGZiZXRhLWhDRykgaW4gT1NDQVIgbWFubmVyLiBUaGUgYW5hbHlzaXMgaXMgcGVyZm9ybWVkIGZyb20gYSBoZWFsdGggY2FyZSBwYXllciBwZXJzcGVjdGl2ZSB1c2luZyByZWxldmFudCBjb3N0IGFuZCBvdXRjb21lcyByZWxhdGVkIHRvIGVhY2ggc2NyZWVuaW5nIHN0cmF0ZWd5IGluIGEgY29ob3J0IG9mIDExOCwxMzUgcHJlZ25hbnQgd29tZW4gcHJlc2VudGluZyBhcm91bmQgMTIgd2Vla3Mgb2YgcHJlZ25hbmN5IGluIHRoZSBDemVjaCBSZXB1YmxpYy4gVXNpbmcgYSBjb21wdXRlciBzcHJlYWRzaGVldCBFeGNlbCAoTWljcm9zb2Z0IENvcnBvcmF0aW9uLCBSZWRtb25kLCBXYXNoKSB0aGUgZm9sbG93aW5nIG91dGNvbWVzOiBvdmVyYWxsIGNvc3QtZWZmZWN0aXZlbmVzcywgdHJpc29teSAyMSBjYXNlcyBkZXRlY3RlZCwgdHJpc29teSAyMSBsaXZlIGJpcnRoIHByZXZlbnRlZCBhbmQgZXVwbG9pZCBsb3NzZXMgZnJvbSBpbnZhc2l2ZSBwcm9jZWR1cmVzIHdlcmUgb2J0YWluZWQuIFRoZSBpbmNyZW1lbnRhbCBjb3N0LWVmZmVjdGl2ZW5lc3MgcmF0aW9zIHdlcmUgYWxzbyBjYWxjdWxhdGVkIGJ5IGEgY29tcGFyaXNvbiBvZiBzdHJhdGVneSBuaW5lIGFuZCBzdHJhdGVneSB0aHJlZSAodGhlIGN1cnJlbnQgcHJhY3RpY2UgaW4gdGhlIEN6ZWNoIFJlcHVibGljKS4gUkVTVUxUUzogVW5kZXIgdGhlIGJhc2VsaW5lIGFzc3VtcHRpb25zLCB0aGUgbW9kZWwgZmF2b3JzIHN0cmF0ZWd5IG5pbmUgYXMgdGhlIG1vc3QgY29zdC1lZmZlY3RpdmUgdHJpc29teSAyMSBzY3JlZW5pbmcgc3RyYXRlZ3kuIFRoaXMgc3RyYXRlZ3kgd2FzIHRoZSBsZWFzdCBleHBlbnNpdmUgc3RyYXRlZ3kgcGVyIHRyaXNvbXkgMjEgY2FzZXMgYXZlcnRlZC4gQWx0aG91Z2ggYWxsIHRoZSBvdGhlciBzdHJhdGVnaWVzIGNvc3QgbGVzcywgdGhleSBhbGwgaGFkIGxvd2VyIHRyaXNvbXkgMjEgZGV0ZWN0aW9uIHJhdGVzIGFuZCBoaWdoZXIgbnVtYmVycyBvZiBwcm9jZWR1cmUtcmVsYXRlZCBsb3NzZXMgKGV4Y2VwdCBmb3Igc3RyYXRlZ2llcyBzaXggYW5kIHNldmVuLCB3aGljaCBoYWQgc2FtZSBsb3NzIHJhdGUpIGNvbXBhcmVkIHdpdGggc3RyYXRlZ3kgbmluZS4gQWxsIHN0cmF0ZWdpZXMgY29uc2lkZXJlZCB3ZXJlIGNoZWFwZXIgY29tcGFyZWQgd2l0aCBzY3JlZW5pbmcgb25seSBieSBtYXRlcm5hbCBhZ2Ugb3ZlciAzNSB5ZWFycy4gQWRkaW5nIHRoZSBuYXNhbCBib25lIGFuZCB0aGUgT1NDQVIgbWFubmVyIG1hZGUgc3RyYXRlZ3kgbmluZSB0aGUgbW9zdCBjb3N0LWVmZmVjdGl2ZSBvbmUuIFRoZSBpbmNyZW1lbnRhbCBjb3N0LWVmZmVjdGl2ZW5lc3MgKGNvc3QgcGVyIGFkZGl0aW9uYWwgdHJpc29teSAyMSBjYXNlIHByZXZlbnRlZCkgY29tcGFyaW5nIHN0cmF0ZWd5IG5pbmUgYW5kIHNlY29uZCB0cmltZXN0ZXIgdHJpcGxlIHRlc3QgKGN1cnJlbnQgcHJhY3RpY2UgaW4gQ3plY2ggUmVwdWJsaWMpIHlpZWxkZWQgYW4gYWRkaXRpb25hbCBiYXNlbGluZSDigKYiLCJhdXRob3IiOlt7ImRyb3BwaW5nLXBhcnRpY2xlIjoiIiwiZmFtaWx5IjoiRGhhaWZhbGFoIiwiZ2l2ZW4iOiJJIiwibm9uLWRyb3BwaW5nLXBhcnRpY2xlIjoiIiwicGFyc2UtbmFtZXMiOmZhbHNlLCJzdWZmaXgiOiIifSx7ImRyb3BwaW5nLXBhcnRpY2xlIjoiIiwiZmFtaWx5IjoiTWFqZWsiLCJnaXZlbiI6Ik8iLCJub24tZHJvcHBpbmctcGFydGljbGUiOiIiLCJwYXJzZS1uYW1lcyI6ZmFsc2UsInN1ZmZpeCI6IiJ9XSwiY29udGFpbmVyLXRpdGxlIjoiQ2Vza2EgR3luZWtvbG9naWUiLCJpZCI6IjM4ZDU1ZTUwLTM2YzktMzIyNS1hZTE5LWFmMTBiYzQxYTJjOCIsImlzc3VlIjoiMSIsImlzc3VlZCI6eyJkYXRlLXBhcnRzIjpbWyIyMDEyIl1dfSwibm90ZSI6Ik5vIGZ1bGwtdGV4dCBmb3VuZCIsInBhZ2UiOiIzOS01MSIsInRpdGxlIjoiQ29zdCBlZmZlY3RpdmVuZXNzLCB0aGUgZWNvbm9taWMgY29uc2lkZXJhdGlvbnMgb2YgcHJlbmF0YWwgc2NyZWVuaW5nIHN0cmF0ZWdpZXMgZm9yIHRyaXNvbXkgMjEgaW4gdGhlIEN6ZWNoIFJlcHVibGljIiwidHlwZSI6ImFydGljbGUtam91cm5hbCIsInZvbHVtZSI6Ijc3In0sInVyaXMiOlsiaHR0cDovL3d3dy5tZW5kZWxleS5jb20vZG9jdW1lbnRzLz91dWlkPTYzNmU4ODczLTc5YzMtNDNiOC1iODhlLWJmN2ZmMGYxMTQ1YSJdLCJpc1RlbXBvcmFyeSI6ZmFsc2UsImxlZ2FjeURlc2t0b3BJZCI6IjYzNmU4ODczLTc5YzMtNDNiOC1iODhlLWJmN2ZmMGYxMTQ1YSJ9LHsiaWQiOiJjYmUxZjlmYS01YWJjLTNkZWUtYTY3Zi0zMjg3YjRiYTkxMmIiLCJpdGVtRGF0YSI6eyJQTUlEIjoiMTIxMjA5MTYiLCJhYnN0cmFjdCI6IlRoaXMgc3R1ZHkgcmV0cm9zcGVjdGl2ZWx5IGV2YWx1YXRlZCB0d28gZ3JvdXBzIG9mIHByZWduYW50IHdvbWVuLiBHcm91cCBBIHdvbWVuIChuPTEsMzM4KSB3ZXJlIHVuaXZlcnNhbGx5IHNjcmVlbmVkIGZvciBnZXN0YXRpb25hbCBkaWFiZXRlcyBtZWxsaXR1cyAoR0RNKSBhbmQgR0RNIHBhdGllbnRzIHdlcmUgaW50ZW5zaXZlbHkgdHJlYXRlZC4gSW4gR3JvdXAgQiAobj00LDAzNSksIHNjcmVlbmluZyB3YXMgcGVyZm9ybWVkIG9ubHkgaW4gd29tZW4gYXQgaGlnaCByaXNrIGZvciBHRE0gYW5kIHRyZWF0bWVudCB3YXMgY29udmVudGlvbmFsLiBUaGlzIHN0dWR5IGNvbmZpcm1zIHRoZSB2YWxpZGl0eSBvZiBhIGNvc3QtZWZmZWN0aXZlIHNjcmVlbmluZyBwcm9ncmFtIGZvciB0aGUgZGlhZ25vc2lzIG9mIEdETSBhbmQgdGhhdCBzZWxlY3RpdmUgc2NyZWVuaW5nIG1heSBiZSBhbiBvcHRpb24gb25seSBpbiBhIHNpdHVhdGlvbiB3aGVyZSBoZWFsdGhjYXJlIHJlc291cmNlcyBhcmUgdmVyeSBzY2FyY2UgYW5kL29yIHVuaXZlcnNhbCBzY3JlZW5pbmcgb2YgYW55IGtpbmQgaXMgbm90IGZlYXNpYmxlLiBPbmNlIHRoZSBkaWFnbm9zaXMgb2YgR0RNIGhhcyBiZWVuIG1hZGUsIG1ldGFib2xpYyBtYW5hZ2VtZW50IHdpdGggYW4gaW50ZW5zaXZlIGFwcHJvYWNoIGlzIGltcG9ydGFudCB0byByZWR1Y2UgbWF0ZXJuYWwgYW5kIGZldGFsIG1vcmJpZGl0eS4gRGlhZ25vc2lzIG9mIEdETSBhbmQgaW50ZW5zaXZlIHRyZWF0bWVudCByZXByZXNlbnQgYSBjb3N0IGZvciB0aGUgcHVibGljIGhlYWx0aCBzeXN0ZW0sIGJ1dCBwZXJtaXQgYSBzaWduaWZpY2FudCBtb25ldGFyeSBzYXZpbmdzIGluIHRlcm1zIG9mIGNvc3RzIGxpbmtlZCB0byBtYXRlcm5hbCBhbmQgbmVvbmF0YWwgbW9yYmlkaXR5LiIsImF1dGhvciI6W3siZHJvcHBpbmctcGFydGljbGUiOiIiLCJmYW1pbHkiOiJDaWFubmkiLCJnaXZlbiI6IkciLCJub24tZHJvcHBpbmctcGFydGljbGUiOiJEaSIsInBhcnNlLW5hbWVzIjpmYWxzZSwic3VmZml4IjoiIn0seyJkcm9wcGluZy1wYXJ0aWNsZSI6IiIsImZhbWlseSI6IlZvbHBlIiwiZ2l2ZW4iOiJMIiwibm9uLWRyb3BwaW5nLXBhcnRpY2xlIjoiIiwicGFyc2UtbmFtZXMiOmZhbHNlLCJzdWZmaXgiOiIifSx7ImRyb3BwaW5nLXBhcnRpY2xlIjoiIiwiZmFtaWx5IjoiQ2FzYWRpZGlvIiwiZ2l2ZW4iOiJJIiwibm9uLWRyb3BwaW5nLXBhcnRpY2xlIjoiIiwicGFyc2UtbmFtZXMiOmZhbHNlLCJzdWZmaXgiOiIifSx7ImRyb3BwaW5nLXBhcnRpY2xlIjoiIiwiZmFtaWx5IjoiQm90dG9uZSIsImdpdmVuIjoiUCIsIm5vbi1kcm9wcGluZy1wYXJ0aWNsZSI6IiIsInBhcnNlLW5hbWVzIjpmYWxzZSwic3VmZml4IjoiIn0seyJkcm9wcGluZy1wYXJ0aWNsZSI6IiIsImZhbWlseSI6Ik1hcnNlbGxpIiwiZ2l2ZW4iOiJMIiwibm9uLWRyb3BwaW5nLXBhcnRpY2xlIjoiIiwicGFyc2UtbmFtZXMiOmZhbHNlLCJzdWZmaXgiOiIifSx7ImRyb3BwaW5nLXBhcnRpY2xlIjoiIiwiZmFtaWx5IjoiTGVuY2lvbmkiLCJnaXZlbiI6IkMiLCJub24tZHJvcHBpbmctcGFydGljbGUiOiIiLCJwYXJzZS1uYW1lcyI6ZmFsc2UsInN1ZmZpeCI6IiJ9LHsiZHJvcHBpbmctcGFydGljbGUiOiIiLCJmYW1pbHkiOiJCb2xkcmluaSIsImdpdmVuIjoiQSIsIm5vbi1kcm9wcGluZy1wYXJ0aWNsZSI6IiIsInBhcnNlLW5hbWVzIjpmYWxzZSwic3VmZml4IjoiIn0seyJkcm9wcGluZy1wYXJ0aWNsZSI6IiIsImZhbWlseSI6IlRldGkiLCJnaXZlbiI6IkciLCJub24tZHJvcHBpbmctcGFydGljbGUiOiIiLCJwYXJzZS1uYW1lcyI6ZmFsc2UsInN1ZmZpeCI6IiJ9LHsiZHJvcHBpbmctcGFydGljbGUiOiIiLCJmYW1pbHkiOiJQcmF0byIsImdpdmVuIjoiUyIsIm5vbi1kcm9wcGluZy1wYXJ0aWNsZSI6IkRlbCIsInBhcnNlLW5hbWVzIjpmYWxzZSwic3VmZml4IjoiIn0seyJkcm9wcGluZy1wYXJ0aWNsZSI6IiIsImZhbWlseSI6IkJlbnppIiwiZ2l2ZW4iOiJMIiwibm9uLWRyb3BwaW5nLXBhcnRpY2xlIjoiIiwicGFyc2UtbmFtZXMiOmZhbHNlLCJzdWZmaXgiOiIifV0sImNvbnRhaW5lci10aXRsZSI6IkFjdGEgRGlhYmV0b2xvZ2ljYSIsImlkIjoiY2JlMWY5ZmEtNWFiYy0zZGVlLWE2N2YtMzI4N2I0YmE5MTJiIiwiaXNzdWUiOiIyIiwiaXNzdWVkIjp7ImRhdGUtcGFydHMiOltbIjIwMDIiXV19LCJwYWdlIjoiNjktNzMiLCJ0aXRsZSI6IlVuaXZlcnNhbCBzY3JlZW5pbmcgYW5kIGludGVuc2l2ZSBtZXRhYm9saWMgbWFuYWdlbWVudCBvZiBnZXN0YXRpb25hbCBkaWFiZXRlczogY29zdC1lZmZlY3RpdmVuZXNzIGluIEl0YWx5IiwidHlwZSI6ImFydGljbGUtam91cm5hbCIsInZvbHVtZSI6IjM5In0sInVyaXMiOlsiaHR0cDovL3d3dy5tZW5kZWxleS5jb20vZG9jdW1lbnRzLz91dWlkPTk4YTRhNzUzLTE4YWItNDI5Ni1hMWIxLTgyMWNiZWQzMDY4NyJdLCJpc1RlbXBvcmFyeSI6ZmFsc2UsImxlZ2FjeURlc2t0b3BJZCI6Ijk4YTRhNzUzLTE4YWItNDI5Ni1hMWIxLTgyMWNiZWQzMDY4NyJ9LHsiaWQiOiI3ZjFmN2U5OC1mYmU5LTNhNjktYjRlZS00NDZiNDRhODFhMWYiLCJpdGVtRGF0YSI6eyJQTUlEIjoiMTYxNTcxNTIiLCJhYnN0cmFjdCI6Ik9CSkVDVElWRTogTW90aGVyLXRvLWNoaWxkIHRyYW5zbWlzc2lvbiBvZiBodW1hbiBpbW11bm9kZWZpY2llbmN5IHZpcnVzIGlzIHRoZSBtb3N0IGNvbW1vbiBjYXVzZSBvZiBwZWRpYXRyaWMgaHVtYW4gaW1tdW5vZGVmaWNpZW5jeSB2aXJ1cyBpbiB0aGUgVW5pdGVkIFN0YXRlczsgdGhlIENlbnRlcnMgZm9yIERpc2Vhc2UgQ29udHJvbCBhbmQgUHJldmVudGlvbiByZWNvbW1lbmRhdGlvbnMgZW5kb3JzZSByYXBpZCBodW1hbiBpbW11bm9kZWZpY2llbmN5IHZpcnVzIHRlc3RpbmcgZm9yIHdvbWVuIHdpdGggdW5rbm93biB2aXJhbCBzdGF0dXMgdG8gcXVpY2tlbiBhbnRpcmV0cm92aXJhbCB0aGVyYXB5LiBXZSBjb21wYXJlZCB0aGUgY29zdC1lZmZlY3RpdmVuZXNzIG9mIE9yYXF1aWNrIChPcmFzdXJlIFRlY2hub2xvZ2llcywgQmV0aGxlaGVtLCBQYSkgcmFwaWQgdGVzdGluZyB2ZXJzdXMgZW56eW1lLWxpbmtlZCBpbW11bm9zb3JiZW50IGFzc2F5IHRlc3RpbmcgZm9yIGEgbG93LXJpc2sgcG9wdWxhdGlvbiBvZiBNZXhpY2FuIEFtZXJpY2FuIHdvbWVuIHdobyBhcmUgaW4gbGFib3IuIFNUVURZIERFU0lHTjogVXNpbmcgZGVjaXNpb24gYW5hbHlzaXMgdGVjaG5pcXVlcywgd2UgdGVzdGVkIDIgc3RyYXRlZ2llczogKDEpIHRlc3Rpbmcgd2l0aCBlbnp5bWUtbGlua2VkIGltbXVub3NvcmJlbnQgYXNzYXkgdGhhdCB3YXMgY29uZmlybWVkIGJ5IFdlc3Rlcm4gYmxvdCBhbmQgKDIpIHRlc3Rpbmcgd2l0aCBPcmFxdWljayByYXBpZCB0ZXN0aW5nIHRoYXQgd2FzIGNvbmZpcm1lZCBieSBXZXN0ZXJuIGJsb3QuIEFsbCBzZXJvcG9zaXRpdmUgcGFydHVyaWVudHMgcmVjZWl2ZWQgemlkb3Z1ZGluZSB0cmVhdG1lbnQgaW4gbGFib3IuIFRoZSBiYXNlbGluZSBhc3N1bXB0aW9ucyB3ZXJlIHRoZSBpbmNpZGVuY2Ugb2YgaHVtYW4gaW1tdW5vZGVmaWNpZW5jeSB2aXJ1cyBpbiBNZXhpY2FuIEFtZXJpY2FuIG1vdGhlcnMgKDAuMDUlKSwgbW90aGVyLXRvLWNoaWxkIHRyYW5zbWlzc2lvbiB3aXRoIG5vIHRyZWF0bWVudCAoMjUlKSwgd2l0aCB0cmVhdG1lbnQgaW4gbGFib3IgKDEwJSksIHNlbnNpdGl2aXR5IG9mIGVuenltZS1saW5rZWQgaW1tdW5vc29yYmVudCBhc3NheSAoOTglKSwgcG9zaXRpdmUgcHJlZGljdGl2ZSB2YWx1ZSBvZiBlbnp5bWUtbGlua2VkIGltbXVub3NvcmJlbnQgYXNzYXkgKDEwJSksIHNlbnNpdGl2aXR5L3NwZWNpZmljaXR5IG9mIE9yYXF1aWNrIHJhcGlkIHRlc3RpbmcgKDk5JS8xMDAlKSwgcG9zaXRpdmUgcHJlZGljdGl2ZSB2YWx1ZSBvZiBPcmFxdWljayByYXBpZCB0ZXN0aW5nICg4MyUtMTAwJSksIHNlbnNpdGl2aXR5L3NwZWNpZmljaXR5IG9mIFdlc3Rlcm4gYmxvdCAoOTclLzk5JSksIGNvc3RzIChlbnp5bWUtbGlua2VkIGltbXVub3NvcmJlbnQgYXNzYXkgW2RvbGxhciA1XSwgT3JhcXVpY2sgcmFwaWQgdGVzdGluZyBbZG9sbGFyIDE1XSwgV2VzdGVybiBibG90IFtkb2xsYXIgMjVdLCB6aWRvdnVkaW5lIHRyZWF0bWVudCBbZG9sbGFyIDc2XSBmb3IgMTIgaG91cnMgbGFib3IsIG5lb25hdGFsIHRyZWF0bWVudCBbZG9sbGFyIDIuNTBdLCBsaWZldGltZSB0cmVhdG1lbnQgb2YgaHVtYW4gaW1tdW5vZGVmaWNpZW5jeSB2aXJ1cy1hZmZlY3RlZCBjaGlsZCBbZG9sbGFyIDE5NCwyNTBdKS4gU2Vuc2l0aXZpdHkgYW5hbHlzZXMgd2VyZSBkb25lIG92ZXIgYSB3aWRlIHJhbmdlIG9mIGFzc3VtcHRpb25zIHRoYXQgaW5jbHVkZWQgdGhlIGNvc3RzIG9mIHRlc3RzLCB0aGUgc2Vuc2l0aXZpdHkgb2YgT3JhcXVpY2sgcmFwaWQgdGVzdGluZywgdGhlIHBvc2l0aXZlIHByZWRpY3RpdmUgdmFsdWUgb2YgZW56eW1lLWxpbmtlZCBpbW11bm9zb3JiZW50IGFzc2F5IGFuZCBPcmFxdWljayByYXBpZCB0ZXN0aW5nLCBhbmQgdGhlIGNvc3RzIG9mIHRyZWF0bWVudHMuIFJFU1VMVFM6IE9yYXF1aWNrIHJhcGlkIHRlc3Rpbmcgd2FzIHRoZSBwcmVmZXJyZWQgc3RyYXRlZ3kgYXQgZG9sbGFyIDk4IHNwZW50IHBlciBodW1hbiBpbW11bm9kZWZpY2llbmN5IHZpcnVzLW5lZ2F0aXZlIGNoaWxkIHZlcnN1cyBkb2xsYXIgNDkxIGZvciBlbnp5bWUtbGlua2VkIGltbXVub3NvcmJlbnQgYXNzYXkgdGVzdGluZy4gTXVjaCBvZiB0aGUgY29zdCBvZiB0aGUgZW56eW1lLWxpbmtlZCBpbW11bm9zb3JiZW50IGFzc2F5IHN0cmF0ZWd5IHdhcyBkdWUgdG8gdGhlIHRyZWF0bWVudCBvZiB3b21lbiBhbmQgaW5mYW50cyB3aXRoIGZhbHNlLXBvc2l0aXZlIHRlc3RzLiBTZW5zaXRpdml0eSBhbmFseXNpcyBvdmVyIHRlc3QgY29zdHMsIHRlc3Qgc2Vuc2l0aXZpdHksIGFuZCBvdGhlciB2YXJpYWJsZXMgZm91bmQgdGhlIGFuYWx5c2lzIHJlc3VsdHMgdG8gYmUgcm9idXN0LiBUaHJlc2hvbGQgYW5hbHlzaXMgcmV2ZWFsZWQgdGhhdCwgaWYgdGhlIGNvc3QgcmVtYWluZWQgPCBkb2xsYXIgNDA5LjkwLCBPcmFxdWljayByYXBpZCB0ZXN0aW5nIHdhcyB0aGUgZG9taW5hbnQgdGVzdC4gQ09OQ0zigKYiLCJhdXRob3IiOlt7ImRyb3BwaW5nLXBhcnRpY2xlIjoiIiwiZmFtaWx5IjoiRG95bGUiLCJnaXZlbiI6Ik4gTSIsIm5vbi1kcm9wcGluZy1wYXJ0aWNsZSI6IiIsInBhcnNlLW5hbWVzIjpmYWxzZSwic3VmZml4IjoiIn0seyJkcm9wcGluZy1wYXJ0aWNsZSI6IiIsImZhbWlseSI6Ikxldmlzb24iLCJnaXZlbiI6IkogRSIsIm5vbi1kcm9wcGluZy1wYXJ0aWNsZSI6IiIsInBhcnNlLW5hbWVzIjpmYWxzZSwic3VmZml4IjoiIn0seyJkcm9wcGluZy1wYXJ0aWNsZSI6IiIsImZhbWlseSI6IkdhcmRuZXIiLCJnaXZlbiI6Ik0gTyIsIm5vbi1kcm9wcGluZy1wYXJ0aWNsZSI6IiIsInBhcnNlLW5hbWVzIjpmYWxzZSwic3VmZml4IjoiIn1dLCJjb250YWluZXItdGl0bGUiOiJBbWVyaWNhbiBKb3VybmFsIG9mIE9ic3RldHJpY3MgYW5kIEd5bmVjb2xvZ3kiLCJpZCI6IjdmMWY3ZTk4LWZiZTktM2E2OS1iNGVlLTQ0NmI0NGE4MWExZiIsImlzc3VlIjoiMyBQdCAyIiwiaXNzdWVkIjp7ImRhdGUtcGFydHMiOltbIjIwMDUiXV19LCJwYWdlIjoiMTI4MC0xMjg1IiwidGl0bGUiOiJSYXBpZCBISVYgdmVyc3VzIGVuenltZS1saW5rZWQgaW1tdW5vc29yYmVudCBhc3NheSBzY3JlZW5pbmcgaW4gYSBsb3ctcmlzayBNZXhpY2FuIEFtZXJpY2FuIHBvcHVsYXRpb24gcHJlc2VudGluZyBpbiBsYWJvcjogYSBjb3N0LWVmZmVjdGl2ZW5lc3MgYW5hbHlzaXMiLCJ0eXBlIjoiYXJ0aWNsZS1qb3VybmFsIiwidm9sdW1lIjoiMTkzIn0sInVyaXMiOlsiaHR0cDovL3d3dy5tZW5kZWxleS5jb20vZG9jdW1lbnRzLz91dWlkPTFjOTljZjZlLTlkODktNDMxYS04MzE4LTdiZTRiMmE5OTc0NCJdLCJpc1RlbXBvcmFyeSI6ZmFsc2UsImxlZ2FjeURlc2t0b3BJZCI6IjFjOTljZjZlLTlkODktNDMxYS04MzE4LTdiZTRiMmE5OTc0NCJ9LHsiaWQiOiIwN2NhZDBlOC1jNGYzLTMzNzItOWVhNS03NTAzZGQxM2RmOWEiLCJpdGVtRGF0YSI6eyJQTUlEIjoiMjQwMDc3MDkiLCJhYnN0cmFjdCI6Ik9CSkVDVElWRTogVGhlIHB1cnBvc2Ugb2YgdGhpcyBzdHVkeSB3YXMgdG8gZGV0ZXJtaW5lIHRoZSBtb3N0IGNvc3QtZWZmZWN0aXZlIG9wdGlvbiB0byBwcmV2ZW50IGFsbG9pbW11bml6YXRpb24gYWdhaW5zdCB0aGUgUmggZmFjdG9yLiBNRVRIT0RTOiBBIHZpcnR1YWwgcG9wdWxhdGlvbiBvZiBSaC1uZWdhdGl2ZSBwcmVnbmFudCB3b21lbiBpbiBRdWViZWMgd2FzIGJ1aWx0IHRvIHNpbXVsYXRlIHRoZSBjb3N0LWVmZmVjdGl2ZW5lc3Mgb2YgcHJldmVudGluZyBhbGxvaW1tdW5pemF0aW9uLiBUaGUgbW9kZWwgY29uc2lkZXJlZCBmb3VyIG9wdGlvbnM6ICgxKSBzeXN0ZW1hdGljIHVzZSBvZiBhbnRpLUQgaW1tdW5vZ2xvYnVsaW47ICgyKSBmZXRhbCBSaChEKSBnZW5vdHlwaW5nOyAoMykgaW1tdW5vbG9naWNhbCBkZXRlcm1pbmF0aW9uIG9mIHRoZSBmYXRoZXIncyBSaCB0eXBlOyAoNCkgbWl4ZWQgc2NyZWVuaW5nOiBpbW11bm9sb2dpY2FsIGRldGVybWluYXRpb24gb2YgdGhlIGZhdGhlcidzIFJoIHR5cGUsIGZvbGxvd2VkIGlmIHBvc2l0aXZlIGJ5IGZldGFsIFJoKEQpIGdlbm90eXBpbmcuIFR3byBvdXRjb21lcyB3ZXJlIGNvbnNpZGVyZWQsIGluIGFkZGl0aW9uIHRvIHRoZSBlc3RpbWF0ZWQgY29zdHM6ICgxKSB0aGUgbnVtYmVyIG9mIGJhYmllcyB3aXRob3V0IGhlbW9seXRpYyBkaXNlYXNlLCBhbmQgKDIpIHRoZSBudW1iZXIgb2Ygc3Vydml2aW5nIGluZmFudHMuIFJFU1VMVFM6IEluIGEgZmlyc3QgcHJlZ25hbmN5LCB0d28gb3B0aW9ucyBlbWVyZ2VkIGFzIHRoZSBtb3N0IGNvc3QtZWZmZWN0aXZlIG9wdGlvbnM6IHN5c3RlbWF0aWMgcHJvcGh5bGF4aXMgYW5kIGltbXVub2xvZ2ljYWwgUmggdHlwaW5nIG9mIHRoZSBmYXRoZXIsIHdpdGggb3ZlcmxhcHBpbmcgY29uZmlkZW5jZSBpbnRlcnZhbHMgYmV0d2VlbiB0aGVtLiBJbiBhIHNlY29uZCBwcmVnbmFuY3ksIHRoZSByZXN1bHRzIHdlcmUgc2ltaWxhci4gSW4gYWxsIGNhc2VzIChmaXJzdCBvciBzZWNvbmQgcHJlZ25hbmN5IG9yIGEgY29tYmluYXRpb24gb2YgdGhlIHR3bykgZmV0YWwgZ2Vub3R5cGluZyB3YXMgbm90IGZvdW5kIHRvIGJlIGEgY29zdC1lZmZlY3RpdmUgb3B0aW9uLiBDT05DTFVTSU9OOiBSb3V0aW5lIHByb3BoeWxheGlzIGFuZCBpbW11bm9sb2dpY2FsIFJoIHR5cGluZyBvZiB0aGUgZmF0aGVyIGFyZSB0aGUgbW9zdCBjb3N0LWVmZmVjdGl2ZSBvcHRpb25zIGZvciB0aGUgcHJldmVudGlvbiBvZiBSaCBhbGxvaW1tdW5pemF0aW9uLiBDb25zaWRlcmluZyB0aGF0IGltbXVub2xvZ2ljYWwgdHlwaW5nIG9mIHRoZSBmYXRoZXIgd291bGQgcHJvYmFibHkgbm90IGJlIGNhcnJpZWQgb3V0IGJ5IHRoZSBtYWpvcml0eSBvZiBjbGluaWNpYW5zLCByb3V0aW5lIHByb3BoeWxheGlzIHJlbWFpbnMgdGhlIHByZWZlcnJlZCBvcHRpb24uIEhvd2V2ZXIsIHRoaXMgY291bGQgY2hhbmdlIGlmIHRoZSBjb3N0IG9mIFJoKEQpIGZldGFsIGdlbm90eXBpbmcgZmVsbCBiZWxvdyAkMTQwIHBlciBzYW1wbGUuIiwiYXV0aG9yIjpbeyJkcm9wcGluZy1wYXJ0aWNsZSI6IiIsImZhbWlseSI6IkR1cGxhbnRpZSIsImdpdmVuIjoiSiIsIm5vbi1kcm9wcGluZy1wYXJ0aWNsZSI6IiIsInBhcnNlLW5hbWVzIjpmYWxzZSwic3VmZml4IjoiIn0seyJkcm9wcGluZy1wYXJ0aWNsZSI6IiIsImZhbWlseSI6IkdvbnphbGVzIiwiZ2l2ZW4iOiJPIE0iLCJub24tZHJvcHBpbmctcGFydGljbGUiOiIiLCJwYXJzZS1uYW1lcyI6ZmFsc2UsInN1ZmZpeCI6IiJ9LHsiZHJvcHBpbmctcGFydGljbGUiOiIiLCJmYW1pbHkiOiJCb2lzIiwiZ2l2ZW4iOiJBIiwibm9uLWRyb3BwaW5nLXBhcnRpY2xlIjoiIiwicGFyc2UtbmFtZXMiOmZhbHNlLCJzdWZmaXgiOiIifSx7ImRyb3BwaW5nLXBhcnRpY2xlIjoiIiwiZmFtaWx5IjoiTnNoaW15dW11a2l6YSIsImdpdmVuIjoiTCIsIm5vbi1kcm9wcGluZy1wYXJ0aWNsZSI6IiIsInBhcnNlLW5hbWVzIjpmYWxzZSwic3VmZml4IjoiIn0seyJkcm9wcGluZy1wYXJ0aWNsZSI6IiIsImZhbWlseSI6Ikdla2FzIiwiZ2l2ZW4iOiJKIiwibm9uLWRyb3BwaW5nLXBhcnRpY2xlIjoiIiwicGFyc2UtbmFtZXMiOmZhbHNlLCJzdWZmaXgiOiIifSx7ImRyb3BwaW5nLXBhcnRpY2xlIjoiIiwiZmFtaWx5IjoiQnVqb2xkIiwiZ2l2ZW4iOiJFIiwibm9uLWRyb3BwaW5nLXBhcnRpY2xlIjoiIiwicGFyc2UtbmFtZXMiOmZhbHNlLCJzdWZmaXgiOiIifSx7ImRyb3BwaW5nLXBhcnRpY2xlIjoiIiwiZmFtaWx5IjoiTW9yaW4iLCJnaXZlbiI6IlYiLCJub24tZHJvcHBpbmctcGFydGljbGUiOiIiLCJwYXJzZS1uYW1lcyI6ZmFsc2UsInN1ZmZpeCI6IiJ9LHsiZHJvcHBpbmctcGFydGljbGUiOiIiLCJmYW1pbHkiOiJWYWxsZWUiLCJnaXZlbiI6Ik0iLCJub24tZHJvcHBpbmctcGFydGljbGUiOiIiLCJwYXJzZS1uYW1lcyI6ZmFsc2UsInN1ZmZpeCI6IiJ9LHsiZHJvcHBpbmctcGFydGljbGUiOiIiLCJmYW1pbHkiOiJHaWd1ZXJlIiwiZ2l2ZW4iOiJZIiwibm9uLWRyb3BwaW5nLXBhcnRpY2xlIjoiIiwicGFyc2UtbmFtZXMiOmZhbHNlLCJzdWZmaXgiOiIifSx7ImRyb3BwaW5nLXBhcnRpY2xlIjoiIiwiZmFtaWx5IjoiR2FnbmUiLCJnaXZlbiI6IkMiLCJub24tZHJvcHBpbmctcGFydGljbGUiOiIiLCJwYXJzZS1uYW1lcyI6ZmFsc2UsInN1ZmZpeCI6IiJ9LHsiZHJvcHBpbmctcGFydGljbGUiOiIiLCJmYW1pbHkiOiJSb3Vzc2VhdSIsImdpdmVuIjoiRiIsIm5vbi1kcm9wcGluZy1wYXJ0aWNsZSI6IiIsInBhcnNlLW5hbWVzIjpmYWxzZSwic3VmZml4IjoiIn0seyJkcm9wcGluZy1wYXJ0aWNsZSI6IiIsImZhbWlseSI6IlJlaW5oYXJ6IiwiZ2l2ZW4iOiJEIiwibm9uLWRyb3BwaW5nLXBhcnRpY2xlIjoiIiwicGFyc2UtbmFtZXMiOmZhbHNlLCJzdWZmaXgiOiIifV0sImNvbnRhaW5lci10aXRsZSI6IkpvdXJuYWwgb2YgT2JzdGV0cmljcyBhbmQgR3luYWVjb2xvZ3kgQ2FuYWRhIiwiaWQiOiIwN2NhZDBlOC1jNGYzLTMzNzItOWVhNS03NTAzZGQxM2RmOWEiLCJpc3N1ZSI6IjgiLCJpc3N1ZWQiOnsiZGF0ZS1wYXJ0cyI6W1siMjAxMyJdXX0sIm5vdGUiOiJNYXkgRWUgUG5nICgyMDIwLTA0LTA5IDA1OjE5OjA5KShTY3JlZW4pOiBzY3JlZW5pbmcgaW5jbHVkZWQgYXMgcGFydCBvZiBhbmFseXNpczsiLCJwYWdlIjoiNzMwLTc0MCIsInRpdGxlIjoiQ29zdC1lZmZlY3RpdmVuZXNzIG9mIHRoZSBtYW5hZ2VtZW50IG9mIHJoLW5lZ2F0aXZlIHByZWduYW50IHdvbWVuIiwidHlwZSI6ImFydGljbGUtam91cm5hbCIsInZvbHVtZSI6IjM1In0sInVyaXMiOlsiaHR0cDovL3d3dy5tZW5kZWxleS5jb20vZG9jdW1lbnRzLz91dWlkPTRmYjg4MWZkLWQyOTYtNGEwYi1hMWYzLTI0MGE2MTQ4OWZkOCJdLCJpc1RlbXBvcmFyeSI6ZmFsc2UsImxlZ2FjeURlc2t0b3BJZCI6IjRmYjg4MWZkLWQyOTYtNGEwYi1hMWYzLTI0MGE2MTQ4OWZkOCJ9LHsiaWQiOiJlZDY1YjAyOC1kYjRhLTNhOTQtOGY3Ny1jNDhkMzVmZjRjY2IiLCJpdGVtRGF0YSI6eyJQTUlEIjoiMjYwMDA2MjYiLCJhYnN0cmFjdCI6Ik9CSkVDVElWRTogVG8gZXN0aW1hdGUgdGhlIGNvc3QtZWZmZWN0aXZlbmVzcyBvZiBmZXRhbCBhbmV1cGxvaWR5IHNjcmVlbmluZyBpbiB0aGUgZ2VuZXJhbCBwcmVnbmFuY3kgcG9wdWxhdGlvbiB1c2luZyBub24taW52YXNpdmUgcHJlbmF0YWwgdGVzdGluZyAoTklQVCkgYXMgY29tcGFyZWQgdG8gZmlyc3QgdHJpbWVzdGVyIGNvbWJpbmVkIHNjcmVlbmluZyAoRlRTKSB3aXRoIHNlcnVtIG1hcmtlcnMgYW5kIE5UIHVsdHJhc291bmQuIE1FVEhPRFM6IFVzaW5nIGEgZGVjaXNpb24tYW5hbHl0aWMgbW9kZWwsIHdlIGVzdGltYXRlZCB0aGUgbnVtYmVyIG9mIGZldGFsIFQyMSwgVDE4LCBhbmQgVDEzIGNhc2VzIGlkZW50aWZpZWQgcHJlbmF0YWxseSwgdGhlIG51bWJlciBvZiBpbnZhc2l2ZSBwcm9jZWR1cmVzIHBlcmZvcm1lZCwgY29ycmVzcG9uZGluZyBub3JtYWwgZmV0dXMgbG9zc2VzLCBhbmQgY29zdHMgb2Ygc2NyZWVuaW5nIHVzaW5nIEZUUyBvciBOSVBUIHdpdGggY2VsbC1mcmVlIEROQSAoY2ZETkEpLiBNb2RlbGluZyB3YXMgYmFzZWQgb24gYSA0IG1pbGxpb24gcHJlZ25hbnQgd29tZW4gY29ob3J0LCB3aGljaCByZXByZXNlbnRzIGFubnVhbCBiaXJ0aHMgaW4gdGhlIFUuUy4gUkVTVUxUUzogRm9yIHRoZSBnZW5lcmFsIHByZWduYW5jeSBwb3B1bGF0aW9uLCBOSVBUIGlkZW50aWZpZWQgMTUlIG1vcmUgdHJpc29teSBjYXNlcywgcmVkdWNlZCBpbnZhc2l2ZSBwcm9jZWR1cmVzIGJ5IDg4JSwgYW5kIHJlZHVjZWQgaWF0cm9nZW5pYyBmZXRhbCBsb3NzIGJ5IDk0JSBhcyBjb21wYXJlZCB0byBGVFMuIFRoZSBjb3N0IHBlciB0cmlzb215IGNhc2UgaWRlbnRpZmllZCB3aXRoIEZUUyB3YXMgJDQ5Nyw5MDkuIEF0IGEgTklQVCB1bml0LCBjb3N0IG9mICQ0NTMgYW5kIGJlbG93LCB0aGVyZSB3ZXJlIGNvc3Qgc2F2aW5ncyBhcyBjb21wYXJlZCB0byBGVFMuIEFjY291bnRpbmcgZm9yIGFkZGl0aW9uYWwgdHJpc29teSBjYXNlcyBpZGVudGlmaWVkIGJ5IE5JUFQsIGEgTklQVCB1bml0IGNvc3Qgb2YgJDY2NSBwcm92aWRlZCB0aGUgc2FtZSBwZXIgdHJpc29teSBjb3N0IGFzIHRoYXQgb2YgRlRTLiBDT05DTFVTSU9OUzogTklQVCBpbiB0aGUgZ2VuZXJhbCBwcmVnbmFuY3kgcG9wdWxhdGlvbiBsZWFkcyB0byBtb3JlIHByZW5hdGFsIGlkZW50aWZpY2F0aW9uIG9mIGZldGFsIHRyaXNvbXkgY2FzZXMgYXMgY29tcGFyZWQgdG8gRlRTIGFuZCBpcyBtb3JlIGVjb25vbWljYWwgYXQgYSBOSVBUIHVuaXQgY29zdCBvZiAkNDUzLiIsImF1dGhvciI6W3siZHJvcHBpbmctcGFydGljbGUiOiIiLCJmYW1pbHkiOiJGYWlyYnJvdGhlciIsImdpdmVuIjoiRyIsIm5vbi1kcm9wcGluZy1wYXJ0aWNsZSI6IiIsInBhcnNlLW5hbWVzIjpmYWxzZSwic3VmZml4IjoiIn0seyJkcm9wcGluZy1wYXJ0aWNsZSI6IiIsImZhbWlseSI6IkJ1cmlnbyIsImdpdmVuIjoiSiIsIm5vbi1kcm9wcGluZy1wYXJ0aWNsZSI6IiIsInBhcnNlLW5hbWVzIjpmYWxzZSwic3VmZml4IjoiIn0seyJkcm9wcGluZy1wYXJ0aWNsZSI6IiIsImZhbWlseSI6IlNoYXJvbiIsImdpdmVuIjoiVCIsIm5vbi1kcm9wcGluZy1wYXJ0aWNsZSI6IiIsInBhcnNlLW5hbWVzIjpmYWxzZSwic3VmZml4IjoiIn0seyJkcm9wcGluZy1wYXJ0aWNsZSI6IiIsImZhbWlseSI6IlNvbmciLCJnaXZlbiI6IksiLCJub24tZHJvcHBpbmctcGFydGljbGUiOiIiLCJwYXJzZS1uYW1lcyI6ZmFsc2UsInN1ZmZpeCI6IiJ9XSwiY29udGFpbmVyLXRpdGxlIjoiSm91cm5hbCBvZiBNYXRlcm5hbC1GZXRhbCBhbmQgTmVvbmF0YWwgTWVkaWNpbmUiLCJpZCI6ImVkNjViMDI4LWRiNGEtM2E5NC04Zjc3LWM0OGQzNWZmNGNjYiIsImlzc3VlIjoiNyIsImlzc3VlZCI6eyJkYXRlLXBhcnRzIjpbWyIyMDE2Il1dfSwicGFnZSI6IjExNjAtMTE2NCIsInRpdGxlIjoiUHJlbmF0YWwgc2NyZWVuaW5nIGZvciBmZXRhbCBhbmV1cGxvaWRpZXMgd2l0aCBjZWxsLWZyZWUgRE5BIGluIHRoZSBnZW5lcmFsIHByZWduYW5jeSBwb3B1bGF0aW9uOiBhIGNvc3QtZWZmZWN0aXZlbmVzcyBhbmFseXNpcyIsInR5cGUiOiJhcnRpY2xlLWpvdXJuYWwiLCJ2b2x1bWUiOiIyOSJ9LCJ1cmlzIjpbImh0dHA6Ly93d3cubWVuZGVsZXkuY29tL2RvY3VtZW50cy8/dXVpZD1kOGM2MzU5MS05Y2U3LTRkOTgtYTBlMS05MmU1ZDNlYWRjNTYiXSwiaXNUZW1wb3JhcnkiOmZhbHNlLCJsZWdhY3lEZXNrdG9wSWQiOiJkOGM2MzU5MS05Y2U3LTRkOTgtYTBlMS05MmU1ZDNlYWRjNTYifSx7ImlkIjoiMjg2MGU2OGItYzdmZS0zZTRlLWEwOTctYjkyMGQzZjg0YzFhIiwiaXRlbURhdGEiOnsiUE1JRCI6IjI3OTE3Nzc3IiwiYWJzdHJhY3QiOiJCQUNLR1JPVU5EOiBHZXN0YXRpb25hbCBkaWFiZXRlcyBtZWxsaXR1cyAoR0RNKSBpcyBhc3NvY2lhdGVkIHdpdGggYSBoaWdoZXIgcmlzayBvZiBpbXBvcnRhbnQgYWR2ZXJzZSBvdXRjb21lcy4gUHJhY3RpY2UgdmFyaWVzIGFuZCB0aGUgYmVzdCBzdHJhdGVneSBmb3IgaWRlbnRpZnlpbmcgYW5kIHRyZWF0aW5nIEdETSBpcyB1bmNsZWFyLiBBSU06IFRvIGVzdGltYXRlIHRoZSBjbGluaWNhbCBlZmZlY3RpdmVuZXNzIGFuZCBjb3N0LWVmZmVjdGl2ZW5lc3Mgb2Ygc3RyYXRlZ2llcyBmb3IgaWRlbnRpZnlpbmcgYW5kIHRyZWF0aW5nIHdvbWVuIHdpdGggR0RNLiBNRVRIT0RTOiBXZSBhbmFseXNlZCBpbmRpdmlkdWFsIHBhcnRpY2lwYW50IGRhdGEgKElQRCkgZnJvbSBiaXJ0aCBjb2hvcnRzIGFuZCBjb25kdWN0ZWQgc3lzdGVtYXRpYyByZXZpZXdzIHRvIGVzdGltYXRlIHRoZSBhc3NvY2lhdGlvbiBvZiBtYXRlcm5hbCBnbHVjb3NlIGxldmVscyB3aXRoIGFkdmVyc2UgcGVyaW5hdGFsIG91dGNvbWVzOyBHRE0gcHJldmFsZW5jZTsgbWF0ZXJuYWwgY2hhcmFjdGVyaXN0aWNzL3Jpc2sgZmFjdG9ycyBmb3IgR0RNOyBhbmQgdGhlIGVmZmVjdGl2ZW5lc3MgYW5kIGNvc3RzIG9mIHRyZWF0bWVudHMuIFRoZSBjb3N0LWVmZmVjdGl2ZW5lc3Mgb2YgdmFyaW91cyBzdHJhdGVnaWVzIHdhcyBlc3RpbWF0ZWQgdXNpbmcgYSBkZWNpc2lvbiB0cmVlIG1vZGVsLCBhbG9uZyB3aXRoIGEgdmFsdWUgb2YgaW5mb3JtYXRpb24gYW5hbHlzaXMgdG8gYXNzZXNzIHdoZXJlIGZ1dHVyZSByZXNlYXJjaCBtaWdodCBiZSB3b3J0aHdoaWxlLiBEZXRhaWxlZCBzeXN0ZW1hdGljIHNlYXJjaGVzIG9mIE1FRExJTkUgUiBhbmQgTUVETElORSBJbi1Qcm9jZXNzICYgT3RoZXIgTm9uLUluZGV4ZWQgQ2l0YXRpb25zIFIsIEVNQkFTRSwgQ3VtdWxhdGl2ZSBJbmRleCB0byBOdXJzaW5nIGFuZCBBbGxpZWQgSGVhbHRoIExpdGVyYXR1cmUgUGx1cywgQ29jaHJhbmUgQ2VudHJhbCBSZWdpc3RlciBvZiBDb250cm9sbGVkIFRyaWFscywgQ29jaHJhbmUgRGF0YWJhc2Ugb2YgU3lzdGVtYXRpYyBSZXZpZXdzLCBEYXRhYmFzZSBvZiBBYnN0cmFjdHMgb2YgUmV2aWV3cyBvZiBFZmZlY3RzLCBIZWFsdGggVGVjaG5vbG9neSBBc3Nlc3NtZW50IGRhdGFiYXNlLCBOSFMgRWNvbm9taWMgRXZhbHVhdGlvbiBEYXRhYmFzZSwgTWF0ZXJuaXR5IGFuZCBJbmZhbnQgQ2FyZSBkYXRhYmFzZSBhbmQgdGhlIENvY2hyYW5lIE1ldGhvZG9sb2d5IFJlZ2lzdGVyIHdlcmUgdW5kZXJ0YWtlbiBmcm9tIGluY2VwdGlvbiB1cCB0byBPY3RvYmVyIDIwMTQuIFJFU1VMVFM6IFdlIGlkZW50aWZpZWQgNTggc3R1ZGllcyBleGFtaW5pbmcgbWF0ZXJuYWwgZ2x1Y29zZSBsZXZlbHMgYW5kIG91dGNvbWUgYXNzb2NpYXRpb25zLiBBbmFseXNlcyB1c2luZyBJUEQgYWxvbmUgYW5kIHRoZSBzeXN0ZW1hdGljIHJldmlldyBkZW1vbnN0cmF0ZWQgY29udGludW91cyBsaW5lYXIgYXNzb2NpYXRpb25zIG9mIGZhc3RpbmcgYW5kIHBvc3QtbG9hZCBnbHVjb3NlIGxldmVscyB3aXRoIGFkdmVyc2UgcGVyaW5hdGFsIG91dGNvbWVzLCB3aXRoIG5vIGNsZWFyIHRocmVzaG9sZCBiZWxvdyB3aGljaCB0aGVyZSBpcyBubyBpbmNyZWFzZWQgcmlzay4gVXNpbmcgSVBELCB3ZSBlc3RpbWF0ZWQgZ2x1Y29zZSB0aHJlc2hvbGRzIHRvIGlkZW50aWZ5IGluZmFudHMgYXQgaGlnaCByaXNrIG9mIGJlaW5nIGJvcm4gbGFyZ2UgZm9yIGdlc3RhdGlvbmFsIGFnZSBvciB3aXRoIGhpZ2ggYWRpcG9zaXR5OyBmb3IgU291dGggQXNpYW4gKFNBKSB3b21lbiB0aGVzZSB0aHJlc2hvbGRzIHdlcmUgZmFzdGluZyBhbmQgcG9zdC1sb2FkIGdsdWNvc2UgbGV2ZWxzIG9mIDUuMiBtbW9sL2wgYW5kIDcuMiBtbW9sL2wsIHJlc3BlY3RpdmVseSBhbmQgZm9yIHdoaXRlIEJyaXRpc2ggKFdCKSB3b21lbiB0aGV5IHdlcmUgNS40IGFuZCA3LjUgbW1vbC9sLCByZXNwZWN0aXZlbHkuIFByZXZhbGVuY2UgdXNpbmcgSVBEIGFuZCBwdWJsaXNoZWQgZGF0YSB2YXJpZWQgZnJvbSAxLjIlIHRvIDI0LjIlIChkZXBlbmRpbmcgb24gY3JpdGVyaWEgYW5kIHBvcHVsYXRpb24pIGFuZCB3YXMgY29uc2lzdGVudGx5IHR3byB0byB0aHJlZSB0aW1lcyBoaWdoZXIgaW4gU0Egd29tZW4gdGhhbiBpbiBXQiB3b21lbi4gTG93ZXJpbmcgdGhyZXNob2xkcyB0byBpZGVudGlmeSBHRE0sIHBhcnRpY3VsYXJseSBpbiB3b21lbiBvZiBTQSBvcmlnaW4sIGlkZW50aWZpZXMgbW9yZSB3b21lbiBhdCByaXNrLCBidXQgaW5jcmVhc2VzIGNvc3RzLiBNYXRlcm5hbCBjaGFyYWN0ZXJpc3RpY3MgZGlkIG5vdCBhY2N1cmF0ZWx5IGlkZW50aWZ5IHdvbWVuIHdpdGggR0RNOyB0aGVyZSB3YXMgbGltaXRlZCBldmlkZW5jZSB0aGF0IGluIHNvbWUgcG9wdWxhdGlvbnMgcmlzayBmYWN0b3JzIG1heSBiZSB1c2VmdWwgZm9yIGlkZW50aWZ5aW5nIGxvdy1yaXNrIHdvbWVuLiBEaWV0YXJ5IG1vZGlmaWNhdGlvbiBhZGRpdGlv4oCmIiwiYXV0aG9yIjpbeyJkcm9wcGluZy1wYXJ0aWNsZSI6IiIsImZhbWlseSI6IkZhcnJhciIsImdpdmVuIjoiRCIsIm5vbi1kcm9wcGluZy1wYXJ0aWNsZSI6IiIsInBhcnNlLW5hbWVzIjpmYWxzZSwic3VmZml4IjoiIn0seyJkcm9wcGluZy1wYXJ0aWNsZSI6IiIsImZhbWlseSI6IlNpbW1vbmRzIiwiZ2l2ZW4iOiJNIiwibm9uLWRyb3BwaW5nLXBhcnRpY2xlIjoiIiwicGFyc2UtbmFtZXMiOmZhbHNlLCJzdWZmaXgiOiIifSx7ImRyb3BwaW5nLXBhcnRpY2xlIjoiIiwiZmFtaWx5IjoiR3JpZmZpbiIsImdpdmVuIjoiUyIsIm5vbi1kcm9wcGluZy1wYXJ0aWNsZSI6IiIsInBhcnNlLW5hbWVzIjpmYWxzZSwic3VmZml4IjoiIn0seyJkcm9wcGluZy1wYXJ0aWNsZSI6IiIsImZhbWlseSI6IkR1YXJ0ZSIsImdpdmVuIjoiQSIsIm5vbi1kcm9wcGluZy1wYXJ0aWNsZSI6IiIsInBhcnNlLW5hbWVzIjpmYWxzZSwic3VmZml4IjoiIn0seyJkcm9wcGluZy1wYXJ0aWNsZSI6IiIsImZhbWlseSI6Ikxhd2xvciIsImdpdmVuIjoiRCBBIiwibm9uLWRyb3BwaW5nLXBhcnRpY2xlIjoiIiwicGFyc2UtbmFtZXMiOmZhbHNlLCJzdWZmaXgiOiIifSx7ImRyb3BwaW5nLXBhcnRpY2xlIjoiIiwiZmFtaWx5IjoiU2N1bHBoZXIiLCJnaXZlbiI6Ik0iLCJub24tZHJvcHBpbmctcGFydGljbGUiOiIiLCJwYXJzZS1uYW1lcyI6ZmFsc2UsInN1ZmZpeCI6IiJ9LHsiZHJvcHBpbmctcGFydGljbGUiOiIiLCJmYW1pbHkiOiJGYWlybGV5IiwiZ2l2ZW4iOiJMIiwibm9uLWRyb3BwaW5nLXBhcnRpY2xlIjoiIiwicGFyc2UtbmFtZXMiOmZhbHNlLCJzdWZmaXgiOiIifSx7ImRyb3BwaW5nLXBhcnRpY2xlIjoiIiwiZmFtaWx5IjoiR29sZGVyIiwiZ2l2ZW4iOiJTIiwibm9uLWRyb3BwaW5nLXBhcnRpY2xlIjoiIiwicGFyc2UtbmFtZXMiOmZhbHNlLCJzdWZmaXgiOiIifSx7ImRyb3BwaW5nLXBhcnRpY2xlIjoiIiwiZmFtaWx5IjoiVHVmZm5lbGwiLCJnaXZlbiI6IkQiLCJub24tZHJvcHBpbmctcGFydGljbGUiOiIiLCJwYXJzZS1uYW1lcyI6ZmFsc2UsInN1ZmZpeCI6IiJ9LHsiZHJvcHBpbmctcGFydGljbGUiOiIiLCJmYW1pbHkiOiJCbGFuZCIsImdpdmVuIjoiTSIsIm5vbi1kcm9wcGluZy1wYXJ0aWNsZSI6IiIsInBhcnNlLW5hbWVzIjpmYWxzZSwic3VmZml4IjoiIn0seyJkcm9wcGluZy1wYXJ0aWNsZSI6IiIsImZhbWlseSI6IkR1bm5lIiwiZ2l2ZW4iOiJGIiwibm9uLWRyb3BwaW5nLXBhcnRpY2xlIjoiIiwicGFyc2UtbmFtZXMiOmZhbHNlLCJzdWZmaXgiOiIifSx7ImRyb3BwaW5nLXBhcnRpY2xlIjoiIiwiZmFtaWx5IjoiV2hpdGVsYXciLCJnaXZlbiI6IkQiLCJub24tZHJvcHBpbmctcGFydGljbGUiOiIiLCJwYXJzZS1uYW1lcyI6ZmFsc2UsInN1ZmZpeCI6IiJ9LHsiZHJvcHBpbmctcGFydGljbGUiOiIiLCJmYW1pbHkiOiJXcmlnaHQiLCJnaXZlbiI6IkoiLCJub24tZHJvcHBpbmctcGFydGljbGUiOiIiLCJwYXJzZS1uYW1lcyI6ZmFsc2UsInN1ZmZpeCI6IiJ9LHsiZHJvcHBpbmctcGFydGljbGUiOiIiLCJmYW1pbHkiOiJTaGVsZG9uIiwiZ2l2ZW4iOiJUIEEiLCJub24tZHJvcHBpbmctcGFydGljbGUiOiIiLCJwYXJzZS1uYW1lcyI6ZmFsc2UsInN1ZmZpeCI6IiJ9XSwiY29udGFpbmVyLXRpdGxlIjoiSGVhbHRoIFRlY2hub2xvZ3kgQXNzZXNzbWVudCIsImlkIjoiMjg2MGU2OGItYzdmZS0zZTRlLWEwOTctYjkyMGQzZjg0YzFhIiwiaXNzdWUiOiI4NiIsImlzc3VlZCI6eyJkYXRlLXBhcnRzIjpbWyIyMDE2Il1dfSwicGFnZSI6IjEtMzQ4IiwidGl0bGUiOiJUaGUgaWRlbnRpZmljYXRpb24gYW5kIHRyZWF0bWVudCBvZiB3b21lbiB3aXRoIGh5cGVyZ2x5Y2FlbWlhIGluIHByZWduYW5jeTogYW4gYW5hbHlzaXMgb2YgaW5kaXZpZHVhbCBwYXJ0aWNpcGFudCBkYXRhLCBzeXN0ZW1hdGljIHJldmlld3MsIG1ldGEtYW5hbHlzZXMgYW5kIGFuIGVjb25vbWljIGV2YWx1YXRpb24iLCJ0eXBlIjoiYXJ0aWNsZS1qb3VybmFsIiwidm9sdW1lIjoiMjAifSwidXJpcyI6WyJodHRwOi8vd3d3Lm1lbmRlbGV5LmNvbS9kb2N1bWVudHMvP3V1aWQ9ZmZmMWZkNjYtODk2ZS00NTY1LWFhMzktODk2N2JiNTZiNTg4Il0sImlzVGVtcG9yYXJ5IjpmYWxzZSwibGVnYWN5RGVza3RvcElkIjoiZmZmMWZkNjYtODk2ZS00NTY1LWFhMzktODk2N2JiNTZiNTg4In0seyJpZCI6IjgxZTc5NmZhLTllNjMtM2VhMC05MGFjLWU3Njg1NDk4MTE3ZCIsIml0ZW1EYXRhIjp7IlBNSUQiOiIyNzcyMzg4NSIsImFic3RyYWN0IjoiSW1wb3J0YW5jZTogQ29uZ2VuaXRhbCBjeXRvbWVnYWxvdmlydXMgKGNDTVYpIGluZmVjdGlvbiBpcyBhIG1ham9yIGNhdXNlIG9mIGNoaWxkaG9vZCBkZWFmbmVzcy4gTW9zdCBjQ01WIGluZmVjdGlvbnMgYXJlIG5vdCBkaWFnbm9zZWQgd2l0aG91dCBuZXdib3JuIHNjcmVlbmluZywgcmVzdWx0aW5nIGluIG1pc3NlZCBvcHBvcnR1bml0aWVzIGZvciBkaXJlY3RlZCBjYXJlLiBPYmplY3RpdmU6IFRvIGVzdGltYXRlIHRoZSBjb3N0LWVmZmVjdGl2ZW5lc3Mgb2YgdW5pdmVyc2FsIGFuZCB0YXJnZXRlZCBuZXdib3JuIGNDTVYgc2NyZWVuaW5nIHByb2dyYW1zIGNvbXBhcmVkIHdpdGggbm8gY0NNViBzY3JlZW5pbmcuIERlc2lnbiwgU2V0dGluZywgYW5kIFBhcnRpY2lwYW50czogTW9kZWxzIHdlcmUgY29uc3RydWN0ZWQgdXNpbmcgcmF0ZXMgYW5kIG91dGNvbWVzIGZyb20gcHJvc3BlY3RpdmUgY29ob3J0IHN0dWRpZXMgb2YgbmV3Ym9ybiBjQ01WIHNjcmVlbmluZyBpbiBVUyBwb3N0cGFydHVtIGNhcmUgYW5kIGVhcmx5IGhlYXJpbmcgcHJvZ3JhbXMuIENvc3RzIG9mIGxhYm9yYXRvcnkgdGVzdGluZywgdHJlYXRtZW50LCBhbmQgaGVhcmluZyBsb3NzIHdlcmUgZHJhd24gZnJvbSBNZWRpY2FpZCBkYXRhIGFuZCBwdWJsaXNoZWQgZXN0aW1hdGVzLiBUaGUgYmVuZWZpdHMgb2YgY0NNViBzY3JlZW5pbmcgd2VyZSBhc3N1bWVkIHRvIGNvbWUgZnJvbSBhbnRpdmlyYWwgdGhlcmFweSBmb3IgYWZmZWN0ZWQgbmV3Ym9ybnMgdG8gcmVkdWNlIGhlYXJpbmcgbG9zcyBhbmQgZnJvbSBlYXJsaWVyIGlkZW50aWZpY2F0aW9uIG9mIGhlYXJpbmcgbG9zcyB3aXRoIHBvc3RuYXRhbCBvbnNldC4gQW5hbHlzZXMgd2VyZSBwZXJmb3JtZWQgZnJvbSBKdWx5IDIwMTQgdG8gTWFyY2ggMjAxNi4gSW50ZXJ2ZW50aW9uczogTW9kZWxzIGNvbXBhcmVkIHVuaXZlcnNhbCBvciB0YXJnZXRlZCBjQ01WIHNjcmVlbmluZyBvZiBuZXdib3JucyB3aXRoIGEgZmFpbGVkIGhlYXJpbmcgc2NyZWVuLCB3aXRoIHN0YW5kYXJkIGNhcmUgZm9yIGNDTVYgaW5mZWN0aW9uLiBNYWluIE91dGNvbWVzIGFuZCBNZWFzdXJlczogVGhlIGluY3JlbWVudGFsIGNvc3RzIG9mIGlkZW50aWZ5aW5nIDEgY0NNViBpbmZlY3Rpb24sIGlkZW50aWZ5aW5nIDEgY2FzZSBvZiBjQ01WLXJlbGF0ZWQgaGVhcmluZyBsb3NzLCBhbmQgcHJldmVudGluZyAxIGNvY2hsZWFyIGltcGxhbnQ7IHRoZSBpbmNyZW1lbnRhbCByZWR1Y3Rpb24gaW4gY2FzZXMgb2Ygc2V2ZXJlIHRvIHByb2ZvdW5kIGhlYXJpbmcgbG9zczsgYW5kIHRoZSBkaWZmZXJlbmNlcyBpbiBjb3N0cyBwZXIgaW5mYW50IHNjcmVlbmVkIGJ5IHVuaXZlcnNhbCBvciB0YXJnZXRlZCBzdHJhdGVnaWVzIHVuZGVyIGRpZmZlcmVudCBhc3N1bXB0aW9ucyBhYm91dCB0aGUgZWZmZWN0aXZlbmVzcyBvZiBhbnRpdmlyYWwgdHJlYXRtZW50LiBSZXN1bHRzOiBBbW9uZyBhbGwgaW5mYW50cyBib3JuIGluIHRoZSBVbml0ZWQgU3RhdGVzLCBpZGVudGlmaWNhdGlvbiBvZiAxIGNhc2Ugb2YgY0NNViBpbmZlY3Rpb24gYnkgdW5pdmVyc2FsIHNjcmVlbmluZyB3YXMgZXN0aW1hdGVkIHRvIGNvc3QgJDIwMDAgdG8gJDEwMDAwOyBieSB0YXJnZXRlZCBzY3JlZW5pbmcsICQ1NjYgdG8gJDI4MzIuIFRoZSBjb3N0IG9mIGlkZW50aWZ5aW5nIDEgY2FzZSBvZiBoZWFyaW5nIGxvc3MgZHVlIHRvIGNDTVYgd2FzIGFzIGxpdHRsZSBhcyAkMjc0NjAgYnkgdW5pdmVyc2FsIHNjcmVlbmluZyBvciAkOTc1IGJ5IHRhcmdldGVkIHNjcmVlbmluZy4gQXNzdW1pbmcgYSBtb2Rlc3QgYmVuZWZpdCBvZiBhbnRpdmlyYWwgdHJlYXRtZW50LCBzY3JlZW5pbmcgcHJvZ3JhbXMgd2VyZSBlc3RpbWF0ZWQgdG8gcmVkdWNlIHNldmVyZSB0byBwcm9mb3VuZCBoZWFyaW5nIGxvc3MgYnkgNC4yJSB0byAxMyUgYW5kIHJlc3VsdCBpbiBkaXJlY3QgY29zdHMgb2YgJDEwLjg2IHBlciBuZXdib3JuIHNjcmVlbmVkLiBIb3dldmVyLCBzYXZpbmdzIG9mIHVwIHRvICQzNy45NyBwZXIgbmV3Ym9ybiBzY3JlZW5lZCB3ZXJlIGVzdGltYXRlZCB3aGVuIGNvc3RzIHJlbGF0ZWQgdG8gZnVuY3Rpb25hbGl0eSB3ZXJlIGluY2x1ZGVkLiBDb25jbHVzaW9ucyBhbmQgUmVsZXZhbmNlOiBOZXdib3JuIHNjcmVlbmluZyBmb3IgY0NNViBpbmZlY3Rpb24gYXBwZWFycyB0byBiZSBjb3N0LWVmZmVjdGl2ZSB1bmRlciBhIHdpZGUgcmFuZ2Ugb2YgYXNzdW1wdGlvbnMuIFVuaXZlcnNhbCBzY3JlZW5pbmcgb2ZmZXJzIGxhcmdlciBuZXQgc2F2aW5ncyBhbmQgdGhlIGdyZWF0ZXN0IG9wcG9ydHVuaXR5IHRvIHByb3ZpZGUgZGlyZWN0ZWQgY2FyZS4gVGFyZ2V0ZWQgc2NyZWVuaW5nIGFsc28gYXBwZWFycyB0byBiZSBjb3N0LWVmZmVjdGl2ZSBhbmQgcmVxdWlyZXMgdGVzdGluZyBmb3IgZmV3ZXIgbmV3Ym9ybnMuIFRoZXNlIGZpbmRpbmdzIHN1Z2dlc3QgdGhhdCBpbXBsZW1lbnRhdGlvbiBvZiBuZXdib3JuIGNDTVYgc2NyZWVuaW5nIHByb+KApiIsImF1dGhvciI6W3siZHJvcHBpbmctcGFydGljbGUiOiIiLCJmYW1pbHkiOiJHYW50dCIsImdpdmVuIjoiUyIsIm5vbi1kcm9wcGluZy1wYXJ0aWNsZSI6IiIsInBhcnNlLW5hbWVzIjpmYWxzZSwic3VmZml4IjoiIn0seyJkcm9wcGluZy1wYXJ0aWNsZSI6IiIsImZhbWlseSI6IkRpb25uZSIsImdpdmVuIjoiRiIsIm5vbi1kcm9wcGluZy1wYXJ0aWNsZSI6IiIsInBhcnNlLW5hbWVzIjpmYWxzZSwic3VmZml4IjoiIn0seyJkcm9wcGluZy1wYXJ0aWNsZSI6IiIsImZhbWlseSI6IktvemFrIiwiZ2l2ZW4iOiJGIEsiLCJub24tZHJvcHBpbmctcGFydGljbGUiOiIiLCJwYXJzZS1uYW1lcyI6ZmFsc2UsInN1ZmZpeCI6IiJ9LHsiZHJvcHBpbmctcGFydGljbGUiOiIiLCJmYW1pbHkiOiJHb3NoZW4iLCJnaXZlbiI6Ik8iLCJub24tZHJvcHBpbmctcGFydGljbGUiOiIiLCJwYXJzZS1uYW1lcyI6ZmFsc2UsInN1ZmZpeCI6IiJ9LHsiZHJvcHBpbmctcGFydGljbGUiOiIiLCJmYW1pbHkiOiJHb2xkZmFyYiIsImdpdmVuIjoiRCBNIiwibm9uLWRyb3BwaW5nLXBhcnRpY2xlIjoiIiwicGFyc2UtbmFtZXMiOmZhbHNlLCJzdWZmaXgiOiIifSx7ImRyb3BwaW5nLXBhcnRpY2xlIjoiIiwiZmFtaWx5IjoiUGFyayIsImdpdmVuIjoiQSBIIiwibm9uLWRyb3BwaW5nLXBhcnRpY2xlIjoiIiwicGFyc2UtbmFtZXMiOmZhbHNlLCJzdWZmaXgiOiIifSx7ImRyb3BwaW5nLXBhcnRpY2xlIjoiIiwiZmFtaWx5IjoiQm9wcGFuYSIsImdpdmVuIjoiUyBCIiwibm9uLWRyb3BwaW5nLXBhcnRpY2xlIjoiIiwicGFyc2UtbmFtZXMiOmZhbHNlLCJzdWZmaXgiOiIifSx7ImRyb3BwaW5nLXBhcnRpY2xlIjoiIiwiZmFtaWx5IjoiRm93bGVyIiwiZ2l2ZW4iOiJLIiwibm9uLWRyb3BwaW5nLXBhcnRpY2xlIjoiIiwicGFyc2UtbmFtZXMiOmZhbHNlLCJzdWZmaXgiOiIifV0sImNvbnRhaW5lci10aXRsZSI6IkpBTUEgUGVkaWF0cmljcyIsImlkIjoiODFlNzk2ZmEtOWU2My0zZWEwLTkwYWMtZTc2ODU0OTgxMTdkIiwiaXNzdWUiOiIxMiIsImlzc3VlZCI6eyJkYXRlLXBhcnRzIjpbWyIyMDE2Il1dfSwicGFnZSI6IjExNzMtMTE4MCIsInRpdGxlIjoiQ29zdC1lZmZlY3RpdmVuZXNzIG9mIFVuaXZlcnNhbCBhbmQgVGFyZ2V0ZWQgTmV3Ym9ybiBTY3JlZW5pbmcgZm9yIENvbmdlbml0YWwgQ3l0b21lZ2Fsb3ZpcnVzIEluZmVjdGlvbiIsInR5cGUiOiJhcnRpY2xlLWpvdXJuYWwiLCJ2b2x1bWUiOiIxNzAifSwidXJpcyI6WyJodHRwOi8vd3d3Lm1lbmRlbGV5LmNvbS9kb2N1bWVudHMvP3V1aWQ9YzliMzYzMGMtMzFmMi00OTM3LWI5OTQtZDkzOGI3NzNhZjEwIl0sImlzVGVtcG9yYXJ5IjpmYWxzZSwibGVnYWN5RGVza3RvcElkIjoiYzliMzYzMGMtMzFmMi00OTM3LWI5OTQtZDkzOGI3NzNhZjEwIn0seyJpZCI6IjRlYmFlYTc0LTIwMjMtMzk4ZC05OGU0LTQ4YmJlOWEyNDc4NCIsIml0ZW1EYXRhIjp7IlBNSUQiOiIyMTA3NDEzOCIsImFic3RyYWN0IjoiT0JKRUNUSVZFOiBXZSBhbmFseXplZCB0aGUgY29zdC1lZmZlY3RpdmVuZXNzIChDRSkgYW5kIHBlcmZvcm1hbmNlcyBvZiBjb21tb25seSB1c2VkIHByZW5hdGFsIERvd24gc3luZHJvbWUgKERTKSBzY3JlZW5pbmcgc3RyYXRlZ2llcy4gU1RVRFkgREVTSUdOOiBXZSBwZXJmb3JtZWQgY29tcHV0ZXIgc2ltdWxhdGlvbnMgdG8gY29tcGFyZSA4IHNjcmVlbmluZyBvcHRpb25zIGJ5IGFwcGx5aW5nIGVtcGlyaWNhbCBkYXRhIGZyb20gU2VydW0sIFVyaW5lLCBhbmQgVWx0cmFzb3VuZCBTY3JlZW5pbmcgU3R1ZHkgdHJpYWxzIG9uIHRoZSBwb3B1bGF0aW9uIG9mIDExMCw5NDggcHJlZ25hbmNpZXMuIFNjcmVlbmluZyBzdHJhdGVnaWVzIG91dGNvbWVzLCBDRSByYXRpb3MsIGFuZCBpbmNyZW1lbnRhbCBDRSByYXRpb3Mgd2VyZSBtZWFzdXJlZC4gUkVTVUxUUzogVGhlIG1vc3QgQ0UgRFMgc2NyZWVuaW5nIHN0cmF0ZWd5IHdhcyB0aGUgY29udGluZ2VudCBzY3JlZW5pbmcgbWV0aG9kIChDRSByYXRpbyBvZiBDYW4kMjYsODMzIHBlciBEUyBjYXNlKS4gSXRzIGluY3JlbWVudGFsIENFIHJhdGlvIGNvbXBhcmVkIHRvIHRoZSBzZWNvbmQtbW9zdCBDRSBzdHJhdGVneSAoc2VydW0gaW50ZWdyYXRlZCBzY3JlZW5pbmcpIHdhcyBDYW4kMzgxNSBwZXIgRFMgYmlydGggZGV0ZWN0ZWQuIEFtb25nIHRoZSBwcm9jZWR1cmVzIHJlc3BlY3RpbmcgZ3VpZGVsaW5lcywgb3VyIHJlc3VsdHMgaWRlbnRpZmllZCB0aGUgY29tYmluZWQgdGVzdCBhcyB0aGUgc2NyZWVuaW5nIHN0cmF0ZWd5IHdpdGggdGhlIGhpZ2hlc3QgQ0UgcmF0aW8gKENhbiQ0NywzNTgpIGFuZCB0aGUgaGlnaGVzdCBudW1iZXIgb2YgcHJvY2VkdXJlLXJlbGF0ZWQgZXVwbG9pZCBtaXNjYXJyaWFnZXMgKG4gPSA3MSkuIENPTkNMVVNJT046IEluIHJlZ2FyZCB0byBDRSwgY29udGluZ2VudCBzY3JlZW5pbmcgaXMgdGhlIGJlc3QgY2hvaWNlLiBUaGUgY29tYmluZWQgdGVzdCwgd2hpY2ggaXMgdGhlIG1vc3QgcG9wdWxhciBzY3JlZW5pbmcgc3RyYXRlZ3ksIHNob3dzIG1hbnkgbGltaXRhdGlvbnMuIiwiYXV0aG9yIjpbeyJkcm9wcGluZy1wYXJ0aWNsZSI6IiIsImZhbWlseSI6Ikdla2FzIiwiZ2l2ZW4iOiJKIiwibm9uLWRyb3BwaW5nLXBhcnRpY2xlIjoiIiwicGFyc2UtbmFtZXMiOmZhbHNlLCJzdWZmaXgiOiIifSx7ImRyb3BwaW5nLXBhcnRpY2xlIjoiIiwiZmFtaWx5IjoiRHVyYW5kIiwiZ2l2ZW4iOiJBIiwibm9uLWRyb3BwaW5nLXBhcnRpY2xlIjoiIiwicGFyc2UtbmFtZXMiOmZhbHNlLCJzdWZmaXgiOiIifSx7ImRyb3BwaW5nLXBhcnRpY2xlIjoiIiwiZmFtaWx5IjoiQnVqb2xkIiwiZ2l2ZW4iOiJFIiwibm9uLWRyb3BwaW5nLXBhcnRpY2xlIjoiIiwicGFyc2UtbmFtZXMiOmZhbHNlLCJzdWZmaXgiOiIifSx7ImRyb3BwaW5nLXBhcnRpY2xlIjoiIiwiZmFtaWx5IjoiVmFsbGVlIiwiZ2l2ZW4iOiJNIiwibm9uLWRyb3BwaW5nLXBhcnRpY2xlIjoiIiwicGFyc2UtbmFtZXMiOmZhbHNlLCJzdWZmaXgiOiIifSx7ImRyb3BwaW5nLXBhcnRpY2xlIjoiIiwiZmFtaWx5IjoiRm9yZXN0IiwiZ2l2ZW4iOiJKIEMiLCJub24tZHJvcHBpbmctcGFydGljbGUiOiIiLCJwYXJzZS1uYW1lcyI6ZmFsc2UsInN1ZmZpeCI6IiJ9LHsiZHJvcHBpbmctcGFydGljbGUiOiIiLCJmYW1pbHkiOiJSb3Vzc2VhdSIsImdpdmVuIjoiRiIsIm5vbi1kcm9wcGluZy1wYXJ0aWNsZSI6IiIsInBhcnNlLW5hbWVzIjpmYWxzZSwic3VmZml4IjoiIn0seyJkcm9wcGluZy1wYXJ0aWNsZSI6IiIsImZhbWlseSI6IlJlaW5oYXJ6IiwiZ2l2ZW4iOiJEIiwibm9uLWRyb3BwaW5nLXBhcnRpY2xlIjoiIiwicGFyc2UtbmFtZXMiOmZhbHNlLCJzdWZmaXgiOiIifV0sImNvbnRhaW5lci10aXRsZSI6IkFtZXJpY2FuIEpvdXJuYWwgb2YgT2JzdGV0cmljcyBhbmQgR3luZWNvbG9neSIsImlkIjoiNGViYWVhNzQtMjAyMy0zOThkLTk4ZTQtNDhiYmU5YTI0Nzg0IiwiaXNzdWUiOiIyIiwiaXNzdWVkIjp7ImRhdGUtcGFydHMiOltbIjIwMTEiXV19LCJwYWdlIjoiMTc1LmUxLTgiLCJ0aXRsZSI6IkNvc3QtZWZmZWN0aXZlbmVzcyBhbmQgYWNjdXJhY3kgb2YgcHJlbmF0YWwgRG93biBzeW5kcm9tZSBzY3JlZW5pbmcgc3RyYXRlZ2llczogc2hvdWxkIHRoZSBjb21iaW5lZCB0ZXN0IGNvbnRpbnVlIHRvIGJlIHdpZGVseSB1c2VkPyIsInR5cGUiOiJhcnRpY2xlLWpvdXJuYWwiLCJ2b2x1bWUiOiIyMDQifSwidXJpcyI6WyJodHRwOi8vd3d3Lm1lbmRlbGV5LmNvbS9kb2N1bWVudHMvP3V1aWQ9M2RiZGJhOGEtY2UyYS00MTQ3LWJmMTUtZTMwM2U2MjI4NjE3Il0sImlzVGVtcG9yYXJ5IjpmYWxzZSwibGVnYWN5RGVza3RvcElkIjoiM2RiZGJhOGEtY2UyYS00MTQ3LWJmMTUtZTMwM2U2MjI4NjE3In0seyJpZCI6IjUyYWQ0MDhmLTBiZDAtMzMxYS05ZjRiLWM1MDlkNzI2ZDE1NCIsIml0ZW1EYXRhIjp7IlBNSUQiOiIxOTIxODMyMyIsImFic3RyYWN0IjoiT0JKRUNUSVZFUzogVG8gYXNzZXNzIGFuZCBjb21wYXJlIHRoZSBjb3N0IGVmZmVjdGl2ZW5lc3Mgb2YgdGhyZWUgZGlmZmVyZW50IHN0cmF0ZWdpZXMgZm9yIHByZW5hdGFsIHNjcmVlbmluZyBmb3IgRG93bidzIHN5bmRyb21lIChpbnRlZ3JhdGVkIHRlc3QsIHNlcXVlbnRpYWwgc2NyZWVuaW5nLCBhbmQgY29udGluZ2VudCBzY3JlZW5pbmdzKSBhbmQgdG8gZGV0ZXJtaW5lIHRoZSBtb3N0IHVzZWZ1bCBjdXQtb2ZmIHZhbHVlcyBmb3Igcmlzay4gREVTSUdOOiBDb21wdXRlciBzaW11bGF0aW9ucyB0byBzdHVkeSBpbnRlZ3JhdGVkLCBzZXF1ZW50aWFsLCBhbmQgY29udGluZ2VudCBzY3JlZW5pbmcgc3RyYXRlZ2llcyB3aXRoIHZhcmlvdXMgY3V0LW9mZnMgbGVhZGluZyB0byAxOSBwb3RlbnRpYWwgc2NyZWVuaW5nIGFsZ29yaXRobXMuIERBVEEgU09VUkNFUzogVGhlIGNvbXB1dGVyIHNpbXVsYXRpb24gd2FzIHBvcHVsYXRlZCB3aXRoIGRhdGEgZnJvbSB0aGUgU2VydW0gVXJpbmUgYW5kIFVsdHJhc291bmQgU2NyZWVuaW5nIFN0dWR5IChTVVJVU1MpLCByZWFsIHVuaXQgY29zdHMgZm9yIGhlYWx0aGNhcmUgaW50ZXJ2ZW50aW9ucywgYW5kIGEgcG9wdWxhdGlvbiBvZiAxMTAgOTQ4IHByZWduYW5jaWVzIGZyb20gdGhlIHByb3ZpbmNlIG9mIFF1ZWJlYyBmb3IgdGhlIHllYXIgMjAwMS4gTUFJTiBPVVRDT01FIE1FQVNVUkVTOiBDb3N0IGVmZmVjdGl2ZW5lc3MgcmF0aW9zLCBpbmNyZW1lbnRhbCBjb3N0IGVmZmVjdGl2ZW5lc3MgcmF0aW9zLCBhbmQgc2NyZWVuaW5nIG9wdGlvbnMnIG91dGNvbWVzLiBSRVNVTFRTOiBUaGUgY29udGluZ2VudCBzY3JlZW5pbmcgc3RyYXRlZ3kgZG9taW5hdGVkIGFsbCBvdGhlciBzY3JlZW5pbmcgb3B0aW9uczogaXQgaGFkIHRoZSBiZXN0IGNvc3QgZWZmZWN0aXZlbmVzcyByYXRpbyAoJEMyNiw4MzMgcGVyIGNhc2Ugb2YgRG93bidzIHN5bmRyb21lKSB3aXRoIGZld2VyIHByb2NlZHVyZSByZWxhdGVkIGV1cGxvaWQgbWlzY2FycmlhZ2VzIGFuZCB1bm5lY2Vzc2FyeSB0ZXJtaW5hdGlvbnMgKHJlc3BlY3RpdmVseSwgNiBhbmQgMTYgcGVyIDEwMCwwMDAgcHJlZ25hbmNpZXMpLiBJdCBhbHNvIG91dHBlcmZvcm1lZCBzZXJ1bSBzY3JlZW5pbmcgYXQgdGhlIHNlY29uZCB0cmltZXN0ZXIuIEluIHRlcm1zIG9mIHRoZSBpbmNyZW1lbnRhbCBjb3N0IGVmZmVjdGl2ZW5lc3MgcmF0aW8sIGNvbnRpbmdlbnQgc2NyZWVuaW5nIHdhcyBzdGlsbCBkb21pbmFudDogY29tcGFyZWQgd2l0aCBzY3JlZW5pbmcgYmFzZWQgb24gbWF0ZXJuYWwgYWdlIGFsb25lLCB0aGUgc2F2aW5ncyB3ZXJlICRDMzAsOTYzIHBlciBhZGRpdGlvbmFsIGJpcnRoIHdpdGggRG93bidzIHN5bmRyb21lIGF2ZXJ0ZWQuIENvbnRpbmdlbnQgc2NyZWVuaW5nIHdhcyB0aGUgb25seSBzY3JlZW5pbmcgc3RyYXRlZ3kgdGhhdCBvZmZlcmVkIGVhcmx5IHJlYXNzdXJhbmNlIHRvIHRoZSBtYWpvcml0eSBvZiB3b21lbiAoNzcuODElKSBpbiBmaXJzdCB0cmltZXN0ZXIgYW5kIG1pbmltaXNlZCBjb3N0cyBieSBsaW1pdGluZyByZXRlc3RpbmcgZHVyaW5nIHRoZSBzZWNvbmQgdHJpbWVzdGVyICgyMS4wNSUpLiBGb3IgdGhlIGNvbnRpbmdlbnQgYW5kIHNlcXVlbnRpYWwgc2NyZWVuaW5nIHN0cmF0ZWdpZXMsIHRoZSBjaG9pY2Ugb2YgY3V0LW9mZiB2YWx1ZSBmb3IgcmlzayBpbiB0aGUgZmlyc3QgdHJpbWVzdGVyIHRlc3Qgc2lnbmlmaWNhbnRseSBhZmZlY3RlZCB0aGUgY29zdCBlZmZlY3RpdmVuZXNzIHJhdGlvcyAocmVzcGVjdGl2ZWx5LCBmcm9tICRDMjYsODMzIHRvICRDMzcsMjYwIGFuZCBmcm9tICRDMzUsMjE1IHRvICRDNDUsMzE0IHBlciBjYXNlIG9mIERvd24ncyBzeW5kcm9tZSksIHRoZSBudW1iZXIgb2YgcHJvY2VkdXJlIHJlbGF0ZWQgZXVwbG9pZCBtaXNjYXJyaWFnZXMgKGZyb20gNiB0byA0NiBhbmQgZnJvbSA2IHRvIDQ1IHBlciAxMDAsMDAwIHByZWduYW5jaWVzKSwgYW5kIHRoZSBudW1iZXIgb2YgdW5uZWNlc3NhcnkgdGVybWluYXRpb25zIChmcm9tIDE2IHRvIDI2IGFuZCBmcm9tIDE2IHRvIDI1IHBlciAxMDAsMDAwIHByZWduYW5jaWVzKS4gQ09OQ0xVU0lPTlM6IENvbnRpbmdlbnQgc2NyZWVuaW5nLCB3aXRoIGEgZmlyc3QgdHJpbWVzdGVyIGN1dC1vZmYgdmFsdWUgZm9yIGhpZ2ggcmlzayBvZiAxIGluIDksIGlzIHRoZSBwcmVmZXJyZWQgb3B0aW9uIGZvciBwcmVuYXRhbCBzY3JlZW5pbmcgb2Ygd29tZW4gZm9yIHByZWduYW5jaWVzIGFmZmVjdGVkIGJ5IERvd24ncyBzeW5kcm9tZS4iLCJhdXRob3IiOlt7ImRyb3BwaW5nLXBhcnRpY2xlIjoiIiwiZmFtaWx5IjoiR2VrYXMiLCJnaXZlbiI6IkoiLCJub24tZHJvcHBpbmctcGFydGljbGUiOiIiLCJwYXJzZS1uYW1lcyI6ZmFsc2UsInN1ZmZpeCI6IiJ9LHsiZHJvcHBpbmctcGFydGljbGUiOiIiLCJmYW1pbHkiOiJHYWduZSIsImdpdmVuIjoiRyIsIm5vbi1kcm9wcGluZy1wYXJ0aWNsZSI6IiIsInBhcnNlLW5hbWVzIjpmYWxzZSwic3VmZml4IjoiIn0seyJkcm9wcGluZy1wYXJ0aWNsZSI6IiIsImZhbWlseSI6IkJ1am9sZCIsImdpdmVuIjoiRSIsIm5vbi1kcm9wcGluZy1wYXJ0aWNsZSI6IiIsInBhcnNlLW5hbWVzIjpmYWxzZSwic3VmZml4IjoiIn0seyJkcm9wcGluZy1wYXJ0aWNsZSI6IiIsImZhbWlseSI6IkRvdWlsbGFyZCIsImdpdmVuIjoiRCIsIm5vbi1kcm9wcGluZy1wYXJ0aWNsZSI6IiIsInBhcnNlLW5hbWVzIjpmYWxzZSwic3VmZml4IjoiIn0seyJkcm9wcGluZy1wYXJ0aWNsZSI6IiIsImZhbWlseSI6IkZvcmVzdCIsImdpdmVuIjoiSiBDIiwibm9uLWRyb3BwaW5nLXBhcnRpY2xlIjoiIiwicGFyc2UtbmFtZXMiOmZhbHNlLCJzdWZmaXgiOiIifSx7ImRyb3BwaW5nLXBhcnRpY2xlIjoiIiwiZmFtaWx5IjoiUmVpbmhhcnoiLCJnaXZlbiI6IkQiLCJub24tZHJvcHBpbmctcGFydGljbGUiOiIiLCJwYXJzZS1uYW1lcyI6ZmFsc2UsInN1ZmZpeCI6IiJ9LHsiZHJvcHBpbmctcGFydGljbGUiOiIiLCJmYW1pbHkiOiJSb3Vzc2VhdSIsImdpdmVuIjoiRiIsIm5vbi1kcm9wcGluZy1wYXJ0aWNsZSI6IiIsInBhcnNlLW5hbWVzIjpmYWxzZSwic3VmZml4IjoiIn1dLCJjb250YWluZXItdGl0bGUiOiJCTUoiLCJpZCI6IjUyYWQ0MDhmLTBiZDAtMzMxYS05ZjRiLWM1MDlkNzI2ZDE1NCIsImlzc3VlZCI6eyJkYXRlLXBhcnRzIjpbWyIyMDA5Il1dfSwicGFnZSI6ImIxMzgiLCJ0aXRsZSI6IkNvbXBhcmlzb24gb2YgZGlmZmVyZW50IHN0cmF0ZWdpZXMgaW4gcHJlbmF0YWwgc2NyZWVuaW5nIGZvciBEb3duJ3Mgc3luZHJvbWU6IGNvc3QgZWZmZWN0aXZlbmVzcyBhbmFseXNpcyBvZiBjb21wdXRlciBzaW11bGF0aW9uIiwidHlwZSI6ImFydGljbGUtam91cm5hbCIsInZvbHVtZSI6IjMzOCJ9LCJ1cmlzIjpbImh0dHA6Ly93d3cubWVuZGVsZXkuY29tL2RvY3VtZW50cy8/dXVpZD0wYzQ4ODE2OC1hMDllLTQyNWMtOGRkOS1kYzU3ZDEwMGRiZTkiXSwiaXNUZW1wb3JhcnkiOmZhbHNlLCJsZWdhY3lEZXNrdG9wSWQiOiIwYzQ4ODE2OC1hMDllLTQyNWMtOGRkOS1kYzU3ZDEwMGRiZTkifSx7ImlkIjoiZjk5Nzk1MjQtODYzMi0zNjU2LTkwZWQtNWNmNTY2YWFjNzAwIiwiaXRlbURhdGEiOnsiUE1JRCI6IjIwODQyMTc4IiwiYWJzdHJhY3QiOiJJbiBhbGwsIDgwJSBvZiBhbnRlbmF0YWwga2FyeW90eXBlcyBhcmUgZ2VuZXJhdGVkIGJ5IERvd24ncyBzeW5kcm9tZSBzY3JlZW5pbmcgcHJvZ3JhbW1lcyAoRFNTUCkuIEFmdGVyIGEgcG9zaXRpdmUgc2NyZWVuaW5nLCB3b21lbiBhcmUgb2ZmZXJlZCBwcmVuYXRhbCBmb2V0dXMga2FyeW90eXBpbmcsIHRoZSBnb2xkIHN0YW5kYXJkLiBSZWxpYWJsZSBtb2xlY3VsYXIgbWV0aG9kcyBmb3IgcmFwaWQgYW5ldXBsb2lkeSBkaWFnbm9zaXMgKFJBRDogZmx1b3Jlc2NlbmNlIGluIHNpdHUgaHlicmlkaXphdGlvbiAoRklTSCkgYW5kIHF1YW50aXRhdGl2ZSBmbHVvcmVzY2VuY2UgUENSIChRRi1QQ1IpKSBjYW4gZGV0ZWN0IGNvbW1vbiBhbmV1cGxvaWRpZXMsIGFuZCBhcmUgZmFzdGVyIGFuZCBsZXNzIGV4cGVuc2l2ZSB0aGFuIGthcnlvdHlwaW5nLiBJbiB0aGUgVUssIFJBRCBpcyByZWNvbW1lbmRlZCBhcyBhIHN0YW5kYWxvbmUgYXBwcm9hY2ggaW4gRFNTUCwgd2hlcmVhcyB0aGUgVVMgZ3VpZGVsaW5lcyByZWNvbW1lbmQgdGhhdCBSQUQgYmUgZm9sbG93ZWQgdXAgYnkga2FyeW90eXBpbmcuIEEgY29zdC1lZmZlY3RpdmVuZXNzIChDRSkgYW5hbHlzaXMgb2YgUkFEIGluIHZhcmlvdXMgRFNTUCBpcyBsYWNraW5nLiBUaGVyZSBpcyBhIGRlYmF0ZSBvdmVyIHRoZSBzaWduaWZpY2FuY2Ugb2YgY2hyb21vc29tZSBhYm5vcm1hbGl0aWVzIChDQSkgZGV0ZWN0ZWQgd2l0aCBrYXJ5b3R5cGluZyBidXQgbm90IHVzaW5nIFJBRC4gT3VyIG9iamVjdGl2ZXMgd2VyZSB0byBjb21wYXJlIHRoZSBDRSBvZiBSQUQgdmVyc3VzIGthcnlvdHlwaW5nLCB0byBldmFsdWF0ZSB0aGUgY2xpbmljYWxseSBzaWduaWZpY2FudCBtaXNzZWQgQ0EgYW5kIHRvIGRldGVybWluZSB0aGUgaW1wYWN0IG9mIGRldGVjdGluZyB0aGUgbWlzc2VkIENBLiBXZSBwZXJmb3JtZWQgY29tcHV0ZXIgc2ltdWxhdGlvbnMgdG8gY29tcGFyZSBzaXggc2NyZWVuaW5nIG9wdGlvbnMgZm9sbG93ZWQgYnkgRklTSCwgUENSIG9yIGthcnlvdHlwaW5nIHVzaW5nIGEgcG9wdWxhdGlvbiBvZiAxMTA5NDggcHJlZ25hbmNpZXMuIEFtb25nIHRoZSBzYWZlciBzY3JlZW5pbmcgc3RyYXRlZ2llcywgdGhlIG1vc3QgY29zdC1lZmZlY3RpdmUgc3RyYXRlZ3kgd2FzIGNvbnRpbmdlbnQgc2NyZWVuaW5nIHdpdGggUUYtUENSIChDRSByYXRpbyBvZiAkMjQwODQgcGVyIERvd24ncyBzeW5kcm9tZSAoRFMpIGRldGVjdGVkKS4gVXNpbmcga2FyeW90eXBpbmcsIHRoZSBDRSByYXRpbyBpbmNyZWFzZWQgdG8gJDI3ODk4LiBRRi1QQ1IgbWlzc2VkIG9ubHkgc2l4IGNsaW5pY2FsbHkgc2lnbmlmaWNhbnQgQ0Egb2Ygd2hpY2ggb25seSBvbmUgd2FzIGV4cGVjdGVkIHRvIGNvbmZlciBhIGhpZ2ggcmlzayBvZiBhbiBhYm5vcm1hbCBvdXRjb21lLiBUaGUgaW5jcmVtZW50YWwgQ0UgcmF0aW8gKElDRVIpIHRvIGZpbmQgdGhlIENBIG1pc3NlZCBieSBSQUQgd2FzICQ2NjYwOCBwZXIgQ0EuIFRoZXNlIGNvc3RzIGFyZSBtdWNoIGhpZ2hlciB0aGFuIHRob3NlIGludm9sdmVkIGZvciBkZXRlY3RpbmcgRFMgY2FzZXMuIEFzIHRoZSBEU1NQIGFyZSBtYWlubHkgZGVzaWduZWQgZm9yIERTIGRldGVjdGlvbiwgaXQgbWF5IGJlIHJlbGV2YW50IHRvIHF1ZXN0aW9uIHRoZSBhZGRpdGlvbmFsIGNvc3RzIG9mIGthcnlvdHlwaW5nLiIsImF1dGhvciI6W3siZHJvcHBpbmctcGFydGljbGUiOiIiLCJmYW1pbHkiOiJHZWthcyIsImdpdmVuIjoiSiIsIm5vbi1kcm9wcGluZy1wYXJ0aWNsZSI6IiIsInBhcnNlLW5hbWVzIjpmYWxzZSwic3VmZml4IjoiIn0seyJkcm9wcGluZy1wYXJ0aWNsZSI6IiIsImZhbWlseSI6IkJlcmciLCJnaXZlbiI6IkQgRyIsIm5vbi1kcm9wcGluZy1wYXJ0aWNsZSI6InZhbiBkZW4iLCJwYXJzZS1uYW1lcyI6ZmFsc2UsInN1ZmZpeCI6IiJ9LHsiZHJvcHBpbmctcGFydGljbGUiOiIiLCJmYW1pbHkiOiJEdXJhbmQiLCJnaXZlbiI6IkEiLCJub24tZHJvcHBpbmctcGFydGljbGUiOiIiLCJwYXJzZS1uYW1lcyI6ZmFsc2UsInN1ZmZpeCI6IiJ9LHsiZHJvcHBpbmctcGFydGljbGUiOiIiLCJmYW1pbHkiOiJWYWxsZWUiLCJnaXZlbiI6Ik0iLCJub24tZHJvcHBpbmctcGFydGljbGUiOiIiLCJwYXJzZS1uYW1lcyI6ZmFsc2UsInN1ZmZpeCI6IiJ9LHsiZHJvcHBpbmctcGFydGljbGUiOiIiLCJmYW1pbHkiOiJXaWxkc2NodXQiLCJnaXZlbiI6IkggSSIsIm5vbi1kcm9wcGluZy1wYXJ0aWNsZSI6IiIsInBhcnNlLW5hbWVzIjpmYWxzZSwic3VmZml4IjoiIn0seyJkcm9wcGluZy1wYXJ0aWNsZSI6IiIsImZhbWlseSI6IkJ1am9sZCIsImdpdmVuIjoiRSIsIm5vbi1kcm9wcGluZy1wYXJ0aWNsZSI6IiIsInBhcnNlLW5hbWVzIjpmYWxzZSwic3VmZml4IjoiIn0seyJkcm9wcGluZy1wYXJ0aWNsZSI6IiIsImZhbWlseSI6IkZvcmVzdCIsImdpdmVuIjoiSiBDIiwibm9uLWRyb3BwaW5nLXBhcnRpY2xlIjoiIiwicGFyc2UtbmFtZXMiOmZhbHNlLCJzdWZmaXgiOiIifSx7ImRyb3BwaW5nLXBhcnRpY2xlIjoiIiwiZmFtaWx5IjoiUm91c3NlYXUiLCJnaXZlbiI6IkYiLCJub24tZHJvcHBpbmctcGFydGljbGUiOiIiLCJwYXJzZS1uYW1lcyI6ZmFsc2UsInN1ZmZpeCI6IiJ9LHsiZHJvcHBpbmctcGFydGljbGUiOiIiLCJmYW1pbHkiOiJSZWluaGFyeiIsImdpdmVuIjoiRCIsIm5vbi1kcm9wcGluZy1wYXJ0aWNsZSI6IiIsInBhcnNlLW5hbWVzIjpmYWxzZSwic3VmZml4IjoiIn1dLCJjb250YWluZXItdGl0bGUiOiJFdXJvcGVhbiBKb3VybmFsIG9mIEh1bWFuIEdlbmV0aWNzIiwiaWQiOiJmOTk3OTUyNC04NjMyLTM2NTYtOTBlZC01Y2Y1NjZhYWM3MDAiLCJpc3N1ZSI6IjEiLCJpc3N1ZWQiOnsiZGF0ZS1wYXJ0cyI6W1siMjAxMSJdXX0sInBhZ2UiOiIzLTkiLCJ0aXRsZSI6IlJhcGlkIHRlc3RpbmcgdmVyc3VzIGthcnlvdHlwaW5nIGluIERvd24ncyBzeW5kcm9tZSBzY3JlZW5pbmc6IGNvc3QtZWZmZWN0aXZlbmVzcyBhbmQgZGV0ZWN0aW9uIG9mIGNsaW5pY2FsbHkgc2lnbmlmaWNhbnQgY2hyb21vc29tZSBhYm5vcm1hbGl0aWVzIiwidHlwZSI6ImFydGljbGUtam91cm5hbCIsInZvbHVtZSI6IjE5In0sInVyaXMiOlsiaHR0cDovL3d3dy5tZW5kZWxleS5jb20vZG9jdW1lbnRzLz91dWlkPWQ1MjkwNGY2LTJjYzctNGU2OC05YmEwLWFiMzI1MGZlNmNkMyJdLCJpc1RlbXBvcmFyeSI6ZmFsc2UsImxlZ2FjeURlc2t0b3BJZCI6ImQ1MjkwNGY2LTJjYzctNGU2OC05YmEwLWFiMzI1MGZlNmNkMyJ9LHsiaWQiOiIyZTA0YjVhNC00OTc4LTNmNGYtYTRmMy05YjJkNDMwYTYwYTkiLCJpdGVtRGF0YSI6eyJQTUlEIjoiMTkxMzMxNzQiLCJhYnN0cmFjdCI6Ik9CSkVDVElWRVM6IFRvIGFwcGx5IGRlY2lzaW9uIGFuYWx5c2lzIHRvIGNvbXBhcmUgdGhlIGNvc3QtZWZmZWN0aXZlbmVzcyBvZiB0aHJlZSBzdHJhdGVnaWVzIGZvciBISVYgc2NyZWVuaW5nIG9mIHByZWduYW50IHdvbWVuIGFuZCB0byByZWNvbW1lbmQgdGhlIG9uZSBtb3N0IGFwcHJvcHJpYXRlIGZvciB0aGUgaGVhbHRoIGNhcmUgc3lzdGVtIG9mIENvbG9tYmlhLiBNRVRIT0RTOiBBbiBlY29ub21pYyBzdHVkeSBhcHBseWluZyBkZWNpc2lvbiBhbmFseXNpcyB0byB0aHJlZSB0eXBlcyBvZiBISVYgc2NyZWVuaW5nIG9mIGV4cGVjdGFudCB3b21lbjogdm9sdW50YXJ5LCB1bml2ZXJzYWwsIGFuZCBvcHRpb25hbC4gQWxsIHRoZSB3b21lbiBpbiBDb2xvbWJpYSB3aXRoIHVua25vd24gSElWIHN0YXR1cyB3aG8gd2VyZSBhZG1pdHRlZCBmb3IgY2hpbGQgYmlydGggd2VyZSBpbmNsdWRlZC4gVGhlIHN0dWR5IGluY2x1ZGVkIGFsbCB0aGUgZGlyZWN0IG1lZGljYWwgY29zdHMgaW5jdXJyZWQgZnJvbSB0aGUgdGltZSBvZiB0ZXN0aW5nIHRocm91Z2ggdGhlIGZpcnN0IHllYXIgZm9sbG93aW5nIGRlbGl2ZXJ5LCBhY2NvcmRpbmcgdG8gdGhlIEdlbmVyYWwgU3lzdGVtIGZvciBIZWFsdGhjYXJlIFNvY2lhbCBTZWN1cml0eS4gQ29zdC1lZmZlY3RpdmVuZXNzIHJhdGlvIGFuZCB0aGUgc2F2aW5ncyBvZiBlYWNoIG9mIHRoZSBzdHJhdGVnaWVzIHdlcmUgY29tcGFyZWQuIFJFU1VMVFM6IEZvciBldmVyeSAxMCwwMDAgd29tZW4sIHRoZSB1bml2ZXJzYWwgc3RyYXRlZ3kgZGV0ZWN0ZWQgZml2ZSBjYXNlcyBtb3JlIHRoYW4gdGhlIHZvbHVudGFyeSBzdHJhdGVneSBhbmQgc2V2ZW4gY2FzZXMgbW9yZSB0aGFuIHRoZSBvcHRpb25hbC4gVGhlIHVuaXZlcnNhbCBzdHJhdGVneSBjYXJyaWVkIGEgY29zdCBvZiBhcHByb3hpbWF0ZWx5IFVTJCAxNyBmb3IgZWFjaCBISVYtcG9zaXRpdmUgbmV3Ym9ybjsgdGhhdCBpcywgbGVzcyB0aGFuIGhhbGYgb2YgdGhhdCBvZiB0aGUgdm9sdW50YXJ5IHN0cmF0ZWd5IChVUyQgMzgpIGFuZCBsZXNzIHRoYW4gdGhlIG9wdGlvbmFsIChVUyQgMjQpLiBBY2NvcmRpbmcgdG8gdGhlIGJpZmFjdG9yaWFsIGFuYWx5c2lzLCB0aGUgdW5pdmVyc2FsIHNjcmVlbmluZyBzdHJhdGVneSB3YXMgbGVzcyBjb3N0bHkgdGhhbiB0aGUgdm9sdW50YXJ5IGFuZCBtb3JlIGVmZmVjdGl2ZSB0aGFuIGJvdGggb2YgdGhlIG90aGVycywgcmVnYXJkbGVzcyBvZiBwcmV2YWxlbmNlLCB0aGUgZmFsc2UtcG9zaXRpdmUgcmF0ZSBvZiBlYWNoIG1ldGhvZCwgYW5kIHRoZSByYXRlIG9mIG1hdGVybmFsIGNvbXBsaWFuY2Ugd2l0aCBzY3JlZW5pbmcuIENPTkNMVVNJT05TOiBUaGUgc2NyZWVuaW5nIHN0cmF0ZWd5IGN1cnJlbnRseSBpbiB1c2UgaW4gQ29sb21iaWEgaXMgbW9yZSBjb3N0bHkgKGluIGJvdGggdGhlIG1lZGl1bS0gYW5kIGxvbmctdGVybSksIGxlc3MgZWZmZWN0aXZlLCBhbmQgbGVzcyBjYXBhYmxlIG9mIHByZXZlbnRpb24sIHRoYW4gdGhlIHVuaXZlcnNhbCBzY3JlZW5pbmcgc3RyYXRlZ3kuIFRoZSByZWNvbW1lbmRhdGlvbiB0byB0aGUgbmF0aW9uYWwgaGVhbHRoIGF1dGhvcml0aWVzIG9mIENvbG9tYmlhIGlzIHRvIGJlZ2luIHNjcmVlbmluZyBhbGwgcHJlZ25hbnQgd29tZW4gZm9yIEhJViBpbmZlY3Rpb24gdXNpbmcgdGhpcmQtZ2VuZXJhdGlvbiB0ZXN0aW5nLiIsImF1dGhvciI6W3siZHJvcHBpbmctcGFydGljbGUiOiIiLCJmYW1pbHkiOiJHb21leiIsImdpdmVuIjoiTSIsIm5vbi1kcm9wcGluZy1wYXJ0aWNsZSI6IiIsInBhcnNlLW5hbWVzIjpmYWxzZSwic3VmZml4IjoiIn1dLCJjb250YWluZXItdGl0bGUiOiJQYW4gQW1lcmljYW4gSm91cm5hbCBvZiBQdWJsaWMgSGVhbHRoIiwiaWQiOiIyZTA0YjVhNC00OTc4LTNmNGYtYTRmMy05YjJkNDMwYTYwYTkiLCJpc3N1ZSI6IjQiLCJpc3N1ZWQiOnsiZGF0ZS1wYXJ0cyI6W1siMjAwOCJdXX0sIm5vdGUiOiJNYXkgRWUgUG5nICgyMDIwLTA1LTEyIDAxOjU5OjUyKShJcnJlbGV2YW50KTogQ29sb21iaWEgaW5jbHVkZWQgYXMgT0VDRCBjb3VudHJ5IGFzIG9mIDI4IEFwciAyMDIwOyIsInBhZ2UiOiIyNTYtMjY0IiwidGl0bGUiOiJBIGNvbXBhcmlzb24gb2YgdGhyZWUgc2NyZWVuaW5nIHN0cmF0ZWdpZXMgZm9yIHByZXZlbnRpb24gb2YgcGVyaW5hdGFsIEhJViBpbmZlY3Rpb24gaW4gQ29sb21iaWE6IGEgZGVjaXNpb24gYW5hbHlzaXMgbW9kZWwiLCJ0eXBlIjoiYXJ0aWNsZS1qb3VybmFsIiwidm9sdW1lIjoiMjQifSwidXJpcyI6WyJodHRwOi8vd3d3Lm1lbmRlbGV5LmNvbS9kb2N1bWVudHMvP3V1aWQ9YzkxNzQxYTItYjdkYy00MjU1LTljMWQtODA3NzQ1N2ZkMGE0Il0sImlzVGVtcG9yYXJ5IjpmYWxzZSwibGVnYWN5RGVza3RvcElkIjoiYzkxNzQxYTItYjdkYy00MjU1LTljMWQtODA3NzQ1N2ZkMGE0In0seyJpZCI6Ijg0OGU4YjI5LTI2ZmEtMzg5OS04NDgwLWZmM2Y4YWY2YTc2NiIsIml0ZW1EYXRhIjp7IlBNSUQiOiIxNTE5NTI1NyIsImFic3RyYWN0IjoiQkFDS0dST1VORDogVGhlIGVjb25vbWljcyBvZiB1bml2ZXJzYWwgYW50ZW5hdGFsIGh1bWFuIGltbXVub2RlZmljaWVuY3kgdmlydXMgKEhJVikgc2NyZWVuaW5nIHNob3VsZCBiZSBleHBsb3JlZCBpZiBtb3RoZXItdG8tY2hpbGQgdHJhbnNtaXNzaW9uIG9mIEhJViBvY2N1cnMsIHRoZSBoZWFsdGgtc2VydmljZSBpbmZyYXN0cnVjdHVyZSBmb3IgdW5pdmVyc2FsIHNjcmVlbmluZyBleGlzdHMsIGFuZCBvcHRpbWFsIHJpc2stcmVkdWNpbmcgdHJlYXRtZW50cyBjYW4gYmUgc3VwcGxpZWQuIE1FVEhPRFM6IFdlIGV2YWx1YXRlZCBhIGh5cG90aGV0aWNhbCBjb2hvcnQgb2YgdGhlIGFudGVuYXRhbCBwb3B1bGF0aW9uIG9mIEF1c3RyYWxpYSBkdXJpbmcgMjAwMS0yMDAyLCB0byBleGFtaW5lIHdoZXRoZXIgdW5pdmVyc2FsIGFudGVuYXRhbCBISVYgc2NyZWVuaW5nIGlzIGNvc3QtZWZmZWN0aXZlIGluIHRoaXMgc2V0dGluZy4gQSBxdWFzaS1zb2NpZXRhbCBwZXJzcGVjdGl2ZSB3YXMgYWRvcHRlZCwgc2Vjb25kYXJ5IGRhdGEgc291cmNlcyB3ZXJlIHVzZWQsIGFuZCBzZW5zaXRpdml0eSBhbmFseXNlcyB3ZXJlIHVuZGVydGFrZW4uIENvc3RzIGFuZCBiZW5lZml0cyBpbmN1cnJlZCBpbiB0aGUgZnV0dXJlIHdlcmUgZGlzY291bnRlZCB0byB0aGVpciBwcmVzZW50IHZhbHVlLiBSRVNVTFRTOiBUaGUgaW50ZXJ2ZW50aW9uIHdvdWxkIGJlIGNvc3QtZWZmZWN0aXZlIGlmIHRoZSBwcmV2YWxlbmNlIG9mIHVuZGlhZ25vc2VkIEhJViBpbiB0aGUgY3VycmVudGx5IHVuc2NyZWVuZWQgQXVzdHJhbGlhbiBhbnRlbmF0YWwgcG9wdWxhdGlvbiB3YXMgPm9yPTAuMDA0MzcyJS4gV2UgcHJlZGljdCA2Ljk1IG5ldyBkaWFnbm9zZXMgb2YgSElWLCAxLjczIGluZmVjdGlvbnMgYXZvaWRlZCwgYW5kIDQ2Ljk3IGRpc2NvdW50ZWQtbGlmZS15ZWFycyBnYWluZWQuIEFwcGx5aW5nIGZhdm9yYWJsZSBhbmQgdW5mYXZvcmFibGUgdmFsdWVzIGZvciBrZXkgdmFyaWFibGVzIHN1Z2dlc3RzIHRoYXQgdGhlIHByZXZhbGVuY2UgYXQgd2hpY2ggdGhlIGludGVydmVudGlvbiB3b3VsZCBiZSBjb3N0LWVmZmVjdGl2ZSBpcyAwLjAwMTYlLTAuMDEwNiUuIENPTkNMVVNJT05TOiBVbml2ZXJzYWwgYW50ZW5hdGFsIEhJViBzY3JlZW5pbmcgd291bGQgYmUgY29zdC1lZmZlY3RpdmUgYXQgYSB2ZXJ5IGxvdyBwcmV2YWxlbmNlIGFuZCB3b3VsZCBnZW5lcmF0ZSBuZXQgYmVuZWZpdHMgdW5kZXIgbWFueSBzY2VuYXJpb3M7IGFjY3VyYXRlIHN0YXRpc3RpY3Mgb24gdGhlIHRydWUgcHJldmFsZW5jZSBvZiBISVYgaW4gdGhlIGN1cnJlbnRseSB1bnNjcmVlbmVkIGFudGVuYXRhbCBwb3B1bGF0aW9uIGFyZSByZXF1aXJlZC4iLCJhdXRob3IiOlt7ImRyb3BwaW5nLXBhcnRpY2xlIjoiIiwiZmFtaWx5IjoiR3JhdmVzIiwiZ2l2ZW4iOiJOIiwibm9uLWRyb3BwaW5nLXBhcnRpY2xlIjoiIiwicGFyc2UtbmFtZXMiOmZhbHNlLCJzdWZmaXgiOiIifSx7ImRyb3BwaW5nLXBhcnRpY2xlIjoiIiwiZmFtaWx5IjoiV2Fsa2VyIiwiZ2l2ZW4iOiJEIEciLCJub24tZHJvcHBpbmctcGFydGljbGUiOiIiLCJwYXJzZS1uYW1lcyI6ZmFsc2UsInN1ZmZpeCI6IiJ9LHsiZHJvcHBpbmctcGFydGljbGUiOiIiLCJmYW1pbHkiOiJNY0RvbmFsZCIsImdpdmVuIjoiQSBNIiwibm9uLWRyb3BwaW5nLXBhcnRpY2xlIjoiIiwicGFyc2UtbmFtZXMiOmZhbHNlLCJzdWZmaXgiOiIifSx7ImRyb3BwaW5nLXBhcnRpY2xlIjoiIiwiZmFtaWx5IjoiS2FsZG9yIiwiZ2l2ZW4iOiJKIE0iLCJub24tZHJvcHBpbmctcGFydGljbGUiOiIiLCJwYXJzZS1uYW1lcyI6ZmFsc2UsInN1ZmZpeCI6IiJ9LHsiZHJvcHBpbmctcGFydGljbGUiOiIiLCJmYW1pbHkiOiJaaWVnbGVyIiwiZ2l2ZW4iOiJKIEIiLCJub24tZHJvcHBpbmctcGFydGljbGUiOiIiLCJwYXJzZS1uYW1lcyI6ZmFsc2UsInN1ZmZpeCI6IiJ9XSwiY29udGFpbmVyLXRpdGxlIjoiSm91cm5hbCBvZiBJbmZlY3Rpb3VzIERpc2Vhc2VzIiwiaWQiOiI4NDhlOGIyOS0yNmZhLTM4OTktODQ4MC1mZjNmOGFmNmE3NjYiLCJpc3N1ZSI6IjEiLCJpc3N1ZWQiOnsiZGF0ZS1wYXJ0cyI6W1siMjAwNCJdXX0sInBhZ2UiOiIxNjYtMTc0IiwidGl0bGUiOiJXb3VsZCB1bml2ZXJzYWwgYW50ZW5hdGFsIHNjcmVlbmluZyBmb3IgSElWIGluZmVjdGlvbiBiZSBjb3N0LWVmZmVjdGl2ZSBpbiBhIHNldHRpbmcgb2YgdmVyeSBsb3cgcHJldmFsZW5jZT8gTW9kZWxsaW5nIHRoZSBkYXRhIGZvciBBdXN0cmFsaWEiLCJ0eXBlIjoiYXJ0aWNsZS1qb3VybmFsIiwidm9sdW1lIjoiMTkwIn0sInVyaXMiOlsiaHR0cDovL3d3dy5tZW5kZWxleS5jb20vZG9jdW1lbnRzLz91dWlkPWRkY2Q2YTMyLTgxZDUtNDAxYi1hOWU2LWQ1NmM4OTNiOWQ4ZSJdLCJpc1RlbXBvcmFyeSI6ZmFsc2UsImxlZ2FjeURlc2t0b3BJZCI6ImRkY2Q2YTMyLTgxZDUtNDAxYi1hOWU2LWQ1NmM4OTNiOWQ4ZSJ9LHsiaWQiOiI3MThkOWQ4NC05OGFiLTNmZWMtYWY0NC01ZGEzMTA2MWViMmQiLCJpdGVtRGF0YSI6eyJQTUlEIjoiMTU2MDk3OTYiLCJhYnN0cmFjdCI6Ik9CSkVDVElWRVM6IFRoZSBjb3N0LWVmZmVjdGl2ZW5lc3Mgb2Ygb3Bwb3J0dW5pc3RpYyBudWNoYWwgdHJhbnNsdWNlbmN5IHVsdHJhc291bmQgc2NyZWVuaW5nIGluIHByZWduYW5jeSB3YXMgY29tcGFyZWQgd2l0aCBhbHRlcm5hdGl2ZSBzY3JlZW5pbmcgc3RyYXRlZ2llcyBmb3IgdHJpc29teSAyMSBpbiBBdXN0cmFsaWEuIE1FVEhPRFM6IEEgZGVjaXNpb24gYW5hbHl0aWMgbW9kZWwgd2FzIHVzZWQgb2YgdmFyaW91cyBwcmVnbmFuY3kgc2NyZWVuaW5nIHN0cmF0ZWdpZXMgYmFzZWQgb24gYSBzeXN0ZW1hdGljIHJldmlldyBvZiB0aGUgbGl0ZXJhdHVyZSBvbiB0aGUgZWZmZWN0aXZlbmVzcyBvZiBudWNoYWwgdHJhbnNsdWNlbmN5IHVsdHJhc291bmQgYW5kIHNlcnVtIHNjcmVlbmluZyBhbmQgY29zdHMgYmFzZWQgb24gY3VycmVudCByZWltYnVyc2VtZW50IGZlZXMuIFRoZSBtb2RlbCBpbmNsdWRlZCB0aGUgbGlrZWxpaG9vZCBhbmQgY29zdCBvZiB0ZXJtaW5hdGlvbnMgYWZ0ZXIgZGlhZ25vc3RpYyB0ZXN0aW5nIGFuZCB0aGUgYXNzb2NpYXRlZCByaXNrIG9mIGZldGFsIGxvc3MuIEFsbCBwcmljZXMgYXJlIGluIDIwMDEgQXVzdHJhbGlhbiBkb2xsYXJzLiBSRVNVTFRTOiBXaXRoIGEgdHdlbnR5IHBlcmNlbnRhZ2UgcG9pbnQgZGlmZmVyZW5jZSBpbiBkZXRlY3Rpb24gcmF0ZSwgdGhlIGluY3JlbWVudGFsIGNvc3QgZm9yIGEgY29tYmluYXRpb24gb2YgbnVjaGFsIHRyYW5zbHVjZW5jeSBhbmQgc2VydW0gc2NyZWVuaW5nIHdpdGggYWdlIGluIHRoZSBmaXJzdCB0cmltZXN0ZXIgY29tcGFyZWQgd2l0aCBtYXRlcm5hbCBzZXJ1bSBzY3JlZW5pbmcgaW4gdGhlIHNlY29uZCB0cmltZXN0ZXIgd2FzIDEwNSw0ODQgZG9sbGFycyBwZXIgZXh0cmEgY2FzZSBkZXRlY3RlZCBhbmQgMzc0LDc3OSBkb2xsYXJzIHBlciBsaXZlIHRyaXNvbXkgMjEgYmlydGggYXZvaWRlZC4gU2VydW0gc2NyZWVuaW5nIGluIHRoZSBzZWNvbmQgdHJpbWVzdGVyIGhhZCBhbiBpbmNyZW1lbnRhbCBjb3N0IHBlciBleHRyYSBjYXNlIGRldGVjdGVkIG9mIGJldHdlZW4gNjEsNzAwIGRvbGxhcnMgYW5kIDExNywxMDAgZG9sbGFycyBwZXIgZXh0cmEgbGl2ZSBiaXJ0aCBhdm9pZGVkIHdoZW4gY29tcGFyZWQgd2l0aCBubyBzY3JlZW5pbmcuIENPTkNMVVNJT05TOiBUaGUgY29zdC1lZmZlY3RpdmVuZXNzIG9mIHVsdHJhc291bmQgc2NyZWVuaW5nIGZvciB0cmlzb215IDIxIHdvdWxkIGFwcGVhciB0byBiZSBtb3JlIGF0dHJhY3RpdmUgaWYgaXQgd2VyZSBkb25lIGF0IHRoZSBzYW1lIHRpbWUgYXMgY3VycmVudCBkYXRpbmcgdWx0cmFzb3VuZC4gQW55IGZ1bmRpbmcgbWVjaGFuaXNtIGZvciBzY3JlZW5pbmcgc2hvdWxkIHRha2UgdGhpcyBzdHJhdGVneSBpbnRvIGFjY291bnQgYnkgaW5jb3Jwb3JhdGluZywgYXMgZmFyIGFzIHBvc3NpYmxlLCBwcm92aXNpb24gb2YgbnVjaGFsIHRyYW5zbHVjZW5jeSBzY3JlZW5pbmcgaW50byBleGlzdGluZyBzZXJ2aWNlcyBwcm92aWRlZCBpbiBlYXJseSBwcmVnbmFuY3kuIiwiYXV0aG9yIjpbeyJkcm9wcGluZy1wYXJ0aWNsZSI6IiIsImZhbWlseSI6IkhhcnJpcyIsImdpdmVuIjoiQSBIIiwibm9uLWRyb3BwaW5nLXBhcnRpY2xlIjoiIiwicGFyc2UtbmFtZXMiOmZhbHNlLCJzdWZmaXgiOiIifV0sImNvbnRhaW5lci10aXRsZSI6IkludGVybmF0aW9uYWwgSm91cm5hbCBvZiBUZWNobm9sb2d5IEFzc2Vzc21lbnQgaW4gSGVhbHRoIENhcmUiLCJpZCI6IjcxOGQ5ZDg0LTk4YWItM2ZlYy1hZjQ0LTVkYTMxMDYxZWIyZCIsImlzc3VlIjoiNCIsImlzc3VlZCI6eyJkYXRlLXBhcnRzIjpbWyIyMDA0Il1dfSwicGFnZSI6IjQ2NC00NjgiLCJ0aXRsZSI6IlRoZSBjb3N0IGVmZmVjdGl2ZW5lc3Mgb2YgcHJlbmF0YWwgdWx0cmFzb3VuZCBzY3JlZW5pbmcgZm9yIHRyaXNvbXkgMjEiLCJ0eXBlIjoiYXJ0aWNsZS1qb3VybmFsIiwidm9sdW1lIjoiMjAifSwidXJpcyI6WyJodHRwOi8vd3d3Lm1lbmRlbGV5LmNvbS9kb2N1bWVudHMvP3V1aWQ9ZmZjNmIyYmYtYzE0Ny00M2RjLWE4MjQtZTZiMzI2MWY3ZDQ3Il0sImlzVGVtcG9yYXJ5IjpmYWxzZSwibGVnYWN5RGVza3RvcElkIjoiZmZjNmIyYmYtYzE0Ny00M2RjLWE4MjQtZTZiMzI2MWY3ZDQ3In0seyJpZCI6Ijg0ZmVlZmMzLTM1ZTItM2Q3YS05YmMzLTc1NDJmM2JiZTRlMyIsIml0ZW1EYXRhIjp7IlBNSUQiOiI3MTc0MzAyMCIsImFic3RyYWN0IjoiT0JKRUNUSVZFOiBNYW55IHdvbWVuIHVuZGVyZ28gdGhpcmQgdHJpbWVzdGVyIHVsdHJhc291bmQgKFVTKSBmb3IgZGV0ZWN0aW9uIG9mIGZldGFsIGdyb3d0aCByZXN0cmljdGlvbiAoRkdSKSwgYnV0IGl0IGlzIG5vdCBzdGFuZGFyZCBvZiBjYXJlIGluIGxvdy1yaXNrIHdvbWVuLiBXZSBzb3VnaHQgdG8gZXN0aW1hdGUgdGhlIGNvc3RzIGFuZCBiZW5lZml0cyBvZiByb3V0aW5lIHRoaXJkLXRyaW1lc3RlciBncm93dGggVVMuIFNUVURZIERFU0lHTjogV2UgY29uc3RydWN0ZWQgYSBkZWNpc2lvbiBhbmFseXRpYyBtb2RlbCB1c2luZyBUcmVlQWdlIFBybyB0byBjb21wYXJlIGEgc3RyYXRlZ3kgb2YgdW5pdmVyc2FsIHRoaXJkLXRyaW1lc3RlciBncm93dGggVVMgdmVyc3VzIGEgc3RyYXRlZ3kgb2YgY2xpbmljYWxseS1pbmRpY2F0ZWQgVVMgaW4gbG93LXJpc2sgd29tZW4uIEFzc3VtcHRpb25zIGluY2x1ZGVkOiAxKSBGR1IgcHJlZGljdHMgc21hbGwgZm9yIGdlc3RhdGlvbmFsIGFnZSAoU0dBKSBuZW9uYXRlcyBpbiA2OSUgb2YgY2FzZXMgKHJhbmdlIDY0LTgxJSkgMikgdHdpY2Ugd2Vla2x5IGFudGVuYXRhbCB0ZXN0aW5nLCB3ZWVrbHkgRG9wcGxlcnMgYW5kIGFkZGl0aW9uYWwgVVNzIHdlcmUgZG9uZSBpZiBGR1Igd2FzIGRpYWdub3NlZCAzKSBTR0Egd2FzIGFzc29jaWF0ZWQgd2l0aCBhIDAuODQlIGludHJhdXRlcmluZSBmZXRhbCBkZW1pc2UgKElVRkQpIHJhdGUgaWYgZGV0ZWN0ZWQgKHJhbmdlIDAuNTEtIDIuNiUpIGFuZCBhIDIuMSUgcmF0ZSBpZiB1bmRldGVjdGVkIChyYW5nZSAxLjEtIDUuNiUpLiBUaGUgcHJpbWFyeSBvdXRjb21lIHdhcyBjb3N0IHRvIHByZXZlbnQgb25lIElVRkQuIEFkZGl0aW9uYWwgb3V0Y29tZXMgaW5jbHVkZWQgbnVtYmVyIG9mIHNjcmVlbmluZyBVU3MgbmVlZGVkIHRvIHByZXZlbnQgb25lIElVRkQsIHRoZSBkaWZmZXJlbmNlIGluIGNvc3QsIGNlc2FyZWFuIGRlbGl2ZXJpZXMgKENEKSwgYW5kIG5lb25hdGFsIGludGVuc2l2ZSBjYXJlIHVuaXQgKE5JQ1UpIGFkbWlzc2lvbnMuIFNlbnNpdGl2aXR5IGFuYWx5c2VzIHdlcmUgcGVyZm9ybWVkIHRvIGFzc2VzcyB0aGUgcm9idXN0bmVzcyBvZiB0aGUgbW9kZWwuIFJFU1VMVChTKTogSW4gdGhlIGJhc2UgY2FzZSwgcm91dGluZSB0aGlyZC10cmltZXN0ZXIgVVMgc2NyZWVuaW5nIGNvc3RzICQ1MDksMDIzIHRvIHByZXZlbnQgb25lIElVRkQgYW5kIGluY3JlYXNlcyB0aGUgcmF0ZSBvZiBDRCBhbmQgTklDVSBhZG1pc3Npb24gKFRhYmxlKS4gMTEyMyBVU3MgYXJlIG5lZWRlZCB0byBwcmV2ZW50IG9uZSBJVUZELiBUaGUgbW9kZWwgaXMgbW9zdCBzZW5zaXRpdmUgdG8gdGhlIFNHQSBwcm9iYWJpbGl0eSwgdGhlIGFiaWxpdHkgb2YgRkdSIHRvIHByZWRpY3QgU0dBLCBhbmQgdGhlIHJlZHVjdGlvbiBpbiBJVUZEcyBhc3NvY2lhdGVkIHdpdGggRkdSIGRldGVjdGlvbi4gV2l0aCBhIHByb2JhYmlsaXR5IG9mIFNHQSBvZiAyMyUsIGVxdWl2YWxlbnQgdG8gdGhhdCBvZiB3b21lbiB3aXRoIGEgaGlzdG9yeSBvZiBwcmlvciBGR1IsIGl0IGNvc3RzICQyNjksMzI1IGFuZCA0NDggVVNzIGFyZSBuZWVkZWQgdG8gcHJldmVudCBvbmUgSVVGRC4gSWYgRkdSIGFjY3VyYXRlbHkgcHJlZGljdHMgU0dBIGluIDEwMCUgb2YgY2FzZXMsIGl0IGNvc3RzICQzOTUsMDIyIGFuZCA3NzUgVVNzIGFyZSBuZWVkZWQgdG8gcHJldmVudCBvbmUgSVVGRC4gQ09OQ0xVU0lPTihTKTogVGhlIGNvc3QgdG8gcHJldmVudCBvbmUgc3RpbGxiaXJ0aCBpcyBoZWF2aWx5IGluZmx1ZW5jZWQgYnkgc3RpbGxiaXJ0aCBhIHByaW9yaSByaXNrIGFuZCBVUydzIGFjY3VyYWN5LiBVbml2ZXJzYWwgdGhpcmQgdHJpbWVzdGVyIFVTIHdvdWxkIGRlY3JlYXNlIHRoZSBudW1iZXIgb2Ygc3RpbGxiaXJ0aHMgYnV0IHNpZ25pZmljYW50bHkgaW5jcmVhc2UgaGVhbHRoIGNhcmUgc3BlbmRpbmc7IGltcGxlbWVudGF0aW9uIG9mIHN1Y2ggYSBwb2xpY3kgZGVwZW5kcyBvbiB0aGUgaGVhbHRoY2FyZSBzeXN0ZW0ncyB3aWxsaW5nbmVzcy10by1wYXkgdG8gcHJldmVudCBvbmUgSVVGRC4gKFRhYmxlIFByZXNlbnRlZCkuIiwiYXV0aG9yIjpbeyJkcm9wcGluZy1wYXJ0aWNsZSI6IiIsImZhbWlseSI6IkhhdXNwdXJnIiwiZ2l2ZW4iOiJBIiwibm9uLWRyb3BwaW5nLXBhcnRpY2xlIjoiIiwicGFyc2UtbmFtZXMiOmZhbHNlLCJzdWZmaXgiOiIifSx7ImRyb3BwaW5nLXBhcnRpY2xlIjoiIiwiZmFtaWx5IjoiQWxicmlnaHQiLCJnaXZlbiI6IkMiLCJub24tZHJvcHBpbmctcGFydGljbGUiOiIiLCJwYXJzZS1uYW1lcyI6ZmFsc2UsInN1ZmZpeCI6IiJ9LHsiZHJvcHBpbmctcGFydGljbGUiOiIiLCJmYW1pbHkiOiJSb3VzZSIsImdpdmVuIjoiRCIsIm5vbi1kcm9wcGluZy1wYXJ0aWNsZSI6IiIsInBhcnNlLW5hbWVzIjpmYWxzZSwic3VmZml4IjoiIn0seyJkcm9wcGluZy1wYXJ0aWNsZSI6IiIsImZhbWlseSI6Ildlcm5lciIsImdpdmVuIjoiRSIsIm5vbi1kcm9wcGluZy1wYXJ0aWNsZSI6IiIsInBhcnNlLW5hbWVzIjpmYWxzZSwic3VmZml4IjoiIn1dLCJjb250YWluZXItdGl0bGUiOiJBbWVyaWNhbiBKb3VybmFsIG9mIE9ic3RldHJpY3MgYW5kIEd5bmVjb2xvZ3kiLCJpZCI6Ijg0ZmVlZmMzLTM1ZTItM2Q3YS05YmMzLTc1NDJmM2JiZTRlMyIsImlzc3VlIjoiMSIsImlzc3VlZCI6eyJkYXRlLXBhcnRzIjpbWyIyMDE1Il1dfSwibm90ZSI6IkNvbmZlcmVuY2UgYWJzdHJhY3QiLCJwYWdlIjoiUzI4NSIsInRpdGxlIjoiVGhpcmQgdHJpbWVzdGVyIGZldGFsIGdyb3d0aCB1bHRyYXNvdW5kOiBBIGNvc3QtYmVuZWZpdCBhbmFseXNpcyIsInR5cGUiOiJhcnRpY2xlLWpvdXJuYWwiLCJ2b2x1bWUiOiIyMTIifSwidXJpcyI6WyJodHRwOi8vd3d3Lm1lbmRlbGV5LmNvbS9kb2N1bWVudHMvP3V1aWQ9MjExNzc3YjItMjUyOS00NzhjLTljZTMtNzFlOGJmMDhkNjE2Il0sImlzVGVtcG9yYXJ5IjpmYWxzZSwibGVnYWN5RGVza3RvcElkIjoiMjExNzc3YjItMjUyOS00NzhjLTljZTMtNzFlOGJmMDhkNjE2In0seyJpZCI6ImVjYWM4OGNjLTIzYTAtMzlhYy04YTc3LTE2NmNkYjZhNTc2OSIsIml0ZW1EYXRhIjp7IlBNSUQiOiIzMDg0NzAxMCIsImFic3RyYWN0IjoiQmFja2dyb3VuZDogUHJlZ25hbnQgcGVvcGxlIGhhdmUgYSByaXNrIG9mIGNhcnJ5aW5nIGEgZmV0dXMgYWZmZWN0ZWQgYnkgYSBjaHJvbW9zb21hbCBhbm9tYWx5LiBQcmVuYXRhbCBzY3JlZW5pbmcgaXMgb2ZmZXJlZCB0byBwcmVnbmFudCBwZW9wbGUgdG8gYXNzZXNzIHRoZWlyIHJpc2suIE5vbmludmFzaXZlIHByZW5hdGFsIHRlc3RpbmcgKE5JUFQpIGhhcyBiZWVuIGludHJvZHVjZWQgY2xpbmljYWxseSwgd2hpY2ggdXNlcyB0aGUgcHJlc2VuY2Ugb2YgY2lyY3VsYXRpbmcgY2VsbC1mcmVlIGZldGFsIEROQSBpbiB0aGUgbWF0ZXJuYWwgYmxvb2QgdG8gcXVhbnRpZnkgdGhlIHJpc2sgb2YgYSBjaHJvbW9zb21hbCBhbm9tYWx5LiBBdCB0aGUgdGltZSBvZiB3cml0aW5nLCBOSVBUIGlzIHB1YmxpY2x5IGZ1bmRlZCBpbiBPbnRhcmlvIGZvciBwcmVnbmFuY2llcyBhdCBoaWdoIHJpc2sgb2YgYSBjaHJvbW9zb21hbCBhbm9tYWx5LiBNZXRob2RzOiBXZSBjb21wbGV0ZWQgYSBoZWFsdGggdGVjaG5vbG9neSBhc3Nlc3NtZW50LCB3aGljaCBpbmNsdWRlZCBhbiBldmFsdWF0aW9uIG9mIGNsaW5pY2FsIGJlbmVmaXRzIGFuZCBoYXJtcywgdmFsdWUgZm9yIG1vbmV5LCBidWRnZXQgaW1wYWN0LCBhbmQgcGF0aWVudCBwcmVmZXJlbmNlcyByZWxhdGVkIHRvIE5JUFQuIFdlIHBlcmZvcm1lZCBhIHN5c3RlbWF0aWMgbGl0ZXJhdHVyZSBzZWFyY2ggZm9yIHN0dWRpZXMgb24gTklQVCBmb3IgdHJpc29taWVzIDIxLCAxOCwgYW5kIDEzLCBzZXggY2hyb21vc29tZSBhbmV1cGxvaWRpZXMsIGFuZCBtaWNyb2RlbGV0aW9ucyBpbiB0aGUgYXZlcmFnZS1yaXNrIG9yIGdlbmVyYWwgcG9wdWxhdGlvbi4gV2UgZXZhbHVhdGVkIHRoZSBjb3N0LWVmZmVjdGl2ZW5lc3Mgb2YgdHJhZGl0aW9uYWwgcHJlbmF0YWwgc2NyZWVuaW5nLCBOSVBUIGFzIGEgc2Vjb25kLXRpZXIgdGVzdCAocGVyZm9ybWVkIGFmdGVyIHRyYWRpdGlvbmFsIHByZW5hdGFsIHNjcmVlbmluZyksIGFuZCBOSVBUIGFzIGEgZmlyc3QtdGllciB0ZXN0IChwZXJmb3JtZWQgaW5zdGVhZCBvZiB0cmFkaXRpb25hbCBwcmVuYXRhbCBzY3JlZW5pbmcpLiBXZSBhbHNvIGNvbmR1Y3RlZCBhIGJ1ZGdldCBpbXBhY3QgYW5hbHlzaXMgdG8gZXN0aW1hdGUgdGhlIGFkZGl0aW9uYWwgY29zdHMgb2YgZnVuZGluZyBmaXJzdC10aWVyIE5JUFQuIFdlIGludGVydmlld2VkIHBlb3BsZSB3aG8gaGFkIGxpdmVkIGV4cGVyaWVuY2Ugd2l0aCBOSVBUIGFuZCBwZW9wbGUgbGl2aW5nIHdpdGggdGhlIGNvbmRpdGlvbnMgTklQVCBzY3JlZW5zIGZvciwgb3IgdGhlaXIgZmFtaWxpZXMuIFJlc3VsdHM6IFRoZSBwb29sZWQgY2xpbmljYWwgc2Vuc2l0aXZpdHkgb2YgTklQVCBpbiB0aGUgYXZlcmFnZS1yaXNrIG9yIGdlbmVyYWwgcG9wdWxhdGlvbiB3YXMgOTkuNSUgKDk1JSBjb25maWRlbmNlIGludGVydmFsIFtDSV0gODEuOCUtOTkuOSUpIGZvciB0cmlzb215IDIxLCA5My4xJSAoOTUlIENJIDc1LjklLTk4LjMlKSBmb3IgdHJpc29teSAxOCwgYW5kIDkyLjclICg5NSUgQ0kgODEuNiUtOTkuOSUpIGZvciB0cmlzb215IDEzLiBUaGUgY2xpbmljYWwgc3BlY2lmaWNpdHkgZm9yIGFueSB0cmlzb215IHdhcyA5OS45JSAoOTUlIENJIDk5LjglLTk5LjklKS4gQ29tcGFyZWQgd2l0aCB0cmFkaXRpb25hbCBwcmVuYXRhbCBzY3JlZW5pbmcsIE5JUFQgd2FzIG1vcmUgYWNjdXJhdGUgaW4gZGV0ZWN0aW5nIHRyaXNvbWllcyAyMSwgMTgsIGFuZCAxMywgYW5kIGRlY3JlYXNlZCB0aGUgbmVlZCBmb3IgZGlhZ25vc3RpYyB0ZXN0aW5nLiBXZSBmb3VuZCBsaW1pdGVkIGV2aWRlbmNlIG9uIE5JUFQgZm9yIHNleCBjaHJvbW9zb21lIGFuZXVwbG9pZGllcyBvciBtaWNyb2RlbGV0aW9ucyBpbiB0aGUgYXZlcmFnZS1yaXNrIG9yIGdlbmVyYWwgcG9wdWxhdGlvbi4gUG9zaXRpdmUgTklQVCByZXN1bHRzIHNob3VsZCBiZSBjb25maXJtZWQgYnkgZGlhZ25vc3RpYyB0ZXN0aW5nLiBDb21wYXJlZCB3aXRoIHRyYWRpdGlvbmFsIHByZW5hdGFsIHNjcmVlbmluZywgc2Vjb25kLXRpZXIgTklQVCBkZXRlY3RlZCBtb3JlIGFmZmVjdGVkIGZldHVzZXMsIHN1YnN0YW50aWFsbHkgcmVkdWNlZCB0aGUgbnVtYmVyIG9mIGRpYWdub3N0aWMgdGVzdHMgcGVyZm9ybWVkLCBhbmQgc2xpZ2h0bHkgcmVkdWNlZCB0aGUgdG90YWwgY29zdCBvZiBwcmVuYXRhbCBzY3JlZW5pbmcuIENvbXBhcmVkIHdpdGggc2Vjb25kLXRpZXIgTklQVCwgZmlyc3QtdGllciBOSVBUIGRldGVjdGVkIG1vcmUgYWZmZWN0ZWQgY2FzZXMsIGJ1dCBhbHNvIGxlZCB0byBtb3JlIGRpYWdub3N0aWMgdGVzdHMgYW5kIGFkZGl0aW9uYWwgYnVkZ2V0IG9mICQzNSBtaWxsaW9uIHBlciB5ZWFyIGZvciBhdmVyYWdlLXJpc2sgcHJlZ25hbnQgcGVvcGxlIGluIE9udGFyaW8uUGVvcGxlIHdobyBoYWQgdW5kZXJnb25lIE5JUFQgd2VyZSBsYXJnZWx5IHN1cHBvcnRpdmUgb2YgdGhlIHRlc3QgYW5kIHRoZSBiZW5lZml0cyBvZuKApiIsImF1dGhvciI6W3siZHJvcHBpbmctcGFydGljbGUiOiIiLCJmYW1pbHkiOiJIZWFsdGggUXVhbGl0eSIsImdpdmVuIjoiT250YXJpbyIsIm5vbi1kcm9wcGluZy1wYXJ0aWNsZSI6IiIsInBhcnNlLW5hbWVzIjpmYWxzZSwic3VmZml4IjoiIn1dLCJjb250YWluZXItdGl0bGUiOiJPbnRhcmlvIEhlYWx0aCBUZWNobm9sb2d5IEFzc2Vzc21lbnQgU2VyaWVzIiwiaWQiOiJlY2FjODhjYy0yM2EwLTM5YWMtOGE3Ny0xNjZjZGI2YTU3NjkiLCJpc3N1ZSI6IjQiLCJpc3N1ZWQiOnsiZGF0ZS1wYXJ0cyI6W1siMjAxOSJdXX0sInBhZ2UiOiIxLTE2NiIsInRpdGxlIjoiTm9uaW52YXNpdmUgUHJlbmF0YWwgVGVzdGluZyBmb3IgVHJpc29taWVzIDIxLCAxOCwgYW5kIDEzLCBTZXggQ2hyb21vc29tZSBBbmV1cGxvaWRpZXMsIGFuZCBNaWNyb2RlbGV0aW9uczogQSBIZWFsdGggVGVjaG5vbG9neSBBc3Nlc3NtZW50IiwidHlwZSI6ImFydGljbGUtam91cm5hbCIsInZvbHVtZSI6IjE5In0sInVyaXMiOlsiaHR0cDovL3d3dy5tZW5kZWxleS5jb20vZG9jdW1lbnRzLz91dWlkPWNjNDRmZmVlLWY5YjUtNDY5Ny05MzA1LTYxYjM0Y2FhM2RiMyJdLCJpc1RlbXBvcmFyeSI6ZmFsc2UsImxlZ2FjeURlc2t0b3BJZCI6ImNjNDRmZmVlLWY5YjUtNDY5Ny05MzA1LTYxYjM0Y2FhM2RiMyJ9LHsiaWQiOiIwOTllNjRhZS1mY2U5LTNjM2EtOWU1ZS1kOTg4M2NlOTNkMjciLCJpdGVtRGF0YSI6eyJQTUlEIjoiMzAwOTU3NjciLCJhYnN0cmFjdCI6Ik9CSkVDVElWRTogVG8gZXN0aW1hdGUgdGhlIGNvc3QtZWZmZWN0aXZlbmVzcyBvZiBzY3JlZW5pbmcgYWxsIHdvbWVuIGR1cmluZyB0aGUgZmlyc3QgYW5kIHRoaXJkIHRyaW1lc3RlcnMgY29tcGFyZWQgd2l0aCBzY3JlZW5pbmcganVzdCBvbmNlIGR1cmluZyBwcmVnbmFuY3kuIE1FVEhPRFM6IFdlIHVzZWQgYSB0aGVvcmV0aWNhbCBjb2hvcnQgb2YgMy45IG1pbGxpb24gd29tZW4gaW4gdGhlIFVuaXRlZCBTdGF0ZXMgdG8gbW9kZWwgc3lwaGlsaXMgc2NyZWVuaW5nIGFwcHJvYWNoZXMgaW4gcHJlZ25hbmN5LCBwYXJ0aWN1bGFybHkgY29tcGFyaW5nIG9uZS10aW1lIHNjcmVlbmluZyB3aXRoIHJlcGVhdCB0aGlyZC10cmltZXN0ZXIgc2NyZWVuaW5nLiBPdXRjb21lcyBvZiBzeXBoaWxpcyBpbmZlY3Rpb24gaW5jbHVkZWQgaW4gdGhlIG1vZGVsIHdlcmUgY29uZ2VuaXRhbCBzeXBoaWxpcywgaW50cmF1dGVyaW5lIGZldGFsIGRlbWlzZSwgbmVvbmF0YWwgZGVhdGgsIGFuZCB0b3RhbCBxdWFsaXR5LWFkanVzdGVkIGxpZmUteWVhcnMgKFFBTFlzKS4gUHJvYmFiaWxpdGllcywgdXRpbGl0aWVzLCBhbmQgY29zdHMgd2VyZSBvYnRhaW5lZCBmcm9tIHRoZSBsaXRlcmF0dXJlLCBhbmQgYSBjb3N0LWVmZmVjdGl2ZW5lc3MgdGhyZXNob2xkIHdhcyBzZXQgYXQgJDEwMCwwMDAgcGVyIFFBTFkuIEEgc29jaWV0YWwgcGVyc3BlY3RpdmUgd2FzIGFzc3VtZWQuIFJFU1VMVFM6IE91ciBtb2RlbCBkZW1vbnN0cmF0ZWQgdGhhdCByZXBlYXQgc2NyZWVuaW5nIGluIHRoZSB0aGlyZCB0cmltZXN0ZXIgZm9yIHN5cGhpbGlzIGluIHByZWduYW5jeSB3aWxsIHJlc3VsdCBpbiBmZXdlciBtYXRlcm5hbCBhbmQgbmVvbmF0YWwgYWR2ZXJzZSBvdXRjb21lcyBhbmQgaGlnaGVyIFFBTFlzIHdoZW4gY29tcGFyZWQgd2l0aCBzY3JlZW5pbmcgb25jZSBpbiB0aGUgZmlyc3QgdHJpbWVzdGVyLiBTcGVjaWZpY2FsbHksIHdlIGRlbW9uc3RyYXRlZCB0aGF0IHJlcGVhdCBzY3JlZW5pbmcgcmVzdWx0cyBpbiA0MSBmZXdlciBuZW9uYXRlcyB3aXRoIGV2aWRlbmNlIG9mIGNvbmdlbml0YWwgc3lwaGlsaXMsIDczIGZld2VyIGNhc2VzIG9mIGludHJhdXRlcmluZSBmZXRhbCBkZW1pc2UsIDI3IGZld2VyIG5lb25hdGFsIGFuZCBpbmZhbnQgZGVhdGhzLCBpbiBhZGRpdGlvbiB0byBhIGNvc3Qgc2F2aW5ncyBvZiAkNTIgbWlsbGlvbiBhbmQgNCwwMDAgYWRkaXRpb25hbCBRQUxZcy4gQ09OQ0xVU0lPTjogVXNpbmcgb3VyIGJhc2VsaW5lIGFzc3VtcHRpb25zLCBvdXIgZGF0YSBzdXBwb3J0IHRoYXQgaW4gcHJlZ25hbmN5LCByZXBlYXQgc2NyZWVuaW5nIGZvciBzeXBoaWxpcyBpcyBzdXBlcmlvciB0byBzaW5nbGUgc2NyZWVuaW5nIGR1cmluZyB0aGUgZmlyc3QgdHJpbWVzdGVyIGFuZCBpcyBib3RoIGNvc3QtZWZmZWN0aXZlIGFuZCByZXN1bHRzIGluIGltcHJvdmVtZW50IGluIG1hdGVybmFsIGFuZCBuZW9uYXRhbCBvdXRjb21lcy4gV2hlbiBzY3JlZW5pbmcgcG9saWNpZXMgYXJlIGJlaW5nIGNyZWF0ZWQgZm9yIHByZWduYW50IHdvbWVuLCB0aGUgY29zdC1lZmZlY3RpdmVuZXNzIG9mIHJlcGVhdCBzY3JlZW5pbmcgZm9yIHN5cGhpbGlzIHNob3VsZCBiZSBjb25zaWRlcmVkLiIsImF1dGhvciI6W3siZHJvcHBpbmctcGFydGljbGUiOiIiLCJmYW1pbHkiOiJIZXJzaCIsImdpdmVuIjoiQSBSIiwibm9uLWRyb3BwaW5nLXBhcnRpY2xlIjoiIiwicGFyc2UtbmFtZXMiOmZhbHNlLCJzdWZmaXgiOiIifSx7ImRyb3BwaW5nLXBhcnRpY2xlIjoiIiwiZmFtaWx5IjoiTWVnbGkiLCJnaXZlbiI6IkMgSiIsIm5vbi1kcm9wcGluZy1wYXJ0aWNsZSI6IiIsInBhcnNlLW5hbWVzIjpmYWxzZSwic3VmZml4IjoiIn0seyJkcm9wcGluZy1wYXJ0aWNsZSI6IiIsImZhbWlseSI6IkNhdWdoZXkiLCJnaXZlbiI6IkEgQiIsIm5vbi1kcm9wcGluZy1wYXJ0aWNsZSI6IiIsInBhcnNlLW5hbWVzIjpmYWxzZSwic3VmZml4IjoiIn1dLCJjb250YWluZXItdGl0bGUiOiJPYnN0ZXRyaWNzIGFuZCBHeW5lY29sb2d5IiwiaWQiOiIwOTllNjRhZS1mY2U5LTNjM2EtOWU1ZS1kOTg4M2NlOTNkMjciLCJpc3N1ZSI6IjMiLCJpc3N1ZWQiOnsiZGF0ZS1wYXJ0cyI6W1siMjAxOCJdXX0sInBhZ2UiOiI2OTktNzA3IiwidGl0bGUiOiJSZXBlYXQgU2NyZWVuaW5nIGZvciBTeXBoaWxpcyBpbiB0aGUgVGhpcmQgVHJpbWVzdGVyIG9mIFByZWduYW5jeTogQSBDb3N0LUVmZmVjdGl2ZW5lc3MgQW5hbHlzaXMiLCJ0eXBlIjoiYXJ0aWNsZS1qb3VybmFsIiwidm9sdW1lIjoiMTMyIn0sInVyaXMiOlsiaHR0cDovL3d3dy5tZW5kZWxleS5jb20vZG9jdW1lbnRzLz91dWlkPTBmN2ViNmI4LTBmZDctNGRiMy04MjYzLTczYmJiOGZjMmU0NiJdLCJpc1RlbXBvcmFyeSI6ZmFsc2UsImxlZ2FjeURlc2t0b3BJZCI6IjBmN2ViNmI4LTBmZDctNGRiMy04MjYzLTczYmJiOGZjMmU0NiJ9LHsiaWQiOiIwZmI0NzI2ZC0xZmIzLTM3MmQtYjc3Ny05N2NlNjFmMWEwZWUiLCJpdGVtRGF0YSI6eyJQTUlEIjoiMjQ5NDM4NjUiLCJhYnN0cmFjdCI6IklOVFJPRFVDVElPTjogVG8gZGV0ZXJtaW5lIHRoZSBjb3N0LWVmZmVjdGl2ZW5lc3Mgb2YgcHJlbmF0YWwgY2hyb21vc29tYWwgbWljcm9hcnJheSAoQ01BKSB3aGVuIHBlcmZvcm1lZCBmb3Igc3RydWN0dXJhbCBhbm9tYWxpZXMgb24gZmV0YWwgdWx0cmFzb3VuZCBzY2FuIG92ZXIgY29udmVudGlvbmFsIHRlY2huaXF1ZXMuIE1FVEhPRDogQSBkZWNpc2lvbiB0cmVlIHdhcyBwb3B1bGF0ZWQgdXNpbmcgZGF0YSBmcm9tIGEgcHJvc3BlY3RpdmUgY29ob3J0IG9mIHdvbWVuIHVuZGVyZ29pbmcgdGVzdGluZyB3aGVuIGEgZmV0YWwgdWx0cmFzb3VuZCBzY2FuIHNob3dlZCBhIHN0cnVjdHVyYWwgYWJub3JtYWxpdHkuIE5pbmUgc3RyYXRlZ2llcyBvZiB0ZXN0aW5nIHdlcmUgbW9kZWxlZCBpbmNsdWRpbmcgY29tYmluYXRpb25zIG9mIHRoZSB0ZXN0czogUUZQQ1IsIEctYmFuZCBrYXJ5b3R5cGluZywgQ01BIGFuZCBGSVNIIGZvciBEaUdlb3JnZSAoMjJxKSBtaWNyb2RlbGV0aW9uLiBSRVNVTFRTOiBXaGVuIENNQSBjb3N0cyBHQlAgNDA1IGFuZCB1c2luZyBhIDEtTWIgQkFDIGFycmF5IGl0IHdvdWxkIGNvc3QgR0JQIDI0LDYwMCBmb3IgZXZlcnkgYWRkaXRpb25hbCBjYXNlIGRldGVjdGVkIGJ5IENNQSBvdmVyIGEgY29tYmluYXRpb24gb2YgUUZQQ1IsIGZvbGxvd2VkIGJ5IEctYmFuZCBrYXJ5b3R5cGUsIGZvbGxvd2VkIGxhc3RseSBieSBGSVNIIChmb3IgRGlHZW9yZ2Ugc3luZHJvbWUpLiBJZiBDTUEgaXMgcGVyZm9ybWVkIGluc3RlYWQgb2YgY29udmVudGlvbmFsIGthcnlvdHlwaW5nIGFsb25lIGl0IGNvc3RzIEdCUCAzMywwMDAgZm9yIGV2ZXJ5IGFkZGl0aW9uYWwgY2FzZSBkZXRlY3RlZC4gSG93ZXZlciwgaWYgdGhlIGNvc3Qgb2YgQ01BIGlzIHJlZHVjZWQgdG8gR0JQIDM2MCB0aGFuIHdoZW4gQ01BIGlzIHBlcmZvcm1lZCBpbnN0ZWFkIG9mIGNvbnZlbnRpb25hbCBrYXJ5b3R5cGluZyBhbG9uZSBpdCB3b3VsZCBjb3N0IEdCUCA5LDc2OCBmb3IgZXZlcnkgYWRkaXRpb25hbCBjYXNlIGRldGVjdGVkLiBESVNDVVNTSU9OOiBUaGUgdXNlIG9mIGEgcHJlbmF0YWwgQkFDIENNQSBpcyBub3QgY3VycmVudGx5IGNvc3QtZWZmZWN0aXZlIHdoZW4gY29tcGFyZWQgdG8gb3RoZXIgdGVzdGluZyBzdHJhdGVnaWVzLiBIb3dldmVyLCBhcyBDTUEgY29zdHMgZGVjcmVhc2UgYW5kIHJlc29sdXRpb24gKGFuZCBkZXRlY3Rpb24gcmF0ZXMpIGluY3JlYXNlIGl0IGlzIGxpa2VseSB0byBiZWNvbWUgdGhlIGNvc3QtZWZmZWN0aXZlIG9wdGlvbiBvZiB0aGUgZnV0dXJlLiIsImF1dGhvciI6W3siZHJvcHBpbmctcGFydGljbGUiOiIiLCJmYW1pbHkiOiJIaWxsbWFuIiwiZ2l2ZW4iOiJTIEMiLCJub24tZHJvcHBpbmctcGFydGljbGUiOiIiLCJwYXJzZS1uYW1lcyI6ZmFsc2UsInN1ZmZpeCI6IiJ9LHsiZHJvcHBpbmctcGFydGljbGUiOiIiLCJmYW1pbHkiOiJCYXJ0b24iLCJnaXZlbiI6IlAgTSIsIm5vbi1kcm9wcGluZy1wYXJ0aWNsZSI6IiIsInBhcnNlLW5hbWVzIjpmYWxzZSwic3VmZml4IjoiIn0seyJkcm9wcGluZy1wYXJ0aWNsZSI6IiIsImZhbWlseSI6IlJvYmVydHMiLCJnaXZlbiI6IlQgRSIsIm5vbi1kcm9wcGluZy1wYXJ0aWNsZSI6IiIsInBhcnNlLW5hbWVzIjpmYWxzZSwic3VmZml4IjoiIn0seyJkcm9wcGluZy1wYXJ0aWNsZSI6IiIsImZhbWlseSI6Ik1haGVyIiwiZ2l2ZW4iOiJFIFIiLCJub24tZHJvcHBpbmctcGFydGljbGUiOiIiLCJwYXJzZS1uYW1lcyI6ZmFsc2UsInN1ZmZpeCI6IiJ9LHsiZHJvcHBpbmctcGFydGljbGUiOiIiLCJmYW1pbHkiOiJNY011bGxhbiIsImdpdmVuIjoiRCBNIiwibm9uLWRyb3BwaW5nLXBhcnRpY2xlIjoiIiwicGFyc2UtbmFtZXMiOmZhbHNlLCJzdWZmaXgiOiIifSx7ImRyb3BwaW5nLXBhcnRpY2xlIjoiIiwiZmFtaWx5IjoiS2lsYnkiLCJnaXZlbiI6Ik0gRCIsIm5vbi1kcm9wcGluZy1wYXJ0aWNsZSI6IiIsInBhcnNlLW5hbWVzIjpmYWxzZSwic3VmZml4IjoiIn1dLCJjb250YWluZXItdGl0bGUiOiJGZXRhbCBEaWFnbm9zaXMgYW5kIFRoZXJhcHkiLCJpZCI6IjBmYjQ3MjZkLTFmYjMtMzcyZC1iNzc3LTk3Y2U2MWYxYTBlZSIsImlzc3VlIjoiMSIsImlzc3VlZCI6eyJkYXRlLXBhcnRzIjpbWyIyMDE0Il1dfSwicGFnZSI6IjQ5LTU4IiwidGl0bGUiOiJCQUMgY2hyb21vc29tYWwgbWljcm9hcnJheSBmb3IgcHJlbmF0YWwgZGV0ZWN0aW9uIG9mIGNocm9tb3NvbWUgYW5vbWFsaWVzIGluIGZldGFsIHVsdHJhc291bmQgYW5vbWFsaWVzOiBhbiBlY29ub21pYyBldmFsdWF0aW9uIiwidHlwZSI6ImFydGljbGUtam91cm5hbCIsInZvbHVtZSI6IjM2In0sInVyaXMiOlsiaHR0cDovL3d3dy5tZW5kZWxleS5jb20vZG9jdW1lbnRzLz91dWlkPTBkY2E2YjA2LTdhOTEtNDk5Yy04MWQ5LWZlMjQ0NjY3NDE4NyJdLCJpc1RlbXBvcmFyeSI6ZmFsc2UsImxlZ2FjeURlc2t0b3BJZCI6IjBkY2E2YjA2LTdhOTEtNDk5Yy04MWQ5LWZlMjQ0NjY3NDE4NyJ9LHsiaWQiOiJiYTA5ZTYxZi0xMmIzLTM2NDYtYWIwMC02YzVkMTc5MzEzOGMiLCJpdGVtRGF0YSI6eyJQTUlEIjoiNjA0MjQwMzQ4IiwiYWJzdHJhY3QiOiJBbHRob3VnaCBTcGFpbiBpcyB0aGUgRXVyb3BlYW4gY291bnRyeSB3aXRoIHRoZSBoaWdoZXN0IENoYWdhcyBkaXNlYXNlIGJ1cmRlbiwgdGhlIGNvdW50cnkgZG9lcyBub3QgaGF2ZSBhIG5hdGlvbmFsIGNvbnRyb2wgcHJvZ3JhbSBvZiB0aGUgZGlzZWFzZS4gVGhlIHB1cnBvc2Ugb2YgdGhpcyBzdHVkeSBpcyB0byBldmFsdWF0ZSB0aGUgZWZmaWNpZW5jeSBvZiBzZXZlcmFsIHN0cmF0ZWdpZXMgZm9yIENoYWdhcyBkaXNlYXNlIHNjcmVlbmluZyBhbW9uZyBMYXRpbiBBbWVyaWNhbiByZXNpZGVudHMgbGl2aW5nIGluIFNwYWluLlRoZSBmb2xsb3dpbmcgc2NyZWVuaW5nIHN0cmF0ZWdpZXMgd2VyZSBldmFsdWF0ZWQ6ICgxKSBub24tc2NyZWVuaW5nOyAoMikgc2NyZWVuaW5nIG9mIHRoZSBMYXRpbiBBbWVyaWNhbiBwcmVnbmFudCB3b21lbiBhbmQgdGhlaXIgbmV3Ym9ybnM7ICgzKSBzY3JlZW5pbmcgYWxzbyB0aGUgcmVsYXRpdmVzIG9mIHRoZSBwb3NpdGl2ZSBwcmVnbmFudCB3b21lbjsgKDQpIHNjcmVlbmluZyBhbHNvIHRoZSByZWxhdGl2ZXMgb2YgdGhlIG5lZ2F0aXZlIHByZWduYW50IHdvbWVuLiBBIGNvc3QtdXRpbGl0eSBhbmFseXNpcyB3YXMgY2FycmllZCBvdXQgdG8gY29tcGFyZSB0aGUgZm91ciBzdHJhdGVnaWVzIGZyb20gdHdvIHBlcnNwZWN0aXZlcywgdGhlIHNvY2lldGFsIGFuZCB0aGUgU3BhbmlzaCBOYXRpb25hbCBIZWFsdGggU3lzdGVtIChTTkhTKS4gQSBkZWNpc2lvbiB0cmVlIHJlcHJlc2VudGluZyB0aGUgY2xpbmljYWwgZXZvbHV0aW9uIG9mIENoYWdhcyBkaXNlYXNlIHRocm91Z2hvdXQgcGF0aWVudCdzIGxpZmUgd2FzIGJ1aWx0LiBUaGUgc3RyYXRlZ2llcyB3ZXJlIGNvbXBhcmVkIHRocm91Z2ggdGhlIGluY3JlbWVudGFsIGNvc3QtdXRpbGl0eSByYXRpbywgdXNpbmcgZXVyb3MgYXMgY29zdCBtZWFzdXJlbWVudCBhbmQgcXVhbGl0eS1hZGp1c3RlZCBsaWZlIHllYXJzIGFzIHV0aWxpdHkgbWVhc3VyZW1lbnQuIEEgc2Vuc2l0aXZpdHkgYW5hbHlzaXMgd2FzIHBlcmZvcm1lZCB0byB0ZXN0IHRoZSBtb2RlbCBwYXJhbWV0ZXJzIGFuZCB0aGVpciBpbmZsdWVuY2Ugb24gdGhlIHJlc3VsdHMuV2UgZm91bmQgdGhlIFwiTm9uLXNjcmVlbmluZ1wiIGFzIHRoZSBtb3N0IGV4cGVuc2l2ZSBhbmQgbGVzcyBlZmZlY3RpdmUgb2YgdGhlIGV2YWx1YXRlZCBzdHJhdGVnaWVzLCBmcm9tIGJvdGggdGhlIHNvY2lldGFsIGFuZCB0aGUgU05IUyBwZXJzcGVjdGl2ZXMuIEFtb25nIHRoZSBzY3JlZW5pbmcgZXZhbHVhdGVkIHN0cmF0ZWdpZXMgdGhlIG1vc3QgZWZmaWNpZW50IHdhcywgZnJvbSBib3RoIHBlcnNwZWN0aXZlcywgdG8gZXh0ZW50IHRoZSBhbnRlbmF0YWwgc2NyZWVuaW5nIG9mIHRoZSBMYXRpbiBBbWVyaWNhbiBwcmVnbmFudCB3b21lbiBhbmQgdGhlaXIgbmV3Ym9ybnMgdXAgdG8gdGhlIHJlbGF0aXZlcyBvZiB0aGUgcG9zaXRpdmUgd29tZW4uIFNldmVyYWwgcGFyYW1ldGVycyBpbmZsdWVuY2VkIHNpZ25pZmljYW50bHkgb24gdGhlIHNlbnNpdGl2aXR5IGFuYWx5c2VzLCBwYXJ0aWN1bGFybHkgdGhlIGNocm9uaWMgdHJlYXRtZW50IGVmZmljYWN5IG9yIHRoZSBwcmV2YWxlbmNlIG9mIENoYWdhcyBkaXNlYXNlLkluIGNvbmNsdXNpb24sIGZvciB0aGUgZ2VuZXJhbCBMYXRpbiBBbWVyaWNhbiBpbW1pZ3JhbnRzIGxpdmluZyBpbiBTcGFpbiB0aGUgbW9zdCBlZmZpY2llbnQgd291bGQgYmUgdG8gc2NyZWVuIHRoZSBMYXRpbiBBbWVyaWNhbiBtb3RoZXJzLCB0aGVpciBuZXdib3JucyBhbmQgdGhlIGNsb3NlIHJlbGF0aXZlcyBvZiB0aGUgbW90aGVycyB3aXRoIGEgcG9zaXRpdmUgc2Vyb2xvZ3kuIEhvd2V2ZXIgZm9yIGhpZ2hlciBwcmV2YWxlbmNlIGltbWlncmFudCBwb3B1bGF0aW9uIHRoZSBtb3N0IGVmZmljaWVudCBpbnRlcnZlbnRpb24gd291bGQgYmUgdG8gZXh0ZW5kIHRoZSBwcm9ncmFtIHRvIHRoZSBjbG9zZSByZWxhdGl2ZXMgb2YgdGhlIG5lZ2F0aXZlIG1vdGhlcnMuIENvcHlyaWdodCDCqSAyMDE1IEVsc2V2aWVyIEIuVi4iLCJhdXRob3IiOlt7ImRyb3BwaW5nLXBhcnRpY2xlIjoiIiwiZmFtaWx5IjoiSW1hei1JZ2xlc2lhIiwiZ2l2ZW4iOiJJIiwibm9uLWRyb3BwaW5nLXBhcnRpY2xlIjoiIiwicGFyc2UtbmFtZXMiOmZhbHNlLCJzdWZmaXgiOiIifSx7ImRyb3BwaW5nLXBhcnRpY2xlIjoiIiwiZmFtaWx5IjoiTWlndWVsIiwiZ2l2ZW4iOiJMIEcgUyIsIm5vbi1kcm9wcGluZy1wYXJ0aWNsZSI6IiIsInBhcnNlLW5hbWVzIjpmYWxzZSwic3VmZml4IjoiIn0seyJkcm9wcGluZy1wYXJ0aWNsZSI6IiIsImZhbWlseSI6IkF5YWxhLU1vcmlsbGFzIiwiZ2l2ZW4iOiJMIEUiLCJub24tZHJvcHBpbmctcGFydGljbGUiOiIiLCJwYXJzZS1uYW1lcyI6ZmFsc2UsInN1ZmZpeCI6IiJ9LHsiZHJvcHBpbmctcGFydGljbGUiOiIiLCJmYW1pbHkiOiJHYXJjaWEtUGVyZXoiLCJnaXZlbiI6IkwiLCJub24tZHJvcHBpbmctcGFydGljbGUiOiIiLCJwYXJzZS1uYW1lcyI6ZmFsc2UsInN1ZmZpeCI6IiJ9LHsiZHJvcHBpbmctcGFydGljbGUiOiIiLCJmYW1pbHkiOiJHb256YWxlei1FbnJpcXVleiIsImdpdmVuIjoiSiIsIm5vbi1kcm9wcGluZy1wYXJ0aWNsZSI6IiIsInBhcnNlLW5hbWVzIjpmYWxzZSwic3VmZml4IjoiIn0seyJkcm9wcGluZy1wYXJ0aWNsZSI6IiIsImZhbWlseSI6IkJsYXNjby1IZXJuYW5kZXoiLCJnaXZlbiI6IlQiLCJub24tZHJvcHBpbmctcGFydGljbGUiOiIiLCJwYXJzZS1uYW1lcyI6ZmFsc2UsInN1ZmZpeCI6IiJ9LHsiZHJvcHBpbmctcGFydGljbGUiOiIiLCJmYW1pbHkiOiJNYXJ0aW4tQWd1ZWRhIiwiZ2l2ZW4iOiJNIEIiLCJub24tZHJvcHBpbmctcGFydGljbGUiOiIiLCJwYXJzZS1uYW1lcyI6ZmFsc2UsInN1ZmZpeCI6IiJ9LHsiZHJvcHBpbmctcGFydGljbGUiOiIiLCJmYW1pbHkiOiJTYXJyaWEtU2FudGFtZXJhIiwiZ2l2ZW4iOiJBIiwibm9uLWRyb3BwaW5nLXBhcnRpY2xlIjoiIiwicGFyc2UtbmFtZXMiOmZhbHNlLCJzdWZmaXgiOiIifV0sImNvbnRhaW5lci10aXRsZSI6IkFjdGEgVHJvcGljYSIsImlkIjoiYmEwOWU2MWYtMTJiMy0zNjQ2LWFiMDAtNmM1ZDE3OTMxMzhjIiwiaXNzdWVkIjp7ImRhdGUtcGFydHMiOltbIjIwMTUiXV19LCJwYWdlIjoiNzctODgiLCJ0aXRsZSI6IkVjb25vbWljIGV2YWx1YXRpb24gb2YgY2hhZ2FzIGRpc2Vhc2Ugc2NyZWVuaW5nIGluIFNwYWluIiwidHlwZSI6ImFydGljbGUtam91cm5hbCIsInZvbHVtZSI6IjE0OCJ9LCJ1cmlzIjpbImh0dHA6Ly93d3cubWVuZGVsZXkuY29tL2RvY3VtZW50cy8/dXVpZD04ZTQ1ZTE4OC1jZjlkLTRkN2EtYTJkMi1jODg2YjNlNGYxYzQiXSwiaXNUZW1wb3JhcnkiOmZhbHNlLCJsZWdhY3lEZXNrdG9wSWQiOiI4ZTQ1ZTE4OC1jZjlkLTRkN2EtYTJkMi1jODg2YjNlNGYxYzQifSx7ImlkIjoiNGYzMGVhY2YtYzA5Mi0zYWUxLTk1M2YtMTVjZGVjY2Y3YjUwIiwiaXRlbURhdGEiOnsiUE1JRCI6IjI2MzQ4MTkwIiwiYWJzdHJhY3QiOiJPQkpFQ1RJVkU6IFRvIHVzZSBhIGRlY2lzaW9uLWFuYWx5dGljIG1vZGVsIHRvIGFzc2VzcyBhIGNvbXByZWhlbnNpdmUgc2V0IG9mIG91dGNvbWVzIG9mIHByZW5hdGFsIGdlbmV0aWMgdGVzdGluZyBzdHJhdGVnaWVzIGFtb25nIHdvbWVuIG9mIHZhcnlpbmcgYWdlcy4gTUVUSE9EUzogV2UgYXNzZXNzZWQgb3V0Y29tZXMgb2Ygc2l4IHRlc3Rpbmcgc3RyYXRlZ2llcyBpbmNvcnBvcmF0aW5nIGRpYWdub3N0aWMgdGVzdGluZyB3aXRoIGNocm9tb3NvbWFsIG1pY3JvYXJyYXksIG11bHRpcGxlIG1hcmtlciBzY3JlZW5pbmcsIGNlbGwtZnJlZSBETkEgc2NyZWVuaW5nLCBhbmQgbnVjaGFsIHRyYW5zbHVjZW5jeSBzY3JlZW5pbmcgYWxvbmUsIGluIGNvbWJpbmF0aW9uLCBvciBpbiBzZXF1ZW5jZS4gQ2xpbmljYWwgb3V0Y29tZXMgaW5jbHVkZWQgcHJlbmF0YWwgZGV0ZWN0aW9uIG9yIGJpcnRoIG9mIGEgbmVvbmF0ZSB3aXRoIGEgc2lnbmlmaWNhbnQgY2hyb21vc29tYWwgYWJub3JtYWxpdHkgYW5kIGRpYWdub3N0aWMgcHJvY2VkdXJlcyBwZXJmb3JtZWQuIE90aGVyIG91dGNvbWVzIGluY2x1ZGVkIG1hdGVybmFsIHF1YWxpdHktYWRqdXN0ZWQgbGlmZS15ZWFycyBhbmQgY29zdHMuIFNlbnNpdGl2aXR5IGFuYWx5c2VzIHdlcmUgY29uZHVjdGVkIHRvIGV4YW1pbmUgdGhlIHJvYnVzdG5lc3Mgb2YgdGhlIGZpbmRpbmdzLiBSRVNVTFRTOiBBdCBhbGwgYWdlcyBhc3Nlc3NlZCwgc2NyZWVuaW5nIHN0cmF0ZWdpZXMgc3RhcnRpbmcgd2l0aCBtdWx0aXBsZSBtYXJrZXIgc2NyZWVuaW5nIG9mZmVyZWQgdGhlIGhpZ2hlc3QgZGV0ZWN0aW9uIHJhdGUgd2hlbiBhbGwgY2hyb21vc29tYWwgYWJub3JtYWxpdGllcyB3ZXJlIGNvbnNpZGVyZWQuIEluY29ycG9yYXRpbmcgY2VsbC1mcmVlIEROQSBhcyBhbiBvcHRpb25hbCBzZWNvbmRhcnkgc2NyZWVuIGRlY3JlYXNlZCB0aGUgbnVtYmVyIG9mIGRpYWdub3N0aWMgcHJvY2VkdXJlcywgYnV0IGFsc28gZGVjcmVhc2VkIHRoZSBudW1iZXIgb2YgYWJub3JtYWxpdGllcyBkaWFnbm9zZWQgcHJlbmF0YWxseSwgcmVzdWx0aW5nIGluIGEgc2ltaWxhciBudW1iZXIgb2YgcHJvY2VkdXJlcyBwZXIgY2FzZSBkaWFnbm9zZWQgYXQgYWdlIDMwIHllYXJzOyB0aGUgb3B0aW9uIG9mIHNlY29uZGFyeSBjZWxsLWZyZWUgRE5BIHNjcmVlbmluZyBiZWNvbWVzIG1vcmUgZmF2b3JhYmxlIGF0IG9sZGVyIGFnZXMuIE11bHRpcGxlIG1hcmtlciBzY3JlZW5pbmcgd2l0aCBvcHRpb25hbCBmb2xsb3ctdXAgZGlhZ25vc3RpYyB0ZXN0aW5nIHdhcyB0aGUgbW9zdCBlZmZlY3RpdmUgKGhpZ2hlc3QgcXVhbGl0eS1hZGp1c3RlZCBsaWZlLXllYXJzKSBhbmQgbGVhc3QgZXhwZW5zaXZlIHN0cmF0ZWd5IGF0IGFnZXMgMjAtMzggeWVhcnMuIEF0IGFnZSA0MCB5ZWFycyBvciBvbGRlciwgY2VsbC1mcmVlIEROQSBzY3JlZW5pbmcgd2FzIG9wdGltYWwgd2l0aCBhbiBpbmNyZW1lbnRhbCBjb3N0LWVmZmVjdGl2ZW5lc3MgcmF0aW8gb2YgJDczLDE1NCBwZXIgcXVhbGl0eS1hZGp1c3RlZCBsaWZlLXllYXIuIENPTkNMVVNJT046IFdoZW4gY29uc2lkZXJpbmcgYWxsIGRldGVjdGFibGUgY2hyb21vc29tZSBwcm9ibGVtcyBhcyB3ZWxsIGFzIHBhdGllbnQgcHJlZmVyZW5jZXMgYW5kIGJhc2VsaW5lIHJpc2tzLCBtdWx0aXBsZSBtYXJrZXIgc2NyZWVuaW5nIHdpdGggdGhlIG9wdGlvbiBvZiBkaWFnbm9zdGljIHRlc3RpbmcgZm9yIHNjcmVlbi1wb3NpdGl2ZSByZXN1bHRzIGlzIHRoZSBvcHRpbWFsIHN0cmF0ZWd5IGZvciBtb3N0IHdvbWVuLiBBdCBhZ2UgNDAgeWVhcnMgYW5kIG9sZGVyLCBjZWxsLWZyZWUgRE5BIGFzIGEgcHJpbWFyeSBzY3JlZW4gYmVjb21lcyBvcHRpbWFsIGFuZCBpcyBjb3N0LWVmZmVjdGl2ZS4gTGV2ZWwgb2YgZXZpZGVuY2U6IElpLiIsImF1dGhvciI6W3siZHJvcHBpbmctcGFydGljbGUiOiIiLCJmYW1pbHkiOiJLYWltYWwiLCJnaXZlbiI6IkEgSiIsIm5vbi1kcm9wcGluZy1wYXJ0aWNsZSI6IiIsInBhcnNlLW5hbWVzIjpmYWxzZSwic3VmZml4IjoiIn0seyJkcm9wcGluZy1wYXJ0aWNsZSI6IiIsImZhbWlseSI6Ik5vcnRvbiIsImdpdmVuIjoiTSBFIiwibm9uLWRyb3BwaW5nLXBhcnRpY2xlIjoiIiwicGFyc2UtbmFtZXMiOmZhbHNlLCJzdWZmaXgiOiIifSx7ImRyb3BwaW5nLXBhcnRpY2xlIjoiIiwiZmFtaWx5IjoiS3VwcGVybWFubiIsImdpdmVuIjoiTSIsIm5vbi1kcm9wcGluZy1wYXJ0aWNsZSI6IiIsInBhcnNlLW5hbWVzIjpmYWxzZSwic3VmZml4IjoiIn1dLCJjb250YWluZXItdGl0bGUiOiJPYnN0ZXRyaWNzIGFuZCBHeW5lY29sb2d5IiwiaWQiOiI0ZjMwZWFjZi1jMDkyLTNhZTEtOTUzZi0xNWNkZWNjZjdiNTAiLCJpc3N1ZSI6IjQiLCJpc3N1ZWQiOnsiZGF0ZS1wYXJ0cyI6W1siMjAxNSJdXX0sInBhZ2UiOiI3MzctNzQ2IiwidGl0bGUiOiJQcmVuYXRhbCBUZXN0aW5nIGluIHRoZSBHZW5vbWljIEFnZTogQ2xpbmljYWwgT3V0Y29tZXMsIFF1YWxpdHkgb2YgTGlmZSwgYW5kIENvc3RzIiwidHlwZSI6ImFydGljbGUtam91cm5hbCIsInZvbHVtZSI6IjEyNiJ9LCJ1cmlzIjpbImh0dHA6Ly93d3cubWVuZGVsZXkuY29tL2RvY3VtZW50cy8/dXVpZD02Y2MzOGZhMS00M2YyLTRmYjUtYjE3NC1iNWYwZTk3ZGI1ZTAiXSwiaXNUZW1wb3JhcnkiOmZhbHNlLCJsZWdhY3lEZXNrdG9wSWQiOiI2Y2MzOGZhMS00M2YyLTRmYjUtYjE3NC1iNWYwZTk3ZGI1ZTAifSx7ImlkIjoiOWEzOTNhYTAtMjhhMi0zM2U0LTk0MzMtODc2MTMyNjcxOTZiIiwiaXRlbURhdGEiOnsiUE1JRCI6IjE3NDExNjE5IiwiYWJzdHJhY3QiOiJQVVJQT1NFOiBUbyBkZXZlbG9wIGEgY29zdC1lZmZlY3RpdmVuZXNzIGFuYWx5c2lzIG1vZGVsIGZyb20gdGhlIHBlcnNwZWN0aXZlIG9mIE1lZGljYXJlIHJlaW1idXJzZW1lbnQgdG8gZXZhbHVhdGUgdGhlIGNvc3RzIGFuZCBwb3RlbnRpYWwgcmlza3MgaW52b2x2ZWQgaW4gcGVyZm9ybWluZyBzZWNvbmQtdHJpbWVzdGVyIGdlbmV0aWMgc29ub2dyYXBoeSBmb2xsb3dpbmcgdGhlIGZpcnN0LXRyaW1lc3RlciBzb25vZ3JhcGhpYyBtZWFzdXJlbWVudCBvZiBudWNoYWwgdHJhbnNsdWNlbmN5IGFuZCBzZXJvbG9neSBmb3IgRG93biBzeW5kcm9tZSBzY3JlZW5pbmcuIE1FVEhPRFM6IFRocmVlIGNsaW5pY2FsIHNjcmVlbmluZyBhbGdvcml0aG1zIHdlcmUgY29uc3RydWN0ZWQgdGhhdCBkZXRhaWxlZCB0aGUgZGlhZ25vc3RpYyBldmFsdWF0aW9uIG9mIHRoZSB0YXJnZXQgcG9wdWxhdGlvbiBieSB1c2luZyBmaXJzdC10cmltZXN0ZXIgb3Igc2Vjb25kLXRyaW1lc3RlciB1bHRyYXNvdW5kIGFuZCBhcHByb3ByaWF0ZSBzZXJvbG9naWVzIG9yIGZpcnN0LXRyaW1lc3RlciBhbmQgc2Vjb25kLXRyaW1lc3RlciBzY3JlZW5pbmcgaW4gY29tYmluYXRpb24uIFRoZSBjb3N0IGFuYWx5c2lzIHdhcyB0aGVuIGNyZWF0ZWQgYnkgdXNpbmcgYSBjb21wdXRlciBzcHJlYWRzaGVldCBwcm9ncmFtIGJ5IGFwcGx5aW5nIE1lZGljYXJlIHJlaW1idXJzZW1lbnQsIHRoZSBwcmV2YWxlbmNlIG9mIERvd24gc3luZHJvbWUsIGFuZCByZXBvcnRlZCBzZW5zaXRpdml0aWVzIG9mIGZpcnN0LXRyaW1lc3RlciBhbmQgc2Vjb25kLXRyaW1lc3RlciB1bHRyYXNvdW5kIGFuZCBhbmFseXRlcyBmb3IgRG93biBzeW5kcm9tZSBmb3IgZWFjaCBjbGluaWNhbCBhbGdvcml0aG0uIE1lZGljYXJlIEN1cnJlbnQgUHJvY2VkdXJhbCBUZXJtaW5vbG9neSBjb2RlcywgdG90YWwgcmVsYXRpdmUgdmFsdWUgdW5pdHMsIGFuZCBwYXltZW50cyBmb3IgZmlyc3QtdHJpbWVzdGVyIGFuZCBzZWNvbmQtdHJpbWVzdGVyIHVsdHJhc291bmQsIGNob3Jpb25pYyB2aWxsb3VzIHNhbXBsaW5nLCBhbW5pb2NlbnRlc2lzLCBhbmQgc2VydW0gYW5hbHl0ZXMgd2VyZSBvYnRhaW5lZCBmcm9tIHRoZSBNZWRpY2FyZSBQYXJ0IEIgV2FzaGluZ3RvbiAyMDAyIFByb3ZpZGVyIERpc2Nsb3N1cmUgUmVwb3J0LiBSRVNVTFRTOiBBdCBhbnkgZ2l2ZW4gcHJldmFsZW5jZSBvZiBEb3duIHN5bmRyb21lLCBmaXJzdC10cmltZXN0ZXIgc2NyZWVuaW5nIGlzIGFsd2F5cyBzbGlnaHRseSBsZXNzIGV4cGVuc2l2ZSB0byBzb2NpZXR5IHRoYW4gdGhlIG90aGVyIHR3byBtb2RlbHMgZm9yIGJvdGggdG90YWwgY29zdCBhbmQgY29zdCB0byBkaWFnbm9zZSBlYWNoIGNhc2Ugb2YgRG93biBzeW5kcm9tZS4gRXZlbiBpZiBzZWNvbmQtdHJpbWVzdGVyIHNjcmVlbmluZyB3ZXJlIDEwMCUgc2Vuc2l0aXZlLCB0aGUgc2Vuc2l0aXZpdHkgb2YgZmlyc3QtdHJpbWVzdGVyIHNjcmVlbmluZyB3b3VsZCBoYXZlIHRvIGZhbGwgYmVsb3cgNTUlIGZvciBtb2RlbCAyIHRvIGJlIGNoZWFwZXIgdGhhbiBtb2RlbCAxLiBDb21iaW5pbmcgYm90aCBmaXJzdC10cmltZXN0ZXIgYW5kIHNlY29uZC10cmltZXN0ZXIgc2NyZWVuaW5nIHdhcyBzdWJzdGFudGlhbGx5IG1vcmUgZXhwZW5zaXZlIHRoYW4gbW9kZWxzIDEgb3IgMi4gTW9yZSBpYXRyb2dlbmljIGZldGFsIGRlYXRocyBvY2N1ciB3aXRoIGNvbWJpbmVkIHNjcmVlbmluZyB0aGFuIHdpdGggZWl0aGVyIGZpcnN0IG9yIHNlY29uZCB0cmltZXN0ZXIgc2NyZWVuaW5nIGFsb25lLiBDT05DTFVTSU9OUzogU2NyZWVuaW5nIHVzaW5nIGZpcnN0LXRyaW1lc3RlciB1bHRyYXNvdW5kIGFuZCBzZXJvbG9naWMgbWFya2VycyB0byBzY3JlZW4gZm9yIERvd24gc3luZHJvbWUgaXMgYWx3YXlzIHNsaWdodGx5IGxlc3MgZXhwZW5zaXZlIHRvIHNvY2lldHkgdGhhbiBzZWNvbmQtdHJpbWVzdGVyIHNlcm9sb2dpYyBhbmQgdWx0cmFzb3VuZCBzY3JlZW5pbmcuIEhvd2V2ZXIsIHRoZXJlIGlzIGEgc2lnbmlmaWNhbnRseSBpbmNyZWFzZWQgcmlzayBmb3IgaWF0cm9nZW5pYyBmZXRhbCBkZWF0aCBpZiBzZWNvbmQtdHJpbWVzdGVyIGdlbmV0aWMgc29ub2dyYXBoeSBpcyBwZXJmb3JtZWQgZm9sbG93aW5nIG5vcm1hbCBmaXJzdC10cmltZXN0ZXIgc2NyZWVuaW5nIHVzaW5nIGN1cnJlbnRseSBhY2NlcHRlZCByaXNrIHJhdGlvcy4gUGF0aWVudHMgc2hvdWxkIGJlIGNvdW5zZWxlZCBhcHByb3ByaWF0ZWx5IHdpdGggdGhpcyBpbmZvcm1hdGlvbiwgYmVjYXVzZSBhbiBpbmRpdmlkdWFsJ3MgY2lyY3Vtc3RhbmNlcyB3aWxsIGFmZmVjdCB0aGF0IHBlcnNvbidzIHBlcmNlcHRpb24gb2YgcmlzayBhbmQgc3Vic2VxdWVudGx5IGFmZmVjdCBoaXMgb3IgaGVyIGRlY2lzaW9uIG1ha2luZy4iLCJhdXRob3IiOlt7ImRyb3BwaW5nLXBhcnRpY2xlIjoiIiwiZmFtaWx5IjoiS290dCIsImdpdmVuIjoiQiIsIm5vbi1kcm9wcGluZy1wYXJ0aWNsZSI6IiIsInBhcnNlLW5hbWVzIjpmYWxzZSwic3VmZml4IjoiIn0seyJkcm9wcGluZy1wYXJ0aWNsZSI6IiIsImZhbWlseSI6IkR1Ymluc2t5IiwiZ2l2ZW4iOiJUIEoiLCJub24tZHJvcHBpbmctcGFydGljbGUiOiIiLCJwYXJzZS1uYW1lcyI6ZmFsc2UsInN1ZmZpeCI6IiJ9XSwiY29udGFpbmVyLXRpdGxlIjoiSm91cm5hbCBvZiB0aGUgQW1lcmljYW4gQ29sbGVnZSBvZiBSYWRpb2xvZ3kiLCJpZCI6IjlhMzkzYWEwLTI4YTItMzNlNC05NDMzLTg3NjEzMjY3MTk2YiIsImlzc3VlIjoiNiIsImlzc3VlZCI6eyJkYXRlLXBhcnRzIjpbWyIyMDA0Il1dfSwicGFnZSI6IjQxNS00MjEiLCJ0aXRsZSI6IkNvc3QtZWZmZWN0aXZlbmVzcyBtb2RlbCBmb3IgZmlyc3QtdHJpbWVzdGVyIHZlcnN1cyBzZWNvbmQtdHJpbWVzdGVyIHVsdHJhc291bmQgc2NyZWVuaW5nIGZvciBEb3duIHN5bmRyb21lIiwidHlwZSI6ImFydGljbGUtam91cm5hbCIsInZvbHVtZSI6IjEifSwidXJpcyI6WyJodHRwOi8vd3d3Lm1lbmRlbGV5LmNvbS9kb2N1bWVudHMvP3V1aWQ9YjQ4NDZmYTUtOGYxNy00ZTE5LTg3OWQtMmEyMDFhN2RjMGUzIl0sImlzVGVtcG9yYXJ5IjpmYWxzZSwibGVnYWN5RGVza3RvcElkIjoiYjQ4NDZmYTUtOGYxNy00ZTE5LTg3OWQtMmEyMDFhN2RjMGUzIn0seyJpZCI6IjMyZTFiYzU2LWJhZmYtMzNmOS04OWI1LThkYjdkMjNjN2FkMyIsIml0ZW1EYXRhIjp7IlBNSUQiOiIyMzk3MzY2MCIsImFic3RyYWN0IjoiT0JKRUNUSVZFOiBUbyBhc3Nlc3MgdGhlIGNvc3QgZWZmZWN0aXZlbmVzcyBmb3IgdHViZXJjdWxvc2lzIChUQikgc2NyZWVuaW5nIG9mIGhpZ2gtcmlzayBodW1hbiBpbW11bm9kZWZpY2llbmN5IHZpcnVzIChISVYpIHBvc2l0aXZlIHByZWduYW50IHdvbWVuIGJ5IHVzaW5nIGludGVyZmVyb24tZ2FtbWEgcmVsZWFzZSBhc3NheXMgKElHUkFzKSBjb21wYXJlZCB0byB0aGUgdHViZXJjdWxpbiBza2luIHRlc3QgKFRTVCkgaW4gbG93IFRCIGluY2lkZW5jZSBjb3VudHJpZXMuIE1FVEhPRFM6IFdlIGNvbnN0cnVjdGVkIE1hcmtvdiBtb2RlbHMgdXNpbmcgYSBwdWJsaWMgaGVhbHRoIHBheWVyIHBlcnNwZWN0aXZlLiBUaGUgdGFyZ2V0IHBvcHVsYXRpb24gd2FzIGEgaHlwb3RoZXRpY2FsIGNvaG9ydCBvZiAyMCB5ZWFyLW9sZHMgSElWIHBvc2l0aXZlIHByZWduYW50IHdvbWVuIHVudGlsIGFnZSA1MCB5ZWFycyBpbiB0aHJlZSBtb3N0IGNvbW1vbiBzY3JlZW5pbmcgc2l0dWF0aW9uczsgY2xvc2UgY29udGFjdHMsIGltbWlncmFudHMgZnJvbSBoaWdoIGJ1cmRlbiBjb3VudHJpZXMgYW5kIG9jY2FzaW9uYWwgc2NyZWVuaW5ncy4gQkNHIHZhY2NpbmF0aW9uIHN0YXR1cyB3YXMgY29uc2lkZXJlZC4gRml2ZSBzdHJhdGVnaWVzOyBUU1QsIFF1YW50aUZFUk9OIFItVEIgR29sZCBJbi1UdWJlIChRRlQpLCBULVNQT1QgUi4gVEIgKFQtU1BPVCksIFRTVCBmb2xsb3dlZCBieSBRRlQgYW5kIFRTVCBmb2xsb3dlZCBieSBULVNQT1Qgd2VyZSBtb2RlbGVkLiBUaGUgbWFpbiBvdXRjb21lIG1lYXN1cmUgb2YgZWZmZWN0aXZlbmVzcyB3YXMgcXVhbGl0eS1hZGp1c3RlZCBsaWZlLXllYXJzIChRQUxZcykgZ2FpbmVkLiBUaGUgaW5jcmVtZW50YWwgY29zdCBlZmZlY3RpdmVuZXNzIHJhdGlvIChJQ0VSKSBvZiBlYWNoIHNjcmVlbmluZyBhcm0gd2FzIGFwcGxpZWQgYW5kIGNvbXBhcmVkLiBSRVNVTFRTOiBJbiB0aGUgYmFzZSBjYXNlIGFuYWx5c2VzIG9mIGNsb3NlIGNvbnRhY3RzLCBULVNQT1QgeWllbGRlZCB0aGUgZ3JlYXRlc3QgYmVuZWZpdHMgYXQgdGhlIGxvd2VzdCBjb3N0LiBJbiB0aGUgYmFzZSBjYXNlIGFuYWx5c2VzIG9mIGltbWlncmFudHMgYW5kIG9jY2FzaW9uYWwgc2NyZWVuaW5ncywgVFNUIGZvbGxvd2VkIGJ5IFFGVCB5aWVsZGVkIHRoZSBncmVhdGVzdCBiZW5lZml0cyBhdCB0aGUgbG93ZXN0IGNvc3QuIENPTkNMVVNJT05TOiBVc2luZyBhbiBJR1JBIGZvciBUQiBzY3JlZW5pbmcgb2YgaGlnaC1yaXNrIEhJViBwb3NpdGl2ZSBwcmVnbmFudCB3b21lbiBpcyByZWNvbW1lbmRlZCBvbiB0aGUgYmFzaXMgb2YgdGhlIGNvc3QgZWZmZWN0aXZlbmVzcyBpbiBsb3cgVEIgaW5jaWRlbmNlIGNvdW50cmllcy4iLCJhdXRob3IiOlt7ImRyb3BwaW5nLXBhcnRpY2xlIjoiIiwiZmFtaWx5IjoiS293YWRhIiwiZ2l2ZW4iOiJBIiwibm9uLWRyb3BwaW5nLXBhcnRpY2xlIjoiIiwicGFyc2UtbmFtZXMiOmZhbHNlLCJzdWZmaXgiOiIifV0sImNvbnRhaW5lci10aXRsZSI6IkpvdXJuYWwgb2YgSW5mZWN0aW9uIiwiaWQiOiIzMmUxYmM1Ni1iYWZmLTMzZjktODliNS04ZGI3ZDIzYzdhZDMiLCJpc3N1ZSI6IjEiLCJpc3N1ZWQiOnsiZGF0ZS1wYXJ0cyI6W1siMjAxNCJdXX0sInBhZ2UiOiIzMi00MiIsInRpdGxlIjoiQ29zdCBlZmZlY3RpdmVuZXNzIG9mIGludGVyZmVyb24tZ2FtbWEgcmVsZWFzZSBhc3NheSBmb3IgVEIgc2NyZWVuaW5nIG9mIEhJViBwb3NpdGl2ZSBwcmVnbmFudCB3b21lbiBpbiBsb3cgVEIgaW5jaWRlbmNlIGNvdW50cmllcyIsInR5cGUiOiJhcnRpY2xlLWpvdXJuYWwiLCJ2b2x1bWUiOiI2OCJ9LCJ1cmlzIjpbImh0dHA6Ly93d3cubWVuZGVsZXkuY29tL2RvY3VtZW50cy8/dXVpZD0xNzNmMTMxMS1mYzljLTRiZjktYjAwZS04ZGU4Zjg0ODM1OWEiXSwiaXNUZW1wb3JhcnkiOmZhbHNlLCJsZWdhY3lEZXNrdG9wSWQiOiIxNzNmMTMxMS1mYzljLTRiZjktYjAwZS04ZGU4Zjg0ODM1OWEifSx7ImlkIjoiNWI2OGVhZDgtZmMyYS0zZmFhLWFjYTAtZjVlYWFhMGYzMmUxIiwiaXRlbURhdGEiOnsiUE1JRCI6IjMxMDA2OTIzIiwiYWJzdHJhY3QiOiJPQkpFQ1RJVkU6IFRvIGV2YWx1YXRlIHRoZSBjb3N0LWVmZmVjdGl2ZW5lc3Mgb2YgZml2ZSBwcmVuYXRhbCBzY3JlZW5pbmcgc3RyYXRlZ2llcyBmb3IgdHJpc29taWVzICgxMy8xOC8yMSkgYW5kIG90aGVyIHVuYmFsYW5jZWQgY2hyb21vc29tYWwgYWJub3JtYWxpdGllcyAoVUJDQSksIGZvbGxvd2luZyB0aGUgaW50cm9kdWN0aW9uIG9mIGNlbGwtZnJlZSBETkEgKGNmRE5BKSBhbmFseXNpcy4gTUVUSE9EUzogQSBtb2RlbC1iYXNlZCBjb3N0LWVmZmVjdGl2ZW5lc3MgYW5hbHlzaXMgd2FzIHBlcmZvcm1lZCB0byBlc3RpbWF0ZSBwcmV2YWxlbmNlLCBzYWZldHksIHNjcmVlbmluZy1wcm9ncmFtIGNvc3RzIGFuZCBoZWFsdGhjYXJlIGNvc3RzIG9mIGZpdmUgZGlmZmVyZW50IHByZW5hdGFsIHNjcmVlbmluZyBzdHJhdGVnaWVzLCB1c2luZyBhIHZpcnR1YWwgY29ob3J0IG9mIDY1MiA2NTMgcHJlZ25hbnQgd29tZW4gaW4gRnJhbmNlLiBEYXRhIHdlcmUgZGVyaXZlZCBmcm9tIHRoZSBGcmVuY2ggQmlvbWVkaWNpbmUgQWdlbmN5IGFuZCBwdWJsaXNoZWQgYXJ0aWNsZXMuIFVuY2VydGFpbnR5IHdhcyBhZGRyZXNzZWQgdXNpbmcgb25lLXdheSBzZW5zaXRpdml0eSBhbmFseXNpcy4gVGhlIGZpdmUgc3RyYXRlZ2llcyBjb21wYXJlZCB3ZXJlOiAoaSkgY2ZETkEgdGVzdGluZyBmb3Igd29tZW4gd2l0aCBhIHJpc2sgZm9sbG93aW5nIGZpcnN0LXRyaW1lc3RlciBzY3JlZW5pbmcgb2YgPj0gMS8yNTA7IChpaSkgY2ZETkEgdGVzdGluZyBmb3Igd29tZW4gd2l0aCBhIHJpc2sgb2YgPj0gMS8xMDAwIChjdXJyZW50bHkgcmVjb21tZW5kZWQpOyAoaWlpKSBjZkROQSB0ZXN0aW5nIGluIHRoZSBnZW5lcmFsIHBvcHVsYXRpb24gKHJlZ2FyZGxlc3Mgb2Ygcmlzayk7IChpdikgaW52YXNpdmUgdGVzdGluZyBmb3Igd29tZW4gd2l0aCBhIHJpc2sgb2YgPj0gMS8yNTAgKGhpc3RvcmljYWwgc3RyYXRlZ3kpOyBhbmQgKHYpIGludmFzaXZlIHRlc3RpbmcgZm9yIHdvbWVuIHdpdGggYSByaXNrIG9mID49IDEvMTAwMC4gUkVTVUxUUzogSW4gb3VyIHZpcnR1YWwgcG9wdWxhdGlvbiwgYXQgc2ltaWxhciByaXNrIHRocmVzaG9sZHMsIGNmRE5BIHRlc3RpbmcgY29tcGFyZWQgd2l0aCBpbnZhc2l2ZSB0ZXN0aW5nIHdhcyBjaGVhcGVyIGJ1dCBsZXNzIGVmZmVjdGl2ZS4gQ29tcGFyZWQgd2l0aCB0aGUgaGlzdG9yaWNhbCBzdHJhdGVneSwgY2ZETkEgdGVzdGluZyBhdCB0aGUgPj0gMS8xMDAwIHJpc2sgdGhyZXNob2xkIHdhcyBhIG1vcmUgZXhwZW5zaXZlIHN0cmF0ZWd5IHRoYXQgZGV0ZWN0ZWQgMTU4IGFkZGl0aW9uYWwgdHJpc29taWVzLCBidXQgYWxzbyAxNzUgZmV3ZXIgb3RoZXIgVUJDQS4gSW1wbGVtZW50YXRpb24gb2YgY2ZETkEgdGVzdGluZyBpbiB0aGUgZ2VuZXJhbCBwb3B1bGF0aW9uIHdvdWxkIGdpdmUgYW4gaW5jcmVtZW50YWwgY29zdC1lZmZlY3RpdmVuZXNzIHJhdGlvIG9mIDkgMTY2IDY4OSBwZXIgYWRkaXRpb25hbCBhbm9tYWx5IGRldGVjdGVkIGNvbXBhcmVkIHdpdGggdGhlIGhpc3RvcmljYWwgc3RyYXRlZ3kuIENPTkNMVVNJT046IEV4dGVuZGluZyBjZkROQSB0byBsb3dlciByaXNrIHRocmVzaG9sZHMgb3IgZXZlbiB0byBhbGwgcHJlZ25hbmNpZXMgd291bGQgZGV0ZWN0IG1vcmUgdHJpc29taWVzLCBidXQgYXQgZ3JlYXRlciBleHBlbnNlIGFuZCB3aXRoIGxvd2VyIGRldGVjdGlvbiByYXRlIG9mIG90aGVyIFVCQ0EsIGNvbXBhcmVkIHdpdGggdGhlIGhpc3RvcmljYWwgc3RyYXRlZ3kuIENvcHlyaWdodCDCqSAyMDE5IElTVU9HLiBQdWJsaXNoZWQgYnkgSm9obiBXaWxleSAmIFNvbnMgTHRkLiIsImF1dGhvciI6W3siZHJvcHBpbmctcGFydGljbGUiOiIiLCJmYW1pbHkiOiJCcmFzIiwiZ2l2ZW4iOiJBIiwibm9uLWRyb3BwaW5nLXBhcnRpY2xlIjoiTGUiLCJwYXJzZS1uYW1lcyI6ZmFsc2UsInN1ZmZpeCI6IiJ9LHsiZHJvcHBpbmctcGFydGljbGUiOiIiLCJmYW1pbHkiOiJTYWxvbW9uIiwiZ2l2ZW4iOiJMIEoiLCJub24tZHJvcHBpbmctcGFydGljbGUiOiIiLCJwYXJzZS1uYW1lcyI6ZmFsc2UsInN1ZmZpeCI6IiJ9LHsiZHJvcHBpbmctcGFydGljbGUiOiIiLCJmYW1pbHkiOiJCdXNzaWVyZXMiLCJnaXZlbiI6IkwiLCJub24tZHJvcHBpbmctcGFydGljbGUiOiIiLCJwYXJzZS1uYW1lcyI6ZmFsc2UsInN1ZmZpeCI6IiJ9LHsiZHJvcHBpbmctcGFydGljbGUiOiIiLCJmYW1pbHkiOiJNYWxhbiIsImdpdmVuIjoiViIsIm5vbi1kcm9wcGluZy1wYXJ0aWNsZSI6IiIsInBhcnNlLW5hbWVzIjpmYWxzZSwic3VmZml4IjoiIn0seyJkcm9wcGluZy1wYXJ0aWNsZSI6IiIsImZhbWlseSI6IkVsaWUiLCJnaXZlbiI6IkMiLCJub24tZHJvcHBpbmctcGFydGljbGUiOiIiLCJwYXJzZS1uYW1lcyI6ZmFsc2UsInN1ZmZpeCI6IiJ9LHsiZHJvcHBpbmctcGFydGljbGUiOiIiLCJmYW1pbHkiOiJNYWhhbGxhdGkiLCJnaXZlbiI6IkgiLCJub24tZHJvcHBpbmctcGFydGljbGUiOiIiLCJwYXJzZS1uYW1lcyI6ZmFsc2UsInN1ZmZpeCI6IiJ9LHsiZHJvcHBpbmctcGFydGljbGUiOiIiLCJmYW1pbHkiOiJWaWxsZSIsImdpdmVuIjoiWSIsIm5vbi1kcm9wcGluZy1wYXJ0aWNsZSI6IiIsInBhcnNlLW5hbWVzIjpmYWxzZSwic3VmZml4IjoiIn0seyJkcm9wcGluZy1wYXJ0aWNsZSI6IiIsImZhbWlseSI6IlZla2VtYW5zIiwiZ2l2ZW4iOiJNIiwibm9uLWRyb3BwaW5nLXBhcnRpY2xlIjoiIiwicGFyc2UtbmFtZXMiOmZhbHNlLCJzdWZmaXgiOiIifSx7ImRyb3BwaW5nLXBhcnRpY2xlIjoiIiwiZmFtaWx5IjoiRHVyYW5kLVphbGVza2kiLCJnaXZlbiI6IkkiLCJub24tZHJvcHBpbmctcGFydGljbGUiOiIiLCJwYXJzZS1uYW1lcyI6ZmFsc2UsInN1ZmZpeCI6IiJ9XSwiY29udGFpbmVyLXRpdGxlIjoiVWx0cmFzb3VuZCBpbiBPYnN0ZXRyaWNzIGFuZCBHeW5lY29sb2d5IiwiaWQiOiI1YjY4ZWFkOC1mYzJhLTNmYWEtYWNhMC1mNWVhYWEwZjMyZTEiLCJpc3N1ZSI6IjUiLCJpc3N1ZWQiOnsiZGF0ZS1wYXJ0cyI6W1siMjAxOSJdXX0sInBhZ2UiOiI1OTYtNjAzIiwidGl0bGUiOiJDb3N0LWVmZmVjdGl2ZW5lc3Mgb2YgZml2ZSBwcmVuYXRhbCBzY3JlZW5pbmcgc3RyYXRlZ2llcyBmb3IgdHJpc29taWVzIGFuZCBvdGhlciB1bmJhbGFuY2VkIGNocm9tb3NvbWFsIGFibm9ybWFsaXRpZXM6IG1vZGVsLWJhc2VkIGFuYWx5c2lzIiwidHlwZSI6ImFydGljbGUtam91cm5hbCIsInZvbHVtZSI6IjU0In0sInVyaXMiOlsiaHR0cDovL3d3dy5tZW5kZWxleS5jb20vZG9jdW1lbnRzLz91dWlkPTQxZTg2YmRiLTBjZDAtNDdiMy04NWU4LTNkZWM2MGViOTZmOCJdLCJpc1RlbXBvcmFyeSI6ZmFsc2UsImxlZ2FjeURlc2t0b3BJZCI6IjQxZTg2YmRiLTBjZDAtNDdiMy04NWU4LTNkZWM2MGViOTZmOCJ9LHsiaWQiOiJiZTk5ODQyNS01NjM4LTNmMjQtYjAxMC0xOTIwNjg5ODNlNmEiLCJpdGVtRGF0YSI6eyJQTUlEIjoiMjMzMTE4NjAiLCJhYnN0cmFjdCI6Ik9CSkVDVElWRTogR2VzdGF0aW9uYWwgZGlhYmV0ZXMgbWVsbGl0dXMgKEdETSkgaXMgYXNzb2NpYXRlZCB3aXRoIGVsZXZhdGVkIHJpc2tzIG9mIHBlcmluYXRhbCBjb21wbGljYXRpb25zIGFuZCB0eXBlIDIgZGlhYmV0ZXMgbWVsbGl0dXMsIGFuZCBzY3JlZW5pbmcgYW5kIGludGVydmVudGlvbiBjYW4gcmVkdWNlIHRoZXNlIHJpc2tzLiBXZSBxdWFudGlmaWVkIHRoZSBjb3N0LCBoZWFsdGggaW1wYWN0IGFuZCBjb3N0LWVmZmVjdGl2ZW5lc3Mgb2YgR0RNIHNjcmVlbmluZyBhbmQgaW50ZXJ2ZW50aW9uIGluIEluZGlhIGFuZCBJc3JhZWwsIHNldHRpbmdzIHdpdGggY29udHJhc3RpbmcgZXBpZGVtaW9sb2dpYyBhbmQgY29zdCBlbnZpcm9ubWVudHMuIE1FVEhPRFM6IFdlIGRldmVsb3BlZCBhIGRlY2lzaW9uLWFuYWx5c2lzIHRvb2wgKHRoZSBHZURpRm9yQ0UgVE0pIHRvIGFzc2VzcyBjb3N0LWVmZmVjdGl2ZW5lc3MuIFVzaW5nIGJvdGggbG9jYWwgZGF0YSBhbmQgcHVibGlzaGVkIGVzdGltYXRlcywgd2UgYXBwbGllZCB0aGUgbW9kZWwgZm9yIGEgZ2VuZXJhbCBtZWRpY2FsIGZhY2lsaXR5IGluIENoZW5uYWksIEluZGlhIGFuZCBmb3IgdGhlIGxhcmdlc3QgSE1PIGluIElzcmFlbC4gV2UgY29tcHV0ZWQgY29zdHMgKGRpc2NvdW50ZWQgaW50ZXJuYXRpb25hbCBkb2xsYXJzKSwgYXZlcnRlZCBkaXNhYmlsaXR5LWFkanVzdGVkIGxpZmUgeWVhcnMgKERBTFlzKSBhbmQgbmV0IGNvc3QgcGVyIERBTFkgYXZlcnRlZCwgY29tcGFyZWQgd2l0aCBubyBHRE0gc2NyZWVuaW5nLiBSRVNVTFRTOiBUaGUgcHJvZ3JhbW1lIGNvc3RzIHBlciAxMDAwIHByZWduYW50IHdvbWVuIGFyZSAkMjU5LDEzOSBpbiBJbmRpYSBhbmQgJDI1OSw5MjkgaW4gSXNyYWVsLiBOZXQgY29zdHMsIGFkanVzdGVkIGZvciBhdmVydGVkIGRpc2Vhc2UsIGFyZSAkMTk0LDM1OCBhbmQgJDc2LDEwMiwgcmVzcGVjdGl2ZWx5LiBUaGUgY29zdCBwZXIgREFMWSBhdmVydGVkIGlzICQxNjI2IGluIEluZGlhIGFuZCAkMTgzMCBpbiBJc3JhZWwuIFNlbnNpdGl2aXR5IGFuYWx5c2lzIGZpbmRpbmdzIHJhbmdlIGZyb20gJDYyOCB0byAkMzY4MSBwZXIgREFMWSBhdmVydGVkIGluIEluZGlhIGFuZCBuZXQgc2F2aW5ncyBvZiAkNzIsNDIwLTg0MzIgcGVyIERBTFkgYXZlcnRlZCBpbiBJc3JhZWwuIENPTkNMVVNJT046IEdETSBpbnRlcnZlbnRpb25zIGFyZSBoaWdobHkgY29zdC1lZmZlY3RpdmUgaW4gYm90aCBJbmRpYW4gYW5kIElzcmFlbGkgc2V0dGluZ3MsIGJ5IFdvcmxkIEhlYWx0aCBPcmdhbml6YXRpb24gc3RhbmRhcmRzLiBOb3RpbmcgbGFyZ2UgZGlmZmVyZW5jZXMgYmV0d2VlbiB0aGVzZSBjb3VudHJpZXMgaW4gR0RNIHByZXZhbGVuY2UgYW5kIGNvc3RzLCBHRE0gaW50ZXJ2ZW50aW9uIG1heSBiZSBjb3N0LWVmZmVjdGl2ZSBpbiBkaXZlcnNlIHNldHRpbmdzLiIsImF1dGhvciI6W3siZHJvcHBpbmctcGFydGljbGUiOiIiLCJmYW1pbHkiOiJNYXJzZWlsbGUiLCJnaXZlbiI6IkUiLCJub24tZHJvcHBpbmctcGFydGljbGUiOiIiLCJwYXJzZS1uYW1lcyI6ZmFsc2UsInN1ZmZpeCI6IiJ9LHsiZHJvcHBpbmctcGFydGljbGUiOiIiLCJmYW1pbHkiOiJMb2hzZSIsImdpdmVuIjoiTiIsIm5vbi1kcm9wcGluZy1wYXJ0aWNsZSI6IiIsInBhcnNlLW5hbWVzIjpmYWxzZSwic3VmZml4IjoiIn0seyJkcm9wcGluZy1wYXJ0aWNsZSI6IiIsImZhbWlseSI6Ikppd2FuaSIsImdpdmVuIjoiQSIsIm5vbi1kcm9wcGluZy1wYXJ0aWNsZSI6IiIsInBhcnNlLW5hbWVzIjpmYWxzZSwic3VmZml4IjoiIn0seyJkcm9wcGluZy1wYXJ0aWNsZSI6IiIsImZhbWlseSI6IkhvZCIsImdpdmVuIjoiTSIsIm5vbi1kcm9wcGluZy1wYXJ0aWNsZSI6IiIsInBhcnNlLW5hbWVzIjpmYWxzZSwic3VmZml4IjoiIn0seyJkcm9wcGluZy1wYXJ0aWNsZSI6IiIsImZhbWlseSI6IlNlc2hpYWgiLCJnaXZlbiI6IlYiLCJub24tZHJvcHBpbmctcGFydGljbGUiOiIiLCJwYXJzZS1uYW1lcyI6ZmFsc2UsInN1ZmZpeCI6IiJ9LHsiZHJvcHBpbmctcGFydGljbGUiOiIiLCJmYW1pbHkiOiJZYWpuaWsiLCJnaXZlbiI6IkMgUyIsIm5vbi1kcm9wcGluZy1wYXJ0aWNsZSI6IiIsInBhcnNlLW5hbWVzIjpmYWxzZSwic3VmZml4IjoiIn0seyJkcm9wcGluZy1wYXJ0aWNsZSI6IiIsImZhbWlseSI6IkFyb3JhIiwiZ2l2ZW4iOiJHIFAiLCJub24tZHJvcHBpbmctcGFydGljbGUiOiIiLCJwYXJzZS1uYW1lcyI6ZmFsc2UsInN1ZmZpeCI6IiJ9LHsiZHJvcHBpbmctcGFydGljbGUiOiIiLCJmYW1pbHkiOiJCYWxhamkiLCJnaXZlbiI6IlYiLCJub24tZHJvcHBpbmctcGFydGljbGUiOiIiLCJwYXJzZS1uYW1lcyI6ZmFsc2UsInN1ZmZpeCI6IiJ9LHsiZHJvcHBpbmctcGFydGljbGUiOiIiLCJmYW1pbHkiOiJIZW5yaWtzZW4iLCJnaXZlbiI6Ik8iLCJub24tZHJvcHBpbmctcGFydGljbGUiOiIiLCJwYXJzZS1uYW1lcyI6ZmFsc2UsInN1ZmZpeCI6IiJ9LHsiZHJvcHBpbmctcGFydGljbGUiOiIiLCJmYW1pbHkiOiJMaWViZXJtYW4iLCJnaXZlbiI6Ik4iLCJub24tZHJvcHBpbmctcGFydGljbGUiOiIiLCJwYXJzZS1uYW1lcyI6ZmFsc2UsInN1ZmZpeCI6IiJ9LHsiZHJvcHBpbmctcGFydGljbGUiOiIiLCJmYW1pbHkiOiJDaGVuIiwiZ2l2ZW4iOiJSIiwibm9uLWRyb3BwaW5nLXBhcnRpY2xlIjoiIiwicGFyc2UtbmFtZXMiOmZhbHNlLCJzdWZmaXgiOiIifSx7ImRyb3BwaW5nLXBhcnRpY2xlIjoiIiwiZmFtaWx5IjoiRGFtbSIsImdpdmVuIjoiUCIsIm5vbi1kcm9wcGluZy1wYXJ0aWNsZSI6IiIsInBhcnNlLW5hbWVzIjpmYWxzZSwic3VmZml4IjoiIn0seyJkcm9wcGluZy1wYXJ0aWNsZSI6IiIsImZhbWlseSI6Ik1ldHpnZXIiLCJnaXZlbiI6IkIgRSIsIm5vbi1kcm9wcGluZy1wYXJ0aWNsZSI6IiIsInBhcnNlLW5hbWVzIjpmYWxzZSwic3VmZml4IjoiIn0seyJkcm9wcGluZy1wYXJ0aWNsZSI6IiIsImZhbWlseSI6IkthaG4iLCJnaXZlbiI6IkogRyIsIm5vbi1kcm9wcGluZy1wYXJ0aWNsZSI6IiIsInBhcnNlLW5hbWVzIjpmYWxzZSwic3VmZml4IjoiIn1dLCJjb250YWluZXItdGl0bGUiOiJKb3VybmFsIG9mIE1hdGVybmFsLUZldGFsIGFuZCBOZW9uYXRhbCBNZWRpY2luZSIsImlkIjoiYmU5OTg0MjUtNTYzOC0zZjI0LWIwMTAtMTkyMDY4OTgzZTZhIiwiaXNzdWUiOiI4IiwiaXNzdWVkIjp7ImRhdGUtcGFydHMiOltbIjIwMTMiXV19LCJub3RlIjoiTWF5IEVlIFBuZyAoMjAyMC0wNC0yMyAwMDoxMDoyMSkoU2NyZWVuKTogSW5kaWEgPSBub24tT0VDRCwgSXNyYWVsID0gT0VDRDsiLCJwYWdlIjoiODAyLTgxMCIsInRpdGxlIjoiVGhlIGNvc3QtZWZmZWN0aXZlbmVzcyBvZiBnZXN0YXRpb25hbCBkaWFiZXRlcyBzY3JlZW5pbmcgaW5jbHVkaW5nIHByZXZlbnRpb24gb2YgdHlwZSAyIGRpYWJldGVzOiBhcHBsaWNhdGlvbiBvZiBhIG5ldyBtb2RlbCBpbiBJbmRpYSBhbmQgSXNyYWVsIiwidHlwZSI6ImFydGljbGUtam91cm5hbCIsInZvbHVtZSI6IjI2In0sInVyaXMiOlsiaHR0cDovL3d3dy5tZW5kZWxleS5jb20vZG9jdW1lbnRzLz91dWlkPTJiYzBjMzk2LTZjYzUtNDQyZi1iOTdjLWFkZGUwOGMxOTlmMSJdLCJpc1RlbXBvcmFyeSI6ZmFsc2UsImxlZ2FjeURlc2t0b3BJZCI6IjJiYzBjMzk2LTZjYzUtNDQyZi1iOTdjLWFkZGUwOGMxOTlmMSJ9LHsiaWQiOiI1ODkzMmNmYS05MWZjLTNkMzktYTcxNS01YzY4ZTVmOTJiNGMiLCJpdGVtRGF0YSI6eyJQTUlEIjoiMjM1NzY4MDciLCJhYnN0cmFjdCI6IldlIGVzdGltYXRlZCB0aGUgbG9uZ2VyLXRlcm0gY29zdC1lZmZlY3RpdmVuZXNzIG9mIHVzaW5nIHRlbGVtZWRpY2luZSBzY3JlZW5pbmcgZm9yIHByZW5hdGFsIGRldGVjdGlvbiBvZiBjb25nZW5pdGFsIGhlYXJ0IGRpc2Vhc2UgKENIRCkuIE9uZSBob3NwaXRhbCBpbiBzb3V0aC1lYXN0IEVuZ2xhbmQgd2l0aCBhIHRlbGVtZWRpY2luZSBzZXJ2aWNlIHdhcyBjb25uZWN0ZWQgdG8gYSBmZXRhbCBjYXJkaW9sb2d5IHVuaXQgaW4gTG9uZG9uLiBBIFVLIGhlYWx0aCBzZXJ2aWNlIHBlcnNwZWN0aXZlIHdhcyBhZG9wdGVkLiBFdmlkZW5jZSBvbiBjb3N0cyBhbmQgb3V0Y29tZXMgZm9yIHN0YW5kYXJkLXJpc2sgcHJlZ25hbnQgd29tZW4gZHVyaW5nIHRoZSBhbnRlbmF0YWwgcGVyaW9kIHdhcyBiYXNlZCBvbiBwYXRpZW50LWxldmVsIGRhdGEuIEV4dHJhcG9sYXRpb24gYmV5b25kIHRoZSBlbmQgb2YgdGhlIHN0dWR5IChqdXN0IGFmdGVyIGRlbGl2ZXJ5KSB3YXMgY2FycmllZCBvdXQgZm9yIHRoZSBsaWZldGltZSBvZiBjaGlsZHJlbiBib3JuIHdpdGggYW5kIHdpdGhvdXQgQ0hELiBFeHBlcnQgb3BpbmlvbiBhbmQgZGF0YSBmcm9tIHB1Ymxpc2hlZCBzb3VyY2VzIHdhcyB1c2VkIHRvIHBvcHVsYXRlIGEgZGVjaXNpb24gbW9kZWwuIEZ1dHVyZSBjb3N0cyBhbmQgYmVuZWZpdHMgd2VyZSBkaXNjb3VudGVkLiBUaGUgbWFpbiBvdXRjb21lIHdhcyBxdWFsaXR5LWFkanVzdGVkIGxpZmUgeWVhcnMgKFFBTFlzKSBhbmQgcmVzdWx0cyB3ZXJlIGV4cHJlc3NlZCBhcyBjb3N0IHBlciBRQUxZIGdhaW5lZC4gVmFyaW91cyBvbmUtd2F5IHNlbnNpdGl2aXR5IGFuYWx5c2VzIHdlcmUgY29uZHVjdGVkLiBUaGUgbW9kZWwgc2hvd2VkIHRoYXQgb2ZmZXJpbmcgdGVsZW1lZGljaW5lIHNjcmVlbmluZyBieSBzcGVjaWFsaXN0cyB0byBhbGwgc3RhbmRhcmQtcmlzayBwcmVnbmFudCB3b21lbiB3YXMgdGhlIGRvbWluYW50IHN0cmF0ZWd5IChpLmUuIGNoZWFwZXIgYW5kIG1vcmUgZWZmZWN0aXZlKS4gVGhlIHNlbnNpdGl2aXR5IGFuYWx5c2VzIGZvdW5kIHRoYXQgdGhlIG1vZGVsIHdhcyByb2J1c3QsIGFuZCB0aGF0IHRlbGVtZWRpY2luZSByZW1haW5lZCB0aGUgbW9zdCBjb3N0LWVmZmVjdGl2ZSBzdHJhdGVneS4gVGhlIHN0dWR5IHNob3dlZCB0aGF0IGl0IHdvdWxkIGJlIGNvc3QtZWZmZWN0aXZlIHRvIHByb3ZpZGUgdGVsZW1lZGljaW5lIGV4YW1pbmF0aW9ucyBhcyBwYXJ0IG9mIGFuIGFudGVuYXRhbCBzY3JlZW5pbmcgcHJvZ3JhbW1lIGZvciBhbGwgc3RhbmRhcmQtcmlzayB3b21lbi4iLCJhdXRob3IiOlt7ImRyb3BwaW5nLXBhcnRpY2xlIjoiIiwiZmFtaWx5IjoiTWlzdHJ5IiwiZ2l2ZW4iOiJIIiwibm9uLWRyb3BwaW5nLXBhcnRpY2xlIjoiIiwicGFyc2UtbmFtZXMiOmZhbHNlLCJzdWZmaXgiOiIifSx7ImRyb3BwaW5nLXBhcnRpY2xlIjoiIiwiZmFtaWx5IjoiR2FyZGluZXIiLCJnaXZlbiI6IkggTSIsIm5vbi1kcm9wcGluZy1wYXJ0aWNsZSI6IiIsInBhcnNlLW5hbWVzIjpmYWxzZSwic3VmZml4IjoiIn1dLCJjb250YWluZXItdGl0bGUiOiJKb3VybmFsIG9mIFRlbGVtZWRpY2luZSBhbmQgVGVsZWNhcmUiLCJpZCI6IjU4OTMyY2ZhLTkxZmMtM2QzOS1hNzE1LTVjNjhlNWY5MmI0YyIsImlzc3VlIjoiNCIsImlzc3VlZCI6eyJkYXRlLXBhcnRzIjpbWyIyMDEzIl1dfSwicGFnZSI6IjE5MC0xOTYiLCJ0aXRsZSI6IlRoZSBjb3N0LWVmZmVjdGl2ZW5lc3Mgb2YgcHJlbmF0YWwgZGV0ZWN0aW9uIGZvciBjb25nZW5pdGFsIGhlYXJ0IGRpc2Vhc2UgdXNpbmcgdGVsZW1lZGljaW5lIHNjcmVlbmluZyIsInR5cGUiOiJhcnRpY2xlLWpvdXJuYWwiLCJ2b2x1bWUiOiIxOSJ9LCJ1cmlzIjpbImh0dHA6Ly93d3cubWVuZGVsZXkuY29tL2RvY3VtZW50cy8/dXVpZD0xNWVjNDI4ZC01YTUxLTQyMTYtYjJiOS03Y2E4Y2YzM2ZiOTAiXSwiaXNUZW1wb3JhcnkiOmZhbHNlLCJsZWdhY3lEZXNrdG9wSWQiOiIxNWVjNDI4ZC01YTUxLTQyMTYtYjJiOS03Y2E4Y2YzM2ZiOTAifSx7ImlkIjoiMjliMTdhMWQtMmY4YS0zYzQ4LTliNmQtNmEzMGY2Mzk0NWQ4IiwiaXRlbURhdGEiOnsiUE1JRCI6IjI2MzA3NTE2IiwiYWJzdHJhY3QiOiJPQkpFQ1RJVkU6IERldGVybWluZSB0aGUgY29zdC1lZmZlY3RpdmVuZXNzIG9mIHNjcmVlbmluZyBhbGwgcHJlZ25hbnQgd29tZW4gYWdlZCAxNi0yNSB5ZWFycyBmb3IgY2hsYW15ZGlhIGNvbXBhcmVkIHdpdGggc2VsZWN0aXZlIHNjcmVlbmluZyBvciBubyBzY3JlZW5pbmcuIERFU0lHTjogQ29zdCBlZmZlY3RpdmVuZXNzIGJhc2VkIG9uIGEgZGVjaXNpb24gbW9kZWwuIFNFVFRJTkc6IEFudGVuYXRhbCBjbGluaWNzIGluIEF1c3RyYWxpYS4gU0FNUExFOiBQcmVnbmFudCB3b21lbiwgYWdlZCAxNi0yNSB5ZWFycy4gTUVUSE9EUzogVXNpbmcgY2xpbmljYWwgZGF0YSBmcm9tIGEgcHJldmlvdXMgc3R1ZHksIGFuZCBvdXRjb21lcyBkYXRhIGZyb20gdGhlIGxpdGVyYXR1cmUsIHdlIG1vZGVsbGVkIHRoZSBzaG9ydC10ZXJtIHBlcmluYXRhbCAoMTItbW9udGggdGltZSBob3Jpem9uKSBpbmNyZW1lbnRhbCBkaXJlY3QgY29zdHMgYW5kIG91dGNvbWVzIGZyb20gYSBnb3Zlcm5tZW50IChhcyB0aGUgcHJpbWFyeSB0aGlyZC1wYXJ0eSBmdW5kZXIpIHBlcnNwZWN0aXZlIGZvciBjaGxhbXlkaWEgc2NyZWVuaW5nLiBDb3N0cyB3ZXJlIGRlcml2ZWQgZnJvbSB0aGUgTWVkaWNhcmUgQmVuZWZpdHMgU2NoZWR1bGUsIFBoYXJtYWNldXRpY2FsIEJlbmVmaXRzIFNjaGVtZSwgYW5kIGF2ZXJhZ2UgY29zdC13ZWlnaHRzIHJlcG9ydGVkIGZvciBob3NwaXRhbGlzYXRpb25zIGNsYXNzaWZpZWQgYWNjb3JkaW5nIHRvIHRoZSBBdXN0cmFsaWFuIHJlZmluZWQgZGlhZ25vc2lzLXJlbGF0ZWQgZ3JvdXBzLiBNQUlOIE9VVENPTUUgTUVBU1VSRVM6IERpcmVjdCBjb3N0cyBvZiBzY3JlZW5pbmcgYW5kIG1hbmFnaW5nIGNobGFteWRpYSBjb21wbGljYXRpb25zLCBudW1iZXIgb2YgY2hsYW15ZGlhIGNhc2VzIGRldGVjdGVkIGFuZCB0cmVhdGVkLCBhbmQgdGhlIGluY3JlbWVudGFsIGNvc3QtZWZmZWN0aXZlbmVzcyByYXRpb3Mgd2VyZSBlc3RpbWF0ZWQgYW5kIHN1YmplY3RlZCB0byBzZW5zaXRpdml0eSBhbmFseXNlcy4gUkVTVUxUUzogQXNzdW1pbmcgYSBjaGxhbXlkaWEgcHJldmFsZW5jZSByYXRlIG9mIDMlLCBzY3JlZW5pbmcgYWxsIGFudGVuYXRhbCB3b21lbiBhZ2VkIDE2LTI1IHllYXJzIGF0IHRoZWlyIGZpcnN0IGFudGVuYXRhbCB2aXNpdCBjb21wYXJlZCB3aXRoIG5vIHNjcmVlbmluZyB3YXMgJDM0LDkzMSBwZXIgcXVhbGl0eS1hZGp1c3RlZCBsaWZlLXllYXJzIGdhaW5lZC4gU2NyZWVuaW5nIGFsbCB3b21lbiBjb3VsZCByZXN1bHQgaW4gY29zdCBzYXZpbmdzIHdoZW4gY2hsYW15ZGlhIHByZXZhbGVuY2Ugd2FzIGhpZ2hlciB0aGFuIDExJS4gVGhlIGluY3JlbWVudGFsIGNvc3QtZWZmZWN0aXZlbmVzcyByYXRpb3Mgd2VyZSBtb3N0IHNlbnNpdGl2ZSB0byB0aGUgYXNzdW1lZCBwcmV2YWxlbmNlIG9mIGNobGFteWRpYSwgdGhlIHByb2JhYmlsaXR5IG9mIHBlbHZpYyBpbmZsYW1tYXRvcnkgZGlzZWFzZSwgdGhlIHV0aWxpdHkgd2VpZ2h0IG9mIGEgcG9zaXRpdmUgY2hsYW15ZGlhIHRlc3QgYW5kIHRoZSBjb3N0IG9mIHRoZSBjaGxhbXlkaWEgdGVzdCBhbmQgZG9jdG9yJ3MgYXBwb2ludG1lbnQuIENPTkNMVVNJT046IEZyb20gYW4gQXVzdHJhbGlhbiBnb3Zlcm5tZW50IHBlcnNwZWN0aXZlLCBjaGxhbXlkaWEgc2NyZWVuaW5nIG9mIGFsbCB3b21lbiBhZ2VkIDE2LTI1IHllYXJzIG9sZCBkdXJpbmcgb25lIGFudGVuYXRhbCB2aXNpdCB3YXMgbGlrZWx5IHRvIGJlIGNvc3QtZWZmZWN0aXZlIGNvbXBhcmVkIHdpdGggbm8gc2NyZWVuaW5nIG9yIHNlbGVjdGl2ZSBzY3JlZW5pbmcsIGVzcGVjaWFsbHkgd2l0aCBpbmNyZWFzaW5nIGNobGFteWRpYSBwcmV2YWxlbmNlLiBUV0VFVEFCTEUgQUJTVFJBQ1Q6IENobGFteWRpYSBzY3JlZW5pbmcgZm9yIGFsbCBwcmVnbmFudCB3b21lbiBhZ2VkIDE2LTI1IHllYXJzIGR1cmluZyBhbiBhbnRlbmF0YWwgdmlzaXQgaXMgY29zdCBlZmZlY3RpdmUuIiwiYXV0aG9yIjpbeyJkcm9wcGluZy1wYXJ0aWNsZSI6IiIsImZhbWlseSI6Ik9uZyIsImdpdmVuIjoiSiBKIiwibm9uLWRyb3BwaW5nLXBhcnRpY2xlIjoiIiwicGFyc2UtbmFtZXMiOmZhbHNlLCJzdWZmaXgiOiIifSx7ImRyb3BwaW5nLXBhcnRpY2xlIjoiIiwiZmFtaWx5IjoiQ2hlbiIsImdpdmVuIjoiTSIsIm5vbi1kcm9wcGluZy1wYXJ0aWNsZSI6IiIsInBhcnNlLW5hbWVzIjpmYWxzZSwic3VmZml4IjoiIn0seyJkcm9wcGluZy1wYXJ0aWNsZSI6IiIsImZhbWlseSI6IkhvY2tpbmciLCJnaXZlbiI6IkoiLCJub24tZHJvcHBpbmctcGFydGljbGUiOiIiLCJwYXJzZS1uYW1lcyI6ZmFsc2UsInN1ZmZpeCI6IiJ9LHsiZHJvcHBpbmctcGFydGljbGUiOiIiLCJmYW1pbHkiOiJGYWlybGV5IiwiZ2l2ZW4iOiJDIEsiLCJub24tZHJvcHBpbmctcGFydGljbGUiOiIiLCJwYXJzZS1uYW1lcyI6ZmFsc2UsInN1ZmZpeCI6IiJ9LHsiZHJvcHBpbmctcGFydGljbGUiOiIiLCJmYW1pbHkiOiJDYXJ0ZXIiLCJnaXZlbiI6IlIiLCJub24tZHJvcHBpbmctcGFydGljbGUiOiIiLCJwYXJzZS1uYW1lcyI6ZmFsc2UsInN1ZmZpeCI6IiJ9LHsiZHJvcHBpbmctcGFydGljbGUiOiIiLCJmYW1pbHkiOiJCdWxmb25lIiwiZ2l2ZW4iOiJMIiwibm9uLWRyb3BwaW5nLXBhcnRpY2xlIjoiIiwicGFyc2UtbmFtZXMiOmZhbHNlLCJzdWZmaXgiOiIifSx7ImRyb3BwaW5nLXBhcnRpY2xlIjoiIiwiZmFtaWx5IjoiSHN1ZWgiLCJnaXZlbiI6IkEiLCJub24tZHJvcHBpbmctcGFydGljbGUiOiIiLCJwYXJzZS1uYW1lcyI6ZmFsc2UsInN1ZmZpeCI6IiJ9XSwiY29udGFpbmVyLXRpdGxlIjoiQkpPRzogQW4gSW50ZXJuYXRpb25hbCBKb3VybmFsIG9mIE9ic3RldHJpY3MgJiBHeW5hZWNvbG9neSIsImlkIjoiMjliMTdhMWQtMmY4YS0zYzQ4LTliNmQtNmEzMGY2Mzk0NWQ4IiwiaXNzdWUiOiI3IiwiaXNzdWVkIjp7ImRhdGUtcGFydHMiOltbIjIwMTYiXV19LCJwYWdlIjoiMTE5NC0xMjAyIiwidGl0bGUiOiJDaGxhbXlkaWEgc2NyZWVuaW5nIGZvciBwcmVnbmFudCB3b21lbiBhZ2VkIDE2LTI1IHllYXJzIGF0dGVuZGluZyBhbiBhbnRlbmF0YWwgc2VydmljZTogYSBjb3N0LWVmZmVjdGl2ZW5lc3Mgc3R1ZHkiLCJ0eXBlIjoiYXJ0aWNsZS1qb3VybmFsIiwidm9sdW1lIjoiMTIzIn0sInVyaXMiOlsiaHR0cDovL3d3dy5tZW5kZWxleS5jb20vZG9jdW1lbnRzLz91dWlkPTg4YmRiNWQ3LTMyNGYtNDkzZC1iNDk5LTIyODljZTE0ZjEyMSJdLCJpc1RlbXBvcmFyeSI6ZmFsc2UsImxlZ2FjeURlc2t0b3BJZCI6Ijg4YmRiNWQ3LTMyNGYtNDkzZC1iNDk5LTIyODljZTE0ZjEyMSJ9LHsiaWQiOiI4NWMwNDEyOC00YjM5LTM2MjctYjgwNy02ZTk3NDBmM2ZlNDkiLCJpdGVtRGF0YSI6eyJhYnN0cmFjdCI6IkpvdXJuYWwgYXJ0aWNsZVxcIFRoaXMgaXMgYSBjcml0aWNhbCBhYnN0cmFjdCBvZiBhbiBlY29ub21pYyBldmFsdWF0aW9uIHRoYXQgbWVldHMgdGhlIGNyaXRlcmlhIGZvciBpbmNsdXNpb24gb24gTkhTIEVFRC4gRWFjaCBhYnN0cmFjdCBjb250YWlucyBhIGJyaWVmIHN1bW1hcnkgb2YgdGhlIG1ldGhvZHMsIHRoZSByZXN1bHRzIGFuZCBjb25jbHVzaW9ucyBmb2xsb3dlZCBieSBhIGRldGFpbGVkIGNyaXRpY2FsIGFzc2Vzc21lbnQgb24gdGhlIHJlbGlhYmlsaXR5IG9mIHRoZSBzdHVkeSBhbmQgdGhlIGNvbmNsdXNpb25zIGRyYXduLlxcIFR3byBhbnRlbmF0YWwgdmFyaWNlbGxhIHNjcmVlbmluZyBzdHJhdGVnaWVzIHdpdGggcG90ZW50aWFsIHBvc3RwYXJ0dW0gdmFjY2luYXRpb24gb2Ygc3VzY2VwdGlibGUgaW5kaXZpZHVhbHMgd2VyZSBleGFtaW5lZC4gT25lIHN0cmF0ZWd5IHdhcyBhbiBpbml0aWFsIHZlcmJhbCBzY3JlZW4gZm9sbG93ZWQgYnkgYSBzZXJvbG9naWNhbCBzY3JlZW4gZm9yIHRob3NlIHdpdGggYSBuZWdhdGl2ZSBvciB1bmNlcnRhaW4gaGlzdG9yeSAoVitTIHNjcmVlbiksIHdoaWxlIHRoZSBvdGhlciB3YXMgYSB1bml2ZXJzYWwgc2Vyb2xvZ2ljYWwgc2NyZWVuaW5nIChTRVIgc2NyZWVuKS5UaGUgVitTIHNjcmVlbiBpbnZvbHZlZCB2ZXJiYWxseSBzY3JlZW5pbmcgZmlyc3QtdGltZSBwcmVnbmFudCB3b21lbiBhbmQgc2Vyb3Rlc3RpbmcgdGhvc2Ugd2l0aCBuZWdhdGl2ZSBvciB1bmNlcnRhaW4gaGlzdG9yaWVzLCBmb2xsb3dlZCBieSBwb3N0cGFydHVtIHZhY2NpbmF0aW9uIG9mIHNlcm9uZWdhdGl2ZSB3b21lbi5UaGUgU0VSIHNjcmVlbiBpbnZvbHZlZCB0aGUgc2Vyb2xvZ2ljIHNjcmVlbmluZyBvZiBmaXJzdC10aW1lIHByZWduYW50IHdvbWVuLCByZWdhcmRsZXNzIG9mIGhpc3RvcnksIGFuZCBwb3N0cGFydHVtIHZhY2NpbmF0aW9uIG9mIHRob3NlIHdpdGggbmVnYXRpdmUgc2Vyb2xvZ3kuXFwgU2NyZWVuaW5nLlxcIENvc3QtZWZmZWN0aXZlbmVzcyBhbmFseXNpcyBhbmQgY29zdC11dGlsaXR5IGFuYWx5c2lzLlxcIFRoZSBzdHVkeSBwb3B1bGF0aW9uIGNvbXByaXNlZCBhIGh5cG90aGV0aWNhbCBjb2hvcnQgb2YgZmlyc3QtdGltZSBwcmVnbmFudCB3b21lbiBhZ2VkIDE1IHRvIDQ0IHllYXJzLiBUd28gZGlmZmVyZW50IGNvaG9ydHMgb2YgVUstIGFuZCBCYW5nbGFkZXNoLWJvcm4gd29tZW4gd2VyZSBjb25zaWRlcmVkLlxcIFRoZSBzZXR0aW5nIHdhcyBwcmltYXJ5IGNhcmUuIFRoZSBlY29ub21pYyBzdHVkeSB3YXMgY2FycmllZCBvdXQgaW4gdGhlIFVLLlxcIE1vc3Qgb2YgdGhlIGVmZmVjdGl2ZW5lc3MgZGF0YSBhbmQgc29tZSByZXNvdXJjZSB1c2UgZGF0YSB3ZXJlIGRlcml2ZWQgZnJvbSBzdHVkaWVzIHB1Ymxpc2hlZCBiZXR3ZWVuIDE5NTIgYW5kIDIwMDQuIE5vIGRhdGVzIGZvciBvdGhlciByZXNvdXJjZSB1c2UgZGF0YSB3ZXJlIGV4cGxpY2l0bHkgcmVwb3J0ZWQuIFRoZSBjb3N0cyB3ZXJlIGVzdGltYXRlZCB1c2luZyAyMDAyLzAzIHByaWNlcy5cXCBUaGUgYW5hbHlzaXMgb2YgdGhlIGNvc3RzIHdhcyBjYXJyaWVkIG91dCBmcm9tIHRoZSBwZXJzcGVjdGl2ZSBvZiB0aGUgTkhTLiBJdCBpbmNsdWRlZCB0aGUgY29zdHMgb2YgZ2VuZXJhbCBwcmFjdGl0aW9uZXIgKEdQKSBjb25zdWx0YXRpb25zLCBudXJzZSBjb25zdWx0YXRpb25zLCBzZXJvbG9naWMgdGVzdHMsIHZhY2NpbmF0aW9uLCBWWklHLCBwcmltYXJ5IGNhcmUgZHJ1Z3MsIGlucGF0aWVudCBkcnVncywgaW5wYXRpZW50IHN0YXkgKGluZmVjdGlvdXMgZGlzZWFzZXMpLCBhbm9tYWx5IHNjYW5zLCBhY3ljbG92aXIgdHJlYXRtZW50IGZvciBuZW9uYXRlcyB3aXRoIHZhcmljZWxsYSwgaW5wYXRpZW50IHN0YXkgZm9yIG5lb25hdGFsIHZhcmljZWxsYSwgYW5kIHRoZSB0cmVhdG1lbnQgb2YgQ1ZTLiBUaGUgdW5pdCBjb3N0cyB3ZXJlIHByZXNlbnRlZCBmb3IgYWxsIGl0ZW1zLCBidXQgcXVhbnRpdGllcyBvZiByZXNvdXJjZXMgdXNlZCB3ZXJlIHJlcG9ydGVkIG9ubHkgZm9yIHNvbWUgY29zdHMuIEZ1cnRoZXIsIHRoZSBjb3N0cyBhc3NvY2lhdGVkIHdpdGggQ1ZTIHdlcmUgcHJlc2VudGVkIGFzIGEgbWFjcm8tY2F0ZWdvcnkgYW5kIGEgZGV0YWlsZWQgYnJlYWtkb3duIG9mIHRoZSBjb3N0IGNhdGVnb3JpZXMgd2FzIG5vdCByZXBvcnRlZC4gVGhlIHJlc291cmNlIHVzZSBkYXRhIGFwcGVhciB0byBoYXZlIGJlZW4gZGVyaXZlZCBmcm9tIGF1dGhvcnMnIG9waW5pb25zIGFuZCBzb21lIHB1Ymxpc2hlZCBzb3VyY2VzLiBUaGUgY29zdHMgY2FtZSBmcm9tIHR5cGljYWwgTkhTIHNvdXJjZXMgKHRoZSBCcml0aXNoIE5hdGlvbmFsIEZvcm11bGFyeSBhbmQgUGVyc29uYWwgU29jaWFsIFNlcnZpY2VzIFJlc2VhcmNoIFVuaXQpLCB0aGUgUm95YWwgTG9uZG9uIEhvc3BpdGFsLCBHUCBwcmFjdGljZXMgaW4gTG9uZG9uLCBhbmQgYSBwdWJsaXNoZWQgc3R1ZHkuIFRoZSBiYXNlLWNhc2UgYW5hbOKApiIsImF1dGhvciI6W3siZHJvcHBpbmctcGFydGljbGUiOiIiLCJmYW1pbHkiOiJQaW5vdCBEZSBNb2lyYSIsImdpdmVuIjoiQSIsIm5vbi1kcm9wcGluZy1wYXJ0aWNsZSI6IiIsInBhcnNlLW5hbWVzIjpmYWxzZSwic3VmZml4IjoiIn0seyJkcm9wcGluZy1wYXJ0aWNsZSI6IiIsImZhbWlseSI6IkVkbXVuZHMiLCJnaXZlbiI6IlcgSiIsIm5vbi1kcm9wcGluZy1wYXJ0aWNsZSI6IiIsInBhcnNlLW5hbWVzIjpmYWxzZSwic3VmZml4IjoiIn0seyJkcm9wcGluZy1wYXJ0aWNsZSI6IiIsImZhbWlseSI6IkJyZXVlciIsImdpdmVuIjoiSiIsIm5vbi1kcm9wcGluZy1wYXJ0aWNsZSI6IiIsInBhcnNlLW5hbWVzIjpmYWxzZSwic3VmZml4IjoiIn1dLCJjb250YWluZXItdGl0bGUiOiJWYWNjaW5lIiwiaWQiOiI4NWMwNDEyOC00YjM5LTM2MjctYjgwNy02ZTk3NDBmM2ZlNDkiLCJpc3N1ZSI6IjkiLCJpc3N1ZWQiOnsiZGF0ZS1wYXJ0cyI6W1siMjAwNiJdXX0sInBhZ2UiOiIxMjk4LTEzMDdcXCIsInRpdGxlIjoiVGhlIGNvc3QtZWZmZWN0aXZlbmVzcyBvZiBhbnRlbmF0YWwgdmFyaWNlbGxhIHNjcmVlbmluZyB3aXRoIHBvc3QtcGFydHVtIHZhY2NpbmF0aW9uIG9mIHN1c2NlcHRpYmxlcyIsInR5cGUiOiJhcnRpY2xlLWpvdXJuYWwiLCJ2b2x1bWUiOiIyNCJ9LCJ1cmlzIjpbImh0dHA6Ly93d3cubWVuZGVsZXkuY29tL2RvY3VtZW50cy8/dXVpZD05MjIwYTg3Zi01MTFlLTQ4NDYtYTk0Yy03ZWJjZDJlY2YxZTAiXSwiaXNUZW1wb3JhcnkiOmZhbHNlLCJsZWdhY3lEZXNrdG9wSWQiOiI5MjIwYTg3Zi01MTFlLTQ4NDYtYTk0Yy03ZWJjZDJlY2YxZTAifSx7ImlkIjoiZWE4ODU5NjMtZjVlMS0zNTdmLTgyM2UtYzc1MTlmOGRiZWE4IiwiaXRlbURhdGEiOnsiUE1JRCI6IjI0MzU3NDMyIiwiYWJzdHJhY3QiOiJPQkpFQ1RJVkU6IFRoZSBlY29ub21pYyBpbXBsaWNhdGlvbnMgb2Ygc3RyYXRlZ2llcyB0byBpbXByb3ZlIHByZW5hdGFsIHNjcmVlbmluZyBmb3IgY29uZ2VuaXRhbCBoZWFydCBkaXNlYXNlIChDSEQpIGluIGxvdy1yaXNrIG1vdGhlcnMgaGF2ZSBub3QgYmVlbiBleHBsb3JlZC4gVGhlIGFpbSB3YXMgdG8gcGVyZm9ybSBhIGNvc3QtZWZmZWN0aXZlbmVzcyBhbmFseXNpcyBvZiBkaWZmZXJlbnQgc2NyZWVuaW5nIG1ldGhvZHMuIE1FVEhPRFM6IFdlIGNvbnN0cnVjdGVkIGEgZGVjaXNpb24gYW5hbHl0aWMgbW9kZWwgb2YgQ0hEIHByZW5hdGFsIHNjcmVlbmluZyBzdHJhdGVnaWVzIChmb3VyLWNoYW1iZXIgc2NyZWVuICg0QyksIDRDICsgb3V0ZmxvdywgbnVjaGFsIHRyYW5zbHVjZW5jeSAoTlQpIG9yIGZldGFsIGVjaG9jYXJkaW9ncmFwaHkpIHBvcHVsYXRlZCB3aXRoIHByb2JhYmlsaXRpZXMgZnJvbSB0aGUgbGl0ZXJhdHVyZS4gVGhlIG1vZGVsIGluY2x1ZGVkIHdoZXRoZXIgaW5pdGlhbCBzY3JlZW5zIHdlcmUgaW50ZXJwcmV0ZWQgYnkgYSBtYXRlcm5hbC1mZXRhbCBtZWRpY2luZSAoTUZNKSBzcGVjaWFsaXN0IGFuZCBkaWZmZXJlbnQgcmVmZXJyYWwgc3RyYXRlZ2llcyBpZiB0aGV5IHdlcmUgcmVhZCBieSBhIG5vbi1NRk0gc3BlY2lhbGlzdC4gVGhlIHByaW1hcnkgb3V0Y29tZSB3YXMgdGhlIGluY3JlbWVudGFsIGNvc3QgcGVyIGRlZmVjdCBkZXRlY3RlZC4gQ29zdHMgd2VyZSBvYnRhaW5lZCBmcm9tIE1lZGljYXJlIE5hdGlvbmFsIEZlZSBlc3RpbWF0ZXMuIEEgcHJvYmFiaWxpc3RpYyBzZW5zaXRpdml0eSBhbmFseXNpcyB3YXMgdW5kZXJ0YWtlbiBvbiBtb2RlbCB2YXJpYWJsZXMgY29tbWVuc3VyYXRlIHdpdGggdGhlaXIgZGVncmVlIG9mIHVuY2VydGFpbnR5LiBSRVNVTFRTOiBJbiBiYXNlLWNhc2UgYW5hbHlzaXMsIDRDICsgb3V0ZmxvdyByZWZlcnJlZCB0byBhbiBNRk0gc3BlY2lhbGlzdCB3YXMgdGhlIGxlYXN0IGNvc3RseSBzdHJhdGVneSBwZXIgZGVmZWN0IGRldGVjdGVkLiBUaGUgNEMgc2NyZWVuIGFuZCB0aGUgTlQgc2NyZWVuIHdlcmUgZG9taW5hdGVkIGJ5IG90aGVyIHN0cmF0ZWdpZXMgKGkuZS4gd2VyZSBtb3JlIGNvc3RseSBhbmQgbGVzcyBlZmZlY3RpdmUpLiBGZXRhbCBlY2hvY2FyZGlvZ3JhcGh5IHdhcyB0aGUgbW9zdCBlZmZlY3RpdmUsIGJ1dCBtb3N0IGNvc3RseS4gT24gc2ltdWxhdGlvbiBvZiAxMCAwMDAgbG93LXJpc2sgcHJlZ25hbmNpZXMsIDRDICsgb3V0ZmxvdyBzY3JlZW4gcmVmZXJyZWQgdG8gYW4gTUZNIHNwZWNpYWxpc3QgcmVtYWluZWQgdGhlIGxlYXN0IGNvc3RseSBwZXIgZGVmZWN0IGRldGVjdGVkLiBGb3IgYW4gYWRkaXRpb25hbCAkNTgwIHBlciBkZWZlY3QgZGV0ZWN0ZWQsIHJlZmVycmFsIHRvIGNhcmRpb2xvZ3kgYWZ0ZXIgYSA0QyArIG91dGZsb3cgd2FzIHRoZSBtb3N0IGNvc3QtZWZmZWN0aXZlIGZvciB0aGUgbWFqb3JpdHkgb2YgaXRlcmF0aW9ucywgaW5jcmVhc2luZyBDSEQgZGV0ZWN0aW9uIGJ5IDEzIHBlcmNlbnRhZ2UgcG9pbnRzLiBDT05DTFVTSU9OUzogVGhlIGFkZGl0aW9uIG9mIGV4YW1pbmF0aW9uIG9mIHRoZSBvdXRmbG93IHRyYWN0cyB0byBzZWNvbmQtdHJpbWVzdGVyIHVsdHJhc291bmQgaW5jcmVhc2VzIGRldGVjdGlvbiBvZiBDSEQgaW4gdGhlIG1vc3QgY29zdC1lZmZlY3RpdmUgbWFubmVyLiBTdHJhdGVnaWVzIHRvIGltcHJvdmUgb3V0Zmxvdy10cmFjdCBpbWFnaW5nIGFuZCB0byByZWZlciB3aXRoIHRoZSBtb3N0IGVmZmljaWVuY3kgbWF5IGJlIHRoZSBiZXN0IHdheSB0byBpbXByb3ZlIGRldGVjdGlvbiBhdCBhIHBvcHVsYXRpb24gbGV2ZWwuIiwiYXV0aG9yIjpbeyJkcm9wcGluZy1wYXJ0aWNsZSI6IiIsImZhbWlseSI6IlBpbnRvIiwiZ2l2ZW4iOiJOIE0iLCJub24tZHJvcHBpbmctcGFydGljbGUiOiIiLCJwYXJzZS1uYW1lcyI6ZmFsc2UsInN1ZmZpeCI6IiJ9LHsiZHJvcHBpbmctcGFydGljbGUiOiIiLCJmYW1pbHkiOiJOZWxzb24iLCJnaXZlbiI6IlIiLCJub24tZHJvcHBpbmctcGFydGljbGUiOiIiLCJwYXJzZS1uYW1lcyI6ZmFsc2UsInN1ZmZpeCI6IiJ9LHsiZHJvcHBpbmctcGFydGljbGUiOiIiLCJmYW1pbHkiOiJQdWNoYWxza2kiLCJnaXZlbiI6Ik0iLCJub24tZHJvcHBpbmctcGFydGljbGUiOiIiLCJwYXJzZS1uYW1lcyI6ZmFsc2UsInN1ZmZpeCI6IiJ9LHsiZHJvcHBpbmctcGFydGljbGUiOiIiLCJmYW1pbHkiOiJNZXR6IiwiZ2l2ZW4iOiJUIEQiLCJub24tZHJvcHBpbmctcGFydGljbGUiOiIiLCJwYXJzZS1uYW1lcyI6ZmFsc2UsInN1ZmZpeCI6IiJ9LHsiZHJvcHBpbmctcGFydGljbGUiOiIiLCJmYW1pbHkiOiJTbWl0aCIsImdpdmVuIjoiSyBKIiwibm9uLWRyb3BwaW5nLXBhcnRpY2xlIjoiIiwicGFyc2UtbmFtZXMiOmZhbHNlLCJzdWZmaXgiOiIifV0sImNvbnRhaW5lci10aXRsZSI6IlVsdHJhc291bmQgaW4gT2JzdGV0cmljcyBhbmQgR3luZWNvbG9neSIsImlkIjoiZWE4ODU5NjMtZjVlMS0zNTdmLTgyM2UtYzc1MTlmOGRiZWE4IiwiaXNzdWUiOiIxIiwiaXNzdWVkIjp7ImRhdGUtcGFydHMiOltbIjIwMTQiXV19LCJwYWdlIjoiNTAtNTciLCJ0aXRsZSI6IkNvc3QtZWZmZWN0aXZlbmVzcyBvZiBwcmVuYXRhbCBzY3JlZW5pbmcgc3RyYXRlZ2llcyBmb3IgY29uZ2VuaXRhbCBoZWFydCBkaXNlYXNlIiwidHlwZSI6ImFydGljbGUtam91cm5hbCIsInZvbHVtZSI6IjQ0In0sInVyaXMiOlsiaHR0cDovL3d3dy5tZW5kZWxleS5jb20vZG9jdW1lbnRzLz91dWlkPTQwODE5MTk1LTgwN2UtNDMwNi1iZTM3LTYzYzU4MWVjNTFjNiJdLCJpc1RlbXBvcmFyeSI6ZmFsc2UsImxlZ2FjeURlc2t0b3BJZCI6IjQwODE5MTk1LTgwN2UtNDMwNi1iZTM3LTYzYzU4MWVjNTFjNiJ9LHsiaWQiOiI0NmNiZmQ0Mi1kYTMzLTNkMmMtODIwMC1lYzMxN2Y5YjU1M2IiLCJpdGVtRGF0YSI6eyJQTUlEIjoiMTU4NDYxOTUiLCJhYnN0cmFjdCI6Ik9CSkVDVElWRTogVGhlIHB1cnBvc2Ugb2YgdGhpcyBzdHVkeSB3YXMgdG8gZGV0ZXJtaW5lIHdoZXRoZXIgcm91dGluZSBoZXBhdGl0aXMgQyB2aXJ1cyBzY3JlZW5pbmcgaW4gcHJlZ25hbmN5IGlzIGNvc3QtZWZmZWN0aXZlLiBTVFVEWSBERVNJR046IEEgZGVjaXNpb24gdHJlZSB3aXRoIE1hcmtvdiBhbmFseXNpcyB3YXMgZGV2ZWxvcGVkIHRvIGNvbXBhcmUgMyBhcHByb2FjaGVzIHRvIGFzeW1wdG9tYXRpYyBoZXBhdGl0aXMgQyB2aXJ1cyBpbmZlY3Rpb24gaW4gbG93LXJpc2sgcHJlZ25hbnQgd29tZW46ICgxKSBubyBoZXBhdGl0aXMgQyB2aXJ1cyBzY3JlZW5pbmcsICgyKSBoZXBhdGl0aXMgQyB2aXJ1cyBzY3JlZW5pbmcgYW5kIHN1YnNlcXVlbnQgdHJlYXRtZW50IGZvciBwcm9ncmVzc2l2ZSBkaXNlYXNlLCBhbmQgKDMpIGhlcGF0aXRpcyBDIHZpcnVzIHNjcmVlbmluZywgc3Vic2VxdWVudCB0cmVhdG1lbnQgZm9yIHByb2dyZXNzaXZlIGRpc2Vhc2UsIGFuZCBlbGVjdGl2ZSBjZXNhcmVhbiBkZWxpdmVyeSB0byBhdmVydCBwZXJpbmF0YWwgdHJhbnNtaXNzaW9uLiBMaWZldGltZSBjb3N0cyBhbmQgcXVhbGl0eS1hZGp1c3RlZCBsaWZlIHllYXJzIHdlcmUgZXZhbHVhdGVkIGZvciBtb3RoZXIgYW5kIGNoaWxkLiBSRVNVTFRTOiBJbiBvdXIgYmFzZSBjYXNlLCBoZXBhdGl0aXMgQyB2aXJ1cyBzY3JlZW5pbmcgYW5kIHN1YnNlcXVlbnQgdHJlYXRtZW50IG9mIHByb2dyZXNzaXZlIGRpc2Vhc2Ugd2FzIGRvbWluYXRlZCAobW9yZSBjb3N0bHkgYW5kIGxlc3MgZWZmZWN0aXZlKSBieSBubyBzY3JlZW5pbmcsIHdpdGggYW4gaW5jcmVtZW50YWwgY29zdCBvZiAxMDggVVMgZG9sbGFycyBhbmQgYSBkZWNyZWFzZWQgaW5jcmVtZW50YWwgZWZmZWN0aXZlbmVzcyBvZiAwLjAwMDExIHF1YWxpdHktYWRqdXN0ZWQgbGlmZSB5ZWFycy4gV2hlbiBjb21wYXJlZCB3aXRoIG5vIHNjcmVlbmluZywgdGhlIG1hcmdpbmFsIGNvc3QgYW5kIGVmZmVjdGl2ZW5lc3Mgb2Ygc2NyZWVuaW5nLCB0cmVhdG1lbnQsIGFuZCBjZXNhcmVhbiBkZWxpdmVyeSB3YXMgMTE3IFVTIGRvbGxhcnMgYW5kIDAuMDAwMTAgcXVhbGl0eS1hZGp1c3RlZCBsaWZlIHllYXJzLCByZXNwZWN0aXZlbHksIHdoaWNoIHlpZWxkcyBhIGNvc3QtZWZmZWN0aXZlbmVzcyByYXRpbyBvZiAxLDE3MCwwMDAgVVMgZG9sbGFycyBwZXIgcXVhbGl0eS1hZGp1c3RlZCBsaWZlIHllYXIuIENPTkNMVVNJT046IFRoZSBzY3JlZW5pbmcgb2YgYXN5bXB0b21hdGljIHByZWduYW50IHdvbWVuIGZvciBoZXBhdGl0aXMgQyB2aXJ1cyBpbmZlY3Rpb24gaXMgbm90IGNvc3QtZWZmZWN0aXZlLiIsImF1dGhvciI6W3siZHJvcHBpbmctcGFydGljbGUiOiIiLCJmYW1pbHkiOiJQbHVua2V0dCIsImdpdmVuIjoiQiBBIiwibm9uLWRyb3BwaW5nLXBhcnRpY2xlIjoiIiwicGFyc2UtbmFtZXMiOmZhbHNlLCJzdWZmaXgiOiIifSx7ImRyb3BwaW5nLXBhcnRpY2xlIjoiIiwiZmFtaWx5IjoiR3JvYm1hbiIsImdpdmVuIjoiVyBBIiwibm9uLWRyb3BwaW5nLXBhcnRpY2xlIjoiIiwicGFyc2UtbmFtZXMiOmZhbHNlLCJzdWZmaXgiOiIifV0sImNvbnRhaW5lci10aXRsZSI6IkFtZXJpY2FuIEpvdXJuYWwgb2YgT2JzdGV0cmljcyBhbmQgR3luZWNvbG9neSIsImlkIjoiNDZjYmZkNDItZGEzMy0zZDJjLTgyMDAtZWMzMTdmOWI1NTNiIiwiaXNzdWUiOiI0IiwiaXNzdWVkIjp7ImRhdGUtcGFydHMiOltbIjIwMDUiXV19LCJwYWdlIjoiMTE1My0xMTYxIiwidGl0bGUiOiJSb3V0aW5lIGhlcGF0aXRpcyBDIHZpcnVzIHNjcmVlbmluZyBpbiBwcmVnbmFuY3k6IGEgY29zdC1lZmZlY3RpdmVuZXNzIGFuYWx5c2lzIiwidHlwZSI6ImFydGljbGUtam91cm5hbCIsInZvbHVtZSI6IjE5MiJ9LCJ1cmlzIjpbImh0dHA6Ly93d3cubWVuZGVsZXkuY29tL2RvY3VtZW50cy8/dXVpZD1mYTZjNDEyZi0zMDM3LTQzZjAtOGU3OS04Nzc1ZjI0NTExY2EiXSwiaXNUZW1wb3JhcnkiOmZhbHNlLCJsZWdhY3lEZXNrdG9wSWQiOiJmYTZjNDEyZi0zMDM3LTQzZjAtOGU3OS04Nzc1ZjI0NTExY2EifSx7ImlkIjoiOTY0N2E2NTYtNGM3Zi0zNGYwLWEyNWUtZGMwMDk2NWU4OTk4IiwiaXRlbURhdGEiOnsiUE1JRCI6IjEyMDY5NzMzIiwiYWJzdHJhY3QiOiJPQkpFQ1RJVkU6IFRvIGNvbXBhcmUgdGhyZWUgc3RyYXRlZ2llcyBmb3IgZ2VzdGF0aW9uYWwgZGlhYmV0ZXMgc2NyZWVuaW5nIChpKSBzY3JlZW5pbmcgb2YgaGlnaC1yaXNrIHByZWduYW50IHdvbWVuIHdpdGggdGhlIDUwIGcgb3JhbCBnbHVjb3NlIHRvbGVyYW5jZSB0ZXN0IChPR1RUKTsgKGlpKSBzY3JlZW5pbmcgb2YgYWxsIHByZWduYW50IHdvbWVuIHdpdGggdGhlIDUwIGcgT0dUVDsgKGlpaSkgc2NyZWVuaW5nIG9mIGFsbCBwcmVnbmFudCB3b21lbiBhY2NvcmRpbmcgdG8gdGhlIDc1IGcgT0dUVC4gU1RVRFkgREVTSUdOOiBDb3N0LWVmZmVjdGl2ZW5lc3MgYW5hbHlzaXMuIFRoZSBvdXRjb21lIG1lYXN1cmVzLCBpLmUuIG1hY3Jvc29taWEsIHByZW1hdHVyaXR5LCBwZXJpbmF0YWwgbW9ydGFsaXR5LCBoeXBlcnRlbnNpdmUgZGlzb3JkZXJzIHJhdGVzIHdlcmUgZXN0aW1hdGVkIGZyb20gcHVibGlzaGVkIHN0dWRpZXMgYW5kIHRoZSBjb3N0cyBmcm9tIGEgcHJvc3BlY3RpdmUgc3R1ZHkgaW52b2x2aW5nIDEyMCBwcmVnbmFudCB3b21lbi4gUkVTVUxUUzogQ29tcGFyZWQgdG8gdGhlIGZpcnN0IHN0cmF0ZWd5LCB0aGUgY29zdCB0byBvYnRhaW4gb25lIHVuaXQgb2YgYWRkaXRpb25hbCBlZmZlY3RpdmVuZXNzIHdpdGggdGhlIHNlY29uZCBzY3JlZW5pbmcgc3RyYXRlZ3ksIHdhcyB1cCB0byAxLjEgdGltZXMgbW9yZSBleHBlbnNpdmUsIGFuZCB3aXRoIHRoZSB0aGlyZCBzdHJhdGVneSB3YXMgdXAgdG8gMy43IHRpbWVzIG1vcmUgZXhwZW5zaXZlLiBDT05DTFVTSU9OOiBUaGUgY29zdHMgcGVyIGNhc2UgcHJldmVudGVkIHJlZmxlY3QgYSBmYXZvdXJhYmxlIGNvc3QtZWZmZWN0aXZlbmVzcyByYXRpbyAoQ0VSKSBmb3Igc2NyZWVuaW5nIG9mIGhpZ2gtcmlzayBwcmVnbmFudCB3b21lbiBieSA1MCBnIG9yYWwgZ2x1Y29zZSB0ZXN0LiIsImF1dGhvciI6W3siZHJvcHBpbmctcGFydGljbGUiOiIiLCJmYW1pbHkiOiJQb25jZXQiLCJnaXZlbiI6IkIiLCJub24tZHJvcHBpbmctcGFydGljbGUiOiIiLCJwYXJzZS1uYW1lcyI6ZmFsc2UsInN1ZmZpeCI6IiJ9LHsiZHJvcHBpbmctcGFydGljbGUiOiIiLCJmYW1pbHkiOiJUb3V6ZXQiLCJnaXZlbiI6IlMiLCJub24tZHJvcHBpbmctcGFydGljbGUiOiIiLCJwYXJzZS1uYW1lcyI6ZmFsc2UsInN1ZmZpeCI6IiJ9LHsiZHJvcHBpbmctcGFydGljbGUiOiIiLCJmYW1pbHkiOiJSb2NoZXIiLCJnaXZlbiI6IkwiLCJub24tZHJvcHBpbmctcGFydGljbGUiOiIiLCJwYXJzZS1uYW1lcyI6ZmFsc2UsInN1ZmZpeCI6IiJ9LHsiZHJvcHBpbmctcGFydGljbGUiOiIiLCJmYW1pbHkiOiJCZXJsYW5kIiwiZ2l2ZW4iOiJNIiwibm9uLWRyb3BwaW5nLXBhcnRpY2xlIjoiIiwicGFyc2UtbmFtZXMiOmZhbHNlLCJzdWZmaXgiOiIifSx7ImRyb3BwaW5nLXBhcnRpY2xlIjoiIiwiZmFtaWx5IjoiT3JnaWF6emkiLCJnaXZlbiI6IkoiLCJub24tZHJvcHBpbmctcGFydGljbGUiOiIiLCJwYXJzZS1uYW1lcyI6ZmFsc2UsInN1ZmZpeCI6IiJ9LHsiZHJvcHBpbmctcGFydGljbGUiOiIiLCJmYW1pbHkiOiJDb2xpbiIsImdpdmVuIjoiQyIsIm5vbi1kcm9wcGluZy1wYXJ0aWNsZSI6IiIsInBhcnNlLW5hbWVzIjpmYWxzZSwic3VmZml4IjoiIn1dLCJjb250YWluZXItdGl0bGUiOiJFdXJvcGVhbiBKb3VybmFsIG9mIE9ic3RldHJpY3MsIEd5bmVjb2xvZ3ksICYgUmVwcm9kdWN0aXZlIEJpb2xvZ3kiLCJpZCI6Ijk2NDdhNjU2LTRjN2YtMzRmMC1hMjVlLWRjMDA5NjVlODk5OCIsImlzc3VlIjoiMiIsImlzc3VlZCI6eyJkYXRlLXBhcnRzIjpbWyIyMDAyIl1dfSwicGFnZSI6IjEyMi0xMjkiLCJ0aXRsZSI6IkNvc3QtZWZmZWN0aXZlbmVzcyBhbmFseXNpcyBvZiBnZXN0YXRpb25hbCBkaWFiZXRlcyBtZWxsaXR1cyBzY3JlZW5pbmcgaW4gRnJhbmNlIiwidHlwZSI6ImFydGljbGUtam91cm5hbCIsInZvbHVtZSI6IjEwMyJ9LCJ1cmlzIjpbImh0dHA6Ly93d3cubWVuZGVsZXkuY29tL2RvY3VtZW50cy8/dXVpZD1jMjJmZmY0OC1jODk4LTQ1OTItOTY4My03M2RkYzZjNDdlNWMiXSwiaXNUZW1wb3JhcnkiOmZhbHNlLCJsZWdhY3lEZXNrdG9wSWQiOiJjMjJmZmY0OC1jODk4LTQ1OTItOTY4My03M2RkYzZjNDdlNWMifSx7ImlkIjoiMDc1Y2Y2ODgtMzI5OS0zZDYyLTkwZmEtNTA4ZTJmOGI5MTAyIiwiaXRlbURhdGEiOnsiUE1JRCI6IjE1OTU3OTg1IiwiYWJzdHJhY3QiOiJPQkpFQ1RJVkU6IFdpdGhpbiB0aGUgZnJhbWV3b3JrIG9mIGEgaGVhbHRoIHRlY2hub2xvZ3kgYXNzZXNzbWVudCBhbmQgdXNpbmcgYW4gZWNvbm9taWMgbW9kZWwsIHRvIGRldGVybWluZSB0aGUgbW9zdCBjbGluaWNhbGx5IGFuZCBjb3N0IGVmZmVjdGl2ZSBwb2xpY3kgb2Ygc2Nhbm5pbmcgYW5kIHNjcmVlbmluZyBmb3IgZmV0YWwgYWJub3JtYWxpdGllcyBpbiBlYXJseSBwcmVnbmFuY3kuIERFU0lHTjogQSBkaXNjcmV0ZSBldmVudCBzaW11bGF0aW9uIG1vZGVsIG9mIDUwLDAwMCBzaW5nbGV0b24gcHJlZ25hbmNpZXMuIFNFVFRJTkc6IE1hdGVybml0eSBzZXJ2aWNlcyBpbiBTY290bGFuZC4gUE9QVUxBVElPTjogV29tZW4gZHVyaW5nIHRoZSBmaXJzdCAyNCB3ZWVrcyBvZiB0aGVpciBwcmVnbmFuY3kuIE1FVEhPRFM6IFRoZSBtYXRoZW1hdGljYWwgbW9kZWwgd2FzIHBvcHVsYXRlZCB3aXRoIGRhdGEgb24gdXB0YWtlIG9mIHNjcmVlbmluZywgcHJldmFsZW5jZSwgZGV0ZWN0aW9uIGFuZCBmYWxzZSBwb3NpdGl2ZSByYXRlcyBmb3IgZWlnaHQgZmV0YWwgYWJub3JtYWxpdGllcyBhbmQgd2l0aCBjb3N0cyBmb3IgdWx0cmFzb3VuZCBzY2FubmluZyBhbmQgc2VydW0gc2NyZWVuaW5nLiBJbmNsdXNpb24gb2YgYWJub3JtYWxpdGllcyB3YXMgYmFzZWQgb24gdGhlIHJlbGF0aXZlIHByZXZhbGVuY2UgYW5kIGNsaW5pY2FsIGltcG9ydGFuY2Ugb2YgY29uZGl0aW9ucyBhbmQgdGhlIGF2YWlsYWJpbGl0eSBvZiBkYXRhLiBTaXggc3RyYXRlZ2llcyBmb3IgdGhlIGlkZW50aWZpY2F0aW9uIG9mIGFibm9ybWFsaXRpZXMgcHJlbmF0YWxseSBpbmNsdWRpbmcgY29tYmluYXRpb25zIG9mIGZpcnN0IGFuZCBzZWNvbmQgdHJpbWVzdGVyIHVsdHJhc291bmQgc2Nhbm5pbmcgYW5kIGZpcnN0IGFuZCBzZWNvbmQgdHJpbWVzdGVyIHNjcmVlbmluZyBmb3IgY2hyb21vc29tYWwgYWJub3JtYWxpdGllcyB3ZXJlIGNvbXBhcmVkLiBNQUlOIE9VVENPTUUgTUVBU1VSRVM6IFRoZSBudW1iZXIgb2YgYWJub3JtYWxpdGllcyBkZXRlY3RlZCBhbmQgbWlzc2VkLCB0aGUgbnVtYmVyIG9mIGlhdHJvZ2VuaWMgbG9zc2VzIHJlc3VsdGluZyBmcm9tIGludmFzaXZlIHRlc3RzLCB0aGUgdG90YWwgY29zdCBvZiBzdHJhdGVnaWVzIGFuZCB0aGUgY29zdCBwZXIgYWJub3JtYWxpdHkgZGV0ZWN0ZWQgd2VyZSBjb21wYXJlZCBiZXR3ZWVuIHN0cmF0ZWdpZXMuIFJFU1VMVFM6IEZpcnN0IHRyaW1lc3RlciBzY3JlZW5pbmcgZm9yIGNocm9tb3NvbWFsIGFibm9ybWFsaXRpZXMgY29zdHMgbW9yZSB0aGFuIHNlY29uZCB0cmltZXN0ZXIgc2NyZWVuaW5nIGJ1dCByZXN1bHRzIGluIGZld2VyIGlhdHJvZ2VuaWMgbG9zc2VzLiBTdHJhdGVnaWVzIHdoaWNoIGluY2x1ZGUgYSBzZWNvbmQgdHJpbWVzdGVyIHVsdHJhc291bmQgc2NhbiByZXN1bHQgaW4gbW9yZSBhYm5vcm1hbGl0aWVzIGJlaW5nIGRldGVjdGVkIGFuZCBoYXZlIGxvd2VyIGNvc3RzIHBlciBhbm9tYWx5IGRldGVjdGVkLiBDT05DTFVTSU9OUzogVGhlIHByZWZlcnJlZCBzdHJhdGVneSBpbmNsdWRlcyBib3RoIGZpcnN0IGFuZCBzZWNvbmQgdHJpbWVzdGVyIHVsdHJhc291bmQgc2NhbnMgYW5kIGEgZmlyc3QgdHJpbWVzdGVyIHNjcmVlbmluZyB0ZXN0IGZvciBjaHJvbW9zb21hbCBhYm5vcm1hbGl0aWVzLiBJdCBoYXMgYmVlbiByZWNvbW1lbmRlZCB0aGF0IHRoaXMgcG9saWN5IGlzIG9mZmVyZWQgdG8gYWxsIHdvbWVuIGluIFNjb3RsYW5kLiIsImF1dGhvciI6W3siZHJvcHBpbmctcGFydGljbGUiOiIiLCJmYW1pbHkiOiJSaXRjaGllIiwiZ2l2ZW4iOiJLIiwibm9uLWRyb3BwaW5nLXBhcnRpY2xlIjoiIiwicGFyc2UtbmFtZXMiOmZhbHNlLCJzdWZmaXgiOiIifSx7ImRyb3BwaW5nLXBhcnRpY2xlIjoiIiwiZmFtaWx5IjoiQnJhZGJ1cnkiLCJnaXZlbiI6IkkiLCJub24tZHJvcHBpbmctcGFydGljbGUiOiIiLCJwYXJzZS1uYW1lcyI6ZmFsc2UsInN1ZmZpeCI6IiJ9LHsiZHJvcHBpbmctcGFydGljbGUiOiIiLCJmYW1pbHkiOiJTbGF0dGVyeSIsImdpdmVuIjoiSiIsIm5vbi1kcm9wcGluZy1wYXJ0aWNsZSI6IiIsInBhcnNlLW5hbWVzIjpmYWxzZSwic3VmZml4IjoiIn0seyJkcm9wcGluZy1wYXJ0aWNsZSI6IiIsImZhbWlseSI6IldyaWdodCIsImdpdmVuIjoiRCIsIm5vbi1kcm9wcGluZy1wYXJ0aWNsZSI6IiIsInBhcnNlLW5hbWVzIjpmYWxzZSwic3VmZml4IjoiIn0seyJkcm9wcGluZy1wYXJ0aWNsZSI6IiIsImZhbWlseSI6IklxYmFsIiwiZ2l2ZW4iOiJLIiwibm9uLWRyb3BwaW5nLXBhcnRpY2xlIjoiIiwicGFyc2UtbmFtZXMiOmZhbHNlLCJzdWZmaXgiOiIifSx7ImRyb3BwaW5nLXBhcnRpY2xlIjoiIiwiZmFtaWx5IjoiUGVubmV5IiwiZ2l2ZW4iOiJHIiwibm9uLWRyb3BwaW5nLXBhcnRpY2xlIjoiIiwicGFyc2UtbmFtZXMiOmZhbHNlLCJzdWZmaXgiOiIifV0sImNvbnRhaW5lci10aXRsZSI6IkJKT0c6IEFuIEludGVybmF0aW9uYWwgSm91cm5hbCBvZiBPYnN0ZXRyaWNzICYgR3luYWVjb2xvZ3kiLCJpZCI6IjA3NWNmNjg4LTMyOTktM2Q2Mi05MGZhLTUwOGUyZjhiOTEwMiIsImlzc3VlIjoiNyIsImlzc3VlZCI6eyJkYXRlLXBhcnRzIjpbWyIyMDA1Il1dfSwibm90ZSI6Ik1heSBFZSBQbmcgKDIwMjAtMDUtMDcgMjA6NDA6NDMpKFNjcmVlbik6IEluIG1haW4gdGV4dCAmcXVvdDtJbiB0aGlzIHN0dWR5LCB3ZSBoYXZlIGNvbmR1Y3RlZCBhIGNvc3QgY29uc2VxdWVuY2UgYW5hbHlzaXMgd2l0aCBjb3N0cyBsaW1pdGVkIHRvIHRob3NlIG9mIHRoZSBoZWFsdGggY2FyZSBwcm92aWRlciB0byB0aGUgcG9pbnQgb2YgZGVsaXZlcnkgKG9yIHRlcm1pbmF0aW9uIG9mIHRoZSBwcmVnbmFuY3kpIGFuZCBoYXZlIG5vdCBhdHRlbXB0ZWQgdG8gZGV0ZXJtaW5lIHRoZSBjb3N0cyBpbmN1cnJlZCBwb3N0LWRlbGl2ZXJ5LiZxdW90OzsgUEFfTlBFVSBPeGZvcmQgVW5pdmVyc2l0eSAoMjAyMC0wNS0wNyAwNTo1MDo0OCkoU2NyZWVuKTogVGhleSBtb2RlbGVkIG91dGNvbWVzIGFzIHdlbGwsIHN1Y2ggYXMgbnVtYmVyIG9mIGFibm9ybWFsaXRpZXMgZGV0ZWN0ZWQgYW5kIG1pc3NlZCwgdGhlIG51bWJlciBvZiBpYXRyb2dlbmljIGxvc3NlcyByZXN1bHRpbmcgZnJvbSBpbnZhc2l2ZSB0ZXN0cy4gOyBNYXkgRWUgUG5nICgyMDIwLTA1LTA2IDE5OjI2OjQ5KShTY3JlZW4pOiBkZXNjcmlwdGl2ZSBjb3N0OyIsInBhZ2UiOiI4NjYtODc0IiwidGl0bGUiOiJFY29ub21pYyBtb2RlbGxpbmcgb2YgYW50ZW5hdGFsIHNjcmVlbmluZyBhbmQgdWx0cmFzb3VuZCBzY2FubmluZyBwcm9ncmFtbWVzIGZvciBpZGVudGlmaWNhdGlvbiBvZiBmZXRhbCBhYm5vcm1hbGl0aWVzIiwidHlwZSI6ImFydGljbGUtam91cm5hbCIsInZvbHVtZSI6IjExMiJ9LCJ1cmlzIjpbImh0dHA6Ly93d3cubWVuZGVsZXkuY29tL2RvY3VtZW50cy8/dXVpZD0xN2JkOTc5NS1iYmM0LTRmZDctYTdmYy01YzY2NzVhYmQ2YWMiXSwiaXNUZW1wb3JhcnkiOmZhbHNlLCJsZWdhY3lEZXNrdG9wSWQiOiIxN2JkOTc5NS1iYmM0LTRmZDctYTdmYy01YzY2NzVhYmQ2YWMifSx7ImlkIjoiOTU4YThhNTAtYjkxZi0zOWRhLWJiYjQtMzk2NjllMzgyYjZiIiwiaXRlbURhdGEiOnsiUE1JRCI6IjExMzA0ODY2IiwiYWJzdHJhY3QiOiJPQkpFQ1RJVkU6IFRvIGRldGVybWluZSB0aGUgZWZmZWN0aXZlbmVzcyBvZiBhIHZvbHVudGFyeSBodW1hbiBpbW11bm9kZWZpY2llbmN5IHZpcnVzIChISVYpIHNjcmVlbmluZyBwcm9ncmFtIGluIHByZWduYW5jeS4gU1RVRFkgREVTSUdOOiBVc2luZyBhIGJ1c2luZXNzIGRlY2lzaW9uIHRoZW9yeSBhbmFseXNpcyBtb2RlbCwgd2UgZXN0aW1hdGVkIHRoZSBvdXRjb21lcyBhbmQgY29zdHMgb2YgdGhlIHR3byBwb3NzaWJsZSBkZWNpc2lvbnMgYnkgb3VyIHBhdGllbnRzICh0ZXN0L25vIHRlc3QpLiBQYXRpZW50cyB3aXRoIGEgcG9zaXRpdmUgSElWIHNjcmVlbiB3b3VsZCB1bmRlcmdvIGV2YWx1YXRpb24gYW5kIHBvc3NpYmxlIHByb3BoeWxhY3RpYyBhbnRpdmlyYWwgdGhlcmFweS4gVGhlIG1vZGVsIHdhcyB1dGlsaXplZCB0byBldmFsdWF0ZSB0aGUgTmF2YWwgTWVkaWNhbCBDZW50ZXIgU2FuIERpZWdvIFByb2dyYW0gZnJvbSAxOTk1LTE5OTcuIFJFU1VMVFM6IFByZXZhbGVuY2Ugb2YgSElWIGluIGFjdGl2ZSBkdXR5IE5hdnkgcGVyc29ubmVsIGR1cmluZyB0aGUgeWVhcnMgZXZhbHVhdGVkIHdlcmUgMTk5NSwgMC4wMjQlOyAxOTk2LCAwLjAyOCU7IGFuZCAxOTk3LCAwLjAyMiUuIFBhdGllbnRzIHNjcmVlbmVkIGZvciBISVYgZHVyaW5nIHRoZXNlIHllYXJzIHdlcmUgMTk5NSwgMyw4NzQ7IDE5OTYsIDMsOTI0OyBhbmQgMTk5NywgNCwxMjcgKG4gPSAxMSw5MjUpLiBJbmNpZGVuY2Ugb2YgSElWIHNlcm9wcmV2YWxlbmNlIGluIHBhdGllbnRzIHNjcmVlbmVkIGR1cmluZyB0aGUgc3R1ZHkgcGVyaW9kIHdhcyB6ZXJvLiBUaGUgbnVtYmVyIG9mIHBhdGllbnRzIGRlY2xpbmluZyBISVYgc2NyZWVuaW5nIHdhczogMTk5NSwgMTA7IDE5OTYsIDg7IGFuZCAxOTk3LCA1LiBEdXJpbmcgdGhlIHNhbWUgcGVyaW9kLCByZXBvcnRlZCBISVYgc2Vyb3ByZXZhbGVuY2UgYW1vbmcgcHJlZ25hbnQgcGF0aWVudHMgaW4gdGhlIFVuaXRlZCBTdGF0ZXMgd2FzIDEuNS8xLDAwMC4gQ09OQ0xVU0lPTjogSElWIHNlcm9wcmV2YWxlbmNlIGluIG91ciBwcmVnbmFudCBwb3B1bGF0aW9uICh6ZXJvKSB3YXMgbG93ZXIgdGhhbiBleHBlY3RlZCwgY29uc2lkZXJpbmcgdGhlIG5hdGlvbmFsIHByZWduYW5jeSBwcmV2YWxlbmNlIGFuZCBOYXZ5IHByZXZhbGVuY2UuIFRoZSBleHBlY3RlZCBudW1iZXIgb2YgY2FzZXMgb2YgcG9zaXRpdmUgSElWIHNjcmVlbnMgd2FzIDE3LjguIFRoZSBjb3N0IG9mIHRoZSBwcm9ncmFtIGZvciB0aGUgc3R1ZHkgcGVyaW9kIHdhcyAkMTAzLDc0OC4gVGhlIGNvc3Qgb2YgY2FyZSBmb3Igb25lIHBvc2l0aXZlIG5lb25hdGUgcmFuZ2VzIGJldHdlZW4gJDEwMCwwMDAgYW5kICQyMDAsMDAwLiIsImF1dGhvciI6W3siZHJvcHBpbmctcGFydGljbGUiOiIiLCJmYW1pbHkiOiJSaXZlcmEtQWxzaW5hIiwiZ2l2ZW4iOiJNIEUiLCJub24tZHJvcHBpbmctcGFydGljbGUiOiIiLCJwYXJzZS1uYW1lcyI6ZmFsc2UsInN1ZmZpeCI6IiJ9LHsiZHJvcHBpbmctcGFydGljbGUiOiIiLCJmYW1pbHkiOiJSaXZlcmEiLCJnaXZlbiI6IkMgQyIsIm5vbi1kcm9wcGluZy1wYXJ0aWNsZSI6IiIsInBhcnNlLW5hbWVzIjpmYWxzZSwic3VmZml4IjoiIn0seyJkcm9wcGluZy1wYXJ0aWNsZSI6IiIsImZhbWlseSI6IlJvbGxlbmUiLCJnaXZlbiI6Ik4iLCJub24tZHJvcHBpbmctcGFydGljbGUiOiIiLCJwYXJzZS1uYW1lcyI6ZmFsc2UsInN1ZmZpeCI6IiJ9LHsiZHJvcHBpbmctcGFydGljbGUiOiIiLCJmYW1pbHkiOiJLaXJieSIsImdpdmVuIjoiUiBTIiwibm9uLWRyb3BwaW5nLXBhcnRpY2xlIjoiIiwicGFyc2UtbmFtZXMiOmZhbHNlLCJzdWZmaXgiOiIifSx7ImRyb3BwaW5nLXBhcnRpY2xlIjoiIiwiZmFtaWx5IjoiQXlyZXMiLCJnaXZlbiI6IkEiLCJub24tZHJvcHBpbmctcGFydGljbGUiOiIiLCJwYXJzZS1uYW1lcyI6ZmFsc2UsInN1ZmZpeCI6IiJ9LHsiZHJvcHBpbmctcGFydGljbGUiOiIiLCJmYW1pbHkiOiJNY05hbWFyYSIsImdpdmVuIjoiTSIsIm5vbi1kcm9wcGluZy1wYXJ0aWNsZSI6IiIsInBhcnNlLW5hbWVzIjpmYWxzZSwic3VmZml4IjoiIn1dLCJjb250YWluZXItdGl0bGUiOiJKb3VybmFsIG9mIFJlcHJvZHVjdGl2ZSBNZWRpY2luZSIsImlkIjoiOTU4YThhNTAtYjkxZi0zOWRhLWJiYjQtMzk2NjllMzgyYjZiIiwiaXNzdWUiOiIzIiwiaXNzdWVkIjp7ImRhdGUtcGFydHMiOltbIjIwMDEiXV19LCJwYWdlIjoiMjQzLTI0OCIsInRpdGxlIjoiVm9sdW50YXJ5IHNjcmVlbmluZyBwcm9ncmFtIGZvciBISVYgaW4gcHJlZ25hbmN5LiBDb3N0IGVmZmVjdGl2ZW5lc3MiLCJ0eXBlIjoiYXJ0aWNsZS1qb3VybmFsIiwidm9sdW1lIjoiNDYifSwidXJpcyI6WyJodHRwOi8vd3d3Lm1lbmRlbGV5LmNvbS9kb2N1bWVudHMvP3V1aWQ9ODdkMGRkNDUtZWM4Ny00ZWUzLTk5NjMtNDJkMDhmNjFjNDZkIl0sImlzVGVtcG9yYXJ5IjpmYWxzZSwibGVnYWN5RGVza3RvcElkIjoiODdkMGRkNDUtZWM4Ny00ZWUzLTk5NjMtNDJkMDhmNjFjNDZkIn0seyJpZCI6ImMzOTBhMTIxLWMxNjktMzg3OS1hMDc4LWZjZWY1YTFiZGE2YyIsIml0ZW1EYXRhIjp7IlBNSUQiOiIyMDgwOTM4MSIsImFic3RyYWN0IjoiQUlNUy9IWVBPVEhFU0lTOiBUaGUgY29zdC1lZmZlY3RpdmVuZXNzIG9mIGVpZ2h0IHN0cmF0ZWdpZXMgZm9yIHNjcmVlbmluZyBmb3IgZ2VzdGF0aW9uYWwgZGlhYmV0ZXMgKGluY2x1ZGluZyBubyBzY3JlZW5pbmcpIHdhcyBlc3RpbWF0ZWQgd2l0aCByZXNwZWN0IHRvIHRoZSBsZXZlbCBvZiBpbmRpdmlkdWFsIHBhdGllbnQgcmlzay4gTUVUSE9EUzogQ29zdC11dGlsaXR5IGFuYWx5c2lzIHVzaW5nIGEgZGVjaXNpb24gYW5hbHl0aWMgbW9kZWwgcG9wdWxhdGVkIHdpdGggZWZmaWNhY3kgZXZpZGVuY2UgcG9vbGVkIGZyb20gcmVjZW50IHJhbmRvbWlzZWQgY29udHJvbGxlZCB0cmlhbHMsIGZyb20gdGhlIGZ1bmRpbmcgcGVyc3BlY3RpdmUgb2YgdGhlIE5hdGlvbmFsIEhlYWx0aCBTZXJ2aWNlIGluIEVuZ2xhbmQgYW5kIFdhbGVzLiBTZXZlbiBzY3JlZW5pbmcgc3RyYXRlZ2llcyB1c2luZyB2YXJpb3VzIGNvbWJpbmF0aW9ucyBvZiBzY3JlZW5pbmcgYW5kIGRpYWdub3N0aWMgdGVzdHMgd2VyZSB0ZXN0ZWQgaW4gYWRkaXRpb24gdG8gbm8gc2NyZWVuaW5nLiBUaGUgcHJpbWFyeSBvdXRjb21lIG1lYXN1cmUgd2FzIHRoZSBpbmNyZW1lbnRhbCBjb3N0IHBlciBxdWFsaXR5LWFkanVzdGVkIGxpZmUteWVhciAoUUFMWSkgb3ZlciBhIGxpZmV0aW1lLiBSRVNVTFRTOiBUaGUgc3RyYXRlZ3kgdGhhdCBoYXMgdGhlIGdyZWF0ZXN0IGxpa2VsaWhvb2Qgb2YgYmVpbmcgY29zdC1lZmZlY3RpdmUgaXMgZGVwZW5kZW50IG9uIHRoZSByaXNrIG9mIGdlc3RhdGlvbmFsIGRpYWJldGVzIG1lbGxpdHVzIGZvciBlYWNoIGluZGl2aWR1YWwgd29tYW4uIFdoZW4gZ2VzdGF0aW9uYWwgZGlhYmV0ZXMgbWVsbGl0dXMgcmlzayBpcyA8MSUgdGhlbiB0aGUgbm8gc2NyZWVuaW5nL3RyZWF0bWVudCBzdHJhdGVneSBpcyBjb3N0LWVmZmVjdGl2ZTsgd2hlcmUgcmlzayBpcyBiZXR3ZWVuIDEuMCUgYW5kIDQuMiUgZmFzdGluZyBwbGFzbWEgZ2x1Y29zZSBmb2xsb3dlZCBieSBPR1RUIGlzIG1vc3QgbGlrZWx5IHRvIGJlIGNvc3QtZWZmZWN0aXZlOyBhbmQgd2hlcmUgcmlzayBpcyA+NC4yJSwgdW5pdmVyc2FsIE9HVFQgaXMgbW9zdCBsaWtlbHkgdG8gYmUgY29zdC1lZmZlY3RpdmUuIEhvd2V2ZXIsIGFjY2VwdGFiaWxpdHkgb2YgdGhlIHRlc3QgYWx0ZXJzIHRoZSBtb3N0IGNvc3QtZWZmZWN0aXZlIHN0cmF0ZWd5LiBDT05DTFVTSU9OUy9JTlRFUlBSRVRBVElPTjogU2NyZWVuaW5nIGZvciBnZXN0YXRpb25hbCBkaWFiZXRlcyBjYW4gYmUgY29zdC1lZmZlY3RpdmUuIFRoZSBiZXN0IHN0cmF0ZWd5IGlzIGRlcGVuZGVudCBvbiB0aGUgdW5kZXJseWluZyByaXNrIG9mIGVhY2ggaW5kaXZpZHVhbCBhbmQgdGhlIGFjY2VwdGFiaWxpdHkgb2YgdGhlIHRlc3RzIHVzZWQuIFRoZSBjdXJyZW50IHN0dWR5IHN1Z2dlc3RzIHRoYXQgaWYgYSB3b21hbidzIGluZGl2aWR1YWwgcmlzayBvZiBnZXN0YXRpb25hbCBkaWFiZXRlcyBjb3VsZCBiZSBhY2N1cmF0ZWx5IHByZWRpY3RlZCwgdGhlbiBoZWFsdGhjYXJlIHJlc291cmNlIGFsbG9jYXRpb24gY291bGQgYmUgaW1wcm92ZWQgYnkgcHJvdmlkaW5nIGFuIGluZGl2aWR1YWxpc2VkIHNjcmVlbmluZyBzdHJhdGVneS4iLCJhdXRob3IiOlt7ImRyb3BwaW5nLXBhcnRpY2xlIjoiIiwiZmFtaWx5IjoiUm91bmQiLCJnaXZlbiI6IkogQSIsIm5vbi1kcm9wcGluZy1wYXJ0aWNsZSI6IiIsInBhcnNlLW5hbWVzIjpmYWxzZSwic3VmZml4IjoiIn0seyJkcm9wcGluZy1wYXJ0aWNsZSI6IiIsImZhbWlseSI6IkphY2tsaW4iLCJnaXZlbiI6IlAiLCJub24tZHJvcHBpbmctcGFydGljbGUiOiIiLCJwYXJzZS1uYW1lcyI6ZmFsc2UsInN1ZmZpeCI6IiJ9LHsiZHJvcHBpbmctcGFydGljbGUiOiIiLCJmYW1pbHkiOiJGcmFzZXIiLCJnaXZlbiI6IlIgQiIsIm5vbi1kcm9wcGluZy1wYXJ0aWNsZSI6IiIsInBhcnNlLW5hbWVzIjpmYWxzZSwic3VmZml4IjoiIn0seyJkcm9wcGluZy1wYXJ0aWNsZSI6IiIsImZhbWlseSI6Ikh1Z2hlcyIsImdpdmVuIjoiUiBHIiwibm9uLWRyb3BwaW5nLXBhcnRpY2xlIjoiIiwicGFyc2UtbmFtZXMiOmZhbHNlLCJzdWZmaXgiOiIifSx7ImRyb3BwaW5nLXBhcnRpY2xlIjoiIiwiZmFtaWx5IjoiTXVnZ2xlc3RvbmUiLCJnaXZlbiI6Ik0gQSIsIm5vbi1kcm9wcGluZy1wYXJ0aWNsZSI6IiIsInBhcnNlLW5hbWVzIjpmYWxzZSwic3VmZml4IjoiIn0seyJkcm9wcGluZy1wYXJ0aWNsZSI6IiIsImZhbWlseSI6IkhvbHQiLCJnaXZlbiI6IlIgSSIsIm5vbi1kcm9wcGluZy1wYXJ0aWNsZSI6IiIsInBhcnNlLW5hbWVzIjpmYWxzZSwic3VmZml4IjoiIn1dLCJjb250YWluZXItdGl0bGUiOiJEaWFiZXRvbG9naWEiLCJpZCI6ImMzOTBhMTIxLWMxNjktMzg3OS1hMDc4LWZjZWY1YTFiZGE2YyIsImlzc3VlIjoiMiIsImlzc3VlZCI6eyJkYXRlLXBhcnRzIjpbWyIyMDExIl1dfSwicGFnZSI6IjI1Ni0yNjMiLCJ0aXRsZSI6IlNjcmVlbmluZyBmb3IgZ2VzdGF0aW9uYWwgZGlhYmV0ZXMgbWVsbGl0dXM6IGNvc3QtdXRpbGl0eSBvZiBkaWZmZXJlbnQgc2NyZWVuaW5nIHN0cmF0ZWdpZXMgYmFzZWQgb24gYSB3b21hbidzIGluZGl2aWR1YWwgcmlzayBvZiBkaXNlYXNlIiwidHlwZSI6ImFydGljbGUtam91cm5hbCIsInZvbHVtZSI6IjU0In0sInVyaXMiOlsiaHR0cDovL3d3dy5tZW5kZWxleS5jb20vZG9jdW1lbnRzLz91dWlkPTQyNjRhNjQxLWIwYTItNDZjOC1hNTAyLWVlODgyMThlMTNiZCJdLCJpc1RlbXBvcmFyeSI6ZmFsc2UsImxlZ2FjeURlc2t0b3BJZCI6IjQyNjRhNjQxLWIwYTItNDZjOC1hNTAyLWVlODgyMThlMTNiZCJ9LHsiaWQiOiJkMDRmZGEwNi0wZDhmLTM5NmEtOWI3My00ZDRlNzZlY2FjOGMiLCJpdGVtRGF0YSI6eyJQTUlEIjoiMTg4MjQ2MTgiLCJhYnN0cmFjdCI6IlRoaXMgcGFwZXIgcHJvdmlkZXMgYW4gZXN0aW1hdGlvbiBvZiB0aGUgbGlmZXRpbWUgaGVhbHRoLWNhcmUgY29zdCBvZiBISVYtaW5mZWN0ZWQgY2hpbGRyZW4gYW5kIGFuIHVwZGF0ZSBvZiB0aGUgY29zdC1lZmZlY3RpdmVuZXNzIG9mIHVuaXZlcnNhbCBISVYtc2NyZWVuaW5nIG9mIHByZWduYW50IHdvbWVuIGluIEFtc3RlcmRhbSAoVGhlIE5ldGhlcmxhbmRzKS4gRHVyaW5nIDIwMDMtMjAwNSwgd2UgY29sbGVjdGVkIGRhdGEgY29uY2VybmluZyB0aGUgcHJldmFsZW5jZSBvZiBuZXdseSBkaWFnbm9zZWQgSElWLWluZmVjdGVkIHByZWduYW50IHdvbWVuIGluIEFtc3RlcmRhbS4gQWxzbywgZGF0YSBvbiByZXNvdXJjZSB1dGlsaXphdGlvbiBhbmQgSEFBUlQgcmVnaW1lbiBmb3IgSElWLWluZmVjdGVkIGNoaWxkcmVuIHdhcyBnYXRoZXJlZCBmcm9tIGEgbmF0aW9uYWwgcmVnaXN0cnkuIFVzaW5nIEthcGxhbi1NZWllciBzdXJ2aXZhbCBhbmFseXNpcywgd2UgZXN0aW1hdGVkIHRoZSBsaWZlLWV4cGVjdGFuY3kgb2YgYSB2ZXJ0aWNhbGx5IEhJVi1pbmZlY3RlZCBjaGlsZCBhdCAxOSB5ZWFycywgd2l0aCB0aGUgY29ycmVzcG9uZGluZyBsaWZldGltZSBoZWFsdGgtY2FyZSBjb3N0cyBvZiAxNzksOTc0IEV1cm9zLiBISVYtc2NyZWVuaW5nIG9mIHByZWduYW50IHdvbWVuIGNvdWxkIHByZXZlbnQgMi40IEhJViB0cmFuc21pc3Npb25zIGFubnVhbGx5IGluIEFtc3RlcmRhbSwgYmFzZWQgb24gYW4gZXN0aW1hdGVkIHByZXZhbGVuY2Ugb2YgbmluZSB5ZXQgdW5kaWFnbm9zZWQgSElWLXBvc2l0aXZlIHByZWduYW50IHdvbWVuIHBlciAxMCwwMDAgcHJlZ25hbmNpZXMuIFdlIHNob3cgdGhhdCB1bml2ZXJzYWwgSElWIHNjcmVlbmluZyBkdXJpbmcgcHJlZ25hbmN5IGdlbmVyYXRlcyBzaWduaWZpY2FudCBuZXQgY29zdCBzYXZpbmdzIGFuZCBoZWFsdGggYmVuZWZpdHMgaW4gbW9zdCBzaXR1YXRpb25zLiBVbml2ZXJzYWwgYW50ZW5hdGFsIEhJViBzY3JlZW5pbmcgaXMganVzdGlmaWVkIGluIEFtc3RlcmRhbSBmcm9tIGEgaGVhbHRoLWVjb25vbWljIHBvaW50IG9mIHZpZXcuIiwiYXV0aG9yIjpbeyJkcm9wcGluZy1wYXJ0aWNsZSI6IiIsImZhbWlseSI6IlJvemVuYmF1bSIsImdpdmVuIjoiTSBIIiwibm9uLWRyb3BwaW5nLXBhcnRpY2xlIjoiIiwicGFyc2UtbmFtZXMiOmZhbHNlLCJzdWZmaXgiOiIifSx7ImRyb3BwaW5nLXBhcnRpY2xlIjoiIiwiZmFtaWx5IjoiVmVyd2VlbCIsImdpdmVuIjoiRyIsIm5vbi1kcm9wcGluZy1wYXJ0aWNsZSI6IiIsInBhcnNlLW5hbWVzIjpmYWxzZSwic3VmZml4IjoiIn0seyJkcm9wcGluZy1wYXJ0aWNsZSI6IiIsImZhbWlseSI6IkZvbGtlcnRzIiwiZ2l2ZW4iOiJEIEsiLCJub24tZHJvcHBpbmctcGFydGljbGUiOiIiLCJwYXJzZS1uYW1lcyI6ZmFsc2UsInN1ZmZpeCI6IiJ9LHsiZHJvcHBpbmctcGFydGljbGUiOiIiLCJmYW1pbHkiOiJEcm9ua2VycyIsImdpdmVuIjoiRiIsIm5vbi1kcm9wcGluZy1wYXJ0aWNsZSI6IiIsInBhcnNlLW5hbWVzIjpmYWxzZSwic3VmZml4IjoiIn0seyJkcm9wcGluZy1wYXJ0aWNsZSI6IiIsImZhbWlseSI6IkhvZWsiLCJnaXZlbiI6IkogQSIsIm5vbi1kcm9wcGluZy1wYXJ0aWNsZSI6InZhbiBkZW4iLCJwYXJzZS1uYW1lcyI6ZmFsc2UsInN1ZmZpeCI6IiJ9LHsiZHJvcHBpbmctcGFydGljbGUiOiIiLCJmYW1pbHkiOiJIYXJ0d2lnIiwiZ2l2ZW4iOiJOIEciLCJub24tZHJvcHBpbmctcGFydGljbGUiOiIiLCJwYXJzZS1uYW1lcyI6ZmFsc2UsInN1ZmZpeCI6IiJ9LHsiZHJvcHBpbmctcGFydGljbGUiOiIiLCJmYW1pbHkiOiJHcm9vdCIsImdpdmVuIjoiUiIsIm5vbi1kcm9wcGluZy1wYXJ0aWNsZSI6ImRlIiwicGFyc2UtbmFtZXMiOmZhbHNlLCJzdWZmaXgiOiIifSx7ImRyb3BwaW5nLXBhcnRpY2xlIjoiIiwiZmFtaWx5IjoiUG9zdG1hIiwiZ2l2ZW4iOiJNIEoiLCJub24tZHJvcHBpbmctcGFydGljbGUiOiIiLCJwYXJzZS1uYW1lcyI6ZmFsc2UsInN1ZmZpeCI6IiJ9XSwiY29udGFpbmVyLXRpdGxlIjoiSW50ZXJuYXRpb25hbCBKb3VybmFsIG9mIFNURCBhbmQgQUlEUyIsImlkIjoiZDA0ZmRhMDYtMGQ4Zi0zOTZhLTliNzMtNGQ0ZTc2ZWNhYzhjIiwiaXNzdWUiOiIxMCIsImlzc3VlZCI6eyJkYXRlLXBhcnRzIjpbWyIyMDA4Il1dfSwicGFnZSI6IjY2OC02NzUiLCJ0aXRsZSI6IkNvc3QtZWZmZWN0aXZlbmVzcyBlc3RpbWF0ZXMgZm9yIGFudGVuYXRhbCBISVYgdGVzdGluZyBpbiB0aGUgTmV0aGVybGFuZHMiLCJ0eXBlIjoiYXJ0aWNsZS1qb3VybmFsIiwidm9sdW1lIjoiMTkifSwidXJpcyI6WyJodHRwOi8vd3d3Lm1lbmRlbGV5LmNvbS9kb2N1bWVudHMvP3V1aWQ9NmQ0YWExZmMtOWJiZi00NmQ3LWFhNTktMmQyNTUyNmQzN2U5Il0sImlzVGVtcG9yYXJ5IjpmYWxzZSwibGVnYWN5RGVza3RvcElkIjoiNmQ0YWExZmMtOWJiZi00NmQ3LWFhNTktMmQyNTUyNmQzN2U5In0seyJpZCI6IjIzZjMxNGRiLWJlNTUtMzgxMi1hODMzLTQ4YzNmOGE1ZDI4OSIsIml0ZW1EYXRhIjp7IlBNSUQiOiIyNjAyNDgzMiIsImFic3RyYWN0IjoiQkFDS0dST1VORCAmIEFJTVM6IFRoaXMgc3R1ZHkgYWltcyB0byBhc3Nlc3MgdGhlIGNvc3QtZWZmZWN0aXZlbmVzcyBvZiBhIHJvdXRpbmUgdW5pdmVyc2FsIGFudGVuYXRhbCBoZXBhdGl0aXMgQyB2aXJ1cyAoSENWKSBzY3JlZW5pbmcgcHJvZ3JhbW1lIGF0IGEgTG9uZG9uIGNlbnRyZS4gTUVUSE9EUzogVGVuIHllYXJzJyByZXRyb3NwZWN0aXZlIGFudGVuYXRhbCBzY3JlZW5pbmcgYW5kIG91dGNvbWUgZGF0YSBpbmZvcm1lZCBhIGNvc3QtZWZmZWN0aXZlbmVzcyBhbmFseXNpcyB1c2luZyB0aGUgcHJldmlvdXNseSB2YWxpZGF0ZWQgTU9OQVJDSCBtb2RlbC4gVGhlIGNvc3QgYW5kIHF1YWxpdHkgb2YgbGlmZSBvdXRjb21lcyBhc3NvY2lhdGVkIHdpdGggdGhlIHNjcmVlbmluZyBhbmQgdHJlYXRtZW50IG9mIG5ld2x5IGlkZW50aWZpZWQgaGVwYXRpdGlzIEMgY2FzZXMgd2VyZSB1c2VkIHRvIGdlbmVyYXRlIGNvc3QtZWZmZWN0aXZlbmVzcyBlc3RpbWF0ZXMgZm9yIHRoZSBzY3JlZW5pbmcgcHJvZ3JhbW1lLiBSRVNVTFRTOiBBIHRvdGFsIG9mIDM1LDM1NSB3b21lbiB3ZXJlIHNjcmVlbmVkIGJldHdlZW4gMXN0IE5vdmVtYmVyIDIwMDMgYW5kIDFzdCBNYXJjaCAyMDEzOyAxMzYgd29tZW4gKDAuMzglKSB3ZXJlIGZvdW5kIHRvIGJlIEhDViBhbnRpYm9keSBwb3NpdGl2ZS4gT2YgNzggKDAuMjIlKSB2aXJhZW1pYyBjYXNlcywgNDQgKDAuMTIlKSB3ZXJlIG5ld2x5IGRpYWdub3NlZC4gSW4gYWRkaXRpb24sIHRoZSBzY3JlZW5pbmcgcHJvZ3JhbW1lIGlkZW50aWZpZWQgdGhyZWUgKDYuOCUpIHZlcnRpY2FsIHRyYW5zbWlzc2lvbnMgaW4gY2hpbGRyZW4gb2YgbmV3bHkgZGlhZ25vc2VkIG1vdGhlcnMuIE9mIDE2IG5ld2x5IGRpYWdub3NlZCBtb3RoZXJzIGJpb3BzaWVkLCBhbGwgd2VyZSBpbiB0aGUgRjAtRjIgTUVUQVZJUiBkaXNlYXNlIHN0YWdlcywgYW5kIDUwJSBoYWQgSENWIGdlbm90eXBlIDEuIFBvc3RuYXRhbCB0cmVhdG1lbnQgd2l0aCBwZWd5bGF0ZWQgaW50ZXJmZXJvbiBhbmQgcmliYXZpcmluIHdhcyBpbml0aWF0ZWQgaW4gMTkgd29tZW4sIHdpdGggMTQgKDc0JSkgYWNoaWV2aW5nIHN1c3RhaW5lZCB2aXJvbG9naWMgcmVzcG9uc2UuIFRoZSB0b3RhbCBjb3N0IG9mIHNjcmVlbmluZyBhbmQgY29uZmlybWF0aW9uIG9mIGRpYWdub3NlcyB3YXMgZXN0aW1hdGVkIHRvIGJlIDI0MCw2NDEuIFRoaXMgdHJhbnNsYXRlcyB0byA1NDY5IHBlciBuZXdseSBkaWFnbm9zZWQgaW5kaXZpZHVhbC4gVGhlIGluY3JlbWVudGFsIGNvc3QtZWZmZWN0aXZlbmVzcyByYXRpbyBvZiB0aGlzIHNjcmVlbmluZyBhbmQgdHJlYXRtZW50IHN0cmF0ZWd5IHdhcyAyNDAwIHBlciBRQUxZIGdhaW5lZC4gVHJlYXRtZW50IHdpdGggbmV3ZXIgZGlyZWN0LWFjdGluZyBhbnRpdmlyYWwgcmVnaW1lbnMgd291bGQgaGF2ZSBhIHByb2plY3RlZCBjb3N0IG9mIDkxMzkgcGVyIFFBTFkgZ2FpbmVkLCB3ZWxsIGJlbG93IHRoZSAyMCwwMDAtMzAsMDAwL1FBTFkgZ2FpbmVkIHdpbGxpbmduZXNzLXRvLXBheSB0aHJlc2hvbGQgYXBwbGllZCBieSBwb2xpY3kgYWR2aXNvcnkgYm9kaWVzLiBDT05DTFVTSU9OUzogVGhpcyBzdHVkeSBkZW1vbnN0cmF0ZXMgdGhhdCBhbiBhbnRlbmF0YWwgc2NyZWVuaW5nIGFuZCB0cmVhdG1lbnQgcHJvZ3JhbW1lIGlzIGZlYXNpYmxlIGFuZCBlZmZlY3RpdmUsIGF0IGEgY29zdCBjb25zaWRlcmVkIGFjY2VwdGFibGUuIiwiYXV0aG9yIjpbeyJkcm9wcGluZy1wYXJ0aWNsZSI6IiIsImZhbWlseSI6IlNlbHZhcGF0dCIsImdpdmVuIjoiTiIsIm5vbi1kcm9wcGluZy1wYXJ0aWNsZSI6IiIsInBhcnNlLW5hbWVzIjpmYWxzZSwic3VmZml4IjoiIn0seyJkcm9wcGluZy1wYXJ0aWNsZSI6IiIsImZhbWlseSI6IldhcmQiLCJnaXZlbiI6IlQiLCJub24tZHJvcHBpbmctcGFydGljbGUiOiIiLCJwYXJzZS1uYW1lcyI6ZmFsc2UsInN1ZmZpeCI6IiJ9LHsiZHJvcHBpbmctcGFydGljbGUiOiIiLCJmYW1pbHkiOiJCYWlsZXkiLCJnaXZlbiI6IkgiLCJub24tZHJvcHBpbmctcGFydGljbGUiOiIiLCJwYXJzZS1uYW1lcyI6ZmFsc2UsInN1ZmZpeCI6IiJ9LHsiZHJvcHBpbmctcGFydGljbGUiOiIiLCJmYW1pbHkiOiJCZW5uZXR0IiwiZ2l2ZW4iOiJIIiwibm9uLWRyb3BwaW5nLXBhcnRpY2xlIjoiIiwicGFyc2UtbmFtZXMiOmZhbHNlLCJzdWZmaXgiOiIifSx7ImRyb3BwaW5nLXBhcnRpY2xlIjoiIiwiZmFtaWx5IjoiVGhvcm5lIiwiZ2l2ZW4iOiJDIiwibm9uLWRyb3BwaW5nLXBhcnRpY2xlIjoiIiwicGFyc2UtbmFtZXMiOmZhbHNlLCJzdWZmaXgiOiIifSx7ImRyb3BwaW5nLXBhcnRpY2xlIjoiIiwiZmFtaWx5IjoiU2VlIiwiZ2l2ZW4iOiJMIE0iLCJub24tZHJvcHBpbmctcGFydGljbGUiOiIiLCJwYXJzZS1uYW1lcyI6ZmFsc2UsInN1ZmZpeCI6IiJ9LHsiZHJvcHBpbmctcGFydGljbGUiOiIiLCJmYW1pbHkiOiJUdWRvci1XaWxsaWFtcyIsImdpdmVuIjoiRyIsIm5vbi1kcm9wcGluZy1wYXJ0aWNsZSI6IiIsInBhcnNlLW5hbWVzIjpmYWxzZSwic3VmZml4IjoiIn0seyJkcm9wcGluZy1wYXJ0aWNsZSI6IiIsImZhbWlseSI6IlRodXJzeiIsImdpdmVuIjoiTSIsIm5vbi1kcm9wcGluZy1wYXJ0aWNsZSI6IiIsInBhcnNlLW5hbWVzIjpmYWxzZSwic3VmZml4IjoiIn0seyJkcm9wcGluZy1wYXJ0aWNsZSI6IiIsImZhbWlseSI6Ik1jRXdhbiIsImdpdmVuIjoiUCIsIm5vbi1kcm9wcGluZy1wYXJ0aWNsZSI6IiIsInBhcnNlLW5hbWVzIjpmYWxzZSwic3VmZml4IjoiIn0seyJkcm9wcGluZy1wYXJ0aWNsZSI6IiIsImZhbWlseSI6IkJyb3duIiwiZ2l2ZW4iOiJBIiwibm9uLWRyb3BwaW5nLXBhcnRpY2xlIjoiIiwicGFyc2UtbmFtZXMiOmZhbHNlLCJzdWZmaXgiOiIifV0sImNvbnRhaW5lci10aXRsZSI6IkpvdXJuYWwgb2YgSGVwYXRvbG9neSIsImlkIjoiMjNmMzE0ZGItYmU1NS0zODEyLWE4MzMtNDhjM2Y4YTVkMjg5IiwiaXNzdWUiOiI0IiwiaXNzdWVkIjp7ImRhdGUtcGFydHMiOltbIjIwMTUiXV19LCJwYWdlIjoiNzk3LTgwNCIsInRpdGxlIjoiSXMgYW50ZW5hdGFsIHNjcmVlbmluZyBmb3IgaGVwYXRpdGlzIEMgdmlydXMgY29zdC1lZmZlY3RpdmU/IEEgZGVjYWRlJ3MgZXhwZXJpZW5jZSBhdCBhIExvbmRvbiBjZW50cmUiLCJ0eXBlIjoiYXJ0aWNsZS1qb3VybmFsIiwidm9sdW1lIjoiNjMifSwidXJpcyI6WyJodHRwOi8vd3d3Lm1lbmRlbGV5LmNvbS9kb2N1bWVudHMvP3V1aWQ9YjljMzdjNzctYjlkYi00OTgwLThiMTktZTU3Y2YxZjkzNmIyIl0sImlzVGVtcG9yYXJ5IjpmYWxzZSwibGVnYWN5RGVza3RvcElkIjoiYjljMzdjNzctYjlkYi00OTgwLThiMTktZTU3Y2YxZjkzNmIyIn0seyJpZCI6IjhjYzU0YjZlLWJlMTMtMzNiZi04NmMzLTY5NjY0MDI3YmYxMSIsIml0ZW1EYXRhIjp7IlBNSUQiOiIyMjIzNDgyMSIsImFic3RyYWN0IjoiQkFDS0dST1VORDogUHJlLWVjbGFtcHNpYSBpcyBhIG1ham9yIGNvbnRyaWJ1dG9yIHRvIG1hdGVybmFsIGFuZCBuZW9uYXRhbCBtb3JiaWRpdHkgYW5kIG1vcnRhbGl0eS4gT3VyIG9iamVjdGl2ZXMgaW4gdGhpcyBzdHVkeSBhcmUgdG8gZWNvbm9taWNhbGx5IGFzc2VzcywgZnJvbSB0aGUgcGF5ZXIgcGVyc3BlY3RpdmUsIHJvdXRpbmUgc2NyZWVuaW5nIGZvciBwcmUtZWNsYW1wc2lhIHVzaW5nIHBsYWNlbnRhbCBtYXJrZXJzIC1wbGFjZW50YWwgcHJvdGVpbiAxMyBhbmQgcGxhY2VudGFsIGdyb3d0aCBmYWN0b3IgLSBhbmQgdXRlcmluZSBhcnRlcnkgRG9wcGxlciBjb21wYXJlZCB3aXRoIHN0YW5kYXJkIGNhcmUuIE1FVEhPRFM6IEEgZGVjaXNpb24gbW9kZWwgd2FzIGRldmVsb3BlZCwgd2hpY2ggcHJvZ3Jlc3NlcyB0aHJvdWdoIHRocmVlIHNlcXVlbnRpYWwgZW5kcG9pbnRzLCBhbmQgY29tcGFyZXMgc2NyZWVuaW5nIHdpdGggbm8gc2NyZWVuaW5nOiAoMSkgUHJlLWVjbGFtcHNpYSB5ZXMvbm86IGNhbGN1bGF0aW9uIG9mIHRoZSBpbmNyZW1lbnRhbCBjb3N0IG9mIHByZS1lY2xhbXBzaWEtY2FzZSBhdmVydGVkOyAoMikgSG9zcGl0YWwgZGlzY2hhcmdlOiBjYWxjdWxhdGlvbiBvZiB0aGUgbWVhbiBhY2N1bXVsYXRlZCBjb3N0cyB1bnRpbCBkaXNjaGFyZ2UgYWZ0ZXIgZGVsaXZlcnk7IGFuZCAoMykgT2Zmc3ByaW5nIGRlYXRoOiBjYWxjdWxhdGlvbiBvZiB0aGUgaW5jcmVtZW50YWwgY29zdCBwZXIgcXVhbGl0eSBvZiBsaWZlLWFkanVzdGVkIGxpZmUteWVhciBnYWluZWQgYnkgc2NyZWVuaW5nLiBEYXRhIHVzZWQgaW5jbHVkZXM6ICgxKSBPYnN0ZXRyaWNhbCBkYXRhIG9mIDE0IDUwMCBiaXJ0aHM7ICgyKSBjb3N0IGRhdGEgZnJvbSB0aGUgSXNyYWVsaSBNaW5pc3RyeSBvZiBIZWFsdGggYW5kIHRoZSBsaXRlcmF0dXJlOyBhbmQgKDMpIHNjcmVlbmluZyBwZXJmb3JtYW5jZSBhbmQgb3V0Y29tZSBmcm9tIHRoZSBsaXRlcmF0dXJlLiBSRVNVTFRTOiAoMSkgVGhlIGluY3JlbWVudGFsIGNvc3Qgb2YgcHJlLWVjbGFtcHNpYS1jYXNlIGF2ZXJ0ZWQgaXMgJDY2LDk0OSBhbmQgJDI0LDcyMyB3aGVuIHRoZSBwcmV2YWxlbmNlIGlzIDEuNyBhbmQgNSUgcmVzcGVjdGl2ZWx5LiAoMikgV2l0aCB0ZXN0IGNvc3Qgb2YgJDExMiwgdGhlIHRvdGFsIGNvc3QgdW50aWwgZGlzY2hhcmdlIHdpdGgvd2l0aG91dCBzY3JlZW5pbmcgaXMgZXF1YWwuIFdpdGggcHJlLWVjbGFtcHNpYSBwcmV2YWxlbmNlIG9mIDMlLCBzY3JlZW5pbmcgaXMgY2hlYXBlci4gKDMpIFRoZSBjb3N0IHBlciBxdWFsaXR5IG9mIGxpZmUtYWRqdXN0ZWQgbGlmZS15ZWFyIHdpdGggc2NyZWVuaW5nIGlzICQxOCw5MTkgYW5kIDwgJDEwLDAwMCB3aXRoIHByZS1lY2xhbXBzaWEgcHJldmFsZW5jZSBvZiAxLjcgYW5kIDMlLCByZXNwZWN0aXZlbHkuIENPTkNMVVNJT05TOiBTY3JlZW5pbmcgZm9yIHByZS1lY2xhbXBzaWEgaXMgY29zdC1lZmZlY3RpdmUgdW5kZXIgdmFyaW91cyBzY2VuYXJpb3MuIiwiYXV0aG9yIjpbeyJkcm9wcGluZy1wYXJ0aWNsZSI6IiIsImZhbWlseSI6IlNobXVlbGkiLCJnaXZlbiI6IkEiLCJub24tZHJvcHBpbmctcGFydGljbGUiOiIiLCJwYXJzZS1uYW1lcyI6ZmFsc2UsInN1ZmZpeCI6IiJ9LHsiZHJvcHBpbmctcGFydGljbGUiOiIiLCJmYW1pbHkiOiJNZWlyaSIsImdpdmVuIjoiSCIsIm5vbi1kcm9wcGluZy1wYXJ0aWNsZSI6IiIsInBhcnNlLW5hbWVzIjpmYWxzZSwic3VmZml4IjoiIn0seyJkcm9wcGluZy1wYXJ0aWNsZSI6IiIsImZhbWlseSI6IkdvbmVuIiwiZ2l2ZW4iOiJSIiwibm9uLWRyb3BwaW5nLXBhcnRpY2xlIjoiIiwicGFyc2UtbmFtZXMiOmZhbHNlLCJzdWZmaXgiOiIifV0sImNvbnRhaW5lci10aXRsZSI6IlByZW5hdGFsIERpYWdub3NpcyIsImlkIjoiOGNjNTRiNmUtYmUxMy0zM2JmLTg2YzMtNjk2NjQwMjdiZjExIiwiaXNzdWUiOiIxIiwiaXNzdWVkIjp7ImRhdGUtcGFydHMiOltbIjIwMTIiXV19LCJwYWdlIjoiMjktMzgiLCJ0aXRsZSI6IkVjb25vbWljIGFzc2Vzc21lbnQgb2Ygc2NyZWVuaW5nIGZvciBwcmUtZWNsYW1wc2lhIiwidHlwZSI6ImFydGljbGUtam91cm5hbCIsInZvbHVtZSI6IjMyIn0sInVyaXMiOlsiaHR0cDovL3d3dy5tZW5kZWxleS5jb20vZG9jdW1lbnRzLz91dWlkPTAzODBmZTJjLWY2YWUtNGNkNy04ODRkLWM5MTRlZGYyZDU5MSJdLCJpc1RlbXBvcmFyeSI6ZmFsc2UsImxlZ2FjeURlc2t0b3BJZCI6IjAzODBmZTJjLWY2YWUtNGNkNy04ODRkLWM5MTRlZGYyZDU5MSJ9LHsiaWQiOiJlNjU3NmFiZi0yMDY4LTNiMzItYjFmZi1iY2MyYzM1ZGFhYmEiLCJpdGVtRGF0YSI6eyJQTUlEIjoiMTYzNzEwNDkiLCJhYnN0cmFjdCI6IkJBQ0tHUk9VTkQ6IFRvIGFzc2VzcyB0aGUgdmFsdWUgb2YgYW50ZW5hdGFsIHNjcmVlbmluZyB0byBkZXRlY3QgbmVvbmF0YWwgYWxsb2ltbXVuZSB0aHJvbWJvY3l0b3BlbmlhIChOQUlUKSBkdWUgdG8gYW50aS1IUEEtMWEsIGEgcHJvc3BlY3RpdmUgc3R1ZHkgd2FzIGNhcnJpZWQgb3V0IHRvIHF1YW50aWZ5IHRoZSBwb3RlbnRpYWwgY2xpbmljYWwgYmVuZWZpdHMgYW5kIGRldGVybWluZSB3aGV0aGVyIHNjcmVlbmluZyB3b3VsZCBiZSBjb3N0LWVmZmVjdGl2ZS4gU1RVRFkgREVTSUdOIEFORCBNRVRIT0RTOiBBbiBvYnNlcnZhdGlvbmFsIHByb3NwZWN0aXZlIGNvbnRyb2xsZWQgc3R1ZHkgd2FzIGNhcnJpZWQgb3V0IG9uIDI2LDUwNiBwcmVnbmFudCB3b21lbiBvdmVyIDIgeWVhcnMuIEhQQS0xYSBwaGVub3R5cGluZyB3YXMgcGVyZm9ybWVkIGluIHRoZSBmaXJzdCB0cmltZXN0ZXIgYW5kIHdvbWVuIGNvbmZpcm1lZCBIUEEtMWEtbmVnYXRpdmUgd2VyZSB0ZXN0ZWQgZm9yIGFudGktSFBBLTFhIGR1cmluZyBwcmVnbmFuY3ksIGF0IGRlbGl2ZXJ5LCBhbmQgMTAgdG8gMTQgZGF5cyBhZnRlciBiaXJ0aC4gQmFiaWVzIG9mIEhQQS0xYS1uZWdhdGl2ZSB3b21lbiB3ZXJlIHRlc3RlZCBhdCBkZWxpdmVyeSBmb3IgdGhyb21ib2N5dG9wZW5pYSBhbmQgZXhhbWluZWQgZm9yIHNpZ25zIG9mIGJsZWVkaW5nLiBFY29ub21pYyBldmFsdWF0aW9uIHdhcyB1bmRlcnRha2VuIG9uIHRoZSBiYXNpcyBvZiB0aGUgZGF0YSBjb2xsZWN0ZWQgZHVyaW5nIHRoZSBzdHVkeS4gUkVTVUxUUzogVHdlbnR5LWZpdmUgb2YgMzE4IHdvbWVuICg3LjklKSBoYWQgYW50aS1IUEEtMWEgZGV0ZWN0ZWQgZm9yIHRoZSBmaXJzdCB0aW1lLiBFaWdodCB3b21lbiAoNDMgcGVyIDEwMCwwMDApIGdhdmUgYmlydGggdG8gYmFiaWVzIHdpdGggTkFJVCwgYW5kIDUgKDI3IHBlciAxMDAsMDAwKSBoYWQgc2V2ZXJlIHRocm9tYm9jeXRvcGVuaWEuIFRocmVlIGJhYmllcyBoYWQgbWlsZCBzaWducyBvZiBibGVlZGluZywgYW5kIG5vIGNhc2VzIG9mIGludHJhY3JhbmlhbCBoZW1vcnJoYWdlIChJQ0gpIG9yIGZldGFsIGxvc3Mgd2VyZSBkZXRlY3RlZC4gSXQgaXMgZXN0aW1hdGVkIHRoYXQgaXQgd291bGQgY29zdCA2MCw1OTYgcG91bmRzICg5OCw3NzEgVVMgZG9sbGFycykgdG8gZGV0ZWN0IGEgY2FzZSBvZiBzZXZlcmUgTkFJVCwgd2hlcmUgYW50aS1IUEEtMWEgaGFzIGJlZW4gaWRlbnRpZmllZCBmb3IgdGhlIGZpcnN0IHRpbWUsIGFuZCAxLDE1MSwzMjMgcG91bmRzICgxLDg3Niw2NTYgVVMgZG9sbGFycykgdG8gcHJldmVudCBhIGNhc2Ugb2YgSUNILCBhc3N1bWluZyB0aGF0IGRldGVjdGlvbiBhbGxvd2VkIHN1Y2Nlc3NmdWwgaW50ZXJ2ZW50aW9uLiBDT05DTFVTSU9OUzogT3VyIGRhdGEgc3VnZ2VzdCB0aGF0IHNldmVyZSBIUEEtMWEgTkFJVCBpcyB1bmRlcmRpYWdub3NlZCBpbiB0aGUgYWJzZW5jZSBvZiByb3V0aW5lIGFudGVuYXRhbCBzY3JlZW5pbmcuIFNlcmlvdXMgYmxlZWRpbmcgY29tcGxpY2F0aW9ucyBhbmQgSUNILCBob3dldmVyLCBvY2N1ciBsZXNzIGZyZXF1ZW50bHkgaW4gZmlyc3QgY2FzZXMgb2YgTkFJVCB0aGFuIHN1c3BlY3RlZCBmcm9tIHRoZSBsaXRlcmF0dXJlLCBhbmQgdGhlIGNvc3RzIG9mIHNjcmVlbmluZyBhbmQgcG9zc2libGUgaW50ZXJ2ZW50aW9uIG11c3QgYmUgYmFsYW5jZWQgYWdhaW5zdCB0aGUgcHJvY2VkdXJhbCByaXNrcy4iLCJhdXRob3IiOlt7ImRyb3BwaW5nLXBhcnRpY2xlIjoiIiwiZmFtaWx5IjoiVHVybmVyIiwiZ2l2ZW4iOiJNIEwiLCJub24tZHJvcHBpbmctcGFydGljbGUiOiIiLCJwYXJzZS1uYW1lcyI6ZmFsc2UsInN1ZmZpeCI6IiJ9LHsiZHJvcHBpbmctcGFydGljbGUiOiIiLCJmYW1pbHkiOiJCZXNzb3MiLCJnaXZlbiI6IkgiLCJub24tZHJvcHBpbmctcGFydGljbGUiOiIiLCJwYXJzZS1uYW1lcyI6ZmFsc2UsInN1ZmZpeCI6IiJ9LHsiZHJvcHBpbmctcGFydGljbGUiOiIiLCJmYW1pbHkiOiJGYWdnZSIsImdpdmVuIjoiVCIsIm5vbi1kcm9wcGluZy1wYXJ0aWNsZSI6IiIsInBhcnNlLW5hbWVzIjpmYWxzZSwic3VmZml4IjoiIn0seyJkcm9wcGluZy1wYXJ0aWNsZSI6IiIsImZhbWlseSI6IkhhcmtuZXNzIiwiZ2l2ZW4iOiJNIiwibm9uLWRyb3BwaW5nLXBhcnRpY2xlIjoiIiwicGFyc2UtbmFtZXMiOmZhbHNlLCJzdWZmaXgiOiIifSx7ImRyb3BwaW5nLXBhcnRpY2xlIjoiIiwiZmFtaWx5IjoiUmVudG91bCIsImdpdmVuIjoiRiIsIm5vbi1kcm9wcGluZy1wYXJ0aWNsZSI6IiIsInBhcnNlLW5hbWVzIjpmYWxzZSwic3VmZml4IjoiIn0seyJkcm9wcGluZy1wYXJ0aWNsZSI6IiIsImZhbWlseSI6IlNleW1vdXIiLCJnaXZlbiI6IkoiLCJub24tZHJvcHBpbmctcGFydGljbGUiOiIiLCJwYXJzZS1uYW1lcyI6ZmFsc2UsInN1ZmZpeCI6IiJ9LHsiZHJvcHBpbmctcGFydGljbGUiOiIiLCJmYW1pbHkiOiJXaWxzb24iLCJnaXZlbiI6IkQiLCJub24tZHJvcHBpbmctcGFydGljbGUiOiIiLCJwYXJzZS1uYW1lcyI6ZmFsc2UsInN1ZmZpeCI6IiJ9LHsiZHJvcHBpbmctcGFydGljbGUiOiIiLCJmYW1pbHkiOiJHcmF5IiwiZ2l2ZW4iOiJJIiwibm9uLWRyb3BwaW5nLXBhcnRpY2xlIjoiIiwicGFyc2UtbmFtZXMiOmZhbHNlLCJzdWZmaXgiOiIifSx7ImRyb3BwaW5nLXBhcnRpY2xlIjoiIiwiZmFtaWx5IjoiQWh5YSIsImdpdmVuIjoiUiIsIm5vbi1kcm9wcGluZy1wYXJ0aWNsZSI6IiIsInBhcnNlLW5hbWVzIjpmYWxzZSwic3VmZml4IjoiIn0seyJkcm9wcGluZy1wYXJ0aWNsZSI6IiIsImZhbWlseSI6IkNhaXJucyIsImdpdmVuIjoiSiIsIm5vbi1kcm9wcGluZy1wYXJ0aWNsZSI6IiIsInBhcnNlLW5hbWVzIjpmYWxzZSwic3VmZml4IjoiIn0seyJkcm9wcGluZy1wYXJ0aWNsZSI6IiIsImZhbWlseSI6IlVyYmFuaWFrIiwiZ2l2ZW4iOiJTIiwibm9uLWRyb3BwaW5nLXBhcnRpY2xlIjoiIiwicGFyc2UtbmFtZXMiOmZhbHNlLCJzdWZmaXgiOiIifV0sImNvbnRhaW5lci10aXRsZSI6IlRyYW5zZnVzaW9uIiwiaWQiOiJlNjU3NmFiZi0yMDY4LTNiMzItYjFmZi1iY2MyYzM1ZGFhYmEiLCJpc3N1ZSI6IjEyIiwiaXNzdWVkIjp7ImRhdGUtcGFydHMiOltbIjIwMDUiXV19LCJwYWdlIjoiMTk0NS0xOTU2IiwidGl0bGUiOiJQcm9zcGVjdGl2ZSBlcGlkZW1pb2xvZ2ljIHN0dWR5IG9mIHRoZSBvdXRjb21lIGFuZCBjb3N0LWVmZmVjdGl2ZW5lc3Mgb2YgYW50ZW5hdGFsIHNjcmVlbmluZyB0byBkZXRlY3QgbmVvbmF0YWwgYWxsb2ltbXVuZSB0aHJvbWJvY3l0b3BlbmlhIGR1ZSB0byBhbnRpLUhQQS0xYSIsInR5cGUiOiJhcnRpY2xlLWpvdXJuYWwiLCJ2b2x1bWUiOiI0NSJ9LCJ1cmlzIjpbImh0dHA6Ly93d3cubWVuZGVsZXkuY29tL2RvY3VtZW50cy8/dXVpZD01YjU2OTM4ZS0wMzJkLTQwOGMtOWEwOC04MGRkZjA0M2NkMmEiXSwiaXNUZW1wb3JhcnkiOmZhbHNlLCJsZWdhY3lEZXNrdG9wSWQiOiI1YjU2OTM4ZS0wMzJkLTQwOGMtOWEwOC04MGRkZjA0M2NkMmEifSx7ImlkIjoiYmZhYjVjNDMtZGZlYy0zN2ViLWIxNDQtNDJjZDBiNzk4YmU0IiwiaXRlbURhdGEiOnsiUE1JRCI6IjE5MTE3NTI3IiwiYWJzdHJhY3QiOiJCQUNLR1JPVU5EOiBQcmV2ZW50aW5nIEhJViB0cmFuc21pc3Npb24gaXMgYSB3b3JsZHdpZGUgcHVibGljIGhlYWx0aCBpc3N1ZS4gVmVydGljYWwgdHJhbnNtaXNzaW9uIG9mIEhJViBmcm9tIGEgbW90aGVyIGNhbiBiZSBwcmV2ZW50ZWQgd2l0aCBkaWFnbm9zaXMgYW5kIHRyZWF0bWVudCwgYnV0IHNjcmVlbmluZyBpbmN1cnMgY29zdC4gVGhlIFUuUy4gVmlyZ2luIElzbGFuZHMgZm9sbG93cyB0aGUgbWFpbmxhbmQgcG9saWN5IG9uIGFudGVuYXRhbCBzY3JlZW5pbmcgZm9yIEhJViBldmVuIHRob3VnaCBISVYgcHJldmFsZW5jZSBpcyBoaWdoZXIgYW5kIHJhdGVzIG9mIGFudGVuYXRhbCBjYXJlIGFyZSBsb3dlci4gVGhpcyBsZWFkcyB0byBtYW55IGNhc2VzIG9mIHZlcnRpY2FsbHkgdHJhbnNtaXR0ZWQgSElWLiBBIGJldHRlciBwb2xpY3kgaXMgcmVxdWlyZWQgZm9yIHRoZSBVLlMuIFZpcmdpbiBJc2xhbmRzLiBNRVRIT0RTOiBUaGUgb2JqZWN0aXZlIG9mIHRoaXMgcmVzZWFyY2ggd2FzIHRvIGVzdGltYXRlIHRoZSBjb3N0LWVmZmVjdGl2ZW5lc3Mgb2YgcmVsZXZhbnQgSElWIHNjcmVlbmluZyBzdHJhdGVnaWVzIGZvciB0aGUgYW50ZW5hdGFsIHBvcHVsYXRpb24gaW4gdGhlIFUuUy4gVmlyZ2luIElzbGFuZHMuIEFuIGVjb25vbWljIG1vZGVsIHdhcyB1c2VkIHRvIGV2YWx1YXRlIHRoZSBpbmNyZW1lbnRhbCBjb3N0cyBhbmQgaW5jcmVtZW50YWwgaGVhbHRoIGJlbmVmaXRzIG9mIG5pbmUgZGlmZmVyZW50IGNvbWJpbmF0aW9ucyBvZiBwZXJpbmF0YWwgSElWIHNjcmVlbmluZyBzdHJhdGVnaWVzIGFzIGNvbXBhcmVkIHRvIGV4aXN0aW5nIHByYWN0aWNlIGZyb20gYSBzb2NpZXRhbCBwZXJzcGVjdGl2ZS4gVGhyZWUgb3Bwb3J0dW5pdGllcyBmb3Igc2NyZWVuaW5nIHdlcmUgY29uc2lkZXJlZCBpbiBpc29sYXRpb24gYW5kIGluIGNvbWJpbmF0aW9uOiBieSAxNCB3ZWVrcyBnZXN0YXRpb24sIGF0IHRoZSBvbnNldCBvZiBsYWJvciwgb3Igb2YgdGhlIGluZmFudCBhZnRlciBiaXJ0aC4gVGhlIG1haW4gb3V0Y29tZSBtZWFzdXJlIHdhcyB0aGUgY29zdCBwZXIgbGlmZSB5ZWFyIGdhaW5lZCAoTFlHKS4gUkVTVUxUUzogUmVzdWx0cyBpbmRpY2F0ZSB0aGF0IGFsbCBzdHJhdGVnaWVzIHdvdWxkIHByb2R1Y2UgYmVuZWZpdHMgYW5kIHNhdmUgY29zdHMuIFVuaXZlcnNhbCBzY3JlZW5pbmcgYnkgMTQgd2Vla3MgZ2VzdGF0aW9uIGFuZCBzY3JlZW5pbmcgdGhlIGluZmFudCBhZnRlciBiaXJ0aCBpcyB0aGUgcmVjb21tZW5kZWQgc3RyYXRlZ3ksIHdpdGggY29zdCBzYXZpbmdzIG9mICQxLDEyMiw3ODcgYW5kIGhlYWx0aCBiZW5lZml0cyBvZiAzMTAgTFlHLiBMaW1pdGF0aW9ucyBpbmNsdWRlIHRoZSBsaW1pdGVkIHJlc2VhcmNoIG9uIHRoZSB2YXJpYXRpb25zIGluIHNjcmVlbmluZyBhY2NlcHRhbmNlIG9mIHNjcmVlbmluZyBiYXNlZCBvbiBzcGVjaW1lbiBzYW1wbGUsIHJhY2UgYW5kIGVjb25vbWljIHN0YXR1cy4gVGhlIGJlbmVmaXRzIG9mIHNjcmVlbmluZyBhZnRlciAxNCB3ZWVrcyBnZXN0YXRpb24gYnV0IGJlZm9yZSB0aGUgb25zZXQgb2YgbGFib3Igd2VyZSBhbHNvIG5vdCBhZGRyZXNzZWQuIENPTkNMVVNJT046IFRoaXMgc3R1ZHkgaGlnaGxpZ2h0cyB0aGUgYmVuZWZpdHMgb2Ygb2ZmZXJpbmcgc2NyZWVuaW5nIGF0IGRpZmZlcmVudCBvcHBvcnR1bml0aWVzIGFuZCByZXBlYXQgc2NyZWVuaW5nIGFuZCByYWlzZXMgdGhlIHF1ZXN0aW9uIG9mIGdlbmVyYWxpemluZyB0aGVzZSByZXN1bHRzIHRvIG90aGVyIGNvdW50cmllcyB3aXRoIHNpbWlsYXIgY2hhcmFjdGVyaXN0aWNzLiIsImF1dGhvciI6W3siZHJvcHBpbmctcGFydGljbGUiOiIiLCJmYW1pbHkiOiJVZGVoIiwiZ2l2ZW4iOiJCIiwibm9uLWRyb3BwaW5nLXBhcnRpY2xlIjoiIiwicGFyc2UtbmFtZXMiOmZhbHNlLCJzdWZmaXgiOiIifSx7ImRyb3BwaW5nLXBhcnRpY2xlIjoiIiwiZmFtaWx5IjoiVWRlaCIsImdpdmVuIjoiQyIsIm5vbi1kcm9wcGluZy1wYXJ0aWNsZSI6IiIsInBhcnNlLW5hbWVzIjpmYWxzZSwic3VmZml4IjoiIn0seyJkcm9wcGluZy1wYXJ0aWNsZSI6IiIsImZhbWlseSI6IkdyYXZlcyIsImdpdmVuIjoiTiIsIm5vbi1kcm9wcGluZy1wYXJ0aWNsZSI6IiIsInBhcnNlLW5hbWVzIjpmYWxzZSwic3VmZml4IjoiIn1dLCJjb250YWluZXItdGl0bGUiOiJCTUMgSW5mZWN0aW91cyBEaXNlYXNlcyIsImlkIjoiYmZhYjVjNDMtZGZlYy0zN2ViLWIxNDQtNDJjZDBiNzk4YmU0IiwiaXNzdWVkIjp7ImRhdGUtcGFydHMiOltbIjIwMDgiXV19LCJwYWdlIjoiMTc0IiwidGl0bGUiOiJQZXJpbmF0YWwgSElWIHRyYW5zbWlzc2lvbiBhbmQgdGhlIGNvc3QtZWZmZWN0aXZlbmVzcyBvZiBzY3JlZW5pbmcgYXQgMTQgd2Vla3MgZ2VzdGF0aW9uLCBhdCB0aGUgb25zZXQgb2YgbGFib3VyIGFuZCB0aGUgcmFwaWQgdGVzdGluZyBvZiBpbmZhbnRzIiwidHlwZSI6ImFydGljbGUtam91cm5hbCIsInZvbHVtZSI6IjgifSwidXJpcyI6WyJodHRwOi8vd3d3Lm1lbmRlbGV5LmNvbS9kb2N1bWVudHMvP3V1aWQ9NmNmMmJiYmQtMzMxNS00MTM4LWJhZWYtY2U3OTA2YzBiNTJiIl0sImlzVGVtcG9yYXJ5IjpmYWxzZSwibGVnYWN5RGVza3RvcElkIjoiNmNmMmJiYmQtMzMxNS00MTM4LWJhZWYtY2U3OTA2YzBiNTJiIn0seyJpZCI6IjBiMmE1ZjZhLWQ1NTItMzBhNi1iZmEzLWVjMTMwMWRiZjczYiIsIml0ZW1EYXRhIjp7IlBNSUQiOiIyNTI3MzgzOCIsImFic3RyYWN0IjoiT0JKRUNUSVZFOiBUaGUgYWltIG9mIHRoaXMgYXJ0aWNsZSBpcyB0byBkZXRlcm1pbmUgdGhlIGNvc3QgZWZmZWN0aXZlbmVzcyBvZiBjZWxsIGZyZWUgRE5BIChjZkROQSkgYXMgYSByZXBsYWNlbWVudCBmb3IgaW50ZWdyYXRlZCBzY3JlZW5pbmcgdXNpbmcgYSBzb2NpZXRhbCBjb3N0IHBlcnNwZWN0aXZlLiBNRVRIT0Q6IFRoaXMgc3R1ZHkgdXNlZCBNb250ZS1DYXJsbyBzaW11bGF0aW9uIHdpdGggb25lLXdheSBhbmQgcHJvYmFiaWxpc3RpYyBzZW5zaXRpdml0eSBhbmFseXNpcy4gUkVTVUxUUzogQ2VsbCBmcmVlIEROQSBpcyBtb3JlIGVmZmVjdGl2ZSBhbmQgbGVzcyBjb3N0bHkgdGhhbiBpbnRlZ3JhdGVkIHNjcmVlbmluZy4gVGhlIGluY3JlbWVudGFsIGNvc3QtZWZmZWN0aXZlbmVzcyByYXRpbyBmb3IgY2ZETkEgcmVsYXRpdmUgdG8gdGhlIGludGVncmF0ZWQgdGVzdCB3YXMgLSQyNzcgOTU1IHBlciBjYXNlIGRldGVjdGVkICg5NXRoIHBlcmNlbnQgY29uZmlkZW5jZSBpbnRlcnZhbCAtJDg4MSA4ODIgdG8gJDUzMiA3ODUpLiBDT05DTFVTSU9OOiBDZWxsIGZyZWUgRE5BIHNjcmVlbmluZyBpcyBhIGNvc3QtZWZmZWN0aXZlIHJlcGxhY2VtZW50IGZvciBtYXRlcm5hbCBzZXJ1bSBzY3JlZW5pbmcgd2hlbiB0aGUgbGlmZXRpbWUgY29zdHMgb2YgRG93biBzeW5kcm9tZSBsaXZlIGJpcnRocyBhcmUgY29uc2lkZXJlZC4gVGhlIGFkb3B0aW9uIG9mIGNmRE5BIHNjcmVlbmluZyB3b3VsZCBzYXZlIGFwcHJveGltYXRlbHkgJDI3NyA5NTUgZm9yIGVhY2ggYWRkaXRpb25hbCBjYXNlIGRldGVjdGVkIG92ZXIgaW50ZWdyYXRlZCBzY3JlZW5pbmcuIiwiYXV0aG9yIjpbeyJkcm9wcGluZy1wYXJ0aWNsZSI6IiIsImZhbWlseSI6IldhbGtlciIsImdpdmVuIjoiQlMiLCJub24tZHJvcHBpbmctcGFydGljbGUiOiIiLCJwYXJzZS1uYW1lcyI6ZmFsc2UsInN1ZmZpeCI6IiJ9LHsiZHJvcHBpbmctcGFydGljbGUiOiIiLCJmYW1pbHkiOiJKYWNrc29uIiwiZ2l2ZW4iOiJCUiIsIm5vbi1kcm9wcGluZy1wYXJ0aWNsZSI6IiIsInBhcnNlLW5hbWVzIjpmYWxzZSwic3VmZml4IjoiIn0seyJkcm9wcGluZy1wYXJ0aWNsZSI6IiIsImZhbWlseSI6IkxhR3JhdmUiLCJnaXZlbiI6IkQiLCJub24tZHJvcHBpbmctcGFydGljbGUiOiIiLCJwYXJzZS1uYW1lcyI6ZmFsc2UsInN1ZmZpeCI6IiJ9LHsiZHJvcHBpbmctcGFydGljbGUiOiIiLCJmYW1pbHkiOiJBc2h3b29kIiwiZ2l2ZW4iOiJFUiIsIm5vbi1kcm9wcGluZy1wYXJ0aWNsZSI6IiIsInBhcnNlLW5hbWVzIjpmYWxzZSwic3VmZml4IjoiIn0seyJkcm9wcGluZy1wYXJ0aWNsZSI6IiIsImZhbWlseSI6IlNjaG1pZHQiLCJnaXZlbiI6IlJMIiwibm9uLWRyb3BwaW5nLXBhcnRpY2xlIjoiIiwicGFyc2UtbmFtZXMiOmZhbHNlLCJzdWZmaXgiOiIifV0sImNvbnRhaW5lci10aXRsZSI6IlByZW5hdGFsIERpYWdub3NpcyIsImlkIjoiMGIyYTVmNmEtZDU1Mi0zMGE2LWJmYTMtZWMxMzAxZGJmNzNiIiwiaXNzdWUiOiI1IiwiaXNzdWVkIjp7ImRhdGUtcGFydHMiOltbIjIwMTUiXV19LCJwYWdlIjoiNDQwLTQ0NiIsInRpdGxlIjoiQSBjb3N0LWVmZmVjdGl2ZW5lc3MgYW5hbHlzaXMgb2YgY2VsbCBmcmVlIEROQSBhcyBhIHJlcGxhY2VtZW50IGZvciBzZXJ1bSBzY3JlZW5pbmcgZm9yIERvd24gc3luZHJvbWUiLCJ0eXBlIjoiYXJ0aWNsZS1qb3VybmFsIiwidm9sdW1lIjoiMzUifSwidXJpcyI6WyJodHRwOi8vd3d3Lm1lbmRlbGV5LmNvbS9kb2N1bWVudHMvP3V1aWQ9Mjk4YjIzYWUtYTQ5NS00MjhlLWI2ZDYtYjYwZTlhMGQ1N2VmIl0sImlzVGVtcG9yYXJ5IjpmYWxzZSwibGVnYWN5RGVza3RvcElkIjoiMjk4YjIzYWUtYTQ5NS00MjhlLWI2ZDYtYjYwZTlhMGQ1N2VmIn0seyJpZCI6Ijg0ZTk1YmY5LTA0OWMtMzQ1OC05NTNhLTQyNGQ3MzBiMDIxOSIsIml0ZW1EYXRhIjp7IlBNSUQiOiIyNjEzMzU1NiIsImFic3RyYWN0IjoiQkFDS0dST1VORDogTm9uLWludmFzaXZlIHByZW5hdGFsIHRlc3RpbmcgKE5JUFQpIGlzIGEgcmVsYXRpdmVseSBuZXcgdGVjaG5vbG9neSBmb3IgZGlhZ25vc2lzIG9mIGZldGFsIGFuZXVwbG9pZGllcy4gTklQVCBpcyBtb3JlIGFjY3VyYXRlIHRoYW4gY29udmVudGlvbmFsIG1hdGVybmFsIHNlcnVtIHNjcmVlbmluZyAoTVNTKSBidXQgaXMgYWxzbyBtb3JlIGNvc3RseS4gQ29udGluZ2VudCBOSVBUIG1heSBwcm92aWRlIGEgY29zdC1lZmZlY3RpdmUgYWx0ZXJuYXRpdmUgdG8gdW5pdmVyc2FsIE5JUFQgc2NyZWVuaW5nLiBDb250aW5nZW50IHNjcmVlbmluZyB1c2VkIGEgdHdvLXN0YWdlIHByb2Nlc3MgaW4gd2hpY2ggcmlzayBpcyBhc3Nlc3NlZCBieSBNU1MgaW4gdGhlIGZpcnN0IHN0YWdlIGFuZCwgYmFzZWQgb24gYSByaXNrIGN1dG9mZiwgaGlnaC1yaXNrIHByZWduYW5jaWVzIGFyZSByZWZlcnJlZCBmb3IgTklQVC4gVGhlIG9iamVjdGl2ZSBvZiB0aGlzIHN0dWR5IHdhcyB0byAoMSkgZGV0ZXJtaW5lIHRoZSBvcHRpbXVtIE1TUyByaXNrIGN1dG9mZiBmb3IgY29udGluZ2VudCBOSVBUIGFuZCAoMikgY29tcGFyZSB0aGUgY29zdCBlZmZlY3RpdmVuZXNzIG9mIG9wdGltaXplZCBjb250aW5nZW50IE5JUFQgdG8gdW5pdmVyc2FsIE5JUFQgYW5kIGNvbnZlbnRpb25hbCBNU1MuIFNUVURZIERFU0lHTjogRGVjaXNpb24tYW5hbHl0aWMgbW9kZWwgdXNpbmcgbWljcm8tc2ltdWxhdGlvbiBhbmQgcHJvYmFiaWxpc3RpYyBzZW5zaXRpdml0eSBhbmFseXNpcy4gV2UgZXZhbHVhdGVkIGNvc3QgZWZmZWN0aXZlbmVzcyBmcm9tIHRocmVlIHBlcnNwZWN0aXZlczogc29jaWV0YWwsIGdvdmVybm1lbnRhbCwgYW5kIHBheWVyLiBSRVNVTFRTOiBGcm9tIGEgc29jaWV0YWwgcGVyc3BlY3RpdmUsIHVuaXZlcnNhbCBOSVBUIGRvbWluYXRlZCBib3RoIGNvbnRpbmdlbnQgTklQVCBhbmQgTVNTLiBGcm9tIGEgZ292ZXJubWVudCBhbmQgcGF5ZXIgcGVyc3BlY3RpdmUsIGNvbnRpbmdlbnQgTklQVCBkb21pbmF0ZWQgTVNTLiBDb21wYXJlZCB0byBjb250aW5nZW50IE5JUFQsIGFkb3B0aW5nIGEgdW5pdmVyc2FsIE5JUFQgd291bGQgY29zdCAkMjAzLDA4OCBmb3IgZWFjaCBhZGRpdGlvbmFsIGNhc2UgZGV0ZWN0ZWQgZnJvbSBhIGdvdmVybm1lbnQgcGVyc3BlY3RpdmUgYW5kICQyNjMsOTIyIGZvciBlYWNoIGFkZGl0aW9uYWwgY2FzZSBkZXRlY3RlZCBmcm9tIGEgcGF5ZXIgcGVyc3BlY3RpdmUuIENPTkNMVVNJT05TOiBGcm9tIGEgc29jaWV0YWwgcGVyc3BlY3RpdmUsIHVuaXZlcnNhbCBOSVBUIGlzIGEgY29zdC1lZmZlY3RpdmUgYWx0ZXJuYXRpdmUgdG8gTVNTIGFuZCBjb250aW5nZW50IE5JUFQuIFdoZW4gdmlld2VkIGZyb20gbmFycm93ZXIgcGVyc3BlY3RpdmVzLCBjb250aW5nZW50IE5JUFQgaXMgbGVzcyBjb3N0bHkgdGhhbiB1bml2ZXJzYWwgTklQVCBhbmQgcHJvdmlkZXMgYSBjb3N0LWVmZmVjdGl2ZSBhbHRlcm5hdGl2ZSB0byBNU1MuIiwiYXV0aG9yIjpbeyJkcm9wcGluZy1wYXJ0aWNsZSI6IiIsImZhbWlseSI6IldhbGtlciIsImdpdmVuIjoiQlMiLCJub24tZHJvcHBpbmctcGFydGljbGUiOiIiLCJwYXJzZS1uYW1lcyI6ZmFsc2UsInN1ZmZpeCI6IiJ9LHsiZHJvcHBpbmctcGFydGljbGUiOiIiLCJmYW1pbHkiOiJOZWxzb24iLCJnaXZlbiI6IlJFIiwibm9uLWRyb3BwaW5nLXBhcnRpY2xlIjoiIiwicGFyc2UtbmFtZXMiOmZhbHNlLCJzdWZmaXgiOiIifSx7ImRyb3BwaW5nLXBhcnRpY2xlIjoiIiwiZmFtaWx5IjoiSmFja3NvbiIsImdpdmVuIjoiQlIiLCJub24tZHJvcHBpbmctcGFydGljbGUiOiIiLCJwYXJzZS1uYW1lcyI6ZmFsc2UsInN1ZmZpeCI6IiJ9LHsiZHJvcHBpbmctcGFydGljbGUiOiIiLCJmYW1pbHkiOiJHcmVuYWNoZSIsImdpdmVuIjoiREciLCJub24tZHJvcHBpbmctcGFydGljbGUiOiIiLCJwYXJzZS1uYW1lcyI6ZmFsc2UsInN1ZmZpeCI6IiJ9LHsiZHJvcHBpbmctcGFydGljbGUiOiIiLCJmYW1pbHkiOiJBc2h3b29kIiwiZ2l2ZW4iOiJFUiIsIm5vbi1kcm9wcGluZy1wYXJ0aWNsZSI6IiIsInBhcnNlLW5hbWVzIjpmYWxzZSwic3VmZml4IjoiIn0seyJkcm9wcGluZy1wYXJ0aWNsZSI6IiIsImZhbWlseSI6IlNjaG1pZHQiLCJnaXZlbiI6IlJMIiwibm9uLWRyb3BwaW5nLXBhcnRpY2xlIjoiIiwicGFyc2UtbmFtZXMiOmZhbHNlLCJzdWZmaXgiOiIifV0sImNvbnRhaW5lci10aXRsZSI6IlBMb1MgT05FIiwiaWQiOiI4NGU5NWJmOS0wNDljLTM0NTgtOTUzYS00MjRkNzMwYjAyMTkiLCJpc3N1ZSI6IjciLCJpc3N1ZWQiOnsiZGF0ZS1wYXJ0cyI6W1siMjAxNSJdXX0sInBhZ2UiOiJlMDEzMTQwMiIsInRpdGxlIjoiQSBDb3N0LUVmZmVjdGl2ZW5lc3MgQW5hbHlzaXMgb2YgRmlyc3QgVHJpbWVzdGVyIE5vbi1JbnZhc2l2ZSBQcmVuYXRhbCBTY3JlZW5pbmcgZm9yIEZldGFsIFRyaXNvbWllcyBpbiB0aGUgVW5pdGVkIFN0YXRlcyIsInR5cGUiOiJhcnRpY2xlLWpvdXJuYWwiLCJ2b2x1bWUiOiIxMCJ9LCJ1cmlzIjpbImh0dHA6Ly93d3cubWVuZGVsZXkuY29tL2RvY3VtZW50cy8/dXVpZD0wOTM1OTM3My1mNWRjLTQwZDktOGI3ZC1hMzc3ZjZmZGE5MTQiXSwiaXNUZW1wb3JhcnkiOmZhbHNlLCJsZWdhY3lEZXNrdG9wSWQiOiIwOTM1OTM3My1mNWRjLTQwZDktOGI3ZC1hMzc3ZjZmZGE5MTQifSx7ImlkIjoiYWJhOWYyNTktNzczZS0zOTYxLWJjMjktMTZlYzEyNjc0OGE3IiwiaXRlbURhdGEiOnsiUE1JRCI6IjcyMTY0OTE4IiwiYWJzdHJhY3QiOiJPQkpFQ1RJVkU6IFdoaWxlIHJvdXRpbmUgZGVwcmVzc2lvbiBzY3JlZW5pbmcgZHVyaW5nIHByZWduYW5jeSB3YXMgcmVjZW50bHkgcmVjb21tZW5kZWQgYnkgQUNPRywgdGhlIGltcGFjdCBvZiB1bml2ZXJzYWwgYW50ZW5hdGFsIHNjcmVlbmluZyBoYXMgbm90IGJlZW4gZnVsbHkgZXZhbHVhdGVkLiBUaGlzIHN0dWR5J3Mgb2JqZWN0aXZlIHdhcyB0byBleGFtaW5lIG91dGNvbWVzIGFuZCBjb3N0cyBvZiBzY3JlZW5pbmcgZm9yIGRlcHJlc3Npb24gYW50ZW5hdGFsbHkuIFNUVURZIERFU0lHTjogQSBkZWNpc2lvbi1hbmFseXRpYyBtb2RlbCB3YXMgY3JlYXRlZCB3aXRoIFRyZWVBZ2UgdG8gYXNzZXNzIHRoZSBjb3N0LWVmZmVjdGl2ZW5lc3Mgb2Ygcm91dGluZSwgc2Vjb25kIHRyaW1lc3RlciBkZXByZXNzaW9uIHNjcmVlbmluZyBpbiBhIGNvaG9ydCBvZiAxMDAsMDAwIHByZWduYW50IHdvbWVuLiBXZSBjcmVhdGVkIHR3byBtb2RlbHM6IGEgcmVmZXJyYWwtYmFzZWQgbW9kZWwsIGluIHdoaWNoIHBvc2l0aXZlIHNjcmVlbnMgYXJlIHJlZmVycmVkIGZvciBldmFsdWF0aW9uIGJ5IGEgcHN5Y2hpYXRyaXN0IGFuZCBhbiBvYnN0ZXRyaWNpYW4tbWFuYWdlZCBtb2RlbCwgaW4gd2hpY2ggYSBwb3NpdGl2ZSBzY3JlZW4gcmVjZWl2ZXMgYW4gYWRkaXRpb25hbCBzYW1lIGRheSAxNS0gbWludXRlIGludGVydmlldyBieSBhbiBvYnN0ZXRyaWNpYW4uIEFsbCB3b21lbiBkaWFnbm9zZWQgd2l0aCBkZXByZXNzaW9uIHdlcmUgcmVjb21tZW5kZWQgdG8gc3RhcnQgU1NSSSB0aGVyYXB5LiBPdXRjb21lcyBpbmNsdWRlZCBtYXRlcm5hbCBzdWljaWRlLCBwZXJzaXN0ZW50IHB1bG1vbmFyeSBoeXBlcnRlbnNpb24gKFBQSFROKSBvZiB0aGUgbmV3Ym9ybiB3aXRoIGl0cyBwb3RlbnRpYWwgc2VxdWVsYWUgKG5ldXJvZGV2ZWxvcG1lbnRhbCBkZWxheSAoTkREKSBhbmQgbmVvbmF0YWwgZGVhdGggKE5ORCkpLCBhbmQgTklDVSBhZG1pc3Npb25zLiBVdGlsaXRpZXMgd2VyZSBhcHBsaWVkIHRvIGRpc2NvdW50ZWQgbGlmZSBleHBlY3RhbmN5IHRvIGdlbmVyYXRlIHF1YWxpdHkgYWRqdXN0ZWQgbGlmZSB5ZWFycyAoUUFMWXMpIGFuZCB0aGUgY29zdC1lZmZlY3RpdmVuZXNzIHRocmVzaG9sZCB3YXMgc2V0IHRvICQxMDAsMDAwIHBlciBRQUxZLiBSRVNVTFQoUyk6IFVzaW5nIGJhc2UtY2FzZSBlc3RpbWF0ZXMgZGVyaXZlZCBmcm9tIHRoZSByZWZlcnJhbC1iYXNlZCBtb2RlbCwgc2NyZWVuaW5nIGRlY3JlYXNlZCB0aGUgcHJldmFsZW5jZSBvZiBkZXByZXNzaXZlIHN5bXB0b21zIGluIHRoZSBwb3B1bGF0aW9uIGJ5IDIlLCBhbmQgc2xpZ2h0bHkgZGVjcmVhc2VkIG1hdGVybmFsIHN1aWNpZGUgcmlzayAoMS41IHZzIDEuNykuIEFkZGl0aW9uYWxseSwgc2NyZWVuaW5nIHdhcyBhc3NvY2lhdGVkIHdpdGggNiBtb3JlIGluc3RhbmNlcyBvZiBQUEhUTiwgMTk3IGFkZGl0aW9uYWwgTklDVSBhZG1pc3Npb25zLCAxIG1vcmUgaW5zdGFuY2Ugb2YgbmV1cm9kZXZlbG9wbWVudGFsIGRlbGF5IGFuZCBubyBzaWduaWZpY2FudCBkaWZmZXJlbmNlIGluIE5ORC4gV2hpbGUgdGhlIHNjcmVlbmluZyBhcm0gd2FzIG1vcmUgZWZmZWN0aXZlICgxODAgbW9yZSBRQUxZcykgaXQgd2FzIGFsc28gbW9yZSBjb3N0bHkgKCQxOCBtaWxsaW9uKS4gV2l0aCBib3RoIHJlZmVycmFsYmFzZWQgYW5kIG9ic3RldHJpY2lhbi1tYW5hZ2VkIG1vZGVscywgc2NyZWVuaW5nIHdhcyBtYXJnaW5hbGx5IGNvc3QtZWZmZWN0aXZlIHdpdGggYW4gSUNFUiBvZiAkOTgsMTgwIGFuZCAkODAsNjg3IHBlciBRQUxZIHJlc3BlY3RpdmVseS4gVGhyZXNob2xkIHNlbnNpdGl2aXR5IGFuYWx5c2VzIGZvciBib3RoIG1vZGVscyBhcmUgc2hvd24gaW4gdGhlIHRhYmxlLiBDT05DTFVTSU9OKFMpOiBUaGlzIHN0dWR5IHN1Z2dlc3RzIHRoYXQgc2NyZWVuaW5nIGZvciBkZXByZXNzaW9uIGlzIGVmZmVjdGl2ZSBhbmQgbWFyZ2luYWxseSBjb3N0LWVmZmVjdGl2ZSwgd2l0aCByZWR1Y3Rpb24gaW4gbWF0ZXJuYWwgZGVwcmVzc2lvbiBhZnRlciBzY3JlZW5pbmcuIFRoZSBjb3N0LWVmZmVjdGl2ZW5lc3Mgb2YgYm90aCBtb2RlbHMgaXMgY29udGluZ2VudCBvbiB0aHJlc2hvbGRzIG9mIGRlcHJlc3Npb24gcHJldmFsZW5jZSwgU1NSSSB0cmVhdG1lbnQgcmF0ZXMsIGFuZCB0aGUgc2Vuc2l0aXZpdHkgYW5kIHNwZWNpZmljaXR5IG9mIHRoZSBzY3JlZW5pbmcgdG9vbCB1dGlsaXplZC4gVGhlc2UgZmFjdG9ycyBzaG91bGQgYmUgZXhhbWluZWQgd2hlbiBjb25zaWRlcmluZyBzZWNvbmQgdHJpbWVzdGVyIHNjcmVlbmluZyB3aXRoaW4gYSBnaXZlbiBwb3B1bGF0aW9uIG9mIHByZWduYW50IHdvbWVuLiAoRmlndXJlIFByZXNlbnRlZCkuIiwiYXV0aG9yIjpbeyJkcm9wcGluZy1wYXJ0aWNsZSI6IiIsImZhbWlseSI6IldldHplbCIsImdpdmVuIjoiUyIsIm5vbi1kcm9wcGluZy1wYXJ0aWNsZSI6IiIsInBhcnNlLW5hbWVzIjpmYWxzZSwic3VmZml4IjoiIn0seyJkcm9wcGluZy1wYXJ0aWNsZSI6IiIsImZhbWlseSI6Ik1pbGxlciIsImdpdmVuIjoiRSBTIiwibm9uLWRyb3BwaW5nLXBhcnRpY2xlIjoiIiwicGFyc2UtbmFtZXMiOmZhbHNlLCJzdWZmaXgiOiIifSx7ImRyb3BwaW5nLXBhcnRpY2xlIjoiIiwiZmFtaWx5IjoiQ2lyaW5vIiwiZ2l2ZW4iOiJOIiwibm9uLWRyb3BwaW5nLXBhcnRpY2xlIjoiIiwicGFyc2UtbmFtZXMiOmZhbHNlLCJzdWZmaXgiOiIifSx7ImRyb3BwaW5nLXBhcnRpY2xlIjoiIiwiZmFtaWx5IjoiRHVraG92bnkiLCJnaXZlbiI6IkQiLCJub24tZHJvcHBpbmctcGFydGljbGUiOiIiLCJwYXJzZS1uYW1lcyI6ZmFsc2UsInN1ZmZpeCI6IiJ9LHsiZHJvcHBpbmctcGFydGljbGUiOiIiLCJmYW1pbHkiOiJBbWVlbCIsImdpdmVuIjoiQiIsIm5vbi1kcm9wcGluZy1wYXJ0aWNsZSI6IiIsInBhcnNlLW5hbWVzIjpmYWxzZSwic3VmZml4IjoiIn0seyJkcm9wcGluZy1wYXJ0aWNsZSI6IiIsImZhbWlseSI6IkNhdWdoZXkiLCJnaXZlbiI6IkEgQiIsIm5vbi1kcm9wcGluZy1wYXJ0aWNsZSI6IiIsInBhcnNlLW5hbWVzIjpmYWxzZSwic3VmZml4IjoiIn1dLCJjb250YWluZXItdGl0bGUiOiJBbWVyaWNhbiBKb3VybmFsIG9mIE9ic3RldHJpY3MgYW5kIEd5bmVjb2xvZ3kiLCJpZCI6ImFiYTlmMjU5LTc3M2UtMzk2MS1iYzI5LTE2ZWMxMjY3NDhhNyIsImlzc3VlIjoiMSIsImlzc3VlZCI6eyJkYXRlLXBhcnRzIjpbWyIyMDE2Il1dfSwicGFnZSI6IlMzODMtUzM4NCIsInRpdGxlIjoiUm91dGluZSBhbnRlbmF0YWwgc2NyZWVuaW5nIGZvciBkZXByZXNzaW9uOiBXaGF0IGFyZSB0aGUgb3V0Y29tZXMgYW5kIGlzIGl0IGNvc3QtZWZmZWN0aXZlPyIsInR5cGUiOiJhcnRpY2xlLWpvdXJuYWwiLCJ2b2x1bWUiOiIyMTQifSwidXJpcyI6WyJodHRwOi8vd3d3Lm1lbmRlbGV5LmNvbS9kb2N1bWVudHMvP3V1aWQ9YzY0YjYxZDUtYTY3Zi00Mjk5LWJjOTAtYjE1MDkwN2Y3Y2Q4Il0sImlzVGVtcG9yYXJ5IjpmYWxzZSwibGVnYWN5RGVza3RvcElkIjoiYzY0YjYxZDUtYTY3Zi00Mjk5LWJjOTAtYjE1MDkwN2Y3Y2Q4In0seyJpZCI6Ijg0ZjUzYjQ0LWFlNWYtM2YxZS1hZmViLTY1NjVlMTEzZThmZiIsIml0ZW1EYXRhIjp7IlBNSUQiOiIzMjE2ODIwNCIsImFic3RyYWN0IjoiT0JKRUNUSVZFOiBUbyBldmFsdWF0ZSB3aGV0aGVyIGdyb3VwIEIgc3RyZXB0b2NvY2NpIChHQlMpIHNjcmVlbmluZyB1c2luZyB0aGUgMjAxMCBndWlkZWxpbmUgKHNjcmVlbmluZyBhdCAzNSAwLzctMzcgNi83IHdlZWtzIG9mIGdlc3RhdGlvbikgY29tcGFyZWQgd2l0aCB0aGUgMjAxOSBndWlkZWxpbmUgKHNjcmVlbmluZyBhdCAzNiAwLzctMzcgNi83IHdlZWtzIG9mIGdlc3RhdGlvbiB3aXRoIHJlLXNjcmVlbmluZyBvZiB3b21lbiB3aXRoIEdCUy1uZWdhdGl2ZSByZXN1bHRzIDUgd2Vla3MgbGF0ZXIpIHdhcyBtb3JlIGNvc3QgZWZmZWN0aXZlLiBNRVRIT0RTOiBXZSBjb25zdHJ1Y3RlZCBhIGRlY2lzaW9uLWFuYWx5c2lzIG1vZGVsIHRvIGNvbXBhcmUgdGhlIG91dGNvbWUgb2YgR0JTIGVhcmx5LW9uc2V0IGRpc2Vhc2UgaW4gYSBoeXBvdGhldGljYWwgY29ob3J0IG9mIDMsNjE0LDA0OSB3b21lbiBhdCAzNSAwLzcgd2Vla3Mgb2YgZ2VzdGF0aW9uIG9yIGdyZWF0ZXIgKHRoZSBudW1iZXIgb2YgbGl2ZSBiaXJ0aHMgaW4gMjAxNyBleGNsdWRpbmcgYmlydGhzIGJhc2VkIG9uIHBvcHVsYXRpb24gZnJlcXVlbmN5IGZyb20gMjMgdG8gMzQgd2Vla3Mgb2YgZ2VzdGF0aW9uLCB3b21lbiB3aXRoIEdCUyBiYWN0ZXJpdXJpYSBkdXJpbmcgdGhlIGN1cnJlbnQgcHJlZ25hbmN5LCBhbmQgdGhvc2Ugd2l0aCBhIGhpc3Rvcnkgb2YgYSBwcmV2aW91cyBuZW9uYXRlIHdpdGggR0JTIGRpc2Vhc2UpLiBXZSB0b29rIGJvdGggYSBoZWFsdGggY2FyZSBhbmQgc29jaWV0YWwgcGVyc3BlY3RpdmUgYW5kIGFsbCBjb3N0cyB3ZXJlIGV4cHJlc3NlZCBpbiAyMDE3IFUuUy4gZG9sbGFycy4gRWZmZWN0aXZlbmVzcyB3YXMgYmFzZWQgb24gbmVvbmF0YWwgcXVhbGl0eS1hZGp1c3RlZCBsaWZlIHllYXJzIChRQUxZcykgZ2FpbmVkLiBBbiBpbmNyZW1lbnRhbCBjb3N0LWVmZmVjdGl2ZW5lc3MgcmF0aW8gd2FzIGVzdGltYXRlZCB3aXRoIGEgd2lsbGluZ25lc3MgdG8gcGF5IHRocmVzaG9sZCBzZXQgYXQgJDEwMCwwMDAvUUFMWS4gQWxsIG1vZGVsIGlucHV0cyB3ZXJlIGRlcml2ZWQgZnJvbSB0aGUgbGl0ZXJhdHVyZS4gT25lLXdheSBwcm9iYWJpbGl0eSBhbmQgY29zdCBzZW5zaXRpdml0eSBhbmFseXNpcyB3ZXJlIHBlcmZvcm1lZCB0byBpbnZlc3RpZ2F0ZSBtb2RlbCBhc3N1bXB0aW9ucy4gUkVTVUxUUzogU2NyZWVuaW5nIGF0IDM2IDAvNy0zNyA2Lzcgd2Vla3Mgb2YgZ2VzdGF0aW9uIHdpdGggcmUtc2NyZWVuaW5nIG9mIHdvbWVuIHdpdGggR0JTLW5lZ2F0aXZlIHJlc3VsdHMgaWYgNSB3ZWVrcyBwYXNzZWQgZnJvbSBjdWx0dXJlIHRvIGRlbGl2ZXJ5IHJlc3VsdGVkIGluIGEgNiUgaW5jcmVhc2UgaW4gbmVvbmF0YWwgUUFMWXMgZ2FpbmVkICgyLDE2MiB2cyAyLDAzNyksIDEyJSBmZXdlciBjYXNlcyBvZiBuZW9uYXRhbCBkZWF0aCAoMzAgdnMgMzQpLCBhbmQgYSAxMCUgZXN0aW1hdGVkIHJlZHVjdGlvbiBpbiB0b3RhbCBzb2NpZXRhbCBoZWFsdGggY2FyZSBleHBlbmRpdHVyZXMgcmVsYXRlZCB0byBHQlMgZWFybHktb25zZXQgZGlzZWFzZSAoJDYzOSBtaWxsaW9uIHZzICQ3MDcgbWlsbGlvbikgd2hlbiBjb21wYXJlZCB3aXRoIHRoZSAyMDEwIHN0cmF0ZWd5IG9mIG9ubHkgc2NyZWVuaW5nIGF0IDM1IDAvNy0zNyA2Lzcgd2Vla3Mgb2YgZ2VzdGF0aW9uLiBUaGUgMjAxOSBhcHByb2FjaCB3YXMgY29zdCBlZmZlY3RpdmUsIHdpdGggYW4gaW5jcmVtZW50YWwgY29zdC1lZmZlY3RpdmVuZXNzIHJhdGlvIG9mICQ0MywyMDUgcGVyIG5lb25hdGFsIFFBTFkgZ2FpbmVkLiBDT05DTFVTSU9OOiBTY3JlZW5pbmcgYXQgMzYgMC83LTM3IDYvNyB3ZWVrcyBvZiBnZXN0YXRpb24gd2l0aCBhIDUtd2VlayByZS1zY3JlZW5pbmcgZm9yIHdvbWVuIHdpdGggR0JTLW5lZ2F0aXZlIHJlc3VsdHMgaXMgbW9yZSBjb3N0IGVmZmVjdGl2ZSB0aGFuIHBhc3Qgc3RyYXRlZ2llcyB1c2VkIGluIHRoZSBVbml0ZWQgU3RhdGVzLiIsImF1dGhvciI6W3siZHJvcHBpbmctcGFydGljbGUiOiIiLCJmYW1pbHkiOiJXaWxsaWFtcyIsImdpdmVuIjoiTSIsIm5vbi1kcm9wcGluZy1wYXJ0aWNsZSI6IiIsInBhcnNlLW5hbWVzIjpmYWxzZSwic3VmZml4IjoiIn0seyJkcm9wcGluZy1wYXJ0aWNsZSI6IiIsImZhbWlseSI6IlphbnRvdyIsImdpdmVuIjoiRSIsIm5vbi1kcm9wcGluZy1wYXJ0aWNsZSI6IiIsInBhcnNlLW5hbWVzIjpmYWxzZSwic3VmZml4IjoiIn0seyJkcm9wcGluZy1wYXJ0aWNsZSI6IiIsImZhbWlseSI6IlR1cnJlbnRpbmUiLCJnaXZlbiI6Ik0iLCJub24tZHJvcHBpbmctcGFydGljbGUiOiIiLCJwYXJzZS1uYW1lcyI6ZmFsc2UsInN1ZmZpeCI6IiJ9XSwiY29udGFpbmVyLXRpdGxlIjoiT2JzdGV0cmljcyBhbmQgR3luZWNvbG9neSIsImlkIjoiODRmNTNiNDQtYWU1Zi0zZjFlLWFmZWItNjU2NWUxMTNlOGZmIiwiaXNzdWVkIjp7ImRhdGUtcGFydHMiOltbIjIwMjAiXV19LCJwYWdlIjoiMTAiLCJ0aXRsZSI6IkNvc3QgRWZmZWN0aXZlbmVzcyBvZiBMYXRlc3QgUmVjb21tZW5kYXRpb25zIGZvciBHcm91cCBCIFN0cmVwdG9jb2NjaSBTY3JlZW5pbmcgaW4gdGhlIFVuaXRlZCBTdGF0ZXMiLCJ0eXBlIjoiYXJ0aWNsZS1qb3VybmFsIiwidm9sdW1lIjoiMTAifSwidXJpcyI6WyJodHRwOi8vd3d3Lm1lbmRlbGV5LmNvbS9kb2N1bWVudHMvP3V1aWQ9YThiNDRjZmItOTRlNC00NDI3LWEyZTMtZGNjOTJhMTZiYWIzIl0sImlzVGVtcG9yYXJ5IjpmYWxzZSwibGVnYWN5RGVza3RvcElkIjoiYThiNDRjZmItOTRlNC00NDI3LWEyZTMtZGNjOTJhMTZiYWIzIn0seyJpZCI6IjdiNjUzN2MwLWI2MTQtMzMwMy04MzY3LTlmMTIxZjczODM5MSIsIml0ZW1EYXRhIjp7IlBNSUQiOiIxNjU5NTA4MCIsImFic3RyYWN0IjoiT0JKRUNUSVZFUzogVG8gYXNzZXNzIHRoZSByaXNrIG9mIGNsaW5pY2FsIGNvbXBsaWNhdGlvbnMgYXNzb2NpYXRlZCB3aXRoIHRocm9tYm9waGlsaWEgaW4gdGhyZWUgaGlnaC1yaXNrIHBhdGllbnQgZ3JvdXBzOiB3b21lbiB1c2luZyBvcmFsIG9lc3Ryb2dlbiBwcmVwYXJhdGlvbnMsIHdvbWVuIGR1cmluZyBwcmVnbmFuY3kgYW5kIHBhdGllbnRzIHVuZGVyZ29pbmcgbWFqb3Igb3J0aG9wYWVkaWMgc3VyZ2VyeS4gVG8gYXNzZXNzIHRoZSBlZmZlY3RpdmVuZXNzIG9mIHByb3BoeWxhY3RpYyB0cmVhdG1lbnRzIGluIHByZXZlbnRpbmcgdmVub3VzIHRocm9tYm9lbWJvbGlzbSAoVlRFKSBhbmQgYWR2ZXJzZSBwcmVnbmFuY3kgb3V0Y29tZXMgaW4gd29tZW4gd2l0aCB0aHJvbWJvcGhpbGlhIGR1cmluZyBwcmVnbmFuY3kgYW5kIFZURSBpbiBwYXRpZW50cyB3aXRoIHRocm9tYm9waGlsaWEsIHVuZGVyZ29pbmcgbWFqb3Igb3J0aG9wYWVkaWMgc3VyZ2VyeS4gVG8gZXZhbHVhdGUgdGhlIHJlbGF0aXZlIGNvc3QtZWZmZWN0aXZlbmVzcyBvZiB1bml2ZXJzYWwgYW5kIHNlbGVjdGl2ZSBWVEUgaGlzdG9yeS1iYXNlZCBzY3JlZW5pbmcgZm9yIHRocm9tYm9waGlsaWEgY29tcGFyZWQgd2l0aCBubyBzY3JlZW5pbmcgaW4gdGhlIHRocmVlIGhpZ2gtcmlzayBwYXRpZW50IGdyb3Vwcy4gREFUQSBTT1VSQ0VTOiBFbGVjdHJvbmljIGRhdGFiYXNlcyBpbmNsdWRpbmcgTUVETElORSwgRU1CQVNFLCBhbmQgZm91ciBvdGhlciBtYWpvciBkYXRhYmFzZXMgd2VyZSBzZWFyY2hlZCB1cCB0byBKdW5lIDIwMDMuIFJFVklFVyBNRVRIT0RTOiBJbiBvcmRlciB0byBhc3Nlc3MgdGhlIHJpc2sgb2YgY2xpbmljYWwgY29tcGxpY2F0aW9ucyBhc3NvY2lhdGVkIHdpdGggdGhyb21ib3BoaWxpYSwgYSBzeXN0ZW1hdGljIHJldmlldyBvZiB0aGUgbGl0ZXJhdHVyZSBvbiBWVEUgYW5kIHRocm9tYm9waGlsaWEgaW4gd29tZW4gdXNpbmcgb3JhbCBvZXN0cm9nZW4gcHJlcGFyYXRpb25zIGFuZCBwYXRpZW50cyB1bmRlcmdvaW5nIG1ham9yIG9ydGhvcGFlZGljIHN1cmdlcnk7IGFuZCBzdHVkaWVzIG9mIFZURSBhbmQgYWR2ZXJzZSBvYnN0ZXRyaWMgY29tcGxpY2F0aW9ucyBpbiB3b21lbiB3aXRoIHRocm9tYm9waGlsaWEgZHVyaW5nIHByZWduYW5jeSB3YXMgY2FycmllZCBvdXQuIE1ldGEtYW5hbHlzaXMgd2FzIHVzZWQgdG8gY2FsY3VsYXRlIHBvb2xlZCBvZGRzIHJhdGlvcyAoT1JzKSBhc3NvY2lhdGVkIHdpdGggaW5kaXZpZHVhbCBjbGluaWNhbCBvdXRjb21lcywgc3RyYXRpZmllZCBieSB0aHJvbWJvcGhpbGlhIHR5cGUgYW5kIHdlcmUgY2FsY3VsYXRlZCBmb3IgZWFjaCBwYXRpZW50IGdyb3VwLiBUbyBhc3Nlc3MgdGhlIGVmZmVjdGl2ZW5lc3Mgb2YgcHJvcGh5bGF4aXMsIGEgc3lzdGVtYXRpYyByZXZpZXcgd2FzIGNhcnJpZWQgb3V0IG9uIHRoZSB1c2Ugb2YgcHJvcGh5bGF4aXMgaW4gdGhlIHByZXZlbnRpb24gb2YgVlRFIGFuZCBwcmVnbmFuY3kgbG9zcyBpbiBwcmVnbmFudCB3b21lbiB3aXRoIHRocm9tYm9waGlsaWMgZGVmZWN0cyBhbmQgdGhlIHVzZSBvZiB0aHJvbWJvcHJvcGh5bGF4aXMgaW4gdGhlIHByZXZlbnRpb24gb2YgVlRFIGluIHBhdGllbnRzIHdpdGggdGhyb21ib3BoaWxpYSB1bmRlcmdvaW5nIG1ham9yIGVsZWN0aXZlIG9ydGhvcGFlZGljIHN1cmdlcnkuIFJlbGV2YW50IGRhdGEgd2VyZSBzdW1tYXJpc2VkIGFjY29yZGluZyB0byB0aGUgcGF0aWVudCBncm91cHMgYW5kIHN0cmF0aWZpZWQgYWNjb3JkaW5nIHRvIHRoZSB0eXBlcyBvZiBwcm9waHlsYXhpcy4gQSBuYXJyYXRpdmUgc3VtbWFyeSB3YXMgcHJvdmlkZWQ7IHdoZXJlIGFwcHJvcHJpYXRlLCBtZXRhLWFuYWx5c2lzIHdhcyBjb25kdWN0ZWQuIEFuIGluY3JlbWVudGFsIGNvc3QtZWZmZWN0aXZlbmVzcyBhbmFseXNpcyB3YXMgdGhlbiBjYXJyaWVkIG91dCwgZnJvbSB0aGUgcGVyc3BlY3RpdmUgb2YgdGhlIE5IUyBpbiB0aGUgVUsuIEEgZGVjaXNpb24gYW5hbHl0aWNhbCBtb2RlbCB3YXMgZGV2ZWxvcGVkIHRvIHNpbXVsYXRlIHRoZSBjbGluaWNhbCBjb25zZXF1ZW5jZXMgb2YgZm91ciB0aHJvbWJvcGhpbGlhIHNjcmVlbmluZyBzY2VuYXJpb3MuIFJlc3VsdHMgZnJvbSB0aGUgbWV0YS1hbmFseXNlcywgaW5mb3JtYXRpb24gZnJvbSB0aGUgbGl0ZXJhdHVyZSBhbmQgcmVzdWx0cyBvZiB0d28gRGVscGhpIHN0dWRpZXMgb2YgY2xpbmljYWwgbWFuYWdlbWVudCBvZiBWVEUgYW5kIGFkdmVyc2UgcHJlZ25hbmN5IGNvbXBsaWNhdGlvbnMgd2VyZSBpbmNvcnBvcmF0ZWQgaW50byB0aGUgbW9kZWwuIE9ubHkgZGlyZWN0IGhlYWx0aCBzZXJ2aWNlIGNvc3RzIHdlcmUgbWVhc3VyZWQgYW5kIHVuaXQgY29zdHMgZm9yIGFsbCBoZWFsdGhjYXJlIHJlc291cmNlcyB1c2VkIHdlcmUgb2J0YWluZWQgZnJvbSByb3V0aW5lbHkgY29sbGVjdGVkIGRhdGEgYW5kIHRoZSBsaXRlcmF0dXJlLiBDb3N0LWVmZmVjdGl2ZW5lc3Mgd2FzIOKApiIsImF1dGhvciI6W3siZHJvcHBpbmctcGFydGljbGUiOiIiLCJmYW1pbHkiOiJXdSIsImdpdmVuIjoiTyIsIm5vbi1kcm9wcGluZy1wYXJ0aWNsZSI6IiIsInBhcnNlLW5hbWVzIjpmYWxzZSwic3VmZml4IjoiIn0seyJkcm9wcGluZy1wYXJ0aWNsZSI6IiIsImZhbWlseSI6IlJvYmVydHNvbiIsImdpdmVuIjoiTCIsIm5vbi1kcm9wcGluZy1wYXJ0aWNsZSI6IiIsInBhcnNlLW5hbWVzIjpmYWxzZSwic3VmZml4IjoiIn0seyJkcm9wcGluZy1wYXJ0aWNsZSI6IiIsImZhbWlseSI6IlR3YWRkbGUiLCJnaXZlbiI6IlMiLCJub24tZHJvcHBpbmctcGFydGljbGUiOiIiLCJwYXJzZS1uYW1lcyI6ZmFsc2UsInN1ZmZpeCI6IiJ9LHsiZHJvcHBpbmctcGFydGljbGUiOiIiLCJmYW1pbHkiOiJMb3dlIiwiZ2l2ZW4iOiJHIEQiLCJub24tZHJvcHBpbmctcGFydGljbGUiOiIiLCJwYXJzZS1uYW1lcyI6ZmFsc2UsInN1ZmZpeCI6IiJ9LHsiZHJvcHBpbmctcGFydGljbGUiOiIiLCJmYW1pbHkiOiJDbGFyayIsImdpdmVuIjoiUCIsIm5vbi1kcm9wcGluZy1wYXJ0aWNsZSI6IiIsInBhcnNlLW5hbWVzIjpmYWxzZSwic3VmZml4IjoiIn0seyJkcm9wcGluZy1wYXJ0aWNsZSI6IiIsImZhbWlseSI6IkdyZWF2ZXMiLCJnaXZlbiI6Ik0iLCJub24tZHJvcHBpbmctcGFydGljbGUiOiIiLCJwYXJzZS1uYW1lcyI6ZmFsc2UsInN1ZmZpeCI6IiJ9LHsiZHJvcHBpbmctcGFydGljbGUiOiIiLCJmYW1pbHkiOiJXYWxrZXIiLCJnaXZlbiI6IkkgRCIsIm5vbi1kcm9wcGluZy1wYXJ0aWNsZSI6IiIsInBhcnNlLW5hbWVzIjpmYWxzZSwic3VmZml4IjoiIn0seyJkcm9wcGluZy1wYXJ0aWNsZSI6IiIsImZhbWlseSI6Ikxhbmdob3JuZSIsImdpdmVuIjoiUCIsIm5vbi1kcm9wcGluZy1wYXJ0aWNsZSI6IiIsInBhcnNlLW5hbWVzIjpmYWxzZSwic3VmZml4IjoiIn0seyJkcm9wcGluZy1wYXJ0aWNsZSI6IiIsImZhbWlseSI6IkJyZW5rZWwiLCJnaXZlbiI6IkkiLCJub24tZHJvcHBpbmctcGFydGljbGUiOiIiLCJwYXJzZS1uYW1lcyI6ZmFsc2UsInN1ZmZpeCI6IiJ9LHsiZHJvcHBpbmctcGFydGljbGUiOiIiLCJmYW1pbHkiOiJSZWdhbiIsImdpdmVuIjoiTCIsIm5vbi1kcm9wcGluZy1wYXJ0aWNsZSI6IiIsInBhcnNlLW5hbWVzIjpmYWxzZSwic3VmZml4IjoiIn0seyJkcm9wcGluZy1wYXJ0aWNsZSI6IiIsImZhbWlseSI6IkdyZWVyIiwiZ2l2ZW4iOiJJIiwibm9uLWRyb3BwaW5nLXBhcnRpY2xlIjoiIiwicGFyc2UtbmFtZXMiOmZhbHNlLCJzdWZmaXgiOiIifV0sImNvbnRhaW5lci10aXRsZSI6IkhlYWx0aCBUZWNobm9sb2d5IEFzc2Vzc21lbnQiLCJpZCI6IjdiNjUzN2MwLWI2MTQtMzMwMy04MzY3LTlmMTIxZjczODM5MSIsImlzc3VlIjoiMTEiLCJpc3N1ZWQiOnsiZGF0ZS1wYXJ0cyI6W1siMjAwNiJdXX0sInBhZ2UiOiIxLTExMCIsInRpdGxlIjoiU2NyZWVuaW5nIGZvciB0aHJvbWJvcGhpbGlhIGluIGhpZ2gtcmlzayBzaXR1YXRpb25zOiBzeXN0ZW1hdGljIHJldmlldyBhbmQgY29zdC1lZmZlY3RpdmVuZXNzIGFuYWx5c2lzLiBUaGUgVGhyb21ib3NpczogUmlzayBhbmQgRWNvbm9taWMgQXNzZXNzbWVudCBvZiBUaHJvbWJvcGhpbGlhIFNjcmVlbmluZyAoVFJFQVRTKSBzdHVkeSIsInR5cGUiOiJhcnRpY2xlLWpvdXJuYWwiLCJ2b2x1bWUiOiIxMCJ9LCJ1cmlzIjpbImh0dHA6Ly93d3cubWVuZGVsZXkuY29tL2RvY3VtZW50cy8/dXVpZD1kYTkzODU5NC03M2NmLTQ5YmQtYmQ0MC01NjYyMzY5NzAwMTAiXSwiaXNUZW1wb3JhcnkiOmZhbHNlLCJsZWdhY3lEZXNrdG9wSWQiOiJkYTkzODU5NC03M2NmLTQ5YmQtYmQ0MC01NjYyMzY5NzAwMTAifSx7ImlkIjoiYWQ4MzZkMGQtMjAyYi0zMGMwLWE3Y2QtN2U2ZjM5YWZjZGVmIiwiaXRlbURhdGEiOnsiUE1JRCI6IjMyMDA4OTc0IiwiYWJzdHJhY3QiOiJPQkpFQ1RJVkU6IFRoZSBjb3N0IGVmZmVjdGl2ZW5lc3Mgb2Ygbm9uaW52YXNpdmUgcHJlbmF0YWwgdGVzdGluZyAoTklQVCkgaGFzIGJlZW4gZXN0YWJsaXNoZWQgZm9yIGhpZ2gtcmlzayBwcmVnbmFuY2llcyBidXQgcmVtYWlucyB1bmNsZWFyIGZvciBwcmVnbmFuY2llcyBhdCBvdGhlciByaXNrIGxldmVscy4gVGhlIGFpbSB3YXMgdG8gYXNzZXNzIHRoZSBjb3N0IGVmZmVjdGl2ZW5lc3Mgb2YgTklQVCBpbiBhdmVyYWdlLXJpc2sgcHJlZ25hbmNpZXMgZnJvbSB0aGUgcGVyc3BlY3RpdmUgb2YgYSBwcm92aW5jaWFsIHB1YmxpYyBwYXllciBpbiBDYW5hZGEuIE1FVEhPRFM6IEEgbW9kZWwgd2FzIGRldmVsb3BlZCB0byBjb21wYXJlIHRyYWRpdGlvbmFsIHByZW5hdGFsIHNjcmVlbmluZyAoVFBTKSwgTklQVCBhcyBhIHNlY29uZC10aWVyIHRlc3QgKHBlcmZvcm1lZCBvbmx5IGFmdGVyIGEgcG9zaXRpdmUgVFBTIHJlc3VsdCksIGFuZCBOSVBUIGFzIGEgZmlyc3QtdGllciB0ZXN0IChwZXJmb3JtZWQgaW5zdGVhZCBvZiBUUFMpIGZvciB0cmlzb21pZXMgMjEsIDE4LCBhbmQgMTM7IHNleCBjaHJvbW9zb21lIGFuZXVwbG9pZGllczsgYW5kIG1pY3JvZGVsZXRpb25zIGluIGEgaHlwb3RoZXRpY2FsIGFubnVhbCBwb3B1bGF0aW9uIGNvaG9ydCBvZiBhdmVyYWdlLXJpc2sgcHJlZ25hbmNpZXMgKDE0MiAwMDAgdG8gMTQ4LDAwMCkgaW4gT250YXJpbywgQ2FuYWRhLiBBIHByb2JhYmlsaXN0aWMgYW5hbHlzaXMgd2FzIGNvbmR1Y3RlZCB3aXRoIDUwMDAgcmVwZXRpdGlvbnMuIFJFU1VMVFM6IENvbXBhcmVkIHdpdGggVFBTLCBOSVBUIGFzIGEgc2Vjb25kLXRpZXIgdGVzdCBkZXRlY3RlZCBtb3JlIGFmZmVjdGVkIGZldHVzZXMgd2l0aCB0cmlzb21pZXMgMjEsIDE4LCBhbmQgMTMgKDE4OCB2cy4gMTU4KSwgc3Vic3RhbnRpYWxseSByZWR1Y2VkIHRoZSBudW1iZXIgb2YgZGlhZ25vc3RpYyB0ZXN0cyAoaS5lLiwgY2hvcmlvbmljIHZpbGx1cyBzYW1wbGluZyBhbmQgYW1uaW9jZW50ZXNpcykgcGVyZm9ybWVkICg2NjAgdnMuIDMxMDcpLCBhbmQgcmVkdWNlZCB0aGUgY29zdCBvZiBwcmVuYXRhbCBzY3JlZW5pbmcgKCQyNi43IG1pbGxpb24gdnMuICQyNy42IG1pbGxpb24pIGFubnVhbGx5LiBDb21wYXJlZCB3aXRoIHNlY29uZC10aWVyIE5JUFQsIGZpcnN0LXRpZXIgTklQVCBkZXRlY3RlZCBhbiBhZGRpdGlvbmFsIDgwIGNhc2VzIG9mIHRyaXNvbWllcyAyMSwgMTgsIGFuZCAxMyBhdCBhbiBhZGRpdGlvbmFsIGNvc3Qgb2YgJDMzIG1pbGxpb24uIFRoZSBpbmNyZW1lbnRhbCBjb3N0IHBlciBhZGRpdGlvbmFsIGFmZmVjdGVkIGZldHVzIGRldGVjdGVkIHdhcyAkNDEyIDQxMS4gRXh0ZW5kaW5nIGZpcnN0LXRpZXIgTklQVCB0byBpbmNsdWRlIHRlc3RpbmcgZm9yIHNleCBjaHJvbW9zb21lIGFuZXVwbG9pZGllcyBhbmQgMjJxMTEuMiBkZWxldGlvbiB3b3VsZCBpbmNyZWFzZSB0aGUgdG90YWwgc2NyZWVuaW5nIGNvc3QuIENPTkNMVVNJT05TOiBOSVBUIGFzIGEgc2Vjb25kLXRpZXIgdGVzdCBpcyBjb3N0LXNhdmluZyBjb21wYXJlZCB3aXRoIFRQUyBhbG9uZS4gQ29tcGFyZWQgd2l0aCBzZWNvbmQtdGllciBOSVBULCBmaXJzdC10aWVyIE5JUFQgZGV0ZWN0cyBtb3JlIGNhc2VzIG9mIGNocm9tb3NvbWFsIGFub21hbGllcyBidXQgYXQgYSBzdWJzdGFudGlhbGx5IGhpZ2hlciBjb3N0LiIsImF1dGhvciI6W3siZHJvcHBpbmctcGFydGljbGUiOiIiLCJmYW1pbHkiOiJYaWUiLCJnaXZlbiI6IlgiLCJub24tZHJvcHBpbmctcGFydGljbGUiOiIiLCJwYXJzZS1uYW1lcyI6ZmFsc2UsInN1ZmZpeCI6IiJ9LHsiZHJvcHBpbmctcGFydGljbGUiOiIiLCJmYW1pbHkiOiJXYW5nIiwiZ2l2ZW4iOiJNIiwibm9uLWRyb3BwaW5nLXBhcnRpY2xlIjoiIiwicGFyc2UtbmFtZXMiOmZhbHNlLCJzdWZmaXgiOiIifSx7ImRyb3BwaW5nLXBhcnRpY2xlIjoiIiwiZmFtaWx5IjoiR29oIiwiZ2l2ZW4iOiJFIFMiLCJub24tZHJvcHBpbmctcGFydGljbGUiOiIiLCJwYXJzZS1uYW1lcyI6ZmFsc2UsInN1ZmZpeCI6IiJ9LHsiZHJvcHBpbmctcGFydGljbGUiOiIiLCJmYW1pbHkiOiJVbmdhciIsImdpdmVuIjoiVyBKIiwibm9uLWRyb3BwaW5nLXBhcnRpY2xlIjoiIiwicGFyc2UtbmFtZXMiOmZhbHNlLCJzdWZmaXgiOiIifSx7ImRyb3BwaW5nLXBhcnRpY2xlIjoiIiwiZmFtaWx5IjoiTGl0dGxlIiwiZ2l2ZW4iOiJKIiwibm9uLWRyb3BwaW5nLXBhcnRpY2xlIjoiIiwicGFyc2UtbmFtZXMiOmZhbHNlLCJzdWZmaXgiOiIifSx7ImRyb3BwaW5nLXBhcnRpY2xlIjoiIiwiZmFtaWx5IjoiQ2Fycm9sbCIsImdpdmVuIjoiSiBDIiwibm9uLWRyb3BwaW5nLXBhcnRpY2xlIjoiIiwicGFyc2UtbmFtZXMiOmZhbHNlLCJzdWZmaXgiOiIifSx7ImRyb3BwaW5nLXBhcnRpY2xlIjoiIiwiZmFtaWx5IjoiT2t1biIsImdpdmVuIjoiTiIsIm5vbi1kcm9wcGluZy1wYXJ0aWNsZSI6IiIsInBhcnNlLW5hbWVzIjpmYWxzZSwic3VmZml4IjoiIn0seyJkcm9wcGluZy1wYXJ0aWNsZSI6IiIsImZhbWlseSI6Ikh1YW5nIiwiZ2l2ZW4iOiJUIiwibm9uLWRyb3BwaW5nLXBhcnRpY2xlIjoiIiwicGFyc2UtbmFtZXMiOmZhbHNlLCJzdWZmaXgiOiIifSx7ImRyb3BwaW5nLXBhcnRpY2xlIjoiIiwiZmFtaWx5IjoiUm91c3NlYXUiLCJnaXZlbiI6IkYiLCJub24tZHJvcHBpbmctcGFydGljbGUiOiIiLCJwYXJzZS1uYW1lcyI6ZmFsc2UsInN1ZmZpeCI6IiJ9LHsiZHJvcHBpbmctcGFydGljbGUiOiIiLCJmYW1pbHkiOiJEb3VnYW4iLCJnaXZlbiI6IlMgRCIsIm5vbi1kcm9wcGluZy1wYXJ0aWNsZSI6IiIsInBhcnNlLW5hbWVzIjpmYWxzZSwic3VmZml4IjoiIn0seyJkcm9wcGluZy1wYXJ0aWNsZSI6IiIsImZhbWlseSI6IlR1IiwiZ2l2ZW4iOiJIIEEiLCJub24tZHJvcHBpbmctcGFydGljbGUiOiIiLCJwYXJzZS1uYW1lcyI6ZmFsc2UsInN1ZmZpeCI6IiJ9LHsiZHJvcHBpbmctcGFydGljbGUiOiIiLCJmYW1pbHkiOiJIaWdnaW5zIiwiZ2l2ZW4iOiJDIiwibm9uLWRyb3BwaW5nLXBhcnRpY2xlIjoiIiwicGFyc2UtbmFtZXMiOmZhbHNlLCJzdWZmaXgiOiIifSx7ImRyb3BwaW5nLXBhcnRpY2xlIjoiIiwiZmFtaWx5IjoiSG9sdWJvd2ljaCIsImdpdmVuIjoiQyIsIm5vbi1kcm9wcGluZy1wYXJ0aWNsZSI6IiIsInBhcnNlLW5hbWVzIjpmYWxzZSwic3VmZml4IjoiIn0seyJkcm9wcGluZy1wYXJ0aWNsZSI6IiIsImZhbWlseSI6IlNpa2ljaCIsImdpdmVuIjoiTiIsIm5vbi1kcm9wcGluZy1wYXJ0aWNsZSI6IiIsInBhcnNlLW5hbWVzIjpmYWxzZSwic3VmZml4IjoiIn0seyJkcm9wcGluZy1wYXJ0aWNsZSI6IiIsImZhbWlseSI6IkRoYWxsYSIsImdpdmVuIjoiSSBBIiwibm9uLWRyb3BwaW5nLXBhcnRpY2xlIjoiIiwicGFyc2UtbmFtZXMiOmZhbHNlLCJzdWZmaXgiOiIifSx7ImRyb3BwaW5nLXBhcnRpY2xlIjoiIiwiZmFtaWx5IjoiTmciLCJnaXZlbiI6IlYiLCJub24tZHJvcHBpbmctcGFydGljbGUiOiIiLCJwYXJzZS1uYW1lcyI6ZmFsc2UsInN1ZmZpeCI6IiJ9XSwiY29udGFpbmVyLXRpdGxlIjoiSm91cm5hbCBvZiBPYnN0ZXRyaWNzIGFuZCBHeW5hZWNvbG9neSBDYW5hZGEiLCJpZCI6ImFkODM2ZDBkLTIwMmItMzBjMC1hN2NkLTdlNmYzOWFmY2RlZiIsImlzc3VlZCI6eyJkYXRlLXBhcnRzIjpbWyIyMDIwIl1dfSwicGFnZSI6IjMxIiwidGl0bGUiOiJOb25pbnZhc2l2ZSBQcmVuYXRhbCBUZXN0aW5nIGZvciBUcmlzb21pZXMgMjEsIDE4LCBhbmQgMTMsIFNleCBDaHJvbW9zb21lIEFuZXVwbG9pZGllcywgYW5kIE1pY3JvZGVsZXRpb25zIGluIEF2ZXJhZ2UtUmlzayBQcmVnbmFuY2llczogQSBDb3N0LUVmZmVjdGl2ZW5lc3MgQW5hbHlzaXMiLCJ0eXBlIjoiYXJ0aWNsZS1qb3VybmFsIiwidm9sdW1lIjoiMzEifSwidXJpcyI6WyJodHRwOi8vd3d3Lm1lbmRlbGV5LmNvbS9kb2N1bWVudHMvP3V1aWQ9ZGVkYjhjMjItYzJhNi00MmI2LThiODMtNmU3ZGE3MGJlMjllIl0sImlzVGVtcG9yYXJ5IjpmYWxzZSwibGVnYWN5RGVza3RvcElkIjoiZGVkYjhjMjItYzJhNi00MmI2LThiODMtNmU3ZGE3MGJlMjllIn0seyJpZCI6ImU2OGNmMTQ0LTAyODktMzQ3MS04NDVkLTcxNjIwNmIyNzVjYSIsIml0ZW1EYXRhIjp7IlBNSUQiOiIzMTgwMDU5MSIsImFic3RyYWN0IjoiT0JKRUNUSVZFUzogRG93biBzeW5kcm9tZSAoRFMpIGlzIHRoZSBtb3N0IGZyZXF1ZW50bHkgb2NjdXJyaW5nIGZldGFsIGNocm9tb3NvbWFsIGFibm9ybWFsaXR5IGFuZCBkaWZmZXJlbnQgcHJlbmF0YWwgc2NyZWVuaW5nIHN0cmF0ZWdpZXMgYXJlIHVzZWQgZm9yIGRldGVybWluaW5nIHJpc2sgb2YgRFMgd29ybGR3aWRlLiBOZXcgbm9uLWludmFzaXZlIHByZW5hdGFsIHRlc3RpbmcgKE5JUFQpLCB3aGljaCB1c2VzIGNlbGwtZnJlZSBmZXRhbCBETkEgaW4gbWF0ZXJuYWwgYmxvb2QgY2FuIHByb3ZpZGUgYmVuZWZpdHMgZHVlIHRvIGl0cyBoaWdoZXIgc2Vuc2l0aXZpdHkgYW5kIHNwZWNpZmljaXR5IGluIGNvbXBhcmlzb24gdG8gY29udmVudGlvbmFsIHNjcmVlbmluZyB0ZXN0cy4gVGhpcyBzdHVkeSBhaW1lZCB0byBhc3Nlc3MgdGhlIGNvc3QtZWZmZWN0aXZlbmVzcyBvZiB1c2luZyBwb3B1bGF0aW9uLWxldmVsIE5JUFQgaW4gZmV0YWwgYW5ldXBsb2lkeSBzY3JlZW5pbmcgZm9yIERTLiBNRVRIT0RTOiBXZSBkZXZlbG9wZWQgYSBtaWNyb3NpbXVsYXRpb24gZGVjaXNpb24tYW5hbHl0aWMgbW9kZWwgdG8gcGVyZm9ybSBhIHByb2JhYmlsaXN0aWMgY29zdC1lZmZlY3RpdmVuZXNzIGFuYWx5c2lzIChDRUEpIG9mIHByZW5hdGFsIHNjcmVlbmluZyBhbmQgZGlhZ25vc3RpYyBzdHJhdGVnaWVzIGZvciBEUy4gVGhlIG1vZGVsIGZvbGxvd2VkIGluZGl2aWR1YWwgc2ltdWxhdGVkIHByZWduYW50IHdvbWVuIHRocm91Z2ggdGhlIHByZWduYW5jeSBwYXRod2F5LiBUaGUgY29tcGFyYXRvcnMgd2VyZSBzZXJ1bS1vbmx5IHNjcmVlbmluZywgY29udGluZ2VudCBOSVBUIChpLmUuLCBOSVBUIGFzIGEgc2Vjb25kLXRpZXIgc2NyZWVuaW5nIHRlc3QpIGFuZCB1bml2ZXJzYWwgTklQVCAoaS5lLiwgTklQVCBhcyBhIGZpcnN0LXRpZXIgc2NyZWVuaW5nIHRlc3QpLiBUbyBhZGRyZXNzIHVuY2VydGFpbnR5IGFyb3VuZCB0aGUgbW9kZWwgcGFyYW1ldGVycywgdGhlIGV4cGVjdGVkIHZhbHVlcyBvZiBjb3N0cyBhbmQgcXVhbGl0eS1hZGp1c3RlZCBsaWZlLXllYXJzIChRQUxZcykgaW4gdGhlIGJhc2UgY2FzZSBhbmQgYWxsIHNjZW5hcmlvIGFuYWx5c2VzIHdlcmUgb2J0YWluZWQgdGhyb3VnaCBwcm9iYWJpbGlzdGljIGFuYWx5c2lzIGZyb20gYSBNb250ZSBDYXJsbyBzaW11bGF0aW9uLiBSRVNVTFRTOiBCYXNlIGNhc2UgYW5kIHNjZW5hcmlvIGFuYWx5c2VzIHdlcmUgY29uZHVjdGVkIGJ5IHJlcGVhdGluZyB0aGUgbWljcm8tc2ltdWxhdGlvbiAxLDAwMCB0aW1lcyBmb3IgYSBzYW1wbGUgb2YgNDUsNjA1IHByZWduYW50IHdvbWVuIHBlciB0aGUgcG9wdWxhdGlvbiBvZiBCcml0aXNoIENvbHVtYmlhLCBDYW5hZGEgKE4gPSA0LjggbWlsbGlvbikuIFByZWxpbWluYXJ5IHJlc3VsdHMgb2YgdGhlIHNlcXVlbnRpYWwgQ0VBcyBzaG93ZWQgdGhhdCBjb250aW5nZW50IE5JUFQgd2FzIGEgZG9taW5hbnQgc3RyYXRlZ3kgY29tcGFyZWQgdG8gc2VydW0tb25seSBzY3JlZW5pbmcuIENvbXBhcmVkIHdpdGggY29udGluZ2VudCBOSVBULCB1bml2ZXJzYWwgTklQVCBhdCB0aGUgY3VycmVudCB0ZXN0IHByaWNlIHdhcyBub3QgY29zdC1lZmZlY3RpdmUgd2l0aCBhbiBpbmNyZW1lbnRhbCBjb3N0LWVmZmVjdGl2ZW5lc3MgcmF0aW8gb3ZlciAkMTAwLDAwMC9RQUxZLiBDb250aW5nZW50IE5JUFQgYWxzbyBoYWQgdGhlIGxvd2VzdCBjb3N0IHBlciBEUyBjYXNlIGRldGVjdGVkIGFtb25nIHRoZXNlIHRocmVlIHN0cmF0ZWdpZXMuIENPTkNMVVNJT046IEluY2x1ZGluZyBOSVBUIGluIGV4aXN0aW5nIHByZW5hdGFsIHNjcmVlbmluZyBmb3IgRFMgaXMgc2hvd24gdG8gYmUgYmVuZWZpY2lhbCBvdmVyIGNvbnZlbnRpb25hbCB0ZXN0aW5nLiBIb3dldmVyLCBhdCBjdXJyZW50IHByaWNlcywgaW1wbGVtZW50YXRpb24gb2YgTklQVCBhcyBhIHNlY29uZC10aWVyIHNjcmVlbmluZyB0ZXN0IGlzIG1vcmUgY29zdC1lZmZlY3RpdmUgdGhhbiBkZXBsb3lpbmcgaXQgYXMgYSB1bml2ZXJzYWwgdGVzdC4iLCJhdXRob3IiOlt7ImRyb3BwaW5nLXBhcnRpY2xlIjoiIiwiZmFtaWx5IjoiWmhhbmciLCJnaXZlbiI6IlciLCJub24tZHJvcHBpbmctcGFydGljbGUiOiIiLCJwYXJzZS1uYW1lcyI6ZmFsc2UsInN1ZmZpeCI6IiJ9LHsiZHJvcHBpbmctcGFydGljbGUiOiIiLCJmYW1pbHkiOiJNb2hhbW1hZGkiLCJnaXZlbiI6IlQiLCJub24tZHJvcHBpbmctcGFydGljbGUiOiIiLCJwYXJzZS1uYW1lcyI6ZmFsc2UsInN1ZmZpeCI6IiJ9LHsiZHJvcHBpbmctcGFydGljbGUiOiIiLCJmYW1pbHkiOiJTb3UiLCJnaXZlbiI6IkoiLCJub24tZHJvcHBpbmctcGFydGljbGUiOiIiLCJwYXJzZS1uYW1lcyI6ZmFsc2UsInN1ZmZpeCI6IiJ9LHsiZHJvcHBpbmctcGFydGljbGUiOiIiLCJmYW1pbHkiOiJBbmlzIiwiZ2l2ZW4iOiJBIEgiLCJub24tZHJvcHBpbmctcGFydGljbGUiOiIiLCJwYXJzZS1uYW1lcyI6ZmFsc2UsInN1ZmZpeCI6IiJ9XSwiY29udGFpbmVyLXRpdGxlIjoiUExvUyBPTkUiLCJpZCI6ImU2OGNmMTQ0LTAyODktMzQ3MS04NDVkLTcxNjIwNmIyNzVjYSIsImlzc3VlIjoiMTIiLCJpc3N1ZWQiOnsiZGF0ZS1wYXJ0cyI6W1siMjAxOSJdXX0sInBhZ2UiOiJlMDIyNTI4MSIsInRpdGxlIjoiQ29zdC1lZmZlY3RpdmVuZXNzIG9mIHByZW5hdGFsIHNjcmVlbmluZyBhbmQgZGlhZ25vc3RpYyBzdHJhdGVnaWVzIGZvciBEb3duIHN5bmRyb21lOiBBIG1pY3Jvc2ltdWxhdGlvbiBtb2RlbGluZyBhbmFseXNpcyIsInR5cGUiOiJhcnRpY2xlLWpvdXJuYWwiLCJ2b2x1bWUiOiIxNCJ9LCJ1cmlzIjpbImh0dHA6Ly93d3cubWVuZGVsZXkuY29tL2RvY3VtZW50cy8/dXVpZD1iZTg0M2FlMS1kNTE1LTRhZTYtYTRkYy03ODIxMjAxOGFiYWQiXSwiaXNUZW1wb3JhcnkiOmZhbHNlLCJsZWdhY3lEZXNrdG9wSWQiOiJiZTg0M2FlMS1kNTE1LTRhZTYtYTRkYy03ODIxMjAxOGFiYWQifSx7ImlkIjoiMzcxNjRiYTktYWVhNC0zNDA5LWE2NzQtMGRmODQ5NjA1ODY1IiwiaXRlbURhdGEiOnsiRE9JIjoiMTAuMTAxNi9zMDAyOS03ODQ0KDAzKTAwNjI0LTAiLCJJU0JOIjoiMDAyOTc4NDQiLCJhdXRob3IiOlt7ImRyb3BwaW5nLXBhcnRpY2xlIjoiIiwiZmFtaWx5IjoiU2Fuc29tIiwiZ2l2ZW4iOiIiLCJub24tZHJvcHBpbmctcGFydGljbGUiOiIiLCJwYXJzZS1uYW1lcyI6ZmFsc2UsInN1ZmZpeCI6IiJ9LHsiZHJvcHBpbmctcGFydGljbGUiOiIiLCJmYW1pbHkiOiJTLiIsImdpdmVuIjoiIiwibm9uLWRyb3BwaW5nLXBhcnRpY2xlIjoiIiwicGFyc2UtbmFtZXMiOmZhbHNlLCJzdWZmaXgiOiIifV0sImNoYXB0ZXItbnVtYmVyIjoiNzgyIiwiY29udGFpbmVyLXRpdGxlIjoiT2JzdGV0cmljcyBhbmQgR3luZWNvbG9neSIsImlkIjoiMzcxNjRiYTktYWVhNC0zNDA5LWE2NzQtMGRmODQ5NjA1ODY1IiwiaXNzdWUiOiI0IiwiaXNzdWVkIjp7ImRhdGUtcGFydHMiOltbIjIwMDMiXV19LCJwYWdlIjoiNzgyLTc5MCIsInRpdGxlIjoiSHVtYW4gaW1tdW5vZGVmaWNpZW5jeSB2aXJ1cyByZXRlc3RpbmcgZHVyaW5nIHByZWduYW5jeTogY29zdHMgYW5kIGVmZmVjdGl2ZW5lc3MgaW4gcHJldmVudGluZyBwZXJpbmF0YWwgdHJhbnNtaXNzaW9uIiwidHlwZSI6ImFydGljbGUtam91cm5hbCIsInZvbHVtZSI6IjEwMiJ9LCJ1cmlzIjpbImh0dHA6Ly93d3cubWVuZGVsZXkuY29tL2RvY3VtZW50cy8/dXVpZD1mNTFkNzNhOC03ODEyLTQwMTYtYWEzNy01NTE5NjEzNGZhNjQiXSwiaXNUZW1wb3JhcnkiOmZhbHNlLCJsZWdhY3lEZXNrdG9wSWQiOiJmNTFkNzNhOC03ODEyLTQwMTYtYWEzNy01NTE5NjEzNGZhNjQifSx7ImlkIjoiMDBhYzAxMGMtNjllZS0zOTgzLWE0YjYtYWQ0MzBhYjM0ZDA5IiwiaXRlbURhdGEiOnsiRE9JIjoiMTAuMTE3Ny8wMjcyOTg5WDAzMjYxNTcwIiwiSVNCTiI6IjAyNzItOTg5WCAoUHJpbnQpIDAyNzItOTg5WCAoTGlua2luZykiLCJQTUlEIjoiMTUwMDU5NTIiLCJhYnN0cmFjdCI6IlRvIGV2YWx1YXRlIHRoZSBjb3N0LWVmZmVjdGl2ZW5lc3Mgb2YgcmFwaWQgSElWIHRlc3RpbmcgZm9sbG93ZWQgYnkgdHJlYXRtZW50IHdpdGggemlkb3Z1ZGluZSwgbmV2aXJhcGluZSwgb3IgY29tYmluYXRpb24gdGhlcmFweSBmb3Igd29tZW4gcHJlc2VudGluZyBpbiB0aGUgVW5pdGVkIFN0YXRlcyBpbiBhY3RpdmUgbGFib3Igd2l0aG91dCBwcmVuYXRhbCBjYXJlLCB0aGUgYXV0aG9ycyBkZXZlbG9wZWQgYSBkZWNpc2lvbiBhbmFseXRpYyBtb2RlbCBmcm9tIGEgc29jaWV0YWwgcGVyc3BlY3RpdmUgY29tcGFyaW5nIDIgYmFzaWMgc3RyYXRlZ2llczogMSkgbm90IHRlc3RpbmcgZm9yIEhJViBhbmQgMikgb2ZmZXJpbmcgcmFwaWQgSElWIHRlc3RpbmcgYW5kIHRyZWF0bWVudCB0byB3b21lbiB0ZXN0aW5nIHBvc2l0aXZlLiBISVYgdHJhbnNtaXNzaW9uIHJhdGVzLCB0ZXN0IGNoYXJhY3RlcmlzdGljcywgYW5kIGNvc3RzIHdlcmUgZGVyaXZlZCBmcm9tIHRoZSBsaXRlcmF0dXJlIGFuZCBsb2NhbCBzb3VyY2VzLiBPdXRjb21lcyBpbmNsdWRlZCBudW1iZXIgb2YgaW5mZWN0ZWQgaW5mYW50cywgY29zdHMsIGFuZCBpbmNyZW1lbnRhbCBjb3N0LWVmZmVjdGl2ZW5lc3MgaW4gZG9sbGFycyBwZXIgcXVhbGl0eS1hZGp1c3RlZCBsaWZlIHllYXIgc2F2ZWQuIFRoZSBhdXRob3JzIGZvdW5kIHRoYXQgb2ZmZXJpbmcgcmFwaWQgSElWIHRlc3RpbmcgYW5kIGFkbWluaXN0ZXJpbmcgemlkb3Z1ZGluZSB0cmVhdG1lbnQgdG8gd29tZW4gdGVzdGluZyBwb3NpdGl2ZSB3b3VsZCBwcmV2ZW50IDI3IGNhc2VzIG9mIEhJViBlYWNoIHllYXIgYW5kIHNhdmUgJDMsMDAwLDAwMC95ZWFyIGNvbXBhcmVkIHdpdGggbm8gaW50ZXJ2ZW50aW9uLiBJZiBtb3JlIGV4cGVuc2l2ZSB0cmVhdG1lbnRzIHdlcmUgdXNlZCAoZS5nLiwgemlkb3Z1ZGluZSByYXRoZXIgdGhhbiBuZXZpcmFwaW5lLCBvciBjb21iaW5hdGlvbiB0aGVyYXB5IHJhdGhlciB0aGFuIG1vbm90aGVyYXB5KSwgdGhlIHJlbGF0aXZlIHJpc2sgcmVkdWN0aW9uIGluIEhJViB0cmFuc21pc3Npb24gZm9yIHRoZSBtb3JlIGV4cGVuc2l2ZSBzdHJhdGVnaWVzIHdvdWxkIG5lZWQgdG8gYmUgb25seSBzbGlnaHRseSBiZXR0ZXIgdG8gbWFrZSB0aGUgbW9yZSBleHBlbnNpdmUgc3RyYXRlZ2llcyByZWxhdGl2ZWx5IGNvc3QgZWZmZWN0aXZlIGluIGNvbXBhcmlzb24gd2l0aCB0aGUgbGVzcyBleHBlbnNpdmUgc3RyYXRlZ2llcy4gSW4gYW4gYW5hbHlzaXMgaW5jbHVkaW5nIGVtcGlyaWMgbmV2aXJhcGluZSBwcm9waHlsYXhpcywgdGhlIGF1dGhvcnMgZm91bmQgdGhhdCBlbXBpcmljIHRoZXJhcHkgd291bGQgcHJldmVudCAzMiBISVYgY2FzZXMgYW5kIHNhdmUgJDIuMSBtaWxsaW9uIHBlciB5ZWFyIGNvbXBhcmVkIHdpdGggbm8gaW50ZXJ2ZW50aW9uLiBJbiBjb25jbHVzaW9uLCByYXBpZCBISVYgdGVzdGluZyBhbmQgdHJlYXRtZW50IGZvciB3b21lbiBwcmVzZW50aW5nIGluIGxhYm9yIHdpdGhvdXQgcHJpb3IgcHJlbmF0YWwgY2FyZSB3b3VsZCBwcmV2ZW50IEhJViBpbmZlY3Rpb25zIGFuZCBzYXZlIGNvc3RzLiBBdCBzaXRlcyB3aGVyZSByYXBpZCBISVYgdGVzdGluZyBpcyBub3QgcG9zc2libGUsIGVtcGlyaWMgdHJlYXRtZW50IHdvdWxkIGFsc28gcHJldmVudCBISVYgaW5mZWN0aW9uIGFuZCBzYXZlcyBjb3N0cyBhbmQgaXMgdGh1cyBwcmVmZXJyZWQgdG8gYSBzdHJhdGVneSBvZiBuZWl0aGVyIHRlc3Rpbmcgbm9yIHRyZWF0aW5nLiBFZmZlY3RpdmVuZXNzIGluIHJlZHVjaW5nIHRyYW5zbWlzc2lvbiBkcml2ZXMgdGhlIGNvc3QtZWZmZWN0aXZlbmVzcyByYXRpbyBtdWNoIG1vcmUgc28gdGhhbiBkcnVnIGNvc3QgYW5kIHNob3VsZCBiZSB0aGUgYmFzaXMgb24gd2hpY2ggYSBwYXJ0aWN1bGFyIHByb3BoeWxhY3RpYyByZWdpbWVuIGlzIHNlbGVjdGVkLiIsImF1dGhvciI6W3siZHJvcHBpbmctcGFydGljbGUiOiIiLCJmYW1pbHkiOiJNcnVzIiwiZ2l2ZW4iOiJKIE0iLCJub24tZHJvcHBpbmctcGFydGljbGUiOiIiLCJwYXJzZS1uYW1lcyI6ZmFsc2UsInN1ZmZpeCI6IiJ9LHsiZHJvcHBpbmctcGFydGljbGUiOiIiLCJmYW1pbHkiOiJUc2V2YXQiLCJnaXZlbiI6IkoiLCJub24tZHJvcHBpbmctcGFydGljbGUiOiIiLCJwYXJzZS1uYW1lcyI6ZmFsc2UsInN1ZmZpeCI6IiJ9XSwiY29udGFpbmVyLXRpdGxlIjoiTWVkaWNhbCBEZWNpc2lvbiBNYWtpbmciLCJlZGl0aW9uIjoiMjAwNC8wMy8xMCIsImlkIjoiMDBhYzAxMGMtNjllZS0zOTgzLWE0YjYtYWQ0MzBhYjM0ZDA5IiwiaXNzdWUiOiIxIiwiaXNzdWVkIjp7ImRhdGUtcGFydHMiOltbIjIwMDQiXV19LCJub3RlIjoiTXJ1cywgSm9zZXBoIE1cblRzZXZhdCwgSm9lbFxuZW5nXG5Db21wYXJhdGl2ZSBTdHVkeVxuUmVzZWFyY2ggU3VwcG9ydCwgVS5TLiBHb3YndCwgTm9uLVAuSC5TLlxuTWVkIERlY2lzIE1ha2luZy4gMjAwNCBKYW4tRmViOzI0KDEpOjMwLTkuIGRvaTogMTAuMTE3Ny8wMjcyOTg5WDAzMjYxNTcwLiIsInBhZ2UiOiIzMC0zOSIsInRpdGxlIjoiQ29zdC1lZmZlY3RpdmVuZXNzIG9mIGludGVydmVudGlvbnMgdG8gcmVkdWNlIHZlcnRpY2FsIEhJViB0cmFuc21pc3Npb24gZnJvbSBwcmVnbmFudCB3b21lbiB3aG8gaGF2ZSBub3QgcmVjZWl2ZWQgcHJlbmF0YWwgY2FyZSIsInR5cGUiOiJhcnRpY2xlLWpvdXJuYWwiLCJ2b2x1bWUiOiIyNCJ9LCJ1cmlzIjpbImh0dHA6Ly93d3cubWVuZGVsZXkuY29tL2RvY3VtZW50cy8/dXVpZD1jNjgxMTYyNi05YTVkLTQ3YWYtYmRhMi0wMzRiY2Y0ZGFhOTIiXSwiaXNUZW1wb3JhcnkiOmZhbHNlLCJsZWdhY3lEZXNrdG9wSWQiOiJjNjgxMTYyNi05YTVkLTQ3YWYtYmRhMi0wMzRiY2Y0ZGFhOTIifSx7ImlkIjoiMGM3ZDIyYmUtYTFkNi0zNjhiLTkzYjItMDE1MWQ2YWNmMmQyIiwiaXRlbURhdGEiOnsiRE9JIjoiMTAuMTA2Ny9tb2IuMjAwMC4xMDU5NjciLCJJU0JOIjoiMDAwMi05Mzc4IChQcmludCkgMDAwMi05Mzc4IChMaW5raW5nKSIsIlBNSUQiOiIxMDk0MjQ3NyIsImFic3RyYWN0IjoiQWxtb3N0IGFsbCBuZW9uYXRhbCBoZXJwZXMgc2ltcGxleCB2aXJ1cyBpbmZlY3Rpb25zIG9jY3VyIGFzIGEgcmVzdWx0IG9mIGZpcnN0LWVwaXNvZGUgbWF0ZXJuYWwgaW5mZWN0aW9uIGR1cmluZyBsYXRlIHByZWduYW5jeSB3aGVuIGRlbGl2ZXJ5IG9jY3VycyBiZWZvcmUgdGhlIGRldmVsb3BtZW50IG9mIHByb3RlY3RpdmUgbWF0ZXJuYWwgYW50aWJvZGllcy4gU2NyZWVuaW5nIG9mIHByZWduYW50IHdvbWVuIGZvciB0aGUgcHJlc2VuY2Ugb2YgdHlwZS1zcGVjaWZpYyBoZXJwZXMgc2ltcGxleCB2aXJ1cyBhbnRpYm9kaWVzIGhhcyB0aGVyZWZvcmUgYmVlbiBzdWdnZXN0ZWQgYXMgYSBtZWFucyBvZiBpZGVudGlmeWluZyB3b21lbiB2dWxuZXJhYmxlIHRvIGhlcnBlcyBzaW1wbGV4IHZpcnVzIGFjcXVpc2l0aW9uIGFuZCBzdWJzZXF1ZW50IHRyYW5zbWlzc2lvbiBvZiBoZXJwZXMgc2ltcGxleCB2aXJ1cyB0byB0aGVpciBuZW9uYXRlcy4gQ291cGxlcyBpbiB3aG9tIGhlcnBlcyBzaW1wbGV4IHZpcnVzIHNlcm90eXBlIGRpc2NvcmRhbmNlIGlzIGlkZW50aWZpZWQgY291bGQgYmUgY291bnNlbGVkIHJlZ2FyZGluZyBzZXh1YWwgYmVoYXZpb3IgbW9kaWZpY2F0aW9uIHRvIGF2b2lkIG1hdGVybmFsIGhlcnBlcyBzaW1wbGV4IHZpcnVzIGluZmVjdGlvbi4gSG93ZXZlciwgdGhlIHJhbWlmaWNhdGlvbnMgb2Ygcm91dGluZSBzY3JlZW5pbmcgZm9yIGhlcnBlcyBzaW1wbGV4IHZpcnVzIHN1c2NlcHRpYmlsaXR5IGR1cmluZyBwcmVnbmFuY3kgY291bGQgYmUgcHJvZm91bmQgaW4gdGVybXMgb2YgY29zdHMsIHByZW5hdGFsIGNhcmUgZGVsaXZlcnksIGFuZCBldmVuIHNvY2lhbCBkdXJlc3MuIFRoZSByZWNlbnQgVVMgRm9vZCBhbmQgRHJ1ZyBBZG1pbmlzdHJhdGlvbiBhcHByb3ZhbCBvZiB0eXBlLXNwZWNpZmljIGhlcnBlcyBzaW1wbGV4IHZpcnVzIGFudGlib2R5IGFzc2F5cyBmb3IgY2xpbmljYWwgdXNlIGxlbmRzIHRlbXBvcmFsIHVyZ2VuY3kgdG8gdGhlIG5lZWQgZm9yIGEgY3JpdGljYWwgZXhhbWluYXRpb24gb2YgdGhlIHJlbGV2YW50IGRhdGEuIEFmdGVyIHdlIHBlcmZvcm1lZCBzdWNoIGFuIGV2YWx1YXRpb24gYW5kIGNyZWF0ZWQgYSBkZWNpc2lvbiBhbmFseXNpcyBtb2RlbCB0byBhc3Nlc3MgdGhlIHBvdGVudGlhbCBjb3N0LWVmZmVjdGl2ZW5lc3Mgb2YgaGVycGVzIHNpbXBsZXggdmlydXMgYW50aWJvZHkgc2NyZWVuaW5nLCB3ZSBjb25jbHVkZWQgdGhhdCBzY3JlZW5pbmcgZm9yIG1hdGVybmFsIHR5cGUtc3BlY2lmaWMgaGVycGVzIHNpbXBsZXggdmlydXMgYW50aWJvZGllcyBjYW5ub3QgYmUgcmVjb21tZW5kZWQgdG8gcHJldmVudCBuZW9uYXRhbCBoZXJwZXMuIiwiYXV0aG9yIjpbeyJkcm9wcGluZy1wYXJ0aWNsZSI6IiIsImZhbWlseSI6IlJvdXNlIiwiZ2l2ZW4iOiJEIEoiLCJub24tZHJvcHBpbmctcGFydGljbGUiOiIiLCJwYXJzZS1uYW1lcyI6ZmFsc2UsInN1ZmZpeCI6IiJ9LHsiZHJvcHBpbmctcGFydGljbGUiOiIiLCJmYW1pbHkiOiJTdHJpbmdlciIsImdpdmVuIjoiSiBTIiwibm9uLWRyb3BwaW5nLXBhcnRpY2xlIjoiIiwicGFyc2UtbmFtZXMiOmZhbHNlLCJzdWZmaXgiOiIifV0sImNvbnRhaW5lci10aXRsZSI6IkFtZXJpY2FuIEpvdXJuYWwgb2YgT2JzdGV0cmljcyBhbmQgR3luZWNvbG9neSIsImVkaXRpb24iOiIyMDAwLzA4LzE1IiwiaWQiOiIwYzdkMjJiZS1hMWQ2LTM2OGItOTNiMi0wMTUxZDZhY2YyZDIiLCJpc3N1ZSI6IjIiLCJpc3N1ZWQiOnsiZGF0ZS1wYXJ0cyI6W1siMjAwMCJdXX0sIm5vdGUiOiJSb3VzZSwgRCBKXG5TdHJpbmdlciwgSiBTXG5lbmdcbkFtIEogT2JzdGV0IEd5bmVjb2wuIDIwMDAgQXVnOzE4MygyKTo0MDAtNi4gZG9pOiAxMC4xMDY3L21vYi4yMDAwLjEwNTk2Ny4iLCJwYWdlIjoiNDAwLTQwNiIsInRpdGxlIjoiQW4gYXBwcmFpc2FsIG9mIHNjcmVlbmluZyBmb3IgbWF0ZXJuYWwgdHlwZS1zcGVjaWZpYyBoZXJwZXMgc2ltcGxleCB2aXJ1cyBhbnRpYm9kaWVzIHRvIHByZXZlbnQgbmVvbmF0YWwgaGVycGVzIiwidHlwZSI6ImFydGljbGUtam91cm5hbCIsInZvbHVtZSI6IjE4MyJ9LCJ1cmlzIjpbImh0dHA6Ly93d3cubWVuZGVsZXkuY29tL2RvY3VtZW50cy8/dXVpZD0yYjk4NzlmOS1kYmQxLTRiNWUtYWZmYi0wZmRjNWUyNjZjNjIiXSwiaXNUZW1wb3JhcnkiOmZhbHNlLCJsZWdhY3lEZXNrdG9wSWQiOiIyYjk4NzlmOS1kYmQxLTRiNWUtYWZmYi0wZmRjNWUyNjZjNjIifSx7ImlkIjoiOTVjMzE0ZjEtY2EzOC0zMGQ1LWE5NDctNzcyNDdjZjlhMmZiIiwiaXRlbURhdGEiOnsiRE9JIjoiMTAuMTAwNy9zMTAxOTgtMDIwLTAxMjM2LTIiLCJJU0JOIjoiMTYxOC03NjAxIChFbGVjdHJvbmljKSAxNjE4LTc1OTggKExpbmtpbmcpIiwiUE1JRCI6IjMzMDY0MjU5IiwiYWJzdHJhY3QiOiJCQUNLR1JPVU5EOiBUaGUgcHJldmFsZW5jZSBvZiBkaWFnbm9zZWQgY2hyb25pYyBoZXBhdGl0aXMgQyB2aXJ1cyAoSENWKSBpbmZlY3Rpb24gYW1vbmcgcHJlZ25hbnQgd29tZW4gaW4gdGhlIE5ldGhlcmxhbmRzIGlzIDAuMjYlLCB5ZXQgbWFueSBjYXNlcyByZW1haW4gdW5kaWFnbm9zZWQuIEhDViBzY3JlZW5pbmcgYW5kIHRyZWF0bWVudCBvZiBwcmVnbmFudCBIQ1YgY2FycmllcnMgY291bGQgcmVkdWNlIHRoZSBidXJkZW4gb2YgZGlzZWFzZSBhbmQgbGltaXQgdmVydGljYWwgdHJhbnNtaXNzaW9uIGZyb20gbW90aGVyIHRvIGNoaWxkLiBXZSBhc3Nlc3NlZCB0aGUgaW1wYWN0IG9mIEhDViBzY3JlZW5pbmcgYW5kIHN1YnNlcXVlbnQgdHJlYXRtZW50IHdpdGggbmV3IGRpcmVjdC1hY3RpbmcgYW50aXZpcmFscyAoREFBcykgYW1vbmcgcHJlZ25hbnQgd29tZW4gaW4gdGhlIE5ldGhlcmxhbmRzLiBNRVRIT0RTOiBBbiBIQ1YgbmF0dXJhbCBoaXN0b3J5IE1hcmtvdiB0cmFuc2l0aW9uIHN0YXRlIG1vZGVsIHdhcyBkZXZlbG9wZWQsIHRvIGV2YWx1YXRlIHRoZSBwdWJsaWMtaGVhbHRoIGFuZCBlY29ub21pYyBpbXBhY3Qgb2YgSENWIHNjcmVlbmluZyBhbmQgdHJlYXRtZW50LiBCZXNpZGVzIGFsbCAxNzksMDAwIHByZWduYW50IHdvbWVuIGluIHRoZSBOZXRoZXJsYW5kcyAoY29ob3J0IDEpLCB3ZSBtb2RlbGxlZCAzIGZ1cnRoZXIgY29ob3J0czogYWxsIDc5LDAwMCBmaXJzdC10aW1lIHByZWduYW50IHdvbWVuIChjb2hvcnQgMiksIDMzLDAwMCBwcmVnbmFudCBtaWdyYW50IHdvbWVuIChjb2hvcnQgMykgYW5kIDE2LDAwMCBmaXJzdC10aW1lIHByZWduYW50IG1pZ3JhbnQgd29tZW4gKGNvaG9ydCA0KS4gRWFjaCBjb2hvcnQgd2FzIGFuYWx5emVkIGluIHZhcmlvdXMgc2NlbmFyaW9zOiBpIG5vIGludGVydmVudGlvbiwgaS5lLiwgdGhlIGN1cnJlbnQgcHJhY3RpY2UsIGlpIHNjcmVlbi1hbmQtdHJlYXQsIGkuZS4sIHRoZSBtb3N0IGV4dGVuc2l2ZSBhcHByb2FjaCBpbnZvbHZpbmcgdHJlYXRtZW50IG9mIGFsbCBpbmRpdmlkdWFscyBmb3VuZCBIQ1YtcG9zaXRpdmUsIGFuZCBpaWkgc2NyZWVuLWFuZC10cmVhdC9tb25pdG9yLCBpLmUuLCBhIHN0cmF0ZWd5IGludm9sdmluZyB0cmVhdG1lbnQgb2Ygc3ltcHRvbWF0aWMgKEYxLUY0KSBwYXRpZW50cyBhbmQgZm9sbG93LXVwIG9mIGFzeW1wdG9tYXRpYyAoRjApIEhDViBjYXJyaWVycyB3aXRoIHN1YnNlcXVlbnQgdHJlYXRtZW50IG9ubHkgYXQgcHJvZ3Jlc3Npb24uIFJFU1VMVFM6IEZvciBhbGwgY29ob3J0cywgY29tcGFyaXNvbiBiZXR3ZWVuIHNjZW5hcmlvcyAoaWkpIGFuZCAoaSkgcmVzdWx0ZWQgaW4gSUNFUnMgYmV0d2VlbiBldXJvOSwzMDYgYW5kIGV1cm8xMCwxNzMgcGVyIFFBTFkgZ2FpbmVkIGFuZCA1IHllYXIgYnVkZ2V0IGltcGFjdHMgdmFyeWluZyBiZXR3ZWVuIGV1cm82LDI4Myw4MzAgYW5kIGV1cm8xOSwyMjAsNDA1LiBGb3IgYWxsIGNvaG9ydHMsIGNvbXBhcmlzb24gYmV0d2VlbiBzY2VuYXJpb3MgKGlpaSkgYW5kIChpKSByZXN1bHRlZCBpbiBJQ0VScyBiZXR3ZWVuIGV1cm8xLDczOSBhbmQgZXVybzIsNzQ5IHBlciBRQUxZIGdhaW5lZCBhbmQgYnVkZ2V0IGltcGFjdHMgdmFyeWluZyBiZXR3ZWVuIGV1cm8xLDQ2OCw2NzAgYW5kIGV1cm81LDYwNyw1NTYuIEZvciBhbGwgY29ob3J0cywgdGhlIElDRVJzIChzY2VuYXJpbyBpaWkgdmVyc3VzIGlpKSBpbnZvbHZlZCBpbiBkZWxheWVkIHRyZWF0bWVudCBvZiBhc3ltcHRvbWF0aWMgKEYwKSBIQ1YgY2FycmllcnMgdmFyaWVkIGJldHdlZW4gZXVybzU2LDYwNyBhbmQgZXVybzU2LDg5Miwgd2VsbCBhYm92ZSB0aGUgd2lsbGluZ25lc3MtdG8tcGF5IChXVFApIHRocmVzaG9sZCBvZiBldXJvMjAsMDAwIHBlciBRQUxZIGdhaW5lZCBhbmQgZXZlbiBhYm92ZSBhIHRocmVzaG9sZCBvZiBldXJvNTAsMDAwIHBlciBRQUxZIGdhaW5lZC4gQ09OQ0xVU0lPTjogVW5pdmVyc2FsIHNjcmVlbmluZyBmb3IgSENWIGFtb25nIGFsbCBwcmVnbmFudCB3b21lbiBpbiB0aGUgTmV0aGVybGFuZHMgaXMgY29zdC1lZmZlY3RpdmUuIEhvd2V2ZXIsIGl0IHdvdWxkIGJlIHJlYXNvbmFibGUgdG8gY29uc2lkZXIgc21hbGxlciByaXNrIGdyb3VwcyBpbiB2aWV3IG9mIHRoZSBidWRnZXQgaW1wYWN0IG9mIHRoZSBpbnRlcnZlbnRpb24uIiwiYXV0aG9yIjpbeyJkcm9wcGluZy1wYXJ0aWNsZSI6IiIsImZhbWlseSI6IkVpanNpbmsiLCJnaXZlbiI6IkogRiBIIiwibm9uLWRyb3BwaW5nLXBhcnRpY2xlIjoiIiwicGFyc2UtbmFtZXMiOmZhbHNlLCJzdWZmaXgiOiIifSx7ImRyb3BwaW5nLXBhcnRpY2xlIjoiIiwiZmFtaWx5IjoiS2hheWF0IiwiZ2l2ZW4iOiJNbm10Iiwibm9uLWRyb3BwaW5nLXBhcnRpY2xlIjoiQWwiLCJwYXJzZS1uYW1lcyI6ZmFsc2UsInN1ZmZpeCI6IiJ9LHsiZHJvcHBpbmctcGFydGljbGUiOiIiLCJmYW1pbHkiOiJCb2Vyc21hIiwiZ2l2ZW4iOiJDIiwibm9uLWRyb3BwaW5nLXBhcnRpY2xlIjoiIiwicGFyc2UtbmFtZXMiOmZhbHNlLCJzdWZmaXgiOiIifSx7ImRyb3BwaW5nLXBhcnRpY2xlIjoiIiwiZmFtaWx5IjoiSG9yc3QiLCJnaXZlbiI6IlAgRyBKIiwibm9uLWRyb3BwaW5nLXBhcnRpY2xlIjoiVGVyIiwicGFyc2UtbmFtZXMiOmZhbHNlLCJzdWZmaXgiOiIifSx7ImRyb3BwaW5nLXBhcnRpY2xlIjoiIiwiZmFtaWx5IjoiV2lsc2NodXQiLCJnaXZlbiI6IkogQyIsIm5vbi1kcm9wcGluZy1wYXJ0aWNsZSI6IiIsInBhcnNlLW5hbWVzIjpmYWxzZSwic3VmZml4IjoiIn0seyJkcm9wcGluZy1wYXJ0aWNsZSI6IiIsImZhbWlseSI6IlBvc3RtYSIsImdpdmVuIjoiTSBKIiwibm9uLWRyb3BwaW5nLXBhcnRpY2xlIjoiIiwicGFyc2UtbmFtZXMiOmZhbHNlLCJzdWZmaXgiOiIifV0sImNvbnRhaW5lci10aXRsZSI6IkV1cm9wZWFuIEpvdXJuYWwgb2YgSGVhbHRoIEVjb25vbWljcyIsImVkaXRpb24iOiIyMDIwLzEwLzE3IiwiaWQiOiI5NWMzMTRmMS1jYTM4LTMwZDUtYTk0Ny03NzI0N2NmOWEyZmIiLCJpc3N1ZSI6IjEiLCJpc3N1ZWQiOnsiZGF0ZS1wYXJ0cyI6W1siMjAyMSJdXX0sIm5vdGUiOiJFaWpzaW5rLCBKb2IgRiBIXG5BbCBLaGF5YXQsIE1vaGFtZWQgTiBNIFRcbkJvZXJzbWEsIENvcm5lbGlzXG5UZXIgSG9yc3QsIFBldGVyIEcgSlxuV2lsc2NodXQsIEphbiBDXG5Qb3N0bWEsIE1hYXJ0ZW4gSlxuZW5nXG5HZXJtYW55XG5FdXIgSiBIZWFsdGggRWNvbi4gMjAyMSBGZWI7MjIoMSk6NzUtODguIGRvaTogMTAuMTAwNy9zMTAxOTgtMDIwLTAxMjM2LTIuIEVwdWIgMjAyMCBPY3QgMTYuIiwicGFnZSI6Ijc1LTg4IiwidGl0bGUiOiJDb3N0LWVmZmVjdGl2ZW5lc3Mgb2YgaGVwYXRpdGlzIEMgdmlydXMgc2NyZWVuaW5nLCBhbmQgc3Vic2VxdWVudCBtb25pdG9yaW5nIG9yIHRyZWF0bWVudCBhbW9uZyBwcmVnbmFudCB3b21lbiBpbiB0aGUgTmV0aGVybGFuZHMiLCJ0eXBlIjoiYXJ0aWNsZS1qb3VybmFsIiwidm9sdW1lIjoiMjIifSwidXJpcyI6WyJodHRwOi8vd3d3Lm1lbmRlbGV5LmNvbS9kb2N1bWVudHMvP3V1aWQ9ZDY2NzYxOWEtN2FjZi00YWEzLWJkMTAtMzQwYWM3YjFmNTg5Il0sImlzVGVtcG9yYXJ5IjpmYWxzZSwibGVnYWN5RGVza3RvcElkIjoiZDY2NzYxOWEtN2FjZi00YWEzLWJkMTAtMzQwYWM3YjFmNTg5In0seyJpZCI6IjljNDc3Y2M1LTI4ZTMtM2VjNS1hMTdkLTYxZWJmNDAwMDliMiIsIml0ZW1EYXRhIjp7IkRPSSI6IjEwLjEwMTYvczIyMTQtMTA5eCgyMCkzMDM5NS04IiwiSVNCTiI6IjIyMTQxMDlYIiwiYXV0aG9yIjpbeyJkcm9wcGluZy1wYXJ0aWNsZSI6IiIsImZhbWlseSI6IlJvZHJpZ3VleiIsImdpdmVuIjoiUGF0cmljaWEgSiIsIm5vbi1kcm9wcGluZy1wYXJ0aWNsZSI6IiIsInBhcnNlLW5hbWVzIjpmYWxzZSwic3VmZml4IjoiIn0seyJkcm9wcGluZy1wYXJ0aWNsZSI6IiIsImZhbWlseSI6IlJvYmVydHMiLCJnaXZlbiI6IkQgQWxsZW4iLCJub24tZHJvcHBpbmctcGFydGljbGUiOiIiLCJwYXJzZS1uYW1lcyI6ZmFsc2UsInN1ZmZpeCI6IiJ9LHsiZHJvcHBpbmctcGFydGljbGUiOiIiLCJmYW1pbHkiOiJNZWlzbmVyIiwiZ2l2ZW4iOiJKdWxpYW5uZSIsIm5vbi1kcm9wcGluZy1wYXJ0aWNsZSI6IiIsInBhcnNlLW5hbWVzIjpmYWxzZSwic3VmZml4IjoiIn0seyJkcm9wcGluZy1wYXJ0aWNsZSI6IiIsImZhbWlseSI6IlNoYXJtYSIsImdpdmVuIjoiTW9uaXNoYSIsIm5vbi1kcm9wcGluZy1wYXJ0aWNsZSI6IiIsInBhcnNlLW5hbWVzIjpmYWxzZSwic3VmZml4IjoiIn0seyJkcm9wcGluZy1wYXJ0aWNsZSI6IiIsImZhbWlseSI6Ik93aXJlZHUiLCJnaXZlbiI6Ik1vcmtvciBOZXdtYW4iLCJub24tZHJvcHBpbmctcGFydGljbGUiOiIiLCJwYXJzZS1uYW1lcyI6ZmFsc2UsInN1ZmZpeCI6IiJ9LHsiZHJvcHBpbmctcGFydGljbGUiOiIiLCJmYW1pbHkiOiJHb21leiIsImdpdmVuIjoiQmVydGhhIiwibm9uLWRyb3BwaW5nLXBhcnRpY2xlIjoiIiwicGFyc2UtbmFtZXMiOmZhbHNlLCJzdWZmaXgiOiIifSx7ImRyb3BwaW5nLXBhcnRpY2xlIjoiIiwiZmFtaWx5IjoiTWVsbG8iLCJnaXZlbiI6Ik1hZXZlIEIiLCJub24tZHJvcHBpbmctcGFydGljbGUiOiIiLCJwYXJzZS1uYW1lcyI6ZmFsc2UsInN1ZmZpeCI6IiJ9LHsiZHJvcHBpbmctcGFydGljbGUiOiIiLCJmYW1pbHkiOiJCb2JyaWsiLCJnaXZlbiI6IkFsZXhleSIsIm5vbi1kcm9wcGluZy1wYXJ0aWNsZSI6IiIsInBhcnNlLW5hbWVzIjpmYWxzZSwic3VmZml4IjoiIn0seyJkcm9wcGluZy1wYXJ0aWNsZSI6IiIsImZhbWlseSI6IlZvZGlhbnlrIiwiZ2l2ZW4iOiJBcmthZGlpIiwibm9uLWRyb3BwaW5nLXBhcnRpY2xlIjoiIiwicGFyc2UtbmFtZXMiOmZhbHNlLCJzdWZmaXgiOiIifSx7ImRyb3BwaW5nLXBhcnRpY2xlIjoiIiwiZmFtaWx5IjoiU3RvcmV5IiwiZ2l2ZW4iOiJBbmRyZXciLCJub24tZHJvcHBpbmctcGFydGljbGUiOiIiLCJwYXJzZS1uYW1lcyI6ZmFsc2UsInN1ZmZpeCI6IiJ9LHsiZHJvcHBpbmctcGFydGljbGUiOiIiLCJmYW1pbHkiOiJHaXRodWthIiwiZ2l2ZW4iOiJHZW9yZ2UiLCJub24tZHJvcHBpbmctcGFydGljbGUiOiIiLCJwYXJzZS1uYW1lcyI6ZmFsc2UsInN1ZmZpeCI6IiJ9LHsiZHJvcHBpbmctcGFydGljbGUiOiIiLCJmYW1pbHkiOiJDaGlkYXJpa2lyZSIsImdpdmVuIjoiVGhhdG8iLCJub24tZHJvcHBpbmctcGFydGljbGUiOiIiLCJwYXJzZS1uYW1lcyI6ZmFsc2UsInN1ZmZpeCI6IiJ9LHsiZHJvcHBpbmctcGFydGljbGUiOiIiLCJmYW1pbHkiOiJCYXJuYWJhcyIsImdpdmVuIjoiUnVhbm5lIiwibm9uLWRyb3BwaW5nLXBhcnRpY2xlIjoiIiwicGFyc2UtbmFtZXMiOmZhbHNlLCJzdWZmaXgiOiIifSx7ImRyb3BwaW5nLXBhcnRpY2xlIjoiIiwiZmFtaWx5IjoiQmFyci1EaWNoaWFyYSIsImdpdmVuIjoiTWFnZGFsZW5hIiwibm9uLWRyb3BwaW5nLXBhcnRpY2xlIjoiIiwicGFyc2UtbmFtZXMiOmZhbHNlLCJzdWZmaXgiOiIifSx7ImRyb3BwaW5nLXBhcnRpY2xlIjoiIiwiZmFtaWx5IjoiSmFtaWwiLCJnaXZlbiI6Ik11aGFtbWFkIFMiLCJub24tZHJvcHBpbmctcGFydGljbGUiOiIiLCJwYXJzZS1uYW1lcyI6ZmFsc2UsInN1ZmZpeCI6IiJ9LHsiZHJvcHBpbmctcGFydGljbGUiOiIiLCJmYW1pbHkiOiJCYWdnYWxleSIsImdpdmVuIjoiUmFjaGVsIiwibm9uLWRyb3BwaW5nLXBhcnRpY2xlIjoiIiwicGFyc2UtbmFtZXMiOmZhbHNlLCJzdWZmaXgiOiIifSx7ImRyb3BwaW5nLXBhcnRpY2xlIjoiIiwiZmFtaWx5IjoiSm9obnNvbiIsImdpdmVuIjoiQ2hlcnlsIiwibm9uLWRyb3BwaW5nLXBhcnRpY2xlIjoiIiwicGFyc2UtbmFtZXMiOmZhbHNlLCJzdWZmaXgiOiIifSx7ImRyb3BwaW5nLXBhcnRpY2xlIjoiIiwiZmFtaWx5IjoiVGF5bG9yIiwiZ2l2ZW4iOiJNZWxhbmllIE0iLCJub24tZHJvcHBpbmctcGFydGljbGUiOiIiLCJwYXJzZS1uYW1lcyI6ZmFsc2UsInN1ZmZpeCI6IiJ9LHsiZHJvcHBpbmctcGFydGljbGUiOiIiLCJmYW1pbHkiOiJEcmFrZSIsImdpdmVuIjoiQWxpc29uIEwiLCJub24tZHJvcHBpbmctcGFydGljbGUiOiIiLCJwYXJzZS1uYW1lcyI6ZmFsc2UsInN1ZmZpeCI6IiJ9XSwiY2hhcHRlci1udW1iZXIiOiJlNjEiLCJjb250YWluZXItdGl0bGUiOiJUaGUgTGFuY2V0IEdsb2JhbCBIZWFsdGgiLCJpZCI6IjljNDc3Y2M1LTI4ZTMtM2VjNS1hMTdkLTYxZWJmNDAwMDliMiIsImlzc3VlIjoiMSIsImlzc3VlZCI6eyJkYXRlLXBhcnRzIjpbWyIyMDIxIl1dfSwicGFnZSI6ImU2MS1lNzEiLCJ0aXRsZSI6IkNvc3QtZWZmZWN0aXZlbmVzcyBvZiBkdWFsIG1hdGVybmFsIEhJViBhbmQgc3lwaGlsaXMgdGVzdGluZyBzdHJhdGVnaWVzIGluIGhpZ2ggYW5kIGxvdyBISVYgcHJldmFsZW5jZSBjb3VudHJpZXM6IGEgbW9kZWxsaW5nIHN0dWR5IiwidHlwZSI6ImFydGljbGUtam91cm5hbCIsInZvbHVtZSI6IjkifSwidXJpcyI6WyJodHRwOi8vd3d3Lm1lbmRlbGV5LmNvbS9kb2N1bWVudHMvP3V1aWQ9MDY5MzAzZjktZjE2Ni00YWVmLThhYTQtZjQ0M2E4ZjI2ZDkxIl0sImlzVGVtcG9yYXJ5IjpmYWxzZSwibGVnYWN5RGVza3RvcElkIjoiMDY5MzAzZjktZjE2Ni00YWVmLThhYTQtZjQ0M2E4ZjI2ZDkxIn0seyJpZCI6ImY0OWRlNmRiLTU5NTktM2Y2OC05NTkwLWE3MzA1ODdjMTI4MSIsIml0ZW1EYXRhIjp7IlVSTCI6Imh0dHBzOi8vd3d3LmZoaS5uby9nbG9iYWxhc3NldHMvZG9rdW1lbnRlcmZpbGVyL3JhcHBvcnRlci8yMDE0L3JhcHBvcnRfMjAxNF8yNV9yaGVzdXN0eXBpbmdfZm9zdGVyLnBkZiUwQSIsImFjY2Vzc2VkIjp7ImRhdGUtcGFydHMiOltbIjIwMjEiLCIyIiwiMjAiXV19LCJhdXRob3IiOlt7ImRyb3BwaW5nLXBhcnRpY2xlIjoiIiwiZmFtaWx5IjoiQXJlbnR6LUhhbnNlbiIsImdpdmVuIjoiSCIsIm5vbi1kcm9wcGluZy1wYXJ0aWNsZSI6IiIsInBhcnNlLW5hbWVzIjpmYWxzZSwic3VmZml4IjoiIn0seyJkcm9wcGluZy1wYXJ0aWNsZSI6IiIsImZhbWlseSI6IkJydXJiZXJnIiwiZ2l2ZW4iOiJLRyIsIm5vbi1kcm9wcGluZy1wYXJ0aWNsZSI6IiIsInBhcnNlLW5hbWVzIjpmYWxzZSwic3VmZml4IjoiIn0seyJkcm9wcGluZy1wYXJ0aWNsZSI6IiIsImZhbWlseSI6Ikt2YW1tZSIsImdpdmVuIjoiTUsiLCJub24tZHJvcHBpbmctcGFydGljbGUiOiIiLCJwYXJzZS1uYW1lcyI6ZmFsc2UsInN1ZmZpeCI6IiJ9LHsiZHJvcHBpbmctcGFydGljbGUiOiIiLCJmYW1pbHkiOiJTdG9pbnNrYS1TY2huZWlkZXIiLCJnaXZlbiI6IkEiLCJub24tZHJvcHBpbmctcGFydGljbGUiOiIiLCJwYXJzZS1uYW1lcyI6ZmFsc2UsInN1ZmZpeCI6IiJ9LHsiZHJvcHBpbmctcGFydGljbGUiOiIiLCJmYW1pbHkiOiJIb2ZtYW5uIiwiZ2l2ZW4iOiJCIiwibm9uLWRyb3BwaW5nLXBhcnRpY2xlIjoiIiwicGFyc2UtbmFtZXMiOmZhbHNlLCJzdWZmaXgiOiIifSx7ImRyb3BwaW5nLXBhcnRpY2xlIjoiIiwiZmFtaWx5IjoiT3Jtc3RhZCIsImdpdmVuIjoiU1MiLCJub24tZHJvcHBpbmctcGFydGljbGUiOiIiLCJwYXJzZS1uYW1lcyI6ZmFsc2UsInN1ZmZpeCI6IiJ9LHsiZHJvcHBpbmctcGFydGljbGUiOiIiLCJmYW1pbHkiOiJGdXJlIiwiZ2l2ZW4iOiJCIiwibm9uLWRyb3BwaW5nLXBhcnRpY2xlIjoiIiwicGFyc2UtbmFtZXMiOmZhbHNlLCJzdWZmaXgiOiIifV0sImlkIjoiZjQ5ZGU2ZGItNTk1OS0zZjY4LTk1OTAtYTczMDU4N2MxMjgxIiwiaXNzdWVkIjp7ImRhdGUtcGFydHMiOltbIjIwMTQiXV19LCJ0aXRsZSI6IlJoZXN1cyB0eXBpbmcgYXYgZm9zdGVyIGJhc2VydCBww6UgYmxvZHByw7h2ZSBmcmEgcmhlc3VzIG5lZ2F0aXZlIGdyYXZpZGUiLCJ0eXBlIjoid2VicGFnZSJ9LCJ1cmlzIjpbImh0dHA6Ly93d3cubWVuZGVsZXkuY29tL2RvY3VtZW50cy8/dXVpZD02YzhiNmE2YS02MzhhLTQwNjUtYmM3My1mNThiZDAyNGIwYWYiXSwiaXNUZW1wb3JhcnkiOmZhbHNlLCJsZWdhY3lEZXNrdG9wSWQiOiI2YzhiNmE2YS02MzhhLTQwNjUtYmM3My1mNThiZDAyNGIwYWYifSx7ImlkIjoiMjMyMWI3NDktMGQxNS0zZDJiLTkwNTItODdjNWE3OWYxODU0IiwiaXRlbURhdGEiOnsiVVJMIjoiaHR0cHM6Ly9zdHJhdG9nLnJjb2cub3JnLnVrL3NpdGVzL2RlZmF1bHQvZmlsZXMvSW5kdWN0aW9uIG9mIGxhYm91ciBhbmQgIHByb2xvbmdlZCBwcmVnbmFuY3kvbmljZV9hbnRlbmF0YWxjYXJlXzYyXzIwMDhfcGcxNS5wZGYlMEEiLCJhY2Nlc3NlZCI6eyJkYXRlLXBhcnRzIjpbWyIyMDIxIiwiMiIsIjIwIl1dfSwiYXV0aG9yIjpbeyJkcm9wcGluZy1wYXJ0aWNsZSI6IiIsImZhbWlseSI6Ik5hdGlvbmFsIENvbGxhYm9yYXRpbmcgQ2VudHJlIGZvciBXb21lbidzIGFuZCBDaGlsZHJlbidzIEhlYWx0aCIsImdpdmVuIjoiIiwibm9uLWRyb3BwaW5nLXBhcnRpY2xlIjoiIiwicGFyc2UtbmFtZXMiOmZhbHNlLCJzdWZmaXgiOiIifV0sImlkIjoiMjMyMWI3NDktMGQxNS0zZDJiLTkwNTItODdjNWE3OWYxODU0IiwiaXNzdWVkIjp7ImRhdGUtcGFydHMiOltbIjIwMDgiXV19LCJ0aXRsZSI6IkFudGVuYXRhbCBjYXJlIHJvdXRpbmUgY2FyZSBmb3IgdGhlIGhlYWx0aHkgcHJlZ25hbnQgd29tYW4gKEFwcGVuZGl4IEcpIiwidHlwZSI6IndlYnBhZ2UifSwidXJpcyI6WyJodHRwOi8vd3d3Lm1lbmRlbGV5LmNvbS9kb2N1bWVudHMvP3V1aWQ9MWFlZjAyM2YtMDg3YS00OTQ1LWI5ZTQtNzQ0MGVhZThlMTZlIl0sImlzVGVtcG9yYXJ5IjpmYWxzZSwibGVnYWN5RGVza3RvcElkIjoiMWFlZjAyM2YtMDg3YS00OTQ1LWI5ZTQtNzQ0MGVhZThlMTZlIn0seyJpZCI6ImYxOWZkNGM4LTJlMTYtM2JlNi05OGM4LWI5YzBjMDQ0OGI4NCIsIml0ZW1EYXRhIjp7IlVSTCI6Imh0dHBzOi8vbGVnYWN5c2NyZWVuaW5nLnBoZS5vcmcudWsvcG9saWN5ZGJfZG93bmxvYWQucGhwP2RvYz0xMzA2JTBBIiwiYWNjZXNzZWQiOnsiZGF0ZS1wYXJ0cyI6W1siMjAyMSIsIjIiLCIyMCJdXX0sImF1dGhvciI6W3siZHJvcHBpbmctcGFydGljbGUiOiIiLCJmYW1pbHkiOiJIdW50aW5ndG9uIiwiZ2l2ZW4iOiJTIiwibm9uLWRyb3BwaW5nLXBhcnRpY2xlIjoiIiwicGFyc2UtbmFtZXMiOmZhbHNlLCJzdWZmaXgiOiIifSx7ImRyb3BwaW5nLXBhcnRpY2xlIjoiIiwiZmFtaWx5IjoiV2VzdG9uIiwiZ2l2ZW4iOiJHIiwibm9uLWRyb3BwaW5nLXBhcnRpY2xlIjoiIiwicGFyc2UtbmFtZXMiOmZhbHNlLCJzdWZmaXgiOiIifSx7ImRyb3BwaW5nLXBhcnRpY2xlIjoiIiwiZmFtaWx5IjoiQWRhbXMiLCJnaXZlbiI6IkUiLCJub24tZHJvcHBpbmctcGFydGljbGUiOiIiLCJwYXJzZS1uYW1lcyI6ZmFsc2UsInN1ZmZpeCI6IiJ9XSwiaWQiOiJmMTlmZDRjOC0yZTE2LTNiZTYtOThjOC1iOWMwYzA0NDhiODQiLCJpc3N1ZWQiOnsiZGF0ZS1wYXJ0cyI6W1siMjAyMCJdXX0sInRpdGxlIjoiUmVwZWF0IHNjcmVlbmluZyBmb3Igc3lwaGlsaXMgaW4gcHJlZ25hbmN5IGFzIGFuIGFsdGVybmF0aXZlIHNjcmVlbmluZyBzdHJhdGVneSBpbiB0aGUgVUsgLSBhIGNvc3QtZWZmZWN0aXZlbmVzcyBhbmFseXNpcyIsInR5cGUiOiJ3ZWJwYWdlIn0sInVyaXMiOlsiaHR0cDovL3d3dy5tZW5kZWxleS5jb20vZG9jdW1lbnRzLz91dWlkPWM0YzJmYmE3LTEzY2YtNDkwOC1iYmQ4LWQ3NDQ1NDg1NzUzYSJdLCJpc1RlbXBvcmFyeSI6ZmFsc2UsImxlZ2FjeURlc2t0b3BJZCI6ImM0YzJmYmE3LTEzY2YtNDkwOC1iYmQ4LWQ3NDQ1NDg1NzUzYSJ9XSwicHJvcGVydGllcyI6eyJub3RlSW5kZXgiOjB9LCJpc0VkaXRlZCI6ZmFsc2UsIm1hbnVhbE92ZXJyaWRlIjp7ImNpdGVwcm9jVGV4dCI6IjM1MywzNTYsMzU4LDM2MeKAkzM2MywzNjbigJMzNjgsMzcw4oCTMzczLDM3NeKAkzM3OCwzODUsMzg5LDM5MCwzOTUsMzk2LDM5OSw0MDIsNDA1LDQwNyw0MDgsNDEwLDQxMSw0MTTigJM0MTYsNDE4LDQyMiw0MjMsNDI1LDQ0NuKAkzQ0OCw0NzHigJM0OTQiLCJpc01hbnVhbGx5T3ZlcnJpZGRlbiI6ZmFsc2UsIm1hbnVhbE92ZXJyaWRlVGV4dCI6IiJ9fQ=="/>
              <w:id w:val="-1390867392"/>
              <w:placeholder>
                <w:docPart w:val="DefaultPlaceholder_-1854013440"/>
              </w:placeholder>
            </w:sdtPr>
            <w:sdtEndPr/>
            <w:sdtContent>
              <w:p w14:paraId="0CE4696D" w14:textId="5F43EA68" w:rsidR="001B2A1F" w:rsidRPr="00831A83" w:rsidRDefault="00B26423" w:rsidP="00831A83">
                <w:pPr>
                  <w:rPr>
                    <w:rFonts w:ascii="Arial" w:hAnsi="Arial" w:cs="Arial"/>
                    <w:sz w:val="18"/>
                    <w:szCs w:val="18"/>
                  </w:rPr>
                </w:pPr>
                <w:r w:rsidRPr="00831A83">
                  <w:rPr>
                    <w:rFonts w:ascii="Arial" w:hAnsi="Arial" w:cs="Arial"/>
                    <w:color w:val="000000"/>
                    <w:sz w:val="18"/>
                    <w:szCs w:val="18"/>
                  </w:rPr>
                  <w:t>353,356,358,360,362–365,369–371,374–376,378–380,385,388,390,391,393,397,398,402,403,406,410,411,414–</w:t>
                </w:r>
                <w:r w:rsidRPr="00831A83">
                  <w:rPr>
                    <w:rFonts w:ascii="Arial" w:hAnsi="Arial" w:cs="Arial"/>
                    <w:color w:val="000000"/>
                    <w:sz w:val="18"/>
                    <w:szCs w:val="18"/>
                  </w:rPr>
                  <w:lastRenderedPageBreak/>
                  <w:t>416,418,422,423,425,446–448,471–494</w:t>
                </w:r>
              </w:p>
            </w:sdtContent>
          </w:sdt>
        </w:tc>
        <w:tc>
          <w:tcPr>
            <w:tcW w:w="1490" w:type="dxa"/>
          </w:tcPr>
          <w:sdt>
            <w:sdtPr>
              <w:rPr>
                <w:rFonts w:ascii="Arial" w:hAnsi="Arial" w:cs="Arial"/>
                <w:color w:val="000000"/>
                <w:sz w:val="18"/>
                <w:szCs w:val="18"/>
              </w:rPr>
              <w:tag w:val="MENDELEY_CITATION_v3_eyJjaXRhdGlvbklEIjoiTUVOREVMRVlfQ0lUQVRJT05fODA2YWRiZmUtMTY3Yy00NTVmLTgxMmMtMTA3NGM3NjdlOTRhIiwiY2l0YXRpb25JdGVtcyI6W3siaWQiOiI0MGE3ZDAyNy1hNTU2LTNiZTAtYTE1Mi0wZWQzNjUzZDZkNjYiLCJpdGVtRGF0YSI6eyJQTUlEIjoiMTE2NjgxNTkiLCJhYnN0cmFjdCI6Ik9CSkVDVElWRTogVG8gY29tcGFyZSB0aGUgY29zdCBlZmZlY3RpdmVuZXNzIG9mIHZhcmlvdXMgc3RyYXRlZ2llcyBmb3IgbmVvbmF0YWwgaGVhcmluZyBzY3JlZW5pbmcgYnkgZXN0aW1hdGluZyB0aGUgY29zdCBwZXIgaGVhcmluZyBpbXBhaXJlZCBjaGlsZCBkZXRlY3RlZC4gREVTSUdOOiBDb3N0IGFuYWx5c2VzIHdpdGggYSBzaW11bGF0aW9uIG1vZGVsLCBpbmNsdWRpbmcgYSBtdWx0aXZhcmlhdGUgc2Vuc2l0aXZpdHkgYW5hbHlzaXMuIENvbXBhcmlzb25zIG9mIHRoZSBjb3N0IHBlciBjaGlsZCBkZXRlY3RlZCB3ZXJlIG1hZGUgZm9yOiBzY3JlZW5pbmcgbWV0aG9kIChhdXRvbWF0ZWQgYXVkaXRvcnkgYnJhaW5zdGVtIHJlc3BvbnNlIG9yIG90b2Fjb3VzdGljIGVtaXNzaW9ucyk7IG51bWJlciBvZiBzdGFnZXMgaW4gdGhlIHNjcmVlbmluZyBwcm9jZXNzICh0d28gb3IgdGhyZWUpOyB0YXJnZXQgZGlzb3JkZXIgKGJpbGF0ZXJhbCBoZWFyaW5nIGxvc3Mgb3IgYm90aCB1bmlsYXRlcmFsIGFuZCBiaWxhdGVyYWwgbG9zcyk7IGxvY2F0aW9uIChhdCBob21lIG9yIGF0IGEgY2hpbGQgaGVhbHRoIGNsaW5pYykuIFNFVFRJTkc6IFRoZSBOZXRoZXJsYW5kcyBUQVJHRVQgUE9QVUxBVElPTjogQWxsIG5ld2Jvcm4gaW5mYW50cyBub3QgYWRtaXR0ZWQgdG8gbmVvbmF0YWwgaW50ZW5zaXZlIGNhcmUgdW5pdHMuIE1BSU4gT1VUQ09NRSBNRUFTVVJFOiBDb3N0cyBwZXIgY2hpbGQgZGV0ZWN0ZWQgd2l0aCBhIGhlYXJpbmcgbG9zcyBvZiA0MCBkQiBvciBtb3JlIGluIHRoZSBiZXR0ZXIgZWFyLiBSRVNVTFRTOiBDb3N0cyBvZiBhIHRocmVlIHN0YWdlIHNjcmVlbmluZyBwcm9jZXNzIGluIGNoaWxkIGhlYWx0aCBjbGluaWNzIGFyZSAzOS4wIHBvdW5kcyAoOTUlIGNvbmZpZGVuY2UgaW50ZXJ2YWwgMjAuMCB0byA1Ny4wKSBwZXIgY2hpbGQgZGV0ZWN0ZWQgd2l0aCBhdXRvbWF0ZWQgYXVkaXRvcnkgYnJhaW5zdGVtIHJlc3BvbnNlIGNvbXBhcmVkIHdpdGggMjUuMCAoMTQuNCB0byAzNS42KSBwb3VuZHMgcGVyIGNoaWxkIGRldGVjdGVkIHdpdGggb3RvYWNvdXN0aWMgZW1pc3Npb25zLiBBIHRocmVlIHN0YWdlIHNjcmVlbmluZyBwcm9jZXNzIG5vdCBvbmx5IHJlZHVjZXMgdGhlIHJlZmVycmFsIHJhdGVzLCBidXQgaXMgYWxzbyBsaWtlbHkgdG8gY29zdCBsZXNzIHRoYW4gYSB0d28gc3RhZ2UgcHJvY2VzcyBiZWNhdXNlIG9mIHRoZSBsb3dlciBjb3N0IG9mIGRpYWdub3N0aWMgZmFjaWxpdGllcy4gVGhlIGV4dHJhIGNvc3QgKG92ZXIgYW5kIGFib3ZlIGEgc2NyZWVuaW5nIHByb2dyYW1tZSBkZXRlY3RpbmcgYmlsYXRlcmFsIGxvc3Nlcykgb2YgZGV0ZWN0aW5nIG9uZSBjaGlsZCB3aXRoIHVuaWxhdGVyYWwgaGVhcmluZyBsb3NzIGlzIDE1MDAtNDAwMCBwb3VuZHMuIFdpdGggdGhlIGN1cnJlbnRseSBhdmFpbGFibGUgaW5mb3JtYXRpb24sIG5vIHByZWZlcmVuY2UgY2FuIGJlIGV4cHJlc3NlZCBmb3IgYSBzY3JlZW5pbmcgbG9jYXRpb24uIENPTkNMVVNJT05TOiBUaHJlZSBzdGFnZSBzY3JlZW5pbmcgd2l0aCBvdG9hY291c3RpYyBlbWlzc2lvbnMgaXMgcmVjb21tZW5kZWQuIFdoZXRoZXIgc2NyZWVuaW5nIGF0IGhvbWUgaXMgbW9yZSBjb3N0IGVmZmVjdGl2ZSB0aGFuIHNjcmVlbmluZyBhdCBhIGNoaWxkIGhlYWx0aCBjbGluaWMgbmVlZHMgZnVydGhlciBzdHVkeS4iLCJhdXRob3IiOlt7ImRyb3BwaW5nLXBhcnRpY2xlIjoiIiwiZmFtaWx5IjoiQm9zaHVpemVuIiwiZ2l2ZW4iOiJIIEMiLCJub24tZHJvcHBpbmctcGFydGljbGUiOiIiLCJwYXJzZS1uYW1lcyI6ZmFsc2UsInN1ZmZpeCI6IiJ9LHsiZHJvcHBpbmctcGFydGljbGUiOiIiLCJmYW1pbHkiOiJMZW0iLCJnaXZlbiI6IkcgSiIsIm5vbi1kcm9wcGluZy1wYXJ0aWNsZSI6InZhbiBkZXIiLCJwYXJzZS1uYW1lcyI6ZmFsc2UsInN1ZmZpeCI6IiJ9LHsiZHJvcHBpbmctcGFydGljbGUiOiIiLCJmYW1pbHkiOiJLYXVmZm1hbi1kZSBCb2VyIiwiZ2l2ZW4iOiJNIEEiLCJub24tZHJvcHBpbmctcGFydGljbGUiOiIiLCJwYXJzZS1uYW1lcyI6ZmFsc2UsInN1ZmZpeCI6IiJ9LHsiZHJvcHBpbmctcGFydGljbGUiOiIiLCJmYW1pbHkiOiJaYW50ZW4iLCJnaXZlbiI6IkcgQSIsIm5vbi1kcm9wcGluZy1wYXJ0aWNsZSI6InZhbiIsInBhcnNlLW5hbWVzIjpmYWxzZSwic3VmZml4IjoiIn0seyJkcm9wcGluZy1wYXJ0aWNsZSI6IiIsImZhbWlseSI6Ik91ZGVzbHV5cy1NdXJwaHkiLCJnaXZlbiI6IkEgTSIsIm5vbi1kcm9wcGluZy1wYXJ0aWNsZSI6IiIsInBhcnNlLW5hbWVzIjpmYWxzZSwic3VmZml4IjoiIn0seyJkcm9wcGluZy1wYXJ0aWNsZSI6IiIsImZhbWlseSI6IlZlcmtlcmsiLCJnaXZlbiI6IlAgSCIsIm5vbi1kcm9wcGluZy1wYXJ0aWNsZSI6IiIsInBhcnNlLW5hbWVzIjpmYWxzZSwic3VmZml4IjoiIn1dLCJjb250YWluZXItdGl0bGUiOiJBcmNoaXZlcyBvZiBEaXNlYXNlIGluIENoaWxkaG9vZDogRmV0YWwgYW5kIE5lb25hdGFsIEVkaXRpb24iLCJpZCI6IjQwYTdkMDI3LWE1NTYtM2JlMC1hMTUyLTBlZDM2NTNkNmQ2NiIsImlzc3VlIjoiMyIsImlzc3VlZCI6eyJkYXRlLXBhcnRzIjpbWyIyMDAxIl1dfSwicGFnZSI6IkYxNzctODEiLCJ0aXRsZSI6IkNvc3RzIG9mIGRpZmZlcmVudCBzdHJhdGVnaWVzIGZvciBuZW9uYXRhbCBoZWFyaW5nIHNjcmVlbmluZzogYSBtb2RlbGxpbmcgYXBwcm9hY2giLCJ0eXBlIjoiYXJ0aWNsZS1qb3VybmFsIiwidm9sdW1lIjoiODUifSwidXJpcyI6WyJodHRwOi8vd3d3Lm1lbmRlbGV5LmNvbS9kb2N1bWVudHMvP3V1aWQ9M2I4NjU5OGEtZTJlOS00MjA4LWExNDQtOWM3MTFjMGQ4ZGM3Il0sImlzVGVtcG9yYXJ5IjpmYWxzZSwibGVnYWN5RGVza3RvcElkIjoiM2I4NjU5OGEtZTJlOS00MjA4LWExNDQtOWM3MTFjMGQ4ZGM3In0seyJpZCI6IjZhNzYzOGFmLWQzM2UtMzk3Ni04ZDU2LTAwMzg2NzU2OWZhMCIsIml0ZW1EYXRhIjp7IlBNSUQiOiIyMjEyOTkxNyIsImFic3RyYWN0IjoiT0JKRUNUSVZFOiBIZWFyaW5nIGltcGFpcm1lbnQgaW4gY2hpbGRyZW4gYWNyb3NzIHRoZSB3b3JsZCBjb25zdGl0dXRlcyBhIHBhcnRpY3VsYXJseSBzZXJpb3VzIG9ic3RhY2xlIHRvIHRoZWlyIG9wdGltYWwgZGV2ZWxvcG1lbnQgYW5kIGVkdWNhdGlvbiwgaW5jbHVkaW5nIGxhbmd1YWdlIGFjcXVpc2l0aW9uLiBBcm91bmQgMC41LTYgaW4gZXZlcnkgMTAwMCBuZW9uYXRlcyBhbmQgaW5mYW50cyBoYXZlIGNvbmdlbml0YWwgb3IgZWFybHkgY2hpbGRob29kIG9uc2V0IHNlbnNvcmluZXVyYWwgZGVhZm5lc3Mgb3Igc2V2ZXJlLXRvLXByb2ZvdW5kIGhlYXJpbmcgaW1wYWlybWVudCwgd2l0aCBzaWduaWZpY2FudCBjb25zZXF1ZW5jZXMuIFRoZXJlZm9yZSwgZWFybHkgZGV0ZWN0aW9uIGlzIGEgdml0YWxseSBpbXBvcnRhbnQgZWxlbWVudCBpbiBwcm92aWRpbmcgYXBwcm9wcmlhdGUgc3VwcG9ydCBmb3IgZGVhZiBhbmQgaGVhcmluZy1pbXBhaXJlZCBiYWJpZXMgdGhhdCB3aWxsIGhlbHAgdGhlbSBlbmpveSBlcXVhbCBvcHBvcnR1bml0aWVzIGluIHNvY2lldHkgYWxvbmdzaWRlIGFsbCBvdGhlciBjaGlsZHJlbi4gVGhpcyBhbmFseXNpcyBlc3RpbWF0ZXMgdGhlIGNvc3RzIGFuZCBlZmZlY3RpdmVuZXNzIG9mIHZhcmlvdXMgaW50ZXJ2ZW50aW9ucyB0byBzY3JlZW4gaW5mYW50cyBhdCByaXNrIG9mIGhlYXJpbmcgaW1wYWlybWVudC4gTUVUSE9EUzogVGhlIGVjb25vbWljIGFuYWx5c2lzIHVzZWQgYSBkZWNpc2lvbiB0cmVlIGFwcHJvYWNoIHRvIGRldGVybWluZSB0aGUgY29zdC1lZmZlY3RpdmVuZXNzIG9mIG5ld2Jvcm4gaGVhcmluZyBzY3JlZW5pbmcgc3RyYXRlZ2llcy4gVHdvIHVuaXF1ZSBtb2RlbHMgd2VyZSBidWlsdCB0byBjYXB0dXJlIGRpZmZlcmVudCBzdHJhdGVnaWMgc2NyZWVuaW5nIGRlY2lzaW9ucy4gRmlyc3RseSwgdGhlIGNvc3QtZWZmZWN0aXZlbmVzcyBvZiB1bml2ZXJzYWwgbmV3Ym9ybiBoZWFyaW5nIHNjcmVlbmluZyAoVU5IUykgd2FzIGNvbXBhcmVkIHRvIHNlbGVjdGl2ZSBzY3JlZW5pbmcgb2YgbmV3Ym9ybnMgd2l0aCByaXNrIGZhY3RvcnMuIFNlY29uZGx5LCB0aGUgY29zdC1lZmZlY3RpdmVuZXNzIG9mIHByb3ZpZGluZyBhIG9uZS1zdGFnZSBzY3JlZW5pbmcgcHJvY2VzcyB2cy4gYSB0d28tc3RhZ2Ugc2NyZWVuaW5nIHByb2Nlc3Mgd2FzIGludmVzdGlnYXRlZC4gUkVTVUxUUzogVHdvIGNvdW50cmllcywgdGhlIFVuaXRlZCBLaW5nZG9tIGFuZCBJbmRpYSwgd2VyZSB1c2VkIGFzIGNhc2Ugc3R1ZGllcyB0byBpbGx1c3RyYXRlIHRoZSBsaWtlbHkgY29zdCBvdXRjb21lcyBhc3NvY2lhdGVkIHdpdGggdGhlIHZhcmlvdXMgc3RyYXRlZ2llcyB0byBkaWFnbm9zZSBoZWFyaW5nIGxvc3MgaW4gaW5mYW50cy4gSW4gdGhlIFVLLCB0aGUgdW5pdmVyc2FsIHN0cmF0ZWd5IGluY3VycyBhIGZ1cnRoZXIgY29zdCBvZiBhcHByb3hpbWF0ZWx5IDIuMyBtaWxsaW9uIGJ1dCBkZXRlY3RlZCBhbiBleHRyYSA2MyBjYXNlcy4gQW4gaW5jcmVtZW50YWwgY29zdCBwZXIgY2FzZSBkZXRlY3RlZCBvZiAzNiwxODEgd2FzIGVzdGltYXRlZC4gVGhlIGVzdGltYXRlZCBlY29ub21pYyBidXJkZW4gd2FzIHN1YnN0YW50aWFsbHkgaGlnaGVyIGluIEluZGlhIHdoZW4gYWRvcHRpbmcgYSB1bml2ZXJzYWwgc3RyYXRlZ3kgZHVlIHRvIHRoZSBoaWdoZXIgYmFzZWxpbmUgcHJldmFsZW5jZSBvZiBoZWFyaW5nIGxvc3MuIFRoZSBvbmUtc3RhZ2Ugc2NyZWVuaW5nIHN0cmF0ZWd5IGFjY3VtdWxhdGVkIGFuIGFkZGl0aW9uYWwgMTMsNDgwIGFuZCAxMyw0MzIgZXh0cmEgY2FzZXMgb2YgZmFsc2UtcG9zaXRpdmVzLCBpbiB0aGUgVUsgYW5kIEluZGlhIHJlc3BlY3RpdmVseSB3aGVuIGNvbXBhcmVkIHRvIGEgdHdvLXN0YWdlIHNjcmVlbmluZyBzdHJhdGVneS4gVGhpcyByZXByZXNlbnRlZCBpbmNyZWFzZWQgY29zdHMgYnkgYXBwcm94aW1hdGVseSAxLjMgbWlsbGlvbiBhbmQgSU5SIDM0LjYgbWlsbGlvbi4gQ09OQ0xVU0lPTlM6IFRoZSBjb3N0LWVmZmVjdGl2ZW5lc3Mgb2YgYSBzY3JlZW5pbmcgaW50ZXJ2ZW50aW9uIHdhcyBsYXJnZWx5IGRlcGVuZGVudCB1cG9uIHR3byBrZXkgZmFjdG9ycy4gQXMgd291bGQgYmUgZXhwZWN0ZWQsIHRoZSBjb3N0IChwZXIgcGF0aWVudCkgb2YgdGhlIGludGVydmVudGlvbiBkcml2ZXMgdGhlIG1vZGVsIHN1YnN0YW50aWFsbHksIHdpdGggaGlnaGVyIGNvc3RzIGxlYWRpbmcgdG8gaGlnaGVyIGNvc3QtZWZmZWN0aXZlbmVzcyByYXRpb3MuIExpa2V3aXNlLCB0aGUgYmFzZWxpbmUgcHJldmFsZW5jZSAocmlzaykgb2YgaGVhcmluZyBpbXBhaXJtZW50IGFsc28gYWZmZWN0ZWQgdGhlIHJlc3VsdHMuIEluIHNjZW5hcmlvcyB3aGVyZSB0aGUgYmFzZWxpbmUgcmlzayB3YXMgbG93LCB0aGUgaW50ZXJ2ZW50aW9uIHdhcyBsZXNzIGxpa2VseSB0byBiZSBjb3N0LWVmZmVjdGl2ZSBjb21wYXJlZCB0byB3aGVuIHRoZSBiYXNlbGluZSByaXNrIHdhc+KApiIsImF1dGhvciI6W3siZHJvcHBpbmctcGFydGljbGUiOiIiLCJmYW1pbHkiOiJCdXJrZSIsImdpdmVuIjoiTSBKIiwibm9uLWRyb3BwaW5nLXBhcnRpY2xlIjoiIiwicGFyc2UtbmFtZXMiOmZhbHNlLCJzdWZmaXgiOiIifSx7ImRyb3BwaW5nLXBhcnRpY2xlIjoiIiwiZmFtaWx5IjoiU2hlbnRvbiIsImdpdmVuIjoiUiBDIiwibm9uLWRyb3BwaW5nLXBhcnRpY2xlIjoiIiwicGFyc2UtbmFtZXMiOmZhbHNlLCJzdWZmaXgiOiIifSx7ImRyb3BwaW5nLXBhcnRpY2xlIjoiIiwiZmFtaWx5IjoiVGF5bG9yIiwiZ2l2ZW4iOiJNIEoiLCJub24tZHJvcHBpbmctcGFydGljbGUiOiIiLCJwYXJzZS1uYW1lcyI6ZmFsc2UsInN1ZmZpeCI6IiJ9XSwiY29udGFpbmVyLXRpdGxlIjoiSW50ZXJuYXRpb25hbCBKb3VybmFsIG9mIFBlZGlhdHJpYyBPdG9yaGlub2xhcnluZ29sb2d5IiwiaWQiOiI2YTc2MzhhZi1kMzNlLTM5NzYtOGQ1Ni0wMDM4Njc1NjlmYTAiLCJpc3N1ZSI6IjIiLCJpc3N1ZWQiOnsiZGF0ZS1wYXJ0cyI6W1siMjAxMiJdXX0sIm5vdGUiOiJNYXkgRWUgUG5nICgyMDIwLTA0LTAzIDIxOjU0OjIzKShTY3JlZW4pOiBpbmNsdWRlcyBVSyBhbmQgSW5kaWE7IiwicGFnZSI6IjIxMi0yMTgiLCJ0aXRsZSI6IlRoZSBlY29ub21pY3Mgb2Ygc2NyZWVuaW5nIGluZmFudHMgYXQgcmlzayBvZiBoZWFyaW5nIGltcGFpcm1lbnQ6IGFuIGludGVybmF0aW9uYWwgYW5hbHlzaXMiLCJ0eXBlIjoiYXJ0aWNsZS1qb3VybmFsIiwidm9sdW1lIjoiNzYifSwidXJpcyI6WyJodHRwOi8vd3d3Lm1lbmRlbGV5LmNvbS9kb2N1bWVudHMvP3V1aWQ9OWFjMjhiMjgtMTE3MC00YzUyLTgzMmEtMWRjZTIxYWQ5Y2JmIl0sImlzVGVtcG9yYXJ5IjpmYWxzZSwibGVnYWN5RGVza3RvcElkIjoiOWFjMjhiMjgtMTE3MC00YzUyLTgzMmEtMWRjZTIxYWQ5Y2JmIn0seyJpZCI6IjM5NTgyMTliLWI4YTYtMzE2YS04NjI5LTM5Y2YwNTQwM2U3MiIsIml0ZW1EYXRhIjp7IlBNSUQiOiIxNjczNTI1NSIsImFic3RyYWN0IjoiQkFDS0dST1VORDogSW5ib3JuIGVycm9ycyBvZiBtZXRhYm9saXNtIGFyZSBhIHNpZ25pZmljYW50IGNhdXNlIG9mIG1vcmJpZGl0eSBhbmQgZGVhdGggYW1vbmcgY2hpbGRyZW4uIEluY29uc2lzdGVuY2llcyBpbiBob3cgaW5kaXZpZHVhbCBzdGF0ZXMgYXJyaXZlIGF0IHNjcmVlbmluZyBzdHJhdGVnaWVzLCBob3dldmVyLCBsZWFkIHRvIG1hcmtlZCB2YXJpYXRpb25zIGluIHRlc3RpbmcgYmV0d2VlbiBzdGF0ZXMuIE9CSkVDVElWRTogVG8gZGV0ZXJtaW5lIHRoZSBjb3N0LWVmZmVjdGl2ZW5lc3Mgb2YgZWFjaCBjb21wb25lbnQgdGVzdCBvZiBhIG11bHRpdGVzdCBuZXdib3JuIHNjcmVlbmluZyBwcm9ncmFtLCBpbmNsdWRpbmcgc2NyZWVuaW5nIGZvciBwaGVueWxrZXRvbnVyaWEsIGNvbmdlbml0YWwgYWRyZW5hbCBoeXBlcnBsYXNpYSwgY29uZ2VuaXRhbCBoeXBvdGh5cm9pZGlzbSwgYmlvdGluaWRhc2UgZGVmaWNpZW5jeSwgbWFwbGUgc3lydXAgdXJpbmUgZGlzZWFzZSwgZ2FsYWN0b3NlbWlhLCBob21vY3lzdGludXJpYSwgYW5kIG1lZGl1bS1jaGFpbiBhY3lsLUNvQSBkZWh5ZHJvZ2VuYXNlIGRlZmljaWVuY3kuIE1FVEhPRFM6IEEgZGVjaXNpb24gbW9kZWwgd2FzIHVzZWQsIHdpdGggY29ob3J0IHN0dWRpZXMsIGdvdmVybm1lbnQgcmVwb3J0cywgc2Vjb25kYXJ5IGFuYWx5c2VzLCBhbmQgb3RoZXIgc291cmNlcy4gRGlzY291bnRlZCBjb3N0cywgcXVhbGl0eS1hZGp1c3RlZCBsaWZlLXllYXJzIChRQUxZcyksIGFuZCBpbmNyZW1lbnRhbCBjb3N0LWVmZmVjdGl2ZW5lc3MgcmF0aW9zIHdlcmUgbWVhc3VyZWQuIFJFU1VMVFM6IEFsbCBleGNlcHQgMiBzY3JlZW5pbmcgdGVzdHMgZG9taW5hdGVkIHRoZSBcIm5vLXRlc3RcIiBzdHJhdGVneS4gVGhlIDIgZXhjZXB0aW9ucyB3ZXJlIHNjcmVlbmluZyBmb3IgY29uZ2VuaXRhbCBhZHJlbmFsIGh5cGVycGxhc2lhLCB3aGljaCBjb3N0IHNsaWdodGx5IG1vcmUgdGhhbiAkMjAsMDAwIHBlciBRQUxZIGdhaW5lZCwgYW5kIHNjcmVlbmluZyBmb3IgZ2FsYWN0b3NlbWlhLCB3aGljaCBjb3N0ICQ5NCwwMDAgcGVyIFFBTFkgZ2FpbmVkLiBUaGUgc2NyZWVuaW5nIHRlc3Qgd2l0aCB0aGUgbG93ZXN0IGV4cGVjdGVkIGNvc3Qgd2FzIHRhbmRlbSBtYXNzIHNwZWN0cm9tZXRyeS4gVGhlIHJlc3VsdHMgZm91bmQgaW4gb3VyIGJhc2UtY2FzZSBhbmFseXNpcyB3ZXJlIHN0YWJsZSBhY3Jvc3MgdmFyaWF0aW9ucyBpbiBuZWFybHkgYWxsIHZhcmlhYmxlcy4gSW4gaW5zdGFuY2VzIGluIHdoaWNoIGNoYW5nZXMgaW4gcmlza3MsIHNlcXVlbGFlLCBjb3N0cywgb3IgdXRpbGl0aWVzIGRpZCBhZmZlY3Qgb3VyIHJlc3VsdHMsIHRoZSB2YXJpYXRpb24gZnJvbSBiYXNlLWNhc2UgZXN0aW1hdGVzIHdhcyBxdWl0ZSBsYXJnZS4gQ09OQ0xVU0lPTlM6IE5ld2Jvcm4gc2NyZWVuaW5nIHNlZW1zIHRvIGJlIG9uZSBvZiB0aGUgcmFyZSBoZWFsdGggY2FyZSBpbnRlcnZlbnRpb25zIHRoYXQgaXMgYmVuZWZpY2lhbCB0byBwYXRpZW50cyBhbmQsIGluIG1hbnkgY2FzZXMsIGNvc3Qgc2F2aW5nLiBPdmVyIHRoZSBsb25nIHRlcm0sIGZ1bmRpbmcgY29tcHJlaGVuc2l2ZSBuZXdib3JuIHNjcmVlbmluZyBwcm9ncmFtcyBpcyBsaWtlbHkgdG8gc2F2ZSBtb25leSBmb3Igc29jaWV0eS4iLCJhdXRob3IiOlt7ImRyb3BwaW5nLXBhcnRpY2xlIjoiIiwiZmFtaWx5IjoiQ2Fycm9sbCIsImdpdmVuIjoiQSBFIiwibm9uLWRyb3BwaW5nLXBhcnRpY2xlIjoiIiwicGFyc2UtbmFtZXMiOmZhbHNlLCJzdWZmaXgiOiIifSx7ImRyb3BwaW5nLXBhcnRpY2xlIjoiIiwiZmFtaWx5IjoiRG93bnMiLCJnaXZlbiI6IlMgTSIsIm5vbi1kcm9wcGluZy1wYXJ0aWNsZSI6IiIsInBhcnNlLW5hbWVzIjpmYWxzZSwic3VmZml4IjoiIn1dLCJjb250YWluZXItdGl0bGUiOiJQZWRpYXRyaWNzIiwiaWQiOiIzOTU4MjE5Yi1iOGE2LTMxNmEtODYyOS0zOWNmMDU0MDNlNzIiLCJpc3N1ZSI6IjUgUHQgMiIsImlzc3VlZCI6eyJkYXRlLXBhcnRzIjpbWyIyMDA2Il1dfSwicGFnZSI6IlMyODctOTUiLCJ0aXRsZSI6IkNvbXByZWhlbnNpdmUgY29zdC11dGlsaXR5IGFuYWx5c2lzIG9mIG5ld2Jvcm4gc2NyZWVuaW5nIHN0cmF0ZWdpZXMiLCJ0eXBlIjoiYXJ0aWNsZS1qb3VybmFsIiwidm9sdW1lIjoiMTE3In0sInVyaXMiOlsiaHR0cDovL3d3dy5tZW5kZWxleS5jb20vZG9jdW1lbnRzLz91dWlkPTI1ZTNkYTJmLThhNmItNDFkYy1iNWM1LWE3MTc5MzkxY2UxNCJdLCJpc1RlbXBvcmFyeSI6ZmFsc2UsImxlZ2FjeURlc2t0b3BJZCI6IjI1ZTNkYTJmLThhNmItNDFkYy1iNWM1LWE3MTc5MzkxY2UxNCJ9LHsiaWQiOiI4NGQ3Y2E5MC01NDUxLTMzZDYtODQ2MS05YTNjMzEyMTg2NTUiLCJpdGVtRGF0YSI6eyJQTUlEIjoiMTUyMDkxODAiLCJhYnN0cmFjdCI6Ik9CSkVDVElWRVM6IFRvIGNvbXBhcmUgdGhlIGNvc3QtZWZmZWN0aXZlbmVzcyBvZiBhbHRlcm5hdGl2ZSBtZXRob2RzIG9mIHNjcmVlbmluZyBmb3IgcmV0aW5vcGF0aHkgb2YgcHJlbWF0dXJpdHkgKFJPUCkgaW4gdGhlIFVuaXRlZCBLaW5nZG9tLCBpbmNsdWRpbmcgdGhlIGV4aXN0aW5nIG1ldGhvZCBvZiBpbmRpcmVjdCBvcGh0aGFsbW9zY29weSBieSBvcGh0aGFsbW9sb2dpc3RzIGFuZCBkaWdpdGFsIHBob3RvZ3JhcGhpYyBzY3JlZW5pbmcgYnkgbnVyc2VzLiBNRVRIT0RTOiBBIGRlY2lzaW9uIHRyZWUgbW9kZWwgd2FzIHVzZWQgdG8gY29tcGFyZSBmaXZlIHNjcmVlbmluZyBtb2RhbGl0aWVzIGZvciB0aGUgVUsgcG9wdWxhdGlvbiBvZiBwcmV0ZXJtIGJhYmllcywgdXNpbmcgYSBoZWFsdGggc2VydmljZSBwZXJzcGVjdGl2ZS4gRGF0YSB3ZXJlIHRha2VuIGZyb20gcHVibGlzaGVkIHNvdXJjZXMsIG9ic2VydmF0aW9uIGF0IGEgbmVvbmF0YWwgaW50ZW5zaXZlIGNhcmUgdW5pdCAoTklDVSksIGFuZCBleHBlcnQganVkZ21lbnQuIFJFU1VMVFM6IFdlIGVzdGltYXRlZCB0aGF0IHVzZSBvZiBzdGFuZGFyZCBkaWdpdGFsIGNhbWVyYXMgYnkgbnVyc2VzIGluIE5JQ1VzIHdvdWxkIGNvc3QgbW9yZSB0aGFuIGN1cnJlbnQgbWV0aG9kcyAocG91bmQgMzcxIGNvbXBhcmVkIHdpdGggcG91bmQgMzIxIHBlciBiYWJ5IHNjcmVlbmVkKS4gSG93ZXZlciwgYSBzcGVjaWFsaXN0IG51cnNlIHZpc2l0aW5nIHVuaXRzIHdpdGggYSBwb3J0YWJsZSBjYW1lcmEgd291bGQgYmUgY2hlYXBlciAocG91bmQgMTcyIHBlciBiYWJ5KS4gVGhlc2UgZXN0aW1hdGVzIHJlbHkgb24gbnVyc2VzIGNhcHR1cmluZyBhbmQgaW50ZXJwcmV0aW5nIHRoZSBpbWFnZXMsIHdpdGggc3VpdGFibGUgdHJhaW5pbmcgYW5kIHN1cGVydmlzaW9uLiBBbHRlcm5hdGl2ZWx5LCBudXJzZXMgY291bGQgY2FwdHVyZSB0aGUgaW1hZ2VzIHRoZW4gdHJhbnNtaXQgdGhlbSB0byBhIGNlbnRyYWwgdW5pdCBmb3IgaW50ZXJwcmV0YXRpb24gYnkgb3BodGhhbG1vbG9naXN0cywgYWx0aG91Z2ggd2UgZXN0aW1hdGUgdGhhdCB0aGlzIHdvdWxkIGJlIHJhdGhlciBtb3JlIGV4cGVuc2l2ZSAocG91bmQgMzkwIGFuZCBwb3VuZCAyMDEsIHJlc3BlY3RpdmVseSwgZm9yIE5JQ1UgYW5kIHZpc2l0aW5nIG51cnNlcykuIFNlbnNpdGl2aXR5IGFuYWx5c2lzIHdhcyB1c2VkIHRvIGV4YW1pbmUgdGhlIHJvYnVzdG5lc3Mgb2YgZXN0aW1hdGVzLiBDT05DTFVTSU9OUzogSXQgaXMgbGlrZWx5IHRoYXQgdGhlcmUgaXMgYW4gb3Bwb3J0dW5pdHkgdG8gaW1wcm92ZSB0aGUgZWZmaWNpZW5jeSBvZiB0aGUgUk9QIHNjcmVlbmluZyBwcm9ncmFtLiBXZSBlc3RpbWF0ZSB0aGF0IHNjcmVlbmluZyBieSBzcGVjaWFsaXN0IG51cnNlcyB0cmFpbmVkIGluIGltYWdlIGNhcHR1cmUgYW5kIGludGVycHJldGF0aW9uIHVzaW5nIHBvcnRhYmxlIGRpZ2l0YWwgY2FtZXJhcyBpcyBhIGNvc3QtZWZmZWN0aXZlIGFsdGVybmF0aXZlIHRvIHRoZSBjdXJyZW50IHByb2dyYW0gb2YgZGlyZWN0IHZpc3VhbGl6YXRpb24gYnkgb3BodGhhbG1vbG9naXN0cy4gVGhpcyBvcHRpb24gd291bGQgcmVxdWlyZSB0aGUgZGV2ZWxvcG1lbnQgb2YgYSBzdWl0YWJsZSBwb3J0YWJsZSBtYWNoaW5lLiBEaXJlY3QgY29tcGFyYXRpdmUgcmVzZWFyY2ggaXMgc3Ryb25nbHkgbmVlZGVkIHRvIGVzdGFibGlzaCB0aGUgYWNjdXJhY3kgb2YgdGhlIHZhcmlvdXMgc2NyZWVuaW5nIG9wdGlvbnMuIiwiYXV0aG9yIjpbeyJkcm9wcGluZy1wYXJ0aWNsZSI6IiIsImZhbWlseSI6IkNhc3RpbGxvLVJpcXVlbG1lIiwiZ2l2ZW4iOiJNIEMiLCJub24tZHJvcHBpbmctcGFydGljbGUiOiIiLCJwYXJzZS1uYW1lcyI6ZmFsc2UsInN1ZmZpeCI6IiJ9LHsiZHJvcHBpbmctcGFydGljbGUiOiIiLCJmYW1pbHkiOiJMb3JkIiwiZ2l2ZW4iOiJKIiwibm9uLWRyb3BwaW5nLXBhcnRpY2xlIjoiIiwicGFyc2UtbmFtZXMiOmZhbHNlLCJzdWZmaXgiOiIifSx7ImRyb3BwaW5nLXBhcnRpY2xlIjoiIiwiZmFtaWx5IjoiTW9zZWxleSIsImdpdmVuIjoiTSBKIiwibm9uLWRyb3BwaW5nLXBhcnRpY2xlIjoiIiwicGFyc2UtbmFtZXMiOmZhbHNlLCJzdWZmaXgiOiIifSx7ImRyb3BwaW5nLXBhcnRpY2xlIjoiIiwiZmFtaWx5IjoiRmllbGRlciIsImdpdmVuIjoiQSBSIiwibm9uLWRyb3BwaW5nLXBhcnRpY2xlIjoiIiwicGFyc2UtbmFtZXMiOmZhbHNlLCJzdWZmaXgiOiIifSx7ImRyb3BwaW5nLXBhcnRpY2xlIjoiIiwiZmFtaWx5IjoiSGFpbmVzIiwiZ2l2ZW4iOiJMIiwibm9uLWRyb3BwaW5nLXBhcnRpY2xlIjoiIiwicGFyc2UtbmFtZXMiOmZhbHNlLCJzdWZmaXgiOiIifV0sImNvbnRhaW5lci10aXRsZSI6IkludGVybmF0aW9uYWwgSm91cm5hbCBvZiBUZWNobm9sb2d5IEFzc2Vzc21lbnQgaW4gSGVhbHRoIENhcmUiLCJpZCI6Ijg0ZDdjYTkwLTU0NTEtMzNkNi04NDYxLTlhM2MzMTIxODY1NSIsImlzc3VlIjoiMiIsImlzc3VlZCI6eyJkYXRlLXBhcnRzIjpbWyIyMDA0Il1dfSwicGFnZSI6IjIwMS0yMTMiLCJ0aXRsZSI6IkNvc3QtZWZmZWN0aXZlbmVzcyBvZiBkaWdpdGFsIHBob3RvZ3JhcGhpYyBzY3JlZW5pbmcgZm9yIHJldGlub3BhdGh5IG9mIHByZW1hdHVyaXR5IGluIHRoZSBVbml0ZWQgS2luZ2RvbSIsInR5cGUiOiJhcnRpY2xlLWpvdXJuYWwiLCJ2b2x1bWUiOiIyMCJ9LCJ1cmlzIjpbImh0dHA6Ly93d3cubWVuZGVsZXkuY29tL2RvY3VtZW50cy8/dXVpZD03ODg3MWY1Zi1iNzJiLTQ3MWQtODljOC0xZDkxZTlhZmU5Y2MiXSwiaXNUZW1wb3JhcnkiOmZhbHNlLCJsZWdhY3lEZXNrdG9wSWQiOiI3ODg3MWY1Zi1iNzJiLTQ3MWQtODljOC0xZDkxZTlhZmU5Y2MifSx7ImlkIjoiMWZiMjYwNjAtZTI5Yy0zM2I1LWFjYTMtN2JjYzRlMmViNGZhIiwiaXRlbURhdGEiOnsiUE1JRCI6IjIxODEwNTQ0IiwiYWJzdHJhY3QiOiJPQkpFQ1RJVkU6IFRvIGV2YWx1YXRlIHRoZSBjb3N0LWVmZmVjdGl2ZW5lc3Mgb2YgdW5pdmVyc2FsIG5lb25hdGFsIHNjcmVlbmluZyBmb3IgVCBjZWxsIGx5bXBob2N5dG9wZW5pYSBpbiBlbmhhbmNpbmcgcXVhbGl0eSBvZiBsaWZlIGFuZCBsaWZlIGV4cGVjdGFuY3kgZm9yIGNoaWxkcmVuIHdpdGggc2V2ZXJlIGNvbWJpbmVkIGltbXVub2RlZmljaWVuY3kgKFNDSUQpLiBNRVRIT0RTOiBEZWNpc2lvbiB0cmVlcyB3ZXJlIGNyZWF0ZWQgYW5kIGFuYWx5emVkIHRvIGVzdGltYXRlIHRoZSBjb3N0LCBsaWZlIHllYXJzLCBhbmQgcXVhbGl0eSBhZGp1c3RlZCBsaWZlIHllYXJzIChRQUxZcykgYWNyb3NzIGEgcG9wdWxhdGlvbiB3aGVuIHVuaXZlcnNhbCBzY3JlZW5pbmcgZm9yIGxhY2sgb2YgVCBjZWxscyBpcyB1c2VkIHRvIGRldGVjdCBTQ0lELCBhcyBpbXBsZW1lbnRlZCBpbiBmaXZlIHN0YXRlcywgY29tcGFyZWQgdG8gZGV0ZWN0aW9uIGJhc2VkIG9uIHJlY29nbml6aW5nIHN5bXB0b21zIGFuZCBzaWducyBvZiBkaXNlYXNlLiBUZXJtaW5hbCB2YWx1ZXMgb2YgZWFjaCB0cmVlIGxpbWIgd2VyZSBkZXJpdmVkIHRocm91Z2ggTWFya292IG1vZGVscyBzaW11bGF0aW5nIHRoZSBuYXR1cmFsIGhpc3Rvcnkgb2YgdGhyZWUgY29ob3J0czogdW5hZmZlY3RlZCBzdWJqZWN0czsgdGhvc2UgZGlhZ25vc2VkIHdpdGggU0NJRCBhcyBuZW9uYXRlcyAoZWFybHkgZGlhZ25vc2lzKTsgYW5kIHRob3NlIGRpYWdub3NlZCBhZnRlciBiZWNvbWluZyBzeW1wdG9tYXRpYyBhbmQgYXJvdXNpbmcgY2xpbmljYWwgc3VzcGljaW9uIChsYXRlIGRpYWdub3NpcykuIE1vZGVscyBjb25zaWRlcmVkIHRoZSBjb3N0cyBvZiBzY3JlZW5pbmcgYW5kIG9mIGNhcmUgaW5jbHVkaW5nIGhlbWF0b3BvaWV0aWMgY2VsbCB0cmFuc3BsYW50YXRpb24gZm9yIGFmZmVjdGVkIGluZGl2aWR1YWxzLiBLZXkgZGVjaXNpb24gdmFyaWFibGVzIHdlcmUgZGVyaXZlZCBmcm9tIHRoZSBsaXRlcmF0dXJlIGFuZCBmcm9tIGEgc3VydmV5IG9mIGZhbWlsaWVzIHdpdGggY2hpbGRyZW4gYWZmZWN0ZWQgYnkgU0NJRCwgd2hpY2ggd2FzIHVzZWQgdG8gZGVzY3JpYmUgdGhlIGNsaW5pY2FsIGhpc3RvcnkgYW5kIGhlYWx0aGNhcmUgdXRpbGl6YXRpb24gZm9yIGFmZmVjdGVkIHN1YmplY3RzLiBTZW5zaXRpdml0eSBhbmFseXNlcyB3ZXJlIGNvbmR1Y3RlZCB0byBleHBsb3JlIHRoZSBpbmZsdWVuY2Ugb2YgdGhlc2UgZGVjaXNpb24gdmFyaWFibGVzLiBSRVNVTFRTOiBPdmVyIGEgNzAteWVhciB0aW1lIGhvcml6b24sIHRoZSBhdmVyYWdlIGNvc3QgcGVyIGluZmFudCB3YXMgJDguODkgd2l0aG91dCBzY3JlZW5pbmcgYW5kICQxNC4zMyB3aXRoIHVuaXZlcnNhbCBzY3JlZW5pbmcuIFRoZSBtb2RlbCBwcmVkaWN0ZWQgdGhhdCB1bml2ZXJzYWwgc2NyZWVuaW5nIGluIHRoZSBVLlMuIHdvdWxkIGNvc3QgYXBwcm94aW1hdGVseSAkMjIuNCBtaWxsaW9uL3llYXIgd2l0aCBhIGdhaW4gb2YgODgwIGxpZmUgeWVhcnMgYW5kIDgwMiBRQUxZcy4gU2Vuc2l0aXZpdHkgYW5hbHlzZXMgc2hvd2VkIHRoYXQgc2NyZWVuaW5nIHRlc3Qgc3BlY2lmaWNpdHkgYW5kIGRpc2Vhc2UgaW5jaWRlbmNlIHdlcmUgY3JpdGljYWwgZHJpdmluZyBmb3JjZXMgYWZmZWN0aW5nIHRoZSBpbmNyZW1lbnRhbCBjb3N0LWVmZmVjdGl2ZW5lc3MgcmF0aW8gKElDRVIpLiBBc3N1bWluZyBhIFNDSUQgaW5jaWRlbmNlIG9mIDEvNzUsMDAwIGJpcnRocyBhbmQgdGVzdCBzcGVjaWZpY2l0eSBhbmQgc2Vuc2l0aXZpdHkgZWFjaCBhdCAwLjk5LCBzY3JlZW5pbmcgcmVtYWluZWQgY29zdC1lZmZlY3RpdmUgdXAgdG8gYSBtYXhpbXVtIGNvc3Qgb2YgJDE1IHBlciBpbmZhbnQgc2NyZWVuZWQuIENPTkNMVVNJT046IEF0IG91ciBjdXJyZW50IGVzdGltYXRlZCBzY3JlZW5pbmcgY29zdCBvZiAkNC4yMi9pbmZhbnQsIHVuaXZlcnNhbCBzY3JlZW5pbmcgZm9yIFNDSUQgd291bGQgYmUgYSBjb3N0IGVmZmVjdGl2ZSBtZWFucyB0byBpbXByb3ZlIHF1YWxpdHkgYW5kIGR1cmF0aW9uIG9mIGxpZmUgZm9yIGNoaWxkcmVuIHdpdGggU0NJRC4iLCJhdXRob3IiOlt7ImRyb3BwaW5nLXBhcnRpY2xlIjoiIiwiZmFtaWx5IjoiQ2hhbiIsImdpdmVuIjoiSyIsIm5vbi1kcm9wcGluZy1wYXJ0aWNsZSI6IiIsInBhcnNlLW5hbWVzIjpmYWxzZSwic3VmZml4IjoiIn0seyJkcm9wcGluZy1wYXJ0aWNsZSI6IiIsImZhbWlseSI6IkRhdmlzIiwiZ2l2ZW4iOiJKIiwibm9uLWRyb3BwaW5nLXBhcnRpY2xlIjoiIiwicGFyc2UtbmFtZXMiOmZhbHNlLCJzdWZmaXgiOiIifSx7ImRyb3BwaW5nLXBhcnRpY2xlIjoiIiwiZmFtaWx5IjoiUGFpIiwiZ2l2ZW4iOiJTIFkiLCJub24tZHJvcHBpbmctcGFydGljbGUiOiIiLCJwYXJzZS1uYW1lcyI6ZmFsc2UsInN1ZmZpeCI6IiJ9LHsiZHJvcHBpbmctcGFydGljbGUiOiIiLCJmYW1pbHkiOiJCb25pbGxhIiwiZ2l2ZW4iOiJGIEEiLCJub24tZHJvcHBpbmctcGFydGljbGUiOiIiLCJwYXJzZS1uYW1lcyI6ZmFsc2UsInN1ZmZpeCI6IiJ9LHsiZHJvcHBpbmctcGFydGljbGUiOiIiLCJmYW1pbHkiOiJQdWNrIiwiZ2l2ZW4iOiJKIE0iLCJub24tZHJvcHBpbmctcGFydGljbGUiOiIiLCJwYXJzZS1uYW1lcyI6ZmFsc2UsInN1ZmZpeCI6IiJ9LHsiZHJvcHBpbmctcGFydGljbGUiOiIiLCJmYW1pbHkiOiJBcGtvbiIsImdpdmVuIjoiTSIsIm5vbi1kcm9wcGluZy1wYXJ0aWNsZSI6IiIsInBhcnNlLW5hbWVzIjpmYWxzZSwic3VmZml4IjoiIn1dLCJjb250YWluZXItdGl0bGUiOiJNb2xlY3VsYXIgR2VuZXRpY3MgYW5kIE1ldGFib2xpc20iLCJpZCI6IjFmYjI2MDYwLWUyOWMtMzNiNS1hY2EzLTdiY2M0ZTJlYjRmYSIsImlzc3VlIjoiMyIsImlzc3VlZCI6eyJkYXRlLXBhcnRzIjpbWyIyMDExIl1dfSwicGFnZSI6IjM4My0zODkiLCJ0aXRsZSI6IkEgTWFya292IG1vZGVsIHRvIGFuYWx5emUgY29zdC1lZmZlY3RpdmVuZXNzIG9mIHNjcmVlbmluZyBmb3Igc2V2ZXJlIGNvbWJpbmVkIGltbXVub2RlZmljaWVuY3kgKFNDSUQpIiwidHlwZSI6ImFydGljbGUtam91cm5hbCIsInZvbHVtZSI6IjEwNCJ9LCJ1cmlzIjpbImh0dHA6Ly93d3cubWVuZGVsZXkuY29tL2RvY3VtZW50cy8/dXVpZD1kOTA4NWJmNC01MTZiLTQ5NDctYTMyYi04MDJlOTQwMzJjYzEiXSwiaXNUZW1wb3JhcnkiOmZhbHNlLCJsZWdhY3lEZXNrdG9wSWQiOiJkOTA4NWJmNC01MTZiLTQ5NDctYTMyYi04MDJlOTQwMzJjYzEifSx7ImlkIjoiODQxMWE0NDYtNGQ4Zi0zMWUzLWEzZDUtZjdmYTM5MDg4MDRjIiwiaXRlbURhdGEiOnsiUE1JRCI6IjE3MzkxNDE4IiwiYWJzdHJhY3QiOiJPQkpFQ1RJVkVTOiBJbiAyMDA1LCBpbiBPbnRhcmlvLCBDYW5hZGEsIG5ld2Jvcm5zIHdlcmUgb25seSBzY3JlZW5lZCBmb3IgcGhlbnlsa2V0b251cmlhIChQS1UpIGFuZCBoeXBvdGh5cm9pZGlzbS4gVGFuZGVtIG1hc3Mgc3BlY3Ryb21ldHJ5IChNUy9NUykgaGFzIHNpbmNlIGJlZW4gaW1wbGVtZW50ZWQgYXMgYSBuZXcgc2NyZWVuaW5nIHRlY2hub2xvZ3kgYmVjYXVzZSBpdCBjYW4gc2NyZWVuIGZvciBQS1UgYW5kIG1hbnkgb3RoZXIgZGlzZWFzZXMgc2ltdWx0YW5lb3VzbHkuIFdlIGVzdGltYXRlZCB0aGUgY29zdC1lZmZlY3RpdmVuZXNzIG9mIHVzaW5nIHRoaXMgdGVjaG5vbG9neSB0byBleHBhbmQgdGhlIE9udGFyaW8gbmV3Ym9ybiBzY3JlZW5pbmcgcHJvZ3JhbSB0byBzY3JlZW4gZm9yIGVhY2ggZGlzZWFzZSBpbmRlcGVuZGVudGx5IGFuZCBmb3IgaHlwb3RoZXRpY2FsIGJ1bmRsZXMgb2YgdXAgdG8gMjEgbWV0YWJvbGljIGRpc2Vhc2VzLiBNRVRIT0RTOiBXZSBjb25zdHJ1Y3RlZCBhIGRlY2lzaW9uLWFuYWx5dGljIG1vZGVsIHRvIGVzdGltYXRlIHRoZSBpbmNyZW1lbnRhbCBjb3N0cyBhbmQgbGlmZS15ZWFycyBvZiBzdXJ2aXZhbCB0aGF0IGNhbiBiZSBnYWluZWQgYnkgc2NyZWVuaW5nIG9yIGNoYW5naW5nIHNjcmVlbmluZyB0ZWNobm9sb2dpZXMuIENvc3RzIGFuZCBoZWFsdGggYmVuZWZpdHMgd2VyZSBlc3RpbWF0ZWQgZm9yIGEgY29ob3J0IG9mIGJhYmllcyBib3JuIGluIE9udGFyaW8gaW4gMSB5ZWFyLiBTZWNvbmRhcnkgc291cmNlcyBhbmQgZXhwZXJ0IG9waW5pb24gd2VyZSB1c2VkIHRvIGVzdGltYXRlIHRoZSB0ZXN0IGNoYXJhY3RlcmlzdGljcywgZGlzZWFzZSBwcmV2YWxlbmNlLCB0cmVhdG1lbnQgZWZmZWN0aXZlbmVzcywgZGlzZWFzZSBwcm9ncmVzc2lvbiByYXRlcywgYW5kIG1vcnRhbGl0eS4gVGhlIExvbmRvbiBIZWFsdGggU2NpZW5jZXMgQ2VudHJlIENhc2UgQ29zdGluZyBJbml0aWF0aXZlLCB0aGUgT250YXJpbyBIZWFsdGggSW5zdXJhbmNlIFBsYW4gU2NoZWR1bGUsIGFuZCB0aGUgT250YXJpbyBEcnVnIEJlbmVmaXRzIHBsYW4gZm9ybXVsYXJ5IHdlcmUgdXNlZCB0byBlc3RpbWF0ZSBjb3N0cy4gUkVTVUxUUzogQ2hhbmdpbmcgc2NyZWVuaW5nIHRlY2hub2xvZ2llcywgZnJvbSB0aGUgR3V0aHJpZSB0ZXN0IHRvIE1TL01TLCBmb3IgUEtVIGRldGVjdGlvbiBoYWQgYW4gaW5jcmVtZW50YWwgY29zdCBvZiAkNSw1MDAsMDAwIHBlciBsaWZlLXllYXIgKExZKSBnYWluZWQuIFdlIGlkZW50aWZpZWQgbm8gZGlzZWFzZXMgZm9yIHdoaWNoIHRoZSBpbmNyZW1lbnRhbCBjb3N0IG9mIHNjcmVlbmluZyBmb3IganVzdCB0aGF0IGRpc2Vhc2Ugd2FzIGxlc3MgdGhhbiAkMTAwLDAwMCBwZXIgTFkgZ2FpbmVkLiBUaGUgaW5jcmVtZW50YWwgY29zdHMgb2Ygc2NyZWVuaW5nIHJhbmdlZCBmcm9tICQyMjIsMDAwIChITUctQ29BIGx5YXNlIGRlZmljaWVuY3kpIHRvICQxNDIsNTAwLDAwMCAoZ2x1dGFyaWMgYWNpZGVtaWEgdHlwZSBJSSkgcGVyIExZIGdhaW5lZC4gU2NyZWVuaW5nIGZvciBhIGJ1bmRsZSBvZiBkaXNlYXNlcyBpbmNsdWRpbmcgUEtVIGFuZCB0aGUgMTQgbW9zdCBjb3N0LWVmZmVjdGl2ZSBkaXNlYXNlcyB0byBzY3JlZW4gZm9yIGNvc3QgbGVzcyB0aGFuICQ3MCwwMDAgcGVyIExZIGdhaW5lZCwgYW5kIHRoZSBpbmNyZW1lbnRhbCBjb3N0LWVmZmVjdGl2ZW5lc3Mgb2YgYWRkaW5nIGVhY2ggb2YgdGhlIDE0IGRpc2Vhc2VzIHRvIHRoZSBidW5kbGUgd2FzIGxlc3MgdGhhbiAkMTAwLDAwMCBwZXIgTFkgZ2FpbmVkLiBUaGUgaW5jcmVtZW50YWwgY29zdCBvZiBhZGRpbmcgdGhlIDE1dGggbW9zdCBjb3N0LWVmZmVjdGl2ZSBkaXNlYXNlIHdhcyAkMzA5LDQwMCBwZXIgTFkgZ2FpbmVkLiBDT05DTFVTSU9OUzogRWFybHkgZGlhZ25vc2lzIGFuZCB0cmVhdG1lbnQgb2YgbWV0YWJvbGljIGRpc2Vhc2UgaXMgaW1wb3J0YW50IHRvIHJlZHVjZSBkaXNlYXNlIHNldmVyaXR5IGFuZCBkZWxheSBvciBwcmV2ZW50IHRoZSBvbnNldCBvZiB0aGUgZGlzZWFzZS4gU2NyZWVuaW5nIGF0IGJpcnRoIHJlZHVjZXMgdGhlIG1vcmJpZGl0eSwgbW9ydGFsaXR5LCBhbmQgc29jaWFsIGJ1cmRlbiBhc3NvY2lhdGVkIHdpdGggdGhlIGlycmV2ZXJzaWJsZSBlZmZlY3RzIG9mIGRpc2Vhc2Ugb24gdGhlIHBvcHVsYXRpb24uIE91ciBhbmFseXNpcyBzdWdnZXN0cyB0aGF0IHRoZSBjb3N0LWVmZmljaWVuY2llcyBnYWluZWQgYnkgdXNpbmcgTVMvTVMgdG8gc2NyZWVuIGZvciBidW5kbGVzIG9mIGRpc2Vhc2VzIHJhdGhlciB0aGFuIGp1c3Qgb25lIGRpc2Vhc2UgYXJlIHN1ZmZpY2llbnQgdG8gd2FycmFudCBjb25zaWRlcmF0aW9uIG9mIGFuIGV4cGFuZGVkIHNjcmVlbmluZyBwcm9ncmFtLiBJdCBpcywgaG93ZXZlciwgbm90IGNvc3QtZWZmZWN0aXZlIHRvIHNjcmVlbiBmb3IgYWxsIGRpc2Vhc2VzIHRoYXQgY2FuIGJlIHNjcmVlbmVkIGZvciB1c2luZyB0aGlzIHRl4oCmIiwiYXV0aG9yIjpbeyJkcm9wcGluZy1wYXJ0aWNsZSI6IiIsImZhbWlseSI6IkNpcHJpYW5vIiwiZ2l2ZW4iOiJMIEUiLCJub24tZHJvcHBpbmctcGFydGljbGUiOiIiLCJwYXJzZS1uYW1lcyI6ZmFsc2UsInN1ZmZpeCI6IiJ9LHsiZHJvcHBpbmctcGFydGljbGUiOiIiLCJmYW1pbHkiOiJSdXBhciIsImdpdmVuIjoiQyBBIiwibm9uLWRyb3BwaW5nLXBhcnRpY2xlIjoiIiwicGFyc2UtbmFtZXMiOmZhbHNlLCJzdWZmaXgiOiIifSx7ImRyb3BwaW5nLXBhcnRpY2xlIjoiIiwiZmFtaWx5IjoiWmFyaWMiLCJnaXZlbiI6IkcgUyIsIm5vbi1kcm9wcGluZy1wYXJ0aWNsZSI6IiIsInBhcnNlLW5hbWVzIjpmYWxzZSwic3VmZml4IjoiIn1dLCJjb250YWluZXItdGl0bGUiOiJWYWx1ZSBpbiBIZWFsdGgiLCJpZCI6Ijg0MTFhNDQ2LTRkOGYtMzFlMy1hM2Q1LWY3ZmEzOTA4ODA0YyIsImlzc3VlIjoiMiIsImlzc3VlZCI6eyJkYXRlLXBhcnRzIjpbWyIyMDA3Il1dfSwicGFnZSI6IjgzLTk3IiwidGl0bGUiOiJUaGUgY29zdC1lZmZlY3RpdmVuZXNzIG9mIGV4cGFuZGluZyBuZXdib3JuIHNjcmVlbmluZyBmb3IgdXAgdG8gMjEgaW5oZXJpdGVkIG1ldGFib2xpYyBkaXNvcmRlcnMgdXNpbmcgdGFuZGVtIG1hc3Mgc3BlY3Ryb21ldHJ5OiByZXN1bHRzIGZyb20gYSBkZWNpc2lvbi1hbmFseXRpYyBtb2RlbCIsInR5cGUiOiJhcnRpY2xlLWpvdXJuYWwiLCJ2b2x1bWUiOiIxMCJ9LCJ1cmlzIjpbImh0dHA6Ly93d3cubWVuZGVsZXkuY29tL2RvY3VtZW50cy8/dXVpZD0yODFiYTdiYS1jMjBiLTQ3OTMtYjczNS0xNDI4ZjI0ODViMDUiXSwiaXNUZW1wb3JhcnkiOmZhbHNlLCJsZWdhY3lEZXNrdG9wSWQiOiIyODFiYTdiYS1jMjBiLTQ3OTMtYjczNS0xNDI4ZjI0ODViMDUifSx7ImlkIjoiOWVmZWZkOTUtYTY1Yi0zNzIwLThiNDAtM2U3ZmY0ZjQxM2UyIiwiaXRlbURhdGEiOnsiUE1JRCI6IjI2ODc2Mjc5IiwiYWJzdHJhY3QiOiJPQkpFQ1RJVkU6IFRvIGV2YWx1YXRlIHRoZSBleHBlY3RlZCBjb3N0LWVmZmVjdGl2ZW5lc3MgYW5kIG5ldCBiZW5lZml0IG9mIHRoZSByZWNlbnQgaW1wbGVtZW50YXRpb24gb2YgbmV3Ym9ybiBzY3JlZW5pbmcgKE5CUykgZm9yIHNldmVyZSBjb21iaW5lZCBpbW11bm9kZWZpY2llbmN5IChTQ0lEKSBpbiBXYXNoaW5ndG9uIFN0YXRlLiBTVFVEWSBERVNJR046IFdlIGNvbnN0cnVjdGVkIGEgZGVjaXNpb24gYW5hbHlzaXMgbW9kZWwgdG8gZXN0aW1hdGUgdGhlIGNvc3RzIGFuZCBiZW5lZml0cyBvZiBOQlMgaW4gYW4gYW5udWFsIGJpcnRoIGNvaG9ydCBvZiA4NiA2MDAgaW5mYW50cyBiYXNlZCBvbiBwcm9qZWN0aW9ucyBvZiBhdm9pZGVkIGluZmFudCBkZWF0aHMuIFBvaW50IGVzdGltYXRlcyBhbmQgcmFuZ2VzIGZvciBpbnB1dCB2YXJpYWJsZXMsIGluY2x1ZGluZyB0aGUgYmlydGggcHJldmFsZW5jZSBvZiBTQ0lELCBwcm9wb3J0aW9uIGRldGVjdGVkIGFzeW1wdG9tYXRpY2FsbHkgd2l0aG91dCBzY3JlZW5pbmcgdGhyb3VnaCBmYW1pbHkgaGlzdG9yeSwgc2NyZWVuaW5nIHRlc3QgY2hhcmFjdGVyaXN0aWNzLCBzdXJ2aXZhbCByYXRlcywgYW5kIGNvc3RzIG9mIHNjcmVlbmluZywgZGlhZ25vc2lzLCBhbmQgdHJlYXRtZW50IHdlcmUgZGVyaXZlZCBmcm9tIHB1Ymxpc2hlZCBlc3RpbWF0ZXMsIGV4cGVydCBvcGluaW9uLCBhbmQgdGhlIFdhc2hpbmd0b24gTkJTIHByb2dyYW0uIFdlIGVzdGltYXRlZCB0cmVhdG1lbnQgY29zdHMgc3RyYXRpZmllZCBieSBhZ2Ugb2YgaWRlbnRpZmljYXRpb24gYW5kIFNDSUQgdHlwZSAod2l0aCBvciB3aXRob3V0IGFkZW5vc2luZSBkZWFtaW5hc2UgZGVmaWNpZW5jeSkuIEVjb25vbWljIGJlbmVmaXQgd2FzIGVzdGltYXRlZCB1c2luZyB2YWx1ZXMgb2YgJDQuMiBhbmQgJDkuMCBtaWxsaW9uIHBlciBkZWF0aCBhdmVydGVkLiBXZSBwZXJmb3JtZWQgc2Vuc2l0aXZpdHkgYW5hbHlzZXMgdG8gZXZhbHVhdGUgdGhlIGluZmx1ZW5jZSBvZiBrZXkgdmFyaWFibGVzIG9uIHRoZSBpbmNyZW1lbnRhbCBjb3N0LWVmZmVjdGl2ZW5lc3MgcmF0aW8gKElDRVIpIG9mIG5ldCBkaXJlY3QgY29zdCBwZXIgbGlmZS15ZWFyIHNhdmVkLiBSRVNVTFRTOiBPdXIgbW9kZWwgcHJlZGljdHMgYW4gYWRkaXRpb25hbCAxLjE5IG5ld2Jvcm4gaW5mYW50cyB3aXRoIFNDSUQgZGV0ZWN0ZWQgcHJlY2xpbmljYWxseSB0aHJvdWdoIHNjcmVlbmluZywgaW4gYWRkaXRpb24gdG8gdGhvc2Ugd2hvIHdvdWxkIGhhdmUgYmVlbiBkZXRlY3RlZCBlYXJseSB0aHJvdWdoIGZhbWlseSBoaXN0b3J5LCBhbmQgMC40MCBkZWF0aHMgYXZlcnRlZCBhbm51YWxseS4gT3VyIGJhc2UtY2FzZSBtb2RlbCBzdWdnZXN0cyBhbiBJQ0VSIG9mICQzNSAzMTEgcGVyIGxpZmUteWVhciBzYXZlZCwgYW5kIGEgYmVuZWZpdC1jb3N0IHJhdGlvIG9mIGVpdGhlciA1LjMxIG9yIDIuNzEuIFNlbnNpdGl2aXR5IGFuYWx5c2VzIGZvdW5kIElDRVIgdmFsdWVzIDwkMTAwIDAwMCBhbmQgcG9zaXRpdmUgbmV0IGJlbmVmaXQgZm9yIHBsYXVzaWJsZSBhc3N1bXB0aW9ucyBvbiBhbGwgdmFyaWFibGVzLiBDT05DTFVTSU9OUzogT3VyIG1vZGVsIHN1Z2dlc3RzIHRoYXQgTkJTIGZvciBTQ0lEIGluIFdhc2hpbmd0b24gaXMgbGlrZWx5IHRvIGJlIGNvc3QtZWZmZWN0aXZlIGFuZCB0byBzaG93IHBvc2l0aXZlIG5ldCBlY29ub21pYyBiZW5lZml0LiIsImF1dGhvciI6W3siZHJvcHBpbmctcGFydGljbGUiOiIiLCJmYW1pbHkiOiJEaW5nIiwiZ2l2ZW4iOiJZIiwibm9uLWRyb3BwaW5nLXBhcnRpY2xlIjoiIiwicGFyc2UtbmFtZXMiOmZhbHNlLCJzdWZmaXgiOiIifSx7ImRyb3BwaW5nLXBhcnRpY2xlIjoiIiwiZmFtaWx5IjoiVGhvbXBzb24iLCJnaXZlbiI6IkogRCIsIm5vbi1kcm9wcGluZy1wYXJ0aWNsZSI6IiIsInBhcnNlLW5hbWVzIjpmYWxzZSwic3VmZml4IjoiIn0seyJkcm9wcGluZy1wYXJ0aWNsZSI6IiIsImZhbWlseSI6IktvYnJ5bnNraSIsImdpdmVuIjoiTCIsIm5vbi1kcm9wcGluZy1wYXJ0aWNsZSI6IiIsInBhcnNlLW5hbWVzIjpmYWxzZSwic3VmZml4IjoiIn0seyJkcm9wcGluZy1wYXJ0aWNsZSI6IiIsImZhbWlseSI6Ik9qb2R1IiwiZ2l2ZW4iOiJKIiwibm9uLWRyb3BwaW5nLXBhcnRpY2xlIjoiIiwicGFyc2UtbmFtZXMiOmZhbHNlLCJzdWZmaXgiOiIifSx7ImRyb3BwaW5nLXBhcnRpY2xlIjoiIiwiZmFtaWx5IjoiWmFyYmFsaWFuIiwiZ2l2ZW4iOiJHIiwibm9uLWRyb3BwaW5nLXBhcnRpY2xlIjoiIiwicGFyc2UtbmFtZXMiOmZhbHNlLCJzdWZmaXgiOiIifSx7ImRyb3BwaW5nLXBhcnRpY2xlIjoiIiwiZmFtaWx5IjoiR3Jvc3NlIiwiZ2l2ZW4iOiJTIEQiLCJub24tZHJvcHBpbmctcGFydGljbGUiOiIiLCJwYXJzZS1uYW1lcyI6ZmFsc2UsInN1ZmZpeCI6IiJ9XSwiY29udGFpbmVyLXRpdGxlIjoiSm91cm5hbCBvZiBQZWRpYXRyaWNzIiwiaWQiOiI5ZWZlZmQ5NS1hNjViLTM3MjAtOGI0MC0zZTdmZjRmNDEzZTIiLCJpc3N1ZWQiOnsiZGF0ZS1wYXJ0cyI6W1siMjAxNiJdXX0sInBhZ2UiOiIxMjctMTM1IiwidGl0bGUiOiJDb3N0LUVmZmVjdGl2ZW5lc3MvQ29zdC1CZW5lZml0IEFuYWx5c2lzIG9mIE5ld2Jvcm4gU2NyZWVuaW5nIGZvciBTZXZlcmUgQ29tYmluZWQgSW1tdW5lIERlZmljaWVuY3kgaW4gV2FzaGluZ3RvbiBTdGF0ZSIsInR5cGUiOiJhcnRpY2xlLWpvdXJuYWwiLCJ2b2x1bWUiOiIxNzIifSwidXJpcyI6WyJodHRwOi8vd3d3Lm1lbmRlbGV5LmNvbS9kb2N1bWVudHMvP3V1aWQ9ZjIyMDgwNGYtMDg2OC00YTRmLTg5ODAtN2ZhOGQ5NDI0YzgyIl0sImlzVGVtcG9yYXJ5IjpmYWxzZSwibGVnYWN5RGVza3RvcElkIjoiZjIyMDgwNGYtMDg2OC00YTRmLTg5ODAtN2ZhOGQ5NDI0YzgyIn0seyJpZCI6ImI5YzA0YTc4LTJlNDMtMzdjYy05NjhlLWI1YTY2YTBkYmQ5ZCIsIml0ZW1EYXRhIjp7IlBNSUQiOiIxNjczNTI1NCIsImFic3RyYWN0IjoiT0JKRUNUSVZFOiBPbiB0aGUgYmFzaXMgb2YgQ2FsaWZvcm5pYSdzIGV4cGVyaWVuY2UgaW1wbGVtZW50aW5nIGEgcGlsb3QgdGFuZGVtIG1hc3Mgc3BlY3Ryb21ldHJ5IChNUy9NUykgc2NyZWVuaW5nIHByb2dyYW0sIGFuIGVjb25vbWljIGV2YWx1YXRpb24gd2FzIGNvbmR1Y3RlZCB0byBkZXRlcm1pbmUgdGhlIGVjb25vbWljIGJlbmVmaXRzIGFuZCBjb3N0cyBvZiBhIHN0YXRld2lkZSBNUy9NUyBzY3JlZW5pbmcgcHJvZ3JhbS4gTUVUSE9EUzogQ29zdC1lZmZlY3RpdmVuZXNzLCBiZW5lZml0L2Nvc3QsIGFuZCBjb3N0LXV0aWxpdHkgYW5hbHlzZXMgd2VyZSBjb25kdWN0ZWQgd2l0aCBhIGJhc2UtY2FzZSBzZXQgb2YgYXNzdW1wdGlvbnMuIFRoZSBiYXNlLWNhc2UgYXNzdW1wdGlvbnMgd2VyZSB2YXJpZWQgYnkgdXNpbmcgYSBzZXQgb2YgbW9yZS1mYXZvcmFibGUgYW5kIGxlc3MtZmF2b3JhYmxlIGFzc3VtcHRpb25zIHRvIHRlc3QgdGhlIHJvYnVzdG5lc3Mgb2YgdGhlIGFuYWx5c2lzIGZpbmRpbmdzLiBSRVNVTFRTOiBUaGUgdG90YWwgZXN0aW1hdGVkLCBhbm51YWxpemVkLCBpbmNyZW1lbnRhbCBjb3N0cyBvZiBNUy9NUyBzY3JlZW5pbmcgb2YgNTQwLDAwMCBiaXJ0aHMgaW4gQ2FsaWZvcm5pYSB3ZXJlIG5lYXJseSAkNS43IG1pbGxpb247IDgzIGFmZmVjdGVkIG5ld2Jvcm5zIHdvdWxkIGJlIGlkZW50aWZpZWQuIFNjcmVlbmluZyB3b3VsZCByZWR1Y2UgdGhlIGV4cGVjdGVkIGxpZmV0aW1lIGNvc3RzIG9mIG1lZGljYWwgY2FyZSBmb3IgYWZmZWN0ZWQgbmV3Ym9ybnMgYnkgJDcuMiBtaWxsaW9uICgkOS4wIG1pbGxpb24gaW4gdGhlIGJlc3QtY2FzZSBzY2VuYXJpbyBhbmQgJDEuOCBtaWxsaW9uIGluIHRoZSB3b3JzdC1jYXNlIHNjZW5hcmlvKS4gV2hlbiBhbGwgcHJvZ3JhbSBjb3N0cyBhbmQgc2F2aW5ncyB3ZXJlIGNvbnNpZGVyZWQsIHNjcmVlbmluZyBzYXZlZCAkMS41IG1pbGxpb24gKCQzLjQgbWlsbGlvbiBzYXZlZCBpbiB0aGUgYmVzdC1jYXNlIHNjZW5hcmlvIGFuZCAkMy44IG1pbGxpb24gYWRkaXRpb25hbCBjb3N0cyBpbiB0aGUgd29yc3QtY2FzZSBzY2VuYXJpbykuIFdpdGggb25seSBpbmNyZW1lbnRhbCBwcm9ncmFtIGNvc3RzLCB0aGUgY29zdCBwZXIgbGlmZSBzYXZlZCB3YXMgJDcwOCwwMDAgYW5kIHRoZSBjb3N0IHBlciBjYXNlIGRldGVjdGVkIHdhcyAkNjgsMDAwLiBXaXRoIGNvbnNpZGVyYXRpb24gb2YgdGhlIHByb2plY3RlZCBsaWZldGltZSBtZWRpY2FsIGNhcmUgY29zdHMsIHRoZSB0b3RhbCBjb3N0IHBlciBjYXNlIGRldGVjdGVkIHdhcyAkMTMyLDAwMC4gTVMvTVMgc2NyZWVuaW5nIHByb2R1Y2VkIGEgYmVuZWZpdC9jb3N0IHJhdGlvIG9mICQ5LjMyICgkMTEuNjcgd2l0aCB0aGUgYmVzdC1jYXNlIHNldCBvZiBhc3N1bXB0aW9ucyBhbmQgJDQuMzQgd2l0aCB0aGUgd29yc3QtY2FzZSBzZXQgb2YgYXNzdW1wdGlvbnMpLiBJbiB0aGlzIGFuYWx5c2lzLCB0aGUgYmVuZWZpdHMgb2Ygc2NyZWVuaW5nIGV4Y2VlZGVkIHRvdGFsIHByb2dyYW0gY29zdHMgYnkgJDQ3LjEgbWlsbGlvbiAodGhlIG5ldCBpbmNyZW1lbnRhbCBiZW5lZml0KS4gSW4gdGhlIHdvcnN0LWNhc2Ugc2NlbmFyaW8sIHRoZSBuZXQgaW5jcmVtZW50YWwgYmVuZWZpdCBvZiBzY3JlZW5pbmcgd2FzICQxOC45IG1pbGxpb24uIFNjcmVlbmluZyBzYXZlZCA5NDkgcXVhbGl0eS1hZGp1c3RlZCBsaWZlLXllYXJzIChRQUxZcykgYW5kIHNhdmVkICQxNjI4IHBlciBRQUxZIGluIHRoZSBiYXNlIGNhc2UgYW5hbHlzaXMuIFVuZGVyIHRoZSB3b3JzdC1jYXNlIHNjZW5hcmlvLCB0aGUgY29zdCBwZXIgUUFMWSB3YXMgJDE0LDkyMi4gQ09OQ0xVU0lPTlM6IFdlIGZvdW5kIHRoYXQgdGhlIGJlbmVmaXRzIG9mIE1TL01TIHNjcmVlbmluZyBvdXR3ZWlnaGVkIHRoZSBjb3N0cyBhbmQgdGhhdCB0aGUgbmV0IGJlbmVmaXRzIHdlcmUgc2lnbmlmaWNhbnQgYW5kIHJvYnVzdCBpbiB2YXJpb3VzIHNjZW5hcmlvcyB3aXRoIHZhcmlvdXMgY29uc2VydmF0aXZlIHVuZGVybHlpbmcgYXNzdW1wdGlvbnMuIiwiYXV0aG9yIjpbeyJkcm9wcGluZy1wYXJ0aWNsZSI6IiIsImZhbWlseSI6IkZldWNodGJhdW0iLCJnaXZlbiI6IkwiLCJub24tZHJvcHBpbmctcGFydGljbGUiOiIiLCJwYXJzZS1uYW1lcyI6ZmFsc2UsInN1ZmZpeCI6IiJ9LHsiZHJvcHBpbmctcGFydGljbGUiOiIiLCJmYW1pbHkiOiJDdW5uaW5naGFtIiwiZ2l2ZW4iOiJHIiwibm9uLWRyb3BwaW5nLXBhcnRpY2xlIjoiIiwicGFyc2UtbmFtZXMiOmZhbHNlLCJzdWZmaXgiOiIifV0sImNvbnRhaW5lci10aXRsZSI6IlBlZGlhdHJpY3MiLCJpZCI6ImI5YzA0YTc4LTJlNDMtMzdjYy05NjhlLWI1YTY2YTBkYmQ5ZCIsImlzc3VlIjoiNSBQdCAyIiwiaXNzdWVkIjp7ImRhdGUtcGFydHMiOltbIjIwMDYiXV19LCJwYWdlIjoiUzI4MC02IiwidGl0bGUiOiJFY29ub21pYyBldmFsdWF0aW9uIG9mIHRhbmRlbSBtYXNzIHNwZWN0cm9tZXRyeSBzY3JlZW5pbmcgaW4gQ2FsaWZvcm5pYSIsInR5cGUiOiJhcnRpY2xlLWpvdXJuYWwiLCJ2b2x1bWUiOiIxMTcifSwidXJpcyI6WyJodHRwOi8vd3d3Lm1lbmRlbGV5LmNvbS9kb2N1bWVudHMvP3V1aWQ9ZDc1YmFiNTctZDYxMS00MGNhLWEyMTUtYmYxMmZlMjI5MGZiIl0sImlzVGVtcG9yYXJ5IjpmYWxzZSwibGVnYWN5RGVza3RvcElkIjoiZDc1YmFiNTctZDYxMS00MGNhLWEyMTUtYmYxMmZlMjI5MGZiIn0seyJpZCI6ImY0NTY5NWRjLTQwMmQtMzEzYy1hNDBlLTgzNjZmZDQ3ZTFkYiIsIml0ZW1EYXRhIjp7IlBNSUQiOiIzMjA0NDEwMCIsImFic3RyYWN0IjoiT0JKRUNUSVZFUzogVG8gZXZhbHVhdGUgdGhlIGNsaW5pY2FsIGltcGFjdCBvZiBhIGNvbmdlbml0YWwgYWRyZW5hbCBoeXBlcnBsYXNpYSAoQ0FIKSBuZXdib3JuIHNjcmVlbmluZyBwcm9ncmFtIGFuZCBpbmNyZW1lbnRhbCBjb3N0cyByZWxhdGl2ZSB0byBiZW5lZml0cyBpbiBzY3JlZW5lZCB2cyB1bnNjcmVlbmVkIGluZmFudHMuIFdlIGh5cG90aGVzaXplZCB0aGF0IHNjcmVlbmluZyB3b3VsZCBsZWFkIHRvIGNsaW5pY2FsIGJlbmVmaXRzIGFuZCB3b3VsZCBiZSBjb3N0IGVmZmVjdGl2ZS4gU1RVRFkgREVTSUdOOiBUaGlzIHdhcyBhbiBhbWJpc3BlY3RpdmUgY29ob3J0IHN0dWR5IGF0IEJyaXRpc2ggQ29sdW1iaWEgQ2hpbGRyZW4ncyBIb3NwaXRhbCwgaW5jbHVkaW5nIGluZmFudHMgZGlhZ25vc2VkIHdpdGggQ0FIIGZyb20gMTk4OC0yMDA4IGFuZCAyMDEwLTIwMTguIERhdGEgd2VyZSBjb2xsZWN0ZWQgcmV0cm9zcGVjdGl2ZWx5ICh1bnNjcmVlbmVkIGNvaG9ydCkgYW5kIHByb3NwZWN0aXZlbHkgKHNjcmVlbmVkIGNvaG9ydCkuIE91dGNvbWUgbWVhc3VyZXMgaW5jbHVkZWQgaG9zcGl0YWxpemF0aW9uLCBtZWRpY2FsIHRyYW5zcG9ydCwgYW5kIHJlc3VzY2l0YXRpb24gcmVxdWlyZW1lbnRzLiBUaGUgZWNvbm9taWMgYW5hbHlzaXMgd2FzIHBlcmZvcm1lZCB1c2luZyBhIHB1YmxpYyBwYXllciBwZXJzcGVjdGl2ZS4gUkVTVUxUUzogRm9ydHkgdW5zY3JlZW5lZCBhbmQgMTcgc2NyZWVuZWQgaW5mYW50cyB3ZXJlIGRpYWdub3NlZCB3aXRoIENBSCAoNDclIHZzIDUzJSBtYWxlKS4gTWVkaWFuIGRheXMgdG8gcG9zaXRpdmUgc2NyZWVuIHdhcyA2IGFuZCBhZ2UgYXQgZGlhZ25vc2lzIHdhcyA1IGRheXMgKHJhbmdlLCAwLTMwIGRheXMpIGFuZCA2IGRheXMgKHJhbmdlLCAwLTEzIGRheXMpIGluIHVuc2NyZWVuZWQgYW5kIHNjcmVlbmVkIHBvcHVsYXRpb25zLCByZXNwZWN0aXZlbHkuIEluIHVuc2NyZWVuZWQgbmV3Ym9ybnMsIDU1JSByZXF1aXJlZCB0cmFuc3BvcnQgdG8gYSB0ZXJ0aWFyeSBjYXJlIGhvc3BpdGFsLCA4NSUgcmVxdWlyZWQgaG9zcGl0YWxpemF0aW9uLCBhbmQgMzUlIHJlcXVpcmVkIGEgZmx1aWQgYm9sdXMgY29tcGFyZWQgd2l0aCAyOSUsIDI5JSwgYW5kIDEyJSBpbiBzY3JlZW5lZCBpbmZhbnRzLCByZXNwZWN0aXZlbHkuIFRoZSBjb3N0IG9mIGNhcmUgd2FzICQzMyA3NzAgcGVyIGNhc2UgaW4gdW5zY3JlZW5lZCB2cyAkMTcgNzI2IGluIHNjcmVlbmVkIG5ld2Jvcm5zLiBJbiB0aGUgc2NyZWVuZWQgY29ob3J0LCB0aGUgaW5jcmVtZW50YWwgY29zdC1lZmZlY3RpdmVuZXNzIHJhdGlvIHdhcyAkMjkwIGluIHRoZSBiZXN0IGNhc2UgYW5hbHlzaXMgYW5kICQ0Nzg2IGluIHRoZSBiYXNlIGNhc2UgYW5hbHlzaXMsIHBlciBob3NwaXRhbCBkYXkgYXZvaWRlZC4gQ09OQ0xVU0lPTlM6IENvbXBhcmVkIHdpdGggdW5zY3JlZW5lZCBuZXdib3JucywgdGhvc2Ugc2NyZWVuZWQgZm9yIENBSCB3ZXJlIGxlc3MgbGlrZWx5IHRvIHJlcXVpcmUgbWVkaWNhbCB0cmFuc3BvcnQgYW5kIGhhZCBzaG9ydGVyIGhvc3BpdGFsIHN0YXlzLiBTY3JlZW5pbmcgbGVkIHRvIGEgZGVjcmVhc2UgaW4gaG9zcGl0YWxpemF0aW9uIGNvc3RzLiBBbHRob3VnaCBzY3JlZW5pbmcgZGlkIG5vdCByZXN1bHQgaW4gY29zdCBzYXZpbmdzLCBpdCB3YXMgYXNzZXNzZWQgdG8gYmUgY29zdCBlZmZlY3RpdmUgY29uc2lkZXJpbmcgdGhlIGNsaW5pY2FsIGJlbmVmaXRzIGFuZCBpbmNyZW1lbnRhbCBjb3N0LWVmZmVjdGl2ZW5lc3MgcmF0aW8uIiwiYXV0aG9yIjpbeyJkcm9wcGluZy1wYXJ0aWNsZSI6IiIsImZhbWlseSI6IkZveCIsImdpdmVuIjoiRCBBIiwibm9uLWRyb3BwaW5nLXBhcnRpY2xlIjoiIiwicGFyc2UtbmFtZXMiOmZhbHNlLCJzdWZmaXgiOiIifSx7ImRyb3BwaW5nLXBhcnRpY2xlIjoiIiwiZmFtaWx5IjoiUm9uc2xleSIsImdpdmVuIjoiUiIsIm5vbi1kcm9wcGluZy1wYXJ0aWNsZSI6IiIsInBhcnNlLW5hbWVzIjpmYWxzZSwic3VmZml4IjoiIn0seyJkcm9wcGluZy1wYXJ0aWNsZSI6IiIsImZhbWlseSI6Iktob3dhamEiLCJnaXZlbiI6IkEgUiIsIm5vbi1kcm9wcGluZy1wYXJ0aWNsZSI6IiIsInBhcnNlLW5hbWVzIjpmYWxzZSwic3VmZml4IjoiIn0seyJkcm9wcGluZy1wYXJ0aWNsZSI6IiIsImZhbWlseSI6IkhhaW0iLCJnaXZlbiI6IkEiLCJub24tZHJvcHBpbmctcGFydGljbGUiOiIiLCJwYXJzZS1uYW1lcyI6ZmFsc2UsInN1ZmZpeCI6IiJ9LHsiZHJvcHBpbmctcGFydGljbGUiOiIiLCJmYW1pbHkiOiJWYWxsYW5jZSIsImdpdmVuIjoiSCIsIm5vbi1kcm9wcGluZy1wYXJ0aWNsZSI6IiIsInBhcnNlLW5hbWVzIjpmYWxzZSwic3VmZml4IjoiIn0seyJkcm9wcGluZy1wYXJ0aWNsZSI6IiIsImZhbWlseSI6IlNpbmNsYWlyIiwiZ2l2ZW4iOiJHIiwibm9uLWRyb3BwaW5nLXBhcnRpY2xlIjoiIiwicGFyc2UtbmFtZXMiOmZhbHNlLCJzdWZmaXgiOiIifSx7ImRyb3BwaW5nLXBhcnRpY2xlIjoiIiwiZmFtaWx5IjoiQW1lZCIsImdpdmVuIjoiUyIsIm5vbi1kcm9wcGluZy1wYXJ0aWNsZSI6IiIsInBhcnNlLW5hbWVzIjpmYWxzZSwic3VmZml4IjoiIn1dLCJjb250YWluZXItdGl0bGUiOiJKb3VybmFsIG9mIFBlZGlhdHJpY3MiLCJpZCI6ImY0NTY5NWRjLTQwMmQtMzEzYy1hNDBlLTgzNjZmZDQ3ZTFkYiIsImlzc3VlZCI6eyJkYXRlLXBhcnRzIjpbWyIyMDIwIl1dfSwicGFnZSI6IjciLCJ0aXRsZSI6IkNsaW5pY2FsIEltcGFjdCBhbmQgQ29zdCBFZmZpY2FjeSBvZiBOZXdib3JuIFNjcmVlbmluZyBmb3IgQ29uZ2VuaXRhbCBBZHJlbmFsIEh5cGVycGxhc2lhIiwidHlwZSI6ImFydGljbGUtam91cm5hbCIsInZvbHVtZSI6IjA3In0sInVyaXMiOlsiaHR0cDovL3d3dy5tZW5kZWxleS5jb20vZG9jdW1lbnRzLz91dWlkPTA2ZmJiYjQ5LTcxM2MtNGQ1Yy1hOTYzLThmNDgyYWIxZWE2MCJdLCJpc1RlbXBvcmFyeSI6ZmFsc2UsImxlZ2FjeURlc2t0b3BJZCI6IjA2ZmJiYjQ5LTcxM2MtNGQ1Yy1hOTYzLThmNDgyYWIxZWE2MCJ9LHsiaWQiOiIxNzM3ODA5OC1mZmQ2LTNlOGQtOTEyZC02MzdhNTVlMzk0NjQiLCJpdGVtRGF0YSI6eyJQTUlEIjoiMjI2ODE4NTUiLCJhYnN0cmFjdCI6IkJBQ0tHUk9VTkQ6IEZpdmUgZGlzZWFzZXMgYXJlIGN1cnJlbnRseSBzY3JlZW5lZCBvbiBkcmllZCBibG9vZCBzcG90cyBpbiBGcmFuY2UgdGhyb3VnaCB0aGUgbmF0aW9uYWwgbmV3Ym9ybiBzY3JlZW5pbmcgcHJvZ3JhbW1lLiBUYW5kZW0gbWFzcyBzcGVjdHJvbWV0cnkgKE1TL01TKSBpcyBhIHRlY2hub2xvZ3kgdGhhdCBpcyBpbmNyZWFzaW5nbHkgdXNlZCB0byBzY3JlZW4gbmV3Ym9ybnMgZm9yIGFuIGluY3JlYXNpbmcgbnVtYmVyIG9mIGhlcmVkaXRhcnkgbWV0YWJvbGljIGRpc2Vhc2VzLiBNZWRpdW0gY2hhaW4gYWN5bC1Db0EgZGVoeWRyb2dlbmFzZSBkZWZpY2llbmN5IChNQ0FERCkgaXMgYW1vbmcgdGhlc2UgZGlzZWFzZXMuIFdlIHNvdWdodCB0byBldmFsdWF0ZSB0aGUgY29zdC1lZmZlY3RpdmVuZXNzIG9mIGludHJvZHVjaW5nIE1DQUREIHNjcmVlbmluZyBpbiBGcmFuY2UuIE1FVEhPRFM6IFdlIGRldmVsb3BlZCBhIGRlY2lzaW9uIG1vZGVsIHRvIGV2YWx1YXRlLCBmcm9tIGEgc29jaWV0YWwgcGVyc3BlY3RpdmUgYW5kIGEgbGlmZXRpbWUgaG9yaXpvbiwgdGhlIGNvc3QtZWZmZWN0aXZlbmVzcyBvZiBleHBhbmRpbmcgdGhlIEZyZW5jaCBuZXdib3JuIHNjcmVlbmluZyBwcm9ncmFtbWUgdG8gaW5jbHVkZSBNQ0FERC4gUHVibGlzaGVkIGFuZCwgd2hlcmUgYXZhaWxhYmxlLCByb3V0aW5lIGRhdGEgc291cmNlcyB3ZXJlIHVzZWQuIEJvdGggY29zdHMgYW5kIGhlYWx0aCBjb25zZXF1ZW5jZXMgd2VyZSBkaXNjb3VudGVkIGF0IGFuIGFubnVhbCByYXRlIG9mIDQlLiBUaGUgbW9kZWwgd2FzIGFwcGxpZWQgdG8gYSBGcmVuY2ggYmlydGggY29ob3J0LiBPbmUtd2F5IHNlbnNpdGl2aXR5IGFuYWx5c2VzIGFuZCB3b3JzdC1jYXNlIHNjZW5hcmlvIHNpbXVsYXRpb24gd2VyZSBwZXJmb3JtZWQuIFJFU1VMVFM6IFdlIGVzdGltYXRlIHRoYXQgTUNBREQgbmV3Ym9ybiBzY3JlZW5pbmcgaW4gRnJhbmNlIHdvdWxkIHByZXZlbnQgZWFjaCB5ZWFyIGZpdmUgZGVhdGhzIGFuZCB0aGUgb2NjdXJyZW5jZSBvZiBuZXVyb2xvZ2ljYWwgc2VxdWVsYWUgaW4gdHdvIGNoaWxkcmVuIHVuZGVyIDUgeWVhcnMsIHJlc3VsdGluZyBpbiBhIGdhaW4gb2YgMTI4IGxpZmUgeWVhcnMgb3IgMTM4IHF1YWxpdHktYWRqdXN0ZWQgbGlmZSB5ZWFycyAoUUFMWSkuIFRoZSBpbmNyZW1lbnRhbCBjb3N0IHBlciB5ZWFyIGlzIGVzdGltYXRlZCBhdCAyLjUgbWlsbGlvbiwgZG93biB0byAxIG1pbGxpb24gaWYgdGhpcyBleHBhbnNpb24gaXMgY29tYmluZWQgd2l0aCBhIHJlcGxhY2VtZW50IG9mIHRoZSB0ZWNobm9sb2d5IGN1cnJlbnRseSB1c2VkIGZvciBwaGVueWxrZXRvbnVyaWEgc2NyZWVuaW5nIGJ5IE1TL01TLiBUaGUgcmVzdWx0aW5nIGluY3JlbWVudGFsIGNvc3QtZWZmZWN0aXZlbmVzcyByYXRpbyAoSUNFUikgaXMgZXN0aW1hdGVkIGF0IDcgNTgwL1FBTFkuIFNlbnNpdGl2aXR5IGFuYWx5c2VzIGluZGljYXRlIHRoYXQgd2hpbGUgdGhlIHJlc3VsdHMgYXJlIHJvYnVzdCB0byB2YXJpYXRpb25zIGluIHRoZSBwYXJhbWV0ZXJzLCB0aGUgbW9kZWwgaXMgbW9zdCBzZW5zaXRpdmUgdG8gdGhlIGNvc3Qgb2YgbmV1cm9sb2dpY2FsIHNlcXVlbGFlLCBNQ0FERCBwcmV2YWxlbmNlLCBzY3JlZW5pbmcgZWZmZWN0aXZlbmVzcyBhbmQgc2NyZWVuaW5nIHRlc3QgY29zdC4gVGhlIHdvcnN0LWNhc2Ugc2NlbmFyaW8gc3VnZ2VzdHMgYW4gSUNFUiBvZiA3MiAwMDAvUUFMWSBnYWluZWQuIENPTkNMVVNJT05TOiBBbHRob3VnaCBGcmFuY2UgaGFzIG5vdCBkZWZpbmVkIGFueSB0aHJlc2hvbGQgZm9yIGp1ZGdpbmcgd2hldGhlciB0aGUgaW1wbGVtZW50YXRpb24gb2YgYSBoZWFsdGggaW50ZXJ2ZW50aW9uIGlzIGFuIGVmZmljaWVudCBhbGxvY2F0aW9uIG9mIHB1YmxpYyByZXNvdXJjZXMsIHdlIGNvbmNsdWRlIHRoYXQgdGhlIGV4cGFuc2lvbiBvZiB0aGUgRnJlbmNoIG5ld2Jvcm4gc2NyZWVuaW5nIHByb2dyYW1tZSB0byBNQ0FERCB3b3VsZCBhcHBlYXIgdG8gYmUgY29zdC1lZmZlY3RpdmUuIFRoZSByZXN1bHRzIG9mIHRoaXMgYW5hbHlzaXMgaGF2ZSBiZWVuIHVzZWQgdG8gcHJvZHVjZSByZWNvbW1lbmRhdGlvbnMgZm9yIHRoZSBpbnRyb2R1Y3Rpb24gb2YgdW5pdmVyc2FsIG5ld2Jvcm4gc2NyZWVuaW5nIGZvciBNQ0FERCBpbiBGcmFuY2UuIiwiYXV0aG9yIjpbeyJkcm9wcGluZy1wYXJ0aWNsZSI6IiIsImZhbWlseSI6IkhhbWVycyIsImdpdmVuIjoiRiBGIiwibm9uLWRyb3BwaW5nLXBhcnRpY2xlIjoiIiwicGFyc2UtbmFtZXMiOmZhbHNlLCJzdWZmaXgiOiIifSx7ImRyb3BwaW5nLXBhcnRpY2xlIjoiIiwiZmFtaWx5IjoiUnVtZWF1LVBpY2hvbiIsImdpdmVuIjoiQyIsIm5vbi1kcm9wcGluZy1wYXJ0aWNsZSI6IiIsInBhcnNlLW5hbWVzIjpmYWxzZSwic3VmZml4IjoiIn1dLCJjb250YWluZXItdGl0bGUiOiJCTUMgUGVkaWF0cmljcyIsImlkIjoiMTczNzgwOTgtZmZkNi0zZThkLTkxMmQtNjM3YTU1ZTM5NDY0IiwiaXNzdWVkIjp7ImRhdGUtcGFydHMiOltbIjIwMTIiXV19LCJwYWdlIjoiNjAiLCJ0aXRsZSI6IkNvc3QtZWZmZWN0aXZlbmVzcyBhbmFseXNpcyBvZiB1bml2ZXJzYWwgbmV3Ym9ybiBzY3JlZW5pbmcgZm9yIG1lZGl1bSBjaGFpbiBhY3lsLUNvQSBkZWh5ZHJvZ2VuYXNlIGRlZmljaWVuY3kgaW4gRnJhbmNlIiwidHlwZSI6ImFydGljbGUtam91cm5hbCIsInZvbHVtZSI6IjEyIn0sInVyaXMiOlsiaHR0cDovL3d3dy5tZW5kZWxleS5jb20vZG9jdW1lbnRzLz91dWlkPWY0NWJlYTBlLWE2YmMtNDc0My04N2ExLWIwOGUzMjQ1MmYwNyJdLCJpc1RlbXBvcmFyeSI6ZmFsc2UsImxlZ2FjeURlc2t0b3BJZCI6ImY0NWJlYTBlLWE2YmMtNDc0My04N2ExLWIwOGUzMjQ1MmYwNyJ9LHsiaWQiOiI2ODcwMGM4Ny0yMTFmLTNiNzQtOWMxYS01MWZkNDczOThhOWIiLCJpdGVtRGF0YSI6eyJhYnN0cmFjdCI6IlRoZSBlY29ub21pYyBldmFsdWF0aW9uIG9mIGhlYWx0aCBjYXJlIHByb2dyYW1zIGNhbiBiZSBjYXJyaWVkIG91dCBmcm9tIHR3byBkaWZmZXJlbnQgcGVyc3BlY3RpdmVzOiB0aGUgaG9zcGl0YWwncyBuYXJyb3cgcGVyc3BlY3RpdmUgYW5kIHRoZSBzb2NpYWwgcGVyc3BlY3RpdmUsIHdoaWNoIGluY2x1ZGVzIGFsbCBjb3N0cy4gSXQgaXMgd2VsbCBrbm93biB0aGF0LCBkZXBlbmRpbmcgb24gdGhlIHBlcnNwZWN0aXZlLCB0aGUgZWNvbm9taWMgZXZhbHVhdGlvbiBtYXkgbGVhZCB0byBkaXNjcmVwYW50IHJlY29tbWVuZGF0aW9ucy4gSW4gdGhpcyBwYXBlciB3ZSBwcmVzZW50IGFuIGV4YW1wbGUgb2YgdGhpcyBzaXR1YXRpb24gYnkgcmVwb3J0aW5nIGFuIGVjb25vbWljIGV2YWx1YXRpb24gb2YgdGhlIHNjcmVlbmluZyBwcm9jZWR1cmVzIHRvIGRldGVjdCBjb25nZW5pdGFsIGhlYXJpbmcgaW1wYWlybWVudCBpbiBuZXdib3Jucy4gV2Ugb2J0YWluIHRoYXQgZnJvbSB0aGUgaG9zcGl0YWwncyBwZXJzcGVjdGl2ZSBhIHRhcmdldGVkIHByb2NlZHVyZSwgYmFzZWQgb24gYSBwcmV2aW91cyBoaWdoLXJpc2sgY3JpdGVyaW9uLCBpcyBwcmVmZXJyZWQsIHdoZXJlYXMgZnJvbSB0aGUgc29jaWFsIHBlcnNwZWN0aXZlIGEgdW5pdmVyc2FsIHByb2NlZHVyZSBpcyBwcmVmZXJyZWQuIiwiYXV0aG9yIjpbeyJkcm9wcGluZy1wYXJ0aWNsZSI6IiIsImZhbWlseSI6IkhlcnJlcm8iLCJnaXZlbiI6IkNhcm1lbiIsIm5vbi1kcm9wcGluZy1wYXJ0aWNsZSI6IiIsInBhcnNlLW5hbWVzIjpmYWxzZSwic3VmZml4IjoiIn0seyJkcm9wcGluZy1wYXJ0aWNsZSI6IiIsImZhbWlseSI6Ik1vcmVuby1UZXJuZXJvIiwiZ2l2ZW4iOiJKdWFuIEQiLCJub24tZHJvcHBpbmctcGFydGljbGUiOiIiLCJwYXJzZS1uYW1lcyI6ZmFsc2UsInN1ZmZpeCI6IiJ9XSwiY29udGFpbmVyLXRpdGxlIjoiSW52ZXN0aWdhY2lvbmVzIEVjb25vbWljYXMiLCJpZCI6IjY4NzAwYzg3LTIxMWYtM2I3NC05YzFhLTUxZmQ0NzM5OGE5YiIsImlzc3VlIjoiMSIsImlzc3VlZCI6eyJkYXRlLXBhcnRzIjpbWyIyMDA1Il1dfSwicGFnZSI6IjIwMy0yMTYiLCJ0aXRsZSI6Ikhvc3BpdGFsIENvc3RzIGFuZCBTb2NpYWwgQ29zdHM6IEEgQ2FzZSBTdHVkeSBvZiBOZXdib3JuIEhlYXJpbmcgU2NyZWVuaW5nIiwidHlwZSI6ImFydGljbGUtam91cm5hbCIsInZvbHVtZSI6IjI5In0sInVyaXMiOlsiaHR0cDovL3d3dy5tZW5kZWxleS5jb20vZG9jdW1lbnRzLz91dWlkPTQwNjc4YTExLWMxOGItNGE3OC04M2I0LTgzYmZjYzAxMDVjZCJdLCJpc1RlbXBvcmFyeSI6ZmFsc2UsImxlZ2FjeURlc2t0b3BJZCI6IjQwNjc4YTExLWMxOGItNGE3OC04M2I0LTgzYmZjYzAxMDVjZCJ9LHsiaWQiOiI2NzRlMTlkNS01NjFkLTMyNmUtYTg2ZC1hMDY5ZThjODZiY2UiLCJpdGVtRGF0YSI6eyJQTUlEIjoiMTk2NzU3MDciLCJhYnN0cmFjdCI6Ik9CSkVDVElWRVM6IFRoZSBwcmV2YWxlbmNlIG9mIG5ld2Jvcm4gaGVhcmluZyBkaXNvcmRlcnMgaXMgMS0zIHBlciAxLDAwMC4gQ3J1Y2lhbCBmb3IgbGF0ZXIgb3V0Y29tZSBhcmUgY29ycmVjdCBkaWFnbm9zaXMgYW5kIGVmZmVjdGl2ZSB0cmVhdG1lbnQgYXMgc29vbiBhcyBwb3NzaWJsZS4gV2l0aCBCRVJBIGFuZCBURU9BRSBsb3ctcmlzayB0ZWNobmlxdWVzIGZvciBlYXJseSBkZXRlY3Rpb24gYXJlIGF2YWlsYWJsZS4gVW5pdmVyc2FsIHNjcmVlbmluZyBpcyByZWNvbW1lbmRlZCBidXQgbm90IHJlYWxpc2VkIGluIG1vc3QgRXVyb3BlYW4gaGVhbHRoIGNhcmUgc3lzdGVtcy4gQWltIG9mIHRoZSBzdHVkeSB3YXMgdG8gZXhhbWluZSB0aGUgc2NpZW50aWZpYyBldmlkZW5jZSBvZiBuZXdib3JuIGhlYXJpbmcgc2NyZWVuaW5nIGFuZCBhIGNvbXBhcmlzb24gb2YgbWVkaWNhbCBvdXRjb21lIGFuZCBjb3N0cyBvZiBkaWZmZXJlbnQgcHJvZ3JhbW1lcywgZGlmZmVyZW50aWF0ZWQgYnkgdHlwZSBvZiBzdHJhdGVneSAocmlzayBzY3JlZW5pbmcsIHVuaXZlcnNhbCBzY3JlZW5pbmcsIG5vIHN5c3RlbWF0aWNhbCBzY3JlZW5pbmcpLiBNRVRIT0RTOiBJbiBhbiBpbnRlcmRpc2NpcGxpbmFyeSBoZWFsdGggdGVjaG5vbG9neSBhc3Nlc3NtZW50IHByb2plY3QgYWxsIHN0dWRpZXMgb24gbmV3Ym9ybiBoZWFyaW5nIHNjcmVlbmluZyBkZXRlY3RlZCBpbiBhIHN0YW5kYXJkaXplZCBjb21wcmVoZW5zaXZlIGxpdGVyYXR1cmUgc2VhcmNoIHdlcmUgaWRlbnRpZmllZCBhbmQgZGF0YSBvbiBtZWRpY2FsIG91dGNvbWUsIGNvc3RzLCBhbmQgY29zdC1lZmZlY3RpdmVuZXNzIGV4dHJhY3RlZC4gQSBNYXJrb3YgbW9kZWwgd2FzIGRlc2lnbmVkIHRvIGNhbGN1bGF0ZSBjb3N0LWVmZmVjdGl2ZW5lc3MgcmF0aW9zLiBSRVNVTFRTOiBFY29ub21pYyBkYXRhIHdlcmUgZXh0cmFjdGVkIGZyb20gMjAgcmVsZXZhbnQgcHVibGljYXRpb25zIG91dCBvZiAzOSBwdWJsaWNhdGlvbnMgZm91bmQuIEluIHRoZSBtb2RlbCB0b3RhbCBjb3N0cyBmb3Igc2NyZWVuaW5nIG9mIDEwMCwwMDAgbmV3Ym9ybnMgd2l0aCBhIHRpbWUgaG9yaXpvbiBvZiB0ZW4geWVhcnMgd2VyZSBjYWxjdWxhdGVkOiAyLjAgTWlvLmV1cm8gZm9yIHVuaXZlcnNhbCBzY3JlZW5pbmcgKFUpLCAxLjAgTWlvLmV1cm8gZm9yIHJpc2sgc2NyZWVuaW5nIChSKSwgYW5kIDAuNiBNaW8uZXVybyBmb3Igbm8gc2NyZWVuaW5nIChOKS4gVGhlIGNvc3RzIHBlciBjaGlsZCBkZXRlY3RlZDogMTMsMzk1IGV1cm8gKFUpIHJlc3BlY3RpdmVseSA2LDcxNSBldXJvIChSKSwgYW5kIDQsMTI1IGV1cm8gKE4pLiBBdCA2IG1vbnRocyBvZiBsaWZlIHRoZSBmb2xsb3dpbmcgcGVyY2VudGFnZXMgb2YgY2FzZXMgYXJlIGRldGVjdGVkOiBVIDcyJSwgUiA0MyUsIE4gMTMlLiBDT05DTFVTSU9OUzogQSByZW1hcmthYmxlIHNtYWxsIG51bWJlciBvZiBlY29ub21pYyBwdWJsaWNhdGlvbnMgbWFpbmx5IG9mIGxvdyBtZXRob2RvbG9naWNhbCBxdWFsaXR5IHdhcyBmb3VuZC4gSW4gb3VyIG93biBtb2RlbCB3ZSBmb3VuZCByZWFzb25hYmxlIGNvc3QtZWZmZWN0aXZlbmVzcyByYXRpb3MgYWxzbyBmb3IgdW5pdmVyc2FsIHNjcmVlbmluZy4gQ29uc2lkZXJpbmcgdGhlIG91dGNvbWUgYWR2YW50YWdlcyBvZiBoaWdoZXIgbnVtYmVycyBvZiBkZXRlY3RlZCBjYXNlcyBhIHVuaXZlcnNhbCBuZXdib3JuIGhlYXJpbmcgc2NyZWVuaW5nIGlzIHJlY29tbWVuZGVkLiIsImF1dGhvciI6W3siZHJvcHBpbmctcGFydGljbGUiOiIiLCJmYW1pbHkiOiJIZXNzZWwiLCJnaXZlbiI6IkYiLCJub24tZHJvcHBpbmctcGFydGljbGUiOiIiLCJwYXJzZS1uYW1lcyI6ZmFsc2UsInN1ZmZpeCI6IiJ9LHsiZHJvcHBpbmctcGFydGljbGUiOiIiLCJmYW1pbHkiOiJHcmlsbCIsImdpdmVuIjoiRSIsIm5vbi1kcm9wcGluZy1wYXJ0aWNsZSI6IiIsInBhcnNlLW5hbWVzIjpmYWxzZSwic3VmZml4IjoiIn0seyJkcm9wcGluZy1wYXJ0aWNsZSI6IiIsImZhbWlseSI6IlNjaG5lbGwtSW5kZXJzdCIsImdpdmVuIjoiUCIsIm5vbi1kcm9wcGluZy1wYXJ0aWNsZSI6IiIsInBhcnNlLW5hbWVzIjpmYWxzZSwic3VmZml4IjoiIn0seyJkcm9wcGluZy1wYXJ0aWNsZSI6IiIsImZhbWlseSI6IlNpZWJlcnQiLCJnaXZlbiI6IlUiLCJub24tZHJvcHBpbmctcGFydGljbGUiOiIiLCJwYXJzZS1uYW1lcyI6ZmFsc2UsInN1ZmZpeCI6IiJ9LHsiZHJvcHBpbmctcGFydGljbGUiOiIiLCJmYW1pbHkiOiJLdW56ZSIsImdpdmVuIjoiUyIsIm5vbi1kcm9wcGluZy1wYXJ0aWNsZSI6IiIsInBhcnNlLW5hbWVzIjpmYWxzZSwic3VmZml4IjoiIn0seyJkcm9wcGluZy1wYXJ0aWNsZSI6IiIsImZhbWlseSI6Ik5pY2tpc2NoIiwiZ2l2ZW4iOiJBIiwibm9uLWRyb3BwaW5nLXBhcnRpY2xlIjoiIiwicGFyc2UtbmFtZXMiOmZhbHNlLCJzdWZmaXgiOiIifSx7ImRyb3BwaW5nLXBhcnRpY2xlIjoiIiwiZmFtaWx5IjoiVm9zcyIsImdpdmVuIjoiSCIsIm5vbi1kcm9wcGluZy1wYXJ0aWNsZSI6InZvbiIsInBhcnNlLW5hbWVzIjpmYWxzZSwic3VmZml4IjoiIn0seyJkcm9wcGluZy1wYXJ0aWNsZSI6IiIsImZhbWlseSI6Ildhc2VtIiwiZ2l2ZW4iOiJKIiwibm9uLWRyb3BwaW5nLXBhcnRpY2xlIjoiIiwicGFyc2UtbmFtZXMiOmZhbHNlLCJzdWZmaXgiOiIifV0sImNvbnRhaW5lci10aXRsZSI6Ikdlcm1hbiBNZWRpY2FsIFNjaWVuY2UiLCJpZCI6IjY3NGUxOWQ1LTU2MWQtMzI2ZS1hODZkLWEwNjllOGM4NmJjZSIsImlzc3VlZCI6eyJkYXRlLXBhcnRzIjpbWyIyMDAzIl1dfSwicGFnZSI6IkRvYzA5IiwidGl0bGUiOiJFY29ub21pYyBldmFsdWF0aW9uIG9mIG5ld2Jvcm4gaGVhcmluZyBzY3JlZW5pbmc6IG1vZGVsbGluZyBjb3N0cyBhbmQgb3V0Y29tZXMiLCJ0eXBlIjoiYXJ0aWNsZS1qb3VybmFsIiwidm9sdW1lIjoiMSJ9LCJ1cmlzIjpbImh0dHA6Ly93d3cubWVuZGVsZXkuY29tL2RvY3VtZW50cy8/dXVpZD03YmM2ZDZiZC05MmMwLTQ0NDQtYjRmNC1kZmFmNjJkZWUzMTciXSwiaXNUZW1wb3JhcnkiOmZhbHNlLCJsZWdhY3lEZXNrdG9wSWQiOiI3YmM2ZDZiZC05MmMwLTQ0NDQtYjRmNC1kZmFmNjJkZWUzMTcifSx7ImlkIjoiOGIyZmZmYTgtZTgyYS0zMmMxLWJiY2EtMTAxOWNhY2FkY2ZlIiwiaXRlbURhdGEiOnsiUE1JRCI6IjE4MjQwODM2IiwiYWJzdHJhY3QiOiJOZXdib3JuIHNjcmVlbmluZyBmb3IgZ2VuZXRpYyBhbmQgbWV0YWJvbGljIGRpc29yZGVycyBpcyBhIHN0YXRlLWJhc2VkIHB1YmxpYyBoZWFsdGggcHJvZ3JhbSBpbiB0aGUgVW5pdGVkIFN0YXRlcywgZm9yIHRoZSBlbGltaW5hdGlvbiBhbmQvb3IgcmVkdWN0aW9uIG9mIGFzc29jaWF0ZWQgbW9ydGFsaXR5LCBtb3JiaWRpdHksIGFuZCBkaXNhYmlsaXRpZXMuIEFzIG5ldyB0ZWNobm9sb2dpZXMgZm9yIG5ld2Jvcm4gc2NyZWVuaW5nIGFuZCBuZXcgaW50ZXJ2ZW50aW9ucyBmb3IgdHJlYXRtZW50IGFyZSByZWFsaXplZCwgaXQgd2lsbCBiZSBpbmNyZWFzaW5nbHkgaW1wb3J0YW50IGZvciBoZWFsdGggbGVhZGVycyBhbmQgcG9saWN5bWFrZXJzIHRvIGhhdmUgZGF0YSB0byBpbmZvcm0gdGhlaXIgZGVjaXNpb25zIHJlZ2FyZGluZyBleHBhbmRpbmcgbmV3Ym9ybiB0ZXN0aW5nLiBUaGUgZW50aXJlIGNvc3RzIG9mIGEgc2NyZWVuaW5nIHByb2dyYW0sIGluY2x1ZGluZyBub3Qgb25seSBpbnN0cnVtZW50YXRpb24gYnV0IGFsc28gbGFib3IgYW5kIHRpbWUgY29zdHM7IGluaXRpYWwsIHJlcGVhdCwgYW5kIGNvbmZpcm1hdG9yeSB0ZXN0aW5nOyBzY3JlZW5pbmcgc2Vuc2l0aXZpdHkgYW5kIHNwZWNpZmljaXR5OyBhbmQgc2hvcnQgYW5kIGxvbmctdGVybSBmb2xsb3d1cCwgc2hvdWxkIGJlIGNvbnNpZGVyZWQgaW4gZGVjaXNpb25zIHJlZ2FyZGluZyBleHBhbnNpb24gb2Ygc2NyZWVuaW5nIHByb2dyYW1zLiBUaGUgZGVjaXNpb24gbW9kZWwgY2l0ZWQgaW4gdGhpcyBzdHVkeSBjYW4gc2VydmUgYXMgYSB0b29sIGluIGV4cGxvcmluZyBhbHRlcm5hdGl2ZXMgZm9yIGNyaXRpY2FsIGRlY2lzaW9ucyByZWdhcmRpbmcgdGhlIGFkZGl0aW9uIG9mIG5ldyBkaXNvcmRlcnMgdG8gZXhpc3RpbmcgbmV3Ym9ybiBzY3JlZW5pbmcgcGFuZWxzLiBUaGUgZXZhbHVhdGlvbiBvZiBnZW5ldGljIGRpc29yZGVycyBpbiB0aGlzIHN0dWR5IGNhbiBiZSB1c2VkIGFzIGEgcHJvdG90eXBlIG9mIGFuIGFwcHJvYWNoIHRvIGV2YWx1YXRpbmcgc2NyZWVuaW5nIGZvciBhbnkgbmV3Ym9ybiBnZW5ldGljL21ldGFib2xpYyBkaXNvcmRlci4iLCJhdXRob3IiOlt7ImRyb3BwaW5nLXBhcnRpY2xlIjoiIiwiZmFtaWx5IjoiSHViYmFyZCIsImdpdmVuIjoiSCBCIiwibm9uLWRyb3BwaW5nLXBhcnRpY2xlIjoiIiwicGFyc2UtbmFtZXMiOmZhbHNlLCJzdWZmaXgiOiIifV0sImNvbnRhaW5lci10aXRsZSI6Ik51cnNpbmcgRWNvbm9taWNzIiwiaWQiOiI4YjJmZmZhOC1lODJhLTMyYzEtYmJjYS0xMDE5Y2FjYWRjZmUiLCJpc3N1ZSI6IjYiLCJpc3N1ZWQiOnsiZGF0ZS1wYXJ0cyI6W1siMjAwNyJdXX0sIm5vdGUiOiJNYXkgRWUgUG5nICgyMDIwLTA0LTE2IDIwOjUyOjAxKShTY3JlZW4pOiBTdGF0ZXMgaW4gZnVsbCB0ZXh0IHRoYXQgdGhpcyBpcyBhIENDQTsiLCJwYWdlIjoiMzQ1LTM1MiIsInRpdGxlIjoiRXhwYW5kZWQgbmV3Ym9ybiBzY3JlZW5pbmcgZm9yIGdlbmV0aWMgYW5kIG1ldGFib2xpYyBkaXNvcmRlcnM6IG1vZGVsaW5nIGNvc3RzIGFuZCBvdXRjb21lcyIsInR5cGUiOiJhcnRpY2xlLWpvdXJuYWwiLCJ2b2x1bWUiOiIyNSJ9LCJ1cmlzIjpbImh0dHA6Ly93d3cubWVuZGVsZXkuY29tL2RvY3VtZW50cy8/dXVpZD1kMmUxYzIwNS0yNGMzLTQ5MjctODIxOC0wZGY0ZGI2NDNlMDkiXSwiaXNUZW1wb3JhcnkiOmZhbHNlLCJsZWdhY3lEZXNrdG9wSWQiOiJkMmUxYzIwNS0yNGMzLTQ5MjctODIxOC0wZGY0ZGI2NDNlMDkifSx7ImlkIjoiMTNiNmY0NmItMjRlMS0zY2I3LWEwMTMtMjkyN2M4ZGMzNTBmIiwiaXRlbURhdGEiOnsiUE1JRCI6IjEyMzc4MTkyIiwiYWJzdHJhY3QiOiJPQkpFQ1RJVkU6IFRvIGV4YW1pbmUgdGhlIGNvc3QtZWZmZWN0aXZlbmVzcyBvZiB0YW5kZW0gbWFzcyBzcGVjdHJvbWV0cnkgKE1TL01TKSBpbiBhIG5lb25hdGFsIHNjcmVlbmluZyBwYW5lbCBmb3IgMTQgZmF0dHkgYWNpZCBveGlkYXRpb24gYW5kIG9yZ2FuaWMgYWNpZGVtaWEgZGlzb3JkZXJzIGluIHRoZSBXaXNjb25zaW4gTmV3Ym9ybiBTY3JlZW5pbmcgUHJvZ3JhbS4gU1RVRFkgREVTSUdOOiBBbiBpbmNyZW1lbnRhbCBjb3N0LWVmZmVjdGl2ZW5lc3MgYW5hbHlzaXMgd2l0aCBhIGh5cG90aGV0aWNhbCBjb2hvcnQgb2YgMTAwLDAwMCBpbmZhbnRzIHdhcyBwZXJmb3JtZWQuIEEgdGhyZXNob2xkIG9mICQ1MCwwMDAvUUFMWSAocXVhbGl0eS1hZGp1c3RlZCBsaWZlLXllYXIpIHdhcyB1c2VkIHRvIGRldGVybWluZSB3aGV0aGVyIHNjcmVlbmluZyBmb3IgbWVkaXVtLWNoYWluIGFjeWwtQ29BIGRlaHlkcm9nZW5hc2UgZGVmaWNpZW5jeSAoTUNBRCkgYWxvbmUgaXMgY29zdC1lZmZlY3RpdmUgb3Igd2hldGhlciBhZGRpdGlvbmFsIGRpc29yZGVycyB3b3VsZCBuZWVkIHRvIGJlIGluY29ycG9yYXRlZCBpbnRvIHRoZSBhbmFseXNpcyB0byBhcnJpdmUgYXQgYSBjb25jbHVzaW9uIHJlZ2FyZGluZyB0aGUgb3ZlcmFsbCBjb3N0LWVmZmVjdGl2ZW5lc3Mgb2YgTVMvTVMuIFJFU1VMVFM6IFVuZGVyIGNvbnNlcnZhdGl2ZSBhc3N1bXB0aW9ucywgc2NyZWVuaW5nIGZvciBNQ0FEIGFsb25lIHlpZWxkcyBhbiBpbmNyZW1lbnRhbCBjb3N0LWVmZmVjdGl2ZW5lc3MgcmF0aW8gb2YgJDQxLDg2Mi9RQUxZLiBXaXRoIHRoZSB1c2Ugb2YgbW9yZSByZWFsaXN0aWMgYXNzdW1wdGlvbnMsIHNjcmVlbmluZyBiZWNvbWVzIG1vcmUgY29zdC1lZmZlY3RpdmUgKCQ2MDA4L1FBTFkpIGFuZCByZW1haW5zIGNvc3QtZWZmZWN0aXZlIHNvIGxvbmcgYXMgdGhlIGluY3JlbWVudGFsIGNvc3Qgb2Ygc2NyZWVuaW5nIHJlbWFpbnMgdW5kZXIgJDEzLjA1IHBlciB0ZXN0LiBBZGRpbmcgdGhlIGluY3JlbWVudGFsIGNvc3RzIG9mIGRldGVjdGluZyB0aGUgMTMgb3RoZXIgZGlzb3JkZXJzIG9uIHRoZSBzY3JlZW5pbmcgcGFuZWwgc3RpbGwgeWllbGRzIGEgcmVzdWx0IHdlbGwgd2l0aGluIGFjY2VwdGVkIG5vcm1zIGZvciBjb3N0LWVmZmVjdGl2ZW5lc3MgKCQxNSwyNTIvUUFMWSkuIENPTkNMVVNJT05TOiBJbiBXaXNjb25zaW4sIE1TL01TIHNjcmVlbmluZyBmb3IgTUNBRCBhbG9uZSBhcHBlYXJzIHRvIGJlIGNvc3QtZWZmZWN0aXZlLiBGdXR1cmUgYW5hbHlzZXMgc2hvdWxkIGV4YW1pbmUgdGhlIGNvc3QtZWZmZWN0aXZlbmVzcyBvZiBhbHRlcm5hdGl2ZSBmb2xsb3ctdXAgYW5kIHRyZWF0bWVudCByZWdpbWVucyBmb3IgTUNBRCBhbmQgb3RoZXIgcGFuZWwgZGlzb3JkZXJzLiIsImF1dGhvciI6W3siZHJvcHBpbmctcGFydGljbGUiOiIiLCJmYW1pbHkiOiJJbnNpbmdhIiwiZ2l2ZW4iOiJSIFAiLCJub24tZHJvcHBpbmctcGFydGljbGUiOiIiLCJwYXJzZS1uYW1lcyI6ZmFsc2UsInN1ZmZpeCI6IiJ9LHsiZHJvcHBpbmctcGFydGljbGUiOiIiLCJmYW1pbHkiOiJMYWVzc2lnIiwiZ2l2ZW4iOiJSIEgiLCJub24tZHJvcHBpbmctcGFydGljbGUiOiIiLCJwYXJzZS1uYW1lcyI6ZmFsc2UsInN1ZmZpeCI6IiJ9LHsiZHJvcHBpbmctcGFydGljbGUiOiIiLCJmYW1pbHkiOiJIb2ZmbWFuIiwiZ2l2ZW4iOiJHIEwiLCJub24tZHJvcHBpbmctcGFydGljbGUiOiIiLCJwYXJzZS1uYW1lcyI6ZmFsc2UsInN1ZmZpeCI6IiJ9XSwiY29udGFpbmVyLXRpdGxlIjoiSm91cm5hbCBvZiBQZWRpYXRyaWNzIiwiaWQiOiIxM2I2ZjQ2Yi0yNGUxLTNjYjctYTAxMy0yOTI3YzhkYzM1MGYiLCJpc3N1ZSI6IjQiLCJpc3N1ZWQiOnsiZGF0ZS1wYXJ0cyI6W1siMjAwMiJdXX0sInBhZ2UiOiI1MjQtNTMxIiwidGl0bGUiOiJOZXdib3JuIHNjcmVlbmluZyB3aXRoIHRhbmRlbSBtYXNzIHNwZWN0cm9tZXRyeTogZXhhbWluaW5nIGl0cyBjb3N0LWVmZmVjdGl2ZW5lc3MgaW4gdGhlIFdpc2NvbnNpbiBOZXdib3JuIFNjcmVlbmluZyBQYW5lbCIsInR5cGUiOiJhcnRpY2xlLWpvdXJuYWwiLCJ2b2x1bWUiOiIxNDEifSwidXJpcyI6WyJodHRwOi8vd3d3Lm1lbmRlbGV5LmNvbS9kb2N1bWVudHMvP3V1aWQ9YzJkM2MyY2UtODA0My00MmEyLTlkZWItODhjZjI1M2I3YTlmIl0sImlzVGVtcG9yYXJ5IjpmYWxzZSwibGVnYWN5RGVza3RvcElkIjoiYzJkM2MyY2UtODA0My00MmEyLTlkZWItODhjZjI1M2I3YTlmIn0seyJpZCI6ImFkZDFhY2M2LTM2NTAtMzM2Ny05ZWNjLTkxNDk0YTk5Zjk2MSIsIml0ZW1EYXRhIjp7IlBNSUQiOiIxMDgwNzMwMCIsImFic3RyYWN0IjoiQ09OVEVYVDogQ29uZ2VuaXRhbCBoZWFyaW5nIGxvc3MgYWZmZWN0cyBiZXR3ZWVuIDEgYW5kIDMgb3V0IG9mIGV2ZXJ5IDEsMDAwIGNoaWxkcmVuLiBTY3JlZW5pbmcgb2YgYWxsIG5lb25hdGVzIGhhcyBiZWVuIG1hZGUgcG9zc2libGUgYnkgdGhlIGRldmVsb3BtZW50IG9mIHBvcnRhYmxlIGF1dG9tYXRlZCBkZXZpY2VzLiBVbml2ZXJzYWwgc2NyZWVuaW5nIGlzIGEgMi1zdGFnZSBzY3JlZW5pbmcgcHJvY2VzcyB1c2luZyBhdXRvbWF0ZWQgdHJhbnNpZW50LWV2b2tlZCBvdG9hY291c3RpYyBlbWlzc2lvbnMsIGZvbGxvd2VkIHdoZW4gaW5kaWNhdGVkIGJ5IGF1dG9tYXRlZCBhdWRpdG9yeSBicmFpbiByZXNwb25zZSB0ZXN0aW5nLiBUYXJnZXRlZCBzY3JlZW5pbmcgcmVzZXJ2ZXMgdGhlIDItc3RhZ2Ugc2NyZWVuaW5nIHByb2Nlc3MgZm9yIHRob3NlIGluZmFudHMgYXQgcmlzayBmb3IgY29uZ2VuaXRhbCBoZWFyaW5nIGxvc3MuIE9CSkVDVElWRTogVG8gY29tcGFyZSB0aGUgZXhwZWN0ZWQgY29zdHMgYW5kIGJlbmVmaXRzIG9mIHRhcmdldGVkIHNjcmVlbmluZyB3aXRoIHVuaXZlcnNhbCBzY3JlZW5pbmcgZm9yIHRoZSBkZXRlY3Rpb24gb2Ygc2lnbmlmaWNhbnQgYmlsYXRlcmFsIGNvbmdlbml0YWwgaGVhcmluZyBsb3NzLiBERVNJR046IENvc3QtZWZmZWN0aXZlbmVzcyBhbmFseXNpcyBmcm9tIHRoZSBoZWFsdGggY2FyZSBzeXN0ZW0gcGVyc3BlY3RpdmUuIGluY2x1ZGluZyBjb3N0cyBkaXJlY3RseSByZWxhdGVkIHRvIHNjcmVlbmluZyBhbmQgaW5pdGlhbCBmb2xsb3ctdXAgZXZhbHVhdGlvbi4gTUFJTiBPVVRDT01FIE1FQVNVUkVTOiBOdW1iZXIgb2YgY2FzZXMgaWRlbnRpZmllZCwgbnVtYmVyIG9mIGZhbHNlIHBvc2l0aXZlcywgYW5kIGNvc3QgcGVyIGNhc2UuIFJFU1VMVFM6IEZvciBldmVyeSAxMDAsMDAwIG5ld2Jvcm5zIHNjcmVlbmVkLCB1bml2ZXJzYWwgc2NyZWVuaW5nIGRldGVjdHMgODYgb2YgMTEwIGNhc2VzIG9mIGNvbmdlbml0YWwgaGVhcmluZyBsb3NzLCBhdCBhIGNvc3Qgb2YgJDExLDY1MCBwZXIgY2FzZSBpZGVudGlmaWVkLiBUYXJnZXRlZCBzY3JlZW5pbmcgaWRlbnRpZmllcyA1MSBvZiAxMTAgY2FzZXMsIGF0ICQzLDEyMCBwZXIgY2FzZSBpZGVudGlmaWVkLiBVbml2ZXJzYWwgc2NyZWVuaW5nIHByb2R1Y2VzIDMyMCBmYWxzZS1wb3NpdGl2ZSByZXN1bHRzLCAzMDQgbW9yZSB0aGFuIHRhcmdldGVkIHNjcmVlbmluZy4gU3dpdGNoaW5nIHRvIHVuaXZlcnNhbCBzY3JlZW5pbmcgZnJvbSB0YXJnZXRlZCBzY3JlZW5pbmcgd291bGQgY29zdCBhbiBhZGRpdGlvbmFsICQyMywgOTMwIGZvciBlYWNoIGV4dHJhIGNhc2UgZGV0ZWN0ZWQuIENPTkNMVVNJT05TOiBVbml2ZXJzYWwgc2NyZWVuaW5nIGRldGVjdHMgbW9yZSBjYXNlcyBvZiBjb25nZW5pdGFsIGhlYXJpbmcgbG9zcywgYXQgdGhlIGV4cGVuc2Ugb2YgYm90aCBncmVhdGVyIGNvc3QgYW5kIG1vcmUgZmFsc2UtcG9zaXRpdmUgc2NyZWVuaW5nIHJlc3VsdHMuIExpdHRsZSBpcyBrbm93biBhYm91dCB0aGUgbmVnYXRpdmUgaW1wYWN0IG9mIGZhbHNlLXBvc2l0aXZlIHNjcmVlbmluZyBhbmQgYWJvdXQgdGhlIGJlbmVmaXRzIG9mIGVhcmx5IGludGVydmVudGlvbiBmb3IgY29uZ2VuaXRhbCBoZWFyaW5nIGxvc3MuIFRob3NlIHdobyBhZHZvY2F0ZSBhZG9wdGlvbiBvZiB1bml2ZXJzYWwgc2NyZWVuaW5nIHNob3VsZCBiZSBhd2FyZSBub3Qgb25seSBvZiB0aGUgZGlyZWN0IGNvc3RzIG9mIHVuaXZlcnNhbCBzY3JlZW5pbmcsIGJ1dCBvZiB0aGUgaW5kaXJlY3QgY29zdHMgYW5kIHN0cmF0ZWdpZXMgdG8gaW5jcmVhc2UgdGhlIGJlbmVmaXRzIG9mIHNjcmVlbmluZy4iLCJhdXRob3IiOlt7ImRyb3BwaW5nLXBhcnRpY2xlIjoiIiwiZmFtaWx5IjoiS2VtcGVyIiwiZ2l2ZW4iOiJBIFIiLCJub24tZHJvcHBpbmctcGFydGljbGUiOiIiLCJwYXJzZS1uYW1lcyI6ZmFsc2UsInN1ZmZpeCI6IiJ9LHsiZHJvcHBpbmctcGFydGljbGUiOiIiLCJmYW1pbHkiOiJEb3ducyIsImdpdmVuIjoiUyBNIiwibm9uLWRyb3BwaW5nLXBhcnRpY2xlIjoiIiwicGFyc2UtbmFtZXMiOmZhbHNlLCJzdWZmaXgiOiIifV0sImNvbnRhaW5lci10aXRsZSI6IkFyY2hpdmVzIG9mIFBlZGlhdHJpY3MgYW5kIEFkb2xlc2NlbnQgTWVkaWNpbmUiLCJpZCI6ImFkZDFhY2M2LTM2NTAtMzM2Ny05ZWNjLTkxNDk0YTk5Zjk2MSIsImlzc3VlIjoiNSIsImlzc3VlZCI6eyJkYXRlLXBhcnRzIjpbWyIyMDAwIl1dfSwicGFnZSI6IjQ4NC00ODgiLCJ0aXRsZSI6IkEgY29zdC1lZmZlY3RpdmVuZXNzIGFuYWx5c2lzIG9mIG5ld2Jvcm4gaGVhcmluZyBzY3JlZW5pbmcgc3RyYXRlZ2llcyIsInR5cGUiOiJhcnRpY2xlLWpvdXJuYWwiLCJ2b2x1bWUiOiIxNTQifSwidXJpcyI6WyJodHRwOi8vd3d3Lm1lbmRlbGV5LmNvbS9kb2N1bWVudHMvP3V1aWQ9OWMzYTBjODctZjUxMS00OGYzLThmODItZGZhOGQ2NmVmZWY2Il0sImlzVGVtcG9yYXJ5IjpmYWxzZSwibGVnYWN5RGVza3RvcElkIjoiOWMzYTBjODctZjUxMS00OGYzLThmODItZGZhOGQ2NmVmZWY2In0seyJpZCI6ImUxZTQ0NTAzLTI0MDQtMzU1My04NDM4LTllYmQ3OGI2MzUxNCIsIml0ZW1EYXRhIjp7IlBNSUQiOiIxMjQxNTAyMSIsImFic3RyYWN0IjoiT0JKRUNUSVZFUzogRWFybHkgaWRlbnRpZmljYXRpb24gb2YgaGVhcmluZyBpbXBhaXJtZW50IG1heSBpbXByb3ZlIGxhbmd1YWdlIG91dGNvbWVzIGFuZCBzdWJzZXF1ZW50IHNjaG9vbCBhbmQgb2NjdXBhdGlvbmFsIHBlcmZvcm1hbmNlIG9mIHRoZSBkZWFmLiBVbml2ZXJzYWwgbmV3Ym9ybiBoZWFyaW5nIHNjcmVlbmluZyAoVU5IUyksIGN1cnJlbnRseSBtYW5kYXRlZCBieSAzMiBzdGF0ZXMsIGNhbiByZWR1Y2UgdGhlIG1lZGlhbiBhZ2Ugb2YgaWRlbnRpZmljYXRpb24gb2YgaGVhcmluZyBpbXBhaXJtZW50IGZyb20gMTIgdG8gMTggbW9udGhzIHRvIDYgbW9udGhzIG9yIGxlc3MuIEhvd2V2ZXIsIGJlY2F1c2UgZmFsc2UtbmVnYXRpdmUgdGVzdHMgbXVzdCBiZSBtaW5pbWl6ZWQsIHRoZSBwcmV2YWxlbmNlIG9mIGNvbmdlbml0YWwgZGVhZm5lc3MgaXMgbG93LCBhbmQgc2NyZWVuaW5nIHRlc3RzIGFyZSBpbXBlcmZlY3QsIFVOSFMgcmVzdWx0cyBpbiBtYW55IGZhbHNlLXBvc2l0aXZlIHJlc3VsdHMgYW5kIGhhcyBhIGxvdyBwb3NpdGl2ZSBwcmVkaWN0aXZlIHZhbHVlIChQUFYpLiBUaGUgb2JqZWN0aXZlIG9mIHRoaXMgc3R1ZHkgd2FzIHRvIGV2YWx1YXRlIFVOSFMgYW5kIHNlbGVjdGl2ZSBzY3JlZW5pbmcgaW4gdGVybXMgb2YgYm90aCBzaG9ydC0gYW5kIGxvbmctdGVybSBiZW5lZml0cywgaGFybXMsIGFuZCBmaW5hbmNpYWwgY29zdHMgYW5kIHRvIGlkZW50aWZ5IHN0ZXBzIGluIHRoZSBzY3JlZW5pbmcgcHJvY2VzcyB0aGF0IGNvdWxkIGJlIGltcHJvdmVkIHRvIGluY3JlYXNlIGNvc3QtZWZmZWN0aXZlbmVzcy4gTUVUSE9EUzogVGhlIGNvc3QtZWZmZWN0aXZlbmVzcyBhbmFseXNpcywgY29uZHVjdGVkIGZyb20gdGhlIHNvY2lldGFsIHBlcnNwZWN0aXZlLCBjb21wYXJlZCB0aGUgcHJvamVjdGVkIG91dGNvbWVzIG9mIDEpIG5vIG5ld2Jvcm4gaGVhcmluZyBzY3JlZW5pbmcsIDIpIHNlbGVjdGl2ZSBuZXdib3JuIGhlYXJpbmcgc2NyZWVuaW5nLCBhbmQgMykgVU5IUyBmb3IgYSBoeXBvdGhldGljYWwgc3RhdGUgYmlydGggY29ob3J0IG9mIDgwIDAwMCBpbmZhbnRzLiBQcm9iYWJpbGl0eSBhbmQgY29zdCBlc3RpbWF0ZXMgZm9yIHRoZSBkZWNpc2lvbiBtb2RlbCB3ZXJlIG9idGFpbmVkIGZyb20gcHVibGlzaGVkIHN0dWRpZXMsIGV4cGVydCBvcGluaW9uLCBhbmQgbmF0aW9uYWwgYW5kIHN0YXRlIHNvdXJjZXMuIFRoZSBtYWluIG91dGNvbWVzIHdlcmUgaW5jcmVtZW50YWwgY29zdCBwZXIgaW5mYW50IHdob3NlIGRlYWZuZXNzIHdhcyBkaWFnbm9zZWQgYnkgNiBtb250aHMsIHdoaWNoIGluY2x1ZGVkIG9ubHkgdGhlIGNvc3Qgb2Ygc2NyZWVuaW5nIGFuZCBkaWFnbm9zdGljIGV2YWx1YXRpb247IGFuZCBpbmNyZW1lbnRhbCBjb3N0IHBlciBkZWFmIGNoaWxkIHdpdGggbm9ybWFsIGxhbmd1YWdlLCB3aGljaCBhbHNvIGluY2x1ZGVkIHRoZSBjb3N0cyBvZiBtZWRpY2FsIGNhcmUsIGVkdWNhdGlvbiBhbmQgYXNzaXN0aXZlIGRldmljZXMsIGFuZCBsb3N0IHByb2R1Y3Rpdml0eSBvdmVyIHRoZSBsaWZldGltZSBvZiB0aGUgZGVhZiBpbmRpdmlkdWFsLiBSRVNVTFRTOiBTZWxlY3RpdmUgc2NyZWVuaW5nIGlkZW50aWZpZWQgNjIgb2YgdGhlIDEyOCBkZWFmIGluZmFudHMgaW4gdGhlIGJpcnRoIGNvaG9ydCwgcmVmZXJyZWQgMC4xOCUgb2YgYWxsIGluZmFudHMgZm9yIGRpYWdub3N0aWMgZXZhbHVhdGlvbiwgYW5kIGhhZCBhIFBQViBvZiA0MyUuIFVOSFMgaWRlbnRpZmllZCAxMTYgb2YgdGhlIDEyOCBkZWFmIGluZmFudHMsIHJlZmVycmVkIDEuNiUgb2YgYWxsIGluZmFudHMsIGFuZCBoYWQgYSBQUFYgb2YgOC44JS4gT3VyIG1vZGVsIHNpbXVsYXRlZCByZWFsLXdvcmxkIGNvbmRpdGlvbnMgaW4gd2hpY2ggc29tZSBpbmZhbnRzIHdob3NlIGRlYWZuZXNzIGlzIGlkZW50aWZpZWQgYXQgc2NyZWVuaW5nIGRvIG5vdCByZWNlaXZlIGEgZGVmaW5pdGl2ZSBkaWFnbm9zaXMgb2YgYmVpbmcgZGVhZiBiZWZvcmUgNiBtb250aHM7IGFuZCBhIHBvcnRpb24gb2YgZGVhZiBhbmQgaGFyZC1vZi1oZWFyaW5nIGluZmFudHMgd2hvIDEpIGhhdmUgZmFsc2UtbmVnYXRpdmUgc2NyZWVuaW5nIHRlc3QgcmVzdWx0cywgMikgYXJlIG5vdCBzY3JlZW5lZCwgb3IgMykgZmFpbCB0aGUgaGVhcmluZyBzY3JlZW4gYnV0IGFyZSBub3QgaW1tZWRpYXRlbHkgZm9sbG93ZWQgdXAgd2l0aCBkaWFnbm9zdGljIGV2YWx1YXRpb24gbm9uZXRoZWxlc3MgcmVjZWl2ZSBhIGRpYWdub3NpcyBieSA2IG1vbnRocyBvZiBhZ2UuIEluIHRoZSBhYnNlbmNlIG9mIG5ld2Jvcm4gaGVhcmluZyBzY3JlZW5pbmcsIGFwcHJveGltYXRlbHkgMzAgZGVhZiBpbmZhbnRzIHdlcmUgaWRlbnRpZmllZCBieSA2IG1vbnRocyBvZiBhZ2UgYnkgcGFzc2l2ZSBkZXRlY3Rpb24gYWxvbmUgYXQgYSBjb3N0IG9mICQ2OSAwMDAuIFRoZSBzZWxlY3RpdmUgc2NyZWVuaW5nIHByb3RvY29sLCB3aGVuIGNvbXBhcmVkIHdpdGggbuKApiIsImF1dGhvciI6W3siZHJvcHBpbmctcGFydGljbGUiOiIiLCJmYW1pbHkiOiJLZXJlbiIsImdpdmVuIjoiUiIsIm5vbi1kcm9wcGluZy1wYXJ0aWNsZSI6IiIsInBhcnNlLW5hbWVzIjpmYWxzZSwic3VmZml4IjoiIn0seyJkcm9wcGluZy1wYXJ0aWNsZSI6IiIsImZhbWlseSI6IkhlbGZhbmQiLCJnaXZlbiI6Ik0iLCJub24tZHJvcHBpbmctcGFydGljbGUiOiIiLCJwYXJzZS1uYW1lcyI6ZmFsc2UsInN1ZmZpeCI6IiJ9LHsiZHJvcHBpbmctcGFydGljbGUiOiIiLCJmYW1pbHkiOiJIb21lciIsImdpdmVuIjoiQyIsIm5vbi1kcm9wcGluZy1wYXJ0aWNsZSI6IiIsInBhcnNlLW5hbWVzIjpmYWxzZSwic3VmZml4IjoiIn0seyJkcm9wcGluZy1wYXJ0aWNsZSI6IiIsImZhbWlseSI6Ik1jUGhpbGxpcHMiLCJnaXZlbiI6IkgiLCJub24tZHJvcHBpbmctcGFydGljbGUiOiIiLCJwYXJzZS1uYW1lcyI6ZmFsc2UsInN1ZmZpeCI6IiJ9LHsiZHJvcHBpbmctcGFydGljbGUiOiIiLCJmYW1pbHkiOiJMaWV1IiwiZ2l2ZW4iOiJUIEEiLCJub24tZHJvcHBpbmctcGFydGljbGUiOiIiLCJwYXJzZS1uYW1lcyI6ZmFsc2UsInN1ZmZpeCI6IiJ9XSwiY29udGFpbmVyLXRpdGxlIjoiUGVkaWF0cmljcyIsImlkIjoiZTFlNDQ1MDMtMjQwNC0zNTUzLTg0MzgtOWViZDc4YjYzNTE0IiwiaXNzdWUiOiI1IiwiaXNzdWVkIjp7ImRhdGUtcGFydHMiOltbIjIwMDIiXV19LCJwYWdlIjoiODU1LTg2NCIsInRpdGxlIjoiUHJvamVjdGVkIGNvc3QtZWZmZWN0aXZlbmVzcyBvZiBzdGF0ZXdpZGUgdW5pdmVyc2FsIG5ld2Jvcm4gaGVhcmluZyBzY3JlZW5pbmciLCJ0eXBlIjoiYXJ0aWNsZS1qb3VybmFsIiwidm9sdW1lIjoiMTEwIn0sInVyaXMiOlsiaHR0cDovL3d3dy5tZW5kZWxleS5jb20vZG9jdW1lbnRzLz91dWlkPWZmODFlYWJhLTU3ZmYtNGY4My1hMTBkLTFkODVjMGMwZjgzMiJdLCJpc1RlbXBvcmFyeSI6ZmFsc2UsImxlZ2FjeURlc2t0b3BJZCI6ImZmODFlYWJhLTU3ZmYtNGY4My1hMTBkLTFkODVjMGMwZjgzMiJ9LHsiaWQiOiIzMzJlOTI2OS1hZmRiLTMwN2YtOTNmNy1mOThkMzYxNzJlZTYiLCJpdGVtRGF0YSI6eyJQTUlEIjoiMTEyODM0OTIiLCJhYnN0cmFjdCI6Ik9CSkVDVElWRTogVG8gZXN0aW1hdGUgdGhlIGNvc3QgYW5kIGNvc3QtZWZmZWN0aXZlbmVzcyBvZiB1bml2ZXJzYWwgbmV3Ym9ybiBoZWFyaW5nIHNjcmVlbmluZy4gU1RVRFkgREVTSUdOIEFORCBTRVRUSU5HOiBEZWNpc2lvbiBhbmFseXNpcyBtb2RlbCB1dGlsaXppbmcgdGhlIGhvc3BpdGFsIHBlcnNwZWN0aXZlLiBUaGlzIG1vZGVsIGV2YWx1YXRlZCA0IGRpc3RpbmN0IHByb3RvY29scyBmb3Igc2NyZWVuaW5nIGEgZml4ZWQgYW5kIGRlZmluZWQgaHlwb3RoZXRpY2FsIGNvaG9ydCBvZiBuZXdib3JuIGluZmFudHMuIE9VVENPTUUgTUVBU1VSRVM6IENvc3Qgb2Ygc2NyZWVuaW5nIGFuZCB0aGUgbnVtYmVyIG9mIGluZmFudHMgd2l0aCBoZWFyaW5nIGxvc3MgaWRlbnRpZmllZCB0aHJvdWdoIHVuaXZlcnNhbCBzY3JlZW5pbmcuIFJFU1VMVFM6IE90b2Fjb3VzdGljIGVtaXNzaW9ucyB0ZXN0aW5nIGF0IGJpcnRoIGZvbGxvd2VkIGJ5IHJlcGVhdCB0ZXN0aW5nIGF0IGZvbGxvdyB1cCBkZW1vbnN0cmF0ZWQgdGhlIGxvd2VzdCBjb3N0ICgkMTMgcGVyIGluZmFudCkgYW5kIGhhZCB0aGUgbG93ZXN0IGNvc3QtZWZmZWN0aXZlbmVzcyByYXRpbyAoJDUxMDAgcGVyIGluZmFudCB3aXRoIGhlYXJpbmcgbG9zcyBpZGVudGlmaWVkKS4gU2NyZWVuaW5nIGF1ZGl0b3J5IGJyYWluc3RlbSBldm9rZWQgcmVzcG9uc2UgdGVzdGluZyBhdCBiaXJ0aCB3aXRoIG5vIHNjcmVlbmluZyB0ZXN0IGF0IGZvbGxvdy11cCB3YXMgdGhlIG9ubHkgcHJvdG9jb2wgd2l0aCBncmVhdGVyIGVmZmVjdGl2ZW5lc3MsIGJ1dCBpdCBhbHNvIGRlbW9uc3RyYXRlZCB0aGUgaGlnaGVzdCBjb3N0ICgkMjUgcGVyIGluZmFudCkgYW5kIGhpZ2hlc3QgY29zdC1lZmZlY3RpdmVuZXNzIHJhdGlvICgkOTUwMCBwZXIgaW5mYW50IHdpdGggaGVhcmluZyBsb3NzIGlkZW50aWZpZWQpLiBUaGVzZSBmaW5kaW5ncyB3ZXJlIHJvYnVzdCB0byBzZW5zaXRpdml0eSBhbmFseXNpcywgaW5jbHVkaW5nIGJlc3QtY2FzZSBhbmQgd29yc3QtY2FzZSBlc3RpbWF0aW9uLiBUaGUgcHJldmFsZW5jZSBvZiBoZWFyaW5nIGxvc3MgYW5kIHRoZSBmcmFjdGlvbiBvZiBpbmZhbnRzIHJldHVybmVkIGZvciBmb2xsb3ctdXAgdGVzdGluZyBoYWQgYSBsYXJnZSBpbXBhY3Qgb24gdGhlIGFic29sdXRlIGxldmVsLCBidXQgbm90IHJlbGF0aXZlIGxldmVsIG9mIHByb3RvY29sIGNvc3QgYW5kIGNvc3QtZWZmZWN0aXZlbmVzcy4gQ09OQ0xVU0lPTjogVGhlIG90b2Fjb3VzdGljIGVtaXNzaW9ucyB0ZXN0aW5nIHByb3RvY29sIHNob3VsZCBiZSBzZWxlY3RlZCBieSBzY3JlZW5pbmcgcHJvZ3JhbXMgY29uY2VybmVkIHdpdGggY29zdCBhbmQgY29zdC1lZmZlY3RpdmVuZXNzLCBhbHRob3VnaCB0aGVyZSBhcmUgY2VydGFpbiBjYXZlYXRzIHRvIGNvbnNpZGVyLiBTSUdOSUZJQ0FOQ0U6IFRoZSBtb3N0IHNpZ25pZmljYW50IGJhcnJpZXJzIHRvIGltcGxlbWVudGF0aW9uIG9mIHVuaXZlcnNhbCBuZXdib3JuIGhlYXJpbmcgc2NyZWVuaW5nIHByb2dyYW1zIGhhdmUgYmVlbiBmaW5hbmNpYWwsIGFuZCB0aGlzIHN0dWR5IGNvbXBhcmVzIHRoZSBtb3N0IGNvbW1vbiBwcm90b2NvbHMgY3VycmVudGx5IGluIHVzZS4gVGhpcyBzdHVkeSBjYW4gYXNzaXN0IHByb2dyYW0gZGlyZWN0b3JzIG5vdCBvbmx5IGluIHRoZSBkZWNpc2lvbiB0byBpbml0aWF0ZSB1bml2ZXJzYWwgc2NyZWVuaW5nIGJ1dCBhbHNvIGluIHRoZWlyIGNob2ljZSBvZiBzY3JlZW5pbmcgcHJvdG9jb2wuIiwiYXV0aG9yIjpbeyJkcm9wcGluZy1wYXJ0aWNsZSI6IiIsImZhbWlseSI6IktlemlyaWFuIiwiZ2l2ZW4iOiJFIEoiLCJub24tZHJvcHBpbmctcGFydGljbGUiOiIiLCJwYXJzZS1uYW1lcyI6ZmFsc2UsInN1ZmZpeCI6IiJ9LHsiZHJvcHBpbmctcGFydGljbGUiOiIiLCJmYW1pbHkiOiJXaGl0ZSIsImdpdmVuIjoiSyBSIiwibm9uLWRyb3BwaW5nLXBhcnRpY2xlIjoiIiwicGFyc2UtbmFtZXMiOmZhbHNlLCJzdWZmaXgiOiIifSx7ImRyb3BwaW5nLXBhcnRpY2xlIjoiIiwiZmFtaWx5IjoiWXVlaCIsImdpdmVuIjoiQiIsIm5vbi1kcm9wcGluZy1wYXJ0aWNsZSI6IiIsInBhcnNlLW5hbWVzIjpmYWxzZSwic3VmZml4IjoiIn0seyJkcm9wcGluZy1wYXJ0aWNsZSI6IiIsImZhbWlseSI6IlN1bGxpdmFuIiwiZ2l2ZW4iOiJTIEQiLCJub24tZHJvcHBpbmctcGFydGljbGUiOiIiLCJwYXJzZS1uYW1lcyI6ZmFsc2UsInN1ZmZpeCI6IiJ9XSwiY29udGFpbmVyLXRpdGxlIjoiT3RvbGFyeW5nb2xvZ3kgLSBIZWFkIGFuZCBOZWNrIFN1cmdlcnkiLCJpZCI6IjMzMmU5MjY5LWFmZGItMzA3Zi05M2Y3LWY5OGQzNjE3MmVlNiIsImlzc3VlIjoiNCIsImlzc3VlZCI6eyJkYXRlLXBhcnRzIjpbWyIyMDAxIl1dfSwicGFnZSI6IjM1OS0zNjciLCJ0aXRsZSI6IkNvc3QgYW5kIGNvc3QtZWZmZWN0aXZlbmVzcyBvZiB1bml2ZXJzYWwgc2NyZWVuaW5nIGZvciBoZWFyaW5nIGxvc3MgaW4gbmV3Ym9ybnMiLCJ0eXBlIjoiYXJ0aWNsZS1qb3VybmFsIiwidm9sdW1lIjoiMTI0In0sInVyaXMiOlsiaHR0cDovL3d3dy5tZW5kZWxleS5jb20vZG9jdW1lbnRzLz91dWlkPTY1YTQyNDA3LTc5NTEtNDIyNy04NTBkLTg0MDc1YjViMzg4ZiJdLCJpc1RlbXBvcmFyeSI6ZmFsc2UsImxlZ2FjeURlc2t0b3BJZCI6IjY1YTQyNDA3LTc5NTEtNDIyNy04NTBkLTg0MDc1YjViMzg4ZiJ9LHsiaWQiOiI4Y2IyNWM1Zi1jZjhkLTNhNWMtOWE1Zi1lYTMzZjRkNThmNTIiLCJpdGVtRGF0YSI6eyJQTUlEIjoiMTYyOTczNTUiLCJhYnN0cmFjdCI6Ik9CSkVDVElWRVM6IFRvIHByb3ZpZGUgZXZpZGVuY2UgdG8gaW5mb3JtIHBvbGljeSBkZWNpc2lvbnMgYWJvdXQgdGhlIG1vc3QgYXBwcm9wcmlhdGUgbmV3Ym9ybiBzY3JlZW5pbmcgc3RyYXRlZ3kgZm9yIGNvbmdlbml0YWwgaGVhcnQgZGVmZWN0cywgaWRlbnRpZnlpbmcgcHJpb3JpdGllcyBmb3IgZnV0dXJlIHJlc2VhcmNoIHRoYXQgbWlnaHQgcmVkdWNlIGltcG9ydGFudCB1bmNlcnRhaW50aWVzIGluIHRoZSBldmlkZW5jZSBiYXNlIGZvciBzdWNoIGRlY2lzaW9ucy4gREFUQSBTT1VSQ0VTOiBFbGVjdHJvbmljIGRhdGFiYXNlcy4gR3JvdXBzIG9mIHBhcmVudHMgYW5kIGhlYWx0aCBwcm9mZXNzaW9uYWxzLiBSRVZJRVcgTUVUSE9EUzogQSBzeXN0ZW1hdGljIHJldmlldyBvZiB0aGUgcHVibGlzaGVkIG1lZGljYWwgbGl0ZXJhdHVyZSBjb25jZXJuaW5nIG91dGNvbWVzIGZvciBjaGlsZHJlbiB3aXRoIGNvbmdlbml0YWwgaGVhcnQgZGVmZWN0cyB3YXMgY2FycmllZCBvdXQuIEEgZGVjaXNpb24gYW5hbHl0aWMgbW9kZWwgd2FzIGRldmVsb3BlZCB0byBhc3Nlc3MgdGhlIGNvc3QtZWZmZWN0aXZlbmVzcyBvZiBhbHRlcm5hdGl2ZSBzY3JlZW5pbmcgc3RyYXRlZ2llcyBmb3IgY29uZ2VuaXRhbCBoZWFydCBkZWZlY3RzIHJlbGV2YW50IHRvIHRoZSBVSy4gQSBmdXJ0aGVyIHN0dWR5IHdhcyB0aGVuIGNhcnJpZWQgb3V0IHVzaW5nIGEgc2VsZi1hZG1pbmlzdGVyZWQgYW5vbnltb3VzIHF1ZXN0aW9ubmFpcmUgdG8gZXhwbG9yZSB0aGUgcGVyc3BlY3RpdmVzIG9mIHBhcmVudHMgYW5kIGhlYWx0aCBwcm9mZXNzaW9uYWxzIHRvd2FyZHMgdGhlIHF1YWxpdHkgb2YgbGlmZSBvZiBjaGlsZHJlbiB3aXRoIGNvbmdlbml0YWwgaGVhcnQgZGVmZWN0cy4gVGhlIGZpbmRpbmdzIGZyb20gYSBzdHJ1Y3R1cmVkIHJldmlldyBvZiB0aGUgbWVkaWNhbCBsaXRlcmF0dXJlIHJlZ2FyZGluZyBwYXJlbnRhbCBleHBlcmllbmNlcyB3ZXJlIGxpbmtlZCB3aXRoIHRob3NlIGZyb20gYSBmb2N1cyBncm91cCBvZiBwYXJlbnRzIG9mIGNoaWxkcmVuIHdpdGggY29uZ2VuaXRhbCBoZWFydCBkZWZlY3RzLiBSRVNVTFRTOiBDdXJyZW50IG5ld2Jvcm4gc2NyZWVuaW5nIHBvbGljeSBjb21wcmlzZXMgYSBjbGluaWNhbCBleGFtaW5hdGlvbiBhdCBiaXJ0aCBhbmQgNiB3ZWVrcywgd2l0aCBzcGVjaWZpYyBjYXJkaWFjIGludmVzdGlnYXRpb25zIGZvciBzcGVjaWZpZWQgaGlnaC1yaXNrIGNoaWxkcmVuLiBSb3V0aW5lIGRhdGEgYXJlIGxhY2tpbmcsIGJ1dCB1bmRlciBoYWxmIG9mIGFmZmVjdGVkIGJhYmllcywgbm90IHByZXZpb3VzbHkgaWRlbnRpZmllZCBhbnRlbmF0YWxseSBvciBiZWNhdXNlIG9mIHN5bXB0b21zLCBhcmUgaWRlbnRpZmllZCBieSBjdXJyZW50IG5ld2Jvcm4gc2NyZWVuaW5nLiBUaGVyZSBpcyBldmlkZW5jZSB0aGF0IHNjcmVlbi1wb3NpdGl2ZSBpbmZhbnRzIGRvIG5vdCByZWNlaXZlIHRpbWVseSBtYW5hZ2VtZW50LiBQdWxzZSBveGltZXRyeSBhbmQgZWNob2NhcmRpb2dyYXBoeSwgaW4gYWRkaXRpb24gdG8gY2xpbmljYWwgZXhhbWluYXRpb24sIGFyZSBhbHRlcm5hdGl2ZSBuZXdib3JuIHNjcmVlbmluZyBzdHJhdGVnaWVzIGJ1dCB0aGVpciBjb3N0LWVmZmVjdGl2ZW5lc3MgaGFzIG5vdCBiZWVuIGFkZXF1YXRlbHkgZXZhbHVhdGVkIGluIGEgVUsgc2V0dGluZy4gSW4gYSBwb3B1bGF0aW9uIG9mIDEwMCwwMDAgbGl2ZS1ib3JuIGluZmFudHMsIHRoZSBtb2RlbCBwcmVkaWN0cyAxMjEgaW5mYW50cyB3aXRoIGxpZmUtdGhyZWF0ZW5pbmcgY29uZ2VuaXRhbCBoZWFydCBkZWZlY3RzIHVuZGlhZ25vc2VkIGF0IHNjcmVlbmluZywgb2Ygd2hvbSA4MiAoNjglKSBhbmQgODMgKDY5JSkgYXJlIGRldGVjdGVkIGJ5IHB1bHNlIG94aW1ldHJ5IGFuZCBzY3JlZW5pbmcgZWNob2NhcmRpb2dyYXBoeSwgcmVzcGVjdGl2ZWx5LCBidXQgb25seSAzOSAoMzIlKSBieSBjbGluaWNhbCBleGFtaW5hdGlvbiBhbG9uZS4gT2YgdGhlc2UsIDcxLCA3MSBhbmQgMzQsIHJlc3BlY3RpdmVseSwgcmVjZWl2ZSBhIHRpbWVseSBkaWFnbm9zaXMuIFRoZSBtb2RlbCBwcmVkaWN0cyA0NiAoMC41JSkgZmFsc2UtcG9zaXRpdmUgc2NyZWVuaW5nIGRpYWdub3NlcyBwZXIgMTAwLDAwMCBpbmZhbnRzIHdpdGggY2xpbmljYWwgZXhhbWluYXRpb24sIDExNjggKDEuMyUpIHdpdGggcHVsc2Ugb3hpbWV0cnkgYW5kIDQ4NTcgKDUuNCUpIHdpdGggc2NyZWVuaW5nIGVjaG9jYXJkaW9ncmFwaHkuIFRoZSBsYXR0ZXIgaW5jbHVkZXMgaW5mYW50cyB3aXRoIGNsaW5pY2FsbHkgbm9uLXNpZ25pZmljYW50IGRlZmVjdHMuIFRvdGFsIHByb2dyYW1tZSBjb3N0cyBhcmUgcHJlZGljdGVkIG9mIHBvdW5kIDMwMCwwMDAgZm9yIGNsaW5pY2FsIGV4YW1pbmF0aW9uLCBwb3VuZCA0ODAsMDAwIGZvciBwdWxzZSBveGltZXRyeSBhbmQgcG91bmQgMy41NCBtaWxsaW9uIGZvciBzY3JlZW5pbmcgZWNob2NhcmRpb2dyYXBoeS4gVGhlIGFkZGnigKYiLCJhdXRob3IiOlt7ImRyb3BwaW5nLXBhcnRpY2xlIjoiIiwiZmFtaWx5IjoiS25vd2xlcyIsImdpdmVuIjoiUiIsIm5vbi1kcm9wcGluZy1wYXJ0aWNsZSI6IiIsInBhcnNlLW5hbWVzIjpmYWxzZSwic3VmZml4IjoiIn0seyJkcm9wcGluZy1wYXJ0aWNsZSI6IiIsImZhbWlseSI6IkdyaWVic2NoIiwiZ2l2ZW4iOiJJIiwibm9uLWRyb3BwaW5nLXBhcnRpY2xlIjoiIiwicGFyc2UtbmFtZXMiOmZhbHNlLCJzdWZmaXgiOiIifSx7ImRyb3BwaW5nLXBhcnRpY2xlIjoiIiwiZmFtaWx5IjoiRGV6YXRldXgiLCJnaXZlbiI6IkMiLCJub24tZHJvcHBpbmctcGFydGljbGUiOiIiLCJwYXJzZS1uYW1lcyI6ZmFsc2UsInN1ZmZpeCI6IiJ9LHsiZHJvcHBpbmctcGFydGljbGUiOiIiLCJmYW1pbHkiOiJCcm93biIsImdpdmVuIjoiSiIsIm5vbi1kcm9wcGluZy1wYXJ0aWNsZSI6IiIsInBhcnNlLW5hbWVzIjpmYWxzZSwic3VmZml4IjoiIn0seyJkcm9wcGluZy1wYXJ0aWNsZSI6IiIsImZhbWlseSI6IkJ1bGwiLCJnaXZlbiI6IkMiLCJub24tZHJvcHBpbmctcGFydGljbGUiOiIiLCJwYXJzZS1uYW1lcyI6ZmFsc2UsInN1ZmZpeCI6IiJ9LHsiZHJvcHBpbmctcGFydGljbGUiOiIiLCJmYW1pbHkiOiJXcmVuIiwiZ2l2ZW4iOiJDIiwibm9uLWRyb3BwaW5nLXBhcnRpY2xlIjoiIiwicGFyc2UtbmFtZXMiOmZhbHNlLCJzdWZmaXgiOiIifV0sImNvbnRhaW5lci10aXRsZSI6IkhlYWx0aCBUZWNobm9sb2d5IEFzc2Vzc21lbnQiLCJpZCI6IjhjYjI1YzVmLWNmOGQtM2E1Yy05YTVmLWVhMzNmNGQ1OGY1MiIsImlzc3VlIjoiNDQiLCJpc3N1ZWQiOnsiZGF0ZS1wYXJ0cyI6W1siMjAwNSJdXX0sInBhZ2UiOiIxLTE1MiwgaWlpIiwidGl0bGUiOiJOZXdib3JuIHNjcmVlbmluZyBmb3IgY29uZ2VuaXRhbCBoZWFydCBkZWZlY3RzOiBhIHN5c3RlbWF0aWMgcmV2aWV3IGFuZCBjb3N0LWVmZmVjdGl2ZW5lc3MgYW5hbHlzaXMiLCJ0eXBlIjoiYXJ0aWNsZS1qb3VybmFsIiwidm9sdW1lIjoiOSJ9LCJ1cmlzIjpbImh0dHA6Ly93d3cubWVuZGVsZXkuY29tL2RvY3VtZW50cy8/dXVpZD1kZDQ0MWI2OC1lYzYwLTQ4ZDctYmVjOC1jYTgwMmM2MzJiYjQiXSwiaXNUZW1wb3JhcnkiOmZhbHNlLCJsZWdhY3lEZXNrdG9wSWQiOiJkZDQ0MWI2OC1lYzYwLTQ4ZDctYmVjOC1jYTgwMmM2MzJiYjQifSx7ImlkIjoiZWNkNmU3ODMtNDUxZC0zYTg0LWE0OGEtNzc0ZDI2ZTBiYmVjIiwiaXRlbURhdGEiOnsiUE1JRCI6IjE1OTk1MDQ4IiwiYWJzdHJhY3QiOiJDT05URVhUOiBTaW5jZSB0aGUgaW50cm9kdWN0aW9uIG9mIHNjcmVlbmluZyBmb3IgY29uZ2VuaXRhbCBoeXBvdGh5cm9pZGlzbSAoQ0gpIGluIDE5NzQsIHRoZSBvcHRpbWFsIGxhYm9yYXRvcnkgc3RyYXRlZ3kgaGFzIGJlZW4gdGhlIHN1YmplY3Qgb2YgZGViYXRlLiBPQkpFQ1RJVkU6IFRvIGFzc2VzcyB0aGUgY2xpbmljYWwgZWZmZWN0aXZlbmVzcyBhbmQgY29zdC1lZmZlY3RpdmVuZXNzIG9mIHZhcmlvdXMgdHlwZXMgb2YgdGh5cm94aW5lIChUKDQpKS1iYXNlZCBzdHJhdGVnaWVzIHRvIHNjcmVlbiBmb3IgQ0guIERFU0lHTiwgU0VUVElORywgQU5EIFBBUlRJQ0lQQU5UUzogSW4gdGhlIE5ldGhlcmxhbmRzLCBzaW5jZSBKYW51YXJ5IDEsIDE5OTUsIGEgcHJpbWFyeSBUKDQpIGRldGVybWluYXRpb24gd2l0aCBzdXBwbGVtZW50YWwgdGh5cm9pZC1zdGltdWxhdGluZyBob3Jtb25lIChUU0gpIGFuZCBUKDQpLWJpbmRpbmcgZ2xvYnVsaW4gKFRCRykgbWVhc3VyZW1lbnRzIGhhcyBiZWVuIHVzZWQuIFJlc3VsdHMgd2VyZSBjYWxjdWxhdGVkIGZyb20gY3VtdWxhdGl2ZSBmaW5kaW5ncyBmb3IgMTE4MTA3OSBjaGlsZHJlbiBzY3JlZW5lZCBiZXR3ZWVuIEphbnVhcnkgMSwgMTk5NSwgYW5kIERlY2VtYmVyIDMxLCAyMDAwLiBNQUlOIE9VVENPTUUgTUVBU1VSRVM6IFJhdGVzIG9mIGRldGVjdGlvbiBvZiBwYXRpZW50cyB3aXRoIENIIG9mIHRoeXJvaWRhbCBvcmlnaW4gKENILVQpIG9yIENIIG9mIGNlbnRyYWwgb3JpZ2luIChDSC1DKSwgZmFsc2UtcG9zaXRpdmUgcmF0ZXMsIGxhYm9yYXRvcnkgY29zdHMsIGFuZCBjb3N0cyBvZiBpbml0aWFsIGRpYWdub3N0aWMgZXZhbHVhdGlvbnMuIFJFU1VMVFM6IEFsbCBrbm93biBpbmZhbnRzIChuID0gMzkzKSB3aXRoIENILVQgYW5kIDkyJSAobiA9IDY2KSBvZiBpbmZhbnRzIHdpdGggQ0gtQyB3ZXJlIGRldGVjdGVkIG9uIHRoZSBiYXNpcyBvZiBsb3cgVCg0KSBsZXZlbHMsIFRTSCBlbGV2YXRpb24sIGFuZC9vciBsb3cgVCg0KS9UQkcgcmF0aW9zLiBJZiB0aGUgZGVjaXNpb24gdG8gcmVmZXIgaGFkIGJlZW4gYmFzZWQgc29sZWx5IG9uIFRTSCBlbGV2YXRpb24sIHRoZW4gOTQlIG9mIHBhdGllbnRzIHdpdGggQ0gtVCBhbmQgbm9uZSBvZiB0aGUgcGF0aWVudHMgd2l0aCBDSC1DIHdvdWxkIGhhdmUgYmVlbiBkZXRlY3RlZC4gSWYgbG93IFQoNCkgbGV2ZWxzICg8b3I9LTMuMCBTRCkgYW5kIFRTSCBlbGV2YXRpb24gaGFkIGJlZW4gdXNlZCBhcyB0aGUgY3JpdGVyaWEgZm9yIHJlZmVycmFsLCB0aGVuIHRoZSByYXRlcyBvZiBkZXRlY3Rpb24gd291bGQgaGF2ZSBiZWVuIDk2JSBmb3IgQ0gtVCBhbmQgMzElIGZvciBDSC1DLiBUaGUgZmFsc2UtcG9zaXRpdmUgcmF0ZXMgZm9yIHRoZSAzIGFwcHJvYWNoZXMgd2VyZSAwLjUsIDMuMywgYW5kIDQuNyBjYXNlcyBwZXIgY2FzZSBkZXRlY3RlZCwgcmVzcGVjdGl2ZWx5LiBUaGUgaW50cm9kdWN0aW9uIG9mIHRoZSBUKDQpL1RCRyByYXRpbyBpbnRvIGEgcHJvZ3JhbSB1c2luZyBhIHByaW1hcnkgVCg0KSB3aXRoIHN1cHBsZW1lbnRhbCBUU0ggYXBwcm9hY2ggZ2VuZXJhdGVzIGFuIGV4dHJhIGNvc3Qgb2YgMTEyMDYgZG9sbGFycyBwZXIgYWRkaXRpb25hbCBjYXNlIGRldGVjdGVkLiBUaGUgYXZlcmFnZSBjb3N0cyB0byBkZXRlY3QgMSBwYXRpZW50IGFyZSBjb21wYXJhYmxlIGZvciB0aGUgMyBhcHByb2FjaGVzLiBJbiBhZGRpdGlvbiwgb3VyIGRhdGEgcmV2ZWFsZWQgYSBzdWJzdGFudGlhbGx5IGdyZWF0ZXIgcHJldmFsZW5jZSBvZiBDSC1DIHRoYW4gcmVwb3J0ZWQgcHJldmlvdXNseSAoMSBjYXNlIHBlciAxNjQwNCBjaGlsZHJlbiwgY29tcGFyZWQgd2l0aCBlYXJsaWVyIGVzdGltYXRlcyBvZiAxIGNhc2UgcGVyIDI2MDAwIGluZmFudHMgdG8gMSBjYXNlIHBlciAyOTAwMCBpbmZhbnRzKS4gQ09OQ0xVU0lPTlM6IFRoZSBUKDQpIHBsdXMgVFNIIHBsdXMgVEJHIGFwcHJvYWNoIGlzIGEgcmVjb21tZW5kYWJsZSBzdHJhdGVneSBmb3IgbmVvbmF0YWwgQ0ggc2NyZWVuaW5nLiBJdCBvZmZlcnMgb3V0c3RhbmRpbmcgZGV0ZWN0aW9uIG9mIHBhdGllbnRzIHdpdGggQ0gtQywgaW4gYWRkaXRpb24gdG8gdGhvc2Ugd2l0aCBDSC1ULCB3aXRoIGFjY2VwdGFibGUgY29zdHMuIiwiYXV0aG9yIjpbeyJkcm9wcGluZy1wYXJ0aWNsZSI6IiIsImZhbWlseSI6IkxhbnRpbmciLCJnaXZlbiI6IkMgSSIsIm5vbi1kcm9wcGluZy1wYXJ0aWNsZSI6IiIsInBhcnNlLW5hbWVzIjpmYWxzZSwic3VmZml4IjoiIn0seyJkcm9wcGluZy1wYXJ0aWNsZSI6IiIsImZhbWlseSI6IlRpam4iLCJnaXZlbiI6IkQgQSIsIm5vbi1kcm9wcGluZy1wYXJ0aWNsZSI6InZhbiIsInBhcnNlLW5hbWVzIjpmYWxzZSwic3VmZml4IjoiIn0seyJkcm9wcGluZy1wYXJ0aWNsZSI6IiIsImZhbWlseSI6IkxvZWJlciIsImdpdmVuIjoiSiBHIiwibm9uLWRyb3BwaW5nLXBhcnRpY2xlIjoiIiwicGFyc2UtbmFtZXMiOmZhbHNlLCJzdWZmaXgiOiIifSx7ImRyb3BwaW5nLXBhcnRpY2xlIjoiIiwiZmFtaWx5IjoiVnVsc21hIiwiZ2l2ZW4iOiJUIiwibm9uLWRyb3BwaW5nLXBhcnRpY2xlIjoiIiwicGFyc2UtbmFtZXMiOmZhbHNlLCJzdWZmaXgiOiIifSx7ImRyb3BwaW5nLXBhcnRpY2xlIjoiIiwiZmFtaWx5IjoiVmlqbGRlciIsImdpdmVuIjoiSiBKIiwibm9uLWRyb3BwaW5nLXBhcnRpY2xlIjoiZGUiLCJwYXJzZS1uYW1lcyI6ZmFsc2UsInN1ZmZpeCI6IiJ9LHsiZHJvcHBpbmctcGFydGljbGUiOiIiLCJmYW1pbHkiOiJWZXJrZXJrIiwiZ2l2ZW4iOiJQIEgiLCJub24tZHJvcHBpbmctcGFydGljbGUiOiIiLCJwYXJzZS1uYW1lcyI6ZmFsc2UsInN1ZmZpeCI6IiJ9XSwiY29udGFpbmVyLXRpdGxlIjoiUGVkaWF0cmljcyIsImlkIjoiZWNkNmU3ODMtNDUxZC0zYTg0LWE0OGEtNzc0ZDI2ZTBiYmVjIiwiaXNzdWUiOiIxIiwiaXNzdWVkIjp7ImRhdGUtcGFydHMiOltbIjIwMDUiXV19LCJwYWdlIjoiMTY4LTE3MyIsInRpdGxlIjoiQ2xpbmljYWwgZWZmZWN0aXZlbmVzcyBhbmQgY29zdC1lZmZlY3RpdmVuZXNzIG9mIHRoZSB1c2Ugb2YgdGhlIHRoeXJveGluZS90aHlyb3hpbmUtYmluZGluZyBnbG9idWxpbiByYXRpbyB0byBkZXRlY3QgY29uZ2VuaXRhbCBoeXBvdGh5cm9pZGlzbSBvZiB0aHlyb2lkYWwgYW5kIGNlbnRyYWwgb3JpZ2luIGluIGEgbmVvbmF0YWwgc2NyZWVuaW5nIHByb2dyYW0iLCJ0eXBlIjoiYXJ0aWNsZS1qb3VybmFsIiwidm9sdW1lIjoiMTE2In0sInVyaXMiOlsiaHR0cDovL3d3dy5tZW5kZWxleS5jb20vZG9jdW1lbnRzLz91dWlkPTgyNzA2MGM4LWI2MGQtNGNkZS05MjY2LTdjN2RkYmY2NTY5NyJdLCJpc1RlbXBvcmFyeSI6ZmFsc2UsImxlZ2FjeURlc2t0b3BJZCI6IjgyNzA2MGM4LWI2MGQtNGNkZS05MjY2LTdjN2RkYmY2NTY5NyJ9LHsiaWQiOiIzNzA3YzkwMS01ZmFlLTMzNzUtYTY4Mi1iMzdmNTVkOTAyZDkiLCJpdGVtRGF0YSI6eyJQTUlEIjoiMjAyMDcyNDQiLCJhYnN0cmFjdCI6Ik9CSkVDVElWRTogV2Ugc291Z2h0IHRvIGludmVzdGlnYXRlIHRoZSBjb3N0LWVmZmVjdGl2ZW5lc3Mgb2YgcHJlbmF0YWwgc2NyZWVuaW5nIGZvciBzcGluYWwgbXVzY3VsYXIgYXRyb3BoeSAoU01BKS4gU1RVRFkgREVTSUdOOiBBIGRlY2lzaW9uIGFuYWx5dGljIG1vZGVsIHdhcyBjcmVhdGVkIHRvIGNvbXBhcmUgYSBwb2xpY3kgb2YgdW5pdmVyc2FsIFNNQSBzY3JlZW5pbmcgdG8gdGhhdCBvZiBubyBzY3JlZW5pbmcuIFRoZSBwcmltYXJ5IG91dGNvbWUgd2FzIGluY3JlbWVudGFsIGNvc3QgcGVyIG1hdGVybmFsIHF1YWxpdHktYWRqdXN0ZWQgbGlmZSB5ZWFyLiBQcm9iYWJpbGl0aWVzLCBjb3N0cywgYW5kIG91dGNvbWVzIHdlcmUgZXN0aW1hdGVkIHRocm91Z2ggbGl0ZXJhdHVyZSByZXZpZXcuIFVuaXZhcmlhdGUgYW5kIG11bHRpdmFyaWF0ZSBzZW5zaXRpdml0eSBhbmFseXNlcyB3ZXJlIHBlcmZvcm1lZCB0byB0ZXN0IHRoZSByb2J1c3RuZXNzIG9mIG91ciBtb2RlbCB0byBjaGFuZ2VzIGluIGJhc2VsaW5lIGFzc3VtcHRpb25zLiBSRVNVTFRTOiBVbml2ZXJzYWwgc2NyZWVuaW5nIGZvciBTTUEgaXMgbm90IGNvc3QtZWZmZWN0aXZlIGF0ICQ0LjkgbWlsbGlvbiBwZXIgcXVhbGl0eS1hZGp1c3RlZCBsaWZlIHllYXIuIEluIGFsbCwgMTIsNTAwIHdvbWVuIG5lZWQgdG8gYmUgc2NyZWVuZWQgdG8gcHJldmVudCAxIGNhc2Ugb2YgU01BLCBhdCBhIGNvc3Qgb2YgJDUuMCBtaWxsaW9uIHBlciBjYXNlIGF2ZXJ0ZWQuIE91ciByZXN1bHRzIHdlcmUgbW9zdCBzZW5zaXRpdmUgdG8gdGhlIGJhc2VsaW5lIHByZXZhbGVuY2Ugb2YgZGlzZWFzZS4gQ09OQ0xVU0lPTjogVW5pdmVyc2FsIHByZW5hdGFsIHNjcmVlbmluZyBmb3IgU01BIGlzIG5vdCBjb3N0LWVmZmVjdGl2ZS4gRm9yIHBvcHVsYXRpb25zIGF0IGhpZ2ggcmlzaywgc3VjaCBhcyB0aG9zZSB3aXRoIGEgZmFtaWx5IGhpc3RvcnksIFNNQSB0ZXN0aW5nIG1heSBiZSBhIGNvc3QtZWZmZWN0aXZlIHN0cmF0ZWd5LiIsImF1dGhvciI6W3siZHJvcHBpbmctcGFydGljbGUiOiIiLCJmYW1pbHkiOiJMaXR0bGUiLCJnaXZlbiI6IlMgRSIsIm5vbi1kcm9wcGluZy1wYXJ0aWNsZSI6IiIsInBhcnNlLW5hbWVzIjpmYWxzZSwic3VmZml4IjoiIn0seyJkcm9wcGluZy1wYXJ0aWNsZSI6IiIsImZhbWlseSI6IkphbmFraXJhbWFuIiwiZ2l2ZW4iOiJWIiwibm9uLWRyb3BwaW5nLXBhcnRpY2xlIjoiIiwicGFyc2UtbmFtZXMiOmZhbHNlLCJzdWZmaXgiOiIifSx7ImRyb3BwaW5nLXBhcnRpY2xlIjoiIiwiZmFtaWx5IjoiS2FpbWFsIiwiZ2l2ZW4iOiJBIiwibm9uLWRyb3BwaW5nLXBhcnRpY2xlIjoiIiwicGFyc2UtbmFtZXMiOmZhbHNlLCJzdWZmaXgiOiIifSx7ImRyb3BwaW5nLXBhcnRpY2xlIjoiIiwiZmFtaWx5IjoiTXVzY2kiLCJnaXZlbiI6IlQiLCJub24tZHJvcHBpbmctcGFydGljbGUiOiIiLCJwYXJzZS1uYW1lcyI6ZmFsc2UsInN1ZmZpeCI6IiJ9LHsiZHJvcHBpbmctcGFydGljbGUiOiIiLCJmYW1pbHkiOiJFY2tlciIsImdpdmVuIjoiSiIsIm5vbi1kcm9wcGluZy1wYXJ0aWNsZSI6IiIsInBhcnNlLW5hbWVzIjpmYWxzZSwic3VmZml4IjoiIn0seyJkcm9wcGluZy1wYXJ0aWNsZSI6IiIsImZhbWlseSI6IkNhdWdoZXkiLCJnaXZlbiI6IkEgQiIsIm5vbi1kcm9wcGluZy1wYXJ0aWNsZSI6IiIsInBhcnNlLW5hbWVzIjpmYWxzZSwic3VmZml4IjoiIn1dLCJjb250YWluZXItdGl0bGUiOiJBbWVyaWNhbiBKb3VybmFsIG9mIE9ic3RldHJpY3MgYW5kIEd5bmVjb2xvZ3kiLCJpZCI6IjM3MDdjOTAxLTVmYWUtMzM3NS1hNjgyLWIzN2Y1NWQ5MDJkOSIsImlzc3VlIjoiMyIsImlzc3VlZCI6eyJkYXRlLXBhcnRzIjpbWyIyMDEwIl1dfSwicGFnZSI6IjI1My5lMS03IiwidGl0bGUiOiJUaGUgY29zdC1lZmZlY3RpdmVuZXNzIG9mIHByZW5hdGFsIHNjcmVlbmluZyBmb3Igc3BpbmFsIG11c2N1bGFyIGF0cm9waHkiLCJ0eXBlIjoiYXJ0aWNsZS1qb3VybmFsIiwidm9sdW1lIjoiMjAyIn0sInVyaXMiOlsiaHR0cDovL3d3dy5tZW5kZWxleS5jb20vZG9jdW1lbnRzLz91dWlkPTFhM2RhNzE1LTkyMjktNGUzNC1hMzliLWM4YTYyZTE5MTA4ZCJdLCJpc1RlbXBvcmFyeSI6ZmFsc2UsImxlZ2FjeURlc2t0b3BJZCI6IjFhM2RhNzE1LTkyMjktNGUzNC1hMzliLWM4YTYyZTE5MTA4ZCJ9LHsiaWQiOiIwMGM2N2VkMy1mYjFhLTM5MjktYTMwYi1jOWI5Y2ZkY2ExYTQiLCJpdGVtRGF0YSI6eyJQTUlEIjoiNjI4MjQ0ODIyIiwiYWJzdHJhY3QiOiJCYWNrZ3JvdW5kOiBJbiBtYW55IGNvdW50cmllcywgZWNvbm9taWMgYXNzZXNzbWVudHMgb2YgdGhlIHJvdXRpbmUgdXNlIG9mIHB1bHNlIG94aW1ldHJ5IGluIHRoZSBkZXRlY3Rpb24gb2YgQ3JpdGljYWwgQ29uZ2VuaXRhbCBIZWFydCBEaXNlYXNlIChDQ0hEKSBhdCBiaXJ0aCBoYXMgbm90IHlldCBiZWVuIGNhcnJpZWQgb3V0LiBDQ0hEcyBuZWNlc3NhcmlseSByZXF1aXJlIG1lZGljYWwgaW50ZXJ2ZW50aW9uIHdpdGhpbiB0aGUgZmlyc3QgbW9udGhzIG9mIGxpZmUuIFRoaXMgYXNzZXNzbWVudCBpcyBhIHByaW9yaXR5IGluIGxvdyBhbmQgbWVkaXVtIHJlc291cmNlIGNvdW50cmllcy4gVGhlIHB1cnBvc2Ugb2YgdGhpcyBzdHVkeSB3YXMgdG8gYXNzZXNzIHRoZSBjb3N0LWVmZmVjdGl2ZW5lc3MgKENFKSByZWxhdGlvbiBvZiBwdWxzZSBveGltZXRyeSBpbiB0aGUgZGV0ZWN0aW9uIG9mIGNhc2VzIG9mIENDSEQgaW4gQ29sb21iaWEuIE1ldGhvZChzKTogQSBmdWxsIGVjb25vbWljIGFzc2Vzc21lbnQgb2YgdGhlIGNvc3QtZWZmZWN0aXZlbmVzcyB0eXBlIHdhcyBjb25kdWN0ZWQgZnJvbSB0aGUgcGVyc3BlY3RpdmUgb2Ygc29jaWV0eS4gQSBkZWNpc2lvbiB0cmVlIHdhcyBjb25zdHJ1Y3RlZCB0byBlc3RhYmxpc2ggYSBjb21wYXJpc29uIGJldHdlZW4gbmV3Ym9ybiBwaHlzaWNhbCBleGFtaW5hdGlvbiBwbHVzIHB1bHNlIG94aW1ldHJ5LCB2ZXJzdXMgcGh5c2ljYWwgZXhhbWluYXRpb24gYWxvbmUsIGluIHRoZSBkaWFnbm9zaXMgb2YgQ0NIRHMuIFRoZSBzZW5zaXRpdml0eSBhbmQgc3BlY2lmaWNpdHkgb2YgcHVsc2Ugb3hpbWV0cnkgd2VyZSBlc3RpbWF0ZWQgZnJvbSBhIHN5c3RlbWF0aWMgcmV2aWV3IG9mIHRoZSBsaXRlcmF0dXJlOyB0byBhc3Nlc3MgcmVzb3VyY2UgdXNlLCBtaWNyby1jb3N0aW5nIGFuYWx5c2VzIGFuZCBzdXJ2ZXlzIHdlcmUgY29uZHVjdGVkLiBUaGUgdGltZSBob3Jpem9uIG9mIHRoZSBlY29ub21pYyBldmFsdWF0aW9uIHdhcyB0aGUgZmlyc3Qgd2VlayBhZnRlciBiaXJ0aCBhbmQgdW50aWwgdGhlIGZpcnN0IHllYXIgb2YgbGlmZS4gVGhlIGluY3JlbWVudGFsIGNvc3QtZWZmZWN0aXZlbmVzcyByYXRpbyAoSUNFUikgd2FzIGRldGVybWluZWQgYW5kLCB0byBjb250cm9sIGZvciB1bmNlcnRhaW50eSwgZGV0ZXJtaW5pc3RpYyBhbmQgcHJvYmFiaWxpc3RpYyBzZW5zaXRpdml0eSBhbmFseXNpcyB3ZXJlIG1hZGUsIGluY2x1ZGluZyB0aGUgYWRvcHRpb24gb2YgZGlmZmVyZW50IHNjZW5hcmlvcyBvZiBidWRnZXRhcnkgaW1wYWN0LiBBbGwgY29zdHMgYXJlIGV4cHJlc3NlZCBpbiBVUyBkb2xsYXJzIGZyb20gMjAxNywgdXNpbmcgdGhlIGF2ZXJhZ2UgZXhjaGFuZ2UgcmF0ZSBmb3IgMjAxNyBbJDIsOTUxLjE1IENPUCBmb3IgMSBkb2xsYXJdLiBSZXN1bHQocyk6IFRoZSBjb3N0cyBvZiBwdWxzZSBveGltZXRyeSBzY3JlZW5pbmcgcGx1cyBwaHlzaWNhbCBleGFtaW5hdGlvbiB3ZXJlICQxMDI7ICQ3IGhpZ2hlciB0aGFuIHBoeXNpY2FsIGV4YW1pbmF0aW9uIGFsb25lLiBUaGUgZWZmZWN0aXZlbmVzcyBvZiBwdWxzZSBveGltZXRyeSBwbHVzIHRoZSBwaHlzaWNhbCBleGFtaW5hdGlvbiB3YXMgMC45MzsgdGhhdCBpcywgMC4wNyBtb3JlIHRoYW4gdGhlIHBoeXNpY2FsIGV4YW1pbmF0aW9uIG9uIGl0cyBvd24uIFRoZSBJQ0VSIHdhcyAkMTAwIGZvciBwdWxzZSBveGltZXRyeSBzY3JlZW5pbmc7IHRoYXQgaXMsIGlmIG9uZSB3aXNoZXMgdG8gaW5jcmVhc2UgMSUgdGhlIHByb2JhYmlsaXR5IG9mIGEgY29ycmVjdCBDQ0hEIGRpYWdub3NpcywgdGhpcyBhbW91bnQgd291bGQgaGF2ZSB0byBiZSBpbnZlc3RlZC4gQSB3aWxsaW5nbmVzcyB0byBwYXkgb2YgJDI2LjI5MiBVU0QgKGRpcmVjdCBtZWRpY2FsIGNvc3QpIHBlciBwcm9iYWJpbGl0eSBvZiBhIGNvcnJlY3QgQ0NIRCBkaWFnbm9zaXMgd2FzIGFzc3VtZWQuIENvbmNsdXNpb24ocyk6IEF0IGN1cnJlbnQgcmF0ZXMgYW5kIGZyb20gdGhlIHBlcnNwZWN0aXZlIG9mIHNvY2lldHksIG5ld2Jvcm4gcHVsc2Ugb3hpbWV0cnkgc2NyZWVuaW5nIGF0IDI0IGggaW4gYWRkaXRpb24gdG8gcGh5c2ljYWwgZXhhbWluYXRpb24sIGFuZCBjb25zaWRlcmluZyBhIHRpbWUgaG9yaXpvbiBvZiAxIHdlZWssIGlzIGEgY29zdC1lZmZlY3RpdmUgc3RyYXRlZ3kgaW4gdGhlIGVhcmx5IGRpYWdub3NpcyBvZiBDQ0hEcyBpbiBDb2xvbWJpYS4gVHJpYWwgcmVnaXN0cmF0aW9uIFwicmV0cm9zcGVjdGl2ZWx5IHJlZ2lzdGVyZWRcIi4gQ29weXJpZ2h0IMKpIDIwMTkgVGhlIEF1dGhvcihzKS4iLCJhdXRob3IiOlt7ImRyb3BwaW5nLXBhcnRpY2xlIjoiIiwiZmFtaWx5IjoiTG9uZG9ubyBUcnVqaWxsbyIsImdpdmVuIjoiRCIsIm5vbi1kcm9wcGluZy1wYXJ0aWNsZSI6IiIsInBhcnNlLW5hbWVzIjpmYWxzZSwic3VmZml4IjoiIn0seyJkcm9wcGluZy1wYXJ0aWNsZSI6IiIsImZhbWlseSI6IlNhbmRvdmFsIFJleWVzIiwiZ2l2ZW4iOiJOIEYiLCJub24tZHJvcHBpbmctcGFydGljbGUiOiIiLCJwYXJzZS1uYW1lcyI6ZmFsc2UsInN1ZmZpeCI6IiJ9LHsiZHJvcHBpbmctcGFydGljbGUiOiIiLCJmYW1pbHkiOiJUYWJvcmRhIFJlc3RyZXBvIiwiZ2l2ZW4iOiJBIiwibm9uLWRyb3BwaW5nLXBhcnRpY2xlIjoiIiwicGFyc2UtbmFtZXMiOmZhbHNlLCJzdWZmaXgiOiIifSx7ImRyb3BwaW5nLXBhcnRpY2xlIjoiIiwiZmFtaWx5IjoiQ2hhbW9ycm8gVmVsYXNxdWV6IiwiZ2l2ZW4iOiJDIEwiLCJub24tZHJvcHBpbmctcGFydGljbGUiOiIiLCJwYXJzZS1uYW1lcyI6ZmFsc2UsInN1ZmZpeCI6IiJ9LHsiZHJvcHBpbmctcGFydGljbGUiOiIiLCJmYW1pbHkiOiJEb21pbmd1ZXogVG9ycmVzIiwiZ2l2ZW4iOiJNIFQiLCJub24tZHJvcHBpbmctcGFydGljbGUiOiIiLCJwYXJzZS1uYW1lcyI6ZmFsc2UsInN1ZmZpeCI6IiJ9LHsiZHJvcHBpbmctcGFydGljbGUiOiJWIiwiZmFtaWx5IjoiUm9tZXJvIER1Y3VhcmEiLCJnaXZlbiI6IlMiLCJub24tZHJvcHBpbmctcGFydGljbGUiOiIiLCJwYXJzZS1uYW1lcyI6ZmFsc2UsInN1ZmZpeCI6IiJ9LHsiZHJvcHBpbmctcGFydGljbGUiOiIiLCJmYW1pbHkiOiJUcm9uY29zbyBNb3Jlbm8iLCJnaXZlbiI6IkcgQSIsIm5vbi1kcm9wcGluZy1wYXJ0aWNsZSI6IiIsInBhcnNlLW5hbWVzIjpmYWxzZSwic3VmZml4IjoiIn0seyJkcm9wcGluZy1wYXJ0aWNsZSI6IiIsImZhbWlseSI6IkFyYW5ndXJlbiBCZWxsbyIsImdpdmVuIjoiSCBDIiwibm9uLWRyb3BwaW5nLXBhcnRpY2xlIjoiIiwicGFyc2UtbmFtZXMiOmZhbHNlLCJzdWZmaXgiOiIifSx7ImRyb3BwaW5nLXBhcnRpY2xlIjoiIiwiZmFtaWx5IjoiRm9uc2VjYSBDdWV2YXMiLCJnaXZlbiI6IkEiLCJub24tZHJvcHBpbmctcGFydGljbGUiOiIiLCJwYXJzZS1uYW1lcyI6ZmFsc2UsInN1ZmZpeCI6IiJ9LHsiZHJvcHBpbmctcGFydGljbGUiOiIiLCJmYW1pbHkiOiJCZXJtdWRleiBIZXJuYW5kZXoiLCJnaXZlbiI6IlAgQSIsIm5vbi1kcm9wcGluZy1wYXJ0aWNsZSI6IiIsInBhcnNlLW5hbWVzIjpmYWxzZSwic3VmZml4IjoiIn0seyJkcm9wcGluZy1wYXJ0aWNsZSI6IiIsImZhbWlseSI6IlNhbmRvdmFsIFRydWppbGxvIiwiZ2l2ZW4iOiJQIiwibm9uLWRyb3BwaW5nLXBhcnRpY2xlIjoiIiwicGFyc2UtbmFtZXMiOmZhbHNlLCJzdWZmaXgiOiIifSx7ImRyb3BwaW5nLXBhcnRpY2xlIjoiIiwiZmFtaWx5IjoiRGVubmlzIiwiZ2l2ZW4iOiJSIEoiLCJub24tZHJvcHBpbmctcGFydGljbGUiOiIiLCJwYXJzZS1uYW1lcyI6ZmFsc2UsInN1ZmZpeCI6IiJ9XSwiY29udGFpbmVyLXRpdGxlIjoiQ29zdCBFZmZlY3RpdmVuZXNzIGFuZCBSZXNvdXJjZSBBbGxvY2F0aW9uIiwiaWQiOiIwMGM2N2VkMy1mYjFhLTM5MjktYTMwYi1jOWI5Y2ZkY2ExYTQiLCJpc3N1ZSI6IjEiLCJpc3N1ZWQiOnsiZGF0ZS1wYXJ0cyI6W1siMjAxOSJdXX0sIm5vdGUiOiJNYXkgRWUgUG5nICgyMDIwLTA1LTEyIDAyOjAwOjI4KShJcnJlbGV2YW50KTogQ29sb21iaWEgaW5jbHVkZWQgYXMgT0NFRCBjb3VudHJ5IGFzIG9mIDI4IEFwciAyMDIwOyIsInRpdGxlIjoiQ29zdC1lZmZlY3RpdmVuZXNzIGFuYWx5c2lzIG9mIG5ld2Jvcm4gcHVsc2Ugb3hpbWV0cnkgc2NyZWVuaW5nIHRvIGRldGVjdCBjcml0aWNhbCBjb25nZW5pdGFsIGhlYXJ0IGRpc2Vhc2UgaW4gQ29sb21iaWEiLCJ0eXBlIjoiYXJ0aWNsZS1qb3VybmFsIiwidm9sdW1lIjoiMTcifSwidXJpcyI6WyJodHRwOi8vd3d3Lm1lbmRlbGV5LmNvbS9kb2N1bWVudHMvP3V1aWQ9OWQ2ZTVmNzYtNWJjZC00ODlmLWEzMTItMDU2OTM5NWU3MTViIl0sImlzVGVtcG9yYXJ5IjpmYWxzZSwibGVnYWN5RGVza3RvcElkIjoiOWQ2ZTVmNzYtNWJjZC00ODlmLWEzMTItMDU2OTM5NWU3MTViIn0seyJpZCI6IjMwMWUwNzViLTk2MjctM2M4MS04ZjliLTk4ODAwM2I3NGE4NiIsIml0ZW1EYXRhIjp7IlBNSUQiOiIzMDg3MTQwOSIsImF1dGhvciI6W3siZHJvcHBpbmctcGFydGljbGUiOiIiLCJmYW1pbHkiOiJNYXN1Y2NpIiwiZ2l2ZW4iOiJMIiwibm9uLWRyb3BwaW5nLXBhcnRpY2xlIjoiIiwicGFyc2UtbmFtZXMiOmZhbHNlLCJzdWZmaXgiOiIifSx7ImRyb3BwaW5nLXBhcnRpY2xlIjoiIiwiZmFtaWx5IjoiU2NocmVpYmVyIiwiZ2l2ZW4iOiJSIEEiLCJub24tZHJvcHBpbmctcGFydGljbGUiOiIiLCJwYXJzZS1uYW1lcyI6ZmFsc2UsInN1ZmZpeCI6IiJ9LHsiZHJvcHBpbmctcGFydGljbGUiOiIiLCJmYW1pbHkiOiJLYWN6b3Jvd3NraSIsImdpdmVuIjoiSiIsIm5vbi1kcm9wcGluZy1wYXJ0aWNsZSI6IiIsInBhcnNlLW5hbWVzIjpmYWxzZSwic3VmZml4IjoiIn0seyJkcm9wcGluZy1wYXJ0aWNsZSI6IiIsImZhbWlseSI6IkNvbGxldCIsImdpdmVuIjoiSiBQIiwibm9uLWRyb3BwaW5nLXBhcnRpY2xlIjoiIiwicGFyc2UtbmFtZXMiOmZhbHNlLCJzdWZmaXgiOiIifSx7ImRyb3BwaW5nLXBhcnRpY2xlIjoiIiwiZmFtaWx5IjoiQnJ5YW4iLCJnaXZlbiI6IlMiLCJub24tZHJvcHBpbmctcGFydGljbGUiOiIiLCJwYXJzZS1uYW1lcyI6ZmFsc2UsInN1ZmZpeCI6IiJ9XSwiY29udGFpbmVyLXRpdGxlIjoiSm91cm5hbCBvZiBNZWRpY2FsIFNjcmVlbmluZyIsImlkIjoiMzAxZTA3NWItOTYyNy0zYzgxLThmOWItOTg4MDAzYjc0YTg2IiwiaXNzdWUiOiIzIiwiaXNzdWVkIjp7ImRhdGUtcGFydHMiOltbIjIwMTkiXV19LCJwYWdlIjoiMTEzLTExOSIsInRpdGxlIjoiVW5pdmVyc2FsIHNjcmVlbmluZyBvZiBuZXdib3JucyBmb3IgYmlsaWFyeSBhdHJlc2lhOiBDb3N0LWVmZmVjdGl2ZW5lc3Mgb2YgYWx0ZXJuYXRpdmUgc3RyYXRlZ2llcyIsInR5cGUiOiJhcnRpY2xlLWpvdXJuYWwiLCJ2b2x1bWUiOiIyNiJ9LCJ1cmlzIjpbImh0dHA6Ly93d3cubWVuZGVsZXkuY29tL2RvY3VtZW50cy8/dXVpZD0wNGEzZjlmYi03MjQ0LTQzZGUtYjI2My00M2U2M2E5ZTllNWMiXSwiaXNUZW1wb3JhcnkiOmZhbHNlLCJsZWdhY3lEZXNrdG9wSWQiOiIwNGEzZjlmYi03MjQ0LTQzZGUtYjI2My00M2U2M2E5ZTllNWMifSx7ImlkIjoiZDQzZGI5YWUtZmYzZS0zYjRkLTgwNTUtNjE5NjQ4OTdjMjkyIiwiaXRlbURhdGEiOnsiUE1JRCI6IjE2MjkxMzQ5IiwiYWJzdHJhY3QiOiJPQkpFQ1RJVkU6IFNldmVyZSBjb21iaW5lZCBpbW11bm9kZWZpY2llbmN5IChTQ0lEKSBpcyBhIHJhcmUsIHRyZWF0YWJsZSBkaXNvcmRlciBvZiB0aGUgaW1tdW5lIHN5c3RlbS4gVGhlIGluY2lkZW5jZSBpcyB1bmtub3duIGJ1dCBtYXkgYmUgbW9yZSBjb21tb24gdGhhbiBwdWJsaXNoZWQgZXN0aW1hdGVzIGJlY2F1c2UgaW5mYW50cyBmcmVxdWVudGx5IGRpZSBvZiBpbmZlY3Rpb24gYmVmb3JlIGRpYWdub3Npcy4gU0NJRCBpcyBhIGNhbmRpZGF0ZSBmb3IgdW5pdmVyc2FsIG5ld2Jvcm4gc2NyZWVuaW5nLCBzbyB0aGVyZSBpcyBhIG5lZWQgdG8gZGV0ZXJtaW5lIHVuZGVyIHdoaWNoIGNpcmN1bXN0YW5jZXMgc2NyZWVuaW5nIHdvdWxkIGJlIGNvc3QtZWZmZWN0aXZlLiBTVFVEWSBERVNJR046IFdlIGFzc3VtZWQgYSBzY3JlZW5pbmcgcHJvZ3JhbSBmb3IgU0NJRCB3b3VsZCB1c2UgVC1jZWxsIGx5bXBob3BlbmlhIGFzIHRoZSBzY3JlZW5pbmcgY3JpdGVyaW9uIGFuZCBwZXJmb3JtZWQgYSBjb3N0LXV0aWxpdHkgYW5hbHlzaXMgY29tcGFyaW5nIHVuaXZlcnNhbCBzY3JlZW5pbmcgd2l0aCBzY3JlZW5pbmcgb25seSB0aG9zZSB3aXRoIGEgZmFtaWx5IGhpc3Rvcnkgb2YgU0NJRC4gUkVTVUxUUzogQXNzdW1pbmcgc29jaWV0eSBpcyB3aWxsaW5nIHRvIHBheSAkNTAsMDAwIGZvciBldmVyeSBxdWFsaXR5LWFkanVzdGVkIGxpZmUteWVhciBzYXZlZCwgYSBTQ0lEIHNjcmVlbmluZyB0ZXN0IHRoYXQgY29zdCBsZXNzIHRoYW4gJDUgd2l0aCBhIGZhbHNlLW5lZ2F0aXZlIHJhdGUgb2YgMC45JSBhbmQgYSBmYWxzZS1wb3NpdGl2ZSByYXRlIG9mIDAuNCUgd291bGQgYmUgY29uc2lkZXJlZCBjb3N0LWVmZmVjdGl2ZS4gQSBuYXRpb253aWRlIHNjcmVlbmluZyBwcm9ncmFtIHdvdWxkIGNvc3QgYW4gYWRkaXRpb25hbCAkMjMuOSBtaWxsaW9uIHBlciB5ZWFyIGZvciBzY3JlZW5pbmcgY29zdHMgYnV0IHdvdWxkIHJlc3VsdCBpbiA3NjAgeWVhcnMgb2YgbGlmZSBzYXZlZCBwZXIgeWVhciBvZiBzY3JlZW5pbmcuIFRoZSBjb3N0IHRvIGRldGVjdCAxIGNhc2Ugb2YgU0NJRCB3b3VsZCBiZSAkNDg1LDAwMC4gQ09OQ0xVU0lPTjogU0NJRCBzY3JlZW5pbmcgY291bGQgcmVzdWx0IGluIGEgbGFyZ2UgYmVuZWZpdCB0byBkZXRlY3RlZCBpbmRpdmlkdWFscywgbWFraW5nIHNjcmVlbmluZyByZWxhdGl2ZWx5IGNvc3QtZWZmZWN0aXZlIGluIHNwaXRlIG9mIHRoZSBsb3cgaW5jaWRlbmNlIG9mIHRoZSBkaXNlYXNlLiBIb3dldmVyLCBhbiBhZGVxdWF0ZSB0ZXN0IGlzIGNyaXRpY2FsIHRvIGNvc3QtZWZmZWN0aXZlbmVzcy4iLCJhdXRob3IiOlt7ImRyb3BwaW5nLXBhcnRpY2xlIjoiIiwiZmFtaWx5IjoiTWNHaGVlIiwiZ2l2ZW4iOiJTIEEiLCJub24tZHJvcHBpbmctcGFydGljbGUiOiIiLCJwYXJzZS1uYW1lcyI6ZmFsc2UsInN1ZmZpeCI6IiJ9LHsiZHJvcHBpbmctcGFydGljbGUiOiIiLCJmYW1pbHkiOiJTdGllaG0iLCJnaXZlbiI6IkUgUiIsIm5vbi1kcm9wcGluZy1wYXJ0aWNsZSI6IiIsInBhcnNlLW5hbWVzIjpmYWxzZSwic3VmZml4IjoiIn0seyJkcm9wcGluZy1wYXJ0aWNsZSI6IiIsImZhbWlseSI6Ik1jQ2FiZSIsImdpdmVuIjoiRSBSIiwibm9uLWRyb3BwaW5nLXBhcnRpY2xlIjoiIiwicGFyc2UtbmFtZXMiOmZhbHNlLCJzdWZmaXgiOiIifV0sImNvbnRhaW5lci10aXRsZSI6IkpvdXJuYWwgb2YgUGVkaWF0cmljcyIsImlkIjoiZDQzZGI5YWUtZmYzZS0zYjRkLTgwNTUtNjE5NjQ4OTdjMjkyIiwiaXNzdWUiOiI1IiwiaXNzdWVkIjp7ImRhdGUtcGFydHMiOltbIjIwMDUiXV19LCJwYWdlIjoiNjAzLTYwOCIsInRpdGxlIjoiUG90ZW50aWFsIGNvc3RzIGFuZCBiZW5lZml0cyBvZiBuZXdib3JuIHNjcmVlbmluZyBmb3Igc2V2ZXJlIGNvbWJpbmVkIGltbXVub2RlZmljaWVuY3kiLCJ0eXBlIjoiYXJ0aWNsZS1qb3VybmFsIiwidm9sdW1lIjoiMTQ3In0sInVyaXMiOlsiaHR0cDovL3d3dy5tZW5kZWxleS5jb20vZG9jdW1lbnRzLz91dWlkPWY2ZTg2NDc4LTJlN2QtNDRmNC1iZTY1LTlkZDdiNDA2MzI4MyJdLCJpc1RlbXBvcmFyeSI6ZmFsc2UsImxlZ2FjeURlc2t0b3BJZCI6ImY2ZTg2NDc4LTJlN2QtNDRmNC1iZTY1LTlkZDdiNDA2MzI4MyJ9LHsiaWQiOiI3ZjUzYjVkZi1iZTA4LTNkNWMtYjE2YS0xY2MwYWI3NWY3ZDQiLCJpdGVtRGF0YSI6eyJQTUlEIjoiMzE5MDc3NTkiLCJhYnN0cmFjdCI6Ik9CSkVDVElWRTogUHJldmlvdXNseSBjb25kdWN0ZWQgY29zdC1lZmZlY3RpdmVuZXNzIGFuYWx5c2VzIG9mIHB1bHNlIG94aW1ldHJ5IHNjcmVlbmluZyAoUE9TKSBmb3IgY3JpdGljYWwgY29uZ2VuaXRhbCBoZWFydCBkZWZlY3RzIChDQ0hEcykgaGF2ZSBzaG93biBpdCB0byBiZSBhIGNvc3QtZWZmZWN0aXZlIGVuZGVhdm91ciwgYnV0IHRoZSBnZW9ncmFwaGljYWwgc2V0dGluZyBvZiBPbnRhcmlvIGluIHJlbGF0aW9uIHRvIGl0cyB2YXN0IHlldCBzcGFyc2VseSBwb3B1bGF0ZWQgcmVnaW9ucyBwcmVzZW50cyB1bmlxdWUgY2hhbGxlbmdlcy4gVGhlIG9iamVjdGl2ZSBvZiB0aGlzIHN0dWR5IHdhcyB0byBlc3RpbWF0ZSB0aGUgY29zdC1lZmZlY3RpdmVuZXNzIG9mIFBPUyBmb3IgQ0NIRCBpbiBPbnRhcmlvLCBDYW5hZGEuIE1FVEhPRFM6IEEgY29zdC1lZmZlY3RpdmVuZXNzIGFuYWx5c2lzLCBjb21wYXJpbmcgUE9TIHRvIG5vIFBPUywgd2FzIGNvbmR1Y3RlZCBmcm9tIHRoZSBPbnRhcmlvIGhlYWx0aGNhcmUgcGF5ZXIgcGVyc3BlY3RpdmUgdXNpbmcgYSBNYXJrb3YgbW9kZWwuIFRoZSBiYXNlIGNhc2Ugd2FzIGRlZmluZWQgYXMgYSB3ZWxsLWFwcGVhcmluZyBuZXdib3JuIGF0IDI0IGggb2YgYWdlLiBPdXRjb21lIG1lYXN1cmVzLCBpbmNsdWRpbmcgcXVhbGl0eS1hZGp1c3RlZCBsaWZlIG1vbnRocyAoUUFMTXMpLCBsaWZldGltZSBjb3N0cywgYW5kIGluY3JlbWVudGFsIGNvc3QtZWZmZWN0aXZlbmVzcyByYXRpb3MgKElDRVIpIFtERUxUQUNvc3QvREVMVEFRQUxNc10sIHdlcmUgY2FsY3VsYXRlZCBvdmVyIGEgbGlmZXRpbWUgaG9yaXpvbi4gQWxsIG91dGNvbWVzIHdlcmUgZGlzY291bnRlZCBhdCAxLjUlIHBlciB5ZWFyLiBDb3N0LWVmZmVjdGl2ZW5lc3Mgd2FzIGFzc2Vzc2VkIHVzaW5nIGFuIGEgcHJpb3JpIElDRVIgdGhyZXNob2xkIG9mIENBRCQ0MTY2LjY3IHBlciBRQUxNIChlcXVpdmFsZW50IHRvIENBRCQ1MCwwMDAgcGVyIHF1YWxpdHktYWRqdXN0ZWQgbGlmZSB5ZWFyKS4gRGV0ZXJtaW5pc3RpYyBhbmQgcHJvYmFiaWxpc3RpYyBzZW5zaXRpdml0eSBhbmFseXNlcyB3ZXJlIGNvbmR1Y3RlZCB0byBhc3Nlc3MgcGFyYW1ldGVyIHVuY2VydGFpbnR5LiBSRVNVTFRTOiBJbXBsZW1lbnRhdGlvbiBvZiBQT1MgaXMgZXhwZWN0ZWQgdG8gbGVhZCB0byB0aW1lbHkgZGlhZ25vc2lzIG9mIDUxIENDSEQgY2FzZXMgYW5udWFsbHkuIFRoZSBpbmNyZW1lbnRhbCBjb3N0IG9mIHBlcmZvcm1pbmcgUE9TIHdhcyBlc3RpbWF0ZWQgdG8gYmUgJDI3LjI3IHBlciBzY3JlZW5lZCBpbmRpdmlkdWFsLCB3aXRoIGEgZ2FpbiBvZiAwLjAyNDU1IFFBTE1zLiBUaGlzIHlpZWxkZWQgYW4gSUNFUiBvZiBDQUQkMTExMC43OSBwZXIgUUFMTSwgd2VsbCBiZWxvdyB0aGUgcHJlLWRldGVybWluZWQgdGhyZXNob2xkLiBUaGUgcHJvYmFiaWxpc3RpYyBzZW5zaXRpdml0eSBhbmFseXNpcyBlc3RpbWF0ZWQgYSA5Mi4zJSBjaGFuY2Ugb2Ygcm91dGluZSBpbXBsZW1lbnRhdGlvbiBvZiBQT1MgYmVpbmcgY29zdC1lZmZlY3RpdmUuIENPTkNMVVNJT046IFJvdXRpbmUgaW1wbGVtZW50YXRpb24gb2YgUE9TIGZvciBDQ0hEIGluIE9udGFyaW8gaXMgZXhwZWN0ZWQgdG8gYmUgY29zdC1lZmZlY3RpdmUuIiwiYXV0aG9yIjpbeyJkcm9wcGluZy1wYXJ0aWNsZSI6IiIsImZhbWlseSI6Ik11a2VyamkiLCJnaXZlbiI6IkEiLCJub24tZHJvcHBpbmctcGFydGljbGUiOiIiLCJwYXJzZS1uYW1lcyI6ZmFsc2UsInN1ZmZpeCI6IiJ9LHsiZHJvcHBpbmctcGFydGljbGUiOiIiLCJmYW1pbHkiOiJTaGFmZXkiLCJnaXZlbiI6IkEiLCJub24tZHJvcHBpbmctcGFydGljbGUiOiIiLCJwYXJzZS1uYW1lcyI6ZmFsc2UsInN1ZmZpeCI6IiJ9LHsiZHJvcHBpbmctcGFydGljbGUiOiIiLCJmYW1pbHkiOiJKYWluIiwiZ2l2ZW4iOiJBIiwibm9uLWRyb3BwaW5nLXBhcnRpY2xlIjoiIiwicGFyc2UtbmFtZXMiOmZhbHNlLCJzdWZmaXgiOiIifSx7ImRyb3BwaW5nLXBhcnRpY2xlIjoiIiwiZmFtaWx5IjoiQ29oZW4iLCJnaXZlbiI6IkUiLCJub24tZHJvcHBpbmctcGFydGljbGUiOiIiLCJwYXJzZS1uYW1lcyI6ZmFsc2UsInN1ZmZpeCI6IiJ9LHsiZHJvcHBpbmctcGFydGljbGUiOiIiLCJmYW1pbHkiOiJTaGFoIiwiZ2l2ZW4iOiJQIFMiLCJub24tZHJvcHBpbmctcGFydGljbGUiOiIiLCJwYXJzZS1uYW1lcyI6ZmFsc2UsInN1ZmZpeCI6IiJ9LHsiZHJvcHBpbmctcGFydGljbGUiOiIiLCJmYW1pbHkiOiJTYW5kZXIiLCJnaXZlbiI6IkIiLCJub24tZHJvcHBpbmctcGFydGljbGUiOiIiLCJwYXJzZS1uYW1lcyI6ZmFsc2UsInN1ZmZpeCI6IiJ9LHsiZHJvcHBpbmctcGFydGljbGUiOiIiLCJmYW1pbHkiOiJTaGFoIiwiZ2l2ZW4iOiJWIiwibm9uLWRyb3BwaW5nLXBhcnRpY2xlIjoiIiwicGFyc2UtbmFtZXMiOmZhbHNlLCJzdWZmaXgiOiIifV0sImNvbnRhaW5lci10aXRsZSI6IkNhbmFkaWFuIEpvdXJuYWwgb2YgUHVibGljIEhlYWx0aCIsImlkIjoiN2Y1M2I1ZGYtYmUwOC0zZDVjLWIxNmEtMWNjMGFiNzVmN2Q0IiwiaXNzdWVkIjp7ImRhdGUtcGFydHMiOltbIjIwMjAiXV19LCJwYWdlIjoiNiIsInRpdGxlIjoiUHVsc2Ugb3hpbWV0cnkgc2NyZWVuaW5nIGZvciBjcml0aWNhbCBjb25nZW5pdGFsIGhlYXJ0IGRlZmVjdHMgaW4gT250YXJpbywgQ2FuYWRhOiBhIGNvc3QtZWZmZWN0aXZlbmVzcyBhbmFseXNpcyIsInR5cGUiOiJhcnRpY2xlLWpvdXJuYWwiLCJ2b2x1bWUiOiIwNiJ9LCJ1cmlzIjpbImh0dHA6Ly93d3cubWVuZGVsZXkuY29tL2RvY3VtZW50cy8/dXVpZD04YmI4ODU4Yy03NzIwLTQ4MzQtYWFhNy0zYTkwNjFhZjYwMDkiXSwiaXNUZW1wb3JhcnkiOmZhbHNlLCJsZWdhY3lEZXNrdG9wSWQiOiI4YmI4ODU4Yy03NzIwLTQ4MzQtYWFhNy0zYTkwNjFhZjYwMDkifSx7ImlkIjoiNGJmNWUxMTUtYjJlZS0zZTI3LWFiYjctODhjNzBlYTQ2YTQ2IiwiaXRlbURhdGEiOnsiUE1JRCI6IjMwMzM0MDc3IiwiYWJzdHJhY3QiOiJQdWxzZSBveGltZXRyeSAoUE8pIHNjcmVlbmluZyBpcyB1c2VkIHRvIHNjcmVlbiBuZXdib3JucyBmb3IgY3JpdGljYWwgY29uZ2VuaXRhbCBoZWFydCBkZWZlY3RzIChDQ0hEKS4gQW5hbHlzZXMgcGVyZm9ybWVkIGluIGhvc3BpdGFsIHNldHRpbmdzIHN1Z2dlc3QgdGhhdCBQTyBzY3JlZW5pbmcgaXMgY29zdC1lZmZlY3RpdmUuIFdlIGFzc2Vzc2VkIHRoZSBjb3N0cyBhbmQgY29zdC1lZmZlY3RpdmVuZXNzIG9mIFBPIHNjcmVlbmluZyBpbiB0aGUgRHV0Y2ggcGVyaW5hdGFsIGNhcmUgc2V0dGluZywgd2l0aCBob21lIGJpcnRocyBhbmQgZWFybHkgcG9zdG5hdGFsIGRpc2NoYXJnZSwgY29tcGFyZWQgdG8gYSBzaXR1YXRpb24gd2l0aG91dCBQTyBzY3JlZW5pbmcuIERhdGEgZnJvbSBhIHByb3NwZWN0aXZlIGFjY3VyYWN5IHN0dWR5IHdpdGggMjMsOTU5IGluZmFudHMgaW4gdGhlIE5ldGhlcmxhbmRzIHdlcmUgY29tYmluZWQgd2l0aCBhIHRpbWUgYW5kIG1vdGlvbiBzdHVkeSBhbmQgc3VwcGxlbWVudGVkIGRhdGEuIENvc3RzIGFuZCBlZmZlY3RzIG9mIHRoZSBzaXR1YXRpb25zIHdpdGggYW5kIHdpdGhvdXQgUE8gc2NyZWVuaW5nIHdlcmUgY29tcGFyZWQgZm9yIGEgY29ob3J0IG9mIDEwMCwwMDAgbmV3Ym9ybnMuIE1lYW4gc2NyZWVuaW5nIHRpbWUgcGVyIG5ld2Jvcm4gd2FzIDQuOSBtaW4gcGVyIG1lYXN1cmVtZW50IGFuZCAzLjggbWluIGZvciBpbmZvcm1pbmcgcGFyZW50cy4gVGhlIGFkZGl0aW9uYWwgY29zdHMgb2Ygc2NyZWVuaW5nIHdlcmUgaW4gdG90YWwgMTQuNzEgcGVyIHNjcmVlbmVkIG5ld2Jvcm4gKDExLjAwIHBlcnNvbm5lbCwgMy43MSBlcXVpcG1lbnQgY29zdHMpLiBUb3RhbCBhZGRpdGlvbmFsIGNvc3RzIG9mIHNjcmVlbmluZyBhbmQgcmVmZXJyYWwgd2VyZSAxLDY3MCwwMDAgcGVyIDEwMCwwMDAgaW5mYW50cy4gVGhpcyByZXN1bHRlZCBpbiBhbiBpbmNyZW1lbnRhbCBjb3N0LWVmZmVjdGl2ZW5lc3MgcmF0aW8gb2YgMTM5LDAwMCBwZXIgYWRkaXRpb25hbCBuZXdib3JuIHdpdGggQ0NIRCBkZXRlY3RlZCB3aXRoIFBPLCB3aGVuIGNvbXBhcmVkIHRvIGEgc2l0dWF0aW9uIHdpdGhvdXQgUE8gc2NyZWVuaW5nLiBBIHdpbGxpbmduZXNzLXRvLXBheSB0aHJlc2hvbGQgb2YgMjAsMDAwIHBlciBnYWluZWQgUUFMWSBmb3Igc2NyZWVuaW5nIGluIHRoZSBOZXRoZXJsYW5kcyBtYWtlcyB0aGUgc2NyZWVuaW5nIGxpa2VseSB0byBiZSBjb3N0LWVmZmVjdGl2ZS4iLCJhdXRob3IiOlt7ImRyb3BwaW5nLXBhcnRpY2xlIjoiIiwiZmFtaWx5IjoiTmFyYXllbiIsImdpdmVuIjoiSSBDIiwibm9uLWRyb3BwaW5nLXBhcnRpY2xlIjoiIiwicGFyc2UtbmFtZXMiOmZhbHNlLCJzdWZmaXgiOiIifSx7ImRyb3BwaW5nLXBhcnRpY2xlIjoiIiwiZmFtaWx5IjoiUGFzIiwiZ2l2ZW4iOiJBIEIiLCJub24tZHJvcHBpbmctcGFydGljbGUiOiJUZSIsInBhcnNlLW5hbWVzIjpmYWxzZSwic3VmZml4IjoiIn0seyJkcm9wcGluZy1wYXJ0aWNsZSI6IiIsImZhbWlseSI6IkJsb20iLCJnaXZlbiI6Ik4gQSIsIm5vbi1kcm9wcGluZy1wYXJ0aWNsZSI6IiIsInBhcnNlLW5hbWVzIjpmYWxzZSwic3VmZml4IjoiIn0seyJkcm9wcGluZy1wYXJ0aWNsZSI6IiIsImZhbWlseSI6IkFra2VyLXZhbiBNYXJsZSIsImdpdmVuIjoiTSBFIiwibm9uLWRyb3BwaW5nLXBhcnRpY2xlIjoidmFuIGRlbiIsInBhcnNlLW5hbWVzIjpmYWxzZSwic3VmZml4IjoiIn1dLCJjb250YWluZXItdGl0bGUiOiJFdXJvcGVhbiBKb3VybmFsIG9mIFBlZGlhdHJpY3MiLCJpZCI6IjRiZjVlMTE1LWIyZWUtM2UyNy1hYmI3LTg4YzcwZWE0NmE0NiIsImlzc3VlIjoiMSIsImlzc3VlZCI6eyJkYXRlLXBhcnRzIjpbWyIyMDE5Il1dfSwicGFnZSI6Ijk3LTEwMyIsInRpdGxlIjoiQ29zdC1lZmZlY3RpdmVuZXNzIGFuYWx5c2lzIG9mIHB1bHNlIG94aW1ldHJ5IHNjcmVlbmluZyBmb3IgY3JpdGljYWwgY29uZ2VuaXRhbCBoZWFydCBkZWZlY3RzIGZvbGxvd2luZyBob21lYmlydGggYW5kIGVhcmx5IGRpc2NoYXJnZSIsInR5cGUiOiJhcnRpY2xlLWpvdXJuYWwiLCJ2b2x1bWUiOiIxNzgifSwidXJpcyI6WyJodHRwOi8vd3d3Lm1lbmRlbGV5LmNvbS9kb2N1bWVudHMvP3V1aWQ9NjQ5OWQ2ZDUtM2EyNC00MjY2LTg0M2EtZjM1MmViNWI1NzY2Il0sImlzVGVtcG9yYXJ5IjpmYWxzZSwibGVnYWN5RGVza3RvcElkIjoiNjQ5OWQ2ZDUtM2EyNC00MjY2LTg0M2EtZjM1MmViNWI1NzY2In0seyJpZCI6IjZhZjRkNWVkLWJmMjUtMzdkMS04YWUwLTZmNjRiY2Y4ODI5NiIsIml0ZW1EYXRhIjp7IlBNSUQiOiIyNDIzODk0NyIsImFic3RyYWN0IjoiQkFDS0dST1VORDogRWFybHkgZGV0ZWN0aW9uIG9mIGN5c3RpYyBmaWJyb3NpcyAoQ0YpIGJ5IG5ld2Jvcm4gc2NyZWVuaW5nIChOQlMpIHJlZHVjZXMgdGhlIHJhdGUgb2YgYXZvaWRhYmxlIGNvbXBsaWNhdGlvbnMuIE5CUyBwcm90b2NvbHMgdmFyeSBieSBqdXJpc2RpY3Rpb24gYW5kIHRoZSBjb3N0IGVmZmVjdGl2ZW5lc3Mgb2YgdGhlc2UgZGlmZmVyZW50IHByb3RvY29scyBpcyBkZWJhdGVkLiBPQkpFQ1RJVkU6IFRvIGNvbXBhcmUgdGhlIGNvc3QgZWZmZWN0aXZlbmVzcyBvZiB2YXJpb3VzIENGIE5CUyBvcHRpb25zLiBNRVRIT0RTOiBBIE1hcmtvdiBtb2RlbCB3YXMgYnVpbHQgdG8gc2ltdWxhdGUgdGhlIGNvc3QgZWZmZWN0aXZlbmVzcyBvZiB2YXJpb3VzIENGLU5CUyBvcHRpb25zIGZvciBhIGh5cG90aGV0aWNhbCBDRi1OQlMgcHJvZ3JhbSBvdmVyIGEgNS15ZWFyIHRpbWUgaG9yaXpvbiBhc3N1bWluZyBpdHMgaW50ZWdyYXRpb24gaW50byBhbiBleGlzdGluZyB1bml2ZXJzYWwgTkJTIHByb2dyYW0uIE5CUyBzaW11bGF0ZWQgb3B0aW9ucyB3ZXJlIGJhc2VkIG9uIGEgY29tYmluYXRpb24gb2YgdGVzdHMgYmV0d2VlbiB0aGUgdHdvIGNvbW1vbmx5IHVzZWQgaW1tdW5vcmVhY3RpdmUgdHJ5cHNpbm9nZW4gKElSVCkgY3V0b2ZmcyAoOTZ0aCBwZXJjZW50aWxlIGFuZCA5OS41dGggcGVyY2VudGlsZSkgYXMgZmlyc3QgdGllciB0ZXN0cywgYW5kLCBhcyBhIHNlY29uZCB0aWVyIHRlc3QsIGVpdGhlciBhIHNlY29uZCBJUlQsIHBhbmNyZWF0aWMtYXNzb2NpYXRlZCBwcm90ZWluIChQQVApIG9yIENGVFIgbXV0YXRpb24gcGFuZWxzLiBDRlRSIG11dGF0aW9uIHBhbmVscyB3ZXJlIGFsc28gY29uc2lkZXJlZCBhcyBhbiBldmVudHVhbCB0aGlyZCB0aWVyIHRlc3QuIERhdGEgaW5wdXQgcGFyYW1ldGVycyB1c2VkIHdlcmUgcmV0cmlldmVkIGZyb20gYSB0aG9yb3VnaCBsaXRlcmF0dXJlIHNlYXJjaC4gT3V0Y29tZXMgY29uc2lkZXJlZCB3ZXJlIHRoZSBkaXJlY3QgY29zdHMgYm9ybmUgYnkgdGhlIFF1ZWJlYyBwdWJsaWMgaGVhbHRoIGNhcmUgc3lzdGVtIGFuZCB0aGUgbnVtYmVyIG9mIGNhc2VzIG9mIENGIGRldGVjdGVkIHRocm91Z2ggZWFjaCBzdHJhdGVneSwgaW5jbHVkaW5nIHRoZSBhYnNlbmNlIG9mIHNjcmVlbmluZyBvcHRpb24uIFJFU1VMVFM6IElSVC1QQVAgd2l0aCBhbiBJUlQgY3V0b2ZmIGF0IHRoZSA5NnRoIHBlcmNlbnRpbGUgaXMgdGhlIG1vc3QgZmF2b3JhYmxlIG9wdGlvbiB3aXRoIGEgcmF0aW8gb2YgQ0FEJDI4LDQzMiBwZXIgQ0YgY2FzZSBkZXRlY3RlZC4gVGhlIG5leHQgbW9zdCBmYXZvcmFibGUgYWx0ZXJuYXRpdmUgaXMgdGhlIElSVDEtSVJUMiBvcHRpb24gd2l0aCBhbiBJUlQxIGN1dG9mZiBhdCB0aGUgOTZ0aCBwZXJjZW50aWxlLiBUaGUgbm8tc2NyZWVuaW5nIG9wdGlvbiBpcyBkb21pbmF0ZWQgYnkgYWxsIE5CUyBzY3JlZW5pbmcgcHJvdG9jb2xzIGNvbnNpZGVyZWQuIFJlc3VsdHMgd2VyZSByb2J1c3QgaW4gc2Vuc2l0aXZpdHkgYW5hbHlzZXMuIENPTkNMVVNJT046IFRoaXMgc3R1ZHkgc3VnZ2VzdHMgdGhhdCBOQlMgZm9yIGN5c3RpYyBmaWJyb3NpcyBpcyBhIGNvc3QtZWZmZWN0aXZlIHN0cmF0ZWd5IGNvbXBhcmVkIHRvIHRoZSBhYnNlbmNlIG9mIE5CUy4gVGhlIElSVC1QQVAgbmV3Ym9ybiBzY3JlZW5pbmcgYWxnb3JpdGhtIHdpdGggYW4gSVJUIGN1dG9mZiBhdCB0aGUgOTZ0aCBwZXJjZW50aWxlIGlzIHRoZSBtb3N0IGNvc3QgZWZmZWN0aXZlIE5CUyBhcHByb2FjaCBmb3IgUXVlYmVjLiIsImF1dGhvciI6W3siZHJvcHBpbmctcGFydGljbGUiOiIiLCJmYW1pbHkiOiJOc2hpbXl1bXVraXphIiwiZ2l2ZW4iOiJMIiwibm9uLWRyb3BwaW5nLXBhcnRpY2xlIjoiIiwicGFyc2UtbmFtZXMiOmZhbHNlLCJzdWZmaXgiOiIifSx7ImRyb3BwaW5nLXBhcnRpY2xlIjoiIiwiZmFtaWx5IjoiQm9pcyIsImdpdmVuIjoiQSIsIm5vbi1kcm9wcGluZy1wYXJ0aWNsZSI6IiIsInBhcnNlLW5hbWVzIjpmYWxzZSwic3VmZml4IjoiIn0seyJkcm9wcGluZy1wYXJ0aWNsZSI6IiIsImZhbWlseSI6IkRhaWduZWF1bHQiLCJnaXZlbiI6IlAiLCJub24tZHJvcHBpbmctcGFydGljbGUiOiIiLCJwYXJzZS1uYW1lcyI6ZmFsc2UsInN1ZmZpeCI6IiJ9LHsiZHJvcHBpbmctcGFydGljbGUiOiIiLCJmYW1pbHkiOiJMYW5kcyIsImdpdmVuIjoiTCIsIm5vbi1kcm9wcGluZy1wYXJ0aWNsZSI6IiIsInBhcnNlLW5hbWVzIjpmYWxzZSwic3VmZml4IjoiIn0seyJkcm9wcGluZy1wYXJ0aWNsZSI6IiIsImZhbWlseSI6IkxhYmVyZ2UiLCJnaXZlbiI6IkEgTSIsIm5vbi1kcm9wcGluZy1wYXJ0aWNsZSI6IiIsInBhcnNlLW5hbWVzIjpmYWxzZSwic3VmZml4IjoiIn0seyJkcm9wcGluZy1wYXJ0aWNsZSI6IiIsImZhbWlseSI6IkZvdXJuaWVyIiwiZ2l2ZW4iOiJEIiwibm9uLWRyb3BwaW5nLXBhcnRpY2xlIjoiIiwicGFyc2UtbmFtZXMiOmZhbHNlLCJzdWZmaXgiOiIifSx7ImRyb3BwaW5nLXBhcnRpY2xlIjoiIiwiZmFtaWx5IjoiRHVwbGFudGllIiwiZ2l2ZW4iOiJKIiwibm9uLWRyb3BwaW5nLXBhcnRpY2xlIjoiIiwicGFyc2UtbmFtZXMiOmZhbHNlLCJzdWZmaXgiOiIifSx7ImRyb3BwaW5nLXBhcnRpY2xlIjoiIiwiZmFtaWx5IjoiR2lndWVyZSIsImdpdmVuIjoiWSIsIm5vbi1kcm9wcGluZy1wYXJ0aWNsZSI6IiIsInBhcnNlLW5hbWVzIjpmYWxzZSwic3VmZml4IjoiIn0seyJkcm9wcGluZy1wYXJ0aWNsZSI6IiIsImZhbWlseSI6Ikdla2FzIiwiZ2l2ZW4iOiJKIiwibm9uLWRyb3BwaW5nLXBhcnRpY2xlIjoiIiwicGFyc2UtbmFtZXMiOmZhbHNlLCJzdWZmaXgiOiIifSx7ImRyb3BwaW5nLXBhcnRpY2xlIjoiIiwiZmFtaWx5IjoiR2FnbmUiLCJnaXZlbiI6IkMiLCJub24tZHJvcHBpbmctcGFydGljbGUiOiIiLCJwYXJzZS1uYW1lcyI6ZmFsc2UsInN1ZmZpeCI6IiJ9LHsiZHJvcHBpbmctcGFydGljbGUiOiIiLCJmYW1pbHkiOiJSb3Vzc2VhdSIsImdpdmVuIjoiRiIsIm5vbi1kcm9wcGluZy1wYXJ0aWNsZSI6IiIsInBhcnNlLW5hbWVzIjpmYWxzZSwic3VmZml4IjoiIn0seyJkcm9wcGluZy1wYXJ0aWNsZSI6IiIsImZhbWlseSI6IlJlaW5oYXJ6IiwiZ2l2ZW4iOiJEIiwibm9uLWRyb3BwaW5nLXBhcnRpY2xlIjoiIiwicGFyc2UtbmFtZXMiOmZhbHNlLCJzdWZmaXgiOiIifV0sImNvbnRhaW5lci10aXRsZSI6IkpvdXJuYWwgb2YgQ3lzdGljIEZpYnJvc2lzIiwiaWQiOiI2YWY0ZDVlZC1iZjI1LTM3ZDEtOGFlMC02ZjY0YmNmODgyOTYiLCJpc3N1ZSI6IjMiLCJpc3N1ZWQiOnsiZGF0ZS1wYXJ0cyI6W1siMjAxNCJdXX0sInBhZ2UiOiIyNjctMjc0IiwidGl0bGUiOiJDb3N0IGVmZmVjdGl2ZW5lc3Mgb2YgbmV3Ym9ybiBzY3JlZW5pbmcgZm9yIGN5c3RpYyBmaWJyb3NpczogYSBzaW11bGF0aW9uIHN0dWR5IiwidHlwZSI6ImFydGljbGUtam91cm5hbCIsInZvbHVtZSI6IjEzIn0sInVyaXMiOlsiaHR0cDovL3d3dy5tZW5kZWxleS5jb20vZG9jdW1lbnRzLz91dWlkPTFlNTAxMmViLTNlOGYtNDg3NC05OTE0LWVmODNiZTA3YjAwYyJdLCJpc1RlbXBvcmFyeSI6ZmFsc2UsImxlZ2FjeURlc2t0b3BJZCI6IjFlNTAxMmViLTNlOGYtNDg3NC05OTE0LWVmODNiZTA3YjAwYyJ9LHsiaWQiOiJiNTE5ZGFmYy1jNGQ3LTMwYmItOTRlYS01M2ZmZGVkNWM1ODciLCJpdGVtRGF0YSI6eyJQTUlEIjoiMTQ5ODI2NTQiLCJhYnN0cmFjdCI6Ik9CSkVDVElWRVM6IFRvIGV2YWx1YXRlIHRoZSBjbGluaWNhbCBhbmQgY29zdC1lZmZlY3RpdmVuZXNzIG9mIHRhbmRlbSBtYXNzIHNwZWN0cm9tZXRyeSAoTVMpLWJhc2VkIG5lb25hdGFsIHNjcmVlbmluZyBmb3IgaW5ib3JuIGVycm9ycyBvZiBtZXRhYm9saXNtIChJRU0pLiBEQVRBIFNPVVJDRVM6IEZvdXJ0ZWVuIGVsZWN0cm9uaWMgYmlibGlvZ3JhcGhpYyBkYXRhYmFzZXMgY292ZXJpbmcgYmlvbWVkaWNhbCwgc2NpZW5jZSwgZWNvbm9taWMgYW5kIGdyZXkgbGl0ZXJhdHVyZSwgdGhlIHJlZmVyZW5jZSBsaXN0cyBvZiByZWxldmFudCBhcnRpY2xlcyBhbmQgYWJzdHJhY3RzIG9mIGNvbmZlcmVuY2UgcHJvY2VlZGluZ3MgYW5kIDE4IGhlYWx0aCBzZXJ2aWNlcyByZXNlYXJjaC1yZWxhdGVkIHJlc291cmNlcy4gUkVWSUVXIE1FVEhPRFM6IFRoaXMgcmV2aWV3IGlzIGFuIHVwZGF0ZSBvZiB0d28gcHJldmlvdXMgSFRBIHJlcG9ydHMgb2YgbmVvbmF0YWwgc2NyZWVuaW5nIGZvciBJRU0uIFRoZXNlIHJlcG9ydHMgaGF2ZSBiZWVuIHVwZGF0ZWQgYnkgYSBzeXN0ZW1hdGljIHJldmlldyBvZiBwdWJsaXNoZWQgcmVzZWFyY2ggKGJldHdlZW4gMTk5NSBhbmQgSmFudWFyeSAyMDAyKSBvbiBuZW9uYXRhbCBzY3JlZW5pbmcgb2YgaW5oZXJpdGVkIG1ldGFib2xpYyBkaXNvcmRlcnMgdXNpbmcgdGFuZGVtIE1TLiBUaGlzIHdhcyBzdXBwbGVtZW50ZWQgYnkgYSBzZWFyY2ggZm9yIGVjb25vbWljIGxpdGVyYXR1cmUgYW5kIHRoZSBhcHBsaWNhdGlvbiBvZiBhIG1vZGVsbGluZyBleGVyY2lzZSB0byBpbnZlc3RpZ2F0ZSB0aGUgZWNvbm9taWNzIG9mIHVzaW5nIHRhbmRlbSBNUyB3aXRoaW4gYSBuZW9uYXRhbCBzY3JlZW5pbmcgcHJvZ3JhbW1lIGluIHRoZSBVSy4gUkVTVUxUUzogRXZpZGVuY2UgZnJvbSB0aGUgcmV2aWV3cyBvZiBJRU0gZm91bmQgdGhhdCB0aGUgVUsgc2NyZWVuaW5nIHByb2dyYW1tZSBmb3IgcGhlbnlsa2V0b251cmlhIChQS1UpIHdhcyB3ZWxsIGVzdGFibGlzaGVkIGFuZCB0aGVyZSB3YXMgdW5pdmVyc2FsIGFncmVlbWVudCB0aGF0IG5lb25hdGFsIHNjcmVlbmluZyBmb3IgUEtVIHdhcyBqdXN0aWZpZWQuIE9mIHRoZSBtYW55IG90aGVyIGRpc29yZGVycyB0aGF0IGNhbiBiZSBkZXRlY3RlZCBieSB0YW5kZW0gTVMsIHRoZSBiZXN0IGNhbmRpZGF0ZSBjb25kaXRpb24gZm9yIGEgbmV3IHNjcmVlbmluZyBwcm9ncmFtbWUgd2FzIG1lZGl1bS1jaGFpbiBhY3lsLWNvZW56eW1lIEEgZGVoeWRyb2dlbmFzZSAoTUNBRCkgZGVmaWNpZW5jeS4gRm9yIG1hbnkgb3RoZXIgSUVNIHRoYXQgY2FuIGJlIGRldGVjdGVkIGJ5IHRhbmRlbSBNUywgcm9idXN0IGNsaW5pY2FsIGV2aWRlbmNlIHdhcyBsaW1pdGVkLiBDb3N0LWVmZmVjdGl2ZW5lc3MgYW5hbHlzaXMgdXNpbmcgZWNvbm9taWMgbW9kZWxsaW5nIGluZGljYXRlZCB0aGF0IHN1YnN0aXR1dGluZyB0aGUgdXNlIG9mIHRhbmRlbSBNUyBmb3IgZXhpc3RpbmcgdGVjaG5vbG9naWVzIGZvciB0aGUgc2NyZWVuaW5nIG9mIFBLVSBhbG9uZSBjb3VsZCBub3QgYmUganVzdGlmaWVkLiBIb3dldmVyLCByZXN1bHRzIGZyb20gdGhlIGVjb25vbWljIG1vZGVsbGluZyBpbmRpY2F0ZSB0aGF0IHRoZSBhZGRpdGlvbiBvZiBzY3JlZW5pbmcgZm9yIE1DQUQgZGVmaWNpZW5jeSBhcyBwYXJ0IG9mIGEgbmVvbmF0YWwgc2NyZWVuaW5nIHByb2dyYW1tZSBmb3IgUEtVIHVzaW5nIHRhbmRlbSBNUyB3b3VsZCBiZSBlY29ub21pY2FsbHkgYXR0cmFjdGl2ZS4gVXNpbmcgYW4gb3BlcmF0aW9uYWwgcmFuZ2Ugb2YgNTAsMDAwLTYwLDAwMCBzcGVjaW1lbnMgcGVyIHN5c3RlbSBwZXIgeWVhciwgdGhlIG1lYW4gaW5jcmVtZW50YWwgY29zdCBmb3IgUEtVIGFuZCBNQ0FEIGRlZmljaWVuY3kgc2NyZWVuaW5nIGNvbWJpbmVkIHVzaW5nIHRhbmRlbSBNUyBmcm9tIHRoZSBtb2RlbCB3YXMgLTIzLDMxMiBCcml0aXNoIHBvdW5kcyBmb3IgZWFjaCBjb2hvcnQgb2YgMTAwLDAwMCBuZW9uYXRlcyBzY3JlZW5lZC4gVGhpcyBjb3N0IHNhdmluZyBpcyBhc3NvY2lhdGVkIHdpdGggYSBtZWFuIGluY3JlbWVudGFsIGdhaW4gb2YgNTkgbGlmZS15ZWFycy4gQWRkaXRpb25hbCBlY29ub21pYyBtb2RlbGxpbmcgdXNpbmcgdGhlIGF2YWlsYWJsZSBldmlkZW5jZSBkb2VzIG5vdCBzdXBwb3J0IGluY2x1ZGluZyBvdGhlciBpbmhlcml0ZWQgbWV0YWJvbGljIGRpc2Vhc2VzIHdpdGhpbiBhIG5lb25hdGFsIHNjcmVlbmluZyBwcm9ncmFtbWUgYXQgcHJlc2VudC4gQ09OQ0xVU0lPTlM6IFRoZSBldmlkZW5jZSBhcHBlYXJzIHRvIHN1cHBvcnQgdGhlIGludHJvZHVjdGlvbiBvZiB0YW5kZW0gTVMgaW50byBhIFVLIG5lb25hdGFsIHNjcmVlbmluZyBwcm9ncmFtbWUgZm9yIFBLVSBhbmQgTUNBRCBkZWZpY2llbmN5IGNvbWJpbmVkLiBUYW5kZW0gTVMgaGFzIHRoZSBwb3RlbnRpYWwgZm9yIHNpbXVsdGFuZW91cyBtdWx0aS1kaXNlYXNlIHNjcmVlbmluZyB1c2luZyBhIHNpbmfigKYiLCJhdXRob3IiOlt7ImRyb3BwaW5nLXBhcnRpY2xlIjoiIiwiZmFtaWx5IjoiUGFuZG9yIiwiZ2l2ZW4iOiJBIiwibm9uLWRyb3BwaW5nLXBhcnRpY2xlIjoiIiwicGFyc2UtbmFtZXMiOmZhbHNlLCJzdWZmaXgiOiIifSx7ImRyb3BwaW5nLXBhcnRpY2xlIjoiIiwiZmFtaWx5IjoiRWFzdGhhbSIsImdpdmVuIjoiSiIsIm5vbi1kcm9wcGluZy1wYXJ0aWNsZSI6IiIsInBhcnNlLW5hbWVzIjpmYWxzZSwic3VmZml4IjoiIn0seyJkcm9wcGluZy1wYXJ0aWNsZSI6IiIsImZhbWlseSI6IkJldmVybGV5IiwiZ2l2ZW4iOiJDIiwibm9uLWRyb3BwaW5nLXBhcnRpY2xlIjoiIiwicGFyc2UtbmFtZXMiOmZhbHNlLCJzdWZmaXgiOiIifSx7ImRyb3BwaW5nLXBhcnRpY2xlIjoiIiwiZmFtaWx5IjoiQ2hpbGNvdHQiLCJnaXZlbiI6IkoiLCJub24tZHJvcHBpbmctcGFydGljbGUiOiIiLCJwYXJzZS1uYW1lcyI6ZmFsc2UsInN1ZmZpeCI6IiJ9LHsiZHJvcHBpbmctcGFydGljbGUiOiIiLCJmYW1pbHkiOiJQYWlzbGV5IiwiZ2l2ZW4iOiJTIiwibm9uLWRyb3BwaW5nLXBhcnRpY2xlIjoiIiwicGFyc2UtbmFtZXMiOmZhbHNlLCJzdWZmaXgiOiIifV0sImNvbnRhaW5lci10aXRsZSI6IkhlYWx0aCBUZWNobm9sb2d5IEFzc2Vzc21lbnQiLCJpZCI6ImI1MTlkYWZjLWM0ZDctMzBiYi05NGVhLTUzZmZkZWQ1YzU4NyIsImlzc3VlIjoiMTIiLCJpc3N1ZWQiOnsiZGF0ZS1wYXJ0cyI6W1siMjAwNCJdXX0sInBhZ2UiOiJpaWksIDEtMTIxIiwidGl0bGUiOiJDbGluaWNhbCBlZmZlY3RpdmVuZXNzIGFuZCBjb3N0LWVmZmVjdGl2ZW5lc3Mgb2YgbmVvbmF0YWwgc2NyZWVuaW5nIGZvciBpbmJvcm4gZXJyb3JzIG9mIG1ldGFib2xpc20gdXNpbmcgdGFuZGVtIG1hc3Mgc3BlY3Ryb21ldHJ5OiBhIHN5c3RlbWF0aWMgcmV2aWV3IiwidHlwZSI6ImFydGljbGUtam91cm5hbCIsInZvbHVtZSI6IjgifSwidXJpcyI6WyJodHRwOi8vd3d3Lm1lbmRlbGV5LmNvbS9kb2N1bWVudHMvP3V1aWQ9YWRkNWFlM2QtMzVkYS00OTQ1LTlmZjAtZTZiZWI5YmEyNjg3Il0sImlzVGVtcG9yYXJ5IjpmYWxzZSwibGVnYWN5RGVza3RvcElkIjoiYWRkNWFlM2QtMzVkYS00OTQ1LTlmZjAtZTZiZWI5YmEyNjg3In0seyJpZCI6IjBlZTI4ODgzLWU5N2EtMzBkNy05YTk4LTYzZjBjMTdmOWU2NCIsIml0ZW1EYXRhIjp7IlBNSUQiOiIxMDY1NzgyNiIsImFic3RyYWN0IjoiT0JKRUNUSVZFOiBUbyBjb21wYXJlIHRoZSBoZWFsdGggb3V0Y29tZXMsIGNvc3RzLCBhbmQgaW5jcmVtZW50YWwgY29zdC1lZmZlY3RpdmVuZXNzIG9mIHVuaXZlcnNhbCBuZW9uYXRhbCBzY3JlZW5pbmcgZm9yIHNpY2tsZSBjZWxsIGRpc2Vhc2UgKFNDRCkgd2l0aCBzY3JlZW5pbmcgdGFyZ2V0ZWQgdG8gQWZyaWNhbiBBbWVyaWNhbnMuIFNUVURZIERFU0lHTjogQSBjb3N0LWVmZmVjdGl2ZW5lc3MgYW5hbHlzaXMgd2FzIGRvbmUgYnkgdXNpbmcgYSBNYXJrb3Ygc2ltdWxhdGlvbiBtb2RlbCB0aGF0IGNvbnNpZGVyZWQgdGhlIGNvc3RzIGFuZCBvdXRjb21lcyBhc3NvY2lhdGVkIHdpdGggdGhlIHByZXZlbnRpb24gYW5kIHRyZWF0bWVudCBvZiBzZXBzaXMgaW4gdGhvc2Ugd2l0aCBzaWNrbGUgY2VsbCBhbmVtaWEgYW5kIHNpY2tsZSBiZXRhKDApLXRoYWxhc3NlbWlhLiBUaHJlZSBzdHJhdGVnaWVzIHdlcmUgY29tcGFyZWQ6ICgxKSBubyBzY3JlZW5pbmcsICgyKSB0YXJnZXRlZCBzY3JlZW5pbmcgb2YgQWZyaWNhbiBBbWVyaWNhbnMsIGFuZCAoMykgdW5pdmVyc2FsIHNjcmVlbmluZyBmb3IgU0NELiBSRVNVTFRTOiBJbiB0aGUgYmFzZSBjYXNlIGFuYWx5c2lzLCB0YXJnZXRlZCBzY3JlZW5pbmcgb2YgQWZyaWNhbiBBbWVyaWNhbnMgY29tcGFyZWQgd2l0aCBubyBzY3JlZW5pbmcgY29zdCAkNjcwOSBwZXIgYWRkaXRpb25hbCB5ZWFyIG9mIGxpZmUgc2F2ZWQsIGFuZCB1bml2ZXJzYWwgc2NyZWVuaW5nIGNvbXBhcmVkIHdpdGggdGFyZ2V0ZWQgc2NyZWVuaW5nIGNvc3QgJDMwLDc2MCBwZXIgYWRkaXRpb25hbCB5ZWFyIG9mIGxpZmUgc2F2ZWQuIEluIGEgc2Vuc2l0aXZpdHkgYW5hbHlzaXMsIHRoZSBjb3N0IHBlciBhZGRpdGlvbmFsIHllYXIgb2YgbGlmZSBzYXZlZCB3aXRoIHVuaXZlcnNhbCBzY3JlZW5pbmcgY29tcGFyZWQgd2l0aCB0YXJnZXRlZCBzY3JlZW5pbmcgd2FzIHBvc2l0aXZlbHkgY29ycmVsYXRlZCB3aXRoIHRoZSBkZWxpdmVyeSByYXRlIG9mIHRhcmdldGVkIHNjcmVlbmluZyBhbmQgd2FzIGludmVyc2VseSByZWxhdGVkIHRvIHRoZSBwcm9wb3J0aW9uIG9mIEFmcmljYW4gQW1lcmljYW5zIGluIHRoZSBwb3B1bGF0aW9uLiBDT05DTFVTSU9OUzogVGFyZ2V0ZWQgc2NyZWVuaW5nIG9mIEFmcmljYW4gQW1lcmljYW4gbmV3Ym9ybnMgZm9yIFNDRCBjb21wYXJlZCB3aXRoIG5vIHNjcmVlbmluZyBpcyBhbHdheXMgY29zdC1lZmZlY3RpdmUuIFVuaXZlcnNhbCBzY3JlZW5pbmcgY29tcGFyZWQgd2l0aCB0YXJnZXRlZCBzY3JlZW5pbmcgYWx3YXlzIGlkZW50aWZpZXMgbW9yZSBpbmZhbnRzIHdpdGggZGlzZWFzZSwgcHJldmVudHMgbW9yZSBkZWF0aHMsIGFuZCBpcyBjb3N0LWVmZmVjdGl2ZSBnaXZlbiBjZXJ0YWluIGRlbGl2ZXJ5IHJhdGVzIGZvciB0YXJnZXRlZCBzY3JlZW5pbmcgYW5kIHByb3BvcnRpb25zIG9mIEFmcmljYW4gQW1lcmljYW5zIGluIHRoZSBwb3B1bGF0aW9uLiIsImF1dGhvciI6W3siZHJvcHBpbmctcGFydGljbGUiOiIiLCJmYW1pbHkiOiJQYW5lcGludG8iLCJnaXZlbiI6IkogQSIsIm5vbi1kcm9wcGluZy1wYXJ0aWNsZSI6IiIsInBhcnNlLW5hbWVzIjpmYWxzZSwic3VmZml4IjoiIn0seyJkcm9wcGluZy1wYXJ0aWNsZSI6IiIsImZhbWlseSI6Ik1hZ2lkIiwiZ2l2ZW4iOiJEIiwibm9uLWRyb3BwaW5nLXBhcnRpY2xlIjoiIiwicGFyc2UtbmFtZXMiOmZhbHNlLCJzdWZmaXgiOiIifSx7ImRyb3BwaW5nLXBhcnRpY2xlIjoiIiwiZmFtaWx5IjoiUmV3ZXJzIiwiZ2l2ZW4iOiJNIEoiLCJub24tZHJvcHBpbmctcGFydGljbGUiOiIiLCJwYXJzZS1uYW1lcyI6ZmFsc2UsInN1ZmZpeCI6IiJ9LHsiZHJvcHBpbmctcGFydGljbGUiOiIiLCJmYW1pbHkiOiJMYW5lIiwiZ2l2ZW4iOiJQIEEiLCJub24tZHJvcHBpbmctcGFydGljbGUiOiIiLCJwYXJzZS1uYW1lcyI6ZmFsc2UsInN1ZmZpeCI6IiJ9XSwiY29udGFpbmVyLXRpdGxlIjoiSm91cm5hbCBvZiBQZWRpYXRyaWNzIiwiaWQiOiIwZWUyODg4My1lOTdhLTMwZDctOWE5OC02M2YwYzE3ZjllNjQiLCJpc3N1ZSI6IjIiLCJpc3N1ZWQiOnsiZGF0ZS1wYXJ0cyI6W1siMjAwMCJdXX0sInBhZ2UiOiIyMDEtMjA4IiwidGl0bGUiOiJVbml2ZXJzYWwgdmVyc3VzIHRhcmdldGVkIHNjcmVlbmluZyBvZiBpbmZhbnRzIGZvciBzaWNrbGUgY2VsbCBkaXNlYXNlOiBhIGNvc3QtZWZmZWN0aXZlbmVzcyBhbmFseXNpcyIsInR5cGUiOiJhcnRpY2xlLWpvdXJuYWwiLCJ2b2x1bWUiOiIxMzYifSwidXJpcyI6WyJodHRwOi8vd3d3Lm1lbmRlbGV5LmNvbS9kb2N1bWVudHMvP3V1aWQ9NTgwMWFlMmUtM2VmZC00Y2QxLTkzZTUtNTIyM2I5MmYxYTI2Il0sImlzVGVtcG9yYXJ5IjpmYWxzZSwibGVnYWN5RGVza3RvcElkIjoiNTgwMWFlMmUtM2VmZC00Y2QxLTkzZTUtNTIyM2I5MmYxYTI2In0seyJpZCI6IjEwNzU4ZTUwLTA0NWMtMzc1Yi1iYWI1LTEyODNjMGFhNzExNiIsIml0ZW1EYXRhIjp7IlBNSUQiOiIyNDEzNTQ0MCIsImFic3RyYWN0IjoiQkFDS0dST1VORDogR2x1dGFyaWMgYWNpZHVyaWEgdHlwZSBJIChHQS1JKSBpcyBhIHJhcmUgbWV0YWJvbGljIGRpc29yZGVyIGNhdXNlZCBieSBpbmhlcml0ZWQgZGVmaWNpZW5jeSBvZiBnbHV0YXJ5bC1Db0EgZGVoeWRyb2dlbmFzZS4gRGVzcGl0ZSBoaWdoIHByb2dub3N0aWMgcmVsZXZhbmNlIG9mIGVhcmx5IGRpYWdub3NpcyBhbmQgc3RhcnQgb2YgbWV0YWJvbGljIHRyZWF0bWVudCBhcyB3ZWxsIGFzIGFuIGFkZGl0aW9uYWwgY29zdCBzYXZpbmcgcG90ZW50aWFsIGxhdGVyIGluIGxpZmUsIG9ubHkgYSBsaW1pdGVkIG51bWJlciBvZiBjb3VudHJpZXMgcmVjb21tZW5kIG5ld2Jvcm4gc2NyZWVuaW5nIGZvciBHQS1JLiBTbyBmYXIgb25seSBsaW1pdGVkIGRhdGEgaXMgYXZhaWxhYmxlIGVuYWJsaW5nIGhlYWx0aCBjYXJlIGRlY2lzaW9uIG1ha2VycyB0byBldmFsdWF0ZSB3aGV0aGVyIGludmVzdGluZyBpbnRvIEdBLUkgc2NyZWVuaW5nIHJlcHJlc2VudHMgdmFsdWUgZm9yIG1vbmV5LiBUaGUgYWltIG9mIG91ciBzdHVkeSB3YXMgdGhlcmVmb3JlIHRvIGFzc2VzcyB0aGUgY29zdC1lZmZlY3RpdmVuZXNzIG9mIG5ld2Jvcm4gc2NyZWVuaW5nIGZvciBHQS1JIGJ5IHRhbmRlbSBtYXNzIHNwZWN0cm9tZXRyeSAoTVMvTVMpIGNvbXBhcmVkIHRvIGEgc2NlbmFyaW8gd2hlcmUgR0EtSSBpcyBub3QgaW5jbHVkZWQgaW4gdGhlIE1TL01TIHNjcmVlbmluZyBwYW5lbC4gTUVUSE9EUzogV2UgYXNzZXNzZWQgdGhlIGNvc3QtZWZmZWN0aXZlbmVzcyBvZiBuZXdib3JuIHNjcmVlbmluZyBmb3IgR0EtSSBhZ2FpbnN0IHRoZSBhbHRlcm5hdGl2ZSBvZiBub3QgaW5jbHVkaW5nIEdBLUkgaW4gTVMvTVMgc2NyZWVuaW5nLiBBIE1hcmtvdiBtb2RlbCB3YXMgZGV2ZWxvcGVkIHNpbXVsYXRpbmcgdGhlIGNsaW5pY2FsIGNvdXJzZSBvZiBzY3JlZW5lZCBhbmQgdW5zY3JlZW5lZCBuZXdib3JucyB3aXRoaW4gZGlmZmVyZW50IHRpbWUgaG9yaXpvbnMgb2YgMjAgYW5kIDcwIHllYXJzLiBNb250ZSBDYXJsbyBzaW11bGF0aW9uIGJhc2VkIHByb2JhYmlsaXN0aWMgc2Vuc2l0aXZpdHkgYW5hbHlzaXMgd2FzIHVzZWQgdG8gZGV0ZXJtaW5lIHRoZSBwcm9iYWJpbGl0eSBvZiBHQS1JIHNjcmVlbmluZyByZXByZXNlbnRpbmcgYSBjb3N0LWVmZmVjdGl2ZSB0aGVyYXBldXRpYyBzdHJhdGVneS4gUkVTVUxUUzogV2l0aGluIGEgMjAgeWVhciB0aW1lIGhvcml6b24sIEdBLUkgc2NyZWVuaW5nIGF2ZXJ0cyBhcHByb3hpbWF0ZWx5IDMuNyBEQUxZcyAoOTUlIENJIDIuOSAtIDQuNSkgYW5kIGFib3V0IG9uZSBsaWZlIHllYXIgaXMgZ2FpbmVkICg5NSUgQ0kgMC43IC0gMS40KSBwZXIgMTAwLDAwMCBuZW9uYXRlcyBzY3JlZW5lZCBpbml0aWFsbHkgLiBNb3Jlb3ZlciwgdGhlIHNjcmVlbmluZyBwcm9ncmFtbWUgc2F2ZXMgYSB0b3RhbCBvZiBhcm91bmQgMzAsNjgyIEV1cm8gKDk1JSBDSSAxNCwzNDMgdG8gNDksMTc2IEV1cm8pIHBlciAxMDAsMDAwIHNjcmVlbmVkIG5lb25hdGVzIG92ZXIgYSAyMCB5ZWFyIHRpbWUgaG9yaXpvbi4gQ09OQ0xVU0lPTjogV2l0aGluIHRoZSBsaW1pdGF0aW9ucyBvZiB0aGUgcHJlc2VudCBzdHVkeSwgZXh0ZW5kaW5nIHByZS1leGlzdGluZyBNUy9NUyBuZXdib3JuIHNjcmVlbmluZyBwcm9ncmFtbWVzIGJ5IEdBLUkgcmVwcmVzZW50cyBhIGhpZ2hseSBjb3N0LWVmZmVjdGl2ZSBkaWFnbm9zdGljIHN0cmF0ZWd5IHdoZW4gYXNzZXNzZWQgdW5kZXIgY29uZGl0aW9ucyBjb21wYXJhYmxlIHRvIHRoZSBHZXJtYW4gaGVhbHRoIGNhcmUgc3lzdGVtLiIsImF1dGhvciI6W3siZHJvcHBpbmctcGFydGljbGUiOiIiLCJmYW1pbHkiOiJQZmVpbCIsImdpdmVuIjoiSiIsIm5vbi1kcm9wcGluZy1wYXJ0aWNsZSI6IiIsInBhcnNlLW5hbWVzIjpmYWxzZSwic3VmZml4IjoiIn0seyJkcm9wcGluZy1wYXJ0aWNsZSI6IiIsImZhbWlseSI6Ikxpc3RsIiwiZ2l2ZW4iOiJTIiwibm9uLWRyb3BwaW5nLXBhcnRpY2xlIjoiIiwicGFyc2UtbmFtZXMiOmZhbHNlLCJzdWZmaXgiOiIifSx7ImRyb3BwaW5nLXBhcnRpY2xlIjoiIiwiZmFtaWx5IjoiSG9mZm1hbm4iLCJnaXZlbiI6IkcgRiIsIm5vbi1kcm9wcGluZy1wYXJ0aWNsZSI6IiIsInBhcnNlLW5hbWVzIjpmYWxzZSwic3VmZml4IjoiIn0seyJkcm9wcGluZy1wYXJ0aWNsZSI6IiIsImZhbWlseSI6IktvbGtlciIsImdpdmVuIjoiUyIsIm5vbi1kcm9wcGluZy1wYXJ0aWNsZSI6IiIsInBhcnNlLW5hbWVzIjpmYWxzZSwic3VmZml4IjoiIn0seyJkcm9wcGluZy1wYXJ0aWNsZSI6IiIsImZhbWlseSI6IkxpbmRuZXIiLCJnaXZlbiI6Ik0iLCJub24tZHJvcHBpbmctcGFydGljbGUiOiIiLCJwYXJzZS1uYW1lcyI6ZmFsc2UsInN1ZmZpeCI6IiJ9LHsiZHJvcHBpbmctcGFydGljbGUiOiIiLCJmYW1pbHkiOiJCdXJnYXJkIiwiZ2l2ZW4iOiJQIiwibm9uLWRyb3BwaW5nLXBhcnRpY2xlIjoiIiwicGFyc2UtbmFtZXMiOmZhbHNlLCJzdWZmaXgiOiIifV0sImNvbnRhaW5lci10aXRsZSI6Ik9ycGhhbmV0IEpvdXJuYWwgT2YgUmFyZSBEaXNlYXNlcyIsImlkIjoiMTA3NThlNTAtMDQ1Yy0zNzViLWJhYjUtMTI4M2MwYWE3MTE2IiwiaXNzdWVkIjp7ImRhdGUtcGFydHMiOltbIjIwMTMiXV19LCJwYWdlIjoiMTY3IiwidGl0bGUiOiJOZXdib3JuIHNjcmVlbmluZyBieSB0YW5kZW0gbWFzcyBzcGVjdHJvbWV0cnkgZm9yIGdsdXRhcmljIGFjaWR1cmlhIHR5cGUgMTogYSBjb3N0LWVmZmVjdGl2ZW5lc3MgYW5hbHlzaXMiLCJ0eXBlIjoiYXJ0aWNsZS1qb3VybmFsIiwidm9sdW1lIjoiOCJ9LCJ1cmlzIjpbImh0dHA6Ly93d3cubWVuZGVsZXkuY29tL2RvY3VtZW50cy8/dXVpZD03OTNmY2FkYS1lNTg3LTQwOWMtOGE2Ny0wZjEwZDVmM2Q2MDUiXSwiaXNUZW1wb3JhcnkiOmZhbHNlLCJsZWdhY3lEZXNrdG9wSWQiOiI3OTNmY2FkYS1lNTg3LTQwOWMtOGE2Ny0wZjEwZDVmM2Q2MDUifSx7ImlkIjoiYWJhNDZmYmQtNjk5OS0zYWVlLTk1ZmItMDU5MzE2NzJjZjQ3IiwiaXRlbURhdGEiOnsiUE1JRCI6IjIwMTIzNzc5IiwiYWJzdHJhY3QiOiJPQkpFQ1RJVkU6IFRvIGV2YWx1YXRlIHRoZSBjb3N0LWVmZmVjdGl2ZW5lc3Mgb2YgbmV3Ym9ybiBzY3JlZW5pbmcgZm9yIG1lZGl1bS1jaGFpbiBhY3lsLWNvZW56eW1lIEEgZGVoeWRyb2dlbmFzZSBkZWZpY2llbmN5IChNQ0FERCkgaW5jb3Jwb3JhdGluZyBxdWFsaXR5LW9mLWxpZmUgZWZmZWN0cyBmb3IgZmFsc2UtcG9zaXRpdmUgbmV3Ym9ybiBzY3JlZW5zIGFuZCByZWNvbW1lbmRlZCBkaWV0YXJ5IHRyZWF0bWVudC4gTUVUSE9EUzogQSBjb21wdXRlciBzaW11bGF0aW9uIG1vZGVsIHdhcyBkZXZlbG9wZWQgdG8gcHJlZGljdCBjb3N0cyBhbmQgaGVhbHRoIG91dGNvbWVzIGZvciBleHBhbmRlZCBuZXdib3JuIHNjcmVlbmluZyBmb3IgTUNBREQgY29tcGFyZWQgd2l0aCBjbGluaWNhbCBpZGVudGlmaWNhdGlvbi4gVGhlIG1vZGVsZWQgdGFyZ2V0IHBvcHVsYXRpb24gd2FzIGEgaHlwb3RoZXRpY2FsIGNvaG9ydCBvZiAxMDAgMDAwIG5ld2Jvcm5zIGluIHRoZSBVbml0ZWQgU3RhdGVzLiBQcm9iYWJpbGl0aWVzLCBjb3N0cywgYW5kIHF1YWxpdHktb2YtbGlmZSB3ZWlnaHRzIHdlcmUgZGVyaXZlZCBmcm9tIGEgbG9uZy10ZXJtIGZvbGxvdy11cCBzdHVkeSBvZiBuZXdib3JuIHNjcmVlbmluZyBjb21wYXJlZCB3aXRoIGNsaW5pY2FsIGlkZW50aWZpY2F0aW9uLCBwcmltYXJ5IGRhdGEgY29sbGVjdGlvbiwgcHVibGlzaGVkIGRhdGEsIGFuZCBleHBlcnQgb3Bpbmlvbi4gV2UgdXNlZCBhIGxpZmV0aW1lIHRpbWUgaG9yaXpvbiBhbmQgdGhlIHNvY2lldGFsIHBlcnNwZWN0aXZlLiBUaGUgbWFpbiBvdXRjb21lIG1lYXN1cmUgd2FzIHRoZSBpbmNyZW1lbnRhbCBjb3N0LWVmZmVjdGl2ZW5lc3MgcmF0aW8gaW4gZG9sbGFycyBwZXIgcXVhbGl0eS1hZGp1c3RlZCBsaWZlLXllYXIgKFFBTFkpIGdhaW5lZC4gU2Vjb25kYXJ5IG91dGNvbWVzIGluY2x1ZGVkIGF2ZXJ0ZWQgZGVhdGhzIGFuZCBob3NwaXRhbGl6YXRpb25zLiBSRVNVTFRTOiBVc2luZyBiYXNlLWNhc2UgYXNzdW1wdGlvbnMsIHRoZSBjb3N0LWVmZmVjdGl2ZW5lc3Mgb2YgbmV3Ym9ybiBzY3JlZW5pbmcgZm9yIE1DQUREIHdhcyAkMjEgMjczIHBlciBRQUxZIGdhaW5lZC4gVGhlIGNvc3QtZWZmZWN0aXZlbmVzcyByYXRpbyBpbmNyZWFzZWQgdG8gJDIxIDI3OC9RQUxZIHdoZW4gdGhlIGxvc3MgaW4gcXVhbGl0eSBvZiBsaWZlIGFzc29jaWF0ZWQgd2l0aCBmYWxzZS1wb3NpdGl2ZSB0ZXN0IHJlc3VsdHMgd2FzIGluY29ycG9yYXRlZCBhbmQgdG8gJDI3IDQyMy9RQUxZIHdoZW4gdGhlIHF1YWxpdHkgb2YgbGlmZSBhc3NvY2lhdGVkIHdpdGggbGlmZWxvbmcgZGlldGFyeSByZWNvbW1lbmRhdGlvbnMgZm9yIHRyZWF0aW5nIE1DQUREIHdhcyBpbmNvcnBvcmF0ZWQuIFJlc3VsdHMgd2VyZSBzZW5zaXRpdmUgdG8gdGhlIGZhbHNlLXBvc2l0aXZlIHJhdGUgZm9yIHRoZSBuZXdib3JuIHNjcmVlbmluZyB0ZXN0IGFuZCB0aGUgY29zdCBvZiB0aGUgaW5pdGlhbCBzY3JlZW4uIENPTkNMVVNJT05TOiBFeHBhbmRlZCBuZXdib3JuIHNjcmVlbmluZyBmb3IgTUNBREQgaXMgY29zdC1lZmZlY3RpdmUgY29tcGFyZWQgd2l0aCB3ZWxsLWFjY2VwdGVkIHBlZGlhdHJpYyBoZWFsdGggaW50ZXJ2ZW50aW9ucy4gTG9zc2VzIGluIHF1YWxpdHkgb2YgbGlmZSBhc3NvY2lhdGVkIHdpdGggZGlldGFyeSB0cmVhdG1lbnQgZm9yIE1DQURELCBob3dldmVyLCBtYXkgb2Zmc2V0IHNvbWUgb2YgdGhlIGdhaW5zIGluIFFBTFlzIGZyb20gbmV3Ym9ybiBzY3JlZW5pbmcuIENvbnNpZGVyYXRpb24gb2YgbmV3IGRpc29yZGVycyBmb3IgZXhwYW5kZWQgbmV3Ym9ybiBzY3JlZW5pbmcgcGFuZWxzIHNob3VsZCBpbmNsdWRlIHRoZSBwb3RlbnRpYWwgcmVkdWN0aW9uIGluIHF1YWxpdHkgb2YgbGlmZSBhc3NvY2lhdGVkIHdpdGggdHJlYXRtZW50cy4iLCJhdXRob3IiOlt7ImRyb3BwaW5nLXBhcnRpY2xlIjoiIiwiZmFtaWx5IjoiUHJvc3NlciIsImdpdmVuIjoiTCBBIiwibm9uLWRyb3BwaW5nLXBhcnRpY2xlIjoiIiwicGFyc2UtbmFtZXMiOmZhbHNlLCJzdWZmaXgiOiIifSx7ImRyb3BwaW5nLXBhcnRpY2xlIjoiIiwiZmFtaWx5IjoiS29uZyIsImdpdmVuIjoiQyBZIiwibm9uLWRyb3BwaW5nLXBhcnRpY2xlIjoiIiwicGFyc2UtbmFtZXMiOmZhbHNlLCJzdWZmaXgiOiIifSx7ImRyb3BwaW5nLXBhcnRpY2xlIjoiIiwiZmFtaWx5IjoiUnVzaW5hayIsImdpdmVuIjoiRCIsIm5vbi1kcm9wcGluZy1wYXJ0aWNsZSI6IiIsInBhcnNlLW5hbWVzIjpmYWxzZSwic3VmZml4IjoiIn0seyJkcm9wcGluZy1wYXJ0aWNsZSI6IiIsImZhbWlseSI6IldhaXNicmVuIiwiZ2l2ZW4iOiJTIEwiLCJub24tZHJvcHBpbmctcGFydGljbGUiOiIiLCJwYXJzZS1uYW1lcyI6ZmFsc2UsInN1ZmZpeCI6IiJ9XSwiY29udGFpbmVyLXRpdGxlIjoiUGVkaWF0cmljcyIsImlkIjoiYWJhNDZmYmQtNjk5OS0zYWVlLTk1ZmItMDU5MzE2NzJjZjQ3IiwiaXNzdWUiOiIyIiwiaXNzdWVkIjp7ImRhdGUtcGFydHMiOltbIjIwMTAiXV19LCJwYWdlIjoiZTI4Ni05NCIsInRpdGxlIjoiUHJvamVjdGVkIGNvc3RzLCByaXNrcywgYW5kIGJlbmVmaXRzIG9mIGV4cGFuZGVkIG5ld2Jvcm4gc2NyZWVuaW5nIGZvciBNQ0FERCIsInR5cGUiOiJhcnRpY2xlLWpvdXJuYWwiLCJ2b2x1bWUiOiIxMjUifSwidXJpcyI6WyJodHRwOi8vd3d3Lm1lbmRlbGV5LmNvbS9kb2N1bWVudHMvP3V1aWQ9MDAwYTRlY2EtMGEzNC00YzVlLTlkOWYtOTgxYjMwZWMzZThhIl0sImlzVGVtcG9yYXJ5IjpmYWxzZSwibGVnYWN5RGVza3RvcElkIjoiMDAwYTRlY2EtMGEzNC00YzVlLTlkOWYtOTgxYjMwZWMzZThhIn0seyJpZCI6IjkwMWEwMzg5LTY0YWUtMzM2OS05MTdmLTUxMTZhODE2NDdmYyIsIml0ZW1EYXRhIjp7IlBNSUQiOiIyOTYzMzY3MiIsImFic3RyYWN0IjoiT0JKRUNUSVZFUzogVGhpcyBwYXBlciBhaW1zIHRvIGRlc2NyaWJlIHRoZSBhZGRlZCB2YWx1ZSBvZiBjb21iaW5pbmcgY29zdC1lZmZlY3RpdmVuZXNzIGFuZCBldGhpY2FsIGV2YWx1YXRpb25zIHdoZW4gdGhlIHByZWZlcmVuY2VzIG9mIHRoZSBkZWNpc2lvbiBtYWtlciB0b3dhcmQgY29zdC1lZmZlY3RpdmVuZXNzIGV2YWx1YXRpb24gb3V0Y29tZXMgYXJlIG5vdCBrbm93biwgd2l0aCB0aGUgRnJlbmNoIG5hdGlvbmFsIG5lb25hdGFsIHNjcmVlbmluZyBvZiBjeXN0aWMgZmlicm9zaXMgKENGKSBhcyBhIGNhc2Utc3R1ZHkuIE1FVEhPRFM6IEEgY29zdC1lZmZlY3RpdmVuZXNzIGFuYWx5c2lzIGNvbXBhcmluZyBmb3VyIENGIG5lb25hdGFsIHNjcmVlbmluZyBzdHJhdGVnaWVzLCB3aXRoIG9yIHdpdGhvdXQgRE5BIHRlc3RpbmcsIHdhcyBwZXJmb3JtZWQuIEV0aGljYWwgcG9zaXRpb25zIHRvd2FyZCB0aGVpciBvdXRjb21lcyB3ZXJlIGRlc2NyaWJlZC4gSW4gYWRkaXRpb24sIGEgcG9zdC1ob2MgYW5hbHlzaXMgb2YgdGhlIGV0aGljYWwgaXNzdWVzIGJlaW5nIGNvbnNpZGVyZWQgcmVsZXZhbnQgZnJvbSB0aGUgZGVjaXNpb24tbWFrZXJzJyBwZXJzcGVjdGl2ZSB3YXMgY29uZHVjdGVkLiBSRVNVTFRTOiBUd28gc3RyYXRlZ2llcyB3ZXJlIGZvdW5kIGVxdWFsbHkgY29zdC1lZmZlY3RpdmUuIEFtb25nIHRoZW0sIGNob29zaW5nIHRoZSBub24tRE5BIG9yIGEgRE5BLWJhc2VkIHN0cmF0ZWd5IGNvbnN0cmFpbnMgdGhlIGRlY2lzaW9uIG1ha2VyIHRvIHJlbmRlciBhIGp1ZGdlbWVudCBiZXR3ZWVuIGRpZmZlcmVudCBldGhpY2FsIGlzc3VlcyBvciBkaXNhZ3JlZW1lbnRzIGFzc29jaWF0ZWQgd2l0aCB0aGUgc2NyZWVuaW5nIHByb2dyYW0uIENPTkNMVVNJT05TOiBUaGUgYW5hbHlzaXMgc3VwcG9ydHMgdGhlIHJlbGV2YW5jZSBvZiBjb21iaW5pbmcgY29zdC1lZmZlY3RpdmVuZXNzIGFuZCBldGhpY3MgZXZhbHVhdGlvbiBpbiBkZXZlbG9waW5nIGhlYWx0aCBwb2xpY3ksIGFzIGEgd2F5IHRvIHJldmVhbCBvciBjbGFyaWZ5IHRoZSBtb3RpdmVzIGFzc29jaWF0ZWQgd2l0aCBoZWFsdGguIFRoZSBjaG9pY2Ugb2YgdGhlIGRlY2lzaW9uIG1ha2VyIHRvIGZhdm9yIHRoZSBETkEtYmFzZWQgc3RyYXRlZ3ksIHdoaWNoIHdhcyBub3Qgb3JpZ2luYWxseSByZWNvbW1lbmRlZCwgY3JlYXRlcyB0aGUgb3Bwb3J0dW5pdHkgdG8gbWFrZSBleHBsaWNpdCB0aGUgcm9sZSBwbGF5ZWQgYnkgZXRoaWNhbCBpc3N1ZXMgaW4gdGhlIGRlY2lzaW9uLiIsImF1dGhvciI6W3siZHJvcHBpbmctcGFydGljbGUiOiIiLCJmYW1pbHkiOiJSYWltb25kIiwiZ2l2ZW4iOiJWIiwibm9uLWRyb3BwaW5nLXBhcnRpY2xlIjoiIiwicGFyc2UtbmFtZXMiOmZhbHNlLCJzdWZmaXgiOiIifSx7ImRyb3BwaW5nLXBhcnRpY2xlIjoiIiwiZmFtaWx5IjoiU2FtYnVjIiwiZ2l2ZW4iOiJDIiwibm9uLWRyb3BwaW5nLXBhcnRpY2xlIjoiIiwicGFyc2UtbmFtZXMiOmZhbHNlLCJzdWZmaXgiOiIifSx7ImRyb3BwaW5nLXBhcnRpY2xlIjoiIiwiZmFtaWx5IjoiUGlib3VsZWF1IiwiZ2l2ZW4iOiJMIiwibm9uLWRyb3BwaW5nLXBhcnRpY2xlIjoiIiwicGFyc2UtbmFtZXMiOmZhbHNlLCJzdWZmaXgiOiIifV0sImNvbnRhaW5lci10aXRsZSI6IkludGVybmF0aW9uYWwgSm91cm5hbCBvZiBUZWNobm9sb2d5IEFzc2Vzc21lbnQgaW4gSGVhbHRoIENhcmUiLCJpZCI6IjkwMWEwMzg5LTY0YWUtMzM2OS05MTdmLTUxMTZhODE2NDdmYyIsImlzc3VlIjoiMiIsImlzc3VlZCI6eyJkYXRlLXBhcnRzIjpbWyIyMDE4Il1dfSwicGFnZSI6IjE4OS0xOTUiLCJ0aXRsZSI6IkV0aGljcyBFdmFsdWF0aW9uIFJldmVhbGluZyBEZWNpc2lvbi1NYWtlciBNb3RpdmVzOiBBIENhc2Ugb2YgTmVvbmF0YWwgU2NyZWVuaW5nIiwidHlwZSI6ImFydGljbGUtam91cm5hbCIsInZvbHVtZSI6IjM0In0sInVyaXMiOlsiaHR0cDovL3d3dy5tZW5kZWxleS5jb20vZG9jdW1lbnRzLz91dWlkPWIwZTM4NGNiLTQxODctNDkxMS1hZjljLTY0MDgwOTI2ZWUyYiJdLCJpc1RlbXBvcmFyeSI6ZmFsc2UsImxlZ2FjeURlc2t0b3BJZCI6ImIwZTM4NGNiLTQxODctNDkxMS1hZjljLTY0MDgwOTI2ZWUyYiJ9LHsiaWQiOiJhZWU0OWY2ZS1hY2E4LTM3Y2UtYmU5Mi1kNWI2MGE3MGU2Y2YiLCJpdGVtRGF0YSI6eyJQTUlEIjoiMjAzMzE4NjUiLCJhYnN0cmFjdCI6IkJBQ0tHUk9VTkQ6IEltcGxlbWVudGF0aW9uIG9mIG1lZGljYWwgaW50ZXJ2ZW50aW9ucyBtYXkgdmFyeSB3aXRoIG9yZ2FuaXphdGlvbiBhbmQgYXZhaWxhYmxlIGNhcGFjaXR5LiBUaGUgaW5mbHVlbmNlIG9mIHRoaXMgc291cmNlIG9mIHZhcmlhYmlsaXR5IG9uIHRoZSBjb3N0LWVmZmVjdGl2ZW5lc3MgY2FuIGJlIGV2YWx1YXRlZCBieSBjb21wdXRlciBzaW11bGF0aW9uIGZvbGxvd2luZyBhIGNhcmVmdWxseSBkZXNpZ25lZCBleHBlcmltZW50YWwgZGVzaWduLiBXZSB1c2VkIHRoaXMgYXBwcm9hY2ggYXMgcGFydCBvZiBhIG5hdGlvbmFsIGltcGxlbWVudGF0aW9uIHN0dWR5IG9mIHVsdHJhc29ub2dyYXBoaWMgaW5mYW50IHNjcmVlbmluZyBmb3IgZGV2ZWxvcG1lbnRhbCBkeXNwbGFzaWEgb2YgdGhlIGhpcCAoRERIKS4gTUVUSE9EUzogRmlyc3QsIHdvcmtmbG93IGFuZCBwZXJmb3JtYW5jZSBvZiB0aGUgY3VycmVudCBzY3JlZW5pbmcgcHJvZ3JhbSAocGh5c2ljYWwgZXhhbWluYXRpb24pIHdhcyBhbmFseXplZC4gVGhlbiwgZXhwZXJpbWVudGFsIHZhcmlhYmxlcywgaS5lLiwgcmVsZXZhbnQgZW50aXRpZXMgaW4gdGhlIHdvcmtmbG93IG9mIHNjcmVlbmluZywgd2VyZSBkZWZpbmVkIHdpdGggdmFyeWluZyBsZXZlbHMgdG8gZGVzY3JpYmUgYWx0ZXJuYXRpdmUgaW1wbGVtZW50YXRpb24gbW9kZWxzLiBUbyBkZXRlcm1pbmUgdGhlIHJlbGV2YW50IGxldmVscyBsaXRlcmF0dXJlIGFuZCBpbnRlcnZpZXdzIGFtb25nIHByb2Zlc3Npb25hbCBzdGFrZWhvbGRlcnMgYXJlIHVzZWQuIEZpbmFsbHksIGNvc3QtZWZmZWN0aXZlbmVzcyByYXRpb3MgKGluY2x1c2l2ZSBvZiBzZW5zaXRpdml0eSBhbmFseXNlcykgZm9yIHRoZSByYW5nZSBvZiBpbXBsZW1lbnRhdGlvbiBzY2VuYXJpb3Mgd2VyZSBjYWxjdWxhdGVkLiBSRVNVTFRTOiBUaGUgZm91ciBleHBlcmltZW50YWwgdmFyaWFibGVzIGZvciBpbXBsZW1lbnRhdGlvbiB3ZXJlOiAxKSBsb2NhdGlvbiBvZiB0aGUgY29uc3VsdGF0aW9uLCAyKSBpbnRlZ3JhdGVkIHdpdGggcmVndWxhciBjb25zdWx0YXRpb24gb3Igbm90LCAzKSBudW1iZXIgb2YgdWx0cmFzb3VuZCBtYWNoaW5lcyBhbmQgNCkgZGlzY2lwbGluZSBvZiB0aGUgc2NyZWVuZXIuIFdpdGggcmVzcGVjdGl2ZSBudW1iZXJzIG9mIGxldmVscyBvZiAzLDIsMyw0IGluIHRvdGFsIDcyIHBvc3NpYmxlIHNjZW5hcmlvcyB3ZXJlIGlkZW50aWZpZWQuIEluIG91ciBtb2RlbCBleHBlcmltZW50YWwgdmFyaWFibGVzIHJlbGF0ZWQgdG8gdGhlIG51bWJlciBvZiBhdmFpbGFibGUgdWx0cmFzb3VuZCBtYWNoaW5lcyBhbmQgdGhlIG5lY2Vzc2l0eSBvZiBhbiBleHRyYSBjb25zdWx0YXRpb24gaW5mbHVlbmNlZCB0aGUgY29zdC1lZmZlY3RpdmVuZXNzIG1vc3QuIENPTkNMVVNJT05TOiBCZXR0ZXIgaW5mb3JtYXRpb24gY29tZXMgYXZhaWxhYmxlIGZvciBjaG9vc2luZyBvcHRpbWlzZWQgaW1wbGVtZW50YXRpb24gc3RyYXRlZ2llcyB3aGVyZSBvcmdhbml6YXRpb25hbCBhbmQgY2FwYWNpdHkgdmFyaWFibGVzIGFyZSBpbXBvcnRhbnQgdXNpbmcgdGhlIGNvbWJpbmF0aW9uIG9mIHNpbXVsYXRpb24gbW9kZWxzIGFuZCBhbiBleHBlcmltZW50YWwgZGVzaWduLiBJbmZvcm1hdGlvbiB0byBkZXRlcm1pbmUgdGhlIGxldmVscyBvZiBleHBlcmltZW50YWwgdmFyaWFibGVzIGNhbiBiZSBleHRyYWN0ZWQgZnJvbSB0aGUgbGl0ZXJhdHVyZSBvciBkaXJlY3RseSBmcm9tIGV4cGVydHMuIiwiYXV0aG9yIjpbeyJkcm9wcGluZy1wYXJ0aWNsZSI6IiIsImZhbWlseSI6IlJhbXdhZGhkb2ViZSIsImdpdmVuIjoiUyIsIm5vbi1kcm9wcGluZy1wYXJ0aWNsZSI6IiIsInBhcnNlLW5hbWVzIjpmYWxzZSwic3VmZml4IjoiIn0seyJkcm9wcGluZy1wYXJ0aWNsZSI6IiIsImZhbWlseSI6Ik1lcm9kZSIsImdpdmVuIjoiRyBHIiwibm9uLWRyb3BwaW5nLXBhcnRpY2xlIjoiVmFuIiwicGFyc2UtbmFtZXMiOmZhbHNlLCJzdWZmaXgiOiIifSx7ImRyb3BwaW5nLXBhcnRpY2xlIjoiIiwiZmFtaWx5IjoiQm9lcmUtQm9vbmVrYW1wIiwiZ2l2ZW4iOiJNIE0iLCJub24tZHJvcHBpbmctcGFydGljbGUiOiIiLCJwYXJzZS1uYW1lcyI6ZmFsc2UsInN1ZmZpeCI6IiJ9LHsiZHJvcHBpbmctcGFydGljbGUiOiIiLCJmYW1pbHkiOiJTYWtrZXJzIiwiZ2l2ZW4iOiJSIEoiLCJub24tZHJvcHBpbmctcGFydGljbGUiOiIiLCJwYXJzZS1uYW1lcyI6ZmFsc2UsInN1ZmZpeCI6IiJ9LHsiZHJvcHBpbmctcGFydGljbGUiOiIiLCJmYW1pbHkiOiJCdXNrZW5zIiwiZ2l2ZW4iOiJFIiwibm9uLWRyb3BwaW5nLXBhcnRpY2xlIjoiIiwicGFyc2UtbmFtZXMiOmZhbHNlLCJzdWZmaXgiOiIifV0sImNvbnRhaW5lci10aXRsZSI6IkJNQyBIZWFsdGggU2VydmljZXMgUmVzZWFyY2giLCJpZCI6ImFlZTQ5ZjZlLWFjYTgtMzdjZS1iZTkyLWQ1YjYwYTcwZTZjZiIsImlzc3VlZCI6eyJkYXRlLXBhcnRzIjpbWyIyMDEwIl1dfSwibm90ZSI6Ik1heSBFZSBQbmcgKDIwMjAtMDUtMDUgMTk6MDY6MjQpKFNjcmVlbik6IFRhYmxlIDY6IEZpdmUgTGVhc3QgZW4gbW9zdCBjb3N0LWVmZmVjdGl2ZSBzY2VuYXJpb3M7IiwicGFnZSI6Ijc1IiwidGl0bGUiOiJJbXBsZW1lbnRhdGlvbiBieSBzaW11bGF0aW9uOyBzdHJhdGVnaWVzIGZvciB1bHRyYXNvdW5kIHNjcmVlbmluZyBmb3IgaGlwIGR5c3BsYXNpYSBpbiB0aGUgTmV0aGVybGFuZHMiLCJ0eXBlIjoiYXJ0aWNsZS1qb3VybmFsIiwidm9sdW1lIjoiMTAifSwidXJpcyI6WyJodHRwOi8vd3d3Lm1lbmRlbGV5LmNvbS9kb2N1bWVudHMvP3V1aWQ9MDZjOGVmY2YtZDMyMC00MWI2LThmN2ItZWMwNjU3M2EzMmI0Il0sImlzVGVtcG9yYXJ5IjpmYWxzZSwibGVnYWN5RGVza3RvcElkIjoiMDZjOGVmY2YtZDMyMC00MWI2LThmN2ItZWMwNjU3M2EzMmI0In0seyJpZCI6ImNkZjI3NjIyLWNmNzEtMzVjMi1iZjUzLTg4MWQxMmNlM2M2OSIsIml0ZW1EYXRhIjp7IlBNSUQiOiIzMTAwNzE1OSIsImFic3RyYWN0IjoiT0JKRUNUSVZFUzogVGhlIG1vc3QgY29zdC1lZmZlY3RpdmUgbmV3Ym9ybiBzY3JlZW5pbmcgc3RyYXRlZ3kgZm9yIGN5c3RpYyBmaWJyb3NpcyAoQ0YpIGZvciBGbGFuZGVycywgQmVsZ2l1bSwgaXMgdW5rbm93bi4gVGhlIGFpbSBvZiB0aGlzIHN0dWR5IHdhcyB0byBhc3Nlc3MgdGhlIGNvc3QtZWZmZWN0aXZlbmVzcyBvZiBmb3VyIGV4aXN0aW5nIG5ld2Jvcm4gc2NyZWVuaW5nIHN0cmF0ZWdpZXMgZm9yIENGOiBJUlQtRE5BIChpbW11bm9yZWFjdGl2ZSB0cnlwc2lub2dlbiwgY3lzdGljIGZpYnJvc2lzIHRyYW5zbWVtYnJhbmUgY29uZHVjdGFuY2UgcmVndWxhdG9yIChDRlRSKSBnZW5lIG11dGF0aW9uIGFuYWx5c2lzKSwgSVJULVBBUCAocGFuY3JlYXRpdGlzLWFzc29jaWF0ZWQgcHJvdGVpbiksIElSVC1QQVAtRE5BLCBhbmQgSVJULVBBUC1ETkEtRUdBIChleHRlbmRlZCBDRlRSIGdlbmUgYW5hbHlzaXMpLiBNRVRIT0RTOiBVc2luZyBkYXRhIGZyb20gcHVibGlzaGVkIGxpdGVyYXR1cmUsIHRoZSBjb3N0LWVmZmVjdGl2ZW5lc3Mgb2YgdGhlIHNjcmVlbmluZyBzdHJhdGVnaWVzIHdhcyBjYWxjdWxhdGVkIGZvciBhIGh5cG90aGV0aWNhbCBjb2hvcnQgb2YgNjUsNjA2IG5ld2Jvcm5zIGluIEZsYW5kZXJzLCBCZWxnaXVtLiBBIGhlYWx0aGNhcmUgcGF5ZXIgcGVyc3BlY3RpdmUgd2FzIHVzZWQsIGFuZCB0aGUgZGlyZWN0IG1lZGljYWwgY29zdHMgYXNzb2NpYXRlZCB3aXRoIHNjcmVlbmluZyB3ZXJlIHRha2VuIGludG8gYWNjb3VudC4gVGhlIHJvYnVzdG5lc3Mgb2YgdGhlIG1vZGVsIG91dGNvbWVzIHdhcyBhc3Nlc3NlZCBpbiBzZW5zaXRpdml0eSBhbmFseXNlcy4gUkVTVUxUUzogVGhlIElSVC1QQVAgc3RyYXRlZ3kgd2FzIHRoZSBtb3N0IGNvc3QtZWZmZWN0aXZlIHN0cmF0ZWd5IGluIHRlcm1zIG9mIGNvc3RzIHBlciBDRiBjYXNlIGRldGVjdGVkICg5MzE0IHBlciBDRiBjYXNlIGRldGVjdGVkKS4gVGhlIElSVC1ETkEgc3RyYXRlZ3kgd2FzIG1vcmUgY29zdGx5ICgxMyw5NjYgcGVyIENGIGNhc2UgZGV0ZWN0ZWQpLCBidXQgd2l0aCBhbiBleHBlY3RlZCBzZW5zaXRpdml0eSBvZiA5My40JSBhbHNvIHRoZSBtb3N0IGVmZmVjdGl2ZSBzdHJhdGVneSwgYW5kIHdhcyBleHBlY3RlZCB0byBkZXRlY3QgMi4yIG1vcmUgY2FzZXMgb2YgQ0YgdGhhbiB0aGUgSVJULVBBUCBzdHJhdGVneS4gVGhlIGluY3JlbWVudGFsIGNvc3QtZWZmZWN0aXZlbmVzcyByYXRpbyBvZiBJUlQtRE5BIHZzLiBJUlQtUEFQIHdhcyA1NCwxODAvZXh0cmEgQ0YgY2FzZSBkZXRlY3RlZC4gVGhlIElSVC1QQVAtRE5BIHN0cmF0ZWd5IGFuZCB0aGUgSVJULVBBUC1ETkEtRUdBIHN0cmF0ZWd5IHdlcmUgYm90aCBzdHJvbmdseSBkb21pbmF0ZWQgYnkgdGhlIElSVC1QQVAgc3RyYXRlZ3kuIENPTkNMVVNJT046IFRoZSBJUlQtUEFQIHN0cmF0ZWd5IHdhcyB0aGUgbW9zdCBjb3N0LWVmZmVjdGl2ZSBzdHJhdGVneSBpbiB0ZXJtcyBvZiBjb3N0cyBwZXIgQ0YgY2FzZSBkZXRlY3RlZC4gSG93ZXZlciwgdGhlIHN0cmF0ZWd5IGRpZCBub3QgZnVsZmlsIHRoZSBFdXJvcGVhbiBDeXN0aWMgRmlicm9zaXMgU29jaWV0eSBndWlkZWxpbmVzIGZvciBzZW5zaXRpdml0eSBhbmQgcG9zaXRpdmUgcHJlZGljdGl2ZSB2YWx1ZS4gVGhlcmVmb3JlLCB0aGUgbW9yZSBjb3N0bHkgYW5kIG1vcmUgZWZmZWN0aXZlIElSVC1ETkEgc3RyYXRlZ3kgbWF5IGJlIHRoZSBtb3N0IGFwcHJvcHJpYXRlIG5ld2Jvcm4gc2NyZWVuaW5nIHN0cmF0ZWd5IGZvciBGbGFuZGVycy4iLCJhdXRob3IiOlt7ImRyb3BwaW5nLXBhcnRpY2xlIjoiIiwiZmFtaWx5IjoiU2NobWlkdCIsImdpdmVuIjoiTSIsIm5vbi1kcm9wcGluZy1wYXJ0aWNsZSI6IiIsInBhcnNlLW5hbWVzIjpmYWxzZSwic3VmZml4IjoiIn0seyJkcm9wcGluZy1wYXJ0aWNsZSI6IiIsImZhbWlseSI6IldlcmJyb3VjayIsImdpdmVuIjoiQSIsIm5vbi1kcm9wcGluZy1wYXJ0aWNsZSI6IiIsInBhcnNlLW5hbWVzIjpmYWxzZSwic3VmZml4IjoiIn0seyJkcm9wcGluZy1wYXJ0aWNsZSI6IiIsImZhbWlseSI6IlZlcmhhZWdoZSIsImdpdmVuIjoiTiIsIm5vbi1kcm9wcGluZy1wYXJ0aWNsZSI6IiIsInBhcnNlLW5hbWVzIjpmYWxzZSwic3VmZml4IjoiIn0seyJkcm9wcGluZy1wYXJ0aWNsZSI6IiIsImZhbWlseSI6IldhY2h0ZXIiLCJnaXZlbiI6IkUiLCJub24tZHJvcHBpbmctcGFydGljbGUiOiJEZSIsInBhcnNlLW5hbWVzIjpmYWxzZSwic3VmZml4IjoiIn0seyJkcm9wcGluZy1wYXJ0aWNsZSI6IiIsImZhbWlseSI6IlNpbW9lbnMiLCJnaXZlbiI6IlMiLCJub24tZHJvcHBpbmctcGFydGljbGUiOiIiLCJwYXJzZS1uYW1lcyI6ZmFsc2UsInN1ZmZpeCI6IiJ9LHsiZHJvcHBpbmctcGFydGljbGUiOiIiLCJmYW1pbHkiOiJBbm5lbWFucyIsImdpdmVuIjoiTCIsIm5vbi1kcm9wcGluZy1wYXJ0aWNsZSI6IiIsInBhcnNlLW5hbWVzIjpmYWxzZSwic3VmZml4IjoiIn0seyJkcm9wcGluZy1wYXJ0aWNsZSI6IiIsImZhbWlseSI6IlB1dG1hbiIsImdpdmVuIjoiSyIsIm5vbi1kcm9wcGluZy1wYXJ0aWNsZSI6IiIsInBhcnNlLW5hbWVzIjpmYWxzZSwic3VmZml4IjoiIn1dLCJjb250YWluZXItdGl0bGUiOiJBY3RhIENsaW5pY2EgQmVsZ2ljYSIsImlkIjoiY2RmMjc2MjItY2Y3MS0zNWMyLWJmNTMtODgxZDEyY2UzYzY5IiwiaXNzdWUiOiIzIiwiaXNzdWVkIjp7ImRhdGUtcGFydHMiOltbIjIwMTkiXV19LCJwYWdlIjoiMS05IiwidGl0bGUiOiJBIG1vZGVsLWJhc2VkIGVjb25vbWljIGV2YWx1YXRpb24gb2YgZm91ciBuZXdib3JuIHNjcmVlbmluZyBzdHJhdGVnaWVzIGZvciBjeXN0aWMgZmlicm9zaXMgaW4gRmxhbmRlcnMsIEJlbGdpdW0iLCJ0eXBlIjoiYXJ0aWNsZS1qb3VybmFsIiwidm9sdW1lIjoiNzUifSwidXJpcyI6WyJodHRwOi8vd3d3Lm1lbmRlbGV5LmNvbS9kb2N1bWVudHMvP3V1aWQ9ZjdiNGJhNmMtNmM3Ny00YzZkLWFjNGMtZjYwN2MwM2E0OTZlIl0sImlzVGVtcG9yYXJ5IjpmYWxzZSwibGVnYWN5RGVza3RvcElkIjoiZjdiNGJhNmMtNmM3Ny00YzZkLWFjNGMtZjYwN2MwM2E0OTZlIn0seyJpZCI6ImViZDkzYzZkLWU2NGMtMzJkZS1hNjIwLWNmY2I5NzRiMGU3YSIsIml0ZW1EYXRhIjp7IlBNSUQiOiIxMjM1OTc5NSIsImFic3RyYWN0IjoiT0JKRUNUSVZFOiBUbyBlc3RpbWF0ZSBwb3RlbnRpYWwgY29zdHMgYW5kIGJlbmVmaXRzIG9mIHJvdXRpbmVseSB1c2luZyB0YW5kZW0gbWFzcyBzcGVjdHJvbWV0cnkgKE1TL01TKSB0byBzY3JlZW4gbmV3Ym9ybnMgZm9yIGluYm9ybiBlcnJvcnMgb2YgbWV0YWJvbGlzbS4gTUVUSE9EOiBBbmFseXNpcyBvZiBjb3N0cyBhbmQgYmVuZWZpdHMgcmVzdWx0aW5nIGZyb20gdXNlIG9mIE1TL01TIGluIHNjcmVlbmluZyBvZiAzMiAwMDAgbmV3Ym9ybiBpbmZhbnRzIHVzaW5nIGRhdGEgZnJvbSB0aGUgS2Fpc2VyIFBlcm1hbmVudGUgTWVkaWNhbCBDYXJlIFByb2dyYW0gb2YgTm9ydGhlcm4gQ2FsaWZvcm5pYSBwbHVzIG90aGVyIHB1Ymxpc2hlZCBkYXRhLiBTRVRUSU5HOiBBIGxhcmdlIGhlYWx0aCBtYWludGVuYW5jZSBvcmdhbml6YXRpb24uIFJFU1VMVFM6IEluIHRoZSBiYXNlIHNjZW5hcmlvLCB0aGUgY29zdCBwZXIgcXVhbGl0eS1hZGp1c3RlZCBsaWZlIHllYXIgc2F2ZWQgYnkgTVMvTVMgc2NyZWVuaW5nIHdhcyAkNTgyNzsgaW4gdGhlIGxlYXN0IGZhdm9yYWJsZSBzY2VuYXJpbywgdGhpcyBjb3N0IHdhcyAkMTEgNDE5LCBhbmQgaW4gdGhlIG1vc3QgZmF2b3JhYmxlIHNjZW5hcmlvLCAkNzM2LiBDT05DTFVTSU9OOiBDb3N0cyBwZXIgcXVhbGl0eS1hZGp1c3RlZCBsaWZlIHllYXIgc2F2ZWQgYnkgTVMvTVMgc2NyZWVuaW5nIGZvciBpbmJvcm4gZXJyb3JzIG9mIG1ldGFib2xpc20gY29tcGFyZSBmYXZvcmFibHkgd2l0aCBvdGhlciBtYXNzIHNjcmVlbmluZyBwcm9ncmFtcywgaW5jbHVkaW5nIHRob3NlIGZvciBicmVhc3QgYW5kIHByb3N0YXRlIGNhbmNlci4iLCJhdXRob3IiOlt7ImRyb3BwaW5nLXBhcnRpY2xlIjoiIiwiZmFtaWx5IjoiU2Nob2VuIiwiZ2l2ZW4iOiJFIEoiLCJub24tZHJvcHBpbmctcGFydGljbGUiOiIiLCJwYXJzZS1uYW1lcyI6ZmFsc2UsInN1ZmZpeCI6IiJ9LHsiZHJvcHBpbmctcGFydGljbGUiOiIiLCJmYW1pbHkiOiJCYWtlciIsImdpdmVuIjoiSiBDIiwibm9uLWRyb3BwaW5nLXBhcnRpY2xlIjoiIiwicGFyc2UtbmFtZXMiOmZhbHNlLCJzdWZmaXgiOiIifSx7ImRyb3BwaW5nLXBhcnRpY2xlIjoiIiwiZmFtaWx5IjoiQ29sYnkiLCJnaXZlbiI6IkMgSiIsIm5vbi1kcm9wcGluZy1wYXJ0aWNsZSI6IiIsInBhcnNlLW5hbWVzIjpmYWxzZSwic3VmZml4IjoiIn0seyJkcm9wcGluZy1wYXJ0aWNsZSI6IiIsImZhbWlseSI6IlRvIiwiZ2l2ZW4iOiJUIFQiLCJub24tZHJvcHBpbmctcGFydGljbGUiOiIiLCJwYXJzZS1uYW1lcyI6ZmFsc2UsInN1ZmZpeCI6IiJ9XSwiY29udGFpbmVyLXRpdGxlIjoiUGVkaWF0cmljcyIsImlkIjoiZWJkOTNjNmQtZTY0Yy0zMmRlLWE2MjAtY2ZjYjk3NGIwZTdhIiwiaXNzdWUiOiI0IiwiaXNzdWVkIjp7ImRhdGUtcGFydHMiOltbIjIwMDIiXV19LCJwYWdlIjoiNzgxLTc4NiIsInRpdGxlIjoiQ29zdC1iZW5lZml0IGFuYWx5c2lzIG9mIHVuaXZlcnNhbCB0YW5kZW0gbWFzcyBzcGVjdHJvbWV0cnkgZm9yIG5ld2Jvcm4gc2NyZWVuaW5nIiwidHlwZSI6ImFydGljbGUtam91cm5hbCIsInZvbHVtZSI6IjExMCJ9LCJ1cmlzIjpbImh0dHA6Ly93d3cubWVuZGVsZXkuY29tL2RvY3VtZW50cy8/dXVpZD1lNjdjMGQ3YS0wOTVjLTQ4NTItOTFjZC1mNDA0MDE1OTRkNDAiXSwiaXNUZW1wb3JhcnkiOmZhbHNlLCJsZWdhY3lEZXNrdG9wSWQiOiJlNjdjMGQ3YS0wOTVjLTQ4NTItOTFjZC1mNDA0MDE1OTRkNDAifSx7ImlkIjoiZDA5N2EzMDYtZmRhNi0zNTNlLWFiZmEtNDIzYmM5MDBhZTJjIiwiaXRlbURhdGEiOnsiUE1JRCI6IjI1MDA5MTk4IiwiYWJzdHJhY3QiOiJPQkpFQ1RJVkU6IEJpbGlhcnkgYXRyZXNpYSAoQkEpLCBhIGxlYWRpbmcgY2F1c2Ugb2YgcGFlZGlhdHJpYyBsaXZlciBmYWlsdXJlIGFuZCBsaXZlciB0cmFuc3BsYW50YXRpb24sIG1hbmlmZXN0cyBieSB0aHJlZSB3ZWVrcyBvZiBsaWZlIGFzIGphdW5kaWNlIHdpdGggYWNob2xpYyBzdG9vbHMuIFBvb3Igb3V0Y29tZXMgZHVlIHRvIGRlbGF5ZWQgZGlhZ25vc2lzIHJlbWFpbiBhIHByb2JsZW0gd29ybGR3aWRlLiBXZSBldmFsdWF0ZWQgYW5kIGFzc2Vzc2VkIHRoZSBjb3N0LWVmZmVjdGl2ZW5lc3Mgb2YgbWV0aG9kcyBvZiBpbnRyb2R1Y2luZyBhIEJBIEluZmFudCBTdG9vbCBDb2xvdXIgQ2FyZCAoSVNDQykgc2NyZWVuaW5nIHByb2dyYW1tZSBpbiBDYW5hZGEuIFNFVFRJTkcgQU5EIE1FVEhPRFM6IEEgcHJvc3BlY3RpdmUgc3R1ZHkgYXQgQkMgV29tZW4ncyBIb3NwaXRhbCByZWNydWl0ZWQgY29uc2VjdXRpdmUgaGVhbHRoeSBuZXdib3JucyB0aHJvdWdoIHNpeCBpbmNyZW1lbnRhbGx5IG1vcmUgaW50ZW5zaXZlIHNjcmVlbmluZyBhcHByb2FjaGVzLiBVbmRlciB0aGUgYmFzZWxpbmUgXCJwYXNzaXZlXCIgc3RyYXRlZ3ksIGZhbWlsaWVzIHJlY2VpdmVkIElTQ0NzIGF0IG1hdGVybml0eSwgd2l0aCBpbnN0cnVjdGlvbnMgdG8gbW9uaXRvciBpbmZhbnQgc3Rvb2wgY29sb3VyIGRhaWx5IGFuZCByZXR1cm4gdGhlIElTQ0MgYnkgbWFpbCBhdCBhZ2UgMzAgZGF5cy4gQWRkaXRpb25hbCBzdHJhdGVnaWVzIHdlcmU6IElTQ0MgbWFpbGVkIHRvIGZhbWlseSBwaHlzaWNpYW47IHJlbWluZGVyIGxldHRlcnMgb3IgdGVsZXBob25lIGNhbGxzIHRvIGZhbWlsaWVzIG9yIHBoeXNpY2lhbnMuIFJhbmRvbSB0ZWxlcGhvbmUgc3VydmV5cyBvZiBJU0NDIG5vbi1yZXR1cm5lcnMgYXNzZXNzZWQgdG90YWwgY2FyZCB1dGlsaXphdGlvbi4gUHJpbWFyeSBvdXRjb21lIHdhcyBJU0NDIHV0aWxpemF0aW9uIHJhdGUgZXhwcmVzc2VkIGFzIGEgY29tcG9zaXRlIG91dGNvbWUgb2YgdGhlIElTQ0MgcmV0dXJuIHJhdGUgYW5kIG5vbi1yZXR1cm5lZCBJU0NDIHVzZS4gTWFya292IG1vZGVsbGluZyB3YXMgdXNlZCB0byBwcmVkaWN0IGluY3JlbWVudGFsIGNvc3RzIGFuZCBsaWZlIHllYXJzIGdhaW5lZCBmcm9tIHNjcmVlbmluZyAocGFzc2l2ZSBhbmQgcmVtaW5kZXIpLCBjb21wYXJlZCB3aXRoIG5vIHNjcmVlbmluZywgb3ZlciBhIDEwLXllYXIgdGltZSBob3Jpem9uLiBSRVNVTFRTOiA2LDE4NyBmYW1pbGllcyB3ZXJlIGVucm9sbGVkLiBDYXJkIHV0aWxpemF0aW9uIHJhdGVzIGluIHRoZSBwYXNzaXZlIHNjcmVlbmluZyBzdHJhdGVneSB3ZXJlIGVzdGltYXRlZCBhdCA2MC05NCUuIEZvciBhIENhbmFkaWFuIHBvcHVsYXRpb24sIHRoZSBpbmNyZWFzZSBpbiBjb3N0IGZvciBwYXNzaXZlIHNjcmVlbmluZywgY29tcGFyZWQgd2l0aCBubyBzY3JlZW5pbmcsIGlzICQyMTMsNTg0IGFuZCB0aGUgZ2FpbiBpbiBsaWZlIHllYXJzIGlzIDkuNyAoJDIyLDAwMCBwZXIgbGlmZS15ZWFyIGdhaW5lZCkuIENPTkNMVVNJT05TOiBBIEJBIElTQ0Mgc2NyZWVuaW5nIHByb2dyYW1tZSB0YXJnZXRpbmcgZmFtaWxpZXMgb2YgbmV3Ym9ybnMgaXMgZmVhc2libGUgaW4gQ2FuYWRhLiBQYXNzaXZlIGRpc3RyaWJ1dGlvbiBvZiBJU0NDIGF0IG1hdGVybml0eSBpcyBwb3RlbnRpYWxseSBlZmZlY3RpdmUgYW5kIGhpZ2hseSBjb3N0LWVmZmVjdGl2ZS4iLCJhdXRob3IiOlt7ImRyb3BwaW5nLXBhcnRpY2xlIjoiIiwiZmFtaWx5IjoiU2NocmVpYmVyIiwiZ2l2ZW4iOiJSIEEiLCJub24tZHJvcHBpbmctcGFydGljbGUiOiIiLCJwYXJzZS1uYW1lcyI6ZmFsc2UsInN1ZmZpeCI6IiJ9LHsiZHJvcHBpbmctcGFydGljbGUiOiIiLCJmYW1pbHkiOiJNYXN1Y2NpIiwiZ2l2ZW4iOiJMIiwibm9uLWRyb3BwaW5nLXBhcnRpY2xlIjoiIiwicGFyc2UtbmFtZXMiOmZhbHNlLCJzdWZmaXgiOiIifSx7ImRyb3BwaW5nLXBhcnRpY2xlIjoiIiwiZmFtaWx5IjoiS2Fjem9yb3dza2kiLCJnaXZlbiI6IkoiLCJub24tZHJvcHBpbmctcGFydGljbGUiOiIiLCJwYXJzZS1uYW1lcyI6ZmFsc2UsInN1ZmZpeCI6IiJ9LHsiZHJvcHBpbmctcGFydGljbGUiOiIiLCJmYW1pbHkiOiJDb2xsZXQiLCJnaXZlbiI6IkogUCIsIm5vbi1kcm9wcGluZy1wYXJ0aWNsZSI6IiIsInBhcnNlLW5hbWVzIjpmYWxzZSwic3VmZml4IjoiIn0seyJkcm9wcGluZy1wYXJ0aWNsZSI6IiIsImZhbWlseSI6Ikx1dGxleSIsImdpdmVuIjoiUCIsIm5vbi1kcm9wcGluZy1wYXJ0aWNsZSI6IiIsInBhcnNlLW5hbWVzIjpmYWxzZSwic3VmZml4IjoiIn0seyJkcm9wcGluZy1wYXJ0aWNsZSI6IiIsImZhbWlseSI6IkVzcGlub3NhIiwiZ2l2ZW4iOiJWIiwibm9uLWRyb3BwaW5nLXBhcnRpY2xlIjoiIiwicGFyc2UtbmFtZXMiOmZhbHNlLCJzdWZmaXgiOiIifSx7ImRyb3BwaW5nLXBhcnRpY2xlIjoiIiwiZmFtaWx5IjoiQnJ5YW4iLCJnaXZlbiI6IlMiLCJub24tZHJvcHBpbmctcGFydGljbGUiOiIiLCJwYXJzZS1uYW1lcyI6ZmFsc2UsInN1ZmZpeCI6IiJ9XSwiY29udGFpbmVyLXRpdGxlIjoiSm91cm5hbCBvZiBNZWRpY2FsIFNjcmVlbmluZyIsImlkIjoiZDA5N2EzMDYtZmRhNi0zNTNlLWFiZmEtNDIzYmM5MDBhZTJjIiwiaXNzdWUiOiIzIiwiaXNzdWVkIjp7ImRhdGUtcGFydHMiOltbIjIwMTQiXV19LCJwYWdlIjoiMTI2LTEzMiIsInRpdGxlIjoiSG9tZS1iYXNlZCBzY3JlZW5pbmcgZm9yIGJpbGlhcnkgYXRyZXNpYSB1c2luZyBpbmZhbnQgc3Rvb2wgY29sb3VyIGNhcmRzOiBhIGxhcmdlLXNjYWxlIHByb3NwZWN0aXZlIGNvaG9ydCBzdHVkeSBhbmQgY29zdC1lZmZlY3RpdmVuZXNzIGFuYWx5c2lzIiwidHlwZSI6ImFydGljbGUtam91cm5hbCIsInZvbHVtZSI6IjIxIn0sInVyaXMiOlsiaHR0cDovL3d3dy5tZW5kZWxleS5jb20vZG9jdW1lbnRzLz91dWlkPTcxMDYwNjlkLWNiMmQtNGQ5Yi05MTMwLTg4NjkwOGYwN2E3NyJdLCJpc1RlbXBvcmFyeSI6ZmFsc2UsImxlZ2FjeURlc2t0b3BJZCI6IjcxMDYwNjlkLWNiMmQtNGQ5Yi05MTMwLTg4NjkwOGYwN2E3NyJ9LHsiaWQiOiJjNWIzOTRjYS04NDBmLTMwM2ItYWEzYS00ZWRmNGU4ZmY0Y2MiLCJpdGVtRGF0YSI6eyJQTUlEIjoiMjYzMDQxNTIiLCJhYnN0cmFjdCI6Ik9CSkVDVElWRVM6IFRvIGNvbXBhcmUgdGhlIGNvc3QgZWZmZWN0aXZlbmVzcyBvZiBhZGRpbmcgYSBwYW5jcmVhdGl0aXMtYXNzb2NpYXRlZCBwcm90ZWluIChQQVApIGFzc2F5IHRvIGNvbW1vbiBpbW11bm9yZWFjdGl2ZSB0cnlwc2lub2dlbiAoSVJUKSBhbmQgRE5BIGN5c3RpYyBmaWJyb3NpcyAoQ0YpIG5ld2Jvcm4gc2NyZWVuaW5nIHN0cmF0ZWdpZXMuIE1FVEhPRFM6IFVzaW5nIGRhdGEgY29sbGVjdGVkIG9uIDU1MywxNjcgbmV3Ym9ybnMsIFBBUCBjdXQtb2ZmcyB3ZXJlIGNhbGN1bGF0ZWQgYmFzZWQgb24gbm9uLWluZmVyaW9yaXR5IG9mIHRoZSBkZXRlY3Rpb24gcmF0ZXMgb2YgY2xhc3NpY2FsIGZvcm1zIG9mIENGLiBDb3N0IGVmZmVjdGl2ZW5lc3Mgd2FzIGNvbnNpZGVyZWQgZnJvbSB0aGUgdGhpcmQtcGFydHkgcGF5ZXIncyBwZXJzcGVjdGl2ZSB1c2luZyBvbmx5IGRpcmVjdCBtZWRpY2FsIGNvc3RzLCBhbmQgdGhlIHVuaXQgY29zdHMgb2YgUEFQIGFzc2F5cyB3ZXJlIGFzc2Vzc2VkIGJhc2VkIG9uIGEgbWljcm8tY29zdGluZyBzdHVkeS4gUm9idXN0bmVzcyBvZiB0aGUgY29zdC1lZmZlY3RpdmVuZXNzIGVzdGltYXRlcyB3YXMgYXNzZXNzZWQsIHRha2luZyB0aGUgc2Vjb25kYXJ5IG91dGNvbWVzIG9mIHNjcmVlbmluZyAoaWUuIGRldGVjdGluZyBtaWxkIGZvcm1zIGFuZCBDRiBjYXJyaWVycykgaW50byBhY2NvdW50LiBSRVNVTFRTOiBJUlQvRE5BLCBJUlQvUEFQLCBhbmQgSVJUL1BBUC9ETkEgc3RyYXRlZ2llcyBoYWQgc2ltaWxhciBkZXRlY3Rpb24gcmF0ZXMgZm9yIGNsYXNzaWNhbCBmb3JtcyBvZiBDRiwgYnV0IHRoZSBzdHJhdGVnaWVzIGludm9sdmluZyBQQVAgYXNzYXlzIGRldGVjdGVkIHNtYWxsZXIgbnVtYmVycyBvZiBtaWxkIGZvcm1zIG9mIENGLiBUaGUgSVJUL1BBUCBzdHJhdGVneSB3YXMgY29zdC1lZmZlY3RpdmUgaW4gY29tcGFyaXNvbiB3aXRoIGVpdGhlciBJUlQvRE5BIG9yIElSVC9QQVAvRE5BLiBJUlQvUEFQL0ROQSBzY3JlZW5pbmcgd2FzIGNvc3QtZWZmZWN0aXZlIGluIGNvbXBhcmlzb24gd2l0aCBJUlQvRE5BIGlmIHJlbGF0aXZlbHkgbG93IHZhbHVlIHdhcyBhc3N1bWVkIHRvIGJlIGF0dGFjaGVkIHRvIHRoZSBpZGVudGlmaWNhdGlvbiBvZiBDRiBjYXJyaWVycy4gQ09OQ0xVU0lPTlM6IElSVC9QQVAgc3RyYXRlZ2llcyBjb3VsZCBiZSBzdHJpY3RseSBjb3N0LWVmZmVjdGl2ZSwgYnV0IGRyb3BwaW5nIEROQSB3b3VsZCBtZWFuIHRoZSB0ZXN0IGNvdWxkIG5vdCBkZXRlY3QgQ0YgY2FycmllcnMuIElSVC9QQVAvRE5BIHN0cmF0ZWdpZXMgY291bGQgYmUgYSB2aWFibGUgb3B0aW9uIGFzIHRoZXkgYXJlIHNpZ25pZmljYW50bHkgbGVzcyBjb3N0bHkgdGhhbiBJUlQvRE5BLCBidXQgc3RpbGwgYWxsb3cgQ0YgY2FycmllciBkZXRlY3Rpb24uIiwiYXV0aG9yIjpbeyJkcm9wcGluZy1wYXJ0aWNsZSI6IiIsImZhbWlseSI6IlNlcm9yIiwiZ2l2ZW4iOiJWIiwibm9uLWRyb3BwaW5nLXBhcnRpY2xlIjoiIiwicGFyc2UtbmFtZXMiOmZhbHNlLCJzdWZmaXgiOiIifSx7ImRyb3BwaW5nLXBhcnRpY2xlIjoiIiwiZmFtaWx5IjoiQ2FvIiwiZ2l2ZW4iOiJDIiwibm9uLWRyb3BwaW5nLXBhcnRpY2xlIjoiIiwicGFyc2UtbmFtZXMiOmZhbHNlLCJzdWZmaXgiOiIifSx7ImRyb3BwaW5nLXBhcnRpY2xlIjoiIiwiZmFtaWx5IjoiUm91c3NleSIsImdpdmVuIjoiTSIsIm5vbi1kcm9wcGluZy1wYXJ0aWNsZSI6IiIsInBhcnNlLW5hbWVzIjpmYWxzZSwic3VmZml4IjoiIn0seyJkcm9wcGluZy1wYXJ0aWNsZSI6IiIsImZhbWlseSI6Ikdpb3JnaSIsImdpdmVuIjoiUiIsIm5vbi1kcm9wcGluZy1wYXJ0aWNsZSI6IiIsInBhcnNlLW5hbWVzIjpmYWxzZSwic3VmZml4IjoiIn1dLCJjb250YWluZXItdGl0bGUiOiJKb3VybmFsIG9mIE1lZGljYWwgU2NyZWVuaW5nIiwiaWQiOiJjNWIzOTRjYS04NDBmLTMwM2ItYWEzYS00ZWRmNGU4ZmY0Y2MiLCJpc3N1ZSI6IjIiLCJpc3N1ZWQiOnsiZGF0ZS1wYXJ0cyI6W1siMjAxNiJdXX0sInBhZ2UiOiI2Mi02OSIsInRpdGxlIjoiUEFQIGFzc2F5cyBpbiBuZXdib3JuIHNjcmVlbmluZyBmb3IgY3lzdGljIGZpYnJvc2lzOiBhIHBvcHVsYXRpb24tYmFzZWQgY29zdC1lZmZlY3RpdmVuZXNzIHN0dWR5IiwidHlwZSI6ImFydGljbGUtam91cm5hbCIsInZvbHVtZSI6IjIzIn0sInVyaXMiOlsiaHR0cDovL3d3dy5tZW5kZWxleS5jb20vZG9jdW1lbnRzLz91dWlkPTBiMzc5N2QzLTEyMWItNDczYy1hZTVlLTY3NjRkMTk2MGFkMSJdLCJpc1RlbXBvcmFyeSI6ZmFsc2UsImxlZ2FjeURlc2t0b3BJZCI6IjBiMzc5N2QzLTEyMWItNDczYy1hZTVlLTY3NjRkMTk2MGFkMSJ9LHsiaWQiOiIwOTMwMmYwMS1kNDFhLTMzMDktYWUyOC0zOTE2MWI1N2UzMmEiLCJpdGVtRGF0YSI6eyJQTUlEIjoiMTYwOTExMzkiLCJhYnN0cmFjdCI6IkJBQ0tHUk9VTkQ6IFRoZSB1c2Ugb2YgbmVvbmF0YWwgc2NyZWVuaW5nIGZvciBjeXN0aWMgZmlicm9zaXMgaXMgd2lkZWx5IGRlYmF0ZWQgaW4gdGhlIFVuaXRlZCBLaW5nZG9tIGFuZCBlbHNld2hlcmUsIGJ1dCB0aGUgZXZpZGVuY2UgYXZhaWxhYmxlIHRvIGluZm9ybSBwb2xpY3kgaXMgbGltaXRlZC4gVGhpcyBwYXBlciBleHBsb3JlcyB0aGUgY29zdC1lZmZlY3RpdmVuZXNzIG9mIGFkZGluZyBzY3JlZW5pbmcgZm9yIGN5c3RpYyBmaWJyb3NpcyB0byBhbiBleGlzdGluZyByb3V0aW5lIG5lb25hdGFsIHNjcmVlbmluZyBwcm9ncmFtbWUgZm9yIGNvbmdlbml0YWwgaHlwb3RoeXJvaWRpc20gYW5kIHBoZW55bGtldG9udXJpYSwgdW5kZXIgYWx0ZXJuYXRpdmUgc2NlbmFyaW9zIGFuZCBhc3N1bXB0aW9ucy4gTUVUSE9EUzogVGhlIHN0dWR5IGlzIGJhc2VkIG9uIGEgZGVjaXNpb24gbW9kZWwgY29tcGFyaW5nIHNjcmVlbmluZyB0byBubyBzY3JlZW5pbmcgaW4gdGVybXMgb2YgYSBudW1iZXIgb2Ygb3V0Y29tZSBtZWFzdXJlcywgaW5jbHVkaW5nIGRpYWdub3NpcyBvZiBjeXN0aWMgZmlicm9zaXMsIGxpZmUtdGltZSB0cmVhdG1lbnQgY29zdHMsIGxpZmUgeWVhcnMgYW5kIFFBTFlzIGdhaW5lZC4gVGhlIHNldHRpbmcgaXMgYSBoeXBvdGhldGljYWwgVUsgaGVhbHRoIHJlZ2lvbiB3aXRob3V0IGFuIGV4aXN0aW5nIG5lb25hdGFsIHNjcmVlbmluZyBwcm9ncmFtbWUgZm9yIGN5c3RpYyBmaWJyb3Npcy4gUkVTVUxUUzogVW5kZXIgaW5pdGlhbCBhc3N1bXB0aW9ucywgbmVvbmF0YWwgc2NyZWVuaW5nICh1c2luZyBhbiBpbW11bm9yZWFjdGl2ZSB0cnlwc2luL0ROQSB0d28gc3RhZ2Ugc2NyZWVuaW5nIHByb3RvY29sKSBjb3N0cyA1LDM4NyBwb3VuZCBzdGVybGluZyBwZXIgaW5mYW50IGRpYWdub3NlZCwgb3IgMS44MyBwb3VuZCBzdGVybGluZyBwZXIgaW5mYW50IHNjcmVlbmVkICgxOTk4IGNvc3RzKS4gTmVvbmF0YWwgc2NyZWVuaW5nIGZvciBjeXN0aWMgZmlicm9zaXMgcHJvZHVjZXMgYW4gaW5jcmVtZW50YWwgY29zdC1lZmZlY3RpdmVuZXNzIG9mIDYsODY0IHBvdW5kIHN0ZXJsaW5nIHBlciBRQUxZIGdhaW5lZCwgaW4gb3VyIGJhc2UgY2FzZSBzY2VuYXJpbyAoYW4gYXNzdW1lZCBiZW5lZml0IG9mIGEgNiBtb250aCBkZWxheSBpbiB0aGUgZW1lcmdlbmNlIG9mIHN5bXB0b21zKS4gQSBkaWZmZXJlbmNlIG9mIDExIG1vbnRocyBvciBtb3JlIGluIHRoZSBlbWVyZ2VuY2Ugb2Ygc3ltcHRvbXMgKGFuZCBtZWFuIHN1cnZpdmFsKSBtZWFucyBuZW9uYXRhbCBzY3JlZW5pbmcgaXMgYm90aCBsZXNzIGNvc3RseSBhbmQgcHJvZHVjZXMgYmV0dGVyIG91dGNvbWVzIHRoYW4gbm8gc2NyZWVuaW5nLiBDT05DTFVTSU9OOiBOZW9uYXRhbCBzY3JlZW5pbmcgaXMgZXhwZW5zaXZlIGFzIGEgbWV0aG9kIG9mIGRpYWdub3Npcy4gTmVvbmF0YWwgc2NyZWVuaW5nIG1heSBiZSBhIGNvc3QtZWZmZWN0aXZlIGludGVydmVudGlvbiBpZiB0aGUgaHlwb3RoZXNpc2VkIGRlbGF5cyBpbiB0aGUgb25zZXQgb2Ygc3ltcHRvbXMgYXJlIGNvbmZpcm1lZC4gSW1wbGVtZW50aW5nIGJvdGggYW50ZW5hdGFsIGFuZCBuZW9uYXRhbCBzY3JlZW5pbmcgd291bGQgdW5kZXJtaW5lIHBvdGVudGlhbCBlY29ub21pYyBiZW5lZml0cywgc2luY2UgYSByZWR1Y3Rpb24gaW4gdGhlIGJpcnRoIGluY2lkZW5jZSBvZiBjeXN0aWMgZmlicm9zaXMgd291bGQgcmVkdWNlIHRoZSBjb3N0LWVmZmVjdGl2ZW5lc3Mgb2YgbmVvbmF0YWwgc2NyZWVuaW5nLiIsImF1dGhvciI6W3siZHJvcHBpbmctcGFydGljbGUiOiIiLCJmYW1pbHkiOiJTaW1wc29uIiwiZ2l2ZW4iOiJOIiwibm9uLWRyb3BwaW5nLXBhcnRpY2xlIjoiIiwicGFyc2UtbmFtZXMiOmZhbHNlLCJzdWZmaXgiOiIifSx7ImRyb3BwaW5nLXBhcnRpY2xlIjoiIiwiZmFtaWx5IjoiQW5kZXJzb24iLCJnaXZlbiI6IlIiLCJub24tZHJvcHBpbmctcGFydGljbGUiOiIiLCJwYXJzZS1uYW1lcyI6ZmFsc2UsInN1ZmZpeCI6IiJ9LHsiZHJvcHBpbmctcGFydGljbGUiOiIiLCJmYW1pbHkiOiJTYXNzaSIsImdpdmVuIjoiRiIsIm5vbi1kcm9wcGluZy1wYXJ0aWNsZSI6IiIsInBhcnNlLW5hbWVzIjpmYWxzZSwic3VmZml4IjoiIn0seyJkcm9wcGluZy1wYXJ0aWNsZSI6IiIsImZhbWlseSI6IlBpdG1hbiIsImdpdmVuIjoiQSIsIm5vbi1kcm9wcGluZy1wYXJ0aWNsZSI6IiIsInBhcnNlLW5hbWVzIjpmYWxzZSwic3VmZml4IjoiIn0seyJkcm9wcGluZy1wYXJ0aWNsZSI6IiIsImZhbWlseSI6Ikxld2lzIiwiZ2l2ZW4iOiJQIiwibm9uLWRyb3BwaW5nLXBhcnRpY2xlIjoiIiwicGFyc2UtbmFtZXMiOmZhbHNlLCJzdWZmaXgiOiIifSx7ImRyb3BwaW5nLXBhcnRpY2xlIjoiIiwiZmFtaWx5IjoiVHUiLCJnaXZlbiI6IksiLCJub24tZHJvcHBpbmctcGFydGljbGUiOiIiLCJwYXJzZS1uYW1lcyI6ZmFsc2UsInN1ZmZpeCI6IiJ9LHsiZHJvcHBpbmctcGFydGljbGUiOiIiLCJmYW1pbHkiOiJMYW5uaW4iLCJnaXZlbiI6IkgiLCJub24tZHJvcHBpbmctcGFydGljbGUiOiIiLCJwYXJzZS1uYW1lcyI6ZmFsc2UsInN1ZmZpeCI6IiJ9XSwiY29udGFpbmVyLXRpdGxlIjoiQ29zdCBFZmZlY3RpdmVuZXNzIGFuZCBSZXNvdXJjZSBBbGxvY2F0aW9uIiwiaWQiOiIwOTMwMmYwMS1kNDFhLTMzMDktYWUyOC0zOTE2MWI1N2UzMmEiLCJpc3N1ZWQiOnsiZGF0ZS1wYXJ0cyI6W1siMjAwNSJdXX0sInBhZ2UiOiI4IiwidGl0bGUiOiJUaGUgY29zdC1lZmZlY3RpdmVuZXNzIG9mIG5lb25hdGFsIHNjcmVlbmluZyBmb3IgY3lzdGljIGZpYnJvc2lzOiBhbiBhbmFseXNpcyBvZiBhbHRlcm5hdGl2ZSBzY2VuYXJpb3MgdXNpbmcgYSBkZWNpc2lvbiBtb2RlbCIsInR5cGUiOiJhcnRpY2xlLWpvdXJuYWwiLCJ2b2x1bWUiOiIzIn0sInVyaXMiOlsiaHR0cDovL3d3dy5tZW5kZWxleS5jb20vZG9jdW1lbnRzLz91dWlkPTIyYjUwMzIwLWI2MGEtNDJhMS05NDhmLWZjZDY2MTY3YzVjYyJdLCJpc1RlbXBvcmFyeSI6ZmFsc2UsImxlZ2FjeURlc2t0b3BJZCI6IjIyYjUwMzIwLWI2MGEtNDJhMS05NDhmLWZjZDY2MTY3YzVjYyJ9LHsiaWQiOiI4ZjVjYWNhYy04MmEzLTM2YzgtODBkZC1kMDdiZDI1OWVmYjAiLCJpdGVtRGF0YSI6eyJQTUlEIjoiMjI4Njc3NjkiLCJhYnN0cmFjdCI6Ik9CSkVDVElWRTogVGV4YXMgSG91c2UgQmlsbCA3OTAgcmVzdWx0ZWQgaW4gdGhlIGV4cGFuc2lvbiBvZiB0aGUgbmV3Ym9ybiBzY3JlZW5pbmcgcGFuZWwgZnJvbSA3IGRpc29yZGVycyB0byAyNyBkaXNvcmRlcnMuIEltcGxlbWVudGF0aW9uIG9mIHRoaXMgY2hhbmdlIGJlZ2FuIGluIDIwMDcuIFRoZSBvYmplY3RpdmUgb2YgdGhpcyBzdHVkeSB3YXMgdG8gZXN0aW1hdGUgdGhlIGluY3JlbWVudGFsIGNvc3QtZWZmZWN0aXZlbmVzcyBvZiB0aGUgZXhwYW5kZWQgbmV3Ym9ybiBzY3JlZW5pbmcgcHJvZ3JhbSBjb21wYXJlZCB3aXRoIHRoZSBwcmV2aW91cyBzdGFuZGFyZCBzY3JlZW5pbmcgaW4gVGV4YXMuIE1FVEhPRFM6IEEgTWFya292IG1vZGVsIChmb3IgYSBoeXBvdGhldGljYWwgY29ob3J0IG9mIFRleGFzIGJpcnRocyBpbiAyMDA3KSB3YXMgY29uc3RydWN0ZWQgdG8gY29tcGFyZSBsaWZldGltZSBjb3N0cyBhbmQgcXVhbGl0eS1hZGp1c3RlZCBsaWZlLXllYXJzIChRQUxZcykgYmV0d2VlbiB0aGUgZXhwYW5kZWQgbmV3Ym9ybiBzY3JlZW5pbmcgYW5kIHByZWV4cGFuc2lvbiBuZXdib3JuIHNjcmVlbmluZy4gRXN0aW1hdGVzIG9mIGNvc3RzLCBwcm9iYWJpbGl0aWVzIG9mIHNlcXVlbGFlLCBhbmQgdXRpbGl0aWVzIGZvciBkaXNvcmRlciBjYXRlZ29yaWVzIHdlcmUgb2J0YWluZWQgZnJvbSBhIGNvbWJpbmF0aW9uIG9mIFRleGFzIHN0YXRpc3RpY3MsIHRoZSBsaXRlcmF0dXJlLCBhbmQgZXhwZXJ0IG9waW5pb24uIEEgYmFzZWxpbmUgZGlzY291bnQgcmF0ZSBvZiAzJSB3YXMgdXNlZCBmb3IgYm90aCBjb3N0cyBhbmQgUUFMWXMsIHdpdGggYSByYW5nZSBvZiAwJSB0byA1JS4gQW5hbHlzZXMgd2VyZSBjb25kdWN0ZWQgZnJvbSBhIHBheWVyJ3MgcGVyc3BlY3RpdmUsIGFuZCBzbyBvbmx5IGRpcmVjdCBtZWRpY2FsIGNvc3QgZXN0aW1hdGVzIHdlcmUgaW5jbHVkZWQuIFJFU1VMVFM6IFRoZSBsaWZldGltZSBpbmNyZW1lbnRhbCBjb3N0LWVmZmVjdGl2ZW5lc3MgcmF0aW8gZm9yIGV4cGFuZGVkIHZlcnN1cyBwcmVleHBhbnNpb24gc2NyZWVuaW5nIHdhcyBhYm91dCAkMTEsNTYwIHBlciBRQUxZLiBUaGUgcmVzdWx0cyByZW1haW5lZCByb2J1c3QgdG8gYm90aCBkZXRlcm1pbmlzdGljIGFuZCBwcm9iYWJpbGlzdGljIHNlbnNpdGl2aXR5IGFuYWx5c2VzLiBDT05DTFVTSU9OUzogRXhwYW5kZWQgbmV3Ym9ybiBzY3JlZW5pbmcgZG9lcyByZXN1bHQgaW4gYWRkaXRpb25hbCBleHBlbnNlcyB0byB0aGUgcGF5ZXIsIGJ1dCBpdCBhbHNvIGltcHJvdmVzIHBhdGllbnQgb3V0Y29tZXMgYnkgcHJldmVudGluZyBhdm9pZGFibGUgbW9yYmlkaXR5IGFuZCBtb3J0YWxpdHkuIFRoZSBzY3JlZW5lZCBwb3B1bGF0aW9uIGJlbmVmaXRzIGZyb20gZ3JlYXRlciBRQUxZcyBhcyBjb21wYXJlZCB3aXRoIHRoZSB1bnNjcmVlbmVkIHBvcHVsYXRpb24uIE92ZXJhbGwsIGV4cGFuZGVkIG5ld2Jvcm4gc2NyZWVuaW5nIGluIFRleGFzIHdhcyBlc3RpbWF0ZWQgdG8gYmUgYSBjb3N0LWVmZmVjdGl2ZSBvcHRpb24gYXMgY29tcGFyZWQgd2l0aCB1bmV4cGFuZGVkIG5ld2Jvcm4gc2NyZWVuaW5nLiIsImF1dGhvciI6W3siZHJvcHBpbmctcGFydGljbGUiOiIiLCJmYW1pbHkiOiJUaXdhbmEiLCJnaXZlbiI6IlMgSyIsIm5vbi1kcm9wcGluZy1wYXJ0aWNsZSI6IiIsInBhcnNlLW5hbWVzIjpmYWxzZSwic3VmZml4IjoiIn0seyJkcm9wcGluZy1wYXJ0aWNsZSI6IiIsImZhbWlseSI6IlJhc2NhdGkiLCJnaXZlbiI6IksgTCIsIm5vbi1kcm9wcGluZy1wYXJ0aWNsZSI6IiIsInBhcnNlLW5hbWVzIjpmYWxzZSwic3VmZml4IjoiIn0seyJkcm9wcGluZy1wYXJ0aWNsZSI6IiIsImZhbWlseSI6IlBhcmsiLCJnaXZlbiI6IkgiLCJub24tZHJvcHBpbmctcGFydGljbGUiOiIiLCJwYXJzZS1uYW1lcyI6ZmFsc2UsInN1ZmZpeCI6IiJ9XSwiY29udGFpbmVyLXRpdGxlIjoiVmFsdWUgaW4gSGVhbHRoIiwiaWQiOiI4ZjVjYWNhYy04MmEzLTM2YzgtODBkZC1kMDdiZDI1OWVmYjAiLCJpc3N1ZSI6IjUiLCJpc3N1ZWQiOnsiZGF0ZS1wYXJ0cyI6W1siMjAxMiJdXX0sInBhZ2UiOiI2MTMtNjIxIiwidGl0bGUiOiJDb3N0LWVmZmVjdGl2ZW5lc3Mgb2YgZXhwYW5kZWQgbmV3Ym9ybiBzY3JlZW5pbmcgaW4gVGV4YXMiLCJ0eXBlIjoiYXJ0aWNsZS1qb3VybmFsIiwidm9sdW1lIjoiMTUifSwidXJpcyI6WyJodHRwOi8vd3d3Lm1lbmRlbGV5LmNvbS9kb2N1bWVudHMvP3V1aWQ9NmExNDNjMzItN2FiYi00NTM2LTgyNDktNmRlNzdhZGNkNzVjIl0sImlzVGVtcG9yYXJ5IjpmYWxzZSwibGVnYWN5RGVza3RvcElkIjoiNmExNDNjMzItN2FiYi00NTM2LTgyNDktNmRlNzdhZGNkNzVjIn0seyJpZCI6IjE4YTg5NmExLWE5MjgtMzgxZS1hOWQ0LWNhYWRjMzQ0YmMyMyIsIml0ZW1EYXRhIjp7IlBNSUQiOiIyNjE2OTQzNiIsImFic3RyYWN0IjoiQkFDS0dST1VORCBBTkQgT0JKRUNUSVZFUzogVGhlcmUgYXJlIGNvbmZsaWN0aW5nIHZpZXdzIGFzIHRvIHdoZXRoZXIgdGVzdGluZyBmb3IgYmlvdGluaWRhc2UgZGVmaWNpZW5jeSAoQkQpIG91Z2h0IHRvIGJlIGluY29ycG9yYXRlZCBpbnRvIHVuaXZlcnNhbCBuZXdib3JuIHNjcmVlbmluZyAoTkJTKSBwcm9ncmFtcy4gVGhlIGFpbSBvZiB0aGlzIHN0dWR5IHdhcyB0byBldmFsdWF0ZSB0aGUgY29zdC1lZmZlY3RpdmVuZXNzIG9mIGFkZGluZyBCRCB0byB0aGUgcGFuZWwgb2YgY29uZGl0aW9ucyBjdXJyZW50bHkgc2NyZWVuZWQgdW5kZXIgdGhlIG5hdGlvbmFsIE5CUyBwcm9ncmFtIGluIFNwYWluLiBNRVRIT0RTOiBXZSB1c2VkIGluZm9ybWF0aW9uIGZyb20gdGhlIHJlZ2lvbmFsIE5CUyBwcm9ncmFtIGZvciBCRCB0aGF0IGhhcyBiZWVuIGluIHBsYWNlIGluIHRoZSBTcGFuaXNoIHJlZ2lvbiBvZiBHYWxpY2lhIHNpbmNlIDE5ODcuIFRoZXNlIGRhdGEsIGFsb25nIHdpdGggb3RoZXIgc291cmNlcywgd2VyZSB1c2VkIHRvIGRldmVsb3AgYSBjb3N0LWVmZmVjdGl2ZW5lc3MgZGVjaXNpb24gbW9kZWwgdGhhdCBjb21wYXJlZCBsaWZldGltZSBjb3N0cyBhbmQgaGVhbHRoIG91dGNvbWVzIG9mIGEgbmF0aW9uYWwgYmlydGggY29ob3J0IG9mIG5ld2Jvcm5zIHdpdGggYW5kIHdpdGhvdXQgYW4gZWFybHkgZGV0ZWN0aW9uIHByb2dyYW0uIFRoZSBhbmFseXNpcyB0b29rIHRoZSBwZXJzcGVjdGl2ZSBvZiB0aGUgU3BhbmlzaCBOYXRpb25hbCBIZWFsdGggU2VydmljZS4gRWZmZWN0aXZlbmVzcyB3YXMgbWVhc3VyZWQgaW4gdGVybXMgb2YgcXVhbGl0eS1hZGp1c3RlZCBsaWZlIHllYXJzIChRQUxZcykuIFdlIHVuZGVydG9vayBleHRlbnNpdmUgc2Vuc2l0aXZpdHkgYW5hbHlzZXMgYXJvdW5kIHRoZSBtYWluIG1vZGVsIGFzc3VtcHRpb25zLCBpbmNsdWRpbmcgYSBwcm9iYWJpbGlzdGljIHNlbnNpdGl2aXR5IGFuYWx5c2lzLiBSRVNVTFRTOiBJbiB0aGUgYmFzZSBjYXNlIGFuYWx5c2lzLCBOQlMgZm9yIEJEIGxlZCB0byBoaWdoZXIgUUFMWXMgYW5kIGhpZ2hlciBoZWFsdGggY2FyZSBjb3N0cywgd2l0aCBhbiBlc3RpbWF0ZWQgaW5jcmVtZW50YWwgY29zdCBwZXIgUUFMWSBnYWluZWQgb2YgJDI0LDY3Ny4gTG93ZXIgY29zdHMgcGVyIFFBTFkgZ2FpbmVkIHdlcmUgZm91bmQgd2hlbiBjb25zZXJ2YXRpdmUgYXNzdW1wdGlvbnMgd2VyZSByZWxheGVkLCB5aWVsZGluZyBjb3N0IHNhdmluZ3MgaW4gc29tZSBzY2VuYXJpb3MuIFRoZSBwcm9iYWJpbGl0eSB0aGF0IEJEIHNjcmVlbmluZyB3YXMgY29zdC1lZmZlY3RpdmUgd2FzIGVzdGltYXRlZCB0byBiZSA+NzAlIGluIHRoZSBiYXNlIGNhc2UgYXQgYSBzdGFuZGFyZCB0aHJlc2hvbGQgdmFsdWUuIENPTkNMVVNJT05TOiBUaGlzIHN0dWR5IGluZGljYXRlcyB0aGF0IE5CUyBmb3IgQkQgaXMgbGlrZWx5IHRvIGJlIGEgY29zdC1lZmZlY3RpdmUgdXNlIG9mIHJlc291cmNlcy4iLCJhdXRob3IiOlt7ImRyb3BwaW5nLXBhcnRpY2xlIjoiIiwiZmFtaWx5IjoiVmFsbGVqby1Ub3JyZXMiLCJnaXZlbiI6IkwiLCJub24tZHJvcHBpbmctcGFydGljbGUiOiIiLCJwYXJzZS1uYW1lcyI6ZmFsc2UsInN1ZmZpeCI6IiJ9LHsiZHJvcHBpbmctcGFydGljbGUiOiIiLCJmYW1pbHkiOiJDYXN0aWxsYSIsImdpdmVuIjoiSSIsIm5vbi1kcm9wcGluZy1wYXJ0aWNsZSI6IiIsInBhcnNlLW5hbWVzIjpmYWxzZSwic3VmZml4IjoiIn0seyJkcm9wcGluZy1wYXJ0aWNsZSI6IiIsImZhbWlseSI6IkNvdWNlIiwiZ2l2ZW4iOiJNIEwiLCJub24tZHJvcHBpbmctcGFydGljbGUiOiIiLCJwYXJzZS1uYW1lcyI6ZmFsc2UsInN1ZmZpeCI6IiJ9LHsiZHJvcHBpbmctcGFydGljbGUiOiIiLCJmYW1pbHkiOiJQZXJlei1DZXJkYSIsImdpdmVuIjoiQyIsIm5vbi1kcm9wcGluZy1wYXJ0aWNsZSI6IiIsInBhcnNlLW5hbWVzIjpmYWxzZSwic3VmZml4IjoiIn0seyJkcm9wcGluZy1wYXJ0aWNsZSI6IiIsImZhbWlseSI6Ik1hcnRpbi1IZXJuYW5kZXoiLCJnaXZlbiI6IkUiLCJub24tZHJvcHBpbmctcGFydGljbGUiOiIiLCJwYXJzZS1uYW1lcyI6ZmFsc2UsInN1ZmZpeCI6IiJ9LHsiZHJvcHBpbmctcGFydGljbGUiOiIiLCJmYW1pbHkiOiJQaW5lZGEiLCJnaXZlbiI6Ik0iLCJub24tZHJvcHBpbmctcGFydGljbGUiOiIiLCJwYXJzZS1uYW1lcyI6ZmFsc2UsInN1ZmZpeCI6IiJ9LHsiZHJvcHBpbmctcGFydGljbGUiOiIiLCJmYW1pbHkiOiJDYW1waXN0b2wiLCJnaXZlbiI6IkoiLCJub24tZHJvcHBpbmctcGFydGljbGUiOiIiLCJwYXJzZS1uYW1lcyI6ZmFsc2UsInN1ZmZpeCI6IiJ9LHsiZHJvcHBpbmctcGFydGljbGUiOiIiLCJmYW1pbHkiOiJBcnJvc3BpZGUiLCJnaXZlbiI6IkEiLCJub24tZHJvcHBpbmctcGFydGljbGUiOiIiLCJwYXJzZS1uYW1lcyI6ZmFsc2UsInN1ZmZpeCI6IiJ9LHsiZHJvcHBpbmctcGFydGljbGUiOiIiLCJmYW1pbHkiOiJNb3JyaXMiLCJnaXZlbiI6IlMiLCJub24tZHJvcHBpbmctcGFydGljbGUiOiIiLCJwYXJzZS1uYW1lcyI6ZmFsc2UsInN1ZmZpeCI6IiJ9LHsiZHJvcHBpbmctcGFydGljbGUiOiIiLCJmYW1pbHkiOiJTZXJyYW5vLUFndWlsYXIiLCJnaXZlbiI6IlAiLCJub24tZHJvcHBpbmctcGFydGljbGUiOiIiLCJwYXJzZS1uYW1lcyI6ZmFsc2UsInN1ZmZpeCI6IiJ9XSwiY29udGFpbmVyLXRpdGxlIjoiUGVkaWF0cmljcyIsImlkIjoiMThhODk2YTEtYTkyOC0zODFlLWE5ZDQtY2FhZGMzNDRiYzIzIiwiaXNzdWUiOiIyIiwiaXNzdWVkIjp7ImRhdGUtcGFydHMiOltbIjIwMTUiXV19LCJwYWdlIjoiZTQyNC0zMiIsInRpdGxlIjoiQ29zdC1FZmZlY3RpdmVuZXNzIEFuYWx5c2lzIG9mIGEgTmF0aW9uYWwgTmV3Ym9ybiBTY3JlZW5pbmcgUHJvZ3JhbSBmb3IgQmlvdGluaWRhc2UgRGVmaWNpZW5jeSIsInR5cGUiOiJhcnRpY2xlLWpvdXJuYWwiLCJ2b2x1bWUiOiIxMzYifSwidXJpcyI6WyJodHRwOi8vd3d3Lm1lbmRlbGV5LmNvbS9kb2N1bWVudHMvP3V1aWQ9NDNhMTNkN2YtYzljZC00MGQxLTg3ZDYtODU2MjI2YTUyZjUwIl0sImlzVGVtcG9yYXJ5IjpmYWxzZSwibGVnYWN5RGVza3RvcElkIjoiNDNhMTNkN2YtYzljZC00MGQxLTg3ZDYtODU2MjI2YTUyZjUwIn0seyJpZCI6IjMwOTQ4Nzk0LWU3NjUtMzRmYS04YmFlLTJmYTBlZmZjYjBlZSIsIml0ZW1EYXRhIjp7IlBNSUQiOiIxNjk1MDk3OSIsImFic3RyYWN0IjoiT0JKRUNUSVZFUzogVGhlIHB1cnBvc2Ugb2YgdGhpcyB3b3JrIHdhcyB0byBhc3Nlc3MgdGhlIGNvc3RzIG9mIDQgbmVvbmF0YWwgc2NyZWVuaW5nIHN0cmF0ZWdpZXMgZm9yIGN5c3RpYyBmaWJyb3NpcyBpbiByZWxhdGlvbiB0byBoZWFsdGggZWZmZWN0cy4gSW4gZWFjaCBzdHJhdGVneSwgdGhlIGZpcnN0IHRlc3Qgd2FzIHRoZSBtZWFzdXJlbWVudCBvZiBzZXJ1bSBjb25jZW50cmF0aW9uIG9mIGltbXVub3JlYWN0aXZlIHRyeXBzaW4uIFRoZSBzZWNvbmQgc3RlcCBjb25zaXN0ZWQgb2YgZWl0aGVyIGEgc2Vjb25kIGltbXVub3JlYWN0aXZlIHRyeXBzaW4gdGVzdCAoc3RyYXRlZ3kgMSkgb3IgYSBtdWx0aXBsZSBtdXRhdGlvbiBhbmFseXNpcyAoc3RyYXRlZ3kgMikuIEluIHN0cmF0ZWdpZXMgMyBhbmQgNCwgYSB0aGlyZCBzdGVwIHdhcyBhZGRlZCB0byBzdHJhdGVneSAyOiBhIHNlY29uZCBpbW11bm9yZWFjdGl2ZSB0cnlwc2luIHRlc3QgKHN0cmF0ZWd5IDMpIG9yIGFuIGV4dGVuZGVkIG11dGF0aW9uIGFuYWx5c2lzIG9mIHRoZSBjeXN0aWMgZmlicm9zaXMgZ2VuZSwgdGhhdCBpcywgYSBkZW5hdHVyaW5nIGdyYWRpZW50IGdlbCBlbGVjdHJvcGhvcmVzaXMgYW5hbHlzaXMgKHN0cmF0ZWd5IDQpLiBNRVRIT0RTOiBXZSBjb25kdWN0ZWQgYW4gZWNvbm9taWMtbW9kZWxpbmcgZXhlcmNpc2UgaW4gdGhlIE5ldGhlcmxhbmRzIGJhc2VkIG9uIHB1Ymxpc2hlZCBkYXRhIGFuZCBleHBlcnQgb3BpbmlvbnMuIFN1YmplY3RzIHdlcmUgYSBoeXBvdGhldGljYWwgY29ob3J0IG9mIDIwMCAwMDAgbmVvbmF0ZXMsIHRoZSBhcHByb3hpbWF0ZSBudW1iZXIgb2YgY2hpbGRyZW4gYm9ybiBhbm51YWxseSBpbiB0aGUgTmV0aGVybGFuZHMsIGFuZCB3ZSBhc3Nlc3NlZCB0aGUgY29zdHMgYW5kIG51bWJlciBvZiBsaWZlLXllYXJzIGdhaW5lZCBhcyBhIHJlc3VsdCBvZiBuZW9uYXRhbCBzY3JlZW5pbmcgZm9yIGN5c3RpYyBmaWJyb3Npcy4gVGhlIGNvc3RzIGFuZCBlZmZlY3RzIG9mIGNoYW5nZXMgaW4gcmVwcm9kdWN0aXZlIGRlY2lzaW9ucyBiZWNhdXNlIG9mIG5lb25hdGFsIHNjcmVlbmluZyB3ZXJlIGFsc28gYXNzZXNzZWQuIFJFU1VMVFM6IEltbXVub3JlYWN0aXZlIHRyeXBzaW4gKyBpbW11bm9yZWFjdGl2ZSB0cnlwc2luIGhhZCB0aGUgbW9zdCBmYXZvcmFibGUgY29zdC1lZmZlY3RpdmVuZXNzIHJhdGlvIG9mIDI0LDgwMCBldXJvIHBlciBsaWZlLXllYXIgZ2FpbmVkLiBJbW11bm9yZWFjdGl2ZSB0cnlwc2luICsgRE5BICsgZGVuYXR1cmluZyBncmFkaWVudCBnZWwgZWxlY3Ryb3Bob3Jlc2lzIGFjaGlldmVkIG1vcmUgaGVhbHRoIGVmZmVjdHMgdGhhbiBpbW11bm9yZWFjdGl2ZSB0cnlwc2luICsgRE5BICsgaW1tdW5vcmVhY3RpdmUgdHJ5cHNpbiBhdCBsb3dlciBjb3N0LiBUaGUgaW5jcmVtZW50YWwgY29zdHMgcGVyIGxpZmUteWVhciBnYWluZWQgb2YgdGhlIGltbXVub3JlYWN0aXZlIHRyeXBzaW4gKyBETkEgKyBkZW5hdHVyaW5nIGdyYWRpZW50IGdlbCBlbGVjdHJvcGhvcmVzaXMgc3RyYXRlZ3kgY29tcGFyZWQgd2l0aCB0aGUgaW1tdW5vcmVhY3RpdmUgdHJ5cHNpbiArIGltbXVub3JlYWN0aXZlIHRyeXBzaW4gc3RyYXRlZ3kgd2VyZSAxMzAsNzAwIGV1cm8sIHdoZXJlYXMgdGhlIGluY3JlbWVudGFsIGNvc3RzIG9mIHRoZSBpbW11bm9yZWFjdGl2ZSB0cnlwc2luICsgRE5BIHN0cmF0ZWd5IGNvbXBhcmVkIHdpdGggdGhlIGltbXVub3JlYWN0aXZlIHRyeXBzaW4gKyBETkEgKyBkZW5hdHVyaW5nIGdyYWRpZW50IGdlbCBlbGVjdHJvcGhvcmVzaXMgc3RyYXRlZ3kgd2VyZSAyLDE1NCwzMDAgZXVyby4gV2hlbiBjaGFuZ2VzIGluIHJlcHJvZHVjdGl2ZSBkZWNpc2lvbnMgYXMgYSByZXN1bHQgb2YgbmVvbmF0YWwgc2NyZWVuaW5nIGFyZSBhbHNvIHRha2VuIGludG8gYWNjb3VudCwgbmVvbmF0YWwgc2NyZWVuaW5nIGZvciBjeXN0aWMgZmlicm9zaXMgbWF5IGxlYWQgdG8gZmluYW5jaWFsIHNhdmluZ3Mgb2YgYXBwcm94aW1hdGVseSAxLjggbWlsbGlvbiBldXJvIGFubnVhbGx5LCBkZXBlbmRpbmcgb24gdGhlIHNjcmVlbmluZyBzdHJhdGVneSB1c2VkLiBDT05DTFVTSU9OUzogQ3lzdGljIGZpYnJvc2lzIHNjcmVlbmluZyBmb3IgbmVvbmF0ZXMgaXMgYSBnb29kIGVjb25vbWljIG9wdGlvbiwgYW5kIHBvc2l0aXZlIGhlYWx0aCBlZmZlY3RzIGNhbiBhbHNvIGJlIGV4cGVjdGVkLiBJbW11bm9yZWFjdGl2ZSB0cnlwc2luICsgaW1tdW5vcmVhY3RpdmUgdHJ5cHNpbiBhbmQgaW1tdW5vcmVhY3RpdmUgdHJ5cHNpbiArIEROQSArIGRlbmF0dXJpbmcgZ3JhZGllbnQgZ2VsIGVsZWN0cm9waG9yZXNpcyBhcmUgdGhlIG1vc3QgY29zdC1lZmZlY3RpdmUgc3RyYXRlZ2llcy4iLCJhdXRob3IiOlt7ImRyb3BwaW5nLXBhcnRpY2xlIjoiIiwiZmFtaWx5IjoiQWtrZXItdmFuIE1hcmxlIiwiZ2l2ZW4iOiJNIEUiLCJub24tZHJvcHBpbmctcGFydGljbGUiOiJ2YW4gZGVuIiwicGFyc2UtbmFtZXMiOmZhbHNlLCJzdWZmaXgiOiIifSx7ImRyb3BwaW5nLXBhcnRpY2xlIjoiIiwiZmFtaWx5IjoiRGFua2VydCIsImdpdmVuIjoiSCBNIiwibm9uLWRyb3BwaW5nLXBhcnRpY2xlIjoiIiwicGFyc2UtbmFtZXMiOmZhbHNlLCJzdWZmaXgiOiIifSx7ImRyb3BwaW5nLXBhcnRpY2xlIjoiIiwiZmFtaWx5IjoiVmVya2VyayIsImdpdmVuIjoiUCBIIiwibm9uLWRyb3BwaW5nLXBhcnRpY2xlIjoiIiwicGFyc2UtbmFtZXMiOmZhbHNlLCJzdWZmaXgiOiIifSx7ImRyb3BwaW5nLXBhcnRpY2xlIjoiIiwiZmFtaWx5IjoiRGFua2VydC1Sb2Vsc2UiLCJnaXZlbiI6IkogRSIsIm5vbi1kcm9wcGluZy1wYXJ0aWNsZSI6IiIsInBhcnNlLW5hbWVzIjpmYWxzZSwic3VmZml4IjoiIn1dLCJjb250YWluZXItdGl0bGUiOiJQZWRpYXRyaWNzIiwiaWQiOiIzMDk0ODc5NC1lNzY1LTM0ZmEtOGJhZS0yZmEwZWZmY2IwZWUiLCJpc3N1ZSI6IjMiLCJpc3N1ZWQiOnsiZGF0ZS1wYXJ0cyI6W1siMjAwNiJdXX0sInBhZ2UiOiI4OTYtOTA1IiwidGl0bGUiOiJDb3N0LWVmZmVjdGl2ZW5lc3Mgb2YgNCBuZW9uYXRhbCBzY3JlZW5pbmcgc3RyYXRlZ2llcyBmb3IgY3lzdGljIGZpYnJvc2lzIiwidHlwZSI6ImFydGljbGUtam91cm5hbCIsInZvbHVtZSI6IjExOCJ9LCJ1cmlzIjpbImh0dHA6Ly93d3cubWVuZGVsZXkuY29tL2RvY3VtZW50cy8/dXVpZD0yZTY0MTgwNS04N2NmLTQ3ZTktOThkYy0zNGU2NWMwYzUwZGYiXSwiaXNUZW1wb3JhcnkiOmZhbHNlLCJsZWdhY3lEZXNrdG9wSWQiOiIyZTY0MTgwNS04N2NmLTQ3ZTktOThkYy0zNGU2NWMwYzUwZGYifSx7ImlkIjoiNGNiMzE5NGYtY2JkNC0zODQwLWJiYWYtYTc1MGU3NDBjNjU5IiwiaXRlbURhdGEiOnsiUE1JRCI6IjE3NjQzNzU5IiwiYWJzdHJhY3QiOiJPQkpFQ1RJVkU6IFRvIGFzc2VzcyB0aGUgY29zdC1lZmZlY3RpdmVuZXNzIG9mIG5lb25hdGFsIHNjcmVlbmluZyBvbiBtZWRpdW0gY2hhaW4gYWN5bC1Db0EgZGVoeWRyb2dlbmFzZSAoTUNBRCkgZGVmaWNpZW5jeSBpbiBhIGhvbW9nZW5lb3VzIHBvcHVsYXRpb24uIFNUVURZIERFU0lHTjogRm9yIHRoZSBzY2VuYXJpbyB3aXRob3V0IG5lb25hdGFsIHNjcmVlbmluZywgbWVkaWNhbCBjaGFydCByZXZpZXcgYW5kIGludGVydmlld3Mgd2VyZSBwZXJmb3JtZWQgd2l0aCBwaHlzaWNpYW5zIGFuZCBmYW1pbGllcyBvZiAxMTYgRHV0Y2ggcGF0aWVudHMgYm9ybiBiZXR3ZWVuIDE5ODUgYW5kIEp1bHkgMjAwMyB3aXRoIGNsaW5pY2FsbHkgYXNjZXJ0YWluZWQgTUNBRCBkZWZpY2llbmN5LiBGb3IgdGhlIHNjZW5hcmlvIHdpdGggbmVvbmF0YWwgc2NyZWVuaW5nLCA2NiwyMDUgdW5hZmZlY3RlZCBhbmQgMTEgYWZmZWN0ZWQgbmV3Ym9ybnMgaWRlbnRpZmllZCBieSBwcm9zcGVjdGl2ZSBuZW9uYXRhbCBzY3JlZW5pbmcgZm9yIE1DQUQgZGVmaWNpZW5jeSBpbiB0aGUgbm9ydGhlcm4gcGFydCBvZiB0aGUgTmV0aGVybGFuZHMgd2VyZSBldmFsdWF0ZWQuIFRoZSBpbmNyZW1lbnRhbCBjb3N0LWVmZmVjdGl2ZW5lc3MgcmF0aW8gKElDRVIpIHVzZWQgbGlmZSB5ZWFycyAoTFlzKSBhcyB0aGUgb3V0Y29tZSBtZWFzdXJlIGJ5IGNvbWJpbmluZyBib3RoIHNjZW5hcmlvcyBpbiBhIGRlY2lzaW9uIG1vZGVsIHdpdGggc2Vjb25kLW9yZGVyIE1vbnRlIENhcmxvIHNpbXVsYXRpb24uIFJFU1VMVFM6IEZvciB0aGUgc2NlbmFyaW9zIHdpdGggYW5kIHdpdGhvdXQgbmVvbmF0YWwgc2NyZWVuaW5nIGZvciBNQ0FEIGRlZmljaWVuY3ksIGNvc3RzIHdlcmUgJDYuMTAgYW5kICQ0LjIyIHBlciBuZXdib3JuLCByZXNwZWN0aXZlbHkuIFRoZSBtYWluIGNvc3QgY2F0ZWdvcmllcyB3ZXJlIGluc3RpdHV0aW9uYWxpemF0aW9uICg2NCUpLCBhZG1pc3Npb25zICgxNyUpLCBzcGVjaWFsIGVkdWNhdGlvbiAoOCUpLCBsYWJvcmF0b3J5IHRlc3RpbmcgKDQlKSwgYW5kIChwYXJhKW1lZGljYWwgY29udGFjdCAoNCUpLiBUaGUgcmVzdWx0aW5nIElDRVIgd2FzICQxNjUzIHBlciBMWSBnYWluZWQuIFNlbnNpdGl2aXR5IGFuYWx5c2lzIGdlbmVyYXRlZCBhbiBJQ0VSIGJldHdlZW4gJDE0LDgzOSBhbmQgJDQzNDUgcGVyIExZIGdhaW5lZC4gQ09OQ0xVU0lPTlM6IFNjcmVlbmluZyBmb3IgTUNBRCBkZWZpY2llbmN5IGluIGEgd2VsbC1kZWZpbmVkIHBvcHVsYXRpb24gZ2VuZXJhdGVzIGFuIElDRVIgd2VsbCB3aXRoaW4gYWNjZXB0ZWQgYm91bmRhcmllcyBmb3IgY29zdC1lZmZlY3RpdmUgaW50ZXJ2ZW50aW9ucywgZXZlbiBhZnRlciBzZW5zaXRpdml0eSBhbmFseXNpcy4iLCJhdXRob3IiOlt7ImRyb3BwaW5nLXBhcnRpY2xlIjoiIiwiZmFtaWx5IjoiSGlsc3QiLCJnaXZlbiI6IkMgUyIsIm5vbi1kcm9wcGluZy1wYXJ0aWNsZSI6InZhbiBkZXIiLCJwYXJzZS1uYW1lcyI6ZmFsc2UsInN1ZmZpeCI6IiJ9LHsiZHJvcHBpbmctcGFydGljbGUiOiIiLCJmYW1pbHkiOiJEZXJrcyIsImdpdmVuIjoiVCBHIiwibm9uLWRyb3BwaW5nLXBhcnRpY2xlIjoiIiwicGFyc2UtbmFtZXMiOmZhbHNlLCJzdWZmaXgiOiIifSx7ImRyb3BwaW5nLXBhcnRpY2xlIjoiIiwiZmFtaWx5IjoiUmVpam5nb3VkIiwiZ2l2ZW4iOiJEIEoiLCJub24tZHJvcHBpbmctcGFydGljbGUiOiIiLCJwYXJzZS1uYW1lcyI6ZmFsc2UsInN1ZmZpeCI6IiJ9LHsiZHJvcHBpbmctcGFydGljbGUiOiIiLCJmYW1pbHkiOiJTbWl0IiwiZ2l2ZW4iOiJHIFAiLCJub24tZHJvcHBpbmctcGFydGljbGUiOiIiLCJwYXJzZS1uYW1lcyI6ZmFsc2UsInN1ZmZpeCI6IiJ9LHsiZHJvcHBpbmctcGFydGljbGUiOiIiLCJmYW1pbHkiOiJUZW5WZXJnZXJ0IiwiZ2l2ZW4iOiJFIE0iLCJub24tZHJvcHBpbmctcGFydGljbGUiOiIiLCJwYXJzZS1uYW1lcyI6ZmFsc2UsInN1ZmZpeCI6IiJ9XSwiY29udGFpbmVyLXRpdGxlIjoiSm91cm5hbCBvZiBQZWRpYXRyaWNzIiwiaWQiOiI0Y2IzMTk0Zi1jYmQ0LTM4NDAtYmJhZi1hNzUwZTc0MGM2NTkiLCJpc3N1ZSI6IjIiLCJpc3N1ZWQiOnsiZGF0ZS1wYXJ0cyI6W1siMjAwNyJdXX0sInBhZ2UiOiIxMTUtMjAsIDEyMC5lMSIsInRpdGxlIjoiQ29zdC1lZmZlY3RpdmVuZXNzIG9mIG5lb25hdGFsIHNjcmVlbmluZyBmb3IgbWVkaXVtIGNoYWluIGFjeWwtQ29BIGRlaHlkcm9nZW5hc2UgZGVmaWNpZW5jeTogdGhlIGhvbW9nZW5lb3VzIHBvcHVsYXRpb24gb2YgVGhlIE5ldGhlcmxhbmRzIiwidHlwZSI6ImFydGljbGUtam91cm5hbCIsInZvbHVtZSI6IjE1MSJ9LCJ1cmlzIjpbImh0dHA6Ly93d3cubWVuZGVsZXkuY29tL2RvY3VtZW50cy8/dXVpZD0yYmQ5MzQ2MS0xMTZlLTRhNWEtOWM3MC1hNTI4MzQzY2EyMzEiXSwiaXNUZW1wb3JhcnkiOmZhbHNlLCJsZWdhY3lEZXNrdG9wSWQiOiIyYmQ5MzQ2MS0xMTZlLTRhNWEtOWM3MC1hNTI4MzQzY2EyMzEifSx7ImlkIjoiN2ZkMjA2MTUtZmRhYi0zMGIzLWE5MjctYmE1YjM0OTU2YjkyIiwiaXRlbURhdGEiOnsiUE1JRCI6IjMwODA1NzMxIiwiYWJzdHJhY3QiOiJTZXZlcmUgY29tYmluZWQgaW1tdW5vZGVmaWNpZW5jeSAoU0NJRCkgaXMgYSBjb25kaXRpb24gdGhhdCBvZnRlbiByZXN1bHRzIGluIHNldmVyZSBpbmZlY3Rpb25zIGFuZCBkZWF0aCBhdCB5b3VuZyBhZ2UuIEVhcmx5IGRldGVjdGlvbiBzaG9ydGx5IGFmdGVyIGJpcnRoLCBmb2xsb3dlZCBieSB0cmVhdG1lbnQgYmVmb3JlIGluZmVjdGlvbnMgb2NjdXIsIGxhcmdlbHkgaW5jcmVhc2VzIHRoZSBjaGFuY2VzIG9mIHN1cnZpdmFsLiBBcyB0aGUgaW5jaWRlbmNlIG9mIFNDSUQgaXMgbG93LCBhc3Nlc3NpbmcgY29zdC1lZmZlY3RpdmVuZXNzIG9mIGFkZGluZyBzY3JlZW5pbmcgZm9yIFNDSUQgdG8gdGhlIG5ld2Jvcm4gc2NyZWVuaW5nIHByb2dyYW0gaXMgcmVsZXZhbnQgZm9yIGRlY2lzaW9uIG1ha2luZy4gTGlmZXRpbWUgY29zdHMgYW5kIGVmZmVjdHMgb2YgbmV3Ym9ybiBzY3JlZW5pbmcgZm9yIFNDSUQgd2VyZSBjb21wYXJlZCB0byBhIHNpdHVhdGlvbiB3aXRob3V0IHNjcmVlbmluZyBpbiB0aGUgTmV0aGVybGFuZHMgaW4gYSBkZWNpc2lvbiBhbmFseXNpcyBtb2RlbC4gTW9kZWwgcGFyYW1ldGVycyB3ZXJlIGJhc2VkIG9uIGxpdGVyYXR1cmUgYW5kIGV4cGVydCBvcGluaW9ucy4gU2Vuc2l0aXZpdHkgYW5hbHlzZXMgd2VyZSBwZXJmb3JtZWQuIER1ZSB0byBlYXJsaWVyIGRldGVjdGlvbiwgdGhlIG51bWJlciBvZiBkZWF0aHMgZHVlIHRvIFNDSUQgcGVyIDEwMCwwMDAgY2hpbGRyZW4gd2FzIGFzc2Vzc2VkIHRvIGRlY3JlYXNlIGZyb20gMC41NyB0byAwLjIzIGFuZCBhIG51bWJlciBvZiAxMS43IHF1YWxpdHkgYWRqdXN0ZWQgbGlmZS15ZWFycyAoUUFMWXMpIGdhaW5lZCB3YXMgZXhwZWN0ZWQuIFRvdGFsIHllYXJseSBoZWFsdGhjYXJlIGNvc3RzLCBpbmNsdWRpbmcgY29zdHMgb2Ygc2NyZWVuaW5nLCBkaWFnbm9zdGljcywgYW5kIHRyZWF0bWVudCwgd2VyZSAzOTAsODAwIGhpZ2hlciBpbiBhIHNpdHVhdGlvbiB3aXRoIHNjcmVlbmluZyBjb21wYXJlZCB0byBhIHNpdHVhdGlvbiB3aXRob3V0IHNjcmVlbmluZywgcmVzdWx0aW5nIGluIGEgY29zdC11dGlsaXR5IHJhdGlvIG9mIDMzLDQwMCBwZXIgUUFMWSBnYWluZWQuIiwiYXV0aG9yIjpbeyJkcm9wcGluZy1wYXJ0aWNsZSI6IiIsImZhbWlseSI6IlBsb2VnIiwiZ2l2ZW4iOiJDIFAgQiIsIm5vbi1kcm9wcGluZy1wYXJ0aWNsZSI6IlZhbiBkZXIiLCJwYXJzZS1uYW1lcyI6ZmFsc2UsInN1ZmZpeCI6IiJ9LHsiZHJvcHBpbmctcGFydGljbGUiOiIiLCJmYW1pbHkiOiJCbG9tIiwiZ2l2ZW4iOiJNIiwibm9uLWRyb3BwaW5nLXBhcnRpY2xlIjoiIiwicGFyc2UtbmFtZXMiOmZhbHNlLCJzdWZmaXgiOiIifSx7ImRyb3BwaW5nLXBhcnRpY2xlIjoiIiwiZmFtaWx5IjoiQnJlZGl1cyIsImdpdmVuIjoiUiBHIE0iLCJub24tZHJvcHBpbmctcGFydGljbGUiOiIiLCJwYXJzZS1uYW1lcyI6ZmFsc2UsInN1ZmZpeCI6IiJ9LHsiZHJvcHBpbmctcGFydGljbGUiOiIiLCJmYW1pbHkiOiJCdXJnIiwiZ2l2ZW4iOiJNIiwibm9uLWRyb3BwaW5nLXBhcnRpY2xlIjoidmFuIGRlciIsInBhcnNlLW5hbWVzIjpmYWxzZSwic3VmZml4IjoiIn0seyJkcm9wcGluZy1wYXJ0aWNsZSI6IiIsImZhbWlseSI6IlNjaGllbGVuIiwiZ2l2ZW4iOiJQY2ppIiwibm9uLWRyb3BwaW5nLXBhcnRpY2xlIjoiIiwicGFyc2UtbmFtZXMiOmZhbHNlLCJzdWZmaXgiOiIifSx7ImRyb3BwaW5nLXBhcnRpY2xlIjoiIiwiZmFtaWx5IjoiVmVya2VyayIsImdpdmVuIjoiUCBIIiwibm9uLWRyb3BwaW5nLXBhcnRpY2xlIjoiIiwicGFyc2UtbmFtZXMiOmZhbHNlLCJzdWZmaXgiOiIifSx7ImRyb3BwaW5nLXBhcnRpY2xlIjoiIiwiZmFtaWx5IjoiQWtrZXItdmFuIE1hcmxlIiwiZ2l2ZW4iOiJNIEUiLCJub24tZHJvcHBpbmctcGFydGljbGUiOiJWYW4gZGVuIiwicGFyc2UtbmFtZXMiOmZhbHNlLCJzdWZmaXgiOiIifV0sImNvbnRhaW5lci10aXRsZSI6IkV1cm9wZWFuIEpvdXJuYWwgb2YgUGVkaWF0cmljcyIsImlkIjoiN2ZkMjA2MTUtZmRhYi0zMGIzLWE5MjctYmE1YjM0OTU2YjkyIiwiaXNzdWUiOiI1IiwiaXNzdWVkIjp7ImRhdGUtcGFydHMiOltbIjIwMTkiXV19LCJwYWdlIjoiNzIxLTcyOSIsInRpdGxlIjoiQ29zdC1lZmZlY3RpdmVuZXNzIG9mIG5ld2Jvcm4gc2NyZWVuaW5nIGZvciBzZXZlcmUgY29tYmluZWQgaW1tdW5vZGVmaWNpZW5jeSIsInR5cGUiOiJhcnRpY2xlLWpvdXJuYWwiLCJ2b2x1bWUiOiIxNzgifSwidXJpcyI6WyJodHRwOi8vd3d3Lm1lbmRlbGV5LmNvbS9kb2N1bWVudHMvP3V1aWQ9ZjJlM2E4YmYtZGYwNS00ZGQyLTllMDEtMDZiYmM4YmExZGU1Il0sImlzVGVtcG9yYXJ5IjpmYWxzZSwibGVnYWN5RGVza3RvcElkIjoiZjJlM2E4YmYtZGYwNS00ZGQyLTllMDEtMDZiYmM4YmExZGU1In0seyJpZCI6ImJmMzYzYzdlLWYyNjktMzlkYS04MjA2LWNmMzUzNTUxY2QwOSIsIml0ZW1EYXRhIjp7IlBNSUQiOiIyNTIxMzAzNCIsImFic3RyYWN0IjoiQkFDS0dST1VORDogUHJldmlvdXMgY29zdC1lZmZlY3RpdmVuZXNzIHN0dWRpZXMgdXNpbmcgZGF0YSBmcm9tIHRoZSBsaXRlcmF0dXJlIHNob3dlZCB0aGF0IG5ld2Jvcm4gc2NyZWVuaW5nIGZvciBjeXN0aWMgZmlicm9zaXMgKE5CU0NGKSBpcyBhIGdvb2QgZWNvbm9taWMgb3B0aW9uIHdpdGggcG9zaXRpdmUgaGVhbHRoIGVmZmVjdHMgYW5kIGxvbmdlciBzdXJ2aXZhbC4gTUVUSE9EUzogV2UgdXNlZCBwcmltYXJ5IGRhdGEgdG8gY29tcGFyZSBjb3N0LWVmZmVjdGl2ZW5lc3Mgb2YgZm91ciBzY3JlZW5pbmcgc3RyYXRlZ2llcyBmb3IgTkJTQ0YsIGkuZS4gaW1tdW5vcmVhY3RpdmUgdHJ5cHNpbm9nZW4tdGVzdGluZyBmb2xsb3dlZCBieSBwYW5jcmVhdGl0aXMtYXNzb2NpYXRlZCBwcm90ZWluLXRlc3RpbmcgKElSVC1QQVApLCBJUlQtRE5BLCBJUlQtRE5BLXNlcXVlbmNpbmcsIGFuZCBJUlQtUEFQLUROQS1zZXF1ZW5jaW5nLCBlYWNoIGNvbXBhcmVkIHRvIG5vLXNjcmVlbmluZy4gQSBwcmV2aW91c2x5IGRldmVsb3BlZCBkZWNpc2lvbiBhbmFseXNpcyBtb2RlbCBmb3IgTkJTQ0Ygd2FzIGZlZCB3aXRoIG1vZGVsIHBhcmFtZXRlcnMgbWFpbmx5IGJhc2VkIG9uIGEgc3R1ZHkgZXZhbHVhdGluZyB0d28gbm92ZWwgc2NyZWVuaW5nIHN0cmF0ZWdpZXMgYW1vbmcgMTQ1LDQ5OSBuZXdib3JucyBpbiBUaGUgTmV0aGVybGFuZHMuIFJFU1VMVFM6IFRoZSBmb3VyIHNjcmVlbmluZyBzdHJhdGVnaWVzIGhhZCBjb3N0LWVmZmVjdGl2ZW5lc3MgcmF0aW9zIHZhcnlpbmcgZnJvbSAyMyw2MDAgdG8gMjksMjAwIHBlciBsaWZlLXllYXIgZ2FpbmVkLiBJUlQtUEFQIGhhZCB0aGUgbW9zdCBmYXZvdXJhYmxlIGNvc3QtZWZmZWN0aXZlbmVzcyByYXRpby4gQWRkaXRpb25hbCBsaWZlLXllYXJzIGNhbiBiZSBnYWluZWQgYnkgSVJULUROQSBidXQgYWdhaW5zdCBoaWdoZXIgY29zdHMuIFdoZW4gdHJlYXRtZW50IGNvc3RzIHJlZHVjZSB3aXRoIDUlIGR1ZSB0byBlYXJseSBkaWFnbm9zaXMsIHNjcmVlbmluZyB3aWxsIGxlYWQgdG8gZmluYW5jaWFsIHNhdmluZ3MuIENPTkNMVVNJT046IE5CU0NGIGlzIGFzIGFuIGVjb25vbWljYWxseSBqdXN0aWZpYWJsZSBwdWJsaWMgaGVhbHRoIGluaXRpYXRpdmUuIE9mIHRoZSBmb3VyIHN0cmF0ZWdpZXMgdGVzdGVkIElSVC1QQVAgaXMgdGhlIG1vc3QgZWNvbm9taWMgYW5kIHRoaXMgZmluZGluZyBzaG91bGQgYmUgaW5jbHVkZWQgaW4gYW55IGRlY2lzaW9uIG1ha2luZyBtb2RlbCwgd2hlbiBjb25zaWRlcmluZyBpbXBsZW1lbnRhdGlvbiBvZiBuZXdib3JuIHNjcmVlbmluZyBmb3IgQ0YuIiwiYXV0aG9yIjpbeyJkcm9wcGluZy1wYXJ0aWNsZSI6IiIsImZhbWlseSI6IlBsb2VnIiwiZ2l2ZW4iOiJDIFAiLCJub24tZHJvcHBpbmctcGFydGljbGUiOiJ2YW4gZGVyIiwicGFyc2UtbmFtZXMiOmZhbHNlLCJzdWZmaXgiOiIifSx7ImRyb3BwaW5nLXBhcnRpY2xlIjoiIiwiZmFtaWx5IjoiQWtrZXItdmFuIE1hcmxlIiwiZ2l2ZW4iOiJNIEUiLCJub24tZHJvcHBpbmctcGFydGljbGUiOiJ2YW4gZGVuIiwicGFyc2UtbmFtZXMiOmZhbHNlLCJzdWZmaXgiOiIifSx7ImRyb3BwaW5nLXBhcnRpY2xlIjoiIiwiZmFtaWx5IjoiVmVybm9vaWotdmFuIExhbmdlbiIsImdpdmVuIjoiQSBNIiwibm9uLWRyb3BwaW5nLXBhcnRpY2xlIjoiIiwicGFyc2UtbmFtZXMiOmZhbHNlLCJzdWZmaXgiOiIifSx7ImRyb3BwaW5nLXBhcnRpY2xlIjoiIiwiZmFtaWx5IjoiRWx2ZXJzIiwiZ2l2ZW4iOiJMIEgiLCJub24tZHJvcHBpbmctcGFydGljbGUiOiIiLCJwYXJzZS1uYW1lcyI6ZmFsc2UsInN1ZmZpeCI6IiJ9LHsiZHJvcHBpbmctcGFydGljbGUiOiIiLCJmYW1pbHkiOiJHaWxsZSIsImdpdmVuIjoiSiBKIiwibm9uLWRyb3BwaW5nLXBhcnRpY2xlIjoiIiwicGFyc2UtbmFtZXMiOmZhbHNlLCJzdWZmaXgiOiIifSx7ImRyb3BwaW5nLXBhcnRpY2xlIjoiIiwiZmFtaWx5IjoiVmVya2VyayIsImdpdmVuIjoiUCBIIiwibm9uLWRyb3BwaW5nLXBhcnRpY2xlIjoiIiwicGFyc2UtbmFtZXMiOmZhbHNlLCJzdWZmaXgiOiIifSx7ImRyb3BwaW5nLXBhcnRpY2xlIjoiIiwiZmFtaWx5IjoiRGFua2VydC1Sb2Vsc2UiLCJnaXZlbiI6IkogRSIsIm5vbi1kcm9wcGluZy1wYXJ0aWNsZSI6IiIsInBhcnNlLW5hbWVzIjpmYWxzZSwic3VmZml4IjoiIn0seyJkcm9wcGluZy1wYXJ0aWNsZSI6IiIsImZhbWlseSI6IkNob3BpbiBzdHVkeSIsImdpdmVuIjoiR3JvdXAiLCJub24tZHJvcHBpbmctcGFydGljbGUiOiIiLCJwYXJzZS1uYW1lcyI6ZmFsc2UsInN1ZmZpeCI6IiJ9XSwiY29udGFpbmVyLXRpdGxlIjoiSm91cm5hbCBvZiBDeXN0aWMgRmlicm9zaXMiLCJpZCI6ImJmMzYzYzdlLWYyNjktMzlkYS04MjA2LWNmMzUzNTUxY2QwOSIsImlzc3VlIjoiMiIsImlzc3VlZCI6eyJkYXRlLXBhcnRzIjpbWyIyMDE1Il1dfSwicGFnZSI6IjE5NC0yMDIiLCJ0aXRsZSI6IkNvc3QtZWZmZWN0aXZlbmVzcyBvZiBuZXdib3JuIHNjcmVlbmluZyBmb3IgY3lzdGljIGZpYnJvc2lzIGRldGVybWluZWQgd2l0aCByZWFsLWxpZmUgZGF0YSIsInR5cGUiOiJhcnRpY2xlLWpvdXJuYWwiLCJ2b2x1bWUiOiIxNCJ9LCJ1cmlzIjpbImh0dHA6Ly93d3cubWVuZGVsZXkuY29tL2RvY3VtZW50cy8/dXVpZD1hZDg3YjRmNi1iZjRlLTQ5OWItYmQ0Zi1iYmJlMzMyYWNjZWUiXSwiaXNUZW1wb3JhcnkiOmZhbHNlLCJsZWdhY3lEZXNrdG9wSWQiOiJhZDg3YjRmNi1iZjRlLTQ5OWItYmQ0Zi1iYmJlMzMyYWNjZWUifSx7ImlkIjoiNmQyNDRjZjUtMzU2MS0zMTYwLWJjZTgtNWQxYmI0YWExZjdjIiwiaXRlbURhdGEiOnsiUE1JRCI6IjE0NTk1MDM5IiwiYWJzdHJhY3QiOiJPQkpFQ1RJVkU6IFRvIGRldGVybWluZSB3aGV0aGVyIG5ld2Jvcm4gc2NyZWVuaW5nIGJ5IHRhbmRlbSBtYXNzIHNwZWN0cm9tZXRyeSAoTVMvTVMpIGZvciBtZWRpdW0tY2hhaW4gYWN5bC1Db0EgZGVoeWRyb2dlbmFzZSBkZWZpY2llbmN5IChNQ0FERCkgaXMgY29zdC1lZmZlY3RpdmUgdmVyc3VzIG5vdCBzY3JlZW5pbmcgYW5kIHRvIGRlZmluZSB0aGUgY29udHJpYnV0aW9ucyBvZiBkaXNlYXNlLCB0ZXN0LCBhbmQgcG9wdWxhdGlvbiBwYXJhbWV0ZXJzIG9uIHRoZSBkZWNpc2lvbi4gTUVUSE9EUzogQSBkZWNpc2lvbi1hbmFseXRpYyBNYXJrb3YgbW9kZWwgd2FzIGRlc2lnbmVkIHRvIHBlcmZvcm0gY29zdC1lZmZlY3RpdmVuZXNzIGFuZCBjb3N0LXV0aWxpdHkgYW5hbHlzZXMgbWVhc3VyaW5nIHRoZSBkaXNjb3VudGVkLCBpbmNyZW1lbnRhbCBjb3N0IHBlciBsaWZlLXllYXIgc2F2ZWQgYW5kIHBlciBxdWFsaXR5LWFkanVzdGVkIGxpZmUteWVhciBzYXZlZCBvZiBuZXdib3JuIHNjcmVlbmluZyBmb3IgTUNBREQgY29tcGFyZWQgd2l0aCBub3Qgc2NyZWVuaW5nLiBBIGh5cG90aGV0aWNhbCBjb2hvcnQgb2YgbmVvbmF0ZXMgbWFkZSB0cmFuc2l0aW9ucyBhbW9uZyBhIHNldCBvZiBoZWFsdGggc3RhdGVzIHRoYXQgcmVmbGVjdGVkIGNsaW5pY2FsIHN0YXR1cywgbW9yYmlkaXR5LCBhbmQgY29zdC4gT3V0Y29tZXMgd2VyZSBlc3RpbWF0ZWQgZm9yIHRpbWUgaG9yaXpvbnMgb2YgMjAgYW5kIDcwIHllYXJzLiBQcm9iYWJpbGl0aWVzIGFuZCBjb3N0cyB3ZXJlIGRlcml2ZWQgZnJvbSBhIHJldHJvc3BlY3RpdmUgY2hhcnQgcmV2aWV3IG9mIGEgMzItcGF0aWVudCBjb2hvcnQgdHJlYXRlZCBvdmVyIHRoZSBwYXN0IDMwIHllYXJzIGF0IHRoZSBDaGlsZHJlbidzIEhvc3BpdGFsIG9mIFBoaWxhZGVscGhpYSwgY2xpbmljYWwgZXhwZXJpZW5jZSB3aXRoIE1DQUREIHBhdGllbnQgbWFuYWdlbWVudCwgcGF0aWVudC1mYW1pbHkgaW50ZXJ2aWV3cywgY29zdCBzdXJ2ZXlzLCBzdGF0ZSBzb3VyY2VzLCBhbmQgcHVibGlzaGVkIHN0dWRpZXMuIEluIGFkZGl0aW9uIHRvIG9sZGVyIHBhdGllbnRzIHdobyBjYW1lIHRvIG1lZGljYWwgYXR0ZW50aW9uIGJ5IHN5bXB0b21hdGljIHByZXNlbnRhdGlvbiwgb3VyIHBhdGllbnQgZ3JvdXAgaW5jbHVkZWQgNiBpbmRpdmlkdWFscyB3aG9zZSBNQ0FERCBoYWQgYmVlbiBkaWFnbm9zZWQgYnkgc3VwcGxlbWVudGFsIG5ld2Jvcm4gc2NyZWVuaW5nLiBFc3RpbWF0ZXMgb2YgdGhlIGV4cGVjdGVkIG5ldCBjaGFuZ2VzIGluIGNvc3RzIGFuZCBsaWZlIGV4cGVjdGFuY3kgZm9yIE1DQUREIHNjcmVlbmluZyB3ZXJlIHVzZWQgdG8gY29tcHV0ZSB0aGUgaW5jcmVtZW50YWwgY29zdC1lZmZlY3RpdmVuZXNzIHJhdGlvcy4gU2Vuc2l0aXZpdHkgYW5hbHlzZXMgd2VyZSBwZXJmb3JtZWQgb24ga2V5IGlucHV0IHZhcmlhYmxlcywgYW5kIDk1JSBjb25maWRlbmNlIGludGVydmFscyAoQ0lzKSB3ZXJlIGNvbXB1dGVkIHRocm91Z2ggc2Vjb25kLW9yZGVyIE1vbnRlIENhcmxvIHNpbXVsYXRpb25zLiBSRVNVTFRTOiBJbiBvdXIgYmFzZS1jYXNlIGFuYWx5c2lzIG92ZXIgdGhlIGZpcnN0IDIwIHllYXJzIG9mIGxpZmUsIHRoZSBjb3N0IG9mIG5ld2Jvcm4gc2NyZWVuaW5nIGZvciBNQ0FERCB3YXMgYXBwcm94aW1hdGVseSAxMSwwMDAgZG9sbGFycygyMDAxIFVTIGRvbGxhcnM7IDk1JSBDSTogPDAtMzMsODAwIGRvbGxhcnMpIHBlciBsaWZlLXllYXIgc2F2ZWQsIG9yIDU2MDAgZG9sbGFycyAoOTUlIENJOiA8MC0xNywxMDAgZG9sbGFycykgcGVyIHF1YWxpdHktYWRqdXN0ZWQgbGlmZS15ZWFyIHNhdmVkIGNvbXBhcmVkIHdpdGggbm90IHNjcmVlbmluZy4gT3ZlciBhIDcwLXllYXIgaG9yaXpvbiwgdGhlIHJlc3BlY3RpdmUgcmF0aW9zIHdlcmUgYXBwcm94aW1hdGVseSAzMDAgZG9sbGFycyAoOTUlIENJOiA8MC0xMywwMDAgZG9sbGFycykgYW5kIDEwMCBkb2xsYXJzICg5NSUgQ0k6IDwwLTY5MDAgZG9sbGFycykuIFRoZSByZXN1bHRzIHdlcmUgcm9idXN0IHdoZW4gdGVzdGVkIG92ZXIgcGxhdXNpYmxlIHJhbmdlcyBmb3IgZGlhZ25vc3RpYyB0ZXN0IHNlbnNpdGl2aXR5IGFuZCBzcGVjaWZpY2l0eSwgTUNBREQgcHJldmFsZW5jZSwgYXN5bXB0b21hdGljIHJhdGUsIGFuZCBzY3JlZW5pbmcgY29zdC4gQ09OQ0xVU0lPTlM6IFNpbXVsYXRpb24gbW9kZWxpbmcgaW5kaWNhdGVzIHRoYXQgbmV3Ym9ybiBzY3JlZW5pbmcgZm9yIE1DQUREIHJlZHVjZXMgbW9yYmlkaXR5IGFuZCBtb3J0YWxpdHkgYXQgYW4gaW5jcmVtZW50YWwgY29zdCBiZWxvdyB0aGUgcmFuZ2UgZm9yIGFjY2VwdGVkIGhlYWx0aCBjYXJlIGludGVydmVudGlvbnMuIEF0IHRoZSA3MC15ZWFyIGhvcml6b24sIHRoZSBtb2RlbCBwcmVkaWN0cyB0aGF0IGFsbW9zdCBhbGwgb2YgdGhlIGFkZGl0aW9uYWwgY29zdHMgb2Ygc2NyZWVuaW5nIHdvdWxkIGJlIG9mZnNldCBieSBhdm9pZGVkIHNlcXVlbGFlLiIsImF1dGhvciI6W3siZHJvcHBpbmctcGFydGljbGUiOiIiLCJmYW1pbHkiOiJWZW5kaXR0aSIsImdpdmVuIjoiTCBOIiwibm9uLWRyb3BwaW5nLXBhcnRpY2xlIjoiIiwicGFyc2UtbmFtZXMiOmZhbHNlLCJzdWZmaXgiOiIifSx7ImRyb3BwaW5nLXBhcnRpY2xlIjoiIiwiZmFtaWx5IjoiVmVuZGl0dGkiLCJnaXZlbiI6IkMgUCIsIm5vbi1kcm9wcGluZy1wYXJ0aWNsZSI6IiIsInBhcnNlLW5hbWVzIjpmYWxzZSwic3VmZml4IjoiIn0seyJkcm9wcGluZy1wYXJ0aWNsZSI6IiIsImZhbWlseSI6IkJlcnJ5IiwiZ2l2ZW4iOiJHIFQiLCJub24tZHJvcHBpbmctcGFydGljbGUiOiIiLCJwYXJzZS1uYW1lcyI6ZmFsc2UsInN1ZmZpeCI6IiJ9LHsiZHJvcHBpbmctcGFydGljbGUiOiIiLCJmYW1pbHkiOiJLYXBsYW4iLCJnaXZlbiI6IlAgQiIsIm5vbi1kcm9wcGluZy1wYXJ0aWNsZSI6IiIsInBhcnNlLW5hbWVzIjpmYWxzZSwic3VmZml4IjoiIn0seyJkcm9wcGluZy1wYXJ0aWNsZSI6IiIsImZhbWlseSI6IktheWUiLCJnaXZlbiI6IkUgTSIsIm5vbi1kcm9wcGluZy1wYXJ0aWNsZSI6IiIsInBhcnNlLW5hbWVzIjpmYWxzZSwic3VmZml4IjoiIn0seyJkcm9wcGluZy1wYXJ0aWNsZSI6IiIsImZhbWlseSI6IkdsaWNrIiwiZ2l2ZW4iOiJIIiwibm9uLWRyb3BwaW5nLXBhcnRpY2xlIjoiIiwicGFyc2UtbmFtZXMiOmZhbHNlLCJzdWZmaXgiOiIifSx7ImRyb3BwaW5nLXBhcnRpY2xlIjoiIiwiZmFtaWx5IjoiU3RhbmxleSIsImdpdmVuIjoiQyBBIiwibm9uLWRyb3BwaW5nLXBhcnRpY2xlIjoiIiwicGFyc2UtbmFtZXMiOmZhbHNlLCJzdWZmaXgiOiIifV0sImNvbnRhaW5lci10aXRsZSI6IlBlZGlhdHJpY3MiLCJpZCI6IjZkMjQ0Y2Y1LTM1NjEtMzE2MC1iY2U4LTVkMWJiNGFhMWY3YyIsImlzc3VlIjoiNSIsImlzc3VlZCI6eyJkYXRlLXBhcnRzIjpbWyIyMDAzIl1dfSwicGFnZSI6IjEwMDUtMTAxNSIsInRpdGxlIjoiTmV3Ym9ybiBzY3JlZW5pbmcgYnkgdGFuZGVtIG1hc3Mgc3BlY3Ryb21ldHJ5IGZvciBtZWRpdW0tY2hhaW4gQWN5bC1Db0EgZGVoeWRyb2dlbmFzZSBkZWZpY2llbmN5OiBhIGNvc3QtZWZmZWN0aXZlbmVzcyBhbmFseXNpcyIsInR5cGUiOiJhcnRpY2xlLWpvdXJuYWwiLCJ2b2x1bWUiOiIxMTIifSwidXJpcyI6WyJodHRwOi8vd3d3Lm1lbmRlbGV5LmNvbS9kb2N1bWVudHMvP3V1aWQ9ZDdhNmU1MTEtZWZlMC00MWU2LTgyMmItMWE4OWI0YWNjY2EyIl0sImlzVGVtcG9yYXJ5IjpmYWxzZSwibGVnYWN5RGVza3RvcElkIjoiZDdhNmU1MTEtZWZlMC00MWU2LTgyMmItMWE4OWI0YWNjY2EyIn0seyJpZCI6IjNmMjkxZTA1LWUyM2EtMzM4OS05YzUxLTY4MWU4YmQ5ODQ3NSIsIml0ZW1EYXRhIjp7IlBNSUQiOiIxOTAzOTI1MCIsImFic3RyYWN0IjoiT0JKRUNUSVZFOiBUbyBhc3Nlc3MgdGhlIGNvc3QgZWZmZWN0aXZlbmVzcyBvZiBuZXdib3JuIHNjcmVlbmluZyBmb3IgY29uZ2VuaXRhbCBhZHJlbmFsIGh5cGVycGxhc2lhIChDQUgpIGluIHRoZSBVLlMuIG5ld2Jvcm4gcG9wdWxhdGlvbi4gTUVUSE9EUzogV2UgY29uc3RydWN0ZWQgYSBkZWNpc2lvbiBtb2RlbCB0byBlc3RpbWF0ZSB0aGUgaW5jcmVtZW50YWwgY29zdC1lZmZlY3RpdmVuZXNzIHJhdGlvIChJQ0VSKSBvZiBDQUggc2NyZWVuaW5nIGNvbXBhcmVkIHRvIGEgc3RyYXRlZ3kgb2Ygbm8gc2NyZWVuaW5nLiBUd28gdHlwZXMgb2YgY29zdCBlZmZlY3RpdmVuZXNzIGFuYWx5c2VzIChDRUEpIHdlcmUgY29uZHVjdGVkIHRvIG1lYXN1cmUgSUNFUiBhcyBuZXQgY29zdCBwZXIgbGlmZSB5ZWFyIChMWSk6ICgxKSB0cmFkaXRpb25hbCBDRUEgd2l0aCBzZW5zaXRpdml0eSBhbmQgc2NlbmFyaW8gYW5hbHlzZXMsIGFuZCAoMikgcHJvYmFiaWxpc3RpYyBDRUEuIFJFU1VMVFM6IElDRVJzIGZvciAoMSkgYmFzZS1jYXNlIGFuYWx5c2lzIGluIHRyYWRpdGlvbmFsIENFQSBhbmQgKDIpIHByb2JhYmlsaXN0aWMgQ0VBIHdlcmUgVVNEIDI5MiwwMDAgYW5kIFVTRCAyNTUsNzAwIHBlciBMWSBzYXZlZCBpbiAyMDA1IFVTRCwgcmVzcGVjdGl2ZWx5LiBJQ0VScyB3ZXJlIHBhcnRpY3VsYXJseSBzZW5zaXRpdmUgdG8gYXNzdW1wdGlvbnMgcmVnYXJkaW5nIHRoZSBtb3J0YWxpdHkgcmF0ZSBmb3IgdGhlIHNhbHQgd2FzdGluZyB0eXBlIG9mIENBSCwgaW4gYSByYW5nZSBmcm9tIDIgdG8gOSUuIFRoZSBJQ0VScyBmb3IgYmVzdC1jYXNlIGFuZCB3b3JzdC1jYXNlIHNjZW5hcmlvcyB3ZXJlIFVTRCAzMCw5MDAgYW5kIFVTRCAyLjkgbWlsbGlvbiBwZXIgTFkgc2F2ZWQsIHJlc3BlY3RpdmVseS4gQ09OQ0xVU0lPTlM6IFVzaW5nIGNvbW1vbiBiZW5jaG1hcmtzIGZvciBjb3N0IGVmZmVjdGl2ZW5lc3MsIG91ciByZXN1bHRzIGluZGljYXRlIHRoYXQgQ0FIIHNjcmVlbmluZyB3b3VsZCBiZSB1bmxpa2VseSB0byBiZSBjb25zaWRlcmVkIGNvc3QgZWZmZWN0aXZlIHVubGVzcyBhc3N1bXB0aW9ucyBmYXZvcmFibGUgdG8gc2NyZWVuaW5nIHdlcmUgYWRvcHRlZCwgYWx0aG91Z2ggaXQgY291bGQgbWVldCBlY29ub21pYyBjcml0ZXJpYSB1c2VkIHRvIGFzc2VzcyBVLlMuIHJlZ3VsYXRvcnkgcG9saWNpZXMuIEEgbGltaXRhdGlvbiBpcyB0aGF0IHRoZSBhbmFseXNpcyBleGNsdWRlcyBvdXRjb21lcyBzdWNoIGFzIGNvcnJlY3QgYXNzaWdubWVudCBvZiBnZW5kZXIgYW5kIHF1YWxpdHkgb2YgbGlmZS4iLCJhdXRob3IiOlt7ImRyb3BwaW5nLXBhcnRpY2xlIjoiIiwiZmFtaWx5IjoiWW9vIiwiZ2l2ZW4iOiJCSyIsIm5vbi1kcm9wcGluZy1wYXJ0aWNsZSI6IiIsInBhcnNlLW5hbWVzIjpmYWxzZSwic3VmZml4IjoiIn0seyJkcm9wcGluZy1wYXJ0aWNsZSI6IiIsImZhbWlseSI6Ikdyb3NzZSIsImdpdmVuIjoiU0QiLCJub24tZHJvcHBpbmctcGFydGljbGUiOiIiLCJwYXJzZS1uYW1lcyI6ZmFsc2UsInN1ZmZpeCI6IiJ9XSwiY29udGFpbmVyLXRpdGxlIjoiUHVibGljIEhlYWx0aCBHZW5vbWljcyIsImlkIjoiM2YyOTFlMDUtZTIzYS0zMzg5LTljNTEtNjgxZThiZDk4NDc1IiwiaXNzdWUiOiIyIiwiaXNzdWVkIjp7ImRhdGUtcGFydHMiOltbIjIwMDkiXV19LCJwYWdlIjoiNjctNzIiLCJ0aXRsZSI6IlRoZSBjb3N0IGVmZmVjdGl2ZW5lc3Mgb2Ygc2NyZWVuaW5nIG5ld2Jvcm5zIGZvciBjb25nZW5pdGFsIGFkcmVuYWwgaHlwZXJwbGFzaWEiLCJ0eXBlIjoiYXJ0aWNsZS1qb3VybmFsIiwidm9sdW1lIjoiMTIifSwidXJpcyI6WyJodHRwOi8vd3d3Lm1lbmRlbGV5LmNvbS9kb2N1bWVudHMvP3V1aWQ9ZjlkODgwZjAtY2FlMi00ZTkyLWExMzktNDYwMzE5MDQ1MTM0Il0sImlzVGVtcG9yYXJ5IjpmYWxzZSwibGVnYWN5RGVza3RvcElkIjoiZjlkODgwZjAtY2FlMi00ZTkyLWExMzktNDYwMzE5MDQ1MTM0In0seyJpZCI6IjY1YmNkMGUwLTIyN2YtM2JhYi05ZDNlLTgyZDM4NGRhMzZlMCIsIml0ZW1EYXRhIjp7IkRPSSI6IjEwLjEwMzgvczQxMzcyLTAyMC0wNjA1LTUiLCJJU0JOIjoiMTQ3Ni01NTQzIChFbGVjdHJvbmljKSAwNzQzLTgzNDYgKExpbmtpbmcpIiwiUE1JRCI6IjMyMTExOTc2IiwiYWJzdHJhY3QiOiJJTVBPUlRBTkNFOiBUaGUgUG9zdG5hdGFsIEdyb3d0aCBhbmQgUmV0aW5vcGF0aHkgb2YgUHJlbWF0dXJpdHkgKEctUk9QKSBTdHVkeSBzaG93ZWQgdGhhdCB0aGUgYWRkaXRpb24gb2YgcG9zdG5hdGFsIHdlaWdodCBnYWluIHRvIGJpcnRoIHdlaWdodCBhbmQgZ2VzdGF0aW9uYWwgYWdlIGRldGVjdHMgc2ltaWxhciBudW1iZXJzIG9mIGluZmFudHMgd2l0aCBST1AsIGJ1dCByZXF1aXJlcyBleGFtaW5hdGlvbiBvZiBmZXdlciBpbmZhbnRzLiBPQkpFQ1RJVkU6IFRvIGRldGVybWluZSB0aGUgaW5jcmVtZW50YWwgY29zdC1lZmZlY3RpdmVuZXNzIG9mIHNjcmVlbmluZyB3aXRoIEctUk9QIGNvbXBhcmVkIHdpdGggY29udmVudGlvbmFsIHNjcmVlbmluZy4gREVTSUdOLCBTRVRUSU5HIEFORCBQQVJUSUNJUEFOVFM6IFdlIGJ1aWx0IGEgbWljcm9zaW11bGF0aW9uIG1vZGVsIG9mIGEgMS15ZWFyIFVTIGJpcnRoIGNvaG9ydCA8MzIgd2Vla3MgZ2VzdGF0aW9uLCB1c2luZyBkYXRhIGZyb20gdGhlIEctUk9QIHN0dWR5LiBXZSBvYnRhaW5lZCByZXNvdXJjZSB1dGlsaXphdGlvbiBlc3RpbWF0ZXMgZnJvbSB0aGUgRy1ST1AgZGF0YXNldCBhbmQgZnJvbSBzZWNvbmRhcnkgc291cmNlcywgYW5kIHRlc3QgY2hhcmFjdGVyaXN0aWNzIGZyb20gdGhlIEctUk9QIGNvaG9ydC4gUkVTVUxUUzogQW1vbmcgNzgsMjgxIGluZmFudHMgbmF0aW9uYWxseSwgc2NyZWVuaW5nIHdpdGggRy1ST1AgZGV0ZWN0ZWQgfjI1IGFkZGl0aW9uYWwgaW5mYW50cyB3aXRoIFR5cGUgMSBST1AuIFRoaXMgd2FzIGFjY29tcGxpc2hlZCB3aXRoIDM2LDIzMyBmZXdlciBleGFtaW5hdGlvbnMsIGluIDE0LDA3MyBmZXdlciBpbmZhbnRzLCB3aXRoIGFubnVhbCBjb3N0IHNhdmluZ3Mgb2YgYXBwcm94aW1hdGVseSBVUyQyLDkzMSw5ODAgdGhyb3VnaCBob3NwaXRhbCBkaXNjaGFyZ2UuIENPTkNMVVNJT05TOiBTY3JlZW5pbmcgd2l0aCBHLVJPUCByZWR1Y2VkIGNvc3RzIHdoaWxlIGluY3JlYXNpbmcgdGhlIGRldGVjdGlvbiBvZiBST1AgY29tcGFyZWQgd2l0aCBjdXJyZW50IHNjcmVlbmluZyBndWlkZWxpbmVzLiIsImF1dGhvciI6W3siZHJvcHBpbmctcGFydGljbGUiOiIiLCJmYW1pbHkiOiJadXBhbmNpYyIsImdpdmVuIjoiSiBBIEYiLCJub24tZHJvcHBpbmctcGFydGljbGUiOiIiLCJwYXJzZS1uYW1lcyI6ZmFsc2UsInN1ZmZpeCI6IiJ9LHsiZHJvcHBpbmctcGFydGljbGUiOiIiLCJmYW1pbHkiOiJZaW5nIiwiZ2l2ZW4iOiJHIFMiLCJub24tZHJvcHBpbmctcGFydGljbGUiOiIiLCJwYXJzZS1uYW1lcyI6ZmFsc2UsInN1ZmZpeCI6IiJ9LHsiZHJvcHBpbmctcGFydGljbGUiOiIiLCJmYW1pbHkiOiJBbGJhIENhbXBvbWFuZXMiLCJnaXZlbiI6IkEiLCJub24tZHJvcHBpbmctcGFydGljbGUiOiJkZSIsInBhcnNlLW5hbWVzIjpmYWxzZSwic3VmZml4IjoiIn0seyJkcm9wcGluZy1wYXJ0aWNsZSI6IiIsImZhbWlseSI6IlRvbWxpbnNvbiIsImdpdmVuIjoiTCBBIiwibm9uLWRyb3BwaW5nLXBhcnRpY2xlIjoiIiwicGFyc2UtbmFtZXMiOmZhbHNlLCJzdWZmaXgiOiIifSx7ImRyb3BwaW5nLXBhcnRpY2xlIjoiIiwiZmFtaWx5IjoiQmluZW5iYXVtIiwiZ2l2ZW4iOiJHIiwibm9uLWRyb3BwaW5nLXBhcnRpY2xlIjoiIiwicGFyc2UtbmFtZXMiOmZhbHNlLCJzdWZmaXgiOiIifSx7ImRyb3BwaW5nLXBhcnRpY2xlIjoiIiwiZmFtaWx5IjoiR3JvdXAiLCJnaXZlbiI6IkcgUm9wIFN0dWR5Iiwibm9uLWRyb3BwaW5nLXBhcnRpY2xlIjoiIiwicGFyc2UtbmFtZXMiOmZhbHNlLCJzdWZmaXgiOiIifV0sImNvbnRhaW5lci10aXRsZSI6IkpvdXJuYWwgb2YgUGVyaW5hdG9sb2d5IiwiZWRpdGlvbiI6IjIwMjAvMDMvMDEiLCJpZCI6IjY1YmNkMGUwLTIyN2YtM2JhYi05ZDNlLTgyZDM4NGRhMzZlMCIsImlzc3VlIjoiNyIsImlzc3VlZCI6eyJkYXRlLXBhcnRzIjpbWyIyMDIwIl1dfSwibm90ZSI6Ilp1cGFuY2ljLCBKb2huIEEgRlxuWWluZywgR3VpLVNodWFuZ1xuZGUgQWxiYSBDYW1wb21hbmVzLCBBbGVqYW5kcmFcblRvbWxpbnNvbiwgTGF1cmVuIEFcbkJpbmVuYmF1bSwgR2lsXG5lbmdcblIwMUVZMDIxMTM3L1UuUy4gRGVwYXJ0bWVudCBvZiBIZWFsdGggJmFtcDsgSHVtYW4gU2VydmljZXMgfCBOSUggfCBPZmZpY2Ugb2YgRXh0cmFtdXJhbCBSZXNlYXJjaCwgTmF0aW9uYWwgSW5zdGl0dXRlcyBvZiBIZWFsdGggKE9FUikvSW50ZXJuYXRpb25hbFxuUmVzZWFyY2ggU3VwcG9ydCwgTm9uLVUuUy4gR292J3RcblJlc2VhcmNoIFN1cHBvcnQsIE4uSS5ILiwgRXh0cmFtdXJhbFxuSiBQZXJpbmF0b2wuIDIwMjAgSnVsOzQwKDcpOjExMDAtMTEwOC4gZG9pOiAxMC4xMDM4L3M0MTM3Mi0wMjAtMDYwNS01LiBFcHViIDIwMjAgRmViIDI4LiIsInBhZ2UiOiIxMTAwLTExMDgiLCJ0aXRsZSI6IkV2YWx1YXRpb24gb2YgdGhlIGVjb25vbWljIGltcGFjdCBvZiBtb2RpZmllZCBzY3JlZW5pbmcgY3JpdGVyaWEgZm9yIHJldGlub3BhdGh5IG9mIHByZW1hdHVyaXR5IGZyb20gdGhlIFBvc3RuYXRhbCBHcm93dGggYW5kIFJPUCAoRy1ST1ApIHN0dWR5IiwidHlwZSI6ImFydGljbGUtam91cm5hbCIsInZvbHVtZSI6IjQwIn0sInVyaXMiOlsiaHR0cDovL3d3dy5tZW5kZWxleS5jb20vZG9jdW1lbnRzLz91dWlkPWY3Y2EwZTFhLTFiYzItNDVjNS1iYzMyLTY1MGI4YzEwMDg4NCJdLCJpc1RlbXBvcmFyeSI6ZmFsc2UsImxlZ2FjeURlc2t0b3BJZCI6ImY3Y2EwZTFhLTFiYzItNDVjNS1iYzMyLTY1MGI4YzEwMDg4NCJ9LHsiaWQiOiJiNmU5ZDkzYi1jMzkzLTM1YTUtODM1Ny1lMGJlMzQwNTVlNzciLCJpdGVtRGF0YSI6eyJET0kiOiIxMC4zMzkwL2lqbnM2MDQwMDkzIiwiSVNCTiI6IjI0MDktNTE1WCAoRWxlY3Ryb25pYykgMjQwOS01MTVYIChMaW5raW5nKSIsIlBNSUQiOiIzMzIzMzgyOCIsImFic3RyYWN0IjoiR2x1dGFyaWMgYWNpZHVyaWEgdHlwZSAxLCBob21vY3lzdGludXJpYSwgaXNvdmFsZXJpYyBhY2lkYWVtaWEsIGxvbmctY2hhaW4gaHlkcm94eWFjeWwgQ29BIGRlaHlkcm9nZW5hc2UgZGVmaWNpZW5jeSBhbmQgbWFwbGUgc3lydXAgdXJpbmUgZGlzZWFzZSBhcmUgYWxsIGluYm9ybiBlcnJvcnMgb2YgbWV0YWJvbGlzbSB0aGF0IGNhbiBiZSBkZXRlY3RlZCB0aHJvdWdoIG5ld2Jvcm4gYmxvb2RzcG90IHNjcmVlbmluZy4gVGhpcyBldmFsdWF0aW9uIHdhcyB1bmRlcnRha2VuIGluIDIwMTMgdG8gcHJvdmlkZSBldmlkZW5jZSB0byB0aGUgVUsgTmF0aW9uYWwgU2NyZWVuaW5nIENvbW1pdHRlZSBmb3IgdGhlIGNvc3QtZWZmZWN0aXZlbmVzcyBvZiBpbmNsdWRpbmcgdGhlc2UgZml2ZSBjb25kaXRpb25zIGluIHRoZSBVSyBOZXdib3JuIEJsb29kc3BvdCBTY3JlZW5pbmcgUHJvZ3JhbW1lLiBBIGRlY2lzaW9uLXRyZWUgbW9kZWwgd2l0aCBsaWZldGFibGUgZXN0aW1hdGVzIG9mIG91dGNvbWVzIHdhcyBidWlsdCB3aXRoIHRoZSBtb2RlbCBzdHJ1Y3R1cmUgYW5kIHBhcmFtZXRlcmlzYXRpb24gaW5mb3JtZWQgYnkgYSBzeXN0ZW1hdGljIHJldmlldyBhbmQgZXhwZXJ0IGNsaW5pY2FsIGp1ZGdtZW50LiBBIE5hdGlvbmFsIEhlYWx0aCBTZXJ2aWNlL1BlcnNvbmFsIFNvY2lhbCBTZXJ2aWNlcyBwZXJzcGVjdGl2ZSB3YXMgdXNlZCwgYW5kIGxpZmV0aW1lIGNvc3RzIGFuZCBxdWFsaXR5LWFkanVzdGVkIGxpZmUgeWVhcnMgKFFBTFlzKSB3ZXJlIGRpc2NvdW50ZWQgYXQgMS41JS4gVW5jZXJ0YWludHkgaW4gdGhlIHJlc3VsdHMgd2FzIGV4cGxvcmVkIHVzaW5nIGV4cGVjdGVkIHZhbHVlIG9mIHBlcmZlY3QgaW5mb3JtYXRpb24gYW5hbHlzaXMgbWV0aG9kcyB0b2dldGhlciB3aXRoIGEgc2Vuc2l0aXZpdHkgYW5hbHlzaXMgdXNpbmcgdGhlIHNjcmVlbmVkIGluY2lkZW5jZSByYXRlIGluIHRoZSBVSyBmcm9tIDIwMTQgdG8gMjAxOC4gVGhlIG1vZGVsIGVzdGltYXRlcyB0aGF0IHNjcmVlbmluZyBmb3IgYWxsIHRoZSBjb25kaXRpb25zIGlzIG1vcmUgZWZmZWN0aXZlIGFuZCBjb3N0IHNhdmluZyB3aGVuIGNvbXBhcmVkIHRvIG5vdCBzY3JlZW5pbmcgZm9yIGVhY2ggb2YgdGhlIGNvbmRpdGlvbnMsIGFuZCB0aGUgcmVzdWx0cyB3ZXJlIHJvYnVzdCB0byB0aGUgdXBkYXRlZCBpbmNpZGVuY2UgcmF0ZXMuIFRoZSBrZXkgdW5jZXJ0YWludGllcyBpbmNsdWRlZCB0aGUgc2Vuc2l0aXZpdHkgYW5kIHNwZWNpZmljaXR5IG9mIHRoZSBzY3JlZW5pbmcgdGVzdCBhbmQgdGhlIGVzdGltYXRlZCBjb3N0cyBhbmQgUUFMWXMuIiwiYXV0aG9yIjpbeyJkcm9wcGluZy1wYXJ0aWNsZSI6IiIsImZhbWlseSI6IkJlc3NleSIsImdpdmVuIjoiQSIsIm5vbi1kcm9wcGluZy1wYXJ0aWNsZSI6IiIsInBhcnNlLW5hbWVzIjpmYWxzZSwic3VmZml4IjoiIn0seyJkcm9wcGluZy1wYXJ0aWNsZSI6IiIsImZhbWlseSI6IkNoaWxjb3R0IiwiZ2l2ZW4iOiJKIiwibm9uLWRyb3BwaW5nLXBhcnRpY2xlIjoiIiwicGFyc2UtbmFtZXMiOmZhbHNlLCJzdWZmaXgiOiIifSx7ImRyb3BwaW5nLXBhcnRpY2xlIjoiIiwiZmFtaWx5IjoiUGFuZG9yIiwiZ2l2ZW4iOiJBIiwibm9uLWRyb3BwaW5nLXBhcnRpY2xlIjoiIiwicGFyc2UtbmFtZXMiOmZhbHNlLCJzdWZmaXgiOiIifSx7ImRyb3BwaW5nLXBhcnRpY2xlIjoiIiwiZmFtaWx5IjoiUGFpc2xleSIsImdpdmVuIjoiUyIsIm5vbi1kcm9wcGluZy1wYXJ0aWNsZSI6IiIsInBhcnNlLW5hbWVzIjpmYWxzZSwic3VmZml4IjoiIn1dLCJjb250YWluZXItdGl0bGUiOiJJbnRlcm5hdGlvbmFsIEpvdXJuYWwgb2YgTmVvbmF0YWwgU2NyZWVuaW5nIiwiZWRpdGlvbiI6IjIwMjAvMTEvMjYiLCJpZCI6ImI2ZTlkOTNiLWMzOTMtMzVhNS04MzU3LWUwYmUzNDA1NWU3NyIsImlzc3VlIjoiNCIsImlzc3VlZCI6eyJkYXRlLXBhcnRzIjpbWyIyMDIwIl1dfSwibm90ZSI6IkJlc3NleSwgQWxpY2VcbkNoaWxjb3R0LCBKYW1lc1xuUGFuZG9yLCBBYmR1bGxhaFxuUGFpc2xleSwgU3V6eVxuZW5nXG4uL05hdGlvbmFsIEluc3RpdHV0ZSBmb3IgSGVhbHRoIFJlc2VhcmNoIENvbGxhYm9yYXRpb24gZm9yIExlYWRlcnNoaXAgaW4gQXBwbGllZCBIZWFsdGggUmVzZWFyY2ggYW5kIENhcmUgZm9yIFNvdXRoIFlvcmtzaGlyZVxuU3dpdHplcmxhbmRcbkludCBKIE5lb25hdGFsIFNjcmVlbi4gMjAyMCBOb3YgMjA7Nig0KS4gcGlpOiBpam5zNjA0MDA5My4gZG9pOiAxMC4zMzkwL2lqbnM2MDQwMDkzLiIsInRpdGxlIjoiVGhlIENvc3QtRWZmZWN0aXZlbmVzcyBvZiBFeHBhbmRpbmcgdGhlIFVLIE5ld2Jvcm4gQmxvb2RzcG90IFNjcmVlbmluZyBQcm9ncmFtbWUgdG8gSW5jbHVkZSBGaXZlIEFkZGl0aW9uYWwgSW5ib3JuIEVycm9ycyBvZiBNZXRhYm9saXNtIiwidHlwZSI6ImFydGljbGUtam91cm5hbCIsInZvbHVtZSI6IjYifSwidXJpcyI6WyJodHRwOi8vd3d3Lm1lbmRlbGV5LmNvbS9kb2N1bWVudHMvP3V1aWQ9YjVjYTZkMWItMDc4YS00MmMxLTk3OWMtZmRjZGE3ZWI3NzM5Il0sImlzVGVtcG9yYXJ5IjpmYWxzZSwibGVnYWN5RGVza3RvcElkIjoiYjVjYTZkMWItMDc4YS00MmMxLTk3OWMtZmRjZGE3ZWI3NzM5In0seyJpZCI6IjBlOGEzZGFiLTUzMzctMzA4Yy1iMTRhLTcwMzg0MjY0YTc2OCIsIml0ZW1EYXRhIjp7IkRPSSI6IjEwLjEwMzgvczQxNDM2LTAyMC0wMTAzOC0wIiwiSVNCTiI6IjE1MzAtMDM2NiAoRWxlY3Ryb25pYykgMTA5OC0zNjAwIChMaW5raW5nKSIsIlBNSUQiOiIzMzI4MTE4NyIsImFic3RyYWN0IjoiUFVSUE9TRTogVG8gZXN0aW1hdGUgaGVhbHRoIGFuZCBlY29ub21pYyBvdXRjb21lcyBhc3NvY2lhdGVkIHdpdGggbmV3Ym9ybiBzY3JlZW5pbmcgKE5CUykgZm9yIGluZmFudGlsZS1vbnNldCBQb21wZSBkaXNlYXNlIGluIHRoZSBVbml0ZWQgU3RhdGVzLiBNRVRIT0RTOiBBIGRlY2lzaW9uIGFuYWx5dGljIG1pY3Jvc2ltdWxhdGlvbiBtb2RlbCBzaW11bGF0ZWQgaGVhbHRoIGFuZCBlY29ub21pYyBvdXRjb21lcyBvZiBhIGJpcnRoIGNvaG9ydCBvZiA0IG1pbGxpb24gY2hpbGRyZW4gaW4gdGhlIFVuaXRlZCBTdGF0ZXMuIFVuaXZlcnNhbCBOQlMgYW5kIHRyZWF0bWVudCB3YXMgY29tcGFyZWQgd2l0aCBjbGluaWNhbCBpZGVudGlmaWNhdGlvbiBhbmQgdHJlYXRtZW50IG9mIGluZmFudGlsZS1vbnNldCBQb21wZSBkaXNlYXNlLiBNYWluIG91dGNvbWVzIHdlcmUgcHJvamVjdGVkIGNhc2VzIGlkZW50aWZpZWQsIGNvc3RzLCBxdWFsaXR5LWFkanVzdGVkIGxpZmUteWVhcnMgKFFBTFlzKSwgYW5kIGluY3JlbWVudGFsIGNvc3QtZWZmZWN0aXZlbmVzcyByYXRpb3MgKElDRVJzKSBvdmVyIHRoZSBsaWZlIGNvdXJzZS4gUkVTVUxUUzogVW5pdmVyc2FsIE5CUyBmb3IgUG9tcGUgZGlzZWFzZSBhbmQgY29uZmlybWF0b3J5IHRlc3Rpbmcgd2FzIGVzdGltYXRlZCB0byBjb3N0IGFuIGFkZGl0aW9uYWwgJDI2IG1pbGxpb24gYW5udWFsbHkuIEFkZGl0aW9uYWwgbWVkaWNhdGlvbiBjb3N0cyBhc3NvY2lhdGVkIHdpdGggZWFybGllciB0cmVhdG1lbnQgaW5pdGlhdGlvbiB3ZXJlICQxODEgbWlsbGlvbjsgaG93ZXZlciwgJDggbWlsbGlvbiBpbiBtZWRpY2FsIGNhcmUgY29zdHMgZm9yIG90aGVyIHNlcnZpY2VzIHdlcmUgYXZlcnRlZCBkdWUgdG8gZGVsYXllZCBkaXNlYXNlIHByb2dyZXNzaW9uLiBJbmZhbnRzIHdpdGggc2NyZWVuZWQgYW5kIHRyZWF0ZWQgaW5mYW50aWxlLW9uc2V0IFBvbXBlIGRpc2Vhc2UgZXhwZXJpZW5jZWQgYW4gYXZlcmFnZSBsaWZldGltZSBpbmNyZWFzZSBvZiAxMS42NiBRQUxZcyBjb21wYXJlZCB3aXRoIGNsaW5pY2FsIGRldGVjdGlvbi4gVGhlIElDRVIgd2FzICQzNzksMDAwL1FBTFkgZnJvbSBhIHNvY2lldGFsIHBlcnNwZWN0aXZlIGFuZCAkNDA4LDAwMC9RQUxZIGZyb20gdGhlIGhlYWx0aC1jYXJlIHBlcnNwZWN0aXZlLiBSZXN1bHRzIHdlcmUgc2Vuc2l0aXZlIHRvIHRoZSBjb3N0IG9mIGVuenltZSByZXBsYWNlbWVudCB0aGVyYXB5LiBDT05DTFVTSU9OOiBOZXdib3JuIHNjcmVlbmluZyBmb3IgUG9tcGUgZGlzZWFzZSByZXN1bHRzIGluIHN1YnN0YW50aWFsIGhlYWx0aCBnYWlucyBmb3IgaW5kaXZpZHVhbHMgd2l0aCBpbmZhbnRpbGUtb25zZXQgUG9tcGUgZGlzZWFzZSwgYnV0IHdpdGggYWRkaXRpb25hbCBjb3N0cy4iLCJhdXRob3IiOlt7ImRyb3BwaW5nLXBhcnRpY2xlIjoiIiwiZmFtaWx5IjoiUmljaGFyZHNvbiIsImdpdmVuIjoiSiBTIiwibm9uLWRyb3BwaW5nLXBhcnRpY2xlIjoiIiwicGFyc2UtbmFtZXMiOmZhbHNlLCJzdWZmaXgiOiIifSx7ImRyb3BwaW5nLXBhcnRpY2xlIjoiIiwiZmFtaWx5IjoiS2VtcGVyIiwiZ2l2ZW4iOiJBIFIiLCJub24tZHJvcHBpbmctcGFydGljbGUiOiIiLCJwYXJzZS1uYW1lcyI6ZmFsc2UsInN1ZmZpeCI6IiJ9LHsiZHJvcHBpbmctcGFydGljbGUiOiIiLCJmYW1pbHkiOiJHcm9zc2UiLCJnaXZlbiI6IlMgRCIsIm5vbi1kcm9wcGluZy1wYXJ0aWNsZSI6IiIsInBhcnNlLW5hbWVzIjpmYWxzZSwic3VmZml4IjoiIn0seyJkcm9wcGluZy1wYXJ0aWNsZSI6IiIsImZhbWlseSI6IkxhbSIsImdpdmVuIjoiVyBLIEsiLCJub24tZHJvcHBpbmctcGFydGljbGUiOiIiLCJwYXJzZS1uYW1lcyI6ZmFsc2UsInN1ZmZpeCI6IiJ9LHsiZHJvcHBpbmctcGFydGljbGUiOiIiLCJmYW1pbHkiOiJSb3NlIiwiZ2l2ZW4iOiJBIE0iLCJub24tZHJvcHBpbmctcGFydGljbGUiOiIiLCJwYXJzZS1uYW1lcyI6ZmFsc2UsInN1ZmZpeCI6IiJ9LHsiZHJvcHBpbmctcGFydGljbGUiOiIiLCJmYW1pbHkiOiJBaG1hZCIsImdpdmVuIjoiQSIsIm5vbi1kcm9wcGluZy1wYXJ0aWNsZSI6IiIsInBhcnNlLW5hbWVzIjpmYWxzZSwic3VmZml4IjoiIn0seyJkcm9wcGluZy1wYXJ0aWNsZSI6IiIsImZhbWlseSI6IkdlYnJlbWFyaWFtIiwiZ2l2ZW4iOiJBIiwibm9uLWRyb3BwaW5nLXBhcnRpY2xlIjoiIiwicGFyc2UtbmFtZXMiOmZhbHNlLCJzdWZmaXgiOiIifSx7ImRyb3BwaW5nLXBhcnRpY2xlIjoiIiwiZmFtaWx5IjoiUHJvc3NlciIsImdpdmVuIjoiTCBBIiwibm9uLWRyb3BwaW5nLXBhcnRpY2xlIjoiIiwicGFyc2UtbmFtZXMiOmZhbHNlLCJzdWZmaXgiOiIifV0sImNvbnRhaW5lci10aXRsZSI6IkdlbmV0aWNzIGluIE1lZGljaW5lIiwiZWRpdGlvbiI6IjIwMjAvMTIvMDgiLCJpZCI6IjBlOGEzZGFiLTUzMzctMzA4Yy1iMTRhLTcwMzg0MjY0YTc2OCIsImlzc3VlZCI6eyJkYXRlLXBhcnRzIjpbWyIyMDIwIl1dfSwibm90ZSI6IlJpY2hhcmRzb24sIEpvaG4gU1xuS2VtcGVyLCBBbGV4IFJcbkdyb3NzZSwgU2NvdHQgRFxuTGFtLCBXZW5keSBLIEtcblJvc2UsIEFuZ2VsYSBNXG5BaG1hZCwgQXllc2hhXG5HZWJyZW1hcmlhbSwgQWNoYW15ZWxlaFxuUHJvc3NlciwgTGlzYSBBXG5lbmdcbkdlbmV0IE1lZC4gMjAyMCBEZWMgNy4gcGlpOiAxMC4xMDM4L3M0MTQzNi0wMjAtMDEwMzgtMC4gZG9pOiAxMC4xMDM4L3M0MTQzNi0wMjAtMDEwMzgtMC4iLCJ0aXRsZSI6IkhlYWx0aCBhbmQgZWNvbm9taWMgb3V0Y29tZXMgb2YgbmV3Ym9ybiBzY3JlZW5pbmcgZm9yIGluZmFudGlsZS1vbnNldCBQb21wZSBkaXNlYXNlIiwidHlwZSI6ImFydGljbGUtam91cm5hbCJ9LCJ1cmlzIjpbImh0dHA6Ly93d3cubWVuZGVsZXkuY29tL2RvY3VtZW50cy8/dXVpZD1hYzE3YzM2MS1lOTA3LTRmMjMtOTc4Ny1kZmUzOGNiOTcxOGEiXSwiaXNUZW1wb3JhcnkiOmZhbHNlLCJsZWdhY3lEZXNrdG9wSWQiOiJhYzE3YzM2MS1lOTA3LTRmMjMtOTc4Ny1kZmUzOGNiOTcxOGEifSx7ImlkIjoiMjFjM2MyN2QtOGZiNC0zZTVjLTk2YTUtZmU1M2MyOGY4ODdhIiwiaXRlbURhdGEiOnsiUE1JRCI6IjEwNzUzMjQ2IiwiYWJzdHJhY3QiOiJPQkpFQ1RJVkU6IFRvIGRldGVybWluZSB0aGUgY29zdC1lZmZlY3RpdmVuZXNzIG9mIHVuaXZlcnNhbCBhbmQgaGlnaC1yaXNrIG5lb25hdGFsIGVsZWN0cm9jYXJkaW9ncmFwaGljIChFQ0cpIHNjcmVlbmluZyBmb3IgUVQgcHJvbG9uZ2F0aW9uIGFzIGEgcHJlZGljdG9yIG9mIHN1ZGRlbiBpbmZhbnQgZGVhdGggc3luZHJvbWUgKFNJRFMpIHJpc2sgaW4gYSB0aGVvcmV0aWNhbCBncm91cCBvZiBuZW9uYXRlcy4gU1RVRFkgREVTSUdOOiBJbmNyZW1lbnRhbCBjb3N0LWVmZmVjdGl2ZW5lc3MgYW5hbHlzaXMgd2l0aCBkZWNpc2lvbiBhbmFseXRpYyBtb2RlbGluZy4gQSBoeXBvdGhldGljYWwgY29ob3J0IG9mIGhlYWx0aHksIHRlcm0gaW5mYW50cyB3YXMgbW9kZWxlZCwgY29tcGFyaW5nIG9wdGlvbnMgb2Ygbm8gc2NyZWVuaW5nLCBoaWdoLXJpc2sgbmVvbmF0ZSBzY3JlZW5pbmcsIGFuZCB1bml2ZXJzYWwgc2NyZWVuaW5nLiBUaGUgaGlnaC1yaXNrIHN0cmF0ZWd5IGlzIHNwZWN1bGF0aXZlLCBiZWNhdXNlIG5vIGN1cnJlbnRseSBhY2NlcHRlZCBtZXRob2RvbG9neSBpcyBrbm93biBmb3IgaWRlbnRpZnlpbmcgaW5mYW50cyBhdCBoaWdoIHJpc2sgZm9yIFNJRFMuIEdpdmVuIHRoZSB1bmNlcnRhaW4gbWVjaGFuaXNtcyBvZiBhc3NvY2lhdGlvbiBiZXR3ZWVuIHByb2xvbmdlZCBjb3JyZWN0ZWQgUVQgaW50ZXJ2YWwgKFFUYykgYW5kIFNJRFMsIGFuYWx5c2VzIHdlcmUgcmVwZWF0ZWQgdW5kZXIgZGlmZmVyZW50IGFzc3VtcHRpb25zLiBTZW5zaXRpdml0eSBhbmFseXNlcyB3ZXJlIGFsc28gcGVyZm9ybWVkIG9uIGFsbCBpbnB1dCB2YXJpYWJsZXMgZm9yIGJvdGggY29zdHMgYW5kIGVmZmVjdGl2ZW5lc3MuIFJFU1VMVFM6IFVuZGVyIHRoZSBhc3N1bXB0aW9uIHRoYXQgbmVvbmF0YWwgZWxlY3Ryb2NhcmRpb2dyYXBoaWMgc2NyZWVuaW5nIGRldGVjdHMgbG9uZyBRVCBzeW5kcm9tZSByZXNwb25zaXZlIHRvIGNvbnZlbnRpb25hbCB0aGVyYXB5LCB0aGUgY29zdC1lZmZlY3RpdmVuZXNzIG9mIGhpZ2gtcmlzayBzY3JlZW5pbmcgd2FzICQzNDAzIHBlciBsaWZlIHllYXIgZ2FpbmVkLCB3aGVyZWFzIHVuaXZlcnNhbCBzY3JlZW5pbmcgY29zdCAkMTgsNDY1IHBlciBhZGRpdGlvbmFsIGxpZmUgeWVhciBnYWluZWQuIEhvd2V2ZXIsIGlmIHRoZSBlZmZlY3RpdmVuZXNzIG9mIFNJRFMgdGhlcmFweSBmYWxscyBiZWxvdyAxMCUsIHRoZSBjb3N0LWVmZmVjdGl2ZW5lc3MgZGV0ZXJpb3JhdGVzIHRvICQyOCwzNzYgcGVyIGxpZmUgeWVhciBzYXZlZCBmb3IgdGhlIGhpZ2gtcmlzayBzdHJhdGVneSBhbmQgJDExOCw5MDAgZm9yIHVuaXZlcnNhbCBzY3JlZW5pbmcuIFRoZSBhbmFseXNlcyB3ZXJlIHJvYnVzdCB0byBhIGJyb2FkIGFycmF5IG9mIHNlbnNpdGl2aXR5IGFuYWx5c2VzLiBDT05DTFVTSU9OUzogVGhlIGFjY2VwdGFiaWxpdHkgb2YgdGhlIGNvc3QtZWZmZWN0aXZlbmVzcyBvZiBuZW9uYXRhbCBlbGVjdHJvY2FyZGlvZ3JhcGhpYyBzY3JlZW5pbmcgaXMgaGVhdmlseSBkZXBlbmRlbnQgb24gdGhlIHBhdGhvcGh5c2lvbG9naWMgbWVjaGFuaXNtIG9mIFNJRFMgYW5kIG9uIHRoZSBlZmZpY2FjeSBvZiBtb25pdG9yaW5nIGFuZCBhbnRpYXJyaHl0aG1pYyB0cmVhdG1lbnQuIFRoZSBuYXR1cmUgb2YgdGhpcyBhc3NvY2lhdGlvbiBtdXN0IGJlIGVsdWNpZGF0ZWQgYmVmb3JlIHJvdXRpbmUgbmVvbmF0YWwgZWxlY3Ryb2NhcmRpb2dyYXBoaWMgc2NyZWVuaW5nIGlzIHdhcnJhbnRlZC4iLCJhdXRob3IiOlt7ImRyb3BwaW5nLXBhcnRpY2xlIjoiIiwiZmFtaWx5IjoiWnVwYW5jaWMiLCJnaXZlbiI6IkogQSIsIm5vbi1kcm9wcGluZy1wYXJ0aWNsZSI6IiIsInBhcnNlLW5hbWVzIjpmYWxzZSwic3VmZml4IjoiIn0seyJkcm9wcGluZy1wYXJ0aWNsZSI6IiIsImZhbWlseSI6IlRyaWVkbWFuIiwiZ2l2ZW4iOiJKIEsiLCJub24tZHJvcHBpbmctcGFydGljbGUiOiIiLCJwYXJzZS1uYW1lcyI6ZmFsc2UsInN1ZmZpeCI6IiJ9LHsiZHJvcHBpbmctcGFydGljbGUiOiIiLCJmYW1pbHkiOiJBbGV4YW5kZXIiLCJnaXZlbiI6Ik0iLCJub24tZHJvcHBpbmctcGFydGljbGUiOiIiLCJwYXJzZS1uYW1lcyI6ZmFsc2UsInN1ZmZpeCI6IiJ9LHsiZHJvcHBpbmctcGFydGljbGUiOiIiLCJmYW1pbHkiOiJXYWxzaCIsImdpdmVuIjoiRSBQIiwibm9uLWRyb3BwaW5nLXBhcnRpY2xlIjoiIiwicGFyc2UtbmFtZXMiOmZhbHNlLCJzdWZmaXgiOiIifSx7ImRyb3BwaW5nLXBhcnRpY2xlIjoiIiwiZmFtaWx5IjoiUmljaGFyZHNvbiIsImdpdmVuIjoiRCBLIiwibm9uLWRyb3BwaW5nLXBhcnRpY2xlIjoiIiwicGFyc2UtbmFtZXMiOmZhbHNlLCJzdWZmaXgiOiIifSx7ImRyb3BwaW5nLXBhcnRpY2xlIjoiIiwiZmFtaWx5IjoiQmVydWwiLCJnaXZlbiI6IkMgSSIsIm5vbi1kcm9wcGluZy1wYXJ0aWNsZSI6IiIsInBhcnNlLW5hbWVzIjpmYWxzZSwic3VmZml4IjoiIn1dLCJjb250YWluZXItdGl0bGUiOiJKb3VybmFsIG9mIFBlZGlhdHJpY3MiLCJpZCI6IjIxYzNjMjdkLThmYjQtM2U1Yy05NmE1LWZlNTNjMjhmODg3YSIsImlzc3VlIjoiNCIsImlzc3VlZCI6eyJkYXRlLXBhcnRzIjpbWyIyMDAwIl1dfSwicGFnZSI6IjQ4MS00ODkiLCJ0aXRsZSI6IkNvc3QtZWZmZWN0aXZlbmVzcyBhbmQgaW1wbGljYXRpb25zIG9mIG5ld2Jvcm4gc2NyZWVuaW5nIGZvciBwcm9sb25nYXRpb24gb2YgUVQgaW50ZXJ2YWwgZm9yIHRoZSBwcmV2ZW50aW9uIG9mIHN1ZGRlbiBpbmZhbnQgZGVhdGggc3luZHJvbWUiLCJ0eXBlIjoiYXJ0aWNsZS1qb3VybmFsIiwidm9sdW1lIjoiMTM2In0sInVyaXMiOlsiaHR0cDovL3d3dy5tZW5kZWxleS5jb20vZG9jdW1lbnRzLz91dWlkPWZmOTNmMmQ5LWViYTUtNDZkMC05MjAyLThiODE1ZTEwZjcyZiJdLCJpc1RlbXBvcmFyeSI6ZmFsc2UsImxlZ2FjeURlc2t0b3BJZCI6ImZmOTNmMmQ5LWViYTUtNDZkMC05MjAyLThiODE1ZTEwZjcyZiJ9LHsiaWQiOiJlZDQyYzkyNS0xNjdkLTNlNDctOWJiZi0yNWJkZjc2OTcxMGEiLCJpdGVtRGF0YSI6eyJET0kiOiIxMC4xMDk3L01QRy4wMDAwMDAwMDAwMDAwNTY5IiwiSVNCTiI6IjE1MzYtNDgwMSAoRWxlY3Ryb25pYykgMDI3Ny0yMTE2IChMaW5raW5nKSIsIlBNSUQiOiIyNTIyMTkzNCIsImFic3RyYWN0IjoiQkFDS0dST1VORDogQmlsaWFyeSBhdHJlc2lhIChCQSkgaXMgdGhlIGxlYWRpbmcgY2F1c2Ugb2YgcGVkaWF0cmljIGVuZC1zdGFnZSBsaXZlciBkaXNlYXNlIGFuZCBsaXZlciB0cmFuc3BsYW50YXRpb24gaW4gdGhlIFVuaXRlZCBTdGF0ZXMuIEVhcmx5IGRpYWdub3NpcyBsZWFkcyB0byBpbXByb3ZlZCBvdXRjb21lcywgYnV0IGRpYWdub3NpcyBpcyBvZnRlbiBkZWxheWVkLCBsZWFkaW5nIHRvIGluY3JlYXNlZCByYXRlcyBvZiB0cmFuc3BsYW50YXRpb24gYW5kIG1vcnRhbGl0eS4gTUVUSE9EUzogQSBNYXJrb3YgbW9kZWwgd2FzIGRldmVsb3BlZCB0byBzaW11bGF0ZSB0aGUgbmF0dXJhbCBoaXN0b3J5IGFuZCB0cmFuc3BsYW50LXJlbGF0ZWQgb3V0Y29tZXMgb2YgcGF0aWVudHMgd2l0aCBCQSBpbiBhIFVTIGNvaG9ydCBzdHVkaWVkIGZvciAyMCB5ZWFycy4gRGF0YSByZWdhcmRpbmcgcHJvcG9ydGlvbnMgb2YgaW5kaXZpZHVhbHMgaW4gZGlmZmVyZW50IGhlYWx0aCBzdGF0ZXMsIGluY2x1ZGluZyB0cmFuc3BsYW50IGFuZCBkZWF0aCwgd2VyZSBvYnRhaW5lZCBmcm9tIHB1Ymxpc2hlZCBsaXRlcmF0dXJlLiBDb3N0cyB3ZXJlIGRlcml2ZWQgZnJvbSB0aGUgbGl0ZXJhdHVyZSBhbmQgdGhlIEpvaG5zIEhvcGtpbnMgZGF0YWJhc2Ugb2YgY2hhcmdlcyB1c2luZyB0aGUgY29zdC10by1jaGFyZ2UgcmF0aW8uIFN0cmF0ZWd5IEEgcmVwcmVzZW50ZWQgdGhlIHN0YXR1cyBxdW8gYW5kIGFzc3VtZWQgbm8gc2NyZWVuaW5nLiBTdHJhdGVneSBCIHVzZWQgbmF0aW9ud2lkZSBzY3JlZW5pbmcgd2l0aCB0aGUgc3Rvb2wgY29sb3IgY2FyZCBkZXZlbG9wZWQgYnkgdGhlIFRhaXdhbiBIZWFsdGggQnVyZWF1LiBUaGUgY29zdCBhc3NvY2lhdGVkIHdpdGggYm90aCBzdHJhdGVnaWVzIHdhcyBjb21wYXJlZCB3aXRoIHRoZSBudW1iZXIgb2YgbGlmZS15ZWFycyBnYWluZWQsIGRlYXRocywgYW5kIHRoZSBudW1iZXIgb2YgdHJhbnNwbGFudHMgZm9yIGEgMjAteWVhciBpbnRlcnZhbC4gQSBkb21pbmFudCBzdHJhdGVneSB3YXMgb25lIHRoYXQgd2FzIGFzc29jaWF0ZWQgd2l0aCBsb3dlciBjb3N0IGFsb25nc2lkZSBpbXByb3ZlZCBvdXRjb21lcywgaW5jbHVkaW5nIGluY3JlYXNlcyBpbiBsaWZlLXllYXJzIGdhaW5lZCwgcmVkdWN0aW9ucyBpbiBudW1iZXIgb2YgZGVhdGhzLCBhbmQgcmVkdWN0aW9ucyBpbiBudW1iZXIgb2YgdHJhbnNwbGFudHMuIE9uZS13YXkgYW5kIHByb2JhYmlsaXN0aWMgc2Vuc2l0aXZpdHkgYW5hbHlzZXMgd2VyZSBwZXJmb3JtZWQuIFJFU1VMVFM6IEluIHN0cmF0ZWd5IEEsIHRoZSAyMC15ZWFyIGNvc3Qgd2FzICQxNDIsNDc5LDcyNSB3aXRoIDM3MDIgbGlmZS15ZWFycywgNzQgZGVhdGhzIGFuZCAxNTggbGl2ZXIgdHJhbnNwbGFudHMuIEZvciBzdHJhdGVneSBCLCB0aGUgY29zdCB3YXMgJDEzMyw4OTMsNTYzIHdpdGggMzczMS43IGxpZmUteWVhcnMsIDcxIGRlYXRocyBhbmQgMTQ3IGxpdmVyIHRyYW5zcGxhbnRzLiBUaGVyZSB3YXMgYSA+OTclIHByb2JhYmlsaXR5IHRoYXQgc2NyZWVuaW5nIHdpdGggdGhlIHN0b29sIGNvbG9yIGNhcmQgd291bGQgYmUgY29zdCBzYXZpbmcgYW5kIGFzc29jaWF0ZWQgd2l0aCBhbiBpbmNyZWFzZSBpbiBsaWZlLXllYXJzIGdhaW5lZC4gQW1vbmcgYWxsIHBhcmFtZXRlcnMsIG9ubHkgc3Rvb2wgY29sb3IgY2FyZCBzcGVjaWZpY2l0eSB3YXMgYXNzb2NpYXRlZCB3aXRoIHRoZSBwb3RlbnRpYWwgZm9yIHNjcmVlbmluZyB0byBubyBsb25nZXIgYmUgY29zdCBzYXZpbmcuIENPTkNMVVNJT05TOiBDb21wYXJlZCB3aXRoIG5vIHNjcmVlbmluZywgc2NyZWVuaW5nIHdpdGggdGhlIHN0b29sIGNvbG9yIGNhcmQgaXMgYSBkb21pbmFudCBzdHJhdGVneSBhc3NvY2lhdGVkIHdpdGggbG93ZXIgY29zdHMgYW5kIGJldHRlciBvdXRjb21lcy4gVGhlc2UgZmluZGluZ3Mgc3VnZ2VzdCB0aGF0IHNjcmVlbmluZyB3aXRoIHRoZSBzdG9vbCBjb2xvciBjYXJkIGNvdWxkIGJlIGFuIGltcG9ydGFudCwgZWNvbm9taWNhbGx5IGZlYXNpYmxlIHN0cmF0ZWd5IGZvciBpbXByb3Zpbmcgb3V0Y29tZXMgaW4gQkEgaW4gdGhlIFVuaXRlZCBTdGF0ZXMuIiwiYXV0aG9yIjpbeyJkcm9wcGluZy1wYXJ0aWNsZSI6IiIsImZhbWlseSI6Ik1vZ3VsIiwiZ2l2ZW4iOiJEIiwibm9uLWRyb3BwaW5nLXBhcnRpY2xlIjoiIiwicGFyc2UtbmFtZXMiOmZhbHNlLCJzdWZmaXgiOiIifSx7ImRyb3BwaW5nLXBhcnRpY2xlIjoiIiwiZmFtaWx5IjoiWmhvdSIsImdpdmVuIjoiTSIsIm5vbi1kcm9wcGluZy1wYXJ0aWNsZSI6IiIsInBhcnNlLW5hbWVzIjpmYWxzZSwic3VmZml4IjoiIn0seyJkcm9wcGluZy1wYXJ0aWNsZSI6IiIsImZhbWlseSI6IkludGloYXIiLCJnaXZlbiI6IlAiLCJub24tZHJvcHBpbmctcGFydGljbGUiOiIiLCJwYXJzZS1uYW1lcyI6ZmFsc2UsInN1ZmZpeCI6IiJ9LHsiZHJvcHBpbmctcGFydGljbGUiOiIiLCJmYW1pbHkiOiJTY2h3YXJ6IiwiZ2l2ZW4iOiJLIiwibm9uLWRyb3BwaW5nLXBhcnRpY2xlIjoiIiwicGFyc2UtbmFtZXMiOmZhbHNlLCJzdWZmaXgiOiIifSx7ImRyb3BwaW5nLXBhcnRpY2xlIjoiIiwiZmFtaWx5IjoiRnJpY2siLCJnaXZlbiI6IksiLCJub24tZHJvcHBpbmctcGFydGljbGUiOiIiLCJwYXJzZS1uYW1lcyI6ZmFsc2UsInN1ZmZpeCI6IiJ9XSwiY29udGFpbmVyLXRpdGxlIjoiSm91cm5hbCBvZiBQZWRpYXRyaWMgR2FzdHJvZW50ZXJvbG9neSBhbmQgTnV0cml0aW9uIiwiZWRpdGlvbiI6IjIwMTQvMDkvMTYiLCJpZCI6ImVkNDJjOTI1LTE2N2QtM2U0Ny05YmJmLTI1YmRmNzY5NzEwYSIsImlzc3VlIjoiMSIsImlzc3VlZCI6eyJkYXRlLXBhcnRzIjpbWyIyMDE1Il1dfSwibm90ZSI6Ik1vZ3VsLCBEb3VnbGFzXG5aaG91LCBNb1xuSW50aWhhciwgUGF1bFxuU2Nod2FyeiwgS2F0aGxlZW5cbkZyaWNrLCBLZXZpblxuZW5nXG5KIFBlZGlhdHIgR2FzdHJvZW50ZXJvbCBOdXRyLiAyMDE1IEphbjs2MCgxKTo5MS04LiBkb2k6IDEwLjEwOTcvTVBHLjAwMDAwMDAwMDAwMDA1NjkuIiwicGFnZSI6IjkxLTk4IiwidGl0bGUiOiJDb3N0LWVmZmVjdGl2ZSBhbmFseXNpcyBvZiBzY3JlZW5pbmcgZm9yIGJpbGlhcnkgYXRyZXNpYSB3aXRoIHRoZSBzdG9vbCBjb2xvciBjYXJkIiwidHlwZSI6ImFydGljbGUtam91cm5hbCIsInZvbHVtZSI6IjYwIn0sInVyaXMiOlsiaHR0cDovL3d3dy5tZW5kZWxleS5jb20vZG9jdW1lbnRzLz91dWlkPWIzMzE0YmU3LTY4ZTctNDE1NC1hMmMwLTM3NmVlMTk5ZGY0YyJdLCJpc1RlbXBvcmFyeSI6ZmFsc2UsImxlZ2FjeURlc2t0b3BJZCI6ImIzMzE0YmU3LTY4ZTctNDE1NC1hMmMwLTM3NmVlMTk5ZGY0YyJ9LHsiaWQiOiJiMjFkNjJjNC1iOWM1LTM0YjMtYWM2OS02NzJhNTkyMTg4MmYiLCJpdGVtRGF0YSI6eyJET0kiOiIxMC4zMzkwL2lqbnM1MDMwMDI4IiwiSVNCTiI6IjI0MDktNTE1WCAoRWxlY3Ryb25pYykgMjQwOS01MTVYIChMaW5raW5nKSIsIlBNSUQiOiIzMzA3Mjk4NyIsImFic3RyYWN0IjoiU2V2ZXJlIGNvbWJpbmVkIGltbXVub2RlZmljaWVuY3kgKFNDSUQpIGNhbiBiZSBkZXRlY3RlZCB0aHJvdWdoIG5ld2Jvcm4gYmxvb2RzcG90IHNjcmVlbmluZy4gSW4gdGhlIFVLLCB0aGUgTmF0aW9uYWwgU2NyZWVuaW5nIENvbW1pdHRlZSAoTlNDKSByZXF1aXJlcyBzY3JlZW5pbmcgcHJvZ3JhbW1lcyB0byBiZSBjb3N0LWVmZmVjdGl2ZSBhdCBzdGFuZGFyZCBVSyB0aHJlc2hvbGRzLiBUbyBhc3Nlc3MgdGhlIGNvc3QtZWZmZWN0aXZlbmVzcyBvZiBTQ0lEIHNjcmVlbmluZyBmb3IgdGhlIE5TQywgYSBkZWNpc2lvbi10cmVlIG1vZGVsIHdpdGggbGlmZXRhYmxlIGVzdGltYXRlcyBvZiBvdXRjb21lcyB3YXMgYnVpbHQuIE1vZGVsIHN0cnVjdHVyZSBhbmQgcGFyYW1ldGVyaXNhdGlvbiB3ZXJlIGluZm9ybWVkIGJ5IHN5c3RlbWF0aWMgcmV2aWV3IGFuZCBleHBlcnQgY2xpbmljYWwganVkZ21lbnQuIEEgcHVibGljIHNlcnZpY2UgcGVyc3BlY3RpdmUgd2FzIHVzZWQgYW5kIGxpZmV0aW1lIGNvc3RzIGFuZCBxdWFsaXR5LWFkanVzdGVkIGxpZmUgeWVhcnMgKFFBTFlzKSB3ZXJlIGRpc2NvdW50ZWQgYXQgMy41JS4gUHJvYmFiaWxpc3RpYywgb25lLXdheSBzZW5zaXRpdml0eSBhbmFseXNlcyBhbmQgYW4gZXhwbG9yYXRvcnkgZGlzYmVuZWZpdCBhbmFseXNpcyBmb3IgdGhlIGlkZW50aWZpY2F0aW9uIG9mIG5vbi1TQ0lEIHBhdGllbnRzIHdlcmUgY29uZHVjdGVkLiBTY3JlZW5pbmcgZm9yIFNDSUQgd2FzIGVzdGltYXRlZCB0byByZXN1bHQgaW4gYW4gaW5jcmVtZW50YWwgY29zdC1lZmZlY3RpdmVuZXNzIHJhdGlvIChJQ0VSKSBvZiBwb3VuZDE4LDIyMiB3aXRoIGEgcmVkdWN0aW9uIGluIFNDSUQgbW9ydGFsaXR5IGZyb20gOC4xICg1LTEyKSB0byAxLjcgKDAuNi00LjApIGNhc2VzIHBlciB5ZWFyIG9mIHNjcmVlbmluZy4gUmVzdWx0cyB3ZXJlIHNlbnNpdGl2ZSB0byBhIG51bWJlciBvZiBwYXJhbWV0ZXJzLCBpbmNsdWRpbmcgdGhlIGNvc3Qgb2YgdGhlIHNjcmVlbmluZyB0ZXN0LCB0aGUgaW5jaWRlbmNlIG9mIFNDSUQgYW5kIHRoZSBkaXNiZW5lZml0IHRvIHRoZSBoZWFsdGh5IGF0IGJpcnRoIGFuZCBmYWxzZS1wb3NpdGl2ZSBjYXNlcy4gU2NyZWVuaW5nIGZvciBTQ0lEIGlzIGxpa2VseSB0byBiZSBjb3N0LWVmZmVjdGl2ZSBhdCBwb3VuZDIwLDAwMCBwZXIgUUFMWSwga2V5IHVuY2VydGFpbnRpZXMgcmVsYXRlIHRvIHRoZSBpbXBhY3Qgb24gZmFsc2UgcG9zaXRpdmVzIGFuZCB0aGUgaW1wYWN0IG9uIHRoZSBpZGVudGlmaWNhdGlvbiBvZiBjaGlsZHJlbiB3aXRoIG5vbi1TQ0lEIFQgQ2VsbCBseW1waG9wZW5pYS4iLCJhdXRob3IiOlt7ImRyb3BwaW5nLXBhcnRpY2xlIjoiIiwiZmFtaWx5IjoiQmVzc2V5IiwiZ2l2ZW4iOiJBIiwibm9uLWRyb3BwaW5nLXBhcnRpY2xlIjoiIiwicGFyc2UtbmFtZXMiOmZhbHNlLCJzdWZmaXgiOiIifSx7ImRyb3BwaW5nLXBhcnRpY2xlIjoiIiwiZmFtaWx5IjoiQ2hpbGNvdHQiLCJnaXZlbiI6IkoiLCJub24tZHJvcHBpbmctcGFydGljbGUiOiIiLCJwYXJzZS1uYW1lcyI6ZmFsc2UsInN1ZmZpeCI6IiJ9LHsiZHJvcHBpbmctcGFydGljbGUiOiIiLCJmYW1pbHkiOiJMZWF2aXNzIiwiZ2l2ZW4iOiJKIiwibm9uLWRyb3BwaW5nLXBhcnRpY2xlIjoiIiwicGFyc2UtbmFtZXMiOmZhbHNlLCJzdWZmaXgiOiIifSx7ImRyb3BwaW5nLXBhcnRpY2xlIjoiIiwiZmFtaWx5IjoibGEgQ3J1eiIsImdpdmVuIjoiQyIsIm5vbi1kcm9wcGluZy1wYXJ0aWNsZSI6ImRlIiwicGFyc2UtbmFtZXMiOmZhbHNlLCJzdWZmaXgiOiIifSx7ImRyb3BwaW5nLXBhcnRpY2xlIjoiIiwiZmFtaWx5IjoiV29uZyIsImdpdmVuIjoiUiIsIm5vbi1kcm9wcGluZy1wYXJ0aWNsZSI6IiIsInBhcnNlLW5hbWVzIjpmYWxzZSwic3VmZml4IjoiIn1dLCJjb250YWluZXItdGl0bGUiOiJJbnRlcm5hdGlvbmFsIEpvdXJuYWwgb2YgTmVvbmF0YWwgU2NyZWVuaW5nIiwiZWRpdGlvbiI6IjIwMTkvMDgvMzAiLCJpZCI6ImIyMWQ2MmM0LWI5YzUtMzRiMy1hYzY5LTY3MmE1OTIxODgyZiIsImlzc3VlIjoiMyIsImlzc3VlZCI6eyJkYXRlLXBhcnRzIjpbWyIyMDE5Il1dfSwibm90ZSI6IkJlc3NleSwgQWxpY2VcbkNoaWxjb3R0LCBKYW1lc1xuTGVhdmlzcywgSm9hbm5hXG5kZSBsYSBDcnV6LCBDYXJtZW5cbldvbmcsIFJ1dGhcbmVuZ1xuU3dpdHplcmxhbmRcbkludCBKIE5lb25hdGFsIFNjcmVlbi4gMjAxOSBBdWcgMzA7NSgzKToyOC4gZG9pOiAxMC4zMzkwL2lqbnM1MDMwMDI4LiBlQ29sbGVjdGlvbiAyMDE5IFNlcC4iLCJwYWdlIjoiMjgiLCJ0aXRsZSI6IkEgQ29zdC1FZmZlY3RpdmVuZXNzIEFuYWx5c2lzIG9mIE5ld2Jvcm4gU2NyZWVuaW5nIGZvciBTZXZlcmUgQ29tYmluZWQgSW1tdW5vZGVmaWNpZW5jeSBpbiB0aGUgVUsiLCJ0eXBlIjoiYXJ0aWNsZS1qb3VybmFsIiwidm9sdW1lIjoiNSJ9LCJ1cmlzIjpbImh0dHA6Ly93d3cubWVuZGVsZXkuY29tL2RvY3VtZW50cy8/dXVpZD02YTg0MTc3MC1jYTc3LTRjNGMtYTFkOS03ZWUzNzg3ZmVhZDkiXSwiaXNUZW1wb3JhcnkiOmZhbHNlLCJsZWdhY3lEZXNrdG9wSWQiOiI2YTg0MTc3MC1jYTc3LTRjNGMtYTFkOS03ZWUzNzg3ZmVhZDkifSx7ImlkIjoiMDE5OTEzNDQtMTY2Yy0zNGRjLTk4Y2EtZjM1MmIwNzZlODI2IiwiaXRlbURhdGEiOnsiVVJMIjoiaHR0cHM6Ly93d3cubnN1LmdvdnQubnovc3lzdGVtL2ZpbGVzL3Jlc291cmNlcy9jb3N0LWVmZmVjdGl2ZW5lc3MtbmV3Ym9ybi1zY3JlZW5pbmctc2V2ZXJlLWNvbWJpbmVkLWltbXVuZS1kZWZpY2llbmN5LnBkZiUwQSIsImFjY2Vzc2VkIjp7ImRhdGUtcGFydHMiOltbIjIwMjEiLCIyIiwiMjAiXV19LCJhdXRob3IiOlt7ImRyb3BwaW5nLXBhcnRpY2xlIjoiIiwiZmFtaWx5IjoiSGVhbHRoIFBhcnRuZXJzIENvbnN1bHRpbmcgR3JvdXAiLCJnaXZlbiI6IiIsIm5vbi1kcm9wcGluZy1wYXJ0aWNsZSI6IiIsInBhcnNlLW5hbWVzIjpmYWxzZSwic3VmZml4IjoiIn1dLCJpZCI6IjAxOTkxMzQ0LTE2NmMtMzRkYy05OGNhLWYzNTJiMDc2ZTgyNiIsImlzc3VlZCI6eyJkYXRlLXBhcnRzIjpbWyIyMDE0Il1dfSwidGl0bGUiOiJDb3N0LWVmZmVjdGl2ZW5lc3Mgb2YgbmV3Ym9ybiBzY3JlZW5pbmcgZm9yIFNldmVyZSBDb21iaW5lZCBJbW11bmUgRGVmaWNpZW5jeSIsInR5cGUiOiJ3ZWJwYWdlIn0sInVyaXMiOlsiaHR0cDovL3d3dy5tZW5kZWxleS5jb20vZG9jdW1lbnRzLz91dWlkPTNhOTM5OTYxLWM4NGItNDdkOC05ZDA2LTEzZjI3ODlmZDQyNSJdLCJpc1RlbXBvcmFyeSI6ZmFsc2UsImxlZ2FjeURlc2t0b3BJZCI6IjNhOTM5OTYxLWM4NGItNDdkOC05ZDA2LTEzZjI3ODlmZDQyNSJ9LHsiaWQiOiIzNjBkYmIxOS01YjI1LTNiNzItOTIwYS02NmE1MDUzNzkzNTkiLCJpdGVtRGF0YSI6eyJVUkwiOiJodHRwczovL3d3dy5jYWR0aC5jYS9tZWRpYS9wZGYvMjk3X3RhbmRlbW1hc3NfdHJfZV9uby1hcHBlbmRpY2VzLnBkZiUwQSIsImFjY2Vzc2VkIjp7ImRhdGUtcGFydHMiOltbIjIwMjEiLCIyIiwiMjAiXV19LCJhdXRob3IiOlt7ImRyb3BwaW5nLXBhcnRpY2xlIjoiIiwiZmFtaWx5IjoiVHJhbiIsImdpdmVuIjoiSyIsIm5vbi1kcm9wcGluZy1wYXJ0aWNsZSI6IiIsInBhcnNlLW5hbWVzIjpmYWxzZSwic3VmZml4IjoiIn0seyJkcm9wcGluZy1wYXJ0aWNsZSI6IiIsImZhbWlseSI6IkJhbmVyamVlIiwiZ2l2ZW4iOiJTIiwibm9uLWRyb3BwaW5nLXBhcnRpY2xlIjoiIiwicGFyc2UtbmFtZXMiOmZhbHNlLCJzdWZmaXgiOiIifSx7ImRyb3BwaW5nLXBhcnRpY2xlIjoiIiwiZmFtaWx5IjoiTGkiLCJnaXZlbiI6IkgiLCJub24tZHJvcHBpbmctcGFydGljbGUiOiIiLCJwYXJzZS1uYW1lcyI6ZmFsc2UsInN1ZmZpeCI6IiJ9LHsiZHJvcHBpbmctcGFydGljbGUiOiIiLCJmYW1pbHkiOiJOb29yYW5pIiwiZ2l2ZW4iOiJIWiIsIm5vbi1kcm9wcGluZy1wYXJ0aWNsZSI6IiIsInBhcnNlLW5hbWVzIjpmYWxzZSwic3VmZml4IjoiIn0seyJkcm9wcGluZy1wYXJ0aWNsZSI6IiIsImZhbWlseSI6Ik1lbnNpbmthaSIsImdpdmVuIjoiUyIsIm5vbi1kcm9wcGluZy1wYXJ0aWNsZSI6IiIsInBhcnNlLW5hbWVzIjpmYWxzZSwic3VmZml4IjoiIn0seyJkcm9wcGluZy1wYXJ0aWNsZSI6IiIsImZhbWlseSI6IkRvb2xleSIsImdpdmVuIjoiSyIsIm5vbi1kcm9wcGluZy1wYXJ0aWNsZSI6IiIsInBhcnNlLW5hbWVzIjpmYWxzZSwic3VmZml4IjoiIn1dLCJpZCI6IjM2MGRiYjE5LTViMjUtM2I3Mi05MjBhLTY2YTUwNTM3OTM1OSIsImlzc3VlZCI6eyJkYXRlLXBhcnRzIjpbWyIyMDA2Il1dfSwidGl0bGUiOiJOZXdib3JuIFNjcmVlbmluZyBmb3IgTWVkaXVtIENoYWluIEFjeWwtQ29BIERlaHlkcm9nZW5hc2UgRGVmaWNpZW5jeSBVc2luZyBUYW5kZW0gTWFzcyBTcGVjdHJvbWV0cnk6IENsaW5pY2FsIGFuZCBDb3N0LWVmZmVjdGl2ZW5lc3MiLCJ0eXBlIjoid2VicGFnZSJ9LCJ1cmlzIjpbImh0dHA6Ly93d3cubWVuZGVsZXkuY29tL2RvY3VtZW50cy8/dXVpZD0zNDY3NjRiMC0xNjY3LTQyOTctYTgwZS0yM2VkNmU0ZDYzYTMiXSwiaXNUZW1wb3JhcnkiOmZhbHNlLCJsZWdhY3lEZXNrdG9wSWQiOiIzNDY3NjRiMC0xNjY3LTQyOTctYTgwZS0yM2VkNmU0ZDYzYTMifSx7ImlkIjoiMmE3N2IyZTItYTY0MC0zYTMzLWJkYmMtNjkyODkwYjNiYzgwIiwiaXRlbURhdGEiOnsiVVJMIjoiaHR0cHM6Ly93d3cuaWhlLmNhL2Rvd25sb2FkL3NjcmVlbmluZ19uZXdib3Juc19mb3JfaGVhcmluZy5wZGYlMEEiLCJhY2Nlc3NlZCI6eyJkYXRlLXBhcnRzIjpbWyIyMDIxIiwiMiIsIjIwIl1dfSwiYXV0aG9yIjpbeyJkcm9wcGluZy1wYXJ0aWNsZSI6IiIsImZhbWlseSI6Ikluc3RpdHV0ZSBvZiBIZWFsdGggRWNvbm9taWNzIiwiZ2l2ZW4iOiIiLCJub24tZHJvcHBpbmctcGFydGljbGUiOiIiLCJwYXJzZS1uYW1lcyI6ZmFsc2UsInN1ZmZpeCI6IiJ9XSwiaWQiOiIyYTc3YjJlMi1hNjQwLTNhMzMtYmRiYy02OTI4OTBiM2JjODAiLCJpc3N1ZWQiOnsiZGF0ZS1wYXJ0cyI6W1siMjAwNyJdXX0sInRpdGxlIjoiU2NyZWVuaW5nIE5ld2Jvcm5zIGZvciBIZWFyaW5nIiwidHlwZSI6IndlYnBhZ2UifSwidXJpcyI6WyJodHRwOi8vd3d3Lm1lbmRlbGV5LmNvbS9kb2N1bWVudHMvP3V1aWQ9YTM4MjM5YjItNTZkOC00MmUwLTkwZjgtOGNkYTM2ODY2Y2UwIl0sImlzVGVtcG9yYXJ5IjpmYWxzZSwibGVnYWN5RGVza3RvcElkIjoiYTM4MjM5YjItNTZkOC00MmUwLTkwZjgtOGNkYTM2ODY2Y2UwIn0seyJpZCI6IjlkMTIxYmIyLWQ1YjYtM2M0My1hZGUzLTBkNmI0Zjc1NTdhOCIsIml0ZW1EYXRhIjp7IlVSTCI6Imh0dHBzOi8vd3d3LmluZXNzcy5xYy5jYS9maWxlYWRtaW4vZG9jL0lORVNTUy9SYXBwb3J0cy9EZXBpc3RhZ2UvSU5FU1NTX0RlcGlzdGFnZU5lb25hdGFsX0hDWS5wZGYlMEEiLCJhY2Nlc3NlZCI6eyJkYXRlLXBhcnRzIjpbWyIyMDIxIiwiMiIsIjIwIl1dfSwiYXV0aG9yIjpbeyJkcm9wcGluZy1wYXJ0aWNsZSI6IiIsImZhbWlseSI6IlR1cmNvdHRlIiwiZ2l2ZW4iOiJDIiwibm9uLWRyb3BwaW5nLXBhcnRpY2xlIjoiIiwicGFyc2UtbmFtZXMiOmZhbHNlLCJzdWZmaXgiOiIifSx7ImRyb3BwaW5nLXBhcnRpY2xlIjoiIiwiZmFtaWx5IjoiQmxhbmNxdWFlcnQiLCJnaXZlbiI6IkkiLCJub24tZHJvcHBpbmctcGFydGljbGUiOiIiLCJwYXJzZS1uYW1lcyI6ZmFsc2UsInN1ZmZpeCI6IiJ9LHsiZHJvcHBpbmctcGFydGljbGUiOiIiLCJmYW1pbHkiOiJCcmFiYW50IiwiZ2l2ZW4iOiJKIiwibm9uLWRyb3BwaW5nLXBhcnRpY2xlIjoiIiwicGFyc2UtbmFtZXMiOmZhbHNlLCJzdWZmaXgiOiIifSx7ImRyb3BwaW5nLXBhcnRpY2xlIjoiIiwiZmFtaWx5IjoiU3QtTG91aXMiLCJnaXZlbiI6Ik0iLCJub24tZHJvcHBpbmctcGFydGljbGUiOiIiLCJwYXJzZS1uYW1lcyI6ZmFsc2UsInN1ZmZpeCI6IiJ9XSwiaWQiOiI5ZDEyMWJiMi1kNWI2LTNjNDMtYWRlMy0wZDZiNGY3NTU3YTgiLCJpc3N1ZWQiOnsiZGF0ZS1wYXJ0cyI6W1siMjAyMCJdXX0sInRpdGxlIjoiw4l2YWx1YXRpb24gZGUgbGEgcGVydGluZW5jZSBkdSBkw6lwaXN0YWdlIG7DqW9uYXRhbCBzYW5ndWluIHBhciBzcGVjdHJvbcOpdHJpZSBkZSBtYXNzZSBlbiB0YW5kZW0gZGUgbOKAmWhvbW9jeXN0aW51cmllIGNsYXNzaXF1ZSAoSENZKSIsInR5cGUiOiJ3ZWJwYWdlIn0sInVyaXMiOlsiaHR0cDovL3d3dy5tZW5kZWxleS5jb20vZG9jdW1lbnRzLz91dWlkPWZlMThjNDM1LTUyODUtNDQ0My1hYWVjLTk1YmMyNWRlZjU0ZiJdLCJpc1RlbXBvcmFyeSI6ZmFsc2UsImxlZ2FjeURlc2t0b3BJZCI6ImZlMThjNDM1LTUyODUtNDQ0My1hYWVjLTk1YmMyNWRlZjU0ZiJ9XSwicHJvcGVydGllcyI6eyJub3RlSW5kZXgiOjB9LCJpc0VkaXRlZCI6ZmFsc2UsIm1hbnVhbE92ZXJyaWRlIjp7ImNpdGVwcm9jVGV4dCI6IjI2OSwyNzEsMjc2LDM4MSw0MzHigJM0MzgsNDQwLDQ0MuKAkzQ0NSw0NDksNDUx4oCTNDU0LDQ1Niw0NTksNDYxLDQ2OSw0NzAsNDk14oCTNTIyIiwiaXNNYW51YWxseU92ZXJyaWRkZW4iOmZhbHNlLCJtYW51YWxPdmVycmlkZVRleHQiOiIifX0="/>
              <w:id w:val="-2591761"/>
              <w:placeholder>
                <w:docPart w:val="DefaultPlaceholder_-1854013440"/>
              </w:placeholder>
            </w:sdtPr>
            <w:sdtEndPr/>
            <w:sdtContent>
              <w:p w14:paraId="31AD31BF" w14:textId="0E7142E9" w:rsidR="001B2A1F" w:rsidRPr="00831A83" w:rsidRDefault="00847968" w:rsidP="00831A83">
                <w:pPr>
                  <w:rPr>
                    <w:rFonts w:ascii="Arial" w:hAnsi="Arial" w:cs="Arial"/>
                    <w:sz w:val="18"/>
                    <w:szCs w:val="18"/>
                  </w:rPr>
                </w:pPr>
                <w:r w:rsidRPr="00831A83">
                  <w:rPr>
                    <w:rFonts w:ascii="Arial" w:hAnsi="Arial" w:cs="Arial"/>
                    <w:color w:val="000000"/>
                    <w:sz w:val="18"/>
                    <w:szCs w:val="18"/>
                  </w:rPr>
                  <w:t>276,278,283,381,431,432,434,436–445,449,451–454,456,459,461,469,470,495–522</w:t>
                </w:r>
              </w:p>
            </w:sdtContent>
          </w:sdt>
        </w:tc>
      </w:tr>
      <w:tr w:rsidR="001B2A1F" w:rsidRPr="008139D3" w14:paraId="108342EF" w14:textId="77777777" w:rsidTr="001B2A1F">
        <w:trPr>
          <w:trHeight w:val="680"/>
        </w:trPr>
        <w:tc>
          <w:tcPr>
            <w:tcW w:w="861" w:type="dxa"/>
          </w:tcPr>
          <w:p w14:paraId="0C790570"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19D253E9"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34E9CA4B" w14:textId="77777777" w:rsidR="001B2A1F" w:rsidRPr="00831A83" w:rsidRDefault="001B2A1F" w:rsidP="00831A83">
            <w:pPr>
              <w:rPr>
                <w:rFonts w:ascii="Arial" w:hAnsi="Arial" w:cs="Arial"/>
                <w:sz w:val="18"/>
                <w:szCs w:val="18"/>
              </w:rPr>
            </w:pPr>
            <w:r w:rsidRPr="00831A83">
              <w:rPr>
                <w:rFonts w:ascii="Arial" w:hAnsi="Arial" w:cs="Arial"/>
                <w:sz w:val="18"/>
                <w:szCs w:val="18"/>
              </w:rPr>
              <w:t>confirmatory test and additional tests to reach diagnosis of screened for condition</w:t>
            </w:r>
          </w:p>
        </w:tc>
        <w:tc>
          <w:tcPr>
            <w:tcW w:w="2552" w:type="dxa"/>
          </w:tcPr>
          <w:p w14:paraId="08025F04" w14:textId="77777777" w:rsidR="001B2A1F" w:rsidRPr="00831A83" w:rsidRDefault="001B2A1F" w:rsidP="00831A83">
            <w:pPr>
              <w:rPr>
                <w:rFonts w:ascii="Arial" w:hAnsi="Arial" w:cs="Arial"/>
                <w:sz w:val="18"/>
                <w:szCs w:val="18"/>
              </w:rPr>
            </w:pPr>
            <w:r w:rsidRPr="00831A83">
              <w:rPr>
                <w:rFonts w:ascii="Arial" w:hAnsi="Arial" w:cs="Arial"/>
                <w:sz w:val="18"/>
                <w:szCs w:val="18"/>
              </w:rPr>
              <w:t>unnecessary due to false positive [invasive]</w:t>
            </w:r>
          </w:p>
        </w:tc>
        <w:tc>
          <w:tcPr>
            <w:tcW w:w="1506" w:type="dxa"/>
          </w:tcPr>
          <w:p w14:paraId="5E03BFAB" w14:textId="77777777" w:rsidR="001B2A1F" w:rsidRPr="00831A83" w:rsidRDefault="001B2A1F" w:rsidP="00831A83">
            <w:pPr>
              <w:rPr>
                <w:rFonts w:ascii="Arial" w:hAnsi="Arial" w:cs="Arial"/>
                <w:sz w:val="18"/>
                <w:szCs w:val="18"/>
              </w:rPr>
            </w:pPr>
          </w:p>
        </w:tc>
        <w:tc>
          <w:tcPr>
            <w:tcW w:w="1183" w:type="dxa"/>
          </w:tcPr>
          <w:p w14:paraId="50DCEB32"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MGZlYTU0OWEtZDQ4MC00MjY3LWE2Y2QtZmM0ZjMwNzk2ZmE0IiwiY2l0YXRpb25JdGVtcyI6W3siaWQiOiIyMjZlYzUyMC1mZWM4LTM3NTAtYjMxNS1lZTk5NWNjMTRlZDkiLCJpdGVtRGF0YSI6eyJQTUlEIjoiMTc2MDE4OTAiLCJhYnN0cmFjdCI6Ik9CSkVDVElWRTogVG8gaW52ZXN0aWdhdGUgdGhlIGRpZmZlcmVuY2VzIGluIGNvc3RzIGFuZCBvdXRjb21lcyBvZiBEb3duIHN5bmRyb21lIHNjcmVlbmluZyB1c2luZyBkYXRhIGZyb20gdGhlIEZpcnN0IGFuZCBTZWNvbmQgVHJpbWVzdGVyIEV2YWx1YXRpb24gb2YgUmlzayAoRkFTVEVSKSBUcmlhbC4gTUVUSE9EUzogU2V2ZW4gcG9zc2libGUgc2NyZWVuaW5nIG9wdGlvbnMgZm9yIERvd24gc3luZHJvbWUgd2VyZSBjb21wYXJlZDogMSkgVHJpcGxlIFNjcmVlbi1tYXRlcm5hbCBzZXJ1bSBhbHBoYSBmZXRvcHJvdGVpbiwgZXN0cmlvbCwgYW5kIGhDRzsgMikgUXVhZC1tYXRlcm5hbCBzZXJ1bSBhbHBoYSBmZXRvcHJvdGVpbiwgZXN0cmlvbCwgaENHLCBhbmQgSW5oaWJpbiBBOyAzKSBDb21iaW5lZCBGaXJzdC1udWNoYWwgdHJhbnNsdWNlbmN5LCBwcmVnbmFuY3ktYXNzb2NpYXRlZCBwbGFzbWEgcHJvdGVpbiBBIChQQVBQLUEpLCBmcmVlIGJldGEtaENHOyA0KSBJbnRlZ3JhdGVkLW51Y2hhbCB0cmFuc2x1Y2VuY3ksIFBBUFAtQSwgcGx1cyBRdWFkOyA1KSBTZXJ1bSBJbnRlZ3JhdGVkLVBBUFAtQSwgcGx1cyBRdWFkOyA2KSBTdGVwd2lzZSBTZXF1ZW50aWFsLUNvbWJpbmVkIEZpcnN0IHBsdXMgUXVhZCB3aXRoIHJlc3VsdHMgZ2l2ZW4gYWZ0ZXIgZWFjaCB0ZXN0OyBhbmQgNykgQ29udGluZ2VudCBTZXF1ZW50aWFsLUNvbWJpbmVkIEZpcnN0IGFuZCBvbmx5IHRob3NlIHdpdGggcmlzayBiZXR3ZWVuIDE6MzAgYW5kIDE6MSw1MDAgaGF2ZSBRdWFkIHNjcmVlbi4gVGhlIGRldGVjdGlvbiByYXRlcyBmb3IgZWFjaCBvcHRpb24gd2VyZSB1c2VkIGdpdmVuIGEgNSUgZmFsc2UtcG9zaXRpdmUgcmF0ZSBleGNlcHQgZm9yIENvbnRpbmdlbnQgU2VxdWVudGlhbCB3aXRoIGEgNC4zJSBmYWxzZS1wb3NpdGl2ZSByYXRlLiBPdXRjb21lcyBpbmNsdWRlZCBzb2NpZXRhbCBjb3N0cyBvZiBlYWNoIHNjcmVlbmluZyByZWdpbWVuIChzY3JlZW5pbmcgdGVzdHMsIGFtbmlvY2VudGVzaXMsIG1hbmFnZW1lbnQgb2YgY29tcGxpY2F0aW9ucywgYW5kIGNvc3Qgb2YgY2FyZSBvZiBEb3duIHN5bmRyb21lIGxpdmUgYmlydGhzKSwgRG93biBzeW5kcm9tZSBmZXR1c2VzIGlkZW50aWZpZWQgYW5kIGJvcm4sIHRoZSBhc3NvY2lhdGVkIHF1YWxpdHktYWRqdXN0ZWQgbGlmZSB5ZWFycywgYW5kIHRoZSBpbmNyZW1lbnRhbCBjb3N0LXV0aWxpdHkgcmF0aW8uIFJFU1VMVFM6IEJhc2VkIG9uIHRoZSBzY3JlZW5pbmcgcmVzdWx0cyBkZXJpdmVkIGZyb20gdGhlIDM4LDAzMyB3b21lbiBldmFsdWF0ZWQgaW4gdGhlIEZBU1RFUiB0cmlhbCwgdGhlIENvbnRpbmdlbnQgU2VxdWVudGlhbCBzY3JlZW4gZG9taW5hdGVkIChsb3dlciBjb3N0cyB3aXRoIGJldHRlciBvdXRjb21lcykgYWxsIG90aGVyIHNjcmVlbnMuIEZvciBleGFtcGxlLCB0aGUgQ29udGluZ2VudCBTZXF1ZW50aWFsIGNvc3QgMzIuMyBtaWxsaW9uIGRvbGxhcnMgd2hlcmVhcyB0aGUgb3RoZXIgc2NyZWVucyByYW5nZWQgZnJvbSAzMi44IHRvIDM3LjUgbWlsbGlvbiBkb2xsYXJzLiBUaGUgU2VxdWVudGlhbCBzdHJhdGVneSBsZWQgdG8gdGhlIGlkZW50aWZpY2F0aW9uIG9mIHRoZSBtb3N0IERvd24gc3luZHJvbWUgZmV0dXNlcyBvZiBhbGwgb2YgdGhlIHNjcmVlbnMsIGJ1dCBhdCBhIGhpZ2hlciBjb3N0IHBlciBEb3duIHN5bmRyb21lIGNhc2UgZGlhZ25vc2VkICgkNzE5LDY3NSBjb21wYXJlZCB3aXRoICQ2OTAsNDI3KSBhcyBjb21wYXJlZCB3aXRoIHRoZSBDb250aW5nZW50IFNlcXVlbnRpYWwuIEJlY2F1c2Ugb2YgdGhlIGxvd2VyIG92ZXJhbGwgZmFsc2UtcG9zaXRpdmUgcmF0ZSBsZWFkaW5nIHRvIGZld2VyIHByb2NlZHVyZS1yZWxhdGVkIG1pc2NhcnJpYWdlcywgdGhlIENvbnRpbmdlbnQgU2VxdWVudGlhbCByZXN1bHRlZCBpbiB0aGUgaGlnaGVzdCBxdWFsaXR5LWFkanVzdGVkIGxpZmUgeWVhcnMgYXMgd2VsbC4gVGhlIENvbnRpbmdlbnQgU2VxdWVudGlhbCByZW1haW5lZCB0aGUgbW9zdCBjb3N0LWVmZmVjdGl2ZSBvcHRpb24gdGhyb3VnaG91dCBzZW5zaXRpdml0eSBhbmFseXNpcyBvZiBpbnB1dHMsIGluY2x1ZGluZyBhbW5pb2NlbnRlc2lzIHJhdGUgYWZ0ZXIgcG9zaXRpdmUgc2NyZWVuLCByYXRlIG9mIHRoZXJhcGV1dGljIGFib3J0aW9uIGFmdGVyIERvd24gc3luZHJvbWUgZGlhZ25vc2lzLCBhbmQgcmF0ZSBvZiBwcm9jZWR1cmUtcmVsYXRlZCBtaXNjYXJyaWFnZXMuIENPTkNMVVNJT046IEFuYWx5c2lzIG9mIHRoaXMgYWN0dWFsIGRhdGEgZnJvbSB0aGUgRkFTVEVSIFRyaWFsIGRlbW9uc3RyYXRlcyB0aGF0IHRoZSBDb250aW5nZW50IFNlcXVlbnRpYWwgdGVzdCBpcyB0aGUgbW9zdCBjb3N0LWVmZmVjdGl2ZS4gVGhpcyBpbmZvcm1hdGlvbiBjYW4gaGVscCBzaGFwZSBmdXR1cmUgcG9saWN5IHJlZ2FyZGluZyBEb3duIHN5bmRyb21lIHNjcmVlbmluZy4iLCJhdXRob3IiOlt7ImRyb3BwaW5nLXBhcnRpY2xlIjoiIiwiZmFtaWx5IjoiQmFsbCIsImdpdmVuIjoiUiBIIiwibm9uLWRyb3BwaW5nLXBhcnRpY2xlIjoiIiwicGFyc2UtbmFtZXMiOmZhbHNlLCJzdWZmaXgiOiIifSx7ImRyb3BwaW5nLXBhcnRpY2xlIjoiIiwiZmFtaWx5IjoiQ2F1Z2hleSIsImdpdmVuIjoiQSBCIiwibm9uLWRyb3BwaW5nLXBhcnRpY2xlIjoiIiwicGFyc2UtbmFtZXMiOmZhbHNlLCJzdWZmaXgiOiIifSx7ImRyb3BwaW5nLXBhcnRpY2xlIjoiIiwiZmFtaWx5IjoiTWFsb25lIiwiZ2l2ZW4iOiJGIEQiLCJub24tZHJvcHBpbmctcGFydGljbGUiOiIiLCJwYXJzZS1uYW1lcyI6ZmFsc2UsInN1ZmZpeCI6IiJ9LHsiZHJvcHBpbmctcGFydGljbGUiOiIiLCJmYW1pbHkiOiJOeWJlcmciLCJnaXZlbiI6IkQgQSIsIm5vbi1kcm9wcGluZy1wYXJ0aWNsZSI6IiIsInBhcnNlLW5hbWVzIjpmYWxzZSwic3VmZml4IjoiIn0seyJkcm9wcGluZy1wYXJ0aWNsZSI6IiIsImZhbWlseSI6IkNvbXN0b2NrIiwiZ2l2ZW4iOiJDIEgiLCJub24tZHJvcHBpbmctcGFydGljbGUiOiIiLCJwYXJzZS1uYW1lcyI6ZmFsc2UsInN1ZmZpeCI6IiJ9LHsiZHJvcHBpbmctcGFydGljbGUiOiIiLCJmYW1pbHkiOiJTYWFkZSIsImdpdmVuIjoiRyBSIiwibm9uLWRyb3BwaW5nLXBhcnRpY2xlIjoiIiwicGFyc2UtbmFtZXMiOmZhbHNlLCJzdWZmaXgiOiIifSx7ImRyb3BwaW5nLXBhcnRpY2xlIjoiIiwiZmFtaWx5IjoiQmVya293aXR6IiwiZ2l2ZW4iOiJSIEwiLCJub24tZHJvcHBpbmctcGFydGljbGUiOiIiLCJwYXJzZS1uYW1lcyI6ZmFsc2UsInN1ZmZpeCI6IiJ9LHsiZHJvcHBpbmctcGFydGljbGUiOiIiLCJmYW1pbHkiOiJHcm9zcyIsImdpdmVuIjoiUyBKIiwibm9uLWRyb3BwaW5nLXBhcnRpY2xlIjoiIiwicGFyc2UtbmFtZXMiOmZhbHNlLCJzdWZmaXgiOiIifSx7ImRyb3BwaW5nLXBhcnRpY2xlIjoiIiwiZmFtaWx5IjoiRHVnb2ZmIiwiZ2l2ZW4iOiJMIiwibm9uLWRyb3BwaW5nLXBhcnRpY2xlIjoiIiwicGFyc2UtbmFtZXMiOmZhbHNlLCJzdWZmaXgiOiIifSx7ImRyb3BwaW5nLXBhcnRpY2xlIjoiIiwiZmFtaWx5IjoiQ3JhaWdvIiwiZ2l2ZW4iOiJTIEQiLCJub24tZHJvcHBpbmctcGFydGljbGUiOiIiLCJwYXJzZS1uYW1lcyI6ZmFsc2UsInN1ZmZpeCI6IiJ9LHsiZHJvcHBpbmctcGFydGljbGUiOiIiLCJmYW1pbHkiOiJUaW1vci1Ucml0c2NoIiwiZ2l2ZW4iOiJJIEUiLCJub24tZHJvcHBpbmctcGFydGljbGUiOiIiLCJwYXJzZS1uYW1lcyI6ZmFsc2UsInN1ZmZpeCI6IiJ9LHsiZHJvcHBpbmctcGFydGljbGUiOiIiLCJmYW1pbHkiOiJDYXJyIiwiZ2l2ZW4iOiJTIFIiLCJub24tZHJvcHBpbmctcGFydGljbGUiOiIiLCJwYXJzZS1uYW1lcyI6ZmFsc2UsInN1ZmZpeCI6IiJ9LHsiZHJvcHBpbmctcGFydGljbGUiOiIiLCJmYW1pbHkiOiJXb2xmZSIsImdpdmVuIjoiSCBNIiwibm9uLWRyb3BwaW5nLXBhcnRpY2xlIjoiIiwicGFyc2UtbmFtZXMiOmZhbHNlLCJzdWZmaXgiOiIifSx7ImRyb3BwaW5nLXBhcnRpY2xlIjoiIiwiZmFtaWx5IjoiRW1pZyIsImdpdmVuIjoiRCIsIm5vbi1kcm9wcGluZy1wYXJ0aWNsZSI6IiIsInBhcnNlLW5hbWVzIjpmYWxzZSwic3VmZml4IjoiIn0seyJkcm9wcGluZy1wYXJ0aWNsZSI6IiIsImZhbWlseSI6IkQnQWx0b24iLCJnaXZlbiI6Ik0gRSIsIm5vbi1kcm9wcGluZy1wYXJ0aWNsZSI6IiIsInBhcnNlLW5hbWVzIjpmYWxzZSwic3VmZml4IjoiIn0seyJkcm9wcGluZy1wYXJ0aWNsZSI6IiIsImZhbWlseSI6IkZpcnN0IiwiZ2l2ZW4iOiIiLCJub24tZHJvcHBpbmctcGFydGljbGUiOiIiLCJwYXJzZS1uYW1lcyI6ZmFsc2UsInN1ZmZpeCI6IiJ9LHsiZHJvcHBpbmctcGFydGljbGUiOiIiLCJmYW1pbHkiOiJTZWNvbmQgVHJpbWVzdGVyIEV2YWx1YXRpb24gb2YgUmlzayBSZXNlYXJjaCIsImdpdmVuIjoiQ29uc29ydGl1bSIsIm5vbi1kcm9wcGluZy1wYXJ0aWNsZSI6IiIsInBhcnNlLW5hbWVzIjpmYWxzZSwic3VmZml4IjoiIn1dLCJjb250YWluZXItdGl0bGUiOiJPYnN0ZXRyaWNzIGFuZCBHeW5lY29sb2d5IiwiaWQiOiIyMjZlYzUyMC1mZWM4LTM3NTAtYjMxNS1lZTk5NWNjMTRlZDkiLCJpc3N1ZSI6IjEiLCJpc3N1ZWQiOnsiZGF0ZS1wYXJ0cyI6W1siMjAwNyJdXX0sInBhZ2UiOiIxMC0xNyIsInRpdGxlIjoiRmlyc3QtIGFuZCBzZWNvbmQtdHJpbWVzdGVyIGV2YWx1YXRpb24gb2YgcmlzayBmb3IgRG93biBzeW5kcm9tZSIsInR5cGUiOiJhcnRpY2xlLWpvdXJuYWwiLCJ2b2x1bWUiOiIxMTAifSwidXJpcyI6WyJodHRwOi8vd3d3Lm1lbmRlbGV5LmNvbS9kb2N1bWVudHMvP3V1aWQ9OGJhMDcxOTAtMTY4Yy00NzRhLTg4NGUtMjYyMWY4ZjljODFiIl0sImlzVGVtcG9yYXJ5IjpmYWxzZSwibGVnYWN5RGVza3RvcElkIjoiOGJhMDcxOTAtMTY4Yy00NzRhLTg4NGUtMjYyMWY4ZjljODFiIn0seyJpZCI6ImM3MDk0ZjA0LWFjM2EtMzU2ZC04N2JlLTNkYjE5ZGRjOWQ1MyIsIml0ZW1EYXRhIjp7IlBNSUQiOiIxMjQzOTUxMiIsImFic3RyYWN0IjoiT0JKRUNUSVZFOiBUaGUgcHVycG9zZSBvZiB0aGlzIHN0dWR5IHdhcyB0byBwZXJmb3JtIGEgY29zdC1lZmZlY3RpdmVuZXNzIGFuYWx5c2lzIHRoYXQgY29tcGFyZWQgdGhlIGZpcnN0LSBhbmQgc2Vjb25kLSB0cmltZXN0ZXIgc2NyZWVuaW5nIHRvb2xzIGZvciBEb3duIHN5bmRyb21lLiBTVFVEWSBERVNJR046IEEgZGVjaXNpb24gdHJlZSB3YXMgZGVzaWduZWQgdGhhdCBjb21wYXJlZCBmb3VyIHBvc3NpYmxlIHNjcmVlbnMgZm9yIERvd24gc3luZHJvbWU6ICgxKSBjdXJyZW50IHNlY29uZC0gdHJpbWVzdGVyIGV4cGFuZGVkIG1hdGVybmFsIHNlcnVtIGFscGhhLWZldG9wcm90ZWluIHRlc3QgKEFGUCksICgyKSBmaXJzdC10cmltZXN0ZXIgbnVjaGFsIHRyYW5zbHVjZW5jeSBzY3JlZW4sICgzKSBmaXJzdC10cmltZXN0ZXIgc2VydW0gc2NyZWVuLCBhbmQgKDQpIGNvbWJpbmVkIGZpcnN0LXRyaW1lc3RlciBzY3JlZW4gd2l0aCBib3RoIG51Y2hhbCB0cmFuc2x1Y2VuY3kgc2NyZWVuIGFuZCBhIHNlcnVtIHNjcmVlbi4gSW5jcmVtZW50YWwgY29zdC1iZW5lZml0IGFuZCBjb3N0LWVmZmVjdGl2ZW5lc3MgcmF0aW9zIHdlcmUgY2FsY3VsYXRlZCB0aGF0IGNvbXBhcmVkIHRoZSBmaXJzdC10cmltZXN0ZXIgc2NyZWVucyB3aXRoIGV4cGFuZGVkIGFscGhhLWZldG9wcm90ZWluLiBSRVNVTFRTOiBUaGUgY29tYmluZWQgc2NyZWVuIChudWNoYWwgdHJhbnNsdWNlbmN5IHNjcmVlbiArIGZpcnN0LXRyaW1lc3RlciBzZXJ1bSBzY3JlZW4pIGlkZW50aWZpZWQgMyw4MzMgRG93biBzeW5kcm9tZSBmZXR1c2VzLCB0aGUgbnVjaGFsIHRyYW5zbHVjZW5jeSBhbG9uZSBpZGVudGlmaWVkIDMsNDEzIERvd24gc3luZHJvbWUgZmV0dXNlcywgYW5kIHRoZSBmaXJzdC0gdHJpbWVzdGVyIHNlcnVtIHNjcmVlbiBpZGVudGlmaWVkIDIsOTkzIERvd24gc3luZHJvbWUgZmV0dXNlcy4gRWFjaCBvZiB0aGVzZSBzY3JlZW5zIHdhcyBhbiBpbXByb3ZlbWVudCBvdmVyIHRoZSBjdXJyZW50IGV4cGFuZGVkIEFGUCBzY3JlZW4sIHdoaWNoIGRpYWdub3NlZCAyLDQ0NiBEb3duIHN5bmRyb21lIGZldHVzZXMuIEl0IHdvdWxkIGNvc3QgJDk4LDM4MSBmb3IgZWFjaCBhZGRpdGlvbmFsIERvd24gc3luZHJvbWUgY2FzZSB0aGF0IHdvdWxkIGJlIGlkZW50aWZpZWQgYnkgbnVjaGFsIHRyYW5zbHVjZW5jeSBhbG9uZSwgd2l0aCBhIGJlbmVmaXQtdG8tY29zdCByYXRpbyBvZiA0Ljg1LiBUaGUgYWRkaXRpb24gb2YgdGhlIGZpcnN0LXRyaW1lc3RlciBzZXJ1bSBzY3JlZW4gaXMgc3RpbGwgY29zdC1lZmZlY3RpdmUgY29tcGFyZWQgd2l0aCBleHBhbmRlZCBBRlA7IHRoZSBjb3N0IHdvdWxkIGJlICQzMTksOTM0IGZvciBlYWNoIGFkZGl0aW9uYWwgRG93biBzeW5kcm9tZSBmZXR1cyB3aG8gd2FzIGlkZW50aWZpZWQsIHdoaWNoIHdvdWxkIGJlIGEgYmVuZWZpdC10by1jb3N0IHJhdGlvIG9mIDEuNTcuIENPTkNMVVNJT046IEZpcnN0LXRyaW1lc3RlciBzY3JlZW5pbmcgZm9yIERvd24gc3luZHJvbWUgd2l0aCBudWNoYWwgdHJhbnNsdWNlbmN5IHNjcmVlbmluZyBhbG9uZSBvciB3aXRoIHNlcnVtIG1hcmtlcnMgaXMgbW9yZSBjbGluaWNhbGx5IGVmZmVjdGl2ZSBhbmQgY29zdC1lZmZlY3RpdmUgdGhhbiB0aGUgY3VycmVudCBleHBhbmRlZCBBRlAgc2NyZWVuIHRoYXQgaXMgYmVpbmcgdXNlZC4iLCJhdXRob3IiOlt7ImRyb3BwaW5nLXBhcnRpY2xlIjoiIiwiZmFtaWx5IjoiQ2F1Z2hleSIsImdpdmVuIjoiQSBCIiwibm9uLWRyb3BwaW5nLXBhcnRpY2xlIjoiIiwicGFyc2UtbmFtZXMiOmZhbHNlLCJzdWZmaXgiOiIifSx7ImRyb3BwaW5nLXBhcnRpY2xlIjoiIiwiZmFtaWx5IjoiS3VwcGVybWFubiIsImdpdmVuIjoiTSIsIm5vbi1kcm9wcGluZy1wYXJ0aWNsZSI6IiIsInBhcnNlLW5hbWVzIjpmYWxzZSwic3VmZml4IjoiIn0seyJkcm9wcGluZy1wYXJ0aWNsZSI6IiIsImZhbWlseSI6Ik5vcnRvbiIsImdpdmVuIjoiTSBFIiwibm9uLWRyb3BwaW5nLXBhcnRpY2xlIjoiIiwicGFyc2UtbmFtZXMiOmZhbHNlLCJzdWZmaXgiOiIifSx7ImRyb3BwaW5nLXBhcnRpY2xlIjoiIiwiZmFtaWx5IjoiV2FzaGluZ3RvbiIsImdpdmVuIjoiQSBFIiwibm9uLWRyb3BwaW5nLXBhcnRpY2xlIjoiIiwicGFyc2UtbmFtZXMiOmZhbHNlLCJzdWZmaXgiOiIifV0sImNvbnRhaW5lci10aXRsZSI6IkFtZXJpY2FuIEpvdXJuYWwgb2YgT2JzdGV0cmljcyBhbmQgR3luZWNvbG9neSIsImlkIjoiYzcwOTRmMDQtYWMzYS0zNTZkLTg3YmUtM2RiMTlkZGM5ZDUzIiwiaXNzdWUiOiI1IiwiaXNzdWVkIjp7ImRhdGUtcGFydHMiOltbIjIwMDIiXV19LCJwYWdlIjoiMTIzOS0xMjQ1IiwidGl0bGUiOiJOdWNoYWwgdHJhbnNsdWNlbmN5IGFuZCBmaXJzdCB0cmltZXN0ZXIgYmlvY2hlbWljYWwgbWFya2VycyBmb3IgZG93biBzeW5kcm9tZSBzY3JlZW5pbmc6IGEgY29zdC1lZmZlY3RpdmVuZXNzIGFuYWx5c2lzIiwidHlwZSI6ImFydGljbGUtam91cm5hbCIsInZvbHVtZSI6IjE4NyJ9LCJ1cmlzIjpbImh0dHA6Ly93d3cubWVuZGVsZXkuY29tL2RvY3VtZW50cy8/dXVpZD1jMjdkMWMzYi0yYmUwLTQ5MmEtYWI2Ni04MTk0YWVhOTU4MTAiXSwiaXNUZW1wb3JhcnkiOmZhbHNlLCJsZWdhY3lEZXNrdG9wSWQiOiJjMjdkMWMzYi0yYmUwLTQ5MmEtYWI2Ni04MTk0YWVhOTU4MTAifSx7ImlkIjoiMTY5MGYzZWEtOTAyNy0zMTU4LWIzY2EtYmUwOGVjNTEzMjRiIiwiaXRlbURhdGEiOnsiUE1JRCI6IjExNzk0NDAzIiwiYWJzdHJhY3QiOiJPQkpFQ1RJVkU6IFRvIGRldGVybWluZSB3aGV0aGVyIG9mZmVyaW5nIGdlbmV0aWMgc29ub2dyYXBoeSB0byBwYXRpZW50cyB3aG8gZGVjbGluZSBpbnZhc2l2ZSB0ZXN0aW5nIGNhbiBpbmNyZWFzZSB0aGUgZGV0ZWN0aW9uIHJhdGUgb2YgdHJpc29teSAyMSBhbmQgaXMgY29zdC1lZmZlY3RpdmUuIE1FVEhPRFM6IFRoZSBkZXRlY3Rpb24gcmF0ZSBvZiB0cmlzb215IDIxLCB0aGUgbnVtYmVyIG9mIHByZWduYW5jeSBsb3NzZXMgYWZ0ZXIgYW1uaW9jZW50ZXNpcywgYW5kIHRoZSBjb3N0IG9mIGRldGVjdGluZyBhIHNpbmdsZSBmZXR1cyB3aXRoIHRyaXNvbXkgMjEgd2VyZSBkZXRlcm1pbmVkIGluIHdvbWVuIDM1IHllYXJzIGFuZCBvbGRlciBtYW5hZ2VkIGFjY29yZGluZyB0byB0aGUgZm9sbG93aW5nIDMgcG9saWNpZXM6ICgxKSB1bml2ZXJzYWwgYW1uaW9jZW50ZXNpcywgKDIpIGdlbmV0aWMgY291bnNlbGluZyBmb3IgbWF0ZXJuYWwgYWdlLWFzc29jaWF0ZWQgcmlza3MgZm9yIHRyaXNvbXkgMjEgZm9sbG93ZWQgYnkgYW1uaW9jZW50ZXNpcyBpbiBwYXRpZW50cyB3aG8gZWxlY3RlZCBpdCwgYW5kICgzKSBnZW5ldGljIGNvdW5zZWxpbmcgZm9sbG93ZWQgYnkgZ2VuZXRpYyBzb25vZ3JhcGh5IGluIHBhdGllbnRzIHdobyBvcmlnaW5hbGx5IGRlY2xpbmVkIGdlbmV0aWMgYW1uaW9jZW50ZXNpcy4gUkVTVUxUOiBGcm9tIGEgcG9wdWxhdGlvbiBvZiA0MCwxNDMgd29tZW4gMzUgeWVhcnMgYW5kIG9sZGVyLCB0aGUgZXhwZWN0ZWQgbnVtYmVyIG9mIHRyaXNvbXkgMjEgZmV0dXNlcyB3YXMgMzQ5LiBBZnRlciBnZW5ldGljIGNvdW5zZWxpbmcsIDMyJSBvZiBwYXRpZW50cyBkZWNsaW5lZCBpbnZhc2l2ZSB0ZXN0aW5nLCByZXN1bHRpbmcgaW4gZGV0ZWN0aW9uIG9mIDcwJSBvZiBmZXR1c2VzIHdpdGggdHJpc29teSAyMS4gRm9yIHVuaXZlcnNhbCBhbW5pb2NlbnRlc2lzLCB0aGUgY29zdCB0byBkZXRlY3QgMSBmZXR1cyB3aXRoIHRyaXNvbXkgMjEgd2FzICQxMzgsMDM2LiBGb3IgdGhlIDMyJSB3aG8gZGVjbGluZWQgaW52YXNpdmUgdGVzdGluZyBhZnRlciBnZW5ldGljIGNvdW5zZWxpbmcgYW5kIHVuZGVyd2VudCBnZW5ldGljIHNvbm9ncmFwaHksIHRoZSBjb3N0IHRvIGRldGVjdCBhIHNpbmdsZSBmZXR1cyB3aXRoIHRyaXNvbXkgMjEgd2FzIGEgZnVuY3Rpb24gb2Ygc2Vuc2l0aXZpdHkgYW5kIHRoZSBzY3JlZW4tcG9zaXRpdmUgcmF0ZS4gRm9yIHNjcmVlbi1wb3NpdGl2ZSByYXRlcyBiZXR3ZWVuIDUlIGFuZCAyNSUsIGdlbmV0aWMgc29ub2dyYXBoeSByZXN1bHRlZCBpbiBhIGNvc3Qgc2F2aW5ncyBiZXR3ZWVuIDE0LjMlIGFuZCAxOC44JSB3aGVuIGNvbXBhcmVkIHdpdGggdW5pdmVyc2FsIGludmFzaXZlIHRlc3RpbmcgYW5kIHJlc3VsdGVkIGluIGEgY29uc2lkZXJhYmxlIGluY3JlYXNlIGluIGRldGVjdGlvbiBvZiBmZXR1c2VzIHdpdGggdHJpc29teSAyMSAoNzclIHRvIDk3JSkuIENPTkNMVVNJT05TOiBBIHBvbGljeSBvZiBvZmZlcmluZyBnZW5ldGljIHNvbm9ncmFwaHkgZm9sbG93ZWQgYnkgYW1uaW9jZW50ZXNpcyB0byBwYXRpZW50cyAzNSB5ZWFycyBhbmQgb2xkZXIgd2hvIG9yaWdpbmFsbHkgZGVjbGluZSBpbnZhc2l2ZSB0ZXN0aW5nIGZvciB0aGUgZGlhZ25vc2lzIG9mIHRyaXNvbXkgMjEgaXMgY29zdC1lZmZlY3RpdmUgYW5kIHJlc3VsdHMgaW4gYSBoaWdoZXIgb3ZlcmFsbCBkZXRlY3Rpb24gcmF0ZSBmb3IgdHJpc29teSAyMSB3aXRob3V0IGFuIGluY3JlYXNlZCByaXNrIG9mIHByZWduYW5jeSBsb3NzLiIsImF1dGhvciI6W3siZHJvcHBpbmctcGFydGljbGUiOiIiLCJmYW1pbHkiOiJEZVZvcmUiLCJnaXZlbiI6IkcgUiIsIm5vbi1kcm9wcGluZy1wYXJ0aWNsZSI6IiIsInBhcnNlLW5hbWVzIjpmYWxzZSwic3VmZml4IjoiIn0seyJkcm9wcGluZy1wYXJ0aWNsZSI6IiIsImZhbWlseSI6IlJvbWVybyIsImdpdmVuIjoiUiIsIm5vbi1kcm9wcGluZy1wYXJ0aWNsZSI6IiIsInBhcnNlLW5hbWVzIjpmYWxzZSwic3VmZml4IjoiIn1dLCJjb250YWluZXItdGl0bGUiOiJKb3VybmFsIG9mIFVsdHJhc291bmQgaW4gTWVkaWNpbmUiLCJpZCI6IjE2OTBmM2VhLTkwMjctMzE1OC1iM2NhLWJlMDhlYzUxMzI0YiIsImlzc3VlIjoiMSIsImlzc3VlZCI6eyJkYXRlLXBhcnRzIjpbWyIyMDAyIl1dfSwicGFnZSI6IjUtMTMiLCJ0aXRsZSI6IkdlbmV0aWMgc29ub2dyYXBoeTogYSBjb3N0LWVmZmVjdGl2ZSBtZXRob2QgZm9yIGV2YWx1YXRpbmcgd29tZW4gMzUgeWVhcnMgYW5kIG9sZGVyIHdobyBkZWNsaW5lIGdlbmV0aWMgYW1uaW9jZW50ZXNpcyIsInR5cGUiOiJhcnRpY2xlLWpvdXJuYWwiLCJ2b2x1bWUiOiIyMSJ9LCJ1cmlzIjpbImh0dHA6Ly93d3cubWVuZGVsZXkuY29tL2RvY3VtZW50cy8/dXVpZD1kYWU4NmYxNS01YzBlLTQyYzItYTk2My04YTQ3YzFlODNiMzkiXSwiaXNUZW1wb3JhcnkiOmZhbHNlLCJsZWdhY3lEZXNrdG9wSWQiOiJkYWU4NmYxNS01YzBlLTQyYzItYTk2My04YTQ3YzFlODNiMzkifSx7ImlkIjoiZWQ2NWIwMjgtZGI0YS0zYTk0LThmNzctYzQ4ZDM1ZmY0Y2NiIiwiaXRlbURhdGEiOnsiUE1JRCI6IjI2MDAwNjI2IiwiYWJzdHJhY3QiOiJPQkpFQ1RJVkU6IFRvIGVzdGltYXRlIHRoZSBjb3N0LWVmZmVjdGl2ZW5lc3Mgb2YgZmV0YWwgYW5ldXBsb2lkeSBzY3JlZW5pbmcgaW4gdGhlIGdlbmVyYWwgcHJlZ25hbmN5IHBvcHVsYXRpb24gdXNpbmcgbm9uLWludmFzaXZlIHByZW5hdGFsIHRlc3RpbmcgKE5JUFQpIGFzIGNvbXBhcmVkIHRvIGZpcnN0IHRyaW1lc3RlciBjb21iaW5lZCBzY3JlZW5pbmcgKEZUUykgd2l0aCBzZXJ1bSBtYXJrZXJzIGFuZCBOVCB1bHRyYXNvdW5kLiBNRVRIT0RTOiBVc2luZyBhIGRlY2lzaW9uLWFuYWx5dGljIG1vZGVsLCB3ZSBlc3RpbWF0ZWQgdGhlIG51bWJlciBvZiBmZXRhbCBUMjEsIFQxOCwgYW5kIFQxMyBjYXNlcyBpZGVudGlmaWVkIHByZW5hdGFsbHksIHRoZSBudW1iZXIgb2YgaW52YXNpdmUgcHJvY2VkdXJlcyBwZXJmb3JtZWQsIGNvcnJlc3BvbmRpbmcgbm9ybWFsIGZldHVzIGxvc3NlcywgYW5kIGNvc3RzIG9mIHNjcmVlbmluZyB1c2luZyBGVFMgb3IgTklQVCB3aXRoIGNlbGwtZnJlZSBETkEgKGNmRE5BKS4gTW9kZWxpbmcgd2FzIGJhc2VkIG9uIGEgNCBtaWxsaW9uIHByZWduYW50IHdvbWVuIGNvaG9ydCwgd2hpY2ggcmVwcmVzZW50cyBhbm51YWwgYmlydGhzIGluIHRoZSBVLlMuIFJFU1VMVFM6IEZvciB0aGUgZ2VuZXJhbCBwcmVnbmFuY3kgcG9wdWxhdGlvbiwgTklQVCBpZGVudGlmaWVkIDE1JSBtb3JlIHRyaXNvbXkgY2FzZXMsIHJlZHVjZWQgaW52YXNpdmUgcHJvY2VkdXJlcyBieSA4OCUsIGFuZCByZWR1Y2VkIGlhdHJvZ2VuaWMgZmV0YWwgbG9zcyBieSA5NCUgYXMgY29tcGFyZWQgdG8gRlRTLiBUaGUgY29zdCBwZXIgdHJpc29teSBjYXNlIGlkZW50aWZpZWQgd2l0aCBGVFMgd2FzICQ0OTcsOTA5LiBBdCBhIE5JUFQgdW5pdCwgY29zdCBvZiAkNDUzIGFuZCBiZWxvdywgdGhlcmUgd2VyZSBjb3N0IHNhdmluZ3MgYXMgY29tcGFyZWQgdG8gRlRTLiBBY2NvdW50aW5nIGZvciBhZGRpdGlvbmFsIHRyaXNvbXkgY2FzZXMgaWRlbnRpZmllZCBieSBOSVBULCBhIE5JUFQgdW5pdCBjb3N0IG9mICQ2NjUgcHJvdmlkZWQgdGhlIHNhbWUgcGVyIHRyaXNvbXkgY29zdCBhcyB0aGF0IG9mIEZUUy4gQ09OQ0xVU0lPTlM6IE5JUFQgaW4gdGhlIGdlbmVyYWwgcHJlZ25hbmN5IHBvcHVsYXRpb24gbGVhZHMgdG8gbW9yZSBwcmVuYXRhbCBpZGVudGlmaWNhdGlvbiBvZiBmZXRhbCB0cmlzb215IGNhc2VzIGFzIGNvbXBhcmVkIHRvIEZUUyBhbmQgaXMgbW9yZSBlY29ub21pY2FsIGF0IGEgTklQVCB1bml0IGNvc3Qgb2YgJDQ1My4iLCJhdXRob3IiOlt7ImRyb3BwaW5nLXBhcnRpY2xlIjoiIiwiZmFtaWx5IjoiRmFpcmJyb3RoZXIiLCJnaXZlbiI6IkciLCJub24tZHJvcHBpbmctcGFydGljbGUiOiIiLCJwYXJzZS1uYW1lcyI6ZmFsc2UsInN1ZmZpeCI6IiJ9LHsiZHJvcHBpbmctcGFydGljbGUiOiIiLCJmYW1pbHkiOiJCdXJpZ28iLCJnaXZlbiI6IkoiLCJub24tZHJvcHBpbmctcGFydGljbGUiOiIiLCJwYXJzZS1uYW1lcyI6ZmFsc2UsInN1ZmZpeCI6IiJ9LHsiZHJvcHBpbmctcGFydGljbGUiOiIiLCJmYW1pbHkiOiJTaGFyb24iLCJnaXZlbiI6IlQiLCJub24tZHJvcHBpbmctcGFydGljbGUiOiIiLCJwYXJzZS1uYW1lcyI6ZmFsc2UsInN1ZmZpeCI6IiJ9LHsiZHJvcHBpbmctcGFydGljbGUiOiIiLCJmYW1pbHkiOiJTb25nIiwiZ2l2ZW4iOiJLIiwibm9uLWRyb3BwaW5nLXBhcnRpY2xlIjoiIiwicGFyc2UtbmFtZXMiOmZhbHNlLCJzdWZmaXgiOiIifV0sImNvbnRhaW5lci10aXRsZSI6IkpvdXJuYWwgb2YgTWF0ZXJuYWwtRmV0YWwgYW5kIE5lb25hdGFsIE1lZGljaW5lIiwiaWQiOiJlZDY1YjAyOC1kYjRhLTNhOTQtOGY3Ny1jNDhkMzVmZjRjY2IiLCJpc3N1ZSI6IjciLCJpc3N1ZWQiOnsiZGF0ZS1wYXJ0cyI6W1siMjAxNiJdXX0sInBhZ2UiOiIxMTYwLTExNjQiLCJ0aXRsZSI6IlByZW5hdGFsIHNjcmVlbmluZyBmb3IgZmV0YWwgYW5ldXBsb2lkaWVzIHdpdGggY2VsbC1mcmVlIEROQSBpbiB0aGUgZ2VuZXJhbCBwcmVnbmFuY3kgcG9wdWxhdGlvbjogYSBjb3N0LWVmZmVjdGl2ZW5lc3MgYW5hbHlzaXMiLCJ0eXBlIjoiYXJ0aWNsZS1qb3VybmFsIiwidm9sdW1lIjoiMjkifSwidXJpcyI6WyJodHRwOi8vd3d3Lm1lbmRlbGV5LmNvbS9kb2N1bWVudHMvP3V1aWQ9ZDhjNjM1OTEtOWNlNy00ZDk4LWEwZTEtOTJlNWQzZWFkYzU2Il0sImlzVGVtcG9yYXJ5IjpmYWxzZSwibGVnYWN5RGVza3RvcElkIjoiZDhjNjM1OTEtOWNlNy00ZDk4LWEwZTEtOTJlNWQzZWFkYzU2In0seyJpZCI6IjU2YjU3MDExLTRlY2ItMzA5MC1hMmRlLTA5MjMyNTU3YjNjNiIsIml0ZW1EYXRhIjp7IlBNSUQiOiIxMTUyMDgzNyIsImFic3RyYWN0IjoiT0JKRUNUSVZFOiBUbyBjb21wYXJlIHRoZSBlZmZlY3RzLCBzYWZldHksIGFuZCBjb3N0IGVmZmVjdGl2ZW5lc3Mgb2YgYW50ZW5hdGFsIHNjcmVlbmluZyBzdHJhdGVnaWVzIGZvciBEb3duJ3Mgc3luZHJvbWUuIERFU0lHTjogQW5hbHlzaXMgb2YgaW5jcmVtZW50YWwgY29zdCBlZmZlY3RpdmVuZXNzLiBTRVRUSU5HOiBVbml0ZWQgS2luZ2RvbS4gTUFJTiBPVVRDT01FIE1FQVNVUkVTOiBOdW1iZXIgb2YgbGl2ZWJvcm4gYmFiaWVzIHdpdGggRG93bidzIHN5bmRyb21lLCBtaXNjYXJyaWFnZXMgZHVlIHRvIGNob3Jpb25pYyB2aWxsdXMgc2FtcGxpbmcgb3IgYW1uaW9jZW50ZXNpcywgaGVhbHRoIGNhcmUgY29zdHMgb2Ygc2NyZWVuaW5nIHByb2dyYW1tZSwgYW5kIGFkZGl0aW9uYWwgY29zdHMgYW5kIGFkZGl0aW9uYWwgbWlzY2FycmlhZ2VzIHBlciBhZGRpdGlvbmFsIGFmZmVjdGVkIGxpdmUgYmlydGggcHJldmVudGVkIGJ5IGFkb3B0aW5nIGEgbW9yZSBlZmZlY3RpdmUgc3RyYXRlZ3kuIFJFU1VMVFM6IENvbXBhcmVkIHdpdGggbm8gc2NyZWVuaW5nLCB0aGUgYWRkaXRpb25hbCBjb3N0IHBlciBhZGRpdGlvbmFsIGxpdmVib3JuIGJhYnkgd2l0aCBEb3duJ3Mgc3luZHJvbWUgcHJldmVudGVkIHdhcyAyMiAwMDAgcG91bmQgc3RlcmxpbmcgZm9yIG1lYXN1cmVtZW50IG9mIG51Y2hhbCB0cmFuc2x1Y2VuY3kuIFRoZSBjb3N0IG9mIHRoZSBpbnRlZ3JhdGVkIHRlc3Qgd2FzIDUxIDAwMCBwb3VuZCBzdGVybGluZyBjb21wYXJlZCB3aXRoIG1lYXN1cmVtZW50IG9mIG51Y2hhbCB0cmFuc2x1Y2VuY3kuIEFsbCBvdGhlciBzdHJhdGVnaWVzIHdlcmUgbW9yZSBjb3N0bHkgYW5kIGxlc3MgZWZmZWN0aXZlLCBvciBjb3N0IG1vcmUgcGVyIGFkZGl0aW9uYWwgYWZmZWN0ZWQgYmFieSBwcmV2ZW50ZWQuIERlcGVuZGluZyBvbiB0aGUgY29zdCBvZiB0aGUgc2NyZWVuaW5nIHRlc3QsIHRoZSBmaXJzdCB0cmltZXN0ZXIgY29tYmluZWQgdGVzdCBhbmQgdGhlIHF1YWRydXBsZSB0ZXN0IHdvdWxkIGFsc28gYmUgY29zdCBlZmZlY3RpdmUgb3B0aW9ucy4gQ09OQ0xVU0lPTlM6IFRoZSBjaG9pY2Ugb2Ygc2NyZWVuaW5nIHN0cmF0ZWd5IHNob3VsZCBiZSBiZXR3ZWVuIHRoZSBpbnRlZ3JhdGVkIHRlc3QsIGZpcnN0IHRyaW1lc3RlciBjb21iaW5lZCB0ZXN0LCBxdWFkcnVwbGUgdGVzdCwgb3IgbnVjaGFsIHRyYW5zbHVjZW5jeSBtZWFzdXJlbWVudCBkZXBlbmRpbmcgb24gaG93IG11Y2ggc2VydmljZSBwcm92aWRlcnMgYXJlIHdpbGxpbmcgdG8gcGF5LCB0aGUgdG90YWwgYnVkZ2V0IGF2YWlsYWJsZSwgYW5kIHZhbHVlcyBvbiBzYWZldHkuIFNjcmVlbmluZyBiYXNlZCBvbiBtYXRlcm5hbCBhZ2UsIHRoZSBzZWNvbmQgdHJpbWVzdGVyIGRvdWJsZSB0ZXN0LCBhbmQgdGhlIGZpcnN0IHRyaW1lc3RlciBzZXJ1bSB0ZXN0IHdhcyBsZXNzIGVmZmVjdGl2ZSwgbGVzcyBzYWZlLCBhbmQgbW9yZSBjb3N0bHkgdGhhbiB0aGVzZSBmb3VyIG9wdGlvbnMuIiwiYXV0aG9yIjpbeyJkcm9wcGluZy1wYXJ0aWNsZSI6IiIsImZhbWlseSI6IkdpbGJlcnQiLCJnaXZlbiI6IlIgRSIsIm5vbi1kcm9wcGluZy1wYXJ0aWNsZSI6IiIsInBhcnNlLW5hbWVzIjpmYWxzZSwic3VmZml4IjoiIn0seyJkcm9wcGluZy1wYXJ0aWNsZSI6IiIsImZhbWlseSI6IkF1Z29vZCIsImdpdmVuIjoiQyIsIm5vbi1kcm9wcGluZy1wYXJ0aWNsZSI6IiIsInBhcnNlLW5hbWVzIjpmYWxzZSwic3VmZml4IjoiIn0seyJkcm9wcGluZy1wYXJ0aWNsZSI6IiIsImZhbWlseSI6Ikd1cHRhIiwiZ2l2ZW4iOiJSIiwibm9uLWRyb3BwaW5nLXBhcnRpY2xlIjoiIiwicGFyc2UtbmFtZXMiOmZhbHNlLCJzdWZmaXgiOiIifSx7ImRyb3BwaW5nLXBhcnRpY2xlIjoiIiwiZmFtaWx5IjoiQWRlcyIsImdpdmVuIjoiQSBFIiwibm9uLWRyb3BwaW5nLXBhcnRpY2xlIjoiIiwicGFyc2UtbmFtZXMiOmZhbHNlLCJzdWZmaXgiOiIifSx7ImRyb3BwaW5nLXBhcnRpY2xlIjoiIiwiZmFtaWx5IjoiTG9nYW4iLCJnaXZlbiI6IlMiLCJub24tZHJvcHBpbmctcGFydGljbGUiOiIiLCJwYXJzZS1uYW1lcyI6ZmFsc2UsInN1ZmZpeCI6IiJ9LHsiZHJvcHBpbmctcGFydGljbGUiOiIiLCJmYW1pbHkiOiJTY3VscGhlciIsImdpdmVuIjoiTSIsIm5vbi1kcm9wcGluZy1wYXJ0aWNsZSI6IiIsInBhcnNlLW5hbWVzIjpmYWxzZSwic3VmZml4IjoiIn0seyJkcm9wcGluZy1wYXJ0aWNsZSI6IiIsImZhbWlseSI6Ik1ldWxlbiIsImdpdmVuIjoiSiBIIiwibm9uLWRyb3BwaW5nLXBhcnRpY2xlIjoidmFuIERlciIsInBhcnNlLW5hbWVzIjpmYWxzZSwic3VmZml4IjoiIn1dLCJjb250YWluZXItdGl0bGUiOiJCTUoiLCJpZCI6IjU2YjU3MDExLTRlY2ItMzA5MC1hMmRlLTA5MjMyNTU3YjNjNiIsImlzc3VlIjoiNzMxMCIsImlzc3VlZCI6eyJkYXRlLXBhcnRzIjpbWyIyMDAxIl1dfSwicGFnZSI6IjQyMy00MjUiLCJ0aXRsZSI6IlNjcmVlbmluZyBmb3IgRG93bidzIHN5bmRyb21lOiBlZmZlY3RzLCBzYWZldHksIGFuZCBjb3N0IGVmZmVjdGl2ZW5lc3Mgb2YgZmlyc3QgYW5kIHNlY29uZCB0cmltZXN0ZXIgc3RyYXRlZ2llcyIsInR5cGUiOiJhcnRpY2xlLWpvdXJuYWwiLCJ2b2x1bWUiOiIzMjMifSwidXJpcyI6WyJodHRwOi8vd3d3Lm1lbmRlbGV5LmNvbS9kb2N1bWVudHMvP3V1aWQ9YjRlMDY5NGItZDUyYy00MjRjLTk3MTAtMDhmMTNjZjA1ODZiIl0sImlzVGVtcG9yYXJ5IjpmYWxzZSwibGVnYWN5RGVza3RvcElkIjoiYjRlMDY5NGItZDUyYy00MjRjLTk3MTAtMDhmMTNjZjA1ODZiIn0seyJpZCI6ImJjYTEzYTgzLWVkZjItM2Q4MS05YjNiLTdmN2MzYzdjYTk3OSIsIml0ZW1EYXRhIjp7IlBNSUQiOiIxNTkyNTg4MSIsImFic3RyYWN0IjoiT0JKRUNUSVZFUzogVGhpcyBwYXBlciBtb2RlbHMgY29zdHMgYW5kIGJlbmVmaXRzIG9mIGEgcG9wdWxhdGlvbiBzY3JlZW5pbmcgcHJvZ3JhbW1lIGZvciBwcmVnbmFudCB3b21lbiB0byBkZXRlY3QgZnJhZ2lsZSBYIHN5bmRyb21lLiBHaXZlbiB0aGUgaGlnaCBsaWZldGltZSBjb3N0cyBvZiBmcmFnaWxlIFggYW5kIHRoZSBoaWdoIHNlbnNpdGl2aXR5IGFuZCBzcGVjaWZpY2l0eSBvZiB0ZXN0aW5nLCBzdWNoIGEgcHJvZ3JhbW1lIG1heSBzZWVtIGF0dHJhY3RpdmUuIE1FVEhPRFM6IEVjb25vbWljIGV2YWx1YXRpb24uIFJFU1VMVFM6IE91ciBiYXNlIGNhc2UgcmVzdWx0cyBpbmRpY2F0ZSB0aGF0IHN1Y2ggYSBwcm9ncmFtbWUgc2VlbXMgY2xvc2UgdG8gY29zdCBuZXV0cmFsLCBzbyBtYXkgaW5kZWVkIHNlZW0gYXR0cmFjdGl2ZSBmb3IgdGhpcyByZWFzb24uIEhvd2V2ZXIsIHNlbnNpdGl2aXR5IGFuYWx5c2lzIHNob3dzIHRoYXQgYXNzdW1wdGlvbnMgcmVnYXJkaW5nIGxpZmV0aW1lIGNvc3RzIGFyZSBjcnVjaWFsIHRvIHJlc3VsdHM7IG91ciByZXN1bHRzIHN1Z2dlc3QgaWYgbGlmZXRpbWUgY29zdHMgYXJlIHVuZGVyIEFVRCAyLjUgbWlsbGlvbiwgY29zdHMgb2Ygc2NyZWVuaW5nIHdpbGwgZXhjZWVkIGZ1dHVyZSBjb3N0cyBhdm9pZGVkLiBDT05DTFVTSU9OUzogRWNvbm9taWMgbW9kZWxsaW5nIG9mIHNjcmVlbmluZyBwcm9ncmFtbWVzIHJldmVhbHMgdmFsdWFibGUgaW5mb3JtYXRpb24gd2hpY2ggbWlnaHQgaGF2ZSBhbiBpbmZsdWVuY2Ugb24gdGhlIGRlYmF0ZSBvbiB0aGUgc29jaWFsIHZhbHVlIG9mIGEgcG9wdWxhdGlvbiBzY3JlZW5pbmcgcHJvZ3JhbW1lIGZvciBmcmFnaWxlIFggaW4gcHJlZ25hbnQgd29tZW4uIiwiYXV0aG9yIjpbeyJkcm9wcGluZy1wYXJ0aWNsZSI6IiIsImZhbWlseSI6IkhvbGxpbmdzd29ydGgiLCJnaXZlbiI6IkIiLCJub24tZHJvcHBpbmctcGFydGljbGUiOiIiLCJwYXJzZS1uYW1lcyI6ZmFsc2UsInN1ZmZpeCI6IiJ9LHsiZHJvcHBpbmctcGFydGljbGUiOiIiLCJmYW1pbHkiOiJIYXJyaXMiLCJnaXZlbiI6IkEiLCJub24tZHJvcHBpbmctcGFydGljbGUiOiIiLCJwYXJzZS1uYW1lcyI6ZmFsc2UsInN1ZmZpeCI6IiJ9XSwiY29udGFpbmVyLXRpdGxlIjoiQ29tbXVuaXR5IEdlbmV0aWNzIiwiaWQiOiJiY2ExM2E4My1lZGYyLTNkODEtOWIzYi03ZjdjM2M3Y2E5NzkiLCJpc3N1ZSI6IjIiLCJpc3N1ZWQiOnsiZGF0ZS1wYXJ0cyI6W1siMjAwNSJdXX0sInBhZ2UiOiI2OC03MiIsInRpdGxlIjoiRWNvbm9taWMgZXZhbHVhdGlvbiBvZiBwcmVuYXRhbCBwb3B1bGF0aW9uIHNjcmVlbmluZyBmb3IgZnJhZ2lsZSBYIHN5bmRyb21lIiwidHlwZSI6ImFydGljbGUtam91cm5hbCIsInZvbHVtZSI6IjgifSwidXJpcyI6WyJodHRwOi8vd3d3Lm1lbmRlbGV5LmNvbS9kb2N1bWVudHMvP3V1aWQ9ZWIwYTIzZjAtOTc2MS00MWJjLWE2MzQtNWY3NTE0OTcwNzg4Il0sImlzVGVtcG9yYXJ5IjpmYWxzZSwibGVnYWN5RGVza3RvcElkIjoiZWIwYTIzZjAtOTc2MS00MWJjLWE2MzQtNWY3NTE0OTcwNzg4In0seyJpZCI6ImNlYjhiYjAzLTkzMjItMzkxMS1iMWMxLTY2N2RhMGY5OThmOCIsIml0ZW1EYXRhIjp7IlBNSUQiOiIzMTgwMzk2OSIsImFic3RyYWN0IjoiT0JKRUNUSVZFOiBEZXRlcm1pbmUgY29zdCBkaWZmZXJlbmNlcyBiZXR3ZWVuIGNlbGwtZnJlZSBETkEgKGNmRE5BKSBhbmQgc2VydW0gaW50ZWdyYXRlZCBzY3JlZW5pbmcgKElOVCkgaW4gb2Jlc2Ugd29tZW4gZ2l2ZW4gdGhlIGxpbWl0YXRpb25zIG9mIGFuZXVwbG9pZHkgc2NyZWVuaW5nIGluIHRoaXMgcG9wdWxhdGlvbi4gTUVUSE9EUzogVXNpbmcgYSBkZWNpc2lvbi1hbmFseXRpYyBtb2RlbCwgd2UgZXN0aW1hdGVkIHRoZSBjb3N0LWVmZmVjdGl2ZW5lc3Mgb2YgdHJpc29teSAyMSBzY3JlZW5pbmcgaW4gY2xhc3MgSUlJIG9iZXNlIHdvbWVuIHVzaW5nIGNmRE5BIGNvbXBhcmVkIHdpdGggSU5ULiBQcmltYXJ5IG91dGNvbWVzIG9mIHRoZSBtb2RlbCB3ZXJlIGNvc3QsIG51bWJlciBvZiB1bm5lY2Vzc2FyeSBpbnZhc2l2ZSB0ZXN0cywgcHJvY2VkdXJlLXJlbGF0ZWQgZmV0YWwgbG9zc2VzLCBhbmQgbWlzc2VkIGNhc2VzIG9mIHRyaXNvbXkgMjEuIFJFU1VMVFM6IEluIGJhc2UgY2FzZSwgdGhlIG1lYW4gY29zdCBvZiBjZkROQSB3YXMgJDQ5OCBncmVhdGVyIHRoYW4gSU5UICgkMTM5OSB2cyAkOTAxKS4gY2ZETkEgcmVzdWx0ZWQgaW4gbG93ZXIgcHJvYmFiaWxpdGllcyBvZiB1bm5lY2Vzc2FyeSBpbnZhc2l2ZSB0ZXN0aW5nICgyLjklIHZzIDMuNSUpLCBwcm9jZWR1cmUtcmVsYXRlZCBsb3NzICgwLjAxNSUgdnMgMC4wMTklKSwgYW5kIG1pc3NlZCBjYXNlcyBvZiBUMjEgKDAuMDAwMTMlIHZzIDAuMDIlKS4gY2ZETkEgY29zdCAkODcgNDg1IHBlciB1bm5lY2Vzc2FyeSBpbnZhc2l2ZSB0ZXN0IGF2b2lkZWQsICQxMSBtaWxsaW9uIHBlciBwcm9jZWR1cmUtcmVsYXRlZCBmZXRhbCBsb3NzIGF2b2lkZWQsIGFuZCAkMi4yIG1pbGxpb24gcGVyIG1pc3NlZCBjYXNlIG9mIFQyMSBhdm9pZGVkLiBJbiBzZW5zaXRpdml0eSBhbmFseXNpcywgd2hlbiB0aGUgcHJvYmFiaWxpdHkgb2YgaW5zdWZmaWNpZW50IGZldGFsIGZyYWN0aW9uIGlzIGFzc3VtZWQgdG8gYmUgPjI1JSwgY2ZETkEgaXMgYm90aCBjb3N0bGllciB0aGFuIElOVCBhbmQgcmVzdWx0cyBpbiBtb3JlIHVubmVjZXNzYXJ5IGludmFzaXZlIHRlc3RpbmcgKGEgZG9taW5hdGVkIHN0cmF0ZWd5KS4gQ09OQ0xVU0lPTjogV2hlbiB0aGUgcHJvYmFiaWxpdHkgb2YgaW5zdWZmaWNpZW50IGZldGFsIGZyYWN0aW9uIG1vcmUgdGhhbiAyNSUgKGEgbWF0ZXJuYWwgd2VpZ2h0IG9mID49MzAwIGxicyksIGNmRE5BIGlzIGNvc3RsaWVyIGFuZCByZXN1bHRzIGluIG1vcmUgdW5uZWNlc3NhcnkgaW52YXNpdmUgdGVzdGluZyB0aGFuIElOVC4iLCJhdXRob3IiOlt7ImRyb3BwaW5nLXBhcnRpY2xlIjoiIiwiZmFtaWx5IjoiSG9wa2lucyIsImdpdmVuIjoiTSBLIiwibm9uLWRyb3BwaW5nLXBhcnRpY2xlIjoiIiwicGFyc2UtbmFtZXMiOmZhbHNlLCJzdWZmaXgiOiIifSx7ImRyb3BwaW5nLXBhcnRpY2xlIjoiIiwiZmFtaWx5IjoiRHVnb2ZmIiwiZ2l2ZW4iOiJMIiwibm9uLWRyb3BwaW5nLXBhcnRpY2xlIjoiIiwicGFyc2UtbmFtZXMiOmZhbHNlLCJzdWZmaXgiOiIifSx7ImRyb3BwaW5nLXBhcnRpY2xlIjoiIiwiZmFtaWx5IjoiRHVybndhbGQiLCJnaXZlbiI6IkMiLCJub24tZHJvcHBpbmctcGFydGljbGUiOiIiLCJwYXJzZS1uYW1lcyI6ZmFsc2UsInN1ZmZpeCI6IiJ9LHsiZHJvcHBpbmctcGFydGljbGUiOiIiLCJmYW1pbHkiOiJIYXZyaWxlc2t5IiwiZ2l2ZW4iOiJMIEoiLCJub24tZHJvcHBpbmctcGFydGljbGUiOiIiLCJwYXJzZS1uYW1lcyI6ZmFsc2UsInN1ZmZpeCI6IiJ9LHsiZHJvcHBpbmctcGFydGljbGUiOiIiLCJmYW1pbHkiOiJEb3R0ZXJzLUthdHoiLCJnaXZlbiI6IlMiLCJub24tZHJvcHBpbmctcGFydGljbGUiOiIiLCJwYXJzZS1uYW1lcyI6ZmFsc2UsInN1ZmZpeCI6IiJ9XSwiY29udGFpbmVyLXRpdGxlIjoiUHJlbmF0YWwgRGlhZ25vc2lzIiwiaWQiOiJjZWI4YmIwMy05MzIyLTM5MTEtYjFjMS02NjdkYTBmOTk4ZjgiLCJpc3N1ZSI6IjIiLCJpc3N1ZWQiOnsiZGF0ZS1wYXJ0cyI6W1siMjAyMCJdXX0sInBhZ2UiOiIxNzMtMTc4IiwidGl0bGUiOiJDZWxsLWZyZWUgRE5BIGZvciBEb3duIHN5bmRyb21lIHNjcmVlbmluZyBpbiBvYmVzZSB3b21lbjogSXMgaXQgYSBjb3N0LWVmZmVjdGl2ZSBzdHJhdGVneT8iLCJ0eXBlIjoiYXJ0aWNsZS1qb3VybmFsIiwidm9sdW1lIjoiNDAifSwidXJpcyI6WyJodHRwOi8vd3d3Lm1lbmRlbGV5LmNvbS9kb2N1bWVudHMvP3V1aWQ9NThlYzY2ZGYtZmMwZi00NGQ3LTk1M2EtZTM1YzU5N2E3ZmRkIl0sImlzVGVtcG9yYXJ5IjpmYWxzZSwibGVnYWN5RGVza3RvcElkIjoiNThlYzY2ZGYtZmMwZi00NGQ3LTk1M2EtZTM1YzU5N2E3ZmRkIn0seyJpZCI6IjE1YTBlZDExLWEyNjItM2Q0OS1iMzMzLTI5Y2Y2YjYwYTM5NCIsIml0ZW1EYXRhIjp7IlBNSUQiOiIyOTU1MzY1MyIsImFic3RyYWN0IjoiQ3VycmVudGx5LCBzY3JlZW5pbmcgZm9yIHRyaXNvbXkgKDIxLDE4IGFuZCAxMykgaW4gTm9yd2F5IGlzIGJhc2VkIG9uIGEgY29tYmluYXRpb24gb2YgYmxvb2QgdGVzdHMgYW5kIHVsdHJhc291bmQgKENVQikgb2ZmZXJlZCB0byBhbGwgcHJlZ25hbnQgd29tZW4gMzggeWVhcnMgb2YgYWdlIG9yIG9sZGVyLiBJZiB0aGUgY29tYmluZWQgc2NyZWVuaW5nIHRlc3QgaW5kaWNhdGVzIGhpZ2ggcmlzaywgZ2VuZXRpYyB2ZXJpZmljYXRpb24gdmlhIGFuIGludmFzaXZlIGRpYWdub3N0aWMgdGVzdCBpcyBvZmZlcmVkIGVpdGhlciB0aHJvdWdoIGNob3Jpb25pYyB2aWxsdXMgc2FtcGxpbmcgb3IgYW1uaW9jZW50ZXNpcy4gTm9uLUludmFzaXZlIFByZW5hdGFsIFRlc3RpbmcgKE5JUFQpIG1lYXN1cmVzIHRoZSB1bmRlcmx5aW5nIGdlbmV0aWMgcGF0aG9sb2d5IG9mIHRyaXNvbWllcyBkaXJlY3RseSBieSBhbmFseXppbmcgZmV0YWwgZ2VuZXRpYyBtYXRlcmlhbCBpbiB0aGUgbWF0ZXJuYWwgY2lyY3VsYXRpb24gKGNlbGwtZnJlZSBmZXRhbCBETkEsIGNmZkROQSkuIFNldmVyYWwgY29tbWVyY2lhbCB0ZXN0aW5nIHN0cmF0ZWdpZXMgYXJlIGF2YWlsYWJsZSB1c2luZyBkaWZmZXJlbnQgc2VxdWVuY2luZyB0ZWNobmlxdWVzIGZvciBzY3JlZW5pbmcgb2YgdHJpc29teSAyMSwgMTggYW5kIDEzLiBXZSBzdW1tYXJpemUgcmVzZWFyY2ggb2YgZGlhZ25vc3RpYyB0ZXN0IGFjY3VyYWN5IG9mIE5JUFQuIEluIGFkZGl0aW9uLCB3ZSBhbmFseXplIGhlYWx0aCBlY29ub21pYyBpbXBsaWNhdGlvbnMgYW5kIGhpZ2hsaWdodCBldGhpY2FsIGNvbnNlcXVlbmNlcyByZWxhdGVkIHRvIHRoZSBuYXRpb25hbCBpbnRyb2R1Y3Rpb24gb2YgTklQVCBmb3IgZGV0ZWN0aW9uIG9mIHRyaXNvbXkgaW4gcHJlZ25hbnQgd29tZW4uIEJhc2VkIG9uIHRoZSBldmlkZW5jZSBpdCBzZWVtcyB0aGF0Ok5JUFQgaXMgYSBtb3JlIGFjY3VyYXRlIHRlc3QgZm9yIGRldGVjdGluZyB0cmlzb215IHRoYW4gdGhlIENVQiB0aGF0IGlzIGluIHVzZSBpbiBOb3J3YXkgdG9kYXkuIEEgcHJvZ3JhbSB3aXRoIE5JUFQgYXMgYSBzZWNvbmRhcnkgdGVzdCBhZnRlciBDVUIgd2lsbCByZXN1bHQgaW4gZmV3ZXIgaW52YXNpdmUgdGVzdHMgYW5kIGJlIG1vcmUgZXhwZW5zaXZlIHRoYW4gdGhlIGN1cnJlbnQgc2NyZWVuaW5nIGluIE5vcndheS4gQSBwcm9ncmFtIHdpdGggTklQVCBhcyBhIHByaW1hcnkgdGVzdCBpbnN0ZWFkIG9mIENVQiB3aWxsIGFsc28gcmVzdWx0IGluIGZld2VyIGludmFzaXZlIHRlc3RzLCBidXQgd2lsbCBiZSBtb3JlIGV4cGVuc2l2ZSB0aGFuIGJvdGggdGhlIGN1cnJlbnQgc2NyZWVuaW5nIGFuZCBpZiBOSVBUIGlzIHVzZWQgYXMgc2Vjb25kYXJ5IHNjcmVlbmluZ3Rlc3QuIE5JUFQgaXMgYSB0ZXN0IHRoYXQgY2hhbGxlbmdlcyB0aGUgdW5kZXJseWluZyByYXRpb25hbGUgZm9yIHdoeSBhbmQgaG93IHdlIGFzIGEgY29tbXVuaXR5IGFuZCBoZWFsdGggc2VydmljZSB3YW50IHRvIG9yZ2FuaXplIHRoZSBmZXRhbCBkaWFnbm9zdGljIHNlcnZpY2VzIGluIE5vcndheS4iLCJhdXRob3IiOlt7ImRyb3BwaW5nLXBhcnRpY2xlIjoiIiwiZmFtaWx5IjoiSnV2ZXQiLCJnaXZlbiI6IkwgSyIsIm5vbi1kcm9wcGluZy1wYXJ0aWNsZSI6IiIsInBhcnNlLW5hbWVzIjpmYWxzZSwic3VmZml4IjoiIn0seyJkcm9wcGluZy1wYXJ0aWNsZSI6IiIsImZhbWlseSI6Ik9ybXN0YWQiLCJnaXZlbiI6IlMgUyIsIm5vbi1kcm9wcGluZy1wYXJ0aWNsZSI6IiIsInBhcnNlLW5hbWVzIjpmYWxzZSwic3VmZml4IjoiIn0seyJkcm9wcGluZy1wYXJ0aWNsZSI6IiIsImZhbWlseSI6IlN0b2luc2thLVNjaG5laWRlciIsImdpdmVuIjoiQSIsIm5vbi1kcm9wcGluZy1wYXJ0aWNsZSI6IiIsInBhcnNlLW5hbWVzIjpmYWxzZSwic3VmZml4IjoiIn0seyJkcm9wcGluZy1wYXJ0aWNsZSI6IiIsImZhbWlseSI6IlNvbGJlcmciLCJnaXZlbiI6IkIiLCJub24tZHJvcHBpbmctcGFydGljbGUiOiIiLCJwYXJzZS1uYW1lcyI6ZmFsc2UsInN1ZmZpeCI6IiJ9LHsiZHJvcHBpbmctcGFydGljbGUiOiIiLCJmYW1pbHkiOiJBcmVudHotSGFuc2VuIiwiZ2l2ZW4iOiJIIiwibm9uLWRyb3BwaW5nLXBhcnRpY2xlIjoiIiwicGFyc2UtbmFtZXMiOmZhbHNlLCJzdWZmaXgiOiIifSx7ImRyb3BwaW5nLXBhcnRpY2xlIjoiIiwiZmFtaWx5IjoiS3ZhbW1lIiwiZ2l2ZW4iOiJNIEsiLCJub24tZHJvcHBpbmctcGFydGljbGUiOiIiLCJwYXJzZS1uYW1lcyI6ZmFsc2UsInN1ZmZpeCI6IiJ9LHsiZHJvcHBpbmctcGFydGljbGUiOiIiLCJmYW1pbHkiOiJGdXJlIiwiZ2l2ZW4iOiJCIiwibm9uLWRyb3BwaW5nLXBhcnRpY2xlIjoiIiwicGFyc2UtbmFtZXMiOmZhbHNlLCJzdWZmaXgiOiIifV0sImNvbnRhaW5lci10aXRsZSI6Iktub3dsZWRnZSBDZW50cmUgZm9yIHRoZSBIZWFsdGggU2VydmljZXMgYXQgVGhlIE5vcndlZ2lhbiBJbnN0aXR1dGUgb2YgUHVibGljIEhlYWx0aCAoTklQSCkiLCJpZCI6IjE1YTBlZDExLWEyNjItM2Q0OS1iMzMzLTI5Y2Y2YjYwYTM5NCIsImlzc3VlZCI6eyJkYXRlLXBhcnRzIjpbWyIyMDE2Il1dfSwibm90ZSI6Ik1heSBFZSBQbmcgKDIwMjAtMDQtMTcgMDI6MzE6MjUpKFNjcmVlbik6IFRpdGxlOiBOb24tSW52YXNpdmUgUHJlbmF0YWwgVGVzdCAoTklQVCkgZm9yIElkZW50aWZpY2F0aW9uIG9mIFRyaXNvbXkgMjEsIDE4IGFuZCAxMztcbk5vIGZ1bGwgdGV4dCBhdmFpbGFibGUiLCJwYWdlIjoiRXhlY3V0aXZlIFN1bW1hcmllcyIsInRpdGxlIjoiTm9uIGludmFzaXZlIHByZW5hdGFsIHRlc3QgKE5JUFQpIGZvciBpZGVudGlmaWNhdGlvbiBvZiB0cmlzb215IDIxLCAxOCBhbmQgMTMiLCJ0eXBlIjoiYXJ0aWNsZS1qb3VybmFsIiwidm9sdW1lIjoiTklQSCBTeXN0ZSJ9LCJ1cmlzIjpbImh0dHA6Ly93d3cubWVuZGVsZXkuY29tL2RvY3VtZW50cy8/dXVpZD00Y2MyODM3MS1kYjVmLTRiZjItODUxNS02NGY4YTg4MmYxOTUiXSwiaXNUZW1wb3JhcnkiOmZhbHNlLCJsZWdhY3lEZXNrdG9wSWQiOiI0Y2MyODM3MS1kYjVmLTRiZjItODUxNS02NGY4YTg4MmYxOTUifSx7ImlkIjoiMjAxZDc0MjItYzcwZi0zOWExLTk1YjktNjlkYjE1MzY5OThlIiwiaXRlbURhdGEiOnsiUE1JRCI6IjE1OTcwODQ3IiwiYWJzdHJhY3QiOiJPQkpFQ1RJVkU6IFRvIGludmVzdGlnYXRlIHRoZSBjb3N0LWVmZmVjdGl2ZW5lc3Mgb2YgYSB3aWRlc3ByZWFkIHByZW5hdGFsIHBvcHVsYXRpb24tYmFzZWQgZnJhZ2lsZSBYIGNhcnJpZXIgc2NyZWVuaW5nIHByb2dyYW0uIFNUVURZIERFU0lHTjogQSBkZWNpc2lvbiB0cmVlIHdhcyBkZXNpZ25lZCBjb21wYXJpbmcgc2NyZWVuaW5nIHZlcnN1cyBub3Qgc2NyZWVuaW5nIGZvciB0aGUgZnJhZ2lsZSBYIG1lbnRhbCByZXRhcmRhdGlvbiBwcm90ZWluIDEgcHJlbXV0YXRpb24gaW4gYWxsIHByZWduYW50IHdvbWVuLiBCYXNlbGluZSB2YWx1ZXMgaW5jbHVkZWQgYSBwcmV2YWxlbmNlIG9mIGZyYWdpbGUgWCBtZW50YWwgcmV0YXJkYXRpb24gcHJvdGVpbiAxIHByZW11dGF0aW9ucyBvZiAzLjMgcGVyIDEwMDAsIGEgcHJlbXV0YXRpb24gZXhwYW5zaW9uIHJhdGUgb2YgMTEuMyUsIGFuZCBhIDk5JSBzZW5zaXRpdml0eSBvZiB0aGUgc2NyZWVuaW5nIHRlc3QuIFRoZSBjb3N0IG9mIHRoZSBzY3JlZW5pbmcgdGVzdCB3YXMgdmFyaWVkIGZyb20gNzUgVVMgZG9sbGFycyB0byAzMDAgVVMgZG9sbGFycy4gQSBzZW5zaXRpdml0eSBhbmFseXNpcyBvZiB0aGUgcHJvYmFiaWxpdGllcywgdXRpbGl0aWVzLCBhbmQgY29zdHMgd2FzIHBlcmZvcm1lZC4gUkVTVUxUUzogVGhlIHNjcmVlbmluZyBzdHJhdGVneSB3b3VsZCBsZWFkIHRvIHRoZSBpZGVudGlmaWNhdGlvbiBvZiA4MCUgb2YgdGhlIGZldHVzZXMgYWZmZWN0ZWQgYnkgZnJhZ2lsZSBYIGFubnVhbGx5LiBBc3N1bWluZyB0aGUgY29zdCBvZiA5NSBVUyBkb2xsYXJzIHBlciB0ZXN0IGFuZCBvbmx5IG9uZSBjaGlsZCwgdGhlIHByb2dyYW0gd291bGQgYmUgY29zdCBlZmZlY3RpdmUgYXQgMTQsODU4IFVTIGRvbGxhcnMgcGVyIHF1YWxpdHktYWRqdXN0ZWQgbGlmZS15ZWFyLiBUaGUgc2NyZWVuaW5nIHN0cmF0ZWd5IHJlbWFpbmVkIGNvc3QgZWZmZWN0aXZlIHVwIHRvIDE0MCBVUyBkb2xsYXJzIHBlciB0ZXN0IGFuZCAxIGNoaWxkIHBlciB3b21hbiBvciBmb3IgMiBjaGlsZHJlbiBwZXIgd29tYW4gdXAgdG8gYSBjb3N0IG9mIDI4MSBVUyBkb2xsYXJzIHBlciB0ZXN0LiBDT05DTFVTSU9OOiBQb3B1bGF0aW9uLWJhc2VkIHNjcmVlbmluZyBmb3IgdGhlIGZyYWdpbGUgWCBwcmVtdXRhdGlvbiBtYXkgYmUgYm90aCBjbGluaWNhbGx5IGRlc2lyYWJsZSBhbmQgY29zdCBlZmZlY3RpdmUuIFByb3NwZWN0aXZlIHBpbG90IHN0dWRpZXMgb2YgdGhpcyBzY3JlZW5pbmcgbW9kYWxpdHkgYXJlIG5lZWRlZCBpbiB0aGUgcHJlbmF0YWwgc2V0dGluZy4iLCJhdXRob3IiOlt7ImRyb3BwaW5nLXBhcnRpY2xlIjoiIiwiZmFtaWx5IjoiTXVzY2kiLCJnaXZlbiI6IlQgSiIsIm5vbi1kcm9wcGluZy1wYXJ0aWNsZSI6IiIsInBhcnNlLW5hbWVzIjpmYWxzZSwic3VmZml4IjoiIn0seyJkcm9wcGluZy1wYXJ0aWNsZSI6IiIsImZhbWlseSI6IkNhdWdoZXkiLCJnaXZlbiI6IkEgQiIsIm5vbi1kcm9wcGluZy1wYXJ0aWNsZSI6IiIsInBhcnNlLW5hbWVzIjpmYWxzZSwic3VmZml4IjoiIn1dLCJjb250YWluZXItdGl0bGUiOiJBbWVyaWNhbiBKb3VybmFsIG9mIE9ic3RldHJpY3MgYW5kIEd5bmVjb2xvZ3kiLCJpZCI6IjIwMWQ3NDIyLWM3MGYtMzlhMS05NWI5LTY5ZGIxNTM2OTk4ZSIsImlzc3VlIjoiNiIsImlzc3VlZCI6eyJkYXRlLXBhcnRzIjpbWyIyMDA1Il1dfSwicGFnZSI6IjE5MDUtMTI7IGRpc2N1c3Npb24gMTkxMiIsInRpdGxlIjoiQ29zdC1lZmZlY3RpdmVuZXNzIGFuYWx5c2lzIG9mIHByZW5hdGFsIHBvcHVsYXRpb24tYmFzZWQgZnJhZ2lsZSBYIGNhcnJpZXIgc2NyZWVuaW5nIiwidHlwZSI6ImFydGljbGUtam91cm5hbCIsInZvbHVtZSI6IjE5MiJ9LCJ1cmlzIjpbImh0dHA6Ly93d3cubWVuZGVsZXkuY29tL2RvY3VtZW50cy8/dXVpZD05ZjM3MDkxZC01MjUwLTRmMDktYTNhOC1kNzUxZGE1ZWEyMDYiXSwiaXNUZW1wb3JhcnkiOmZhbHNlLCJsZWdhY3lEZXNrdG9wSWQiOiI5ZjM3MDkxZC01MjUwLTRmMDktYTNhOC1kNzUxZGE1ZWEyMDYifSx7ImlkIjoiMzkxYjBlOTUtYmUxNi0zNjBlLTg0ZGYtMWFmOGYzNzM2NTdmIiwiaXRlbURhdGEiOnsiYWJzdHJhY3QiOiJKb3VybmFsIGFydGljbGVcXCBUaGlzIGlzIGFuIGVjb25vbWljIGV2YWx1YXRpb24gdGhhdCBtZWV0cyB0aGUgY3JpdGVyaWEgZm9yIGluY2x1c2lvbiBvbiBOSFMgRUVELlxcIEF1c3RyYWxpYVxcIEVuZ2xpc2hcXCIsImF1dGhvciI6W3siZHJvcHBpbmctcGFydGljbGUiOiIiLCJmYW1pbHkiOiJOb3JtYW4iLCJnaXZlbiI6IlIiLCJub24tZHJvcHBpbmctcGFydGljbGUiOiIiLCJwYXJzZS1uYW1lcyI6ZmFsc2UsInN1ZmZpeCI6IiJ9LHsiZHJvcHBpbmctcGFydGljbGUiOiIiLCJmYW1pbHkiOiJHb29sIiwiZ2l2ZW4iOiJLIiwibm9uLWRyb3BwaW5nLXBhcnRpY2xlIjoidmFuIiwicGFyc2UtbmFtZXMiOmZhbHNlLCJzdWZmaXgiOiIifSx7ImRyb3BwaW5nLXBhcnRpY2xlIjoiIiwiZmFtaWx5IjoiSGFsbCIsImdpdmVuIjoiSiIsIm5vbi1kcm9wcGluZy1wYXJ0aWNsZSI6IiIsInBhcnNlLW5hbWVzIjpmYWxzZSwic3VmZml4IjoiIn0seyJkcm9wcGluZy1wYXJ0aWNsZSI6IiIsImZhbWlseSI6IkRlbGF0eWNraSIsImdpdmVuIjoiTSIsIm5vbi1kcm9wcGluZy1wYXJ0aWNsZSI6IiIsInBhcnNlLW5hbWVzIjpmYWxzZSwic3VmZml4IjoiIn0seyJkcm9wcGluZy1wYXJ0aWNsZSI6IiIsImZhbWlseSI6Ik1hc3NpZSIsImdpdmVuIjoiSiIsIm5vbi1kcm9wcGluZy1wYXJ0aWNsZSI6IiIsInBhcnNlLW5hbWVzIjpmYWxzZSwic3VmZml4IjoiIn1dLCJjb250YWluZXItdGl0bGUiOiJKb3VybmFsIG9mIEN5c3RpYyBGaWJyb3NpcyIsImlkIjoiMzkxYjBlOTUtYmUxNi0zNjBlLTg0ZGYtMWFmOGYzNzM2NTdmIiwiaXNzdWUiOiI0IiwiaXNzdWVkIjp7ImRhdGUtcGFydHMiOltbIjIwMTIiXV19LCJub3RlIjoiTWF5IEVlIFBuZyAoMjAyMC0wNC0zMCAwMzowNjo1MCkoU2NyZWVuKTogcHJlZ25hbnQgd29tZW4gd2VyZSBzY3JlZW5lZDsiLCJwYWdlIjoiMjgxLTI4NyIsInRpdGxlIjoiQ29zdC1lZmZlY3RpdmVuZXNzIG9mIGNhcnJpZXIgc2NyZWVuaW5nIGZvciBjeXN0aWMgZmlicm9zaXMgaW4gQXVzdHJhbGlhIiwidHlwZSI6ImFydGljbGUtam91cm5hbCIsInZvbHVtZSI6IjExIn0sInVyaXMiOlsiaHR0cDovL3d3dy5tZW5kZWxleS5jb20vZG9jdW1lbnRzLz91dWlkPTQwZDE2N2EyLTc5MTYtNGU2YS1iNGJkLWVkYWQ0MTczODBiMCJdLCJpc1RlbXBvcmFyeSI6ZmFsc2UsImxlZ2FjeURlc2t0b3BJZCI6IjQwZDE2N2EyLTc5MTYtNGU2YS1iNGJkLWVkYWQ0MTczODBiMCJ9LHsiaWQiOiI2NGI3MzQ5OC0wY2Q3LTMzOGMtYmJjMi1iMjMxOTcwMWY5Y2EiLCJpdGVtRGF0YSI6eyJQTUlEIjoiMjg3ODQ1NjQiLCJhYnN0cmFjdCI6Ik9CSkVDVElWRTogWWVhcmx5LCA0NTAgMDAwIHByZWduYW50IENhbmFkaWFucyBhcmUgZWxpZ2libGUgZm9yIHZvbHVudGFyeSBwcmVuYXRhbCBzY3JlZW5pbmcgZm9yIHRyaXNvbXkgMjEuIERpZmZlcmVudCBzY3JlZW5pbmcgc3RyYXRlZ2llcyBzZWxlY3QgYXBwcm94aW1hdGVseSA0JSBvZiB3b21lbiBmb3IgaW52YXNpdmUgZmV0YWwgY2hyb21vc29tZSB0ZXN0aW5nLiBOb24taW52YXNpdmUgcHJlbmF0YWwgdGVzdGluZyAoTklQVCkgdXNpbmcgbWF0ZXJuYWwgYmxvb2QgY2VsbC1mcmVlIEROQSBjb3VsZCByZWR1Y2UgdGhvc2UgaW52YXNpdmUgcHJvY2VkdXJlcyBidXQgaXMgZXhwZW5zaXZlLiBUaGlzIHN0dWR5IGV2YWx1YXRlZCB0aGUgY29zdC1lZmZlY3RpdmVuZXNzIG9mIE5JUFQgc3RyYXRlZ2llcyBjb21wYXJlZCB3aXRoIGNvbnZlbnRpb25hbCBzdHJhdGVnaWVzLiBNRVRIT0RTOiBUaGlzIHN0dWR5IHVzZWQgYSBkZWNpc2lvbiBhbmFseXRpYyBtb2RlbCB0byBlc3RpbWF0ZSB0aGUgY29zdC1lZmZlY3RpdmVuZXNzIG9mIDEzIHByZW5hdGFsIHNjcmVlbmluZyBzdHJhdGVnaWVzIGZvciBmZXRhbCBhbmV1cGxvaWRpZXM6IHNpeCBmcmVxdWVudGx5IHVzZWQgc3RyYXRlZ2llcywgdW5pdmVyc2FsIE5JUFQsIGFuZCBzaXggc3RyYXRlZ2llcyBpbmNvcnBvcmF0aW5nIE5JUFQgYXMgYSBzZWNvbmQtdGllciB0ZXN0LiBUaGUgc3R1ZHkgY29uc2lkZXJlZCBhIHZpcnR1YWwgY29ob3J0IG9mIHByZWduYW50IHdvbWVuIG9mIHNpbWlsYXIgc2l6ZSBhbmQgYWdlIGFzIHdvbWVuIGluIFF1ZWJlYy4gTW9kZWwgZGF0YSB3ZXJlIG9idGFpbmVkIGZyb20gcHVibGlzaGVkIHNvdXJjZXMgYW5kIGdvdmVybm1lbnQgZGF0YWJhc2VzLiBUaGUgc3R1ZHkgcHJlZGljdGVkIHRoZSBudW1iZXIgb2YgY2hyb21vc29tYWwgYW5vbWFsaWVzIGRldGVjdGVkICh0cmlzb21pZXMgMjEsIDEzLCBhbmQgMTgpLCBpbnZhc2l2ZSBwcm9jZWR1cmVzIGFuZCBldXBsb2lkIGZldGFsIGxvc3NlcywgZGlyZWN0IGNvc3RzLCBhbmQgaW5jcmVtZW50YWwgY29zdC1lZmZlY3RpdmVuZXNzIHJhdGlvcy4gUkVTVUxUUzogT2YgdGhlIDEzIHN0cmF0ZWdpZXMgY29tcGFyZWQsIGVpZ2h0IGlkZW50aWZpZWQgZmV3ZXIgY2FzZXMgYXQgYSBoaWdoZXIgY29zdCB0aGFuIGF0IGxlYXN0IG9uZSBvZiB0aGUgcmVtYWluaW5nIGZpdmUgc3RyYXRlZ2llcy4gSW50ZWdyYXRlZCBzZXJ1bSBzY3JlZW5pbmcgd2l0aCBjb25kaXRpb25hbCBOSVBUIGhhZCB0aGUgbG93ZXN0IGNvc3QsIGFuZCB0aGUgY29zdCBwZXIgY2FzZSBkZXRlY3RlZCB3YXMgJDYzIDEzOSwgd2l0aCBhIDkwJSByZWR1Y3Rpb24gb2YgaW52YXNpdmUgcHJvY2VkdXJlcy4gVGhlIG51bWJlciBvZiBjYXNlcyBpZGVudGlmaWVkIHdhcyBpbXByb3ZlZCB3aXRoIGZvdXIgb3RoZXIgc2NyZWVuaW5nIHN0cmF0ZWdpZXMsIGJ1dCB3aXRoIGluY3JlYXNpbmcgb2YgaW5jcmVtZW50YWwgY29zdHMgcGVyIGNhc2UgKGZyb20gJDYxIDYyMyB0byAkMSA1NTMgNjE1KS4gUmVzdWx0cyByZW1haW5lZCByb2J1c3QsIGV4Y2VwdCB3aGVuIE5JUFQgY29zdHMgYW5kIHJpc2sgY3V0LW9mZnMgdmFyaWVkLiBDT05DTFVTSU9OOiBOSVBUIGFzIGEgc2Vjb25kLXRpZXIgdGVzdCBmb3IgaGlnaC1yaXNrIHdvbWVuIGlzIGxpa2VseSB0byBiZSBjb3N0LWVmZmVjdGl2ZSBhcyBjb21wYXJlZCB3aXRoIHNjcmVlbmluZyBhbGdvcml0aG1zIG5vdCBpbnZvbHZpbmcgTklQVC4iLCJhdXRob3IiOlt7ImRyb3BwaW5nLXBhcnRpY2xlIjoiIiwiZmFtaWx5IjoiTnNoaW15dW11a2l6YSIsImdpdmVuIjoiTCIsIm5vbi1kcm9wcGluZy1wYXJ0aWNsZSI6IiIsInBhcnNlLW5hbWVzIjpmYWxzZSwic3VmZml4IjoiIn0seyJkcm9wcGluZy1wYXJ0aWNsZSI6IiIsImZhbWlseSI6IkJlYXVtb250IiwiZ2l2ZW4iOiJKIEEiLCJub24tZHJvcHBpbmctcGFydGljbGUiOiIiLCJwYXJzZS1uYW1lcyI6ZmFsc2UsInN1ZmZpeCI6IiJ9LHsiZHJvcHBpbmctcGFydGljbGUiOiIiLCJmYW1pbHkiOiJEdXBsYW50aWUiLCJnaXZlbiI6IkoiLCJub24tZHJvcHBpbmctcGFydGljbGUiOiIiLCJwYXJzZS1uYW1lcyI6ZmFsc2UsInN1ZmZpeCI6IiJ9LHsiZHJvcHBpbmctcGFydGljbGUiOiIiLCJmYW1pbHkiOiJMYW5nbG9pcyIsImdpdmVuIjoiUyIsIm5vbi1kcm9wcGluZy1wYXJ0aWNsZSI6IiIsInBhcnNlLW5hbWVzIjpmYWxzZSwic3VmZml4IjoiIn0seyJkcm9wcGluZy1wYXJ0aWNsZSI6IiIsImZhbWlseSI6IkxpdHRsZSIsImdpdmVuIjoiSiIsIm5vbi1kcm9wcGluZy1wYXJ0aWNsZSI6IiIsInBhcnNlLW5hbWVzIjpmYWxzZSwic3VmZml4IjoiIn0seyJkcm9wcGluZy1wYXJ0aWNsZSI6IiIsImZhbWlseSI6IkF1ZGliZXJ0IiwiZ2l2ZW4iOiJGIiwibm9uLWRyb3BwaW5nLXBhcnRpY2xlIjoiIiwicGFyc2UtbmFtZXMiOmZhbHNlLCJzdWZmaXgiOiIifSx7ImRyb3BwaW5nLXBhcnRpY2xlIjoiIiwiZmFtaWx5IjoiTWNDYWJlIiwiZ2l2ZW4iOiJDIiwibm9uLWRyb3BwaW5nLXBhcnRpY2xlIjoiIiwicGFyc2UtbmFtZXMiOmZhbHNlLCJzdWZmaXgiOiIifSx7ImRyb3BwaW5nLXBhcnRpY2xlIjoiIiwiZmFtaWx5IjoiR2VrYXMiLCJnaXZlbiI6IkoiLCJub24tZHJvcHBpbmctcGFydGljbGUiOiIiLCJwYXJzZS1uYW1lcyI6ZmFsc2UsInN1ZmZpeCI6IiJ9LHsiZHJvcHBpbmctcGFydGljbGUiOiIiLCJmYW1pbHkiOiJHaWd1ZXJlIiwiZ2l2ZW4iOiJZIiwibm9uLWRyb3BwaW5nLXBhcnRpY2xlIjoiIiwicGFyc2UtbmFtZXMiOmZhbHNlLCJzdWZmaXgiOiIifSx7ImRyb3BwaW5nLXBhcnRpY2xlIjoiIiwiZmFtaWx5IjoiR2FnbmUiLCJnaXZlbiI6IkMiLCJub24tZHJvcHBpbmctcGFydGljbGUiOiIiLCJwYXJzZS1uYW1lcyI6ZmFsc2UsInN1ZmZpeCI6IiJ9LHsiZHJvcHBpbmctcGFydGljbGUiOiIiLCJmYW1pbHkiOiJSZWluaGFyeiIsImdpdmVuIjoiRCIsIm5vbi1kcm9wcGluZy1wYXJ0aWNsZSI6IiIsInBhcnNlLW5hbWVzIjpmYWxzZSwic3VmZml4IjoiIn0seyJkcm9wcGluZy1wYXJ0aWNsZSI6IiIsImZhbWlseSI6IlJvdXNzZWF1IiwiZ2l2ZW4iOiJGIiwibm9uLWRyb3BwaW5nLXBhcnRpY2xlIjoiIiwicGFyc2UtbmFtZXMiOmZhbHNlLCJzdWZmaXgiOiIifV0sImNvbnRhaW5lci10aXRsZSI6IkpvdXJuYWwgb2YgT2JzdGV0cmljcyBhbmQgR3luYWVjb2xvZ3kgQ2FuYWRhIiwiaWQiOiI2NGI3MzQ5OC0wY2Q3LTMzOGMtYmJjMi1iMjMxOTcwMWY5Y2EiLCJpc3N1ZSI6IjEiLCJpc3N1ZWQiOnsiZGF0ZS1wYXJ0cyI6W1siMjAxOCJdXX0sInBhZ2UiOiI0OC02MCIsInRpdGxlIjoiQ2VsbC1GcmVlIEROQS1CYXNlZCBOb24taW52YXNpdmUgUHJlbmF0YWwgU2NyZWVuaW5nIGZvciBDb21tb24gQW5ldXBsb2lkaWVzIGluIGEgQ2FuYWRpYW4gUHJvdmluY2U6IEEgQ29zdC1FZmZlY3RpdmVuZXNzIEFuYWx5c2lzIiwidHlwZSI6ImFydGljbGUtam91cm5hbCIsInZvbHVtZSI6IjQwIn0sInVyaXMiOlsiaHR0cDovL3d3dy5tZW5kZWxleS5jb20vZG9jdW1lbnRzLz91dWlkPTMwZTIxZWVlLWIyMWMtNDU1My04YWY1LTdiMzczMWFkNWE4YiJdLCJpc1RlbXBvcmFyeSI6ZmFsc2UsImxlZ2FjeURlc2t0b3BJZCI6IjMwZTIxZWVlLWIyMWMtNDU1My04YWY1LTdiMzczMWFkNWE4YiJ9LHsiaWQiOiJlYThkNjIwZi1lZmI2LTNmMTktOTE4Zi1lZmI4NmMxOGZmN2YiLCJpdGVtRGF0YSI6eyJQTUlEIjoiMTYxMzU1ODgiLCJhYnN0cmFjdCI6Ik9CSkVDVElWRTogVG8gZXZhbHVhdGUgd2hpY2ggRG93biBzeW5kcm9tZSBzY3JlZW5pbmcgc3RyYXRlZ3kgaXMgdGhlIG1vc3QgY29zdC1lZmZlY3RpdmUuIE1FVEhPRFM6IFVzaW5nIGRlY2lzaW9uLWFuYWx5c2lzIG1vZGVsaW5nLCB3ZSBjb21wYXJlZCB0aGUgY29zdC1lZmZlY3RpdmVuZXNzIG9mIDkgc2NyZWVuaW5nIHN0cmF0ZWdpZXMgZm9yIERvd24gc3luZHJvbWU6IDEpIG5vIHNjcmVlbmluZywgMikgZmlyc3QtdHJpbWVzdGVyIG51Y2hhbCB0cmFuc2x1Y2VuY3kgKE5UKSBvbmx5LCAzKSBmaXJzdC10cmltZXN0ZXIgY29tYmluZWQgTlQgYW5kIHNlcnVtIHNjcmVlbiwgNCkgZmlyc3QtdHJpbWVzdGVyIHNlcnVtIG9ubHksIDUpIHF1YWRydXBsZSBzY3JlZW4sIDYpIGludGVncmF0ZWQgc2NyZWVuaW5nLCA3KSBzZXF1ZW50aWFsIHNjcmVlbmluZywgOCkgaW50ZWdyYXRlZCBzZXJ1bSBvbmx5LCBvciA5KSBtYXRlcm5hbCBhZ2UuIENvc3RzIGluY2x1ZGVkIGNvc3Qgb2YgdGVzdHMgYW5kIHJlc291cmNlcyB1c2VkIGZvciByYWlzaW5nIGEgY2hpbGQgd2l0aCBEb3duIHN5bmRyb21lLiBPbmUtd2F5IGFuZCBtdWx0aXdheSBzZW5zaXRpdml0eSBhbmFseXNlcyB3ZXJlIHBlcmZvcm1lZCBmb3IgYWxsIG1vZGVsIHZhcmlhYmxlcy4gVGhlIG1haW4gb3V0Y29tZSBtZWFzdXJlcyB3ZXJlIGNvc3QgcGVyIERvd24gc3luZHJvbWUgY2FzZSBkZXRlY3RlZCwgcmF0ZSBvZiBkZWxpdmVyaW5nIGEgbGl2ZWJvcm4gbmVvbmF0ZSB3aXRoIERvd24gc3luZHJvbWUsIGFuZCByYXRlIG9mIGRpYWdub3N0aWMgcHJvY2VkdXJlLXJlbGF0ZWQgcHJlZ25hbmN5IGxvc3MgZm9yIGVhY2ggc3RyYXRlZ3kuIFJFU1VMVFM6IFNlcXVlbnRpYWwgc2NyZWVuaW5nIGRldGVjdGVkIG1vcmUgRG93biBzeW5kcm9tZSBjYXNlcyBjb21wYXJlZCB3aXRoIHRoZSBvdGhlciBzdHJhdGVnaWVzLCBidXQgaXQgaGFkIGEgaGlnaGVyIHByb2NlZHVyZS1yZWxhdGVkIGxvc3MgcmF0ZS4gSW50ZWdyYXRlZCBzZXJ1bSBzY3JlZW5pbmcgd2FzIHRoZSBtb3N0IGNvc3QtZWZmZWN0aXZlIHN0cmF0ZWd5LiBTZW5zaXRpdml0eSBhbmFseXNlcyByZXZlYWxlZCB0aGUgbW9kZWwgdG8gYmUgcm9idXN0IG92ZXIgYSB3aWRlIHJhbmdlIG9mIHZhbHVlcyBmb3IgdGhlIHZhcmlhYmxlcy4gVGhlIGFkZGl0aW9uIG9mIHRoZSBjb3N0IG9mIGdlbmV0aWMgc29ub2dyYW0gdG8gdGhlIHNlY29uZC10cmltZXN0ZXIgc3RyYXRlZ2llcyByZXN1bHRlZCBpbiBmaXJzdC10cmltZXN0ZXIgY29tYmluZWQgc2NyZWVuaW5nIGJlY29taW5nIHRoZSBtb3N0IGNvc3QtZWZmZWN0aXZlIHN0cmF0ZWd5LiBDT05DTFVTSU9OOiBXaXRoaW4gb3VyIGJhc2VsaW5lIGFzc3VtcHRpb25zLCBpbnRlZ3JhdGVkIHNlcnVtIHNjcmVlbmluZyB3YXMgdGhlIG1vc3QgY29zdC1lZmZlY3RpdmUgc2NyZWVuaW5nIHN0cmF0ZWd5IGZvciBEb3duIHN5bmRyb21lLiBJZiB0aGUgY29zdCBvZiBudWNoYWwgdHJhbnNsdWNlbmN5IGlzIGxlc3MgdGhhbiBkb2xsYXJzIDU3IG9yIHdoZW4gZ2VuZXRpYyBzb25vZ3JhbSBpcyBpbmNsdWRlZCBpbiB0aGUgc2Vjb25kLXRyaW1lc3RlciBzdHJhdGVnaWVzLCBmaXJzdC10cmltZXN0ZXIgY29tYmluZWQgc2NyZWVuaW5nIGJlY2FtZSB0aGUgbW9zdCBjb3N0LWVmZmVjdGl2ZSBzdHJhdGVneS4gTGV2ZWwgb2YgZXZpZGVuY2U6IElpaS4iLCJhdXRob3IiOlt7ImRyb3BwaW5nLXBhcnRpY2xlIjoiIiwiZmFtaWx5IjoiT2RpYm8iLCJnaXZlbiI6IkEgTyIsIm5vbi1kcm9wcGluZy1wYXJ0aWNsZSI6IiIsInBhcnNlLW5hbWVzIjpmYWxzZSwic3VmZml4IjoiIn0seyJkcm9wcGluZy1wYXJ0aWNsZSI6IiIsImZhbWlseSI6IlN0YW1pbGlvIiwiZ2l2ZW4iOiJEIE0iLCJub24tZHJvcHBpbmctcGFydGljbGUiOiIiLCJwYXJzZS1uYW1lcyI6ZmFsc2UsInN1ZmZpeCI6IiJ9LHsiZHJvcHBpbmctcGFydGljbGUiOiIiLCJmYW1pbHkiOiJOZWxzb24iLCJnaXZlbiI6IkQgQiIsIm5vbi1kcm9wcGluZy1wYXJ0aWNsZSI6IiIsInBhcnNlLW5hbWVzIjpmYWxzZSwic3VmZml4IjoiIn0seyJkcm9wcGluZy1wYXJ0aWNsZSI6IiIsImZhbWlseSI6IlNlaGRldiIsImdpdmVuIjoiSCBNIiwibm9uLWRyb3BwaW5nLXBhcnRpY2xlIjoiIiwicGFyc2UtbmFtZXMiOmZhbHNlLCJzdWZmaXgiOiIifSx7ImRyb3BwaW5nLXBhcnRpY2xlIjoiIiwiZmFtaWx5IjoiTWFjb25lcyIsImdpdmVuIjoiRyBBIiwibm9uLWRyb3BwaW5nLXBhcnRpY2xlIjoiIiwicGFyc2UtbmFtZXMiOmZhbHNlLCJzdWZmaXgiOiIifV0sImNvbnRhaW5lci10aXRsZSI6Ik9ic3RldHJpY3MgYW5kIEd5bmVjb2xvZ3kiLCJpZCI6ImVhOGQ2MjBmLWVmYjYtM2YxOS05MThmLWVmYjg2YzE4ZmY3ZiIsImlzc3VlIjoiMyIsImlzc3VlZCI6eyJkYXRlLXBhcnRzIjpbWyIyMDA1Il1dfSwicGFnZSI6IjU2Mi01NjgiLCJ0aXRsZSI6IkEgY29zdC1lZmZlY3RpdmVuZXNzIGFuYWx5c2lzIG9mIHByZW5hdGFsIHNjcmVlbmluZyBzdHJhdGVnaWVzIGZvciBEb3duIHN5bmRyb21lIiwidHlwZSI6ImFydGljbGUtam91cm5hbCIsInZvbHVtZSI6IjEwNiJ9LCJ1cmlzIjpbImh0dHA6Ly93d3cubWVuZGVsZXkuY29tL2RvY3VtZW50cy8/dXVpZD04ZGU5YzRkNi1lN2ZlLTQ2NWQtOTE4Zi1lZDg4NjAwYTE3Y2QiXSwiaXNUZW1wb3JhcnkiOmZhbHNlLCJsZWdhY3lEZXNrdG9wSWQiOiI4ZGU5YzRkNi1lN2ZlLTQ2NWQtOTE4Zi1lZDg4NjAwYTE3Y2QifSx7ImlkIjoiMmY3MjZlNTUtZGNlNy0zNzBlLWJiNGUtYjhmNjRhZWM2MjA4IiwiaXRlbURhdGEiOnsiUE1JRCI6IjI0MDkwNDYxIiwiYWJzdHJhY3QiOiJPQkpFQ1RJVkU6IFRvIGFuYWx5c2UgdGhlIGNvc3QtZWZmZWN0aXZlbmVzcyBhbmQgcGVyZm9ybWFuY2Ugb2Ygbm9uaW52YXNpdmUgcHJlbmF0YWwgdGVzdGluZyAoTklQVCkgZm9yIGhpZ2gtcmlzayBwcmVnbmFuY2llcyBmb2xsb3dpbmcgZmlyc3QtdHJpbWVzdGVyIHNjcmVlbmluZyBjb21wYXJlZCB3aXRoIGN1cnJlbnQgcHJhY3RpY2UuIE1FVEhPRFM6IEEgZGVjaXNpb24gdHJlZSBhbmFseXNpcyB3YXMgdXNlZCB0byBjb21wYXJlIHRoZSBjb3N0cyBhbmQgYmVuZWZpdHMgb2YgY3VycmVudCBwcmFjdGljZSBvZiBmaXJzdC10cmltZXN0ZXIgc2NyZWVuaW5nIHdpdGggYSB0ZXN0aW5nIHBhdGh3YXkgaW5jb3Jwb3JhdGluZyBOSVBULiBXZSBhcHBsaWVkIHRoZSBtb2RlbCB0byAzMiA0Nzggc2luZ2xldG9uIHByZWduYW5jaWVzIHNjcmVlbmVkIGJldHdlZW4gSmFudWFyeSAyMDA1IGFuZCBEZWNlbWJlciAyMDA2LCBhZGRpbmcgTWVkaWNhcmUgcmViYXRlIGRhdGEgYXMgYSBtZWFzdXJlIG9mIHB1YmxpYyBoZWFsdGggc3lzdGVtIGNvc3RzLiBUaGUgYW5hbHlzZXMgcmVmbGVjdCB0aGUgYWN0dWFsIHVwdGFrZSBvZiBzY3JlZW5pbmcgYW5kIGRpYWdub3N0aWMgdGVzdGluZyBhbmQgcHJlZ25hbmN5IG91dGNvbWVzIGluIHRoaXMgY29ob3J0LiBSRVNVTFRTOiBUaGUgaW50cm9kdWN0aW9uIG9mIE5JUFQgd291bGQgcmVkdWNlIHRoZSBudW1iZXIgb2YgaW52YXNpdmUgZGlhZ25vc3RpYyBwcm9jZWR1cmVzIGFuZCBwcm9jZWR1cmUtcmVsYXRlZCBmZXRhbCBsb3NzZXMgaW4gaGlnaC1yaXNrIHdvbWVuIGJ5IDg4JS4gSWYgTklQVCB3YXMgYWRvcHRlZCBieSBhbGwgd29tZW4gaWRlbnRpZmllZCBhcyBoaWdoIHJpc2sgYnkgZmlyc3QtdHJpbWVzdGVyIGNvbWJpbmVkIHNjcmVlbmluZywgdXAgdG8gNyBhZGRpdGlvbmFsIERvd24gc3luZHJvbWUgZmV0dXNlcyBjb3VsZCBiZSBjb25maXJtZWQuIFRoZSBjb3N0IHBlciB0cmlzb215IDIxIGNhc2UgY29uZmlybWVkLCBpbmNsdWRpbmcgTklQVCB3YXMgOS43JSBoaWdoZXIgKCQ1NiwzNjApIHRoYW4gdGhlIGN1cnJlbnQgcHJlbmF0YWwgdGVzdGluZyBzdHJhdGVneSAoJDUxLDM3MikgYXQgYSB0b3RhbCBjb3N0IG9mICQzLjkxIG1pbGxpb24gY29tcGFyZWQgd2l0aCAkMy41NyBtaWxsaW9uIG92ZXIgMiB5ZWFycy4gQ09OQ0xVU0lPTjogQmFzZWQgb24gdGhlIHVwdGFrZSBvZiBzY3JlZW5pbmcgYW5kIGRpYWdub3N0aWMgdGVzdGluZyBpbiBhIHJldHJvc3BlY3RpdmUgY29ob3J0IG9mIGZpcnN0LXRyaW1lc3RlciBzY3JlZW5pbmcgaW4gV2VzdGVybiBBdXN0cmFsaWEsIHRoZSBpbXBsZW1lbnRhdGlvbiBvZiBOSVBUIHdvdWxkIHJlZHVjZSB0aGUgbnVtYmVyIG9mIGludmFzaXZlIGRpYWdub3N0aWMgdGVzdHMgYW5kIHRoZSBudW1iZXIgb2YgcHJvY2VkdXJlLXJlbGF0ZWQgZmV0YWwgbG9zc2VzIGFuZCBpbmNyZWFzZSB0aGUgY29zdCBieSA5LjclIG92ZXIgdHdvIHllYXJzLiBQb2xpY3kgcGxhbm5pbmcgYW5kIGd1aWRlbGluZXMgYXJlIHVyZ2VudGx5IHJlcXVpcmVkIHRvIG1hbmFnZSB0aGUgZnVuZGluZyBhbmQgZGVtYW5kIGZvciBOSVBUIHNlcnZpY2VzIGluIEF1c3RyYWxpYS4iLCJhdXRob3IiOlt7ImRyb3BwaW5nLXBhcnRpY2xlIjoiIiwiZmFtaWx5IjoiTydMZWFyeSIsImdpdmVuIjoiUCIsIm5vbi1kcm9wcGluZy1wYXJ0aWNsZSI6IiIsInBhcnNlLW5hbWVzIjpmYWxzZSwic3VmZml4IjoiIn0seyJkcm9wcGluZy1wYXJ0aWNsZSI6IiIsImZhbWlseSI6Ik1heHdlbGwiLCJnaXZlbiI6IlMiLCJub24tZHJvcHBpbmctcGFydGljbGUiOiIiLCJwYXJzZS1uYW1lcyI6ZmFsc2UsInN1ZmZpeCI6IiJ9LHsiZHJvcHBpbmctcGFydGljbGUiOiIiLCJmYW1pbHkiOiJNdXJjaCIsImdpdmVuIjoiQSIsIm5vbi1kcm9wcGluZy1wYXJ0aWNsZSI6IiIsInBhcnNlLW5hbWVzIjpmYWxzZSwic3VmZml4IjoiIn0seyJkcm9wcGluZy1wYXJ0aWNsZSI6IiIsImZhbWlseSI6IkhlbmRyaWUiLCJnaXZlbiI6IkQiLCJub24tZHJvcHBpbmctcGFydGljbGUiOiIiLCJwYXJzZS1uYW1lcyI6ZmFsc2UsInN1ZmZpeCI6IiJ9XSwiY29udGFpbmVyLXRpdGxlIjoiQXVzdHJhbGlhbiBhbmQgTmV3IFplYWxhbmQgSm91cm5hbCBvZiBPYnN0ZXRyaWNzICYgR3luYWVjb2xvZ3kiLCJpZCI6IjJmNzI2ZTU1LWRjZTctMzcwZS1iYjRlLWI4ZjY0YWVjNjIwOCIsImlzc3VlIjoiNSIsImlzc3VlZCI6eyJkYXRlLXBhcnRzIjpbWyIyMDEzIl1dfSwicGFnZSI6IjQyNS00MzMiLCJ0aXRsZSI6IlByZW5hdGFsIHNjcmVlbmluZyBmb3IgRG93biBzeW5kcm9tZSBpbiBBdXN0cmFsaWE6IGNvc3RzIGFuZCBiZW5lZml0cyBvZiBjdXJyZW50IGFuZCBub3ZlbCBzY3JlZW5pbmcgc3RyYXRlZ2llcyIsInR5cGUiOiJhcnRpY2xlLWpvdXJuYWwiLCJ2b2x1bWUiOiI1MyJ9LCJ1cmlzIjpbImh0dHA6Ly93d3cubWVuZGVsZXkuY29tL2RvY3VtZW50cy8/dXVpZD1lMDRmMTBkNy0yZWZkLTRlODAtYWQ1Zi04OGRmZWFkZGYyNDgiXSwiaXNUZW1wb3JhcnkiOmZhbHNlLCJsZWdhY3lEZXNrdG9wSWQiOiJlMDRmMTBkNy0yZWZkLTRlODAtYWQ1Zi04OGRmZWFkZGYyNDgifSx7ImlkIjoiZjMyYThlYmYtMWQ0NS0zMDEzLTg3M2YtMjk0YWNkOWY3Y2Q5IiwiaXRlbURhdGEiOnsiUE1JRCI6IjIzMzU2NTU3IiwiYWJzdHJhY3QiOiJPQkpFQ1RJVkU6IEV2YWx1YXRlIHRoZSBjbGluaWNhbCBhbmQgZWNvbm9taWMgY29uc2VxdWVuY2VzIG9mIGZldGFsIHRyaXNvbXkgMjEgKFQyMSkgc2NyZWVuaW5nIHdpdGggbm9uLWludmFzaXZlIHByZW5hdGFsIHRlc3RpbmcgKE5JUFQpIGluIGhpZ2gtcmlzayBwcmVnbmFudCB3b21lbi4gTUVUSE9EUzogVXNpbmcgYSBkZWNpc2lvbi1hbmFseXRpYyBtb2RlbCwgd2UgZXN0aW1hdGVkIHRoZSBudW1iZXIgb2YgVDIxIGNhc2VzIGRldGVjdGVkLCB0aGUgbnVtYmVyIG9mIGludmFzaXZlIHByb2NlZHVyZXMgcGVyZm9ybWVkLCBjb3JyZXNwb25kaW5nIGV1cGxvaWQgZmV0YWwgbG9zc2VzIGFuZCB0b3RhbCBjb3N0cyBmb3IgdGhyZWUgc2NyZWVuaW5nIHN0cmF0ZWdpZXM6IGZpcnN0IHRyaW1lc3RlciBjb21iaW5lZCBzY3JlZW5pbmcgKEZUUyksIGludGVncmF0ZWQgc2NyZWVuaW5nIChJTlQpIG9yIE5JUFQsIHdoZXJlYnkgTklQVCB3YXMgcGVyZm9ybWVkIGluIGhpZ2gtcmlzayBwYXRpZW50cyAod29tZW4gMzUgeWVhcnMgb3Igb2xkZXIgb3Igd29tZW4gd2l0aCBhIHBvc2l0aXZlIGNvbnZlbnRpb25hbCBzY3JlZW5pbmcgdGVzdCkuIE1vZGVsaW5nIHdhcyBiYXNlZCBvbiBhIDQgbWlsbGlvbiBwcmVnbmFudCB3b21lbiBjb2hvcnQgaW4gdGhlIFVTLiBSRVNVTFRTOiBOSVBULCBhdCBhIGJhc2UgY2FzZSBwcmljZSBvZiAkNzk1LCB3YXMgbW9yZSBjbGluaWNhbGx5IGVmZmVjdGl2ZSBhbmQgbGVzcyBjb3N0bHkgKGRvbWluYW50KSBvdmVyIGJvdGggRlRTIGFuZCBJTlQuIE5JUFQgZGV0ZWN0ZWQgNDgyMyBUMjEgY2FzZXMgYmFzZWQgb24gNTMzMCBpbnZhc2l2ZSBwcm9jZWR1cmVzLiBGVFMgZGV0ZWN0ZWQgMzM2NCBUMjEgY2FzZXMgYmFzZWQgb24gMTA4IDM2NCBwcm9jZWR1cmVzIGFuZCBJTlQgZGV0ZWN0ZWQgMzc2MCBjYXNlcyBiYXNlZCBvbiAxMDggNzYwIHByb2NlZHVyZXMuIE5JUFQgZGV0ZWN0ZWQgMjglIGFuZCA0MyUgbW9yZSBUMjEgY2FzZXMgY29tcGFyZWQgdG8gSU5UIGFuZCBGVFMsIHJlc3BlY3RpdmVseSwgd2hpbGUgcmVkdWNpbmcgaW52YXNpdmUgcHJvY2VkdXJlcyBieSA+OTUlIGFuZCByZWR1Y2luZyBldXBsb2lkIGZldGFsIGxvc3NlcyBieSA+OTklLiBUb3RhbCBjb3N0cyB3ZXJlICQzNzg2TSB3aXRoIEZUUywgJDM5MTlNIHdpdGggSU5UIGFuZCAkMzQwM00gd2l0aCBOSVBULiBDT05DTFVTSU9OUzogTklQVCBsZWFkcyB0byBpbXByb3ZlZCBUMjEgZGV0ZWN0aW9uIGFuZCByZWR1Y3Rpb24gaW4gZXVwbG9pZCBmZXRhbCBsb3NzIGF0IGxvd2VyIHRvdGFsIGhlYWx0aGNhcmUgZXhwZW5kaXR1cmVzLiIsImF1dGhvciI6W3siZHJvcHBpbmctcGFydGljbGUiOiIiLCJmYW1pbHkiOiJTb25nIiwiZ2l2ZW4iOiJLIiwibm9uLWRyb3BwaW5nLXBhcnRpY2xlIjoiIiwicGFyc2UtbmFtZXMiOmZhbHNlLCJzdWZmaXgiOiIifSx7ImRyb3BwaW5nLXBhcnRpY2xlIjoiIiwiZmFtaWx5IjoiTXVzY2kiLCJnaXZlbiI6IlQgSiIsIm5vbi1kcm9wcGluZy1wYXJ0aWNsZSI6IiIsInBhcnNlLW5hbWVzIjpmYWxzZSwic3VmZml4IjoiIn0seyJkcm9wcGluZy1wYXJ0aWNsZSI6IiIsImZhbWlseSI6IkNhdWdoZXkiLCJnaXZlbiI6IkEgQiIsIm5vbi1kcm9wcGluZy1wYXJ0aWNsZSI6IiIsInBhcnNlLW5hbWVzIjpmYWxzZSwic3VmZml4IjoiIn1dLCJjb250YWluZXItdGl0bGUiOiJKb3VybmFsIG9mIE1hdGVybmFsLUZldGFsIGFuZCBOZW9uYXRhbCBNZWRpY2luZSIsImlkIjoiZjMyYThlYmYtMWQ0NS0zMDEzLTg3M2YtMjk0YWNkOWY3Y2Q5IiwiaXNzdWUiOiIxMiIsImlzc3VlZCI6eyJkYXRlLXBhcnRzIjpbWyIyMDEzIl1dfSwibm90ZSI6Ik1heSBFZSBQbmcgKDIwMjAtMDUtMTIgMDM6MDY6NTMpKFNjcmVlbik6IEluIG1haW4gdGV4dDogVGhlIG9iamVjdGl2ZSBvZiB0aGlzIHN0dWR5IHdhcyB0byBldmFsdWF0ZSB0aGUgY29zdC1lZmZlY3RpdmVuZXNzIG9mIGNvbnZlbnRpb25hbCBzY3JlZW5pbmcgd2l0aCBlaXRoZXIgZmlyc3QgdHJpbWVzdGVyIGNvbWJpbmVkIG9yIGludGVncmF0ZWQgc2NyZWVuaW5nIHZlcnN1cyBOSVBUIHdpdGggTklQVCBiZWluZyB1c2VkIG9ubHkgZm9yIGhpZ2gtcmlzayBwcmVnbmFuY2llcy47IiwicGFnZSI6IjExODAtMTE4NSIsInRpdGxlIjoiQ2xpbmljYWwgdXRpbGl0eSBhbmQgY29zdCBvZiBub24taW52YXNpdmUgcHJlbmF0YWwgdGVzdGluZyB3aXRoIGNmRE5BIGFuYWx5c2lzIGluIGhpZ2gtcmlzayB3b21lbiBiYXNlZCBvbiBhIFVTIHBvcHVsYXRpb24iLCJ0eXBlIjoiYXJ0aWNsZS1qb3VybmFsIiwidm9sdW1lIjoiMjYifSwidXJpcyI6WyJodHRwOi8vd3d3Lm1lbmRlbGV5LmNvbS9kb2N1bWVudHMvP3V1aWQ9MjNkOWIxOTctNGE2Yi00ZmE2LWJlYjAtMWEwNzNlNWY1Njk5Il0sImlzVGVtcG9yYXJ5IjpmYWxzZSwibGVnYWN5RGVza3RvcElkIjoiMjNkOWIxOTctNGE2Yi00ZmE2LWJlYjAtMWEwNzNlNWY1Njk5In0seyJpZCI6ImNjODFjMjVhLTI0ZmUtMzY0My1iOTkzLTQyNjRlNWZkMzQzMSIsIml0ZW1EYXRhIjp7IlBNSUQiOiIxMDcyNTQ5MyIsImFic3RyYWN0IjoiT0JKRUNUSVZFOiBUbyBjb21wYXJlIHRoZSBjb3N0IGFuZCBiZW5lZml0cyBvZiBwcmVuYXRhbCBkaWFnbm9zaXMgZm9yIERvd24gc3luZHJvbWUgdXNpbmcgdGhlIEJyaXRpc2ggYW5kIEFtZXJpY2FuIGFwcHJvYWNoZXMuIE1FVEhPRFM6IFRoaXMgY29zdC1iZW5lZml0IGFuYWx5c2lzIHdhcyBiYXNlZCBvbiBhIGRlY2lzaW9uLWFuYWx5dGljIGFwcHJvYWNoLiBUaGUgQnJpdGlzaCBzdHJhdGVneSBpbmNsdWRlZCBzY3JlZW5pbmcgYnkgYSBmaXJzdC10cmltZXN0ZXIgdWx0cmFzb3VuZCBhdCAxMC0xNCB3ZWVrcyBmb3IgbnVjaGFsIHRyYW5zbHVjZW5jeSB0aGlja25lc3MsIGFuZCB0aGUgQW1lcmljYW4gc3RyYXRlZ3kgaW5jbHVkZWQgb25seSBzZWNvbmQtdHJpbWVzdGVyIHNjcmVlbmluZyBieSB1c2luZyBtYXRlcm5hbCBhZ2UgYW5kIG1hdGVybmFsIHNlcnVtIHNjcmVlbmluZy4gVGhlIGtleSBwcm9iYWJpbGl0aWVzIG9mIHRoZSBkZWNpc2lvbi10cmVlIGFuYWx5c2lzIGFuZCBhbGwgY29zdCBlc3RpbWF0ZXMgd2VyZSBiYXNlZCBvbiBBbWVyaWNhbiBzdGFuZGFyZHMuIFRoZSBiZXN0IHNjZW5hcmlvIG9mIHRoZSBCcml0aXNoIHN0cmF0ZWd5IGFzc3VtZWQgdWx0cmFzb3VuZCBudWNoYWwgdHJhbnNsdWNlbmN5IHRoaWNrbmVzcyBzZW5zaXRpdml0eSAoZm9yIGRldGVjdGluZyBEb3duIHN5bmRyb21lKSBvZiA4MCUgYW5kIGEgZmFsc2UtcG9zaXRpdmUgcmF0ZSBvZiA1JSBhbmQgdGhlIHdvcnN0IHNjZW5hcmlvIGFzc3VtZWQgYSBzZW5zaXRpdml0eSBvZiA1MCUgYW5kIGEgZmFsc2UtcG9zaXRpdmUgcmF0ZSBvZiAxMCUuIFRoZSByZXN1bHRzIHdlcmUgZXhwcmVzc2VkIGluIGFubnVhbCBjb3N0cyBiYXNlZCBvbiBhcHByb3hpbWF0ZWx5IDQgbWlsbGlvbiBiaXJ0aHMgcGVyIHllYXIgaW4gdGhlIFVuaXRlZCBTdGF0ZXMuIFJFU1VMVFM6IEFzIGNvbXBhcmVkIHdpdGggZG8tbm90aGluZywgdGhlIEFtZXJpY2FuIHN0cmF0ZWd5IHdhcyBmb3VuZCB0byBhbGxvdyBzYXZpbmdzIG9mIGFwcHJveGltYXRlbHkgJDk2IG1pbGxpb24gcGVyIHllYXIgYW5kIHRoZSBiZXN0IHNjZW5hcmlvIGZvciB0aGUgQnJpdGlzaCBzdHJhdGVneSB3YXMgc2F2aW5ncyBvZiBhcHByb3hpbWF0ZWx5ICQ1IG1pbGxpb24gcGVyIHllYXIuIFRoZSBmaW5hbmNpYWwgY29zdHMgb2YgdGhlIEJyaXRpc2ggYW5kIEFtZXJpY2FuIHN0cmF0ZWdpZXMgd291bGQgYmUgY29tcGFyYWJsZSBvbmx5IGlmIHRoZSBmaXJzdC10cmltZXN0ZXIgdWx0cmFzb3VuZCBoYWQgYSBzZW5zaXRpdml0eSBvZiA4MCUgYW5kIGEgZmFsc2UtcG9zaXRpdmUgcmF0ZSBvZiA1JSBpbiBkZXRlY3RpbmcgRG93biBzeW5kcm9tZS4gQ09OQ0xVU0lPTjogVGhlIEJyaXRpc2ggc3RyYXRlZ3kgZG9lcyBub3QgYXBwZWFyIHRvIGJlIGVjb25vbWljYWxseSBiZW5lZmljaWFsIGluIHRoZSBVbml0ZWQgU3RhdGVzIGV2ZW4gdW5kZXIgdGhlIG1vc3QgaWRlYWwgc2NlbmFyaW9zIG9mIHVsdHJhc291bmQgYWNjdXJhY3kuIiwiYXV0aG9yIjpbeyJkcm9wcGluZy1wYXJ0aWNsZSI6IiIsImZhbWlseSI6IlZpbnR6aWxlb3MiLCJnaXZlbiI6IkEgTSIsIm5vbi1kcm9wcGluZy1wYXJ0aWNsZSI6IiIsInBhcnNlLW5hbWVzIjpmYWxzZSwic3VmZml4IjoiIn0seyJkcm9wcGluZy1wYXJ0aWNsZSI6IlYiLCJmYW1pbHkiOiJBbmFudGgiLCJnaXZlbiI6IkMiLCJub24tZHJvcHBpbmctcGFydGljbGUiOiIiLCJwYXJzZS1uYW1lcyI6ZmFsc2UsInN1ZmZpeCI6IiJ9LHsiZHJvcHBpbmctcGFydGljbGUiOiIiLCJmYW1pbHkiOiJTbXVsaWFuIiwiZ2l2ZW4iOiJKIEMiLCJub24tZHJvcHBpbmctcGFydGljbGUiOiIiLCJwYXJzZS1uYW1lcyI6ZmFsc2UsInN1ZmZpeCI6IiJ9LHsiZHJvcHBpbmctcGFydGljbGUiOiIiLCJmYW1pbHkiOiJEYXktU2FsdmF0b3JlIiwiZ2l2ZW4iOiJEIEwiLCJub24tZHJvcHBpbmctcGFydGljbGUiOiIiLCJwYXJzZS1uYW1lcyI6ZmFsc2UsInN1ZmZpeCI6IiJ9LHsiZHJvcHBpbmctcGFydGljbGUiOiIiLCJmYW1pbHkiOiJCZWF6b2dsb3UiLCJnaXZlbiI6IlQiLCJub24tZHJvcHBpbmctcGFydGljbGUiOiIiLCJwYXJzZS1uYW1lcyI6ZmFsc2UsInN1ZmZpeCI6IiJ9LHsiZHJvcHBpbmctcGFydGljbGUiOiIiLCJmYW1pbHkiOiJLbnVwcGVsIiwiZ2l2ZW4iOiJSIEEiLCJub24tZHJvcHBpbmctcGFydGljbGUiOiIiLCJwYXJzZS1uYW1lcyI6ZmFsc2UsInN1ZmZpeCI6IiJ9XSwiY29udGFpbmVyLXRpdGxlIjoiT2JzdGV0cmljcyBhbmQgR3luZWNvbG9neSIsImlkIjoiY2M4MWMyNWEtMjRmZS0zNjQzLWI5OTMtNDI2NGU1ZmQzNDMxIiwiaXNzdWUiOiI0IiwiaXNzdWVkIjp7ImRhdGUtcGFydHMiOltbIjIwMDAiXV19LCJub3RlIjoiTWF5IEVlIFBuZyAoMjAyMC0wNS0xNCAyMToyNjo1MykoU2NyZWVuKTogJnF1b3Q7c2NyZWVuaW5nJnF1b3Q7IGFuZCAmcXVvdDtkaWFnbm9zaXMmcXVvdDsgdXNlZCBpbnRlcmNoYW5nZWFibHk7IiwicGFnZSI6IjU3Ny01ODMiLCJ0aXRsZSI6IkNvc3QtYmVuZWZpdCBhbmFseXNpcyBvZiBwcmVuYXRhbCBkaWFnbm9zaXMgZm9yIERvd24gc3luZHJvbWUgdXNpbmcgdGhlIEJyaXRpc2ggb3IgdGhlIEFtZXJpY2FuIGFwcHJvYWNoIiwidHlwZSI6ImFydGljbGUtam91cm5hbCIsInZvbHVtZSI6Ijk1In0sInVyaXMiOlsiaHR0cDovL3d3dy5tZW5kZWxleS5jb20vZG9jdW1lbnRzLz91dWlkPWFhZWVhZDRjLWUwN2ItNGNkNC1hMjAwLTUyMGUzMjE4ZWRkMCJdLCJpc1RlbXBvcmFyeSI6ZmFsc2UsImxlZ2FjeURlc2t0b3BJZCI6ImFhZWVhZDRjLWUwN2ItNGNkNC1hMjAwLTUyMGUzMjE4ZWRkMCJ9LHsiaWQiOiIzYWQ1ZWU1MC0yYjQzLTNmNDEtYTkwNC02Y2NhZWNkNWIzM2UiLCJpdGVtRGF0YSI6eyJQTUlEIjoiMzY1MjY3NzYiLCJhdXRob3IiOlt7ImRyb3BwaW5nLXBhcnRpY2xlIjoiIiwiZmFtaWx5IjoiV2FsZCIsImdpdmVuIjoiTiBKIiwibm9uLWRyb3BwaW5nLXBhcnRpY2xlIjoiIiwicGFyc2UtbmFtZXMiOmZhbHNlLCJzdWZmaXgiOiIifSx7ImRyb3BwaW5nLXBhcnRpY2xlIjoiIiwiZmFtaWx5IjoiUm9kZWNrIiwiZ2l2ZW4iOiJDIiwibm9uLWRyb3BwaW5nLXBhcnRpY2xlIjoiIiwicGFyc2UtbmFtZXMiOmZhbHNlLCJzdWZmaXgiOiIifSx7ImRyb3BwaW5nLXBhcnRpY2xlIjoiIiwiZmFtaWx5IjoiSGFja3NoYXciLCJnaXZlbiI6IkEgSyIsIm5vbi1kcm9wcGluZy1wYXJ0aWNsZSI6IiIsInBhcnNlLW5hbWVzIjpmYWxzZSwic3VmZml4IjoiIn0seyJkcm9wcGluZy1wYXJ0aWNsZSI6IiIsImZhbWlseSI6IldhbHRlcnMiLCJnaXZlbiI6IkoiLCJub24tZHJvcHBpbmctcGFydGljbGUiOiIiLCJwYXJzZS1uYW1lcyI6ZmFsc2UsInN1ZmZpeCI6IiJ9LHsiZHJvcHBpbmctcGFydGljbGUiOiIiLCJmYW1pbHkiOiJDaGl0dHkiLCJnaXZlbiI6IkwiLCJub24tZHJvcHBpbmctcGFydGljbGUiOiIiLCJwYXJzZS1uYW1lcyI6ZmFsc2UsInN1ZmZpeCI6IiJ9LHsiZHJvcHBpbmctcGFydGljbGUiOiIiLCJmYW1pbHkiOiJNYWNraW5zb24iLCJnaXZlbiI6IkEgTSIsIm5vbi1kcm9wcGluZy1wYXJ0aWNsZSI6IiIsInBhcnNlLW5hbWVzIjpmYWxzZSwic3VmZml4IjoiIn1dLCJjb250YWluZXItdGl0bGUiOiJIZWFsdGggVGVjaG5vbG9neSBBc3Nlc3NtZW50IiwiaWQiOiIzYWQ1ZWU1MC0yYjQzLTNmNDEtYTkwNC02Y2NhZWNkNWIzM2UiLCJpc3N1ZSI6IjExIiwiaXNzdWVkIjp7ImRhdGUtcGFydHMiOltbIjIwMDMiXV19LCJub3RlIjoiTWF5IEVlIFBuZyAoMjAyMC0wNS0xNSAwMToyODo1NykoU2NyZWVuKTogT2JqZWN0aXZlOiBUbyBpZGVudGlmeSB0aGUgbW9zdCBlZmZlY3RpdmUsIHNhZmUgYW5kIGNvc3QtZWZmZWN0aXZlIG1ldGhvZCBvZiBhbnRlbmF0YWwgc2NyZWVuaW5nIGZvciBEb3duJ3Mgc3luZHJvbWUgdXNpbmcgbnVjaGFsIHRyYW5zbHVjZW5jeSAoTlQpLCBtYXRlcm5hbCBzZXJ1bSBhbmQgdXJpbmUgbWFya2VycyBpbiB0aGUgZmlyc3QgYW5kIHNlY29uZCB0cmltZXN0ZXJzIG9mIHByZWduYW5jeSwgYW5kIG1hdGVybmFsIGFnZSBpbiB2YXJpb3VzIGNvbWJpbmF0aW9ucy47IiwidGl0bGUiOiJGaXJzdCBhbmQgc2Vjb25kIHRyaW1lc3RlciBhbnRlbmF0YWwgc2NyZWVuaW5nIGZvciBEb3duJ3Mgc3luZHJvbWU6IFRoZSByZXN1bHRzIG9mIHRoZSBzZXJ1bSwgdXJpbmUgYW5kIHVsdHJhc291bmQgc2NyZWVuaW5nIHN0dWR5IChTVVJVU1MpIiwidHlwZSI6ImFydGljbGUtam91cm5hbCIsInZvbHVtZSI6IjcifSwidXJpcyI6WyJodHRwOi8vd3d3Lm1lbmRlbGV5LmNvbS9kb2N1bWVudHMvP3V1aWQ9ZTg4NGZmNzUtYzI3Yi00N2JlLTkwMDctY2YyOTlmOTg1MTI3Il0sImlzVGVtcG9yYXJ5IjpmYWxzZSwibGVnYWN5RGVza3RvcElkIjoiZTg4NGZmNzUtYzI3Yi00N2JlLTkwMDctY2YyOTlmOTg1MTI3In0seyJpZCI6ImI3YjdmMmY3LWViOTUtMzAyZi1iOWU2LTM5ODNkNGU5YThlNiIsIml0ZW1EYXRhIjp7IlBNSUQiOiIxNjgyMTI0NiIsImFic3RyYWN0IjoiT0JKRUNUSVZFOiBUbyBjb21wYXJlIHRoZSBJbnRlZ3JhdGVkIHRlc3QgaW4gdGhyZWUgcG9saWNpZXMgZm9yIHByZW5hdGFsIERvd24gc3luZHJvbWUgc2NyZWVuaW5nOiBJbnRlZ3JhdGVkIHNjcmVlbmluZyBmb3IgYWxsIHdvbWVuLCBzZXF1ZW50aWFsIHNjcmVlbmluZyAoZmlyc3QtdHJpbWVzdGVyIHRlc3RzIGFsbG93aW5nIGVhcmx5IGNvbXBsZXRpb24gb2Ygc2NyZWVuaW5nIGZvciBoaWdoLXJpc2sgcHJlZ25hbmNpZXMpLCBhbmQgQ29udGluZ2VudCBzY3JlZW5pbmcgKGVhcmx5IGNvbXBsZXRpb24gb2Ygc2NyZWVuaW5nIGZvciBoaWdoLSBhbmQgbG93LXJpc2sgcHJlZ25hbmNpZXMpLiBERVNJR04gQU5EIE1FVEhPRFM6IEVzdGltYXRpb24gb2YgZGV0ZWN0aW9uIHJhdGVzIChEUnMpIGFuZCBmYWxzZS1wb3NpdGl2ZSByYXRlcyAoRlBScykgdXNpbmcgTW9udGUgQ2FybG8gc2ltdWxhdGlvbiBhbmQgY29zdCBlZmZlY3RpdmVuZXNzIGZvciBlYWNoIG1ldGhvZC4gU0VUVElORyBBTkQgUE9QVUxBVElPTjogRG93biBzeW5kcm9tZSBhZmZlY3RlZCBhbmQgdW5hZmZlY3RlZCBwcmVnbmFuY2llcyBzdHVkaWVkIGluIHRoZSBTZXJ1bSBVcmluZSBhbmQgVWx0cmFzb3VuZCBTY3JlZW5pbmcgU3R1ZHkgKFNVUlVTUykuIFJFU1VMVFMgQU5EIE1BSU4gT1VUQ09NRVM6IEludGVncmF0ZWQgc2NyZWVuaW5nIGhhcyB0aGUgYmVzdCBzY3JlZW5pbmcgcGVyZm9ybWFuY2UuIFRoZSBwZXJmb3JtYW5jZSBvZiB0aGUgb3RoZXIgdHdvIHBvbGljaWVzIGFwcHJvYWNoZWQgdGhhdCBvZiBJbnRlZ3JhdGVkIHNjcmVlbmluZyBhcyB0aGUgZmlyc3QtdHJpbWVzdGVyIHRlc3QgRlBSIGRlY3JlYXNlZC4gSWYgdGhlIGZpcnN0LXRyaW1lc3RlciBGUFIgaXMgc2V0IHRvIDAuNSUgKHJpc2sgPm9yPSAxIGluIDMwKSB3aXRoIGFuIG92ZXJhbGwgRFIgb2YgOTAlLCBzZXF1ZW50aWFsIGFuZCBjb250aW5nZW50IHNjcmVlbmluZyB5aWVsZCBvdmVyYWxsIEZQUnMgb2YgMi4yNSUgYW5kIDIuNDIlLCByZXNwZWN0aXZlbHksIGFuZCA2NiUgb2YgdGhlIGFmZmVjdGVkIHByZWduYW5jaWVzIGFyZSBkZXRlY3RlZCBieSB0aGUgZmlyc3QtdHJpbWVzdGVyIHRlc3QuIFRoZSBJbnRlZ3JhdGVkIHRlc3Qgb24gYWxsIHdvbWVuIHlpZWxkcyBhbiBGUFIgb2YgMi4xNSUuIFdpdGggc2VxdWVudGlhbCBzY3JlZW5pbmcsIDk5LjUlIG9mIHdvbWVuIHdvdWxkIHByb2NlZWQgdG8gYW4gSW50ZWdyYXRlZCB0ZXN0LCBvciAzMCUgd2l0aCBjb250aW5nZW50IHNjcmVlbmluZyBpZiB0aG9zZSB3aXRoIGZpcnN0LXRyaW1lc3RlciB0ZXN0IHJpc2tzIG9mIDxvcj0xIGluIDIwMDAgYXJlIGNsYXNzaWZpZWQgc2NyZWVuLW5lZ2F0aXZlIGFuZCByZWNlaXZlIG5vIGZ1cnRoZXIgdGVzdGluZy4gQWJvdXQgMjAlIG9mIGFmZmVjdGVkIHByZWduYW5jaWVzIGlkZW50aWZpZWQgaW4gdGhlIGZpcnN0IHRyaW1lc3RlciB1c2luZyBzZXF1ZW50aWFsIG9yIGNvbnRpbmdlbnQgc2NyZWVuaW5nIHdvdWxkIGhhdmUgdW5uZWNlc3NhcnkgdGVybWluYXRpb25zICh0aGV5IHdvdWxkIG1pc2NhcnJ5IGJlZm9yZSB0aGUgZWFybHkgc2Vjb25kIHRyaW1lc3RlcikuIENvbnRpbmdlbnQgc2NyZWVuaW5nIGlzIHRoZSBtb3N0IGNvc3QtZWZmZWN0aXZlIGlmIHRoZXJlIGlzIG5vIGFscGhhZmV0b3Byb3RlaW4gc2NyZWVuaW5nIGZvciBuZXVyYWwgdHViZSBkZWZlY3RzLCBvdGhlcndpc2UgSW50ZWdyYXRlZCBzY3JlZW5pbmcgaXMgbW9yZSBjb3N0LWVmZmVjdGl2ZS4gQ09OQ0xVU0lPTlM6IEludGVncmF0ZWQgc2NyZWVuaW5nIGZvciBhbGwgd29tZW4gaXMgdGhlIHNpbXBsZXN0LCBtb3N0IGVmZmVjdGl2ZSwgYW5kIHRoZSBzYWZlc3QgcG9saWN5LiBDb250aW5nZW50IHNjcmVlbmluZyBpcyB0aGUgbW9zdCBjb21wbGV4IHdpdGggdGhlIGxvd2VzdCBzY3JlZW5pbmcgcGVyZm9ybWFuY2UuIE1ha2luZyBhbiBlYXJsaWVyIGRpYWdub3NpcyB3aXRoIHNlcXVlbnRpYWwgYW5kIGNvbnRpbmdlbnQgc2NyZWVuaW5nIGhhcyBhZHZlcnNlIGNvbnNlcXVlbmNlcyB0aGF0IGFyZSBzdWZmaWNpZW50IHRvIGRpc2NvdXJhZ2UgdGhlaXIgdXNlLiIsImF1dGhvciI6W3siZHJvcHBpbmctcGFydGljbGUiOiIiLCJmYW1pbHkiOiJXYWxkIiwiZ2l2ZW4iOiJOIEoiLCJub24tZHJvcHBpbmctcGFydGljbGUiOiIiLCJwYXJzZS1uYW1lcyI6ZmFsc2UsInN1ZmZpeCI6IiJ9LHsiZHJvcHBpbmctcGFydGljbGUiOiIiLCJmYW1pbHkiOiJSdWRuaWNrYSIsImdpdmVuIjoiQSBSIiwibm9uLWRyb3BwaW5nLXBhcnRpY2xlIjoiIiwicGFyc2UtbmFtZXMiOmZhbHNlLCJzdWZmaXgiOiIifSx7ImRyb3BwaW5nLXBhcnRpY2xlIjoiIiwiZmFtaWx5IjoiQmVzdHdpY2siLCJnaXZlbiI6IkogUCIsIm5vbi1kcm9wcGluZy1wYXJ0aWNsZSI6IiIsInBhcnNlLW5hbWVzIjpmYWxzZSwic3VmZml4IjoiIn1dLCJjb250YWluZXItdGl0bGUiOiJQcmVuYXRhbCBEaWFnbm9zaXMiLCJpZCI6ImI3YjdmMmY3LWViOTUtMzAyZi1iOWU2LTM5ODNkNGU5YThlNiIsImlzc3VlIjoiOSIsImlzc3VlZCI6eyJkYXRlLXBhcnRzIjpbWyIyMDA2Il1dfSwicGFnZSI6Ijc2OS03NzciLCJ0aXRsZSI6IlNlcXVlbnRpYWwgYW5kIGNvbnRpbmdlbnQgcHJlbmF0YWwgc2NyZWVuaW5nIGZvciBEb3duIHN5bmRyb21lIiwidHlwZSI6ImFydGljbGUtam91cm5hbCIsInZvbHVtZSI6IjI2In0sInVyaXMiOlsiaHR0cDovL3d3dy5tZW5kZWxleS5jb20vZG9jdW1lbnRzLz91dWlkPTM4YWI4MWY1LWEwMGQtNDQzMy05YzliLTVjNDg4MGVkNjljMSJdLCJpc1RlbXBvcmFyeSI6ZmFsc2UsImxlZ2FjeURlc2t0b3BJZCI6IjM4YWI4MWY1LWEwMGQtNDQzMy05YzliLTVjNDg4MGVkNjljMSJ9LHsiaWQiOiJlYTJlODAxMS1kNTM3LTNlNmQtYmMzYi0yMGU1MTcyODZjMzUiLCJpdGVtRGF0YSI6eyJVUkwiOiJodHRwczovL2xlZ2FjeXNjcmVlbmluZy5waGUub3JnLnVrL3BvbGljeWRiX2Rvd25sb2FkLnBocD9kb2M9MTI2NSUwQSIsImFjY2Vzc2VkIjp7ImRhdGUtcGFydHMiOltbIjIwMjEiLCIyIiwiMjAiXV19LCJhdXRob3IiOlt7ImRyb3BwaW5nLXBhcnRpY2xlIjoiIiwiZmFtaWx5IjoiVGF5bG9yLVBoaWxsaXBzIiwiZ2l2ZW4iOiJTIiwibm9uLWRyb3BwaW5nLXBhcnRpY2xlIjoiIiwicGFyc2UtbmFtZXMiOmZhbHNlLCJzdWZmaXgiOiIifSx7ImRyb3BwaW5nLXBhcnRpY2xlIjoiIiwiZmFtaWx5IjoiRnJlZW1hbiIsImdpdmVuIjoiSyIsIm5vbi1kcm9wcGluZy1wYXJ0aWNsZSI6IiIsInBhcnNlLW5hbWVzIjpmYWxzZSwic3VmZml4IjoiIn0seyJkcm9wcGluZy1wYXJ0aWNsZSI6IiIsImZhbWlseSI6IkdlcHBlcnQiLCJnaXZlbiI6IkoiLCJub24tZHJvcHBpbmctcGFydGljbGUiOiIiLCJwYXJzZS1uYW1lcyI6ZmFsc2UsInN1ZmZpeCI6IiJ9LHsiZHJvcHBpbmctcGFydGljbGUiOiIiLCJmYW1pbHkiOiJNYWRhbiIsImdpdmVuIjoiSiIsIm5vbi1kcm9wcGluZy1wYXJ0aWNsZSI6IiIsInBhcnNlLW5hbWVzIjpmYWxzZSwic3VmZml4IjoiIn0seyJkcm9wcGluZy1wYXJ0aWNsZSI6IiIsImZhbWlseSI6IlV0aG1hbiIsImdpdmVuIjoiTyIsIm5vbi1kcm9wcGluZy1wYXJ0aWNsZSI6IiIsInBhcnNlLW5hbWVzIjpmYWxzZSwic3VmZml4IjoiIn0seyJkcm9wcGluZy1wYXJ0aWNsZSI6IiIsImZhbWlseSI6IkFnYmViaXlpIiwiZ2l2ZW4iOiJBIiwibm9uLWRyb3BwaW5nLXBhcnRpY2xlIjoiIiwicGFyc2UtbmFtZXMiOmZhbHNlLCJzdWZmaXgiOiIifSx7ImRyb3BwaW5nLXBhcnRpY2xlIjoiIiwiZmFtaWx5IjoiQ2xhcmtlIiwiZ2l2ZW4iOiJBIiwibm9uLWRyb3BwaW5nLXBhcnRpY2xlIjoiIiwicGFyc2UtbmFtZXMiOmZhbHNlLCJzdWZmaXgiOiIifSx7ImRyb3BwaW5nLXBhcnRpY2xlIjoiIiwiZmFtaWx5IjoiUXVlbmJ5IiwiZ2l2ZW4iOiJTIiwibm9uLWRyb3BwaW5nLXBhcnRpY2xlIjoiIiwicGFyc2UtbmFtZXMiOmZhbHNlLCJzdWZmaXgiOiIifSx7ImRyb3BwaW5nLXBhcnRpY2xlIjoiIiwiZmFtaWx5IjoiQ2xhcmtlIiwiZ2l2ZW4iOiJBIiwibm9uLWRyb3BwaW5nLXBhcnRpY2xlIjoiIiwicGFyc2UtbmFtZXMiOmZhbHNlLCJzdWZmaXgiOiIifV0sImlkIjoiZWEyZTgwMTEtZDUzNy0zZTZkLWJjM2ItMjBlNTE3Mjg2YzM1IiwiaXNzdWVkIjp7ImRhdGUtcGFydHMiOltbIjIwMTUiXV19LCJ0aXRsZSI6IlN5c3RlbWF0aWMgcmV2aWV3IGFuZCBjb3N0LWNvbnNlcXVlbmNlIGFzc2Vzc21lbnQgb2YgY2VsbC1mcmVlIEROQSB0ZXN0aW5nIGZvciBUMjEsIFQxOCBhbmQgVDEzIGluIHRoZSBVSyDigJMgRmluYWwgcmVwb3J0IiwidHlwZSI6IndlYnBhZ2UifSwidXJpcyI6WyJodHRwOi8vd3d3Lm1lbmRlbGV5LmNvbS9kb2N1bWVudHMvP3V1aWQ9OGE2NjZmMGYtMWUxMS00YjA1LWI2ZDctZDEzMDQ4ZDg0NmNmIl0sImlzVGVtcG9yYXJ5IjpmYWxzZSwibGVnYWN5RGVza3RvcElkIjoiOGE2NjZmMGYtMWUxMS00YjA1LWI2ZDctZDEzMDQ4ZDg0NmNmIn0seyJpZCI6IjQ1Y2YzM2RhLWI3YjEtM2YyMi1hNWE2LTE2MTIyMTAxYmJmZCIsIml0ZW1EYXRhIjp7IlVSTCI6Imh0dHBzOi8vd3d3LmloZS5jYS9kb3dubG9hZC9maXJzdF9hbmRfc2Vjb25kX3RyaW1lc3Rlcl9wcmVuYXRhbF9zY3JlZW5pbmdfdXBkYXRlLnBkZiUwQSIsImFjY2Vzc2VkIjp7ImRhdGUtcGFydHMiOltbIjIwMjEiLCIyIiwiMjAiXV19LCJhdXRob3IiOlt7ImRyb3BwaW5nLXBhcnRpY2xlIjoiIiwiZmFtaWx5IjoiSW5zdGl0dXRlIG9mIEhlYWx0aCBFY29ub21pY3MiLCJnaXZlbiI6IiIsIm5vbi1kcm9wcGluZy1wYXJ0aWNsZSI6IiIsInBhcnNlLW5hbWVzIjpmYWxzZSwic3VmZml4IjoiIn1dLCJpZCI6IjQ1Y2YzM2RhLWI3YjEtM2YyMi1hNWE2LTE2MTIyMTAxYmJmZCIsImlzc3VlZCI6eyJkYXRlLXBhcnRzIjpbWyIyMDE0Il1dfSwidGl0bGUiOiJGaXJzdCBhbmQgc2Vjb25kIHRyaW1lc3RlciBwcmVuYXRhbCBzY3JlZW5pbmcgdXBkYXRlIiwidHlwZSI6IndlYnBhZ2UifSwidXJpcyI6WyJodHRwOi8vd3d3Lm1lbmRlbGV5LmNvbS9kb2N1bWVudHMvP3V1aWQ9ZTZlZDFhYjgtODUzNS00MjFkLWIyMzYtNmY4YTlmMzc1ZjA2Il0sImlzVGVtcG9yYXJ5IjpmYWxzZSwibGVnYWN5RGVza3RvcElkIjoiZTZlZDFhYjgtODUzNS00MjFkLWIyMzYtNmY4YTlmMzc1ZjA2In0seyJpZCI6ImFiNzI1M2MxLTE2MWMtMzIwMi05MjgyLWQwOGFhYjBmNWE4OSIsIml0ZW1EYXRhIjp7IlVSTCI6Imh0dHBzOi8va2NlLmZnb3YuYmUvc2l0ZXMvZGVmYXVsdC9maWxlcy9hdG9tcy9maWxlcy9LQ0VfMjIyX05vbl9pbnZhc2l2ZV9wcmVuYXRhbF8gdGVzdF9SZXBvcnQucGRmIiwiYWNjZXNzZWQiOnsiZGF0ZS1wYXJ0cyI6W1siMjAyMSIsIjIiLCIyMCJdXX0sImF1dGhvciI6W3siZHJvcHBpbmctcGFydGljbGUiOiIiLCJmYW1pbHkiOiJIdWxzdGFlcnQiLCJnaXZlbiI6IkYiLCJub24tZHJvcHBpbmctcGFydGljbGUiOiIiLCJwYXJzZS1uYW1lcyI6ZmFsc2UsInN1ZmZpeCI6IiJ9LHsiZHJvcHBpbmctcGFydGljbGUiOiIiLCJmYW1pbHkiOiJOZXl0IiwiZ2l2ZW4iOiJNIiwibm9uLWRyb3BwaW5nLXBhcnRpY2xlIjoiIiwicGFyc2UtbmFtZXMiOmZhbHNlLCJzdWZmaXgiOiIifSx7ImRyb3BwaW5nLXBhcnRpY2xlIjoiIiwiZmFtaWx5IjoiR3lzZWxhZXJzIiwiZ2l2ZW4iOiJXIiwibm9uLWRyb3BwaW5nLXBhcnRpY2xlIjoiIiwicGFyc2UtbmFtZXMiOmZhbHNlLCJzdWZmaXgiOiIifV0sImlkIjoiYWI3MjUzYzEtMTYxYy0zMjAyLTkyODItZDA4YWFiMGY1YTg5IiwiaXNzdWVkIjp7ImRhdGUtcGFydHMiOltbIjIwMTQiXV19LCJ0aXRsZSI6IlRoZSBub24taW52YXNpdmUgcHJlbmF0YWwgdGVzdCAoTklQVCkgZm9yIHRyaXNvbXkgMjEg4oCTIGhlYWx0aCBlY29ub21pYyBhc3BlY3RzIiwidHlwZSI6IndlYnBhZ2UifSwidXJpcyI6WyJodHRwOi8vd3d3Lm1lbmRlbGV5LmNvbS9kb2N1bWVudHMvP3V1aWQ9YTY5YzFiOWQtOTEyMS00ODQzLWIxMDUtZjZmM2ZiNmY0ZmMyIl0sImlzVGVtcG9yYXJ5IjpmYWxzZSwibGVnYWN5RGVza3RvcElkIjoiYTY5YzFiOWQtOTEyMS00ODQzLWIxMDUtZjZmM2ZiNmY0ZmMyIn1dLCJwcm9wZXJ0aWVzIjp7Im5vdGVJbmRleCI6MH0sImlzRWRpdGVkIjpmYWxzZSwibWFudWFsT3ZlcnJpZGUiOnsiY2l0ZXByb2NUZXh0IjoiMzU1LDM4NCwzOTEsMzkyLDM5OCw0MTIsNDEzLDQxNSw0MTcsNDE5LDQyMSw0MjQsNDI2LDQyOCw0MjksNDU3LDUyM+KAkzUyNiIsImlzTWFudWFsbHlPdmVycmlkZGVuIjpmYWxzZSwibWFudWFsT3ZlcnJpZGVUZXh0IjoiIn19"/>
              <w:id w:val="2094963669"/>
              <w:placeholder>
                <w:docPart w:val="DefaultPlaceholder_-1854013440"/>
              </w:placeholder>
            </w:sdtPr>
            <w:sdtEndPr/>
            <w:sdtContent>
              <w:p w14:paraId="4637C278" w14:textId="26DF0533" w:rsidR="001B2A1F" w:rsidRPr="00831A83" w:rsidRDefault="00B26423" w:rsidP="00831A83">
                <w:pPr>
                  <w:rPr>
                    <w:rFonts w:ascii="Arial" w:hAnsi="Arial" w:cs="Arial"/>
                    <w:sz w:val="18"/>
                    <w:szCs w:val="18"/>
                  </w:rPr>
                </w:pPr>
                <w:r w:rsidRPr="00831A83">
                  <w:rPr>
                    <w:rFonts w:ascii="Arial" w:hAnsi="Arial" w:cs="Arial"/>
                    <w:color w:val="000000"/>
                    <w:sz w:val="18"/>
                    <w:szCs w:val="18"/>
                  </w:rPr>
                  <w:t>355,392,399,400,405,412,413,415,417,419,421,424,426,428,429,457,523–526</w:t>
                </w:r>
              </w:p>
            </w:sdtContent>
          </w:sdt>
        </w:tc>
        <w:tc>
          <w:tcPr>
            <w:tcW w:w="1490" w:type="dxa"/>
          </w:tcPr>
          <w:sdt>
            <w:sdtPr>
              <w:rPr>
                <w:rFonts w:ascii="Arial" w:hAnsi="Arial" w:cs="Arial"/>
                <w:color w:val="000000"/>
                <w:sz w:val="18"/>
                <w:szCs w:val="18"/>
              </w:rPr>
              <w:tag w:val="MENDELEY_CITATION_v3_eyJjaXRhdGlvbklEIjoiTUVOREVMRVlfQ0lUQVRJT05fMmRmNjJiYTMtNDQwYy00ZmIwLTgyNGQtOGQ2YTlmMTc5MThjIiwiY2l0YXRpb25JdGVtcyI6W3siaWQiOiI1MmRiNTkxNC00MjNkLTMxZGQtYmJiNy1mNDA3ODc2YTgwNTkiLCJpdGVtRGF0YSI6eyJQTUlEIjoiNzAxMjkyODAiLCJhYnN0cmFjdCI6Ik9CSkVDVElWRTogU01BIGlzIHRoZSBzZWNvbmQgbW9zdCBjb21tb24gbGV0aGFsIGF1dG9zb21hbCByZWNlc3NpdmUgZGlzZWFzZSBhZnRlciBjeXN0aWMgZmlicm9zaXMuIFRoaXMgc3R1ZHkgaW52ZXN0aWdhdGVzIHdoZXRoZXIgdW5pdmVyc2FsIGFudGVuYXRhbCBzY3JlZW5pbmcgZm9yIFNNQSBpcyBjb3N0LWVmZmVjdGl2ZS4gU1RVRFkgREVTSUdOOiBBIGRlY2lzaW9uIGFuYWx5c2lzIG1vZGVsIHdhcyBkZXZlbG9wZWQgdG8gY29tcGFyZSB0aGUgY29zdC1lZmZlY3RpdmVuZXNzIG9mIHJvdXRpbmUgc2NyZWVuaW5nIGZvciBTTUEgdmlhIG11dGF0aW9ucyBpbiB0aGUgc3Vydml2YWwgbW90b3IgbmV1cm9uIChTTU4xKSBnZW5lLiBUd28gc3RyYXRlZ2llcyB3ZXJlIGNvbXBhcmVkIGZvciB3b21lbiB3aXRob3V0IGEgZmFtaWx5IGhpc3Rvcnk6ICgxKSBubyBzY3JlZW5pbmcgYW5kICgyKSB1bml2ZXJzYWwgb2ZmZXJpbmcgb2Ygc2NyZWVuaW5nLiBJbiB0aGUgbGF0dGVyIHN0cmF0ZWd5LCB3ZSBvZmZlcmVkIHRlc3RpbmcgdG8gcGFydG5lcnMgb2YgY2FycmllciBtb3RoZXJzLCBpZiBhdmFpbGFibGUgYW5kIHdpbGxpbmcuIEFtbmlvY2VudGVzaXMgd2FzIG9mZmVyZWQgdG8gZGV0ZXJtaW5lIGZldGFsIHN0YXR1cyB3aGVuIGJvdGggcGFyZW50cyB3ZXJlIGNhcnJpZXJzLiBUZXJtaW5hdGlvbiBvZiBwcmVnbmFuY3kgd2FzIG1hZGUgYXZhaWxhYmxlIHRvIG1vdGhlcnMgb2YgYWZmZWN0ZWQgZmV0dXNlcy4gV2UgZXhhbWluZWQgdGhpcyBxdWVzdGlvbiBpbiBhbiBcImlkZWFsaXplZFwiIHBvcHVsYXRpb24gKHdoZXJlIGFsbCBjb3VwbGVzIGFjY2VwdGVkIHNjcmVlbmluZywgZGlhZ25vc3RpYyB0ZXN0aW5nLCBhbmQgdGVybWluYXRpb24gb2YgcHJlZ25hbmN5KSBhbmQgaW4gYSBcInJlYWwgd29ybGRcIiBzaXR1YXRpb24gKHdoZXJlIHRoZXNlIHByb2JhYmlsaXRpZXMgd2VyZSA8MTAwJSkuIFRoZSBwcmltYXJ5IG91dGNvbWUgbWVhc3VyZSB3YXMgdGhlIEluY3JlbWVudGFsIENvc3QtRWZmZWN0aXZlbmVzcyBSYXRpbyAoSUNFUiksIHNwZWNpZmljYWxseSB1c2luZyBtYXRlcm5hbCBxdWFsaXR5LWFkanVzdGVkIGxpZmUteWVhcnMgKFFBTFkpLiBTZWNvbmRhcnkgb3V0Y29tZXMgaW5jbHVkZWQgaW5jaWRlbmNlIG9mIFNNQSBvZmZzcHJpbmcsIGNvc3QgcGVyIGNhc2UgZGlhZ25vc2VkcHJlbmF0YWxseSwgYW5kIGNvc3QgdG8gcHJldmVudCBvbmUgU01BIGJpcnRoLiBQcm9iYWJpbGl0eSBhbmQgY29zdCBlc3RpbWF0ZXMgd2VyZSBkZXRlcm1pbmVkIGZyb20gcHVibGlzaGVkIGxpdGVyYXR1cmUuIEtleSBhc3N1bXB0aW9ucyBpbmNsdWRlZDogc2NyZWVuaW5nIHNlbnNpdGl2aXR5IDk1JSwgc3BlY2lmaWNpdHkgOTklLCBhbmQgY2FycmllciByYXRlIG9mIDEvNTAuIE9uZS13YXkgc2Vuc2l0aXZpdHkgYW5hbHlzaXMgd2FzIHBlcmZvcm1lZCBSRVNVTFRTOiBVbmRlciBcInJlYWwgd29ybGRcIiBjb25kaXRpb25zLCB0aGUgbW9kZWwgcHJlZGljdHMgdGhhdCB1bml2ZXJzYWwgc2NyZWVuaW5nIHdpbGwgaWRlbnRpZnkgMjguMDklIG9mIFNNQSBjYXNlcyBhbmQgcHJldmVudCA4LjE1IGNhc2VzIHBlciAxLDAwMCwwMDAgd29tZW4uIFRoZSBjb3N0IHdvdWxkIGJlICQzLDEzNCw4MDkgcGVyIFNNQSBjYXNlIGRpYWdub3NlZCBwcmVuYXRhbGx5IGFuZCAkMTAsODA0LDUxNSBwZXIgY2FzZSBwcmV2ZW50ZWQuIEluIGFuIFwiaWRlYWxpemVkXCIgc2V0dGluZywgODUuNTIlIG9mIGNhc2VzIHdpbGwgYmUgaWRlbnRpZmllZCwgd2l0aCB0aGUgY29zdCB0byBwcmV2ZW50IG9uZSBTTUEgY2FzZSBvZiAkMSwxMTIsMDA3LiBUaGUgSUNFUiB3YXMgJDU4NSw5MTkgcGVyIFFBTFkgZ2FpbmVkIGluIHRoZSBcImlkZWFsaXplZFwiIGNhc2UsIGFuZCAkNSw2MTYsODExIHBlciBRQUxZIGdhaW5lZCBpbiB0aGUgXCJyZWFsIHdvcmxkLlwiIFRoZXNlIHJlc3VsdHMgcHJvdmVkIHJvYnVzdCBpbiB0aGUgc2Vuc2l0aXZpdHkgYW5hbHlzaXMuIENPTkNMVVNJT04oUyk6IFVuaXZlcnNhbCBhbnRlbmF0YWwgc2NyZWVuaW5nIGZvciBTTUEgY2FycmllciBzdGF0dXMgZG9lcyBub3QgYXBwZWFyIHRvIGJlIGNvc3QtZWZmZWN0aXZlLiIsImF1dGhvciI6W3siZHJvcHBpbmctcGFydGljbGUiOiIiLCJmYW1pbHkiOiJIYW4iLCJnaXZlbiI6IkMiLCJub24tZHJvcHBpbmctcGFydGljbGUiOiIiLCJwYXJzZS1uYW1lcyI6ZmFsc2UsInN1ZmZpeCI6IiJ9LHsiZHJvcHBpbmctcGFydGljbGUiOiIiLCJmYW1pbHkiOiJXZXJuZXIiLCJnaXZlbiI6IkUiLCJub24tZHJvcHBpbmctcGFydGljbGUiOiIiLCJwYXJzZS1uYW1lcyI6ZmFsc2UsInN1ZmZpeCI6IiJ9LHsiZHJvcHBpbmctcGFydGljbGUiOiIiLCJmYW1pbHkiOiJQZXR0a2VyIiwiZ2l2ZW4iOiJDIiwibm9uLWRyb3BwaW5nLXBhcnRpY2xlIjoiIiwicGFyc2UtbmFtZXMiOmZhbHNlLCJzdWZmaXgiOiIifSx7ImRyb3BwaW5nLXBhcnRpY2xlIjoiIiwiZmFtaWx5IjoiTm9yd2l0eiIsImdpdmVuIjoiRSIsIm5vbi1kcm9wcGluZy1wYXJ0aWNsZSI6IiIsInBhcnNlLW5hbWVzIjpmYWxzZSwic3VmZml4IjoiIn0seyJkcm9wcGluZy1wYXJ0aWNsZSI6IiIsImZhbWlseSI6IkZ1bmFpIiwiZ2l2ZW4iOiJFIiwibm9uLWRyb3BwaW5nLXBhcnRpY2xlIjoiIiwicGFyc2UtbmFtZXMiOmZhbHNlLCJzdWZmaXgiOiIifSx7ImRyb3BwaW5nLXBhcnRpY2xlIjoiIiwiZmFtaWx5IjoiVGh1bmciLCJnaXZlbiI6IlMiLCJub24tZHJvcHBpbmctcGFydGljbGUiOiIiLCJwYXJzZS1uYW1lcyI6ZmFsc2UsInN1ZmZpeCI6IiJ9XSwiY29udGFpbmVyLXRpdGxlIjoiQW1lcmljYW4gSm91cm5hbCBvZiBPYnN0ZXRyaWNzIGFuZCBHeW5lY29sb2d5IiwiaWQiOiI1MmRiNTkxNC00MjNkLTMxZGQtYmJiNy1mNDA3ODc2YTgwNTkiLCJpc3N1ZSI6IjYiLCJpc3N1ZWQiOnsiZGF0ZS1wYXJ0cyI6W1siMjAwOSJdXX0sIm5vdGUiOiJDb25mZXJlbmNlIGFic3RyYWN0IiwicGFnZSI6IlMyNjEiLCJ0aXRsZSI6IlVuaXZlcnNhbCBhbnRlbmF0YWwgc2NyZWVuaW5nIGZvciBzcGluYWwgbXVzY3VsYXIgYXRyb3BoeSAoU01BKTogQSBjb3N0LXV0aWxpdHkgYW5hbHlzaXMiLCJ0eXBlIjoiYXJ0aWNsZS1qb3VybmFsIiwidm9sdW1lIjoiMjAxIn0sInVyaXMiOlsiaHR0cDovL3d3dy5tZW5kZWxleS5jb20vZG9jdW1lbnRzLz91dWlkPWU3NTFiZTIzLWYzNDYtNGQwYi04YWUzLTM3OGNiOTVhMTQ4NiJdLCJpc1RlbXBvcmFyeSI6ZmFsc2UsImxlZ2FjeURlc2t0b3BJZCI6ImU3NTFiZTIzLWYzNDYtNGQwYi04YWUzLTM3OGNiOTVhMTQ4NiJ9XSwicHJvcGVydGllcyI6eyJub3RlSW5kZXgiOjB9LCJpc0VkaXRlZCI6ZmFsc2UsIm1hbnVhbE92ZXJyaWRlIjp7ImNpdGVwcm9jVGV4dCI6IjUyNyIsImlzTWFudWFsbHlPdmVycmlkZGVuIjpmYWxzZSwibWFudWFsT3ZlcnJpZGVUZXh0IjoiIn19"/>
              <w:id w:val="-1291595767"/>
              <w:placeholder>
                <w:docPart w:val="DefaultPlaceholder_-1854013440"/>
              </w:placeholder>
            </w:sdtPr>
            <w:sdtEndPr/>
            <w:sdtContent>
              <w:p w14:paraId="642C3F3F" w14:textId="4E84026A" w:rsidR="001B2A1F" w:rsidRPr="00831A83" w:rsidRDefault="00B26423" w:rsidP="00831A83">
                <w:pPr>
                  <w:rPr>
                    <w:rFonts w:ascii="Arial" w:hAnsi="Arial" w:cs="Arial"/>
                    <w:sz w:val="18"/>
                    <w:szCs w:val="18"/>
                  </w:rPr>
                </w:pPr>
                <w:r w:rsidRPr="00831A83">
                  <w:rPr>
                    <w:rFonts w:ascii="Arial" w:hAnsi="Arial" w:cs="Arial"/>
                    <w:color w:val="000000"/>
                    <w:sz w:val="18"/>
                    <w:szCs w:val="18"/>
                  </w:rPr>
                  <w:t>527</w:t>
                </w:r>
              </w:p>
            </w:sdtContent>
          </w:sdt>
        </w:tc>
      </w:tr>
      <w:tr w:rsidR="001B2A1F" w:rsidRPr="008139D3" w14:paraId="71CB2309" w14:textId="77777777" w:rsidTr="001B2A1F">
        <w:trPr>
          <w:trHeight w:val="680"/>
        </w:trPr>
        <w:tc>
          <w:tcPr>
            <w:tcW w:w="861" w:type="dxa"/>
          </w:tcPr>
          <w:p w14:paraId="16AB85A5"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4D32D4F8"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3221199E" w14:textId="77777777" w:rsidR="001B2A1F" w:rsidRPr="00831A83" w:rsidRDefault="001B2A1F" w:rsidP="00831A83">
            <w:pPr>
              <w:rPr>
                <w:rFonts w:ascii="Arial" w:hAnsi="Arial" w:cs="Arial"/>
                <w:sz w:val="18"/>
                <w:szCs w:val="18"/>
              </w:rPr>
            </w:pPr>
            <w:r w:rsidRPr="00831A83">
              <w:rPr>
                <w:rFonts w:ascii="Arial" w:hAnsi="Arial" w:cs="Arial"/>
                <w:sz w:val="18"/>
                <w:szCs w:val="18"/>
              </w:rPr>
              <w:t>confirmatory test and additional tests to reach diagnosis of screened for condition</w:t>
            </w:r>
          </w:p>
        </w:tc>
        <w:tc>
          <w:tcPr>
            <w:tcW w:w="2552" w:type="dxa"/>
          </w:tcPr>
          <w:p w14:paraId="3AE08EFA" w14:textId="77777777" w:rsidR="001B2A1F" w:rsidRPr="00831A83" w:rsidRDefault="001B2A1F" w:rsidP="00831A83">
            <w:pPr>
              <w:rPr>
                <w:rFonts w:ascii="Arial" w:hAnsi="Arial" w:cs="Arial"/>
                <w:sz w:val="18"/>
                <w:szCs w:val="18"/>
              </w:rPr>
            </w:pPr>
            <w:r w:rsidRPr="00831A83">
              <w:rPr>
                <w:rFonts w:ascii="Arial" w:hAnsi="Arial" w:cs="Arial"/>
                <w:sz w:val="18"/>
                <w:szCs w:val="18"/>
              </w:rPr>
              <w:t>unnecessary due to false positive</w:t>
            </w:r>
          </w:p>
        </w:tc>
        <w:tc>
          <w:tcPr>
            <w:tcW w:w="1506" w:type="dxa"/>
          </w:tcPr>
          <w:p w14:paraId="53D9D8B9" w14:textId="77777777" w:rsidR="001B2A1F" w:rsidRPr="00831A83" w:rsidRDefault="001B2A1F" w:rsidP="00831A83">
            <w:pPr>
              <w:rPr>
                <w:rFonts w:ascii="Arial" w:hAnsi="Arial" w:cs="Arial"/>
                <w:sz w:val="18"/>
                <w:szCs w:val="18"/>
              </w:rPr>
            </w:pPr>
            <w:r w:rsidRPr="00831A83">
              <w:rPr>
                <w:rFonts w:ascii="Arial" w:hAnsi="Arial" w:cs="Arial"/>
                <w:sz w:val="18"/>
                <w:szCs w:val="18"/>
              </w:rPr>
              <w:t>time spent attending</w:t>
            </w:r>
          </w:p>
        </w:tc>
        <w:tc>
          <w:tcPr>
            <w:tcW w:w="1183" w:type="dxa"/>
          </w:tcPr>
          <w:p w14:paraId="675C0B1E" w14:textId="77777777" w:rsidR="001B2A1F" w:rsidRPr="00831A83" w:rsidRDefault="001B2A1F" w:rsidP="00831A83">
            <w:pPr>
              <w:rPr>
                <w:rFonts w:ascii="Arial" w:hAnsi="Arial" w:cs="Arial"/>
                <w:sz w:val="18"/>
                <w:szCs w:val="18"/>
              </w:rPr>
            </w:pPr>
          </w:p>
        </w:tc>
        <w:tc>
          <w:tcPr>
            <w:tcW w:w="1742" w:type="dxa"/>
          </w:tcPr>
          <w:p w14:paraId="51237CE7"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OTI1ZjAyZmYtMDNhNi00MGVjLWE2OTAtY2U3ZTJjYzhjOTQwIiwiY2l0YXRpb25JdGVtcyI6W3siaWQiOiI0MGE3ZDAyNy1hNTU2LTNiZTAtYTE1Mi0wZWQzNjUzZDZkNjYiLCJpdGVtRGF0YSI6eyJQTUlEIjoiMTE2NjgxNTkiLCJhYnN0cmFjdCI6Ik9CSkVDVElWRTogVG8gY29tcGFyZSB0aGUgY29zdCBlZmZlY3RpdmVuZXNzIG9mIHZhcmlvdXMgc3RyYXRlZ2llcyBmb3IgbmVvbmF0YWwgaGVhcmluZyBzY3JlZW5pbmcgYnkgZXN0aW1hdGluZyB0aGUgY29zdCBwZXIgaGVhcmluZyBpbXBhaXJlZCBjaGlsZCBkZXRlY3RlZC4gREVTSUdOOiBDb3N0IGFuYWx5c2VzIHdpdGggYSBzaW11bGF0aW9uIG1vZGVsLCBpbmNsdWRpbmcgYSBtdWx0aXZhcmlhdGUgc2Vuc2l0aXZpdHkgYW5hbHlzaXMuIENvbXBhcmlzb25zIG9mIHRoZSBjb3N0IHBlciBjaGlsZCBkZXRlY3RlZCB3ZXJlIG1hZGUgZm9yOiBzY3JlZW5pbmcgbWV0aG9kIChhdXRvbWF0ZWQgYXVkaXRvcnkgYnJhaW5zdGVtIHJlc3BvbnNlIG9yIG90b2Fjb3VzdGljIGVtaXNzaW9ucyk7IG51bWJlciBvZiBzdGFnZXMgaW4gdGhlIHNjcmVlbmluZyBwcm9jZXNzICh0d28gb3IgdGhyZWUpOyB0YXJnZXQgZGlzb3JkZXIgKGJpbGF0ZXJhbCBoZWFyaW5nIGxvc3Mgb3IgYm90aCB1bmlsYXRlcmFsIGFuZCBiaWxhdGVyYWwgbG9zcyk7IGxvY2F0aW9uIChhdCBob21lIG9yIGF0IGEgY2hpbGQgaGVhbHRoIGNsaW5pYykuIFNFVFRJTkc6IFRoZSBOZXRoZXJsYW5kcyBUQVJHRVQgUE9QVUxBVElPTjogQWxsIG5ld2Jvcm4gaW5mYW50cyBub3QgYWRtaXR0ZWQgdG8gbmVvbmF0YWwgaW50ZW5zaXZlIGNhcmUgdW5pdHMuIE1BSU4gT1VUQ09NRSBNRUFTVVJFOiBDb3N0cyBwZXIgY2hpbGQgZGV0ZWN0ZWQgd2l0aCBhIGhlYXJpbmcgbG9zcyBvZiA0MCBkQiBvciBtb3JlIGluIHRoZSBiZXR0ZXIgZWFyLiBSRVNVTFRTOiBDb3N0cyBvZiBhIHRocmVlIHN0YWdlIHNjcmVlbmluZyBwcm9jZXNzIGluIGNoaWxkIGhlYWx0aCBjbGluaWNzIGFyZSAzOS4wIHBvdW5kcyAoOTUlIGNvbmZpZGVuY2UgaW50ZXJ2YWwgMjAuMCB0byA1Ny4wKSBwZXIgY2hpbGQgZGV0ZWN0ZWQgd2l0aCBhdXRvbWF0ZWQgYXVkaXRvcnkgYnJhaW5zdGVtIHJlc3BvbnNlIGNvbXBhcmVkIHdpdGggMjUuMCAoMTQuNCB0byAzNS42KSBwb3VuZHMgcGVyIGNoaWxkIGRldGVjdGVkIHdpdGggb3RvYWNvdXN0aWMgZW1pc3Npb25zLiBBIHRocmVlIHN0YWdlIHNjcmVlbmluZyBwcm9jZXNzIG5vdCBvbmx5IHJlZHVjZXMgdGhlIHJlZmVycmFsIHJhdGVzLCBidXQgaXMgYWxzbyBsaWtlbHkgdG8gY29zdCBsZXNzIHRoYW4gYSB0d28gc3RhZ2UgcHJvY2VzcyBiZWNhdXNlIG9mIHRoZSBsb3dlciBjb3N0IG9mIGRpYWdub3N0aWMgZmFjaWxpdGllcy4gVGhlIGV4dHJhIGNvc3QgKG92ZXIgYW5kIGFib3ZlIGEgc2NyZWVuaW5nIHByb2dyYW1tZSBkZXRlY3RpbmcgYmlsYXRlcmFsIGxvc3Nlcykgb2YgZGV0ZWN0aW5nIG9uZSBjaGlsZCB3aXRoIHVuaWxhdGVyYWwgaGVhcmluZyBsb3NzIGlzIDE1MDAtNDAwMCBwb3VuZHMuIFdpdGggdGhlIGN1cnJlbnRseSBhdmFpbGFibGUgaW5mb3JtYXRpb24sIG5vIHByZWZlcmVuY2UgY2FuIGJlIGV4cHJlc3NlZCBmb3IgYSBzY3JlZW5pbmcgbG9jYXRpb24uIENPTkNMVVNJT05TOiBUaHJlZSBzdGFnZSBzY3JlZW5pbmcgd2l0aCBvdG9hY291c3RpYyBlbWlzc2lvbnMgaXMgcmVjb21tZW5kZWQuIFdoZXRoZXIgc2NyZWVuaW5nIGF0IGhvbWUgaXMgbW9yZSBjb3N0IGVmZmVjdGl2ZSB0aGFuIHNjcmVlbmluZyBhdCBhIGNoaWxkIGhlYWx0aCBjbGluaWMgbmVlZHMgZnVydGhlciBzdHVkeS4iLCJhdXRob3IiOlt7ImRyb3BwaW5nLXBhcnRpY2xlIjoiIiwiZmFtaWx5IjoiQm9zaHVpemVuIiwiZ2l2ZW4iOiJIIEMiLCJub24tZHJvcHBpbmctcGFydGljbGUiOiIiLCJwYXJzZS1uYW1lcyI6ZmFsc2UsInN1ZmZpeCI6IiJ9LHsiZHJvcHBpbmctcGFydGljbGUiOiIiLCJmYW1pbHkiOiJMZW0iLCJnaXZlbiI6IkcgSiIsIm5vbi1kcm9wcGluZy1wYXJ0aWNsZSI6InZhbiBkZXIiLCJwYXJzZS1uYW1lcyI6ZmFsc2UsInN1ZmZpeCI6IiJ9LHsiZHJvcHBpbmctcGFydGljbGUiOiIiLCJmYW1pbHkiOiJLYXVmZm1hbi1kZSBCb2VyIiwiZ2l2ZW4iOiJNIEEiLCJub24tZHJvcHBpbmctcGFydGljbGUiOiIiLCJwYXJzZS1uYW1lcyI6ZmFsc2UsInN1ZmZpeCI6IiJ9LHsiZHJvcHBpbmctcGFydGljbGUiOiIiLCJmYW1pbHkiOiJaYW50ZW4iLCJnaXZlbiI6IkcgQSIsIm5vbi1kcm9wcGluZy1wYXJ0aWNsZSI6InZhbiIsInBhcnNlLW5hbWVzIjpmYWxzZSwic3VmZml4IjoiIn0seyJkcm9wcGluZy1wYXJ0aWNsZSI6IiIsImZhbWlseSI6Ik91ZGVzbHV5cy1NdXJwaHkiLCJnaXZlbiI6IkEgTSIsIm5vbi1kcm9wcGluZy1wYXJ0aWNsZSI6IiIsInBhcnNlLW5hbWVzIjpmYWxzZSwic3VmZml4IjoiIn0seyJkcm9wcGluZy1wYXJ0aWNsZSI6IiIsImZhbWlseSI6IlZlcmtlcmsiLCJnaXZlbiI6IlAgSCIsIm5vbi1kcm9wcGluZy1wYXJ0aWNsZSI6IiIsInBhcnNlLW5hbWVzIjpmYWxzZSwic3VmZml4IjoiIn1dLCJjb250YWluZXItdGl0bGUiOiJBcmNoaXZlcyBvZiBEaXNlYXNlIGluIENoaWxkaG9vZDogRmV0YWwgYW5kIE5lb25hdGFsIEVkaXRpb24iLCJpZCI6IjQwYTdkMDI3LWE1NTYtM2JlMC1hMTUyLTBlZDM2NTNkNmQ2NiIsImlzc3VlIjoiMyIsImlzc3VlZCI6eyJkYXRlLXBhcnRzIjpbWyIyMDAxIl1dfSwicGFnZSI6IkYxNzctODEiLCJ0aXRsZSI6IkNvc3RzIG9mIGRpZmZlcmVudCBzdHJhdGVnaWVzIGZvciBuZW9uYXRhbCBoZWFyaW5nIHNjcmVlbmluZzogYSBtb2RlbGxpbmcgYXBwcm9hY2giLCJ0eXBlIjoiYXJ0aWNsZS1qb3VybmFsIiwidm9sdW1lIjoiODUifSwidXJpcyI6WyJodHRwOi8vd3d3Lm1lbmRlbGV5LmNvbS9kb2N1bWVudHMvP3V1aWQ9M2I4NjU5OGEtZTJlOS00MjA4LWExNDQtOWM3MTFjMGQ4ZGM3Il0sImlzVGVtcG9yYXJ5IjpmYWxzZSwibGVnYWN5RGVza3RvcElkIjoiM2I4NjU5OGEtZTJlOS00MjA4LWExNDQtOWM3MTFjMGQ4ZGM3In1dLCJwcm9wZXJ0aWVzIjp7Im5vdGVJbmRleCI6MH0sImlzRWRpdGVkIjpmYWxzZSwibWFudWFsT3ZlcnJpZGUiOnsiY2l0ZXByb2NUZXh0IjoiNDMxIiwiaXNNYW51YWxseU92ZXJyaWRkZW4iOmZhbHNlLCJtYW51YWxPdmVycmlkZVRleHQiOiIifX0="/>
              <w:id w:val="-1749868378"/>
              <w:placeholder>
                <w:docPart w:val="DefaultPlaceholder_-1854013440"/>
              </w:placeholder>
            </w:sdtPr>
            <w:sdtEndPr/>
            <w:sdtContent>
              <w:p w14:paraId="597B7F2F" w14:textId="2365DDB9" w:rsidR="001B2A1F" w:rsidRPr="00831A83" w:rsidRDefault="00B26423" w:rsidP="00831A83">
                <w:pPr>
                  <w:rPr>
                    <w:rFonts w:ascii="Arial" w:hAnsi="Arial" w:cs="Arial"/>
                    <w:sz w:val="18"/>
                    <w:szCs w:val="18"/>
                  </w:rPr>
                </w:pPr>
                <w:r w:rsidRPr="00831A83">
                  <w:rPr>
                    <w:rFonts w:ascii="Arial" w:hAnsi="Arial" w:cs="Arial"/>
                    <w:color w:val="000000"/>
                    <w:sz w:val="18"/>
                    <w:szCs w:val="18"/>
                  </w:rPr>
                  <w:t>431</w:t>
                </w:r>
              </w:p>
            </w:sdtContent>
          </w:sdt>
        </w:tc>
      </w:tr>
      <w:tr w:rsidR="001B2A1F" w:rsidRPr="008139D3" w14:paraId="65FCD64A" w14:textId="77777777" w:rsidTr="001B2A1F">
        <w:trPr>
          <w:trHeight w:val="680"/>
        </w:trPr>
        <w:tc>
          <w:tcPr>
            <w:tcW w:w="861" w:type="dxa"/>
          </w:tcPr>
          <w:p w14:paraId="190BFEDE"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253" w:type="dxa"/>
          </w:tcPr>
          <w:p w14:paraId="7C3D4204"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2693" w:type="dxa"/>
          </w:tcPr>
          <w:p w14:paraId="551A9C92" w14:textId="77777777" w:rsidR="001B2A1F" w:rsidRPr="00831A83" w:rsidRDefault="001B2A1F" w:rsidP="00831A83">
            <w:pPr>
              <w:rPr>
                <w:rFonts w:ascii="Arial" w:hAnsi="Arial" w:cs="Arial"/>
                <w:sz w:val="18"/>
                <w:szCs w:val="18"/>
              </w:rPr>
            </w:pPr>
            <w:r w:rsidRPr="00831A83">
              <w:rPr>
                <w:rFonts w:ascii="Arial" w:hAnsi="Arial" w:cs="Arial"/>
                <w:sz w:val="18"/>
                <w:szCs w:val="18"/>
              </w:rPr>
              <w:t>screened for condition related complications</w:t>
            </w:r>
          </w:p>
        </w:tc>
        <w:tc>
          <w:tcPr>
            <w:tcW w:w="2552" w:type="dxa"/>
          </w:tcPr>
          <w:p w14:paraId="78F57676" w14:textId="77777777" w:rsidR="001B2A1F" w:rsidRPr="00831A83" w:rsidRDefault="001B2A1F" w:rsidP="00831A83">
            <w:pPr>
              <w:rPr>
                <w:rFonts w:ascii="Arial" w:hAnsi="Arial" w:cs="Arial"/>
                <w:sz w:val="18"/>
                <w:szCs w:val="18"/>
              </w:rPr>
            </w:pPr>
            <w:r w:rsidRPr="00831A83">
              <w:rPr>
                <w:rFonts w:ascii="Arial" w:hAnsi="Arial" w:cs="Arial"/>
                <w:sz w:val="18"/>
                <w:szCs w:val="18"/>
              </w:rPr>
              <w:t>morbidity</w:t>
            </w:r>
          </w:p>
        </w:tc>
        <w:tc>
          <w:tcPr>
            <w:tcW w:w="1506" w:type="dxa"/>
          </w:tcPr>
          <w:p w14:paraId="7BCE7C82" w14:textId="77777777" w:rsidR="001B2A1F" w:rsidRPr="00831A83" w:rsidRDefault="001B2A1F" w:rsidP="00831A83">
            <w:pPr>
              <w:rPr>
                <w:rFonts w:ascii="Arial" w:hAnsi="Arial" w:cs="Arial"/>
                <w:sz w:val="18"/>
                <w:szCs w:val="18"/>
              </w:rPr>
            </w:pPr>
          </w:p>
        </w:tc>
        <w:tc>
          <w:tcPr>
            <w:tcW w:w="1183" w:type="dxa"/>
          </w:tcPr>
          <w:p w14:paraId="3B8B79F1" w14:textId="77777777" w:rsidR="001B2A1F" w:rsidRPr="00831A83" w:rsidRDefault="001B2A1F" w:rsidP="00831A83">
            <w:pPr>
              <w:rPr>
                <w:rFonts w:ascii="Arial" w:hAnsi="Arial" w:cs="Arial"/>
                <w:sz w:val="18"/>
                <w:szCs w:val="18"/>
              </w:rPr>
            </w:pPr>
          </w:p>
        </w:tc>
        <w:tc>
          <w:tcPr>
            <w:tcW w:w="1742" w:type="dxa"/>
          </w:tcPr>
          <w:p w14:paraId="70D1EFFC"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YzNlYjFjNDMtMDMwMy00YzQxLWI1NTItMjQ4YzRlN2NmMGYwIiwiY2l0YXRpb25JdGVtcyI6W3siaWQiOiI2YWY0ZDVlZC1iZjI1LTM3ZDEtOGFlMC02ZjY0YmNmODgyOTYiLCJpdGVtRGF0YSI6eyJQTUlEIjoiMjQyMzg5NDciLCJhYnN0cmFjdCI6IkJBQ0tHUk9VTkQ6IEVhcmx5IGRldGVjdGlvbiBvZiBjeXN0aWMgZmlicm9zaXMgKENGKSBieSBuZXdib3JuIHNjcmVlbmluZyAoTkJTKSByZWR1Y2VzIHRoZSByYXRlIG9mIGF2b2lkYWJsZSBjb21wbGljYXRpb25zLiBOQlMgcHJvdG9jb2xzIHZhcnkgYnkganVyaXNkaWN0aW9uIGFuZCB0aGUgY29zdCBlZmZlY3RpdmVuZXNzIG9mIHRoZXNlIGRpZmZlcmVudCBwcm90b2NvbHMgaXMgZGViYXRlZC4gT0JKRUNUSVZFOiBUbyBjb21wYXJlIHRoZSBjb3N0IGVmZmVjdGl2ZW5lc3Mgb2YgdmFyaW91cyBDRiBOQlMgb3B0aW9ucy4gTUVUSE9EUzogQSBNYXJrb3YgbW9kZWwgd2FzIGJ1aWx0IHRvIHNpbXVsYXRlIHRoZSBjb3N0IGVmZmVjdGl2ZW5lc3Mgb2YgdmFyaW91cyBDRi1OQlMgb3B0aW9ucyBmb3IgYSBoeXBvdGhldGljYWwgQ0YtTkJTIHByb2dyYW0gb3ZlciBhIDUteWVhciB0aW1lIGhvcml6b24gYXNzdW1pbmcgaXRzIGludGVncmF0aW9uIGludG8gYW4gZXhpc3RpbmcgdW5pdmVyc2FsIE5CUyBwcm9ncmFtLiBOQlMgc2ltdWxhdGVkIG9wdGlvbnMgd2VyZSBiYXNlZCBvbiBhIGNvbWJpbmF0aW9uIG9mIHRlc3RzIGJldHdlZW4gdGhlIHR3byBjb21tb25seSB1c2VkIGltbXVub3JlYWN0aXZlIHRyeXBzaW5vZ2VuIChJUlQpIGN1dG9mZnMgKDk2dGggcGVyY2VudGlsZSBhbmQgOTkuNXRoIHBlcmNlbnRpbGUpIGFzIGZpcnN0IHRpZXIgdGVzdHMsIGFuZCwgYXMgYSBzZWNvbmQgdGllciB0ZXN0LCBlaXRoZXIgYSBzZWNvbmQgSVJULCBwYW5jcmVhdGljLWFzc29jaWF0ZWQgcHJvdGVpbiAoUEFQKSBvciBDRlRSIG11dGF0aW9uIHBhbmVscy4gQ0ZUUiBtdXRhdGlvbiBwYW5lbHMgd2VyZSBhbHNvIGNvbnNpZGVyZWQgYXMgYW4gZXZlbnR1YWwgdGhpcmQgdGllciB0ZXN0LiBEYXRhIGlucHV0IHBhcmFtZXRlcnMgdXNlZCB3ZXJlIHJldHJpZXZlZCBmcm9tIGEgdGhvcm91Z2ggbGl0ZXJhdHVyZSBzZWFyY2guIE91dGNvbWVzIGNvbnNpZGVyZWQgd2VyZSB0aGUgZGlyZWN0IGNvc3RzIGJvcm5lIGJ5IHRoZSBRdWViZWMgcHVibGljIGhlYWx0aCBjYXJlIHN5c3RlbSBhbmQgdGhlIG51bWJlciBvZiBjYXNlcyBvZiBDRiBkZXRlY3RlZCB0aHJvdWdoIGVhY2ggc3RyYXRlZ3ksIGluY2x1ZGluZyB0aGUgYWJzZW5jZSBvZiBzY3JlZW5pbmcgb3B0aW9uLiBSRVNVTFRTOiBJUlQtUEFQIHdpdGggYW4gSVJUIGN1dG9mZiBhdCB0aGUgOTZ0aCBwZXJjZW50aWxlIGlzIHRoZSBtb3N0IGZhdm9yYWJsZSBvcHRpb24gd2l0aCBhIHJhdGlvIG9mIENBRCQyOCw0MzIgcGVyIENGIGNhc2UgZGV0ZWN0ZWQuIFRoZSBuZXh0IG1vc3QgZmF2b3JhYmxlIGFsdGVybmF0aXZlIGlzIHRoZSBJUlQxLUlSVDIgb3B0aW9uIHdpdGggYW4gSVJUMSBjdXRvZmYgYXQgdGhlIDk2dGggcGVyY2VudGlsZS4gVGhlIG5vLXNjcmVlbmluZyBvcHRpb24gaXMgZG9taW5hdGVkIGJ5IGFsbCBOQlMgc2NyZWVuaW5nIHByb3RvY29scyBjb25zaWRlcmVkLiBSZXN1bHRzIHdlcmUgcm9idXN0IGluIHNlbnNpdGl2aXR5IGFuYWx5c2VzLiBDT05DTFVTSU9OOiBUaGlzIHN0dWR5IHN1Z2dlc3RzIHRoYXQgTkJTIGZvciBjeXN0aWMgZmlicm9zaXMgaXMgYSBjb3N0LWVmZmVjdGl2ZSBzdHJhdGVneSBjb21wYXJlZCB0byB0aGUgYWJzZW5jZSBvZiBOQlMuIFRoZSBJUlQtUEFQIG5ld2Jvcm4gc2NyZWVuaW5nIGFsZ29yaXRobSB3aXRoIGFuIElSVCBjdXRvZmYgYXQgdGhlIDk2dGggcGVyY2VudGlsZSBpcyB0aGUgbW9zdCBjb3N0IGVmZmVjdGl2ZSBOQlMgYXBwcm9hY2ggZm9yIFF1ZWJlYy4iLCJhdXRob3IiOlt7ImRyb3BwaW5nLXBhcnRpY2xlIjoiIiwiZmFtaWx5IjoiTnNoaW15dW11a2l6YSIsImdpdmVuIjoiTCIsIm5vbi1kcm9wcGluZy1wYXJ0aWNsZSI6IiIsInBhcnNlLW5hbWVzIjpmYWxzZSwic3VmZml4IjoiIn0seyJkcm9wcGluZy1wYXJ0aWNsZSI6IiIsImZhbWlseSI6IkJvaXMiLCJnaXZlbiI6IkEiLCJub24tZHJvcHBpbmctcGFydGljbGUiOiIiLCJwYXJzZS1uYW1lcyI6ZmFsc2UsInN1ZmZpeCI6IiJ9LHsiZHJvcHBpbmctcGFydGljbGUiOiIiLCJmYW1pbHkiOiJEYWlnbmVhdWx0IiwiZ2l2ZW4iOiJQIiwibm9uLWRyb3BwaW5nLXBhcnRpY2xlIjoiIiwicGFyc2UtbmFtZXMiOmZhbHNlLCJzdWZmaXgiOiIifSx7ImRyb3BwaW5nLXBhcnRpY2xlIjoiIiwiZmFtaWx5IjoiTGFuZHMiLCJnaXZlbiI6IkwiLCJub24tZHJvcHBpbmctcGFydGljbGUiOiIiLCJwYXJzZS1uYW1lcyI6ZmFsc2UsInN1ZmZpeCI6IiJ9LHsiZHJvcHBpbmctcGFydGljbGUiOiIiLCJmYW1pbHkiOiJMYWJlcmdlIiwiZ2l2ZW4iOiJBIE0iLCJub24tZHJvcHBpbmctcGFydGljbGUiOiIiLCJwYXJzZS1uYW1lcyI6ZmFsc2UsInN1ZmZpeCI6IiJ9LHsiZHJvcHBpbmctcGFydGljbGUiOiIiLCJmYW1pbHkiOiJGb3VybmllciIsImdpdmVuIjoiRCIsIm5vbi1kcm9wcGluZy1wYXJ0aWNsZSI6IiIsInBhcnNlLW5hbWVzIjpmYWxzZSwic3VmZml4IjoiIn0seyJkcm9wcGluZy1wYXJ0aWNsZSI6IiIsImZhbWlseSI6IkR1cGxhbnRpZSIsImdpdmVuIjoiSiIsIm5vbi1kcm9wcGluZy1wYXJ0aWNsZSI6IiIsInBhcnNlLW5hbWVzIjpmYWxzZSwic3VmZml4IjoiIn0seyJkcm9wcGluZy1wYXJ0aWNsZSI6IiIsImZhbWlseSI6IkdpZ3VlcmUiLCJnaXZlbiI6IlkiLCJub24tZHJvcHBpbmctcGFydGljbGUiOiIiLCJwYXJzZS1uYW1lcyI6ZmFsc2UsInN1ZmZpeCI6IiJ9LHsiZHJvcHBpbmctcGFydGljbGUiOiIiLCJmYW1pbHkiOiJHZWthcyIsImdpdmVuIjoiSiIsIm5vbi1kcm9wcGluZy1wYXJ0aWNsZSI6IiIsInBhcnNlLW5hbWVzIjpmYWxzZSwic3VmZml4IjoiIn0seyJkcm9wcGluZy1wYXJ0aWNsZSI6IiIsImZhbWlseSI6IkdhZ25lIiwiZ2l2ZW4iOiJDIiwibm9uLWRyb3BwaW5nLXBhcnRpY2xlIjoiIiwicGFyc2UtbmFtZXMiOmZhbHNlLCJzdWZmaXgiOiIifSx7ImRyb3BwaW5nLXBhcnRpY2xlIjoiIiwiZmFtaWx5IjoiUm91c3NlYXUiLCJnaXZlbiI6IkYiLCJub24tZHJvcHBpbmctcGFydGljbGUiOiIiLCJwYXJzZS1uYW1lcyI6ZmFsc2UsInN1ZmZpeCI6IiJ9LHsiZHJvcHBpbmctcGFydGljbGUiOiIiLCJmYW1pbHkiOiJSZWluaGFyeiIsImdpdmVuIjoiRCIsIm5vbi1kcm9wcGluZy1wYXJ0aWNsZSI6IiIsInBhcnNlLW5hbWVzIjpmYWxzZSwic3VmZml4IjoiIn1dLCJjb250YWluZXItdGl0bGUiOiJKb3VybmFsIG9mIEN5c3RpYyBGaWJyb3NpcyIsImlkIjoiNmFmNGQ1ZWQtYmYyNS0zN2QxLThhZTAtNmY2NGJjZjg4Mjk2IiwiaXNzdWUiOiIzIiwiaXNzdWVkIjp7ImRhdGUtcGFydHMiOltbIjIwMTQiXV19LCJwYWdlIjoiMjY3LTI3NCIsInRpdGxlIjoiQ29zdCBlZmZlY3RpdmVuZXNzIG9mIG5ld2Jvcm4gc2NyZWVuaW5nIGZvciBjeXN0aWMgZmlicm9zaXM6IGEgc2ltdWxhdGlvbiBzdHVkeSIsInR5cGUiOiJhcnRpY2xlLWpvdXJuYWwiLCJ2b2x1bWUiOiIxMyJ9LCJ1cmlzIjpbImh0dHA6Ly93d3cubWVuZGVsZXkuY29tL2RvY3VtZW50cy8/dXVpZD0xZTUwMTJlYi0zZThmLTQ4NzQtOTkxNC1lZjgzYmUwN2IwMGMiXSwiaXNUZW1wb3JhcnkiOmZhbHNlLCJsZWdhY3lEZXNrdG9wSWQiOiIxZTUwMTJlYi0zZThmLTQ4NzQtOTkxNC1lZjgzYmUwN2IwMGMifV0sInByb3BlcnRpZXMiOnsibm90ZUluZGV4IjowfSwiaXNFZGl0ZWQiOmZhbHNlLCJtYW51YWxPdmVycmlkZSI6eyJjaXRlcHJvY1RleHQiOiI0NDQiLCJpc01hbnVhbGx5T3ZlcnJpZGRlbiI6ZmFsc2UsIm1hbnVhbE92ZXJyaWRlVGV4dCI6IiJ9fQ=="/>
              <w:id w:val="-1216733261"/>
              <w:placeholder>
                <w:docPart w:val="DefaultPlaceholder_-1854013440"/>
              </w:placeholder>
            </w:sdtPr>
            <w:sdtEndPr/>
            <w:sdtContent>
              <w:p w14:paraId="40F083CB" w14:textId="3E8A412E" w:rsidR="001B2A1F" w:rsidRPr="00831A83" w:rsidRDefault="00B26423" w:rsidP="00831A83">
                <w:pPr>
                  <w:rPr>
                    <w:rFonts w:ascii="Arial" w:hAnsi="Arial" w:cs="Arial"/>
                    <w:sz w:val="18"/>
                    <w:szCs w:val="18"/>
                  </w:rPr>
                </w:pPr>
                <w:r w:rsidRPr="00831A83">
                  <w:rPr>
                    <w:rFonts w:ascii="Arial" w:hAnsi="Arial" w:cs="Arial"/>
                    <w:color w:val="000000"/>
                    <w:sz w:val="18"/>
                    <w:szCs w:val="18"/>
                  </w:rPr>
                  <w:t>438</w:t>
                </w:r>
              </w:p>
            </w:sdtContent>
          </w:sdt>
        </w:tc>
      </w:tr>
      <w:tr w:rsidR="001B2A1F" w:rsidRPr="008139D3" w14:paraId="2A62020F" w14:textId="77777777" w:rsidTr="001B2A1F">
        <w:trPr>
          <w:trHeight w:val="680"/>
        </w:trPr>
        <w:tc>
          <w:tcPr>
            <w:tcW w:w="861" w:type="dxa"/>
          </w:tcPr>
          <w:p w14:paraId="2FB5C307"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6B07BDD4"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230A6980" w14:textId="77777777" w:rsidR="001B2A1F" w:rsidRPr="00831A83" w:rsidRDefault="001B2A1F" w:rsidP="00831A83">
            <w:pPr>
              <w:rPr>
                <w:rFonts w:ascii="Arial" w:hAnsi="Arial" w:cs="Arial"/>
                <w:sz w:val="18"/>
                <w:szCs w:val="18"/>
              </w:rPr>
            </w:pPr>
            <w:r w:rsidRPr="00831A83">
              <w:rPr>
                <w:rFonts w:ascii="Arial" w:hAnsi="Arial" w:cs="Arial"/>
                <w:sz w:val="18"/>
                <w:szCs w:val="18"/>
              </w:rPr>
              <w:t>infant life years post birth</w:t>
            </w:r>
          </w:p>
        </w:tc>
        <w:tc>
          <w:tcPr>
            <w:tcW w:w="2552" w:type="dxa"/>
          </w:tcPr>
          <w:p w14:paraId="617E1429" w14:textId="77777777" w:rsidR="001B2A1F" w:rsidRPr="00831A83" w:rsidRDefault="001B2A1F" w:rsidP="00831A83">
            <w:pPr>
              <w:rPr>
                <w:rFonts w:ascii="Arial" w:hAnsi="Arial" w:cs="Arial"/>
                <w:sz w:val="18"/>
                <w:szCs w:val="18"/>
              </w:rPr>
            </w:pPr>
            <w:r w:rsidRPr="00831A83">
              <w:rPr>
                <w:rFonts w:ascii="Arial" w:hAnsi="Arial" w:cs="Arial"/>
                <w:sz w:val="18"/>
                <w:szCs w:val="18"/>
              </w:rPr>
              <w:t>DALYs</w:t>
            </w:r>
          </w:p>
        </w:tc>
        <w:tc>
          <w:tcPr>
            <w:tcW w:w="1506" w:type="dxa"/>
          </w:tcPr>
          <w:p w14:paraId="3CD85FBB" w14:textId="77777777" w:rsidR="001B2A1F" w:rsidRPr="00831A83" w:rsidRDefault="001B2A1F" w:rsidP="00831A83">
            <w:pPr>
              <w:rPr>
                <w:rFonts w:ascii="Arial" w:hAnsi="Arial" w:cs="Arial"/>
                <w:sz w:val="18"/>
                <w:szCs w:val="18"/>
              </w:rPr>
            </w:pPr>
          </w:p>
        </w:tc>
        <w:tc>
          <w:tcPr>
            <w:tcW w:w="1183" w:type="dxa"/>
          </w:tcPr>
          <w:p w14:paraId="53DD65EB"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OTk0OTI3MWEtOTgwZC00MTJiLTkwZDUtMzg5MzM1ZDRlN2FmIiwiY2l0YXRpb25JdGVtcyI6W3siaWQiOiJiZTk5ODQyNS01NjM4LTNmMjQtYjAxMC0xOTIwNjg5ODNlNmEiLCJpdGVtRGF0YSI6eyJQTUlEIjoiMjMzMTE4NjAiLCJhYnN0cmFjdCI6Ik9CSkVDVElWRTogR2VzdGF0aW9uYWwgZGlhYmV0ZXMgbWVsbGl0dXMgKEdETSkgaXMgYXNzb2NpYXRlZCB3aXRoIGVsZXZhdGVkIHJpc2tzIG9mIHBlcmluYXRhbCBjb21wbGljYXRpb25zIGFuZCB0eXBlIDIgZGlhYmV0ZXMgbWVsbGl0dXMsIGFuZCBzY3JlZW5pbmcgYW5kIGludGVydmVudGlvbiBjYW4gcmVkdWNlIHRoZXNlIHJpc2tzLiBXZSBxdWFudGlmaWVkIHRoZSBjb3N0LCBoZWFsdGggaW1wYWN0IGFuZCBjb3N0LWVmZmVjdGl2ZW5lc3Mgb2YgR0RNIHNjcmVlbmluZyBhbmQgaW50ZXJ2ZW50aW9uIGluIEluZGlhIGFuZCBJc3JhZWwsIHNldHRpbmdzIHdpdGggY29udHJhc3RpbmcgZXBpZGVtaW9sb2dpYyBhbmQgY29zdCBlbnZpcm9ubWVudHMuIE1FVEhPRFM6IFdlIGRldmVsb3BlZCBhIGRlY2lzaW9uLWFuYWx5c2lzIHRvb2wgKHRoZSBHZURpRm9yQ0UgVE0pIHRvIGFzc2VzcyBjb3N0LWVmZmVjdGl2ZW5lc3MuIFVzaW5nIGJvdGggbG9jYWwgZGF0YSBhbmQgcHVibGlzaGVkIGVzdGltYXRlcywgd2UgYXBwbGllZCB0aGUgbW9kZWwgZm9yIGEgZ2VuZXJhbCBtZWRpY2FsIGZhY2lsaXR5IGluIENoZW5uYWksIEluZGlhIGFuZCBmb3IgdGhlIGxhcmdlc3QgSE1PIGluIElzcmFlbC4gV2UgY29tcHV0ZWQgY29zdHMgKGRpc2NvdW50ZWQgaW50ZXJuYXRpb25hbCBkb2xsYXJzKSwgYXZlcnRlZCBkaXNhYmlsaXR5LWFkanVzdGVkIGxpZmUgeWVhcnMgKERBTFlzKSBhbmQgbmV0IGNvc3QgcGVyIERBTFkgYXZlcnRlZCwgY29tcGFyZWQgd2l0aCBubyBHRE0gc2NyZWVuaW5nLiBSRVNVTFRTOiBUaGUgcHJvZ3JhbW1lIGNvc3RzIHBlciAxMDAwIHByZWduYW50IHdvbWVuIGFyZSAkMjU5LDEzOSBpbiBJbmRpYSBhbmQgJDI1OSw5MjkgaW4gSXNyYWVsLiBOZXQgY29zdHMsIGFkanVzdGVkIGZvciBhdmVydGVkIGRpc2Vhc2UsIGFyZSAkMTk0LDM1OCBhbmQgJDc2LDEwMiwgcmVzcGVjdGl2ZWx5LiBUaGUgY29zdCBwZXIgREFMWSBhdmVydGVkIGlzICQxNjI2IGluIEluZGlhIGFuZCAkMTgzMCBpbiBJc3JhZWwuIFNlbnNpdGl2aXR5IGFuYWx5c2lzIGZpbmRpbmdzIHJhbmdlIGZyb20gJDYyOCB0byAkMzY4MSBwZXIgREFMWSBhdmVydGVkIGluIEluZGlhIGFuZCBuZXQgc2F2aW5ncyBvZiAkNzIsNDIwLTg0MzIgcGVyIERBTFkgYXZlcnRlZCBpbiBJc3JhZWwuIENPTkNMVVNJT046IEdETSBpbnRlcnZlbnRpb25zIGFyZSBoaWdobHkgY29zdC1lZmZlY3RpdmUgaW4gYm90aCBJbmRpYW4gYW5kIElzcmFlbGkgc2V0dGluZ3MsIGJ5IFdvcmxkIEhlYWx0aCBPcmdhbml6YXRpb24gc3RhbmRhcmRzLiBOb3RpbmcgbGFyZ2UgZGlmZmVyZW5jZXMgYmV0d2VlbiB0aGVzZSBjb3VudHJpZXMgaW4gR0RNIHByZXZhbGVuY2UgYW5kIGNvc3RzLCBHRE0gaW50ZXJ2ZW50aW9uIG1heSBiZSBjb3N0LWVmZmVjdGl2ZSBpbiBkaXZlcnNlIHNldHRpbmdzLiIsImF1dGhvciI6W3siZHJvcHBpbmctcGFydGljbGUiOiIiLCJmYW1pbHkiOiJNYXJzZWlsbGUiLCJnaXZlbiI6IkUiLCJub24tZHJvcHBpbmctcGFydGljbGUiOiIiLCJwYXJzZS1uYW1lcyI6ZmFsc2UsInN1ZmZpeCI6IiJ9LHsiZHJvcHBpbmctcGFydGljbGUiOiIiLCJmYW1pbHkiOiJMb2hzZSIsImdpdmVuIjoiTiIsIm5vbi1kcm9wcGluZy1wYXJ0aWNsZSI6IiIsInBhcnNlLW5hbWVzIjpmYWxzZSwic3VmZml4IjoiIn0seyJkcm9wcGluZy1wYXJ0aWNsZSI6IiIsImZhbWlseSI6Ikppd2FuaSIsImdpdmVuIjoiQSIsIm5vbi1kcm9wcGluZy1wYXJ0aWNsZSI6IiIsInBhcnNlLW5hbWVzIjpmYWxzZSwic3VmZml4IjoiIn0seyJkcm9wcGluZy1wYXJ0aWNsZSI6IiIsImZhbWlseSI6IkhvZCIsImdpdmVuIjoiTSIsIm5vbi1kcm9wcGluZy1wYXJ0aWNsZSI6IiIsInBhcnNlLW5hbWVzIjpmYWxzZSwic3VmZml4IjoiIn0seyJkcm9wcGluZy1wYXJ0aWNsZSI6IiIsImZhbWlseSI6IlNlc2hpYWgiLCJnaXZlbiI6IlYiLCJub24tZHJvcHBpbmctcGFydGljbGUiOiIiLCJwYXJzZS1uYW1lcyI6ZmFsc2UsInN1ZmZpeCI6IiJ9LHsiZHJvcHBpbmctcGFydGljbGUiOiIiLCJmYW1pbHkiOiJZYWpuaWsiLCJnaXZlbiI6IkMgUyIsIm5vbi1kcm9wcGluZy1wYXJ0aWNsZSI6IiIsInBhcnNlLW5hbWVzIjpmYWxzZSwic3VmZml4IjoiIn0seyJkcm9wcGluZy1wYXJ0aWNsZSI6IiIsImZhbWlseSI6IkFyb3JhIiwiZ2l2ZW4iOiJHIFAiLCJub24tZHJvcHBpbmctcGFydGljbGUiOiIiLCJwYXJzZS1uYW1lcyI6ZmFsc2UsInN1ZmZpeCI6IiJ9LHsiZHJvcHBpbmctcGFydGljbGUiOiIiLCJmYW1pbHkiOiJCYWxhamkiLCJnaXZlbiI6IlYiLCJub24tZHJvcHBpbmctcGFydGljbGUiOiIiLCJwYXJzZS1uYW1lcyI6ZmFsc2UsInN1ZmZpeCI6IiJ9LHsiZHJvcHBpbmctcGFydGljbGUiOiIiLCJmYW1pbHkiOiJIZW5yaWtzZW4iLCJnaXZlbiI6Ik8iLCJub24tZHJvcHBpbmctcGFydGljbGUiOiIiLCJwYXJzZS1uYW1lcyI6ZmFsc2UsInN1ZmZpeCI6IiJ9LHsiZHJvcHBpbmctcGFydGljbGUiOiIiLCJmYW1pbHkiOiJMaWViZXJtYW4iLCJnaXZlbiI6Ik4iLCJub24tZHJvcHBpbmctcGFydGljbGUiOiIiLCJwYXJzZS1uYW1lcyI6ZmFsc2UsInN1ZmZpeCI6IiJ9LHsiZHJvcHBpbmctcGFydGljbGUiOiIiLCJmYW1pbHkiOiJDaGVuIiwiZ2l2ZW4iOiJSIiwibm9uLWRyb3BwaW5nLXBhcnRpY2xlIjoiIiwicGFyc2UtbmFtZXMiOmZhbHNlLCJzdWZmaXgiOiIifSx7ImRyb3BwaW5nLXBhcnRpY2xlIjoiIiwiZmFtaWx5IjoiRGFtbSIsImdpdmVuIjoiUCIsIm5vbi1kcm9wcGluZy1wYXJ0aWNsZSI6IiIsInBhcnNlLW5hbWVzIjpmYWxzZSwic3VmZml4IjoiIn0seyJkcm9wcGluZy1wYXJ0aWNsZSI6IiIsImZhbWlseSI6Ik1ldHpnZXIiLCJnaXZlbiI6IkIgRSIsIm5vbi1kcm9wcGluZy1wYXJ0aWNsZSI6IiIsInBhcnNlLW5hbWVzIjpmYWxzZSwic3VmZml4IjoiIn0seyJkcm9wcGluZy1wYXJ0aWNsZSI6IiIsImZhbWlseSI6IkthaG4iLCJnaXZlbiI6IkogRyIsIm5vbi1kcm9wcGluZy1wYXJ0aWNsZSI6IiIsInBhcnNlLW5hbWVzIjpmYWxzZSwic3VmZml4IjoiIn1dLCJjb250YWluZXItdGl0bGUiOiJKb3VybmFsIG9mIE1hdGVybmFsLUZldGFsIGFuZCBOZW9uYXRhbCBNZWRpY2luZSIsImlkIjoiYmU5OTg0MjUtNTYzOC0zZjI0LWIwMTAtMTkyMDY4OTgzZTZhIiwiaXNzdWUiOiI4IiwiaXNzdWVkIjp7ImRhdGUtcGFydHMiOltbIjIwMTMiXV19LCJub3RlIjoiTWF5IEVlIFBuZyAoMjAyMC0wNC0yMyAwMDoxMDoyMSkoU2NyZWVuKTogSW5kaWEgPSBub24tT0VDRCwgSXNyYWVsID0gT0VDRDsiLCJwYWdlIjoiODAyLTgxMCIsInRpdGxlIjoiVGhlIGNvc3QtZWZmZWN0aXZlbmVzcyBvZiBnZXN0YXRpb25hbCBkaWFiZXRlcyBzY3JlZW5pbmcgaW5jbHVkaW5nIHByZXZlbnRpb24gb2YgdHlwZSAyIGRpYWJldGVzOiBhcHBsaWNhdGlvbiBvZiBhIG5ldyBtb2RlbCBpbiBJbmRpYSBhbmQgSXNyYWVsIiwidHlwZSI6ImFydGljbGUtam91cm5hbCIsInZvbHVtZSI6IjI2In0sInVyaXMiOlsiaHR0cDovL3d3dy5tZW5kZWxleS5jb20vZG9jdW1lbnRzLz91dWlkPTJiYzBjMzk2LTZjYzUtNDQyZi1iOTdjLWFkZGUwOGMxOTlmMSJdLCJpc1RlbXBvcmFyeSI6ZmFsc2UsImxlZ2FjeURlc2t0b3BJZCI6IjJiYzBjMzk2LTZjYzUtNDQyZi1iOTdjLWFkZGUwOGMxOTlmMSJ9LHsiaWQiOiI5YzQ3N2NjNS0yOGUzLTNlYzUtYTE3ZC02MWViZjQwMDA5YjIiLCJpdGVtRGF0YSI6eyJET0kiOiIxMC4xMDE2L3MyMjE0LTEwOXgoMjApMzAzOTUtOCIsIklTQk4iOiIyMjE0MTA5WCIsImF1dGhvciI6W3siZHJvcHBpbmctcGFydGljbGUiOiIiLCJmYW1pbHkiOiJSb2RyaWd1ZXoiLCJnaXZlbiI6IlBhdHJpY2lhIEoiLCJub24tZHJvcHBpbmctcGFydGljbGUiOiIiLCJwYXJzZS1uYW1lcyI6ZmFsc2UsInN1ZmZpeCI6IiJ9LHsiZHJvcHBpbmctcGFydGljbGUiOiIiLCJmYW1pbHkiOiJSb2JlcnRzIiwiZ2l2ZW4iOiJEIEFsbGVuIiwibm9uLWRyb3BwaW5nLXBhcnRpY2xlIjoiIiwicGFyc2UtbmFtZXMiOmZhbHNlLCJzdWZmaXgiOiIifSx7ImRyb3BwaW5nLXBhcnRpY2xlIjoiIiwiZmFtaWx5IjoiTWVpc25lciIsImdpdmVuIjoiSnVsaWFubmUiLCJub24tZHJvcHBpbmctcGFydGljbGUiOiIiLCJwYXJzZS1uYW1lcyI6ZmFsc2UsInN1ZmZpeCI6IiJ9LHsiZHJvcHBpbmctcGFydGljbGUiOiIiLCJmYW1pbHkiOiJTaGFybWEiLCJnaXZlbiI6Ik1vbmlzaGEiLCJub24tZHJvcHBpbmctcGFydGljbGUiOiIiLCJwYXJzZS1uYW1lcyI6ZmFsc2UsInN1ZmZpeCI6IiJ9LHsiZHJvcHBpbmctcGFydGljbGUiOiIiLCJmYW1pbHkiOiJPd2lyZWR1IiwiZ2l2ZW4iOiJNb3Jrb3IgTmV3bWFuIiwibm9uLWRyb3BwaW5nLXBhcnRpY2xlIjoiIiwicGFyc2UtbmFtZXMiOmZhbHNlLCJzdWZmaXgiOiIifSx7ImRyb3BwaW5nLXBhcnRpY2xlIjoiIiwiZmFtaWx5IjoiR29tZXoiLCJnaXZlbiI6IkJlcnRoYSIsIm5vbi1kcm9wcGluZy1wYXJ0aWNsZSI6IiIsInBhcnNlLW5hbWVzIjpmYWxzZSwic3VmZml4IjoiIn0seyJkcm9wcGluZy1wYXJ0aWNsZSI6IiIsImZhbWlseSI6Ik1lbGxvIiwiZ2l2ZW4iOiJNYWV2ZSBCIiwibm9uLWRyb3BwaW5nLXBhcnRpY2xlIjoiIiwicGFyc2UtbmFtZXMiOmZhbHNlLCJzdWZmaXgiOiIifSx7ImRyb3BwaW5nLXBhcnRpY2xlIjoiIiwiZmFtaWx5IjoiQm9icmlrIiwiZ2l2ZW4iOiJBbGV4ZXkiLCJub24tZHJvcHBpbmctcGFydGljbGUiOiIiLCJwYXJzZS1uYW1lcyI6ZmFsc2UsInN1ZmZpeCI6IiJ9LHsiZHJvcHBpbmctcGFydGljbGUiOiIiLCJmYW1pbHkiOiJWb2RpYW55ayIsImdpdmVuIjoiQXJrYWRpaSIsIm5vbi1kcm9wcGluZy1wYXJ0aWNsZSI6IiIsInBhcnNlLW5hbWVzIjpmYWxzZSwic3VmZml4IjoiIn0seyJkcm9wcGluZy1wYXJ0aWNsZSI6IiIsImZhbWlseSI6IlN0b3JleSIsImdpdmVuIjoiQW5kcmV3Iiwibm9uLWRyb3BwaW5nLXBhcnRpY2xlIjoiIiwicGFyc2UtbmFtZXMiOmZhbHNlLCJzdWZmaXgiOiIifSx7ImRyb3BwaW5nLXBhcnRpY2xlIjoiIiwiZmFtaWx5IjoiR2l0aHVrYSIsImdpdmVuIjoiR2VvcmdlIiwibm9uLWRyb3BwaW5nLXBhcnRpY2xlIjoiIiwicGFyc2UtbmFtZXMiOmZhbHNlLCJzdWZmaXgiOiIifSx7ImRyb3BwaW5nLXBhcnRpY2xlIjoiIiwiZmFtaWx5IjoiQ2hpZGFyaWtpcmUiLCJnaXZlbiI6IlRoYXRvIiwibm9uLWRyb3BwaW5nLXBhcnRpY2xlIjoiIiwicGFyc2UtbmFtZXMiOmZhbHNlLCJzdWZmaXgiOiIifSx7ImRyb3BwaW5nLXBhcnRpY2xlIjoiIiwiZmFtaWx5IjoiQmFybmFiYXMiLCJnaXZlbiI6IlJ1YW5uZSIsIm5vbi1kcm9wcGluZy1wYXJ0aWNsZSI6IiIsInBhcnNlLW5hbWVzIjpmYWxzZSwic3VmZml4IjoiIn0seyJkcm9wcGluZy1wYXJ0aWNsZSI6IiIsImZhbWlseSI6IkJhcnItRGljaGlhcmEiLCJnaXZlbiI6Ik1hZ2RhbGVuYSIsIm5vbi1kcm9wcGluZy1wYXJ0aWNsZSI6IiIsInBhcnNlLW5hbWVzIjpmYWxzZSwic3VmZml4IjoiIn0seyJkcm9wcGluZy1wYXJ0aWNsZSI6IiIsImZhbWlseSI6IkphbWlsIiwiZ2l2ZW4iOiJNdWhhbW1hZCBTIiwibm9uLWRyb3BwaW5nLXBhcnRpY2xlIjoiIiwicGFyc2UtbmFtZXMiOmZhbHNlLCJzdWZmaXgiOiIifSx7ImRyb3BwaW5nLXBhcnRpY2xlIjoiIiwiZmFtaWx5IjoiQmFnZ2FsZXkiLCJnaXZlbiI6IlJhY2hlbCIsIm5vbi1kcm9wcGluZy1wYXJ0aWNsZSI6IiIsInBhcnNlLW5hbWVzIjpmYWxzZSwic3VmZml4IjoiIn0seyJkcm9wcGluZy1wYXJ0aWNsZSI6IiIsImZhbWlseSI6IkpvaG5zb24iLCJnaXZlbiI6IkNoZXJ5bCIsIm5vbi1kcm9wcGluZy1wYXJ0aWNsZSI6IiIsInBhcnNlLW5hbWVzIjpmYWxzZSwic3VmZml4IjoiIn0seyJkcm9wcGluZy1wYXJ0aWNsZSI6IiIsImZhbWlseSI6IlRheWxvciIsImdpdmVuIjoiTWVsYW5pZSBNIiwibm9uLWRyb3BwaW5nLXBhcnRpY2xlIjoiIiwicGFyc2UtbmFtZXMiOmZhbHNlLCJzdWZmaXgiOiIifSx7ImRyb3BwaW5nLXBhcnRpY2xlIjoiIiwiZmFtaWx5IjoiRHJha2UiLCJnaXZlbiI6IkFsaXNvbiBMIiwibm9uLWRyb3BwaW5nLXBhcnRpY2xlIjoiIiwicGFyc2UtbmFtZXMiOmZhbHNlLCJzdWZmaXgiOiIifV0sImNoYXB0ZXItbnVtYmVyIjoiZTYxIiwiY29udGFpbmVyLXRpdGxlIjoiVGhlIExhbmNldCBHbG9iYWwgSGVhbHRoIiwiaWQiOiI5YzQ3N2NjNS0yOGUzLTNlYzUtYTE3ZC02MWViZjQwMDA5YjIiLCJpc3N1ZSI6IjEiLCJpc3N1ZWQiOnsiZGF0ZS1wYXJ0cyI6W1siMjAyMSJdXX0sInBhZ2UiOiJlNjEtZTcxIiwidGl0bGUiOiJDb3N0LWVmZmVjdGl2ZW5lc3Mgb2YgZHVhbCBtYXRlcm5hbCBISVYgYW5kIHN5cGhpbGlzIHRlc3Rpbmcgc3RyYXRlZ2llcyBpbiBoaWdoIGFuZCBsb3cgSElWIHByZXZhbGVuY2UgY291bnRyaWVzOiBhIG1vZGVsbGluZyBzdHVkeSIsInR5cGUiOiJhcnRpY2xlLWpvdXJuYWwiLCJ2b2x1bWUiOiI5In0sInVyaXMiOlsiaHR0cDovL3d3dy5tZW5kZWxleS5jb20vZG9jdW1lbnRzLz91dWlkPTA2OTMwM2Y5LWYxNjYtNGFlZi04YWE0LWY0NDNhOGYyNmQ5MSJdLCJpc1RlbXBvcmFyeSI6ZmFsc2UsImxlZ2FjeURlc2t0b3BJZCI6IjA2OTMwM2Y5LWYxNjYtNGFlZi04YWE0LWY0NDNhOGYyNmQ5MSJ9XSwicHJvcGVydGllcyI6eyJub3RlSW5kZXgiOjB9LCJpc0VkaXRlZCI6ZmFsc2UsIm1hbnVhbE92ZXJyaWRlIjp7ImNpdGVwcm9jVGV4dCI6IjM3MSw0ODIiLCJpc01hbnVhbGx5T3ZlcnJpZGRlbiI6ZmFsc2UsIm1hbnVhbE92ZXJyaWRlVGV4dCI6IiJ9fQ=="/>
              <w:id w:val="1006552882"/>
              <w:placeholder>
                <w:docPart w:val="DefaultPlaceholder_-1854013440"/>
              </w:placeholder>
            </w:sdtPr>
            <w:sdtEndPr/>
            <w:sdtContent>
              <w:p w14:paraId="6F9BD22B" w14:textId="48436144" w:rsidR="001B2A1F" w:rsidRPr="00831A83" w:rsidRDefault="00B26423" w:rsidP="00831A83">
                <w:pPr>
                  <w:rPr>
                    <w:rFonts w:ascii="Arial" w:hAnsi="Arial" w:cs="Arial"/>
                    <w:sz w:val="18"/>
                    <w:szCs w:val="18"/>
                  </w:rPr>
                </w:pPr>
                <w:r w:rsidRPr="00831A83">
                  <w:rPr>
                    <w:rFonts w:ascii="Arial" w:hAnsi="Arial" w:cs="Arial"/>
                    <w:color w:val="000000"/>
                    <w:sz w:val="18"/>
                    <w:szCs w:val="18"/>
                  </w:rPr>
                  <w:t>378,482</w:t>
                </w:r>
              </w:p>
            </w:sdtContent>
          </w:sdt>
        </w:tc>
        <w:tc>
          <w:tcPr>
            <w:tcW w:w="1490" w:type="dxa"/>
          </w:tcPr>
          <w:sdt>
            <w:sdtPr>
              <w:rPr>
                <w:rFonts w:ascii="Arial" w:hAnsi="Arial" w:cs="Arial"/>
                <w:color w:val="000000"/>
                <w:sz w:val="18"/>
                <w:szCs w:val="18"/>
              </w:rPr>
              <w:tag w:val="MENDELEY_CITATION_v3_eyJjaXRhdGlvbklEIjoiTUVOREVMRVlfQ0lUQVRJT05fNjgzZGE3NTItYjk4ZC00YWVlLWEyODctMDU2NGUzMTExNTRlIiwiY2l0YXRpb25JdGVtcyI6W3siaWQiOiIxMDc1OGU1MC0wNDVjLTM3NWItYmFiNS0xMjgzYzBhYTcxMTYiLCJpdGVtRGF0YSI6eyJQTUlEIjoiMjQxMzU0NDAiLCJhYnN0cmFjdCI6IkJBQ0tHUk9VTkQ6IEdsdXRhcmljIGFjaWR1cmlhIHR5cGUgSSAoR0EtSSkgaXMgYSByYXJlIG1ldGFib2xpYyBkaXNvcmRlciBjYXVzZWQgYnkgaW5oZXJpdGVkIGRlZmljaWVuY3kgb2YgZ2x1dGFyeWwtQ29BIGRlaHlkcm9nZW5hc2UuIERlc3BpdGUgaGlnaCBwcm9nbm9zdGljIHJlbGV2YW5jZSBvZiBlYXJseSBkaWFnbm9zaXMgYW5kIHN0YXJ0IG9mIG1ldGFib2xpYyB0cmVhdG1lbnQgYXMgd2VsbCBhcyBhbiBhZGRpdGlvbmFsIGNvc3Qgc2F2aW5nIHBvdGVudGlhbCBsYXRlciBpbiBsaWZlLCBvbmx5IGEgbGltaXRlZCBudW1iZXIgb2YgY291bnRyaWVzIHJlY29tbWVuZCBuZXdib3JuIHNjcmVlbmluZyBmb3IgR0EtSS4gU28gZmFyIG9ubHkgbGltaXRlZCBkYXRhIGlzIGF2YWlsYWJsZSBlbmFibGluZyBoZWFsdGggY2FyZSBkZWNpc2lvbiBtYWtlcnMgdG8gZXZhbHVhdGUgd2hldGhlciBpbnZlc3RpbmcgaW50byBHQS1JIHNjcmVlbmluZyByZXByZXNlbnRzIHZhbHVlIGZvciBtb25leS4gVGhlIGFpbSBvZiBvdXIgc3R1ZHkgd2FzIHRoZXJlZm9yZSB0byBhc3Nlc3MgdGhlIGNvc3QtZWZmZWN0aXZlbmVzcyBvZiBuZXdib3JuIHNjcmVlbmluZyBmb3IgR0EtSSBieSB0YW5kZW0gbWFzcyBzcGVjdHJvbWV0cnkgKE1TL01TKSBjb21wYXJlZCB0byBhIHNjZW5hcmlvIHdoZXJlIEdBLUkgaXMgbm90IGluY2x1ZGVkIGluIHRoZSBNUy9NUyBzY3JlZW5pbmcgcGFuZWwuIE1FVEhPRFM6IFdlIGFzc2Vzc2VkIHRoZSBjb3N0LWVmZmVjdGl2ZW5lc3Mgb2YgbmV3Ym9ybiBzY3JlZW5pbmcgZm9yIEdBLUkgYWdhaW5zdCB0aGUgYWx0ZXJuYXRpdmUgb2Ygbm90IGluY2x1ZGluZyBHQS1JIGluIE1TL01TIHNjcmVlbmluZy4gQSBNYXJrb3YgbW9kZWwgd2FzIGRldmVsb3BlZCBzaW11bGF0aW5nIHRoZSBjbGluaWNhbCBjb3Vyc2Ugb2Ygc2NyZWVuZWQgYW5kIHVuc2NyZWVuZWQgbmV3Ym9ybnMgd2l0aGluIGRpZmZlcmVudCB0aW1lIGhvcml6b25zIG9mIDIwIGFuZCA3MCB5ZWFycy4gTW9udGUgQ2FybG8gc2ltdWxhdGlvbiBiYXNlZCBwcm9iYWJpbGlzdGljIHNlbnNpdGl2aXR5IGFuYWx5c2lzIHdhcyB1c2VkIHRvIGRldGVybWluZSB0aGUgcHJvYmFiaWxpdHkgb2YgR0EtSSBzY3JlZW5pbmcgcmVwcmVzZW50aW5nIGEgY29zdC1lZmZlY3RpdmUgdGhlcmFwZXV0aWMgc3RyYXRlZ3kuIFJFU1VMVFM6IFdpdGhpbiBhIDIwIHllYXIgdGltZSBob3Jpem9uLCBHQS1JIHNjcmVlbmluZyBhdmVydHMgYXBwcm94aW1hdGVseSAzLjcgREFMWXMgKDk1JSBDSSAyLjkgLSA0LjUpIGFuZCBhYm91dCBvbmUgbGlmZSB5ZWFyIGlzIGdhaW5lZCAoOTUlIENJIDAuNyAtIDEuNCkgcGVyIDEwMCwwMDAgbmVvbmF0ZXMgc2NyZWVuZWQgaW5pdGlhbGx5IC4gTW9yZW92ZXIsIHRoZSBzY3JlZW5pbmcgcHJvZ3JhbW1lIHNhdmVzIGEgdG90YWwgb2YgYXJvdW5kIDMwLDY4MiBFdXJvICg5NSUgQ0kgMTQsMzQzIHRvIDQ5LDE3NiBFdXJvKSBwZXIgMTAwLDAwMCBzY3JlZW5lZCBuZW9uYXRlcyBvdmVyIGEgMjAgeWVhciB0aW1lIGhvcml6b24uIENPTkNMVVNJT046IFdpdGhpbiB0aGUgbGltaXRhdGlvbnMgb2YgdGhlIHByZXNlbnQgc3R1ZHksIGV4dGVuZGluZyBwcmUtZXhpc3RpbmcgTVMvTVMgbmV3Ym9ybiBzY3JlZW5pbmcgcHJvZ3JhbW1lcyBieSBHQS1JIHJlcHJlc2VudHMgYSBoaWdobHkgY29zdC1lZmZlY3RpdmUgZGlhZ25vc3RpYyBzdHJhdGVneSB3aGVuIGFzc2Vzc2VkIHVuZGVyIGNvbmRpdGlvbnMgY29tcGFyYWJsZSB0byB0aGUgR2VybWFuIGhlYWx0aCBjYXJlIHN5c3RlbS4iLCJhdXRob3IiOlt7ImRyb3BwaW5nLXBhcnRpY2xlIjoiIiwiZmFtaWx5IjoiUGZlaWwiLCJnaXZlbiI6IkoiLCJub24tZHJvcHBpbmctcGFydGljbGUiOiIiLCJwYXJzZS1uYW1lcyI6ZmFsc2UsInN1ZmZpeCI6IiJ9LHsiZHJvcHBpbmctcGFydGljbGUiOiIiLCJmYW1pbHkiOiJMaXN0bCIsImdpdmVuIjoiUyIsIm5vbi1kcm9wcGluZy1wYXJ0aWNsZSI6IiIsInBhcnNlLW5hbWVzIjpmYWxzZSwic3VmZml4IjoiIn0seyJkcm9wcGluZy1wYXJ0aWNsZSI6IiIsImZhbWlseSI6IkhvZmZtYW5uIiwiZ2l2ZW4iOiJHIEYiLCJub24tZHJvcHBpbmctcGFydGljbGUiOiIiLCJwYXJzZS1uYW1lcyI6ZmFsc2UsInN1ZmZpeCI6IiJ9LHsiZHJvcHBpbmctcGFydGljbGUiOiIiLCJmYW1pbHkiOiJLb2xrZXIiLCJnaXZlbiI6IlMiLCJub24tZHJvcHBpbmctcGFydGljbGUiOiIiLCJwYXJzZS1uYW1lcyI6ZmFsc2UsInN1ZmZpeCI6IiJ9LHsiZHJvcHBpbmctcGFydGljbGUiOiIiLCJmYW1pbHkiOiJMaW5kbmVyIiwiZ2l2ZW4iOiJNIiwibm9uLWRyb3BwaW5nLXBhcnRpY2xlIjoiIiwicGFyc2UtbmFtZXMiOmZhbHNlLCJzdWZmaXgiOiIifSx7ImRyb3BwaW5nLXBhcnRpY2xlIjoiIiwiZmFtaWx5IjoiQnVyZ2FyZCIsImdpdmVuIjoiUCIsIm5vbi1kcm9wcGluZy1wYXJ0aWNsZSI6IiIsInBhcnNlLW5hbWVzIjpmYWxzZSwic3VmZml4IjoiIn1dLCJjb250YWluZXItdGl0bGUiOiJPcnBoYW5ldCBKb3VybmFsIE9mIFJhcmUgRGlzZWFzZXMiLCJpZCI6IjEwNzU4ZTUwLTA0NWMtMzc1Yi1iYWI1LTEyODNjMGFhNzExNiIsImlzc3VlZCI6eyJkYXRlLXBhcnRzIjpbWyIyMDEzIl1dfSwicGFnZSI6IjE2NyIsInRpdGxlIjoiTmV3Ym9ybiBzY3JlZW5pbmcgYnkgdGFuZGVtIG1hc3Mgc3BlY3Ryb21ldHJ5IGZvciBnbHV0YXJpYyBhY2lkdXJpYSB0eXBlIDE6IGEgY29zdC1lZmZlY3RpdmVuZXNzIGFuYWx5c2lzIiwidHlwZSI6ImFydGljbGUtam91cm5hbCIsInZvbHVtZSI6IjgifSwidXJpcyI6WyJodHRwOi8vd3d3Lm1lbmRlbGV5LmNvbS9kb2N1bWVudHMvP3V1aWQ9NzkzZmNhZGEtZTU4Ny00MDljLThhNjctMGYxMGQ1ZjNkNjA1Il0sImlzVGVtcG9yYXJ5IjpmYWxzZSwibGVnYWN5RGVza3RvcElkIjoiNzkzZmNhZGEtZTU4Ny00MDljLThhNjctMGYxMGQ1ZjNkNjA1In0seyJpZCI6IjhmNWNhY2FjLTgyYTMtMzZjOC04MGRkLWQwN2JkMjU5ZWZiMCIsIml0ZW1EYXRhIjp7IlBNSUQiOiIyMjg2Nzc2OSIsImFic3RyYWN0IjoiT0JKRUNUSVZFOiBUZXhhcyBIb3VzZSBCaWxsIDc5MCByZXN1bHRlZCBpbiB0aGUgZXhwYW5zaW9uIG9mIHRoZSBuZXdib3JuIHNjcmVlbmluZyBwYW5lbCBmcm9tIDcgZGlzb3JkZXJzIHRvIDI3IGRpc29yZGVycy4gSW1wbGVtZW50YXRpb24gb2YgdGhpcyBjaGFuZ2UgYmVnYW4gaW4gMjAwNy4gVGhlIG9iamVjdGl2ZSBvZiB0aGlzIHN0dWR5IHdhcyB0byBlc3RpbWF0ZSB0aGUgaW5jcmVtZW50YWwgY29zdC1lZmZlY3RpdmVuZXNzIG9mIHRoZSBleHBhbmRlZCBuZXdib3JuIHNjcmVlbmluZyBwcm9ncmFtIGNvbXBhcmVkIHdpdGggdGhlIHByZXZpb3VzIHN0YW5kYXJkIHNjcmVlbmluZyBpbiBUZXhhcy4gTUVUSE9EUzogQSBNYXJrb3YgbW9kZWwgKGZvciBhIGh5cG90aGV0aWNhbCBjb2hvcnQgb2YgVGV4YXMgYmlydGhzIGluIDIwMDcpIHdhcyBjb25zdHJ1Y3RlZCB0byBjb21wYXJlIGxpZmV0aW1lIGNvc3RzIGFuZCBxdWFsaXR5LWFkanVzdGVkIGxpZmUteWVhcnMgKFFBTFlzKSBiZXR3ZWVuIHRoZSBleHBhbmRlZCBuZXdib3JuIHNjcmVlbmluZyBhbmQgcHJlZXhwYW5zaW9uIG5ld2Jvcm4gc2NyZWVuaW5nLiBFc3RpbWF0ZXMgb2YgY29zdHMsIHByb2JhYmlsaXRpZXMgb2Ygc2VxdWVsYWUsIGFuZCB1dGlsaXRpZXMgZm9yIGRpc29yZGVyIGNhdGVnb3JpZXMgd2VyZSBvYnRhaW5lZCBmcm9tIGEgY29tYmluYXRpb24gb2YgVGV4YXMgc3RhdGlzdGljcywgdGhlIGxpdGVyYXR1cmUsIGFuZCBleHBlcnQgb3Bpbmlvbi4gQSBiYXNlbGluZSBkaXNjb3VudCByYXRlIG9mIDMlIHdhcyB1c2VkIGZvciBib3RoIGNvc3RzIGFuZCBRQUxZcywgd2l0aCBhIHJhbmdlIG9mIDAlIHRvIDUlLiBBbmFseXNlcyB3ZXJlIGNvbmR1Y3RlZCBmcm9tIGEgcGF5ZXIncyBwZXJzcGVjdGl2ZSwgYW5kIHNvIG9ubHkgZGlyZWN0IG1lZGljYWwgY29zdCBlc3RpbWF0ZXMgd2VyZSBpbmNsdWRlZC4gUkVTVUxUUzogVGhlIGxpZmV0aW1lIGluY3JlbWVudGFsIGNvc3QtZWZmZWN0aXZlbmVzcyByYXRpbyBmb3IgZXhwYW5kZWQgdmVyc3VzIHByZWV4cGFuc2lvbiBzY3JlZW5pbmcgd2FzIGFib3V0ICQxMSw1NjAgcGVyIFFBTFkuIFRoZSByZXN1bHRzIHJlbWFpbmVkIHJvYnVzdCB0byBib3RoIGRldGVybWluaXN0aWMgYW5kIHByb2JhYmlsaXN0aWMgc2Vuc2l0aXZpdHkgYW5hbHlzZXMuIENPTkNMVVNJT05TOiBFeHBhbmRlZCBuZXdib3JuIHNjcmVlbmluZyBkb2VzIHJlc3VsdCBpbiBhZGRpdGlvbmFsIGV4cGVuc2VzIHRvIHRoZSBwYXllciwgYnV0IGl0IGFsc28gaW1wcm92ZXMgcGF0aWVudCBvdXRjb21lcyBieSBwcmV2ZW50aW5nIGF2b2lkYWJsZSBtb3JiaWRpdHkgYW5kIG1vcnRhbGl0eS4gVGhlIHNjcmVlbmVkIHBvcHVsYXRpb24gYmVuZWZpdHMgZnJvbSBncmVhdGVyIFFBTFlzIGFzIGNvbXBhcmVkIHdpdGggdGhlIHVuc2NyZWVuZWQgcG9wdWxhdGlvbi4gT3ZlcmFsbCwgZXhwYW5kZWQgbmV3Ym9ybiBzY3JlZW5pbmcgaW4gVGV4YXMgd2FzIGVzdGltYXRlZCB0byBiZSBhIGNvc3QtZWZmZWN0aXZlIG9wdGlvbiBhcyBjb21wYXJlZCB3aXRoIHVuZXhwYW5kZWQgbmV3Ym9ybiBzY3JlZW5pbmcuIiwiYXV0aG9yIjpbeyJkcm9wcGluZy1wYXJ0aWNsZSI6IiIsImZhbWlseSI6IlRpd2FuYSIsImdpdmVuIjoiUyBLIiwibm9uLWRyb3BwaW5nLXBhcnRpY2xlIjoiIiwicGFyc2UtbmFtZXMiOmZhbHNlLCJzdWZmaXgiOiIifSx7ImRyb3BwaW5nLXBhcnRpY2xlIjoiIiwiZmFtaWx5IjoiUmFzY2F0aSIsImdpdmVuIjoiSyBMIiwibm9uLWRyb3BwaW5nLXBhcnRpY2xlIjoiIiwicGFyc2UtbmFtZXMiOmZhbHNlLCJzdWZmaXgiOiIifSx7ImRyb3BwaW5nLXBhcnRpY2xlIjoiIiwiZmFtaWx5IjoiUGFyayIsImdpdmVuIjoiSCIsIm5vbi1kcm9wcGluZy1wYXJ0aWNsZSI6IiIsInBhcnNlLW5hbWVzIjpmYWxzZSwic3VmZml4IjoiIn1dLCJjb250YWluZXItdGl0bGUiOiJWYWx1ZSBpbiBIZWFsdGgiLCJpZCI6IjhmNWNhY2FjLTgyYTMtMzZjOC04MGRkLWQwN2JkMjU5ZWZiMCIsImlzc3VlIjoiNSIsImlzc3VlZCI6eyJkYXRlLXBhcnRzIjpbWyIyMDEyIl1dfSwicGFnZSI6IjYxMy02MjEiLCJ0aXRsZSI6IkNvc3QtZWZmZWN0aXZlbmVzcyBvZiBleHBhbmRlZCBuZXdib3JuIHNjcmVlbmluZyBpbiBUZXhhcyIsInR5cGUiOiJhcnRpY2xlLWpvdXJuYWwiLCJ2b2x1bWUiOiIxNSJ9LCJ1cmlzIjpbImh0dHA6Ly93d3cubWVuZGVsZXkuY29tL2RvY3VtZW50cy8/dXVpZD02YTE0M2MzMi03YWJiLTQ1MzYtODI0OS02ZGU3N2FkY2Q3NWMiXSwiaXNUZW1wb3JhcnkiOmZhbHNlLCJsZWdhY3lEZXNrdG9wSWQiOiI2YTE0M2MzMi03YWJiLTQ1MzYtODI0OS02ZGU3N2FkY2Q3NWMifV0sInByb3BlcnRpZXMiOnsibm90ZUluZGV4IjowfSwiaXNFZGl0ZWQiOmZhbHNlLCJtYW51YWxPdmVycmlkZSI6eyJjaXRlcHJvY1RleHQiOiI0NjksNTA2IiwiaXNNYW51YWxseU92ZXJyaWRkZW4iOmZhbHNlLCJtYW51YWxPdmVycmlkZVRleHQiOiIifX0="/>
              <w:id w:val="-525869647"/>
              <w:placeholder>
                <w:docPart w:val="DefaultPlaceholder_-1854013440"/>
              </w:placeholder>
            </w:sdtPr>
            <w:sdtEndPr/>
            <w:sdtContent>
              <w:p w14:paraId="47DAA7BE" w14:textId="52CC5F87" w:rsidR="001B2A1F" w:rsidRPr="00831A83" w:rsidRDefault="00847968" w:rsidP="00831A83">
                <w:pPr>
                  <w:rPr>
                    <w:rFonts w:ascii="Arial" w:hAnsi="Arial" w:cs="Arial"/>
                    <w:sz w:val="18"/>
                    <w:szCs w:val="18"/>
                  </w:rPr>
                </w:pPr>
                <w:r w:rsidRPr="00831A83">
                  <w:rPr>
                    <w:rFonts w:ascii="Arial" w:hAnsi="Arial" w:cs="Arial"/>
                    <w:color w:val="000000"/>
                    <w:sz w:val="18"/>
                    <w:szCs w:val="18"/>
                  </w:rPr>
                  <w:t>469,506</w:t>
                </w:r>
              </w:p>
            </w:sdtContent>
          </w:sdt>
        </w:tc>
      </w:tr>
      <w:tr w:rsidR="001B2A1F" w:rsidRPr="008139D3" w14:paraId="709EDC9D" w14:textId="77777777" w:rsidTr="001B2A1F">
        <w:trPr>
          <w:trHeight w:val="680"/>
        </w:trPr>
        <w:tc>
          <w:tcPr>
            <w:tcW w:w="861" w:type="dxa"/>
          </w:tcPr>
          <w:p w14:paraId="0CF5D1B8"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4D7B3245"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0A446446" w14:textId="77777777" w:rsidR="001B2A1F" w:rsidRPr="00831A83" w:rsidRDefault="001B2A1F" w:rsidP="00831A83">
            <w:pPr>
              <w:rPr>
                <w:rFonts w:ascii="Arial" w:hAnsi="Arial" w:cs="Arial"/>
                <w:sz w:val="18"/>
                <w:szCs w:val="18"/>
              </w:rPr>
            </w:pPr>
            <w:r w:rsidRPr="00831A83">
              <w:rPr>
                <w:rFonts w:ascii="Arial" w:hAnsi="Arial" w:cs="Arial"/>
                <w:sz w:val="18"/>
                <w:szCs w:val="18"/>
              </w:rPr>
              <w:t>infant life years post birth</w:t>
            </w:r>
          </w:p>
        </w:tc>
        <w:tc>
          <w:tcPr>
            <w:tcW w:w="2552" w:type="dxa"/>
          </w:tcPr>
          <w:p w14:paraId="7CC797C9" w14:textId="77777777" w:rsidR="001B2A1F" w:rsidRPr="00831A83" w:rsidRDefault="001B2A1F" w:rsidP="00831A83">
            <w:pPr>
              <w:rPr>
                <w:rFonts w:ascii="Arial" w:hAnsi="Arial" w:cs="Arial"/>
                <w:sz w:val="18"/>
                <w:szCs w:val="18"/>
              </w:rPr>
            </w:pPr>
            <w:r w:rsidRPr="00831A83">
              <w:rPr>
                <w:rFonts w:ascii="Arial" w:hAnsi="Arial" w:cs="Arial"/>
                <w:sz w:val="18"/>
                <w:szCs w:val="18"/>
              </w:rPr>
              <w:t>morbidity</w:t>
            </w:r>
          </w:p>
        </w:tc>
        <w:tc>
          <w:tcPr>
            <w:tcW w:w="1506" w:type="dxa"/>
          </w:tcPr>
          <w:p w14:paraId="1016E95E" w14:textId="77777777" w:rsidR="001B2A1F" w:rsidRPr="00831A83" w:rsidRDefault="001B2A1F" w:rsidP="00831A83">
            <w:pPr>
              <w:rPr>
                <w:rFonts w:ascii="Arial" w:hAnsi="Arial" w:cs="Arial"/>
                <w:sz w:val="18"/>
                <w:szCs w:val="18"/>
              </w:rPr>
            </w:pPr>
          </w:p>
        </w:tc>
        <w:tc>
          <w:tcPr>
            <w:tcW w:w="1183" w:type="dxa"/>
          </w:tcPr>
          <w:p w14:paraId="5A036BA0"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jMwNzY0MmQtMjVlZS00YjI1LTlhZjgtOWFmNDNkMzQ1NTMwIiwiY2l0YXRpb25JdGVtcyI6W3siaWQiOiJhMjMzMjU2ZC0wNmFkLTM2ZWMtYTM2ZS0xOGZiMTU2MDNmMmYiLCJpdGVtRGF0YSI6eyJQTUlEIjoiMjE3ODI5NzYiLCJhYnN0cmFjdCI6IlJhbmRvbWlzZWQgY29udHJvbGxlZCB0cmlhbHMgKFJDVHMpIHdoaWNoIGludm9sdmUgY29zdC1lZmZlY3RpdmVuZXNzIGV2YWx1YXRpb25zIHJhcmVseSB1c2UgaGVhbHRoIGVjb25vbWljIGlucHV0IHdoZW4gdW5kZXJ0YWtpbmcgc2FtcGxlIHNpemUgY2FsY3VsYXRpb25zIGZvciB0aGUgdHJpYWwgZGVzaWduOyBob3dldmVyLCBpbiBzdHVkaWVzIHVuZGVydGFrZW4gd2l0aCBjb3N0LWVmZmVjdGl2ZW5lc3MgYXMgdGhlIHByaW1hcnkgb3V0Y29tZSwgc2FtcGxlIHNpemUgY2FsY3VsYXRpb25zIHNob3VsZCBiZSBkaXJlY3RseSByZWxhdGVkIHRvIHRoZSBjb3N0LWVmZmVjdGl2ZW5lc3MgcmVzdWx0IHJhdGhlciB0aGFuIHRvIHRoZSBlZmZlY3RpdmVuZXNzIG91dGNvbWUgYWxvbmUuIFRoaXMgcGFwZXIgcmVwb3J0cyBvbiBhIGNhc2UgaW4gd2hpY2ggYSBjbGluaWNhbCB0cmlhbCBkZXNpZ24gc2FtcGxlIHNpemUgYW5kIHBvd2VyIGNhbGN1bGF0aW9ucyB3ZXJlIGRldGVybWluZWQgd2l0aCByZWdhcmQgdG8gY29zdC1lZmZlY3RpdmVuZXNzIHVzaW5nIHRoZSBuZXQgbW9uZXRhcnkgYmVuZWZpdCAoTk1CKSBhcHByb2FjaCB0byBkZW1vbnN0cmF0ZSB0aGUgZmVhc2liaWxpdHkgb2Ygc2FtcGxlIHNpemUgY2FsY3VsYXRpb24gZm9yIGNvc3QtZWZmZWN0aXZlbmVzcyBpbiBhIHJlYWwgbGlmZSBzZXR0aW5nLiBUaGUgcHJvcG9zZWQgUkNUIG9mIGZldGFsIGZpYnJvbmVjdGluIHNjcmVlbmluZyAoZkZOKSBmb3Igd29tZW4gd2l0aCB0aHJlYXRlbmVkIHByZS10ZXJtIGxhYm91ciBpcyBkaXNjdXNzZWQsIGZvbGxvd2VkIGJ5IHRoZSBkZXNpZ24gb2YgYSBwcmVsaW1pbmFyeSBtb2RlbCB0byBpbmZvcm0gdGhlIHRyaWFsIGRlc2lnbiBjYWxjdWxhdGlvbi4gVGhlIHByZWRpY3Rpb25zIGZyb20gdGhpcyBwcmUtdHJpYWwgaW5kaWNhdGUgcG90ZW50aWFsIGNvc3Qtc2F2aW5ncywgYnV0IHdpdGggYSBtYXJnaW5hbCBkZXRyaW1lbnRhbCBpbXBhY3Qgb24gdGhlIGVmZmVjdGl2ZW5lc3MgZW5kcG9pbnQsIG5lb25hdGFsIG1vcmJpZGl0eS4gVGhlIE5NQiBhcHByb2FjaCBmb3IgY29zdC1lZmZlY3RpdmVuZXNzIGlzIGRpc2N1c3NlZCBhbmQgdXNlZCB0byBjYWxjdWxhdGUgdGhlIHJlcXVpcmVkIHNhbXBsZSBzaXplcyBmb3IgZGlmZmVyZW50IHBvd2Vycy4gVGhlIHNhbXBsZSBzaXplIGNhbGN1bGF0aW9ucyBhcmUgdGhlbiByZWNhbGN1bGF0ZWQgdXNpbmcgYSBub24taW5mZXJpb3JpdHkgbWFyZ2luLCB0byBlbnN1cmUgdGhhdCB0aGUgTk1CIHNhbXBsZSBzaXplIGZvciB0aGUgdHJpYWwgd2FzIGFsc28gc3VmZmljaWVudCB0byBkZW1vbnN0cmF0ZSBub24taW5mZXJpb3JpdHkgZm9yIHRoZSBlZmZlY3RpdmVuZXNzIGVuZHBvaW50LiBGaW5hbGx5LCBhIHByb2JhYmlsaXN0aWMgYW5hbHlzaXMgZXhwbG9yZWQgdW5jZXJ0YWludHkgaW4gdGhlIG1vZGVsIHBhcmFtZXRlcnMgYW5kIHRoZSBpbXBhY3Qgb24gc2FtcGxlIHNpemUuIENvbnNpZGVyYXRpb25zIG9mIGVjb25vbWljIGFzc2Vzc21lbnRzIGFsb25nc2lkZSBjbGluaWNhbCB0cmlhbHMgY2FuIGFuZCBzaG91bGQgYmUgdXNlZCB0byBndWlkZSBjb252ZW50aW9uYWwgdHJpYWwgZGVzaWduLiBUaGlzIHBhcGVyIGRlbW9uc3RyYXRlcyB0aGUgZmVhc2liaWxpdHkgb2Ygc3VjaCBjYWxjdWxhdGlvbnMsIHdoaWxzdCBzaW11bHRhbmVvdXNseSBoaWdobGlnaHRpbmcgbGltaXRhdGlvbnMgYW5kIGRlbW9uc3RyYXRpbmcgdGhlIHJvbGUgZm9yIGVjb25vbWljIGNvbnNpZGVyYXRpb25zIHRvIGd1aWRlIG5vbi1pbmZlcmlvcml0eSBtYXJnaW5zLiIsImF1dGhvciI6W3siZHJvcHBpbmctcGFydGljbGUiOiIiLCJmYW1pbHkiOiJCb3lkIiwiZ2l2ZW4iOiJLIEEiLCJub24tZHJvcHBpbmctcGFydGljbGUiOiIiLCJwYXJzZS1uYW1lcyI6ZmFsc2UsInN1ZmZpeCI6IiJ9LHsiZHJvcHBpbmctcGFydGljbGUiOiIiLCJmYW1pbHkiOiJCcmlnZ3MiLCJnaXZlbiI6IkEgSCIsIm5vbi1kcm9wcGluZy1wYXJ0aWNsZSI6IiIsInBhcnNlLW5hbWVzIjpmYWxzZSwic3VmZml4IjoiIn0seyJkcm9wcGluZy1wYXJ0aWNsZSI6IiIsImZhbWlseSI6IkZlbndpY2siLCJnaXZlbiI6IkUiLCJub24tZHJvcHBpbmctcGFydGljbGUiOiIiLCJwYXJzZS1uYW1lcyI6ZmFsc2UsInN1ZmZpeCI6IiJ9LHsiZHJvcHBpbmctcGFydGljbGUiOiIiLCJmYW1pbHkiOiJOb3JyaWUiLCJnaXZlbiI6IkoiLCJub24tZHJvcHBpbmctcGFydGljbGUiOiIiLCJwYXJzZS1uYW1lcyI6ZmFsc2UsInN1ZmZpeCI6IiJ9LHsiZHJvcHBpbmctcGFydGljbGUiOiIiLCJmYW1pbHkiOiJTdG9jayIsImdpdmVuIjoiUyIsIm5vbi1kcm9wcGluZy1wYXJ0aWNsZSI6IiIsInBhcnNlLW5hbWVzIjpmYWxzZSwic3VmZml4IjoiIn1dLCJjb250YWluZXItdGl0bGUiOiJDb250ZW1wb3JhcnkgQ2xpbmljYWwgVHJpYWxzIiwiaWQiOiJhMjMzMjU2ZC0wNmFkLTM2ZWMtYTM2ZS0xOGZiMTU2MDNmMmYiLCJpc3N1ZSI6IjYiLCJpc3N1ZWQiOnsiZGF0ZS1wYXJ0cyI6W1siMjAxMSJdXX0sInBhZ2UiOiI4OTMtOTAxIiwidGl0bGUiOiJQb3dlciBhbmQgc2FtcGxlIHNpemUgZm9yIGNvc3QtZWZmZWN0aXZlbmVzcyBhbmFseXNpczogZkZOIG5lb25hdGFsIHNjcmVlbmluZyIsInR5cGUiOiJhcnRpY2xlLWpvdXJuYWwiLCJ2b2x1bWUiOiIzMiJ9LCJ1cmlzIjpbImh0dHA6Ly93d3cubWVuZGVsZXkuY29tL2RvY3VtZW50cy8/dXVpZD0wYjk4ZTI4Yi03NGU3LTQ0MzUtODgwZS1jZDk3NzA4MjRmOGYiXSwiaXNUZW1wb3JhcnkiOmZhbHNlLCJsZWdhY3lEZXNrdG9wSWQiOiIwYjk4ZTI4Yi03NGU3LTQ0MzUtODgwZS1jZDk3NzA4MjRmOGYifSx7ImlkIjoiNDRiNjY4ODQtOTE2OC0zYzE4LTk2OTUtMGJmNzc2OGIyZDFlIiwiaXRlbURhdGEiOnsiUE1JRCI6IjIwMDc5ODg4IiwiYWJzdHJhY3QiOiJPQkpFQ1RJVkU6IFRoZSBwdXJwb3NlIG9mIHRoaXMgc3R1ZHkgd2FzIHRvIGVzdGltYXRlIHdoaWNoIHN0cmF0ZWd5IGlzIHRoZSBtb3N0IGNvc3QtZWZmZWN0aXZlIGZvciB0aGUgcHJldmVudGlvbiBvZiBwcmV0ZXJtIGJpcnRoIGFuZCBhc3NvY2lhdGVkIG1vcmJpZGl0eS4gU1RVRFkgREVTSUdOOiBXZSB1c2VkIGRlY2lzaW9uLWFuYWx5dGljIGFuZCBjb3N0LWVmZmVjdGl2ZW5lc3MgYW5hbHlzZXMgdG8gZXN0aW1hdGUgd2hpY2ggb2YgNCBzdHJhdGVnaWVzIHdhcyBzdXBlcmlvciBiYXNlZCBvbiBxdWFsaXR5LWFkanVzdGVkIGxpZmUteWVhcnMsIGNvc3QgaW4gVVMgZG9sbGFycywgYW5kIG51bWJlciBvZiBwcmV0ZXJtIGJpcnRocyBwcmV2ZW50ZWQuIFJFU1VMVFM6IFVuaXZlcnNhbCBzb25vZ3JhcGhpYyBzY3JlZW5pbmcgZm9yIGNlcnZpY2FsIGxlbmd0aCBhbmQgdHJlYXRtZW50IHdpdGggdmFnaW5hbCBwcm9nZXN0ZXJvbmUgd2FzIHRoZSBtb3N0IGNvc3QtZWZmZWN0aXZlIHN0cmF0ZWd5IGFuZCB3YXMgdGhlIGRvbWluYW50IGNob2ljZSBvdmVyIHRoZSAzIGFsdGVybmF0aXZlczogY2VydmljYWwgbGVuZ3RoIHNjcmVlbmluZyBmb3Igd29tZW4gYXQgaW5jcmVhc2VkIHJpc2sgZm9yIHByZXRlcm0gYmlydGggYW5kIHRyZWF0bWVudCB3aXRoIHZhZ2luYWwgcHJvZ2VzdGVyb25lOyByaXNrLWJhc2VkIHRyZWF0bWVudCB3aXRoIDE3IGFscGhhLWh5ZHJveHlwcm9nZXN0ZXJvbmUgY2Fwcm9hdGUgKDE3LU9IUC1DKSB3aXRob3V0IHNjcmVlbmluZzsgbm8gc2NyZWVuaW5nIG9yIHRyZWF0bWVudC4gVW5pdmVyc2FsIHNjcmVlbmluZyByZXByZXNlbnRlZCBzYXZpbmdzIG9mICQxMzM5ICgkODMyNSB2cyAkOTY2NCksIHdoZW4gY29tcGFyZWQgd2l0aCB0cmVhdG1lbnQgd2l0aCAxNy1PSFAtQywgYW5kIGxlZCB0byBhIHJlZHVjdGlvbiBvZiA5NSw5MjAgcHJldGVybSBiaXJ0aHMgYW5udWFsbHkgaW4gdGhlIFVuaXRlZCBTdGF0ZXMuIENPTkNMVVNJT046IFVuaXZlcnNhbCBzb25vZ3JhcGhpYyBzY3JlZW5pbmcgZm9yIHNob3J0IGNlcnZpY2FsIGxlbmd0aCBhbmQgdHJlYXRtZW50IHdpdGggdmFnaW5hbCBwcm9nZXN0ZXJvbmUgYXBwZWFycyB0byBiZSBjb3N0LWVmZmVjdGl2ZSBhbmQgeWllbGRzIHRoZSBncmVhdGVzdCByZWR1Y3Rpb24gaW4gcHJldGVybSBiaXJ0aCBhdCA8MzQgd2Vla3MnIGdlc3RhdGlvbi4iLCJhdXRob3IiOlt7ImRyb3BwaW5nLXBhcnRpY2xlIjoiIiwiZmFtaWx5IjoiQ2FoaWxsIiwiZ2l2ZW4iOiJBIEciLCJub24tZHJvcHBpbmctcGFydGljbGUiOiIiLCJwYXJzZS1uYW1lcyI6ZmFsc2UsInN1ZmZpeCI6IiJ9LHsiZHJvcHBpbmctcGFydGljbGUiOiIiLCJmYW1pbHkiOiJPZGlibyIsImdpdmVuIjoiQSBPIiwibm9uLWRyb3BwaW5nLXBhcnRpY2xlIjoiIiwicGFyc2UtbmFtZXMiOmZhbHNlLCJzdWZmaXgiOiIifSx7ImRyb3BwaW5nLXBhcnRpY2xlIjoiIiwiZmFtaWx5IjoiQ2F1Z2hleSIsImdpdmVuIjoiQSBCIiwibm9uLWRyb3BwaW5nLXBhcnRpY2xlIjoiIiwicGFyc2UtbmFtZXMiOmZhbHNlLCJzdWZmaXgiOiIifSx7ImRyb3BwaW5nLXBhcnRpY2xlIjoiIiwiZmFtaWx5IjoiU3RhbWlsaW8iLCJnaXZlbiI6IkQgTSIsIm5vbi1kcm9wcGluZy1wYXJ0aWNsZSI6IiIsInBhcnNlLW5hbWVzIjpmYWxzZSwic3VmZml4IjoiIn0seyJkcm9wcGluZy1wYXJ0aWNsZSI6IiIsImZhbWlseSI6Ikhhc3NhbiIsImdpdmVuIjoiUyBTIiwibm9uLWRyb3BwaW5nLXBhcnRpY2xlIjoiIiwicGFyc2UtbmFtZXMiOmZhbHNlLCJzdWZmaXgiOiIifSx7ImRyb3BwaW5nLXBhcnRpY2xlIjoiIiwiZmFtaWx5IjoiTWFjb25lcyIsImdpdmVuIjoiRyBBIiwibm9uLWRyb3BwaW5nLXBhcnRpY2xlIjoiIiwicGFyc2UtbmFtZXMiOmZhbHNlLCJzdWZmaXgiOiIifSx7ImRyb3BwaW5nLXBhcnRpY2xlIjoiIiwiZmFtaWx5IjoiUm9tZXJvIiwiZ2l2ZW4iOiJSIiwibm9uLWRyb3BwaW5nLXBhcnRpY2xlIjoiIiwicGFyc2UtbmFtZXMiOmZhbHNlLCJzdWZmaXgiOiIifV0sImNvbnRhaW5lci10aXRsZSI6IkFtZXJpY2FuIEpvdXJuYWwgb2YgT2JzdGV0cmljcyBhbmQgR3luZWNvbG9neSIsImlkIjoiNDRiNjY4ODQtOTE2OC0zYzE4LTk2OTUtMGJmNzc2OGIyZDFlIiwiaXNzdWUiOiI2IiwiaXNzdWVkIjp7ImRhdGUtcGFydHMiOltbIjIwMTAiXV19LCJwYWdlIjoiNTQ4LmUxLTgiLCJ0aXRsZSI6IlVuaXZlcnNhbCBjZXJ2aWNhbCBsZW5ndGggc2NyZWVuaW5nIGFuZCB0cmVhdG1lbnQgd2l0aCB2YWdpbmFsIHByb2dlc3Rlcm9uZSB0byBwcmV2ZW50IHByZXRlcm0gYmlydGg6IGEgZGVjaXNpb24gYW5kIGVjb25vbWljIGFuYWx5c2lzIiwidHlwZSI6ImFydGljbGUtam91cm5hbCIsInZvbHVtZSI6IjIwMiJ9LCJ1cmlzIjpbImh0dHA6Ly93d3cubWVuZGVsZXkuY29tL2RvY3VtZW50cy8/dXVpZD1mNTQ3ZDM4Yy00MDEwLTRkNGYtYmY1Yi1kNThkYmQ2OGEzN2QiXSwiaXNUZW1wb3JhcnkiOmZhbHNlLCJsZWdhY3lEZXNrdG9wSWQiOiJmNTQ3ZDM4Yy00MDEwLTRkNGYtYmY1Yi1kNThkYmQ2OGEzN2QifSx7ImlkIjoiZjU2MmY5NDUtZTkwMC0zNWJmLTg0Y2QtMzIyYmNjNDQ0OWFjIiwiaXRlbURhdGEiOnsiUE1JRCI6IjIwNTYwOTQ4IiwiYWJzdHJhY3QiOiJPQkpFQ1RJVkVTOiBUbyBlc3RpbWF0ZSB0aGUgY29zdC1lZmZlY3RpdmVuZXNzIG9mIHRhcmdldGVkIGFuZCB1bml2ZXJzYWwgc2NyZWVuaW5nIGZvciB2YXNhIHByYWV2aWEgYXQgMTgtMjAgd2Vla3Mgb2YgZ2VzdGF0aW9uIGluIHNpbmdsZXRvbiBhbmQgdHdpbiBwcmVnbmFuY2llcy4gREVTSUdOOiBDb3N0LXV0aWxpdHkgYW5hbHlzaXMgYmFzZWQgb24gYSBkZWNpc2lvbi1hbmFseXRpYyBtb2RlbCBjb21wYXJpbmcgcmVsZXZhbnQgc3RyYXRlZ2llcyBhbmQgbGlmZS1sb25nIG91dGNvbWVzIGZvciBtb3RoZXIgYW5kIGluZmFudChzKS4gU0VUVElORzogT250YXJpbywgQ2FuYWRhLiBQT1BVTEFUSU9OOiBBIGNvaG9ydCBvZiBwcmVnbmFudCB3b21lbiBpbiAxIHllYXIuIE1FVEhPRFM6IFdlIGNvbnN0cnVjdGVkIGEgZGVjaXNpb24tYW5hbHl0aWMgbW9kZWwgdG8gZXN0aW1hdGUgdGhlIGxpZmV0aW1lIGluY3JlbWVudGFsIGNvc3RzIGFuZCBiZW5lZml0cyBvZiBzY3JlZW5pbmcgZm9yIHZhc2EgcHJhZXZpYS4gSW5wdXRzIHdlcmUgZXN0aW1hdGVkIGZyb20gdGhlIGxpdGVyYXR1cmUuIENvc3RzIHdlcmUgY29sbGVjdGVkIGZyb20gdGhlIExvbmRvbiBIZWFsdGggU2NpZW5jZXMgQ2VudHJlLCB0aGUgT250YXJpbyBIZWFsdGggSW5zdXJhbmNlIFByb2dyYW0sIGFuZCBvdGhlciBzb3VyY2VzLiBXZSB1c2VkIG9uZS13YXksIHNjZW5hcmlvIGFuZCBwcm9iYWJpbGlzdGljIHNlbnNpdGl2aXR5IGFuYWx5c2lzIHRvIGRldGVybWluZSB0aGUgcm9idXN0bmVzcyBvZiB0aGUgcmVzdWx0cy4gTUFJTiBPVVRDT01FIE1FQVNVUkVTOiBJbmNyZW1lbnRhbCBjb3N0cywgbGlmZSBleHBlY3RhbmN5LCBxdWFsaXR5LWFkanVzdGVkIGxpZmUteWVhcnMgKFFBTFkpIGFuZCBpbmNyZW1lbnRhbCBjb3N0LWVmZmVjdGl2ZW5lc3MgcmF0aW8gKElDRVIpLiBSRVNVTFRTOiBVbml2ZXJzYWwgdHJhbnN2YWdpbmFsIHVsdHJhc291bmQgc2NyZWVuaW5nIG9mIHR3aW4gcHJlZ25hbmNpZXMgaGFzIGFuIElDRVIgb2YgJDU0ODggcGVyIFFBTFktZ2FpbmVkLiBTY3JlZW5pbmcgYWxsIHNpbmdsZXRvbiBwcmVnbmFuY2llcyB3aXRoIHRoZSByaXNrIGZhY3RvcnMgbG93LWx5aW5nIHBsYWNlbnRhcywgaW4gdml0cm8gZmVydGlsaXNhdGlvbiAoSVZGKSBjb25jZXB0aW9uLCBhY2Nlc3NvcnkgcGxhY2VudGFsIGxvYmVzLCBvciB2ZWxhbWVudG91cyBjb3JkIGluc2VydGlvbiBoYXMgYW4gSUNFUiBvZiAkMTUsNzY0IHBlciBRQUxZLWdhaW5lZCBldmVuIHRob3VnaCBpZGVudGlmeWluZyBzb21lIG9mIHRoZXNlIHJpc2sgZmFjdG9ycyByZXF1aXJlcyByb3V0aW5lIHVzZSBvZiBjb2xvdXIgRG9wcGxlciBkdXJpbmcgdHJhbnNhYmRvbWluYWwgZXhhbWluYXRpb25zLiBTY3JlZW5pbmcgd29tZW4gd2l0aCBhIG1hcmdpbmFsIGNvcmQgaW5zZXJ0aW9uIGNvc3RzIGFuIGFkZGl0aW9uYWwgJDI3LDYwMyBwZXIgUUFMWS1nYWluZWQuIFVuaXZlcnNhbCB0cmFuc3ZhZ2luYWwgc2NyZWVuaW5nIGZvciB2YXNhIHByYWV2aWEgaW4gc2luZ2xldG9uIHByZWduYW5jaWVzIGNvc3RzICQ1NzksMTY0IHBlciBRQUxZIGNvbXBhcmVkIHdpdGggdGFyZ2V0ZWQgc2NyZWVuaW5nLiBDT05DTFVTSU9OUzogQ29tcGFyZWQgd2l0aCBjdXJyZW50IHByYWN0aWNlLCBzY3JlZW5pbmcgYWxsIHR3aW4gcHJlZ25hbmNpZXMgZm9yIHZhc2EgcHJhZXZpYSB3aXRoIHRyYW5zdmFnaW5hbCB1bHRyYXNvdW5kIGlzIGNvc3QtZWZmZWN0aXZlLiBBbW9uZyB0aGUgYWx0ZXJuYXRpdmVzIGNvbnNpZGVyZWQsIHRoZSB1c2Ugb2YgY29sb3VyIERvcHBsZXIgYXQgYWxsIHRyYW5zYWJkb21pbmFsIHVsdHJhc291bmQgZXhhbWluYXRpb25zIG9mIHNpbmdsZXRvbiBwcmVnbmFuY2llcyBhbmQgdGFyZ2V0ZWQgdXNlIG9mIHRyYW5zdmFnaW5hbCB1bHRyYXNvdW5kIGZvciBJVkYgcHJlZ25hbmNpZXMgb3Igd2hlbiB0aGUgcGxhY2VudGEgaGFzIGJlZW4gZm91bmQgdG8gYmUgYXNzb2NpYXRlZCB3aXRoIG9uZSBvciBtb3JlIHJpc2sgZmFjdG9ycyBpcyBjb3N0LWVmZmVjdGl2ZS4gVW5pdmVyc2FsIHNjcmVlbmluZyBvZiBzaW5nbGV0b24gcHJlZ25hbmNpZXMgaXMgbm90IGNvc3QtZWZmZWN0aXZlIGNvbXBhcmVkIHdpdGggdGFyZ2V0ZWQgc2NyZWVuaW5nLiIsImF1dGhvciI6W3siZHJvcHBpbmctcGFydGljbGUiOiIiLCJmYW1pbHkiOiJDaXByaWFubyIsImdpdmVuIjoiTCBFIiwibm9uLWRyb3BwaW5nLXBhcnRpY2xlIjoiIiwicGFyc2UtbmFtZXMiOmZhbHNlLCJzdWZmaXgiOiIifSx7ImRyb3BwaW5nLXBhcnRpY2xlIjoiIiwiZmFtaWx5IjoiQmFydGggSnIuIiwiZ2l2ZW4iOiJXIEgiLCJub24tZHJvcHBpbmctcGFydGljbGUiOiIiLCJwYXJzZS1uYW1lcyI6ZmFsc2UsInN1ZmZpeCI6IiJ9LHsiZHJvcHBpbmctcGFydGljbGUiOiIiLCJmYW1pbHkiOiJaYXJpYyIsImdpdmVuIjoiRyBTIiwibm9uLWRyb3BwaW5nLXBhcnRpY2xlIjoiIiwicGFyc2UtbmFtZXMiOmZhbHNlLCJzdWZmaXgiOiIifV0sImNvbnRhaW5lci10aXRsZSI6IkJKT0c6IEFuIEludGVybmF0aW9uYWwgSm91cm5hbCBvZiBPYnN0ZXRyaWNzICYgR3luYWVjb2xvZ3kiLCJpZCI6ImY1NjJmOTQ1LWU5MDAtMzViZi04NGNkLTMyMmJjYzQ0NDlhYyIsImlzc3VlIjoiOSIsImlzc3VlZCI6eyJkYXRlLXBhcnRzIjpbWyIyMDEwIl1dfSwicGFnZSI6IjExMDgtMTExOCIsInRpdGxlIjoiVGhlIGNvc3QtZWZmZWN0aXZlbmVzcyBvZiB0YXJnZXRlZCBvciB1bml2ZXJzYWwgc2NyZWVuaW5nIGZvciB2YXNhIHByYWV2aWEgYXQgMTgtMjAgd2Vla3Mgb2YgZ2VzdGF0aW9uIGluIE9udGFyaW8iLCJ0eXBlIjoiYXJ0aWNsZS1qb3VybmFsIiwidm9sdW1lIjoiMTE3In0sInVyaXMiOlsiaHR0cDovL3d3dy5tZW5kZWxleS5jb20vZG9jdW1lbnRzLz91dWlkPWU3ZDlkMzk4LTA2NjYtNDliMi1hMDEyLWRlYzI5YzdiMTk4NSJdLCJpc1RlbXBvcmFyeSI6ZmFsc2UsImxlZ2FjeURlc2t0b3BJZCI6ImU3ZDlkMzk4LTA2NjYtNDliMi1hMDEyLWRlYzI5YzdiMTk4NSJ9LHsiaWQiOiI4NGY1M2I0NC1hZTVmLTNmMWUtYWZlYi02NTY1ZTExM2U4ZmYiLCJpdGVtRGF0YSI6eyJQTUlEIjoiMzIxNjgyMDQiLCJhYnN0cmFjdCI6Ik9CSkVDVElWRTogVG8gZXZhbHVhdGUgd2hldGhlciBncm91cCBCIHN0cmVwdG9jb2NjaSAoR0JTKSBzY3JlZW5pbmcgdXNpbmcgdGhlIDIwMTAgZ3VpZGVsaW5lIChzY3JlZW5pbmcgYXQgMzUgMC83LTM3IDYvNyB3ZWVrcyBvZiBnZXN0YXRpb24pIGNvbXBhcmVkIHdpdGggdGhlIDIwMTkgZ3VpZGVsaW5lIChzY3JlZW5pbmcgYXQgMzYgMC83LTM3IDYvNyB3ZWVrcyBvZiBnZXN0YXRpb24gd2l0aCByZS1zY3JlZW5pbmcgb2Ygd29tZW4gd2l0aCBHQlMtbmVnYXRpdmUgcmVzdWx0cyA1IHdlZWtzIGxhdGVyKSB3YXMgbW9yZSBjb3N0IGVmZmVjdGl2ZS4gTUVUSE9EUzogV2UgY29uc3RydWN0ZWQgYSBkZWNpc2lvbi1hbmFseXNpcyBtb2RlbCB0byBjb21wYXJlIHRoZSBvdXRjb21lIG9mIEdCUyBlYXJseS1vbnNldCBkaXNlYXNlIGluIGEgaHlwb3RoZXRpY2FsIGNvaG9ydCBvZiAzLDYxNCwwNDkgd29tZW4gYXQgMzUgMC83IHdlZWtzIG9mIGdlc3RhdGlvbiBvciBncmVhdGVyICh0aGUgbnVtYmVyIG9mIGxpdmUgYmlydGhzIGluIDIwMTcgZXhjbHVkaW5nIGJpcnRocyBiYXNlZCBvbiBwb3B1bGF0aW9uIGZyZXF1ZW5jeSBmcm9tIDIzIHRvIDM0IHdlZWtzIG9mIGdlc3RhdGlvbiwgd29tZW4gd2l0aCBHQlMgYmFjdGVyaXVyaWEgZHVyaW5nIHRoZSBjdXJyZW50IHByZWduYW5jeSwgYW5kIHRob3NlIHdpdGggYSBoaXN0b3J5IG9mIGEgcHJldmlvdXMgbmVvbmF0ZSB3aXRoIEdCUyBkaXNlYXNlKS4gV2UgdG9vayBib3RoIGEgaGVhbHRoIGNhcmUgYW5kIHNvY2lldGFsIHBlcnNwZWN0aXZlIGFuZCBhbGwgY29zdHMgd2VyZSBleHByZXNzZWQgaW4gMjAxNyBVLlMuIGRvbGxhcnMuIEVmZmVjdGl2ZW5lc3Mgd2FzIGJhc2VkIG9uIG5lb25hdGFsIHF1YWxpdHktYWRqdXN0ZWQgbGlmZSB5ZWFycyAoUUFMWXMpIGdhaW5lZC4gQW4gaW5jcmVtZW50YWwgY29zdC1lZmZlY3RpdmVuZXNzIHJhdGlvIHdhcyBlc3RpbWF0ZWQgd2l0aCBhIHdpbGxpbmduZXNzIHRvIHBheSB0aHJlc2hvbGQgc2V0IGF0ICQxMDAsMDAwL1FBTFkuIEFsbCBtb2RlbCBpbnB1dHMgd2VyZSBkZXJpdmVkIGZyb20gdGhlIGxpdGVyYXR1cmUuIE9uZS13YXkgcHJvYmFiaWxpdHkgYW5kIGNvc3Qgc2Vuc2l0aXZpdHkgYW5hbHlzaXMgd2VyZSBwZXJmb3JtZWQgdG8gaW52ZXN0aWdhdGUgbW9kZWwgYXNzdW1wdGlvbnMuIFJFU1VMVFM6IFNjcmVlbmluZyBhdCAzNiAwLzctMzcgNi83IHdlZWtzIG9mIGdlc3RhdGlvbiB3aXRoIHJlLXNjcmVlbmluZyBvZiB3b21lbiB3aXRoIEdCUy1uZWdhdGl2ZSByZXN1bHRzIGlmIDUgd2Vla3MgcGFzc2VkIGZyb20gY3VsdHVyZSB0byBkZWxpdmVyeSByZXN1bHRlZCBpbiBhIDYlIGluY3JlYXNlIGluIG5lb25hdGFsIFFBTFlzIGdhaW5lZCAoMiwxNjIgdnMgMiwwMzcpLCAxMiUgZmV3ZXIgY2FzZXMgb2YgbmVvbmF0YWwgZGVhdGggKDMwIHZzIDM0KSwgYW5kIGEgMTAlIGVzdGltYXRlZCByZWR1Y3Rpb24gaW4gdG90YWwgc29jaWV0YWwgaGVhbHRoIGNhcmUgZXhwZW5kaXR1cmVzIHJlbGF0ZWQgdG8gR0JTIGVhcmx5LW9uc2V0IGRpc2Vhc2UgKCQ2MzkgbWlsbGlvbiB2cyAkNzA3IG1pbGxpb24pIHdoZW4gY29tcGFyZWQgd2l0aCB0aGUgMjAxMCBzdHJhdGVneSBvZiBvbmx5IHNjcmVlbmluZyBhdCAzNSAwLzctMzcgNi83IHdlZWtzIG9mIGdlc3RhdGlvbi4gVGhlIDIwMTkgYXBwcm9hY2ggd2FzIGNvc3QgZWZmZWN0aXZlLCB3aXRoIGFuIGluY3JlbWVudGFsIGNvc3QtZWZmZWN0aXZlbmVzcyByYXRpbyBvZiAkNDMsMjA1IHBlciBuZW9uYXRhbCBRQUxZIGdhaW5lZC4gQ09OQ0xVU0lPTjogU2NyZWVuaW5nIGF0IDM2IDAvNy0zNyA2Lzcgd2Vla3Mgb2YgZ2VzdGF0aW9uIHdpdGggYSA1LXdlZWsgcmUtc2NyZWVuaW5nIGZvciB3b21lbiB3aXRoIEdCUy1uZWdhdGl2ZSByZXN1bHRzIGlzIG1vcmUgY29zdCBlZmZlY3RpdmUgdGhhbiBwYXN0IHN0cmF0ZWdpZXMgdXNlZCBpbiB0aGUgVW5pdGVkIFN0YXRlcy4iLCJhdXRob3IiOlt7ImRyb3BwaW5nLXBhcnRpY2xlIjoiIiwiZmFtaWx5IjoiV2lsbGlhbXMiLCJnaXZlbiI6Ik0iLCJub24tZHJvcHBpbmctcGFydGljbGUiOiIiLCJwYXJzZS1uYW1lcyI6ZmFsc2UsInN1ZmZpeCI6IiJ9LHsiZHJvcHBpbmctcGFydGljbGUiOiIiLCJmYW1pbHkiOiJaYW50b3ciLCJnaXZlbiI6IkUiLCJub24tZHJvcHBpbmctcGFydGljbGUiOiIiLCJwYXJzZS1uYW1lcyI6ZmFsc2UsInN1ZmZpeCI6IiJ9LHsiZHJvcHBpbmctcGFydGljbGUiOiIiLCJmYW1pbHkiOiJUdXJyZW50aW5lIiwiZ2l2ZW4iOiJNIiwibm9uLWRyb3BwaW5nLXBhcnRpY2xlIjoiIiwicGFyc2UtbmFtZXMiOmZhbHNlLCJzdWZmaXgiOiIifV0sImNvbnRhaW5lci10aXRsZSI6Ik9ic3RldHJpY3MgYW5kIEd5bmVjb2xvZ3kiLCJpZCI6Ijg0ZjUzYjQ0LWFlNWYtM2YxZS1hZmViLTY1NjVlMTEzZThmZiIsImlzc3VlZCI6eyJkYXRlLXBhcnRzIjpbWyIyMDIwIl1dfSwicGFnZSI6IjEwIiwidGl0bGUiOiJDb3N0IEVmZmVjdGl2ZW5lc3Mgb2YgTGF0ZXN0IFJlY29tbWVuZGF0aW9ucyBmb3IgR3JvdXAgQiBTdHJlcHRvY29jY2kgU2NyZWVuaW5nIGluIHRoZSBVbml0ZWQgU3RhdGVzIiwidHlwZSI6ImFydGljbGUtam91cm5hbCIsInZvbHVtZSI6IjEwIn0sInVyaXMiOlsiaHR0cDovL3d3dy5tZW5kZWxleS5jb20vZG9jdW1lbnRzLz91dWlkPWE4YjQ0Y2ZiLTk0ZTQtNDQyNy1hMmUzLWRjYzkyYTE2YmFiMyJdLCJpc1RlbXBvcmFyeSI6ZmFsc2UsImxlZ2FjeURlc2t0b3BJZCI6ImE4YjQ0Y2ZiLTk0ZTQtNDQyNy1hMmUzLWRjYzkyYTE2YmFiMyJ9XSwicHJvcGVydGllcyI6eyJub3RlSW5kZXgiOjB9LCJpc0VkaXRlZCI6ZmFsc2UsIm1hbnVhbE92ZXJyaWRlIjp7ImNpdGVwcm9jVGV4dCI6IjM2Niw0NzUsNTI4LDUyOSIsImlzTWFudWFsbHlPdmVycmlkZGVuIjpmYWxzZSwibWFudWFsT3ZlcnJpZGVUZXh0IjoiIn19"/>
              <w:id w:val="-948857648"/>
              <w:placeholder>
                <w:docPart w:val="DefaultPlaceholder_-1854013440"/>
              </w:placeholder>
            </w:sdtPr>
            <w:sdtEndPr/>
            <w:sdtContent>
              <w:p w14:paraId="5044C6F8" w14:textId="159BA421" w:rsidR="001B2A1F" w:rsidRPr="00831A83" w:rsidRDefault="00B26423" w:rsidP="00831A83">
                <w:pPr>
                  <w:rPr>
                    <w:rFonts w:ascii="Arial" w:hAnsi="Arial" w:cs="Arial"/>
                    <w:sz w:val="18"/>
                    <w:szCs w:val="18"/>
                  </w:rPr>
                </w:pPr>
                <w:r w:rsidRPr="00831A83">
                  <w:rPr>
                    <w:rFonts w:ascii="Arial" w:hAnsi="Arial" w:cs="Arial"/>
                    <w:color w:val="000000"/>
                    <w:sz w:val="18"/>
                    <w:szCs w:val="18"/>
                  </w:rPr>
                  <w:t>374,474,528,529</w:t>
                </w:r>
              </w:p>
            </w:sdtContent>
          </w:sdt>
        </w:tc>
        <w:tc>
          <w:tcPr>
            <w:tcW w:w="1490" w:type="dxa"/>
          </w:tcPr>
          <w:sdt>
            <w:sdtPr>
              <w:rPr>
                <w:rFonts w:ascii="Arial" w:hAnsi="Arial" w:cs="Arial"/>
                <w:color w:val="000000"/>
                <w:sz w:val="18"/>
                <w:szCs w:val="18"/>
              </w:rPr>
              <w:tag w:val="MENDELEY_CITATION_v3_eyJjaXRhdGlvbklEIjoiTUVOREVMRVlfQ0lUQVRJT05fMjBmOGY2NzctZjJjYS00YjgxLWE2YTMtMzYxY2ZlNmY2OTRjIiwiY2l0YXRpb25JdGVtcyI6W3siaWQiOiIzNjBkYmIxOS01YjI1LTNiNzItOTIwYS02NmE1MDUzNzkzNTkiLCJpdGVtRGF0YSI6eyJVUkwiOiJodHRwczovL3d3dy5jYWR0aC5jYS9tZWRpYS9wZGYvMjk3X3RhbmRlbW1hc3NfdHJfZV9uby1hcHBlbmRpY2VzLnBkZiUwQSIsImFjY2Vzc2VkIjp7ImRhdGUtcGFydHMiOltbIjIwMjEiLCIyIiwiMjAiXV19LCJhdXRob3IiOlt7ImRyb3BwaW5nLXBhcnRpY2xlIjoiIiwiZmFtaWx5IjoiVHJhbiIsImdpdmVuIjoiSyIsIm5vbi1kcm9wcGluZy1wYXJ0aWNsZSI6IiIsInBhcnNlLW5hbWVzIjpmYWxzZSwic3VmZml4IjoiIn0seyJkcm9wcGluZy1wYXJ0aWNsZSI6IiIsImZhbWlseSI6IkJhbmVyamVlIiwiZ2l2ZW4iOiJTIiwibm9uLWRyb3BwaW5nLXBhcnRpY2xlIjoiIiwicGFyc2UtbmFtZXMiOmZhbHNlLCJzdWZmaXgiOiIifSx7ImRyb3BwaW5nLXBhcnRpY2xlIjoiIiwiZmFtaWx5IjoiTGkiLCJnaXZlbiI6IkgiLCJub24tZHJvcHBpbmctcGFydGljbGUiOiIiLCJwYXJzZS1uYW1lcyI6ZmFsc2UsInN1ZmZpeCI6IiJ9LHsiZHJvcHBpbmctcGFydGljbGUiOiIiLCJmYW1pbHkiOiJOb29yYW5pIiwiZ2l2ZW4iOiJIWiIsIm5vbi1kcm9wcGluZy1wYXJ0aWNsZSI6IiIsInBhcnNlLW5hbWVzIjpmYWxzZSwic3VmZml4IjoiIn0seyJkcm9wcGluZy1wYXJ0aWNsZSI6IiIsImZhbWlseSI6Ik1lbnNpbmthaSIsImdpdmVuIjoiUyIsIm5vbi1kcm9wcGluZy1wYXJ0aWNsZSI6IiIsInBhcnNlLW5hbWVzIjpmYWxzZSwic3VmZml4IjoiIn0seyJkcm9wcGluZy1wYXJ0aWNsZSI6IiIsImZhbWlseSI6IkRvb2xleSIsImdpdmVuIjoiSyIsIm5vbi1kcm9wcGluZy1wYXJ0aWNsZSI6IiIsInBhcnNlLW5hbWVzIjpmYWxzZSwic3VmZml4IjoiIn1dLCJpZCI6IjM2MGRiYjE5LTViMjUtM2I3Mi05MjBhLTY2YTUwNTM3OTM1OSIsImlzc3VlZCI6eyJkYXRlLXBhcnRzIjpbWyIyMDA2Il1dfSwidGl0bGUiOiJOZXdib3JuIFNjcmVlbmluZyBmb3IgTWVkaXVtIENoYWluIEFjeWwtQ29BIERlaHlkcm9nZW5hc2UgRGVmaWNpZW5jeSBVc2luZyBUYW5kZW0gTWFzcyBTcGVjdHJvbWV0cnk6IENsaW5pY2FsIGFuZCBDb3N0LWVmZmVjdGl2ZW5lc3MiLCJ0eXBlIjoid2VicGFnZSJ9LCJ1cmlzIjpbImh0dHA6Ly93d3cubWVuZGVsZXkuY29tL2RvY3VtZW50cy8/dXVpZD0zNDY3NjRiMC0xNjY3LTQyOTctYTgwZS0yM2VkNmU0ZDYzYTMiXSwiaXNUZW1wb3JhcnkiOmZhbHNlLCJsZWdhY3lEZXNrdG9wSWQiOiIzNDY3NjRiMC0xNjY3LTQyOTctYTgwZS0yM2VkNmU0ZDYzYTMifV0sInByb3BlcnRpZXMiOnsibm90ZUluZGV4IjowfSwiaXNFZGl0ZWQiOmZhbHNlLCJtYW51YWxPdmVycmlkZSI6eyJjaXRlcHJvY1RleHQiOiI0MzYiLCJpc01hbnVhbGx5T3ZlcnJpZGRlbiI6ZmFsc2UsIm1hbnVhbE92ZXJyaWRlVGV4dCI6IiJ9fQ=="/>
              <w:id w:val="1358395423"/>
              <w:placeholder>
                <w:docPart w:val="DefaultPlaceholder_-1854013440"/>
              </w:placeholder>
            </w:sdtPr>
            <w:sdtEndPr/>
            <w:sdtContent>
              <w:p w14:paraId="7991FCDE" w14:textId="4709D0AF" w:rsidR="001B2A1F" w:rsidRPr="00831A83" w:rsidRDefault="00B26423" w:rsidP="00831A83">
                <w:pPr>
                  <w:rPr>
                    <w:rFonts w:ascii="Arial" w:hAnsi="Arial" w:cs="Arial"/>
                    <w:sz w:val="18"/>
                    <w:szCs w:val="18"/>
                  </w:rPr>
                </w:pPr>
                <w:r w:rsidRPr="00831A83">
                  <w:rPr>
                    <w:rFonts w:ascii="Arial" w:hAnsi="Arial" w:cs="Arial"/>
                    <w:color w:val="000000"/>
                    <w:sz w:val="18"/>
                    <w:szCs w:val="18"/>
                  </w:rPr>
                  <w:t>444</w:t>
                </w:r>
              </w:p>
            </w:sdtContent>
          </w:sdt>
        </w:tc>
      </w:tr>
      <w:tr w:rsidR="001B2A1F" w:rsidRPr="008139D3" w14:paraId="5F9C4404" w14:textId="77777777" w:rsidTr="001B2A1F">
        <w:trPr>
          <w:trHeight w:val="680"/>
        </w:trPr>
        <w:tc>
          <w:tcPr>
            <w:tcW w:w="861" w:type="dxa"/>
          </w:tcPr>
          <w:p w14:paraId="19825891"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388C6AF3"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7DEFAF8F" w14:textId="77777777" w:rsidR="001B2A1F" w:rsidRPr="00831A83" w:rsidRDefault="001B2A1F" w:rsidP="00831A83">
            <w:pPr>
              <w:rPr>
                <w:rFonts w:ascii="Arial" w:hAnsi="Arial" w:cs="Arial"/>
                <w:sz w:val="18"/>
                <w:szCs w:val="18"/>
              </w:rPr>
            </w:pPr>
            <w:r w:rsidRPr="00831A83">
              <w:rPr>
                <w:rFonts w:ascii="Arial" w:hAnsi="Arial" w:cs="Arial"/>
                <w:sz w:val="18"/>
                <w:szCs w:val="18"/>
              </w:rPr>
              <w:t>infant life years post birth</w:t>
            </w:r>
          </w:p>
        </w:tc>
        <w:tc>
          <w:tcPr>
            <w:tcW w:w="2552" w:type="dxa"/>
          </w:tcPr>
          <w:p w14:paraId="6F2F057F" w14:textId="77777777" w:rsidR="001B2A1F" w:rsidRPr="00831A83" w:rsidRDefault="001B2A1F" w:rsidP="00831A83">
            <w:pPr>
              <w:rPr>
                <w:rFonts w:ascii="Arial" w:hAnsi="Arial" w:cs="Arial"/>
                <w:sz w:val="18"/>
                <w:szCs w:val="18"/>
              </w:rPr>
            </w:pPr>
            <w:r w:rsidRPr="00831A83">
              <w:rPr>
                <w:rFonts w:ascii="Arial" w:hAnsi="Arial" w:cs="Arial"/>
                <w:sz w:val="18"/>
                <w:szCs w:val="18"/>
              </w:rPr>
              <w:t>mortality</w:t>
            </w:r>
          </w:p>
        </w:tc>
        <w:tc>
          <w:tcPr>
            <w:tcW w:w="1506" w:type="dxa"/>
          </w:tcPr>
          <w:p w14:paraId="79F2BF69" w14:textId="77777777" w:rsidR="001B2A1F" w:rsidRPr="00831A83" w:rsidRDefault="001B2A1F" w:rsidP="00831A83">
            <w:pPr>
              <w:rPr>
                <w:rFonts w:ascii="Arial" w:hAnsi="Arial" w:cs="Arial"/>
                <w:sz w:val="18"/>
                <w:szCs w:val="18"/>
              </w:rPr>
            </w:pPr>
          </w:p>
        </w:tc>
        <w:tc>
          <w:tcPr>
            <w:tcW w:w="1183" w:type="dxa"/>
          </w:tcPr>
          <w:p w14:paraId="70A61D19"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WY5ZjhhNDItOGUxZC00Njg0LWE4OTUtNGE3MDQ3MWYwNWIyIiwiY2l0YXRpb25JdGVtcyI6W3siaWQiOiIzZWMwODBmYS03YWY0LTM2MzktYmY1NC03OTAyYTcwNmEyNmYiLCJpdGVtRGF0YSI6eyJET0kiOiIxMC4xMzAwL0owNzl2MjluMDFfMDMiLCJhYnN0cmFjdCI6IlByZW5hdGFsIHN1YnN0YW5jZSBleHBvc3VyZSBwb3NlcyBhIHNpZ25pZmljYW50IHB1YmxpYyBoZWFsdGggcHJvYmxlbSBpbiB0ZXJtcyBvZiBib3RoIGl0cyBlY29ub21pYyBjb3N0cyB0byBzb2NpZXR5IGFuZCB0aGUgaGVhbHRoIGFuZCBkZXZlbG9wbWVudCBvZiB0aG9zZSBjaGlsZHJlbiBhZmZlY3RlZC4gV2hpbGUgc3Vic3RhbmNlIGFidXNpbmcgcHJlZ25hbnQgd29tZW4gYW5kIHRoZWlyIGNoaWxkcmVuIGNvdWxkIGJlbmVmaXQgZnJvbSBlYXJseSBpZGVudGlmaWNhdGlvbiBhbmQgYXBwcm9wcmlhdGUgaW50ZXJ2ZW50aW9ucywgZHJ1ZyB0ZXN0aW5nIG9mIGluZmFudHMgaXMgY29udHJvdmVyc2lhbCwgYW5kIHRoZXJlIGlzIGN1cnJlbnRseSBubyBuYXRpb25hbCBwb2xpY3kgcmVnYXJkaW5nIHRoZSBkcnVnIHRlc3Rpbmcgb2YgaW5mYW50cywgbm9yIHN1YnN0YW5jZSBhYnVzZSBzY3JlZW5pbmcgZm9yIHByZWduYW50IHdvbWVuLiBUaGlzIHBhcGVyIHByb3ZpZGVzIGEgY29zdC1iZW5lZml0IGFuYWx5c2lzIG9mIGEgdW5pdmVyc2FsIHN1YnN0YW5jZSBhYnVzZSBzY3JlZW5pbmcgYW5kIHRyZWF0bWVudCByZWZlcnJhbCBwb2xpY3kgZm9yIHByZWduYW50IHdvbWVuLiBSZXN1bHRzIHN1Z2dlc3QgdGhhdCB0aGUgbW9uZXRhcnkgYmVuZWZpdHMgb2Ygc3VjaCBhIHBvbGljeSB3aWxsIG9ubHkgb3V0d2VpZ2ggaXRzIGNvc3RzIGlmIGl0IGRvZXMgbGl0dGxlIHRvIGluY3JlYXNlIHBvc3QtYmlydGggY2hpbGQgcHJvdGVjdGl2ZSBzZXJ2aWNlcyByZXBvcnRpbmcgYW5kL29yIGZvc3RlciBjYXJlIHBsYWNlbWVudCByYXRlcy4gVGh1cywgYWRkaXRpb25hbCBwb2xpY2llcyByZWdhcmRpbmcgdGhlIHdheXMgaW4gd2hpY2ggc2NyZWVuaW5nIHJlc3VsdHMgYXJlIHV0aWxpemVkIG1heSBiZSBpbXBvcnRhbnQgZmFjdG9ycyBpbiBkZXRlcm1pbmluZyB0aGUgZWZmZWN0cyBvZiBhIHVuaXZlcnNhbCBzdWJzdGFuY2UgYWJ1c2Ugc2NyZWVuaW5nIHBvbGljeSBmb3IgcHJlZ25hbnQgd29tZW4uIiwiYXV0aG9yIjpbeyJkcm9wcGluZy1wYXJ0aWNsZSI6IiIsImZhbWlseSI6IkJlcmdlciIsImdpdmVuIjoiTCBNIiwibm9uLWRyb3BwaW5nLXBhcnRpY2xlIjoiIiwicGFyc2UtbmFtZXMiOmZhbHNlLCJzdWZmaXgiOiIifV0sImNvbnRhaW5lci10aXRsZSI6IkpvdXJuYWwgb2YgU29jaWFsIFNlcnZpY2UgUmVzZWFyY2giLCJpZCI6IjNlYzA4MGZhLTdhZjQtMzYzOS1iZjU0LTc5MDJhNzA2YTI2ZiIsImlzc3VlIjoiMSIsImlzc3VlZCI6eyJkYXRlLXBhcnRzIjpbWyIyMDAyIl1dfSwicGFnZSI6IjU3LTg0IiwidGl0bGUiOiJFc3RpbWF0aW5nIHRoZSBiZW5lZml0cyBhbmQgY29zdHMgb2YgYSB1bml2ZXJzYWwgc3Vic3RhbmNlIGFidXNlIHNjcmVlbmluZyBhbmQgdHJlYXRtZW50IHJlZmVycmFsIHBvbGljeSBmb3IgcHJlZ25hbnQgd29tZW4iLCJ0eXBlIjoiYXJ0aWNsZS1qb3VybmFsIiwidm9sdW1lIjoiMjkifSwidXJpcyI6WyJodHRwOi8vd3d3Lm1lbmRlbGV5LmNvbS9kb2N1bWVudHMvP3V1aWQ9MjhlYmIwYWEtYTkxNC00ODFjLTkyMjEtM2NlOTJmMDBiYmY3Il0sImlzVGVtcG9yYXJ5IjpmYWxzZSwibGVnYWN5RGVza3RvcElkIjoiMjhlYmIwYWEtYTkxNC00ODFjLTkyMjEtM2NlOTJmMDBiYmY3In0seyJpZCI6ImEyMzMyNTZkLTA2YWQtMzZlYy1hMzZlLTE4ZmIxNTYwM2YyZiIsIml0ZW1EYXRhIjp7IlBNSUQiOiIyMTc4Mjk3NiIsImFic3RyYWN0IjoiUmFuZG9taXNlZCBjb250cm9sbGVkIHRyaWFscyAoUkNUcykgd2hpY2ggaW52b2x2ZSBjb3N0LWVmZmVjdGl2ZW5lc3MgZXZhbHVhdGlvbnMgcmFyZWx5IHVzZSBoZWFsdGggZWNvbm9taWMgaW5wdXQgd2hlbiB1bmRlcnRha2luZyBzYW1wbGUgc2l6ZSBjYWxjdWxhdGlvbnMgZm9yIHRoZSB0cmlhbCBkZXNpZ247IGhvd2V2ZXIsIGluIHN0dWRpZXMgdW5kZXJ0YWtlbiB3aXRoIGNvc3QtZWZmZWN0aXZlbmVzcyBhcyB0aGUgcHJpbWFyeSBvdXRjb21lLCBzYW1wbGUgc2l6ZSBjYWxjdWxhdGlvbnMgc2hvdWxkIGJlIGRpcmVjdGx5IHJlbGF0ZWQgdG8gdGhlIGNvc3QtZWZmZWN0aXZlbmVzcyByZXN1bHQgcmF0aGVyIHRoYW4gdG8gdGhlIGVmZmVjdGl2ZW5lc3Mgb3V0Y29tZSBhbG9uZS4gVGhpcyBwYXBlciByZXBvcnRzIG9uIGEgY2FzZSBpbiB3aGljaCBhIGNsaW5pY2FsIHRyaWFsIGRlc2lnbiBzYW1wbGUgc2l6ZSBhbmQgcG93ZXIgY2FsY3VsYXRpb25zIHdlcmUgZGV0ZXJtaW5lZCB3aXRoIHJlZ2FyZCB0byBjb3N0LWVmZmVjdGl2ZW5lc3MgdXNpbmcgdGhlIG5ldCBtb25ldGFyeSBiZW5lZml0IChOTUIpIGFwcHJvYWNoIHRvIGRlbW9uc3RyYXRlIHRoZSBmZWFzaWJpbGl0eSBvZiBzYW1wbGUgc2l6ZSBjYWxjdWxhdGlvbiBmb3IgY29zdC1lZmZlY3RpdmVuZXNzIGluIGEgcmVhbCBsaWZlIHNldHRpbmcuIFRoZSBwcm9wb3NlZCBSQ1Qgb2YgZmV0YWwgZmlicm9uZWN0aW4gc2NyZWVuaW5nIChmRk4pIGZvciB3b21lbiB3aXRoIHRocmVhdGVuZWQgcHJlLXRlcm0gbGFib3VyIGlzIGRpc2N1c3NlZCwgZm9sbG93ZWQgYnkgdGhlIGRlc2lnbiBvZiBhIHByZWxpbWluYXJ5IG1vZGVsIHRvIGluZm9ybSB0aGUgdHJpYWwgZGVzaWduIGNhbGN1bGF0aW9uLiBUaGUgcHJlZGljdGlvbnMgZnJvbSB0aGlzIHByZS10cmlhbCBpbmRpY2F0ZSBwb3RlbnRpYWwgY29zdC1zYXZpbmdzLCBidXQgd2l0aCBhIG1hcmdpbmFsIGRldHJpbWVudGFsIGltcGFjdCBvbiB0aGUgZWZmZWN0aXZlbmVzcyBlbmRwb2ludCwgbmVvbmF0YWwgbW9yYmlkaXR5LiBUaGUgTk1CIGFwcHJvYWNoIGZvciBjb3N0LWVmZmVjdGl2ZW5lc3MgaXMgZGlzY3Vzc2VkIGFuZCB1c2VkIHRvIGNhbGN1bGF0ZSB0aGUgcmVxdWlyZWQgc2FtcGxlIHNpemVzIGZvciBkaWZmZXJlbnQgcG93ZXJzLiBUaGUgc2FtcGxlIHNpemUgY2FsY3VsYXRpb25zIGFyZSB0aGVuIHJlY2FsY3VsYXRlZCB1c2luZyBhIG5vbi1pbmZlcmlvcml0eSBtYXJnaW4sIHRvIGVuc3VyZSB0aGF0IHRoZSBOTUIgc2FtcGxlIHNpemUgZm9yIHRoZSB0cmlhbCB3YXMgYWxzbyBzdWZmaWNpZW50IHRvIGRlbW9uc3RyYXRlIG5vbi1pbmZlcmlvcml0eSBmb3IgdGhlIGVmZmVjdGl2ZW5lc3MgZW5kcG9pbnQuIEZpbmFsbHksIGEgcHJvYmFiaWxpc3RpYyBhbmFseXNpcyBleHBsb3JlZCB1bmNlcnRhaW50eSBpbiB0aGUgbW9kZWwgcGFyYW1ldGVycyBhbmQgdGhlIGltcGFjdCBvbiBzYW1wbGUgc2l6ZS4gQ29uc2lkZXJhdGlvbnMgb2YgZWNvbm9taWMgYXNzZXNzbWVudHMgYWxvbmdzaWRlIGNsaW5pY2FsIHRyaWFscyBjYW4gYW5kIHNob3VsZCBiZSB1c2VkIHRvIGd1aWRlIGNvbnZlbnRpb25hbCB0cmlhbCBkZXNpZ24uIFRoaXMgcGFwZXIgZGVtb25zdHJhdGVzIHRoZSBmZWFzaWJpbGl0eSBvZiBzdWNoIGNhbGN1bGF0aW9ucywgd2hpbHN0IHNpbXVsdGFuZW91c2x5IGhpZ2hsaWdodGluZyBsaW1pdGF0aW9ucyBhbmQgZGVtb25zdHJhdGluZyB0aGUgcm9sZSBmb3IgZWNvbm9taWMgY29uc2lkZXJhdGlvbnMgdG8gZ3VpZGUgbm9uLWluZmVyaW9yaXR5IG1hcmdpbnMuIiwiYXV0aG9yIjpbeyJkcm9wcGluZy1wYXJ0aWNsZSI6IiIsImZhbWlseSI6IkJveWQiLCJnaXZlbiI6IksgQSIsIm5vbi1kcm9wcGluZy1wYXJ0aWNsZSI6IiIsInBhcnNlLW5hbWVzIjpmYWxzZSwic3VmZml4IjoiIn0seyJkcm9wcGluZy1wYXJ0aWNsZSI6IiIsImZhbWlseSI6IkJyaWdncyIsImdpdmVuIjoiQSBIIiwibm9uLWRyb3BwaW5nLXBhcnRpY2xlIjoiIiwicGFyc2UtbmFtZXMiOmZhbHNlLCJzdWZmaXgiOiIifSx7ImRyb3BwaW5nLXBhcnRpY2xlIjoiIiwiZmFtaWx5IjoiRmVud2ljayIsImdpdmVuIjoiRSIsIm5vbi1kcm9wcGluZy1wYXJ0aWNsZSI6IiIsInBhcnNlLW5hbWVzIjpmYWxzZSwic3VmZml4IjoiIn0seyJkcm9wcGluZy1wYXJ0aWNsZSI6IiIsImZhbWlseSI6Ik5vcnJpZSIsImdpdmVuIjoiSiIsIm5vbi1kcm9wcGluZy1wYXJ0aWNsZSI6IiIsInBhcnNlLW5hbWVzIjpmYWxzZSwic3VmZml4IjoiIn0seyJkcm9wcGluZy1wYXJ0aWNsZSI6IiIsImZhbWlseSI6IlN0b2NrIiwiZ2l2ZW4iOiJTIiwibm9uLWRyb3BwaW5nLXBhcnRpY2xlIjoiIiwicGFyc2UtbmFtZXMiOmZhbHNlLCJzdWZmaXgiOiIifV0sImNvbnRhaW5lci10aXRsZSI6IkNvbnRlbXBvcmFyeSBDbGluaWNhbCBUcmlhbHMiLCJpZCI6ImEyMzMyNTZkLTA2YWQtMzZlYy1hMzZlLTE4ZmIxNTYwM2YyZiIsImlzc3VlIjoiNiIsImlzc3VlZCI6eyJkYXRlLXBhcnRzIjpbWyIyMDExIl1dfSwicGFnZSI6Ijg5My05MDEiLCJ0aXRsZSI6IlBvd2VyIGFuZCBzYW1wbGUgc2l6ZSBmb3IgY29zdC1lZmZlY3RpdmVuZXNzIGFuYWx5c2lzOiBmRk4gbmVvbmF0YWwgc2NyZWVuaW5nIiwidHlwZSI6ImFydGljbGUtam91cm5hbCIsInZvbHVtZSI6IjMyIn0sInVyaXMiOlsiaHR0cDovL3d3dy5tZW5kZWxleS5jb20vZG9jdW1lbnRzLz91dWlkPTBiOThlMjhiLTc0ZTctNDQzNS04ODBlLWNkOTc3MDgyNGY4ZiJdLCJpc1RlbXBvcmFyeSI6ZmFsc2UsImxlZ2FjeURlc2t0b3BJZCI6IjBiOThlMjhiLTc0ZTctNDQzNS04ODBlLWNkOTc3MDgyNGY4ZiJ9LHsiaWQiOiJlYzYzYjM1NS0yNzhiLTNhZWYtOGFjNS05NzM1YTJkY2VkMDEiLCJpdGVtRGF0YSI6eyJQTUlEIjoiMzIzMDQ2MjEiLCJhYnN0cmFjdCI6Ik9CSkVDVElWRVM6IFRvIGRldGVybWluZSBpZiBhIHBvbGljeSBvZiB1bml2ZXJzYWwgZmV0YWwgZWNob2NhcmRpb2dyYXBoeSAoZWNobykgZm9yIElWRiBwcmVnbmFuY2llcyBpcyBjb3N0LWVmZmVjdGl2ZSBhcyBhIHNjcmVlbmluZyBzdHJhdGVneSBmb3IgY29uZ2VuaXRhbCBoZWFydCBkZWZlY3RzIChDSERzKSBhbmQgdG8gZXhhbWluZSB0aGUgY29zdC1lZmZlY3RpdmVuZXNzIG9mIHZhcmlvdXMgQ0hEIHNjcmVlbmluZyBzdHJhdGVnaWVzIGluIElWRiBwcmVnbmFuY2llcy4gU1RVRFkgREVTSUdOOiBBIGRlY2lzaW9uLWFuYWx5c2lzIG1vZGVsIHdhcyBkZXNpZ25lZCBmcm9tIGEgc29jaWV0YWwgcGVyc3BlY3RpdmUgd2l0aCByZXNwZWN0IHRvIHRoZSBvYnN0ZXRyaWMgcGF0aWVudCwgdG8gY29tcGFyZSB0aGUgY29zdC1lZmZlY3RpdmVuZXNzIG9mIHRocmVlIHNjcmVlbmluZyBzdHJhdGVnaWVzOiAoMSkgQW5hdG9taWMtVVM6IHNlbGVjdGl2ZSBmZXRhbCBlY2hvIGZvbGxvd2luZyBhbiBhYm5vcm1hbCBkZXRhaWxlZCBhbmF0b21pYyBzdXJ2ZXk7ICgyKSBJQ1NJLU9ubHk6IGZldGFsIGVjaG8gZm9yIGFsbCBwcmVnbmFuY2llcyBmb2xsb3dpbmcgSVZGIHdpdGggSUNTSTsgKDMpIEFsbC1JVkY6IGZldGFsIGVjaG8gZm9yIGFsbCBJVkYgcHJlZ25hbmNpZXMuIFRoZSBtb2RlbCBpbml0aWF0ZWQgYXQgY29uY2VwdGlvbiBhbmQgaGFkIGEgdGltZSBob3Jpem9uIG9mIDEgeWVhciBwb3N0LWRlbGl2ZXJ5LiBTZW5zaXRpdml0aWVzIGFuZCBzcGVjaWZpY2l0aWVzIGZvciBlYWNoIHN0cmF0ZWd5LCBwcm9iYWJpbGl0aWVzIG9mIG1ham9yIGFuZCBtaW5vciBDSERzLCBhbmQgYWxsIG90aGVyIGNsaW5pY2FsIGVzdGltYXRlcyB3ZXJlIGRlcml2ZWQgZnJvbSB0aGUgbGl0ZXJhdHVyZS4gQ29zdHMsIGluY2x1ZGluZyBpbWFnaW5nLCBjb25zdWx0cywgc3VyZ2VyaWVzLCBjYXJlZ2l2ZXIgcHJvZHVjdGl2aXR5IGxvc3Nlcywgd2VyZSBkZXJpdmVkIGZyb20gdGhlIGxpdGVyYXR1cmUgYW5kIE1lZGljYXJlIGRhdGFiYXNlcy4gRWZmZWN0aXZlbmVzcyB3YXMgcXVhbnRpZmllZCBhcyBxdWFsaXR5LWFkanVzdGVkIGxpZmUgeWVhcnMgKFFBTFlzKSBiYXNlZCBvbiBob3cgdGhlIHN0cmF0ZWdpZXMgd291bGQgYWZmZWN0IHRoZSBxdWFsaXR5IG9mIGxpZmUgb2YgdGhlIG9ic3RldHJpYyBwYXRpZW50LiBTZWNvbmRhcnkgZWZmZWN0aXZlbmVzcyB3YXMgcXVhbnRpZmllZCBhcyBjYXNlcyBvZiBDSEQgYW5kLCBzcGVjaWZpY2FsbHksIGNhc2VzIG9mIG1ham9yIENIRCBkZXRlY3RlZC4gUkVTVUxUUzogVGhlIGF2ZXJhZ2UgYmFzZSBjYXNlIGNvc3Qgb2YgZWFjaCBzdHJhdGVneSB3YXM6IEFuYXRvbWljLVVTICQ4LDExOSwgSUNTSS1Pbmx5ICQ4LDQwOCwgYW5kIEFsbC1JVkYgJDgsNTYwLiBUaGUgZWZmZWN0aXZlbmVzcyBvZiBlYWNoIHN0cmF0ZWd5IHdhczogQW5hdG9taWMtVVMgMS43NDQ4NyBRQUxZcywgSUNTSS1Pbmx5IDEuNzQ0OTcgUUFMWXMsIGFuZCBBbGwtSVZGIDEuNzQ0OTkgUUFMWXMuIElDU0ktT25seSBoYWQgYW4gaW5jcmVtZW50YWwgY29zdCBlZmZlY3RpdmVuZXNzIHJhdGlvIChJQ0VSKSBvZiAkMiw4NDAsNDk0L1FBTFkgd2hlbiBjb21wYXJlZCB0byBBbmF0b21pYy1VUzsgQWxsLUlWRiBoYWQgYW4gSUNFUiBvZiAkNSw5NjIsNDU3L1FBTFkgd2hlbiBjb21wYXJlZCB0byBJQ1NJLU9ubHkuIEJvdGggSUNFUnMgY29uc2lkZXJhYmx5IGV4Y2VlZCB0aGUgc3RhbmRhcmQgd2lsbGluZ25lc3MtdG8tcGF5IHRocmVzaG9sZCBvZiAkNTAsMDAwIHRvICQxMDAsMDAwIHBlciBRQUxZLiBJbiBhIHNlY29uZGFyeSBhbmFseXNpcywgSUNTSS1Pbmx5IGhhZCBhbiBJQ0VSIG9mICQ1MjcsNTYyIHBlciBhZGRpdGlvbmFsIGNhc2Ugb2YgbWFqb3IgQ0hEIGRldGVjdGVkIHdoZW4gY29tcGFyZWQgdG8gQW5hdG9taWMtVVMuIEFsbC1JVkYgaGFkIGFuIElDRVIgb2YgJDc5MCw1MTAgcGVyIGNhc2Ugb2YgbWFqb3IgQ0hEIGRldGVjdGVkIHdoZW4gY29tcGFyZWQgdG8gSUNTSS1Pbmx5LiBJdCB3YXMgZGV0ZXJtaW5lZCB0aGF0IGl0IGNvc3RzIHNvY2lldHkgNSB0aW1lcyBtb3JlIHRvIGRldGVjdCBvbmUgYWRkaXRpb25hbCBtYWpvciBDSEQgdGhyb3VnaCBpbnRlbnNpdmUgc2NyZWVuaW5nIG9mIGFsbCBJVkYgcHJlZ25hbmNpZXMgdGhhbiB0byBwYXkgZm9yIHRoZSBuZW9uYXRlJ3MgZmlyc3QgeWVhciBvZiBjYXJlLiBDT05DTFVTSU9OOiBUaGUgbW9zdCBjb3N0LWVmZmVjdGl2ZSBzY3JlZW5pbmcgbWV0aG9kIGZvciBDSERzIGluIHByZWduYW5jaWVzIGZvbGxvd2luZyBJVkYgZWl0aGVyIHdpdGggb3Igd2l0aG91dCBJQ1NJIGlzIHRvIG9idGFpbiBhIGZldGFsIGVjaG8gb25seSB3aGVuIGFibm9ybWFsIGNhcmRpYWMgZmluZGluZ3MgYXJlIG5vdGVkIG9uIGRldGFpbGVkIGFuYXRvbXkgc2NhbnMuIFJvdXRpbmUgZmV0YWwgZWNobyBmb3IgYWxsIElWRiBwcmVnbmFuY2llcyBpcyBub3QgY29zdC3igKYiLCJhdXRob3IiOlt7ImRyb3BwaW5nLXBhcnRpY2xlIjoiIiwiZmFtaWx5IjoiQ2h1bmciLCJnaXZlbiI6IkUgSCIsIm5vbi1kcm9wcGluZy1wYXJ0aWNsZSI6IiIsInBhcnNlLW5hbWVzIjpmYWxzZSwic3VmZml4IjoiIn0seyJkcm9wcGluZy1wYXJ0aWNsZSI6IiIsImZhbWlseSI6IkxpbSIsImdpdmVuIjoiUyBMIiwibm9uLWRyb3BwaW5nLXBhcnRpY2xlIjoiIiwicGFyc2UtbmFtZXMiOmZhbHNlLCJzdWZmaXgiOiIifSx7ImRyb3BwaW5nLXBhcnRpY2xlIjoiIiwiZmFtaWx5IjoiSGF2cmlsZXNreSIsImdpdmVuIjoiTCBKIiwibm9uLWRyb3BwaW5nLXBhcnRpY2xlIjoiIiwicGFyc2UtbmFtZXMiOmZhbHNlLCJzdWZmaXgiOiIifSx7ImRyb3BwaW5nLXBhcnRpY2xlIjoiIiwiZmFtaWx5IjoiU3RlaW5lciIsImdpdmVuIjoiQSBaIiwibm9uLWRyb3BwaW5nLXBhcnRpY2xlIjoiIiwicGFyc2UtbmFtZXMiOmZhbHNlLCJzdWZmaXgiOiIifSx7ImRyb3BwaW5nLXBhcnRpY2xlIjoiIiwiZmFtaWx5IjoiRG90dGVycy1LYXR6IiwiZ2l2ZW4iOiJTIiwibm9uLWRyb3BwaW5nLXBhcnRpY2xlIjoiIiwicGFyc2UtbmFtZXMiOmZhbHNlLCJzdWZmaXgiOiIifV0sImNvbnRhaW5lci10aXRsZSI6IlVsdHJhc291bmQgaW4gT2JzdGV0cmljcyBhbmQgR3luZWNvbG9neSIsImlkIjoiZWM2M2IzNTUtMjc4Yi0zYWVmLThhYzUtOTczNWEyZGNlZDAxIiwiaXNzdWVkIjp7ImRhdGUtcGFydHMiOltbIjIwMjAiXV19LCJwYWdlIjoiMTgiLCJ0aXRsZSI6IlRoZSBjb3N0LWVmZmVjdGl2ZW5lc3Mgb2YgcHJlbmF0YWwgY29uZ2VuaXRhbCBoZWFydCBkZWZlY3Qgc2NyZWVuaW5nIG1ldGhvZHMgaW4gSVZGIHByZWduYW5jaWVzIiwidHlwZSI6ImFydGljbGUtam91cm5hbCIsInZvbHVtZSI6IjE4In0sInVyaXMiOlsiaHR0cDovL3d3dy5tZW5kZWxleS5jb20vZG9jdW1lbnRzLz91dWlkPWFmNTY1ZjhmLTY4NDYtNGU2Ni05MjAxLWE4MTQyMDg2ZjMyNSJdLCJpc1RlbXBvcmFyeSI6ZmFsc2UsImxlZ2FjeURlc2t0b3BJZCI6ImFmNTY1ZjhmLTY4NDYtNGU2Ni05MjAxLWE4MTQyMDg2ZjMyNSJ9LHsiaWQiOiJkMGE5ZTA4Mi0yZDc4LTM2ZjItODYyMC1jY2M5ODFmNmFmM2YiLCJpdGVtRGF0YSI6eyJQTUlEIjoiMTk3Nzg0OTMiLCJhYnN0cmFjdCI6Ik9CSkVDVElWRTogVG8gZGV0ZXJtaW5lIHRoZSBhY2N1cmFjeSwgYWNjZXB0YWJpbGl0eSBhbmQgY29zdC1lZmZlY3RpdmVuZXNzIG9mIHBvbHltZXJhc2UgY2hhaW4gcmVhY3Rpb24gKFBDUikgYW5kIG9wdGljYWwgaW1tdW5vYXNzYXkgKE9JQSkgcmFwaWQgdGVzdHMgZm9yIG1hdGVybmFsIGdyb3VwIEIgc3RyZXB0b2NvY2NhbCAoR0JTKSBjb2xvbmlzYXRpb24gYXQgbGFib3VyLiBERVNJR046IEEgdGVzdCBhY2N1cmFjeSBzdHVkeSB3YXMgdXNlZCB0byBkZXRlcm1pbmUgdGhlIGFjY3VyYWN5IG9mIHJhcGlkIHRlc3RzIGZvciBHQlMgY29sb25pc2F0aW9uIG9mIHdvbWVuIGluIGxhYm91ci4gQWNjZXB0YWJpbGl0eSBvZiB0ZXN0aW5nIHRvIHBhcnRpY2lwYW50cyB3YXMgZXZhbHVhdGVkIHRocm91Z2ggYSBxdWVzdGlvbm5haXJlIGFkbWluaXN0ZXJlZCBhZnRlciBkZWxpdmVyeSwgYW5kIGFjY2VwdGFiaWxpdHkgdG8gc3RhZmYgdGhyb3VnaCBmb2N1cyBncm91cHMuIEEgZGVjaXNpb24tYW5hbHl0aWMgbW9kZWwgd2FzIGNvbnN0cnVjdGVkIHRvIGFzc2VzcyB0aGUgY29zdC1lZmZlY3RpdmVuZXNzIG9mIHZhcmlvdXMgc2NyZWVuaW5nIHN0cmF0ZWdpZXMuIFNFVFRJTkc6IFR3byBsYXJnZSBvYnN0ZXRyaWMgdW5pdHMgaW4gdGhlIFVLLiBQQVJUSUNJUEFOVFM6IFdvbWVuIGJvb2tlZCBmb3IgZGVsaXZlcnkgYXQgdGhlIHBhcnRpY2lwYXRpbmcgdW5pdHMgb3RoZXIgdGhhbiB0aG9zZSBlbGVjdGluZyBmb3IgYSBDYWVzYXJlYW4gZGVsaXZlcnkuIElOVEVSVkVOVElPTlM6IFZhZ2luYWwgYW5kIHJlY3RhbCBzd2FicyB3ZXJlIG9idGFpbmVkIGF0IHRoZSBvbnNldCBvZiBsYWJvdXIgYW5kIHRoZSByZXN1bHRzIG9mIHZhZ2luYWwgYW5kIHJlY3RhbCBQQ1IgYW5kIE9JQSAoaW5kZXgpIHRlc3RzIHdlcmUgY29tcGFyZWQgd2l0aCB0aGUgcmVmZXJlbmNlIHN0YW5kYXJkIG9mIGVucmljaGVkIGN1bHR1cmUgb2YgY29tYmluZWQgdmFnaW5hbCBhbmQgcmVjdGFsIHN3YWJzLiBNQUlOIE9VVENPTUUgTUVBU1VSRVM6IFRoZSBhY2N1cmFjeSBvZiB0aGUgaW5kZXggdGVzdHMsIHRoZSByZWxhdGl2ZSBhY2N1cmFjaWVzIG9mIHRlc3RzIG9uIHZhZ2luYWwgYW5kIHJlY3RhbCBzd2FicyBhbmQgd2hldGhlciB0ZXN0IGFjY3VyYWN5IHZhcmllZCBhY2NvcmRpbmcgdG8gdGhlIHByZXNlbmNlIG9yIGFic2VuY2Ugb2YgbWF0ZXJuYWwgcmlzayBmYWN0b3JzLiBSRVNVTFRTOiBQQ1Igd2FzIHNpZ25pZmljYW50bHkgbW9yZSBhY2N1cmF0ZSB0aGFuIE9JQSBmb3IgdGhlIGRldGVjdGlvbiBvZiBtYXRlcm5hbCBHQlMgY29sb25pc2F0aW9uLiBDb21iaW5lZCB2YWdpbmFsIG9yIHJlY3RhbCBzd2FiIGluZGV4IHRlc3RzIHdlcmUgbW9yZSBzZW5zaXRpdmUgdGhhbiBlaXRoZXIgdGVzdCBjb25zaWRlcmVkIGluZGl2aWR1YWxseSBbY29tYmluZWQgc3dhYiBzZW5zaXRpdml0eSBmb3IgUENSIDg0JSAoOTUlIENJIDc5LTg4JSk7IHZhZ2luYWwgc3dhYiA1OCUgKDUyLTY0JSk7IHJlY3RhbCBzd2FiIDcxJSAoNjYtNzYlKV0uIFRoZSBoaWdoZXN0IHNlbnNpdGl2aXR5IGZvciBQQ1IgY2FtZSBhdCB0aGUgY29zdCBvZiBsb3dlciBzcGVjaWZpY2l0eSBbY29tYmluZWQgc3BlY2lmaWNpdHkgODclICg5NSUgQ0kgODUtODklKTsgdmFnaW5hbCBzd2FiIDkyJSAoOTAtOTQlKTsgcmVjdGFsIHN3YWIgOTIlICg5MC05MyUpXS4gVGhlIHNlbnNpdGl2aXR5IGFuZCBzcGVjaWZpY2l0eSBvZiByYXBpZCB0ZXN0cyB2YXJpZWQgYWNjb3JkaW5nIHRvIHRoZSBwcmVzZW5jZSBvciBhYnNlbmNlIG9mIG1hdGVybmFsIHJpc2sgZmFjdG9ycywgYnV0IG5vdCBjb25zaXN0ZW50bHkuIFBDUiByZXN1bHRzIHdlcmUgZGV0ZXJtaW5hbnRzIG9mIG5lb25hdGFsIEdCUyBjb2xvbmlzYXRpb24sIGJ1dCBtYXRlcm5hbCByaXNrIGZhY3RvcnMgd2VyZSBub3QuIE92ZXJhbGwgbGV2ZWxzIG9mIGFjY2VwdGFiaWxpdHkgZm9yIHJhcGlkIHRlc3RpbmcgYW1vbmdzdCBwYXJ0aWNpcGFudHMgd2VyZSBoaWdoLiBWYWdpbmFsIHN3YWJzIHdlcmUgbW9yZSBhY2NlcHRhYmxlIHRoYW4gcmVjdGFsIHN3YWJzLiBTb3V0aCBBc2lhbiB3b21lbiB3ZXJlIGxlYXN0IGxpa2VseSB0byBoYXZlIHBhcnRpY2lwYXRlZCBpbiB0aGUgc3R1ZHkgYW5kIHdlcmUgbGVzcyBoYXBweSB3aXRoIHRoZSBzYW1wbGluZyBwcm9jZWR1cmUgYW5kIHdpdGggdGhlIHByb3NwZWN0IG9mIHJhcGlkIHRlc3RpbmcgYXMgcGFydCBvZiByb3V0aW5lIGNhcmUuIE1pZHdpdmVzIHdlcmUgZ2VuZXJhbGx5IHBvc2l0aXZlIHRvd2FyZHMgcmFwaWQgdGVzdGluZyBidXQgaGFkIGNvbmNlcm5zIHRoYXQgaXQgbWlnaHQgbGVhZCB0byBvdmVydHJlYXRtZW50IGFuZCB1bm5lY2Vzc2FyeSBpbnRlcmZlcmVuY2UgaW4gYmlydGhzLiBNb2RlbGxpbmcgYW5hbHlzaXMgcmV2ZWFsZWQgdGhhdCB0aGUgbW9zdCBjb3N0LWVmZmVjdGl2ZSBzdHJhdGVneSB3YXMgdG8gcHJvdmlkZSByb3V0aW5lIGnigKYiLCJhdXRob3IiOlt7ImRyb3BwaW5nLXBhcnRpY2xlIjoiIiwiZmFtaWx5IjoiRGFuaWVscyIsImdpdmVuIjoiSiIsIm5vbi1kcm9wcGluZy1wYXJ0aWNsZSI6IiIsInBhcnNlLW5hbWVzIjpmYWxzZSwic3VmZml4IjoiIn0seyJkcm9wcGluZy1wYXJ0aWNsZSI6IiIsImZhbWlseSI6IkdyYXkiLCJnaXZlbiI6IkoiLCJub24tZHJvcHBpbmctcGFydGljbGUiOiIiLCJwYXJzZS1uYW1lcyI6ZmFsc2UsInN1ZmZpeCI6IiJ9LHsiZHJvcHBpbmctcGFydGljbGUiOiIiLCJmYW1pbHkiOiJQYXR0aXNvbiIsImdpdmVuIjoiSCIsIm5vbi1kcm9wcGluZy1wYXJ0aWNsZSI6IiIsInBhcnNlLW5hbWVzIjpmYWxzZSwic3VmZml4IjoiIn0seyJkcm9wcGluZy1wYXJ0aWNsZSI6IiIsImZhbWlseSI6IlJvYmVydHMiLCJnaXZlbiI6IlQiLCJub24tZHJvcHBpbmctcGFydGljbGUiOiIiLCJwYXJzZS1uYW1lcyI6ZmFsc2UsInN1ZmZpeCI6IiJ9LHsiZHJvcHBpbmctcGFydGljbGUiOiIiLCJmYW1pbHkiOiJFZHdhcmRzIiwiZ2l2ZW4iOiJFIiwibm9uLWRyb3BwaW5nLXBhcnRpY2xlIjoiIiwicGFyc2UtbmFtZXMiOmZhbHNlLCJzdWZmaXgiOiIifSx7ImRyb3BwaW5nLXBhcnRpY2xlIjoiIiwiZmFtaWx5IjoiTWlsbmVyIiwiZ2l2ZW4iOiJQIiwibm9uLWRyb3BwaW5nLXBhcnRpY2xlIjoiIiwicGFyc2UtbmFtZXMiOmZhbHNlLCJzdWZmaXgiOiIifSx7ImRyb3BwaW5nLXBhcnRpY2xlIjoiIiwiZmFtaWx5IjoiU3BpY2VyIiwiZ2l2ZW4iOiJMIiwibm9uLWRyb3BwaW5nLXBhcnRpY2xlIjoiIiwicGFyc2UtbmFtZXMiOmZhbHNlLCJzdWZmaXgiOiIifSx7ImRyb3BwaW5nLXBhcnRpY2xlIjoiIiwiZmFtaWx5IjoiS2luZyIsImdpdmVuIjoiRSIsIm5vbi1kcm9wcGluZy1wYXJ0aWNsZSI6IiIsInBhcnNlLW5hbWVzIjpmYWxzZSwic3VmZml4IjoiIn0seyJkcm9wcGluZy1wYXJ0aWNsZSI6IiIsImZhbWlseSI6IkhpbGxzIiwiZ2l2ZW4iOiJSIEsiLCJub24tZHJvcHBpbmctcGFydGljbGUiOiIiLCJwYXJzZS1uYW1lcyI6ZmFsc2UsInN1ZmZpeCI6IiJ9LHsiZHJvcHBpbmctcGFydGljbGUiOiIiLCJmYW1pbHkiOiJHcmF5IiwiZ2l2ZW4iOiJSIiwibm9uLWRyb3BwaW5nLXBhcnRpY2xlIjoiIiwicGFyc2UtbmFtZXMiOmZhbHNlLCJzdWZmaXgiOiIifSx7ImRyb3BwaW5nLXBhcnRpY2xlIjoiIiwiZmFtaWx5IjoiQnVja2xleSIsImdpdmVuIjoiTCIsIm5vbi1kcm9wcGluZy1wYXJ0aWNsZSI6IiIsInBhcnNlLW5hbWVzIjpmYWxzZSwic3VmZml4IjoiIn0seyJkcm9wcGluZy1wYXJ0aWNsZSI6IiIsImZhbWlseSI6Ik1hZ2lsbCIsImdpdmVuIjoiTCIsIm5vbi1kcm9wcGluZy1wYXJ0aWNsZSI6IiIsInBhcnNlLW5hbWVzIjpmYWxzZSwic3VmZml4IjoiIn0seyJkcm9wcGluZy1wYXJ0aWNsZSI6IiIsImZhbWlseSI6IkVsbGltYW4iLCJnaXZlbiI6Ik4iLCJub24tZHJvcHBpbmctcGFydGljbGUiOiIiLCJwYXJzZS1uYW1lcyI6ZmFsc2UsInN1ZmZpeCI6IiJ9LHsiZHJvcHBpbmctcGFydGljbGUiOiIiLCJmYW1pbHkiOiJLYWFtYndhIiwiZ2l2ZW4iOiJCIiwibm9uLWRyb3BwaW5nLXBhcnRpY2xlIjoiIiwicGFyc2UtbmFtZXMiOmZhbHNlLCJzdWZmaXgiOiIifSx7ImRyb3BwaW5nLXBhcnRpY2xlIjoiIiwiZmFtaWx5IjoiQnJ5YW4iLCJnaXZlbiI6IlMiLCJub24tZHJvcHBpbmctcGFydGljbGUiOiIiLCJwYXJzZS1uYW1lcyI6ZmFsc2UsInN1ZmZpeCI6IiJ9LHsiZHJvcHBpbmctcGFydGljbGUiOiIiLCJmYW1pbHkiOiJIb3dhcmQiLCJnaXZlbiI6IlIiLCJub24tZHJvcHBpbmctcGFydGljbGUiOiIiLCJwYXJzZS1uYW1lcyI6ZmFsc2UsInN1ZmZpeCI6IiJ9LHsiZHJvcHBpbmctcGFydGljbGUiOiIiLCJmYW1pbHkiOiJUaG9tcHNvbiIsImdpdmVuIjoiUCIsIm5vbi1kcm9wcGluZy1wYXJ0aWNsZSI6IiIsInBhcnNlLW5hbWVzIjpmYWxzZSwic3VmZml4IjoiIn0seyJkcm9wcGluZy1wYXJ0aWNsZSI6IiIsImZhbWlseSI6IktoYW4iLCJnaXZlbiI6IksgUyIsIm5vbi1kcm9wcGluZy1wYXJ0aWNsZSI6IiIsInBhcnNlLW5hbWVzIjpmYWxzZSwic3VmZml4IjoiIn1dLCJjb250YWluZXItdGl0bGUiOiJIZWFsdGggVGVjaG5vbG9neSBBc3Nlc3NtZW50IiwiaWQiOiJkMGE5ZTA4Mi0yZDc4LTM2ZjItODYyMC1jY2M5ODFmNmFmM2YiLCJpc3N1ZSI6IjQyIiwiaXNzdWVkIjp7ImRhdGUtcGFydHMiOltbIjIwMDkiXV19LCJwYWdlIjoiMS0xNTQsIGlpaSIsInRpdGxlIjoiUmFwaWQgdGVzdGluZyBmb3IgZ3JvdXAgQiBzdHJlcHRvY29jY3VzIGR1cmluZyBsYWJvdXI6IGEgdGVzdCBhY2N1cmFjeSBzdHVkeSB3aXRoIGV2YWx1YXRpb24gb2YgYWNjZXB0YWJpbGl0eSBhbmQgY29zdC1lZmZlY3RpdmVuZXNzIiwidHlwZSI6ImFydGljbGUtam91cm5hbCIsInZvbHVtZSI6IjEzIn0sInVyaXMiOlsiaHR0cDovL3d3dy5tZW5kZWxleS5jb20vZG9jdW1lbnRzLz91dWlkPThiM2EyZWU2LTIxNTAtNGY5Ny05NTAxLWE1OWVhNDRlMzdhOSJdLCJpc1RlbXBvcmFyeSI6ZmFsc2UsImxlZ2FjeURlc2t0b3BJZCI6IjhiM2EyZWU2LTIxNTAtNGY5Ny05NTAxLWE1OWVhNDRlMzdhOSJ9LHsiaWQiOiIwOTllNjRhZS1mY2U5LTNjM2EtOWU1ZS1kOTg4M2NlOTNkMjciLCJpdGVtRGF0YSI6eyJQTUlEIjoiMzAwOTU3NjciLCJhYnN0cmFjdCI6Ik9CSkVDVElWRTogVG8gZXN0aW1hdGUgdGhlIGNvc3QtZWZmZWN0aXZlbmVzcyBvZiBzY3JlZW5pbmcgYWxsIHdvbWVuIGR1cmluZyB0aGUgZmlyc3QgYW5kIHRoaXJkIHRyaW1lc3RlcnMgY29tcGFyZWQgd2l0aCBzY3JlZW5pbmcganVzdCBvbmNlIGR1cmluZyBwcmVnbmFuY3kuIE1FVEhPRFM6IFdlIHVzZWQgYSB0aGVvcmV0aWNhbCBjb2hvcnQgb2YgMy45IG1pbGxpb24gd29tZW4gaW4gdGhlIFVuaXRlZCBTdGF0ZXMgdG8gbW9kZWwgc3lwaGlsaXMgc2NyZWVuaW5nIGFwcHJvYWNoZXMgaW4gcHJlZ25hbmN5LCBwYXJ0aWN1bGFybHkgY29tcGFyaW5nIG9uZS10aW1lIHNjcmVlbmluZyB3aXRoIHJlcGVhdCB0aGlyZC10cmltZXN0ZXIgc2NyZWVuaW5nLiBPdXRjb21lcyBvZiBzeXBoaWxpcyBpbmZlY3Rpb24gaW5jbHVkZWQgaW4gdGhlIG1vZGVsIHdlcmUgY29uZ2VuaXRhbCBzeXBoaWxpcywgaW50cmF1dGVyaW5lIGZldGFsIGRlbWlzZSwgbmVvbmF0YWwgZGVhdGgsIGFuZCB0b3RhbCBxdWFsaXR5LWFkanVzdGVkIGxpZmUteWVhcnMgKFFBTFlzKS4gUHJvYmFiaWxpdGllcywgdXRpbGl0aWVzLCBhbmQgY29zdHMgd2VyZSBvYnRhaW5lZCBmcm9tIHRoZSBsaXRlcmF0dXJlLCBhbmQgYSBjb3N0LWVmZmVjdGl2ZW5lc3MgdGhyZXNob2xkIHdhcyBzZXQgYXQgJDEwMCwwMDAgcGVyIFFBTFkuIEEgc29jaWV0YWwgcGVyc3BlY3RpdmUgd2FzIGFzc3VtZWQuIFJFU1VMVFM6IE91ciBtb2RlbCBkZW1vbnN0cmF0ZWQgdGhhdCByZXBlYXQgc2NyZWVuaW5nIGluIHRoZSB0aGlyZCB0cmltZXN0ZXIgZm9yIHN5cGhpbGlzIGluIHByZWduYW5jeSB3aWxsIHJlc3VsdCBpbiBmZXdlciBtYXRlcm5hbCBhbmQgbmVvbmF0YWwgYWR2ZXJzZSBvdXRjb21lcyBhbmQgaGlnaGVyIFFBTFlzIHdoZW4gY29tcGFyZWQgd2l0aCBzY3JlZW5pbmcgb25jZSBpbiB0aGUgZmlyc3QgdHJpbWVzdGVyLiBTcGVjaWZpY2FsbHksIHdlIGRlbW9uc3RyYXRlZCB0aGF0IHJlcGVhdCBzY3JlZW5pbmcgcmVzdWx0cyBpbiA0MSBmZXdlciBuZW9uYXRlcyB3aXRoIGV2aWRlbmNlIG9mIGNvbmdlbml0YWwgc3lwaGlsaXMsIDczIGZld2VyIGNhc2VzIG9mIGludHJhdXRlcmluZSBmZXRhbCBkZW1pc2UsIDI3IGZld2VyIG5lb25hdGFsIGFuZCBpbmZhbnQgZGVhdGhzLCBpbiBhZGRpdGlvbiB0byBhIGNvc3Qgc2F2aW5ncyBvZiAkNTIgbWlsbGlvbiBhbmQgNCwwMDAgYWRkaXRpb25hbCBRQUxZcy4gQ09OQ0xVU0lPTjogVXNpbmcgb3VyIGJhc2VsaW5lIGFzc3VtcHRpb25zLCBvdXIgZGF0YSBzdXBwb3J0IHRoYXQgaW4gcHJlZ25hbmN5LCByZXBlYXQgc2NyZWVuaW5nIGZvciBzeXBoaWxpcyBpcyBzdXBlcmlvciB0byBzaW5nbGUgc2NyZWVuaW5nIGR1cmluZyB0aGUgZmlyc3QgdHJpbWVzdGVyIGFuZCBpcyBib3RoIGNvc3QtZWZmZWN0aXZlIGFuZCByZXN1bHRzIGluIGltcHJvdmVtZW50IGluIG1hdGVybmFsIGFuZCBuZW9uYXRhbCBvdXRjb21lcy4gV2hlbiBzY3JlZW5pbmcgcG9saWNpZXMgYXJlIGJlaW5nIGNyZWF0ZWQgZm9yIHByZWduYW50IHdvbWVuLCB0aGUgY29zdC1lZmZlY3RpdmVuZXNzIG9mIHJlcGVhdCBzY3JlZW5pbmcgZm9yIHN5cGhpbGlzIHNob3VsZCBiZSBjb25zaWRlcmVkLiIsImF1dGhvciI6W3siZHJvcHBpbmctcGFydGljbGUiOiIiLCJmYW1pbHkiOiJIZXJzaCIsImdpdmVuIjoiQSBSIiwibm9uLWRyb3BwaW5nLXBhcnRpY2xlIjoiIiwicGFyc2UtbmFtZXMiOmZhbHNlLCJzdWZmaXgiOiIifSx7ImRyb3BwaW5nLXBhcnRpY2xlIjoiIiwiZmFtaWx5IjoiTWVnbGkiLCJnaXZlbiI6IkMgSiIsIm5vbi1kcm9wcGluZy1wYXJ0aWNsZSI6IiIsInBhcnNlLW5hbWVzIjpmYWxzZSwic3VmZml4IjoiIn0seyJkcm9wcGluZy1wYXJ0aWNsZSI6IiIsImZhbWlseSI6IkNhdWdoZXkiLCJnaXZlbiI6IkEgQiIsIm5vbi1kcm9wcGluZy1wYXJ0aWNsZSI6IiIsInBhcnNlLW5hbWVzIjpmYWxzZSwic3VmZml4IjoiIn1dLCJjb250YWluZXItdGl0bGUiOiJPYnN0ZXRyaWNzIGFuZCBHeW5lY29sb2d5IiwiaWQiOiIwOTllNjRhZS1mY2U5LTNjM2EtOWU1ZS1kOTg4M2NlOTNkMjciLCJpc3N1ZSI6IjMiLCJpc3N1ZWQiOnsiZGF0ZS1wYXJ0cyI6W1siMjAxOCJdXX0sInBhZ2UiOiI2OTktNzA3IiwidGl0bGUiOiJSZXBlYXQgU2NyZWVuaW5nIGZvciBTeXBoaWxpcyBpbiB0aGUgVGhpcmQgVHJpbWVzdGVyIG9mIFByZWduYW5jeTogQSBDb3N0LUVmZmVjdGl2ZW5lc3MgQW5hbHlzaXMiLCJ0eXBlIjoiYXJ0aWNsZS1qb3VybmFsIiwidm9sdW1lIjoiMTMyIn0sInVyaXMiOlsiaHR0cDovL3d3dy5tZW5kZWxleS5jb20vZG9jdW1lbnRzLz91dWlkPTBmN2ViNmI4LTBmZDctNGRiMy04MjYzLTczYmJiOGZjMmU0NiJdLCJpc1RlbXBvcmFyeSI6ZmFsc2UsImxlZ2FjeURlc2t0b3BJZCI6IjBmN2ViNmI4LTBmZDctNGRiMy04MjYzLTczYmJiOGZjMmU0NiJ9LHsiaWQiOiIxMTQwZDczNi01ZjdmLTNlODYtYThmNi1iMDNmMGRhMzg4MDQiLCJpdGVtRGF0YSI6eyJET0kiOiIxMC4xMTExL2ouMTQ3MS0wNTI4LjIwMDcuMDE1NTEueCIsImF1dGhvciI6W3siZHJvcHBpbmctcGFydGljbGUiOiIiLCJmYW1pbHkiOiJLaWxsaWUiLCJnaXZlbiI6Ik0gSyIsIm5vbi1kcm9wcGluZy1wYXJ0aWNsZSI6IiIsInBhcnNlLW5hbWVzIjpmYWxzZSwic3VmZml4IjoiIn1dLCJjb250YWluZXItdGl0bGUiOiJCSk9HOiBBbiBJbnRlcm5hdGlvbmFsIEpvdXJuYWwgb2YgT2JzdGV0cmljcyAmIEd5bmFlY29sb2d5IiwiaWQiOiIxMTQwZDczNi01ZjdmLTNlODYtYThmNi1iMDNmMGRhMzg4MDQiLCJpc3N1ZSI6IjExIiwiaXNzdWVkIjp7ImRhdGUtcGFydHMiOltbIjIwMDciXV19LCJwYWdlIjoiMTQ1MyIsInRpdGxlIjoiQ29zdC1lZmZlY3RpdmVuZXNzIG9mIGFudGVuYXRhbCBzY3JlZW5pbmcgZm9yIG5lb25hdGFsIGFsbG9pbW11bmUgdGhyb21ib2N5dG9wZW5pYSAodm9sIDExNCwgcGcgNTg4LCAyMDA3KSIsInR5cGUiOiJhcnRpY2xlLWpvdXJuYWwiLCJ2b2x1bWUiOiIxMTQifSwidXJpcyI6WyJodHRwOi8vd3d3Lm1lbmRlbGV5LmNvbS9kb2N1bWVudHMvP3V1aWQ9ZTE5NGNlOTYtNzE3NC00YzU5LWJhMzUtNmEzY2RkMzkzNTkzIl0sImlzVGVtcG9yYXJ5IjpmYWxzZSwibGVnYWN5RGVza3RvcElkIjoiZTE5NGNlOTYtNzE3NC00YzU5LWJhMzUtNmEzY2RkMzkzNTkzIn0seyJpZCI6IjJkNjQxZGIzLTQ1NTAtMzFlZS1hNDQ3LWIyNGYzODE0OGQ1NCIsIml0ZW1EYXRhIjp7IkRPSSI6IjEwLjEzNzEvam91cm5hbC5wbWVkLjEwMDI3NzgiLCJhYnN0cmFjdCI6IkJhY2tncm91bmQgRGVzcGl0ZSB0aGUgcmVsYXRpdmUgZWFzZSB3aXRoIHdoaWNoIGJyZWVjaCBwcmVzZW50YXRpb24gY2FuIGJlIGlkZW50aWZpZWQgdGhyb3VnaCB1bHRyYXNvdW5kIHNjcmVlbmluZywgdGhlIGFzc2Vzc21lbnQgb2YgZm9ldGFsIHByZXNlbnRhdGlvbiBhdCB0ZXJtIGlzIG9mdGVuIGJhc2VkIG9uIGNsaW5pY2FsIGV4YW1pbmF0aW9uIG9ubHkuIER1ZSB0byBsaW1pdGF0aW9ucyBpbiB0aGlzIGFwcHJvYWNoLCBtYW55IHdvbWVuIHByZXNlbnQgaW4gbGFib3VyIHdpdGggYW4gdW5kaWFnbm9zZWQgYnJlZWNoIHByZXNlbnRhdGlvbiwgd2l0aCBpbmNyZWFzZWQgcmlzayBvZiBmb2V0YWwgbW9yYmlkaXR5IGFuZCBtb3J0YWxpdHkuIFRoaXMgc3R1ZHkgc291Z2h0IHRvIGRldGVybWluZSB0aGUgY29zdCBlZmZlY3RpdmVuZXNzIG9mIHVuaXZlcnNhbCB1bHRyYXNvdW5kIHNjYW5uaW5nIGZvciBicmVlY2ggcHJlc2VudGF0aW9uIG5lYXIgdGVybSAoMzYgd2Vla3Mgb2YgZ2VzdGF0aW9uYWwgYWdlIFt3a0dBXSkgaW4gbnVsbGlwYXJvdXMgd29tZW4uIE1ldGhvZHMgYW5kIGZpbmRpbmdzIFRoZSBQcmVnbmFuY3kgT3V0Y29tZSBQcmVkaWN0aW9uIChQT1ApIHN0dWR5IHdhcyBhIHByb3NwZWN0aXZlIGNvaG9ydCBzdHVkeSBiZXR3ZWVuIEphbnVhcnkgMTQsIDIwMDggYW5kIEp1bHkgMzEsIDIwMTIsIGluY2x1ZGluZyAzLDg3OSBudWxsaXBhcm91cyB3b21lbiB3aG8gYXR0ZW5kZWQgZm9yIGEgcmVzZWFyY2ggc2NyZWVuaW5nIHVsdHJhc291bmQgZXhhbWluYXRpb24gYXQgMzYgd2tHQS4gRm9ldGFsIHByZXNlbnRhdGlvbiB3YXMgYXNzZXNzZWQgYW5kIGNvbXBhcmVkIGZvciB0aGUgZ3JvdXBzIHdpdGggYW5kIHdpdGhvdXQgYSBjbGluaWNhbGx5IGluZGljYXRlZCB1bHRyYXNvdW5kLiBXaGVyZSBicmVlY2ggcHJlc2VudGF0aW9uIHdhcyBkZXRlY3RlZCwgYW4gZXh0ZXJuYWwgY2VwaGFsaWMgdmVyc2lvbiAoRUNWKSB3YXMgcm91dGluZWx5IG9mZmVyZWQuIElmIHRoZSBFQ1Ygd2FzIHVuc3VjY2Vzc2Z1bCBvciBub3QgcGVyZm9ybWVkLCB0aGUgd29tZW4gd2VyZSBvZmZlcmVkIGVpdGhlciBwbGFubmVkIGNlc2FyZWFuIHNlY3Rpb24gYXQgMzkgd2Vla3Mgb3IgYXR0ZW1wdGVkIHZhZ2luYWwgYnJlZWNoIGRlbGl2ZXJ5LiBUbyBjb21wYXJlIHRoZSBsaWtlbGlob29kIG9mIGRpZmZlcmVudCBtb2RlIG9mIGRlbGl2ZXJpZXMgYW5kIGFzc29jaWF0ZWQgbG9uZy10ZXJtIGhlYWx0aCBvdXRjb21lcyBmb3IgdW5pdmVyc2FsIHVsdHJhc291bmQgdG8gY3VycmVudCBwcmFjdGljZSwgYSBwcm9iYWJpbGlzdGljIGVjb25vbWljIHNpbXVsYXRpb24gbW9kZWwgd2FzIGNvbnN0cnVjdGVkLiBQYXJhbWV0ZXIgdmFsdWVzIHdlcmUgb2J0YWluZWQgZnJvbSB0aGUgUE9QIHN0dWR5LCBhbmQgY29zdHMgd2VyZSBtYWlubHkgb2J0YWluZWQgZnJvbSB0aGUgRW5nbGlzaCBOYXRpb25hbCBIZWFsdGggU2VydmljZSAoTkhTKS4gT25lIGh1bmRyZWQgc2V2ZW50eS1uaW5lIG91dCBvZiAzLDg3OSB3b21lbiAoNC42JSkgd2VyZSBkaWFnbm9zZWQgd2l0aCBicmVlY2ggcHJlc2VudGF0aW9uIGF0IDM2IHdlZWtzLiBGb3IgbW9zdCB3b21lbiAoOTYpLCB0aGVyZSBoYWQgYmVlbiBubyBwcmlvciBzdXNwaWNpb24gb2Ygbm9uY2VwaGFsaWMgcHJlc2VudGF0aW9uLiBFQ1Ygd2FzIGF0dGVtcHRlZCBmb3IgODQgKDQ2LjklKSB3b21lbiBhbmQgd2FzIHN1Y2Nlc3NmdWwgaW4gMTIgKHN1Y2Nlc3MgcmF0ZTogMTQuMyUpLiBPdmVyYWxsLCAxOSBvZiB0aGUgMTc5IHdvbWVuIGRlbGl2ZXJlZCB2YWdpbmFsbHkgKDEwLjYlKSwgMTEwIGRlbGl2ZXJlZCBieSBlbGVjdGl2ZSBjZXNhcmVhbiBzZWN0aW9uIChFTENTKSAoNjEuNSUpIGFuZCA1MCBkZWxpdmVyZWQgYnkgZW1lcmdlbmN5IGNlc2FyZWFuIHNlY3Rpb24gKEVNQ1MpICgyNy45JSkuIFRoZXJlIHdlcmUgbm8gd29tZW4gd2l0aCB1bmRpYWdub3NlZCBicmVlY2ggcHJlc2VudGF0aW9uIGluIGxhYm91ciBpbiB0aGUgZW50aXJlIGNvaG9ydC4gT24gYXZlcmFnZSwgNDAgc2NhbnMgd2VyZSBuZWVkZWQgcGVyIGRldGVjdGlvbiBvZiBhIHByZXZpb3VzbHkgdW5kaWFnbm9zZWQgYnJlZWNoIHByZXNlbnRhdGlvbi4gVGhlIGVjb25vbWljIGFuYWx5c2lzIGluZGljYXRlZCB0aGF0LCBjb21wYXJlZCB0byBjdXJyZW50IHByYWN0aWNlLCB1bml2ZXJzYWwgbGF0ZS1wcmVnbmFuY3kgdWx0cmFzb3VuZCB3b3VsZCBpZGVudGlmeSBhcm91bmQgMTQsODI2IG90aGVyd2lzZSB1bmRpYWdub3NlZCBicmVlY2ggcHJlc2VudGF0aW9ucyBhY3Jvc3MgRW5nbGFuZCBhbm51YWxseS4gSXQgd291bGQgYWxzbyByZWR1Y2UgRU1DUyBhbmQgdmFnaW5hbCBicmVlY2ggZGVsaXZlcmllcyBieSAwLjcgYW5kIDEuMCBwZXJjZW50YWdlIHBvaW50cywgcmVzcGVjdGl2ZWx5OiBhcm91bmQgNCwxOTYgYW5kIDYsMDYxIGRlbGl2ZXJpZXMgYWNyb3NzIEVuZ2xhbmQgYW5udWFsbHkuIFXigKYiLCJhdXRob3IiOlt7ImRyb3BwaW5nLXBhcnRpY2xlIjoiIiwiZmFtaWx5IjoiV2FzdGx1bmQiLCJnaXZlbiI6IkQiLCJub24tZHJvcHBpbmctcGFydGljbGUiOiIiLCJwYXJzZS1uYW1lcyI6ZmFsc2UsInN1ZmZpeCI6IiJ9LHsiZHJvcHBpbmctcGFydGljbGUiOiIiLCJmYW1pbHkiOiJNb3JhaXRpcyIsImdpdmVuIjoiQSBBIiwibm9uLWRyb3BwaW5nLXBhcnRpY2xlIjoiIiwicGFyc2UtbmFtZXMiOmZhbHNlLCJzdWZmaXgiOiIifSx7ImRyb3BwaW5nLXBhcnRpY2xlIjoiIiwiZmFtaWx5IjoiRGFjZXkiLCJnaXZlbiI6IkEiLCJub24tZHJvcHBpbmctcGFydGljbGUiOiIiLCJwYXJzZS1uYW1lcyI6ZmFsc2UsInN1ZmZpeCI6IiJ9LHsiZHJvcHBpbmctcGFydGljbGUiOiIiLCJmYW1pbHkiOiJTb3ZpbyIsImdpdmVuIjoiVSIsIm5vbi1kcm9wcGluZy1wYXJ0aWNsZSI6IiIsInBhcnNlLW5hbWVzIjpmYWxzZSwic3VmZml4IjoiIn0seyJkcm9wcGluZy1wYXJ0aWNsZSI6IiIsImZhbWlseSI6IldpbHNvbiIsImdpdmVuIjoiRSBDIEYiLCJub24tZHJvcHBpbmctcGFydGljbGUiOiIiLCJwYXJzZS1uYW1lcyI6ZmFsc2UsInN1ZmZpeCI6IiJ9LHsiZHJvcHBpbmctcGFydGljbGUiOiIiLCJmYW1pbHkiOiJTbWl0aCIsImdpdmVuIjoiRyBDIFMiLCJub24tZHJvcHBpbmctcGFydGljbGUiOiIiLCJwYXJzZS1uYW1lcyI6ZmFsc2UsInN1ZmZpeCI6IiJ9XSwiY29udGFpbmVyLXRpdGxlIjoiUExvUyBNZWRpY2luZSIsImlkIjoiMmQ2NDFkYjMtNDU1MC0zMWVlLWE0NDctYjI0ZjM4MTQ4ZDU0IiwiaXNzdWUiOiI0IiwiaXNzdWVkIjp7ImRhdGUtcGFydHMiOltbIjIwMTkiXV19LCJ0aXRsZSI6IlNjcmVlbmluZyBmb3IgYnJlZWNoIHByZXNlbnRhdGlvbiB1c2luZyB1bml2ZXJzYWwgbGF0ZS1wcmVnbmFuY3kgdWx0cmFzb25vZ3JhcGh5OiBBIHByb3NwZWN0aXZlIGNvaG9ydCBzdHVkeSBhbmQgY29zdCBlZmZlY3RpdmVuZXNzIGFuYWx5c2lzIiwidHlwZSI6ImFydGljbGUtam91cm5hbCIsInZvbHVtZSI6IjE2In0sInVyaXMiOlsiaHR0cDovL3d3dy5tZW5kZWxleS5jb20vZG9jdW1lbnRzLz91dWlkPTkxNGVhNTJmLTQ4OGUtNDdiYy04OTUyLTYzMzYxOTVhY2IwYiJdLCJpc1RlbXBvcmFyeSI6ZmFsc2UsImxlZ2FjeURlc2t0b3BJZCI6IjkxNGVhNTJmLTQ4OGUtNDdiYy04OTUyLTYzMzYxOTVhY2IwYiJ9LHsiaWQiOiI4NGY1M2I0NC1hZTVmLTNmMWUtYWZlYi02NTY1ZTExM2U4ZmYiLCJpdGVtRGF0YSI6eyJQTUlEIjoiMzIxNjgyMDQiLCJhYnN0cmFjdCI6Ik9CSkVDVElWRTogVG8gZXZhbHVhdGUgd2hldGhlciBncm91cCBCIHN0cmVwdG9jb2NjaSAoR0JTKSBzY3JlZW5pbmcgdXNpbmcgdGhlIDIwMTAgZ3VpZGVsaW5lIChzY3JlZW5pbmcgYXQgMzUgMC83LTM3IDYvNyB3ZWVrcyBvZiBnZXN0YXRpb24pIGNvbXBhcmVkIHdpdGggdGhlIDIwMTkgZ3VpZGVsaW5lIChzY3JlZW5pbmcgYXQgMzYgMC83LTM3IDYvNyB3ZWVrcyBvZiBnZXN0YXRpb24gd2l0aCByZS1zY3JlZW5pbmcgb2Ygd29tZW4gd2l0aCBHQlMtbmVnYXRpdmUgcmVzdWx0cyA1IHdlZWtzIGxhdGVyKSB3YXMgbW9yZSBjb3N0IGVmZmVjdGl2ZS4gTUVUSE9EUzogV2UgY29uc3RydWN0ZWQgYSBkZWNpc2lvbi1hbmFseXNpcyBtb2RlbCB0byBjb21wYXJlIHRoZSBvdXRjb21lIG9mIEdCUyBlYXJseS1vbnNldCBkaXNlYXNlIGluIGEgaHlwb3RoZXRpY2FsIGNvaG9ydCBvZiAzLDYxNCwwNDkgd29tZW4gYXQgMzUgMC83IHdlZWtzIG9mIGdlc3RhdGlvbiBvciBncmVhdGVyICh0aGUgbnVtYmVyIG9mIGxpdmUgYmlydGhzIGluIDIwMTcgZXhjbHVkaW5nIGJpcnRocyBiYXNlZCBvbiBwb3B1bGF0aW9uIGZyZXF1ZW5jeSBmcm9tIDIzIHRvIDM0IHdlZWtzIG9mIGdlc3RhdGlvbiwgd29tZW4gd2l0aCBHQlMgYmFjdGVyaXVyaWEgZHVyaW5nIHRoZSBjdXJyZW50IHByZWduYW5jeSwgYW5kIHRob3NlIHdpdGggYSBoaXN0b3J5IG9mIGEgcHJldmlvdXMgbmVvbmF0ZSB3aXRoIEdCUyBkaXNlYXNlKS4gV2UgdG9vayBib3RoIGEgaGVhbHRoIGNhcmUgYW5kIHNvY2lldGFsIHBlcnNwZWN0aXZlIGFuZCBhbGwgY29zdHMgd2VyZSBleHByZXNzZWQgaW4gMjAxNyBVLlMuIGRvbGxhcnMuIEVmZmVjdGl2ZW5lc3Mgd2FzIGJhc2VkIG9uIG5lb25hdGFsIHF1YWxpdHktYWRqdXN0ZWQgbGlmZSB5ZWFycyAoUUFMWXMpIGdhaW5lZC4gQW4gaW5jcmVtZW50YWwgY29zdC1lZmZlY3RpdmVuZXNzIHJhdGlvIHdhcyBlc3RpbWF0ZWQgd2l0aCBhIHdpbGxpbmduZXNzIHRvIHBheSB0aHJlc2hvbGQgc2V0IGF0ICQxMDAsMDAwL1FBTFkuIEFsbCBtb2RlbCBpbnB1dHMgd2VyZSBkZXJpdmVkIGZyb20gdGhlIGxpdGVyYXR1cmUuIE9uZS13YXkgcHJvYmFiaWxpdHkgYW5kIGNvc3Qgc2Vuc2l0aXZpdHkgYW5hbHlzaXMgd2VyZSBwZXJmb3JtZWQgdG8gaW52ZXN0aWdhdGUgbW9kZWwgYXNzdW1wdGlvbnMuIFJFU1VMVFM6IFNjcmVlbmluZyBhdCAzNiAwLzctMzcgNi83IHdlZWtzIG9mIGdlc3RhdGlvbiB3aXRoIHJlLXNjcmVlbmluZyBvZiB3b21lbiB3aXRoIEdCUy1uZWdhdGl2ZSByZXN1bHRzIGlmIDUgd2Vla3MgcGFzc2VkIGZyb20gY3VsdHVyZSB0byBkZWxpdmVyeSByZXN1bHRlZCBpbiBhIDYlIGluY3JlYXNlIGluIG5lb25hdGFsIFFBTFlzIGdhaW5lZCAoMiwxNjIgdnMgMiwwMzcpLCAxMiUgZmV3ZXIgY2FzZXMgb2YgbmVvbmF0YWwgZGVhdGggKDMwIHZzIDM0KSwgYW5kIGEgMTAlIGVzdGltYXRlZCByZWR1Y3Rpb24gaW4gdG90YWwgc29jaWV0YWwgaGVhbHRoIGNhcmUgZXhwZW5kaXR1cmVzIHJlbGF0ZWQgdG8gR0JTIGVhcmx5LW9uc2V0IGRpc2Vhc2UgKCQ2MzkgbWlsbGlvbiB2cyAkNzA3IG1pbGxpb24pIHdoZW4gY29tcGFyZWQgd2l0aCB0aGUgMjAxMCBzdHJhdGVneSBvZiBvbmx5IHNjcmVlbmluZyBhdCAzNSAwLzctMzcgNi83IHdlZWtzIG9mIGdlc3RhdGlvbi4gVGhlIDIwMTkgYXBwcm9hY2ggd2FzIGNvc3QgZWZmZWN0aXZlLCB3aXRoIGFuIGluY3JlbWVudGFsIGNvc3QtZWZmZWN0aXZlbmVzcyByYXRpbyBvZiAkNDMsMjA1IHBlciBuZW9uYXRhbCBRQUxZIGdhaW5lZC4gQ09OQ0xVU0lPTjogU2NyZWVuaW5nIGF0IDM2IDAvNy0zNyA2Lzcgd2Vla3Mgb2YgZ2VzdGF0aW9uIHdpdGggYSA1LXdlZWsgcmUtc2NyZWVuaW5nIGZvciB3b21lbiB3aXRoIEdCUy1uZWdhdGl2ZSByZXN1bHRzIGlzIG1vcmUgY29zdCBlZmZlY3RpdmUgdGhhbiBwYXN0IHN0cmF0ZWdpZXMgdXNlZCBpbiB0aGUgVW5pdGVkIFN0YXRlcy4iLCJhdXRob3IiOlt7ImRyb3BwaW5nLXBhcnRpY2xlIjoiIiwiZmFtaWx5IjoiV2lsbGlhbXMiLCJnaXZlbiI6Ik0iLCJub24tZHJvcHBpbmctcGFydGljbGUiOiIiLCJwYXJzZS1uYW1lcyI6ZmFsc2UsInN1ZmZpeCI6IiJ9LHsiZHJvcHBpbmctcGFydGljbGUiOiIiLCJmYW1pbHkiOiJaYW50b3ciLCJnaXZlbiI6IkUiLCJub24tZHJvcHBpbmctcGFydGljbGUiOiIiLCJwYXJzZS1uYW1lcyI6ZmFsc2UsInN1ZmZpeCI6IiJ9LHsiZHJvcHBpbmctcGFydGljbGUiOiIiLCJmYW1pbHkiOiJUdXJyZW50aW5lIiwiZ2l2ZW4iOiJNIiwibm9uLWRyb3BwaW5nLXBhcnRpY2xlIjoiIiwicGFyc2UtbmFtZXMiOmZhbHNlLCJzdWZmaXgiOiIifV0sImNvbnRhaW5lci10aXRsZSI6Ik9ic3RldHJpY3MgYW5kIEd5bmVjb2xvZ3kiLCJpZCI6Ijg0ZjUzYjQ0LWFlNWYtM2YxZS1hZmViLTY1NjVlMTEzZThmZiIsImlzc3VlZCI6eyJkYXRlLXBhcnRzIjpbWyIyMDIwIl1dfSwicGFnZSI6IjEwIiwidGl0bGUiOiJDb3N0IEVmZmVjdGl2ZW5lc3Mgb2YgTGF0ZXN0IFJlY29tbWVuZGF0aW9ucyBmb3IgR3JvdXAgQiBTdHJlcHRvY29jY2kgU2NyZWVuaW5nIGluIHRoZSBVbml0ZWQgU3RhdGVzIiwidHlwZSI6ImFydGljbGUtam91cm5hbCIsInZvbHVtZSI6IjEwIn0sInVyaXMiOlsiaHR0cDovL3d3dy5tZW5kZWxleS5jb20vZG9jdW1lbnRzLz91dWlkPWE4YjQ0Y2ZiLTk0ZTQtNDQyNy1hMmUzLWRjYzkyYTE2YmFiMyJdLCJpc1RlbXBvcmFyeSI6ZmFsc2UsImxlZ2FjeURlc2t0b3BJZCI6ImE4YjQ0Y2ZiLTk0ZTQtNDQyNy1hMmUzLWRjYzkyYTE2YmFiMyJ9LHsiaWQiOiIyMzIxYjc0OS0wZDE1LTNkMmItOTA1Mi04N2M1YTc5ZjE4NTQiLCJpdGVtRGF0YSI6eyJVUkwiOiJodHRwczovL3N0cmF0b2cucmNvZy5vcmcudWsvc2l0ZXMvZGVmYXVsdC9maWxlcy9JbmR1Y3Rpb24gb2YgbGFib3VyIGFuZCAgcHJvbG9uZ2VkIHByZWduYW5jeS9uaWNlX2FudGVuYXRhbGNhcmVfNjJfMjAwOF9wZzE1LnBkZiUwQSIsImFjY2Vzc2VkIjp7ImRhdGUtcGFydHMiOltbIjIwMjEiLCIyIiwiMjAiXV19LCJhdXRob3IiOlt7ImRyb3BwaW5nLXBhcnRpY2xlIjoiIiwiZmFtaWx5IjoiTmF0aW9uYWwgQ29sbGFib3JhdGluZyBDZW50cmUgZm9yIFdvbWVuJ3MgYW5kIENoaWxkcmVuJ3MgSGVhbHRoIiwiZ2l2ZW4iOiIiLCJub24tZHJvcHBpbmctcGFydGljbGUiOiIiLCJwYXJzZS1uYW1lcyI6ZmFsc2UsInN1ZmZpeCI6IiJ9XSwiaWQiOiIyMzIxYjc0OS0wZDE1LTNkMmItOTA1Mi04N2M1YTc5ZjE4NTQiLCJpc3N1ZWQiOnsiZGF0ZS1wYXJ0cyI6W1siMjAwOCJdXX0sInRpdGxlIjoiQW50ZW5hdGFsIGNhcmUgcm91dGluZSBjYXJlIGZvciB0aGUgaGVhbHRoeSBwcmVnbmFudCB3b21hbiAoQXBwZW5kaXggRykiLCJ0eXBlIjoid2VicGFnZSJ9LCJ1cmlzIjpbImh0dHA6Ly93d3cubWVuZGVsZXkuY29tL2RvY3VtZW50cy8/dXVpZD0xYWVmMDIzZi0wODdhLTQ5NDUtYjllNC03NDQwZWFlOGUxNmUiXSwiaXNUZW1wb3JhcnkiOmZhbHNlLCJsZWdhY3lEZXNrdG9wSWQiOiIxYWVmMDIzZi0wODdhLTQ5NDUtYjllNC03NDQwZWFlOGUxNmUifSx7ImlkIjoiZjE5ZmQ0YzgtMmUxNi0zYmU2LTk4YzgtYjljMGMwNDQ4Yjg0IiwiaXRlbURhdGEiOnsiVVJMIjoiaHR0cHM6Ly9sZWdhY3lzY3JlZW5pbmcucGhlLm9yZy51ay9wb2xpY3lkYl9kb3dubG9hZC5waHA/ZG9jPTEzMDYlMEEiLCJhY2Nlc3NlZCI6eyJkYXRlLXBhcnRzIjpbWyIyMDIxIiwiMiIsIjIwIl1dfSwiYXV0aG9yIjpbeyJkcm9wcGluZy1wYXJ0aWNsZSI6IiIsImZhbWlseSI6Ikh1bnRpbmd0b24iLCJnaXZlbiI6IlMiLCJub24tZHJvcHBpbmctcGFydGljbGUiOiIiLCJwYXJzZS1uYW1lcyI6ZmFsc2UsInN1ZmZpeCI6IiJ9LHsiZHJvcHBpbmctcGFydGljbGUiOiIiLCJmYW1pbHkiOiJXZXN0b24iLCJnaXZlbiI6IkciLCJub24tZHJvcHBpbmctcGFydGljbGUiOiIiLCJwYXJzZS1uYW1lcyI6ZmFsc2UsInN1ZmZpeCI6IiJ9LHsiZHJvcHBpbmctcGFydGljbGUiOiIiLCJmYW1pbHkiOiJBZGFtcyIsImdpdmVuIjoiRSIsIm5vbi1kcm9wcGluZy1wYXJ0aWNsZSI6IiIsInBhcnNlLW5hbWVzIjpmYWxzZSwic3VmZml4IjoiIn1dLCJpZCI6ImYxOWZkNGM4LTJlMTYtM2JlNi05OGM4LWI5YzBjMDQ0OGI4NCIsImlzc3VlZCI6eyJkYXRlLXBhcnRzIjpbWyIyMDIwIl1dfSwidGl0bGUiOiJSZXBlYXQgc2NyZWVuaW5nIGZvciBzeXBoaWxpcyBpbiBwcmVnbmFuY3kgYXMgYW4gYWx0ZXJuYXRpdmUgc2NyZWVuaW5nIHN0cmF0ZWd5IGluIHRoZSBVSyAtIGEgY29zdC1lZmZlY3RpdmVuZXNzIGFuYWx5c2lzIiwidHlwZSI6IndlYnBhZ2UifSwidXJpcyI6WyJodHRwOi8vd3d3Lm1lbmRlbGV5LmNvbS9kb2N1bWVudHMvP3V1aWQ9YzRjMmZiYTctMTNjZi00OTA4LWJiZDgtZDc0NDU0ODU3NTNhIl0sImlzVGVtcG9yYXJ5IjpmYWxzZSwibGVnYWN5RGVza3RvcElkIjoiYzRjMmZiYTctMTNjZi00OTA4LWJiZDgtZDc0NDU0ODU3NTNhIn0seyJpZCI6IjM4YzRhZTQxLTZmMGItMzE5ZC1hYTBmLTVkYTBmNTc3NTE4YiIsIml0ZW1EYXRhIjp7IlVSTCI6Imh0dHBzOi8vd3d3Lm5pY2Uub3JnLnVrL2d1aWRhbmNlL25nMy9ldmlkZW5jZS9hcHBlbmRpY2VzLWFnLWFuZC1pbi1wZGYtMzc4NDI4NiUwQSIsImFjY2Vzc2VkIjp7ImRhdGUtcGFydHMiOltbIjIwMjEiLCIyIiwiMjAiXV19LCJhdXRob3IiOlt7ImRyb3BwaW5nLXBhcnRpY2xlIjoiIiwiZmFtaWx5IjoiTmF0aW9uYWwgSW5zdGl0dXRlIGZvciBIZWFsdGggYW5kIENhcmUgRXhjZWxsZW5jZSIsImdpdmVuIjoiIiwibm9uLWRyb3BwaW5nLXBhcnRpY2xlIjoiIiwicGFyc2UtbmFtZXMiOmZhbHNlLCJzdWZmaXgiOiIifV0sImlkIjoiMzhjNGFlNDEtNmYwYi0zMTlkLWFhMGYtNWRhMGY1Nzc1MThiIiwiaXNzdWVkIjp7ImRhdGUtcGFydHMiOltbIjIwMTUiXV19LCJ0aXRsZSI6IkRpYWJldGVzIGluIHByZWduYW5jeTogTWFuYWdlbWVudCBvZiBkaWFiZXRlcyBhbmQgaXRzIGNvbXBsaWNhdGlvbnMgZnJvbSBwcmVjb25jZXB0aW9uIHRvIHRoZSBwb3N0bmF0YWwgcGVyaW9kLiBORzMsIEZlYiAyMDE1IChBcHBlbmRpeCBOLjMpIiwidHlwZSI6IndlYnBhZ2UifSwidXJpcyI6WyJodHRwOi8vd3d3Lm1lbmRlbGV5LmNvbS9kb2N1bWVudHMvP3V1aWQ9ZTRiM2ZjNGUtMGZmNC00NzM0LWE5MWEtNWFlNmRmYjA1NWJhIl0sImlzVGVtcG9yYXJ5IjpmYWxzZSwibGVnYWN5RGVza3RvcElkIjoiZTRiM2ZjNGUtMGZmNC00NzM0LWE5MWEtNWFlNmRmYjA1NWJhIn1dLCJwcm9wZXJ0aWVzIjp7Im5vdGVJbmRleCI6MH0sImlzRWRpdGVkIjpmYWxzZSwibWFudWFsT3ZlcnJpZGUiOnsiY2l0ZXByb2NUZXh0IjoiMzY1LDM2NiwzNzMsMzc1LDQwNCw0MzAsNDc5LDQ5NCw1MjgsNTMwLDUzMSIsImlzTWFudWFsbHlPdmVycmlkZGVuIjpmYWxzZSwibWFudWFsT3ZlcnJpZGVUZXh0IjoiIn19"/>
              <w:id w:val="122750926"/>
              <w:placeholder>
                <w:docPart w:val="DefaultPlaceholder_-1854013440"/>
              </w:placeholder>
            </w:sdtPr>
            <w:sdtEndPr/>
            <w:sdtContent>
              <w:p w14:paraId="2FB72EF6" w14:textId="2176116C" w:rsidR="001B2A1F" w:rsidRPr="00831A83" w:rsidRDefault="00B26423" w:rsidP="00831A83">
                <w:pPr>
                  <w:rPr>
                    <w:rFonts w:ascii="Arial" w:hAnsi="Arial" w:cs="Arial"/>
                    <w:sz w:val="18"/>
                    <w:szCs w:val="18"/>
                  </w:rPr>
                </w:pPr>
                <w:r w:rsidRPr="00831A83">
                  <w:rPr>
                    <w:rFonts w:ascii="Arial" w:hAnsi="Arial" w:cs="Arial"/>
                    <w:color w:val="000000"/>
                    <w:sz w:val="18"/>
                    <w:szCs w:val="18"/>
                  </w:rPr>
                  <w:t>362,373,374,380,387,430,479,494,528,530,531</w:t>
                </w:r>
              </w:p>
            </w:sdtContent>
          </w:sdt>
        </w:tc>
        <w:tc>
          <w:tcPr>
            <w:tcW w:w="1490" w:type="dxa"/>
          </w:tcPr>
          <w:sdt>
            <w:sdtPr>
              <w:rPr>
                <w:rFonts w:ascii="Arial" w:hAnsi="Arial" w:cs="Arial"/>
                <w:color w:val="000000"/>
                <w:sz w:val="18"/>
                <w:szCs w:val="18"/>
              </w:rPr>
              <w:tag w:val="MENDELEY_CITATION_v3_eyJjaXRhdGlvbklEIjoiTUVOREVMRVlfQ0lUQVRJT05fYjI4MDAwOTEtOTE1Yy00ODE3LTgzZmEtZjBmODc0NTcwNGQ2IiwiY2l0YXRpb25JdGVtcyI6W3siaWQiOiIwMGM2N2VkMy1mYjFhLTM5MjktYTMwYi1jOWI5Y2ZkY2ExYTQiLCJpdGVtRGF0YSI6eyJQTUlEIjoiNjI4MjQ0ODIyIiwiYWJzdHJhY3QiOiJCYWNrZ3JvdW5kOiBJbiBtYW55IGNvdW50cmllcywgZWNvbm9taWMgYXNzZXNzbWVudHMgb2YgdGhlIHJvdXRpbmUgdXNlIG9mIHB1bHNlIG94aW1ldHJ5IGluIHRoZSBkZXRlY3Rpb24gb2YgQ3JpdGljYWwgQ29uZ2VuaXRhbCBIZWFydCBEaXNlYXNlIChDQ0hEKSBhdCBiaXJ0aCBoYXMgbm90IHlldCBiZWVuIGNhcnJpZWQgb3V0LiBDQ0hEcyBuZWNlc3NhcmlseSByZXF1aXJlIG1lZGljYWwgaW50ZXJ2ZW50aW9uIHdpdGhpbiB0aGUgZmlyc3QgbW9udGhzIG9mIGxpZmUuIFRoaXMgYXNzZXNzbWVudCBpcyBhIHByaW9yaXR5IGluIGxvdyBhbmQgbWVkaXVtIHJlc291cmNlIGNvdW50cmllcy4gVGhlIHB1cnBvc2Ugb2YgdGhpcyBzdHVkeSB3YXMgdG8gYXNzZXNzIHRoZSBjb3N0LWVmZmVjdGl2ZW5lc3MgKENFKSByZWxhdGlvbiBvZiBwdWxzZSBveGltZXRyeSBpbiB0aGUgZGV0ZWN0aW9uIG9mIGNhc2VzIG9mIENDSEQgaW4gQ29sb21iaWEuIE1ldGhvZChzKTogQSBmdWxsIGVjb25vbWljIGFzc2Vzc21lbnQgb2YgdGhlIGNvc3QtZWZmZWN0aXZlbmVzcyB0eXBlIHdhcyBjb25kdWN0ZWQgZnJvbSB0aGUgcGVyc3BlY3RpdmUgb2Ygc29jaWV0eS4gQSBkZWNpc2lvbiB0cmVlIHdhcyBjb25zdHJ1Y3RlZCB0byBlc3RhYmxpc2ggYSBjb21wYXJpc29uIGJldHdlZW4gbmV3Ym9ybiBwaHlzaWNhbCBleGFtaW5hdGlvbiBwbHVzIHB1bHNlIG94aW1ldHJ5LCB2ZXJzdXMgcGh5c2ljYWwgZXhhbWluYXRpb24gYWxvbmUsIGluIHRoZSBkaWFnbm9zaXMgb2YgQ0NIRHMuIFRoZSBzZW5zaXRpdml0eSBhbmQgc3BlY2lmaWNpdHkgb2YgcHVsc2Ugb3hpbWV0cnkgd2VyZSBlc3RpbWF0ZWQgZnJvbSBhIHN5c3RlbWF0aWMgcmV2aWV3IG9mIHRoZSBsaXRlcmF0dXJlOyB0byBhc3Nlc3MgcmVzb3VyY2UgdXNlLCBtaWNyby1jb3N0aW5nIGFuYWx5c2VzIGFuZCBzdXJ2ZXlzIHdlcmUgY29uZHVjdGVkLiBUaGUgdGltZSBob3Jpem9uIG9mIHRoZSBlY29ub21pYyBldmFsdWF0aW9uIHdhcyB0aGUgZmlyc3Qgd2VlayBhZnRlciBiaXJ0aCBhbmQgdW50aWwgdGhlIGZpcnN0IHllYXIgb2YgbGlmZS4gVGhlIGluY3JlbWVudGFsIGNvc3QtZWZmZWN0aXZlbmVzcyByYXRpbyAoSUNFUikgd2FzIGRldGVybWluZWQgYW5kLCB0byBjb250cm9sIGZvciB1bmNlcnRhaW50eSwgZGV0ZXJtaW5pc3RpYyBhbmQgcHJvYmFiaWxpc3RpYyBzZW5zaXRpdml0eSBhbmFseXNpcyB3ZXJlIG1hZGUsIGluY2x1ZGluZyB0aGUgYWRvcHRpb24gb2YgZGlmZmVyZW50IHNjZW5hcmlvcyBvZiBidWRnZXRhcnkgaW1wYWN0LiBBbGwgY29zdHMgYXJlIGV4cHJlc3NlZCBpbiBVUyBkb2xsYXJzIGZyb20gMjAxNywgdXNpbmcgdGhlIGF2ZXJhZ2UgZXhjaGFuZ2UgcmF0ZSBmb3IgMjAxNyBbJDIsOTUxLjE1IENPUCBmb3IgMSBkb2xsYXJdLiBSZXN1bHQocyk6IFRoZSBjb3N0cyBvZiBwdWxzZSBveGltZXRyeSBzY3JlZW5pbmcgcGx1cyBwaHlzaWNhbCBleGFtaW5hdGlvbiB3ZXJlICQxMDI7ICQ3IGhpZ2hlciB0aGFuIHBoeXNpY2FsIGV4YW1pbmF0aW9uIGFsb25lLiBUaGUgZWZmZWN0aXZlbmVzcyBvZiBwdWxzZSBveGltZXRyeSBwbHVzIHRoZSBwaHlzaWNhbCBleGFtaW5hdGlvbiB3YXMgMC45MzsgdGhhdCBpcywgMC4wNyBtb3JlIHRoYW4gdGhlIHBoeXNpY2FsIGV4YW1pbmF0aW9uIG9uIGl0cyBvd24uIFRoZSBJQ0VSIHdhcyAkMTAwIGZvciBwdWxzZSBveGltZXRyeSBzY3JlZW5pbmc7IHRoYXQgaXMsIGlmIG9uZSB3aXNoZXMgdG8gaW5jcmVhc2UgMSUgdGhlIHByb2JhYmlsaXR5IG9mIGEgY29ycmVjdCBDQ0hEIGRpYWdub3NpcywgdGhpcyBhbW91bnQgd291bGQgaGF2ZSB0byBiZSBpbnZlc3RlZC4gQSB3aWxsaW5nbmVzcyB0byBwYXkgb2YgJDI2LjI5MiBVU0QgKGRpcmVjdCBtZWRpY2FsIGNvc3QpIHBlciBwcm9iYWJpbGl0eSBvZiBhIGNvcnJlY3QgQ0NIRCBkaWFnbm9zaXMgd2FzIGFzc3VtZWQuIENvbmNsdXNpb24ocyk6IEF0IGN1cnJlbnQgcmF0ZXMgYW5kIGZyb20gdGhlIHBlcnNwZWN0aXZlIG9mIHNvY2lldHksIG5ld2Jvcm4gcHVsc2Ugb3hpbWV0cnkgc2NyZWVuaW5nIGF0IDI0IGggaW4gYWRkaXRpb24gdG8gcGh5c2ljYWwgZXhhbWluYXRpb24sIGFuZCBjb25zaWRlcmluZyBhIHRpbWUgaG9yaXpvbiBvZiAxIHdlZWssIGlzIGEgY29zdC1lZmZlY3RpdmUgc3RyYXRlZ3kgaW4gdGhlIGVhcmx5IGRpYWdub3NpcyBvZiBDQ0hEcyBpbiBDb2xvbWJpYS4gVHJpYWwgcmVnaXN0cmF0aW9uIFwicmV0cm9zcGVjdGl2ZWx5IHJlZ2lzdGVyZWRcIi4gQ29weXJpZ2h0IMKpIDIwMTkgVGhlIEF1dGhvcihzKS4iLCJhdXRob3IiOlt7ImRyb3BwaW5nLXBhcnRpY2xlIjoiIiwiZmFtaWx5IjoiTG9uZG9ubyBUcnVqaWxsbyIsImdpdmVuIjoiRCIsIm5vbi1kcm9wcGluZy1wYXJ0aWNsZSI6IiIsInBhcnNlLW5hbWVzIjpmYWxzZSwic3VmZml4IjoiIn0seyJkcm9wcGluZy1wYXJ0aWNsZSI6IiIsImZhbWlseSI6IlNhbmRvdmFsIFJleWVzIiwiZ2l2ZW4iOiJOIEYiLCJub24tZHJvcHBpbmctcGFydGljbGUiOiIiLCJwYXJzZS1uYW1lcyI6ZmFsc2UsInN1ZmZpeCI6IiJ9LHsiZHJvcHBpbmctcGFydGljbGUiOiIiLCJmYW1pbHkiOiJUYWJvcmRhIFJlc3RyZXBvIiwiZ2l2ZW4iOiJBIiwibm9uLWRyb3BwaW5nLXBhcnRpY2xlIjoiIiwicGFyc2UtbmFtZXMiOmZhbHNlLCJzdWZmaXgiOiIifSx7ImRyb3BwaW5nLXBhcnRpY2xlIjoiIiwiZmFtaWx5IjoiQ2hhbW9ycm8gVmVsYXNxdWV6IiwiZ2l2ZW4iOiJDIEwiLCJub24tZHJvcHBpbmctcGFydGljbGUiOiIiLCJwYXJzZS1uYW1lcyI6ZmFsc2UsInN1ZmZpeCI6IiJ9LHsiZHJvcHBpbmctcGFydGljbGUiOiIiLCJmYW1pbHkiOiJEb21pbmd1ZXogVG9ycmVzIiwiZ2l2ZW4iOiJNIFQiLCJub24tZHJvcHBpbmctcGFydGljbGUiOiIiLCJwYXJzZS1uYW1lcyI6ZmFsc2UsInN1ZmZpeCI6IiJ9LHsiZHJvcHBpbmctcGFydGljbGUiOiJWIiwiZmFtaWx5IjoiUm9tZXJvIER1Y3VhcmEiLCJnaXZlbiI6IlMiLCJub24tZHJvcHBpbmctcGFydGljbGUiOiIiLCJwYXJzZS1uYW1lcyI6ZmFsc2UsInN1ZmZpeCI6IiJ9LHsiZHJvcHBpbmctcGFydGljbGUiOiIiLCJmYW1pbHkiOiJUcm9uY29zbyBNb3Jlbm8iLCJnaXZlbiI6IkcgQSIsIm5vbi1kcm9wcGluZy1wYXJ0aWNsZSI6IiIsInBhcnNlLW5hbWVzIjpmYWxzZSwic3VmZml4IjoiIn0seyJkcm9wcGluZy1wYXJ0aWNsZSI6IiIsImZhbWlseSI6IkFyYW5ndXJlbiBCZWxsbyIsImdpdmVuIjoiSCBDIiwibm9uLWRyb3BwaW5nLXBhcnRpY2xlIjoiIiwicGFyc2UtbmFtZXMiOmZhbHNlLCJzdWZmaXgiOiIifSx7ImRyb3BwaW5nLXBhcnRpY2xlIjoiIiwiZmFtaWx5IjoiRm9uc2VjYSBDdWV2YXMiLCJnaXZlbiI6IkEiLCJub24tZHJvcHBpbmctcGFydGljbGUiOiIiLCJwYXJzZS1uYW1lcyI6ZmFsc2UsInN1ZmZpeCI6IiJ9LHsiZHJvcHBpbmctcGFydGljbGUiOiIiLCJmYW1pbHkiOiJCZXJtdWRleiBIZXJuYW5kZXoiLCJnaXZlbiI6IlAgQSIsIm5vbi1kcm9wcGluZy1wYXJ0aWNsZSI6IiIsInBhcnNlLW5hbWVzIjpmYWxzZSwic3VmZml4IjoiIn0seyJkcm9wcGluZy1wYXJ0aWNsZSI6IiIsImZhbWlseSI6IlNhbmRvdmFsIFRydWppbGxvIiwiZ2l2ZW4iOiJQIiwibm9uLWRyb3BwaW5nLXBhcnRpY2xlIjoiIiwicGFyc2UtbmFtZXMiOmZhbHNlLCJzdWZmaXgiOiIifSx7ImRyb3BwaW5nLXBhcnRpY2xlIjoiIiwiZmFtaWx5IjoiRGVubmlzIiwiZ2l2ZW4iOiJSIEoiLCJub24tZHJvcHBpbmctcGFydGljbGUiOiIiLCJwYXJzZS1uYW1lcyI6ZmFsc2UsInN1ZmZpeCI6IiJ9XSwiY29udGFpbmVyLXRpdGxlIjoiQ29zdCBFZmZlY3RpdmVuZXNzIGFuZCBSZXNvdXJjZSBBbGxvY2F0aW9uIiwiaWQiOiIwMGM2N2VkMy1mYjFhLTM5MjktYTMwYi1jOWI5Y2ZkY2ExYTQiLCJpc3N1ZSI6IjEiLCJpc3N1ZWQiOnsiZGF0ZS1wYXJ0cyI6W1siMjAxOSJdXX0sIm5vdGUiOiJNYXkgRWUgUG5nICgyMDIwLTA1LTEyIDAyOjAwOjI4KShJcnJlbGV2YW50KTogQ29sb21iaWEgaW5jbHVkZWQgYXMgT0NFRCBjb3VudHJ5IGFzIG9mIDI4IEFwciAyMDIwOyIsInRpdGxlIjoiQ29zdC1lZmZlY3RpdmVuZXNzIGFuYWx5c2lzIG9mIG5ld2Jvcm4gcHVsc2Ugb3hpbWV0cnkgc2NyZWVuaW5nIHRvIGRldGVjdCBjcml0aWNhbCBjb25nZW5pdGFsIGhlYXJ0IGRpc2Vhc2UgaW4gQ29sb21iaWEiLCJ0eXBlIjoiYXJ0aWNsZS1qb3VybmFsIiwidm9sdW1lIjoiMTcifSwidXJpcyI6WyJodHRwOi8vd3d3Lm1lbmRlbGV5LmNvbS9kb2N1bWVudHMvP3V1aWQ9OWQ2ZTVmNzYtNWJjZC00ODlmLWEzMTItMDU2OTM5NWU3MTViIl0sImlzVGVtcG9yYXJ5IjpmYWxzZSwibGVnYWN5RGVza3RvcElkIjoiOWQ2ZTVmNzYtNWJjZC00ODlmLWEzMTItMDU2OTM5NWU3MTViIn0seyJpZCI6IjBlOGEzZGFiLTUzMzctMzA4Yy1iMTRhLTcwMzg0MjY0YTc2OCIsIml0ZW1EYXRhIjp7IkRPSSI6IjEwLjEwMzgvczQxNDM2LTAyMC0wMTAzOC0wIiwiSVNCTiI6IjE1MzAtMDM2NiAoRWxlY3Ryb25pYykgMTA5OC0zNjAwIChMaW5raW5nKSIsIlBNSUQiOiIzMzI4MTE4NyIsImFic3RyYWN0IjoiUFVSUE9TRTogVG8gZXN0aW1hdGUgaGVhbHRoIGFuZCBlY29ub21pYyBvdXRjb21lcyBhc3NvY2lhdGVkIHdpdGggbmV3Ym9ybiBzY3JlZW5pbmcgKE5CUykgZm9yIGluZmFudGlsZS1vbnNldCBQb21wZSBkaXNlYXNlIGluIHRoZSBVbml0ZWQgU3RhdGVzLiBNRVRIT0RTOiBBIGRlY2lzaW9uIGFuYWx5dGljIG1pY3Jvc2ltdWxhdGlvbiBtb2RlbCBzaW11bGF0ZWQgaGVhbHRoIGFuZCBlY29ub21pYyBvdXRjb21lcyBvZiBhIGJpcnRoIGNvaG9ydCBvZiA0IG1pbGxpb24gY2hpbGRyZW4gaW4gdGhlIFVuaXRlZCBTdGF0ZXMuIFVuaXZlcnNhbCBOQlMgYW5kIHRyZWF0bWVudCB3YXMgY29tcGFyZWQgd2l0aCBjbGluaWNhbCBpZGVudGlmaWNhdGlvbiBhbmQgdHJlYXRtZW50IG9mIGluZmFudGlsZS1vbnNldCBQb21wZSBkaXNlYXNlLiBNYWluIG91dGNvbWVzIHdlcmUgcHJvamVjdGVkIGNhc2VzIGlkZW50aWZpZWQsIGNvc3RzLCBxdWFsaXR5LWFkanVzdGVkIGxpZmUteWVhcnMgKFFBTFlzKSwgYW5kIGluY3JlbWVudGFsIGNvc3QtZWZmZWN0aXZlbmVzcyByYXRpb3MgKElDRVJzKSBvdmVyIHRoZSBsaWZlIGNvdXJzZS4gUkVTVUxUUzogVW5pdmVyc2FsIE5CUyBmb3IgUG9tcGUgZGlzZWFzZSBhbmQgY29uZmlybWF0b3J5IHRlc3Rpbmcgd2FzIGVzdGltYXRlZCB0byBjb3N0IGFuIGFkZGl0aW9uYWwgJDI2IG1pbGxpb24gYW5udWFsbHkuIEFkZGl0aW9uYWwgbWVkaWNhdGlvbiBjb3N0cyBhc3NvY2lhdGVkIHdpdGggZWFybGllciB0cmVhdG1lbnQgaW5pdGlhdGlvbiB3ZXJlICQxODEgbWlsbGlvbjsgaG93ZXZlciwgJDggbWlsbGlvbiBpbiBtZWRpY2FsIGNhcmUgY29zdHMgZm9yIG90aGVyIHNlcnZpY2VzIHdlcmUgYXZlcnRlZCBkdWUgdG8gZGVsYXllZCBkaXNlYXNlIHByb2dyZXNzaW9uLiBJbmZhbnRzIHdpdGggc2NyZWVuZWQgYW5kIHRyZWF0ZWQgaW5mYW50aWxlLW9uc2V0IFBvbXBlIGRpc2Vhc2UgZXhwZXJpZW5jZWQgYW4gYXZlcmFnZSBsaWZldGltZSBpbmNyZWFzZSBvZiAxMS42NiBRQUxZcyBjb21wYXJlZCB3aXRoIGNsaW5pY2FsIGRldGVjdGlvbi4gVGhlIElDRVIgd2FzICQzNzksMDAwL1FBTFkgZnJvbSBhIHNvY2lldGFsIHBlcnNwZWN0aXZlIGFuZCAkNDA4LDAwMC9RQUxZIGZyb20gdGhlIGhlYWx0aC1jYXJlIHBlcnNwZWN0aXZlLiBSZXN1bHRzIHdlcmUgc2Vuc2l0aXZlIHRvIHRoZSBjb3N0IG9mIGVuenltZSByZXBsYWNlbWVudCB0aGVyYXB5LiBDT05DTFVTSU9OOiBOZXdib3JuIHNjcmVlbmluZyBmb3IgUG9tcGUgZGlzZWFzZSByZXN1bHRzIGluIHN1YnN0YW50aWFsIGhlYWx0aCBnYWlucyBmb3IgaW5kaXZpZHVhbHMgd2l0aCBpbmZhbnRpbGUtb25zZXQgUG9tcGUgZGlzZWFzZSwgYnV0IHdpdGggYWRkaXRpb25hbCBjb3N0cy4iLCJhdXRob3IiOlt7ImRyb3BwaW5nLXBhcnRpY2xlIjoiIiwiZmFtaWx5IjoiUmljaGFyZHNvbiIsImdpdmVuIjoiSiBTIiwibm9uLWRyb3BwaW5nLXBhcnRpY2xlIjoiIiwicGFyc2UtbmFtZXMiOmZhbHNlLCJzdWZmaXgiOiIifSx7ImRyb3BwaW5nLXBhcnRpY2xlIjoiIiwiZmFtaWx5IjoiS2VtcGVyIiwiZ2l2ZW4iOiJBIFIiLCJub24tZHJvcHBpbmctcGFydGljbGUiOiIiLCJwYXJzZS1uYW1lcyI6ZmFsc2UsInN1ZmZpeCI6IiJ9LHsiZHJvcHBpbmctcGFydGljbGUiOiIiLCJmYW1pbHkiOiJHcm9zc2UiLCJnaXZlbiI6IlMgRCIsIm5vbi1kcm9wcGluZy1wYXJ0aWNsZSI6IiIsInBhcnNlLW5hbWVzIjpmYWxzZSwic3VmZml4IjoiIn0seyJkcm9wcGluZy1wYXJ0aWNsZSI6IiIsImZhbWlseSI6IkxhbSIsImdpdmVuIjoiVyBLIEsiLCJub24tZHJvcHBpbmctcGFydGljbGUiOiIiLCJwYXJzZS1uYW1lcyI6ZmFsc2UsInN1ZmZpeCI6IiJ9LHsiZHJvcHBpbmctcGFydGljbGUiOiIiLCJmYW1pbHkiOiJSb3NlIiwiZ2l2ZW4iOiJBIE0iLCJub24tZHJvcHBpbmctcGFydGljbGUiOiIiLCJwYXJzZS1uYW1lcyI6ZmFsc2UsInN1ZmZpeCI6IiJ9LHsiZHJvcHBpbmctcGFydGljbGUiOiIiLCJmYW1pbHkiOiJBaG1hZCIsImdpdmVuIjoiQSIsIm5vbi1kcm9wcGluZy1wYXJ0aWNsZSI6IiIsInBhcnNlLW5hbWVzIjpmYWxzZSwic3VmZml4IjoiIn0seyJkcm9wcGluZy1wYXJ0aWNsZSI6IiIsImZhbWlseSI6IkdlYnJlbWFyaWFtIiwiZ2l2ZW4iOiJBIiwibm9uLWRyb3BwaW5nLXBhcnRpY2xlIjoiIiwicGFyc2UtbmFtZXMiOmZhbHNlLCJzdWZmaXgiOiIifSx7ImRyb3BwaW5nLXBhcnRpY2xlIjoiIiwiZmFtaWx5IjoiUHJvc3NlciIsImdpdmVuIjoiTCBBIiwibm9uLWRyb3BwaW5nLXBhcnRpY2xlIjoiIiwicGFyc2UtbmFtZXMiOmZhbHNlLCJzdWZmaXgiOiIifV0sImNvbnRhaW5lci10aXRsZSI6IkdlbmV0aWNzIGluIE1lZGljaW5lIiwiZWRpdGlvbiI6IjIwMjAvMTIvMDgiLCJpZCI6IjBlOGEzZGFiLTUzMzctMzA4Yy1iMTRhLTcwMzg0MjY0YTc2OCIsImlzc3VlZCI6eyJkYXRlLXBhcnRzIjpbWyIyMDIwIl1dfSwibm90ZSI6IlJpY2hhcmRzb24sIEpvaG4gU1xuS2VtcGVyLCBBbGV4IFJcbkdyb3NzZSwgU2NvdHQgRFxuTGFtLCBXZW5keSBLIEtcblJvc2UsIEFuZ2VsYSBNXG5BaG1hZCwgQXllc2hhXG5HZWJyZW1hcmlhbSwgQWNoYW15ZWxlaFxuUHJvc3NlciwgTGlzYSBBXG5lbmdcbkdlbmV0IE1lZC4gMjAyMCBEZWMgNy4gcGlpOiAxMC4xMDM4L3M0MTQzNi0wMjAtMDEwMzgtMC4gZG9pOiAxMC4xMDM4L3M0MTQzNi0wMjAtMDEwMzgtMC4iLCJ0aXRsZSI6IkhlYWx0aCBhbmQgZWNvbm9taWMgb3V0Y29tZXMgb2YgbmV3Ym9ybiBzY3JlZW5pbmcgZm9yIGluZmFudGlsZS1vbnNldCBQb21wZSBkaXNlYXNlIiwidHlwZSI6ImFydGljbGUtam91cm5hbCJ9LCJ1cmlzIjpbImh0dHA6Ly93d3cubWVuZGVsZXkuY29tL2RvY3VtZW50cy8/dXVpZD1hYzE3YzM2MS1lOTA3LTRmMjMtOTc4Ny1kZmUzOGNiOTcxOGEiXSwiaXNUZW1wb3JhcnkiOmZhbHNlLCJsZWdhY3lEZXNrdG9wSWQiOiJhYzE3YzM2MS1lOTA3LTRmMjMtOTc4Ny1kZmUzOGNiOTcxOGEifSx7ImlkIjoiMzYwZGJiMTktNWIyNS0zYjcyLTkyMGEtNjZhNTA1Mzc5MzU5IiwiaXRlbURhdGEiOnsiVVJMIjoiaHR0cHM6Ly93d3cuY2FkdGguY2EvbWVkaWEvcGRmLzI5N190YW5kZW1tYXNzX3RyX2Vfbm8tYXBwZW5kaWNlcy5wZGYlMEEiLCJhY2Nlc3NlZCI6eyJkYXRlLXBhcnRzIjpbWyIyMDIxIiwiMiIsIjIwIl1dfSwiYXV0aG9yIjpbeyJkcm9wcGluZy1wYXJ0aWNsZSI6IiIsImZhbWlseSI6IlRyYW4iLCJnaXZlbiI6IksiLCJub24tZHJvcHBpbmctcGFydGljbGUiOiIiLCJwYXJzZS1uYW1lcyI6ZmFsc2UsInN1ZmZpeCI6IiJ9LHsiZHJvcHBpbmctcGFydGljbGUiOiIiLCJmYW1pbHkiOiJCYW5lcmplZSIsImdpdmVuIjoiUyIsIm5vbi1kcm9wcGluZy1wYXJ0aWNsZSI6IiIsInBhcnNlLW5hbWVzIjpmYWxzZSwic3VmZml4IjoiIn0seyJkcm9wcGluZy1wYXJ0aWNsZSI6IiIsImZhbWlseSI6IkxpIiwiZ2l2ZW4iOiJIIiwibm9uLWRyb3BwaW5nLXBhcnRpY2xlIjoiIiwicGFyc2UtbmFtZXMiOmZhbHNlLCJzdWZmaXgiOiIifSx7ImRyb3BwaW5nLXBhcnRpY2xlIjoiIiwiZmFtaWx5IjoiTm9vcmFuaSIsImdpdmVuIjoiSFoiLCJub24tZHJvcHBpbmctcGFydGljbGUiOiIiLCJwYXJzZS1uYW1lcyI6ZmFsc2UsInN1ZmZpeCI6IiJ9LHsiZHJvcHBpbmctcGFydGljbGUiOiIiLCJmYW1pbHkiOiJNZW5zaW5rYWkiLCJnaXZlbiI6IlMiLCJub24tZHJvcHBpbmctcGFydGljbGUiOiIiLCJwYXJzZS1uYW1lcyI6ZmFsc2UsInN1ZmZpeCI6IiJ9LHsiZHJvcHBpbmctcGFydGljbGUiOiIiLCJmYW1pbHkiOiJEb29sZXkiLCJnaXZlbiI6IksiLCJub24tZHJvcHBpbmctcGFydGljbGUiOiIiLCJwYXJzZS1uYW1lcyI6ZmFsc2UsInN1ZmZpeCI6IiJ9XSwiaWQiOiIzNjBkYmIxOS01YjI1LTNiNzItOTIwYS02NmE1MDUzNzkzNTkiLCJpc3N1ZWQiOnsiZGF0ZS1wYXJ0cyI6W1siMjAwNiJdXX0sInRpdGxlIjoiTmV3Ym9ybiBTY3JlZW5pbmcgZm9yIE1lZGl1bSBDaGFpbiBBY3lsLUNvQSBEZWh5ZHJvZ2VuYXNlIERlZmljaWVuY3kgVXNpbmcgVGFuZGVtIE1hc3MgU3BlY3Ryb21ldHJ5OiBDbGluaWNhbCBhbmQgQ29zdC1lZmZlY3RpdmVuZXNzIiwidHlwZSI6IndlYnBhZ2UifSwidXJpcyI6WyJodHRwOi8vd3d3Lm1lbmRlbGV5LmNvbS9kb2N1bWVudHMvP3V1aWQ9MzQ2NzY0YjAtMTY2Ny00Mjk3LWE4MGUtMjNlZDZlNGQ2M2EzIl0sImlzVGVtcG9yYXJ5IjpmYWxzZSwibGVnYWN5RGVza3RvcElkIjoiMzQ2NzY0YjAtMTY2Ny00Mjk3LWE4MGUtMjNlZDZlNGQ2M2EzIn1dLCJwcm9wZXJ0aWVzIjp7Im5vdGVJbmRleCI6MH0sImlzRWRpdGVkIjpmYWxzZSwibWFudWFsT3ZlcnJpZGUiOnsiY2l0ZXByb2NUZXh0IjoiNDM2LDQ0Myw1MTkiLCJpc01hbnVhbGx5T3ZlcnJpZGRlbiI6ZmFsc2UsIm1hbnVhbE92ZXJyaWRlVGV4dCI6IiJ9fQ=="/>
              <w:id w:val="-93333924"/>
              <w:placeholder>
                <w:docPart w:val="DefaultPlaceholder_-1854013440"/>
              </w:placeholder>
            </w:sdtPr>
            <w:sdtEndPr/>
            <w:sdtContent>
              <w:p w14:paraId="219155FB" w14:textId="306F6C3B" w:rsidR="001B2A1F" w:rsidRPr="00831A83" w:rsidRDefault="00B26423" w:rsidP="00831A83">
                <w:pPr>
                  <w:rPr>
                    <w:rFonts w:ascii="Arial" w:hAnsi="Arial" w:cs="Arial"/>
                    <w:sz w:val="18"/>
                    <w:szCs w:val="18"/>
                  </w:rPr>
                </w:pPr>
                <w:r w:rsidRPr="00831A83">
                  <w:rPr>
                    <w:rFonts w:ascii="Arial" w:hAnsi="Arial" w:cs="Arial"/>
                    <w:color w:val="000000"/>
                    <w:sz w:val="18"/>
                    <w:szCs w:val="18"/>
                  </w:rPr>
                  <w:t>437,444,519</w:t>
                </w:r>
              </w:p>
            </w:sdtContent>
          </w:sdt>
        </w:tc>
      </w:tr>
      <w:tr w:rsidR="001B2A1F" w:rsidRPr="008139D3" w14:paraId="6E3C9CAB" w14:textId="77777777" w:rsidTr="001B2A1F">
        <w:trPr>
          <w:trHeight w:val="680"/>
        </w:trPr>
        <w:tc>
          <w:tcPr>
            <w:tcW w:w="861" w:type="dxa"/>
          </w:tcPr>
          <w:p w14:paraId="08EA3263"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1B9BA6C8"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3D59FD94" w14:textId="77777777" w:rsidR="001B2A1F" w:rsidRPr="00831A83" w:rsidRDefault="001B2A1F" w:rsidP="00831A83">
            <w:pPr>
              <w:rPr>
                <w:rFonts w:ascii="Arial" w:hAnsi="Arial" w:cs="Arial"/>
                <w:sz w:val="18"/>
                <w:szCs w:val="18"/>
              </w:rPr>
            </w:pPr>
            <w:r w:rsidRPr="00831A83">
              <w:rPr>
                <w:rFonts w:ascii="Arial" w:hAnsi="Arial" w:cs="Arial"/>
                <w:sz w:val="18"/>
                <w:szCs w:val="18"/>
              </w:rPr>
              <w:t>infant life years post birth</w:t>
            </w:r>
          </w:p>
        </w:tc>
        <w:tc>
          <w:tcPr>
            <w:tcW w:w="2552" w:type="dxa"/>
          </w:tcPr>
          <w:p w14:paraId="4061F613" w14:textId="77777777" w:rsidR="001B2A1F" w:rsidRPr="00831A83" w:rsidRDefault="001B2A1F" w:rsidP="00831A83">
            <w:pPr>
              <w:rPr>
                <w:rFonts w:ascii="Arial" w:hAnsi="Arial" w:cs="Arial"/>
                <w:sz w:val="18"/>
                <w:szCs w:val="18"/>
              </w:rPr>
            </w:pPr>
            <w:r w:rsidRPr="00831A83">
              <w:rPr>
                <w:rFonts w:ascii="Arial" w:hAnsi="Arial" w:cs="Arial"/>
                <w:sz w:val="18"/>
                <w:szCs w:val="18"/>
              </w:rPr>
              <w:t>QALYs</w:t>
            </w:r>
          </w:p>
        </w:tc>
        <w:tc>
          <w:tcPr>
            <w:tcW w:w="1506" w:type="dxa"/>
          </w:tcPr>
          <w:p w14:paraId="092A128B" w14:textId="77777777" w:rsidR="001B2A1F" w:rsidRPr="00831A83" w:rsidRDefault="001B2A1F" w:rsidP="00831A83">
            <w:pPr>
              <w:rPr>
                <w:rFonts w:ascii="Arial" w:hAnsi="Arial" w:cs="Arial"/>
                <w:sz w:val="18"/>
                <w:szCs w:val="18"/>
              </w:rPr>
            </w:pPr>
          </w:p>
        </w:tc>
        <w:tc>
          <w:tcPr>
            <w:tcW w:w="1183" w:type="dxa"/>
          </w:tcPr>
          <w:p w14:paraId="2E161798"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ODZlMTFkOTQtYTU3Mi00ZTE2LThiODMtNDEyYmFhM2JjNjcyIiwiY2l0YXRpb25JdGVtcyI6W3siaWQiOiI4MWM1NzZiNy0zMzM5LTNlNzktODE1Ny1hNTJmODM2MjA3OTEiLCJpdGVtRGF0YSI6eyJQTUlEIjoiMjc5MjY2NTAiLCJhYnN0cmFjdCI6Ik9CSkVDVElWRTogVG8gZXN0aW1hdGUgdGhlIGNvc3QtZWZmZWN0aXZlbmVzcyBvZiB1bml2ZXJzYWwgZ3JvdXAgQiBzdHJlcHRvY29jY2kgKEdCUykgc2NyZWVuaW5nIGluIHdvbWVuIHdpdGggYSBzaW5nbGV0b24gcHJlZ25hbmN5IHBsYW5uaW5nIGEgcmVwZWF0IGNlc2FyZWFuIGRlbGl2ZXJ5LiBNRVRIT0RTOiBXZSBjb25kdWN0ZWQgYSBkZWNpc2lvbiBhbmFseXNpcyBmcm9tIGEgaGVhbHRoIGNhcmUgcGVyc3BlY3RpdmUgdG8gY29tcGFyZSB0aGUgY29zdC1lZmZlY3RpdmVuZXNzIG9mIEdCUyBzY3JlZW5pbmcgZm9yIHdvbWVuIHBsYW5uaW5nIGEgcmVwZWF0IGNlc2FyZWFuIGRlbGl2ZXJ5LiBXaXRoIHVuaXZlcnNhbCBzY3JlZW5pbmcsIGFsbCBHQlMtcG9zaXRpdmUgd29tZW4gd2hvIGxhYm9yZWQgYmVmb3JlIGEgc2NoZWR1bGVkIGNlc2FyZWFuIGRlbGl2ZXJ5IHJlY2VpdmVkIGFudGliaW90aWMgcHJvcGh5bGF4aXMuIFdpdGggbm8gc2NyZWVuaW5nLCB3b21lbiB3aG8gcHJlc2VudGVkIGluIGxhYm9yIHJlY2VpdmVkIGFudGliaW90aWNzIGJhc2VkIG9uIHJpc2stYmFzZWQgY3JpdGVyaWEuIE5lb25hdGVzIGJvcm4gdG8gd29tZW4gY29sb25pemVkIHdpdGggR0JTIHdlcmUgYXQgcmlzayBmb3IgZWFybHktb25zZXQgR0JTIGRpc2Vhc2UsIGRpc2FiaWxpdHksIGFuZCBkZWF0aC4gV2UgYXNzdW1lZCBhIEdCUyBwcmV2YWxlbmNlIG9mIDI1JSwgdGhhdCAyNi42JSBvZiB3b21lbiBsYWJvcmVkIGJldHdlZW4gMzUgd2Vla3Mgb2YgZ2VzdGF0aW9uIGFuZCB0aGVpciBzY2hlZHVsZWQgdGltZSBmb3IgY2VzYXJlYW4gZGVsaXZlcnksIGFuZCB0aGF0IDMuMyUgd2hvIHBsYW5uZWQgYSByZXBlYXQgY2VzYXJlYW4gZGVsaXZlcnkgaW5zdGVhZCBkZWxpdmVyZWQgdmFnaW5hbGx5LiBUaGUgcHJpbWFyeSBvdXRjb21lIHdhcyBjb3N0IHBlciBuZW9uYXRhbCBxdWFsaXR5LWFkanVzdGVkIGxpZmUteWVhciBnYWluZWQsIHdpdGggYSBjb3N0LWVmZmVjdGl2ZW5lc3MgdGhyZXNob2xkIG9mICQxMDAsMDAwIHBlciBxdWFsaXR5LWFkanVzdGVkIGxpZmUteWVhci4gTmVvbmF0YWwgcXVhbGl0eSBvZiBsaWZlIHdhcyBhc3Nlc3NlZCB1c2luZyBmaXZlIGhlYWx0aCBzdGF0ZXMgKGhlYWx0aHksIG1pbGQsIG1vZGVyYXRlLCBvciBzZXZlcmUgZGlzYWJpbGl0eSwgYW5kIGRlYXRoKSB3aXRoIGEgbGlmZSBleHBlY3RhbmN5IG9mIDc5IHllYXJzIGZvciBoZWFsdGh5IG5lb25hdGVzLiBPbmUtd2F5IHNlbnNpdGl2aXR5IGFuZCBNb250ZSBDYXJsbyBhbmFseXNlcyB3ZXJlIHVzZWQgdG8gZXZhbHVhdGUgdGhlIHJlc3VsdHMuIFJFU1VMVFM6IEluIHRoZSBiYXNlIGNhc2UsIHVuaXZlcnNhbCBHQlMgc2NyZWVuaW5nIGluIHdvbWVuIHBsYW5uaW5nIGEgcmVwZWF0IGNlc2FyZWFuIGRlbGl2ZXJ5IHdhcyBub3QgY29zdC1lZmZlY3RpdmUgY29tcGFyZWQgd2l0aCBubyBzY3JlZW5pbmcsIGNvc3RpbmcgJDExNCw0NDUgcGVyIG5lb25hdGFsIHF1YWxpdHktYWRqdXN0ZWQgbGlmZS15ZWFyIGdhaW5lZC4gVGhlIGNvc3QgdG8gcHJldmVudCBhbiBhZHZlcnNlIG91dGNvbWUgZnJvbSBHQlMgZXhjZWVkZWQgJDQwMCwwMDAuIElmIGdyZWF0ZXIgdGhhbiAyOCUgb2Ygd29tZW4gd2VyZSBHQlMtcG9zaXRpdmUsIGdyZWF0ZXIgdGhhbiAyOSUgbGFib3JlZCBiZWZvcmUgdGhlaXIgc2NoZWR1bGVkIGRlbGl2ZXJ5LCBvciBncmVhdGVyIHRoYW4gMTAlIGRlbGl2ZXJlZCB2YWdpbmFsbHksIHVuaXZlcnNhbCBzY3JlZW5pbmcgYmVjYW1lIGNvc3QgZWZmZWN0aXZlLiBDT05DTFVTSU9OOiBVbml2ZXJzYWwgR0JTIHNjcmVlbmluZyBpbiB3b21lbiB3aXRoIGEgc2luZ2xldG9uIHByZWduYW5jeSBwbGFubmluZyBhIHJlcGVhdCBjZXNhcmVhbiBkZWxpdmVyeSBtYXkgbm90IGJlIGNvc3QtZWZmZWN0aXZlIGluIGFsbCBwb3B1bGF0aW9ucy4gSG93ZXZlciwgaW4gcG9wdWxhdGlvbnMgd2l0aCBhIGhpZ2ggR0JTIHByZXZhbGVuY2UsIHdvbWVuIGF0IGhpZ2ggcmlzayBvZiBsYWJvcmluZyBiZWZvcmUgdGhlaXIgc2NoZWR1bGVkIGNlc2FyZWFuIGRlbGl2ZXJ5LCBvciB3b21lbiB3aG8gbWF5IHVsdGltYXRlbHkgb3B0IGZvciBhIHZhZ2luYWwgZGVsaXZlcnksIEdCUyBzY3JlZW5pbmcgbWF5IGJlIGNvc3QgZWZmZWN0aXZlLiIsImF1dGhvciI6W3siZHJvcHBpbmctcGFydGljbGUiOiIiLCJmYW1pbHkiOiJBbGJyaWdodCIsImdpdmVuIjoiQyBNIiwibm9uLWRyb3BwaW5nLXBhcnRpY2xlIjoiIiwicGFyc2UtbmFtZXMiOmZhbHNlLCJzdWZmaXgiOiIifSx7ImRyb3BwaW5nLXBhcnRpY2xlIjoiIiwiZmFtaWx5IjoiTWFjR3JlZ29yIiwiZ2l2ZW4iOiJDIiwibm9uLWRyb3BwaW5nLXBhcnRpY2xlIjoiIiwicGFyc2UtbmFtZXMiOmZhbHNlLCJzdWZmaXgiOiIifSx7ImRyb3BwaW5nLXBhcnRpY2xlIjoiIiwiZmFtaWx5IjoiU3V0dG9uIiwiZ2l2ZW4iOiJEIiwibm9uLWRyb3BwaW5nLXBhcnRpY2xlIjoiIiwicGFyc2UtbmFtZXMiOmZhbHNlLCJzdWZmaXgiOiIifSx7ImRyb3BwaW5nLXBhcnRpY2xlIjoiIiwiZmFtaWx5IjoiVGhldmEiLCJnaXZlbiI6Ik0iLCJub24tZHJvcHBpbmctcGFydGljbGUiOiIiLCJwYXJzZS1uYW1lcyI6ZmFsc2UsInN1ZmZpeCI6IiJ9LHsiZHJvcHBpbmctcGFydGljbGUiOiIiLCJmYW1pbHkiOiJIdWdoZXMiLCJnaXZlbiI6IkIgTCIsIm5vbi1kcm9wcGluZy1wYXJ0aWNsZSI6IiIsInBhcnNlLW5hbWVzIjpmYWxzZSwic3VmZml4IjoiIn0seyJkcm9wcGluZy1wYXJ0aWNsZSI6IiIsImZhbWlseSI6Ildlcm5lciIsImdpdmVuIjoiRSBGIiwibm9uLWRyb3BwaW5nLXBhcnRpY2xlIjoiIiwicGFyc2UtbmFtZXMiOmZhbHNlLCJzdWZmaXgiOiIifV0sImNvbnRhaW5lci10aXRsZSI6Ik9ic3RldHJpY3MgYW5kIEd5bmVjb2xvZ3kiLCJpZCI6IjgxYzU3NmI3LTMzMzktM2U3OS04MTU3LWE1MmY4MzYyMDc5MSIsImlzc3VlIjoiMSIsImlzc3VlZCI6eyJkYXRlLXBhcnRzIjpbWyIyMDE3Il1dfSwicGFnZSI6IjExMS0xMTkiLCJ0aXRsZSI6Ikdyb3VwIEIgU3RyZXB0b2NvY2NpIFNjcmVlbmluZyBCZWZvcmUgUmVwZWF0IENlc2FyZWFuIERlbGl2ZXJ5OiBBIENvc3QtRWZmZWN0aXZlbmVzcyBBbmFseXNpcyIsInR5cGUiOiJhcnRpY2xlLWpvdXJuYWwiLCJ2b2x1bWUiOiIxMjkifSwidXJpcyI6WyJodHRwOi8vd3d3Lm1lbmRlbGV5LmNvbS9kb2N1bWVudHMvP3V1aWQ9NGMwNzE2ZDAtZjQwOS00NDEyLWFlMzktZTcxNzQ5ZTQ3MzI3Il0sImlzVGVtcG9yYXJ5IjpmYWxzZSwibGVnYWN5RGVza3RvcElkIjoiNGMwNzE2ZDAtZjQwOS00NDEyLWFlMzktZTcxNzQ5ZTQ3MzI3In0seyJpZCI6IjFlZjI1OTBjLWE4MDUtMzI0Ni04ODQyLWM2NjRjNjUwZDVmOCIsIml0ZW1EYXRhIjp7IlBNSUQiOiIzMDg4MzA3NCIsImFic3RyYWN0IjoiVGhlIHJhdGVzIG9mIGNobGFteWRpYSBhbmQgZ29ub3JyaGVhIGluZmVjdGlvbiBhcmUgcmlzaW5nIGRlc3BpdGUgbnVtZXJvdXMgcHJldmVudGlvbiBhbmQgdHJlYXRtZW50IHN0cmF0ZWdpZXMuIEFuIGFzc2Vzc21lbnQgb2YgdGhlIGNsaW5pY2FsIGVmZmVjdGl2ZW5lc3MsIHNhZmV0eSwgY29zdC1lZmZlY3RpdmVuZXNzLCBhbmQgcGVyc3BlY3RpdmVzIGFuZCBleHBlcmllbmNlcyBvZiBwcmVnbmFudCBwZXJzb25zLCB0aGVpciBwYXJ0bmVycywgYW5kIGhlYWx0aCBjYXJlIHByb3ZpZGVycyB3aWxsIGhlbHAgcHJvdmlkZSBndWlkYW5jZSBvbiB0aGUgb3B0aW1hbCBhcHByb2FjaCB0byBzY3JlZW5pbmcgZm9yIGNobGFteWRpYSBhbmQgZ29ub3JyaGVhIGR1cmluZyBwcmVnbmFuY3kuIiwiYXV0aG9yIjpbeyJkcm9wcGluZy1wYXJ0aWNsZSI6IiIsImZhbWlseSI6IkthbmdhIiwiZ2l2ZW4iOiJJIiwibm9uLWRyb3BwaW5nLXBhcnRpY2xlIjoiIiwicGFyc2UtbmFtZXMiOmZhbHNlLCJzdWZmaXgiOiIifSx7ImRyb3BwaW5nLXBhcnRpY2xlIjoiIiwiZmFtaWx5IjoiV2lsbGlhbXMiLCJnaXZlbiI6IkQiLCJub24tZHJvcHBpbmctcGFydGljbGUiOiIiLCJwYXJzZS1uYW1lcyI6ZmFsc2UsInN1ZmZpeCI6IiJ9LHsiZHJvcHBpbmctcGFydGljbGUiOiIiLCJmYW1pbHkiOiJIYXRjaGV0dGUiLCJnaXZlbiI6IlQiLCJub24tZHJvcHBpbmctcGFydGljbGUiOiIiLCJwYXJzZS1uYW1lcyI6ZmFsc2UsInN1ZmZpeCI6IiJ9LHsiZHJvcHBpbmctcGFydGljbGUiOiIiLCJmYW1pbHkiOiJNYWNLaW5ub24iLCJnaXZlbiI6IlNCIiwibm9uLWRyb3BwaW5nLXBhcnRpY2xlIjoiIiwicGFyc2UtbmFtZXMiOmZhbHNlLCJzdWZmaXgiOiIifSx7ImRyb3BwaW5nLXBhcnRpY2xlIjoiIiwiZmFtaWx5IjoiSnVuZyIsImdpdmVuIjoiSCIsIm5vbi1kcm9wcGluZy1wYXJ0aWNsZSI6IiIsInBhcnNlLW5hbWVzIjpmYWxzZSwic3VmZml4IjoiIn0seyJkcm9wcGluZy1wYXJ0aWNsZSI6IiIsImZhbWlseSI6IkJsYWNrIiwiZ2l2ZW4iOiJDIiwibm9uLWRyb3BwaW5nLXBhcnRpY2xlIjoiIiwicGFyc2UtbmFtZXMiOmZhbHNlLCJzdWZmaXgiOiIifSx7ImRyb3BwaW5nLXBhcnRpY2xlIjoiIiwiZmFtaWx5IjoiVHNvaSIsImdpdmVuIjoiQiIsIm5vbi1kcm9wcGluZy1wYXJ0aWNsZSI6IiIsInBhcnNlLW5hbWVzIjpmYWxzZSwic3VmZml4IjoiIn0seyJkcm9wcGluZy1wYXJ0aWNsZSI6IiIsImZhbWlseSI6IkJydW5kaXNpbmkiLCJnaXZlbiI6IkYiLCJub24tZHJvcHBpbmctcGFydGljbGUiOiIiLCJwYXJzZS1uYW1lcyI6ZmFsc2UsInN1ZmZpeCI6IiJ9LHsiZHJvcHBpbmctcGFydGljbGUiOiIiLCJmYW1pbHkiOiJEZUplYW4iLCJnaXZlbiI6IkQiLCJub24tZHJvcHBpbmctcGFydGljbGUiOiIiLCJwYXJzZS1uYW1lcyI6ZmFsc2UsInN1ZmZpeCI6IiJ9LHsiZHJvcHBpbmctcGFydGljbGUiOiIiLCJmYW1pbHkiOiJXZWVrcyIsImdpdmVuIjoiTCIsIm5vbi1kcm9wcGluZy1wYXJ0aWNsZSI6IiIsInBhcnNlLW5hbWVzIjpmYWxzZSwic3VmZml4IjoiIn0seyJkcm9wcGluZy1wYXJ0aWNsZSI6IiIsImZhbWlseSI6IkZvcmQiLCJnaXZlbiI6IkMiLCJub24tZHJvcHBpbmctcGFydGljbGUiOiIiLCJwYXJzZS1uYW1lcyI6ZmFsc2UsInN1ZmZpeCI6IiJ9XSwiY29udGFpbmVyLXRpdGxlIjoiQ2FuYWRpYW4gQWdlbmN5IGZvciBEcnVncyBhbmQgVGVjaG5vbG9naWVzIGluIEhlYWx0aCIsImlkIjoiMWVmMjU5MGMtYTgwNS0zMjQ2LTg4NDItYzY2NGM2NTBkNWY4IiwiaXNzdWVkIjp7ImRhdGUtcGFydHMiOltbIjIwMTgiXV19LCJub3RlIjoiUHJldmlvdXNseSB3cm9uZyB0aXRsZSBhbmQgeWVhcjogU2NyZWVuaW5nIGZvciBDaGxhbXlkaWEgYW5kIEdvbm9ycmhlYSBEdXJpbmcgUHJlZ25hbmN5OiBBIEhlYWx0aCBUZWNobm9sb2d5IEFzc2Vzc21lbnQgKDIwMTEpIiwidGl0bGUiOiJTY3JlZW5pbmcgZm9yIENobGFteWRpYSBUcmFjaG9tYXRpcyBhbmQgTmVpc3NlcmlhIEdvbm9ycmhvZWFlIER1cmluZyBQcmVnbmFuY3k6IEEgSGVhbHRoIFRlY2hub2xvZ3kgQXNzZXNzbWVudCIsInR5cGUiOiJhcnRpY2xlLWpvdXJuYWwifSwidXJpcyI6WyJodHRwOi8vd3d3Lm1lbmRlbGV5LmNvbS9kb2N1bWVudHMvP3V1aWQ9NWU1OGJhNTgtMWJjYi00ZTRjLTk4YTctNWMxNjQ0NzE0ZjRhIl0sImlzVGVtcG9yYXJ5IjpmYWxzZSwibGVnYWN5RGVza3RvcElkIjoiNWU1OGJhNTgtMWJjYi00ZTRjLTk4YTctNWMxNjQ0NzE0ZjRhIn0seyJpZCI6Ijg3NWQ4ZWQ4LTdmZjYtMzVjMS05NzE1LWRkNTMzMzA5YmNhZCIsIml0ZW1EYXRhIjp7IlBNSUQiOiI2Mjk2MDM2MDYiLCJhYnN0cmFjdCI6Ik9CSkVDVElWRTogVG8gcGVyZm9ybSBhIGNvc3QtZWZmZWN0aXZlbmVzcyBhbmFseXNpcyBvZiBpbmNvbXBsZXRlIGZldGFsIGNhcmRpYWMgc2NyZWVuaW5nIHdpdGggZGlmZmVyZW50IGZvbGxvdy11cCBzdHJhdGVnaWVzIGZvciBub24tb2Jlc2UgYW5kIG9iZXNlIHdvbWVuLiBNRVRIT0QoUyk6IFRocmVlIGRlY2lzaW9uLWFuYWx5dGljIG1vZGVscy1vbmUgZWFjaCBmb3Igbm9uLW9iZXNlLCBvYmVzZSwgYW5kIENsYXNzIElJSSBvYmVzZSB3b21lbi13ZXJlIGRldmVsb3BlZCB0byBjb21wYXJlIGZvbGxvdy11cCAoZi91KSBzdHJhdGVnaWVzIGZvciBpbml0aWFsIHN1Ym9wdGltYWwgZmV0YWwgY2FyZGlhYyBzY3JlZW5pbmcuIEZpdmUgc3RyYXRlZ2llcyBzdHVkaWVkIHdlcmU6IChhKSBubyBmL3UgdWx0cmFzb3VuZCAoVVMpIGJ1dCBkaXJlY3QgdG8gZmV0YWwgZWNob2NhcmRpb2dyYXBoeSAoRkUpLCAoYikgMSBmL3UgVVMgYW5kIHRoZW4gRkUgaWYgY2FyZGlhYyB2aWV3cyB3ZXJlIHN0aWxsIHN1Ym9wdGltYWwsIChjKSB1cCB0byAyIGYvdSBVUyBhbmQgdGhlbiBGRSBpZiBjYXJkaWFjIHZpZXdzIHdlcmUgc3RpbGwgc3Vib3B0aW1hbCwgKGQpIDEgZi91IFVTIGFuZCBubyBGRSwgYW5kIChlKSB1cCB0byAyIGYvdSBVUyBhbmQgbm8gRkUuIFRoZSBtb2RlbHMgaWRlbnRpZmllZCBmZXR1c2VzIHdpdGggbWFqb3IgQ0hEIGluIGEgdGhlb3JldGljYWwgY29ob3J0IG9mIDQsMDAwLDAwMCBiaXJ0aHMuIE91dGNvbWVzIHJlbGF0ZWQgdG8gbmVvbmF0YWwgbW9ydGFsaXR5IGFuZCBuZXVyby1kZXZlbG9wbWVudGFsIGRpc2FiaWxpdHkgd2VyZSBjYWxjdWxhdGVkLiBBIGNvc3QtZWZmZWN0aXZlbmVzcyB0aHJlc2hvbGQgd2FzIHNldCBhdCAkMTAwLDAwMCBwZXIgcXVhbGl0eS1hZGp1c3RlZCBsaWZlIHllYXJzIChRQUxZKS4gQmFzZSBjYXNlLCBzZW5zaXRpdml0eSBhbmFseXNpcywgYW5kIE1vbnRlIENhcmxvIHNpbXVsYXRpb24gd2VyZSBwZXJmb3JtZWQuIFJFU1VMVChTKTogSW4gb3VyIGJhc2UtY2FzZSBtb2RlbHMgZm9yIGFsbCBCTUkgZ3JvdXBzLCBubyBmL3UgVVMgYW5kIGRpcmVjdCByZWZlcnJhbCB0byBGRSBsZWQgdG8gdGhlIGJlc3Qgb3V0Y29tZXMsIGRldGVjdGluZyA3JSwgMjUlLCBhbmQgODIlIG1vcmUgQ0hEIGZvciBub24tb2Jlc2UsIG9iZXNlLCBhbmQgQ2xhc3MgSUlJIG9iZXNlIHJlc3BlY3RpdmVseSwgY29tcGFyZWQgdG8gdGhlIGJhc2VsaW5lIHN0cmF0ZWd5LCAxIGYvdSBVUyBhbmQgbm8gRkUuIEhvd2V2ZXIsIG5vIGYvdSBVUyBhbmQgZGlyZWN0IHJlZmVycmFsIHRvIEZFIHdhcyBvdmVyIHRoZSAkMTAwLDAwMC9RQUxZIHRocmVzaG9sZCBhbmQgdGhlcmVmb3JlIG5vdCBjb3N0LWVmZmVjdGl2ZS4gVGhlIGNvc3QtZWZmZWN0aXZlIHN0cmF0ZWd5IGZvciBhbGwgQk1JIGdyb3VwcyB3YXMgdXAgdG8gMSBmL3UgVVMgYW5kIG5vIEZFLiBCb3RoIDIgZi91IFVTIGFuZCBubyBGRSBhbmQgMiBmL3UgYW5kIEZFIHdlcmUgZG9taW5hdGVkIChtb3JlIGNvc3RseSBhbmQgbGVzcyBlZmZlY3RpdmUpLCB3aGlsZSAxIGYvdSBhbmQgRkUgd2FzIG92ZXIgdGhlIGNvc3QtZWZmZWN0aXZlbmVzcyB0aHJlc2hvbGQuIDEgZi91IFVTIGFuZCBubyBGRSB3YXMgdGhlIG9wdGltYWwgc3RyYXRlZ3kgaW4gOTclLCA5MyUsIGFuZCA4NiUgb2YgdHJpYWxzIGluIE1vbnRlIENhcmxvIGZvciB0aGUgbm9uLW9iZXNlLCBvYmVzZSwgYW5kIENsYXNzIElJSSBvYmVzZSBtb2RlbHMgcmVzcGVjdGl2ZWx5LiBDT05DTFVTSU9OKFMpOiBGb3IgYm90aCBub24tb2Jlc2UgYW5kIG9iZXNlIHdvbWVuLCB0aGUgb3B0aW1hbCBDSEQgc2NyZWVuaW5nIHN0cmF0ZWd5IGlzIG5vIGZ1cnRoZXIgVVMgYW5kIGltbWVkaWF0ZSByZWZlcnJhbCB0byBGRTsgaG93ZXZlciwgdGhpcyBzdHJhdGVneSBpcyBub3QgY29zdC1lZmZlY3RpdmUuIENvbnNpZGVyaW5nIGNvc3RzLCAxIGYvdSBVUyBhbmQgbm8gRkUgaXMgdGhlIHByZWZlcnJlZCBzdHJhdGVneS4gRm9yIGJvdGggb2Jlc2UgYW5kIG5vbi1vYmVzZSB3b21lbiwgTW9udGUgQ2FybG8gc2ltdWxhdGlvbnMgd2VyZSB2ZXJ5IGNsZWFyIHRoYXQgMSBmL3UgVVMgYW5kIG5vIEZFIHdhcyB0aGUgb3B0aW1hbCBzdHJhdGVneS4gQm90aCBub24tb2Jlc2UgYW5kIG9iZXNlIHdvbWVuIHNob3VsZCBiZSBvZmZlcmVkIHVwIHRvIDEgZi91IHVsdHJhc291bmRzIGlmIGZldGFsIGNhcmRpYWMgc2NyZWVuaW5nIGlzIG5vdCBjb21wbGV0ZWQuIFRoaXMgYXJ0aWNsZSBpcyBwcm90ZWN0ZWQgYnkgY29weXJpZ2h0LiBBbGwgcmlnaHRzIHJlc2VydmVkLiIsImF1dGhvciI6W3siZHJvcHBpbmctcGFydGljbGUiOiIiLCJmYW1pbHkiOiJCYWsiLCJnaXZlbiI6IkcgUyIsIm5vbi1kcm9wcGluZy1wYXJ0aWNsZSI6IiIsInBhcnNlLW5hbWVzIjpmYWxzZSwic3VmZml4IjoiIn0seyJkcm9wcGluZy1wYXJ0aWNsZSI6IiIsImZhbWlseSI6IlNoYWZmZXIiLCJnaXZlbiI6IkIgTCIsIm5vbi1kcm9wcGluZy1wYXJ0aWNsZSI6IiIsInBhcnNlLW5hbWVzIjpmYWxzZSwic3VmZml4IjoiIn0seyJkcm9wcGluZy1wYXJ0aWNsZSI6IiIsImZhbWlseSI6Ik1hZHJpYWdvIiwiZ2l2ZW4iOiJFIiwibm9uLWRyb3BwaW5nLXBhcnRpY2xlIjoiIiwicGFyc2UtbmFtZXMiOmZhbHNlLCJzdWZmaXgiOiIifSx7ImRyb3BwaW5nLXBhcnRpY2xlIjoiIiwiZmFtaWx5IjoiQWxsZW4iLCJnaXZlbiI6IkEiLCJub24tZHJvcHBpbmctcGFydGljbGUiOiIiLCJwYXJzZS1uYW1lcyI6ZmFsc2UsInN1ZmZpeCI6IiJ9LHsiZHJvcHBpbmctcGFydGljbGUiOiIiLCJmYW1pbHkiOiJLZWxseSIsImdpdmVuIjoiQiIsIm5vbi1kcm9wcGluZy1wYXJ0aWNsZSI6IiIsInBhcnNlLW5hbWVzIjpmYWxzZSwic3VmZml4IjoiIn0seyJkcm9wcGluZy1wYXJ0aWNsZSI6IiIsImZhbWlseSI6IkNhdWdoZXkiLCJnaXZlbiI6IkEgQiIsIm5vbi1kcm9wcGluZy1wYXJ0aWNsZSI6IiIsInBhcnNlLW5hbWVzIjpmYWxzZSwic3VmZml4IjoiIn0seyJkcm9wcGluZy1wYXJ0aWNsZSI6IiIsImZhbWlseSI6IlBlcmVpcmEiLCJnaXZlbiI6IkwiLCJub24tZHJvcHBpbmctcGFydGljbGUiOiIiLCJwYXJzZS1uYW1lcyI6ZmFsc2UsInN1ZmZpeCI6IiJ9XSwiY29udGFpbmVyLXRpdGxlIjoiVWx0cmFzb3VuZCBpbiBPYnN0ZXRyaWNzIGFuZCBHeW5lY29sb2d5IiwiaWQiOiI4NzVkOGVkOC03ZmY2LTM1YzEtOTcxNS1kZDUzMzMwOWJjYWQiLCJpc3N1ZWQiOnsiZGF0ZS1wYXJ0cyI6W1siMjAxOSJdXX0sInRpdGxlIjoiSW1wYWN0IG9mIG1hdGVybmFsIG9iZXNpdHkgb24gZmV0YWwgY2FyZGlhYyBzY3JlZW5pbmc6IHdoaWNoIGZvbGxvdy11cCBzdHJhdGVneSBpcyBjb3N0LWVmZmVjdGl2ZT8iLCJ0eXBlIjoiYXJ0aWNsZS1qb3VybmFsIiwidm9sdW1lIjoiMTUifSwidXJpcyI6WyJodHRwOi8vd3d3Lm1lbmRlbGV5LmNvbS9kb2N1bWVudHMvP3V1aWQ9ZGY0OTIxYTItNmNlMS00ODk2LTg0NTgtODc1NWFjYWUyOWU4Il0sImlzVGVtcG9yYXJ5IjpmYWxzZSwibGVnYWN5RGVza3RvcElkIjoiZGY0OTIxYTItNmNlMS00ODk2LTg0NTgtODc1NWFjYWUyOWU4In0seyJpZCI6ImEwNDI1Njg3LTE1ZjYtM2JiNC1hOTFhLWIxODZhODdjNTJiZiIsIml0ZW1EYXRhIjp7ImFic3RyYWN0IjoiSm91cm5hbCBhcnRpY2xlXFwgVGhpcyBpcyBhIGNyaXRpY2FsIGFic3RyYWN0IG9mIGFuIGVjb25vbWljIGV2YWx1YXRpb24gdGhhdCBtZWV0cyB0aGUgY3JpdGVyaWEgZm9yIGluY2x1c2lvbiBvbiBOSFMgRUVELiBFYWNoIGFic3RyYWN0IGNvbnRhaW5zIGEgYnJpZWYgc3VtbWFyeSBvZiB0aGUgbWV0aG9kcywgdGhlIHJlc3VsdHMgYW5kIGNvbmNsdXNpb25zIGZvbGxvd2VkIGJ5IGEgZGV0YWlsZWQgY3JpdGljYWwgYXNzZXNzbWVudCBvbiB0aGUgcmVsaWFiaWxpdHkgb2YgdGhlIHN0dWR5IGFuZCB0aGUgY29uY2x1c2lvbnMgZHJhd24uXFwgVGhyZWUgc3RyYXRlZ2llcyBmb3IgdGhlIHNjcmVlbmluZyBhbmQgZnVydGhlciB0cmVhdG1lbnQgb2YgaGVycGVzIHNpbXBsZXggdmlydXMgVHlwZSAyIChIU1YtMikgaW4gcHJlZ25hbnQgd29tZW4gd2VyZSBleGFtaW5lZC5TdHJhdGVneSAxIHdhcyBubyB0ZXN0LlN0cmF0ZWd5IDIgd2FzIHRvIHRlc3QgcHJlZ25hbnQgd29tZW4gb25seS5TdHJhdGVneSAzIHdhcyB0byB0ZXN0IHByZWduYW50IHdvbWVuIGFuZCBwYXJ0bmVycyBvZiB0aG9zZSB3b21lbiB3aG8gdGVzdCBIU1YtMiBzZXJvbmVnYXRpdmUuVGhlIHN0cmF0ZWdpZXMgd2VyZSBkZXNjcmliZWQgaW4gZGV0YWlsLlxcIFNjcmVlbmluZy5cXCBDb3N0LXV0aWxpdHkgYW5hbHlzaXMuXFwgVGhlIHN0dWR5IHBvcHVsYXRpb24gY29tcHJpc2VkIGEgaHlwb3RoZXRpY2FsIGNvaG9ydCBvZiBwcmVnbmFudCB3b21lbi5cXCBUaGUgc2V0dGluZyB3YXMgc2Vjb25kYXJ5IGNhcmUuIFRoZSBlY29ub21pYyBzdHVkeSB3YXMgY2FycmllZCBvdXQgaW4gdGhlIFVTQS5cXCBUaGUgZWZmZWN0aXZlbmVzcyBkYXRhIHdlcmUgZXN0aW1hdGVkIGZyb20gc3R1ZGllcyBwdWJsaXNoZWQgYmV0d2VlbiAxOTgzIGFuZCAyMDA0LiBTb21lIGNvc3QgYW5kIHJlc291cmNlIHVzZSBkYXRhIHdlcmUgZXN0aW1hdGVkIGZyb20gc291cmNlcyBwdWJsaXNoZWQgYmV0d2VlbiAxOTgzIGFuZCAyMDA0LiBUaGUgcHJpY2UgeWVhciB3YXMgMjAwMy5cXCBUaGUgcGVyc3BlY3RpdmUgYWRvcHRlZCBpbiB0aGUgc3R1ZHkgd2FzIHVuY2xlYXIuIE1lZGljYWwgY2FyZSwgaW5zdGl0dXRpb25hbCBjYXJlIGFuZCBzcGVjaWFsIGVkdWNhdGlvbiBjb3N0cyB3ZXJlIGNvbnNpZGVyZWQgaW4gdGhlIGFuYWx5c2lzLiBUaGUgaGVhbHRoIHNlcnZpY2VzIGluY2x1ZGVkIHdlcmUgdGhvc2UgYXNzb2NpYXRlZCB3aXRoIENhZXNhcmVhbiBkZWxpdmVyeSwgdGVzdGluZywgY291bnNlbGxpbmcsIGFudGl2aXJhbCBzdXBwcmVzc2lvbiBhbmQgbGlmZXRpbWUgdHJlYXRtZW50IGZvciBOSC4gVGhlIHVuaXQgY29zdHMgd2VyZSBub3QgcHJlc2VudGVkIHNlcGFyYXRlbHkgZnJvbSB0aGUgcXVhbnRpdGllcyBvZiByZXNvdXJjZXMgdXNlZC4gTW9zdCBvZiB0aGUgY29zdHMgd2VyZSByZXBvcnRlZCBhcyBtYWNyby1jYXRlZ29yaWVzLiBSZXNvdXJjZSB1c2Ugd2FzIG1haW5seSBlc3RpbWF0ZWQgb24gdGhlIGJhc2lzIG9mIGF1dGhvcnMnIG9waW5pb25zLCBhcyB0aGUgc291cmNlIG9mIHRoZSBkYXRhIHdhcyBub3QgcmVwb3J0ZWQuIFNvbWUgY29zdHMgd2VyZSBlc3RpbWF0ZWQgZnJvbSBwdWJsaXNoZWQgc3R1ZGllcywgYXV0aG9ycycgYXNzdW1wdGlvbnMgYW5kIGF2ZXJhZ2Ugd2hvbGVzYWxlIHByaWNlcy4gVGhlIHVuaXQgY29zdHMgZm9yIHRoZSBkcnVncyBhbmQgZm9yIHRoZSBIU1YtMiB0ZXN0IHdlcmUgcHJvdmlkZWQuIEl0IHdhcyB1bmNsZWFyIHdoZXRoZXIgZGlzY291bnRpbmcgd2FzIHVzZWQsIGFsdGhvdWdoIGl0IHdhcyByZWxldmFudC4gVGhlIGNvc3RzIHdlcmUgcHJlc2VudGVkIHVzaW5nIDIwMDMgdmFsdWVzLiBJbmZsYXRpb24gZmFjdG9ycyAoZm9yIHRoZSBtb250aCBvZiBKdW5lKSBmcm9tIHRoZSBDb25zdW1lciBQcm9kdWN0IEluZGV4IG1lZGljYWwgc2VydmljZXMgY29tcG9uZW50IHdlcmUgdXNlZCwgd2hlbiBuZWNlc3NhcnkuXFwgVGhlIHN1bW1hcnkgYmVuZWZpdCBtZWFzdXJlcyB1c2VkIHdlcmUgdGhlIHF1YWxpdHktYWRqdXN0ZWQgbGlmZS15ZWFycyAoUUFMWXMpLCBsaWZlLXllYXJzIChMWXMpIGFuZCBjYXNlcyBvZiBOSC4gQWxsIG1lYXN1cmVzIHdlcmUgZXN0aW1hdGVkIHVzaW5nIHRoZSBkZWNpc2lvbiBtb2RlbCBhcHByb2FjaC4gQmVuZWZpdHMgc3VjaCBhcyBRQUxZcyBhbmQgTFlzIHdlcmUgZGlzY291bnRlZCBhdCBhbiBhbm51YWwgcmF0ZSBvZiAzJS5cXCBUaGUgb3V0Y29tZXMgZXN0aW1hdGVkIGZyb20gdGhlIGxpdGVyYXR1cmUgd2VyZTp0aGUgcHJvYmFiaWxpdHkgdmFsdWVzIGFzc29jaWF0ZWQgd2l0aCBwcmVnbmFuY3kgYW5kIGRlbGl2ZXJ5IHByb2NlZHVyZXMsdGhlIHByZXZhbGVuY2Ugb2YgSFNWLTIsdGhlIHNlbnNpdGl2aXR5IGFuZCBzcGVjaWZpY2l0eSBvZiBIU1YtMi1zcGVjaWZpYyB0ZXN0cyx0aGUgaW5mZWN0aW9uIHJhdGVzLHRoZSB1cHRha2Ugb2YgYW50aXZpcmFsIHN1cHByZXNzaXZlIHRoZXLigKYiLCJhdXRob3IiOlt7ImRyb3BwaW5nLXBhcnRpY2xlIjoiIiwiZmFtaWx5IjoiQmFrZXIiLCJnaXZlbiI6IkQiLCJub24tZHJvcHBpbmctcGFydGljbGUiOiIiLCJwYXJzZS1uYW1lcyI6ZmFsc2UsInN1ZmZpeCI6IiJ9LHsiZHJvcHBpbmctcGFydGljbGUiOiIiLCJmYW1pbHkiOiJCcm93biIsImdpdmVuIjoiWiIsIm5vbi1kcm9wcGluZy1wYXJ0aWNsZSI6IiIsInBhcnNlLW5hbWVzIjpmYWxzZSwic3VmZml4IjoiIn0seyJkcm9wcGluZy1wYXJ0aWNsZSI6IiIsImZhbWlseSI6IkhvbGxpZXIiLCJnaXZlbiI6IkwgTSIsIm5vbi1kcm9wcGluZy1wYXJ0aWNsZSI6IiIsInBhcnNlLW5hbWVzIjpmYWxzZSwic3VmZml4IjoiIn0seyJkcm9wcGluZy1wYXJ0aWNsZSI6IiIsImZhbWlseSI6IldlbmRlbCIsImdpdmVuIjoiRyBEIiwibm9uLWRyb3BwaW5nLXBhcnRpY2xlIjoiIiwicGFyc2UtbmFtZXMiOmZhbHNlLCJzdWZmaXgiOiIifSx7ImRyb3BwaW5nLXBhcnRpY2xlIjoiIiwiZmFtaWx5IjoiSHVsbWUiLCJnaXZlbiI6IkwiLCJub24tZHJvcHBpbmctcGFydGljbGUiOiIiLCJwYXJzZS1uYW1lcyI6ZmFsc2UsInN1ZmZpeCI6IiJ9LHsiZHJvcHBpbmctcGFydGljbGUiOiIiLCJmYW1pbHkiOiJHcmlmZml0aHMiLCJnaXZlbiI6IkQgQSIsIm5vbi1kcm9wcGluZy1wYXJ0aWNsZSI6IiIsInBhcnNlLW5hbWVzIjpmYWxzZSwic3VmZml4IjoiIn0seyJkcm9wcGluZy1wYXJ0aWNsZSI6IiIsImZhbWlseSI6Ik1hdXNrb3BmIiwiZ2l2ZW4iOiJKIiwibm9uLWRyb3BwaW5nLXBhcnRpY2xlIjoiIiwicGFyc2UtbmFtZXMiOmZhbHNlLCJzdWZmaXgiOiIifV0sImNvbnRhaW5lci10aXRsZSI6IkFtZXJpY2FuIEpvdXJuYWwgb2YgT2JzdGV0cmljcyBhbmQgR3luZWNvbG9neSIsImlkIjoiYTA0MjU2ODctMTVmNi0zYmI0LWE5MWEtYjE4NmE4N2M1MmJmIiwiaXNzdWUiOiI2IiwiaXNzdWVkIjp7ImRhdGUtcGFydHMiOltbIjIwMDQiXV19LCJwYWdlIjoiMjA3NC0yMDg0XFwiLCJ0aXRsZSI6IkNvc3QtZWZmZWN0aXZlbmVzcyBvZiBoZXJwZXMgc2ltcGxleCB2aXJ1cyB0eXBlIDIgc2Vyb2xvZ2ljIHRlc3RpbmcgYW5kIGFudGl2aXJhbCB0aGVyYXB5IGluIHByZWduYW5jeSIsInR5cGUiOiJhcnRpY2xlLWpvdXJuYWwiLCJ2b2x1bWUiOiIxOTEifSwidXJpcyI6WyJodHRwOi8vd3d3Lm1lbmRlbGV5LmNvbS9kb2N1bWVudHMvP3V1aWQ9M2FlNzE1MjQtOWViNC00ZmQyLWFiM2MtMWU3NTkwNDVkNzM1Il0sImlzVGVtcG9yYXJ5IjpmYWxzZSwibGVnYWN5RGVza3RvcElkIjoiM2FlNzE1MjQtOWViNC00ZmQyLWFiM2MtMWU3NTkwNDVkNzM1In0seyJpZCI6IjE2YWQ0OWE5LWYxYzUtM2YzOC1iYzI2LWMwZmFmMzRkMDBlZiIsIml0ZW1EYXRhIjp7IlBNSUQiOiI3MDMyODYwNCIsImFic3RyYWN0IjoiT0JKRUNUSVZFOiBTdHVkaWVzIGhhdmUgc2hvd24gcHJvbWlzaW5nIHJlc3VsdHMgZm9yIGEgbWF0ZXJuYWwgYmxvb2QgZGlhZ25vc3RpYyB0ZXN0IHRoYXQgY291bGQgaWRlbnRpZnkgRG93biBTeW5kcm9tZSBpbiB1dGVybywgYXZvaWRpbmcgdGhlIHJpc2sgb2YgYW1uaW9jZW50ZXNpcy4gVGhpcyBzdHVkeSBpbnZlc3RpZ2F0ZXMgdGhlIHBhcmFtZXRlcnMgbmVlZGVkIHRvIG1ha2UgdGhpcyB0ZXN0IGNvc3QgZWZmZWN0aXZlIGNvbXBhcmVkIHRvIHRoZSBjb250aW5nZW50IHNlcXVlbnRpYWwgc2NyZWVuLiBTVFVEWSBERVNJR046IEEgZGVjaXNpb24tYW5hbHl0aWMgbW9kZWwgY29tcGFyZWQgYSBtYXRlcm5hbCBibG9vZCBkaWFnbm9zdGljIHRlc3QgdnMuIGEgbWF0ZXJuYWwgYmxvb2Qgc2NyZWVuaW5nIHRlc3QgKGEgdmVyc2lvbiBvZiB0aGUgZGlhZ25vc3RpYyB0ZXN0IHdpdGggYSBsb3dlciBzZW5zaXRpdml0eSBhbmQvb3Igc3BlY2lmaWNpdHkgdGhhdCB3b3VsZCByZXF1aXJlIGFuIGFtbmlvY2VudGVzaXMgZm9yIGRpYWdub3NpcykgdnMgY29udGluZ2VudCBzZXF1ZW50aWFsIHNjcmVlbmluZy4gQWxsIGNvc3RzIGFuZCBiZW5lZml0cyB3ZXJlIGRlcml2ZWQgZnJvbSB0aGUgbGl0ZXJhdHVyZS4gVXRpbGl0aWVzIHdlcmUgYXBwbGllZCB0byBsaWZlIGV4cGVjdGFuY2llcyBhdCBhIGRpc2NvdW50IHJhdGUgb2YgMyUgdG8gZ2VuZXJhdGUgUUFMWXMuIEJhc2VsaW5lIHZhbHVlcyB3ZXJlOiBmb3IgdGhlIG1hdGVybmFsIGJsb29kIGRpYWdub3N0aWMgdGVzdCB0aGUgc2Vuc2l0aXZpdHkgYW5kIHNwZWNpZmljaXR5IHdlcmUgYm90aCAwLjk5IGFuZCB0aGUgY29zdCB3YXMgJDIwMCBmb3IgdGhlIG1hdGVybmFsIGJsb29kIHNjcmVlbmluZyB0ZXN0IHRoZSBzZW5zaXRpdml0eSBhbmQgc3BlY2lmaWNpdHkgd2VyZSBib3RoIDAuOTYgYW5kIHRoZSBjb3N0IHdhcyAkMTAwOyBmb3IgdGhlIGNvbnRpbmdlbnQgc2VxdWVudGlhbCBzY3JlZW4sIHRoZSBzZW5zaXRpdml0eSB3YXMgMC45MywgdGhlIHNwZWNpZmljaXR5IHdhcyAwLjk1OCwgYW5kIHRoZSBjb3N0IHdhcyAkMTY1LiBUaGUgY29zdC1lZmZlY3RpdmVuZXNzIHRocmVzaG9sZCB3YXMgc2V0IHRvICQxMDAsMDAwIHBlciBRQUxZLiBCYXNlLWNhc2UsIG9uZS13YXksIGFuZCB0d28td2F5IHNlbnNpdGl2aXR5IGFuYWx5c2VzIHdlcmUgcGVyZm9ybWVkLiBSRVNVTFQoUyk6IFRoZSBtYXRlcm5hbCBibG9vZCBkaWFnbm9zdGljIHRlc3Qgd2FzIGNvc3QtZWZmZWN0aXZlIGNvbXBhcmVkIHRvIHRoZSBjb250aW5nZW50IHNlcXVlbnRpYWwgc2NyZWVuIGlmIHRoZSBjb3N0IG9mIHRoZSB0ZXN0IHdhcyBiZWxvdyAkMzUwLiBGdXJ0aGVybW9yZSwgd2hlbiBjb3N0cyBzdWNoIGFzIGFtbmlvY2VudGVzaXMgd2VyZSBpbmNsdWRlZCwgdGhlIG1hdGVybmFsIGJsb29kIGRpYWdub3N0aWMgdGVzdCBjb3N0IGxlc3MgKGZvciAxIG1pbGxpb24gd29tZW4sICQyMzVNIHZzLiAkMjg3TSBmb3IgdGhlIGNvbnRpbmdlbnQgc2VxdWVudGlhbCBzY3JlZW4pIGFuZCBpdCB3YXMgbW9yZSBlZmZlY3RpdmUgKDI1LDc5NCwyNTggUUFMWXMgdnMgMjUsNzkzLDMxNCBRQUxZcyBmb3IgdGhlIGNvbnRpbmdlbnQgc2VxdWVudGlhbCBzY3JlZW4pLiBDT05DTFVTSU9OKFMpOiBBIG1hdGVybmFsIGJsb29kIGRpYWdub3N0aWMgdGVzdCBmb3IgRG93biBTeW5kcm9tZSBpcyBjb3N0LWVmZmVjdGl2ZSBpZiBpdCBjb3N0cyBsZXNzIHRoYW4gJDM1MCBieSByZWR1Y2luZyB0aGUgbmVlZCBmb3IgYSBjb25maXJtYXRvcnkgYW1uaW9jZW50ZXNpcyAoVGFibGUgcHJlc2VudGVkKSAoR3JhcGggcHJlc2VudGVkKS4iLCJhdXRob3IiOlt7ImRyb3BwaW5nLXBhcnRpY2xlIjoiIiwiZmFtaWx5IjoiT2hubyIsImdpdmVuIjoiTSIsIm5vbi1kcm9wcGluZy1wYXJ0aWNsZSI6IiIsInBhcnNlLW5hbWVzIjpmYWxzZSwic3VmZml4IjoiIn0seyJkcm9wcGluZy1wYXJ0aWNsZSI6IiIsImZhbWlseSI6IkNoZW5nIiwiZ2l2ZW4iOiJZIFciLCJub24tZHJvcHBpbmctcGFydGljbGUiOiIiLCJwYXJzZS1uYW1lcyI6ZmFsc2UsInN1ZmZpeCI6IiJ9LHsiZHJvcHBpbmctcGFydGljbGUiOiIiLCJmYW1pbHkiOiJTaGFmZmVyIiwiZ2l2ZW4iOiJCIiwibm9uLWRyb3BwaW5nLXBhcnRpY2xlIjoiIiwicGFyc2UtbmFtZXMiOmZhbHNlLCJzdWZmaXgiOiIifSx7ImRyb3BwaW5nLXBhcnRpY2xlIjoiIiwiZmFtaWx5IjoiQ2F1Z2hleSIsImdpdmVuIjoiQSBCIiwibm9uLWRyb3BwaW5nLXBhcnRpY2xlIjoiIiwicGFyc2UtbmFtZXMiOmZhbHNlLCJzdWZmaXgiOiIifV0sImNvbnRhaW5lci10aXRsZSI6IkFtZXJpY2FuIEpvdXJuYWwgb2YgT2JzdGV0cmljcyBhbmQgR3luZWNvbG9neSIsImlkIjoiMTZhZDQ5YTktZjFjNS0zZjM4LWJjMjYtYzBmYWYzNGQwMGVmIiwiaXNzdWVkIjp7ImRhdGUtcGFydHMiOltbIjIwMTEiXV19LCJub3RlIjoiTWF5IEVlIFBuZyAoMjAyMC0wNS0yMSAyMzoyMTowMSkoU2NyZWVuKTogZGlhZ25vc3RpYyB2cyBzY3JlZW5pbmc7XG5Db25mZXJlbmNlIGFic3RyYWN0XG5cbldyb25nIG9yZGVyIG9mIGF1dGhvcnMgKHByZXZpb3VzKTpcbkNhdWdoZXksIEEuIEIuXG5PaG5vLCBNLlxuU2hhZmZlciwgQi5cbkNoZW5nLCBZLiBXLiIsInBhZ2UiOiJTMjM2LVMyMzciLCJ0aXRsZSI6IkEgbmV3IHRlc3QgdG8gZGlhZ25vc2UgRG93biBTeW5kcm9tZSB1c2luZyBtYXRlcm5hbCBzZXJ1bSAtIEF0IHdoYXQgc3BlY2lmaWNpdHksIHNlbnNpdGl2aXR5LCBhbmQgY29zdCBpcyBpdCBjb3N0LWVmZmVjdGl2ZT8iLCJ0eXBlIjoiYXJ0aWNsZS1qb3VybmFsIiwidm9sdW1lIjoiMjA0ICgxIFNVUCJ9LCJ1cmlzIjpbImh0dHA6Ly93d3cubWVuZGVsZXkuY29tL2RvY3VtZW50cy8/dXVpZD1iYzI3N2E2Mi05NDIyLTQ4YzEtYmU0Yi1iZmU3Njg5ODBkOWQiXSwiaXNUZW1wb3JhcnkiOmZhbHNlLCJsZWdhY3lEZXNrdG9wSWQiOiJiYzI3N2E2Mi05NDIyLTQ4YzEtYmU0Yi1iZmU3Njg5ODBkOWQifSx7ImlkIjoiYjg3NTdlYWUtZDM2OC0zOWEzLWEzMWEtOTI3NGQ3MDNjMWJkIiwiaXRlbURhdGEiOnsiYWJzdHJhY3QiOiJPQkpFQ1RJVkVTOiBPdXIgb2JqZWN0aXZlIHdhcyB0byBlY29ub21pY2FsbHkgZXZhbHVhdGUgdW5pdmVyc2FsIEhJViBwcmVuYXRhbCBzY3JlZW5pbmcgaW4gSXNyYWVsLCBhIHZlcnkgbG93IHByZXZhbGVuY2UgY291bnRyeSAoMC4xJSksIGNvbXBhcmVkIHdpdGggdGhlIGN1cnJlbnQgcG9saWN5IG9mIHRlc3Rpbmcgb25seSB3b21lbiBiZWxvbmdpbmcgdG8gaGlnaC1yaXNrIChIUikgZ3JvdXBzLiBERVNJR046IEEgY29zdC1lZmZlY3RpdmVuZXNzIGFuYWx5dGljYWwgbW9kZWwgd2FzIGNvbnN0cnVjdGVkLiBMaWZlIGV4cGVjdGFuY2llcywgZGlyZWN0IG1lZGljYWwgY29zdHMgYW5kIHV0aWxpdHkgd2VpZ2h0cyBvZiBhbiBISVYtcG9zaXRpdmUgbmV3Ym9ybiBhbmQgYSBoZWFsdGh5IG5ld2Jvcm4gd2VyZSBkZXJpdmVkIGZyb20gdGhlIGxpdGVyYXR1cmUuIFNjcmVlbmluZyB3YXMgYXNzZXNzZWQgdXNpbmcgZm91cnRoLWdlbmVyYXRpb24gY29tYm8gdGVzdHMuIFN0cnVjdHVyYWwgdW5jZXJ0YWludGllcyB3ZXJlIGRpc2N1c3NlZCB3aXRoIGxlYWRpbmcgSXNyYWVsaSBISVYgZXhwZXJ0cy4gVW5pdmFyaWF0ZSBhbmQgbXVsdGl2YXJpYXRlIHNlbnNpdGl2aXR5IGFuYWx5c2VzIHdlcmUgY29uZHVjdGVkIHRvIGFjY291bnQgZm9yIHVuY2VydGFpbnR5IG9mIHRoZSBtb2RlbCdzIHBhcmFtZXRlcnMuIFJFU1VMVFM6IFVuZGVyIHRoZSBjdXJyZW50IHBvbGljeSwgYWJvdXQgMjcwMCB3b21lbiBhcmUgdGVzdGVkIGFubnVhbGx5IGlkZW50aWZ5aW5nIDI3IEhJVi1wb3NpdGl2ZSB3b21lbi4gV2l0aCB0aGUgdW5pdmVyc2FsIHNjcmVlbmluZywgMTcxIDAwMCB3b21lbiB3b3VsZCBiZSB0ZXN0ZWQgeWVhcmx5IGlkZW50aWZ5aW5nIDM3IGFzIEhJViBwb3NpdGl2ZS4gVGhlIGFuYWx5c2lzIGluY2x1ZGVkIHRoZSBpbmNyZWFzZWQgbGlmZSBleHBlY3RhbmN5IG9mIHZlcnRpY2FsbHkgaW5mZWN0ZWQgY2hpbGRyZW4gYmFzZWQgb24gY3VycmVudCBzdGFuZGFyZHMgb2YgY2FyZS4gT3ZlciB0aGUgbGlmZXRpbWUgZXhwZWN0YW5jeSwgdW5pdmVyc2FsIHNjcmVlbmluZyBpcyBwcm9qZWN0ZWQgdG8gZ3JhbnQgMTUgYWRkaXRpb25hbCBxdWFsaXR5LWFkanVzdGVkIGxpZmUgeWVhcnMgYW5kIHNhdmUgJDE3NyA1MjEgd2hlbiBjb21wYXJlZCB3aXRoIHRoZSBjdXJyZW50IEhSIG9ubHkgcG9saWN5LiBDT05DTFVTSU9OUzogVW5pdmVyc2FsIHByZW5hdGFsIEhJViBzY3JlZW5pbmcgaXMgcHJvamVjdGVkIHRvIGJlIGNvc3Qgc2F2aW5nIGluIElzcmFlbCwgZGVzcGl0ZSBhIHZlcnkgbG93IEhJViBwcmV2YWxlbmNlIGluIHRoZSBnZW5lcmFsIHBvcHVsYXRpb24uIiwiYXV0aG9yIjpbeyJkcm9wcGluZy1wYXJ0aWNsZSI6IiIsImZhbWlseSI6IkNob3dlcnMiLCJnaXZlbiI6Ik0iLCJub24tZHJvcHBpbmctcGFydGljbGUiOiIiLCJwYXJzZS1uYW1lcyI6ZmFsc2UsInN1ZmZpeCI6IiJ9LHsiZHJvcHBpbmctcGFydGljbGUiOiIiLCJmYW1pbHkiOiJTaGF2aXQiLCJnaXZlbiI6Ik8iLCJub24tZHJvcHBpbmctcGFydGljbGUiOiIiLCJwYXJzZS1uYW1lcyI6ZmFsc2UsInN1ZmZpeCI6IiJ9XSwiY29udGFpbmVyLXRpdGxlIjoiU2V4dWFsbHkgVHJhbnNtaXR0ZWQgSW5mZWN0aW9ucyIsImlkIjoiYjg3NTdlYWUtZDM2OC0zOWEzLWEzMWEtOTI3NGQ3MDNjMWJkIiwiaXNzdWUiOiIyIiwiaXNzdWVkIjp7ImRhdGUtcGFydHMiOltbIjIwMTciXV19LCJub3RlIjoid2FzIGluY2x1ZGVkIGZyb20gdGkvYWIgc2NyZWVuaW5nIHBoYXNlIG9uIDIzIEp1biAyMCBieSBNaWFvIiwicGFnZSI6IjExMi0xMTciLCJ0aXRsZSI6IkVjb25vbWljIGV2YWx1YXRpb24gb2YgdW5pdmVyc2FsIHByZW5hdGFsIEhJViBzY3JlZW5pbmcgY29tcGFyZWQgd2l0aCBjdXJyZW50ICdhdCByaXNrJyBwb2xpY3kgaW4gYSB2ZXJ5IGxvdyBwcmV2YWxlbmNlIGNvdW50cnkiLCJ0eXBlIjoiYXJ0aWNsZS1qb3VybmFsIiwidm9sdW1lIjoiOTMifSwidXJpcyI6WyJodHRwOi8vd3d3Lm1lbmRlbGV5LmNvbS9kb2N1bWVudHMvP3V1aWQ9Mzg1ZmFmZjctOTY2NS00MmM5LThiOTAtNDNhNzY0ZjI1ZGFhIl0sImlzVGVtcG9yYXJ5IjpmYWxzZSwibGVnYWN5RGVza3RvcElkIjoiMzg1ZmFmZjctOTY2NS00MmM5LThiOTAtNDNhNzY0ZjI1ZGFhIn0seyJpZCI6ImVjNjNiMzU1LTI3OGItM2FlZi04YWM1LTk3MzVhMmRjZWQwMSIsIml0ZW1EYXRhIjp7IlBNSUQiOiIzMjMwNDYyMSIsImFic3RyYWN0IjoiT0JKRUNUSVZFUzogVG8gZGV0ZXJtaW5lIGlmIGEgcG9saWN5IG9mIHVuaXZlcnNhbCBmZXRhbCBlY2hvY2FyZGlvZ3JhcGh5IChlY2hvKSBmb3IgSVZGIHByZWduYW5jaWVzIGlzIGNvc3QtZWZmZWN0aXZlIGFzIGEgc2NyZWVuaW5nIHN0cmF0ZWd5IGZvciBjb25nZW5pdGFsIGhlYXJ0IGRlZmVjdHMgKENIRHMpIGFuZCB0byBleGFtaW5lIHRoZSBjb3N0LWVmZmVjdGl2ZW5lc3Mgb2YgdmFyaW91cyBDSEQgc2NyZWVuaW5nIHN0cmF0ZWdpZXMgaW4gSVZGIHByZWduYW5jaWVzLiBTVFVEWSBERVNJR046IEEgZGVjaXNpb24tYW5hbHlzaXMgbW9kZWwgd2FzIGRlc2lnbmVkIGZyb20gYSBzb2NpZXRhbCBwZXJzcGVjdGl2ZSB3aXRoIHJlc3BlY3QgdG8gdGhlIG9ic3RldHJpYyBwYXRpZW50LCB0byBjb21wYXJlIHRoZSBjb3N0LWVmZmVjdGl2ZW5lc3Mgb2YgdGhyZWUgc2NyZWVuaW5nIHN0cmF0ZWdpZXM6ICgxKSBBbmF0b21pYy1VUzogc2VsZWN0aXZlIGZldGFsIGVjaG8gZm9sbG93aW5nIGFuIGFibm9ybWFsIGRldGFpbGVkIGFuYXRvbWljIHN1cnZleTsgKDIpIElDU0ktT25seTogZmV0YWwgZWNobyBmb3IgYWxsIHByZWduYW5jaWVzIGZvbGxvd2luZyBJVkYgd2l0aCBJQ1NJOyAoMykgQWxsLUlWRjogZmV0YWwgZWNobyBmb3IgYWxsIElWRiBwcmVnbmFuY2llcy4gVGhlIG1vZGVsIGluaXRpYXRlZCBhdCBjb25jZXB0aW9uIGFuZCBoYWQgYSB0aW1lIGhvcml6b24gb2YgMSB5ZWFyIHBvc3QtZGVsaXZlcnkuIFNlbnNpdGl2aXRpZXMgYW5kIHNwZWNpZmljaXRpZXMgZm9yIGVhY2ggc3RyYXRlZ3ksIHByb2JhYmlsaXRpZXMgb2YgbWFqb3IgYW5kIG1pbm9yIENIRHMsIGFuZCBhbGwgb3RoZXIgY2xpbmljYWwgZXN0aW1hdGVzIHdlcmUgZGVyaXZlZCBmcm9tIHRoZSBsaXRlcmF0dXJlLiBDb3N0cywgaW5jbHVkaW5nIGltYWdpbmcsIGNvbnN1bHRzLCBzdXJnZXJpZXMsIGNhcmVnaXZlciBwcm9kdWN0aXZpdHkgbG9zc2VzLCB3ZXJlIGRlcml2ZWQgZnJvbSB0aGUgbGl0ZXJhdHVyZSBhbmQgTWVkaWNhcmUgZGF0YWJhc2VzLiBFZmZlY3RpdmVuZXNzIHdhcyBxdWFudGlmaWVkIGFzIHF1YWxpdHktYWRqdXN0ZWQgbGlmZSB5ZWFycyAoUUFMWXMpIGJhc2VkIG9uIGhvdyB0aGUgc3RyYXRlZ2llcyB3b3VsZCBhZmZlY3QgdGhlIHF1YWxpdHkgb2YgbGlmZSBvZiB0aGUgb2JzdGV0cmljIHBhdGllbnQuIFNlY29uZGFyeSBlZmZlY3RpdmVuZXNzIHdhcyBxdWFudGlmaWVkIGFzIGNhc2VzIG9mIENIRCBhbmQsIHNwZWNpZmljYWxseSwgY2FzZXMgb2YgbWFqb3IgQ0hEIGRldGVjdGVkLiBSRVNVTFRTOiBUaGUgYXZlcmFnZSBiYXNlIGNhc2UgY29zdCBvZiBlYWNoIHN0cmF0ZWd5IHdhczogQW5hdG9taWMtVVMgJDgsMTE5LCBJQ1NJLU9ubHkgJDgsNDA4LCBhbmQgQWxsLUlWRiAkOCw1NjAuIFRoZSBlZmZlY3RpdmVuZXNzIG9mIGVhY2ggc3RyYXRlZ3kgd2FzOiBBbmF0b21pYy1VUyAxLjc0NDg3IFFBTFlzLCBJQ1NJLU9ubHkgMS43NDQ5NyBRQUxZcywgYW5kIEFsbC1JVkYgMS43NDQ5OSBRQUxZcy4gSUNTSS1Pbmx5IGhhZCBhbiBpbmNyZW1lbnRhbCBjb3N0IGVmZmVjdGl2ZW5lc3MgcmF0aW8gKElDRVIpIG9mICQyLDg0MCw0OTQvUUFMWSB3aGVuIGNvbXBhcmVkIHRvIEFuYXRvbWljLVVTOyBBbGwtSVZGIGhhZCBhbiBJQ0VSIG9mICQ1LDk2Miw0NTcvUUFMWSB3aGVuIGNvbXBhcmVkIHRvIElDU0ktT25seS4gQm90aCBJQ0VScyBjb25zaWRlcmFibHkgZXhjZWVkIHRoZSBzdGFuZGFyZCB3aWxsaW5nbmVzcy10by1wYXkgdGhyZXNob2xkIG9mICQ1MCwwMDAgdG8gJDEwMCwwMDAgcGVyIFFBTFkuIEluIGEgc2Vjb25kYXJ5IGFuYWx5c2lzLCBJQ1NJLU9ubHkgaGFkIGFuIElDRVIgb2YgJDUyNyw1NjIgcGVyIGFkZGl0aW9uYWwgY2FzZSBvZiBtYWpvciBDSEQgZGV0ZWN0ZWQgd2hlbiBjb21wYXJlZCB0byBBbmF0b21pYy1VUy4gQWxsLUlWRiBoYWQgYW4gSUNFUiBvZiAkNzkwLDUxMCBwZXIgY2FzZSBvZiBtYWpvciBDSEQgZGV0ZWN0ZWQgd2hlbiBjb21wYXJlZCB0byBJQ1NJLU9ubHkuIEl0IHdhcyBkZXRlcm1pbmVkIHRoYXQgaXQgY29zdHMgc29jaWV0eSA1IHRpbWVzIG1vcmUgdG8gZGV0ZWN0IG9uZSBhZGRpdGlvbmFsIG1ham9yIENIRCB0aHJvdWdoIGludGVuc2l2ZSBzY3JlZW5pbmcgb2YgYWxsIElWRiBwcmVnbmFuY2llcyB0aGFuIHRvIHBheSBmb3IgdGhlIG5lb25hdGUncyBmaXJzdCB5ZWFyIG9mIGNhcmUuIENPTkNMVVNJT046IFRoZSBtb3N0IGNvc3QtZWZmZWN0aXZlIHNjcmVlbmluZyBtZXRob2QgZm9yIENIRHMgaW4gcHJlZ25hbmNpZXMgZm9sbG93aW5nIElWRiBlaXRoZXIgd2l0aCBvciB3aXRob3V0IElDU0kgaXMgdG8gb2J0YWluIGEgZmV0YWwgZWNobyBvbmx5IHdoZW4gYWJub3JtYWwgY2FyZGlhYyBmaW5kaW5ncyBhcmUgbm90ZWQgb24gZGV0YWlsZWQgYW5hdG9teSBzY2Fucy4gUm91dGluZSBmZXRhbCBlY2hvIGZvciBhbGwgSVZGIHByZWduYW5jaWVzIGlzIG5vdCBjb3N0LeKApiIsImF1dGhvciI6W3siZHJvcHBpbmctcGFydGljbGUiOiIiLCJmYW1pbHkiOiJDaHVuZyIsImdpdmVuIjoiRSBIIiwibm9uLWRyb3BwaW5nLXBhcnRpY2xlIjoiIiwicGFyc2UtbmFtZXMiOmZhbHNlLCJzdWZmaXgiOiIifSx7ImRyb3BwaW5nLXBhcnRpY2xlIjoiIiwiZmFtaWx5IjoiTGltIiwiZ2l2ZW4iOiJTIEwiLCJub24tZHJvcHBpbmctcGFydGljbGUiOiIiLCJwYXJzZS1uYW1lcyI6ZmFsc2UsInN1ZmZpeCI6IiJ9LHsiZHJvcHBpbmctcGFydGljbGUiOiIiLCJmYW1pbHkiOiJIYXZyaWxlc2t5IiwiZ2l2ZW4iOiJMIEoiLCJub24tZHJvcHBpbmctcGFydGljbGUiOiIiLCJwYXJzZS1uYW1lcyI6ZmFsc2UsInN1ZmZpeCI6IiJ9LHsiZHJvcHBpbmctcGFydGljbGUiOiIiLCJmYW1pbHkiOiJTdGVpbmVyIiwiZ2l2ZW4iOiJBIFoiLCJub24tZHJvcHBpbmctcGFydGljbGUiOiIiLCJwYXJzZS1uYW1lcyI6ZmFsc2UsInN1ZmZpeCI6IiJ9LHsiZHJvcHBpbmctcGFydGljbGUiOiIiLCJmYW1pbHkiOiJEb3R0ZXJzLUthdHoiLCJnaXZlbiI6IlMiLCJub24tZHJvcHBpbmctcGFydGljbGUiOiIiLCJwYXJzZS1uYW1lcyI6ZmFsc2UsInN1ZmZpeCI6IiJ9XSwiY29udGFpbmVyLXRpdGxlIjoiVWx0cmFzb3VuZCBpbiBPYnN0ZXRyaWNzIGFuZCBHeW5lY29sb2d5IiwiaWQiOiJlYzYzYjM1NS0yNzhiLTNhZWYtOGFjNS05NzM1YTJkY2VkMDEiLCJpc3N1ZWQiOnsiZGF0ZS1wYXJ0cyI6W1siMjAyMCJdXX0sInBhZ2UiOiIxOCIsInRpdGxlIjoiVGhlIGNvc3QtZWZmZWN0aXZlbmVzcyBvZiBwcmVuYXRhbCBjb25nZW5pdGFsIGhlYXJ0IGRlZmVjdCBzY3JlZW5pbmcgbWV0aG9kcyBpbiBJVkYgcHJlZ25hbmNpZXMiLCJ0eXBlIjoiYXJ0aWNsZS1qb3VybmFsIiwidm9sdW1lIjoiMTgifSwidXJpcyI6WyJodHRwOi8vd3d3Lm1lbmRlbGV5LmNvbS9kb2N1bWVudHMvP3V1aWQ9YWY1NjVmOGYtNjg0Ni00ZTY2LTkyMDEtYTgxNDIwODZmMzI1Il0sImlzVGVtcG9yYXJ5IjpmYWxzZSwibGVnYWN5RGVza3RvcElkIjoiYWY1NjVmOGYtNjg0Ni00ZTY2LTkyMDEtYTgxNDIwODZmMzI1In0seyJpZCI6ImRjZDE0YTdiLTliNjgtMzJjZi04ZGI5LTRkNTkzNGRjYjE4YyIsIml0ZW1EYXRhIjp7ImF1dGhvciI6W3siZHJvcHBpbmctcGFydGljbGUiOiIiLCJmYW1pbHkiOiJDb2xib3VybiIsImdpdmVuIjoiVCIsIm5vbi1kcm9wcGluZy1wYXJ0aWNsZSI6IiIsInBhcnNlLW5hbWVzIjpmYWxzZSwic3VmZml4IjoiIn0seyJkcm9wcGluZy1wYXJ0aWNsZSI6IiIsImZhbWlseSI6IkFzc2VidXJnIiwiZ2l2ZW4iOiJDIiwibm9uLWRyb3BwaW5nLXBhcnRpY2xlIjoiIiwicGFyc2UtbmFtZXMiOmZhbHNlLCJzdWZmaXgiOiIifSx7ImRyb3BwaW5nLXBhcnRpY2xlIjoiIiwiZmFtaWx5IjoiQm9qa2UiLCJnaXZlbiI6IkwiLCJub24tZHJvcHBpbmctcGFydGljbGUiOiIiLCJwYXJzZS1uYW1lcyI6ZmFsc2UsInN1ZmZpeCI6IiJ9LHsiZHJvcHBpbmctcGFydGljbGUiOiIiLCJmYW1pbHkiOiJQaGlsaXBzIiwiZ2l2ZW4iOiJaIiwibm9uLWRyb3BwaW5nLXBhcnRpY2xlIjoiIiwicGFyc2UtbmFtZXMiOmZhbHNlLCJzdWZmaXgiOiIifSx7ImRyb3BwaW5nLXBhcnRpY2xlIjoiIiwiZmFtaWx5IjoiQ2xheHRvbiIsImdpdmVuIjoiSyIsIm5vbi1kcm9wcGluZy1wYXJ0aWNsZSI6IiIsInBhcnNlLW5hbWVzIjpmYWxzZSwic3VmZml4IjoiIn0seyJkcm9wcGluZy1wYXJ0aWNsZSI6IiIsImZhbWlseSI6IkFkZXMiLCJnaXZlbiI6IkFFIiwibm9uLWRyb3BwaW5nLXBhcnRpY2xlIjoiIiwicGFyc2UtbmFtZXMiOmZhbHNlLCJzdWZmaXgiOiIifSx7ImRyb3BwaW5nLXBhcnRpY2xlIjoiIiwiZmFtaWx5IjoiR2lsYmVydCIsImdpdmVuIjoiUkUiLCJub24tZHJvcHBpbmctcGFydGljbGUiOiIiLCJwYXJzZS1uYW1lcyI6ZmFsc2UsInN1ZmZpeCI6IiJ9XSwiY29udGFpbmVyLXRpdGxlIjoiSGVhbHRoIFRlY2hub2xvZ3kgQXNzZXNzbWVudCIsImlkIjoiZGNkMTRhN2ItOWI2OC0zMmNmLThkYjktNGQ1OTM0ZGNiMThjIiwiaXNzdWUiOiIyOSIsImlzc3VlZCI6eyJkYXRlLXBhcnRzIjpbWyIyMDA3Il1dfSwicGFnZSI6IjEtMjI2IiwidGl0bGUiOiJQcmVuYXRhbCBzY3JlZW5pbmcgYW5kIHRyZWF0bWVudCBzdHJhdGVnaWVzIHRvIHByZXZlbnQgZ3JvdXAgQiBzdHJlcHRvY29jY2FsIGFuZCBvdGhlciBiYWN0ZXJpYWwgaW5mZWN0aW9ucyBpbiBlYXJseSBpbmZhbmN5OiBjb3N0LWVmZmVjdGl2ZW5lc3MgYW5kIGV4cGVjdGVkIHZhbHVlIG9mIGluZm9ybWF0aW9uIGFuYWx5c2VzIiwidHlwZSI6ImFydGljbGUtam91cm5hbCIsInZvbHVtZSI6IjExIn0sInVyaXMiOlsiaHR0cDovL3d3dy5tZW5kZWxleS5jb20vZG9jdW1lbnRzLz91dWlkPTIzM2I5Njk5LTE1NTMtNGYyYi04YTg4LTAwNDdiODg1NjRlMyJdLCJpc1RlbXBvcmFyeSI6ZmFsc2UsImxlZ2FjeURlc2t0b3BJZCI6IjIzM2I5Njk5LTE1NTMtNGYyYi04YTg4LTAwNDdiODg1NjRlMyJ9LHsiaWQiOiJkMGE5ZTA4Mi0yZDc4LTM2ZjItODYyMC1jY2M5ODFmNmFmM2YiLCJpdGVtRGF0YSI6eyJQTUlEIjoiMTk3Nzg0OTMiLCJhYnN0cmFjdCI6Ik9CSkVDVElWRTogVG8gZGV0ZXJtaW5lIHRoZSBhY2N1cmFjeSwgYWNjZXB0YWJpbGl0eSBhbmQgY29zdC1lZmZlY3RpdmVuZXNzIG9mIHBvbHltZXJhc2UgY2hhaW4gcmVhY3Rpb24gKFBDUikgYW5kIG9wdGljYWwgaW1tdW5vYXNzYXkgKE9JQSkgcmFwaWQgdGVzdHMgZm9yIG1hdGVybmFsIGdyb3VwIEIgc3RyZXB0b2NvY2NhbCAoR0JTKSBjb2xvbmlzYXRpb24gYXQgbGFib3VyLiBERVNJR046IEEgdGVzdCBhY2N1cmFjeSBzdHVkeSB3YXMgdXNlZCB0byBkZXRlcm1pbmUgdGhlIGFjY3VyYWN5IG9mIHJhcGlkIHRlc3RzIGZvciBHQlMgY29sb25pc2F0aW9uIG9mIHdvbWVuIGluIGxhYm91ci4gQWNjZXB0YWJpbGl0eSBvZiB0ZXN0aW5nIHRvIHBhcnRpY2lwYW50cyB3YXMgZXZhbHVhdGVkIHRocm91Z2ggYSBxdWVzdGlvbm5haXJlIGFkbWluaXN0ZXJlZCBhZnRlciBkZWxpdmVyeSwgYW5kIGFjY2VwdGFiaWxpdHkgdG8gc3RhZmYgdGhyb3VnaCBmb2N1cyBncm91cHMuIEEgZGVjaXNpb24tYW5hbHl0aWMgbW9kZWwgd2FzIGNvbnN0cnVjdGVkIHRvIGFzc2VzcyB0aGUgY29zdC1lZmZlY3RpdmVuZXNzIG9mIHZhcmlvdXMgc2NyZWVuaW5nIHN0cmF0ZWdpZXMuIFNFVFRJTkc6IFR3byBsYXJnZSBvYnN0ZXRyaWMgdW5pdHMgaW4gdGhlIFVLLiBQQVJUSUNJUEFOVFM6IFdvbWVuIGJvb2tlZCBmb3IgZGVsaXZlcnkgYXQgdGhlIHBhcnRpY2lwYXRpbmcgdW5pdHMgb3RoZXIgdGhhbiB0aG9zZSBlbGVjdGluZyBmb3IgYSBDYWVzYXJlYW4gZGVsaXZlcnkuIElOVEVSVkVOVElPTlM6IFZhZ2luYWwgYW5kIHJlY3RhbCBzd2FicyB3ZXJlIG9idGFpbmVkIGF0IHRoZSBvbnNldCBvZiBsYWJvdXIgYW5kIHRoZSByZXN1bHRzIG9mIHZhZ2luYWwgYW5kIHJlY3RhbCBQQ1IgYW5kIE9JQSAoaW5kZXgpIHRlc3RzIHdlcmUgY29tcGFyZWQgd2l0aCB0aGUgcmVmZXJlbmNlIHN0YW5kYXJkIG9mIGVucmljaGVkIGN1bHR1cmUgb2YgY29tYmluZWQgdmFnaW5hbCBhbmQgcmVjdGFsIHN3YWJzLiBNQUlOIE9VVENPTUUgTUVBU1VSRVM6IFRoZSBhY2N1cmFjeSBvZiB0aGUgaW5kZXggdGVzdHMsIHRoZSByZWxhdGl2ZSBhY2N1cmFjaWVzIG9mIHRlc3RzIG9uIHZhZ2luYWwgYW5kIHJlY3RhbCBzd2FicyBhbmQgd2hldGhlciB0ZXN0IGFjY3VyYWN5IHZhcmllZCBhY2NvcmRpbmcgdG8gdGhlIHByZXNlbmNlIG9yIGFic2VuY2Ugb2YgbWF0ZXJuYWwgcmlzayBmYWN0b3JzLiBSRVNVTFRTOiBQQ1Igd2FzIHNpZ25pZmljYW50bHkgbW9yZSBhY2N1cmF0ZSB0aGFuIE9JQSBmb3IgdGhlIGRldGVjdGlvbiBvZiBtYXRlcm5hbCBHQlMgY29sb25pc2F0aW9uLiBDb21iaW5lZCB2YWdpbmFsIG9yIHJlY3RhbCBzd2FiIGluZGV4IHRlc3RzIHdlcmUgbW9yZSBzZW5zaXRpdmUgdGhhbiBlaXRoZXIgdGVzdCBjb25zaWRlcmVkIGluZGl2aWR1YWxseSBbY29tYmluZWQgc3dhYiBzZW5zaXRpdml0eSBmb3IgUENSIDg0JSAoOTUlIENJIDc5LTg4JSk7IHZhZ2luYWwgc3dhYiA1OCUgKDUyLTY0JSk7IHJlY3RhbCBzd2FiIDcxJSAoNjYtNzYlKV0uIFRoZSBoaWdoZXN0IHNlbnNpdGl2aXR5IGZvciBQQ1IgY2FtZSBhdCB0aGUgY29zdCBvZiBsb3dlciBzcGVjaWZpY2l0eSBbY29tYmluZWQgc3BlY2lmaWNpdHkgODclICg5NSUgQ0kgODUtODklKTsgdmFnaW5hbCBzd2FiIDkyJSAoOTAtOTQlKTsgcmVjdGFsIHN3YWIgOTIlICg5MC05MyUpXS4gVGhlIHNlbnNpdGl2aXR5IGFuZCBzcGVjaWZpY2l0eSBvZiByYXBpZCB0ZXN0cyB2YXJpZWQgYWNjb3JkaW5nIHRvIHRoZSBwcmVzZW5jZSBvciBhYnNlbmNlIG9mIG1hdGVybmFsIHJpc2sgZmFjdG9ycywgYnV0IG5vdCBjb25zaXN0ZW50bHkuIFBDUiByZXN1bHRzIHdlcmUgZGV0ZXJtaW5hbnRzIG9mIG5lb25hdGFsIEdCUyBjb2xvbmlzYXRpb24sIGJ1dCBtYXRlcm5hbCByaXNrIGZhY3RvcnMgd2VyZSBub3QuIE92ZXJhbGwgbGV2ZWxzIG9mIGFjY2VwdGFiaWxpdHkgZm9yIHJhcGlkIHRlc3RpbmcgYW1vbmdzdCBwYXJ0aWNpcGFudHMgd2VyZSBoaWdoLiBWYWdpbmFsIHN3YWJzIHdlcmUgbW9yZSBhY2NlcHRhYmxlIHRoYW4gcmVjdGFsIHN3YWJzLiBTb3V0aCBBc2lhbiB3b21lbiB3ZXJlIGxlYXN0IGxpa2VseSB0byBoYXZlIHBhcnRpY2lwYXRlZCBpbiB0aGUgc3R1ZHkgYW5kIHdlcmUgbGVzcyBoYXBweSB3aXRoIHRoZSBzYW1wbGluZyBwcm9jZWR1cmUgYW5kIHdpdGggdGhlIHByb3NwZWN0IG9mIHJhcGlkIHRlc3RpbmcgYXMgcGFydCBvZiByb3V0aW5lIGNhcmUuIE1pZHdpdmVzIHdlcmUgZ2VuZXJhbGx5IHBvc2l0aXZlIHRvd2FyZHMgcmFwaWQgdGVzdGluZyBidXQgaGFkIGNvbmNlcm5zIHRoYXQgaXQgbWlnaHQgbGVhZCB0byBvdmVydHJlYXRtZW50IGFuZCB1bm5lY2Vzc2FyeSBpbnRlcmZlcmVuY2UgaW4gYmlydGhzLiBNb2RlbGxpbmcgYW5hbHlzaXMgcmV2ZWFsZWQgdGhhdCB0aGUgbW9zdCBjb3N0LWVmZmVjdGl2ZSBzdHJhdGVneSB3YXMgdG8gcHJvdmlkZSByb3V0aW5lIGnigKYiLCJhdXRob3IiOlt7ImRyb3BwaW5nLXBhcnRpY2xlIjoiIiwiZmFtaWx5IjoiRGFuaWVscyIsImdpdmVuIjoiSiIsIm5vbi1kcm9wcGluZy1wYXJ0aWNsZSI6IiIsInBhcnNlLW5hbWVzIjpmYWxzZSwic3VmZml4IjoiIn0seyJkcm9wcGluZy1wYXJ0aWNsZSI6IiIsImZhbWlseSI6IkdyYXkiLCJnaXZlbiI6IkoiLCJub24tZHJvcHBpbmctcGFydGljbGUiOiIiLCJwYXJzZS1uYW1lcyI6ZmFsc2UsInN1ZmZpeCI6IiJ9LHsiZHJvcHBpbmctcGFydGljbGUiOiIiLCJmYW1pbHkiOiJQYXR0aXNvbiIsImdpdmVuIjoiSCIsIm5vbi1kcm9wcGluZy1wYXJ0aWNsZSI6IiIsInBhcnNlLW5hbWVzIjpmYWxzZSwic3VmZml4IjoiIn0seyJkcm9wcGluZy1wYXJ0aWNsZSI6IiIsImZhbWlseSI6IlJvYmVydHMiLCJnaXZlbiI6IlQiLCJub24tZHJvcHBpbmctcGFydGljbGUiOiIiLCJwYXJzZS1uYW1lcyI6ZmFsc2UsInN1ZmZpeCI6IiJ9LHsiZHJvcHBpbmctcGFydGljbGUiOiIiLCJmYW1pbHkiOiJFZHdhcmRzIiwiZ2l2ZW4iOiJFIiwibm9uLWRyb3BwaW5nLXBhcnRpY2xlIjoiIiwicGFyc2UtbmFtZXMiOmZhbHNlLCJzdWZmaXgiOiIifSx7ImRyb3BwaW5nLXBhcnRpY2xlIjoiIiwiZmFtaWx5IjoiTWlsbmVyIiwiZ2l2ZW4iOiJQIiwibm9uLWRyb3BwaW5nLXBhcnRpY2xlIjoiIiwicGFyc2UtbmFtZXMiOmZhbHNlLCJzdWZmaXgiOiIifSx7ImRyb3BwaW5nLXBhcnRpY2xlIjoiIiwiZmFtaWx5IjoiU3BpY2VyIiwiZ2l2ZW4iOiJMIiwibm9uLWRyb3BwaW5nLXBhcnRpY2xlIjoiIiwicGFyc2UtbmFtZXMiOmZhbHNlLCJzdWZmaXgiOiIifSx7ImRyb3BwaW5nLXBhcnRpY2xlIjoiIiwiZmFtaWx5IjoiS2luZyIsImdpdmVuIjoiRSIsIm5vbi1kcm9wcGluZy1wYXJ0aWNsZSI6IiIsInBhcnNlLW5hbWVzIjpmYWxzZSwic3VmZml4IjoiIn0seyJkcm9wcGluZy1wYXJ0aWNsZSI6IiIsImZhbWlseSI6IkhpbGxzIiwiZ2l2ZW4iOiJSIEsiLCJub24tZHJvcHBpbmctcGFydGljbGUiOiIiLCJwYXJzZS1uYW1lcyI6ZmFsc2UsInN1ZmZpeCI6IiJ9LHsiZHJvcHBpbmctcGFydGljbGUiOiIiLCJmYW1pbHkiOiJHcmF5IiwiZ2l2ZW4iOiJSIiwibm9uLWRyb3BwaW5nLXBhcnRpY2xlIjoiIiwicGFyc2UtbmFtZXMiOmZhbHNlLCJzdWZmaXgiOiIifSx7ImRyb3BwaW5nLXBhcnRpY2xlIjoiIiwiZmFtaWx5IjoiQnVja2xleSIsImdpdmVuIjoiTCIsIm5vbi1kcm9wcGluZy1wYXJ0aWNsZSI6IiIsInBhcnNlLW5hbWVzIjpmYWxzZSwic3VmZml4IjoiIn0seyJkcm9wcGluZy1wYXJ0aWNsZSI6IiIsImZhbWlseSI6Ik1hZ2lsbCIsImdpdmVuIjoiTCIsIm5vbi1kcm9wcGluZy1wYXJ0aWNsZSI6IiIsInBhcnNlLW5hbWVzIjpmYWxzZSwic3VmZml4IjoiIn0seyJkcm9wcGluZy1wYXJ0aWNsZSI6IiIsImZhbWlseSI6IkVsbGltYW4iLCJnaXZlbiI6Ik4iLCJub24tZHJvcHBpbmctcGFydGljbGUiOiIiLCJwYXJzZS1uYW1lcyI6ZmFsc2UsInN1ZmZpeCI6IiJ9LHsiZHJvcHBpbmctcGFydGljbGUiOiIiLCJmYW1pbHkiOiJLYWFtYndhIiwiZ2l2ZW4iOiJCIiwibm9uLWRyb3BwaW5nLXBhcnRpY2xlIjoiIiwicGFyc2UtbmFtZXMiOmZhbHNlLCJzdWZmaXgiOiIifSx7ImRyb3BwaW5nLXBhcnRpY2xlIjoiIiwiZmFtaWx5IjoiQnJ5YW4iLCJnaXZlbiI6IlMiLCJub24tZHJvcHBpbmctcGFydGljbGUiOiIiLCJwYXJzZS1uYW1lcyI6ZmFsc2UsInN1ZmZpeCI6IiJ9LHsiZHJvcHBpbmctcGFydGljbGUiOiIiLCJmYW1pbHkiOiJIb3dhcmQiLCJnaXZlbiI6IlIiLCJub24tZHJvcHBpbmctcGFydGljbGUiOiIiLCJwYXJzZS1uYW1lcyI6ZmFsc2UsInN1ZmZpeCI6IiJ9LHsiZHJvcHBpbmctcGFydGljbGUiOiIiLCJmYW1pbHkiOiJUaG9tcHNvbiIsImdpdmVuIjoiUCIsIm5vbi1kcm9wcGluZy1wYXJ0aWNsZSI6IiIsInBhcnNlLW5hbWVzIjpmYWxzZSwic3VmZml4IjoiIn0seyJkcm9wcGluZy1wYXJ0aWNsZSI6IiIsImZhbWlseSI6IktoYW4iLCJnaXZlbiI6IksgUyIsIm5vbi1kcm9wcGluZy1wYXJ0aWNsZSI6IiIsInBhcnNlLW5hbWVzIjpmYWxzZSwic3VmZml4IjoiIn1dLCJjb250YWluZXItdGl0bGUiOiJIZWFsdGggVGVjaG5vbG9neSBBc3Nlc3NtZW50IiwiaWQiOiJkMGE5ZTA4Mi0yZDc4LTM2ZjItODYyMC1jY2M5ODFmNmFmM2YiLCJpc3N1ZSI6IjQyIiwiaXNzdWVkIjp7ImRhdGUtcGFydHMiOltbIjIwMDkiXV19LCJwYWdlIjoiMS0xNTQsIGlpaSIsInRpdGxlIjoiUmFwaWQgdGVzdGluZyBmb3IgZ3JvdXAgQiBzdHJlcHRvY29jY3VzIGR1cmluZyBsYWJvdXI6IGEgdGVzdCBhY2N1cmFjeSBzdHVkeSB3aXRoIGV2YWx1YXRpb24gb2YgYWNjZXB0YWJpbGl0eSBhbmQgY29zdC1lZmZlY3RpdmVuZXNzIiwidHlwZSI6ImFydGljbGUtam91cm5hbCIsInZvbHVtZSI6IjEzIn0sInVyaXMiOlsiaHR0cDovL3d3dy5tZW5kZWxleS5jb20vZG9jdW1lbnRzLz91dWlkPThiM2EyZWU2LTIxNTAtNGY5Ny05NTAxLWE1OWVhNDRlMzdhOSJdLCJpc1RlbXBvcmFyeSI6ZmFsc2UsImxlZ2FjeURlc2t0b3BJZCI6IjhiM2EyZWU2LTIxNTAtNGY5Ny05NTAxLWE1OWVhNDRlMzdhOSJ9LHsiaWQiOiJjZjVlZTYzYS03MDFiLTNmNjQtOTM0ZC04ODYzZGE3MTFkZDMiLCJpdGVtRGF0YSI6eyJQTUlEIjoiMjY2NzAxNjIiLCJhYnN0cmFjdCI6IkFJTVMvSFlQT1RIRVNJUzogVGhlIGFpbSBvZiB0aGUgc3R1ZHkgd2FzIHRvIGFzc2VzcyB0aGUgY29zdC1lZmZlY3RpdmVuZXNzIG9mIHNjcmVlbmluZyBmb3IgZ2VzdGF0aW9uYWwgZGlhYmV0ZXMgbWVsbGl0dXMgKEdETSkgaW4gcHJpbWFyeSBhbmQgc2Vjb25kYXJ5IGNhcmUgc2V0dGluZ3MsIGNvbXBhcmVkIHdpdGggYSBuby1zY3JlZW5pbmcgb3B0aW9uLCBpbiB0aGUgUmVwdWJsaWMgb2YgSXJlbGFuZC4gTUVUSE9EUzogVGhlIGFuYWx5c2lzIHdhcyBiYXNlZCBvbiBhIGRlY2lzaW9uLXRyZWUgbW9kZWwgb2YgYWx0ZXJuYXRpdmUgc2NyZWVuaW5nIHN0cmF0ZWdpZXMgaW4gcHJpbWFyeSBhbmQgc2Vjb25kYXJ5IGNhcmUgc2V0dGluZ3MuIEl0IHN5bnRoZXNpc2VkIGRhdGEgZ2VuZXJhdGVkIGZyb20gYSByYW5kb21pc2VkIGNvbnRyb2xsZWQgdHJpYWwgKHNjcmVlbmluZyB1cHRha2UpIGFuZCBmcm9tIHRoZSBsaXRlcmF0dXJlLiBDb3N0cyBpbmNsdWRlZCB0aG9zZSByZWxhdGluZyB0byBHRE0gc2NyZWVuaW5nIGFuZCB0cmVhdG1lbnQsIGFuZCB0aGUgY2FyZSBvZiBhZHZlcnNlIG91dGNvbWVzLiBFZmZlY3RzIHdlcmUgYXNzZXNzZWQgaW4gdGVybXMgb2YgcXVhbGl0eS1hZGp1c3RlZCBsaWZlIHllYXJzIChRQUxZcykuIFRoZSBpbXBhY3Qgb2YgdGhlIHBhcmFtZXRlciB1bmNlcnRhaW50eSB3YXMgYXNzZXNzZWQgaW4gYSByYW5nZSBvZiBzZW5zaXRpdml0eSBhbmFseXNlcy4gUkVTVUxUUzogU2NyZWVuaW5nIGluIGVpdGhlciBzZXR0aW5nIHdhcyBmb3VuZCB0byBiZSBzdXBlcmlvciB0byBubyBzY3JlZW5pbmcsIGkuZS4gaXQgcHJvdmlkZWQgZm9yIFFBTFkgZ2FpbnMgYW5kIGNvc3Qgc2F2aW5ncy4gU2NyZWVuaW5nIGluIHNlY29uZGFyeSBjYXJlIHdhcyBmb3VuZCB0byBiZSBzdXBlcmlvciB0byBzY3JlZW5pbmcgaW4gcHJpbWFyeSBjYXJlLCBwcm92aWRpbmcgZm9yIG1vZGVzdCBRQUxZIGdhaW5zIG9mIDAuMDAwNiBhbmQgYSBzYXZpbmcgb2YgMjEuNDMgcGVyIHNjcmVlbmVkIGNhc2UuIFRoZSBjb25jbHVzaW9uIGhlbGQgd2l0aCBoaWdoIGNlcnRhaW50eSBhY3Jvc3MgdGhlIHJhbmdlIG9mIGNlaWxpbmcgcmF0aW9zIGZyb20gemVybyB0byAxMDAsMDAwIHBlciBRQUxZIGFuZCBhY3Jvc3MgYSBwbGF1c2libGUgcmFuZ2Ugb2YgaW5wdXQgcGFyYW1ldGVycy4gQ09OQ0xVU0lPTlMvSU5URVJQUkVUQVRJT046IFRoZSByZXN1bHRzIG9mIHRoaXMgc3R1ZHkgZGVtb25zdHJhdGUgdGhhdCBpbXBsZW1lbnRhdGlvbiBvZiB1bml2ZXJzYWwgc2NyZWVuaW5nIGlzIGNvc3QtZWZmZWN0aXZlLiBUaGlzIGlzIGFuIGFyZ3VtZW50IGluIGZhdm91ciBvZiBpbnRyb2R1Y2luZyBhIHByb3Blcmx5IGRlc2lnbmVkIGFuZCBmdW5kZWQgbmF0aW9uYWwgcHJvZ3JhbW1lIG9mIHNjcmVlbmluZyBmb3IgR0RNLCBhbHRob3VnaCBhZmZvcmRhYmlsaXR5IHJlbWFpbnMgdG8gYmUgYXNzZXNzZWQuIEluIHRoZSBjdXJyZW50IGVudmlyb25tZW50LCBzY3JlZW5pbmcgZm9yIEdETSBpbiBzZWNvbmRhcnkgY2FyZSBzZXR0aW5ncyBhcHBlYXJzIHRvIGJlIHRoZSBiZXR0ZXIgc29sdXRpb24gaW4gY29uc2lkZXJhdGlvbiBvZiBjb3N0LWVmZmVjdGl2ZW5lc3MuIiwiYXV0aG9yIjpbeyJkcm9wcGluZy1wYXJ0aWNsZSI6IiIsImZhbWlseSI6IkRhbnlsaXYiLCJnaXZlbiI6IkEiLCJub24tZHJvcHBpbmctcGFydGljbGUiOiIiLCJwYXJzZS1uYW1lcyI6ZmFsc2UsInN1ZmZpeCI6IiJ9LHsiZHJvcHBpbmctcGFydGljbGUiOiIiLCJmYW1pbHkiOiJHaWxsZXNwaWUiLCJnaXZlbiI6IlAiLCJub24tZHJvcHBpbmctcGFydGljbGUiOiIiLCJwYXJzZS1uYW1lcyI6ZmFsc2UsInN1ZmZpeCI6IiJ9LHsiZHJvcHBpbmctcGFydGljbGUiOiIiLCJmYW1pbHkiOiJPJ05laWxsIiwiZ2l2ZW4iOiJDIiwibm9uLWRyb3BwaW5nLXBhcnRpY2xlIjoiIiwicGFyc2UtbmFtZXMiOmZhbHNlLCJzdWZmaXgiOiIifSx7ImRyb3BwaW5nLXBhcnRpY2xlIjoiIiwiZmFtaWx5IjoiVGllcm5leSIsImdpdmVuIjoiTSIsIm5vbi1kcm9wcGluZy1wYXJ0aWNsZSI6IiIsInBhcnNlLW5hbWVzIjpmYWxzZSwic3VmZml4IjoiIn0seyJkcm9wcGluZy1wYXJ0aWNsZSI6IiIsImZhbWlseSI6Ik8nRGVhIiwiZ2l2ZW4iOiJBIiwibm9uLWRyb3BwaW5nLXBhcnRpY2xlIjoiIiwicGFyc2UtbmFtZXMiOmZhbHNlLCJzdWZmaXgiOiIifSx7ImRyb3BwaW5nLXBhcnRpY2xlIjoiIiwiZmFtaWx5IjoiTWNHdWlyZSIsImdpdmVuIjoiQiBFIiwibm9uLWRyb3BwaW5nLXBhcnRpY2xlIjoiIiwicGFyc2UtbmFtZXMiOmZhbHNlLCJzdWZmaXgiOiIifSx7ImRyb3BwaW5nLXBhcnRpY2xlIjoiIiwiZmFtaWx5IjoiR2x5bm4iLCJnaXZlbiI6IkwgRyIsIm5vbi1kcm9wcGluZy1wYXJ0aWNsZSI6IiIsInBhcnNlLW5hbWVzIjpmYWxzZSwic3VmZml4IjoiIn0seyJkcm9wcGluZy1wYXJ0aWNsZSI6IiIsImZhbWlseSI6IkR1bm5lIiwiZ2l2ZW4iOiJGIFAiLCJub24tZHJvcHBpbmctcGFydGljbGUiOiIiLCJwYXJzZS1uYW1lcyI6ZmFsc2UsInN1ZmZpeCI6IiJ9XSwiY29udGFpbmVyLXRpdGxlIjoiRGlhYmV0b2xvZ2lhIiwiaWQiOiJjZjVlZTYzYS03MDFiLTNmNjQtOTM0ZC04ODYzZGE3MTFkZDMiLCJpc3N1ZSI6IjMiLCJpc3N1ZWQiOnsiZGF0ZS1wYXJ0cyI6W1siMjAxNiJdXX0sInBhZ2UiOiI0MzYtNDQ0IiwidGl0bGUiOiJUaGUgY29zdC1lZmZlY3RpdmVuZXNzIG9mIHNjcmVlbmluZyBmb3IgZ2VzdGF0aW9uYWwgZGlhYmV0ZXMgbWVsbGl0dXMgaW4gcHJpbWFyeSBhbmQgc2Vjb25kYXJ5IGNhcmUgaW4gdGhlIFJlcHVibGljIG9mIElyZWxhbmQiLCJ0eXBlIjoiYXJ0aWNsZS1qb3VybmFsIiwidm9sdW1lIjoiNTkifSwidXJpcyI6WyJodHRwOi8vd3d3Lm1lbmRlbGV5LmNvbS9kb2N1bWVudHMvP3V1aWQ9NzRjMWZjNGEtMTZkNi00NTgzLWJiN2ItMjZmYzVkNTdlOWMyIl0sImlzVGVtcG9yYXJ5IjpmYWxzZSwibGVnYWN5RGVza3RvcElkIjoiNzRjMWZjNGEtMTZkNi00NTgzLWJiN2ItMjZmYzVkNTdlOWMyIn0seyJpZCI6ImQ0NmJjYjYxLWIxOGEtMzJiYi1hNmI0LWRiYTMxZDY2MWQ4OSIsIml0ZW1EYXRhIjp7ImFic3RyYWN0IjoiSm91cm5hbCBhcnRpY2xlXFwgVGhpcyBpcyBhIGNyaXRpY2FsIGFic3RyYWN0IG9mIGFuIGVjb25vbWljIGV2YWx1YXRpb24gdGhhdCBtZWV0cyB0aGUgY3JpdGVyaWEgZm9yIGluY2x1c2lvbiBvbiBOSFMgRUVELiBFYWNoIGFic3RyYWN0IGNvbnRhaW5zIGEgYnJpZWYgc3VtbWFyeSBvZiB0aGUgbWV0aG9kcywgdGhlIHJlc3VsdHMgYW5kIGNvbmNsdXNpb25zIGZvbGxvd2VkIGJ5IGEgZGV0YWlsZWQgY3JpdGljYWwgYXNzZXNzbWVudCBvbiB0aGUgcmVsaWFiaWxpdHkgb2YgdGhlIHN0dWR5IGFuZCB0aGUgY29uY2x1c2lvbnMgZHJhd24uXFwgTm90IHN0YXRlZC5cXCBVbml0ZWQgU3RhdGVzXFwgRW5nbGlzaFxcIiwiYXV0aG9yIjpbeyJkcm9wcGluZy1wYXJ0aWNsZSI6IiIsImZhbWlseSI6IkRvc2lvdSIsImdpdmVuIjoiQyIsIm5vbi1kcm9wcGluZy1wYXJ0aWNsZSI6IiIsInBhcnNlLW5hbWVzIjpmYWxzZSwic3VmZml4IjoiIn0seyJkcm9wcGluZy1wYXJ0aWNsZSI6IiIsImZhbWlseSI6IlNhbmRlcnMiLCJnaXZlbiI6IkcgRCIsIm5vbi1kcm9wcGluZy1wYXJ0aWNsZSI6IiIsInBhcnNlLW5hbWVzIjpmYWxzZSwic3VmZml4IjoiIn0seyJkcm9wcGluZy1wYXJ0aWNsZSI6IiIsImZhbWlseSI6IkFyYWtpIiwiZ2l2ZW4iOiJTIFMiLCJub24tZHJvcHBpbmctcGFydGljbGUiOiIiLCJwYXJzZS1uYW1lcyI6ZmFsc2UsInN1ZmZpeCI6IiJ9LHsiZHJvcHBpbmctcGFydGljbGUiOiIiLCJmYW1pbHkiOiJDcmFwbyIsImdpdmVuIjoiTCBNIiwibm9uLWRyb3BwaW5nLXBhcnRpY2xlIjoiIiwicGFyc2UtbmFtZXMiOmZhbHNlLCJzdWZmaXgiOiIifV0sImNvbnRhaW5lci10aXRsZSI6IkV1cm9wZWFuIEpvdXJuYWwgb2YgRW5kb2NyaW5vbG9neSIsImlkIjoiZDQ2YmNiNjEtYjE4YS0zMmJiLWE2YjQtZGJhMzFkNjYxZDg5IiwiaXNzdWUiOiI2IiwiaXNzdWVkIjp7ImRhdGUtcGFydHMiOltbIjIwMDgiXV19LCJwYWdlIjoiODQxLTg1MVxcIiwidGl0bGUiOiJTY3JlZW5pbmcgcHJlZ25hbnQgd29tZW4gZm9yIGF1dG9pbW11bmUgdGh5cm9pZCBkaXNlYXNlOiBhIGNvc3QtZWZmZWN0aXZlbmVzcyBhbmFseXNpcyIsInR5cGUiOiJhcnRpY2xlLWpvdXJuYWwiLCJ2b2x1bWUiOiIxNTgifSwidXJpcyI6WyJodHRwOi8vd3d3Lm1lbmRlbGV5LmNvbS9kb2N1bWVudHMvP3V1aWQ9NTQxNDM5NjItYjY2NC00OWZiLThjZDktYzdhN2ZhNWE2NzhhIl0sImlzVGVtcG9yYXJ5IjpmYWxzZSwibGVnYWN5RGVza3RvcElkIjoiNTQxNDM5NjItYjY2NC00OWZiLThjZDktYzdhN2ZhNWE2NzhhIn0seyJpZCI6IjA5OWU2NGFlLWZjZTktM2MzYS05ZTVlLWQ5ODgzY2U5M2QyNyIsIml0ZW1EYXRhIjp7IlBNSUQiOiIzMDA5NTc2NyIsImFic3RyYWN0IjoiT0JKRUNUSVZFOiBUbyBlc3RpbWF0ZSB0aGUgY29zdC1lZmZlY3RpdmVuZXNzIG9mIHNjcmVlbmluZyBhbGwgd29tZW4gZHVyaW5nIHRoZSBmaXJzdCBhbmQgdGhpcmQgdHJpbWVzdGVycyBjb21wYXJlZCB3aXRoIHNjcmVlbmluZyBqdXN0IG9uY2UgZHVyaW5nIHByZWduYW5jeS4gTUVUSE9EUzogV2UgdXNlZCBhIHRoZW9yZXRpY2FsIGNvaG9ydCBvZiAzLjkgbWlsbGlvbiB3b21lbiBpbiB0aGUgVW5pdGVkIFN0YXRlcyB0byBtb2RlbCBzeXBoaWxpcyBzY3JlZW5pbmcgYXBwcm9hY2hlcyBpbiBwcmVnbmFuY3ksIHBhcnRpY3VsYXJseSBjb21wYXJpbmcgb25lLXRpbWUgc2NyZWVuaW5nIHdpdGggcmVwZWF0IHRoaXJkLXRyaW1lc3RlciBzY3JlZW5pbmcuIE91dGNvbWVzIG9mIHN5cGhpbGlzIGluZmVjdGlvbiBpbmNsdWRlZCBpbiB0aGUgbW9kZWwgd2VyZSBjb25nZW5pdGFsIHN5cGhpbGlzLCBpbnRyYXV0ZXJpbmUgZmV0YWwgZGVtaXNlLCBuZW9uYXRhbCBkZWF0aCwgYW5kIHRvdGFsIHF1YWxpdHktYWRqdXN0ZWQgbGlmZS15ZWFycyAoUUFMWXMpLiBQcm9iYWJpbGl0aWVzLCB1dGlsaXRpZXMsIGFuZCBjb3N0cyB3ZXJlIG9idGFpbmVkIGZyb20gdGhlIGxpdGVyYXR1cmUsIGFuZCBhIGNvc3QtZWZmZWN0aXZlbmVzcyB0aHJlc2hvbGQgd2FzIHNldCBhdCAkMTAwLDAwMCBwZXIgUUFMWS4gQSBzb2NpZXRhbCBwZXJzcGVjdGl2ZSB3YXMgYXNzdW1lZC4gUkVTVUxUUzogT3VyIG1vZGVsIGRlbW9uc3RyYXRlZCB0aGF0IHJlcGVhdCBzY3JlZW5pbmcgaW4gdGhlIHRoaXJkIHRyaW1lc3RlciBmb3Igc3lwaGlsaXMgaW4gcHJlZ25hbmN5IHdpbGwgcmVzdWx0IGluIGZld2VyIG1hdGVybmFsIGFuZCBuZW9uYXRhbCBhZHZlcnNlIG91dGNvbWVzIGFuZCBoaWdoZXIgUUFMWXMgd2hlbiBjb21wYXJlZCB3aXRoIHNjcmVlbmluZyBvbmNlIGluIHRoZSBmaXJzdCB0cmltZXN0ZXIuIFNwZWNpZmljYWxseSwgd2UgZGVtb25zdHJhdGVkIHRoYXQgcmVwZWF0IHNjcmVlbmluZyByZXN1bHRzIGluIDQxIGZld2VyIG5lb25hdGVzIHdpdGggZXZpZGVuY2Ugb2YgY29uZ2VuaXRhbCBzeXBoaWxpcywgNzMgZmV3ZXIgY2FzZXMgb2YgaW50cmF1dGVyaW5lIGZldGFsIGRlbWlzZSwgMjcgZmV3ZXIgbmVvbmF0YWwgYW5kIGluZmFudCBkZWF0aHMsIGluIGFkZGl0aW9uIHRvIGEgY29zdCBzYXZpbmdzIG9mICQ1MiBtaWxsaW9uIGFuZCA0LDAwMCBhZGRpdGlvbmFsIFFBTFlzLiBDT05DTFVTSU9OOiBVc2luZyBvdXIgYmFzZWxpbmUgYXNzdW1wdGlvbnMsIG91ciBkYXRhIHN1cHBvcnQgdGhhdCBpbiBwcmVnbmFuY3ksIHJlcGVhdCBzY3JlZW5pbmcgZm9yIHN5cGhpbGlzIGlzIHN1cGVyaW9yIHRvIHNpbmdsZSBzY3JlZW5pbmcgZHVyaW5nIHRoZSBmaXJzdCB0cmltZXN0ZXIgYW5kIGlzIGJvdGggY29zdC1lZmZlY3RpdmUgYW5kIHJlc3VsdHMgaW4gaW1wcm92ZW1lbnQgaW4gbWF0ZXJuYWwgYW5kIG5lb25hdGFsIG91dGNvbWVzLiBXaGVuIHNjcmVlbmluZyBwb2xpY2llcyBhcmUgYmVpbmcgY3JlYXRlZCBmb3IgcHJlZ25hbnQgd29tZW4sIHRoZSBjb3N0LWVmZmVjdGl2ZW5lc3Mgb2YgcmVwZWF0IHNjcmVlbmluZyBmb3Igc3lwaGlsaXMgc2hvdWxkIGJlIGNvbnNpZGVyZWQuIiwiYXV0aG9yIjpbeyJkcm9wcGluZy1wYXJ0aWNsZSI6IiIsImZhbWlseSI6IkhlcnNoIiwiZ2l2ZW4iOiJBIFIiLCJub24tZHJvcHBpbmctcGFydGljbGUiOiIiLCJwYXJzZS1uYW1lcyI6ZmFsc2UsInN1ZmZpeCI6IiJ9LHsiZHJvcHBpbmctcGFydGljbGUiOiIiLCJmYW1pbHkiOiJNZWdsaSIsImdpdmVuIjoiQyBKIiwibm9uLWRyb3BwaW5nLXBhcnRpY2xlIjoiIiwicGFyc2UtbmFtZXMiOmZhbHNlLCJzdWZmaXgiOiIifSx7ImRyb3BwaW5nLXBhcnRpY2xlIjoiIiwiZmFtaWx5IjoiQ2F1Z2hleSIsImdpdmVuIjoiQSBCIiwibm9uLWRyb3BwaW5nLXBhcnRpY2xlIjoiIiwicGFyc2UtbmFtZXMiOmZhbHNlLCJzdWZmaXgiOiIifV0sImNvbnRhaW5lci10aXRsZSI6Ik9ic3RldHJpY3MgYW5kIEd5bmVjb2xvZ3kiLCJpZCI6IjA5OWU2NGFlLWZjZTktM2MzYS05ZTVlLWQ5ODgzY2U5M2QyNyIsImlzc3VlIjoiMyIsImlzc3VlZCI6eyJkYXRlLXBhcnRzIjpbWyIyMDE4Il1dfSwicGFnZSI6IjY5OS03MDciLCJ0aXRsZSI6IlJlcGVhdCBTY3JlZW5pbmcgZm9yIFN5cGhpbGlzIGluIHRoZSBUaGlyZCBUcmltZXN0ZXIgb2YgUHJlZ25hbmN5OiBBIENvc3QtRWZmZWN0aXZlbmVzcyBBbmFseXNpcyIsInR5cGUiOiJhcnRpY2xlLWpvdXJuYWwiLCJ2b2x1bWUiOiIxMzIifSwidXJpcyI6WyJodHRwOi8vd3d3Lm1lbmRlbGV5LmNvbS9kb2N1bWVudHMvP3V1aWQ9MGY3ZWI2YjgtMGZkNy00ZGIzLTgyNjMtNzNiYmI4ZmMyZTQ2Il0sImlzVGVtcG9yYXJ5IjpmYWxzZSwibGVnYWN5RGVza3RvcElkIjoiMGY3ZWI2YjgtMGZkNy00ZGIzLTgyNjMtNzNiYmI4ZmMyZTQ2In0seyJpZCI6ImJhMDllNjFmLTEyYjMtMzY0Ni1hYjAwLTZjNWQxNzkzMTM4YyIsIml0ZW1EYXRhIjp7IlBNSUQiOiI2MDQyNDAzNDgiLCJhYnN0cmFjdCI6IkFsdGhvdWdoIFNwYWluIGlzIHRoZSBFdXJvcGVhbiBjb3VudHJ5IHdpdGggdGhlIGhpZ2hlc3QgQ2hhZ2FzIGRpc2Vhc2UgYnVyZGVuLCB0aGUgY291bnRyeSBkb2VzIG5vdCBoYXZlIGEgbmF0aW9uYWwgY29udHJvbCBwcm9ncmFtIG9mIHRoZSBkaXNlYXNlLiBUaGUgcHVycG9zZSBvZiB0aGlzIHN0dWR5IGlzIHRvIGV2YWx1YXRlIHRoZSBlZmZpY2llbmN5IG9mIHNldmVyYWwgc3RyYXRlZ2llcyBmb3IgQ2hhZ2FzIGRpc2Vhc2Ugc2NyZWVuaW5nIGFtb25nIExhdGluIEFtZXJpY2FuIHJlc2lkZW50cyBsaXZpbmcgaW4gU3BhaW4uVGhlIGZvbGxvd2luZyBzY3JlZW5pbmcgc3RyYXRlZ2llcyB3ZXJlIGV2YWx1YXRlZDogKDEpIG5vbi1zY3JlZW5pbmc7ICgyKSBzY3JlZW5pbmcgb2YgdGhlIExhdGluIEFtZXJpY2FuIHByZWduYW50IHdvbWVuIGFuZCB0aGVpciBuZXdib3JuczsgKDMpIHNjcmVlbmluZyBhbHNvIHRoZSByZWxhdGl2ZXMgb2YgdGhlIHBvc2l0aXZlIHByZWduYW50IHdvbWVuOyAoNCkgc2NyZWVuaW5nIGFsc28gdGhlIHJlbGF0aXZlcyBvZiB0aGUgbmVnYXRpdmUgcHJlZ25hbnQgd29tZW4uIEEgY29zdC11dGlsaXR5IGFuYWx5c2lzIHdhcyBjYXJyaWVkIG91dCB0byBjb21wYXJlIHRoZSBmb3VyIHN0cmF0ZWdpZXMgZnJvbSB0d28gcGVyc3BlY3RpdmVzLCB0aGUgc29jaWV0YWwgYW5kIHRoZSBTcGFuaXNoIE5hdGlvbmFsIEhlYWx0aCBTeXN0ZW0gKFNOSFMpLiBBIGRlY2lzaW9uIHRyZWUgcmVwcmVzZW50aW5nIHRoZSBjbGluaWNhbCBldm9sdXRpb24gb2YgQ2hhZ2FzIGRpc2Vhc2UgdGhyb3VnaG91dCBwYXRpZW50J3MgbGlmZSB3YXMgYnVpbHQuIFRoZSBzdHJhdGVnaWVzIHdlcmUgY29tcGFyZWQgdGhyb3VnaCB0aGUgaW5jcmVtZW50YWwgY29zdC11dGlsaXR5IHJhdGlvLCB1c2luZyBldXJvcyBhcyBjb3N0IG1lYXN1cmVtZW50IGFuZCBxdWFsaXR5LWFkanVzdGVkIGxpZmUgeWVhcnMgYXMgdXRpbGl0eSBtZWFzdXJlbWVudC4gQSBzZW5zaXRpdml0eSBhbmFseXNpcyB3YXMgcGVyZm9ybWVkIHRvIHRlc3QgdGhlIG1vZGVsIHBhcmFtZXRlcnMgYW5kIHRoZWlyIGluZmx1ZW5jZSBvbiB0aGUgcmVzdWx0cy5XZSBmb3VuZCB0aGUgXCJOb24tc2NyZWVuaW5nXCIgYXMgdGhlIG1vc3QgZXhwZW5zaXZlIGFuZCBsZXNzIGVmZmVjdGl2ZSBvZiB0aGUgZXZhbHVhdGVkIHN0cmF0ZWdpZXMsIGZyb20gYm90aCB0aGUgc29jaWV0YWwgYW5kIHRoZSBTTkhTIHBlcnNwZWN0aXZlcy4gQW1vbmcgdGhlIHNjcmVlbmluZyBldmFsdWF0ZWQgc3RyYXRlZ2llcyB0aGUgbW9zdCBlZmZpY2llbnQgd2FzLCBmcm9tIGJvdGggcGVyc3BlY3RpdmVzLCB0byBleHRlbnQgdGhlIGFudGVuYXRhbCBzY3JlZW5pbmcgb2YgdGhlIExhdGluIEFtZXJpY2FuIHByZWduYW50IHdvbWVuIGFuZCB0aGVpciBuZXdib3JucyB1cCB0byB0aGUgcmVsYXRpdmVzIG9mIHRoZSBwb3NpdGl2ZSB3b21lbi4gU2V2ZXJhbCBwYXJhbWV0ZXJzIGluZmx1ZW5jZWQgc2lnbmlmaWNhbnRseSBvbiB0aGUgc2Vuc2l0aXZpdHkgYW5hbHlzZXMsIHBhcnRpY3VsYXJseSB0aGUgY2hyb25pYyB0cmVhdG1lbnQgZWZmaWNhY3kgb3IgdGhlIHByZXZhbGVuY2Ugb2YgQ2hhZ2FzIGRpc2Vhc2UuSW4gY29uY2x1c2lvbiwgZm9yIHRoZSBnZW5lcmFsIExhdGluIEFtZXJpY2FuIGltbWlncmFudHMgbGl2aW5nIGluIFNwYWluIHRoZSBtb3N0IGVmZmljaWVudCB3b3VsZCBiZSB0byBzY3JlZW4gdGhlIExhdGluIEFtZXJpY2FuIG1vdGhlcnMsIHRoZWlyIG5ld2Jvcm5zIGFuZCB0aGUgY2xvc2UgcmVsYXRpdmVzIG9mIHRoZSBtb3RoZXJzIHdpdGggYSBwb3NpdGl2ZSBzZXJvbG9neS4gSG93ZXZlciBmb3IgaGlnaGVyIHByZXZhbGVuY2UgaW1taWdyYW50IHBvcHVsYXRpb24gdGhlIG1vc3QgZWZmaWNpZW50IGludGVydmVudGlvbiB3b3VsZCBiZSB0byBleHRlbmQgdGhlIHByb2dyYW0gdG8gdGhlIGNsb3NlIHJlbGF0aXZlcyBvZiB0aGUgbmVnYXRpdmUgbW90aGVycy4gQ29weXJpZ2h0IMKpIDIwMTUgRWxzZXZpZXIgQi5WLiIsImF1dGhvciI6W3siZHJvcHBpbmctcGFydGljbGUiOiIiLCJmYW1pbHkiOiJJbWF6LUlnbGVzaWEiLCJnaXZlbiI6IkkiLCJub24tZHJvcHBpbmctcGFydGljbGUiOiIiLCJwYXJzZS1uYW1lcyI6ZmFsc2UsInN1ZmZpeCI6IiJ9LHsiZHJvcHBpbmctcGFydGljbGUiOiIiLCJmYW1pbHkiOiJNaWd1ZWwiLCJnaXZlbiI6IkwgRyBTIiwibm9uLWRyb3BwaW5nLXBhcnRpY2xlIjoiIiwicGFyc2UtbmFtZXMiOmZhbHNlLCJzdWZmaXgiOiIifSx7ImRyb3BwaW5nLXBhcnRpY2xlIjoiIiwiZmFtaWx5IjoiQXlhbGEtTW9yaWxsYXMiLCJnaXZlbiI6IkwgRSIsIm5vbi1kcm9wcGluZy1wYXJ0aWNsZSI6IiIsInBhcnNlLW5hbWVzIjpmYWxzZSwic3VmZml4IjoiIn0seyJkcm9wcGluZy1wYXJ0aWNsZSI6IiIsImZhbWlseSI6IkdhcmNpYS1QZXJleiIsImdpdmVuIjoiTCIsIm5vbi1kcm9wcGluZy1wYXJ0aWNsZSI6IiIsInBhcnNlLW5hbWVzIjpmYWxzZSwic3VmZml4IjoiIn0seyJkcm9wcGluZy1wYXJ0aWNsZSI6IiIsImZhbWlseSI6IkdvbnphbGV6LUVucmlxdWV6IiwiZ2l2ZW4iOiJKIiwibm9uLWRyb3BwaW5nLXBhcnRpY2xlIjoiIiwicGFyc2UtbmFtZXMiOmZhbHNlLCJzdWZmaXgiOiIifSx7ImRyb3BwaW5nLXBhcnRpY2xlIjoiIiwiZmFtaWx5IjoiQmxhc2NvLUhlcm5hbmRleiIsImdpdmVuIjoiVCIsIm5vbi1kcm9wcGluZy1wYXJ0aWNsZSI6IiIsInBhcnNlLW5hbWVzIjpmYWxzZSwic3VmZml4IjoiIn0seyJkcm9wcGluZy1wYXJ0aWNsZSI6IiIsImZhbWlseSI6Ik1hcnRpbi1BZ3VlZGEiLCJnaXZlbiI6Ik0gQiIsIm5vbi1kcm9wcGluZy1wYXJ0aWNsZSI6IiIsInBhcnNlLW5hbWVzIjpmYWxzZSwic3VmZml4IjoiIn0seyJkcm9wcGluZy1wYXJ0aWNsZSI6IiIsImZhbWlseSI6IlNhcnJpYS1TYW50YW1lcmEiLCJnaXZlbiI6IkEiLCJub24tZHJvcHBpbmctcGFydGljbGUiOiIiLCJwYXJzZS1uYW1lcyI6ZmFsc2UsInN1ZmZpeCI6IiJ9XSwiY29udGFpbmVyLXRpdGxlIjoiQWN0YSBUcm9waWNhIiwiaWQiOiJiYTA5ZTYxZi0xMmIzLTM2NDYtYWIwMC02YzVkMTc5MzEzOGMiLCJpc3N1ZWQiOnsiZGF0ZS1wYXJ0cyI6W1siMjAxNSJdXX0sInBhZ2UiOiI3Ny04OCIsInRpdGxlIjoiRWNvbm9taWMgZXZhbHVhdGlvbiBvZiBjaGFnYXMgZGlzZWFzZSBzY3JlZW5pbmcgaW4gU3BhaW4iLCJ0eXBlIjoiYXJ0aWNsZS1qb3VybmFsIiwidm9sdW1lIjoiMTQ4In0sInVyaXMiOlsiaHR0cDovL3d3dy5tZW5kZWxleS5jb20vZG9jdW1lbnRzLz91dWlkPThlNDVlMTg4LWNmOWQtNGQ3YS1hMmQyLWM4ODZiM2U0ZjFjNCJdLCJpc1RlbXBvcmFyeSI6ZmFsc2UsImxlZ2FjeURlc2t0b3BJZCI6IjhlNDVlMTg4LWNmOWQtNGQ3YS1hMmQyLWM4ODZiM2U0ZjFjNCJ9LHsiaWQiOiI3ODViZmYwOC01NWZmLTM0NDUtODVkMS0wZjg0ZDkxZWQwMDMiLCJpdGVtRGF0YSI6eyJQTUlEIjoiMjM5NTQ1MzMiLCJhYnN0cmFjdCI6Ik9CSkVDVElWRTogVHJhbnNhYmRvbWluYWwgdWx0cmFzb3VuZCAoVEFVUykgY2VydmljYWwgbGVuZ3RoIChDTCkgc2NyZWVuaW5nIGhhcyBiZWVuIHByb3Bvc2VkIGFzIGFuIGFsdGVybmF0aXZlIHRvIHVuaXZlcnNhbCB0cmFuc3ZhZ2luYWwgc2NyZWVuaW5nIHRvIGlkZW50aWZ5IHdvbWVuIGF0IGFuIGluY3JlYXNlZCByaXNrIG9mIHByZXRlcm0gYmlydGguIFdlIHNvdWdodCB0byBpZGVudGlmeSB3aGV0aGVyIGFuZCB1bmRlciB3aGF0IGNpcmN1bXN0YW5jZXMgVEFVUyB3b3VsZCBiZSBjb3N0LWVmZmVjdGl2ZS4gU1RVRFkgREVTSUdOOiBUaGlzIGlzIGEgZGVjaXNpb24gYW5hbHl0aWMgbW9kZWwgZGVzaWduZWQgdG8gY29tcGFyZSBhbiBpbml0aWFsIFRBVVMgQ0wgc2NyZWVuaW5nIGFwcHJvYWNoIHdpdGggdW5pdmVyc2FsIHRyYW5zdmFnaW5hbCBzY3JlZW5pbmcgaW4gYSBoeXBvdGhldGljYWwgY29ob3J0IG9mIHdvbWVuIHdpdGggYSBzaW5nbGV0b24gcHJlZ25hbmN5LiBDb3N0LCBwcm9iYWJpbGl0eSwgYW5kIHV0aWxpdHkgZXN0aW1hdGVzIHdlcmUgZGVyaXZlZCBmcm9tIHRoZSBleGlzdGluZyBsaXRlcmF0dXJlLiBSRVNVTFRTOiBVbmRlciBiYXNlbGluZSBhc3N1bXB0aW9ucywgdW5pdmVyc2FsIHRyYW5zdmFnaW5hbCB3YXMgdGhlIGRvbWluYW50IHN0cmF0ZWd5LiBJbiBjb21wYXJpc29uIHRvIFRBVVMsIHVuaXZlcnNhbCB0cmFuc3ZhZ2luYWwgQ0wgc2NyZWVuaW5nIHJlZHVjZWQgcHJldGVybSBiaXJ0aCBieSAwLjAzJSwgcmVkdWNlZCBjb3N0cyBieSAkMS4yIG1pbGxpb24gYW5kIGluY3JlYXNlZCBxdWFsaXR5LWFkanVzdGVkIGxpZmUgeWVhcnMgYnkgNzAgcGVyIDEwMCwwMDAgd29tZW4uIEFsdGhvdWdoIHJvYnVzdCB0byBtYW55IGNoYW5nZXMgaW4gbWFueSBlc3RpbWF0ZXMsIHRoZSBtb2RlbCB3YXMgc2Vuc2l0aXZlIHRvIHRoZSBjb3N0IG9mIGEgdHJhbnN2YWdpbmFsIHVsdHJhc291bmQsIHRoZSBwcmV2YWxlbmNlIG9mIGEgc2hvcnQgY2Vydml4IGFuZCB0aGUgdGVzdCBjaGFyYWN0ZXJpc3RpY3MgKGllLCBzZW5zaXRpdml0eSBhbmQgc3BlY2lmaWNpdHkpIG9mIGEgVEFVUyBzY3JlZW5pbmcgZXhhbWluYXRpb24gZm9yIHNob3J0IENMLiBDT05DTFVTSU9OOiBDb21wYXJlZCB3aXRoIGFuIGluaXRpYWwgVEFVUyBzY3JlZW4sIHVuaXZlcnNhbCB0cmFuc3ZhZ2luYWwgdWx0cmFzb3VuZCB3YXMgYSBtb3JlIGNvc3QtZWZmZWN0aXZlIHN0cmF0ZWd5IHVuZGVyIG1vc3QgYXNzdW1wdGlvbnMuIE9wdGltaXppbmcgVEFVUyB0ZXN0aW5nIGNoYXJhY3RlcmlzdGljcyBvciBhcHBseWluZyBhIHRyYW5zYWJkb21pbmFsIHNjcmVlbmluZyBzdHJhdGVneSBpbiBsb3dlciByaXNrIHBvcHVsYXRpb25zIG1heSB5aWVsZCBhbiBpbml0aWFsIFRBVVMgdG8gYmUgY29zdC1lZmZlY3RpdmUuIiwiYXV0aG9yIjpbeyJkcm9wcGluZy1wYXJ0aWNsZSI6IiIsImZhbWlseSI6Ik1pbGxlciIsImdpdmVuIjoiRSBTIiwibm9uLWRyb3BwaW5nLXBhcnRpY2xlIjoiIiwicGFyc2UtbmFtZXMiOmZhbHNlLCJzdWZmaXgiOiIifSx7ImRyb3BwaW5nLXBhcnRpY2xlIjoiIiwiZmFtaWx5IjoiR3JvYm1hbiIsImdpdmVuIjoiVyBBIiwibm9uLWRyb3BwaW5nLXBhcnRpY2xlIjoiIiwicGFyc2UtbmFtZXMiOmZhbHNlLCJzdWZmaXgiOiIifV0sImNvbnRhaW5lci10aXRsZSI6IkFtZXJpY2FuIEpvdXJuYWwgb2YgT2JzdGV0cmljcyBhbmQgR3luZWNvbG9neSIsImlkIjoiNzg1YmZmMDgtNTVmZi0zNDQ1LTg1ZDEtMGY4NGQ5MWVkMDAzIiwiaXNzdWUiOiI2IiwiaXNzdWVkIjp7ImRhdGUtcGFydHMiOltbIjIwMTMiXV19LCJwYWdlIjoiNTQ2LmUxLTYiLCJ0aXRsZSI6IkNvc3QtZWZmZWN0aXZlbmVzcyBvZiB0cmFuc2FiZG9taW5hbCB1bHRyYXNvdW5kIGZvciBjZXJ2aWNhbCBsZW5ndGggc2NyZWVuaW5nIGZvciBwcmV0ZXJtIGJpcnRoIHByZXZlbnRpb24iLCJ0eXBlIjoiYXJ0aWNsZS1qb3VybmFsIiwidm9sdW1lIjoiMjA5In0sInVyaXMiOlsiaHR0cDovL3d3dy5tZW5kZWxleS5jb20vZG9jdW1lbnRzLz91dWlkPTIxMzk3MTlmLWI5MDEtNDg2YS04NzFjLTY4NmZjZmEwN2FhNCJdLCJpc1RlbXBvcmFyeSI6ZmFsc2UsImxlZ2FjeURlc2t0b3BJZCI6IjIxMzk3MTlmLWI5MDEtNDg2YS04NzFjLTY4NmZjZmEwN2FhNCJ9LHsiaWQiOiIyYzc1Y2U5Ny0zYjI1LTMyYjYtYWQxMC1hYzc3NzAzYzFjNjkiLCJpdGVtRGF0YSI6eyJQTUlEIjoiMjI4NDA5NzIiLCJhYnN0cmFjdCI6Ik9CSkVDVElWRTogVGhpcyBzdHVkeSBpbnZlc3RpZ2F0ZXMgdGhlIGNvc3QgZWZmZWN0aXZlbmVzcyBvZiBnZXN0YXRpb25hbCBkaWFiZXRlcyBtZWxsaXR1cyBzY3JlZW5pbmcgdXNpbmcgdGhlIG5ldyBJbnRlcm5hdGlvbmFsIEFzc29jaWF0aW9uIG9mIERpYWJldGVzIGluIFByZWduYW5jeSBTdHVkeSBHcm91cCAoSUFEUFNHKSBndWlkZWxpbmVzLiBTVFVEWSBERVNJR046IEEgZGVjaXNpb24gYW5hbHl0aWMgbW9kZWwgd2FzIGJ1aWx0IGNvbXBhcmluZyByb3V0aW5lIHNjcmVlbmluZyB3aXRoIHRoZSAyLWhvdXIgKDJoKSBvcmFsIGdsdWNvc2UgdG9sZXJhbmNlIHRlc3QgKE9HVFQpIHZzIHRoZSAxLWhvdXIgZ2x1Y29zZSBjaGFsbGVuZ2UgdGVzdC4gQWxsIHByb2JhYmlsaXRpZXMsIGNvc3RzLCBhbmQgYmVuZWZpdHMgd2VyZSBkZXJpdmVkIGZyb20gdGhlIGxpdGVyYXR1cmUuIEJhc2UgY2FzZSwgc2Vuc2l0aXZpdHkgYW5hbHlzZXMsIGFuZCBhIE1vbnRlIENhcmxvIHNpbXVsYXRpb24gd2VyZSBwZXJmb3JtZWQuIFJFU1VMVFM6IFNjcmVlbmluZyB3aXRoIHRoZSAyaCBPR1RUIHdhcyBtb3JlIGV4cGVuc2l2ZSwgbW9yZSBlZmZlY3RpdmUsIGFuZCBjb3N0IGVmZmVjdGl2ZSBhdCAkNjEsNTAzL3F1YWxpdHktYWRqdXN0ZWQgbGlmZSB5ZWFyLiBJbiBhIDEtd2F5IHNlbnNpdGl2aXR5IGFuYWx5c2lzLCB0aGUgbW9yZSBpbmNsdXNpdmUgSUFEUFNHIGRpYWdub3N0aWMgYXBwcm9hY2ggcmVtYWluZWQgY29zdCBlZmZlY3RpdmUgYXMgbG9uZyBhcyBhbiBhZGRpdGlvbmFsIDIuMCUgb3IgbW9yZSBvZiBwYXRpZW50cyB3ZXJlIGRpYWdub3NlZCBhbmQgdHJlYXRlZCBmb3IgZ2VzdGF0aW9uYWwgZGlhYmV0ZXMgbWVsbGl0dXMuIENPTkNMVVNJT046IFNjcmVlbmluZyBhdCAyNC0yOCB3ZWVrcycgZ2VzdGF0aW9uYWwgYWdlIHVuZGVyIHRoZSBuZXcgSUFEUFNHIGd1aWRlbGluZXMgd2l0aCB0aGUgMmggT0dUVCBpcyBleHBlbnNpdmUgYnV0IGNvc3QgZWZmZWN0aXZlIGluIGltcHJvdmluZyBtYXRlcm5hbCBhbmQgbmVvbmF0YWwgb3V0Y29tZXMuIEhvdyB0aGUgaGVhbHRoIGNhcmUgc3lzdGVtIHdpbGwgcHJvdmlkZSBleHBhbmRlZCBjYXJlIHRvIHRoaXMgZ3JvdXAgb2Ygd29tZW4gd2lsbCBuZWVkIHRvIGJlIGV4YW1pbmVkLiIsImF1dGhvciI6W3siZHJvcHBpbmctcGFydGljbGUiOiIiLCJmYW1pbHkiOiJNaXNzaW9uIiwiZ2l2ZW4iOiJKIEYiLCJub24tZHJvcHBpbmctcGFydGljbGUiOiIiLCJwYXJzZS1uYW1lcyI6ZmFsc2UsInN1ZmZpeCI6IiJ9LHsiZHJvcHBpbmctcGFydGljbGUiOiIiLCJmYW1pbHkiOiJPaG5vIiwiZ2l2ZW4iOiJNIFMiLCJub24tZHJvcHBpbmctcGFydGljbGUiOiIiLCJwYXJzZS1uYW1lcyI6ZmFsc2UsInN1ZmZpeCI6IiJ9LHsiZHJvcHBpbmctcGFydGljbGUiOiIiLCJmYW1pbHkiOiJDaGVuZyIsImdpdmVuIjoiWSBXIiwibm9uLWRyb3BwaW5nLXBhcnRpY2xlIjoiIiwicGFyc2UtbmFtZXMiOmZhbHNlLCJzdWZmaXgiOiIifSx7ImRyb3BwaW5nLXBhcnRpY2xlIjoiIiwiZmFtaWx5IjoiQ2F1Z2hleSIsImdpdmVuIjoiQSBCIiwibm9uLWRyb3BwaW5nLXBhcnRpY2xlIjoiIiwicGFyc2UtbmFtZXMiOmZhbHNlLCJzdWZmaXgiOiIifV0sImNvbnRhaW5lci10aXRsZSI6IkFtZXJpY2FuIEpvdXJuYWwgb2YgT2JzdGV0cmljcyBhbmQgR3luZWNvbG9neSIsImlkIjoiMmM3NWNlOTctM2IyNS0zMmI2LWFkMTAtYWM3NzcwM2MxYzY5IiwiaXNzdWUiOiI0IiwiaXNzdWVkIjp7ImRhdGUtcGFydHMiOltbIjIwMTIiXV19LCJwYWdlIjoiMzI2LmUxLTkiLCJ0aXRsZSI6Ikdlc3RhdGlvbmFsIGRpYWJldGVzIHNjcmVlbmluZyB3aXRoIHRoZSBuZXcgSUFEUFNHIGd1aWRlbGluZXM6IGEgY29zdC1lZmZlY3RpdmVuZXNzIGFuYWx5c2lzIiwidHlwZSI6ImFydGljbGUtam91cm5hbCIsInZvbHVtZSI6IjIwNyJ9LCJ1cmlzIjpbImh0dHA6Ly93d3cubWVuZGVsZXkuY29tL2RvY3VtZW50cy8/dXVpZD1jZDE3ZDk4NC1mMjliLTRjZTktOTlhMC1lM2ExNjQ4ZDgyNGEiXSwiaXNUZW1wb3JhcnkiOmZhbHNlLCJsZWdhY3lEZXNrdG9wSWQiOiJjZDE3ZDk4NC1mMjliLTRjZTktOTlhMC1lM2ExNjQ4ZDgyNGEifSx7ImlkIjoiNTg5MzJjZmEtOTFmYy0zZDM5LWE3MTUtNWM2OGU1ZjkyYjRjIiwiaXRlbURhdGEiOnsiUE1JRCI6IjIzNTc2ODA3IiwiYWJzdHJhY3QiOiJXZSBlc3RpbWF0ZWQgdGhlIGxvbmdlci10ZXJtIGNvc3QtZWZmZWN0aXZlbmVzcyBvZiB1c2luZyB0ZWxlbWVkaWNpbmUgc2NyZWVuaW5nIGZvciBwcmVuYXRhbCBkZXRlY3Rpb24gb2YgY29uZ2VuaXRhbCBoZWFydCBkaXNlYXNlIChDSEQpLiBPbmUgaG9zcGl0YWwgaW4gc291dGgtZWFzdCBFbmdsYW5kIHdpdGggYSB0ZWxlbWVkaWNpbmUgc2VydmljZSB3YXMgY29ubmVjdGVkIHRvIGEgZmV0YWwgY2FyZGlvbG9neSB1bml0IGluIExvbmRvbi4gQSBVSyBoZWFsdGggc2VydmljZSBwZXJzcGVjdGl2ZSB3YXMgYWRvcHRlZC4gRXZpZGVuY2Ugb24gY29zdHMgYW5kIG91dGNvbWVzIGZvciBzdGFuZGFyZC1yaXNrIHByZWduYW50IHdvbWVuIGR1cmluZyB0aGUgYW50ZW5hdGFsIHBlcmlvZCB3YXMgYmFzZWQgb24gcGF0aWVudC1sZXZlbCBkYXRhLiBFeHRyYXBvbGF0aW9uIGJleW9uZCB0aGUgZW5kIG9mIHRoZSBzdHVkeSAoanVzdCBhZnRlciBkZWxpdmVyeSkgd2FzIGNhcnJpZWQgb3V0IGZvciB0aGUgbGlmZXRpbWUgb2YgY2hpbGRyZW4gYm9ybiB3aXRoIGFuZCB3aXRob3V0IENIRC4gRXhwZXJ0IG9waW5pb24gYW5kIGRhdGEgZnJvbSBwdWJsaXNoZWQgc291cmNlcyB3YXMgdXNlZCB0byBwb3B1bGF0ZSBhIGRlY2lzaW9uIG1vZGVsLiBGdXR1cmUgY29zdHMgYW5kIGJlbmVmaXRzIHdlcmUgZGlzY291bnRlZC4gVGhlIG1haW4gb3V0Y29tZSB3YXMgcXVhbGl0eS1hZGp1c3RlZCBsaWZlIHllYXJzIChRQUxZcykgYW5kIHJlc3VsdHMgd2VyZSBleHByZXNzZWQgYXMgY29zdCBwZXIgUUFMWSBnYWluZWQuIFZhcmlvdXMgb25lLXdheSBzZW5zaXRpdml0eSBhbmFseXNlcyB3ZXJlIGNvbmR1Y3RlZC4gVGhlIG1vZGVsIHNob3dlZCB0aGF0IG9mZmVyaW5nIHRlbGVtZWRpY2luZSBzY3JlZW5pbmcgYnkgc3BlY2lhbGlzdHMgdG8gYWxsIHN0YW5kYXJkLXJpc2sgcHJlZ25hbnQgd29tZW4gd2FzIHRoZSBkb21pbmFudCBzdHJhdGVneSAoaS5lLiBjaGVhcGVyIGFuZCBtb3JlIGVmZmVjdGl2ZSkuIFRoZSBzZW5zaXRpdml0eSBhbmFseXNlcyBmb3VuZCB0aGF0IHRoZSBtb2RlbCB3YXMgcm9idXN0LCBhbmQgdGhhdCB0ZWxlbWVkaWNpbmUgcmVtYWluZWQgdGhlIG1vc3QgY29zdC1lZmZlY3RpdmUgc3RyYXRlZ3kuIFRoZSBzdHVkeSBzaG93ZWQgdGhhdCBpdCB3b3VsZCBiZSBjb3N0LWVmZmVjdGl2ZSB0byBwcm92aWRlIHRlbGVtZWRpY2luZSBleGFtaW5hdGlvbnMgYXMgcGFydCBvZiBhbiBhbnRlbmF0YWwgc2NyZWVuaW5nIHByb2dyYW1tZSBmb3IgYWxsIHN0YW5kYXJkLXJpc2sgd29tZW4uIiwiYXV0aG9yIjpbeyJkcm9wcGluZy1wYXJ0aWNsZSI6IiIsImZhbWlseSI6Ik1pc3RyeSIsImdpdmVuIjoiSCIsIm5vbi1kcm9wcGluZy1wYXJ0aWNsZSI6IiIsInBhcnNlLW5hbWVzIjpmYWxzZSwic3VmZml4IjoiIn0seyJkcm9wcGluZy1wYXJ0aWNsZSI6IiIsImZhbWlseSI6IkdhcmRpbmVyIiwiZ2l2ZW4iOiJIIE0iLCJub24tZHJvcHBpbmctcGFydGljbGUiOiIiLCJwYXJzZS1uYW1lcyI6ZmFsc2UsInN1ZmZpeCI6IiJ9XSwiY29udGFpbmVyLXRpdGxlIjoiSm91cm5hbCBvZiBUZWxlbWVkaWNpbmUgYW5kIFRlbGVjYXJlIiwiaWQiOiI1ODkzMmNmYS05MWZjLTNkMzktYTcxNS01YzY4ZTVmOTJiNGMiLCJpc3N1ZSI6IjQiLCJpc3N1ZWQiOnsiZGF0ZS1wYXJ0cyI6W1siMjAxMyJdXX0sInBhZ2UiOiIxOTAtMTk2IiwidGl0bGUiOiJUaGUgY29zdC1lZmZlY3RpdmVuZXNzIG9mIHByZW5hdGFsIGRldGVjdGlvbiBmb3IgY29uZ2VuaXRhbCBoZWFydCBkaXNlYXNlIHVzaW5nIHRlbGVtZWRpY2luZSBzY3JlZW5pbmciLCJ0eXBlIjoiYXJ0aWNsZS1qb3VybmFsIiwidm9sdW1lIjoiMTkifSwidXJpcyI6WyJodHRwOi8vd3d3Lm1lbmRlbGV5LmNvbS9kb2N1bWVudHMvP3V1aWQ9MTVlYzQyOGQtNWE1MS00MjE2LWIyYjktN2NhOGNmMzNmYjkwIl0sImlzVGVtcG9yYXJ5IjpmYWxzZSwibGVnYWN5RGVza3RvcElkIjoiMTVlYzQyOGQtNWE1MS00MjE2LWIyYjktN2NhOGNmMzNmYjkwIn0seyJpZCI6IjhhZmM5YmZjLWMxYTMtMzYwNi1hM2FkLTU0OTMzYzRmM2ZiOCIsIml0ZW1EYXRhIjp7IlBNSUQiOiIzMDU3MTIzNCIsImFic3RyYWN0IjoiVGhlIG9iamVjdGl2ZSB3YXMgdG8gZXZhbHVhdGUgd2hldGhlciByb3V0aW5lIGFzcGlyaW4gNzUgbWcgaXMgbW9yZSBjb3N0LWVmZmVjdGl2ZSB0aGFuIHRoZSBGZXRhbCBNZWRpY2luZSBGb3VuZGF0aW9uIHNjcmVlbi1hbmQtdHJlYXQgYXBwcm9hY2ggZm9yIHByZWVjbGFtcHNpYSBwcmV2ZW50aW9uIGluIGxvdy1yaXNrIG51bGxpcGFyb3VzIHdvbWVuLiBBIGhlYWx0aCBlY29ub21pYyBkZWNpc2lvbiBhbmFseXRpY2FsIG1vZGVsIHdhcyBkZXZpc2VkIHRvIGVzdGltYXRlIHRoZSBkaXNjb3VudGVkIG5ldCBoZWFsdGggYW5kIGNvc3Qgb3V0Y29tZXMgb2Ygcm91dGluZSBhc3BpcmluIHZlcnN1cyBGZXRhbCBNZWRpY2luZSBGb3VuZGF0aW9uIHNjcmVlbmluZyB0ZXN0LWluZGljYXRlZCBhc3BpcmluIGZvciBhIGNvaG9ydCBvZiAxMDAgMDAwIGxvdy1yaXNrIG51bGxpcGFyb3VzIHdvbWVuLiBCb3RoIHN0cmF0ZWdpZXMgd2VyZSBjb21wYXJlZCB3aXRoIG5vIGludGVydmVudGlvbi4gQSBzdWJhbmFseXNpcyBhbHNvIGNvbXBhcmVkIGRpc2FnZ3JlZ2F0ZWQgY29tcG9uZW50cyBvZiB0aGUgYWxnb3JpdGhtLiBUaGUgYW5hbHlzaXMgdXNlZCBkYXRhIGZyb20gaG9zcGl0YWwgYWRtaW5pc3RyYXRpb24sIGxpdGVyYXR1cmUsIGFuZCBhIHJhbmRvbWl6ZWQgY29udHJvbGxlZCB0cmlhbC4gU2Vuc2l0aXZpdHkgYW5hbHlzZXMgYXNzZXNzZWQgdGhlIGltcGFjdCBvZiBhc3BpcmluIGFkaGVyZW5jZSwgdGVzdCBjb3N0LCBhbmQgYWNjdXJhY3kgb24gc3R1ZHkgcmVzdWx0cy4gUHJlc3VtZWQgcmF0ZXMgb2YgcHJlZWNsYW1wc2lhIHdlcmUgMy43NSUgd2l0aCBubyBpbnRlcnZlbnRpb24gdmVyc3VzIDAuNDUlIHdpdGggYXNwaXJpbiB1c2UuIFJlc3VsdHMgZm91bmQgdGhhdCByb3V0aW5lIGFzcGlyaW4gd2FzIHRoZSBwcmVmZXJyZWQgc3RyYXRlZ3ksIGluIHRlcm1zIG9mIGdyZWF0ZXIgaGVhbHRoIGdhaW5zIGFuZCBsYXJnZXIgY29zdCBzYXZpbmdzLiBJdCBwcm92aWRlZCAxNjMgcXVhbGl0eS1hZGp1c3RlZCBsaWZlLXllYXJzIHJlbGF0aXZlIHRvIG5vIGludGVydmVudGlvbiwgd2hlcmVhcyB0aGUgc2NyZWVuLWFuZC10cmVhdCBwb2xpY3kgYWNoaWV2ZWQgMTA4IHF1YWxpdHktYWRqdXN0ZWQgbGlmZS15ZWFycy4gUm91dGluZSBhc3BpcmluIHdvdWxkIHJlc3VsdCBpbiBhbiBlc3RpbWF0ZWQgY29zdCBzYXZpbmcgb2YgMTQuOSBtaWxsaW9uIGFubnVhbGx5IHJlbGF0aXZlIHRvIG5vIGludGVydmVudGlvbiwgd2hlcmVhcyBzY3JlZW4tYW5kLXRyZWF0IGFwcHJvYWNoIHdvdWxkIHJlc3VsdCBpbiBhIHNtYWxsZXIgY29zdCBzYXZpbmcgb2YgMy4xIG1pbGxpb24uIFdoZW4gdGhlIGFuYWx5c2lzIHdhcyBleHRlbmRlZCB0byBjb25zaWRlciBhbHRlcm5hdGl2ZSBzY3JlZW4tYW5kLXRyZWF0IHN0cmF0ZWdpZXMsIHJvdXRpbmUgYXNwaXJpbiByZW1haW5lZCB0aGUgb3B0aW1hbGx5IGNvc3QtZWZmZWN0aXZlIGFwcHJvYWNoLiBJbiBjb25jbHVzaW9uLCByb3V0aW5lIGFzcGlyaW4gdXNlIGluIGxvdy1yaXNrIG51bGxpcGFyb3VzIHdvbWVuIGhhcyBhIGdyZWF0ZXIgaGVhbHRoIGdhaW4gYW5kIGNvc3Qgc2F2aW5nIGNvbXBhcmVkIHdpdGggYm90aCB0aGUgRmV0YWwgTWVkaWNpbmUgRm91bmRhdGlvbiBhbmQgb3RoZXIgc2NyZWVuLWFuZC10cmVhdCBhcHByb2FjaGVzLiIsImF1dGhvciI6W3siZHJvcHBpbmctcGFydGljbGUiOiIiLCJmYW1pbHkiOiJNb25lIiwiZ2l2ZW4iOiJGIiwibm9uLWRyb3BwaW5nLXBhcnRpY2xlIjoiIiwicGFyc2UtbmFtZXMiOmZhbHNlLCJzdWZmaXgiOiIifSx7ImRyb3BwaW5nLXBhcnRpY2xlIjoiIiwiZmFtaWx5IjoiTydNYWhvbnkiLCJnaXZlbiI6IkogRiIsIm5vbi1kcm9wcGluZy1wYXJ0aWNsZSI6IiIsInBhcnNlLW5hbWVzIjpmYWxzZSwic3VmZml4IjoiIn0seyJkcm9wcGluZy1wYXJ0aWNsZSI6IiIsImZhbWlseSI6IlR5cnJlbGwiLCJnaXZlbiI6IkUiLCJub24tZHJvcHBpbmctcGFydGljbGUiOiIiLCJwYXJzZS1uYW1lcyI6ZmFsc2UsInN1ZmZpeCI6IiJ9LHsiZHJvcHBpbmctcGFydGljbGUiOiIiLCJmYW1pbHkiOiJNdWxjYWh5IiwiZ2l2ZW4iOiJDIiwibm9uLWRyb3BwaW5nLXBhcnRpY2xlIjoiIiwicGFyc2UtbmFtZXMiOmZhbHNlLCJzdWZmaXgiOiIifSx7ImRyb3BwaW5nLXBhcnRpY2xlIjoiIiwiZmFtaWx5IjoiTWNQYXJsYW5kIiwiZ2l2ZW4iOiJQIiwibm9uLWRyb3BwaW5nLXBhcnRpY2xlIjoiIiwicGFyc2UtbmFtZXMiOmZhbHNlLCJzdWZmaXgiOiIifSx7ImRyb3BwaW5nLXBhcnRpY2xlIjoiIiwiZmFtaWx5IjoiQnJlYXRobmFjaCIsImdpdmVuIjoiRiIsIm5vbi1kcm9wcGluZy1wYXJ0aWNsZSI6IiIsInBhcnNlLW5hbWVzIjpmYWxzZSwic3VmZml4IjoiIn0seyJkcm9wcGluZy1wYXJ0aWNsZSI6IiIsImZhbWlseSI6Ik1vcnJpc29uIiwiZ2l2ZW4iOiJKIEoiLCJub24tZHJvcHBpbmctcGFydGljbGUiOiIiLCJwYXJzZS1uYW1lcyI6ZmFsc2UsInN1ZmZpeCI6IiJ9LHsiZHJvcHBpbmctcGFydGljbGUiOiIiLCJmYW1pbHkiOiJIaWdnaW5zIiwiZ2l2ZW4iOiJKIiwibm9uLWRyb3BwaW5nLXBhcnRpY2xlIjoiIiwicGFyc2UtbmFtZXMiOmZhbHNlLCJzdWZmaXgiOiIifSx7ImRyb3BwaW5nLXBhcnRpY2xlIjoiIiwiZmFtaWx5IjoiRGFseSIsImdpdmVuIjoiUyIsIm5vbi1kcm9wcGluZy1wYXJ0aWNsZSI6IiIsInBhcnNlLW5hbWVzIjpmYWxzZSwic3VmZml4IjoiIn0seyJkcm9wcGluZy1wYXJ0aWNsZSI6IiIsImZhbWlseSI6IkNvdHRlciIsImdpdmVuIjoiQSIsIm5vbi1kcm9wcGluZy1wYXJ0aWNsZSI6IiIsInBhcnNlLW5hbWVzIjpmYWxzZSwic3VmZml4IjoiIn0seyJkcm9wcGluZy1wYXJ0aWNsZSI6IiIsImZhbWlseSI6Ikh1bnRlciIsImdpdmVuIjoiQSIsIm5vbi1kcm9wcGluZy1wYXJ0aWNsZSI6IiIsInBhcnNlLW5hbWVzIjpmYWxzZSwic3VmZml4IjoiIn0seyJkcm9wcGluZy1wYXJ0aWNsZSI6IiIsImZhbWlseSI6IkRpY2tlciIsImdpdmVuIjoiUCIsIm5vbi1kcm9wcGluZy1wYXJ0aWNsZSI6IiIsInBhcnNlLW5hbWVzIjpmYWxzZSwic3VmZml4IjoiIn0seyJkcm9wcGluZy1wYXJ0aWNsZSI6IiIsImZhbWlseSI6IlR1bGx5IiwiZ2l2ZW4iOiJFIiwibm9uLWRyb3BwaW5nLXBhcnRpY2xlIjoiIiwicGFyc2UtbmFtZXMiOmZhbHNlLCJzdWZmaXgiOiIifSx7ImRyb3BwaW5nLXBhcnRpY2xlIjoiIiwiZmFtaWx5IjoiTWFsb25lIiwiZ2l2ZW4iOiJGIEQiLCJub24tZHJvcHBpbmctcGFydGljbGUiOiIiLCJwYXJzZS1uYW1lcyI6ZmFsc2UsInN1ZmZpeCI6IiJ9LHsiZHJvcHBpbmctcGFydGljbGUiOiIiLCJmYW1pbHkiOiJOb3JtYW5kIiwiZ2l2ZW4iOiJDIiwibm9uLWRyb3BwaW5nLXBhcnRpY2xlIjoiIiwicGFyc2UtbmFtZXMiOmZhbHNlLCJzdWZmaXgiOiIifSx7ImRyb3BwaW5nLXBhcnRpY2xlIjoiIiwiZmFtaWx5IjoiTWNBdWxpZmZlIiwiZ2l2ZW4iOiJGIE0iLCJub24tZHJvcHBpbmctcGFydGljbGUiOiIiLCJwYXJzZS1uYW1lcyI6ZmFsc2UsInN1ZmZpeCI6IiJ9XSwiY29udGFpbmVyLXRpdGxlIjoiSHlwZXJ0ZW5zaW9uIiwiaWQiOiI4YWZjOWJmYy1jMWEzLTM2MDYtYTNhZC01NDkzM2M0ZjNmYjgiLCJpc3N1ZSI6IjYiLCJpc3N1ZWQiOnsiZGF0ZS1wYXJ0cyI6W1siMjAxOCJdXX0sIm5vdGUiOiJNYXkgRWUgUG5nICgyMDIwLTA0LTI1IDAwOjQwOjQ5KShTY3JlZW4pOiBJcyBzY3JlZW4tYW5kLXRyZWF0IGNvbnNpZGVyZWQgYXMgc2NyZWVuaW5nPzsiLCJwYWdlIjoiMTM5MS0xMzk2IiwidGl0bGUiOiJQcmVlY2xhbXBzaWEgUHJldmVudGlvbiBVc2luZyBSb3V0aW5lIFZlcnN1cyBTY3JlZW5pbmcgVGVzdC1JbmRpY2F0ZWQgQXNwaXJpbiBpbiBMb3ctUmlzayBXb21lbiIsInR5cGUiOiJhcnRpY2xlLWpvdXJuYWwiLCJ2b2x1bWUiOiI3MiJ9LCJ1cmlzIjpbImh0dHA6Ly93d3cubWVuZGVsZXkuY29tL2RvY3VtZW50cy8/dXVpZD0wMGRiZWYyYS00YTFkLTQzZjktYWMzNi0zYzM4NzZkZTBmNjUiXSwiaXNUZW1wb3JhcnkiOmZhbHNlLCJsZWdhY3lEZXNrdG9wSWQiOiIwMGRiZWYyYS00YTFkLTQzZjktYWMzNi0zYzM4NzZkZTBmNjUifSx7ImlkIjoiNGVlNmU4NWItYzM0YS0zOWI2LTkyZDMtMWVhODY0ZjAxNmQ5IiwiaXRlbURhdGEiOnsiUE1JRCI6IjE1OTIwMDcyIiwiYXV0aG9yIjpbeyJkcm9wcGluZy1wYXJ0aWNsZSI6IiIsImZhbWlseSI6Ik5pY2hvbHNvbiIsImdpdmVuIjoiVyBLIiwibm9uLWRyb3BwaW5nLXBhcnRpY2xlIjoiIiwicGFyc2UtbmFtZXMiOmZhbHNlLCJzdWZmaXgiOiIifSx7ImRyb3BwaW5nLXBhcnRpY2xlIjoiIiwiZmFtaWx5IjoiRmxlaXNoZXIiLCJnaXZlbiI6IkwgQSIsIm5vbi1kcm9wcGluZy1wYXJ0aWNsZSI6IiIsInBhcnNlLW5hbWVzIjpmYWxzZSwic3VmZml4IjoiIn0seyJkcm9wcGluZy1wYXJ0aWNsZSI6IiIsImZhbWlseSI6IkZveCIsImdpdmVuIjoiSCBFIiwibm9uLWRyb3BwaW5nLXBhcnRpY2xlIjoiIiwicGFyc2UtbmFtZXMiOmZhbHNlLCJzdWZmaXgiOiIifSx7ImRyb3BwaW5nLXBhcnRpY2xlIjoiIiwiZmFtaWx5IjoiUG93ZSIsImdpdmVuIjoiTiBSIiwibm9uLWRyb3BwaW5nLXBhcnRpY2xlIjoiIiwicGFyc2UtbmFtZXMiOmZhbHNlLCJzdWZmaXgiOiIifV0sImNvbnRhaW5lci10aXRsZSI6IkRpYWJldGVzIENhcmUiLCJpZCI6IjRlZTZlODViLWMzNGEtMzliNi05MmQzLTFlYTg2NGYwMTZkOSIsImlzc3VlIjoiNiIsImlzc3VlZCI6eyJkYXRlLXBhcnRzIjpbWyIyMDA1Il1dfSwicGFnZSI6IjE0ODItMTQ4NCIsInRpdGxlIjoiU2NyZWVuaW5nIGZvciBnZXN0YXRpb25hbCBkaWFiZXRlcyBtZWxsaXR1czogYSBkZWNpc2lvbiBhbmQgY29zdC1lZmZlY3RpdmVuZXNzIGFuYWx5c2lzIG9mIGZvdXIgc2NyZWVuaW5nIHN0cmF0ZWdpZXMiLCJ0eXBlIjoiYXJ0aWNsZS1qb3VybmFsIiwidm9sdW1lIjoiMjgifSwidXJpcyI6WyJodHRwOi8vd3d3Lm1lbmRlbGV5LmNvbS9kb2N1bWVudHMvP3V1aWQ9ZWU2MjFkMDEtYTVlZC00N2Q0LWE5ZWYtYTVjY2UyMTc3NzVjIl0sImlzVGVtcG9yYXJ5IjpmYWxzZSwibGVnYWN5RGVza3RvcElkIjoiZWU2MjFkMDEtYTVlZC00N2Q0LWE5ZWYtYTVjY2UyMTc3NzVjIn0seyJpZCI6IjhjYzU0YjZlLWJlMTMtMzNiZi04NmMzLTY5NjY0MDI3YmYxMSIsIml0ZW1EYXRhIjp7IlBNSUQiOiIyMjIzNDgyMSIsImFic3RyYWN0IjoiQkFDS0dST1VORDogUHJlLWVjbGFtcHNpYSBpcyBhIG1ham9yIGNvbnRyaWJ1dG9yIHRvIG1hdGVybmFsIGFuZCBuZW9uYXRhbCBtb3JiaWRpdHkgYW5kIG1vcnRhbGl0eS4gT3VyIG9iamVjdGl2ZXMgaW4gdGhpcyBzdHVkeSBhcmUgdG8gZWNvbm9taWNhbGx5IGFzc2VzcywgZnJvbSB0aGUgcGF5ZXIgcGVyc3BlY3RpdmUsIHJvdXRpbmUgc2NyZWVuaW5nIGZvciBwcmUtZWNsYW1wc2lhIHVzaW5nIHBsYWNlbnRhbCBtYXJrZXJzIC1wbGFjZW50YWwgcHJvdGVpbiAxMyBhbmQgcGxhY2VudGFsIGdyb3d0aCBmYWN0b3IgLSBhbmQgdXRlcmluZSBhcnRlcnkgRG9wcGxlciBjb21wYXJlZCB3aXRoIHN0YW5kYXJkIGNhcmUuIE1FVEhPRFM6IEEgZGVjaXNpb24gbW9kZWwgd2FzIGRldmVsb3BlZCwgd2hpY2ggcHJvZ3Jlc3NlcyB0aHJvdWdoIHRocmVlIHNlcXVlbnRpYWwgZW5kcG9pbnRzLCBhbmQgY29tcGFyZXMgc2NyZWVuaW5nIHdpdGggbm8gc2NyZWVuaW5nOiAoMSkgUHJlLWVjbGFtcHNpYSB5ZXMvbm86IGNhbGN1bGF0aW9uIG9mIHRoZSBpbmNyZW1lbnRhbCBjb3N0IG9mIHByZS1lY2xhbXBzaWEtY2FzZSBhdmVydGVkOyAoMikgSG9zcGl0YWwgZGlzY2hhcmdlOiBjYWxjdWxhdGlvbiBvZiB0aGUgbWVhbiBhY2N1bXVsYXRlZCBjb3N0cyB1bnRpbCBkaXNjaGFyZ2UgYWZ0ZXIgZGVsaXZlcnk7IGFuZCAoMykgT2Zmc3ByaW5nIGRlYXRoOiBjYWxjdWxhdGlvbiBvZiB0aGUgaW5jcmVtZW50YWwgY29zdCBwZXIgcXVhbGl0eSBvZiBsaWZlLWFkanVzdGVkIGxpZmUteWVhciBnYWluZWQgYnkgc2NyZWVuaW5nLiBEYXRhIHVzZWQgaW5jbHVkZXM6ICgxKSBPYnN0ZXRyaWNhbCBkYXRhIG9mIDE0IDUwMCBiaXJ0aHM7ICgyKSBjb3N0IGRhdGEgZnJvbSB0aGUgSXNyYWVsaSBNaW5pc3RyeSBvZiBIZWFsdGggYW5kIHRoZSBsaXRlcmF0dXJlOyBhbmQgKDMpIHNjcmVlbmluZyBwZXJmb3JtYW5jZSBhbmQgb3V0Y29tZSBmcm9tIHRoZSBsaXRlcmF0dXJlLiBSRVNVTFRTOiAoMSkgVGhlIGluY3JlbWVudGFsIGNvc3Qgb2YgcHJlLWVjbGFtcHNpYS1jYXNlIGF2ZXJ0ZWQgaXMgJDY2LDk0OSBhbmQgJDI0LDcyMyB3aGVuIHRoZSBwcmV2YWxlbmNlIGlzIDEuNyBhbmQgNSUgcmVzcGVjdGl2ZWx5LiAoMikgV2l0aCB0ZXN0IGNvc3Qgb2YgJDExMiwgdGhlIHRvdGFsIGNvc3QgdW50aWwgZGlzY2hhcmdlIHdpdGgvd2l0aG91dCBzY3JlZW5pbmcgaXMgZXF1YWwuIFdpdGggcHJlLWVjbGFtcHNpYSBwcmV2YWxlbmNlIG9mIDMlLCBzY3JlZW5pbmcgaXMgY2hlYXBlci4gKDMpIFRoZSBjb3N0IHBlciBxdWFsaXR5IG9mIGxpZmUtYWRqdXN0ZWQgbGlmZS15ZWFyIHdpdGggc2NyZWVuaW5nIGlzICQxOCw5MTkgYW5kIDwgJDEwLDAwMCB3aXRoIHByZS1lY2xhbXBzaWEgcHJldmFsZW5jZSBvZiAxLjcgYW5kIDMlLCByZXNwZWN0aXZlbHkuIENPTkNMVVNJT05TOiBTY3JlZW5pbmcgZm9yIHByZS1lY2xhbXBzaWEgaXMgY29zdC1lZmZlY3RpdmUgdW5kZXIgdmFyaW91cyBzY2VuYXJpb3MuIiwiYXV0aG9yIjpbeyJkcm9wcGluZy1wYXJ0aWNsZSI6IiIsImZhbWlseSI6IlNobXVlbGkiLCJnaXZlbiI6IkEiLCJub24tZHJvcHBpbmctcGFydGljbGUiOiIiLCJwYXJzZS1uYW1lcyI6ZmFsc2UsInN1ZmZpeCI6IiJ9LHsiZHJvcHBpbmctcGFydGljbGUiOiIiLCJmYW1pbHkiOiJNZWlyaSIsImdpdmVuIjoiSCIsIm5vbi1kcm9wcGluZy1wYXJ0aWNsZSI6IiIsInBhcnNlLW5hbWVzIjpmYWxzZSwic3VmZml4IjoiIn0seyJkcm9wcGluZy1wYXJ0aWNsZSI6IiIsImZhbWlseSI6IkdvbmVuIiwiZ2l2ZW4iOiJSIiwibm9uLWRyb3BwaW5nLXBhcnRpY2xlIjoiIiwicGFyc2UtbmFtZXMiOmZhbHNlLCJzdWZmaXgiOiIifV0sImNvbnRhaW5lci10aXRsZSI6IlByZW5hdGFsIERpYWdub3NpcyIsImlkIjoiOGNjNTRiNmUtYmUxMy0zM2JmLTg2YzMtNjk2NjQwMjdiZjExIiwiaXNzdWUiOiIxIiwiaXNzdWVkIjp7ImRhdGUtcGFydHMiOltbIjIwMTIiXV19LCJwYWdlIjoiMjktMzgiLCJ0aXRsZSI6IkVjb25vbWljIGFzc2Vzc21lbnQgb2Ygc2NyZWVuaW5nIGZvciBwcmUtZWNsYW1wc2lhIiwidHlwZSI6ImFydGljbGUtam91cm5hbCIsInZvbHVtZSI6IjMyIn0sInVyaXMiOlsiaHR0cDovL3d3dy5tZW5kZWxleS5jb20vZG9jdW1lbnRzLz91dWlkPTAzODBmZTJjLWY2YWUtNGNkNy04ODRkLWM5MTRlZGYyZDU5MSJdLCJpc1RlbXBvcmFyeSI6ZmFsc2UsImxlZ2FjeURlc2t0b3BJZCI6IjAzODBmZTJjLWY2YWUtNGNkNy04ODRkLWM5MTRlZGYyZDU5MSJ9LHsiaWQiOiI3MGI2Y2RkMC01YWViLTNlMjctODk2Ny01YTdhYjdmYTdjZjIiLCJpdGVtRGF0YSI6eyJQTUlEIjoiMjMzMjIzODkiLCJhYnN0cmFjdCI6Ik9CSkVDVElWRTogVGhlIHJlZHVuZGFuY3kgb2Ygcm91dGluZSBsYWJvcmF0b3J5IHRlc3RzIGluIG1lZGljaW5lIGhhcyBiZWNvbWUgaW5jcmVhc2luZ2x5IG1vcmUgYXBwYXJlbnQgaW4gdGhlIGFnZSBvZiBlbGVjdHJvbmljIG1lZGljYWwgcmVjb3JkcyAoRU1ScykuIFRoZSBwdXJwb3NlIG9mIHRoaXMgc3R1ZHkgd2FzIHRvIGRldGVybWluZSB3aGV0aGVyIHRhcmdldGVkIHNjcmVlbmluZyBzdHJhdGVnaWVzIGFyZSBtb3JlIGNvc3QtZWZmZWN0aXZlIHRoYW4gdGhlIGN1cnJlbnQgc3RhbmRhcmQgb2YgdW5pdmVyc2FsIHNjcmVlbmluZyBvZiBwcmVnbmFudCB3b21lbiBmb3IgaW1tdW5pdHkgdG8gcnViZWxsYS4gU1RVRFkgREVTSUdOOiBBIGRlY2lzaW9uIGFuYWx5c2lzIG1vZGVsIHdhcyB1c2VkIHRvIGV2YWx1YXRlIHRocmVlIHN0cmF0ZWdpZXM6IHVuaXZlcnNhbCBzY3JlZW5pbmcsIHNjcmVlbmluZyBpZiBhIHByZXZpb3VzIHRpdGVyIHdhcyBub3QgYXZhaWxhYmxlLCBhbmQgdXNlIG9mIGFuIFwiYWxlcnRcIiBpbiB0aGUgRU1SIHRvIHByb21wdCBzY3JlZW5pbmcuIENvc3QsIHByb2JhYmlsaXR5LCBhbmQgdXRpbGl0eSB2YWx1ZXMgd2VyZSBkZXJpdmVkIGZyb20gdGhlIGxpdGVyYXR1cmUgYW5kIGluc3RpdHV0aW9uYWwgZGF0YSBmcm9tIEx5bmRvbiBCLiBKb2huc29uIEdlbmVyYWwgSG9zcGl0YWwuIE9uZS13YXkgc2Vuc2l0aXZpdHkgYW5hbHlzZXMgd2VyZSBwZXJmb3JtZWQgb24gYWxsIGNvc3QgYW5kIHByb2JhYmlsaXR5IHZhbHVlcy4gUkVTVUxUUzogVGhlIHN0cmF0ZWd5IG9mIGFuIEVNUiBhbGVydCB3YXMgbW9zdCBjb3N0LWVmZmVjdGl2ZSwgd2l0aCBhIGNvc3Qgb2YgJDAuMjcgcGVyIHF1YWxpdHktYWRqdXN0ZWQgbGlmZSB5ZWFycyAoUUFMWSkuIFRoZSBtb2RlbCB3YXMgcm9idXN0IHRvIGFsbCBjb3N0cyBhbmQgcHJvYmFiaWxpdHkgdmFsdWVzIG92ZXIgdGhlaXIgcmVzcGVjdGl2ZSByYW5nZXMuIENPTkNMVVNJT05TOiBBbHRob3VnaCBhbGwgc3RyYXRlZ2llcyB3ZXJlIGNvc3QtZWZmZWN0aXZlIGNvbXBhcmVkIHdpdGggdHJhZGl0aW9uYWwgaW5kdXN0cnkgYmVuY2htYXJrcyBvZiAkNTAsMDAwL1FBTFksIHRoZSBFTVIgYWxlcnQgc3RyYXRlZ3kgaXMgbW9zdCBjb3N0LWVmZmVjdGl2ZS4gSW1wbGVtZW50aW5nIGFuIEVNUiBhbGVydCBtYXkgbGVhZCB0byBhIG1vcmUgY29zdC1lZmZlY3RpdmUgYXBwcm9hY2ggdG8gcHJlbmF0YWwgZXZhbHVhdGlvbiBvZiBydWJlbGxhIGltbXVuaXR5LiIsImF1dGhvciI6W3siZHJvcHBpbmctcGFydGljbGUiOiIiLCJmYW1pbHkiOiJTdHJhdWIiLCJnaXZlbiI6IkggTCIsIm5vbi1kcm9wcGluZy1wYXJ0aWNsZSI6IiIsInBhcnNlLW5hbWVzIjpmYWxzZSwic3VmZml4IjoiIn0seyJkcm9wcGluZy1wYXJ0aWNsZSI6IiIsImZhbWlseSI6IkFudG9uaWV3aWN6IiwiZ2l2ZW4iOiJMIFciLCJub24tZHJvcHBpbmctcGFydGljbGUiOiIiLCJwYXJzZS1uYW1lcyI6ZmFsc2UsInN1ZmZpeCI6IiJ9LHsiZHJvcHBpbmctcGFydGljbGUiOiIiLCJmYW1pbHkiOiJSaWdncyIsImdpdmVuIjoiSiBXIiwibm9uLWRyb3BwaW5nLXBhcnRpY2xlIjoiIiwicGFyc2UtbmFtZXMiOmZhbHNlLCJzdWZmaXgiOiIifSx7ImRyb3BwaW5nLXBhcnRpY2xlIjoiIiwiZmFtaWx5IjoiUGx1bmtldHQiLCJnaXZlbiI6IkIgQSIsIm5vbi1kcm9wcGluZy1wYXJ0aWNsZSI6IiIsInBhcnNlLW5hbWVzIjpmYWxzZSwic3VmZml4IjoiIn0seyJkcm9wcGluZy1wYXJ0aWNsZSI6IiIsImZhbWlseSI6IkhvbGxpZXIiLCJnaXZlbiI6IkwgTSIsIm5vbi1kcm9wcGluZy1wYXJ0aWNsZSI6IiIsInBhcnNlLW5hbWVzIjpmYWxzZSwic3VmZml4IjoiIn1dLCJjb250YWluZXItdGl0bGUiOiJBbWVyaWNhbiBKb3VybmFsIG9mIFBlcmluYXRvbG9neSIsImlkIjoiNzBiNmNkZDAtNWFlYi0zZTI3LTg5NjctNWE3YWI3ZmE3Y2YyIiwiaXNzdWUiOiI5IiwiaXNzdWVkIjp7ImRhdGUtcGFydHMiOltbIjIwMTMiXV19LCJwYWdlIjoiNzU5LTc2NCIsInRpdGxlIjoiQ29zdC1lZmZlY3RpdmVuZXNzIGFuYWx5c2lzIG9mIHJ1YmVsbGEgc2NyZWVuaW5nIHN0cmF0ZWdpZXMgdXNpbmcgZWxlY3Ryb25pYyBtZWRpY2FsIHJlY29yZHMiLCJ0eXBlIjoiYXJ0aWNsZS1qb3VybmFsIiwidm9sdW1lIjoiMzAifSwidXJpcyI6WyJodHRwOi8vd3d3Lm1lbmRlbGV5LmNvbS9kb2N1bWVudHMvP3V1aWQ9MThmMjljMTktZWQ4My00YTk5LWI0ZjAtNmE4YzA0MmIxYmZjIl0sImlzVGVtcG9yYXJ5IjpmYWxzZSwibGVnYWN5RGVza3RvcElkIjoiMThmMjljMTktZWQ4My00YTk5LWI0ZjAtNmE4YzA0MmIxYmZjIn0seyJpZCI6IjE3YTc1MDliLTgxODUtM2VlYi04NTI2LTJkNDRkNTk1NTlmYyIsIml0ZW1EYXRhIjp7IlBNSUQiOiIxNTY5NTk5MSIsImFic3RyYWN0IjoiT0JKRUNUSVZFOiBUaGUgcHVycG9zZSBvZiB0aGlzIHN0dWR5IHdhcyB0byBkZXRlcm1pbmUgdGhlIGNvc3QtZWZmZWN0aXZlbmVzcyBvZiByb3V0aW5lIGFudGVuYXRhbCBzY3JlZW5pbmcgZm9yIGhlcnBlcyBzaW1wbGV4IHZpcnVzIDEgYW5kIDIgaW4gd29tZW4gd2l0aG91dCBhIGtub3duIGhpc3Rvcnkgb2YgZ2VuaXRhbCBoZXJwZXMuIFNUVURZIERFU0lHTjogRGVjaXNpb24gYW5hbHlzaXMgd2FzIHVzZWQgdG8gY29tcGFyZSAzIHRyZWF0bWVudCBzdHJhdGVnaWVzIHRvIHByZXZlbnQgbmVvbmF0YWwgaGVycGVzIGluZmVjdGlvbiBpbiB3b21lbiB3aXRob3V0IGEga25vd24gaGlzdG9yeSBvZiBnZW5pdGFsIGhlcnBlcyBzaW1wbGV4IHZpcnVzOiAoMSkgdGhlIGN1cnJlbnQgc3RhbmRhcmQgb2YgY2FyZSAobm8gaGVycGVzIHNpbXBsZXggdmlydXMgc2NyZWVuaW5nKSwgKDIpIGFudGVwYXJ0dW0gaGVycGVzIHNpbXBsZXggdmlydXMtMSBhbmQgLTIgYW50aWJvZHkgc2NyZWVuaW5nIG9mIHRoZSBwcmVnbmFudCB3b21hbiBhbmQgaGVyIG1hbGUgcGFydG5lciB3aXRoIGFwcHJvcHJpYXRlIGNvdW5zZWxpbmcsIGFuZCAoMykgYW50ZXBhcnR1bSBoZXJwZXMgc2ltcGxleCB2aXJ1cy0xIGFuZCAtMiBhbnRpYm9keSBzY3JlZW5pbmcgd2l0aCBhcHByb3ByaWF0ZSBjb3Vuc2VsaW5nIGFuZCBhY3ljbG92aXIgcHJvcGh5bGF4aXMgYXQgMzYgd2Vla3Mgb2YgZ2VzdGF0aW9uIGluIHNlcm9wb3NpdGl2ZSB3b21lbi4gUkVTVUxUUzogT3VyIG1vZGVsIHByZWRpY3RzIHRoYXQgdXNpbmcgY3VycmVudCBndWlkZWxpbmVzLCAxIG9mIDU0Njkgd29tZW4gd2lsbCBoYXZlIGEgaGVycGVzLWluZmVjdGVkIG5lb25hdGUuIFN0cmF0ZWd5IDIgYW5kIDMgY29zdCAkNSw4MTIsODE5IGFuZCAkNCwxMzAsMjk3LCByZXNwZWN0aXZlbHksIGZvciBldmVyeSBzaWduaWZpY2FudCBuZXVyb2xvZ2ljIHNlcXVlbGEgb3IgZGVhdGggcHJldmVudGVkLiBUaGUgY29zdC1lZmZlY3RpdmVuZXNzIG9mIHRoZXNlIHN0cmF0ZWdpZXMsIGV4cHJlc3NlZCBhcyBjb3N0IHBlciBxdWFsaXR5IGxpZmUteWVhciBnYWluZWQsIHdhcyAkMjE5LDUxMyBhbmQgJDE1NSw5ODggcmVzcGVjdGl2ZWx5LiBUaGVzZSByZXN1bHRzIHdlcmUgcm9idXN0IGluIHRoZSBzZW5zaXRpdml0eSBhbmFseXNpcy4gQ09OQ0xVU0lPTjogUm91dGluZSBoZXJwZXMgc2ltcGxleCB2aXJ1cyBzY3JlZW5pbmcgaW4gcHJlZ25hbmN5IGlzIG5vdCBjb3N0LWVmZmVjdGl2ZS4iLCJhdXRob3IiOlt7ImRyb3BwaW5nLXBhcnRpY2xlIjoiIiwiZmFtaWx5IjoiVGh1bmciLCJnaXZlbiI6IlMgRiIsIm5vbi1kcm9wcGluZy1wYXJ0aWNsZSI6IiIsInBhcnNlLW5hbWVzIjpmYWxzZSwic3VmZml4IjoiIn0seyJkcm9wcGluZy1wYXJ0aWNsZSI6IiIsImZhbWlseSI6Ikdyb2JtYW4iLCJnaXZlbiI6IlcgQSIsIm5vbi1kcm9wcGluZy1wYXJ0aWNsZSI6IiIsInBhcnNlLW5hbWVzIjpmYWxzZSwic3VmZml4IjoiIn1dLCJjb250YWluZXItdGl0bGUiOiJBbWVyaWNhbiBKb3VybmFsIG9mIE9ic3RldHJpY3MgYW5kIEd5bmVjb2xvZ3kiLCJpZCI6IjE3YTc1MDliLTgxODUtM2VlYi04NTI2LTJkNDRkNTk1NTlmYyIsImlzc3VlIjoiMiIsImlzc3VlZCI6eyJkYXRlLXBhcnRzIjpbWyIyMDA1Il1dfSwicGFnZSI6IjQ4My00ODgiLCJ0aXRsZSI6IlRoZSBjb3N0LWVmZmVjdGl2ZW5lc3Mgb2Ygcm91dGluZSBhbnRlbmF0YWwgc2NyZWVuaW5nIGZvciBtYXRlcm5hbCBoZXJwZXMgc2ltcGxleCB2aXJ1cy0xIGFuZCAtMiBhbnRpYm9kaWVzIiwidHlwZSI6ImFydGljbGUtam91cm5hbCIsInZvbHVtZSI6IjE5MiJ9LCJ1cmlzIjpbImh0dHA6Ly93d3cubWVuZGVsZXkuY29tL2RvY3VtZW50cy8/dXVpZD00NWQ4ZTE4NS0xZjY4LTQzZjUtODM3ZC00Njk0ZmQ5MzQ5NjgiXSwiaXNUZW1wb3JhcnkiOmZhbHNlLCJsZWdhY3lEZXNrdG9wSWQiOiI0NWQ4ZTE4NS0xZjY4LTQzZjUtODM3ZC00Njk0ZmQ5MzQ5NjgifSx7ImlkIjoiNTJjYWUxMjAtNmUzMC0zNmZhLTgwZGItZWFlOTFjNDViNzExIiwiaXRlbURhdGEiOnsiYWJzdHJhY3QiOiJKb3VybmFsIGFydGljbGVcXCBUaGlzIGlzIGEgY3JpdGljYWwgYWJzdHJhY3Qgb2YgYW4gZWNvbm9taWMgZXZhbHVhdGlvbiB0aGF0IG1lZXRzIHRoZSBjcml0ZXJpYSBmb3IgaW5jbHVzaW9uIG9uIE5IUyBFRUQuIEVhY2ggYWJzdHJhY3QgY29udGFpbnMgYSBicmllZiBzdW1tYXJ5IG9mIHRoZSBtZXRob2RzLCB0aGUgcmVzdWx0cyBhbmQgY29uY2x1c2lvbnMgZm9sbG93ZWQgYnkgYSBkZXRhaWxlZCBjcml0aWNhbCBhc3Nlc3NtZW50IG9uIHRoZSByZWxpYWJpbGl0eSBvZiB0aGUgc3R1ZHkgYW5kIHRoZSBjb25jbHVzaW9ucyBkcmF3bi5cXCBGdW5kaW5nIHJlY2VpdmVkIGZyb20gdGhlIFB1YmxpYyBIZWFsdGggQWdlbmN5IG9mIENhbmFkYS5cXCBVbml0ZWQgU3RhdGVzXFwgRW5nbGlzaFxcIiwiYXV0aG9yIjpbeyJkcm9wcGluZy1wYXJ0aWNsZSI6IiIsImZhbWlseSI6IlR1aXRlIiwiZ2l2ZW4iOiJBIFIiLCJub24tZHJvcHBpbmctcGFydGljbGUiOiIiLCJwYXJzZS1uYW1lcyI6ZmFsc2UsInN1ZmZpeCI6IiJ9LHsiZHJvcHBpbmctcGFydGljbGUiOiIiLCJmYW1pbHkiOiJNY0NhYmUiLCJnaXZlbiI6IkMgSiIsIm5vbi1kcm9wcGluZy1wYXJ0aWNsZSI6IiIsInBhcnNlLW5hbWVzIjpmYWxzZSwic3VmZml4IjoiIn0seyJkcm9wcGluZy1wYXJ0aWNsZSI6IiIsImZhbWlseSI6Ikt1IiwiZ2l2ZW4iOiJKIiwibm9uLWRyb3BwaW5nLXBhcnRpY2xlIjoiIiwicGFyc2UtbmFtZXMiOmZhbHNlLCJzdWZmaXgiOiIifSx7ImRyb3BwaW5nLXBhcnRpY2xlIjoiIiwiZmFtaWx5IjoiRmlzbWFuIiwiZ2l2ZW4iOiJEIE4iLCJub24tZHJvcHBpbmctcGFydGljbGUiOiIiLCJwYXJzZS1uYW1lcyI6ZmFsc2UsInN1ZmZpeCI6IiJ9XSwiY29udGFpbmVyLXRpdGxlIjoiU2V4dWFsbHkgVHJhbnNtaXR0ZWQgSW5mZWN0aW9ucyIsImlkIjoiNTJjYWUxMjAtNmUzMC0zNmZhLTgwZGItZWFlOTFjNDViNzExIiwiaXNzdWUiOiIyIiwiaXNzdWVkIjp7ImRhdGUtcGFydHMiOltbIjIwMTEiXV19LCJub3RlIjoiTWF5IEVlIFBuZyAoMjAyMC0wNS0xMyAyMToyMDo1NykoU2NyZWVuKTogQWJzdHJhY3QgT2JqZWN0aXZlcyBIZXJwZXMgc2ltcGxleCB2aXJ1cyAoSFNWKSBpbmZlY3Rpb25zIGluIG5ld2Jvcm5zIGFyZSBhbiB1bmNvbW1vbiBidXQgcG90ZW50aWFsbHkgZGV2YXN0YXRpbmcgY29uc2VxdWVuY2Ugb2YgZ2VuaXRhbCBIU1YgaW5mZWN0aW9uIGluIHdvbWVuLiBDdXJyZW50IHByYWN0aWNlIGZvY3VzZXMgb24gcHJldmVudGluZyBwZXJpbmF0YWwgdHJhbnNtaXNzaW9uIGJ5IHdvbWVuIHdpdGggcHJldmFsZW50IEhTViwgYnV0IHRyYW5zbWlzc2lvbiByaXNrIGlzIGdyZWF0ZXN0IHdoZW4gZ2VuaXRhbCBIU1YgaXMgYWNxdWlyZWQgZm9yIHRoZSBmaXJzdCB0aW1lIGxhdGUgaW4gcHJlZ25hbmN5LiBUaGUgb2JqZWN0aXZlIG9mIHRoaXMgc3R1ZHkgd2FzIHRvIGFzc2VzcyB0aGUgZWZmZWN0aXZlbmVzcyBhbmQgY29zdCBlZmZlY3RpdmVuZXNzIG9mIGlkZW50aWZ5aW5nIHByZWduYW50IHdvbWVuIGF0IHJpc2sgb2YgZGUgbm92byBIU1YgYWNxdWlzaXRpb24gYXMgYSBtZWFucyBvZiBwcmV2ZW50aW5nIHZlcnRpY2FsIEhTViB0cmFuc21pc3Npb24uIE1ldGhvZHMgQSBCYXllc2lhbiBkZWNpc2lvbiB0cmVlIG1vZGVsIHdhcyBwYXJhbWV0ZXJpc2VkIHVzaW5nIHRoZSBiZXN0IGF2YWlsYWJsZSBoZWFsdGggYW5kIGVjb25vbWljIGRhdGEgcmVsYXRpbmcgdG8gSFNWIGluIHByZWduYW5jeSBhbmQgd2FzIHVzZWQgdG8gZXZhbHVhdGUgdGhlIGNvc3QgZWZmZWN0aXZlbmVzcyBvZiBzY3JlZW5pbmcgdG8gaWRlbnRpZnkgaW5kaXZpZHVhbHMgc3VzY2VwdGlibGUgdG8gSFNWIGluZmVjdGlvbiBpbiBhIGh5cG90aGV0aWNhbCBjb2hvcnQgb2YgMTAwIDAwMCBwcmVnbmFudCB3b21lbiBpbiB0aGVpciBzZWNvbmQgdHJpbWVzdGVyIG9mIHByZWduYW5jeS4gRmluYWwgb3V0Y29tZXMgd2VyZSB0aGUgcHJvamVjdGVkIGluY2lkZW5jZSBvZiBtYXRlcm5hbCBhbmQgbmVvbmF0YWwgSFNWLCBxdWFsaXR5LWFkanVzdGVkIGxpZmUgZXhwZWN0YW5jeSBhbmQgbGlmZS10aW1lIGNvc3RzIGFzc29jaWF0ZWQgd2l0aCBuZW9uYXRhbCBIU1YuIFJlc3VsdHMgSW4gdGhlIGFic2VuY2Ugb2YgdGVzdGluZywgbW9kZWwgcHJvamVjdGVkIGluY2lkZW5jZSBvZiBuZW9uYXRhbCBIU1Ygd2FzIDM0IGNhc2VzIHBlciAxMDAgMDAwIGJpcnRocywgc2ltaWxhciB0byBhdmFpbGFibGUgc3VydmVpbGxhbmNlIGRhdGEuIFNjcmVlbmluZyBwcmVnbmFudCB3b21lbiBhbmQgdGhlaXIgcGFydG5lcnMgd2FzIHByb2plY3RlZCB0byBkZWNyZWFzZSB0aGUgaW5jaWRlbmNlIG9mIEhTVi0xIGFuZCBIU1YtMiBpbmZlY3Rpb25zIGluIHdvbWVuIGFuZCBpbmZhbnRzIGFuZCB0byBzYXZlIGNvc3RzLiBUaGVzZSBmaW5kaW5ncyB3ZXJlIHJvYnVzdCB1bmRlciBhbHRlcm5hdGl2ZSBhc3N1bXB0aW9ucyBhbmQgaW4gd2lkZS1yYW5naW5nIHNlbnNpdGl2aXR5IGFuYWx5c2VzLiBDb25jbHVzaW9ucyBUaGUgdXNlIG9mIGFjY3VyYXRlIGFuZCByZWxhdGl2ZWx5IGluZXhwZW5zaXZlIHNlcm9sb2dpY2FsIHRlc3RzIGZvciBIU1YgdG8gaWRlbnRpZnkgd29tZW4gdnVsbmVyYWJsZSB0byBpbmNpZGVudCBIU1YgaW5mZWN0aW9uIGluIHByZWduYW5jeSBoYXMgdGhlIHBvdGVudGlhbCB0byByZWR1Y2UgbmVvbmF0YWwgSFNWIGluY2lkZW5jZSBhbmQgcmVkdWNlIGhlYWx0aC1yZWxhdGVkIGNvc3RzLjsiLCJwYWdlIjoiMTQxLTE0OCIsInRpdGxlIjoiUHJvamVjdGVkIGNvc3Qtc2F2aW5ncyB3aXRoIGhlcnBlcyBzaW1wbGV4IHZpcnVzIHNjcmVlbmluZyBpbiBwcmVnbmFuY3k6IHRvd2FyZHMgYSBuZXcgc2NyZWVuaW5nIHBhcmFkaWdtIiwidHlwZSI6ImFydGljbGUtam91cm5hbCIsInZvbHVtZSI6Ijg3In0sInVyaXMiOlsiaHR0cDovL3d3dy5tZW5kZWxleS5jb20vZG9jdW1lbnRzLz91dWlkPTIxNjU2MTJhLWY4NWUtNDVjOC04Yzc0LWI4YjhjMDViZTc1OSJdLCJpc1RlbXBvcmFyeSI6ZmFsc2UsImxlZ2FjeURlc2t0b3BJZCI6IjIxNjU2MTJhLWY4NWUtNDVjOC04Yzc0LWI4YjhjMDViZTc1OSJ9LHsiaWQiOiJiMzEwYTE1Mi0wOTEwLTMyZTQtOWQxYS0xZTNkNTQzMTZkNTYiLCJpdGVtRGF0YSI6eyJQTUlEIjoiMzIxNDY4NjEiLCJhYnN0cmFjdCI6Ik9iamVjdGl2ZTogQm90aCBnZXN0YXRpb25hbCBkaWFiZXRlcyBtZWxsaXR1cyAoR0RNKSBhbmQgdHlwZSAyIGRpYWJldGVzIG1lbGxpdHVzIChUMkRNKSBhcmUgYXNzb2NpYXRlZCB3aXRoIGluY3JlYXNlZCByaXNrcyBvZiBwcmVlY2xhbXBzaWEsIG1hY3Jvc29taWEsIHNob3VsZGVyIGR5c3RvY2lhLCBhbmQgaXJyZXZlcnNpYmxlIGJyYWNoaWFsIHBsZXh1cyBpbmp1cnkgKEJQSSkuIENvbXBhcmVkIHRvIHRoZSBjb252ZW50aW9uYWwgc2Vjb25kIHRyaW1lc3RlciBvcmFsIGdsdWNvc2UgdG9sZXJhbmNlIHRlc3QgKE9HVFQpLCBzY3JlZW5pbmcgd2l0aCB0aGUgSGJBMWMgYXNzYXkgaW4gdGhlIGZpcnN0IHRyaW1lc3RlciB3aXRoIGEgZGlhZ25vc3RpYyBzZWNvbmQgdHJpbWVzdGVyIE9HVFQgaGFzIGJlZW4gc2hvd24gdG8gZGlhZ25vc2UgbW9yZSBjYXNlcyBvZiBUMkRNIGFuZCBHRE0gZWFybGllci4gT3VyIHN0dWR5IGV4YW1pbmVkIHRoZSBlZmZlY3Qgb2YgdHJlYXRtZW50IGJhc2VkIG9uIHZhcmllZCBwb3NpdGl2aXR5IHRocmVzaG9sZHMgaW4gaGlnaC1yaXNrIHByZWduYW5jaWVzLiBTdHVkeSBkZXNpZ246IEEgZGVjaXNpb24gYW5hbHlzaXMgbW9kZWwgd2FzIGNyZWF0ZWQgdXNpbmcgVHJlZUFnZSAyMDE2IHNvZnR3YXJlIHRvIGNvbXBhcmUgdGhlIG91dGNvbWVzIG9mIHNjcmVlbmluZyB3aXRoIGFuIEhiQTFDIGluIHRoZSBmaXJzdCB0cmltZXN0ZXIgdmVyc2VzIG5vIGZpcnN0IHRyaW1lc3RlciBzY3JlZW5pbmcsIHdpdGggcG9zaXRpdml0eSB0aHJlc2hvbGRzIHJhbmdpbmcgZnJvbSA1LjkgdG8gNi40JS4gT3V0Y29tZXMgZXhhbWluZWQgaW5jbHVkZWQgbmVvbmF0YWwgbW9ydGFsaXR5LCBwcmVlY2xhbXBzaWEsIHByZXRlcm0gZGVsaXZlcnksIGNlcmVicmFsIHBhbHN5LCBtYWNyb3NvbWlhLCBwZXJtYW5lbnQgQlBJLCBjb3N0LCBhbmQgcXVhbGl0eSBhZGp1c3RlZCBsaWZlIHllYXJzIChRQUxZcykgb2YgdGhlIG1vdGhlciBhbmQgbmVvbmF0ZS4gUHJvYmFiaWxpdGllcywgdXRpbGl0aWVzLCBhbmQgY29zdHMgd2VyZSBkZXJpdmVkIGZyb20gdGhlIGxpdGVyYXR1cmUsIGFuZCBhIGNvc3QtZWZmZWN0aXZlbmVzcyB0aHJlc2hvbGQgd2FzIHNldCBhdCAkMTAwLDAwMC9RQUxZLiBVbml2YXJpYXRlIGFuYWx5c2VzIHdlcmUgdXNlZCB0byBpbnZlc3RpZ2F0ZSB0aGUgaW1wYWN0IG9mIHNjcmVlbmluZyBwb3NpdGl2aXR5LiIsImF1dGhvciI6W3siZHJvcHBpbmctcGFydGljbGUiOiIiLCJmYW1pbHkiOiJXYWxrZXIiLCJnaXZlbiI6IkFSIiwibm9uLWRyb3BwaW5nLXBhcnRpY2xlIjoiIiwicGFyc2UtbmFtZXMiOmZhbHNlLCJzdWZmaXgiOiIifSx7ImRyb3BwaW5nLXBhcnRpY2xlIjoiIiwiZmFtaWx5IjoiQ2F1Z2hleSIsImdpdmVuIjoiQUIiLCJub24tZHJvcHBpbmctcGFydGljbGUiOiIiLCJwYXJzZS1uYW1lcyI6ZmFsc2UsInN1ZmZpeCI6IiJ9XSwiY29udGFpbmVyLXRpdGxlIjoiSm91cm5hbCBvZiBNYXRlcm5hbC1GZXRhbCBhbmQgTmVvbmF0YWwgTWVkaWNpbmUiLCJpZCI6ImIzMTBhMTUyLTA5MTAtMzJlNC05ZDFhLTFlM2Q1NDMxNmQ1NiIsImlzc3VlZCI6eyJkYXRlLXBhcnRzIjpbWyIyMDIwIl1dfSwicGFnZSI6IjEtNSIsInRpdGxlIjoiUG9zaXRpdml0eSB0aHJlc2hvbGRzIG9mIEhiQTFjIGFzc2F5IGFzIGEgc2NyZWVuaW5nIHRlc3QgZm9yIGRpYWJldGVzIG1lbGxpdHVzIGluIHRoZSBmaXJzdCB0cmltZXN0ZXIgaW4gaGlnaC1yaXNrIHBvcHVsYXRpb25zIiwidHlwZSI6ImFydGljbGUtam91cm5hbCJ9LCJ1cmlzIjpbImh0dHA6Ly93d3cubWVuZGVsZXkuY29tL2RvY3VtZW50cy8/dXVpZD00NTI2ZjU1Yi0wN2UyLTQ2MjQtODlhYS1hNmJhY2YxOTNlMzgiXSwiaXNUZW1wb3JhcnkiOmZhbHNlLCJsZWdhY3lEZXNrdG9wSWQiOiI0NTI2ZjU1Yi0wN2UyLTQ2MjQtODlhYS1hNmJhY2YxOTNlMzgifSx7ImlkIjoiZmU1ODE1YzYtZDk2ZS0zZGZiLTgwYTgtMDcxMDZhNmViZTNiIiwiaXRlbURhdGEiOnsiRE9JIjoiMTAuMTExMS8xNDcxLTA1MjguMTU4MDkiLCJhYnN0cmFjdCI6Ik9iamVjdGl2ZSBUbyBpZGVudGlmeSB0aGUgbW9zdCBjb3N0LWVmZmVjdGl2ZSBwb2xpY3kgZm9yIGRldGVjdGlvbiBhbmQgbWFuYWdlbWVudCBvZiBmZXRhbCBtYWNyb3NvbWlhIGluIGxhdGUtc3RhZ2UgcHJlZ25hbmN5LiBEZXNpZ24gSGVhbHRoIGVjb25vbWljIHNpbXVsYXRpb24gbW9kZWwuIFNldHRpbmcgQWxsIEVuZ2xpc2ggTkhTIGFudGVuYXRhbCBzZXJ2aWNlcy4gUG9wdWxhdGlvbiBOdWxsaXBhcm91cyB3b21lbiBpbiB0aGUgdGhpcmQgdHJpbWVzdGVyIHRyZWF0ZWQgd2l0aGluIHRoZSBVSyBOSFMuIE1ldGhvZHMgQSBoZWFsdGggZWNvbm9taWMgc2ltdWxhdGlvbiBtb2RlbCB3YXMgdXNlZCB0byBjb21wYXJlIGxvbmctdGVybSBtYXRlcm5hbC1mZXRhbCBoZWFsdGggYW5kIGNvc3Qgb3V0Y29tZXMgZm9yIHR3byBkZXRlY3Rpb24gc3RyYXRlZ2llcyAodW5pdmVyc2FsIHVsdHJhc291bmQgc2Nhbm5pbmcgYXQgYXBwcm94aW1hdGVseSAzNiB3ZWVrcyBvZiBnZXN0YXRpb24gdmVyc3VzIHNlbGVjdGl2ZSB1bHRyYXNvdW5kIHNjYW5uaW5nKSwgY29tYmluZWQgd2l0aCB0aHJlZSBtYW5hZ2VtZW50IHN0cmF0ZWdpZXMgKHBsYW5uZWQgY2Flc2FyZWFuIHNlY3Rpb24gdmVyc3VzIGluZHVjdGlvbiBvZiBsYWJvdXIgdmVyc3VzIGV4cGVjdGFudCBtYW5hZ2VtZW50KSBvZiBzdXNwZWN0ZWQgZmV0YWwgbWFjcm9zb21pYS4gUHJvYmFiaWxpdGllcywgY29zdHMgYW5kIGhlYWx0aCBvdXRjb21lcyB3ZXJlIHRha2VuIGZyb20gbGl0ZXJhdHVyZS4gTWFpbiBvdXRjb21lIG1lYXN1cmVzIEV4cGVjdGVkIGNvc3RzIHRvIHRoZSBOSFMgYW5kIHF1YWxpdHktYWRqdXN0ZWQgbGlmZS15ZWFycyAoUUFMWXMpIGdhaW5lZCBmcm9tIGVhY2ggc3RyYXRlZ3ksIGNhbGN1bGF0aW9uIG9mIG5ldCBiZW5lZml0IGFuZCBoZW5jZSBpZGVudGlmaWNhdGlvbiBvZiBtb3N0IGNvc3QtZWZmZWN0aXZlIHN0cmF0ZWd5LiBSZXN1bHRzIENvbXBhcmVkIHdpdGggc2VsZWN0aXZlIHVsdHJhc291bmQsIHVuaXZlcnNhbCB1bHRyYXNvdW5kIGluY3JlYXNlZCBRQUxZcyBieSAwLjAwMzggKDk1JSBDSSAwLjAwMTItMC4wMDc2KSwgYnV0IGFsc28gY29zdHMgYnkgMTIzLjUwIHBvdW5kICg5NSUgQ0kgOTkuNi0xNDkuOSkuIE92ZXJhbGwsIHRoZSBoZWFsdGggZ2FpbnMgd2VyZSB0b28gc21hbGwgdG8ganVzdGlmeSB0aGUgY29zdCBpbmNyZWFzZSBnaXZlbiBjdXJyZW50IFVLIHRocmVzaG9sZHMgY29zdC1lZmZlY3RpdmUgcG9saWN5IHdhcyBzZWxlY3RpdmUgdWx0cmFzb3VuZCBjb3VwbGVkIHdpdGggaW5kdWN0aW9uIG9mIGxhYm91ciB3aGVyZSBtYWNyb3NvbWlhIHdhcyBzdXNwZWN0ZWQuIENvbmNsdXNpb25zIFRoZSBtb3N0IGNvc3QtZWZmZWN0aXZlIHBvbGljeSBmb3IgZGV0ZWN0aW9uIGFuZCBtYW5hZ2VtZW50IG9mIGZldGFsIG1hY3Jvc29taWEgaXMgc2VsZWN0aXZlIHVsdHJhc291bmQgc2Nhbm5pbmcgY291cGxlZCB3aXRoIGluZHVjdGlvbiBvZiBsYWJvdXIgZm9yIGFsbCBzdXNwZWN0ZWQgY2FzZXMgb2YgbWFjcm9zb21pYS4gVW5pdmVyc2FsIHVsdHJhc291bmQgc2Nhbm5pbmcgZm9yIG1hY3Jvc29taWEgaW4gbGF0ZS1zdGFnZSBwcmVnbmFuY3kgaXMgbm90IGNvc3QtZWZmZWN0aXZlLiBUd2VldGFibGUgYWJzdHJhY3QgVW5pdmVyc2FsIGxhdGUtcHJlZ25hbmN5IHVsdHJhc291bmQgc2NyZWVuaW5nIGZvciBmZXRhbCBtYWNyb3NvbWlhIGlzIG5vdCB3YXJyYW50ZWQuIiwiYXV0aG9yIjpbeyJkcm9wcGluZy1wYXJ0aWNsZSI6IiIsImZhbWlseSI6Ildhc3RsdW5kIiwiZ2l2ZW4iOiJEIiwibm9uLWRyb3BwaW5nLXBhcnRpY2xlIjoiIiwicGFyc2UtbmFtZXMiOmZhbHNlLCJzdWZmaXgiOiIifSx7ImRyb3BwaW5nLXBhcnRpY2xlIjoiIiwiZmFtaWx5IjoiTW9yYWl0aXMiLCJnaXZlbiI6IkEgQSIsIm5vbi1kcm9wcGluZy1wYXJ0aWNsZSI6IiIsInBhcnNlLW5hbWVzIjpmYWxzZSwic3VmZml4IjoiIn0seyJkcm9wcGluZy1wYXJ0aWNsZSI6IiIsImZhbWlseSI6IlRob3JudG9uIiwiZ2l2ZW4iOiJKIEciLCJub24tZHJvcHBpbmctcGFydGljbGUiOiIiLCJwYXJzZS1uYW1lcyI6ZmFsc2UsInN1ZmZpeCI6IiJ9LHsiZHJvcHBpbmctcGFydGljbGUiOiIiLCJmYW1pbHkiOiJTYW5kZXJzIiwiZ2l2ZW4iOiJKIiwibm9uLWRyb3BwaW5nLXBhcnRpY2xlIjoiIiwicGFyc2UtbmFtZXMiOmZhbHNlLCJzdWZmaXgiOiIifSx7ImRyb3BwaW5nLXBhcnRpY2xlIjoiIiwiZmFtaWx5IjoiV2hpdGUiLCJnaXZlbiI6IkkgUiIsIm5vbi1kcm9wcGluZy1wYXJ0aWNsZSI6IiIsInBhcnNlLW5hbWVzIjpmYWxzZSwic3VmZml4IjoiIn0seyJkcm9wcGluZy1wYXJ0aWNsZSI6IiIsImZhbWlseSI6IkJyb2NrbGVodXJzdCIsImdpdmVuIjoiUCIsIm5vbi1kcm9wcGluZy1wYXJ0aWNsZSI6IiIsInBhcnNlLW5hbWVzIjpmYWxzZSwic3VmZml4IjoiIn0seyJkcm9wcGluZy1wYXJ0aWNsZSI6IiIsImZhbWlseSI6IlNtaXRoIiwiZ2l2ZW4iOiJHIEMgUyIsIm5vbi1kcm9wcGluZy1wYXJ0aWNsZSI6IiIsInBhcnNlLW5hbWVzIjpmYWxzZSwic3VmZml4IjoiIn0seyJkcm9wcGluZy1wYXJ0aWNsZSI6IiIsImZhbWlseSI6IldpbHNvbiIsImdpdmVuIjoiRSBDIEYiLCJub24tZHJvcHBpbmctcGFydGljbGUiOiIiLCJwYXJzZS1uYW1lcyI6ZmFsc2UsInN1ZmZpeCI6IiJ9XSwiY29udGFpbmVyLXRpdGxlIjoiQkpPRzogQW4gSW50ZXJuYXRpb25hbCBKb3VybmFsIG9mIE9ic3RldHJpY3MgJiBHeW5hZWNvbG9neSIsImlkIjoiZmU1ODE1YzYtZDk2ZS0zZGZiLTgwYTgtMDcxMDZhNmViZTNiIiwiaXNzdWUiOiIxMCIsImlzc3VlZCI6eyJkYXRlLXBhcnRzIjpbWyIyMDE5Il1dfSwicGFnZSI6IjEyNDMtMTI1MCIsInRpdGxlIjoiVGhlIGNvc3QtZWZmZWN0aXZlbmVzcyBvZiB1bml2ZXJzYWwgbGF0ZS1wcmVnbmFuY3kgc2NyZWVuaW5nIGZvciBtYWNyb3NvbWlhIGluIG51bGxpcGFyb3VzIHdvbWVuOiBhIGRlY2lzaW9uIGFuYWx5c2lzIiwidHlwZSI6ImFydGljbGUtam91cm5hbCIsInZvbHVtZSI6IjEyNiJ9LCJ1cmlzIjpbImh0dHA6Ly93d3cubWVuZGVsZXkuY29tL2RvY3VtZW50cy8/dXVpZD1jNzM3ZDM2OC01YjJiLTQ2YmEtYTlmNS1hOTU1M2NiYzFjZjQiXSwiaXNUZW1wb3JhcnkiOmZhbHNlLCJsZWdhY3lEZXNrdG9wSWQiOiJjNzM3ZDM2OC01YjJiLTQ2YmEtYTlmNS1hOTU1M2NiYzFjZjQifSx7ImlkIjoiNmFjMzY2ZmUtMjA2ZS0zYjZlLWI4YzMtZDZkNGE4MzVjMDFiIiwiaXRlbURhdGEiOnsiUE1JRCI6IjIyMjY2NzM1IiwiYWJzdHJhY3QiOiJPQkpFQ1RJVkU6IFRoZSBJbnRlcm5hdGlvbmFsIEFzc29jaWF0aW9uIG9mIHRoZSBEaWFiZXRlcyBhbmQgUHJlZ25hbmN5IFN0dWR5IEdyb3VwcyAoSUFEUFNHKSByZWNlbnRseSByZWNvbW1lbmRlZCBuZXcgY3JpdGVyaWEgZm9yIGRpYWdub3NpbmcgZ2VzdGF0aW9uYWwgZGlhYmV0ZXMgbWVsbGl0dXMgKEdETSkuIFRoaXMgc3R1ZHkgd2FzIHVuZGVydGFrZW4gdG8gZGV0ZXJtaW5lIHdoZXRoZXIgYWRvcHRpbmcgdGhlIElBRFBTRyBjcml0ZXJpYSB3b3VsZCBiZSBjb3N0LWVmZmVjdGl2ZSwgY29tcGFyZWQgd2l0aCB0aGUgY3VycmVudCBzdGFuZGFyZCBvZiBjYXJlLiBSRVNFQVJDSCBERVNJR04gQU5EIE1FVEhPRFM6IFdlIGRldmVsb3BlZCBhIGRlY2lzaW9uIGFuYWx5c2lzIG1vZGVsIGNvbXBhcmluZyB0aGUgY29zdC11dGlsaXR5IG9mIHRocmVlIHN0cmF0ZWdpZXMgdG8gaWRlbnRpZnkgR0RNOiAxKSBubyBzY3JlZW5pbmcsIDIpIGN1cnJlbnQgc2NyZWVuaW5nIHByYWN0aWNlICgxLWggNTAtZyBnbHVjb3NlIGNoYWxsZW5nZSB0ZXN0IGJldHdlZW4gMjQgYW5kIDI4IHdlZWtzIGZvbGxvd2VkIGJ5IDMtaCAxMDAtZyBnbHVjb3NlIHRvbGVyYW5jZSB0ZXN0IHdoZW4gaW5kaWNhdGVkKSwgb3IgMykgc2NyZWVuaW5nIHByYWN0aWNlIHByb3Bvc2VkIGJ5IHRoZSBJQURQU0cuIEFzc3VtcHRpb25zIGluY2x1ZGVkIHRoYXQgMSkgd29tZW4gZGlhZ25vc2VkIHdpdGggR0RNIHJlY2VpdmVkIGFkZGl0aW9uYWwgcHJlbmF0YWwgbW9uaXRvcmluZywgbWl0aWdhdGluZyB0aGUgcmlza3Mgb2YgcHJlZWNsYW1wc2lhLCBzaG91bGRlciBkeXN0b2NpYSwgYW5kIGJpcnRoIGluanVyeTsgYW5kIDIpIEdETSB3b21lbiBoYWQgb3Bwb3J0dW5pdHkgZm9yIGludGVuc2l2ZSBwb3N0ZGVsaXZlcnkgY291bnNlbGluZyBhbmQgYmVoYXZpb3IgbW9kaWZpY2F0aW9uIHRvIHJlZHVjZSBmdXR1cmUgZGlhYmV0ZXMgcmlza3MuIFRoZSBwcmltYXJ5IG91dGNvbWUgbWVhc3VyZSB3YXMgdGhlIGluY3JlbWVudGFsIGNvc3QtZWZmZWN0aXZlbmVzcyByYXRpbyAoSUNFUikuIFJFU1VMVFM6IE91ciBtb2RlbCBkZW1vbnN0cmF0ZXMgdGhhdCB0aGUgSUFEUFNHIHJlY29tbWVuZGF0aW9ucyBhcmUgY29zdC1lZmZlY3RpdmUgb25seSB3aGVuIHBvc3RkZWxpdmVyeSBjYXJlIHJlZHVjZXMgZGlhYmV0ZXMgaW5jaWRlbmNlLiBGb3IgZXZlcnkgMTAwLDAwMCB3b21lbiBzY3JlZW5lZCwgNiwxNzggcXVhbGl0eS1hZGp1c3RlZCBsaWZlLXllYXJzIChRQUxZcykgYXJlIGdhaW5lZCwgYXQgYSBjb3N0IG9mICQxMjUsNjMzLDgyNi4gVGhlIElDRVIgZm9yIHRoZSBJQURQU0cgc3RyYXRlZ3kgY29tcGFyZWQgd2l0aCB0aGUgY3VycmVudCBzdGFuZGFyZCB3YXMgJDIwLDMzNiBwZXIgUUFMWSBnYWluZWQuIFdoZW4gcG9zdGRlbGl2ZXJ5IGNhcmUgd2FzIG5vdCBhY2NvbXBsaXNoZWQsIHRoZSBJQURQU0cgc3RyYXRlZ3kgd2FzIG5vIGxvbmdlciBjb3N0LWVmZmVjdGl2ZS4gVGhlc2UgcmVzdWx0cyB3ZXJlIHJvYnVzdCBpbiBzZW5zaXRpdml0eSBhbmFseXNlcy4gQ09OQ0xVU0lPTlM6IFRoZSBJQURQU0cgcmVjb21tZW5kYXRpb24gZm9yIGdsdWNvc2Ugc2NyZWVuaW5nIGluIHByZWduYW5jeSBpcyBjb3N0LWVmZmVjdGl2ZS4gVGhlIG1vZGVsIGlzIG1vc3Qgc2Vuc2l0aXZlIHRvIHRoZSBsaWtlbGlob29kIG9mIHByZXZlbnRpbmcgZnV0dXJlIGRpYWJldGVzIGluIHBhdGllbnRzIGlkZW50aWZpZWQgd2l0aCBHRE0gdXNpbmcgcG9zdGRlbGl2ZXJ5IGNvdW5zZWxpbmcgYW5kIGludGVydmVudGlvbi4iLCJhdXRob3IiOlt7ImRyb3BwaW5nLXBhcnRpY2xlIjoiIiwiZmFtaWx5IjoiV2VybmVyIiwiZ2l2ZW4iOiJFIEYiLCJub24tZHJvcHBpbmctcGFydGljbGUiOiIiLCJwYXJzZS1uYW1lcyI6ZmFsc2UsInN1ZmZpeCI6IiJ9LHsiZHJvcHBpbmctcGFydGljbGUiOiIiLCJmYW1pbHkiOiJQZXR0a2VyIiwiZ2l2ZW4iOiJDIE0iLCJub24tZHJvcHBpbmctcGFydGljbGUiOiIiLCJwYXJzZS1uYW1lcyI6ZmFsc2UsInN1ZmZpeCI6IiJ9LHsiZHJvcHBpbmctcGFydGljbGUiOiIiLCJmYW1pbHkiOiJadWNrZXJ3aXNlIiwiZ2l2ZW4iOiJMIiwibm9uLWRyb3BwaW5nLXBhcnRpY2xlIjoiIiwicGFyc2UtbmFtZXMiOmZhbHNlLCJzdWZmaXgiOiIifSx7ImRyb3BwaW5nLXBhcnRpY2xlIjoiIiwiZmFtaWx5IjoiUmVlbCIsImdpdmVuIjoiTSIsIm5vbi1kcm9wcGluZy1wYXJ0aWNsZSI6IiIsInBhcnNlLW5hbWVzIjpmYWxzZSwic3VmZml4IjoiIn0seyJkcm9wcGluZy1wYXJ0aWNsZSI6IiIsImZhbWlseSI6IkZ1bmFpIiwiZ2l2ZW4iOiJFIEYiLCJub24tZHJvcHBpbmctcGFydGljbGUiOiIiLCJwYXJzZS1uYW1lcyI6ZmFsc2UsInN1ZmZpeCI6IiJ9LHsiZHJvcHBpbmctcGFydGljbGUiOiIiLCJmYW1pbHkiOiJIZW5kZXJzb24iLCJnaXZlbiI6IkoiLCJub24tZHJvcHBpbmctcGFydGljbGUiOiIiLCJwYXJzZS1uYW1lcyI6ZmFsc2UsInN1ZmZpeCI6IiJ9LHsiZHJvcHBpbmctcGFydGljbGUiOiIiLCJmYW1pbHkiOiJUaHVuZyIsImdpdmVuIjoiUyBGIiwibm9uLWRyb3BwaW5nLXBhcnRpY2xlIjoiIiwicGFyc2UtbmFtZXMiOmZhbHNlLCJzdWZmaXgiOiIifV0sImNvbnRhaW5lci10aXRsZSI6IkRpYWJldGVzIENhcmUiLCJpZCI6IjZhYzM2NmZlLTIwNmUtM2I2ZS1iOGMzLWQ2ZDRhODM1YzAxYiIsImlzc3VlIjoiMyIsImlzc3VlZCI6eyJkYXRlLXBhcnRzIjpbWyIyMDEyIl1dfSwicGFnZSI6IjUyOS01MzUiLCJ0aXRsZSI6IlNjcmVlbmluZyBmb3IgZ2VzdGF0aW9uYWwgZGlhYmV0ZXMgbWVsbGl0dXM6IGFyZSB0aGUgY3JpdGVyaWEgcHJvcG9zZWQgYnkgdGhlIGludGVybmF0aW9uYWwgYXNzb2NpYXRpb24gb2YgdGhlIERpYWJldGVzIGFuZCBQcmVnbmFuY3kgU3R1ZHkgR3JvdXBzIGNvc3QtZWZmZWN0aXZlPyIsInR5cGUiOiJhcnRpY2xlLWpvdXJuYWwiLCJ2b2x1bWUiOiIzNSJ9LCJ1cmlzIjpbImh0dHA6Ly93d3cubWVuZGVsZXkuY29tL2RvY3VtZW50cy8/dXVpZD05NzA5YjMxZS00YWIyLTQ3NDAtOGJkNS1hOWE3MjVmMjU0YWUiXSwiaXNUZW1wb3JhcnkiOmZhbHNlLCJsZWdhY3lEZXNrdG9wSWQiOiI5NzA5YjMxZS00YWIyLTQ3NDAtOGJkNS1hOWE3MjVmMjU0YWUifSx7ImlkIjoiODRmNTNiNDQtYWU1Zi0zZjFlLWFmZWItNjU2NWUxMTNlOGZmIiwiaXRlbURhdGEiOnsiUE1JRCI6IjMyMTY4MjA0IiwiYWJzdHJhY3QiOiJPQkpFQ1RJVkU6IFRvIGV2YWx1YXRlIHdoZXRoZXIgZ3JvdXAgQiBzdHJlcHRvY29jY2kgKEdCUykgc2NyZWVuaW5nIHVzaW5nIHRoZSAyMDEwIGd1aWRlbGluZSAoc2NyZWVuaW5nIGF0IDM1IDAvNy0zNyA2Lzcgd2Vla3Mgb2YgZ2VzdGF0aW9uKSBjb21wYXJlZCB3aXRoIHRoZSAyMDE5IGd1aWRlbGluZSAoc2NyZWVuaW5nIGF0IDM2IDAvNy0zNyA2Lzcgd2Vla3Mgb2YgZ2VzdGF0aW9uIHdpdGggcmUtc2NyZWVuaW5nIG9mIHdvbWVuIHdpdGggR0JTLW5lZ2F0aXZlIHJlc3VsdHMgNSB3ZWVrcyBsYXRlcikgd2FzIG1vcmUgY29zdCBlZmZlY3RpdmUuIE1FVEhPRFM6IFdlIGNvbnN0cnVjdGVkIGEgZGVjaXNpb24tYW5hbHlzaXMgbW9kZWwgdG8gY29tcGFyZSB0aGUgb3V0Y29tZSBvZiBHQlMgZWFybHktb25zZXQgZGlzZWFzZSBpbiBhIGh5cG90aGV0aWNhbCBjb2hvcnQgb2YgMyw2MTQsMDQ5IHdvbWVuIGF0IDM1IDAvNyB3ZWVrcyBvZiBnZXN0YXRpb24gb3IgZ3JlYXRlciAodGhlIG51bWJlciBvZiBsaXZlIGJpcnRocyBpbiAyMDE3IGV4Y2x1ZGluZyBiaXJ0aHMgYmFzZWQgb24gcG9wdWxhdGlvbiBmcmVxdWVuY3kgZnJvbSAyMyB0byAzNCB3ZWVrcyBvZiBnZXN0YXRpb24sIHdvbWVuIHdpdGggR0JTIGJhY3Rlcml1cmlhIGR1cmluZyB0aGUgY3VycmVudCBwcmVnbmFuY3ksIGFuZCB0aG9zZSB3aXRoIGEgaGlzdG9yeSBvZiBhIHByZXZpb3VzIG5lb25hdGUgd2l0aCBHQlMgZGlzZWFzZSkuIFdlIHRvb2sgYm90aCBhIGhlYWx0aCBjYXJlIGFuZCBzb2NpZXRhbCBwZXJzcGVjdGl2ZSBhbmQgYWxsIGNvc3RzIHdlcmUgZXhwcmVzc2VkIGluIDIwMTcgVS5TLiBkb2xsYXJzLiBFZmZlY3RpdmVuZXNzIHdhcyBiYXNlZCBvbiBuZW9uYXRhbCBxdWFsaXR5LWFkanVzdGVkIGxpZmUgeWVhcnMgKFFBTFlzKSBnYWluZWQuIEFuIGluY3JlbWVudGFsIGNvc3QtZWZmZWN0aXZlbmVzcyByYXRpbyB3YXMgZXN0aW1hdGVkIHdpdGggYSB3aWxsaW5nbmVzcyB0byBwYXkgdGhyZXNob2xkIHNldCBhdCAkMTAwLDAwMC9RQUxZLiBBbGwgbW9kZWwgaW5wdXRzIHdlcmUgZGVyaXZlZCBmcm9tIHRoZSBsaXRlcmF0dXJlLiBPbmUtd2F5IHByb2JhYmlsaXR5IGFuZCBjb3N0IHNlbnNpdGl2aXR5IGFuYWx5c2lzIHdlcmUgcGVyZm9ybWVkIHRvIGludmVzdGlnYXRlIG1vZGVsIGFzc3VtcHRpb25zLiBSRVNVTFRTOiBTY3JlZW5pbmcgYXQgMzYgMC83LTM3IDYvNyB3ZWVrcyBvZiBnZXN0YXRpb24gd2l0aCByZS1zY3JlZW5pbmcgb2Ygd29tZW4gd2l0aCBHQlMtbmVnYXRpdmUgcmVzdWx0cyBpZiA1IHdlZWtzIHBhc3NlZCBmcm9tIGN1bHR1cmUgdG8gZGVsaXZlcnkgcmVzdWx0ZWQgaW4gYSA2JSBpbmNyZWFzZSBpbiBuZW9uYXRhbCBRQUxZcyBnYWluZWQgKDIsMTYyIHZzIDIsMDM3KSwgMTIlIGZld2VyIGNhc2VzIG9mIG5lb25hdGFsIGRlYXRoICgzMCB2cyAzNCksIGFuZCBhIDEwJSBlc3RpbWF0ZWQgcmVkdWN0aW9uIGluIHRvdGFsIHNvY2lldGFsIGhlYWx0aCBjYXJlIGV4cGVuZGl0dXJlcyByZWxhdGVkIHRvIEdCUyBlYXJseS1vbnNldCBkaXNlYXNlICgkNjM5IG1pbGxpb24gdnMgJDcwNyBtaWxsaW9uKSB3aGVuIGNvbXBhcmVkIHdpdGggdGhlIDIwMTAgc3RyYXRlZ3kgb2Ygb25seSBzY3JlZW5pbmcgYXQgMzUgMC83LTM3IDYvNyB3ZWVrcyBvZiBnZXN0YXRpb24uIFRoZSAyMDE5IGFwcHJvYWNoIHdhcyBjb3N0IGVmZmVjdGl2ZSwgd2l0aCBhbiBpbmNyZW1lbnRhbCBjb3N0LWVmZmVjdGl2ZW5lc3MgcmF0aW8gb2YgJDQzLDIwNSBwZXIgbmVvbmF0YWwgUUFMWSBnYWluZWQuIENPTkNMVVNJT046IFNjcmVlbmluZyBhdCAzNiAwLzctMzcgNi83IHdlZWtzIG9mIGdlc3RhdGlvbiB3aXRoIGEgNS13ZWVrIHJlLXNjcmVlbmluZyBmb3Igd29tZW4gd2l0aCBHQlMtbmVnYXRpdmUgcmVzdWx0cyBpcyBtb3JlIGNvc3QgZWZmZWN0aXZlIHRoYW4gcGFzdCBzdHJhdGVnaWVzIHVzZWQgaW4gdGhlIFVuaXRlZCBTdGF0ZXMuIiwiYXV0aG9yIjpbeyJkcm9wcGluZy1wYXJ0aWNsZSI6IiIsImZhbWlseSI6IldpbGxpYW1zIiwiZ2l2ZW4iOiJNIiwibm9uLWRyb3BwaW5nLXBhcnRpY2xlIjoiIiwicGFyc2UtbmFtZXMiOmZhbHNlLCJzdWZmaXgiOiIifSx7ImRyb3BwaW5nLXBhcnRpY2xlIjoiIiwiZmFtaWx5IjoiWmFudG93IiwiZ2l2ZW4iOiJFIiwibm9uLWRyb3BwaW5nLXBhcnRpY2xlIjoiIiwicGFyc2UtbmFtZXMiOmZhbHNlLCJzdWZmaXgiOiIifSx7ImRyb3BwaW5nLXBhcnRpY2xlIjoiIiwiZmFtaWx5IjoiVHVycmVudGluZSIsImdpdmVuIjoiTSIsIm5vbi1kcm9wcGluZy1wYXJ0aWNsZSI6IiIsInBhcnNlLW5hbWVzIjpmYWxzZSwic3VmZml4IjoiIn1dLCJjb250YWluZXItdGl0bGUiOiJPYnN0ZXRyaWNzIGFuZCBHeW5lY29sb2d5IiwiaWQiOiI4NGY1M2I0NC1hZTVmLTNmMWUtYWZlYi02NTY1ZTExM2U4ZmYiLCJpc3N1ZWQiOnsiZGF0ZS1wYXJ0cyI6W1siMjAyMCJdXX0sInBhZ2UiOiIxMCIsInRpdGxlIjoiQ29zdCBFZmZlY3RpdmVuZXNzIG9mIExhdGVzdCBSZWNvbW1lbmRhdGlvbnMgZm9yIEdyb3VwIEIgU3RyZXB0b2NvY2NpIFNjcmVlbmluZyBpbiB0aGUgVW5pdGVkIFN0YXRlcyIsInR5cGUiOiJhcnRpY2xlLWpvdXJuYWwiLCJ2b2x1bWUiOiIxMCJ9LCJ1cmlzIjpbImh0dHA6Ly93d3cubWVuZGVsZXkuY29tL2RvY3VtZW50cy8/dXVpZD1hOGI0NGNmYi05NGU0LTQ0MjctYTJlMy1kY2M5MmExNmJhYjMiXSwiaXNUZW1wb3JhcnkiOmZhbHNlLCJsZWdhY3lEZXNrdG9wSWQiOiJhOGI0NGNmYi05NGU0LTQ0MjctYTJlMy1kY2M5MmExNmJhYjMifSx7ImlkIjoiMDBhYzAxMGMtNjllZS0zOTgzLWE0YjYtYWQ0MzBhYjM0ZDA5IiwiaXRlbURhdGEiOnsiRE9JIjoiMTAuMTE3Ny8wMjcyOTg5WDAzMjYxNTcwIiwiSVNCTiI6IjAyNzItOTg5WCAoUHJpbnQpIDAyNzItOTg5WCAoTGlua2luZykiLCJQTUlEIjoiMTUwMDU5NTIiLCJhYnN0cmFjdCI6IlRvIGV2YWx1YXRlIHRoZSBjb3N0LWVmZmVjdGl2ZW5lc3Mgb2YgcmFwaWQgSElWIHRlc3RpbmcgZm9sbG93ZWQgYnkgdHJlYXRtZW50IHdpdGggemlkb3Z1ZGluZSwgbmV2aXJhcGluZSwgb3IgY29tYmluYXRpb24gdGhlcmFweSBmb3Igd29tZW4gcHJlc2VudGluZyBpbiB0aGUgVW5pdGVkIFN0YXRlcyBpbiBhY3RpdmUgbGFib3Igd2l0aG91dCBwcmVuYXRhbCBjYXJlLCB0aGUgYXV0aG9ycyBkZXZlbG9wZWQgYSBkZWNpc2lvbiBhbmFseXRpYyBtb2RlbCBmcm9tIGEgc29jaWV0YWwgcGVyc3BlY3RpdmUgY29tcGFyaW5nIDIgYmFzaWMgc3RyYXRlZ2llczogMSkgbm90IHRlc3RpbmcgZm9yIEhJViBhbmQgMikgb2ZmZXJpbmcgcmFwaWQgSElWIHRlc3RpbmcgYW5kIHRyZWF0bWVudCB0byB3b21lbiB0ZXN0aW5nIHBvc2l0aXZlLiBISVYgdHJhbnNtaXNzaW9uIHJhdGVzLCB0ZXN0IGNoYXJhY3RlcmlzdGljcywgYW5kIGNvc3RzIHdlcmUgZGVyaXZlZCBmcm9tIHRoZSBsaXRlcmF0dXJlIGFuZCBsb2NhbCBzb3VyY2VzLiBPdXRjb21lcyBpbmNsdWRlZCBudW1iZXIgb2YgaW5mZWN0ZWQgaW5mYW50cywgY29zdHMsIGFuZCBpbmNyZW1lbnRhbCBjb3N0LWVmZmVjdGl2ZW5lc3MgaW4gZG9sbGFycyBwZXIgcXVhbGl0eS1hZGp1c3RlZCBsaWZlIHllYXIgc2F2ZWQuIFRoZSBhdXRob3JzIGZvdW5kIHRoYXQgb2ZmZXJpbmcgcmFwaWQgSElWIHRlc3RpbmcgYW5kIGFkbWluaXN0ZXJpbmcgemlkb3Z1ZGluZSB0cmVhdG1lbnQgdG8gd29tZW4gdGVzdGluZyBwb3NpdGl2ZSB3b3VsZCBwcmV2ZW50IDI3IGNhc2VzIG9mIEhJViBlYWNoIHllYXIgYW5kIHNhdmUgJDMsMDAwLDAwMC95ZWFyIGNvbXBhcmVkIHdpdGggbm8gaW50ZXJ2ZW50aW9uLiBJZiBtb3JlIGV4cGVuc2l2ZSB0cmVhdG1lbnRzIHdlcmUgdXNlZCAoZS5nLiwgemlkb3Z1ZGluZSByYXRoZXIgdGhhbiBuZXZpcmFwaW5lLCBvciBjb21iaW5hdGlvbiB0aGVyYXB5IHJhdGhlciB0aGFuIG1vbm90aGVyYXB5KSwgdGhlIHJlbGF0aXZlIHJpc2sgcmVkdWN0aW9uIGluIEhJViB0cmFuc21pc3Npb24gZm9yIHRoZSBtb3JlIGV4cGVuc2l2ZSBzdHJhdGVnaWVzIHdvdWxkIG5lZWQgdG8gYmUgb25seSBzbGlnaHRseSBiZXR0ZXIgdG8gbWFrZSB0aGUgbW9yZSBleHBlbnNpdmUgc3RyYXRlZ2llcyByZWxhdGl2ZWx5IGNvc3QgZWZmZWN0aXZlIGluIGNvbXBhcmlzb24gd2l0aCB0aGUgbGVzcyBleHBlbnNpdmUgc3RyYXRlZ2llcy4gSW4gYW4gYW5hbHlzaXMgaW5jbHVkaW5nIGVtcGlyaWMgbmV2aXJhcGluZSBwcm9waHlsYXhpcywgdGhlIGF1dGhvcnMgZm91bmQgdGhhdCBlbXBpcmljIHRoZXJhcHkgd291bGQgcHJldmVudCAzMiBISVYgY2FzZXMgYW5kIHNhdmUgJDIuMSBtaWxsaW9uIHBlciB5ZWFyIGNvbXBhcmVkIHdpdGggbm8gaW50ZXJ2ZW50aW9uLiBJbiBjb25jbHVzaW9uLCByYXBpZCBISVYgdGVzdGluZyBhbmQgdHJlYXRtZW50IGZvciB3b21lbiBwcmVzZW50aW5nIGluIGxhYm9yIHdpdGhvdXQgcHJpb3IgcHJlbmF0YWwgY2FyZSB3b3VsZCBwcmV2ZW50IEhJViBpbmZlY3Rpb25zIGFuZCBzYXZlIGNvc3RzLiBBdCBzaXRlcyB3aGVyZSByYXBpZCBISVYgdGVzdGluZyBpcyBub3QgcG9zc2libGUsIGVtcGlyaWMgdHJlYXRtZW50IHdvdWxkIGFsc28gcHJldmVudCBISVYgaW5mZWN0aW9uIGFuZCBzYXZlcyBjb3N0cyBhbmQgaXMgdGh1cyBwcmVmZXJyZWQgdG8gYSBzdHJhdGVneSBvZiBuZWl0aGVyIHRlc3Rpbmcgbm9yIHRyZWF0aW5nLiBFZmZlY3RpdmVuZXNzIGluIHJlZHVjaW5nIHRyYW5zbWlzc2lvbiBkcml2ZXMgdGhlIGNvc3QtZWZmZWN0aXZlbmVzcyByYXRpbyBtdWNoIG1vcmUgc28gdGhhbiBkcnVnIGNvc3QgYW5kIHNob3VsZCBiZSB0aGUgYmFzaXMgb24gd2hpY2ggYSBwYXJ0aWN1bGFyIHByb3BoeWxhY3RpYyByZWdpbWVuIGlzIHNlbGVjdGVkLiIsImF1dGhvciI6W3siZHJvcHBpbmctcGFydGljbGUiOiIiLCJmYW1pbHkiOiJNcnVzIiwiZ2l2ZW4iOiJKIE0iLCJub24tZHJvcHBpbmctcGFydGljbGUiOiIiLCJwYXJzZS1uYW1lcyI6ZmFsc2UsInN1ZmZpeCI6IiJ9LHsiZHJvcHBpbmctcGFydGljbGUiOiIiLCJmYW1pbHkiOiJUc2V2YXQiLCJnaXZlbiI6IkoiLCJub24tZHJvcHBpbmctcGFydGljbGUiOiIiLCJwYXJzZS1uYW1lcyI6ZmFsc2UsInN1ZmZpeCI6IiJ9XSwiY29udGFpbmVyLXRpdGxlIjoiTWVkaWNhbCBEZWNpc2lvbiBNYWtpbmciLCJlZGl0aW9uIjoiMjAwNC8wMy8xMCIsImlkIjoiMDBhYzAxMGMtNjllZS0zOTgzLWE0YjYtYWQ0MzBhYjM0ZDA5IiwiaXNzdWUiOiIxIiwiaXNzdWVkIjp7ImRhdGUtcGFydHMiOltbIjIwMDQiXV19LCJub3RlIjoiTXJ1cywgSm9zZXBoIE1cblRzZXZhdCwgSm9lbFxuZW5nXG5Db21wYXJhdGl2ZSBTdHVkeVxuUmVzZWFyY2ggU3VwcG9ydCwgVS5TLiBHb3YndCwgTm9uLVAuSC5TLlxuTWVkIERlY2lzIE1ha2luZy4gMjAwNCBKYW4tRmViOzI0KDEpOjMwLTkuIGRvaTogMTAuMTE3Ny8wMjcyOTg5WDAzMjYxNTcwLiIsInBhZ2UiOiIzMC0zOSIsInRpdGxlIjoiQ29zdC1lZmZlY3RpdmVuZXNzIG9mIGludGVydmVudGlvbnMgdG8gcmVkdWNlIHZlcnRpY2FsIEhJViB0cmFuc21pc3Npb24gZnJvbSBwcmVnbmFudCB3b21lbiB3aG8gaGF2ZSBub3QgcmVjZWl2ZWQgcHJlbmF0YWwgY2FyZSIsInR5cGUiOiJhcnRpY2xlLWpvdXJuYWwiLCJ2b2x1bWUiOiIyNCJ9LCJ1cmlzIjpbImh0dHA6Ly93d3cubWVuZGVsZXkuY29tL2RvY3VtZW50cy8/dXVpZD1jNjgxMTYyNi05YTVkLTQ3YWYtYmRhMi0wMzRiY2Y0ZGFhOTIiXSwiaXNUZW1wb3JhcnkiOmZhbHNlLCJsZWdhY3lEZXNrdG9wSWQiOiJjNjgxMTYyNi05YTVkLTQ3YWYtYmRhMi0wMzRiY2Y0ZGFhOTIifSx7ImlkIjoiY2ZmZGM3MzUtYzY1NC0zMDg2LWE2MmYtZjU2NmY0ZjgwMmMyIiwiaXRlbURhdGEiOnsiYXV0aG9yIjpbeyJkcm9wcGluZy1wYXJ0aWNsZSI6IiIsImZhbWlseSI6Ik9udGFyaW8iLCJnaXZlbiI6IkhlYWx0aCIsIm5vbi1kcm9wcGluZy1wYXJ0aWNsZSI6IiIsInBhcnNlLW5hbWVzIjpmYWxzZSwic3VmZml4IjoiIn1dLCJjb250YWluZXItdGl0bGUiOiJPbnRhcmlvIEhlYWx0aCBUZWNobm9sb2d5IEFzc2Vzc21lbnQgU2VyaWVzIiwiaWQiOiJjZmZkYzczNS1jNjU0LTMwODYtYTYyZi1mNTY2ZjRmODAyYzIiLCJpc3N1ZSI6IjE1IiwiaXNzdWVkIjp7ImRhdGUtcGFydHMiOltbIjIwMjAiXV19LCJwYWdlIjoiMS0xNjAiLCJ0aXRsZSI6Ik5vbmludmFzaXZlIEZldGFsIFJoRCBCbG9vZCBHcm91cCBHZW5vdHlwaW5nOiBBIEhlYWx0aCBUZWNobm9sb2d5IEFzc2Vzc21lbnQiLCJ0eXBlIjoiYXJ0aWNsZS1qb3VybmFsIiwidm9sdW1lIjoiMjAifSwidXJpcyI6WyJodHRwOi8vd3d3Lm1lbmRlbGV5LmNvbS9kb2N1bWVudHMvP3V1aWQ9OGQyNGQ1NTAtOTNmZi00Zjc0LWE4MWQtMWVkYjAyMjg3MmMxIl0sImlzVGVtcG9yYXJ5IjpmYWxzZSwibGVnYWN5RGVza3RvcElkIjoiOGQyNGQ1NTAtOTNmZi00Zjc0LWE4MWQtMWVkYjAyMjg3MmMxIn0seyJpZCI6ImYxOWZkNGM4LTJlMTYtM2JlNi05OGM4LWI5YzBjMDQ0OGI4NCIsIml0ZW1EYXRhIjp7IlVSTCI6Imh0dHBzOi8vbGVnYWN5c2NyZWVuaW5nLnBoZS5vcmcudWsvcG9saWN5ZGJfZG93bmxvYWQucGhwP2RvYz0xMzA2JTBBIiwiYWNjZXNzZWQiOnsiZGF0ZS1wYXJ0cyI6W1siMjAyMSIsIjIiLCIyMCJdXX0sImF1dGhvciI6W3siZHJvcHBpbmctcGFydGljbGUiOiIiLCJmYW1pbHkiOiJIdW50aW5ndG9uIiwiZ2l2ZW4iOiJTIiwibm9uLWRyb3BwaW5nLXBhcnRpY2xlIjoiIiwicGFyc2UtbmFtZXMiOmZhbHNlLCJzdWZmaXgiOiIifSx7ImRyb3BwaW5nLXBhcnRpY2xlIjoiIiwiZmFtaWx5IjoiV2VzdG9uIiwiZ2l2ZW4iOiJHIiwibm9uLWRyb3BwaW5nLXBhcnRpY2xlIjoiIiwicGFyc2UtbmFtZXMiOmZhbHNlLCJzdWZmaXgiOiIifSx7ImRyb3BwaW5nLXBhcnRpY2xlIjoiIiwiZmFtaWx5IjoiQWRhbXMiLCJnaXZlbiI6IkUiLCJub24tZHJvcHBpbmctcGFydGljbGUiOiIiLCJwYXJzZS1uYW1lcyI6ZmFsc2UsInN1ZmZpeCI6IiJ9XSwiaWQiOiJmMTlmZDRjOC0yZTE2LTNiZTYtOThjOC1iOWMwYzA0NDhiODQiLCJpc3N1ZWQiOnsiZGF0ZS1wYXJ0cyI6W1siMjAyMCJdXX0sInRpdGxlIjoiUmVwZWF0IHNjcmVlbmluZyBmb3Igc3lwaGlsaXMgaW4gcHJlZ25hbmN5IGFzIGFuIGFsdGVybmF0aXZlIHNjcmVlbmluZyBzdHJhdGVneSBpbiB0aGUgVUsgLSBhIGNvc3QtZWZmZWN0aXZlbmVzcyBhbmFseXNpcyIsInR5cGUiOiJ3ZWJwYWdlIn0sInVyaXMiOlsiaHR0cDovL3d3dy5tZW5kZWxleS5jb20vZG9jdW1lbnRzLz91dWlkPWM0YzJmYmE3LTEzY2YtNDkwOC1iYmQ4LWQ3NDQ1NDg1NzUzYSJdLCJpc1RlbXBvcmFyeSI6ZmFsc2UsImxlZ2FjeURlc2t0b3BJZCI6ImM0YzJmYmE3LTEzY2YtNDkwOC1iYmQ4LWQ3NDQ1NDg1NzUzYSJ9XSwicHJvcGVydGllcyI6eyJub3RlSW5kZXgiOjB9LCJpc0VkaXRlZCI6ZmFsc2UsIm1hbnVhbE92ZXJyaWRlIjp7ImNpdGVwcm9jVGV4dCI6IjM2NiwzNjgsMzczLDM3NSw0MDQsNDY0LDQ3Myw0NzQsNDc5LDQ4MCw0ODMsNDg4LDUzMuKAkzU0OCIsImlzTWFudWFsbHlPdmVycmlkZGVuIjpmYWxzZSwibWFudWFsT3ZlcnJpZGVUZXh0IjoiIn19"/>
              <w:id w:val="-1591458666"/>
              <w:placeholder>
                <w:docPart w:val="DefaultPlaceholder_-1854013440"/>
              </w:placeholder>
            </w:sdtPr>
            <w:sdtEndPr/>
            <w:sdtContent>
              <w:p w14:paraId="2093E56F" w14:textId="055ED1A0" w:rsidR="001B2A1F" w:rsidRPr="00831A83" w:rsidRDefault="00B26423" w:rsidP="00831A83">
                <w:pPr>
                  <w:rPr>
                    <w:rFonts w:ascii="Arial" w:hAnsi="Arial" w:cs="Arial"/>
                    <w:sz w:val="18"/>
                    <w:szCs w:val="18"/>
                  </w:rPr>
                </w:pPr>
                <w:r w:rsidRPr="00831A83">
                  <w:rPr>
                    <w:rFonts w:ascii="Arial" w:hAnsi="Arial" w:cs="Arial"/>
                    <w:color w:val="000000"/>
                    <w:sz w:val="18"/>
                    <w:szCs w:val="18"/>
                  </w:rPr>
                  <w:t>362,374,376,380,387,464,472,473,479,480,483,488,532–548</w:t>
                </w:r>
              </w:p>
            </w:sdtContent>
          </w:sdt>
        </w:tc>
        <w:tc>
          <w:tcPr>
            <w:tcW w:w="1490" w:type="dxa"/>
          </w:tcPr>
          <w:sdt>
            <w:sdtPr>
              <w:rPr>
                <w:rFonts w:ascii="Arial" w:hAnsi="Arial" w:cs="Arial"/>
                <w:color w:val="000000"/>
                <w:sz w:val="18"/>
                <w:szCs w:val="18"/>
              </w:rPr>
              <w:tag w:val="MENDELEY_CITATION_v3_eyJjaXRhdGlvbklEIjoiTUVOREVMRVlfQ0lUQVRJT05fNGQ2YmVhZjgtNTk2YS00MDRhLWE3MTUtNWVlNDFjZGIzNmZhIiwiY2l0YXRpb25JdGVtcyI6W3siaWQiOiI4YjczY2JkYS02YjJhLTM4MWUtYWFlMC00M2VjMDNmNGFmMDkiLCJpdGVtRGF0YSI6eyJQTUlEIjoiNjEwOTAyNzI0IiwiYWJzdHJhY3QiOiJPYmplY3RpdmVzOiBUaGlzIHN0dWR5IGFzc2Vzc2VzIHRoZSBjb3N0LWVmZmVjdGl2ZW5lc3Mgb2YgYWRkaW5nIHNpY2tsZS1jZWxsIGRpc2Vhc2UgKFNDRCkgdG8gdGhlIFNwYW5pc2ggbmV3Ym9ybiBzY3JlZW5pbmcgKE5CUykgcHJvZ3JhbSwgYW5kIGV4cGxvcmVzIHRoZSBzZW5zaXRpdml0eSBvZiB0aGUgcmVzdWx0cyB0byBrZXkgbW9kZWwgcGFyYW1ldGVycy4gTWV0aG9kKHMpOiBBIGRpc2NyZXRlIGV2ZW50IHNpbXVsYXRpb24gbW9kZWwgd2FzIGRldmVsb3BlZCB0aGF0IGNvbXBhcmVkIE5CUyBmb3IgU0NEIHZlcnN1cyBjbGluaWNhbCBkZXRlY3Rpb24uIFRoZSBtb2RlbCBmb2xsb3dlZCBhIHNpbXVsYXRlZCBjb2hvcnQgb2YgbmV3Ym9ybnMgZm9yIDEwIHllYXJzLCBhbmQgZXN0aW1hdGVkIHRoZSBpbXBhY3QgaW4gY29zdHMgYW5kIGxpZmUgZXhwZWN0YW5jeSBvZiBwcm9waHlsYWN0aWMgdHJlYXRtZW50cyBlc3RhYmxpc2hlZCBhZnRlciBlYXJseSBkZXRlY3Rpb24uIFByb2JhYmlsaXN0aWMsIG9uZS13YXkgYW5kIHR3by13YXkgc2Vuc2l0aXZpdHkgYW5hbHlzaXMgd2VyZSBwZXJmb3JtZWQuIFJlc3VsdChzKTogTkJTIHdhcyBmb3VuZCB0byBiZSBtb3JlIGNvc3RseSBhbmQgbW9yZSBlZmZlY3RpdmUgdGhhbiBjbGluaWNhbCBkZXRlY3Rpb24gb2YgU0NELiBUaGUgZXN0aW1hdGVkIGluY3JlbWVudGFsIGNvc3QgcGVyIGxpZmUgeWVhciAoTFkpIGdhaW5lZCB3YXMgMzQsMTY5LjQ2IC9MWS4gVGhpcyByZXN1bHQgd2FzIHZlcnkgc2Vuc2l0aXZlIHRvIHRoZSBjb3N0IG9mIHRoZSBzY3JlZW5pbmcgdGVzdCwgdGhlIGJpcnRoIHByZXZhbGVuY2UgYW5kIHRoZSBwcm9wb3J0aW9uIG9mIHNldmVyZSBjYXNlcyBhbW9uZyB0aGUgYWZmZWN0ZWQgY2hpbGRyZW4uIENvbmNsdXNpb24ocyk6IFRoZXJlIGlzIHVuY2VydGFpbnR5IHJlZ2FyZGluZyB0aGUgY29zdC1lZmZlY3RpdmVuZXNzIG9mIE5CUyBmb3IgU0NEIGluIHRoZSBTcGFuaXNoIGNvbnRleHQuIE91ciBiYXNlIGNhc2UgZXN0aW1hdGUgb2YgdGhlIGNvc3QgcGVyIExZIGdhaW5lZCBsaWVzIG5lYXIgdGhlIDMwLDAwMC9MWSBjb21tb25seSBjaXRlZCBpbiBTcGFpbi4gQ29weXJpZ2h0IMKpIDIwMTYgSW5mb3JtYSBVSyBMaW1pdGVkLCB0cmFkaW5nIGFzIFRheWxvciAmIEZyYW5jaXMgR3JvdXAuIiwiYXV0aG9yIjpbeyJkcm9wcGluZy1wYXJ0aWNsZSI6IiIsImZhbWlseSI6IkNhc3RpbGxhLVJvZHJpZ3VleiIsImdpdmVuIjoiSSIsIm5vbi1kcm9wcGluZy1wYXJ0aWNsZSI6IiIsInBhcnNlLW5hbWVzIjpmYWxzZSwic3VmZml4IjoiIn0seyJkcm9wcGluZy1wYXJ0aWNsZSI6IiIsImZhbWlseSI6IkNlbGEiLCJnaXZlbiI6IkUiLCJub24tZHJvcHBpbmctcGFydGljbGUiOiIiLCJwYXJzZS1uYW1lcyI6ZmFsc2UsInN1ZmZpeCI6IiJ9LHsiZHJvcHBpbmctcGFydGljbGUiOiIiLCJmYW1pbHkiOiJWYWxsZWpvLVRvcnJlcyIsImdpdmVuIjoiTCIsIm5vbi1kcm9wcGluZy1wYXJ0aWNsZSI6IiIsInBhcnNlLW5hbWVzIjpmYWxzZSwic3VmZml4IjoiIn0seyJkcm9wcGluZy1wYXJ0aWNsZSI6IiIsImZhbWlseSI6IlZhbGNhcmNlbC1OYXpjbyIsImdpdmVuIjoiQyIsIm5vbi1kcm9wcGluZy1wYXJ0aWNsZSI6IiIsInBhcnNlLW5hbWVzIjpmYWxzZSwic3VmZml4IjoiIn0seyJkcm9wcGluZy1wYXJ0aWNsZSI6IiIsImZhbWlseSI6IkR1bGluIiwiZ2l2ZW4iOiJFIiwibm9uLWRyb3BwaW5nLXBhcnRpY2xlIjoiIiwicGFyc2UtbmFtZXMiOmZhbHNlLCJzdWZmaXgiOiIifSx7ImRyb3BwaW5nLXBhcnRpY2xlIjoiIiwiZmFtaWx5IjoiRXNwYWRhIiwiZ2l2ZW4iOiJNIiwibm9uLWRyb3BwaW5nLXBhcnRpY2xlIjoiIiwicGFyc2UtbmFtZXMiOmZhbHNlLCJzdWZmaXgiOiIifSx7ImRyb3BwaW5nLXBhcnRpY2xlIjoiIiwiZmFtaWx5IjoiUmF1c2VsbCIsImdpdmVuIjoiRCIsIm5vbi1kcm9wcGluZy1wYXJ0aWNsZSI6IiIsInBhcnNlLW5hbWVzIjpmYWxzZSwic3VmZml4IjoiIn0seyJkcm9wcGluZy1wYXJ0aWNsZSI6IiIsImZhbWlseSI6Ik1hciIsImdpdmVuIjoiSiIsIm5vbi1kcm9wcGluZy1wYXJ0aWNsZSI6IiIsInBhcnNlLW5hbWVzIjpmYWxzZSwic3VmZml4IjoiIn0seyJkcm9wcGluZy1wYXJ0aWNsZSI6IiIsImZhbWlseSI6IlNlcnJhbm8tQWd1aWxhciIsImdpdmVuIjoiUCIsIm5vbi1kcm9wcGluZy1wYXJ0aWNsZSI6IiIsInBhcnNlLW5hbWVzIjpmYWxzZSwic3VmZml4IjoiIn1dLCJjb250YWluZXItdGl0bGUiOiJFeHBlcnQgT3BpbmlvbiBvbiBPcnBoYW4gRHJ1Z3MiLCJpZCI6IjhiNzNjYmRhLTZiMmEtMzgxZS1hYWUwLTQzZWMwM2Y0YWYwOSIsImlzc3VlIjoiNiIsImlzc3VlZCI6eyJkYXRlLXBhcnRzIjpbWyIyMDE2Il1dfSwicGFnZSI6IjU2Ny01NzUiLCJ0aXRsZSI6IkNvc3QtZWZmZWN0aXZlbmVzcyBhbmFseXNpcyBvZiBuZXdib3JuIHNjcmVlbmluZyBmb3Igc2lja2xlLWNlbGwgZGlzZWFzZSBpbiBTcGFpbiIsInR5cGUiOiJhcnRpY2xlLWpvdXJuYWwiLCJ2b2x1bWUiOiI0In0sInVyaXMiOlsiaHR0cDovL3d3dy5tZW5kZWxleS5jb20vZG9jdW1lbnRzLz91dWlkPTA2YWQ5MDRkLTA3MDItNDVkOC04M2RlLWJjZGE4ODRkODRkYyJdLCJpc1RlbXBvcmFyeSI6ZmFsc2UsImxlZ2FjeURlc2t0b3BJZCI6IjA2YWQ5MDRkLTA3MDItNDVkOC04M2RlLWJjZGE4ODRkODRkYyJ9LHsiaWQiOiI4NGQ3Y2E5MC01NDUxLTMzZDYtODQ2MS05YTNjMzEyMTg2NTUiLCJpdGVtRGF0YSI6eyJQTUlEIjoiMTUyMDkxODAiLCJhYnN0cmFjdCI6Ik9CSkVDVElWRVM6IFRvIGNvbXBhcmUgdGhlIGNvc3QtZWZmZWN0aXZlbmVzcyBvZiBhbHRlcm5hdGl2ZSBtZXRob2RzIG9mIHNjcmVlbmluZyBmb3IgcmV0aW5vcGF0aHkgb2YgcHJlbWF0dXJpdHkgKFJPUCkgaW4gdGhlIFVuaXRlZCBLaW5nZG9tLCBpbmNsdWRpbmcgdGhlIGV4aXN0aW5nIG1ldGhvZCBvZiBpbmRpcmVjdCBvcGh0aGFsbW9zY29weSBieSBvcGh0aGFsbW9sb2dpc3RzIGFuZCBkaWdpdGFsIHBob3RvZ3JhcGhpYyBzY3JlZW5pbmcgYnkgbnVyc2VzLiBNRVRIT0RTOiBBIGRlY2lzaW9uIHRyZWUgbW9kZWwgd2FzIHVzZWQgdG8gY29tcGFyZSBmaXZlIHNjcmVlbmluZyBtb2RhbGl0aWVzIGZvciB0aGUgVUsgcG9wdWxhdGlvbiBvZiBwcmV0ZXJtIGJhYmllcywgdXNpbmcgYSBoZWFsdGggc2VydmljZSBwZXJzcGVjdGl2ZS4gRGF0YSB3ZXJlIHRha2VuIGZyb20gcHVibGlzaGVkIHNvdXJjZXMsIG9ic2VydmF0aW9uIGF0IGEgbmVvbmF0YWwgaW50ZW5zaXZlIGNhcmUgdW5pdCAoTklDVSksIGFuZCBleHBlcnQganVkZ21lbnQuIFJFU1VMVFM6IFdlIGVzdGltYXRlZCB0aGF0IHVzZSBvZiBzdGFuZGFyZCBkaWdpdGFsIGNhbWVyYXMgYnkgbnVyc2VzIGluIE5JQ1VzIHdvdWxkIGNvc3QgbW9yZSB0aGFuIGN1cnJlbnQgbWV0aG9kcyAocG91bmQgMzcxIGNvbXBhcmVkIHdpdGggcG91bmQgMzIxIHBlciBiYWJ5IHNjcmVlbmVkKS4gSG93ZXZlciwgYSBzcGVjaWFsaXN0IG51cnNlIHZpc2l0aW5nIHVuaXRzIHdpdGggYSBwb3J0YWJsZSBjYW1lcmEgd291bGQgYmUgY2hlYXBlciAocG91bmQgMTcyIHBlciBiYWJ5KS4gVGhlc2UgZXN0aW1hdGVzIHJlbHkgb24gbnVyc2VzIGNhcHR1cmluZyBhbmQgaW50ZXJwcmV0aW5nIHRoZSBpbWFnZXMsIHdpdGggc3VpdGFibGUgdHJhaW5pbmcgYW5kIHN1cGVydmlzaW9uLiBBbHRlcm5hdGl2ZWx5LCBudXJzZXMgY291bGQgY2FwdHVyZSB0aGUgaW1hZ2VzIHRoZW4gdHJhbnNtaXQgdGhlbSB0byBhIGNlbnRyYWwgdW5pdCBmb3IgaW50ZXJwcmV0YXRpb24gYnkgb3BodGhhbG1vbG9naXN0cywgYWx0aG91Z2ggd2UgZXN0aW1hdGUgdGhhdCB0aGlzIHdvdWxkIGJlIHJhdGhlciBtb3JlIGV4cGVuc2l2ZSAocG91bmQgMzkwIGFuZCBwb3VuZCAyMDEsIHJlc3BlY3RpdmVseSwgZm9yIE5JQ1UgYW5kIHZpc2l0aW5nIG51cnNlcykuIFNlbnNpdGl2aXR5IGFuYWx5c2lzIHdhcyB1c2VkIHRvIGV4YW1pbmUgdGhlIHJvYnVzdG5lc3Mgb2YgZXN0aW1hdGVzLiBDT05DTFVTSU9OUzogSXQgaXMgbGlrZWx5IHRoYXQgdGhlcmUgaXMgYW4gb3Bwb3J0dW5pdHkgdG8gaW1wcm92ZSB0aGUgZWZmaWNpZW5jeSBvZiB0aGUgUk9QIHNjcmVlbmluZyBwcm9ncmFtLiBXZSBlc3RpbWF0ZSB0aGF0IHNjcmVlbmluZyBieSBzcGVjaWFsaXN0IG51cnNlcyB0cmFpbmVkIGluIGltYWdlIGNhcHR1cmUgYW5kIGludGVycHJldGF0aW9uIHVzaW5nIHBvcnRhYmxlIGRpZ2l0YWwgY2FtZXJhcyBpcyBhIGNvc3QtZWZmZWN0aXZlIGFsdGVybmF0aXZlIHRvIHRoZSBjdXJyZW50IHByb2dyYW0gb2YgZGlyZWN0IHZpc3VhbGl6YXRpb24gYnkgb3BodGhhbG1vbG9naXN0cy4gVGhpcyBvcHRpb24gd291bGQgcmVxdWlyZSB0aGUgZGV2ZWxvcG1lbnQgb2YgYSBzdWl0YWJsZSBwb3J0YWJsZSBtYWNoaW5lLiBEaXJlY3QgY29tcGFyYXRpdmUgcmVzZWFyY2ggaXMgc3Ryb25nbHkgbmVlZGVkIHRvIGVzdGFibGlzaCB0aGUgYWNjdXJhY3kgb2YgdGhlIHZhcmlvdXMgc2NyZWVuaW5nIG9wdGlvbnMuIiwiYXV0aG9yIjpbeyJkcm9wcGluZy1wYXJ0aWNsZSI6IiIsImZhbWlseSI6IkNhc3RpbGxvLVJpcXVlbG1lIiwiZ2l2ZW4iOiJNIEMiLCJub24tZHJvcHBpbmctcGFydGljbGUiOiIiLCJwYXJzZS1uYW1lcyI6ZmFsc2UsInN1ZmZpeCI6IiJ9LHsiZHJvcHBpbmctcGFydGljbGUiOiIiLCJmYW1pbHkiOiJMb3JkIiwiZ2l2ZW4iOiJKIiwibm9uLWRyb3BwaW5nLXBhcnRpY2xlIjoiIiwicGFyc2UtbmFtZXMiOmZhbHNlLCJzdWZmaXgiOiIifSx7ImRyb3BwaW5nLXBhcnRpY2xlIjoiIiwiZmFtaWx5IjoiTW9zZWxleSIsImdpdmVuIjoiTSBKIiwibm9uLWRyb3BwaW5nLXBhcnRpY2xlIjoiIiwicGFyc2UtbmFtZXMiOmZhbHNlLCJzdWZmaXgiOiIifSx7ImRyb3BwaW5nLXBhcnRpY2xlIjoiIiwiZmFtaWx5IjoiRmllbGRlciIsImdpdmVuIjoiQSBSIiwibm9uLWRyb3BwaW5nLXBhcnRpY2xlIjoiIiwicGFyc2UtbmFtZXMiOmZhbHNlLCJzdWZmaXgiOiIifSx7ImRyb3BwaW5nLXBhcnRpY2xlIjoiIiwiZmFtaWx5IjoiSGFpbmVzIiwiZ2l2ZW4iOiJMIiwibm9uLWRyb3BwaW5nLXBhcnRpY2xlIjoiIiwicGFyc2UtbmFtZXMiOmZhbHNlLCJzdWZmaXgiOiIifV0sImNvbnRhaW5lci10aXRsZSI6IkludGVybmF0aW9uYWwgSm91cm5hbCBvZiBUZWNobm9sb2d5IEFzc2Vzc21lbnQgaW4gSGVhbHRoIENhcmUiLCJpZCI6Ijg0ZDdjYTkwLTU0NTEtMzNkNi04NDYxLTlhM2MzMTIxODY1NSIsImlzc3VlIjoiMiIsImlzc3VlZCI6eyJkYXRlLXBhcnRzIjpbWyIyMDA0Il1dfSwicGFnZSI6IjIwMS0yMTMiLCJ0aXRsZSI6IkNvc3QtZWZmZWN0aXZlbmVzcyBvZiBkaWdpdGFsIHBob3RvZ3JhcGhpYyBzY3JlZW5pbmcgZm9yIHJldGlub3BhdGh5IG9mIHByZW1hdHVyaXR5IGluIHRoZSBVbml0ZWQgS2luZ2RvbSIsInR5cGUiOiJhcnRpY2xlLWpvdXJuYWwiLCJ2b2x1bWUiOiIyMCJ9LCJ1cmlzIjpbImh0dHA6Ly93d3cubWVuZGVsZXkuY29tL2RvY3VtZW50cy8/dXVpZD03ODg3MWY1Zi1iNzJiLTQ3MWQtODljOC0xZDkxZTlhZmU5Y2MiXSwiaXNUZW1wb3JhcnkiOmZhbHNlLCJsZWdhY3lEZXNrdG9wSWQiOiI3ODg3MWY1Zi1iNzJiLTQ3MWQtODljOC0xZDkxZTlhZmU5Y2MifSx7ImlkIjoiMWZiMjYwNjAtZTI5Yy0zM2I1LWFjYTMtN2JjYzRlMmViNGZhIiwiaXRlbURhdGEiOnsiUE1JRCI6IjIxODEwNTQ0IiwiYWJzdHJhY3QiOiJPQkpFQ1RJVkU6IFRvIGV2YWx1YXRlIHRoZSBjb3N0LWVmZmVjdGl2ZW5lc3Mgb2YgdW5pdmVyc2FsIG5lb25hdGFsIHNjcmVlbmluZyBmb3IgVCBjZWxsIGx5bXBob2N5dG9wZW5pYSBpbiBlbmhhbmNpbmcgcXVhbGl0eSBvZiBsaWZlIGFuZCBsaWZlIGV4cGVjdGFuY3kgZm9yIGNoaWxkcmVuIHdpdGggc2V2ZXJlIGNvbWJpbmVkIGltbXVub2RlZmljaWVuY3kgKFNDSUQpLiBNRVRIT0RTOiBEZWNpc2lvbiB0cmVlcyB3ZXJlIGNyZWF0ZWQgYW5kIGFuYWx5emVkIHRvIGVzdGltYXRlIHRoZSBjb3N0LCBsaWZlIHllYXJzLCBhbmQgcXVhbGl0eSBhZGp1c3RlZCBsaWZlIHllYXJzIChRQUxZcykgYWNyb3NzIGEgcG9wdWxhdGlvbiB3aGVuIHVuaXZlcnNhbCBzY3JlZW5pbmcgZm9yIGxhY2sgb2YgVCBjZWxscyBpcyB1c2VkIHRvIGRldGVjdCBTQ0lELCBhcyBpbXBsZW1lbnRlZCBpbiBmaXZlIHN0YXRlcywgY29tcGFyZWQgdG8gZGV0ZWN0aW9uIGJhc2VkIG9uIHJlY29nbml6aW5nIHN5bXB0b21zIGFuZCBzaWducyBvZiBkaXNlYXNlLiBUZXJtaW5hbCB2YWx1ZXMgb2YgZWFjaCB0cmVlIGxpbWIgd2VyZSBkZXJpdmVkIHRocm91Z2ggTWFya292IG1vZGVscyBzaW11bGF0aW5nIHRoZSBuYXR1cmFsIGhpc3Rvcnkgb2YgdGhyZWUgY29ob3J0czogdW5hZmZlY3RlZCBzdWJqZWN0czsgdGhvc2UgZGlhZ25vc2VkIHdpdGggU0NJRCBhcyBuZW9uYXRlcyAoZWFybHkgZGlhZ25vc2lzKTsgYW5kIHRob3NlIGRpYWdub3NlZCBhZnRlciBiZWNvbWluZyBzeW1wdG9tYXRpYyBhbmQgYXJvdXNpbmcgY2xpbmljYWwgc3VzcGljaW9uIChsYXRlIGRpYWdub3NpcykuIE1vZGVscyBjb25zaWRlcmVkIHRoZSBjb3N0cyBvZiBzY3JlZW5pbmcgYW5kIG9mIGNhcmUgaW5jbHVkaW5nIGhlbWF0b3BvaWV0aWMgY2VsbCB0cmFuc3BsYW50YXRpb24gZm9yIGFmZmVjdGVkIGluZGl2aWR1YWxzLiBLZXkgZGVjaXNpb24gdmFyaWFibGVzIHdlcmUgZGVyaXZlZCBmcm9tIHRoZSBsaXRlcmF0dXJlIGFuZCBmcm9tIGEgc3VydmV5IG9mIGZhbWlsaWVzIHdpdGggY2hpbGRyZW4gYWZmZWN0ZWQgYnkgU0NJRCwgd2hpY2ggd2FzIHVzZWQgdG8gZGVzY3JpYmUgdGhlIGNsaW5pY2FsIGhpc3RvcnkgYW5kIGhlYWx0aGNhcmUgdXRpbGl6YXRpb24gZm9yIGFmZmVjdGVkIHN1YmplY3RzLiBTZW5zaXRpdml0eSBhbmFseXNlcyB3ZXJlIGNvbmR1Y3RlZCB0byBleHBsb3JlIHRoZSBpbmZsdWVuY2Ugb2YgdGhlc2UgZGVjaXNpb24gdmFyaWFibGVzLiBSRVNVTFRTOiBPdmVyIGEgNzAteWVhciB0aW1lIGhvcml6b24sIHRoZSBhdmVyYWdlIGNvc3QgcGVyIGluZmFudCB3YXMgJDguODkgd2l0aG91dCBzY3JlZW5pbmcgYW5kICQxNC4zMyB3aXRoIHVuaXZlcnNhbCBzY3JlZW5pbmcuIFRoZSBtb2RlbCBwcmVkaWN0ZWQgdGhhdCB1bml2ZXJzYWwgc2NyZWVuaW5nIGluIHRoZSBVLlMuIHdvdWxkIGNvc3QgYXBwcm94aW1hdGVseSAkMjIuNCBtaWxsaW9uL3llYXIgd2l0aCBhIGdhaW4gb2YgODgwIGxpZmUgeWVhcnMgYW5kIDgwMiBRQUxZcy4gU2Vuc2l0aXZpdHkgYW5hbHlzZXMgc2hvd2VkIHRoYXQgc2NyZWVuaW5nIHRlc3Qgc3BlY2lmaWNpdHkgYW5kIGRpc2Vhc2UgaW5jaWRlbmNlIHdlcmUgY3JpdGljYWwgZHJpdmluZyBmb3JjZXMgYWZmZWN0aW5nIHRoZSBpbmNyZW1lbnRhbCBjb3N0LWVmZmVjdGl2ZW5lc3MgcmF0aW8gKElDRVIpLiBBc3N1bWluZyBhIFNDSUQgaW5jaWRlbmNlIG9mIDEvNzUsMDAwIGJpcnRocyBhbmQgdGVzdCBzcGVjaWZpY2l0eSBhbmQgc2Vuc2l0aXZpdHkgZWFjaCBhdCAwLjk5LCBzY3JlZW5pbmcgcmVtYWluZWQgY29zdC1lZmZlY3RpdmUgdXAgdG8gYSBtYXhpbXVtIGNvc3Qgb2YgJDE1IHBlciBpbmZhbnQgc2NyZWVuZWQuIENPTkNMVVNJT046IEF0IG91ciBjdXJyZW50IGVzdGltYXRlZCBzY3JlZW5pbmcgY29zdCBvZiAkNC4yMi9pbmZhbnQsIHVuaXZlcnNhbCBzY3JlZW5pbmcgZm9yIFNDSUQgd291bGQgYmUgYSBjb3N0IGVmZmVjdGl2ZSBtZWFucyB0byBpbXByb3ZlIHF1YWxpdHkgYW5kIGR1cmF0aW9uIG9mIGxpZmUgZm9yIGNoaWxkcmVuIHdpdGggU0NJRC4iLCJhdXRob3IiOlt7ImRyb3BwaW5nLXBhcnRpY2xlIjoiIiwiZmFtaWx5IjoiQ2hhbiIsImdpdmVuIjoiSyIsIm5vbi1kcm9wcGluZy1wYXJ0aWNsZSI6IiIsInBhcnNlLW5hbWVzIjpmYWxzZSwic3VmZml4IjoiIn0seyJkcm9wcGluZy1wYXJ0aWNsZSI6IiIsImZhbWlseSI6IkRhdmlzIiwiZ2l2ZW4iOiJKIiwibm9uLWRyb3BwaW5nLXBhcnRpY2xlIjoiIiwicGFyc2UtbmFtZXMiOmZhbHNlLCJzdWZmaXgiOiIifSx7ImRyb3BwaW5nLXBhcnRpY2xlIjoiIiwiZmFtaWx5IjoiUGFpIiwiZ2l2ZW4iOiJTIFkiLCJub24tZHJvcHBpbmctcGFydGljbGUiOiIiLCJwYXJzZS1uYW1lcyI6ZmFsc2UsInN1ZmZpeCI6IiJ9LHsiZHJvcHBpbmctcGFydGljbGUiOiIiLCJmYW1pbHkiOiJCb25pbGxhIiwiZ2l2ZW4iOiJGIEEiLCJub24tZHJvcHBpbmctcGFydGljbGUiOiIiLCJwYXJzZS1uYW1lcyI6ZmFsc2UsInN1ZmZpeCI6IiJ9LHsiZHJvcHBpbmctcGFydGljbGUiOiIiLCJmYW1pbHkiOiJQdWNrIiwiZ2l2ZW4iOiJKIE0iLCJub24tZHJvcHBpbmctcGFydGljbGUiOiIiLCJwYXJzZS1uYW1lcyI6ZmFsc2UsInN1ZmZpeCI6IiJ9LHsiZHJvcHBpbmctcGFydGljbGUiOiIiLCJmYW1pbHkiOiJBcGtvbiIsImdpdmVuIjoiTSIsIm5vbi1kcm9wcGluZy1wYXJ0aWNsZSI6IiIsInBhcnNlLW5hbWVzIjpmYWxzZSwic3VmZml4IjoiIn1dLCJjb250YWluZXItdGl0bGUiOiJNb2xlY3VsYXIgR2VuZXRpY3MgYW5kIE1ldGFib2xpc20iLCJpZCI6IjFmYjI2MDYwLWUyOWMtMzNiNS1hY2EzLTdiY2M0ZTJlYjRmYSIsImlzc3VlIjoiMyIsImlzc3VlZCI6eyJkYXRlLXBhcnRzIjpbWyIyMDExIl1dfSwicGFnZSI6IjM4My0zODkiLCJ0aXRsZSI6IkEgTWFya292IG1vZGVsIHRvIGFuYWx5emUgY29zdC1lZmZlY3RpdmVuZXNzIG9mIHNjcmVlbmluZyBmb3Igc2V2ZXJlIGNvbWJpbmVkIGltbXVub2RlZmljaWVuY3kgKFNDSUQpIiwidHlwZSI6ImFydGljbGUtam91cm5hbCIsInZvbHVtZSI6IjEwNCJ9LCJ1cmlzIjpbImh0dHA6Ly93d3cubWVuZGVsZXkuY29tL2RvY3VtZW50cy8/dXVpZD1kOTA4NWJmNC01MTZiLTQ5NDctYTMyYi04MDJlOTQwMzJjYzEiXSwiaXNUZW1wb3JhcnkiOmZhbHNlLCJsZWdhY3lEZXNrdG9wSWQiOiJkOTA4NWJmNC01MTZiLTQ5NDctYTMyYi04MDJlOTQwMzJjYzEifSx7ImlkIjoiN2FkZDRmZjMtZmE5Mi0zNmMxLThmMTctNTgxOTlkMGE3NzY5IiwiaXRlbURhdGEiOnsiUE1JRCI6IjE5MzkzNTE5IiwiYWJzdHJhY3QiOiJQVVJQT1NFOiBSZXRpbm9wYXRoeSBvZiBwcmVtYXR1cml0eSAoUk9QKSBpcyBhIG1ham9yIGNhdXNlIG9mIGxpZmVsb25nIGJsaW5kbmVzcyBiZWdpbm5pbmcgaW4gaW5mYW5jeS4gVXRpbGl0eSBhbmFseXNpcyBpcyB1c2VkIHRvIGRlc2NyaWJlIHRoZSBlZmZlY3Qgb2YgaWxsbmVzcyBhbmQgbWVkaWNhbCBpbnRlcnZlbnRpb24gb24gYW4gaW5kaXZpZHVhbCdzIHF1YWxpdHkgb2YgbGlmZSBkdXJpbmcgdGhlIGNvdXJzZSBvZiBhIGxpZmV0aW1lLiBJbiB0aGlzIHN0dWR5LCBjb3N0LXV0aWxpdHkgYW5hbHlzaXMgaXMgdXNlZCB0byBldmFsdWF0ZSB0aGUgY29zdC1lZmZlY3RpdmVuZXNzIG9mIGJvdGggc2NyZWVuaW5nIGFuZCBsYXNlciBwaG90b2FibGF0aW9uIGZvciBST1AuIE1FVEhPRFM6IERhdGEgZnJvbSAyIG5lb25hdGFsIGludGVuc2l2ZSBjYXJlIHVuaXRzIHdlcmUgcmVjb3JkZWQgZm9yIGluZmFudHMgc2NyZWVuZWQgYW5kIHRyZWF0ZWQgZm9yIFJPUCBiZXR3ZWVuIE1hcmNoIDQsIDIwMDQsIGFuZCBKYW51YXJ5IDUsIDIwMDYuIFRoZSBjb3N0IG1vZGVsIHdhcyBkZXZlbG9wZWQgdXNpbmcgcHJvY2VkdXJlcyBjbGFzc2lmaWVkIGJ5IEN1cnJlbnQgUHJvY2VkdXJhbCBUZXJtaW5vbG9neSBhbmQgdGhlIGNvc3RzIHBhaWQgZm9yIGJ5IHRoZSBDZW50ZXJzIGZvciBNZWRpY2FyZSBhbmQgTWVkaWNhaWQgU2VydmljZXMgZm9yIDIwMDYuIFZpc3VhbCBhY3VpdGllcyB3ZXJlIG9idGFpbmVkIGZyb20gMTAteWVhciBwb3N0LWxhc2VyIGRhdGEgYW5kIGZyb20gdGhlIDEwLXllYXIgcG9zdC1DUllPLVJPUCB1bnRyZWF0ZWQgY29ob3J0LiBSRVNVTFRTOiBEdXJpbmcgdGhlIHN0dWR5IHBlcmlvZCwgNTE1IGluZmFudHMgcmVjZWl2ZWQgc2NyZWVuaW5nIGFuZCB0cmVhdG1lbnQgZm9yIFJPUC4gVGhleSByZXF1aXJlZCBhIG1lYW4gMy40IGV4YW1zIHBlciBpbmZhbnQ7IDExLjIlIHJlY2VpdmVkIGxhc2VyIHBob3RvYWJsYXRpb24uIE1lYW4gdmlzdWFsIGFjdWl0aWVzIHdlcmUgMC41IChTbmVsbGVuIDIwLzQwKSBmb3IgbGFzZXItdHJlYXRlZCBleWVzIGFuZCAwLjIwIChTbmVsbGVuIDIwLzEwMCkgZm9yIHRob3NlIHdobyBkaWQgbm90IHJlY2VpdmUgdHJlYXRtZW50LiBUaGUgY29zdC1lZmZlY3RpdmVuZXNzIG9mIHNjcmVlbmluZyBhbmQgbGFzZXIgcGhvdG9hYmxhdGlvbiBvZiBST1AgaW4gMjAwNiBpcyAkNjUwL3F1YWxpdHktYWRqdXN0ZWQgbGlmZSB5ZWFycy4gV2hlbiBkaXNjb3VudGVkIDMlIHBlciB5ZWFyIGZvciB0aGUgdGltZSB2YWx1ZSBvZiBtb25leSwgdGhlIGNvc3QgaXMgJDEsNTY1LyBxdWFsaXR5LWFkanVzdGVkIGxpZmUgeWVhcnMuIENPTkNMVVNJT05TOiBUaGUgc2NyZWVuaW5nIGFuZCBsYXNlciBwaG90b2FibGF0aW9uIG9mIFJPUCBjb250aW51ZSB0byBiZSBleHRyZW1lbHkgY29zdC1lZmZlY3RpdmUgbWVkaWNhbCBpbnRlcnZlbnRpb25zLiIsImF1dGhvciI6W3siZHJvcHBpbmctcGFydGljbGUiOiIiLCJmYW1pbHkiOiJEdW5iYXIiLCJnaXZlbiI6IkogQSIsIm5vbi1kcm9wcGluZy1wYXJ0aWNsZSI6IiIsInBhcnNlLW5hbWVzIjpmYWxzZSwic3VmZml4IjoiIn0seyJkcm9wcGluZy1wYXJ0aWNsZSI6IiIsImZhbWlseSI6IkhzdSIsImdpdmVuIjoiViIsIm5vbi1kcm9wcGluZy1wYXJ0aWNsZSI6IiIsInBhcnNlLW5hbWVzIjpmYWxzZSwic3VmZml4IjoiIn0seyJkcm9wcGluZy1wYXJ0aWNsZSI6IiIsImZhbWlseSI6IkNocmlzdGVuc2VuIiwiZ2l2ZW4iOiJNIiwibm9uLWRyb3BwaW5nLXBhcnRpY2xlIjoiIiwicGFyc2UtbmFtZXMiOmZhbHNlLCJzdWZmaXgiOiIifSx7ImRyb3BwaW5nLXBhcnRpY2xlIjoiIiwiZmFtaWx5IjoiQmxhY2siLCJnaXZlbiI6IkIiLCJub24tZHJvcHBpbmctcGFydGljbGUiOiIiLCJwYXJzZS1uYW1lcyI6ZmFsc2UsInN1ZmZpeCI6IiJ9LHsiZHJvcHBpbmctcGFydGljbGUiOiIiLCJmYW1pbHkiOiJXaWxsaWFtcyIsImdpdmVuIjoiUCIsIm5vbi1kcm9wcGluZy1wYXJ0aWNsZSI6IiIsInBhcnNlLW5hbWVzIjpmYWxzZSwic3VmZml4IjoiIn0seyJkcm9wcGluZy1wYXJ0aWNsZSI6IiIsImZhbWlseSI6IkJlYXVjaGFtcCIsImdpdmVuIjoiRyIsIm5vbi1kcm9wcGluZy1wYXJ0aWNsZSI6IiIsInBhcnNlLW5hbWVzIjpmYWxzZSwic3VmZml4IjoiIn1dLCJjb250YWluZXItdGl0bGUiOiJKb3VybmFsIG9mIEFtZXJpY2FuIEFzc29jaWF0aW9uIGZvciBQZWRpYXRyaWMgT3BodGhhbG1vbG9neSBhbmQgU3RyYWJpc211cyIsImlkIjoiN2FkZDRmZjMtZmE5Mi0zNmMxLThmMTctNTgxOTlkMGE3NzY5IiwiaXNzdWUiOiIyIiwiaXNzdWVkIjp7ImRhdGUtcGFydHMiOltbIjIwMDkiXV19LCJwYWdlIjoiMTg2LTE5MCIsInRpdGxlIjoiQ29zdC11dGlsaXR5IGFuYWx5c2lzIG9mIHNjcmVlbmluZyBhbmQgbGFzZXIgdHJlYXRtZW50IG9mIHJldGlub3BhdGh5IG9mIHByZW1hdHVyaXR5IiwidHlwZSI6ImFydGljbGUtam91cm5hbCIsInZvbHVtZSI6IjEzIn0sInVyaXMiOlsiaHR0cDovL3d3dy5tZW5kZWxleS5jb20vZG9jdW1lbnRzLz91dWlkPTFiMmJiNjNhLWFmMzEtNDQxNS05MTM3LTczMWIzZDMzMDMyMSJdLCJpc1RlbXBvcmFyeSI6ZmFsc2UsImxlZ2FjeURlc2t0b3BJZCI6IjFiMmJiNjNhLWFmMzEtNDQxNS05MTM3LTczMWIzZDMzMDMyMSJ9LHsiaWQiOiIxNzM3ODA5OC1mZmQ2LTNlOGQtOTEyZC02MzdhNTVlMzk0NjQiLCJpdGVtRGF0YSI6eyJQTUlEIjoiMjI2ODE4NTUiLCJhYnN0cmFjdCI6IkJBQ0tHUk9VTkQ6IEZpdmUgZGlzZWFzZXMgYXJlIGN1cnJlbnRseSBzY3JlZW5lZCBvbiBkcmllZCBibG9vZCBzcG90cyBpbiBGcmFuY2UgdGhyb3VnaCB0aGUgbmF0aW9uYWwgbmV3Ym9ybiBzY3JlZW5pbmcgcHJvZ3JhbW1lLiBUYW5kZW0gbWFzcyBzcGVjdHJvbWV0cnkgKE1TL01TKSBpcyBhIHRlY2hub2xvZ3kgdGhhdCBpcyBpbmNyZWFzaW5nbHkgdXNlZCB0byBzY3JlZW4gbmV3Ym9ybnMgZm9yIGFuIGluY3JlYXNpbmcgbnVtYmVyIG9mIGhlcmVkaXRhcnkgbWV0YWJvbGljIGRpc2Vhc2VzLiBNZWRpdW0gY2hhaW4gYWN5bC1Db0EgZGVoeWRyb2dlbmFzZSBkZWZpY2llbmN5IChNQ0FERCkgaXMgYW1vbmcgdGhlc2UgZGlzZWFzZXMuIFdlIHNvdWdodCB0byBldmFsdWF0ZSB0aGUgY29zdC1lZmZlY3RpdmVuZXNzIG9mIGludHJvZHVjaW5nIE1DQUREIHNjcmVlbmluZyBpbiBGcmFuY2UuIE1FVEhPRFM6IFdlIGRldmVsb3BlZCBhIGRlY2lzaW9uIG1vZGVsIHRvIGV2YWx1YXRlLCBmcm9tIGEgc29jaWV0YWwgcGVyc3BlY3RpdmUgYW5kIGEgbGlmZXRpbWUgaG9yaXpvbiwgdGhlIGNvc3QtZWZmZWN0aXZlbmVzcyBvZiBleHBhbmRpbmcgdGhlIEZyZW5jaCBuZXdib3JuIHNjcmVlbmluZyBwcm9ncmFtbWUgdG8gaW5jbHVkZSBNQ0FERC4gUHVibGlzaGVkIGFuZCwgd2hlcmUgYXZhaWxhYmxlLCByb3V0aW5lIGRhdGEgc291cmNlcyB3ZXJlIHVzZWQuIEJvdGggY29zdHMgYW5kIGhlYWx0aCBjb25zZXF1ZW5jZXMgd2VyZSBkaXNjb3VudGVkIGF0IGFuIGFubnVhbCByYXRlIG9mIDQlLiBUaGUgbW9kZWwgd2FzIGFwcGxpZWQgdG8gYSBGcmVuY2ggYmlydGggY29ob3J0LiBPbmUtd2F5IHNlbnNpdGl2aXR5IGFuYWx5c2VzIGFuZCB3b3JzdC1jYXNlIHNjZW5hcmlvIHNpbXVsYXRpb24gd2VyZSBwZXJmb3JtZWQuIFJFU1VMVFM6IFdlIGVzdGltYXRlIHRoYXQgTUNBREQgbmV3Ym9ybiBzY3JlZW5pbmcgaW4gRnJhbmNlIHdvdWxkIHByZXZlbnQgZWFjaCB5ZWFyIGZpdmUgZGVhdGhzIGFuZCB0aGUgb2NjdXJyZW5jZSBvZiBuZXVyb2xvZ2ljYWwgc2VxdWVsYWUgaW4gdHdvIGNoaWxkcmVuIHVuZGVyIDUgeWVhcnMsIHJlc3VsdGluZyBpbiBhIGdhaW4gb2YgMTI4IGxpZmUgeWVhcnMgb3IgMTM4IHF1YWxpdHktYWRqdXN0ZWQgbGlmZSB5ZWFycyAoUUFMWSkuIFRoZSBpbmNyZW1lbnRhbCBjb3N0IHBlciB5ZWFyIGlzIGVzdGltYXRlZCBhdCAyLjUgbWlsbGlvbiwgZG93biB0byAxIG1pbGxpb24gaWYgdGhpcyBleHBhbnNpb24gaXMgY29tYmluZWQgd2l0aCBhIHJlcGxhY2VtZW50IG9mIHRoZSB0ZWNobm9sb2d5IGN1cnJlbnRseSB1c2VkIGZvciBwaGVueWxrZXRvbnVyaWEgc2NyZWVuaW5nIGJ5IE1TL01TLiBUaGUgcmVzdWx0aW5nIGluY3JlbWVudGFsIGNvc3QtZWZmZWN0aXZlbmVzcyByYXRpbyAoSUNFUikgaXMgZXN0aW1hdGVkIGF0IDcgNTgwL1FBTFkuIFNlbnNpdGl2aXR5IGFuYWx5c2VzIGluZGljYXRlIHRoYXQgd2hpbGUgdGhlIHJlc3VsdHMgYXJlIHJvYnVzdCB0byB2YXJpYXRpb25zIGluIHRoZSBwYXJhbWV0ZXJzLCB0aGUgbW9kZWwgaXMgbW9zdCBzZW5zaXRpdmUgdG8gdGhlIGNvc3Qgb2YgbmV1cm9sb2dpY2FsIHNlcXVlbGFlLCBNQ0FERCBwcmV2YWxlbmNlLCBzY3JlZW5pbmcgZWZmZWN0aXZlbmVzcyBhbmQgc2NyZWVuaW5nIHRlc3QgY29zdC4gVGhlIHdvcnN0LWNhc2Ugc2NlbmFyaW8gc3VnZ2VzdHMgYW4gSUNFUiBvZiA3MiAwMDAvUUFMWSBnYWluZWQuIENPTkNMVVNJT05TOiBBbHRob3VnaCBGcmFuY2UgaGFzIG5vdCBkZWZpbmVkIGFueSB0aHJlc2hvbGQgZm9yIGp1ZGdpbmcgd2hldGhlciB0aGUgaW1wbGVtZW50YXRpb24gb2YgYSBoZWFsdGggaW50ZXJ2ZW50aW9uIGlzIGFuIGVmZmljaWVudCBhbGxvY2F0aW9uIG9mIHB1YmxpYyByZXNvdXJjZXMsIHdlIGNvbmNsdWRlIHRoYXQgdGhlIGV4cGFuc2lvbiBvZiB0aGUgRnJlbmNoIG5ld2Jvcm4gc2NyZWVuaW5nIHByb2dyYW1tZSB0byBNQ0FERCB3b3VsZCBhcHBlYXIgdG8gYmUgY29zdC1lZmZlY3RpdmUuIFRoZSByZXN1bHRzIG9mIHRoaXMgYW5hbHlzaXMgaGF2ZSBiZWVuIHVzZWQgdG8gcHJvZHVjZSByZWNvbW1lbmRhdGlvbnMgZm9yIHRoZSBpbnRyb2R1Y3Rpb24gb2YgdW5pdmVyc2FsIG5ld2Jvcm4gc2NyZWVuaW5nIGZvciBNQ0FERCBpbiBGcmFuY2UuIiwiYXV0aG9yIjpbeyJkcm9wcGluZy1wYXJ0aWNsZSI6IiIsImZhbWlseSI6IkhhbWVycyIsImdpdmVuIjoiRiBGIiwibm9uLWRyb3BwaW5nLXBhcnRpY2xlIjoiIiwicGFyc2UtbmFtZXMiOmZhbHNlLCJzdWZmaXgiOiIifSx7ImRyb3BwaW5nLXBhcnRpY2xlIjoiIiwiZmFtaWx5IjoiUnVtZWF1LVBpY2hvbiIsImdpdmVuIjoiQyIsIm5vbi1kcm9wcGluZy1wYXJ0aWNsZSI6IiIsInBhcnNlLW5hbWVzIjpmYWxzZSwic3VmZml4IjoiIn1dLCJjb250YWluZXItdGl0bGUiOiJCTUMgUGVkaWF0cmljcyIsImlkIjoiMTczNzgwOTgtZmZkNi0zZThkLTkxMmQtNjM3YTU1ZTM5NDY0IiwiaXNzdWVkIjp7ImRhdGUtcGFydHMiOltbIjIwMTIiXV19LCJwYWdlIjoiNjAiLCJ0aXRsZSI6IkNvc3QtZWZmZWN0aXZlbmVzcyBhbmFseXNpcyBvZiB1bml2ZXJzYWwgbmV3Ym9ybiBzY3JlZW5pbmcgZm9yIG1lZGl1bSBjaGFpbiBhY3lsLUNvQSBkZWh5ZHJvZ2VuYXNlIGRlZmljaWVuY3kgaW4gRnJhbmNlIiwidHlwZSI6ImFydGljbGUtam91cm5hbCIsInZvbHVtZSI6IjEyIn0sInVyaXMiOlsiaHR0cDovL3d3dy5tZW5kZWxleS5jb20vZG9jdW1lbnRzLz91dWlkPWY0NWJlYTBlLWE2YmMtNDc0My04N2ExLWIwOGUzMjQ1MmYwNyJdLCJpc1RlbXBvcmFyeSI6ZmFsc2UsImxlZ2FjeURlc2t0b3BJZCI6ImY0NWJlYTBlLWE2YmMtNDc0My04N2ExLWIwOGUzMjQ1MmYwNyJ9LHsiaWQiOiI2ODcwMGM4Ny0yMTFmLTNiNzQtOWMxYS01MWZkNDczOThhOWIiLCJpdGVtRGF0YSI6eyJhYnN0cmFjdCI6IlRoZSBlY29ub21pYyBldmFsdWF0aW9uIG9mIGhlYWx0aCBjYXJlIHByb2dyYW1zIGNhbiBiZSBjYXJyaWVkIG91dCBmcm9tIHR3byBkaWZmZXJlbnQgcGVyc3BlY3RpdmVzOiB0aGUgaG9zcGl0YWwncyBuYXJyb3cgcGVyc3BlY3RpdmUgYW5kIHRoZSBzb2NpYWwgcGVyc3BlY3RpdmUsIHdoaWNoIGluY2x1ZGVzIGFsbCBjb3N0cy4gSXQgaXMgd2VsbCBrbm93biB0aGF0LCBkZXBlbmRpbmcgb24gdGhlIHBlcnNwZWN0aXZlLCB0aGUgZWNvbm9taWMgZXZhbHVhdGlvbiBtYXkgbGVhZCB0byBkaXNjcmVwYW50IHJlY29tbWVuZGF0aW9ucy4gSW4gdGhpcyBwYXBlciB3ZSBwcmVzZW50IGFuIGV4YW1wbGUgb2YgdGhpcyBzaXR1YXRpb24gYnkgcmVwb3J0aW5nIGFuIGVjb25vbWljIGV2YWx1YXRpb24gb2YgdGhlIHNjcmVlbmluZyBwcm9jZWR1cmVzIHRvIGRldGVjdCBjb25nZW5pdGFsIGhlYXJpbmcgaW1wYWlybWVudCBpbiBuZXdib3Jucy4gV2Ugb2J0YWluIHRoYXQgZnJvbSB0aGUgaG9zcGl0YWwncyBwZXJzcGVjdGl2ZSBhIHRhcmdldGVkIHByb2NlZHVyZSwgYmFzZWQgb24gYSBwcmV2aW91cyBoaWdoLXJpc2sgY3JpdGVyaW9uLCBpcyBwcmVmZXJyZWQsIHdoZXJlYXMgZnJvbSB0aGUgc29jaWFsIHBlcnNwZWN0aXZlIGEgdW5pdmVyc2FsIHByb2NlZHVyZSBpcyBwcmVmZXJyZWQuIiwiYXV0aG9yIjpbeyJkcm9wcGluZy1wYXJ0aWNsZSI6IiIsImZhbWlseSI6IkhlcnJlcm8iLCJnaXZlbiI6IkNhcm1lbiIsIm5vbi1kcm9wcGluZy1wYXJ0aWNsZSI6IiIsInBhcnNlLW5hbWVzIjpmYWxzZSwic3VmZml4IjoiIn0seyJkcm9wcGluZy1wYXJ0aWNsZSI6IiIsImZhbWlseSI6Ik1vcmVuby1UZXJuZXJvIiwiZ2l2ZW4iOiJKdWFuIEQiLCJub24tZHJvcHBpbmctcGFydGljbGUiOiIiLCJwYXJzZS1uYW1lcyI6ZmFsc2UsInN1ZmZpeCI6IiJ9XSwiY29udGFpbmVyLXRpdGxlIjoiSW52ZXN0aWdhY2lvbmVzIEVjb25vbWljYXMiLCJpZCI6IjY4NzAwYzg3LTIxMWYtM2I3NC05YzFhLTUxZmQ0NzM5OGE5YiIsImlzc3VlIjoiMSIsImlzc3VlZCI6eyJkYXRlLXBhcnRzIjpbWyIyMDA1Il1dfSwicGFnZSI6IjIwMy0yMTYiLCJ0aXRsZSI6Ikhvc3BpdGFsIENvc3RzIGFuZCBTb2NpYWwgQ29zdHM6IEEgQ2FzZSBTdHVkeSBvZiBOZXdib3JuIEhlYXJpbmcgU2NyZWVuaW5nIiwidHlwZSI6ImFydGljbGUtam91cm5hbCIsInZvbHVtZSI6IjI5In0sInVyaXMiOlsiaHR0cDovL3d3dy5tZW5kZWxleS5jb20vZG9jdW1lbnRzLz91dWlkPTQwNjc4YTExLWMxOGItNGE3OC04M2I0LTgzYmZjYzAxMDVjZCJdLCJpc1RlbXBvcmFyeSI6ZmFsc2UsImxlZ2FjeURlc2t0b3BJZCI6IjQwNjc4YTExLWMxOGItNGE3OC04M2I0LTgzYmZjYzAxMDVjZCJ9LHsiaWQiOiJkYjAxZTY4Yi1iNDNlLTNiMTQtYjk2ZS05OTgxZGQxOWY2MjAiLCJpdGVtRGF0YSI6eyJQTUlEIjoiMTg2MTI1NjYiLCJhYnN0cmFjdCI6Ik9CSkVDVElWRTogSW4gdGhpcyBhcnRpY2xlLCB3ZSBjb21wYXJlZCB0aGUgY29zdHMgb2YgdGVzdGluZyBtZWNvbml1bSBmb3IgYWxjb2hvbCBleHBvc3VyZSBpbiBuZXdib3JucyB3aXRoIHRoZSBsaWZldGltZSBiZW5lZml0cyBvZiBlYXJseSBkZXRlY3Rpb24gYW5kIGludGVydmVudGlvbi4gTUVUSE9EOiBBIGRlY2lzaW9uIGFuYWx5dGljIG1vZGVsIHdhcyBkZXZlbG9wZWQgdG8gYXNzZXNzIHRoZSBjb3N0LWVmZmVjdGl2ZW5lc3Mgb2YgdGVzdGluZyBtZWNvbml1bSBmb3IgdHdvIHNjZW5hcmlvczogKDEpIGFsbCBpbmZhbnRzIGluIHRoZSBDYW5hZGlhbiBwcm92aW5jZSBvZiBPbnRhcmlvIGFuZCAoMikgaW5mYW50cyB3aG8gaGF2ZSBhbiBvbGRlciBzaWJsaW5nIGRpYWdub3NlZCB3aXRoIGZldGFsIGFsY29ob2wgc3BlY3RydW0gZGlzb3JkZXIgKEZBU0QpLiBUaGUgbW9kZWwgaW5jb3Jwb3JhdGVkIHRoZSBjb3N0cyBvZiBlYXJseSBzY3JlZW5pbmcsIGVhcmx5IGludGVydmVudGlvbiwgYW5kIHRoZSBsaWZldGltZSBzb2NpZXRhbCBiZW5lZml0cyBvZiBlYXJseSBpbnRlcnZlbnRpb24uIFJFU1VMVFM6IFRoZSBjb3N0IG9mIHRoZSBtZWNvbml1bSB0ZXN0IGlzIENhbi4gJDE1MC4gVGhlIGxpZmV0aW1lIHNvY2lldGFsIGNvc3Qgb2YgdGhlIGRpc2Vhc2UgaXMgQ2FuLiAkMS4zIG1pbGxpb24gcGVyIGluY2lkZW50IGNhc2UuIFRoZSBiZW5lZml0IG9mIGVhcmx5IGludGVydmVudGlvbiBpcyBhbiBpbXByb3ZlbWVudCBpbiBsaXRlcmFjeSwgd2hpY2ggaW1wcm92ZXMgdGhlIHF1YWxpdHkgb2YgbGlmZSBwYXJhbWV0ZXIgYnkgMC4xNyBhbmQgaW5jcmVhc2VzIGFkdWx0IGxpZmV0aW1lIGVhcm5pbmdzIGJ5ICQyNiw0MDAgcGVyIHllYXIuIFRoZSByYXRpbyBvZiB0aGUgaW5jcmVtZW50YWwgY29zdCB0byB0aGUgaW5jcmVtZW50YWwgYmVuZWZpdHMgcmVzdWx0cyBpbiBhbiBpbmNyZW1lbnRhbCBjb3N0LWVmZmVjdGl2ZW5lc3MgcmF0aW8gZm9yIG1hbmRhdGluZyBhIHVuaXZlcnNhbCBzY3JlZW4gb2YgYWxsIG5ld2Jvcm5zIGluIE9udGFyaW8gb2YgJDY1LDg3NCBwZXIgcXVhbGl0eS1hZGp1c3RlZCBsaWZlIHllYXJzLiBXaGVuIGNvbnNpZGVyaW5nIHRhcmdldGVkIHNjcmVlbmluZywgdGhlcmUgaXMgYSBjb3N0IHNhdmluZ3MgZm9yIHNvY2lldHkgYW5kIGltcHJvdmVtZW50cyBpbiBxdWFsaXR5IG9mIGxpZmUuIENPTkNMVVNJT05TOiBEZXBlbmRpbmcgb24gc29jaWV0eSdzIHdpbGxpbmduZXNzLXRvLXBheSB0aHJlc2hvbGQgZm9yIGltcHJvdmluZyBpbmZhbnRzJyBsaXZlcyBpbiBhIHNldHRpbmcgb2YgY29uc2lkZXJhYmxlIGVxdWl0eSBjb25jZXJucywgdW5pdmVyc2FsIHNjcmVlbmluZyBhbmQgdGFyZ2V0ZWQgc2NyZWVuaW5nIG9mIGluZmFudHMgd2hvIGhhdmUgYW4gb2xkZXIgc2libGluZyBkaWFnbm9zZWQgd2l0aCBGQVNEIGJvdGggcmVwcmVzZW50IHBvbGljaWVzIHRoYXQgYXJlIGdvb2QgdmFsdWUgZm9yIHRoZSBtb25leS4iLCJhdXRob3IiOlt7ImRyb3BwaW5nLXBhcnRpY2xlIjoiIiwiZmFtaWx5IjoiSG9wa2lucyIsImdpdmVuIjoiUiBCIiwibm9uLWRyb3BwaW5nLXBhcnRpY2xlIjoiIiwicGFyc2UtbmFtZXMiOmZhbHNlLCJzdWZmaXgiOiIifSx7ImRyb3BwaW5nLXBhcnRpY2xlIjoiIiwiZmFtaWx5IjoiUGFyYWRpcyIsImdpdmVuIjoiSiIsIm5vbi1kcm9wcGluZy1wYXJ0aWNsZSI6IiIsInBhcnNlLW5hbWVzIjpmYWxzZSwic3VmZml4IjoiIn0seyJkcm9wcGluZy1wYXJ0aWNsZSI6IiIsImZhbWlseSI6IlJvc2hhbmthciIsImdpdmVuIjoiVCIsIm5vbi1kcm9wcGluZy1wYXJ0aWNsZSI6IiIsInBhcnNlLW5hbWVzIjpmYWxzZSwic3VmZml4IjoiIn0seyJkcm9wcGluZy1wYXJ0aWNsZSI6IiIsImZhbWlseSI6IkJvd2VuIiwiZ2l2ZW4iOiJKIiwibm9uLWRyb3BwaW5nLXBhcnRpY2xlIjoiIiwicGFyc2UtbmFtZXMiOmZhbHNlLCJzdWZmaXgiOiIifSx7ImRyb3BwaW5nLXBhcnRpY2xlIjoiIiwiZmFtaWx5IjoiVGFycmlkZSIsImdpdmVuIjoiSiBFIiwibm9uLWRyb3BwaW5nLXBhcnRpY2xlIjoiIiwicGFyc2UtbmFtZXMiOmZhbHNlLCJzdWZmaXgiOiIifSx7ImRyb3BwaW5nLXBhcnRpY2xlIjoiIiwiZmFtaWx5IjoiQmxhY2tob3VzZSIsImdpdmVuIjoiRyIsIm5vbi1kcm9wcGluZy1wYXJ0aWNsZSI6IiIsInBhcnNlLW5hbWVzIjpmYWxzZSwic3VmZml4IjoiIn0seyJkcm9wcGluZy1wYXJ0aWNsZSI6IiIsImZhbWlseSI6IkxpbSIsImdpdmVuIjoiTSIsIm5vbi1kcm9wcGluZy1wYXJ0aWNsZSI6IiIsInBhcnNlLW5hbWVzIjpmYWxzZSwic3VmZml4IjoiIn0seyJkcm9wcGluZy1wYXJ0aWNsZSI6IiIsImZhbWlseSI6Ik8nUmVpbGx5IiwiZ2l2ZW4iOiJEIiwibm9uLWRyb3BwaW5nLXBhcnRpY2xlIjoiIiwicGFyc2UtbmFtZXMiOmZhbHNlLCJzdWZmaXgiOiIifSx7ImRyb3BwaW5nLXBhcnRpY2xlIjoiIiwiZmFtaWx5IjoiR29lcmVlIiwiZ2l2ZW4iOiJSIiwibm9uLWRyb3BwaW5nLXBhcnRpY2xlIjoiIiwicGFyc2UtbmFtZXMiOmZhbHNlLCJzdWZmaXgiOiIifSx7ImRyb3BwaW5nLXBhcnRpY2xlIjoiIiwiZmFtaWx5IjoiTG9uZ28iLCJnaXZlbiI6IkMgSiIsIm5vbi1kcm9wcGluZy1wYXJ0aWNsZSI6IiIsInBhcnNlLW5hbWVzIjpmYWxzZSwic3VmZml4IjoiIn1dLCJjb250YWluZXItdGl0bGUiOiJKb3VybmFsIG9mIFN0dWRpZXMgb24gQWxjb2hvbCBhbmQgRHJ1Z3MiLCJpZCI6ImRiMDFlNjhiLWI0M2UtM2IxNC1iOTZlLTk5ODFkZDE5ZjYyMCIsImlzc3VlIjoiNCIsImlzc3VlZCI6eyJkYXRlLXBhcnRzIjpbWyIyMDA4Il1dfSwicGFnZSI6IjUxMC01MTkiLCJ0aXRsZSI6IlVuaXZlcnNhbCBvciB0YXJnZXRlZCBzY3JlZW5pbmcgZm9yIGZldGFsIGFsY29ob2wgZXhwb3N1cmU6IGEgY29zdC1lZmZlY3RpdmVuZXNzIGFuYWx5c2lzIiwidHlwZSI6ImFydGljbGUtam91cm5hbCIsInZvbHVtZSI6IjY5In0sInVyaXMiOlsiaHR0cDovL3d3dy5tZW5kZWxleS5jb20vZG9jdW1lbnRzLz91dWlkPWY4NGQwNWEwLWFjYTUtNDg2OC1iNTFlLTAzYzk3YTc3ODk4NSJdLCJpc1RlbXBvcmFyeSI6ZmFsc2UsImxlZ2FjeURlc2t0b3BJZCI6ImY4NGQwNWEwLWFjYTUtNDg2OC1iNTFlLTAzYzk3YTc3ODk4NSJ9LHsiaWQiOiIxM2I2ZjQ2Yi0yNGUxLTNjYjctYTAxMy0yOTI3YzhkYzM1MGYiLCJpdGVtRGF0YSI6eyJQTUlEIjoiMTIzNzgxOTIiLCJhYnN0cmFjdCI6Ik9CSkVDVElWRTogVG8gZXhhbWluZSB0aGUgY29zdC1lZmZlY3RpdmVuZXNzIG9mIHRhbmRlbSBtYXNzIHNwZWN0cm9tZXRyeSAoTVMvTVMpIGluIGEgbmVvbmF0YWwgc2NyZWVuaW5nIHBhbmVsIGZvciAxNCBmYXR0eSBhY2lkIG94aWRhdGlvbiBhbmQgb3JnYW5pYyBhY2lkZW1pYSBkaXNvcmRlcnMgaW4gdGhlIFdpc2NvbnNpbiBOZXdib3JuIFNjcmVlbmluZyBQcm9ncmFtLiBTVFVEWSBERVNJR046IEFuIGluY3JlbWVudGFsIGNvc3QtZWZmZWN0aXZlbmVzcyBhbmFseXNpcyB3aXRoIGEgaHlwb3RoZXRpY2FsIGNvaG9ydCBvZiAxMDAsMDAwIGluZmFudHMgd2FzIHBlcmZvcm1lZC4gQSB0aHJlc2hvbGQgb2YgJDUwLDAwMC9RQUxZIChxdWFsaXR5LWFkanVzdGVkIGxpZmUteWVhcikgd2FzIHVzZWQgdG8gZGV0ZXJtaW5lIHdoZXRoZXIgc2NyZWVuaW5nIGZvciBtZWRpdW0tY2hhaW4gYWN5bC1Db0EgZGVoeWRyb2dlbmFzZSBkZWZpY2llbmN5IChNQ0FEKSBhbG9uZSBpcyBjb3N0LWVmZmVjdGl2ZSBvciB3aGV0aGVyIGFkZGl0aW9uYWwgZGlzb3JkZXJzIHdvdWxkIG5lZWQgdG8gYmUgaW5jb3Jwb3JhdGVkIGludG8gdGhlIGFuYWx5c2lzIHRvIGFycml2ZSBhdCBhIGNvbmNsdXNpb24gcmVnYXJkaW5nIHRoZSBvdmVyYWxsIGNvc3QtZWZmZWN0aXZlbmVzcyBvZiBNUy9NUy4gUkVTVUxUUzogVW5kZXIgY29uc2VydmF0aXZlIGFzc3VtcHRpb25zLCBzY3JlZW5pbmcgZm9yIE1DQUQgYWxvbmUgeWllbGRzIGFuIGluY3JlbWVudGFsIGNvc3QtZWZmZWN0aXZlbmVzcyByYXRpbyBvZiAkNDEsODYyL1FBTFkuIFdpdGggdGhlIHVzZSBvZiBtb3JlIHJlYWxpc3RpYyBhc3N1bXB0aW9ucywgc2NyZWVuaW5nIGJlY29tZXMgbW9yZSBjb3N0LWVmZmVjdGl2ZSAoJDYwMDgvUUFMWSkgYW5kIHJlbWFpbnMgY29zdC1lZmZlY3RpdmUgc28gbG9uZyBhcyB0aGUgaW5jcmVtZW50YWwgY29zdCBvZiBzY3JlZW5pbmcgcmVtYWlucyB1bmRlciAkMTMuMDUgcGVyIHRlc3QuIEFkZGluZyB0aGUgaW5jcmVtZW50YWwgY29zdHMgb2YgZGV0ZWN0aW5nIHRoZSAxMyBvdGhlciBkaXNvcmRlcnMgb24gdGhlIHNjcmVlbmluZyBwYW5lbCBzdGlsbCB5aWVsZHMgYSByZXN1bHQgd2VsbCB3aXRoaW4gYWNjZXB0ZWQgbm9ybXMgZm9yIGNvc3QtZWZmZWN0aXZlbmVzcyAoJDE1LDI1Mi9RQUxZKS4gQ09OQ0xVU0lPTlM6IEluIFdpc2NvbnNpbiwgTVMvTVMgc2NyZWVuaW5nIGZvciBNQ0FEIGFsb25lIGFwcGVhcnMgdG8gYmUgY29zdC1lZmZlY3RpdmUuIEZ1dHVyZSBhbmFseXNlcyBzaG91bGQgZXhhbWluZSB0aGUgY29zdC1lZmZlY3RpdmVuZXNzIG9mIGFsdGVybmF0aXZlIGZvbGxvdy11cCBhbmQgdHJlYXRtZW50IHJlZ2ltZW5zIGZvciBNQ0FEIGFuZCBvdGhlciBwYW5lbCBkaXNvcmRlcnMuIiwiYXV0aG9yIjpbeyJkcm9wcGluZy1wYXJ0aWNsZSI6IiIsImZhbWlseSI6Ikluc2luZ2EiLCJnaXZlbiI6IlIgUCIsIm5vbi1kcm9wcGluZy1wYXJ0aWNsZSI6IiIsInBhcnNlLW5hbWVzIjpmYWxzZSwic3VmZml4IjoiIn0seyJkcm9wcGluZy1wYXJ0aWNsZSI6IiIsImZhbWlseSI6IkxhZXNzaWciLCJnaXZlbiI6IlIgSCIsIm5vbi1kcm9wcGluZy1wYXJ0aWNsZSI6IiIsInBhcnNlLW5hbWVzIjpmYWxzZSwic3VmZml4IjoiIn0seyJkcm9wcGluZy1wYXJ0aWNsZSI6IiIsImZhbWlseSI6IkhvZmZtYW4iLCJnaXZlbiI6IkcgTCIsIm5vbi1kcm9wcGluZy1wYXJ0aWNsZSI6IiIsInBhcnNlLW5hbWVzIjpmYWxzZSwic3VmZml4IjoiIn1dLCJjb250YWluZXItdGl0bGUiOiJKb3VybmFsIG9mIFBlZGlhdHJpY3MiLCJpZCI6IjEzYjZmNDZiLTI0ZTEtM2NiNy1hMDEzLTI5MjdjOGRjMzUwZiIsImlzc3VlIjoiNCIsImlzc3VlZCI6eyJkYXRlLXBhcnRzIjpbWyIyMDAyIl1dfSwicGFnZSI6IjUyNC01MzEiLCJ0aXRsZSI6Ik5ld2Jvcm4gc2NyZWVuaW5nIHdpdGggdGFuZGVtIG1hc3Mgc3BlY3Ryb21ldHJ5OiBleGFtaW5pbmcgaXRzIGNvc3QtZWZmZWN0aXZlbmVzcyBpbiB0aGUgV2lzY29uc2luIE5ld2Jvcm4gU2NyZWVuaW5nIFBhbmVsIiwidHlwZSI6ImFydGljbGUtam91cm5hbCIsInZvbHVtZSI6IjE0MSJ9LCJ1cmlzIjpbImh0dHA6Ly93d3cubWVuZGVsZXkuY29tL2RvY3VtZW50cy8/dXVpZD1jMmQzYzJjZS04MDQzLTQyYTItOWRlYi04OGNmMjUzYjdhOWYiXSwiaXNUZW1wb3JhcnkiOmZhbHNlLCJsZWdhY3lEZXNrdG9wSWQiOiJjMmQzYzJjZS04MDQzLTQyYTItOWRlYi04OGNmMjUzYjdhOWYifSx7ImlkIjoiYWFmZjQ1MzItMGEzNC0zYWY4LTk4NjAtYTNkYzk3M2QzNWM4IiwiaXRlbURhdGEiOnsiUE1JRCI6IjI1MDU0NDU3IiwiYWJzdHJhY3QiOiJCQUNLR1JPVU5EOiBJbnRyYWNyYW5pYWwgaGVtb3JyaGFnZSAoSUNIKSBpbiB0aGUgbmV3Ym9ybiBwZXJpb2QgaXMgYSBwb3RlbnRpYWwgY2F1c2Ugb2Ygc2VyaW91cyBtb3JiaWRpdHkgYW5kIG1vcnRhbGl0eSBpbiBpbmRpdmlkdWFscyB3aXRoIGhlbW9waGlsaWEuIFRoZSBpbmNpZGVuY2Ugb2YgSUNIIGlzIGVzdGltYXRlZCB0byBiZSAyJSB0byA0JTsgaG93ZXZlciwgZGVwZW5kaW5nIG9uIHRoZSBtb2RlIG9mIGRlbGl2ZXJ5LCBpdCBtYXkgYmUgY29uc2lkZXJhYmx5IGhpZ2hlci4gQ29uc2lkZXJpbmcgdGhlIHZhcnlpbmcgc2Vuc2l0aXZpdGllcyBhbmQgY29zdHMgb2YgdmFyaW91cyBpbWFnaW5nIG1vZGFsaXRpZXMsIHRoZXJlIHJlbWFpbnMgY29udHJvdmVyc3kgc3Vycm91bmRpbmcgdW5pdmVyc2FsIGNyYW5pYWwgaW1hZ2luZy4gQ29zdC11dGlsaXR5IGFuYWx5c2lzIGlzIHRoZSBpZGVhbCB0b29sIHRvIGRpc3BsYXkgdGhlIGNvbnNlcXVlbmNlcyBvZiBhIGRlY2lzaW9uIG1hZGUuIE1FVEhPRFM6IFdlIGNvbnN0cnVjdGVkIGEgZGVjaXNpb24gdHJlZSB0byBldmFsdWF0ZSB0aGUgZGlyZWN0IGFuZCBpbmRpcmVjdCBjb3N0cywgcG9zc2libGUgb3V0Y29tZXMsIGFuZCBwcm9iYWJpbGl0aWVzIG9mIElDSCBpbiBuZW9uYXRlcyB3aXRoIGhlbW9waGlsaWEuIFdlIGNyZWF0ZWQgMyBkZWNpc2lvbiBhbmFseXNpcyBtb2RlbHMgdG8gZXZhbHVhdGUgdGhlIGNvc3QtdXRpbGl0eSBvZiBkaWZmZXJlbnQgc2NyZWVuaW5nIG1vZGFsaXRpZXMgZm9yIElDSDogdWx0cmFzb3VuZCwgY29tcHV0ZWQgdG9tb2dyYXBoeSwgYW5kIG1hZ25ldGljIHJlc29uYW5jZSBpbWFnaW5nLiBXaXRoaW4gZWFjaCBtb2RlbCwgMyBkaWZmZXJlbnQgc3RyYXRlZ2llcyB3ZXJlIGNvbXBhcmVkOiBzY3JlZW4gYWxsIG5lb25hdGVzOyBzY3JlZW4gb25seSBuZW9uYXRlcyBib3JuIGJ5IGluc3RydW1lbnRlZCBkZWxpdmVyeTsgYW5kIG5vdCBzY3JlZW4gYW55IG5lb25hdGVzLiBBIHNvY2lldGFsIHBlcnNwZWN0aXZlIHdhcyB1c2VkIGZvciBhbGwgbW9kZWxzLiBUaGUgYmFzZSBjYXNlIG1vZGVscyB3ZXJlIGxhdGVyIHJlYW5hbHl6ZWQgaW4gc2Vuc2l0aXZpdHkgYW5hbHlzaXMgdG8gYWNjb3VudCBmb3IgdW5jZXJ0YWludGllcy4gUkVTVUxUUzogVG90YWwgY29zdHMgZm9yIHNjcmVlbmluZyBhbGwgbmVvbmF0ZXMsIHNjcmVlbmluZyBvbmx5IG5lb25hdGVzIGJvcm4gYnkgaW5zdHJ1bWVudGVkIGRlbGl2ZXJ5LCBhbmQgbm90IHNjcmVlbmluZyBhbnkgbmVvbmF0ZXMgd2VyZSAkOTUwMSwgJDkyOTcsIGFuZCAkOTM0NywgcmVzcGVjdGl2ZWx5LCBmb3IgVVMsIGFuZCAkOTc2MSwgJDkzNTEsIGFuZCAkOTM1MywgcmVzcGVjdGl2ZWx5LCBmb3IgQ1QuIFNjcmVlbmluZyBpbnN0cnVtZW50ZWQgZGVsaXZlcmllcyB1c2luZyBNUkkgaGFkIGFuIGluY3JlbWVudGFsIGNvc3QtZWZmZWN0aXZlbmVzcyByYXRpbyBvZiAkMTIsNDQwLiBDT05DTFVTSU9OUzogU2NyZWVuaW5nIG5ld2Jvcm5zIGJvcm4gYnkgYW4gaW5zdHJ1bWVudGVkIGRlbGl2ZXJ5IGFwcGVhcnMgdG8gYmUgdGhlIG1vc3QgY29zdC1lZmZlY3RpdmUgc3RyYXRlZ3kgaXJyZXNwZWN0aXZlIG9mIHRoZSBpbWFnaW5nIG1vZGFsaXR5LiBTdWJzZXF1ZW50IHN0dWRpZXMgd2lsbCByZXF1aXJlIGEgbG9uZ2VyIHRpbWUgZnJhbWUgdG8gZmFjdG9yIGluIHBvc3NpYmxlIGxhdGUgZWZmZWN0cyBvZiByYWRpYXRpb24sIGFuZXN0aGVzaWEsIGFuZCB0aGUgaGlnaCBjb3N0IG9mIGZhY3RvciByZXBsYWNlbWVudCBhbmQgaG9zcGl0YWwgYWRtaXNzaW9uLiIsImF1dGhvciI6W3siZHJvcHBpbmctcGFydGljbGUiOiIiLCJmYW1pbHkiOiJNYWxlYyIsImdpdmVuIjoiTCBNIiwibm9uLWRyb3BwaW5nLXBhcnRpY2xlIjoiIiwicGFyc2UtbmFtZXMiOmZhbHNlLCJzdWZmaXgiOiIifSx7ImRyb3BwaW5nLXBhcnRpY2xlIjoiIiwiZmFtaWx5IjoiU2lkb25pbyBKci4iLCJnaXZlbiI6IlIgRiIsIm5vbi1kcm9wcGluZy1wYXJ0aWNsZSI6IiIsInBhcnNlLW5hbWVzIjpmYWxzZSwic3VmZml4IjoiIn0seyJkcm9wcGluZy1wYXJ0aWNsZSI6IiIsImZhbWlseSI6IlNtaXRoIiwiZ2l2ZW4iOiJLIEoiLCJub24tZHJvcHBpbmctcGFydGljbGUiOiIiLCJwYXJzZS1uYW1lcyI6ZmFsc2UsInN1ZmZpeCI6IiJ9LHsiZHJvcHBpbmctcGFydGljbGUiOiIiLCJmYW1pbHkiOiJDb29wZXIiLCJnaXZlbiI6IkogRCIsIm5vbi1kcm9wcGluZy1wYXJ0aWNsZSI6IiIsInBhcnNlLW5hbWVzIjpmYWxzZSwic3VmZml4IjoiIn1dLCJjb250YWluZXItdGl0bGUiOiJKb3VybmFsIG9mIFBlZGlhdHJpYyBIZW1hdG9sb2d5L09uY29sb2d5IiwiaWQiOiJhYWZmNDUzMi0wYTM0LTNhZjgtOTg2MC1hM2RjOTczZDM1YzgiLCJpc3N1ZSI6IjYiLCJpc3N1ZWQiOnsiZGF0ZS1wYXJ0cyI6W1siMjAxNCJdXX0sInBhZ2UiOiI0NzQtNDc5IiwidGl0bGUiOiJUaHJlZSBjb3N0LXV0aWxpdHkgYW5hbHlzZXMgb2Ygc2NyZWVuaW5nIGZvciBpbnRyYWNyYW5pYWwgaGVtb3JyaGFnZSBpbiBuZW9uYXRlcyB3aXRoIGhlbW9waGlsaWEiLCJ0eXBlIjoiYXJ0aWNsZS1qb3VybmFsIiwidm9sdW1lIjoiMzYifSwidXJpcyI6WyJodHRwOi8vd3d3Lm1lbmRlbGV5LmNvbS9kb2N1bWVudHMvP3V1aWQ9MDc5NzZiMzctMTQwZS00MWI3LThmMDItZTQwMzdkZjQyYjU0Il0sImlzVGVtcG9yYXJ5IjpmYWxzZSwibGVnYWN5RGVza3RvcElkIjoiMDc5NzZiMzctMTQwZS00MWI3LThmMDItZTQwMzdkZjQyYjU0In0seyJpZCI6ImQ0M2RiOWFlLWZmM2UtM2I0ZC04MDU1LTYxOTY0ODk3YzI5MiIsIml0ZW1EYXRhIjp7IlBNSUQiOiIxNjI5MTM0OSIsImFic3RyYWN0IjoiT0JKRUNUSVZFOiBTZXZlcmUgY29tYmluZWQgaW1tdW5vZGVmaWNpZW5jeSAoU0NJRCkgaXMgYSByYXJlLCB0cmVhdGFibGUgZGlzb3JkZXIgb2YgdGhlIGltbXVuZSBzeXN0ZW0uIFRoZSBpbmNpZGVuY2UgaXMgdW5rbm93biBidXQgbWF5IGJlIG1vcmUgY29tbW9uIHRoYW4gcHVibGlzaGVkIGVzdGltYXRlcyBiZWNhdXNlIGluZmFudHMgZnJlcXVlbnRseSBkaWUgb2YgaW5mZWN0aW9uIGJlZm9yZSBkaWFnbm9zaXMuIFNDSUQgaXMgYSBjYW5kaWRhdGUgZm9yIHVuaXZlcnNhbCBuZXdib3JuIHNjcmVlbmluZywgc28gdGhlcmUgaXMgYSBuZWVkIHRvIGRldGVybWluZSB1bmRlciB3aGljaCBjaXJjdW1zdGFuY2VzIHNjcmVlbmluZyB3b3VsZCBiZSBjb3N0LWVmZmVjdGl2ZS4gU1RVRFkgREVTSUdOOiBXZSBhc3N1bWVkIGEgc2NyZWVuaW5nIHByb2dyYW0gZm9yIFNDSUQgd291bGQgdXNlIFQtY2VsbCBseW1waG9wZW5pYSBhcyB0aGUgc2NyZWVuaW5nIGNyaXRlcmlvbiBhbmQgcGVyZm9ybWVkIGEgY29zdC11dGlsaXR5IGFuYWx5c2lzIGNvbXBhcmluZyB1bml2ZXJzYWwgc2NyZWVuaW5nIHdpdGggc2NyZWVuaW5nIG9ubHkgdGhvc2Ugd2l0aCBhIGZhbWlseSBoaXN0b3J5IG9mIFNDSUQuIFJFU1VMVFM6IEFzc3VtaW5nIHNvY2lldHkgaXMgd2lsbGluZyB0byBwYXkgJDUwLDAwMCBmb3IgZXZlcnkgcXVhbGl0eS1hZGp1c3RlZCBsaWZlLXllYXIgc2F2ZWQsIGEgU0NJRCBzY3JlZW5pbmcgdGVzdCB0aGF0IGNvc3QgbGVzcyB0aGFuICQ1IHdpdGggYSBmYWxzZS1uZWdhdGl2ZSByYXRlIG9mIDAuOSUgYW5kIGEgZmFsc2UtcG9zaXRpdmUgcmF0ZSBvZiAwLjQlIHdvdWxkIGJlIGNvbnNpZGVyZWQgY29zdC1lZmZlY3RpdmUuIEEgbmF0aW9ud2lkZSBzY3JlZW5pbmcgcHJvZ3JhbSB3b3VsZCBjb3N0IGFuIGFkZGl0aW9uYWwgJDIzLjkgbWlsbGlvbiBwZXIgeWVhciBmb3Igc2NyZWVuaW5nIGNvc3RzIGJ1dCB3b3VsZCByZXN1bHQgaW4gNzYwIHllYXJzIG9mIGxpZmUgc2F2ZWQgcGVyIHllYXIgb2Ygc2NyZWVuaW5nLiBUaGUgY29zdCB0byBkZXRlY3QgMSBjYXNlIG9mIFNDSUQgd291bGQgYmUgJDQ4NSwwMDAuIENPTkNMVVNJT046IFNDSUQgc2NyZWVuaW5nIGNvdWxkIHJlc3VsdCBpbiBhIGxhcmdlIGJlbmVmaXQgdG8gZGV0ZWN0ZWQgaW5kaXZpZHVhbHMsIG1ha2luZyBzY3JlZW5pbmcgcmVsYXRpdmVseSBjb3N0LWVmZmVjdGl2ZSBpbiBzcGl0ZSBvZiB0aGUgbG93IGluY2lkZW5jZSBvZiB0aGUgZGlzZWFzZS4gSG93ZXZlciwgYW4gYWRlcXVhdGUgdGVzdCBpcyBjcml0aWNhbCB0byBjb3N0LWVmZmVjdGl2ZW5lc3MuIiwiYXV0aG9yIjpbeyJkcm9wcGluZy1wYXJ0aWNsZSI6IiIsImZhbWlseSI6Ik1jR2hlZSIsImdpdmVuIjoiUyBBIiwibm9uLWRyb3BwaW5nLXBhcnRpY2xlIjoiIiwicGFyc2UtbmFtZXMiOmZhbHNlLCJzdWZmaXgiOiIifSx7ImRyb3BwaW5nLXBhcnRpY2xlIjoiIiwiZmFtaWx5IjoiU3RpZWhtIiwiZ2l2ZW4iOiJFIFIiLCJub24tZHJvcHBpbmctcGFydGljbGUiOiIiLCJwYXJzZS1uYW1lcyI6ZmFsc2UsInN1ZmZpeCI6IiJ9LHsiZHJvcHBpbmctcGFydGljbGUiOiIiLCJmYW1pbHkiOiJNY0NhYmUiLCJnaXZlbiI6IkUgUiIsIm5vbi1kcm9wcGluZy1wYXJ0aWNsZSI6IiIsInBhcnNlLW5hbWVzIjpmYWxzZSwic3VmZml4IjoiIn1dLCJjb250YWluZXItdGl0bGUiOiJKb3VybmFsIG9mIFBlZGlhdHJpY3MiLCJpZCI6ImQ0M2RiOWFlLWZmM2UtM2I0ZC04MDU1LTYxOTY0ODk3YzI5MiIsImlzc3VlIjoiNSIsImlzc3VlZCI6eyJkYXRlLXBhcnRzIjpbWyIyMDA1Il1dfSwicGFnZSI6IjYwMy02MDgiLCJ0aXRsZSI6IlBvdGVudGlhbCBjb3N0cyBhbmQgYmVuZWZpdHMgb2YgbmV3Ym9ybiBzY3JlZW5pbmcgZm9yIHNldmVyZSBjb21iaW5lZCBpbW11bm9kZWZpY2llbmN5IiwidHlwZSI6ImFydGljbGUtam91cm5hbCIsInZvbHVtZSI6IjE0NyJ9LCJ1cmlzIjpbImh0dHA6Ly93d3cubWVuZGVsZXkuY29tL2RvY3VtZW50cy8/dXVpZD1mNmU4NjQ3OC0yZTdkLTQ0ZjQtYmU2NS05ZGQ3YjQwNjMyODMiXSwiaXNUZW1wb3JhcnkiOmZhbHNlLCJsZWdhY3lEZXNrdG9wSWQiOiJmNmU4NjQ3OC0yZTdkLTQ0ZjQtYmU2NS05ZGQ3YjQwNjMyODMifSx7ImlkIjoiN2Y1M2I1ZGYtYmUwOC0zZDVjLWIxNmEtMWNjMGFiNzVmN2Q0IiwiaXRlbURhdGEiOnsiUE1JRCI6IjMxOTA3NzU5IiwiYWJzdHJhY3QiOiJPQkpFQ1RJVkU6IFByZXZpb3VzbHkgY29uZHVjdGVkIGNvc3QtZWZmZWN0aXZlbmVzcyBhbmFseXNlcyBvZiBwdWxzZSBveGltZXRyeSBzY3JlZW5pbmcgKFBPUykgZm9yIGNyaXRpY2FsIGNvbmdlbml0YWwgaGVhcnQgZGVmZWN0cyAoQ0NIRHMpIGhhdmUgc2hvd24gaXQgdG8gYmUgYSBjb3N0LWVmZmVjdGl2ZSBlbmRlYXZvdXIsIGJ1dCB0aGUgZ2VvZ3JhcGhpY2FsIHNldHRpbmcgb2YgT250YXJpbyBpbiByZWxhdGlvbiB0byBpdHMgdmFzdCB5ZXQgc3BhcnNlbHkgcG9wdWxhdGVkIHJlZ2lvbnMgcHJlc2VudHMgdW5pcXVlIGNoYWxsZW5nZXMuIFRoZSBvYmplY3RpdmUgb2YgdGhpcyBzdHVkeSB3YXMgdG8gZXN0aW1hdGUgdGhlIGNvc3QtZWZmZWN0aXZlbmVzcyBvZiBQT1MgZm9yIENDSEQgaW4gT250YXJpbywgQ2FuYWRhLiBNRVRIT0RTOiBBIGNvc3QtZWZmZWN0aXZlbmVzcyBhbmFseXNpcywgY29tcGFyaW5nIFBPUyB0byBubyBQT1MsIHdhcyBjb25kdWN0ZWQgZnJvbSB0aGUgT250YXJpbyBoZWFsdGhjYXJlIHBheWVyIHBlcnNwZWN0aXZlIHVzaW5nIGEgTWFya292IG1vZGVsLiBUaGUgYmFzZSBjYXNlIHdhcyBkZWZpbmVkIGFzIGEgd2VsbC1hcHBlYXJpbmcgbmV3Ym9ybiBhdCAyNCBoIG9mIGFnZS4gT3V0Y29tZSBtZWFzdXJlcywgaW5jbHVkaW5nIHF1YWxpdHktYWRqdXN0ZWQgbGlmZSBtb250aHMgKFFBTE1zKSwgbGlmZXRpbWUgY29zdHMsIGFuZCBpbmNyZW1lbnRhbCBjb3N0LWVmZmVjdGl2ZW5lc3MgcmF0aW9zIChJQ0VSKSBbREVMVEFDb3N0L0RFTFRBUUFMTXNdLCB3ZXJlIGNhbGN1bGF0ZWQgb3ZlciBhIGxpZmV0aW1lIGhvcml6b24uIEFsbCBvdXRjb21lcyB3ZXJlIGRpc2NvdW50ZWQgYXQgMS41JSBwZXIgeWVhci4gQ29zdC1lZmZlY3RpdmVuZXNzIHdhcyBhc3Nlc3NlZCB1c2luZyBhbiBhIHByaW9yaSBJQ0VSIHRocmVzaG9sZCBvZiBDQUQkNDE2Ni42NyBwZXIgUUFMTSAoZXF1aXZhbGVudCB0byBDQUQkNTAsMDAwIHBlciBxdWFsaXR5LWFkanVzdGVkIGxpZmUgeWVhcikuIERldGVybWluaXN0aWMgYW5kIHByb2JhYmlsaXN0aWMgc2Vuc2l0aXZpdHkgYW5hbHlzZXMgd2VyZSBjb25kdWN0ZWQgdG8gYXNzZXNzIHBhcmFtZXRlciB1bmNlcnRhaW50eS4gUkVTVUxUUzogSW1wbGVtZW50YXRpb24gb2YgUE9TIGlzIGV4cGVjdGVkIHRvIGxlYWQgdG8gdGltZWx5IGRpYWdub3NpcyBvZiA1MSBDQ0hEIGNhc2VzIGFubnVhbGx5LiBUaGUgaW5jcmVtZW50YWwgY29zdCBvZiBwZXJmb3JtaW5nIFBPUyB3YXMgZXN0aW1hdGVkIHRvIGJlICQyNy4yNyBwZXIgc2NyZWVuZWQgaW5kaXZpZHVhbCwgd2l0aCBhIGdhaW4gb2YgMC4wMjQ1NSBRQUxNcy4gVGhpcyB5aWVsZGVkIGFuIElDRVIgb2YgQ0FEJDExMTAuNzkgcGVyIFFBTE0sIHdlbGwgYmVsb3cgdGhlIHByZS1kZXRlcm1pbmVkIHRocmVzaG9sZC4gVGhlIHByb2JhYmlsaXN0aWMgc2Vuc2l0aXZpdHkgYW5hbHlzaXMgZXN0aW1hdGVkIGEgOTIuMyUgY2hhbmNlIG9mIHJvdXRpbmUgaW1wbGVtZW50YXRpb24gb2YgUE9TIGJlaW5nIGNvc3QtZWZmZWN0aXZlLiBDT05DTFVTSU9OOiBSb3V0aW5lIGltcGxlbWVudGF0aW9uIG9mIFBPUyBmb3IgQ0NIRCBpbiBPbnRhcmlvIGlzIGV4cGVjdGVkIHRvIGJlIGNvc3QtZWZmZWN0aXZlLiIsImF1dGhvciI6W3siZHJvcHBpbmctcGFydGljbGUiOiIiLCJmYW1pbHkiOiJNdWtlcmppIiwiZ2l2ZW4iOiJBIiwibm9uLWRyb3BwaW5nLXBhcnRpY2xlIjoiIiwicGFyc2UtbmFtZXMiOmZhbHNlLCJzdWZmaXgiOiIifSx7ImRyb3BwaW5nLXBhcnRpY2xlIjoiIiwiZmFtaWx5IjoiU2hhZmV5IiwiZ2l2ZW4iOiJBIiwibm9uLWRyb3BwaW5nLXBhcnRpY2xlIjoiIiwicGFyc2UtbmFtZXMiOmZhbHNlLCJzdWZmaXgiOiIifSx7ImRyb3BwaW5nLXBhcnRpY2xlIjoiIiwiZmFtaWx5IjoiSmFpbiIsImdpdmVuIjoiQSIsIm5vbi1kcm9wcGluZy1wYXJ0aWNsZSI6IiIsInBhcnNlLW5hbWVzIjpmYWxzZSwic3VmZml4IjoiIn0seyJkcm9wcGluZy1wYXJ0aWNsZSI6IiIsImZhbWlseSI6IkNvaGVuIiwiZ2l2ZW4iOiJFIiwibm9uLWRyb3BwaW5nLXBhcnRpY2xlIjoiIiwicGFyc2UtbmFtZXMiOmZhbHNlLCJzdWZmaXgiOiIifSx7ImRyb3BwaW5nLXBhcnRpY2xlIjoiIiwiZmFtaWx5IjoiU2hhaCIsImdpdmVuIjoiUCBTIiwibm9uLWRyb3BwaW5nLXBhcnRpY2xlIjoiIiwicGFyc2UtbmFtZXMiOmZhbHNlLCJzdWZmaXgiOiIifSx7ImRyb3BwaW5nLXBhcnRpY2xlIjoiIiwiZmFtaWx5IjoiU2FuZGVyIiwiZ2l2ZW4iOiJCIiwibm9uLWRyb3BwaW5nLXBhcnRpY2xlIjoiIiwicGFyc2UtbmFtZXMiOmZhbHNlLCJzdWZmaXgiOiIifSx7ImRyb3BwaW5nLXBhcnRpY2xlIjoiIiwiZmFtaWx5IjoiU2hhaCIsImdpdmVuIjoiViIsIm5vbi1kcm9wcGluZy1wYXJ0aWNsZSI6IiIsInBhcnNlLW5hbWVzIjpmYWxzZSwic3VmZml4IjoiIn1dLCJjb250YWluZXItdGl0bGUiOiJDYW5hZGlhbiBKb3VybmFsIG9mIFB1YmxpYyBIZWFsdGgiLCJpZCI6IjdmNTNiNWRmLWJlMDgtM2Q1Yy1iMTZhLTFjYzBhYjc1ZjdkNCIsImlzc3VlZCI6eyJkYXRlLXBhcnRzIjpbWyIyMDIwIl1dfSwicGFnZSI6IjYiLCJ0aXRsZSI6IlB1bHNlIG94aW1ldHJ5IHNjcmVlbmluZyBmb3IgY3JpdGljYWwgY29uZ2VuaXRhbCBoZWFydCBkZWZlY3RzIGluIE9udGFyaW8sIENhbmFkYTogYSBjb3N0LWVmZmVjdGl2ZW5lc3MgYW5hbHlzaXMiLCJ0eXBlIjoiYXJ0aWNsZS1qb3VybmFsIiwidm9sdW1lIjoiMDYifSwidXJpcyI6WyJodHRwOi8vd3d3Lm1lbmRlbGV5LmNvbS9kb2N1bWVudHMvP3V1aWQ9OGJiODg1OGMtNzcyMC00ODM0LWFhYTctM2E5MDYxYWY2MDA5Il0sImlzVGVtcG9yYXJ5IjpmYWxzZSwibGVnYWN5RGVza3RvcElkIjoiOGJiODg1OGMtNzcyMC00ODM0LWFhYTctM2E5MDYxYWY2MDA5In0seyJpZCI6IjEwNzU4ZTUwLTA0NWMtMzc1Yi1iYWI1LTEyODNjMGFhNzExNiIsIml0ZW1EYXRhIjp7IlBNSUQiOiIyNDEzNTQ0MCIsImFic3RyYWN0IjoiQkFDS0dST1VORDogR2x1dGFyaWMgYWNpZHVyaWEgdHlwZSBJIChHQS1JKSBpcyBhIHJhcmUgbWV0YWJvbGljIGRpc29yZGVyIGNhdXNlZCBieSBpbmhlcml0ZWQgZGVmaWNpZW5jeSBvZiBnbHV0YXJ5bC1Db0EgZGVoeWRyb2dlbmFzZS4gRGVzcGl0ZSBoaWdoIHByb2dub3N0aWMgcmVsZXZhbmNlIG9mIGVhcmx5IGRpYWdub3NpcyBhbmQgc3RhcnQgb2YgbWV0YWJvbGljIHRyZWF0bWVudCBhcyB3ZWxsIGFzIGFuIGFkZGl0aW9uYWwgY29zdCBzYXZpbmcgcG90ZW50aWFsIGxhdGVyIGluIGxpZmUsIG9ubHkgYSBsaW1pdGVkIG51bWJlciBvZiBjb3VudHJpZXMgcmVjb21tZW5kIG5ld2Jvcm4gc2NyZWVuaW5nIGZvciBHQS1JLiBTbyBmYXIgb25seSBsaW1pdGVkIGRhdGEgaXMgYXZhaWxhYmxlIGVuYWJsaW5nIGhlYWx0aCBjYXJlIGRlY2lzaW9uIG1ha2VycyB0byBldmFsdWF0ZSB3aGV0aGVyIGludmVzdGluZyBpbnRvIEdBLUkgc2NyZWVuaW5nIHJlcHJlc2VudHMgdmFsdWUgZm9yIG1vbmV5LiBUaGUgYWltIG9mIG91ciBzdHVkeSB3YXMgdGhlcmVmb3JlIHRvIGFzc2VzcyB0aGUgY29zdC1lZmZlY3RpdmVuZXNzIG9mIG5ld2Jvcm4gc2NyZWVuaW5nIGZvciBHQS1JIGJ5IHRhbmRlbSBtYXNzIHNwZWN0cm9tZXRyeSAoTVMvTVMpIGNvbXBhcmVkIHRvIGEgc2NlbmFyaW8gd2hlcmUgR0EtSSBpcyBub3QgaW5jbHVkZWQgaW4gdGhlIE1TL01TIHNjcmVlbmluZyBwYW5lbC4gTUVUSE9EUzogV2UgYXNzZXNzZWQgdGhlIGNvc3QtZWZmZWN0aXZlbmVzcyBvZiBuZXdib3JuIHNjcmVlbmluZyBmb3IgR0EtSSBhZ2FpbnN0IHRoZSBhbHRlcm5hdGl2ZSBvZiBub3QgaW5jbHVkaW5nIEdBLUkgaW4gTVMvTVMgc2NyZWVuaW5nLiBBIE1hcmtvdiBtb2RlbCB3YXMgZGV2ZWxvcGVkIHNpbXVsYXRpbmcgdGhlIGNsaW5pY2FsIGNvdXJzZSBvZiBzY3JlZW5lZCBhbmQgdW5zY3JlZW5lZCBuZXdib3JucyB3aXRoaW4gZGlmZmVyZW50IHRpbWUgaG9yaXpvbnMgb2YgMjAgYW5kIDcwIHllYXJzLiBNb250ZSBDYXJsbyBzaW11bGF0aW9uIGJhc2VkIHByb2JhYmlsaXN0aWMgc2Vuc2l0aXZpdHkgYW5hbHlzaXMgd2FzIHVzZWQgdG8gZGV0ZXJtaW5lIHRoZSBwcm9iYWJpbGl0eSBvZiBHQS1JIHNjcmVlbmluZyByZXByZXNlbnRpbmcgYSBjb3N0LWVmZmVjdGl2ZSB0aGVyYXBldXRpYyBzdHJhdGVneS4gUkVTVUxUUzogV2l0aGluIGEgMjAgeWVhciB0aW1lIGhvcml6b24sIEdBLUkgc2NyZWVuaW5nIGF2ZXJ0cyBhcHByb3hpbWF0ZWx5IDMuNyBEQUxZcyAoOTUlIENJIDIuOSAtIDQuNSkgYW5kIGFib3V0IG9uZSBsaWZlIHllYXIgaXMgZ2FpbmVkICg5NSUgQ0kgMC43IC0gMS40KSBwZXIgMTAwLDAwMCBuZW9uYXRlcyBzY3JlZW5lZCBpbml0aWFsbHkgLiBNb3Jlb3ZlciwgdGhlIHNjcmVlbmluZyBwcm9ncmFtbWUgc2F2ZXMgYSB0b3RhbCBvZiBhcm91bmQgMzAsNjgyIEV1cm8gKDk1JSBDSSAxNCwzNDMgdG8gNDksMTc2IEV1cm8pIHBlciAxMDAsMDAwIHNjcmVlbmVkIG5lb25hdGVzIG92ZXIgYSAyMCB5ZWFyIHRpbWUgaG9yaXpvbi4gQ09OQ0xVU0lPTjogV2l0aGluIHRoZSBsaW1pdGF0aW9ucyBvZiB0aGUgcHJlc2VudCBzdHVkeSwgZXh0ZW5kaW5nIHByZS1leGlzdGluZyBNUy9NUyBuZXdib3JuIHNjcmVlbmluZyBwcm9ncmFtbWVzIGJ5IEdBLUkgcmVwcmVzZW50cyBhIGhpZ2hseSBjb3N0LWVmZmVjdGl2ZSBkaWFnbm9zdGljIHN0cmF0ZWd5IHdoZW4gYXNzZXNzZWQgdW5kZXIgY29uZGl0aW9ucyBjb21wYXJhYmxlIHRvIHRoZSBHZXJtYW4gaGVhbHRoIGNhcmUgc3lzdGVtLiIsImF1dGhvciI6W3siZHJvcHBpbmctcGFydGljbGUiOiIiLCJmYW1pbHkiOiJQZmVpbCIsImdpdmVuIjoiSiIsIm5vbi1kcm9wcGluZy1wYXJ0aWNsZSI6IiIsInBhcnNlLW5hbWVzIjpmYWxzZSwic3VmZml4IjoiIn0seyJkcm9wcGluZy1wYXJ0aWNsZSI6IiIsImZhbWlseSI6Ikxpc3RsIiwiZ2l2ZW4iOiJTIiwibm9uLWRyb3BwaW5nLXBhcnRpY2xlIjoiIiwicGFyc2UtbmFtZXMiOmZhbHNlLCJzdWZmaXgiOiIifSx7ImRyb3BwaW5nLXBhcnRpY2xlIjoiIiwiZmFtaWx5IjoiSG9mZm1hbm4iLCJnaXZlbiI6IkcgRiIsIm5vbi1kcm9wcGluZy1wYXJ0aWNsZSI6IiIsInBhcnNlLW5hbWVzIjpmYWxzZSwic3VmZml4IjoiIn0seyJkcm9wcGluZy1wYXJ0aWNsZSI6IiIsImZhbWlseSI6IktvbGtlciIsImdpdmVuIjoiUyIsIm5vbi1kcm9wcGluZy1wYXJ0aWNsZSI6IiIsInBhcnNlLW5hbWVzIjpmYWxzZSwic3VmZml4IjoiIn0seyJkcm9wcGluZy1wYXJ0aWNsZSI6IiIsImZhbWlseSI6IkxpbmRuZXIiLCJnaXZlbiI6Ik0iLCJub24tZHJvcHBpbmctcGFydGljbGUiOiIiLCJwYXJzZS1uYW1lcyI6ZmFsc2UsInN1ZmZpeCI6IiJ9LHsiZHJvcHBpbmctcGFydGljbGUiOiIiLCJmYW1pbHkiOiJCdXJnYXJkIiwiZ2l2ZW4iOiJQIiwibm9uLWRyb3BwaW5nLXBhcnRpY2xlIjoiIiwicGFyc2UtbmFtZXMiOmZhbHNlLCJzdWZmaXgiOiIifV0sImNvbnRhaW5lci10aXRsZSI6Ik9ycGhhbmV0IEpvdXJuYWwgT2YgUmFyZSBEaXNlYXNlcyIsImlkIjoiMTA3NThlNTAtMDQ1Yy0zNzViLWJhYjUtMTI4M2MwYWE3MTE2IiwiaXNzdWVkIjp7ImRhdGUtcGFydHMiOltbIjIwMTMiXV19LCJwYWdlIjoiMTY3IiwidGl0bGUiOiJOZXdib3JuIHNjcmVlbmluZyBieSB0YW5kZW0gbWFzcyBzcGVjdHJvbWV0cnkgZm9yIGdsdXRhcmljIGFjaWR1cmlhIHR5cGUgMTogYSBjb3N0LWVmZmVjdGl2ZW5lc3MgYW5hbHlzaXMiLCJ0eXBlIjoiYXJ0aWNsZS1qb3VybmFsIiwidm9sdW1lIjoiOCJ9LCJ1cmlzIjpbImh0dHA6Ly93d3cubWVuZGVsZXkuY29tL2RvY3VtZW50cy8/dXVpZD03OTNmY2FkYS1lNTg3LTQwOWMtOGE2Ny0wZjEwZDVmM2Q2MDUiXSwiaXNUZW1wb3JhcnkiOmZhbHNlLCJsZWdhY3lEZXNrdG9wSWQiOiI3OTNmY2FkYS1lNTg3LTQwOWMtOGE2Ny0wZjEwZDVmM2Q2MDUifSx7ImlkIjoiMDkzMDJmMDEtZDQxYS0zMzA5LWFlMjgtMzkxNjFiNTdlMzJhIiwiaXRlbURhdGEiOnsiUE1JRCI6IjE2MDkxMTM5IiwiYWJzdHJhY3QiOiJCQUNLR1JPVU5EOiBUaGUgdXNlIG9mIG5lb25hdGFsIHNjcmVlbmluZyBmb3IgY3lzdGljIGZpYnJvc2lzIGlzIHdpZGVseSBkZWJhdGVkIGluIHRoZSBVbml0ZWQgS2luZ2RvbSBhbmQgZWxzZXdoZXJlLCBidXQgdGhlIGV2aWRlbmNlIGF2YWlsYWJsZSB0byBpbmZvcm0gcG9saWN5IGlzIGxpbWl0ZWQuIFRoaXMgcGFwZXIgZXhwbG9yZXMgdGhlIGNvc3QtZWZmZWN0aXZlbmVzcyBvZiBhZGRpbmcgc2NyZWVuaW5nIGZvciBjeXN0aWMgZmlicm9zaXMgdG8gYW4gZXhpc3Rpbmcgcm91dGluZSBuZW9uYXRhbCBzY3JlZW5pbmcgcHJvZ3JhbW1lIGZvciBjb25nZW5pdGFsIGh5cG90aHlyb2lkaXNtIGFuZCBwaGVueWxrZXRvbnVyaWEsIHVuZGVyIGFsdGVybmF0aXZlIHNjZW5hcmlvcyBhbmQgYXNzdW1wdGlvbnMuIE1FVEhPRFM6IFRoZSBzdHVkeSBpcyBiYXNlZCBvbiBhIGRlY2lzaW9uIG1vZGVsIGNvbXBhcmluZyBzY3JlZW5pbmcgdG8gbm8gc2NyZWVuaW5nIGluIHRlcm1zIG9mIGEgbnVtYmVyIG9mIG91dGNvbWUgbWVhc3VyZXMsIGluY2x1ZGluZyBkaWFnbm9zaXMgb2YgY3lzdGljIGZpYnJvc2lzLCBsaWZlLXRpbWUgdHJlYXRtZW50IGNvc3RzLCBsaWZlIHllYXJzIGFuZCBRQUxZcyBnYWluZWQuIFRoZSBzZXR0aW5nIGlzIGEgaHlwb3RoZXRpY2FsIFVLIGhlYWx0aCByZWdpb24gd2l0aG91dCBhbiBleGlzdGluZyBuZW9uYXRhbCBzY3JlZW5pbmcgcHJvZ3JhbW1lIGZvciBjeXN0aWMgZmlicm9zaXMuIFJFU1VMVFM6IFVuZGVyIGluaXRpYWwgYXNzdW1wdGlvbnMsIG5lb25hdGFsIHNjcmVlbmluZyAodXNpbmcgYW4gaW1tdW5vcmVhY3RpdmUgdHJ5cHNpbi9ETkEgdHdvIHN0YWdlIHNjcmVlbmluZyBwcm90b2NvbCkgY29zdHMgNSwzODcgcG91bmQgc3RlcmxpbmcgcGVyIGluZmFudCBkaWFnbm9zZWQsIG9yIDEuODMgcG91bmQgc3RlcmxpbmcgcGVyIGluZmFudCBzY3JlZW5lZCAoMTk5OCBjb3N0cykuIE5lb25hdGFsIHNjcmVlbmluZyBmb3IgY3lzdGljIGZpYnJvc2lzIHByb2R1Y2VzIGFuIGluY3JlbWVudGFsIGNvc3QtZWZmZWN0aXZlbmVzcyBvZiA2LDg2NCBwb3VuZCBzdGVybGluZyBwZXIgUUFMWSBnYWluZWQsIGluIG91ciBiYXNlIGNhc2Ugc2NlbmFyaW8gKGFuIGFzc3VtZWQgYmVuZWZpdCBvZiBhIDYgbW9udGggZGVsYXkgaW4gdGhlIGVtZXJnZW5jZSBvZiBzeW1wdG9tcykuIEEgZGlmZmVyZW5jZSBvZiAxMSBtb250aHMgb3IgbW9yZSBpbiB0aGUgZW1lcmdlbmNlIG9mIHN5bXB0b21zIChhbmQgbWVhbiBzdXJ2aXZhbCkgbWVhbnMgbmVvbmF0YWwgc2NyZWVuaW5nIGlzIGJvdGggbGVzcyBjb3N0bHkgYW5kIHByb2R1Y2VzIGJldHRlciBvdXRjb21lcyB0aGFuIG5vIHNjcmVlbmluZy4gQ09OQ0xVU0lPTjogTmVvbmF0YWwgc2NyZWVuaW5nIGlzIGV4cGVuc2l2ZSBhcyBhIG1ldGhvZCBvZiBkaWFnbm9zaXMuIE5lb25hdGFsIHNjcmVlbmluZyBtYXkgYmUgYSBjb3N0LWVmZmVjdGl2ZSBpbnRlcnZlbnRpb24gaWYgdGhlIGh5cG90aGVzaXNlZCBkZWxheXMgaW4gdGhlIG9uc2V0IG9mIHN5bXB0b21zIGFyZSBjb25maXJtZWQuIEltcGxlbWVudGluZyBib3RoIGFudGVuYXRhbCBhbmQgbmVvbmF0YWwgc2NyZWVuaW5nIHdvdWxkIHVuZGVybWluZSBwb3RlbnRpYWwgZWNvbm9taWMgYmVuZWZpdHMsIHNpbmNlIGEgcmVkdWN0aW9uIGluIHRoZSBiaXJ0aCBpbmNpZGVuY2Ugb2YgY3lzdGljIGZpYnJvc2lzIHdvdWxkIHJlZHVjZSB0aGUgY29zdC1lZmZlY3RpdmVuZXNzIG9mIG5lb25hdGFsIHNjcmVlbmluZy4iLCJhdXRob3IiOlt7ImRyb3BwaW5nLXBhcnRpY2xlIjoiIiwiZmFtaWx5IjoiU2ltcHNvbiIsImdpdmVuIjoiTiIsIm5vbi1kcm9wcGluZy1wYXJ0aWNsZSI6IiIsInBhcnNlLW5hbWVzIjpmYWxzZSwic3VmZml4IjoiIn0seyJkcm9wcGluZy1wYXJ0aWNsZSI6IiIsImZhbWlseSI6IkFuZGVyc29uIiwiZ2l2ZW4iOiJSIiwibm9uLWRyb3BwaW5nLXBhcnRpY2xlIjoiIiwicGFyc2UtbmFtZXMiOmZhbHNlLCJzdWZmaXgiOiIifSx7ImRyb3BwaW5nLXBhcnRpY2xlIjoiIiwiZmFtaWx5IjoiU2Fzc2kiLCJnaXZlbiI6IkYiLCJub24tZHJvcHBpbmctcGFydGljbGUiOiIiLCJwYXJzZS1uYW1lcyI6ZmFsc2UsInN1ZmZpeCI6IiJ9LHsiZHJvcHBpbmctcGFydGljbGUiOiIiLCJmYW1pbHkiOiJQaXRtYW4iLCJnaXZlbiI6IkEiLCJub24tZHJvcHBpbmctcGFydGljbGUiOiIiLCJwYXJzZS1uYW1lcyI6ZmFsc2UsInN1ZmZpeCI6IiJ9LHsiZHJvcHBpbmctcGFydGljbGUiOiIiLCJmYW1pbHkiOiJMZXdpcyIsImdpdmVuIjoiUCIsIm5vbi1kcm9wcGluZy1wYXJ0aWNsZSI6IiIsInBhcnNlLW5hbWVzIjpmYWxzZSwic3VmZml4IjoiIn0seyJkcm9wcGluZy1wYXJ0aWNsZSI6IiIsImZhbWlseSI6IlR1IiwiZ2l2ZW4iOiJLIiwibm9uLWRyb3BwaW5nLXBhcnRpY2xlIjoiIiwicGFyc2UtbmFtZXMiOmZhbHNlLCJzdWZmaXgiOiIifSx7ImRyb3BwaW5nLXBhcnRpY2xlIjoiIiwiZmFtaWx5IjoiTGFubmluIiwiZ2l2ZW4iOiJIIiwibm9uLWRyb3BwaW5nLXBhcnRpY2xlIjoiIiwicGFyc2UtbmFtZXMiOmZhbHNlLCJzdWZmaXgiOiIifV0sImNvbnRhaW5lci10aXRsZSI6IkNvc3QgRWZmZWN0aXZlbmVzcyBhbmQgUmVzb3VyY2UgQWxsb2NhdGlvbiIsImlkIjoiMDkzMDJmMDEtZDQxYS0zMzA5LWFlMjgtMzkxNjFiNTdlMzJhIiwiaXNzdWVkIjp7ImRhdGUtcGFydHMiOltbIjIwMDUiXV19LCJwYWdlIjoiOCIsInRpdGxlIjoiVGhlIGNvc3QtZWZmZWN0aXZlbmVzcyBvZiBuZW9uYXRhbCBzY3JlZW5pbmcgZm9yIGN5c3RpYyBmaWJyb3NpczogYW4gYW5hbHlzaXMgb2YgYWx0ZXJuYXRpdmUgc2NlbmFyaW9zIHVzaW5nIGEgZGVjaXNpb24gbW9kZWwiLCJ0eXBlIjoiYXJ0aWNsZS1qb3VybmFsIiwidm9sdW1lIjoiMyJ9LCJ1cmlzIjpbImh0dHA6Ly93d3cubWVuZGVsZXkuY29tL2RvY3VtZW50cy8/dXVpZD0yMmI1MDMyMC1iNjBhLTQyYTEtOTQ4Zi1mY2Q2NjE2N2M1Y2MiXSwiaXNUZW1wb3JhcnkiOmZhbHNlLCJsZWdhY3lEZXNrdG9wSWQiOiIyMmI1MDMyMC1iNjBhLTQyYTEtOTQ4Zi1mY2Q2NjE2N2M1Y2MifSx7ImlkIjoiOGY1Y2FjYWMtODJhMy0zNmM4LTgwZGQtZDA3YmQyNTllZmIwIiwiaXRlbURhdGEiOnsiUE1JRCI6IjIyODY3NzY5IiwiYWJzdHJhY3QiOiJPQkpFQ1RJVkU6IFRleGFzIEhvdXNlIEJpbGwgNzkwIHJlc3VsdGVkIGluIHRoZSBleHBhbnNpb24gb2YgdGhlIG5ld2Jvcm4gc2NyZWVuaW5nIHBhbmVsIGZyb20gNyBkaXNvcmRlcnMgdG8gMjcgZGlzb3JkZXJzLiBJbXBsZW1lbnRhdGlvbiBvZiB0aGlzIGNoYW5nZSBiZWdhbiBpbiAyMDA3LiBUaGUgb2JqZWN0aXZlIG9mIHRoaXMgc3R1ZHkgd2FzIHRvIGVzdGltYXRlIHRoZSBpbmNyZW1lbnRhbCBjb3N0LWVmZmVjdGl2ZW5lc3Mgb2YgdGhlIGV4cGFuZGVkIG5ld2Jvcm4gc2NyZWVuaW5nIHByb2dyYW0gY29tcGFyZWQgd2l0aCB0aGUgcHJldmlvdXMgc3RhbmRhcmQgc2NyZWVuaW5nIGluIFRleGFzLiBNRVRIT0RTOiBBIE1hcmtvdiBtb2RlbCAoZm9yIGEgaHlwb3RoZXRpY2FsIGNvaG9ydCBvZiBUZXhhcyBiaXJ0aHMgaW4gMjAwNykgd2FzIGNvbnN0cnVjdGVkIHRvIGNvbXBhcmUgbGlmZXRpbWUgY29zdHMgYW5kIHF1YWxpdHktYWRqdXN0ZWQgbGlmZS15ZWFycyAoUUFMWXMpIGJldHdlZW4gdGhlIGV4cGFuZGVkIG5ld2Jvcm4gc2NyZWVuaW5nIGFuZCBwcmVleHBhbnNpb24gbmV3Ym9ybiBzY3JlZW5pbmcuIEVzdGltYXRlcyBvZiBjb3N0cywgcHJvYmFiaWxpdGllcyBvZiBzZXF1ZWxhZSwgYW5kIHV0aWxpdGllcyBmb3IgZGlzb3JkZXIgY2F0ZWdvcmllcyB3ZXJlIG9idGFpbmVkIGZyb20gYSBjb21iaW5hdGlvbiBvZiBUZXhhcyBzdGF0aXN0aWNzLCB0aGUgbGl0ZXJhdHVyZSwgYW5kIGV4cGVydCBvcGluaW9uLiBBIGJhc2VsaW5lIGRpc2NvdW50IHJhdGUgb2YgMyUgd2FzIHVzZWQgZm9yIGJvdGggY29zdHMgYW5kIFFBTFlzLCB3aXRoIGEgcmFuZ2Ugb2YgMCUgdG8gNSUuIEFuYWx5c2VzIHdlcmUgY29uZHVjdGVkIGZyb20gYSBwYXllcidzIHBlcnNwZWN0aXZlLCBhbmQgc28gb25seSBkaXJlY3QgbWVkaWNhbCBjb3N0IGVzdGltYXRlcyB3ZXJlIGluY2x1ZGVkLiBSRVNVTFRTOiBUaGUgbGlmZXRpbWUgaW5jcmVtZW50YWwgY29zdC1lZmZlY3RpdmVuZXNzIHJhdGlvIGZvciBleHBhbmRlZCB2ZXJzdXMgcHJlZXhwYW5zaW9uIHNjcmVlbmluZyB3YXMgYWJvdXQgJDExLDU2MCBwZXIgUUFMWS4gVGhlIHJlc3VsdHMgcmVtYWluZWQgcm9idXN0IHRvIGJvdGggZGV0ZXJtaW5pc3RpYyBhbmQgcHJvYmFiaWxpc3RpYyBzZW5zaXRpdml0eSBhbmFseXNlcy4gQ09OQ0xVU0lPTlM6IEV4cGFuZGVkIG5ld2Jvcm4gc2NyZWVuaW5nIGRvZXMgcmVzdWx0IGluIGFkZGl0aW9uYWwgZXhwZW5zZXMgdG8gdGhlIHBheWVyLCBidXQgaXQgYWxzbyBpbXByb3ZlcyBwYXRpZW50IG91dGNvbWVzIGJ5IHByZXZlbnRpbmcgYXZvaWRhYmxlIG1vcmJpZGl0eSBhbmQgbW9ydGFsaXR5LiBUaGUgc2NyZWVuZWQgcG9wdWxhdGlvbiBiZW5lZml0cyBmcm9tIGdyZWF0ZXIgUUFMWXMgYXMgY29tcGFyZWQgd2l0aCB0aGUgdW5zY3JlZW5lZCBwb3B1bGF0aW9uLiBPdmVyYWxsLCBleHBhbmRlZCBuZXdib3JuIHNjcmVlbmluZyBpbiBUZXhhcyB3YXMgZXN0aW1hdGVkIHRvIGJlIGEgY29zdC1lZmZlY3RpdmUgb3B0aW9uIGFzIGNvbXBhcmVkIHdpdGggdW5leHBhbmRlZCBuZXdib3JuIHNjcmVlbmluZy4iLCJhdXRob3IiOlt7ImRyb3BwaW5nLXBhcnRpY2xlIjoiIiwiZmFtaWx5IjoiVGl3YW5hIiwiZ2l2ZW4iOiJTIEsiLCJub24tZHJvcHBpbmctcGFydGljbGUiOiIiLCJwYXJzZS1uYW1lcyI6ZmFsc2UsInN1ZmZpeCI6IiJ9LHsiZHJvcHBpbmctcGFydGljbGUiOiIiLCJmYW1pbHkiOiJSYXNjYXRpIiwiZ2l2ZW4iOiJLIEwiLCJub24tZHJvcHBpbmctcGFydGljbGUiOiIiLCJwYXJzZS1uYW1lcyI6ZmFsc2UsInN1ZmZpeCI6IiJ9LHsiZHJvcHBpbmctcGFydGljbGUiOiIiLCJmYW1pbHkiOiJQYXJrIiwiZ2l2ZW4iOiJIIiwibm9uLWRyb3BwaW5nLXBhcnRpY2xlIjoiIiwicGFyc2UtbmFtZXMiOmZhbHNlLCJzdWZmaXgiOiIifV0sImNvbnRhaW5lci10aXRsZSI6IlZhbHVlIGluIEhlYWx0aCIsImlkIjoiOGY1Y2FjYWMtODJhMy0zNmM4LTgwZGQtZDA3YmQyNTllZmIwIiwiaXNzdWUiOiI1IiwiaXNzdWVkIjp7ImRhdGUtcGFydHMiOltbIjIwMTIiXV19LCJwYWdlIjoiNjEzLTYyMSIsInRpdGxlIjoiQ29zdC1lZmZlY3RpdmVuZXNzIG9mIGV4cGFuZGVkIG5ld2Jvcm4gc2NyZWVuaW5nIGluIFRleGFzIiwidHlwZSI6ImFydGljbGUtam91cm5hbCIsInZvbHVtZSI6IjE1In0sInVyaXMiOlsiaHR0cDovL3d3dy5tZW5kZWxleS5jb20vZG9jdW1lbnRzLz91dWlkPTZhMTQzYzMyLTdhYmItNDUzNi04MjQ5LTZkZTc3YWRjZDc1YyJdLCJpc1RlbXBvcmFyeSI6ZmFsc2UsImxlZ2FjeURlc2t0b3BJZCI6IjZhMTQzYzMyLTdhYmItNDUzNi04MjQ5LTZkZTc3YWRjZDc1YyJ9LHsiaWQiOiIxOGE4OTZhMS1hOTI4LTM4MWUtYTlkNC1jYWFkYzM0NGJjMjMiLCJpdGVtRGF0YSI6eyJQTUlEIjoiMjYxNjk0MzYiLCJhYnN0cmFjdCI6IkJBQ0tHUk9VTkQgQU5EIE9CSkVDVElWRVM6IFRoZXJlIGFyZSBjb25mbGljdGluZyB2aWV3cyBhcyB0byB3aGV0aGVyIHRlc3RpbmcgZm9yIGJpb3RpbmlkYXNlIGRlZmljaWVuY3kgKEJEKSBvdWdodCB0byBiZSBpbmNvcnBvcmF0ZWQgaW50byB1bml2ZXJzYWwgbmV3Ym9ybiBzY3JlZW5pbmcgKE5CUykgcHJvZ3JhbXMuIFRoZSBhaW0gb2YgdGhpcyBzdHVkeSB3YXMgdG8gZXZhbHVhdGUgdGhlIGNvc3QtZWZmZWN0aXZlbmVzcyBvZiBhZGRpbmcgQkQgdG8gdGhlIHBhbmVsIG9mIGNvbmRpdGlvbnMgY3VycmVudGx5IHNjcmVlbmVkIHVuZGVyIHRoZSBuYXRpb25hbCBOQlMgcHJvZ3JhbSBpbiBTcGFpbi4gTUVUSE9EUzogV2UgdXNlZCBpbmZvcm1hdGlvbiBmcm9tIHRoZSByZWdpb25hbCBOQlMgcHJvZ3JhbSBmb3IgQkQgdGhhdCBoYXMgYmVlbiBpbiBwbGFjZSBpbiB0aGUgU3BhbmlzaCByZWdpb24gb2YgR2FsaWNpYSBzaW5jZSAxOTg3LiBUaGVzZSBkYXRhLCBhbG9uZyB3aXRoIG90aGVyIHNvdXJjZXMsIHdlcmUgdXNlZCB0byBkZXZlbG9wIGEgY29zdC1lZmZlY3RpdmVuZXNzIGRlY2lzaW9uIG1vZGVsIHRoYXQgY29tcGFyZWQgbGlmZXRpbWUgY29zdHMgYW5kIGhlYWx0aCBvdXRjb21lcyBvZiBhIG5hdGlvbmFsIGJpcnRoIGNvaG9ydCBvZiBuZXdib3JucyB3aXRoIGFuZCB3aXRob3V0IGFuIGVhcmx5IGRldGVjdGlvbiBwcm9ncmFtLiBUaGUgYW5hbHlzaXMgdG9vayB0aGUgcGVyc3BlY3RpdmUgb2YgdGhlIFNwYW5pc2ggTmF0aW9uYWwgSGVhbHRoIFNlcnZpY2UuIEVmZmVjdGl2ZW5lc3Mgd2FzIG1lYXN1cmVkIGluIHRlcm1zIG9mIHF1YWxpdHktYWRqdXN0ZWQgbGlmZSB5ZWFycyAoUUFMWXMpLiBXZSB1bmRlcnRvb2sgZXh0ZW5zaXZlIHNlbnNpdGl2aXR5IGFuYWx5c2VzIGFyb3VuZCB0aGUgbWFpbiBtb2RlbCBhc3N1bXB0aW9ucywgaW5jbHVkaW5nIGEgcHJvYmFiaWxpc3RpYyBzZW5zaXRpdml0eSBhbmFseXNpcy4gUkVTVUxUUzogSW4gdGhlIGJhc2UgY2FzZSBhbmFseXNpcywgTkJTIGZvciBCRCBsZWQgdG8gaGlnaGVyIFFBTFlzIGFuZCBoaWdoZXIgaGVhbHRoIGNhcmUgY29zdHMsIHdpdGggYW4gZXN0aW1hdGVkIGluY3JlbWVudGFsIGNvc3QgcGVyIFFBTFkgZ2FpbmVkIG9mICQyNCw2NzcuIExvd2VyIGNvc3RzIHBlciBRQUxZIGdhaW5lZCB3ZXJlIGZvdW5kIHdoZW4gY29uc2VydmF0aXZlIGFzc3VtcHRpb25zIHdlcmUgcmVsYXhlZCwgeWllbGRpbmcgY29zdCBzYXZpbmdzIGluIHNvbWUgc2NlbmFyaW9zLiBUaGUgcHJvYmFiaWxpdHkgdGhhdCBCRCBzY3JlZW5pbmcgd2FzIGNvc3QtZWZmZWN0aXZlIHdhcyBlc3RpbWF0ZWQgdG8gYmUgPjcwJSBpbiB0aGUgYmFzZSBjYXNlIGF0IGEgc3RhbmRhcmQgdGhyZXNob2xkIHZhbHVlLiBDT05DTFVTSU9OUzogVGhpcyBzdHVkeSBpbmRpY2F0ZXMgdGhhdCBOQlMgZm9yIEJEIGlzIGxpa2VseSB0byBiZSBhIGNvc3QtZWZmZWN0aXZlIHVzZSBvZiByZXNvdXJjZXMuIiwiYXV0aG9yIjpbeyJkcm9wcGluZy1wYXJ0aWNsZSI6IiIsImZhbWlseSI6IlZhbGxlam8tVG9ycmVzIiwiZ2l2ZW4iOiJMIiwibm9uLWRyb3BwaW5nLXBhcnRpY2xlIjoiIiwicGFyc2UtbmFtZXMiOmZhbHNlLCJzdWZmaXgiOiIifSx7ImRyb3BwaW5nLXBhcnRpY2xlIjoiIiwiZmFtaWx5IjoiQ2FzdGlsbGEiLCJnaXZlbiI6IkkiLCJub24tZHJvcHBpbmctcGFydGljbGUiOiIiLCJwYXJzZS1uYW1lcyI6ZmFsc2UsInN1ZmZpeCI6IiJ9LHsiZHJvcHBpbmctcGFydGljbGUiOiIiLCJmYW1pbHkiOiJDb3VjZSIsImdpdmVuIjoiTSBMIiwibm9uLWRyb3BwaW5nLXBhcnRpY2xlIjoiIiwicGFyc2UtbmFtZXMiOmZhbHNlLCJzdWZmaXgiOiIifSx7ImRyb3BwaW5nLXBhcnRpY2xlIjoiIiwiZmFtaWx5IjoiUGVyZXotQ2VyZGEiLCJnaXZlbiI6IkMiLCJub24tZHJvcHBpbmctcGFydGljbGUiOiIiLCJwYXJzZS1uYW1lcyI6ZmFsc2UsInN1ZmZpeCI6IiJ9LHsiZHJvcHBpbmctcGFydGljbGUiOiIiLCJmYW1pbHkiOiJNYXJ0aW4tSGVybmFuZGV6IiwiZ2l2ZW4iOiJFIiwibm9uLWRyb3BwaW5nLXBhcnRpY2xlIjoiIiwicGFyc2UtbmFtZXMiOmZhbHNlLCJzdWZmaXgiOiIifSx7ImRyb3BwaW5nLXBhcnRpY2xlIjoiIiwiZmFtaWx5IjoiUGluZWRhIiwiZ2l2ZW4iOiJNIiwibm9uLWRyb3BwaW5nLXBhcnRpY2xlIjoiIiwicGFyc2UtbmFtZXMiOmZhbHNlLCJzdWZmaXgiOiIifSx7ImRyb3BwaW5nLXBhcnRpY2xlIjoiIiwiZmFtaWx5IjoiQ2FtcGlzdG9sIiwiZ2l2ZW4iOiJKIiwibm9uLWRyb3BwaW5nLXBhcnRpY2xlIjoiIiwicGFyc2UtbmFtZXMiOmZhbHNlLCJzdWZmaXgiOiIifSx7ImRyb3BwaW5nLXBhcnRpY2xlIjoiIiwiZmFtaWx5IjoiQXJyb3NwaWRlIiwiZ2l2ZW4iOiJBIiwibm9uLWRyb3BwaW5nLXBhcnRpY2xlIjoiIiwicGFyc2UtbmFtZXMiOmZhbHNlLCJzdWZmaXgiOiIifSx7ImRyb3BwaW5nLXBhcnRpY2xlIjoiIiwiZmFtaWx5IjoiTW9ycmlzIiwiZ2l2ZW4iOiJTIiwibm9uLWRyb3BwaW5nLXBhcnRpY2xlIjoiIiwicGFyc2UtbmFtZXMiOmZhbHNlLCJzdWZmaXgiOiIifSx7ImRyb3BwaW5nLXBhcnRpY2xlIjoiIiwiZmFtaWx5IjoiU2VycmFuby1BZ3VpbGFyIiwiZ2l2ZW4iOiJQIiwibm9uLWRyb3BwaW5nLXBhcnRpY2xlIjoiIiwicGFyc2UtbmFtZXMiOmZhbHNlLCJzdWZmaXgiOiIifV0sImNvbnRhaW5lci10aXRsZSI6IlBlZGlhdHJpY3MiLCJpZCI6IjE4YTg5NmExLWE5MjgtMzgxZS1hOWQ0LWNhYWRjMzQ0YmMyMyIsImlzc3VlIjoiMiIsImlzc3VlZCI6eyJkYXRlLXBhcnRzIjpbWyIyMDE1Il1dfSwicGFnZSI6ImU0MjQtMzIiLCJ0aXRsZSI6IkNvc3QtRWZmZWN0aXZlbmVzcyBBbmFseXNpcyBvZiBhIE5hdGlvbmFsIE5ld2Jvcm4gU2NyZWVuaW5nIFByb2dyYW0gZm9yIEJpb3RpbmlkYXNlIERlZmljaWVuY3kiLCJ0eXBlIjoiYXJ0aWNsZS1qb3VybmFsIiwidm9sdW1lIjoiMTM2In0sInVyaXMiOlsiaHR0cDovL3d3dy5tZW5kZWxleS5jb20vZG9jdW1lbnRzLz91dWlkPTQzYTEzZDdmLWM5Y2QtNDBkMS04N2Q2LTg1NjIyNmE1MmY1MCJdLCJpc1RlbXBvcmFyeSI6ZmFsc2UsImxlZ2FjeURlc2t0b3BJZCI6IjQzYTEzZDdmLWM5Y2QtNDBkMS04N2Q2LTg1NjIyNmE1MmY1MCJ9LHsiaWQiOiI2ZDI0NGNmNS0zNTYxLTMxNjAtYmNlOC01ZDFiYjRhYTFmN2MiLCJpdGVtRGF0YSI6eyJQTUlEIjoiMTQ1OTUwMzkiLCJhYnN0cmFjdCI6Ik9CSkVDVElWRTogVG8gZGV0ZXJtaW5lIHdoZXRoZXIgbmV3Ym9ybiBzY3JlZW5pbmcgYnkgdGFuZGVtIG1hc3Mgc3BlY3Ryb21ldHJ5IChNUy9NUykgZm9yIG1lZGl1bS1jaGFpbiBhY3lsLUNvQSBkZWh5ZHJvZ2VuYXNlIGRlZmljaWVuY3kgKE1DQUREKSBpcyBjb3N0LWVmZmVjdGl2ZSB2ZXJzdXMgbm90IHNjcmVlbmluZyBhbmQgdG8gZGVmaW5lIHRoZSBjb250cmlidXRpb25zIG9mIGRpc2Vhc2UsIHRlc3QsIGFuZCBwb3B1bGF0aW9uIHBhcmFtZXRlcnMgb24gdGhlIGRlY2lzaW9uLiBNRVRIT0RTOiBBIGRlY2lzaW9uLWFuYWx5dGljIE1hcmtvdiBtb2RlbCB3YXMgZGVzaWduZWQgdG8gcGVyZm9ybSBjb3N0LWVmZmVjdGl2ZW5lc3MgYW5kIGNvc3QtdXRpbGl0eSBhbmFseXNlcyBtZWFzdXJpbmcgdGhlIGRpc2NvdW50ZWQsIGluY3JlbWVudGFsIGNvc3QgcGVyIGxpZmUteWVhciBzYXZlZCBhbmQgcGVyIHF1YWxpdHktYWRqdXN0ZWQgbGlmZS15ZWFyIHNhdmVkIG9mIG5ld2Jvcm4gc2NyZWVuaW5nIGZvciBNQ0FERCBjb21wYXJlZCB3aXRoIG5vdCBzY3JlZW5pbmcuIEEgaHlwb3RoZXRpY2FsIGNvaG9ydCBvZiBuZW9uYXRlcyBtYWRlIHRyYW5zaXRpb25zIGFtb25nIGEgc2V0IG9mIGhlYWx0aCBzdGF0ZXMgdGhhdCByZWZsZWN0ZWQgY2xpbmljYWwgc3RhdHVzLCBtb3JiaWRpdHksIGFuZCBjb3N0LiBPdXRjb21lcyB3ZXJlIGVzdGltYXRlZCBmb3IgdGltZSBob3Jpem9ucyBvZiAyMCBhbmQgNzAgeWVhcnMuIFByb2JhYmlsaXRpZXMgYW5kIGNvc3RzIHdlcmUgZGVyaXZlZCBmcm9tIGEgcmV0cm9zcGVjdGl2ZSBjaGFydCByZXZpZXcgb2YgYSAzMi1wYXRpZW50IGNvaG9ydCB0cmVhdGVkIG92ZXIgdGhlIHBhc3QgMzAgeWVhcnMgYXQgdGhlIENoaWxkcmVuJ3MgSG9zcGl0YWwgb2YgUGhpbGFkZWxwaGlhLCBjbGluaWNhbCBleHBlcmllbmNlIHdpdGggTUNBREQgcGF0aWVudCBtYW5hZ2VtZW50LCBwYXRpZW50LWZhbWlseSBpbnRlcnZpZXdzLCBjb3N0IHN1cnZleXMsIHN0YXRlIHNvdXJjZXMsIGFuZCBwdWJsaXNoZWQgc3R1ZGllcy4gSW4gYWRkaXRpb24gdG8gb2xkZXIgcGF0aWVudHMgd2hvIGNhbWUgdG8gbWVkaWNhbCBhdHRlbnRpb24gYnkgc3ltcHRvbWF0aWMgcHJlc2VudGF0aW9uLCBvdXIgcGF0aWVudCBncm91cCBpbmNsdWRlZCA2IGluZGl2aWR1YWxzIHdob3NlIE1DQUREIGhhZCBiZWVuIGRpYWdub3NlZCBieSBzdXBwbGVtZW50YWwgbmV3Ym9ybiBzY3JlZW5pbmcuIEVzdGltYXRlcyBvZiB0aGUgZXhwZWN0ZWQgbmV0IGNoYW5nZXMgaW4gY29zdHMgYW5kIGxpZmUgZXhwZWN0YW5jeSBmb3IgTUNBREQgc2NyZWVuaW5nIHdlcmUgdXNlZCB0byBjb21wdXRlIHRoZSBpbmNyZW1lbnRhbCBjb3N0LWVmZmVjdGl2ZW5lc3MgcmF0aW9zLiBTZW5zaXRpdml0eSBhbmFseXNlcyB3ZXJlIHBlcmZvcm1lZCBvbiBrZXkgaW5wdXQgdmFyaWFibGVzLCBhbmQgOTUlIGNvbmZpZGVuY2UgaW50ZXJ2YWxzIChDSXMpIHdlcmUgY29tcHV0ZWQgdGhyb3VnaCBzZWNvbmQtb3JkZXIgTW9udGUgQ2FybG8gc2ltdWxhdGlvbnMuIFJFU1VMVFM6IEluIG91ciBiYXNlLWNhc2UgYW5hbHlzaXMgb3ZlciB0aGUgZmlyc3QgMjAgeWVhcnMgb2YgbGlmZSwgdGhlIGNvc3Qgb2YgbmV3Ym9ybiBzY3JlZW5pbmcgZm9yIE1DQUREIHdhcyBhcHByb3hpbWF0ZWx5IDExLDAwMCBkb2xsYXJzKDIwMDEgVVMgZG9sbGFyczsgOTUlIENJOiA8MC0zMyw4MDAgZG9sbGFycykgcGVyIGxpZmUteWVhciBzYXZlZCwgb3IgNTYwMCBkb2xsYXJzICg5NSUgQ0k6IDwwLTE3LDEwMCBkb2xsYXJzKSBwZXIgcXVhbGl0eS1hZGp1c3RlZCBsaWZlLXllYXIgc2F2ZWQgY29tcGFyZWQgd2l0aCBub3Qgc2NyZWVuaW5nLiBPdmVyIGEgNzAteWVhciBob3Jpem9uLCB0aGUgcmVzcGVjdGl2ZSByYXRpb3Mgd2VyZSBhcHByb3hpbWF0ZWx5IDMwMCBkb2xsYXJzICg5NSUgQ0k6IDwwLTEzLDAwMCBkb2xsYXJzKSBhbmQgMTAwIGRvbGxhcnMgKDk1JSBDSTogPDAtNjkwMCBkb2xsYXJzKS4gVGhlIHJlc3VsdHMgd2VyZSByb2J1c3Qgd2hlbiB0ZXN0ZWQgb3ZlciBwbGF1c2libGUgcmFuZ2VzIGZvciBkaWFnbm9zdGljIHRlc3Qgc2Vuc2l0aXZpdHkgYW5kIHNwZWNpZmljaXR5LCBNQ0FERCBwcmV2YWxlbmNlLCBhc3ltcHRvbWF0aWMgcmF0ZSwgYW5kIHNjcmVlbmluZyBjb3N0LiBDT05DTFVTSU9OUzogU2ltdWxhdGlvbiBtb2RlbGluZyBpbmRpY2F0ZXMgdGhhdCBuZXdib3JuIHNjcmVlbmluZyBmb3IgTUNBREQgcmVkdWNlcyBtb3JiaWRpdHkgYW5kIG1vcnRhbGl0eSBhdCBhbiBpbmNyZW1lbnRhbCBjb3N0IGJlbG93IHRoZSByYW5nZSBmb3IgYWNjZXB0ZWQgaGVhbHRoIGNhcmUgaW50ZXJ2ZW50aW9ucy4gQXQgdGhlIDcwLXllYXIgaG9yaXpvbiwgdGhlIG1vZGVsIHByZWRpY3RzIHRoYXQgYWxtb3N0IGFsbCBvZiB0aGUgYWRkaXRpb25hbCBjb3N0cyBvZiBzY3JlZW5pbmcgd291bGQgYmUgb2Zmc2V0IGJ5IGF2b2lkZWQgc2VxdWVsYWUuIiwiYXV0aG9yIjpbeyJkcm9wcGluZy1wYXJ0aWNsZSI6IiIsImZhbWlseSI6IlZlbmRpdHRpIiwiZ2l2ZW4iOiJMIE4iLCJub24tZHJvcHBpbmctcGFydGljbGUiOiIiLCJwYXJzZS1uYW1lcyI6ZmFsc2UsInN1ZmZpeCI6IiJ9LHsiZHJvcHBpbmctcGFydGljbGUiOiIiLCJmYW1pbHkiOiJWZW5kaXR0aSIsImdpdmVuIjoiQyBQIiwibm9uLWRyb3BwaW5nLXBhcnRpY2xlIjoiIiwicGFyc2UtbmFtZXMiOmZhbHNlLCJzdWZmaXgiOiIifSx7ImRyb3BwaW5nLXBhcnRpY2xlIjoiIiwiZmFtaWx5IjoiQmVycnkiLCJnaXZlbiI6IkcgVCIsIm5vbi1kcm9wcGluZy1wYXJ0aWNsZSI6IiIsInBhcnNlLW5hbWVzIjpmYWxzZSwic3VmZml4IjoiIn0seyJkcm9wcGluZy1wYXJ0aWNsZSI6IiIsImZhbWlseSI6IkthcGxhbiIsImdpdmVuIjoiUCBCIiwibm9uLWRyb3BwaW5nLXBhcnRpY2xlIjoiIiwicGFyc2UtbmFtZXMiOmZhbHNlLCJzdWZmaXgiOiIifSx7ImRyb3BwaW5nLXBhcnRpY2xlIjoiIiwiZmFtaWx5IjoiS2F5ZSIsImdpdmVuIjoiRSBNIiwibm9uLWRyb3BwaW5nLXBhcnRpY2xlIjoiIiwicGFyc2UtbmFtZXMiOmZhbHNlLCJzdWZmaXgiOiIifSx7ImRyb3BwaW5nLXBhcnRpY2xlIjoiIiwiZmFtaWx5IjoiR2xpY2siLCJnaXZlbiI6IkgiLCJub24tZHJvcHBpbmctcGFydGljbGUiOiIiLCJwYXJzZS1uYW1lcyI6ZmFsc2UsInN1ZmZpeCI6IiJ9LHsiZHJvcHBpbmctcGFydGljbGUiOiIiLCJmYW1pbHkiOiJTdGFubGV5IiwiZ2l2ZW4iOiJDIEEiLCJub24tZHJvcHBpbmctcGFydGljbGUiOiIiLCJwYXJzZS1uYW1lcyI6ZmFsc2UsInN1ZmZpeCI6IiJ9XSwiY29udGFpbmVyLXRpdGxlIjoiUGVkaWF0cmljcyIsImlkIjoiNmQyNDRjZjUtMzU2MS0zMTYwLWJjZTgtNWQxYmI0YWExZjdjIiwiaXNzdWUiOiI1IiwiaXNzdWVkIjp7ImRhdGUtcGFydHMiOltbIjIwMDMiXV19LCJwYWdlIjoiMTAwNS0xMDE1IiwidGl0bGUiOiJOZXdib3JuIHNjcmVlbmluZyBieSB0YW5kZW0gbWFzcyBzcGVjdHJvbWV0cnkgZm9yIG1lZGl1bS1jaGFpbiBBY3lsLUNvQSBkZWh5ZHJvZ2VuYXNlIGRlZmljaWVuY3k6IGEgY29zdC1lZmZlY3RpdmVuZXNzIGFuYWx5c2lzIiwidHlwZSI6ImFydGljbGUtam91cm5hbCIsInZvbHVtZSI6IjExMiJ9LCJ1cmlzIjpbImh0dHA6Ly93d3cubWVuZGVsZXkuY29tL2RvY3VtZW50cy8/dXVpZD1kN2E2ZTUxMS1lZmUwLTQxZTYtODIyYi0xYTg5YjRhY2NjYTIiXSwiaXNUZW1wb3JhcnkiOmZhbHNlLCJsZWdhY3lEZXNrdG9wSWQiOiJkN2E2ZTUxMS1lZmUwLTQxZTYtODIyYi0xYTg5YjRhY2NjYTIifSx7ImlkIjoiMjFjM2MyN2QtOGZiNC0zZTVjLTk2YTUtZmU1M2MyOGY4ODdhIiwiaXRlbURhdGEiOnsiUE1JRCI6IjEwNzUzMjQ2IiwiYWJzdHJhY3QiOiJPQkpFQ1RJVkU6IFRvIGRldGVybWluZSB0aGUgY29zdC1lZmZlY3RpdmVuZXNzIG9mIHVuaXZlcnNhbCBhbmQgaGlnaC1yaXNrIG5lb25hdGFsIGVsZWN0cm9jYXJkaW9ncmFwaGljIChFQ0cpIHNjcmVlbmluZyBmb3IgUVQgcHJvbG9uZ2F0aW9uIGFzIGEgcHJlZGljdG9yIG9mIHN1ZGRlbiBpbmZhbnQgZGVhdGggc3luZHJvbWUgKFNJRFMpIHJpc2sgaW4gYSB0aGVvcmV0aWNhbCBncm91cCBvZiBuZW9uYXRlcy4gU1RVRFkgREVTSUdOOiBJbmNyZW1lbnRhbCBjb3N0LWVmZmVjdGl2ZW5lc3MgYW5hbHlzaXMgd2l0aCBkZWNpc2lvbiBhbmFseXRpYyBtb2RlbGluZy4gQSBoeXBvdGhldGljYWwgY29ob3J0IG9mIGhlYWx0aHksIHRlcm0gaW5mYW50cyB3YXMgbW9kZWxlZCwgY29tcGFyaW5nIG9wdGlvbnMgb2Ygbm8gc2NyZWVuaW5nLCBoaWdoLXJpc2sgbmVvbmF0ZSBzY3JlZW5pbmcsIGFuZCB1bml2ZXJzYWwgc2NyZWVuaW5nLiBUaGUgaGlnaC1yaXNrIHN0cmF0ZWd5IGlzIHNwZWN1bGF0aXZlLCBiZWNhdXNlIG5vIGN1cnJlbnRseSBhY2NlcHRlZCBtZXRob2RvbG9neSBpcyBrbm93biBmb3IgaWRlbnRpZnlpbmcgaW5mYW50cyBhdCBoaWdoIHJpc2sgZm9yIFNJRFMuIEdpdmVuIHRoZSB1bmNlcnRhaW4gbWVjaGFuaXNtcyBvZiBhc3NvY2lhdGlvbiBiZXR3ZWVuIHByb2xvbmdlZCBjb3JyZWN0ZWQgUVQgaW50ZXJ2YWwgKFFUYykgYW5kIFNJRFMsIGFuYWx5c2VzIHdlcmUgcmVwZWF0ZWQgdW5kZXIgZGlmZmVyZW50IGFzc3VtcHRpb25zLiBTZW5zaXRpdml0eSBhbmFseXNlcyB3ZXJlIGFsc28gcGVyZm9ybWVkIG9uIGFsbCBpbnB1dCB2YXJpYWJsZXMgZm9yIGJvdGggY29zdHMgYW5kIGVmZmVjdGl2ZW5lc3MuIFJFU1VMVFM6IFVuZGVyIHRoZSBhc3N1bXB0aW9uIHRoYXQgbmVvbmF0YWwgZWxlY3Ryb2NhcmRpb2dyYXBoaWMgc2NyZWVuaW5nIGRldGVjdHMgbG9uZyBRVCBzeW5kcm9tZSByZXNwb25zaXZlIHRvIGNvbnZlbnRpb25hbCB0aGVyYXB5LCB0aGUgY29zdC1lZmZlY3RpdmVuZXNzIG9mIGhpZ2gtcmlzayBzY3JlZW5pbmcgd2FzICQzNDAzIHBlciBsaWZlIHllYXIgZ2FpbmVkLCB3aGVyZWFzIHVuaXZlcnNhbCBzY3JlZW5pbmcgY29zdCAkMTgsNDY1IHBlciBhZGRpdGlvbmFsIGxpZmUgeWVhciBnYWluZWQuIEhvd2V2ZXIsIGlmIHRoZSBlZmZlY3RpdmVuZXNzIG9mIFNJRFMgdGhlcmFweSBmYWxscyBiZWxvdyAxMCUsIHRoZSBjb3N0LWVmZmVjdGl2ZW5lc3MgZGV0ZXJpb3JhdGVzIHRvICQyOCwzNzYgcGVyIGxpZmUgeWVhciBzYXZlZCBmb3IgdGhlIGhpZ2gtcmlzayBzdHJhdGVneSBhbmQgJDExOCw5MDAgZm9yIHVuaXZlcnNhbCBzY3JlZW5pbmcuIFRoZSBhbmFseXNlcyB3ZXJlIHJvYnVzdCB0byBhIGJyb2FkIGFycmF5IG9mIHNlbnNpdGl2aXR5IGFuYWx5c2VzLiBDT05DTFVTSU9OUzogVGhlIGFjY2VwdGFiaWxpdHkgb2YgdGhlIGNvc3QtZWZmZWN0aXZlbmVzcyBvZiBuZW9uYXRhbCBlbGVjdHJvY2FyZGlvZ3JhcGhpYyBzY3JlZW5pbmcgaXMgaGVhdmlseSBkZXBlbmRlbnQgb24gdGhlIHBhdGhvcGh5c2lvbG9naWMgbWVjaGFuaXNtIG9mIFNJRFMgYW5kIG9uIHRoZSBlZmZpY2FjeSBvZiBtb25pdG9yaW5nIGFuZCBhbnRpYXJyaHl0aG1pYyB0cmVhdG1lbnQuIFRoZSBuYXR1cmUgb2YgdGhpcyBhc3NvY2lhdGlvbiBtdXN0IGJlIGVsdWNpZGF0ZWQgYmVmb3JlIHJvdXRpbmUgbmVvbmF0YWwgZWxlY3Ryb2NhcmRpb2dyYXBoaWMgc2NyZWVuaW5nIGlzIHdhcnJhbnRlZC4iLCJhdXRob3IiOlt7ImRyb3BwaW5nLXBhcnRpY2xlIjoiIiwiZmFtaWx5IjoiWnVwYW5jaWMiLCJnaXZlbiI6IkogQSIsIm5vbi1kcm9wcGluZy1wYXJ0aWNsZSI6IiIsInBhcnNlLW5hbWVzIjpmYWxzZSwic3VmZml4IjoiIn0seyJkcm9wcGluZy1wYXJ0aWNsZSI6IiIsImZhbWlseSI6IlRyaWVkbWFuIiwiZ2l2ZW4iOiJKIEsiLCJub24tZHJvcHBpbmctcGFydGljbGUiOiIiLCJwYXJzZS1uYW1lcyI6ZmFsc2UsInN1ZmZpeCI6IiJ9LHsiZHJvcHBpbmctcGFydGljbGUiOiIiLCJmYW1pbHkiOiJBbGV4YW5kZXIiLCJnaXZlbiI6Ik0iLCJub24tZHJvcHBpbmctcGFydGljbGUiOiIiLCJwYXJzZS1uYW1lcyI6ZmFsc2UsInN1ZmZpeCI6IiJ9LHsiZHJvcHBpbmctcGFydGljbGUiOiIiLCJmYW1pbHkiOiJXYWxzaCIsImdpdmVuIjoiRSBQIiwibm9uLWRyb3BwaW5nLXBhcnRpY2xlIjoiIiwicGFyc2UtbmFtZXMiOmZhbHNlLCJzdWZmaXgiOiIifSx7ImRyb3BwaW5nLXBhcnRpY2xlIjoiIiwiZmFtaWx5IjoiUmljaGFyZHNvbiIsImdpdmVuIjoiRCBLIiwibm9uLWRyb3BwaW5nLXBhcnRpY2xlIjoiIiwicGFyc2UtbmFtZXMiOmZhbHNlLCJzdWZmaXgiOiIifSx7ImRyb3BwaW5nLXBhcnRpY2xlIjoiIiwiZmFtaWx5IjoiQmVydWwiLCJnaXZlbiI6IkMgSSIsIm5vbi1kcm9wcGluZy1wYXJ0aWNsZSI6IiIsInBhcnNlLW5hbWVzIjpmYWxzZSwic3VmZml4IjoiIn1dLCJjb250YWluZXItdGl0bGUiOiJKb3VybmFsIG9mIFBlZGlhdHJpY3MiLCJpZCI6IjIxYzNjMjdkLThmYjQtM2U1Yy05NmE1LWZlNTNjMjhmODg3YSIsImlzc3VlIjoiNCIsImlzc3VlZCI6eyJkYXRlLXBhcnRzIjpbWyIyMDAwIl1dfSwicGFnZSI6IjQ4MS00ODkiLCJ0aXRsZSI6IkNvc3QtZWZmZWN0aXZlbmVzcyBhbmQgaW1wbGljYXRpb25zIG9mIG5ld2Jvcm4gc2NyZWVuaW5nIGZvciBwcm9sb25nYXRpb24gb2YgUVQgaW50ZXJ2YWwgZm9yIHRoZSBwcmV2ZW50aW9uIG9mIHN1ZGRlbiBpbmZhbnQgZGVhdGggc3luZHJvbWUiLCJ0eXBlIjoiYXJ0aWNsZS1qb3VybmFsIiwidm9sdW1lIjoiMTM2In0sInVyaXMiOlsiaHR0cDovL3d3dy5tZW5kZWxleS5jb20vZG9jdW1lbnRzLz91dWlkPWZmOTNmMmQ5LWViYTUtNDZkMC05MjAyLThiODE1ZTEwZjcyZiJdLCJpc1RlbXBvcmFyeSI6ZmFsc2UsImxlZ2FjeURlc2t0b3BJZCI6ImZmOTNmMmQ5LWViYTUtNDZkMC05MjAyLThiODE1ZTEwZjcyZiJ9LHsiaWQiOiJiMjFkNjJjNC1iOWM1LTM0YjMtYWM2OS02NzJhNTkyMTg4MmYiLCJpdGVtRGF0YSI6eyJET0kiOiIxMC4zMzkwL2lqbnM1MDMwMDI4IiwiSVNCTiI6IjI0MDktNTE1WCAoRWxlY3Ryb25pYykgMjQwOS01MTVYIChMaW5raW5nKSIsIlBNSUQiOiIzMzA3Mjk4NyIsImFic3RyYWN0IjoiU2V2ZXJlIGNvbWJpbmVkIGltbXVub2RlZmljaWVuY3kgKFNDSUQpIGNhbiBiZSBkZXRlY3RlZCB0aHJvdWdoIG5ld2Jvcm4gYmxvb2RzcG90IHNjcmVlbmluZy4gSW4gdGhlIFVLLCB0aGUgTmF0aW9uYWwgU2NyZWVuaW5nIENvbW1pdHRlZSAoTlNDKSByZXF1aXJlcyBzY3JlZW5pbmcgcHJvZ3JhbW1lcyB0byBiZSBjb3N0LWVmZmVjdGl2ZSBhdCBzdGFuZGFyZCBVSyB0aHJlc2hvbGRzLiBUbyBhc3Nlc3MgdGhlIGNvc3QtZWZmZWN0aXZlbmVzcyBvZiBTQ0lEIHNjcmVlbmluZyBmb3IgdGhlIE5TQywgYSBkZWNpc2lvbi10cmVlIG1vZGVsIHdpdGggbGlmZXRhYmxlIGVzdGltYXRlcyBvZiBvdXRjb21lcyB3YXMgYnVpbHQuIE1vZGVsIHN0cnVjdHVyZSBhbmQgcGFyYW1ldGVyaXNhdGlvbiB3ZXJlIGluZm9ybWVkIGJ5IHN5c3RlbWF0aWMgcmV2aWV3IGFuZCBleHBlcnQgY2xpbmljYWwganVkZ21lbnQuIEEgcHVibGljIHNlcnZpY2UgcGVyc3BlY3RpdmUgd2FzIHVzZWQgYW5kIGxpZmV0aW1lIGNvc3RzIGFuZCBxdWFsaXR5LWFkanVzdGVkIGxpZmUgeWVhcnMgKFFBTFlzKSB3ZXJlIGRpc2NvdW50ZWQgYXQgMy41JS4gUHJvYmFiaWxpc3RpYywgb25lLXdheSBzZW5zaXRpdml0eSBhbmFseXNlcyBhbmQgYW4gZXhwbG9yYXRvcnkgZGlzYmVuZWZpdCBhbmFseXNpcyBmb3IgdGhlIGlkZW50aWZpY2F0aW9uIG9mIG5vbi1TQ0lEIHBhdGllbnRzIHdlcmUgY29uZHVjdGVkLiBTY3JlZW5pbmcgZm9yIFNDSUQgd2FzIGVzdGltYXRlZCB0byByZXN1bHQgaW4gYW4gaW5jcmVtZW50YWwgY29zdC1lZmZlY3RpdmVuZXNzIHJhdGlvIChJQ0VSKSBvZiBwb3VuZDE4LDIyMiB3aXRoIGEgcmVkdWN0aW9uIGluIFNDSUQgbW9ydGFsaXR5IGZyb20gOC4xICg1LTEyKSB0byAxLjcgKDAuNi00LjApIGNhc2VzIHBlciB5ZWFyIG9mIHNjcmVlbmluZy4gUmVzdWx0cyB3ZXJlIHNlbnNpdGl2ZSB0byBhIG51bWJlciBvZiBwYXJhbWV0ZXJzLCBpbmNsdWRpbmcgdGhlIGNvc3Qgb2YgdGhlIHNjcmVlbmluZyB0ZXN0LCB0aGUgaW5jaWRlbmNlIG9mIFNDSUQgYW5kIHRoZSBkaXNiZW5lZml0IHRvIHRoZSBoZWFsdGh5IGF0IGJpcnRoIGFuZCBmYWxzZS1wb3NpdGl2ZSBjYXNlcy4gU2NyZWVuaW5nIGZvciBTQ0lEIGlzIGxpa2VseSB0byBiZSBjb3N0LWVmZmVjdGl2ZSBhdCBwb3VuZDIwLDAwMCBwZXIgUUFMWSwga2V5IHVuY2VydGFpbnRpZXMgcmVsYXRlIHRvIHRoZSBpbXBhY3Qgb24gZmFsc2UgcG9zaXRpdmVzIGFuZCB0aGUgaW1wYWN0IG9uIHRoZSBpZGVudGlmaWNhdGlvbiBvZiBjaGlsZHJlbiB3aXRoIG5vbi1TQ0lEIFQgQ2VsbCBseW1waG9wZW5pYS4iLCJhdXRob3IiOlt7ImRyb3BwaW5nLXBhcnRpY2xlIjoiIiwiZmFtaWx5IjoiQmVzc2V5IiwiZ2l2ZW4iOiJBIiwibm9uLWRyb3BwaW5nLXBhcnRpY2xlIjoiIiwicGFyc2UtbmFtZXMiOmZhbHNlLCJzdWZmaXgiOiIifSx7ImRyb3BwaW5nLXBhcnRpY2xlIjoiIiwiZmFtaWx5IjoiQ2hpbGNvdHQiLCJnaXZlbiI6IkoiLCJub24tZHJvcHBpbmctcGFydGljbGUiOiIiLCJwYXJzZS1uYW1lcyI6ZmFsc2UsInN1ZmZpeCI6IiJ9LHsiZHJvcHBpbmctcGFydGljbGUiOiIiLCJmYW1pbHkiOiJMZWF2aXNzIiwiZ2l2ZW4iOiJKIiwibm9uLWRyb3BwaW5nLXBhcnRpY2xlIjoiIiwicGFyc2UtbmFtZXMiOmZhbHNlLCJzdWZmaXgiOiIifSx7ImRyb3BwaW5nLXBhcnRpY2xlIjoiIiwiZmFtaWx5IjoibGEgQ3J1eiIsImdpdmVuIjoiQyIsIm5vbi1kcm9wcGluZy1wYXJ0aWNsZSI6ImRlIiwicGFyc2UtbmFtZXMiOmZhbHNlLCJzdWZmaXgiOiIifSx7ImRyb3BwaW5nLXBhcnRpY2xlIjoiIiwiZmFtaWx5IjoiV29uZyIsImdpdmVuIjoiUiIsIm5vbi1kcm9wcGluZy1wYXJ0aWNsZSI6IiIsInBhcnNlLW5hbWVzIjpmYWxzZSwic3VmZml4IjoiIn1dLCJjb250YWluZXItdGl0bGUiOiJJbnRlcm5hdGlvbmFsIEpvdXJuYWwgb2YgTmVvbmF0YWwgU2NyZWVuaW5nIiwiZWRpdGlvbiI6IjIwMTkvMDgvMzAiLCJpZCI6ImIyMWQ2MmM0LWI5YzUtMzRiMy1hYzY5LTY3MmE1OTIxODgyZiIsImlzc3VlIjoiMyIsImlzc3VlZCI6eyJkYXRlLXBhcnRzIjpbWyIyMDE5Il1dfSwibm90ZSI6IkJlc3NleSwgQWxpY2VcbkNoaWxjb3R0LCBKYW1lc1xuTGVhdmlzcywgSm9hbm5hXG5kZSBsYSBDcnV6LCBDYXJtZW5cbldvbmcsIFJ1dGhcbmVuZ1xuU3dpdHplcmxhbmRcbkludCBKIE5lb25hdGFsIFNjcmVlbi4gMjAxOSBBdWcgMzA7NSgzKToyOC4gZG9pOiAxMC4zMzkwL2lqbnM1MDMwMDI4LiBlQ29sbGVjdGlvbiAyMDE5IFNlcC4iLCJwYWdlIjoiMjgiLCJ0aXRsZSI6IkEgQ29zdC1FZmZlY3RpdmVuZXNzIEFuYWx5c2lzIG9mIE5ld2Jvcm4gU2NyZWVuaW5nIGZvciBTZXZlcmUgQ29tYmluZWQgSW1tdW5vZGVmaWNpZW5jeSBpbiB0aGUgVUsiLCJ0eXBlIjoiYXJ0aWNsZS1qb3VybmFsIiwidm9sdW1lIjoiNSJ9LCJ1cmlzIjpbImh0dHA6Ly93d3cubWVuZGVsZXkuY29tL2RvY3VtZW50cy8/dXVpZD02YTg0MTc3MC1jYTc3LTRjNGMtYTFkOS03ZWUzNzg3ZmVhZDkiXSwiaXNUZW1wb3JhcnkiOmZhbHNlLCJsZWdhY3lEZXNrdG9wSWQiOiI2YTg0MTc3MC1jYTc3LTRjNGMtYTFkOS03ZWUzNzg3ZmVhZDkifSx7ImlkIjoiNTJkY2U4YzEtNjA3NS0zNDg4LWE4ODMtYTUwOTlkODdkMzU1IiwiaXRlbURhdGEiOnsiVVJMIjoiaHR0cHM6Ly93d3cuc29jaWFsc3R5cmVsc2VuLnNlL2dsb2JhbGFzc2V0cy9zaGFyZXBvaW50LWRva3VtZW50L2FydGlrZWxrYXRhbG9nL25hdGlvbmVsbGEtc2NyZWVuaW5ncHJvZ3JhbS8yMDIwLTEyLTcwNzgtaGFsc29la29ub21pc2stYW5hbHlzLnBkZiUwQSIsImFjY2Vzc2VkIjp7ImRhdGUtcGFydHMiOltbIjIwMjEiLCIyIiwiMjAiXV19LCJhdXRob3IiOlt7ImRyb3BwaW5nLXBhcnRpY2xlIjoiIiwiZmFtaWx5IjoiU29jaWFsc3R5cmVsc2VuIiwiZ2l2ZW4iOiIiLCJub24tZHJvcHBpbmctcGFydGljbGUiOiIiLCJwYXJzZS1uYW1lcyI6ZmFsc2UsInN1ZmZpeCI6IiJ9XSwiaWQiOiI1MmRjZThjMS02MDc1LTM0ODgtYTg4My1hNTA5OWQ4N2QzNTUiLCJpc3N1ZWQiOnsiZGF0ZS1wYXJ0cyI6W1siMjAyMCJdXX0sInRpdGxlIjoiU2NyZWVuaW5nIGbDtnIgWC1idW5kZW4gYWRyZW5vbGV1a29keXN0cm9maSAoWC1BTEQpIiwidHlwZSI6IndlYnBhZ2UifSwidXJpcyI6WyJodHRwOi8vd3d3Lm1lbmRlbGV5LmNvbS9kb2N1bWVudHMvP3V1aWQ9OGI0ZTUwNGUtNTc5Mi00ZDgwLTgxOGUtNGJkYzdiOTFiN2M2Il0sImlzVGVtcG9yYXJ5IjpmYWxzZSwibGVnYWN5RGVza3RvcElkIjoiOGI0ZTUwNGUtNTc5Mi00ZDgwLTgxOGUtNGJkYzdiOTFiN2M2In0seyJpZCI6IjM2MGRiYjE5LTViMjUtM2I3Mi05MjBhLTY2YTUwNTM3OTM1OSIsIml0ZW1EYXRhIjp7IlVSTCI6Imh0dHBzOi8vd3d3LmNhZHRoLmNhL21lZGlhL3BkZi8yOTdfdGFuZGVtbWFzc190cl9lX25vLWFwcGVuZGljZXMucGRmJTBBIiwiYWNjZXNzZWQiOnsiZGF0ZS1wYXJ0cyI6W1siMjAyMSIsIjIiLCIyMCJdXX0sImF1dGhvciI6W3siZHJvcHBpbmctcGFydGljbGUiOiIiLCJmYW1pbHkiOiJUcmFuIiwiZ2l2ZW4iOiJLIiwibm9uLWRyb3BwaW5nLXBhcnRpY2xlIjoiIiwicGFyc2UtbmFtZXMiOmZhbHNlLCJzdWZmaXgiOiIifSx7ImRyb3BwaW5nLXBhcnRpY2xlIjoiIiwiZmFtaWx5IjoiQmFuZXJqZWUiLCJnaXZlbiI6IlMiLCJub24tZHJvcHBpbmctcGFydGljbGUiOiIiLCJwYXJzZS1uYW1lcyI6ZmFsc2UsInN1ZmZpeCI6IiJ9LHsiZHJvcHBpbmctcGFydGljbGUiOiIiLCJmYW1pbHkiOiJMaSIsImdpdmVuIjoiSCIsIm5vbi1kcm9wcGluZy1wYXJ0aWNsZSI6IiIsInBhcnNlLW5hbWVzIjpmYWxzZSwic3VmZml4IjoiIn0seyJkcm9wcGluZy1wYXJ0aWNsZSI6IiIsImZhbWlseSI6Ik5vb3JhbmkiLCJnaXZlbiI6IkhaIiwibm9uLWRyb3BwaW5nLXBhcnRpY2xlIjoiIiwicGFyc2UtbmFtZXMiOmZhbHNlLCJzdWZmaXgiOiIifSx7ImRyb3BwaW5nLXBhcnRpY2xlIjoiIiwiZmFtaWx5IjoiTWVuc2lua2FpIiwiZ2l2ZW4iOiJTIiwibm9uLWRyb3BwaW5nLXBhcnRpY2xlIjoiIiwicGFyc2UtbmFtZXMiOmZhbHNlLCJzdWZmaXgiOiIifSx7ImRyb3BwaW5nLXBhcnRpY2xlIjoiIiwiZmFtaWx5IjoiRG9vbGV5IiwiZ2l2ZW4iOiJLIiwibm9uLWRyb3BwaW5nLXBhcnRpY2xlIjoiIiwicGFyc2UtbmFtZXMiOmZhbHNlLCJzdWZmaXgiOiIifV0sImlkIjoiMzYwZGJiMTktNWIyNS0zYjcyLTkyMGEtNjZhNTA1Mzc5MzU5IiwiaXNzdWVkIjp7ImRhdGUtcGFydHMiOltbIjIwMDYiXV19LCJ0aXRsZSI6Ik5ld2Jvcm4gU2NyZWVuaW5nIGZvciBNZWRpdW0gQ2hhaW4gQWN5bC1Db0EgRGVoeWRyb2dlbmFzZSBEZWZpY2llbmN5IFVzaW5nIFRhbmRlbSBNYXNzIFNwZWN0cm9tZXRyeTogQ2xpbmljYWwgYW5kIENvc3QtZWZmZWN0aXZlbmVzcyIsInR5cGUiOiJ3ZWJwYWdlIn0sInVyaXMiOlsiaHR0cDovL3d3dy5tZW5kZWxleS5jb20vZG9jdW1lbnRzLz91dWlkPTM0Njc2NGIwLTE2NjctNDI5Ny1hODBlLTIzZWQ2ZTRkNjNhMyJdLCJpc1RlbXBvcmFyeSI6ZmFsc2UsImxlZ2FjeURlc2t0b3BJZCI6IjM0Njc2NGIwLTE2NjctNDI5Ny1hODBlLTIzZWQ2ZTRkNjNhMyJ9XSwicHJvcGVydGllcyI6eyJub3RlSW5kZXgiOjB9LCJpc0VkaXRlZCI6ZmFsc2UsIm1hbnVhbE92ZXJyaWRlIjp7ImNpdGVwcm9jVGV4dCI6IjM3NCw0MzUsNDM2LDQ1OSw0NjksNDk1LDQ5Nyw0OTgsNTAx4oCTNTAzLDUwNiw1MTAsNTExLDUxNSw1MjEsNTQ54oCTNTUyIiwiaXNNYW51YWxseU92ZXJyaWRkZW4iOmZhbHNlLCJtYW51YWxPdmVycmlkZVRleHQiOiIifX0="/>
              <w:id w:val="786928205"/>
              <w:placeholder>
                <w:docPart w:val="DefaultPlaceholder_-1854013440"/>
              </w:placeholder>
            </w:sdtPr>
            <w:sdtEndPr/>
            <w:sdtContent>
              <w:p w14:paraId="64D5842D" w14:textId="5BD07E9C" w:rsidR="001B2A1F" w:rsidRPr="00831A83" w:rsidRDefault="00847968" w:rsidP="00831A83">
                <w:pPr>
                  <w:rPr>
                    <w:rFonts w:ascii="Arial" w:hAnsi="Arial" w:cs="Arial"/>
                    <w:sz w:val="18"/>
                    <w:szCs w:val="18"/>
                  </w:rPr>
                </w:pPr>
                <w:r w:rsidRPr="00831A83">
                  <w:rPr>
                    <w:rFonts w:ascii="Arial" w:hAnsi="Arial" w:cs="Arial"/>
                    <w:color w:val="000000"/>
                    <w:sz w:val="18"/>
                    <w:szCs w:val="18"/>
                  </w:rPr>
                  <w:t>361,443,444,459,469,496,497,500–503,506,510,51</w:t>
                </w:r>
                <w:r w:rsidRPr="00831A83">
                  <w:rPr>
                    <w:rFonts w:ascii="Arial" w:hAnsi="Arial" w:cs="Arial"/>
                    <w:color w:val="000000"/>
                    <w:sz w:val="18"/>
                    <w:szCs w:val="18"/>
                  </w:rPr>
                  <w:lastRenderedPageBreak/>
                  <w:t>1,515,521,549–552</w:t>
                </w:r>
              </w:p>
            </w:sdtContent>
          </w:sdt>
        </w:tc>
      </w:tr>
      <w:tr w:rsidR="001B2A1F" w:rsidRPr="008139D3" w14:paraId="3C9F31EB" w14:textId="77777777" w:rsidTr="001B2A1F">
        <w:trPr>
          <w:trHeight w:val="680"/>
        </w:trPr>
        <w:tc>
          <w:tcPr>
            <w:tcW w:w="861" w:type="dxa"/>
          </w:tcPr>
          <w:p w14:paraId="265342A9" w14:textId="77777777" w:rsidR="001B2A1F" w:rsidRPr="00831A83" w:rsidRDefault="001B2A1F" w:rsidP="00831A83">
            <w:pPr>
              <w:rPr>
                <w:rFonts w:ascii="Arial" w:hAnsi="Arial" w:cs="Arial"/>
                <w:sz w:val="18"/>
                <w:szCs w:val="18"/>
              </w:rPr>
            </w:pPr>
            <w:r w:rsidRPr="00831A83">
              <w:rPr>
                <w:rFonts w:ascii="Arial" w:hAnsi="Arial" w:cs="Arial"/>
                <w:sz w:val="18"/>
                <w:szCs w:val="18"/>
              </w:rPr>
              <w:lastRenderedPageBreak/>
              <w:t>2</w:t>
            </w:r>
          </w:p>
        </w:tc>
        <w:tc>
          <w:tcPr>
            <w:tcW w:w="2253" w:type="dxa"/>
          </w:tcPr>
          <w:p w14:paraId="63310EA8"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6C0C24E3" w14:textId="77777777" w:rsidR="001B2A1F" w:rsidRPr="00831A83" w:rsidRDefault="001B2A1F" w:rsidP="00831A83">
            <w:pPr>
              <w:rPr>
                <w:rFonts w:ascii="Arial" w:hAnsi="Arial" w:cs="Arial"/>
                <w:sz w:val="18"/>
                <w:szCs w:val="18"/>
              </w:rPr>
            </w:pPr>
            <w:r w:rsidRPr="00831A83">
              <w:rPr>
                <w:rFonts w:ascii="Arial" w:hAnsi="Arial" w:cs="Arial"/>
                <w:sz w:val="18"/>
                <w:szCs w:val="18"/>
              </w:rPr>
              <w:t>infant life years post birth</w:t>
            </w:r>
          </w:p>
        </w:tc>
        <w:tc>
          <w:tcPr>
            <w:tcW w:w="2552" w:type="dxa"/>
          </w:tcPr>
          <w:p w14:paraId="28EFFAD9" w14:textId="77777777" w:rsidR="001B2A1F" w:rsidRPr="00831A83" w:rsidRDefault="001B2A1F" w:rsidP="00831A83">
            <w:pPr>
              <w:rPr>
                <w:rFonts w:ascii="Arial" w:hAnsi="Arial" w:cs="Arial"/>
                <w:sz w:val="18"/>
                <w:szCs w:val="18"/>
              </w:rPr>
            </w:pPr>
            <w:r w:rsidRPr="00831A83">
              <w:rPr>
                <w:rFonts w:ascii="Arial" w:hAnsi="Arial" w:cs="Arial"/>
                <w:sz w:val="18"/>
                <w:szCs w:val="18"/>
              </w:rPr>
              <w:t>replacement of affected aborted fetus with subsequent unaffected pregnancy and life</w:t>
            </w:r>
          </w:p>
        </w:tc>
        <w:tc>
          <w:tcPr>
            <w:tcW w:w="1506" w:type="dxa"/>
          </w:tcPr>
          <w:p w14:paraId="19771D58" w14:textId="77777777" w:rsidR="001B2A1F" w:rsidRPr="00831A83" w:rsidRDefault="001B2A1F" w:rsidP="00831A83">
            <w:pPr>
              <w:rPr>
                <w:rFonts w:ascii="Arial" w:hAnsi="Arial" w:cs="Arial"/>
                <w:sz w:val="18"/>
                <w:szCs w:val="18"/>
              </w:rPr>
            </w:pPr>
          </w:p>
        </w:tc>
        <w:tc>
          <w:tcPr>
            <w:tcW w:w="1183" w:type="dxa"/>
          </w:tcPr>
          <w:p w14:paraId="09AD6987"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MjgxYzM5ZTYtNjI0NS00Y2RkLWIyMDMtOTliZmIxOTg1NDQ2IiwiY2l0YXRpb25JdGVtcyI6W3siaWQiOiJiNjBhODQ2My01YzJhLTM3NzMtODcyYi05YTFiMWRjOTA5MGMiLCJpdGVtRGF0YSI6eyJET0kiOiIxMC4xMDAyL2hlYy42NTIiLCJJU0JOIjoiMTA1Ny05MjMwIChQcmludCkgMTA1Ny05MjMwIChMaW5raW5nKSIsIlBNSUQiOiIxMjAwNzE2MiIsImFic3RyYWN0IjoiQ3lzdGljIGZpYnJvc2lzIChDRikgaXMgdGhlIG1vc3QgY29tbW9uIGxpZmUtc2hvcnRlbmluZyBnZW5ldGljYWxseSB0cmFuc21pdHRlZCBkaXNlYXNlIGluIERlbm1hcmsgd2l0aCBhIGJpcnRoIHByZXZhbGVuY2Ugb2YgMSBpbiA0NzAwLCByZXN1bHRpbmcgaW4gMTItMTUgbmV3IGNhc2VzIG9mIGN5c3RpYyBmaWJyb3NlcyBhbm51YWxseS4gVGhlIGFpbSBvZiB0aGlzIHN0dWR5IGlzIHRvIGRpc2Nsb3NlIHRoZSBzb2NpZXRhbCByZXNvdXJjZSBpbXBsaWNhdGlvbnMgb2YgaW50cm9kdWNpbmcgYSBwb3B1bGF0aW9uIHdpZGUgcHJlbmF0YWwgc2NyZWVuaW5nIHByb2dyYW1tZSBmb3IgY3lzdGljIGZpYnJvc2lzIGluIERlbm1hcmsuIFRoZSBwcmVzZW50IGFuYWx5c2lzIGlzIGxpbWl0ZWQgdG8gdGhlIG1vbmV0YXJ5IGNvbnNlcXVlbmNlcyBvZiBpbnRyb2R1Y2luZyBhIHNjcmVlbmluZyBwcm9ncmFtbWUsIHdoZXJlIGNvc3RzIG9mIHNjcmVlbmluZyBhcmUgY29tcGFyZWQgdG8gdGhlIHBvdGVudGlhbCBiZW5lZml0cyBtZWFzdXJlZCBpbiBjb3N0IHNhdmluZ3MgaW52b2x2ZWQgaWYgYmlydGhzIG9mIENGIHBhdGllbnRzIGFyZSBhdm9pZGVkLiBTY3JlZW5pbmcgY29zdHMgaW4gYSBEYW5pc2ggc2V0dGluZyB3ZXJlIGVzdGltYXRlZCBhdCBES0sgMiA3NzEgMjYyICggcG91bmQgc3RlcmxpbmdzIDIzMSA0MzgpIHBlciBhYm9ydGVkIGFmZmVjdGVkIGZldHVzIGluIHRoZSBmaXJzdCBzY3JlZW5pbmcgcm91bmQsIHN0YWJpbGlzaW5nIGF0IERLSyAxIDg2NCA1OTQgKCBwb3VuZCBzdGVybGluZ3MgMTU1IDM4MykgcGVyIGFib3J0ZWQgYWZmZWN0ZWQgZmV0dXMgYXQgc3Vic2VxdWVudCBzY3JlZW5pbmcgcm91bmRzLiBDb21wYXJpbmcgdGhpcyBmaWd1cmUgd2l0aCB0aGUgZXN0aW1hdGVkIGJlbmVmaXRzIG9mIGF2b2lkaW5nIGEgQ0YgY2FzZSAoREtLIDIuMS00LjQgbWlsbGlvbjsgcG91bmQgc3RlcmxpbmdzIDE3NSAwMDAtMzY2IDY2Nykgc3VnZ2VzdHMgdGhhdCBpbnRyb2R1Y2luZyBhIHNjcmVlbmluZyBwcm9ncmFtbWUgZm9yIGN5c3RpYyBmaWJyb3NpcyB3aWxsIGJlIG5ldCBjb3N0IHNhdmluZyBpcnJlc3BlY3RpdmUgb2YgdGhlIHBlcnNwZWN0aXZlIG9mIHRoZSBhbmFseXNpcywgYXNzdW1wdGlvbnMgb24gcmVwbGFjZW1lbnQgY2hpbGRyZW4gYW5kIG1ldGhvZCBvZiBlc3RpbWF0aW5nIGxvbmctdGVybSBwcm9kdWN0aW9uIGdhaW5zL2xvc3Nlcy4iLCJhdXRob3IiOlt7ImRyb3BwaW5nLXBhcnRpY2xlIjoiIiwiZmFtaWx5IjoiTmllbHNlbiIsImdpdmVuIjoiUiIsIm5vbi1kcm9wcGluZy1wYXJ0aWNsZSI6IiIsInBhcnNlLW5hbWVzIjpmYWxzZSwic3VmZml4IjoiIn0seyJkcm9wcGluZy1wYXJ0aWNsZSI6IiIsImZhbWlseSI6Ikd5cmQtSGFuc2VuIiwiZ2l2ZW4iOiJEIiwibm9uLWRyb3BwaW5nLXBhcnRpY2xlIjoiIiwicGFyc2UtbmFtZXMiOmZhbHNlLCJzdWZmaXgiOiIifV0sImNvbnRhaW5lci10aXRsZSI6IkhlYWx0aCBFY29ubm9taWNzIiwiZWRpdGlvbiI6IjIwMDIvMDUvMTUiLCJpZCI6ImI2MGE4NDYzLTVjMmEtMzc3My04NzJiLTlhMWIxZGM5MDkwYyIsImlzc3VlIjoiNCIsImlzc3VlZCI6eyJkYXRlLXBhcnRzIjpbWyIyMDAyIl1dfSwibm90ZSI6Ik5pZWxzZW4sIFJhbmRpXG5HeXJkLUhhbnNlbiwgRG9ydGVcbmVuZ1xuRW5nbGFuZFxuSGVhbHRoIEVjb24uIDIwMDIgSnVuOzExKDQpOjI4NS05OS4gZG9pOiAxMC4xMDAyL2hlYy42NTIuIiwicGFnZSI6IjI4NS0yOTkiLCJ0aXRsZSI6IlByZW5hdGFsIHNjcmVlbmluZyBmb3IgY3lzdGljIGZpYnJvc2lzOiBhbiBlY29ub21pYyBhbmFseXNpcyIsInR5cGUiOiJhcnRpY2xlLWpvdXJuYWwiLCJ2b2x1bWUiOiIxMSJ9LCJ1cmlzIjpbImh0dHA6Ly93d3cubWVuZGVsZXkuY29tL2RvY3VtZW50cy8/dXVpZD0zODNkNTk5OC1mZTc5LTRmZDUtYmFmMC0xN2JhNDFiMmE0MDQiXSwiaXNUZW1wb3JhcnkiOmZhbHNlLCJsZWdhY3lEZXNrdG9wSWQiOiIzODNkNTk5OC1mZTc5LTRmZDUtYmFmMC0xN2JhNDFiMmE0MDQifV0sInByb3BlcnRpZXMiOnsibm90ZUluZGV4IjowfSwiaXNFZGl0ZWQiOmZhbHNlLCJtYW51YWxPdmVycmlkZSI6eyJjaXRlcHJvY1RleHQiOiI0MDAiLCJpc01hbnVhbGx5T3ZlcnJpZGRlbiI6ZmFsc2UsIm1hbnVhbE92ZXJyaWRlVGV4dCI6IiJ9fQ=="/>
              <w:id w:val="-2032022388"/>
              <w:placeholder>
                <w:docPart w:val="DefaultPlaceholder_-1854013440"/>
              </w:placeholder>
            </w:sdtPr>
            <w:sdtEndPr/>
            <w:sdtContent>
              <w:p w14:paraId="5CB60821" w14:textId="193A3961" w:rsidR="001B2A1F" w:rsidRPr="00831A83" w:rsidRDefault="00B26423" w:rsidP="00831A83">
                <w:pPr>
                  <w:rPr>
                    <w:rFonts w:ascii="Arial" w:hAnsi="Arial" w:cs="Arial"/>
                    <w:sz w:val="18"/>
                    <w:szCs w:val="18"/>
                  </w:rPr>
                </w:pPr>
                <w:r w:rsidRPr="00831A83">
                  <w:rPr>
                    <w:rFonts w:ascii="Arial" w:hAnsi="Arial" w:cs="Arial"/>
                    <w:color w:val="000000"/>
                    <w:sz w:val="18"/>
                    <w:szCs w:val="18"/>
                  </w:rPr>
                  <w:t>407</w:t>
                </w:r>
              </w:p>
            </w:sdtContent>
          </w:sdt>
        </w:tc>
        <w:tc>
          <w:tcPr>
            <w:tcW w:w="1490" w:type="dxa"/>
          </w:tcPr>
          <w:p w14:paraId="4E62BAA5"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7B92C3B7" w14:textId="77777777" w:rsidTr="001B2A1F">
        <w:trPr>
          <w:trHeight w:val="680"/>
        </w:trPr>
        <w:tc>
          <w:tcPr>
            <w:tcW w:w="861" w:type="dxa"/>
          </w:tcPr>
          <w:p w14:paraId="424AE661"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4E74E131"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74EFF95A" w14:textId="77777777" w:rsidR="001B2A1F" w:rsidRPr="00831A83" w:rsidRDefault="001B2A1F" w:rsidP="00831A83">
            <w:pPr>
              <w:rPr>
                <w:rFonts w:ascii="Arial" w:hAnsi="Arial" w:cs="Arial"/>
                <w:sz w:val="18"/>
                <w:szCs w:val="18"/>
              </w:rPr>
            </w:pPr>
            <w:r w:rsidRPr="00831A83">
              <w:rPr>
                <w:rFonts w:ascii="Arial" w:hAnsi="Arial" w:cs="Arial"/>
                <w:sz w:val="18"/>
                <w:szCs w:val="18"/>
              </w:rPr>
              <w:t>infant life years post birth</w:t>
            </w:r>
          </w:p>
        </w:tc>
        <w:tc>
          <w:tcPr>
            <w:tcW w:w="2552" w:type="dxa"/>
          </w:tcPr>
          <w:p w14:paraId="353DE8C2" w14:textId="77777777" w:rsidR="001B2A1F" w:rsidRPr="00831A83" w:rsidRDefault="001B2A1F" w:rsidP="00831A83">
            <w:pPr>
              <w:rPr>
                <w:rFonts w:ascii="Arial" w:hAnsi="Arial" w:cs="Arial"/>
                <w:sz w:val="18"/>
                <w:szCs w:val="18"/>
              </w:rPr>
            </w:pPr>
            <w:r w:rsidRPr="00831A83">
              <w:rPr>
                <w:rFonts w:ascii="Arial" w:hAnsi="Arial" w:cs="Arial"/>
                <w:sz w:val="18"/>
                <w:szCs w:val="18"/>
              </w:rPr>
              <w:t>years</w:t>
            </w:r>
          </w:p>
        </w:tc>
        <w:tc>
          <w:tcPr>
            <w:tcW w:w="1506" w:type="dxa"/>
          </w:tcPr>
          <w:p w14:paraId="23172615" w14:textId="77777777" w:rsidR="001B2A1F" w:rsidRPr="00831A83" w:rsidRDefault="001B2A1F" w:rsidP="00831A83">
            <w:pPr>
              <w:rPr>
                <w:rFonts w:ascii="Arial" w:hAnsi="Arial" w:cs="Arial"/>
                <w:sz w:val="18"/>
                <w:szCs w:val="18"/>
              </w:rPr>
            </w:pPr>
          </w:p>
        </w:tc>
        <w:tc>
          <w:tcPr>
            <w:tcW w:w="1183" w:type="dxa"/>
          </w:tcPr>
          <w:p w14:paraId="4A1CB1AB"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mNmYWJkN2MtMDhhOS00ZGUxLWE4MTEtYTQyZjQ4NTFjMGEzIiwiY2l0YXRpb25JdGVtcyI6W3siaWQiOiIxOWY5NjRlMC0wYWU4LTM3NGItYWVlMC05NmRjYmQzNDk5MjAiLCJpdGVtRGF0YSI6eyJQTUlEIjoiMTExNDEyNDAiLCJhYnN0cmFjdCI6Ik9CSkVDVElWRTogVG8gZXZhbHVhdGUgdGhlIGNvc3QgZWZmZWN0aXZlbmVzcyBvZiB2b2x1bnRhcnkgcHJlbmF0YWwgYW5kIHJvdXRpbmUgcG9zdG5hdGFsIEhJViBzY3JlZW5pbmcgaW4gdGhlIGNvaG9ydCBvZiBwcmVnbmFudCB3b21lbiBhbmQgbmV3Ym9ybnMgaW4gdGhlIFVuaXRlZCBTdGF0ZXMuIERFU0lHTjogQ29zdC1lZmZlY3RpdmVuZXNzIGFuYWx5c2lzLiBXZSBkZXZlbG9wZWQgYSBkZWNpc2lvbiBtb2RlbCB0byBhbmFseXplIHRoZSBjb3N0IGVmZmVjdGl2ZW5lc3Mgb2YgZW5oYW5jZWQgcHJlbmF0YWwgc2NyZWVuaW5nIGFuZCByb3V0aW5lIG5ld2Jvcm4gc2NyZWVuaW5nIGZvciBISVYuIFdlIGFsc28gYW5hbHl6ZWQgdGhlIGluY3JlbWVudGFsIGNvc3QgZWZmZWN0aXZlbmVzcyBvZiByb3V0aW5lIG5ld2Jvcm4gc2NyZWVuaW5nIHdoZW4gaW1wcm92ZWQgdm9sdW50YXJ5IHByZW5hdGFsIHNjcmVlbmluZyBpcyBhbHJlYWR5IGluIHBsYWNlLiBQQVJUSUNJUEFOVFM6IEFuYWx5c2lzIG9mIHRoZSBjb2hvcnQgb2YgcHJlZ25hbnQgd29tZW4gYW5kIG5ld2Jvcm5zIGluIHRoZSBVbml0ZWQgU3RhdGVzLiBJTlRFUlZFTlRJT05TOiBFbmhhbmNlZCBwcmVuYXRhbCBzY3JlZW5pbmcsIG9yIHJvdXRpbmUgbmV3Ym9ybiBzY3JlZW5pbmcgZm9yIEhJVi4gTUFJTiBPVVRDT01FIE1FQVNVUkVTOiBJbmZlY3Rpb25zIGF2ZXJ0ZWQsIGxpZmUgZXhwZWN0YW5jeSwgY29zdHMsIGFuZCBpbmNyZW1lbnRhbCBjb3N0IGVmZmVjdGl2ZW5lc3MuIFJFU1VMVFM6IEltcHJvdmVkIHBhcnRpY2lwYXRpb24gaW4gdm9sdW50YXJ5IHByZW5hdGFsIEhJViBzY3JlZW5pbmcgd291bGQgcmVzdWx0IGluIGFuIGFkZGl0aW9uYWwgMS4xIG1pbGxpb24gd29tZW4gYmVpbmcgc2NyZWVuZWQgYW5udWFsbHksIHdvdWxkIGlkZW50aWZ5IGFuIGFkZGl0aW9uYWwgNTI3IEhJVi1pbmZlY3RlZCBtb3RoZXJzIGFubnVhbGx5LCB3b3VsZCBhdmVydCAxNTAgaW5mZWN0aW9ucyBpbiBuZXdib3JucywgYW5kIHdvdWxkIGNvc3QgJDgsOTAwIFUuUy4gcGVyIGxpZmUteWVhciBnYWluZWQuIFJvdXRpbmUgbmV3Ym9ybiBISVYgc2NyZWVuaW5nIHdvdWxkIHRlc3QgMy45IG1pbGxpb24gaW5mYW50cyBhbm51YWxseSwgd291bGQgaWRlbnRpZnkgMTA2MSBISVYtaW5mZWN0ZWQgbW90aGVycywgd291bGQgYXZlcnQgMjY2IGluZmVjdGlvbnMgaW4gbmV3Ym9ybnMsIGFuZCB3b3VsZCBjb3N0ICQ3LDAwMCBVLlMuIHBlciBsaWZlLXllYXIgZ2FpbmVkLiBJZiBpbXByb3ZlZCB2b2x1bnRhcnkgcHJlbmF0YWwgc2NyZWVuaW5nIGlzIGFscmVhZHkgaW4gcGxhY2UsIHJvdXRpbmUgbmV3Ym9ybiBzY3JlZW5pbmcgd291bGQgYXZlcnQgYW4gYWRkaXRpb25hbCAxMzUgaW5mZWN0aW9ucyBpbiBuZXdib3JucywgYXQgYW4gaW5jcmVtZW50YWwgY29zdCBvZiAkMTAsIDYwMCBVLlMuIHBlciBsaWZlLXllYXIgZ2FpbmVkLiBUaGUgc2NyZWVuaW5nIHByb2dyYW1zIGFyZSBsaWtlbHkgdG8gYmUgY29zdCBlZmZlY3RpdmUgb3ZlciBhIHdpZGUgcmFuZ2Ugb2YgYXNzdW1wdGlvbnMgcmVnYXJkaW5nIGtleSBmYWN0b3JzIGluIHRoZSBhbmFseXNpcy4gQ09OQ0xVU0lPTlM6IEltcHJvdmVkIHZvbHVudGFyeSBwcmVuYXRhbCBISVYgc2NyZWVuaW5nIG9mIHdvbWVuIGFuZCByb3V0aW5lIHNjcmVlbmluZyBvZiBuZXdib3JucyBhcmUgY29zdCBlZmZlY3RpdmUuIFJvdXRpbmUgbmV3Ym9ybiBzY3JlZW5pbmcgYmVjb21lcyBsZXNzIGF0dHJhY3RpdmUgYXMgdGhlIHJhdGUgb2Ygdm9sdW50YXJ5IHByZW5hdGFsIHNjcmVlbmluZyBpbmNyZWFzZXMuIEltcHJvdmVkIHBhcnRpY2lwYXRpb24gaW4gdm9sdW50YXJ5IHByZW5hdGFsIHNjcmVlbmluZyBoYXMgdGhlIGFkZGVkIGJlbmVmaXQgdGhhdCBtb3RoZXJzIG1haW50YWluIHRoZWlyIHJpZ2h0IHRvIGRldGVybWluZSB3aGV0aGVyIHRoZXkgYXJlIHRlc3RlZCBmb3IgSElWLiIsImF1dGhvciI6W3siZHJvcHBpbmctcGFydGljbGUiOiIiLCJmYW1pbHkiOiJaYXJpYyIsImdpdmVuIjoiRyBTIiwibm9uLWRyb3BwaW5nLXBhcnRpY2xlIjoiIiwicGFyc2UtbmFtZXMiOmZhbHNlLCJzdWZmaXgiOiIifSx7ImRyb3BwaW5nLXBhcnRpY2xlIjoiIiwiZmFtaWx5IjoiQmF5b3VtaSIsImdpdmVuIjoiQSBNIiwibm9uLWRyb3BwaW5nLXBhcnRpY2xlIjoiIiwicGFyc2UtbmFtZXMiOmZhbHNlLCJzdWZmaXgiOiIifSx7ImRyb3BwaW5nLXBhcnRpY2xlIjoiIiwiZmFtaWx5IjoiQnJhbmRlYXUiLCJnaXZlbiI6Ik0gTCIsIm5vbi1kcm9wcGluZy1wYXJ0aWNsZSI6IiIsInBhcnNlLW5hbWVzIjpmYWxzZSwic3VmZml4IjoiIn0seyJkcm9wcGluZy1wYXJ0aWNsZSI6IiIsImZhbWlseSI6Ik93ZW5zIiwiZ2l2ZW4iOiJEIEsiLCJub24tZHJvcHBpbmctcGFydGljbGUiOiIiLCJwYXJzZS1uYW1lcyI6ZmFsc2UsInN1ZmZpeCI6IiJ9XSwiY29udGFpbmVyLXRpdGxlIjoiSkFJRFM6IEpvdXJuYWwgb2YgQWNxdWlyZWQgSW1tdW5lIERlZmljaWVuY3kgU3luZHJvbWVzIiwiaWQiOiIxOWY5NjRlMC0wYWU4LTM3NGItYWVlMC05NmRjYmQzNDk5MjAiLCJpc3N1ZSI6IjUiLCJpc3N1ZWQiOnsiZGF0ZS1wYXJ0cyI6W1siMjAwMCJdXX0sInBhZ2UiOiI0MDMtNDE2IiwidGl0bGUiOiJUaGUgY29zdCBlZmZlY3RpdmVuZXNzIG9mIHZvbHVudGFyeSBwcmVuYXRhbCBhbmQgcm91dGluZSBuZXdib3JuIEhJViBzY3JlZW5pbmcgaW4gdGhlIFVuaXRlZCBTdGF0ZXMiLCJ0eXBlIjoiYXJ0aWNsZS1qb3VybmFsIiwidm9sdW1lIjoiMjUifSwidXJpcyI6WyJodHRwOi8vd3d3Lm1lbmRlbGV5LmNvbS9kb2N1bWVudHMvP3V1aWQ9NzJkNDgwZDAtOGE3Ny00NmRmLTgxM2QtMzMzZGU0NzhjMzZkIl0sImlzVGVtcG9yYXJ5IjpmYWxzZSwibGVnYWN5RGVza3RvcElkIjoiNzJkNDgwZDAtOGE3Ny00NmRmLTgxM2QtMzMzZGU0NzhjMzZkIn0seyJpZCI6ImEwNDI1Njg3LTE1ZjYtM2JiNC1hOTFhLWIxODZhODdjNTJiZiIsIml0ZW1EYXRhIjp7ImFic3RyYWN0IjoiSm91cm5hbCBhcnRpY2xlXFwgVGhpcyBpcyBhIGNyaXRpY2FsIGFic3RyYWN0IG9mIGFuIGVjb25vbWljIGV2YWx1YXRpb24gdGhhdCBtZWV0cyB0aGUgY3JpdGVyaWEgZm9yIGluY2x1c2lvbiBvbiBOSFMgRUVELiBFYWNoIGFic3RyYWN0IGNvbnRhaW5zIGEgYnJpZWYgc3VtbWFyeSBvZiB0aGUgbWV0aG9kcywgdGhlIHJlc3VsdHMgYW5kIGNvbmNsdXNpb25zIGZvbGxvd2VkIGJ5IGEgZGV0YWlsZWQgY3JpdGljYWwgYXNzZXNzbWVudCBvbiB0aGUgcmVsaWFiaWxpdHkgb2YgdGhlIHN0dWR5IGFuZCB0aGUgY29uY2x1c2lvbnMgZHJhd24uXFwgVGhyZWUgc3RyYXRlZ2llcyBmb3IgdGhlIHNjcmVlbmluZyBhbmQgZnVydGhlciB0cmVhdG1lbnQgb2YgaGVycGVzIHNpbXBsZXggdmlydXMgVHlwZSAyIChIU1YtMikgaW4gcHJlZ25hbnQgd29tZW4gd2VyZSBleGFtaW5lZC5TdHJhdGVneSAxIHdhcyBubyB0ZXN0LlN0cmF0ZWd5IDIgd2FzIHRvIHRlc3QgcHJlZ25hbnQgd29tZW4gb25seS5TdHJhdGVneSAzIHdhcyB0byB0ZXN0IHByZWduYW50IHdvbWVuIGFuZCBwYXJ0bmVycyBvZiB0aG9zZSB3b21lbiB3aG8gdGVzdCBIU1YtMiBzZXJvbmVnYXRpdmUuVGhlIHN0cmF0ZWdpZXMgd2VyZSBkZXNjcmliZWQgaW4gZGV0YWlsLlxcIFNjcmVlbmluZy5cXCBDb3N0LXV0aWxpdHkgYW5hbHlzaXMuXFwgVGhlIHN0dWR5IHBvcHVsYXRpb24gY29tcHJpc2VkIGEgaHlwb3RoZXRpY2FsIGNvaG9ydCBvZiBwcmVnbmFudCB3b21lbi5cXCBUaGUgc2V0dGluZyB3YXMgc2Vjb25kYXJ5IGNhcmUuIFRoZSBlY29ub21pYyBzdHVkeSB3YXMgY2FycmllZCBvdXQgaW4gdGhlIFVTQS5cXCBUaGUgZWZmZWN0aXZlbmVzcyBkYXRhIHdlcmUgZXN0aW1hdGVkIGZyb20gc3R1ZGllcyBwdWJsaXNoZWQgYmV0d2VlbiAxOTgzIGFuZCAyMDA0LiBTb21lIGNvc3QgYW5kIHJlc291cmNlIHVzZSBkYXRhIHdlcmUgZXN0aW1hdGVkIGZyb20gc291cmNlcyBwdWJsaXNoZWQgYmV0d2VlbiAxOTgzIGFuZCAyMDA0LiBUaGUgcHJpY2UgeWVhciB3YXMgMjAwMy5cXCBUaGUgcGVyc3BlY3RpdmUgYWRvcHRlZCBpbiB0aGUgc3R1ZHkgd2FzIHVuY2xlYXIuIE1lZGljYWwgY2FyZSwgaW5zdGl0dXRpb25hbCBjYXJlIGFuZCBzcGVjaWFsIGVkdWNhdGlvbiBjb3N0cyB3ZXJlIGNvbnNpZGVyZWQgaW4gdGhlIGFuYWx5c2lzLiBUaGUgaGVhbHRoIHNlcnZpY2VzIGluY2x1ZGVkIHdlcmUgdGhvc2UgYXNzb2NpYXRlZCB3aXRoIENhZXNhcmVhbiBkZWxpdmVyeSwgdGVzdGluZywgY291bnNlbGxpbmcsIGFudGl2aXJhbCBzdXBwcmVzc2lvbiBhbmQgbGlmZXRpbWUgdHJlYXRtZW50IGZvciBOSC4gVGhlIHVuaXQgY29zdHMgd2VyZSBub3QgcHJlc2VudGVkIHNlcGFyYXRlbHkgZnJvbSB0aGUgcXVhbnRpdGllcyBvZiByZXNvdXJjZXMgdXNlZC4gTW9zdCBvZiB0aGUgY29zdHMgd2VyZSByZXBvcnRlZCBhcyBtYWNyby1jYXRlZ29yaWVzLiBSZXNvdXJjZSB1c2Ugd2FzIG1haW5seSBlc3RpbWF0ZWQgb24gdGhlIGJhc2lzIG9mIGF1dGhvcnMnIG9waW5pb25zLCBhcyB0aGUgc291cmNlIG9mIHRoZSBkYXRhIHdhcyBub3QgcmVwb3J0ZWQuIFNvbWUgY29zdHMgd2VyZSBlc3RpbWF0ZWQgZnJvbSBwdWJsaXNoZWQgc3R1ZGllcywgYXV0aG9ycycgYXNzdW1wdGlvbnMgYW5kIGF2ZXJhZ2Ugd2hvbGVzYWxlIHByaWNlcy4gVGhlIHVuaXQgY29zdHMgZm9yIHRoZSBkcnVncyBhbmQgZm9yIHRoZSBIU1YtMiB0ZXN0IHdlcmUgcHJvdmlkZWQuIEl0IHdhcyB1bmNsZWFyIHdoZXRoZXIgZGlzY291bnRpbmcgd2FzIHVzZWQsIGFsdGhvdWdoIGl0IHdhcyByZWxldmFudC4gVGhlIGNvc3RzIHdlcmUgcHJlc2VudGVkIHVzaW5nIDIwMDMgdmFsdWVzLiBJbmZsYXRpb24gZmFjdG9ycyAoZm9yIHRoZSBtb250aCBvZiBKdW5lKSBmcm9tIHRoZSBDb25zdW1lciBQcm9kdWN0IEluZGV4IG1lZGljYWwgc2VydmljZXMgY29tcG9uZW50IHdlcmUgdXNlZCwgd2hlbiBuZWNlc3NhcnkuXFwgVGhlIHN1bW1hcnkgYmVuZWZpdCBtZWFzdXJlcyB1c2VkIHdlcmUgdGhlIHF1YWxpdHktYWRqdXN0ZWQgbGlmZS15ZWFycyAoUUFMWXMpLCBsaWZlLXllYXJzIChMWXMpIGFuZCBjYXNlcyBvZiBOSC4gQWxsIG1lYXN1cmVzIHdlcmUgZXN0aW1hdGVkIHVzaW5nIHRoZSBkZWNpc2lvbiBtb2RlbCBhcHByb2FjaC4gQmVuZWZpdHMgc3VjaCBhcyBRQUxZcyBhbmQgTFlzIHdlcmUgZGlzY291bnRlZCBhdCBhbiBhbm51YWwgcmF0ZSBvZiAzJS5cXCBUaGUgb3V0Y29tZXMgZXN0aW1hdGVkIGZyb20gdGhlIGxpdGVyYXR1cmUgd2VyZTp0aGUgcHJvYmFiaWxpdHkgdmFsdWVzIGFzc29jaWF0ZWQgd2l0aCBwcmVnbmFuY3kgYW5kIGRlbGl2ZXJ5IHByb2NlZHVyZXMsdGhlIHByZXZhbGVuY2Ugb2YgSFNWLTIsdGhlIHNlbnNpdGl2aXR5IGFuZCBzcGVjaWZpY2l0eSBvZiBIU1YtMi1zcGVjaWZpYyB0ZXN0cyx0aGUgaW5mZWN0aW9uIHJhdGVzLHRoZSB1cHRha2Ugb2YgYW50aXZpcmFsIHN1cHByZXNzaXZlIHRoZXLigKYiLCJhdXRob3IiOlt7ImRyb3BwaW5nLXBhcnRpY2xlIjoiIiwiZmFtaWx5IjoiQmFrZXIiLCJnaXZlbiI6IkQiLCJub24tZHJvcHBpbmctcGFydGljbGUiOiIiLCJwYXJzZS1uYW1lcyI6ZmFsc2UsInN1ZmZpeCI6IiJ9LHsiZHJvcHBpbmctcGFydGljbGUiOiIiLCJmYW1pbHkiOiJCcm93biIsImdpdmVuIjoiWiIsIm5vbi1kcm9wcGluZy1wYXJ0aWNsZSI6IiIsInBhcnNlLW5hbWVzIjpmYWxzZSwic3VmZml4IjoiIn0seyJkcm9wcGluZy1wYXJ0aWNsZSI6IiIsImZhbWlseSI6IkhvbGxpZXIiLCJnaXZlbiI6IkwgTSIsIm5vbi1kcm9wcGluZy1wYXJ0aWNsZSI6IiIsInBhcnNlLW5hbWVzIjpmYWxzZSwic3VmZml4IjoiIn0seyJkcm9wcGluZy1wYXJ0aWNsZSI6IiIsImZhbWlseSI6IldlbmRlbCIsImdpdmVuIjoiRyBEIiwibm9uLWRyb3BwaW5nLXBhcnRpY2xlIjoiIiwicGFyc2UtbmFtZXMiOmZhbHNlLCJzdWZmaXgiOiIifSx7ImRyb3BwaW5nLXBhcnRpY2xlIjoiIiwiZmFtaWx5IjoiSHVsbWUiLCJnaXZlbiI6IkwiLCJub24tZHJvcHBpbmctcGFydGljbGUiOiIiLCJwYXJzZS1uYW1lcyI6ZmFsc2UsInN1ZmZpeCI6IiJ9LHsiZHJvcHBpbmctcGFydGljbGUiOiIiLCJmYW1pbHkiOiJHcmlmZml0aHMiLCJnaXZlbiI6IkQgQSIsIm5vbi1kcm9wcGluZy1wYXJ0aWNsZSI6IiIsInBhcnNlLW5hbWVzIjpmYWxzZSwic3VmZml4IjoiIn0seyJkcm9wcGluZy1wYXJ0aWNsZSI6IiIsImZhbWlseSI6Ik1hdXNrb3BmIiwiZ2l2ZW4iOiJKIiwibm9uLWRyb3BwaW5nLXBhcnRpY2xlIjoiIiwicGFyc2UtbmFtZXMiOmZhbHNlLCJzdWZmaXgiOiIifV0sImNvbnRhaW5lci10aXRsZSI6IkFtZXJpY2FuIEpvdXJuYWwgb2YgT2JzdGV0cmljcyBhbmQgR3luZWNvbG9neSIsImlkIjoiYTA0MjU2ODctMTVmNi0zYmI0LWE5MWEtYjE4NmE4N2M1MmJmIiwiaXNzdWUiOiI2IiwiaXNzdWVkIjp7ImRhdGUtcGFydHMiOltbIjIwMDQiXV19LCJwYWdlIjoiMjA3NC0yMDg0XFwiLCJ0aXRsZSI6IkNvc3QtZWZmZWN0aXZlbmVzcyBvZiBoZXJwZXMgc2ltcGxleCB2aXJ1cyB0eXBlIDIgc2Vyb2xvZ2ljIHRlc3RpbmcgYW5kIGFudGl2aXJhbCB0aGVyYXB5IGluIHByZWduYW5jeSIsInR5cGUiOiJhcnRpY2xlLWpvdXJuYWwiLCJ2b2x1bWUiOiIxOTEifSwidXJpcyI6WyJodHRwOi8vd3d3Lm1lbmRlbGV5LmNvbS9kb2N1bWVudHMvP3V1aWQ9M2FlNzE1MjQtOWViNC00ZmQyLWFiM2MtMWU3NTkwNDVkNzM1Il0sImlzVGVtcG9yYXJ5IjpmYWxzZSwibGVnYWN5RGVza3RvcElkIjoiM2FlNzE1MjQtOWViNC00ZmQyLWFiM2MtMWU3NTkwNDVkNzM1In0seyJpZCI6IjNlYzA4MGZhLTdhZjQtMzYzOS1iZjU0LTc5MDJhNzA2YTI2ZiIsIml0ZW1EYXRhIjp7IkRPSSI6IjEwLjEzMDAvSjA3OXYyOW4wMV8wMyIsImFic3RyYWN0IjoiUHJlbmF0YWwgc3Vic3RhbmNlIGV4cG9zdXJlIHBvc2VzIGEgc2lnbmlmaWNhbnQgcHVibGljIGhlYWx0aCBwcm9ibGVtIGluIHRlcm1zIG9mIGJvdGggaXRzIGVjb25vbWljIGNvc3RzIHRvIHNvY2lldHkgYW5kIHRoZSBoZWFsdGggYW5kIGRldmVsb3BtZW50IG9mIHRob3NlIGNoaWxkcmVuIGFmZmVjdGVkLiBXaGlsZSBzdWJzdGFuY2UgYWJ1c2luZyBwcmVnbmFudCB3b21lbiBhbmQgdGhlaXIgY2hpbGRyZW4gY291bGQgYmVuZWZpdCBmcm9tIGVhcmx5IGlkZW50aWZpY2F0aW9uIGFuZCBhcHByb3ByaWF0ZSBpbnRlcnZlbnRpb25zLCBkcnVnIHRlc3Rpbmcgb2YgaW5mYW50cyBpcyBjb250cm92ZXJzaWFsLCBhbmQgdGhlcmUgaXMgY3VycmVudGx5IG5vIG5hdGlvbmFsIHBvbGljeSByZWdhcmRpbmcgdGhlIGRydWcgdGVzdGluZyBvZiBpbmZhbnRzLCBub3Igc3Vic3RhbmNlIGFidXNlIHNjcmVlbmluZyBmb3IgcHJlZ25hbnQgd29tZW4uIFRoaXMgcGFwZXIgcHJvdmlkZXMgYSBjb3N0LWJlbmVmaXQgYW5hbHlzaXMgb2YgYSB1bml2ZXJzYWwgc3Vic3RhbmNlIGFidXNlIHNjcmVlbmluZyBhbmQgdHJlYXRtZW50IHJlZmVycmFsIHBvbGljeSBmb3IgcHJlZ25hbnQgd29tZW4uIFJlc3VsdHMgc3VnZ2VzdCB0aGF0IHRoZSBtb25ldGFyeSBiZW5lZml0cyBvZiBzdWNoIGEgcG9saWN5IHdpbGwgb25seSBvdXR3ZWlnaCBpdHMgY29zdHMgaWYgaXQgZG9lcyBsaXR0bGUgdG8gaW5jcmVhc2UgcG9zdC1iaXJ0aCBjaGlsZCBwcm90ZWN0aXZlIHNlcnZpY2VzIHJlcG9ydGluZyBhbmQvb3IgZm9zdGVyIGNhcmUgcGxhY2VtZW50IHJhdGVzLiBUaHVzLCBhZGRpdGlvbmFsIHBvbGljaWVzIHJlZ2FyZGluZyB0aGUgd2F5cyBpbiB3aGljaCBzY3JlZW5pbmcgcmVzdWx0cyBhcmUgdXRpbGl6ZWQgbWF5IGJlIGltcG9ydGFudCBmYWN0b3JzIGluIGRldGVybWluaW5nIHRoZSBlZmZlY3RzIG9mIGEgdW5pdmVyc2FsIHN1YnN0YW5jZSBhYnVzZSBzY3JlZW5pbmcgcG9saWN5IGZvciBwcmVnbmFudCB3b21lbi4iLCJhdXRob3IiOlt7ImRyb3BwaW5nLXBhcnRpY2xlIjoiIiwiZmFtaWx5IjoiQmVyZ2VyIiwiZ2l2ZW4iOiJMIE0iLCJub24tZHJvcHBpbmctcGFydGljbGUiOiIiLCJwYXJzZS1uYW1lcyI6ZmFsc2UsInN1ZmZpeCI6IiJ9XSwiY29udGFpbmVyLXRpdGxlIjoiSm91cm5hbCBvZiBTb2NpYWwgU2VydmljZSBSZXNlYXJjaCIsImlkIjoiM2VjMDgwZmEtN2FmNC0zNjM5LWJmNTQtNzkwMmE3MDZhMjZmIiwiaXNzdWUiOiIxIiwiaXNzdWVkIjp7ImRhdGUtcGFydHMiOltbIjIwMDIiXV19LCJwYWdlIjoiNTctODQiLCJ0aXRsZSI6IkVzdGltYXRpbmcgdGhlIGJlbmVmaXRzIGFuZCBjb3N0cyBvZiBhIHVuaXZlcnNhbCBzdWJzdGFuY2UgYWJ1c2Ugc2NyZWVuaW5nIGFuZCB0cmVhdG1lbnQgcmVmZXJyYWwgcG9saWN5IGZvciBwcmVnbmFudCB3b21lbiIsInR5cGUiOiJhcnRpY2xlLWpvdXJuYWwiLCJ2b2x1bWUiOiIyOSJ9LCJ1cmlzIjpbImh0dHA6Ly93d3cubWVuZGVsZXkuY29tL2RvY3VtZW50cy8/dXVpZD0yOGViYjBhYS1hOTE0LTQ4MWMtOTIyMS0zY2U5MmYwMGJiZjciXSwiaXNUZW1wb3JhcnkiOmZhbHNlLCJsZWdhY3lEZXNrdG9wSWQiOiIyOGViYjBhYS1hOTE0LTQ4MWMtOTIyMS0zY2U5MmYwMGJiZjcifSx7ImlkIjoiMmEwN2E5MGItYzg0Mi0zZjNiLWFhNjMtMjg3M2IzYWI5MjZiIiwiaXRlbURhdGEiOnsiUE1JRCI6IjEyNjQ2Nzk4IiwiYWJzdHJhY3QiOiJPQkpFQ1RJVkU6IFRvIG1vZGVsIHRoZSBpbmNyZW1lbnRhbCBjb3N0cyBhbmQgYmVuZWZpdHMgb2YgYSB1bml2ZXJzYWwgYW50ZW5hdGFsIEhJViBzY3JlZW5pbmcgcHJvZ3JhbW1lIGluIE5ldyBaZWFsYW5kIChOWikuIERFU0lHTjogQ29zdCBlZmZlY3RpdmVuZXNzIGFuYWx5c2lzLCBpbmNsdWRpbmcgb25seSBoZWFsdGggc2VydmljZSBjb3N0cywgdXNpbmcgc2Vjb25kYXJ5IGRhdGEgc291cmNlcyBhbmQgZXhwZXJ0IG9waW5pb24uIFVuY2VydGFpbnR5IGFzc2Vzc2VkIGluIG11bHRpLXdheSBzZW5zaXRpdml0eSBhbmFseXNlcy4gU0VUVElORzogVGhlIE5aIEhlYWx0aCBDYXJlIFN5c3RlbS4gU1VCSkVDVFM6IEFudGVuYXRhbCBwb3B1bGF0aW9uIG9mIE5aLiBJTlRFUlZFTlRJT046IFVuaXZlcnNhbCBhbnRlbmF0YWwgSElWIHNjcmVlbmluZyBwcm9ncmFtbWUuIE1BSU4gT1VUQ09NRSBNRUFTVVJFUzogSW5jcmVtZW50YWwgY29zdCBwZXIgdHJ1ZS1wb3NpdGl2ZSBISVYgY2FzZSBkZXRlY3RlZCBpbiBtb3RoZXJzOyBpbmNyZW1lbnRhbCBjb3N0IHBlciBISVYgY2FzZSBhdm9pZGVkIGluIGJhYmllczsgYW5kIGluY3JlbWVudGFsIGNvc3QgcGVyIGRpc2NvdW50ZWQgbGlmZS15ZWFyIGdhaW5lZCwgZm9yIG1vdGhlcnMgYW5kIGJhYmllcywgZHVlIHRvIHNjcmVlbmluZy4gUkVTVUxUUzogVXNpbmcgYmFzZSBjYXNlIHZhbHVlcyB0aGUgYXBwbGljYXRpb24gb2YgdW5pdmVyc2FsIHNjcmVlbmluZyB3b3VsZCBjb3N0IGFuIGFkZGl0aW9uYWwgJE5aIDcyMyA2MDcgKCRVUyAzMDcgOTE3KSBhbmQgd291bGQgbGVhZCB0byB0aGUgaWRlbnRpZmljYXRpb24gb2YgYW4gYWRkaXRpb25hbCA2LjI1IHRydWUtcG9zaXRpdmUgd29tZW4uIEFmdGVyIHRlcm1pbmF0aW9ucyBoYXZlIGJlZW4gZXhjbHVkZWQsIHRoZSBzY3JlZW5pbmcgcHJvZ3JhbW1lIHdvdWxkIGRldGVjdCBmaXZlIEhJViBleHBvc2VkIGJhYmllcy4gVGhlcmUgd291bGQgYmUgMS4xNSBhdm9pZGVkIGNhc2VzIG9mIEhJViBpbmZlY3Rpb24gaW4gYmFiaWVzIGFuZCBhIG5ldCBnYWluIG9mIDQxLjk3IGRpc2NvdW50ZWQgbGlmZS15ZWFycywgZm9yIG1vdGhlcnMgYW5kIGJhYmllcyBjb21iaW5lZC4gVGhlIGNvc3QgcGVyIGluY3JlbWVudGFsIEhJVi1wb3NpdGl2ZSB3b21hbiBkZXRlY3RlZCB3YXMgJE5aIDExNSA4NTkgKCRVUyA0OSAzMDEpLCBISVYgaW5mZWN0ZWQgYmFieSBhdm9pZGVkICROWiA2MjkgNjY5ICgkVVMgMjY3IDk0NCkgYW5kIGRpc2NvdW50ZWQgbGlmZS15ZWFyIGdhaW5lZCAkTlogMTcgMjQxICgkVVMgNzMzNikuIENPTkNMVVNJT046IFRoZSBkaXNjb3VudGVkIGNvc3QgcGVyIGxpZmUgZ2FpbmVkIGluIE5aIGNvbXBhcmVzIGZhdm91cmFibHkgdG8gZXN0aW1hdGVzIHJlcG9ydGVkIGluIHN0dWRpZXMgb2Ygc2ltaWxhciBpbnRlcnZlbnRpb25zIGluIG90aGVyIGRldmVsb3BlZCBjb3VudHJpZXMgYW5kIG90aGVyIGhlYWx0aCBjYXJlIGludGVydmVudGlvbnMgaW4gTlouIFRoZSBkZWNpc2lvbiBvZiB3aGV0aGVyIHRvIGltcGxlbWVudCB1bml2ZXJzYWwgc2NyZWVuaW5nIGluIE5aIHdvdWxkIGJlIGNsYXJpZmllZCBpZiB0aGUgcHJldmFsZW5jZSBvZiBhbnRlbmF0YWwgSElWIGluZmVjdGlvbiB3YXMga25vd24gYW5kIHBvbGljeSBtYWtlcnMgaWRlbnRpZmllZCB0aGVpciB3aWxsaW5nbmVzcyB0byBwYXkgZm9yIGFuIGFkZGl0aW9uYWwgbGlmZS15ZWFyIGdhaW5lZC4iLCJhdXRob3IiOlt7ImRyb3BwaW5nLXBhcnRpY2xlIjoiIiwiZmFtaWx5IjoiQnJhbWxleSIsImdpdmVuIjoiRCIsIm5vbi1kcm9wcGluZy1wYXJ0aWNsZSI6IiIsInBhcnNlLW5hbWVzIjpmYWxzZSwic3VmZml4IjoiIn0seyJkcm9wcGluZy1wYXJ0aWNsZSI6IiIsImZhbWlseSI6IkdyYXZlcyIsImdpdmVuIjoiTiIsIm5vbi1kcm9wcGluZy1wYXJ0aWNsZSI6IiIsInBhcnNlLW5hbWVzIjpmYWxzZSwic3VmZml4IjoiIn0seyJkcm9wcGluZy1wYXJ0aWNsZSI6IiIsImZhbWlseSI6IldhbGtlciIsImdpdmVuIjoiRCIsIm5vbi1kcm9wcGluZy1wYXJ0aWNsZSI6IiIsInBhcnNlLW5hbWVzIjpmYWxzZSwic3VmZml4IjoiIn1dLCJjb250YWluZXItdGl0bGUiOiJBSURTIiwiaWQiOiIyYTA3YTkwYi1jODQyLTNmM2ItYWE2My0yODczYjNhYjkyNmIiLCJpc3N1ZSI6IjUiLCJpc3N1ZWQiOnsiZGF0ZS1wYXJ0cyI6W1siMjAwMyJdXX0sInBhZ2UiOiI3NDEtNzQ4IiwidGl0bGUiOiJUaGUgY29zdCBlZmZlY3RpdmVuZXNzIG9mIHVuaXZlcnNhbCBhbnRlbmF0YWwgc2NyZWVuaW5nIGZvciBISVYgaW4gTmV3IFplYWxhbmQiLCJ0eXBlIjoiYXJ0aWNsZS1qb3VybmFsIiwidm9sdW1lIjoiMTcifSwidXJpcyI6WyJodHRwOi8vd3d3Lm1lbmRlbGV5LmNvbS9kb2N1bWVudHMvP3V1aWQ9ZmJiNDg2N2EtNjU1ZS00MWI4LTg3YjUtNzk2N2Q4YzQyZDVmIl0sImlzVGVtcG9yYXJ5IjpmYWxzZSwibGVnYWN5RGVza3RvcElkIjoiZmJiNDg2N2EtNjU1ZS00MWI4LTg3YjUtNzk2N2Q4YzQyZDVmIn0seyJpZCI6ImY1NjJmOTQ1LWU5MDAtMzViZi04NGNkLTMyMmJjYzQ0NDlhYyIsIml0ZW1EYXRhIjp7IlBNSUQiOiIyMDU2MDk0OCIsImFic3RyYWN0IjoiT0JKRUNUSVZFUzogVG8gZXN0aW1hdGUgdGhlIGNvc3QtZWZmZWN0aXZlbmVzcyBvZiB0YXJnZXRlZCBhbmQgdW5pdmVyc2FsIHNjcmVlbmluZyBmb3IgdmFzYSBwcmFldmlhIGF0IDE4LTIwIHdlZWtzIG9mIGdlc3RhdGlvbiBpbiBzaW5nbGV0b24gYW5kIHR3aW4gcHJlZ25hbmNpZXMuIERFU0lHTjogQ29zdC11dGlsaXR5IGFuYWx5c2lzIGJhc2VkIG9uIGEgZGVjaXNpb24tYW5hbHl0aWMgbW9kZWwgY29tcGFyaW5nIHJlbGV2YW50IHN0cmF0ZWdpZXMgYW5kIGxpZmUtbG9uZyBvdXRjb21lcyBmb3IgbW90aGVyIGFuZCBpbmZhbnQocykuIFNFVFRJTkc6IE9udGFyaW8sIENhbmFkYS4gUE9QVUxBVElPTjogQSBjb2hvcnQgb2YgcHJlZ25hbnQgd29tZW4gaW4gMSB5ZWFyLiBNRVRIT0RTOiBXZSBjb25zdHJ1Y3RlZCBhIGRlY2lzaW9uLWFuYWx5dGljIG1vZGVsIHRvIGVzdGltYXRlIHRoZSBsaWZldGltZSBpbmNyZW1lbnRhbCBjb3N0cyBhbmQgYmVuZWZpdHMgb2Ygc2NyZWVuaW5nIGZvciB2YXNhIHByYWV2aWEuIElucHV0cyB3ZXJlIGVzdGltYXRlZCBmcm9tIHRoZSBsaXRlcmF0dXJlLiBDb3N0cyB3ZXJlIGNvbGxlY3RlZCBmcm9tIHRoZSBMb25kb24gSGVhbHRoIFNjaWVuY2VzIENlbnRyZSwgdGhlIE9udGFyaW8gSGVhbHRoIEluc3VyYW5jZSBQcm9ncmFtLCBhbmQgb3RoZXIgc291cmNlcy4gV2UgdXNlZCBvbmUtd2F5LCBzY2VuYXJpbyBhbmQgcHJvYmFiaWxpc3RpYyBzZW5zaXRpdml0eSBhbmFseXNpcyB0byBkZXRlcm1pbmUgdGhlIHJvYnVzdG5lc3Mgb2YgdGhlIHJlc3VsdHMuIE1BSU4gT1VUQ09NRSBNRUFTVVJFUzogSW5jcmVtZW50YWwgY29zdHMsIGxpZmUgZXhwZWN0YW5jeSwgcXVhbGl0eS1hZGp1c3RlZCBsaWZlLXllYXJzIChRQUxZKSBhbmQgaW5jcmVtZW50YWwgY29zdC1lZmZlY3RpdmVuZXNzIHJhdGlvIChJQ0VSKS4gUkVTVUxUUzogVW5pdmVyc2FsIHRyYW5zdmFnaW5hbCB1bHRyYXNvdW5kIHNjcmVlbmluZyBvZiB0d2luIHByZWduYW5jaWVzIGhhcyBhbiBJQ0VSIG9mICQ1NDg4IHBlciBRQUxZLWdhaW5lZC4gU2NyZWVuaW5nIGFsbCBzaW5nbGV0b24gcHJlZ25hbmNpZXMgd2l0aCB0aGUgcmlzayBmYWN0b3JzIGxvdy1seWluZyBwbGFjZW50YXMsIGluIHZpdHJvIGZlcnRpbGlzYXRpb24gKElWRikgY29uY2VwdGlvbiwgYWNjZXNzb3J5IHBsYWNlbnRhbCBsb2Jlcywgb3IgdmVsYW1lbnRvdXMgY29yZCBpbnNlcnRpb24gaGFzIGFuIElDRVIgb2YgJDE1LDc2NCBwZXIgUUFMWS1nYWluZWQgZXZlbiB0aG91Z2ggaWRlbnRpZnlpbmcgc29tZSBvZiB0aGVzZSByaXNrIGZhY3RvcnMgcmVxdWlyZXMgcm91dGluZSB1c2Ugb2YgY29sb3VyIERvcHBsZXIgZHVyaW5nIHRyYW5zYWJkb21pbmFsIGV4YW1pbmF0aW9ucy4gU2NyZWVuaW5nIHdvbWVuIHdpdGggYSBtYXJnaW5hbCBjb3JkIGluc2VydGlvbiBjb3N0cyBhbiBhZGRpdGlvbmFsICQyNyw2MDMgcGVyIFFBTFktZ2FpbmVkLiBVbml2ZXJzYWwgdHJhbnN2YWdpbmFsIHNjcmVlbmluZyBmb3IgdmFzYSBwcmFldmlhIGluIHNpbmdsZXRvbiBwcmVnbmFuY2llcyBjb3N0cyAkNTc5LDE2NCBwZXIgUUFMWSBjb21wYXJlZCB3aXRoIHRhcmdldGVkIHNjcmVlbmluZy4gQ09OQ0xVU0lPTlM6IENvbXBhcmVkIHdpdGggY3VycmVudCBwcmFjdGljZSwgc2NyZWVuaW5nIGFsbCB0d2luIHByZWduYW5jaWVzIGZvciB2YXNhIHByYWV2aWEgd2l0aCB0cmFuc3ZhZ2luYWwgdWx0cmFzb3VuZCBpcyBjb3N0LWVmZmVjdGl2ZS4gQW1vbmcgdGhlIGFsdGVybmF0aXZlcyBjb25zaWRlcmVkLCB0aGUgdXNlIG9mIGNvbG91ciBEb3BwbGVyIGF0IGFsbCB0cmFuc2FiZG9taW5hbCB1bHRyYXNvdW5kIGV4YW1pbmF0aW9ucyBvZiBzaW5nbGV0b24gcHJlZ25hbmNpZXMgYW5kIHRhcmdldGVkIHVzZSBvZiB0cmFuc3ZhZ2luYWwgdWx0cmFzb3VuZCBmb3IgSVZGIHByZWduYW5jaWVzIG9yIHdoZW4gdGhlIHBsYWNlbnRhIGhhcyBiZWVuIGZvdW5kIHRvIGJlIGFzc29jaWF0ZWQgd2l0aCBvbmUgb3IgbW9yZSByaXNrIGZhY3RvcnMgaXMgY29zdC1lZmZlY3RpdmUuIFVuaXZlcnNhbCBzY3JlZW5pbmcgb2Ygc2luZ2xldG9uIHByZWduYW5jaWVzIGlzIG5vdCBjb3N0LWVmZmVjdGl2ZSBjb21wYXJlZCB3aXRoIHRhcmdldGVkIHNjcmVlbmluZy4iLCJhdXRob3IiOlt7ImRyb3BwaW5nLXBhcnRpY2xlIjoiIiwiZmFtaWx5IjoiQ2lwcmlhbm8iLCJnaXZlbiI6IkwgRSIsIm5vbi1kcm9wcGluZy1wYXJ0aWNsZSI6IiIsInBhcnNlLW5hbWVzIjpmYWxzZSwic3VmZml4IjoiIn0seyJkcm9wcGluZy1wYXJ0aWNsZSI6IiIsImZhbWlseSI6IkJhcnRoIEpyLiIsImdpdmVuIjoiVyBIIiwibm9uLWRyb3BwaW5nLXBhcnRpY2xlIjoiIiwicGFyc2UtbmFtZXMiOmZhbHNlLCJzdWZmaXgiOiIifSx7ImRyb3BwaW5nLXBhcnRpY2xlIjoiIiwiZmFtaWx5IjoiWmFyaWMiLCJnaXZlbiI6IkcgUyIsIm5vbi1kcm9wcGluZy1wYXJ0aWNsZSI6IiIsInBhcnNlLW5hbWVzIjpmYWxzZSwic3VmZml4IjoiIn1dLCJjb250YWluZXItdGl0bGUiOiJCSk9HOiBBbiBJbnRlcm5hdGlvbmFsIEpvdXJuYWwgb2YgT2JzdGV0cmljcyAmIEd5bmFlY29sb2d5IiwiaWQiOiJmNTYyZjk0NS1lOTAwLTM1YmYtODRjZC0zMjJiY2M0NDQ5YWMiLCJpc3N1ZSI6IjkiLCJpc3N1ZWQiOnsiZGF0ZS1wYXJ0cyI6W1siMjAxMCJdXX0sInBhZ2UiOiIxMTA4LTExMTgiLCJ0aXRsZSI6IlRoZSBjb3N0LWVmZmVjdGl2ZW5lc3Mgb2YgdGFyZ2V0ZWQgb3IgdW5pdmVyc2FsIHNjcmVlbmluZyBmb3IgdmFzYSBwcmFldmlhIGF0IDE4LTIwIHdlZWtzIG9mIGdlc3RhdGlvbiBpbiBPbnRhcmlvIiwidHlwZSI6ImFydGljbGUtam91cm5hbCIsInZvbHVtZSI6IjExNyJ9LCJ1cmlzIjpbImh0dHA6Ly93d3cubWVuZGVsZXkuY29tL2RvY3VtZW50cy8/dXVpZD1lN2Q5ZDM5OC0wNjY2LTQ5YjItYTAxMi1kZWMyOWM3YjE5ODUiXSwiaXNUZW1wb3JhcnkiOmZhbHNlLCJsZWdhY3lEZXNrdG9wSWQiOiJlN2Q5ZDM5OC0wNjY2LTQ5YjItYTAxMi1kZWMyOWM3YjE5ODUifSx7ImlkIjoiMDdjYWQwZTgtYzRmMy0zMzcyLTllYTUtNzUwM2RkMTNkZjlhIiwiaXRlbURhdGEiOnsiUE1JRCI6IjI0MDA3NzA5IiwiYWJzdHJhY3QiOiJPQkpFQ1RJVkU6IFRoZSBwdXJwb3NlIG9mIHRoaXMgc3R1ZHkgd2FzIHRvIGRldGVybWluZSB0aGUgbW9zdCBjb3N0LWVmZmVjdGl2ZSBvcHRpb24gdG8gcHJldmVudCBhbGxvaW1tdW5pemF0aW9uIGFnYWluc3QgdGhlIFJoIGZhY3Rvci4gTUVUSE9EUzogQSB2aXJ0dWFsIHBvcHVsYXRpb24gb2YgUmgtbmVnYXRpdmUgcHJlZ25hbnQgd29tZW4gaW4gUXVlYmVjIHdhcyBidWlsdCB0byBzaW11bGF0ZSB0aGUgY29zdC1lZmZlY3RpdmVuZXNzIG9mIHByZXZlbnRpbmcgYWxsb2ltbXVuaXphdGlvbi4gVGhlIG1vZGVsIGNvbnNpZGVyZWQgZm91ciBvcHRpb25zOiAoMSkgc3lzdGVtYXRpYyB1c2Ugb2YgYW50aS1EIGltbXVub2dsb2J1bGluOyAoMikgZmV0YWwgUmgoRCkgZ2Vub3R5cGluZzsgKDMpIGltbXVub2xvZ2ljYWwgZGV0ZXJtaW5hdGlvbiBvZiB0aGUgZmF0aGVyJ3MgUmggdHlwZTsgKDQpIG1peGVkIHNjcmVlbmluZzogaW1tdW5vbG9naWNhbCBkZXRlcm1pbmF0aW9uIG9mIHRoZSBmYXRoZXIncyBSaCB0eXBlLCBmb2xsb3dlZCBpZiBwb3NpdGl2ZSBieSBmZXRhbCBSaChEKSBnZW5vdHlwaW5nLiBUd28gb3V0Y29tZXMgd2VyZSBjb25zaWRlcmVkLCBpbiBhZGRpdGlvbiB0byB0aGUgZXN0aW1hdGVkIGNvc3RzOiAoMSkgdGhlIG51bWJlciBvZiBiYWJpZXMgd2l0aG91dCBoZW1vbHl0aWMgZGlzZWFzZSwgYW5kICgyKSB0aGUgbnVtYmVyIG9mIHN1cnZpdmluZyBpbmZhbnRzLiBSRVNVTFRTOiBJbiBhIGZpcnN0IHByZWduYW5jeSwgdHdvIG9wdGlvbnMgZW1lcmdlZCBhcyB0aGUgbW9zdCBjb3N0LWVmZmVjdGl2ZSBvcHRpb25zOiBzeXN0ZW1hdGljIHByb3BoeWxheGlzIGFuZCBpbW11bm9sb2dpY2FsIFJoIHR5cGluZyBvZiB0aGUgZmF0aGVyLCB3aXRoIG92ZXJsYXBwaW5nIGNvbmZpZGVuY2UgaW50ZXJ2YWxzIGJldHdlZW4gdGhlbS4gSW4gYSBzZWNvbmQgcHJlZ25hbmN5LCB0aGUgcmVzdWx0cyB3ZXJlIHNpbWlsYXIuIEluIGFsbCBjYXNlcyAoZmlyc3Qgb3Igc2Vjb25kIHByZWduYW5jeSBvciBhIGNvbWJpbmF0aW9uIG9mIHRoZSB0d28pIGZldGFsIGdlbm90eXBpbmcgd2FzIG5vdCBmb3VuZCB0byBiZSBhIGNvc3QtZWZmZWN0aXZlIG9wdGlvbi4gQ09OQ0xVU0lPTjogUm91dGluZSBwcm9waHlsYXhpcyBhbmQgaW1tdW5vbG9naWNhbCBSaCB0eXBpbmcgb2YgdGhlIGZhdGhlciBhcmUgdGhlIG1vc3QgY29zdC1lZmZlY3RpdmUgb3B0aW9ucyBmb3IgdGhlIHByZXZlbnRpb24gb2YgUmggYWxsb2ltbXVuaXphdGlvbi4gQ29uc2lkZXJpbmcgdGhhdCBpbW11bm9sb2dpY2FsIHR5cGluZyBvZiB0aGUgZmF0aGVyIHdvdWxkIHByb2JhYmx5IG5vdCBiZSBjYXJyaWVkIG91dCBieSB0aGUgbWFqb3JpdHkgb2YgY2xpbmljaWFucywgcm91dGluZSBwcm9waHlsYXhpcyByZW1haW5zIHRoZSBwcmVmZXJyZWQgb3B0aW9uLiBIb3dldmVyLCB0aGlzIGNvdWxkIGNoYW5nZSBpZiB0aGUgY29zdCBvZiBSaChEKSBmZXRhbCBnZW5vdHlwaW5nIGZlbGwgYmVsb3cgJDE0MCBwZXIgc2FtcGxlLiIsImF1dGhvciI6W3siZHJvcHBpbmctcGFydGljbGUiOiIiLCJmYW1pbHkiOiJEdXBsYW50aWUiLCJnaXZlbiI6IkoiLCJub24tZHJvcHBpbmctcGFydGljbGUiOiIiLCJwYXJzZS1uYW1lcyI6ZmFsc2UsInN1ZmZpeCI6IiJ9LHsiZHJvcHBpbmctcGFydGljbGUiOiIiLCJmYW1pbHkiOiJHb256YWxlcyIsImdpdmVuIjoiTyBNIiwibm9uLWRyb3BwaW5nLXBhcnRpY2xlIjoiIiwicGFyc2UtbmFtZXMiOmZhbHNlLCJzdWZmaXgiOiIifSx7ImRyb3BwaW5nLXBhcnRpY2xlIjoiIiwiZmFtaWx5IjoiQm9pcyIsImdpdmVuIjoiQSIsIm5vbi1kcm9wcGluZy1wYXJ0aWNsZSI6IiIsInBhcnNlLW5hbWVzIjpmYWxzZSwic3VmZml4IjoiIn0seyJkcm9wcGluZy1wYXJ0aWNsZSI6IiIsImZhbWlseSI6Ik5zaGlteXVtdWtpemEiLCJnaXZlbiI6IkwiLCJub24tZHJvcHBpbmctcGFydGljbGUiOiIiLCJwYXJzZS1uYW1lcyI6ZmFsc2UsInN1ZmZpeCI6IiJ9LHsiZHJvcHBpbmctcGFydGljbGUiOiIiLCJmYW1pbHkiOiJHZWthcyIsImdpdmVuIjoiSiIsIm5vbi1kcm9wcGluZy1wYXJ0aWNsZSI6IiIsInBhcnNlLW5hbWVzIjpmYWxzZSwic3VmZml4IjoiIn0seyJkcm9wcGluZy1wYXJ0aWNsZSI6IiIsImZhbWlseSI6IkJ1am9sZCIsImdpdmVuIjoiRSIsIm5vbi1kcm9wcGluZy1wYXJ0aWNsZSI6IiIsInBhcnNlLW5hbWVzIjpmYWxzZSwic3VmZml4IjoiIn0seyJkcm9wcGluZy1wYXJ0aWNsZSI6IiIsImZhbWlseSI6Ik1vcmluIiwiZ2l2ZW4iOiJWIiwibm9uLWRyb3BwaW5nLXBhcnRpY2xlIjoiIiwicGFyc2UtbmFtZXMiOmZhbHNlLCJzdWZmaXgiOiIifSx7ImRyb3BwaW5nLXBhcnRpY2xlIjoiIiwiZmFtaWx5IjoiVmFsbGVlIiwiZ2l2ZW4iOiJNIiwibm9uLWRyb3BwaW5nLXBhcnRpY2xlIjoiIiwicGFyc2UtbmFtZXMiOmZhbHNlLCJzdWZmaXgiOiIifSx7ImRyb3BwaW5nLXBhcnRpY2xlIjoiIiwiZmFtaWx5IjoiR2lndWVyZSIsImdpdmVuIjoiWSIsIm5vbi1kcm9wcGluZy1wYXJ0aWNsZSI6IiIsInBhcnNlLW5hbWVzIjpmYWxzZSwic3VmZml4IjoiIn0seyJkcm9wcGluZy1wYXJ0aWNsZSI6IiIsImZhbWlseSI6IkdhZ25lIiwiZ2l2ZW4iOiJDIiwibm9uLWRyb3BwaW5nLXBhcnRpY2xlIjoiIiwicGFyc2UtbmFtZXMiOmZhbHNlLCJzdWZmaXgiOiIifSx7ImRyb3BwaW5nLXBhcnRpY2xlIjoiIiwiZmFtaWx5IjoiUm91c3NlYXUiLCJnaXZlbiI6IkYiLCJub24tZHJvcHBpbmctcGFydGljbGUiOiIiLCJwYXJzZS1uYW1lcyI6ZmFsc2UsInN1ZmZpeCI6IiJ9LHsiZHJvcHBpbmctcGFydGljbGUiOiIiLCJmYW1pbHkiOiJSZWluaGFyeiIsImdpdmVuIjoiRCIsIm5vbi1kcm9wcGluZy1wYXJ0aWNsZSI6IiIsInBhcnNlLW5hbWVzIjpmYWxzZSwic3VmZml4IjoiIn1dLCJjb250YWluZXItdGl0bGUiOiJKb3VybmFsIG9mIE9ic3RldHJpY3MgYW5kIEd5bmFlY29sb2d5IENhbmFkYSIsImlkIjoiMDdjYWQwZTgtYzRmMy0zMzcyLTllYTUtNzUwM2RkMTNkZjlhIiwiaXNzdWUiOiI4IiwiaXNzdWVkIjp7ImRhdGUtcGFydHMiOltbIjIwMTMiXV19LCJub3RlIjoiTWF5IEVlIFBuZyAoMjAyMC0wNC0wOSAwNToxOTowOSkoU2NyZWVuKTogc2NyZWVuaW5nIGluY2x1ZGVkIGFzIHBhcnQgb2YgYW5hbHlzaXM7IiwicGFnZSI6IjczMC03NDAiLCJ0aXRsZSI6IkNvc3QtZWZmZWN0aXZlbmVzcyBvZiB0aGUgbWFuYWdlbWVudCBvZiByaC1uZWdhdGl2ZSBwcmVnbmFudCB3b21lbiIsInR5cGUiOiJhcnRpY2xlLWpvdXJuYWwiLCJ2b2x1bWUiOiIzNSJ9LCJ1cmlzIjpbImh0dHA6Ly93d3cubWVuZGVsZXkuY29tL2RvY3VtZW50cy8/dXVpZD00ZmI4ODFmZC1kMjk2LTRhMGItYTFmMy0yNDBhNjE0ODlmZDgiXSwiaXNUZW1wb3JhcnkiOmZhbHNlLCJsZWdhY3lEZXNrdG9wSWQiOiI0ZmI4ODFmZC1kMjk2LTRhMGItYTFmMy0yNDBhNjE0ODlmZDgifSx7ImlkIjoiYWI5NGJlZTktNDU3Ni0zZTRhLTk1M2ItMDdhYWM5MmExMzM0IiwiaXRlbURhdGEiOnsiUE1JRCI6IjEwNzQyMzc1IiwiYWJzdHJhY3QiOiJPQkpFQ1RJVkVTOiBUbyBkZXRlcm1pbmUgYW5kIGNvbXBhcmUgdGhlIGNvc3QtZWZmZWN0aXZlbmVzcyBvZiBpbXBsZW1lbnRpbmcgMyBzY3JlZW5pbmcgc3RyYXRlZ2llcyB0byBkZXRlY3QgaHVtYW4gaW1tdW5vZGVmaWNpZW5jeSB2aXJ1cyAoSElWKSBpbmZlY3Rpb24gYW1vbmcgcHJlZ25hbnQgd29tZW4gaW4gQ2hpY2FnbywgSWxsaW5vaXM6IG5vIHNjcmVlbmluZywgdm9sdW50YXJ5IHNjcmVlbmluZywgYW5kIHVuaXZlcnNhbCBzY3JlZW5pbmcuIE1FVEhPRFM6IEEgZGVjaXNpb24tYW5hbHlzaXMgbW9kZWwgd2FzIGRldmVsb3BlZCwgdXNpbmcgc3RhbmRhcmQgY29zdC1lZmZlY3RpdmVuZXNzIGFuYWx5c2lzIGZyb20gYSBzb2NpZXRhbCBwZXJzcGVjdGl2ZS4gUmVmZXJlbmNlIGNhc2UgZXN0aW1hdGVzIHdlcmUgZGVyaXZlZCBmcm9tIGEgc3VydmVpbGxhbmNlIHByb2plY3QgY29uZHVjdGVkIGJ5IHRoZSBJbGxpbm9pcyBEZXBhcnRtZW50IG9mIFB1YmxpYyBIZWFsdGggYW5kIHN0dWRpZXMgd2VyZSBwdWJsaXNoZWQgaW4gdGhlIG1lZGljYWwgbGl0ZXJhdHVyZS4gQ29zdHMgaW5jbHVkZWQgZGlyZWN0IGFuZCBpbmRpcmVjdCBtZWRpY2FsIGNvc3RzIGFzc29jaWF0ZWQgd2l0aCBpZGVudGlmaWNhdGlvbiBvZiBwcmVnbmFudCB3b21lbiBpbmZlY3RlZCB3aXRoIEhJViBhbmQgaWRlbnRpZmljYXRpb24sIHByZXZlbnRpb24sIGFuZCB0cmVhdG1lbnQgb2YgcGVyaW5hdGFsbHkgSElWLWluZmVjdGVkIG5ld2Jvcm5zLiBTcGVjaWZpY2FsbHksIGZvciBlYWNoIHNjcmVlbmluZyBvcHRpb24sIHRoZSBjb3N0IHBlciBwcmVnbmFudCB3b21hbiBzY3JlZW5lZCwgdGhlIHJlc3VsdGluZyBudW1iZXIgb2YgcGVkaWF0cmljIEhJViBpbmZlY3Rpb25zLCBhbmQgdGhlIG51bWJlciBvZiBuZXdib3JuIGxpZmUteWVhcnMgd2VyZSBjYWxjdWxhdGVkLiBBbGwgY29zdHMgd2VyZSBhZGp1c3RlZCB0byB0aGUgMTk5NyBkb2xsYXIgdmFsdWUgYW5kIGRpc2NvdW50ZWQgYXQgMyUuIFNlbnNpdGl2aXR5IGFuYWx5c2VzIHdlcmUgZGV0ZXJtaW5lZCBmb3IgYWxsIHZhcmlhYmxlcyBpbmNsdWRlZCBpbiB0aGUgZGVjaXNpb24gbW9kZWwuIFJFU1VMVFM6IFRoZSBlc3RpbWF0ZWQgcHJldmFsZW5jZSBvZiBISVYgaW5mZWN0aW9uIGFtb25nIHByZWduYW50IHdvbWVuIGluIENoaWNhZ28gaXMgLjQxJS4gRm9yIGV2ZXJ5IDEwMCwwMDAgcHJlZ25hbnQgd29tZW4sIGl0IGlzIGVzdGltYXRlZCB0aGF0IDEwNC42IGNoaWxkcmVuIHdvdWxkIGJlIGluZmVjdGVkIHdpdGggSElWIGlmIG5vIHNjcmVlbmluZyBzdHJhdGVneSB3ZXJlIGltcGxlbWVudGVkIGFuZCA0NC44IGNoaWxkcmVuIHdvdWxkIGJlIGluZmVjdGVkIGlmIHZvbHVudGFyeSBISVYgdGVzdGluZyAoYXNzdW1pbmcgYSA5Mi43JSBhY2NlcHRhbmNlIHJhdGUpIHdlcmUgYXZhaWxhYmxlLiBJbiBjb21wYXJpc29uLCBpZiB1bml2ZXJzYWwgSElWIHRlc3Rpbmcgd2FzIHBlcmZvcm1lZCwgdGhlIG51bWJlciBvZiBjaGlsZHJlbiBpbmZlY3RlZCB3aXRoIEhJViB3b3VsZCBkZWNyZWFzZSB0byA0MCBjYXNlcy4gU2Vuc2l0aXZpdHkgYW5hbHlzaXMgYWNyb3NzIGEgbWF0ZXJuYWwgSElWIHByZXZhbGVuY2UgcmF0ZSBvZi4wMSUgdG8gMi4yJSBmb3VuZCB0aGF0IHVuaXZlcnNhbCBzY3JlZW5pbmcgd291bGQgYmUgY29zdC1zYXZpbmcgaW4gY29tbXVuaXRpZXMgd2hlcmUgdGhlIHNlcm9wcmV2YWxlbmNlIGlzLjIxJS4gSW4gQ2hpY2FnbywgaXQgd291bGQgdGFrZSBhbiBlc3RpbWF0ZWQgNS4gMiBtb250aHMgb2Ygc2NyZWVuaW5nIHByZWduYW50IHdvbWVuIHRvIGF2ZXJ0IDEgY2FzZSBvZiBwZWRpYXRyaWMgSElWLiBUYWtpbmcgaW50byBjb25zaWRlcmF0aW9uIHRoZSBsaWZldGltZSBjb3N0cyBvZiB0cmVhdGluZyBhIGNoaWxkIHdpdGggSElWIGluZmVjdGlvbiwgdW5pdmVyc2FsIEhJViB0ZXN0aW5nIG9mIDEwMCwwMDAgcHJlZ25hbnQgd29tZW4gd291bGQgcmVzdWx0IGluIGEgY29zdC1zYXZpbmdzIG9mICQzLjY5IG1pbGxpb24gd2hlbiBjb21wYXJlZCB3aXRoIG5vIHNjcmVlbmluZywgYW5kICQyNjksNDQ1IHdoZW4gY29tcGFyZWQgd2l0aCB2b2x1bnRhcnkgc2NyZWVuaW5nLiBXZSBlc3RpbWF0ZWQgdGhhdCBpdCB3b3VsZCBjb3N0ICQxMS4xIG1pbGxpb24gdG8gc2NyZWVuIDEwMCwwMDAgcHJlZ25hbnQgd29tZW4gaW4gQ2hpY2Fnby4gVGhlIGNvc3Qtc2F2aW5ncyBwcm9kdWNlZCB3aXRoIGluY3JlYXNlZCBzY3JlZW5pbmcgYXJlIHRoZSBkaXJlY3QgcmVzdWx0IG9mIHJlZHVjZWQgY2FzZXMgb2YgbmV3Ym9ybnMgaW5mZWN0ZWQgd2l0aCBISVYuIEEgMi13YXkgc2Vuc2l0aXZpdHkgYW5hbHlzaXMgd2FzIHBlcmZvcm1lZCB0byBleGFtaW5lIGhvdyBjb3N0cyB2YXJ5IGFzIGEgZnVuY3Rpb24gb2YgdGhlIHZvbHVudGFyeSByYXRlcyBmb3IgSElWLXBvc2l0aXZlIGFuZCBISVYtbmVnYXRpdmUgd29tZW4uIFdoZW4gc2NyZWVuaW5nIGZhbGxzIGJl4oCmIiwiYXV0aG9yIjpbeyJkcm9wcGluZy1wYXJ0aWNsZSI6IiIsImZhbWlseSI6IkltbWVyZ2x1Y2siLCJnaXZlbiI6IkwgQyIsIm5vbi1kcm9wcGluZy1wYXJ0aWNsZSI6IiIsInBhcnNlLW5hbWVzIjpmYWxzZSwic3VmZml4IjoiIn0seyJkcm9wcGluZy1wYXJ0aWNsZSI6IiIsImZhbWlseSI6IkN1bGwiLCJnaXZlbiI6IlcgTCIsIm5vbi1kcm9wcGluZy1wYXJ0aWNsZSI6IiIsInBhcnNlLW5hbWVzIjpmYWxzZSwic3VmZml4IjoiIn0seyJkcm9wcGluZy1wYXJ0aWNsZSI6IiIsImZhbWlseSI6IlNjaHdhcnR6IiwiZ2l2ZW4iOiJBIiwibm9uLWRyb3BwaW5nLXBhcnRpY2xlIjoiIiwicGFyc2UtbmFtZXMiOmZhbHNlLCJzdWZmaXgiOiIifSx7ImRyb3BwaW5nLXBhcnRpY2xlIjoiIiwiZmFtaWx5IjoiRWxzdGVpbiIsImdpdmVuIjoiQSBTIiwibm9uLWRyb3BwaW5nLXBhcnRpY2xlIjoiIiwicGFyc2UtbmFtZXMiOmZhbHNlLCJzdWZmaXgiOiIifV0sImNvbnRhaW5lci10aXRsZSI6IlBlZGlhdHJpY3MiLCJpZCI6ImFiOTRiZWU5LTQ1NzYtM2U0YS05NTNiLTA3YWFjOTJhMTMzNCIsImlzc3VlIjoiNCIsImlzc3VlZCI6eyJkYXRlLXBhcnRzIjpbWyIyMDAwIl1dfSwicGFnZSI6IkU1NCIsInRpdGxlIjoiQ29zdC1lZmZlY3RpdmVuZXNzIG9mIHVuaXZlcnNhbCBjb21wYXJlZCB3aXRoIHZvbHVudGFyeSBzY3JlZW5pbmcgZm9yIGh1bWFuIGltbXVub2RlZmljaWVuY3kgdmlydXMgYW1vbmcgcHJlZ25hbnQgd29tZW4gaW4gQ2hpY2FnbyIsInR5cGUiOiJhcnRpY2xlLWpvdXJuYWwiLCJ2b2x1bWUiOiIxMDUifSwidXJpcyI6WyJodHRwOi8vd3d3Lm1lbmRlbGV5LmNvbS9kb2N1bWVudHMvP3V1aWQ9ODNmMzViMGYtODRiOS00MDI4LWJhYzUtMTM3OWYxZDQ3MjJlIl0sImlzVGVtcG9yYXJ5IjpmYWxzZSwibGVnYWN5RGVza3RvcElkIjoiODNmMzViMGYtODRiOS00MDI4LWJhYzUtMTM3OWYxZDQ3MjJlIn0seyJpZCI6IjE0NmY3ZThjLWFiMTYtM2JkOS04YTFmLTZhMDE3OTc0YWU3YSIsIml0ZW1EYXRhIjp7IlBNSUQiOiIxMDgxMjQ0MyIsImFic3RyYWN0IjoiT0JKRUNUSVZFOiBUbyBlc3RpbWF0ZSB0aGUgY29zdCBlZmZlY3RpdmVuZXNzIG9mIHVuaXZlcnNhbCBzY3JlZW5pbmcgZm9yIEhJViBvZiBwcmVnbmFudCB3b21lbiBpbiBBbXN0ZXJkYW0uIERFU0lHTjogUGhhcm1hY28tZWNvbm9taWMgbW9kZWwgY2FsY3VsYXRpb24uIE1FVEhPRDogQW4gZXN0aW1hdGUgd2FzIG1hZGUgb2YgdGhlIG1pbmltYWwgYW5kIG1heGltYWwgcHJldmFsZW5jZXMgb2YgdW5kaWFnbm9zZWQgSElWIGluZmVjdGlvbiBkdXJpbmcgcHJlZ25hbmN5IGZvciB0aGUgd2hvbGUgb2YgQW1zdGVyZGFtLCBiYXNlZCBvbiBlcGlkZW1pb2xvZ2ljYWwgZGF0YSBmcm9tIG9ic2VydmF0aW9uIGFtb25nIHByZWduYW50IHdvbWVuIGluIHR3byBBbXN0ZXJkYW0gaG9zcGl0YWxzIGFuZCBvbmUgb2JzdGV0cmljYWwgcHJhY3RpY2UuIFRoZSBjYWxjdWxhdGlvbiB3YXMgYmFzZWQgb24gdW5pdmVyc2FsIHNjcmVlbmluZyB3aXRoIGFuIEVMSVNBIHRlc3QuIFRoZSBpbnRlcnZlbnRpb25zIGFmdGVyIHNjcmVlbmluZyBjb21wcmlzZWQgcGhhcm1hY290aGVyYXB5IGR1cmluZyBwcmVnbmFuY3ksIGRlbGl2ZXJ5IGJ5IGNhZXNhcmVhbiBzZWN0aW9uIGFuZCBicmVhc3QtbWlsayBzdWJzdGl0dXRpb24uIFRoZSBpc3N1ZXMgb2YgcGhhcm1hY28tZWNvbm9taWMgYW5hbHlzaXMgd2VyZSB3aGV0aGVyIG9yIG5vdCBjb3N0cyB3ZXJlIHJlZHVjZWQgYW5kIG5ldCBjb3N0cyBwZXIgeWVhciBvZiBsaWZlIGdhaW5lZDsgdGhlIHF1ZXN0aW9uIHdhcyBhbHNvIHN0dWRpZWQgYXQgd2hhdCBsaWZldGltZSBjb3N0cyBvZiBjYXJlIGZvciBISVYgaW5mZWN0ZWQgY2hpbGRyZW4gdGhlIG5ldCBjb3N0cyB3b3VsZCBiZSBuaWwgKGNvc3RzIGVxdWFsIGJlbmVmaXRzKS4gUkVTVUxUUzogVW5pdmVyc2FsIEhJViBzY3JlZW5pbmcgaW4gQW1zdGVyZGFtIHJlcXVpcmVkIGEgdG90YWwgaW52ZXN0bWVudCBvZiBhYm91dCBEZmwgMzAwLDAwMC4tcGVyIGFubnVtLiBJbiBtYW55IG9mIHRoZSBhbmFseXNlZCBvcHRpb25zIGZvciBISVYgc2NyZWVuaW5nIHRoZSBmaW5hbmNpYWwgcHJvZml0cyBleGNlZWRlZCB0aGUgaW52ZXN0bWVudC4gVmFyaWF0aW9uIG9mIGFzc3VtcHRpb25zIHNob3dlZCB0aGF0IHRoZSBuZXQgY29zdHMgb2YgSElWIHNjcmVlbmluZyB1bmRlciBhbGwgY29uZGl0aW9ucyBpbnZlc3RpZ2F0ZWQgd291bGQgcmVtYWluIGJlbG93IERmbCAxLDIwMC4tcGVyIGxpZmUgeWVhciBnYWluZWQuIENPTkNMVVNJT046IFVuaXZlcnNhbCBISVYgc2NyZWVuaW5nIG9mIHByZWduYW50IHdvbWVuIGluIEFtc3RlcmRhbSBzaG93ZWQgYSBmYXZvdXJhYmxlIGNvc3QgZWZmZWN0aXZlbmVzcy4gVGhlIGNhbGN1bGF0aW9ucyBpbmRpY2F0ZWQgYSBwb3NzaWJpbGl0eSBvZiByZWR1Y2luZyBjb3N0cy4iLCJhdXRob3IiOlt7ImRyb3BwaW5nLXBhcnRpY2xlIjoiIiwiZmFtaWx5IjoiUG9zdG1hIiwiZ2l2ZW4iOiJNIEoiLCJub24tZHJvcHBpbmctcGFydGljbGUiOiIiLCJwYXJzZS1uYW1lcyI6ZmFsc2UsInN1ZmZpeCI6IiJ9LHsiZHJvcHBpbmctcGFydGljbGUiOiIiLCJmYW1pbHkiOiJIb2VrIiwiZ2l2ZW4iOiJKIEEiLCJub24tZHJvcHBpbmctcGFydGljbGUiOiJ2YW4gZGVuIiwicGFyc2UtbmFtZXMiOmZhbHNlLCJzdWZmaXgiOiIifSx7ImRyb3BwaW5nLXBhcnRpY2xlIjoiIiwiZmFtaWx5IjoiQmVjayIsImdpdmVuIjoiRSBKIiwibm9uLWRyb3BwaW5nLXBhcnRpY2xlIjoiIiwicGFyc2UtbmFtZXMiOmZhbHNlLCJzdWZmaXgiOiIifSx7ImRyb3BwaW5nLXBhcnRpY2xlIjoiIiwiZmFtaWx5IjoiSGVlZyIsImdpdmVuIjoiQiIsIm5vbi1kcm9wcGluZy1wYXJ0aWNsZSI6IiIsInBhcnNlLW5hbWVzIjpmYWxzZSwic3VmZml4IjoiIn0seyJkcm9wcGluZy1wYXJ0aWNsZSI6IiIsImZhbWlseSI6IkphZ2VyIiwiZ2l2ZW4iOiJKIEMiLCJub24tZHJvcHBpbmctcGFydGljbGUiOiIiLCJwYXJzZS1uYW1lcyI6ZmFsc2UsInN1ZmZpeCI6IiJ9LHsiZHJvcHBpbmctcGFydGljbGUiOiIiLCJmYW1pbHkiOiJDb3V0aW5obyIsImdpdmVuIjoiUiBBIiwibm9uLWRyb3BwaW5nLXBhcnRpY2xlIjoiIiwicGFyc2UtbmFtZXMiOmZhbHNlLCJzdWZmaXgiOiIifV0sImNvbnRhaW5lci10aXRsZSI6Ik5lZGVybGFuZHMgVGlqZHNjaHJpZnQgdm9vciBHZW5lZXNrdW5kZSIsImlkIjoiMTQ2ZjdlOGMtYWIxNi0zYmQ5LThhMWYtNmEwMTc5NzRhZTdhIiwiaXNzdWUiOiIxNiIsImlzc3VlZCI6eyJkYXRlLXBhcnRzIjpbWyIyMDAwIl1dfSwicGFnZSI6Ijc0OS03NTQiLCJ0aXRsZSI6IlBoYXJtYWNvLWVjb25vbWljIGV2YWx1YXRpb24gb2YgbWFuZGF0b3J5IEhJVi1zY3JlZW5pbmcgaW4gcHJlZ25hbmN5OyBhIGNvc3QtZWZmaWNhY3kgYW5hbHlzaXMgaW4gQW1zdGVyZGFtIiwidHlwZSI6ImFydGljbGUtam91cm5hbCIsInZvbHVtZSI6IjE0NCJ9LCJ1cmlzIjpbImh0dHA6Ly93d3cubWVuZGVsZXkuY29tL2RvY3VtZW50cy8/dXVpZD0yNjJmM2NlYS04NmU1LTQ3YTctYjQyNy1lYmM0ZThmNjg2OGQiXSwiaXNUZW1wb3JhcnkiOmZhbHNlLCJsZWdhY3lEZXNrdG9wSWQiOiIyNjJmM2NlYS04NmU1LTQ3YTctYjQyNy1lYmM0ZThmNjg2OGQifSx7ImlkIjoiZDA0ZmRhMDYtMGQ4Zi0zOTZhLTliNzMtNGQ0ZTc2ZWNhYzhjIiwiaXRlbURhdGEiOnsiUE1JRCI6IjE4ODI0NjE4IiwiYWJzdHJhY3QiOiJUaGlzIHBhcGVyIHByb3ZpZGVzIGFuIGVzdGltYXRpb24gb2YgdGhlIGxpZmV0aW1lIGhlYWx0aC1jYXJlIGNvc3Qgb2YgSElWLWluZmVjdGVkIGNoaWxkcmVuIGFuZCBhbiB1cGRhdGUgb2YgdGhlIGNvc3QtZWZmZWN0aXZlbmVzcyBvZiB1bml2ZXJzYWwgSElWLXNjcmVlbmluZyBvZiBwcmVnbmFudCB3b21lbiBpbiBBbXN0ZXJkYW0gKFRoZSBOZXRoZXJsYW5kcykuIER1cmluZyAyMDAzLTIwMDUsIHdlIGNvbGxlY3RlZCBkYXRhIGNvbmNlcm5pbmcgdGhlIHByZXZhbGVuY2Ugb2YgbmV3bHkgZGlhZ25vc2VkIEhJVi1pbmZlY3RlZCBwcmVnbmFudCB3b21lbiBpbiBBbXN0ZXJkYW0uIEFsc28sIGRhdGEgb24gcmVzb3VyY2UgdXRpbGl6YXRpb24gYW5kIEhBQVJUIHJlZ2ltZW4gZm9yIEhJVi1pbmZlY3RlZCBjaGlsZHJlbiB3YXMgZ2F0aGVyZWQgZnJvbSBhIG5hdGlvbmFsIHJlZ2lzdHJ5LiBVc2luZyBLYXBsYW4tTWVpZXIgc3Vydml2YWwgYW5hbHlzaXMsIHdlIGVzdGltYXRlZCB0aGUgbGlmZS1leHBlY3RhbmN5IG9mIGEgdmVydGljYWxseSBISVYtaW5mZWN0ZWQgY2hpbGQgYXQgMTkgeWVhcnMsIHdpdGggdGhlIGNvcnJlc3BvbmRpbmcgbGlmZXRpbWUgaGVhbHRoLWNhcmUgY29zdHMgb2YgMTc5LDk3NCBFdXJvcy4gSElWLXNjcmVlbmluZyBvZiBwcmVnbmFudCB3b21lbiBjb3VsZCBwcmV2ZW50IDIuNCBISVYgdHJhbnNtaXNzaW9ucyBhbm51YWxseSBpbiBBbXN0ZXJkYW0sIGJhc2VkIG9uIGFuIGVzdGltYXRlZCBwcmV2YWxlbmNlIG9mIG5pbmUgeWV0IHVuZGlhZ25vc2VkIEhJVi1wb3NpdGl2ZSBwcmVnbmFudCB3b21lbiBwZXIgMTAsMDAwIHByZWduYW5jaWVzLiBXZSBzaG93IHRoYXQgdW5pdmVyc2FsIEhJViBzY3JlZW5pbmcgZHVyaW5nIHByZWduYW5jeSBnZW5lcmF0ZXMgc2lnbmlmaWNhbnQgbmV0IGNvc3Qgc2F2aW5ncyBhbmQgaGVhbHRoIGJlbmVmaXRzIGluIG1vc3Qgc2l0dWF0aW9ucy4gVW5pdmVyc2FsIGFudGVuYXRhbCBISVYgc2NyZWVuaW5nIGlzIGp1c3RpZmllZCBpbiBBbXN0ZXJkYW0gZnJvbSBhIGhlYWx0aC1lY29ub21pYyBwb2ludCBvZiB2aWV3LiIsImF1dGhvciI6W3siZHJvcHBpbmctcGFydGljbGUiOiIiLCJmYW1pbHkiOiJSb3plbmJhdW0iLCJnaXZlbiI6Ik0gSCIsIm5vbi1kcm9wcGluZy1wYXJ0aWNsZSI6IiIsInBhcnNlLW5hbWVzIjpmYWxzZSwic3VmZml4IjoiIn0seyJkcm9wcGluZy1wYXJ0aWNsZSI6IiIsImZhbWlseSI6IlZlcndlZWwiLCJnaXZlbiI6IkciLCJub24tZHJvcHBpbmctcGFydGljbGUiOiIiLCJwYXJzZS1uYW1lcyI6ZmFsc2UsInN1ZmZpeCI6IiJ9LHsiZHJvcHBpbmctcGFydGljbGUiOiIiLCJmYW1pbHkiOiJGb2xrZXJ0cyIsImdpdmVuIjoiRCBLIiwibm9uLWRyb3BwaW5nLXBhcnRpY2xlIjoiIiwicGFyc2UtbmFtZXMiOmZhbHNlLCJzdWZmaXgiOiIifSx7ImRyb3BwaW5nLXBhcnRpY2xlIjoiIiwiZmFtaWx5IjoiRHJvbmtlcnMiLCJnaXZlbiI6IkYiLCJub24tZHJvcHBpbmctcGFydGljbGUiOiIiLCJwYXJzZS1uYW1lcyI6ZmFsc2UsInN1ZmZpeCI6IiJ9LHsiZHJvcHBpbmctcGFydGljbGUiOiIiLCJmYW1pbHkiOiJIb2VrIiwiZ2l2ZW4iOiJKIEEiLCJub24tZHJvcHBpbmctcGFydGljbGUiOiJ2YW4gZGVuIiwicGFyc2UtbmFtZXMiOmZhbHNlLCJzdWZmaXgiOiIifSx7ImRyb3BwaW5nLXBhcnRpY2xlIjoiIiwiZmFtaWx5IjoiSGFydHdpZyIsImdpdmVuIjoiTiBHIiwibm9uLWRyb3BwaW5nLXBhcnRpY2xlIjoiIiwicGFyc2UtbmFtZXMiOmZhbHNlLCJzdWZmaXgiOiIifSx7ImRyb3BwaW5nLXBhcnRpY2xlIjoiIiwiZmFtaWx5IjoiR3Jvb3QiLCJnaXZlbiI6IlIiLCJub24tZHJvcHBpbmctcGFydGljbGUiOiJkZSIsInBhcnNlLW5hbWVzIjpmYWxzZSwic3VmZml4IjoiIn0seyJkcm9wcGluZy1wYXJ0aWNsZSI6IiIsImZhbWlseSI6IlBvc3RtYSIsImdpdmVuIjoiTSBKIiwibm9uLWRyb3BwaW5nLXBhcnRpY2xlIjoiIiwicGFyc2UtbmFtZXMiOmZhbHNlLCJzdWZmaXgiOiIifV0sImNvbnRhaW5lci10aXRsZSI6IkludGVybmF0aW9uYWwgSm91cm5hbCBvZiBTVEQgYW5kIEFJRFMiLCJpZCI6ImQwNGZkYTA2LTBkOGYtMzk2YS05YjczLTRkNGU3NmVjYWM4YyIsImlzc3VlIjoiMTAiLCJpc3N1ZWQiOnsiZGF0ZS1wYXJ0cyI6W1siMjAwOCJdXX0sInBhZ2UiOiI2NjgtNjc1IiwidGl0bGUiOiJDb3N0LWVmZmVjdGl2ZW5lc3MgZXN0aW1hdGVzIGZvciBhbnRlbmF0YWwgSElWIHRlc3RpbmcgaW4gdGhlIE5ldGhlcmxhbmRzIiwidHlwZSI6ImFydGljbGUtam91cm5hbCIsInZvbHVtZSI6IjE5In0sInVyaXMiOlsiaHR0cDovL3d3dy5tZW5kZWxleS5jb20vZG9jdW1lbnRzLz91dWlkPTZkNGFhMWZjLTliYmYtNDZkNy1hYTU5LTJkMjU1MjZkMzdlOSJdLCJpc1RlbXBvcmFyeSI6ZmFsc2UsImxlZ2FjeURlc2t0b3BJZCI6IjZkNGFhMWZjLTliYmYtNDZkNy1hYTU5LTJkMjU1MjZkMzdlOSJ9LHsiaWQiOiIyM2YzMTRkYi1iZTU1LTM4MTItYTgzMy00OGMzZjhhNWQyODkiLCJpdGVtRGF0YSI6eyJQTUlEIjoiMjYwMjQ4MzIiLCJhYnN0cmFjdCI6IkJBQ0tHUk9VTkQgJiBBSU1TOiBUaGlzIHN0dWR5IGFpbXMgdG8gYXNzZXNzIHRoZSBjb3N0LWVmZmVjdGl2ZW5lc3Mgb2YgYSByb3V0aW5lIHVuaXZlcnNhbCBhbnRlbmF0YWwgaGVwYXRpdGlzIEMgdmlydXMgKEhDVikgc2NyZWVuaW5nIHByb2dyYW1tZSBhdCBhIExvbmRvbiBjZW50cmUuIE1FVEhPRFM6IFRlbiB5ZWFycycgcmV0cm9zcGVjdGl2ZSBhbnRlbmF0YWwgc2NyZWVuaW5nIGFuZCBvdXRjb21lIGRhdGEgaW5mb3JtZWQgYSBjb3N0LWVmZmVjdGl2ZW5lc3MgYW5hbHlzaXMgdXNpbmcgdGhlIHByZXZpb3VzbHkgdmFsaWRhdGVkIE1PTkFSQ0ggbW9kZWwuIFRoZSBjb3N0IGFuZCBxdWFsaXR5IG9mIGxpZmUgb3V0Y29tZXMgYXNzb2NpYXRlZCB3aXRoIHRoZSBzY3JlZW5pbmcgYW5kIHRyZWF0bWVudCBvZiBuZXdseSBpZGVudGlmaWVkIGhlcGF0aXRpcyBDIGNhc2VzIHdlcmUgdXNlZCB0byBnZW5lcmF0ZSBjb3N0LWVmZmVjdGl2ZW5lc3MgZXN0aW1hdGVzIGZvciB0aGUgc2NyZWVuaW5nIHByb2dyYW1tZS4gUkVTVUxUUzogQSB0b3RhbCBvZiAzNSwzNTUgd29tZW4gd2VyZSBzY3JlZW5lZCBiZXR3ZWVuIDFzdCBOb3ZlbWJlciAyMDAzIGFuZCAxc3QgTWFyY2ggMjAxMzsgMTM2IHdvbWVuICgwLjM4JSkgd2VyZSBmb3VuZCB0byBiZSBIQ1YgYW50aWJvZHkgcG9zaXRpdmUuIE9mIDc4ICgwLjIyJSkgdmlyYWVtaWMgY2FzZXMsIDQ0ICgwLjEyJSkgd2VyZSBuZXdseSBkaWFnbm9zZWQuIEluIGFkZGl0aW9uLCB0aGUgc2NyZWVuaW5nIHByb2dyYW1tZSBpZGVudGlmaWVkIHRocmVlICg2LjglKSB2ZXJ0aWNhbCB0cmFuc21pc3Npb25zIGluIGNoaWxkcmVuIG9mIG5ld2x5IGRpYWdub3NlZCBtb3RoZXJzLiBPZiAxNiBuZXdseSBkaWFnbm9zZWQgbW90aGVycyBiaW9wc2llZCwgYWxsIHdlcmUgaW4gdGhlIEYwLUYyIE1FVEFWSVIgZGlzZWFzZSBzdGFnZXMsIGFuZCA1MCUgaGFkIEhDViBnZW5vdHlwZSAxLiBQb3N0bmF0YWwgdHJlYXRtZW50IHdpdGggcGVneWxhdGVkIGludGVyZmVyb24gYW5kIHJpYmF2aXJpbiB3YXMgaW5pdGlhdGVkIGluIDE5IHdvbWVuLCB3aXRoIDE0ICg3NCUpIGFjaGlldmluZyBzdXN0YWluZWQgdmlyb2xvZ2ljIHJlc3BvbnNlLiBUaGUgdG90YWwgY29zdCBvZiBzY3JlZW5pbmcgYW5kIGNvbmZpcm1hdGlvbiBvZiBkaWFnbm9zZXMgd2FzIGVzdGltYXRlZCB0byBiZSAyNDAsNjQxLiBUaGlzIHRyYW5zbGF0ZXMgdG8gNTQ2OSBwZXIgbmV3bHkgZGlhZ25vc2VkIGluZGl2aWR1YWwuIFRoZSBpbmNyZW1lbnRhbCBjb3N0LWVmZmVjdGl2ZW5lc3MgcmF0aW8gb2YgdGhpcyBzY3JlZW5pbmcgYW5kIHRyZWF0bWVudCBzdHJhdGVneSB3YXMgMjQwMCBwZXIgUUFMWSBnYWluZWQuIFRyZWF0bWVudCB3aXRoIG5ld2VyIGRpcmVjdC1hY3RpbmcgYW50aXZpcmFsIHJlZ2ltZW5zIHdvdWxkIGhhdmUgYSBwcm9qZWN0ZWQgY29zdCBvZiA5MTM5IHBlciBRQUxZIGdhaW5lZCwgd2VsbCBiZWxvdyB0aGUgMjAsMDAwLTMwLDAwMC9RQUxZIGdhaW5lZCB3aWxsaW5nbmVzcy10by1wYXkgdGhyZXNob2xkIGFwcGxpZWQgYnkgcG9saWN5IGFkdmlzb3J5IGJvZGllcy4gQ09OQ0xVU0lPTlM6IFRoaXMgc3R1ZHkgZGVtb25zdHJhdGVzIHRoYXQgYW4gYW50ZW5hdGFsIHNjcmVlbmluZyBhbmQgdHJlYXRtZW50IHByb2dyYW1tZSBpcyBmZWFzaWJsZSBhbmQgZWZmZWN0aXZlLCBhdCBhIGNvc3QgY29uc2lkZXJlZCBhY2NlcHRhYmxlLiIsImF1dGhvciI6W3siZHJvcHBpbmctcGFydGljbGUiOiIiLCJmYW1pbHkiOiJTZWx2YXBhdHQiLCJnaXZlbiI6Ik4iLCJub24tZHJvcHBpbmctcGFydGljbGUiOiIiLCJwYXJzZS1uYW1lcyI6ZmFsc2UsInN1ZmZpeCI6IiJ9LHsiZHJvcHBpbmctcGFydGljbGUiOiIiLCJmYW1pbHkiOiJXYXJkIiwiZ2l2ZW4iOiJUIiwibm9uLWRyb3BwaW5nLXBhcnRpY2xlIjoiIiwicGFyc2UtbmFtZXMiOmZhbHNlLCJzdWZmaXgiOiIifSx7ImRyb3BwaW5nLXBhcnRpY2xlIjoiIiwiZmFtaWx5IjoiQmFpbGV5IiwiZ2l2ZW4iOiJIIiwibm9uLWRyb3BwaW5nLXBhcnRpY2xlIjoiIiwicGFyc2UtbmFtZXMiOmZhbHNlLCJzdWZmaXgiOiIifSx7ImRyb3BwaW5nLXBhcnRpY2xlIjoiIiwiZmFtaWx5IjoiQmVubmV0dCIsImdpdmVuIjoiSCIsIm5vbi1kcm9wcGluZy1wYXJ0aWNsZSI6IiIsInBhcnNlLW5hbWVzIjpmYWxzZSwic3VmZml4IjoiIn0seyJkcm9wcGluZy1wYXJ0aWNsZSI6IiIsImZhbWlseSI6IlRob3JuZSIsImdpdmVuIjoiQyIsIm5vbi1kcm9wcGluZy1wYXJ0aWNsZSI6IiIsInBhcnNlLW5hbWVzIjpmYWxzZSwic3VmZml4IjoiIn0seyJkcm9wcGluZy1wYXJ0aWNsZSI6IiIsImZhbWlseSI6IlNlZSIsImdpdmVuIjoiTCBNIiwibm9uLWRyb3BwaW5nLXBhcnRpY2xlIjoiIiwicGFyc2UtbmFtZXMiOmZhbHNlLCJzdWZmaXgiOiIifSx7ImRyb3BwaW5nLXBhcnRpY2xlIjoiIiwiZmFtaWx5IjoiVHVkb3ItV2lsbGlhbXMiLCJnaXZlbiI6IkciLCJub24tZHJvcHBpbmctcGFydGljbGUiOiIiLCJwYXJzZS1uYW1lcyI6ZmFsc2UsInN1ZmZpeCI6IiJ9LHsiZHJvcHBpbmctcGFydGljbGUiOiIiLCJmYW1pbHkiOiJUaHVyc3oiLCJnaXZlbiI6Ik0iLCJub24tZHJvcHBpbmctcGFydGljbGUiOiIiLCJwYXJzZS1uYW1lcyI6ZmFsc2UsInN1ZmZpeCI6IiJ9LHsiZHJvcHBpbmctcGFydGljbGUiOiIiLCJmYW1pbHkiOiJNY0V3YW4iLCJnaXZlbiI6IlAiLCJub24tZHJvcHBpbmctcGFydGljbGUiOiIiLCJwYXJzZS1uYW1lcyI6ZmFsc2UsInN1ZmZpeCI6IiJ9LHsiZHJvcHBpbmctcGFydGljbGUiOiIiLCJmYW1pbHkiOiJCcm93biIsImdpdmVuIjoiQSIsIm5vbi1kcm9wcGluZy1wYXJ0aWNsZSI6IiIsInBhcnNlLW5hbWVzIjpmYWxzZSwic3VmZml4IjoiIn1dLCJjb250YWluZXItdGl0bGUiOiJKb3VybmFsIG9mIEhlcGF0b2xvZ3kiLCJpZCI6IjIzZjMxNGRiLWJlNTUtMzgxMi1hODMzLTQ4YzNmOGE1ZDI4OSIsImlzc3VlIjoiNCIsImlzc3VlZCI6eyJkYXRlLXBhcnRzIjpbWyIyMDE1Il1dfSwicGFnZSI6Ijc5Ny04MDQiLCJ0aXRsZSI6IklzIGFudGVuYXRhbCBzY3JlZW5pbmcgZm9yIGhlcGF0aXRpcyBDIHZpcnVzIGNvc3QtZWZmZWN0aXZlPyBBIGRlY2FkZSdzIGV4cGVyaWVuY2UgYXQgYSBMb25kb24gY2VudHJlIiwidHlwZSI6ImFydGljbGUtam91cm5hbCIsInZvbHVtZSI6IjYzIn0sInVyaXMiOlsiaHR0cDovL3d3dy5tZW5kZWxleS5jb20vZG9jdW1lbnRzLz91dWlkPWI5YzM3Yzc3LWI5ZGItNDk4MC04YjE5LWU1N2NmMWY5MzZiMiJdLCJpc1RlbXBvcmFyeSI6ZmFsc2UsImxlZ2FjeURlc2t0b3BJZCI6ImI5YzM3Yzc3LWI5ZGItNDk4MC04YjE5LWU1N2NmMWY5MzZiMiJ9LHsiaWQiOiJlNjU3NmFiZi0yMDY4LTNiMzItYjFmZi1iY2MyYzM1ZGFhYmEiLCJpdGVtRGF0YSI6eyJQTUlEIjoiMTYzNzEwNDkiLCJhYnN0cmFjdCI6IkJBQ0tHUk9VTkQ6IFRvIGFzc2VzcyB0aGUgdmFsdWUgb2YgYW50ZW5hdGFsIHNjcmVlbmluZyB0byBkZXRlY3QgbmVvbmF0YWwgYWxsb2ltbXVuZSB0aHJvbWJvY3l0b3BlbmlhIChOQUlUKSBkdWUgdG8gYW50aS1IUEEtMWEsIGEgcHJvc3BlY3RpdmUgc3R1ZHkgd2FzIGNhcnJpZWQgb3V0IHRvIHF1YW50aWZ5IHRoZSBwb3RlbnRpYWwgY2xpbmljYWwgYmVuZWZpdHMgYW5kIGRldGVybWluZSB3aGV0aGVyIHNjcmVlbmluZyB3b3VsZCBiZSBjb3N0LWVmZmVjdGl2ZS4gU1RVRFkgREVTSUdOIEFORCBNRVRIT0RTOiBBbiBvYnNlcnZhdGlvbmFsIHByb3NwZWN0aXZlIGNvbnRyb2xsZWQgc3R1ZHkgd2FzIGNhcnJpZWQgb3V0IG9uIDI2LDUwNiBwcmVnbmFudCB3b21lbiBvdmVyIDIgeWVhcnMuIEhQQS0xYSBwaGVub3R5cGluZyB3YXMgcGVyZm9ybWVkIGluIHRoZSBmaXJzdCB0cmltZXN0ZXIgYW5kIHdvbWVuIGNvbmZpcm1lZCBIUEEtMWEtbmVnYXRpdmUgd2VyZSB0ZXN0ZWQgZm9yIGFudGktSFBBLTFhIGR1cmluZyBwcmVnbmFuY3ksIGF0IGRlbGl2ZXJ5LCBhbmQgMTAgdG8gMTQgZGF5cyBhZnRlciBiaXJ0aC4gQmFiaWVzIG9mIEhQQS0xYS1uZWdhdGl2ZSB3b21lbiB3ZXJlIHRlc3RlZCBhdCBkZWxpdmVyeSBmb3IgdGhyb21ib2N5dG9wZW5pYSBhbmQgZXhhbWluZWQgZm9yIHNpZ25zIG9mIGJsZWVkaW5nLiBFY29ub21pYyBldmFsdWF0aW9uIHdhcyB1bmRlcnRha2VuIG9uIHRoZSBiYXNpcyBvZiB0aGUgZGF0YSBjb2xsZWN0ZWQgZHVyaW5nIHRoZSBzdHVkeS4gUkVTVUxUUzogVHdlbnR5LWZpdmUgb2YgMzE4IHdvbWVuICg3LjklKSBoYWQgYW50aS1IUEEtMWEgZGV0ZWN0ZWQgZm9yIHRoZSBmaXJzdCB0aW1lLiBFaWdodCB3b21lbiAoNDMgcGVyIDEwMCwwMDApIGdhdmUgYmlydGggdG8gYmFiaWVzIHdpdGggTkFJVCwgYW5kIDUgKDI3IHBlciAxMDAsMDAwKSBoYWQgc2V2ZXJlIHRocm9tYm9jeXRvcGVuaWEuIFRocmVlIGJhYmllcyBoYWQgbWlsZCBzaWducyBvZiBibGVlZGluZywgYW5kIG5vIGNhc2VzIG9mIGludHJhY3JhbmlhbCBoZW1vcnJoYWdlIChJQ0gpIG9yIGZldGFsIGxvc3Mgd2VyZSBkZXRlY3RlZC4gSXQgaXMgZXN0aW1hdGVkIHRoYXQgaXQgd291bGQgY29zdCA2MCw1OTYgcG91bmRzICg5OCw3NzEgVVMgZG9sbGFycykgdG8gZGV0ZWN0IGEgY2FzZSBvZiBzZXZlcmUgTkFJVCwgd2hlcmUgYW50aS1IUEEtMWEgaGFzIGJlZW4gaWRlbnRpZmllZCBmb3IgdGhlIGZpcnN0IHRpbWUsIGFuZCAxLDE1MSwzMjMgcG91bmRzICgxLDg3Niw2NTYgVVMgZG9sbGFycykgdG8gcHJldmVudCBhIGNhc2Ugb2YgSUNILCBhc3N1bWluZyB0aGF0IGRldGVjdGlvbiBhbGxvd2VkIHN1Y2Nlc3NmdWwgaW50ZXJ2ZW50aW9uLiBDT05DTFVTSU9OUzogT3VyIGRhdGEgc3VnZ2VzdCB0aGF0IHNldmVyZSBIUEEtMWEgTkFJVCBpcyB1bmRlcmRpYWdub3NlZCBpbiB0aGUgYWJzZW5jZSBvZiByb3V0aW5lIGFudGVuYXRhbCBzY3JlZW5pbmcuIFNlcmlvdXMgYmxlZWRpbmcgY29tcGxpY2F0aW9ucyBhbmQgSUNILCBob3dldmVyLCBvY2N1ciBsZXNzIGZyZXF1ZW50bHkgaW4gZmlyc3QgY2FzZXMgb2YgTkFJVCB0aGFuIHN1c3BlY3RlZCBmcm9tIHRoZSBsaXRlcmF0dXJlLCBhbmQgdGhlIGNvc3RzIG9mIHNjcmVlbmluZyBhbmQgcG9zc2libGUgaW50ZXJ2ZW50aW9uIG11c3QgYmUgYmFsYW5jZWQgYWdhaW5zdCB0aGUgcHJvY2VkdXJhbCByaXNrcy4iLCJhdXRob3IiOlt7ImRyb3BwaW5nLXBhcnRpY2xlIjoiIiwiZmFtaWx5IjoiVHVybmVyIiwiZ2l2ZW4iOiJNIEwiLCJub24tZHJvcHBpbmctcGFydGljbGUiOiIiLCJwYXJzZS1uYW1lcyI6ZmFsc2UsInN1ZmZpeCI6IiJ9LHsiZHJvcHBpbmctcGFydGljbGUiOiIiLCJmYW1pbHkiOiJCZXNzb3MiLCJnaXZlbiI6IkgiLCJub24tZHJvcHBpbmctcGFydGljbGUiOiIiLCJwYXJzZS1uYW1lcyI6ZmFsc2UsInN1ZmZpeCI6IiJ9LHsiZHJvcHBpbmctcGFydGljbGUiOiIiLCJmYW1pbHkiOiJGYWdnZSIsImdpdmVuIjoiVCIsIm5vbi1kcm9wcGluZy1wYXJ0aWNsZSI6IiIsInBhcnNlLW5hbWVzIjpmYWxzZSwic3VmZml4IjoiIn0seyJkcm9wcGluZy1wYXJ0aWNsZSI6IiIsImZhbWlseSI6IkhhcmtuZXNzIiwiZ2l2ZW4iOiJNIiwibm9uLWRyb3BwaW5nLXBhcnRpY2xlIjoiIiwicGFyc2UtbmFtZXMiOmZhbHNlLCJzdWZmaXgiOiIifSx7ImRyb3BwaW5nLXBhcnRpY2xlIjoiIiwiZmFtaWx5IjoiUmVudG91bCIsImdpdmVuIjoiRiIsIm5vbi1kcm9wcGluZy1wYXJ0aWNsZSI6IiIsInBhcnNlLW5hbWVzIjpmYWxzZSwic3VmZml4IjoiIn0seyJkcm9wcGluZy1wYXJ0aWNsZSI6IiIsImZhbWlseSI6IlNleW1vdXIiLCJnaXZlbiI6IkoiLCJub24tZHJvcHBpbmctcGFydGljbGUiOiIiLCJwYXJzZS1uYW1lcyI6ZmFsc2UsInN1ZmZpeCI6IiJ9LHsiZHJvcHBpbmctcGFydGljbGUiOiIiLCJmYW1pbHkiOiJXaWxzb24iLCJnaXZlbiI6IkQiLCJub24tZHJvcHBpbmctcGFydGljbGUiOiIiLCJwYXJzZS1uYW1lcyI6ZmFsc2UsInN1ZmZpeCI6IiJ9LHsiZHJvcHBpbmctcGFydGljbGUiOiIiLCJmYW1pbHkiOiJHcmF5IiwiZ2l2ZW4iOiJJIiwibm9uLWRyb3BwaW5nLXBhcnRpY2xlIjoiIiwicGFyc2UtbmFtZXMiOmZhbHNlLCJzdWZmaXgiOiIifSx7ImRyb3BwaW5nLXBhcnRpY2xlIjoiIiwiZmFtaWx5IjoiQWh5YSIsImdpdmVuIjoiUiIsIm5vbi1kcm9wcGluZy1wYXJ0aWNsZSI6IiIsInBhcnNlLW5hbWVzIjpmYWxzZSwic3VmZml4IjoiIn0seyJkcm9wcGluZy1wYXJ0aWNsZSI6IiIsImZhbWlseSI6IkNhaXJucyIsImdpdmVuIjoiSiIsIm5vbi1kcm9wcGluZy1wYXJ0aWNsZSI6IiIsInBhcnNlLW5hbWVzIjpmYWxzZSwic3VmZml4IjoiIn0seyJkcm9wcGluZy1wYXJ0aWNsZSI6IiIsImZhbWlseSI6IlVyYmFuaWFrIiwiZ2l2ZW4iOiJTIiwibm9uLWRyb3BwaW5nLXBhcnRpY2xlIjoiIiwicGFyc2UtbmFtZXMiOmZhbHNlLCJzdWZmaXgiOiIifV0sImNvbnRhaW5lci10aXRsZSI6IlRyYW5zZnVzaW9uIiwiaWQiOiJlNjU3NmFiZi0yMDY4LTNiMzItYjFmZi1iY2MyYzM1ZGFhYmEiLCJpc3N1ZSI6IjEyIiwiaXNzdWVkIjp7ImRhdGUtcGFydHMiOltbIjIwMDUiXV19LCJwYWdlIjoiMTk0NS0xOTU2IiwidGl0bGUiOiJQcm9zcGVjdGl2ZSBlcGlkZW1pb2xvZ2ljIHN0dWR5IG9mIHRoZSBvdXRjb21lIGFuZCBjb3N0LWVmZmVjdGl2ZW5lc3Mgb2YgYW50ZW5hdGFsIHNjcmVlbmluZyB0byBkZXRlY3QgbmVvbmF0YWwgYWxsb2ltbXVuZSB0aHJvbWJvY3l0b3BlbmlhIGR1ZSB0byBhbnRpLUhQQS0xYSIsInR5cGUiOiJhcnRpY2xlLWpvdXJuYWwiLCJ2b2x1bWUiOiI0NSJ9LCJ1cmlzIjpbImh0dHA6Ly93d3cubWVuZGVsZXkuY29tL2RvY3VtZW50cy8/dXVpZD01YjU2OTM4ZS0wMzJkLTQwOGMtOWEwOC04MGRkZjA0M2NkMmEiXSwiaXNUZW1wb3JhcnkiOmZhbHNlLCJsZWdhY3lEZXNrdG9wSWQiOiI1YjU2OTM4ZS0wMzJkLTQwOGMtOWEwOC04MGRkZjA0M2NkMmEifSx7ImlkIjoiYmZhYjVjNDMtZGZlYy0zN2ViLWIxNDQtNDJjZDBiNzk4YmU0IiwiaXRlbURhdGEiOnsiUE1JRCI6IjE5MTE3NTI3IiwiYWJzdHJhY3QiOiJCQUNLR1JPVU5EOiBQcmV2ZW50aW5nIEhJViB0cmFuc21pc3Npb24gaXMgYSB3b3JsZHdpZGUgcHVibGljIGhlYWx0aCBpc3N1ZS4gVmVydGljYWwgdHJhbnNtaXNzaW9uIG9mIEhJViBmcm9tIGEgbW90aGVyIGNhbiBiZSBwcmV2ZW50ZWQgd2l0aCBkaWFnbm9zaXMgYW5kIHRyZWF0bWVudCwgYnV0IHNjcmVlbmluZyBpbmN1cnMgY29zdC4gVGhlIFUuUy4gVmlyZ2luIElzbGFuZHMgZm9sbG93cyB0aGUgbWFpbmxhbmQgcG9saWN5IG9uIGFudGVuYXRhbCBzY3JlZW5pbmcgZm9yIEhJViBldmVuIHRob3VnaCBISVYgcHJldmFsZW5jZSBpcyBoaWdoZXIgYW5kIHJhdGVzIG9mIGFudGVuYXRhbCBjYXJlIGFyZSBsb3dlci4gVGhpcyBsZWFkcyB0byBtYW55IGNhc2VzIG9mIHZlcnRpY2FsbHkgdHJhbnNtaXR0ZWQgSElWLiBBIGJldHRlciBwb2xpY3kgaXMgcmVxdWlyZWQgZm9yIHRoZSBVLlMuIFZpcmdpbiBJc2xhbmRzLiBNRVRIT0RTOiBUaGUgb2JqZWN0aXZlIG9mIHRoaXMgcmVzZWFyY2ggd2FzIHRvIGVzdGltYXRlIHRoZSBjb3N0LWVmZmVjdGl2ZW5lc3Mgb2YgcmVsZXZhbnQgSElWIHNjcmVlbmluZyBzdHJhdGVnaWVzIGZvciB0aGUgYW50ZW5hdGFsIHBvcHVsYXRpb24gaW4gdGhlIFUuUy4gVmlyZ2luIElzbGFuZHMuIEFuIGVjb25vbWljIG1vZGVsIHdhcyB1c2VkIHRvIGV2YWx1YXRlIHRoZSBpbmNyZW1lbnRhbCBjb3N0cyBhbmQgaW5jcmVtZW50YWwgaGVhbHRoIGJlbmVmaXRzIG9mIG5pbmUgZGlmZmVyZW50IGNvbWJpbmF0aW9ucyBvZiBwZXJpbmF0YWwgSElWIHNjcmVlbmluZyBzdHJhdGVnaWVzIGFzIGNvbXBhcmVkIHRvIGV4aXN0aW5nIHByYWN0aWNlIGZyb20gYSBzb2NpZXRhbCBwZXJzcGVjdGl2ZS4gVGhyZWUgb3Bwb3J0dW5pdGllcyBmb3Igc2NyZWVuaW5nIHdlcmUgY29uc2lkZXJlZCBpbiBpc29sYXRpb24gYW5kIGluIGNvbWJpbmF0aW9uOiBieSAxNCB3ZWVrcyBnZXN0YXRpb24sIGF0IHRoZSBvbnNldCBvZiBsYWJvciwgb3Igb2YgdGhlIGluZmFudCBhZnRlciBiaXJ0aC4gVGhlIG1haW4gb3V0Y29tZSBtZWFzdXJlIHdhcyB0aGUgY29zdCBwZXIgbGlmZSB5ZWFyIGdhaW5lZCAoTFlHKS4gUkVTVUxUUzogUmVzdWx0cyBpbmRpY2F0ZSB0aGF0IGFsbCBzdHJhdGVnaWVzIHdvdWxkIHByb2R1Y2UgYmVuZWZpdHMgYW5kIHNhdmUgY29zdHMuIFVuaXZlcnNhbCBzY3JlZW5pbmcgYnkgMTQgd2Vla3MgZ2VzdGF0aW9uIGFuZCBzY3JlZW5pbmcgdGhlIGluZmFudCBhZnRlciBiaXJ0aCBpcyB0aGUgcmVjb21tZW5kZWQgc3RyYXRlZ3ksIHdpdGggY29zdCBzYXZpbmdzIG9mICQxLDEyMiw3ODcgYW5kIGhlYWx0aCBiZW5lZml0cyBvZiAzMTAgTFlHLiBMaW1pdGF0aW9ucyBpbmNsdWRlIHRoZSBsaW1pdGVkIHJlc2VhcmNoIG9uIHRoZSB2YXJpYXRpb25zIGluIHNjcmVlbmluZyBhY2NlcHRhbmNlIG9mIHNjcmVlbmluZyBiYXNlZCBvbiBzcGVjaW1lbiBzYW1wbGUsIHJhY2UgYW5kIGVjb25vbWljIHN0YXR1cy4gVGhlIGJlbmVmaXRzIG9mIHNjcmVlbmluZyBhZnRlciAxNCB3ZWVrcyBnZXN0YXRpb24gYnV0IGJlZm9yZSB0aGUgb25zZXQgb2YgbGFib3Igd2VyZSBhbHNvIG5vdCBhZGRyZXNzZWQuIENPTkNMVVNJT046IFRoaXMgc3R1ZHkgaGlnaGxpZ2h0cyB0aGUgYmVuZWZpdHMgb2Ygb2ZmZXJpbmcgc2NyZWVuaW5nIGF0IGRpZmZlcmVudCBvcHBvcnR1bml0aWVzIGFuZCByZXBlYXQgc2NyZWVuaW5nIGFuZCByYWlzZXMgdGhlIHF1ZXN0aW9uIG9mIGdlbmVyYWxpemluZyB0aGVzZSByZXN1bHRzIHRvIG90aGVyIGNvdW50cmllcyB3aXRoIHNpbWlsYXIgY2hhcmFjdGVyaXN0aWNzLiIsImF1dGhvciI6W3siZHJvcHBpbmctcGFydGljbGUiOiIiLCJmYW1pbHkiOiJVZGVoIiwiZ2l2ZW4iOiJCIiwibm9uLWRyb3BwaW5nLXBhcnRpY2xlIjoiIiwicGFyc2UtbmFtZXMiOmZhbHNlLCJzdWZmaXgiOiIifSx7ImRyb3BwaW5nLXBhcnRpY2xlIjoiIiwiZmFtaWx5IjoiVWRlaCIsImdpdmVuIjoiQyIsIm5vbi1kcm9wcGluZy1wYXJ0aWNsZSI6IiIsInBhcnNlLW5hbWVzIjpmYWxzZSwic3VmZml4IjoiIn0seyJkcm9wcGluZy1wYXJ0aWNsZSI6IiIsImZhbWlseSI6IkdyYXZlcyIsImdpdmVuIjoiTiIsIm5vbi1kcm9wcGluZy1wYXJ0aWNsZSI6IiIsInBhcnNlLW5hbWVzIjpmYWxzZSwic3VmZml4IjoiIn1dLCJjb250YWluZXItdGl0bGUiOiJCTUMgSW5mZWN0aW91cyBEaXNlYXNlcyIsImlkIjoiYmZhYjVjNDMtZGZlYy0zN2ViLWIxNDQtNDJjZDBiNzk4YmU0IiwiaXNzdWVkIjp7ImRhdGUtcGFydHMiOltbIjIwMDgiXV19LCJwYWdlIjoiMTc0IiwidGl0bGUiOiJQZXJpbmF0YWwgSElWIHRyYW5zbWlzc2lvbiBhbmQgdGhlIGNvc3QtZWZmZWN0aXZlbmVzcyBvZiBzY3JlZW5pbmcgYXQgMTQgd2Vla3MgZ2VzdGF0aW9uLCBhdCB0aGUgb25zZXQgb2YgbGFib3VyIGFuZCB0aGUgcmFwaWQgdGVzdGluZyBvZiBpbmZhbnRzIiwidHlwZSI6ImFydGljbGUtam91cm5hbCIsInZvbHVtZSI6IjgifSwidXJpcyI6WyJodHRwOi8vd3d3Lm1lbmRlbGV5LmNvbS9kb2N1bWVudHMvP3V1aWQ9NmNmMmJiYmQtMzMxNS00MTM4LWJhZWYtY2U3OTA2YzBiNTJiIl0sImlzVGVtcG9yYXJ5IjpmYWxzZSwibGVnYWN5RGVza3RvcElkIjoiNmNmMmJiYmQtMzMxNS00MTM4LWJhZWYtY2U3OTA2YzBiNTJiIn0seyJpZCI6ImY2ZTMxNGY1LWJiNzctMzg5Mi1iOTUzLTA1OTkyNGE5NTY4ZiIsIml0ZW1EYXRhIjp7ImFic3RyYWN0IjoiSm91cm5hbCBhcnRpY2xlXFwgVGhpcyBpcyBhbiBlY29ub21pYyBldmFsdWF0aW9uIHRoYXQgbWVldHMgdGhlIGNyaXRlcmlhIGZvciBpbmNsdXNpb24gb24gTkhTIEVFRC5cXCBOZXRoZXJsYW5kc1xcIiwiYXV0aG9yIjpbeyJkcm9wcGluZy1wYXJ0aWNsZSI6IiIsImZhbWlseSI6IlVyYmFudXMiLCJnaXZlbiI6IkEgVCIsIm5vbi1kcm9wcGluZy1wYXJ0aWNsZSI6IiIsInBhcnNlLW5hbWVzIjpmYWxzZSwic3VmZml4IjoiIn0seyJkcm9wcGluZy1wYXJ0aWNsZSI6IiIsImZhbWlseSI6IktlZXAiLCJnaXZlbiI6Ik0iLCJub24tZHJvcHBpbmctcGFydGljbGUiOiJ2YW4iLCJwYXJzZS1uYW1lcyI6ZmFsc2UsInN1ZmZpeCI6IiJ9LHsiZHJvcHBpbmctcGFydGljbGUiOiIiLCJmYW1pbHkiOiJNYXRzZXIiLCJnaXZlbiI6IkEgQSIsIm5vbi1kcm9wcGluZy1wYXJ0aWNsZSI6IiIsInBhcnNlLW5hbWVzIjpmYWxzZSwic3VmZml4IjoiIn0seyJkcm9wcGluZy1wYXJ0aWNsZSI6IiIsImZhbWlseSI6IlJvemVuYmF1bSIsImdpdmVuIjoiTSBIIiwibm9uLWRyb3BwaW5nLXBhcnRpY2xlIjoiIiwicGFyc2UtbmFtZXMiOmZhbHNlLCJzdWZmaXgiOiIifSx7ImRyb3BwaW5nLXBhcnRpY2xlIjoiIiwiZmFtaWx5IjoiV2VlZ2luayIsImdpdmVuIjoiQyBKIiwibm9uLWRyb3BwaW5nLXBhcnRpY2xlIjoiIiwicGFyc2UtbmFtZXMiOmZhbHNlLCJzdWZmaXgiOiIifSx7ImRyb3BwaW5nLXBhcnRpY2xlIjoiIiwiZmFtaWx5IjoiSG9layIsImdpdmVuIjoiQSIsIm5vbi1kcm9wcGluZy1wYXJ0aWNsZSI6InZhbiBkZW4iLCJwYXJzZS1uYW1lcyI6ZmFsc2UsInN1ZmZpeCI6IiJ9LHsiZHJvcHBpbmctcGFydGljbGUiOiIiLCJmYW1pbHkiOiJQcmlucyIsImdpdmVuIjoiTSIsIm5vbi1kcm9wcGluZy1wYXJ0aWNsZSI6IiIsInBhcnNlLW5hbWVzIjpmYWxzZSwic3VmZml4IjoiIn0seyJkcm9wcGluZy1wYXJ0aWNsZSI6IiIsImZhbWlseSI6IlBvc3RtYSIsImdpdmVuIjoiTSBKIiwibm9uLWRyb3BwaW5nLXBhcnRpY2xlIjoiIiwicGFyc2UtbmFtZXMiOmZhbHNlLCJzdWZmaXgiOiIifV0sImNvbnRhaW5lci10aXRsZSI6IlBMb1MgT05FIiwiaWQiOiJmNmUzMTRmNS1iYjc3LTM4OTItYjk1My0wNTk5MjRhOTU2OGYiLCJpc3N1ZSI6IjgiLCJpc3N1ZWQiOnsiZGF0ZS1wYXJ0cyI6W1siMjAxMyJdXX0sInBhZ2UiOiJlNzAzMTlcXCIsInRpdGxlIjoiSXMgYWRkaW5nIEhDViBzY3JlZW5pbmcgdG8gdGhlIGFudGVuYXRhbCBuYXRpb25hbCBzY3JlZW5pbmcgcHJvZ3JhbSBpbiBBbXN0ZXJkYW0sIHRoZSBOZXRoZXJsYW5kcywgY29zdC1lZmZlY3RpdmU/IiwidHlwZSI6ImFydGljbGUtam91cm5hbCIsInZvbHVtZSI6IjgifSwidXJpcyI6WyJodHRwOi8vd3d3Lm1lbmRlbGV5LmNvbS9kb2N1bWVudHMvP3V1aWQ9ODcxZTRmMjktNGFmMC00NWQ0LWExNDItM2Y2NThhYTg2OWIzIl0sImlzVGVtcG9yYXJ5IjpmYWxzZSwibGVnYWN5RGVza3RvcElkIjoiODcxZTRmMjktNGFmMC00NWQ0LWExNDItM2Y2NThhYTg2OWIzIn0seyJpZCI6IjM3MTY0YmE5LWFlYTQtMzQwOS1hNjc0LTBkZjg0OTYwNTg2NSIsIml0ZW1EYXRhIjp7IkRPSSI6IjEwLjEwMTYvczAwMjktNzg0NCgwMykwMDYyNC0wIiwiSVNCTiI6IjAwMjk3ODQ0IiwiYXV0aG9yIjpbeyJkcm9wcGluZy1wYXJ0aWNsZSI6IiIsImZhbWlseSI6IlNhbnNvbSIsImdpdmVuIjoiIiwibm9uLWRyb3BwaW5nLXBhcnRpY2xlIjoiIiwicGFyc2UtbmFtZXMiOmZhbHNlLCJzdWZmaXgiOiIifSx7ImRyb3BwaW5nLXBhcnRpY2xlIjoiIiwiZmFtaWx5IjoiUy4iLCJnaXZlbiI6IiIsIm5vbi1kcm9wcGluZy1wYXJ0aWNsZSI6IiIsInBhcnNlLW5hbWVzIjpmYWxzZSwic3VmZml4IjoiIn1dLCJjaGFwdGVyLW51bWJlciI6Ijc4MiIsImNvbnRhaW5lci10aXRsZSI6Ik9ic3RldHJpY3MgYW5kIEd5bmVjb2xvZ3kiLCJpZCI6IjM3MTY0YmE5LWFlYTQtMzQwOS1hNjc0LTBkZjg0OTYwNTg2NSIsImlzc3VlIjoiNCIsImlzc3VlZCI6eyJkYXRlLXBhcnRzIjpbWyIyMDAzIl1dfSwicGFnZSI6Ijc4Mi03OTAiLCJ0aXRsZSI6Ikh1bWFuIGltbXVub2RlZmljaWVuY3kgdmlydXMgcmV0ZXN0aW5nIGR1cmluZyBwcmVnbmFuY3k6IGNvc3RzIGFuZCBlZmZlY3RpdmVuZXNzIGluIHByZXZlbnRpbmcgcGVyaW5hdGFsIHRyYW5zbWlzc2lvbiIsInR5cGUiOiJhcnRpY2xlLWpvdXJuYWwiLCJ2b2x1bWUiOiIxMDIifSwidXJpcyI6WyJodHRwOi8vd3d3Lm1lbmRlbGV5LmNvbS9kb2N1bWVudHMvP3V1aWQ9ZjUxZDczYTgtNzgxMi00MDE2LWFhMzctNTUxOTYxMzRmYTY0Il0sImlzVGVtcG9yYXJ5IjpmYWxzZSwibGVnYWN5RGVza3RvcElkIjoiZjUxZDczYTgtNzgxMi00MDE2LWFhMzctNTUxOTYxMzRmYTY0In1dLCJwcm9wZXJ0aWVzIjp7Im5vdGVJbmRleCI6MH0sImlzRWRpdGVkIjpmYWxzZSwibWFudWFsT3ZlcnJpZGUiOnsiY2l0ZXByb2NUZXh0IjoiMzY3LDM3MCwzNzcsMzc5LDM5Niw0MDIsNDc1LDQ4Niw0ODcsNDg5LDUzMSw1MzUsNTUzLDU1NCIsImlzTWFudWFsbHlPdmVycmlkZGVuIjpmYWxzZSwibWFudWFsT3ZlcnJpZGVUZXh0IjoiIn19"/>
              <w:id w:val="404579879"/>
              <w:placeholder>
                <w:docPart w:val="DefaultPlaceholder_-1854013440"/>
              </w:placeholder>
            </w:sdtPr>
            <w:sdtEndPr/>
            <w:sdtContent>
              <w:p w14:paraId="49D8D63F" w14:textId="2E85176F" w:rsidR="001B2A1F" w:rsidRPr="00831A83" w:rsidRDefault="00B26423" w:rsidP="00831A83">
                <w:pPr>
                  <w:rPr>
                    <w:rFonts w:ascii="Arial" w:hAnsi="Arial" w:cs="Arial"/>
                    <w:sz w:val="18"/>
                    <w:szCs w:val="18"/>
                  </w:rPr>
                </w:pPr>
                <w:r w:rsidRPr="00831A83">
                  <w:rPr>
                    <w:rFonts w:ascii="Arial" w:hAnsi="Arial" w:cs="Arial"/>
                    <w:color w:val="000000"/>
                    <w:sz w:val="18"/>
                    <w:szCs w:val="18"/>
                  </w:rPr>
                  <w:t>360,364,366,375,385,403,474,486,487,489,530,535,553,554</w:t>
                </w:r>
              </w:p>
            </w:sdtContent>
          </w:sdt>
        </w:tc>
        <w:tc>
          <w:tcPr>
            <w:tcW w:w="1490" w:type="dxa"/>
          </w:tcPr>
          <w:sdt>
            <w:sdtPr>
              <w:rPr>
                <w:rFonts w:ascii="Arial" w:hAnsi="Arial" w:cs="Arial"/>
                <w:color w:val="000000"/>
                <w:sz w:val="18"/>
                <w:szCs w:val="18"/>
              </w:rPr>
              <w:tag w:val="MENDELEY_CITATION_v3_eyJjaXRhdGlvbklEIjoiTUVOREVMRVlfQ0lUQVRJT05fYWE0NjU0ZDItMDljYy00ZGYzLWE3ZjMtYzU5ZGM4MmYyM2M0IiwiY2l0YXRpb25JdGVtcyI6W3siaWQiOiJiZmI3Yjc5YS0zNmJhLTNhNDItODI0MS0wNzk2NDA3NDc5MTAiLCJpdGVtRGF0YSI6eyJET0kiOiIxMC4xMTg2L3MxMjg4OS0wMTktODExMC01IiwiYWJzdHJhY3QiOiJCYWNrZ3JvdW5kIEZldGFsIEFsY29ob2wgU3BlY3RydW0gRGlzb3JkZXIgKEZBU0QpIGlzIGNoYXJhY3Rlcml6ZWQgYnkgcGh5c2ljYWwgYW5kIG5ldXJvbG9naWNhbCBhYm5vcm1hbGl0aWVzIHJlc3VsdGluZyBmcm9tIHByZW5hdGFsIGFsY29ob2wgZXhwb3N1cmUuIFRob3VnaCBkaWFnbm9zaXMgbWF5IGhlbHAgaW1wcm92ZSBwYXRpZW50IG91dGNvbWVzLCB0aGUgZGlhZ25vc3RpYyBwcm9jZXNzIGNhbiBiZSBjb3N0bHkuIFN1YnNlcXVlbnRseSwgc2NyZWVuaW5nIGNoaWxkcmVuIHN1c3BlY3RlZCBvZiBGQVNEIHByaW9yIHRvIGRpYWdub3N0aWMgdGVzdGluZyBoYXMgYmVlbiBzdWdnZXN0ZWQsIHRvIGF2b2lkIGFkbWluaXN0ZXJpbmcgdGVzdGluZyB0byBjaGlsZHJlbiB3aG8gYXJlIHVubGlrZWx5IHRvIHJlY2VpdmUgYSBkaWFnbm9zaXMuIFRoZSBwcmVzZW50IHN0dWR5IHNldCBvdXQgdG8gYXNzZXNzIHRoZSBjb3N0LWVmZmVjdGl2ZW5lc3Mgb2YgY3VycmVudGx5IHJlY29tbWVuZGVkIEZBU0Qgc2NyZWVuaW5nIHRvb2xzLiBNZXRob2RzIFRoZSBzY3JlZW5pbmdzIHRvb2xzIGV2YWx1YXRlZCB3ZXJlIGNob3NlbiBmcm9tIENoaWxkcmVuJ3MgSGVhbHRoY2FyZSBDYW5hZGEncyBOYXRpb25hbCBTY3JlZW5pbmcgVG9vbGtpdCBmb3IgQ2hpbGRyZW4gYW5kIFlvdXRoIElkZW50aWZpZWQgYW5kIFBvdGVudGlhbGx5IEFmZmVjdGVkIGJ5IEZBU0QgYW5kIGluY2x1ZGUgbWVjb25pdW0gdGVzdGluZyBvZiBmYXR0eSBhY2lkIGV0aHlsIGVzdGVycyAobWVjb25pdW0gdGVzdGluZykgYW5kIHRoZSBuZXVyb2JlaGF2aW9yYWwgc2NyZWVuaW5nIHRvb2wgKE5TVCkuIEFuIGVjb25vbWljIG1vZGVsIHdhcyBjb25zdHJ1Y3RlZCB0byBhc3Nlc3MgY29zdC1lZmZlY3RpdmVuZXNzLiBPbmUtd2F5IGFuZCBwcm9iYWJpbGlzdGljIHNlbnNpdGl2aXR5IGFuYWx5c2VzIHdlcmUgY29uZHVjdGVkIHRvIGFzc2VzcyB0aGUgcm9idXN0bmVzcyBvZiBmaW5kaW5ncy4gQ29zdHMgcmVmbGVjdCAyMDE3IENhbmFkaWFuIGRvbGxhcnMgYW5kIHRoZSBwZXJzcGVjdGl2ZSBpcyB0aGUgcHVibGljIGhlYWx0aGNhcmUgc3lzdGVtLiBSZXN1bHRzIEJvdGggc2NyZWVuaW5nIHRvb2xzIGV2YWx1YXRlZCByZXN1bHRlZCBpbiByZWR1Y2VkIGNvc3RzIGFuZCBmZXdlciBkaWFnbm9zZWQgeWVhcnMgb2YgbGlmZSB0aGFuIGEgbm8gc2NyZWVuaW5nIHN0cmF0ZWd5IGluIHdoaWNoIGFsbCBjaGlsZHJlbiBzdXNwZWN0ZWQgb2YgRkFTRCByZWNlaXZlIGRpYWdub3N0aWMgdGVzdGluZy4gVGhlIG1vZGVsIHByZWRpY3RzIHRoYXQgc2NyZWVuaW5nIG5ld2Jvcm5zIHdpdGggbWVjb25pdW0gdGVzdGluZyByZXN1bHRzIGluIGEgcmVkdWNlZCBjb3N0IG9mICQ4OSwxODYgcGVyIDEwMCBpbmRpdmlkdWFscyBzY3JlZW5lZCBhbmQgMzggZmV3ZXIgZGlhZ25vc2VkIHllYXJzIG9mIGxpZmUgYnkgYWdlIDE4LCBjb3JyZXNwb25kaW5nIHRvIGFuIGluY3JlbWVudGFsIGNvc3QtZWZmZWN0aXZlbmVzcyByYXRpbyAoSUNFUikgb2YgJDIzNTkuIFNjcmVlbmluZyBjaGlsZHJlbiB3aXRoIHRoZSBOU1QgcmVzdWx0ZWQgaW4gYSByZWR1Y2VkIGNvc3Qgb2YgJDE4Myw4OTUgcGVyIDEwMCBpbmRpdmlkdWFscyBzY3JlZW5lZCBhbmQgNzcgZmV3ZXIgZGlhZ25vc2VkIHllYXJzIG9mIGxpZmUgYnkgYWdlIDE4LCBjb3JyZXNwb25kaW5nIHRvIGFuIElDRVIgb2YgJDIzOTAuIENvbmNsdXNpb24gRmluZGluZ3Mgc3VnZ2VzdCB0aGF0IHNjcmVlbmluZyBpcyBhc3NvY2lhdGVkIHdpdGggbGVzcyB1c2Ugb2YgaGVhbHRoY2FyZSByZWNvdXJzZXMgYnV0IGFsc28gZmV3ZXIgeWVhcnMgb2YgbGlmZSB3aXRoIGFuIEZBU0QgZGlhZ25vc2lzIG92ZXIgYSBubyBzY3JlZW5pbmcgc3RyYXRlZ3kuIFNpbmNlIGRpYWdub3NpcyBjYW4gYmUga2V5IHRvIGNoaWxkcmVuIHJlY2VpdmluZyB0aW1lbHkgYW5kIGFwcHJvcHJpYXRlIGhlYWx0aCBhbmQgZWR1Y2F0aW9uYWwgc2VydmljZXMsIGNvc3Qtc2F2aW5ncyBtdXN0IGJlIHdlaWdoZWQgYWdhaW5zdCB0aGUgZmV3ZXIgeWVhcnMgb2YgbGlmZSB3aXRoIGEgZGlhZ25vc2lzIGFzc29jaWF0ZWQgd2l0aCBzY3JlZW5pbmcuIiwiYXV0aG9yIjpbeyJkcm9wcGluZy1wYXJ0aWNsZSI6IiIsImZhbWlseSI6IkJlcnJpZ2FuIiwiZ2l2ZW4iOiJQIiwibm9uLWRyb3BwaW5nLXBhcnRpY2xlIjoiIiwicGFyc2UtbmFtZXMiOmZhbHNlLCJzdWZmaXgiOiIifSx7ImRyb3BwaW5nLXBhcnRpY2xlIjoiIiwiZmFtaWx5IjoiQW5kcmV3IiwiZ2l2ZW4iOiJHIiwibm9uLWRyb3BwaW5nLXBhcnRpY2xlIjoiIiwicGFyc2UtbmFtZXMiOmZhbHNlLCJzdWZmaXgiOiIifSx7ImRyb3BwaW5nLXBhcnRpY2xlIjoiIiwiZmFtaWx5IjoiUmV5bm9sZHMiLCJnaXZlbiI6IkogTiIsIm5vbi1kcm9wcGluZy1wYXJ0aWNsZSI6IiIsInBhcnNlLW5hbWVzIjpmYWxzZSwic3VmZml4IjoiIn0seyJkcm9wcGluZy1wYXJ0aWNsZSI6IiIsImZhbWlseSI6Ilp3aWNrZXIiLCJnaXZlbiI6IkogRCIsIm5vbi1kcm9wcGluZy1wYXJ0aWNsZSI6IiIsInBhcnNlLW5hbWVzIjpmYWxzZSwic3VmZml4IjoiIn1dLCJjb250YWluZXItdGl0bGUiOiJCTUMgUHVibGljIEhlYWx0aCIsImlkIjoiYmZiN2I3OWEtMzZiYS0zYTQyLTgyNDEtMDc5NjQwNzQ3OTEwIiwiaXNzdWUiOiIxIiwiaXNzdWVkIjp7ImRhdGUtcGFydHMiOltbIjIwMTkiXV19LCJ0aXRsZSI6IlRoZSBjb3N0LWVmZmVjdGl2ZW5lc3Mgb2Ygc2NyZWVuaW5nIHRvb2xzIHVzZWQgaW4gdGhlIGRpYWdub3NpcyBvZiBmZXRhbCBhbGNvaG9sIHNwZWN0cnVtIGRpc29yZGVyOiBhIG1vZGVsbGVkIGFuYWx5c2lzIiwidHlwZSI6ImFydGljbGUtam91cm5hbCIsInZvbHVtZSI6IjE5In0sInVyaXMiOlsiaHR0cDovL3d3dy5tZW5kZWxleS5jb20vZG9jdW1lbnRzLz91dWlkPWZhYzIxY2JjLTRiNmItNGVmNS04OGE0LWVkOWZhNDc4NGQyNiJdLCJpc1RlbXBvcmFyeSI6ZmFsc2UsImxlZ2FjeURlc2t0b3BJZCI6ImZhYzIxY2JjLTRiNmItNGVmNS04OGE0LWVkOWZhNDc4NGQyNiJ9LHsiaWQiOiI4YjczY2JkYS02YjJhLTM4MWUtYWFlMC00M2VjMDNmNGFmMDkiLCJpdGVtRGF0YSI6eyJQTUlEIjoiNjEwOTAyNzI0IiwiYWJzdHJhY3QiOiJPYmplY3RpdmVzOiBUaGlzIHN0dWR5IGFzc2Vzc2VzIHRoZSBjb3N0LWVmZmVjdGl2ZW5lc3Mgb2YgYWRkaW5nIHNpY2tsZS1jZWxsIGRpc2Vhc2UgKFNDRCkgdG8gdGhlIFNwYW5pc2ggbmV3Ym9ybiBzY3JlZW5pbmcgKE5CUykgcHJvZ3JhbSwgYW5kIGV4cGxvcmVzIHRoZSBzZW5zaXRpdml0eSBvZiB0aGUgcmVzdWx0cyB0byBrZXkgbW9kZWwgcGFyYW1ldGVycy4gTWV0aG9kKHMpOiBBIGRpc2NyZXRlIGV2ZW50IHNpbXVsYXRpb24gbW9kZWwgd2FzIGRldmVsb3BlZCB0aGF0IGNvbXBhcmVkIE5CUyBmb3IgU0NEIHZlcnN1cyBjbGluaWNhbCBkZXRlY3Rpb24uIFRoZSBtb2RlbCBmb2xsb3dlZCBhIHNpbXVsYXRlZCBjb2hvcnQgb2YgbmV3Ym9ybnMgZm9yIDEwIHllYXJzLCBhbmQgZXN0aW1hdGVkIHRoZSBpbXBhY3QgaW4gY29zdHMgYW5kIGxpZmUgZXhwZWN0YW5jeSBvZiBwcm9waHlsYWN0aWMgdHJlYXRtZW50cyBlc3RhYmxpc2hlZCBhZnRlciBlYXJseSBkZXRlY3Rpb24uIFByb2JhYmlsaXN0aWMsIG9uZS13YXkgYW5kIHR3by13YXkgc2Vuc2l0aXZpdHkgYW5hbHlzaXMgd2VyZSBwZXJmb3JtZWQuIFJlc3VsdChzKTogTkJTIHdhcyBmb3VuZCB0byBiZSBtb3JlIGNvc3RseSBhbmQgbW9yZSBlZmZlY3RpdmUgdGhhbiBjbGluaWNhbCBkZXRlY3Rpb24gb2YgU0NELiBUaGUgZXN0aW1hdGVkIGluY3JlbWVudGFsIGNvc3QgcGVyIGxpZmUgeWVhciAoTFkpIGdhaW5lZCB3YXMgMzQsMTY5LjQ2IC9MWS4gVGhpcyByZXN1bHQgd2FzIHZlcnkgc2Vuc2l0aXZlIHRvIHRoZSBjb3N0IG9mIHRoZSBzY3JlZW5pbmcgdGVzdCwgdGhlIGJpcnRoIHByZXZhbGVuY2UgYW5kIHRoZSBwcm9wb3J0aW9uIG9mIHNldmVyZSBjYXNlcyBhbW9uZyB0aGUgYWZmZWN0ZWQgY2hpbGRyZW4uIENvbmNsdXNpb24ocyk6IFRoZXJlIGlzIHVuY2VydGFpbnR5IHJlZ2FyZGluZyB0aGUgY29zdC1lZmZlY3RpdmVuZXNzIG9mIE5CUyBmb3IgU0NEIGluIHRoZSBTcGFuaXNoIGNvbnRleHQuIE91ciBiYXNlIGNhc2UgZXN0aW1hdGUgb2YgdGhlIGNvc3QgcGVyIExZIGdhaW5lZCBsaWVzIG5lYXIgdGhlIDMwLDAwMC9MWSBjb21tb25seSBjaXRlZCBpbiBTcGFpbi4gQ29weXJpZ2h0IMKpIDIwMTYgSW5mb3JtYSBVSyBMaW1pdGVkLCB0cmFkaW5nIGFzIFRheWxvciAmIEZyYW5jaXMgR3JvdXAuIiwiYXV0aG9yIjpbeyJkcm9wcGluZy1wYXJ0aWNsZSI6IiIsImZhbWlseSI6IkNhc3RpbGxhLVJvZHJpZ3VleiIsImdpdmVuIjoiSSIsIm5vbi1kcm9wcGluZy1wYXJ0aWNsZSI6IiIsInBhcnNlLW5hbWVzIjpmYWxzZSwic3VmZml4IjoiIn0seyJkcm9wcGluZy1wYXJ0aWNsZSI6IiIsImZhbWlseSI6IkNlbGEiLCJnaXZlbiI6IkUiLCJub24tZHJvcHBpbmctcGFydGljbGUiOiIiLCJwYXJzZS1uYW1lcyI6ZmFsc2UsInN1ZmZpeCI6IiJ9LHsiZHJvcHBpbmctcGFydGljbGUiOiIiLCJmYW1pbHkiOiJWYWxsZWpvLVRvcnJlcyIsImdpdmVuIjoiTCIsIm5vbi1kcm9wcGluZy1wYXJ0aWNsZSI6IiIsInBhcnNlLW5hbWVzIjpmYWxzZSwic3VmZml4IjoiIn0seyJkcm9wcGluZy1wYXJ0aWNsZSI6IiIsImZhbWlseSI6IlZhbGNhcmNlbC1OYXpjbyIsImdpdmVuIjoiQyIsIm5vbi1kcm9wcGluZy1wYXJ0aWNsZSI6IiIsInBhcnNlLW5hbWVzIjpmYWxzZSwic3VmZml4IjoiIn0seyJkcm9wcGluZy1wYXJ0aWNsZSI6IiIsImZhbWlseSI6IkR1bGluIiwiZ2l2ZW4iOiJFIiwibm9uLWRyb3BwaW5nLXBhcnRpY2xlIjoiIiwicGFyc2UtbmFtZXMiOmZhbHNlLCJzdWZmaXgiOiIifSx7ImRyb3BwaW5nLXBhcnRpY2xlIjoiIiwiZmFtaWx5IjoiRXNwYWRhIiwiZ2l2ZW4iOiJNIiwibm9uLWRyb3BwaW5nLXBhcnRpY2xlIjoiIiwicGFyc2UtbmFtZXMiOmZhbHNlLCJzdWZmaXgiOiIifSx7ImRyb3BwaW5nLXBhcnRpY2xlIjoiIiwiZmFtaWx5IjoiUmF1c2VsbCIsImdpdmVuIjoiRCIsIm5vbi1kcm9wcGluZy1wYXJ0aWNsZSI6IiIsInBhcnNlLW5hbWVzIjpmYWxzZSwic3VmZml4IjoiIn0seyJkcm9wcGluZy1wYXJ0aWNsZSI6IiIsImZhbWlseSI6Ik1hciIsImdpdmVuIjoiSiIsIm5vbi1kcm9wcGluZy1wYXJ0aWNsZSI6IiIsInBhcnNlLW5hbWVzIjpmYWxzZSwic3VmZml4IjoiIn0seyJkcm9wcGluZy1wYXJ0aWNsZSI6IiIsImZhbWlseSI6IlNlcnJhbm8tQWd1aWxhciIsImdpdmVuIjoiUCIsIm5vbi1kcm9wcGluZy1wYXJ0aWNsZSI6IiIsInBhcnNlLW5hbWVzIjpmYWxzZSwic3VmZml4IjoiIn1dLCJjb250YWluZXItdGl0bGUiOiJFeHBlcnQgT3BpbmlvbiBvbiBPcnBoYW4gRHJ1Z3MiLCJpZCI6IjhiNzNjYmRhLTZiMmEtMzgxZS1hYWUwLTQzZWMwM2Y0YWYwOSIsImlzc3VlIjoiNiIsImlzc3VlZCI6eyJkYXRlLXBhcnRzIjpbWyIyMDE2Il1dfSwicGFnZSI6IjU2Ny01NzUiLCJ0aXRsZSI6IkNvc3QtZWZmZWN0aXZlbmVzcyBhbmFseXNpcyBvZiBuZXdib3JuIHNjcmVlbmluZyBmb3Igc2lja2xlLWNlbGwgZGlzZWFzZSBpbiBTcGFpbiIsInR5cGUiOiJhcnRpY2xlLWpvdXJuYWwiLCJ2b2x1bWUiOiI0In0sInVyaXMiOlsiaHR0cDovL3d3dy5tZW5kZWxleS5jb20vZG9jdW1lbnRzLz91dWlkPTA2YWQ5MDRkLTA3MDItNDVkOC04M2RlLWJjZGE4ODRkODRkYyJdLCJpc1RlbXBvcmFyeSI6ZmFsc2UsImxlZ2FjeURlc2t0b3BJZCI6IjA2YWQ5MDRkLTA3MDItNDVkOC04M2RlLWJjZGE4ODRkODRkYyJ9LHsiaWQiOiIxZmIyNjA2MC1lMjljLTMzYjUtYWNhMy03YmNjNGUyZWI0ZmEiLCJpdGVtRGF0YSI6eyJQTUlEIjoiMjE4MTA1NDQiLCJhYnN0cmFjdCI6Ik9CSkVDVElWRTogVG8gZXZhbHVhdGUgdGhlIGNvc3QtZWZmZWN0aXZlbmVzcyBvZiB1bml2ZXJzYWwgbmVvbmF0YWwgc2NyZWVuaW5nIGZvciBUIGNlbGwgbHltcGhvY3l0b3BlbmlhIGluIGVuaGFuY2luZyBxdWFsaXR5IG9mIGxpZmUgYW5kIGxpZmUgZXhwZWN0YW5jeSBmb3IgY2hpbGRyZW4gd2l0aCBzZXZlcmUgY29tYmluZWQgaW1tdW5vZGVmaWNpZW5jeSAoU0NJRCkuIE1FVEhPRFM6IERlY2lzaW9uIHRyZWVzIHdlcmUgY3JlYXRlZCBhbmQgYW5hbHl6ZWQgdG8gZXN0aW1hdGUgdGhlIGNvc3QsIGxpZmUgeWVhcnMsIGFuZCBxdWFsaXR5IGFkanVzdGVkIGxpZmUgeWVhcnMgKFFBTFlzKSBhY3Jvc3MgYSBwb3B1bGF0aW9uIHdoZW4gdW5pdmVyc2FsIHNjcmVlbmluZyBmb3IgbGFjayBvZiBUIGNlbGxzIGlzIHVzZWQgdG8gZGV0ZWN0IFNDSUQsIGFzIGltcGxlbWVudGVkIGluIGZpdmUgc3RhdGVzLCBjb21wYXJlZCB0byBkZXRlY3Rpb24gYmFzZWQgb24gcmVjb2duaXppbmcgc3ltcHRvbXMgYW5kIHNpZ25zIG9mIGRpc2Vhc2UuIFRlcm1pbmFsIHZhbHVlcyBvZiBlYWNoIHRyZWUgbGltYiB3ZXJlIGRlcml2ZWQgdGhyb3VnaCBNYXJrb3YgbW9kZWxzIHNpbXVsYXRpbmcgdGhlIG5hdHVyYWwgaGlzdG9yeSBvZiB0aHJlZSBjb2hvcnRzOiB1bmFmZmVjdGVkIHN1YmplY3RzOyB0aG9zZSBkaWFnbm9zZWQgd2l0aCBTQ0lEIGFzIG5lb25hdGVzIChlYXJseSBkaWFnbm9zaXMpOyBhbmQgdGhvc2UgZGlhZ25vc2VkIGFmdGVyIGJlY29taW5nIHN5bXB0b21hdGljIGFuZCBhcm91c2luZyBjbGluaWNhbCBzdXNwaWNpb24gKGxhdGUgZGlhZ25vc2lzKS4gTW9kZWxzIGNvbnNpZGVyZWQgdGhlIGNvc3RzIG9mIHNjcmVlbmluZyBhbmQgb2YgY2FyZSBpbmNsdWRpbmcgaGVtYXRvcG9pZXRpYyBjZWxsIHRyYW5zcGxhbnRhdGlvbiBmb3IgYWZmZWN0ZWQgaW5kaXZpZHVhbHMuIEtleSBkZWNpc2lvbiB2YXJpYWJsZXMgd2VyZSBkZXJpdmVkIGZyb20gdGhlIGxpdGVyYXR1cmUgYW5kIGZyb20gYSBzdXJ2ZXkgb2YgZmFtaWxpZXMgd2l0aCBjaGlsZHJlbiBhZmZlY3RlZCBieSBTQ0lELCB3aGljaCB3YXMgdXNlZCB0byBkZXNjcmliZSB0aGUgY2xpbmljYWwgaGlzdG9yeSBhbmQgaGVhbHRoY2FyZSB1dGlsaXphdGlvbiBmb3IgYWZmZWN0ZWQgc3ViamVjdHMuIFNlbnNpdGl2aXR5IGFuYWx5c2VzIHdlcmUgY29uZHVjdGVkIHRvIGV4cGxvcmUgdGhlIGluZmx1ZW5jZSBvZiB0aGVzZSBkZWNpc2lvbiB2YXJpYWJsZXMuIFJFU1VMVFM6IE92ZXIgYSA3MC15ZWFyIHRpbWUgaG9yaXpvbiwgdGhlIGF2ZXJhZ2UgY29zdCBwZXIgaW5mYW50IHdhcyAkOC44OSB3aXRob3V0IHNjcmVlbmluZyBhbmQgJDE0LjMzIHdpdGggdW5pdmVyc2FsIHNjcmVlbmluZy4gVGhlIG1vZGVsIHByZWRpY3RlZCB0aGF0IHVuaXZlcnNhbCBzY3JlZW5pbmcgaW4gdGhlIFUuUy4gd291bGQgY29zdCBhcHByb3hpbWF0ZWx5ICQyMi40IG1pbGxpb24veWVhciB3aXRoIGEgZ2FpbiBvZiA4ODAgbGlmZSB5ZWFycyBhbmQgODAyIFFBTFlzLiBTZW5zaXRpdml0eSBhbmFseXNlcyBzaG93ZWQgdGhhdCBzY3JlZW5pbmcgdGVzdCBzcGVjaWZpY2l0eSBhbmQgZGlzZWFzZSBpbmNpZGVuY2Ugd2VyZSBjcml0aWNhbCBkcml2aW5nIGZvcmNlcyBhZmZlY3RpbmcgdGhlIGluY3JlbWVudGFsIGNvc3QtZWZmZWN0aXZlbmVzcyByYXRpbyAoSUNFUikuIEFzc3VtaW5nIGEgU0NJRCBpbmNpZGVuY2Ugb2YgMS83NSwwMDAgYmlydGhzIGFuZCB0ZXN0IHNwZWNpZmljaXR5IGFuZCBzZW5zaXRpdml0eSBlYWNoIGF0IDAuOTksIHNjcmVlbmluZyByZW1haW5lZCBjb3N0LWVmZmVjdGl2ZSB1cCB0byBhIG1heGltdW0gY29zdCBvZiAkMTUgcGVyIGluZmFudCBzY3JlZW5lZC4gQ09OQ0xVU0lPTjogQXQgb3VyIGN1cnJlbnQgZXN0aW1hdGVkIHNjcmVlbmluZyBjb3N0IG9mICQ0LjIyL2luZmFudCwgdW5pdmVyc2FsIHNjcmVlbmluZyBmb3IgU0NJRCB3b3VsZCBiZSBhIGNvc3QgZWZmZWN0aXZlIG1lYW5zIHRvIGltcHJvdmUgcXVhbGl0eSBhbmQgZHVyYXRpb24gb2YgbGlmZSBmb3IgY2hpbGRyZW4gd2l0aCBTQ0lELiIsImF1dGhvciI6W3siZHJvcHBpbmctcGFydGljbGUiOiIiLCJmYW1pbHkiOiJDaGFuIiwiZ2l2ZW4iOiJLIiwibm9uLWRyb3BwaW5nLXBhcnRpY2xlIjoiIiwicGFyc2UtbmFtZXMiOmZhbHNlLCJzdWZmaXgiOiIifSx7ImRyb3BwaW5nLXBhcnRpY2xlIjoiIiwiZmFtaWx5IjoiRGF2aXMiLCJnaXZlbiI6IkoiLCJub24tZHJvcHBpbmctcGFydGljbGUiOiIiLCJwYXJzZS1uYW1lcyI6ZmFsc2UsInN1ZmZpeCI6IiJ9LHsiZHJvcHBpbmctcGFydGljbGUiOiIiLCJmYW1pbHkiOiJQYWkiLCJnaXZlbiI6IlMgWSIsIm5vbi1kcm9wcGluZy1wYXJ0aWNsZSI6IiIsInBhcnNlLW5hbWVzIjpmYWxzZSwic3VmZml4IjoiIn0seyJkcm9wcGluZy1wYXJ0aWNsZSI6IiIsImZhbWlseSI6IkJvbmlsbGEiLCJnaXZlbiI6IkYgQSIsIm5vbi1kcm9wcGluZy1wYXJ0aWNsZSI6IiIsInBhcnNlLW5hbWVzIjpmYWxzZSwic3VmZml4IjoiIn0seyJkcm9wcGluZy1wYXJ0aWNsZSI6IiIsImZhbWlseSI6IlB1Y2siLCJnaXZlbiI6IkogTSIsIm5vbi1kcm9wcGluZy1wYXJ0aWNsZSI6IiIsInBhcnNlLW5hbWVzIjpmYWxzZSwic3VmZml4IjoiIn0seyJkcm9wcGluZy1wYXJ0aWNsZSI6IiIsImZhbWlseSI6IkFwa29uIiwiZ2l2ZW4iOiJNIiwibm9uLWRyb3BwaW5nLXBhcnRpY2xlIjoiIiwicGFyc2UtbmFtZXMiOmZhbHNlLCJzdWZmaXgiOiIifV0sImNvbnRhaW5lci10aXRsZSI6Ik1vbGVjdWxhciBHZW5ldGljcyBhbmQgTWV0YWJvbGlzbSIsImlkIjoiMWZiMjYwNjAtZTI5Yy0zM2I1LWFjYTMtN2JjYzRlMmViNGZhIiwiaXNzdWUiOiIzIiwiaXNzdWVkIjp7ImRhdGUtcGFydHMiOltbIjIwMTEiXV19LCJwYWdlIjoiMzgzLTM4OSIsInRpdGxlIjoiQSBNYXJrb3YgbW9kZWwgdG8gYW5hbHl6ZSBjb3N0LWVmZmVjdGl2ZW5lc3Mgb2Ygc2NyZWVuaW5nIGZvciBzZXZlcmUgY29tYmluZWQgaW1tdW5vZGVmaWNpZW5jeSAoU0NJRCkiLCJ0eXBlIjoiYXJ0aWNsZS1qb3VybmFsIiwidm9sdW1lIjoiMTA0In0sInVyaXMiOlsiaHR0cDovL3d3dy5tZW5kZWxleS5jb20vZG9jdW1lbnRzLz91dWlkPWQ5MDg1YmY0LTUxNmItNDk0Ny1hMzJiLTgwMmU5NDAzMmNjMSJdLCJpc1RlbXBvcmFyeSI6ZmFsc2UsImxlZ2FjeURlc2t0b3BJZCI6ImQ5MDg1YmY0LTUxNmItNDk0Ny1hMzJiLTgwMmU5NDAzMmNjMSJ9LHsiaWQiOiI4NDExYTQ0Ni00ZDhmLTMxZTMtYTNkNS1mN2ZhMzkwODgwNGMiLCJpdGVtRGF0YSI6eyJQTUlEIjoiMTczOTE0MTgiLCJhYnN0cmFjdCI6Ik9CSkVDVElWRVM6IEluIDIwMDUsIGluIE9udGFyaW8sIENhbmFkYSwgbmV3Ym9ybnMgd2VyZSBvbmx5IHNjcmVlbmVkIGZvciBwaGVueWxrZXRvbnVyaWEgKFBLVSkgYW5kIGh5cG90aHlyb2lkaXNtLiBUYW5kZW0gbWFzcyBzcGVjdHJvbWV0cnkgKE1TL01TKSBoYXMgc2luY2UgYmVlbiBpbXBsZW1lbnRlZCBhcyBhIG5ldyBzY3JlZW5pbmcgdGVjaG5vbG9neSBiZWNhdXNlIGl0IGNhbiBzY3JlZW4gZm9yIFBLVSBhbmQgbWFueSBvdGhlciBkaXNlYXNlcyBzaW11bHRhbmVvdXNseS4gV2UgZXN0aW1hdGVkIHRoZSBjb3N0LWVmZmVjdGl2ZW5lc3Mgb2YgdXNpbmcgdGhpcyB0ZWNobm9sb2d5IHRvIGV4cGFuZCB0aGUgT250YXJpbyBuZXdib3JuIHNjcmVlbmluZyBwcm9ncmFtIHRvIHNjcmVlbiBmb3IgZWFjaCBkaXNlYXNlIGluZGVwZW5kZW50bHkgYW5kIGZvciBoeXBvdGhldGljYWwgYnVuZGxlcyBvZiB1cCB0byAyMSBtZXRhYm9saWMgZGlzZWFzZXMuIE1FVEhPRFM6IFdlIGNvbnN0cnVjdGVkIGEgZGVjaXNpb24tYW5hbHl0aWMgbW9kZWwgdG8gZXN0aW1hdGUgdGhlIGluY3JlbWVudGFsIGNvc3RzIGFuZCBsaWZlLXllYXJzIG9mIHN1cnZpdmFsIHRoYXQgY2FuIGJlIGdhaW5lZCBieSBzY3JlZW5pbmcgb3IgY2hhbmdpbmcgc2NyZWVuaW5nIHRlY2hub2xvZ2llcy4gQ29zdHMgYW5kIGhlYWx0aCBiZW5lZml0cyB3ZXJlIGVzdGltYXRlZCBmb3IgYSBjb2hvcnQgb2YgYmFiaWVzIGJvcm4gaW4gT250YXJpbyBpbiAxIHllYXIuIFNlY29uZGFyeSBzb3VyY2VzIGFuZCBleHBlcnQgb3BpbmlvbiB3ZXJlIHVzZWQgdG8gZXN0aW1hdGUgdGhlIHRlc3QgY2hhcmFjdGVyaXN0aWNzLCBkaXNlYXNlIHByZXZhbGVuY2UsIHRyZWF0bWVudCBlZmZlY3RpdmVuZXNzLCBkaXNlYXNlIHByb2dyZXNzaW9uIHJhdGVzLCBhbmQgbW9ydGFsaXR5LiBUaGUgTG9uZG9uIEhlYWx0aCBTY2llbmNlcyBDZW50cmUgQ2FzZSBDb3N0aW5nIEluaXRpYXRpdmUsIHRoZSBPbnRhcmlvIEhlYWx0aCBJbnN1cmFuY2UgUGxhbiBTY2hlZHVsZSwgYW5kIHRoZSBPbnRhcmlvIERydWcgQmVuZWZpdHMgcGxhbiBmb3JtdWxhcnkgd2VyZSB1c2VkIHRvIGVzdGltYXRlIGNvc3RzLiBSRVNVTFRTOiBDaGFuZ2luZyBzY3JlZW5pbmcgdGVjaG5vbG9naWVzLCBmcm9tIHRoZSBHdXRocmllIHRlc3QgdG8gTVMvTVMsIGZvciBQS1UgZGV0ZWN0aW9uIGhhZCBhbiBpbmNyZW1lbnRhbCBjb3N0IG9mICQ1LDUwMCwwMDAgcGVyIGxpZmUteWVhciAoTFkpIGdhaW5lZC4gV2UgaWRlbnRpZmllZCBubyBkaXNlYXNlcyBmb3Igd2hpY2ggdGhlIGluY3JlbWVudGFsIGNvc3Qgb2Ygc2NyZWVuaW5nIGZvciBqdXN0IHRoYXQgZGlzZWFzZSB3YXMgbGVzcyB0aGFuICQxMDAsMDAwIHBlciBMWSBnYWluZWQuIFRoZSBpbmNyZW1lbnRhbCBjb3N0cyBvZiBzY3JlZW5pbmcgcmFuZ2VkIGZyb20gJDIyMiwwMDAgKEhNRy1Db0EgbHlhc2UgZGVmaWNpZW5jeSkgdG8gJDE0Miw1MDAsMDAwIChnbHV0YXJpYyBhY2lkZW1pYSB0eXBlIElJKSBwZXIgTFkgZ2FpbmVkLiBTY3JlZW5pbmcgZm9yIGEgYnVuZGxlIG9mIGRpc2Vhc2VzIGluY2x1ZGluZyBQS1UgYW5kIHRoZSAxNCBtb3N0IGNvc3QtZWZmZWN0aXZlIGRpc2Vhc2VzIHRvIHNjcmVlbiBmb3IgY29zdCBsZXNzIHRoYW4gJDcwLDAwMCBwZXIgTFkgZ2FpbmVkLCBhbmQgdGhlIGluY3JlbWVudGFsIGNvc3QtZWZmZWN0aXZlbmVzcyBvZiBhZGRpbmcgZWFjaCBvZiB0aGUgMTQgZGlzZWFzZXMgdG8gdGhlIGJ1bmRsZSB3YXMgbGVzcyB0aGFuICQxMDAsMDAwIHBlciBMWSBnYWluZWQuIFRoZSBpbmNyZW1lbnRhbCBjb3N0IG9mIGFkZGluZyB0aGUgMTV0aCBtb3N0IGNvc3QtZWZmZWN0aXZlIGRpc2Vhc2Ugd2FzICQzMDksNDAwIHBlciBMWSBnYWluZWQuIENPTkNMVVNJT05TOiBFYXJseSBkaWFnbm9zaXMgYW5kIHRyZWF0bWVudCBvZiBtZXRhYm9saWMgZGlzZWFzZSBpcyBpbXBvcnRhbnQgdG8gcmVkdWNlIGRpc2Vhc2Ugc2V2ZXJpdHkgYW5kIGRlbGF5IG9yIHByZXZlbnQgdGhlIG9uc2V0IG9mIHRoZSBkaXNlYXNlLiBTY3JlZW5pbmcgYXQgYmlydGggcmVkdWNlcyB0aGUgbW9yYmlkaXR5LCBtb3J0YWxpdHksIGFuZCBzb2NpYWwgYnVyZGVuIGFzc29jaWF0ZWQgd2l0aCB0aGUgaXJyZXZlcnNpYmxlIGVmZmVjdHMgb2YgZGlzZWFzZSBvbiB0aGUgcG9wdWxhdGlvbi4gT3VyIGFuYWx5c2lzIHN1Z2dlc3RzIHRoYXQgdGhlIGNvc3QtZWZmaWNpZW5jaWVzIGdhaW5lZCBieSB1c2luZyBNUy9NUyB0byBzY3JlZW4gZm9yIGJ1bmRsZXMgb2YgZGlzZWFzZXMgcmF0aGVyIHRoYW4ganVzdCBvbmUgZGlzZWFzZSBhcmUgc3VmZmljaWVudCB0byB3YXJyYW50IGNvbnNpZGVyYXRpb24gb2YgYW4gZXhwYW5kZWQgc2NyZWVuaW5nIHByb2dyYW0uIEl0IGlzLCBob3dldmVyLCBub3QgY29zdC1lZmZlY3RpdmUgdG8gc2NyZWVuIGZvciBhbGwgZGlzZWFzZXMgdGhhdCBjYW4gYmUgc2NyZWVuZWQgZm9yIHVzaW5nIHRoaXMgdGXigKYiLCJhdXRob3IiOlt7ImRyb3BwaW5nLXBhcnRpY2xlIjoiIiwiZmFtaWx5IjoiQ2lwcmlhbm8iLCJnaXZlbiI6IkwgRSIsIm5vbi1kcm9wcGluZy1wYXJ0aWNsZSI6IiIsInBhcnNlLW5hbWVzIjpmYWxzZSwic3VmZml4IjoiIn0seyJkcm9wcGluZy1wYXJ0aWNsZSI6IiIsImZhbWlseSI6IlJ1cGFyIiwiZ2l2ZW4iOiJDIEEiLCJub24tZHJvcHBpbmctcGFydGljbGUiOiIiLCJwYXJzZS1uYW1lcyI6ZmFsc2UsInN1ZmZpeCI6IiJ9LHsiZHJvcHBpbmctcGFydGljbGUiOiIiLCJmYW1pbHkiOiJaYXJpYyIsImdpdmVuIjoiRyBTIiwibm9uLWRyb3BwaW5nLXBhcnRpY2xlIjoiIiwicGFyc2UtbmFtZXMiOmZhbHNlLCJzdWZmaXgiOiIifV0sImNvbnRhaW5lci10aXRsZSI6IlZhbHVlIGluIEhlYWx0aCIsImlkIjoiODQxMWE0NDYtNGQ4Zi0zMWUzLWEzZDUtZjdmYTM5MDg4MDRjIiwiaXNzdWUiOiIyIiwiaXNzdWVkIjp7ImRhdGUtcGFydHMiOltbIjIwMDciXV19LCJwYWdlIjoiODMtOTciLCJ0aXRsZSI6IlRoZSBjb3N0LWVmZmVjdGl2ZW5lc3Mgb2YgZXhwYW5kaW5nIG5ld2Jvcm4gc2NyZWVuaW5nIGZvciB1cCB0byAyMSBpbmhlcml0ZWQgbWV0YWJvbGljIGRpc29yZGVycyB1c2luZyB0YW5kZW0gbWFzcyBzcGVjdHJvbWV0cnk6IHJlc3VsdHMgZnJvbSBhIGRlY2lzaW9uLWFuYWx5dGljIG1vZGVsIiwidHlwZSI6ImFydGljbGUtam91cm5hbCIsInZvbHVtZSI6IjEwIn0sInVyaXMiOlsiaHR0cDovL3d3dy5tZW5kZWxleS5jb20vZG9jdW1lbnRzLz91dWlkPTI4MWJhN2JhLWMyMGItNDc5My1iNzM1LTE0MjhmMjQ4NWIwNSJdLCJpc1RlbXBvcmFyeSI6ZmFsc2UsImxlZ2FjeURlc2t0b3BJZCI6IjI4MWJhN2JhLWMyMGItNDc5My1iNzM1LTE0MjhmMjQ4NWIwNSJ9LHsiaWQiOiI5ZWZlZmQ5NS1hNjViLTM3MjAtOGI0MC0zZTdmZjRmNDEzZTIiLCJpdGVtRGF0YSI6eyJQTUlEIjoiMjY4NzYyNzkiLCJhYnN0cmFjdCI6Ik9CSkVDVElWRTogVG8gZXZhbHVhdGUgdGhlIGV4cGVjdGVkIGNvc3QtZWZmZWN0aXZlbmVzcyBhbmQgbmV0IGJlbmVmaXQgb2YgdGhlIHJlY2VudCBpbXBsZW1lbnRhdGlvbiBvZiBuZXdib3JuIHNjcmVlbmluZyAoTkJTKSBmb3Igc2V2ZXJlIGNvbWJpbmVkIGltbXVub2RlZmljaWVuY3kgKFNDSUQpIGluIFdhc2hpbmd0b24gU3RhdGUuIFNUVURZIERFU0lHTjogV2UgY29uc3RydWN0ZWQgYSBkZWNpc2lvbiBhbmFseXNpcyBtb2RlbCB0byBlc3RpbWF0ZSB0aGUgY29zdHMgYW5kIGJlbmVmaXRzIG9mIE5CUyBpbiBhbiBhbm51YWwgYmlydGggY29ob3J0IG9mIDg2IDYwMCBpbmZhbnRzIGJhc2VkIG9uIHByb2plY3Rpb25zIG9mIGF2b2lkZWQgaW5mYW50IGRlYXRocy4gUG9pbnQgZXN0aW1hdGVzIGFuZCByYW5nZXMgZm9yIGlucHV0IHZhcmlhYmxlcywgaW5jbHVkaW5nIHRoZSBiaXJ0aCBwcmV2YWxlbmNlIG9mIFNDSUQsIHByb3BvcnRpb24gZGV0ZWN0ZWQgYXN5bXB0b21hdGljYWxseSB3aXRob3V0IHNjcmVlbmluZyB0aHJvdWdoIGZhbWlseSBoaXN0b3J5LCBzY3JlZW5pbmcgdGVzdCBjaGFyYWN0ZXJpc3RpY3MsIHN1cnZpdmFsIHJhdGVzLCBhbmQgY29zdHMgb2Ygc2NyZWVuaW5nLCBkaWFnbm9zaXMsIGFuZCB0cmVhdG1lbnQgd2VyZSBkZXJpdmVkIGZyb20gcHVibGlzaGVkIGVzdGltYXRlcywgZXhwZXJ0IG9waW5pb24sIGFuZCB0aGUgV2FzaGluZ3RvbiBOQlMgcHJvZ3JhbS4gV2UgZXN0aW1hdGVkIHRyZWF0bWVudCBjb3N0cyBzdHJhdGlmaWVkIGJ5IGFnZSBvZiBpZGVudGlmaWNhdGlvbiBhbmQgU0NJRCB0eXBlICh3aXRoIG9yIHdpdGhvdXQgYWRlbm9zaW5lIGRlYW1pbmFzZSBkZWZpY2llbmN5KS4gRWNvbm9taWMgYmVuZWZpdCB3YXMgZXN0aW1hdGVkIHVzaW5nIHZhbHVlcyBvZiAkNC4yIGFuZCAkOS4wIG1pbGxpb24gcGVyIGRlYXRoIGF2ZXJ0ZWQuIFdlIHBlcmZvcm1lZCBzZW5zaXRpdml0eSBhbmFseXNlcyB0byBldmFsdWF0ZSB0aGUgaW5mbHVlbmNlIG9mIGtleSB2YXJpYWJsZXMgb24gdGhlIGluY3JlbWVudGFsIGNvc3QtZWZmZWN0aXZlbmVzcyByYXRpbyAoSUNFUikgb2YgbmV0IGRpcmVjdCBjb3N0IHBlciBsaWZlLXllYXIgc2F2ZWQuIFJFU1VMVFM6IE91ciBtb2RlbCBwcmVkaWN0cyBhbiBhZGRpdGlvbmFsIDEuMTkgbmV3Ym9ybiBpbmZhbnRzIHdpdGggU0NJRCBkZXRlY3RlZCBwcmVjbGluaWNhbGx5IHRocm91Z2ggc2NyZWVuaW5nLCBpbiBhZGRpdGlvbiB0byB0aG9zZSB3aG8gd291bGQgaGF2ZSBiZWVuIGRldGVjdGVkIGVhcmx5IHRocm91Z2ggZmFtaWx5IGhpc3RvcnksIGFuZCAwLjQwIGRlYXRocyBhdmVydGVkIGFubnVhbGx5LiBPdXIgYmFzZS1jYXNlIG1vZGVsIHN1Z2dlc3RzIGFuIElDRVIgb2YgJDM1IDMxMSBwZXIgbGlmZS15ZWFyIHNhdmVkLCBhbmQgYSBiZW5lZml0LWNvc3QgcmF0aW8gb2YgZWl0aGVyIDUuMzEgb3IgMi43MS4gU2Vuc2l0aXZpdHkgYW5hbHlzZXMgZm91bmQgSUNFUiB2YWx1ZXMgPCQxMDAgMDAwIGFuZCBwb3NpdGl2ZSBuZXQgYmVuZWZpdCBmb3IgcGxhdXNpYmxlIGFzc3VtcHRpb25zIG9uIGFsbCB2YXJpYWJsZXMuIENPTkNMVVNJT05TOiBPdXIgbW9kZWwgc3VnZ2VzdHMgdGhhdCBOQlMgZm9yIFNDSUQgaW4gV2FzaGluZ3RvbiBpcyBsaWtlbHkgdG8gYmUgY29zdC1lZmZlY3RpdmUgYW5kIHRvIHNob3cgcG9zaXRpdmUgbmV0IGVjb25vbWljIGJlbmVmaXQuIiwiYXV0aG9yIjpbeyJkcm9wcGluZy1wYXJ0aWNsZSI6IiIsImZhbWlseSI6IkRpbmciLCJnaXZlbiI6IlkiLCJub24tZHJvcHBpbmctcGFydGljbGUiOiIiLCJwYXJzZS1uYW1lcyI6ZmFsc2UsInN1ZmZpeCI6IiJ9LHsiZHJvcHBpbmctcGFydGljbGUiOiIiLCJmYW1pbHkiOiJUaG9tcHNvbiIsImdpdmVuIjoiSiBEIiwibm9uLWRyb3BwaW5nLXBhcnRpY2xlIjoiIiwicGFyc2UtbmFtZXMiOmZhbHNlLCJzdWZmaXgiOiIifSx7ImRyb3BwaW5nLXBhcnRpY2xlIjoiIiwiZmFtaWx5IjoiS29icnluc2tpIiwiZ2l2ZW4iOiJMIiwibm9uLWRyb3BwaW5nLXBhcnRpY2xlIjoiIiwicGFyc2UtbmFtZXMiOmZhbHNlLCJzdWZmaXgiOiIifSx7ImRyb3BwaW5nLXBhcnRpY2xlIjoiIiwiZmFtaWx5IjoiT2pvZHUiLCJnaXZlbiI6IkoiLCJub24tZHJvcHBpbmctcGFydGljbGUiOiIiLCJwYXJzZS1uYW1lcyI6ZmFsc2UsInN1ZmZpeCI6IiJ9LHsiZHJvcHBpbmctcGFydGljbGUiOiIiLCJmYW1pbHkiOiJaYXJiYWxpYW4iLCJnaXZlbiI6IkciLCJub24tZHJvcHBpbmctcGFydGljbGUiOiIiLCJwYXJzZS1uYW1lcyI6ZmFsc2UsInN1ZmZpeCI6IiJ9LHsiZHJvcHBpbmctcGFydGljbGUiOiIiLCJmYW1pbHkiOiJHcm9zc2UiLCJnaXZlbiI6IlMgRCIsIm5vbi1kcm9wcGluZy1wYXJ0aWNsZSI6IiIsInBhcnNlLW5hbWVzIjpmYWxzZSwic3VmZml4IjoiIn1dLCJjb250YWluZXItdGl0bGUiOiJKb3VybmFsIG9mIFBlZGlhdHJpY3MiLCJpZCI6IjllZmVmZDk1LWE2NWItMzcyMC04YjQwLTNlN2ZmNGY0MTNlMiIsImlzc3VlZCI6eyJkYXRlLXBhcnRzIjpbWyIyMDE2Il1dfSwicGFnZSI6IjEyNy0xMzUiLCJ0aXRsZSI6IkNvc3QtRWZmZWN0aXZlbmVzcy9Db3N0LUJlbmVmaXQgQW5hbHlzaXMgb2YgTmV3Ym9ybiBTY3JlZW5pbmcgZm9yIFNldmVyZSBDb21iaW5lZCBJbW11bmUgRGVmaWNpZW5jeSBpbiBXYXNoaW5ndG9uIFN0YXRlIiwidHlwZSI6ImFydGljbGUtam91cm5hbCIsInZvbHVtZSI6IjE3MiJ9LCJ1cmlzIjpbImh0dHA6Ly93d3cubWVuZGVsZXkuY29tL2RvY3VtZW50cy8/dXVpZD1mMjIwODA0Zi0wODY4LTRhNGYtODk4MC03ZmE4ZDk0MjRjODIiXSwiaXNUZW1wb3JhcnkiOmZhbHNlLCJsZWdhY3lEZXNrdG9wSWQiOiJmMjIwODA0Zi0wODY4LTRhNGYtODk4MC03ZmE4ZDk0MjRjODIifSx7ImlkIjoiYjljMDRhNzgtMmU0My0zN2NjLTk2OGUtYjVhNjZhMGRiZDlkIiwiaXRlbURhdGEiOnsiUE1JRCI6IjE2NzM1MjU0IiwiYWJzdHJhY3QiOiJPQkpFQ1RJVkU6IE9uIHRoZSBiYXNpcyBvZiBDYWxpZm9ybmlhJ3MgZXhwZXJpZW5jZSBpbXBsZW1lbnRpbmcgYSBwaWxvdCB0YW5kZW0gbWFzcyBzcGVjdHJvbWV0cnkgKE1TL01TKSBzY3JlZW5pbmcgcHJvZ3JhbSwgYW4gZWNvbm9taWMgZXZhbHVhdGlvbiB3YXMgY29uZHVjdGVkIHRvIGRldGVybWluZSB0aGUgZWNvbm9taWMgYmVuZWZpdHMgYW5kIGNvc3RzIG9mIGEgc3RhdGV3aWRlIE1TL01TIHNjcmVlbmluZyBwcm9ncmFtLiBNRVRIT0RTOiBDb3N0LWVmZmVjdGl2ZW5lc3MsIGJlbmVmaXQvY29zdCwgYW5kIGNvc3QtdXRpbGl0eSBhbmFseXNlcyB3ZXJlIGNvbmR1Y3RlZCB3aXRoIGEgYmFzZS1jYXNlIHNldCBvZiBhc3N1bXB0aW9ucy4gVGhlIGJhc2UtY2FzZSBhc3N1bXB0aW9ucyB3ZXJlIHZhcmllZCBieSB1c2luZyBhIHNldCBvZiBtb3JlLWZhdm9yYWJsZSBhbmQgbGVzcy1mYXZvcmFibGUgYXNzdW1wdGlvbnMgdG8gdGVzdCB0aGUgcm9idXN0bmVzcyBvZiB0aGUgYW5hbHlzaXMgZmluZGluZ3MuIFJFU1VMVFM6IFRoZSB0b3RhbCBlc3RpbWF0ZWQsIGFubnVhbGl6ZWQsIGluY3JlbWVudGFsIGNvc3RzIG9mIE1TL01TIHNjcmVlbmluZyBvZiA1NDAsMDAwIGJpcnRocyBpbiBDYWxpZm9ybmlhIHdlcmUgbmVhcmx5ICQ1LjcgbWlsbGlvbjsgODMgYWZmZWN0ZWQgbmV3Ym9ybnMgd291bGQgYmUgaWRlbnRpZmllZC4gU2NyZWVuaW5nIHdvdWxkIHJlZHVjZSB0aGUgZXhwZWN0ZWQgbGlmZXRpbWUgY29zdHMgb2YgbWVkaWNhbCBjYXJlIGZvciBhZmZlY3RlZCBuZXdib3JucyBieSAkNy4yIG1pbGxpb24gKCQ5LjAgbWlsbGlvbiBpbiB0aGUgYmVzdC1jYXNlIHNjZW5hcmlvIGFuZCAkMS44IG1pbGxpb24gaW4gdGhlIHdvcnN0LWNhc2Ugc2NlbmFyaW8pLiBXaGVuIGFsbCBwcm9ncmFtIGNvc3RzIGFuZCBzYXZpbmdzIHdlcmUgY29uc2lkZXJlZCwgc2NyZWVuaW5nIHNhdmVkICQxLjUgbWlsbGlvbiAoJDMuNCBtaWxsaW9uIHNhdmVkIGluIHRoZSBiZXN0LWNhc2Ugc2NlbmFyaW8gYW5kICQzLjggbWlsbGlvbiBhZGRpdGlvbmFsIGNvc3RzIGluIHRoZSB3b3JzdC1jYXNlIHNjZW5hcmlvKS4gV2l0aCBvbmx5IGluY3JlbWVudGFsIHByb2dyYW0gY29zdHMsIHRoZSBjb3N0IHBlciBsaWZlIHNhdmVkIHdhcyAkNzA4LDAwMCBhbmQgdGhlIGNvc3QgcGVyIGNhc2UgZGV0ZWN0ZWQgd2FzICQ2OCwwMDAuIFdpdGggY29uc2lkZXJhdGlvbiBvZiB0aGUgcHJvamVjdGVkIGxpZmV0aW1lIG1lZGljYWwgY2FyZSBjb3N0cywgdGhlIHRvdGFsIGNvc3QgcGVyIGNhc2UgZGV0ZWN0ZWQgd2FzICQxMzIsMDAwLiBNUy9NUyBzY3JlZW5pbmcgcHJvZHVjZWQgYSBiZW5lZml0L2Nvc3QgcmF0aW8gb2YgJDkuMzIgKCQxMS42NyB3aXRoIHRoZSBiZXN0LWNhc2Ugc2V0IG9mIGFzc3VtcHRpb25zIGFuZCAkNC4zNCB3aXRoIHRoZSB3b3JzdC1jYXNlIHNldCBvZiBhc3N1bXB0aW9ucykuIEluIHRoaXMgYW5hbHlzaXMsIHRoZSBiZW5lZml0cyBvZiBzY3JlZW5pbmcgZXhjZWVkZWQgdG90YWwgcHJvZ3JhbSBjb3N0cyBieSAkNDcuMSBtaWxsaW9uICh0aGUgbmV0IGluY3JlbWVudGFsIGJlbmVmaXQpLiBJbiB0aGUgd29yc3QtY2FzZSBzY2VuYXJpbywgdGhlIG5ldCBpbmNyZW1lbnRhbCBiZW5lZml0IG9mIHNjcmVlbmluZyB3YXMgJDE4LjkgbWlsbGlvbi4gU2NyZWVuaW5nIHNhdmVkIDk0OSBxdWFsaXR5LWFkanVzdGVkIGxpZmUteWVhcnMgKFFBTFlzKSBhbmQgc2F2ZWQgJDE2MjggcGVyIFFBTFkgaW4gdGhlIGJhc2UgY2FzZSBhbmFseXNpcy4gVW5kZXIgdGhlIHdvcnN0LWNhc2Ugc2NlbmFyaW8sIHRoZSBjb3N0IHBlciBRQUxZIHdhcyAkMTQsOTIyLiBDT05DTFVTSU9OUzogV2UgZm91bmQgdGhhdCB0aGUgYmVuZWZpdHMgb2YgTVMvTVMgc2NyZWVuaW5nIG91dHdlaWdoZWQgdGhlIGNvc3RzIGFuZCB0aGF0IHRoZSBuZXQgYmVuZWZpdHMgd2VyZSBzaWduaWZpY2FudCBhbmQgcm9idXN0IGluIHZhcmlvdXMgc2NlbmFyaW9zIHdpdGggdmFyaW91cyBjb25zZXJ2YXRpdmUgdW5kZXJseWluZyBhc3N1bXB0aW9ucy4iLCJhdXRob3IiOlt7ImRyb3BwaW5nLXBhcnRpY2xlIjoiIiwiZmFtaWx5IjoiRmV1Y2h0YmF1bSIsImdpdmVuIjoiTCIsIm5vbi1kcm9wcGluZy1wYXJ0aWNsZSI6IiIsInBhcnNlLW5hbWVzIjpmYWxzZSwic3VmZml4IjoiIn0seyJkcm9wcGluZy1wYXJ0aWNsZSI6IiIsImZhbWlseSI6IkN1bm5pbmdoYW0iLCJnaXZlbiI6IkciLCJub24tZHJvcHBpbmctcGFydGljbGUiOiIiLCJwYXJzZS1uYW1lcyI6ZmFsc2UsInN1ZmZpeCI6IiJ9XSwiY29udGFpbmVyLXRpdGxlIjoiUGVkaWF0cmljcyIsImlkIjoiYjljMDRhNzgtMmU0My0zN2NjLTk2OGUtYjVhNjZhMGRiZDlkIiwiaXNzdWUiOiI1IFB0IDIiLCJpc3N1ZWQiOnsiZGF0ZS1wYXJ0cyI6W1siMjAwNiJdXX0sInBhZ2UiOiJTMjgwLTYiLCJ0aXRsZSI6IkVjb25vbWljIGV2YWx1YXRpb24gb2YgdGFuZGVtIG1hc3Mgc3BlY3Ryb21ldHJ5IHNjcmVlbmluZyBpbiBDYWxpZm9ybmlhIiwidHlwZSI6ImFydGljbGUtam91cm5hbCIsInZvbHVtZSI6IjExNyJ9LCJ1cmlzIjpbImh0dHA6Ly93d3cubWVuZGVsZXkuY29tL2RvY3VtZW50cy8/dXVpZD1kNzViYWI1Ny1kNjExLTQwY2EtYTIxNS1iZjEyZmUyMjkwZmIiXSwiaXNUZW1wb3JhcnkiOmZhbHNlLCJsZWdhY3lEZXNrdG9wSWQiOiJkNzViYWI1Ny1kNjExLTQwY2EtYTIxNS1iZjEyZmUyMjkwZmIifSx7ImlkIjoiMTczNzgwOTgtZmZkNi0zZThkLTkxMmQtNjM3YTU1ZTM5NDY0IiwiaXRlbURhdGEiOnsiUE1JRCI6IjIyNjgxODU1IiwiYWJzdHJhY3QiOiJCQUNLR1JPVU5EOiBGaXZlIGRpc2Vhc2VzIGFyZSBjdXJyZW50bHkgc2NyZWVuZWQgb24gZHJpZWQgYmxvb2Qgc3BvdHMgaW4gRnJhbmNlIHRocm91Z2ggdGhlIG5hdGlvbmFsIG5ld2Jvcm4gc2NyZWVuaW5nIHByb2dyYW1tZS4gVGFuZGVtIG1hc3Mgc3BlY3Ryb21ldHJ5IChNUy9NUykgaXMgYSB0ZWNobm9sb2d5IHRoYXQgaXMgaW5jcmVhc2luZ2x5IHVzZWQgdG8gc2NyZWVuIG5ld2Jvcm5zIGZvciBhbiBpbmNyZWFzaW5nIG51bWJlciBvZiBoZXJlZGl0YXJ5IG1ldGFib2xpYyBkaXNlYXNlcy4gTWVkaXVtIGNoYWluIGFjeWwtQ29BIGRlaHlkcm9nZW5hc2UgZGVmaWNpZW5jeSAoTUNBREQpIGlzIGFtb25nIHRoZXNlIGRpc2Vhc2VzLiBXZSBzb3VnaHQgdG8gZXZhbHVhdGUgdGhlIGNvc3QtZWZmZWN0aXZlbmVzcyBvZiBpbnRyb2R1Y2luZyBNQ0FERCBzY3JlZW5pbmcgaW4gRnJhbmNlLiBNRVRIT0RTOiBXZSBkZXZlbG9wZWQgYSBkZWNpc2lvbiBtb2RlbCB0byBldmFsdWF0ZSwgZnJvbSBhIHNvY2lldGFsIHBlcnNwZWN0aXZlIGFuZCBhIGxpZmV0aW1lIGhvcml6b24sIHRoZSBjb3N0LWVmZmVjdGl2ZW5lc3Mgb2YgZXhwYW5kaW5nIHRoZSBGcmVuY2ggbmV3Ym9ybiBzY3JlZW5pbmcgcHJvZ3JhbW1lIHRvIGluY2x1ZGUgTUNBREQuIFB1Ymxpc2hlZCBhbmQsIHdoZXJlIGF2YWlsYWJsZSwgcm91dGluZSBkYXRhIHNvdXJjZXMgd2VyZSB1c2VkLiBCb3RoIGNvc3RzIGFuZCBoZWFsdGggY29uc2VxdWVuY2VzIHdlcmUgZGlzY291bnRlZCBhdCBhbiBhbm51YWwgcmF0ZSBvZiA0JS4gVGhlIG1vZGVsIHdhcyBhcHBsaWVkIHRvIGEgRnJlbmNoIGJpcnRoIGNvaG9ydC4gT25lLXdheSBzZW5zaXRpdml0eSBhbmFseXNlcyBhbmQgd29yc3QtY2FzZSBzY2VuYXJpbyBzaW11bGF0aW9uIHdlcmUgcGVyZm9ybWVkLiBSRVNVTFRTOiBXZSBlc3RpbWF0ZSB0aGF0IE1DQUREIG5ld2Jvcm4gc2NyZWVuaW5nIGluIEZyYW5jZSB3b3VsZCBwcmV2ZW50IGVhY2ggeWVhciBmaXZlIGRlYXRocyBhbmQgdGhlIG9jY3VycmVuY2Ugb2YgbmV1cm9sb2dpY2FsIHNlcXVlbGFlIGluIHR3byBjaGlsZHJlbiB1bmRlciA1IHllYXJzLCByZXN1bHRpbmcgaW4gYSBnYWluIG9mIDEyOCBsaWZlIHllYXJzIG9yIDEzOCBxdWFsaXR5LWFkanVzdGVkIGxpZmUgeWVhcnMgKFFBTFkpLiBUaGUgaW5jcmVtZW50YWwgY29zdCBwZXIgeWVhciBpcyBlc3RpbWF0ZWQgYXQgMi41IG1pbGxpb24sIGRvd24gdG8gMSBtaWxsaW9uIGlmIHRoaXMgZXhwYW5zaW9uIGlzIGNvbWJpbmVkIHdpdGggYSByZXBsYWNlbWVudCBvZiB0aGUgdGVjaG5vbG9neSBjdXJyZW50bHkgdXNlZCBmb3IgcGhlbnlsa2V0b251cmlhIHNjcmVlbmluZyBieSBNUy9NUy4gVGhlIHJlc3VsdGluZyBpbmNyZW1lbnRhbCBjb3N0LWVmZmVjdGl2ZW5lc3MgcmF0aW8gKElDRVIpIGlzIGVzdGltYXRlZCBhdCA3IDU4MC9RQUxZLiBTZW5zaXRpdml0eSBhbmFseXNlcyBpbmRpY2F0ZSB0aGF0IHdoaWxlIHRoZSByZXN1bHRzIGFyZSByb2J1c3QgdG8gdmFyaWF0aW9ucyBpbiB0aGUgcGFyYW1ldGVycywgdGhlIG1vZGVsIGlzIG1vc3Qgc2Vuc2l0aXZlIHRvIHRoZSBjb3N0IG9mIG5ldXJvbG9naWNhbCBzZXF1ZWxhZSwgTUNBREQgcHJldmFsZW5jZSwgc2NyZWVuaW5nIGVmZmVjdGl2ZW5lc3MgYW5kIHNjcmVlbmluZyB0ZXN0IGNvc3QuIFRoZSB3b3JzdC1jYXNlIHNjZW5hcmlvIHN1Z2dlc3RzIGFuIElDRVIgb2YgNzIgMDAwL1FBTFkgZ2FpbmVkLiBDT05DTFVTSU9OUzogQWx0aG91Z2ggRnJhbmNlIGhhcyBub3QgZGVmaW5lZCBhbnkgdGhyZXNob2xkIGZvciBqdWRnaW5nIHdoZXRoZXIgdGhlIGltcGxlbWVudGF0aW9uIG9mIGEgaGVhbHRoIGludGVydmVudGlvbiBpcyBhbiBlZmZpY2llbnQgYWxsb2NhdGlvbiBvZiBwdWJsaWMgcmVzb3VyY2VzLCB3ZSBjb25jbHVkZSB0aGF0IHRoZSBleHBhbnNpb24gb2YgdGhlIEZyZW5jaCBuZXdib3JuIHNjcmVlbmluZyBwcm9ncmFtbWUgdG8gTUNBREQgd291bGQgYXBwZWFyIHRvIGJlIGNvc3QtZWZmZWN0aXZlLiBUaGUgcmVzdWx0cyBvZiB0aGlzIGFuYWx5c2lzIGhhdmUgYmVlbiB1c2VkIHRvIHByb2R1Y2UgcmVjb21tZW5kYXRpb25zIGZvciB0aGUgaW50cm9kdWN0aW9uIG9mIHVuaXZlcnNhbCBuZXdib3JuIHNjcmVlbmluZyBmb3IgTUNBREQgaW4gRnJhbmNlLiIsImF1dGhvciI6W3siZHJvcHBpbmctcGFydGljbGUiOiIiLCJmYW1pbHkiOiJIYW1lcnMiLCJnaXZlbiI6IkYgRiIsIm5vbi1kcm9wcGluZy1wYXJ0aWNsZSI6IiIsInBhcnNlLW5hbWVzIjpmYWxzZSwic3VmZml4IjoiIn0seyJkcm9wcGluZy1wYXJ0aWNsZSI6IiIsImZhbWlseSI6IlJ1bWVhdS1QaWNob24iLCJnaXZlbiI6IkMiLCJub24tZHJvcHBpbmctcGFydGljbGUiOiIiLCJwYXJzZS1uYW1lcyI6ZmFsc2UsInN1ZmZpeCI6IiJ9XSwiY29udGFpbmVyLXRpdGxlIjoiQk1DIFBlZGlhdHJpY3MiLCJpZCI6IjE3Mzc4MDk4LWZmZDYtM2U4ZC05MTJkLTYzN2E1NWUzOTQ2NCIsImlzc3VlZCI6eyJkYXRlLXBhcnRzIjpbWyIyMDEyIl1dfSwicGFnZSI6IjYwIiwidGl0bGUiOiJDb3N0LWVmZmVjdGl2ZW5lc3MgYW5hbHlzaXMgb2YgdW5pdmVyc2FsIG5ld2Jvcm4gc2NyZWVuaW5nIGZvciBtZWRpdW0gY2hhaW4gYWN5bC1Db0EgZGVoeWRyb2dlbmFzZSBkZWZpY2llbmN5IGluIEZyYW5jZSIsInR5cGUiOiJhcnRpY2xlLWpvdXJuYWwiLCJ2b2x1bWUiOiIxMiJ9LCJ1cmlzIjpbImh0dHA6Ly93d3cubWVuZGVsZXkuY29tL2RvY3VtZW50cy8/dXVpZD1mNDViZWEwZS1hNmJjLTQ3NDMtODdhMS1iMDhlMzI0NTJmMDciXSwiaXNUZW1wb3JhcnkiOmZhbHNlLCJsZWdhY3lEZXNrdG9wSWQiOiJmNDViZWEwZS1hNmJjLTQ3NDMtODdhMS1iMDhlMzI0NTJmMDcifSx7ImlkIjoiY2M2N2EzMjUtMmU0Yy0zMGFkLTk4YTYtMDlkZDk5YmY4ZWFkIiwiaXRlbURhdGEiOnsiUE1JRCI6IjI5NzA4Njk0IiwiYWJzdHJhY3QiOiJUaGlzIFNURSByZXBvcnQgZXhhbWluZXMgdGhlIHNhZmV0eSwgc2NyZWVuaW5nIGFjY3VyYWN5LCB0aGVyYXBldXRpYyBlZmZpY2FjeS9lZmZlY3RpdmVuZXNzLCBjb3N0LWVmZmVjdGl2ZW5lc3MsIGJ1ZGdldCBpbXBhY3QsIGFuZCBoZWFsdGggc3lzdGVtIHJlYWRpbmVzcyBvZiBuZXdib3JuIHNjcmVlbmluZyBmb3Igc2V2ZW4gY29uZGl0aW9ucyAoZ2FsYWN0b3NlbWlhLCB0eXJvc2luZW1pYSB0eXBlIEksIGhvbW9jeXN0aW51cmlhLCBzaWNrbGUgY2VsbCBhbmVtaWEsIHNpY2tsZSBjZWxsL2JldGEtdGhhbGFzc2VtaWEsIHNpY2tsZSBjZWxsL2hlbW9nbG9iaW4gQyBkaXNlYXNlLCBhbmQgc2V2ZXJlIGNvbWJpbmVkIGltbXVub2RlZmljaWVuY3kpLCBjb250ZXh0dWFsaXplZCB0byB0aGUgQWxiZXJ0YSBzZXR0aW5nLiIsImF1dGhvciI6W3siZHJvcHBpbmctcGFydGljbGUiOiIiLCJmYW1pbHkiOiJJbnN0aXR1dGUgb2YgSGVhbHRoIiwiZ2l2ZW4iOiJFY29ub21pY3MiLCJub24tZHJvcHBpbmctcGFydGljbGUiOiIiLCJwYXJzZS1uYW1lcyI6ZmFsc2UsInN1ZmZpeCI6IiJ9XSwiY29udGFpbmVyLXRpdGxlIjoiSW5zdGl0dXRlIG9mIEhlYWx0aCBFY29ub21pY3MiLCJpZCI6ImNjNjdhMzI1LTJlNGMtMzBhZC05OGE2LTA5ZGQ5OWJmOGVhZCIsImlzc3VlZCI6eyJkYXRlLXBhcnRzIjpbWyIyMDE2Il1dfSwibm90ZSI6Ik1heSBFZSBQbmcgKDIwMjAtMDQtMTcgMDA6MDQ6NTUpKFNjcmVlbik6IFRpdGxlOiBOZXdib3JuIEJsb29kIFNwb3QgU2NyZWVuaW5nIGZvciBHYWxhY3Rvc2VtaWEsIFR5cm9zaW5lbWlhIFR5cGUgSSwgSG9tb2N5c3RpbnVyaWEsIFNpY2tsZSBDZWxsIEFuZW1pYSwgU2lja2xlIENlbGwvQmV0YS1UaGFsYXNzZW1pYSwgU2lja2xlIENlbGwvSGVtb2dsb2JpbiBDIERpc2Vhc2UgYW5kIFNldmVyZSBDb21iaW5lZCBJbW11bm9kZWZpY2llbmN5OiBDb3N0cyBhbmQgQ29zdCBBbmFseXNpcy4gOyIsInBhZ2UiOiIzIiwidGl0bGUiOiJOZXdib3JuIGJsb29kIHNwb3Qgc2NyZWVuaW5nIGZvciBnYWxhY3Rvc2VtaWEsIHR5cm9zaW5lbWlhIHR5cGUgSSwgaG9tb2N5c3RpbnVyaWEsIHNpY2tsZSBjZWxsIGFuZW1pYSwgc2lja2xlIGNlbGwvYmV0YS10aGFsYXNzZW1pYSwgc2lja2xlIGNlbGwvaGVtb2dsb2JpbiBDIGRpc2Vhc2UsIGFuZCBzZXZlcmUgY29tYmluZWQgaW1tdW5vZGVmaWNpZW5jeSIsInR5cGUiOiJhcnRpY2xlLWpvdXJuYWwiLCJ2b2x1bWUiOiIwMyJ9LCJ1cmlzIjpbImh0dHA6Ly93d3cubWVuZGVsZXkuY29tL2RvY3VtZW50cy8/dXVpZD0zOWNlNzkwYS03NzVmLTQwMzEtOGNhZi1hOTVmMDAzNjI2MGUiXSwiaXNUZW1wb3JhcnkiOmZhbHNlLCJsZWdhY3lEZXNrdG9wSWQiOiIzOWNlNzkwYS03NzVmLTQwMzEtOGNhZi1hOTVmMDAzNjI2MGUifSx7ImlkIjoiMzAxZTA3NWItOTYyNy0zYzgxLThmOWItOTg4MDAzYjc0YTg2IiwiaXRlbURhdGEiOnsiUE1JRCI6IjMwODcxNDA5IiwiYXV0aG9yIjpbeyJkcm9wcGluZy1wYXJ0aWNsZSI6IiIsImZhbWlseSI6Ik1hc3VjY2kiLCJnaXZlbiI6IkwiLCJub24tZHJvcHBpbmctcGFydGljbGUiOiIiLCJwYXJzZS1uYW1lcyI6ZmFsc2UsInN1ZmZpeCI6IiJ9LHsiZHJvcHBpbmctcGFydGljbGUiOiIiLCJmYW1pbHkiOiJTY2hyZWliZXIiLCJnaXZlbiI6IlIgQSIsIm5vbi1kcm9wcGluZy1wYXJ0aWNsZSI6IiIsInBhcnNlLW5hbWVzIjpmYWxzZSwic3VmZml4IjoiIn0seyJkcm9wcGluZy1wYXJ0aWNsZSI6IiIsImZhbWlseSI6IkthY3pvcm93c2tpIiwiZ2l2ZW4iOiJKIiwibm9uLWRyb3BwaW5nLXBhcnRpY2xlIjoiIiwicGFyc2UtbmFtZXMiOmZhbHNlLCJzdWZmaXgiOiIifSx7ImRyb3BwaW5nLXBhcnRpY2xlIjoiIiwiZmFtaWx5IjoiQ29sbGV0IiwiZ2l2ZW4iOiJKIFAiLCJub24tZHJvcHBpbmctcGFydGljbGUiOiIiLCJwYXJzZS1uYW1lcyI6ZmFsc2UsInN1ZmZpeCI6IiJ9LHsiZHJvcHBpbmctcGFydGljbGUiOiIiLCJmYW1pbHkiOiJCcnlhbiIsImdpdmVuIjoiUyIsIm5vbi1kcm9wcGluZy1wYXJ0aWNsZSI6IiIsInBhcnNlLW5hbWVzIjpmYWxzZSwic3VmZml4IjoiIn1dLCJjb250YWluZXItdGl0bGUiOiJKb3VybmFsIG9mIE1lZGljYWwgU2NyZWVuaW5nIiwiaWQiOiIzMDFlMDc1Yi05NjI3LTNjODEtOGY5Yi05ODgwMDNiNzRhODYiLCJpc3N1ZSI6IjMiLCJpc3N1ZWQiOnsiZGF0ZS1wYXJ0cyI6W1siMjAxOSJdXX0sInBhZ2UiOiIxMTMtMTE5IiwidGl0bGUiOiJVbml2ZXJzYWwgc2NyZWVuaW5nIG9mIG5ld2Jvcm5zIGZvciBiaWxpYXJ5IGF0cmVzaWE6IENvc3QtZWZmZWN0aXZlbmVzcyBvZiBhbHRlcm5hdGl2ZSBzdHJhdGVnaWVzIiwidHlwZSI6ImFydGljbGUtam91cm5hbCIsInZvbHVtZSI6IjI2In0sInVyaXMiOlsiaHR0cDovL3d3dy5tZW5kZWxleS5jb20vZG9jdW1lbnRzLz91dWlkPTA0YTNmOWZiLTcyNDQtNDNkZS1iMjYzLTQzZTYzYTllOWU1YyJdLCJpc1RlbXBvcmFyeSI6ZmFsc2UsImxlZ2FjeURlc2t0b3BJZCI6IjA0YTNmOWZiLTcyNDQtNDNkZS1iMjYzLTQzZTYzYTllOWU1YyJ9LHsiaWQiOiI4NzlhZTM2OC05NDhlLTM2NWUtYTFhZC04ZjI2MTYxOTFlYzgiLCJpdGVtRGF0YSI6eyJQTUlEIjoiMjQ1OTk3NDQiLCJhYnN0cmFjdCI6IlNldmVyZSBjb21iaW5lZCBpbW11bm9kZWZpY2llbmN5IChTQ0lEKSBpcyBhIGdyb3VwIG9mIHN5bmRyb21lcyByZXN1bHRpbmcgZnJvbSBnZW5ldGljIGRlZmVjdHMgY2F1c2luZyBhYnNlbmNlIGluIFQtY2VsbCBhbmQgQi1jZWxsIGZ1bmN0aW9uLCBsZWFkaW5nIHRvIHNlcmlvdXMgYW5kIGxpZmUtdGhyZWF0ZW5pbmcgaW5mZWN0aW9ucy4gU0NJRCBpcyBvZnRlbiBmYXRhbCBpbiB0aGUgZmlyc3QgMiB5ZWFycyBvZiBsaWZlIGlmIG5vdCBpZGVudGlmaWVkIGFuZCBwcm9wZXJseSB0cmVhdGVkLiBXaGlsZSBhZGRpdGlvbmFsIGxhYm9yYXRvcnkgbWV0aG9kcyBhcmUgYmVpbmcgZGV2ZWxvcGVkLCB0aGUgY3VycmVudCBULWNlbGwgcmVjZXB0b3IgZXhjaXNpb24gY2lyY2xlIGFzc2F5IGhhcyBwcm92ZW4gdG8gaGF2ZSBvdXRzdGFuZGluZyBzcGVjaWZpY2l0eSBhbmQgc2Vuc2l0aXZpdHkgdG8gYWNjdXJhdGVseSBpZGVudGlmeSBpbmZhbnRzIHdpdGggU0NJRCBhbmQgb3RoZXIgVC1jZWxsIGx5bXBob3BlbmlhLiBUaGUgSmVmZnJleSBNb2RlbGwgRm91bmRhdGlvbiAoSk1GKSBoYXMgYSBsb25nIGhpc3Rvcnkgb2YgYWR2b2NhY3kgYW5kIGNvbnRpbnVlcyB0byBwcm9tb3RlIG5ld2Jvcm4gc2NyZWVuaW5nIGZvciBTQ0lEIHRvIGJlIGltcGxlbWVudGVkIGluIHRoZSBVbml0ZWQgU3RhdGVzIGFuZCB3b3JsZHdpZGUuIEJhc2VkIG9uIHJlcG9ydHMgcHJvdmlkZWQgYnkgQ2FsaWZvcm5pYSwgTmV3IFlvcmssIFRleGFzLCBhbmQgV2lzY29uc2luIG9uIHRoZSByZXN1bHRzIG9mIHRoZWlyIHBvcHVsYXRpb24gYmFzZWQgbmV3Ym9ybiBzY3JlZW5pbmcgcHJvZ3JhbXMsIHRoZSBvdmVyYWxsIGluY2lkZW5jZSBvZiBTQ0lEIGF2ZXJhZ2VkIDE6MzMsMDAwIGFuZCBULWNlbGwgbHltcGhvcGVuaWEgYXZlcmFnZWQgMTo2LDYwMC4gSk1GIGhhcyBkZXZlbG9wZWQgYSB3b3JraW5nIGFsZ29yaXRobSBvciBcImRlY2lzaW9uIHRyZWVcIiwgdmFsaWRhdGVkIGJ5IHBlZXItcmV2aWV3ZWQgc2NpZW50aWZpYyBsaXRlcmF0dXJlLCB0byBiZSB1c2VkIGJ5IFB1YmxpYyBIZWFsdGggRGVwYXJ0bWVudHMgYW5kIEhlYWx0aCBNaW5pc3RyaWVzIGluIHN0YXRlcywgY291bnRyaWVzLCBhbmQgcmVnaW9ucyB0aHJvdWdob3V0IHRoZSB3b3JsZC4gVGhpcyBkZWNpc2lvbiB0b29sIGFsbG93cyBmb3IgbG9jYWwgb3IgcmVnaW9uYWwgZGF0YSB0byBiZSBhcHBsaWVkIHRvIG1lYXN1cmUgdGhlIHRocmVzaG9sZCBhbmQgZWNvbm9taWMgaW1wYWN0IG9mIGltcGxlbWVudGluZyBuZXdib3JuIHNjcmVlbmluZyBmb3IgU0NJRCBhbmQgVC1jZWxsIGx5bXBob3BlbmlhLiIsImF1dGhvciI6W3siZHJvcHBpbmctcGFydGljbGUiOiIiLCJmYW1pbHkiOiJNb2RlbGwiLCJnaXZlbiI6IlYiLCJub24tZHJvcHBpbmctcGFydGljbGUiOiIiLCJwYXJzZS1uYW1lcyI6ZmFsc2UsInN1ZmZpeCI6IiJ9LHsiZHJvcHBpbmctcGFydGljbGUiOiIiLCJmYW1pbHkiOiJLbmF1cyIsImdpdmVuIjoiTSIsIm5vbi1kcm9wcGluZy1wYXJ0aWNsZSI6IiIsInBhcnNlLW5hbWVzIjpmYWxzZSwic3VmZml4IjoiIn0seyJkcm9wcGluZy1wYXJ0aWNsZSI6IiIsImZhbWlseSI6Ik1vZGVsbCIsImdpdmVuIjoiRiIsIm5vbi1kcm9wcGluZy1wYXJ0aWNsZSI6IiIsInBhcnNlLW5hbWVzIjpmYWxzZSwic3VmZml4IjoiIn1dLCJjb250YWluZXItdGl0bGUiOiJJbW11bm9sb2dpYyBSZXNlYXJjaCIsImlkIjoiODc5YWUzNjgtOTQ4ZS0zNjVlLWExYWQtOGYyNjE2MTkxZWM4IiwiaXNzdWUiOiIxIiwiaXNzdWVkIjp7ImRhdGUtcGFydHMiOltbIjIwMTQiXV19LCJwYWdlIjoiMTQ1LTE1MiIsInRpdGxlIjoiQW4gYW5hbHlzaXMgYW5kIGRlY2lzaW9uIHRvb2wgdG8gbWVhc3VyZSBjb3N0IGJlbmVmaXQgb2YgbmV3Ym9ybiBzY3JlZW5pbmcgZm9yIHNldmVyZSBjb21iaW5lZCBpbW11bm9kZWZpY2llbmN5IChTQ0lEKSBhbmQgcmVsYXRlZCBULWNlbGwgbHltcGhvcGVuaWEiLCJ0eXBlIjoiYXJ0aWNsZS1qb3VybmFsIiwidm9sdW1lIjoiNjAifSwidXJpcyI6WyJodHRwOi8vd3d3Lm1lbmRlbGV5LmNvbS9kb2N1bWVudHMvP3V1aWQ9MTgxMDk1MTItMjI5Ni00ZWZhLTllMDItZGE4MWEwM2JiNWU1Il0sImlzVGVtcG9yYXJ5IjpmYWxzZSwibGVnYWN5RGVza3RvcElkIjoiMTgxMDk1MTItMjI5Ni00ZWZhLTllMDItZGE4MWEwM2JiNWU1In0seyJpZCI6ImI1MTlkYWZjLWM0ZDctMzBiYi05NGVhLTUzZmZkZWQ1YzU4NyIsIml0ZW1EYXRhIjp7IlBNSUQiOiIxNDk4MjY1NCIsImFic3RyYWN0IjoiT0JKRUNUSVZFUzogVG8gZXZhbHVhdGUgdGhlIGNsaW5pY2FsIGFuZCBjb3N0LWVmZmVjdGl2ZW5lc3Mgb2YgdGFuZGVtIG1hc3Mgc3BlY3Ryb21ldHJ5IChNUyktYmFzZWQgbmVvbmF0YWwgc2NyZWVuaW5nIGZvciBpbmJvcm4gZXJyb3JzIG9mIG1ldGFib2xpc20gKElFTSkuIERBVEEgU09VUkNFUzogRm91cnRlZW4gZWxlY3Ryb25pYyBiaWJsaW9ncmFwaGljIGRhdGFiYXNlcyBjb3ZlcmluZyBiaW9tZWRpY2FsLCBzY2llbmNlLCBlY29ub21pYyBhbmQgZ3JleSBsaXRlcmF0dXJlLCB0aGUgcmVmZXJlbmNlIGxpc3RzIG9mIHJlbGV2YW50IGFydGljbGVzIGFuZCBhYnN0cmFjdHMgb2YgY29uZmVyZW5jZSBwcm9jZWVkaW5ncyBhbmQgMTggaGVhbHRoIHNlcnZpY2VzIHJlc2VhcmNoLXJlbGF0ZWQgcmVzb3VyY2VzLiBSRVZJRVcgTUVUSE9EUzogVGhpcyByZXZpZXcgaXMgYW4gdXBkYXRlIG9mIHR3byBwcmV2aW91cyBIVEEgcmVwb3J0cyBvZiBuZW9uYXRhbCBzY3JlZW5pbmcgZm9yIElFTS4gVGhlc2UgcmVwb3J0cyBoYXZlIGJlZW4gdXBkYXRlZCBieSBhIHN5c3RlbWF0aWMgcmV2aWV3IG9mIHB1Ymxpc2hlZCByZXNlYXJjaCAoYmV0d2VlbiAxOTk1IGFuZCBKYW51YXJ5IDIwMDIpIG9uIG5lb25hdGFsIHNjcmVlbmluZyBvZiBpbmhlcml0ZWQgbWV0YWJvbGljIGRpc29yZGVycyB1c2luZyB0YW5kZW0gTVMuIFRoaXMgd2FzIHN1cHBsZW1lbnRlZCBieSBhIHNlYXJjaCBmb3IgZWNvbm9taWMgbGl0ZXJhdHVyZSBhbmQgdGhlIGFwcGxpY2F0aW9uIG9mIGEgbW9kZWxsaW5nIGV4ZXJjaXNlIHRvIGludmVzdGlnYXRlIHRoZSBlY29ub21pY3Mgb2YgdXNpbmcgdGFuZGVtIE1TIHdpdGhpbiBhIG5lb25hdGFsIHNjcmVlbmluZyBwcm9ncmFtbWUgaW4gdGhlIFVLLiBSRVNVTFRTOiBFdmlkZW5jZSBmcm9tIHRoZSByZXZpZXdzIG9mIElFTSBmb3VuZCB0aGF0IHRoZSBVSyBzY3JlZW5pbmcgcHJvZ3JhbW1lIGZvciBwaGVueWxrZXRvbnVyaWEgKFBLVSkgd2FzIHdlbGwgZXN0YWJsaXNoZWQgYW5kIHRoZXJlIHdhcyB1bml2ZXJzYWwgYWdyZWVtZW50IHRoYXQgbmVvbmF0YWwgc2NyZWVuaW5nIGZvciBQS1Ugd2FzIGp1c3RpZmllZC4gT2YgdGhlIG1hbnkgb3RoZXIgZGlzb3JkZXJzIHRoYXQgY2FuIGJlIGRldGVjdGVkIGJ5IHRhbmRlbSBNUywgdGhlIGJlc3QgY2FuZGlkYXRlIGNvbmRpdGlvbiBmb3IgYSBuZXcgc2NyZWVuaW5nIHByb2dyYW1tZSB3YXMgbWVkaXVtLWNoYWluIGFjeWwtY29lbnp5bWUgQSBkZWh5ZHJvZ2VuYXNlIChNQ0FEKSBkZWZpY2llbmN5LiBGb3IgbWFueSBvdGhlciBJRU0gdGhhdCBjYW4gYmUgZGV0ZWN0ZWQgYnkgdGFuZGVtIE1TLCByb2J1c3QgY2xpbmljYWwgZXZpZGVuY2Ugd2FzIGxpbWl0ZWQuIENvc3QtZWZmZWN0aXZlbmVzcyBhbmFseXNpcyB1c2luZyBlY29ub21pYyBtb2RlbGxpbmcgaW5kaWNhdGVkIHRoYXQgc3Vic3RpdHV0aW5nIHRoZSB1c2Ugb2YgdGFuZGVtIE1TIGZvciBleGlzdGluZyB0ZWNobm9sb2dpZXMgZm9yIHRoZSBzY3JlZW5pbmcgb2YgUEtVIGFsb25lIGNvdWxkIG5vdCBiZSBqdXN0aWZpZWQuIEhvd2V2ZXIsIHJlc3VsdHMgZnJvbSB0aGUgZWNvbm9taWMgbW9kZWxsaW5nIGluZGljYXRlIHRoYXQgdGhlIGFkZGl0aW9uIG9mIHNjcmVlbmluZyBmb3IgTUNBRCBkZWZpY2llbmN5IGFzIHBhcnQgb2YgYSBuZW9uYXRhbCBzY3JlZW5pbmcgcHJvZ3JhbW1lIGZvciBQS1UgdXNpbmcgdGFuZGVtIE1TIHdvdWxkIGJlIGVjb25vbWljYWxseSBhdHRyYWN0aXZlLiBVc2luZyBhbiBvcGVyYXRpb25hbCByYW5nZSBvZiA1MCwwMDAtNjAsMDAwIHNwZWNpbWVucyBwZXIgc3lzdGVtIHBlciB5ZWFyLCB0aGUgbWVhbiBpbmNyZW1lbnRhbCBjb3N0IGZvciBQS1UgYW5kIE1DQUQgZGVmaWNpZW5jeSBzY3JlZW5pbmcgY29tYmluZWQgdXNpbmcgdGFuZGVtIE1TIGZyb20gdGhlIG1vZGVsIHdhcyAtMjMsMzEyIEJyaXRpc2ggcG91bmRzIGZvciBlYWNoIGNvaG9ydCBvZiAxMDAsMDAwIG5lb25hdGVzIHNjcmVlbmVkLiBUaGlzIGNvc3Qgc2F2aW5nIGlzIGFzc29jaWF0ZWQgd2l0aCBhIG1lYW4gaW5jcmVtZW50YWwgZ2FpbiBvZiA1OSBsaWZlLXllYXJzLiBBZGRpdGlvbmFsIGVjb25vbWljIG1vZGVsbGluZyB1c2luZyB0aGUgYXZhaWxhYmxlIGV2aWRlbmNlIGRvZXMgbm90IHN1cHBvcnQgaW5jbHVkaW5nIG90aGVyIGluaGVyaXRlZCBtZXRhYm9saWMgZGlzZWFzZXMgd2l0aGluIGEgbmVvbmF0YWwgc2NyZWVuaW5nIHByb2dyYW1tZSBhdCBwcmVzZW50LiBDT05DTFVTSU9OUzogVGhlIGV2aWRlbmNlIGFwcGVhcnMgdG8gc3VwcG9ydCB0aGUgaW50cm9kdWN0aW9uIG9mIHRhbmRlbSBNUyBpbnRvIGEgVUsgbmVvbmF0YWwgc2NyZWVuaW5nIHByb2dyYW1tZSBmb3IgUEtVIGFuZCBNQ0FEIGRlZmljaWVuY3kgY29tYmluZWQuIFRhbmRlbSBNUyBoYXMgdGhlIHBvdGVudGlhbCBmb3Igc2ltdWx0YW5lb3VzIG11bHRpLWRpc2Vhc2Ugc2NyZWVuaW5nIHVzaW5nIGEgc2luZ+KApiIsImF1dGhvciI6W3siZHJvcHBpbmctcGFydGljbGUiOiIiLCJmYW1pbHkiOiJQYW5kb3IiLCJnaXZlbiI6IkEiLCJub24tZHJvcHBpbmctcGFydGljbGUiOiIiLCJwYXJzZS1uYW1lcyI6ZmFsc2UsInN1ZmZpeCI6IiJ9LHsiZHJvcHBpbmctcGFydGljbGUiOiIiLCJmYW1pbHkiOiJFYXN0aGFtIiwiZ2l2ZW4iOiJKIiwibm9uLWRyb3BwaW5nLXBhcnRpY2xlIjoiIiwicGFyc2UtbmFtZXMiOmZhbHNlLCJzdWZmaXgiOiIifSx7ImRyb3BwaW5nLXBhcnRpY2xlIjoiIiwiZmFtaWx5IjoiQmV2ZXJsZXkiLCJnaXZlbiI6IkMiLCJub24tZHJvcHBpbmctcGFydGljbGUiOiIiLCJwYXJzZS1uYW1lcyI6ZmFsc2UsInN1ZmZpeCI6IiJ9LHsiZHJvcHBpbmctcGFydGljbGUiOiIiLCJmYW1pbHkiOiJDaGlsY290dCIsImdpdmVuIjoiSiIsIm5vbi1kcm9wcGluZy1wYXJ0aWNsZSI6IiIsInBhcnNlLW5hbWVzIjpmYWxzZSwic3VmZml4IjoiIn0seyJkcm9wcGluZy1wYXJ0aWNsZSI6IiIsImZhbWlseSI6IlBhaXNsZXkiLCJnaXZlbiI6IlMiLCJub24tZHJvcHBpbmctcGFydGljbGUiOiIiLCJwYXJzZS1uYW1lcyI6ZmFsc2UsInN1ZmZpeCI6IiJ9XSwiY29udGFpbmVyLXRpdGxlIjoiSGVhbHRoIFRlY2hub2xvZ3kgQXNzZXNzbWVudCIsImlkIjoiYjUxOWRhZmMtYzRkNy0zMGJiLTk0ZWEtNTNmZmRlZDVjNTg3IiwiaXNzdWUiOiIxMiIsImlzc3VlZCI6eyJkYXRlLXBhcnRzIjpbWyIyMDA0Il1dfSwicGFnZSI6ImlpaSwgMS0xMjEiLCJ0aXRsZSI6IkNsaW5pY2FsIGVmZmVjdGl2ZW5lc3MgYW5kIGNvc3QtZWZmZWN0aXZlbmVzcyBvZiBuZW9uYXRhbCBzY3JlZW5pbmcgZm9yIGluYm9ybiBlcnJvcnMgb2YgbWV0YWJvbGlzbSB1c2luZyB0YW5kZW0gbWFzcyBzcGVjdHJvbWV0cnk6IGEgc3lzdGVtYXRpYyByZXZpZXciLCJ0eXBlIjoiYXJ0aWNsZS1qb3VybmFsIiwidm9sdW1lIjoiOCJ9LCJ1cmlzIjpbImh0dHA6Ly93d3cubWVuZGVsZXkuY29tL2RvY3VtZW50cy8/dXVpZD1hZGQ1YWUzZC0zNWRhLTQ5NDUtOWZmMC1lNmJlYjliYTI2ODciXSwiaXNUZW1wb3JhcnkiOmZhbHNlLCJsZWdhY3lEZXNrdG9wSWQiOiJhZGQ1YWUzZC0zNWRhLTQ5NDUtOWZmMC1lNmJlYjliYTI2ODcifSx7ImlkIjoiMGVlMjg4ODMtZTk3YS0zMGQ3LTlhOTgtNjNmMGMxN2Y5ZTY0IiwiaXRlbURhdGEiOnsiUE1JRCI6IjEwNjU3ODI2IiwiYWJzdHJhY3QiOiJPQkpFQ1RJVkU6IFRvIGNvbXBhcmUgdGhlIGhlYWx0aCBvdXRjb21lcywgY29zdHMsIGFuZCBpbmNyZW1lbnRhbCBjb3N0LWVmZmVjdGl2ZW5lc3Mgb2YgdW5pdmVyc2FsIG5lb25hdGFsIHNjcmVlbmluZyBmb3Igc2lja2xlIGNlbGwgZGlzZWFzZSAoU0NEKSB3aXRoIHNjcmVlbmluZyB0YXJnZXRlZCB0byBBZnJpY2FuIEFtZXJpY2Fucy4gU1RVRFkgREVTSUdOOiBBIGNvc3QtZWZmZWN0aXZlbmVzcyBhbmFseXNpcyB3YXMgZG9uZSBieSB1c2luZyBhIE1hcmtvdiBzaW11bGF0aW9uIG1vZGVsIHRoYXQgY29uc2lkZXJlZCB0aGUgY29zdHMgYW5kIG91dGNvbWVzIGFzc29jaWF0ZWQgd2l0aCB0aGUgcHJldmVudGlvbiBhbmQgdHJlYXRtZW50IG9mIHNlcHNpcyBpbiB0aG9zZSB3aXRoIHNpY2tsZSBjZWxsIGFuZW1pYSBhbmQgc2lja2xlIGJldGEoMCktdGhhbGFzc2VtaWEuIFRocmVlIHN0cmF0ZWdpZXMgd2VyZSBjb21wYXJlZDogKDEpIG5vIHNjcmVlbmluZywgKDIpIHRhcmdldGVkIHNjcmVlbmluZyBvZiBBZnJpY2FuIEFtZXJpY2FucywgYW5kICgzKSB1bml2ZXJzYWwgc2NyZWVuaW5nIGZvciBTQ0QuIFJFU1VMVFM6IEluIHRoZSBiYXNlIGNhc2UgYW5hbHlzaXMsIHRhcmdldGVkIHNjcmVlbmluZyBvZiBBZnJpY2FuIEFtZXJpY2FucyBjb21wYXJlZCB3aXRoIG5vIHNjcmVlbmluZyBjb3N0ICQ2NzA5IHBlciBhZGRpdGlvbmFsIHllYXIgb2YgbGlmZSBzYXZlZCwgYW5kIHVuaXZlcnNhbCBzY3JlZW5pbmcgY29tcGFyZWQgd2l0aCB0YXJnZXRlZCBzY3JlZW5pbmcgY29zdCAkMzAsNzYwIHBlciBhZGRpdGlvbmFsIHllYXIgb2YgbGlmZSBzYXZlZC4gSW4gYSBzZW5zaXRpdml0eSBhbmFseXNpcywgdGhlIGNvc3QgcGVyIGFkZGl0aW9uYWwgeWVhciBvZiBsaWZlIHNhdmVkIHdpdGggdW5pdmVyc2FsIHNjcmVlbmluZyBjb21wYXJlZCB3aXRoIHRhcmdldGVkIHNjcmVlbmluZyB3YXMgcG9zaXRpdmVseSBjb3JyZWxhdGVkIHdpdGggdGhlIGRlbGl2ZXJ5IHJhdGUgb2YgdGFyZ2V0ZWQgc2NyZWVuaW5nIGFuZCB3YXMgaW52ZXJzZWx5IHJlbGF0ZWQgdG8gdGhlIHByb3BvcnRpb24gb2YgQWZyaWNhbiBBbWVyaWNhbnMgaW4gdGhlIHBvcHVsYXRpb24uIENPTkNMVVNJT05TOiBUYXJnZXRlZCBzY3JlZW5pbmcgb2YgQWZyaWNhbiBBbWVyaWNhbiBuZXdib3JucyBmb3IgU0NEIGNvbXBhcmVkIHdpdGggbm8gc2NyZWVuaW5nIGlzIGFsd2F5cyBjb3N0LWVmZmVjdGl2ZS4gVW5pdmVyc2FsIHNjcmVlbmluZyBjb21wYXJlZCB3aXRoIHRhcmdldGVkIHNjcmVlbmluZyBhbHdheXMgaWRlbnRpZmllcyBtb3JlIGluZmFudHMgd2l0aCBkaXNlYXNlLCBwcmV2ZW50cyBtb3JlIGRlYXRocywgYW5kIGlzIGNvc3QtZWZmZWN0aXZlIGdpdmVuIGNlcnRhaW4gZGVsaXZlcnkgcmF0ZXMgZm9yIHRhcmdldGVkIHNjcmVlbmluZyBhbmQgcHJvcG9ydGlvbnMgb2YgQWZyaWNhbiBBbWVyaWNhbnMgaW4gdGhlIHBvcHVsYXRpb24uIiwiYXV0aG9yIjpbeyJkcm9wcGluZy1wYXJ0aWNsZSI6IiIsImZhbWlseSI6IlBhbmVwaW50byIsImdpdmVuIjoiSiBBIiwibm9uLWRyb3BwaW5nLXBhcnRpY2xlIjoiIiwicGFyc2UtbmFtZXMiOmZhbHNlLCJzdWZmaXgiOiIifSx7ImRyb3BwaW5nLXBhcnRpY2xlIjoiIiwiZmFtaWx5IjoiTWFnaWQiLCJnaXZlbiI6IkQiLCJub24tZHJvcHBpbmctcGFydGljbGUiOiIiLCJwYXJzZS1uYW1lcyI6ZmFsc2UsInN1ZmZpeCI6IiJ9LHsiZHJvcHBpbmctcGFydGljbGUiOiIiLCJmYW1pbHkiOiJSZXdlcnMiLCJnaXZlbiI6Ik0gSiIsIm5vbi1kcm9wcGluZy1wYXJ0aWNsZSI6IiIsInBhcnNlLW5hbWVzIjpmYWxzZSwic3VmZml4IjoiIn0seyJkcm9wcGluZy1wYXJ0aWNsZSI6IiIsImZhbWlseSI6IkxhbmUiLCJnaXZlbiI6IlAgQSIsIm5vbi1kcm9wcGluZy1wYXJ0aWNsZSI6IiIsInBhcnNlLW5hbWVzIjpmYWxzZSwic3VmZml4IjoiIn1dLCJjb250YWluZXItdGl0bGUiOiJKb3VybmFsIG9mIFBlZGlhdHJpY3MiLCJpZCI6IjBlZTI4ODgzLWU5N2EtMzBkNy05YTk4LTYzZjBjMTdmOWU2NCIsImlzc3VlIjoiMiIsImlzc3VlZCI6eyJkYXRlLXBhcnRzIjpbWyIyMDAwIl1dfSwicGFnZSI6IjIwMS0yMDgiLCJ0aXRsZSI6IlVuaXZlcnNhbCB2ZXJzdXMgdGFyZ2V0ZWQgc2NyZWVuaW5nIG9mIGluZmFudHMgZm9yIHNpY2tsZSBjZWxsIGRpc2Vhc2U6IGEgY29zdC1lZmZlY3RpdmVuZXNzIGFuYWx5c2lzIiwidHlwZSI6ImFydGljbGUtam91cm5hbCIsInZvbHVtZSI6IjEzNiJ9LCJ1cmlzIjpbImh0dHA6Ly93d3cubWVuZGVsZXkuY29tL2RvY3VtZW50cy8/dXVpZD01ODAxYWUyZS0zZWZkLTRjZDEtOTNlNS01MjIzYjkyZjFhMjYiXSwiaXNUZW1wb3JhcnkiOmZhbHNlLCJsZWdhY3lEZXNrdG9wSWQiOiI1ODAxYWUyZS0zZWZkLTRjZDEtOTNlNS01MjIzYjkyZjFhMjYifSx7ImlkIjoiMzgzNmJlNTctZjg2ZS0zMTBhLWEzNGEtMmI4NTA0NTEwMDg1IiwiaXRlbURhdGEiOnsiUE1JRCI6IjIzOTE4ODkwIiwiYWJzdHJhY3QiOiJPQkpFQ1RJVkVTOiBDbGluaWNhbCBldmlkZW5jZSBpbmRpY2F0ZXMgbmV3Ym9ybiBjcml0aWNhbCBjb25nZW5pdGFsIGhlYXJ0IGRpc2Vhc2UgKENDSEQpIHNjcmVlbmluZyB0aHJvdWdoIHB1bHNlIG94aW1ldHJ5IGlzIGxpZmVzYXZpbmcuIEluIDIwMTEsIENDSEQgd2FzIGFkZGVkIHRvIHRoZSBVUyBSZWNvbW1lbmRlZCBVbmlmb3JtIFNjcmVlbmluZyBQYW5lbCBmb3IgbmV3Ym9ybnMuIFNldmVyYWwgc3RhdGVzIGhhdmUgaW1wbGVtZW50ZWQgb3IgYXJlIGNvbnNpZGVyaW5nIHNjcmVlbmluZyBtYW5kYXRlcy4gVGhpcyBzdHVkeSBhaW1lZCB0byBlc3RpbWF0ZSB0aGUgY29zdC1lZmZlY3RpdmVuZXNzIG9mIHJvdXRpbmUgc2NyZWVuaW5nIGFtb25nIFVTIG5ld2Jvcm5zIHVuc3VzcGVjdGVkIG9mIGhhdmluZyBDQ0hELiBNRVRIT0RTOiBXZSBkZXZlbG9wZWQgYSBjb2hvcnQgbW9kZWwgd2l0aCBhIHRpbWUgaG9yaXpvbiBvZiBpbmZhbmN5IHRvIGVzdGltYXRlIHRoZSBpbnBhdGllbnQgbWVkaWNhbCBjb3N0cyBhbmQgaGVhbHRoIGJlbmVmaXRzIG9mIENDSEQgc2NyZWVuaW5nLiBNb2RlbCBpbnB1dHMgd2VyZSBkZXJpdmVkIGZyb20gbmV3IGVzdGltYXRlcyBvZiBob3NwaXRhbCBzY3JlZW5pbmcgY29zdHMgYW5kIGlucGF0aWVudCBjYXJlIGZvciBpbmZhbnRzIHdpdGggbGF0ZS1kZXRlY3RlZCBDQ0hELCBkZWZpbmVkIGFzIG5vIGRpYWdub3NpcyBhdCB0aGUgYmlydGggaG9zcGl0YWwuIFdlIGVzdGltYXRlZCB0aGUgbnVtYmVyIG9mIG5ld2Jvcm5zIHdpdGggQ0NIRCBkZXRlY3RlZCBhdCBiaXJ0aCBob3NwaXRhbHMgYW5kIGxpZmUteWVhcnMgc2F2ZWQgd2l0aCByb3V0aW5lIHNjcmVlbmluZyBjb21wYXJlZCB3aXRoIG5vIHNjcmVlbmluZy4gUkVTVUxUUzogU2NyZWVuaW5nIHdhcyBlc3RpbWF0ZWQgdG8gaW5jdXIgYW4gYWRkaXRpb25hbCBjb3N0IG9mICQ2LjI4IHBlciBuZXdib3JuLCB3aXRoIGluY3JlbWVudGFsIGNvc3RzIG9mICQyMCA4NjIgcGVyIG5ld2Jvcm4gd2l0aCBDQ0hEIGRldGVjdGVkIGF0IGJpcnRoIGhvc3BpdGFscyBhbmQgJDQwIDM4NSBwZXIgbGlmZS15ZWFyIGdhaW5lZCAoMjAxMSBVUyBkb2xsYXJzKS4gV2UgZXN0aW1hdGVkIDExODkgbW9yZSBuZXdib3JucyB3aXRoIENDSEQgd291bGQgYmUgaWRlbnRpZmllZCBhdCBiaXJ0aCBob3NwaXRhbHMgYW5kIDIwIGluZmFudCBkZWF0aHMgYXZlcnRlZCBhbm51YWxseSB3aXRoIHNjcmVlbmluZy4gQW5vdGhlciAxOTc1IGZhbHNlLXBvc2l0aXZlIHJlc3VsdHMgbm90IGFzc29jaWF0ZWQgd2l0aCBDQ0hEIHdlcmUgZXN0aW1hdGVkIHRvIG9jY3VyLCBhbHRob3VnaCB0aGVzZSByZXN1bHRzIGhhZCBhIG1pbmltYWwgaW1wYWN0IG9uIHRvdGFsIGVzdGltYXRlZCBjb3N0cy4gQ09OQ0xVU0lPTlM6IFRoaXMgc3R1ZHkgcHJvdmlkZXMgdGhlIGZpcnN0IFVTIGNvc3QtZWZmZWN0aXZlbmVzcyBhbmFseXNpcyBvZiBDQ0hEIHNjcmVlbmluZyBpbiB0aGUgVW5pdGVkIFN0YXRlcyBjb3VsZCBiZSByZWFzb25hYmx5IGNvc3QtZWZmZWN0aXZlLiBXZSBhbnRpY2lwYXRlIGRhdGEgZnJvbSBzdGF0ZXMgdGhhdCBoYXZlIHJlY2VudGx5IGFwcHJvdmVkIG9yIGluaXRpYXRlZCBDQ0hEIHNjcmVlbmluZyB3aWxsIGJlY29tZSBhdmFpbGFibGUgb3ZlciB0aGUgbmV4dCBmZXcgeWVhcnMgdG8gcmVmaW5lIHRoZXNlIHByb2plY3Rpb25zLiIsImF1dGhvciI6W3siZHJvcHBpbmctcGFydGljbGUiOiIiLCJmYW1pbHkiOiJQZXRlcnNvbiIsImdpdmVuIjoiQyIsIm5vbi1kcm9wcGluZy1wYXJ0aWNsZSI6IiIsInBhcnNlLW5hbWVzIjpmYWxzZSwic3VmZml4IjoiIn0seyJkcm9wcGluZy1wYXJ0aWNsZSI6IiIsImZhbWlseSI6Ikdyb3NzZSIsImdpdmVuIjoiUyBEIiwibm9uLWRyb3BwaW5nLXBhcnRpY2xlIjoiIiwicGFyc2UtbmFtZXMiOmZhbHNlLCJzdWZmaXgiOiIifSx7ImRyb3BwaW5nLXBhcnRpY2xlIjoiIiwiZmFtaWx5IjoiT3N0ZXIiLCJnaXZlbiI6Ik0gRSIsIm5vbi1kcm9wcGluZy1wYXJ0aWNsZSI6IiIsInBhcnNlLW5hbWVzIjpmYWxzZSwic3VmZml4IjoiIn0seyJkcm9wcGluZy1wYXJ0aWNsZSI6IiIsImZhbWlseSI6Ik9sbmV5IiwiZ2l2ZW4iOiJSIFMiLCJub24tZHJvcHBpbmctcGFydGljbGUiOiIiLCJwYXJzZS1uYW1lcyI6ZmFsc2UsInN1ZmZpeCI6IiJ9LHsiZHJvcHBpbmctcGFydGljbGUiOiIiLCJmYW1pbHkiOiJDYXNzZWxsIiwiZ2l2ZW4iOiJDIEgiLCJub24tZHJvcHBpbmctcGFydGljbGUiOiIiLCJwYXJzZS1uYW1lcyI6ZmFsc2UsInN1ZmZpeCI6IiJ9XSwiY29udGFpbmVyLXRpdGxlIjoiUGVkaWF0cmljcyIsImlkIjoiMzgzNmJlNTctZjg2ZS0zMTBhLWEzNGEtMmI4NTA0NTEwMDg1IiwiaXNzdWUiOiIzIiwiaXNzdWVkIjp7ImRhdGUtcGFydHMiOltbIjIwMTMiXV19LCJwYWdlIjoiZTU5NS02MDMiLCJ0aXRsZSI6IkNvc3QtZWZmZWN0aXZlbmVzcyBvZiByb3V0aW5lIHNjcmVlbmluZyBmb3IgY3JpdGljYWwgY29uZ2VuaXRhbCBoZWFydCBkaXNlYXNlIGluIFVTIG5ld2Jvcm5zIiwidHlwZSI6ImFydGljbGUtam91cm5hbCIsInZvbHVtZSI6IjEzMiJ9LCJ1cmlzIjpbImh0dHA6Ly93d3cubWVuZGVsZXkuY29tL2RvY3VtZW50cy8/dXVpZD1hZTU2NjNhZS05NDVhLTQ4NzYtOTc1Yi02ZWJkZTg4MTA0ODEiXSwiaXNUZW1wb3JhcnkiOmZhbHNlLCJsZWdhY3lEZXNrdG9wSWQiOiJhZTU2NjNhZS05NDVhLTQ4NzYtOTc1Yi02ZWJkZTg4MTA0ODEifSx7ImlkIjoiNGUyNTM5MWEtMDhjMi0zMDBmLWE1N2UtNzYyYzZkZDMxOGE1IiwiaXRlbURhdGEiOnsiUE1JRCI6IjE2ODQwNDk3IiwiYWJzdHJhY3QiOiJBSU1TOiBBIHNpZ25pZmljYW50IG51bWJlciBvZiBwcmV2ZW50YWJsZSBjYXJkaWFjIGRlYXRocyBpbiBpbmZhbmN5IGFuZCBjaGlsZGhvb2QgYXJlIGR1ZSB0byBsb25nIFFUIHN5bmRyb21lIChMUVRTKSBhbmQgdG8gdW5yZWNvZ25pemVkIG5lb25hdGFsIGNvbmdlbml0YWwgaGVhcnQgZGlzZWFzZXMgKENIRHMpLiBCb3RoIGNhcnJ5IGEgc2VyaW91cyByaXNrIGZvciBhdm9pZGFibGUgbW9ydGFsaXR5IGFuZCBtb3JiaWRpdHkgYnV0IGVmZmVjdGl2ZSB0cmVhdG1lbnRzIGV4aXN0IHRvIHByZXZlbnQgbGV0aGFsIGFycmh5dGhtaWFzIG9yIHRvIGFsbG93IGVhcmx5IHN1cmdpY2FsIGNvcnJlY3Rpb24gYmVmb3JlIGRlYXRoIG9yIGlycmV2ZXJzaWJsZSBjYXJkaWFjIGRhbWFnZS4gQXMgYW4gZWxlY3Ryb2NhcmRpb2dyYW0gKEVDRykgYWxsb3dzIHJlY29nbml0aW9uIG9mIExRVFMgYW5kIG9mIHNvbWUgb2YgdGhlIENIRHMgdGhhdCBoYXZlIGVzY2FwZWQgbWVkaWNhbCBkaWFnbm9zaXMsIGFuZCBhcyBMUVRTIGFsc28gY29udHJpYnV0ZXMgdG8gc3VkZGVuIGluZmFudCBkZWF0aCBzeW5kcm9tZSwgd2UgaGF2ZSBhbmFseXNlZCB0aGUgY29zdC1lZmZlY3RpdmVuZXNzIG9mIGEgbmF0aW9ud2lkZSBwcm9ncmFtbWUgb2YgbmVvbmF0YWwgRUNHIHNjcmVlbmluZy4gT3VyIHByaW1hcnkgYW5hbHlzaXMgZm9jdXNlZCBvbiBMUVRTIGFsb25lOyBhIHNlY29uZGFyeSBhbmFseXNpcyBmb2N1c2VkIG9uIHRoZSBwb3NzaWJpbGl0eSBvZiBpZGVudGlmeWluZyBzb21lIENIRHMgYWxzby4gTUVUSE9EUyBBTkQgUkVTVUxUUzogQSBkZWNpc2lvbiBhbmFseXNpcyBhcHByb2FjaCB3YXMgdXNlZCwgYnVpbGRpbmcgYSBkZWNpc2lvbiB0cmVlIGZvciB0aGUgc3RyYXRlZ2llcyAnc2NyZWVuaW5nJy0nbm8gc2NyZWVuaW5nJy4gTWFya292IHByb2Nlc3NlcyB3ZXJlIHVzZWQgdG8gc2ltdWxhdGUgdGhlIG5hdHVyYWwgb3IgY2xpbmljYWwgaGlzdG9yaWVzIG9mIHRoZSBwYXRpZW50cy4gVG8gYXNzZXNzIHRoZSBpbXBhY3Qgb2YgcG90ZW50aWFsIGVycm9ycyBpbiB0aGUgZXN0aW1hdGVzIG9mIHRoZSBtb2RlbCBwYXJhbWV0ZXJzLCBhIE1vbnRlIENhcmxvIHNlbnNpdGl2aXR5IGFuYWx5c2lzIHdhcyBwZXJmb3JtZWQgYnkgdmFyeWluZyBhbGwgYmFzZWxpbmUgdmFsdWVzIGJ5ICsvLTMwJS4gSW5jcmVtZW50YWwgY29zdC1lZmZlY3RpdmVuZXNzIGFuYWx5c2lzIGZvciB0aGUgcHJpbWFyeSBhbmFseXNpcyBzaG93cyB0aGF0IHdpdGggdGhlIHNjcmVlbmluZyBwcm9ncmFtbWUsIHRoZSBjb3N0IHBlciB5ZWFyIG9mIGxpZmUgc2F2ZWQgaXMgdmVyeSBsb3c6IDExLDc0MCBldXJvLiBUaGUgY29zdCBmb3Igc2F2aW5nIG9uZSBlbnRpcmUgbGlmZSBvZiA3MCB5ZWFycyB3b3VsZCBiZSA4MjAsMDAwIGV1cm8uIEV2ZW4gYnkgdmFyeWluZyBtb2RlbCBwYXJhbWV0ZXJzIGJ5ICsvLTMwJSwgdGhlIGNvc3QgcGVyIHllYXIgb2YgbGlmZSBzYXZlZCByZW1haW5zIGJldHdlZW4gNzQwMCBldXJvIGFuZCAyMCw0MDAgZXVyby4gVGhlc2UgZmlndXJlcyBkZWZpbmUgJ2hpZ2hseSBjb3N0LWVmZmVjdGl2ZScgc2NyZWVuaW5nIHByb2dyYW1tZXMuIFRoZSBzZWNvbmRhcnkgYW5hbHlzaXMgcHJvdmlkZXMgZXZlbiBtb3JlIGNvc3QtZWZmZWN0aXZlIHJlc3VsdHMuIENPTkNMVVNJT046IEEgcHJvZ3JhbW1lIG9mIG5lb25hdGFsIEVDRyBzY3JlZW5pbmcgcGVyZm9ybWVkIGluIGEgbGFyZ2UgRXVyb3BlYW4gY291bnRyeSBpcyBjb3N0LWVmZmVjdGl2ZS4gQW4gRUNHIHBlcmZvcm1lZCBpbiB0aGUgZmlyc3QgbW9udGggb2YgbGlmZSB3aWxsIGFsbG93IHRoZSBlYXJseSBpZGVudGlmaWNhdGlvbiBvZiBzdGlsbCBhc3ltcHRvbWF0aWMgaW5mYW50cyB3aXRoIExRVFMgYW5kIGFsc28gb2YgaW5mYW50cyB3aXRoIHNvbWUgY29ycmVjdGFibGUgQ0hEcyBub3QgcmVjb2duaXplZCBieSByb3V0aW5lIG5lb25hdGFsIGV4YW1pbmF0aW9ucy4gQXBwcm9wcmlhdGUgdGhlcmFweSB3aWxsIHByZXZlbnQgdW5uZWNlc3NhcnkgZGVhdGhzIGluIGluZmFudHMsIGNoaWxkcmVuLCBhbmQgeW91bmcgYWR1bHRzLiIsImF1dGhvciI6W3siZHJvcHBpbmctcGFydGljbGUiOiIiLCJmYW1pbHkiOiJRdWFnbGluaSIsImdpdmVuIjoiUyIsIm5vbi1kcm9wcGluZy1wYXJ0aWNsZSI6IiIsInBhcnNlLW5hbWVzIjpmYWxzZSwic3VmZml4IjoiIn0seyJkcm9wcGluZy1wYXJ0aWNsZSI6IiIsImZhbWlseSI6IlJvZ25vbmkiLCJnaXZlbiI6IkMiLCJub24tZHJvcHBpbmctcGFydGljbGUiOiIiLCJwYXJzZS1uYW1lcyI6ZmFsc2UsInN1ZmZpeCI6IiJ9LHsiZHJvcHBpbmctcGFydGljbGUiOiIiLCJmYW1pbHkiOiJTcGF6em9saW5pIiwiZ2l2ZW4iOiJDIiwibm9uLWRyb3BwaW5nLXBhcnRpY2xlIjoiIiwicGFyc2UtbmFtZXMiOmZhbHNlLCJzdWZmaXgiOiIifSx7ImRyb3BwaW5nLXBhcnRpY2xlIjoiIiwiZmFtaWx5IjoiUHJpb3JpIiwiZ2l2ZW4iOiJTIEciLCJub24tZHJvcHBpbmctcGFydGljbGUiOiIiLCJwYXJzZS1uYW1lcyI6ZmFsc2UsInN1ZmZpeCI6IiJ9LHsiZHJvcHBpbmctcGFydGljbGUiOiIiLCJmYW1pbHkiOiJNYW5uYXJpbm8iLCJnaXZlbiI6IlMiLCJub24tZHJvcHBpbmctcGFydGljbGUiOiIiLCJwYXJzZS1uYW1lcyI6ZmFsc2UsInN1ZmZpeCI6IiJ9LHsiZHJvcHBpbmctcGFydGljbGUiOiIiLCJmYW1pbHkiOiJTY2h3YXJ0eiIsImdpdmVuIjoiUCBKIiwibm9uLWRyb3BwaW5nLXBhcnRpY2xlIjoiIiwicGFyc2UtbmFtZXMiOmZhbHNlLCJzdWZmaXgiOiIifV0sImNvbnRhaW5lci10aXRsZSI6IkV1cm9wZWFuIEhlYXJ0IEpvdXJuYWwiLCJpZCI6IjRlMjUzOTFhLTA4YzItMzAwZi1hNTdlLTc2MmM2ZGQzMThhNSIsImlzc3VlIjoiMTUiLCJpc3N1ZWQiOnsiZGF0ZS1wYXJ0cyI6W1siMjAwNiJdXX0sInBhZ2UiOiIxODI0LTE4MzIiLCJ0aXRsZSI6IkNvc3QtZWZmZWN0aXZlbmVzcyBvZiBuZW9uYXRhbCBFQ0cgc2NyZWVuaW5nIGZvciB0aGUgbG9uZyBRVCBzeW5kcm9tZSIsInR5cGUiOiJhcnRpY2xlLWpvdXJuYWwiLCJ2b2x1bWUiOiIyNyJ9LCJ1cmlzIjpbImh0dHA6Ly93d3cubWVuZGVsZXkuY29tL2RvY3VtZW50cy8/dXVpZD0wMmFmMjgwOS01OGYxLTQ4ODctYWIzYy05NmVmMzU1ZDcyNTAiXSwiaXNUZW1wb3JhcnkiOmZhbHNlLCJsZWdhY3lEZXNrdG9wSWQiOiIwMmFmMjgwOS01OGYxLTQ4ODctYWIzYy05NmVmMzU1ZDcyNTAifSx7ImlkIjoiZDA5N2EzMDYtZmRhNi0zNTNlLWFiZmEtNDIzYmM5MDBhZTJjIiwiaXRlbURhdGEiOnsiUE1JRCI6IjI1MDA5MTk4IiwiYWJzdHJhY3QiOiJPQkpFQ1RJVkU6IEJpbGlhcnkgYXRyZXNpYSAoQkEpLCBhIGxlYWRpbmcgY2F1c2Ugb2YgcGFlZGlhdHJpYyBsaXZlciBmYWlsdXJlIGFuZCBsaXZlciB0cmFuc3BsYW50YXRpb24sIG1hbmlmZXN0cyBieSB0aHJlZSB3ZWVrcyBvZiBsaWZlIGFzIGphdW5kaWNlIHdpdGggYWNob2xpYyBzdG9vbHMuIFBvb3Igb3V0Y29tZXMgZHVlIHRvIGRlbGF5ZWQgZGlhZ25vc2lzIHJlbWFpbiBhIHByb2JsZW0gd29ybGR3aWRlLiBXZSBldmFsdWF0ZWQgYW5kIGFzc2Vzc2VkIHRoZSBjb3N0LWVmZmVjdGl2ZW5lc3Mgb2YgbWV0aG9kcyBvZiBpbnRyb2R1Y2luZyBhIEJBIEluZmFudCBTdG9vbCBDb2xvdXIgQ2FyZCAoSVNDQykgc2NyZWVuaW5nIHByb2dyYW1tZSBpbiBDYW5hZGEuIFNFVFRJTkcgQU5EIE1FVEhPRFM6IEEgcHJvc3BlY3RpdmUgc3R1ZHkgYXQgQkMgV29tZW4ncyBIb3NwaXRhbCByZWNydWl0ZWQgY29uc2VjdXRpdmUgaGVhbHRoeSBuZXdib3JucyB0aHJvdWdoIHNpeCBpbmNyZW1lbnRhbGx5IG1vcmUgaW50ZW5zaXZlIHNjcmVlbmluZyBhcHByb2FjaGVzLiBVbmRlciB0aGUgYmFzZWxpbmUgXCJwYXNzaXZlXCIgc3RyYXRlZ3ksIGZhbWlsaWVzIHJlY2VpdmVkIElTQ0NzIGF0IG1hdGVybml0eSwgd2l0aCBpbnN0cnVjdGlvbnMgdG8gbW9uaXRvciBpbmZhbnQgc3Rvb2wgY29sb3VyIGRhaWx5IGFuZCByZXR1cm4gdGhlIElTQ0MgYnkgbWFpbCBhdCBhZ2UgMzAgZGF5cy4gQWRkaXRpb25hbCBzdHJhdGVnaWVzIHdlcmU6IElTQ0MgbWFpbGVkIHRvIGZhbWlseSBwaHlzaWNpYW47IHJlbWluZGVyIGxldHRlcnMgb3IgdGVsZXBob25lIGNhbGxzIHRvIGZhbWlsaWVzIG9yIHBoeXNpY2lhbnMuIFJhbmRvbSB0ZWxlcGhvbmUgc3VydmV5cyBvZiBJU0NDIG5vbi1yZXR1cm5lcnMgYXNzZXNzZWQgdG90YWwgY2FyZCB1dGlsaXphdGlvbi4gUHJpbWFyeSBvdXRjb21lIHdhcyBJU0NDIHV0aWxpemF0aW9uIHJhdGUgZXhwcmVzc2VkIGFzIGEgY29tcG9zaXRlIG91dGNvbWUgb2YgdGhlIElTQ0MgcmV0dXJuIHJhdGUgYW5kIG5vbi1yZXR1cm5lZCBJU0NDIHVzZS4gTWFya292IG1vZGVsbGluZyB3YXMgdXNlZCB0byBwcmVkaWN0IGluY3JlbWVudGFsIGNvc3RzIGFuZCBsaWZlIHllYXJzIGdhaW5lZCBmcm9tIHNjcmVlbmluZyAocGFzc2l2ZSBhbmQgcmVtaW5kZXIpLCBjb21wYXJlZCB3aXRoIG5vIHNjcmVlbmluZywgb3ZlciBhIDEwLXllYXIgdGltZSBob3Jpem9uLiBSRVNVTFRTOiA2LDE4NyBmYW1pbGllcyB3ZXJlIGVucm9sbGVkLiBDYXJkIHV0aWxpemF0aW9uIHJhdGVzIGluIHRoZSBwYXNzaXZlIHNjcmVlbmluZyBzdHJhdGVneSB3ZXJlIGVzdGltYXRlZCBhdCA2MC05NCUuIEZvciBhIENhbmFkaWFuIHBvcHVsYXRpb24sIHRoZSBpbmNyZWFzZSBpbiBjb3N0IGZvciBwYXNzaXZlIHNjcmVlbmluZywgY29tcGFyZWQgd2l0aCBubyBzY3JlZW5pbmcsIGlzICQyMTMsNTg0IGFuZCB0aGUgZ2FpbiBpbiBsaWZlIHllYXJzIGlzIDkuNyAoJDIyLDAwMCBwZXIgbGlmZS15ZWFyIGdhaW5lZCkuIENPTkNMVVNJT05TOiBBIEJBIElTQ0Mgc2NyZWVuaW5nIHByb2dyYW1tZSB0YXJnZXRpbmcgZmFtaWxpZXMgb2YgbmV3Ym9ybnMgaXMgZmVhc2libGUgaW4gQ2FuYWRhLiBQYXNzaXZlIGRpc3RyaWJ1dGlvbiBvZiBJU0NDIGF0IG1hdGVybml0eSBpcyBwb3RlbnRpYWxseSBlZmZlY3RpdmUgYW5kIGhpZ2hseSBjb3N0LWVmZmVjdGl2ZS4iLCJhdXRob3IiOlt7ImRyb3BwaW5nLXBhcnRpY2xlIjoiIiwiZmFtaWx5IjoiU2NocmVpYmVyIiwiZ2l2ZW4iOiJSIEEiLCJub24tZHJvcHBpbmctcGFydGljbGUiOiIiLCJwYXJzZS1uYW1lcyI6ZmFsc2UsInN1ZmZpeCI6IiJ9LHsiZHJvcHBpbmctcGFydGljbGUiOiIiLCJmYW1pbHkiOiJNYXN1Y2NpIiwiZ2l2ZW4iOiJMIiwibm9uLWRyb3BwaW5nLXBhcnRpY2xlIjoiIiwicGFyc2UtbmFtZXMiOmZhbHNlLCJzdWZmaXgiOiIifSx7ImRyb3BwaW5nLXBhcnRpY2xlIjoiIiwiZmFtaWx5IjoiS2Fjem9yb3dza2kiLCJnaXZlbiI6IkoiLCJub24tZHJvcHBpbmctcGFydGljbGUiOiIiLCJwYXJzZS1uYW1lcyI6ZmFsc2UsInN1ZmZpeCI6IiJ9LHsiZHJvcHBpbmctcGFydGljbGUiOiIiLCJmYW1pbHkiOiJDb2xsZXQiLCJnaXZlbiI6IkogUCIsIm5vbi1kcm9wcGluZy1wYXJ0aWNsZSI6IiIsInBhcnNlLW5hbWVzIjpmYWxzZSwic3VmZml4IjoiIn0seyJkcm9wcGluZy1wYXJ0aWNsZSI6IiIsImZhbWlseSI6Ikx1dGxleSIsImdpdmVuIjoiUCIsIm5vbi1kcm9wcGluZy1wYXJ0aWNsZSI6IiIsInBhcnNlLW5hbWVzIjpmYWxzZSwic3VmZml4IjoiIn0seyJkcm9wcGluZy1wYXJ0aWNsZSI6IiIsImZhbWlseSI6IkVzcGlub3NhIiwiZ2l2ZW4iOiJWIiwibm9uLWRyb3BwaW5nLXBhcnRpY2xlIjoiIiwicGFyc2UtbmFtZXMiOmZhbHNlLCJzdWZmaXgiOiIifSx7ImRyb3BwaW5nLXBhcnRpY2xlIjoiIiwiZmFtaWx5IjoiQnJ5YW4iLCJnaXZlbiI6IlMiLCJub24tZHJvcHBpbmctcGFydGljbGUiOiIiLCJwYXJzZS1uYW1lcyI6ZmFsc2UsInN1ZmZpeCI6IiJ9XSwiY29udGFpbmVyLXRpdGxlIjoiSm91cm5hbCBvZiBNZWRpY2FsIFNjcmVlbmluZyIsImlkIjoiZDA5N2EzMDYtZmRhNi0zNTNlLWFiZmEtNDIzYmM5MDBhZTJjIiwiaXNzdWUiOiIzIiwiaXNzdWVkIjp7ImRhdGUtcGFydHMiOltbIjIwMTQiXV19LCJwYWdlIjoiMTI2LTEzMiIsInRpdGxlIjoiSG9tZS1iYXNlZCBzY3JlZW5pbmcgZm9yIGJpbGlhcnkgYXRyZXNpYSB1c2luZyBpbmZhbnQgc3Rvb2wgY29sb3VyIGNhcmRzOiBhIGxhcmdlLXNjYWxlIHByb3NwZWN0aXZlIGNvaG9ydCBzdHVkeSBhbmQgY29zdC1lZmZlY3RpdmVuZXNzIGFuYWx5c2lzIiwidHlwZSI6ImFydGljbGUtam91cm5hbCIsInZvbHVtZSI6IjIxIn0sInVyaXMiOlsiaHR0cDovL3d3dy5tZW5kZWxleS5jb20vZG9jdW1lbnRzLz91dWlkPTcxMDYwNjlkLWNiMmQtNGQ5Yi05MTMwLTg4NjkwOGYwN2E3NyJdLCJpc1RlbXBvcmFyeSI6ZmFsc2UsImxlZ2FjeURlc2t0b3BJZCI6IjcxMDYwNjlkLWNiMmQtNGQ5Yi05MTMwLTg4NjkwOGYwN2E3NyJ9LHsiaWQiOiIzMDk0ODc5NC1lNzY1LTM0ZmEtOGJhZS0yZmEwZWZmY2IwZWUiLCJpdGVtRGF0YSI6eyJQTUlEIjoiMTY5NTA5NzkiLCJhYnN0cmFjdCI6Ik9CSkVDVElWRVM6IFRoZSBwdXJwb3NlIG9mIHRoaXMgd29yayB3YXMgdG8gYXNzZXNzIHRoZSBjb3N0cyBvZiA0IG5lb25hdGFsIHNjcmVlbmluZyBzdHJhdGVnaWVzIGZvciBjeXN0aWMgZmlicm9zaXMgaW4gcmVsYXRpb24gdG8gaGVhbHRoIGVmZmVjdHMuIEluIGVhY2ggc3RyYXRlZ3ksIHRoZSBmaXJzdCB0ZXN0IHdhcyB0aGUgbWVhc3VyZW1lbnQgb2Ygc2VydW0gY29uY2VudHJhdGlvbiBvZiBpbW11bm9yZWFjdGl2ZSB0cnlwc2luLiBUaGUgc2Vjb25kIHN0ZXAgY29uc2lzdGVkIG9mIGVpdGhlciBhIHNlY29uZCBpbW11bm9yZWFjdGl2ZSB0cnlwc2luIHRlc3QgKHN0cmF0ZWd5IDEpIG9yIGEgbXVsdGlwbGUgbXV0YXRpb24gYW5hbHlzaXMgKHN0cmF0ZWd5IDIpLiBJbiBzdHJhdGVnaWVzIDMgYW5kIDQsIGEgdGhpcmQgc3RlcCB3YXMgYWRkZWQgdG8gc3RyYXRlZ3kgMjogYSBzZWNvbmQgaW1tdW5vcmVhY3RpdmUgdHJ5cHNpbiB0ZXN0IChzdHJhdGVneSAzKSBvciBhbiBleHRlbmRlZCBtdXRhdGlvbiBhbmFseXNpcyBvZiB0aGUgY3lzdGljIGZpYnJvc2lzIGdlbmUsIHRoYXQgaXMsIGEgZGVuYXR1cmluZyBncmFkaWVudCBnZWwgZWxlY3Ryb3Bob3Jlc2lzIGFuYWx5c2lzIChzdHJhdGVneSA0KS4gTUVUSE9EUzogV2UgY29uZHVjdGVkIGFuIGVjb25vbWljLW1vZGVsaW5nIGV4ZXJjaXNlIGluIHRoZSBOZXRoZXJsYW5kcyBiYXNlZCBvbiBwdWJsaXNoZWQgZGF0YSBhbmQgZXhwZXJ0IG9waW5pb25zLiBTdWJqZWN0cyB3ZXJlIGEgaHlwb3RoZXRpY2FsIGNvaG9ydCBvZiAyMDAgMDAwIG5lb25hdGVzLCB0aGUgYXBwcm94aW1hdGUgbnVtYmVyIG9mIGNoaWxkcmVuIGJvcm4gYW5udWFsbHkgaW4gdGhlIE5ldGhlcmxhbmRzLCBhbmQgd2UgYXNzZXNzZWQgdGhlIGNvc3RzIGFuZCBudW1iZXIgb2YgbGlmZS15ZWFycyBnYWluZWQgYXMgYSByZXN1bHQgb2YgbmVvbmF0YWwgc2NyZWVuaW5nIGZvciBjeXN0aWMgZmlicm9zaXMuIFRoZSBjb3N0cyBhbmQgZWZmZWN0cyBvZiBjaGFuZ2VzIGluIHJlcHJvZHVjdGl2ZSBkZWNpc2lvbnMgYmVjYXVzZSBvZiBuZW9uYXRhbCBzY3JlZW5pbmcgd2VyZSBhbHNvIGFzc2Vzc2VkLiBSRVNVTFRTOiBJbW11bm9yZWFjdGl2ZSB0cnlwc2luICsgaW1tdW5vcmVhY3RpdmUgdHJ5cHNpbiBoYWQgdGhlIG1vc3QgZmF2b3JhYmxlIGNvc3QtZWZmZWN0aXZlbmVzcyByYXRpbyBvZiAyNCw4MDAgZXVybyBwZXIgbGlmZS15ZWFyIGdhaW5lZC4gSW1tdW5vcmVhY3RpdmUgdHJ5cHNpbiArIEROQSArIGRlbmF0dXJpbmcgZ3JhZGllbnQgZ2VsIGVsZWN0cm9waG9yZXNpcyBhY2hpZXZlZCBtb3JlIGhlYWx0aCBlZmZlY3RzIHRoYW4gaW1tdW5vcmVhY3RpdmUgdHJ5cHNpbiArIEROQSArIGltbXVub3JlYWN0aXZlIHRyeXBzaW4gYXQgbG93ZXIgY29zdC4gVGhlIGluY3JlbWVudGFsIGNvc3RzIHBlciBsaWZlLXllYXIgZ2FpbmVkIG9mIHRoZSBpbW11bm9yZWFjdGl2ZSB0cnlwc2luICsgRE5BICsgZGVuYXR1cmluZyBncmFkaWVudCBnZWwgZWxlY3Ryb3Bob3Jlc2lzIHN0cmF0ZWd5IGNvbXBhcmVkIHdpdGggdGhlIGltbXVub3JlYWN0aXZlIHRyeXBzaW4gKyBpbW11bm9yZWFjdGl2ZSB0cnlwc2luIHN0cmF0ZWd5IHdlcmUgMTMwLDcwMCBldXJvLCB3aGVyZWFzIHRoZSBpbmNyZW1lbnRhbCBjb3N0cyBvZiB0aGUgaW1tdW5vcmVhY3RpdmUgdHJ5cHNpbiArIEROQSBzdHJhdGVneSBjb21wYXJlZCB3aXRoIHRoZSBpbW11bm9yZWFjdGl2ZSB0cnlwc2luICsgRE5BICsgZGVuYXR1cmluZyBncmFkaWVudCBnZWwgZWxlY3Ryb3Bob3Jlc2lzIHN0cmF0ZWd5IHdlcmUgMiwxNTQsMzAwIGV1cm8uIFdoZW4gY2hhbmdlcyBpbiByZXByb2R1Y3RpdmUgZGVjaXNpb25zIGFzIGEgcmVzdWx0IG9mIG5lb25hdGFsIHNjcmVlbmluZyBhcmUgYWxzbyB0YWtlbiBpbnRvIGFjY291bnQsIG5lb25hdGFsIHNjcmVlbmluZyBmb3IgY3lzdGljIGZpYnJvc2lzIG1heSBsZWFkIHRvIGZpbmFuY2lhbCBzYXZpbmdzIG9mIGFwcHJveGltYXRlbHkgMS44IG1pbGxpb24gZXVybyBhbm51YWxseSwgZGVwZW5kaW5nIG9uIHRoZSBzY3JlZW5pbmcgc3RyYXRlZ3kgdXNlZC4gQ09OQ0xVU0lPTlM6IEN5c3RpYyBmaWJyb3NpcyBzY3JlZW5pbmcgZm9yIG5lb25hdGVzIGlzIGEgZ29vZCBlY29ub21pYyBvcHRpb24sIGFuZCBwb3NpdGl2ZSBoZWFsdGggZWZmZWN0cyBjYW4gYWxzbyBiZSBleHBlY3RlZC4gSW1tdW5vcmVhY3RpdmUgdHJ5cHNpbiArIGltbXVub3JlYWN0aXZlIHRyeXBzaW4gYW5kIGltbXVub3JlYWN0aXZlIHRyeXBzaW4gKyBETkEgKyBkZW5hdHVyaW5nIGdyYWRpZW50IGdlbCBlbGVjdHJvcGhvcmVzaXMgYXJlIHRoZSBtb3N0IGNvc3QtZWZmZWN0aXZlIHN0cmF0ZWdpZXMuIiwiYXV0aG9yIjpbeyJkcm9wcGluZy1wYXJ0aWNsZSI6IiIsImZhbWlseSI6IkFra2VyLXZhbiBNYXJsZSIsImdpdmVuIjoiTSBFIiwibm9uLWRyb3BwaW5nLXBhcnRpY2xlIjoidmFuIGRlbiIsInBhcnNlLW5hbWVzIjpmYWxzZSwic3VmZml4IjoiIn0seyJkcm9wcGluZy1wYXJ0aWNsZSI6IiIsImZhbWlseSI6IkRhbmtlcnQiLCJnaXZlbiI6IkggTSIsIm5vbi1kcm9wcGluZy1wYXJ0aWNsZSI6IiIsInBhcnNlLW5hbWVzIjpmYWxzZSwic3VmZml4IjoiIn0seyJkcm9wcGluZy1wYXJ0aWNsZSI6IiIsImZhbWlseSI6IlZlcmtlcmsiLCJnaXZlbiI6IlAgSCIsIm5vbi1kcm9wcGluZy1wYXJ0aWNsZSI6IiIsInBhcnNlLW5hbWVzIjpmYWxzZSwic3VmZml4IjoiIn0seyJkcm9wcGluZy1wYXJ0aWNsZSI6IiIsImZhbWlseSI6IkRhbmtlcnQtUm9lbHNlIiwiZ2l2ZW4iOiJKIEUiLCJub24tZHJvcHBpbmctcGFydGljbGUiOiIiLCJwYXJzZS1uYW1lcyI6ZmFsc2UsInN1ZmZpeCI6IiJ9XSwiY29udGFpbmVyLXRpdGxlIjoiUGVkaWF0cmljcyIsImlkIjoiMzA5NDg3OTQtZTc2NS0zNGZhLThiYWUtMmZhMGVmZmNiMGVlIiwiaXNzdWUiOiIzIiwiaXNzdWVkIjp7ImRhdGUtcGFydHMiOltbIjIwMDYiXV19LCJwYWdlIjoiODk2LTkwNSIsInRpdGxlIjoiQ29zdC1lZmZlY3RpdmVuZXNzIG9mIDQgbmVvbmF0YWwgc2NyZWVuaW5nIHN0cmF0ZWdpZXMgZm9yIGN5c3RpYyBmaWJyb3NpcyIsInR5cGUiOiJhcnRpY2xlLWpvdXJuYWwiLCJ2b2x1bWUiOiIxMTgifSwidXJpcyI6WyJodHRwOi8vd3d3Lm1lbmRlbGV5LmNvbS9kb2N1bWVudHMvP3V1aWQ9MmU2NDE4MDUtODdjZi00N2U5LTk4ZGMtMzRlNjVjMGM1MGRmIl0sImlzVGVtcG9yYXJ5IjpmYWxzZSwibGVnYWN5RGVza3RvcElkIjoiMmU2NDE4MDUtODdjZi00N2U5LTk4ZGMtMzRlNjVjMGM1MGRmIn0seyJpZCI6IjRjYjMxOTRmLWNiZDQtMzg0MC1iYmFmLWE3NTBlNzQwYzY1OSIsIml0ZW1EYXRhIjp7IlBNSUQiOiIxNzY0Mzc1OSIsImFic3RyYWN0IjoiT0JKRUNUSVZFOiBUbyBhc3Nlc3MgdGhlIGNvc3QtZWZmZWN0aXZlbmVzcyBvZiBuZW9uYXRhbCBzY3JlZW5pbmcgb24gbWVkaXVtIGNoYWluIGFjeWwtQ29BIGRlaHlkcm9nZW5hc2UgKE1DQUQpIGRlZmljaWVuY3kgaW4gYSBob21vZ2VuZW91cyBwb3B1bGF0aW9uLiBTVFVEWSBERVNJR046IEZvciB0aGUgc2NlbmFyaW8gd2l0aG91dCBuZW9uYXRhbCBzY3JlZW5pbmcsIG1lZGljYWwgY2hhcnQgcmV2aWV3IGFuZCBpbnRlcnZpZXdzIHdlcmUgcGVyZm9ybWVkIHdpdGggcGh5c2ljaWFucyBhbmQgZmFtaWxpZXMgb2YgMTE2IER1dGNoIHBhdGllbnRzIGJvcm4gYmV0d2VlbiAxOTg1IGFuZCBKdWx5IDIwMDMgd2l0aCBjbGluaWNhbGx5IGFzY2VydGFpbmVkIE1DQUQgZGVmaWNpZW5jeS4gRm9yIHRoZSBzY2VuYXJpbyB3aXRoIG5lb25hdGFsIHNjcmVlbmluZywgNjYsMjA1IHVuYWZmZWN0ZWQgYW5kIDExIGFmZmVjdGVkIG5ld2Jvcm5zIGlkZW50aWZpZWQgYnkgcHJvc3BlY3RpdmUgbmVvbmF0YWwgc2NyZWVuaW5nIGZvciBNQ0FEIGRlZmljaWVuY3kgaW4gdGhlIG5vcnRoZXJuIHBhcnQgb2YgdGhlIE5ldGhlcmxhbmRzIHdlcmUgZXZhbHVhdGVkLiBUaGUgaW5jcmVtZW50YWwgY29zdC1lZmZlY3RpdmVuZXNzIHJhdGlvIChJQ0VSKSB1c2VkIGxpZmUgeWVhcnMgKExZcykgYXMgdGhlIG91dGNvbWUgbWVhc3VyZSBieSBjb21iaW5pbmcgYm90aCBzY2VuYXJpb3MgaW4gYSBkZWNpc2lvbiBtb2RlbCB3aXRoIHNlY29uZC1vcmRlciBNb250ZSBDYXJsbyBzaW11bGF0aW9uLiBSRVNVTFRTOiBGb3IgdGhlIHNjZW5hcmlvcyB3aXRoIGFuZCB3aXRob3V0IG5lb25hdGFsIHNjcmVlbmluZyBmb3IgTUNBRCBkZWZpY2llbmN5LCBjb3N0cyB3ZXJlICQ2LjEwIGFuZCAkNC4yMiBwZXIgbmV3Ym9ybiwgcmVzcGVjdGl2ZWx5LiBUaGUgbWFpbiBjb3N0IGNhdGVnb3JpZXMgd2VyZSBpbnN0aXR1dGlvbmFsaXphdGlvbiAoNjQlKSwgYWRtaXNzaW9ucyAoMTclKSwgc3BlY2lhbCBlZHVjYXRpb24gKDglKSwgbGFib3JhdG9yeSB0ZXN0aW5nICg0JSksIGFuZCAocGFyYSltZWRpY2FsIGNvbnRhY3QgKDQlKS4gVGhlIHJlc3VsdGluZyBJQ0VSIHdhcyAkMTY1MyBwZXIgTFkgZ2FpbmVkLiBTZW5zaXRpdml0eSBhbmFseXNpcyBnZW5lcmF0ZWQgYW4gSUNFUiBiZXR3ZWVuICQxNCw4MzkgYW5kICQ0MzQ1IHBlciBMWSBnYWluZWQuIENPTkNMVVNJT05TOiBTY3JlZW5pbmcgZm9yIE1DQUQgZGVmaWNpZW5jeSBpbiBhIHdlbGwtZGVmaW5lZCBwb3B1bGF0aW9uIGdlbmVyYXRlcyBhbiBJQ0VSIHdlbGwgd2l0aGluIGFjY2VwdGVkIGJvdW5kYXJpZXMgZm9yIGNvc3QtZWZmZWN0aXZlIGludGVydmVudGlvbnMsIGV2ZW4gYWZ0ZXIgc2Vuc2l0aXZpdHkgYW5hbHlzaXMuIiwiYXV0aG9yIjpbeyJkcm9wcGluZy1wYXJ0aWNsZSI6IiIsImZhbWlseSI6IkhpbHN0IiwiZ2l2ZW4iOiJDIFMiLCJub24tZHJvcHBpbmctcGFydGljbGUiOiJ2YW4gZGVyIiwicGFyc2UtbmFtZXMiOmZhbHNlLCJzdWZmaXgiOiIifSx7ImRyb3BwaW5nLXBhcnRpY2xlIjoiIiwiZmFtaWx5IjoiRGVya3MiLCJnaXZlbiI6IlQgRyIsIm5vbi1kcm9wcGluZy1wYXJ0aWNsZSI6IiIsInBhcnNlLW5hbWVzIjpmYWxzZSwic3VmZml4IjoiIn0seyJkcm9wcGluZy1wYXJ0aWNsZSI6IiIsImZhbWlseSI6IlJlaWpuZ291ZCIsImdpdmVuIjoiRCBKIiwibm9uLWRyb3BwaW5nLXBhcnRpY2xlIjoiIiwicGFyc2UtbmFtZXMiOmZhbHNlLCJzdWZmaXgiOiIifSx7ImRyb3BwaW5nLXBhcnRpY2xlIjoiIiwiZmFtaWx5IjoiU21pdCIsImdpdmVuIjoiRyBQIiwibm9uLWRyb3BwaW5nLXBhcnRpY2xlIjoiIiwicGFyc2UtbmFtZXMiOmZhbHNlLCJzdWZmaXgiOiIifSx7ImRyb3BwaW5nLXBhcnRpY2xlIjoiIiwiZmFtaWx5IjoiVGVuVmVyZ2VydCIsImdpdmVuIjoiRSBNIiwibm9uLWRyb3BwaW5nLXBhcnRpY2xlIjoiIiwicGFyc2UtbmFtZXMiOmZhbHNlLCJzdWZmaXgiOiIifV0sImNvbnRhaW5lci10aXRsZSI6IkpvdXJuYWwgb2YgUGVkaWF0cmljcyIsImlkIjoiNGNiMzE5NGYtY2JkNC0zODQwLWJiYWYtYTc1MGU3NDBjNjU5IiwiaXNzdWUiOiIyIiwiaXNzdWVkIjp7ImRhdGUtcGFydHMiOltbIjIwMDciXV19LCJwYWdlIjoiMTE1LTIwLCAxMjAuZTEiLCJ0aXRsZSI6IkNvc3QtZWZmZWN0aXZlbmVzcyBvZiBuZW9uYXRhbCBzY3JlZW5pbmcgZm9yIG1lZGl1bSBjaGFpbiBhY3lsLUNvQSBkZWh5ZHJvZ2VuYXNlIGRlZmljaWVuY3k6IHRoZSBob21vZ2VuZW91cyBwb3B1bGF0aW9uIG9mIFRoZSBOZXRoZXJsYW5kcyIsInR5cGUiOiJhcnRpY2xlLWpvdXJuYWwiLCJ2b2x1bWUiOiIxNTEifSwidXJpcyI6WyJodHRwOi8vd3d3Lm1lbmRlbGV5LmNvbS9kb2N1bWVudHMvP3V1aWQ9MmJkOTM0NjEtMTE2ZS00YTVhLTljNzAtYTUyODM0M2NhMjMxIl0sImlzVGVtcG9yYXJ5IjpmYWxzZSwibGVnYWN5RGVza3RvcElkIjoiMmJkOTM0NjEtMTE2ZS00YTVhLTljNzAtYTUyODM0M2NhMjMxIn0seyJpZCI6IjdmZDIwNjE1LWZkYWItMzBiMy1hOTI3LWJhNWIzNDk1NmI5MiIsIml0ZW1EYXRhIjp7IlBNSUQiOiIzMDgwNTczMSIsImFic3RyYWN0IjoiU2V2ZXJlIGNvbWJpbmVkIGltbXVub2RlZmljaWVuY3kgKFNDSUQpIGlzIGEgY29uZGl0aW9uIHRoYXQgb2Z0ZW4gcmVzdWx0cyBpbiBzZXZlcmUgaW5mZWN0aW9ucyBhbmQgZGVhdGggYXQgeW91bmcgYWdlLiBFYXJseSBkZXRlY3Rpb24gc2hvcnRseSBhZnRlciBiaXJ0aCwgZm9sbG93ZWQgYnkgdHJlYXRtZW50IGJlZm9yZSBpbmZlY3Rpb25zIG9jY3VyLCBsYXJnZWx5IGluY3JlYXNlcyB0aGUgY2hhbmNlcyBvZiBzdXJ2aXZhbC4gQXMgdGhlIGluY2lkZW5jZSBvZiBTQ0lEIGlzIGxvdywgYXNzZXNzaW5nIGNvc3QtZWZmZWN0aXZlbmVzcyBvZiBhZGRpbmcgc2NyZWVuaW5nIGZvciBTQ0lEIHRvIHRoZSBuZXdib3JuIHNjcmVlbmluZyBwcm9ncmFtIGlzIHJlbGV2YW50IGZvciBkZWNpc2lvbiBtYWtpbmcuIExpZmV0aW1lIGNvc3RzIGFuZCBlZmZlY3RzIG9mIG5ld2Jvcm4gc2NyZWVuaW5nIGZvciBTQ0lEIHdlcmUgY29tcGFyZWQgdG8gYSBzaXR1YXRpb24gd2l0aG91dCBzY3JlZW5pbmcgaW4gdGhlIE5ldGhlcmxhbmRzIGluIGEgZGVjaXNpb24gYW5hbHlzaXMgbW9kZWwuIE1vZGVsIHBhcmFtZXRlcnMgd2VyZSBiYXNlZCBvbiBsaXRlcmF0dXJlIGFuZCBleHBlcnQgb3BpbmlvbnMuIFNlbnNpdGl2aXR5IGFuYWx5c2VzIHdlcmUgcGVyZm9ybWVkLiBEdWUgdG8gZWFybGllciBkZXRlY3Rpb24sIHRoZSBudW1iZXIgb2YgZGVhdGhzIGR1ZSB0byBTQ0lEIHBlciAxMDAsMDAwIGNoaWxkcmVuIHdhcyBhc3Nlc3NlZCB0byBkZWNyZWFzZSBmcm9tIDAuNTcgdG8gMC4yMyBhbmQgYSBudW1iZXIgb2YgMTEuNyBxdWFsaXR5IGFkanVzdGVkIGxpZmUteWVhcnMgKFFBTFlzKSBnYWluZWQgd2FzIGV4cGVjdGVkLiBUb3RhbCB5ZWFybHkgaGVhbHRoY2FyZSBjb3N0cywgaW5jbHVkaW5nIGNvc3RzIG9mIHNjcmVlbmluZywgZGlhZ25vc3RpY3MsIGFuZCB0cmVhdG1lbnQsIHdlcmUgMzkwLDgwMCBoaWdoZXIgaW4gYSBzaXR1YXRpb24gd2l0aCBzY3JlZW5pbmcgY29tcGFyZWQgdG8gYSBzaXR1YXRpb24gd2l0aG91dCBzY3JlZW5pbmcsIHJlc3VsdGluZyBpbiBhIGNvc3QtdXRpbGl0eSByYXRpbyBvZiAzMyw0MDAgcGVyIFFBTFkgZ2FpbmVkLiIsImF1dGhvciI6W3siZHJvcHBpbmctcGFydGljbGUiOiIiLCJmYW1pbHkiOiJQbG9lZyIsImdpdmVuIjoiQyBQIEIiLCJub24tZHJvcHBpbmctcGFydGljbGUiOiJWYW4gZGVyIiwicGFyc2UtbmFtZXMiOmZhbHNlLCJzdWZmaXgiOiIifSx7ImRyb3BwaW5nLXBhcnRpY2xlIjoiIiwiZmFtaWx5IjoiQmxvbSIsImdpdmVuIjoiTSIsIm5vbi1kcm9wcGluZy1wYXJ0aWNsZSI6IiIsInBhcnNlLW5hbWVzIjpmYWxzZSwic3VmZml4IjoiIn0seyJkcm9wcGluZy1wYXJ0aWNsZSI6IiIsImZhbWlseSI6IkJyZWRpdXMiLCJnaXZlbiI6IlIgRyBNIiwibm9uLWRyb3BwaW5nLXBhcnRpY2xlIjoiIiwicGFyc2UtbmFtZXMiOmZhbHNlLCJzdWZmaXgiOiIifSx7ImRyb3BwaW5nLXBhcnRpY2xlIjoiIiwiZmFtaWx5IjoiQnVyZyIsImdpdmVuIjoiTSIsIm5vbi1kcm9wcGluZy1wYXJ0aWNsZSI6InZhbiBkZXIiLCJwYXJzZS1uYW1lcyI6ZmFsc2UsInN1ZmZpeCI6IiJ9LHsiZHJvcHBpbmctcGFydGljbGUiOiIiLCJmYW1pbHkiOiJTY2hpZWxlbiIsImdpdmVuIjoiUGNqaSIsIm5vbi1kcm9wcGluZy1wYXJ0aWNsZSI6IiIsInBhcnNlLW5hbWVzIjpmYWxzZSwic3VmZml4IjoiIn0seyJkcm9wcGluZy1wYXJ0aWNsZSI6IiIsImZhbWlseSI6IlZlcmtlcmsiLCJnaXZlbiI6IlAgSCIsIm5vbi1kcm9wcGluZy1wYXJ0aWNsZSI6IiIsInBhcnNlLW5hbWVzIjpmYWxzZSwic3VmZml4IjoiIn0seyJkcm9wcGluZy1wYXJ0aWNsZSI6IiIsImZhbWlseSI6IkFra2VyLXZhbiBNYXJsZSIsImdpdmVuIjoiTSBFIiwibm9uLWRyb3BwaW5nLXBhcnRpY2xlIjoiVmFuIGRlbiIsInBhcnNlLW5hbWVzIjpmYWxzZSwic3VmZml4IjoiIn1dLCJjb250YWluZXItdGl0bGUiOiJFdXJvcGVhbiBKb3VybmFsIG9mIFBlZGlhdHJpY3MiLCJpZCI6IjdmZDIwNjE1LWZkYWItMzBiMy1hOTI3LWJhNWIzNDk1NmI5MiIsImlzc3VlIjoiNSIsImlzc3VlZCI6eyJkYXRlLXBhcnRzIjpbWyIyMDE5Il1dfSwicGFnZSI6IjcyMS03MjkiLCJ0aXRsZSI6IkNvc3QtZWZmZWN0aXZlbmVzcyBvZiBuZXdib3JuIHNjcmVlbmluZyBmb3Igc2V2ZXJlIGNvbWJpbmVkIGltbXVub2RlZmljaWVuY3kiLCJ0eXBlIjoiYXJ0aWNsZS1qb3VybmFsIiwidm9sdW1lIjoiMTc4In0sInVyaXMiOlsiaHR0cDovL3d3dy5tZW5kZWxleS5jb20vZG9jdW1lbnRzLz91dWlkPWYyZTNhOGJmLWRmMDUtNGRkMi05ZTAxLTA2YmJjOGJhMWRlNSJdLCJpc1RlbXBvcmFyeSI6ZmFsc2UsImxlZ2FjeURlc2t0b3BJZCI6ImYyZTNhOGJmLWRmMDUtNGRkMi05ZTAxLTA2YmJjOGJhMWRlNSJ9LHsiaWQiOiJiZjM2M2M3ZS1mMjY5LTM5ZGEtODIwNi1jZjM1MzU1MWNkMDkiLCJpdGVtRGF0YSI6eyJQTUlEIjoiMjUyMTMwMzQiLCJhYnN0cmFjdCI6IkJBQ0tHUk9VTkQ6IFByZXZpb3VzIGNvc3QtZWZmZWN0aXZlbmVzcyBzdHVkaWVzIHVzaW5nIGRhdGEgZnJvbSB0aGUgbGl0ZXJhdHVyZSBzaG93ZWQgdGhhdCBuZXdib3JuIHNjcmVlbmluZyBmb3IgY3lzdGljIGZpYnJvc2lzIChOQlNDRikgaXMgYSBnb29kIGVjb25vbWljIG9wdGlvbiB3aXRoIHBvc2l0aXZlIGhlYWx0aCBlZmZlY3RzIGFuZCBsb25nZXIgc3Vydml2YWwuIE1FVEhPRFM6IFdlIHVzZWQgcHJpbWFyeSBkYXRhIHRvIGNvbXBhcmUgY29zdC1lZmZlY3RpdmVuZXNzIG9mIGZvdXIgc2NyZWVuaW5nIHN0cmF0ZWdpZXMgZm9yIE5CU0NGLCBpLmUuIGltbXVub3JlYWN0aXZlIHRyeXBzaW5vZ2VuLXRlc3RpbmcgZm9sbG93ZWQgYnkgcGFuY3JlYXRpdGlzLWFzc29jaWF0ZWQgcHJvdGVpbi10ZXN0aW5nIChJUlQtUEFQKSwgSVJULUROQSwgSVJULUROQS1zZXF1ZW5jaW5nLCBhbmQgSVJULVBBUC1ETkEtc2VxdWVuY2luZywgZWFjaCBjb21wYXJlZCB0byBuby1zY3JlZW5pbmcuIEEgcHJldmlvdXNseSBkZXZlbG9wZWQgZGVjaXNpb24gYW5hbHlzaXMgbW9kZWwgZm9yIE5CU0NGIHdhcyBmZWQgd2l0aCBtb2RlbCBwYXJhbWV0ZXJzIG1haW5seSBiYXNlZCBvbiBhIHN0dWR5IGV2YWx1YXRpbmcgdHdvIG5vdmVsIHNjcmVlbmluZyBzdHJhdGVnaWVzIGFtb25nIDE0NSw0OTkgbmV3Ym9ybnMgaW4gVGhlIE5ldGhlcmxhbmRzLiBSRVNVTFRTOiBUaGUgZm91ciBzY3JlZW5pbmcgc3RyYXRlZ2llcyBoYWQgY29zdC1lZmZlY3RpdmVuZXNzIHJhdGlvcyB2YXJ5aW5nIGZyb20gMjMsNjAwIHRvIDI5LDIwMCBwZXIgbGlmZS15ZWFyIGdhaW5lZC4gSVJULVBBUCBoYWQgdGhlIG1vc3QgZmF2b3VyYWJsZSBjb3N0LWVmZmVjdGl2ZW5lc3MgcmF0aW8uIEFkZGl0aW9uYWwgbGlmZS15ZWFycyBjYW4gYmUgZ2FpbmVkIGJ5IElSVC1ETkEgYnV0IGFnYWluc3QgaGlnaGVyIGNvc3RzLiBXaGVuIHRyZWF0bWVudCBjb3N0cyByZWR1Y2Ugd2l0aCA1JSBkdWUgdG8gZWFybHkgZGlhZ25vc2lzLCBzY3JlZW5pbmcgd2lsbCBsZWFkIHRvIGZpbmFuY2lhbCBzYXZpbmdzLiBDT05DTFVTSU9OOiBOQlNDRiBpcyBhcyBhbiBlY29ub21pY2FsbHkganVzdGlmaWFibGUgcHVibGljIGhlYWx0aCBpbml0aWF0aXZlLiBPZiB0aGUgZm91ciBzdHJhdGVnaWVzIHRlc3RlZCBJUlQtUEFQIGlzIHRoZSBtb3N0IGVjb25vbWljIGFuZCB0aGlzIGZpbmRpbmcgc2hvdWxkIGJlIGluY2x1ZGVkIGluIGFueSBkZWNpc2lvbiBtYWtpbmcgbW9kZWwsIHdoZW4gY29uc2lkZXJpbmcgaW1wbGVtZW50YXRpb24gb2YgbmV3Ym9ybiBzY3JlZW5pbmcgZm9yIENGLiIsImF1dGhvciI6W3siZHJvcHBpbmctcGFydGljbGUiOiIiLCJmYW1pbHkiOiJQbG9lZyIsImdpdmVuIjoiQyBQIiwibm9uLWRyb3BwaW5nLXBhcnRpY2xlIjoidmFuIGRlciIsInBhcnNlLW5hbWVzIjpmYWxzZSwic3VmZml4IjoiIn0seyJkcm9wcGluZy1wYXJ0aWNsZSI6IiIsImZhbWlseSI6IkFra2VyLXZhbiBNYXJsZSIsImdpdmVuIjoiTSBFIiwibm9uLWRyb3BwaW5nLXBhcnRpY2xlIjoidmFuIGRlbiIsInBhcnNlLW5hbWVzIjpmYWxzZSwic3VmZml4IjoiIn0seyJkcm9wcGluZy1wYXJ0aWNsZSI6IiIsImZhbWlseSI6IlZlcm5vb2lqLXZhbiBMYW5nZW4iLCJnaXZlbiI6IkEgTSIsIm5vbi1kcm9wcGluZy1wYXJ0aWNsZSI6IiIsInBhcnNlLW5hbWVzIjpmYWxzZSwic3VmZml4IjoiIn0seyJkcm9wcGluZy1wYXJ0aWNsZSI6IiIsImZhbWlseSI6IkVsdmVycyIsImdpdmVuIjoiTCBIIiwibm9uLWRyb3BwaW5nLXBhcnRpY2xlIjoiIiwicGFyc2UtbmFtZXMiOmZhbHNlLCJzdWZmaXgiOiIifSx7ImRyb3BwaW5nLXBhcnRpY2xlIjoiIiwiZmFtaWx5IjoiR2lsbGUiLCJnaXZlbiI6IkogSiIsIm5vbi1kcm9wcGluZy1wYXJ0aWNsZSI6IiIsInBhcnNlLW5hbWVzIjpmYWxzZSwic3VmZml4IjoiIn0seyJkcm9wcGluZy1wYXJ0aWNsZSI6IiIsImZhbWlseSI6IlZlcmtlcmsiLCJnaXZlbiI6IlAgSCIsIm5vbi1kcm9wcGluZy1wYXJ0aWNsZSI6IiIsInBhcnNlLW5hbWVzIjpmYWxzZSwic3VmZml4IjoiIn0seyJkcm9wcGluZy1wYXJ0aWNsZSI6IiIsImZhbWlseSI6IkRhbmtlcnQtUm9lbHNlIiwiZ2l2ZW4iOiJKIEUiLCJub24tZHJvcHBpbmctcGFydGljbGUiOiIiLCJwYXJzZS1uYW1lcyI6ZmFsc2UsInN1ZmZpeCI6IiJ9LHsiZHJvcHBpbmctcGFydGljbGUiOiIiLCJmYW1pbHkiOiJDaG9waW4gc3R1ZHkiLCJnaXZlbiI6Ikdyb3VwIiwibm9uLWRyb3BwaW5nLXBhcnRpY2xlIjoiIiwicGFyc2UtbmFtZXMiOmZhbHNlLCJzdWZmaXgiOiIifV0sImNvbnRhaW5lci10aXRsZSI6IkpvdXJuYWwgb2YgQ3lzdGljIEZpYnJvc2lzIiwiaWQiOiJiZjM2M2M3ZS1mMjY5LTM5ZGEtODIwNi1jZjM1MzU1MWNkMDkiLCJpc3N1ZSI6IjIiLCJpc3N1ZWQiOnsiZGF0ZS1wYXJ0cyI6W1siMjAxNSJdXX0sInBhZ2UiOiIxOTQtMjAyIiwidGl0bGUiOiJDb3N0LWVmZmVjdGl2ZW5lc3Mgb2YgbmV3Ym9ybiBzY3JlZW5pbmcgZm9yIGN5c3RpYyBmaWJyb3NpcyBkZXRlcm1pbmVkIHdpdGggcmVhbC1saWZlIGRhdGEiLCJ0eXBlIjoiYXJ0aWNsZS1qb3VybmFsIiwidm9sdW1lIjoiMTQifSwidXJpcyI6WyJodHRwOi8vd3d3Lm1lbmRlbGV5LmNvbS9kb2N1bWVudHMvP3V1aWQ9YWQ4N2I0ZjYtYmY0ZS00OTliLWJkNGYtYmJiZTMzMmFjY2VlIl0sImlzVGVtcG9yYXJ5IjpmYWxzZSwibGVnYWN5RGVza3RvcElkIjoiYWQ4N2I0ZjYtYmY0ZS00OTliLWJkNGYtYmJiZTMzMmFjY2VlIn0seyJpZCI6IjZkMjQ0Y2Y1LTM1NjEtMzE2MC1iY2U4LTVkMWJiNGFhMWY3YyIsIml0ZW1EYXRhIjp7IlBNSUQiOiIxNDU5NTAzOSIsImFic3RyYWN0IjoiT0JKRUNUSVZFOiBUbyBkZXRlcm1pbmUgd2hldGhlciBuZXdib3JuIHNjcmVlbmluZyBieSB0YW5kZW0gbWFzcyBzcGVjdHJvbWV0cnkgKE1TL01TKSBmb3IgbWVkaXVtLWNoYWluIGFjeWwtQ29BIGRlaHlkcm9nZW5hc2UgZGVmaWNpZW5jeSAoTUNBREQpIGlzIGNvc3QtZWZmZWN0aXZlIHZlcnN1cyBub3Qgc2NyZWVuaW5nIGFuZCB0byBkZWZpbmUgdGhlIGNvbnRyaWJ1dGlvbnMgb2YgZGlzZWFzZSwgdGVzdCwgYW5kIHBvcHVsYXRpb24gcGFyYW1ldGVycyBvbiB0aGUgZGVjaXNpb24uIE1FVEhPRFM6IEEgZGVjaXNpb24tYW5hbHl0aWMgTWFya292IG1vZGVsIHdhcyBkZXNpZ25lZCB0byBwZXJmb3JtIGNvc3QtZWZmZWN0aXZlbmVzcyBhbmQgY29zdC11dGlsaXR5IGFuYWx5c2VzIG1lYXN1cmluZyB0aGUgZGlzY291bnRlZCwgaW5jcmVtZW50YWwgY29zdCBwZXIgbGlmZS15ZWFyIHNhdmVkIGFuZCBwZXIgcXVhbGl0eS1hZGp1c3RlZCBsaWZlLXllYXIgc2F2ZWQgb2YgbmV3Ym9ybiBzY3JlZW5pbmcgZm9yIE1DQUREIGNvbXBhcmVkIHdpdGggbm90IHNjcmVlbmluZy4gQSBoeXBvdGhldGljYWwgY29ob3J0IG9mIG5lb25hdGVzIG1hZGUgdHJhbnNpdGlvbnMgYW1vbmcgYSBzZXQgb2YgaGVhbHRoIHN0YXRlcyB0aGF0IHJlZmxlY3RlZCBjbGluaWNhbCBzdGF0dXMsIG1vcmJpZGl0eSwgYW5kIGNvc3QuIE91dGNvbWVzIHdlcmUgZXN0aW1hdGVkIGZvciB0aW1lIGhvcml6b25zIG9mIDIwIGFuZCA3MCB5ZWFycy4gUHJvYmFiaWxpdGllcyBhbmQgY29zdHMgd2VyZSBkZXJpdmVkIGZyb20gYSByZXRyb3NwZWN0aXZlIGNoYXJ0IHJldmlldyBvZiBhIDMyLXBhdGllbnQgY29ob3J0IHRyZWF0ZWQgb3ZlciB0aGUgcGFzdCAzMCB5ZWFycyBhdCB0aGUgQ2hpbGRyZW4ncyBIb3NwaXRhbCBvZiBQaGlsYWRlbHBoaWEsIGNsaW5pY2FsIGV4cGVyaWVuY2Ugd2l0aCBNQ0FERCBwYXRpZW50IG1hbmFnZW1lbnQsIHBhdGllbnQtZmFtaWx5IGludGVydmlld3MsIGNvc3Qgc3VydmV5cywgc3RhdGUgc291cmNlcywgYW5kIHB1Ymxpc2hlZCBzdHVkaWVzLiBJbiBhZGRpdGlvbiB0byBvbGRlciBwYXRpZW50cyB3aG8gY2FtZSB0byBtZWRpY2FsIGF0dGVudGlvbiBieSBzeW1wdG9tYXRpYyBwcmVzZW50YXRpb24sIG91ciBwYXRpZW50IGdyb3VwIGluY2x1ZGVkIDYgaW5kaXZpZHVhbHMgd2hvc2UgTUNBREQgaGFkIGJlZW4gZGlhZ25vc2VkIGJ5IHN1cHBsZW1lbnRhbCBuZXdib3JuIHNjcmVlbmluZy4gRXN0aW1hdGVzIG9mIHRoZSBleHBlY3RlZCBuZXQgY2hhbmdlcyBpbiBjb3N0cyBhbmQgbGlmZSBleHBlY3RhbmN5IGZvciBNQ0FERCBzY3JlZW5pbmcgd2VyZSB1c2VkIHRvIGNvbXB1dGUgdGhlIGluY3JlbWVudGFsIGNvc3QtZWZmZWN0aXZlbmVzcyByYXRpb3MuIFNlbnNpdGl2aXR5IGFuYWx5c2VzIHdlcmUgcGVyZm9ybWVkIG9uIGtleSBpbnB1dCB2YXJpYWJsZXMsIGFuZCA5NSUgY29uZmlkZW5jZSBpbnRlcnZhbHMgKENJcykgd2VyZSBjb21wdXRlZCB0aHJvdWdoIHNlY29uZC1vcmRlciBNb250ZSBDYXJsbyBzaW11bGF0aW9ucy4gUkVTVUxUUzogSW4gb3VyIGJhc2UtY2FzZSBhbmFseXNpcyBvdmVyIHRoZSBmaXJzdCAyMCB5ZWFycyBvZiBsaWZlLCB0aGUgY29zdCBvZiBuZXdib3JuIHNjcmVlbmluZyBmb3IgTUNBREQgd2FzIGFwcHJveGltYXRlbHkgMTEsMDAwIGRvbGxhcnMoMjAwMSBVUyBkb2xsYXJzOyA5NSUgQ0k6IDwwLTMzLDgwMCBkb2xsYXJzKSBwZXIgbGlmZS15ZWFyIHNhdmVkLCBvciA1NjAwIGRvbGxhcnMgKDk1JSBDSTogPDAtMTcsMTAwIGRvbGxhcnMpIHBlciBxdWFsaXR5LWFkanVzdGVkIGxpZmUteWVhciBzYXZlZCBjb21wYXJlZCB3aXRoIG5vdCBzY3JlZW5pbmcuIE92ZXIgYSA3MC15ZWFyIGhvcml6b24sIHRoZSByZXNwZWN0aXZlIHJhdGlvcyB3ZXJlIGFwcHJveGltYXRlbHkgMzAwIGRvbGxhcnMgKDk1JSBDSTogPDAtMTMsMDAwIGRvbGxhcnMpIGFuZCAxMDAgZG9sbGFycyAoOTUlIENJOiA8MC02OTAwIGRvbGxhcnMpLiBUaGUgcmVzdWx0cyB3ZXJlIHJvYnVzdCB3aGVuIHRlc3RlZCBvdmVyIHBsYXVzaWJsZSByYW5nZXMgZm9yIGRpYWdub3N0aWMgdGVzdCBzZW5zaXRpdml0eSBhbmQgc3BlY2lmaWNpdHksIE1DQUREIHByZXZhbGVuY2UsIGFzeW1wdG9tYXRpYyByYXRlLCBhbmQgc2NyZWVuaW5nIGNvc3QuIENPTkNMVVNJT05TOiBTaW11bGF0aW9uIG1vZGVsaW5nIGluZGljYXRlcyB0aGF0IG5ld2Jvcm4gc2NyZWVuaW5nIGZvciBNQ0FERCByZWR1Y2VzIG1vcmJpZGl0eSBhbmQgbW9ydGFsaXR5IGF0IGFuIGluY3JlbWVudGFsIGNvc3QgYmVsb3cgdGhlIHJhbmdlIGZvciBhY2NlcHRlZCBoZWFsdGggY2FyZSBpbnRlcnZlbnRpb25zLiBBdCB0aGUgNzAteWVhciBob3Jpem9uLCB0aGUgbW9kZWwgcHJlZGljdHMgdGhhdCBhbG1vc3QgYWxsIG9mIHRoZSBhZGRpdGlvbmFsIGNvc3RzIG9mIHNjcmVlbmluZyB3b3VsZCBiZSBvZmZzZXQgYnkgYXZvaWRlZCBzZXF1ZWxhZS4iLCJhdXRob3IiOlt7ImRyb3BwaW5nLXBhcnRpY2xlIjoiIiwiZmFtaWx5IjoiVmVuZGl0dGkiLCJnaXZlbiI6IkwgTiIsIm5vbi1kcm9wcGluZy1wYXJ0aWNsZSI6IiIsInBhcnNlLW5hbWVzIjpmYWxzZSwic3VmZml4IjoiIn0seyJkcm9wcGluZy1wYXJ0aWNsZSI6IiIsImZhbWlseSI6IlZlbmRpdHRpIiwiZ2l2ZW4iOiJDIFAiLCJub24tZHJvcHBpbmctcGFydGljbGUiOiIiLCJwYXJzZS1uYW1lcyI6ZmFsc2UsInN1ZmZpeCI6IiJ9LHsiZHJvcHBpbmctcGFydGljbGUiOiIiLCJmYW1pbHkiOiJCZXJyeSIsImdpdmVuIjoiRyBUIiwibm9uLWRyb3BwaW5nLXBhcnRpY2xlIjoiIiwicGFyc2UtbmFtZXMiOmZhbHNlLCJzdWZmaXgiOiIifSx7ImRyb3BwaW5nLXBhcnRpY2xlIjoiIiwiZmFtaWx5IjoiS2FwbGFuIiwiZ2l2ZW4iOiJQIEIiLCJub24tZHJvcHBpbmctcGFydGljbGUiOiIiLCJwYXJzZS1uYW1lcyI6ZmFsc2UsInN1ZmZpeCI6IiJ9LHsiZHJvcHBpbmctcGFydGljbGUiOiIiLCJmYW1pbHkiOiJLYXllIiwiZ2l2ZW4iOiJFIE0iLCJub24tZHJvcHBpbmctcGFydGljbGUiOiIiLCJwYXJzZS1uYW1lcyI6ZmFsc2UsInN1ZmZpeCI6IiJ9LHsiZHJvcHBpbmctcGFydGljbGUiOiIiLCJmYW1pbHkiOiJHbGljayIsImdpdmVuIjoiSCIsIm5vbi1kcm9wcGluZy1wYXJ0aWNsZSI6IiIsInBhcnNlLW5hbWVzIjpmYWxzZSwic3VmZml4IjoiIn0seyJkcm9wcGluZy1wYXJ0aWNsZSI6IiIsImZhbWlseSI6IlN0YW5sZXkiLCJnaXZlbiI6IkMgQSIsIm5vbi1kcm9wcGluZy1wYXJ0aWNsZSI6IiIsInBhcnNlLW5hbWVzIjpmYWxzZSwic3VmZml4IjoiIn1dLCJjb250YWluZXItdGl0bGUiOiJQZWRpYXRyaWNzIiwiaWQiOiI2ZDI0NGNmNS0zNTYxLTMxNjAtYmNlOC01ZDFiYjRhYTFmN2MiLCJpc3N1ZSI6IjUiLCJpc3N1ZWQiOnsiZGF0ZS1wYXJ0cyI6W1siMjAwMyJdXX0sInBhZ2UiOiIxMDA1LTEwMTUiLCJ0aXRsZSI6Ik5ld2Jvcm4gc2NyZWVuaW5nIGJ5IHRhbmRlbSBtYXNzIHNwZWN0cm9tZXRyeSBmb3IgbWVkaXVtLWNoYWluIEFjeWwtQ29BIGRlaHlkcm9nZW5hc2UgZGVmaWNpZW5jeTogYSBjb3N0LWVmZmVjdGl2ZW5lc3MgYW5hbHlzaXMiLCJ0eXBlIjoiYXJ0aWNsZS1qb3VybmFsIiwidm9sdW1lIjoiMTEyIn0sInVyaXMiOlsiaHR0cDovL3d3dy5tZW5kZWxleS5jb20vZG9jdW1lbnRzLz91dWlkPWQ3YTZlNTExLWVmZTAtNDFlNi04MjJiLTFhODliNGFjY2NhMiJdLCJpc1RlbXBvcmFyeSI6ZmFsc2UsImxlZ2FjeURlc2t0b3BJZCI6ImQ3YTZlNTExLWVmZTAtNDFlNi04MjJiLTFhODliNGFjY2NhMiJ9LHsiaWQiOiIzZjI5MWUwNS1lMjNhLTMzODktOWM1MS02ODFlOGJkOTg0NzUiLCJpdGVtRGF0YSI6eyJQTUlEIjoiMTkwMzkyNTAiLCJhYnN0cmFjdCI6Ik9CSkVDVElWRTogVG8gYXNzZXNzIHRoZSBjb3N0IGVmZmVjdGl2ZW5lc3Mgb2YgbmV3Ym9ybiBzY3JlZW5pbmcgZm9yIGNvbmdlbml0YWwgYWRyZW5hbCBoeXBlcnBsYXNpYSAoQ0FIKSBpbiB0aGUgVS5TLiBuZXdib3JuIHBvcHVsYXRpb24uIE1FVEhPRFM6IFdlIGNvbnN0cnVjdGVkIGEgZGVjaXNpb24gbW9kZWwgdG8gZXN0aW1hdGUgdGhlIGluY3JlbWVudGFsIGNvc3QtZWZmZWN0aXZlbmVzcyByYXRpbyAoSUNFUikgb2YgQ0FIIHNjcmVlbmluZyBjb21wYXJlZCB0byBhIHN0cmF0ZWd5IG9mIG5vIHNjcmVlbmluZy4gVHdvIHR5cGVzIG9mIGNvc3QgZWZmZWN0aXZlbmVzcyBhbmFseXNlcyAoQ0VBKSB3ZXJlIGNvbmR1Y3RlZCB0byBtZWFzdXJlIElDRVIgYXMgbmV0IGNvc3QgcGVyIGxpZmUgeWVhciAoTFkpOiAoMSkgdHJhZGl0aW9uYWwgQ0VBIHdpdGggc2Vuc2l0aXZpdHkgYW5kIHNjZW5hcmlvIGFuYWx5c2VzLCBhbmQgKDIpIHByb2JhYmlsaXN0aWMgQ0VBLiBSRVNVTFRTOiBJQ0VScyBmb3IgKDEpIGJhc2UtY2FzZSBhbmFseXNpcyBpbiB0cmFkaXRpb25hbCBDRUEgYW5kICgyKSBwcm9iYWJpbGlzdGljIENFQSB3ZXJlIFVTRCAyOTIsMDAwIGFuZCBVU0QgMjU1LDcwMCBwZXIgTFkgc2F2ZWQgaW4gMjAwNSBVU0QsIHJlc3BlY3RpdmVseS4gSUNFUnMgd2VyZSBwYXJ0aWN1bGFybHkgc2Vuc2l0aXZlIHRvIGFzc3VtcHRpb25zIHJlZ2FyZGluZyB0aGUgbW9ydGFsaXR5IHJhdGUgZm9yIHRoZSBzYWx0IHdhc3RpbmcgdHlwZSBvZiBDQUgsIGluIGEgcmFuZ2UgZnJvbSAyIHRvIDklLiBUaGUgSUNFUnMgZm9yIGJlc3QtY2FzZSBhbmQgd29yc3QtY2FzZSBzY2VuYXJpb3Mgd2VyZSBVU0QgMzAsOTAwIGFuZCBVU0QgMi45IG1pbGxpb24gcGVyIExZIHNhdmVkLCByZXNwZWN0aXZlbHkuIENPTkNMVVNJT05TOiBVc2luZyBjb21tb24gYmVuY2htYXJrcyBmb3IgY29zdCBlZmZlY3RpdmVuZXNzLCBvdXIgcmVzdWx0cyBpbmRpY2F0ZSB0aGF0IENBSCBzY3JlZW5pbmcgd291bGQgYmUgdW5saWtlbHkgdG8gYmUgY29uc2lkZXJlZCBjb3N0IGVmZmVjdGl2ZSB1bmxlc3MgYXNzdW1wdGlvbnMgZmF2b3JhYmxlIHRvIHNjcmVlbmluZyB3ZXJlIGFkb3B0ZWQsIGFsdGhvdWdoIGl0IGNvdWxkIG1lZXQgZWNvbm9taWMgY3JpdGVyaWEgdXNlZCB0byBhc3Nlc3MgVS5TLiByZWd1bGF0b3J5IHBvbGljaWVzLiBBIGxpbWl0YXRpb24gaXMgdGhhdCB0aGUgYW5hbHlzaXMgZXhjbHVkZXMgb3V0Y29tZXMgc3VjaCBhcyBjb3JyZWN0IGFzc2lnbm1lbnQgb2YgZ2VuZGVyIGFuZCBxdWFsaXR5IG9mIGxpZmUuIiwiYXV0aG9yIjpbeyJkcm9wcGluZy1wYXJ0aWNsZSI6IiIsImZhbWlseSI6IllvbyIsImdpdmVuIjoiQksiLCJub24tZHJvcHBpbmctcGFydGljbGUiOiIiLCJwYXJzZS1uYW1lcyI6ZmFsc2UsInN1ZmZpeCI6IiJ9LHsiZHJvcHBpbmctcGFydGljbGUiOiIiLCJmYW1pbHkiOiJHcm9zc2UiLCJnaXZlbiI6IlNEIiwibm9uLWRyb3BwaW5nLXBhcnRpY2xlIjoiIiwicGFyc2UtbmFtZXMiOmZhbHNlLCJzdWZmaXgiOiIifV0sImNvbnRhaW5lci10aXRsZSI6IlB1YmxpYyBIZWFsdGggR2Vub21pY3MiLCJpZCI6IjNmMjkxZTA1LWUyM2EtMzM4OS05YzUxLTY4MWU4YmQ5ODQ3NSIsImlzc3VlIjoiMiIsImlzc3VlZCI6eyJkYXRlLXBhcnRzIjpbWyIyMDA5Il1dfSwicGFnZSI6IjY3LTcyIiwidGl0bGUiOiJUaGUgY29zdCBlZmZlY3RpdmVuZXNzIG9mIHNjcmVlbmluZyBuZXdib3JucyBmb3IgY29uZ2VuaXRhbCBhZHJlbmFsIGh5cGVycGxhc2lhIiwidHlwZSI6ImFydGljbGUtam91cm5hbCIsInZvbHVtZSI6IjEyIn0sInVyaXMiOlsiaHR0cDovL3d3dy5tZW5kZWxleS5jb20vZG9jdW1lbnRzLz91dWlkPWY5ZDg4MGYwLWNhZTItNGU5Mi1hMTM5LTQ2MDMxOTA0NTEzNCJdLCJpc1RlbXBvcmFyeSI6ZmFsc2UsImxlZ2FjeURlc2t0b3BJZCI6ImY5ZDg4MGYwLWNhZTItNGU5Mi1hMTM5LTQ2MDMxOTA0NTEzNCJ9LHsiaWQiOiI2NWJjZDBlMC0yMjdmLTNiYWItOWQzZS04MmQzODRkYTM2ZTAiLCJpdGVtRGF0YSI6eyJET0kiOiIxMC4xMDM4L3M0MTM3Mi0wMjAtMDYwNS01IiwiSVNCTiI6IjE0NzYtNTU0MyAoRWxlY3Ryb25pYykgMDc0My04MzQ2IChMaW5raW5nKSIsIlBNSUQiOiIzMjExMTk3NiIsImFic3RyYWN0IjoiSU1QT1JUQU5DRTogVGhlIFBvc3RuYXRhbCBHcm93dGggYW5kIFJldGlub3BhdGh5IG9mIFByZW1hdHVyaXR5IChHLVJPUCkgU3R1ZHkgc2hvd2VkIHRoYXQgdGhlIGFkZGl0aW9uIG9mIHBvc3RuYXRhbCB3ZWlnaHQgZ2FpbiB0byBiaXJ0aCB3ZWlnaHQgYW5kIGdlc3RhdGlvbmFsIGFnZSBkZXRlY3RzIHNpbWlsYXIgbnVtYmVycyBvZiBpbmZhbnRzIHdpdGggUk9QLCBidXQgcmVxdWlyZXMgZXhhbWluYXRpb24gb2YgZmV3ZXIgaW5mYW50cy4gT0JKRUNUSVZFOiBUbyBkZXRlcm1pbmUgdGhlIGluY3JlbWVudGFsIGNvc3QtZWZmZWN0aXZlbmVzcyBvZiBzY3JlZW5pbmcgd2l0aCBHLVJPUCBjb21wYXJlZCB3aXRoIGNvbnZlbnRpb25hbCBzY3JlZW5pbmcuIERFU0lHTiwgU0VUVElORyBBTkQgUEFSVElDSVBBTlRTOiBXZSBidWlsdCBhIG1pY3Jvc2ltdWxhdGlvbiBtb2RlbCBvZiBhIDEteWVhciBVUyBiaXJ0aCBjb2hvcnQgPDMyIHdlZWtzIGdlc3RhdGlvbiwgdXNpbmcgZGF0YSBmcm9tIHRoZSBHLVJPUCBzdHVkeS4gV2Ugb2J0YWluZWQgcmVzb3VyY2UgdXRpbGl6YXRpb24gZXN0aW1hdGVzIGZyb20gdGhlIEctUk9QIGRhdGFzZXQgYW5kIGZyb20gc2Vjb25kYXJ5IHNvdXJjZXMsIGFuZCB0ZXN0IGNoYXJhY3RlcmlzdGljcyBmcm9tIHRoZSBHLVJPUCBjb2hvcnQuIFJFU1VMVFM6IEFtb25nIDc4LDI4MSBpbmZhbnRzIG5hdGlvbmFsbHksIHNjcmVlbmluZyB3aXRoIEctUk9QIGRldGVjdGVkIH4yNSBhZGRpdGlvbmFsIGluZmFudHMgd2l0aCBUeXBlIDEgUk9QLiBUaGlzIHdhcyBhY2NvbXBsaXNoZWQgd2l0aCAzNiwyMzMgZmV3ZXIgZXhhbWluYXRpb25zLCBpbiAxNCwwNzMgZmV3ZXIgaW5mYW50cywgd2l0aCBhbm51YWwgY29zdCBzYXZpbmdzIG9mIGFwcHJveGltYXRlbHkgVVMkMiw5MzEsOTgwIHRocm91Z2ggaG9zcGl0YWwgZGlzY2hhcmdlLiBDT05DTFVTSU9OUzogU2NyZWVuaW5nIHdpdGggRy1ST1AgcmVkdWNlZCBjb3N0cyB3aGlsZSBpbmNyZWFzaW5nIHRoZSBkZXRlY3Rpb24gb2YgUk9QIGNvbXBhcmVkIHdpdGggY3VycmVudCBzY3JlZW5pbmcgZ3VpZGVsaW5lcy4iLCJhdXRob3IiOlt7ImRyb3BwaW5nLXBhcnRpY2xlIjoiIiwiZmFtaWx5IjoiWnVwYW5jaWMiLCJnaXZlbiI6IkogQSBGIiwibm9uLWRyb3BwaW5nLXBhcnRpY2xlIjoiIiwicGFyc2UtbmFtZXMiOmZhbHNlLCJzdWZmaXgiOiIifSx7ImRyb3BwaW5nLXBhcnRpY2xlIjoiIiwiZmFtaWx5IjoiWWluZyIsImdpdmVuIjoiRyBTIiwibm9uLWRyb3BwaW5nLXBhcnRpY2xlIjoiIiwicGFyc2UtbmFtZXMiOmZhbHNlLCJzdWZmaXgiOiIifSx7ImRyb3BwaW5nLXBhcnRpY2xlIjoiIiwiZmFtaWx5IjoiQWxiYSBDYW1wb21hbmVzIiwiZ2l2ZW4iOiJBIiwibm9uLWRyb3BwaW5nLXBhcnRpY2xlIjoiZGUiLCJwYXJzZS1uYW1lcyI6ZmFsc2UsInN1ZmZpeCI6IiJ9LHsiZHJvcHBpbmctcGFydGljbGUiOiIiLCJmYW1pbHkiOiJUb21saW5zb24iLCJnaXZlbiI6IkwgQSIsIm5vbi1kcm9wcGluZy1wYXJ0aWNsZSI6IiIsInBhcnNlLW5hbWVzIjpmYWxzZSwic3VmZml4IjoiIn0seyJkcm9wcGluZy1wYXJ0aWNsZSI6IiIsImZhbWlseSI6IkJpbmVuYmF1bSIsImdpdmVuIjoiRyIsIm5vbi1kcm9wcGluZy1wYXJ0aWNsZSI6IiIsInBhcnNlLW5hbWVzIjpmYWxzZSwic3VmZml4IjoiIn0seyJkcm9wcGluZy1wYXJ0aWNsZSI6IiIsImZhbWlseSI6Ikdyb3VwIiwiZ2l2ZW4iOiJHIFJvcCBTdHVkeSIsIm5vbi1kcm9wcGluZy1wYXJ0aWNsZSI6IiIsInBhcnNlLW5hbWVzIjpmYWxzZSwic3VmZml4IjoiIn1dLCJjb250YWluZXItdGl0bGUiOiJKb3VybmFsIG9mIFBlcmluYXRvbG9neSIsImVkaXRpb24iOiIyMDIwLzAzLzAxIiwiaWQiOiI2NWJjZDBlMC0yMjdmLTNiYWItOWQzZS04MmQzODRkYTM2ZTAiLCJpc3N1ZSI6IjciLCJpc3N1ZWQiOnsiZGF0ZS1wYXJ0cyI6W1siMjAyMCJdXX0sIm5vdGUiOiJadXBhbmNpYywgSm9obiBBIEZcbllpbmcsIEd1aS1TaHVhbmdcbmRlIEFsYmEgQ2FtcG9tYW5lcywgQWxlamFuZHJhXG5Ub21saW5zb24sIExhdXJlbiBBXG5CaW5lbmJhdW0sIEdpbFxuZW5nXG5SMDFFWTAyMTEzNy9VLlMuIERlcGFydG1lbnQgb2YgSGVhbHRoICZhbXA7IEh1bWFuIFNlcnZpY2VzIHwgTklIIHwgT2ZmaWNlIG9mIEV4dHJhbXVyYWwgUmVzZWFyY2gsIE5hdGlvbmFsIEluc3RpdHV0ZXMgb2YgSGVhbHRoIChPRVIpL0ludGVybmF0aW9uYWxcblJlc2VhcmNoIFN1cHBvcnQsIE5vbi1VLlMuIEdvdid0XG5SZXNlYXJjaCBTdXBwb3J0LCBOLkkuSC4sIEV4dHJhbXVyYWxcbkogUGVyaW5hdG9sLiAyMDIwIEp1bDs0MCg3KToxMTAwLTExMDguIGRvaTogMTAuMTAzOC9zNDEzNzItMDIwLTA2MDUtNS4gRXB1YiAyMDIwIEZlYiAyOC4iLCJwYWdlIjoiMTEwMC0xMTA4IiwidGl0bGUiOiJFdmFsdWF0aW9uIG9mIHRoZSBlY29ub21pYyBpbXBhY3Qgb2YgbW9kaWZpZWQgc2NyZWVuaW5nIGNyaXRlcmlhIGZvciByZXRpbm9wYXRoeSBvZiBwcmVtYXR1cml0eSBmcm9tIHRoZSBQb3N0bmF0YWwgR3Jvd3RoIGFuZCBST1AgKEctUk9QKSBzdHVkeSIsInR5cGUiOiJhcnRpY2xlLWpvdXJuYWwiLCJ2b2x1bWUiOiI0MCJ9LCJ1cmlzIjpbImh0dHA6Ly93d3cubWVuZGVsZXkuY29tL2RvY3VtZW50cy8/dXVpZD1mN2NhMGUxYS0xYmMyLTQ1YzUtYmMzMi02NTBiOGMxMDA4ODQiXSwiaXNUZW1wb3JhcnkiOmZhbHNlLCJsZWdhY3lEZXNrdG9wSWQiOiJmN2NhMGUxYS0xYmMyLTQ1YzUtYmMzMi02NTBiOGMxMDA4ODQifSx7ImlkIjoiZWQ0MmM5MjUtMTY3ZC0zZTQ3LTliYmYtMjViZGY3Njk3MTBhIiwiaXRlbURhdGEiOnsiRE9JIjoiMTAuMTA5Ny9NUEcuMDAwMDAwMDAwMDAwMDU2OSIsIklTQk4iOiIxNTM2LTQ4MDEgKEVsZWN0cm9uaWMpIDAyNzctMjExNiAoTGlua2luZykiLCJQTUlEIjoiMjUyMjE5MzQiLCJhYnN0cmFjdCI6IkJBQ0tHUk9VTkQ6IEJpbGlhcnkgYXRyZXNpYSAoQkEpIGlzIHRoZSBsZWFkaW5nIGNhdXNlIG9mIHBlZGlhdHJpYyBlbmQtc3RhZ2UgbGl2ZXIgZGlzZWFzZSBhbmQgbGl2ZXIgdHJhbnNwbGFudGF0aW9uIGluIHRoZSBVbml0ZWQgU3RhdGVzLiBFYXJseSBkaWFnbm9zaXMgbGVhZHMgdG8gaW1wcm92ZWQgb3V0Y29tZXMsIGJ1dCBkaWFnbm9zaXMgaXMgb2Z0ZW4gZGVsYXllZCwgbGVhZGluZyB0byBpbmNyZWFzZWQgcmF0ZXMgb2YgdHJhbnNwbGFudGF0aW9uIGFuZCBtb3J0YWxpdHkuIE1FVEhPRFM6IEEgTWFya292IG1vZGVsIHdhcyBkZXZlbG9wZWQgdG8gc2ltdWxhdGUgdGhlIG5hdHVyYWwgaGlzdG9yeSBhbmQgdHJhbnNwbGFudC1yZWxhdGVkIG91dGNvbWVzIG9mIHBhdGllbnRzIHdpdGggQkEgaW4gYSBVUyBjb2hvcnQgc3R1ZGllZCBmb3IgMjAgeWVhcnMuIERhdGEgcmVnYXJkaW5nIHByb3BvcnRpb25zIG9mIGluZGl2aWR1YWxzIGluIGRpZmZlcmVudCBoZWFsdGggc3RhdGVzLCBpbmNsdWRpbmcgdHJhbnNwbGFudCBhbmQgZGVhdGgsIHdlcmUgb2J0YWluZWQgZnJvbSBwdWJsaXNoZWQgbGl0ZXJhdHVyZS4gQ29zdHMgd2VyZSBkZXJpdmVkIGZyb20gdGhlIGxpdGVyYXR1cmUgYW5kIHRoZSBKb2hucyBIb3BraW5zIGRhdGFiYXNlIG9mIGNoYXJnZXMgdXNpbmcgdGhlIGNvc3QtdG8tY2hhcmdlIHJhdGlvLiBTdHJhdGVneSBBIHJlcHJlc2VudGVkIHRoZSBzdGF0dXMgcXVvIGFuZCBhc3N1bWVkIG5vIHNjcmVlbmluZy4gU3RyYXRlZ3kgQiB1c2VkIG5hdGlvbndpZGUgc2NyZWVuaW5nIHdpdGggdGhlIHN0b29sIGNvbG9yIGNhcmQgZGV2ZWxvcGVkIGJ5IHRoZSBUYWl3YW4gSGVhbHRoIEJ1cmVhdS4gVGhlIGNvc3QgYXNzb2NpYXRlZCB3aXRoIGJvdGggc3RyYXRlZ2llcyB3YXMgY29tcGFyZWQgd2l0aCB0aGUgbnVtYmVyIG9mIGxpZmUteWVhcnMgZ2FpbmVkLCBkZWF0aHMsIGFuZCB0aGUgbnVtYmVyIG9mIHRyYW5zcGxhbnRzIGZvciBhIDIwLXllYXIgaW50ZXJ2YWwuIEEgZG9taW5hbnQgc3RyYXRlZ3kgd2FzIG9uZSB0aGF0IHdhcyBhc3NvY2lhdGVkIHdpdGggbG93ZXIgY29zdCBhbG9uZ3NpZGUgaW1wcm92ZWQgb3V0Y29tZXMsIGluY2x1ZGluZyBpbmNyZWFzZXMgaW4gbGlmZS15ZWFycyBnYWluZWQsIHJlZHVjdGlvbnMgaW4gbnVtYmVyIG9mIGRlYXRocywgYW5kIHJlZHVjdGlvbnMgaW4gbnVtYmVyIG9mIHRyYW5zcGxhbnRzLiBPbmUtd2F5IGFuZCBwcm9iYWJpbGlzdGljIHNlbnNpdGl2aXR5IGFuYWx5c2VzIHdlcmUgcGVyZm9ybWVkLiBSRVNVTFRTOiBJbiBzdHJhdGVneSBBLCB0aGUgMjAteWVhciBjb3N0IHdhcyAkMTQyLDQ3OSw3MjUgd2l0aCAzNzAyIGxpZmUteWVhcnMsIDc0IGRlYXRocyBhbmQgMTU4IGxpdmVyIHRyYW5zcGxhbnRzLiBGb3Igc3RyYXRlZ3kgQiwgdGhlIGNvc3Qgd2FzICQxMzMsODkzLDU2MyB3aXRoIDM3MzEuNyBsaWZlLXllYXJzLCA3MSBkZWF0aHMgYW5kIDE0NyBsaXZlciB0cmFuc3BsYW50cy4gVGhlcmUgd2FzIGEgPjk3JSBwcm9iYWJpbGl0eSB0aGF0IHNjcmVlbmluZyB3aXRoIHRoZSBzdG9vbCBjb2xvciBjYXJkIHdvdWxkIGJlIGNvc3Qgc2F2aW5nIGFuZCBhc3NvY2lhdGVkIHdpdGggYW4gaW5jcmVhc2UgaW4gbGlmZS15ZWFycyBnYWluZWQuIEFtb25nIGFsbCBwYXJhbWV0ZXJzLCBvbmx5IHN0b29sIGNvbG9yIGNhcmQgc3BlY2lmaWNpdHkgd2FzIGFzc29jaWF0ZWQgd2l0aCB0aGUgcG90ZW50aWFsIGZvciBzY3JlZW5pbmcgdG8gbm8gbG9uZ2VyIGJlIGNvc3Qgc2F2aW5nLiBDT05DTFVTSU9OUzogQ29tcGFyZWQgd2l0aCBubyBzY3JlZW5pbmcsIHNjcmVlbmluZyB3aXRoIHRoZSBzdG9vbCBjb2xvciBjYXJkIGlzIGEgZG9taW5hbnQgc3RyYXRlZ3kgYXNzb2NpYXRlZCB3aXRoIGxvd2VyIGNvc3RzIGFuZCBiZXR0ZXIgb3V0Y29tZXMuIFRoZXNlIGZpbmRpbmdzIHN1Z2dlc3QgdGhhdCBzY3JlZW5pbmcgd2l0aCB0aGUgc3Rvb2wgY29sb3IgY2FyZCBjb3VsZCBiZSBhbiBpbXBvcnRhbnQsIGVjb25vbWljYWxseSBmZWFzaWJsZSBzdHJhdGVneSBmb3IgaW1wcm92aW5nIG91dGNvbWVzIGluIEJBIGluIHRoZSBVbml0ZWQgU3RhdGVzLiIsImF1dGhvciI6W3siZHJvcHBpbmctcGFydGljbGUiOiIiLCJmYW1pbHkiOiJNb2d1bCIsImdpdmVuIjoiRCIsIm5vbi1kcm9wcGluZy1wYXJ0aWNsZSI6IiIsInBhcnNlLW5hbWVzIjpmYWxzZSwic3VmZml4IjoiIn0seyJkcm9wcGluZy1wYXJ0aWNsZSI6IiIsImZhbWlseSI6Ilpob3UiLCJnaXZlbiI6Ik0iLCJub24tZHJvcHBpbmctcGFydGljbGUiOiIiLCJwYXJzZS1uYW1lcyI6ZmFsc2UsInN1ZmZpeCI6IiJ9LHsiZHJvcHBpbmctcGFydGljbGUiOiIiLCJmYW1pbHkiOiJJbnRpaGFyIiwiZ2l2ZW4iOiJQIiwibm9uLWRyb3BwaW5nLXBhcnRpY2xlIjoiIiwicGFyc2UtbmFtZXMiOmZhbHNlLCJzdWZmaXgiOiIifSx7ImRyb3BwaW5nLXBhcnRpY2xlIjoiIiwiZmFtaWx5IjoiU2Nod2FyeiIsImdpdmVuIjoiSyIsIm5vbi1kcm9wcGluZy1wYXJ0aWNsZSI6IiIsInBhcnNlLW5hbWVzIjpmYWxzZSwic3VmZml4IjoiIn0seyJkcm9wcGluZy1wYXJ0aWNsZSI6IiIsImZhbWlseSI6IkZyaWNrIiwiZ2l2ZW4iOiJLIiwibm9uLWRyb3BwaW5nLXBhcnRpY2xlIjoiIiwicGFyc2UtbmFtZXMiOmZhbHNlLCJzdWZmaXgiOiIifV0sImNvbnRhaW5lci10aXRsZSI6IkpvdXJuYWwgb2YgUGVkaWF0cmljIEdhc3Ryb2VudGVyb2xvZ3kgYW5kIE51dHJpdGlvbiIsImVkaXRpb24iOiIyMDE0LzA5LzE2IiwiaWQiOiJlZDQyYzkyNS0xNjdkLTNlNDctOWJiZi0yNWJkZjc2OTcxMGEiLCJpc3N1ZSI6IjEiLCJpc3N1ZWQiOnsiZGF0ZS1wYXJ0cyI6W1siMjAxNSJdXX0sIm5vdGUiOiJNb2d1bCwgRG91Z2xhc1xuWmhvdSwgTW9cbkludGloYXIsIFBhdWxcblNjaHdhcnosIEthdGhsZWVuXG5GcmljaywgS2V2aW5cbmVuZ1xuSiBQZWRpYXRyIEdhc3Ryb2VudGVyb2wgTnV0ci4gMjAxNSBKYW47NjAoMSk6OTEtOC4gZG9pOiAxMC4xMDk3L01QRy4wMDAwMDAwMDAwMDAwNTY5LiIsInBhZ2UiOiI5MS05OCIsInRpdGxlIjoiQ29zdC1lZmZlY3RpdmUgYW5hbHlzaXMgb2Ygc2NyZWVuaW5nIGZvciBiaWxpYXJ5IGF0cmVzaWEgd2l0aCB0aGUgc3Rvb2wgY29sb3IgY2FyZCIsInR5cGUiOiJhcnRpY2xlLWpvdXJuYWwiLCJ2b2x1bWUiOiI2MCJ9LCJ1cmlzIjpbImh0dHA6Ly93d3cubWVuZGVsZXkuY29tL2RvY3VtZW50cy8/dXVpZD1iMzMxNGJlNy02OGU3LTQxNTQtYTJjMC0zNzZlZTE5OWRmNGMiXSwiaXNUZW1wb3JhcnkiOmZhbHNlLCJsZWdhY3lEZXNrdG9wSWQiOiJiMzMxNGJlNy02OGU3LTQxNTQtYTJjMC0zNzZlZTE5OWRmNGMifSx7ImlkIjoiMDE5OTEzNDQtMTY2Yy0zNGRjLTk4Y2EtZjM1MmIwNzZlODI2IiwiaXRlbURhdGEiOnsiVVJMIjoiaHR0cHM6Ly93d3cubnN1LmdvdnQubnovc3lzdGVtL2ZpbGVzL3Jlc291cmNlcy9jb3N0LWVmZmVjdGl2ZW5lc3MtbmV3Ym9ybi1zY3JlZW5pbmctc2V2ZXJlLWNvbWJpbmVkLWltbXVuZS1kZWZpY2llbmN5LnBkZiUwQSIsImFjY2Vzc2VkIjp7ImRhdGUtcGFydHMiOltbIjIwMjEiLCIyIiwiMjAiXV19LCJhdXRob3IiOlt7ImRyb3BwaW5nLXBhcnRpY2xlIjoiIiwiZmFtaWx5IjoiSGVhbHRoIFBhcnRuZXJzIENvbnN1bHRpbmcgR3JvdXAiLCJnaXZlbiI6IiIsIm5vbi1kcm9wcGluZy1wYXJ0aWNsZSI6IiIsInBhcnNlLW5hbWVzIjpmYWxzZSwic3VmZml4IjoiIn1dLCJpZCI6IjAxOTkxMzQ0LTE2NmMtMzRkYy05OGNhLWYzNTJiMDc2ZTgyNiIsImlzc3VlZCI6eyJkYXRlLXBhcnRzIjpbWyIyMDE0Il1dfSwidGl0bGUiOiJDb3N0LWVmZmVjdGl2ZW5lc3Mgb2YgbmV3Ym9ybiBzY3JlZW5pbmcgZm9yIFNldmVyZSBDb21iaW5lZCBJbW11bmUgRGVmaWNpZW5jeSIsInR5cGUiOiJ3ZWJwYWdlIn0sInVyaXMiOlsiaHR0cDovL3d3dy5tZW5kZWxleS5jb20vZG9jdW1lbnRzLz91dWlkPTNhOTM5OTYxLWM4NGItNDdkOC05ZDA2LTEzZjI3ODlmZDQyNSJdLCJpc1RlbXBvcmFyeSI6ZmFsc2UsImxlZ2FjeURlc2t0b3BJZCI6IjNhOTM5OTYxLWM4NGItNDdkOC05ZDA2LTEzZjI3ODlmZDQyNSJ9LHsiaWQiOiI1MmRjZThjMS02MDc1LTM0ODgtYTg4My1hNTA5OWQ4N2QzNTUiLCJpdGVtRGF0YSI6eyJVUkwiOiJodHRwczovL3d3dy5zb2NpYWxzdHlyZWxzZW4uc2UvZ2xvYmFsYXNzZXRzL3NoYXJlcG9pbnQtZG9rdW1lbnQvYXJ0aWtlbGthdGFsb2cvbmF0aW9uZWxsYS1zY3JlZW5pbmdwcm9ncmFtLzIwMjAtMTItNzA3OC1oYWxzb2Vrb25vbWlzay1hbmFseXMucGRmJTBBIiwiYWNjZXNzZWQiOnsiZGF0ZS1wYXJ0cyI6W1siMjAyMSIsIjIiLCIyMCJdXX0sImF1dGhvciI6W3siZHJvcHBpbmctcGFydGljbGUiOiIiLCJmYW1pbHkiOiJTb2NpYWxzdHlyZWxzZW4iLCJnaXZlbiI6IiIsIm5vbi1kcm9wcGluZy1wYXJ0aWNsZSI6IiIsInBhcnNlLW5hbWVzIjpmYWxzZSwic3VmZml4IjoiIn1dLCJpZCI6IjUyZGNlOGMxLTYwNzUtMzQ4OC1hODgzLWE1MDk5ZDg3ZDM1NSIsImlzc3VlZCI6eyJkYXRlLXBhcnRzIjpbWyIyMDIwIl1dfSwidGl0bGUiOiJTY3JlZW5pbmcgZsO2ciBYLWJ1bmRlbiBhZHJlbm9sZXVrb2R5c3Ryb2ZpIChYLUFMRCkiLCJ0eXBlIjoid2VicGFnZSJ9LCJ1cmlzIjpbImh0dHA6Ly93d3cubWVuZGVsZXkuY29tL2RvY3VtZW50cy8/dXVpZD04YjRlNTA0ZS01NzkyLTRkODAtODE4ZS00YmRjN2I5MWI3YzYiXSwiaXNUZW1wb3JhcnkiOmZhbHNlLCJsZWdhY3lEZXNrdG9wSWQiOiI4YjRlNTA0ZS01NzkyLTRkODAtODE4ZS00YmRjN2I5MWI3YzYifSx7ImlkIjoiMzYwZGJiMTktNWIyNS0zYjcyLTkyMGEtNjZhNTA1Mzc5MzU5IiwiaXRlbURhdGEiOnsiVVJMIjoiaHR0cHM6Ly93d3cuY2FkdGguY2EvbWVkaWEvcGRmLzI5N190YW5kZW1tYXNzX3RyX2Vfbm8tYXBwZW5kaWNlcy5wZGYlMEEiLCJhY2Nlc3NlZCI6eyJkYXRlLXBhcnRzIjpbWyIyMDIxIiwiMiIsIjIwIl1dfSwiYXV0aG9yIjpbeyJkcm9wcGluZy1wYXJ0aWNsZSI6IiIsImZhbWlseSI6IlRyYW4iLCJnaXZlbiI6IksiLCJub24tZHJvcHBpbmctcGFydGljbGUiOiIiLCJwYXJzZS1uYW1lcyI6ZmFsc2UsInN1ZmZpeCI6IiJ9LHsiZHJvcHBpbmctcGFydGljbGUiOiIiLCJmYW1pbHkiOiJCYW5lcmplZSIsImdpdmVuIjoiUyIsIm5vbi1kcm9wcGluZy1wYXJ0aWNsZSI6IiIsInBhcnNlLW5hbWVzIjpmYWxzZSwic3VmZml4IjoiIn0seyJkcm9wcGluZy1wYXJ0aWNsZSI6IiIsImZhbWlseSI6IkxpIiwiZ2l2ZW4iOiJIIiwibm9uLWRyb3BwaW5nLXBhcnRpY2xlIjoiIiwicGFyc2UtbmFtZXMiOmZhbHNlLCJzdWZmaXgiOiIifSx7ImRyb3BwaW5nLXBhcnRpY2xlIjoiIiwiZmFtaWx5IjoiTm9vcmFuaSIsImdpdmVuIjoiSFoiLCJub24tZHJvcHBpbmctcGFydGljbGUiOiIiLCJwYXJzZS1uYW1lcyI6ZmFsc2UsInN1ZmZpeCI6IiJ9LHsiZHJvcHBpbmctcGFydGljbGUiOiIiLCJmYW1pbHkiOiJNZW5zaW5rYWkiLCJnaXZlbiI6IlMiLCJub24tZHJvcHBpbmctcGFydGljbGUiOiIiLCJwYXJzZS1uYW1lcyI6ZmFsc2UsInN1ZmZpeCI6IiJ9LHsiZHJvcHBpbmctcGFydGljbGUiOiIiLCJmYW1pbHkiOiJEb29sZXkiLCJnaXZlbiI6IksiLCJub24tZHJvcHBpbmctcGFydGljbGUiOiIiLCJwYXJzZS1uYW1lcyI6ZmFsc2UsInN1ZmZpeCI6IiJ9XSwiaWQiOiIzNjBkYmIxOS01YjI1LTNiNzItOTIwYS02NmE1MDUzNzkzNTkiLCJpc3N1ZWQiOnsiZGF0ZS1wYXJ0cyI6W1siMjAwNiJdXX0sInRpdGxlIjoiTmV3Ym9ybiBTY3JlZW5pbmcgZm9yIE1lZGl1bSBDaGFpbiBBY3lsLUNvQSBEZWh5ZHJvZ2VuYXNlIERlZmljaWVuY3kgVXNpbmcgVGFuZGVtIE1hc3MgU3BlY3Ryb21ldHJ5OiBDbGluaWNhbCBhbmQgQ29zdC1lZmZlY3RpdmVuZXNzIiwidHlwZSI6IndlYnBhZ2UifSwidXJpcyI6WyJodHRwOi8vd3d3Lm1lbmRlbGV5LmNvbS9kb2N1bWVudHMvP3V1aWQ9MzQ2NzY0YjAtMTY2Ny00Mjk3LWE4MGUtMjNlZDZlNGQ2M2EzIl0sImlzVGVtcG9yYXJ5IjpmYWxzZSwibGVnYWN5RGVza3RvcElkIjoiMzQ2NzY0YjAtMTY2Ny00Mjk3LWE4MGUtMjNlZDZlNGQ2M2EzIn0seyJpZCI6IjlkMTIxYmIyLWQ1YjYtM2M0My1hZGUzLTBkNmI0Zjc1NTdhOCIsIml0ZW1EYXRhIjp7IlVSTCI6Imh0dHBzOi8vd3d3LmluZXNzcy5xYy5jYS9maWxlYWRtaW4vZG9jL0lORVNTUy9SYXBwb3J0cy9EZXBpc3RhZ2UvSU5FU1NTX0RlcGlzdGFnZU5lb25hdGFsX0hDWS5wZGYlMEEiLCJhY2Nlc3NlZCI6eyJkYXRlLXBhcnRzIjpbWyIyMDIxIiwiMiIsIjIwIl1dfSwiYXV0aG9yIjpbeyJkcm9wcGluZy1wYXJ0aWNsZSI6IiIsImZhbWlseSI6IlR1cmNvdHRlIiwiZ2l2ZW4iOiJDIiwibm9uLWRyb3BwaW5nLXBhcnRpY2xlIjoiIiwicGFyc2UtbmFtZXMiOmZhbHNlLCJzdWZmaXgiOiIifSx7ImRyb3BwaW5nLXBhcnRpY2xlIjoiIiwiZmFtaWx5IjoiQmxhbmNxdWFlcnQiLCJnaXZlbiI6IkkiLCJub24tZHJvcHBpbmctcGFydGljbGUiOiIiLCJwYXJzZS1uYW1lcyI6ZmFsc2UsInN1ZmZpeCI6IiJ9LHsiZHJvcHBpbmctcGFydGljbGUiOiIiLCJmYW1pbHkiOiJCcmFiYW50IiwiZ2l2ZW4iOiJKIiwibm9uLWRyb3BwaW5nLXBhcnRpY2xlIjoiIiwicGFyc2UtbmFtZXMiOmZhbHNlLCJzdWZmaXgiOiIifSx7ImRyb3BwaW5nLXBhcnRpY2xlIjoiIiwiZmFtaWx5IjoiU3QtTG91aXMiLCJnaXZlbiI6Ik0iLCJub24tZHJvcHBpbmctcGFydGljbGUiOiIiLCJwYXJzZS1uYW1lcyI6ZmFsc2UsInN1ZmZpeCI6IiJ9XSwiaWQiOiI5ZDEyMWJiMi1kNWI2LTNjNDMtYWRlMy0wZDZiNGY3NTU3YTgiLCJpc3N1ZWQiOnsiZGF0ZS1wYXJ0cyI6W1siMjAyMCJdXX0sInRpdGxlIjoiw4l2YWx1YXRpb24gZGUgbGEgcGVydGluZW5jZSBkdSBkw6lwaXN0YWdlIG7DqW9uYXRhbCBzYW5ndWluIHBhciBzcGVjdHJvbcOpdHJpZSBkZSBtYXNzZSBlbiB0YW5kZW0gZGUgbOKAmWhvbW9jeXN0aW51cmllIGNsYXNzaXF1ZSAoSENZKSIsInR5cGUiOiJ3ZWJwYWdlIn0sInVyaXMiOlsiaHR0cDovL3d3dy5tZW5kZWxleS5jb20vZG9jdW1lbnRzLz91dWlkPWZlMThjNDM1LTUyODUtNDQ0My1hYWVjLTk1YmMyNWRlZjU0ZiJdLCJpc1RlbXBvcmFyeSI6ZmFsc2UsImxlZ2FjeURlc2t0b3BJZCI6ImZlMThjNDM1LTUyODUtNDQ0My1hYWVjLTk1YmMyNWRlZjU0ZiJ9XSwicHJvcGVydGllcyI6eyJub3RlSW5kZXgiOjB9LCJpc0VkaXRlZCI6ZmFsc2UsIm1hbnVhbE92ZXJyaWRlIjp7ImNpdGVwcm9jVGV4dCI6IjI3NiwzNTcsMzc0LDM4MSw0MzYsNDQxLDQ0OSw0NjEsNDY4LDQ3MCw0OTgsNDk5LDUwMSw1MDQsNTA1LDUwOSw1MTLigJM1MTcsNTIwLDUyMiw1NTIsNTU1LDU1NiIsImlzTWFudWFsbHlPdmVycmlkZGVuIjpmYWxzZSwibWFudWFsT3ZlcnJpZGVUZXh0IjoiIn19"/>
              <w:id w:val="1443728608"/>
              <w:placeholder>
                <w:docPart w:val="DefaultPlaceholder_-1854013440"/>
              </w:placeholder>
            </w:sdtPr>
            <w:sdtEndPr/>
            <w:sdtContent>
              <w:p w14:paraId="1EA002A9" w14:textId="3F1C068D" w:rsidR="001B2A1F" w:rsidRPr="00831A83" w:rsidRDefault="00847968" w:rsidP="00831A83">
                <w:pPr>
                  <w:rPr>
                    <w:rFonts w:ascii="Arial" w:hAnsi="Arial" w:cs="Arial"/>
                    <w:sz w:val="18"/>
                    <w:szCs w:val="18"/>
                  </w:rPr>
                </w:pPr>
                <w:r w:rsidRPr="00831A83">
                  <w:rPr>
                    <w:rFonts w:ascii="Arial" w:hAnsi="Arial" w:cs="Arial"/>
                    <w:color w:val="000000"/>
                    <w:sz w:val="18"/>
                    <w:szCs w:val="18"/>
                  </w:rPr>
                  <w:t>283,357,361,381,435,444,449,461,468,470,497,498,500,504,505,509,512–517,520,522,552,555,556</w:t>
                </w:r>
              </w:p>
            </w:sdtContent>
          </w:sdt>
        </w:tc>
      </w:tr>
      <w:tr w:rsidR="001B2A1F" w:rsidRPr="008139D3" w14:paraId="0006AD86" w14:textId="77777777" w:rsidTr="001B2A1F">
        <w:trPr>
          <w:trHeight w:val="680"/>
        </w:trPr>
        <w:tc>
          <w:tcPr>
            <w:tcW w:w="861" w:type="dxa"/>
          </w:tcPr>
          <w:p w14:paraId="486B37C5"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544756CF"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4FDA1FA9" w14:textId="77777777" w:rsidR="001B2A1F" w:rsidRPr="00831A83" w:rsidRDefault="001B2A1F" w:rsidP="00831A83">
            <w:pPr>
              <w:rPr>
                <w:rFonts w:ascii="Arial" w:hAnsi="Arial" w:cs="Arial"/>
                <w:sz w:val="18"/>
                <w:szCs w:val="18"/>
              </w:rPr>
            </w:pPr>
            <w:r w:rsidRPr="00831A83">
              <w:rPr>
                <w:rFonts w:ascii="Arial" w:hAnsi="Arial" w:cs="Arial"/>
                <w:sz w:val="18"/>
                <w:szCs w:val="18"/>
              </w:rPr>
              <w:t>infant life years post birth</w:t>
            </w:r>
          </w:p>
        </w:tc>
        <w:tc>
          <w:tcPr>
            <w:tcW w:w="2552" w:type="dxa"/>
          </w:tcPr>
          <w:p w14:paraId="7DFD75C6" w14:textId="77777777" w:rsidR="001B2A1F" w:rsidRPr="00831A83" w:rsidRDefault="001B2A1F" w:rsidP="00831A83">
            <w:pPr>
              <w:rPr>
                <w:rFonts w:ascii="Arial" w:hAnsi="Arial" w:cs="Arial"/>
                <w:sz w:val="18"/>
                <w:szCs w:val="18"/>
              </w:rPr>
            </w:pPr>
            <w:r w:rsidRPr="00831A83">
              <w:rPr>
                <w:rFonts w:ascii="Arial" w:hAnsi="Arial" w:cs="Arial"/>
                <w:sz w:val="18"/>
                <w:szCs w:val="18"/>
              </w:rPr>
              <w:t>years</w:t>
            </w:r>
          </w:p>
        </w:tc>
        <w:tc>
          <w:tcPr>
            <w:tcW w:w="1506" w:type="dxa"/>
          </w:tcPr>
          <w:p w14:paraId="7F9C35E5" w14:textId="77777777" w:rsidR="001B2A1F" w:rsidRPr="00831A83" w:rsidRDefault="001B2A1F" w:rsidP="00831A83">
            <w:pPr>
              <w:rPr>
                <w:rFonts w:ascii="Arial" w:hAnsi="Arial" w:cs="Arial"/>
                <w:sz w:val="18"/>
                <w:szCs w:val="18"/>
              </w:rPr>
            </w:pPr>
            <w:r w:rsidRPr="00831A83">
              <w:rPr>
                <w:rFonts w:ascii="Arial" w:hAnsi="Arial" w:cs="Arial"/>
                <w:sz w:val="18"/>
                <w:szCs w:val="18"/>
              </w:rPr>
              <w:t>monetary value</w:t>
            </w:r>
          </w:p>
        </w:tc>
        <w:tc>
          <w:tcPr>
            <w:tcW w:w="1183" w:type="dxa"/>
          </w:tcPr>
          <w:p w14:paraId="26CC93E5" w14:textId="77777777" w:rsidR="001B2A1F" w:rsidRPr="00831A83" w:rsidRDefault="001B2A1F" w:rsidP="00831A83">
            <w:pPr>
              <w:rPr>
                <w:rFonts w:ascii="Arial" w:hAnsi="Arial" w:cs="Arial"/>
                <w:sz w:val="18"/>
                <w:szCs w:val="18"/>
              </w:rPr>
            </w:pPr>
          </w:p>
        </w:tc>
        <w:tc>
          <w:tcPr>
            <w:tcW w:w="1742" w:type="dxa"/>
          </w:tcPr>
          <w:p w14:paraId="11527BDB"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ZjU2ZTE3YzktMDdiZi00NmZkLThiZTEtMDg2Yjg1NDc0MmNmIiwiY2l0YXRpb25JdGVtcyI6W3siaWQiOiI3YTQxYTI3Mi04M2Y5LTM1N2YtOTllNy00MWNiZjViNGE5NGYiLCJpdGVtRGF0YSI6eyJQTUlEIjoiMTcxNDcwMDYiLCJhYnN0cmFjdCI6IlRoZSBvYmplY3RpdmUgd2FzIHRvIGFzc2VzcyB0aGUgY29zdC1lZmZlY3RpdmVuZXNzIG9mIHBvcHVsYXRpb24gc2NyZWVuaW5nIGZvciBhbHBoYS0xIGFudGl0cnlwc2luIChBQVQpIGRlZmljaWVuY3kuIFRoZSBkZXNpZ24gd2FzIGEgTWFya292LWJhc2VkIGRlY2lzaW9uIGFuYWx5dGljIG1vZGVsLiBIeXBvdGhldGljYWwgY29ob3J0cyB3ZXJlIGFuYWx5emVkIGZyb20gYmlydGggYW5kIGZvbGxvd2VkIG92ZXIgdGltZSB1bnRpbCBkZWF0aCB1c2luZyBNb250ZSBDYXJsbyBzaW11bGF0aW9uLiBUaGUgZm9sbG93aW5nIHN0cmF0ZWdpZXMgd2VyZSBjb21wYXJlZDogMSkgc2NyZWVuIGFsbCBuZXdib3JucywgMikgc2NyZWVuIGFsbCAxMC15ZWFyLW9sZCBjaGlsZHJlbiwgYW5kIDMpIGRvIG5vdCBzY3JlZW4uIFNjcmVlbmVlcyBmb3VuZCB0byBoYXZlIFBJKlpaIEFBVCBkZWZpY2llbmN5IHJlY2VpdmVkIHRoZSBiZW5lZml0cyBvZiBsb3dlciBzbW9raW5nIHJhdGVzIGFuZCB3ZXJlIG9mZmVyZWQgYXVnbWVudGF0aW9uIHRoZXJhcHkuIEluIGtlZXBpbmcgd2l0aCByZXBvcnRlZCBleHBlcmllbmNlLCBtb3N0ICg5NiUpIG5vbi1zY3JlZW5lZCBBQVQgZGVmaWNpZW50IGluZGl2aWR1YWxzIHJlbWFpbmVkIHVuZGlhZ25vc2VkIGFuZCwgdGhlcmVmb3JlLCBtaXNzZWQgdGhlc2UgYmVuZWZpdHMuIFVuZGVyIGJhc2UgY29uZGl0aW9ucywgc2NyZWVuaW5nIGFsbCBuZXdib3JucyBjb3N0IG5lYXJseSAkNDIyLDAwMCBwZXIgcXVhbGl0eS1hZGp1c3RlZCBsaWZlLXllYXIgKFFBTFkpIGdhaW5lZDsgdGhpcyBlc3RpbWF0ZSBmZWxsIHRvICQ5MiwxMzUgcGVyIFFBTFkgd2hlbiB0aGUgY29zdCBvZiBzY3JlZW5pbmcgd2FzIG1pbmltaXplZCB0byAkNiBpbiB0aGUgbW9kZWwuIERlbGF5aW5nIHNjcmVlbmluZyB1bnRpbCBhZ2UgMTAgZGVjcmVhc2VkIHRoZSBpbmNyZW1lbnRhbCBjb3N0LWVmZmVjdGl2ZW5lc3MgcmF0aW8gKElDRVIpIHRvIG5lYXJseSAkMzE3LDAwMC4gSW4gc2Vuc2l0aXZpdHkgYW5hbHlzaXMsIHdoZW4gdGhlIHByZXZhbGVuY2Ugb2YgUEkqWlogaW5kaXZpZHVhbHMgaW5jcmVhc2VkIGZyb20gYSBiYXNlbGluZSBvZiAxLjk2IHRvIDE2IHBlciAxMCwwMDAsIHRoZSBJQ0VSIGZvciBuZXdib3JuIHNjcmVlbmluZyBkZWNyZWFzZWQgYmVsb3cgJDEwMCwwMDAgcGVyIFFBTFkuIFdoZW4gdGhlIGNvc3Qgb2Ygc2NyZWVuaW5nIGFuZCBhdWdtZW50YXRpb24gdGhlcmFweSB3ZXJlIGRlY3JlYXNlZCBzaW11bHRhbmVvdXNseSB3aXRoIGluY3JlYXNpbmcgUEkqWlogcHJldmFsZW5jZSwgdGhlcmUgd2VyZSBtYW55IHNjZW5hcmlvcyBpbiB3aGljaCB0aGUgSUNFUiBkZWNyZWFzZWQgYmVsb3cgJDUwLDAwMC4gV2hpbGUgcG9wdWxhdGlvbi1iYXNlZCBzY3JlZW5pbmcgZm9yIEFBVCBkZWZpY2llbmN5IGlzIG5vdCBjb3N0LWVmZmVjdGl2ZSB1bmRlciBjdXJyZW50IGNvbmRpdGlvbnMsIGNvc3QtZWZmZWN0aXZlbmVzcyBjcml0ZXJpYSBjb3VsZCBiZSBzYXRpc2ZpZWQgd2hlbiBjYXNlLWZpbmRpbmcgaW4gYSBoaWdoIHByZXZhbGVuY2UgcG9wdWxhdGlvbiBpcyB1bmRlcnRha2VuLiIsImF1dGhvciI6W3siZHJvcHBpbmctcGFydGljbGUiOiIiLCJmYW1pbHkiOiJTaGVybW9jayIsImdpdmVuIjoiSyBNIiwibm9uLWRyb3BwaW5nLXBhcnRpY2xlIjoiIiwicGFyc2UtbmFtZXMiOmZhbHNlLCJzdWZmaXgiOiIifSx7ImRyb3BwaW5nLXBhcnRpY2xlIjoiIiwiZmFtaWx5IjoiR2lsZGVhIiwiZ2l2ZW4iOiJUIFIiLCJub24tZHJvcHBpbmctcGFydGljbGUiOiIiLCJwYXJzZS1uYW1lcyI6ZmFsc2UsInN1ZmZpeCI6IiJ9LHsiZHJvcHBpbmctcGFydGljbGUiOiIiLCJmYW1pbHkiOiJTaW5nZXIiLCJnaXZlbiI6Ik0iLCJub24tZHJvcHBpbmctcGFydGljbGUiOiIiLCJwYXJzZS1uYW1lcyI6ZmFsc2UsInN1ZmZpeCI6IiJ9LHsiZHJvcHBpbmctcGFydGljbGUiOiIiLCJmYW1pbHkiOiJTdG9sbGVyIiwiZ2l2ZW4iOiJKIEsiLCJub24tZHJvcHBpbmctcGFydGljbGUiOiIiLCJwYXJzZS1uYW1lcyI6ZmFsc2UsInN1ZmZpeCI6IiJ9XSwiY29udGFpbmVyLXRpdGxlIjoiQ09QRDogSm91cm5hbCBvZiBDaHJvbmljIE9ic3RydWN0aXZlIFB1bG1vbmFyeSBEaXNlYXNlIiwiaWQiOiI3YTQxYTI3Mi04M2Y5LTM1N2YtOTllNy00MWNiZjViNGE5NGYiLCJpc3N1ZSI6IjQiLCJpc3N1ZWQiOnsiZGF0ZS1wYXJ0cyI6W1siMjAwNSJdXX0sIm5vdGUiOiJNYXkgRWUgUG5nICgyMDIwLTA1LTA4IDAwOjAyOjU4KShTY3JlZW4pOiBpbmNsdWRlcyBuZXdib3JuOyIsInBhZ2UiOiI0MTEtNDE4IiwidGl0bGUiOiJDb3N0LWVmZmVjdGl2ZW5lc3Mgb2YgcG9wdWxhdGlvbiBzY3JlZW5pbmcgZm9yIGFscGhhLTEgYW50aXRyeXBzaW4gZGVmaWNpZW5jeTogYSBkZWNpc2lvbiBhbmFseXNpcyIsInR5cGUiOiJhcnRpY2xlLWpvdXJuYWwiLCJ2b2x1bWUiOiIyIn0sInVyaXMiOlsiaHR0cDovL3d3dy5tZW5kZWxleS5jb20vZG9jdW1lbnRzLz91dWlkPWY3NTVkY2MyLWQ2ZWUtNDJmZi1iOTU4LTM5MjNlMjA4NWU2MyJdLCJpc1RlbXBvcmFyeSI6ZmFsc2UsImxlZ2FjeURlc2t0b3BJZCI6ImY3NTVkY2MyLWQ2ZWUtNDJmZi1iOTU4LTM5MjNlMjA4NWU2MyJ9XSwicHJvcGVydGllcyI6eyJub3RlSW5kZXgiOjB9LCJpc0VkaXRlZCI6ZmFsc2UsIm1hbnVhbE92ZXJyaWRlIjp7ImNpdGVwcm9jVGV4dCI6IjU1NyIsImlzTWFudWFsbHlPdmVycmlkZGVuIjpmYWxzZSwibWFudWFsT3ZlcnJpZGVUZXh0IjoiIn19"/>
              <w:id w:val="-523715450"/>
              <w:placeholder>
                <w:docPart w:val="DefaultPlaceholder_-1854013440"/>
              </w:placeholder>
            </w:sdtPr>
            <w:sdtEndPr/>
            <w:sdtContent>
              <w:p w14:paraId="246634DC" w14:textId="5179D2F4" w:rsidR="001B2A1F" w:rsidRPr="00831A83" w:rsidRDefault="00B26423" w:rsidP="00831A83">
                <w:pPr>
                  <w:rPr>
                    <w:rFonts w:ascii="Arial" w:hAnsi="Arial" w:cs="Arial"/>
                    <w:sz w:val="18"/>
                    <w:szCs w:val="18"/>
                  </w:rPr>
                </w:pPr>
                <w:r w:rsidRPr="00831A83">
                  <w:rPr>
                    <w:rFonts w:ascii="Arial" w:hAnsi="Arial" w:cs="Arial"/>
                    <w:color w:val="000000"/>
                    <w:sz w:val="18"/>
                    <w:szCs w:val="18"/>
                  </w:rPr>
                  <w:t>557</w:t>
                </w:r>
              </w:p>
            </w:sdtContent>
          </w:sdt>
        </w:tc>
      </w:tr>
      <w:tr w:rsidR="001B2A1F" w:rsidRPr="008139D3" w14:paraId="52409CC8" w14:textId="77777777" w:rsidTr="001B2A1F">
        <w:trPr>
          <w:trHeight w:val="680"/>
        </w:trPr>
        <w:tc>
          <w:tcPr>
            <w:tcW w:w="861" w:type="dxa"/>
          </w:tcPr>
          <w:p w14:paraId="1B3B99BD"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5885BA02"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1D3DB7BE" w14:textId="77777777" w:rsidR="001B2A1F" w:rsidRPr="00831A83" w:rsidRDefault="001B2A1F" w:rsidP="00831A83">
            <w:pPr>
              <w:rPr>
                <w:rFonts w:ascii="Arial" w:hAnsi="Arial" w:cs="Arial"/>
                <w:sz w:val="18"/>
                <w:szCs w:val="18"/>
              </w:rPr>
            </w:pPr>
            <w:r w:rsidRPr="00831A83">
              <w:rPr>
                <w:rFonts w:ascii="Arial" w:hAnsi="Arial" w:cs="Arial"/>
                <w:sz w:val="18"/>
                <w:szCs w:val="18"/>
              </w:rPr>
              <w:t>maternal life years</w:t>
            </w:r>
          </w:p>
        </w:tc>
        <w:tc>
          <w:tcPr>
            <w:tcW w:w="2552" w:type="dxa"/>
          </w:tcPr>
          <w:p w14:paraId="63BEC5C5" w14:textId="77777777" w:rsidR="001B2A1F" w:rsidRPr="00831A83" w:rsidRDefault="001B2A1F" w:rsidP="00831A83">
            <w:pPr>
              <w:rPr>
                <w:rFonts w:ascii="Arial" w:hAnsi="Arial" w:cs="Arial"/>
                <w:sz w:val="18"/>
                <w:szCs w:val="18"/>
              </w:rPr>
            </w:pPr>
            <w:r w:rsidRPr="00831A83">
              <w:rPr>
                <w:rFonts w:ascii="Arial" w:hAnsi="Arial" w:cs="Arial"/>
                <w:sz w:val="18"/>
                <w:szCs w:val="18"/>
              </w:rPr>
              <w:t>mortality</w:t>
            </w:r>
          </w:p>
        </w:tc>
        <w:tc>
          <w:tcPr>
            <w:tcW w:w="1506" w:type="dxa"/>
          </w:tcPr>
          <w:p w14:paraId="28B5F6ED" w14:textId="77777777" w:rsidR="001B2A1F" w:rsidRPr="00831A83" w:rsidRDefault="001B2A1F" w:rsidP="00831A83">
            <w:pPr>
              <w:rPr>
                <w:rFonts w:ascii="Arial" w:hAnsi="Arial" w:cs="Arial"/>
                <w:sz w:val="18"/>
                <w:szCs w:val="18"/>
              </w:rPr>
            </w:pPr>
          </w:p>
        </w:tc>
        <w:tc>
          <w:tcPr>
            <w:tcW w:w="1183" w:type="dxa"/>
          </w:tcPr>
          <w:p w14:paraId="67CEAC33"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zE2NTIwMjAtN2JhMy00YWUxLTk3OWUtMGJhY2RlZTM1OTlmIiwiY2l0YXRpb25JdGVtcyI6W3siaWQiOiI4NWMwNDEyOC00YjM5LTM2MjctYjgwNy02ZTk3NDBmM2ZlNDkiLCJpdGVtRGF0YSI6eyJhYnN0cmFjdCI6IkpvdXJuYWwgYXJ0aWNsZVxcIFRoaXMgaXMgYSBjcml0aWNhbCBhYnN0cmFjdCBvZiBhbiBlY29ub21pYyBldmFsdWF0aW9uIHRoYXQgbWVldHMgdGhlIGNyaXRlcmlhIGZvciBpbmNsdXNpb24gb24gTkhTIEVFRC4gRWFjaCBhYnN0cmFjdCBjb250YWlucyBhIGJyaWVmIHN1bW1hcnkgb2YgdGhlIG1ldGhvZHMsIHRoZSByZXN1bHRzIGFuZCBjb25jbHVzaW9ucyBmb2xsb3dlZCBieSBhIGRldGFpbGVkIGNyaXRpY2FsIGFzc2Vzc21lbnQgb24gdGhlIHJlbGlhYmlsaXR5IG9mIHRoZSBzdHVkeSBhbmQgdGhlIGNvbmNsdXNpb25zIGRyYXduLlxcIFR3byBhbnRlbmF0YWwgdmFyaWNlbGxhIHNjcmVlbmluZyBzdHJhdGVnaWVzIHdpdGggcG90ZW50aWFsIHBvc3RwYXJ0dW0gdmFjY2luYXRpb24gb2Ygc3VzY2VwdGlibGUgaW5kaXZpZHVhbHMgd2VyZSBleGFtaW5lZC4gT25lIHN0cmF0ZWd5IHdhcyBhbiBpbml0aWFsIHZlcmJhbCBzY3JlZW4gZm9sbG93ZWQgYnkgYSBzZXJvbG9naWNhbCBzY3JlZW4gZm9yIHRob3NlIHdpdGggYSBuZWdhdGl2ZSBvciB1bmNlcnRhaW4gaGlzdG9yeSAoVitTIHNjcmVlbiksIHdoaWxlIHRoZSBvdGhlciB3YXMgYSB1bml2ZXJzYWwgc2Vyb2xvZ2ljYWwgc2NyZWVuaW5nIChTRVIgc2NyZWVuKS5UaGUgVitTIHNjcmVlbiBpbnZvbHZlZCB2ZXJiYWxseSBzY3JlZW5pbmcgZmlyc3QtdGltZSBwcmVnbmFudCB3b21lbiBhbmQgc2Vyb3Rlc3RpbmcgdGhvc2Ugd2l0aCBuZWdhdGl2ZSBvciB1bmNlcnRhaW4gaGlzdG9yaWVzLCBmb2xsb3dlZCBieSBwb3N0cGFydHVtIHZhY2NpbmF0aW9uIG9mIHNlcm9uZWdhdGl2ZSB3b21lbi5UaGUgU0VSIHNjcmVlbiBpbnZvbHZlZCB0aGUgc2Vyb2xvZ2ljIHNjcmVlbmluZyBvZiBmaXJzdC10aW1lIHByZWduYW50IHdvbWVuLCByZWdhcmRsZXNzIG9mIGhpc3RvcnksIGFuZCBwb3N0cGFydHVtIHZhY2NpbmF0aW9uIG9mIHRob3NlIHdpdGggbmVnYXRpdmUgc2Vyb2xvZ3kuXFwgU2NyZWVuaW5nLlxcIENvc3QtZWZmZWN0aXZlbmVzcyBhbmFseXNpcyBhbmQgY29zdC11dGlsaXR5IGFuYWx5c2lzLlxcIFRoZSBzdHVkeSBwb3B1bGF0aW9uIGNvbXByaXNlZCBhIGh5cG90aGV0aWNhbCBjb2hvcnQgb2YgZmlyc3QtdGltZSBwcmVnbmFudCB3b21lbiBhZ2VkIDE1IHRvIDQ0IHllYXJzLiBUd28gZGlmZmVyZW50IGNvaG9ydHMgb2YgVUstIGFuZCBCYW5nbGFkZXNoLWJvcm4gd29tZW4gd2VyZSBjb25zaWRlcmVkLlxcIFRoZSBzZXR0aW5nIHdhcyBwcmltYXJ5IGNhcmUuIFRoZSBlY29ub21pYyBzdHVkeSB3YXMgY2FycmllZCBvdXQgaW4gdGhlIFVLLlxcIE1vc3Qgb2YgdGhlIGVmZmVjdGl2ZW5lc3MgZGF0YSBhbmQgc29tZSByZXNvdXJjZSB1c2UgZGF0YSB3ZXJlIGRlcml2ZWQgZnJvbSBzdHVkaWVzIHB1Ymxpc2hlZCBiZXR3ZWVuIDE5NTIgYW5kIDIwMDQuIE5vIGRhdGVzIGZvciBvdGhlciByZXNvdXJjZSB1c2UgZGF0YSB3ZXJlIGV4cGxpY2l0bHkgcmVwb3J0ZWQuIFRoZSBjb3N0cyB3ZXJlIGVzdGltYXRlZCB1c2luZyAyMDAyLzAzIHByaWNlcy5cXCBUaGUgYW5hbHlzaXMgb2YgdGhlIGNvc3RzIHdhcyBjYXJyaWVkIG91dCBmcm9tIHRoZSBwZXJzcGVjdGl2ZSBvZiB0aGUgTkhTLiBJdCBpbmNsdWRlZCB0aGUgY29zdHMgb2YgZ2VuZXJhbCBwcmFjdGl0aW9uZXIgKEdQKSBjb25zdWx0YXRpb25zLCBudXJzZSBjb25zdWx0YXRpb25zLCBzZXJvbG9naWMgdGVzdHMsIHZhY2NpbmF0aW9uLCBWWklHLCBwcmltYXJ5IGNhcmUgZHJ1Z3MsIGlucGF0aWVudCBkcnVncywgaW5wYXRpZW50IHN0YXkgKGluZmVjdGlvdXMgZGlzZWFzZXMpLCBhbm9tYWx5IHNjYW5zLCBhY3ljbG92aXIgdHJlYXRtZW50IGZvciBuZW9uYXRlcyB3aXRoIHZhcmljZWxsYSwgaW5wYXRpZW50IHN0YXkgZm9yIG5lb25hdGFsIHZhcmljZWxsYSwgYW5kIHRoZSB0cmVhdG1lbnQgb2YgQ1ZTLiBUaGUgdW5pdCBjb3N0cyB3ZXJlIHByZXNlbnRlZCBmb3IgYWxsIGl0ZW1zLCBidXQgcXVhbnRpdGllcyBvZiByZXNvdXJjZXMgdXNlZCB3ZXJlIHJlcG9ydGVkIG9ubHkgZm9yIHNvbWUgY29zdHMuIEZ1cnRoZXIsIHRoZSBjb3N0cyBhc3NvY2lhdGVkIHdpdGggQ1ZTIHdlcmUgcHJlc2VudGVkIGFzIGEgbWFjcm8tY2F0ZWdvcnkgYW5kIGEgZGV0YWlsZWQgYnJlYWtkb3duIG9mIHRoZSBjb3N0IGNhdGVnb3JpZXMgd2FzIG5vdCByZXBvcnRlZC4gVGhlIHJlc291cmNlIHVzZSBkYXRhIGFwcGVhciB0byBoYXZlIGJlZW4gZGVyaXZlZCBmcm9tIGF1dGhvcnMnIG9waW5pb25zIGFuZCBzb21lIHB1Ymxpc2hlZCBzb3VyY2VzLiBUaGUgY29zdHMgY2FtZSBmcm9tIHR5cGljYWwgTkhTIHNvdXJjZXMgKHRoZSBCcml0aXNoIE5hdGlvbmFsIEZvcm11bGFyeSBhbmQgUGVyc29uYWwgU29jaWFsIFNlcnZpY2VzIFJlc2VhcmNoIFVuaXQpLCB0aGUgUm95YWwgTG9uZG9uIEhvc3BpdGFsLCBHUCBwcmFjdGljZXMgaW4gTG9uZG9uLCBhbmQgYSBwdWJsaXNoZWQgc3R1ZHkuIFRoZSBiYXNlLWNhc2UgYW5hbOKApiIsImF1dGhvciI6W3siZHJvcHBpbmctcGFydGljbGUiOiIiLCJmYW1pbHkiOiJQaW5vdCBEZSBNb2lyYSIsImdpdmVuIjoiQSIsIm5vbi1kcm9wcGluZy1wYXJ0aWNsZSI6IiIsInBhcnNlLW5hbWVzIjpmYWxzZSwic3VmZml4IjoiIn0seyJkcm9wcGluZy1wYXJ0aWNsZSI6IiIsImZhbWlseSI6IkVkbXVuZHMiLCJnaXZlbiI6IlcgSiIsIm5vbi1kcm9wcGluZy1wYXJ0aWNsZSI6IiIsInBhcnNlLW5hbWVzIjpmYWxzZSwic3VmZml4IjoiIn0seyJkcm9wcGluZy1wYXJ0aWNsZSI6IiIsImZhbWlseSI6IkJyZXVlciIsImdpdmVuIjoiSiIsIm5vbi1kcm9wcGluZy1wYXJ0aWNsZSI6IiIsInBhcnNlLW5hbWVzIjpmYWxzZSwic3VmZml4IjoiIn1dLCJjb250YWluZXItdGl0bGUiOiJWYWNjaW5lIiwiaWQiOiI4NWMwNDEyOC00YjM5LTM2MjctYjgwNy02ZTk3NDBmM2ZlNDkiLCJpc3N1ZSI6IjkiLCJpc3N1ZWQiOnsiZGF0ZS1wYXJ0cyI6W1siMjAwNiJdXX0sInBhZ2UiOiIxMjk4LTEzMDdcXCIsInRpdGxlIjoiVGhlIGNvc3QtZWZmZWN0aXZlbmVzcyBvZiBhbnRlbmF0YWwgdmFyaWNlbGxhIHNjcmVlbmluZyB3aXRoIHBvc3QtcGFydHVtIHZhY2NpbmF0aW9uIG9mIHN1c2NlcHRpYmxlcyIsInR5cGUiOiJhcnRpY2xlLWpvdXJuYWwiLCJ2b2x1bWUiOiIyNCJ9LCJ1cmlzIjpbImh0dHA6Ly93d3cubWVuZGVsZXkuY29tL2RvY3VtZW50cy8/dXVpZD05MjIwYTg3Zi01MTFlLTQ4NDYtYTk0Yy03ZWJjZDJlY2YxZTAiXSwiaXNUZW1wb3JhcnkiOmZhbHNlLCJsZWdhY3lEZXNrdG9wSWQiOiI5MjIwYTg3Zi01MTFlLTQ4NDYtYTk0Yy03ZWJjZDJlY2YxZTAifSx7ImlkIjoiODRmNTNiNDQtYWU1Zi0zZjFlLWFmZWItNjU2NWUxMTNlOGZmIiwiaXRlbURhdGEiOnsiUE1JRCI6IjMyMTY4MjA0IiwiYWJzdHJhY3QiOiJPQkpFQ1RJVkU6IFRvIGV2YWx1YXRlIHdoZXRoZXIgZ3JvdXAgQiBzdHJlcHRvY29jY2kgKEdCUykgc2NyZWVuaW5nIHVzaW5nIHRoZSAyMDEwIGd1aWRlbGluZSAoc2NyZWVuaW5nIGF0IDM1IDAvNy0zNyA2Lzcgd2Vla3Mgb2YgZ2VzdGF0aW9uKSBjb21wYXJlZCB3aXRoIHRoZSAyMDE5IGd1aWRlbGluZSAoc2NyZWVuaW5nIGF0IDM2IDAvNy0zNyA2Lzcgd2Vla3Mgb2YgZ2VzdGF0aW9uIHdpdGggcmUtc2NyZWVuaW5nIG9mIHdvbWVuIHdpdGggR0JTLW5lZ2F0aXZlIHJlc3VsdHMgNSB3ZWVrcyBsYXRlcikgd2FzIG1vcmUgY29zdCBlZmZlY3RpdmUuIE1FVEhPRFM6IFdlIGNvbnN0cnVjdGVkIGEgZGVjaXNpb24tYW5hbHlzaXMgbW9kZWwgdG8gY29tcGFyZSB0aGUgb3V0Y29tZSBvZiBHQlMgZWFybHktb25zZXQgZGlzZWFzZSBpbiBhIGh5cG90aGV0aWNhbCBjb2hvcnQgb2YgMyw2MTQsMDQ5IHdvbWVuIGF0IDM1IDAvNyB3ZWVrcyBvZiBnZXN0YXRpb24gb3IgZ3JlYXRlciAodGhlIG51bWJlciBvZiBsaXZlIGJpcnRocyBpbiAyMDE3IGV4Y2x1ZGluZyBiaXJ0aHMgYmFzZWQgb24gcG9wdWxhdGlvbiBmcmVxdWVuY3kgZnJvbSAyMyB0byAzNCB3ZWVrcyBvZiBnZXN0YXRpb24sIHdvbWVuIHdpdGggR0JTIGJhY3Rlcml1cmlhIGR1cmluZyB0aGUgY3VycmVudCBwcmVnbmFuY3ksIGFuZCB0aG9zZSB3aXRoIGEgaGlzdG9yeSBvZiBhIHByZXZpb3VzIG5lb25hdGUgd2l0aCBHQlMgZGlzZWFzZSkuIFdlIHRvb2sgYm90aCBhIGhlYWx0aCBjYXJlIGFuZCBzb2NpZXRhbCBwZXJzcGVjdGl2ZSBhbmQgYWxsIGNvc3RzIHdlcmUgZXhwcmVzc2VkIGluIDIwMTcgVS5TLiBkb2xsYXJzLiBFZmZlY3RpdmVuZXNzIHdhcyBiYXNlZCBvbiBuZW9uYXRhbCBxdWFsaXR5LWFkanVzdGVkIGxpZmUgeWVhcnMgKFFBTFlzKSBnYWluZWQuIEFuIGluY3JlbWVudGFsIGNvc3QtZWZmZWN0aXZlbmVzcyByYXRpbyB3YXMgZXN0aW1hdGVkIHdpdGggYSB3aWxsaW5nbmVzcyB0byBwYXkgdGhyZXNob2xkIHNldCBhdCAkMTAwLDAwMC9RQUxZLiBBbGwgbW9kZWwgaW5wdXRzIHdlcmUgZGVyaXZlZCBmcm9tIHRoZSBsaXRlcmF0dXJlLiBPbmUtd2F5IHByb2JhYmlsaXR5IGFuZCBjb3N0IHNlbnNpdGl2aXR5IGFuYWx5c2lzIHdlcmUgcGVyZm9ybWVkIHRvIGludmVzdGlnYXRlIG1vZGVsIGFzc3VtcHRpb25zLiBSRVNVTFRTOiBTY3JlZW5pbmcgYXQgMzYgMC83LTM3IDYvNyB3ZWVrcyBvZiBnZXN0YXRpb24gd2l0aCByZS1zY3JlZW5pbmcgb2Ygd29tZW4gd2l0aCBHQlMtbmVnYXRpdmUgcmVzdWx0cyBpZiA1IHdlZWtzIHBhc3NlZCBmcm9tIGN1bHR1cmUgdG8gZGVsaXZlcnkgcmVzdWx0ZWQgaW4gYSA2JSBpbmNyZWFzZSBpbiBuZW9uYXRhbCBRQUxZcyBnYWluZWQgKDIsMTYyIHZzIDIsMDM3KSwgMTIlIGZld2VyIGNhc2VzIG9mIG5lb25hdGFsIGRlYXRoICgzMCB2cyAzNCksIGFuZCBhIDEwJSBlc3RpbWF0ZWQgcmVkdWN0aW9uIGluIHRvdGFsIHNvY2lldGFsIGhlYWx0aCBjYXJlIGV4cGVuZGl0dXJlcyByZWxhdGVkIHRvIEdCUyBlYXJseS1vbnNldCBkaXNlYXNlICgkNjM5IG1pbGxpb24gdnMgJDcwNyBtaWxsaW9uKSB3aGVuIGNvbXBhcmVkIHdpdGggdGhlIDIwMTAgc3RyYXRlZ3kgb2Ygb25seSBzY3JlZW5pbmcgYXQgMzUgMC83LTM3IDYvNyB3ZWVrcyBvZiBnZXN0YXRpb24uIFRoZSAyMDE5IGFwcHJvYWNoIHdhcyBjb3N0IGVmZmVjdGl2ZSwgd2l0aCBhbiBpbmNyZW1lbnRhbCBjb3N0LWVmZmVjdGl2ZW5lc3MgcmF0aW8gb2YgJDQzLDIwNSBwZXIgbmVvbmF0YWwgUUFMWSBnYWluZWQuIENPTkNMVVNJT046IFNjcmVlbmluZyBhdCAzNiAwLzctMzcgNi83IHdlZWtzIG9mIGdlc3RhdGlvbiB3aXRoIGEgNS13ZWVrIHJlLXNjcmVlbmluZyBmb3Igd29tZW4gd2l0aCBHQlMtbmVnYXRpdmUgcmVzdWx0cyBpcyBtb3JlIGNvc3QgZWZmZWN0aXZlIHRoYW4gcGFzdCBzdHJhdGVnaWVzIHVzZWQgaW4gdGhlIFVuaXRlZCBTdGF0ZXMuIiwiYXV0aG9yIjpbeyJkcm9wcGluZy1wYXJ0aWNsZSI6IiIsImZhbWlseSI6IldpbGxpYW1zIiwiZ2l2ZW4iOiJNIiwibm9uLWRyb3BwaW5nLXBhcnRpY2xlIjoiIiwicGFyc2UtbmFtZXMiOmZhbHNlLCJzdWZmaXgiOiIifSx7ImRyb3BwaW5nLXBhcnRpY2xlIjoiIiwiZmFtaWx5IjoiWmFudG93IiwiZ2l2ZW4iOiJFIiwibm9uLWRyb3BwaW5nLXBhcnRpY2xlIjoiIiwicGFyc2UtbmFtZXMiOmZhbHNlLCJzdWZmaXgiOiIifSx7ImRyb3BwaW5nLXBhcnRpY2xlIjoiIiwiZmFtaWx5IjoiVHVycmVudGluZSIsImdpdmVuIjoiTSIsIm5vbi1kcm9wcGluZy1wYXJ0aWNsZSI6IiIsInBhcnNlLW5hbWVzIjpmYWxzZSwic3VmZml4IjoiIn1dLCJjb250YWluZXItdGl0bGUiOiJPYnN0ZXRyaWNzIGFuZCBHeW5lY29sb2d5IiwiaWQiOiI4NGY1M2I0NC1hZTVmLTNmMWUtYWZlYi02NTY1ZTExM2U4ZmYiLCJpc3N1ZWQiOnsiZGF0ZS1wYXJ0cyI6W1siMjAyMCJdXX0sInBhZ2UiOiIxMCIsInRpdGxlIjoiQ29zdCBFZmZlY3RpdmVuZXNzIG9mIExhdGVzdCBSZWNvbW1lbmRhdGlvbnMgZm9yIEdyb3VwIEIgU3RyZXB0b2NvY2NpIFNjcmVlbmluZyBpbiB0aGUgVW5pdGVkIFN0YXRlcyIsInR5cGUiOiJhcnRpY2xlLWpvdXJuYWwiLCJ2b2x1bWUiOiIxMCJ9LCJ1cmlzIjpbImh0dHA6Ly93d3cubWVuZGVsZXkuY29tL2RvY3VtZW50cy8/dXVpZD1hOGI0NGNmYi05NGU0LTQ0MjctYTJlMy1kY2M5MmExNmJhYjMiXSwiaXNUZW1wb3JhcnkiOmZhbHNlLCJsZWdhY3lEZXNrdG9wSWQiOiJhOGI0NGNmYi05NGU0LTQ0MjctYTJlMy1kY2M5MmExNmJhYjMifV0sInByb3BlcnRpZXMiOnsibm90ZUluZGV4IjowfSwiaXNFZGl0ZWQiOmZhbHNlLCJtYW51YWxPdmVycmlkZSI6eyJjaXRlcHJvY1RleHQiOiIzNjEsMzY2IiwiaXNNYW51YWxseU92ZXJyaWRkZW4iOmZhbHNlLCJtYW51YWxPdmVycmlkZVRleHQiOiIifX0="/>
              <w:id w:val="2117095766"/>
              <w:placeholder>
                <w:docPart w:val="DefaultPlaceholder_-1854013440"/>
              </w:placeholder>
            </w:sdtPr>
            <w:sdtEndPr/>
            <w:sdtContent>
              <w:p w14:paraId="7EB11304" w14:textId="3C3087B6" w:rsidR="001B2A1F" w:rsidRPr="00831A83" w:rsidRDefault="00B26423" w:rsidP="00831A83">
                <w:pPr>
                  <w:rPr>
                    <w:rFonts w:ascii="Arial" w:hAnsi="Arial" w:cs="Arial"/>
                    <w:sz w:val="18"/>
                    <w:szCs w:val="18"/>
                  </w:rPr>
                </w:pPr>
                <w:r w:rsidRPr="00831A83">
                  <w:rPr>
                    <w:rFonts w:ascii="Arial" w:hAnsi="Arial" w:cs="Arial"/>
                    <w:color w:val="000000"/>
                    <w:sz w:val="18"/>
                    <w:szCs w:val="18"/>
                  </w:rPr>
                  <w:t>369,374</w:t>
                </w:r>
              </w:p>
            </w:sdtContent>
          </w:sdt>
        </w:tc>
        <w:tc>
          <w:tcPr>
            <w:tcW w:w="1490" w:type="dxa"/>
          </w:tcPr>
          <w:sdt>
            <w:sdtPr>
              <w:rPr>
                <w:rFonts w:ascii="Arial" w:hAnsi="Arial" w:cs="Arial"/>
                <w:color w:val="000000"/>
                <w:sz w:val="18"/>
                <w:szCs w:val="18"/>
              </w:rPr>
              <w:tag w:val="MENDELEY_CITATION_v3_eyJjaXRhdGlvbklEIjoiTUVOREVMRVlfQ0lUQVRJT05fMjA3ZTQ2NDEtYTY0OC00NmE2LWFiN2UtMGQ0ZTc1NGQxMWNmIiwiY2l0YXRpb25JdGVtcyI6W3siaWQiOiJjZWM1NWRjNS1jOWY3LTM4ZjctYTNjOC04NjM4NDk0NjM2ZGIiLCJpdGVtRGF0YSI6eyJQTUlEIjoiNjI5MzYxOTI5IiwiYWJzdHJhY3QiOiJCYWNrZ3JvdW5kOiBUaGUgcm9sZSBvZiBwb3B1bGF0aW9uLWJhc2VkIG5ld2Jvcm4gZ2VuZXRpYyB0ZXN0aW5nIHRvIGlkZW50aWZ5IGluZmFudHMgYXQgaGlnaCByaXNrIG9mIGNoaWxkaG9vZC1vbnNldCBjYW5jZXJzIGhhcyBub3QgYmVlbiBzdHVkaWVkLCBkZXNwaXRlIHRoZSBhdmFpbGFiaWxpdHkgb2YgY2FuY2VyIHN1cnZlaWxsYW5jZSBndWlkZWxpbmVzIGZvciBlYXJseSBkZXRlY3Rpb24gaW4gaGlnaC1yaXNrIGluZmFudHMgYW5kIGNoaWxkcmVuLiBNZXRob2Qocyk6IFdlIGRldmVsb3BlZCB0aGUgUHJlY2lzaW9uIE1lZGljaW5lIFByZXZlbnRpb24gYW5kIFRyZWF0bWVudCAoUHJlRU1QVCkgTW9kZWwgdG8gZXN0aW1hdGUgdGhlIHZhbHVlIG9mIHRhcmdldGVkIHBvcHVsYXRpb24tYmFzZWQgbmV3Ym9ybiBnZW5vbWljIHNlcXVlbmNpbmcgKHROQlMpIGZvciBhIHNlbGVjdCBwYW5lbCBvZiBnZW5lcyBhc3NvY2lhdGVkIHdpdGggZWFybHkgb25zZXQgcGVkaWF0cmljIG1hbGlnbmFuY3kuIENvaG9ydHMgb2YgVVMgbmV3Ym9ybnMgd2VyZSBzaW11bGF0ZWQgdW5kZXIgdE5CUyBzY3JlZW5pbmcgdnMuIHVzdWFsIGNhcmUsIGZyb20gYmlydGggdG8gZGVhdGguIFNpeCBwZWRpYXRyaWMgY2FuY2VyIHByZWRpc3Bvc2l0aW9uIHN5bmRyb21lcyB3ZXJlIGluY2x1ZGVkIGluIHRoZSBtb2RlbCB3aXRoIG11dGF0aW9ucyBpbiBSRVQsIFJCMSwgVFA1MywgRElDRVIxLCBTVUZVIG9yIFNNQVJDQjEgYXNzaWduZWQgYXQgYmlydGgsIHVzaW5nIG11dGF0aW9uIHByZXZhbGVuY2UgYW5kIGRpc2Vhc2Ugcmlza3MgZHJhd24gZnJvbSB0aGUgcHVibGlzaGVkIGxpdGVyYXR1cmUsIGFzIHdlbGwgYXMgU0VFUiwgQ2xpblZhciBhbmQgZ25vTUFEIGRhdGFiYXNlcy4gTmV3Ym9ybnMgd2l0aCBtdXRhdGlvbnMgdW5kZXJ3ZW50IGNhbmNlciBzdXJ2ZWlsbGFuY2UgYmFzZWQgb24gZXN0YWJsaXNoZWQgZ3VpZGVsaW5lcyBmb3IgZWFjaCBnZW5lLXJlbGF0ZWQgcGVkaWF0cmljIG1hbGlnbmFuY3kuIFN1cnZpdmFsIGJlbmVmaXQgd2FzIG1vZGVsZWQgYXMgYSByZWR1Y3Rpb24gaW4gcHJvcG9ydGlvbiBvZiBhZHZhbmNlZCBkaXNlYXNlLCBjYW5jZXIgZGVhdGhzLCBhbmQgdHJlYXRtZW50LXJlbGF0ZWQgbGF0ZSBtb3J0YWxpdHkgcmlza3MuIENvc3RzIHdlcmUgYmFzZWQgb24gcHVibGlzaGVkIGxpdGVyYXR1cmUgYW5kIG5hdGlvbmFsIGRhdGFiYXNlcy4gUmVzdWx0KHMpOiBJbiBhIHR5cGljYWwgVVMgYmlydGggY29ob3J0IG9mIDQgbWlsbGlvbiBuZXdib3Jucywgd2UgZXN0aW1hdGVkIDEyODAgY2FuY2VyIGNhc2VzIGluIHRoZSBtYWxpZ25hbmNpZXMgYXNzb2NpYXRlZCB3aXRoIHRoaXMgZ2VuZSBwYW5lbCB3b3VsZCBiZSBkZXRlY3RlZCBiZWZvcmUgYWdlIDIwIHVuZGVyIHVzdWFsIGNhcmUsIHJlc3VsdGluZyBpbiA0NTEgY2FuY2VyIGRlYXRocyBhbmQgNDkwIGxpdmluZyB3aXRoIHJhZGlhdGlvbiBleHBvc3VyZSByaXNrcy4gdE5CUyB3b3VsZCBwcmV2ZW50IDggY2FuY2VycyAoaW4gUkVUIG11dGF0aW9uIGNhcnJpZXJzKSwgYXZlcnQgMzQgZGVhdGhzIHRocm91Z2ggc3VydmVpbGxhbmNlLCByZXN1bHQgaW4gMzE5MCBsaWZlLXllYXJzIChMWSkgZ2FpbmVkIGFuZCBhIDEzJSByZWxhdGl2ZSByZWR1Y3Rpb24gaW4gcHJvcG9ydGlvbiBvZiBhZHVsdCBzdXJ2aXZvcnMgYXQgcmlzayBmb3IgcmFkaWF0aW9uLWFzc29jaWF0ZWQgbGF0ZSBtb3J0YWxpdHkuIEdpdmVuIGEgc2VxdWVuY2luZyBjb3N0IG9mICQzMCAoZS5nLiwgJDUvZ2VuZSksIHRoZSBpbmNyZW1lbnRhbCBjb3N0LWVmZmVjdGl2ZW5lc3MgcmF0aW8gKElDRVIpIGZvciB0TkJTIHdhcyAkMjMwLDUwMCBwZXIgTFkgc2F2ZWQ7IGlmIG5vIGFkZGl0aW9uYWwgY29zdCB3YXMgaW5jdXJyZWQgYmV5b25kIHN0YW5kYXJkIG5ld2Jvcm4gc2NyZWVuaW5nLCB0aGUgSUNFUiBkZWNyZWFzZWQgdG8gJDEwMSwxMDAvTFkuIENvbmNsdXNpb24ocyk6IFBvcHVsYXRpb24tYmFzZWQgZ2VuZXRpYyB0ZXN0aW5nIG9mIG5ld2Jvcm5zIGNhbiByZWR1Y2UgbW9ydGFsaXR5IGFzc29jaWF0ZWQgd2l0aCBwZWRpYXRyaWMgY2FuY2VycyBhbmQgY291bGQgcG90ZW50aWFsbHkgYmUgY29zdC1lZmZlY3RpdmUgYXMgc2VxdWVuY2luZyBjb3N0cyBkZWNsaW5lLiBGdXJ0aGVyIHdvcmsgd2lsbCBpbmNsdWRlIG1vZGVsaW5nIGEgYnJvYWRlciBwYW5lbCBvZiBwcmVkaXNwb3NpdGlvbiBnZW5lcy4iLCJhdXRob3IiOlt7ImRyb3BwaW5nLXBhcnRpY2xlIjoiIiwiZmFtaWx5IjoiWWVoIiwiZ2l2ZW4iOiJKIiwibm9uLWRyb3BwaW5nLXBhcnRpY2xlIjoiIiwicGFyc2UtbmFtZXMiOmZhbHNlLCJzdWZmaXgiOiIifSx7ImRyb3BwaW5nLXBhcnRpY2xlIjoiIiwiZmFtaWx5IjoiU3RvdXQiLCJnaXZlbiI6Ik4gSyIsIm5vbi1kcm9wcGluZy1wYXJ0aWNsZSI6IiIsInBhcnNlLW5hbWVzIjpmYWxzZSwic3VmZml4IjoiIn0seyJkcm9wcGluZy1wYXJ0aWNsZSI6IiIsImZhbWlseSI6IkNoYXVkaHJ5IiwiZ2l2ZW4iOiJBIiwibm9uLWRyb3BwaW5nLXBhcnRpY2xlIjoiIiwicGFyc2UtbmFtZXMiOmZhbHNlLCJzdWZmaXgiOiIifSx7ImRyb3BwaW5nLXBhcnRpY2xlIjoiIiwiZmFtaWx5IjoiR29vY2giLCJnaXZlbiI6Ik0iLCJub24tZHJvcHBpbmctcGFydGljbGUiOiIiLCJwYXJzZS1uYW1lcyI6ZmFsc2UsInN1ZmZpeCI6IiJ9LHsiZHJvcHBpbmctcGFydGljbGUiOiIiLCJmYW1pbHkiOiJNY01haG9uIiwiZ2l2ZW4iOiJQIiwibm9uLWRyb3BwaW5nLXBhcnRpY2xlIjoiIiwicGFyc2UtbmFtZXMiOmZhbHNlLCJzdWZmaXgiOiIifSx7ImRyb3BwaW5nLXBhcnRpY2xlIjoiIiwiZmFtaWx5IjoiQ2hyaXN0ZW5zZW4iLCJnaXZlbiI6IksgRCIsIm5vbi1kcm9wcGluZy1wYXJ0aWNsZSI6IiIsInBhcnNlLW5hbWVzIjpmYWxzZSwic3VmZml4IjoiIn0seyJkcm9wcGluZy1wYXJ0aWNsZSI6IiIsImZhbWlseSI6IkRpbGxlciIsImdpdmVuIjoiTCIsIm5vbi1kcm9wcGluZy1wYXJ0aWNsZSI6IiIsInBhcnNlLW5hbWVzIjpmYWxzZSwic3VmZml4IjoiIn0seyJkcm9wcGluZy1wYXJ0aWNsZSI6IiIsImZhbWlseSI6Ild1IiwiZ2l2ZW4iOiJBIEMiLCJub24tZHJvcHBpbmctcGFydGljbGUiOiIiLCJwYXJzZS1uYW1lcyI6ZmFsc2UsInN1ZmZpeCI6IiJ9XSwiY29udGFpbmVyLXRpdGxlIjoiSm91cm5hbCBvZiBDbGluaWNhbCBPbmNvbG9neSIsImlkIjoiY2VjNTVkYzUtYzlmNy0zOGY3LWEzYzgtODYzODQ5NDYzNmRiIiwiaXNzdWUiOiJTdXBwbGVtZW50IDE1IiwiaXNzdWVkIjp7ImRhdGUtcGFydHMiOltbIjIwMTkiXV19LCJ0aXRsZSI6IlBvcHVsYXRpb24tYmFzZWQgY2FuY2VyIHByZWRpc3Bvc2l0aW9uIHRlc3RpbmcgYXMgYSBjb21wb25lbnQgb2YgbmV3Ym9ybiBzY3JlZW5pbmc6IEEgY29zdGVmZmVjdGl2ZW5lc3MgYW5hbHlzaXMiLCJ0eXBlIjoiYXJ0aWNsZS1qb3VybmFsIiwidm9sdW1lIjoiMzcifSwidXJpcyI6WyJodHRwOi8vd3d3Lm1lbmRlbGV5LmNvbS9kb2N1bWVudHMvP3V1aWQ9NjhmZmI2ZTQtNzI1ZS00MzdiLWE4MGUtMDJjYmFmZTZkNDQyIl0sImlzVGVtcG9yYXJ5IjpmYWxzZSwibGVnYWN5RGVza3RvcElkIjoiNjhmZmI2ZTQtNzI1ZS00MzdiLWE4MGUtMDJjYmFmZTZkNDQyIn1dLCJwcm9wZXJ0aWVzIjp7Im5vdGVJbmRleCI6MH0sImlzRWRpdGVkIjpmYWxzZSwibWFudWFsT3ZlcnJpZGUiOnsiY2l0ZXByb2NUZXh0IjoiNTU4IiwiaXNNYW51YWxseU92ZXJyaWRkZW4iOmZhbHNlLCJtYW51YWxPdmVycmlkZVRleHQiOiIifX0="/>
              <w:id w:val="-1203252528"/>
              <w:placeholder>
                <w:docPart w:val="DefaultPlaceholder_-1854013440"/>
              </w:placeholder>
            </w:sdtPr>
            <w:sdtEndPr/>
            <w:sdtContent>
              <w:p w14:paraId="6A336F45" w14:textId="371BFEC2" w:rsidR="001B2A1F" w:rsidRPr="00831A83" w:rsidRDefault="00B26423" w:rsidP="00831A83">
                <w:pPr>
                  <w:rPr>
                    <w:rFonts w:ascii="Arial" w:hAnsi="Arial" w:cs="Arial"/>
                    <w:sz w:val="18"/>
                    <w:szCs w:val="18"/>
                  </w:rPr>
                </w:pPr>
                <w:r w:rsidRPr="00831A83">
                  <w:rPr>
                    <w:rFonts w:ascii="Arial" w:hAnsi="Arial" w:cs="Arial"/>
                    <w:color w:val="000000"/>
                    <w:sz w:val="18"/>
                    <w:szCs w:val="18"/>
                  </w:rPr>
                  <w:t>558</w:t>
                </w:r>
              </w:p>
            </w:sdtContent>
          </w:sdt>
        </w:tc>
      </w:tr>
      <w:tr w:rsidR="001B2A1F" w:rsidRPr="008139D3" w14:paraId="5E166240" w14:textId="77777777" w:rsidTr="001B2A1F">
        <w:trPr>
          <w:trHeight w:val="680"/>
        </w:trPr>
        <w:tc>
          <w:tcPr>
            <w:tcW w:w="861" w:type="dxa"/>
          </w:tcPr>
          <w:p w14:paraId="13CB8205"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0147B9BC"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37AD1273" w14:textId="77777777" w:rsidR="001B2A1F" w:rsidRPr="00831A83" w:rsidRDefault="001B2A1F" w:rsidP="00831A83">
            <w:pPr>
              <w:rPr>
                <w:rFonts w:ascii="Arial" w:hAnsi="Arial" w:cs="Arial"/>
                <w:sz w:val="18"/>
                <w:szCs w:val="18"/>
              </w:rPr>
            </w:pPr>
            <w:r w:rsidRPr="00831A83">
              <w:rPr>
                <w:rFonts w:ascii="Arial" w:hAnsi="Arial" w:cs="Arial"/>
                <w:sz w:val="18"/>
                <w:szCs w:val="18"/>
              </w:rPr>
              <w:t>maternal life years</w:t>
            </w:r>
          </w:p>
        </w:tc>
        <w:tc>
          <w:tcPr>
            <w:tcW w:w="2552" w:type="dxa"/>
          </w:tcPr>
          <w:p w14:paraId="05A9A59E" w14:textId="77777777" w:rsidR="001B2A1F" w:rsidRPr="00831A83" w:rsidRDefault="001B2A1F" w:rsidP="00831A83">
            <w:pPr>
              <w:rPr>
                <w:rFonts w:ascii="Arial" w:hAnsi="Arial" w:cs="Arial"/>
                <w:sz w:val="18"/>
                <w:szCs w:val="18"/>
              </w:rPr>
            </w:pPr>
            <w:r w:rsidRPr="00831A83">
              <w:rPr>
                <w:rFonts w:ascii="Arial" w:hAnsi="Arial" w:cs="Arial"/>
                <w:sz w:val="18"/>
                <w:szCs w:val="18"/>
              </w:rPr>
              <w:t>QALYs</w:t>
            </w:r>
          </w:p>
        </w:tc>
        <w:tc>
          <w:tcPr>
            <w:tcW w:w="1506" w:type="dxa"/>
          </w:tcPr>
          <w:p w14:paraId="58434330" w14:textId="77777777" w:rsidR="001B2A1F" w:rsidRPr="00831A83" w:rsidRDefault="001B2A1F" w:rsidP="00831A83">
            <w:pPr>
              <w:rPr>
                <w:rFonts w:ascii="Arial" w:hAnsi="Arial" w:cs="Arial"/>
                <w:sz w:val="18"/>
                <w:szCs w:val="18"/>
              </w:rPr>
            </w:pPr>
          </w:p>
        </w:tc>
        <w:tc>
          <w:tcPr>
            <w:tcW w:w="1183" w:type="dxa"/>
          </w:tcPr>
          <w:p w14:paraId="27756966"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zJhYzg2NGItYWMxOC00NzE3LWJmMDMtODU0NTA0MzY2YjJlIiwiY2l0YXRpb25JdGVtcyI6W3siaWQiOiIxZWYyNTkwYy1hODA1LTMyNDYtODg0Mi1jNjY0YzY1MGQ1ZjgiLCJpdGVtRGF0YSI6eyJQTUlEIjoiMzA4ODMwNzQiLCJhYnN0cmFjdCI6IlRoZSByYXRlcyBvZiBjaGxhbXlkaWEgYW5kIGdvbm9ycmhlYSBpbmZlY3Rpb24gYXJlIHJpc2luZyBkZXNwaXRlIG51bWVyb3VzIHByZXZlbnRpb24gYW5kIHRyZWF0bWVudCBzdHJhdGVnaWVzLiBBbiBhc3Nlc3NtZW50IG9mIHRoZSBjbGluaWNhbCBlZmZlY3RpdmVuZXNzLCBzYWZldHksIGNvc3QtZWZmZWN0aXZlbmVzcywgYW5kIHBlcnNwZWN0aXZlcyBhbmQgZXhwZXJpZW5jZXMgb2YgcHJlZ25hbnQgcGVyc29ucywgdGhlaXIgcGFydG5lcnMsIGFuZCBoZWFsdGggY2FyZSBwcm92aWRlcnMgd2lsbCBoZWxwIHByb3ZpZGUgZ3VpZGFuY2Ugb24gdGhlIG9wdGltYWwgYXBwcm9hY2ggdG8gc2NyZWVuaW5nIGZvciBjaGxhbXlkaWEgYW5kIGdvbm9ycmhlYSBkdXJpbmcgcHJlZ25hbmN5LiIsImF1dGhvciI6W3siZHJvcHBpbmctcGFydGljbGUiOiIiLCJmYW1pbHkiOiJLYW5nYSIsImdpdmVuIjoiSSIsIm5vbi1kcm9wcGluZy1wYXJ0aWNsZSI6IiIsInBhcnNlLW5hbWVzIjpmYWxzZSwic3VmZml4IjoiIn0seyJkcm9wcGluZy1wYXJ0aWNsZSI6IiIsImZhbWlseSI6IldpbGxpYW1zIiwiZ2l2ZW4iOiJEIiwibm9uLWRyb3BwaW5nLXBhcnRpY2xlIjoiIiwicGFyc2UtbmFtZXMiOmZhbHNlLCJzdWZmaXgiOiIifSx7ImRyb3BwaW5nLXBhcnRpY2xlIjoiIiwiZmFtaWx5IjoiSGF0Y2hldHRlIiwiZ2l2ZW4iOiJUIiwibm9uLWRyb3BwaW5nLXBhcnRpY2xlIjoiIiwicGFyc2UtbmFtZXMiOmZhbHNlLCJzdWZmaXgiOiIifSx7ImRyb3BwaW5nLXBhcnRpY2xlIjoiIiwiZmFtaWx5IjoiTWFjS2lubm9uIiwiZ2l2ZW4iOiJTQiIsIm5vbi1kcm9wcGluZy1wYXJ0aWNsZSI6IiIsInBhcnNlLW5hbWVzIjpmYWxzZSwic3VmZml4IjoiIn0seyJkcm9wcGluZy1wYXJ0aWNsZSI6IiIsImZhbWlseSI6Ikp1bmciLCJnaXZlbiI6IkgiLCJub24tZHJvcHBpbmctcGFydGljbGUiOiIiLCJwYXJzZS1uYW1lcyI6ZmFsc2UsInN1ZmZpeCI6IiJ9LHsiZHJvcHBpbmctcGFydGljbGUiOiIiLCJmYW1pbHkiOiJCbGFjayIsImdpdmVuIjoiQyIsIm5vbi1kcm9wcGluZy1wYXJ0aWNsZSI6IiIsInBhcnNlLW5hbWVzIjpmYWxzZSwic3VmZml4IjoiIn0seyJkcm9wcGluZy1wYXJ0aWNsZSI6IiIsImZhbWlseSI6IlRzb2kiLCJnaXZlbiI6IkIiLCJub24tZHJvcHBpbmctcGFydGljbGUiOiIiLCJwYXJzZS1uYW1lcyI6ZmFsc2UsInN1ZmZpeCI6IiJ9LHsiZHJvcHBpbmctcGFydGljbGUiOiIiLCJmYW1pbHkiOiJCcnVuZGlzaW5pIiwiZ2l2ZW4iOiJGIiwibm9uLWRyb3BwaW5nLXBhcnRpY2xlIjoiIiwicGFyc2UtbmFtZXMiOmZhbHNlLCJzdWZmaXgiOiIifSx7ImRyb3BwaW5nLXBhcnRpY2xlIjoiIiwiZmFtaWx5IjoiRGVKZWFuIiwiZ2l2ZW4iOiJEIiwibm9uLWRyb3BwaW5nLXBhcnRpY2xlIjoiIiwicGFyc2UtbmFtZXMiOmZhbHNlLCJzdWZmaXgiOiIifSx7ImRyb3BwaW5nLXBhcnRpY2xlIjoiIiwiZmFtaWx5IjoiV2Vla3MiLCJnaXZlbiI6IkwiLCJub24tZHJvcHBpbmctcGFydGljbGUiOiIiLCJwYXJzZS1uYW1lcyI6ZmFsc2UsInN1ZmZpeCI6IiJ9LHsiZHJvcHBpbmctcGFydGljbGUiOiIiLCJmYW1pbHkiOiJGb3JkIiwiZ2l2ZW4iOiJDIiwibm9uLWRyb3BwaW5nLXBhcnRpY2xlIjoiIiwicGFyc2UtbmFtZXMiOmZhbHNlLCJzdWZmaXgiOiIifV0sImNvbnRhaW5lci10aXRsZSI6IkNhbmFkaWFuIEFnZW5jeSBmb3IgRHJ1Z3MgYW5kIFRlY2hub2xvZ2llcyBpbiBIZWFsdGgiLCJpZCI6IjFlZjI1OTBjLWE4MDUtMzI0Ni04ODQyLWM2NjRjNjUwZDVmOCIsImlzc3VlZCI6eyJkYXRlLXBhcnRzIjpbWyIyMDE4Il1dfSwibm90ZSI6IlByZXZpb3VzbHkgd3JvbmcgdGl0bGUgYW5kIHllYXI6IFNjcmVlbmluZyBmb3IgQ2hsYW15ZGlhIGFuZCBHb25vcnJoZWEgRHVyaW5nIFByZWduYW5jeTogQSBIZWFsdGggVGVjaG5vbG9neSBBc3Nlc3NtZW50ICgyMDExKSIsInRpdGxlIjoiU2NyZWVuaW5nIGZvciBDaGxhbXlkaWEgVHJhY2hvbWF0aXMgYW5kIE5laXNzZXJpYSBHb25vcnJob2VhZSBEdXJpbmcgUHJlZ25hbmN5OiBBIEhlYWx0aCBUZWNobm9sb2d5IEFzc2Vzc21lbnQiLCJ0eXBlIjoiYXJ0aWNsZS1qb3VybmFsIn0sInVyaXMiOlsiaHR0cDovL3d3dy5tZW5kZWxleS5jb20vZG9jdW1lbnRzLz91dWlkPTVlNThiYTU4LTFiY2ItNGU0Yy05OGE3LTVjMTY0NDcxNGY0YSJdLCJpc1RlbXBvcmFyeSI6ZmFsc2UsImxlZ2FjeURlc2t0b3BJZCI6IjVlNThiYTU4LTFiY2ItNGU0Yy05OGE3LTVjMTY0NDcxNGY0YSJ9LHsiaWQiOiI4NzVkOGVkOC03ZmY2LTM1YzEtOTcxNS1kZDUzMzMwOWJjYWQiLCJpdGVtRGF0YSI6eyJQTUlEIjoiNjI5NjAzNjA2IiwiYWJzdHJhY3QiOiJPQkpFQ1RJVkU6IFRvIHBlcmZvcm0gYSBjb3N0LWVmZmVjdGl2ZW5lc3MgYW5hbHlzaXMgb2YgaW5jb21wbGV0ZSBmZXRhbCBjYXJkaWFjIHNjcmVlbmluZyB3aXRoIGRpZmZlcmVudCBmb2xsb3ctdXAgc3RyYXRlZ2llcyBmb3Igbm9uLW9iZXNlIGFuZCBvYmVzZSB3b21lbi4gTUVUSE9EKFMpOiBUaHJlZSBkZWNpc2lvbi1hbmFseXRpYyBtb2RlbHMtb25lIGVhY2ggZm9yIG5vbi1vYmVzZSwgb2Jlc2UsIGFuZCBDbGFzcyBJSUkgb2Jlc2Ugd29tZW4td2VyZSBkZXZlbG9wZWQgdG8gY29tcGFyZSBmb2xsb3ctdXAgKGYvdSkgc3RyYXRlZ2llcyBmb3IgaW5pdGlhbCBzdWJvcHRpbWFsIGZldGFsIGNhcmRpYWMgc2NyZWVuaW5nLiBGaXZlIHN0cmF0ZWdpZXMgc3R1ZGllZCB3ZXJlOiAoYSkgbm8gZi91IHVsdHJhc291bmQgKFVTKSBidXQgZGlyZWN0IHRvIGZldGFsIGVjaG9jYXJkaW9ncmFwaHkgKEZFKSwgKGIpIDEgZi91IFVTIGFuZCB0aGVuIEZFIGlmIGNhcmRpYWMgdmlld3Mgd2VyZSBzdGlsbCBzdWJvcHRpbWFsLCAoYykgdXAgdG8gMiBmL3UgVVMgYW5kIHRoZW4gRkUgaWYgY2FyZGlhYyB2aWV3cyB3ZXJlIHN0aWxsIHN1Ym9wdGltYWwsIChkKSAxIGYvdSBVUyBhbmQgbm8gRkUsIGFuZCAoZSkgdXAgdG8gMiBmL3UgVVMgYW5kIG5vIEZFLiBUaGUgbW9kZWxzIGlkZW50aWZpZWQgZmV0dXNlcyB3aXRoIG1ham9yIENIRCBpbiBhIHRoZW9yZXRpY2FsIGNvaG9ydCBvZiA0LDAwMCwwMDAgYmlydGhzLiBPdXRjb21lcyByZWxhdGVkIHRvIG5lb25hdGFsIG1vcnRhbGl0eSBhbmQgbmV1cm8tZGV2ZWxvcG1lbnRhbCBkaXNhYmlsaXR5IHdlcmUgY2FsY3VsYXRlZC4gQSBjb3N0LWVmZmVjdGl2ZW5lc3MgdGhyZXNob2xkIHdhcyBzZXQgYXQgJDEwMCwwMDAgcGVyIHF1YWxpdHktYWRqdXN0ZWQgbGlmZSB5ZWFycyAoUUFMWSkuIEJhc2UgY2FzZSwgc2Vuc2l0aXZpdHkgYW5hbHlzaXMsIGFuZCBNb250ZSBDYXJsbyBzaW11bGF0aW9uIHdlcmUgcGVyZm9ybWVkLiBSRVNVTFQoUyk6IEluIG91ciBiYXNlLWNhc2UgbW9kZWxzIGZvciBhbGwgQk1JIGdyb3Vwcywgbm8gZi91IFVTIGFuZCBkaXJlY3QgcmVmZXJyYWwgdG8gRkUgbGVkIHRvIHRoZSBiZXN0IG91dGNvbWVzLCBkZXRlY3RpbmcgNyUsIDI1JSwgYW5kIDgyJSBtb3JlIENIRCBmb3Igbm9uLW9iZXNlLCBvYmVzZSwgYW5kIENsYXNzIElJSSBvYmVzZSByZXNwZWN0aXZlbHksIGNvbXBhcmVkIHRvIHRoZSBiYXNlbGluZSBzdHJhdGVneSwgMSBmL3UgVVMgYW5kIG5vIEZFLiBIb3dldmVyLCBubyBmL3UgVVMgYW5kIGRpcmVjdCByZWZlcnJhbCB0byBGRSB3YXMgb3ZlciB0aGUgJDEwMCwwMDAvUUFMWSB0aHJlc2hvbGQgYW5kIHRoZXJlZm9yZSBub3QgY29zdC1lZmZlY3RpdmUuIFRoZSBjb3N0LWVmZmVjdGl2ZSBzdHJhdGVneSBmb3IgYWxsIEJNSSBncm91cHMgd2FzIHVwIHRvIDEgZi91IFVTIGFuZCBubyBGRS4gQm90aCAyIGYvdSBVUyBhbmQgbm8gRkUgYW5kIDIgZi91IGFuZCBGRSB3ZXJlIGRvbWluYXRlZCAobW9yZSBjb3N0bHkgYW5kIGxlc3MgZWZmZWN0aXZlKSwgd2hpbGUgMSBmL3UgYW5kIEZFIHdhcyBvdmVyIHRoZSBjb3N0LWVmZmVjdGl2ZW5lc3MgdGhyZXNob2xkLiAxIGYvdSBVUyBhbmQgbm8gRkUgd2FzIHRoZSBvcHRpbWFsIHN0cmF0ZWd5IGluIDk3JSwgOTMlLCBhbmQgODYlIG9mIHRyaWFscyBpbiBNb250ZSBDYXJsbyBmb3IgdGhlIG5vbi1vYmVzZSwgb2Jlc2UsIGFuZCBDbGFzcyBJSUkgb2Jlc2UgbW9kZWxzIHJlc3BlY3RpdmVseS4gQ09OQ0xVU0lPTihTKTogRm9yIGJvdGggbm9uLW9iZXNlIGFuZCBvYmVzZSB3b21lbiwgdGhlIG9wdGltYWwgQ0hEIHNjcmVlbmluZyBzdHJhdGVneSBpcyBubyBmdXJ0aGVyIFVTIGFuZCBpbW1lZGlhdGUgcmVmZXJyYWwgdG8gRkU7IGhvd2V2ZXIsIHRoaXMgc3RyYXRlZ3kgaXMgbm90IGNvc3QtZWZmZWN0aXZlLiBDb25zaWRlcmluZyBjb3N0cywgMSBmL3UgVVMgYW5kIG5vIEZFIGlzIHRoZSBwcmVmZXJyZWQgc3RyYXRlZ3kuIEZvciBib3RoIG9iZXNlIGFuZCBub24tb2Jlc2Ugd29tZW4sIE1vbnRlIENhcmxvIHNpbXVsYXRpb25zIHdlcmUgdmVyeSBjbGVhciB0aGF0IDEgZi91IFVTIGFuZCBubyBGRSB3YXMgdGhlIG9wdGltYWwgc3RyYXRlZ3kuIEJvdGggbm9uLW9iZXNlIGFuZCBvYmVzZSB3b21lbiBzaG91bGQgYmUgb2ZmZXJlZCB1cCB0byAxIGYvdSB1bHRyYXNvdW5kcyBpZiBmZXRhbCBjYXJkaWFjIHNjcmVlbmluZyBpcyBub3QgY29tcGxldGVkLiBUaGlzIGFydGljbGUgaXMgcHJvdGVjdGVkIGJ5IGNvcHlyaWdodC4gQWxsIHJpZ2h0cyByZXNlcnZlZC4iLCJhdXRob3IiOlt7ImRyb3BwaW5nLXBhcnRpY2xlIjoiIiwiZmFtaWx5IjoiQmFrIiwiZ2l2ZW4iOiJHIFMiLCJub24tZHJvcHBpbmctcGFydGljbGUiOiIiLCJwYXJzZS1uYW1lcyI6ZmFsc2UsInN1ZmZpeCI6IiJ9LHsiZHJvcHBpbmctcGFydGljbGUiOiIiLCJmYW1pbHkiOiJTaGFmZmVyIiwiZ2l2ZW4iOiJCIEwiLCJub24tZHJvcHBpbmctcGFydGljbGUiOiIiLCJwYXJzZS1uYW1lcyI6ZmFsc2UsInN1ZmZpeCI6IiJ9LHsiZHJvcHBpbmctcGFydGljbGUiOiIiLCJmYW1pbHkiOiJNYWRyaWFnbyIsImdpdmVuIjoiRSIsIm5vbi1kcm9wcGluZy1wYXJ0aWNsZSI6IiIsInBhcnNlLW5hbWVzIjpmYWxzZSwic3VmZml4IjoiIn0seyJkcm9wcGluZy1wYXJ0aWNsZSI6IiIsImZhbWlseSI6IkFsbGVuIiwiZ2l2ZW4iOiJBIiwibm9uLWRyb3BwaW5nLXBhcnRpY2xlIjoiIiwicGFyc2UtbmFtZXMiOmZhbHNlLCJzdWZmaXgiOiIifSx7ImRyb3BwaW5nLXBhcnRpY2xlIjoiIiwiZmFtaWx5IjoiS2VsbHkiLCJnaXZlbiI6IkIiLCJub24tZHJvcHBpbmctcGFydGljbGUiOiIiLCJwYXJzZS1uYW1lcyI6ZmFsc2UsInN1ZmZpeCI6IiJ9LHsiZHJvcHBpbmctcGFydGljbGUiOiIiLCJmYW1pbHkiOiJDYXVnaGV5IiwiZ2l2ZW4iOiJBIEIiLCJub24tZHJvcHBpbmctcGFydGljbGUiOiIiLCJwYXJzZS1uYW1lcyI6ZmFsc2UsInN1ZmZpeCI6IiJ9LHsiZHJvcHBpbmctcGFydGljbGUiOiIiLCJmYW1pbHkiOiJQZXJlaXJhIiwiZ2l2ZW4iOiJMIiwibm9uLWRyb3BwaW5nLXBhcnRpY2xlIjoiIiwicGFyc2UtbmFtZXMiOmZhbHNlLCJzdWZmaXgiOiIifV0sImNvbnRhaW5lci10aXRsZSI6IlVsdHJhc291bmQgaW4gT2JzdGV0cmljcyBhbmQgR3luZWNvbG9neSIsImlkIjoiODc1ZDhlZDgtN2ZmNi0zNWMxLTk3MTUtZGQ1MzMzMDliY2FkIiwiaXNzdWVkIjp7ImRhdGUtcGFydHMiOltbIjIwMTkiXV19LCJ0aXRsZSI6IkltcGFjdCBvZiBtYXRlcm5hbCBvYmVzaXR5IG9uIGZldGFsIGNhcmRpYWMgc2NyZWVuaW5nOiB3aGljaCBmb2xsb3ctdXAgc3RyYXRlZ3kgaXMgY29zdC1lZmZlY3RpdmU/IiwidHlwZSI6ImFydGljbGUtam91cm5hbCIsInZvbHVtZSI6IjE1In0sInVyaXMiOlsiaHR0cDovL3d3dy5tZW5kZWxleS5jb20vZG9jdW1lbnRzLz91dWlkPWRmNDkyMWEyLTZjZTEtNDg5Ni04NDU4LTg3NTVhY2FlMjllOCJdLCJpc1RlbXBvcmFyeSI6ZmFsc2UsImxlZ2FjeURlc2t0b3BJZCI6ImRmNDkyMWEyLTZjZTEtNDg5Ni04NDU4LTg3NTVhY2FlMjllOCJ9LHsiaWQiOiI0NTIyYmQyYS0wY2UyLTMwMGQtOGU3NC00ZGU0MjhmYzYzMzYiLCJpdGVtRGF0YSI6eyJQTUlEIjoiMzE5NDUyNDIiLCJhYnN0cmFjdCI6Ik9CSkVDVElWRTogVG8gcGVyZm9ybSBhIGNvc3QtZWZmZWN0aXZlbmVzcyBhbmFseXNpcyBvZiBwcmVuYXRhbCBzY3JlZW5pbmcgc3RyYXRlZ2llcyBmb3IgbWFqb3IgY29uZ2VuaXRhbCBoZWFydCBkaXNlYXNlIChDSEQpLiBNRVRIT0RTOiBBIGRlY2lzaW9uLWFuYWx5dGljIG1vZGVsIGNvbXBhcmluZyA0IHNjcmVlbmluZyBzdHJhdGVnaWVzLTMgdmlld3MsIDUgdmlld3MsIDUgYXhpYWwgdmlld3MsIGFuZCA2IHZpZXdzLWlkZW50aWZpZWQgZmV0dXNlcyB3aXRoIG1ham9yIENIRCBpbiBhIHRoZW9yZXRpY2FsIGNvaG9ydCBvZiA0LDAwMCwwMDAgYmlydGhzLiBPdXRjb21lcyByZWxhdGVkIHRvIG5lb25hdGFsIG1vcnRhbGl0eSBhbmQgbmV1cm8tZGV2ZWxvcG1lbnRhbCBkaXNhYmlsaXR5IHdlcmUgY2FsY3VsYXRlZC4gVGhlIGFuYWx5c2lzIHdhcyBwZXJmb3JtZWQgZnJvbSBhIGhlYWx0aGNhcmUgc3lzdGVtIHBlcnNwZWN0aXZlIHdpdGggYSBjb3N0LWVmZmVjdGl2ZW5lc3MgdGhyZXNob2xkIHNldCBhdCAkMTAwLDAwMCBwZXIgcXVhbGl0eS1hZGp1c3RlZCBsaWZlIHllYXIgKFFBTFkpLiBCYXNlIGNhc2UsIG9uZS13YXkgc2Vuc2l0aXZpdHkgYW5hbHlzaXMsIGFuZCBNb250ZSBDYXJsbyBzaW11bGF0aW9uIHdlcmUgcGVyZm9ybWVkLiBSRVNVTFRTOiBJbiBvdXIgYmFzZS1jYXNlIG1vZGVsLCA1LWF4aWFsIHZpZXcgc2NyZWVuaW5nIHdhcyB0aGUgb3B0aW1hbCBzdHJhdGVneS4gSXQgZGV0ZWN0ZWQgMzUyMCBtb3JlIENIRHMgYW5kIHJlc3VsdGVkIGluIDI1OSBmZXdlciBjaGlsZHJlbiB3aXRoIG5ldXJvLWRldmVsb3BtZW50YWwgZGlzYWJpbGl0eSwgNDAgZmV3ZXIgbmVvbmF0YWwgZGVhdGhzLCBhbmQgc2xpZ2h0bHkgaGlnaGVyIGNvc3RzIGNvbXBhcmVkIHRvIHNjcmVlbmluZyB3aXRoIDMgdmlld3MuIFNjcmVlbmluZyB3aXRoIDYgdmlld3Mgd2FzIG1vcmUgZWZmZWN0aXZlLCBidXQgYWxzbyBjb3N0IG1vcmUgdGhhbiA1IGF4aWFsIHZpZXdzLCBhbmQgaGFkIGFuIGluY3JlbWVudGFsIGNvc3Qgb2YgJDQ5MCwwMjMgL1FBTFksIHdoaWNoIHdhcyBvdmVyIHRoZSB3aWxsaW5nbmVzcy10by1wYXkgdGhyZXNob2xkLiBUaGUgZmluYWwgc3RyYXRlZ3ksIDUgdmlld3MsIHdhcyBtb3JlIGNvc3RseSBhbmQgbGVzcyBlZmZlY3RpdmUgY29tcGFyZWQgdG8gdGhlIG90aGVyIHRocmVlIHN0cmF0ZWdpZXMuIFRoZSBkYXRhIHdlcmUgcm9idXN0IHdoZW4gdGVzdGVkIHdpdGggTW9udGUgQ2FybG8gYW5kIG9uZS13YXkgc2Vuc2l0aXZpdHkgYW5hbHlzaXMuIENPTkNMVVNJT046IEFsdGhvdWdoIGN1cnJlbnQgZ3VpZGVsaW5lcyByZWNvbW1lbmQgMyB2aWV3cyBhcyB0aGUgbWluaW11bSBzdHJhdGVneSBmb3IgZGV0ZWN0aW5nIENIRCBkdXJpbmcgdGhlIG1pZC10cmltZXN0ZXIgYW5hdG9teSBzY2FuLCA1IGF4aWFsIHZpZXdzIGlzIHRoZSBjb3N0LWVmZmVjdGl2ZSBzdHJhdGVneSB0aGF0IG1heSBsZWFkIHRvIGJldHRlciBvdXRjb21lcyB0aGFuIDMtdmlldyBzY3JlZW5pbmcuIFRoaXMgYXJ0aWNsZSBpcyBwcm90ZWN0ZWQgYnkgY29weXJpZ2h0LiBBbGwgcmlnaHRzIHJlc2VydmVkLiIsImF1dGhvciI6W3siZHJvcHBpbmctcGFydGljbGUiOiIiLCJmYW1pbHkiOiJCYWsiLCJnaXZlbiI6IkcgUyIsIm5vbi1kcm9wcGluZy1wYXJ0aWNsZSI6IiIsInBhcnNlLW5hbWVzIjpmYWxzZSwic3VmZml4IjoiIn0seyJkcm9wcGluZy1wYXJ0aWNsZSI6IiIsImZhbWlseSI6IlNoYWZmZXIiLCJnaXZlbiI6IkIgTCIsIm5vbi1kcm9wcGluZy1wYXJ0aWNsZSI6IiIsInBhcnNlLW5hbWVzIjpmYWxzZSwic3VmZml4IjoiIn0seyJkcm9wcGluZy1wYXJ0aWNsZSI6IiIsImZhbWlseSI6Ik1hZHJpYWdvIiwiZ2l2ZW4iOiJFIiwibm9uLWRyb3BwaW5nLXBhcnRpY2xlIjoiIiwicGFyc2UtbmFtZXMiOmZhbHNlLCJzdWZmaXgiOiIifSx7ImRyb3BwaW5nLXBhcnRpY2xlIjoiIiwiZmFtaWx5IjoiQWxsZW4iLCJnaXZlbiI6IkEiLCJub24tZHJvcHBpbmctcGFydGljbGUiOiIiLCJwYXJzZS1uYW1lcyI6ZmFsc2UsInN1ZmZpeCI6IiJ9LHsiZHJvcHBpbmctcGFydGljbGUiOiIiLCJmYW1pbHkiOiJLZWxseSIsImdpdmVuIjoiQiIsIm5vbi1kcm9wcGluZy1wYXJ0aWNsZSI6IiIsInBhcnNlLW5hbWVzIjpmYWxzZSwic3VmZml4IjoiIn0seyJkcm9wcGluZy1wYXJ0aWNsZSI6IiIsImZhbWlseSI6IkNhdWdoZXkiLCJnaXZlbiI6IkEgQiIsIm5vbi1kcm9wcGluZy1wYXJ0aWNsZSI6IiIsInBhcnNlLW5hbWVzIjpmYWxzZSwic3VmZml4IjoiIn0seyJkcm9wcGluZy1wYXJ0aWNsZSI6IiIsImZhbWlseSI6IlBlcmVpcmEiLCJnaXZlbiI6IkwiLCJub24tZHJvcHBpbmctcGFydGljbGUiOiIiLCJwYXJzZS1uYW1lcyI6ZmFsc2UsInN1ZmZpeCI6IiJ9XSwiY29udGFpbmVyLXRpdGxlIjoiVWx0cmFzb3VuZCBpbiBPYnN0ZXRyaWNzIGFuZCBHeW5lY29sb2d5IiwiaWQiOiI0NTIyYmQyYS0wY2UyLTMwMGQtOGU3NC00ZGU0MjhmYzYzMzYiLCJpc3N1ZWQiOnsiZGF0ZS1wYXJ0cyI6W1siMjAyMCJdXX0sInBhZ2UiOiIxNiIsInRpdGxlIjoiRGV0ZWN0aW9uIG9mIGZldGFsIGNhcmRpYWMgYW5vbWFsaWVzOiBpcyBpbmNyZWFzaW5nIHRoZSBudW1iZXIgb2YgY2FyZGlhYyB2aWV3cyBjb3N0LWVmZmVjdGl2ZT8iLCJ0eXBlIjoiYXJ0aWNsZS1qb3VybmFsIiwidm9sdW1lIjoiMTYifSwidXJpcyI6WyJodHRwOi8vd3d3Lm1lbmRlbGV5LmNvbS9kb2N1bWVudHMvP3V1aWQ9MTNjMjdlOWEtOTU5OC00MWM2LTliMGQtYmI3NTJiMWFlNzNjIl0sImlzVGVtcG9yYXJ5IjpmYWxzZSwibGVnYWN5RGVza3RvcElkIjoiMTNjMjdlOWEtOTU5OC00MWM2LTliMGQtYmI3NTJiMWFlNzNjIn0seyJpZCI6IjIyNmVjNTIwLWZlYzgtMzc1MC1iMzE1LWVlOTk1Y2MxNGVkOSIsIml0ZW1EYXRhIjp7IlBNSUQiOiIxNzYwMTg5MCIsImFic3RyYWN0IjoiT0JKRUNUSVZFOiBUbyBpbnZlc3RpZ2F0ZSB0aGUgZGlmZmVyZW5jZXMgaW4gY29zdHMgYW5kIG91dGNvbWVzIG9mIERvd24gc3luZHJvbWUgc2NyZWVuaW5nIHVzaW5nIGRhdGEgZnJvbSB0aGUgRmlyc3QgYW5kIFNlY29uZCBUcmltZXN0ZXIgRXZhbHVhdGlvbiBvZiBSaXNrIChGQVNURVIpIFRyaWFsLiBNRVRIT0RTOiBTZXZlbiBwb3NzaWJsZSBzY3JlZW5pbmcgb3B0aW9ucyBmb3IgRG93biBzeW5kcm9tZSB3ZXJlIGNvbXBhcmVkOiAxKSBUcmlwbGUgU2NyZWVuLW1hdGVybmFsIHNlcnVtIGFscGhhIGZldG9wcm90ZWluLCBlc3RyaW9sLCBhbmQgaENHOyAyKSBRdWFkLW1hdGVybmFsIHNlcnVtIGFscGhhIGZldG9wcm90ZWluLCBlc3RyaW9sLCBoQ0csIGFuZCBJbmhpYmluIEE7IDMpIENvbWJpbmVkIEZpcnN0LW51Y2hhbCB0cmFuc2x1Y2VuY3ksIHByZWduYW5jeS1hc3NvY2lhdGVkIHBsYXNtYSBwcm90ZWluIEEgKFBBUFAtQSksIGZyZWUgYmV0YS1oQ0c7IDQpIEludGVncmF0ZWQtbnVjaGFsIHRyYW5zbHVjZW5jeSwgUEFQUC1BLCBwbHVzIFF1YWQ7IDUpIFNlcnVtIEludGVncmF0ZWQtUEFQUC1BLCBwbHVzIFF1YWQ7IDYpIFN0ZXB3aXNlIFNlcXVlbnRpYWwtQ29tYmluZWQgRmlyc3QgcGx1cyBRdWFkIHdpdGggcmVzdWx0cyBnaXZlbiBhZnRlciBlYWNoIHRlc3Q7IGFuZCA3KSBDb250aW5nZW50IFNlcXVlbnRpYWwtQ29tYmluZWQgRmlyc3QgYW5kIG9ubHkgdGhvc2Ugd2l0aCByaXNrIGJldHdlZW4gMTozMCBhbmQgMToxLDUwMCBoYXZlIFF1YWQgc2NyZWVuLiBUaGUgZGV0ZWN0aW9uIHJhdGVzIGZvciBlYWNoIG9wdGlvbiB3ZXJlIHVzZWQgZ2l2ZW4gYSA1JSBmYWxzZS1wb3NpdGl2ZSByYXRlIGV4Y2VwdCBmb3IgQ29udGluZ2VudCBTZXF1ZW50aWFsIHdpdGggYSA0LjMlIGZhbHNlLXBvc2l0aXZlIHJhdGUuIE91dGNvbWVzIGluY2x1ZGVkIHNvY2lldGFsIGNvc3RzIG9mIGVhY2ggc2NyZWVuaW5nIHJlZ2ltZW4gKHNjcmVlbmluZyB0ZXN0cywgYW1uaW9jZW50ZXNpcywgbWFuYWdlbWVudCBvZiBjb21wbGljYXRpb25zLCBhbmQgY29zdCBvZiBjYXJlIG9mIERvd24gc3luZHJvbWUgbGl2ZSBiaXJ0aHMpLCBEb3duIHN5bmRyb21lIGZldHVzZXMgaWRlbnRpZmllZCBhbmQgYm9ybiwgdGhlIGFzc29jaWF0ZWQgcXVhbGl0eS1hZGp1c3RlZCBsaWZlIHllYXJzLCBhbmQgdGhlIGluY3JlbWVudGFsIGNvc3QtdXRpbGl0eSByYXRpby4gUkVTVUxUUzogQmFzZWQgb24gdGhlIHNjcmVlbmluZyByZXN1bHRzIGRlcml2ZWQgZnJvbSB0aGUgMzgsMDMzIHdvbWVuIGV2YWx1YXRlZCBpbiB0aGUgRkFTVEVSIHRyaWFsLCB0aGUgQ29udGluZ2VudCBTZXF1ZW50aWFsIHNjcmVlbiBkb21pbmF0ZWQgKGxvd2VyIGNvc3RzIHdpdGggYmV0dGVyIG91dGNvbWVzKSBhbGwgb3RoZXIgc2NyZWVucy4gRm9yIGV4YW1wbGUsIHRoZSBDb250aW5nZW50IFNlcXVlbnRpYWwgY29zdCAzMi4zIG1pbGxpb24gZG9sbGFycyB3aGVyZWFzIHRoZSBvdGhlciBzY3JlZW5zIHJhbmdlZCBmcm9tIDMyLjggdG8gMzcuNSBtaWxsaW9uIGRvbGxhcnMuIFRoZSBTZXF1ZW50aWFsIHN0cmF0ZWd5IGxlZCB0byB0aGUgaWRlbnRpZmljYXRpb24gb2YgdGhlIG1vc3QgRG93biBzeW5kcm9tZSBmZXR1c2VzIG9mIGFsbCBvZiB0aGUgc2NyZWVucywgYnV0IGF0IGEgaGlnaGVyIGNvc3QgcGVyIERvd24gc3luZHJvbWUgY2FzZSBkaWFnbm9zZWQgKCQ3MTksNjc1IGNvbXBhcmVkIHdpdGggJDY5MCw0MjcpIGFzIGNvbXBhcmVkIHdpdGggdGhlIENvbnRpbmdlbnQgU2VxdWVudGlhbC4gQmVjYXVzZSBvZiB0aGUgbG93ZXIgb3ZlcmFsbCBmYWxzZS1wb3NpdGl2ZSByYXRlIGxlYWRpbmcgdG8gZmV3ZXIgcHJvY2VkdXJlLXJlbGF0ZWQgbWlzY2FycmlhZ2VzLCB0aGUgQ29udGluZ2VudCBTZXF1ZW50aWFsIHJlc3VsdGVkIGluIHRoZSBoaWdoZXN0IHF1YWxpdHktYWRqdXN0ZWQgbGlmZSB5ZWFycyBhcyB3ZWxsLiBUaGUgQ29udGluZ2VudCBTZXF1ZW50aWFsIHJlbWFpbmVkIHRoZSBtb3N0IGNvc3QtZWZmZWN0aXZlIG9wdGlvbiB0aHJvdWdob3V0IHNlbnNpdGl2aXR5IGFuYWx5c2lzIG9mIGlucHV0cywgaW5jbHVkaW5nIGFtbmlvY2VudGVzaXMgcmF0ZSBhZnRlciBwb3NpdGl2ZSBzY3JlZW4sIHJhdGUgb2YgdGhlcmFwZXV0aWMgYWJvcnRpb24gYWZ0ZXIgRG93biBzeW5kcm9tZSBkaWFnbm9zaXMsIGFuZCByYXRlIG9mIHByb2NlZHVyZS1yZWxhdGVkIG1pc2NhcnJpYWdlcy4gQ09OQ0xVU0lPTjogQW5hbHlzaXMgb2YgdGhpcyBhY3R1YWwgZGF0YSBmcm9tIHRoZSBGQVNURVIgVHJpYWwgZGVtb25zdHJhdGVzIHRoYXQgdGhlIENvbnRpbmdlbnQgU2VxdWVudGlhbCB0ZXN0IGlzIHRoZSBtb3N0IGNvc3QtZWZmZWN0aXZlLiBUaGlzIGluZm9ybWF0aW9uIGNhbiBoZWxwIHNoYXBlIGZ1dHVyZSBwb2xpY3kgcmVnYXJkaW5nIERvd24gc3luZHJvbWUgc2NyZWVuaW5nLiIsImF1dGhvciI6W3siZHJvcHBpbmctcGFydGljbGUiOiIiLCJmYW1pbHkiOiJCYWxsIiwiZ2l2ZW4iOiJSIEgiLCJub24tZHJvcHBpbmctcGFydGljbGUiOiIiLCJwYXJzZS1uYW1lcyI6ZmFsc2UsInN1ZmZpeCI6IiJ9LHsiZHJvcHBpbmctcGFydGljbGUiOiIiLCJmYW1pbHkiOiJDYXVnaGV5IiwiZ2l2ZW4iOiJBIEIiLCJub24tZHJvcHBpbmctcGFydGljbGUiOiIiLCJwYXJzZS1uYW1lcyI6ZmFsc2UsInN1ZmZpeCI6IiJ9LHsiZHJvcHBpbmctcGFydGljbGUiOiIiLCJmYW1pbHkiOiJNYWxvbmUiLCJnaXZlbiI6IkYgRCIsIm5vbi1kcm9wcGluZy1wYXJ0aWNsZSI6IiIsInBhcnNlLW5hbWVzIjpmYWxzZSwic3VmZml4IjoiIn0seyJkcm9wcGluZy1wYXJ0aWNsZSI6IiIsImZhbWlseSI6Ik55YmVyZyIsImdpdmVuIjoiRCBBIiwibm9uLWRyb3BwaW5nLXBhcnRpY2xlIjoiIiwicGFyc2UtbmFtZXMiOmZhbHNlLCJzdWZmaXgiOiIifSx7ImRyb3BwaW5nLXBhcnRpY2xlIjoiIiwiZmFtaWx5IjoiQ29tc3RvY2siLCJnaXZlbiI6IkMgSCIsIm5vbi1kcm9wcGluZy1wYXJ0aWNsZSI6IiIsInBhcnNlLW5hbWVzIjpmYWxzZSwic3VmZml4IjoiIn0seyJkcm9wcGluZy1wYXJ0aWNsZSI6IiIsImZhbWlseSI6IlNhYWRlIiwiZ2l2ZW4iOiJHIFIiLCJub24tZHJvcHBpbmctcGFydGljbGUiOiIiLCJwYXJzZS1uYW1lcyI6ZmFsc2UsInN1ZmZpeCI6IiJ9LHsiZHJvcHBpbmctcGFydGljbGUiOiIiLCJmYW1pbHkiOiJCZXJrb3dpdHoiLCJnaXZlbiI6IlIgTCIsIm5vbi1kcm9wcGluZy1wYXJ0aWNsZSI6IiIsInBhcnNlLW5hbWVzIjpmYWxzZSwic3VmZml4IjoiIn0seyJkcm9wcGluZy1wYXJ0aWNsZSI6IiIsImZhbWlseSI6Ikdyb3NzIiwiZ2l2ZW4iOiJTIEoiLCJub24tZHJvcHBpbmctcGFydGljbGUiOiIiLCJwYXJzZS1uYW1lcyI6ZmFsc2UsInN1ZmZpeCI6IiJ9LHsiZHJvcHBpbmctcGFydGljbGUiOiIiLCJmYW1pbHkiOiJEdWdvZmYiLCJnaXZlbiI6IkwiLCJub24tZHJvcHBpbmctcGFydGljbGUiOiIiLCJwYXJzZS1uYW1lcyI6ZmFsc2UsInN1ZmZpeCI6IiJ9LHsiZHJvcHBpbmctcGFydGljbGUiOiIiLCJmYW1pbHkiOiJDcmFpZ28iLCJnaXZlbiI6IlMgRCIsIm5vbi1kcm9wcGluZy1wYXJ0aWNsZSI6IiIsInBhcnNlLW5hbWVzIjpmYWxzZSwic3VmZml4IjoiIn0seyJkcm9wcGluZy1wYXJ0aWNsZSI6IiIsImZhbWlseSI6IlRpbW9yLVRyaXRzY2giLCJnaXZlbiI6IkkgRSIsIm5vbi1kcm9wcGluZy1wYXJ0aWNsZSI6IiIsInBhcnNlLW5hbWVzIjpmYWxzZSwic3VmZml4IjoiIn0seyJkcm9wcGluZy1wYXJ0aWNsZSI6IiIsImZhbWlseSI6IkNhcnIiLCJnaXZlbiI6IlMgUiIsIm5vbi1kcm9wcGluZy1wYXJ0aWNsZSI6IiIsInBhcnNlLW5hbWVzIjpmYWxzZSwic3VmZml4IjoiIn0seyJkcm9wcGluZy1wYXJ0aWNsZSI6IiIsImZhbWlseSI6IldvbGZlIiwiZ2l2ZW4iOiJIIE0iLCJub24tZHJvcHBpbmctcGFydGljbGUiOiIiLCJwYXJzZS1uYW1lcyI6ZmFsc2UsInN1ZmZpeCI6IiJ9LHsiZHJvcHBpbmctcGFydGljbGUiOiIiLCJmYW1pbHkiOiJFbWlnIiwiZ2l2ZW4iOiJEIiwibm9uLWRyb3BwaW5nLXBhcnRpY2xlIjoiIiwicGFyc2UtbmFtZXMiOmZhbHNlLCJzdWZmaXgiOiIifSx7ImRyb3BwaW5nLXBhcnRpY2xlIjoiIiwiZmFtaWx5IjoiRCdBbHRvbiIsImdpdmVuIjoiTSBFIiwibm9uLWRyb3BwaW5nLXBhcnRpY2xlIjoiIiwicGFyc2UtbmFtZXMiOmZhbHNlLCJzdWZmaXgiOiIifSx7ImRyb3BwaW5nLXBhcnRpY2xlIjoiIiwiZmFtaWx5IjoiRmlyc3QiLCJnaXZlbiI6IiIsIm5vbi1kcm9wcGluZy1wYXJ0aWNsZSI6IiIsInBhcnNlLW5hbWVzIjpmYWxzZSwic3VmZml4IjoiIn0seyJkcm9wcGluZy1wYXJ0aWNsZSI6IiIsImZhbWlseSI6IlNlY29uZCBUcmltZXN0ZXIgRXZhbHVhdGlvbiBvZiBSaXNrIFJlc2VhcmNoIiwiZ2l2ZW4iOiJDb25zb3J0aXVtIiwibm9uLWRyb3BwaW5nLXBhcnRpY2xlIjoiIiwicGFyc2UtbmFtZXMiOmZhbHNlLCJzdWZmaXgiOiIifV0sImNvbnRhaW5lci10aXRsZSI6Ik9ic3RldHJpY3MgYW5kIEd5bmVjb2xvZ3kiLCJpZCI6IjIyNmVjNTIwLWZlYzgtMzc1MC1iMzE1LWVlOTk1Y2MxNGVkOSIsImlzc3VlIjoiMSIsImlzc3VlZCI6eyJkYXRlLXBhcnRzIjpbWyIyMDA3Il1dfSwicGFnZSI6IjEwLTE3IiwidGl0bGUiOiJGaXJzdC0gYW5kIHNlY29uZC10cmltZXN0ZXIgZXZhbHVhdGlvbiBvZiByaXNrIGZvciBEb3duIHN5bmRyb21lIiwidHlwZSI6ImFydGljbGUtam91cm5hbCIsInZvbHVtZSI6IjExMCJ9LCJ1cmlzIjpbImh0dHA6Ly93d3cubWVuZGVsZXkuY29tL2RvY3VtZW50cy8/dXVpZD04YmEwNzE5MC0xNjhjLTQ3NGEtODg0ZS0yNjIxZjhmOWM4MWIiXSwiaXNUZW1wb3JhcnkiOmZhbHNlLCJsZWdhY3lEZXNrdG9wSWQiOiI4YmEwNzE5MC0xNjhjLTQ3NGEtODg0ZS0yNjIxZjhmOWM4MWIifSx7ImlkIjoiMTQ4NGFjOTgtYjViYi0zNTAzLTgyYjMtZTNjYTljYjQwNzg0IiwiaXRlbURhdGEiOnsiUE1JRCI6IjExNTcxMDk0IiwiYWJzdHJhY3QiOiJGaXZlIHBlcmNlbnQgb2YgYWxsIHByZWduYW50IHdvbWVuIGFuZCAyNSUgb2YgcHJlZ25hbnQgd29tZW4gd2l0aCBpbnN1bGluLWRlcGVuZGVudCBkaWFiZXRlcyBtZWxsaXR1cyAoSURETSkgZGV2ZWxvcCBwb3N0cGFydHVtIHRoeXJvaWRpdGlzIChQUFQpIGR1cmluZyB0aGUgZmlyc3QgeWVhciBhZnRlciBkZWxpdmVyeS4gUFBUIGhhcyBzaWduaWZpY2FudCBtb3JiaWRpdHkgYW5kIGNhbiBiZSBwcmVkaWN0ZWQgcHJlbmF0YWxseSBieSB0aGUgcHJlc2VuY2Ugb2YgdGh5cm9pZCBwZXJveGlkYXNlIChUUE8pIGFudGlib2R5LiBPdXIgb2JqZWN0aXZlIHdhcyB0byBlc3RpbWF0ZSB0aGUgY29zdC1lZmZlY3RpdmVuZXNzIG9mIHNjcmVlbmluZyBwcmVnbmFudCB3b21lbiBmb3IgdGhlIFRQTyBhbnRpYm9keSB2ZXJzdXMgdGhlIGN1cnJlbnQgc3RyYXRlZ3kgb2Ygbm8gc2NyZWVuaW5nIHRlc3Qgb3IgYW4gYWx0ZXJuYXRpdmUgc3RyYXRlZ3kgb2YgYSB0aHlyb2lkLXN0aW11bGF0aW5nIGhvcm1vbmUgKFRTSCkgdGVzdCA2IHdlZWtzIHBvc3RwYXJ0dW0uIFdlIHBlcmZvcm1lZCBjb3N0LWVmZmVjdGl2ZW5lc3MgYW5hbHlzaXMgdXNpbmcgYSBkZWNpc2lvbiB0cmVlIG1vZGVsIHRoYXQgYWNjb3VudGVkIGZvciBjYXNlcyBvZiBQUFQgZGV0ZWN0ZWQsIG1lZGljYWwgb3V0Y29tZXMgb2Ygc2NyZWVuaW5nLCBhbmQgY29zdHMgb2Ygc2NyZWVuaW5nIGFuZCBjYXJlLiBIeXBvdGhldGljYWwgY29ob3J0cyBvZiAxMDAwIHByZWduYW50IHdvbWVuIHdpdGggdW5jb21wbGljYXRlZCBwcmVnbmFuY2llcyBhbmQgMTAwMCBwcmVnbmFudCB3b21lbiB3aXRoIElERE0gd2VyZSB1c2VkIHRvIGRldGVybWluZSBkaXJlY3QgbWVkaWNhbCBjb3N0cywgcXVhbGl0eS1hZGp1c3RlZCBsaWZlIHllYXJzLCBhbmQgY2FzZXMgb2YgUFBUIGRldGVjdGVkLiBUaGUgY29zdCBvZiB0ZXN0aW5nIDEwMDAgcHJlZ25hbnQgd29tZW4gZm9yIFRTSCBhdCB0aGUgNiB3ZWVrIHBvc3RwYXJ0dW0gdmlzaXQgd2FzICQ3NSwwMDAsIHdpdGggYW4gZWZmZWN0aXZlbmVzcyBvZiA5OTUuMiBxdWFsaXR5LWFkanVzdGVkIGxpZmUgeWVhcnMgcmVzdWx0aW5nIGluIGEgY29zdC1lZmZlY3RpdmVuZXNzIHJhdGlvIG9mICQ0OCwwMDAgcGVyIHF1YWxpdHktYWRqdXN0ZWQgbGlmZSB5ZWFyLiBDaGVja2luZyBhIFRQTyBhbnRpYm9keSB3YXMgbW9yZSBlZmZlY3RpdmUgKDk5NS41IHF1YWxpdHktYWRqdXN0ZWQgbGlmZSB5ZWFycykgYnV0IGFsc28gbW9yZSBleHBlbnNpdmUgKCQ5MywwMDApLiBUaGUgaW5jcmVtZW50YWwgY29zdC1lZmZlY3RpdmVuZXNzIHJhdGlvIG9mIHRoZSBUUE8gYW50aWJvZHkgc3RyYXRlZ3kgd2FzICQ2MCwwMDAgcGVyIHF1YWxpdHktYWRqdXN0ZWQgbGlmZSB5ZWFyLiBSZXN1bHRzIHdlcmUgbW9zdCBzZW5zaXRpdmUgdG8gY2hhbmdlcyBpbiB0aGUgdGVzdCBjaGFyYWN0ZXJpc3RpY3MsIGluY2lkZW5jZSBvZiBkaXNlYXNlLCBhbmQgcGVyY2VudGFnZSBvZiB3b21lbiB3aXRoIFBQVCB3aG8gd2VyZSBzeW1wdG9tYXRpYy4gQSBzZXBhcmF0ZSBhbmFseXNpcyBmb3Igd29tZW4gd2l0aCBJRERNIHJlc3VsdGVkIGluIGFuIGluY3JlbWVudGFsIGNvc3QtZWZmZWN0aXZlbmVzcyByYXRpbyBvZiAkMTMsMDAwIHBlciBxdWFsaXR5LWFkanVzdGVkIGxpZmUgeWVhciBmb3IgdGhlIFRTSCBzdHJhdGVneSBhbmQgJDMyLDAwMCBwZXIgcXVhbGl0eS1hZGp1c3RlZCBsaWZlIHllYXIgZm9yIHRoZSBUUE8gc3RyYXRlZ3kuIFNjcmVlbmluZyBmb3IgUFBUIGlzIGxpa2VseSB0byBiZSByZWFzb25hYmx5IGNvc3QtZWZmZWN0aXZlIGFuZCBzaG91bGQgYmUgY29uc2lkZXJlZCBmb3IgaW5jbHVzaW9uIGFzIHBhcnQgb2Ygcm91dGluZSBwcmVnbmFuY3kgY2FyZS4iLCJhdXRob3IiOlt7ImRyb3BwaW5nLXBhcnRpY2xlIjoiIiwiZmFtaWx5IjoiQm9uZHMiLCJnaXZlbiI6IkQgRSIsIm5vbi1kcm9wcGluZy1wYXJ0aWNsZSI6IiIsInBhcnNlLW5hbWVzIjpmYWxzZSwic3VmZml4IjoiIn0seyJkcm9wcGluZy1wYXJ0aWNsZSI6IiIsImZhbWlseSI6IkZyZWVkYmVyZyIsImdpdmVuIjoiSyBBIiwibm9uLWRyb3BwaW5nLXBhcnRpY2xlIjoiIiwicGFyc2UtbmFtZXMiOmZhbHNlLCJzdWZmaXgiOiIifV0sImNvbnRhaW5lci10aXRsZSI6IkpvdXJuYWwgb2YgV29tZW5zIEhlYWx0aCBhbmQgR2VuZGVyLUJhc2VkIE1lZGljaW5lIiwiaWQiOiIxNDg0YWM5OC1iNWJiLTM1MDMtODJiMy1lM2NhOWNiNDA3ODQiLCJpc3N1ZSI6IjciLCJpc3N1ZWQiOnsiZGF0ZS1wYXJ0cyI6W1siMjAwMSJdXX0sInBhZ2UiOiI2NDktNjU4IiwidGl0bGUiOiJDb3N0LWVmZmVjdGl2ZW5lc3Mgb2YgcHJlbmF0YWwgc2NyZWVuaW5nIGZvciBwb3N0cGFydHVtIHRoeXJvaWRpdGlzIiwidHlwZSI6ImFydGljbGUtam91cm5hbCIsInZvbHVtZSI6IjEwIn0sInVyaXMiOlsiaHR0cDovL3d3dy5tZW5kZWxleS5jb20vZG9jdW1lbnRzLz91dWlkPWM2ZDUwMGE0LWQxNDYtNDU2MS05NmEyLWYwMTNhZTY1NzZiZSJdLCJpc1RlbXBvcmFyeSI6ZmFsc2UsImxlZ2FjeURlc2t0b3BJZCI6ImM2ZDUwMGE0LWQxNDYtNDU2MS05NmEyLWYwMTNhZTY1NzZiZSJ9LHsiaWQiOiI0NGI2Njg4NC05MTY4LTNjMTgtOTY5NS0wYmY3NzY4YjJkMWUiLCJpdGVtRGF0YSI6eyJQTUlEIjoiMjAwNzk4ODgiLCJhYnN0cmFjdCI6Ik9CSkVDVElWRTogVGhlIHB1cnBvc2Ugb2YgdGhpcyBzdHVkeSB3YXMgdG8gZXN0aW1hdGUgd2hpY2ggc3RyYXRlZ3kgaXMgdGhlIG1vc3QgY29zdC1lZmZlY3RpdmUgZm9yIHRoZSBwcmV2ZW50aW9uIG9mIHByZXRlcm0gYmlydGggYW5kIGFzc29jaWF0ZWQgbW9yYmlkaXR5LiBTVFVEWSBERVNJR046IFdlIHVzZWQgZGVjaXNpb24tYW5hbHl0aWMgYW5kIGNvc3QtZWZmZWN0aXZlbmVzcyBhbmFseXNlcyB0byBlc3RpbWF0ZSB3aGljaCBvZiA0IHN0cmF0ZWdpZXMgd2FzIHN1cGVyaW9yIGJhc2VkIG9uIHF1YWxpdHktYWRqdXN0ZWQgbGlmZS15ZWFycywgY29zdCBpbiBVUyBkb2xsYXJzLCBhbmQgbnVtYmVyIG9mIHByZXRlcm0gYmlydGhzIHByZXZlbnRlZC4gUkVTVUxUUzogVW5pdmVyc2FsIHNvbm9ncmFwaGljIHNjcmVlbmluZyBmb3IgY2VydmljYWwgbGVuZ3RoIGFuZCB0cmVhdG1lbnQgd2l0aCB2YWdpbmFsIHByb2dlc3Rlcm9uZSB3YXMgdGhlIG1vc3QgY29zdC1lZmZlY3RpdmUgc3RyYXRlZ3kgYW5kIHdhcyB0aGUgZG9taW5hbnQgY2hvaWNlIG92ZXIgdGhlIDMgYWx0ZXJuYXRpdmVzOiBjZXJ2aWNhbCBsZW5ndGggc2NyZWVuaW5nIGZvciB3b21lbiBhdCBpbmNyZWFzZWQgcmlzayBmb3IgcHJldGVybSBiaXJ0aCBhbmQgdHJlYXRtZW50IHdpdGggdmFnaW5hbCBwcm9nZXN0ZXJvbmU7IHJpc2stYmFzZWQgdHJlYXRtZW50IHdpdGggMTcgYWxwaGEtaHlkcm94eXByb2dlc3Rlcm9uZSBjYXByb2F0ZSAoMTctT0hQLUMpIHdpdGhvdXQgc2NyZWVuaW5nOyBubyBzY3JlZW5pbmcgb3IgdHJlYXRtZW50LiBVbml2ZXJzYWwgc2NyZWVuaW5nIHJlcHJlc2VudGVkIHNhdmluZ3Mgb2YgJDEzMzkgKCQ4MzI1IHZzICQ5NjY0KSwgd2hlbiBjb21wYXJlZCB3aXRoIHRyZWF0bWVudCB3aXRoIDE3LU9IUC1DLCBhbmQgbGVkIHRvIGEgcmVkdWN0aW9uIG9mIDk1LDkyMCBwcmV0ZXJtIGJpcnRocyBhbm51YWxseSBpbiB0aGUgVW5pdGVkIFN0YXRlcy4gQ09OQ0xVU0lPTjogVW5pdmVyc2FsIHNvbm9ncmFwaGljIHNjcmVlbmluZyBmb3Igc2hvcnQgY2VydmljYWwgbGVuZ3RoIGFuZCB0cmVhdG1lbnQgd2l0aCB2YWdpbmFsIHByb2dlc3Rlcm9uZSBhcHBlYXJzIHRvIGJlIGNvc3QtZWZmZWN0aXZlIGFuZCB5aWVsZHMgdGhlIGdyZWF0ZXN0IHJlZHVjdGlvbiBpbiBwcmV0ZXJtIGJpcnRoIGF0IDwzNCB3ZWVrcycgZ2VzdGF0aW9uLiIsImF1dGhvciI6W3siZHJvcHBpbmctcGFydGljbGUiOiIiLCJmYW1pbHkiOiJDYWhpbGwiLCJnaXZlbiI6IkEgRyIsIm5vbi1kcm9wcGluZy1wYXJ0aWNsZSI6IiIsInBhcnNlLW5hbWVzIjpmYWxzZSwic3VmZml4IjoiIn0seyJkcm9wcGluZy1wYXJ0aWNsZSI6IiIsImZhbWlseSI6Ik9kaWJvIiwiZ2l2ZW4iOiJBIE8iLCJub24tZHJvcHBpbmctcGFydGljbGUiOiIiLCJwYXJzZS1uYW1lcyI6ZmFsc2UsInN1ZmZpeCI6IiJ9LHsiZHJvcHBpbmctcGFydGljbGUiOiIiLCJmYW1pbHkiOiJDYXVnaGV5IiwiZ2l2ZW4iOiJBIEIiLCJub24tZHJvcHBpbmctcGFydGljbGUiOiIiLCJwYXJzZS1uYW1lcyI6ZmFsc2UsInN1ZmZpeCI6IiJ9LHsiZHJvcHBpbmctcGFydGljbGUiOiIiLCJmYW1pbHkiOiJTdGFtaWxpbyIsImdpdmVuIjoiRCBNIiwibm9uLWRyb3BwaW5nLXBhcnRpY2xlIjoiIiwicGFyc2UtbmFtZXMiOmZhbHNlLCJzdWZmaXgiOiIifSx7ImRyb3BwaW5nLXBhcnRpY2xlIjoiIiwiZmFtaWx5IjoiSGFzc2FuIiwiZ2l2ZW4iOiJTIFMiLCJub24tZHJvcHBpbmctcGFydGljbGUiOiIiLCJwYXJzZS1uYW1lcyI6ZmFsc2UsInN1ZmZpeCI6IiJ9LHsiZHJvcHBpbmctcGFydGljbGUiOiIiLCJmYW1pbHkiOiJNYWNvbmVzIiwiZ2l2ZW4iOiJHIEEiLCJub24tZHJvcHBpbmctcGFydGljbGUiOiIiLCJwYXJzZS1uYW1lcyI6ZmFsc2UsInN1ZmZpeCI6IiJ9LHsiZHJvcHBpbmctcGFydGljbGUiOiIiLCJmYW1pbHkiOiJSb21lcm8iLCJnaXZlbiI6IlIiLCJub24tZHJvcHBpbmctcGFydGljbGUiOiIiLCJwYXJzZS1uYW1lcyI6ZmFsc2UsInN1ZmZpeCI6IiJ9XSwiY29udGFpbmVyLXRpdGxlIjoiQW1lcmljYW4gSm91cm5hbCBvZiBPYnN0ZXRyaWNzIGFuZCBHeW5lY29sb2d5IiwiaWQiOiI0NGI2Njg4NC05MTY4LTNjMTgtOTY5NS0wYmY3NzY4YjJkMWUiLCJpc3N1ZSI6IjYiLCJpc3N1ZWQiOnsiZGF0ZS1wYXJ0cyI6W1siMjAxMCJdXX0sInBhZ2UiOiI1NDguZTEtOCIsInRpdGxlIjoiVW5pdmVyc2FsIGNlcnZpY2FsIGxlbmd0aCBzY3JlZW5pbmcgYW5kIHRyZWF0bWVudCB3aXRoIHZhZ2luYWwgcHJvZ2VzdGVyb25lIHRvIHByZXZlbnQgcHJldGVybSBiaXJ0aDogYSBkZWNpc2lvbiBhbmQgZWNvbm9taWMgYW5hbHlzaXMiLCJ0eXBlIjoiYXJ0aWNsZS1qb3VybmFsIiwidm9sdW1lIjoiMjAyIn0sInVyaXMiOlsiaHR0cDovL3d3dy5tZW5kZWxleS5jb20vZG9jdW1lbnRzLz91dWlkPWY1NDdkMzhjLTQwMTAtNGQ0Zi1iZjViLWQ1OGRiZDY4YTM3ZCJdLCJpc1RlbXBvcmFyeSI6ZmFsc2UsImxlZ2FjeURlc2t0b3BJZCI6ImY1NDdkMzhjLTQwMTAtNGQ0Zi1iZjViLWQ1OGRiZDY4YTM3ZCJ9LHsiaWQiOiJlMjI2YzJmNi1hYjY2LTMxNGEtYjYxYS1kNDRlMzcxYjcyZjUiLCJpdGVtRGF0YSI6eyJQTUlEIjoiMTk3ODI5NjEiLCJhYnN0cmFjdCI6Ik9CSkVDVElWRTogVG8gZXN0aW1hdGUgd2hpY2ggMSBvZiAzIHNjcmVlbmluZyBzdHJhdGVnaWVzIGZvciBwcmltYXJ5IG1hdGVybmFsIGN5dG9tZWdhbG92aXJ1cyBpbmZlY3Rpb24sIHdpdGggaW50ZW50aW9uIHRvIHRyZWF0IHdpdGggaHlwZXJpbW11bmUgZ2xvYnVsaW4sIGlzIG1vc3QgY29zdC1lZmZlY3RpdmUuIFNUVURZIERFU0lHTjogQSBkZWNpc2lvbi1hbmFseXRpYyBhbmQgY29zdC1lZmZlY3RpdmVuZXNzIG1vZGVsIHdhcyBjb25zdHJ1Y3RlZCBmb3IgcHJlZ25hbnQgd29tZW4sIGNvbXBhcmluZyAzIHN0cmF0ZWdpZXMgc2NyZWVuaW5nIGZvciBwcmltYXJ5IG1hdGVybmFsIGN5dG9tZWdhbG92aXJ1cyBpbmZlY3Rpb24gd2l0aCBpbnRlbnRpb24gdG8gdHJlYXQgd2l0aCBjeXRvbWVnYWxvdmlydXMtaW50cmF2ZW5vdXMgaW1tdW5lIGdsb2J1bGluOiAoMSkgc2VydW0gc2NyZWVuIGFsbCBwcmVnbmFudCB3b21lbiwgKDIpIHNlcnVtIHNjcmVlbiB3b21lbiB3aXRoIHJpc2sgZmFjdG9ycyBmb3IgcHJpbWFyeSBjeXRvbWVnYWxvdmlydXMsICgzKSBzZXJ1bSBzY3JlZW4gd29tZW4gd2l0aCBzdXNwaWNpb3VzIHNvbm9ncmFwaGljIGZpbmRpbmdzLiBQcm9iYWJpbGl0eSwgdXNlIChvciB2YWx1ZSksIGFuZCBjb3N0IGVzdGltYXRlcyB3ZXJlIGRlcml2ZWQgZnJvbSBwdWJsaXNoZWQgbGl0ZXJhdHVyZS4gUkVTVUxUUzogVW5pdmVyc2FsIHNjcmVlbmluZyBmb3IgcHJpbWFyeSBtYXRlcm5hbCBjeXRvbWVnYWxvdmlydXMgd2FzIHRoZSBwcmVmZXJyZWQgYW5kIG1vc3QgY29zdC1lZmZlY3RpdmUgc3RyYXRlZ3kuIEhvd2V2ZXIsIGlmIHRyZWF0bWVudCB3aXRoIGN5dG9tZWdhbG92aXJ1cy1pbnRyYXZlbm91cyBpbW11bmUgZ2xvYnVsaW4gYWNoaWV2ZWQgbGVzcyB0aGFuIGEgNDclIHJlZHVjdGlvbiAocmVsYXRpdmUgcmlzaywgMC41MykgaW4gY2xpbmljYWwgZGlzZWFzZSwgdW5pdmVyc2FsIHNjcmVlbmluZyB3b3VsZCBubyBsb25nZXIgYmUgY29zdC1lZmZlY3RpdmUuIENPTkNMVVNJT046IFVuaXZlcnNhbCBzY3JlZW5pbmcgZm9yIHByaW1hcnkgbWF0ZXJuYWwgY3l0b21lZ2Fsb3ZpcnVzIGluZmVjdGlvbiBpcyBjb3N0LWVmZmVjdGl2ZSBiYXNlZCBvbiBhdmFpbGFibGUgZXZpZGVuY2UsIGhpZ2hsaWdodGluZyB0aGUgdXJnZW50IG5lZWQgZm9yIGFkZGl0aW9uYWwgc3R1ZHkgZXZhbHVhdGluZyB0aGUgZWZmaWNhY3kgb2YgY3l0b21lZ2Fsb3ZpcnVzLWludHJhdmVub3VzIGltbXVuZSBnbG9idWxpbiB0byBwcmV2ZW50IGNvbmdlbml0YWwgY3l0b21lZ2Fsb3ZpcnVzLiIsImF1dGhvciI6W3siZHJvcHBpbmctcGFydGljbGUiOiIiLCJmYW1pbHkiOiJDYWhpbGwiLCJnaXZlbiI6IkEgRyIsIm5vbi1kcm9wcGluZy1wYXJ0aWNsZSI6IiIsInBhcnNlLW5hbWVzIjpmYWxzZSwic3VmZml4IjoiIn0seyJkcm9wcGluZy1wYXJ0aWNsZSI6IiIsImZhbWlseSI6Ik9kaWJvIiwiZ2l2ZW4iOiJBIE8iLCJub24tZHJvcHBpbmctcGFydGljbGUiOiIiLCJwYXJzZS1uYW1lcyI6ZmFsc2UsInN1ZmZpeCI6IiJ9LHsiZHJvcHBpbmctcGFydGljbGUiOiIiLCJmYW1pbHkiOiJTdGFtaWxpbyIsImdpdmVuIjoiRCBNIiwibm9uLWRyb3BwaW5nLXBhcnRpY2xlIjoiIiwicGFyc2UtbmFtZXMiOmZhbHNlLCJzdWZmaXgiOiIifSx7ImRyb3BwaW5nLXBhcnRpY2xlIjoiIiwiZmFtaWx5IjoiTWFjb25lcyIsImdpdmVuIjoiRyBBIiwibm9uLWRyb3BwaW5nLXBhcnRpY2xlIjoiIiwicGFyc2UtbmFtZXMiOmZhbHNlLCJzdWZmaXgiOiIifV0sImNvbnRhaW5lci10aXRsZSI6IkFtZXJpY2FuIEpvdXJuYWwgb2YgT2JzdGV0cmljcyBhbmQgR3luZWNvbG9neSIsImlkIjoiZTIyNmMyZjYtYWI2Ni0zMTRhLWI2MWEtZDQ0ZTM3MWI3MmY1IiwiaXNzdWUiOiI1IiwiaXNzdWVkIjp7ImRhdGUtcGFydHMiOltbIjIwMDkiXV19LCJwYWdlIjoiNDY2LmUxLTciLCJ0aXRsZSI6IlNjcmVlbmluZyBhbmQgdHJlYXRpbmcgZm9yIHByaW1hcnkgY3l0b21lZ2Fsb3ZpcnVzIGluZmVjdGlvbiBpbiBwcmVnbmFuY3k6IHdoZXJlIGRvIHdlIHN0YW5kPyBBIGRlY2lzaW9uLWFuYWx5dGljIGFuZCBlY29ub21pYyBhbmFseXNpcyIsInR5cGUiOiJhcnRpY2xlLWpvdXJuYWwiLCJ2b2x1bWUiOiIyMDEifSwidXJpcyI6WyJodHRwOi8vd3d3Lm1lbmRlbGV5LmNvbS9kb2N1bWVudHMvP3V1aWQ9N2VhOTViOTItMzNiNi00ZTAyLThmMzktYWViOGE1YTFhYWY0Il0sImlzVGVtcG9yYXJ5IjpmYWxzZSwibGVnYWN5RGVza3RvcElkIjoiN2VhOTViOTItMzNiNi00ZTAyLThmMzktYWViOGE1YTFhYWY0In0seyJpZCI6ImM3MDk0ZjA0LWFjM2EtMzU2ZC04N2JlLTNkYjE5ZGRjOWQ1MyIsIml0ZW1EYXRhIjp7IlBNSUQiOiIxMjQzOTUxMiIsImFic3RyYWN0IjoiT0JKRUNUSVZFOiBUaGUgcHVycG9zZSBvZiB0aGlzIHN0dWR5IHdhcyB0byBwZXJmb3JtIGEgY29zdC1lZmZlY3RpdmVuZXNzIGFuYWx5c2lzIHRoYXQgY29tcGFyZWQgdGhlIGZpcnN0LSBhbmQgc2Vjb25kLSB0cmltZXN0ZXIgc2NyZWVuaW5nIHRvb2xzIGZvciBEb3duIHN5bmRyb21lLiBTVFVEWSBERVNJR046IEEgZGVjaXNpb24gdHJlZSB3YXMgZGVzaWduZWQgdGhhdCBjb21wYXJlZCBmb3VyIHBvc3NpYmxlIHNjcmVlbnMgZm9yIERvd24gc3luZHJvbWU6ICgxKSBjdXJyZW50IHNlY29uZC0gdHJpbWVzdGVyIGV4cGFuZGVkIG1hdGVybmFsIHNlcnVtIGFscGhhLWZldG9wcm90ZWluIHRlc3QgKEFGUCksICgyKSBmaXJzdC10cmltZXN0ZXIgbnVjaGFsIHRyYW5zbHVjZW5jeSBzY3JlZW4sICgzKSBmaXJzdC10cmltZXN0ZXIgc2VydW0gc2NyZWVuLCBhbmQgKDQpIGNvbWJpbmVkIGZpcnN0LXRyaW1lc3RlciBzY3JlZW4gd2l0aCBib3RoIG51Y2hhbCB0cmFuc2x1Y2VuY3kgc2NyZWVuIGFuZCBhIHNlcnVtIHNjcmVlbi4gSW5jcmVtZW50YWwgY29zdC1iZW5lZml0IGFuZCBjb3N0LWVmZmVjdGl2ZW5lc3MgcmF0aW9zIHdlcmUgY2FsY3VsYXRlZCB0aGF0IGNvbXBhcmVkIHRoZSBmaXJzdC10cmltZXN0ZXIgc2NyZWVucyB3aXRoIGV4cGFuZGVkIGFscGhhLWZldG9wcm90ZWluLiBSRVNVTFRTOiBUaGUgY29tYmluZWQgc2NyZWVuIChudWNoYWwgdHJhbnNsdWNlbmN5IHNjcmVlbiArIGZpcnN0LXRyaW1lc3RlciBzZXJ1bSBzY3JlZW4pIGlkZW50aWZpZWQgMyw4MzMgRG93biBzeW5kcm9tZSBmZXR1c2VzLCB0aGUgbnVjaGFsIHRyYW5zbHVjZW5jeSBhbG9uZSBpZGVudGlmaWVkIDMsNDEzIERvd24gc3luZHJvbWUgZmV0dXNlcywgYW5kIHRoZSBmaXJzdC0gdHJpbWVzdGVyIHNlcnVtIHNjcmVlbiBpZGVudGlmaWVkIDIsOTkzIERvd24gc3luZHJvbWUgZmV0dXNlcy4gRWFjaCBvZiB0aGVzZSBzY3JlZW5zIHdhcyBhbiBpbXByb3ZlbWVudCBvdmVyIHRoZSBjdXJyZW50IGV4cGFuZGVkIEFGUCBzY3JlZW4sIHdoaWNoIGRpYWdub3NlZCAyLDQ0NiBEb3duIHN5bmRyb21lIGZldHVzZXMuIEl0IHdvdWxkIGNvc3QgJDk4LDM4MSBmb3IgZWFjaCBhZGRpdGlvbmFsIERvd24gc3luZHJvbWUgY2FzZSB0aGF0IHdvdWxkIGJlIGlkZW50aWZpZWQgYnkgbnVjaGFsIHRyYW5zbHVjZW5jeSBhbG9uZSwgd2l0aCBhIGJlbmVmaXQtdG8tY29zdCByYXRpbyBvZiA0Ljg1LiBUaGUgYWRkaXRpb24gb2YgdGhlIGZpcnN0LXRyaW1lc3RlciBzZXJ1bSBzY3JlZW4gaXMgc3RpbGwgY29zdC1lZmZlY3RpdmUgY29tcGFyZWQgd2l0aCBleHBhbmRlZCBBRlA7IHRoZSBjb3N0IHdvdWxkIGJlICQzMTksOTM0IGZvciBlYWNoIGFkZGl0aW9uYWwgRG93biBzeW5kcm9tZSBmZXR1cyB3aG8gd2FzIGlkZW50aWZpZWQsIHdoaWNoIHdvdWxkIGJlIGEgYmVuZWZpdC10by1jb3N0IHJhdGlvIG9mIDEuNTcuIENPTkNMVVNJT046IEZpcnN0LXRyaW1lc3RlciBzY3JlZW5pbmcgZm9yIERvd24gc3luZHJvbWUgd2l0aCBudWNoYWwgdHJhbnNsdWNlbmN5IHNjcmVlbmluZyBhbG9uZSBvciB3aXRoIHNlcnVtIG1hcmtlcnMgaXMgbW9yZSBjbGluaWNhbGx5IGVmZmVjdGl2ZSBhbmQgY29zdC1lZmZlY3RpdmUgdGhhbiB0aGUgY3VycmVudCBleHBhbmRlZCBBRlAgc2NyZWVuIHRoYXQgaXMgYmVpbmcgdXNlZC4iLCJhdXRob3IiOlt7ImRyb3BwaW5nLXBhcnRpY2xlIjoiIiwiZmFtaWx5IjoiQ2F1Z2hleSIsImdpdmVuIjoiQSBCIiwibm9uLWRyb3BwaW5nLXBhcnRpY2xlIjoiIiwicGFyc2UtbmFtZXMiOmZhbHNlLCJzdWZmaXgiOiIifSx7ImRyb3BwaW5nLXBhcnRpY2xlIjoiIiwiZmFtaWx5IjoiS3VwcGVybWFubiIsImdpdmVuIjoiTSIsIm5vbi1kcm9wcGluZy1wYXJ0aWNsZSI6IiIsInBhcnNlLW5hbWVzIjpmYWxzZSwic3VmZml4IjoiIn0seyJkcm9wcGluZy1wYXJ0aWNsZSI6IiIsImZhbWlseSI6Ik5vcnRvbiIsImdpdmVuIjoiTSBFIiwibm9uLWRyb3BwaW5nLXBhcnRpY2xlIjoiIiwicGFyc2UtbmFtZXMiOmZhbHNlLCJzdWZmaXgiOiIifSx7ImRyb3BwaW5nLXBhcnRpY2xlIjoiIiwiZmFtaWx5IjoiV2FzaGluZ3RvbiIsImdpdmVuIjoiQSBFIiwibm9uLWRyb3BwaW5nLXBhcnRpY2xlIjoiIiwicGFyc2UtbmFtZXMiOmZhbHNlLCJzdWZmaXgiOiIifV0sImNvbnRhaW5lci10aXRsZSI6IkFtZXJpY2FuIEpvdXJuYWwgb2YgT2JzdGV0cmljcyBhbmQgR3luZWNvbG9neSIsImlkIjoiYzcwOTRmMDQtYWMzYS0zNTZkLTg3YmUtM2RiMTlkZGM5ZDUzIiwiaXNzdWUiOiI1IiwiaXNzdWVkIjp7ImRhdGUtcGFydHMiOltbIjIwMDIiXV19LCJwYWdlIjoiMTIzOS0xMjQ1IiwidGl0bGUiOiJOdWNoYWwgdHJhbnNsdWNlbmN5IGFuZCBmaXJzdCB0cmltZXN0ZXIgYmlvY2hlbWljYWwgbWFya2VycyBmb3IgZG93biBzeW5kcm9tZSBzY3JlZW5pbmc6IGEgY29zdC1lZmZlY3RpdmVuZXNzIGFuYWx5c2lzIiwidHlwZSI6ImFydGljbGUtam91cm5hbCIsInZvbHVtZSI6IjE4NyJ9LCJ1cmlzIjpbImh0dHA6Ly93d3cubWVuZGVsZXkuY29tL2RvY3VtZW50cy8/dXVpZD1jMjdkMWMzYi0yYmUwLTQ5MmEtYWI2Ni04MTk0YWVhOTU4MTAiXSwiaXNUZW1wb3JhcnkiOmZhbHNlLCJsZWdhY3lEZXNrdG9wSWQiOiJjMjdkMWMzYi0yYmUwLTQ5MmEtYWI2Ni04MTk0YWVhOTU4MTAifSx7ImlkIjoiMTZhZDQ5YTktZjFjNS0zZjM4LWJjMjYtYzBmYWYzNGQwMGVmIiwiaXRlbURhdGEiOnsiUE1JRCI6IjcwMzI4NjA0IiwiYWJzdHJhY3QiOiJPQkpFQ1RJVkU6IFN0dWRpZXMgaGF2ZSBzaG93biBwcm9taXNpbmcgcmVzdWx0cyBmb3IgYSBtYXRlcm5hbCBibG9vZCBkaWFnbm9zdGljIHRlc3QgdGhhdCBjb3VsZCBpZGVudGlmeSBEb3duIFN5bmRyb21lIGluIHV0ZXJvLCBhdm9pZGluZyB0aGUgcmlzayBvZiBhbW5pb2NlbnRlc2lzLiBUaGlzIHN0dWR5IGludmVzdGlnYXRlcyB0aGUgcGFyYW1ldGVycyBuZWVkZWQgdG8gbWFrZSB0aGlzIHRlc3QgY29zdCBlZmZlY3RpdmUgY29tcGFyZWQgdG8gdGhlIGNvbnRpbmdlbnQgc2VxdWVudGlhbCBzY3JlZW4uIFNUVURZIERFU0lHTjogQSBkZWNpc2lvbi1hbmFseXRpYyBtb2RlbCBjb21wYXJlZCBhIG1hdGVybmFsIGJsb29kIGRpYWdub3N0aWMgdGVzdCB2cy4gYSBtYXRlcm5hbCBibG9vZCBzY3JlZW5pbmcgdGVzdCAoYSB2ZXJzaW9uIG9mIHRoZSBkaWFnbm9zdGljIHRlc3Qgd2l0aCBhIGxvd2VyIHNlbnNpdGl2aXR5IGFuZC9vciBzcGVjaWZpY2l0eSB0aGF0IHdvdWxkIHJlcXVpcmUgYW4gYW1uaW9jZW50ZXNpcyBmb3IgZGlhZ25vc2lzKSB2cyBjb250aW5nZW50IHNlcXVlbnRpYWwgc2NyZWVuaW5nLiBBbGwgY29zdHMgYW5kIGJlbmVmaXRzIHdlcmUgZGVyaXZlZCBmcm9tIHRoZSBsaXRlcmF0dXJlLiBVdGlsaXRpZXMgd2VyZSBhcHBsaWVkIHRvIGxpZmUgZXhwZWN0YW5jaWVzIGF0IGEgZGlzY291bnQgcmF0ZSBvZiAzJSB0byBnZW5lcmF0ZSBRQUxZcy4gQmFzZWxpbmUgdmFsdWVzIHdlcmU6IGZvciB0aGUgbWF0ZXJuYWwgYmxvb2QgZGlhZ25vc3RpYyB0ZXN0IHRoZSBzZW5zaXRpdml0eSBhbmQgc3BlY2lmaWNpdHkgd2VyZSBib3RoIDAuOTkgYW5kIHRoZSBjb3N0IHdhcyAkMjAwIGZvciB0aGUgbWF0ZXJuYWwgYmxvb2Qgc2NyZWVuaW5nIHRlc3QgdGhlIHNlbnNpdGl2aXR5IGFuZCBzcGVjaWZpY2l0eSB3ZXJlIGJvdGggMC45NiBhbmQgdGhlIGNvc3Qgd2FzICQxMDA7IGZvciB0aGUgY29udGluZ2VudCBzZXF1ZW50aWFsIHNjcmVlbiwgdGhlIHNlbnNpdGl2aXR5IHdhcyAwLjkzLCB0aGUgc3BlY2lmaWNpdHkgd2FzIDAuOTU4LCBhbmQgdGhlIGNvc3Qgd2FzICQxNjUuIFRoZSBjb3N0LWVmZmVjdGl2ZW5lc3MgdGhyZXNob2xkIHdhcyBzZXQgdG8gJDEwMCwwMDAgcGVyIFFBTFkuIEJhc2UtY2FzZSwgb25lLXdheSwgYW5kIHR3by13YXkgc2Vuc2l0aXZpdHkgYW5hbHlzZXMgd2VyZSBwZXJmb3JtZWQuIFJFU1VMVChTKTogVGhlIG1hdGVybmFsIGJsb29kIGRpYWdub3N0aWMgdGVzdCB3YXMgY29zdC1lZmZlY3RpdmUgY29tcGFyZWQgdG8gdGhlIGNvbnRpbmdlbnQgc2VxdWVudGlhbCBzY3JlZW4gaWYgdGhlIGNvc3Qgb2YgdGhlIHRlc3Qgd2FzIGJlbG93ICQzNTAuIEZ1cnRoZXJtb3JlLCB3aGVuIGNvc3RzIHN1Y2ggYXMgYW1uaW9jZW50ZXNpcyB3ZXJlIGluY2x1ZGVkLCB0aGUgbWF0ZXJuYWwgYmxvb2QgZGlhZ25vc3RpYyB0ZXN0IGNvc3QgbGVzcyAoZm9yIDEgbWlsbGlvbiB3b21lbiwgJDIzNU0gdnMuICQyODdNIGZvciB0aGUgY29udGluZ2VudCBzZXF1ZW50aWFsIHNjcmVlbikgYW5kIGl0IHdhcyBtb3JlIGVmZmVjdGl2ZSAoMjUsNzk0LDI1OCBRQUxZcyB2cyAyNSw3OTMsMzE0IFFBTFlzIGZvciB0aGUgY29udGluZ2VudCBzZXF1ZW50aWFsIHNjcmVlbikuIENPTkNMVVNJT04oUyk6IEEgbWF0ZXJuYWwgYmxvb2QgZGlhZ25vc3RpYyB0ZXN0IGZvciBEb3duIFN5bmRyb21lIGlzIGNvc3QtZWZmZWN0aXZlIGlmIGl0IGNvc3RzIGxlc3MgdGhhbiAkMzUwIGJ5IHJlZHVjaW5nIHRoZSBuZWVkIGZvciBhIGNvbmZpcm1hdG9yeSBhbW5pb2NlbnRlc2lzIChUYWJsZSBwcmVzZW50ZWQpIChHcmFwaCBwcmVzZW50ZWQpLiIsImF1dGhvciI6W3siZHJvcHBpbmctcGFydGljbGUiOiIiLCJmYW1pbHkiOiJPaG5vIiwiZ2l2ZW4iOiJNIiwibm9uLWRyb3BwaW5nLXBhcnRpY2xlIjoiIiwicGFyc2UtbmFtZXMiOmZhbHNlLCJzdWZmaXgiOiIifSx7ImRyb3BwaW5nLXBhcnRpY2xlIjoiIiwiZmFtaWx5IjoiQ2hlbmciLCJnaXZlbiI6IlkgVyIsIm5vbi1kcm9wcGluZy1wYXJ0aWNsZSI6IiIsInBhcnNlLW5hbWVzIjpmYWxzZSwic3VmZml4IjoiIn0seyJkcm9wcGluZy1wYXJ0aWNsZSI6IiIsImZhbWlseSI6IlNoYWZmZXIiLCJnaXZlbiI6IkIiLCJub24tZHJvcHBpbmctcGFydGljbGUiOiIiLCJwYXJzZS1uYW1lcyI6ZmFsc2UsInN1ZmZpeCI6IiJ9LHsiZHJvcHBpbmctcGFydGljbGUiOiIiLCJmYW1pbHkiOiJDYXVnaGV5IiwiZ2l2ZW4iOiJBIEIiLCJub24tZHJvcHBpbmctcGFydGljbGUiOiIiLCJwYXJzZS1uYW1lcyI6ZmFsc2UsInN1ZmZpeCI6IiJ9XSwiY29udGFpbmVyLXRpdGxlIjoiQW1lcmljYW4gSm91cm5hbCBvZiBPYnN0ZXRyaWNzIGFuZCBHeW5lY29sb2d5IiwiaWQiOiIxNmFkNDlhOS1mMWM1LTNmMzgtYmMyNi1jMGZhZjM0ZDAwZWYiLCJpc3N1ZWQiOnsiZGF0ZS1wYXJ0cyI6W1siMjAxMSJdXX0sIm5vdGUiOiJNYXkgRWUgUG5nICgyMDIwLTA1LTIxIDIzOjIxOjAxKShTY3JlZW4pOiBkaWFnbm9zdGljIHZzIHNjcmVlbmluZztcbkNvbmZlcmVuY2UgYWJzdHJhY3RcblxuV3Jvbmcgb3JkZXIgb2YgYXV0aG9ycyAocHJldmlvdXMpOlxuQ2F1Z2hleSwgQS4gQi5cbk9obm8sIE0uXG5TaGFmZmVyLCBCLlxuQ2hlbmcsIFkuIFcuIiwicGFnZSI6IlMyMzYtUzIzNyIsInRpdGxlIjoiQSBuZXcgdGVzdCB0byBkaWFnbm9zZSBEb3duIFN5bmRyb21lIHVzaW5nIG1hdGVybmFsIHNlcnVtIC0gQXQgd2hhdCBzcGVjaWZpY2l0eSwgc2Vuc2l0aXZpdHksIGFuZCBjb3N0IGlzIGl0IGNvc3QtZWZmZWN0aXZlPyIsInR5cGUiOiJhcnRpY2xlLWpvdXJuYWwiLCJ2b2x1bWUiOiIyMDQgKDEgU1VQIn0sInVyaXMiOlsiaHR0cDovL3d3dy5tZW5kZWxleS5jb20vZG9jdW1lbnRzLz91dWlkPWJjMjc3YTYyLTk0MjItNDhjMS1iZTRiLWJmZTc2ODk4MGQ5ZCJdLCJpc1RlbXBvcmFyeSI6ZmFsc2UsImxlZ2FjeURlc2t0b3BJZCI6ImJjMjc3YTYyLTk0MjItNDhjMS1iZTRiLWJmZTc2ODk4MGQ5ZCJ9LHsiaWQiOiJlYzYzYjM1NS0yNzhiLTNhZWYtOGFjNS05NzM1YTJkY2VkMDEiLCJpdGVtRGF0YSI6eyJQTUlEIjoiMzIzMDQ2MjEiLCJhYnN0cmFjdCI6Ik9CSkVDVElWRVM6IFRvIGRldGVybWluZSBpZiBhIHBvbGljeSBvZiB1bml2ZXJzYWwgZmV0YWwgZWNob2NhcmRpb2dyYXBoeSAoZWNobykgZm9yIElWRiBwcmVnbmFuY2llcyBpcyBjb3N0LWVmZmVjdGl2ZSBhcyBhIHNjcmVlbmluZyBzdHJhdGVneSBmb3IgY29uZ2VuaXRhbCBoZWFydCBkZWZlY3RzIChDSERzKSBhbmQgdG8gZXhhbWluZSB0aGUgY29zdC1lZmZlY3RpdmVuZXNzIG9mIHZhcmlvdXMgQ0hEIHNjcmVlbmluZyBzdHJhdGVnaWVzIGluIElWRiBwcmVnbmFuY2llcy4gU1RVRFkgREVTSUdOOiBBIGRlY2lzaW9uLWFuYWx5c2lzIG1vZGVsIHdhcyBkZXNpZ25lZCBmcm9tIGEgc29jaWV0YWwgcGVyc3BlY3RpdmUgd2l0aCByZXNwZWN0IHRvIHRoZSBvYnN0ZXRyaWMgcGF0aWVudCwgdG8gY29tcGFyZSB0aGUgY29zdC1lZmZlY3RpdmVuZXNzIG9mIHRocmVlIHNjcmVlbmluZyBzdHJhdGVnaWVzOiAoMSkgQW5hdG9taWMtVVM6IHNlbGVjdGl2ZSBmZXRhbCBlY2hvIGZvbGxvd2luZyBhbiBhYm5vcm1hbCBkZXRhaWxlZCBhbmF0b21pYyBzdXJ2ZXk7ICgyKSBJQ1NJLU9ubHk6IGZldGFsIGVjaG8gZm9yIGFsbCBwcmVnbmFuY2llcyBmb2xsb3dpbmcgSVZGIHdpdGggSUNTSTsgKDMpIEFsbC1JVkY6IGZldGFsIGVjaG8gZm9yIGFsbCBJVkYgcHJlZ25hbmNpZXMuIFRoZSBtb2RlbCBpbml0aWF0ZWQgYXQgY29uY2VwdGlvbiBhbmQgaGFkIGEgdGltZSBob3Jpem9uIG9mIDEgeWVhciBwb3N0LWRlbGl2ZXJ5LiBTZW5zaXRpdml0aWVzIGFuZCBzcGVjaWZpY2l0aWVzIGZvciBlYWNoIHN0cmF0ZWd5LCBwcm9iYWJpbGl0aWVzIG9mIG1ham9yIGFuZCBtaW5vciBDSERzLCBhbmQgYWxsIG90aGVyIGNsaW5pY2FsIGVzdGltYXRlcyB3ZXJlIGRlcml2ZWQgZnJvbSB0aGUgbGl0ZXJhdHVyZS4gQ29zdHMsIGluY2x1ZGluZyBpbWFnaW5nLCBjb25zdWx0cywgc3VyZ2VyaWVzLCBjYXJlZ2l2ZXIgcHJvZHVjdGl2aXR5IGxvc3Nlcywgd2VyZSBkZXJpdmVkIGZyb20gdGhlIGxpdGVyYXR1cmUgYW5kIE1lZGljYXJlIGRhdGFiYXNlcy4gRWZmZWN0aXZlbmVzcyB3YXMgcXVhbnRpZmllZCBhcyBxdWFsaXR5LWFkanVzdGVkIGxpZmUgeWVhcnMgKFFBTFlzKSBiYXNlZCBvbiBob3cgdGhlIHN0cmF0ZWdpZXMgd291bGQgYWZmZWN0IHRoZSBxdWFsaXR5IG9mIGxpZmUgb2YgdGhlIG9ic3RldHJpYyBwYXRpZW50LiBTZWNvbmRhcnkgZWZmZWN0aXZlbmVzcyB3YXMgcXVhbnRpZmllZCBhcyBjYXNlcyBvZiBDSEQgYW5kLCBzcGVjaWZpY2FsbHksIGNhc2VzIG9mIG1ham9yIENIRCBkZXRlY3RlZC4gUkVTVUxUUzogVGhlIGF2ZXJhZ2UgYmFzZSBjYXNlIGNvc3Qgb2YgZWFjaCBzdHJhdGVneSB3YXM6IEFuYXRvbWljLVVTICQ4LDExOSwgSUNTSS1Pbmx5ICQ4LDQwOCwgYW5kIEFsbC1JVkYgJDgsNTYwLiBUaGUgZWZmZWN0aXZlbmVzcyBvZiBlYWNoIHN0cmF0ZWd5IHdhczogQW5hdG9taWMtVVMgMS43NDQ4NyBRQUxZcywgSUNTSS1Pbmx5IDEuNzQ0OTcgUUFMWXMsIGFuZCBBbGwtSVZGIDEuNzQ0OTkgUUFMWXMuIElDU0ktT25seSBoYWQgYW4gaW5jcmVtZW50YWwgY29zdCBlZmZlY3RpdmVuZXNzIHJhdGlvIChJQ0VSKSBvZiAkMiw4NDAsNDk0L1FBTFkgd2hlbiBjb21wYXJlZCB0byBBbmF0b21pYy1VUzsgQWxsLUlWRiBoYWQgYW4gSUNFUiBvZiAkNSw5NjIsNDU3L1FBTFkgd2hlbiBjb21wYXJlZCB0byBJQ1NJLU9ubHkuIEJvdGggSUNFUnMgY29uc2lkZXJhYmx5IGV4Y2VlZCB0aGUgc3RhbmRhcmQgd2lsbGluZ25lc3MtdG8tcGF5IHRocmVzaG9sZCBvZiAkNTAsMDAwIHRvICQxMDAsMDAwIHBlciBRQUxZLiBJbiBhIHNlY29uZGFyeSBhbmFseXNpcywgSUNTSS1Pbmx5IGhhZCBhbiBJQ0VSIG9mICQ1MjcsNTYyIHBlciBhZGRpdGlvbmFsIGNhc2Ugb2YgbWFqb3IgQ0hEIGRldGVjdGVkIHdoZW4gY29tcGFyZWQgdG8gQW5hdG9taWMtVVMuIEFsbC1JVkYgaGFkIGFuIElDRVIgb2YgJDc5MCw1MTAgcGVyIGNhc2Ugb2YgbWFqb3IgQ0hEIGRldGVjdGVkIHdoZW4gY29tcGFyZWQgdG8gSUNTSS1Pbmx5LiBJdCB3YXMgZGV0ZXJtaW5lZCB0aGF0IGl0IGNvc3RzIHNvY2lldHkgNSB0aW1lcyBtb3JlIHRvIGRldGVjdCBvbmUgYWRkaXRpb25hbCBtYWpvciBDSEQgdGhyb3VnaCBpbnRlbnNpdmUgc2NyZWVuaW5nIG9mIGFsbCBJVkYgcHJlZ25hbmNpZXMgdGhhbiB0byBwYXkgZm9yIHRoZSBuZW9uYXRlJ3MgZmlyc3QgeWVhciBvZiBjYXJlLiBDT05DTFVTSU9OOiBUaGUgbW9zdCBjb3N0LWVmZmVjdGl2ZSBzY3JlZW5pbmcgbWV0aG9kIGZvciBDSERzIGluIHByZWduYW5jaWVzIGZvbGxvd2luZyBJVkYgZWl0aGVyIHdpdGggb3Igd2l0aG91dCBJQ1NJIGlzIHRvIG9idGFpbiBhIGZldGFsIGVjaG8gb25seSB3aGVuIGFibm9ybWFsIGNhcmRpYWMgZmluZGluZ3MgYXJlIG5vdGVkIG9uIGRldGFpbGVkIGFuYXRvbXkgc2NhbnMuIFJvdXRpbmUgZmV0YWwgZWNobyBmb3IgYWxsIElWRiBwcmVnbmFuY2llcyBpcyBub3QgY29zdC3igKYiLCJhdXRob3IiOlt7ImRyb3BwaW5nLXBhcnRpY2xlIjoiIiwiZmFtaWx5IjoiQ2h1bmciLCJnaXZlbiI6IkUgSCIsIm5vbi1kcm9wcGluZy1wYXJ0aWNsZSI6IiIsInBhcnNlLW5hbWVzIjpmYWxzZSwic3VmZml4IjoiIn0seyJkcm9wcGluZy1wYXJ0aWNsZSI6IiIsImZhbWlseSI6IkxpbSIsImdpdmVuIjoiUyBMIiwibm9uLWRyb3BwaW5nLXBhcnRpY2xlIjoiIiwicGFyc2UtbmFtZXMiOmZhbHNlLCJzdWZmaXgiOiIifSx7ImRyb3BwaW5nLXBhcnRpY2xlIjoiIiwiZmFtaWx5IjoiSGF2cmlsZXNreSIsImdpdmVuIjoiTCBKIiwibm9uLWRyb3BwaW5nLXBhcnRpY2xlIjoiIiwicGFyc2UtbmFtZXMiOmZhbHNlLCJzdWZmaXgiOiIifSx7ImRyb3BwaW5nLXBhcnRpY2xlIjoiIiwiZmFtaWx5IjoiU3RlaW5lciIsImdpdmVuIjoiQSBaIiwibm9uLWRyb3BwaW5nLXBhcnRpY2xlIjoiIiwicGFyc2UtbmFtZXMiOmZhbHNlLCJzdWZmaXgiOiIifSx7ImRyb3BwaW5nLXBhcnRpY2xlIjoiIiwiZmFtaWx5IjoiRG90dGVycy1LYXR6IiwiZ2l2ZW4iOiJTIiwibm9uLWRyb3BwaW5nLXBhcnRpY2xlIjoiIiwicGFyc2UtbmFtZXMiOmZhbHNlLCJzdWZmaXgiOiIifV0sImNvbnRhaW5lci10aXRsZSI6IlVsdHJhc291bmQgaW4gT2JzdGV0cmljcyBhbmQgR3luZWNvbG9neSIsImlkIjoiZWM2M2IzNTUtMjc4Yi0zYWVmLThhYzUtOTczNWEyZGNlZDAxIiwiaXNzdWVkIjp7ImRhdGUtcGFydHMiOltbIjIwMjAiXV19LCJwYWdlIjoiMTgiLCJ0aXRsZSI6IlRoZSBjb3N0LWVmZmVjdGl2ZW5lc3Mgb2YgcHJlbmF0YWwgY29uZ2VuaXRhbCBoZWFydCBkZWZlY3Qgc2NyZWVuaW5nIG1ldGhvZHMgaW4gSVZGIHByZWduYW5jaWVzIiwidHlwZSI6ImFydGljbGUtam91cm5hbCIsInZvbHVtZSI6IjE4In0sInVyaXMiOlsiaHR0cDovL3d3dy5tZW5kZWxleS5jb20vZG9jdW1lbnRzLz91dWlkPWFmNTY1ZjhmLTY4NDYtNGU2Ni05MjAxLWE4MTQyMDg2ZjMyNSJdLCJpc1RlbXBvcmFyeSI6ZmFsc2UsImxlZ2FjeURlc2t0b3BJZCI6ImFmNTY1ZjhmLTY4NDYtNGU2Ni05MjAxLWE4MTQyMDg2ZjMyNSJ9LHsiaWQiOiJmNTYyZjk0NS1lOTAwLTM1YmYtODRjZC0zMjJiY2M0NDQ5YWMiLCJpdGVtRGF0YSI6eyJQTUlEIjoiMjA1NjA5NDgiLCJhYnN0cmFjdCI6Ik9CSkVDVElWRVM6IFRvIGVzdGltYXRlIHRoZSBjb3N0LWVmZmVjdGl2ZW5lc3Mgb2YgdGFyZ2V0ZWQgYW5kIHVuaXZlcnNhbCBzY3JlZW5pbmcgZm9yIHZhc2EgcHJhZXZpYSBhdCAxOC0yMCB3ZWVrcyBvZiBnZXN0YXRpb24gaW4gc2luZ2xldG9uIGFuZCB0d2luIHByZWduYW5jaWVzLiBERVNJR046IENvc3QtdXRpbGl0eSBhbmFseXNpcyBiYXNlZCBvbiBhIGRlY2lzaW9uLWFuYWx5dGljIG1vZGVsIGNvbXBhcmluZyByZWxldmFudCBzdHJhdGVnaWVzIGFuZCBsaWZlLWxvbmcgb3V0Y29tZXMgZm9yIG1vdGhlciBhbmQgaW5mYW50KHMpLiBTRVRUSU5HOiBPbnRhcmlvLCBDYW5hZGEuIFBPUFVMQVRJT046IEEgY29ob3J0IG9mIHByZWduYW50IHdvbWVuIGluIDEgeWVhci4gTUVUSE9EUzogV2UgY29uc3RydWN0ZWQgYSBkZWNpc2lvbi1hbmFseXRpYyBtb2RlbCB0byBlc3RpbWF0ZSB0aGUgbGlmZXRpbWUgaW5jcmVtZW50YWwgY29zdHMgYW5kIGJlbmVmaXRzIG9mIHNjcmVlbmluZyBmb3IgdmFzYSBwcmFldmlhLiBJbnB1dHMgd2VyZSBlc3RpbWF0ZWQgZnJvbSB0aGUgbGl0ZXJhdHVyZS4gQ29zdHMgd2VyZSBjb2xsZWN0ZWQgZnJvbSB0aGUgTG9uZG9uIEhlYWx0aCBTY2llbmNlcyBDZW50cmUsIHRoZSBPbnRhcmlvIEhlYWx0aCBJbnN1cmFuY2UgUHJvZ3JhbSwgYW5kIG90aGVyIHNvdXJjZXMuIFdlIHVzZWQgb25lLXdheSwgc2NlbmFyaW8gYW5kIHByb2JhYmlsaXN0aWMgc2Vuc2l0aXZpdHkgYW5hbHlzaXMgdG8gZGV0ZXJtaW5lIHRoZSByb2J1c3RuZXNzIG9mIHRoZSByZXN1bHRzLiBNQUlOIE9VVENPTUUgTUVBU1VSRVM6IEluY3JlbWVudGFsIGNvc3RzLCBsaWZlIGV4cGVjdGFuY3ksIHF1YWxpdHktYWRqdXN0ZWQgbGlmZS15ZWFycyAoUUFMWSkgYW5kIGluY3JlbWVudGFsIGNvc3QtZWZmZWN0aXZlbmVzcyByYXRpbyAoSUNFUikuIFJFU1VMVFM6IFVuaXZlcnNhbCB0cmFuc3ZhZ2luYWwgdWx0cmFzb3VuZCBzY3JlZW5pbmcgb2YgdHdpbiBwcmVnbmFuY2llcyBoYXMgYW4gSUNFUiBvZiAkNTQ4OCBwZXIgUUFMWS1nYWluZWQuIFNjcmVlbmluZyBhbGwgc2luZ2xldG9uIHByZWduYW5jaWVzIHdpdGggdGhlIHJpc2sgZmFjdG9ycyBsb3ctbHlpbmcgcGxhY2VudGFzLCBpbiB2aXRybyBmZXJ0aWxpc2F0aW9uIChJVkYpIGNvbmNlcHRpb24sIGFjY2Vzc29yeSBwbGFjZW50YWwgbG9iZXMsIG9yIHZlbGFtZW50b3VzIGNvcmQgaW5zZXJ0aW9uIGhhcyBhbiBJQ0VSIG9mICQxNSw3NjQgcGVyIFFBTFktZ2FpbmVkIGV2ZW4gdGhvdWdoIGlkZW50aWZ5aW5nIHNvbWUgb2YgdGhlc2UgcmlzayBmYWN0b3JzIHJlcXVpcmVzIHJvdXRpbmUgdXNlIG9mIGNvbG91ciBEb3BwbGVyIGR1cmluZyB0cmFuc2FiZG9taW5hbCBleGFtaW5hdGlvbnMuIFNjcmVlbmluZyB3b21lbiB3aXRoIGEgbWFyZ2luYWwgY29yZCBpbnNlcnRpb24gY29zdHMgYW4gYWRkaXRpb25hbCAkMjcsNjAzIHBlciBRQUxZLWdhaW5lZC4gVW5pdmVyc2FsIHRyYW5zdmFnaW5hbCBzY3JlZW5pbmcgZm9yIHZhc2EgcHJhZXZpYSBpbiBzaW5nbGV0b24gcHJlZ25hbmNpZXMgY29zdHMgJDU3OSwxNjQgcGVyIFFBTFkgY29tcGFyZWQgd2l0aCB0YXJnZXRlZCBzY3JlZW5pbmcuIENPTkNMVVNJT05TOiBDb21wYXJlZCB3aXRoIGN1cnJlbnQgcHJhY3RpY2UsIHNjcmVlbmluZyBhbGwgdHdpbiBwcmVnbmFuY2llcyBmb3IgdmFzYSBwcmFldmlhIHdpdGggdHJhbnN2YWdpbmFsIHVsdHJhc291bmQgaXMgY29zdC1lZmZlY3RpdmUuIEFtb25nIHRoZSBhbHRlcm5hdGl2ZXMgY29uc2lkZXJlZCwgdGhlIHVzZSBvZiBjb2xvdXIgRG9wcGxlciBhdCBhbGwgdHJhbnNhYmRvbWluYWwgdWx0cmFzb3VuZCBleGFtaW5hdGlvbnMgb2Ygc2luZ2xldG9uIHByZWduYW5jaWVzIGFuZCB0YXJnZXRlZCB1c2Ugb2YgdHJhbnN2YWdpbmFsIHVsdHJhc291bmQgZm9yIElWRiBwcmVnbmFuY2llcyBvciB3aGVuIHRoZSBwbGFjZW50YSBoYXMgYmVlbiBmb3VuZCB0byBiZSBhc3NvY2lhdGVkIHdpdGggb25lIG9yIG1vcmUgcmlzayBmYWN0b3JzIGlzIGNvc3QtZWZmZWN0aXZlLiBVbml2ZXJzYWwgc2NyZWVuaW5nIG9mIHNpbmdsZXRvbiBwcmVnbmFuY2llcyBpcyBub3QgY29zdC1lZmZlY3RpdmUgY29tcGFyZWQgd2l0aCB0YXJnZXRlZCBzY3JlZW5pbmcuIiwiYXV0aG9yIjpbeyJkcm9wcGluZy1wYXJ0aWNsZSI6IiIsImZhbWlseSI6IkNpcHJpYW5vIiwiZ2l2ZW4iOiJMIEUiLCJub24tZHJvcHBpbmctcGFydGljbGUiOiIiLCJwYXJzZS1uYW1lcyI6ZmFsc2UsInN1ZmZpeCI6IiJ9LHsiZHJvcHBpbmctcGFydGljbGUiOiIiLCJmYW1pbHkiOiJCYXJ0aCBKci4iLCJnaXZlbiI6IlcgSCIsIm5vbi1kcm9wcGluZy1wYXJ0aWNsZSI6IiIsInBhcnNlLW5hbWVzIjpmYWxzZSwic3VmZml4IjoiIn0seyJkcm9wcGluZy1wYXJ0aWNsZSI6IiIsImZhbWlseSI6IlphcmljIiwiZ2l2ZW4iOiJHIFMiLCJub24tZHJvcHBpbmctcGFydGljbGUiOiIiLCJwYXJzZS1uYW1lcyI6ZmFsc2UsInN1ZmZpeCI6IiJ9XSwiY29udGFpbmVyLXRpdGxlIjoiQkpPRzogQW4gSW50ZXJuYXRpb25hbCBKb3VybmFsIG9mIE9ic3RldHJpY3MgJiBHeW5hZWNvbG9neSIsImlkIjoiZjU2MmY5NDUtZTkwMC0zNWJmLTg0Y2QtMzIyYmNjNDQ0OWFjIiwiaXNzdWUiOiI5IiwiaXNzdWVkIjp7ImRhdGUtcGFydHMiOltbIjIwMTAiXV19LCJwYWdlIjoiMTEwOC0xMTE4IiwidGl0bGUiOiJUaGUgY29zdC1lZmZlY3RpdmVuZXNzIG9mIHRhcmdldGVkIG9yIHVuaXZlcnNhbCBzY3JlZW5pbmcgZm9yIHZhc2EgcHJhZXZpYSBhdCAxOC0yMCB3ZWVrcyBvZiBnZXN0YXRpb24gaW4gT250YXJpbyIsInR5cGUiOiJhcnRpY2xlLWpvdXJuYWwiLCJ2b2x1bWUiOiIxMTcifSwidXJpcyI6WyJodHRwOi8vd3d3Lm1lbmRlbGV5LmNvbS9kb2N1bWVudHMvP3V1aWQ9ZTdkOWQzOTgtMDY2Ni00OWIyLWEwMTItZGVjMjljN2IxOTg1Il0sImlzVGVtcG9yYXJ5IjpmYWxzZSwibGVnYWN5RGVza3RvcElkIjoiZTdkOWQzOTgtMDY2Ni00OWIyLWEwMTItZGVjMjljN2IxOTg1In0seyJpZCI6ImNmNWVlNjNhLTcwMWItM2Y2NC05MzRkLTg4NjNkYTcxMWRkMyIsIml0ZW1EYXRhIjp7IlBNSUQiOiIyNjY3MDE2MiIsImFic3RyYWN0IjoiQUlNUy9IWVBPVEhFU0lTOiBUaGUgYWltIG9mIHRoZSBzdHVkeSB3YXMgdG8gYXNzZXNzIHRoZSBjb3N0LWVmZmVjdGl2ZW5lc3Mgb2Ygc2NyZWVuaW5nIGZvciBnZXN0YXRpb25hbCBkaWFiZXRlcyBtZWxsaXR1cyAoR0RNKSBpbiBwcmltYXJ5IGFuZCBzZWNvbmRhcnkgY2FyZSBzZXR0aW5ncywgY29tcGFyZWQgd2l0aCBhIG5vLXNjcmVlbmluZyBvcHRpb24sIGluIHRoZSBSZXB1YmxpYyBvZiBJcmVsYW5kLiBNRVRIT0RTOiBUaGUgYW5hbHlzaXMgd2FzIGJhc2VkIG9uIGEgZGVjaXNpb24tdHJlZSBtb2RlbCBvZiBhbHRlcm5hdGl2ZSBzY3JlZW5pbmcgc3RyYXRlZ2llcyBpbiBwcmltYXJ5IGFuZCBzZWNvbmRhcnkgY2FyZSBzZXR0aW5ncy4gSXQgc3ludGhlc2lzZWQgZGF0YSBnZW5lcmF0ZWQgZnJvbSBhIHJhbmRvbWlzZWQgY29udHJvbGxlZCB0cmlhbCAoc2NyZWVuaW5nIHVwdGFrZSkgYW5kIGZyb20gdGhlIGxpdGVyYXR1cmUuIENvc3RzIGluY2x1ZGVkIHRob3NlIHJlbGF0aW5nIHRvIEdETSBzY3JlZW5pbmcgYW5kIHRyZWF0bWVudCwgYW5kIHRoZSBjYXJlIG9mIGFkdmVyc2Ugb3V0Y29tZXMuIEVmZmVjdHMgd2VyZSBhc3Nlc3NlZCBpbiB0ZXJtcyBvZiBxdWFsaXR5LWFkanVzdGVkIGxpZmUgeWVhcnMgKFFBTFlzKS4gVGhlIGltcGFjdCBvZiB0aGUgcGFyYW1ldGVyIHVuY2VydGFpbnR5IHdhcyBhc3Nlc3NlZCBpbiBhIHJhbmdlIG9mIHNlbnNpdGl2aXR5IGFuYWx5c2VzLiBSRVNVTFRTOiBTY3JlZW5pbmcgaW4gZWl0aGVyIHNldHRpbmcgd2FzIGZvdW5kIHRvIGJlIHN1cGVyaW9yIHRvIG5vIHNjcmVlbmluZywgaS5lLiBpdCBwcm92aWRlZCBmb3IgUUFMWSBnYWlucyBhbmQgY29zdCBzYXZpbmdzLiBTY3JlZW5pbmcgaW4gc2Vjb25kYXJ5IGNhcmUgd2FzIGZvdW5kIHRvIGJlIHN1cGVyaW9yIHRvIHNjcmVlbmluZyBpbiBwcmltYXJ5IGNhcmUsIHByb3ZpZGluZyBmb3IgbW9kZXN0IFFBTFkgZ2FpbnMgb2YgMC4wMDA2IGFuZCBhIHNhdmluZyBvZiAyMS40MyBwZXIgc2NyZWVuZWQgY2FzZS4gVGhlIGNvbmNsdXNpb24gaGVsZCB3aXRoIGhpZ2ggY2VydGFpbnR5IGFjcm9zcyB0aGUgcmFuZ2Ugb2YgY2VpbGluZyByYXRpb3MgZnJvbSB6ZXJvIHRvIDEwMCwwMDAgcGVyIFFBTFkgYW5kIGFjcm9zcyBhIHBsYXVzaWJsZSByYW5nZSBvZiBpbnB1dCBwYXJhbWV0ZXJzLiBDT05DTFVTSU9OUy9JTlRFUlBSRVRBVElPTjogVGhlIHJlc3VsdHMgb2YgdGhpcyBzdHVkeSBkZW1vbnN0cmF0ZSB0aGF0IGltcGxlbWVudGF0aW9uIG9mIHVuaXZlcnNhbCBzY3JlZW5pbmcgaXMgY29zdC1lZmZlY3RpdmUuIFRoaXMgaXMgYW4gYXJndW1lbnQgaW4gZmF2b3VyIG9mIGludHJvZHVjaW5nIGEgcHJvcGVybHkgZGVzaWduZWQgYW5kIGZ1bmRlZCBuYXRpb25hbCBwcm9ncmFtbWUgb2Ygc2NyZWVuaW5nIGZvciBHRE0sIGFsdGhvdWdoIGFmZm9yZGFiaWxpdHkgcmVtYWlucyB0byBiZSBhc3Nlc3NlZC4gSW4gdGhlIGN1cnJlbnQgZW52aXJvbm1lbnQsIHNjcmVlbmluZyBmb3IgR0RNIGluIHNlY29uZGFyeSBjYXJlIHNldHRpbmdzIGFwcGVhcnMgdG8gYmUgdGhlIGJldHRlciBzb2x1dGlvbiBpbiBjb25zaWRlcmF0aW9uIG9mIGNvc3QtZWZmZWN0aXZlbmVzcy4iLCJhdXRob3IiOlt7ImRyb3BwaW5nLXBhcnRpY2xlIjoiIiwiZmFtaWx5IjoiRGFueWxpdiIsImdpdmVuIjoiQSIsIm5vbi1kcm9wcGluZy1wYXJ0aWNsZSI6IiIsInBhcnNlLW5hbWVzIjpmYWxzZSwic3VmZml4IjoiIn0seyJkcm9wcGluZy1wYXJ0aWNsZSI6IiIsImZhbWlseSI6IkdpbGxlc3BpZSIsImdpdmVuIjoiUCIsIm5vbi1kcm9wcGluZy1wYXJ0aWNsZSI6IiIsInBhcnNlLW5hbWVzIjpmYWxzZSwic3VmZml4IjoiIn0seyJkcm9wcGluZy1wYXJ0aWNsZSI6IiIsImZhbWlseSI6Ik8nTmVpbGwiLCJnaXZlbiI6IkMiLCJub24tZHJvcHBpbmctcGFydGljbGUiOiIiLCJwYXJzZS1uYW1lcyI6ZmFsc2UsInN1ZmZpeCI6IiJ9LHsiZHJvcHBpbmctcGFydGljbGUiOiIiLCJmYW1pbHkiOiJUaWVybmV5IiwiZ2l2ZW4iOiJNIiwibm9uLWRyb3BwaW5nLXBhcnRpY2xlIjoiIiwicGFyc2UtbmFtZXMiOmZhbHNlLCJzdWZmaXgiOiIifSx7ImRyb3BwaW5nLXBhcnRpY2xlIjoiIiwiZmFtaWx5IjoiTydEZWEiLCJnaXZlbiI6IkEiLCJub24tZHJvcHBpbmctcGFydGljbGUiOiIiLCJwYXJzZS1uYW1lcyI6ZmFsc2UsInN1ZmZpeCI6IiJ9LHsiZHJvcHBpbmctcGFydGljbGUiOiIiLCJmYW1pbHkiOiJNY0d1aXJlIiwiZ2l2ZW4iOiJCIEUiLCJub24tZHJvcHBpbmctcGFydGljbGUiOiIiLCJwYXJzZS1uYW1lcyI6ZmFsc2UsInN1ZmZpeCI6IiJ9LHsiZHJvcHBpbmctcGFydGljbGUiOiIiLCJmYW1pbHkiOiJHbHlubiIsImdpdmVuIjoiTCBHIiwibm9uLWRyb3BwaW5nLXBhcnRpY2xlIjoiIiwicGFyc2UtbmFtZXMiOmZhbHNlLCJzdWZmaXgiOiIifSx7ImRyb3BwaW5nLXBhcnRpY2xlIjoiIiwiZmFtaWx5IjoiRHVubmUiLCJnaXZlbiI6IkYgUCIsIm5vbi1kcm9wcGluZy1wYXJ0aWNsZSI6IiIsInBhcnNlLW5hbWVzIjpmYWxzZSwic3VmZml4IjoiIn1dLCJjb250YWluZXItdGl0bGUiOiJEaWFiZXRvbG9naWEiLCJpZCI6ImNmNWVlNjNhLTcwMWItM2Y2NC05MzRkLTg4NjNkYTcxMWRkMyIsImlzc3VlIjoiMyIsImlzc3VlZCI6eyJkYXRlLXBhcnRzIjpbWyIyMDE2Il1dfSwicGFnZSI6IjQzNi00NDQiLCJ0aXRsZSI6IlRoZSBjb3N0LWVmZmVjdGl2ZW5lc3Mgb2Ygc2NyZWVuaW5nIGZvciBnZXN0YXRpb25hbCBkaWFiZXRlcyBtZWxsaXR1cyBpbiBwcmltYXJ5IGFuZCBzZWNvbmRhcnkgY2FyZSBpbiB0aGUgUmVwdWJsaWMgb2YgSXJlbGFuZCIsInR5cGUiOiJhcnRpY2xlLWpvdXJuYWwiLCJ2b2x1bWUiOiI1OSJ9LCJ1cmlzIjpbImh0dHA6Ly93d3cubWVuZGVsZXkuY29tL2RvY3VtZW50cy8/dXVpZD03NGMxZmM0YS0xNmQ2LTQ1ODMtYmI3Yi0yNmZjNWQ1N2U5YzIiXSwiaXNUZW1wb3JhcnkiOmZhbHNlLCJsZWdhY3lEZXNrdG9wSWQiOiI3NGMxZmM0YS0xNmQ2LTQ1ODMtYmI3Yi0yNmZjNWQ1N2U5YzIifSx7ImlkIjoiZGM1YmEzYTYtN2Q1Ni0zNTA3LTgxNzYtNWQ0N2ZkOTVjYWRhIiwiaXRlbURhdGEiOnsiUE1JRCI6IjI1OTc3MTQ0IiwiYWJzdHJhY3QiOiJPQkpFQ1RJVkU6IFRvIGFzc2VzcyB0aGUgY29zdC1lZmZlY3RpdmVuZXNzIG9mIHVuaXZlcnNhbCBzY3JlZW5pbmcgZm9yIHRoeXJvaWQgZGlzZWFzZSBpbiBwcmVnbmFudCB3b21lbiBpbiBTcGFpbiBhcyBjb21wYXJlZCB0byBoaWdoIHJpc2sgc2NyZWVuaW5nIGFuZCBubyBzY3JlZW5pbmcuIE1FVEhPRE9MT0dZOiBBIGRlY2lzaW9uLWFuYWx5dGljIG1vZGVsIGNvbXBhcmluZyB0aGUgaW5jcmVtZW50YWwgY29zdCBwZXIgcXVhbGl0eS1hZGp1c3RlZCBsaWZlIHllYXIgKFFBTFkpIG9mIHVuaXZlcnNhbCBzY3JlZW5pbmcgdmVyc3VzIGhpZ2ggcmlzayBzY3JlZW5pbmcgYW5kIHZlcnN1cyBubyBzY3JlZW5pbmcuIHdhcyB1c2VkIGZvciB0aGUgcHJlZ25hbmN5IGFuZCBwb3N0cGFydHVtIHBlcmlvZC4gUHJvYmFiaWxpdGllcyBmcm9tIHJhbmRvbWl6ZWQgY29udHJvbGxlZCB0cmlhbHMgd2VyZSBjb25zaWRlcmVkIGZvciBhZHZlcnNlIG9ic3RldHJpY2FsIG91dGNvbWVzLiBBIE1hcmtvdiBtb2RlbCB3YXMgdXNlZCB0byBhc3Nlc3MgdGhlIGxpZmV0aW1lIHBlcmlvZCBhZnRlciB0aGUgZmlyc3QgcG9zdHBhcnR1bSB5ZWFyIGFuZCBhY2NvdW50IGZvciBkZXZlbG9wbWVudCBvZiBvdmVydCBoeXBvdGh5cm9pZGlzbS4gVGhlIG1haW4gYXNzdW1wdGlvbnMgaW4gdGhlIG1vZGVsIGFuZCB1c2Ugb2YgcmVzb3VyY2VzIHdlcmUgYXNzZXNzZWQgYnkgbG9jYWwgY2xpbmljYWwgZXhwZXJ0cy4gVGhlIGFuYWx5c2lzIGNvbnNpZGVyZWQgZGlyZWN0IGhlYWx0aGNhcmUgY29zdHMgb25seS4gUkVTVUxUUzogVW5pdmVyc2FsIHNjcmVlbmluZyBnYWluZWQgLjAxMSBRQUxZcyBvdmVyIGhpZ2ggcmlzayBzY3JlZW5pbmcgYW5kIC4wMTQgUUFMWVMgb3ZlciBubyBzY3JlZW5pbmcuIFRvdGFsIGRpcmVjdCBjb3N0cyBwZXIgcGF0aWVudCB3ZXJlIDUsNzg2IGZvciB1bml2ZXJzYWwgc2NyZWVuaW5nLCA1LDc5MSBmb3IgaGlnaCByaXNrIHNjcmVlbmluZywgYW5kIDUsNzgxIGZvciBubyBzY3JlZW5pbmcuIFVuaXZlcnNhbCBzY3JlZW5pbmcgd2FzIGRvbWluYW50IGNvbXBhcmVkIHRvIHJpc2stYmFzZWQgc2NyZWVuaW5nIGFuZCBhIHZlcnkgY29zdC1lZmZlY3RpdmUgYWx0ZXJuYXRpdmUgYXMgY29tcGFyZWQgdG8gbm8gc2NyZWVuaW5nLiBVc2Ugb2YgdW5pdmVyc2FsIHNjcmVlbmluZyBpbnN0ZWFkIG9mIGhpZ2ggcmlzayBzY3JlZW5pbmcgd291bGQgcmVzdWx0IGluIDIsNjUzLDg1NCBhbm51YWwgc2F2aW5ncyBmb3IgdGhlIFNwYW5pc2ggTmF0aW9uYWwgSGVhbHRoIFN5c3RlbS4gQ09OQ0xVU0lPTlM6IFVuaXZlcnNhbCBzY3JlZW5pbmcgZm9yIHRoeXJvaWQgZGlzZWFzZSBpbiBwcmVnbmFudCB3b21lbiBpbiB0aGUgZmlyc3QgdHJpbWVzdGVyIGlzIGRvbWluYW50IGluIFNwYWluIGFzIGNvbXBhcmVkIHRvIHJpc2stYmFzZWQgc2NyZWVuaW5nLCBhbmQgaXMgY29zdC1lZmZlY3RpdmUgYXMgY29tcGFyZWQgdG8gbm8gc2NyZWVuaW5nIChpbmNyZW1lbnRhbCBjb3N0LWVmZmVjdGl2ZW5lc3MgcmF0aW8gb2YgMzc0IHBlciBRQUxZKS4gTW9yZW92ZXIsIGl0IGFsbG93cyBkaWFnbm9zaW5nIGFuZCB0cmVhdGluZyBjYXNlcyBvZiBjbGluaWNhbCBhbmQgc3ViY2xpbmljYWwgaHlwb3RoeXJvaWRpc20gdGhhdCBtYXkgbm90IGJlIGRldGVjdGVkIHdoZW4gb25seSBoaWdoLXJpc2sgd29tZW4gYXJlIHNjcmVlbmVkLiIsImF1dGhvciI6W3siZHJvcHBpbmctcGFydGljbGUiOiIiLCJmYW1pbHkiOiJEb25uYXkgQ2FuZGlsIiwiZ2l2ZW4iOiJTIiwibm9uLWRyb3BwaW5nLXBhcnRpY2xlIjoiIiwicGFyc2UtbmFtZXMiOmZhbHNlLCJzdWZmaXgiOiIifSx7ImRyb3BwaW5nLXBhcnRpY2xlIjoiIiwiZmFtaWx5IjoiQmFsc2EgQmFycm8iLCJnaXZlbiI6IkogQSIsIm5vbi1kcm9wcGluZy1wYXJ0aWNsZSI6IiIsInBhcnNlLW5hbWVzIjpmYWxzZSwic3VmZml4IjoiIn0seyJkcm9wcGluZy1wYXJ0aWNsZSI6IiIsImZhbWlseSI6IkFsdmFyZXogSGVybmFuZGV6IiwiZ2l2ZW4iOiJKIiwibm9uLWRyb3BwaW5nLXBhcnRpY2xlIjoiIiwicGFyc2UtbmFtZXMiOmZhbHNlLCJzdWZmaXgiOiIifSx7ImRyb3BwaW5nLXBhcnRpY2xlIjoiIiwiZmFtaWx5IjoiQ3Jlc3BvIFBhbG9tbyIsImdpdmVuIjoiQyIsIm5vbi1kcm9wcGluZy1wYXJ0aWNsZSI6IiIsInBhcnNlLW5hbWVzIjpmYWxzZSwic3VmZml4IjoiIn0seyJkcm9wcGluZy1wYXJ0aWNsZSI6IiIsImZhbWlseSI6IlBlcmV6LUFsY2FudGFyYSIsImdpdmVuIjoiRiIsIm5vbi1kcm9wcGluZy1wYXJ0aWNsZSI6IiIsInBhcnNlLW5hbWVzIjpmYWxzZSwic3VmZml4IjoiIn0seyJkcm9wcGluZy1wYXJ0aWNsZSI6IiIsImZhbWlseSI6IlBvbGFuY28gU2FuY2hleiIsImdpdmVuIjoiQyIsIm5vbi1kcm9wcGluZy1wYXJ0aWNsZSI6IiIsInBhcnNlLW5hbWVzIjpmYWxzZSwic3VmZml4IjoiIn1dLCJjb250YWluZXItdGl0bGUiOiJFbmRvY3Jpbm9sb2dpYSB5IE51dHJpY2lvbiIsImlkIjoiZGM1YmEzYTYtN2Q1Ni0zNTA3LTgxNzYtNWQ0N2ZkOTVjYWRhIiwiaXNzdWUiOiI3IiwiaXNzdWVkIjp7ImRhdGUtcGFydHMiOltbIjIwMTUiXV19LCJwYWdlIjoiMzIyLTMzMCIsInRpdGxlIjoiQ29zdC1lZmZlY3RpdmVuZXNzIGFuYWx5c2lzIG9mIHVuaXZlcnNhbCBzY3JlZW5pbmcgZm9yIHRoeXJvaWQgZGlzZWFzZSBpbiBwcmVnbmFudCB3b21lbiBpbiBTcGFpbiIsInR5cGUiOiJhcnRpY2xlLWpvdXJuYWwiLCJ2b2x1bWUiOiI2MiJ9LCJ1cmlzIjpbImh0dHA6Ly93d3cubWVuZGVsZXkuY29tL2RvY3VtZW50cy8/dXVpZD05MWIwMTBhMS02NjJhLTRhOGMtYjBiNy1jMWQ0NjI4NDNmOTEiXSwiaXNUZW1wb3JhcnkiOmZhbHNlLCJsZWdhY3lEZXNrdG9wSWQiOiI5MWIwMTBhMS02NjJhLTRhOGMtYjBiNy1jMWQ0NjI4NDNmOTEifSx7ImlkIjoiZDJiYmZkZjAtOGNlZS0zOGFjLWJjZTItMGNlNTI2Y2U0M2Q4IiwiaXRlbURhdGEiOnsiUE1JRCI6IjcxMjc1ODAxIiwiYWJzdHJhY3QiOiJPQkpFQ1RJVkU6IFRoZSByaXNrIGZvciBpbnRyYXV0ZXJpbmUgZmV0YWwgZGVtaXNlIChJVUZEKSBpbmNyZWFzZXMgYXQgZWFjaCB3ZWVrIGJleW9uZCA0MCB3ZWVrcycgZ2VzdGF0aW9uLiBPdXIgc3R1ZHkgaW52ZXN0aWdhdGVzIHRoZSBvdXRjb21lcyBhbmQgY29zdHMgb2Ygcm91dGluZSBhbnRlbmF0YWwgdGVzdGluZyBiZWdpbm5pbmcgYXQgNDAgd2Vla3MuIFNUVURZIERFU0lHTjogQSBkZWNpc2lvbi1hbmFseXRpYyBtb2RlbCB3YXMgYnVpbHQgdXNpbmcgVHJlZUFnZSBzb2Z0d2FyZSB0byBjb21wYXJlIHJvdXRpbmUgYW50ZW5hdGFsIHRlc3RpbmcgYXQgNDAgd2Vla3MnIGdlc3RhdGlvbiB0byBleHBlY3RhbnQgbWFuYWdlbWVudCB1bnRpbCA0MSB3ZWVrcycgZ2VzdGF0aW9uIGFtb25nIHdvbWVuIHdpdGggdW5jb21wbGljYXRlZCwgc2luZ2xldG9uIGdlc3RhdGlvbnMuIFdlIG1vZGVsZWQgYSBvbmUtdGltZSBhbnRlbmF0YWwgdGVzdCBvZiB0aGUgcHJvdmlkZXIncyBjaG9pY2UgdGhhdCB3b3VsZCBlaXRoZXIgcHJvbXB0IGRlbGl2ZXJ5IG9yIGFsbG93IGZvciBjb250aW51ZWQgZXhwZWN0YW50IG1hbmFnZW1lbnQgdW50aWwgNDEgd2Vla3MuIFdlIGFzc3VtZWQgYW50ZW5hdGFsIHRlc3Rpbmcgd291bGQgcHJvbXB0IGRlbGl2ZXJ5IGluIDIxJSBvZiB3b21lbiBhbmQgdGhhdCBpdCB3YXMgNzAlIHNlbnNpdGl2ZSBhbmQgOTAlIHNwZWNpZmljIGluIHByZWRpY3RpbmcgSVVGRCB3aXRoaW4gdGhlIGZvbGxvd2luZyB3ZWVrLiBCYXNlbGluZSByaXNrIGZvciBJVUZEIHdhcyBzZXQgYXQgNy4yLzEwLDAwMC4gVGhlIHByaW1hcnkgb3V0Y29tZSB3YXMgY29zdCBwZXIgcXVhbGl0eS1hZGp1c3RlZCBsaWZlIHllYXIgKFFBTFkpLiBDbGluaWNhbCBvdXRjb21lcyBpbmNsdWRlZCBJVUZELCBtYXRlcm5hbCBkZWF0aCwgaW5mYW50IGRlYXRoLCBhbmQgbWFqb3IgbmV1cm9kZXZlbG9wbWVudGFsIGRpc2FiaWxpdHkuIFVuaXZhcmlhdGUgc2Vuc2l0aXZpdHkgYW5hbHlzZXMgd2VyZSBwZXJmb3JtZWQgdG8gaW52ZXN0aWdhdGUgdGhlIHJvYnVzdG5lc3Mgb2YgdGhlIGJhc2VsaW5lIGFzc3VtcHRpb25zLiBSRVNVTFQoUyk6IEluIGEgdGhlb3JldGljYWwgY29ob3J0IG9mIDEsMDAwLDAwMCB3b21lbiB3aXRoIHVuY29tcGxpY2F0ZWQgcHJlZ25hbmNpZXMgcmVhY2hpbmcgNDAgd2Vla3MgZ2VzdGF0aW9uLCByb3V0aW5lIGFudGVuYXRhbCB0ZXN0aW5nIHJlc3VsdGVkIGluIDM5MiBmZXdlciBJVUZEcyBhbmQgNTIgZmV3ZXIgaW5mYW50IGRlYXRocy4gUm91dGluZSBhbnRlbmF0YWwgdGVzdGluZyBhdCA0MCB3ZWVrcyBvZiBnZXN0YXRpb24gd2FzIGNvc3QtZWZmZWN0aXZlIGF0ICQyNywwODAgcGVyIHF1YWxpdHktYWRqdXN0ZWQgbGlmZS15ZWFyIChRQUxZKSBhcyBjb21wYXJlZCB0byBleHBlY3RhbnQgbWFuYWdlbWVudCBhbmQgaW5kdWN0aW9uIGF0IDQxIHdlZWtzLiBVbml2YXJpYXRlIHNlbnNpdGl2aXR5IGFuYWx5c2lzIGRlbW9uc3RyYXRlZCB0aGF0IGFudGVuYXRhbCB0ZXN0aW5nIGNvbnRpbnVlcyB0byBiZSBjb3N0LWVmZmVjdGl2ZSBkb3duIHRvIGEgcmlzayBvZiBJVUZEIG9mIDEuOC8xMCwwMDAuIENPTkNMVVNJT04oUyk6IFJvdXRpbmUgYW50ZW5hdGFsIHRlc3RpbmcgYXQgNDAgd2Vla3MgaW4gdW5jb21wbGljYXRlZCwgc2luZ2xldG9uIHByZWduYW5jaWVzIGxlYWRzIHRvIGltcHJvdmVkIGNsaW5pY2FsIG91dGNvbWVzIGFuZCBpcyBjb3N0LWVmZmVjdGl2ZS4gKFRhYmxlIHByZXNlbnRlZCkuIiwiYXV0aG9yIjpbeyJkcm9wcGluZy1wYXJ0aWNsZSI6IiIsImZhbWlseSI6IkRvcml1cyIsImdpdmVuIjoiQSIsIm5vbi1kcm9wcGluZy1wYXJ0aWNsZSI6IiIsInBhcnNlLW5hbWVzIjpmYWxzZSwic3VmZml4IjoiIn0seyJkcm9wcGluZy1wYXJ0aWNsZSI6IiIsImZhbWlseSI6IldvcnN0ZWxsIiwiZ2l2ZW4iOiJUIiwibm9uLWRyb3BwaW5nLXBhcnRpY2xlIjoiIiwicGFyc2UtbmFtZXMiOmZhbHNlLCJzdWZmaXgiOiIifSx7ImRyb3BwaW5nLXBhcnRpY2xlIjoiIiwiZmFtaWx5IjoiR3JpZmZpbiIsImdpdmVuIjoiRSIsIm5vbi1kcm9wcGluZy1wYXJ0aWNsZSI6IiIsInBhcnNlLW5hbWVzIjpmYWxzZSwic3VmZml4IjoiIn0seyJkcm9wcGluZy1wYXJ0aWNsZSI6IiIsImZhbWlseSI6IkxpdHRsZSIsImdpdmVuIjoiUyIsIm5vbi1kcm9wcGluZy1wYXJ0aWNsZSI6IiIsInBhcnNlLW5hbWVzIjpmYWxzZSwic3VmZml4IjoiIn0seyJkcm9wcGluZy1wYXJ0aWNsZSI6IiIsImZhbWlseSI6IlNwYXJrcyIsImdpdmVuIjoiVCIsIm5vbi1kcm9wcGluZy1wYXJ0aWNsZSI6IiIsInBhcnNlLW5hbWVzIjpmYWxzZSwic3VmZml4IjoiIn0seyJkcm9wcGluZy1wYXJ0aWNsZSI6IiIsImZhbWlseSI6IkNhdWdoZXkiLCJnaXZlbiI6IkEiLCJub24tZHJvcHBpbmctcGFydGljbGUiOiIiLCJwYXJzZS1uYW1lcyI6ZmFsc2UsInN1ZmZpeCI6IiJ9XSwiY29udGFpbmVyLXRpdGxlIjoiQW1lcmljYW4gSm91cm5hbCBvZiBPYnN0ZXRyaWNzIGFuZCBHeW5lY29sb2d5IiwiaWQiOiJkMmJiZmRmMC04Y2VlLTM4YWMtYmNlMi0wY2U1MjZjZTQzZDgiLCJpc3N1ZSI6IjEiLCJpc3N1ZWQiOnsiZGF0ZS1wYXJ0cyI6W1siMjAxNCJdXX0sIm5vdGUiOiJDb25mZXJlbmNlIGFic3RyYWN0IiwicGFnZSI6IlMyMTQtUzIxNSIsInRpdGxlIjoiUm91dGluZSBhbnRlbmF0YWwgdGVzdGluZyBmb3IgcHJlZ25hbmNpZXMgYXQgNDAgd2Vla3MgZ2VzdGF0aW9uOiBBIGNvc3QtZWZmZWN0aXZlbmVzcyBhbmFseXNpcyIsInR5cGUiOiJhcnRpY2xlLWpvdXJuYWwiLCJ2b2x1bWUiOiIyMTAifSwidXJpcyI6WyJodHRwOi8vd3d3Lm1lbmRlbGV5LmNvbS9kb2N1bWVudHMvP3V1aWQ9MmVmNjI5NGUtNjYwNy00YjI3LWE5YmYtOWFiYmI1ZDM4ZWJlIl0sImlzVGVtcG9yYXJ5IjpmYWxzZSwibGVnYWN5RGVza3RvcElkIjoiMmVmNjI5NGUtNjYwNy00YjI3LWE5YmYtOWFiYmI1ZDM4ZWJlIn0seyJpZCI6ImVlOGQ4ZjBhLTVmMzUtMzA0Ny1iYTA3LWZjYzIzNGZkNWNhOSIsIml0ZW1EYXRhIjp7ImFic3RyYWN0IjoiSm91cm5hbCBhcnRpY2xlXFwgVGhpcyBpcyBhbiBlY29ub21pYyBldmFsdWF0aW9uIHRoYXQgbWVldHMgdGhlIGNyaXRlcmlhIGZvciBpbmNsdXNpb24gb24gTkhTIEVFRC5cXCBVbml0ZWQgU3RhdGVzXFwgRW5nbGlzaFxcIiwiYXV0aG9yIjpbeyJkcm9wcGluZy1wYXJ0aWNsZSI6IiIsImZhbWlseSI6IkRvc2lvdSIsImdpdmVuIjoiQyIsIm5vbi1kcm9wcGluZy1wYXJ0aWNsZSI6IiIsInBhcnNlLW5hbWVzIjpmYWxzZSwic3VmZml4IjoiIn0seyJkcm9wcGluZy1wYXJ0aWNsZSI6IiIsImZhbWlseSI6IkJhcm5lcyIsImdpdmVuIjoiSiIsIm5vbi1kcm9wcGluZy1wYXJ0aWNsZSI6IiIsInBhcnNlLW5hbWVzIjpmYWxzZSwic3VmZml4IjoiIn0seyJkcm9wcGluZy1wYXJ0aWNsZSI6IiIsImZhbWlseSI6IlNjaHdhcnR6IiwiZ2l2ZW4iOiJBIiwibm9uLWRyb3BwaW5nLXBhcnRpY2xlIjoiIiwicGFyc2UtbmFtZXMiOmZhbHNlLCJzdWZmaXgiOiIifSx7ImRyb3BwaW5nLXBhcnRpY2xlIjoiIiwiZmFtaWx5IjoiTmVncm8iLCJnaXZlbiI6IlIiLCJub24tZHJvcHBpbmctcGFydGljbGUiOiIiLCJwYXJzZS1uYW1lcyI6ZmFsc2UsInN1ZmZpeCI6IiJ9LHsiZHJvcHBpbmctcGFydGljbGUiOiIiLCJmYW1pbHkiOiJDcmFwbyIsImdpdmVuIjoiTCIsIm5vbi1kcm9wcGluZy1wYXJ0aWNsZSI6IiIsInBhcnNlLW5hbWVzIjpmYWxzZSwic3VmZml4IjoiIn0seyJkcm9wcGluZy1wYXJ0aWNsZSI6IiIsImZhbWlseSI6IlN0YWduYXJvLUdyZWVuIiwiZ2l2ZW4iOiJBIiwibm9uLWRyb3BwaW5nLXBhcnRpY2xlIjoiIiwicGFyc2UtbmFtZXMiOmZhbHNlLCJzdWZmaXgiOiIifV0sImNvbnRhaW5lci10aXRsZSI6IkpvdXJuYWwgb2YgQ2xpbmljYWwgRW5kb2NyaW5vbG9neSBhbmQgTWV0YWJvbGlzbSIsImlkIjoiZWU4ZDhmMGEtNWYzNS0zMDQ3LWJhMDctZmNjMjM0ZmQ1Y2E5IiwiaXNzdWUiOiI1IiwiaXNzdWVkIjp7ImRhdGUtcGFydHMiOltbIjIwMTIiXV19LCJwYWdlIjoiMTUzNi0xNTQ2IiwidGl0bGUiOiJDb3N0LWVmZmVjdGl2ZW5lc3Mgb2YgdW5pdmVyc2FsIGFuZCByaXNrLWJhc2VkIHNjcmVlbmluZyBmb3IgYXV0b2ltbXVuZSB0aHlyb2lkIGRpc2Vhc2UgaW4gcHJlZ25hbnQgd29tZW4iLCJ0eXBlIjoiYXJ0aWNsZS1qb3VybmFsIiwidm9sdW1lIjoiOTcifSwidXJpcyI6WyJodHRwOi8vd3d3Lm1lbmRlbGV5LmNvbS9kb2N1bWVudHMvP3V1aWQ9YTY0OTBiZmYtZmM3NC00MWJkLWJhMzAtM2MyMmI5M2FhZjc0Il0sImlzVGVtcG9yYXJ5IjpmYWxzZSwibGVnYWN5RGVza3RvcElkIjoiYTY0OTBiZmYtZmM3NC00MWJkLWJhMzAtM2MyMmI5M2FhZjc0In0seyJpZCI6ImQ0NmJjYjYxLWIxOGEtMzJiYi1hNmI0LWRiYTMxZDY2MWQ4OSIsIml0ZW1EYXRhIjp7ImFic3RyYWN0IjoiSm91cm5hbCBhcnRpY2xlXFwgVGhpcyBpcyBhIGNyaXRpY2FsIGFic3RyYWN0IG9mIGFuIGVjb25vbWljIGV2YWx1YXRpb24gdGhhdCBtZWV0cyB0aGUgY3JpdGVyaWEgZm9yIGluY2x1c2lvbiBvbiBOSFMgRUVELiBFYWNoIGFic3RyYWN0IGNvbnRhaW5zIGEgYnJpZWYgc3VtbWFyeSBvZiB0aGUgbWV0aG9kcywgdGhlIHJlc3VsdHMgYW5kIGNvbmNsdXNpb25zIGZvbGxvd2VkIGJ5IGEgZGV0YWlsZWQgY3JpdGljYWwgYXNzZXNzbWVudCBvbiB0aGUgcmVsaWFiaWxpdHkgb2YgdGhlIHN0dWR5IGFuZCB0aGUgY29uY2x1c2lvbnMgZHJhd24uXFwgTm90IHN0YXRlZC5cXCBVbml0ZWQgU3RhdGVzXFwgRW5nbGlzaFxcIiwiYXV0aG9yIjpbeyJkcm9wcGluZy1wYXJ0aWNsZSI6IiIsImZhbWlseSI6IkRvc2lvdSIsImdpdmVuIjoiQyIsIm5vbi1kcm9wcGluZy1wYXJ0aWNsZSI6IiIsInBhcnNlLW5hbWVzIjpmYWxzZSwic3VmZml4IjoiIn0seyJkcm9wcGluZy1wYXJ0aWNsZSI6IiIsImZhbWlseSI6IlNhbmRlcnMiLCJnaXZlbiI6IkcgRCIsIm5vbi1kcm9wcGluZy1wYXJ0aWNsZSI6IiIsInBhcnNlLW5hbWVzIjpmYWxzZSwic3VmZml4IjoiIn0seyJkcm9wcGluZy1wYXJ0aWNsZSI6IiIsImZhbWlseSI6IkFyYWtpIiwiZ2l2ZW4iOiJTIFMiLCJub24tZHJvcHBpbmctcGFydGljbGUiOiIiLCJwYXJzZS1uYW1lcyI6ZmFsc2UsInN1ZmZpeCI6IiJ9LHsiZHJvcHBpbmctcGFydGljbGUiOiIiLCJmYW1pbHkiOiJDcmFwbyIsImdpdmVuIjoiTCBNIiwibm9uLWRyb3BwaW5nLXBhcnRpY2xlIjoiIiwicGFyc2UtbmFtZXMiOmZhbHNlLCJzdWZmaXgiOiIifV0sImNvbnRhaW5lci10aXRsZSI6IkV1cm9wZWFuIEpvdXJuYWwgb2YgRW5kb2NyaW5vbG9neSIsImlkIjoiZDQ2YmNiNjEtYjE4YS0zMmJiLWE2YjQtZGJhMzFkNjYxZDg5IiwiaXNzdWUiOiI2IiwiaXNzdWVkIjp7ImRhdGUtcGFydHMiOltbIjIwMDgiXV19LCJwYWdlIjoiODQxLTg1MVxcIiwidGl0bGUiOiJTY3JlZW5pbmcgcHJlZ25hbnQgd29tZW4gZm9yIGF1dG9pbW11bmUgdGh5cm9pZCBkaXNlYXNlOiBhIGNvc3QtZWZmZWN0aXZlbmVzcyBhbmFseXNpcyIsInR5cGUiOiJhcnRpY2xlLWpvdXJuYWwiLCJ2b2x1bWUiOiIxNTgifSwidXJpcyI6WyJodHRwOi8vd3d3Lm1lbmRlbGV5LmNvbS9kb2N1bWVudHMvP3V1aWQ9NTQxNDM5NjItYjY2NC00OWZiLThjZDktYzdhN2ZhNWE2NzhhIl0sImlzVGVtcG9yYXJ5IjpmYWxzZSwibGVnYWN5RGVza3RvcElkIjoiNTQxNDM5NjItYjY2NC00OWZiLThjZDktYzdhN2ZhNWE2NzhhIn0seyJpZCI6IjI4NjBlNjhiLWM3ZmUtM2U0ZS1hMDk3LWI5MjBkM2Y4NGMxYSIsIml0ZW1EYXRhIjp7IlBNSUQiOiIyNzkxNzc3NyIsImFic3RyYWN0IjoiQkFDS0dST1VORDogR2VzdGF0aW9uYWwgZGlhYmV0ZXMgbWVsbGl0dXMgKEdETSkgaXMgYXNzb2NpYXRlZCB3aXRoIGEgaGlnaGVyIHJpc2sgb2YgaW1wb3J0YW50IGFkdmVyc2Ugb3V0Y29tZXMuIFByYWN0aWNlIHZhcmllcyBhbmQgdGhlIGJlc3Qgc3RyYXRlZ3kgZm9yIGlkZW50aWZ5aW5nIGFuZCB0cmVhdGluZyBHRE0gaXMgdW5jbGVhci4gQUlNOiBUbyBlc3RpbWF0ZSB0aGUgY2xpbmljYWwgZWZmZWN0aXZlbmVzcyBhbmQgY29zdC1lZmZlY3RpdmVuZXNzIG9mIHN0cmF0ZWdpZXMgZm9yIGlkZW50aWZ5aW5nIGFuZCB0cmVhdGluZyB3b21lbiB3aXRoIEdETS4gTUVUSE9EUzogV2UgYW5hbHlzZWQgaW5kaXZpZHVhbCBwYXJ0aWNpcGFudCBkYXRhIChJUEQpIGZyb20gYmlydGggY29ob3J0cyBhbmQgY29uZHVjdGVkIHN5c3RlbWF0aWMgcmV2aWV3cyB0byBlc3RpbWF0ZSB0aGUgYXNzb2NpYXRpb24gb2YgbWF0ZXJuYWwgZ2x1Y29zZSBsZXZlbHMgd2l0aCBhZHZlcnNlIHBlcmluYXRhbCBvdXRjb21lczsgR0RNIHByZXZhbGVuY2U7IG1hdGVybmFsIGNoYXJhY3RlcmlzdGljcy9yaXNrIGZhY3RvcnMgZm9yIEdETTsgYW5kIHRoZSBlZmZlY3RpdmVuZXNzIGFuZCBjb3N0cyBvZiB0cmVhdG1lbnRzLiBUaGUgY29zdC1lZmZlY3RpdmVuZXNzIG9mIHZhcmlvdXMgc3RyYXRlZ2llcyB3YXMgZXN0aW1hdGVkIHVzaW5nIGEgZGVjaXNpb24gdHJlZSBtb2RlbCwgYWxvbmcgd2l0aCBhIHZhbHVlIG9mIGluZm9ybWF0aW9uIGFuYWx5c2lzIHRvIGFzc2VzcyB3aGVyZSBmdXR1cmUgcmVzZWFyY2ggbWlnaHQgYmUgd29ydGh3aGlsZS4gRGV0YWlsZWQgc3lzdGVtYXRpYyBzZWFyY2hlcyBvZiBNRURMSU5FIFIgYW5kIE1FRExJTkUgSW4tUHJvY2VzcyAmIE90aGVyIE5vbi1JbmRleGVkIENpdGF0aW9ucyBSLCBFTUJBU0UsIEN1bXVsYXRpdmUgSW5kZXggdG8gTnVyc2luZyBhbmQgQWxsaWVkIEhlYWx0aCBMaXRlcmF0dXJlIFBsdXMsIENvY2hyYW5lIENlbnRyYWwgUmVnaXN0ZXIgb2YgQ29udHJvbGxlZCBUcmlhbHMsIENvY2hyYW5lIERhdGFiYXNlIG9mIFN5c3RlbWF0aWMgUmV2aWV3cywgRGF0YWJhc2Ugb2YgQWJzdHJhY3RzIG9mIFJldmlld3Mgb2YgRWZmZWN0cywgSGVhbHRoIFRlY2hub2xvZ3kgQXNzZXNzbWVudCBkYXRhYmFzZSwgTkhTIEVjb25vbWljIEV2YWx1YXRpb24gRGF0YWJhc2UsIE1hdGVybml0eSBhbmQgSW5mYW50IENhcmUgZGF0YWJhc2UgYW5kIHRoZSBDb2NocmFuZSBNZXRob2RvbG9neSBSZWdpc3RlciB3ZXJlIHVuZGVydGFrZW4gZnJvbSBpbmNlcHRpb24gdXAgdG8gT2N0b2JlciAyMDE0LiBSRVNVTFRTOiBXZSBpZGVudGlmaWVkIDU4IHN0dWRpZXMgZXhhbWluaW5nIG1hdGVybmFsIGdsdWNvc2UgbGV2ZWxzIGFuZCBvdXRjb21lIGFzc29jaWF0aW9ucy4gQW5hbHlzZXMgdXNpbmcgSVBEIGFsb25lIGFuZCB0aGUgc3lzdGVtYXRpYyByZXZpZXcgZGVtb25zdHJhdGVkIGNvbnRpbnVvdXMgbGluZWFyIGFzc29jaWF0aW9ucyBvZiBmYXN0aW5nIGFuZCBwb3N0LWxvYWQgZ2x1Y29zZSBsZXZlbHMgd2l0aCBhZHZlcnNlIHBlcmluYXRhbCBvdXRjb21lcywgd2l0aCBubyBjbGVhciB0aHJlc2hvbGQgYmVsb3cgd2hpY2ggdGhlcmUgaXMgbm8gaW5jcmVhc2VkIHJpc2suIFVzaW5nIElQRCwgd2UgZXN0aW1hdGVkIGdsdWNvc2UgdGhyZXNob2xkcyB0byBpZGVudGlmeSBpbmZhbnRzIGF0IGhpZ2ggcmlzayBvZiBiZWluZyBib3JuIGxhcmdlIGZvciBnZXN0YXRpb25hbCBhZ2Ugb3Igd2l0aCBoaWdoIGFkaXBvc2l0eTsgZm9yIFNvdXRoIEFzaWFuIChTQSkgd29tZW4gdGhlc2UgdGhyZXNob2xkcyB3ZXJlIGZhc3RpbmcgYW5kIHBvc3QtbG9hZCBnbHVjb3NlIGxldmVscyBvZiA1LjIgbW1vbC9sIGFuZCA3LjIgbW1vbC9sLCByZXNwZWN0aXZlbHkgYW5kIGZvciB3aGl0ZSBCcml0aXNoIChXQikgd29tZW4gdGhleSB3ZXJlIDUuNCBhbmQgNy41IG1tb2wvbCwgcmVzcGVjdGl2ZWx5LiBQcmV2YWxlbmNlIHVzaW5nIElQRCBhbmQgcHVibGlzaGVkIGRhdGEgdmFyaWVkIGZyb20gMS4yJSB0byAyNC4yJSAoZGVwZW5kaW5nIG9uIGNyaXRlcmlhIGFuZCBwb3B1bGF0aW9uKSBhbmQgd2FzIGNvbnNpc3RlbnRseSB0d28gdG8gdGhyZWUgdGltZXMgaGlnaGVyIGluIFNBIHdvbWVuIHRoYW4gaW4gV0Igd29tZW4uIExvd2VyaW5nIHRocmVzaG9sZHMgdG8gaWRlbnRpZnkgR0RNLCBwYXJ0aWN1bGFybHkgaW4gd29tZW4gb2YgU0Egb3JpZ2luLCBpZGVudGlmaWVzIG1vcmUgd29tZW4gYXQgcmlzaywgYnV0IGluY3JlYXNlcyBjb3N0cy4gTWF0ZXJuYWwgY2hhcmFjdGVyaXN0aWNzIGRpZCBub3QgYWNjdXJhdGVseSBpZGVudGlmeSB3b21lbiB3aXRoIEdETTsgdGhlcmUgd2FzIGxpbWl0ZWQgZXZpZGVuY2UgdGhhdCBpbiBzb21lIHBvcHVsYXRpb25zIHJpc2sgZmFjdG9ycyBtYXkgYmUgdXNlZnVsIGZvciBpZGVudGlmeWluZyBsb3ctcmlzayB3b21lbi4gRGlldGFyeSBtb2RpZmljYXRpb24gYWRkaXRpb+KApiIsImF1dGhvciI6W3siZHJvcHBpbmctcGFydGljbGUiOiIiLCJmYW1pbHkiOiJGYXJyYXIiLCJnaXZlbiI6IkQiLCJub24tZHJvcHBpbmctcGFydGljbGUiOiIiLCJwYXJzZS1uYW1lcyI6ZmFsc2UsInN1ZmZpeCI6IiJ9LHsiZHJvcHBpbmctcGFydGljbGUiOiIiLCJmYW1pbHkiOiJTaW1tb25kcyIsImdpdmVuIjoiTSIsIm5vbi1kcm9wcGluZy1wYXJ0aWNsZSI6IiIsInBhcnNlLW5hbWVzIjpmYWxzZSwic3VmZml4IjoiIn0seyJkcm9wcGluZy1wYXJ0aWNsZSI6IiIsImZhbWlseSI6IkdyaWZmaW4iLCJnaXZlbiI6IlMiLCJub24tZHJvcHBpbmctcGFydGljbGUiOiIiLCJwYXJzZS1uYW1lcyI6ZmFsc2UsInN1ZmZpeCI6IiJ9LHsiZHJvcHBpbmctcGFydGljbGUiOiIiLCJmYW1pbHkiOiJEdWFydGUiLCJnaXZlbiI6IkEiLCJub24tZHJvcHBpbmctcGFydGljbGUiOiIiLCJwYXJzZS1uYW1lcyI6ZmFsc2UsInN1ZmZpeCI6IiJ9LHsiZHJvcHBpbmctcGFydGljbGUiOiIiLCJmYW1pbHkiOiJMYXdsb3IiLCJnaXZlbiI6IkQgQSIsIm5vbi1kcm9wcGluZy1wYXJ0aWNsZSI6IiIsInBhcnNlLW5hbWVzIjpmYWxzZSwic3VmZml4IjoiIn0seyJkcm9wcGluZy1wYXJ0aWNsZSI6IiIsImZhbWlseSI6IlNjdWxwaGVyIiwiZ2l2ZW4iOiJNIiwibm9uLWRyb3BwaW5nLXBhcnRpY2xlIjoiIiwicGFyc2UtbmFtZXMiOmZhbHNlLCJzdWZmaXgiOiIifSx7ImRyb3BwaW5nLXBhcnRpY2xlIjoiIiwiZmFtaWx5IjoiRmFpcmxleSIsImdpdmVuIjoiTCIsIm5vbi1kcm9wcGluZy1wYXJ0aWNsZSI6IiIsInBhcnNlLW5hbWVzIjpmYWxzZSwic3VmZml4IjoiIn0seyJkcm9wcGluZy1wYXJ0aWNsZSI6IiIsImZhbWlseSI6IkdvbGRlciIsImdpdmVuIjoiUyIsIm5vbi1kcm9wcGluZy1wYXJ0aWNsZSI6IiIsInBhcnNlLW5hbWVzIjpmYWxzZSwic3VmZml4IjoiIn0seyJkcm9wcGluZy1wYXJ0aWNsZSI6IiIsImZhbWlseSI6IlR1ZmZuZWxsIiwiZ2l2ZW4iOiJEIiwibm9uLWRyb3BwaW5nLXBhcnRpY2xlIjoiIiwicGFyc2UtbmFtZXMiOmZhbHNlLCJzdWZmaXgiOiIifSx7ImRyb3BwaW5nLXBhcnRpY2xlIjoiIiwiZmFtaWx5IjoiQmxhbmQiLCJnaXZlbiI6Ik0iLCJub24tZHJvcHBpbmctcGFydGljbGUiOiIiLCJwYXJzZS1uYW1lcyI6ZmFsc2UsInN1ZmZpeCI6IiJ9LHsiZHJvcHBpbmctcGFydGljbGUiOiIiLCJmYW1pbHkiOiJEdW5uZSIsImdpdmVuIjoiRiIsIm5vbi1kcm9wcGluZy1wYXJ0aWNsZSI6IiIsInBhcnNlLW5hbWVzIjpmYWxzZSwic3VmZml4IjoiIn0seyJkcm9wcGluZy1wYXJ0aWNsZSI6IiIsImZhbWlseSI6IldoaXRlbGF3IiwiZ2l2ZW4iOiJEIiwibm9uLWRyb3BwaW5nLXBhcnRpY2xlIjoiIiwicGFyc2UtbmFtZXMiOmZhbHNlLCJzdWZmaXgiOiIifSx7ImRyb3BwaW5nLXBhcnRpY2xlIjoiIiwiZmFtaWx5IjoiV3JpZ2h0IiwiZ2l2ZW4iOiJKIiwibm9uLWRyb3BwaW5nLXBhcnRpY2xlIjoiIiwicGFyc2UtbmFtZXMiOmZhbHNlLCJzdWZmaXgiOiIifSx7ImRyb3BwaW5nLXBhcnRpY2xlIjoiIiwiZmFtaWx5IjoiU2hlbGRvbiIsImdpdmVuIjoiVCBBIiwibm9uLWRyb3BwaW5nLXBhcnRpY2xlIjoiIiwicGFyc2UtbmFtZXMiOmZhbHNlLCJzdWZmaXgiOiIifV0sImNvbnRhaW5lci10aXRsZSI6IkhlYWx0aCBUZWNobm9sb2d5IEFzc2Vzc21lbnQiLCJpZCI6IjI4NjBlNjhiLWM3ZmUtM2U0ZS1hMDk3LWI5MjBkM2Y4NGMxYSIsImlzc3VlIjoiODYiLCJpc3N1ZWQiOnsiZGF0ZS1wYXJ0cyI6W1siMjAxNiJdXX0sInBhZ2UiOiIxLTM0OCIsInRpdGxlIjoiVGhlIGlkZW50aWZpY2F0aW9uIGFuZCB0cmVhdG1lbnQgb2Ygd29tZW4gd2l0aCBoeXBlcmdseWNhZW1pYSBpbiBwcmVnbmFuY3k6IGFuIGFuYWx5c2lzIG9mIGluZGl2aWR1YWwgcGFydGljaXBhbnQgZGF0YSwgc3lzdGVtYXRpYyByZXZpZXdzLCBtZXRhLWFuYWx5c2VzIGFuZCBhbiBlY29ub21pYyBldmFsdWF0aW9uIiwidHlwZSI6ImFydGljbGUtam91cm5hbCIsInZvbHVtZSI6IjIwIn0sInVyaXMiOlsiaHR0cDovL3d3dy5tZW5kZWxleS5jb20vZG9jdW1lbnRzLz91dWlkPWZmZjFmZDY2LTg5NmUtNDU2NS1hYTM5LTg5NjdiYjU2YjU4OCJdLCJpc1RlbXBvcmFyeSI6ZmFsc2UsImxlZ2FjeURlc2t0b3BJZCI6ImZmZjFmZDY2LTg5NmUtNDU2NS1hYTM5LTg5NjdiYjU2YjU4OCJ9LHsiaWQiOiJhNjRkODE2Yi1kMWUyLTNiODgtYmMzYS1iYzBhMmM3ZTdhOTQiLCJpdGVtRGF0YSI6eyJQTUlEIjoiNjAwMzEyOTQzIiwiYWJzdHJhY3QiOiJCYWNrZ3JvdW5kOiBJbiBJc3JhZWwsIGFuIGF2ZXJhZ2Ugb2YgMzcgY2hpbGRyZW4gYXJlIGJvcm4gZWFjaCB5ZWFyIHdpdGggc2Vwc2lzIGFuZCBhbm90aGVyIGZvdXIgd2l0aCBtZW5pbmdpdGlzIGFzIGEgcmVzdWx0IG9mIEdyb3VwIEIgU3RyZXB0b2NvY2NhbCAoR0JTKSBkaXNlYXNlLiBJc3JhZWwgY3VycmVudGx5IG9ubHkgc2NyZWVucyBtb3RoZXJzIHdpdGggZGVmaW5lZCByaXNrIGZhY3RvcnMgKGFyb3VuZCAxNSUgb2YgYWxsIHByZWduYW5jaWVzKSBpbiBvcmRlciB0byBpZGVudGlmeSBjYW5kaWRhdGVzIGZvciBJbnRyYXBhcnR1bSBBbnRpb2Jpb3RpYyBQcm9waHlobGF4aXMgKElBUCkgb2YgR0JTLiBUaGlzIHBhcGVyIHByZXNlbnRzIGEgY29zdC11dGlsaXR5IGFuYWx5c2lzIG9mIGltcGxlbWVudGluZyBhbiBhbHRlcm5hdGl2ZSBzdHJhdGVneSwgd2hpY2ggd291bGQgZXhwYW5kIHRoZSBjdXJyZW50IHByb3RvY29sIHRvIG9uZSBhaW1pbmcgdG8gc2NyZWVuIGFsbCBwcmVnbmFudCB3b21lbiBhdCAzNS0zNyB3ZWVrcyBnZXN0YXRpb24gYmFzZWQgb24gdGFraW5nIGEgdmFnaW5hbCBjdWx0dXJlIGZvciBHQlMuIE1ldGhvZChzKTogQSBzcHJlYWRzaGVldCBtb2RlbCB3YXMgYnVpbHQgaW5jb3Jwb3JhdGluZyB0ZWNobmljYWwsIGVwaWRlbWlvbG9naWNhbCwgaGVhbHRoIHNlcnZpY2UgY29zdHMsIGRlbW9ncmFwaGljIGFuZCBlY29ub21pYyBkYXRhIGJhc2VkIHByaW1hcmlseSBvbiBJc3JhZWxpIHNvdXJjZXMuIFJlc3VsdChzKTogVGhlIGludGVydmVudGlvbiBvZiB1bml2ZXJzYWwgc2NyZWVuaW5nIChjb21wYXJlZCB3aXRoIHRoZSBjdXJyZW50IHNjZW5hcmlvKSB3b3VsZCBpbmNyZWFzZSBzY3JlZW5pbmcgY29zdHMgZnJvbSA1ODAsMDAwIE5JUyB0byAzLDI3OCwwMDAgbWlsbGlvbiBOSVMuIEluIGFkZGl0aW9uLCB0aGUgaW50ZXJ2ZW50aW9uIHdvdWxkIGFsc28gaW5jcmVhc2UgcGVuaWNpbGxpbiBjb3N0cyBmcm9tIDM5LDAwMCBOSVMgdG8gMjIxLDAwMCBOSVMuIEN1cnJlbnQgY3VsdHVyZSBzY3JlZW5pbmcgb2YgYXBwcm94aW1hdGVseSAxNSUgb2YgbW90aGVycy10by1iZSB3aXRoIGhpZ2ggcmlzayBmYWN0b3JzIHJlc3VsdGVkIGluIDQyIEdCUyBiaXJ0aHMgaW4gMjAwOC05ICgwLjI1My8xMDAwIGJpcnRocykuIEV4cGFuZGluZyBjdWx0dXJlIHNjcmVlbmluZyB0byA4NSUgb2YgbW90aGVycy10by1iZSwgd2lsbCBkZWNyZWFzZSB0aGUgbnVtYmVyIG9mIEdCUyBiaXJ0aHMgdG8gMTcuMyAoMC4xMDQvMTAwMCBiaXJ0aHMpLiBUaGUgaW5pdGlhbCAyLjkgbWlsbGlvbiBOSVMgaW5jcmVtZW50YWwgaW50ZXJ2ZW50aW9uIGNvc3RzIGFyZSBvZmZzZXQgYnkgZGVjcmVhc2VkIHRyZWF0bWVudCBjb3N0cyBvZiAxLjkgbWlsbGlvbiBOSVMgYW5kIHdvcmsgcHJvZHVjdGl2aXR5IGdhaW5zIG9mIDgxMSwwMDAgTklTIGFzIGEgcmVzdWx0IG9mIGEgZGVjcmVhc2UgaW4gbmV1cm9sb2dpY2FsIHNlcXVlbGFlIGZyb20gR0JTIGNhdXNlZCBtZW5pbmdpdGlzLiBUaHVzIHRoZSByZXN1bHRhbnQgbmV0IGNvc3Qgb2YgdGhlIGludGVydmVudGlvbiBpcyBvbmx5IGFyb3VuZCAxMzQsMDAwIE5JUy4gQ3VsdHVyZSBiYXNlZCBzY3JlZW5pbmcgd2lsbCByZWR1Y2UgdGhlIGJ1cmRlbiBvZiBkaXNlYXNlIGJ5IDEyLjYgZGlzY291bnRlZCBRdWFsaXR5IEFkanVzdGVkIExpZmUgWWVhcnMgKFFBTFlTKSwgZ2l2aW5nIGEgdmVyeSBjb3N0IGVmZmVjdGl2ZSBiYXNlbGluZSBpbmNyZW1lbnRhbCBjb3N0IHBlciBRQUxZIChjZi4gcmlzayBmYWN0b3Igc2NyZWVuaW5nKSBvZiAxMCw2NDEgTklTIHBlciBRQUxZLiBUaGUgZGF0YSB3YXMgdmVyeSBzZW5zaXRpdmUgdG8gcmF0ZXMgb2YgYW5hcGh5bGFjdGljIHNob2NrIGFuZCBjaGFuZ2VzIGluIHRoZSBwZXJjZW50YWdlIG9mIG1lbmluZ2l0aXMgY2FzZXMgdGhhdCBoYWQgYXNzb2NpYXRlZCBsb25nIHRlcm0tc2VxdWVsYWUuIENvbmNsdXNpb24ocyk6IEl0IGlzIHJlY29tbWVuZGVkIHRoYXQgSXNyYWVsIGFkb3B0IHVuaXZlcnNhbCBjdWx0dXJlLWJhc2VkIEdCUyBzY3JlZW5pbmcuIENvcHlyaWdodCDCqSAyMDEzIEdpbnNiZXJnIGV0IGFsOyBsaWNlbnNlZSBCaW9NZWQgQ2VudHJhbCBMdGQuIiwiYXV0aG9yIjpbeyJkcm9wcGluZy1wYXJ0aWNsZSI6IiIsImZhbWlseSI6IkdpbnNiZXJnIiwiZ2l2ZW4iOiJHIE0iLCJub24tZHJvcHBpbmctcGFydGljbGUiOiIiLCJwYXJzZS1uYW1lcyI6ZmFsc2UsInN1ZmZpeCI6IiJ9LHsiZHJvcHBpbmctcGFydGljbGUiOiIiLCJmYW1pbHkiOiJFaWRlbG1hbiIsImdpdmVuIjoiQSBJIiwibm9uLWRyb3BwaW5nLXBhcnRpY2xlIjoiIiwicGFyc2UtbmFtZXMiOmZhbHNlLCJzdWZmaXgiOiIifSx7ImRyb3BwaW5nLXBhcnRpY2xlIjoiIiwiZmFtaWx5IjoiU2hpbndlbGwiLCJnaXZlbiI6IkUiLCJub24tZHJvcHBpbmctcGFydGljbGUiOiIiLCJwYXJzZS1uYW1lcyI6ZmFsc2UsInN1ZmZpeCI6IiJ9LHsiZHJvcHBpbmctcGFydGljbGUiOiIiLCJmYW1pbHkiOiJBbmlzIiwiZ2l2ZW4iOiJFIiwibm9uLWRyb3BwaW5nLXBhcnRpY2xlIjoiIiwicGFyc2UtbmFtZXMiOmZhbHNlLCJzdWZmaXgiOiIifSx7ImRyb3BwaW5nLXBhcnRpY2xlIjoiIiwiZmFtaWx5IjoiUGV5c2VyIiwiZ2l2ZW4iOiJSIiwibm9uLWRyb3BwaW5nLXBhcnRpY2xlIjoiIiwicGFyc2UtbmFtZXMiOmZhbHNlLCJzdWZmaXgiOiIifSx7ImRyb3BwaW5nLXBhcnRpY2xlIjoiIiwiZmFtaWx5IjoiTG90YW4iLCJnaXZlbiI6IlkiLCJub24tZHJvcHBpbmctcGFydGljbGUiOiIiLCJwYXJzZS1uYW1lcyI6ZmFsc2UsInN1ZmZpeCI6IiJ9XSwiY29udGFpbmVyLXRpdGxlIjoiSXNyYWVsIEpvdXJuYWwgb2YgSGVhbHRoIFBvbGljeSBSZXNlYXJjaCIsImlkIjoiYTY0ZDgxNmItZDFlMi0zYjg4LWJjM2EtYmMwYTJjN2U3YTk0IiwiaXNzdWUiOiIxIiwiaXNzdWVkIjp7ImRhdGUtcGFydHMiOltbIjIwMTMiXV19LCJub3RlIjoiTWF5IEVlIFBuZyAoMjAyMC0wNC0xNyAxODo0NjoxMCkoU2NyZWVuKTogQnV0IElzcmFlbCBpcyBhbiBPRUNEIGNvdW50cnk6IGh0dHBzOi8vd3d3Lm9lY2Qub3JnL2Fib3V0L21lbWJlcnMtYW5kLXBhcnRuZXJzLzsiLCJ0aXRsZSI6IlNob3VsZCBJc3JhZWwgc2NyZWVuIGFsbCBtb3RoZXJzLXRvLWJlIHRvIHByZXZlbnQgZWFybHktb25zZXQgb2YgbmVvbmF0YWwgZ3JvdXAgQiBzdHJlcHRvY29jY2FsIGRpc2Vhc2U/IEEgY29zdC11dGlsaXR5IGFuYWx5c2lzIiwidHlwZSI6ImFydGljbGUtam91cm5hbCIsInZvbHVtZSI6IjIifSwidXJpcyI6WyJodHRwOi8vd3d3Lm1lbmRlbGV5LmNvbS9kb2N1bWVudHMvP3V1aWQ9NTI3M2U3NTAtZDMxZC00NTBhLThiYTctNzdjYWUzMmI3NTlkIl0sImlzVGVtcG9yYXJ5IjpmYWxzZSwibGVnYWN5RGVza3RvcElkIjoiNTI3M2U3NTAtZDMxZC00NTBhLThiYTctNzdjYWUzMmI3NTlkIn0seyJpZCI6Ijc4ZTRlZTBjLWY1ZTYtMzIxNi04OGE5LThiMjI3NWI2OTM4YyIsIml0ZW1EYXRhIjp7IlBNSUQiOiI2MTQwOTA4NDgiLCJhYnN0cmFjdCI6Ik9CSkVDVElWRTogVGhlIDIwMTQgRmV0YWwgSW1hZ2luZyBXb3Jrc2hvcCBlbmRvcnNlcyBjb21wbGV0aW9uIG9mIGEgdGFyZ2V0ZWQgdWx0cmFzb3VuZCAoVVMpIGluIGZldHVzZXMgd2l0aCBpZGVudGlmaWVkIEVjaG9nZW5pYyBDYXJkaWFjIEZvY2kgKEVJRikgdG8gZGV0ZWN0IGZpbmRpbmdzIGFzc29jaWF0ZWQgd2l0aCB0cmlzb215IDIxICh0MjEpIGlmIG5vdCBwcmV2aW91c2x5IGRvbmUuIENlbGwtZnJlZSBmZXRhbCBETkEgKGNmRE5BKSBoYXMgYmVlbiBpbmNyZWFzaW5nbHkgaW5jb3Jwb3JhdGVkIGludG8gcHJlbmF0YWwgYW5ldXBsb2lkeSBzY3JlZW5pbmcgcGFyYWRpZ21zIGdpdmVuIGl0cyByZWxhdGl2ZWx5IGhpZ2ggc2Vuc2l0aXZpdHkgYW5kIGluY3JlYXNpbmcgYWNjZXNzaWJpbGl0eS4gR2l2ZW4gdGhpcywgb3VyIGdvYWwgd2FzIHRvIGNvbXBhcmUgaW4gd29tZW4gd2l0aCBwcmlvciBhbmV1cGxvaWR5IHNjcmVlbmluZywgZXN0aW1hdGVkIG91dGNvbWVzIGFuZCBjb3N0cyBvZiB0aGUgV29ya3Nob3AncyByZWNvbW1lbmRhdGlvbiBhcyBjb21wYXJlZCB0byBhIHNjcmVlbmluZyBzdHJhdGVneSB0aGF0IGluY29ycG9yYXRlZCBjb21wbGV0aW9uIG9mIGEgdGFyZ2V0ZWQgVVMgZm9sbG93ZWQgYnkgY2ZETkEuIFdlIGhvcGVkIHRvIGFsc28gZ2FpbiBpbmZvcm1hdGlvbiB0byBhc3Npc3QgcHJvdmlkZXJzIGluIG9mZmVyaW5nIHBhdGllbnRzIHNwZWNpZmljIHJlY29tbWVuZGF0aW9ucy4gU1RVRFkgREVTSUdOOiBBIGRlY2lzaW9uLWFuYWx5dGljIG1vZGVsIHdhcyBjb25zdHJ1Y3RlZCB1c2luZyBUcmVlQWdlIHNvZnR3YXJlIGFuZCBwcm9iYWJpbGl0aWVzIGRlcml2ZWQgZnJvbSB0aGUgbGl0ZXJhdHVyZS4gVGhlIG1vZGVsIGNvbXBhcmVkIHVzZSBvZiB0YXJnZXRlZCBVUyB0byB0aGF0IG9mIHRhcmdldGVkIFVTIGZvbGxvd2VkIGJ5IGNmRE5BIGlmIGEgbmVnYXRpdmUgVVMgcmVzdWx0IHdhcyBvYnRhaW5lZCBpbiB3b21lbiB3aG8gaGFkIGJvdGggYSBuZWdhdGl2ZSBxdWFkIHNjcmVlbiBhbmQgZmV0YWwgRUlGIGlkZW50aWZpZWQgb24gc2NyZWVuaW5nIFVTLiBUaGlzIHdhcyBzdHJhdGlmaWVkIGJ5IG1hdGVybmFsIGFnZSBhYm92ZSBhbmQgYmVsb3cgMzUuIFQyMSBzZW5zaXRpdml0aWVzIGZvciBVUyBhbmQgY2ZETkEgd2VyZSBhc3N1bWVkIGF0IDY5JSBhbmQgOTklIGFuZCBleGFtaW5lZCBpbiBzZW5zaXRpdml0eSBhbmFseXNpcy4gT3V0Y29tZXMgb2YgaW50ZXJlc3Qgd2VyZSB0MjEgZGlhZ25vc2lzLCBwcm9jZWR1cmUgcmVsYXRlZCBsb3NzLCB0ZXJtaW5hdGlvbiwgc3BvbnRhbmVvdXMgYWJvcnRpb24gYW5kIHQyMSBsaXZlIGJpcnRocy4gU3RyYXRlZ2llcyB3ZXJlIHRoZW4gY29tcGFyZWQgdG8gZ2VuZXJhdGUgYW4gaW5jcmVtZW50YWwgY29zdC1lZmZlY3RpdmVuZXNzIHJhdGlvLCB3aXRoIGEgdGhyZXNob2xkIHNldCB0byAkMTAwLDAwMCBwZXIgUUFMWS4gUkVTVUxUKFMpOiBUaGUgVVMgZm9sbG93ZWQgYnkgY2ZETkEgc3RyYXRlZ3kgaW4gd29tZW4gPDM1IHdpdGggYW4gRUlGIGFuZCBuZWdhdGl2ZSBxdWFkIHNjcmVlbiByZXN1bHRlZCBpbiAxMyBmZXdlciB0MjEgYmlydGhzIGFuZCAzMyBhZGRpdGlvbmFsIFFBTFlTIHdpdGggY29zdCBzYXZpbmdzIG9mICQ4LDk0MCw1OTEgcGVyIDEwLDAwMCBwcmVnbmFuY2llcyB3aGVuIGNvbXBhcmVkIHRvIHRhcmdldGVkIFVTIGFsb25lLCBhIGRvbWluYW50IHN0cmF0ZWd5IGluIGNvc3QtZWZmZWN0aXZlbmVzcyBhbmFseXNpcy4gSW4gd29tZW4gPjM1LCB0aGUgVVMvY2ZETkEgc3RyYXRlZ3kgcmVzdWx0ZWQgaW4gMTAgZmV3ZXIgdDIxIGJpcnRocyBhbmQgMjUgYWRkaXRpb25hbCBRQUxZcyB3aXRoIGNvc3Qgc2F2aW5ncyBvZiAkNSw4NDMsODcxIHBlciAxMCwwMDAgcHJlZ25hbmNpZXMsIGFsc28gYSBkb21pbmFudCBzdHJhdGVneS4gQ09OQ0xVU0lPTihTKTogT3VyIHJlc3VsdHMgaW5kaWNhdGUgaW4gYSBwb3B1bGF0aW9uIHdpdGggcHJpb3IgbmVnYXRpdmUgYW5ldXBsb2lkeSBzY3JlZW5pbmcsIGl0IHN0aWxsIHJlbWFpbnMgY29zdCBlZmZlY3RpdmUgdG8gb2ZmZXIgdGFyZ2V0ZWQgVVMgZm9sbG93ZWQgYnkgY2ZETkEgYXMgY29tcGFyZWQgdG8gdGFyZ2V0ZWQgVVMgYWxvbmUgd2hlbiBhbiBFSUYgaXMgdmlzdWFsaXplZC4gVGhpcyByZXN1bHQgd2FzIG9ic2VydmVkIGluIHByZWduYW5jaWVzIGFjcm9zcyBhbGwgbWF0ZXJuYWwgYWdlcyBidXQgd2FzIG1vcmUgY29zdC1lZmZlY3RpdmUgaW4gd29tZW48MzUsIGxpa2VseSBzZWNvbmRhcnkgdG8gZGVjcmVhc2VkIHQyMSBxdWFkIHNjcmVlbmluZyBzZW5zaXRpdml0eSBpbiB0aGlzIGdyb3VwLihUYWJsZSBQcmVzZW50ZWQpLiIsImF1dGhvciI6W3siZHJvcHBpbmctcGFydGljbGUiOiIiLCJmYW1pbHkiOiJIYWNrZXIiLCJnaXZlbiI6IkYiLCJub24tZHJvcHBpbmctcGFydGljbGUiOiIiLCJwYXJzZS1uYW1lcyI6ZmFsc2UsInN1ZmZpeCI6IiJ9LHsiZHJvcHBpbmctcGFydGljbGUiOiIiLCJmYW1pbHkiOiJHcmlmZmluIiwiZ2l2ZW4iOiJFIiwibm9uLWRyb3BwaW5nLXBhcnRpY2xlIjoiIiwicGFyc2UtbmFtZXMiOmZhbHNlLCJzdWZmaXgiOiIifSx7ImRyb3BwaW5nLXBhcnRpY2xlIjoiIiwiZmFtaWx5IjoiU2hhZmZlciIsImdpdmVuIjoiQiIsIm5vbi1kcm9wcGluZy1wYXJ0aWNsZSI6IiIsInBhcnNlLW5hbWVzIjpmYWxzZSwic3VmZml4IjoiIn0seyJkcm9wcGluZy1wYXJ0aWNsZSI6IiIsImZhbWlseSI6IkNhdWdoZXkiLCJnaXZlbiI6IkEiLCJub24tZHJvcHBpbmctcGFydGljbGUiOiIiLCJwYXJzZS1uYW1lcyI6ZmFsc2UsInN1ZmZpeCI6IiJ9XSwiY29udGFpbmVyLXRpdGxlIjoiQW1lcmljYW4gSm91cm5hbCBvZiBPYnN0ZXRyaWNzIGFuZCBHeW5lY29sb2d5IiwiaWQiOiI3OGU0ZWUwYy1mNWU2LTMyMTYtODhhOS04YjIyNzViNjkzOGMiLCJpc3N1ZWQiOnsiZGF0ZS1wYXJ0cyI6W1siMjAxNyJdXX0sIm5vdGUiOiJDb25mZXJlbmNlIGFic3RyYWN0IiwicGFnZSI6IlM5NS1TOTYiLCJ0aXRsZSI6IlJvbGUgb2Ygc2VxdWVudGlhbCBnZW5ldGljIHNvbm9ncmFtIGFuZCBjZWxsZnJlZSBmZXRhbCBETkEgYWZ0ZXIgRUlGIGRldGVjdGlvbjogQSBjb3N0LWVmZmVjdGl2ZW5lc3MgYW5hbHlzaXMiLCJ0eXBlIjoiYXJ0aWNsZS1qb3VybmFsIiwidm9sdW1lIjoiMjE2ICgxIFN1cCJ9LCJ1cmlzIjpbImh0dHA6Ly93d3cubWVuZGVsZXkuY29tL2RvY3VtZW50cy8/dXVpZD03MzJhMTFlNy02NmJiLTRlNzYtYjY2MS0zYzE3ZjZlZDYyYTUiXSwiaXNUZW1wb3JhcnkiOmZhbHNlLCJsZWdhY3lEZXNrdG9wSWQiOiI3MzJhMTFlNy02NmJiLTRlNzYtYjY2MS0zYzE3ZjZlZDYyYTUifSx7ImlkIjoiNjQyNmMyNTctNWNmOC0zOGM3LThjNjgtYmJlNmZkODA4MGFlIiwiaXRlbURhdGEiOnsiUE1JRCI6IjcxNzQyNzcxIiwiYWJzdHJhY3QiOiJPQkpFQ1RJVkU6IFRoZSByZWNlbnQgRmV0YWwgSW1hZ2luZyBXb3Jrc2hvcCByZWNvbW1lbmRzIGNvbXBsZXRpb24gb2YgdGFyZ2V0ZWQgdWx0cmFzb3VuZCAoVVMpIGluIGZldHVzZXMgd2l0aCBFY2hvZ2VuaWMgQ2FyZGlhYyBGb2NpIChFSUYpIHRvIGRldGVjdCBhZGRpdGlvbmFsIGZpbmRpbmdzIGFzc29jaWF0ZWQgd2l0aCB0cmlzb215IDIxICh0MjEpLiBHaXZlbiB0aGUgcmVsYXRpdmVseSBsb3cgc2Vuc2l0aXZpdHkgb2YgYSB0MjEgVVMgYW5kIGRpZmZpY3VsdHkgb2YgYWNoaWV2aW5nIGFkZXF1YXRlIHNvbm9ncmFwaGljIHZpc3VhbGl6YXRpb24gaW4gb2Jlc2Ugd29tZW4sIG91ciBnb2FsIHdhcyB0byBjb21wYXJlIGVzdGltYXRlZCBvdXRjb21lcyBhbmQgY29zdHMgYXNzb2NpYXRlZCB3aXRoIHRoaXMgcmVjb21tZW5kYXRpb24gdG8gdGhhdCBvZiBub24taW52YXNpdmUgcHJlbmF0YWwgdGVzdGluZyAoTklQVCkgaW4gd29tZW4gd2l0aCBwcmlvciBhbmV1cGxvaWR5IHNjcmVlbmluZy4gU1RVRFkgREVTSUdOOiBBIGRlY2lzaW9uLWFuYWx5dGljIG1vZGVsIHdhcyBjb25zdHJ1Y3RlZCB1c2luZyBUcmVlIEFnZSBzb2Z0d2FyZSBhbmQgcHJvYmFiaWxpdGllcyBkZXJpdmVkIGZyb20gdGhlIGxpdGVyYXR1cmUuIFRoZSBtb2RlbCBjb21wYXJlZCBOSVBUIHRvIHRhcmdldGVkIFVTIGluIHdvbWVuIHdpdGggYSBuZWdhdGl2ZSBxdWFkIHNjcmVlbiBhbmQgZmV0YWwgRUlGIGlkZW50aWZpZWQgb24gc2NyZWVuaW5nIFVTLiBUaGlzIHdhcyBzdHJhdGlmaWVkIGJ5IG1hdGVybmFsIGFnZSBiZWxvdyBvciBhYm92ZSAzNS4gVDIxIHNlbnNpdGl2aXRpZXMgZm9yIFVTIGFuZCBhbmQgTklQVCB3ZXJlIGFzc3VtZWQgYXQgNjklIGFuZCA5OSUgYW5kIGV4YW1pbmVkIGluIHNlbnNpdGl2aXR5IGFuYWx5c2lzLiBPdXRjb21lcyBvZiBpbnRlcmVzdCB3ZXJlIHQyMSBkaWFnbm9zaXMsIHByb2NlZHVyZSByZWxhdGVkIGxvc3MsIHByZWduYW5jeSB0ZXJtaW5hdGlvbiwgc3BvbnRhbmVvdXMgYWJvcnRpb24gYW5kIHQyMSBsaXZlIGJpcnRocy4gU3RyYXRlZ2llcyB3ZXJlIGNvbXBhcmVkIHRvIGdlbmVyYXRlIGFuIGluY3JlbWVudGFsIGNvc3QtZWZmZWN0aXZlbmVzcyByYXRpbyB3aXRoIGEgdGhyZXNob2xkIHNldCB0byAkMTAwLDAwMCBwZXIgUUFMWS4gUkVTVUxUKFMpOiBUaGUgTklQVCBzdHJhdGVneSBpbiB3b21lbjwzNSB3aXRoIGFuIEVJRiBhbmQgbmVnYXRpdmUgcXVhZCByZXN1bHRlZCBpbiAxMyBmZXdlciB0MjEgYmlydGhzIGFuZCAzMy41IGFkZGl0aW9uYWwgUUFMWVMgd2l0aCBjb3N0IHNhdmluZ3Mgb2YgJDEwLDA1NCwxMTggcGVyIDEwLDAwMCBwcmVnbmFuY2llcyB3aGVuIGNvbXBhcmVkIHRvIHRhcmdldGVkIHVsdHJhc291bmQsIGEgZG9taW5hbnQgc3RyYXRlZ3kgaW4gY29zdC1lZmZlY3RpdmVuZXNzIGFuYWx5c2lzLiBJbiB3b21lbj49MzUsIHRoZSBOSVBUIHN0cmF0ZWd5IHJlc3VsdGVkIGluIDEwIGZld2VyIHQyMSBiaXJ0aHMgYW5kIDI1LjkgYWRkaXRpb25hbCBRQUxZcyB3aXRoIGNvc3Qgc2F2aW5ncyBvZiAkNywyMTIsOTQyIHBlciAxMCwwMDAgcHJlZ25hbmNpZXMsIGFsc28gYSBkb21pbmFudCBzdHJhdGVneS4gQ09OQ0xVU0lPTihTKTogSW4gYSBwb3B1bGF0aW9uIHdpdGggcHJpb3IgbmVnYXRpdmUgYW5ldXBsb2lkeSBzY3JlZW5pbmcsIGl0J3MgY29zdCBlZmZlY3RpdmUgdG8gb2ZmZXIgTklQVCBjb21wYXJlZCB0byB0YXJnZXRlZCBVUyB3aGVuIGFuIEVJRiBpcyB2aXN1YWxpemVkLiBUaGlzIHJlc3VsdCB3YXMgb2JzZXJ2ZWQgaW4gd29tZW4gb2YgYWxsIGFnZXMgYnV0IHdhcyBldmVuIG1vcmUgY29zdC1lZmZlY3RpdmUgaW4gd29tZW48MzUsIGxpa2VseSBzZWNvbmRhcnkgdG8gZGVjcmVhc2VkIHNlbnNpdGl2aXR5IG9mIHF1YWQgc2NyZWVuaW5nIGluIHRoaXMgZ3JvdXAuIEZvbGxvd2luZyBhIG5lZ2F0aXZlIE5JUFQsIGluIHdvbWVuIGJlbG93IGFuZCBhYm92ZSAzNSB0aGVyZSB3ZXJlIDIuNCBhbmQgMS40IHQyMSBsaXZlIGJpcnRocyBwZXIgMTAwMCBwcmVnbmFuY2llcy4gKFRhYmxlIFByZXNlbnRlZCkuIiwiYXV0aG9yIjpbeyJkcm9wcGluZy1wYXJ0aWNsZSI6IiIsImZhbWlseSI6IkhhY2tlciIsImdpdmVuIjoiRiIsIm5vbi1kcm9wcGluZy1wYXJ0aWNsZSI6IiIsInBhcnNlLW5hbWVzIjpmYWxzZSwic3VmZml4IjoiIn0seyJkcm9wcGluZy1wYXJ0aWNsZSI6IiIsImZhbWlseSI6IkdyaWZmaW4iLCJnaXZlbiI6IkUiLCJub24tZHJvcHBpbmctcGFydGljbGUiOiIiLCJwYXJzZS1uYW1lcyI6ZmFsc2UsInN1ZmZpeCI6IiJ9LHsiZHJvcHBpbmctcGFydGljbGUiOiIiLCJmYW1pbHkiOiJTaGFmZmVyIiwiZ2l2ZW4iOiJCIiwibm9uLWRyb3BwaW5nLXBhcnRpY2xlIjoiIiwicGFyc2UtbmFtZXMiOmZhbHNlLCJzdWZmaXgiOiIifSx7ImRyb3BwaW5nLXBhcnRpY2xlIjoiIiwiZmFtaWx5IjoiQ2F1Z2hleSIsImdpdmVuIjoiQSIsIm5vbi1kcm9wcGluZy1wYXJ0aWNsZSI6IiIsInBhcnNlLW5hbWVzIjpmYWxzZSwic3VmZml4IjoiIn1dLCJjb250YWluZXItdGl0bGUiOiJBbWVyaWNhbiBKb3VybmFsIG9mIE9ic3RldHJpY3MgYW5kIEd5bmVjb2xvZ3kiLCJpZCI6IjY0MjZjMjU3LTVjZjgtMzhjNy04YzY4LWJiZTZmZDgwODBhZSIsImlzc3VlIjoiMSIsImlzc3VlZCI6eyJkYXRlLXBhcnRzIjpbWyIyMDE1Il1dfSwibm90ZSI6IkNvbmZlcmVuY2UgYWJzdHJhY3QiLCJwYWdlIjoiUzE3MS1TMTcyIiwidGl0bGUiOiJSb2xlIG9mIGdlbmV0aWMgc29ub2dyYW0gYW5kIE5JUFQgYWZ0ZXIgRUlGIGRldGVjdGlvbjogQSBjb3N0LWVmZmVjdGl2ZW5lc3MgYW5hbHlzaXMiLCJ0eXBlIjoiYXJ0aWNsZS1qb3VybmFsIiwidm9sdW1lIjoiMjEyIn0sInVyaXMiOlsiaHR0cDovL3d3dy5tZW5kZWxleS5jb20vZG9jdW1lbnRzLz91dWlkPTE3N2NlYzJiLTlkYjktNGYyNi1iMGY2LThhMTlmNzk4MGJhMCJdLCJpc1RlbXBvcmFyeSI6ZmFsc2UsImxlZ2FjeURlc2t0b3BJZCI6IjE3N2NlYzJiLTlkYjktNGYyNi1iMGY2LThhMTlmNzk4MGJhMCJ9LHsiaWQiOiIxOTk2NjBhZC0xMzFiLTNiMTktOGUwYS0xYTBiNmFmMzBjODQiLCJpdGVtRGF0YSI6eyJQTUlEIjoiNjE2ODAwODExIiwiYWJzdHJhY3QiOiJJTlRST0RVQ1RJT046IEVjaG9nZW5pYyBJbnRyYWNhcmRpYWMgRm9jaSAoRUlGKSBoYXZlIGJlZW4gYXNzb2NpYXRlZCB3aXRoIHRyaXNvbXkgMjEgKHQyMSkgYnV0IGluIGlzb2xhdGlvbiwgdGhlIHBvc2l0aXZlIGxpa2VsaWhvb2QgcmF0aW8gaXMgbG93IG9yIG5vbnNpZ25pZmljYW50LiBUaGUgMjAxNCBGZXRhbCBJbWFnaW5nIFdvcmtzaG9wIHJlY29tbWVuZHMgYSBjb21wbGV0ZWQgdGFyZ2V0ZWQgdWx0cmFzb3VuZCAoVVMpIHRvIGlkZW50aWZ5IG90aGVyIGZpbmRpbmdzIGFzc29jaWF0ZWQgd2l0aCB0MjEuIEluIGxpZ2h0IG9mIFVTJ3MgbG93IHNlbnNpdGl2aXR5LCBkaWZmaWN1bHR5IGFjaGlldmluZyBhZGVxdWF0ZSB2aXN1YWxpemF0aW9uIGR1ZSB0byBtYXRlcm5hbCBmYWN0b3JzLCBhbmQgYmFycmllciB0byBzcGVjaWFsaXplZCBjYXJlIGZvciBydXJhbCBwb3B1bGF0aW9ucywgb3VyIGdvYWwgd2FzIHRvIGV2YWx1YXRlIG91dGNvbWVzIGFuZCBjb3N0cyBvZiB0aGlzIHJlY29tbWVuZGF0aW9uLiBNRVRIT0QoUyk6IEEgZGVjaXNpb24tYW5hbHl0aWMgbW9kZWwgd2FzIGNvbnN0cnVjdGVkIHVzaW5nIFRyZWUtQWdlIHNvZnR3YXJlIGFuZCBwcm9iYWJpbGl0aWVzIGRlcml2ZWQgZnJvbSB0aGUgbGl0ZXJhdHVyZS4gVGhlIG1vZGVsIGNvbXBhcmVkIHRhcmdldGVkIFVTIHdpdGggbm8gZnVydGhlciBzdHVkaWVzIGluIHdvbWVuIHdpdGggYm90aCBhIG5lZ2F0aXZlIHF1YWQgc2NyZWVuIGFuZCBmZXRhbCBFSUYgaWRlbnRpZmllZCBvbiBzY3JlZW5pbmcgVVMuIFRoaXMgd2FzIHN0cmF0aWZpZWQgYnkgbWF0ZXJuYWwgYWdlLiBUMjEgU2Vuc2l0aXZpdGllcyBmb3IgVVMgYW5kIHF1YWQgc2NyZWVuIGZvciB3b21lbiBiZWxvdyBhbmQgYWJvdmUgMzUgd2VyZSBhc3N1bWVkIGF0IDY5JSwgNjglLCBhbmQgOTElIGFuZCB3ZXJlIGV4YW1pbmVkIGluIHNlbnNpdGl2aXR5IGFuYWx5c2lzLiBTdHJhdGVnaWVzIHdlcmUgY29tcGFyZWQgdG8gZ2VuZXJhdGUgYW4gaW5jcmVtZW50YWwgY29zdC1lZmZlY3RpdmVuZXNzIHJhdGlvLCB3aXRoIGEgdGhyZXNob2xkIHNldCB0byAkMTAwLDAwMCBwZXIgUUFMWS4gUkVTVUxUKFMpOiBDb21wYXJlZCB0byBubyBmb2xsb3cgdXAsIGEgdGFyZ2V0ZWQgVVMgaW4gd29tZW4gbGVzcyB0aGFuIDM1IHdpdGggYW4gRUlGIGFuZCBuZWdhdGl2ZSBxdWFkIHJlc3VsdGVkIGluIGNvc3Qgc2F2aW5ncyBvZiAkMjYsNzI1LDEzNCBwZXIgMTAsMDAwIHByZWduYW5jaWVzLCBhIGRvbWluYW50IHN0cmF0ZWd5IGluIGNvc3RlZmZlY3RpdmVuZXNzLiBJbiB3b21lbiAzNSBvciBvbGRlciwgdGhlIHRhcmdldGVkIFVTIHN0cmF0ZWd5IHJlc3VsdGVkIGluIDU1IGFkZGl0aW9uYWwgUUFMWXMgd2l0aCBjb3N0IHNhdmluZ3Mgb2YgJDE5LDY5MiwwMzAgcGVyIDEwLDAwMCBwcmVnbmFuY2llcywgYWxzbyBhIGRvbWluYW50IHN0cmF0ZWd5LiBUaGlzIHJlbWFpbmVkIGNvc3QgZWZmZWN0aXZlIHRvIGEgcmlzayBmb3IgdDIxIG9mIDAuMDAwNiBpbiBmZXR1c2VzIHdpdGggRUlGLiBDT05DTFVTSU9OKFMpOiBPdXIgcmVzdWx0cyBpbmRpY2F0ZSBpdCBpcyBjb3N0LWVmZmVjdGl2ZSB0byBvZmZlciBhIHRhcmdldGVkIFVTIHdoZW4gYW4gRUlGIGlzIHZpc3VhbGl6ZWQuIiwiYXV0aG9yIjpbeyJkcm9wcGluZy1wYXJ0aWNsZSI6IiIsImZhbWlseSI6IkhhY2tlciIsImdpdmVuIjoiRiIsIm5vbi1kcm9wcGluZy1wYXJ0aWNsZSI6IiIsInBhcnNlLW5hbWVzIjpmYWxzZSwic3VmZml4IjoiIn0seyJkcm9wcGluZy1wYXJ0aWNsZSI6IiIsImZhbWlseSI6IkdyaWZmaW4iLCJnaXZlbiI6IkUiLCJub24tZHJvcHBpbmctcGFydGljbGUiOiIiLCJwYXJzZS1uYW1lcyI6ZmFsc2UsInN1ZmZpeCI6IiJ9LHsiZHJvcHBpbmctcGFydGljbGUiOiIiLCJmYW1pbHkiOiJTaGFmZmVyIiwiZ2l2ZW4iOiJCIiwibm9uLWRyb3BwaW5nLXBhcnRpY2xlIjoiIiwicGFyc2UtbmFtZXMiOmZhbHNlLCJzdWZmaXgiOiIifSx7ImRyb3BwaW5nLXBhcnRpY2xlIjoiIiwiZmFtaWx5IjoiQ2F1Z2hleSIsImdpdmVuIjoiQSBCIiwibm9uLWRyb3BwaW5nLXBhcnRpY2xlIjoiIiwicGFyc2UtbmFtZXMiOmZhbHNlLCJzdWZmaXgiOiIifV0sImNvbnRhaW5lci10aXRsZSI6Ik9ic3RldHJpY3MgYW5kIEd5bmVjb2xvZ3kiLCJpZCI6IjE5OTY2MGFkLTEzMWItM2IxOS04ZTBhLTFhMGI2YWYzMGM4NCIsImlzc3VlZCI6eyJkYXRlLXBhcnRzIjpbWyIyMDE3Il1dfSwibm90ZSI6IkNvbmZlcmVuY2UgYWJzdHJhY3QiLCJwYWdlIjoiMTY1Uy0xNjZTIiwidGl0bGUiOiJSb2xlIG9mIGdlbmV0aWMgc29ub2dyYW0gYWZ0ZXIgRUlGIGRldGVjdGlvbjogQSBjb3N0LWVmZmVjdGl2ZW5lc3MgYW5hbHlzaXMiLCJ0eXBlIjoiYXJ0aWNsZS1qb3VybmFsIiwidm9sdW1lIjoiMTI5IChTdXBwbCJ9LCJ1cmlzIjpbImh0dHA6Ly93d3cubWVuZGVsZXkuY29tL2RvY3VtZW50cy8/dXVpZD00NTVlNDRjMC1kODljLTRjY2MtODhhNy1iYjRkOGUwZTZjNWMiXSwiaXNUZW1wb3JhcnkiOmZhbHNlLCJsZWdhY3lEZXNrdG9wSWQiOiI0NTVlNDRjMC1kODljLTRjY2MtODhhNy1iYjRkOGUwZTZjNWMifSx7ImlkIjoiNDI1YTM0ZjQtNzgzMC0zOWEzLTllNTQtNWVhOGI1NmExNzVhIiwiaXRlbURhdGEiOnsiUE1JRCI6IjcyMjA2MjU3IiwiYWJzdHJhY3QiOiJPQkpFQ1RJVkU6IEluIE1heSAyMDE0LCB0aGUgRmV0YWwgSW1hZ2luZyBXb3Jrc2hvcCBlbmRvcnNlZCB1bHRyYXNvbm9ncmFwaGljIGZvbGxvdy11cCBpbiBmZXR1c2VzIHdpdGggaXNvbGF0ZWQgY2hvcm9pZCBwbGV4dXMgY3lzdHMgdGhhdCBsYWNrZWQgYSBjb21wbGV0ZSB0YXJnZXRlZCBzY2FuIGZvciBhZGRpdGlvbmFsIGZpbmRpbmdzIGFzc29jaWF0ZWQgd2l0aCB0cmlzb215IDE4IG9yIGhhZCBhbiBlbGV2YXRlZCBhIHByaW9yaSByaXNrLiBPdXIgZ29hbCB3YXMgdG8gZXN0aW1hdGUgb3V0Y29tZXMgYW5kIGNvc3RzIGFzc29jaWF0ZWQgd2l0aCB0aGlzIHJlY29tbWVuZGF0aW9uIGluIHdvbWVuIHdpdGggcHJpb3IgYW5ldXBsb2lkeSBzY3JlZW5pbmcuIE1FVEhPRChTKTogQSBkZWNpc2lvbi1hbmFseXRpYyBtb2RlbCB3YXMgY29uc3RydWN0ZWQgdXNpbmcgVHJlZS0gQWdlIHNvZnR3YXJlIGFuZCBwcm9iYWJpbGl0aWVzIGRlcml2ZWQgZnJvbSB0aGUgbGl0ZXJhdHVyZS4gVGhlIG1vZGVsIGNvbXBhcmVkIHVzaW5nIGEgdGFyZ2V0ZWQgdWx0cmFzb25vZ3JhcGh5IHdpdGggbm8gZm9sbG93LXVwIGluIHdvbWVuIHdpdGggYSBuZWdhdGl2ZSBxdWFkIHNjcmVlbiBhbmQgZmV0YWwgY2hvcm9pZCBwbGV4dXMgY3lzdHMgaWRlbnRpZmllZCBvbiBzY3JlZW5pbmcgdWx0cmFzb25vZ3JhcGh5LiBXZSBzdHJhdGlmaWVkIGJ5IG1hdGVybmFsIGFnZSB5b3VuZ2VyIHRoYW4gb3Igb2xkZXIgdGhhbiAzNSB5ZWFycyBvZiBhZ2UuIFVsdHJhc29ub2dyYXBoaWMgc2Vuc2l0aXZpdHkgZm9yIHRyaXNvbXkgMTggd2FzIDk3JS4gT3V0Y29tZXMgb2YgaW50ZXJlc3QgaW5jbHVkZWQgZGlhZ25vc2lzIG9mIHRyaXNvbXkgMTgsIHByZWduYW5jeSB0ZXJtaW5hdGlvbiwgYW5kIHRyaXNvbXkgMTggbGl2ZSBiaXJ0aHMuIFN0cmF0ZWdpZXMgd2VyZSBjb21wYXJlZCB0byBnZW5lcmF0ZSBhIGNvc3QtZWZmZWN0aXZlbmVzcyByYXRpbyB3aXRoIGEgdGhyZXNob2xkIG9mICQxMDAsMDAwIHBlciBxdWFsaXR5LWFkanVzdGVkIGxpZmUteWVhci4gUkVTVUxUKFMpOiBUaGUgdGFyZ2V0ZWQgdWx0cmFzb25vZ3JhcGhpYyBzdHJhdGVneSBpbiB3b21lbiB5b3VuZ2VyIHRoYW4gMzUgeWVhcnMgcmVzdWx0ZWQgaW4gMjAgZmV3ZXIgdHJpc29teSAxOCBiaXJ0aHMgYW5kIDcuNiBhZGRpdGlvbmFsIHF1YWxpdHktYWRqdXN0ZWQgbGlmZS15ZWFycyBwZXIgMTAsMDAwIHByZWduYW5jaWVzIGJ1dCB3YXMgbm90IGNvc3RlZmZlY3RpdmUgd2hlbiBjb21wYXJlZCB3aXRoIG5vIGZ1cnRoZXIgc2NyZWVuaW5nLiBJbiB3b21lbiAzNSB5ZWFycyBhbmQgb2xkZXIsIHRoZSB0YXJnZXRlZCB1bHRyYXNvbm9ncmFwaGljIHN0cmF0ZWd5IHJlc3VsdGVkIGluIDM5IGZld2VyIHRyaXNvbXkgMTggYmlydGhzIGFuZCAyMS4zIGFkZGl0aW9uYWwgcXVhbGl0eS1hZGp1c3RlZCBsaWZlLXllYXJzIHBlciAxMCwwMDAgcHJlZ25hbmNpZXMsIHlpZWxkaW5nIGEgY29zdC1lZmZlY3RpdmUgc3RyYXRlZ3kgb2YgJDM2LDQzOCBwZXIgcXVhbGl0eS1hZGp1c3RlZCBsaWZlLXllYXIuIENPTkNMVVNJT04oUyk6IE91ciByZXN1bHRzIGluZGljYXRlIGluIGEgcG9wdWxhdGlvbiB3aXRoIHByaW9yIG5lZ2F0aXZlIGFuZXVwbG9pZHkgc2NyZWVuaW5nLCB0aGVyZSBpcyBpbmNyZWFzZWQgZWZmZWN0aXZlbmVzcyBieSBvZmZlcmluZyBhIHRhcmdldGVkIHVsdHJhc29ub2dyYXBoeSB3aGVuIGEgY2hvcm9pZCBwbGV4dXMgY3lzdCBpcyB2aXN1YWxpemVkIGFuZCBpdCBpcyB1bmtub3duIGlmIGl0IGlzIGlzb2xhdGVkLiBIb3dldmVyLCBzdWNoIHVsdHJhc29ub2dyYW1zIGFyZSBvbmx5IGNvc3QtZWZmZWN0aXZlIGluIGEgaGlnaC1yaXNrIHBvcHVsYXRpb24uIiwiYXV0aG9yIjpbeyJkcm9wcGluZy1wYXJ0aWNsZSI6IiIsImZhbWlseSI6IkhhY2tlciIsImdpdmVuIjoiRiBNIiwibm9uLWRyb3BwaW5nLXBhcnRpY2xlIjoiIiwicGFyc2UtbmFtZXMiOmZhbHNlLCJzdWZmaXgiOiIifSx7ImRyb3BwaW5nLXBhcnRpY2xlIjoiIiwiZmFtaWx5IjoiR3JpZmZpbiIsImdpdmVuIjoiRSBFIiwibm9uLWRyb3BwaW5nLXBhcnRpY2xlIjoiIiwicGFyc2UtbmFtZXMiOmZhbHNlLCJzdWZmaXgiOiIifSx7ImRyb3BwaW5nLXBhcnRpY2xlIjoiIiwiZmFtaWx5IjoiU2hhZmZlciIsImdpdmVuIjoiQiBMIiwibm9uLWRyb3BwaW5nLXBhcnRpY2xlIjoiIiwicGFyc2UtbmFtZXMiOmZhbHNlLCJzdWZmaXgiOiIifSx7ImRyb3BwaW5nLXBhcnRpY2xlIjoiIiwiZmFtaWx5IjoiQ2F1Z2hleSIsImdpdmVuIjoiQSBCIiwibm9uLWRyb3BwaW5nLXBhcnRpY2xlIjoiIiwicGFyc2UtbmFtZXMiOmZhbHNlLCJzdWZmaXgiOiIifV0sImNvbnRhaW5lci10aXRsZSI6Ik9ic3RldHJpY3MgYW5kIEd5bmVjb2xvZ3kiLCJpZCI6IjQyNWEzNGY0LTc4MzAtMzlhMy05ZTU0LTVlYThiNTZhMTc1YSIsImlzc3VlZCI6eyJkYXRlLXBhcnRzIjpbWyIyMDE1Il1dfSwibm90ZSI6IkNvbmZlcmVuY2UgYWJzdHJhY3QiLCJwYWdlIjoiMTE2UyIsInRpdGxlIjoiUm9sZSBvZiBnZW5ldGljIHVsdHJhc29ub2dyYW0gYWZ0ZXIgY2hvcm9pZCBwbGV4dXMgY3lzdCBkZXRlY3Rpb24gYSBjb3N0LWVmZmVjdGl2ZW5lc3MgYW5hbHlzaXMiLCJ0eXBlIjoiYXJ0aWNsZS1qb3VybmFsIiwidm9sdW1lIjoiMTI1In0sInVyaXMiOlsiaHR0cDovL3d3dy5tZW5kZWxleS5jb20vZG9jdW1lbnRzLz91dWlkPWY3YmI2YTk0LWVkYTUtNGQyYi04YTA1LTUyMTI3ZTBmOTdhNiJdLCJpc1RlbXBvcmFyeSI6ZmFsc2UsImxlZ2FjeURlc2t0b3BJZCI6ImY3YmI2YTk0LWVkYTUtNGQyYi04YTA1LTUyMTI3ZTBmOTdhNiJ9LHsiaWQiOiIwOTllNjRhZS1mY2U5LTNjM2EtOWU1ZS1kOTg4M2NlOTNkMjciLCJpdGVtRGF0YSI6eyJQTUlEIjoiMzAwOTU3NjciLCJhYnN0cmFjdCI6Ik9CSkVDVElWRTogVG8gZXN0aW1hdGUgdGhlIGNvc3QtZWZmZWN0aXZlbmVzcyBvZiBzY3JlZW5pbmcgYWxsIHdvbWVuIGR1cmluZyB0aGUgZmlyc3QgYW5kIHRoaXJkIHRyaW1lc3RlcnMgY29tcGFyZWQgd2l0aCBzY3JlZW5pbmcganVzdCBvbmNlIGR1cmluZyBwcmVnbmFuY3kuIE1FVEhPRFM6IFdlIHVzZWQgYSB0aGVvcmV0aWNhbCBjb2hvcnQgb2YgMy45IG1pbGxpb24gd29tZW4gaW4gdGhlIFVuaXRlZCBTdGF0ZXMgdG8gbW9kZWwgc3lwaGlsaXMgc2NyZWVuaW5nIGFwcHJvYWNoZXMgaW4gcHJlZ25hbmN5LCBwYXJ0aWN1bGFybHkgY29tcGFyaW5nIG9uZS10aW1lIHNjcmVlbmluZyB3aXRoIHJlcGVhdCB0aGlyZC10cmltZXN0ZXIgc2NyZWVuaW5nLiBPdXRjb21lcyBvZiBzeXBoaWxpcyBpbmZlY3Rpb24gaW5jbHVkZWQgaW4gdGhlIG1vZGVsIHdlcmUgY29uZ2VuaXRhbCBzeXBoaWxpcywgaW50cmF1dGVyaW5lIGZldGFsIGRlbWlzZSwgbmVvbmF0YWwgZGVhdGgsIGFuZCB0b3RhbCBxdWFsaXR5LWFkanVzdGVkIGxpZmUteWVhcnMgKFFBTFlzKS4gUHJvYmFiaWxpdGllcywgdXRpbGl0aWVzLCBhbmQgY29zdHMgd2VyZSBvYnRhaW5lZCBmcm9tIHRoZSBsaXRlcmF0dXJlLCBhbmQgYSBjb3N0LWVmZmVjdGl2ZW5lc3MgdGhyZXNob2xkIHdhcyBzZXQgYXQgJDEwMCwwMDAgcGVyIFFBTFkuIEEgc29jaWV0YWwgcGVyc3BlY3RpdmUgd2FzIGFzc3VtZWQuIFJFU1VMVFM6IE91ciBtb2RlbCBkZW1vbnN0cmF0ZWQgdGhhdCByZXBlYXQgc2NyZWVuaW5nIGluIHRoZSB0aGlyZCB0cmltZXN0ZXIgZm9yIHN5cGhpbGlzIGluIHByZWduYW5jeSB3aWxsIHJlc3VsdCBpbiBmZXdlciBtYXRlcm5hbCBhbmQgbmVvbmF0YWwgYWR2ZXJzZSBvdXRjb21lcyBhbmQgaGlnaGVyIFFBTFlzIHdoZW4gY29tcGFyZWQgd2l0aCBzY3JlZW5pbmcgb25jZSBpbiB0aGUgZmlyc3QgdHJpbWVzdGVyLiBTcGVjaWZpY2FsbHksIHdlIGRlbW9uc3RyYXRlZCB0aGF0IHJlcGVhdCBzY3JlZW5pbmcgcmVzdWx0cyBpbiA0MSBmZXdlciBuZW9uYXRlcyB3aXRoIGV2aWRlbmNlIG9mIGNvbmdlbml0YWwgc3lwaGlsaXMsIDczIGZld2VyIGNhc2VzIG9mIGludHJhdXRlcmluZSBmZXRhbCBkZW1pc2UsIDI3IGZld2VyIG5lb25hdGFsIGFuZCBpbmZhbnQgZGVhdGhzLCBpbiBhZGRpdGlvbiB0byBhIGNvc3Qgc2F2aW5ncyBvZiAkNTIgbWlsbGlvbiBhbmQgNCwwMDAgYWRkaXRpb25hbCBRQUxZcy4gQ09OQ0xVU0lPTjogVXNpbmcgb3VyIGJhc2VsaW5lIGFzc3VtcHRpb25zLCBvdXIgZGF0YSBzdXBwb3J0IHRoYXQgaW4gcHJlZ25hbmN5LCByZXBlYXQgc2NyZWVuaW5nIGZvciBzeXBoaWxpcyBpcyBzdXBlcmlvciB0byBzaW5nbGUgc2NyZWVuaW5nIGR1cmluZyB0aGUgZmlyc3QgdHJpbWVzdGVyIGFuZCBpcyBib3RoIGNvc3QtZWZmZWN0aXZlIGFuZCByZXN1bHRzIGluIGltcHJvdmVtZW50IGluIG1hdGVybmFsIGFuZCBuZW9uYXRhbCBvdXRjb21lcy4gV2hlbiBzY3JlZW5pbmcgcG9saWNpZXMgYXJlIGJlaW5nIGNyZWF0ZWQgZm9yIHByZWduYW50IHdvbWVuLCB0aGUgY29zdC1lZmZlY3RpdmVuZXNzIG9mIHJlcGVhdCBzY3JlZW5pbmcgZm9yIHN5cGhpbGlzIHNob3VsZCBiZSBjb25zaWRlcmVkLiIsImF1dGhvciI6W3siZHJvcHBpbmctcGFydGljbGUiOiIiLCJmYW1pbHkiOiJIZXJzaCIsImdpdmVuIjoiQSBSIiwibm9uLWRyb3BwaW5nLXBhcnRpY2xlIjoiIiwicGFyc2UtbmFtZXMiOmZhbHNlLCJzdWZmaXgiOiIifSx7ImRyb3BwaW5nLXBhcnRpY2xlIjoiIiwiZmFtaWx5IjoiTWVnbGkiLCJnaXZlbiI6IkMgSiIsIm5vbi1kcm9wcGluZy1wYXJ0aWNsZSI6IiIsInBhcnNlLW5hbWVzIjpmYWxzZSwic3VmZml4IjoiIn0seyJkcm9wcGluZy1wYXJ0aWNsZSI6IiIsImZhbWlseSI6IkNhdWdoZXkiLCJnaXZlbiI6IkEgQiIsIm5vbi1kcm9wcGluZy1wYXJ0aWNsZSI6IiIsInBhcnNlLW5hbWVzIjpmYWxzZSwic3VmZml4IjoiIn1dLCJjb250YWluZXItdGl0bGUiOiJPYnN0ZXRyaWNzIGFuZCBHeW5lY29sb2d5IiwiaWQiOiIwOTllNjRhZS1mY2U5LTNjM2EtOWU1ZS1kOTg4M2NlOTNkMjciLCJpc3N1ZSI6IjMiLCJpc3N1ZWQiOnsiZGF0ZS1wYXJ0cyI6W1siMjAxOCJdXX0sInBhZ2UiOiI2OTktNzA3IiwidGl0bGUiOiJSZXBlYXQgU2NyZWVuaW5nIGZvciBTeXBoaWxpcyBpbiB0aGUgVGhpcmQgVHJpbWVzdGVyIG9mIFByZWduYW5jeTogQSBDb3N0LUVmZmVjdGl2ZW5lc3MgQW5hbHlzaXMiLCJ0eXBlIjoiYXJ0aWNsZS1qb3VybmFsIiwidm9sdW1lIjoiMTMyIn0sInVyaXMiOlsiaHR0cDovL3d3dy5tZW5kZWxleS5jb20vZG9jdW1lbnRzLz91dWlkPTBmN2ViNmI4LTBmZDctNGRiMy04MjYzLTczYmJiOGZjMmU0NiJdLCJpc1RlbXBvcmFyeSI6ZmFsc2UsImxlZ2FjeURlc2t0b3BJZCI6IjBmN2ViNmI4LTBmZDctNGRiMy04MjYzLTczYmJiOGZjMmU0NiJ9LHsiaWQiOiJiYTA5ZTYxZi0xMmIzLTM2NDYtYWIwMC02YzVkMTc5MzEzOGMiLCJpdGVtRGF0YSI6eyJQTUlEIjoiNjA0MjQwMzQ4IiwiYWJzdHJhY3QiOiJBbHRob3VnaCBTcGFpbiBpcyB0aGUgRXVyb3BlYW4gY291bnRyeSB3aXRoIHRoZSBoaWdoZXN0IENoYWdhcyBkaXNlYXNlIGJ1cmRlbiwgdGhlIGNvdW50cnkgZG9lcyBub3QgaGF2ZSBhIG5hdGlvbmFsIGNvbnRyb2wgcHJvZ3JhbSBvZiB0aGUgZGlzZWFzZS4gVGhlIHB1cnBvc2Ugb2YgdGhpcyBzdHVkeSBpcyB0byBldmFsdWF0ZSB0aGUgZWZmaWNpZW5jeSBvZiBzZXZlcmFsIHN0cmF0ZWdpZXMgZm9yIENoYWdhcyBkaXNlYXNlIHNjcmVlbmluZyBhbW9uZyBMYXRpbiBBbWVyaWNhbiByZXNpZGVudHMgbGl2aW5nIGluIFNwYWluLlRoZSBmb2xsb3dpbmcgc2NyZWVuaW5nIHN0cmF0ZWdpZXMgd2VyZSBldmFsdWF0ZWQ6ICgxKSBub24tc2NyZWVuaW5nOyAoMikgc2NyZWVuaW5nIG9mIHRoZSBMYXRpbiBBbWVyaWNhbiBwcmVnbmFudCB3b21lbiBhbmQgdGhlaXIgbmV3Ym9ybnM7ICgzKSBzY3JlZW5pbmcgYWxzbyB0aGUgcmVsYXRpdmVzIG9mIHRoZSBwb3NpdGl2ZSBwcmVnbmFudCB3b21lbjsgKDQpIHNjcmVlbmluZyBhbHNvIHRoZSByZWxhdGl2ZXMgb2YgdGhlIG5lZ2F0aXZlIHByZWduYW50IHdvbWVuLiBBIGNvc3QtdXRpbGl0eSBhbmFseXNpcyB3YXMgY2FycmllZCBvdXQgdG8gY29tcGFyZSB0aGUgZm91ciBzdHJhdGVnaWVzIGZyb20gdHdvIHBlcnNwZWN0aXZlcywgdGhlIHNvY2lldGFsIGFuZCB0aGUgU3BhbmlzaCBOYXRpb25hbCBIZWFsdGggU3lzdGVtIChTTkhTKS4gQSBkZWNpc2lvbiB0cmVlIHJlcHJlc2VudGluZyB0aGUgY2xpbmljYWwgZXZvbHV0aW9uIG9mIENoYWdhcyBkaXNlYXNlIHRocm91Z2hvdXQgcGF0aWVudCdzIGxpZmUgd2FzIGJ1aWx0LiBUaGUgc3RyYXRlZ2llcyB3ZXJlIGNvbXBhcmVkIHRocm91Z2ggdGhlIGluY3JlbWVudGFsIGNvc3QtdXRpbGl0eSByYXRpbywgdXNpbmcgZXVyb3MgYXMgY29zdCBtZWFzdXJlbWVudCBhbmQgcXVhbGl0eS1hZGp1c3RlZCBsaWZlIHllYXJzIGFzIHV0aWxpdHkgbWVhc3VyZW1lbnQuIEEgc2Vuc2l0aXZpdHkgYW5hbHlzaXMgd2FzIHBlcmZvcm1lZCB0byB0ZXN0IHRoZSBtb2RlbCBwYXJhbWV0ZXJzIGFuZCB0aGVpciBpbmZsdWVuY2Ugb24gdGhlIHJlc3VsdHMuV2UgZm91bmQgdGhlIFwiTm9uLXNjcmVlbmluZ1wiIGFzIHRoZSBtb3N0IGV4cGVuc2l2ZSBhbmQgbGVzcyBlZmZlY3RpdmUgb2YgdGhlIGV2YWx1YXRlZCBzdHJhdGVnaWVzLCBmcm9tIGJvdGggdGhlIHNvY2lldGFsIGFuZCB0aGUgU05IUyBwZXJzcGVjdGl2ZXMuIEFtb25nIHRoZSBzY3JlZW5pbmcgZXZhbHVhdGVkIHN0cmF0ZWdpZXMgdGhlIG1vc3QgZWZmaWNpZW50IHdhcywgZnJvbSBib3RoIHBlcnNwZWN0aXZlcywgdG8gZXh0ZW50IHRoZSBhbnRlbmF0YWwgc2NyZWVuaW5nIG9mIHRoZSBMYXRpbiBBbWVyaWNhbiBwcmVnbmFudCB3b21lbiBhbmQgdGhlaXIgbmV3Ym9ybnMgdXAgdG8gdGhlIHJlbGF0aXZlcyBvZiB0aGUgcG9zaXRpdmUgd29tZW4uIFNldmVyYWwgcGFyYW1ldGVycyBpbmZsdWVuY2VkIHNpZ25pZmljYW50bHkgb24gdGhlIHNlbnNpdGl2aXR5IGFuYWx5c2VzLCBwYXJ0aWN1bGFybHkgdGhlIGNocm9uaWMgdHJlYXRtZW50IGVmZmljYWN5IG9yIHRoZSBwcmV2YWxlbmNlIG9mIENoYWdhcyBkaXNlYXNlLkluIGNvbmNsdXNpb24sIGZvciB0aGUgZ2VuZXJhbCBMYXRpbiBBbWVyaWNhbiBpbW1pZ3JhbnRzIGxpdmluZyBpbiBTcGFpbiB0aGUgbW9zdCBlZmZpY2llbnQgd291bGQgYmUgdG8gc2NyZWVuIHRoZSBMYXRpbiBBbWVyaWNhbiBtb3RoZXJzLCB0aGVpciBuZXdib3JucyBhbmQgdGhlIGNsb3NlIHJlbGF0aXZlcyBvZiB0aGUgbW90aGVycyB3aXRoIGEgcG9zaXRpdmUgc2Vyb2xvZ3kuIEhvd2V2ZXIgZm9yIGhpZ2hlciBwcmV2YWxlbmNlIGltbWlncmFudCBwb3B1bGF0aW9uIHRoZSBtb3N0IGVmZmljaWVudCBpbnRlcnZlbnRpb24gd291bGQgYmUgdG8gZXh0ZW5kIHRoZSBwcm9ncmFtIHRvIHRoZSBjbG9zZSByZWxhdGl2ZXMgb2YgdGhlIG5lZ2F0aXZlIG1vdGhlcnMuIENvcHlyaWdodCDCqSAyMDE1IEVsc2V2aWVyIEIuVi4iLCJhdXRob3IiOlt7ImRyb3BwaW5nLXBhcnRpY2xlIjoiIiwiZmFtaWx5IjoiSW1hei1JZ2xlc2lhIiwiZ2l2ZW4iOiJJIiwibm9uLWRyb3BwaW5nLXBhcnRpY2xlIjoiIiwicGFyc2UtbmFtZXMiOmZhbHNlLCJzdWZmaXgiOiIifSx7ImRyb3BwaW5nLXBhcnRpY2xlIjoiIiwiZmFtaWx5IjoiTWlndWVsIiwiZ2l2ZW4iOiJMIEcgUyIsIm5vbi1kcm9wcGluZy1wYXJ0aWNsZSI6IiIsInBhcnNlLW5hbWVzIjpmYWxzZSwic3VmZml4IjoiIn0seyJkcm9wcGluZy1wYXJ0aWNsZSI6IiIsImZhbWlseSI6IkF5YWxhLU1vcmlsbGFzIiwiZ2l2ZW4iOiJMIEUiLCJub24tZHJvcHBpbmctcGFydGljbGUiOiIiLCJwYXJzZS1uYW1lcyI6ZmFsc2UsInN1ZmZpeCI6IiJ9LHsiZHJvcHBpbmctcGFydGljbGUiOiIiLCJmYW1pbHkiOiJHYXJjaWEtUGVyZXoiLCJnaXZlbiI6IkwiLCJub24tZHJvcHBpbmctcGFydGljbGUiOiIiLCJwYXJzZS1uYW1lcyI6ZmFsc2UsInN1ZmZpeCI6IiJ9LHsiZHJvcHBpbmctcGFydGljbGUiOiIiLCJmYW1pbHkiOiJHb256YWxlei1FbnJpcXVleiIsImdpdmVuIjoiSiIsIm5vbi1kcm9wcGluZy1wYXJ0aWNsZSI6IiIsInBhcnNlLW5hbWVzIjpmYWxzZSwic3VmZml4IjoiIn0seyJkcm9wcGluZy1wYXJ0aWNsZSI6IiIsImZhbWlseSI6IkJsYXNjby1IZXJuYW5kZXoiLCJnaXZlbiI6IlQiLCJub24tZHJvcHBpbmctcGFydGljbGUiOiIiLCJwYXJzZS1uYW1lcyI6ZmFsc2UsInN1ZmZpeCI6IiJ9LHsiZHJvcHBpbmctcGFydGljbGUiOiIiLCJmYW1pbHkiOiJNYXJ0aW4tQWd1ZWRhIiwiZ2l2ZW4iOiJNIEIiLCJub24tZHJvcHBpbmctcGFydGljbGUiOiIiLCJwYXJzZS1uYW1lcyI6ZmFsc2UsInN1ZmZpeCI6IiJ9LHsiZHJvcHBpbmctcGFydGljbGUiOiIiLCJmYW1pbHkiOiJTYXJyaWEtU2FudGFtZXJhIiwiZ2l2ZW4iOiJBIiwibm9uLWRyb3BwaW5nLXBhcnRpY2xlIjoiIiwicGFyc2UtbmFtZXMiOmZhbHNlLCJzdWZmaXgiOiIifV0sImNvbnRhaW5lci10aXRsZSI6IkFjdGEgVHJvcGljYSIsImlkIjoiYmEwOWU2MWYtMTJiMy0zNjQ2LWFiMDAtNmM1ZDE3OTMxMzhjIiwiaXNzdWVkIjp7ImRhdGUtcGFydHMiOltbIjIwMTUiXV19LCJwYWdlIjoiNzctODgiLCJ0aXRsZSI6IkVjb25vbWljIGV2YWx1YXRpb24gb2YgY2hhZ2FzIGRpc2Vhc2Ugc2NyZWVuaW5nIGluIFNwYWluIiwidHlwZSI6ImFydGljbGUtam91cm5hbCIsInZvbHVtZSI6IjE0OCJ9LCJ1cmlzIjpbImh0dHA6Ly93d3cubWVuZGVsZXkuY29tL2RvY3VtZW50cy8/dXVpZD04ZTQ1ZTE4OC1jZjlkLTRkN2EtYTJkMi1jODg2YjNlNGYxYzQiXSwiaXNUZW1wb3JhcnkiOmZhbHNlLCJsZWdhY3lEZXNrdG9wSWQiOiI4ZTQ1ZTE4OC1jZjlkLTRkN2EtYTJkMi1jODg2YjNlNGYxYzQifSx7ImlkIjoiNGYzMGVhY2YtYzA5Mi0zYWUxLTk1M2YtMTVjZGVjY2Y3YjUwIiwiaXRlbURhdGEiOnsiUE1JRCI6IjI2MzQ4MTkwIiwiYWJzdHJhY3QiOiJPQkpFQ1RJVkU6IFRvIHVzZSBhIGRlY2lzaW9uLWFuYWx5dGljIG1vZGVsIHRvIGFzc2VzcyBhIGNvbXByZWhlbnNpdmUgc2V0IG9mIG91dGNvbWVzIG9mIHByZW5hdGFsIGdlbmV0aWMgdGVzdGluZyBzdHJhdGVnaWVzIGFtb25nIHdvbWVuIG9mIHZhcnlpbmcgYWdlcy4gTUVUSE9EUzogV2UgYXNzZXNzZWQgb3V0Y29tZXMgb2Ygc2l4IHRlc3Rpbmcgc3RyYXRlZ2llcyBpbmNvcnBvcmF0aW5nIGRpYWdub3N0aWMgdGVzdGluZyB3aXRoIGNocm9tb3NvbWFsIG1pY3JvYXJyYXksIG11bHRpcGxlIG1hcmtlciBzY3JlZW5pbmcsIGNlbGwtZnJlZSBETkEgc2NyZWVuaW5nLCBhbmQgbnVjaGFsIHRyYW5zbHVjZW5jeSBzY3JlZW5pbmcgYWxvbmUsIGluIGNvbWJpbmF0aW9uLCBvciBpbiBzZXF1ZW5jZS4gQ2xpbmljYWwgb3V0Y29tZXMgaW5jbHVkZWQgcHJlbmF0YWwgZGV0ZWN0aW9uIG9yIGJpcnRoIG9mIGEgbmVvbmF0ZSB3aXRoIGEgc2lnbmlmaWNhbnQgY2hyb21vc29tYWwgYWJub3JtYWxpdHkgYW5kIGRpYWdub3N0aWMgcHJvY2VkdXJlcyBwZXJmb3JtZWQuIE90aGVyIG91dGNvbWVzIGluY2x1ZGVkIG1hdGVybmFsIHF1YWxpdHktYWRqdXN0ZWQgbGlmZS15ZWFycyBhbmQgY29zdHMuIFNlbnNpdGl2aXR5IGFuYWx5c2VzIHdlcmUgY29uZHVjdGVkIHRvIGV4YW1pbmUgdGhlIHJvYnVzdG5lc3Mgb2YgdGhlIGZpbmRpbmdzLiBSRVNVTFRTOiBBdCBhbGwgYWdlcyBhc3Nlc3NlZCwgc2NyZWVuaW5nIHN0cmF0ZWdpZXMgc3RhcnRpbmcgd2l0aCBtdWx0aXBsZSBtYXJrZXIgc2NyZWVuaW5nIG9mZmVyZWQgdGhlIGhpZ2hlc3QgZGV0ZWN0aW9uIHJhdGUgd2hlbiBhbGwgY2hyb21vc29tYWwgYWJub3JtYWxpdGllcyB3ZXJlIGNvbnNpZGVyZWQuIEluY29ycG9yYXRpbmcgY2VsbC1mcmVlIEROQSBhcyBhbiBvcHRpb25hbCBzZWNvbmRhcnkgc2NyZWVuIGRlY3JlYXNlZCB0aGUgbnVtYmVyIG9mIGRpYWdub3N0aWMgcHJvY2VkdXJlcywgYnV0IGFsc28gZGVjcmVhc2VkIHRoZSBudW1iZXIgb2YgYWJub3JtYWxpdGllcyBkaWFnbm9zZWQgcHJlbmF0YWxseSwgcmVzdWx0aW5nIGluIGEgc2ltaWxhciBudW1iZXIgb2YgcHJvY2VkdXJlcyBwZXIgY2FzZSBkaWFnbm9zZWQgYXQgYWdlIDMwIHllYXJzOyB0aGUgb3B0aW9uIG9mIHNlY29uZGFyeSBjZWxsLWZyZWUgRE5BIHNjcmVlbmluZyBiZWNvbWVzIG1vcmUgZmF2b3JhYmxlIGF0IG9sZGVyIGFnZXMuIE11bHRpcGxlIG1hcmtlciBzY3JlZW5pbmcgd2l0aCBvcHRpb25hbCBmb2xsb3ctdXAgZGlhZ25vc3RpYyB0ZXN0aW5nIHdhcyB0aGUgbW9zdCBlZmZlY3RpdmUgKGhpZ2hlc3QgcXVhbGl0eS1hZGp1c3RlZCBsaWZlLXllYXJzKSBhbmQgbGVhc3QgZXhwZW5zaXZlIHN0cmF0ZWd5IGF0IGFnZXMgMjAtMzggeWVhcnMuIEF0IGFnZSA0MCB5ZWFycyBvciBvbGRlciwgY2VsbC1mcmVlIEROQSBzY3JlZW5pbmcgd2FzIG9wdGltYWwgd2l0aCBhbiBpbmNyZW1lbnRhbCBjb3N0LWVmZmVjdGl2ZW5lc3MgcmF0aW8gb2YgJDczLDE1NCBwZXIgcXVhbGl0eS1hZGp1c3RlZCBsaWZlLXllYXIuIENPTkNMVVNJT046IFdoZW4gY29uc2lkZXJpbmcgYWxsIGRldGVjdGFibGUgY2hyb21vc29tZSBwcm9ibGVtcyBhcyB3ZWxsIGFzIHBhdGllbnQgcHJlZmVyZW5jZXMgYW5kIGJhc2VsaW5lIHJpc2tzLCBtdWx0aXBsZSBtYXJrZXIgc2NyZWVuaW5nIHdpdGggdGhlIG9wdGlvbiBvZiBkaWFnbm9zdGljIHRlc3RpbmcgZm9yIHNjcmVlbi1wb3NpdGl2ZSByZXN1bHRzIGlzIHRoZSBvcHRpbWFsIHN0cmF0ZWd5IGZvciBtb3N0IHdvbWVuLiBBdCBhZ2UgNDAgeWVhcnMgYW5kIG9sZGVyLCBjZWxsLWZyZWUgRE5BIGFzIGEgcHJpbWFyeSBzY3JlZW4gYmVjb21lcyBvcHRpbWFsIGFuZCBpcyBjb3N0LWVmZmVjdGl2ZS4gTGV2ZWwgb2YgZXZpZGVuY2U6IElpLiIsImF1dGhvciI6W3siZHJvcHBpbmctcGFydGljbGUiOiIiLCJmYW1pbHkiOiJLYWltYWwiLCJnaXZlbiI6IkEgSiIsIm5vbi1kcm9wcGluZy1wYXJ0aWNsZSI6IiIsInBhcnNlLW5hbWVzIjpmYWxzZSwic3VmZml4IjoiIn0seyJkcm9wcGluZy1wYXJ0aWNsZSI6IiIsImZhbWlseSI6Ik5vcnRvbiIsImdpdmVuIjoiTSBFIiwibm9uLWRyb3BwaW5nLXBhcnRpY2xlIjoiIiwicGFyc2UtbmFtZXMiOmZhbHNlLCJzdWZmaXgiOiIifSx7ImRyb3BwaW5nLXBhcnRpY2xlIjoiIiwiZmFtaWx5IjoiS3VwcGVybWFubiIsImdpdmVuIjoiTSIsIm5vbi1kcm9wcGluZy1wYXJ0aWNsZSI6IiIsInBhcnNlLW5hbWVzIjpmYWxzZSwic3VmZml4IjoiIn1dLCJjb250YWluZXItdGl0bGUiOiJPYnN0ZXRyaWNzIGFuZCBHeW5lY29sb2d5IiwiaWQiOiI0ZjMwZWFjZi1jMDkyLTNhZTEtOTUzZi0xNWNkZWNjZjdiNTAiLCJpc3N1ZSI6IjQiLCJpc3N1ZWQiOnsiZGF0ZS1wYXJ0cyI6W1siMjAxNSJdXX0sInBhZ2UiOiI3MzctNzQ2IiwidGl0bGUiOiJQcmVuYXRhbCBUZXN0aW5nIGluIHRoZSBHZW5vbWljIEFnZTogQ2xpbmljYWwgT3V0Y29tZXMsIFF1YWxpdHkgb2YgTGlmZSwgYW5kIENvc3RzIiwidHlwZSI6ImFydGljbGUtam91cm5hbCIsInZvbHVtZSI6IjEyNiJ9LCJ1cmlzIjpbImh0dHA6Ly93d3cubWVuZGVsZXkuY29tL2RvY3VtZW50cy8/dXVpZD02Y2MzOGZhMS00M2YyLTRmYjUtYjE3NC1iNWYwZTk3ZGI1ZTAiXSwiaXNUZW1wb3JhcnkiOmZhbHNlLCJsZWdhY3lEZXNrdG9wSWQiOiI2Y2MzOGZhMS00M2YyLTRmYjUtYjE3NC1iNWYwZTk3ZGI1ZTAifSx7ImlkIjoiMTE0MGQ3MzYtNWY3Zi0zZTg2LWE4ZjYtYjAzZjBkYTM4ODA0IiwiaXRlbURhdGEiOnsiRE9JIjoiMTAuMTExMS9qLjE0NzEtMDUyOC4yMDA3LjAxNTUxLngiLCJhdXRob3IiOlt7ImRyb3BwaW5nLXBhcnRpY2xlIjoiIiwiZmFtaWx5IjoiS2lsbGllIiwiZ2l2ZW4iOiJNIEsiLCJub24tZHJvcHBpbmctcGFydGljbGUiOiIiLCJwYXJzZS1uYW1lcyI6ZmFsc2UsInN1ZmZpeCI6IiJ9XSwiY29udGFpbmVyLXRpdGxlIjoiQkpPRzogQW4gSW50ZXJuYXRpb25hbCBKb3VybmFsIG9mIE9ic3RldHJpY3MgJiBHeW5hZWNvbG9neSIsImlkIjoiMTE0MGQ3MzYtNWY3Zi0zZTg2LWE4ZjYtYjAzZjBkYTM4ODA0IiwiaXNzdWUiOiIxMSIsImlzc3VlZCI6eyJkYXRlLXBhcnRzIjpbWyIyMDA3Il1dfSwicGFnZSI6IjE0NTMiLCJ0aXRsZSI6IkNvc3QtZWZmZWN0aXZlbmVzcyBvZiBhbnRlbmF0YWwgc2NyZWVuaW5nIGZvciBuZW9uYXRhbCBhbGxvaW1tdW5lIHRocm9tYm9jeXRvcGVuaWEgKHZvbCAxMTQsIHBnIDU4OCwgMjAwNykiLCJ0eXBlIjoiYXJ0aWNsZS1qb3VybmFsIiwidm9sdW1lIjoiMTE0In0sInVyaXMiOlsiaHR0cDovL3d3dy5tZW5kZWxleS5jb20vZG9jdW1lbnRzLz91dWlkPWUxOTRjZTk2LTcxNzQtNGM1OS1iYTM1LTZhM2NkZDM5MzU5MyJdLCJpc1RlbXBvcmFyeSI6ZmFsc2UsImxlZ2FjeURlc2t0b3BJZCI6ImUxOTRjZTk2LTcxNzQtNGM1OS1iYTM1LTZhM2NkZDM5MzU5MyJ9LHsiaWQiOiIzMmUxYmM1Ni1iYWZmLTMzZjktODliNS04ZGI3ZDIzYzdhZDMiLCJpdGVtRGF0YSI6eyJQTUlEIjoiMjM5NzM2NjAiLCJhYnN0cmFjdCI6Ik9CSkVDVElWRTogVG8gYXNzZXNzIHRoZSBjb3N0IGVmZmVjdGl2ZW5lc3MgZm9yIHR1YmVyY3Vsb3NpcyAoVEIpIHNjcmVlbmluZyBvZiBoaWdoLXJpc2sgaHVtYW4gaW1tdW5vZGVmaWNpZW5jeSB2aXJ1cyAoSElWKSBwb3NpdGl2ZSBwcmVnbmFudCB3b21lbiBieSB1c2luZyBpbnRlcmZlcm9uLWdhbW1hIHJlbGVhc2UgYXNzYXlzIChJR1JBcykgY29tcGFyZWQgdG8gdGhlIHR1YmVyY3VsaW4gc2tpbiB0ZXN0IChUU1QpIGluIGxvdyBUQiBpbmNpZGVuY2UgY291bnRyaWVzLiBNRVRIT0RTOiBXZSBjb25zdHJ1Y3RlZCBNYXJrb3YgbW9kZWxzIHVzaW5nIGEgcHVibGljIGhlYWx0aCBwYXllciBwZXJzcGVjdGl2ZS4gVGhlIHRhcmdldCBwb3B1bGF0aW9uIHdhcyBhIGh5cG90aGV0aWNhbCBjb2hvcnQgb2YgMjAgeWVhci1vbGRzIEhJViBwb3NpdGl2ZSBwcmVnbmFudCB3b21lbiB1bnRpbCBhZ2UgNTAgeWVhcnMgaW4gdGhyZWUgbW9zdCBjb21tb24gc2NyZWVuaW5nIHNpdHVhdGlvbnM7IGNsb3NlIGNvbnRhY3RzLCBpbW1pZ3JhbnRzIGZyb20gaGlnaCBidXJkZW4gY291bnRyaWVzIGFuZCBvY2Nhc2lvbmFsIHNjcmVlbmluZ3MuIEJDRyB2YWNjaW5hdGlvbiBzdGF0dXMgd2FzIGNvbnNpZGVyZWQuIEZpdmUgc3RyYXRlZ2llczsgVFNULCBRdWFudGlGRVJPTiBSLVRCIEdvbGQgSW4tVHViZSAoUUZUKSwgVC1TUE9UIFIuIFRCIChULVNQT1QpLCBUU1QgZm9sbG93ZWQgYnkgUUZUIGFuZCBUU1QgZm9sbG93ZWQgYnkgVC1TUE9UIHdlcmUgbW9kZWxlZC4gVGhlIG1haW4gb3V0Y29tZSBtZWFzdXJlIG9mIGVmZmVjdGl2ZW5lc3Mgd2FzIHF1YWxpdHktYWRqdXN0ZWQgbGlmZS15ZWFycyAoUUFMWXMpIGdhaW5lZC4gVGhlIGluY3JlbWVudGFsIGNvc3QgZWZmZWN0aXZlbmVzcyByYXRpbyAoSUNFUikgb2YgZWFjaCBzY3JlZW5pbmcgYXJtIHdhcyBhcHBsaWVkIGFuZCBjb21wYXJlZC4gUkVTVUxUUzogSW4gdGhlIGJhc2UgY2FzZSBhbmFseXNlcyBvZiBjbG9zZSBjb250YWN0cywgVC1TUE9UIHlpZWxkZWQgdGhlIGdyZWF0ZXN0IGJlbmVmaXRzIGF0IHRoZSBsb3dlc3QgY29zdC4gSW4gdGhlIGJhc2UgY2FzZSBhbmFseXNlcyBvZiBpbW1pZ3JhbnRzIGFuZCBvY2Nhc2lvbmFsIHNjcmVlbmluZ3MsIFRTVCBmb2xsb3dlZCBieSBRRlQgeWllbGRlZCB0aGUgZ3JlYXRlc3QgYmVuZWZpdHMgYXQgdGhlIGxvd2VzdCBjb3N0LiBDT05DTFVTSU9OUzogVXNpbmcgYW4gSUdSQSBmb3IgVEIgc2NyZWVuaW5nIG9mIGhpZ2gtcmlzayBISVYgcG9zaXRpdmUgcHJlZ25hbnQgd29tZW4gaXMgcmVjb21tZW5kZWQgb24gdGhlIGJhc2lzIG9mIHRoZSBjb3N0IGVmZmVjdGl2ZW5lc3MgaW4gbG93IFRCIGluY2lkZW5jZSBjb3VudHJpZXMuIiwiYXV0aG9yIjpbeyJkcm9wcGluZy1wYXJ0aWNsZSI6IiIsImZhbWlseSI6Iktvd2FkYSIsImdpdmVuIjoiQSIsIm5vbi1kcm9wcGluZy1wYXJ0aWNsZSI6IiIsInBhcnNlLW5hbWVzIjpmYWxzZSwic3VmZml4IjoiIn1dLCJjb250YWluZXItdGl0bGUiOiJKb3VybmFsIG9mIEluZmVjdGlvbiIsImlkIjoiMzJlMWJjNTYtYmFmZi0zM2Y5LTg5YjUtOGRiN2QyM2M3YWQzIiwiaXNzdWUiOiIxIiwiaXNzdWVkIjp7ImRhdGUtcGFydHMiOltbIjIwMTQiXV19LCJwYWdlIjoiMzItNDIiLCJ0aXRsZSI6IkNvc3QgZWZmZWN0aXZlbmVzcyBvZiBpbnRlcmZlcm9uLWdhbW1hIHJlbGVhc2UgYXNzYXkgZm9yIFRCIHNjcmVlbmluZyBvZiBISVYgcG9zaXRpdmUgcHJlZ25hbnQgd29tZW4gaW4gbG93IFRCIGluY2lkZW5jZSBjb3VudHJpZXMiLCJ0eXBlIjoiYXJ0aWNsZS1qb3VybmFsIiwidm9sdW1lIjoiNjgifSwidXJpcyI6WyJodHRwOi8vd3d3Lm1lbmRlbGV5LmNvbS9kb2N1bWVudHMvP3V1aWQ9MTczZjEzMTEtZmM5Yy00YmY5LWIwMGUtOGRlOGY4NDgzNTlhIl0sImlzVGVtcG9yYXJ5IjpmYWxzZSwibGVnYWN5RGVza3RvcElkIjoiMTczZjEzMTEtZmM5Yy00YmY5LWIwMGUtOGRlOGY4NDgzNTlhIn0seyJpZCI6IjcwNTM1ZTA0LTZjMTgtMzgxMC04ZGJhLTRkMTQ0MzhhM2E5YSIsIml0ZW1EYXRhIjp7ImFic3RyYWN0IjoiSm91cm5hbCBhcnRpY2xlXFwgVGhpcyBpcyBhIGNyaXRpY2FsIGFic3RyYWN0IG9mIGFuIGVjb25vbWljIGV2YWx1YXRpb24gdGhhdCBtZWV0cyB0aGUgY3JpdGVyaWEgZm9yIGluY2x1c2lvbiBvbiBOSFMgRUVELiBFYWNoIGFic3RyYWN0IGNvbnRhaW5zIGEgYnJpZWYgc3VtbWFyeSBvZiB0aGUgbWV0aG9kcywgdGhlIHJlc3VsdHMgYW5kIGNvbmNsdXNpb25zIGZvbGxvd2VkIGJ5IGEgZGV0YWlsZWQgY3JpdGljYWwgYXNzZXNzbWVudCBvbiB0aGUgcmVsaWFiaWxpdHkgb2YgdGhlIHN0dWR5IGFuZCB0aGUgY29uY2x1c2lvbnMgZHJhd24uXFwgVGhpcyBzdHVkeSB3YXMgcGFydGlhbGx5IGZ1bmRlZCBieSBOYXRpb25hbCBJbnN0aXR1dGVzIG9mIEhlYWx0aCBOYXRpb25hbCBJbnN0aXR1dGUgb2YgR2VuZXJhbCBNZWRpY2FsIFNjaWVuY2VzIE1vZGVscyBvZiBJbmZlY3Rpb3VzIERpc2Vhc2UgQWdlbnQgU3R1ZHkgcmVzZWFyY2ggbmV0d29yayAoVVNBKSwgdGhlIFVTIENlbnRlcnMgZm9yIERpc2Vhc2UgQ29udHJvbCBhbmQgUHJldmVudGlvbiwgdGhlIE5hdGlvbmFsIExpYnJhcnkgb2YgTWVkaWNpbmUsIGFuZCB0aGUgUGVubnN5bHZhbmlhIERlcGFydG1lbnQgb2YgSGVhbHRoLlxcIFVuaXRlZCBTdGF0ZXNcXCBFbmdsaXNoXFwiLCJhdXRob3IiOlt7ImRyb3BwaW5nLXBhcnRpY2xlIjoiIiwiZmFtaWx5IjoiTGVlIiwiZ2l2ZW4iOiJCIFkiLCJub24tZHJvcHBpbmctcGFydGljbGUiOiIiLCJwYXJzZS1uYW1lcyI6ZmFsc2UsInN1ZmZpeCI6IiJ9LHsiZHJvcHBpbmctcGFydGljbGUiOiIiLCJmYW1pbHkiOiJXaXJpbmdhIiwiZ2l2ZW4iOiJBIEUiLCJub24tZHJvcHBpbmctcGFydGljbGUiOiIiLCJwYXJzZS1uYW1lcyI6ZmFsc2UsInN1ZmZpeCI6IiJ9LHsiZHJvcHBpbmctcGFydGljbGUiOiIiLCJmYW1pbHkiOiJNaXRnYW5nIiwiZ2l2ZW4iOiJFIEEiLCJub24tZHJvcHBpbmctcGFydGljbGUiOiIiLCJwYXJzZS1uYW1lcyI6ZmFsc2UsInN1ZmZpeCI6IiJ9LHsiZHJvcHBpbmctcGFydGljbGUiOiIiLCJmYW1pbHkiOiJNY0dsb25lIiwiZ2l2ZW4iOiJTIE0iLCJub24tZHJvcHBpbmctcGFydGljbGUiOiIiLCJwYXJzZS1uYW1lcyI6ZmFsc2UsInN1ZmZpeCI6IiJ9LHsiZHJvcHBpbmctcGFydGljbGUiOiIiLCJmYW1pbHkiOiJBZnJpeWllIiwiZ2l2ZW4iOiJBIE4iLCJub24tZHJvcHBpbmctcGFydGljbGUiOiIiLCJwYXJzZS1uYW1lcyI6ZmFsc2UsInN1ZmZpeCI6IiJ9LHsiZHJvcHBpbmctcGFydGljbGUiOiIiLCJmYW1pbHkiOiJTb25nIiwiZ2l2ZW4iOiJZIiwibm9uLWRyb3BwaW5nLXBhcnRpY2xlIjoiIiwicGFyc2UtbmFtZXMiOmZhbHNlLCJzdWZmaXgiOiIifSx7ImRyb3BwaW5nLXBhcnRpY2xlIjoiIiwiZmFtaWx5IjoiQmVpZ2kiLCJnaXZlbiI6IlIgSCIsIm5vbi1kcm9wcGluZy1wYXJ0aWNsZSI6IiIsInBhcnNlLW5hbWVzIjpmYWxzZSwic3VmZml4IjoiIn1dLCJjb250YWluZXItdGl0bGUiOiJBbWVyaWNhbiBKb3VybmFsIG9mIE1hbmFnZWQgQ2FyZSIsImlkIjoiNzA1MzVlMDQtNmMxOC0zODEwLThkYmEtNGQxNDQzOGEzYTlhIiwiaXNzdWUiOiIxMCIsImlzc3VlZCI6eyJkYXRlLXBhcnRzIjpbWyIyMDExIl1dfSwicGFnZSI6IjY5My03MDBcXCIsInRpdGxlIjoiUm91dGluZSBwcmUtY2VzYXJlYW4gU3RhcGh5bG9jb2NjdXMgYXVyZXVzIHNjcmVlbmluZyBhbmQgZGVjb2xvbml6YXRpb246IGEgY29zdC1lZmZlY3RpdmVuZXNzIGFuYWx5c2lzIiwidHlwZSI6ImFydGljbGUtam91cm5hbCIsInZvbHVtZSI6IjE3In0sInVyaXMiOlsiaHR0cDovL3d3dy5tZW5kZWxleS5jb20vZG9jdW1lbnRzLz91dWlkPTlmMmYxNDkzLTJjODQtNGNkNS05ZjY1LWEwZWE3YzAyN2EyNCJdLCJpc1RlbXBvcmFyeSI6ZmFsc2UsImxlZ2FjeURlc2t0b3BJZCI6IjlmMmYxNDkzLTJjODQtNGNkNS05ZjY1LWEwZWE3YzAyN2EyNCJ9LHsiaWQiOiIyYzc1Y2U5Ny0zYjI1LTMyYjYtYWQxMC1hYzc3NzAzYzFjNjkiLCJpdGVtRGF0YSI6eyJQTUlEIjoiMjI4NDA5NzIiLCJhYnN0cmFjdCI6Ik9CSkVDVElWRTogVGhpcyBzdHVkeSBpbnZlc3RpZ2F0ZXMgdGhlIGNvc3QgZWZmZWN0aXZlbmVzcyBvZiBnZXN0YXRpb25hbCBkaWFiZXRlcyBtZWxsaXR1cyBzY3JlZW5pbmcgdXNpbmcgdGhlIG5ldyBJbnRlcm5hdGlvbmFsIEFzc29jaWF0aW9uIG9mIERpYWJldGVzIGluIFByZWduYW5jeSBTdHVkeSBHcm91cCAoSUFEUFNHKSBndWlkZWxpbmVzLiBTVFVEWSBERVNJR046IEEgZGVjaXNpb24gYW5hbHl0aWMgbW9kZWwgd2FzIGJ1aWx0IGNvbXBhcmluZyByb3V0aW5lIHNjcmVlbmluZyB3aXRoIHRoZSAyLWhvdXIgKDJoKSBvcmFsIGdsdWNvc2UgdG9sZXJhbmNlIHRlc3QgKE9HVFQpIHZzIHRoZSAxLWhvdXIgZ2x1Y29zZSBjaGFsbGVuZ2UgdGVzdC4gQWxsIHByb2JhYmlsaXRpZXMsIGNvc3RzLCBhbmQgYmVuZWZpdHMgd2VyZSBkZXJpdmVkIGZyb20gdGhlIGxpdGVyYXR1cmUuIEJhc2UgY2FzZSwgc2Vuc2l0aXZpdHkgYW5hbHlzZXMsIGFuZCBhIE1vbnRlIENhcmxvIHNpbXVsYXRpb24gd2VyZSBwZXJmb3JtZWQuIFJFU1VMVFM6IFNjcmVlbmluZyB3aXRoIHRoZSAyaCBPR1RUIHdhcyBtb3JlIGV4cGVuc2l2ZSwgbW9yZSBlZmZlY3RpdmUsIGFuZCBjb3N0IGVmZmVjdGl2ZSBhdCAkNjEsNTAzL3F1YWxpdHktYWRqdXN0ZWQgbGlmZSB5ZWFyLiBJbiBhIDEtd2F5IHNlbnNpdGl2aXR5IGFuYWx5c2lzLCB0aGUgbW9yZSBpbmNsdXNpdmUgSUFEUFNHIGRpYWdub3N0aWMgYXBwcm9hY2ggcmVtYWluZWQgY29zdCBlZmZlY3RpdmUgYXMgbG9uZyBhcyBhbiBhZGRpdGlvbmFsIDIuMCUgb3IgbW9yZSBvZiBwYXRpZW50cyB3ZXJlIGRpYWdub3NlZCBhbmQgdHJlYXRlZCBmb3IgZ2VzdGF0aW9uYWwgZGlhYmV0ZXMgbWVsbGl0dXMuIENPTkNMVVNJT046IFNjcmVlbmluZyBhdCAyNC0yOCB3ZWVrcycgZ2VzdGF0aW9uYWwgYWdlIHVuZGVyIHRoZSBuZXcgSUFEUFNHIGd1aWRlbGluZXMgd2l0aCB0aGUgMmggT0dUVCBpcyBleHBlbnNpdmUgYnV0IGNvc3QgZWZmZWN0aXZlIGluIGltcHJvdmluZyBtYXRlcm5hbCBhbmQgbmVvbmF0YWwgb3V0Y29tZXMuIEhvdyB0aGUgaGVhbHRoIGNhcmUgc3lzdGVtIHdpbGwgcHJvdmlkZSBleHBhbmRlZCBjYXJlIHRvIHRoaXMgZ3JvdXAgb2Ygd29tZW4gd2lsbCBuZWVkIHRvIGJlIGV4YW1pbmVkLiIsImF1dGhvciI6W3siZHJvcHBpbmctcGFydGljbGUiOiIiLCJmYW1pbHkiOiJNaXNzaW9uIiwiZ2l2ZW4iOiJKIEYiLCJub24tZHJvcHBpbmctcGFydGljbGUiOiIiLCJwYXJzZS1uYW1lcyI6ZmFsc2UsInN1ZmZpeCI6IiJ9LHsiZHJvcHBpbmctcGFydGljbGUiOiIiLCJmYW1pbHkiOiJPaG5vIiwiZ2l2ZW4iOiJNIFMiLCJub24tZHJvcHBpbmctcGFydGljbGUiOiIiLCJwYXJzZS1uYW1lcyI6ZmFsc2UsInN1ZmZpeCI6IiJ9LHsiZHJvcHBpbmctcGFydGljbGUiOiIiLCJmYW1pbHkiOiJDaGVuZyIsImdpdmVuIjoiWSBXIiwibm9uLWRyb3BwaW5nLXBhcnRpY2xlIjoiIiwicGFyc2UtbmFtZXMiOmZhbHNlLCJzdWZmaXgiOiIifSx7ImRyb3BwaW5nLXBhcnRpY2xlIjoiIiwiZmFtaWx5IjoiQ2F1Z2hleSIsImdpdmVuIjoiQSBCIiwibm9uLWRyb3BwaW5nLXBhcnRpY2xlIjoiIiwicGFyc2UtbmFtZXMiOmZhbHNlLCJzdWZmaXgiOiIifV0sImNvbnRhaW5lci10aXRsZSI6IkFtZXJpY2FuIEpvdXJuYWwgb2YgT2JzdGV0cmljcyBhbmQgR3luZWNvbG9neSIsImlkIjoiMmM3NWNlOTctM2IyNS0zMmI2LWFkMTAtYWM3NzcwM2MxYzY5IiwiaXNzdWUiOiI0IiwiaXNzdWVkIjp7ImRhdGUtcGFydHMiOltbIjIwMTIiXV19LCJwYWdlIjoiMzI2LmUxLTkiLCJ0aXRsZSI6Ikdlc3RhdGlvbmFsIGRpYWJldGVzIHNjcmVlbmluZyB3aXRoIHRoZSBuZXcgSUFEUFNHIGd1aWRlbGluZXM6IGEgY29zdC1lZmZlY3RpdmVuZXNzIGFuYWx5c2lzIiwidHlwZSI6ImFydGljbGUtam91cm5hbCIsInZvbHVtZSI6IjIwNyJ9LCJ1cmlzIjpbImh0dHA6Ly93d3cubWVuZGVsZXkuY29tL2RvY3VtZW50cy8/dXVpZD1jZDE3ZDk4NC1mMjliLTRjZTktOTlhMC1lM2ExNjQ4ZDgyNGEiXSwiaXNUZW1wb3JhcnkiOmZhbHNlLCJsZWdhY3lEZXNrdG9wSWQiOiJjZDE3ZDk4NC1mMjliLTRjZTktOTlhMC1lM2ExNjQ4ZDgyNGEifSx7ImlkIjoiNTg5MzJjZmEtOTFmYy0zZDM5LWE3MTUtNWM2OGU1ZjkyYjRjIiwiaXRlbURhdGEiOnsiUE1JRCI6IjIzNTc2ODA3IiwiYWJzdHJhY3QiOiJXZSBlc3RpbWF0ZWQgdGhlIGxvbmdlci10ZXJtIGNvc3QtZWZmZWN0aXZlbmVzcyBvZiB1c2luZyB0ZWxlbWVkaWNpbmUgc2NyZWVuaW5nIGZvciBwcmVuYXRhbCBkZXRlY3Rpb24gb2YgY29uZ2VuaXRhbCBoZWFydCBkaXNlYXNlIChDSEQpLiBPbmUgaG9zcGl0YWwgaW4gc291dGgtZWFzdCBFbmdsYW5kIHdpdGggYSB0ZWxlbWVkaWNpbmUgc2VydmljZSB3YXMgY29ubmVjdGVkIHRvIGEgZmV0YWwgY2FyZGlvbG9neSB1bml0IGluIExvbmRvbi4gQSBVSyBoZWFsdGggc2VydmljZSBwZXJzcGVjdGl2ZSB3YXMgYWRvcHRlZC4gRXZpZGVuY2Ugb24gY29zdHMgYW5kIG91dGNvbWVzIGZvciBzdGFuZGFyZC1yaXNrIHByZWduYW50IHdvbWVuIGR1cmluZyB0aGUgYW50ZW5hdGFsIHBlcmlvZCB3YXMgYmFzZWQgb24gcGF0aWVudC1sZXZlbCBkYXRhLiBFeHRyYXBvbGF0aW9uIGJleW9uZCB0aGUgZW5kIG9mIHRoZSBzdHVkeSAoanVzdCBhZnRlciBkZWxpdmVyeSkgd2FzIGNhcnJpZWQgb3V0IGZvciB0aGUgbGlmZXRpbWUgb2YgY2hpbGRyZW4gYm9ybiB3aXRoIGFuZCB3aXRob3V0IENIRC4gRXhwZXJ0IG9waW5pb24gYW5kIGRhdGEgZnJvbSBwdWJsaXNoZWQgc291cmNlcyB3YXMgdXNlZCB0byBwb3B1bGF0ZSBhIGRlY2lzaW9uIG1vZGVsLiBGdXR1cmUgY29zdHMgYW5kIGJlbmVmaXRzIHdlcmUgZGlzY291bnRlZC4gVGhlIG1haW4gb3V0Y29tZSB3YXMgcXVhbGl0eS1hZGp1c3RlZCBsaWZlIHllYXJzIChRQUxZcykgYW5kIHJlc3VsdHMgd2VyZSBleHByZXNzZWQgYXMgY29zdCBwZXIgUUFMWSBnYWluZWQuIFZhcmlvdXMgb25lLXdheSBzZW5zaXRpdml0eSBhbmFseXNlcyB3ZXJlIGNvbmR1Y3RlZC4gVGhlIG1vZGVsIHNob3dlZCB0aGF0IG9mZmVyaW5nIHRlbGVtZWRpY2luZSBzY3JlZW5pbmcgYnkgc3BlY2lhbGlzdHMgdG8gYWxsIHN0YW5kYXJkLXJpc2sgcHJlZ25hbnQgd29tZW4gd2FzIHRoZSBkb21pbmFudCBzdHJhdGVneSAoaS5lLiBjaGVhcGVyIGFuZCBtb3JlIGVmZmVjdGl2ZSkuIFRoZSBzZW5zaXRpdml0eSBhbmFseXNlcyBmb3VuZCB0aGF0IHRoZSBtb2RlbCB3YXMgcm9idXN0LCBhbmQgdGhhdCB0ZWxlbWVkaWNpbmUgcmVtYWluZWQgdGhlIG1vc3QgY29zdC1lZmZlY3RpdmUgc3RyYXRlZ3kuIFRoZSBzdHVkeSBzaG93ZWQgdGhhdCBpdCB3b3VsZCBiZSBjb3N0LWVmZmVjdGl2ZSB0byBwcm92aWRlIHRlbGVtZWRpY2luZSBleGFtaW5hdGlvbnMgYXMgcGFydCBvZiBhbiBhbnRlbmF0YWwgc2NyZWVuaW5nIHByb2dyYW1tZSBmb3IgYWxsIHN0YW5kYXJkLXJpc2sgd29tZW4uIiwiYXV0aG9yIjpbeyJkcm9wcGluZy1wYXJ0aWNsZSI6IiIsImZhbWlseSI6Ik1pc3RyeSIsImdpdmVuIjoiSCIsIm5vbi1kcm9wcGluZy1wYXJ0aWNsZSI6IiIsInBhcnNlLW5hbWVzIjpmYWxzZSwic3VmZml4IjoiIn0seyJkcm9wcGluZy1wYXJ0aWNsZSI6IiIsImZhbWlseSI6IkdhcmRpbmVyIiwiZ2l2ZW4iOiJIIE0iLCJub24tZHJvcHBpbmctcGFydGljbGUiOiIiLCJwYXJzZS1uYW1lcyI6ZmFsc2UsInN1ZmZpeCI6IiJ9XSwiY29udGFpbmVyLXRpdGxlIjoiSm91cm5hbCBvZiBUZWxlbWVkaWNpbmUgYW5kIFRlbGVjYXJlIiwiaWQiOiI1ODkzMmNmYS05MWZjLTNkMzktYTcxNS01YzY4ZTVmOTJiNGMiLCJpc3N1ZSI6IjQiLCJpc3N1ZWQiOnsiZGF0ZS1wYXJ0cyI6W1siMjAxMyJdXX0sInBhZ2UiOiIxOTAtMTk2IiwidGl0bGUiOiJUaGUgY29zdC1lZmZlY3RpdmVuZXNzIG9mIHByZW5hdGFsIGRldGVjdGlvbiBmb3IgY29uZ2VuaXRhbCBoZWFydCBkaXNlYXNlIHVzaW5nIHRlbGVtZWRpY2luZSBzY3JlZW5pbmciLCJ0eXBlIjoiYXJ0aWNsZS1qb3VybmFsIiwidm9sdW1lIjoiMTkifSwidXJpcyI6WyJodHRwOi8vd3d3Lm1lbmRlbGV5LmNvbS9kb2N1bWVudHMvP3V1aWQ9MTVlYzQyOGQtNWE1MS00MjE2LWIyYjktN2NhOGNmMzNmYjkwIl0sImlzVGVtcG9yYXJ5IjpmYWxzZSwibGVnYWN5RGVza3RvcElkIjoiMTVlYzQyOGQtNWE1MS00MjE2LWIyYjktN2NhOGNmMzNmYjkwIn0seyJpZCI6IjIwMWQ3NDIyLWM3MGYtMzlhMS05NWI5LTY5ZGIxNTM2OTk4ZSIsIml0ZW1EYXRhIjp7IlBNSUQiOiIxNTk3MDg0NyIsImFic3RyYWN0IjoiT0JKRUNUSVZFOiBUbyBpbnZlc3RpZ2F0ZSB0aGUgY29zdC1lZmZlY3RpdmVuZXNzIG9mIGEgd2lkZXNwcmVhZCBwcmVuYXRhbCBwb3B1bGF0aW9uLWJhc2VkIGZyYWdpbGUgWCBjYXJyaWVyIHNjcmVlbmluZyBwcm9ncmFtLiBTVFVEWSBERVNJR046IEEgZGVjaXNpb24gdHJlZSB3YXMgZGVzaWduZWQgY29tcGFyaW5nIHNjcmVlbmluZyB2ZXJzdXMgbm90IHNjcmVlbmluZyBmb3IgdGhlIGZyYWdpbGUgWCBtZW50YWwgcmV0YXJkYXRpb24gcHJvdGVpbiAxIHByZW11dGF0aW9uIGluIGFsbCBwcmVnbmFudCB3b21lbi4gQmFzZWxpbmUgdmFsdWVzIGluY2x1ZGVkIGEgcHJldmFsZW5jZSBvZiBmcmFnaWxlIFggbWVudGFsIHJldGFyZGF0aW9uIHByb3RlaW4gMSBwcmVtdXRhdGlvbnMgb2YgMy4zIHBlciAxMDAwLCBhIHByZW11dGF0aW9uIGV4cGFuc2lvbiByYXRlIG9mIDExLjMlLCBhbmQgYSA5OSUgc2Vuc2l0aXZpdHkgb2YgdGhlIHNjcmVlbmluZyB0ZXN0LiBUaGUgY29zdCBvZiB0aGUgc2NyZWVuaW5nIHRlc3Qgd2FzIHZhcmllZCBmcm9tIDc1IFVTIGRvbGxhcnMgdG8gMzAwIFVTIGRvbGxhcnMuIEEgc2Vuc2l0aXZpdHkgYW5hbHlzaXMgb2YgdGhlIHByb2JhYmlsaXRpZXMsIHV0aWxpdGllcywgYW5kIGNvc3RzIHdhcyBwZXJmb3JtZWQuIFJFU1VMVFM6IFRoZSBzY3JlZW5pbmcgc3RyYXRlZ3kgd291bGQgbGVhZCB0byB0aGUgaWRlbnRpZmljYXRpb24gb2YgODAlIG9mIHRoZSBmZXR1c2VzIGFmZmVjdGVkIGJ5IGZyYWdpbGUgWCBhbm51YWxseS4gQXNzdW1pbmcgdGhlIGNvc3Qgb2YgOTUgVVMgZG9sbGFycyBwZXIgdGVzdCBhbmQgb25seSBvbmUgY2hpbGQsIHRoZSBwcm9ncmFtIHdvdWxkIGJlIGNvc3QgZWZmZWN0aXZlIGF0IDE0LDg1OCBVUyBkb2xsYXJzIHBlciBxdWFsaXR5LWFkanVzdGVkIGxpZmUteWVhci4gVGhlIHNjcmVlbmluZyBzdHJhdGVneSByZW1haW5lZCBjb3N0IGVmZmVjdGl2ZSB1cCB0byAxNDAgVVMgZG9sbGFycyBwZXIgdGVzdCBhbmQgMSBjaGlsZCBwZXIgd29tYW4gb3IgZm9yIDIgY2hpbGRyZW4gcGVyIHdvbWFuIHVwIHRvIGEgY29zdCBvZiAyODEgVVMgZG9sbGFycyBwZXIgdGVzdC4gQ09OQ0xVU0lPTjogUG9wdWxhdGlvbi1iYXNlZCBzY3JlZW5pbmcgZm9yIHRoZSBmcmFnaWxlIFggcHJlbXV0YXRpb24gbWF5IGJlIGJvdGggY2xpbmljYWxseSBkZXNpcmFibGUgYW5kIGNvc3QgZWZmZWN0aXZlLiBQcm9zcGVjdGl2ZSBwaWxvdCBzdHVkaWVzIG9mIHRoaXMgc2NyZWVuaW5nIG1vZGFsaXR5IGFyZSBuZWVkZWQgaW4gdGhlIHByZW5hdGFsIHNldHRpbmcuIiwiYXV0aG9yIjpbeyJkcm9wcGluZy1wYXJ0aWNsZSI6IiIsImZhbWlseSI6Ik11c2NpIiwiZ2l2ZW4iOiJUIEoiLCJub24tZHJvcHBpbmctcGFydGljbGUiOiIiLCJwYXJzZS1uYW1lcyI6ZmFsc2UsInN1ZmZpeCI6IiJ9LHsiZHJvcHBpbmctcGFydGljbGUiOiIiLCJmYW1pbHkiOiJDYXVnaGV5IiwiZ2l2ZW4iOiJBIEIiLCJub24tZHJvcHBpbmctcGFydGljbGUiOiIiLCJwYXJzZS1uYW1lcyI6ZmFsc2UsInN1ZmZpeCI6IiJ9XSwiY29udGFpbmVyLXRpdGxlIjoiQW1lcmljYW4gSm91cm5hbCBvZiBPYnN0ZXRyaWNzIGFuZCBHeW5lY29sb2d5IiwiaWQiOiIyMDFkNzQyMi1jNzBmLTM5YTEtOTViOS02OWRiMTUzNjk5OGUiLCJpc3N1ZSI6IjYiLCJpc3N1ZWQiOnsiZGF0ZS1wYXJ0cyI6W1siMjAwNSJdXX0sInBhZ2UiOiIxOTA1LTEyOyBkaXNjdXNzaW9uIDE5MTIiLCJ0aXRsZSI6IkNvc3QtZWZmZWN0aXZlbmVzcyBhbmFseXNpcyBvZiBwcmVuYXRhbCBwb3B1bGF0aW9uLWJhc2VkIGZyYWdpbGUgWCBjYXJyaWVyIHNjcmVlbmluZyIsInR5cGUiOiJhcnRpY2xlLWpvdXJuYWwiLCJ2b2x1bWUiOiIxOTIifSwidXJpcyI6WyJodHRwOi8vd3d3Lm1lbmRlbGV5LmNvbS9kb2N1bWVudHMvP3V1aWQ9OWYzNzA5MWQtNTI1MC00ZjA5LWEzYTgtZDc1MWRhNWVhMjA2Il0sImlzVGVtcG9yYXJ5IjpmYWxzZSwibGVnYWN5RGVza3RvcElkIjoiOWYzNzA5MWQtNTI1MC00ZjA5LWEzYTgtZDc1MWRhNWVhMjA2In0seyJpZCI6IjRlZTZlODViLWMzNGEtMzliNi05MmQzLTFlYTg2NGYwMTZkOSIsIml0ZW1EYXRhIjp7IlBNSUQiOiIxNTkyMDA3MiIsImF1dGhvciI6W3siZHJvcHBpbmctcGFydGljbGUiOiIiLCJmYW1pbHkiOiJOaWNob2xzb24iLCJnaXZlbiI6IlcgSyIsIm5vbi1kcm9wcGluZy1wYXJ0aWNsZSI6IiIsInBhcnNlLW5hbWVzIjpmYWxzZSwic3VmZml4IjoiIn0seyJkcm9wcGluZy1wYXJ0aWNsZSI6IiIsImZhbWlseSI6IkZsZWlzaGVyIiwiZ2l2ZW4iOiJMIEEiLCJub24tZHJvcHBpbmctcGFydGljbGUiOiIiLCJwYXJzZS1uYW1lcyI6ZmFsc2UsInN1ZmZpeCI6IiJ9LHsiZHJvcHBpbmctcGFydGljbGUiOiIiLCJmYW1pbHkiOiJGb3giLCJnaXZlbiI6IkggRSIsIm5vbi1kcm9wcGluZy1wYXJ0aWNsZSI6IiIsInBhcnNlLW5hbWVzIjpmYWxzZSwic3VmZml4IjoiIn0seyJkcm9wcGluZy1wYXJ0aWNsZSI6IiIsImZhbWlseSI6IlBvd2UiLCJnaXZlbiI6Ik4gUiIsIm5vbi1kcm9wcGluZy1wYXJ0aWNsZSI6IiIsInBhcnNlLW5hbWVzIjpmYWxzZSwic3VmZml4IjoiIn1dLCJjb250YWluZXItdGl0bGUiOiJEaWFiZXRlcyBDYXJlIiwiaWQiOiI0ZWU2ZTg1Yi1jMzRhLTM5YjYtOTJkMy0xZWE4NjRmMDE2ZDkiLCJpc3N1ZSI6IjYiLCJpc3N1ZWQiOnsiZGF0ZS1wYXJ0cyI6W1siMjAwNSJdXX0sInBhZ2UiOiIxNDgyLTE0ODQiLCJ0aXRsZSI6IlNjcmVlbmluZyBmb3IgZ2VzdGF0aW9uYWwgZGlhYmV0ZXMgbWVsbGl0dXM6IGEgZGVjaXNpb24gYW5kIGNvc3QtZWZmZWN0aXZlbmVzcyBhbmFseXNpcyBvZiBmb3VyIHNjcmVlbmluZyBzdHJhdGVnaWVzIiwidHlwZSI6ImFydGljbGUtam91cm5hbCIsInZvbHVtZSI6IjI4In0sInVyaXMiOlsiaHR0cDovL3d3dy5tZW5kZWxleS5jb20vZG9jdW1lbnRzLz91dWlkPWVlNjIxZDAxLWE1ZWQtNDdkNC1hOWVmLWE1Y2NlMjE3Nzc1YyJdLCJpc1RlbXBvcmFyeSI6ZmFsc2UsImxlZ2FjeURlc2t0b3BJZCI6ImVlNjIxZDAxLWE1ZWQtNDdkNC1hOWVmLWE1Y2NlMjE3Nzc1YyJ9LHsiaWQiOiIyNTY4M2M1OS1hNGE0LTMzNWQtODUwZS02ZDZiM2Q4OGY4M2IiLCJpdGVtRGF0YSI6eyJQTUlEIjoiMTYzNzgzMzIiLCJhYnN0cmFjdCI6Ik9CSkVDVElWRTogVG8gZGV0ZXJtaW5lIGlmIGEgcG9saWN5IG9mIHVuaXZlcnNhbCBmZXRhbCBlY2hvY2FyZGlvZ3JhcGh5IGZvciBhbGwgcHJlZ25hbnQgZGlhYmV0aWMgd29tZW4gaXMgY29zdC1lZmZlY3RpdmUgYXMgYSBzY3JlZW5pbmcgdG9vbCBmb3IgY29uZ2VuaXRhbCBoZWFydCBkZWZlY3RzLiBTVFVEWSBERVNJR046IFVzaW5nIGEgZGVjaXNpb24tYW5hbHlzaXMgbW9kZWwsIHdlIGNvbXBhcmVkIHRoZSBjb3N0LWVmZmVjdGl2ZW5lc3Mgb2YgZm91ciBzY3JlZW5pbmcgc3RyYXRlZ2llczogKDEpIG5vbmUtLW5vIHVsdHJhc291bmQgaXMgcGVyZm9ybWVkOyAoMikgc2VsZWN0aXZlIGZldGFsIGVjaG9jYXJkaW9ncmFwaHkgYWZ0ZXIgYWJub3JtYWwgZGV0YWlsZWQgYW5hdG9taWMgc3VydmV5OyAoMykgZmV0YWwgZWNob2NhcmRpb2dyYXBoeSBmb3Igb25seSBoaWdoIGhlbW9nbG9iaW4gQTFDLCBhbmQgKDQpIHVuaXZlcnNhbCBmZXRhbCBlY2hvY2FyZGlvZ3JhcGh5IGZvciBhbGwgZGlhYmV0aWNzLiBUaGUgc2Vuc2l0aXZpdHkgYW5kIHNwZWNpZmljaXR5IGZvciBlYWNoIHN0cmF0ZWd5IHdlcmUgZGVyaXZlZCBieSBsaXRlcmF0dXJlIHNlYXJjaC4gVGhlIGFuYWx5c2lzIHdhcyBmcm9tIGEgc29jaWV0YWwgcGVyc3BlY3RpdmUgdXNpbmcgYSB3aWxsaW5nbmVzcy10by1wYXkgdGhyZXNob2xkICg1MCwwMDAgZG9sbGFycykgYW5kIGEgdGhlb3JldGljIGNvaG9ydCBvZiA0MCwwMDAgcHJlZ25hbnQgZGlhYmV0aWNzLiBDb3N0cyBpbmNsdWRlZCBjb3N0cyBvZiB0ZXN0cyBhbmQgdGhlIGNvc3RzIG9mIGNvbXBsaWNhdGlvbnMgYW5kIG9mIHJhaXNpbmcgYSBjaGlsZCB3aXRoIGEgY2FyZGlhYyBkZWZlY3QuIE91dGNvbWVzIHdlcmUgcmVwb3J0ZWQgYXMgY29zdCBwZXIgcXVhbGl0eS1hZGp1c3RlZCBsaWZlIHllYXJzIChRQUxZKSBnYWluZWQgZm9yIGVhY2ggY29uZ2VuaXRhbCBoZWFydCBkZWZlY3QgcHJldmVudGVkIGJ5IGVhY2ggc3RyYXRlZ3kgYW5kIHRoZSBudW1iZXIgb2YgY29uZ2VuaXRhbCBoZWFydCBkZWZlY3RzIGRldGVjdGVkLiBPbmUtd2F5LCBtdWx0aXdheSBhbmQgcHJvYmFiaWxpc3RpYyBzZW5zaXRpdml0eSBhbmFseXNlcyB3ZXJlIHBlcmZvcm1lZC4gUkVTVUxUUzogQ29tcGFyZWQgd2l0aCB0aGUgb3RoZXIgc3RyYXRlZ2llcywgc2VsZWN0aXZlIGZldGFsIGVjaG9jYXJkaW9ncmFwaHkgYWZ0ZXIgYWJub3JtYWwgZGV0YWlsZWQgYW5hdG9taWMgc3VydmV5IGNvc3RzIGxlc3MgcGVyIFFBTFkgZ2FpbmVkIGZvciBjYXJkaWFjIGRlZmVjdCBzY3JlZW5pbmcuIEFsdGhvdWdoIHVuaXZlcnNhbCBmZXRhbCBlY2hvY2FyZGlvZ3JhcGh5IHdhcyBhc3NvY2lhdGVkIHdpdGggYSBoaWdoZXIgZGV0ZWN0aW9uIHJhdGUgZm9yIGNhcmRpYWMgZGVmZWN0cywgaXQgd2FzIG1vcmUgY29zdGx5LiBUaGUgc2Vuc2l0aXZpdHkgYW5hbHlzZXMgcmV2ZWFsZWQgYSByb2J1c3QgbW9kZWwgb3ZlciBhIHdpZGUgcmFuZ2Ugb2YgdmFsdWVzLiBDT05DTFVTSU9OOiBVbmRlciB0aGUgYmFzZWxpbmUgYXNzdW1wdGlvbnMsIHNlbGVjdGl2ZSBmZXRhbCBlY2hvY2FyZGlvZ3JhcGh5IGFmdGVyIGFuIGFibm9ybWFsIGRldGFpbGVkIGFuYXRvbWljIHN1cnZleSBpcyBtb3JlIGNvc3QtZWZmZWN0aXZlIGNvbXBhcmVkIHdpdGggdW5pdmVyc2FsIGZldGFsIGVjaG9jYXJkaW9ncmFwaHkgYXMgYSBzY3JlZW5pbmcgc3RyYXRlZ3kgZm9yIGNhcmRpYWMgZGVmZWN0cyBpbiBwcmVnbmFudCBkaWFiZXRpY3MuIiwiYXV0aG9yIjpbeyJkcm9wcGluZy1wYXJ0aWNsZSI6IiIsImZhbWlseSI6Ik9kaWJvIiwiZ2l2ZW4iOiJBIE8iLCJub24tZHJvcHBpbmctcGFydGljbGUiOiIiLCJwYXJzZS1uYW1lcyI6ZmFsc2UsInN1ZmZpeCI6IiJ9LHsiZHJvcHBpbmctcGFydGljbGUiOiIiLCJmYW1pbHkiOiJDb2Fzc29sbyIsImdpdmVuIjoiSyBNIiwibm9uLWRyb3BwaW5nLXBhcnRpY2xlIjoiIiwicGFyc2UtbmFtZXMiOmZhbHNlLCJzdWZmaXgiOiIifSx7ImRyb3BwaW5nLXBhcnRpY2xlIjoiIiwiZmFtaWx5IjoiU3RhbWlsaW8iLCJnaXZlbiI6IkQgTSIsIm5vbi1kcm9wcGluZy1wYXJ0aWNsZSI6IiIsInBhcnNlLW5hbWVzIjpmYWxzZSwic3VmZml4IjoiIn0seyJkcm9wcGluZy1wYXJ0aWNsZSI6IiIsImZhbWlseSI6IlVyYWwiLCJnaXZlbiI6IlMgSCIsIm5vbi1kcm9wcGluZy1wYXJ0aWNsZSI6IiIsInBhcnNlLW5hbWVzIjpmYWxzZSwic3VmZml4IjoiIn0seyJkcm9wcGluZy1wYXJ0aWNsZSI6IiIsImZhbWlseSI6Ik1hY29uZXMiLCJnaXZlbiI6IkcgQSIsIm5vbi1kcm9wcGluZy1wYXJ0aWNsZSI6IiIsInBhcnNlLW5hbWVzIjpmYWxzZSwic3VmZml4IjoiIn1dLCJjb250YWluZXItdGl0bGUiOiJQcmVuYXRhbCBEaWFnbm9zaXMiLCJpZCI6IjI1NjgzYzU5LWE0YTQtMzM1ZC04NTBlLTZkNmIzZDg4ZjgzYiIsImlzc3VlIjoiMSIsImlzc3VlZCI6eyJkYXRlLXBhcnRzIjpbWyIyMDA2Il1dfSwicGFnZSI6IjM5LTQ0IiwidGl0bGUiOiJTaG91bGQgYWxsIHByZWduYW50IGRpYWJldGljIHdvbWVuIHVuZGVyZ28gYSBmZXRhbCBlY2hvY2FyZGlvZ3JhcGh5PyBBIGNvc3QtZWZmZWN0aXZlbmVzcyBhbmFseXNpcyBjb21wYXJpbmcgZm91ciBzY3JlZW5pbmcgc3RyYXRlZ2llcyIsInR5cGUiOiJhcnRpY2xlLWpvdXJuYWwiLCJ2b2x1bWUiOiIyNiJ9LCJ1cmlzIjpbImh0dHA6Ly93d3cubWVuZGVsZXkuY29tL2RvY3VtZW50cy8/dXVpZD04ZTgyZmU4OS04N2U0LTQ5MmUtYmExYS05ODgxNTJlNjY2ZGMiXSwiaXNUZW1wb3JhcnkiOmZhbHNlLCJsZWdhY3lEZXNrdG9wSWQiOiI4ZTgyZmU4OS04N2U0LTQ5MmUtYmExYS05ODgxNTJlNjY2ZGMifSx7ImlkIjoiZGM1MWI4ZjAtOWJlNS0zZjI4LWJhZjQtZWNmNDA5NTU3Y2UyIiwiaXRlbURhdGEiOnsiUE1JRCI6IjIzNjc0MzE2IiwiYWJzdHJhY3QiOiJPQkpFQ1RJVkU6IEFzIHRoZSBzZW5zaXRpdml0eSBhbmQgc3BlY2lmaWNpdHkgb2Ygbm9uaW52YXNpdmUgcHJlbmF0YWwgdGVzdGluZyAoTklQVCkgdGhhdCB1c2VzIGNlbGwtZnJlZSBmZXRhbCBETkEgaW4gbWF0ZXJuYWwgc2VydW0gdG8gaWRlbnRpZnkgRG93biBzeW5kcm9tZSAoRFMpIGluIHV0ZXJvIGltcHJvdmVzLCBOSVBUIGNvdWxkIGJlIGNvbnNpZGVyZWQgYSBkaWFnbm9zdGljIHRlc3QsIHRodXMgYXZvaWRpbmcgdGhlIGNvbXBsaWNhdGlvbnMgb2YgY2hvcmlvbmljIHZpbGx1cyBzYW1wbGluZyBvciBhbW5pb2NlbnRlc2lzLiBUaGlzIHN0dWR5IGludmVzdGlnYXRlcyB0aGUgY29zdC1lZmZlY3RpdmVuZXNzIG9mIE5JUFQgYXMgYSBkaWFnbm9zdGljIHZlcnN1cyBhIHNjcmVlbmluZyB0b29sLiBNRVRIT0Q6IEEgZGVjaXNpb24tYW5hbHl0aWMgbW9kZWwgY29tcGFyZWQgTklQVCBhcyBhIGRpYWdub3N0aWMgdG9vbCAoTklQVCBEeCkgdGhhdCBkaWQgbm90IHJlcXVpcmUgYSBjb25maXJtYXRvcnkgYW1uaW9jZW50ZXNpcyB2ZXJzdXMgTklQVCB1c2VkIGZvciBzY3JlZW5pbmcgKE5JUFQgU2NyKSB0aGF0IGFsbG93ZWQgYSBjb25maXJtYXRvcnkgYW1uaW9jZW50ZXNpcyBmb3Igc2NyZWVuIHBvc2l0aXZlIHJlc3VsdHMuIEJhc2VsaW5lIGNhc2UsIHVuaXZhcmlhdGUsIGFuZCBtdWx0aXZhcmlhdGUgc2Vuc2l0aXZpdHkgYW5hbHlzZXMgd2VyZSBwZXJmb3JtZWQuIFJFU1VMVFM6IEZvciBhIGhpZ2gtcmlzayBwb3B1bGF0aW9uLCBOSVBUIER4IHdvdWxkIHJlc3VsdCBpbiB0aHJlZSBtb3JlIERTIGJhYmllcyBib3JuIGFuZCAyNDMyIG1vcmUgZWxlY3RpdmUgdGVybWluYXRpb25zIGNvbXBhcmVkIHdpdGggTklQVCBTY3IuIEZ1cnRoZXJtb3JlLCB0aGVyZSB3b3VsZCBiZSBtYW55IG1vcmUgdGVybWluYXRpb25zIG9mIGZldHVzZXMgd2l0aG91dCBEUyB3aXRoIE5JUFQgRHggKDI0MjQpIHRoYW4gcHJvY2VkdXJlLXJlbGF0ZWQgbG9zc2VzIGFzc29jaWF0ZWQgd2l0aCBOSVBUIFNjciAoMjkpLiBOSVBUIFNjciBpcyBtb3JlIGV4cGVuc2l2ZSBidXQgY29zdC1lZmZlY3RpdmUgYXQgJDc2ODcgcGVyIHF1YWxpdHktYXNzb2NpYXRlZCBsaWZlIHllYXIgKFFBTFkpLCBsZXNzIHRoYW4gdGhlIHN0YW5kYXJkIGNvc3QtZWZmZWN0aXZlbmVzcyBsaW1pdCBvZiAkMTAwIDAwMC9RQUxZLiBDT05DTFVTSU9OUzogTm9uaW52YXNpdmUgcHJlbmF0YWwgdGVzdGluZyBhcyBhIHNjcmVlbmluZyB0b29sIHRoYXQgcmVxdWlyZXMgYSBjb25maXJtYXRvcnkgYW1uaW9jZW50ZXNpcyBpcyBjb3N0LWVmZmVjdGl2ZSBjb21wYXJlZCB3aXRoIGl0cyB1c2UgYXMgYSBkaWFnbm9zdGljIHRvb2wgYW5kIGxlYWRzIHRvIGZhciBmZXdlciBsb3NzZXMgb2Ygbm9ybWFsIHByZWduYW5jaWVzLiIsImF1dGhvciI6W3siZHJvcHBpbmctcGFydGljbGUiOiIiLCJmYW1pbHkiOiJPaG5vIiwiZ2l2ZW4iOiJNIiwibm9uLWRyb3BwaW5nLXBhcnRpY2xlIjoiIiwicGFyc2UtbmFtZXMiOmZhbHNlLCJzdWZmaXgiOiIifSx7ImRyb3BwaW5nLXBhcnRpY2xlIjoiIiwiZmFtaWx5IjoiQ2F1Z2hleSIsImdpdmVuIjoiQSIsIm5vbi1kcm9wcGluZy1wYXJ0aWNsZSI6IiIsInBhcnNlLW5hbWVzIjpmYWxzZSwic3VmZml4IjoiIn1dLCJjb250YWluZXItdGl0bGUiOiJQcmVuYXRhbCBEaWFnbm9zaXMiLCJpZCI6ImRjNTFiOGYwLTliZTUtM2YyOC1iYWY0LWVjZjQwOTU1N2NlMiIsImlzc3VlIjoiNyIsImlzc3VlZCI6eyJkYXRlLXBhcnRzIjpbWyIyMDEzIl1dfSwicGFnZSI6IjYzMC02MzUiLCJ0aXRsZSI6IlRoZSByb2xlIG9mIG5vbmludmFzaXZlIHByZW5hdGFsIHRlc3RpbmcgYXMgYSBkaWFnbm9zdGljIHZlcnN1cyBhIHNjcmVlbmluZyB0b29sLS1hIGNvc3QtZWZmZWN0aXZlbmVzcyBhbmFseXNpcyIsInR5cGUiOiJhcnRpY2xlLWpvdXJuYWwiLCJ2b2x1bWUiOiIzMyJ9LCJ1cmlzIjpbImh0dHA6Ly93d3cubWVuZGVsZXkuY29tL2RvY3VtZW50cy8/dXVpZD01ZGUzYWNkNy1mOWZjLTQ3MjEtOTg0NC1mNjgzNGJiN2UwNGEiXSwiaXNUZW1wb3JhcnkiOmZhbHNlLCJsZWdhY3lEZXNrdG9wSWQiOiI1ZGUzYWNkNy1mOWZjLTQ3MjEtOTg0NC1mNjgzNGJiN2UwNGEifSx7ImlkIjoiMjliMTdhMWQtMmY4YS0zYzQ4LTliNmQtNmEzMGY2Mzk0NWQ4IiwiaXRlbURhdGEiOnsiUE1JRCI6IjI2MzA3NTE2IiwiYWJzdHJhY3QiOiJPQkpFQ1RJVkU6IERldGVybWluZSB0aGUgY29zdC1lZmZlY3RpdmVuZXNzIG9mIHNjcmVlbmluZyBhbGwgcHJlZ25hbnQgd29tZW4gYWdlZCAxNi0yNSB5ZWFycyBmb3IgY2hsYW15ZGlhIGNvbXBhcmVkIHdpdGggc2VsZWN0aXZlIHNjcmVlbmluZyBvciBubyBzY3JlZW5pbmcuIERFU0lHTjogQ29zdCBlZmZlY3RpdmVuZXNzIGJhc2VkIG9uIGEgZGVjaXNpb24gbW9kZWwuIFNFVFRJTkc6IEFudGVuYXRhbCBjbGluaWNzIGluIEF1c3RyYWxpYS4gU0FNUExFOiBQcmVnbmFudCB3b21lbiwgYWdlZCAxNi0yNSB5ZWFycy4gTUVUSE9EUzogVXNpbmcgY2xpbmljYWwgZGF0YSBmcm9tIGEgcHJldmlvdXMgc3R1ZHksIGFuZCBvdXRjb21lcyBkYXRhIGZyb20gdGhlIGxpdGVyYXR1cmUsIHdlIG1vZGVsbGVkIHRoZSBzaG9ydC10ZXJtIHBlcmluYXRhbCAoMTItbW9udGggdGltZSBob3Jpem9uKSBpbmNyZW1lbnRhbCBkaXJlY3QgY29zdHMgYW5kIG91dGNvbWVzIGZyb20gYSBnb3Zlcm5tZW50IChhcyB0aGUgcHJpbWFyeSB0aGlyZC1wYXJ0eSBmdW5kZXIpIHBlcnNwZWN0aXZlIGZvciBjaGxhbXlkaWEgc2NyZWVuaW5nLiBDb3N0cyB3ZXJlIGRlcml2ZWQgZnJvbSB0aGUgTWVkaWNhcmUgQmVuZWZpdHMgU2NoZWR1bGUsIFBoYXJtYWNldXRpY2FsIEJlbmVmaXRzIFNjaGVtZSwgYW5kIGF2ZXJhZ2UgY29zdC13ZWlnaHRzIHJlcG9ydGVkIGZvciBob3NwaXRhbGlzYXRpb25zIGNsYXNzaWZpZWQgYWNjb3JkaW5nIHRvIHRoZSBBdXN0cmFsaWFuIHJlZmluZWQgZGlhZ25vc2lzLXJlbGF0ZWQgZ3JvdXBzLiBNQUlOIE9VVENPTUUgTUVBU1VSRVM6IERpcmVjdCBjb3N0cyBvZiBzY3JlZW5pbmcgYW5kIG1hbmFnaW5nIGNobGFteWRpYSBjb21wbGljYXRpb25zLCBudW1iZXIgb2YgY2hsYW15ZGlhIGNhc2VzIGRldGVjdGVkIGFuZCB0cmVhdGVkLCBhbmQgdGhlIGluY3JlbWVudGFsIGNvc3QtZWZmZWN0aXZlbmVzcyByYXRpb3Mgd2VyZSBlc3RpbWF0ZWQgYW5kIHN1YmplY3RlZCB0byBzZW5zaXRpdml0eSBhbmFseXNlcy4gUkVTVUxUUzogQXNzdW1pbmcgYSBjaGxhbXlkaWEgcHJldmFsZW5jZSByYXRlIG9mIDMlLCBzY3JlZW5pbmcgYWxsIGFudGVuYXRhbCB3b21lbiBhZ2VkIDE2LTI1IHllYXJzIGF0IHRoZWlyIGZpcnN0IGFudGVuYXRhbCB2aXNpdCBjb21wYXJlZCB3aXRoIG5vIHNjcmVlbmluZyB3YXMgJDM0LDkzMSBwZXIgcXVhbGl0eS1hZGp1c3RlZCBsaWZlLXllYXJzIGdhaW5lZC4gU2NyZWVuaW5nIGFsbCB3b21lbiBjb3VsZCByZXN1bHQgaW4gY29zdCBzYXZpbmdzIHdoZW4gY2hsYW15ZGlhIHByZXZhbGVuY2Ugd2FzIGhpZ2hlciB0aGFuIDExJS4gVGhlIGluY3JlbWVudGFsIGNvc3QtZWZmZWN0aXZlbmVzcyByYXRpb3Mgd2VyZSBtb3N0IHNlbnNpdGl2ZSB0byB0aGUgYXNzdW1lZCBwcmV2YWxlbmNlIG9mIGNobGFteWRpYSwgdGhlIHByb2JhYmlsaXR5IG9mIHBlbHZpYyBpbmZsYW1tYXRvcnkgZGlzZWFzZSwgdGhlIHV0aWxpdHkgd2VpZ2h0IG9mIGEgcG9zaXRpdmUgY2hsYW15ZGlhIHRlc3QgYW5kIHRoZSBjb3N0IG9mIHRoZSBjaGxhbXlkaWEgdGVzdCBhbmQgZG9jdG9yJ3MgYXBwb2ludG1lbnQuIENPTkNMVVNJT046IEZyb20gYW4gQXVzdHJhbGlhbiBnb3Zlcm5tZW50IHBlcnNwZWN0aXZlLCBjaGxhbXlkaWEgc2NyZWVuaW5nIG9mIGFsbCB3b21lbiBhZ2VkIDE2LTI1IHllYXJzIG9sZCBkdXJpbmcgb25lIGFudGVuYXRhbCB2aXNpdCB3YXMgbGlrZWx5IHRvIGJlIGNvc3QtZWZmZWN0aXZlIGNvbXBhcmVkIHdpdGggbm8gc2NyZWVuaW5nIG9yIHNlbGVjdGl2ZSBzY3JlZW5pbmcsIGVzcGVjaWFsbHkgd2l0aCBpbmNyZWFzaW5nIGNobGFteWRpYSBwcmV2YWxlbmNlLiBUV0VFVEFCTEUgQUJTVFJBQ1Q6IENobGFteWRpYSBzY3JlZW5pbmcgZm9yIGFsbCBwcmVnbmFudCB3b21lbiBhZ2VkIDE2LTI1IHllYXJzIGR1cmluZyBhbiBhbnRlbmF0YWwgdmlzaXQgaXMgY29zdCBlZmZlY3RpdmUuIiwiYXV0aG9yIjpbeyJkcm9wcGluZy1wYXJ0aWNsZSI6IiIsImZhbWlseSI6Ik9uZyIsImdpdmVuIjoiSiBKIiwibm9uLWRyb3BwaW5nLXBhcnRpY2xlIjoiIiwicGFyc2UtbmFtZXMiOmZhbHNlLCJzdWZmaXgiOiIifSx7ImRyb3BwaW5nLXBhcnRpY2xlIjoiIiwiZmFtaWx5IjoiQ2hlbiIsImdpdmVuIjoiTSIsIm5vbi1kcm9wcGluZy1wYXJ0aWNsZSI6IiIsInBhcnNlLW5hbWVzIjpmYWxzZSwic3VmZml4IjoiIn0seyJkcm9wcGluZy1wYXJ0aWNsZSI6IiIsImZhbWlseSI6IkhvY2tpbmciLCJnaXZlbiI6IkoiLCJub24tZHJvcHBpbmctcGFydGljbGUiOiIiLCJwYXJzZS1uYW1lcyI6ZmFsc2UsInN1ZmZpeCI6IiJ9LHsiZHJvcHBpbmctcGFydGljbGUiOiIiLCJmYW1pbHkiOiJGYWlybGV5IiwiZ2l2ZW4iOiJDIEsiLCJub24tZHJvcHBpbmctcGFydGljbGUiOiIiLCJwYXJzZS1uYW1lcyI6ZmFsc2UsInN1ZmZpeCI6IiJ9LHsiZHJvcHBpbmctcGFydGljbGUiOiIiLCJmYW1pbHkiOiJDYXJ0ZXIiLCJnaXZlbiI6IlIiLCJub24tZHJvcHBpbmctcGFydGljbGUiOiIiLCJwYXJzZS1uYW1lcyI6ZmFsc2UsInN1ZmZpeCI6IiJ9LHsiZHJvcHBpbmctcGFydGljbGUiOiIiLCJmYW1pbHkiOiJCdWxmb25lIiwiZ2l2ZW4iOiJMIiwibm9uLWRyb3BwaW5nLXBhcnRpY2xlIjoiIiwicGFyc2UtbmFtZXMiOmZhbHNlLCJzdWZmaXgiOiIifSx7ImRyb3BwaW5nLXBhcnRpY2xlIjoiIiwiZmFtaWx5IjoiSHN1ZWgiLCJnaXZlbiI6IkEiLCJub24tZHJvcHBpbmctcGFydGljbGUiOiIiLCJwYXJzZS1uYW1lcyI6ZmFsc2UsInN1ZmZpeCI6IiJ9XSwiY29udGFpbmVyLXRpdGxlIjoiQkpPRzogQW4gSW50ZXJuYXRpb25hbCBKb3VybmFsIG9mIE9ic3RldHJpY3MgJiBHeW5hZWNvbG9neSIsImlkIjoiMjliMTdhMWQtMmY4YS0zYzQ4LTliNmQtNmEzMGY2Mzk0NWQ4IiwiaXNzdWUiOiI3IiwiaXNzdWVkIjp7ImRhdGUtcGFydHMiOltbIjIwMTYiXV19LCJwYWdlIjoiMTE5NC0xMjAyIiwidGl0bGUiOiJDaGxhbXlkaWEgc2NyZWVuaW5nIGZvciBwcmVnbmFudCB3b21lbiBhZ2VkIDE2LTI1IHllYXJzIGF0dGVuZGluZyBhbiBhbnRlbmF0YWwgc2VydmljZTogYSBjb3N0LWVmZmVjdGl2ZW5lc3Mgc3R1ZHkiLCJ0eXBlIjoiYXJ0aWNsZS1qb3VybmFsIiwidm9sdW1lIjoiMTIzIn0sInVyaXMiOlsiaHR0cDovL3d3dy5tZW5kZWxleS5jb20vZG9jdW1lbnRzLz91dWlkPTg4YmRiNWQ3LTMyNGYtNDkzZC1iNDk5LTIyODljZTE0ZjEyMSJdLCJpc1RlbXBvcmFyeSI6ZmFsc2UsImxlZ2FjeURlc2t0b3BJZCI6Ijg4YmRiNWQ3LTMyNGYtNDkzZC1iNDk5LTIyODljZTE0ZjEyMSJ9LHsiaWQiOiI0NmNiZmQ0Mi1kYTMzLTNkMmMtODIwMC1lYzMxN2Y5YjU1M2IiLCJpdGVtRGF0YSI6eyJQTUlEIjoiMTU4NDYxOTUiLCJhYnN0cmFjdCI6Ik9CSkVDVElWRTogVGhlIHB1cnBvc2Ugb2YgdGhpcyBzdHVkeSB3YXMgdG8gZGV0ZXJtaW5lIHdoZXRoZXIgcm91dGluZSBoZXBhdGl0aXMgQyB2aXJ1cyBzY3JlZW5pbmcgaW4gcHJlZ25hbmN5IGlzIGNvc3QtZWZmZWN0aXZlLiBTVFVEWSBERVNJR046IEEgZGVjaXNpb24gdHJlZSB3aXRoIE1hcmtvdiBhbmFseXNpcyB3YXMgZGV2ZWxvcGVkIHRvIGNvbXBhcmUgMyBhcHByb2FjaGVzIHRvIGFzeW1wdG9tYXRpYyBoZXBhdGl0aXMgQyB2aXJ1cyBpbmZlY3Rpb24gaW4gbG93LXJpc2sgcHJlZ25hbnQgd29tZW46ICgxKSBubyBoZXBhdGl0aXMgQyB2aXJ1cyBzY3JlZW5pbmcsICgyKSBoZXBhdGl0aXMgQyB2aXJ1cyBzY3JlZW5pbmcgYW5kIHN1YnNlcXVlbnQgdHJlYXRtZW50IGZvciBwcm9ncmVzc2l2ZSBkaXNlYXNlLCBhbmQgKDMpIGhlcGF0aXRpcyBDIHZpcnVzIHNjcmVlbmluZywgc3Vic2VxdWVudCB0cmVhdG1lbnQgZm9yIHByb2dyZXNzaXZlIGRpc2Vhc2UsIGFuZCBlbGVjdGl2ZSBjZXNhcmVhbiBkZWxpdmVyeSB0byBhdmVydCBwZXJpbmF0YWwgdHJhbnNtaXNzaW9uLiBMaWZldGltZSBjb3N0cyBhbmQgcXVhbGl0eS1hZGp1c3RlZCBsaWZlIHllYXJzIHdlcmUgZXZhbHVhdGVkIGZvciBtb3RoZXIgYW5kIGNoaWxkLiBSRVNVTFRTOiBJbiBvdXIgYmFzZSBjYXNlLCBoZXBhdGl0aXMgQyB2aXJ1cyBzY3JlZW5pbmcgYW5kIHN1YnNlcXVlbnQgdHJlYXRtZW50IG9mIHByb2dyZXNzaXZlIGRpc2Vhc2Ugd2FzIGRvbWluYXRlZCAobW9yZSBjb3N0bHkgYW5kIGxlc3MgZWZmZWN0aXZlKSBieSBubyBzY3JlZW5pbmcsIHdpdGggYW4gaW5jcmVtZW50YWwgY29zdCBvZiAxMDggVVMgZG9sbGFycyBhbmQgYSBkZWNyZWFzZWQgaW5jcmVtZW50YWwgZWZmZWN0aXZlbmVzcyBvZiAwLjAwMDExIHF1YWxpdHktYWRqdXN0ZWQgbGlmZSB5ZWFycy4gV2hlbiBjb21wYXJlZCB3aXRoIG5vIHNjcmVlbmluZywgdGhlIG1hcmdpbmFsIGNvc3QgYW5kIGVmZmVjdGl2ZW5lc3Mgb2Ygc2NyZWVuaW5nLCB0cmVhdG1lbnQsIGFuZCBjZXNhcmVhbiBkZWxpdmVyeSB3YXMgMTE3IFVTIGRvbGxhcnMgYW5kIDAuMDAwMTAgcXVhbGl0eS1hZGp1c3RlZCBsaWZlIHllYXJzLCByZXNwZWN0aXZlbHksIHdoaWNoIHlpZWxkcyBhIGNvc3QtZWZmZWN0aXZlbmVzcyByYXRpbyBvZiAxLDE3MCwwMDAgVVMgZG9sbGFycyBwZXIgcXVhbGl0eS1hZGp1c3RlZCBsaWZlIHllYXIuIENPTkNMVVNJT046IFRoZSBzY3JlZW5pbmcgb2YgYXN5bXB0b21hdGljIHByZWduYW50IHdvbWVuIGZvciBoZXBhdGl0aXMgQyB2aXJ1cyBpbmZlY3Rpb24gaXMgbm90IGNvc3QtZWZmZWN0aXZlLiIsImF1dGhvciI6W3siZHJvcHBpbmctcGFydGljbGUiOiIiLCJmYW1pbHkiOiJQbHVua2V0dCIsImdpdmVuIjoiQiBBIiwibm9uLWRyb3BwaW5nLXBhcnRpY2xlIjoiIiwicGFyc2UtbmFtZXMiOmZhbHNlLCJzdWZmaXgiOiIifSx7ImRyb3BwaW5nLXBhcnRpY2xlIjoiIiwiZmFtaWx5IjoiR3JvYm1hbiIsImdpdmVuIjoiVyBBIiwibm9uLWRyb3BwaW5nLXBhcnRpY2xlIjoiIiwicGFyc2UtbmFtZXMiOmZhbHNlLCJzdWZmaXgiOiIifV0sImNvbnRhaW5lci10aXRsZSI6IkFtZXJpY2FuIEpvdXJuYWwgb2YgT2JzdGV0cmljcyBhbmQgR3luZWNvbG9neSIsImlkIjoiNDZjYmZkNDItZGEzMy0zZDJjLTgyMDAtZWMzMTdmOWI1NTNiIiwiaXNzdWUiOiI0IiwiaXNzdWVkIjp7ImRhdGUtcGFydHMiOltbIjIwMDUiXV19LCJwYWdlIjoiMTE1My0xMTYxIiwidGl0bGUiOiJSb3V0aW5lIGhlcGF0aXRpcyBDIHZpcnVzIHNjcmVlbmluZyBpbiBwcmVnbmFuY3k6IGEgY29zdC1lZmZlY3RpdmVuZXNzIGFuYWx5c2lzIiwidHlwZSI6ImFydGljbGUtam91cm5hbCIsInZvbHVtZSI6IjE5MiJ9LCJ1cmlzIjpbImh0dHA6Ly93d3cubWVuZGVsZXkuY29tL2RvY3VtZW50cy8/dXVpZD1mYTZjNDEyZi0zMDM3LTQzZjAtOGU3OS04Nzc1ZjI0NTExY2EiXSwiaXNUZW1wb3JhcnkiOmZhbHNlLCJsZWdhY3lEZXNrdG9wSWQiOiJmYTZjNDEyZi0zMDM3LTQzZjAtOGU3OS04Nzc1ZjI0NTExY2EifSx7ImlkIjoiYzM5MGExMjEtYzE2OS0zODc5LWEwNzgtZmNlZjVhMWJkYTZjIiwiaXRlbURhdGEiOnsiUE1JRCI6IjIwODA5MzgxIiwiYWJzdHJhY3QiOiJBSU1TL0hZUE9USEVTSVM6IFRoZSBjb3N0LWVmZmVjdGl2ZW5lc3Mgb2YgZWlnaHQgc3RyYXRlZ2llcyBmb3Igc2NyZWVuaW5nIGZvciBnZXN0YXRpb25hbCBkaWFiZXRlcyAoaW5jbHVkaW5nIG5vIHNjcmVlbmluZykgd2FzIGVzdGltYXRlZCB3aXRoIHJlc3BlY3QgdG8gdGhlIGxldmVsIG9mIGluZGl2aWR1YWwgcGF0aWVudCByaXNrLiBNRVRIT0RTOiBDb3N0LXV0aWxpdHkgYW5hbHlzaXMgdXNpbmcgYSBkZWNpc2lvbiBhbmFseXRpYyBtb2RlbCBwb3B1bGF0ZWQgd2l0aCBlZmZpY2FjeSBldmlkZW5jZSBwb29sZWQgZnJvbSByZWNlbnQgcmFuZG9taXNlZCBjb250cm9sbGVkIHRyaWFscywgZnJvbSB0aGUgZnVuZGluZyBwZXJzcGVjdGl2ZSBvZiB0aGUgTmF0aW9uYWwgSGVhbHRoIFNlcnZpY2UgaW4gRW5nbGFuZCBhbmQgV2FsZXMuIFNldmVuIHNjcmVlbmluZyBzdHJhdGVnaWVzIHVzaW5nIHZhcmlvdXMgY29tYmluYXRpb25zIG9mIHNjcmVlbmluZyBhbmQgZGlhZ25vc3RpYyB0ZXN0cyB3ZXJlIHRlc3RlZCBpbiBhZGRpdGlvbiB0byBubyBzY3JlZW5pbmcuIFRoZSBwcmltYXJ5IG91dGNvbWUgbWVhc3VyZSB3YXMgdGhlIGluY3JlbWVudGFsIGNvc3QgcGVyIHF1YWxpdHktYWRqdXN0ZWQgbGlmZS15ZWFyIChRQUxZKSBvdmVyIGEgbGlmZXRpbWUuIFJFU1VMVFM6IFRoZSBzdHJhdGVneSB0aGF0IGhhcyB0aGUgZ3JlYXRlc3QgbGlrZWxpaG9vZCBvZiBiZWluZyBjb3N0LWVmZmVjdGl2ZSBpcyBkZXBlbmRlbnQgb24gdGhlIHJpc2sgb2YgZ2VzdGF0aW9uYWwgZGlhYmV0ZXMgbWVsbGl0dXMgZm9yIGVhY2ggaW5kaXZpZHVhbCB3b21hbi4gV2hlbiBnZXN0YXRpb25hbCBkaWFiZXRlcyBtZWxsaXR1cyByaXNrIGlzIDwxJSB0aGVuIHRoZSBubyBzY3JlZW5pbmcvdHJlYXRtZW50IHN0cmF0ZWd5IGlzIGNvc3QtZWZmZWN0aXZlOyB3aGVyZSByaXNrIGlzIGJldHdlZW4gMS4wJSBhbmQgNC4yJSBmYXN0aW5nIHBsYXNtYSBnbHVjb3NlIGZvbGxvd2VkIGJ5IE9HVFQgaXMgbW9zdCBsaWtlbHkgdG8gYmUgY29zdC1lZmZlY3RpdmU7IGFuZCB3aGVyZSByaXNrIGlzID40LjIlLCB1bml2ZXJzYWwgT0dUVCBpcyBtb3N0IGxpa2VseSB0byBiZSBjb3N0LWVmZmVjdGl2ZS4gSG93ZXZlciwgYWNjZXB0YWJpbGl0eSBvZiB0aGUgdGVzdCBhbHRlcnMgdGhlIG1vc3QgY29zdC1lZmZlY3RpdmUgc3RyYXRlZ3kuIENPTkNMVVNJT05TL0lOVEVSUFJFVEFUSU9OOiBTY3JlZW5pbmcgZm9yIGdlc3RhdGlvbmFsIGRpYWJldGVzIGNhbiBiZSBjb3N0LWVmZmVjdGl2ZS4gVGhlIGJlc3Qgc3RyYXRlZ3kgaXMgZGVwZW5kZW50IG9uIHRoZSB1bmRlcmx5aW5nIHJpc2sgb2YgZWFjaCBpbmRpdmlkdWFsIGFuZCB0aGUgYWNjZXB0YWJpbGl0eSBvZiB0aGUgdGVzdHMgdXNlZC4gVGhlIGN1cnJlbnQgc3R1ZHkgc3VnZ2VzdHMgdGhhdCBpZiBhIHdvbWFuJ3MgaW5kaXZpZHVhbCByaXNrIG9mIGdlc3RhdGlvbmFsIGRpYWJldGVzIGNvdWxkIGJlIGFjY3VyYXRlbHkgcHJlZGljdGVkLCB0aGVuIGhlYWx0aGNhcmUgcmVzb3VyY2UgYWxsb2NhdGlvbiBjb3VsZCBiZSBpbXByb3ZlZCBieSBwcm92aWRpbmcgYW4gaW5kaXZpZHVhbGlzZWQgc2NyZWVuaW5nIHN0cmF0ZWd5LiIsImF1dGhvciI6W3siZHJvcHBpbmctcGFydGljbGUiOiIiLCJmYW1pbHkiOiJSb3VuZCIsImdpdmVuIjoiSiBBIiwibm9uLWRyb3BwaW5nLXBhcnRpY2xlIjoiIiwicGFyc2UtbmFtZXMiOmZhbHNlLCJzdWZmaXgiOiIifSx7ImRyb3BwaW5nLXBhcnRpY2xlIjoiIiwiZmFtaWx5IjoiSmFja2xpbiIsImdpdmVuIjoiUCIsIm5vbi1kcm9wcGluZy1wYXJ0aWNsZSI6IiIsInBhcnNlLW5hbWVzIjpmYWxzZSwic3VmZml4IjoiIn0seyJkcm9wcGluZy1wYXJ0aWNsZSI6IiIsImZhbWlseSI6IkZyYXNlciIsImdpdmVuIjoiUiBCIiwibm9uLWRyb3BwaW5nLXBhcnRpY2xlIjoiIiwicGFyc2UtbmFtZXMiOmZhbHNlLCJzdWZmaXgiOiIifSx7ImRyb3BwaW5nLXBhcnRpY2xlIjoiIiwiZmFtaWx5IjoiSHVnaGVzIiwiZ2l2ZW4iOiJSIEciLCJub24tZHJvcHBpbmctcGFydGljbGUiOiIiLCJwYXJzZS1uYW1lcyI6ZmFsc2UsInN1ZmZpeCI6IiJ9LHsiZHJvcHBpbmctcGFydGljbGUiOiIiLCJmYW1pbHkiOiJNdWdnbGVzdG9uZSIsImdpdmVuIjoiTSBBIiwibm9uLWRyb3BwaW5nLXBhcnRpY2xlIjoiIiwicGFyc2UtbmFtZXMiOmZhbHNlLCJzdWZmaXgiOiIifSx7ImRyb3BwaW5nLXBhcnRpY2xlIjoiIiwiZmFtaWx5IjoiSG9sdCIsImdpdmVuIjoiUiBJIiwibm9uLWRyb3BwaW5nLXBhcnRpY2xlIjoiIiwicGFyc2UtbmFtZXMiOmZhbHNlLCJzdWZmaXgiOiIifV0sImNvbnRhaW5lci10aXRsZSI6IkRpYWJldG9sb2dpYSIsImlkIjoiYzM5MGExMjEtYzE2OS0zODc5LWEwNzgtZmNlZjVhMWJkYTZjIiwiaXNzdWUiOiIyIiwiaXNzdWVkIjp7ImRhdGUtcGFydHMiOltbIjIwMTEiXV19LCJwYWdlIjoiMjU2LTI2MyIsInRpdGxlIjoiU2NyZWVuaW5nIGZvciBnZXN0YXRpb25hbCBkaWFiZXRlcyBtZWxsaXR1czogY29zdC11dGlsaXR5IG9mIGRpZmZlcmVudCBzY3JlZW5pbmcgc3RyYXRlZ2llcyBiYXNlZCBvbiBhIHdvbWFuJ3MgaW5kaXZpZHVhbCByaXNrIG9mIGRpc2Vhc2UiLCJ0eXBlIjoiYXJ0aWNsZS1qb3VybmFsIiwidm9sdW1lIjoiNTQifSwidXJpcyI6WyJodHRwOi8vd3d3Lm1lbmRlbGV5LmNvbS9kb2N1bWVudHMvP3V1aWQ9NDI2NGE2NDEtYjBhMi00NmM4LWE1MDItZWU4ODIxOGUxM2JkIl0sImlzVGVtcG9yYXJ5IjpmYWxzZSwibGVnYWN5RGVza3RvcElkIjoiNDI2NGE2NDEtYjBhMi00NmM4LWE1MDItZWU4ODIxOGUxM2JkIn0seyJpZCI6ImNmNWQ3MzZkLWE1NDgtMzFmYy1iMDE2LWVhNzFlY2RkMzRmZiIsIml0ZW1EYXRhIjp7IlBNSUQiOiIyNzk1ODE4OSIsImFic3RyYWN0IjoiQ2hsYW15ZGlhIHRyYWNob21hdGlzIGluZmVjdGlvbnMgZHVyaW5nIHByZWduYW5jeSBtYXkgaGF2ZSBzZXJpb3VzIGNvbnNlcXVlbmNlcyBmb3Igd29tZW4gYW5kIHRoZWlyIG9mZnNwcmluZy4gQ2hsYW15ZGlhbCBpbmZlY3Rpb25zIGFyZSBsYXJnZWx5IGFzeW1wdG9tYXRpYy4gSGVuY2UsIHByZXZlbnRpb24gaXMgYmFzZWQgb24gc2NyZWVuaW5nLiBUaGUgb2JqZWN0aXZlIG9mIHRoaXMgc3R1ZHkgd2FzIHRvIGVzdGltYXRlIHRoZSBjb3N0LWVmZmVjdGl2ZW5lc3Mgb2YgQy4gdHJhY2hvbWF0aXMgc2NyZWVuaW5nIGR1cmluZyBwcmVnbmFuY3kuIFdlIHVzZWQgYSBoZWFsdGgtZWNvbm9taWMgZGVjaXNpb24gYW5hbHlzaXMgbW9kZWwsIHdoaWNoIGluY2x1ZGVkIHBvdGVudGlhbCBoZWFsdGggb3V0Y29tZXMgb2YgQy4gdHJhY2hvbWF0aXMgaW5mZWN0aW9uIGZvciB3b21lbiwgcGFydG5lcnMgYW5kIGluZmFudHMsIGFuZCBwcmVtYXR1cmUgZGVsaXZlcnkuIFdlIGVzdGltYXRlZCB0aGUgY29zdC1lZmZlY3RpdmVuZXNzIGZyb20gYSBzb2NpZXRhbCBwZXJzcGVjdGl2ZSB1c2luZyByZWNlbnQgcHJldmFsZW5jZSBkYXRhIGZyb20gYSBwb3B1bGF0aW9uLWJhc2VkIHByb3NwZWN0aXZlIGNvaG9ydCBzdHVkeSBhbW9uZyBwcmVnbmFudCB3b21lbiBpbiB0aGUgTmV0aGVybGFuZHMuIFdlIGNhbGN1bGF0ZWQgdGhlIGF2ZXJ0ZWQgY29zdHMgYnkgbGlua2luZyBoZWFsdGggb3V0Y29tZXMgd2l0aCBoZWFsdGggY2FyZSBjb3N0cyBhbmQgcHJvZHVjdGl2aXR5IGxvc3Nlcy4gQ29zdC1lZmZlY3RpdmVuZXNzIHdhcyBleHByZXNzZWQgYXMgbmV0IGNvc3RzIHBlciBtYWpvciBvdXRjb21lIHByZXZlbnRlZCBhbmQgd2FzIGVzdGltYXRlZCBpbiBiYXNlLWNhc2UgYW5hbHlzaXMsIHNlbnNpdGl2aXR5LCBhbmQgc2NlbmFyaW8gYW5hbHlzaXMuIEluIHRoZSBiYXNlLWNhc2UgYW5hbHlzaXMsIHRoZSBjb3N0cyB0byBkZXRlY3QgMTAwMCBwcmVnbmFudCB3b21lbiB3aXRoIEMuIHRyYWNob21hdGlzIHdlcmUgZXN0aW1hdGVkIGF0IDUyNyw5MDAuIFByZXZlbnRpb24gb2YgYWR2ZXJzZSBoZWFsdGggb3V0Y29tZXMgYXZlcnRlZCA2MjYsODAwIGluIG1lZGljYWwgY29zdHMsIHJlc3VsdGluZyBpbiBuZXQgY29zdCBzYXZpbmdzLiBTZW5zaXRpdml0eSBhbmFseXNpcyBzaG93ZWQgdGhhdCBuZXQgY29zdCBzYXZpbmdzIHJlbWFpbmVkIHdpdGggdGVzdCBjb3N0cyB1cCB0byAyMiAodGVzdCBwcmljZSAxOSkgZm9yIGEgYnJvYWQgcmFuZ2Ugb2YgdmFyaWF0aW9uIGluIHVuZGVybHlpbmcgYXNzdW1wdGlvbnMuIFNjZW5hcmlvIGFuYWx5c2lzIHNob3dlZCBldmVuIG1vcmUgY29zdCBzYXZpbmdzIHdpdGggdGFyZ2V0ZWQgc2NyZWVuaW5nIGZvciB3b21lbiBsZXNzIHRoYW4gMzAgeWVhcnMgb2YgYWdlIG9yIHdpdGggZmlyc3QgcHJlZ25hbmNpZXMgb25seS4gQW50ZW5hdGFsIHNjcmVlbmluZyBmb3IgQy4gdHJhY2hvbWF0aXMgaXMgYSBjb3N0LXNhdmluZyBpbnRlcnZlbnRpb24gd2hlbiB0ZXN0aW5nIGFsbCBwcmVnbmFudCB3b21lbiBpbiB0aGUgTmV0aGVybGFuZHMuIFNhdmluZ3MgaW5jcmVhc2UgZXZlbiBmdXJ0aGVyIHdoZW4gdGVzdGluZyB3b21lbiB5b3VuZ2VyIHRoYW4gMzAgeWVhcnMgb2YgYWdlIG9yIHdpdGggcHJlZ25hbmNpZXMgb25seS4iLCJhdXRob3IiOlt7ImRyb3BwaW5nLXBhcnRpY2xlIjoiIiwiZmFtaWx5IjoiUm91cnMiLCJnaXZlbiI6IkcgSSIsIm5vbi1kcm9wcGluZy1wYXJ0aWNsZSI6IiIsInBhcnNlLW5hbWVzIjpmYWxzZSwic3VmZml4IjoiIn0seyJkcm9wcGluZy1wYXJ0aWNsZSI6IiIsImZhbWlseSI6IlNtaXRoLU5vcm93aXR6IiwiZ2l2ZW4iOiJUIEEiLCJub24tZHJvcHBpbmctcGFydGljbGUiOiIiLCJwYXJzZS1uYW1lcyI6ZmFsc2UsInN1ZmZpeCI6IiJ9LHsiZHJvcHBpbmctcGFydGljbGUiOiIiLCJmYW1pbHkiOiJEaXRrb3dza3kiLCJnaXZlbiI6IkoiLCJub24tZHJvcHBpbmctcGFydGljbGUiOiIiLCJwYXJzZS1uYW1lcyI6ZmFsc2UsInN1ZmZpeCI6IiJ9LHsiZHJvcHBpbmctcGFydGljbGUiOiIiLCJmYW1pbHkiOiJIYW1tZXJzY2hsYWciLCJnaXZlbiI6Ik0gUiIsIm5vbi1kcm9wcGluZy1wYXJ0aWNsZSI6IiIsInBhcnNlLW5hbWVzIjpmYWxzZSwic3VmZml4IjoiIn0seyJkcm9wcGluZy1wYXJ0aWNsZSI6IiIsImZhbWlseSI6IlZlcmtvb3llbiIsImdpdmVuIjoiUiBQIiwibm9uLWRyb3BwaW5nLXBhcnRpY2xlIjoiIiwicGFyc2UtbmFtZXMiOmZhbHNlLCJzdWZmaXgiOiIifSx7ImRyb3BwaW5nLXBhcnRpY2xlIjoiIiwiZmFtaWx5IjoiR3Jvb3QiLCJnaXZlbiI6IlIiLCJub24tZHJvcHBpbmctcGFydGljbGUiOiJkZSIsInBhcnNlLW5hbWVzIjpmYWxzZSwic3VmZml4IjoiIn0seyJkcm9wcGluZy1wYXJ0aWNsZSI6IiIsImZhbWlseSI6IlZlcmJydWdoIiwiZ2l2ZW4iOiJIIEEiLCJub24tZHJvcHBpbmctcGFydGljbGUiOiIiLCJwYXJzZS1uYW1lcyI6ZmFsc2UsInN1ZmZpeCI6IiJ9LHsiZHJvcHBpbmctcGFydGljbGUiOiIiLCJmYW1pbHkiOiJQb3N0bWEiLCJnaXZlbiI6Ik0gSiIsIm5vbi1kcm9wcGluZy1wYXJ0aWNsZSI6IiIsInBhcnNlLW5hbWVzIjpmYWxzZSwic3VmZml4IjoiIn1dLCJjb250YWluZXItdGl0bGUiOiJQYXRob2dlbnMgYW5kIEdsb2JhbCBIZWFsdGgiLCJpZCI6ImNmNWQ3MzZkLWE1NDgtMzFmYy1iMDE2LWVhNzFlY2RkMzRmZiIsImlzc3VlIjoiNy04IiwiaXNzdWVkIjp7ImRhdGUtcGFydHMiOltbIjIwMTYiXV19LCJwYWdlIjoiMjkyLTMwMiIsInRpdGxlIjoiQ29zdC1lZmZlY3RpdmVuZXNzIGFuYWx5c2lzIG9mIENobGFteWRpYSB0cmFjaG9tYXRpcyBzY3JlZW5pbmcgaW4gRHV0Y2ggcHJlZ25hbnQgd29tZW4iLCJ0eXBlIjoiYXJ0aWNsZS1qb3VybmFsIiwidm9sdW1lIjoiMTEwIn0sInVyaXMiOlsiaHR0cDovL3d3dy5tZW5kZWxleS5jb20vZG9jdW1lbnRzLz91dWlkPWQzMzRmMThjLWQ3NTMtNDAwMi1hYTlkLTdiN2U5YTg0MGFhNiJdLCJpc1RlbXBvcmFyeSI6ZmFsc2UsImxlZ2FjeURlc2t0b3BJZCI6ImQzMzRmMThjLWQ3NTMtNDAwMi1hYTlkLTdiN2U5YTg0MGFhNiJ9LHsiaWQiOiJiZjZlNzhiYS04MDZiLTMzNDEtOGIwNC1kZWYzNTZhYTEyYTEiLCJpdGVtRGF0YSI6eyJQTUlEIjoiMjk3MzE2MDIiLCJhYnN0cmFjdCI6Ik9iamVjdGl2ZTogVG8gZGV0ZXJtaW5lIHRoZSBjb3N0LWVmZmVjdGl2ZW5lc3Mgb2YgdW5pdmVyc2FsIG1hdGVybmFsIEhJViBzY3JlZW5pbmcgYXQgdGltZSBvZiBkZWxpdmVyeSB0byBkZWNyZWFzZSBtb3RoZXItdG8tY2hpbGQgdHJhbnNtaXNzaW9uIChNVENUKSwgYnkgY29tcGFyaW5nIHRoZSBjb3N0IGFuZCBxdWFsaXR5LWFkanVzdGVkIGxpZmUgeWVhcnMgKFFBTFlzKSBvZiB1bml2ZXJzYWwgcmFwaWQgSElWIHNjcmVlbmluZyBhdCB0aW1lIG9mIGRlbGl2ZXJ5IHRvIHR3byBjdXJyZW50IHN0YW5kYXJkcyBvZiBjYXJlIGZvciBwcmVuYXRhbCBISVYgc2NyZWVuaW5nIGluIHRoZSBVbml0ZWQgU3RhdGVzLiBTdHVkeSBEZXNpZ246IFdlIGNvbmR1Y3RlZCBhIGNvc3QtZWZmZWN0aXZlbmVzcyBhbmFseXNpcyB0byBjb21wYXJlIHRoZSBjb3N0IGFuZCBRQUxZIG9mIHVuaXZlcnNhbCBpbnRyYXBhcnR1bSByYXBpZCBISVYgc2NyZWVuaW5nIHdpdGggdHdvIGN1cnJlbnQgc3RhbmRhcmRzIG9mIGNhcmU6IChJKSBvcHQtb3V0IHJhcGlkIEhJViB0ZXN0aW5nIGxpbWl0ZWQgdG8gcGF0aWVudHMgd2l0aG91dCBwcmV2aW91cyB0aGlyZC10cmltZXN0ZXIgc2NyZWVuaW5nIGFuZCAoSUkpIG9wdC1vdXQgcmFwaWQgSElWIHRlc3RpbmcgbGltaXRlZCB0byBwYXRpZW50cyB3aXRob3V0IGFueSBwcmVuYXRhbCBzY3JlZW5pbmcuIFdlIGRldmVsb3BlZCBhIGRlY2lzaW9uLXRyZWUgbW9kZWwgYW5kIHBlcmZvcm1lZCBzZW5zaXRpdml0eSBhbmFseXNlcyB0byBlc3RpbWF0ZSB0aGUgaW1wYWN0IG9mIHZhcmlhbmNlcyBpbiBRQUxZLCBlc3RpbWF0ZWQgbGlmZXRpbWUgbWVkaWNhbCBjb3N0cywgSElWIHByZXZhbGVuY2UsIGFuZCBjdW11bGF0aXZlIGluY2lkZW5jZS4gUmVzdWx0czogVGhlIGluY3JlbWVudGFsIGNvc3QtZWZmZWN0aXZlbmVzcyByYXRpbyBmb3IgdW5pdmVyc2FsIHNjcmVlbmluZyB3YXMgJDcsOTczLjQ1L1FBTFkuIFRoZSByZXN1bHRzIHJlbWFpbmVkIHJvYnVzdCB0byBzZW5zaXRpdml0eSBhbmFseXNpcywgZXhjZXB0IGZvciBhbm51YWwgY3VtdWxhdGl2ZSBpbmNpZGVuY2UuIEluIGFyZWFzIHdpdGggYW4gYW5udWFsIGN1bXVsYXRpdmUgaW5jaWRlbmNlIHJhdGUgb2YgPDAuMDIlIGZvciByZXByb2R1Y3RpdmUtYWdlIHdvbWVuLCB0aGUgaW5jcmVtZW50YWwgY29zdC1lZmZlY3RpdmVuZXNzIHJhdGlvIGZvciB0aGUgZXhwYW5kZWQgcHJvZ3JhbSB3b3VsZCBleGNlZWQgJDg5LDkyNi45NC9RQUxZLCBhcHByb2FjaGluZyB0aGUgY29tbW9ubHkgYXBwbGllZCBjb3N0LWVmZmVjdGl2ZW5lc3MgdGhyZXNob2xkcyAoJDEwMCwwMDAvUUFMWSkuIENvbmNsdXNpb25zOiBJbnRyYXBhcnR1bSB1bml2ZXJzYWwgcmFwaWQgSElWIHNjcmVlbmluZyB0byBkZWNyZWFzZSBNVENUIGFwcGVhcnMgY29zdC1lZmZlY3RpdmUgaW4gcG9wdWxhdGlvbnMgd2l0aCBoaWdoIEhJViBpbmNpZGVuY2UgaW4gdGhlIFVuaXRlZCBTdGF0ZXMuIiwiYXV0aG9yIjpbeyJkcm9wcGluZy1wYXJ0aWNsZSI6IiIsImZhbWlseSI6IlNjb3R0IiwiZ2l2ZW4iOiJSIEsiLCJub24tZHJvcHBpbmctcGFydGljbGUiOiIiLCJwYXJzZS1uYW1lcyI6ZmFsc2UsInN1ZmZpeCI6IiJ9LHsiZHJvcHBpbmctcGFydGljbGUiOiIiLCJmYW1pbHkiOiJDcm9jaGV0IiwiZ2l2ZW4iOiJTIiwibm9uLWRyb3BwaW5nLXBhcnRpY2xlIjoiIiwicGFyc2UtbmFtZXMiOmZhbHNlLCJzdWZmaXgiOiIifSx7ImRyb3BwaW5nLXBhcnRpY2xlIjoiIiwiZmFtaWx5IjoiSHVhbmciLCJnaXZlbiI6IkMgQyIsIm5vbi1kcm9wcGluZy1wYXJ0aWNsZSI6IiIsInBhcnNlLW5hbWVzIjpmYWxzZSwic3VmZml4IjoiIn1dLCJjb250YWluZXItdGl0bGUiOiJJbmZlY3Rpb3VzIERpc2Vhc2VzIGluIE9ic3RldHJpY3MgYW5kIEd5bmVjb2xvZ3kiLCJpZCI6ImJmNmU3OGJhLTgwNmItMzM0MS04YjA0LWRlZjM1NmFhMTJhMSIsImlzc3VlZCI6eyJkYXRlLXBhcnRzIjpbWyIyMDE4Il1dfSwicGFnZSI6IjYwMjQ2OTgiLCJ0aXRsZSI6IlVuaXZlcnNhbCBSYXBpZCBIdW1hbiBJbW11bm9kZWZpY2llbmN5IFZpcnVzIFNjcmVlbmluZyBhdCBEZWxpdmVyeTogQSBDb3N0LUVmZmVjdGl2ZW5lc3MgQW5hbHlzaXMiLCJ0eXBlIjoiYXJ0aWNsZS1qb3VybmFsIiwidm9sdW1lIjoiMjAxOCJ9LCJ1cmlzIjpbImh0dHA6Ly93d3cubWVuZGVsZXkuY29tL2RvY3VtZW50cy8/dXVpZD00NzE3NWM1Yy01NTVhLTQ5NjgtYjQ4Ni1kMWMxNzYzZjllNWMiXSwiaXNUZW1wb3JhcnkiOmZhbHNlLCJsZWdhY3lEZXNrdG9wSWQiOiI0NzE3NWM1Yy01NTVhLTQ5NjgtYjQ4Ni1kMWMxNzYzZjllNWMifSx7ImlkIjoiMjNmMzE0ZGItYmU1NS0zODEyLWE4MzMtNDhjM2Y4YTVkMjg5IiwiaXRlbURhdGEiOnsiUE1JRCI6IjI2MDI0ODMyIiwiYWJzdHJhY3QiOiJCQUNLR1JPVU5EICYgQUlNUzogVGhpcyBzdHVkeSBhaW1zIHRvIGFzc2VzcyB0aGUgY29zdC1lZmZlY3RpdmVuZXNzIG9mIGEgcm91dGluZSB1bml2ZXJzYWwgYW50ZW5hdGFsIGhlcGF0aXRpcyBDIHZpcnVzIChIQ1YpIHNjcmVlbmluZyBwcm9ncmFtbWUgYXQgYSBMb25kb24gY2VudHJlLiBNRVRIT0RTOiBUZW4geWVhcnMnIHJldHJvc3BlY3RpdmUgYW50ZW5hdGFsIHNjcmVlbmluZyBhbmQgb3V0Y29tZSBkYXRhIGluZm9ybWVkIGEgY29zdC1lZmZlY3RpdmVuZXNzIGFuYWx5c2lzIHVzaW5nIHRoZSBwcmV2aW91c2x5IHZhbGlkYXRlZCBNT05BUkNIIG1vZGVsLiBUaGUgY29zdCBhbmQgcXVhbGl0eSBvZiBsaWZlIG91dGNvbWVzIGFzc29jaWF0ZWQgd2l0aCB0aGUgc2NyZWVuaW5nIGFuZCB0cmVhdG1lbnQgb2YgbmV3bHkgaWRlbnRpZmllZCBoZXBhdGl0aXMgQyBjYXNlcyB3ZXJlIHVzZWQgdG8gZ2VuZXJhdGUgY29zdC1lZmZlY3RpdmVuZXNzIGVzdGltYXRlcyBmb3IgdGhlIHNjcmVlbmluZyBwcm9ncmFtbWUuIFJFU1VMVFM6IEEgdG90YWwgb2YgMzUsMzU1IHdvbWVuIHdlcmUgc2NyZWVuZWQgYmV0d2VlbiAxc3QgTm92ZW1iZXIgMjAwMyBhbmQgMXN0IE1hcmNoIDIwMTM7IDEzNiB3b21lbiAoMC4zOCUpIHdlcmUgZm91bmQgdG8gYmUgSENWIGFudGlib2R5IHBvc2l0aXZlLiBPZiA3OCAoMC4yMiUpIHZpcmFlbWljIGNhc2VzLCA0NCAoMC4xMiUpIHdlcmUgbmV3bHkgZGlhZ25vc2VkLiBJbiBhZGRpdGlvbiwgdGhlIHNjcmVlbmluZyBwcm9ncmFtbWUgaWRlbnRpZmllZCB0aHJlZSAoNi44JSkgdmVydGljYWwgdHJhbnNtaXNzaW9ucyBpbiBjaGlsZHJlbiBvZiBuZXdseSBkaWFnbm9zZWQgbW90aGVycy4gT2YgMTYgbmV3bHkgZGlhZ25vc2VkIG1vdGhlcnMgYmlvcHNpZWQsIGFsbCB3ZXJlIGluIHRoZSBGMC1GMiBNRVRBVklSIGRpc2Vhc2Ugc3RhZ2VzLCBhbmQgNTAlIGhhZCBIQ1YgZ2Vub3R5cGUgMS4gUG9zdG5hdGFsIHRyZWF0bWVudCB3aXRoIHBlZ3lsYXRlZCBpbnRlcmZlcm9uIGFuZCByaWJhdmlyaW4gd2FzIGluaXRpYXRlZCBpbiAxOSB3b21lbiwgd2l0aCAxNCAoNzQlKSBhY2hpZXZpbmcgc3VzdGFpbmVkIHZpcm9sb2dpYyByZXNwb25zZS4gVGhlIHRvdGFsIGNvc3Qgb2Ygc2NyZWVuaW5nIGFuZCBjb25maXJtYXRpb24gb2YgZGlhZ25vc2VzIHdhcyBlc3RpbWF0ZWQgdG8gYmUgMjQwLDY0MS4gVGhpcyB0cmFuc2xhdGVzIHRvIDU0NjkgcGVyIG5ld2x5IGRpYWdub3NlZCBpbmRpdmlkdWFsLiBUaGUgaW5jcmVtZW50YWwgY29zdC1lZmZlY3RpdmVuZXNzIHJhdGlvIG9mIHRoaXMgc2NyZWVuaW5nIGFuZCB0cmVhdG1lbnQgc3RyYXRlZ3kgd2FzIDI0MDAgcGVyIFFBTFkgZ2FpbmVkLiBUcmVhdG1lbnQgd2l0aCBuZXdlciBkaXJlY3QtYWN0aW5nIGFudGl2aXJhbCByZWdpbWVucyB3b3VsZCBoYXZlIGEgcHJvamVjdGVkIGNvc3Qgb2YgOTEzOSBwZXIgUUFMWSBnYWluZWQsIHdlbGwgYmVsb3cgdGhlIDIwLDAwMC0zMCwwMDAvUUFMWSBnYWluZWQgd2lsbGluZ25lc3MtdG8tcGF5IHRocmVzaG9sZCBhcHBsaWVkIGJ5IHBvbGljeSBhZHZpc29yeSBib2RpZXMuIENPTkNMVVNJT05TOiBUaGlzIHN0dWR5IGRlbW9uc3RyYXRlcyB0aGF0IGFuIGFudGVuYXRhbCBzY3JlZW5pbmcgYW5kIHRyZWF0bWVudCBwcm9ncmFtbWUgaXMgZmVhc2libGUgYW5kIGVmZmVjdGl2ZSwgYXQgYSBjb3N0IGNvbnNpZGVyZWQgYWNjZXB0YWJsZS4iLCJhdXRob3IiOlt7ImRyb3BwaW5nLXBhcnRpY2xlIjoiIiwiZmFtaWx5IjoiU2VsdmFwYXR0IiwiZ2l2ZW4iOiJOIiwibm9uLWRyb3BwaW5nLXBhcnRpY2xlIjoiIiwicGFyc2UtbmFtZXMiOmZhbHNlLCJzdWZmaXgiOiIifSx7ImRyb3BwaW5nLXBhcnRpY2xlIjoiIiwiZmFtaWx5IjoiV2FyZCIsImdpdmVuIjoiVCIsIm5vbi1kcm9wcGluZy1wYXJ0aWNsZSI6IiIsInBhcnNlLW5hbWVzIjpmYWxzZSwic3VmZml4IjoiIn0seyJkcm9wcGluZy1wYXJ0aWNsZSI6IiIsImZhbWlseSI6IkJhaWxleSIsImdpdmVuIjoiSCIsIm5vbi1kcm9wcGluZy1wYXJ0aWNsZSI6IiIsInBhcnNlLW5hbWVzIjpmYWxzZSwic3VmZml4IjoiIn0seyJkcm9wcGluZy1wYXJ0aWNsZSI6IiIsImZhbWlseSI6IkJlbm5ldHQiLCJnaXZlbiI6IkgiLCJub24tZHJvcHBpbmctcGFydGljbGUiOiIiLCJwYXJzZS1uYW1lcyI6ZmFsc2UsInN1ZmZpeCI6IiJ9LHsiZHJvcHBpbmctcGFydGljbGUiOiIiLCJmYW1pbHkiOiJUaG9ybmUiLCJnaXZlbiI6IkMiLCJub24tZHJvcHBpbmctcGFydGljbGUiOiIiLCJwYXJzZS1uYW1lcyI6ZmFsc2UsInN1ZmZpeCI6IiJ9LHsiZHJvcHBpbmctcGFydGljbGUiOiIiLCJmYW1pbHkiOiJTZWUiLCJnaXZlbiI6IkwgTSIsIm5vbi1kcm9wcGluZy1wYXJ0aWNsZSI6IiIsInBhcnNlLW5hbWVzIjpmYWxzZSwic3VmZml4IjoiIn0seyJkcm9wcGluZy1wYXJ0aWNsZSI6IiIsImZhbWlseSI6IlR1ZG9yLVdpbGxpYW1zIiwiZ2l2ZW4iOiJHIiwibm9uLWRyb3BwaW5nLXBhcnRpY2xlIjoiIiwicGFyc2UtbmFtZXMiOmZhbHNlLCJzdWZmaXgiOiIifSx7ImRyb3BwaW5nLXBhcnRpY2xlIjoiIiwiZmFtaWx5IjoiVGh1cnN6IiwiZ2l2ZW4iOiJNIiwibm9uLWRyb3BwaW5nLXBhcnRpY2xlIjoiIiwicGFyc2UtbmFtZXMiOmZhbHNlLCJzdWZmaXgiOiIifSx7ImRyb3BwaW5nLXBhcnRpY2xlIjoiIiwiZmFtaWx5IjoiTWNFd2FuIiwiZ2l2ZW4iOiJQIiwibm9uLWRyb3BwaW5nLXBhcnRpY2xlIjoiIiwicGFyc2UtbmFtZXMiOmZhbHNlLCJzdWZmaXgiOiIifSx7ImRyb3BwaW5nLXBhcnRpY2xlIjoiIiwiZmFtaWx5IjoiQnJvd24iLCJnaXZlbiI6IkEiLCJub24tZHJvcHBpbmctcGFydGljbGUiOiIiLCJwYXJzZS1uYW1lcyI6ZmFsc2UsInN1ZmZpeCI6IiJ9XSwiY29udGFpbmVyLXRpdGxlIjoiSm91cm5hbCBvZiBIZXBhdG9sb2d5IiwiaWQiOiIyM2YzMTRkYi1iZTU1LTM4MTItYTgzMy00OGMzZjhhNWQyODkiLCJpc3N1ZSI6IjQiLCJpc3N1ZWQiOnsiZGF0ZS1wYXJ0cyI6W1siMjAxNSJdXX0sInBhZ2UiOiI3OTctODA0IiwidGl0bGUiOiJJcyBhbnRlbmF0YWwgc2NyZWVuaW5nIGZvciBoZXBhdGl0aXMgQyB2aXJ1cyBjb3N0LWVmZmVjdGl2ZT8gQSBkZWNhZGUncyBleHBlcmllbmNlIGF0IGEgTG9uZG9uIGNlbnRyZSIsInR5cGUiOiJhcnRpY2xlLWpvdXJuYWwiLCJ2b2x1bWUiOiI2MyJ9LCJ1cmlzIjpbImh0dHA6Ly93d3cubWVuZGVsZXkuY29tL2RvY3VtZW50cy8/dXVpZD1iOWMzN2M3Ny1iOWRiLTQ5ODAtOGIxOS1lNTdjZjFmOTM2YjIiXSwiaXNUZW1wb3JhcnkiOmZhbHNlLCJsZWdhY3lEZXNrdG9wSWQiOiJiOWMzN2M3Ny1iOWRiLTQ5ODAtOGIxOS1lNTdjZjFmOTM2YjIifSx7ImlkIjoiMjY4YTBhNjEtZWY2ZS0zMDRjLWE2NjYtYWNjZGJkMjg2NTk1IiwiaXRlbURhdGEiOnsiUE1JRCI6IjUxMzQwOTA4IiwiYWJzdHJhY3QiOiJNaWdyYXRpb24gaXMgYSBjaGFubmVsIHRocm91Z2ggd2hpY2ggQ2hhZ2FzIGRpc2Vhc2UgaXMgaW1wb3J0ZWQsIGFuZCB2ZXJ0aWNhbCB0cmFuc21pc3Npb24gaXMgYSBjaGFubmVsIHRocm91Z2ggd2hpY2ggdGhlIGRpc2Vhc2UgaXMgc3ByZWFkIGluIG5vbi1lbmRlbWljIGNvdW50cmllcy4gVGhpcyBzdHVkeSBwcmVzZW50cyB0aGUgZWNvbm9taWMgZXZhbHVhdGlvbiBvZiBDaGFnYXMgZGlzZWFzZSBzY3JlZW5pbmcgaW4gcHJlZ25hbnQgd29tZW4gZnJvbSBMYXRpbiBBbWVyaWNhIGFuZCBpbiB0aGVpciBuZXdib3JucyBpbiBhIG5vbiBlbmRlbWljIGFyZWEgc3VjaCBhcyBTcGFpbi4gVGhlIGVjb25vbWljIGltcGFjdCBvZiBDaGFnYXMgZGlzZWFzZSBzY3JlZW5pbmcgaXMgdGVzdGVkIHRocm91Z2ggdHdvIGRlY2lzaW9uIG1vZGVscywgb25lIGZvciB0aGUgbmV3Ym9ybiBhbmQgb25lIGZvciB0aGUgbW90aGVyLCBhZ2FpbnN0IHRoZSBhbHRlcm5hdGl2ZSBoeXBvdGhlc2lzIG9mIG5vIHNjcmVlbmluZyBmb3IgZWl0aGVyIHRoZSBuZXdib3JuIG9yIHRoZSBtb3RoZXIuIFJlc3VsdHMgc2hvdyB0aGF0IHRoZSBvcHRpb24gXCIgbm8gdGVzdFwiIGlzIGRvbWluYXRlZCBieSB0aGUgb3B0aW9uIFwiIHRlc3RcIiBUaGUgY29zdCBlZmZlY3RpdmVuZXNzIHJhdGlvIGluIHRoZSBcIiBuZXdib3JuIG1vZGVsXCIgd2FzIDIyL1FBTFlzIGdhaW5lZCBpbiB0aGUgY2FzZSBvZiBzY3JlZW5pbmcgYW5kIDEyNS9RQUxZcyBnYWluZWQgaW4gdGhlIGNhc2Ugb2Ygbm8gc2NyZWVuaW5nLiBUaGUgY29zdCBlZmZlY3RpdmVuZXNzIHJhdGlvIGluIHRoZSBcIiBtb3RoZXIgbW9kZWxcIiB3YXMgOTYvUUFMWXMgZ2FpbmVkIGluIHRoZSBjYXNlIG9mIHNjcmVlbmluZyBhbmQgMTY3NS9RQUxZcyBnYWluZWQgaW4gdGhlIGNhc2Ugb2Ygbm8gc2NyZWVuaW5nLiBQcm9iYWJpbGlzdGljIHNlbnNpdGl2aXR5IGFuYWx5c2lzIGhpZ2hsaWdodGVkIHRoZSByZWR1Y3Rpb24gb2YgdW5jZXJ0YWludHkgaW4gdGhlIHNjcmVlbmluZyBvcHRpb24uIFRocmVzaG9sZCBhbmFseXNpcyBhc3Nlc3NlZCB0aGF0IGV2ZW4gd2l0aCBhIGRyb3AgaW4gQ2hhZ2FzIHByZXZhbGVuY2UgZnJvbSAzLjQlIHRvIDAuOSUsIGEgZHJvcCBpbiB0aGUgcHJvYmFiaWxpdHkgb2YgdmVydGljYWwgdHJhbnNtaXNzaW9uIGZyb20gNy4zJSB0byAyLjI0JSBhbmQgd2l0aCBhbiBpbmNyZWFzZSBvZiBzY3JlZW5pbmcgY29zdHMgdXAgdG8gMzcuNSwgXCIgdGVzdFwiIG9wdGlvbiB3b3VsZCBzdGlsbCBiZSBwcmVmZXJyZWQgdG8gXCIgbm8gdGVzdFwiIFRoZSBjdXJyZW50IHN0dWR5IHByb3ZlZCBDaGFnYXMgc2NyZWVuaW5nIG9mIGFsbCBMYXRpbiBBbWVyaWNhbiB3b21lbiBnaXZpbmcgYmlydGggaW4gU3BhaW4gYW5kIG9mIHRoZWlyIGluZmFudHMgdG8gYmUgdGhlIGJlc3Qgc3RyYXRlZ3kgY29tcGFyZWQgdG8gdGhlIG5vbi1zY3JlZW5pbmcgb3B0aW9uIGFuZCBwcm92aWRlcyB1c2VmdWwgaW5mb3JtYXRpb24gZm9yIGhlYWx0aCBwb2xpY3kgbWFrZXJzIGluIHRoZWlyIGRlY2lzaW9uIG1ha2luZyBwcm9jZXNzLiDCqSAyMDExIEVsc2V2aWVyIEIuVi4iLCJhdXRob3IiOlt7ImRyb3BwaW5nLXBhcnRpY2xlIjoiIiwiZmFtaWx5IjoiU2ljdXJpIiwiZ2l2ZW4iOiJFIiwibm9uLWRyb3BwaW5nLXBhcnRpY2xlIjoiIiwicGFyc2UtbmFtZXMiOmZhbHNlLCJzdWZmaXgiOiIifSx7ImRyb3BwaW5nLXBhcnRpY2xlIjoiIiwiZmFtaWx5IjoiTXVub3oiLCJnaXZlbiI6IkoiLCJub24tZHJvcHBpbmctcGFydGljbGUiOiIiLCJwYXJzZS1uYW1lcyI6ZmFsc2UsInN1ZmZpeCI6IiJ9LHsiZHJvcHBpbmctcGFydGljbGUiOiIiLCJmYW1pbHkiOiJQaW5hem8iLCJnaXZlbiI6Ik0gSiIsIm5vbi1kcm9wcGluZy1wYXJ0aWNsZSI6IiIsInBhcnNlLW5hbWVzIjpmYWxzZSwic3VmZml4IjoiIn0seyJkcm9wcGluZy1wYXJ0aWNsZSI6IiIsImZhbWlseSI6IlBvc2FkYSIsImdpdmVuIjoiRSIsIm5vbi1kcm9wcGluZy1wYXJ0aWNsZSI6IiIsInBhcnNlLW5hbWVzIjpmYWxzZSwic3VmZml4IjoiIn0seyJkcm9wcGluZy1wYXJ0aWNsZSI6IiIsImZhbWlseSI6IlNhbmNoZXoiLCJnaXZlbiI6IkoiLCJub24tZHJvcHBpbmctcGFydGljbGUiOiIiLCJwYXJzZS1uYW1lcyI6ZmFsc2UsInN1ZmZpeCI6IiJ9LHsiZHJvcHBpbmctcGFydGljbGUiOiIiLCJmYW1pbHkiOiJBbG9uc28iLCJnaXZlbiI6IlAgTCIsIm5vbi1kcm9wcGluZy1wYXJ0aWNsZSI6IiIsInBhcnNlLW5hbWVzIjpmYWxzZSwic3VmZml4IjoiIn0seyJkcm9wcGluZy1wYXJ0aWNsZSI6IiIsImZhbWlseSI6Ikdhc2NvbiIsImdpdmVuIjoiSiIsIm5vbi1kcm9wcGluZy1wYXJ0aWNsZSI6IiIsInBhcnNlLW5hbWVzIjpmYWxzZSwic3VmZml4IjoiIn1dLCJjb250YWluZXItdGl0bGUiOiJBY3RhIFRyb3BpY2EiLCJpZCI6IjI2OGEwYTYxLWVmNmUtMzA0Yy1hNjY2LWFjY2RiZDI4NjU5NSIsImlzc3VlIjoiMiIsImlzc3VlZCI6eyJkYXRlLXBhcnRzIjpbWyIyMDExIl1dfSwicGFnZSI6IjExMC0xMTciLCJ0aXRsZSI6IkVjb25vbWljIGV2YWx1YXRpb24gb2YgQ2hhZ2FzIGRpc2Vhc2Ugc2NyZWVuaW5nIG9mIHByZWduYW50IExhdGluIEFtZXJpY2FuIHdvbWVuIGFuZCBvZiB0aGVpciBpbmZhbnRzIGluIGEgbm9uIGVuZGVtaWMgYXJlYSIsInR5cGUiOiJhcnRpY2xlLWpvdXJuYWwiLCJ2b2x1bWUiOiIxMTgifSwidXJpcyI6WyJodHRwOi8vd3d3Lm1lbmRlbGV5LmNvbS9kb2N1bWVudHMvP3V1aWQ9NmE2MDA0MjAtMjQ1Ny00ODcxLTk4NjQtOGRjNTYzYmZmMTM5Il0sImlzVGVtcG9yYXJ5IjpmYWxzZSwibGVnYWN5RGVza3RvcElkIjoiNmE2MDA0MjAtMjQ1Ny00ODcxLTk4NjQtOGRjNTYzYmZmMTM5In0seyJpZCI6ImQzOTE3YzJjLTRlYWEtM2Y5YS04M2M1LWYwODIxODFjNDQ1NCIsIml0ZW1EYXRhIjp7IlBNSUQiOiIyOTc4NjE1MyIsImFic3RyYWN0IjoiT0JKRUNUSVZFOiBUbyBwZXJmb3JtIGEgZGVjaXNpb24gYW5kIGNvc3QtZWZmZWN0aXZlbmVzcyBhbmFseXNpcyBjb21wYXJpbmcgZm91ciBzY3JlZW5pbmcgc3RyYXRlZ2llcyBmb3IgdGhlIGFudGVuYXRhbCBkaWFnbm9zaXMgb2YgdmFzYSBwcmV2aWEgaW4gc2luZ2xldG9uIHByZWduYW5jaWVzLiBNRVRIT0RTOiBBIGRlY2lzaW9uLWFuYWx5dGljIG1vZGVsIHdhcyBjb25zdHJ1Y3RlZCBjb21wYXJpbmcgdmFzYSBwcmV2aWEgc2NyZWVuaW5nIHN0cmF0ZWdpZXMuIFB1Ymxpc2hlZCBwcm9iYWJpbGl0aWVzIGFuZCBjb3N0cyB3ZXJlIGFwcGxpZWQgdG8gZm91ciB0cmFuc3ZhZ2luYWwgc2NyZWVuaW5nIHNjZW5hcmlvcyB0aGF0IHdlcmUgY2FycmllZCBvdXQgYXQgdGhlIHRpbWUgb2YgbWlkLXRyaW1lc3RlciB1bHRyYXNvdW5kOiBubyBzY3JlZW5pbmcsIHVsdHJhc291bmQtaW5kaWNhdGVkIHNjcmVlbmluZywgc2NyZWVuaW5nIG9ubHkgcHJlZ25hbmNpZXMgY29uY2VpdmVkIGJ5IGluLXZpdHJvIGZlcnRpbGl6YXRpb24gKElWRikgYW5kIHVuaXZlcnNhbCBzY3JlZW5pbmcuIFVsdHJhc291bmQtaW5kaWNhdGVkIHNjcmVlbmluZyB3YXMgZGVmaW5lZCBhcyBwZXJmb3JtaW5nIHRyYW5zdmFnaW5hbCB1bHRyYXNvdW5kIGF0IHRoZSB0aW1lIG9mIHRoZSByb3V0aW5lIGFuYXRvbXkgdWx0cmFzb3VuZCBzY2FuIGluIHJlc3BvbnNlIHRvIG9uZSBvZiB0aGUgZm9sbG93aW5nIHNvbm9ncmFwaGljIGZpbmRpbmdzIGFzc29jaWF0ZWQgd2l0aCBhbiBpbmNyZWFzZWQgcmlzayBvZiB2YXNhIHByZXZpYTogbG93LWx5aW5nIHBsYWNlbnRhLCBtYXJnaW5hbCBvciB2ZWxhbWVudG91cyBjb3JkIGluc2VydGlvbiBvciBiaWxvYmVkIG9yIHN1Y2NlbnR1cmlhdGUgbG9iZWQgcGxhY2VudGEuIFRoZSBwcmltYXJ5IG91dGNvbWUgd2FzIGNvc3QgcGVyIHF1YWxpdHktYWRqdXN0ZWQgbGlmZSB5ZWFyIChRQUxZKSBpbiBVUyQuIFRoZSBhbmFseXNpcyB3YXMgcGVyZm9ybWVkIGZyb20gYSBoZWFsdGhjYXJlIHN5c3RlbSBwZXJzcGVjdGl2ZSB3aXRoIGEgd2lsbGluZ25lc3MtdG8tcGF5IHRocmVzaG9sZCBvZiAkMTAwIDAwMCBwZXIgUUFMWSBzZWxlY3RlZC4gT25lLXdheSBhbmQgbXVsdGl2YXJpYXRlIHNlbnNpdGl2aXR5IGFuYWx5c2lzIChNb250ZS1DYXJsbyBzaW11bGF0aW9uKSB3YXMgcGVyZm9ybWVkLiBSRVNVTFRTOiBUaGlzIGRlY2lzaW9uLWFuYWx5dGljIG1vZGVsIGRlbW9uc3RyYXRlZCB0aGF0IHNjcmVlbmluZyBwcmVnbmFuY2llcyBjb25jZWl2ZWQgYnkgSVZGIHdhcyB0aGUgbW9zdCBjb3N0LWVmZmVjdGl2ZSBzdHJhdGVneSwgd2l0aCBhbiBpbmNyZW1lbnRhbCBjb3N0IGVmZmVjdGl2ZW5lc3MgcmF0aW8gKElDRVIpIG9mICQyOTE4Ni41MC9RQUxZLiBVbHRyYXNvdW5kLWluZGljYXRlZCBzY3JlZW5pbmcgd2FzIHRoZSBzZWNvbmQgbW9zdCBjb3N0LWVmZmVjdGl2ZSwgd2l0aCBhbiBJQ0VSIG9mICQ1NjA5Ni43Ny9RQUxZLiBUaGVzZSBkYXRhIHdlcmUgcm9idXN0IHRvIGFsbCBvbmUtd2F5IGFuZCBtdWx0aXZhcmlhdGUgc2Vuc2l0aXZpdHkgYW5hbHlzZXMgcGVyZm9ybWVkLiBDT05DTFVTSU9OUzogV2l0aGluIHRoZSBiYXNlbGluZSBhc3N1bXB0aW9ucywgdHJhbnN2YWdpbmFsIHVsdHJhc291bmQgc2NyZWVuaW5nIGZvciB2YXNhIHByZXZpYSBhcHBlYXJzIHRvIGJlIG1vc3QgY29zdC1lZmZlY3RpdmUgd2hlbiBwZXJmb3JtZWQgYW1vbmcgSVZGIHByZWduYW5jaWVzLiBIb3dldmVyLCBib3RoIElWRiBhbmQgdWx0cmFzb3VuZC1pbmRpY2F0ZWQgc2NyZWVuaW5nIHN0cmF0ZWdpZXMgZmFsbCB3aXRoaW4gY29udGVtcG9yYXJ5IHdpbGxpbmduZXNzLXRvLXBheSB0aHJlc2hvbGRzLCBzdWdnZXN0aW5nIHRoYXQgYm90aCBzdHJhdGVnaWVzIG1heSBiZSBhcHByb3ByaWF0ZSB0byBhcHBseSBpbiBjbGluaWNhbCBwcmFjdGljZS4gQ29weXJpZ2h0IMKpIDIwMTggSVNVT0cuIFB1Ymxpc2hlZCBieSBKb2huIFdpbGV5ICYgU29ucyBMdGQuIiwiYXV0aG9yIjpbeyJkcm9wcGluZy1wYXJ0aWNsZSI6IiIsImZhbWlseSI6IlNpbmtleSIsImdpdmVuIjoiUiBHIiwibm9uLWRyb3BwaW5nLXBhcnRpY2xlIjoiIiwicGFyc2UtbmFtZXMiOmZhbHNlLCJzdWZmaXgiOiIifSx7ImRyb3BwaW5nLXBhcnRpY2xlIjoiIiwiZmFtaWx5IjoiT2RpYm8iLCJnaXZlbiI6IkEgTyIsIm5vbi1kcm9wcGluZy1wYXJ0aWNsZSI6IiIsInBhcnNlLW5hbWVzIjpmYWxzZSwic3VmZml4IjoiIn1dLCJjb250YWluZXItdGl0bGUiOiJVbHRyYXNvdW5kIGluIE9ic3RldHJpY3MgYW5kIEd5bmVjb2xvZ3kiLCJpZCI6ImQzOTE3YzJjLTRlYWEtM2Y5YS04M2M1LWYwODIxODFjNDQ1NCIsImlzc3VlIjoiNCIsImlzc3VlZCI6eyJkYXRlLXBhcnRzIjpbWyIyMDE4Il1dfSwicGFnZSI6IjUyMi01MjkiLCJ0aXRsZSI6IlZhc2EgcHJldmlhIHNjcmVlbmluZyBzdHJhdGVnaWVzOiBkZWNpc2lvbiBhbmQgY29zdC1lZmZlY3RpdmVuZXNzIGFuYWx5c2lzIiwidHlwZSI6ImFydGljbGUtam91cm5hbCIsInZvbHVtZSI6IjUyIn0sInVyaXMiOlsiaHR0cDovL3d3dy5tZW5kZWxleS5jb20vZG9jdW1lbnRzLz91dWlkPTkyZjlmM2QxLTkzMmUtNDRmZi1iNDg4LWI1MjMxYTA1ODNiNCJdLCJpc1RlbXBvcmFyeSI6ZmFsc2UsImxlZ2FjeURlc2t0b3BJZCI6IjkyZjlmM2QxLTkzMmUtNDRmZi1iNDg4LWI1MjMxYTA1ODNiNCJ9LHsiaWQiOiI4MDI1M2MyYS0xZTI5LTM3YmUtYWQ3MS1mMzMwZWY3NDgwYWMiLCJpdGVtRGF0YSI6eyJQTUlEIjoiMzA2MzMxMzQiLCJhYnN0cmFjdCI6Ik9CSkVDVElWRTogVG8gZXN0aW1hdGUgdGhlIGNsaW5pY2FsIGVmZmVjdHMgYW5kIGNvc3QtZWZmZWN0aXZlbmVzcyBvZiB1bml2ZXJzYWwgcHJlbmF0YWwgaGVwYXRpdGlzIEMgc2NyZWVuaW5nLCBhbmQgdG8gY2FsY3VsYXRlIHBvdGVudGlhbCBsaWZlIGV4cGVjdGFuY3ksIHF1YWxpdHkgb2YgbGlmZSwgYW5kIGhlYWx0aCBjYXJlIGNvc3RzIGFzc29jaWF0ZWQgd2l0aCB1bml2ZXJzYWwgcHJlbmF0YWwgaGVwYXRpdGlzIEMgc2NyZWVuaW5nIGFuZCBsaW5rYWdlIHRvIHRyZWF0bWVudC4gTUVUSE9EUzogVXNpbmcgYSBzdG9jaGFzdGljIGluZGl2aWR1YWwtbGV2ZWwgbWljcm9zaW11bGF0aW9uIG1vZGVsLCB3ZSBzaW11bGF0ZWQgdGhlIGxpZmV0aW1lcyBvZiAyNTAgbWlsbGlvbiBwcmVnbmFudCB3b21lbiBtYXRjaGVkIGF0IGJhc2VsaW5lIHdpdGggdGhlIFUuUy4gY2hpbGRiZWFyaW5nIHBvcHVsYXRpb24gb24gYWdlLCBpbmplY3Rpb24gZHJ1ZyB1c2UgYmVoYXZpb3JzLCBhbmQgaGVwYXRpdGlzIEMgdmlydXMgKEhDVikgaW5mZWN0aW9uIHN0YXR1cy4gTW9kZWxlZCBvdXRjb21lcyBpbmNsdWRlZCBoZXBhdGl0aXMgQyBkaWFnbm9zaXMsIHRyZWF0bWVudCBhbmQgY3VyZSwgbGlmZXRpbWUgaGVhbHRoIGNhcmUgY29zdHMsIHF1YWxpdHktYWRqdXN0ZWQgbGlmZSB5ZWFycyAoUUFMWSkgYW5kIGluY3JlbWVudGFsIGNvc3QtZWZmZWN0aXZlbmVzcyByYXRpb3MgY29tcGFyaW5nIHVuaXZlcnNhbCBwcmVuYXRhbCBoZXBhdGl0aXMgQyBzY3JlZW5pbmcgdG8gY3VycmVudCBwcmFjdGljZS4gV2UgbW9kZWxlZCB3aGV0aGVyIG5lb25hdGVzIGV4cG9zZWQgdG8gbWF0ZXJuYWwgSENWIGF0IGJpcnRoIHdlcmUgaWRlbnRpZmllZCBhcyBzdWNoLiBSRVNVTFRTOiBQcmVnbmFudCB3b21lbiB3aXRoIGhlcGF0aXRpcyBDIGluZmVjdGlvbiBsaXZlZCAxLjIxIHllYXJzIGxvbmdlciBhbmQgaGFkIDE2JSBsb3dlciBIQ1YtYXR0cmlidXRhYmxlIG1vcnRhbGl0eSB3aXRoIHVuaXZlcnNhbCBwcmVuYXRhbCBoZXBhdGl0aXMgQyBzY3JlZW5pbmcsIHdoaWNoIGhhZCBhbiBpbmNyZW1lbnRhbCBjb3N0LWVmZmVjdGl2ZW5lc3MgcmF0aW8gb2YgJDQxLDAwMCBwZXIgUUFMWSBnYWluZWQgY29tcGFyZWQgd2l0aCBjdXJyZW50IHByYWN0aWNlLiBJbmNyZW1lbnRhbCBjb3N0LWVmZmVjdGl2ZW5lc3MgcmF0aW9zIHJlbWFpbmVkIGJlbG93ICQxMDAsMDAwIHBlciBRQUxZIGdhaW5lZCBpbiBtb3N0IHNlbnNpdGl2aXR5IGFuYWx5c2VzOyBub3RhYmxlIGV4Y2VwdGlvbnMgaW5jbHVkZWQgaW5jcmVtZW50YWwgY29zdC1lZmZlY3RpdmVuZXNzIHJhdGlvcyBhYm92ZSAkMTAwLDAwMCB3aGVuIGFzc3VtaW5nIG1lYW4gdGltZSB0byBjaXJyaG9zaXMgb2YgNzAgeWVhcnMsIGEgY29zdCBncmVhdGVyIHRoYW4gJDUwMCwwMDAgcGVyIGZhbHNlIHBvc2l0aXZlIGRpYWdub3Npcywgb3IgcG9wdWxhdGlvbiBIQ1YgaW5mZWN0aW9uIHByZXZhbGVuY2UgYmVsb3cgMC4xNiUuIFVuaXZlcnNhbCBwcmVuYXRhbCBoZXBhdGl0aXMgQyBzY3JlZW5pbmcgaW5jcmVhc2VkIGlkZW50aWZpY2F0aW9uIG9mIG5lb25hdGVzIGV4cG9zZWQgdG8gSENWIGF0IGJpcnRoIGZyb20gNDQlIHRvIDkyJS4gQ09OQ0xVU0lPTlM6IEluIG91ciBtb2RlbCwgdW5pdmVyc2FsIHByZW5hdGFsIGhlcGF0aXRpcyBDIHNjcmVlbmluZyBpbXByb3ZlcyBoZWFsdGggb3V0Y29tZXMgaW4gd29tZW4gd2l0aCBIQ1YgaW5mZWN0aW9uLCBpbXByb3ZlcyBpZGVudGlmaWNhdGlvbiBvZiBIQ1YgZXhwb3N1cmUgaW4gbmVvbmF0ZXMgYm9ybiBhdCByaXNrLCBhbmQgaXMgY29zdC1lZmZlY3RpdmUuIiwiYXV0aG9yIjpbeyJkcm9wcGluZy1wYXJ0aWNsZSI6IiIsImZhbWlseSI6IlRhc2lsbG8iLCJnaXZlbiI6IkEiLCJub24tZHJvcHBpbmctcGFydGljbGUiOiIiLCJwYXJzZS1uYW1lcyI6ZmFsc2UsInN1ZmZpeCI6IiJ9LHsiZHJvcHBpbmctcGFydGljbGUiOiIiLCJmYW1pbHkiOiJFZnRla2hhcmkgWWF6ZGkiLCJnaXZlbiI6IkciLCJub24tZHJvcHBpbmctcGFydGljbGUiOiIiLCJwYXJzZS1uYW1lcyI6ZmFsc2UsInN1ZmZpeCI6IiJ9LHsiZHJvcHBpbmctcGFydGljbGUiOiIiLCJmYW1pbHkiOiJOb2xlbiIsImdpdmVuIjoiUyIsIm5vbi1kcm9wcGluZy1wYXJ0aWNsZSI6IiIsInBhcnNlLW5hbWVzIjpmYWxzZSwic3VmZml4IjoiIn0seyJkcm9wcGluZy1wYXJ0aWNsZSI6IiIsImZhbWlseSI6IlNjaGlsbGllIiwiZ2l2ZW4iOiJTIiwibm9uLWRyb3BwaW5nLXBhcnRpY2xlIjoiIiwicGFyc2UtbmFtZXMiOmZhbHNlLCJzdWZmaXgiOiIifSx7ImRyb3BwaW5nLXBhcnRpY2xlIjoiIiwiZmFtaWx5IjoiVmVsbG96emkiLCJnaXZlbiI6IkMiLCJub24tZHJvcHBpbmctcGFydGljbGUiOiIiLCJwYXJzZS1uYW1lcyI6ZmFsc2UsInN1ZmZpeCI6IiJ9LHsiZHJvcHBpbmctcGFydGljbGUiOiIiLCJmYW1pbHkiOiJFcHN0ZWluIiwiZ2l2ZW4iOiJSIiwibm9uLWRyb3BwaW5nLXBhcnRpY2xlIjoiIiwicGFyc2UtbmFtZXMiOmZhbHNlLCJzdWZmaXgiOiIifSx7ImRyb3BwaW5nLXBhcnRpY2xlIjoiIiwiZmFtaWx5IjoiUmFuZGFsbCIsImdpdmVuIjoiTCIsIm5vbi1kcm9wcGluZy1wYXJ0aWNsZSI6IiIsInBhcnNlLW5hbWVzIjpmYWxzZSwic3VmZml4IjoiIn0seyJkcm9wcGluZy1wYXJ0aWNsZSI6IiIsImZhbWlseSI6IlNhbG9tb24iLCJnaXZlbiI6IkogQSIsIm5vbi1kcm9wcGluZy1wYXJ0aWNsZSI6IiIsInBhcnNlLW5hbWVzIjpmYWxzZSwic3VmZml4IjoiIn0seyJkcm9wcGluZy1wYXJ0aWNsZSI6IiIsImZhbWlseSI6IkxpbmFzIiwiZ2l2ZW4iOiJCIFAiLCJub24tZHJvcHBpbmctcGFydGljbGUiOiIiLCJwYXJzZS1uYW1lcyI6ZmFsc2UsInN1ZmZpeCI6IiJ9XSwiY29udGFpbmVyLXRpdGxlIjoiT2JzdGV0cmljcyBhbmQgR3luZWNvbG9neSIsImlkIjoiODAyNTNjMmEtMWUyOS0zN2JlLWFkNzEtZjMzMGVmNzQ4MGFjIiwiaXNzdWUiOiIyIiwiaXNzdWVkIjp7ImRhdGUtcGFydHMiOltbIjIwMTkiXV19LCJwYWdlIjoiMjg5LTMwMCIsInRpdGxlIjoiU2hvcnQtVGVybSBFZmZlY3RzIGFuZCBMb25nLVRlcm0gQ29zdC1FZmZlY3RpdmVuZXNzIG9mIFVuaXZlcnNhbCBIZXBhdGl0aXMgQyBUZXN0aW5nIGluIFByZW5hdGFsIENhcmUiLCJ0eXBlIjoiYXJ0aWNsZS1qb3VybmFsIiwidm9sdW1lIjoiMTMzIn0sInVyaXMiOlsiaHR0cDovL3d3dy5tZW5kZWxleS5jb20vZG9jdW1lbnRzLz91dWlkPTViZGZiNDUzLTVkM2EtNDkzNS1iZDQwLWJmOTYzMTg0M2MxYyJdLCJpc1RlbXBvcmFyeSI6ZmFsc2UsImxlZ2FjeURlc2t0b3BJZCI6IjViZGZiNDUzLTVkM2EtNDkzNS1iZDQwLWJmOTYzMTg0M2MxYyJ9LHsiaWQiOiI2ZWEzZWUwMS03ZmUyLTNhMTgtODUyYi04M2Q0ODRhOWJiMzQiLCJpdGVtRGF0YSI6eyJhYnN0cmFjdCI6IkpvdXJuYWwgYXJ0aWNsZVxcIFRoaXMgaXMgYSBjcml0aWNhbCBhYnN0cmFjdCBvZiBhbiBlY29ub21pYyBldmFsdWF0aW9uIHRoYXQgbWVldHMgdGhlIGNyaXRlcmlhIGZvciBpbmNsdXNpb24gb24gTkhTIEVFRC4gRWFjaCBhYnN0cmFjdCBjb250YWlucyBhIGJyaWVmIHN1bW1hcnkgb2YgdGhlIG1ldGhvZHMsIHRoZSByZXN1bHRzIGFuZCBjb25jbHVzaW9ucyBmb2xsb3dlZCBieSBhIGRldGFpbGVkIGNyaXRpY2FsIGFzc2Vzc21lbnQgb24gdGhlIHJlbGlhYmlsaXR5IG9mIHRoZSBzdHVkeSBhbmQgdGhlIGNvbmNsdXNpb25zIGRyYXduLlxcIE5vIG91dHNpZGUgZnVuZGluZyByZWNlaXZlZC5cXCBVbml0ZWQgU3RhdGVzXFwgRW5nbGlzaFxcIiwiYXV0aG9yIjpbeyJkcm9wcGluZy1wYXJ0aWNsZSI6IiIsImZhbWlseSI6IlRodW5nIiwiZ2l2ZW4iOiJTIEYiLCJub24tZHJvcHBpbmctcGFydGljbGUiOiIiLCJwYXJzZS1uYW1lcyI6ZmFsc2UsInN1ZmZpeCI6IiJ9LHsiZHJvcHBpbmctcGFydGljbGUiOiIiLCJmYW1pbHkiOiJGdW5haSIsImdpdmVuIjoiRSBGIiwibm9uLWRyb3BwaW5nLXBhcnRpY2xlIjoiIiwicGFyc2UtbmFtZXMiOmZhbHNlLCJzdWZmaXgiOiIifSx7ImRyb3BwaW5nLXBhcnRpY2xlIjoiIiwiZmFtaWx5IjoiR3JvYm1hbiIsImdpdmVuIjoiVyBBIiwibm9uLWRyb3BwaW5nLXBhcnRpY2xlIjoiIiwicGFyc2UtbmFtZXMiOmZhbHNlLCJzdWZmaXgiOiIifV0sImNvbnRhaW5lci10aXRsZSI6IkFtZXJpY2FuIEpvdXJuYWwgb2YgT2JzdGV0cmljcyBhbmQgR3luZWNvbG9neSIsImlkIjoiNmVhM2VlMDEtN2ZlMi0zYTE4LTg1MmItODNkNDg0YTliYjM0IiwiaXNzdWUiOiIzIiwiaXNzdWVkIjp7ImRhdGUtcGFydHMiOltbIjIwMDkiXV19LCJwYWdlIjoiMjY3LTI2OVxcIiwidGl0bGUiOiJUaGUgY29zdC1lZmZlY3RpdmVuZXNzIG9mIHVuaXZlcnNhbCBzY3JlZW5pbmcgaW4gcHJlZ25hbmN5IGZvciBzdWJjbGluaWNhbCBoeXBvdGh5cm9pZGlzbSIsInR5cGUiOiJhcnRpY2xlLWpvdXJuYWwiLCJ2b2x1bWUiOiIyMDAifSwidXJpcyI6WyJodHRwOi8vd3d3Lm1lbmRlbGV5LmNvbS9kb2N1bWVudHMvP3V1aWQ9NWE0YjBhZDUtOTUzZi00MmMyLWExODktNzUzZmE2ZGE0Y2Y3Il0sImlzVGVtcG9yYXJ5IjpmYWxzZSwibGVnYWN5RGVza3RvcElkIjoiNWE0YjBhZDUtOTUzZi00MmMyLWExODktNzUzZmE2ZGE0Y2Y3In0seyJpZCI6IjJmMzRlNmJlLThkZTQtMzFmYS1hMTkxLWVmYWI0MGE5NjViMyIsIml0ZW1EYXRhIjp7IlBNSUQiOiIyMDA1MjM5NyIsImFic3RyYWN0IjoiT0JKRUNUSVZFOiBUbyBlc3RpbWF0ZSB0aGUgY29zdHMgYW5kIG91dGNvbWVzIG9mIHJlc2NyZWVuaW5nIGZvciBncm91cCBCIHN0cmVwdG9jb2NjaSAoR0JTKSBjb21wYXJlZCB0byB1bml2ZXJzYWwgdHJlYXRtZW50IG9mIHRlcm0gd29tZW4gd2l0aCBoaXN0b3J5IG9mIEdCUyBjb2xvbml6YXRpb24gaW4gYSBwcmV2aW91cyBwcmVnbmFuY3kuIFNUVURZIERFU0lHTjogQSBkZWNpc2lvbiBhbmFseXNpcyBtb2RlbCB3YXMgdXNlZCB0byBjb21wYXJlIGNvc3RzIGFuZCBvdXRjb21lcy4gVG90YWwgY29zdCBpbmNsdWRlZCB0aGUgY29zdHMgb2Ygc2NyZWVuaW5nLCBpbnRyYXBhcnR1bSBhbnRpYmlvdGljIHByb3BoeWxheGlzIChJQVApLCB0cmVhdG1lbnQgZm9yIG1hdGVybmFsIGFuYXBoeWxheGlzIGFuZCBkZWF0aCwgZXZhbHVhdGlvbiBvZiB3ZWxsIGluZmFudHMgd2hvc2UgbW90aGVycyByZWNlaXZlZCBJQVAsIGFuZCB0b3RhbCBjb3N0cyBmb3IgdHJlYXRtZW50IG9mIHRlcm0gbmVvbmF0YWwgZWFybHkgb25zZXQgR0JTIHNlcHNpcy4gUkVTVUxUUzogV2hlbiBjb21wYXJlZCB0byBzY3JlZW5pbmcgYW5kIHRyZWF0aW5nLCB1bml2ZXJzYWwgdHJlYXRtZW50IHJlc3VsdHMgaW4gbW9yZSB3b21lbiB0cmVhdGVkIHBlciBHQlMgY2FzZSBwcmV2ZW50ZWQgKDE1NSB2ZXJzdXMgNjcpIGFuZCBwcmV2ZW50cyBtb3JlIGNhc2VzIG9mIGVhcmx5IG9uc2V0IEdCUyAoMTczMiB2ZXJzdXMgMTcwMCkgYW5kIG5lb25hdGFsIGRlYXRocyAoNTIgdmVyc3VzIDUxKSBhdCBhIGxvd2VyIGNvc3QgcGVyIGNhc2UgcHJldmVudGVkICgkOCw4MDUgdmVyc3VzICQxMiw3MTApLiBDT05DTFVTSU9OOiBVbml2ZXJzYWwgdHJlYXRtZW50IG9mIHRlcm0gcHJlZ25hbmNpZXMgd2l0aCBhIGhpc3Rvcnkgb2YgcHJldmlvdXMgR0JTIGNvbG9uaXphdGlvbiBpcyBtb3JlIGNvc3QtZWZmZWN0aXZlIHRoYW4gdGhlIHN0cmF0ZWd5IG9mIHNjcmVlbmluZyBhbmQgdHJlYXRpbmcgYmFzZWQgb24gcG9zaXRpdmUgY3VsdHVyZSByZXN1bHRzLiIsImF1dGhvciI6W3siZHJvcHBpbmctcGFydGljbGUiOiIiLCJmYW1pbHkiOiJUdXJyZW50aW5lIiwiZ2l2ZW4iOiJNIEEiLCJub24tZHJvcHBpbmctcGFydGljbGUiOiIiLCJwYXJzZS1uYW1lcyI6ZmFsc2UsInN1ZmZpeCI6IiJ9LHsiZHJvcHBpbmctcGFydGljbGUiOiIiLCJmYW1pbHkiOiJSYW1pcmV6IiwiZ2l2ZW4iOiJNIE0iLCJub24tZHJvcHBpbmctcGFydGljbGUiOiIiLCJwYXJzZS1uYW1lcyI6ZmFsc2UsInN1ZmZpeCI6IiJ9LHsiZHJvcHBpbmctcGFydGljbGUiOiIiLCJmYW1pbHkiOiJNYXN0cm9iYXR0aXN0YSIsImdpdmVuIjoiSiBNIiwibm9uLWRyb3BwaW5nLXBhcnRpY2xlIjoiIiwicGFyc2UtbmFtZXMiOmZhbHNlLCJzdWZmaXgiOiIifV0sImNvbnRhaW5lci10aXRsZSI6IkluZmVjdGlvdXMgRGlzZWFzZXMgaW4gT2JzdGV0cmljcyBhbmQgR3luZWNvbG9neSIsImlkIjoiMmYzNGU2YmUtOGRlNC0zMWZhLWExOTEtZWZhYjQwYTk2NWIzIiwiaXNzdWVkIjp7ImRhdGUtcGFydHMiOltbIjIwMDkiXV19LCJwYWdlIjoiOTM0Njk4IiwidGl0bGUiOiJDb3N0LWVmZmVjdGl2ZW5lc3Mgb2YgdW5pdmVyc2FsIHByb3BoeWxheGlzIGluIHByZWduYW5jeSB3aXRoIHByaW9yIGdyb3VwIEIgc3RyZXB0b2NvY2NpIGNvbG9uaXphdGlvbiIsInR5cGUiOiJhcnRpY2xlLWpvdXJuYWwiLCJ2b2x1bWUiOiIyMDA5In0sInVyaXMiOlsiaHR0cDovL3d3dy5tZW5kZWxleS5jb20vZG9jdW1lbnRzLz91dWlkPTVmNWEzZWRjLTg2MzYtNGNiMi1hYTk3LTRhZWRlNDhmYWIzZCJdLCJpc1RlbXBvcmFyeSI6ZmFsc2UsImxlZ2FjeURlc2t0b3BJZCI6IjVmNWEzZWRjLTg2MzYtNGNiMi1hYTk3LTRhZWRlNDhmYWIzZCJ9LHsiaWQiOiJiMzEwYTE1Mi0wOTEwLTMyZTQtOWQxYS0xZTNkNTQzMTZkNTYiLCJpdGVtRGF0YSI6eyJQTUlEIjoiMzIxNDY4NjEiLCJhYnN0cmFjdCI6Ik9iamVjdGl2ZTogQm90aCBnZXN0YXRpb25hbCBkaWFiZXRlcyBtZWxsaXR1cyAoR0RNKSBhbmQgdHlwZSAyIGRpYWJldGVzIG1lbGxpdHVzIChUMkRNKSBhcmUgYXNzb2NpYXRlZCB3aXRoIGluY3JlYXNlZCByaXNrcyBvZiBwcmVlY2xhbXBzaWEsIG1hY3Jvc29taWEsIHNob3VsZGVyIGR5c3RvY2lhLCBhbmQgaXJyZXZlcnNpYmxlIGJyYWNoaWFsIHBsZXh1cyBpbmp1cnkgKEJQSSkuIENvbXBhcmVkIHRvIHRoZSBjb252ZW50aW9uYWwgc2Vjb25kIHRyaW1lc3RlciBvcmFsIGdsdWNvc2UgdG9sZXJhbmNlIHRlc3QgKE9HVFQpLCBzY3JlZW5pbmcgd2l0aCB0aGUgSGJBMWMgYXNzYXkgaW4gdGhlIGZpcnN0IHRyaW1lc3RlciB3aXRoIGEgZGlhZ25vc3RpYyBzZWNvbmQgdHJpbWVzdGVyIE9HVFQgaGFzIGJlZW4gc2hvd24gdG8gZGlhZ25vc2UgbW9yZSBjYXNlcyBvZiBUMkRNIGFuZCBHRE0gZWFybGllci4gT3VyIHN0dWR5IGV4YW1pbmVkIHRoZSBlZmZlY3Qgb2YgdHJlYXRtZW50IGJhc2VkIG9uIHZhcmllZCBwb3NpdGl2aXR5IHRocmVzaG9sZHMgaW4gaGlnaC1yaXNrIHByZWduYW5jaWVzLiBTdHVkeSBkZXNpZ246IEEgZGVjaXNpb24gYW5hbHlzaXMgbW9kZWwgd2FzIGNyZWF0ZWQgdXNpbmcgVHJlZUFnZSAyMDE2IHNvZnR3YXJlIHRvIGNvbXBhcmUgdGhlIG91dGNvbWVzIG9mIHNjcmVlbmluZyB3aXRoIGFuIEhiQTFDIGluIHRoZSBmaXJzdCB0cmltZXN0ZXIgdmVyc2VzIG5vIGZpcnN0IHRyaW1lc3RlciBzY3JlZW5pbmcsIHdpdGggcG9zaXRpdml0eSB0aHJlc2hvbGRzIHJhbmdpbmcgZnJvbSA1LjkgdG8gNi40JS4gT3V0Y29tZXMgZXhhbWluZWQgaW5jbHVkZWQgbmVvbmF0YWwgbW9ydGFsaXR5LCBwcmVlY2xhbXBzaWEsIHByZXRlcm0gZGVsaXZlcnksIGNlcmVicmFsIHBhbHN5LCBtYWNyb3NvbWlhLCBwZXJtYW5lbnQgQlBJLCBjb3N0LCBhbmQgcXVhbGl0eSBhZGp1c3RlZCBsaWZlIHllYXJzIChRQUxZcykgb2YgdGhlIG1vdGhlciBhbmQgbmVvbmF0ZS4gUHJvYmFiaWxpdGllcywgdXRpbGl0aWVzLCBhbmQgY29zdHMgd2VyZSBkZXJpdmVkIGZyb20gdGhlIGxpdGVyYXR1cmUsIGFuZCBhIGNvc3QtZWZmZWN0aXZlbmVzcyB0aHJlc2hvbGQgd2FzIHNldCBhdCAkMTAwLDAwMC9RQUxZLiBVbml2YXJpYXRlIGFuYWx5c2VzIHdlcmUgdXNlZCB0byBpbnZlc3RpZ2F0ZSB0aGUgaW1wYWN0IG9mIHNjcmVlbmluZyBwb3NpdGl2aXR5LiIsImF1dGhvciI6W3siZHJvcHBpbmctcGFydGljbGUiOiIiLCJmYW1pbHkiOiJXYWxrZXIiLCJnaXZlbiI6IkFSIiwibm9uLWRyb3BwaW5nLXBhcnRpY2xlIjoiIiwicGFyc2UtbmFtZXMiOmZhbHNlLCJzdWZmaXgiOiIifSx7ImRyb3BwaW5nLXBhcnRpY2xlIjoiIiwiZmFtaWx5IjoiQ2F1Z2hleSIsImdpdmVuIjoiQUIiLCJub24tZHJvcHBpbmctcGFydGljbGUiOiIiLCJwYXJzZS1uYW1lcyI6ZmFsc2UsInN1ZmZpeCI6IiJ9XSwiY29udGFpbmVyLXRpdGxlIjoiSm91cm5hbCBvZiBNYXRlcm5hbC1GZXRhbCBhbmQgTmVvbmF0YWwgTWVkaWNpbmUiLCJpZCI6ImIzMTBhMTUyLTA5MTAtMzJlNC05ZDFhLTFlM2Q1NDMxNmQ1NiIsImlzc3VlZCI6eyJkYXRlLXBhcnRzIjpbWyIyMDIwIl1dfSwicGFnZSI6IjEtNSIsInRpdGxlIjoiUG9zaXRpdml0eSB0aHJlc2hvbGRzIG9mIEhiQTFjIGFzc2F5IGFzIGEgc2NyZWVuaW5nIHRlc3QgZm9yIGRpYWJldGVzIG1lbGxpdHVzIGluIHRoZSBmaXJzdCB0cmltZXN0ZXIgaW4gaGlnaC1yaXNrIHBvcHVsYXRpb25zIiwidHlwZSI6ImFydGljbGUtam91cm5hbCJ9LCJ1cmlzIjpbImh0dHA6Ly93d3cubWVuZGVsZXkuY29tL2RvY3VtZW50cy8/dXVpZD00NTI2ZjU1Yi0wN2UyLTQ2MjQtODlhYS1hNmJhY2YxOTNlMzgiXSwiaXNUZW1wb3JhcnkiOmZhbHNlLCJsZWdhY3lEZXNrdG9wSWQiOiI0NTI2ZjU1Yi0wN2UyLTQ2MjQtODlhYS1hNmJhY2YxOTNlMzgifSx7ImlkIjoiZmU1ODE1YzYtZDk2ZS0zZGZiLTgwYTgtMDcxMDZhNmViZTNiIiwiaXRlbURhdGEiOnsiRE9JIjoiMTAuMTExMS8xNDcxLTA1MjguMTU4MDkiLCJhYnN0cmFjdCI6Ik9iamVjdGl2ZSBUbyBpZGVudGlmeSB0aGUgbW9zdCBjb3N0LWVmZmVjdGl2ZSBwb2xpY3kgZm9yIGRldGVjdGlvbiBhbmQgbWFuYWdlbWVudCBvZiBmZXRhbCBtYWNyb3NvbWlhIGluIGxhdGUtc3RhZ2UgcHJlZ25hbmN5LiBEZXNpZ24gSGVhbHRoIGVjb25vbWljIHNpbXVsYXRpb24gbW9kZWwuIFNldHRpbmcgQWxsIEVuZ2xpc2ggTkhTIGFudGVuYXRhbCBzZXJ2aWNlcy4gUG9wdWxhdGlvbiBOdWxsaXBhcm91cyB3b21lbiBpbiB0aGUgdGhpcmQgdHJpbWVzdGVyIHRyZWF0ZWQgd2l0aGluIHRoZSBVSyBOSFMuIE1ldGhvZHMgQSBoZWFsdGggZWNvbm9taWMgc2ltdWxhdGlvbiBtb2RlbCB3YXMgdXNlZCB0byBjb21wYXJlIGxvbmctdGVybSBtYXRlcm5hbC1mZXRhbCBoZWFsdGggYW5kIGNvc3Qgb3V0Y29tZXMgZm9yIHR3byBkZXRlY3Rpb24gc3RyYXRlZ2llcyAodW5pdmVyc2FsIHVsdHJhc291bmQgc2Nhbm5pbmcgYXQgYXBwcm94aW1hdGVseSAzNiB3ZWVrcyBvZiBnZXN0YXRpb24gdmVyc3VzIHNlbGVjdGl2ZSB1bHRyYXNvdW5kIHNjYW5uaW5nKSwgY29tYmluZWQgd2l0aCB0aHJlZSBtYW5hZ2VtZW50IHN0cmF0ZWdpZXMgKHBsYW5uZWQgY2Flc2FyZWFuIHNlY3Rpb24gdmVyc3VzIGluZHVjdGlvbiBvZiBsYWJvdXIgdmVyc3VzIGV4cGVjdGFudCBtYW5hZ2VtZW50KSBvZiBzdXNwZWN0ZWQgZmV0YWwgbWFjcm9zb21pYS4gUHJvYmFiaWxpdGllcywgY29zdHMgYW5kIGhlYWx0aCBvdXRjb21lcyB3ZXJlIHRha2VuIGZyb20gbGl0ZXJhdHVyZS4gTWFpbiBvdXRjb21lIG1lYXN1cmVzIEV4cGVjdGVkIGNvc3RzIHRvIHRoZSBOSFMgYW5kIHF1YWxpdHktYWRqdXN0ZWQgbGlmZS15ZWFycyAoUUFMWXMpIGdhaW5lZCBmcm9tIGVhY2ggc3RyYXRlZ3ksIGNhbGN1bGF0aW9uIG9mIG5ldCBiZW5lZml0IGFuZCBoZW5jZSBpZGVudGlmaWNhdGlvbiBvZiBtb3N0IGNvc3QtZWZmZWN0aXZlIHN0cmF0ZWd5LiBSZXN1bHRzIENvbXBhcmVkIHdpdGggc2VsZWN0aXZlIHVsdHJhc291bmQsIHVuaXZlcnNhbCB1bHRyYXNvdW5kIGluY3JlYXNlZCBRQUxZcyBieSAwLjAwMzggKDk1JSBDSSAwLjAwMTItMC4wMDc2KSwgYnV0IGFsc28gY29zdHMgYnkgMTIzLjUwIHBvdW5kICg5NSUgQ0kgOTkuNi0xNDkuOSkuIE92ZXJhbGwsIHRoZSBoZWFsdGggZ2FpbnMgd2VyZSB0b28gc21hbGwgdG8ganVzdGlmeSB0aGUgY29zdCBpbmNyZWFzZSBnaXZlbiBjdXJyZW50IFVLIHRocmVzaG9sZHMgY29zdC1lZmZlY3RpdmUgcG9saWN5IHdhcyBzZWxlY3RpdmUgdWx0cmFzb3VuZCBjb3VwbGVkIHdpdGggaW5kdWN0aW9uIG9mIGxhYm91ciB3aGVyZSBtYWNyb3NvbWlhIHdhcyBzdXNwZWN0ZWQuIENvbmNsdXNpb25zIFRoZSBtb3N0IGNvc3QtZWZmZWN0aXZlIHBvbGljeSBmb3IgZGV0ZWN0aW9uIGFuZCBtYW5hZ2VtZW50IG9mIGZldGFsIG1hY3Jvc29taWEgaXMgc2VsZWN0aXZlIHVsdHJhc291bmQgc2Nhbm5pbmcgY291cGxlZCB3aXRoIGluZHVjdGlvbiBvZiBsYWJvdXIgZm9yIGFsbCBzdXNwZWN0ZWQgY2FzZXMgb2YgbWFjcm9zb21pYS4gVW5pdmVyc2FsIHVsdHJhc291bmQgc2Nhbm5pbmcgZm9yIG1hY3Jvc29taWEgaW4gbGF0ZS1zdGFnZSBwcmVnbmFuY3kgaXMgbm90IGNvc3QtZWZmZWN0aXZlLiBUd2VldGFibGUgYWJzdHJhY3QgVW5pdmVyc2FsIGxhdGUtcHJlZ25hbmN5IHVsdHJhc291bmQgc2NyZWVuaW5nIGZvciBmZXRhbCBtYWNyb3NvbWlhIGlzIG5vdCB3YXJyYW50ZWQuIiwiYXV0aG9yIjpbeyJkcm9wcGluZy1wYXJ0aWNsZSI6IiIsImZhbWlseSI6Ildhc3RsdW5kIiwiZ2l2ZW4iOiJEIiwibm9uLWRyb3BwaW5nLXBhcnRpY2xlIjoiIiwicGFyc2UtbmFtZXMiOmZhbHNlLCJzdWZmaXgiOiIifSx7ImRyb3BwaW5nLXBhcnRpY2xlIjoiIiwiZmFtaWx5IjoiTW9yYWl0aXMiLCJnaXZlbiI6IkEgQSIsIm5vbi1kcm9wcGluZy1wYXJ0aWNsZSI6IiIsInBhcnNlLW5hbWVzIjpmYWxzZSwic3VmZml4IjoiIn0seyJkcm9wcGluZy1wYXJ0aWNsZSI6IiIsImZhbWlseSI6IlRob3JudG9uIiwiZ2l2ZW4iOiJKIEciLCJub24tZHJvcHBpbmctcGFydGljbGUiOiIiLCJwYXJzZS1uYW1lcyI6ZmFsc2UsInN1ZmZpeCI6IiJ9LHsiZHJvcHBpbmctcGFydGljbGUiOiIiLCJmYW1pbHkiOiJTYW5kZXJzIiwiZ2l2ZW4iOiJKIiwibm9uLWRyb3BwaW5nLXBhcnRpY2xlIjoiIiwicGFyc2UtbmFtZXMiOmZhbHNlLCJzdWZmaXgiOiIifSx7ImRyb3BwaW5nLXBhcnRpY2xlIjoiIiwiZmFtaWx5IjoiV2hpdGUiLCJnaXZlbiI6IkkgUiIsIm5vbi1kcm9wcGluZy1wYXJ0aWNsZSI6IiIsInBhcnNlLW5hbWVzIjpmYWxzZSwic3VmZml4IjoiIn0seyJkcm9wcGluZy1wYXJ0aWNsZSI6IiIsImZhbWlseSI6IkJyb2NrbGVodXJzdCIsImdpdmVuIjoiUCIsIm5vbi1kcm9wcGluZy1wYXJ0aWNsZSI6IiIsInBhcnNlLW5hbWVzIjpmYWxzZSwic3VmZml4IjoiIn0seyJkcm9wcGluZy1wYXJ0aWNsZSI6IiIsImZhbWlseSI6IlNtaXRoIiwiZ2l2ZW4iOiJHIEMgUyIsIm5vbi1kcm9wcGluZy1wYXJ0aWNsZSI6IiIsInBhcnNlLW5hbWVzIjpmYWxzZSwic3VmZml4IjoiIn0seyJkcm9wcGluZy1wYXJ0aWNsZSI6IiIsImZhbWlseSI6IldpbHNvbiIsImdpdmVuIjoiRSBDIEYiLCJub24tZHJvcHBpbmctcGFydGljbGUiOiIiLCJwYXJzZS1uYW1lcyI6ZmFsc2UsInN1ZmZpeCI6IiJ9XSwiY29udGFpbmVyLXRpdGxlIjoiQkpPRzogQW4gSW50ZXJuYXRpb25hbCBKb3VybmFsIG9mIE9ic3RldHJpY3MgJiBHeW5hZWNvbG9neSIsImlkIjoiZmU1ODE1YzYtZDk2ZS0zZGZiLTgwYTgtMDcxMDZhNmViZTNiIiwiaXNzdWUiOiIxMCIsImlzc3VlZCI6eyJkYXRlLXBhcnRzIjpbWyIyMDE5Il1dfSwicGFnZSI6IjEyNDMtMTI1MCIsInRpdGxlIjoiVGhlIGNvc3QtZWZmZWN0aXZlbmVzcyBvZiB1bml2ZXJzYWwgbGF0ZS1wcmVnbmFuY3kgc2NyZWVuaW5nIGZvciBtYWNyb3NvbWlhIGluIG51bGxpcGFyb3VzIHdvbWVuOiBhIGRlY2lzaW9uIGFuYWx5c2lzIiwidHlwZSI6ImFydGljbGUtam91cm5hbCIsInZvbHVtZSI6IjEyNiJ9LCJ1cmlzIjpbImh0dHA6Ly93d3cubWVuZGVsZXkuY29tL2RvY3VtZW50cy8/dXVpZD1jNzM3ZDM2OC01YjJiLTQ2YmEtYTlmNS1hOTU1M2NiYzFjZjQiXSwiaXNUZW1wb3JhcnkiOmZhbHNlLCJsZWdhY3lEZXNrdG9wSWQiOiJjNzM3ZDM2OC01YjJiLTQ2YmEtYTlmNS1hOTU1M2NiYzFjZjQifSx7ImlkIjoiNmFjMzY2ZmUtMjA2ZS0zYjZlLWI4YzMtZDZkNGE4MzVjMDFiIiwiaXRlbURhdGEiOnsiUE1JRCI6IjIyMjY2NzM1IiwiYWJzdHJhY3QiOiJPQkpFQ1RJVkU6IFRoZSBJbnRlcm5hdGlvbmFsIEFzc29jaWF0aW9uIG9mIHRoZSBEaWFiZXRlcyBhbmQgUHJlZ25hbmN5IFN0dWR5IEdyb3VwcyAoSUFEUFNHKSByZWNlbnRseSByZWNvbW1lbmRlZCBuZXcgY3JpdGVyaWEgZm9yIGRpYWdub3NpbmcgZ2VzdGF0aW9uYWwgZGlhYmV0ZXMgbWVsbGl0dXMgKEdETSkuIFRoaXMgc3R1ZHkgd2FzIHVuZGVydGFrZW4gdG8gZGV0ZXJtaW5lIHdoZXRoZXIgYWRvcHRpbmcgdGhlIElBRFBTRyBjcml0ZXJpYSB3b3VsZCBiZSBjb3N0LWVmZmVjdGl2ZSwgY29tcGFyZWQgd2l0aCB0aGUgY3VycmVudCBzdGFuZGFyZCBvZiBjYXJlLiBSRVNFQVJDSCBERVNJR04gQU5EIE1FVEhPRFM6IFdlIGRldmVsb3BlZCBhIGRlY2lzaW9uIGFuYWx5c2lzIG1vZGVsIGNvbXBhcmluZyB0aGUgY29zdC11dGlsaXR5IG9mIHRocmVlIHN0cmF0ZWdpZXMgdG8gaWRlbnRpZnkgR0RNOiAxKSBubyBzY3JlZW5pbmcsIDIpIGN1cnJlbnQgc2NyZWVuaW5nIHByYWN0aWNlICgxLWggNTAtZyBnbHVjb3NlIGNoYWxsZW5nZSB0ZXN0IGJldHdlZW4gMjQgYW5kIDI4IHdlZWtzIGZvbGxvd2VkIGJ5IDMtaCAxMDAtZyBnbHVjb3NlIHRvbGVyYW5jZSB0ZXN0IHdoZW4gaW5kaWNhdGVkKSwgb3IgMykgc2NyZWVuaW5nIHByYWN0aWNlIHByb3Bvc2VkIGJ5IHRoZSBJQURQU0cuIEFzc3VtcHRpb25zIGluY2x1ZGVkIHRoYXQgMSkgd29tZW4gZGlhZ25vc2VkIHdpdGggR0RNIHJlY2VpdmVkIGFkZGl0aW9uYWwgcHJlbmF0YWwgbW9uaXRvcmluZywgbWl0aWdhdGluZyB0aGUgcmlza3Mgb2YgcHJlZWNsYW1wc2lhLCBzaG91bGRlciBkeXN0b2NpYSwgYW5kIGJpcnRoIGluanVyeTsgYW5kIDIpIEdETSB3b21lbiBoYWQgb3Bwb3J0dW5pdHkgZm9yIGludGVuc2l2ZSBwb3N0ZGVsaXZlcnkgY291bnNlbGluZyBhbmQgYmVoYXZpb3IgbW9kaWZpY2F0aW9uIHRvIHJlZHVjZSBmdXR1cmUgZGlhYmV0ZXMgcmlza3MuIFRoZSBwcmltYXJ5IG91dGNvbWUgbWVhc3VyZSB3YXMgdGhlIGluY3JlbWVudGFsIGNvc3QtZWZmZWN0aXZlbmVzcyByYXRpbyAoSUNFUikuIFJFU1VMVFM6IE91ciBtb2RlbCBkZW1vbnN0cmF0ZXMgdGhhdCB0aGUgSUFEUFNHIHJlY29tbWVuZGF0aW9ucyBhcmUgY29zdC1lZmZlY3RpdmUgb25seSB3aGVuIHBvc3RkZWxpdmVyeSBjYXJlIHJlZHVjZXMgZGlhYmV0ZXMgaW5jaWRlbmNlLiBGb3IgZXZlcnkgMTAwLDAwMCB3b21lbiBzY3JlZW5lZCwgNiwxNzggcXVhbGl0eS1hZGp1c3RlZCBsaWZlLXllYXJzIChRQUxZcykgYXJlIGdhaW5lZCwgYXQgYSBjb3N0IG9mICQxMjUsNjMzLDgyNi4gVGhlIElDRVIgZm9yIHRoZSBJQURQU0cgc3RyYXRlZ3kgY29tcGFyZWQgd2l0aCB0aGUgY3VycmVudCBzdGFuZGFyZCB3YXMgJDIwLDMzNiBwZXIgUUFMWSBnYWluZWQuIFdoZW4gcG9zdGRlbGl2ZXJ5IGNhcmUgd2FzIG5vdCBhY2NvbXBsaXNoZWQsIHRoZSBJQURQU0cgc3RyYXRlZ3kgd2FzIG5vIGxvbmdlciBjb3N0LWVmZmVjdGl2ZS4gVGhlc2UgcmVzdWx0cyB3ZXJlIHJvYnVzdCBpbiBzZW5zaXRpdml0eSBhbmFseXNlcy4gQ09OQ0xVU0lPTlM6IFRoZSBJQURQU0cgcmVjb21tZW5kYXRpb24gZm9yIGdsdWNvc2Ugc2NyZWVuaW5nIGluIHByZWduYW5jeSBpcyBjb3N0LWVmZmVjdGl2ZS4gVGhlIG1vZGVsIGlzIG1vc3Qgc2Vuc2l0aXZlIHRvIHRoZSBsaWtlbGlob29kIG9mIHByZXZlbnRpbmcgZnV0dXJlIGRpYWJldGVzIGluIHBhdGllbnRzIGlkZW50aWZpZWQgd2l0aCBHRE0gdXNpbmcgcG9zdGRlbGl2ZXJ5IGNvdW5zZWxpbmcgYW5kIGludGVydmVudGlvbi4iLCJhdXRob3IiOlt7ImRyb3BwaW5nLXBhcnRpY2xlIjoiIiwiZmFtaWx5IjoiV2VybmVyIiwiZ2l2ZW4iOiJFIEYiLCJub24tZHJvcHBpbmctcGFydGljbGUiOiIiLCJwYXJzZS1uYW1lcyI6ZmFsc2UsInN1ZmZpeCI6IiJ9LHsiZHJvcHBpbmctcGFydGljbGUiOiIiLCJmYW1pbHkiOiJQZXR0a2VyIiwiZ2l2ZW4iOiJDIE0iLCJub24tZHJvcHBpbmctcGFydGljbGUiOiIiLCJwYXJzZS1uYW1lcyI6ZmFsc2UsInN1ZmZpeCI6IiJ9LHsiZHJvcHBpbmctcGFydGljbGUiOiIiLCJmYW1pbHkiOiJadWNrZXJ3aXNlIiwiZ2l2ZW4iOiJMIiwibm9uLWRyb3BwaW5nLXBhcnRpY2xlIjoiIiwicGFyc2UtbmFtZXMiOmZhbHNlLCJzdWZmaXgiOiIifSx7ImRyb3BwaW5nLXBhcnRpY2xlIjoiIiwiZmFtaWx5IjoiUmVlbCIsImdpdmVuIjoiTSIsIm5vbi1kcm9wcGluZy1wYXJ0aWNsZSI6IiIsInBhcnNlLW5hbWVzIjpmYWxzZSwic3VmZml4IjoiIn0seyJkcm9wcGluZy1wYXJ0aWNsZSI6IiIsImZhbWlseSI6IkZ1bmFpIiwiZ2l2ZW4iOiJFIEYiLCJub24tZHJvcHBpbmctcGFydGljbGUiOiIiLCJwYXJzZS1uYW1lcyI6ZmFsc2UsInN1ZmZpeCI6IiJ9LHsiZHJvcHBpbmctcGFydGljbGUiOiIiLCJmYW1pbHkiOiJIZW5kZXJzb24iLCJnaXZlbiI6IkoiLCJub24tZHJvcHBpbmctcGFydGljbGUiOiIiLCJwYXJzZS1uYW1lcyI6ZmFsc2UsInN1ZmZpeCI6IiJ9LHsiZHJvcHBpbmctcGFydGljbGUiOiIiLCJmYW1pbHkiOiJUaHVuZyIsImdpdmVuIjoiUyBGIiwibm9uLWRyb3BwaW5nLXBhcnRpY2xlIjoiIiwicGFyc2UtbmFtZXMiOmZhbHNlLCJzdWZmaXgiOiIifV0sImNvbnRhaW5lci10aXRsZSI6IkRpYWJldGVzIENhcmUiLCJpZCI6IjZhYzM2NmZlLTIwNmUtM2I2ZS1iOGMzLWQ2ZDRhODM1YzAxYiIsImlzc3VlIjoiMyIsImlzc3VlZCI6eyJkYXRlLXBhcnRzIjpbWyIyMDEyIl1dfSwicGFnZSI6IjUyOS01MzUiLCJ0aXRsZSI6IlNjcmVlbmluZyBmb3IgZ2VzdGF0aW9uYWwgZGlhYmV0ZXMgbWVsbGl0dXM6IGFyZSB0aGUgY3JpdGVyaWEgcHJvcG9zZWQgYnkgdGhlIGludGVybmF0aW9uYWwgYXNzb2NpYXRpb24gb2YgdGhlIERpYWJldGVzIGFuZCBQcmVnbmFuY3kgU3R1ZHkgR3JvdXBzIGNvc3QtZWZmZWN0aXZlPyIsInR5cGUiOiJhcnRpY2xlLWpvdXJuYWwiLCJ2b2x1bWUiOiIzNSJ9LCJ1cmlzIjpbImh0dHA6Ly93d3cubWVuZGVsZXkuY29tL2RvY3VtZW50cy8/dXVpZD05NzA5YjMxZS00YWIyLTQ3NDAtOGJkNS1hOWE3MjVmMjU0YWUiXSwiaXNUZW1wb3JhcnkiOmZhbHNlLCJsZWdhY3lEZXNrdG9wSWQiOiI5NzA5YjMxZS00YWIyLTQ3NDAtOGJkNS1hOWE3MjVmMjU0YWUifSx7ImlkIjoiYWJhOWYyNTktNzczZS0zOTYxLWJjMjktMTZlYzEyNjc0OGE3IiwiaXRlbURhdGEiOnsiUE1JRCI6IjcyMTY0OTE4IiwiYWJzdHJhY3QiOiJPQkpFQ1RJVkU6IFdoaWxlIHJvdXRpbmUgZGVwcmVzc2lvbiBzY3JlZW5pbmcgZHVyaW5nIHByZWduYW5jeSB3YXMgcmVjZW50bHkgcmVjb21tZW5kZWQgYnkgQUNPRywgdGhlIGltcGFjdCBvZiB1bml2ZXJzYWwgYW50ZW5hdGFsIHNjcmVlbmluZyBoYXMgbm90IGJlZW4gZnVsbHkgZXZhbHVhdGVkLiBUaGlzIHN0dWR5J3Mgb2JqZWN0aXZlIHdhcyB0byBleGFtaW5lIG91dGNvbWVzIGFuZCBjb3N0cyBvZiBzY3JlZW5pbmcgZm9yIGRlcHJlc3Npb24gYW50ZW5hdGFsbHkuIFNUVURZIERFU0lHTjogQSBkZWNpc2lvbi1hbmFseXRpYyBtb2RlbCB3YXMgY3JlYXRlZCB3aXRoIFRyZWVBZ2UgdG8gYXNzZXNzIHRoZSBjb3N0LWVmZmVjdGl2ZW5lc3Mgb2Ygcm91dGluZSwgc2Vjb25kIHRyaW1lc3RlciBkZXByZXNzaW9uIHNjcmVlbmluZyBpbiBhIGNvaG9ydCBvZiAxMDAsMDAwIHByZWduYW50IHdvbWVuLiBXZSBjcmVhdGVkIHR3byBtb2RlbHM6IGEgcmVmZXJyYWwtYmFzZWQgbW9kZWwsIGluIHdoaWNoIHBvc2l0aXZlIHNjcmVlbnMgYXJlIHJlZmVycmVkIGZvciBldmFsdWF0aW9uIGJ5IGEgcHN5Y2hpYXRyaXN0IGFuZCBhbiBvYnN0ZXRyaWNpYW4tbWFuYWdlZCBtb2RlbCwgaW4gd2hpY2ggYSBwb3NpdGl2ZSBzY3JlZW4gcmVjZWl2ZXMgYW4gYWRkaXRpb25hbCBzYW1lIGRheSAxNS0gbWludXRlIGludGVydmlldyBieSBhbiBvYnN0ZXRyaWNpYW4uIEFsbCB3b21lbiBkaWFnbm9zZWQgd2l0aCBkZXByZXNzaW9uIHdlcmUgcmVjb21tZW5kZWQgdG8gc3RhcnQgU1NSSSB0aGVyYXB5LiBPdXRjb21lcyBpbmNsdWRlZCBtYXRlcm5hbCBzdWljaWRlLCBwZXJzaXN0ZW50IHB1bG1vbmFyeSBoeXBlcnRlbnNpb24gKFBQSFROKSBvZiB0aGUgbmV3Ym9ybiB3aXRoIGl0cyBwb3RlbnRpYWwgc2VxdWVsYWUgKG5ldXJvZGV2ZWxvcG1lbnRhbCBkZWxheSAoTkREKSBhbmQgbmVvbmF0YWwgZGVhdGggKE5ORCkpLCBhbmQgTklDVSBhZG1pc3Npb25zLiBVdGlsaXRpZXMgd2VyZSBhcHBsaWVkIHRvIGRpc2NvdW50ZWQgbGlmZSBleHBlY3RhbmN5IHRvIGdlbmVyYXRlIHF1YWxpdHkgYWRqdXN0ZWQgbGlmZSB5ZWFycyAoUUFMWXMpIGFuZCB0aGUgY29zdC1lZmZlY3RpdmVuZXNzIHRocmVzaG9sZCB3YXMgc2V0IHRvICQxMDAsMDAwIHBlciBRQUxZLiBSRVNVTFQoUyk6IFVzaW5nIGJhc2UtY2FzZSBlc3RpbWF0ZXMgZGVyaXZlZCBmcm9tIHRoZSByZWZlcnJhbC1iYXNlZCBtb2RlbCwgc2NyZWVuaW5nIGRlY3JlYXNlZCB0aGUgcHJldmFsZW5jZSBvZiBkZXByZXNzaXZlIHN5bXB0b21zIGluIHRoZSBwb3B1bGF0aW9uIGJ5IDIlLCBhbmQgc2xpZ2h0bHkgZGVjcmVhc2VkIG1hdGVybmFsIHN1aWNpZGUgcmlzayAoMS41IHZzIDEuNykuIEFkZGl0aW9uYWxseSwgc2NyZWVuaW5nIHdhcyBhc3NvY2lhdGVkIHdpdGggNiBtb3JlIGluc3RhbmNlcyBvZiBQUEhUTiwgMTk3IGFkZGl0aW9uYWwgTklDVSBhZG1pc3Npb25zLCAxIG1vcmUgaW5zdGFuY2Ugb2YgbmV1cm9kZXZlbG9wbWVudGFsIGRlbGF5IGFuZCBubyBzaWduaWZpY2FudCBkaWZmZXJlbmNlIGluIE5ORC4gV2hpbGUgdGhlIHNjcmVlbmluZyBhcm0gd2FzIG1vcmUgZWZmZWN0aXZlICgxODAgbW9yZSBRQUxZcykgaXQgd2FzIGFsc28gbW9yZSBjb3N0bHkgKCQxOCBtaWxsaW9uKS4gV2l0aCBib3RoIHJlZmVycmFsYmFzZWQgYW5kIG9ic3RldHJpY2lhbi1tYW5hZ2VkIG1vZGVscywgc2NyZWVuaW5nIHdhcyBtYXJnaW5hbGx5IGNvc3QtZWZmZWN0aXZlIHdpdGggYW4gSUNFUiBvZiAkOTgsMTgwIGFuZCAkODAsNjg3IHBlciBRQUxZIHJlc3BlY3RpdmVseS4gVGhyZXNob2xkIHNlbnNpdGl2aXR5IGFuYWx5c2VzIGZvciBib3RoIG1vZGVscyBhcmUgc2hvd24gaW4gdGhlIHRhYmxlLiBDT05DTFVTSU9OKFMpOiBUaGlzIHN0dWR5IHN1Z2dlc3RzIHRoYXQgc2NyZWVuaW5nIGZvciBkZXByZXNzaW9uIGlzIGVmZmVjdGl2ZSBhbmQgbWFyZ2luYWxseSBjb3N0LWVmZmVjdGl2ZSwgd2l0aCByZWR1Y3Rpb24gaW4gbWF0ZXJuYWwgZGVwcmVzc2lvbiBhZnRlciBzY3JlZW5pbmcuIFRoZSBjb3N0LWVmZmVjdGl2ZW5lc3Mgb2YgYm90aCBtb2RlbHMgaXMgY29udGluZ2VudCBvbiB0aHJlc2hvbGRzIG9mIGRlcHJlc3Npb24gcHJldmFsZW5jZSwgU1NSSSB0cmVhdG1lbnQgcmF0ZXMsIGFuZCB0aGUgc2Vuc2l0aXZpdHkgYW5kIHNwZWNpZmljaXR5IG9mIHRoZSBzY3JlZW5pbmcgdG9vbCB1dGlsaXplZC4gVGhlc2UgZmFjdG9ycyBzaG91bGQgYmUgZXhhbWluZWQgd2hlbiBjb25zaWRlcmluZyBzZWNvbmQgdHJpbWVzdGVyIHNjcmVlbmluZyB3aXRoaW4gYSBnaXZlbiBwb3B1bGF0aW9uIG9mIHByZWduYW50IHdvbWVuLiAoRmlndXJlIFByZXNlbnRlZCkuIiwiYXV0aG9yIjpbeyJkcm9wcGluZy1wYXJ0aWNsZSI6IiIsImZhbWlseSI6IldldHplbCIsImdpdmVuIjoiUyIsIm5vbi1kcm9wcGluZy1wYXJ0aWNsZSI6IiIsInBhcnNlLW5hbWVzIjpmYWxzZSwic3VmZml4IjoiIn0seyJkcm9wcGluZy1wYXJ0aWNsZSI6IiIsImZhbWlseSI6Ik1pbGxlciIsImdpdmVuIjoiRSBTIiwibm9uLWRyb3BwaW5nLXBhcnRpY2xlIjoiIiwicGFyc2UtbmFtZXMiOmZhbHNlLCJzdWZmaXgiOiIifSx7ImRyb3BwaW5nLXBhcnRpY2xlIjoiIiwiZmFtaWx5IjoiQ2lyaW5vIiwiZ2l2ZW4iOiJOIiwibm9uLWRyb3BwaW5nLXBhcnRpY2xlIjoiIiwicGFyc2UtbmFtZXMiOmZhbHNlLCJzdWZmaXgiOiIifSx7ImRyb3BwaW5nLXBhcnRpY2xlIjoiIiwiZmFtaWx5IjoiRHVraG92bnkiLCJnaXZlbiI6IkQiLCJub24tZHJvcHBpbmctcGFydGljbGUiOiIiLCJwYXJzZS1uYW1lcyI6ZmFsc2UsInN1ZmZpeCI6IiJ9LHsiZHJvcHBpbmctcGFydGljbGUiOiIiLCJmYW1pbHkiOiJBbWVlbCIsImdpdmVuIjoiQiIsIm5vbi1kcm9wcGluZy1wYXJ0aWNsZSI6IiIsInBhcnNlLW5hbWVzIjpmYWxzZSwic3VmZml4IjoiIn0seyJkcm9wcGluZy1wYXJ0aWNsZSI6IiIsImZhbWlseSI6IkNhdWdoZXkiLCJnaXZlbiI6IkEgQiIsIm5vbi1kcm9wcGluZy1wYXJ0aWNsZSI6IiIsInBhcnNlLW5hbWVzIjpmYWxzZSwic3VmZml4IjoiIn1dLCJjb250YWluZXItdGl0bGUiOiJBbWVyaWNhbiBKb3VybmFsIG9mIE9ic3RldHJpY3MgYW5kIEd5bmVjb2xvZ3kiLCJpZCI6ImFiYTlmMjU5LTc3M2UtMzk2MS1iYzI5LTE2ZWMxMjY3NDhhNyIsImlzc3VlIjoiMSIsImlzc3VlZCI6eyJkYXRlLXBhcnRzIjpbWyIyMDE2Il1dfSwicGFnZSI6IlMzODMtUzM4NCIsInRpdGxlIjoiUm91dGluZSBhbnRlbmF0YWwgc2NyZWVuaW5nIGZvciBkZXByZXNzaW9uOiBXaGF0IGFyZSB0aGUgb3V0Y29tZXMgYW5kIGlzIGl0IGNvc3QtZWZmZWN0aXZlPyIsInR5cGUiOiJhcnRpY2xlLWpvdXJuYWwiLCJ2b2x1bWUiOiIyMTQifSwidXJpcyI6WyJodHRwOi8vd3d3Lm1lbmRlbGV5LmNvbS9kb2N1bWVudHMvP3V1aWQ9YzY0YjYxZDUtYTY3Zi00Mjk5LWJjOTAtYjE1MDkwN2Y3Y2Q4Il0sImlzVGVtcG9yYXJ5IjpmYWxzZSwibGVnYWN5RGVza3RvcElkIjoiYzY0YjYxZDUtYTY3Zi00Mjk5LWJjOTAtYjE1MDkwN2Y3Y2Q4In0seyJpZCI6ImU2OGNmMTQ0LTAyODktMzQ3MS04NDVkLTcxNjIwNmIyNzVjYSIsIml0ZW1EYXRhIjp7IlBNSUQiOiIzMTgwMDU5MSIsImFic3RyYWN0IjoiT0JKRUNUSVZFUzogRG93biBzeW5kcm9tZSAoRFMpIGlzIHRoZSBtb3N0IGZyZXF1ZW50bHkgb2NjdXJyaW5nIGZldGFsIGNocm9tb3NvbWFsIGFibm9ybWFsaXR5IGFuZCBkaWZmZXJlbnQgcHJlbmF0YWwgc2NyZWVuaW5nIHN0cmF0ZWdpZXMgYXJlIHVzZWQgZm9yIGRldGVybWluaW5nIHJpc2sgb2YgRFMgd29ybGR3aWRlLiBOZXcgbm9uLWludmFzaXZlIHByZW5hdGFsIHRlc3RpbmcgKE5JUFQpLCB3aGljaCB1c2VzIGNlbGwtZnJlZSBmZXRhbCBETkEgaW4gbWF0ZXJuYWwgYmxvb2QgY2FuIHByb3ZpZGUgYmVuZWZpdHMgZHVlIHRvIGl0cyBoaWdoZXIgc2Vuc2l0aXZpdHkgYW5kIHNwZWNpZmljaXR5IGluIGNvbXBhcmlzb24gdG8gY29udmVudGlvbmFsIHNjcmVlbmluZyB0ZXN0cy4gVGhpcyBzdHVkeSBhaW1lZCB0byBhc3Nlc3MgdGhlIGNvc3QtZWZmZWN0aXZlbmVzcyBvZiB1c2luZyBwb3B1bGF0aW9uLWxldmVsIE5JUFQgaW4gZmV0YWwgYW5ldXBsb2lkeSBzY3JlZW5pbmcgZm9yIERTLiBNRVRIT0RTOiBXZSBkZXZlbG9wZWQgYSBtaWNyb3NpbXVsYXRpb24gZGVjaXNpb24tYW5hbHl0aWMgbW9kZWwgdG8gcGVyZm9ybSBhIHByb2JhYmlsaXN0aWMgY29zdC1lZmZlY3RpdmVuZXNzIGFuYWx5c2lzIChDRUEpIG9mIHByZW5hdGFsIHNjcmVlbmluZyBhbmQgZGlhZ25vc3RpYyBzdHJhdGVnaWVzIGZvciBEUy4gVGhlIG1vZGVsIGZvbGxvd2VkIGluZGl2aWR1YWwgc2ltdWxhdGVkIHByZWduYW50IHdvbWVuIHRocm91Z2ggdGhlIHByZWduYW5jeSBwYXRod2F5LiBUaGUgY29tcGFyYXRvcnMgd2VyZSBzZXJ1bS1vbmx5IHNjcmVlbmluZywgY29udGluZ2VudCBOSVBUIChpLmUuLCBOSVBUIGFzIGEgc2Vjb25kLXRpZXIgc2NyZWVuaW5nIHRlc3QpIGFuZCB1bml2ZXJzYWwgTklQVCAoaS5lLiwgTklQVCBhcyBhIGZpcnN0LXRpZXIgc2NyZWVuaW5nIHRlc3QpLiBUbyBhZGRyZXNzIHVuY2VydGFpbnR5IGFyb3VuZCB0aGUgbW9kZWwgcGFyYW1ldGVycywgdGhlIGV4cGVjdGVkIHZhbHVlcyBvZiBjb3N0cyBhbmQgcXVhbGl0eS1hZGp1c3RlZCBsaWZlLXllYXJzIChRQUxZcykgaW4gdGhlIGJhc2UgY2FzZSBhbmQgYWxsIHNjZW5hcmlvIGFuYWx5c2VzIHdlcmUgb2J0YWluZWQgdGhyb3VnaCBwcm9iYWJpbGlzdGljIGFuYWx5c2lzIGZyb20gYSBNb250ZSBDYXJsbyBzaW11bGF0aW9uLiBSRVNVTFRTOiBCYXNlIGNhc2UgYW5kIHNjZW5hcmlvIGFuYWx5c2VzIHdlcmUgY29uZHVjdGVkIGJ5IHJlcGVhdGluZyB0aGUgbWljcm8tc2ltdWxhdGlvbiAxLDAwMCB0aW1lcyBmb3IgYSBzYW1wbGUgb2YgNDUsNjA1IHByZWduYW50IHdvbWVuIHBlciB0aGUgcG9wdWxhdGlvbiBvZiBCcml0aXNoIENvbHVtYmlhLCBDYW5hZGEgKE4gPSA0LjggbWlsbGlvbikuIFByZWxpbWluYXJ5IHJlc3VsdHMgb2YgdGhlIHNlcXVlbnRpYWwgQ0VBcyBzaG93ZWQgdGhhdCBjb250aW5nZW50IE5JUFQgd2FzIGEgZG9taW5hbnQgc3RyYXRlZ3kgY29tcGFyZWQgdG8gc2VydW0tb25seSBzY3JlZW5pbmcuIENvbXBhcmVkIHdpdGggY29udGluZ2VudCBOSVBULCB1bml2ZXJzYWwgTklQVCBhdCB0aGUgY3VycmVudCB0ZXN0IHByaWNlIHdhcyBub3QgY29zdC1lZmZlY3RpdmUgd2l0aCBhbiBpbmNyZW1lbnRhbCBjb3N0LWVmZmVjdGl2ZW5lc3MgcmF0aW8gb3ZlciAkMTAwLDAwMC9RQUxZLiBDb250aW5nZW50IE5JUFQgYWxzbyBoYWQgdGhlIGxvd2VzdCBjb3N0IHBlciBEUyBjYXNlIGRldGVjdGVkIGFtb25nIHRoZXNlIHRocmVlIHN0cmF0ZWdpZXMuIENPTkNMVVNJT046IEluY2x1ZGluZyBOSVBUIGluIGV4aXN0aW5nIHByZW5hdGFsIHNjcmVlbmluZyBmb3IgRFMgaXMgc2hvd24gdG8gYmUgYmVuZWZpY2lhbCBvdmVyIGNvbnZlbnRpb25hbCB0ZXN0aW5nLiBIb3dldmVyLCBhdCBjdXJyZW50IHByaWNlcywgaW1wbGVtZW50YXRpb24gb2YgTklQVCBhcyBhIHNlY29uZC10aWVyIHNjcmVlbmluZyB0ZXN0IGlzIG1vcmUgY29zdC1lZmZlY3RpdmUgdGhhbiBkZXBsb3lpbmcgaXQgYXMgYSB1bml2ZXJzYWwgdGVzdC4iLCJhdXRob3IiOlt7ImRyb3BwaW5nLXBhcnRpY2xlIjoiIiwiZmFtaWx5IjoiWmhhbmciLCJnaXZlbiI6IlciLCJub24tZHJvcHBpbmctcGFydGljbGUiOiIiLCJwYXJzZS1uYW1lcyI6ZmFsc2UsInN1ZmZpeCI6IiJ9LHsiZHJvcHBpbmctcGFydGljbGUiOiIiLCJmYW1pbHkiOiJNb2hhbW1hZGkiLCJnaXZlbiI6IlQiLCJub24tZHJvcHBpbmctcGFydGljbGUiOiIiLCJwYXJzZS1uYW1lcyI6ZmFsc2UsInN1ZmZpeCI6IiJ9LHsiZHJvcHBpbmctcGFydGljbGUiOiIiLCJmYW1pbHkiOiJTb3UiLCJnaXZlbiI6IkoiLCJub24tZHJvcHBpbmctcGFydGljbGUiOiIiLCJwYXJzZS1uYW1lcyI6ZmFsc2UsInN1ZmZpeCI6IiJ9LHsiZHJvcHBpbmctcGFydGljbGUiOiIiLCJmYW1pbHkiOiJBbmlzIiwiZ2l2ZW4iOiJBIEgiLCJub24tZHJvcHBpbmctcGFydGljbGUiOiIiLCJwYXJzZS1uYW1lcyI6ZmFsc2UsInN1ZmZpeCI6IiJ9XSwiY29udGFpbmVyLXRpdGxlIjoiUExvUyBPTkUiLCJpZCI6ImU2OGNmMTQ0LTAyODktMzQ3MS04NDVkLTcxNjIwNmIyNzVjYSIsImlzc3VlIjoiMTIiLCJpc3N1ZWQiOnsiZGF0ZS1wYXJ0cyI6W1siMjAxOSJdXX0sInBhZ2UiOiJlMDIyNTI4MSIsInRpdGxlIjoiQ29zdC1lZmZlY3RpdmVuZXNzIG9mIHByZW5hdGFsIHNjcmVlbmluZyBhbmQgZGlhZ25vc3RpYyBzdHJhdGVnaWVzIGZvciBEb3duIHN5bmRyb21lOiBBIG1pY3Jvc2ltdWxhdGlvbiBtb2RlbGluZyBhbmFseXNpcyIsInR5cGUiOiJhcnRpY2xlLWpvdXJuYWwiLCJ2b2x1bWUiOiIxNCJ9LCJ1cmlzIjpbImh0dHA6Ly93d3cubWVuZGVsZXkuY29tL2RvY3VtZW50cy8/dXVpZD1iZTg0M2FlMS1kNTE1LTRhZTYtYTRkYy03ODIxMjAxOGFiYWQiXSwiaXNUZW1wb3JhcnkiOmZhbHNlLCJsZWdhY3lEZXNrdG9wSWQiOiJiZTg0M2FlMS1kNTE1LTRhZTYtYTRkYy03ODIxMjAxOGFiYWQifSx7ImlkIjoiMDBhYzAxMGMtNjllZS0zOTgzLWE0YjYtYWQ0MzBhYjM0ZDA5IiwiaXRlbURhdGEiOnsiRE9JIjoiMTAuMTE3Ny8wMjcyOTg5WDAzMjYxNTcwIiwiSVNCTiI6IjAyNzItOTg5WCAoUHJpbnQpIDAyNzItOTg5WCAoTGlua2luZykiLCJQTUlEIjoiMTUwMDU5NTIiLCJhYnN0cmFjdCI6IlRvIGV2YWx1YXRlIHRoZSBjb3N0LWVmZmVjdGl2ZW5lc3Mgb2YgcmFwaWQgSElWIHRlc3RpbmcgZm9sbG93ZWQgYnkgdHJlYXRtZW50IHdpdGggemlkb3Z1ZGluZSwgbmV2aXJhcGluZSwgb3IgY29tYmluYXRpb24gdGhlcmFweSBmb3Igd29tZW4gcHJlc2VudGluZyBpbiB0aGUgVW5pdGVkIFN0YXRlcyBpbiBhY3RpdmUgbGFib3Igd2l0aG91dCBwcmVuYXRhbCBjYXJlLCB0aGUgYXV0aG9ycyBkZXZlbG9wZWQgYSBkZWNpc2lvbiBhbmFseXRpYyBtb2RlbCBmcm9tIGEgc29jaWV0YWwgcGVyc3BlY3RpdmUgY29tcGFyaW5nIDIgYmFzaWMgc3RyYXRlZ2llczogMSkgbm90IHRlc3RpbmcgZm9yIEhJViBhbmQgMikgb2ZmZXJpbmcgcmFwaWQgSElWIHRlc3RpbmcgYW5kIHRyZWF0bWVudCB0byB3b21lbiB0ZXN0aW5nIHBvc2l0aXZlLiBISVYgdHJhbnNtaXNzaW9uIHJhdGVzLCB0ZXN0IGNoYXJhY3RlcmlzdGljcywgYW5kIGNvc3RzIHdlcmUgZGVyaXZlZCBmcm9tIHRoZSBsaXRlcmF0dXJlIGFuZCBsb2NhbCBzb3VyY2VzLiBPdXRjb21lcyBpbmNsdWRlZCBudW1iZXIgb2YgaW5mZWN0ZWQgaW5mYW50cywgY29zdHMsIGFuZCBpbmNyZW1lbnRhbCBjb3N0LWVmZmVjdGl2ZW5lc3MgaW4gZG9sbGFycyBwZXIgcXVhbGl0eS1hZGp1c3RlZCBsaWZlIHllYXIgc2F2ZWQuIFRoZSBhdXRob3JzIGZvdW5kIHRoYXQgb2ZmZXJpbmcgcmFwaWQgSElWIHRlc3RpbmcgYW5kIGFkbWluaXN0ZXJpbmcgemlkb3Z1ZGluZSB0cmVhdG1lbnQgdG8gd29tZW4gdGVzdGluZyBwb3NpdGl2ZSB3b3VsZCBwcmV2ZW50IDI3IGNhc2VzIG9mIEhJViBlYWNoIHllYXIgYW5kIHNhdmUgJDMsMDAwLDAwMC95ZWFyIGNvbXBhcmVkIHdpdGggbm8gaW50ZXJ2ZW50aW9uLiBJZiBtb3JlIGV4cGVuc2l2ZSB0cmVhdG1lbnRzIHdlcmUgdXNlZCAoZS5nLiwgemlkb3Z1ZGluZSByYXRoZXIgdGhhbiBuZXZpcmFwaW5lLCBvciBjb21iaW5hdGlvbiB0aGVyYXB5IHJhdGhlciB0aGFuIG1vbm90aGVyYXB5KSwgdGhlIHJlbGF0aXZlIHJpc2sgcmVkdWN0aW9uIGluIEhJViB0cmFuc21pc3Npb24gZm9yIHRoZSBtb3JlIGV4cGVuc2l2ZSBzdHJhdGVnaWVzIHdvdWxkIG5lZWQgdG8gYmUgb25seSBzbGlnaHRseSBiZXR0ZXIgdG8gbWFrZSB0aGUgbW9yZSBleHBlbnNpdmUgc3RyYXRlZ2llcyByZWxhdGl2ZWx5IGNvc3QgZWZmZWN0aXZlIGluIGNvbXBhcmlzb24gd2l0aCB0aGUgbGVzcyBleHBlbnNpdmUgc3RyYXRlZ2llcy4gSW4gYW4gYW5hbHlzaXMgaW5jbHVkaW5nIGVtcGlyaWMgbmV2aXJhcGluZSBwcm9waHlsYXhpcywgdGhlIGF1dGhvcnMgZm91bmQgdGhhdCBlbXBpcmljIHRoZXJhcHkgd291bGQgcHJldmVudCAzMiBISVYgY2FzZXMgYW5kIHNhdmUgJDIuMSBtaWxsaW9uIHBlciB5ZWFyIGNvbXBhcmVkIHdpdGggbm8gaW50ZXJ2ZW50aW9uLiBJbiBjb25jbHVzaW9uLCByYXBpZCBISVYgdGVzdGluZyBhbmQgdHJlYXRtZW50IGZvciB3b21lbiBwcmVzZW50aW5nIGluIGxhYm9yIHdpdGhvdXQgcHJpb3IgcHJlbmF0YWwgY2FyZSB3b3VsZCBwcmV2ZW50IEhJViBpbmZlY3Rpb25zIGFuZCBzYXZlIGNvc3RzLiBBdCBzaXRlcyB3aGVyZSByYXBpZCBISVYgdGVzdGluZyBpcyBub3QgcG9zc2libGUsIGVtcGlyaWMgdHJlYXRtZW50IHdvdWxkIGFsc28gcHJldmVudCBISVYgaW5mZWN0aW9uIGFuZCBzYXZlcyBjb3N0cyBhbmQgaXMgdGh1cyBwcmVmZXJyZWQgdG8gYSBzdHJhdGVneSBvZiBuZWl0aGVyIHRlc3Rpbmcgbm9yIHRyZWF0aW5nLiBFZmZlY3RpdmVuZXNzIGluIHJlZHVjaW5nIHRyYW5zbWlzc2lvbiBkcml2ZXMgdGhlIGNvc3QtZWZmZWN0aXZlbmVzcyByYXRpbyBtdWNoIG1vcmUgc28gdGhhbiBkcnVnIGNvc3QgYW5kIHNob3VsZCBiZSB0aGUgYmFzaXMgb24gd2hpY2ggYSBwYXJ0aWN1bGFyIHByb3BoeWxhY3RpYyByZWdpbWVuIGlzIHNlbGVjdGVkLiIsImF1dGhvciI6W3siZHJvcHBpbmctcGFydGljbGUiOiIiLCJmYW1pbHkiOiJNcnVzIiwiZ2l2ZW4iOiJKIE0iLCJub24tZHJvcHBpbmctcGFydGljbGUiOiIiLCJwYXJzZS1uYW1lcyI6ZmFsc2UsInN1ZmZpeCI6IiJ9LHsiZHJvcHBpbmctcGFydGljbGUiOiIiLCJmYW1pbHkiOiJUc2V2YXQiLCJnaXZlbiI6IkoiLCJub24tZHJvcHBpbmctcGFydGljbGUiOiIiLCJwYXJzZS1uYW1lcyI6ZmFsc2UsInN1ZmZpeCI6IiJ9XSwiY29udGFpbmVyLXRpdGxlIjoiTWVkaWNhbCBEZWNpc2lvbiBNYWtpbmciLCJlZGl0aW9uIjoiMjAwNC8wMy8xMCIsImlkIjoiMDBhYzAxMGMtNjllZS0zOTgzLWE0YjYtYWQ0MzBhYjM0ZDA5IiwiaXNzdWUiOiIxIiwiaXNzdWVkIjp7ImRhdGUtcGFydHMiOltbIjIwMDQiXV19LCJub3RlIjoiTXJ1cywgSm9zZXBoIE1cblRzZXZhdCwgSm9lbFxuZW5nXG5Db21wYXJhdGl2ZSBTdHVkeVxuUmVzZWFyY2ggU3VwcG9ydCwgVS5TLiBHb3YndCwgTm9uLVAuSC5TLlxuTWVkIERlY2lzIE1ha2luZy4gMjAwNCBKYW4tRmViOzI0KDEpOjMwLTkuIGRvaTogMTAuMTE3Ny8wMjcyOTg5WDAzMjYxNTcwLiIsInBhZ2UiOiIzMC0zOSIsInRpdGxlIjoiQ29zdC1lZmZlY3RpdmVuZXNzIG9mIGludGVydmVudGlvbnMgdG8gcmVkdWNlIHZlcnRpY2FsIEhJViB0cmFuc21pc3Npb24gZnJvbSBwcmVnbmFudCB3b21lbiB3aG8gaGF2ZSBub3QgcmVjZWl2ZWQgcHJlbmF0YWwgY2FyZSIsInR5cGUiOiJhcnRpY2xlLWpvdXJuYWwiLCJ2b2x1bWUiOiIyNCJ9LCJ1cmlzIjpbImh0dHA6Ly93d3cubWVuZGVsZXkuY29tL2RvY3VtZW50cy8/dXVpZD1jNjgxMTYyNi05YTVkLTQ3YWYtYmRhMi0wMzRiY2Y0ZGFhOTIiXSwiaXNUZW1wb3JhcnkiOmZhbHNlLCJsZWdhY3lEZXNrdG9wSWQiOiJjNjgxMTYyNi05YTVkLTQ3YWYtYmRhMi0wMzRiY2Y0ZGFhOTIifSx7ImlkIjoiOTVjMzE0ZjEtY2EzOC0zMGQ1LWE5NDctNzcyNDdjZjlhMmZiIiwiaXRlbURhdGEiOnsiRE9JIjoiMTAuMTAwNy9zMTAxOTgtMDIwLTAxMjM2LTIiLCJJU0JOIjoiMTYxOC03NjAxIChFbGVjdHJvbmljKSAxNjE4LTc1OTggKExpbmtpbmcpIiwiUE1JRCI6IjMzMDY0MjU5IiwiYWJzdHJhY3QiOiJCQUNLR1JPVU5EOiBUaGUgcHJldmFsZW5jZSBvZiBkaWFnbm9zZWQgY2hyb25pYyBoZXBhdGl0aXMgQyB2aXJ1cyAoSENWKSBpbmZlY3Rpb24gYW1vbmcgcHJlZ25hbnQgd29tZW4gaW4gdGhlIE5ldGhlcmxhbmRzIGlzIDAuMjYlLCB5ZXQgbWFueSBjYXNlcyByZW1haW4gdW5kaWFnbm9zZWQuIEhDViBzY3JlZW5pbmcgYW5kIHRyZWF0bWVudCBvZiBwcmVnbmFudCBIQ1YgY2FycmllcnMgY291bGQgcmVkdWNlIHRoZSBidXJkZW4gb2YgZGlzZWFzZSBhbmQgbGltaXQgdmVydGljYWwgdHJhbnNtaXNzaW9uIGZyb20gbW90aGVyIHRvIGNoaWxkLiBXZSBhc3Nlc3NlZCB0aGUgaW1wYWN0IG9mIEhDViBzY3JlZW5pbmcgYW5kIHN1YnNlcXVlbnQgdHJlYXRtZW50IHdpdGggbmV3IGRpcmVjdC1hY3RpbmcgYW50aXZpcmFscyAoREFBcykgYW1vbmcgcHJlZ25hbnQgd29tZW4gaW4gdGhlIE5ldGhlcmxhbmRzLiBNRVRIT0RTOiBBbiBIQ1YgbmF0dXJhbCBoaXN0b3J5IE1hcmtvdiB0cmFuc2l0aW9uIHN0YXRlIG1vZGVsIHdhcyBkZXZlbG9wZWQsIHRvIGV2YWx1YXRlIHRoZSBwdWJsaWMtaGVhbHRoIGFuZCBlY29ub21pYyBpbXBhY3Qgb2YgSENWIHNjcmVlbmluZyBhbmQgdHJlYXRtZW50LiBCZXNpZGVzIGFsbCAxNzksMDAwIHByZWduYW50IHdvbWVuIGluIHRoZSBOZXRoZXJsYW5kcyAoY29ob3J0IDEpLCB3ZSBtb2RlbGxlZCAzIGZ1cnRoZXIgY29ob3J0czogYWxsIDc5LDAwMCBmaXJzdC10aW1lIHByZWduYW50IHdvbWVuIChjb2hvcnQgMiksIDMzLDAwMCBwcmVnbmFudCBtaWdyYW50IHdvbWVuIChjb2hvcnQgMykgYW5kIDE2LDAwMCBmaXJzdC10aW1lIHByZWduYW50IG1pZ3JhbnQgd29tZW4gKGNvaG9ydCA0KS4gRWFjaCBjb2hvcnQgd2FzIGFuYWx5emVkIGluIHZhcmlvdXMgc2NlbmFyaW9zOiBpIG5vIGludGVydmVudGlvbiwgaS5lLiwgdGhlIGN1cnJlbnQgcHJhY3RpY2UsIGlpIHNjcmVlbi1hbmQtdHJlYXQsIGkuZS4sIHRoZSBtb3N0IGV4dGVuc2l2ZSBhcHByb2FjaCBpbnZvbHZpbmcgdHJlYXRtZW50IG9mIGFsbCBpbmRpdmlkdWFscyBmb3VuZCBIQ1YtcG9zaXRpdmUsIGFuZCBpaWkgc2NyZWVuLWFuZC10cmVhdC9tb25pdG9yLCBpLmUuLCBhIHN0cmF0ZWd5IGludm9sdmluZyB0cmVhdG1lbnQgb2Ygc3ltcHRvbWF0aWMgKEYxLUY0KSBwYXRpZW50cyBhbmQgZm9sbG93LXVwIG9mIGFzeW1wdG9tYXRpYyAoRjApIEhDViBjYXJyaWVycyB3aXRoIHN1YnNlcXVlbnQgdHJlYXRtZW50IG9ubHkgYXQgcHJvZ3Jlc3Npb24uIFJFU1VMVFM6IEZvciBhbGwgY29ob3J0cywgY29tcGFyaXNvbiBiZXR3ZWVuIHNjZW5hcmlvcyAoaWkpIGFuZCAoaSkgcmVzdWx0ZWQgaW4gSUNFUnMgYmV0d2VlbiBldXJvOSwzMDYgYW5kIGV1cm8xMCwxNzMgcGVyIFFBTFkgZ2FpbmVkIGFuZCA1IHllYXIgYnVkZ2V0IGltcGFjdHMgdmFyeWluZyBiZXR3ZWVuIGV1cm82LDI4Myw4MzAgYW5kIGV1cm8xOSwyMjAsNDA1LiBGb3IgYWxsIGNvaG9ydHMsIGNvbXBhcmlzb24gYmV0d2VlbiBzY2VuYXJpb3MgKGlpaSkgYW5kIChpKSByZXN1bHRlZCBpbiBJQ0VScyBiZXR3ZWVuIGV1cm8xLDczOSBhbmQgZXVybzIsNzQ5IHBlciBRQUxZIGdhaW5lZCBhbmQgYnVkZ2V0IGltcGFjdHMgdmFyeWluZyBiZXR3ZWVuIGV1cm8xLDQ2OCw2NzAgYW5kIGV1cm81LDYwNyw1NTYuIEZvciBhbGwgY29ob3J0cywgdGhlIElDRVJzIChzY2VuYXJpbyBpaWkgdmVyc3VzIGlpKSBpbnZvbHZlZCBpbiBkZWxheWVkIHRyZWF0bWVudCBvZiBhc3ltcHRvbWF0aWMgKEYwKSBIQ1YgY2FycmllcnMgdmFyaWVkIGJldHdlZW4gZXVybzU2LDYwNyBhbmQgZXVybzU2LDg5Miwgd2VsbCBhYm92ZSB0aGUgd2lsbGluZ25lc3MtdG8tcGF5IChXVFApIHRocmVzaG9sZCBvZiBldXJvMjAsMDAwIHBlciBRQUxZIGdhaW5lZCBhbmQgZXZlbiBhYm92ZSBhIHRocmVzaG9sZCBvZiBldXJvNTAsMDAwIHBlciBRQUxZIGdhaW5lZC4gQ09OQ0xVU0lPTjogVW5pdmVyc2FsIHNjcmVlbmluZyBmb3IgSENWIGFtb25nIGFsbCBwcmVnbmFudCB3b21lbiBpbiB0aGUgTmV0aGVybGFuZHMgaXMgY29zdC1lZmZlY3RpdmUuIEhvd2V2ZXIsIGl0IHdvdWxkIGJlIHJlYXNvbmFibGUgdG8gY29uc2lkZXIgc21hbGxlciByaXNrIGdyb3VwcyBpbiB2aWV3IG9mIHRoZSBidWRnZXQgaW1wYWN0IG9mIHRoZSBpbnRlcnZlbnRpb24uIiwiYXV0aG9yIjpbeyJkcm9wcGluZy1wYXJ0aWNsZSI6IiIsImZhbWlseSI6IkVpanNpbmsiLCJnaXZlbiI6IkogRiBIIiwibm9uLWRyb3BwaW5nLXBhcnRpY2xlIjoiIiwicGFyc2UtbmFtZXMiOmZhbHNlLCJzdWZmaXgiOiIifSx7ImRyb3BwaW5nLXBhcnRpY2xlIjoiIiwiZmFtaWx5IjoiS2hheWF0IiwiZ2l2ZW4iOiJNbm10Iiwibm9uLWRyb3BwaW5nLXBhcnRpY2xlIjoiQWwiLCJwYXJzZS1uYW1lcyI6ZmFsc2UsInN1ZmZpeCI6IiJ9LHsiZHJvcHBpbmctcGFydGljbGUiOiIiLCJmYW1pbHkiOiJCb2Vyc21hIiwiZ2l2ZW4iOiJDIiwibm9uLWRyb3BwaW5nLXBhcnRpY2xlIjoiIiwicGFyc2UtbmFtZXMiOmZhbHNlLCJzdWZmaXgiOiIifSx7ImRyb3BwaW5nLXBhcnRpY2xlIjoiIiwiZmFtaWx5IjoiSG9yc3QiLCJnaXZlbiI6IlAgRyBKIiwibm9uLWRyb3BwaW5nLXBhcnRpY2xlIjoiVGVyIiwicGFyc2UtbmFtZXMiOmZhbHNlLCJzdWZmaXgiOiIifSx7ImRyb3BwaW5nLXBhcnRpY2xlIjoiIiwiZmFtaWx5IjoiV2lsc2NodXQiLCJnaXZlbiI6IkogQyIsIm5vbi1kcm9wcGluZy1wYXJ0aWNsZSI6IiIsInBhcnNlLW5hbWVzIjpmYWxzZSwic3VmZml4IjoiIn0seyJkcm9wcGluZy1wYXJ0aWNsZSI6IiIsImZhbWlseSI6IlBvc3RtYSIsImdpdmVuIjoiTSBKIiwibm9uLWRyb3BwaW5nLXBhcnRpY2xlIjoiIiwicGFyc2UtbmFtZXMiOmZhbHNlLCJzdWZmaXgiOiIifV0sImNvbnRhaW5lci10aXRsZSI6IkV1cm9wZWFuIEpvdXJuYWwgb2YgSGVhbHRoIEVjb25vbWljcyIsImVkaXRpb24iOiIyMDIwLzEwLzE3IiwiaWQiOiI5NWMzMTRmMS1jYTM4LTMwZDUtYTk0Ny03NzI0N2NmOWEyZmIiLCJpc3N1ZSI6IjEiLCJpc3N1ZWQiOnsiZGF0ZS1wYXJ0cyI6W1siMjAyMSJdXX0sIm5vdGUiOiJFaWpzaW5rLCBKb2IgRiBIXG5BbCBLaGF5YXQsIE1vaGFtZWQgTiBNIFRcbkJvZXJzbWEsIENvcm5lbGlzXG5UZXIgSG9yc3QsIFBldGVyIEcgSlxuV2lsc2NodXQsIEphbiBDXG5Qb3N0bWEsIE1hYXJ0ZW4gSlxuZW5nXG5HZXJtYW55XG5FdXIgSiBIZWFsdGggRWNvbi4gMjAyMSBGZWI7MjIoMSk6NzUtODguIGRvaTogMTAuMTAwNy9zMTAxOTgtMDIwLTAxMjM2LTIuIEVwdWIgMjAyMCBPY3QgMTYuIiwicGFnZSI6Ijc1LTg4IiwidGl0bGUiOiJDb3N0LWVmZmVjdGl2ZW5lc3Mgb2YgaGVwYXRpdGlzIEMgdmlydXMgc2NyZWVuaW5nLCBhbmQgc3Vic2VxdWVudCBtb25pdG9yaW5nIG9yIHRyZWF0bWVudCBhbW9uZyBwcmVnbmFudCB3b21lbiBpbiB0aGUgTmV0aGVybGFuZHMiLCJ0eXBlIjoiYXJ0aWNsZS1qb3VybmFsIiwidm9sdW1lIjoiMjIifSwidXJpcyI6WyJodHRwOi8vd3d3Lm1lbmRlbGV5LmNvbS9kb2N1bWVudHMvP3V1aWQ9ZDY2NzYxOWEtN2FjZi00YWEzLWJkMTAtMzQwYWM3YjFmNTg5Il0sImlzVGVtcG9yYXJ5IjpmYWxzZSwibGVnYWN5RGVza3RvcElkIjoiZDY2NzYxOWEtN2FjZi00YWEzLWJkMTAtMzQwYWM3YjFmNTg5In0seyJpZCI6ImJmNWZjODI3LTE1YjQtMzhlMy04NzcwLTkyMTJmOWU0OTU0OSIsIml0ZW1EYXRhIjp7IkRPSSI6IjEwLjEwMDIvcGQuNTgwMyIsIklTQk4iOiIxMDk3LTAyMjMgKEVsZWN0cm9uaWMpIDAxOTctMzg1MSAoTGlua2luZykiLCJQTUlEIjoiMzI3MTYwNjIiLCJhYnN0cmFjdCI6Ik9CSkVDVElWRVM6IENlbGwtZnJlZSBmZXRhbCBETkEgKGNmRE5BKSBoYXMgYmVlbiBpbmNyZWFzaW5nbHkgaW5jb3Jwb3JhdGVkIGludG8gcHJlbmF0YWwgYW5ldXBsb2lkeSBzY3JlZW5pbmcgcGFyYWRpZ21zIGdpdmVuIGl0cyByZWxhdGl2ZWx5IGhpZ2ggc2Vuc2l0aXZpdHkgZm9yIERvd24gc3luZHJvbWUgKERTKS4gVGhpcyBpcyBvZnRlbiB0aGUgY2FzZSB3aGVuIGZldGFsIHVsdHJhc29ub2dyYXBoaWMgc29mdCBtYXJrZXJzIGFyZSBwcmVzZW50LCBzdWNoIGFzIHRoZSByZWxhdGl2ZWx5IGNvbW1vbiBlY2hvZ2VuaWMgaW50cmFjYXJkaWFjIGZvY3VzIChFSUYpLiBXZSBzb3VnaHQgdG8gZXZhbHVhdGUgdGhlIGNvc3QtZWZmZWN0aXZlbmVzcyBvZiBhIHNjcmVlbmluZyBzdHJhdGVneSB0aGF0IGluY2x1ZGVkIGNmRE5BIHNjcmVlbmluZyB3aGVuIGFuIGlzb2xhdGVkIEVJRiBpcyBpZGVudGlmaWVkIGluIGEgbG93LXJpc2sgcG9wdWxhdGlvbiB3aXRoIHByaW9yIGFuZXVwbG9pZHkgc2NyZWVuaW5nLiBNRVRIT0RTOiBBIGRlY2lzaW9uLWFuYWx5dGljIG1vZGVsIHdhcyBjb25zdHJ1Y3RlZCB1c2luZyBUcmVlQWdlIHNvZnR3YXJlIHdpdGggcHJvYmFiaWxpdGllcyBkZXJpdmVkIGZyb20gdGhlIGxpdGVyYXR1cmUuIE91ciBtb2RlbCBjb21wYXJlZCBjZkROQSBzY3JlZW5pbmcgZm9sbG93aW5nIGlzb2xhdGVkIEVJRiBkZXRlY3Rpb24gaW4gd29tZW4gbGVzcyB0aGFuIDM1IHllYXJzIHdpdGggcHJpb3IgcmVhc3N1cmluZyBmaXJzdCB0cmltZXN0ZXIgc2NyZWVuIGNvbXBhcmVkIHRvIGEgc3RyYXRlZ3kgb2Ygbm8gZnVydGhlciBhbmV1cGxvaWR5IHNjcmVlbmluZy4gU3RyYXRlZ2llcyB3ZXJlIGNvbXBhcmVkIHRvIGdlbmVyYXRlIGFuIGluY3JlbWVudGFsIGNvc3QtZWZmZWN0aXZlbmVzcyByYXRpbyB3aXRoIGEgdGhyZXNob2xkIG9mICQxMDAgMDAwL3F1YWxpdHktYWRqdXN0ZWQgbGlmZSB5ZWFyIChRQUxZKSBhbmQgYXBwbGllZCB0byBhIHRoZW9yZXRpY2FsIGNvaG9ydC4gUkVTVUxUUzogVGhlIGNmRE5BIHN0cmF0ZWd5IHJlc3VsdGVkIGluIDIxIGZld2VyIERTIGJpcnRocyBhbmQgNTIgYWRkaXRpb25hbCBRQUxZcywgaG93ZXZlciwgaW5jcmVhc2VkIGNvc3RzIGJ5ICQ1MS4zIG1pbGxpb24uIFRoaXMgeWllbGRlZCBhbiBpbmNyZW1lbnRhbCBjb3N0LWVmZmVjdGl2ZW5lc3MgcmF0aW8gb2YgJDk4NiA1MDM7IHRoZXJlZm9yZSwgaXQgd2FzIG5vdCBhIGNvc3QtZWZmZWN0aXZlIHN0cmF0ZWd5LiBDT05DTFVTSU9OOiBJbiBhIGxvdy1yaXNrIHBvcHVsYXRpb24gd2l0aCBwcmlvciByZWFzc3VyaW5nIGFuZXVwbG9pZHkgc2NyZWVuaW5nLCBpdCBpcyBub3QgY29zdCBlZmZlY3RpdmUgdG8gb2ZmZXIgY2ZETkEgYWZ0ZXIgaWRlbnRpZmljYXRpb24gb2YgYW4gaXNvbGF0ZWQgRUlGLiIsImF1dGhvciI6W3siZHJvcHBpbmctcGFydGljbGUiOiIiLCJmYW1pbHkiOiJIYWNrZXIiLCJnaXZlbiI6IkYgTSIsIm5vbi1kcm9wcGluZy1wYXJ0aWNsZSI6IiIsInBhcnNlLW5hbWVzIjpmYWxzZSwic3VmZml4IjoiIn0seyJkcm9wcGluZy1wYXJ0aWNsZSI6IiIsImZhbWlseSI6IkhlcnNoIiwiZ2l2ZW4iOiJBIFIiLCJub24tZHJvcHBpbmctcGFydGljbGUiOiIiLCJwYXJzZS1uYW1lcyI6ZmFsc2UsInN1ZmZpeCI6IiJ9LHsiZHJvcHBpbmctcGFydGljbGUiOiIiLCJmYW1pbHkiOiJTaGFmZmVyIiwiZ2l2ZW4iOiJCIEwiLCJub24tZHJvcHBpbmctcGFydGljbGUiOiIiLCJwYXJzZS1uYW1lcyI6ZmFsc2UsInN1ZmZpeCI6IiJ9LHsiZHJvcHBpbmctcGFydGljbGUiOiIiLCJmYW1pbHkiOiJDYXVnaGV5IiwiZ2l2ZW4iOiJBIEIiLCJub24tZHJvcHBpbmctcGFydGljbGUiOiIiLCJwYXJzZS1uYW1lcyI6ZmFsc2UsInN1ZmZpeCI6IiJ9XSwiY29udGFpbmVyLXRpdGxlIjoiUHJlbmF0YWwgRGlhZ25vc2lzIiwiZWRpdGlvbiI6IjIwMjAvMDcvMjgiLCJpZCI6ImJmNWZjODI3LTE1YjQtMzhlMy04NzcwLTkyMTJmOWU0OTU0OSIsImlzc3VlIjoiMTIiLCJpc3N1ZWQiOnsiZGF0ZS1wYXJ0cyI6W1siMjAyMCJdXX0sIm5vdGUiOiJIYWNrZXIsIEZyYW5jaXMgTVxuSGVyc2gsIEFseXNzYSBSXG5TaGFmZmVyLCBCcmlhbiBMXG5DYXVnaGV5LCBBYXJvbiBCXG5lbmdcbkVuZ2xhbmRcblByZW5hdCBEaWFnbi4gMjAyMCBEZWM7NDAoMTIpOjE1MTctMTUyNC4gZG9pOiAxMC4xMDAyL3BkLjU4MDMuIEVwdWIgMjAyMCBBdWcgMjEuIiwicGFnZSI6IjE1MTctMTUyNCIsInRpdGxlIjoiSXNvbGF0ZWQgZWNob2dlbmljIGludHJhY2FyZGlhYyBmb2NpIGFuZCB0aGUgcm9sZSBvZiBjZWxsLWZyZWUgZmV0YWwgRE5BOiBBIGNvc3QtZWZmZWN0aXZlbmVzcyBhbmFseXNpcyIsInR5cGUiOiJhcnRpY2xlLWpvdXJuYWwiLCJ2b2x1bWUiOiI0MCJ9LCJ1cmlzIjpbImh0dHA6Ly93d3cubWVuZGVsZXkuY29tL2RvY3VtZW50cy8/dXVpZD1mM2UzNGE5ZC05NzVkLTQxOWUtYmIzOC00ODZlZjAyNDY5MTgiXSwiaXNUZW1wb3JhcnkiOmZhbHNlLCJsZWdhY3lEZXNrdG9wSWQiOiJmM2UzNGE5ZC05NzVkLTQxOWUtYmIzOC00ODZlZjAyNDY5MTgifSx7ImlkIjoiMjMyMWI3NDktMGQxNS0zZDJiLTkwNTItODdjNWE3OWYxODU0IiwiaXRlbURhdGEiOnsiVVJMIjoiaHR0cHM6Ly9zdHJhdG9nLnJjb2cub3JnLnVrL3NpdGVzL2RlZmF1bHQvZmlsZXMvSW5kdWN0aW9uIG9mIGxhYm91ciBhbmQgIHByb2xvbmdlZCBwcmVnbmFuY3kvbmljZV9hbnRlbmF0YWxjYXJlXzYyXzIwMDhfcGcxNS5wZGYlMEEiLCJhY2Nlc3NlZCI6eyJkYXRlLXBhcnRzIjpbWyIyMDIxIiwiMiIsIjIwIl1dfSwiYXV0aG9yIjpbeyJkcm9wcGluZy1wYXJ0aWNsZSI6IiIsImZhbWlseSI6Ik5hdGlvbmFsIENvbGxhYm9yYXRpbmcgQ2VudHJlIGZvciBXb21lbidzIGFuZCBDaGlsZHJlbidzIEhlYWx0aCIsImdpdmVuIjoiIiwibm9uLWRyb3BwaW5nLXBhcnRpY2xlIjoiIiwicGFyc2UtbmFtZXMiOmZhbHNlLCJzdWZmaXgiOiIifV0sImlkIjoiMjMyMWI3NDktMGQxNS0zZDJiLTkwNTItODdjNWE3OWYxODU0IiwiaXNzdWVkIjp7ImRhdGUtcGFydHMiOltbIjIwMDgiXV19LCJ0aXRsZSI6IkFudGVuYXRhbCBjYXJlIHJvdXRpbmUgY2FyZSBmb3IgdGhlIGhlYWx0aHkgcHJlZ25hbnQgd29tYW4gKEFwcGVuZGl4IEcpIiwidHlwZSI6IndlYnBhZ2UifSwidXJpcyI6WyJodHRwOi8vd3d3Lm1lbmRlbGV5LmNvbS9kb2N1bWVudHMvP3V1aWQ9MWFlZjAyM2YtMDg3YS00OTQ1LWI5ZTQtNzQ0MGVhZThlMTZlIl0sImlzVGVtcG9yYXJ5IjpmYWxzZSwibGVnYWN5RGVza3RvcElkIjoiMWFlZjAyM2YtMDg3YS00OTQ1LWI5ZTQtNzQ0MGVhZThlMTZlIn0seyJpZCI6IjM4YzRhZTQxLTZmMGItMzE5ZC1hYTBmLTVkYTBmNTc3NTE4YiIsIml0ZW1EYXRhIjp7IlVSTCI6Imh0dHBzOi8vd3d3Lm5pY2Uub3JnLnVrL2d1aWRhbmNlL25nMy9ldmlkZW5jZS9hcHBlbmRpY2VzLWFnLWFuZC1pbi1wZGYtMzc4NDI4NiUwQSIsImFjY2Vzc2VkIjp7ImRhdGUtcGFydHMiOltbIjIwMjEiLCIyIiwiMjAiXV19LCJhdXRob3IiOlt7ImRyb3BwaW5nLXBhcnRpY2xlIjoiIiwiZmFtaWx5IjoiTmF0aW9uYWwgSW5zdGl0dXRlIGZvciBIZWFsdGggYW5kIENhcmUgRXhjZWxsZW5jZSIsImdpdmVuIjoiIiwibm9uLWRyb3BwaW5nLXBhcnRpY2xlIjoiIiwicGFyc2UtbmFtZXMiOmZhbHNlLCJzdWZmaXgiOiIifV0sImlkIjoiMzhjNGFlNDEtNmYwYi0zMTlkLWFhMGYtNWRhMGY1Nzc1MThiIiwiaXNzdWVkIjp7ImRhdGUtcGFydHMiOltbIjIwMTUiXV19LCJ0aXRsZSI6IkRpYWJldGVzIGluIHByZWduYW5jeTogTWFuYWdlbWVudCBvZiBkaWFiZXRlcyBhbmQgaXRzIGNvbXBsaWNhdGlvbnMgZnJvbSBwcmVjb25jZXB0aW9uIHRvIHRoZSBwb3N0bmF0YWwgcGVyaW9kLiBORzMsIEZlYiAyMDE1IChBcHBlbmRpeCBOLjMpIiwidHlwZSI6IndlYnBhZ2UifSwidXJpcyI6WyJodHRwOi8vd3d3Lm1lbmRlbGV5LmNvbS9kb2N1bWVudHMvP3V1aWQ9ZTRiM2ZjNGUtMGZmNC00NzM0LWE5MWEtNWFlNmRmYjA1NWJhIl0sImlzVGVtcG9yYXJ5IjpmYWxzZSwibGVnYWN5RGVza3RvcElkIjoiZTRiM2ZjNGUtMGZmNC00NzM0LWE5MWEtNWFlNmRmYjA1NWJhIn1dLCJwcm9wZXJ0aWVzIjp7Im5vdGVJbmRleCI6MH0sImlzRWRpdGVkIjpmYWxzZSwibWFudWFsT3ZlcnJpZGUiOnsiY2l0ZXByb2NUZXh0IjoiMjYyLDM2OCwzODbigJMzODgsNDA0LDQxMiw0MTgsNDIwLDQyMiw0MzAsNDU4LDQ2M+KAkzQ2NSw0NzIsNDczLDQ3NSw0NzcsNDc54oCTNDgxLDQ4M+KAkzQ4NSw0ODcsNDkwLDQ5MuKAkzQ5NCw1MjMsNTI1LDUyOSw1MzAsNTMzLDUzNCw1MzcsNTM5LDU0MSw1NDXigJM1NDcsNTU54oCTNTcxIiwiaXNNYW51YWxseU92ZXJyaWRkZW4iOmZhbHNlLCJtYW51YWxPdmVycmlkZVRleHQiOiIifX0="/>
              <w:id w:val="-1704863815"/>
              <w:placeholder>
                <w:docPart w:val="DefaultPlaceholder_-1854013440"/>
              </w:placeholder>
            </w:sdtPr>
            <w:sdtEndPr/>
            <w:sdtContent>
              <w:p w14:paraId="5E59232D" w14:textId="088D96E7" w:rsidR="001B2A1F" w:rsidRPr="00831A83" w:rsidRDefault="00B26423" w:rsidP="00831A83">
                <w:pPr>
                  <w:rPr>
                    <w:rFonts w:ascii="Arial" w:hAnsi="Arial" w:cs="Arial"/>
                    <w:sz w:val="18"/>
                    <w:szCs w:val="18"/>
                  </w:rPr>
                </w:pPr>
                <w:r w:rsidRPr="00831A83">
                  <w:rPr>
                    <w:rFonts w:ascii="Arial" w:hAnsi="Arial" w:cs="Arial"/>
                    <w:color w:val="000000"/>
                    <w:sz w:val="18"/>
                    <w:szCs w:val="18"/>
                  </w:rPr>
                  <w:t>270,376,387,394–396,412,418,420,422,430,458,463–465,471,472,474,476,479–481,483–485,487,490,492–494,523,525,529,531,533,534,537,53</w:t>
                </w:r>
                <w:r w:rsidRPr="00831A83">
                  <w:rPr>
                    <w:rFonts w:ascii="Arial" w:hAnsi="Arial" w:cs="Arial"/>
                    <w:color w:val="000000"/>
                    <w:sz w:val="18"/>
                    <w:szCs w:val="18"/>
                  </w:rPr>
                  <w:lastRenderedPageBreak/>
                  <w:t>9,541,545–547,559–571</w:t>
                </w:r>
              </w:p>
            </w:sdtContent>
          </w:sdt>
        </w:tc>
        <w:tc>
          <w:tcPr>
            <w:tcW w:w="1490" w:type="dxa"/>
          </w:tcPr>
          <w:sdt>
            <w:sdtPr>
              <w:rPr>
                <w:rFonts w:ascii="Arial" w:hAnsi="Arial" w:cs="Arial"/>
                <w:color w:val="000000"/>
                <w:sz w:val="18"/>
                <w:szCs w:val="18"/>
              </w:rPr>
              <w:tag w:val="MENDELEY_CITATION_v3_eyJjaXRhdGlvbklEIjoiTUVOREVMRVlfQ0lUQVRJT05fODZjYmM3MDMtMDA4ZC00MTI1LWEwYmYtNjZhMzY2ZDdkMjMwIiwiY2l0YXRpb25JdGVtcyI6W3siaWQiOiIxMzA1N2ExZS0zNmU2LTMzNjktODc2Mi04MTZmZWU5NWE1YTgiLCJpdGVtRGF0YSI6eyJQTUlEIjoiMzAzMDkzNzAiLCJhYnN0cmFjdCI6IkJBQ0tHUk9VTkQ6IEEgZGVjaXNpb24gdHJlZSBtb2RlbCB3YXMgYnVpbHQgdG8gZXN0aW1hdGUgdGhlIGVjb25vbWljIGltcGFjdCBvZiBpbnRyb2R1Y2luZyBzY3JlZW5pbmcgZm9yIFgtbGlua2VkIGFkcmVub2xldWtvZHlzdHJvcGh5IChYLUFMRCkgaW50byBhbiBleGlzdGluZyB0YW5kZW0gbWFzcyBzcGVjdHJvbWV0cnkgYmFzZWQgbmV3Ym9ybiBzY3JlZW5pbmcgcHJvZ3JhbW1lLiBUaGUgbW9kZWwgd2FzIGJhc2VkIHVwb24gdGhlIFVLIE5hdGlvbmFsIEhlYWx0aCBTZXJ2aWNlIChOSFMpIE5ld2Jvcm4gQmxvb2QgU3BvdCBTY3JlZW5pbmcgUHJvZ3JhbW1lIGFuZCBhIHB1YmxpYyBzZXJ2aWNlIHBlcnNwZWN0aXZlIHdhcyB1c2VkIHdpdGggYSBsaWZldGltZSBob3Jpem9uLiBUaGUgbW9kZWwgc3RydWN0dXJlIGFuZCBwYXJhbWV0ZXJpc2F0aW9uIHdlcmUgYmFzZWQgdXBvbiBsaXRlcmF0dXJlIHJldmlld3MgYW5kIGV4cGVydCBjbGluaWNhbCBqdWRnbWVudC4gT3V0Y29tZXMgaW5jbHVkZWQgaGVhbHRoLCBzb2NpYWwgY2FyZSBhbmQgZWR1Y2F0aW9uIGNvc3RzIGFuZCBxdWFsaXR5IGFkanVzdGVkIGxpZmUgeWVhcnMgKFFBTFlzKS4gVGhlIG1vZGVsIGFzc2Vzc2VkIHNjcmVlbmluZyBvZiBib3lzIG9ubHkgYW5kIGV2YWx1YXRlZCB0aGUgaW1wYWN0IG9mIGltcHJvdmVkIG91dGNvbWVzIGZyb20gaGVtYXRvcG9pZXRpYyBzdGVtIGNlbGwgdHJhbnNwbGFudGF0aW9uIGluIHBhdGllbnRzIHdpdGggY2VyZWJyYWwgY2hpbGRob29kIFgtQUxEIChDQ0FMRCkuIFRocmVzaG9sZCBhbmFseXNlcyB3ZXJlIHVzZWQgdG8gZXhhbWluZSB0aGUgcG90ZW50aWFsIGltcGFjdCBvZiB1dGlsaXR5IGRlY3JlbWVudHMgZm9yIG5vbi1DQ0FMRCBwYXRpZW50cyBpZGVudGlmaWVkIGJ5IHNjcmVlbmluZy4gUkVTVUxUUzogSXQgaXMgZXN0aW1hdGVkIHRoYXQgc2NyZWVuaW5nIDc4MCwwMDAgbmV3Ym9ybnMgYW5udWFsbHkgd2lsbCBpZGVudGlmeSAxOCAoOTUlQ0kgMTIsIDI3KSBib3lzIHdpdGggWC1BTEQsIG9mIHdob20gMTAgKDk1JSBDSSA2LCAxNSkgd2lsbCBkZXZlbG9wIENDQUxELiBJdCBpcyBlc3RpbWF0ZWQgdGhhdCBzY3JlZW5pbmcgbWF5IGRldGVjdCA3ICg5NSUgQ0kgMywgMTIpIGNoaWxkcmVuIHdpdGggb3RoZXIgcGVyb3hpc29tYWwgZGlzb3JkZXJzIHdobyBtYXkgYWxzbyBoYXZlIGFyaXNlbiBzeW1wdG9tYXRpY2FsbHkuIElmIHJlc3VsdHMgZm9yIGdpcmxzIGFyZSByZXR1cm5lZCBhbiBhZGRpdGlvbmFsIDE3ICg5NSUgQ0kgMTIsIDI1KSBjYXNlcyBvZiBYLUFMRCB3aWxsIGJlIGlkZW50aWZpZWQuIFRoZSBwcm9ncmFtbWUgaXMgZXN0aW1hdGVkIHRvIGNvc3QgYW4gYWRkaXRpb25hbCA0MDIsMDAwICg5NSUgQ0kgMzk5LTQwNywwMDApIHdpdGggc2F2aW5ncyBpbiBsaWZldGltZSBoZWFsdGgsIHNvY2lhbCBjYXJlIGFuZCBlZHVjYXRpb24gY29zdHMgbGVhZGluZyB0byBhbiBvdmVyYWxsIGRpc2NvdW50ZWQgY29zdCBzYXZpbmcgb2YgMy4wNCAoOTUlIENJIDUuNjksIDEuMTkpIG1pbGxpb24gcGVyIHllYXIuIFBhdGllbnRzIHdpdGggQ0NBTEQgYXJlIGVzdGltYXRlZCB0byBnYWluIDguNSBkaXNjb3VudGVkIFFBTFlzIGVhY2ggZ2l2aW5nIGFuIG92ZXJhbGwgcHJvZ3JhbW1lIGJlbmVmaXQgb2YgODIgKDk1JSBDSSA0MywgMTM5KSBRQUxZcy4gQ09OQ0xVU0lPTjogSW5jbHVkaW5nIHNjcmVlbmluZyBvZiBib3lzIGZvciBYLUFMRCBpbnRvIGFuIGV4aXN0aW5nIHRhbmRlbSBtYXNzIHNwZWN0cm9tZXRyeSBiYXNlZCBuZXdib3JuIHNjcmVlbmluZyBwcm9ncmFtbWUgaXMgcHJvamVjdGVkIHRvIHJlZHVjZSBsaWZldGltZSBjb3N0cyBhbmQgaW1wcm92ZSBvdXRjb21lcyBmb3IgdGhvc2Ugd2l0aCBDQ0FMRC4gVGhlIHBvdGVudGlhbCBkaXNiZW5lZml0IHRvIHRob3NlIGlkZW50aWZpZWQgd2l0aCBub24tQ0NBTEQgY29uZGl0aW9ucyB3b3VsZCBuZWVkIHRvIGJlIHN1YnN0YW50aWFsIGluIG9yZGVyIHRvIG91dHdlaWdoIHRoZSBiZW5lZml0IHRvIHRob3NlIHdpdGggQ0NBTEQuIEZ1cnRoZXIgZXZpZGVuY2UgaXMgcmVxdWlyZWQgb24gdGhlIHBvdGVudGlhbCBRQUxZIGltcGFjdCBvZiBlYXJseSBkaWFnbm9zaXMgYm90aCBmb3Igbm9uLUNDQUxEIFgtQUxEIGFuZCBvdGhlciBwZXJveGlzb21hbCBkaXNvcmRlcnMuIFRoZSBmYXZvdXJhYmxlIGVjb25vbWljIHJlc3VsdHMgYXJlIGRyaXZlbiBieSBlc3RpbWF0ZWQgcmVkdWN0aW9ucyBpbiB0aGUgc29jaWFsIGNhcmUgYW5kIGVkdWNhdGlvbiBjb3N0cy4iLCJhdXRob3IiOlt7ImRyb3BwaW5nLXBhcnRpY2xlIjoiIiwiZmFtaWx5IjoiQmVzc2V5IiwiZ2l2ZW4iOiJBIiwibm9uLWRyb3BwaW5nLXBhcnRpY2xlIjoiIiwicGFyc2UtbmFtZXMiOmZhbHNlLCJzdWZmaXgiOiIifSx7ImRyb3BwaW5nLXBhcnRpY2xlIjoiIiwiZmFtaWx5IjoiQ2hpbGNvdHQiLCJnaXZlbiI6IkogQiIsIm5vbi1kcm9wcGluZy1wYXJ0aWNsZSI6IiIsInBhcnNlLW5hbWVzIjpmYWxzZSwic3VmZml4IjoiIn0seyJkcm9wcGluZy1wYXJ0aWNsZSI6IiIsImZhbWlseSI6IkxlYXZpc3MiLCJnaXZlbiI6IkoiLCJub24tZHJvcHBpbmctcGFydGljbGUiOiIiLCJwYXJzZS1uYW1lcyI6ZmFsc2UsInN1ZmZpeCI6IiJ9LHsiZHJvcHBpbmctcGFydGljbGUiOiIiLCJmYW1pbHkiOiJTdXR0b24iLCJnaXZlbiI6IkEiLCJub24tZHJvcHBpbmctcGFydGljbGUiOiIiLCJwYXJzZS1uYW1lcyI6ZmFsc2UsInN1ZmZpeCI6IiJ9XSwiY29udGFpbmVyLXRpdGxlIjoiT3JwaGFuZXQgSm91cm5hbCBPZiBSYXJlIERpc2Vhc2VzIiwiaWQiOiIxMzA1N2ExZS0zNmU2LTMzNjktODc2Mi04MTZmZWU5NWE1YTgiLCJpc3N1ZSI6IjEiLCJpc3N1ZWQiOnsiZGF0ZS1wYXJ0cyI6W1siMjAxOCJdXX0sInBhZ2UiOiIxNzkiLCJ0aXRsZSI6IkVjb25vbWljIGltcGFjdCBvZiBzY3JlZW5pbmcgZm9yIFgtbGlua2VkIEFkcmVub2xldWtvZHlzdHJvcGh5IHdpdGhpbiBhIG5ld2Jvcm4gYmxvb2Qgc3BvdCBzY3JlZW5pbmcgcHJvZ3JhbW1lIiwidHlwZSI6ImFydGljbGUtam91cm5hbCIsInZvbHVtZSI6IjEzIn0sInVyaXMiOlsiaHR0cDovL3d3dy5tZW5kZWxleS5jb20vZG9jdW1lbnRzLz91dWlkPTgxZmM3MjMyLTc4MjEtNGJmOC1hZmQ2LWMyM2FmMDY0NzBjOCJdLCJpc1RlbXBvcmFyeSI6ZmFsc2UsImxlZ2FjeURlc2t0b3BJZCI6IjgxZmM3MjMyLTc4MjEtNGJmOC1hZmQ2LWMyM2FmMDY0NzBjOCJ9LHsiaWQiOiI1MmRiNTkxNC00MjNkLTMxZGQtYmJiNy1mNDA3ODc2YTgwNTkiLCJpdGVtRGF0YSI6eyJQTUlEIjoiNzAxMjkyODAiLCJhYnN0cmFjdCI6Ik9CSkVDVElWRTogU01BIGlzIHRoZSBzZWNvbmQgbW9zdCBjb21tb24gbGV0aGFsIGF1dG9zb21hbCByZWNlc3NpdmUgZGlzZWFzZSBhZnRlciBjeXN0aWMgZmlicm9zaXMuIFRoaXMgc3R1ZHkgaW52ZXN0aWdhdGVzIHdoZXRoZXIgdW5pdmVyc2FsIGFudGVuYXRhbCBzY3JlZW5pbmcgZm9yIFNNQSBpcyBjb3N0LWVmZmVjdGl2ZS4gU1RVRFkgREVTSUdOOiBBIGRlY2lzaW9uIGFuYWx5c2lzIG1vZGVsIHdhcyBkZXZlbG9wZWQgdG8gY29tcGFyZSB0aGUgY29zdC1lZmZlY3RpdmVuZXNzIG9mIHJvdXRpbmUgc2NyZWVuaW5nIGZvciBTTUEgdmlhIG11dGF0aW9ucyBpbiB0aGUgc3Vydml2YWwgbW90b3IgbmV1cm9uIChTTU4xKSBnZW5lLiBUd28gc3RyYXRlZ2llcyB3ZXJlIGNvbXBhcmVkIGZvciB3b21lbiB3aXRob3V0IGEgZmFtaWx5IGhpc3Rvcnk6ICgxKSBubyBzY3JlZW5pbmcgYW5kICgyKSB1bml2ZXJzYWwgb2ZmZXJpbmcgb2Ygc2NyZWVuaW5nLiBJbiB0aGUgbGF0dGVyIHN0cmF0ZWd5LCB3ZSBvZmZlcmVkIHRlc3RpbmcgdG8gcGFydG5lcnMgb2YgY2FycmllciBtb3RoZXJzLCBpZiBhdmFpbGFibGUgYW5kIHdpbGxpbmcuIEFtbmlvY2VudGVzaXMgd2FzIG9mZmVyZWQgdG8gZGV0ZXJtaW5lIGZldGFsIHN0YXR1cyB3aGVuIGJvdGggcGFyZW50cyB3ZXJlIGNhcnJpZXJzLiBUZXJtaW5hdGlvbiBvZiBwcmVnbmFuY3kgd2FzIG1hZGUgYXZhaWxhYmxlIHRvIG1vdGhlcnMgb2YgYWZmZWN0ZWQgZmV0dXNlcy4gV2UgZXhhbWluZWQgdGhpcyBxdWVzdGlvbiBpbiBhbiBcImlkZWFsaXplZFwiIHBvcHVsYXRpb24gKHdoZXJlIGFsbCBjb3VwbGVzIGFjY2VwdGVkIHNjcmVlbmluZywgZGlhZ25vc3RpYyB0ZXN0aW5nLCBhbmQgdGVybWluYXRpb24gb2YgcHJlZ25hbmN5KSBhbmQgaW4gYSBcInJlYWwgd29ybGRcIiBzaXR1YXRpb24gKHdoZXJlIHRoZXNlIHByb2JhYmlsaXRpZXMgd2VyZSA8MTAwJSkuIFRoZSBwcmltYXJ5IG91dGNvbWUgbWVhc3VyZSB3YXMgdGhlIEluY3JlbWVudGFsIENvc3QtRWZmZWN0aXZlbmVzcyBSYXRpbyAoSUNFUiksIHNwZWNpZmljYWxseSB1c2luZyBtYXRlcm5hbCBxdWFsaXR5LWFkanVzdGVkIGxpZmUteWVhcnMgKFFBTFkpLiBTZWNvbmRhcnkgb3V0Y29tZXMgaW5jbHVkZWQgaW5jaWRlbmNlIG9mIFNNQSBvZmZzcHJpbmcsIGNvc3QgcGVyIGNhc2UgZGlhZ25vc2VkcHJlbmF0YWxseSwgYW5kIGNvc3QgdG8gcHJldmVudCBvbmUgU01BIGJpcnRoLiBQcm9iYWJpbGl0eSBhbmQgY29zdCBlc3RpbWF0ZXMgd2VyZSBkZXRlcm1pbmVkIGZyb20gcHVibGlzaGVkIGxpdGVyYXR1cmUuIEtleSBhc3N1bXB0aW9ucyBpbmNsdWRlZDogc2NyZWVuaW5nIHNlbnNpdGl2aXR5IDk1JSwgc3BlY2lmaWNpdHkgOTklLCBhbmQgY2FycmllciByYXRlIG9mIDEvNTAuIE9uZS13YXkgc2Vuc2l0aXZpdHkgYW5hbHlzaXMgd2FzIHBlcmZvcm1lZCBSRVNVTFRTOiBVbmRlciBcInJlYWwgd29ybGRcIiBjb25kaXRpb25zLCB0aGUgbW9kZWwgcHJlZGljdHMgdGhhdCB1bml2ZXJzYWwgc2NyZWVuaW5nIHdpbGwgaWRlbnRpZnkgMjguMDklIG9mIFNNQSBjYXNlcyBhbmQgcHJldmVudCA4LjE1IGNhc2VzIHBlciAxLDAwMCwwMDAgd29tZW4uIFRoZSBjb3N0IHdvdWxkIGJlICQzLDEzNCw4MDkgcGVyIFNNQSBjYXNlIGRpYWdub3NlZCBwcmVuYXRhbGx5IGFuZCAkMTAsODA0LDUxNSBwZXIgY2FzZSBwcmV2ZW50ZWQuIEluIGFuIFwiaWRlYWxpemVkXCIgc2V0dGluZywgODUuNTIlIG9mIGNhc2VzIHdpbGwgYmUgaWRlbnRpZmllZCwgd2l0aCB0aGUgY29zdCB0byBwcmV2ZW50IG9uZSBTTUEgY2FzZSBvZiAkMSwxMTIsMDA3LiBUaGUgSUNFUiB3YXMgJDU4NSw5MTkgcGVyIFFBTFkgZ2FpbmVkIGluIHRoZSBcImlkZWFsaXplZFwiIGNhc2UsIGFuZCAkNSw2MTYsODExIHBlciBRQUxZIGdhaW5lZCBpbiB0aGUgXCJyZWFsIHdvcmxkLlwiIFRoZXNlIHJlc3VsdHMgcHJvdmVkIHJvYnVzdCBpbiB0aGUgc2Vuc2l0aXZpdHkgYW5hbHlzaXMuIENPTkNMVVNJT04oUyk6IFVuaXZlcnNhbCBhbnRlbmF0YWwgc2NyZWVuaW5nIGZvciBTTUEgY2FycmllciBzdGF0dXMgZG9lcyBub3QgYXBwZWFyIHRvIGJlIGNvc3QtZWZmZWN0aXZlLiIsImF1dGhvciI6W3siZHJvcHBpbmctcGFydGljbGUiOiIiLCJmYW1pbHkiOiJIYW4iLCJnaXZlbiI6IkMiLCJub24tZHJvcHBpbmctcGFydGljbGUiOiIiLCJwYXJzZS1uYW1lcyI6ZmFsc2UsInN1ZmZpeCI6IiJ9LHsiZHJvcHBpbmctcGFydGljbGUiOiIiLCJmYW1pbHkiOiJXZXJuZXIiLCJnaXZlbiI6IkUiLCJub24tZHJvcHBpbmctcGFydGljbGUiOiIiLCJwYXJzZS1uYW1lcyI6ZmFsc2UsInN1ZmZpeCI6IiJ9LHsiZHJvcHBpbmctcGFydGljbGUiOiIiLCJmYW1pbHkiOiJQZXR0a2VyIiwiZ2l2ZW4iOiJDIiwibm9uLWRyb3BwaW5nLXBhcnRpY2xlIjoiIiwicGFyc2UtbmFtZXMiOmZhbHNlLCJzdWZmaXgiOiIifSx7ImRyb3BwaW5nLXBhcnRpY2xlIjoiIiwiZmFtaWx5IjoiTm9yd2l0eiIsImdpdmVuIjoiRSIsIm5vbi1kcm9wcGluZy1wYXJ0aWNsZSI6IiIsInBhcnNlLW5hbWVzIjpmYWxzZSwic3VmZml4IjoiIn0seyJkcm9wcGluZy1wYXJ0aWNsZSI6IiIsImZhbWlseSI6IkZ1bmFpIiwiZ2l2ZW4iOiJFIiwibm9uLWRyb3BwaW5nLXBhcnRpY2xlIjoiIiwicGFyc2UtbmFtZXMiOmZhbHNlLCJzdWZmaXgiOiIifSx7ImRyb3BwaW5nLXBhcnRpY2xlIjoiIiwiZmFtaWx5IjoiVGh1bmciLCJnaXZlbiI6IlMiLCJub24tZHJvcHBpbmctcGFydGljbGUiOiIiLCJwYXJzZS1uYW1lcyI6ZmFsc2UsInN1ZmZpeCI6IiJ9XSwiY29udGFpbmVyLXRpdGxlIjoiQW1lcmljYW4gSm91cm5hbCBvZiBPYnN0ZXRyaWNzIGFuZCBHeW5lY29sb2d5IiwiaWQiOiI1MmRiNTkxNC00MjNkLTMxZGQtYmJiNy1mNDA3ODc2YTgwNTkiLCJpc3N1ZSI6IjYiLCJpc3N1ZWQiOnsiZGF0ZS1wYXJ0cyI6W1siMjAwOSJdXX0sIm5vdGUiOiJDb25mZXJlbmNlIGFic3RyYWN0IiwicGFnZSI6IlMyNjEiLCJ0aXRsZSI6IlVuaXZlcnNhbCBhbnRlbmF0YWwgc2NyZWVuaW5nIGZvciBzcGluYWwgbXVzY3VsYXIgYXRyb3BoeSAoU01BKTogQSBjb3N0LXV0aWxpdHkgYW5hbHlzaXMiLCJ0eXBlIjoiYXJ0aWNsZS1qb3VybmFsIiwidm9sdW1lIjoiMjAxIn0sInVyaXMiOlsiaHR0cDovL3d3dy5tZW5kZWxleS5jb20vZG9jdW1lbnRzLz91dWlkPWU3NTFiZTIzLWYzNDYtNGQwYi04YWUzLTM3OGNiOTVhMTQ4NiJdLCJpc1RlbXBvcmFyeSI6ZmFsc2UsImxlZ2FjeURlc2t0b3BJZCI6ImU3NTFiZTIzLWYzNDYtNGQwYi04YWUzLTM3OGNiOTVhMTQ4NiJ9LHsiaWQiOiIzNzA3YzkwMS01ZmFlLTMzNzUtYTY4Mi1iMzdmNTVkOTAyZDkiLCJpdGVtRGF0YSI6eyJQTUlEIjoiMjAyMDcyNDQiLCJhYnN0cmFjdCI6Ik9CSkVDVElWRTogV2Ugc291Z2h0IHRvIGludmVzdGlnYXRlIHRoZSBjb3N0LWVmZmVjdGl2ZW5lc3Mgb2YgcHJlbmF0YWwgc2NyZWVuaW5nIGZvciBzcGluYWwgbXVzY3VsYXIgYXRyb3BoeSAoU01BKS4gU1RVRFkgREVTSUdOOiBBIGRlY2lzaW9uIGFuYWx5dGljIG1vZGVsIHdhcyBjcmVhdGVkIHRvIGNvbXBhcmUgYSBwb2xpY3kgb2YgdW5pdmVyc2FsIFNNQSBzY3JlZW5pbmcgdG8gdGhhdCBvZiBubyBzY3JlZW5pbmcuIFRoZSBwcmltYXJ5IG91dGNvbWUgd2FzIGluY3JlbWVudGFsIGNvc3QgcGVyIG1hdGVybmFsIHF1YWxpdHktYWRqdXN0ZWQgbGlmZSB5ZWFyLiBQcm9iYWJpbGl0aWVzLCBjb3N0cywgYW5kIG91dGNvbWVzIHdlcmUgZXN0aW1hdGVkIHRocm91Z2ggbGl0ZXJhdHVyZSByZXZpZXcuIFVuaXZhcmlhdGUgYW5kIG11bHRpdmFyaWF0ZSBzZW5zaXRpdml0eSBhbmFseXNlcyB3ZXJlIHBlcmZvcm1lZCB0byB0ZXN0IHRoZSByb2J1c3RuZXNzIG9mIG91ciBtb2RlbCB0byBjaGFuZ2VzIGluIGJhc2VsaW5lIGFzc3VtcHRpb25zLiBSRVNVTFRTOiBVbml2ZXJzYWwgc2NyZWVuaW5nIGZvciBTTUEgaXMgbm90IGNvc3QtZWZmZWN0aXZlIGF0ICQ0LjkgbWlsbGlvbiBwZXIgcXVhbGl0eS1hZGp1c3RlZCBsaWZlIHllYXIuIEluIGFsbCwgMTIsNTAwIHdvbWVuIG5lZWQgdG8gYmUgc2NyZWVuZWQgdG8gcHJldmVudCAxIGNhc2Ugb2YgU01BLCBhdCBhIGNvc3Qgb2YgJDUuMCBtaWxsaW9uIHBlciBjYXNlIGF2ZXJ0ZWQuIE91ciByZXN1bHRzIHdlcmUgbW9zdCBzZW5zaXRpdmUgdG8gdGhlIGJhc2VsaW5lIHByZXZhbGVuY2Ugb2YgZGlzZWFzZS4gQ09OQ0xVU0lPTjogVW5pdmVyc2FsIHByZW5hdGFsIHNjcmVlbmluZyBmb3IgU01BIGlzIG5vdCBjb3N0LWVmZmVjdGl2ZS4gRm9yIHBvcHVsYXRpb25zIGF0IGhpZ2ggcmlzaywgc3VjaCBhcyB0aG9zZSB3aXRoIGEgZmFtaWx5IGhpc3RvcnksIFNNQSB0ZXN0aW5nIG1heSBiZSBhIGNvc3QtZWZmZWN0aXZlIHN0cmF0ZWd5LiIsImF1dGhvciI6W3siZHJvcHBpbmctcGFydGljbGUiOiIiLCJmYW1pbHkiOiJMaXR0bGUiLCJnaXZlbiI6IlMgRSIsIm5vbi1kcm9wcGluZy1wYXJ0aWNsZSI6IiIsInBhcnNlLW5hbWVzIjpmYWxzZSwic3VmZml4IjoiIn0seyJkcm9wcGluZy1wYXJ0aWNsZSI6IiIsImZhbWlseSI6IkphbmFraXJhbWFuIiwiZ2l2ZW4iOiJWIiwibm9uLWRyb3BwaW5nLXBhcnRpY2xlIjoiIiwicGFyc2UtbmFtZXMiOmZhbHNlLCJzdWZmaXgiOiIifSx7ImRyb3BwaW5nLXBhcnRpY2xlIjoiIiwiZmFtaWx5IjoiS2FpbWFsIiwiZ2l2ZW4iOiJBIiwibm9uLWRyb3BwaW5nLXBhcnRpY2xlIjoiIiwicGFyc2UtbmFtZXMiOmZhbHNlLCJzdWZmaXgiOiIifSx7ImRyb3BwaW5nLXBhcnRpY2xlIjoiIiwiZmFtaWx5IjoiTXVzY2kiLCJnaXZlbiI6IlQiLCJub24tZHJvcHBpbmctcGFydGljbGUiOiIiLCJwYXJzZS1uYW1lcyI6ZmFsc2UsInN1ZmZpeCI6IiJ9LHsiZHJvcHBpbmctcGFydGljbGUiOiIiLCJmYW1pbHkiOiJFY2tlciIsImdpdmVuIjoiSiIsIm5vbi1kcm9wcGluZy1wYXJ0aWNsZSI6IiIsInBhcnNlLW5hbWVzIjpmYWxzZSwic3VmZml4IjoiIn0seyJkcm9wcGluZy1wYXJ0aWNsZSI6IiIsImZhbWlseSI6IkNhdWdoZXkiLCJnaXZlbiI6IkEgQiIsIm5vbi1kcm9wcGluZy1wYXJ0aWNsZSI6IiIsInBhcnNlLW5hbWVzIjpmYWxzZSwic3VmZml4IjoiIn1dLCJjb250YWluZXItdGl0bGUiOiJBbWVyaWNhbiBKb3VybmFsIG9mIE9ic3RldHJpY3MgYW5kIEd5bmVjb2xvZ3kiLCJpZCI6IjM3MDdjOTAxLTVmYWUtMzM3NS1hNjgyLWIzN2Y1NWQ5MDJkOSIsImlzc3VlIjoiMyIsImlzc3VlZCI6eyJkYXRlLXBhcnRzIjpbWyIyMDEwIl1dfSwicGFnZSI6IjI1My5lMS03IiwidGl0bGUiOiJUaGUgY29zdC1lZmZlY3RpdmVuZXNzIG9mIHByZW5hdGFsIHNjcmVlbmluZyBmb3Igc3BpbmFsIG11c2N1bGFyIGF0cm9waHkiLCJ0eXBlIjoiYXJ0aWNsZS1qb3VybmFsIiwidm9sdW1lIjoiMjAyIn0sInVyaXMiOlsiaHR0cDovL3d3dy5tZW5kZWxleS5jb20vZG9jdW1lbnRzLz91dWlkPTFhM2RhNzE1LTkyMjktNGUzNC1hMzliLWM4YTYyZTE5MTA4ZCJdLCJpc1RlbXBvcmFyeSI6ZmFsc2UsImxlZ2FjeURlc2t0b3BJZCI6IjFhM2RhNzE1LTkyMjktNGUzNC1hMzliLWM4YTYyZTE5MTA4ZCJ9LHsiaWQiOiJlYmQ5M2M2ZC1lNjRjLTMyZGUtYTYyMC1jZmNiOTc0YjBlN2EiLCJpdGVtRGF0YSI6eyJQTUlEIjoiMTIzNTk3OTUiLCJhYnN0cmFjdCI6Ik9CSkVDVElWRTogVG8gZXN0aW1hdGUgcG90ZW50aWFsIGNvc3RzIGFuZCBiZW5lZml0cyBvZiByb3V0aW5lbHkgdXNpbmcgdGFuZGVtIG1hc3Mgc3BlY3Ryb21ldHJ5IChNUy9NUykgdG8gc2NyZWVuIG5ld2Jvcm5zIGZvciBpbmJvcm4gZXJyb3JzIG9mIG1ldGFib2xpc20uIE1FVEhPRDogQW5hbHlzaXMgb2YgY29zdHMgYW5kIGJlbmVmaXRzIHJlc3VsdGluZyBmcm9tIHVzZSBvZiBNUy9NUyBpbiBzY3JlZW5pbmcgb2YgMzIgMDAwIG5ld2Jvcm4gaW5mYW50cyB1c2luZyBkYXRhIGZyb20gdGhlIEthaXNlciBQZXJtYW5lbnRlIE1lZGljYWwgQ2FyZSBQcm9ncmFtIG9mIE5vcnRoZXJuIENhbGlmb3JuaWEgcGx1cyBvdGhlciBwdWJsaXNoZWQgZGF0YS4gU0VUVElORzogQSBsYXJnZSBoZWFsdGggbWFpbnRlbmFuY2Ugb3JnYW5pemF0aW9uLiBSRVNVTFRTOiBJbiB0aGUgYmFzZSBzY2VuYXJpbywgdGhlIGNvc3QgcGVyIHF1YWxpdHktYWRqdXN0ZWQgbGlmZSB5ZWFyIHNhdmVkIGJ5IE1TL01TIHNjcmVlbmluZyB3YXMgJDU4Mjc7IGluIHRoZSBsZWFzdCBmYXZvcmFibGUgc2NlbmFyaW8sIHRoaXMgY29zdCB3YXMgJDExIDQxOSwgYW5kIGluIHRoZSBtb3N0IGZhdm9yYWJsZSBzY2VuYXJpbywgJDczNi4gQ09OQ0xVU0lPTjogQ29zdHMgcGVyIHF1YWxpdHktYWRqdXN0ZWQgbGlmZSB5ZWFyIHNhdmVkIGJ5IE1TL01TIHNjcmVlbmluZyBmb3IgaW5ib3JuIGVycm9ycyBvZiBtZXRhYm9saXNtIGNvbXBhcmUgZmF2b3JhYmx5IHdpdGggb3RoZXIgbWFzcyBzY3JlZW5pbmcgcHJvZ3JhbXMsIGluY2x1ZGluZyB0aG9zZSBmb3IgYnJlYXN0IGFuZCBwcm9zdGF0ZSBjYW5jZXIuIiwiYXV0aG9yIjpbeyJkcm9wcGluZy1wYXJ0aWNsZSI6IiIsImZhbWlseSI6IlNjaG9lbiIsImdpdmVuIjoiRSBKIiwibm9uLWRyb3BwaW5nLXBhcnRpY2xlIjoiIiwicGFyc2UtbmFtZXMiOmZhbHNlLCJzdWZmaXgiOiIifSx7ImRyb3BwaW5nLXBhcnRpY2xlIjoiIiwiZmFtaWx5IjoiQmFrZXIiLCJnaXZlbiI6IkogQyIsIm5vbi1kcm9wcGluZy1wYXJ0aWNsZSI6IiIsInBhcnNlLW5hbWVzIjpmYWxzZSwic3VmZml4IjoiIn0seyJkcm9wcGluZy1wYXJ0aWNsZSI6IiIsImZhbWlseSI6IkNvbGJ5IiwiZ2l2ZW4iOiJDIEoiLCJub24tZHJvcHBpbmctcGFydGljbGUiOiIiLCJwYXJzZS1uYW1lcyI6ZmFsc2UsInN1ZmZpeCI6IiJ9LHsiZHJvcHBpbmctcGFydGljbGUiOiIiLCJmYW1pbHkiOiJUbyIsImdpdmVuIjoiVCBUIiwibm9uLWRyb3BwaW5nLXBhcnRpY2xlIjoiIiwicGFyc2UtbmFtZXMiOmZhbHNlLCJzdWZmaXgiOiIifV0sImNvbnRhaW5lci10aXRsZSI6IlBlZGlhdHJpY3MiLCJpZCI6ImViZDkzYzZkLWU2NGMtMzJkZS1hNjIwLWNmY2I5NzRiMGU3YSIsImlzc3VlIjoiNCIsImlzc3VlZCI6eyJkYXRlLXBhcnRzIjpbWyIyMDAyIl1dfSwicGFnZSI6Ijc4MS03ODYiLCJ0aXRsZSI6IkNvc3QtYmVuZWZpdCBhbmFseXNpcyBvZiB1bml2ZXJzYWwgdGFuZGVtIG1hc3Mgc3BlY3Ryb21ldHJ5IGZvciBuZXdib3JuIHNjcmVlbmluZyIsInR5cGUiOiJhcnRpY2xlLWpvdXJuYWwiLCJ2b2x1bWUiOiIxMTAifSwidXJpcyI6WyJodHRwOi8vd3d3Lm1lbmRlbGV5LmNvbS9kb2N1bWVudHMvP3V1aWQ9ZTY3YzBkN2EtMDk1Yy00ODUyLTkxY2QtZjQwNDAxNTk0ZDQwIl0sImlzVGVtcG9yYXJ5IjpmYWxzZSwibGVnYWN5RGVza3RvcElkIjoiZTY3YzBkN2EtMDk1Yy00ODUyLTkxY2QtZjQwNDAxNTk0ZDQwIn0seyJpZCI6IjdhNDFhMjcyLTgzZjktMzU3Zi05OWU3LTQxY2JmNWI0YTk0ZiIsIml0ZW1EYXRhIjp7IlBNSUQiOiIxNzE0NzAwNiIsImFic3RyYWN0IjoiVGhlIG9iamVjdGl2ZSB3YXMgdG8gYXNzZXNzIHRoZSBjb3N0LWVmZmVjdGl2ZW5lc3Mgb2YgcG9wdWxhdGlvbiBzY3JlZW5pbmcgZm9yIGFscGhhLTEgYW50aXRyeXBzaW4gKEFBVCkgZGVmaWNpZW5jeS4gVGhlIGRlc2lnbiB3YXMgYSBNYXJrb3YtYmFzZWQgZGVjaXNpb24gYW5hbHl0aWMgbW9kZWwuIEh5cG90aGV0aWNhbCBjb2hvcnRzIHdlcmUgYW5hbHl6ZWQgZnJvbSBiaXJ0aCBhbmQgZm9sbG93ZWQgb3ZlciB0aW1lIHVudGlsIGRlYXRoIHVzaW5nIE1vbnRlIENhcmxvIHNpbXVsYXRpb24uIFRoZSBmb2xsb3dpbmcgc3RyYXRlZ2llcyB3ZXJlIGNvbXBhcmVkOiAxKSBzY3JlZW4gYWxsIG5ld2Jvcm5zLCAyKSBzY3JlZW4gYWxsIDEwLXllYXItb2xkIGNoaWxkcmVuLCBhbmQgMykgZG8gbm90IHNjcmVlbi4gU2NyZWVuZWVzIGZvdW5kIHRvIGhhdmUgUEkqWlogQUFUIGRlZmljaWVuY3kgcmVjZWl2ZWQgdGhlIGJlbmVmaXRzIG9mIGxvd2VyIHNtb2tpbmcgcmF0ZXMgYW5kIHdlcmUgb2ZmZXJlZCBhdWdtZW50YXRpb24gdGhlcmFweS4gSW4ga2VlcGluZyB3aXRoIHJlcG9ydGVkIGV4cGVyaWVuY2UsIG1vc3QgKDk2JSkgbm9uLXNjcmVlbmVkIEFBVCBkZWZpY2llbnQgaW5kaXZpZHVhbHMgcmVtYWluZWQgdW5kaWFnbm9zZWQgYW5kLCB0aGVyZWZvcmUsIG1pc3NlZCB0aGVzZSBiZW5lZml0cy4gVW5kZXIgYmFzZSBjb25kaXRpb25zLCBzY3JlZW5pbmcgYWxsIG5ld2Jvcm5zIGNvc3QgbmVhcmx5ICQ0MjIsMDAwIHBlciBxdWFsaXR5LWFkanVzdGVkIGxpZmUteWVhciAoUUFMWSkgZ2FpbmVkOyB0aGlzIGVzdGltYXRlIGZlbGwgdG8gJDkyLDEzNSBwZXIgUUFMWSB3aGVuIHRoZSBjb3N0IG9mIHNjcmVlbmluZyB3YXMgbWluaW1pemVkIHRvICQ2IGluIHRoZSBtb2RlbC4gRGVsYXlpbmcgc2NyZWVuaW5nIHVudGlsIGFnZSAxMCBkZWNyZWFzZWQgdGhlIGluY3JlbWVudGFsIGNvc3QtZWZmZWN0aXZlbmVzcyByYXRpbyAoSUNFUikgdG8gbmVhcmx5ICQzMTcsMDAwLiBJbiBzZW5zaXRpdml0eSBhbmFseXNpcywgd2hlbiB0aGUgcHJldmFsZW5jZSBvZiBQSSpaWiBpbmRpdmlkdWFscyBpbmNyZWFzZWQgZnJvbSBhIGJhc2VsaW5lIG9mIDEuOTYgdG8gMTYgcGVyIDEwLDAwMCwgdGhlIElDRVIgZm9yIG5ld2Jvcm4gc2NyZWVuaW5nIGRlY3JlYXNlZCBiZWxvdyAkMTAwLDAwMCBwZXIgUUFMWS4gV2hlbiB0aGUgY29zdCBvZiBzY3JlZW5pbmcgYW5kIGF1Z21lbnRhdGlvbiB0aGVyYXB5IHdlcmUgZGVjcmVhc2VkIHNpbXVsdGFuZW91c2x5IHdpdGggaW5jcmVhc2luZyBQSSpaWiBwcmV2YWxlbmNlLCB0aGVyZSB3ZXJlIG1hbnkgc2NlbmFyaW9zIGluIHdoaWNoIHRoZSBJQ0VSIGRlY3JlYXNlZCBiZWxvdyAkNTAsMDAwLiBXaGlsZSBwb3B1bGF0aW9uLWJhc2VkIHNjcmVlbmluZyBmb3IgQUFUIGRlZmljaWVuY3kgaXMgbm90IGNvc3QtZWZmZWN0aXZlIHVuZGVyIGN1cnJlbnQgY29uZGl0aW9ucywgY29zdC1lZmZlY3RpdmVuZXNzIGNyaXRlcmlhIGNvdWxkIGJlIHNhdGlzZmllZCB3aGVuIGNhc2UtZmluZGluZyBpbiBhIGhpZ2ggcHJldmFsZW5jZSBwb3B1bGF0aW9uIGlzIHVuZGVydGFrZW4uIiwiYXV0aG9yIjpbeyJkcm9wcGluZy1wYXJ0aWNsZSI6IiIsImZhbWlseSI6IlNoZXJtb2NrIiwiZ2l2ZW4iOiJLIE0iLCJub24tZHJvcHBpbmctcGFydGljbGUiOiIiLCJwYXJzZS1uYW1lcyI6ZmFsc2UsInN1ZmZpeCI6IiJ9LHsiZHJvcHBpbmctcGFydGljbGUiOiIiLCJmYW1pbHkiOiJHaWxkZWEiLCJnaXZlbiI6IlQgUiIsIm5vbi1kcm9wcGluZy1wYXJ0aWNsZSI6IiIsInBhcnNlLW5hbWVzIjpmYWxzZSwic3VmZml4IjoiIn0seyJkcm9wcGluZy1wYXJ0aWNsZSI6IiIsImZhbWlseSI6IlNpbmdlciIsImdpdmVuIjoiTSIsIm5vbi1kcm9wcGluZy1wYXJ0aWNsZSI6IiIsInBhcnNlLW5hbWVzIjpmYWxzZSwic3VmZml4IjoiIn0seyJkcm9wcGluZy1wYXJ0aWNsZSI6IiIsImZhbWlseSI6IlN0b2xsZXIiLCJnaXZlbiI6IkogSyIsIm5vbi1kcm9wcGluZy1wYXJ0aWNsZSI6IiIsInBhcnNlLW5hbWVzIjpmYWxzZSwic3VmZml4IjoiIn1dLCJjb250YWluZXItdGl0bGUiOiJDT1BEOiBKb3VybmFsIG9mIENocm9uaWMgT2JzdHJ1Y3RpdmUgUHVsbW9uYXJ5IERpc2Vhc2UiLCJpZCI6IjdhNDFhMjcyLTgzZjktMzU3Zi05OWU3LTQxY2JmNWI0YTk0ZiIsImlzc3VlIjoiNCIsImlzc3VlZCI6eyJkYXRlLXBhcnRzIjpbWyIyMDA1Il1dfSwibm90ZSI6Ik1heSBFZSBQbmcgKDIwMjAtMDUtMDggMDA6MDI6NTgpKFNjcmVlbik6IGluY2x1ZGVzIG5ld2Jvcm47IiwicGFnZSI6IjQxMS00MTgiLCJ0aXRsZSI6IkNvc3QtZWZmZWN0aXZlbmVzcyBvZiBwb3B1bGF0aW9uIHNjcmVlbmluZyBmb3IgYWxwaGEtMSBhbnRpdHJ5cHNpbiBkZWZpY2llbmN5OiBhIGRlY2lzaW9uIGFuYWx5c2lzIiwidHlwZSI6ImFydGljbGUtam91cm5hbCIsInZvbHVtZSI6IjIifSwidXJpcyI6WyJodHRwOi8vd3d3Lm1lbmRlbGV5LmNvbS9kb2N1bWVudHMvP3V1aWQ9Zjc1NWRjYzItZDZlZS00MmZmLWI5NTgtMzkyM2UyMDg1ZTYzIl0sImlzVGVtcG9yYXJ5IjpmYWxzZSwibGVnYWN5RGVza3RvcElkIjoiZjc1NWRjYzItZDZlZS00MmZmLWI5NTgtMzkyM2UyMDg1ZTYzIn0seyJpZCI6IjhmNWNhY2FjLTgyYTMtMzZjOC04MGRkLWQwN2JkMjU5ZWZiMCIsIml0ZW1EYXRhIjp7IlBNSUQiOiIyMjg2Nzc2OSIsImFic3RyYWN0IjoiT0JKRUNUSVZFOiBUZXhhcyBIb3VzZSBCaWxsIDc5MCByZXN1bHRlZCBpbiB0aGUgZXhwYW5zaW9uIG9mIHRoZSBuZXdib3JuIHNjcmVlbmluZyBwYW5lbCBmcm9tIDcgZGlzb3JkZXJzIHRvIDI3IGRpc29yZGVycy4gSW1wbGVtZW50YXRpb24gb2YgdGhpcyBjaGFuZ2UgYmVnYW4gaW4gMjAwNy4gVGhlIG9iamVjdGl2ZSBvZiB0aGlzIHN0dWR5IHdhcyB0byBlc3RpbWF0ZSB0aGUgaW5jcmVtZW50YWwgY29zdC1lZmZlY3RpdmVuZXNzIG9mIHRoZSBleHBhbmRlZCBuZXdib3JuIHNjcmVlbmluZyBwcm9ncmFtIGNvbXBhcmVkIHdpdGggdGhlIHByZXZpb3VzIHN0YW5kYXJkIHNjcmVlbmluZyBpbiBUZXhhcy4gTUVUSE9EUzogQSBNYXJrb3YgbW9kZWwgKGZvciBhIGh5cG90aGV0aWNhbCBjb2hvcnQgb2YgVGV4YXMgYmlydGhzIGluIDIwMDcpIHdhcyBjb25zdHJ1Y3RlZCB0byBjb21wYXJlIGxpZmV0aW1lIGNvc3RzIGFuZCBxdWFsaXR5LWFkanVzdGVkIGxpZmUteWVhcnMgKFFBTFlzKSBiZXR3ZWVuIHRoZSBleHBhbmRlZCBuZXdib3JuIHNjcmVlbmluZyBhbmQgcHJlZXhwYW5zaW9uIG5ld2Jvcm4gc2NyZWVuaW5nLiBFc3RpbWF0ZXMgb2YgY29zdHMsIHByb2JhYmlsaXRpZXMgb2Ygc2VxdWVsYWUsIGFuZCB1dGlsaXRpZXMgZm9yIGRpc29yZGVyIGNhdGVnb3JpZXMgd2VyZSBvYnRhaW5lZCBmcm9tIGEgY29tYmluYXRpb24gb2YgVGV4YXMgc3RhdGlzdGljcywgdGhlIGxpdGVyYXR1cmUsIGFuZCBleHBlcnQgb3Bpbmlvbi4gQSBiYXNlbGluZSBkaXNjb3VudCByYXRlIG9mIDMlIHdhcyB1c2VkIGZvciBib3RoIGNvc3RzIGFuZCBRQUxZcywgd2l0aCBhIHJhbmdlIG9mIDAlIHRvIDUlLiBBbmFseXNlcyB3ZXJlIGNvbmR1Y3RlZCBmcm9tIGEgcGF5ZXIncyBwZXJzcGVjdGl2ZSwgYW5kIHNvIG9ubHkgZGlyZWN0IG1lZGljYWwgY29zdCBlc3RpbWF0ZXMgd2VyZSBpbmNsdWRlZC4gUkVTVUxUUzogVGhlIGxpZmV0aW1lIGluY3JlbWVudGFsIGNvc3QtZWZmZWN0aXZlbmVzcyByYXRpbyBmb3IgZXhwYW5kZWQgdmVyc3VzIHByZWV4cGFuc2lvbiBzY3JlZW5pbmcgd2FzIGFib3V0ICQxMSw1NjAgcGVyIFFBTFkuIFRoZSByZXN1bHRzIHJlbWFpbmVkIHJvYnVzdCB0byBib3RoIGRldGVybWluaXN0aWMgYW5kIHByb2JhYmlsaXN0aWMgc2Vuc2l0aXZpdHkgYW5hbHlzZXMuIENPTkNMVVNJT05TOiBFeHBhbmRlZCBuZXdib3JuIHNjcmVlbmluZyBkb2VzIHJlc3VsdCBpbiBhZGRpdGlvbmFsIGV4cGVuc2VzIHRvIHRoZSBwYXllciwgYnV0IGl0IGFsc28gaW1wcm92ZXMgcGF0aWVudCBvdXRjb21lcyBieSBwcmV2ZW50aW5nIGF2b2lkYWJsZSBtb3JiaWRpdHkgYW5kIG1vcnRhbGl0eS4gVGhlIHNjcmVlbmVkIHBvcHVsYXRpb24gYmVuZWZpdHMgZnJvbSBncmVhdGVyIFFBTFlzIGFzIGNvbXBhcmVkIHdpdGggdGhlIHVuc2NyZWVuZWQgcG9wdWxhdGlvbi4gT3ZlcmFsbCwgZXhwYW5kZWQgbmV3Ym9ybiBzY3JlZW5pbmcgaW4gVGV4YXMgd2FzIGVzdGltYXRlZCB0byBiZSBhIGNvc3QtZWZmZWN0aXZlIG9wdGlvbiBhcyBjb21wYXJlZCB3aXRoIHVuZXhwYW5kZWQgbmV3Ym9ybiBzY3JlZW5pbmcuIiwiYXV0aG9yIjpbeyJkcm9wcGluZy1wYXJ0aWNsZSI6IiIsImZhbWlseSI6IlRpd2FuYSIsImdpdmVuIjoiUyBLIiwibm9uLWRyb3BwaW5nLXBhcnRpY2xlIjoiIiwicGFyc2UtbmFtZXMiOmZhbHNlLCJzdWZmaXgiOiIifSx7ImRyb3BwaW5nLXBhcnRpY2xlIjoiIiwiZmFtaWx5IjoiUmFzY2F0aSIsImdpdmVuIjoiSyBMIiwibm9uLWRyb3BwaW5nLXBhcnRpY2xlIjoiIiwicGFyc2UtbmFtZXMiOmZhbHNlLCJzdWZmaXgiOiIifSx7ImRyb3BwaW5nLXBhcnRpY2xlIjoiIiwiZmFtaWx5IjoiUGFyayIsImdpdmVuIjoiSCIsIm5vbi1kcm9wcGluZy1wYXJ0aWNsZSI6IiIsInBhcnNlLW5hbWVzIjpmYWxzZSwic3VmZml4IjoiIn1dLCJjb250YWluZXItdGl0bGUiOiJWYWx1ZSBpbiBIZWFsdGgiLCJpZCI6IjhmNWNhY2FjLTgyYTMtMzZjOC04MGRkLWQwN2JkMjU5ZWZiMCIsImlzc3VlIjoiNSIsImlzc3VlZCI6eyJkYXRlLXBhcnRzIjpbWyIyMDEyIl1dfSwicGFnZSI6IjYxMy02MjEiLCJ0aXRsZSI6IkNvc3QtZWZmZWN0aXZlbmVzcyBvZiBleHBhbmRlZCBuZXdib3JuIHNjcmVlbmluZyBpbiBUZXhhcyIsInR5cGUiOiJhcnRpY2xlLWpvdXJuYWwiLCJ2b2x1bWUiOiIxNSJ9LCJ1cmlzIjpbImh0dHA6Ly93d3cubWVuZGVsZXkuY29tL2RvY3VtZW50cy8/dXVpZD02YTE0M2MzMi03YWJiLTQ1MzYtODI0OS02ZGU3N2FkY2Q3NWMiXSwiaXNUZW1wb3JhcnkiOmZhbHNlLCJsZWdhY3lEZXNrdG9wSWQiOiI2YTE0M2MzMi03YWJiLTQ1MzYtODI0OS02ZGU3N2FkY2Q3NWMifSx7ImlkIjoiNmQyNDRjZjUtMzU2MS0zMTYwLWJjZTgtNWQxYmI0YWExZjdjIiwiaXRlbURhdGEiOnsiUE1JRCI6IjE0NTk1MDM5IiwiYWJzdHJhY3QiOiJPQkpFQ1RJVkU6IFRvIGRldGVybWluZSB3aGV0aGVyIG5ld2Jvcm4gc2NyZWVuaW5nIGJ5IHRhbmRlbSBtYXNzIHNwZWN0cm9tZXRyeSAoTVMvTVMpIGZvciBtZWRpdW0tY2hhaW4gYWN5bC1Db0EgZGVoeWRyb2dlbmFzZSBkZWZpY2llbmN5IChNQ0FERCkgaXMgY29zdC1lZmZlY3RpdmUgdmVyc3VzIG5vdCBzY3JlZW5pbmcgYW5kIHRvIGRlZmluZSB0aGUgY29udHJpYnV0aW9ucyBvZiBkaXNlYXNlLCB0ZXN0LCBhbmQgcG9wdWxhdGlvbiBwYXJhbWV0ZXJzIG9uIHRoZSBkZWNpc2lvbi4gTUVUSE9EUzogQSBkZWNpc2lvbi1hbmFseXRpYyBNYXJrb3YgbW9kZWwgd2FzIGRlc2lnbmVkIHRvIHBlcmZvcm0gY29zdC1lZmZlY3RpdmVuZXNzIGFuZCBjb3N0LXV0aWxpdHkgYW5hbHlzZXMgbWVhc3VyaW5nIHRoZSBkaXNjb3VudGVkLCBpbmNyZW1lbnRhbCBjb3N0IHBlciBsaWZlLXllYXIgc2F2ZWQgYW5kIHBlciBxdWFsaXR5LWFkanVzdGVkIGxpZmUteWVhciBzYXZlZCBvZiBuZXdib3JuIHNjcmVlbmluZyBmb3IgTUNBREQgY29tcGFyZWQgd2l0aCBub3Qgc2NyZWVuaW5nLiBBIGh5cG90aGV0aWNhbCBjb2hvcnQgb2YgbmVvbmF0ZXMgbWFkZSB0cmFuc2l0aW9ucyBhbW9uZyBhIHNldCBvZiBoZWFsdGggc3RhdGVzIHRoYXQgcmVmbGVjdGVkIGNsaW5pY2FsIHN0YXR1cywgbW9yYmlkaXR5LCBhbmQgY29zdC4gT3V0Y29tZXMgd2VyZSBlc3RpbWF0ZWQgZm9yIHRpbWUgaG9yaXpvbnMgb2YgMjAgYW5kIDcwIHllYXJzLiBQcm9iYWJpbGl0aWVzIGFuZCBjb3N0cyB3ZXJlIGRlcml2ZWQgZnJvbSBhIHJldHJvc3BlY3RpdmUgY2hhcnQgcmV2aWV3IG9mIGEgMzItcGF0aWVudCBjb2hvcnQgdHJlYXRlZCBvdmVyIHRoZSBwYXN0IDMwIHllYXJzIGF0IHRoZSBDaGlsZHJlbidzIEhvc3BpdGFsIG9mIFBoaWxhZGVscGhpYSwgY2xpbmljYWwgZXhwZXJpZW5jZSB3aXRoIE1DQUREIHBhdGllbnQgbWFuYWdlbWVudCwgcGF0aWVudC1mYW1pbHkgaW50ZXJ2aWV3cywgY29zdCBzdXJ2ZXlzLCBzdGF0ZSBzb3VyY2VzLCBhbmQgcHVibGlzaGVkIHN0dWRpZXMuIEluIGFkZGl0aW9uIHRvIG9sZGVyIHBhdGllbnRzIHdobyBjYW1lIHRvIG1lZGljYWwgYXR0ZW50aW9uIGJ5IHN5bXB0b21hdGljIHByZXNlbnRhdGlvbiwgb3VyIHBhdGllbnQgZ3JvdXAgaW5jbHVkZWQgNiBpbmRpdmlkdWFscyB3aG9zZSBNQ0FERCBoYWQgYmVlbiBkaWFnbm9zZWQgYnkgc3VwcGxlbWVudGFsIG5ld2Jvcm4gc2NyZWVuaW5nLiBFc3RpbWF0ZXMgb2YgdGhlIGV4cGVjdGVkIG5ldCBjaGFuZ2VzIGluIGNvc3RzIGFuZCBsaWZlIGV4cGVjdGFuY3kgZm9yIE1DQUREIHNjcmVlbmluZyB3ZXJlIHVzZWQgdG8gY29tcHV0ZSB0aGUgaW5jcmVtZW50YWwgY29zdC1lZmZlY3RpdmVuZXNzIHJhdGlvcy4gU2Vuc2l0aXZpdHkgYW5hbHlzZXMgd2VyZSBwZXJmb3JtZWQgb24ga2V5IGlucHV0IHZhcmlhYmxlcywgYW5kIDk1JSBjb25maWRlbmNlIGludGVydmFscyAoQ0lzKSB3ZXJlIGNvbXB1dGVkIHRocm91Z2ggc2Vjb25kLW9yZGVyIE1vbnRlIENhcmxvIHNpbXVsYXRpb25zLiBSRVNVTFRTOiBJbiBvdXIgYmFzZS1jYXNlIGFuYWx5c2lzIG92ZXIgdGhlIGZpcnN0IDIwIHllYXJzIG9mIGxpZmUsIHRoZSBjb3N0IG9mIG5ld2Jvcm4gc2NyZWVuaW5nIGZvciBNQ0FERCB3YXMgYXBwcm94aW1hdGVseSAxMSwwMDAgZG9sbGFycygyMDAxIFVTIGRvbGxhcnM7IDk1JSBDSTogPDAtMzMsODAwIGRvbGxhcnMpIHBlciBsaWZlLXllYXIgc2F2ZWQsIG9yIDU2MDAgZG9sbGFycyAoOTUlIENJOiA8MC0xNywxMDAgZG9sbGFycykgcGVyIHF1YWxpdHktYWRqdXN0ZWQgbGlmZS15ZWFyIHNhdmVkIGNvbXBhcmVkIHdpdGggbm90IHNjcmVlbmluZy4gT3ZlciBhIDcwLXllYXIgaG9yaXpvbiwgdGhlIHJlc3BlY3RpdmUgcmF0aW9zIHdlcmUgYXBwcm94aW1hdGVseSAzMDAgZG9sbGFycyAoOTUlIENJOiA8MC0xMywwMDAgZG9sbGFycykgYW5kIDEwMCBkb2xsYXJzICg5NSUgQ0k6IDwwLTY5MDAgZG9sbGFycykuIFRoZSByZXN1bHRzIHdlcmUgcm9idXN0IHdoZW4gdGVzdGVkIG92ZXIgcGxhdXNpYmxlIHJhbmdlcyBmb3IgZGlhZ25vc3RpYyB0ZXN0IHNlbnNpdGl2aXR5IGFuZCBzcGVjaWZpY2l0eSwgTUNBREQgcHJldmFsZW5jZSwgYXN5bXB0b21hdGljIHJhdGUsIGFuZCBzY3JlZW5pbmcgY29zdC4gQ09OQ0xVU0lPTlM6IFNpbXVsYXRpb24gbW9kZWxpbmcgaW5kaWNhdGVzIHRoYXQgbmV3Ym9ybiBzY3JlZW5pbmcgZm9yIE1DQUREIHJlZHVjZXMgbW9yYmlkaXR5IGFuZCBtb3J0YWxpdHkgYXQgYW4gaW5jcmVtZW50YWwgY29zdCBiZWxvdyB0aGUgcmFuZ2UgZm9yIGFjY2VwdGVkIGhlYWx0aCBjYXJlIGludGVydmVudGlvbnMuIEF0IHRoZSA3MC15ZWFyIGhvcml6b24sIHRoZSBtb2RlbCBwcmVkaWN0cyB0aGF0IGFsbW9zdCBhbGwgb2YgdGhlIGFkZGl0aW9uYWwgY29zdHMgb2Ygc2NyZWVuaW5nIHdvdWxkIGJlIG9mZnNldCBieSBhdm9pZGVkIHNlcXVlbGFlLiIsImF1dGhvciI6W3siZHJvcHBpbmctcGFydGljbGUiOiIiLCJmYW1pbHkiOiJWZW5kaXR0aSIsImdpdmVuIjoiTCBOIiwibm9uLWRyb3BwaW5nLXBhcnRpY2xlIjoiIiwicGFyc2UtbmFtZXMiOmZhbHNlLCJzdWZmaXgiOiIifSx7ImRyb3BwaW5nLXBhcnRpY2xlIjoiIiwiZmFtaWx5IjoiVmVuZGl0dGkiLCJnaXZlbiI6IkMgUCIsIm5vbi1kcm9wcGluZy1wYXJ0aWNsZSI6IiIsInBhcnNlLW5hbWVzIjpmYWxzZSwic3VmZml4IjoiIn0seyJkcm9wcGluZy1wYXJ0aWNsZSI6IiIsImZhbWlseSI6IkJlcnJ5IiwiZ2l2ZW4iOiJHIFQiLCJub24tZHJvcHBpbmctcGFydGljbGUiOiIiLCJwYXJzZS1uYW1lcyI6ZmFsc2UsInN1ZmZpeCI6IiJ9LHsiZHJvcHBpbmctcGFydGljbGUiOiIiLCJmYW1pbHkiOiJLYXBsYW4iLCJnaXZlbiI6IlAgQiIsIm5vbi1kcm9wcGluZy1wYXJ0aWNsZSI6IiIsInBhcnNlLW5hbWVzIjpmYWxzZSwic3VmZml4IjoiIn0seyJkcm9wcGluZy1wYXJ0aWNsZSI6IiIsImZhbWlseSI6IktheWUiLCJnaXZlbiI6IkUgTSIsIm5vbi1kcm9wcGluZy1wYXJ0aWNsZSI6IiIsInBhcnNlLW5hbWVzIjpmYWxzZSwic3VmZml4IjoiIn0seyJkcm9wcGluZy1wYXJ0aWNsZSI6IiIsImZhbWlseSI6IkdsaWNrIiwiZ2l2ZW4iOiJIIiwibm9uLWRyb3BwaW5nLXBhcnRpY2xlIjoiIiwicGFyc2UtbmFtZXMiOmZhbHNlLCJzdWZmaXgiOiIifSx7ImRyb3BwaW5nLXBhcnRpY2xlIjoiIiwiZmFtaWx5IjoiU3RhbmxleSIsImdpdmVuIjoiQyBBIiwibm9uLWRyb3BwaW5nLXBhcnRpY2xlIjoiIiwicGFyc2UtbmFtZXMiOmZhbHNlLCJzdWZmaXgiOiIifV0sImNvbnRhaW5lci10aXRsZSI6IlBlZGlhdHJpY3MiLCJpZCI6IjZkMjQ0Y2Y1LTM1NjEtMzE2MC1iY2U4LTVkMWJiNGFhMWY3YyIsImlzc3VlIjoiNSIsImlzc3VlZCI6eyJkYXRlLXBhcnRzIjpbWyIyMDAzIl1dfSwicGFnZSI6IjEwMDUtMTAxNSIsInRpdGxlIjoiTmV3Ym9ybiBzY3JlZW5pbmcgYnkgdGFuZGVtIG1hc3Mgc3BlY3Ryb21ldHJ5IGZvciBtZWRpdW0tY2hhaW4gQWN5bC1Db0EgZGVoeWRyb2dlbmFzZSBkZWZpY2llbmN5OiBhIGNvc3QtZWZmZWN0aXZlbmVzcyBhbmFseXNpcyIsInR5cGUiOiJhcnRpY2xlLWpvdXJuYWwiLCJ2b2x1bWUiOiIxMTIifSwidXJpcyI6WyJodHRwOi8vd3d3Lm1lbmRlbGV5LmNvbS9kb2N1bWVudHMvP3V1aWQ9ZDdhNmU1MTEtZWZlMC00MWU2LTgyMmItMWE4OWI0YWNjY2EyIl0sImlzVGVtcG9yYXJ5IjpmYWxzZSwibGVnYWN5RGVza3RvcElkIjoiZDdhNmU1MTEtZWZlMC00MWU2LTgyMmItMWE4OWI0YWNjY2EyIn0seyJpZCI6ImI2ZTlkOTNiLWMzOTMtMzVhNS04MzU3LWUwYmUzNDA1NWU3NyIsIml0ZW1EYXRhIjp7IkRPSSI6IjEwLjMzOTAvaWpuczYwNDAwOTMiLCJJU0JOIjoiMjQwOS01MTVYIChFbGVjdHJvbmljKSAyNDA5LTUxNVggKExpbmtpbmcpIiwiUE1JRCI6IjMzMjMzODI4IiwiYWJzdHJhY3QiOiJHbHV0YXJpYyBhY2lkdXJpYSB0eXBlIDEsIGhvbW9jeXN0aW51cmlhLCBpc292YWxlcmljIGFjaWRhZW1pYSwgbG9uZy1jaGFpbiBoeWRyb3h5YWN5bCBDb0EgZGVoeWRyb2dlbmFzZSBkZWZpY2llbmN5IGFuZCBtYXBsZSBzeXJ1cCB1cmluZSBkaXNlYXNlIGFyZSBhbGwgaW5ib3JuIGVycm9ycyBvZiBtZXRhYm9saXNtIHRoYXQgY2FuIGJlIGRldGVjdGVkIHRocm91Z2ggbmV3Ym9ybiBibG9vZHNwb3Qgc2NyZWVuaW5nLiBUaGlzIGV2YWx1YXRpb24gd2FzIHVuZGVydGFrZW4gaW4gMjAxMyB0byBwcm92aWRlIGV2aWRlbmNlIHRvIHRoZSBVSyBOYXRpb25hbCBTY3JlZW5pbmcgQ29tbWl0dGVlIGZvciB0aGUgY29zdC1lZmZlY3RpdmVuZXNzIG9mIGluY2x1ZGluZyB0aGVzZSBmaXZlIGNvbmRpdGlvbnMgaW4gdGhlIFVLIE5ld2Jvcm4gQmxvb2RzcG90IFNjcmVlbmluZyBQcm9ncmFtbWUuIEEgZGVjaXNpb24tdHJlZSBtb2RlbCB3aXRoIGxpZmV0YWJsZSBlc3RpbWF0ZXMgb2Ygb3V0Y29tZXMgd2FzIGJ1aWx0IHdpdGggdGhlIG1vZGVsIHN0cnVjdHVyZSBhbmQgcGFyYW1ldGVyaXNhdGlvbiBpbmZvcm1lZCBieSBhIHN5c3RlbWF0aWMgcmV2aWV3IGFuZCBleHBlcnQgY2xpbmljYWwganVkZ21lbnQuIEEgTmF0aW9uYWwgSGVhbHRoIFNlcnZpY2UvUGVyc29uYWwgU29jaWFsIFNlcnZpY2VzIHBlcnNwZWN0aXZlIHdhcyB1c2VkLCBhbmQgbGlmZXRpbWUgY29zdHMgYW5kIHF1YWxpdHktYWRqdXN0ZWQgbGlmZSB5ZWFycyAoUUFMWXMpIHdlcmUgZGlzY291bnRlZCBhdCAxLjUlLiBVbmNlcnRhaW50eSBpbiB0aGUgcmVzdWx0cyB3YXMgZXhwbG9yZWQgdXNpbmcgZXhwZWN0ZWQgdmFsdWUgb2YgcGVyZmVjdCBpbmZvcm1hdGlvbiBhbmFseXNpcyBtZXRob2RzIHRvZ2V0aGVyIHdpdGggYSBzZW5zaXRpdml0eSBhbmFseXNpcyB1c2luZyB0aGUgc2NyZWVuZWQgaW5jaWRlbmNlIHJhdGUgaW4gdGhlIFVLIGZyb20gMjAxNCB0byAyMDE4LiBUaGUgbW9kZWwgZXN0aW1hdGVzIHRoYXQgc2NyZWVuaW5nIGZvciBhbGwgdGhlIGNvbmRpdGlvbnMgaXMgbW9yZSBlZmZlY3RpdmUgYW5kIGNvc3Qgc2F2aW5nIHdoZW4gY29tcGFyZWQgdG8gbm90IHNjcmVlbmluZyBmb3IgZWFjaCBvZiB0aGUgY29uZGl0aW9ucywgYW5kIHRoZSByZXN1bHRzIHdlcmUgcm9idXN0IHRvIHRoZSB1cGRhdGVkIGluY2lkZW5jZSByYXRlcy4gVGhlIGtleSB1bmNlcnRhaW50aWVzIGluY2x1ZGVkIHRoZSBzZW5zaXRpdml0eSBhbmQgc3BlY2lmaWNpdHkgb2YgdGhlIHNjcmVlbmluZyB0ZXN0IGFuZCB0aGUgZXN0aW1hdGVkIGNvc3RzIGFuZCBRQUxZcy4iLCJhdXRob3IiOlt7ImRyb3BwaW5nLXBhcnRpY2xlIjoiIiwiZmFtaWx5IjoiQmVzc2V5IiwiZ2l2ZW4iOiJBIiwibm9uLWRyb3BwaW5nLXBhcnRpY2xlIjoiIiwicGFyc2UtbmFtZXMiOmZhbHNlLCJzdWZmaXgiOiIifSx7ImRyb3BwaW5nLXBhcnRpY2xlIjoiIiwiZmFtaWx5IjoiQ2hpbGNvdHQiLCJnaXZlbiI6IkoiLCJub24tZHJvcHBpbmctcGFydGljbGUiOiIiLCJwYXJzZS1uYW1lcyI6ZmFsc2UsInN1ZmZpeCI6IiJ9LHsiZHJvcHBpbmctcGFydGljbGUiOiIiLCJmYW1pbHkiOiJQYW5kb3IiLCJnaXZlbiI6IkEiLCJub24tZHJvcHBpbmctcGFydGljbGUiOiIiLCJwYXJzZS1uYW1lcyI6ZmFsc2UsInN1ZmZpeCI6IiJ9LHsiZHJvcHBpbmctcGFydGljbGUiOiIiLCJmYW1pbHkiOiJQYWlzbGV5IiwiZ2l2ZW4iOiJTIiwibm9uLWRyb3BwaW5nLXBhcnRpY2xlIjoiIiwicGFyc2UtbmFtZXMiOmZhbHNlLCJzdWZmaXgiOiIifV0sImNvbnRhaW5lci10aXRsZSI6IkludGVybmF0aW9uYWwgSm91cm5hbCBvZiBOZW9uYXRhbCBTY3JlZW5pbmciLCJlZGl0aW9uIjoiMjAyMC8xMS8yNiIsImlkIjoiYjZlOWQ5M2ItYzM5My0zNWE1LTgzNTctZTBiZTM0MDU1ZTc3IiwiaXNzdWUiOiI0IiwiaXNzdWVkIjp7ImRhdGUtcGFydHMiOltbIjIwMjAiXV19LCJub3RlIjoiQmVzc2V5LCBBbGljZVxuQ2hpbGNvdHQsIEphbWVzXG5QYW5kb3IsIEFiZHVsbGFoXG5QYWlzbGV5LCBTdXp5XG5lbmdcbi4vTmF0aW9uYWwgSW5zdGl0dXRlIGZvciBIZWFsdGggUmVzZWFyY2ggQ29sbGFib3JhdGlvbiBmb3IgTGVhZGVyc2hpcCBpbiBBcHBsaWVkIEhlYWx0aCBSZXNlYXJjaCBhbmQgQ2FyZSBmb3IgU291dGggWW9ya3NoaXJlXG5Td2l0emVybGFuZFxuSW50IEogTmVvbmF0YWwgU2NyZWVuLiAyMDIwIE5vdiAyMDs2KDQpLiBwaWk6IGlqbnM2MDQwMDkzLiBkb2k6IDEwLjMzOTAvaWpuczYwNDAwOTMuIiwidGl0bGUiOiJUaGUgQ29zdC1FZmZlY3RpdmVuZXNzIG9mIEV4cGFuZGluZyB0aGUgVUsgTmV3Ym9ybiBCbG9vZHNwb3QgU2NyZWVuaW5nIFByb2dyYW1tZSB0byBJbmNsdWRlIEZpdmUgQWRkaXRpb25hbCBJbmJvcm4gRXJyb3JzIG9mIE1ldGFib2xpc20iLCJ0eXBlIjoiYXJ0aWNsZS1qb3VybmFsIiwidm9sdW1lIjoiNiJ9LCJ1cmlzIjpbImh0dHA6Ly93d3cubWVuZGVsZXkuY29tL2RvY3VtZW50cy8/dXVpZD1iNWNhNmQxYi0wNzhhLTQyYzEtOTc5Yy1mZGNkYTdlYjc3MzkiXSwiaXNUZW1wb3JhcnkiOmZhbHNlLCJsZWdhY3lEZXNrdG9wSWQiOiJiNWNhNmQxYi0wNzhhLTQyYzEtOTc5Yy1mZGNkYTdlYjc3MzkifSx7ImlkIjoiMGU4YTNkYWItNTMzNy0zMDhjLWIxNGEtNzAzODQyNjRhNzY4IiwiaXRlbURhdGEiOnsiRE9JIjoiMTAuMTAzOC9zNDE0MzYtMDIwLTAxMDM4LTAiLCJJU0JOIjoiMTUzMC0wMzY2IChFbGVjdHJvbmljKSAxMDk4LTM2MDAgKExpbmtpbmcpIiwiUE1JRCI6IjMzMjgxMTg3IiwiYWJzdHJhY3QiOiJQVVJQT1NFOiBUbyBlc3RpbWF0ZSBoZWFsdGggYW5kIGVjb25vbWljIG91dGNvbWVzIGFzc29jaWF0ZWQgd2l0aCBuZXdib3JuIHNjcmVlbmluZyAoTkJTKSBmb3IgaW5mYW50aWxlLW9uc2V0IFBvbXBlIGRpc2Vhc2UgaW4gdGhlIFVuaXRlZCBTdGF0ZXMuIE1FVEhPRFM6IEEgZGVjaXNpb24gYW5hbHl0aWMgbWljcm9zaW11bGF0aW9uIG1vZGVsIHNpbXVsYXRlZCBoZWFsdGggYW5kIGVjb25vbWljIG91dGNvbWVzIG9mIGEgYmlydGggY29ob3J0IG9mIDQgbWlsbGlvbiBjaGlsZHJlbiBpbiB0aGUgVW5pdGVkIFN0YXRlcy4gVW5pdmVyc2FsIE5CUyBhbmQgdHJlYXRtZW50IHdhcyBjb21wYXJlZCB3aXRoIGNsaW5pY2FsIGlkZW50aWZpY2F0aW9uIGFuZCB0cmVhdG1lbnQgb2YgaW5mYW50aWxlLW9uc2V0IFBvbXBlIGRpc2Vhc2UuIE1haW4gb3V0Y29tZXMgd2VyZSBwcm9qZWN0ZWQgY2FzZXMgaWRlbnRpZmllZCwgY29zdHMsIHF1YWxpdHktYWRqdXN0ZWQgbGlmZS15ZWFycyAoUUFMWXMpLCBhbmQgaW5jcmVtZW50YWwgY29zdC1lZmZlY3RpdmVuZXNzIHJhdGlvcyAoSUNFUnMpIG92ZXIgdGhlIGxpZmUgY291cnNlLiBSRVNVTFRTOiBVbml2ZXJzYWwgTkJTIGZvciBQb21wZSBkaXNlYXNlIGFuZCBjb25maXJtYXRvcnkgdGVzdGluZyB3YXMgZXN0aW1hdGVkIHRvIGNvc3QgYW4gYWRkaXRpb25hbCAkMjYgbWlsbGlvbiBhbm51YWxseS4gQWRkaXRpb25hbCBtZWRpY2F0aW9uIGNvc3RzIGFzc29jaWF0ZWQgd2l0aCBlYXJsaWVyIHRyZWF0bWVudCBpbml0aWF0aW9uIHdlcmUgJDE4MSBtaWxsaW9uOyBob3dldmVyLCAkOCBtaWxsaW9uIGluIG1lZGljYWwgY2FyZSBjb3N0cyBmb3Igb3RoZXIgc2VydmljZXMgd2VyZSBhdmVydGVkIGR1ZSB0byBkZWxheWVkIGRpc2Vhc2UgcHJvZ3Jlc3Npb24uIEluZmFudHMgd2l0aCBzY3JlZW5lZCBhbmQgdHJlYXRlZCBpbmZhbnRpbGUtb25zZXQgUG9tcGUgZGlzZWFzZSBleHBlcmllbmNlZCBhbiBhdmVyYWdlIGxpZmV0aW1lIGluY3JlYXNlIG9mIDExLjY2IFFBTFlzIGNvbXBhcmVkIHdpdGggY2xpbmljYWwgZGV0ZWN0aW9uLiBUaGUgSUNFUiB3YXMgJDM3OSwwMDAvUUFMWSBmcm9tIGEgc29jaWV0YWwgcGVyc3BlY3RpdmUgYW5kICQ0MDgsMDAwL1FBTFkgZnJvbSB0aGUgaGVhbHRoLWNhcmUgcGVyc3BlY3RpdmUuIFJlc3VsdHMgd2VyZSBzZW5zaXRpdmUgdG8gdGhlIGNvc3Qgb2YgZW56eW1lIHJlcGxhY2VtZW50IHRoZXJhcHkuIENPTkNMVVNJT046IE5ld2Jvcm4gc2NyZWVuaW5nIGZvciBQb21wZSBkaXNlYXNlIHJlc3VsdHMgaW4gc3Vic3RhbnRpYWwgaGVhbHRoIGdhaW5zIGZvciBpbmRpdmlkdWFscyB3aXRoIGluZmFudGlsZS1vbnNldCBQb21wZSBkaXNlYXNlLCBidXQgd2l0aCBhZGRpdGlvbmFsIGNvc3RzLiIsImF1dGhvciI6W3siZHJvcHBpbmctcGFydGljbGUiOiIiLCJmYW1pbHkiOiJSaWNoYXJkc29uIiwiZ2l2ZW4iOiJKIFMiLCJub24tZHJvcHBpbmctcGFydGljbGUiOiIiLCJwYXJzZS1uYW1lcyI6ZmFsc2UsInN1ZmZpeCI6IiJ9LHsiZHJvcHBpbmctcGFydGljbGUiOiIiLCJmYW1pbHkiOiJLZW1wZXIiLCJnaXZlbiI6IkEgUiIsIm5vbi1kcm9wcGluZy1wYXJ0aWNsZSI6IiIsInBhcnNlLW5hbWVzIjpmYWxzZSwic3VmZml4IjoiIn0seyJkcm9wcGluZy1wYXJ0aWNsZSI6IiIsImZhbWlseSI6Ikdyb3NzZSIsImdpdmVuIjoiUyBEIiwibm9uLWRyb3BwaW5nLXBhcnRpY2xlIjoiIiwicGFyc2UtbmFtZXMiOmZhbHNlLCJzdWZmaXgiOiIifSx7ImRyb3BwaW5nLXBhcnRpY2xlIjoiIiwiZmFtaWx5IjoiTGFtIiwiZ2l2ZW4iOiJXIEsgSyIsIm5vbi1kcm9wcGluZy1wYXJ0aWNsZSI6IiIsInBhcnNlLW5hbWVzIjpmYWxzZSwic3VmZml4IjoiIn0seyJkcm9wcGluZy1wYXJ0aWNsZSI6IiIsImZhbWlseSI6IlJvc2UiLCJnaXZlbiI6IkEgTSIsIm5vbi1kcm9wcGluZy1wYXJ0aWNsZSI6IiIsInBhcnNlLW5hbWVzIjpmYWxzZSwic3VmZml4IjoiIn0seyJkcm9wcGluZy1wYXJ0aWNsZSI6IiIsImZhbWlseSI6IkFobWFkIiwiZ2l2ZW4iOiJBIiwibm9uLWRyb3BwaW5nLXBhcnRpY2xlIjoiIiwicGFyc2UtbmFtZXMiOmZhbHNlLCJzdWZmaXgiOiIifSx7ImRyb3BwaW5nLXBhcnRpY2xlIjoiIiwiZmFtaWx5IjoiR2VicmVtYXJpYW0iLCJnaXZlbiI6IkEiLCJub24tZHJvcHBpbmctcGFydGljbGUiOiIiLCJwYXJzZS1uYW1lcyI6ZmFsc2UsInN1ZmZpeCI6IiJ9LHsiZHJvcHBpbmctcGFydGljbGUiOiIiLCJmYW1pbHkiOiJQcm9zc2VyIiwiZ2l2ZW4iOiJMIEEiLCJub24tZHJvcHBpbmctcGFydGljbGUiOiIiLCJwYXJzZS1uYW1lcyI6ZmFsc2UsInN1ZmZpeCI6IiJ9XSwiY29udGFpbmVyLXRpdGxlIjoiR2VuZXRpY3MgaW4gTWVkaWNpbmUiLCJlZGl0aW9uIjoiMjAyMC8xMi8wOCIsImlkIjoiMGU4YTNkYWItNTMzNy0zMDhjLWIxNGEtNzAzODQyNjRhNzY4IiwiaXNzdWVkIjp7ImRhdGUtcGFydHMiOltbIjIwMjAiXV19LCJub3RlIjoiUmljaGFyZHNvbiwgSm9obiBTXG5LZW1wZXIsIEFsZXggUlxuR3Jvc3NlLCBTY290dCBEXG5MYW0sIFdlbmR5IEsgS1xuUm9zZSwgQW5nZWxhIE1cbkFobWFkLCBBeWVzaGFcbkdlYnJlbWFyaWFtLCBBY2hhbXllbGVoXG5Qcm9zc2VyLCBMaXNhIEFcbmVuZ1xuR2VuZXQgTWVkLiAyMDIwIERlYyA3LiBwaWk6IDEwLjEwMzgvczQxNDM2LTAyMC0wMTAzOC0wLiBkb2k6IDEwLjEwMzgvczQxNDM2LTAyMC0wMTAzOC0wLiIsInRpdGxlIjoiSGVhbHRoIGFuZCBlY29ub21pYyBvdXRjb21lcyBvZiBuZXdib3JuIHNjcmVlbmluZyBmb3IgaW5mYW50aWxlLW9uc2V0IFBvbXBlIGRpc2Vhc2UiLCJ0eXBlIjoiYXJ0aWNsZS1qb3VybmFsIn0sInVyaXMiOlsiaHR0cDovL3d3dy5tZW5kZWxleS5jb20vZG9jdW1lbnRzLz91dWlkPWFjMTdjMzYxLWU5MDctNGYyMy05Nzg3LWRmZTM4Y2I5NzE4YSJdLCJpc1RlbXBvcmFyeSI6ZmFsc2UsImxlZ2FjeURlc2t0b3BJZCI6ImFjMTdjMzYxLWU5MDctNGYyMy05Nzg3LWRmZTM4Y2I5NzE4YSJ9XSwicHJvcGVydGllcyI6eyJub3RlSW5kZXgiOjB9LCJpc0VkaXRlZCI6ZmFsc2UsIm1hbnVhbE92ZXJyaWRlIjp7ImNpdGVwcm9jVGV4dCI6IjI3MSw0NjYsNDY5LDUwOCw1MTUsNTE4LDUxOSw1MjcsNTU3IiwiaXNNYW51YWxseU92ZXJyaWRkZW4iOmZhbHNlLCJtYW51YWxPdmVycmlkZVRleHQiOiIifX0="/>
              <w:id w:val="-1283496589"/>
              <w:placeholder>
                <w:docPart w:val="DefaultPlaceholder_-1854013440"/>
              </w:placeholder>
            </w:sdtPr>
            <w:sdtEndPr/>
            <w:sdtContent>
              <w:p w14:paraId="1CA76D3C" w14:textId="2BF86E58" w:rsidR="001B2A1F" w:rsidRPr="00831A83" w:rsidRDefault="00847968" w:rsidP="00831A83">
                <w:pPr>
                  <w:rPr>
                    <w:rFonts w:ascii="Arial" w:hAnsi="Arial" w:cs="Arial"/>
                    <w:sz w:val="18"/>
                    <w:szCs w:val="18"/>
                  </w:rPr>
                </w:pPr>
                <w:r w:rsidRPr="00831A83">
                  <w:rPr>
                    <w:rFonts w:ascii="Arial" w:hAnsi="Arial" w:cs="Arial"/>
                    <w:color w:val="000000"/>
                    <w:sz w:val="18"/>
                    <w:szCs w:val="18"/>
                  </w:rPr>
                  <w:t>278,466,469,508,515,518,519,527,557</w:t>
                </w:r>
              </w:p>
            </w:sdtContent>
          </w:sdt>
        </w:tc>
      </w:tr>
      <w:tr w:rsidR="001B2A1F" w:rsidRPr="008139D3" w14:paraId="295BC0FD" w14:textId="77777777" w:rsidTr="001B2A1F">
        <w:trPr>
          <w:trHeight w:val="680"/>
        </w:trPr>
        <w:tc>
          <w:tcPr>
            <w:tcW w:w="861" w:type="dxa"/>
          </w:tcPr>
          <w:p w14:paraId="1BC407B8"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4A68E8D9"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35B99FDB" w14:textId="77777777" w:rsidR="001B2A1F" w:rsidRPr="00831A83" w:rsidRDefault="001B2A1F" w:rsidP="00831A83">
            <w:pPr>
              <w:rPr>
                <w:rFonts w:ascii="Arial" w:hAnsi="Arial" w:cs="Arial"/>
                <w:sz w:val="18"/>
                <w:szCs w:val="18"/>
              </w:rPr>
            </w:pPr>
            <w:r w:rsidRPr="00831A83">
              <w:rPr>
                <w:rFonts w:ascii="Arial" w:hAnsi="Arial" w:cs="Arial"/>
                <w:sz w:val="18"/>
                <w:szCs w:val="18"/>
              </w:rPr>
              <w:t>maternal life years</w:t>
            </w:r>
          </w:p>
        </w:tc>
        <w:tc>
          <w:tcPr>
            <w:tcW w:w="2552" w:type="dxa"/>
          </w:tcPr>
          <w:p w14:paraId="2D3651ED" w14:textId="77777777" w:rsidR="001B2A1F" w:rsidRPr="00831A83" w:rsidRDefault="001B2A1F" w:rsidP="00831A83">
            <w:pPr>
              <w:rPr>
                <w:rFonts w:ascii="Arial" w:hAnsi="Arial" w:cs="Arial"/>
                <w:sz w:val="18"/>
                <w:szCs w:val="18"/>
              </w:rPr>
            </w:pPr>
            <w:r w:rsidRPr="00831A83">
              <w:rPr>
                <w:rFonts w:ascii="Arial" w:hAnsi="Arial" w:cs="Arial"/>
                <w:sz w:val="18"/>
                <w:szCs w:val="18"/>
              </w:rPr>
              <w:t>QALYs</w:t>
            </w:r>
          </w:p>
        </w:tc>
        <w:tc>
          <w:tcPr>
            <w:tcW w:w="1506" w:type="dxa"/>
          </w:tcPr>
          <w:p w14:paraId="17F1C1E0" w14:textId="77777777" w:rsidR="001B2A1F" w:rsidRPr="00831A83" w:rsidRDefault="001B2A1F" w:rsidP="00831A83">
            <w:pPr>
              <w:rPr>
                <w:rFonts w:ascii="Arial" w:hAnsi="Arial" w:cs="Arial"/>
                <w:sz w:val="18"/>
                <w:szCs w:val="18"/>
              </w:rPr>
            </w:pPr>
            <w:r w:rsidRPr="00831A83">
              <w:rPr>
                <w:rFonts w:ascii="Arial" w:hAnsi="Arial" w:cs="Arial"/>
                <w:sz w:val="18"/>
                <w:szCs w:val="18"/>
              </w:rPr>
              <w:t>decrement due to caring for child with screened for condition</w:t>
            </w:r>
          </w:p>
        </w:tc>
        <w:tc>
          <w:tcPr>
            <w:tcW w:w="1183" w:type="dxa"/>
          </w:tcPr>
          <w:p w14:paraId="30A75A82"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ODg2ZWI0YzQtMGU1Yi00Y2VkLWEyN2UtMDk4NzE4OGRjYWUwIiwiY2l0YXRpb25JdGVtcyI6W3siaWQiOiJhNDM3ZjlkYi00YzNjLTMzNGMtOTliZi0wMjg0OTA4OGYyNGQiLCJpdGVtRGF0YSI6eyJQTUlEIjoiMzA1NjcwMDMiLCJhYnN0cmFjdCI6Ik9CSkVDVElWRTogVG8gZGV0ZXJtaW5lIHRocmVzaG9sZCBjeXRvbWVnYWxvdmlydXMgKENNVikgaW5mZWN0aW91cyByYXRlcyBhbmQgdHJlYXRtZW50IGVmZmVjdGl2ZW5lc3MgdG8gbWFrZSB1bml2ZXJzYWwgcHJlbmF0YWwgQ01WIHNjcmVlbmluZyBjb3N0LWVmZmVjdGl2ZS4gU1RVRFkgREVTSUdOOiBEZWNpc2lvbiBhbmFseXNpcyBjb21wYXJpbmcgY29zdC1lZmZlY3RpdmVuZXNzIG9mIHR3byBzdHJhdGVnaWVzIGZvciB0aGUgcHJldmVudGlvbiBhbmQgdHJlYXRtZW50IG9mIGNvbmdlbml0YWwgQ01WOiB1bml2ZXJzYWwgcHJlbmF0YWwgc2VydW0gc2NyZWVuaW5nIGFuZCByb3V0aW5lLCByaXNrLWJhc2VkIHNjcmVlbmluZy4gVGhlIGJhc2UgY2FzZSBhc3N1bXB0aW9ucyB3ZXJlIGEgcHJvYmFiaWxpdHkgb2YgcHJpbWFyeSBDTVYgb2YgMSUgaW4gc2Vyb25lZ2F0aXZlIHdvbWVuLCBoeXBlcmltbXVuZSBnbG9idWxpbiAoSElHKSBlZmZlY3RpdmVuZXNzIG9mIDAlLCBhbmQgYmVoYXZpb3JhbCBpbnRlcnZlbnRpb24gZWZmZWN0aXZlbmVzcyBvZiA4NSUuIFNjcmVlbi1wb3NpdGl2ZSB3b21lbiByZWNlaXZlZCBtb250aGx5IEhJRyBhbmQgc2NyZWVuLW5lZ2F0aXZlIHdvbWVuIHJlY2VpdmVkIGJlaGF2aW9yYWwgY291bnNlbGluZyB0byBkZWNyZWFzZSBDTVYgc2Vyb2NvbnZlcnNpb24uIFRoZSBwcmltYXJ5IG91dGNvbWUgd2FzIHRoZSBjb3N0IHBlciBtYXRlcm5hbCBxdWFsaXR5LWFkanVzdGVkIGxpZmUgeWVhciAoUUFMWSkgZ2FpbmVkIHdpdGggYSB3aWxsaW5nbmVzcyB0byBwYXkgb2YgJDEwMCwwMDAgcGVyIFFBTFkuIFJFU1VMVFM6IEluIHRoZSBiYXNlIGNhc2UsIHVuaXZlcnNhbCBzY3JlZW5pbmcgaXMgY29zdC1lZmZlY3RpdmUsIGNvc3RpbmcgJDg0LDc3MyBwZXIgbWF0ZXJuYWwgUUFMWSBnYWluZWQuIEluIHNlbnNpdGl2aXR5IGFuYWx5c2VzLCB1bml2ZXJzYWwgc2NyZWVuaW5nIGlzIGNvc3QtZWZmZWN0aXZlIG9ubHkgYXQgYSBwcmltYXJ5IENNViBpbmNpZGVuY2Ugb2YgbW9yZSB0aGFuIDAuODklIGFuZCBiZWhhdmlvcmFsIGludGVydmVudGlvbiBlZmZlY3RpdmVuZXNzIG9mIG1vcmUgdGhhbiA3NSUuIElmIEhJRyBpcyAzMCUgZWZmZWN0aXZlLCBwcmltYXJ5IENNViBpbmNpZGVuY2UgY2FuIGJlIDAuODIlIGZvciB1bml2ZXJzYWwgc2NyZWVuaW5nIHRvIGJlIGNvc3QtZWZmZWN0aXZlLiBDT05DTFVTSU9OOiBUaGUgY29zdC1lZmZlY3RpdmVuZXNzIG9mIHVuaXZlcnNhbCBtYXRlcm5hbCBzY3JlZW5pbmcgZm9yIENNViBpcyBoaWdobHkgZGVwZW5kZW50IG9uIHRoZSBpbmNpZGVuY2Ugb2YgcHJpbWFyeSBDTVYgaW4gcHJlZ25hbmN5LiBJZiBlZmZpY2FjaW91cywgSElHIGFuZCBiZWhhdmlvcmFsIGNvdW5zZWxpbmcgYWxsb3cgdW5pdmVyc2FsIHNjcmVlbmluZyB0byBiZSBjb3N0LWVmZmVjdGl2ZSBhdCBsb3dlciBwcmltYXJ5IENNViByYXRlcy4iLCJhdXRob3IiOlt7ImRyb3BwaW5nLXBhcnRpY2xlIjoiIiwiZmFtaWx5IjoiQWxicmlnaHQiLCJnaXZlbiI6IkMgTSIsIm5vbi1kcm9wcGluZy1wYXJ0aWNsZSI6IiIsInBhcnNlLW5hbWVzIjpmYWxzZSwic3VmZml4IjoiIn0seyJkcm9wcGluZy1wYXJ0aWNsZSI6IiIsImZhbWlseSI6Ildlcm5lciIsImdpdmVuIjoiRSBGIiwibm9uLWRyb3BwaW5nLXBhcnRpY2xlIjoiIiwicGFyc2UtbmFtZXMiOmZhbHNlLCJzdWZmaXgiOiIifSx7ImRyb3BwaW5nLXBhcnRpY2xlIjoiIiwiZmFtaWx5IjoiSHVnaGVzIiwiZ2l2ZW4iOiJCIEwiLCJub24tZHJvcHBpbmctcGFydGljbGUiOiIiLCJwYXJzZS1uYW1lcyI6ZmFsc2UsInN1ZmZpeCI6IiJ9XSwiY29udGFpbmVyLXRpdGxlIjoiQW1lcmljYW4gSm91cm5hbCBvZiBQZXJpbmF0b2xvZ3kiLCJpZCI6ImE0MzdmOWRiLTRjM2MtMzM0Yy05OWJmLTAyODQ5MDg4ZjI0ZCIsImlzc3VlIjoiNyIsImlzc3VlZCI6eyJkYXRlLXBhcnRzIjpbWyIyMDE5Il1dfSwicGFnZSI6IjY3OC02ODciLCJ0aXRsZSI6IkN5dG9tZWdhbG92aXJ1cyBTY3JlZW5pbmcgaW4gUHJlZ25hbmN5OiBBIENvc3QtRWZmZWN0aXZlbmVzcyBhbmQgVGhyZXNob2xkIEFuYWx5c2lzIiwidHlwZSI6ImFydGljbGUtam91cm5hbCIsInZvbHVtZSI6IjM2In0sInVyaXMiOlsiaHR0cDovL3d3dy5tZW5kZWxleS5jb20vZG9jdW1lbnRzLz91dWlkPWZkNWFkY2Q2LWNlOTItNDljZi04Mjk1LTAzNGZlNDI0NWM2ZSJdLCJpc1RlbXBvcmFyeSI6ZmFsc2UsImxlZ2FjeURlc2t0b3BJZCI6ImZkNWFkY2Q2LWNlOTItNDljZi04Mjk1LTAzNGZlNDI0NWM2ZSJ9XSwicHJvcGVydGllcyI6eyJub3RlSW5kZXgiOjB9LCJpc0VkaXRlZCI6ZmFsc2UsIm1hbnVhbE92ZXJyaWRlIjp7ImNpdGVwcm9jVGV4dCI6IjU3MiIsImlzTWFudWFsbHlPdmVycmlkZGVuIjpmYWxzZSwibWFudWFsT3ZlcnJpZGVUZXh0IjoiIn19"/>
              <w:id w:val="356325247"/>
              <w:placeholder>
                <w:docPart w:val="DefaultPlaceholder_-1854013440"/>
              </w:placeholder>
            </w:sdtPr>
            <w:sdtEndPr/>
            <w:sdtContent>
              <w:p w14:paraId="1F48068B" w14:textId="6FA2B581" w:rsidR="001B2A1F" w:rsidRPr="00831A83" w:rsidRDefault="00B26423" w:rsidP="00831A83">
                <w:pPr>
                  <w:rPr>
                    <w:rFonts w:ascii="Arial" w:hAnsi="Arial" w:cs="Arial"/>
                    <w:sz w:val="18"/>
                    <w:szCs w:val="18"/>
                  </w:rPr>
                </w:pPr>
                <w:r w:rsidRPr="00831A83">
                  <w:rPr>
                    <w:rFonts w:ascii="Arial" w:hAnsi="Arial" w:cs="Arial"/>
                    <w:color w:val="000000"/>
                    <w:sz w:val="18"/>
                    <w:szCs w:val="18"/>
                  </w:rPr>
                  <w:t>572</w:t>
                </w:r>
              </w:p>
            </w:sdtContent>
          </w:sdt>
        </w:tc>
        <w:tc>
          <w:tcPr>
            <w:tcW w:w="1490" w:type="dxa"/>
          </w:tcPr>
          <w:p w14:paraId="292FC9C1"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4B22557E" w14:textId="77777777" w:rsidTr="001B2A1F">
        <w:trPr>
          <w:trHeight w:val="680"/>
        </w:trPr>
        <w:tc>
          <w:tcPr>
            <w:tcW w:w="861" w:type="dxa"/>
          </w:tcPr>
          <w:p w14:paraId="40077583"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793406FE"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5BFD2765" w14:textId="77777777" w:rsidR="001B2A1F" w:rsidRPr="00831A83" w:rsidRDefault="001B2A1F" w:rsidP="00831A83">
            <w:pPr>
              <w:rPr>
                <w:rFonts w:ascii="Arial" w:hAnsi="Arial" w:cs="Arial"/>
                <w:sz w:val="18"/>
                <w:szCs w:val="18"/>
              </w:rPr>
            </w:pPr>
            <w:r w:rsidRPr="00831A83">
              <w:rPr>
                <w:rFonts w:ascii="Arial" w:hAnsi="Arial" w:cs="Arial"/>
                <w:sz w:val="18"/>
                <w:szCs w:val="18"/>
              </w:rPr>
              <w:t>maternal life years</w:t>
            </w:r>
          </w:p>
        </w:tc>
        <w:tc>
          <w:tcPr>
            <w:tcW w:w="2552" w:type="dxa"/>
          </w:tcPr>
          <w:p w14:paraId="19DD47E7" w14:textId="77777777" w:rsidR="001B2A1F" w:rsidRPr="00831A83" w:rsidRDefault="001B2A1F" w:rsidP="00831A83">
            <w:pPr>
              <w:rPr>
                <w:rFonts w:ascii="Arial" w:hAnsi="Arial" w:cs="Arial"/>
                <w:sz w:val="18"/>
                <w:szCs w:val="18"/>
              </w:rPr>
            </w:pPr>
            <w:r w:rsidRPr="00831A83">
              <w:rPr>
                <w:rFonts w:ascii="Arial" w:hAnsi="Arial" w:cs="Arial"/>
                <w:sz w:val="18"/>
                <w:szCs w:val="18"/>
              </w:rPr>
              <w:t>years</w:t>
            </w:r>
          </w:p>
        </w:tc>
        <w:tc>
          <w:tcPr>
            <w:tcW w:w="1506" w:type="dxa"/>
          </w:tcPr>
          <w:p w14:paraId="591C2635" w14:textId="77777777" w:rsidR="001B2A1F" w:rsidRPr="00831A83" w:rsidRDefault="001B2A1F" w:rsidP="00831A83">
            <w:pPr>
              <w:rPr>
                <w:rFonts w:ascii="Arial" w:hAnsi="Arial" w:cs="Arial"/>
                <w:sz w:val="18"/>
                <w:szCs w:val="18"/>
              </w:rPr>
            </w:pPr>
          </w:p>
        </w:tc>
        <w:tc>
          <w:tcPr>
            <w:tcW w:w="1183" w:type="dxa"/>
          </w:tcPr>
          <w:p w14:paraId="27F2AF6C"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ThlNDQ5M2UtMmE1YS00MGYxLWIwZTktMDllMTcxZGQ5NTMxIiwiY2l0YXRpb25JdGVtcyI6W3siaWQiOiIxOWY5NjRlMC0wYWU4LTM3NGItYWVlMC05NmRjYmQzNDk5MjAiLCJpdGVtRGF0YSI6eyJQTUlEIjoiMTExNDEyNDAiLCJhYnN0cmFjdCI6Ik9CSkVDVElWRTogVG8gZXZhbHVhdGUgdGhlIGNvc3QgZWZmZWN0aXZlbmVzcyBvZiB2b2x1bnRhcnkgcHJlbmF0YWwgYW5kIHJvdXRpbmUgcG9zdG5hdGFsIEhJViBzY3JlZW5pbmcgaW4gdGhlIGNvaG9ydCBvZiBwcmVnbmFudCB3b21lbiBhbmQgbmV3Ym9ybnMgaW4gdGhlIFVuaXRlZCBTdGF0ZXMuIERFU0lHTjogQ29zdC1lZmZlY3RpdmVuZXNzIGFuYWx5c2lzLiBXZSBkZXZlbG9wZWQgYSBkZWNpc2lvbiBtb2RlbCB0byBhbmFseXplIHRoZSBjb3N0IGVmZmVjdGl2ZW5lc3Mgb2YgZW5oYW5jZWQgcHJlbmF0YWwgc2NyZWVuaW5nIGFuZCByb3V0aW5lIG5ld2Jvcm4gc2NyZWVuaW5nIGZvciBISVYuIFdlIGFsc28gYW5hbHl6ZWQgdGhlIGluY3JlbWVudGFsIGNvc3QgZWZmZWN0aXZlbmVzcyBvZiByb3V0aW5lIG5ld2Jvcm4gc2NyZWVuaW5nIHdoZW4gaW1wcm92ZWQgdm9sdW50YXJ5IHByZW5hdGFsIHNjcmVlbmluZyBpcyBhbHJlYWR5IGluIHBsYWNlLiBQQVJUSUNJUEFOVFM6IEFuYWx5c2lzIG9mIHRoZSBjb2hvcnQgb2YgcHJlZ25hbnQgd29tZW4gYW5kIG5ld2Jvcm5zIGluIHRoZSBVbml0ZWQgU3RhdGVzLiBJTlRFUlZFTlRJT05TOiBFbmhhbmNlZCBwcmVuYXRhbCBzY3JlZW5pbmcsIG9yIHJvdXRpbmUgbmV3Ym9ybiBzY3JlZW5pbmcgZm9yIEhJVi4gTUFJTiBPVVRDT01FIE1FQVNVUkVTOiBJbmZlY3Rpb25zIGF2ZXJ0ZWQsIGxpZmUgZXhwZWN0YW5jeSwgY29zdHMsIGFuZCBpbmNyZW1lbnRhbCBjb3N0IGVmZmVjdGl2ZW5lc3MuIFJFU1VMVFM6IEltcHJvdmVkIHBhcnRpY2lwYXRpb24gaW4gdm9sdW50YXJ5IHByZW5hdGFsIEhJViBzY3JlZW5pbmcgd291bGQgcmVzdWx0IGluIGFuIGFkZGl0aW9uYWwgMS4xIG1pbGxpb24gd29tZW4gYmVpbmcgc2NyZWVuZWQgYW5udWFsbHksIHdvdWxkIGlkZW50aWZ5IGFuIGFkZGl0aW9uYWwgNTI3IEhJVi1pbmZlY3RlZCBtb3RoZXJzIGFubnVhbGx5LCB3b3VsZCBhdmVydCAxNTAgaW5mZWN0aW9ucyBpbiBuZXdib3JucywgYW5kIHdvdWxkIGNvc3QgJDgsOTAwIFUuUy4gcGVyIGxpZmUteWVhciBnYWluZWQuIFJvdXRpbmUgbmV3Ym9ybiBISVYgc2NyZWVuaW5nIHdvdWxkIHRlc3QgMy45IG1pbGxpb24gaW5mYW50cyBhbm51YWxseSwgd291bGQgaWRlbnRpZnkgMTA2MSBISVYtaW5mZWN0ZWQgbW90aGVycywgd291bGQgYXZlcnQgMjY2IGluZmVjdGlvbnMgaW4gbmV3Ym9ybnMsIGFuZCB3b3VsZCBjb3N0ICQ3LDAwMCBVLlMuIHBlciBsaWZlLXllYXIgZ2FpbmVkLiBJZiBpbXByb3ZlZCB2b2x1bnRhcnkgcHJlbmF0YWwgc2NyZWVuaW5nIGlzIGFscmVhZHkgaW4gcGxhY2UsIHJvdXRpbmUgbmV3Ym9ybiBzY3JlZW5pbmcgd291bGQgYXZlcnQgYW4gYWRkaXRpb25hbCAxMzUgaW5mZWN0aW9ucyBpbiBuZXdib3JucywgYXQgYW4gaW5jcmVtZW50YWwgY29zdCBvZiAkMTAsIDYwMCBVLlMuIHBlciBsaWZlLXllYXIgZ2FpbmVkLiBUaGUgc2NyZWVuaW5nIHByb2dyYW1zIGFyZSBsaWtlbHkgdG8gYmUgY29zdCBlZmZlY3RpdmUgb3ZlciBhIHdpZGUgcmFuZ2Ugb2YgYXNzdW1wdGlvbnMgcmVnYXJkaW5nIGtleSBmYWN0b3JzIGluIHRoZSBhbmFseXNpcy4gQ09OQ0xVU0lPTlM6IEltcHJvdmVkIHZvbHVudGFyeSBwcmVuYXRhbCBISVYgc2NyZWVuaW5nIG9mIHdvbWVuIGFuZCByb3V0aW5lIHNjcmVlbmluZyBvZiBuZXdib3JucyBhcmUgY29zdCBlZmZlY3RpdmUuIFJvdXRpbmUgbmV3Ym9ybiBzY3JlZW5pbmcgYmVjb21lcyBsZXNzIGF0dHJhY3RpdmUgYXMgdGhlIHJhdGUgb2Ygdm9sdW50YXJ5IHByZW5hdGFsIHNjcmVlbmluZyBpbmNyZWFzZXMuIEltcHJvdmVkIHBhcnRpY2lwYXRpb24gaW4gdm9sdW50YXJ5IHByZW5hdGFsIHNjcmVlbmluZyBoYXMgdGhlIGFkZGVkIGJlbmVmaXQgdGhhdCBtb3RoZXJzIG1haW50YWluIHRoZWlyIHJpZ2h0IHRvIGRldGVybWluZSB3aGV0aGVyIHRoZXkgYXJlIHRlc3RlZCBmb3IgSElWLiIsImF1dGhvciI6W3siZHJvcHBpbmctcGFydGljbGUiOiIiLCJmYW1pbHkiOiJaYXJpYyIsImdpdmVuIjoiRyBTIiwibm9uLWRyb3BwaW5nLXBhcnRpY2xlIjoiIiwicGFyc2UtbmFtZXMiOmZhbHNlLCJzdWZmaXgiOiIifSx7ImRyb3BwaW5nLXBhcnRpY2xlIjoiIiwiZmFtaWx5IjoiQmF5b3VtaSIsImdpdmVuIjoiQSBNIiwibm9uLWRyb3BwaW5nLXBhcnRpY2xlIjoiIiwicGFyc2UtbmFtZXMiOmZhbHNlLCJzdWZmaXgiOiIifSx7ImRyb3BwaW5nLXBhcnRpY2xlIjoiIiwiZmFtaWx5IjoiQnJhbmRlYXUiLCJnaXZlbiI6Ik0gTCIsIm5vbi1kcm9wcGluZy1wYXJ0aWNsZSI6IiIsInBhcnNlLW5hbWVzIjpmYWxzZSwic3VmZml4IjoiIn0seyJkcm9wcGluZy1wYXJ0aWNsZSI6IiIsImZhbWlseSI6Ik93ZW5zIiwiZ2l2ZW4iOiJEIEsiLCJub24tZHJvcHBpbmctcGFydGljbGUiOiIiLCJwYXJzZS1uYW1lcyI6ZmFsc2UsInN1ZmZpeCI6IiJ9XSwiY29udGFpbmVyLXRpdGxlIjoiSkFJRFM6IEpvdXJuYWwgb2YgQWNxdWlyZWQgSW1tdW5lIERlZmljaWVuY3kgU3luZHJvbWVzIiwiaWQiOiIxOWY5NjRlMC0wYWU4LTM3NGItYWVlMC05NmRjYmQzNDk5MjAiLCJpc3N1ZSI6IjUiLCJpc3N1ZWQiOnsiZGF0ZS1wYXJ0cyI6W1siMjAwMCJdXX0sInBhZ2UiOiI0MDMtNDE2IiwidGl0bGUiOiJUaGUgY29zdCBlZmZlY3RpdmVuZXNzIG9mIHZvbHVudGFyeSBwcmVuYXRhbCBhbmQgcm91dGluZSBuZXdib3JuIEhJViBzY3JlZW5pbmcgaW4gdGhlIFVuaXRlZCBTdGF0ZXMiLCJ0eXBlIjoiYXJ0aWNsZS1qb3VybmFsIiwidm9sdW1lIjoiMjUifSwidXJpcyI6WyJodHRwOi8vd3d3Lm1lbmRlbGV5LmNvbS9kb2N1bWVudHMvP3V1aWQ9NzJkNDgwZDAtOGE3Ny00NmRmLTgxM2QtMzMzZGU0NzhjMzZkIl0sImlzVGVtcG9yYXJ5IjpmYWxzZSwibGVnYWN5RGVza3RvcElkIjoiNzJkNDgwZDAtOGE3Ny00NmRmLTgxM2QtMzMzZGU0NzhjMzZkIn0seyJpZCI6IjJhMDdhOTBiLWM4NDItM2YzYi1hYTYzLTI4NzNiM2FiOTI2YiIsIml0ZW1EYXRhIjp7IlBNSUQiOiIxMjY0Njc5OCIsImFic3RyYWN0IjoiT0JKRUNUSVZFOiBUbyBtb2RlbCB0aGUgaW5jcmVtZW50YWwgY29zdHMgYW5kIGJlbmVmaXRzIG9mIGEgdW5pdmVyc2FsIGFudGVuYXRhbCBISVYgc2NyZWVuaW5nIHByb2dyYW1tZSBpbiBOZXcgWmVhbGFuZCAoTlopLiBERVNJR046IENvc3QgZWZmZWN0aXZlbmVzcyBhbmFseXNpcywgaW5jbHVkaW5nIG9ubHkgaGVhbHRoIHNlcnZpY2UgY29zdHMsIHVzaW5nIHNlY29uZGFyeSBkYXRhIHNvdXJjZXMgYW5kIGV4cGVydCBvcGluaW9uLiBVbmNlcnRhaW50eSBhc3Nlc3NlZCBpbiBtdWx0aS13YXkgc2Vuc2l0aXZpdHkgYW5hbHlzZXMuIFNFVFRJTkc6IFRoZSBOWiBIZWFsdGggQ2FyZSBTeXN0ZW0uIFNVQkpFQ1RTOiBBbnRlbmF0YWwgcG9wdWxhdGlvbiBvZiBOWi4gSU5URVJWRU5USU9OOiBVbml2ZXJzYWwgYW50ZW5hdGFsIEhJViBzY3JlZW5pbmcgcHJvZ3JhbW1lLiBNQUlOIE9VVENPTUUgTUVBU1VSRVM6IEluY3JlbWVudGFsIGNvc3QgcGVyIHRydWUtcG9zaXRpdmUgSElWIGNhc2UgZGV0ZWN0ZWQgaW4gbW90aGVyczsgaW5jcmVtZW50YWwgY29zdCBwZXIgSElWIGNhc2UgYXZvaWRlZCBpbiBiYWJpZXM7IGFuZCBpbmNyZW1lbnRhbCBjb3N0IHBlciBkaXNjb3VudGVkIGxpZmUteWVhciBnYWluZWQsIGZvciBtb3RoZXJzIGFuZCBiYWJpZXMsIGR1ZSB0byBzY3JlZW5pbmcuIFJFU1VMVFM6IFVzaW5nIGJhc2UgY2FzZSB2YWx1ZXMgdGhlIGFwcGxpY2F0aW9uIG9mIHVuaXZlcnNhbCBzY3JlZW5pbmcgd291bGQgY29zdCBhbiBhZGRpdGlvbmFsICROWiA3MjMgNjA3ICgkVVMgMzA3IDkxNykgYW5kIHdvdWxkIGxlYWQgdG8gdGhlIGlkZW50aWZpY2F0aW9uIG9mIGFuIGFkZGl0aW9uYWwgNi4yNSB0cnVlLXBvc2l0aXZlIHdvbWVuLiBBZnRlciB0ZXJtaW5hdGlvbnMgaGF2ZSBiZWVuIGV4Y2x1ZGVkLCB0aGUgc2NyZWVuaW5nIHByb2dyYW1tZSB3b3VsZCBkZXRlY3QgZml2ZSBISVYgZXhwb3NlZCBiYWJpZXMuIFRoZXJlIHdvdWxkIGJlIDEuMTUgYXZvaWRlZCBjYXNlcyBvZiBISVYgaW5mZWN0aW9uIGluIGJhYmllcyBhbmQgYSBuZXQgZ2FpbiBvZiA0MS45NyBkaXNjb3VudGVkIGxpZmUteWVhcnMsIGZvciBtb3RoZXJzIGFuZCBiYWJpZXMgY29tYmluZWQuIFRoZSBjb3N0IHBlciBpbmNyZW1lbnRhbCBISVYtcG9zaXRpdmUgd29tYW4gZGV0ZWN0ZWQgd2FzICROWiAxMTUgODU5ICgkVVMgNDkgMzAxKSwgSElWIGluZmVjdGVkIGJhYnkgYXZvaWRlZCAkTlogNjI5IDY2OSAoJFVTIDI2NyA5NDQpIGFuZCBkaXNjb3VudGVkIGxpZmUteWVhciBnYWluZWQgJE5aIDE3IDI0MSAoJFVTIDczMzYpLiBDT05DTFVTSU9OOiBUaGUgZGlzY291bnRlZCBjb3N0IHBlciBsaWZlIGdhaW5lZCBpbiBOWiBjb21wYXJlcyBmYXZvdXJhYmx5IHRvIGVzdGltYXRlcyByZXBvcnRlZCBpbiBzdHVkaWVzIG9mIHNpbWlsYXIgaW50ZXJ2ZW50aW9ucyBpbiBvdGhlciBkZXZlbG9wZWQgY291bnRyaWVzIGFuZCBvdGhlciBoZWFsdGggY2FyZSBpbnRlcnZlbnRpb25zIGluIE5aLiBUaGUgZGVjaXNpb24gb2Ygd2hldGhlciB0byBpbXBsZW1lbnQgdW5pdmVyc2FsIHNjcmVlbmluZyBpbiBOWiB3b3VsZCBiZSBjbGFyaWZpZWQgaWYgdGhlIHByZXZhbGVuY2Ugb2YgYW50ZW5hdGFsIEhJViBpbmZlY3Rpb24gd2FzIGtub3duIGFuZCBwb2xpY3kgbWFrZXJzIGlkZW50aWZpZWQgdGhlaXIgd2lsbGluZ25lc3MgdG8gcGF5IGZvciBhbiBhZGRpdGlvbmFsIGxpZmUteWVhciBnYWluZWQuIiwiYXV0aG9yIjpbeyJkcm9wcGluZy1wYXJ0aWNsZSI6IiIsImZhbWlseSI6IkJyYW1sZXkiLCJnaXZlbiI6IkQiLCJub24tZHJvcHBpbmctcGFydGljbGUiOiIiLCJwYXJzZS1uYW1lcyI6ZmFsc2UsInN1ZmZpeCI6IiJ9LHsiZHJvcHBpbmctcGFydGljbGUiOiIiLCJmYW1pbHkiOiJHcmF2ZXMiLCJnaXZlbiI6Ik4iLCJub24tZHJvcHBpbmctcGFydGljbGUiOiIiLCJwYXJzZS1uYW1lcyI6ZmFsc2UsInN1ZmZpeCI6IiJ9LHsiZHJvcHBpbmctcGFydGljbGUiOiIiLCJmYW1pbHkiOiJXYWxrZXIiLCJnaXZlbiI6IkQiLCJub24tZHJvcHBpbmctcGFydGljbGUiOiIiLCJwYXJzZS1uYW1lcyI6ZmFsc2UsInN1ZmZpeCI6IiJ9XSwiY29udGFpbmVyLXRpdGxlIjoiQUlEUyIsImlkIjoiMmEwN2E5MGItYzg0Mi0zZjNiLWFhNjMtMjg3M2IzYWI5MjZiIiwiaXNzdWUiOiI1IiwiaXNzdWVkIjp7ImRhdGUtcGFydHMiOltbIjIwMDMiXV19LCJwYWdlIjoiNzQxLTc0OCIsInRpdGxlIjoiVGhlIGNvc3QgZWZmZWN0aXZlbmVzcyBvZiB1bml2ZXJzYWwgYW50ZW5hdGFsIHNjcmVlbmluZyBmb3IgSElWIGluIE5ldyBaZWFsYW5kIiwidHlwZSI6ImFydGljbGUtam91cm5hbCIsInZvbHVtZSI6IjE3In0sInVyaXMiOlsiaHR0cDovL3d3dy5tZW5kZWxleS5jb20vZG9jdW1lbnRzLz91dWlkPWZiYjQ4NjdhLTY1NWUtNDFiOC04N2I1LTc5NjdkOGM0MmQ1ZiJdLCJpc1RlbXBvcmFyeSI6ZmFsc2UsImxlZ2FjeURlc2t0b3BJZCI6ImZiYjQ4NjdhLTY1NWUtNDFiOC04N2I1LTc5NjdkOGM0MmQ1ZiJ9LHsiaWQiOiJmNTYyZjk0NS1lOTAwLTM1YmYtODRjZC0zMjJiY2M0NDQ5YWMiLCJpdGVtRGF0YSI6eyJQTUlEIjoiMjA1NjA5NDgiLCJhYnN0cmFjdCI6Ik9CSkVDVElWRVM6IFRvIGVzdGltYXRlIHRoZSBjb3N0LWVmZmVjdGl2ZW5lc3Mgb2YgdGFyZ2V0ZWQgYW5kIHVuaXZlcnNhbCBzY3JlZW5pbmcgZm9yIHZhc2EgcHJhZXZpYSBhdCAxOC0yMCB3ZWVrcyBvZiBnZXN0YXRpb24gaW4gc2luZ2xldG9uIGFuZCB0d2luIHByZWduYW5jaWVzLiBERVNJR046IENvc3QtdXRpbGl0eSBhbmFseXNpcyBiYXNlZCBvbiBhIGRlY2lzaW9uLWFuYWx5dGljIG1vZGVsIGNvbXBhcmluZyByZWxldmFudCBzdHJhdGVnaWVzIGFuZCBsaWZlLWxvbmcgb3V0Y29tZXMgZm9yIG1vdGhlciBhbmQgaW5mYW50KHMpLiBTRVRUSU5HOiBPbnRhcmlvLCBDYW5hZGEuIFBPUFVMQVRJT046IEEgY29ob3J0IG9mIHByZWduYW50IHdvbWVuIGluIDEgeWVhci4gTUVUSE9EUzogV2UgY29uc3RydWN0ZWQgYSBkZWNpc2lvbi1hbmFseXRpYyBtb2RlbCB0byBlc3RpbWF0ZSB0aGUgbGlmZXRpbWUgaW5jcmVtZW50YWwgY29zdHMgYW5kIGJlbmVmaXRzIG9mIHNjcmVlbmluZyBmb3IgdmFzYSBwcmFldmlhLiBJbnB1dHMgd2VyZSBlc3RpbWF0ZWQgZnJvbSB0aGUgbGl0ZXJhdHVyZS4gQ29zdHMgd2VyZSBjb2xsZWN0ZWQgZnJvbSB0aGUgTG9uZG9uIEhlYWx0aCBTY2llbmNlcyBDZW50cmUsIHRoZSBPbnRhcmlvIEhlYWx0aCBJbnN1cmFuY2UgUHJvZ3JhbSwgYW5kIG90aGVyIHNvdXJjZXMuIFdlIHVzZWQgb25lLXdheSwgc2NlbmFyaW8gYW5kIHByb2JhYmlsaXN0aWMgc2Vuc2l0aXZpdHkgYW5hbHlzaXMgdG8gZGV0ZXJtaW5lIHRoZSByb2J1c3RuZXNzIG9mIHRoZSByZXN1bHRzLiBNQUlOIE9VVENPTUUgTUVBU1VSRVM6IEluY3JlbWVudGFsIGNvc3RzLCBsaWZlIGV4cGVjdGFuY3ksIHF1YWxpdHktYWRqdXN0ZWQgbGlmZS15ZWFycyAoUUFMWSkgYW5kIGluY3JlbWVudGFsIGNvc3QtZWZmZWN0aXZlbmVzcyByYXRpbyAoSUNFUikuIFJFU1VMVFM6IFVuaXZlcnNhbCB0cmFuc3ZhZ2luYWwgdWx0cmFzb3VuZCBzY3JlZW5pbmcgb2YgdHdpbiBwcmVnbmFuY2llcyBoYXMgYW4gSUNFUiBvZiAkNTQ4OCBwZXIgUUFMWS1nYWluZWQuIFNjcmVlbmluZyBhbGwgc2luZ2xldG9uIHByZWduYW5jaWVzIHdpdGggdGhlIHJpc2sgZmFjdG9ycyBsb3ctbHlpbmcgcGxhY2VudGFzLCBpbiB2aXRybyBmZXJ0aWxpc2F0aW9uIChJVkYpIGNvbmNlcHRpb24sIGFjY2Vzc29yeSBwbGFjZW50YWwgbG9iZXMsIG9yIHZlbGFtZW50b3VzIGNvcmQgaW5zZXJ0aW9uIGhhcyBhbiBJQ0VSIG9mICQxNSw3NjQgcGVyIFFBTFktZ2FpbmVkIGV2ZW4gdGhvdWdoIGlkZW50aWZ5aW5nIHNvbWUgb2YgdGhlc2UgcmlzayBmYWN0b3JzIHJlcXVpcmVzIHJvdXRpbmUgdXNlIG9mIGNvbG91ciBEb3BwbGVyIGR1cmluZyB0cmFuc2FiZG9taW5hbCBleGFtaW5hdGlvbnMuIFNjcmVlbmluZyB3b21lbiB3aXRoIGEgbWFyZ2luYWwgY29yZCBpbnNlcnRpb24gY29zdHMgYW4gYWRkaXRpb25hbCAkMjcsNjAzIHBlciBRQUxZLWdhaW5lZC4gVW5pdmVyc2FsIHRyYW5zdmFnaW5hbCBzY3JlZW5pbmcgZm9yIHZhc2EgcHJhZXZpYSBpbiBzaW5nbGV0b24gcHJlZ25hbmNpZXMgY29zdHMgJDU3OSwxNjQgcGVyIFFBTFkgY29tcGFyZWQgd2l0aCB0YXJnZXRlZCBzY3JlZW5pbmcuIENPTkNMVVNJT05TOiBDb21wYXJlZCB3aXRoIGN1cnJlbnQgcHJhY3RpY2UsIHNjcmVlbmluZyBhbGwgdHdpbiBwcmVnbmFuY2llcyBmb3IgdmFzYSBwcmFldmlhIHdpdGggdHJhbnN2YWdpbmFsIHVsdHJhc291bmQgaXMgY29zdC1lZmZlY3RpdmUuIEFtb25nIHRoZSBhbHRlcm5hdGl2ZXMgY29uc2lkZXJlZCwgdGhlIHVzZSBvZiBjb2xvdXIgRG9wcGxlciBhdCBhbGwgdHJhbnNhYmRvbWluYWwgdWx0cmFzb3VuZCBleGFtaW5hdGlvbnMgb2Ygc2luZ2xldG9uIHByZWduYW5jaWVzIGFuZCB0YXJnZXRlZCB1c2Ugb2YgdHJhbnN2YWdpbmFsIHVsdHJhc291bmQgZm9yIElWRiBwcmVnbmFuY2llcyBvciB3aGVuIHRoZSBwbGFjZW50YSBoYXMgYmVlbiBmb3VuZCB0byBiZSBhc3NvY2lhdGVkIHdpdGggb25lIG9yIG1vcmUgcmlzayBmYWN0b3JzIGlzIGNvc3QtZWZmZWN0aXZlLiBVbml2ZXJzYWwgc2NyZWVuaW5nIG9mIHNpbmdsZXRvbiBwcmVnbmFuY2llcyBpcyBub3QgY29zdC1lZmZlY3RpdmUgY29tcGFyZWQgd2l0aCB0YXJnZXRlZCBzY3JlZW5pbmcuIiwiYXV0aG9yIjpbeyJkcm9wcGluZy1wYXJ0aWNsZSI6IiIsImZhbWlseSI6IkNpcHJpYW5vIiwiZ2l2ZW4iOiJMIEUiLCJub24tZHJvcHBpbmctcGFydGljbGUiOiIiLCJwYXJzZS1uYW1lcyI6ZmFsc2UsInN1ZmZpeCI6IiJ9LHsiZHJvcHBpbmctcGFydGljbGUiOiIiLCJmYW1pbHkiOiJCYXJ0aCBKci4iLCJnaXZlbiI6IlcgSCIsIm5vbi1kcm9wcGluZy1wYXJ0aWNsZSI6IiIsInBhcnNlLW5hbWVzIjpmYWxzZSwic3VmZml4IjoiIn0seyJkcm9wcGluZy1wYXJ0aWNsZSI6IiIsImZhbWlseSI6IlphcmljIiwiZ2l2ZW4iOiJHIFMiLCJub24tZHJvcHBpbmctcGFydGljbGUiOiIiLCJwYXJzZS1uYW1lcyI6ZmFsc2UsInN1ZmZpeCI6IiJ9XSwiY29udGFpbmVyLXRpdGxlIjoiQkpPRzogQW4gSW50ZXJuYXRpb25hbCBKb3VybmFsIG9mIE9ic3RldHJpY3MgJiBHeW5hZWNvbG9neSIsImlkIjoiZjU2MmY5NDUtZTkwMC0zNWJmLTg0Y2QtMzIyYmNjNDQ0OWFjIiwiaXNzdWUiOiI5IiwiaXNzdWVkIjp7ImRhdGUtcGFydHMiOltbIjIwMTAiXV19LCJwYWdlIjoiMTEwOC0xMTE4IiwidGl0bGUiOiJUaGUgY29zdC1lZmZlY3RpdmVuZXNzIG9mIHRhcmdldGVkIG9yIHVuaXZlcnNhbCBzY3JlZW5pbmcgZm9yIHZhc2EgcHJhZXZpYSBhdCAxOC0yMCB3ZWVrcyBvZiBnZXN0YXRpb24gaW4gT250YXJpbyIsInR5cGUiOiJhcnRpY2xlLWpvdXJuYWwiLCJ2b2x1bWUiOiIxMTcifSwidXJpcyI6WyJodHRwOi8vd3d3Lm1lbmRlbGV5LmNvbS9kb2N1bWVudHMvP3V1aWQ9ZTdkOWQzOTgtMDY2Ni00OWIyLWEwMTItZGVjMjljN2IxOTg1Il0sImlzVGVtcG9yYXJ5IjpmYWxzZSwibGVnYWN5RGVza3RvcElkIjoiZTdkOWQzOTgtMDY2Ni00OWIyLWEwMTItZGVjMjljN2IxOTg1In0seyJpZCI6IjE0NmY3ZThjLWFiMTYtM2JkOS04YTFmLTZhMDE3OTc0YWU3YSIsIml0ZW1EYXRhIjp7IlBNSUQiOiIxMDgxMjQ0MyIsImFic3RyYWN0IjoiT0JKRUNUSVZFOiBUbyBlc3RpbWF0ZSB0aGUgY29zdCBlZmZlY3RpdmVuZXNzIG9mIHVuaXZlcnNhbCBzY3JlZW5pbmcgZm9yIEhJViBvZiBwcmVnbmFudCB3b21lbiBpbiBBbXN0ZXJkYW0uIERFU0lHTjogUGhhcm1hY28tZWNvbm9taWMgbW9kZWwgY2FsY3VsYXRpb24uIE1FVEhPRDogQW4gZXN0aW1hdGUgd2FzIG1hZGUgb2YgdGhlIG1pbmltYWwgYW5kIG1heGltYWwgcHJldmFsZW5jZXMgb2YgdW5kaWFnbm9zZWQgSElWIGluZmVjdGlvbiBkdXJpbmcgcHJlZ25hbmN5IGZvciB0aGUgd2hvbGUgb2YgQW1zdGVyZGFtLCBiYXNlZCBvbiBlcGlkZW1pb2xvZ2ljYWwgZGF0YSBmcm9tIG9ic2VydmF0aW9uIGFtb25nIHByZWduYW50IHdvbWVuIGluIHR3byBBbXN0ZXJkYW0gaG9zcGl0YWxzIGFuZCBvbmUgb2JzdGV0cmljYWwgcHJhY3RpY2UuIFRoZSBjYWxjdWxhdGlvbiB3YXMgYmFzZWQgb24gdW5pdmVyc2FsIHNjcmVlbmluZyB3aXRoIGFuIEVMSVNBIHRlc3QuIFRoZSBpbnRlcnZlbnRpb25zIGFmdGVyIHNjcmVlbmluZyBjb21wcmlzZWQgcGhhcm1hY290aGVyYXB5IGR1cmluZyBwcmVnbmFuY3ksIGRlbGl2ZXJ5IGJ5IGNhZXNhcmVhbiBzZWN0aW9uIGFuZCBicmVhc3QtbWlsayBzdWJzdGl0dXRpb24uIFRoZSBpc3N1ZXMgb2YgcGhhcm1hY28tZWNvbm9taWMgYW5hbHlzaXMgd2VyZSB3aGV0aGVyIG9yIG5vdCBjb3N0cyB3ZXJlIHJlZHVjZWQgYW5kIG5ldCBjb3N0cyBwZXIgeWVhciBvZiBsaWZlIGdhaW5lZDsgdGhlIHF1ZXN0aW9uIHdhcyBhbHNvIHN0dWRpZWQgYXQgd2hhdCBsaWZldGltZSBjb3N0cyBvZiBjYXJlIGZvciBISVYgaW5mZWN0ZWQgY2hpbGRyZW4gdGhlIG5ldCBjb3N0cyB3b3VsZCBiZSBuaWwgKGNvc3RzIGVxdWFsIGJlbmVmaXRzKS4gUkVTVUxUUzogVW5pdmVyc2FsIEhJViBzY3JlZW5pbmcgaW4gQW1zdGVyZGFtIHJlcXVpcmVkIGEgdG90YWwgaW52ZXN0bWVudCBvZiBhYm91dCBEZmwgMzAwLDAwMC4tcGVyIGFubnVtLiBJbiBtYW55IG9mIHRoZSBhbmFseXNlZCBvcHRpb25zIGZvciBISVYgc2NyZWVuaW5nIHRoZSBmaW5hbmNpYWwgcHJvZml0cyBleGNlZWRlZCB0aGUgaW52ZXN0bWVudC4gVmFyaWF0aW9uIG9mIGFzc3VtcHRpb25zIHNob3dlZCB0aGF0IHRoZSBuZXQgY29zdHMgb2YgSElWIHNjcmVlbmluZyB1bmRlciBhbGwgY29uZGl0aW9ucyBpbnZlc3RpZ2F0ZWQgd291bGQgcmVtYWluIGJlbG93IERmbCAxLDIwMC4tcGVyIGxpZmUgeWVhciBnYWluZWQuIENPTkNMVVNJT046IFVuaXZlcnNhbCBISVYgc2NyZWVuaW5nIG9mIHByZWduYW50IHdvbWVuIGluIEFtc3RlcmRhbSBzaG93ZWQgYSBmYXZvdXJhYmxlIGNvc3QgZWZmZWN0aXZlbmVzcy4gVGhlIGNhbGN1bGF0aW9ucyBpbmRpY2F0ZWQgYSBwb3NzaWJpbGl0eSBvZiByZWR1Y2luZyBjb3N0cy4iLCJhdXRob3IiOlt7ImRyb3BwaW5nLXBhcnRpY2xlIjoiIiwiZmFtaWx5IjoiUG9zdG1hIiwiZ2l2ZW4iOiJNIEoiLCJub24tZHJvcHBpbmctcGFydGljbGUiOiIiLCJwYXJzZS1uYW1lcyI6ZmFsc2UsInN1ZmZpeCI6IiJ9LHsiZHJvcHBpbmctcGFydGljbGUiOiIiLCJmYW1pbHkiOiJIb2VrIiwiZ2l2ZW4iOiJKIEEiLCJub24tZHJvcHBpbmctcGFydGljbGUiOiJ2YW4gZGVuIiwicGFyc2UtbmFtZXMiOmZhbHNlLCJzdWZmaXgiOiIifSx7ImRyb3BwaW5nLXBhcnRpY2xlIjoiIiwiZmFtaWx5IjoiQmVjayIsImdpdmVuIjoiRSBKIiwibm9uLWRyb3BwaW5nLXBhcnRpY2xlIjoiIiwicGFyc2UtbmFtZXMiOmZhbHNlLCJzdWZmaXgiOiIifSx7ImRyb3BwaW5nLXBhcnRpY2xlIjoiIiwiZmFtaWx5IjoiSGVlZyIsImdpdmVuIjoiQiIsIm5vbi1kcm9wcGluZy1wYXJ0aWNsZSI6IiIsInBhcnNlLW5hbWVzIjpmYWxzZSwic3VmZml4IjoiIn0seyJkcm9wcGluZy1wYXJ0aWNsZSI6IiIsImZhbWlseSI6IkphZ2VyIiwiZ2l2ZW4iOiJKIEMiLCJub24tZHJvcHBpbmctcGFydGljbGUiOiIiLCJwYXJzZS1uYW1lcyI6ZmFsc2UsInN1ZmZpeCI6IiJ9LHsiZHJvcHBpbmctcGFydGljbGUiOiIiLCJmYW1pbHkiOiJDb3V0aW5obyIsImdpdmVuIjoiUiBBIiwibm9uLWRyb3BwaW5nLXBhcnRpY2xlIjoiIiwicGFyc2UtbmFtZXMiOmZhbHNlLCJzdWZmaXgiOiIifV0sImNvbnRhaW5lci10aXRsZSI6Ik5lZGVybGFuZHMgVGlqZHNjaHJpZnQgdm9vciBHZW5lZXNrdW5kZSIsImlkIjoiMTQ2ZjdlOGMtYWIxNi0zYmQ5LThhMWYtNmEwMTc5NzRhZTdhIiwiaXNzdWUiOiIxNiIsImlzc3VlZCI6eyJkYXRlLXBhcnRzIjpbWyIyMDAwIl1dfSwicGFnZSI6Ijc0OS03NTQiLCJ0aXRsZSI6IlBoYXJtYWNvLWVjb25vbWljIGV2YWx1YXRpb24gb2YgbWFuZGF0b3J5IEhJVi1zY3JlZW5pbmcgaW4gcHJlZ25hbmN5OyBhIGNvc3QtZWZmaWNhY3kgYW5hbHlzaXMgaW4gQW1zdGVyZGFtIiwidHlwZSI6ImFydGljbGUtam91cm5hbCIsInZvbHVtZSI6IjE0NCJ9LCJ1cmlzIjpbImh0dHA6Ly93d3cubWVuZGVsZXkuY29tL2RvY3VtZW50cy8/dXVpZD0yNjJmM2NlYS04NmU1LTQ3YTctYjQyNy1lYmM0ZThmNjg2OGQiXSwiaXNUZW1wb3JhcnkiOmZhbHNlLCJsZWdhY3lEZXNrdG9wSWQiOiIyNjJmM2NlYS04NmU1LTQ3YTctYjQyNy1lYmM0ZThmNjg2OGQifSx7ImlkIjoiZDA0ZmRhMDYtMGQ4Zi0zOTZhLTliNzMtNGQ0ZTc2ZWNhYzhjIiwiaXRlbURhdGEiOnsiUE1JRCI6IjE4ODI0NjE4IiwiYWJzdHJhY3QiOiJUaGlzIHBhcGVyIHByb3ZpZGVzIGFuIGVzdGltYXRpb24gb2YgdGhlIGxpZmV0aW1lIGhlYWx0aC1jYXJlIGNvc3Qgb2YgSElWLWluZmVjdGVkIGNoaWxkcmVuIGFuZCBhbiB1cGRhdGUgb2YgdGhlIGNvc3QtZWZmZWN0aXZlbmVzcyBvZiB1bml2ZXJzYWwgSElWLXNjcmVlbmluZyBvZiBwcmVnbmFudCB3b21lbiBpbiBBbXN0ZXJkYW0gKFRoZSBOZXRoZXJsYW5kcykuIER1cmluZyAyMDAzLTIwMDUsIHdlIGNvbGxlY3RlZCBkYXRhIGNvbmNlcm5pbmcgdGhlIHByZXZhbGVuY2Ugb2YgbmV3bHkgZGlhZ25vc2VkIEhJVi1pbmZlY3RlZCBwcmVnbmFudCB3b21lbiBpbiBBbXN0ZXJkYW0uIEFsc28sIGRhdGEgb24gcmVzb3VyY2UgdXRpbGl6YXRpb24gYW5kIEhBQVJUIHJlZ2ltZW4gZm9yIEhJVi1pbmZlY3RlZCBjaGlsZHJlbiB3YXMgZ2F0aGVyZWQgZnJvbSBhIG5hdGlvbmFsIHJlZ2lzdHJ5LiBVc2luZyBLYXBsYW4tTWVpZXIgc3Vydml2YWwgYW5hbHlzaXMsIHdlIGVzdGltYXRlZCB0aGUgbGlmZS1leHBlY3RhbmN5IG9mIGEgdmVydGljYWxseSBISVYtaW5mZWN0ZWQgY2hpbGQgYXQgMTkgeWVhcnMsIHdpdGggdGhlIGNvcnJlc3BvbmRpbmcgbGlmZXRpbWUgaGVhbHRoLWNhcmUgY29zdHMgb2YgMTc5LDk3NCBFdXJvcy4gSElWLXNjcmVlbmluZyBvZiBwcmVnbmFudCB3b21lbiBjb3VsZCBwcmV2ZW50IDIuNCBISVYgdHJhbnNtaXNzaW9ucyBhbm51YWxseSBpbiBBbXN0ZXJkYW0sIGJhc2VkIG9uIGFuIGVzdGltYXRlZCBwcmV2YWxlbmNlIG9mIG5pbmUgeWV0IHVuZGlhZ25vc2VkIEhJVi1wb3NpdGl2ZSBwcmVnbmFudCB3b21lbiBwZXIgMTAsMDAwIHByZWduYW5jaWVzLiBXZSBzaG93IHRoYXQgdW5pdmVyc2FsIEhJViBzY3JlZW5pbmcgZHVyaW5nIHByZWduYW5jeSBnZW5lcmF0ZXMgc2lnbmlmaWNhbnQgbmV0IGNvc3Qgc2F2aW5ncyBhbmQgaGVhbHRoIGJlbmVmaXRzIGluIG1vc3Qgc2l0dWF0aW9ucy4gVW5pdmVyc2FsIGFudGVuYXRhbCBISVYgc2NyZWVuaW5nIGlzIGp1c3RpZmllZCBpbiBBbXN0ZXJkYW0gZnJvbSBhIGhlYWx0aC1lY29ub21pYyBwb2ludCBvZiB2aWV3LiIsImF1dGhvciI6W3siZHJvcHBpbmctcGFydGljbGUiOiIiLCJmYW1pbHkiOiJSb3plbmJhdW0iLCJnaXZlbiI6Ik0gSCIsIm5vbi1kcm9wcGluZy1wYXJ0aWNsZSI6IiIsInBhcnNlLW5hbWVzIjpmYWxzZSwic3VmZml4IjoiIn0seyJkcm9wcGluZy1wYXJ0aWNsZSI6IiIsImZhbWlseSI6IlZlcndlZWwiLCJnaXZlbiI6IkciLCJub24tZHJvcHBpbmctcGFydGljbGUiOiIiLCJwYXJzZS1uYW1lcyI6ZmFsc2UsInN1ZmZpeCI6IiJ9LHsiZHJvcHBpbmctcGFydGljbGUiOiIiLCJmYW1pbHkiOiJGb2xrZXJ0cyIsImdpdmVuIjoiRCBLIiwibm9uLWRyb3BwaW5nLXBhcnRpY2xlIjoiIiwicGFyc2UtbmFtZXMiOmZhbHNlLCJzdWZmaXgiOiIifSx7ImRyb3BwaW5nLXBhcnRpY2xlIjoiIiwiZmFtaWx5IjoiRHJvbmtlcnMiLCJnaXZlbiI6IkYiLCJub24tZHJvcHBpbmctcGFydGljbGUiOiIiLCJwYXJzZS1uYW1lcyI6ZmFsc2UsInN1ZmZpeCI6IiJ9LHsiZHJvcHBpbmctcGFydGljbGUiOiIiLCJmYW1pbHkiOiJIb2VrIiwiZ2l2ZW4iOiJKIEEiLCJub24tZHJvcHBpbmctcGFydGljbGUiOiJ2YW4gZGVuIiwicGFyc2UtbmFtZXMiOmZhbHNlLCJzdWZmaXgiOiIifSx7ImRyb3BwaW5nLXBhcnRpY2xlIjoiIiwiZmFtaWx5IjoiSGFydHdpZyIsImdpdmVuIjoiTiBHIiwibm9uLWRyb3BwaW5nLXBhcnRpY2xlIjoiIiwicGFyc2UtbmFtZXMiOmZhbHNlLCJzdWZmaXgiOiIifSx7ImRyb3BwaW5nLXBhcnRpY2xlIjoiIiwiZmFtaWx5IjoiR3Jvb3QiLCJnaXZlbiI6IlIiLCJub24tZHJvcHBpbmctcGFydGljbGUiOiJkZSIsInBhcnNlLW5hbWVzIjpmYWxzZSwic3VmZml4IjoiIn0seyJkcm9wcGluZy1wYXJ0aWNsZSI6IiIsImZhbWlseSI6IlBvc3RtYSIsImdpdmVuIjoiTSBKIiwibm9uLWRyb3BwaW5nLXBhcnRpY2xlIjoiIiwicGFyc2UtbmFtZXMiOmZhbHNlLCJzdWZmaXgiOiIifV0sImNvbnRhaW5lci10aXRsZSI6IkludGVybmF0aW9uYWwgSm91cm5hbCBvZiBTVEQgYW5kIEFJRFMiLCJpZCI6ImQwNGZkYTA2LTBkOGYtMzk2YS05YjczLTRkNGU3NmVjYWM4YyIsImlzc3VlIjoiMTAiLCJpc3N1ZWQiOnsiZGF0ZS1wYXJ0cyI6W1siMjAwOCJdXX0sInBhZ2UiOiI2NjgtNjc1IiwidGl0bGUiOiJDb3N0LWVmZmVjdGl2ZW5lc3MgZXN0aW1hdGVzIGZvciBhbnRlbmF0YWwgSElWIHRlc3RpbmcgaW4gdGhlIE5ldGhlcmxhbmRzIiwidHlwZSI6ImFydGljbGUtam91cm5hbCIsInZvbHVtZSI6IjE5In0sInVyaXMiOlsiaHR0cDovL3d3dy5tZW5kZWxleS5jb20vZG9jdW1lbnRzLz91dWlkPTZkNGFhMWZjLTliYmYtNDZkNy1hYTU5LTJkMjU1MjZkMzdlOSJdLCJpc1RlbXBvcmFyeSI6ZmFsc2UsImxlZ2FjeURlc2t0b3BJZCI6IjZkNGFhMWZjLTliYmYtNDZkNy1hYTU5LTJkMjU1MjZkMzdlOSJ9LHsiaWQiOiIyM2YzMTRkYi1iZTU1LTM4MTItYTgzMy00OGMzZjhhNWQyODkiLCJpdGVtRGF0YSI6eyJQTUlEIjoiMjYwMjQ4MzIiLCJhYnN0cmFjdCI6IkJBQ0tHUk9VTkQgJiBBSU1TOiBUaGlzIHN0dWR5IGFpbXMgdG8gYXNzZXNzIHRoZSBjb3N0LWVmZmVjdGl2ZW5lc3Mgb2YgYSByb3V0aW5lIHVuaXZlcnNhbCBhbnRlbmF0YWwgaGVwYXRpdGlzIEMgdmlydXMgKEhDVikgc2NyZWVuaW5nIHByb2dyYW1tZSBhdCBhIExvbmRvbiBjZW50cmUuIE1FVEhPRFM6IFRlbiB5ZWFycycgcmV0cm9zcGVjdGl2ZSBhbnRlbmF0YWwgc2NyZWVuaW5nIGFuZCBvdXRjb21lIGRhdGEgaW5mb3JtZWQgYSBjb3N0LWVmZmVjdGl2ZW5lc3MgYW5hbHlzaXMgdXNpbmcgdGhlIHByZXZpb3VzbHkgdmFsaWRhdGVkIE1PTkFSQ0ggbW9kZWwuIFRoZSBjb3N0IGFuZCBxdWFsaXR5IG9mIGxpZmUgb3V0Y29tZXMgYXNzb2NpYXRlZCB3aXRoIHRoZSBzY3JlZW5pbmcgYW5kIHRyZWF0bWVudCBvZiBuZXdseSBpZGVudGlmaWVkIGhlcGF0aXRpcyBDIGNhc2VzIHdlcmUgdXNlZCB0byBnZW5lcmF0ZSBjb3N0LWVmZmVjdGl2ZW5lc3MgZXN0aW1hdGVzIGZvciB0aGUgc2NyZWVuaW5nIHByb2dyYW1tZS4gUkVTVUxUUzogQSB0b3RhbCBvZiAzNSwzNTUgd29tZW4gd2VyZSBzY3JlZW5lZCBiZXR3ZWVuIDFzdCBOb3ZlbWJlciAyMDAzIGFuZCAxc3QgTWFyY2ggMjAxMzsgMTM2IHdvbWVuICgwLjM4JSkgd2VyZSBmb3VuZCB0byBiZSBIQ1YgYW50aWJvZHkgcG9zaXRpdmUuIE9mIDc4ICgwLjIyJSkgdmlyYWVtaWMgY2FzZXMsIDQ0ICgwLjEyJSkgd2VyZSBuZXdseSBkaWFnbm9zZWQuIEluIGFkZGl0aW9uLCB0aGUgc2NyZWVuaW5nIHByb2dyYW1tZSBpZGVudGlmaWVkIHRocmVlICg2LjglKSB2ZXJ0aWNhbCB0cmFuc21pc3Npb25zIGluIGNoaWxkcmVuIG9mIG5ld2x5IGRpYWdub3NlZCBtb3RoZXJzLiBPZiAxNiBuZXdseSBkaWFnbm9zZWQgbW90aGVycyBiaW9wc2llZCwgYWxsIHdlcmUgaW4gdGhlIEYwLUYyIE1FVEFWSVIgZGlzZWFzZSBzdGFnZXMsIGFuZCA1MCUgaGFkIEhDViBnZW5vdHlwZSAxLiBQb3N0bmF0YWwgdHJlYXRtZW50IHdpdGggcGVneWxhdGVkIGludGVyZmVyb24gYW5kIHJpYmF2aXJpbiB3YXMgaW5pdGlhdGVkIGluIDE5IHdvbWVuLCB3aXRoIDE0ICg3NCUpIGFjaGlldmluZyBzdXN0YWluZWQgdmlyb2xvZ2ljIHJlc3BvbnNlLiBUaGUgdG90YWwgY29zdCBvZiBzY3JlZW5pbmcgYW5kIGNvbmZpcm1hdGlvbiBvZiBkaWFnbm9zZXMgd2FzIGVzdGltYXRlZCB0byBiZSAyNDAsNjQxLiBUaGlzIHRyYW5zbGF0ZXMgdG8gNTQ2OSBwZXIgbmV3bHkgZGlhZ25vc2VkIGluZGl2aWR1YWwuIFRoZSBpbmNyZW1lbnRhbCBjb3N0LWVmZmVjdGl2ZW5lc3MgcmF0aW8gb2YgdGhpcyBzY3JlZW5pbmcgYW5kIHRyZWF0bWVudCBzdHJhdGVneSB3YXMgMjQwMCBwZXIgUUFMWSBnYWluZWQuIFRyZWF0bWVudCB3aXRoIG5ld2VyIGRpcmVjdC1hY3RpbmcgYW50aXZpcmFsIHJlZ2ltZW5zIHdvdWxkIGhhdmUgYSBwcm9qZWN0ZWQgY29zdCBvZiA5MTM5IHBlciBRQUxZIGdhaW5lZCwgd2VsbCBiZWxvdyB0aGUgMjAsMDAwLTMwLDAwMC9RQUxZIGdhaW5lZCB3aWxsaW5nbmVzcy10by1wYXkgdGhyZXNob2xkIGFwcGxpZWQgYnkgcG9saWN5IGFkdmlzb3J5IGJvZGllcy4gQ09OQ0xVU0lPTlM6IFRoaXMgc3R1ZHkgZGVtb25zdHJhdGVzIHRoYXQgYW4gYW50ZW5hdGFsIHNjcmVlbmluZyBhbmQgdHJlYXRtZW50IHByb2dyYW1tZSBpcyBmZWFzaWJsZSBhbmQgZWZmZWN0aXZlLCBhdCBhIGNvc3QgY29uc2lkZXJlZCBhY2NlcHRhYmxlLiIsImF1dGhvciI6W3siZHJvcHBpbmctcGFydGljbGUiOiIiLCJmYW1pbHkiOiJTZWx2YXBhdHQiLCJnaXZlbiI6Ik4iLCJub24tZHJvcHBpbmctcGFydGljbGUiOiIiLCJwYXJzZS1uYW1lcyI6ZmFsc2UsInN1ZmZpeCI6IiJ9LHsiZHJvcHBpbmctcGFydGljbGUiOiIiLCJmYW1pbHkiOiJXYXJkIiwiZ2l2ZW4iOiJUIiwibm9uLWRyb3BwaW5nLXBhcnRpY2xlIjoiIiwicGFyc2UtbmFtZXMiOmZhbHNlLCJzdWZmaXgiOiIifSx7ImRyb3BwaW5nLXBhcnRpY2xlIjoiIiwiZmFtaWx5IjoiQmFpbGV5IiwiZ2l2ZW4iOiJIIiwibm9uLWRyb3BwaW5nLXBhcnRpY2xlIjoiIiwicGFyc2UtbmFtZXMiOmZhbHNlLCJzdWZmaXgiOiIifSx7ImRyb3BwaW5nLXBhcnRpY2xlIjoiIiwiZmFtaWx5IjoiQmVubmV0dCIsImdpdmVuIjoiSCIsIm5vbi1kcm9wcGluZy1wYXJ0aWNsZSI6IiIsInBhcnNlLW5hbWVzIjpmYWxzZSwic3VmZml4IjoiIn0seyJkcm9wcGluZy1wYXJ0aWNsZSI6IiIsImZhbWlseSI6IlRob3JuZSIsImdpdmVuIjoiQyIsIm5vbi1kcm9wcGluZy1wYXJ0aWNsZSI6IiIsInBhcnNlLW5hbWVzIjpmYWxzZSwic3VmZml4IjoiIn0seyJkcm9wcGluZy1wYXJ0aWNsZSI6IiIsImZhbWlseSI6IlNlZSIsImdpdmVuIjoiTCBNIiwibm9uLWRyb3BwaW5nLXBhcnRpY2xlIjoiIiwicGFyc2UtbmFtZXMiOmZhbHNlLCJzdWZmaXgiOiIifSx7ImRyb3BwaW5nLXBhcnRpY2xlIjoiIiwiZmFtaWx5IjoiVHVkb3ItV2lsbGlhbXMiLCJnaXZlbiI6IkciLCJub24tZHJvcHBpbmctcGFydGljbGUiOiIiLCJwYXJzZS1uYW1lcyI6ZmFsc2UsInN1ZmZpeCI6IiJ9LHsiZHJvcHBpbmctcGFydGljbGUiOiIiLCJmYW1pbHkiOiJUaHVyc3oiLCJnaXZlbiI6Ik0iLCJub24tZHJvcHBpbmctcGFydGljbGUiOiIiLCJwYXJzZS1uYW1lcyI6ZmFsc2UsInN1ZmZpeCI6IiJ9LHsiZHJvcHBpbmctcGFydGljbGUiOiIiLCJmYW1pbHkiOiJNY0V3YW4iLCJnaXZlbiI6IlAiLCJub24tZHJvcHBpbmctcGFydGljbGUiOiIiLCJwYXJzZS1uYW1lcyI6ZmFsc2UsInN1ZmZpeCI6IiJ9LHsiZHJvcHBpbmctcGFydGljbGUiOiIiLCJmYW1pbHkiOiJCcm93biIsImdpdmVuIjoiQSIsIm5vbi1kcm9wcGluZy1wYXJ0aWNsZSI6IiIsInBhcnNlLW5hbWVzIjpmYWxzZSwic3VmZml4IjoiIn1dLCJjb250YWluZXItdGl0bGUiOiJKb3VybmFsIG9mIEhlcGF0b2xvZ3kiLCJpZCI6IjIzZjMxNGRiLWJlNTUtMzgxMi1hODMzLTQ4YzNmOGE1ZDI4OSIsImlzc3VlIjoiNCIsImlzc3VlZCI6eyJkYXRlLXBhcnRzIjpbWyIyMDE1Il1dfSwicGFnZSI6Ijc5Ny04MDQiLCJ0aXRsZSI6IklzIGFudGVuYXRhbCBzY3JlZW5pbmcgZm9yIGhlcGF0aXRpcyBDIHZpcnVzIGNvc3QtZWZmZWN0aXZlPyBBIGRlY2FkZSdzIGV4cGVyaWVuY2UgYXQgYSBMb25kb24gY2VudHJlIiwidHlwZSI6ImFydGljbGUtam91cm5hbCIsInZvbHVtZSI6IjYzIn0sInVyaXMiOlsiaHR0cDovL3d3dy5tZW5kZWxleS5jb20vZG9jdW1lbnRzLz91dWlkPWI5YzM3Yzc3LWI5ZGItNDk4MC04YjE5LWU1N2NmMWY5MzZiMiJdLCJpc1RlbXBvcmFyeSI6ZmFsc2UsImxlZ2FjeURlc2t0b3BJZCI6ImI5YzM3Yzc3LWI5ZGItNDk4MC04YjE5LWU1N2NmMWY5MzZiMiJ9LHsiaWQiOiJlNjU3NmFiZi0yMDY4LTNiMzItYjFmZi1iY2MyYzM1ZGFhYmEiLCJpdGVtRGF0YSI6eyJQTUlEIjoiMTYzNzEwNDkiLCJhYnN0cmFjdCI6IkJBQ0tHUk9VTkQ6IFRvIGFzc2VzcyB0aGUgdmFsdWUgb2YgYW50ZW5hdGFsIHNjcmVlbmluZyB0byBkZXRlY3QgbmVvbmF0YWwgYWxsb2ltbXVuZSB0aHJvbWJvY3l0b3BlbmlhIChOQUlUKSBkdWUgdG8gYW50aS1IUEEtMWEsIGEgcHJvc3BlY3RpdmUgc3R1ZHkgd2FzIGNhcnJpZWQgb3V0IHRvIHF1YW50aWZ5IHRoZSBwb3RlbnRpYWwgY2xpbmljYWwgYmVuZWZpdHMgYW5kIGRldGVybWluZSB3aGV0aGVyIHNjcmVlbmluZyB3b3VsZCBiZSBjb3N0LWVmZmVjdGl2ZS4gU1RVRFkgREVTSUdOIEFORCBNRVRIT0RTOiBBbiBvYnNlcnZhdGlvbmFsIHByb3NwZWN0aXZlIGNvbnRyb2xsZWQgc3R1ZHkgd2FzIGNhcnJpZWQgb3V0IG9uIDI2LDUwNiBwcmVnbmFudCB3b21lbiBvdmVyIDIgeWVhcnMuIEhQQS0xYSBwaGVub3R5cGluZyB3YXMgcGVyZm9ybWVkIGluIHRoZSBmaXJzdCB0cmltZXN0ZXIgYW5kIHdvbWVuIGNvbmZpcm1lZCBIUEEtMWEtbmVnYXRpdmUgd2VyZSB0ZXN0ZWQgZm9yIGFudGktSFBBLTFhIGR1cmluZyBwcmVnbmFuY3ksIGF0IGRlbGl2ZXJ5LCBhbmQgMTAgdG8gMTQgZGF5cyBhZnRlciBiaXJ0aC4gQmFiaWVzIG9mIEhQQS0xYS1uZWdhdGl2ZSB3b21lbiB3ZXJlIHRlc3RlZCBhdCBkZWxpdmVyeSBmb3IgdGhyb21ib2N5dG9wZW5pYSBhbmQgZXhhbWluZWQgZm9yIHNpZ25zIG9mIGJsZWVkaW5nLiBFY29ub21pYyBldmFsdWF0aW9uIHdhcyB1bmRlcnRha2VuIG9uIHRoZSBiYXNpcyBvZiB0aGUgZGF0YSBjb2xsZWN0ZWQgZHVyaW5nIHRoZSBzdHVkeS4gUkVTVUxUUzogVHdlbnR5LWZpdmUgb2YgMzE4IHdvbWVuICg3LjklKSBoYWQgYW50aS1IUEEtMWEgZGV0ZWN0ZWQgZm9yIHRoZSBmaXJzdCB0aW1lLiBFaWdodCB3b21lbiAoNDMgcGVyIDEwMCwwMDApIGdhdmUgYmlydGggdG8gYmFiaWVzIHdpdGggTkFJVCwgYW5kIDUgKDI3IHBlciAxMDAsMDAwKSBoYWQgc2V2ZXJlIHRocm9tYm9jeXRvcGVuaWEuIFRocmVlIGJhYmllcyBoYWQgbWlsZCBzaWducyBvZiBibGVlZGluZywgYW5kIG5vIGNhc2VzIG9mIGludHJhY3JhbmlhbCBoZW1vcnJoYWdlIChJQ0gpIG9yIGZldGFsIGxvc3Mgd2VyZSBkZXRlY3RlZC4gSXQgaXMgZXN0aW1hdGVkIHRoYXQgaXQgd291bGQgY29zdCA2MCw1OTYgcG91bmRzICg5OCw3NzEgVVMgZG9sbGFycykgdG8gZGV0ZWN0IGEgY2FzZSBvZiBzZXZlcmUgTkFJVCwgd2hlcmUgYW50aS1IUEEtMWEgaGFzIGJlZW4gaWRlbnRpZmllZCBmb3IgdGhlIGZpcnN0IHRpbWUsIGFuZCAxLDE1MSwzMjMgcG91bmRzICgxLDg3Niw2NTYgVVMgZG9sbGFycykgdG8gcHJldmVudCBhIGNhc2Ugb2YgSUNILCBhc3N1bWluZyB0aGF0IGRldGVjdGlvbiBhbGxvd2VkIHN1Y2Nlc3NmdWwgaW50ZXJ2ZW50aW9uLiBDT05DTFVTSU9OUzogT3VyIGRhdGEgc3VnZ2VzdCB0aGF0IHNldmVyZSBIUEEtMWEgTkFJVCBpcyB1bmRlcmRpYWdub3NlZCBpbiB0aGUgYWJzZW5jZSBvZiByb3V0aW5lIGFudGVuYXRhbCBzY3JlZW5pbmcuIFNlcmlvdXMgYmxlZWRpbmcgY29tcGxpY2F0aW9ucyBhbmQgSUNILCBob3dldmVyLCBvY2N1ciBsZXNzIGZyZXF1ZW50bHkgaW4gZmlyc3QgY2FzZXMgb2YgTkFJVCB0aGFuIHN1c3BlY3RlZCBmcm9tIHRoZSBsaXRlcmF0dXJlLCBhbmQgdGhlIGNvc3RzIG9mIHNjcmVlbmluZyBhbmQgcG9zc2libGUgaW50ZXJ2ZW50aW9uIG11c3QgYmUgYmFsYW5jZWQgYWdhaW5zdCB0aGUgcHJvY2VkdXJhbCByaXNrcy4iLCJhdXRob3IiOlt7ImRyb3BwaW5nLXBhcnRpY2xlIjoiIiwiZmFtaWx5IjoiVHVybmVyIiwiZ2l2ZW4iOiJNIEwiLCJub24tZHJvcHBpbmctcGFydGljbGUiOiIiLCJwYXJzZS1uYW1lcyI6ZmFsc2UsInN1ZmZpeCI6IiJ9LHsiZHJvcHBpbmctcGFydGljbGUiOiIiLCJmYW1pbHkiOiJCZXNzb3MiLCJnaXZlbiI6IkgiLCJub24tZHJvcHBpbmctcGFydGljbGUiOiIiLCJwYXJzZS1uYW1lcyI6ZmFsc2UsInN1ZmZpeCI6IiJ9LHsiZHJvcHBpbmctcGFydGljbGUiOiIiLCJmYW1pbHkiOiJGYWdnZSIsImdpdmVuIjoiVCIsIm5vbi1kcm9wcGluZy1wYXJ0aWNsZSI6IiIsInBhcnNlLW5hbWVzIjpmYWxzZSwic3VmZml4IjoiIn0seyJkcm9wcGluZy1wYXJ0aWNsZSI6IiIsImZhbWlseSI6IkhhcmtuZXNzIiwiZ2l2ZW4iOiJNIiwibm9uLWRyb3BwaW5nLXBhcnRpY2xlIjoiIiwicGFyc2UtbmFtZXMiOmZhbHNlLCJzdWZmaXgiOiIifSx7ImRyb3BwaW5nLXBhcnRpY2xlIjoiIiwiZmFtaWx5IjoiUmVudG91bCIsImdpdmVuIjoiRiIsIm5vbi1kcm9wcGluZy1wYXJ0aWNsZSI6IiIsInBhcnNlLW5hbWVzIjpmYWxzZSwic3VmZml4IjoiIn0seyJkcm9wcGluZy1wYXJ0aWNsZSI6IiIsImZhbWlseSI6IlNleW1vdXIiLCJnaXZlbiI6IkoiLCJub24tZHJvcHBpbmctcGFydGljbGUiOiIiLCJwYXJzZS1uYW1lcyI6ZmFsc2UsInN1ZmZpeCI6IiJ9LHsiZHJvcHBpbmctcGFydGljbGUiOiIiLCJmYW1pbHkiOiJXaWxzb24iLCJnaXZlbiI6IkQiLCJub24tZHJvcHBpbmctcGFydGljbGUiOiIiLCJwYXJzZS1uYW1lcyI6ZmFsc2UsInN1ZmZpeCI6IiJ9LHsiZHJvcHBpbmctcGFydGljbGUiOiIiLCJmYW1pbHkiOiJHcmF5IiwiZ2l2ZW4iOiJJIiwibm9uLWRyb3BwaW5nLXBhcnRpY2xlIjoiIiwicGFyc2UtbmFtZXMiOmZhbHNlLCJzdWZmaXgiOiIifSx7ImRyb3BwaW5nLXBhcnRpY2xlIjoiIiwiZmFtaWx5IjoiQWh5YSIsImdpdmVuIjoiUiIsIm5vbi1kcm9wcGluZy1wYXJ0aWNsZSI6IiIsInBhcnNlLW5hbWVzIjpmYWxzZSwic3VmZml4IjoiIn0seyJkcm9wcGluZy1wYXJ0aWNsZSI6IiIsImZhbWlseSI6IkNhaXJucyIsImdpdmVuIjoiSiIsIm5vbi1kcm9wcGluZy1wYXJ0aWNsZSI6IiIsInBhcnNlLW5hbWVzIjpmYWxzZSwic3VmZml4IjoiIn0seyJkcm9wcGluZy1wYXJ0aWNsZSI6IiIsImZhbWlseSI6IlVyYmFuaWFrIiwiZ2l2ZW4iOiJTIiwibm9uLWRyb3BwaW5nLXBhcnRpY2xlIjoiIiwicGFyc2UtbmFtZXMiOmZhbHNlLCJzdWZmaXgiOiIifV0sImNvbnRhaW5lci10aXRsZSI6IlRyYW5zZnVzaW9uIiwiaWQiOiJlNjU3NmFiZi0yMDY4LTNiMzItYjFmZi1iY2MyYzM1ZGFhYmEiLCJpc3N1ZSI6IjEyIiwiaXNzdWVkIjp7ImRhdGUtcGFydHMiOltbIjIwMDUiXV19LCJwYWdlIjoiMTk0NS0xOTU2IiwidGl0bGUiOiJQcm9zcGVjdGl2ZSBlcGlkZW1pb2xvZ2ljIHN0dWR5IG9mIHRoZSBvdXRjb21lIGFuZCBjb3N0LWVmZmVjdGl2ZW5lc3Mgb2YgYW50ZW5hdGFsIHNjcmVlbmluZyB0byBkZXRlY3QgbmVvbmF0YWwgYWxsb2ltbXVuZSB0aHJvbWJvY3l0b3BlbmlhIGR1ZSB0byBhbnRpLUhQQS0xYSIsInR5cGUiOiJhcnRpY2xlLWpvdXJuYWwiLCJ2b2x1bWUiOiI0NSJ9LCJ1cmlzIjpbImh0dHA6Ly93d3cubWVuZGVsZXkuY29tL2RvY3VtZW50cy8/dXVpZD01YjU2OTM4ZS0wMzJkLTQwOGMtOWEwOC04MGRkZjA0M2NkMmEiXSwiaXNUZW1wb3JhcnkiOmZhbHNlLCJsZWdhY3lEZXNrdG9wSWQiOiI1YjU2OTM4ZS0wMzJkLTQwOGMtOWEwOC04MGRkZjA0M2NkMmEifSx7ImlkIjoiYmZhYjVjNDMtZGZlYy0zN2ViLWIxNDQtNDJjZDBiNzk4YmU0IiwiaXRlbURhdGEiOnsiUE1JRCI6IjE5MTE3NTI3IiwiYWJzdHJhY3QiOiJCQUNLR1JPVU5EOiBQcmV2ZW50aW5nIEhJViB0cmFuc21pc3Npb24gaXMgYSB3b3JsZHdpZGUgcHVibGljIGhlYWx0aCBpc3N1ZS4gVmVydGljYWwgdHJhbnNtaXNzaW9uIG9mIEhJViBmcm9tIGEgbW90aGVyIGNhbiBiZSBwcmV2ZW50ZWQgd2l0aCBkaWFnbm9zaXMgYW5kIHRyZWF0bWVudCwgYnV0IHNjcmVlbmluZyBpbmN1cnMgY29zdC4gVGhlIFUuUy4gVmlyZ2luIElzbGFuZHMgZm9sbG93cyB0aGUgbWFpbmxhbmQgcG9saWN5IG9uIGFudGVuYXRhbCBzY3JlZW5pbmcgZm9yIEhJViBldmVuIHRob3VnaCBISVYgcHJldmFsZW5jZSBpcyBoaWdoZXIgYW5kIHJhdGVzIG9mIGFudGVuYXRhbCBjYXJlIGFyZSBsb3dlci4gVGhpcyBsZWFkcyB0byBtYW55IGNhc2VzIG9mIHZlcnRpY2FsbHkgdHJhbnNtaXR0ZWQgSElWLiBBIGJldHRlciBwb2xpY3kgaXMgcmVxdWlyZWQgZm9yIHRoZSBVLlMuIFZpcmdpbiBJc2xhbmRzLiBNRVRIT0RTOiBUaGUgb2JqZWN0aXZlIG9mIHRoaXMgcmVzZWFyY2ggd2FzIHRvIGVzdGltYXRlIHRoZSBjb3N0LWVmZmVjdGl2ZW5lc3Mgb2YgcmVsZXZhbnQgSElWIHNjcmVlbmluZyBzdHJhdGVnaWVzIGZvciB0aGUgYW50ZW5hdGFsIHBvcHVsYXRpb24gaW4gdGhlIFUuUy4gVmlyZ2luIElzbGFuZHMuIEFuIGVjb25vbWljIG1vZGVsIHdhcyB1c2VkIHRvIGV2YWx1YXRlIHRoZSBpbmNyZW1lbnRhbCBjb3N0cyBhbmQgaW5jcmVtZW50YWwgaGVhbHRoIGJlbmVmaXRzIG9mIG5pbmUgZGlmZmVyZW50IGNvbWJpbmF0aW9ucyBvZiBwZXJpbmF0YWwgSElWIHNjcmVlbmluZyBzdHJhdGVnaWVzIGFzIGNvbXBhcmVkIHRvIGV4aXN0aW5nIHByYWN0aWNlIGZyb20gYSBzb2NpZXRhbCBwZXJzcGVjdGl2ZS4gVGhyZWUgb3Bwb3J0dW5pdGllcyBmb3Igc2NyZWVuaW5nIHdlcmUgY29uc2lkZXJlZCBpbiBpc29sYXRpb24gYW5kIGluIGNvbWJpbmF0aW9uOiBieSAxNCB3ZWVrcyBnZXN0YXRpb24sIGF0IHRoZSBvbnNldCBvZiBsYWJvciwgb3Igb2YgdGhlIGluZmFudCBhZnRlciBiaXJ0aC4gVGhlIG1haW4gb3V0Y29tZSBtZWFzdXJlIHdhcyB0aGUgY29zdCBwZXIgbGlmZSB5ZWFyIGdhaW5lZCAoTFlHKS4gUkVTVUxUUzogUmVzdWx0cyBpbmRpY2F0ZSB0aGF0IGFsbCBzdHJhdGVnaWVzIHdvdWxkIHByb2R1Y2UgYmVuZWZpdHMgYW5kIHNhdmUgY29zdHMuIFVuaXZlcnNhbCBzY3JlZW5pbmcgYnkgMTQgd2Vla3MgZ2VzdGF0aW9uIGFuZCBzY3JlZW5pbmcgdGhlIGluZmFudCBhZnRlciBiaXJ0aCBpcyB0aGUgcmVjb21tZW5kZWQgc3RyYXRlZ3ksIHdpdGggY29zdCBzYXZpbmdzIG9mICQxLDEyMiw3ODcgYW5kIGhlYWx0aCBiZW5lZml0cyBvZiAzMTAgTFlHLiBMaW1pdGF0aW9ucyBpbmNsdWRlIHRoZSBsaW1pdGVkIHJlc2VhcmNoIG9uIHRoZSB2YXJpYXRpb25zIGluIHNjcmVlbmluZyBhY2NlcHRhbmNlIG9mIHNjcmVlbmluZyBiYXNlZCBvbiBzcGVjaW1lbiBzYW1wbGUsIHJhY2UgYW5kIGVjb25vbWljIHN0YXR1cy4gVGhlIGJlbmVmaXRzIG9mIHNjcmVlbmluZyBhZnRlciAxNCB3ZWVrcyBnZXN0YXRpb24gYnV0IGJlZm9yZSB0aGUgb25zZXQgb2YgbGFib3Igd2VyZSBhbHNvIG5vdCBhZGRyZXNzZWQuIENPTkNMVVNJT046IFRoaXMgc3R1ZHkgaGlnaGxpZ2h0cyB0aGUgYmVuZWZpdHMgb2Ygb2ZmZXJpbmcgc2NyZWVuaW5nIGF0IGRpZmZlcmVudCBvcHBvcnR1bml0aWVzIGFuZCByZXBlYXQgc2NyZWVuaW5nIGFuZCByYWlzZXMgdGhlIHF1ZXN0aW9uIG9mIGdlbmVyYWxpemluZyB0aGVzZSByZXN1bHRzIHRvIG90aGVyIGNvdW50cmllcyB3aXRoIHNpbWlsYXIgY2hhcmFjdGVyaXN0aWNzLiIsImF1dGhvciI6W3siZHJvcHBpbmctcGFydGljbGUiOiIiLCJmYW1pbHkiOiJVZGVoIiwiZ2l2ZW4iOiJCIiwibm9uLWRyb3BwaW5nLXBhcnRpY2xlIjoiIiwicGFyc2UtbmFtZXMiOmZhbHNlLCJzdWZmaXgiOiIifSx7ImRyb3BwaW5nLXBhcnRpY2xlIjoiIiwiZmFtaWx5IjoiVWRlaCIsImdpdmVuIjoiQyIsIm5vbi1kcm9wcGluZy1wYXJ0aWNsZSI6IiIsInBhcnNlLW5hbWVzIjpmYWxzZSwic3VmZml4IjoiIn0seyJkcm9wcGluZy1wYXJ0aWNsZSI6IiIsImZhbWlseSI6IkdyYXZlcyIsImdpdmVuIjoiTiIsIm5vbi1kcm9wcGluZy1wYXJ0aWNsZSI6IiIsInBhcnNlLW5hbWVzIjpmYWxzZSwic3VmZml4IjoiIn1dLCJjb250YWluZXItdGl0bGUiOiJCTUMgSW5mZWN0aW91cyBEaXNlYXNlcyIsImlkIjoiYmZhYjVjNDMtZGZlYy0zN2ViLWIxNDQtNDJjZDBiNzk4YmU0IiwiaXNzdWVkIjp7ImRhdGUtcGFydHMiOltbIjIwMDgiXV19LCJwYWdlIjoiMTc0IiwidGl0bGUiOiJQZXJpbmF0YWwgSElWIHRyYW5zbWlzc2lvbiBhbmQgdGhlIGNvc3QtZWZmZWN0aXZlbmVzcyBvZiBzY3JlZW5pbmcgYXQgMTQgd2Vla3MgZ2VzdGF0aW9uLCBhdCB0aGUgb25zZXQgb2YgbGFib3VyIGFuZCB0aGUgcmFwaWQgdGVzdGluZyBvZiBpbmZhbnRzIiwidHlwZSI6ImFydGljbGUtam91cm5hbCIsInZvbHVtZSI6IjgifSwidXJpcyI6WyJodHRwOi8vd3d3Lm1lbmRlbGV5LmNvbS9kb2N1bWVudHMvP3V1aWQ9NmNmMmJiYmQtMzMxNS00MTM4LWJhZWYtY2U3OTA2YzBiNTJiIl0sImlzVGVtcG9yYXJ5IjpmYWxzZSwibGVnYWN5RGVza3RvcElkIjoiNmNmMmJiYmQtMzMxNS00MTM4LWJhZWYtY2U3OTA2YzBiNTJiIn0seyJpZCI6ImY2ZTMxNGY1LWJiNzctMzg5Mi1iOTUzLTA1OTkyNGE5NTY4ZiIsIml0ZW1EYXRhIjp7ImFic3RyYWN0IjoiSm91cm5hbCBhcnRpY2xlXFwgVGhpcyBpcyBhbiBlY29ub21pYyBldmFsdWF0aW9uIHRoYXQgbWVldHMgdGhlIGNyaXRlcmlhIGZvciBpbmNsdXNpb24gb24gTkhTIEVFRC5cXCBOZXRoZXJsYW5kc1xcIiwiYXV0aG9yIjpbeyJkcm9wcGluZy1wYXJ0aWNsZSI6IiIsImZhbWlseSI6IlVyYmFudXMiLCJnaXZlbiI6IkEgVCIsIm5vbi1kcm9wcGluZy1wYXJ0aWNsZSI6IiIsInBhcnNlLW5hbWVzIjpmYWxzZSwic3VmZml4IjoiIn0seyJkcm9wcGluZy1wYXJ0aWNsZSI6IiIsImZhbWlseSI6IktlZXAiLCJnaXZlbiI6Ik0iLCJub24tZHJvcHBpbmctcGFydGljbGUiOiJ2YW4iLCJwYXJzZS1uYW1lcyI6ZmFsc2UsInN1ZmZpeCI6IiJ9LHsiZHJvcHBpbmctcGFydGljbGUiOiIiLCJmYW1pbHkiOiJNYXRzZXIiLCJnaXZlbiI6IkEgQSIsIm5vbi1kcm9wcGluZy1wYXJ0aWNsZSI6IiIsInBhcnNlLW5hbWVzIjpmYWxzZSwic3VmZml4IjoiIn0seyJkcm9wcGluZy1wYXJ0aWNsZSI6IiIsImZhbWlseSI6IlJvemVuYmF1bSIsImdpdmVuIjoiTSBIIiwibm9uLWRyb3BwaW5nLXBhcnRpY2xlIjoiIiwicGFyc2UtbmFtZXMiOmZhbHNlLCJzdWZmaXgiOiIifSx7ImRyb3BwaW5nLXBhcnRpY2xlIjoiIiwiZmFtaWx5IjoiV2VlZ2luayIsImdpdmVuIjoiQyBKIiwibm9uLWRyb3BwaW5nLXBhcnRpY2xlIjoiIiwicGFyc2UtbmFtZXMiOmZhbHNlLCJzdWZmaXgiOiIifSx7ImRyb3BwaW5nLXBhcnRpY2xlIjoiIiwiZmFtaWx5IjoiSG9layIsImdpdmVuIjoiQSIsIm5vbi1kcm9wcGluZy1wYXJ0aWNsZSI6InZhbiBkZW4iLCJwYXJzZS1uYW1lcyI6ZmFsc2UsInN1ZmZpeCI6IiJ9LHsiZHJvcHBpbmctcGFydGljbGUiOiIiLCJmYW1pbHkiOiJQcmlucyIsImdpdmVuIjoiTSIsIm5vbi1kcm9wcGluZy1wYXJ0aWNsZSI6IiIsInBhcnNlLW5hbWVzIjpmYWxzZSwic3VmZml4IjoiIn0seyJkcm9wcGluZy1wYXJ0aWNsZSI6IiIsImZhbWlseSI6IlBvc3RtYSIsImdpdmVuIjoiTSBKIiwibm9uLWRyb3BwaW5nLXBhcnRpY2xlIjoiIiwicGFyc2UtbmFtZXMiOmZhbHNlLCJzdWZmaXgiOiIifV0sImNvbnRhaW5lci10aXRsZSI6IlBMb1MgT05FIiwiaWQiOiJmNmUzMTRmNS1iYjc3LTM4OTItYjk1My0wNTk5MjRhOTU2OGYiLCJpc3N1ZSI6IjgiLCJpc3N1ZWQiOnsiZGF0ZS1wYXJ0cyI6W1siMjAxMyJdXX0sInBhZ2UiOiJlNzAzMTlcXCIsInRpdGxlIjoiSXMgYWRkaW5nIEhDViBzY3JlZW5pbmcgdG8gdGhlIGFudGVuYXRhbCBuYXRpb25hbCBzY3JlZW5pbmcgcHJvZ3JhbSBpbiBBbXN0ZXJkYW0sIHRoZSBOZXRoZXJsYW5kcywgY29zdC1lZmZlY3RpdmU/IiwidHlwZSI6ImFydGljbGUtam91cm5hbCIsInZvbHVtZSI6IjgifSwidXJpcyI6WyJodHRwOi8vd3d3Lm1lbmRlbGV5LmNvbS9kb2N1bWVudHMvP3V1aWQ9ODcxZTRmMjktNGFmMC00NWQ0LWExNDItM2Y2NThhYTg2OWIzIl0sImlzVGVtcG9yYXJ5IjpmYWxzZSwibGVnYWN5RGVza3RvcElkIjoiODcxZTRmMjktNGFmMC00NWQ0LWExNDItM2Y2NThhYTg2OWIzIn1dLCJwcm9wZXJ0aWVzIjp7Im5vdGVJbmRleCI6MH0sImlzRWRpdGVkIjpmYWxzZSwibWFudWFsT3ZlcnJpZGUiOnsiY2l0ZXByb2NUZXh0IjoiMzcwLDM5Niw0MDIsNDc1LDQ4Niw0ODcsNDg5LDU1Myw1NTQiLCJpc01hbnVhbGx5T3ZlcnJpZGRlbiI6ZmFsc2UsIm1hbnVhbE92ZXJyaWRlVGV4dCI6IiJ9fQ=="/>
              <w:id w:val="-804085908"/>
              <w:placeholder>
                <w:docPart w:val="DefaultPlaceholder_-1854013440"/>
              </w:placeholder>
            </w:sdtPr>
            <w:sdtEndPr/>
            <w:sdtContent>
              <w:p w14:paraId="244098DA" w14:textId="646F7359" w:rsidR="001B2A1F" w:rsidRPr="00831A83" w:rsidRDefault="00B26423" w:rsidP="00831A83">
                <w:pPr>
                  <w:rPr>
                    <w:rFonts w:ascii="Arial" w:hAnsi="Arial" w:cs="Arial"/>
                    <w:sz w:val="18"/>
                    <w:szCs w:val="18"/>
                  </w:rPr>
                </w:pPr>
                <w:r w:rsidRPr="00831A83">
                  <w:rPr>
                    <w:rFonts w:ascii="Arial" w:hAnsi="Arial" w:cs="Arial"/>
                    <w:color w:val="000000"/>
                    <w:sz w:val="18"/>
                    <w:szCs w:val="18"/>
                  </w:rPr>
                  <w:t>360,385,403,474,486,487,489,553,554</w:t>
                </w:r>
              </w:p>
            </w:sdtContent>
          </w:sdt>
        </w:tc>
        <w:tc>
          <w:tcPr>
            <w:tcW w:w="1490" w:type="dxa"/>
          </w:tcPr>
          <w:sdt>
            <w:sdtPr>
              <w:rPr>
                <w:rFonts w:ascii="Arial" w:hAnsi="Arial" w:cs="Arial"/>
                <w:color w:val="000000"/>
                <w:sz w:val="18"/>
                <w:szCs w:val="18"/>
              </w:rPr>
              <w:tag w:val="MENDELEY_CITATION_v3_eyJjaXRhdGlvbklEIjoiTUVOREVMRVlfQ0lUQVRJT05fNGEyMjY1NTgtOWUzMC00ZGY3LTlmNjYtZmI2ZjZmNmVhMjRhIiwiY2l0YXRpb25JdGVtcyI6W3siaWQiOiI4YjczY2JkYS02YjJhLTM4MWUtYWFlMC00M2VjMDNmNGFmMDkiLCJpdGVtRGF0YSI6eyJQTUlEIjoiNjEwOTAyNzI0IiwiYWJzdHJhY3QiOiJPYmplY3RpdmVzOiBUaGlzIHN0dWR5IGFzc2Vzc2VzIHRoZSBjb3N0LWVmZmVjdGl2ZW5lc3Mgb2YgYWRkaW5nIHNpY2tsZS1jZWxsIGRpc2Vhc2UgKFNDRCkgdG8gdGhlIFNwYW5pc2ggbmV3Ym9ybiBzY3JlZW5pbmcgKE5CUykgcHJvZ3JhbSwgYW5kIGV4cGxvcmVzIHRoZSBzZW5zaXRpdml0eSBvZiB0aGUgcmVzdWx0cyB0byBrZXkgbW9kZWwgcGFyYW1ldGVycy4gTWV0aG9kKHMpOiBBIGRpc2NyZXRlIGV2ZW50IHNpbXVsYXRpb24gbW9kZWwgd2FzIGRldmVsb3BlZCB0aGF0IGNvbXBhcmVkIE5CUyBmb3IgU0NEIHZlcnN1cyBjbGluaWNhbCBkZXRlY3Rpb24uIFRoZSBtb2RlbCBmb2xsb3dlZCBhIHNpbXVsYXRlZCBjb2hvcnQgb2YgbmV3Ym9ybnMgZm9yIDEwIHllYXJzLCBhbmQgZXN0aW1hdGVkIHRoZSBpbXBhY3QgaW4gY29zdHMgYW5kIGxpZmUgZXhwZWN0YW5jeSBvZiBwcm9waHlsYWN0aWMgdHJlYXRtZW50cyBlc3RhYmxpc2hlZCBhZnRlciBlYXJseSBkZXRlY3Rpb24uIFByb2JhYmlsaXN0aWMsIG9uZS13YXkgYW5kIHR3by13YXkgc2Vuc2l0aXZpdHkgYW5hbHlzaXMgd2VyZSBwZXJmb3JtZWQuIFJlc3VsdChzKTogTkJTIHdhcyBmb3VuZCB0byBiZSBtb3JlIGNvc3RseSBhbmQgbW9yZSBlZmZlY3RpdmUgdGhhbiBjbGluaWNhbCBkZXRlY3Rpb24gb2YgU0NELiBUaGUgZXN0aW1hdGVkIGluY3JlbWVudGFsIGNvc3QgcGVyIGxpZmUgeWVhciAoTFkpIGdhaW5lZCB3YXMgMzQsMTY5LjQ2IC9MWS4gVGhpcyByZXN1bHQgd2FzIHZlcnkgc2Vuc2l0aXZlIHRvIHRoZSBjb3N0IG9mIHRoZSBzY3JlZW5pbmcgdGVzdCwgdGhlIGJpcnRoIHByZXZhbGVuY2UgYW5kIHRoZSBwcm9wb3J0aW9uIG9mIHNldmVyZSBjYXNlcyBhbW9uZyB0aGUgYWZmZWN0ZWQgY2hpbGRyZW4uIENvbmNsdXNpb24ocyk6IFRoZXJlIGlzIHVuY2VydGFpbnR5IHJlZ2FyZGluZyB0aGUgY29zdC1lZmZlY3RpdmVuZXNzIG9mIE5CUyBmb3IgU0NEIGluIHRoZSBTcGFuaXNoIGNvbnRleHQuIE91ciBiYXNlIGNhc2UgZXN0aW1hdGUgb2YgdGhlIGNvc3QgcGVyIExZIGdhaW5lZCBsaWVzIG5lYXIgdGhlIDMwLDAwMC9MWSBjb21tb25seSBjaXRlZCBpbiBTcGFpbi4gQ29weXJpZ2h0IMKpIDIwMTYgSW5mb3JtYSBVSyBMaW1pdGVkLCB0cmFkaW5nIGFzIFRheWxvciAmIEZyYW5jaXMgR3JvdXAuIiwiYXV0aG9yIjpbeyJkcm9wcGluZy1wYXJ0aWNsZSI6IiIsImZhbWlseSI6IkNhc3RpbGxhLVJvZHJpZ3VleiIsImdpdmVuIjoiSSIsIm5vbi1kcm9wcGluZy1wYXJ0aWNsZSI6IiIsInBhcnNlLW5hbWVzIjpmYWxzZSwic3VmZml4IjoiIn0seyJkcm9wcGluZy1wYXJ0aWNsZSI6IiIsImZhbWlseSI6IkNlbGEiLCJnaXZlbiI6IkUiLCJub24tZHJvcHBpbmctcGFydGljbGUiOiIiLCJwYXJzZS1uYW1lcyI6ZmFsc2UsInN1ZmZpeCI6IiJ9LHsiZHJvcHBpbmctcGFydGljbGUiOiIiLCJmYW1pbHkiOiJWYWxsZWpvLVRvcnJlcyIsImdpdmVuIjoiTCIsIm5vbi1kcm9wcGluZy1wYXJ0aWNsZSI6IiIsInBhcnNlLW5hbWVzIjpmYWxzZSwic3VmZml4IjoiIn0seyJkcm9wcGluZy1wYXJ0aWNsZSI6IiIsImZhbWlseSI6IlZhbGNhcmNlbC1OYXpjbyIsImdpdmVuIjoiQyIsIm5vbi1kcm9wcGluZy1wYXJ0aWNsZSI6IiIsInBhcnNlLW5hbWVzIjpmYWxzZSwic3VmZml4IjoiIn0seyJkcm9wcGluZy1wYXJ0aWNsZSI6IiIsImZhbWlseSI6IkR1bGluIiwiZ2l2ZW4iOiJFIiwibm9uLWRyb3BwaW5nLXBhcnRpY2xlIjoiIiwicGFyc2UtbmFtZXMiOmZhbHNlLCJzdWZmaXgiOiIifSx7ImRyb3BwaW5nLXBhcnRpY2xlIjoiIiwiZmFtaWx5IjoiRXNwYWRhIiwiZ2l2ZW4iOiJNIiwibm9uLWRyb3BwaW5nLXBhcnRpY2xlIjoiIiwicGFyc2UtbmFtZXMiOmZhbHNlLCJzdWZmaXgiOiIifSx7ImRyb3BwaW5nLXBhcnRpY2xlIjoiIiwiZmFtaWx5IjoiUmF1c2VsbCIsImdpdmVuIjoiRCIsIm5vbi1kcm9wcGluZy1wYXJ0aWNsZSI6IiIsInBhcnNlLW5hbWVzIjpmYWxzZSwic3VmZml4IjoiIn0seyJkcm9wcGluZy1wYXJ0aWNsZSI6IiIsImZhbWlseSI6Ik1hciIsImdpdmVuIjoiSiIsIm5vbi1kcm9wcGluZy1wYXJ0aWNsZSI6IiIsInBhcnNlLW5hbWVzIjpmYWxzZSwic3VmZml4IjoiIn0seyJkcm9wcGluZy1wYXJ0aWNsZSI6IiIsImZhbWlseSI6IlNlcnJhbm8tQWd1aWxhciIsImdpdmVuIjoiUCIsIm5vbi1kcm9wcGluZy1wYXJ0aWNsZSI6IiIsInBhcnNlLW5hbWVzIjpmYWxzZSwic3VmZml4IjoiIn1dLCJjb250YWluZXItdGl0bGUiOiJFeHBlcnQgT3BpbmlvbiBvbiBPcnBoYW4gRHJ1Z3MiLCJpZCI6IjhiNzNjYmRhLTZiMmEtMzgxZS1hYWUwLTQzZWMwM2Y0YWYwOSIsImlzc3VlIjoiNiIsImlzc3VlZCI6eyJkYXRlLXBhcnRzIjpbWyIyMDE2Il1dfSwicGFnZSI6IjU2Ny01NzUiLCJ0aXRsZSI6IkNvc3QtZWZmZWN0aXZlbmVzcyBhbmFseXNpcyBvZiBuZXdib3JuIHNjcmVlbmluZyBmb3Igc2lja2xlLWNlbGwgZGlzZWFzZSBpbiBTcGFpbiIsInR5cGUiOiJhcnRpY2xlLWpvdXJuYWwiLCJ2b2x1bWUiOiI0In0sInVyaXMiOlsiaHR0cDovL3d3dy5tZW5kZWxleS5jb20vZG9jdW1lbnRzLz91dWlkPTA2YWQ5MDRkLTA3MDItNDVkOC04M2RlLWJjZGE4ODRkODRkYyJdLCJpc1RlbXBvcmFyeSI6ZmFsc2UsImxlZ2FjeURlc2t0b3BJZCI6IjA2YWQ5MDRkLTA3MDItNDVkOC04M2RlLWJjZGE4ODRkODRkYyJ9LHsiaWQiOiI5ZWZlZmQ5NS1hNjViLTM3MjAtOGI0MC0zZTdmZjRmNDEzZTIiLCJpdGVtRGF0YSI6eyJQTUlEIjoiMjY4NzYyNzkiLCJhYnN0cmFjdCI6Ik9CSkVDVElWRTogVG8gZXZhbHVhdGUgdGhlIGV4cGVjdGVkIGNvc3QtZWZmZWN0aXZlbmVzcyBhbmQgbmV0IGJlbmVmaXQgb2YgdGhlIHJlY2VudCBpbXBsZW1lbnRhdGlvbiBvZiBuZXdib3JuIHNjcmVlbmluZyAoTkJTKSBmb3Igc2V2ZXJlIGNvbWJpbmVkIGltbXVub2RlZmljaWVuY3kgKFNDSUQpIGluIFdhc2hpbmd0b24gU3RhdGUuIFNUVURZIERFU0lHTjogV2UgY29uc3RydWN0ZWQgYSBkZWNpc2lvbiBhbmFseXNpcyBtb2RlbCB0byBlc3RpbWF0ZSB0aGUgY29zdHMgYW5kIGJlbmVmaXRzIG9mIE5CUyBpbiBhbiBhbm51YWwgYmlydGggY29ob3J0IG9mIDg2IDYwMCBpbmZhbnRzIGJhc2VkIG9uIHByb2plY3Rpb25zIG9mIGF2b2lkZWQgaW5mYW50IGRlYXRocy4gUG9pbnQgZXN0aW1hdGVzIGFuZCByYW5nZXMgZm9yIGlucHV0IHZhcmlhYmxlcywgaW5jbHVkaW5nIHRoZSBiaXJ0aCBwcmV2YWxlbmNlIG9mIFNDSUQsIHByb3BvcnRpb24gZGV0ZWN0ZWQgYXN5bXB0b21hdGljYWxseSB3aXRob3V0IHNjcmVlbmluZyB0aHJvdWdoIGZhbWlseSBoaXN0b3J5LCBzY3JlZW5pbmcgdGVzdCBjaGFyYWN0ZXJpc3RpY3MsIHN1cnZpdmFsIHJhdGVzLCBhbmQgY29zdHMgb2Ygc2NyZWVuaW5nLCBkaWFnbm9zaXMsIGFuZCB0cmVhdG1lbnQgd2VyZSBkZXJpdmVkIGZyb20gcHVibGlzaGVkIGVzdGltYXRlcywgZXhwZXJ0IG9waW5pb24sIGFuZCB0aGUgV2FzaGluZ3RvbiBOQlMgcHJvZ3JhbS4gV2UgZXN0aW1hdGVkIHRyZWF0bWVudCBjb3N0cyBzdHJhdGlmaWVkIGJ5IGFnZSBvZiBpZGVudGlmaWNhdGlvbiBhbmQgU0NJRCB0eXBlICh3aXRoIG9yIHdpdGhvdXQgYWRlbm9zaW5lIGRlYW1pbmFzZSBkZWZpY2llbmN5KS4gRWNvbm9taWMgYmVuZWZpdCB3YXMgZXN0aW1hdGVkIHVzaW5nIHZhbHVlcyBvZiAkNC4yIGFuZCAkOS4wIG1pbGxpb24gcGVyIGRlYXRoIGF2ZXJ0ZWQuIFdlIHBlcmZvcm1lZCBzZW5zaXRpdml0eSBhbmFseXNlcyB0byBldmFsdWF0ZSB0aGUgaW5mbHVlbmNlIG9mIGtleSB2YXJpYWJsZXMgb24gdGhlIGluY3JlbWVudGFsIGNvc3QtZWZmZWN0aXZlbmVzcyByYXRpbyAoSUNFUikgb2YgbmV0IGRpcmVjdCBjb3N0IHBlciBsaWZlLXllYXIgc2F2ZWQuIFJFU1VMVFM6IE91ciBtb2RlbCBwcmVkaWN0cyBhbiBhZGRpdGlvbmFsIDEuMTkgbmV3Ym9ybiBpbmZhbnRzIHdpdGggU0NJRCBkZXRlY3RlZCBwcmVjbGluaWNhbGx5IHRocm91Z2ggc2NyZWVuaW5nLCBpbiBhZGRpdGlvbiB0byB0aG9zZSB3aG8gd291bGQgaGF2ZSBiZWVuIGRldGVjdGVkIGVhcmx5IHRocm91Z2ggZmFtaWx5IGhpc3RvcnksIGFuZCAwLjQwIGRlYXRocyBhdmVydGVkIGFubnVhbGx5LiBPdXIgYmFzZS1jYXNlIG1vZGVsIHN1Z2dlc3RzIGFuIElDRVIgb2YgJDM1IDMxMSBwZXIgbGlmZS15ZWFyIHNhdmVkLCBhbmQgYSBiZW5lZml0LWNvc3QgcmF0aW8gb2YgZWl0aGVyIDUuMzEgb3IgMi43MS4gU2Vuc2l0aXZpdHkgYW5hbHlzZXMgZm91bmQgSUNFUiB2YWx1ZXMgPCQxMDAgMDAwIGFuZCBwb3NpdGl2ZSBuZXQgYmVuZWZpdCBmb3IgcGxhdXNpYmxlIGFzc3VtcHRpb25zIG9uIGFsbCB2YXJpYWJsZXMuIENPTkNMVVNJT05TOiBPdXIgbW9kZWwgc3VnZ2VzdHMgdGhhdCBOQlMgZm9yIFNDSUQgaW4gV2FzaGluZ3RvbiBpcyBsaWtlbHkgdG8gYmUgY29zdC1lZmZlY3RpdmUgYW5kIHRvIHNob3cgcG9zaXRpdmUgbmV0IGVjb25vbWljIGJlbmVmaXQuIiwiYXV0aG9yIjpbeyJkcm9wcGluZy1wYXJ0aWNsZSI6IiIsImZhbWlseSI6IkRpbmciLCJnaXZlbiI6IlkiLCJub24tZHJvcHBpbmctcGFydGljbGUiOiIiLCJwYXJzZS1uYW1lcyI6ZmFsc2UsInN1ZmZpeCI6IiJ9LHsiZHJvcHBpbmctcGFydGljbGUiOiIiLCJmYW1pbHkiOiJUaG9tcHNvbiIsImdpdmVuIjoiSiBEIiwibm9uLWRyb3BwaW5nLXBhcnRpY2xlIjoiIiwicGFyc2UtbmFtZXMiOmZhbHNlLCJzdWZmaXgiOiIifSx7ImRyb3BwaW5nLXBhcnRpY2xlIjoiIiwiZmFtaWx5IjoiS29icnluc2tpIiwiZ2l2ZW4iOiJMIiwibm9uLWRyb3BwaW5nLXBhcnRpY2xlIjoiIiwicGFyc2UtbmFtZXMiOmZhbHNlLCJzdWZmaXgiOiIifSx7ImRyb3BwaW5nLXBhcnRpY2xlIjoiIiwiZmFtaWx5IjoiT2pvZHUiLCJnaXZlbiI6IkoiLCJub24tZHJvcHBpbmctcGFydGljbGUiOiIiLCJwYXJzZS1uYW1lcyI6ZmFsc2UsInN1ZmZpeCI6IiJ9LHsiZHJvcHBpbmctcGFydGljbGUiOiIiLCJmYW1pbHkiOiJaYXJiYWxpYW4iLCJnaXZlbiI6IkciLCJub24tZHJvcHBpbmctcGFydGljbGUiOiIiLCJwYXJzZS1uYW1lcyI6ZmFsc2UsInN1ZmZpeCI6IiJ9LHsiZHJvcHBpbmctcGFydGljbGUiOiIiLCJmYW1pbHkiOiJHcm9zc2UiLCJnaXZlbiI6IlMgRCIsIm5vbi1kcm9wcGluZy1wYXJ0aWNsZSI6IiIsInBhcnNlLW5hbWVzIjpmYWxzZSwic3VmZml4IjoiIn1dLCJjb250YWluZXItdGl0bGUiOiJKb3VybmFsIG9mIFBlZGlhdHJpY3MiLCJpZCI6IjllZmVmZDk1LWE2NWItMzcyMC04YjQwLTNlN2ZmNGY0MTNlMiIsImlzc3VlZCI6eyJkYXRlLXBhcnRzIjpbWyIyMDE2Il1dfSwicGFnZSI6IjEyNy0xMzUiLCJ0aXRsZSI6IkNvc3QtRWZmZWN0aXZlbmVzcy9Db3N0LUJlbmVmaXQgQW5hbHlzaXMgb2YgTmV3Ym9ybiBTY3JlZW5pbmcgZm9yIFNldmVyZSBDb21iaW5lZCBJbW11bmUgRGVmaWNpZW5jeSBpbiBXYXNoaW5ndG9uIFN0YXRlIiwidHlwZSI6ImFydGljbGUtam91cm5hbCIsInZvbHVtZSI6IjE3MiJ9LCJ1cmlzIjpbImh0dHA6Ly93d3cubWVuZGVsZXkuY29tL2RvY3VtZW50cy8/dXVpZD1mMjIwODA0Zi0wODY4LTRhNGYtODk4MC03ZmE4ZDk0MjRjODIiXSwiaXNUZW1wb3JhcnkiOmZhbHNlLCJsZWdhY3lEZXNrdG9wSWQiOiJmMjIwODA0Zi0wODY4LTRhNGYtODk4MC03ZmE4ZDk0MjRjODIifSx7ImlkIjoiMTczNzgwOTgtZmZkNi0zZThkLTkxMmQtNjM3YTU1ZTM5NDY0IiwiaXRlbURhdGEiOnsiUE1JRCI6IjIyNjgxODU1IiwiYWJzdHJhY3QiOiJCQUNLR1JPVU5EOiBGaXZlIGRpc2Vhc2VzIGFyZSBjdXJyZW50bHkgc2NyZWVuZWQgb24gZHJpZWQgYmxvb2Qgc3BvdHMgaW4gRnJhbmNlIHRocm91Z2ggdGhlIG5hdGlvbmFsIG5ld2Jvcm4gc2NyZWVuaW5nIHByb2dyYW1tZS4gVGFuZGVtIG1hc3Mgc3BlY3Ryb21ldHJ5IChNUy9NUykgaXMgYSB0ZWNobm9sb2d5IHRoYXQgaXMgaW5jcmVhc2luZ2x5IHVzZWQgdG8gc2NyZWVuIG5ld2Jvcm5zIGZvciBhbiBpbmNyZWFzaW5nIG51bWJlciBvZiBoZXJlZGl0YXJ5IG1ldGFib2xpYyBkaXNlYXNlcy4gTWVkaXVtIGNoYWluIGFjeWwtQ29BIGRlaHlkcm9nZW5hc2UgZGVmaWNpZW5jeSAoTUNBREQpIGlzIGFtb25nIHRoZXNlIGRpc2Vhc2VzLiBXZSBzb3VnaHQgdG8gZXZhbHVhdGUgdGhlIGNvc3QtZWZmZWN0aXZlbmVzcyBvZiBpbnRyb2R1Y2luZyBNQ0FERCBzY3JlZW5pbmcgaW4gRnJhbmNlLiBNRVRIT0RTOiBXZSBkZXZlbG9wZWQgYSBkZWNpc2lvbiBtb2RlbCB0byBldmFsdWF0ZSwgZnJvbSBhIHNvY2lldGFsIHBlcnNwZWN0aXZlIGFuZCBhIGxpZmV0aW1lIGhvcml6b24sIHRoZSBjb3N0LWVmZmVjdGl2ZW5lc3Mgb2YgZXhwYW5kaW5nIHRoZSBGcmVuY2ggbmV3Ym9ybiBzY3JlZW5pbmcgcHJvZ3JhbW1lIHRvIGluY2x1ZGUgTUNBREQuIFB1Ymxpc2hlZCBhbmQsIHdoZXJlIGF2YWlsYWJsZSwgcm91dGluZSBkYXRhIHNvdXJjZXMgd2VyZSB1c2VkLiBCb3RoIGNvc3RzIGFuZCBoZWFsdGggY29uc2VxdWVuY2VzIHdlcmUgZGlzY291bnRlZCBhdCBhbiBhbm51YWwgcmF0ZSBvZiA0JS4gVGhlIG1vZGVsIHdhcyBhcHBsaWVkIHRvIGEgRnJlbmNoIGJpcnRoIGNvaG9ydC4gT25lLXdheSBzZW5zaXRpdml0eSBhbmFseXNlcyBhbmQgd29yc3QtY2FzZSBzY2VuYXJpbyBzaW11bGF0aW9uIHdlcmUgcGVyZm9ybWVkLiBSRVNVTFRTOiBXZSBlc3RpbWF0ZSB0aGF0IE1DQUREIG5ld2Jvcm4gc2NyZWVuaW5nIGluIEZyYW5jZSB3b3VsZCBwcmV2ZW50IGVhY2ggeWVhciBmaXZlIGRlYXRocyBhbmQgdGhlIG9jY3VycmVuY2Ugb2YgbmV1cm9sb2dpY2FsIHNlcXVlbGFlIGluIHR3byBjaGlsZHJlbiB1bmRlciA1IHllYXJzLCByZXN1bHRpbmcgaW4gYSBnYWluIG9mIDEyOCBsaWZlIHllYXJzIG9yIDEzOCBxdWFsaXR5LWFkanVzdGVkIGxpZmUgeWVhcnMgKFFBTFkpLiBUaGUgaW5jcmVtZW50YWwgY29zdCBwZXIgeWVhciBpcyBlc3RpbWF0ZWQgYXQgMi41IG1pbGxpb24sIGRvd24gdG8gMSBtaWxsaW9uIGlmIHRoaXMgZXhwYW5zaW9uIGlzIGNvbWJpbmVkIHdpdGggYSByZXBsYWNlbWVudCBvZiB0aGUgdGVjaG5vbG9neSBjdXJyZW50bHkgdXNlZCBmb3IgcGhlbnlsa2V0b251cmlhIHNjcmVlbmluZyBieSBNUy9NUy4gVGhlIHJlc3VsdGluZyBpbmNyZW1lbnRhbCBjb3N0LWVmZmVjdGl2ZW5lc3MgcmF0aW8gKElDRVIpIGlzIGVzdGltYXRlZCBhdCA3IDU4MC9RQUxZLiBTZW5zaXRpdml0eSBhbmFseXNlcyBpbmRpY2F0ZSB0aGF0IHdoaWxlIHRoZSByZXN1bHRzIGFyZSByb2J1c3QgdG8gdmFyaWF0aW9ucyBpbiB0aGUgcGFyYW1ldGVycywgdGhlIG1vZGVsIGlzIG1vc3Qgc2Vuc2l0aXZlIHRvIHRoZSBjb3N0IG9mIG5ldXJvbG9naWNhbCBzZXF1ZWxhZSwgTUNBREQgcHJldmFsZW5jZSwgc2NyZWVuaW5nIGVmZmVjdGl2ZW5lc3MgYW5kIHNjcmVlbmluZyB0ZXN0IGNvc3QuIFRoZSB3b3JzdC1jYXNlIHNjZW5hcmlvIHN1Z2dlc3RzIGFuIElDRVIgb2YgNzIgMDAwL1FBTFkgZ2FpbmVkLiBDT05DTFVTSU9OUzogQWx0aG91Z2ggRnJhbmNlIGhhcyBub3QgZGVmaW5lZCBhbnkgdGhyZXNob2xkIGZvciBqdWRnaW5nIHdoZXRoZXIgdGhlIGltcGxlbWVudGF0aW9uIG9mIGEgaGVhbHRoIGludGVydmVudGlvbiBpcyBhbiBlZmZpY2llbnQgYWxsb2NhdGlvbiBvZiBwdWJsaWMgcmVzb3VyY2VzLCB3ZSBjb25jbHVkZSB0aGF0IHRoZSBleHBhbnNpb24gb2YgdGhlIEZyZW5jaCBuZXdib3JuIHNjcmVlbmluZyBwcm9ncmFtbWUgdG8gTUNBREQgd291bGQgYXBwZWFyIHRvIGJlIGNvc3QtZWZmZWN0aXZlLiBUaGUgcmVzdWx0cyBvZiB0aGlzIGFuYWx5c2lzIGhhdmUgYmVlbiB1c2VkIHRvIHByb2R1Y2UgcmVjb21tZW5kYXRpb25zIGZvciB0aGUgaW50cm9kdWN0aW9uIG9mIHVuaXZlcnNhbCBuZXdib3JuIHNjcmVlbmluZyBmb3IgTUNBREQgaW4gRnJhbmNlLiIsImF1dGhvciI6W3siZHJvcHBpbmctcGFydGljbGUiOiIiLCJmYW1pbHkiOiJIYW1lcnMiLCJnaXZlbiI6IkYgRiIsIm5vbi1kcm9wcGluZy1wYXJ0aWNsZSI6IiIsInBhcnNlLW5hbWVzIjpmYWxzZSwic3VmZml4IjoiIn0seyJkcm9wcGluZy1wYXJ0aWNsZSI6IiIsImZhbWlseSI6IlJ1bWVhdS1QaWNob24iLCJnaXZlbiI6IkMiLCJub24tZHJvcHBpbmctcGFydGljbGUiOiIiLCJwYXJzZS1uYW1lcyI6ZmFsc2UsInN1ZmZpeCI6IiJ9XSwiY29udGFpbmVyLXRpdGxlIjoiQk1DIFBlZGlhdHJpY3MiLCJpZCI6IjE3Mzc4MDk4LWZmZDYtM2U4ZC05MTJkLTYzN2E1NWUzOTQ2NCIsImlzc3VlZCI6eyJkYXRlLXBhcnRzIjpbWyIyMDEyIl1dfSwicGFnZSI6IjYwIiwidGl0bGUiOiJDb3N0LWVmZmVjdGl2ZW5lc3MgYW5hbHlzaXMgb2YgdW5pdmVyc2FsIG5ld2Jvcm4gc2NyZWVuaW5nIGZvciBtZWRpdW0gY2hhaW4gYWN5bC1Db0EgZGVoeWRyb2dlbmFzZSBkZWZpY2llbmN5IGluIEZyYW5jZSIsInR5cGUiOiJhcnRpY2xlLWpvdXJuYWwiLCJ2b2x1bWUiOiIxMiJ9LCJ1cmlzIjpbImh0dHA6Ly93d3cubWVuZGVsZXkuY29tL2RvY3VtZW50cy8/dXVpZD1mNDViZWEwZS1hNmJjLTQ3NDMtODdhMS1iMDhlMzI0NTJmMDciXSwiaXNUZW1wb3JhcnkiOmZhbHNlLCJsZWdhY3lEZXNrdG9wSWQiOiJmNDViZWEwZS1hNmJjLTQ3NDMtODdhMS1iMDhlMzI0NTJmMDcifSx7ImlkIjoiMzAxZTA3NWItOTYyNy0zYzgxLThmOWItOTg4MDAzYjc0YTg2IiwiaXRlbURhdGEiOnsiUE1JRCI6IjMwODcxNDA5IiwiYXV0aG9yIjpbeyJkcm9wcGluZy1wYXJ0aWNsZSI6IiIsImZhbWlseSI6Ik1hc3VjY2kiLCJnaXZlbiI6IkwiLCJub24tZHJvcHBpbmctcGFydGljbGUiOiIiLCJwYXJzZS1uYW1lcyI6ZmFsc2UsInN1ZmZpeCI6IiJ9LHsiZHJvcHBpbmctcGFydGljbGUiOiIiLCJmYW1pbHkiOiJTY2hyZWliZXIiLCJnaXZlbiI6IlIgQSIsIm5vbi1kcm9wcGluZy1wYXJ0aWNsZSI6IiIsInBhcnNlLW5hbWVzIjpmYWxzZSwic3VmZml4IjoiIn0seyJkcm9wcGluZy1wYXJ0aWNsZSI6IiIsImZhbWlseSI6IkthY3pvcm93c2tpIiwiZ2l2ZW4iOiJKIiwibm9uLWRyb3BwaW5nLXBhcnRpY2xlIjoiIiwicGFyc2UtbmFtZXMiOmZhbHNlLCJzdWZmaXgiOiIifSx7ImRyb3BwaW5nLXBhcnRpY2xlIjoiIiwiZmFtaWx5IjoiQ29sbGV0IiwiZ2l2ZW4iOiJKIFAiLCJub24tZHJvcHBpbmctcGFydGljbGUiOiIiLCJwYXJzZS1uYW1lcyI6ZmFsc2UsInN1ZmZpeCI6IiJ9LHsiZHJvcHBpbmctcGFydGljbGUiOiIiLCJmYW1pbHkiOiJCcnlhbiIsImdpdmVuIjoiUyIsIm5vbi1kcm9wcGluZy1wYXJ0aWNsZSI6IiIsInBhcnNlLW5hbWVzIjpmYWxzZSwic3VmZml4IjoiIn1dLCJjb250YWluZXItdGl0bGUiOiJKb3VybmFsIG9mIE1lZGljYWwgU2NyZWVuaW5nIiwiaWQiOiIzMDFlMDc1Yi05NjI3LTNjODEtOGY5Yi05ODgwMDNiNzRhODYiLCJpc3N1ZSI6IjMiLCJpc3N1ZWQiOnsiZGF0ZS1wYXJ0cyI6W1siMjAxOSJdXX0sInBhZ2UiOiIxMTMtMTE5IiwidGl0bGUiOiJVbml2ZXJzYWwgc2NyZWVuaW5nIG9mIG5ld2Jvcm5zIGZvciBiaWxpYXJ5IGF0cmVzaWE6IENvc3QtZWZmZWN0aXZlbmVzcyBvZiBhbHRlcm5hdGl2ZSBzdHJhdGVnaWVzIiwidHlwZSI6ImFydGljbGUtam91cm5hbCIsInZvbHVtZSI6IjI2In0sInVyaXMiOlsiaHR0cDovL3d3dy5tZW5kZWxleS5jb20vZG9jdW1lbnRzLz91dWlkPTA0YTNmOWZiLTcyNDQtNDNkZS1iMjYzLTQzZTYzYTllOWU1YyJdLCJpc1RlbXBvcmFyeSI6ZmFsc2UsImxlZ2FjeURlc2t0b3BJZCI6IjA0YTNmOWZiLTcyNDQtNDNkZS1iMjYzLTQzZTYzYTllOWU1YyJ9LHsiaWQiOiJiNTE5ZGFmYy1jNGQ3LTMwYmItOTRlYS01M2ZmZGVkNWM1ODciLCJpdGVtRGF0YSI6eyJQTUlEIjoiMTQ5ODI2NTQiLCJhYnN0cmFjdCI6Ik9CSkVDVElWRVM6IFRvIGV2YWx1YXRlIHRoZSBjbGluaWNhbCBhbmQgY29zdC1lZmZlY3RpdmVuZXNzIG9mIHRhbmRlbSBtYXNzIHNwZWN0cm9tZXRyeSAoTVMpLWJhc2VkIG5lb25hdGFsIHNjcmVlbmluZyBmb3IgaW5ib3JuIGVycm9ycyBvZiBtZXRhYm9saXNtIChJRU0pLiBEQVRBIFNPVVJDRVM6IEZvdXJ0ZWVuIGVsZWN0cm9uaWMgYmlibGlvZ3JhcGhpYyBkYXRhYmFzZXMgY292ZXJpbmcgYmlvbWVkaWNhbCwgc2NpZW5jZSwgZWNvbm9taWMgYW5kIGdyZXkgbGl0ZXJhdHVyZSwgdGhlIHJlZmVyZW5jZSBsaXN0cyBvZiByZWxldmFudCBhcnRpY2xlcyBhbmQgYWJzdHJhY3RzIG9mIGNvbmZlcmVuY2UgcHJvY2VlZGluZ3MgYW5kIDE4IGhlYWx0aCBzZXJ2aWNlcyByZXNlYXJjaC1yZWxhdGVkIHJlc291cmNlcy4gUkVWSUVXIE1FVEhPRFM6IFRoaXMgcmV2aWV3IGlzIGFuIHVwZGF0ZSBvZiB0d28gcHJldmlvdXMgSFRBIHJlcG9ydHMgb2YgbmVvbmF0YWwgc2NyZWVuaW5nIGZvciBJRU0uIFRoZXNlIHJlcG9ydHMgaGF2ZSBiZWVuIHVwZGF0ZWQgYnkgYSBzeXN0ZW1hdGljIHJldmlldyBvZiBwdWJsaXNoZWQgcmVzZWFyY2ggKGJldHdlZW4gMTk5NSBhbmQgSmFudWFyeSAyMDAyKSBvbiBuZW9uYXRhbCBzY3JlZW5pbmcgb2YgaW5oZXJpdGVkIG1ldGFib2xpYyBkaXNvcmRlcnMgdXNpbmcgdGFuZGVtIE1TLiBUaGlzIHdhcyBzdXBwbGVtZW50ZWQgYnkgYSBzZWFyY2ggZm9yIGVjb25vbWljIGxpdGVyYXR1cmUgYW5kIHRoZSBhcHBsaWNhdGlvbiBvZiBhIG1vZGVsbGluZyBleGVyY2lzZSB0byBpbnZlc3RpZ2F0ZSB0aGUgZWNvbm9taWNzIG9mIHVzaW5nIHRhbmRlbSBNUyB3aXRoaW4gYSBuZW9uYXRhbCBzY3JlZW5pbmcgcHJvZ3JhbW1lIGluIHRoZSBVSy4gUkVTVUxUUzogRXZpZGVuY2UgZnJvbSB0aGUgcmV2aWV3cyBvZiBJRU0gZm91bmQgdGhhdCB0aGUgVUsgc2NyZWVuaW5nIHByb2dyYW1tZSBmb3IgcGhlbnlsa2V0b251cmlhIChQS1UpIHdhcyB3ZWxsIGVzdGFibGlzaGVkIGFuZCB0aGVyZSB3YXMgdW5pdmVyc2FsIGFncmVlbWVudCB0aGF0IG5lb25hdGFsIHNjcmVlbmluZyBmb3IgUEtVIHdhcyBqdXN0aWZpZWQuIE9mIHRoZSBtYW55IG90aGVyIGRpc29yZGVycyB0aGF0IGNhbiBiZSBkZXRlY3RlZCBieSB0YW5kZW0gTVMsIHRoZSBiZXN0IGNhbmRpZGF0ZSBjb25kaXRpb24gZm9yIGEgbmV3IHNjcmVlbmluZyBwcm9ncmFtbWUgd2FzIG1lZGl1bS1jaGFpbiBhY3lsLWNvZW56eW1lIEEgZGVoeWRyb2dlbmFzZSAoTUNBRCkgZGVmaWNpZW5jeS4gRm9yIG1hbnkgb3RoZXIgSUVNIHRoYXQgY2FuIGJlIGRldGVjdGVkIGJ5IHRhbmRlbSBNUywgcm9idXN0IGNsaW5pY2FsIGV2aWRlbmNlIHdhcyBsaW1pdGVkLiBDb3N0LWVmZmVjdGl2ZW5lc3MgYW5hbHlzaXMgdXNpbmcgZWNvbm9taWMgbW9kZWxsaW5nIGluZGljYXRlZCB0aGF0IHN1YnN0aXR1dGluZyB0aGUgdXNlIG9mIHRhbmRlbSBNUyBmb3IgZXhpc3RpbmcgdGVjaG5vbG9naWVzIGZvciB0aGUgc2NyZWVuaW5nIG9mIFBLVSBhbG9uZSBjb3VsZCBub3QgYmUganVzdGlmaWVkLiBIb3dldmVyLCByZXN1bHRzIGZyb20gdGhlIGVjb25vbWljIG1vZGVsbGluZyBpbmRpY2F0ZSB0aGF0IHRoZSBhZGRpdGlvbiBvZiBzY3JlZW5pbmcgZm9yIE1DQUQgZGVmaWNpZW5jeSBhcyBwYXJ0IG9mIGEgbmVvbmF0YWwgc2NyZWVuaW5nIHByb2dyYW1tZSBmb3IgUEtVIHVzaW5nIHRhbmRlbSBNUyB3b3VsZCBiZSBlY29ub21pY2FsbHkgYXR0cmFjdGl2ZS4gVXNpbmcgYW4gb3BlcmF0aW9uYWwgcmFuZ2Ugb2YgNTAsMDAwLTYwLDAwMCBzcGVjaW1lbnMgcGVyIHN5c3RlbSBwZXIgeWVhciwgdGhlIG1lYW4gaW5jcmVtZW50YWwgY29zdCBmb3IgUEtVIGFuZCBNQ0FEIGRlZmljaWVuY3kgc2NyZWVuaW5nIGNvbWJpbmVkIHVzaW5nIHRhbmRlbSBNUyBmcm9tIHRoZSBtb2RlbCB3YXMgLTIzLDMxMiBCcml0aXNoIHBvdW5kcyBmb3IgZWFjaCBjb2hvcnQgb2YgMTAwLDAwMCBuZW9uYXRlcyBzY3JlZW5lZC4gVGhpcyBjb3N0IHNhdmluZyBpcyBhc3NvY2lhdGVkIHdpdGggYSBtZWFuIGluY3JlbWVudGFsIGdhaW4gb2YgNTkgbGlmZS15ZWFycy4gQWRkaXRpb25hbCBlY29ub21pYyBtb2RlbGxpbmcgdXNpbmcgdGhlIGF2YWlsYWJsZSBldmlkZW5jZSBkb2VzIG5vdCBzdXBwb3J0IGluY2x1ZGluZyBvdGhlciBpbmhlcml0ZWQgbWV0YWJvbGljIGRpc2Vhc2VzIHdpdGhpbiBhIG5lb25hdGFsIHNjcmVlbmluZyBwcm9ncmFtbWUgYXQgcHJlc2VudC4gQ09OQ0xVU0lPTlM6IFRoZSBldmlkZW5jZSBhcHBlYXJzIHRvIHN1cHBvcnQgdGhlIGludHJvZHVjdGlvbiBvZiB0YW5kZW0gTVMgaW50byBhIFVLIG5lb25hdGFsIHNjcmVlbmluZyBwcm9ncmFtbWUgZm9yIFBLVSBhbmQgTUNBRCBkZWZpY2llbmN5IGNvbWJpbmVkLiBUYW5kZW0gTVMgaGFzIHRoZSBwb3RlbnRpYWwgZm9yIHNpbXVsdGFuZW91cyBtdWx0aS1kaXNlYXNlIHNjcmVlbmluZyB1c2luZyBhIHNpbmfigKYiLCJhdXRob3IiOlt7ImRyb3BwaW5nLXBhcnRpY2xlIjoiIiwiZmFtaWx5IjoiUGFuZG9yIiwiZ2l2ZW4iOiJBIiwibm9uLWRyb3BwaW5nLXBhcnRpY2xlIjoiIiwicGFyc2UtbmFtZXMiOmZhbHNlLCJzdWZmaXgiOiIifSx7ImRyb3BwaW5nLXBhcnRpY2xlIjoiIiwiZmFtaWx5IjoiRWFzdGhhbSIsImdpdmVuIjoiSiIsIm5vbi1kcm9wcGluZy1wYXJ0aWNsZSI6IiIsInBhcnNlLW5hbWVzIjpmYWxzZSwic3VmZml4IjoiIn0seyJkcm9wcGluZy1wYXJ0aWNsZSI6IiIsImZhbWlseSI6IkJldmVybGV5IiwiZ2l2ZW4iOiJDIiwibm9uLWRyb3BwaW5nLXBhcnRpY2xlIjoiIiwicGFyc2UtbmFtZXMiOmZhbHNlLCJzdWZmaXgiOiIifSx7ImRyb3BwaW5nLXBhcnRpY2xlIjoiIiwiZmFtaWx5IjoiQ2hpbGNvdHQiLCJnaXZlbiI6IkoiLCJub24tZHJvcHBpbmctcGFydGljbGUiOiIiLCJwYXJzZS1uYW1lcyI6ZmFsc2UsInN1ZmZpeCI6IiJ9LHsiZHJvcHBpbmctcGFydGljbGUiOiIiLCJmYW1pbHkiOiJQYWlzbGV5IiwiZ2l2ZW4iOiJTIiwibm9uLWRyb3BwaW5nLXBhcnRpY2xlIjoiIiwicGFyc2UtbmFtZXMiOmZhbHNlLCJzdWZmaXgiOiIifV0sImNvbnRhaW5lci10aXRsZSI6IkhlYWx0aCBUZWNobm9sb2d5IEFzc2Vzc21lbnQiLCJpZCI6ImI1MTlkYWZjLWM0ZDctMzBiYi05NGVhLTUzZmZkZWQ1YzU4NyIsImlzc3VlIjoiMTIiLCJpc3N1ZWQiOnsiZGF0ZS1wYXJ0cyI6W1siMjAwNCJdXX0sInBhZ2UiOiJpaWksIDEtMTIxIiwidGl0bGUiOiJDbGluaWNhbCBlZmZlY3RpdmVuZXNzIGFuZCBjb3N0LWVmZmVjdGl2ZW5lc3Mgb2YgbmVvbmF0YWwgc2NyZWVuaW5nIGZvciBpbmJvcm4gZXJyb3JzIG9mIG1ldGFib2xpc20gdXNpbmcgdGFuZGVtIG1hc3Mgc3BlY3Ryb21ldHJ5OiBhIHN5c3RlbWF0aWMgcmV2aWV3IiwidHlwZSI6ImFydGljbGUtam91cm5hbCIsInZvbHVtZSI6IjgifSwidXJpcyI6WyJodHRwOi8vd3d3Lm1lbmRlbGV5LmNvbS9kb2N1bWVudHMvP3V1aWQ9YWRkNWFlM2QtMzVkYS00OTQ1LTlmZjAtZTZiZWI5YmEyNjg3Il0sImlzVGVtcG9yYXJ5IjpmYWxzZSwibGVnYWN5RGVza3RvcElkIjoiYWRkNWFlM2QtMzVkYS00OTQ1LTlmZjAtZTZiZWI5YmEyNjg3In0seyJpZCI6IjM4MzZiZTU3LWY4NmUtMzEwYS1hMzRhLTJiODUwNDUxMDA4NSIsIml0ZW1EYXRhIjp7IlBNSUQiOiIyMzkxODg5MCIsImFic3RyYWN0IjoiT0JKRUNUSVZFUzogQ2xpbmljYWwgZXZpZGVuY2UgaW5kaWNhdGVzIG5ld2Jvcm4gY3JpdGljYWwgY29uZ2VuaXRhbCBoZWFydCBkaXNlYXNlIChDQ0hEKSBzY3JlZW5pbmcgdGhyb3VnaCBwdWxzZSBveGltZXRyeSBpcyBsaWZlc2F2aW5nLiBJbiAyMDExLCBDQ0hEIHdhcyBhZGRlZCB0byB0aGUgVVMgUmVjb21tZW5kZWQgVW5pZm9ybSBTY3JlZW5pbmcgUGFuZWwgZm9yIG5ld2Jvcm5zLiBTZXZlcmFsIHN0YXRlcyBoYXZlIGltcGxlbWVudGVkIG9yIGFyZSBjb25zaWRlcmluZyBzY3JlZW5pbmcgbWFuZGF0ZXMuIFRoaXMgc3R1ZHkgYWltZWQgdG8gZXN0aW1hdGUgdGhlIGNvc3QtZWZmZWN0aXZlbmVzcyBvZiByb3V0aW5lIHNjcmVlbmluZyBhbW9uZyBVUyBuZXdib3JucyB1bnN1c3BlY3RlZCBvZiBoYXZpbmcgQ0NIRC4gTUVUSE9EUzogV2UgZGV2ZWxvcGVkIGEgY29ob3J0IG1vZGVsIHdpdGggYSB0aW1lIGhvcml6b24gb2YgaW5mYW5jeSB0byBlc3RpbWF0ZSB0aGUgaW5wYXRpZW50IG1lZGljYWwgY29zdHMgYW5kIGhlYWx0aCBiZW5lZml0cyBvZiBDQ0hEIHNjcmVlbmluZy4gTW9kZWwgaW5wdXRzIHdlcmUgZGVyaXZlZCBmcm9tIG5ldyBlc3RpbWF0ZXMgb2YgaG9zcGl0YWwgc2NyZWVuaW5nIGNvc3RzIGFuZCBpbnBhdGllbnQgY2FyZSBmb3IgaW5mYW50cyB3aXRoIGxhdGUtZGV0ZWN0ZWQgQ0NIRCwgZGVmaW5lZCBhcyBubyBkaWFnbm9zaXMgYXQgdGhlIGJpcnRoIGhvc3BpdGFsLiBXZSBlc3RpbWF0ZWQgdGhlIG51bWJlciBvZiBuZXdib3JucyB3aXRoIENDSEQgZGV0ZWN0ZWQgYXQgYmlydGggaG9zcGl0YWxzIGFuZCBsaWZlLXllYXJzIHNhdmVkIHdpdGggcm91dGluZSBzY3JlZW5pbmcgY29tcGFyZWQgd2l0aCBubyBzY3JlZW5pbmcuIFJFU1VMVFM6IFNjcmVlbmluZyB3YXMgZXN0aW1hdGVkIHRvIGluY3VyIGFuIGFkZGl0aW9uYWwgY29zdCBvZiAkNi4yOCBwZXIgbmV3Ym9ybiwgd2l0aCBpbmNyZW1lbnRhbCBjb3N0cyBvZiAkMjAgODYyIHBlciBuZXdib3JuIHdpdGggQ0NIRCBkZXRlY3RlZCBhdCBiaXJ0aCBob3NwaXRhbHMgYW5kICQ0MCAzODUgcGVyIGxpZmUteWVhciBnYWluZWQgKDIwMTEgVVMgZG9sbGFycykuIFdlIGVzdGltYXRlZCAxMTg5IG1vcmUgbmV3Ym9ybnMgd2l0aCBDQ0hEIHdvdWxkIGJlIGlkZW50aWZpZWQgYXQgYmlydGggaG9zcGl0YWxzIGFuZCAyMCBpbmZhbnQgZGVhdGhzIGF2ZXJ0ZWQgYW5udWFsbHkgd2l0aCBzY3JlZW5pbmcuIEFub3RoZXIgMTk3NSBmYWxzZS1wb3NpdGl2ZSByZXN1bHRzIG5vdCBhc3NvY2lhdGVkIHdpdGggQ0NIRCB3ZXJlIGVzdGltYXRlZCB0byBvY2N1ciwgYWx0aG91Z2ggdGhlc2UgcmVzdWx0cyBoYWQgYSBtaW5pbWFsIGltcGFjdCBvbiB0b3RhbCBlc3RpbWF0ZWQgY29zdHMuIENPTkNMVVNJT05TOiBUaGlzIHN0dWR5IHByb3ZpZGVzIHRoZSBmaXJzdCBVUyBjb3N0LWVmZmVjdGl2ZW5lc3MgYW5hbHlzaXMgb2YgQ0NIRCBzY3JlZW5pbmcgaW4gdGhlIFVuaXRlZCBTdGF0ZXMgY291bGQgYmUgcmVhc29uYWJseSBjb3N0LWVmZmVjdGl2ZS4gV2UgYW50aWNpcGF0ZSBkYXRhIGZyb20gc3RhdGVzIHRoYXQgaGF2ZSByZWNlbnRseSBhcHByb3ZlZCBvciBpbml0aWF0ZWQgQ0NIRCBzY3JlZW5pbmcgd2lsbCBiZWNvbWUgYXZhaWxhYmxlIG92ZXIgdGhlIG5leHQgZmV3IHllYXJzIHRvIHJlZmluZSB0aGVzZSBwcm9qZWN0aW9ucy4iLCJhdXRob3IiOlt7ImRyb3BwaW5nLXBhcnRpY2xlIjoiIiwiZmFtaWx5IjoiUGV0ZXJzb24iLCJnaXZlbiI6IkMiLCJub24tZHJvcHBpbmctcGFydGljbGUiOiIiLCJwYXJzZS1uYW1lcyI6ZmFsc2UsInN1ZmZpeCI6IiJ9LHsiZHJvcHBpbmctcGFydGljbGUiOiIiLCJmYW1pbHkiOiJHcm9zc2UiLCJnaXZlbiI6IlMgRCIsIm5vbi1kcm9wcGluZy1wYXJ0aWNsZSI6IiIsInBhcnNlLW5hbWVzIjpmYWxzZSwic3VmZml4IjoiIn0seyJkcm9wcGluZy1wYXJ0aWNsZSI6IiIsImZhbWlseSI6Ik9zdGVyIiwiZ2l2ZW4iOiJNIEUiLCJub24tZHJvcHBpbmctcGFydGljbGUiOiIiLCJwYXJzZS1uYW1lcyI6ZmFsc2UsInN1ZmZpeCI6IiJ9LHsiZHJvcHBpbmctcGFydGljbGUiOiIiLCJmYW1pbHkiOiJPbG5leSIsImdpdmVuIjoiUiBTIiwibm9uLWRyb3BwaW5nLXBhcnRpY2xlIjoiIiwicGFyc2UtbmFtZXMiOmZhbHNlLCJzdWZmaXgiOiIifSx7ImRyb3BwaW5nLXBhcnRpY2xlIjoiIiwiZmFtaWx5IjoiQ2Fzc2VsbCIsImdpdmVuIjoiQyBIIiwibm9uLWRyb3BwaW5nLXBhcnRpY2xlIjoiIiwicGFyc2UtbmFtZXMiOmZhbHNlLCJzdWZmaXgiOiIifV0sImNvbnRhaW5lci10aXRsZSI6IlBlZGlhdHJpY3MiLCJpZCI6IjM4MzZiZTU3LWY4NmUtMzEwYS1hMzRhLTJiODUwNDUxMDA4NSIsImlzc3VlIjoiMyIsImlzc3VlZCI6eyJkYXRlLXBhcnRzIjpbWyIyMDEzIl1dfSwicGFnZSI6ImU1OTUtNjAzIiwidGl0bGUiOiJDb3N0LWVmZmVjdGl2ZW5lc3Mgb2Ygcm91dGluZSBzY3JlZW5pbmcgZm9yIGNyaXRpY2FsIGNvbmdlbml0YWwgaGVhcnQgZGlzZWFzZSBpbiBVUyBuZXdib3JucyIsInR5cGUiOiJhcnRpY2xlLWpvdXJuYWwiLCJ2b2x1bWUiOiIxMzIifSwidXJpcyI6WyJodHRwOi8vd3d3Lm1lbmRlbGV5LmNvbS9kb2N1bWVudHMvP3V1aWQ9YWU1NjYzYWUtOTQ1YS00ODc2LTk3NWItNmViZGU4ODEwNDgxIl0sImlzVGVtcG9yYXJ5IjpmYWxzZSwibGVnYWN5RGVza3RvcElkIjoiYWU1NjYzYWUtOTQ1YS00ODc2LTk3NWItNmViZGU4ODEwNDgxIn0seyJpZCI6ImQwOTdhMzA2LWZkYTYtMzUzZS1hYmZhLTQyM2JjOTAwYWUyYyIsIml0ZW1EYXRhIjp7IlBNSUQiOiIyNTAwOTE5OCIsImFic3RyYWN0IjoiT0JKRUNUSVZFOiBCaWxpYXJ5IGF0cmVzaWEgKEJBKSwgYSBsZWFkaW5nIGNhdXNlIG9mIHBhZWRpYXRyaWMgbGl2ZXIgZmFpbHVyZSBhbmQgbGl2ZXIgdHJhbnNwbGFudGF0aW9uLCBtYW5pZmVzdHMgYnkgdGhyZWUgd2Vla3Mgb2YgbGlmZSBhcyBqYXVuZGljZSB3aXRoIGFjaG9saWMgc3Rvb2xzLiBQb29yIG91dGNvbWVzIGR1ZSB0byBkZWxheWVkIGRpYWdub3NpcyByZW1haW4gYSBwcm9ibGVtIHdvcmxkd2lkZS4gV2UgZXZhbHVhdGVkIGFuZCBhc3Nlc3NlZCB0aGUgY29zdC1lZmZlY3RpdmVuZXNzIG9mIG1ldGhvZHMgb2YgaW50cm9kdWNpbmcgYSBCQSBJbmZhbnQgU3Rvb2wgQ29sb3VyIENhcmQgKElTQ0MpIHNjcmVlbmluZyBwcm9ncmFtbWUgaW4gQ2FuYWRhLiBTRVRUSU5HIEFORCBNRVRIT0RTOiBBIHByb3NwZWN0aXZlIHN0dWR5IGF0IEJDIFdvbWVuJ3MgSG9zcGl0YWwgcmVjcnVpdGVkIGNvbnNlY3V0aXZlIGhlYWx0aHkgbmV3Ym9ybnMgdGhyb3VnaCBzaXggaW5jcmVtZW50YWxseSBtb3JlIGludGVuc2l2ZSBzY3JlZW5pbmcgYXBwcm9hY2hlcy4gVW5kZXIgdGhlIGJhc2VsaW5lIFwicGFzc2l2ZVwiIHN0cmF0ZWd5LCBmYW1pbGllcyByZWNlaXZlZCBJU0NDcyBhdCBtYXRlcm5pdHksIHdpdGggaW5zdHJ1Y3Rpb25zIHRvIG1vbml0b3IgaW5mYW50IHN0b29sIGNvbG91ciBkYWlseSBhbmQgcmV0dXJuIHRoZSBJU0NDIGJ5IG1haWwgYXQgYWdlIDMwIGRheXMuIEFkZGl0aW9uYWwgc3RyYXRlZ2llcyB3ZXJlOiBJU0NDIG1haWxlZCB0byBmYW1pbHkgcGh5c2ljaWFuOyByZW1pbmRlciBsZXR0ZXJzIG9yIHRlbGVwaG9uZSBjYWxscyB0byBmYW1pbGllcyBvciBwaHlzaWNpYW5zLiBSYW5kb20gdGVsZXBob25lIHN1cnZleXMgb2YgSVNDQyBub24tcmV0dXJuZXJzIGFzc2Vzc2VkIHRvdGFsIGNhcmQgdXRpbGl6YXRpb24uIFByaW1hcnkgb3V0Y29tZSB3YXMgSVNDQyB1dGlsaXphdGlvbiByYXRlIGV4cHJlc3NlZCBhcyBhIGNvbXBvc2l0ZSBvdXRjb21lIG9mIHRoZSBJU0NDIHJldHVybiByYXRlIGFuZCBub24tcmV0dXJuZWQgSVNDQyB1c2UuIE1hcmtvdiBtb2RlbGxpbmcgd2FzIHVzZWQgdG8gcHJlZGljdCBpbmNyZW1lbnRhbCBjb3N0cyBhbmQgbGlmZSB5ZWFycyBnYWluZWQgZnJvbSBzY3JlZW5pbmcgKHBhc3NpdmUgYW5kIHJlbWluZGVyKSwgY29tcGFyZWQgd2l0aCBubyBzY3JlZW5pbmcsIG92ZXIgYSAxMC15ZWFyIHRpbWUgaG9yaXpvbi4gUkVTVUxUUzogNiwxODcgZmFtaWxpZXMgd2VyZSBlbnJvbGxlZC4gQ2FyZCB1dGlsaXphdGlvbiByYXRlcyBpbiB0aGUgcGFzc2l2ZSBzY3JlZW5pbmcgc3RyYXRlZ3kgd2VyZSBlc3RpbWF0ZWQgYXQgNjAtOTQlLiBGb3IgYSBDYW5hZGlhbiBwb3B1bGF0aW9uLCB0aGUgaW5jcmVhc2UgaW4gY29zdCBmb3IgcGFzc2l2ZSBzY3JlZW5pbmcsIGNvbXBhcmVkIHdpdGggbm8gc2NyZWVuaW5nLCBpcyAkMjEzLDU4NCBhbmQgdGhlIGdhaW4gaW4gbGlmZSB5ZWFycyBpcyA5LjcgKCQyMiwwMDAgcGVyIGxpZmUteWVhciBnYWluZWQpLiBDT05DTFVTSU9OUzogQSBCQSBJU0NDIHNjcmVlbmluZyBwcm9ncmFtbWUgdGFyZ2V0aW5nIGZhbWlsaWVzIG9mIG5ld2Jvcm5zIGlzIGZlYXNpYmxlIGluIENhbmFkYS4gUGFzc2l2ZSBkaXN0cmlidXRpb24gb2YgSVNDQyBhdCBtYXRlcm5pdHkgaXMgcG90ZW50aWFsbHkgZWZmZWN0aXZlIGFuZCBoaWdobHkgY29zdC1lZmZlY3RpdmUuIiwiYXV0aG9yIjpbeyJkcm9wcGluZy1wYXJ0aWNsZSI6IiIsImZhbWlseSI6IlNjaHJlaWJlciIsImdpdmVuIjoiUiBBIiwibm9uLWRyb3BwaW5nLXBhcnRpY2xlIjoiIiwicGFyc2UtbmFtZXMiOmZhbHNlLCJzdWZmaXgiOiIifSx7ImRyb3BwaW5nLXBhcnRpY2xlIjoiIiwiZmFtaWx5IjoiTWFzdWNjaSIsImdpdmVuIjoiTCIsIm5vbi1kcm9wcGluZy1wYXJ0aWNsZSI6IiIsInBhcnNlLW5hbWVzIjpmYWxzZSwic3VmZml4IjoiIn0seyJkcm9wcGluZy1wYXJ0aWNsZSI6IiIsImZhbWlseSI6IkthY3pvcm93c2tpIiwiZ2l2ZW4iOiJKIiwibm9uLWRyb3BwaW5nLXBhcnRpY2xlIjoiIiwicGFyc2UtbmFtZXMiOmZhbHNlLCJzdWZmaXgiOiIifSx7ImRyb3BwaW5nLXBhcnRpY2xlIjoiIiwiZmFtaWx5IjoiQ29sbGV0IiwiZ2l2ZW4iOiJKIFAiLCJub24tZHJvcHBpbmctcGFydGljbGUiOiIiLCJwYXJzZS1uYW1lcyI6ZmFsc2UsInN1ZmZpeCI6IiJ9LHsiZHJvcHBpbmctcGFydGljbGUiOiIiLCJmYW1pbHkiOiJMdXRsZXkiLCJnaXZlbiI6IlAiLCJub24tZHJvcHBpbmctcGFydGljbGUiOiIiLCJwYXJzZS1uYW1lcyI6ZmFsc2UsInN1ZmZpeCI6IiJ9LHsiZHJvcHBpbmctcGFydGljbGUiOiIiLCJmYW1pbHkiOiJFc3Bpbm9zYSIsImdpdmVuIjoiViIsIm5vbi1kcm9wcGluZy1wYXJ0aWNsZSI6IiIsInBhcnNlLW5hbWVzIjpmYWxzZSwic3VmZml4IjoiIn0seyJkcm9wcGluZy1wYXJ0aWNsZSI6IiIsImZhbWlseSI6IkJyeWFuIiwiZ2l2ZW4iOiJTIiwibm9uLWRyb3BwaW5nLXBhcnRpY2xlIjoiIiwicGFyc2UtbmFtZXMiOmZhbHNlLCJzdWZmaXgiOiIifV0sImNvbnRhaW5lci10aXRsZSI6IkpvdXJuYWwgb2YgTWVkaWNhbCBTY3JlZW5pbmciLCJpZCI6ImQwOTdhMzA2LWZkYTYtMzUzZS1hYmZhLTQyM2JjOTAwYWUyYyIsImlzc3VlIjoiMyIsImlzc3VlZCI6eyJkYXRlLXBhcnRzIjpbWyIyMDE0Il1dfSwicGFnZSI6IjEyNi0xMzIiLCJ0aXRsZSI6IkhvbWUtYmFzZWQgc2NyZWVuaW5nIGZvciBiaWxpYXJ5IGF0cmVzaWEgdXNpbmcgaW5mYW50IHN0b29sIGNvbG91ciBjYXJkczogYSBsYXJnZS1zY2FsZSBwcm9zcGVjdGl2ZSBjb2hvcnQgc3R1ZHkgYW5kIGNvc3QtZWZmZWN0aXZlbmVzcyBhbmFseXNpcyIsInR5cGUiOiJhcnRpY2xlLWpvdXJuYWwiLCJ2b2x1bWUiOiIyMSJ9LCJ1cmlzIjpbImh0dHA6Ly93d3cubWVuZGVsZXkuY29tL2RvY3VtZW50cy8/dXVpZD03MTA2MDY5ZC1jYjJkLTRkOWItOTEzMC04ODY5MDhmMDdhNzciXSwiaXNUZW1wb3JhcnkiOmZhbHNlLCJsZWdhY3lEZXNrdG9wSWQiOiI3MTA2MDY5ZC1jYjJkLTRkOWItOTEzMC04ODY5MDhmMDdhNzcifSx7ImlkIjoiMzA5NDg3OTQtZTc2NS0zNGZhLThiYWUtMmZhMGVmZmNiMGVlIiwiaXRlbURhdGEiOnsiUE1JRCI6IjE2OTUwOTc5IiwiYWJzdHJhY3QiOiJPQkpFQ1RJVkVTOiBUaGUgcHVycG9zZSBvZiB0aGlzIHdvcmsgd2FzIHRvIGFzc2VzcyB0aGUgY29zdHMgb2YgNCBuZW9uYXRhbCBzY3JlZW5pbmcgc3RyYXRlZ2llcyBmb3IgY3lzdGljIGZpYnJvc2lzIGluIHJlbGF0aW9uIHRvIGhlYWx0aCBlZmZlY3RzLiBJbiBlYWNoIHN0cmF0ZWd5LCB0aGUgZmlyc3QgdGVzdCB3YXMgdGhlIG1lYXN1cmVtZW50IG9mIHNlcnVtIGNvbmNlbnRyYXRpb24gb2YgaW1tdW5vcmVhY3RpdmUgdHJ5cHNpbi4gVGhlIHNlY29uZCBzdGVwIGNvbnNpc3RlZCBvZiBlaXRoZXIgYSBzZWNvbmQgaW1tdW5vcmVhY3RpdmUgdHJ5cHNpbiB0ZXN0IChzdHJhdGVneSAxKSBvciBhIG11bHRpcGxlIG11dGF0aW9uIGFuYWx5c2lzIChzdHJhdGVneSAyKS4gSW4gc3RyYXRlZ2llcyAzIGFuZCA0LCBhIHRoaXJkIHN0ZXAgd2FzIGFkZGVkIHRvIHN0cmF0ZWd5IDI6IGEgc2Vjb25kIGltbXVub3JlYWN0aXZlIHRyeXBzaW4gdGVzdCAoc3RyYXRlZ3kgMykgb3IgYW4gZXh0ZW5kZWQgbXV0YXRpb24gYW5hbHlzaXMgb2YgdGhlIGN5c3RpYyBmaWJyb3NpcyBnZW5lLCB0aGF0IGlzLCBhIGRlbmF0dXJpbmcgZ3JhZGllbnQgZ2VsIGVsZWN0cm9waG9yZXNpcyBhbmFseXNpcyAoc3RyYXRlZ3kgNCkuIE1FVEhPRFM6IFdlIGNvbmR1Y3RlZCBhbiBlY29ub21pYy1tb2RlbGluZyBleGVyY2lzZSBpbiB0aGUgTmV0aGVybGFuZHMgYmFzZWQgb24gcHVibGlzaGVkIGRhdGEgYW5kIGV4cGVydCBvcGluaW9ucy4gU3ViamVjdHMgd2VyZSBhIGh5cG90aGV0aWNhbCBjb2hvcnQgb2YgMjAwIDAwMCBuZW9uYXRlcywgdGhlIGFwcHJveGltYXRlIG51bWJlciBvZiBjaGlsZHJlbiBib3JuIGFubnVhbGx5IGluIHRoZSBOZXRoZXJsYW5kcywgYW5kIHdlIGFzc2Vzc2VkIHRoZSBjb3N0cyBhbmQgbnVtYmVyIG9mIGxpZmUteWVhcnMgZ2FpbmVkIGFzIGEgcmVzdWx0IG9mIG5lb25hdGFsIHNjcmVlbmluZyBmb3IgY3lzdGljIGZpYnJvc2lzLiBUaGUgY29zdHMgYW5kIGVmZmVjdHMgb2YgY2hhbmdlcyBpbiByZXByb2R1Y3RpdmUgZGVjaXNpb25zIGJlY2F1c2Ugb2YgbmVvbmF0YWwgc2NyZWVuaW5nIHdlcmUgYWxzbyBhc3Nlc3NlZC4gUkVTVUxUUzogSW1tdW5vcmVhY3RpdmUgdHJ5cHNpbiArIGltbXVub3JlYWN0aXZlIHRyeXBzaW4gaGFkIHRoZSBtb3N0IGZhdm9yYWJsZSBjb3N0LWVmZmVjdGl2ZW5lc3MgcmF0aW8gb2YgMjQsODAwIGV1cm8gcGVyIGxpZmUteWVhciBnYWluZWQuIEltbXVub3JlYWN0aXZlIHRyeXBzaW4gKyBETkEgKyBkZW5hdHVyaW5nIGdyYWRpZW50IGdlbCBlbGVjdHJvcGhvcmVzaXMgYWNoaWV2ZWQgbW9yZSBoZWFsdGggZWZmZWN0cyB0aGFuIGltbXVub3JlYWN0aXZlIHRyeXBzaW4gKyBETkEgKyBpbW11bm9yZWFjdGl2ZSB0cnlwc2luIGF0IGxvd2VyIGNvc3QuIFRoZSBpbmNyZW1lbnRhbCBjb3N0cyBwZXIgbGlmZS15ZWFyIGdhaW5lZCBvZiB0aGUgaW1tdW5vcmVhY3RpdmUgdHJ5cHNpbiArIEROQSArIGRlbmF0dXJpbmcgZ3JhZGllbnQgZ2VsIGVsZWN0cm9waG9yZXNpcyBzdHJhdGVneSBjb21wYXJlZCB3aXRoIHRoZSBpbW11bm9yZWFjdGl2ZSB0cnlwc2luICsgaW1tdW5vcmVhY3RpdmUgdHJ5cHNpbiBzdHJhdGVneSB3ZXJlIDEzMCw3MDAgZXVybywgd2hlcmVhcyB0aGUgaW5jcmVtZW50YWwgY29zdHMgb2YgdGhlIGltbXVub3JlYWN0aXZlIHRyeXBzaW4gKyBETkEgc3RyYXRlZ3kgY29tcGFyZWQgd2l0aCB0aGUgaW1tdW5vcmVhY3RpdmUgdHJ5cHNpbiArIEROQSArIGRlbmF0dXJpbmcgZ3JhZGllbnQgZ2VsIGVsZWN0cm9waG9yZXNpcyBzdHJhdGVneSB3ZXJlIDIsMTU0LDMwMCBldXJvLiBXaGVuIGNoYW5nZXMgaW4gcmVwcm9kdWN0aXZlIGRlY2lzaW9ucyBhcyBhIHJlc3VsdCBvZiBuZW9uYXRhbCBzY3JlZW5pbmcgYXJlIGFsc28gdGFrZW4gaW50byBhY2NvdW50LCBuZW9uYXRhbCBzY3JlZW5pbmcgZm9yIGN5c3RpYyBmaWJyb3NpcyBtYXkgbGVhZCB0byBmaW5hbmNpYWwgc2F2aW5ncyBvZiBhcHByb3hpbWF0ZWx5IDEuOCBtaWxsaW9uIGV1cm8gYW5udWFsbHksIGRlcGVuZGluZyBvbiB0aGUgc2NyZWVuaW5nIHN0cmF0ZWd5IHVzZWQuIENPTkNMVVNJT05TOiBDeXN0aWMgZmlicm9zaXMgc2NyZWVuaW5nIGZvciBuZW9uYXRlcyBpcyBhIGdvb2QgZWNvbm9taWMgb3B0aW9uLCBhbmQgcG9zaXRpdmUgaGVhbHRoIGVmZmVjdHMgY2FuIGFsc28gYmUgZXhwZWN0ZWQuIEltbXVub3JlYWN0aXZlIHRyeXBzaW4gKyBpbW11bm9yZWFjdGl2ZSB0cnlwc2luIGFuZCBpbW11bm9yZWFjdGl2ZSB0cnlwc2luICsgRE5BICsgZGVuYXR1cmluZyBncmFkaWVudCBnZWwgZWxlY3Ryb3Bob3Jlc2lzIGFyZSB0aGUgbW9zdCBjb3N0LWVmZmVjdGl2ZSBzdHJhdGVnaWVzLiIsImF1dGhvciI6W3siZHJvcHBpbmctcGFydGljbGUiOiIiLCJmYW1pbHkiOiJBa2tlci12YW4gTWFybGUiLCJnaXZlbiI6Ik0gRSIsIm5vbi1kcm9wcGluZy1wYXJ0aWNsZSI6InZhbiBkZW4iLCJwYXJzZS1uYW1lcyI6ZmFsc2UsInN1ZmZpeCI6IiJ9LHsiZHJvcHBpbmctcGFydGljbGUiOiIiLCJmYW1pbHkiOiJEYW5rZXJ0IiwiZ2l2ZW4iOiJIIE0iLCJub24tZHJvcHBpbmctcGFydGljbGUiOiIiLCJwYXJzZS1uYW1lcyI6ZmFsc2UsInN1ZmZpeCI6IiJ9LHsiZHJvcHBpbmctcGFydGljbGUiOiIiLCJmYW1pbHkiOiJWZXJrZXJrIiwiZ2l2ZW4iOiJQIEgiLCJub24tZHJvcHBpbmctcGFydGljbGUiOiIiLCJwYXJzZS1uYW1lcyI6ZmFsc2UsInN1ZmZpeCI6IiJ9LHsiZHJvcHBpbmctcGFydGljbGUiOiIiLCJmYW1pbHkiOiJEYW5rZXJ0LVJvZWxzZSIsImdpdmVuIjoiSiBFIiwibm9uLWRyb3BwaW5nLXBhcnRpY2xlIjoiIiwicGFyc2UtbmFtZXMiOmZhbHNlLCJzdWZmaXgiOiIifV0sImNvbnRhaW5lci10aXRsZSI6IlBlZGlhdHJpY3MiLCJpZCI6IjMwOTQ4Nzk0LWU3NjUtMzRmYS04YmFlLTJmYTBlZmZjYjBlZSIsImlzc3VlIjoiMyIsImlzc3VlZCI6eyJkYXRlLXBhcnRzIjpbWyIyMDA2Il1dfSwicGFnZSI6Ijg5Ni05MDUiLCJ0aXRsZSI6IkNvc3QtZWZmZWN0aXZlbmVzcyBvZiA0IG5lb25hdGFsIHNjcmVlbmluZyBzdHJhdGVnaWVzIGZvciBjeXN0aWMgZmlicm9zaXMiLCJ0eXBlIjoiYXJ0aWNsZS1qb3VybmFsIiwidm9sdW1lIjoiMTE4In0sInVyaXMiOlsiaHR0cDovL3d3dy5tZW5kZWxleS5jb20vZG9jdW1lbnRzLz91dWlkPTJlNjQxODA1LTg3Y2YtNDdlOS05OGRjLTM0ZTY1YzBjNTBkZiJdLCJpc1RlbXBvcmFyeSI6ZmFsc2UsImxlZ2FjeURlc2t0b3BJZCI6IjJlNjQxODA1LTg3Y2YtNDdlOS05OGRjLTM0ZTY1YzBjNTBkZiJ9LHsiaWQiOiI0Y2IzMTk0Zi1jYmQ0LTM4NDAtYmJhZi1hNzUwZTc0MGM2NTkiLCJpdGVtRGF0YSI6eyJQTUlEIjoiMTc2NDM3NTkiLCJhYnN0cmFjdCI6Ik9CSkVDVElWRTogVG8gYXNzZXNzIHRoZSBjb3N0LWVmZmVjdGl2ZW5lc3Mgb2YgbmVvbmF0YWwgc2NyZWVuaW5nIG9uIG1lZGl1bSBjaGFpbiBhY3lsLUNvQSBkZWh5ZHJvZ2VuYXNlIChNQ0FEKSBkZWZpY2llbmN5IGluIGEgaG9tb2dlbmVvdXMgcG9wdWxhdGlvbi4gU1RVRFkgREVTSUdOOiBGb3IgdGhlIHNjZW5hcmlvIHdpdGhvdXQgbmVvbmF0YWwgc2NyZWVuaW5nLCBtZWRpY2FsIGNoYXJ0IHJldmlldyBhbmQgaW50ZXJ2aWV3cyB3ZXJlIHBlcmZvcm1lZCB3aXRoIHBoeXNpY2lhbnMgYW5kIGZhbWlsaWVzIG9mIDExNiBEdXRjaCBwYXRpZW50cyBib3JuIGJldHdlZW4gMTk4NSBhbmQgSnVseSAyMDAzIHdpdGggY2xpbmljYWxseSBhc2NlcnRhaW5lZCBNQ0FEIGRlZmljaWVuY3kuIEZvciB0aGUgc2NlbmFyaW8gd2l0aCBuZW9uYXRhbCBzY3JlZW5pbmcsIDY2LDIwNSB1bmFmZmVjdGVkIGFuZCAxMSBhZmZlY3RlZCBuZXdib3JucyBpZGVudGlmaWVkIGJ5IHByb3NwZWN0aXZlIG5lb25hdGFsIHNjcmVlbmluZyBmb3IgTUNBRCBkZWZpY2llbmN5IGluIHRoZSBub3J0aGVybiBwYXJ0IG9mIHRoZSBOZXRoZXJsYW5kcyB3ZXJlIGV2YWx1YXRlZC4gVGhlIGluY3JlbWVudGFsIGNvc3QtZWZmZWN0aXZlbmVzcyByYXRpbyAoSUNFUikgdXNlZCBsaWZlIHllYXJzIChMWXMpIGFzIHRoZSBvdXRjb21lIG1lYXN1cmUgYnkgY29tYmluaW5nIGJvdGggc2NlbmFyaW9zIGluIGEgZGVjaXNpb24gbW9kZWwgd2l0aCBzZWNvbmQtb3JkZXIgTW9udGUgQ2FybG8gc2ltdWxhdGlvbi4gUkVTVUxUUzogRm9yIHRoZSBzY2VuYXJpb3Mgd2l0aCBhbmQgd2l0aG91dCBuZW9uYXRhbCBzY3JlZW5pbmcgZm9yIE1DQUQgZGVmaWNpZW5jeSwgY29zdHMgd2VyZSAkNi4xMCBhbmQgJDQuMjIgcGVyIG5ld2Jvcm4sIHJlc3BlY3RpdmVseS4gVGhlIG1haW4gY29zdCBjYXRlZ29yaWVzIHdlcmUgaW5zdGl0dXRpb25hbGl6YXRpb24gKDY0JSksIGFkbWlzc2lvbnMgKDE3JSksIHNwZWNpYWwgZWR1Y2F0aW9uICg4JSksIGxhYm9yYXRvcnkgdGVzdGluZyAoNCUpLCBhbmQgKHBhcmEpbWVkaWNhbCBjb250YWN0ICg0JSkuIFRoZSByZXN1bHRpbmcgSUNFUiB3YXMgJDE2NTMgcGVyIExZIGdhaW5lZC4gU2Vuc2l0aXZpdHkgYW5hbHlzaXMgZ2VuZXJhdGVkIGFuIElDRVIgYmV0d2VlbiAkMTQsODM5IGFuZCAkNDM0NSBwZXIgTFkgZ2FpbmVkLiBDT05DTFVTSU9OUzogU2NyZWVuaW5nIGZvciBNQ0FEIGRlZmljaWVuY3kgaW4gYSB3ZWxsLWRlZmluZWQgcG9wdWxhdGlvbiBnZW5lcmF0ZXMgYW4gSUNFUiB3ZWxsIHdpdGhpbiBhY2NlcHRlZCBib3VuZGFyaWVzIGZvciBjb3N0LWVmZmVjdGl2ZSBpbnRlcnZlbnRpb25zLCBldmVuIGFmdGVyIHNlbnNpdGl2aXR5IGFuYWx5c2lzLiIsImF1dGhvciI6W3siZHJvcHBpbmctcGFydGljbGUiOiIiLCJmYW1pbHkiOiJIaWxzdCIsImdpdmVuIjoiQyBTIiwibm9uLWRyb3BwaW5nLXBhcnRpY2xlIjoidmFuIGRlciIsInBhcnNlLW5hbWVzIjpmYWxzZSwic3VmZml4IjoiIn0seyJkcm9wcGluZy1wYXJ0aWNsZSI6IiIsImZhbWlseSI6IkRlcmtzIiwiZ2l2ZW4iOiJUIEciLCJub24tZHJvcHBpbmctcGFydGljbGUiOiIiLCJwYXJzZS1uYW1lcyI6ZmFsc2UsInN1ZmZpeCI6IiJ9LHsiZHJvcHBpbmctcGFydGljbGUiOiIiLCJmYW1pbHkiOiJSZWlqbmdvdWQiLCJnaXZlbiI6IkQgSiIsIm5vbi1kcm9wcGluZy1wYXJ0aWNsZSI6IiIsInBhcnNlLW5hbWVzIjpmYWxzZSwic3VmZml4IjoiIn0seyJkcm9wcGluZy1wYXJ0aWNsZSI6IiIsImZhbWlseSI6IlNtaXQiLCJnaXZlbiI6IkcgUCIsIm5vbi1kcm9wcGluZy1wYXJ0aWNsZSI6IiIsInBhcnNlLW5hbWVzIjpmYWxzZSwic3VmZml4IjoiIn0seyJkcm9wcGluZy1wYXJ0aWNsZSI6IiIsImZhbWlseSI6IlRlblZlcmdlcnQiLCJnaXZlbiI6IkUgTSIsIm5vbi1kcm9wcGluZy1wYXJ0aWNsZSI6IiIsInBhcnNlLW5hbWVzIjpmYWxzZSwic3VmZml4IjoiIn1dLCJjb250YWluZXItdGl0bGUiOiJKb3VybmFsIG9mIFBlZGlhdHJpY3MiLCJpZCI6IjRjYjMxOTRmLWNiZDQtMzg0MC1iYmFmLWE3NTBlNzQwYzY1OSIsImlzc3VlIjoiMiIsImlzc3VlZCI6eyJkYXRlLXBhcnRzIjpbWyIyMDA3Il1dfSwicGFnZSI6IjExNS0yMCwgMTIwLmUxIiwidGl0bGUiOiJDb3N0LWVmZmVjdGl2ZW5lc3Mgb2YgbmVvbmF0YWwgc2NyZWVuaW5nIGZvciBtZWRpdW0gY2hhaW4gYWN5bC1Db0EgZGVoeWRyb2dlbmFzZSBkZWZpY2llbmN5OiB0aGUgaG9tb2dlbmVvdXMgcG9wdWxhdGlvbiBvZiBUaGUgTmV0aGVybGFuZHMiLCJ0eXBlIjoiYXJ0aWNsZS1qb3VybmFsIiwidm9sdW1lIjoiMTUxIn0sInVyaXMiOlsiaHR0cDovL3d3dy5tZW5kZWxleS5jb20vZG9jdW1lbnRzLz91dWlkPTJiZDkzNDYxLTExNmUtNGE1YS05YzcwLWE1MjgzNDNjYTIzMSJdLCJpc1RlbXBvcmFyeSI6ZmFsc2UsImxlZ2FjeURlc2t0b3BJZCI6IjJiZDkzNDYxLTExNmUtNGE1YS05YzcwLWE1MjgzNDNjYTIzMSJ9LHsiaWQiOiI3ZmQyMDYxNS1mZGFiLTMwYjMtYTkyNy1iYTViMzQ5NTZiOTIiLCJpdGVtRGF0YSI6eyJQTUlEIjoiMzA4MDU3MzEiLCJhYnN0cmFjdCI6IlNldmVyZSBjb21iaW5lZCBpbW11bm9kZWZpY2llbmN5IChTQ0lEKSBpcyBhIGNvbmRpdGlvbiB0aGF0IG9mdGVuIHJlc3VsdHMgaW4gc2V2ZXJlIGluZmVjdGlvbnMgYW5kIGRlYXRoIGF0IHlvdW5nIGFnZS4gRWFybHkgZGV0ZWN0aW9uIHNob3J0bHkgYWZ0ZXIgYmlydGgsIGZvbGxvd2VkIGJ5IHRyZWF0bWVudCBiZWZvcmUgaW5mZWN0aW9ucyBvY2N1ciwgbGFyZ2VseSBpbmNyZWFzZXMgdGhlIGNoYW5jZXMgb2Ygc3Vydml2YWwuIEFzIHRoZSBpbmNpZGVuY2Ugb2YgU0NJRCBpcyBsb3csIGFzc2Vzc2luZyBjb3N0LWVmZmVjdGl2ZW5lc3Mgb2YgYWRkaW5nIHNjcmVlbmluZyBmb3IgU0NJRCB0byB0aGUgbmV3Ym9ybiBzY3JlZW5pbmcgcHJvZ3JhbSBpcyByZWxldmFudCBmb3IgZGVjaXNpb24gbWFraW5nLiBMaWZldGltZSBjb3N0cyBhbmQgZWZmZWN0cyBvZiBuZXdib3JuIHNjcmVlbmluZyBmb3IgU0NJRCB3ZXJlIGNvbXBhcmVkIHRvIGEgc2l0dWF0aW9uIHdpdGhvdXQgc2NyZWVuaW5nIGluIHRoZSBOZXRoZXJsYW5kcyBpbiBhIGRlY2lzaW9uIGFuYWx5c2lzIG1vZGVsLiBNb2RlbCBwYXJhbWV0ZXJzIHdlcmUgYmFzZWQgb24gbGl0ZXJhdHVyZSBhbmQgZXhwZXJ0IG9waW5pb25zLiBTZW5zaXRpdml0eSBhbmFseXNlcyB3ZXJlIHBlcmZvcm1lZC4gRHVlIHRvIGVhcmxpZXIgZGV0ZWN0aW9uLCB0aGUgbnVtYmVyIG9mIGRlYXRocyBkdWUgdG8gU0NJRCBwZXIgMTAwLDAwMCBjaGlsZHJlbiB3YXMgYXNzZXNzZWQgdG8gZGVjcmVhc2UgZnJvbSAwLjU3IHRvIDAuMjMgYW5kIGEgbnVtYmVyIG9mIDExLjcgcXVhbGl0eSBhZGp1c3RlZCBsaWZlLXllYXJzIChRQUxZcykgZ2FpbmVkIHdhcyBleHBlY3RlZC4gVG90YWwgeWVhcmx5IGhlYWx0aGNhcmUgY29zdHMsIGluY2x1ZGluZyBjb3N0cyBvZiBzY3JlZW5pbmcsIGRpYWdub3N0aWNzLCBhbmQgdHJlYXRtZW50LCB3ZXJlIDM5MCw4MDAgaGlnaGVyIGluIGEgc2l0dWF0aW9uIHdpdGggc2NyZWVuaW5nIGNvbXBhcmVkIHRvIGEgc2l0dWF0aW9uIHdpdGhvdXQgc2NyZWVuaW5nLCByZXN1bHRpbmcgaW4gYSBjb3N0LXV0aWxpdHkgcmF0aW8gb2YgMzMsNDAwIHBlciBRQUxZIGdhaW5lZC4iLCJhdXRob3IiOlt7ImRyb3BwaW5nLXBhcnRpY2xlIjoiIiwiZmFtaWx5IjoiUGxvZWciLCJnaXZlbiI6IkMgUCBCIiwibm9uLWRyb3BwaW5nLXBhcnRpY2xlIjoiVmFuIGRlciIsInBhcnNlLW5hbWVzIjpmYWxzZSwic3VmZml4IjoiIn0seyJkcm9wcGluZy1wYXJ0aWNsZSI6IiIsImZhbWlseSI6IkJsb20iLCJnaXZlbiI6Ik0iLCJub24tZHJvcHBpbmctcGFydGljbGUiOiIiLCJwYXJzZS1uYW1lcyI6ZmFsc2UsInN1ZmZpeCI6IiJ9LHsiZHJvcHBpbmctcGFydGljbGUiOiIiLCJmYW1pbHkiOiJCcmVkaXVzIiwiZ2l2ZW4iOiJSIEcgTSIsIm5vbi1kcm9wcGluZy1wYXJ0aWNsZSI6IiIsInBhcnNlLW5hbWVzIjpmYWxzZSwic3VmZml4IjoiIn0seyJkcm9wcGluZy1wYXJ0aWNsZSI6IiIsImZhbWlseSI6IkJ1cmciLCJnaXZlbiI6Ik0iLCJub24tZHJvcHBpbmctcGFydGljbGUiOiJ2YW4gZGVyIiwicGFyc2UtbmFtZXMiOmZhbHNlLCJzdWZmaXgiOiIifSx7ImRyb3BwaW5nLXBhcnRpY2xlIjoiIiwiZmFtaWx5IjoiU2NoaWVsZW4iLCJnaXZlbiI6IlBjamkiLCJub24tZHJvcHBpbmctcGFydGljbGUiOiIiLCJwYXJzZS1uYW1lcyI6ZmFsc2UsInN1ZmZpeCI6IiJ9LHsiZHJvcHBpbmctcGFydGljbGUiOiIiLCJmYW1pbHkiOiJWZXJrZXJrIiwiZ2l2ZW4iOiJQIEgiLCJub24tZHJvcHBpbmctcGFydGljbGUiOiIiLCJwYXJzZS1uYW1lcyI6ZmFsc2UsInN1ZmZpeCI6IiJ9LHsiZHJvcHBpbmctcGFydGljbGUiOiIiLCJmYW1pbHkiOiJBa2tlci12YW4gTWFybGUiLCJnaXZlbiI6Ik0gRSIsIm5vbi1kcm9wcGluZy1wYXJ0aWNsZSI6IlZhbiBkZW4iLCJwYXJzZS1uYW1lcyI6ZmFsc2UsInN1ZmZpeCI6IiJ9XSwiY29udGFpbmVyLXRpdGxlIjoiRXVyb3BlYW4gSm91cm5hbCBvZiBQZWRpYXRyaWNzIiwiaWQiOiI3ZmQyMDYxNS1mZGFiLTMwYjMtYTkyNy1iYTViMzQ5NTZiOTIiLCJpc3N1ZSI6IjUiLCJpc3N1ZWQiOnsiZGF0ZS1wYXJ0cyI6W1siMjAxOSJdXX0sInBhZ2UiOiI3MjEtNzI5IiwidGl0bGUiOiJDb3N0LWVmZmVjdGl2ZW5lc3Mgb2YgbmV3Ym9ybiBzY3JlZW5pbmcgZm9yIHNldmVyZSBjb21iaW5lZCBpbW11bm9kZWZpY2llbmN5IiwidHlwZSI6ImFydGljbGUtam91cm5hbCIsInZvbHVtZSI6IjE3OCJ9LCJ1cmlzIjpbImh0dHA6Ly93d3cubWVuZGVsZXkuY29tL2RvY3VtZW50cy8/dXVpZD1mMmUzYThiZi1kZjA1LTRkZDItOWUwMS0wNmJiYzhiYTFkZTUiXSwiaXNUZW1wb3JhcnkiOmZhbHNlLCJsZWdhY3lEZXNrdG9wSWQiOiJmMmUzYThiZi1kZjA1LTRkZDItOWUwMS0wNmJiYzhiYTFkZTUifSx7ImlkIjoiYmYzNjNjN2UtZjI2OS0zOWRhLTgyMDYtY2YzNTM1NTFjZDA5IiwiaXRlbURhdGEiOnsiUE1JRCI6IjI1MjEzMDM0IiwiYWJzdHJhY3QiOiJCQUNLR1JPVU5EOiBQcmV2aW91cyBjb3N0LWVmZmVjdGl2ZW5lc3Mgc3R1ZGllcyB1c2luZyBkYXRhIGZyb20gdGhlIGxpdGVyYXR1cmUgc2hvd2VkIHRoYXQgbmV3Ym9ybiBzY3JlZW5pbmcgZm9yIGN5c3RpYyBmaWJyb3NpcyAoTkJTQ0YpIGlzIGEgZ29vZCBlY29ub21pYyBvcHRpb24gd2l0aCBwb3NpdGl2ZSBoZWFsdGggZWZmZWN0cyBhbmQgbG9uZ2VyIHN1cnZpdmFsLiBNRVRIT0RTOiBXZSB1c2VkIHByaW1hcnkgZGF0YSB0byBjb21wYXJlIGNvc3QtZWZmZWN0aXZlbmVzcyBvZiBmb3VyIHNjcmVlbmluZyBzdHJhdGVnaWVzIGZvciBOQlNDRiwgaS5lLiBpbW11bm9yZWFjdGl2ZSB0cnlwc2lub2dlbi10ZXN0aW5nIGZvbGxvd2VkIGJ5IHBhbmNyZWF0aXRpcy1hc3NvY2lhdGVkIHByb3RlaW4tdGVzdGluZyAoSVJULVBBUCksIElSVC1ETkEsIElSVC1ETkEtc2VxdWVuY2luZywgYW5kIElSVC1QQVAtRE5BLXNlcXVlbmNpbmcsIGVhY2ggY29tcGFyZWQgdG8gbm8tc2NyZWVuaW5nLiBBIHByZXZpb3VzbHkgZGV2ZWxvcGVkIGRlY2lzaW9uIGFuYWx5c2lzIG1vZGVsIGZvciBOQlNDRiB3YXMgZmVkIHdpdGggbW9kZWwgcGFyYW1ldGVycyBtYWlubHkgYmFzZWQgb24gYSBzdHVkeSBldmFsdWF0aW5nIHR3byBub3ZlbCBzY3JlZW5pbmcgc3RyYXRlZ2llcyBhbW9uZyAxNDUsNDk5IG5ld2Jvcm5zIGluIFRoZSBOZXRoZXJsYW5kcy4gUkVTVUxUUzogVGhlIGZvdXIgc2NyZWVuaW5nIHN0cmF0ZWdpZXMgaGFkIGNvc3QtZWZmZWN0aXZlbmVzcyByYXRpb3MgdmFyeWluZyBmcm9tIDIzLDYwMCB0byAyOSwyMDAgcGVyIGxpZmUteWVhciBnYWluZWQuIElSVC1QQVAgaGFkIHRoZSBtb3N0IGZhdm91cmFibGUgY29zdC1lZmZlY3RpdmVuZXNzIHJhdGlvLiBBZGRpdGlvbmFsIGxpZmUteWVhcnMgY2FuIGJlIGdhaW5lZCBieSBJUlQtRE5BIGJ1dCBhZ2FpbnN0IGhpZ2hlciBjb3N0cy4gV2hlbiB0cmVhdG1lbnQgY29zdHMgcmVkdWNlIHdpdGggNSUgZHVlIHRvIGVhcmx5IGRpYWdub3Npcywgc2NyZWVuaW5nIHdpbGwgbGVhZCB0byBmaW5hbmNpYWwgc2F2aW5ncy4gQ09OQ0xVU0lPTjogTkJTQ0YgaXMgYXMgYW4gZWNvbm9taWNhbGx5IGp1c3RpZmlhYmxlIHB1YmxpYyBoZWFsdGggaW5pdGlhdGl2ZS4gT2YgdGhlIGZvdXIgc3RyYXRlZ2llcyB0ZXN0ZWQgSVJULVBBUCBpcyB0aGUgbW9zdCBlY29ub21pYyBhbmQgdGhpcyBmaW5kaW5nIHNob3VsZCBiZSBpbmNsdWRlZCBpbiBhbnkgZGVjaXNpb24gbWFraW5nIG1vZGVsLCB3aGVuIGNvbnNpZGVyaW5nIGltcGxlbWVudGF0aW9uIG9mIG5ld2Jvcm4gc2NyZWVuaW5nIGZvciBDRi4iLCJhdXRob3IiOlt7ImRyb3BwaW5nLXBhcnRpY2xlIjoiIiwiZmFtaWx5IjoiUGxvZWciLCJnaXZlbiI6IkMgUCIsIm5vbi1kcm9wcGluZy1wYXJ0aWNsZSI6InZhbiBkZXIiLCJwYXJzZS1uYW1lcyI6ZmFsc2UsInN1ZmZpeCI6IiJ9LHsiZHJvcHBpbmctcGFydGljbGUiOiIiLCJmYW1pbHkiOiJBa2tlci12YW4gTWFybGUiLCJnaXZlbiI6Ik0gRSIsIm5vbi1kcm9wcGluZy1wYXJ0aWNsZSI6InZhbiBkZW4iLCJwYXJzZS1uYW1lcyI6ZmFsc2UsInN1ZmZpeCI6IiJ9LHsiZHJvcHBpbmctcGFydGljbGUiOiIiLCJmYW1pbHkiOiJWZXJub29pai12YW4gTGFuZ2VuIiwiZ2l2ZW4iOiJBIE0iLCJub24tZHJvcHBpbmctcGFydGljbGUiOiIiLCJwYXJzZS1uYW1lcyI6ZmFsc2UsInN1ZmZpeCI6IiJ9LHsiZHJvcHBpbmctcGFydGljbGUiOiIiLCJmYW1pbHkiOiJFbHZlcnMiLCJnaXZlbiI6IkwgSCIsIm5vbi1kcm9wcGluZy1wYXJ0aWNsZSI6IiIsInBhcnNlLW5hbWVzIjpmYWxzZSwic3VmZml4IjoiIn0seyJkcm9wcGluZy1wYXJ0aWNsZSI6IiIsImZhbWlseSI6IkdpbGxlIiwiZ2l2ZW4iOiJKIEoiLCJub24tZHJvcHBpbmctcGFydGljbGUiOiIiLCJwYXJzZS1uYW1lcyI6ZmFsc2UsInN1ZmZpeCI6IiJ9LHsiZHJvcHBpbmctcGFydGljbGUiOiIiLCJmYW1pbHkiOiJWZXJrZXJrIiwiZ2l2ZW4iOiJQIEgiLCJub24tZHJvcHBpbmctcGFydGljbGUiOiIiLCJwYXJzZS1uYW1lcyI6ZmFsc2UsInN1ZmZpeCI6IiJ9LHsiZHJvcHBpbmctcGFydGljbGUiOiIiLCJmYW1pbHkiOiJEYW5rZXJ0LVJvZWxzZSIsImdpdmVuIjoiSiBFIiwibm9uLWRyb3BwaW5nLXBhcnRpY2xlIjoiIiwicGFyc2UtbmFtZXMiOmZhbHNlLCJzdWZmaXgiOiIifSx7ImRyb3BwaW5nLXBhcnRpY2xlIjoiIiwiZmFtaWx5IjoiQ2hvcGluIHN0dWR5IiwiZ2l2ZW4iOiJHcm91cCIsIm5vbi1kcm9wcGluZy1wYXJ0aWNsZSI6IiIsInBhcnNlLW5hbWVzIjpmYWxzZSwic3VmZml4IjoiIn1dLCJjb250YWluZXItdGl0bGUiOiJKb3VybmFsIG9mIEN5c3RpYyBGaWJyb3NpcyIsImlkIjoiYmYzNjNjN2UtZjI2OS0zOWRhLTgyMDYtY2YzNTM1NTFjZDA5IiwiaXNzdWUiOiIyIiwiaXNzdWVkIjp7ImRhdGUtcGFydHMiOltbIjIwMTUiXV19LCJwYWdlIjoiMTk0LTIwMiIsInRpdGxlIjoiQ29zdC1lZmZlY3RpdmVuZXNzIG9mIG5ld2Jvcm4gc2NyZWVuaW5nIGZvciBjeXN0aWMgZmlicm9zaXMgZGV0ZXJtaW5lZCB3aXRoIHJlYWwtbGlmZSBkYXRhIiwidHlwZSI6ImFydGljbGUtam91cm5hbCIsInZvbHVtZSI6IjE0In0sInVyaXMiOlsiaHR0cDovL3d3dy5tZW5kZWxleS5jb20vZG9jdW1lbnRzLz91dWlkPWFkODdiNGY2LWJmNGUtNDk5Yi1iZDRmLWJiYmUzMzJhY2NlZSJdLCJpc1RlbXBvcmFyeSI6ZmFsc2UsImxlZ2FjeURlc2t0b3BJZCI6ImFkODdiNGY2LWJmNGUtNDk5Yi1iZDRmLWJiYmUzMzJhY2NlZSJ9LHsiaWQiOiI2ZDI0NGNmNS0zNTYxLTMxNjAtYmNlOC01ZDFiYjRhYTFmN2MiLCJpdGVtRGF0YSI6eyJQTUlEIjoiMTQ1OTUwMzkiLCJhYnN0cmFjdCI6Ik9CSkVDVElWRTogVG8gZGV0ZXJtaW5lIHdoZXRoZXIgbmV3Ym9ybiBzY3JlZW5pbmcgYnkgdGFuZGVtIG1hc3Mgc3BlY3Ryb21ldHJ5IChNUy9NUykgZm9yIG1lZGl1bS1jaGFpbiBhY3lsLUNvQSBkZWh5ZHJvZ2VuYXNlIGRlZmljaWVuY3kgKE1DQUREKSBpcyBjb3N0LWVmZmVjdGl2ZSB2ZXJzdXMgbm90IHNjcmVlbmluZyBhbmQgdG8gZGVmaW5lIHRoZSBjb250cmlidXRpb25zIG9mIGRpc2Vhc2UsIHRlc3QsIGFuZCBwb3B1bGF0aW9uIHBhcmFtZXRlcnMgb24gdGhlIGRlY2lzaW9uLiBNRVRIT0RTOiBBIGRlY2lzaW9uLWFuYWx5dGljIE1hcmtvdiBtb2RlbCB3YXMgZGVzaWduZWQgdG8gcGVyZm9ybSBjb3N0LWVmZmVjdGl2ZW5lc3MgYW5kIGNvc3QtdXRpbGl0eSBhbmFseXNlcyBtZWFzdXJpbmcgdGhlIGRpc2NvdW50ZWQsIGluY3JlbWVudGFsIGNvc3QgcGVyIGxpZmUteWVhciBzYXZlZCBhbmQgcGVyIHF1YWxpdHktYWRqdXN0ZWQgbGlmZS15ZWFyIHNhdmVkIG9mIG5ld2Jvcm4gc2NyZWVuaW5nIGZvciBNQ0FERCBjb21wYXJlZCB3aXRoIG5vdCBzY3JlZW5pbmcuIEEgaHlwb3RoZXRpY2FsIGNvaG9ydCBvZiBuZW9uYXRlcyBtYWRlIHRyYW5zaXRpb25zIGFtb25nIGEgc2V0IG9mIGhlYWx0aCBzdGF0ZXMgdGhhdCByZWZsZWN0ZWQgY2xpbmljYWwgc3RhdHVzLCBtb3JiaWRpdHksIGFuZCBjb3N0LiBPdXRjb21lcyB3ZXJlIGVzdGltYXRlZCBmb3IgdGltZSBob3Jpem9ucyBvZiAyMCBhbmQgNzAgeWVhcnMuIFByb2JhYmlsaXRpZXMgYW5kIGNvc3RzIHdlcmUgZGVyaXZlZCBmcm9tIGEgcmV0cm9zcGVjdGl2ZSBjaGFydCByZXZpZXcgb2YgYSAzMi1wYXRpZW50IGNvaG9ydCB0cmVhdGVkIG92ZXIgdGhlIHBhc3QgMzAgeWVhcnMgYXQgdGhlIENoaWxkcmVuJ3MgSG9zcGl0YWwgb2YgUGhpbGFkZWxwaGlhLCBjbGluaWNhbCBleHBlcmllbmNlIHdpdGggTUNBREQgcGF0aWVudCBtYW5hZ2VtZW50LCBwYXRpZW50LWZhbWlseSBpbnRlcnZpZXdzLCBjb3N0IHN1cnZleXMsIHN0YXRlIHNvdXJjZXMsIGFuZCBwdWJsaXNoZWQgc3R1ZGllcy4gSW4gYWRkaXRpb24gdG8gb2xkZXIgcGF0aWVudHMgd2hvIGNhbWUgdG8gbWVkaWNhbCBhdHRlbnRpb24gYnkgc3ltcHRvbWF0aWMgcHJlc2VudGF0aW9uLCBvdXIgcGF0aWVudCBncm91cCBpbmNsdWRlZCA2IGluZGl2aWR1YWxzIHdob3NlIE1DQUREIGhhZCBiZWVuIGRpYWdub3NlZCBieSBzdXBwbGVtZW50YWwgbmV3Ym9ybiBzY3JlZW5pbmcuIEVzdGltYXRlcyBvZiB0aGUgZXhwZWN0ZWQgbmV0IGNoYW5nZXMgaW4gY29zdHMgYW5kIGxpZmUgZXhwZWN0YW5jeSBmb3IgTUNBREQgc2NyZWVuaW5nIHdlcmUgdXNlZCB0byBjb21wdXRlIHRoZSBpbmNyZW1lbnRhbCBjb3N0LWVmZmVjdGl2ZW5lc3MgcmF0aW9zLiBTZW5zaXRpdml0eSBhbmFseXNlcyB3ZXJlIHBlcmZvcm1lZCBvbiBrZXkgaW5wdXQgdmFyaWFibGVzLCBhbmQgOTUlIGNvbmZpZGVuY2UgaW50ZXJ2YWxzIChDSXMpIHdlcmUgY29tcHV0ZWQgdGhyb3VnaCBzZWNvbmQtb3JkZXIgTW9udGUgQ2FybG8gc2ltdWxhdGlvbnMuIFJFU1VMVFM6IEluIG91ciBiYXNlLWNhc2UgYW5hbHlzaXMgb3ZlciB0aGUgZmlyc3QgMjAgeWVhcnMgb2YgbGlmZSwgdGhlIGNvc3Qgb2YgbmV3Ym9ybiBzY3JlZW5pbmcgZm9yIE1DQUREIHdhcyBhcHByb3hpbWF0ZWx5IDExLDAwMCBkb2xsYXJzKDIwMDEgVVMgZG9sbGFyczsgOTUlIENJOiA8MC0zMyw4MDAgZG9sbGFycykgcGVyIGxpZmUteWVhciBzYXZlZCwgb3IgNTYwMCBkb2xsYXJzICg5NSUgQ0k6IDwwLTE3LDEwMCBkb2xsYXJzKSBwZXIgcXVhbGl0eS1hZGp1c3RlZCBsaWZlLXllYXIgc2F2ZWQgY29tcGFyZWQgd2l0aCBub3Qgc2NyZWVuaW5nLiBPdmVyIGEgNzAteWVhciBob3Jpem9uLCB0aGUgcmVzcGVjdGl2ZSByYXRpb3Mgd2VyZSBhcHByb3hpbWF0ZWx5IDMwMCBkb2xsYXJzICg5NSUgQ0k6IDwwLTEzLDAwMCBkb2xsYXJzKSBhbmQgMTAwIGRvbGxhcnMgKDk1JSBDSTogPDAtNjkwMCBkb2xsYXJzKS4gVGhlIHJlc3VsdHMgd2VyZSByb2J1c3Qgd2hlbiB0ZXN0ZWQgb3ZlciBwbGF1c2libGUgcmFuZ2VzIGZvciBkaWFnbm9zdGljIHRlc3Qgc2Vuc2l0aXZpdHkgYW5kIHNwZWNpZmljaXR5LCBNQ0FERCBwcmV2YWxlbmNlLCBhc3ltcHRvbWF0aWMgcmF0ZSwgYW5kIHNjcmVlbmluZyBjb3N0LiBDT05DTFVTSU9OUzogU2ltdWxhdGlvbiBtb2RlbGluZyBpbmRpY2F0ZXMgdGhhdCBuZXdib3JuIHNjcmVlbmluZyBmb3IgTUNBREQgcmVkdWNlcyBtb3JiaWRpdHkgYW5kIG1vcnRhbGl0eSBhdCBhbiBpbmNyZW1lbnRhbCBjb3N0IGJlbG93IHRoZSByYW5nZSBmb3IgYWNjZXB0ZWQgaGVhbHRoIGNhcmUgaW50ZXJ2ZW50aW9ucy4gQXQgdGhlIDcwLXllYXIgaG9yaXpvbiwgdGhlIG1vZGVsIHByZWRpY3RzIHRoYXQgYWxtb3N0IGFsbCBvZiB0aGUgYWRkaXRpb25hbCBjb3N0cyBvZiBzY3JlZW5pbmcgd291bGQgYmUgb2Zmc2V0IGJ5IGF2b2lkZWQgc2VxdWVsYWUuIiwiYXV0aG9yIjpbeyJkcm9wcGluZy1wYXJ0aWNsZSI6IiIsImZhbWlseSI6IlZlbmRpdHRpIiwiZ2l2ZW4iOiJMIE4iLCJub24tZHJvcHBpbmctcGFydGljbGUiOiIiLCJwYXJzZS1uYW1lcyI6ZmFsc2UsInN1ZmZpeCI6IiJ9LHsiZHJvcHBpbmctcGFydGljbGUiOiIiLCJmYW1pbHkiOiJWZW5kaXR0aSIsImdpdmVuIjoiQyBQIiwibm9uLWRyb3BwaW5nLXBhcnRpY2xlIjoiIiwicGFyc2UtbmFtZXMiOmZhbHNlLCJzdWZmaXgiOiIifSx7ImRyb3BwaW5nLXBhcnRpY2xlIjoiIiwiZmFtaWx5IjoiQmVycnkiLCJnaXZlbiI6IkcgVCIsIm5vbi1kcm9wcGluZy1wYXJ0aWNsZSI6IiIsInBhcnNlLW5hbWVzIjpmYWxzZSwic3VmZml4IjoiIn0seyJkcm9wcGluZy1wYXJ0aWNsZSI6IiIsImZhbWlseSI6IkthcGxhbiIsImdpdmVuIjoiUCBCIiwibm9uLWRyb3BwaW5nLXBhcnRpY2xlIjoiIiwicGFyc2UtbmFtZXMiOmZhbHNlLCJzdWZmaXgiOiIifSx7ImRyb3BwaW5nLXBhcnRpY2xlIjoiIiwiZmFtaWx5IjoiS2F5ZSIsImdpdmVuIjoiRSBNIiwibm9uLWRyb3BwaW5nLXBhcnRpY2xlIjoiIiwicGFyc2UtbmFtZXMiOmZhbHNlLCJzdWZmaXgiOiIifSx7ImRyb3BwaW5nLXBhcnRpY2xlIjoiIiwiZmFtaWx5IjoiR2xpY2siLCJnaXZlbiI6IkgiLCJub24tZHJvcHBpbmctcGFydGljbGUiOiIiLCJwYXJzZS1uYW1lcyI6ZmFsc2UsInN1ZmZpeCI6IiJ9LHsiZHJvcHBpbmctcGFydGljbGUiOiIiLCJmYW1pbHkiOiJTdGFubGV5IiwiZ2l2ZW4iOiJDIEEiLCJub24tZHJvcHBpbmctcGFydGljbGUiOiIiLCJwYXJzZS1uYW1lcyI6ZmFsc2UsInN1ZmZpeCI6IiJ9XSwiY29udGFpbmVyLXRpdGxlIjoiUGVkaWF0cmljcyIsImlkIjoiNmQyNDRjZjUtMzU2MS0zMTYwLWJjZTgtNWQxYmI0YWExZjdjIiwiaXNzdWUiOiI1IiwiaXNzdWVkIjp7ImRhdGUtcGFydHMiOltbIjIwMDMiXV19LCJwYWdlIjoiMTAwNS0xMDE1IiwidGl0bGUiOiJOZXdib3JuIHNjcmVlbmluZyBieSB0YW5kZW0gbWFzcyBzcGVjdHJvbWV0cnkgZm9yIG1lZGl1bS1jaGFpbiBBY3lsLUNvQSBkZWh5ZHJvZ2VuYXNlIGRlZmljaWVuY3k6IGEgY29zdC1lZmZlY3RpdmVuZXNzIGFuYWx5c2lzIiwidHlwZSI6ImFydGljbGUtam91cm5hbCIsInZvbHVtZSI6IjExMiJ9LCJ1cmlzIjpbImh0dHA6Ly93d3cubWVuZGVsZXkuY29tL2RvY3VtZW50cy8/dXVpZD1kN2E2ZTUxMS1lZmUwLTQxZTYtODIyYi0xYTg5YjRhY2NjYTIiXSwiaXNUZW1wb3JhcnkiOmZhbHNlLCJsZWdhY3lEZXNrdG9wSWQiOiJkN2E2ZTUxMS1lZmUwLTQxZTYtODIyYi0xYTg5YjRhY2NjYTIifSx7ImlkIjoiZWQ0MmM5MjUtMTY3ZC0zZTQ3LTliYmYtMjViZGY3Njk3MTBhIiwiaXRlbURhdGEiOnsiRE9JIjoiMTAuMTA5Ny9NUEcuMDAwMDAwMDAwMDAwMDU2OSIsIklTQk4iOiIxNTM2LTQ4MDEgKEVsZWN0cm9uaWMpIDAyNzctMjExNiAoTGlua2luZykiLCJQTUlEIjoiMjUyMjE5MzQiLCJhYnN0cmFjdCI6IkJBQ0tHUk9VTkQ6IEJpbGlhcnkgYXRyZXNpYSAoQkEpIGlzIHRoZSBsZWFkaW5nIGNhdXNlIG9mIHBlZGlhdHJpYyBlbmQtc3RhZ2UgbGl2ZXIgZGlzZWFzZSBhbmQgbGl2ZXIgdHJhbnNwbGFudGF0aW9uIGluIHRoZSBVbml0ZWQgU3RhdGVzLiBFYXJseSBkaWFnbm9zaXMgbGVhZHMgdG8gaW1wcm92ZWQgb3V0Y29tZXMsIGJ1dCBkaWFnbm9zaXMgaXMgb2Z0ZW4gZGVsYXllZCwgbGVhZGluZyB0byBpbmNyZWFzZWQgcmF0ZXMgb2YgdHJhbnNwbGFudGF0aW9uIGFuZCBtb3J0YWxpdHkuIE1FVEhPRFM6IEEgTWFya292IG1vZGVsIHdhcyBkZXZlbG9wZWQgdG8gc2ltdWxhdGUgdGhlIG5hdHVyYWwgaGlzdG9yeSBhbmQgdHJhbnNwbGFudC1yZWxhdGVkIG91dGNvbWVzIG9mIHBhdGllbnRzIHdpdGggQkEgaW4gYSBVUyBjb2hvcnQgc3R1ZGllZCBmb3IgMjAgeWVhcnMuIERhdGEgcmVnYXJkaW5nIHByb3BvcnRpb25zIG9mIGluZGl2aWR1YWxzIGluIGRpZmZlcmVudCBoZWFsdGggc3RhdGVzLCBpbmNsdWRpbmcgdHJhbnNwbGFudCBhbmQgZGVhdGgsIHdlcmUgb2J0YWluZWQgZnJvbSBwdWJsaXNoZWQgbGl0ZXJhdHVyZS4gQ29zdHMgd2VyZSBkZXJpdmVkIGZyb20gdGhlIGxpdGVyYXR1cmUgYW5kIHRoZSBKb2hucyBIb3BraW5zIGRhdGFiYXNlIG9mIGNoYXJnZXMgdXNpbmcgdGhlIGNvc3QtdG8tY2hhcmdlIHJhdGlvLiBTdHJhdGVneSBBIHJlcHJlc2VudGVkIHRoZSBzdGF0dXMgcXVvIGFuZCBhc3N1bWVkIG5vIHNjcmVlbmluZy4gU3RyYXRlZ3kgQiB1c2VkIG5hdGlvbndpZGUgc2NyZWVuaW5nIHdpdGggdGhlIHN0b29sIGNvbG9yIGNhcmQgZGV2ZWxvcGVkIGJ5IHRoZSBUYWl3YW4gSGVhbHRoIEJ1cmVhdS4gVGhlIGNvc3QgYXNzb2NpYXRlZCB3aXRoIGJvdGggc3RyYXRlZ2llcyB3YXMgY29tcGFyZWQgd2l0aCB0aGUgbnVtYmVyIG9mIGxpZmUteWVhcnMgZ2FpbmVkLCBkZWF0aHMsIGFuZCB0aGUgbnVtYmVyIG9mIHRyYW5zcGxhbnRzIGZvciBhIDIwLXllYXIgaW50ZXJ2YWwuIEEgZG9taW5hbnQgc3RyYXRlZ3kgd2FzIG9uZSB0aGF0IHdhcyBhc3NvY2lhdGVkIHdpdGggbG93ZXIgY29zdCBhbG9uZ3NpZGUgaW1wcm92ZWQgb3V0Y29tZXMsIGluY2x1ZGluZyBpbmNyZWFzZXMgaW4gbGlmZS15ZWFycyBnYWluZWQsIHJlZHVjdGlvbnMgaW4gbnVtYmVyIG9mIGRlYXRocywgYW5kIHJlZHVjdGlvbnMgaW4gbnVtYmVyIG9mIHRyYW5zcGxhbnRzLiBPbmUtd2F5IGFuZCBwcm9iYWJpbGlzdGljIHNlbnNpdGl2aXR5IGFuYWx5c2VzIHdlcmUgcGVyZm9ybWVkLiBSRVNVTFRTOiBJbiBzdHJhdGVneSBBLCB0aGUgMjAteWVhciBjb3N0IHdhcyAkMTQyLDQ3OSw3MjUgd2l0aCAzNzAyIGxpZmUteWVhcnMsIDc0IGRlYXRocyBhbmQgMTU4IGxpdmVyIHRyYW5zcGxhbnRzLiBGb3Igc3RyYXRlZ3kgQiwgdGhlIGNvc3Qgd2FzICQxMzMsODkzLDU2MyB3aXRoIDM3MzEuNyBsaWZlLXllYXJzLCA3MSBkZWF0aHMgYW5kIDE0NyBsaXZlciB0cmFuc3BsYW50cy4gVGhlcmUgd2FzIGEgPjk3JSBwcm9iYWJpbGl0eSB0aGF0IHNjcmVlbmluZyB3aXRoIHRoZSBzdG9vbCBjb2xvciBjYXJkIHdvdWxkIGJlIGNvc3Qgc2F2aW5nIGFuZCBhc3NvY2lhdGVkIHdpdGggYW4gaW5jcmVhc2UgaW4gbGlmZS15ZWFycyBnYWluZWQuIEFtb25nIGFsbCBwYXJhbWV0ZXJzLCBvbmx5IHN0b29sIGNvbG9yIGNhcmQgc3BlY2lmaWNpdHkgd2FzIGFzc29jaWF0ZWQgd2l0aCB0aGUgcG90ZW50aWFsIGZvciBzY3JlZW5pbmcgdG8gbm8gbG9uZ2VyIGJlIGNvc3Qgc2F2aW5nLiBDT05DTFVTSU9OUzogQ29tcGFyZWQgd2l0aCBubyBzY3JlZW5pbmcsIHNjcmVlbmluZyB3aXRoIHRoZSBzdG9vbCBjb2xvciBjYXJkIGlzIGEgZG9taW5hbnQgc3RyYXRlZ3kgYXNzb2NpYXRlZCB3aXRoIGxvd2VyIGNvc3RzIGFuZCBiZXR0ZXIgb3V0Y29tZXMuIFRoZXNlIGZpbmRpbmdzIHN1Z2dlc3QgdGhhdCBzY3JlZW5pbmcgd2l0aCB0aGUgc3Rvb2wgY29sb3IgY2FyZCBjb3VsZCBiZSBhbiBpbXBvcnRhbnQsIGVjb25vbWljYWxseSBmZWFzaWJsZSBzdHJhdGVneSBmb3IgaW1wcm92aW5nIG91dGNvbWVzIGluIEJBIGluIHRoZSBVbml0ZWQgU3RhdGVzLiIsImF1dGhvciI6W3siZHJvcHBpbmctcGFydGljbGUiOiIiLCJmYW1pbHkiOiJNb2d1bCIsImdpdmVuIjoiRCIsIm5vbi1kcm9wcGluZy1wYXJ0aWNsZSI6IiIsInBhcnNlLW5hbWVzIjpmYWxzZSwic3VmZml4IjoiIn0seyJkcm9wcGluZy1wYXJ0aWNsZSI6IiIsImZhbWlseSI6Ilpob3UiLCJnaXZlbiI6Ik0iLCJub24tZHJvcHBpbmctcGFydGljbGUiOiIiLCJwYXJzZS1uYW1lcyI6ZmFsc2UsInN1ZmZpeCI6IiJ9LHsiZHJvcHBpbmctcGFydGljbGUiOiIiLCJmYW1pbHkiOiJJbnRpaGFyIiwiZ2l2ZW4iOiJQIiwibm9uLWRyb3BwaW5nLXBhcnRpY2xlIjoiIiwicGFyc2UtbmFtZXMiOmZhbHNlLCJzdWZmaXgiOiIifSx7ImRyb3BwaW5nLXBhcnRpY2xlIjoiIiwiZmFtaWx5IjoiU2Nod2FyeiIsImdpdmVuIjoiSyIsIm5vbi1kcm9wcGluZy1wYXJ0aWNsZSI6IiIsInBhcnNlLW5hbWVzIjpmYWxzZSwic3VmZml4IjoiIn0seyJkcm9wcGluZy1wYXJ0aWNsZSI6IiIsImZhbWlseSI6IkZyaWNrIiwiZ2l2ZW4iOiJLIiwibm9uLWRyb3BwaW5nLXBhcnRpY2xlIjoiIiwicGFyc2UtbmFtZXMiOmZhbHNlLCJzdWZmaXgiOiIifV0sImNvbnRhaW5lci10aXRsZSI6IkpvdXJuYWwgb2YgUGVkaWF0cmljIEdhc3Ryb2VudGVyb2xvZ3kgYW5kIE51dHJpdGlvbiIsImVkaXRpb24iOiIyMDE0LzA5LzE2IiwiaWQiOiJlZDQyYzkyNS0xNjdkLTNlNDctOWJiZi0yNWJkZjc2OTcxMGEiLCJpc3N1ZSI6IjEiLCJpc3N1ZWQiOnsiZGF0ZS1wYXJ0cyI6W1siMjAxNSJdXX0sIm5vdGUiOiJNb2d1bCwgRG91Z2xhc1xuWmhvdSwgTW9cbkludGloYXIsIFBhdWxcblNjaHdhcnosIEthdGhsZWVuXG5GcmljaywgS2V2aW5cbmVuZ1xuSiBQZWRpYXRyIEdhc3Ryb2VudGVyb2wgTnV0ci4gMjAxNSBKYW47NjAoMSk6OTEtOC4gZG9pOiAxMC4xMDk3L01QRy4wMDAwMDAwMDAwMDAwNTY5LiIsInBhZ2UiOiI5MS05OCIsInRpdGxlIjoiQ29zdC1lZmZlY3RpdmUgYW5hbHlzaXMgb2Ygc2NyZWVuaW5nIGZvciBiaWxpYXJ5IGF0cmVzaWEgd2l0aCB0aGUgc3Rvb2wgY29sb3IgY2FyZCIsInR5cGUiOiJhcnRpY2xlLWpvdXJuYWwiLCJ2b2x1bWUiOiI2MCJ9LCJ1cmlzIjpbImh0dHA6Ly93d3cubWVuZGVsZXkuY29tL2RvY3VtZW50cy8/dXVpZD1iMzMxNGJlNy02OGU3LTQxNTQtYTJjMC0zNzZlZTE5OWRmNGMiXSwiaXNUZW1wb3JhcnkiOmZhbHNlLCJsZWdhY3lEZXNrdG9wSWQiOiJiMzMxNGJlNy02OGU3LTQxNTQtYTJjMC0zNzZlZTE5OWRmNGMifSx7ImlkIjoiMDE5OTEzNDQtMTY2Yy0zNGRjLTk4Y2EtZjM1MmIwNzZlODI2IiwiaXRlbURhdGEiOnsiVVJMIjoiaHR0cHM6Ly93d3cubnN1LmdvdnQubnovc3lzdGVtL2ZpbGVzL3Jlc291cmNlcy9jb3N0LWVmZmVjdGl2ZW5lc3MtbmV3Ym9ybi1zY3JlZW5pbmctc2V2ZXJlLWNvbWJpbmVkLWltbXVuZS1kZWZpY2llbmN5LnBkZiUwQSIsImFjY2Vzc2VkIjp7ImRhdGUtcGFydHMiOltbIjIwMjEiLCIyIiwiMjAiXV19LCJhdXRob3IiOlt7ImRyb3BwaW5nLXBhcnRpY2xlIjoiIiwiZmFtaWx5IjoiSGVhbHRoIFBhcnRuZXJzIENvbnN1bHRpbmcgR3JvdXAiLCJnaXZlbiI6IiIsIm5vbi1kcm9wcGluZy1wYXJ0aWNsZSI6IiIsInBhcnNlLW5hbWVzIjpmYWxzZSwic3VmZml4IjoiIn1dLCJpZCI6IjAxOTkxMzQ0LTE2NmMtMzRkYy05OGNhLWYzNTJiMDc2ZTgyNiIsImlzc3VlZCI6eyJkYXRlLXBhcnRzIjpbWyIyMDE0Il1dfSwidGl0bGUiOiJDb3N0LWVmZmVjdGl2ZW5lc3Mgb2YgbmV3Ym9ybiBzY3JlZW5pbmcgZm9yIFNldmVyZSBDb21iaW5lZCBJbW11bmUgRGVmaWNpZW5jeSIsInR5cGUiOiJ3ZWJwYWdlIn0sInVyaXMiOlsiaHR0cDovL3d3dy5tZW5kZWxleS5jb20vZG9jdW1lbnRzLz91dWlkPTNhOTM5OTYxLWM4NGItNDdkOC05ZDA2LTEzZjI3ODlmZDQyNSJdLCJpc1RlbXBvcmFyeSI6ZmFsc2UsImxlZ2FjeURlc2t0b3BJZCI6IjNhOTM5OTYxLWM4NGItNDdkOC05ZDA2LTEzZjI3ODlmZDQyNSJ9LHsiaWQiOiI1MmRjZThjMS02MDc1LTM0ODgtYTg4My1hNTA5OWQ4N2QzNTUiLCJpdGVtRGF0YSI6eyJVUkwiOiJodHRwczovL3d3dy5zb2NpYWxzdHlyZWxzZW4uc2UvZ2xvYmFsYXNzZXRzL3NoYXJlcG9pbnQtZG9rdW1lbnQvYXJ0aWtlbGthdGFsb2cvbmF0aW9uZWxsYS1zY3JlZW5pbmdwcm9ncmFtLzIwMjAtMTItNzA3OC1oYWxzb2Vrb25vbWlzay1hbmFseXMucGRmJTBBIiwiYWNjZXNzZWQiOnsiZGF0ZS1wYXJ0cyI6W1siMjAyMSIsIjIiLCIyMCJdXX0sImF1dGhvciI6W3siZHJvcHBpbmctcGFydGljbGUiOiIiLCJmYW1pbHkiOiJTb2NpYWxzdHlyZWxzZW4iLCJnaXZlbiI6IiIsIm5vbi1kcm9wcGluZy1wYXJ0aWNsZSI6IiIsInBhcnNlLW5hbWVzIjpmYWxzZSwic3VmZml4IjoiIn1dLCJpZCI6IjUyZGNlOGMxLTYwNzUtMzQ4OC1hODgzLWE1MDk5ZDg3ZDM1NSIsImlzc3VlZCI6eyJkYXRlLXBhcnRzIjpbWyIyMDIwIl1dfSwidGl0bGUiOiJTY3JlZW5pbmcgZsO2ciBYLWJ1bmRlbiBhZHJlbm9sZXVrb2R5c3Ryb2ZpIChYLUFMRCkiLCJ0eXBlIjoid2VicGFnZSJ9LCJ1cmlzIjpbImh0dHA6Ly93d3cubWVuZGVsZXkuY29tL2RvY3VtZW50cy8/dXVpZD04YjRlNTA0ZS01NzkyLTRkODAtODE4ZS00YmRjN2I5MWI3YzYiXSwiaXNUZW1wb3JhcnkiOmZhbHNlLCJsZWdhY3lEZXNrdG9wSWQiOiI4YjRlNTA0ZS01NzkyLTRkODAtODE4ZS00YmRjN2I5MWI3YzYifSx7ImlkIjoiMzYwZGJiMTktNWIyNS0zYjcyLTkyMGEtNjZhNTA1Mzc5MzU5IiwiaXRlbURhdGEiOnsiVVJMIjoiaHR0cHM6Ly93d3cuY2FkdGguY2EvbWVkaWEvcGRmLzI5N190YW5kZW1tYXNzX3RyX2Vfbm8tYXBwZW5kaWNlcy5wZGYlMEEiLCJhY2Nlc3NlZCI6eyJkYXRlLXBhcnRzIjpbWyIyMDIxIiwiMiIsIjIwIl1dfSwiYXV0aG9yIjpbeyJkcm9wcGluZy1wYXJ0aWNsZSI6IiIsImZhbWlseSI6IlRyYW4iLCJnaXZlbiI6IksiLCJub24tZHJvcHBpbmctcGFydGljbGUiOiIiLCJwYXJzZS1uYW1lcyI6ZmFsc2UsInN1ZmZpeCI6IiJ9LHsiZHJvcHBpbmctcGFydGljbGUiOiIiLCJmYW1pbHkiOiJCYW5lcmplZSIsImdpdmVuIjoiUyIsIm5vbi1kcm9wcGluZy1wYXJ0aWNsZSI6IiIsInBhcnNlLW5hbWVzIjpmYWxzZSwic3VmZml4IjoiIn0seyJkcm9wcGluZy1wYXJ0aWNsZSI6IiIsImZhbWlseSI6IkxpIiwiZ2l2ZW4iOiJIIiwibm9uLWRyb3BwaW5nLXBhcnRpY2xlIjoiIiwicGFyc2UtbmFtZXMiOmZhbHNlLCJzdWZmaXgiOiIifSx7ImRyb3BwaW5nLXBhcnRpY2xlIjoiIiwiZmFtaWx5IjoiTm9vcmFuaSIsImdpdmVuIjoiSFoiLCJub24tZHJvcHBpbmctcGFydGljbGUiOiIiLCJwYXJzZS1uYW1lcyI6ZmFsc2UsInN1ZmZpeCI6IiJ9LHsiZHJvcHBpbmctcGFydGljbGUiOiIiLCJmYW1pbHkiOiJNZW5zaW5rYWkiLCJnaXZlbiI6IlMiLCJub24tZHJvcHBpbmctcGFydGljbGUiOiIiLCJwYXJzZS1uYW1lcyI6ZmFsc2UsInN1ZmZpeCI6IiJ9LHsiZHJvcHBpbmctcGFydGljbGUiOiIiLCJmYW1pbHkiOiJEb29sZXkiLCJnaXZlbiI6IksiLCJub24tZHJvcHBpbmctcGFydGljbGUiOiIiLCJwYXJzZS1uYW1lcyI6ZmFsc2UsInN1ZmZpeCI6IiJ9XSwiaWQiOiIzNjBkYmIxOS01YjI1LTNiNzItOTIwYS02NmE1MDUzNzkzNTkiLCJpc3N1ZWQiOnsiZGF0ZS1wYXJ0cyI6W1siMjAwNiJdXX0sInRpdGxlIjoiTmV3Ym9ybiBTY3JlZW5pbmcgZm9yIE1lZGl1bSBDaGFpbiBBY3lsLUNvQSBEZWh5ZHJvZ2VuYXNlIERlZmljaWVuY3kgVXNpbmcgVGFuZGVtIE1hc3MgU3BlY3Ryb21ldHJ5OiBDbGluaWNhbCBhbmQgQ29zdC1lZmZlY3RpdmVuZXNzIiwidHlwZSI6IndlYnBhZ2UifSwidXJpcyI6WyJodHRwOi8vd3d3Lm1lbmRlbGV5LmNvbS9kb2N1bWVudHMvP3V1aWQ9MzQ2NzY0YjAtMTY2Ny00Mjk3LWE4MGUtMjNlZDZlNGQ2M2EzIl0sImlzVGVtcG9yYXJ5IjpmYWxzZSwibGVnYWN5RGVza3RvcElkIjoiMzQ2NzY0YjAtMTY2Ny00Mjk3LWE4MGUtMjNlZDZlNGQ2M2EzIn0seyJpZCI6IjlkMTIxYmIyLWQ1YjYtM2M0My1hZGUzLTBkNmI0Zjc1NTdhOCIsIml0ZW1EYXRhIjp7IlVSTCI6Imh0dHBzOi8vd3d3LmluZXNzcy5xYy5jYS9maWxlYWRtaW4vZG9jL0lORVNTUy9SYXBwb3J0cy9EZXBpc3RhZ2UvSU5FU1NTX0RlcGlzdGFnZU5lb25hdGFsX0hDWS5wZGYlMEEiLCJhY2Nlc3NlZCI6eyJkYXRlLXBhcnRzIjpbWyIyMDIxIiwiMiIsIjIwIl1dfSwiYXV0aG9yIjpbeyJkcm9wcGluZy1wYXJ0aWNsZSI6IiIsImZhbWlseSI6IlR1cmNvdHRlIiwiZ2l2ZW4iOiJDIiwibm9uLWRyb3BwaW5nLXBhcnRpY2xlIjoiIiwicGFyc2UtbmFtZXMiOmZhbHNlLCJzdWZmaXgiOiIifSx7ImRyb3BwaW5nLXBhcnRpY2xlIjoiIiwiZmFtaWx5IjoiQmxhbmNxdWFlcnQiLCJnaXZlbiI6IkkiLCJub24tZHJvcHBpbmctcGFydGljbGUiOiIiLCJwYXJzZS1uYW1lcyI6ZmFsc2UsInN1ZmZpeCI6IiJ9LHsiZHJvcHBpbmctcGFydGljbGUiOiIiLCJmYW1pbHkiOiJCcmFiYW50IiwiZ2l2ZW4iOiJKIiwibm9uLWRyb3BwaW5nLXBhcnRpY2xlIjoiIiwicGFyc2UtbmFtZXMiOmZhbHNlLCJzdWZmaXgiOiIifSx7ImRyb3BwaW5nLXBhcnRpY2xlIjoiIiwiZmFtaWx5IjoiU3QtTG91aXMiLCJnaXZlbiI6Ik0iLCJub24tZHJvcHBpbmctcGFydGljbGUiOiIiLCJwYXJzZS1uYW1lcyI6ZmFsc2UsInN1ZmZpeCI6IiJ9XSwiaWQiOiI5ZDEyMWJiMi1kNWI2LTNjNDMtYWRlMy0wZDZiNGY3NTU3YTgiLCJpc3N1ZWQiOnsiZGF0ZS1wYXJ0cyI6W1siMjAyMCJdXX0sInRpdGxlIjoiw4l2YWx1YXRpb24gZGUgbGEgcGVydGluZW5jZSBkdSBkw6lwaXN0YWdlIG7DqW9uYXRhbCBzYW5ndWluIHBhciBzcGVjdHJvbcOpdHJpZSBkZSBtYXNzZSBlbiB0YW5kZW0gZGUgbOKAmWhvbW9jeXN0aW51cmllIGNsYXNzaXF1ZSAoSENZKSIsInR5cGUiOiJ3ZWJwYWdlIn0sInVyaXMiOlsiaHR0cDovL3d3dy5tZW5kZWxleS5jb20vZG9jdW1lbnRzLz91dWlkPWZlMThjNDM1LTUyODUtNDQ0My1hYWVjLTk1YmMyNWRlZjU0ZiJdLCJpc1RlbXBvcmFyeSI6ZmFsc2UsImxlZ2FjeURlc2t0b3BJZCI6ImZlMThjNDM1LTUyODUtNDQ0My1hYWVjLTk1YmMyNWRlZjU0ZiJ9XSwicHJvcGVydGllcyI6eyJub3RlSW5kZXgiOjB9LCJpc0VkaXRlZCI6ZmFsc2UsIm1hbnVhbE92ZXJyaWRlIjp7ImNpdGVwcm9jVGV4dCI6IjI3NiwzNzQsMzgxLDQzNiw0NjgsNDcwLDQ5OSw1MDEsNTA0LDUwOSw1MTLigJM1MTUsNTIwLDUyMiw1NTIiLCJpc01hbnVhbGx5T3ZlcnJpZGRlbiI6ZmFsc2UsIm1hbnVhbE92ZXJyaWRlVGV4dCI6IiJ9fQ=="/>
              <w:id w:val="789096150"/>
              <w:placeholder>
                <w:docPart w:val="DefaultPlaceholder_-1854013440"/>
              </w:placeholder>
            </w:sdtPr>
            <w:sdtEndPr/>
            <w:sdtContent>
              <w:p w14:paraId="5D34BC22" w14:textId="5222EDEB" w:rsidR="001B2A1F" w:rsidRPr="00831A83" w:rsidRDefault="00847968" w:rsidP="00831A83">
                <w:pPr>
                  <w:rPr>
                    <w:rFonts w:ascii="Arial" w:hAnsi="Arial" w:cs="Arial"/>
                    <w:sz w:val="18"/>
                    <w:szCs w:val="18"/>
                  </w:rPr>
                </w:pPr>
                <w:r w:rsidRPr="00831A83">
                  <w:rPr>
                    <w:rFonts w:ascii="Arial" w:hAnsi="Arial" w:cs="Arial"/>
                    <w:color w:val="000000"/>
                    <w:sz w:val="18"/>
                    <w:szCs w:val="18"/>
                  </w:rPr>
                  <w:t>283,361,381,444,468,470,498,500,504,509,512–515,520,522,552</w:t>
                </w:r>
              </w:p>
            </w:sdtContent>
          </w:sdt>
        </w:tc>
      </w:tr>
      <w:tr w:rsidR="001B2A1F" w:rsidRPr="008139D3" w14:paraId="450A755C" w14:textId="77777777" w:rsidTr="001B2A1F">
        <w:trPr>
          <w:trHeight w:val="680"/>
        </w:trPr>
        <w:tc>
          <w:tcPr>
            <w:tcW w:w="861" w:type="dxa"/>
          </w:tcPr>
          <w:p w14:paraId="7F36A740"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6EBB3257"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1E87299F" w14:textId="77777777" w:rsidR="001B2A1F" w:rsidRPr="00831A83" w:rsidRDefault="001B2A1F" w:rsidP="00831A83">
            <w:pPr>
              <w:rPr>
                <w:rFonts w:ascii="Arial" w:hAnsi="Arial" w:cs="Arial"/>
                <w:sz w:val="18"/>
                <w:szCs w:val="18"/>
              </w:rPr>
            </w:pPr>
            <w:r w:rsidRPr="00831A83">
              <w:rPr>
                <w:rFonts w:ascii="Arial" w:hAnsi="Arial" w:cs="Arial"/>
                <w:sz w:val="18"/>
                <w:szCs w:val="18"/>
              </w:rPr>
              <w:t>parental QALYs</w:t>
            </w:r>
          </w:p>
        </w:tc>
        <w:tc>
          <w:tcPr>
            <w:tcW w:w="2552" w:type="dxa"/>
          </w:tcPr>
          <w:p w14:paraId="42546F89" w14:textId="77777777" w:rsidR="001B2A1F" w:rsidRPr="00831A83" w:rsidRDefault="001B2A1F" w:rsidP="00831A83">
            <w:pPr>
              <w:rPr>
                <w:rFonts w:ascii="Arial" w:hAnsi="Arial" w:cs="Arial"/>
                <w:sz w:val="18"/>
                <w:szCs w:val="18"/>
              </w:rPr>
            </w:pPr>
          </w:p>
        </w:tc>
        <w:tc>
          <w:tcPr>
            <w:tcW w:w="1506" w:type="dxa"/>
          </w:tcPr>
          <w:p w14:paraId="3C47AC24" w14:textId="77777777" w:rsidR="001B2A1F" w:rsidRPr="00831A83" w:rsidRDefault="001B2A1F" w:rsidP="00831A83">
            <w:pPr>
              <w:rPr>
                <w:rFonts w:ascii="Arial" w:hAnsi="Arial" w:cs="Arial"/>
                <w:sz w:val="18"/>
                <w:szCs w:val="18"/>
              </w:rPr>
            </w:pPr>
          </w:p>
        </w:tc>
        <w:tc>
          <w:tcPr>
            <w:tcW w:w="1183" w:type="dxa"/>
          </w:tcPr>
          <w:p w14:paraId="24A3C4F6" w14:textId="77777777" w:rsidR="001B2A1F" w:rsidRPr="00831A83" w:rsidRDefault="001B2A1F" w:rsidP="00831A83">
            <w:pPr>
              <w:rPr>
                <w:rFonts w:ascii="Arial" w:hAnsi="Arial" w:cs="Arial"/>
                <w:sz w:val="18"/>
                <w:szCs w:val="18"/>
              </w:rPr>
            </w:pPr>
          </w:p>
        </w:tc>
        <w:tc>
          <w:tcPr>
            <w:tcW w:w="1742" w:type="dxa"/>
          </w:tcPr>
          <w:p w14:paraId="39C7C9B7"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NjNmZjBmMTctYjZkZC00ODAxLWEyYmYtYmVlMzA3MjA1NzMzIiwiY2l0YXRpb25JdGVtcyI6W3siaWQiOiIzOTU4MjE5Yi1iOGE2LTMxNmEtODYyOS0zOWNmMDU0MDNlNzIiLCJpdGVtRGF0YSI6eyJQTUlEIjoiMTY3MzUyNTUiLCJhYnN0cmFjdCI6IkJBQ0tHUk9VTkQ6IEluYm9ybiBlcnJvcnMgb2YgbWV0YWJvbGlzbSBhcmUgYSBzaWduaWZpY2FudCBjYXVzZSBvZiBtb3JiaWRpdHkgYW5kIGRlYXRoIGFtb25nIGNoaWxkcmVuLiBJbmNvbnNpc3RlbmNpZXMgaW4gaG93IGluZGl2aWR1YWwgc3RhdGVzIGFycml2ZSBhdCBzY3JlZW5pbmcgc3RyYXRlZ2llcywgaG93ZXZlciwgbGVhZCB0byBtYXJrZWQgdmFyaWF0aW9ucyBpbiB0ZXN0aW5nIGJldHdlZW4gc3RhdGVzLiBPQkpFQ1RJVkU6IFRvIGRldGVybWluZSB0aGUgY29zdC1lZmZlY3RpdmVuZXNzIG9mIGVhY2ggY29tcG9uZW50IHRlc3Qgb2YgYSBtdWx0aXRlc3QgbmV3Ym9ybiBzY3JlZW5pbmcgcHJvZ3JhbSwgaW5jbHVkaW5nIHNjcmVlbmluZyBmb3IgcGhlbnlsa2V0b251cmlhLCBjb25nZW5pdGFsIGFkcmVuYWwgaHlwZXJwbGFzaWEsIGNvbmdlbml0YWwgaHlwb3RoeXJvaWRpc20sIGJpb3RpbmlkYXNlIGRlZmljaWVuY3ksIG1hcGxlIHN5cnVwIHVyaW5lIGRpc2Vhc2UsIGdhbGFjdG9zZW1pYSwgaG9tb2N5c3RpbnVyaWEsIGFuZCBtZWRpdW0tY2hhaW4gYWN5bC1Db0EgZGVoeWRyb2dlbmFzZSBkZWZpY2llbmN5LiBNRVRIT0RTOiBBIGRlY2lzaW9uIG1vZGVsIHdhcyB1c2VkLCB3aXRoIGNvaG9ydCBzdHVkaWVzLCBnb3Zlcm5tZW50IHJlcG9ydHMsIHNlY29uZGFyeSBhbmFseXNlcywgYW5kIG90aGVyIHNvdXJjZXMuIERpc2NvdW50ZWQgY29zdHMsIHF1YWxpdHktYWRqdXN0ZWQgbGlmZS15ZWFycyAoUUFMWXMpLCBhbmQgaW5jcmVtZW50YWwgY29zdC1lZmZlY3RpdmVuZXNzIHJhdGlvcyB3ZXJlIG1lYXN1cmVkLiBSRVNVTFRTOiBBbGwgZXhjZXB0IDIgc2NyZWVuaW5nIHRlc3RzIGRvbWluYXRlZCB0aGUgXCJuby10ZXN0XCIgc3RyYXRlZ3kuIFRoZSAyIGV4Y2VwdGlvbnMgd2VyZSBzY3JlZW5pbmcgZm9yIGNvbmdlbml0YWwgYWRyZW5hbCBoeXBlcnBsYXNpYSwgd2hpY2ggY29zdCBzbGlnaHRseSBtb3JlIHRoYW4gJDIwLDAwMCBwZXIgUUFMWSBnYWluZWQsIGFuZCBzY3JlZW5pbmcgZm9yIGdhbGFjdG9zZW1pYSwgd2hpY2ggY29zdCAkOTQsMDAwIHBlciBRQUxZIGdhaW5lZC4gVGhlIHNjcmVlbmluZyB0ZXN0IHdpdGggdGhlIGxvd2VzdCBleHBlY3RlZCBjb3N0IHdhcyB0YW5kZW0gbWFzcyBzcGVjdHJvbWV0cnkuIFRoZSByZXN1bHRzIGZvdW5kIGluIG91ciBiYXNlLWNhc2UgYW5hbHlzaXMgd2VyZSBzdGFibGUgYWNyb3NzIHZhcmlhdGlvbnMgaW4gbmVhcmx5IGFsbCB2YXJpYWJsZXMuIEluIGluc3RhbmNlcyBpbiB3aGljaCBjaGFuZ2VzIGluIHJpc2tzLCBzZXF1ZWxhZSwgY29zdHMsIG9yIHV0aWxpdGllcyBkaWQgYWZmZWN0IG91ciByZXN1bHRzLCB0aGUgdmFyaWF0aW9uIGZyb20gYmFzZS1jYXNlIGVzdGltYXRlcyB3YXMgcXVpdGUgbGFyZ2UuIENPTkNMVVNJT05TOiBOZXdib3JuIHNjcmVlbmluZyBzZWVtcyB0byBiZSBvbmUgb2YgdGhlIHJhcmUgaGVhbHRoIGNhcmUgaW50ZXJ2ZW50aW9ucyB0aGF0IGlzIGJlbmVmaWNpYWwgdG8gcGF0aWVudHMgYW5kLCBpbiBtYW55IGNhc2VzLCBjb3N0IHNhdmluZy4gT3ZlciB0aGUgbG9uZyB0ZXJtLCBmdW5kaW5nIGNvbXByZWhlbnNpdmUgbmV3Ym9ybiBzY3JlZW5pbmcgcHJvZ3JhbXMgaXMgbGlrZWx5IHRvIHNhdmUgbW9uZXkgZm9yIHNvY2lldHkuIiwiYXV0aG9yIjpbeyJkcm9wcGluZy1wYXJ0aWNsZSI6IiIsImZhbWlseSI6IkNhcnJvbGwiLCJnaXZlbiI6IkEgRSIsIm5vbi1kcm9wcGluZy1wYXJ0aWNsZSI6IiIsInBhcnNlLW5hbWVzIjpmYWxzZSwic3VmZml4IjoiIn0seyJkcm9wcGluZy1wYXJ0aWNsZSI6IiIsImZhbWlseSI6IkRvd25zIiwiZ2l2ZW4iOiJTIE0iLCJub24tZHJvcHBpbmctcGFydGljbGUiOiIiLCJwYXJzZS1uYW1lcyI6ZmFsc2UsInN1ZmZpeCI6IiJ9XSwiY29udGFpbmVyLXRpdGxlIjoiUGVkaWF0cmljcyIsImlkIjoiMzk1ODIxOWItYjhhNi0zMTZhLTg2MjktMzljZjA1NDAzZTcyIiwiaXNzdWUiOiI1IFB0IDIiLCJpc3N1ZWQiOnsiZGF0ZS1wYXJ0cyI6W1siMjAwNiJdXX0sInBhZ2UiOiJTMjg3LTk1IiwidGl0bGUiOiJDb21wcmVoZW5zaXZlIGNvc3QtdXRpbGl0eSBhbmFseXNpcyBvZiBuZXdib3JuIHNjcmVlbmluZyBzdHJhdGVnaWVzIiwidHlwZSI6ImFydGljbGUtam91cm5hbCIsInZvbHVtZSI6IjExNyJ9LCJ1cmlzIjpbImh0dHA6Ly93d3cubWVuZGVsZXkuY29tL2RvY3VtZW50cy8/dXVpZD0yNWUzZGEyZi04YTZiLTQxZGMtYjVjNS1hNzE3OTM5MWNlMTQiXSwiaXNUZW1wb3JhcnkiOmZhbHNlLCJsZWdhY3lEZXNrdG9wSWQiOiIyNWUzZGEyZi04YTZiLTQxZGMtYjVjNS1hNzE3OTM5MWNlMTQifSx7ImlkIjoiODQxMWE0NDYtNGQ4Zi0zMWUzLWEzZDUtZjdmYTM5MDg4MDRjIiwiaXRlbURhdGEiOnsiUE1JRCI6IjE3MzkxNDE4IiwiYWJzdHJhY3QiOiJPQkpFQ1RJVkVTOiBJbiAyMDA1LCBpbiBPbnRhcmlvLCBDYW5hZGEsIG5ld2Jvcm5zIHdlcmUgb25seSBzY3JlZW5lZCBmb3IgcGhlbnlsa2V0b251cmlhIChQS1UpIGFuZCBoeXBvdGh5cm9pZGlzbS4gVGFuZGVtIG1hc3Mgc3BlY3Ryb21ldHJ5IChNUy9NUykgaGFzIHNpbmNlIGJlZW4gaW1wbGVtZW50ZWQgYXMgYSBuZXcgc2NyZWVuaW5nIHRlY2hub2xvZ3kgYmVjYXVzZSBpdCBjYW4gc2NyZWVuIGZvciBQS1UgYW5kIG1hbnkgb3RoZXIgZGlzZWFzZXMgc2ltdWx0YW5lb3VzbHkuIFdlIGVzdGltYXRlZCB0aGUgY29zdC1lZmZlY3RpdmVuZXNzIG9mIHVzaW5nIHRoaXMgdGVjaG5vbG9neSB0byBleHBhbmQgdGhlIE9udGFyaW8gbmV3Ym9ybiBzY3JlZW5pbmcgcHJvZ3JhbSB0byBzY3JlZW4gZm9yIGVhY2ggZGlzZWFzZSBpbmRlcGVuZGVudGx5IGFuZCBmb3IgaHlwb3RoZXRpY2FsIGJ1bmRsZXMgb2YgdXAgdG8gMjEgbWV0YWJvbGljIGRpc2Vhc2VzLiBNRVRIT0RTOiBXZSBjb25zdHJ1Y3RlZCBhIGRlY2lzaW9uLWFuYWx5dGljIG1vZGVsIHRvIGVzdGltYXRlIHRoZSBpbmNyZW1lbnRhbCBjb3N0cyBhbmQgbGlmZS15ZWFycyBvZiBzdXJ2aXZhbCB0aGF0IGNhbiBiZSBnYWluZWQgYnkgc2NyZWVuaW5nIG9yIGNoYW5naW5nIHNjcmVlbmluZyB0ZWNobm9sb2dpZXMuIENvc3RzIGFuZCBoZWFsdGggYmVuZWZpdHMgd2VyZSBlc3RpbWF0ZWQgZm9yIGEgY29ob3J0IG9mIGJhYmllcyBib3JuIGluIE9udGFyaW8gaW4gMSB5ZWFyLiBTZWNvbmRhcnkgc291cmNlcyBhbmQgZXhwZXJ0IG9waW5pb24gd2VyZSB1c2VkIHRvIGVzdGltYXRlIHRoZSB0ZXN0IGNoYXJhY3RlcmlzdGljcywgZGlzZWFzZSBwcmV2YWxlbmNlLCB0cmVhdG1lbnQgZWZmZWN0aXZlbmVzcywgZGlzZWFzZSBwcm9ncmVzc2lvbiByYXRlcywgYW5kIG1vcnRhbGl0eS4gVGhlIExvbmRvbiBIZWFsdGggU2NpZW5jZXMgQ2VudHJlIENhc2UgQ29zdGluZyBJbml0aWF0aXZlLCB0aGUgT250YXJpbyBIZWFsdGggSW5zdXJhbmNlIFBsYW4gU2NoZWR1bGUsIGFuZCB0aGUgT250YXJpbyBEcnVnIEJlbmVmaXRzIHBsYW4gZm9ybXVsYXJ5IHdlcmUgdXNlZCB0byBlc3RpbWF0ZSBjb3N0cy4gUkVTVUxUUzogQ2hhbmdpbmcgc2NyZWVuaW5nIHRlY2hub2xvZ2llcywgZnJvbSB0aGUgR3V0aHJpZSB0ZXN0IHRvIE1TL01TLCBmb3IgUEtVIGRldGVjdGlvbiBoYWQgYW4gaW5jcmVtZW50YWwgY29zdCBvZiAkNSw1MDAsMDAwIHBlciBsaWZlLXllYXIgKExZKSBnYWluZWQuIFdlIGlkZW50aWZpZWQgbm8gZGlzZWFzZXMgZm9yIHdoaWNoIHRoZSBpbmNyZW1lbnRhbCBjb3N0IG9mIHNjcmVlbmluZyBmb3IganVzdCB0aGF0IGRpc2Vhc2Ugd2FzIGxlc3MgdGhhbiAkMTAwLDAwMCBwZXIgTFkgZ2FpbmVkLiBUaGUgaW5jcmVtZW50YWwgY29zdHMgb2Ygc2NyZWVuaW5nIHJhbmdlZCBmcm9tICQyMjIsMDAwIChITUctQ29BIGx5YXNlIGRlZmljaWVuY3kpIHRvICQxNDIsNTAwLDAwMCAoZ2x1dGFyaWMgYWNpZGVtaWEgdHlwZSBJSSkgcGVyIExZIGdhaW5lZC4gU2NyZWVuaW5nIGZvciBhIGJ1bmRsZSBvZiBkaXNlYXNlcyBpbmNsdWRpbmcgUEtVIGFuZCB0aGUgMTQgbW9zdCBjb3N0LWVmZmVjdGl2ZSBkaXNlYXNlcyB0byBzY3JlZW4gZm9yIGNvc3QgbGVzcyB0aGFuICQ3MCwwMDAgcGVyIExZIGdhaW5lZCwgYW5kIHRoZSBpbmNyZW1lbnRhbCBjb3N0LWVmZmVjdGl2ZW5lc3Mgb2YgYWRkaW5nIGVhY2ggb2YgdGhlIDE0IGRpc2Vhc2VzIHRvIHRoZSBidW5kbGUgd2FzIGxlc3MgdGhhbiAkMTAwLDAwMCBwZXIgTFkgZ2FpbmVkLiBUaGUgaW5jcmVtZW50YWwgY29zdCBvZiBhZGRpbmcgdGhlIDE1dGggbW9zdCBjb3N0LWVmZmVjdGl2ZSBkaXNlYXNlIHdhcyAkMzA5LDQwMCBwZXIgTFkgZ2FpbmVkLiBDT05DTFVTSU9OUzogRWFybHkgZGlhZ25vc2lzIGFuZCB0cmVhdG1lbnQgb2YgbWV0YWJvbGljIGRpc2Vhc2UgaXMgaW1wb3J0YW50IHRvIHJlZHVjZSBkaXNlYXNlIHNldmVyaXR5IGFuZCBkZWxheSBvciBwcmV2ZW50IHRoZSBvbnNldCBvZiB0aGUgZGlzZWFzZS4gU2NyZWVuaW5nIGF0IGJpcnRoIHJlZHVjZXMgdGhlIG1vcmJpZGl0eSwgbW9ydGFsaXR5LCBhbmQgc29jaWFsIGJ1cmRlbiBhc3NvY2lhdGVkIHdpdGggdGhlIGlycmV2ZXJzaWJsZSBlZmZlY3RzIG9mIGRpc2Vhc2Ugb24gdGhlIHBvcHVsYXRpb24uIE91ciBhbmFseXNpcyBzdWdnZXN0cyB0aGF0IHRoZSBjb3N0LWVmZmljaWVuY2llcyBnYWluZWQgYnkgdXNpbmcgTVMvTVMgdG8gc2NyZWVuIGZvciBidW5kbGVzIG9mIGRpc2Vhc2VzIHJhdGhlciB0aGFuIGp1c3Qgb25lIGRpc2Vhc2UgYXJlIHN1ZmZpY2llbnQgdG8gd2FycmFudCBjb25zaWRlcmF0aW9uIG9mIGFuIGV4cGFuZGVkIHNjcmVlbmluZyBwcm9ncmFtLiBJdCBpcywgaG93ZXZlciwgbm90IGNvc3QtZWZmZWN0aXZlIHRvIHNjcmVlbiBmb3IgYWxsIGRpc2Vhc2VzIHRoYXQgY2FuIGJlIHNjcmVlbmVkIGZvciB1c2luZyB0aGlzIHRl4oCmIiwiYXV0aG9yIjpbeyJkcm9wcGluZy1wYXJ0aWNsZSI6IiIsImZhbWlseSI6IkNpcHJpYW5vIiwiZ2l2ZW4iOiJMIEUiLCJub24tZHJvcHBpbmctcGFydGljbGUiOiIiLCJwYXJzZS1uYW1lcyI6ZmFsc2UsInN1ZmZpeCI6IiJ9LHsiZHJvcHBpbmctcGFydGljbGUiOiIiLCJmYW1pbHkiOiJSdXBhciIsImdpdmVuIjoiQyBBIiwibm9uLWRyb3BwaW5nLXBhcnRpY2xlIjoiIiwicGFyc2UtbmFtZXMiOmZhbHNlLCJzdWZmaXgiOiIifSx7ImRyb3BwaW5nLXBhcnRpY2xlIjoiIiwiZmFtaWx5IjoiWmFyaWMiLCJnaXZlbiI6IkcgUyIsIm5vbi1kcm9wcGluZy1wYXJ0aWNsZSI6IiIsInBhcnNlLW5hbWVzIjpmYWxzZSwic3VmZml4IjoiIn1dLCJjb250YWluZXItdGl0bGUiOiJWYWx1ZSBpbiBIZWFsdGgiLCJpZCI6Ijg0MTFhNDQ2LTRkOGYtMzFlMy1hM2Q1LWY3ZmEzOTA4ODA0YyIsImlzc3VlIjoiMiIsImlzc3VlZCI6eyJkYXRlLXBhcnRzIjpbWyIyMDA3Il1dfSwicGFnZSI6IjgzLTk3IiwidGl0bGUiOiJUaGUgY29zdC1lZmZlY3RpdmVuZXNzIG9mIGV4cGFuZGluZyBuZXdib3JuIHNjcmVlbmluZyBmb3IgdXAgdG8gMjEgaW5oZXJpdGVkIG1ldGFib2xpYyBkaXNvcmRlcnMgdXNpbmcgdGFuZGVtIG1hc3Mgc3BlY3Ryb21ldHJ5OiByZXN1bHRzIGZyb20gYSBkZWNpc2lvbi1hbmFseXRpYyBtb2RlbCIsInR5cGUiOiJhcnRpY2xlLWpvdXJuYWwiLCJ2b2x1bWUiOiIxMCJ9LCJ1cmlzIjpbImh0dHA6Ly93d3cubWVuZGVsZXkuY29tL2RvY3VtZW50cy8/dXVpZD0yODFiYTdiYS1jMjBiLTQ3OTMtYjczNS0xNDI4ZjI0ODViMDUiXSwiaXNUZW1wb3JhcnkiOmZhbHNlLCJsZWdhY3lEZXNrdG9wSWQiOiIyODFiYTdiYS1jMjBiLTQ3OTMtYjczNS0xNDI4ZjI0ODViMDUifSx7ImlkIjoiYjljMDRhNzgtMmU0My0zN2NjLTk2OGUtYjVhNjZhMGRiZDlkIiwiaXRlbURhdGEiOnsiUE1JRCI6IjE2NzM1MjU0IiwiYWJzdHJhY3QiOiJPQkpFQ1RJVkU6IE9uIHRoZSBiYXNpcyBvZiBDYWxpZm9ybmlhJ3MgZXhwZXJpZW5jZSBpbXBsZW1lbnRpbmcgYSBwaWxvdCB0YW5kZW0gbWFzcyBzcGVjdHJvbWV0cnkgKE1TL01TKSBzY3JlZW5pbmcgcHJvZ3JhbSwgYW4gZWNvbm9taWMgZXZhbHVhdGlvbiB3YXMgY29uZHVjdGVkIHRvIGRldGVybWluZSB0aGUgZWNvbm9taWMgYmVuZWZpdHMgYW5kIGNvc3RzIG9mIGEgc3RhdGV3aWRlIE1TL01TIHNjcmVlbmluZyBwcm9ncmFtLiBNRVRIT0RTOiBDb3N0LWVmZmVjdGl2ZW5lc3MsIGJlbmVmaXQvY29zdCwgYW5kIGNvc3QtdXRpbGl0eSBhbmFseXNlcyB3ZXJlIGNvbmR1Y3RlZCB3aXRoIGEgYmFzZS1jYXNlIHNldCBvZiBhc3N1bXB0aW9ucy4gVGhlIGJhc2UtY2FzZSBhc3N1bXB0aW9ucyB3ZXJlIHZhcmllZCBieSB1c2luZyBhIHNldCBvZiBtb3JlLWZhdm9yYWJsZSBhbmQgbGVzcy1mYXZvcmFibGUgYXNzdW1wdGlvbnMgdG8gdGVzdCB0aGUgcm9idXN0bmVzcyBvZiB0aGUgYW5hbHlzaXMgZmluZGluZ3MuIFJFU1VMVFM6IFRoZSB0b3RhbCBlc3RpbWF0ZWQsIGFubnVhbGl6ZWQsIGluY3JlbWVudGFsIGNvc3RzIG9mIE1TL01TIHNjcmVlbmluZyBvZiA1NDAsMDAwIGJpcnRocyBpbiBDYWxpZm9ybmlhIHdlcmUgbmVhcmx5ICQ1LjcgbWlsbGlvbjsgODMgYWZmZWN0ZWQgbmV3Ym9ybnMgd291bGQgYmUgaWRlbnRpZmllZC4gU2NyZWVuaW5nIHdvdWxkIHJlZHVjZSB0aGUgZXhwZWN0ZWQgbGlmZXRpbWUgY29zdHMgb2YgbWVkaWNhbCBjYXJlIGZvciBhZmZlY3RlZCBuZXdib3JucyBieSAkNy4yIG1pbGxpb24gKCQ5LjAgbWlsbGlvbiBpbiB0aGUgYmVzdC1jYXNlIHNjZW5hcmlvIGFuZCAkMS44IG1pbGxpb24gaW4gdGhlIHdvcnN0LWNhc2Ugc2NlbmFyaW8pLiBXaGVuIGFsbCBwcm9ncmFtIGNvc3RzIGFuZCBzYXZpbmdzIHdlcmUgY29uc2lkZXJlZCwgc2NyZWVuaW5nIHNhdmVkICQxLjUgbWlsbGlvbiAoJDMuNCBtaWxsaW9uIHNhdmVkIGluIHRoZSBiZXN0LWNhc2Ugc2NlbmFyaW8gYW5kICQzLjggbWlsbGlvbiBhZGRpdGlvbmFsIGNvc3RzIGluIHRoZSB3b3JzdC1jYXNlIHNjZW5hcmlvKS4gV2l0aCBvbmx5IGluY3JlbWVudGFsIHByb2dyYW0gY29zdHMsIHRoZSBjb3N0IHBlciBsaWZlIHNhdmVkIHdhcyAkNzA4LDAwMCBhbmQgdGhlIGNvc3QgcGVyIGNhc2UgZGV0ZWN0ZWQgd2FzICQ2OCwwMDAuIFdpdGggY29uc2lkZXJhdGlvbiBvZiB0aGUgcHJvamVjdGVkIGxpZmV0aW1lIG1lZGljYWwgY2FyZSBjb3N0cywgdGhlIHRvdGFsIGNvc3QgcGVyIGNhc2UgZGV0ZWN0ZWQgd2FzICQxMzIsMDAwLiBNUy9NUyBzY3JlZW5pbmcgcHJvZHVjZWQgYSBiZW5lZml0L2Nvc3QgcmF0aW8gb2YgJDkuMzIgKCQxMS42NyB3aXRoIHRoZSBiZXN0LWNhc2Ugc2V0IG9mIGFzc3VtcHRpb25zIGFuZCAkNC4zNCB3aXRoIHRoZSB3b3JzdC1jYXNlIHNldCBvZiBhc3N1bXB0aW9ucykuIEluIHRoaXMgYW5hbHlzaXMsIHRoZSBiZW5lZml0cyBvZiBzY3JlZW5pbmcgZXhjZWVkZWQgdG90YWwgcHJvZ3JhbSBjb3N0cyBieSAkNDcuMSBtaWxsaW9uICh0aGUgbmV0IGluY3JlbWVudGFsIGJlbmVmaXQpLiBJbiB0aGUgd29yc3QtY2FzZSBzY2VuYXJpbywgdGhlIG5ldCBpbmNyZW1lbnRhbCBiZW5lZml0IG9mIHNjcmVlbmluZyB3YXMgJDE4LjkgbWlsbGlvbi4gU2NyZWVuaW5nIHNhdmVkIDk0OSBxdWFsaXR5LWFkanVzdGVkIGxpZmUteWVhcnMgKFFBTFlzKSBhbmQgc2F2ZWQgJDE2MjggcGVyIFFBTFkgaW4gdGhlIGJhc2UgY2FzZSBhbmFseXNpcy4gVW5kZXIgdGhlIHdvcnN0LWNhc2Ugc2NlbmFyaW8sIHRoZSBjb3N0IHBlciBRQUxZIHdhcyAkMTQsOTIyLiBDT05DTFVTSU9OUzogV2UgZm91bmQgdGhhdCB0aGUgYmVuZWZpdHMgb2YgTVMvTVMgc2NyZWVuaW5nIG91dHdlaWdoZWQgdGhlIGNvc3RzIGFuZCB0aGF0IHRoZSBuZXQgYmVuZWZpdHMgd2VyZSBzaWduaWZpY2FudCBhbmQgcm9idXN0IGluIHZhcmlvdXMgc2NlbmFyaW9zIHdpdGggdmFyaW91cyBjb25zZXJ2YXRpdmUgdW5kZXJseWluZyBhc3N1bXB0aW9ucy4iLCJhdXRob3IiOlt7ImRyb3BwaW5nLXBhcnRpY2xlIjoiIiwiZmFtaWx5IjoiRmV1Y2h0YmF1bSIsImdpdmVuIjoiTCIsIm5vbi1kcm9wcGluZy1wYXJ0aWNsZSI6IiIsInBhcnNlLW5hbWVzIjpmYWxzZSwic3VmZml4IjoiIn0seyJkcm9wcGluZy1wYXJ0aWNsZSI6IiIsImZhbWlseSI6IkN1bm5pbmdoYW0iLCJnaXZlbiI6IkciLCJub24tZHJvcHBpbmctcGFydGljbGUiOiIiLCJwYXJzZS1uYW1lcyI6ZmFsc2UsInN1ZmZpeCI6IiJ9XSwiY29udGFpbmVyLXRpdGxlIjoiUGVkaWF0cmljcyIsImlkIjoiYjljMDRhNzgtMmU0My0zN2NjLTk2OGUtYjVhNjZhMGRiZDlkIiwiaXNzdWUiOiI1IFB0IDIiLCJpc3N1ZWQiOnsiZGF0ZS1wYXJ0cyI6W1siMjAwNiJdXX0sInBhZ2UiOiJTMjgwLTYiLCJ0aXRsZSI6IkVjb25vbWljIGV2YWx1YXRpb24gb2YgdGFuZGVtIG1hc3Mgc3BlY3Ryb21ldHJ5IHNjcmVlbmluZyBpbiBDYWxpZm9ybmlhIiwidHlwZSI6ImFydGljbGUtam91cm5hbCIsInZvbHVtZSI6IjExNyJ9LCJ1cmlzIjpbImh0dHA6Ly93d3cubWVuZGVsZXkuY29tL2RvY3VtZW50cy8/dXVpZD1kNzViYWI1Ny1kNjExLTQwY2EtYTIxNS1iZjEyZmUyMjkwZmIiXSwiaXNUZW1wb3JhcnkiOmZhbHNlLCJsZWdhY3lEZXNrdG9wSWQiOiJkNzViYWI1Ny1kNjExLTQwY2EtYTIxNS1iZjEyZmUyMjkwZmIifSx7ImlkIjoiYWJhNDZmYmQtNjk5OS0zYWVlLTk1ZmItMDU5MzE2NzJjZjQ3IiwiaXRlbURhdGEiOnsiUE1JRCI6IjIwMTIzNzc5IiwiYWJzdHJhY3QiOiJPQkpFQ1RJVkU6IFRvIGV2YWx1YXRlIHRoZSBjb3N0LWVmZmVjdGl2ZW5lc3Mgb2YgbmV3Ym9ybiBzY3JlZW5pbmcgZm9yIG1lZGl1bS1jaGFpbiBhY3lsLWNvZW56eW1lIEEgZGVoeWRyb2dlbmFzZSBkZWZpY2llbmN5IChNQ0FERCkgaW5jb3Jwb3JhdGluZyBxdWFsaXR5LW9mLWxpZmUgZWZmZWN0cyBmb3IgZmFsc2UtcG9zaXRpdmUgbmV3Ym9ybiBzY3JlZW5zIGFuZCByZWNvbW1lbmRlZCBkaWV0YXJ5IHRyZWF0bWVudC4gTUVUSE9EUzogQSBjb21wdXRlciBzaW11bGF0aW9uIG1vZGVsIHdhcyBkZXZlbG9wZWQgdG8gcHJlZGljdCBjb3N0cyBhbmQgaGVhbHRoIG91dGNvbWVzIGZvciBleHBhbmRlZCBuZXdib3JuIHNjcmVlbmluZyBmb3IgTUNBREQgY29tcGFyZWQgd2l0aCBjbGluaWNhbCBpZGVudGlmaWNhdGlvbi4gVGhlIG1vZGVsZWQgdGFyZ2V0IHBvcHVsYXRpb24gd2FzIGEgaHlwb3RoZXRpY2FsIGNvaG9ydCBvZiAxMDAgMDAwIG5ld2Jvcm5zIGluIHRoZSBVbml0ZWQgU3RhdGVzLiBQcm9iYWJpbGl0aWVzLCBjb3N0cywgYW5kIHF1YWxpdHktb2YtbGlmZSB3ZWlnaHRzIHdlcmUgZGVyaXZlZCBmcm9tIGEgbG9uZy10ZXJtIGZvbGxvdy11cCBzdHVkeSBvZiBuZXdib3JuIHNjcmVlbmluZyBjb21wYXJlZCB3aXRoIGNsaW5pY2FsIGlkZW50aWZpY2F0aW9uLCBwcmltYXJ5IGRhdGEgY29sbGVjdGlvbiwgcHVibGlzaGVkIGRhdGEsIGFuZCBleHBlcnQgb3Bpbmlvbi4gV2UgdXNlZCBhIGxpZmV0aW1lIHRpbWUgaG9yaXpvbiBhbmQgdGhlIHNvY2lldGFsIHBlcnNwZWN0aXZlLiBUaGUgbWFpbiBvdXRjb21lIG1lYXN1cmUgd2FzIHRoZSBpbmNyZW1lbnRhbCBjb3N0LWVmZmVjdGl2ZW5lc3MgcmF0aW8gaW4gZG9sbGFycyBwZXIgcXVhbGl0eS1hZGp1c3RlZCBsaWZlLXllYXIgKFFBTFkpIGdhaW5lZC4gU2Vjb25kYXJ5IG91dGNvbWVzIGluY2x1ZGVkIGF2ZXJ0ZWQgZGVhdGhzIGFuZCBob3NwaXRhbGl6YXRpb25zLiBSRVNVTFRTOiBVc2luZyBiYXNlLWNhc2UgYXNzdW1wdGlvbnMsIHRoZSBjb3N0LWVmZmVjdGl2ZW5lc3Mgb2YgbmV3Ym9ybiBzY3JlZW5pbmcgZm9yIE1DQUREIHdhcyAkMjEgMjczIHBlciBRQUxZIGdhaW5lZC4gVGhlIGNvc3QtZWZmZWN0aXZlbmVzcyByYXRpbyBpbmNyZWFzZWQgdG8gJDIxIDI3OC9RQUxZIHdoZW4gdGhlIGxvc3MgaW4gcXVhbGl0eSBvZiBsaWZlIGFzc29jaWF0ZWQgd2l0aCBmYWxzZS1wb3NpdGl2ZSB0ZXN0IHJlc3VsdHMgd2FzIGluY29ycG9yYXRlZCBhbmQgdG8gJDI3IDQyMy9RQUxZIHdoZW4gdGhlIHF1YWxpdHkgb2YgbGlmZSBhc3NvY2lhdGVkIHdpdGggbGlmZWxvbmcgZGlldGFyeSByZWNvbW1lbmRhdGlvbnMgZm9yIHRyZWF0aW5nIE1DQUREIHdhcyBpbmNvcnBvcmF0ZWQuIFJlc3VsdHMgd2VyZSBzZW5zaXRpdmUgdG8gdGhlIGZhbHNlLXBvc2l0aXZlIHJhdGUgZm9yIHRoZSBuZXdib3JuIHNjcmVlbmluZyB0ZXN0IGFuZCB0aGUgY29zdCBvZiB0aGUgaW5pdGlhbCBzY3JlZW4uIENPTkNMVVNJT05TOiBFeHBhbmRlZCBuZXdib3JuIHNjcmVlbmluZyBmb3IgTUNBREQgaXMgY29zdC1lZmZlY3RpdmUgY29tcGFyZWQgd2l0aCB3ZWxsLWFjY2VwdGVkIHBlZGlhdHJpYyBoZWFsdGggaW50ZXJ2ZW50aW9ucy4gTG9zc2VzIGluIHF1YWxpdHkgb2YgbGlmZSBhc3NvY2lhdGVkIHdpdGggZGlldGFyeSB0cmVhdG1lbnQgZm9yIE1DQURELCBob3dldmVyLCBtYXkgb2Zmc2V0IHNvbWUgb2YgdGhlIGdhaW5zIGluIFFBTFlzIGZyb20gbmV3Ym9ybiBzY3JlZW5pbmcuIENvbnNpZGVyYXRpb24gb2YgbmV3IGRpc29yZGVycyBmb3IgZXhwYW5kZWQgbmV3Ym9ybiBzY3JlZW5pbmcgcGFuZWxzIHNob3VsZCBpbmNsdWRlIHRoZSBwb3RlbnRpYWwgcmVkdWN0aW9uIGluIHF1YWxpdHkgb2YgbGlmZSBhc3NvY2lhdGVkIHdpdGggdHJlYXRtZW50cy4iLCJhdXRob3IiOlt7ImRyb3BwaW5nLXBhcnRpY2xlIjoiIiwiZmFtaWx5IjoiUHJvc3NlciIsImdpdmVuIjoiTCBBIiwibm9uLWRyb3BwaW5nLXBhcnRpY2xlIjoiIiwicGFyc2UtbmFtZXMiOmZhbHNlLCJzdWZmaXgiOiIifSx7ImRyb3BwaW5nLXBhcnRpY2xlIjoiIiwiZmFtaWx5IjoiS29uZyIsImdpdmVuIjoiQyBZIiwibm9uLWRyb3BwaW5nLXBhcnRpY2xlIjoiIiwicGFyc2UtbmFtZXMiOmZhbHNlLCJzdWZmaXgiOiIifSx7ImRyb3BwaW5nLXBhcnRpY2xlIjoiIiwiZmFtaWx5IjoiUnVzaW5hayIsImdpdmVuIjoiRCIsIm5vbi1kcm9wcGluZy1wYXJ0aWNsZSI6IiIsInBhcnNlLW5hbWVzIjpmYWxzZSwic3VmZml4IjoiIn0seyJkcm9wcGluZy1wYXJ0aWNsZSI6IiIsImZhbWlseSI6IldhaXNicmVuIiwiZ2l2ZW4iOiJTIEwiLCJub24tZHJvcHBpbmctcGFydGljbGUiOiIiLCJwYXJzZS1uYW1lcyI6ZmFsc2UsInN1ZmZpeCI6IiJ9XSwiY29udGFpbmVyLXRpdGxlIjoiUGVkaWF0cmljcyIsImlkIjoiYWJhNDZmYmQtNjk5OS0zYWVlLTk1ZmItMDU5MzE2NzJjZjQ3IiwiaXNzdWUiOiIyIiwiaXNzdWVkIjp7ImRhdGUtcGFydHMiOltbIjIwMTAiXV19LCJwYWdlIjoiZTI4Ni05NCIsInRpdGxlIjoiUHJvamVjdGVkIGNvc3RzLCByaXNrcywgYW5kIGJlbmVmaXRzIG9mIGV4cGFuZGVkIG5ld2Jvcm4gc2NyZWVuaW5nIGZvciBNQ0FERCIsInR5cGUiOiJhcnRpY2xlLWpvdXJuYWwiLCJ2b2x1bWUiOiIxMjUifSwidXJpcyI6WyJodHRwOi8vd3d3Lm1lbmRlbGV5LmNvbS9kb2N1bWVudHMvP3V1aWQ9MDAwYTRlY2EtMGEzNC00YzVlLTlkOWYtOTgxYjMwZWMzZThhIl0sImlzVGVtcG9yYXJ5IjpmYWxzZSwibGVnYWN5RGVza3RvcElkIjoiMDAwYTRlY2EtMGEzNC00YzVlLTlkOWYtOTgxYjMwZWMzZThhIn1dLCJwcm9wZXJ0aWVzIjp7Im5vdGVJbmRleCI6MH0sImlzRWRpdGVkIjpmYWxzZSwibWFudWFsT3ZlcnJpZGUiOnsiY2l0ZXByb2NUZXh0IjoiNDQ5LDQ2MSw0OTYsNTA3IiwiaXNNYW51YWxseU92ZXJyaWRkZW4iOmZhbHNlLCJtYW51YWxPdmVycmlkZVRleHQiOiIifX0="/>
              <w:id w:val="-698851730"/>
              <w:placeholder>
                <w:docPart w:val="DefaultPlaceholder_-1854013440"/>
              </w:placeholder>
            </w:sdtPr>
            <w:sdtEndPr/>
            <w:sdtContent>
              <w:p w14:paraId="40923BBC" w14:textId="2B1E5164" w:rsidR="001B2A1F" w:rsidRPr="00831A83" w:rsidRDefault="00847968" w:rsidP="00831A83">
                <w:pPr>
                  <w:rPr>
                    <w:rFonts w:ascii="Arial" w:hAnsi="Arial" w:cs="Arial"/>
                    <w:sz w:val="18"/>
                    <w:szCs w:val="18"/>
                  </w:rPr>
                </w:pPr>
                <w:r w:rsidRPr="00831A83">
                  <w:rPr>
                    <w:rFonts w:ascii="Arial" w:hAnsi="Arial" w:cs="Arial"/>
                    <w:color w:val="000000"/>
                    <w:sz w:val="18"/>
                    <w:szCs w:val="18"/>
                  </w:rPr>
                  <w:t>449,461,495,507</w:t>
                </w:r>
              </w:p>
            </w:sdtContent>
          </w:sdt>
        </w:tc>
      </w:tr>
      <w:tr w:rsidR="001B2A1F" w:rsidRPr="008139D3" w14:paraId="331AB431" w14:textId="77777777" w:rsidTr="001B2A1F">
        <w:trPr>
          <w:trHeight w:val="680"/>
        </w:trPr>
        <w:tc>
          <w:tcPr>
            <w:tcW w:w="861" w:type="dxa"/>
          </w:tcPr>
          <w:p w14:paraId="3D453100"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22759A07"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14A2CDE5" w14:textId="77777777" w:rsidR="001B2A1F" w:rsidRPr="00831A83" w:rsidRDefault="001B2A1F" w:rsidP="00831A83">
            <w:pPr>
              <w:rPr>
                <w:rFonts w:ascii="Arial" w:hAnsi="Arial" w:cs="Arial"/>
                <w:sz w:val="18"/>
                <w:szCs w:val="18"/>
              </w:rPr>
            </w:pPr>
            <w:r w:rsidRPr="00831A83">
              <w:rPr>
                <w:rFonts w:ascii="Arial" w:hAnsi="Arial" w:cs="Arial"/>
                <w:sz w:val="18"/>
                <w:szCs w:val="18"/>
              </w:rPr>
              <w:t>psychological</w:t>
            </w:r>
          </w:p>
        </w:tc>
        <w:tc>
          <w:tcPr>
            <w:tcW w:w="2552" w:type="dxa"/>
          </w:tcPr>
          <w:p w14:paraId="44C18B61" w14:textId="77777777" w:rsidR="001B2A1F" w:rsidRPr="00831A83" w:rsidRDefault="001B2A1F" w:rsidP="00831A83">
            <w:pPr>
              <w:rPr>
                <w:rFonts w:ascii="Arial" w:hAnsi="Arial" w:cs="Arial"/>
                <w:sz w:val="18"/>
                <w:szCs w:val="18"/>
              </w:rPr>
            </w:pPr>
            <w:r w:rsidRPr="00831A83">
              <w:rPr>
                <w:rFonts w:ascii="Arial" w:hAnsi="Arial" w:cs="Arial"/>
                <w:sz w:val="18"/>
                <w:szCs w:val="18"/>
              </w:rPr>
              <w:t>anxiety from genetic variants of unclear penetrance</w:t>
            </w:r>
          </w:p>
        </w:tc>
        <w:tc>
          <w:tcPr>
            <w:tcW w:w="1506" w:type="dxa"/>
          </w:tcPr>
          <w:p w14:paraId="500CE320" w14:textId="77777777" w:rsidR="001B2A1F" w:rsidRPr="00831A83" w:rsidRDefault="001B2A1F" w:rsidP="00831A83">
            <w:pPr>
              <w:rPr>
                <w:rFonts w:ascii="Arial" w:hAnsi="Arial" w:cs="Arial"/>
                <w:sz w:val="18"/>
                <w:szCs w:val="18"/>
              </w:rPr>
            </w:pPr>
          </w:p>
        </w:tc>
        <w:tc>
          <w:tcPr>
            <w:tcW w:w="1183" w:type="dxa"/>
          </w:tcPr>
          <w:p w14:paraId="19722921" w14:textId="77777777" w:rsidR="001B2A1F" w:rsidRPr="00831A83" w:rsidRDefault="001B2A1F" w:rsidP="00831A83">
            <w:pPr>
              <w:rPr>
                <w:rFonts w:ascii="Arial" w:hAnsi="Arial" w:cs="Arial"/>
                <w:sz w:val="18"/>
                <w:szCs w:val="18"/>
              </w:rPr>
            </w:pPr>
          </w:p>
        </w:tc>
        <w:tc>
          <w:tcPr>
            <w:tcW w:w="1742" w:type="dxa"/>
          </w:tcPr>
          <w:p w14:paraId="4BA09D0C"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N2UyYzQ4NTEtNjMyMi00NzY4LWFkZDUtM2Y4ZTRjODlmZjM1IiwiY2l0YXRpb25JdGVtcyI6W3siaWQiOiIxMzA1N2ExZS0zNmU2LTMzNjktODc2Mi04MTZmZWU5NWE1YTgiLCJpdGVtRGF0YSI6eyJQTUlEIjoiMzAzMDkzNzAiLCJhYnN0cmFjdCI6IkJBQ0tHUk9VTkQ6IEEgZGVjaXNpb24gdHJlZSBtb2RlbCB3YXMgYnVpbHQgdG8gZXN0aW1hdGUgdGhlIGVjb25vbWljIGltcGFjdCBvZiBpbnRyb2R1Y2luZyBzY3JlZW5pbmcgZm9yIFgtbGlua2VkIGFkcmVub2xldWtvZHlzdHJvcGh5IChYLUFMRCkgaW50byBhbiBleGlzdGluZyB0YW5kZW0gbWFzcyBzcGVjdHJvbWV0cnkgYmFzZWQgbmV3Ym9ybiBzY3JlZW5pbmcgcHJvZ3JhbW1lLiBUaGUgbW9kZWwgd2FzIGJhc2VkIHVwb24gdGhlIFVLIE5hdGlvbmFsIEhlYWx0aCBTZXJ2aWNlIChOSFMpIE5ld2Jvcm4gQmxvb2QgU3BvdCBTY3JlZW5pbmcgUHJvZ3JhbW1lIGFuZCBhIHB1YmxpYyBzZXJ2aWNlIHBlcnNwZWN0aXZlIHdhcyB1c2VkIHdpdGggYSBsaWZldGltZSBob3Jpem9uLiBUaGUgbW9kZWwgc3RydWN0dXJlIGFuZCBwYXJhbWV0ZXJpc2F0aW9uIHdlcmUgYmFzZWQgdXBvbiBsaXRlcmF0dXJlIHJldmlld3MgYW5kIGV4cGVydCBjbGluaWNhbCBqdWRnbWVudC4gT3V0Y29tZXMgaW5jbHVkZWQgaGVhbHRoLCBzb2NpYWwgY2FyZSBhbmQgZWR1Y2F0aW9uIGNvc3RzIGFuZCBxdWFsaXR5IGFkanVzdGVkIGxpZmUgeWVhcnMgKFFBTFlzKS4gVGhlIG1vZGVsIGFzc2Vzc2VkIHNjcmVlbmluZyBvZiBib3lzIG9ubHkgYW5kIGV2YWx1YXRlZCB0aGUgaW1wYWN0IG9mIGltcHJvdmVkIG91dGNvbWVzIGZyb20gaGVtYXRvcG9pZXRpYyBzdGVtIGNlbGwgdHJhbnNwbGFudGF0aW9uIGluIHBhdGllbnRzIHdpdGggY2VyZWJyYWwgY2hpbGRob29kIFgtQUxEIChDQ0FMRCkuIFRocmVzaG9sZCBhbmFseXNlcyB3ZXJlIHVzZWQgdG8gZXhhbWluZSB0aGUgcG90ZW50aWFsIGltcGFjdCBvZiB1dGlsaXR5IGRlY3JlbWVudHMgZm9yIG5vbi1DQ0FMRCBwYXRpZW50cyBpZGVudGlmaWVkIGJ5IHNjcmVlbmluZy4gUkVTVUxUUzogSXQgaXMgZXN0aW1hdGVkIHRoYXQgc2NyZWVuaW5nIDc4MCwwMDAgbmV3Ym9ybnMgYW5udWFsbHkgd2lsbCBpZGVudGlmeSAxOCAoOTUlQ0kgMTIsIDI3KSBib3lzIHdpdGggWC1BTEQsIG9mIHdob20gMTAgKDk1JSBDSSA2LCAxNSkgd2lsbCBkZXZlbG9wIENDQUxELiBJdCBpcyBlc3RpbWF0ZWQgdGhhdCBzY3JlZW5pbmcgbWF5IGRldGVjdCA3ICg5NSUgQ0kgMywgMTIpIGNoaWxkcmVuIHdpdGggb3RoZXIgcGVyb3hpc29tYWwgZGlzb3JkZXJzIHdobyBtYXkgYWxzbyBoYXZlIGFyaXNlbiBzeW1wdG9tYXRpY2FsbHkuIElmIHJlc3VsdHMgZm9yIGdpcmxzIGFyZSByZXR1cm5lZCBhbiBhZGRpdGlvbmFsIDE3ICg5NSUgQ0kgMTIsIDI1KSBjYXNlcyBvZiBYLUFMRCB3aWxsIGJlIGlkZW50aWZpZWQuIFRoZSBwcm9ncmFtbWUgaXMgZXN0aW1hdGVkIHRvIGNvc3QgYW4gYWRkaXRpb25hbCA0MDIsMDAwICg5NSUgQ0kgMzk5LTQwNywwMDApIHdpdGggc2F2aW5ncyBpbiBsaWZldGltZSBoZWFsdGgsIHNvY2lhbCBjYXJlIGFuZCBlZHVjYXRpb24gY29zdHMgbGVhZGluZyB0byBhbiBvdmVyYWxsIGRpc2NvdW50ZWQgY29zdCBzYXZpbmcgb2YgMy4wNCAoOTUlIENJIDUuNjksIDEuMTkpIG1pbGxpb24gcGVyIHllYXIuIFBhdGllbnRzIHdpdGggQ0NBTEQgYXJlIGVzdGltYXRlZCB0byBnYWluIDguNSBkaXNjb3VudGVkIFFBTFlzIGVhY2ggZ2l2aW5nIGFuIG92ZXJhbGwgcHJvZ3JhbW1lIGJlbmVmaXQgb2YgODIgKDk1JSBDSSA0MywgMTM5KSBRQUxZcy4gQ09OQ0xVU0lPTjogSW5jbHVkaW5nIHNjcmVlbmluZyBvZiBib3lzIGZvciBYLUFMRCBpbnRvIGFuIGV4aXN0aW5nIHRhbmRlbSBtYXNzIHNwZWN0cm9tZXRyeSBiYXNlZCBuZXdib3JuIHNjcmVlbmluZyBwcm9ncmFtbWUgaXMgcHJvamVjdGVkIHRvIHJlZHVjZSBsaWZldGltZSBjb3N0cyBhbmQgaW1wcm92ZSBvdXRjb21lcyBmb3IgdGhvc2Ugd2l0aCBDQ0FMRC4gVGhlIHBvdGVudGlhbCBkaXNiZW5lZml0IHRvIHRob3NlIGlkZW50aWZpZWQgd2l0aCBub24tQ0NBTEQgY29uZGl0aW9ucyB3b3VsZCBuZWVkIHRvIGJlIHN1YnN0YW50aWFsIGluIG9yZGVyIHRvIG91dHdlaWdoIHRoZSBiZW5lZml0IHRvIHRob3NlIHdpdGggQ0NBTEQuIEZ1cnRoZXIgZXZpZGVuY2UgaXMgcmVxdWlyZWQgb24gdGhlIHBvdGVudGlhbCBRQUxZIGltcGFjdCBvZiBlYXJseSBkaWFnbm9zaXMgYm90aCBmb3Igbm9uLUNDQUxEIFgtQUxEIGFuZCBvdGhlciBwZXJveGlzb21hbCBkaXNvcmRlcnMuIFRoZSBmYXZvdXJhYmxlIGVjb25vbWljIHJlc3VsdHMgYXJlIGRyaXZlbiBieSBlc3RpbWF0ZWQgcmVkdWN0aW9ucyBpbiB0aGUgc29jaWFsIGNhcmUgYW5kIGVkdWNhdGlvbiBjb3N0cy4iLCJhdXRob3IiOlt7ImRyb3BwaW5nLXBhcnRpY2xlIjoiIiwiZmFtaWx5IjoiQmVzc2V5IiwiZ2l2ZW4iOiJBIiwibm9uLWRyb3BwaW5nLXBhcnRpY2xlIjoiIiwicGFyc2UtbmFtZXMiOmZhbHNlLCJzdWZmaXgiOiIifSx7ImRyb3BwaW5nLXBhcnRpY2xlIjoiIiwiZmFtaWx5IjoiQ2hpbGNvdHQiLCJnaXZlbiI6IkogQiIsIm5vbi1kcm9wcGluZy1wYXJ0aWNsZSI6IiIsInBhcnNlLW5hbWVzIjpmYWxzZSwic3VmZml4IjoiIn0seyJkcm9wcGluZy1wYXJ0aWNsZSI6IiIsImZhbWlseSI6IkxlYXZpc3MiLCJnaXZlbiI6IkoiLCJub24tZHJvcHBpbmctcGFydGljbGUiOiIiLCJwYXJzZS1uYW1lcyI6ZmFsc2UsInN1ZmZpeCI6IiJ9LHsiZHJvcHBpbmctcGFydGljbGUiOiIiLCJmYW1pbHkiOiJTdXR0b24iLCJnaXZlbiI6IkEiLCJub24tZHJvcHBpbmctcGFydGljbGUiOiIiLCJwYXJzZS1uYW1lcyI6ZmFsc2UsInN1ZmZpeCI6IiJ9XSwiY29udGFpbmVyLXRpdGxlIjoiT3JwaGFuZXQgSm91cm5hbCBPZiBSYXJlIERpc2Vhc2VzIiwiaWQiOiIxMzA1N2ExZS0zNmU2LTMzNjktODc2Mi04MTZmZWU5NWE1YTgiLCJpc3N1ZSI6IjEiLCJpc3N1ZWQiOnsiZGF0ZS1wYXJ0cyI6W1siMjAxOCJdXX0sInBhZ2UiOiIxNzkiLCJ0aXRsZSI6IkVjb25vbWljIGltcGFjdCBvZiBzY3JlZW5pbmcgZm9yIFgtbGlua2VkIEFkcmVub2xldWtvZHlzdHJvcGh5IHdpdGhpbiBhIG5ld2Jvcm4gYmxvb2Qgc3BvdCBzY3JlZW5pbmcgcHJvZ3JhbW1lIiwidHlwZSI6ImFydGljbGUtam91cm5hbCIsInZvbHVtZSI6IjEzIn0sInVyaXMiOlsiaHR0cDovL3d3dy5tZW5kZWxleS5jb20vZG9jdW1lbnRzLz91dWlkPTgxZmM3MjMyLTc4MjEtNGJmOC1hZmQ2LWMyM2FmMDY0NzBjOCJdLCJpc1RlbXBvcmFyeSI6ZmFsc2UsImxlZ2FjeURlc2t0b3BJZCI6IjgxZmM3MjMyLTc4MjEtNGJmOC1hZmQ2LWMyM2FmMDY0NzBjOCJ9XSwicHJvcGVydGllcyI6eyJub3RlSW5kZXgiOjB9LCJpc0VkaXRlZCI6ZmFsc2UsIm1hbnVhbE92ZXJyaWRlIjp7ImNpdGVwcm9jVGV4dCI6IjQ2NiIsImlzTWFudWFsbHlPdmVycmlkZGVuIjpmYWxzZSwibWFudWFsT3ZlcnJpZGVUZXh0IjoiIn19"/>
              <w:id w:val="1973475329"/>
              <w:placeholder>
                <w:docPart w:val="DefaultPlaceholder_-1854013440"/>
              </w:placeholder>
            </w:sdtPr>
            <w:sdtEndPr/>
            <w:sdtContent>
              <w:p w14:paraId="6BB5A8D4" w14:textId="7946A0B5" w:rsidR="001B2A1F" w:rsidRPr="00831A83" w:rsidRDefault="00B26423" w:rsidP="00831A83">
                <w:pPr>
                  <w:rPr>
                    <w:rFonts w:ascii="Arial" w:hAnsi="Arial" w:cs="Arial"/>
                    <w:sz w:val="18"/>
                    <w:szCs w:val="18"/>
                  </w:rPr>
                </w:pPr>
                <w:r w:rsidRPr="00831A83">
                  <w:rPr>
                    <w:rFonts w:ascii="Arial" w:hAnsi="Arial" w:cs="Arial"/>
                    <w:color w:val="000000"/>
                    <w:sz w:val="18"/>
                    <w:szCs w:val="18"/>
                  </w:rPr>
                  <w:t>466</w:t>
                </w:r>
              </w:p>
            </w:sdtContent>
          </w:sdt>
        </w:tc>
      </w:tr>
      <w:tr w:rsidR="001B2A1F" w:rsidRPr="008139D3" w14:paraId="4D7EE48A" w14:textId="77777777" w:rsidTr="001B2A1F">
        <w:trPr>
          <w:trHeight w:val="680"/>
        </w:trPr>
        <w:tc>
          <w:tcPr>
            <w:tcW w:w="861" w:type="dxa"/>
          </w:tcPr>
          <w:p w14:paraId="227F9A4A"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144EBE3C"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2BE4C3DD" w14:textId="77777777" w:rsidR="001B2A1F" w:rsidRPr="00831A83" w:rsidRDefault="001B2A1F" w:rsidP="00831A83">
            <w:pPr>
              <w:rPr>
                <w:rFonts w:ascii="Arial" w:hAnsi="Arial" w:cs="Arial"/>
                <w:sz w:val="18"/>
                <w:szCs w:val="18"/>
              </w:rPr>
            </w:pPr>
            <w:r w:rsidRPr="00831A83">
              <w:rPr>
                <w:rFonts w:ascii="Arial" w:hAnsi="Arial" w:cs="Arial"/>
                <w:sz w:val="18"/>
                <w:szCs w:val="18"/>
              </w:rPr>
              <w:t>psychological</w:t>
            </w:r>
          </w:p>
        </w:tc>
        <w:tc>
          <w:tcPr>
            <w:tcW w:w="2552" w:type="dxa"/>
          </w:tcPr>
          <w:p w14:paraId="023AB461" w14:textId="77777777" w:rsidR="001B2A1F" w:rsidRPr="00831A83" w:rsidRDefault="001B2A1F" w:rsidP="00831A83">
            <w:pPr>
              <w:rPr>
                <w:rFonts w:ascii="Arial" w:hAnsi="Arial" w:cs="Arial"/>
                <w:sz w:val="18"/>
                <w:szCs w:val="18"/>
              </w:rPr>
            </w:pPr>
            <w:r w:rsidRPr="00831A83">
              <w:rPr>
                <w:rFonts w:ascii="Arial" w:hAnsi="Arial" w:cs="Arial"/>
                <w:sz w:val="18"/>
                <w:szCs w:val="18"/>
              </w:rPr>
              <w:t>disutility due to knowledge of disease</w:t>
            </w:r>
          </w:p>
        </w:tc>
        <w:tc>
          <w:tcPr>
            <w:tcW w:w="1506" w:type="dxa"/>
          </w:tcPr>
          <w:p w14:paraId="21269E78" w14:textId="77777777" w:rsidR="001B2A1F" w:rsidRPr="00831A83" w:rsidRDefault="001B2A1F" w:rsidP="00831A83">
            <w:pPr>
              <w:rPr>
                <w:rFonts w:ascii="Arial" w:hAnsi="Arial" w:cs="Arial"/>
                <w:sz w:val="18"/>
                <w:szCs w:val="18"/>
              </w:rPr>
            </w:pPr>
          </w:p>
        </w:tc>
        <w:tc>
          <w:tcPr>
            <w:tcW w:w="1183" w:type="dxa"/>
          </w:tcPr>
          <w:p w14:paraId="619A2208"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mM1M2EyNWYtZGE1Yy00MDJkLWI4MjUtOWUyOTE2ZWUzNjkxIiwiY2l0YXRpb25JdGVtcyI6W3siaWQiOiI0NmNiZmQ0Mi1kYTMzLTNkMmMtODIwMC1lYzMxN2Y5YjU1M2IiLCJpdGVtRGF0YSI6eyJQTUlEIjoiMTU4NDYxOTUiLCJhYnN0cmFjdCI6Ik9CSkVDVElWRTogVGhlIHB1cnBvc2Ugb2YgdGhpcyBzdHVkeSB3YXMgdG8gZGV0ZXJtaW5lIHdoZXRoZXIgcm91dGluZSBoZXBhdGl0aXMgQyB2aXJ1cyBzY3JlZW5pbmcgaW4gcHJlZ25hbmN5IGlzIGNvc3QtZWZmZWN0aXZlLiBTVFVEWSBERVNJR046IEEgZGVjaXNpb24gdHJlZSB3aXRoIE1hcmtvdiBhbmFseXNpcyB3YXMgZGV2ZWxvcGVkIHRvIGNvbXBhcmUgMyBhcHByb2FjaGVzIHRvIGFzeW1wdG9tYXRpYyBoZXBhdGl0aXMgQyB2aXJ1cyBpbmZlY3Rpb24gaW4gbG93LXJpc2sgcHJlZ25hbnQgd29tZW46ICgxKSBubyBoZXBhdGl0aXMgQyB2aXJ1cyBzY3JlZW5pbmcsICgyKSBoZXBhdGl0aXMgQyB2aXJ1cyBzY3JlZW5pbmcgYW5kIHN1YnNlcXVlbnQgdHJlYXRtZW50IGZvciBwcm9ncmVzc2l2ZSBkaXNlYXNlLCBhbmQgKDMpIGhlcGF0aXRpcyBDIHZpcnVzIHNjcmVlbmluZywgc3Vic2VxdWVudCB0cmVhdG1lbnQgZm9yIHByb2dyZXNzaXZlIGRpc2Vhc2UsIGFuZCBlbGVjdGl2ZSBjZXNhcmVhbiBkZWxpdmVyeSB0byBhdmVydCBwZXJpbmF0YWwgdHJhbnNtaXNzaW9uLiBMaWZldGltZSBjb3N0cyBhbmQgcXVhbGl0eS1hZGp1c3RlZCBsaWZlIHllYXJzIHdlcmUgZXZhbHVhdGVkIGZvciBtb3RoZXIgYW5kIGNoaWxkLiBSRVNVTFRTOiBJbiBvdXIgYmFzZSBjYXNlLCBoZXBhdGl0aXMgQyB2aXJ1cyBzY3JlZW5pbmcgYW5kIHN1YnNlcXVlbnQgdHJlYXRtZW50IG9mIHByb2dyZXNzaXZlIGRpc2Vhc2Ugd2FzIGRvbWluYXRlZCAobW9yZSBjb3N0bHkgYW5kIGxlc3MgZWZmZWN0aXZlKSBieSBubyBzY3JlZW5pbmcsIHdpdGggYW4gaW5jcmVtZW50YWwgY29zdCBvZiAxMDggVVMgZG9sbGFycyBhbmQgYSBkZWNyZWFzZWQgaW5jcmVtZW50YWwgZWZmZWN0aXZlbmVzcyBvZiAwLjAwMDExIHF1YWxpdHktYWRqdXN0ZWQgbGlmZSB5ZWFycy4gV2hlbiBjb21wYXJlZCB3aXRoIG5vIHNjcmVlbmluZywgdGhlIG1hcmdpbmFsIGNvc3QgYW5kIGVmZmVjdGl2ZW5lc3Mgb2Ygc2NyZWVuaW5nLCB0cmVhdG1lbnQsIGFuZCBjZXNhcmVhbiBkZWxpdmVyeSB3YXMgMTE3IFVTIGRvbGxhcnMgYW5kIDAuMDAwMTAgcXVhbGl0eS1hZGp1c3RlZCBsaWZlIHllYXJzLCByZXNwZWN0aXZlbHksIHdoaWNoIHlpZWxkcyBhIGNvc3QtZWZmZWN0aXZlbmVzcyByYXRpbyBvZiAxLDE3MCwwMDAgVVMgZG9sbGFycyBwZXIgcXVhbGl0eS1hZGp1c3RlZCBsaWZlIHllYXIuIENPTkNMVVNJT046IFRoZSBzY3JlZW5pbmcgb2YgYXN5bXB0b21hdGljIHByZWduYW50IHdvbWVuIGZvciBoZXBhdGl0aXMgQyB2aXJ1cyBpbmZlY3Rpb24gaXMgbm90IGNvc3QtZWZmZWN0aXZlLiIsImF1dGhvciI6W3siZHJvcHBpbmctcGFydGljbGUiOiIiLCJmYW1pbHkiOiJQbHVua2V0dCIsImdpdmVuIjoiQiBBIiwibm9uLWRyb3BwaW5nLXBhcnRpY2xlIjoiIiwicGFyc2UtbmFtZXMiOmZhbHNlLCJzdWZmaXgiOiIifSx7ImRyb3BwaW5nLXBhcnRpY2xlIjoiIiwiZmFtaWx5IjoiR3JvYm1hbiIsImdpdmVuIjoiVyBBIiwibm9uLWRyb3BwaW5nLXBhcnRpY2xlIjoiIiwicGFyc2UtbmFtZXMiOmZhbHNlLCJzdWZmaXgiOiIifV0sImNvbnRhaW5lci10aXRsZSI6IkFtZXJpY2FuIEpvdXJuYWwgb2YgT2JzdGV0cmljcyBhbmQgR3luZWNvbG9neSIsImlkIjoiNDZjYmZkNDItZGEzMy0zZDJjLTgyMDAtZWMzMTdmOWI1NTNiIiwiaXNzdWUiOiI0IiwiaXNzdWVkIjp7ImRhdGUtcGFydHMiOltbIjIwMDUiXV19LCJwYWdlIjoiMTE1My0xMTYxIiwidGl0bGUiOiJSb3V0aW5lIGhlcGF0aXRpcyBDIHZpcnVzIHNjcmVlbmluZyBpbiBwcmVnbmFuY3k6IGEgY29zdC1lZmZlY3RpdmVuZXNzIGFuYWx5c2lzIiwidHlwZSI6ImFydGljbGUtam91cm5hbCIsInZvbHVtZSI6IjE5MiJ9LCJ1cmlzIjpbImh0dHA6Ly93d3cubWVuZGVsZXkuY29tL2RvY3VtZW50cy8/dXVpZD1mYTZjNDEyZi0zMDM3LTQzZjAtOGU3OS04Nzc1ZjI0NTExY2EiXSwiaXNUZW1wb3JhcnkiOmZhbHNlLCJsZWdhY3lEZXNrdG9wSWQiOiJmYTZjNDEyZi0zMDM3LTQzZjAtOGU3OS04Nzc1ZjI0NTExY2EifV0sInByb3BlcnRpZXMiOnsibm90ZUluZGV4IjowfSwiaXNFZGl0ZWQiOmZhbHNlLCJtYW51YWxPdmVycmlkZSI6eyJjaXRlcHJvY1RleHQiOiI0ODQiLCJpc01hbnVhbGx5T3ZlcnJpZGRlbiI6ZmFsc2UsIm1hbnVhbE92ZXJyaWRlVGV4dCI6IiJ9fQ=="/>
              <w:id w:val="1524522334"/>
              <w:placeholder>
                <w:docPart w:val="DefaultPlaceholder_-1854013440"/>
              </w:placeholder>
            </w:sdtPr>
            <w:sdtEndPr/>
            <w:sdtContent>
              <w:p w14:paraId="711885D6" w14:textId="3771D592" w:rsidR="001B2A1F" w:rsidRPr="00831A83" w:rsidRDefault="00B26423" w:rsidP="00831A83">
                <w:pPr>
                  <w:rPr>
                    <w:rFonts w:ascii="Arial" w:hAnsi="Arial" w:cs="Arial"/>
                    <w:sz w:val="18"/>
                    <w:szCs w:val="18"/>
                  </w:rPr>
                </w:pPr>
                <w:r w:rsidRPr="00831A83">
                  <w:rPr>
                    <w:rFonts w:ascii="Arial" w:hAnsi="Arial" w:cs="Arial"/>
                    <w:color w:val="000000"/>
                    <w:sz w:val="18"/>
                    <w:szCs w:val="18"/>
                  </w:rPr>
                  <w:t>484</w:t>
                </w:r>
              </w:p>
            </w:sdtContent>
          </w:sdt>
        </w:tc>
        <w:tc>
          <w:tcPr>
            <w:tcW w:w="1490" w:type="dxa"/>
          </w:tcPr>
          <w:p w14:paraId="54D36963"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5B1408D7" w14:textId="77777777" w:rsidTr="001B2A1F">
        <w:trPr>
          <w:trHeight w:val="680"/>
        </w:trPr>
        <w:tc>
          <w:tcPr>
            <w:tcW w:w="861" w:type="dxa"/>
          </w:tcPr>
          <w:p w14:paraId="1812595A"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12FA95A9"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324C1E35" w14:textId="77777777" w:rsidR="001B2A1F" w:rsidRPr="00831A83" w:rsidRDefault="001B2A1F" w:rsidP="00831A83">
            <w:pPr>
              <w:rPr>
                <w:rFonts w:ascii="Arial" w:hAnsi="Arial" w:cs="Arial"/>
                <w:sz w:val="18"/>
                <w:szCs w:val="18"/>
              </w:rPr>
            </w:pPr>
            <w:r w:rsidRPr="00831A83">
              <w:rPr>
                <w:rFonts w:ascii="Arial" w:hAnsi="Arial" w:cs="Arial"/>
                <w:sz w:val="18"/>
                <w:szCs w:val="18"/>
              </w:rPr>
              <w:t>psychological</w:t>
            </w:r>
          </w:p>
        </w:tc>
        <w:tc>
          <w:tcPr>
            <w:tcW w:w="2552" w:type="dxa"/>
          </w:tcPr>
          <w:p w14:paraId="2D2F985E" w14:textId="77777777" w:rsidR="001B2A1F" w:rsidRPr="00831A83" w:rsidRDefault="001B2A1F" w:rsidP="00831A83">
            <w:pPr>
              <w:rPr>
                <w:rFonts w:ascii="Arial" w:hAnsi="Arial" w:cs="Arial"/>
                <w:sz w:val="18"/>
                <w:szCs w:val="18"/>
              </w:rPr>
            </w:pPr>
            <w:r w:rsidRPr="00831A83">
              <w:rPr>
                <w:rFonts w:ascii="Arial" w:hAnsi="Arial" w:cs="Arial"/>
                <w:sz w:val="18"/>
                <w:szCs w:val="18"/>
              </w:rPr>
              <w:t>disutility due to knowledge of disease in those with positive screening results (stress and anxiety)</w:t>
            </w:r>
          </w:p>
        </w:tc>
        <w:tc>
          <w:tcPr>
            <w:tcW w:w="1506" w:type="dxa"/>
          </w:tcPr>
          <w:p w14:paraId="15F52212" w14:textId="77777777" w:rsidR="001B2A1F" w:rsidRPr="00831A83" w:rsidRDefault="001B2A1F" w:rsidP="00831A83">
            <w:pPr>
              <w:rPr>
                <w:rFonts w:ascii="Arial" w:hAnsi="Arial" w:cs="Arial"/>
                <w:sz w:val="18"/>
                <w:szCs w:val="18"/>
              </w:rPr>
            </w:pPr>
          </w:p>
        </w:tc>
        <w:tc>
          <w:tcPr>
            <w:tcW w:w="1183" w:type="dxa"/>
          </w:tcPr>
          <w:p w14:paraId="7828D0CC"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ZjEwYjIxYzgtM2U4OS00ZDkzLTk5N2UtZjA2NjBhNThiNmYyIiwiY2l0YXRpb25JdGVtcyI6W3siaWQiOiIyOWIxN2ExZC0yZjhhLTNjNDgtOWI2ZC02YTMwZjYzOTQ1ZDgiLCJpdGVtRGF0YSI6eyJQTUlEIjoiMjYzMDc1MTYiLCJhYnN0cmFjdCI6Ik9CSkVDVElWRTogRGV0ZXJtaW5lIHRoZSBjb3N0LWVmZmVjdGl2ZW5lc3Mgb2Ygc2NyZWVuaW5nIGFsbCBwcmVnbmFudCB3b21lbiBhZ2VkIDE2LTI1IHllYXJzIGZvciBjaGxhbXlkaWEgY29tcGFyZWQgd2l0aCBzZWxlY3RpdmUgc2NyZWVuaW5nIG9yIG5vIHNjcmVlbmluZy4gREVTSUdOOiBDb3N0IGVmZmVjdGl2ZW5lc3MgYmFzZWQgb24gYSBkZWNpc2lvbiBtb2RlbC4gU0VUVElORzogQW50ZW5hdGFsIGNsaW5pY3MgaW4gQXVzdHJhbGlhLiBTQU1QTEU6IFByZWduYW50IHdvbWVuLCBhZ2VkIDE2LTI1IHllYXJzLiBNRVRIT0RTOiBVc2luZyBjbGluaWNhbCBkYXRhIGZyb20gYSBwcmV2aW91cyBzdHVkeSwgYW5kIG91dGNvbWVzIGRhdGEgZnJvbSB0aGUgbGl0ZXJhdHVyZSwgd2UgbW9kZWxsZWQgdGhlIHNob3J0LXRlcm0gcGVyaW5hdGFsICgxMi1tb250aCB0aW1lIGhvcml6b24pIGluY3JlbWVudGFsIGRpcmVjdCBjb3N0cyBhbmQgb3V0Y29tZXMgZnJvbSBhIGdvdmVybm1lbnQgKGFzIHRoZSBwcmltYXJ5IHRoaXJkLXBhcnR5IGZ1bmRlcikgcGVyc3BlY3RpdmUgZm9yIGNobGFteWRpYSBzY3JlZW5pbmcuIENvc3RzIHdlcmUgZGVyaXZlZCBmcm9tIHRoZSBNZWRpY2FyZSBCZW5lZml0cyBTY2hlZHVsZSwgUGhhcm1hY2V1dGljYWwgQmVuZWZpdHMgU2NoZW1lLCBhbmQgYXZlcmFnZSBjb3N0LXdlaWdodHMgcmVwb3J0ZWQgZm9yIGhvc3BpdGFsaXNhdGlvbnMgY2xhc3NpZmllZCBhY2NvcmRpbmcgdG8gdGhlIEF1c3RyYWxpYW4gcmVmaW5lZCBkaWFnbm9zaXMtcmVsYXRlZCBncm91cHMuIE1BSU4gT1VUQ09NRSBNRUFTVVJFUzogRGlyZWN0IGNvc3RzIG9mIHNjcmVlbmluZyBhbmQgbWFuYWdpbmcgY2hsYW15ZGlhIGNvbXBsaWNhdGlvbnMsIG51bWJlciBvZiBjaGxhbXlkaWEgY2FzZXMgZGV0ZWN0ZWQgYW5kIHRyZWF0ZWQsIGFuZCB0aGUgaW5jcmVtZW50YWwgY29zdC1lZmZlY3RpdmVuZXNzIHJhdGlvcyB3ZXJlIGVzdGltYXRlZCBhbmQgc3ViamVjdGVkIHRvIHNlbnNpdGl2aXR5IGFuYWx5c2VzLiBSRVNVTFRTOiBBc3N1bWluZyBhIGNobGFteWRpYSBwcmV2YWxlbmNlIHJhdGUgb2YgMyUsIHNjcmVlbmluZyBhbGwgYW50ZW5hdGFsIHdvbWVuIGFnZWQgMTYtMjUgeWVhcnMgYXQgdGhlaXIgZmlyc3QgYW50ZW5hdGFsIHZpc2l0IGNvbXBhcmVkIHdpdGggbm8gc2NyZWVuaW5nIHdhcyAkMzQsOTMxIHBlciBxdWFsaXR5LWFkanVzdGVkIGxpZmUteWVhcnMgZ2FpbmVkLiBTY3JlZW5pbmcgYWxsIHdvbWVuIGNvdWxkIHJlc3VsdCBpbiBjb3N0IHNhdmluZ3Mgd2hlbiBjaGxhbXlkaWEgcHJldmFsZW5jZSB3YXMgaGlnaGVyIHRoYW4gMTElLiBUaGUgaW5jcmVtZW50YWwgY29zdC1lZmZlY3RpdmVuZXNzIHJhdGlvcyB3ZXJlIG1vc3Qgc2Vuc2l0aXZlIHRvIHRoZSBhc3N1bWVkIHByZXZhbGVuY2Ugb2YgY2hsYW15ZGlhLCB0aGUgcHJvYmFiaWxpdHkgb2YgcGVsdmljIGluZmxhbW1hdG9yeSBkaXNlYXNlLCB0aGUgdXRpbGl0eSB3ZWlnaHQgb2YgYSBwb3NpdGl2ZSBjaGxhbXlkaWEgdGVzdCBhbmQgdGhlIGNvc3Qgb2YgdGhlIGNobGFteWRpYSB0ZXN0IGFuZCBkb2N0b3IncyBhcHBvaW50bWVudC4gQ09OQ0xVU0lPTjogRnJvbSBhbiBBdXN0cmFsaWFuIGdvdmVybm1lbnQgcGVyc3BlY3RpdmUsIGNobGFteWRpYSBzY3JlZW5pbmcgb2YgYWxsIHdvbWVuIGFnZWQgMTYtMjUgeWVhcnMgb2xkIGR1cmluZyBvbmUgYW50ZW5hdGFsIHZpc2l0IHdhcyBsaWtlbHkgdG8gYmUgY29zdC1lZmZlY3RpdmUgY29tcGFyZWQgd2l0aCBubyBzY3JlZW5pbmcgb3Igc2VsZWN0aXZlIHNjcmVlbmluZywgZXNwZWNpYWxseSB3aXRoIGluY3JlYXNpbmcgY2hsYW15ZGlhIHByZXZhbGVuY2UuIFRXRUVUQUJMRSBBQlNUUkFDVDogQ2hsYW15ZGlhIHNjcmVlbmluZyBmb3IgYWxsIHByZWduYW50IHdvbWVuIGFnZWQgMTYtMjUgeWVhcnMgZHVyaW5nIGFuIGFudGVuYXRhbCB2aXNpdCBpcyBjb3N0IGVmZmVjdGl2ZS4iLCJhdXRob3IiOlt7ImRyb3BwaW5nLXBhcnRpY2xlIjoiIiwiZmFtaWx5IjoiT25nIiwiZ2l2ZW4iOiJKIEoiLCJub24tZHJvcHBpbmctcGFydGljbGUiOiIiLCJwYXJzZS1uYW1lcyI6ZmFsc2UsInN1ZmZpeCI6IiJ9LHsiZHJvcHBpbmctcGFydGljbGUiOiIiLCJmYW1pbHkiOiJDaGVuIiwiZ2l2ZW4iOiJNIiwibm9uLWRyb3BwaW5nLXBhcnRpY2xlIjoiIiwicGFyc2UtbmFtZXMiOmZhbHNlLCJzdWZmaXgiOiIifSx7ImRyb3BwaW5nLXBhcnRpY2xlIjoiIiwiZmFtaWx5IjoiSG9ja2luZyIsImdpdmVuIjoiSiIsIm5vbi1kcm9wcGluZy1wYXJ0aWNsZSI6IiIsInBhcnNlLW5hbWVzIjpmYWxzZSwic3VmZml4IjoiIn0seyJkcm9wcGluZy1wYXJ0aWNsZSI6IiIsImZhbWlseSI6IkZhaXJsZXkiLCJnaXZlbiI6IkMgSyIsIm5vbi1kcm9wcGluZy1wYXJ0aWNsZSI6IiIsInBhcnNlLW5hbWVzIjpmYWxzZSwic3VmZml4IjoiIn0seyJkcm9wcGluZy1wYXJ0aWNsZSI6IiIsImZhbWlseSI6IkNhcnRlciIsImdpdmVuIjoiUiIsIm5vbi1kcm9wcGluZy1wYXJ0aWNsZSI6IiIsInBhcnNlLW5hbWVzIjpmYWxzZSwic3VmZml4IjoiIn0seyJkcm9wcGluZy1wYXJ0aWNsZSI6IiIsImZhbWlseSI6IkJ1bGZvbmUiLCJnaXZlbiI6IkwiLCJub24tZHJvcHBpbmctcGFydGljbGUiOiIiLCJwYXJzZS1uYW1lcyI6ZmFsc2UsInN1ZmZpeCI6IiJ9LHsiZHJvcHBpbmctcGFydGljbGUiOiIiLCJmYW1pbHkiOiJIc3VlaCIsImdpdmVuIjoiQSIsIm5vbi1kcm9wcGluZy1wYXJ0aWNsZSI6IiIsInBhcnNlLW5hbWVzIjpmYWxzZSwic3VmZml4IjoiIn1dLCJjb250YWluZXItdGl0bGUiOiJCSk9HOiBBbiBJbnRlcm5hdGlvbmFsIEpvdXJuYWwgb2YgT2JzdGV0cmljcyAmIEd5bmFlY29sb2d5IiwiaWQiOiIyOWIxN2ExZC0yZjhhLTNjNDgtOWI2ZC02YTMwZjYzOTQ1ZDgiLCJpc3N1ZSI6IjciLCJpc3N1ZWQiOnsiZGF0ZS1wYXJ0cyI6W1siMjAxNiJdXX0sInBhZ2UiOiIxMTk0LTEyMDIiLCJ0aXRsZSI6IkNobGFteWRpYSBzY3JlZW5pbmcgZm9yIHByZWduYW50IHdvbWVuIGFnZWQgMTYtMjUgeWVhcnMgYXR0ZW5kaW5nIGFuIGFudGVuYXRhbCBzZXJ2aWNlOiBhIGNvc3QtZWZmZWN0aXZlbmVzcyBzdHVkeSIsInR5cGUiOiJhcnRpY2xlLWpvdXJuYWwiLCJ2b2x1bWUiOiIxMjMifSwidXJpcyI6WyJodHRwOi8vd3d3Lm1lbmRlbGV5LmNvbS9kb2N1bWVudHMvP3V1aWQ9ODhiZGI1ZDctMzI0Zi00OTNkLWI0OTktMjI4OWNlMTRmMTIxIl0sImlzVGVtcG9yYXJ5IjpmYWxzZSwibGVnYWN5RGVza3RvcElkIjoiODhiZGI1ZDctMzI0Zi00OTNkLWI0OTktMjI4OWNlMTRmMTIxIn1dLCJwcm9wZXJ0aWVzIjp7Im5vdGVJbmRleCI6MH0sImlzRWRpdGVkIjpmYWxzZSwibWFudWFsT3ZlcnJpZGUiOnsiY2l0ZXByb2NUZXh0IjoiNDIyIiwiaXNNYW51YWxseU92ZXJyaWRkZW4iOmZhbHNlLCJtYW51YWxPdmVycmlkZVRleHQiOiIifX0="/>
              <w:id w:val="1470161633"/>
              <w:placeholder>
                <w:docPart w:val="DefaultPlaceholder_-1854013440"/>
              </w:placeholder>
            </w:sdtPr>
            <w:sdtEndPr/>
            <w:sdtContent>
              <w:p w14:paraId="50DF0E28" w14:textId="00E70BBE" w:rsidR="001B2A1F" w:rsidRPr="00831A83" w:rsidRDefault="00B26423" w:rsidP="00831A83">
                <w:pPr>
                  <w:rPr>
                    <w:rFonts w:ascii="Arial" w:hAnsi="Arial" w:cs="Arial"/>
                    <w:sz w:val="18"/>
                    <w:szCs w:val="18"/>
                  </w:rPr>
                </w:pPr>
                <w:r w:rsidRPr="00831A83">
                  <w:rPr>
                    <w:rFonts w:ascii="Arial" w:hAnsi="Arial" w:cs="Arial"/>
                    <w:color w:val="000000"/>
                    <w:sz w:val="18"/>
                    <w:szCs w:val="18"/>
                  </w:rPr>
                  <w:t>422</w:t>
                </w:r>
              </w:p>
            </w:sdtContent>
          </w:sdt>
        </w:tc>
        <w:tc>
          <w:tcPr>
            <w:tcW w:w="1490" w:type="dxa"/>
          </w:tcPr>
          <w:p w14:paraId="182EEBAD"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0ABCFB7E" w14:textId="77777777" w:rsidTr="001B2A1F">
        <w:trPr>
          <w:trHeight w:val="680"/>
        </w:trPr>
        <w:tc>
          <w:tcPr>
            <w:tcW w:w="861" w:type="dxa"/>
          </w:tcPr>
          <w:p w14:paraId="2AA3F467"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6EE3D427"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354ED9F9" w14:textId="77777777" w:rsidR="001B2A1F" w:rsidRPr="00831A83" w:rsidRDefault="001B2A1F" w:rsidP="00831A83">
            <w:pPr>
              <w:rPr>
                <w:rFonts w:ascii="Arial" w:hAnsi="Arial" w:cs="Arial"/>
                <w:sz w:val="18"/>
                <w:szCs w:val="18"/>
              </w:rPr>
            </w:pPr>
            <w:r w:rsidRPr="00831A83">
              <w:rPr>
                <w:rFonts w:ascii="Arial" w:hAnsi="Arial" w:cs="Arial"/>
                <w:sz w:val="18"/>
                <w:szCs w:val="18"/>
              </w:rPr>
              <w:t>psychological</w:t>
            </w:r>
          </w:p>
        </w:tc>
        <w:tc>
          <w:tcPr>
            <w:tcW w:w="2552" w:type="dxa"/>
          </w:tcPr>
          <w:p w14:paraId="2D0CFE66" w14:textId="77777777" w:rsidR="001B2A1F" w:rsidRPr="00831A83" w:rsidRDefault="001B2A1F" w:rsidP="00831A83">
            <w:pPr>
              <w:rPr>
                <w:rFonts w:ascii="Arial" w:hAnsi="Arial" w:cs="Arial"/>
                <w:sz w:val="18"/>
                <w:szCs w:val="18"/>
              </w:rPr>
            </w:pPr>
            <w:r w:rsidRPr="00831A83">
              <w:rPr>
                <w:rFonts w:ascii="Arial" w:hAnsi="Arial" w:cs="Arial"/>
                <w:sz w:val="18"/>
                <w:szCs w:val="18"/>
              </w:rPr>
              <w:t>early diagnosis induced anxiety</w:t>
            </w:r>
          </w:p>
        </w:tc>
        <w:tc>
          <w:tcPr>
            <w:tcW w:w="1506" w:type="dxa"/>
          </w:tcPr>
          <w:p w14:paraId="668859D5" w14:textId="77777777" w:rsidR="001B2A1F" w:rsidRPr="00831A83" w:rsidRDefault="001B2A1F" w:rsidP="00831A83">
            <w:pPr>
              <w:rPr>
                <w:rFonts w:ascii="Arial" w:hAnsi="Arial" w:cs="Arial"/>
                <w:sz w:val="18"/>
                <w:szCs w:val="18"/>
              </w:rPr>
            </w:pPr>
          </w:p>
        </w:tc>
        <w:tc>
          <w:tcPr>
            <w:tcW w:w="1183" w:type="dxa"/>
          </w:tcPr>
          <w:p w14:paraId="17EB24DC" w14:textId="77777777" w:rsidR="001B2A1F" w:rsidRPr="00831A83" w:rsidRDefault="001B2A1F" w:rsidP="00831A83">
            <w:pPr>
              <w:rPr>
                <w:rFonts w:ascii="Arial" w:hAnsi="Arial" w:cs="Arial"/>
                <w:sz w:val="18"/>
                <w:szCs w:val="18"/>
              </w:rPr>
            </w:pPr>
          </w:p>
        </w:tc>
        <w:tc>
          <w:tcPr>
            <w:tcW w:w="1742" w:type="dxa"/>
          </w:tcPr>
          <w:p w14:paraId="32F1D5A7"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YWIwOTkwNWQtOTMwMS00M2ViLTlkOTAtMDU0ZWFjZTA3MGVhIiwiY2l0YXRpb25JdGVtcyI6W3siaWQiOiIxMzA1N2ExZS0zNmU2LTMzNjktODc2Mi04MTZmZWU5NWE1YTgiLCJpdGVtRGF0YSI6eyJQTUlEIjoiMzAzMDkzNzAiLCJhYnN0cmFjdCI6IkJBQ0tHUk9VTkQ6IEEgZGVjaXNpb24gdHJlZSBtb2RlbCB3YXMgYnVpbHQgdG8gZXN0aW1hdGUgdGhlIGVjb25vbWljIGltcGFjdCBvZiBpbnRyb2R1Y2luZyBzY3JlZW5pbmcgZm9yIFgtbGlua2VkIGFkcmVub2xldWtvZHlzdHJvcGh5IChYLUFMRCkgaW50byBhbiBleGlzdGluZyB0YW5kZW0gbWFzcyBzcGVjdHJvbWV0cnkgYmFzZWQgbmV3Ym9ybiBzY3JlZW5pbmcgcHJvZ3JhbW1lLiBUaGUgbW9kZWwgd2FzIGJhc2VkIHVwb24gdGhlIFVLIE5hdGlvbmFsIEhlYWx0aCBTZXJ2aWNlIChOSFMpIE5ld2Jvcm4gQmxvb2QgU3BvdCBTY3JlZW5pbmcgUHJvZ3JhbW1lIGFuZCBhIHB1YmxpYyBzZXJ2aWNlIHBlcnNwZWN0aXZlIHdhcyB1c2VkIHdpdGggYSBsaWZldGltZSBob3Jpem9uLiBUaGUgbW9kZWwgc3RydWN0dXJlIGFuZCBwYXJhbWV0ZXJpc2F0aW9uIHdlcmUgYmFzZWQgdXBvbiBsaXRlcmF0dXJlIHJldmlld3MgYW5kIGV4cGVydCBjbGluaWNhbCBqdWRnbWVudC4gT3V0Y29tZXMgaW5jbHVkZWQgaGVhbHRoLCBzb2NpYWwgY2FyZSBhbmQgZWR1Y2F0aW9uIGNvc3RzIGFuZCBxdWFsaXR5IGFkanVzdGVkIGxpZmUgeWVhcnMgKFFBTFlzKS4gVGhlIG1vZGVsIGFzc2Vzc2VkIHNjcmVlbmluZyBvZiBib3lzIG9ubHkgYW5kIGV2YWx1YXRlZCB0aGUgaW1wYWN0IG9mIGltcHJvdmVkIG91dGNvbWVzIGZyb20gaGVtYXRvcG9pZXRpYyBzdGVtIGNlbGwgdHJhbnNwbGFudGF0aW9uIGluIHBhdGllbnRzIHdpdGggY2VyZWJyYWwgY2hpbGRob29kIFgtQUxEIChDQ0FMRCkuIFRocmVzaG9sZCBhbmFseXNlcyB3ZXJlIHVzZWQgdG8gZXhhbWluZSB0aGUgcG90ZW50aWFsIGltcGFjdCBvZiB1dGlsaXR5IGRlY3JlbWVudHMgZm9yIG5vbi1DQ0FMRCBwYXRpZW50cyBpZGVudGlmaWVkIGJ5IHNjcmVlbmluZy4gUkVTVUxUUzogSXQgaXMgZXN0aW1hdGVkIHRoYXQgc2NyZWVuaW5nIDc4MCwwMDAgbmV3Ym9ybnMgYW5udWFsbHkgd2lsbCBpZGVudGlmeSAxOCAoOTUlQ0kgMTIsIDI3KSBib3lzIHdpdGggWC1BTEQsIG9mIHdob20gMTAgKDk1JSBDSSA2LCAxNSkgd2lsbCBkZXZlbG9wIENDQUxELiBJdCBpcyBlc3RpbWF0ZWQgdGhhdCBzY3JlZW5pbmcgbWF5IGRldGVjdCA3ICg5NSUgQ0kgMywgMTIpIGNoaWxkcmVuIHdpdGggb3RoZXIgcGVyb3hpc29tYWwgZGlzb3JkZXJzIHdobyBtYXkgYWxzbyBoYXZlIGFyaXNlbiBzeW1wdG9tYXRpY2FsbHkuIElmIHJlc3VsdHMgZm9yIGdpcmxzIGFyZSByZXR1cm5lZCBhbiBhZGRpdGlvbmFsIDE3ICg5NSUgQ0kgMTIsIDI1KSBjYXNlcyBvZiBYLUFMRCB3aWxsIGJlIGlkZW50aWZpZWQuIFRoZSBwcm9ncmFtbWUgaXMgZXN0aW1hdGVkIHRvIGNvc3QgYW4gYWRkaXRpb25hbCA0MDIsMDAwICg5NSUgQ0kgMzk5LTQwNywwMDApIHdpdGggc2F2aW5ncyBpbiBsaWZldGltZSBoZWFsdGgsIHNvY2lhbCBjYXJlIGFuZCBlZHVjYXRpb24gY29zdHMgbGVhZGluZyB0byBhbiBvdmVyYWxsIGRpc2NvdW50ZWQgY29zdCBzYXZpbmcgb2YgMy4wNCAoOTUlIENJIDUuNjksIDEuMTkpIG1pbGxpb24gcGVyIHllYXIuIFBhdGllbnRzIHdpdGggQ0NBTEQgYXJlIGVzdGltYXRlZCB0byBnYWluIDguNSBkaXNjb3VudGVkIFFBTFlzIGVhY2ggZ2l2aW5nIGFuIG92ZXJhbGwgcHJvZ3JhbW1lIGJlbmVmaXQgb2YgODIgKDk1JSBDSSA0MywgMTM5KSBRQUxZcy4gQ09OQ0xVU0lPTjogSW5jbHVkaW5nIHNjcmVlbmluZyBvZiBib3lzIGZvciBYLUFMRCBpbnRvIGFuIGV4aXN0aW5nIHRhbmRlbSBtYXNzIHNwZWN0cm9tZXRyeSBiYXNlZCBuZXdib3JuIHNjcmVlbmluZyBwcm9ncmFtbWUgaXMgcHJvamVjdGVkIHRvIHJlZHVjZSBsaWZldGltZSBjb3N0cyBhbmQgaW1wcm92ZSBvdXRjb21lcyBmb3IgdGhvc2Ugd2l0aCBDQ0FMRC4gVGhlIHBvdGVudGlhbCBkaXNiZW5lZml0IHRvIHRob3NlIGlkZW50aWZpZWQgd2l0aCBub24tQ0NBTEQgY29uZGl0aW9ucyB3b3VsZCBuZWVkIHRvIGJlIHN1YnN0YW50aWFsIGluIG9yZGVyIHRvIG91dHdlaWdoIHRoZSBiZW5lZml0IHRvIHRob3NlIHdpdGggQ0NBTEQuIEZ1cnRoZXIgZXZpZGVuY2UgaXMgcmVxdWlyZWQgb24gdGhlIHBvdGVudGlhbCBRQUxZIGltcGFjdCBvZiBlYXJseSBkaWFnbm9zaXMgYm90aCBmb3Igbm9uLUNDQUxEIFgtQUxEIGFuZCBvdGhlciBwZXJveGlzb21hbCBkaXNvcmRlcnMuIFRoZSBmYXZvdXJhYmxlIGVjb25vbWljIHJlc3VsdHMgYXJlIGRyaXZlbiBieSBlc3RpbWF0ZWQgcmVkdWN0aW9ucyBpbiB0aGUgc29jaWFsIGNhcmUgYW5kIGVkdWNhdGlvbiBjb3N0cy4iLCJhdXRob3IiOlt7ImRyb3BwaW5nLXBhcnRpY2xlIjoiIiwiZmFtaWx5IjoiQmVzc2V5IiwiZ2l2ZW4iOiJBIiwibm9uLWRyb3BwaW5nLXBhcnRpY2xlIjoiIiwicGFyc2UtbmFtZXMiOmZhbHNlLCJzdWZmaXgiOiIifSx7ImRyb3BwaW5nLXBhcnRpY2xlIjoiIiwiZmFtaWx5IjoiQ2hpbGNvdHQiLCJnaXZlbiI6IkogQiIsIm5vbi1kcm9wcGluZy1wYXJ0aWNsZSI6IiIsInBhcnNlLW5hbWVzIjpmYWxzZSwic3VmZml4IjoiIn0seyJkcm9wcGluZy1wYXJ0aWNsZSI6IiIsImZhbWlseSI6IkxlYXZpc3MiLCJnaXZlbiI6IkoiLCJub24tZHJvcHBpbmctcGFydGljbGUiOiIiLCJwYXJzZS1uYW1lcyI6ZmFsc2UsInN1ZmZpeCI6IiJ9LHsiZHJvcHBpbmctcGFydGljbGUiOiIiLCJmYW1pbHkiOiJTdXR0b24iLCJnaXZlbiI6IkEiLCJub24tZHJvcHBpbmctcGFydGljbGUiOiIiLCJwYXJzZS1uYW1lcyI6ZmFsc2UsInN1ZmZpeCI6IiJ9XSwiY29udGFpbmVyLXRpdGxlIjoiT3JwaGFuZXQgSm91cm5hbCBPZiBSYXJlIERpc2Vhc2VzIiwiaWQiOiIxMzA1N2ExZS0zNmU2LTMzNjktODc2Mi04MTZmZWU5NWE1YTgiLCJpc3N1ZSI6IjEiLCJpc3N1ZWQiOnsiZGF0ZS1wYXJ0cyI6W1siMjAxOCJdXX0sInBhZ2UiOiIxNzkiLCJ0aXRsZSI6IkVjb25vbWljIGltcGFjdCBvZiBzY3JlZW5pbmcgZm9yIFgtbGlua2VkIEFkcmVub2xldWtvZHlzdHJvcGh5IHdpdGhpbiBhIG5ld2Jvcm4gYmxvb2Qgc3BvdCBzY3JlZW5pbmcgcHJvZ3JhbW1lIiwidHlwZSI6ImFydGljbGUtam91cm5hbCIsInZvbHVtZSI6IjEzIn0sInVyaXMiOlsiaHR0cDovL3d3dy5tZW5kZWxleS5jb20vZG9jdW1lbnRzLz91dWlkPTgxZmM3MjMyLTc4MjEtNGJmOC1hZmQ2LWMyM2FmMDY0NzBjOCJdLCJpc1RlbXBvcmFyeSI6ZmFsc2UsImxlZ2FjeURlc2t0b3BJZCI6IjgxZmM3MjMyLTc4MjEtNGJmOC1hZmQ2LWMyM2FmMDY0NzBjOCJ9XSwicHJvcGVydGllcyI6eyJub3RlSW5kZXgiOjB9LCJpc0VkaXRlZCI6ZmFsc2UsIm1hbnVhbE92ZXJyaWRlIjp7ImNpdGVwcm9jVGV4dCI6IjQ2NiIsImlzTWFudWFsbHlPdmVycmlkZGVuIjpmYWxzZSwibWFudWFsT3ZlcnJpZGVUZXh0IjoiIn19"/>
              <w:id w:val="1945490334"/>
              <w:placeholder>
                <w:docPart w:val="DefaultPlaceholder_-1854013440"/>
              </w:placeholder>
            </w:sdtPr>
            <w:sdtEndPr/>
            <w:sdtContent>
              <w:p w14:paraId="029E3752" w14:textId="1313DA6D" w:rsidR="001B2A1F" w:rsidRPr="00831A83" w:rsidRDefault="00B26423" w:rsidP="00831A83">
                <w:pPr>
                  <w:rPr>
                    <w:rFonts w:ascii="Arial" w:hAnsi="Arial" w:cs="Arial"/>
                    <w:sz w:val="18"/>
                    <w:szCs w:val="18"/>
                  </w:rPr>
                </w:pPr>
                <w:r w:rsidRPr="00831A83">
                  <w:rPr>
                    <w:rFonts w:ascii="Arial" w:hAnsi="Arial" w:cs="Arial"/>
                    <w:color w:val="000000"/>
                    <w:sz w:val="18"/>
                    <w:szCs w:val="18"/>
                  </w:rPr>
                  <w:t>466</w:t>
                </w:r>
              </w:p>
            </w:sdtContent>
          </w:sdt>
        </w:tc>
      </w:tr>
      <w:tr w:rsidR="001B2A1F" w:rsidRPr="008139D3" w14:paraId="02303D82" w14:textId="77777777" w:rsidTr="001B2A1F">
        <w:trPr>
          <w:trHeight w:val="680"/>
        </w:trPr>
        <w:tc>
          <w:tcPr>
            <w:tcW w:w="861" w:type="dxa"/>
          </w:tcPr>
          <w:p w14:paraId="0F08B4D2" w14:textId="77777777" w:rsidR="001B2A1F" w:rsidRPr="00831A83" w:rsidRDefault="001B2A1F" w:rsidP="00831A83">
            <w:pPr>
              <w:rPr>
                <w:rFonts w:ascii="Arial" w:hAnsi="Arial" w:cs="Arial"/>
                <w:sz w:val="18"/>
                <w:szCs w:val="18"/>
              </w:rPr>
            </w:pPr>
            <w:r w:rsidRPr="00831A83">
              <w:rPr>
                <w:rFonts w:ascii="Arial" w:hAnsi="Arial" w:cs="Arial"/>
                <w:sz w:val="18"/>
                <w:szCs w:val="18"/>
              </w:rPr>
              <w:lastRenderedPageBreak/>
              <w:t>2</w:t>
            </w:r>
          </w:p>
        </w:tc>
        <w:tc>
          <w:tcPr>
            <w:tcW w:w="2253" w:type="dxa"/>
          </w:tcPr>
          <w:p w14:paraId="5C0D8E8E"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0F22C9F9" w14:textId="77777777" w:rsidR="001B2A1F" w:rsidRPr="00831A83" w:rsidRDefault="001B2A1F" w:rsidP="00831A83">
            <w:pPr>
              <w:rPr>
                <w:rFonts w:ascii="Arial" w:hAnsi="Arial" w:cs="Arial"/>
                <w:sz w:val="18"/>
                <w:szCs w:val="18"/>
              </w:rPr>
            </w:pPr>
            <w:r w:rsidRPr="00831A83">
              <w:rPr>
                <w:rFonts w:ascii="Arial" w:hAnsi="Arial" w:cs="Arial"/>
                <w:sz w:val="18"/>
                <w:szCs w:val="18"/>
              </w:rPr>
              <w:t>psychological</w:t>
            </w:r>
          </w:p>
        </w:tc>
        <w:tc>
          <w:tcPr>
            <w:tcW w:w="2552" w:type="dxa"/>
          </w:tcPr>
          <w:p w14:paraId="44AB124D" w14:textId="77777777" w:rsidR="001B2A1F" w:rsidRPr="00831A83" w:rsidRDefault="001B2A1F" w:rsidP="00831A83">
            <w:pPr>
              <w:rPr>
                <w:rFonts w:ascii="Arial" w:hAnsi="Arial" w:cs="Arial"/>
                <w:sz w:val="18"/>
                <w:szCs w:val="18"/>
              </w:rPr>
            </w:pPr>
            <w:r w:rsidRPr="00831A83">
              <w:rPr>
                <w:rFonts w:ascii="Arial" w:hAnsi="Arial" w:cs="Arial"/>
                <w:sz w:val="18"/>
                <w:szCs w:val="18"/>
              </w:rPr>
              <w:t>false positive anxiety</w:t>
            </w:r>
          </w:p>
        </w:tc>
        <w:tc>
          <w:tcPr>
            <w:tcW w:w="1506" w:type="dxa"/>
          </w:tcPr>
          <w:p w14:paraId="71E9DA54" w14:textId="77777777" w:rsidR="001B2A1F" w:rsidRPr="00831A83" w:rsidRDefault="001B2A1F" w:rsidP="00831A83">
            <w:pPr>
              <w:rPr>
                <w:rFonts w:ascii="Arial" w:hAnsi="Arial" w:cs="Arial"/>
                <w:sz w:val="18"/>
                <w:szCs w:val="18"/>
              </w:rPr>
            </w:pPr>
          </w:p>
        </w:tc>
        <w:tc>
          <w:tcPr>
            <w:tcW w:w="1183" w:type="dxa"/>
          </w:tcPr>
          <w:p w14:paraId="3369B7DC"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ZTYwYmE1MmQtODdlNC00MWVjLWFiYzgtM2U5NDMwMTA0ZWM4IiwiY2l0YXRpb25JdGVtcyI6W3siaWQiOiJmMzJhOGViZi0xZDQ1LTMwMTMtODczZi0yOTRhY2Q5ZjdjZDkiLCJpdGVtRGF0YSI6eyJQTUlEIjoiMjMzNTY1NTciLCJhYnN0cmFjdCI6Ik9CSkVDVElWRTogRXZhbHVhdGUgdGhlIGNsaW5pY2FsIGFuZCBlY29ub21pYyBjb25zZXF1ZW5jZXMgb2YgZmV0YWwgdHJpc29teSAyMSAoVDIxKSBzY3JlZW5pbmcgd2l0aCBub24taW52YXNpdmUgcHJlbmF0YWwgdGVzdGluZyAoTklQVCkgaW4gaGlnaC1yaXNrIHByZWduYW50IHdvbWVuLiBNRVRIT0RTOiBVc2luZyBhIGRlY2lzaW9uLWFuYWx5dGljIG1vZGVsLCB3ZSBlc3RpbWF0ZWQgdGhlIG51bWJlciBvZiBUMjEgY2FzZXMgZGV0ZWN0ZWQsIHRoZSBudW1iZXIgb2YgaW52YXNpdmUgcHJvY2VkdXJlcyBwZXJmb3JtZWQsIGNvcnJlc3BvbmRpbmcgZXVwbG9pZCBmZXRhbCBsb3NzZXMgYW5kIHRvdGFsIGNvc3RzIGZvciB0aHJlZSBzY3JlZW5pbmcgc3RyYXRlZ2llczogZmlyc3QgdHJpbWVzdGVyIGNvbWJpbmVkIHNjcmVlbmluZyAoRlRTKSwgaW50ZWdyYXRlZCBzY3JlZW5pbmcgKElOVCkgb3IgTklQVCwgd2hlcmVieSBOSVBUIHdhcyBwZXJmb3JtZWQgaW4gaGlnaC1yaXNrIHBhdGllbnRzICh3b21lbiAzNSB5ZWFycyBvciBvbGRlciBvciB3b21lbiB3aXRoIGEgcG9zaXRpdmUgY29udmVudGlvbmFsIHNjcmVlbmluZyB0ZXN0KS4gTW9kZWxpbmcgd2FzIGJhc2VkIG9uIGEgNCBtaWxsaW9uIHByZWduYW50IHdvbWVuIGNvaG9ydCBpbiB0aGUgVVMuIFJFU1VMVFM6IE5JUFQsIGF0IGEgYmFzZSBjYXNlIHByaWNlIG9mICQ3OTUsIHdhcyBtb3JlIGNsaW5pY2FsbHkgZWZmZWN0aXZlIGFuZCBsZXNzIGNvc3RseSAoZG9taW5hbnQpIG92ZXIgYm90aCBGVFMgYW5kIElOVC4gTklQVCBkZXRlY3RlZCA0ODIzIFQyMSBjYXNlcyBiYXNlZCBvbiA1MzMwIGludmFzaXZlIHByb2NlZHVyZXMuIEZUUyBkZXRlY3RlZCAzMzY0IFQyMSBjYXNlcyBiYXNlZCBvbiAxMDggMzY0IHByb2NlZHVyZXMgYW5kIElOVCBkZXRlY3RlZCAzNzYwIGNhc2VzIGJhc2VkIG9uIDEwOCA3NjAgcHJvY2VkdXJlcy4gTklQVCBkZXRlY3RlZCAyOCUgYW5kIDQzJSBtb3JlIFQyMSBjYXNlcyBjb21wYXJlZCB0byBJTlQgYW5kIEZUUywgcmVzcGVjdGl2ZWx5LCB3aGlsZSByZWR1Y2luZyBpbnZhc2l2ZSBwcm9jZWR1cmVzIGJ5ID45NSUgYW5kIHJlZHVjaW5nIGV1cGxvaWQgZmV0YWwgbG9zc2VzIGJ5ID45OSUuIFRvdGFsIGNvc3RzIHdlcmUgJDM3ODZNIHdpdGggRlRTLCAkMzkxOU0gd2l0aCBJTlQgYW5kICQzNDAzTSB3aXRoIE5JUFQuIENPTkNMVVNJT05TOiBOSVBUIGxlYWRzIHRvIGltcHJvdmVkIFQyMSBkZXRlY3Rpb24gYW5kIHJlZHVjdGlvbiBpbiBldXBsb2lkIGZldGFsIGxvc3MgYXQgbG93ZXIgdG90YWwgaGVhbHRoY2FyZSBleHBlbmRpdHVyZXMuIiwiYXV0aG9yIjpbeyJkcm9wcGluZy1wYXJ0aWNsZSI6IiIsImZhbWlseSI6IlNvbmciLCJnaXZlbiI6IksiLCJub24tZHJvcHBpbmctcGFydGljbGUiOiIiLCJwYXJzZS1uYW1lcyI6ZmFsc2UsInN1ZmZpeCI6IiJ9LHsiZHJvcHBpbmctcGFydGljbGUiOiIiLCJmYW1pbHkiOiJNdXNjaSIsImdpdmVuIjoiVCBKIiwibm9uLWRyb3BwaW5nLXBhcnRpY2xlIjoiIiwicGFyc2UtbmFtZXMiOmZhbHNlLCJzdWZmaXgiOiIifSx7ImRyb3BwaW5nLXBhcnRpY2xlIjoiIiwiZmFtaWx5IjoiQ2F1Z2hleSIsImdpdmVuIjoiQSBCIiwibm9uLWRyb3BwaW5nLXBhcnRpY2xlIjoiIiwicGFyc2UtbmFtZXMiOmZhbHNlLCJzdWZmaXgiOiIifV0sImNvbnRhaW5lci10aXRsZSI6IkpvdXJuYWwgb2YgTWF0ZXJuYWwtRmV0YWwgYW5kIE5lb25hdGFsIE1lZGljaW5lIiwiaWQiOiJmMzJhOGViZi0xZDQ1LTMwMTMtODczZi0yOTRhY2Q5ZjdjZDkiLCJpc3N1ZSI6IjEyIiwiaXNzdWVkIjp7ImRhdGUtcGFydHMiOltbIjIwMTMiXV19LCJub3RlIjoiTWF5IEVlIFBuZyAoMjAyMC0wNS0xMiAwMzowNjo1MykoU2NyZWVuKTogSW4gbWFpbiB0ZXh0OiBUaGUgb2JqZWN0aXZlIG9mIHRoaXMgc3R1ZHkgd2FzIHRvIGV2YWx1YXRlIHRoZSBjb3N0LWVmZmVjdGl2ZW5lc3Mgb2YgY29udmVudGlvbmFsIHNjcmVlbmluZyB3aXRoIGVpdGhlciBmaXJzdCB0cmltZXN0ZXIgY29tYmluZWQgb3IgaW50ZWdyYXRlZCBzY3JlZW5pbmcgdmVyc3VzIE5JUFQgd2l0aCBOSVBUIGJlaW5nIHVzZWQgb25seSBmb3IgaGlnaC1yaXNrIHByZWduYW5jaWVzLjsiLCJwYWdlIjoiMTE4MC0xMTg1IiwidGl0bGUiOiJDbGluaWNhbCB1dGlsaXR5IGFuZCBjb3N0IG9mIG5vbi1pbnZhc2l2ZSBwcmVuYXRhbCB0ZXN0aW5nIHdpdGggY2ZETkEgYW5hbHlzaXMgaW4gaGlnaC1yaXNrIHdvbWVuIGJhc2VkIG9uIGEgVVMgcG9wdWxhdGlvbiIsInR5cGUiOiJhcnRpY2xlLWpvdXJuYWwiLCJ2b2x1bWUiOiIyNiJ9LCJ1cmlzIjpbImh0dHA6Ly93d3cubWVuZGVsZXkuY29tL2RvY3VtZW50cy8/dXVpZD0yM2Q5YjE5Ny00YTZiLTRmYTYtYmViMC0xYTA3M2U1ZjU2OTkiXSwiaXNUZW1wb3JhcnkiOmZhbHNlLCJsZWdhY3lEZXNrdG9wSWQiOiIyM2Q5YjE5Ny00YTZiLTRmYTYtYmViMC0xYTA3M2U1ZjU2OTkifV0sInByb3BlcnRpZXMiOnsibm90ZUluZGV4IjowfSwiaXNFZGl0ZWQiOmZhbHNlLCJtYW51YWxPdmVycmlkZSI6eyJjaXRlcHJvY1RleHQiOiI0MjQiLCJpc01hbnVhbGx5T3ZlcnJpZGRlbiI6ZmFsc2UsIm1hbnVhbE92ZXJyaWRlVGV4dCI6IiJ9fQ=="/>
              <w:id w:val="-1896887044"/>
              <w:placeholder>
                <w:docPart w:val="DefaultPlaceholder_-1854013440"/>
              </w:placeholder>
            </w:sdtPr>
            <w:sdtEndPr/>
            <w:sdtContent>
              <w:p w14:paraId="79BF49C3" w14:textId="58B7478B" w:rsidR="001B2A1F" w:rsidRPr="00831A83" w:rsidRDefault="00B26423" w:rsidP="00831A83">
                <w:pPr>
                  <w:rPr>
                    <w:rFonts w:ascii="Arial" w:hAnsi="Arial" w:cs="Arial"/>
                    <w:sz w:val="18"/>
                    <w:szCs w:val="18"/>
                  </w:rPr>
                </w:pPr>
                <w:r w:rsidRPr="00831A83">
                  <w:rPr>
                    <w:rFonts w:ascii="Arial" w:hAnsi="Arial" w:cs="Arial"/>
                    <w:color w:val="000000"/>
                    <w:sz w:val="18"/>
                    <w:szCs w:val="18"/>
                  </w:rPr>
                  <w:t>424</w:t>
                </w:r>
              </w:p>
            </w:sdtContent>
          </w:sdt>
        </w:tc>
        <w:tc>
          <w:tcPr>
            <w:tcW w:w="1490" w:type="dxa"/>
          </w:tcPr>
          <w:sdt>
            <w:sdtPr>
              <w:rPr>
                <w:rFonts w:ascii="Arial" w:hAnsi="Arial" w:cs="Arial"/>
                <w:color w:val="000000"/>
                <w:sz w:val="18"/>
                <w:szCs w:val="18"/>
              </w:rPr>
              <w:tag w:val="MENDELEY_CITATION_v3_eyJjaXRhdGlvbklEIjoiTUVOREVMRVlfQ0lUQVRJT05fNjJhZmQ0YTItMGJlOC00YjM0LWI2N2YtYTVkOTlmMzY2ZDcxIiwiY2l0YXRpb25JdGVtcyI6W3siaWQiOiIxZmIyNjA2MC1lMjljLTMzYjUtYWNhMy03YmNjNGUyZWI0ZmEiLCJpdGVtRGF0YSI6eyJQTUlEIjoiMjE4MTA1NDQiLCJhYnN0cmFjdCI6Ik9CSkVDVElWRTogVG8gZXZhbHVhdGUgdGhlIGNvc3QtZWZmZWN0aXZlbmVzcyBvZiB1bml2ZXJzYWwgbmVvbmF0YWwgc2NyZWVuaW5nIGZvciBUIGNlbGwgbHltcGhvY3l0b3BlbmlhIGluIGVuaGFuY2luZyBxdWFsaXR5IG9mIGxpZmUgYW5kIGxpZmUgZXhwZWN0YW5jeSBmb3IgY2hpbGRyZW4gd2l0aCBzZXZlcmUgY29tYmluZWQgaW1tdW5vZGVmaWNpZW5jeSAoU0NJRCkuIE1FVEhPRFM6IERlY2lzaW9uIHRyZWVzIHdlcmUgY3JlYXRlZCBhbmQgYW5hbHl6ZWQgdG8gZXN0aW1hdGUgdGhlIGNvc3QsIGxpZmUgeWVhcnMsIGFuZCBxdWFsaXR5IGFkanVzdGVkIGxpZmUgeWVhcnMgKFFBTFlzKSBhY3Jvc3MgYSBwb3B1bGF0aW9uIHdoZW4gdW5pdmVyc2FsIHNjcmVlbmluZyBmb3IgbGFjayBvZiBUIGNlbGxzIGlzIHVzZWQgdG8gZGV0ZWN0IFNDSUQsIGFzIGltcGxlbWVudGVkIGluIGZpdmUgc3RhdGVzLCBjb21wYXJlZCB0byBkZXRlY3Rpb24gYmFzZWQgb24gcmVjb2duaXppbmcgc3ltcHRvbXMgYW5kIHNpZ25zIG9mIGRpc2Vhc2UuIFRlcm1pbmFsIHZhbHVlcyBvZiBlYWNoIHRyZWUgbGltYiB3ZXJlIGRlcml2ZWQgdGhyb3VnaCBNYXJrb3YgbW9kZWxzIHNpbXVsYXRpbmcgdGhlIG5hdHVyYWwgaGlzdG9yeSBvZiB0aHJlZSBjb2hvcnRzOiB1bmFmZmVjdGVkIHN1YmplY3RzOyB0aG9zZSBkaWFnbm9zZWQgd2l0aCBTQ0lEIGFzIG5lb25hdGVzIChlYXJseSBkaWFnbm9zaXMpOyBhbmQgdGhvc2UgZGlhZ25vc2VkIGFmdGVyIGJlY29taW5nIHN5bXB0b21hdGljIGFuZCBhcm91c2luZyBjbGluaWNhbCBzdXNwaWNpb24gKGxhdGUgZGlhZ25vc2lzKS4gTW9kZWxzIGNvbnNpZGVyZWQgdGhlIGNvc3RzIG9mIHNjcmVlbmluZyBhbmQgb2YgY2FyZSBpbmNsdWRpbmcgaGVtYXRvcG9pZXRpYyBjZWxsIHRyYW5zcGxhbnRhdGlvbiBmb3IgYWZmZWN0ZWQgaW5kaXZpZHVhbHMuIEtleSBkZWNpc2lvbiB2YXJpYWJsZXMgd2VyZSBkZXJpdmVkIGZyb20gdGhlIGxpdGVyYXR1cmUgYW5kIGZyb20gYSBzdXJ2ZXkgb2YgZmFtaWxpZXMgd2l0aCBjaGlsZHJlbiBhZmZlY3RlZCBieSBTQ0lELCB3aGljaCB3YXMgdXNlZCB0byBkZXNjcmliZSB0aGUgY2xpbmljYWwgaGlzdG9yeSBhbmQgaGVhbHRoY2FyZSB1dGlsaXphdGlvbiBmb3IgYWZmZWN0ZWQgc3ViamVjdHMuIFNlbnNpdGl2aXR5IGFuYWx5c2VzIHdlcmUgY29uZHVjdGVkIHRvIGV4cGxvcmUgdGhlIGluZmx1ZW5jZSBvZiB0aGVzZSBkZWNpc2lvbiB2YXJpYWJsZXMuIFJFU1VMVFM6IE92ZXIgYSA3MC15ZWFyIHRpbWUgaG9yaXpvbiwgdGhlIGF2ZXJhZ2UgY29zdCBwZXIgaW5mYW50IHdhcyAkOC44OSB3aXRob3V0IHNjcmVlbmluZyBhbmQgJDE0LjMzIHdpdGggdW5pdmVyc2FsIHNjcmVlbmluZy4gVGhlIG1vZGVsIHByZWRpY3RlZCB0aGF0IHVuaXZlcnNhbCBzY3JlZW5pbmcgaW4gdGhlIFUuUy4gd291bGQgY29zdCBhcHByb3hpbWF0ZWx5ICQyMi40IG1pbGxpb24veWVhciB3aXRoIGEgZ2FpbiBvZiA4ODAgbGlmZSB5ZWFycyBhbmQgODAyIFFBTFlzLiBTZW5zaXRpdml0eSBhbmFseXNlcyBzaG93ZWQgdGhhdCBzY3JlZW5pbmcgdGVzdCBzcGVjaWZpY2l0eSBhbmQgZGlzZWFzZSBpbmNpZGVuY2Ugd2VyZSBjcml0aWNhbCBkcml2aW5nIGZvcmNlcyBhZmZlY3RpbmcgdGhlIGluY3JlbWVudGFsIGNvc3QtZWZmZWN0aXZlbmVzcyByYXRpbyAoSUNFUikuIEFzc3VtaW5nIGEgU0NJRCBpbmNpZGVuY2Ugb2YgMS83NSwwMDAgYmlydGhzIGFuZCB0ZXN0IHNwZWNpZmljaXR5IGFuZCBzZW5zaXRpdml0eSBlYWNoIGF0IDAuOTksIHNjcmVlbmluZyByZW1haW5lZCBjb3N0LWVmZmVjdGl2ZSB1cCB0byBhIG1heGltdW0gY29zdCBvZiAkMTUgcGVyIGluZmFudCBzY3JlZW5lZC4gQ09OQ0xVU0lPTjogQXQgb3VyIGN1cnJlbnQgZXN0aW1hdGVkIHNjcmVlbmluZyBjb3N0IG9mICQ0LjIyL2luZmFudCwgdW5pdmVyc2FsIHNjcmVlbmluZyBmb3IgU0NJRCB3b3VsZCBiZSBhIGNvc3QgZWZmZWN0aXZlIG1lYW5zIHRvIGltcHJvdmUgcXVhbGl0eSBhbmQgZHVyYXRpb24gb2YgbGlmZSBmb3IgY2hpbGRyZW4gd2l0aCBTQ0lELiIsImF1dGhvciI6W3siZHJvcHBpbmctcGFydGljbGUiOiIiLCJmYW1pbHkiOiJDaGFuIiwiZ2l2ZW4iOiJLIiwibm9uLWRyb3BwaW5nLXBhcnRpY2xlIjoiIiwicGFyc2UtbmFtZXMiOmZhbHNlLCJzdWZmaXgiOiIifSx7ImRyb3BwaW5nLXBhcnRpY2xlIjoiIiwiZmFtaWx5IjoiRGF2aXMiLCJnaXZlbiI6IkoiLCJub24tZHJvcHBpbmctcGFydGljbGUiOiIiLCJwYXJzZS1uYW1lcyI6ZmFsc2UsInN1ZmZpeCI6IiJ9LHsiZHJvcHBpbmctcGFydGljbGUiOiIiLCJmYW1pbHkiOiJQYWkiLCJnaXZlbiI6IlMgWSIsIm5vbi1kcm9wcGluZy1wYXJ0aWNsZSI6IiIsInBhcnNlLW5hbWVzIjpmYWxzZSwic3VmZml4IjoiIn0seyJkcm9wcGluZy1wYXJ0aWNsZSI6IiIsImZhbWlseSI6IkJvbmlsbGEiLCJnaXZlbiI6IkYgQSIsIm5vbi1kcm9wcGluZy1wYXJ0aWNsZSI6IiIsInBhcnNlLW5hbWVzIjpmYWxzZSwic3VmZml4IjoiIn0seyJkcm9wcGluZy1wYXJ0aWNsZSI6IiIsImZhbWlseSI6IlB1Y2siLCJnaXZlbiI6IkogTSIsIm5vbi1kcm9wcGluZy1wYXJ0aWNsZSI6IiIsInBhcnNlLW5hbWVzIjpmYWxzZSwic3VmZml4IjoiIn0seyJkcm9wcGluZy1wYXJ0aWNsZSI6IiIsImZhbWlseSI6IkFwa29uIiwiZ2l2ZW4iOiJNIiwibm9uLWRyb3BwaW5nLXBhcnRpY2xlIjoiIiwicGFyc2UtbmFtZXMiOmZhbHNlLCJzdWZmaXgiOiIifV0sImNvbnRhaW5lci10aXRsZSI6Ik1vbGVjdWxhciBHZW5ldGljcyBhbmQgTWV0YWJvbGlzbSIsImlkIjoiMWZiMjYwNjAtZTI5Yy0zM2I1LWFjYTMtN2JjYzRlMmViNGZhIiwiaXNzdWUiOiIzIiwiaXNzdWVkIjp7ImRhdGUtcGFydHMiOltbIjIwMTEiXV19LCJwYWdlIjoiMzgzLTM4OSIsInRpdGxlIjoiQSBNYXJrb3YgbW9kZWwgdG8gYW5hbHl6ZSBjb3N0LWVmZmVjdGl2ZW5lc3Mgb2Ygc2NyZWVuaW5nIGZvciBzZXZlcmUgY29tYmluZWQgaW1tdW5vZGVmaWNpZW5jeSAoU0NJRCkiLCJ0eXBlIjoiYXJ0aWNsZS1qb3VybmFsIiwidm9sdW1lIjoiMTA0In0sInVyaXMiOlsiaHR0cDovL3d3dy5tZW5kZWxleS5jb20vZG9jdW1lbnRzLz91dWlkPWQ5MDg1YmY0LTUxNmItNDk0Ny1hMzJiLTgwMmU5NDAzMmNjMSJdLCJpc1RlbXBvcmFyeSI6ZmFsc2UsImxlZ2FjeURlc2t0b3BJZCI6ImQ5MDg1YmY0LTUxNmItNDk0Ny1hMzJiLTgwMmU5NDAzMmNjMSJ9LHsiaWQiOiI5MDFhMDM4OS02NGFlLTMzNjktOTE3Zi01MTE2YTgxNjQ3ZmMiLCJpdGVtRGF0YSI6eyJQTUlEIjoiMjk2MzM2NzIiLCJhYnN0cmFjdCI6Ik9CSkVDVElWRVM6IFRoaXMgcGFwZXIgYWltcyB0byBkZXNjcmliZSB0aGUgYWRkZWQgdmFsdWUgb2YgY29tYmluaW5nIGNvc3QtZWZmZWN0aXZlbmVzcyBhbmQgZXRoaWNhbCBldmFsdWF0aW9ucyB3aGVuIHRoZSBwcmVmZXJlbmNlcyBvZiB0aGUgZGVjaXNpb24gbWFrZXIgdG93YXJkIGNvc3QtZWZmZWN0aXZlbmVzcyBldmFsdWF0aW9uIG91dGNvbWVzIGFyZSBub3Qga25vd24sIHdpdGggdGhlIEZyZW5jaCBuYXRpb25hbCBuZW9uYXRhbCBzY3JlZW5pbmcgb2YgY3lzdGljIGZpYnJvc2lzIChDRikgYXMgYSBjYXNlLXN0dWR5LiBNRVRIT0RTOiBBIGNvc3QtZWZmZWN0aXZlbmVzcyBhbmFseXNpcyBjb21wYXJpbmcgZm91ciBDRiBuZW9uYXRhbCBzY3JlZW5pbmcgc3RyYXRlZ2llcywgd2l0aCBvciB3aXRob3V0IEROQSB0ZXN0aW5nLCB3YXMgcGVyZm9ybWVkLiBFdGhpY2FsIHBvc2l0aW9ucyB0b3dhcmQgdGhlaXIgb3V0Y29tZXMgd2VyZSBkZXNjcmliZWQuIEluIGFkZGl0aW9uLCBhIHBvc3QtaG9jIGFuYWx5c2lzIG9mIHRoZSBldGhpY2FsIGlzc3VlcyBiZWluZyBjb25zaWRlcmVkIHJlbGV2YW50IGZyb20gdGhlIGRlY2lzaW9uLW1ha2VycycgcGVyc3BlY3RpdmUgd2FzIGNvbmR1Y3RlZC4gUkVTVUxUUzogVHdvIHN0cmF0ZWdpZXMgd2VyZSBmb3VuZCBlcXVhbGx5IGNvc3QtZWZmZWN0aXZlLiBBbW9uZyB0aGVtLCBjaG9vc2luZyB0aGUgbm9uLUROQSBvciBhIEROQS1iYXNlZCBzdHJhdGVneSBjb25zdHJhaW5zIHRoZSBkZWNpc2lvbiBtYWtlciB0byByZW5kZXIgYSBqdWRnZW1lbnQgYmV0d2VlbiBkaWZmZXJlbnQgZXRoaWNhbCBpc3N1ZXMgb3IgZGlzYWdyZWVtZW50cyBhc3NvY2lhdGVkIHdpdGggdGhlIHNjcmVlbmluZyBwcm9ncmFtLiBDT05DTFVTSU9OUzogVGhlIGFuYWx5c2lzIHN1cHBvcnRzIHRoZSByZWxldmFuY2Ugb2YgY29tYmluaW5nIGNvc3QtZWZmZWN0aXZlbmVzcyBhbmQgZXRoaWNzIGV2YWx1YXRpb24gaW4gZGV2ZWxvcGluZyBoZWFsdGggcG9saWN5LCBhcyBhIHdheSB0byByZXZlYWwgb3IgY2xhcmlmeSB0aGUgbW90aXZlcyBhc3NvY2lhdGVkIHdpdGggaGVhbHRoLiBUaGUgY2hvaWNlIG9mIHRoZSBkZWNpc2lvbiBtYWtlciB0byBmYXZvciB0aGUgRE5BLWJhc2VkIHN0cmF0ZWd5LCB3aGljaCB3YXMgbm90IG9yaWdpbmFsbHkgcmVjb21tZW5kZWQsIGNyZWF0ZXMgdGhlIG9wcG9ydHVuaXR5IHRvIG1ha2UgZXhwbGljaXQgdGhlIHJvbGUgcGxheWVkIGJ5IGV0aGljYWwgaXNzdWVzIGluIHRoZSBkZWNpc2lvbi4iLCJhdXRob3IiOlt7ImRyb3BwaW5nLXBhcnRpY2xlIjoiIiwiZmFtaWx5IjoiUmFpbW9uZCIsImdpdmVuIjoiViIsIm5vbi1kcm9wcGluZy1wYXJ0aWNsZSI6IiIsInBhcnNlLW5hbWVzIjpmYWxzZSwic3VmZml4IjoiIn0seyJkcm9wcGluZy1wYXJ0aWNsZSI6IiIsImZhbWlseSI6IlNhbWJ1YyIsImdpdmVuIjoiQyIsIm5vbi1kcm9wcGluZy1wYXJ0aWNsZSI6IiIsInBhcnNlLW5hbWVzIjpmYWxzZSwic3VmZml4IjoiIn0seyJkcm9wcGluZy1wYXJ0aWNsZSI6IiIsImZhbWlseSI6IlBpYm91bGVhdSIsImdpdmVuIjoiTCIsIm5vbi1kcm9wcGluZy1wYXJ0aWNsZSI6IiIsInBhcnNlLW5hbWVzIjpmYWxzZSwic3VmZml4IjoiIn1dLCJjb250YWluZXItdGl0bGUiOiJJbnRlcm5hdGlvbmFsIEpvdXJuYWwgb2YgVGVjaG5vbG9neSBBc3Nlc3NtZW50IGluIEhlYWx0aCBDYXJlIiwiaWQiOiI5MDFhMDM4OS02NGFlLTMzNjktOTE3Zi01MTE2YTgxNjQ3ZmMiLCJpc3N1ZSI6IjIiLCJpc3N1ZWQiOnsiZGF0ZS1wYXJ0cyI6W1siMjAxOCJdXX0sInBhZ2UiOiIxODktMTk1IiwidGl0bGUiOiJFdGhpY3MgRXZhbHVhdGlvbiBSZXZlYWxpbmcgRGVjaXNpb24tTWFrZXIgTW90aXZlczogQSBDYXNlIG9mIE5lb25hdGFsIFNjcmVlbmluZyIsInR5cGUiOiJhcnRpY2xlLWpvdXJuYWwiLCJ2b2x1bWUiOiIzNCJ9LCJ1cmlzIjpbImh0dHA6Ly93d3cubWVuZGVsZXkuY29tL2RvY3VtZW50cy8/dXVpZD1iMGUzODRjYi00MTg3LTQ5MTEtYWY5Yy02NDA4MDkyNmVlMmIiXSwiaXNUZW1wb3JhcnkiOmZhbHNlLCJsZWdhY3lEZXNrdG9wSWQiOiJiMGUzODRjYi00MTg3LTQ5MTEtYWY5Yy02NDA4MDkyNmVlMmIifV0sInByb3BlcnRpZXMiOnsibm90ZUluZGV4IjowfSwiaXNFZGl0ZWQiOmZhbHNlLCJtYW51YWxPdmVycmlkZSI6eyJjaXRlcHJvY1RleHQiOiI0NDUsNDk4IiwiaXNNYW51YWxseU92ZXJyaWRkZW4iOmZhbHNlLCJtYW51YWxPdmVycmlkZVRleHQiOiIifX0="/>
              <w:id w:val="1619491208"/>
              <w:placeholder>
                <w:docPart w:val="DefaultPlaceholder_-1854013440"/>
              </w:placeholder>
            </w:sdtPr>
            <w:sdtEndPr/>
            <w:sdtContent>
              <w:p w14:paraId="3A7DABAF" w14:textId="0603DF9B" w:rsidR="001B2A1F" w:rsidRPr="00831A83" w:rsidRDefault="00B26423" w:rsidP="00831A83">
                <w:pPr>
                  <w:rPr>
                    <w:rFonts w:ascii="Arial" w:hAnsi="Arial" w:cs="Arial"/>
                    <w:sz w:val="18"/>
                    <w:szCs w:val="18"/>
                  </w:rPr>
                </w:pPr>
                <w:r w:rsidRPr="00831A83">
                  <w:rPr>
                    <w:rFonts w:ascii="Arial" w:hAnsi="Arial" w:cs="Arial"/>
                    <w:color w:val="000000"/>
                    <w:sz w:val="18"/>
                    <w:szCs w:val="18"/>
                  </w:rPr>
                  <w:t>439,497</w:t>
                </w:r>
              </w:p>
            </w:sdtContent>
          </w:sdt>
        </w:tc>
      </w:tr>
      <w:tr w:rsidR="001B2A1F" w:rsidRPr="008139D3" w14:paraId="53DA36F3" w14:textId="77777777" w:rsidTr="001B2A1F">
        <w:trPr>
          <w:trHeight w:val="680"/>
        </w:trPr>
        <w:tc>
          <w:tcPr>
            <w:tcW w:w="861" w:type="dxa"/>
          </w:tcPr>
          <w:p w14:paraId="0FB44B0B"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12AF9BED"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75FD7CAE" w14:textId="77777777" w:rsidR="001B2A1F" w:rsidRPr="00831A83" w:rsidRDefault="001B2A1F" w:rsidP="00831A83">
            <w:pPr>
              <w:rPr>
                <w:rFonts w:ascii="Arial" w:hAnsi="Arial" w:cs="Arial"/>
                <w:sz w:val="18"/>
                <w:szCs w:val="18"/>
              </w:rPr>
            </w:pPr>
            <w:r w:rsidRPr="00831A83">
              <w:rPr>
                <w:rFonts w:ascii="Arial" w:hAnsi="Arial" w:cs="Arial"/>
                <w:sz w:val="18"/>
                <w:szCs w:val="18"/>
              </w:rPr>
              <w:t>psychological</w:t>
            </w:r>
          </w:p>
        </w:tc>
        <w:tc>
          <w:tcPr>
            <w:tcW w:w="2552" w:type="dxa"/>
          </w:tcPr>
          <w:p w14:paraId="18A51826" w14:textId="77777777" w:rsidR="001B2A1F" w:rsidRPr="00831A83" w:rsidRDefault="001B2A1F" w:rsidP="00831A83">
            <w:pPr>
              <w:rPr>
                <w:rFonts w:ascii="Arial" w:hAnsi="Arial" w:cs="Arial"/>
                <w:sz w:val="18"/>
                <w:szCs w:val="18"/>
              </w:rPr>
            </w:pPr>
            <w:r w:rsidRPr="00831A83">
              <w:rPr>
                <w:rFonts w:ascii="Arial" w:hAnsi="Arial" w:cs="Arial"/>
                <w:sz w:val="18"/>
                <w:szCs w:val="18"/>
              </w:rPr>
              <w:t>false positive anxiety</w:t>
            </w:r>
          </w:p>
        </w:tc>
        <w:tc>
          <w:tcPr>
            <w:tcW w:w="1506" w:type="dxa"/>
          </w:tcPr>
          <w:p w14:paraId="109C23E1" w14:textId="77777777" w:rsidR="001B2A1F" w:rsidRPr="00831A83" w:rsidRDefault="001B2A1F" w:rsidP="00831A83">
            <w:pPr>
              <w:rPr>
                <w:rFonts w:ascii="Arial" w:hAnsi="Arial" w:cs="Arial"/>
                <w:sz w:val="18"/>
                <w:szCs w:val="18"/>
              </w:rPr>
            </w:pPr>
            <w:r w:rsidRPr="00831A83">
              <w:rPr>
                <w:rFonts w:ascii="Arial" w:hAnsi="Arial" w:cs="Arial"/>
                <w:sz w:val="18"/>
                <w:szCs w:val="18"/>
              </w:rPr>
              <w:t>parental QALYs</w:t>
            </w:r>
          </w:p>
        </w:tc>
        <w:tc>
          <w:tcPr>
            <w:tcW w:w="1183" w:type="dxa"/>
          </w:tcPr>
          <w:p w14:paraId="51191972" w14:textId="77777777" w:rsidR="001B2A1F" w:rsidRPr="00831A83" w:rsidRDefault="001B2A1F" w:rsidP="00831A83">
            <w:pPr>
              <w:rPr>
                <w:rFonts w:ascii="Arial" w:hAnsi="Arial" w:cs="Arial"/>
                <w:sz w:val="18"/>
                <w:szCs w:val="18"/>
              </w:rPr>
            </w:pPr>
          </w:p>
        </w:tc>
        <w:tc>
          <w:tcPr>
            <w:tcW w:w="1742" w:type="dxa"/>
          </w:tcPr>
          <w:p w14:paraId="4AF218C8"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N2ZjNTU2OWEtMzNhZS00ZTlkLWFjODAtOTk3N2QzNWQzMWJhIiwiY2l0YXRpb25JdGVtcyI6W3siaWQiOiI4NDExYTQ0Ni00ZDhmLTMxZTMtYTNkNS1mN2ZhMzkwODgwNGMiLCJpdGVtRGF0YSI6eyJQTUlEIjoiMTczOTE0MTgiLCJhYnN0cmFjdCI6Ik9CSkVDVElWRVM6IEluIDIwMDUsIGluIE9udGFyaW8sIENhbmFkYSwgbmV3Ym9ybnMgd2VyZSBvbmx5IHNjcmVlbmVkIGZvciBwaGVueWxrZXRvbnVyaWEgKFBLVSkgYW5kIGh5cG90aHlyb2lkaXNtLiBUYW5kZW0gbWFzcyBzcGVjdHJvbWV0cnkgKE1TL01TKSBoYXMgc2luY2UgYmVlbiBpbXBsZW1lbnRlZCBhcyBhIG5ldyBzY3JlZW5pbmcgdGVjaG5vbG9neSBiZWNhdXNlIGl0IGNhbiBzY3JlZW4gZm9yIFBLVSBhbmQgbWFueSBvdGhlciBkaXNlYXNlcyBzaW11bHRhbmVvdXNseS4gV2UgZXN0aW1hdGVkIHRoZSBjb3N0LWVmZmVjdGl2ZW5lc3Mgb2YgdXNpbmcgdGhpcyB0ZWNobm9sb2d5IHRvIGV4cGFuZCB0aGUgT250YXJpbyBuZXdib3JuIHNjcmVlbmluZyBwcm9ncmFtIHRvIHNjcmVlbiBmb3IgZWFjaCBkaXNlYXNlIGluZGVwZW5kZW50bHkgYW5kIGZvciBoeXBvdGhldGljYWwgYnVuZGxlcyBvZiB1cCB0byAyMSBtZXRhYm9saWMgZGlzZWFzZXMuIE1FVEhPRFM6IFdlIGNvbnN0cnVjdGVkIGEgZGVjaXNpb24tYW5hbHl0aWMgbW9kZWwgdG8gZXN0aW1hdGUgdGhlIGluY3JlbWVudGFsIGNvc3RzIGFuZCBsaWZlLXllYXJzIG9mIHN1cnZpdmFsIHRoYXQgY2FuIGJlIGdhaW5lZCBieSBzY3JlZW5pbmcgb3IgY2hhbmdpbmcgc2NyZWVuaW5nIHRlY2hub2xvZ2llcy4gQ29zdHMgYW5kIGhlYWx0aCBiZW5lZml0cyB3ZXJlIGVzdGltYXRlZCBmb3IgYSBjb2hvcnQgb2YgYmFiaWVzIGJvcm4gaW4gT250YXJpbyBpbiAxIHllYXIuIFNlY29uZGFyeSBzb3VyY2VzIGFuZCBleHBlcnQgb3BpbmlvbiB3ZXJlIHVzZWQgdG8gZXN0aW1hdGUgdGhlIHRlc3QgY2hhcmFjdGVyaXN0aWNzLCBkaXNlYXNlIHByZXZhbGVuY2UsIHRyZWF0bWVudCBlZmZlY3RpdmVuZXNzLCBkaXNlYXNlIHByb2dyZXNzaW9uIHJhdGVzLCBhbmQgbW9ydGFsaXR5LiBUaGUgTG9uZG9uIEhlYWx0aCBTY2llbmNlcyBDZW50cmUgQ2FzZSBDb3N0aW5nIEluaXRpYXRpdmUsIHRoZSBPbnRhcmlvIEhlYWx0aCBJbnN1cmFuY2UgUGxhbiBTY2hlZHVsZSwgYW5kIHRoZSBPbnRhcmlvIERydWcgQmVuZWZpdHMgcGxhbiBmb3JtdWxhcnkgd2VyZSB1c2VkIHRvIGVzdGltYXRlIGNvc3RzLiBSRVNVTFRTOiBDaGFuZ2luZyBzY3JlZW5pbmcgdGVjaG5vbG9naWVzLCBmcm9tIHRoZSBHdXRocmllIHRlc3QgdG8gTVMvTVMsIGZvciBQS1UgZGV0ZWN0aW9uIGhhZCBhbiBpbmNyZW1lbnRhbCBjb3N0IG9mICQ1LDUwMCwwMDAgcGVyIGxpZmUteWVhciAoTFkpIGdhaW5lZC4gV2UgaWRlbnRpZmllZCBubyBkaXNlYXNlcyBmb3Igd2hpY2ggdGhlIGluY3JlbWVudGFsIGNvc3Qgb2Ygc2NyZWVuaW5nIGZvciBqdXN0IHRoYXQgZGlzZWFzZSB3YXMgbGVzcyB0aGFuICQxMDAsMDAwIHBlciBMWSBnYWluZWQuIFRoZSBpbmNyZW1lbnRhbCBjb3N0cyBvZiBzY3JlZW5pbmcgcmFuZ2VkIGZyb20gJDIyMiwwMDAgKEhNRy1Db0EgbHlhc2UgZGVmaWNpZW5jeSkgdG8gJDE0Miw1MDAsMDAwIChnbHV0YXJpYyBhY2lkZW1pYSB0eXBlIElJKSBwZXIgTFkgZ2FpbmVkLiBTY3JlZW5pbmcgZm9yIGEgYnVuZGxlIG9mIGRpc2Vhc2VzIGluY2x1ZGluZyBQS1UgYW5kIHRoZSAxNCBtb3N0IGNvc3QtZWZmZWN0aXZlIGRpc2Vhc2VzIHRvIHNjcmVlbiBmb3IgY29zdCBsZXNzIHRoYW4gJDcwLDAwMCBwZXIgTFkgZ2FpbmVkLCBhbmQgdGhlIGluY3JlbWVudGFsIGNvc3QtZWZmZWN0aXZlbmVzcyBvZiBhZGRpbmcgZWFjaCBvZiB0aGUgMTQgZGlzZWFzZXMgdG8gdGhlIGJ1bmRsZSB3YXMgbGVzcyB0aGFuICQxMDAsMDAwIHBlciBMWSBnYWluZWQuIFRoZSBpbmNyZW1lbnRhbCBjb3N0IG9mIGFkZGluZyB0aGUgMTV0aCBtb3N0IGNvc3QtZWZmZWN0aXZlIGRpc2Vhc2Ugd2FzICQzMDksNDAwIHBlciBMWSBnYWluZWQuIENPTkNMVVNJT05TOiBFYXJseSBkaWFnbm9zaXMgYW5kIHRyZWF0bWVudCBvZiBtZXRhYm9saWMgZGlzZWFzZSBpcyBpbXBvcnRhbnQgdG8gcmVkdWNlIGRpc2Vhc2Ugc2V2ZXJpdHkgYW5kIGRlbGF5IG9yIHByZXZlbnQgdGhlIG9uc2V0IG9mIHRoZSBkaXNlYXNlLiBTY3JlZW5pbmcgYXQgYmlydGggcmVkdWNlcyB0aGUgbW9yYmlkaXR5LCBtb3J0YWxpdHksIGFuZCBzb2NpYWwgYnVyZGVuIGFzc29jaWF0ZWQgd2l0aCB0aGUgaXJyZXZlcnNpYmxlIGVmZmVjdHMgb2YgZGlzZWFzZSBvbiB0aGUgcG9wdWxhdGlvbi4gT3VyIGFuYWx5c2lzIHN1Z2dlc3RzIHRoYXQgdGhlIGNvc3QtZWZmaWNpZW5jaWVzIGdhaW5lZCBieSB1c2luZyBNUy9NUyB0byBzY3JlZW4gZm9yIGJ1bmRsZXMgb2YgZGlzZWFzZXMgcmF0aGVyIHRoYW4ganVzdCBvbmUgZGlzZWFzZSBhcmUgc3VmZmljaWVudCB0byB3YXJyYW50IGNvbnNpZGVyYXRpb24gb2YgYW4gZXhwYW5kZWQgc2NyZWVuaW5nIHByb2dyYW0uIEl0IGlzLCBob3dldmVyLCBub3QgY29zdC1lZmZlY3RpdmUgdG8gc2NyZWVuIGZvciBhbGwgZGlzZWFzZXMgdGhhdCBjYW4gYmUgc2NyZWVuZWQgZm9yIHVzaW5nIHRoaXMgdGXigKYiLCJhdXRob3IiOlt7ImRyb3BwaW5nLXBhcnRpY2xlIjoiIiwiZmFtaWx5IjoiQ2lwcmlhbm8iLCJnaXZlbiI6IkwgRSIsIm5vbi1kcm9wcGluZy1wYXJ0aWNsZSI6IiIsInBhcnNlLW5hbWVzIjpmYWxzZSwic3VmZml4IjoiIn0seyJkcm9wcGluZy1wYXJ0aWNsZSI6IiIsImZhbWlseSI6IlJ1cGFyIiwiZ2l2ZW4iOiJDIEEiLCJub24tZHJvcHBpbmctcGFydGljbGUiOiIiLCJwYXJzZS1uYW1lcyI6ZmFsc2UsInN1ZmZpeCI6IiJ9LHsiZHJvcHBpbmctcGFydGljbGUiOiIiLCJmYW1pbHkiOiJaYXJpYyIsImdpdmVuIjoiRyBTIiwibm9uLWRyb3BwaW5nLXBhcnRpY2xlIjoiIiwicGFyc2UtbmFtZXMiOmZhbHNlLCJzdWZmaXgiOiIifV0sImNvbnRhaW5lci10aXRsZSI6IlZhbHVlIGluIEhlYWx0aCIsImlkIjoiODQxMWE0NDYtNGQ4Zi0zMWUzLWEzZDUtZjdmYTM5MDg4MDRjIiwiaXNzdWUiOiIyIiwiaXNzdWVkIjp7ImRhdGUtcGFydHMiOltbIjIwMDciXV19LCJwYWdlIjoiODMtOTciLCJ0aXRsZSI6IlRoZSBjb3N0LWVmZmVjdGl2ZW5lc3Mgb2YgZXhwYW5kaW5nIG5ld2Jvcm4gc2NyZWVuaW5nIGZvciB1cCB0byAyMSBpbmhlcml0ZWQgbWV0YWJvbGljIGRpc29yZGVycyB1c2luZyB0YW5kZW0gbWFzcyBzcGVjdHJvbWV0cnk6IHJlc3VsdHMgZnJvbSBhIGRlY2lzaW9uLWFuYWx5dGljIG1vZGVsIiwidHlwZSI6ImFydGljbGUtam91cm5hbCIsInZvbHVtZSI6IjEwIn0sInVyaXMiOlsiaHR0cDovL3d3dy5tZW5kZWxleS5jb20vZG9jdW1lbnRzLz91dWlkPTI4MWJhN2JhLWMyMGItNDc5My1iNzM1LTE0MjhmMjQ4NWIwNSJdLCJpc1RlbXBvcmFyeSI6ZmFsc2UsImxlZ2FjeURlc2t0b3BJZCI6IjI4MWJhN2JhLWMyMGItNDc5My1iNzM1LTE0MjhmMjQ4NWIwNSJ9XSwicHJvcGVydGllcyI6eyJub3RlSW5kZXgiOjB9LCJpc0VkaXRlZCI6ZmFsc2UsIm1hbnVhbE92ZXJyaWRlIjp7ImNpdGVwcm9jVGV4dCI6IjQ2MSIsImlzTWFudWFsbHlPdmVycmlkZGVuIjpmYWxzZSwibWFudWFsT3ZlcnJpZGVUZXh0IjoiIn19"/>
              <w:id w:val="-1546897018"/>
              <w:placeholder>
                <w:docPart w:val="DefaultPlaceholder_-1854013440"/>
              </w:placeholder>
            </w:sdtPr>
            <w:sdtEndPr/>
            <w:sdtContent>
              <w:p w14:paraId="44AD9FDA" w14:textId="025DD0EC" w:rsidR="001B2A1F" w:rsidRPr="00831A83" w:rsidRDefault="00847968" w:rsidP="00831A83">
                <w:pPr>
                  <w:rPr>
                    <w:rFonts w:ascii="Arial" w:hAnsi="Arial" w:cs="Arial"/>
                    <w:sz w:val="18"/>
                    <w:szCs w:val="18"/>
                  </w:rPr>
                </w:pPr>
                <w:r w:rsidRPr="00831A83">
                  <w:rPr>
                    <w:rFonts w:ascii="Arial" w:hAnsi="Arial" w:cs="Arial"/>
                    <w:color w:val="000000"/>
                    <w:sz w:val="18"/>
                    <w:szCs w:val="18"/>
                  </w:rPr>
                  <w:t>461</w:t>
                </w:r>
              </w:p>
            </w:sdtContent>
          </w:sdt>
        </w:tc>
      </w:tr>
      <w:tr w:rsidR="001B2A1F" w:rsidRPr="008139D3" w14:paraId="427B509D" w14:textId="77777777" w:rsidTr="001B2A1F">
        <w:trPr>
          <w:trHeight w:val="680"/>
        </w:trPr>
        <w:tc>
          <w:tcPr>
            <w:tcW w:w="861" w:type="dxa"/>
          </w:tcPr>
          <w:p w14:paraId="757AF06D"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086671DF"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5D2B3D9E" w14:textId="77777777" w:rsidR="001B2A1F" w:rsidRPr="00831A83" w:rsidRDefault="001B2A1F" w:rsidP="00831A83">
            <w:pPr>
              <w:rPr>
                <w:rFonts w:ascii="Arial" w:hAnsi="Arial" w:cs="Arial"/>
                <w:sz w:val="18"/>
                <w:szCs w:val="18"/>
              </w:rPr>
            </w:pPr>
            <w:r w:rsidRPr="00831A83">
              <w:rPr>
                <w:rFonts w:ascii="Arial" w:hAnsi="Arial" w:cs="Arial"/>
                <w:sz w:val="18"/>
                <w:szCs w:val="18"/>
              </w:rPr>
              <w:t>psychological</w:t>
            </w:r>
          </w:p>
        </w:tc>
        <w:tc>
          <w:tcPr>
            <w:tcW w:w="2552" w:type="dxa"/>
          </w:tcPr>
          <w:p w14:paraId="5EE7CCC9" w14:textId="77777777" w:rsidR="001B2A1F" w:rsidRPr="00831A83" w:rsidRDefault="001B2A1F" w:rsidP="00831A83">
            <w:pPr>
              <w:rPr>
                <w:rFonts w:ascii="Arial" w:hAnsi="Arial" w:cs="Arial"/>
                <w:sz w:val="18"/>
                <w:szCs w:val="18"/>
              </w:rPr>
            </w:pPr>
            <w:r w:rsidRPr="00831A83">
              <w:rPr>
                <w:rFonts w:ascii="Arial" w:hAnsi="Arial" w:cs="Arial"/>
                <w:sz w:val="18"/>
                <w:szCs w:val="18"/>
              </w:rPr>
              <w:t>genetic variants of unclear penetrance</w:t>
            </w:r>
          </w:p>
        </w:tc>
        <w:tc>
          <w:tcPr>
            <w:tcW w:w="1506" w:type="dxa"/>
          </w:tcPr>
          <w:p w14:paraId="7DA8148E" w14:textId="77777777" w:rsidR="001B2A1F" w:rsidRPr="00831A83" w:rsidRDefault="001B2A1F" w:rsidP="00831A83">
            <w:pPr>
              <w:rPr>
                <w:rFonts w:ascii="Arial" w:hAnsi="Arial" w:cs="Arial"/>
                <w:sz w:val="18"/>
                <w:szCs w:val="18"/>
              </w:rPr>
            </w:pPr>
            <w:r w:rsidRPr="00831A83">
              <w:rPr>
                <w:rFonts w:ascii="Arial" w:hAnsi="Arial" w:cs="Arial"/>
                <w:sz w:val="18"/>
                <w:szCs w:val="18"/>
              </w:rPr>
              <w:t>unclear harms including behavioural changes</w:t>
            </w:r>
          </w:p>
        </w:tc>
        <w:tc>
          <w:tcPr>
            <w:tcW w:w="1183" w:type="dxa"/>
          </w:tcPr>
          <w:p w14:paraId="34298E1D" w14:textId="77777777" w:rsidR="001B2A1F" w:rsidRPr="00831A83" w:rsidRDefault="001B2A1F" w:rsidP="00831A83">
            <w:pPr>
              <w:rPr>
                <w:rFonts w:ascii="Arial" w:hAnsi="Arial" w:cs="Arial"/>
                <w:sz w:val="18"/>
                <w:szCs w:val="18"/>
              </w:rPr>
            </w:pPr>
            <w:r w:rsidRPr="00831A83">
              <w:rPr>
                <w:rFonts w:ascii="Arial" w:hAnsi="Arial" w:cs="Arial"/>
                <w:sz w:val="18"/>
                <w:szCs w:val="18"/>
              </w:rPr>
              <w:t>QALYs</w:t>
            </w:r>
          </w:p>
        </w:tc>
        <w:tc>
          <w:tcPr>
            <w:tcW w:w="1742" w:type="dxa"/>
          </w:tcPr>
          <w:p w14:paraId="393DB232"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MjJkMDMzMTAtZjNiMy00OWE4LTk5ZDktZmNlZTBiZDg2ZTUzIiwiY2l0YXRpb25JdGVtcyI6W3siaWQiOiIxMzA1N2ExZS0zNmU2LTMzNjktODc2Mi04MTZmZWU5NWE1YTgiLCJpdGVtRGF0YSI6eyJQTUlEIjoiMzAzMDkzNzAiLCJhYnN0cmFjdCI6IkJBQ0tHUk9VTkQ6IEEgZGVjaXNpb24gdHJlZSBtb2RlbCB3YXMgYnVpbHQgdG8gZXN0aW1hdGUgdGhlIGVjb25vbWljIGltcGFjdCBvZiBpbnRyb2R1Y2luZyBzY3JlZW5pbmcgZm9yIFgtbGlua2VkIGFkcmVub2xldWtvZHlzdHJvcGh5IChYLUFMRCkgaW50byBhbiBleGlzdGluZyB0YW5kZW0gbWFzcyBzcGVjdHJvbWV0cnkgYmFzZWQgbmV3Ym9ybiBzY3JlZW5pbmcgcHJvZ3JhbW1lLiBUaGUgbW9kZWwgd2FzIGJhc2VkIHVwb24gdGhlIFVLIE5hdGlvbmFsIEhlYWx0aCBTZXJ2aWNlIChOSFMpIE5ld2Jvcm4gQmxvb2QgU3BvdCBTY3JlZW5pbmcgUHJvZ3JhbW1lIGFuZCBhIHB1YmxpYyBzZXJ2aWNlIHBlcnNwZWN0aXZlIHdhcyB1c2VkIHdpdGggYSBsaWZldGltZSBob3Jpem9uLiBUaGUgbW9kZWwgc3RydWN0dXJlIGFuZCBwYXJhbWV0ZXJpc2F0aW9uIHdlcmUgYmFzZWQgdXBvbiBsaXRlcmF0dXJlIHJldmlld3MgYW5kIGV4cGVydCBjbGluaWNhbCBqdWRnbWVudC4gT3V0Y29tZXMgaW5jbHVkZWQgaGVhbHRoLCBzb2NpYWwgY2FyZSBhbmQgZWR1Y2F0aW9uIGNvc3RzIGFuZCBxdWFsaXR5IGFkanVzdGVkIGxpZmUgeWVhcnMgKFFBTFlzKS4gVGhlIG1vZGVsIGFzc2Vzc2VkIHNjcmVlbmluZyBvZiBib3lzIG9ubHkgYW5kIGV2YWx1YXRlZCB0aGUgaW1wYWN0IG9mIGltcHJvdmVkIG91dGNvbWVzIGZyb20gaGVtYXRvcG9pZXRpYyBzdGVtIGNlbGwgdHJhbnNwbGFudGF0aW9uIGluIHBhdGllbnRzIHdpdGggY2VyZWJyYWwgY2hpbGRob29kIFgtQUxEIChDQ0FMRCkuIFRocmVzaG9sZCBhbmFseXNlcyB3ZXJlIHVzZWQgdG8gZXhhbWluZSB0aGUgcG90ZW50aWFsIGltcGFjdCBvZiB1dGlsaXR5IGRlY3JlbWVudHMgZm9yIG5vbi1DQ0FMRCBwYXRpZW50cyBpZGVudGlmaWVkIGJ5IHNjcmVlbmluZy4gUkVTVUxUUzogSXQgaXMgZXN0aW1hdGVkIHRoYXQgc2NyZWVuaW5nIDc4MCwwMDAgbmV3Ym9ybnMgYW5udWFsbHkgd2lsbCBpZGVudGlmeSAxOCAoOTUlQ0kgMTIsIDI3KSBib3lzIHdpdGggWC1BTEQsIG9mIHdob20gMTAgKDk1JSBDSSA2LCAxNSkgd2lsbCBkZXZlbG9wIENDQUxELiBJdCBpcyBlc3RpbWF0ZWQgdGhhdCBzY3JlZW5pbmcgbWF5IGRldGVjdCA3ICg5NSUgQ0kgMywgMTIpIGNoaWxkcmVuIHdpdGggb3RoZXIgcGVyb3hpc29tYWwgZGlzb3JkZXJzIHdobyBtYXkgYWxzbyBoYXZlIGFyaXNlbiBzeW1wdG9tYXRpY2FsbHkuIElmIHJlc3VsdHMgZm9yIGdpcmxzIGFyZSByZXR1cm5lZCBhbiBhZGRpdGlvbmFsIDE3ICg5NSUgQ0kgMTIsIDI1KSBjYXNlcyBvZiBYLUFMRCB3aWxsIGJlIGlkZW50aWZpZWQuIFRoZSBwcm9ncmFtbWUgaXMgZXN0aW1hdGVkIHRvIGNvc3QgYW4gYWRkaXRpb25hbCA0MDIsMDAwICg5NSUgQ0kgMzk5LTQwNywwMDApIHdpdGggc2F2aW5ncyBpbiBsaWZldGltZSBoZWFsdGgsIHNvY2lhbCBjYXJlIGFuZCBlZHVjYXRpb24gY29zdHMgbGVhZGluZyB0byBhbiBvdmVyYWxsIGRpc2NvdW50ZWQgY29zdCBzYXZpbmcgb2YgMy4wNCAoOTUlIENJIDUuNjksIDEuMTkpIG1pbGxpb24gcGVyIHllYXIuIFBhdGllbnRzIHdpdGggQ0NBTEQgYXJlIGVzdGltYXRlZCB0byBnYWluIDguNSBkaXNjb3VudGVkIFFBTFlzIGVhY2ggZ2l2aW5nIGFuIG92ZXJhbGwgcHJvZ3JhbW1lIGJlbmVmaXQgb2YgODIgKDk1JSBDSSA0MywgMTM5KSBRQUxZcy4gQ09OQ0xVU0lPTjogSW5jbHVkaW5nIHNjcmVlbmluZyBvZiBib3lzIGZvciBYLUFMRCBpbnRvIGFuIGV4aXN0aW5nIHRhbmRlbSBtYXNzIHNwZWN0cm9tZXRyeSBiYXNlZCBuZXdib3JuIHNjcmVlbmluZyBwcm9ncmFtbWUgaXMgcHJvamVjdGVkIHRvIHJlZHVjZSBsaWZldGltZSBjb3N0cyBhbmQgaW1wcm92ZSBvdXRjb21lcyBmb3IgdGhvc2Ugd2l0aCBDQ0FMRC4gVGhlIHBvdGVudGlhbCBkaXNiZW5lZml0IHRvIHRob3NlIGlkZW50aWZpZWQgd2l0aCBub24tQ0NBTEQgY29uZGl0aW9ucyB3b3VsZCBuZWVkIHRvIGJlIHN1YnN0YW50aWFsIGluIG9yZGVyIHRvIG91dHdlaWdoIHRoZSBiZW5lZml0IHRvIHRob3NlIHdpdGggQ0NBTEQuIEZ1cnRoZXIgZXZpZGVuY2UgaXMgcmVxdWlyZWQgb24gdGhlIHBvdGVudGlhbCBRQUxZIGltcGFjdCBvZiBlYXJseSBkaWFnbm9zaXMgYm90aCBmb3Igbm9uLUNDQUxEIFgtQUxEIGFuZCBvdGhlciBwZXJveGlzb21hbCBkaXNvcmRlcnMuIFRoZSBmYXZvdXJhYmxlIGVjb25vbWljIHJlc3VsdHMgYXJlIGRyaXZlbiBieSBlc3RpbWF0ZWQgcmVkdWN0aW9ucyBpbiB0aGUgc29jaWFsIGNhcmUgYW5kIGVkdWNhdGlvbiBjb3N0cy4iLCJhdXRob3IiOlt7ImRyb3BwaW5nLXBhcnRpY2xlIjoiIiwiZmFtaWx5IjoiQmVzc2V5IiwiZ2l2ZW4iOiJBIiwibm9uLWRyb3BwaW5nLXBhcnRpY2xlIjoiIiwicGFyc2UtbmFtZXMiOmZhbHNlLCJzdWZmaXgiOiIifSx7ImRyb3BwaW5nLXBhcnRpY2xlIjoiIiwiZmFtaWx5IjoiQ2hpbGNvdHQiLCJnaXZlbiI6IkogQiIsIm5vbi1kcm9wcGluZy1wYXJ0aWNsZSI6IiIsInBhcnNlLW5hbWVzIjpmYWxzZSwic3VmZml4IjoiIn0seyJkcm9wcGluZy1wYXJ0aWNsZSI6IiIsImZhbWlseSI6IkxlYXZpc3MiLCJnaXZlbiI6IkoiLCJub24tZHJvcHBpbmctcGFydGljbGUiOiIiLCJwYXJzZS1uYW1lcyI6ZmFsc2UsInN1ZmZpeCI6IiJ9LHsiZHJvcHBpbmctcGFydGljbGUiOiIiLCJmYW1pbHkiOiJTdXR0b24iLCJnaXZlbiI6IkEiLCJub24tZHJvcHBpbmctcGFydGljbGUiOiIiLCJwYXJzZS1uYW1lcyI6ZmFsc2UsInN1ZmZpeCI6IiJ9XSwiY29udGFpbmVyLXRpdGxlIjoiT3JwaGFuZXQgSm91cm5hbCBPZiBSYXJlIERpc2Vhc2VzIiwiaWQiOiIxMzA1N2ExZS0zNmU2LTMzNjktODc2Mi04MTZmZWU5NWE1YTgiLCJpc3N1ZSI6IjEiLCJpc3N1ZWQiOnsiZGF0ZS1wYXJ0cyI6W1siMjAxOCJdXX0sInBhZ2UiOiIxNzkiLCJ0aXRsZSI6IkVjb25vbWljIGltcGFjdCBvZiBzY3JlZW5pbmcgZm9yIFgtbGlua2VkIEFkcmVub2xldWtvZHlzdHJvcGh5IHdpdGhpbiBhIG5ld2Jvcm4gYmxvb2Qgc3BvdCBzY3JlZW5pbmcgcHJvZ3JhbW1lIiwidHlwZSI6ImFydGljbGUtam91cm5hbCIsInZvbHVtZSI6IjEzIn0sInVyaXMiOlsiaHR0cDovL3d3dy5tZW5kZWxleS5jb20vZG9jdW1lbnRzLz91dWlkPTgxZmM3MjMyLTc4MjEtNGJmOC1hZmQ2LWMyM2FmMDY0NzBjOCJdLCJpc1RlbXBvcmFyeSI6ZmFsc2UsImxlZ2FjeURlc2t0b3BJZCI6IjgxZmM3MjMyLTc4MjEtNGJmOC1hZmQ2LWMyM2FmMDY0NzBjOCJ9XSwicHJvcGVydGllcyI6eyJub3RlSW5kZXgiOjB9LCJpc0VkaXRlZCI6ZmFsc2UsIm1hbnVhbE92ZXJyaWRlIjp7ImNpdGVwcm9jVGV4dCI6IjQ2NiIsImlzTWFudWFsbHlPdmVycmlkZGVuIjpmYWxzZSwibWFudWFsT3ZlcnJpZGVUZXh0IjoiIn19"/>
              <w:id w:val="-218828738"/>
              <w:placeholder>
                <w:docPart w:val="DefaultPlaceholder_-1854013440"/>
              </w:placeholder>
            </w:sdtPr>
            <w:sdtEndPr/>
            <w:sdtContent>
              <w:p w14:paraId="0EEA02D5" w14:textId="38C31AA3" w:rsidR="001B2A1F" w:rsidRPr="00831A83" w:rsidRDefault="00B26423" w:rsidP="00831A83">
                <w:pPr>
                  <w:rPr>
                    <w:rFonts w:ascii="Arial" w:hAnsi="Arial" w:cs="Arial"/>
                    <w:sz w:val="18"/>
                    <w:szCs w:val="18"/>
                  </w:rPr>
                </w:pPr>
                <w:r w:rsidRPr="00831A83">
                  <w:rPr>
                    <w:rFonts w:ascii="Arial" w:hAnsi="Arial" w:cs="Arial"/>
                    <w:color w:val="000000"/>
                    <w:sz w:val="18"/>
                    <w:szCs w:val="18"/>
                  </w:rPr>
                  <w:t>466</w:t>
                </w:r>
              </w:p>
            </w:sdtContent>
          </w:sdt>
        </w:tc>
      </w:tr>
      <w:tr w:rsidR="001B2A1F" w:rsidRPr="008139D3" w14:paraId="3151E351" w14:textId="77777777" w:rsidTr="001B2A1F">
        <w:trPr>
          <w:trHeight w:val="680"/>
        </w:trPr>
        <w:tc>
          <w:tcPr>
            <w:tcW w:w="861" w:type="dxa"/>
          </w:tcPr>
          <w:p w14:paraId="0FD06976"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253" w:type="dxa"/>
          </w:tcPr>
          <w:p w14:paraId="496A7FDA"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2693" w:type="dxa"/>
          </w:tcPr>
          <w:p w14:paraId="15B79993" w14:textId="77777777" w:rsidR="001B2A1F" w:rsidRPr="00831A83" w:rsidRDefault="001B2A1F" w:rsidP="00831A83">
            <w:pPr>
              <w:rPr>
                <w:rFonts w:ascii="Arial" w:hAnsi="Arial" w:cs="Arial"/>
                <w:sz w:val="18"/>
                <w:szCs w:val="18"/>
              </w:rPr>
            </w:pPr>
            <w:r w:rsidRPr="00831A83">
              <w:rPr>
                <w:rFonts w:ascii="Arial" w:hAnsi="Arial" w:cs="Arial"/>
                <w:sz w:val="18"/>
                <w:szCs w:val="18"/>
              </w:rPr>
              <w:t>screened for condition associated mortality / treatment associated mortality/other causes mortality</w:t>
            </w:r>
          </w:p>
        </w:tc>
        <w:tc>
          <w:tcPr>
            <w:tcW w:w="2552" w:type="dxa"/>
          </w:tcPr>
          <w:p w14:paraId="3F8B6BE7" w14:textId="77777777" w:rsidR="001B2A1F" w:rsidRPr="00831A83" w:rsidRDefault="001B2A1F" w:rsidP="00831A83">
            <w:pPr>
              <w:rPr>
                <w:rFonts w:ascii="Arial" w:hAnsi="Arial" w:cs="Arial"/>
                <w:sz w:val="18"/>
                <w:szCs w:val="18"/>
              </w:rPr>
            </w:pPr>
          </w:p>
        </w:tc>
        <w:tc>
          <w:tcPr>
            <w:tcW w:w="1506" w:type="dxa"/>
          </w:tcPr>
          <w:p w14:paraId="62B74C0A" w14:textId="77777777" w:rsidR="001B2A1F" w:rsidRPr="00831A83" w:rsidRDefault="001B2A1F" w:rsidP="00831A83">
            <w:pPr>
              <w:rPr>
                <w:rFonts w:ascii="Arial" w:hAnsi="Arial" w:cs="Arial"/>
                <w:sz w:val="18"/>
                <w:szCs w:val="18"/>
              </w:rPr>
            </w:pPr>
          </w:p>
        </w:tc>
        <w:tc>
          <w:tcPr>
            <w:tcW w:w="1183" w:type="dxa"/>
          </w:tcPr>
          <w:p w14:paraId="2CED14A5" w14:textId="77777777" w:rsidR="001B2A1F" w:rsidRPr="00831A83" w:rsidRDefault="001B2A1F" w:rsidP="00831A83">
            <w:pPr>
              <w:rPr>
                <w:rFonts w:ascii="Arial" w:hAnsi="Arial" w:cs="Arial"/>
                <w:sz w:val="18"/>
                <w:szCs w:val="18"/>
              </w:rPr>
            </w:pPr>
          </w:p>
        </w:tc>
        <w:tc>
          <w:tcPr>
            <w:tcW w:w="1742" w:type="dxa"/>
          </w:tcPr>
          <w:p w14:paraId="1E3DBED5"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ZmRhMDUyMDYtODAxNS00ZGI3LWI5MWUtZjlhMzY5MzdmMWExIiwiY2l0YXRpb25JdGVtcyI6W3siaWQiOiI0ZTI1MzkxYS0wOGMyLTMwMGYtYTU3ZS03NjJjNmRkMzE4YTUiLCJpdGVtRGF0YSI6eyJQTUlEIjoiMTY4NDA0OTciLCJhYnN0cmFjdCI6IkFJTVM6IEEgc2lnbmlmaWNhbnQgbnVtYmVyIG9mIHByZXZlbnRhYmxlIGNhcmRpYWMgZGVhdGhzIGluIGluZmFuY3kgYW5kIGNoaWxkaG9vZCBhcmUgZHVlIHRvIGxvbmcgUVQgc3luZHJvbWUgKExRVFMpIGFuZCB0byB1bnJlY29nbml6ZWQgbmVvbmF0YWwgY29uZ2VuaXRhbCBoZWFydCBkaXNlYXNlcyAoQ0hEcykuIEJvdGggY2FycnkgYSBzZXJpb3VzIHJpc2sgZm9yIGF2b2lkYWJsZSBtb3J0YWxpdHkgYW5kIG1vcmJpZGl0eSBidXQgZWZmZWN0aXZlIHRyZWF0bWVudHMgZXhpc3QgdG8gcHJldmVudCBsZXRoYWwgYXJyaHl0aG1pYXMgb3IgdG8gYWxsb3cgZWFybHkgc3VyZ2ljYWwgY29ycmVjdGlvbiBiZWZvcmUgZGVhdGggb3IgaXJyZXZlcnNpYmxlIGNhcmRpYWMgZGFtYWdlLiBBcyBhbiBlbGVjdHJvY2FyZGlvZ3JhbSAoRUNHKSBhbGxvd3MgcmVjb2duaXRpb24gb2YgTFFUUyBhbmQgb2Ygc29tZSBvZiB0aGUgQ0hEcyB0aGF0IGhhdmUgZXNjYXBlZCBtZWRpY2FsIGRpYWdub3NpcywgYW5kIGFzIExRVFMgYWxzbyBjb250cmlidXRlcyB0byBzdWRkZW4gaW5mYW50IGRlYXRoIHN5bmRyb21lLCB3ZSBoYXZlIGFuYWx5c2VkIHRoZSBjb3N0LWVmZmVjdGl2ZW5lc3Mgb2YgYSBuYXRpb253aWRlIHByb2dyYW1tZSBvZiBuZW9uYXRhbCBFQ0cgc2NyZWVuaW5nLiBPdXIgcHJpbWFyeSBhbmFseXNpcyBmb2N1c2VkIG9uIExRVFMgYWxvbmU7IGEgc2Vjb25kYXJ5IGFuYWx5c2lzIGZvY3VzZWQgb24gdGhlIHBvc3NpYmlsaXR5IG9mIGlkZW50aWZ5aW5nIHNvbWUgQ0hEcyBhbHNvLiBNRVRIT0RTIEFORCBSRVNVTFRTOiBBIGRlY2lzaW9uIGFuYWx5c2lzIGFwcHJvYWNoIHdhcyB1c2VkLCBidWlsZGluZyBhIGRlY2lzaW9uIHRyZWUgZm9yIHRoZSBzdHJhdGVnaWVzICdzY3JlZW5pbmcnLSdubyBzY3JlZW5pbmcnLiBNYXJrb3YgcHJvY2Vzc2VzIHdlcmUgdXNlZCB0byBzaW11bGF0ZSB0aGUgbmF0dXJhbCBvciBjbGluaWNhbCBoaXN0b3JpZXMgb2YgdGhlIHBhdGllbnRzLiBUbyBhc3Nlc3MgdGhlIGltcGFjdCBvZiBwb3RlbnRpYWwgZXJyb3JzIGluIHRoZSBlc3RpbWF0ZXMgb2YgdGhlIG1vZGVsIHBhcmFtZXRlcnMsIGEgTW9udGUgQ2FybG8gc2Vuc2l0aXZpdHkgYW5hbHlzaXMgd2FzIHBlcmZvcm1lZCBieSB2YXJ5aW5nIGFsbCBiYXNlbGluZSB2YWx1ZXMgYnkgKy8tMzAlLiBJbmNyZW1lbnRhbCBjb3N0LWVmZmVjdGl2ZW5lc3MgYW5hbHlzaXMgZm9yIHRoZSBwcmltYXJ5IGFuYWx5c2lzIHNob3dzIHRoYXQgd2l0aCB0aGUgc2NyZWVuaW5nIHByb2dyYW1tZSwgdGhlIGNvc3QgcGVyIHllYXIgb2YgbGlmZSBzYXZlZCBpcyB2ZXJ5IGxvdzogMTEsNzQwIGV1cm8uIFRoZSBjb3N0IGZvciBzYXZpbmcgb25lIGVudGlyZSBsaWZlIG9mIDcwIHllYXJzIHdvdWxkIGJlIDgyMCwwMDAgZXVyby4gRXZlbiBieSB2YXJ5aW5nIG1vZGVsIHBhcmFtZXRlcnMgYnkgKy8tMzAlLCB0aGUgY29zdCBwZXIgeWVhciBvZiBsaWZlIHNhdmVkIHJlbWFpbnMgYmV0d2VlbiA3NDAwIGV1cm8gYW5kIDIwLDQwMCBldXJvLiBUaGVzZSBmaWd1cmVzIGRlZmluZSAnaGlnaGx5IGNvc3QtZWZmZWN0aXZlJyBzY3JlZW5pbmcgcHJvZ3JhbW1lcy4gVGhlIHNlY29uZGFyeSBhbmFseXNpcyBwcm92aWRlcyBldmVuIG1vcmUgY29zdC1lZmZlY3RpdmUgcmVzdWx0cy4gQ09OQ0xVU0lPTjogQSBwcm9ncmFtbWUgb2YgbmVvbmF0YWwgRUNHIHNjcmVlbmluZyBwZXJmb3JtZWQgaW4gYSBsYXJnZSBFdXJvcGVhbiBjb3VudHJ5IGlzIGNvc3QtZWZmZWN0aXZlLiBBbiBFQ0cgcGVyZm9ybWVkIGluIHRoZSBmaXJzdCBtb250aCBvZiBsaWZlIHdpbGwgYWxsb3cgdGhlIGVhcmx5IGlkZW50aWZpY2F0aW9uIG9mIHN0aWxsIGFzeW1wdG9tYXRpYyBpbmZhbnRzIHdpdGggTFFUUyBhbmQgYWxzbyBvZiBpbmZhbnRzIHdpdGggc29tZSBjb3JyZWN0YWJsZSBDSERzIG5vdCByZWNvZ25pemVkIGJ5IHJvdXRpbmUgbmVvbmF0YWwgZXhhbWluYXRpb25zLiBBcHByb3ByaWF0ZSB0aGVyYXB5IHdpbGwgcHJldmVudCB1bm5lY2Vzc2FyeSBkZWF0aHMgaW4gaW5mYW50cywgY2hpbGRyZW4sIGFuZCB5b3VuZyBhZHVsdHMuIiwiYXV0aG9yIjpbeyJkcm9wcGluZy1wYXJ0aWNsZSI6IiIsImZhbWlseSI6IlF1YWdsaW5pIiwiZ2l2ZW4iOiJTIiwibm9uLWRyb3BwaW5nLXBhcnRpY2xlIjoiIiwicGFyc2UtbmFtZXMiOmZhbHNlLCJzdWZmaXgiOiIifSx7ImRyb3BwaW5nLXBhcnRpY2xlIjoiIiwiZmFtaWx5IjoiUm9nbm9uaSIsImdpdmVuIjoiQyIsIm5vbi1kcm9wcGluZy1wYXJ0aWNsZSI6IiIsInBhcnNlLW5hbWVzIjpmYWxzZSwic3VmZml4IjoiIn0seyJkcm9wcGluZy1wYXJ0aWNsZSI6IiIsImZhbWlseSI6IlNwYXp6b2xpbmkiLCJnaXZlbiI6IkMiLCJub24tZHJvcHBpbmctcGFydGljbGUiOiIiLCJwYXJzZS1uYW1lcyI6ZmFsc2UsInN1ZmZpeCI6IiJ9LHsiZHJvcHBpbmctcGFydGljbGUiOiIiLCJmYW1pbHkiOiJQcmlvcmkiLCJnaXZlbiI6IlMgRyIsIm5vbi1kcm9wcGluZy1wYXJ0aWNsZSI6IiIsInBhcnNlLW5hbWVzIjpmYWxzZSwic3VmZml4IjoiIn0seyJkcm9wcGluZy1wYXJ0aWNsZSI6IiIsImZhbWlseSI6Ik1hbm5hcmlubyIsImdpdmVuIjoiUyIsIm5vbi1kcm9wcGluZy1wYXJ0aWNsZSI6IiIsInBhcnNlLW5hbWVzIjpmYWxzZSwic3VmZml4IjoiIn0seyJkcm9wcGluZy1wYXJ0aWNsZSI6IiIsImZhbWlseSI6IlNjaHdhcnR6IiwiZ2l2ZW4iOiJQIEoiLCJub24tZHJvcHBpbmctcGFydGljbGUiOiIiLCJwYXJzZS1uYW1lcyI6ZmFsc2UsInN1ZmZpeCI6IiJ9XSwiY29udGFpbmVyLXRpdGxlIjoiRXVyb3BlYW4gSGVhcnQgSm91cm5hbCIsImlkIjoiNGUyNTM5MWEtMDhjMi0zMDBmLWE1N2UtNzYyYzZkZDMxOGE1IiwiaXNzdWUiOiIxNSIsImlzc3VlZCI6eyJkYXRlLXBhcnRzIjpbWyIyMDA2Il1dfSwicGFnZSI6IjE4MjQtMTgzMiIsInRpdGxlIjoiQ29zdC1lZmZlY3RpdmVuZXNzIG9mIG5lb25hdGFsIEVDRyBzY3JlZW5pbmcgZm9yIHRoZSBsb25nIFFUIHN5bmRyb21lIiwidHlwZSI6ImFydGljbGUtam91cm5hbCIsInZvbHVtZSI6IjI3In0sInVyaXMiOlsiaHR0cDovL3d3dy5tZW5kZWxleS5jb20vZG9jdW1lbnRzLz91dWlkPTAyYWYyODA5LTU4ZjEtNDg4Ny1hYjNjLTk2ZWYzNTVkNzI1MCJdLCJpc1RlbXBvcmFyeSI6ZmFsc2UsImxlZ2FjeURlc2t0b3BJZCI6IjAyYWYyODA5LTU4ZjEtNDg4Ny1hYjNjLTk2ZWYzNTVkNzI1MCJ9XSwicHJvcGVydGllcyI6eyJub3RlSW5kZXgiOjB9LCJpc0VkaXRlZCI6ZmFsc2UsIm1hbnVhbE92ZXJyaWRlIjp7ImNpdGVwcm9jVGV4dCI6IjU1NiIsImlzTWFudWFsbHlPdmVycmlkZGVuIjpmYWxzZSwibWFudWFsT3ZlcnJpZGVUZXh0IjoiIn19"/>
              <w:id w:val="-2039891918"/>
              <w:placeholder>
                <w:docPart w:val="DefaultPlaceholder_-1854013440"/>
              </w:placeholder>
            </w:sdtPr>
            <w:sdtEndPr/>
            <w:sdtContent>
              <w:p w14:paraId="41CEB065" w14:textId="0F85F042" w:rsidR="001B2A1F" w:rsidRPr="00831A83" w:rsidRDefault="00847968" w:rsidP="00831A83">
                <w:pPr>
                  <w:rPr>
                    <w:rFonts w:ascii="Arial" w:hAnsi="Arial" w:cs="Arial"/>
                    <w:sz w:val="18"/>
                    <w:szCs w:val="18"/>
                  </w:rPr>
                </w:pPr>
                <w:r w:rsidRPr="00831A83">
                  <w:rPr>
                    <w:rFonts w:ascii="Arial" w:hAnsi="Arial" w:cs="Arial"/>
                    <w:color w:val="000000"/>
                    <w:sz w:val="18"/>
                    <w:szCs w:val="18"/>
                  </w:rPr>
                  <w:t>556</w:t>
                </w:r>
              </w:p>
            </w:sdtContent>
          </w:sdt>
        </w:tc>
      </w:tr>
      <w:tr w:rsidR="001B2A1F" w:rsidRPr="008139D3" w14:paraId="04CC549C" w14:textId="77777777" w:rsidTr="001B2A1F">
        <w:trPr>
          <w:trHeight w:val="680"/>
        </w:trPr>
        <w:tc>
          <w:tcPr>
            <w:tcW w:w="861" w:type="dxa"/>
          </w:tcPr>
          <w:p w14:paraId="2D8A5EFD"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306ACB1B"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0BFE9152" w14:textId="77777777" w:rsidR="001B2A1F" w:rsidRPr="00831A83" w:rsidRDefault="001B2A1F" w:rsidP="00831A83">
            <w:pPr>
              <w:rPr>
                <w:rFonts w:ascii="Arial" w:hAnsi="Arial" w:cs="Arial"/>
                <w:sz w:val="18"/>
                <w:szCs w:val="18"/>
              </w:rPr>
            </w:pPr>
            <w:r w:rsidRPr="00831A83">
              <w:rPr>
                <w:rFonts w:ascii="Arial" w:hAnsi="Arial" w:cs="Arial"/>
                <w:sz w:val="18"/>
                <w:szCs w:val="18"/>
              </w:rPr>
              <w:t>additional healthcare post-diagnosis</w:t>
            </w:r>
          </w:p>
        </w:tc>
        <w:tc>
          <w:tcPr>
            <w:tcW w:w="2552" w:type="dxa"/>
          </w:tcPr>
          <w:p w14:paraId="4019A758" w14:textId="77777777" w:rsidR="001B2A1F" w:rsidRPr="00831A83" w:rsidRDefault="001B2A1F" w:rsidP="00831A83">
            <w:pPr>
              <w:rPr>
                <w:rFonts w:ascii="Arial" w:hAnsi="Arial" w:cs="Arial"/>
                <w:sz w:val="18"/>
                <w:szCs w:val="18"/>
              </w:rPr>
            </w:pPr>
          </w:p>
        </w:tc>
        <w:tc>
          <w:tcPr>
            <w:tcW w:w="1506" w:type="dxa"/>
          </w:tcPr>
          <w:p w14:paraId="3335A96B" w14:textId="77777777" w:rsidR="001B2A1F" w:rsidRPr="00831A83" w:rsidRDefault="001B2A1F" w:rsidP="00831A83">
            <w:pPr>
              <w:rPr>
                <w:rFonts w:ascii="Arial" w:hAnsi="Arial" w:cs="Arial"/>
                <w:sz w:val="18"/>
                <w:szCs w:val="18"/>
              </w:rPr>
            </w:pPr>
          </w:p>
        </w:tc>
        <w:tc>
          <w:tcPr>
            <w:tcW w:w="1183" w:type="dxa"/>
          </w:tcPr>
          <w:p w14:paraId="2CB14E88"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ZjZhNjVlNTctMWNjZC00OWVjLTgwODgtMGJiOWUxNzdlY2IxIiwiY2l0YXRpb25JdGVtcyI6W3siaWQiOiIxM2I3YTU3Ni1hYTAyLTM4NGQtYTY2YS1jZGE0Mzc2ZWQzYjIiLCJpdGVtRGF0YSI6eyJQTUlEIjoiMjYyNDQ1MzEiLCJhYnN0cmFjdCI6Ik9CSkVDVElWRTogVG8gZXN0aW1hdGUgdGhlIGNvc3QgdG8gcHJldmVudCBvbmUgY2FzZSBvZiBjb25nZW5pdGFsIHN5cGhpbGlzIG9yIGZldGFsIG9yIG5lb25hdGFsIGRlYXRoIHdpdGggdW5pdmVyc2FsIHRoaXJkLXRyaW1lc3RlciBzeXBoaWxpcyByZXNjcmVlbmluZyBpbiB0aGUgVW5pdGVkIFN0YXRlcyBhbmQgdG8gZXN0aW1hdGUgdGhlIGluY2lkZW5jZSBvZiBzeXBoaWxpcyBzZXJvY29udmVyc2lvbiBhdCB3aGljaCByZXNjcmVlbmluZyBiZWNvbWVzIGNvc3QtZWZmZWN0aXZlLiBNRVRIT0RTOiBXZSBjcmVhdGVkIGEgZGVjaXNpb24gbW9kZWwgY29tcGFyaW5nIHVuaXZlcnNhbCB0aGlyZC10cmltZXN0ZXIgc3lwaGlsaXMgcmVzY3JlZW5pbmcgaW4gd29tZW4gd2hvIHNjcmVlbmVkIG5lZ2F0aXZlIGluIHRoZSBmaXJzdCB0cmltZXN0ZXIgd2l0aCBubyByZXNjcmVlbmluZy4gVGhlIGFzc3VtZWQgYmFzZSBjYXNlIGluY2lkZW5jZSBvZiBzZXJvY29udmVyc2lvbiB3YXMgMC4wMTIlLiBUaGUgcHJpbWFyeSBvdXRjb21lIHdhcyB0aGUgY29zdCB0byBwcmV2ZW50IG9uZSBjYXNlIG9mIGNvbmdlbml0YWwgc3lwaGlsaXMuIFNlY29uZGFyeSBvdXRjb21lcyBpbmNsdWRlZCB0aGUgY29zdCB0byBwcmV2ZW50IG9uZSBmZXRhbCBvciBuZW9uYXRhbCBkZWF0aCBhbmQgdGhlIG51bWJlciBuZWVkZWQgdG8gcmVzY3JlZW4gdG8gcHJldmVudCBvbmUgYWR2ZXJzZSBvdXRjb21lLiBBIHN0cmF0ZWd5IHdhcyBjb25zaWRlcmVkIGNvc3QtZWZmZWN0aXZlIGlmIGl0IGNvc3QgbGVzcyB0aGFuICQyODUsMDAwIHRvIHByZXZlbnQgb25lIGNhc2Ugb2YgY29uZ2VuaXRhbCBzeXBoaWxpcyAodGhlIGVzdGltYXRlZCBsb25nLXRlcm0gY2FyZSBjb3N0KS4gUkVTVUxUUzogVW5kZXIgb3VyIGFzc3VtcHRpb25zLCB1bml2ZXJzYWwgdGhpcmQtdHJpbWVzdGVyIHJlc2NyZWVuaW5nIHdvdWxkIGNvc3QgYW4gYWRkaXRpb25hbCAkNDE5LDg0MiBmb3IgZWFjaCBjYXNlIG9mIGNvbmdlbml0YWwgc3lwaGlsaXMgcHJldmVudGVkIGFuZCAkMyw2MjEsMTQ0IGFuZCAkNiwwNTIsNTM0LCByZXNwZWN0aXZlbHksIGZvciBlYWNoIGZldGFsIGFuZCBuZW9uYXRhbCBkZWF0aCBwcmV2ZW50ZWQuIFJlc2NyZWVuaW5nIDQsMDAwLDAwMCB3b21lbiB3b3VsZCBwcmV2ZW50IDYwIGNhc2VzIG9mIGNvbmdlbml0YWwgc3lwaGlsaXMgYW5kIHNldmVuIGZldGFsIGFuZCBmb3VyIG5lb25hdGFsIGRlYXRocy4gUHJldmVudGlvbiBvZiBvbmUgY2FzZSBvZiBjb25nZW5pdGFsIHN5cGhpbGlzIHdvdWxkIHJlcXVpcmUgNjUsNzkwIHdvbWVuIGJlIHJlc2NyZWVuZWQuIFNlcm9jb252ZXJzaW9uIGluY2lkZW5jZSBvZiAwLjAxNyUgd291bGQgbWFrZSB0aGlyZC10cmltZXN0ZXIgcmVzY3JlZW5pbmcgY29zdC1lZmZlY3RpdmUuIENPTkNMVVNJT046IFVuaXZlcnNhbCB0aGlyZC10cmltZXN0ZXIgc3lwaGlsaXMgcmVzY3JlZW5pbmcgcmVxdWlyZXMgYSBsYXJnZSBudW1iZXIgb2Ygd29tZW4gYmUgcmVzY3JlZW5lZCBhdCBhIGhpZ2ggaGVhbHRoIGNhcmUgY29zdCB0byBwcmV2ZW50IG9uZSBhZHZlcnNlIG91dGNvbWUgZnJvbSBtYXRlcm5hbCBzeXBoaWxpcy4gU2Vyb2NvbnZlcnNpb24gaW5jaWRlbmNlIG11c3QgYmUgMTktZm9sZCBoaWdoZXIgdGhhbiB0aGUgbmF0aW9uYWwgYXZlcmFnZSBvZiBwcmltYXJ5IGFuZCBzZWNvbmRhcnkgc3lwaGlsaXMgaW4gd29tZW4gZm9yIHVuaXZlcnNhbCB0aGlyZC10cmltZXN0ZXIgcmVzY3JlZW5pbmcgdG8gYmUgY29zdC1lZmZlY3RpdmUuIiwiYXV0aG9yIjpbeyJkcm9wcGluZy1wYXJ0aWNsZSI6IiIsImZhbWlseSI6IkFsYnJpZ2h0IiwiZ2l2ZW4iOiJDIE0iLCJub24tZHJvcHBpbmctcGFydGljbGUiOiIiLCJwYXJzZS1uYW1lcyI6ZmFsc2UsInN1ZmZpeCI6IiJ9LHsiZHJvcHBpbmctcGFydGljbGUiOiIiLCJmYW1pbHkiOiJFbWVyc29uIiwiZ2l2ZW4iOiJKIEIiLCJub24tZHJvcHBpbmctcGFydGljbGUiOiIiLCJwYXJzZS1uYW1lcyI6ZmFsc2UsInN1ZmZpeCI6IiJ9LHsiZHJvcHBpbmctcGFydGljbGUiOiIiLCJmYW1pbHkiOiJXZXJuZXIiLCJnaXZlbiI6IkUgRiIsIm5vbi1kcm9wcGluZy1wYXJ0aWNsZSI6IiIsInBhcnNlLW5hbWVzIjpmYWxzZSwic3VmZml4IjoiIn0seyJkcm9wcGluZy1wYXJ0aWNsZSI6IiIsImZhbWlseSI6Ikh1Z2hlcyIsImdpdmVuIjoiQiBMIiwibm9uLWRyb3BwaW5nLXBhcnRpY2xlIjoiIiwicGFyc2UtbmFtZXMiOmZhbHNlLCJzdWZmaXgiOiIifV0sImNvbnRhaW5lci10aXRsZSI6Ik9ic3RldHJpY3MgYW5kIEd5bmVjb2xvZ3kiLCJpZCI6IjEzYjdhNTc2LWFhMDItMzg0ZC1hNjZhLWNkYTQzNzZlZDNiMiIsImlzc3VlIjoiMyIsImlzc3VlZCI6eyJkYXRlLXBhcnRzIjpbWyIyMDE1Il1dfSwicGFnZSI6IjQ3OS00ODUiLCJ0aXRsZSI6IlRoaXJkLVRyaW1lc3RlciBQcmVuYXRhbCBTeXBoaWxpcyBTY3JlZW5pbmc6IEEgQ29zdC1FZmZlY3RpdmVuZXNzIEFuYWx5c2lzIiwidHlwZSI6ImFydGljbGUtam91cm5hbCIsInZvbHVtZSI6IjEyNiJ9LCJ1cmlzIjpbImh0dHA6Ly93d3cubWVuZGVsZXkuY29tL2RvY3VtZW50cy8/dXVpZD00NjZiNGFkMC0yZTdmLTQyNjgtODJmNS1iMTYwNDNhNzEwNTEiXSwiaXNUZW1wb3JhcnkiOmZhbHNlLCJsZWdhY3lEZXNrdG9wSWQiOiI0NjZiNGFkMC0yZTdmLTQyNjgtODJmNS1iMTYwNDNhNzEwNTEifSx7ImlkIjoiYTIzMzI1NmQtMDZhZC0zNmVjLWEzNmUtMThmYjE1NjAzZjJmIiwiaXRlbURhdGEiOnsiUE1JRCI6IjIxNzgyOTc2IiwiYWJzdHJhY3QiOiJSYW5kb21pc2VkIGNvbnRyb2xsZWQgdHJpYWxzIChSQ1RzKSB3aGljaCBpbnZvbHZlIGNvc3QtZWZmZWN0aXZlbmVzcyBldmFsdWF0aW9ucyByYXJlbHkgdXNlIGhlYWx0aCBlY29ub21pYyBpbnB1dCB3aGVuIHVuZGVydGFraW5nIHNhbXBsZSBzaXplIGNhbGN1bGF0aW9ucyBmb3IgdGhlIHRyaWFsIGRlc2lnbjsgaG93ZXZlciwgaW4gc3R1ZGllcyB1bmRlcnRha2VuIHdpdGggY29zdC1lZmZlY3RpdmVuZXNzIGFzIHRoZSBwcmltYXJ5IG91dGNvbWUsIHNhbXBsZSBzaXplIGNhbGN1bGF0aW9ucyBzaG91bGQgYmUgZGlyZWN0bHkgcmVsYXRlZCB0byB0aGUgY29zdC1lZmZlY3RpdmVuZXNzIHJlc3VsdCByYXRoZXIgdGhhbiB0byB0aGUgZWZmZWN0aXZlbmVzcyBvdXRjb21lIGFsb25lLiBUaGlzIHBhcGVyIHJlcG9ydHMgb24gYSBjYXNlIGluIHdoaWNoIGEgY2xpbmljYWwgdHJpYWwgZGVzaWduIHNhbXBsZSBzaXplIGFuZCBwb3dlciBjYWxjdWxhdGlvbnMgd2VyZSBkZXRlcm1pbmVkIHdpdGggcmVnYXJkIHRvIGNvc3QtZWZmZWN0aXZlbmVzcyB1c2luZyB0aGUgbmV0IG1vbmV0YXJ5IGJlbmVmaXQgKE5NQikgYXBwcm9hY2ggdG8gZGVtb25zdHJhdGUgdGhlIGZlYXNpYmlsaXR5IG9mIHNhbXBsZSBzaXplIGNhbGN1bGF0aW9uIGZvciBjb3N0LWVmZmVjdGl2ZW5lc3MgaW4gYSByZWFsIGxpZmUgc2V0dGluZy4gVGhlIHByb3Bvc2VkIFJDVCBvZiBmZXRhbCBmaWJyb25lY3RpbiBzY3JlZW5pbmcgKGZGTikgZm9yIHdvbWVuIHdpdGggdGhyZWF0ZW5lZCBwcmUtdGVybSBsYWJvdXIgaXMgZGlzY3Vzc2VkLCBmb2xsb3dlZCBieSB0aGUgZGVzaWduIG9mIGEgcHJlbGltaW5hcnkgbW9kZWwgdG8gaW5mb3JtIHRoZSB0cmlhbCBkZXNpZ24gY2FsY3VsYXRpb24uIFRoZSBwcmVkaWN0aW9ucyBmcm9tIHRoaXMgcHJlLXRyaWFsIGluZGljYXRlIHBvdGVudGlhbCBjb3N0LXNhdmluZ3MsIGJ1dCB3aXRoIGEgbWFyZ2luYWwgZGV0cmltZW50YWwgaW1wYWN0IG9uIHRoZSBlZmZlY3RpdmVuZXNzIGVuZHBvaW50LCBuZW9uYXRhbCBtb3JiaWRpdHkuIFRoZSBOTUIgYXBwcm9hY2ggZm9yIGNvc3QtZWZmZWN0aXZlbmVzcyBpcyBkaXNjdXNzZWQgYW5kIHVzZWQgdG8gY2FsY3VsYXRlIHRoZSByZXF1aXJlZCBzYW1wbGUgc2l6ZXMgZm9yIGRpZmZlcmVudCBwb3dlcnMuIFRoZSBzYW1wbGUgc2l6ZSBjYWxjdWxhdGlvbnMgYXJlIHRoZW4gcmVjYWxjdWxhdGVkIHVzaW5nIGEgbm9uLWluZmVyaW9yaXR5IG1hcmdpbiwgdG8gZW5zdXJlIHRoYXQgdGhlIE5NQiBzYW1wbGUgc2l6ZSBmb3IgdGhlIHRyaWFsIHdhcyBhbHNvIHN1ZmZpY2llbnQgdG8gZGVtb25zdHJhdGUgbm9uLWluZmVyaW9yaXR5IGZvciB0aGUgZWZmZWN0aXZlbmVzcyBlbmRwb2ludC4gRmluYWxseSwgYSBwcm9iYWJpbGlzdGljIGFuYWx5c2lzIGV4cGxvcmVkIHVuY2VydGFpbnR5IGluIHRoZSBtb2RlbCBwYXJhbWV0ZXJzIGFuZCB0aGUgaW1wYWN0IG9uIHNhbXBsZSBzaXplLiBDb25zaWRlcmF0aW9ucyBvZiBlY29ub21pYyBhc3Nlc3NtZW50cyBhbG9uZ3NpZGUgY2xpbmljYWwgdHJpYWxzIGNhbiBhbmQgc2hvdWxkIGJlIHVzZWQgdG8gZ3VpZGUgY29udmVudGlvbmFsIHRyaWFsIGRlc2lnbi4gVGhpcyBwYXBlciBkZW1vbnN0cmF0ZXMgdGhlIGZlYXNpYmlsaXR5IG9mIHN1Y2ggY2FsY3VsYXRpb25zLCB3aGlsc3Qgc2ltdWx0YW5lb3VzbHkgaGlnaGxpZ2h0aW5nIGxpbWl0YXRpb25zIGFuZCBkZW1vbnN0cmF0aW5nIHRoZSByb2xlIGZvciBlY29ub21pYyBjb25zaWRlcmF0aW9ucyB0byBndWlkZSBub24taW5mZXJpb3JpdHkgbWFyZ2lucy4iLCJhdXRob3IiOlt7ImRyb3BwaW5nLXBhcnRpY2xlIjoiIiwiZmFtaWx5IjoiQm95ZCIsImdpdmVuIjoiSyBBIiwibm9uLWRyb3BwaW5nLXBhcnRpY2xlIjoiIiwicGFyc2UtbmFtZXMiOmZhbHNlLCJzdWZmaXgiOiIifSx7ImRyb3BwaW5nLXBhcnRpY2xlIjoiIiwiZmFtaWx5IjoiQnJpZ2dzIiwiZ2l2ZW4iOiJBIEgiLCJub24tZHJvcHBpbmctcGFydGljbGUiOiIiLCJwYXJzZS1uYW1lcyI6ZmFsc2UsInN1ZmZpeCI6IiJ9LHsiZHJvcHBpbmctcGFydGljbGUiOiIiLCJmYW1pbHkiOiJGZW53aWNrIiwiZ2l2ZW4iOiJFIiwibm9uLWRyb3BwaW5nLXBhcnRpY2xlIjoiIiwicGFyc2UtbmFtZXMiOmZhbHNlLCJzdWZmaXgiOiIifSx7ImRyb3BwaW5nLXBhcnRpY2xlIjoiIiwiZmFtaWx5IjoiTm9ycmllIiwiZ2l2ZW4iOiJKIiwibm9uLWRyb3BwaW5nLXBhcnRpY2xlIjoiIiwicGFyc2UtbmFtZXMiOmZhbHNlLCJzdWZmaXgiOiIifSx7ImRyb3BwaW5nLXBhcnRpY2xlIjoiIiwiZmFtaWx5IjoiU3RvY2siLCJnaXZlbiI6IlMiLCJub24tZHJvcHBpbmctcGFydGljbGUiOiIiLCJwYXJzZS1uYW1lcyI6ZmFsc2UsInN1ZmZpeCI6IiJ9XSwiY29udGFpbmVyLXRpdGxlIjoiQ29udGVtcG9yYXJ5IENsaW5pY2FsIFRyaWFscyIsImlkIjoiYTIzMzI1NmQtMDZhZC0zNmVjLWEzNmUtMThmYjE1NjAzZjJmIiwiaXNzdWUiOiI2IiwiaXNzdWVkIjp7ImRhdGUtcGFydHMiOltbIjIwMTEiXV19LCJwYWdlIjoiODkzLTkwMSIsInRpdGxlIjoiUG93ZXIgYW5kIHNhbXBsZSBzaXplIGZvciBjb3N0LWVmZmVjdGl2ZW5lc3MgYW5hbHlzaXM6IGZGTiBuZW9uYXRhbCBzY3JlZW5pbmciLCJ0eXBlIjoiYXJ0aWNsZS1qb3VybmFsIiwidm9sdW1lIjoiMzIifSwidXJpcyI6WyJodHRwOi8vd3d3Lm1lbmRlbGV5LmNvbS9kb2N1bWVudHMvP3V1aWQ9MGI5OGUyOGItNzRlNy00NDM1LTg4MGUtY2Q5NzcwODI0ZjhmIl0sImlzVGVtcG9yYXJ5IjpmYWxzZSwibGVnYWN5RGVza3RvcElkIjoiMGI5OGUyOGItNzRlNy00NDM1LTg4MGUtY2Q5NzcwODI0ZjhmIn1dLCJwcm9wZXJ0aWVzIjp7Im5vdGVJbmRleCI6MH0sImlzRWRpdGVkIjpmYWxzZSwibWFudWFsT3ZlcnJpZGUiOnsiY2l0ZXByb2NUZXh0IjoiMzU5LDUyOCIsImlzTWFudWFsbHlPdmVycmlkZGVuIjpmYWxzZSwibWFudWFsT3ZlcnJpZGVUZXh0IjoiIn19"/>
              <w:id w:val="-846247232"/>
              <w:placeholder>
                <w:docPart w:val="DefaultPlaceholder_-1854013440"/>
              </w:placeholder>
            </w:sdtPr>
            <w:sdtEndPr/>
            <w:sdtContent>
              <w:p w14:paraId="291E7706" w14:textId="6FE1529C" w:rsidR="001B2A1F" w:rsidRPr="00831A83" w:rsidRDefault="00B26423" w:rsidP="00831A83">
                <w:pPr>
                  <w:rPr>
                    <w:rFonts w:ascii="Arial" w:hAnsi="Arial" w:cs="Arial"/>
                    <w:sz w:val="18"/>
                    <w:szCs w:val="18"/>
                  </w:rPr>
                </w:pPr>
                <w:r w:rsidRPr="00831A83">
                  <w:rPr>
                    <w:rFonts w:ascii="Arial" w:hAnsi="Arial" w:cs="Arial"/>
                    <w:color w:val="000000"/>
                    <w:sz w:val="18"/>
                    <w:szCs w:val="18"/>
                  </w:rPr>
                  <w:t>359,528</w:t>
                </w:r>
              </w:p>
            </w:sdtContent>
          </w:sdt>
        </w:tc>
        <w:tc>
          <w:tcPr>
            <w:tcW w:w="1490" w:type="dxa"/>
          </w:tcPr>
          <w:sdt>
            <w:sdtPr>
              <w:rPr>
                <w:rFonts w:ascii="Arial" w:hAnsi="Arial" w:cs="Arial"/>
                <w:color w:val="000000"/>
                <w:sz w:val="18"/>
                <w:szCs w:val="18"/>
              </w:rPr>
              <w:tag w:val="MENDELEY_CITATION_v3_eyJjaXRhdGlvbklEIjoiTUVOREVMRVlfQ0lUQVRJT05fNmI1MzhlOGItYjA3ZS00MGI4LWJmMzctYjVkYzQ2NDcwMTIxIiwiY2l0YXRpb25JdGVtcyI6W3siaWQiOiIxMzA1N2ExZS0zNmU2LTMzNjktODc2Mi04MTZmZWU5NWE1YTgiLCJpdGVtRGF0YSI6eyJQTUlEIjoiMzAzMDkzNzAiLCJhYnN0cmFjdCI6IkJBQ0tHUk9VTkQ6IEEgZGVjaXNpb24gdHJlZSBtb2RlbCB3YXMgYnVpbHQgdG8gZXN0aW1hdGUgdGhlIGVjb25vbWljIGltcGFjdCBvZiBpbnRyb2R1Y2luZyBzY3JlZW5pbmcgZm9yIFgtbGlua2VkIGFkcmVub2xldWtvZHlzdHJvcGh5IChYLUFMRCkgaW50byBhbiBleGlzdGluZyB0YW5kZW0gbWFzcyBzcGVjdHJvbWV0cnkgYmFzZWQgbmV3Ym9ybiBzY3JlZW5pbmcgcHJvZ3JhbW1lLiBUaGUgbW9kZWwgd2FzIGJhc2VkIHVwb24gdGhlIFVLIE5hdGlvbmFsIEhlYWx0aCBTZXJ2aWNlIChOSFMpIE5ld2Jvcm4gQmxvb2QgU3BvdCBTY3JlZW5pbmcgUHJvZ3JhbW1lIGFuZCBhIHB1YmxpYyBzZXJ2aWNlIHBlcnNwZWN0aXZlIHdhcyB1c2VkIHdpdGggYSBsaWZldGltZSBob3Jpem9uLiBUaGUgbW9kZWwgc3RydWN0dXJlIGFuZCBwYXJhbWV0ZXJpc2F0aW9uIHdlcmUgYmFzZWQgdXBvbiBsaXRlcmF0dXJlIHJldmlld3MgYW5kIGV4cGVydCBjbGluaWNhbCBqdWRnbWVudC4gT3V0Y29tZXMgaW5jbHVkZWQgaGVhbHRoLCBzb2NpYWwgY2FyZSBhbmQgZWR1Y2F0aW9uIGNvc3RzIGFuZCBxdWFsaXR5IGFkanVzdGVkIGxpZmUgeWVhcnMgKFFBTFlzKS4gVGhlIG1vZGVsIGFzc2Vzc2VkIHNjcmVlbmluZyBvZiBib3lzIG9ubHkgYW5kIGV2YWx1YXRlZCB0aGUgaW1wYWN0IG9mIGltcHJvdmVkIG91dGNvbWVzIGZyb20gaGVtYXRvcG9pZXRpYyBzdGVtIGNlbGwgdHJhbnNwbGFudGF0aW9uIGluIHBhdGllbnRzIHdpdGggY2VyZWJyYWwgY2hpbGRob29kIFgtQUxEIChDQ0FMRCkuIFRocmVzaG9sZCBhbmFseXNlcyB3ZXJlIHVzZWQgdG8gZXhhbWluZSB0aGUgcG90ZW50aWFsIGltcGFjdCBvZiB1dGlsaXR5IGRlY3JlbWVudHMgZm9yIG5vbi1DQ0FMRCBwYXRpZW50cyBpZGVudGlmaWVkIGJ5IHNjcmVlbmluZy4gUkVTVUxUUzogSXQgaXMgZXN0aW1hdGVkIHRoYXQgc2NyZWVuaW5nIDc4MCwwMDAgbmV3Ym9ybnMgYW5udWFsbHkgd2lsbCBpZGVudGlmeSAxOCAoOTUlQ0kgMTIsIDI3KSBib3lzIHdpdGggWC1BTEQsIG9mIHdob20gMTAgKDk1JSBDSSA2LCAxNSkgd2lsbCBkZXZlbG9wIENDQUxELiBJdCBpcyBlc3RpbWF0ZWQgdGhhdCBzY3JlZW5pbmcgbWF5IGRldGVjdCA3ICg5NSUgQ0kgMywgMTIpIGNoaWxkcmVuIHdpdGggb3RoZXIgcGVyb3hpc29tYWwgZGlzb3JkZXJzIHdobyBtYXkgYWxzbyBoYXZlIGFyaXNlbiBzeW1wdG9tYXRpY2FsbHkuIElmIHJlc3VsdHMgZm9yIGdpcmxzIGFyZSByZXR1cm5lZCBhbiBhZGRpdGlvbmFsIDE3ICg5NSUgQ0kgMTIsIDI1KSBjYXNlcyBvZiBYLUFMRCB3aWxsIGJlIGlkZW50aWZpZWQuIFRoZSBwcm9ncmFtbWUgaXMgZXN0aW1hdGVkIHRvIGNvc3QgYW4gYWRkaXRpb25hbCA0MDIsMDAwICg5NSUgQ0kgMzk5LTQwNywwMDApIHdpdGggc2F2aW5ncyBpbiBsaWZldGltZSBoZWFsdGgsIHNvY2lhbCBjYXJlIGFuZCBlZHVjYXRpb24gY29zdHMgbGVhZGluZyB0byBhbiBvdmVyYWxsIGRpc2NvdW50ZWQgY29zdCBzYXZpbmcgb2YgMy4wNCAoOTUlIENJIDUuNjksIDEuMTkpIG1pbGxpb24gcGVyIHllYXIuIFBhdGllbnRzIHdpdGggQ0NBTEQgYXJlIGVzdGltYXRlZCB0byBnYWluIDguNSBkaXNjb3VudGVkIFFBTFlzIGVhY2ggZ2l2aW5nIGFuIG92ZXJhbGwgcHJvZ3JhbW1lIGJlbmVmaXQgb2YgODIgKDk1JSBDSSA0MywgMTM5KSBRQUxZcy4gQ09OQ0xVU0lPTjogSW5jbHVkaW5nIHNjcmVlbmluZyBvZiBib3lzIGZvciBYLUFMRCBpbnRvIGFuIGV4aXN0aW5nIHRhbmRlbSBtYXNzIHNwZWN0cm9tZXRyeSBiYXNlZCBuZXdib3JuIHNjcmVlbmluZyBwcm9ncmFtbWUgaXMgcHJvamVjdGVkIHRvIHJlZHVjZSBsaWZldGltZSBjb3N0cyBhbmQgaW1wcm92ZSBvdXRjb21lcyBmb3IgdGhvc2Ugd2l0aCBDQ0FMRC4gVGhlIHBvdGVudGlhbCBkaXNiZW5lZml0IHRvIHRob3NlIGlkZW50aWZpZWQgd2l0aCBub24tQ0NBTEQgY29uZGl0aW9ucyB3b3VsZCBuZWVkIHRvIGJlIHN1YnN0YW50aWFsIGluIG9yZGVyIHRvIG91dHdlaWdoIHRoZSBiZW5lZml0IHRvIHRob3NlIHdpdGggQ0NBTEQuIEZ1cnRoZXIgZXZpZGVuY2UgaXMgcmVxdWlyZWQgb24gdGhlIHBvdGVudGlhbCBRQUxZIGltcGFjdCBvZiBlYXJseSBkaWFnbm9zaXMgYm90aCBmb3Igbm9uLUNDQUxEIFgtQUxEIGFuZCBvdGhlciBwZXJveGlzb21hbCBkaXNvcmRlcnMuIFRoZSBmYXZvdXJhYmxlIGVjb25vbWljIHJlc3VsdHMgYXJlIGRyaXZlbiBieSBlc3RpbWF0ZWQgcmVkdWN0aW9ucyBpbiB0aGUgc29jaWFsIGNhcmUgYW5kIGVkdWNhdGlvbiBjb3N0cy4iLCJhdXRob3IiOlt7ImRyb3BwaW5nLXBhcnRpY2xlIjoiIiwiZmFtaWx5IjoiQmVzc2V5IiwiZ2l2ZW4iOiJBIiwibm9uLWRyb3BwaW5nLXBhcnRpY2xlIjoiIiwicGFyc2UtbmFtZXMiOmZhbHNlLCJzdWZmaXgiOiIifSx7ImRyb3BwaW5nLXBhcnRpY2xlIjoiIiwiZmFtaWx5IjoiQ2hpbGNvdHQiLCJnaXZlbiI6IkogQiIsIm5vbi1kcm9wcGluZy1wYXJ0aWNsZSI6IiIsInBhcnNlLW5hbWVzIjpmYWxzZSwic3VmZml4IjoiIn0seyJkcm9wcGluZy1wYXJ0aWNsZSI6IiIsImZhbWlseSI6IkxlYXZpc3MiLCJnaXZlbiI6IkoiLCJub24tZHJvcHBpbmctcGFydGljbGUiOiIiLCJwYXJzZS1uYW1lcyI6ZmFsc2UsInN1ZmZpeCI6IiJ9LHsiZHJvcHBpbmctcGFydGljbGUiOiIiLCJmYW1pbHkiOiJTdXR0b24iLCJnaXZlbiI6IkEiLCJub24tZHJvcHBpbmctcGFydGljbGUiOiIiLCJwYXJzZS1uYW1lcyI6ZmFsc2UsInN1ZmZpeCI6IiJ9XSwiY29udGFpbmVyLXRpdGxlIjoiT3JwaGFuZXQgSm91cm5hbCBPZiBSYXJlIERpc2Vhc2VzIiwiaWQiOiIxMzA1N2ExZS0zNmU2LTMzNjktODc2Mi04MTZmZWU5NWE1YTgiLCJpc3N1ZSI6IjEiLCJpc3N1ZWQiOnsiZGF0ZS1wYXJ0cyI6W1siMjAxOCJdXX0sInBhZ2UiOiIxNzkiLCJ0aXRsZSI6IkVjb25vbWljIGltcGFjdCBvZiBzY3JlZW5pbmcgZm9yIFgtbGlua2VkIEFkcmVub2xldWtvZHlzdHJvcGh5IHdpdGhpbiBhIG5ld2Jvcm4gYmxvb2Qgc3BvdCBzY3JlZW5pbmcgcHJvZ3JhbW1lIiwidHlwZSI6ImFydGljbGUtam91cm5hbCIsInZvbHVtZSI6IjEzIn0sInVyaXMiOlsiaHR0cDovL3d3dy5tZW5kZWxleS5jb20vZG9jdW1lbnRzLz91dWlkPTgxZmM3MjMyLTc4MjEtNGJmOC1hZmQ2LWMyM2FmMDY0NzBjOCJdLCJpc1RlbXBvcmFyeSI6ZmFsc2UsImxlZ2FjeURlc2t0b3BJZCI6IjgxZmM3MjMyLTc4MjEtNGJmOC1hZmQ2LWMyM2FmMDY0NzBjOCJ9LHsiaWQiOiI4NGQ3Y2E5MC01NDUxLTMzZDYtODQ2MS05YTNjMzEyMTg2NTUiLCJpdGVtRGF0YSI6eyJQTUlEIjoiMTUyMDkxODAiLCJhYnN0cmFjdCI6Ik9CSkVDVElWRVM6IFRvIGNvbXBhcmUgdGhlIGNvc3QtZWZmZWN0aXZlbmVzcyBvZiBhbHRlcm5hdGl2ZSBtZXRob2RzIG9mIHNjcmVlbmluZyBmb3IgcmV0aW5vcGF0aHkgb2YgcHJlbWF0dXJpdHkgKFJPUCkgaW4gdGhlIFVuaXRlZCBLaW5nZG9tLCBpbmNsdWRpbmcgdGhlIGV4aXN0aW5nIG1ldGhvZCBvZiBpbmRpcmVjdCBvcGh0aGFsbW9zY29weSBieSBvcGh0aGFsbW9sb2dpc3RzIGFuZCBkaWdpdGFsIHBob3RvZ3JhcGhpYyBzY3JlZW5pbmcgYnkgbnVyc2VzLiBNRVRIT0RTOiBBIGRlY2lzaW9uIHRyZWUgbW9kZWwgd2FzIHVzZWQgdG8gY29tcGFyZSBmaXZlIHNjcmVlbmluZyBtb2RhbGl0aWVzIGZvciB0aGUgVUsgcG9wdWxhdGlvbiBvZiBwcmV0ZXJtIGJhYmllcywgdXNpbmcgYSBoZWFsdGggc2VydmljZSBwZXJzcGVjdGl2ZS4gRGF0YSB3ZXJlIHRha2VuIGZyb20gcHVibGlzaGVkIHNvdXJjZXMsIG9ic2VydmF0aW9uIGF0IGEgbmVvbmF0YWwgaW50ZW5zaXZlIGNhcmUgdW5pdCAoTklDVSksIGFuZCBleHBlcnQganVkZ21lbnQuIFJFU1VMVFM6IFdlIGVzdGltYXRlZCB0aGF0IHVzZSBvZiBzdGFuZGFyZCBkaWdpdGFsIGNhbWVyYXMgYnkgbnVyc2VzIGluIE5JQ1VzIHdvdWxkIGNvc3QgbW9yZSB0aGFuIGN1cnJlbnQgbWV0aG9kcyAocG91bmQgMzcxIGNvbXBhcmVkIHdpdGggcG91bmQgMzIxIHBlciBiYWJ5IHNjcmVlbmVkKS4gSG93ZXZlciwgYSBzcGVjaWFsaXN0IG51cnNlIHZpc2l0aW5nIHVuaXRzIHdpdGggYSBwb3J0YWJsZSBjYW1lcmEgd291bGQgYmUgY2hlYXBlciAocG91bmQgMTcyIHBlciBiYWJ5KS4gVGhlc2UgZXN0aW1hdGVzIHJlbHkgb24gbnVyc2VzIGNhcHR1cmluZyBhbmQgaW50ZXJwcmV0aW5nIHRoZSBpbWFnZXMsIHdpdGggc3VpdGFibGUgdHJhaW5pbmcgYW5kIHN1cGVydmlzaW9uLiBBbHRlcm5hdGl2ZWx5LCBudXJzZXMgY291bGQgY2FwdHVyZSB0aGUgaW1hZ2VzIHRoZW4gdHJhbnNtaXQgdGhlbSB0byBhIGNlbnRyYWwgdW5pdCBmb3IgaW50ZXJwcmV0YXRpb24gYnkgb3BodGhhbG1vbG9naXN0cywgYWx0aG91Z2ggd2UgZXN0aW1hdGUgdGhhdCB0aGlzIHdvdWxkIGJlIHJhdGhlciBtb3JlIGV4cGVuc2l2ZSAocG91bmQgMzkwIGFuZCBwb3VuZCAyMDEsIHJlc3BlY3RpdmVseSwgZm9yIE5JQ1UgYW5kIHZpc2l0aW5nIG51cnNlcykuIFNlbnNpdGl2aXR5IGFuYWx5c2lzIHdhcyB1c2VkIHRvIGV4YW1pbmUgdGhlIHJvYnVzdG5lc3Mgb2YgZXN0aW1hdGVzLiBDT05DTFVTSU9OUzogSXQgaXMgbGlrZWx5IHRoYXQgdGhlcmUgaXMgYW4gb3Bwb3J0dW5pdHkgdG8gaW1wcm92ZSB0aGUgZWZmaWNpZW5jeSBvZiB0aGUgUk9QIHNjcmVlbmluZyBwcm9ncmFtLiBXZSBlc3RpbWF0ZSB0aGF0IHNjcmVlbmluZyBieSBzcGVjaWFsaXN0IG51cnNlcyB0cmFpbmVkIGluIGltYWdlIGNhcHR1cmUgYW5kIGludGVycHJldGF0aW9uIHVzaW5nIHBvcnRhYmxlIGRpZ2l0YWwgY2FtZXJhcyBpcyBhIGNvc3QtZWZmZWN0aXZlIGFsdGVybmF0aXZlIHRvIHRoZSBjdXJyZW50IHByb2dyYW0gb2YgZGlyZWN0IHZpc3VhbGl6YXRpb24gYnkgb3BodGhhbG1vbG9naXN0cy4gVGhpcyBvcHRpb24gd291bGQgcmVxdWlyZSB0aGUgZGV2ZWxvcG1lbnQgb2YgYSBzdWl0YWJsZSBwb3J0YWJsZSBtYWNoaW5lLiBEaXJlY3QgY29tcGFyYXRpdmUgcmVzZWFyY2ggaXMgc3Ryb25nbHkgbmVlZGVkIHRvIGVzdGFibGlzaCB0aGUgYWNjdXJhY3kgb2YgdGhlIHZhcmlvdXMgc2NyZWVuaW5nIG9wdGlvbnMuIiwiYXV0aG9yIjpbeyJkcm9wcGluZy1wYXJ0aWNsZSI6IiIsImZhbWlseSI6IkNhc3RpbGxvLVJpcXVlbG1lIiwiZ2l2ZW4iOiJNIEMiLCJub24tZHJvcHBpbmctcGFydGljbGUiOiIiLCJwYXJzZS1uYW1lcyI6ZmFsc2UsInN1ZmZpeCI6IiJ9LHsiZHJvcHBpbmctcGFydGljbGUiOiIiLCJmYW1pbHkiOiJMb3JkIiwiZ2l2ZW4iOiJKIiwibm9uLWRyb3BwaW5nLXBhcnRpY2xlIjoiIiwicGFyc2UtbmFtZXMiOmZhbHNlLCJzdWZmaXgiOiIifSx7ImRyb3BwaW5nLXBhcnRpY2xlIjoiIiwiZmFtaWx5IjoiTW9zZWxleSIsImdpdmVuIjoiTSBKIiwibm9uLWRyb3BwaW5nLXBhcnRpY2xlIjoiIiwicGFyc2UtbmFtZXMiOmZhbHNlLCJzdWZmaXgiOiIifSx7ImRyb3BwaW5nLXBhcnRpY2xlIjoiIiwiZmFtaWx5IjoiRmllbGRlciIsImdpdmVuIjoiQSBSIiwibm9uLWRyb3BwaW5nLXBhcnRpY2xlIjoiIiwicGFyc2UtbmFtZXMiOmZhbHNlLCJzdWZmaXgiOiIifSx7ImRyb3BwaW5nLXBhcnRpY2xlIjoiIiwiZmFtaWx5IjoiSGFpbmVzIiwiZ2l2ZW4iOiJMIiwibm9uLWRyb3BwaW5nLXBhcnRpY2xlIjoiIiwicGFyc2UtbmFtZXMiOmZhbHNlLCJzdWZmaXgiOiIifV0sImNvbnRhaW5lci10aXRsZSI6IkludGVybmF0aW9uYWwgSm91cm5hbCBvZiBUZWNobm9sb2d5IEFzc2Vzc21lbnQgaW4gSGVhbHRoIENhcmUiLCJpZCI6Ijg0ZDdjYTkwLTU0NTEtMzNkNi04NDYxLTlhM2MzMTIxODY1NSIsImlzc3VlIjoiMiIsImlzc3VlZCI6eyJkYXRlLXBhcnRzIjpbWyIyMDA0Il1dfSwicGFnZSI6IjIwMS0yMTMiLCJ0aXRsZSI6IkNvc3QtZWZmZWN0aXZlbmVzcyBvZiBkaWdpdGFsIHBob3RvZ3JhcGhpYyBzY3JlZW5pbmcgZm9yIHJldGlub3BhdGh5IG9mIHByZW1hdHVyaXR5IGluIHRoZSBVbml0ZWQgS2luZ2RvbSIsInR5cGUiOiJhcnRpY2xlLWpvdXJuYWwiLCJ2b2x1bWUiOiIyMCJ9LCJ1cmlzIjpbImh0dHA6Ly93d3cubWVuZGVsZXkuY29tL2RvY3VtZW50cy8/dXVpZD03ODg3MWY1Zi1iNzJiLTQ3MWQtODljOC0xZDkxZTlhZmU5Y2MiXSwiaXNUZW1wb3JhcnkiOmZhbHNlLCJsZWdhY3lEZXNrdG9wSWQiOiI3ODg3MWY1Zi1iNzJiLTQ3MWQtODljOC0xZDkxZTlhZmU5Y2MifSx7ImlkIjoiMTZjYjgzMTEtNGRkYy0zODhhLTgyN2MtYjNlN2VkZWQwMGIxIiwiaXRlbURhdGEiOnsiVVJMIjoiaHR0cHM6Ly9sZWdhY3lzY3JlZW5pbmcucGhlLm9yZy51ay9kb2N1bWVudHMvcHVsc2Utb3hpbWV0cnkvUE8gSGVhbHRoIEVjb25vbWljcyBSZXBvcnQucGRmJTBBIiwiYWNjZXNzZWQiOnsiZGF0ZS1wYXJ0cyI6W1siMjAyMSIsIjIiLCIyMCJdXX0sImF1dGhvciI6W3siZHJvcHBpbmctcGFydGljbGUiOiIiLCJmYW1pbHkiOiJSb2JlcnRzIiwiZ2l2ZW4iOiJUIiwibm9uLWRyb3BwaW5nLXBhcnRpY2xlIjoiIiwicGFyc2UtbmFtZXMiOmZhbHNlLCJzdWZmaXgiOiIifSx7ImRyb3BwaW5nLXBhcnRpY2xlIjoiIiwiZmFtaWx5IjoiUGlja2VyaW5nIiwiZ2l2ZW4iOiJLIiwibm9uLWRyb3BwaW5nLXBhcnRpY2xlIjoiIiwicGFyc2UtbmFtZXMiOmZhbHNlLCJzdWZmaXgiOiIifSx7ImRyb3BwaW5nLXBhcnRpY2xlIjoiIiwiZmFtaWx5IjoiQmFydG9uIiwiZ2l2ZW4iOiJQIiwibm9uLWRyb3BwaW5nLXBhcnRpY2xlIjoiIiwicGFyc2UtbmFtZXMiOmZhbHNlLCJzdWZmaXgiOiIifSx7ImRyb3BwaW5nLXBhcnRpY2xlIjoiIiwiZmFtaWx5IjoiRXdlciIsImdpdmVuIjoiQSIsIm5vbi1kcm9wcGluZy1wYXJ0aWNsZSI6IiIsInBhcnNlLW5hbWVzIjpmYWxzZSwic3VmZml4IjoiIn1dLCJpZCI6IjE2Y2I4MzExLTRkZGMtMzg4YS04MjdjLWIzZTdlZGVkMDBiMSIsImlzc3VlZCI6eyJkYXRlLXBhcnRzIjpbWyIyMDE5Il1dfSwidGl0bGUiOiJQdWxzZSBveGltZXRyeSBhcyBhIHNjcmVlbmluZyB0ZXN0IGZvciBjcml0aWNhbCBjb25nZW5pdGFsIGhlYXJ0IGRlZmVjdHMgYW5kIG90aGVyIHNpZ25pZmljYW50IGRpYWdub3NlcyBpbiBuZXdib3JuIGluZmFudHM6IGEgY29zdCBlZmZlY3RpdmVuZXNzIGFuYWx5c2lzIiwidHlwZSI6IndlYnBhZ2UifSwidXJpcyI6WyJodHRwOi8vd3d3Lm1lbmRlbGV5LmNvbS9kb2N1bWVudHMvP3V1aWQ9OWE4NjJhYjgtYzBkYS00Yzc0LWFhZDEtN2I2NzlmYTAwMDExIl0sImlzVGVtcG9yYXJ5IjpmYWxzZSwibGVnYWN5RGVza3RvcElkIjoiOWE4NjJhYjgtYzBkYS00Yzc0LWFhZDEtN2I2NzlmYTAwMDExIn1dLCJwcm9wZXJ0aWVzIjp7Im5vdGVJbmRleCI6MH0sImlzRWRpdGVkIjpmYWxzZSwibWFudWFsT3ZlcnJpZGUiOnsiY2l0ZXByb2NUZXh0IjoiNDU1LDQ2Niw0OTciLCJpc01hbnVhbGx5T3ZlcnJpZGRlbiI6ZmFsc2UsIm1hbnVhbE92ZXJyaWRlVGV4dCI6IiJ9fQ=="/>
              <w:id w:val="875423877"/>
              <w:placeholder>
                <w:docPart w:val="DefaultPlaceholder_-1854013440"/>
              </w:placeholder>
            </w:sdtPr>
            <w:sdtEndPr/>
            <w:sdtContent>
              <w:p w14:paraId="10C8DCD3" w14:textId="33E96B62" w:rsidR="001B2A1F" w:rsidRPr="00831A83" w:rsidRDefault="00847968" w:rsidP="00831A83">
                <w:pPr>
                  <w:rPr>
                    <w:rFonts w:ascii="Arial" w:hAnsi="Arial" w:cs="Arial"/>
                    <w:sz w:val="18"/>
                    <w:szCs w:val="18"/>
                  </w:rPr>
                </w:pPr>
                <w:r w:rsidRPr="00831A83">
                  <w:rPr>
                    <w:rFonts w:ascii="Arial" w:hAnsi="Arial" w:cs="Arial"/>
                    <w:color w:val="000000"/>
                    <w:sz w:val="18"/>
                    <w:szCs w:val="18"/>
                  </w:rPr>
                  <w:t>455,466,496</w:t>
                </w:r>
              </w:p>
            </w:sdtContent>
          </w:sdt>
        </w:tc>
      </w:tr>
      <w:tr w:rsidR="001B2A1F" w:rsidRPr="008139D3" w14:paraId="6D7AE169" w14:textId="77777777" w:rsidTr="001B2A1F">
        <w:trPr>
          <w:trHeight w:val="680"/>
        </w:trPr>
        <w:tc>
          <w:tcPr>
            <w:tcW w:w="861" w:type="dxa"/>
          </w:tcPr>
          <w:p w14:paraId="2DD6A2DD"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1E32C8FC"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1D553714" w14:textId="77777777" w:rsidR="001B2A1F" w:rsidRPr="00831A83" w:rsidRDefault="001B2A1F" w:rsidP="00831A83">
            <w:pPr>
              <w:rPr>
                <w:rFonts w:ascii="Arial" w:hAnsi="Arial" w:cs="Arial"/>
                <w:sz w:val="18"/>
                <w:szCs w:val="18"/>
              </w:rPr>
            </w:pPr>
            <w:r w:rsidRPr="00831A83">
              <w:rPr>
                <w:rFonts w:ascii="Arial" w:hAnsi="Arial" w:cs="Arial"/>
                <w:sz w:val="18"/>
                <w:szCs w:val="18"/>
              </w:rPr>
              <w:t>comparison of earlier treatment after screen detection and later after symptomatic detection</w:t>
            </w:r>
          </w:p>
        </w:tc>
        <w:tc>
          <w:tcPr>
            <w:tcW w:w="2552" w:type="dxa"/>
          </w:tcPr>
          <w:p w14:paraId="692EB156" w14:textId="77777777" w:rsidR="001B2A1F" w:rsidRPr="00831A83" w:rsidRDefault="001B2A1F" w:rsidP="00831A83">
            <w:pPr>
              <w:rPr>
                <w:rFonts w:ascii="Arial" w:hAnsi="Arial" w:cs="Arial"/>
                <w:sz w:val="18"/>
                <w:szCs w:val="18"/>
              </w:rPr>
            </w:pPr>
            <w:r w:rsidRPr="00831A83">
              <w:rPr>
                <w:rFonts w:ascii="Arial" w:hAnsi="Arial" w:cs="Arial"/>
                <w:sz w:val="18"/>
                <w:szCs w:val="18"/>
              </w:rPr>
              <w:t>increase in treatment required for false negative</w:t>
            </w:r>
          </w:p>
        </w:tc>
        <w:tc>
          <w:tcPr>
            <w:tcW w:w="1506" w:type="dxa"/>
          </w:tcPr>
          <w:p w14:paraId="3F561D7D" w14:textId="77777777" w:rsidR="001B2A1F" w:rsidRPr="00831A83" w:rsidRDefault="001B2A1F" w:rsidP="00831A83">
            <w:pPr>
              <w:rPr>
                <w:rFonts w:ascii="Arial" w:hAnsi="Arial" w:cs="Arial"/>
                <w:sz w:val="18"/>
                <w:szCs w:val="18"/>
              </w:rPr>
            </w:pPr>
          </w:p>
        </w:tc>
        <w:tc>
          <w:tcPr>
            <w:tcW w:w="1183" w:type="dxa"/>
          </w:tcPr>
          <w:p w14:paraId="65B617CE"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WZkOWE4MDktOTNmYy00ZDhmLTg1NDctZGRkMGVmMTI5MGU3IiwiY2l0YXRpb25JdGVtcyI6W3siaWQiOiJhNDM3ZjlkYi00YzNjLTMzNGMtOTliZi0wMjg0OTA4OGYyNGQiLCJpdGVtRGF0YSI6eyJQTUlEIjoiMzA1NjcwMDMiLCJhYnN0cmFjdCI6Ik9CSkVDVElWRTogVG8gZGV0ZXJtaW5lIHRocmVzaG9sZCBjeXRvbWVnYWxvdmlydXMgKENNVikgaW5mZWN0aW91cyByYXRlcyBhbmQgdHJlYXRtZW50IGVmZmVjdGl2ZW5lc3MgdG8gbWFrZSB1bml2ZXJzYWwgcHJlbmF0YWwgQ01WIHNjcmVlbmluZyBjb3N0LWVmZmVjdGl2ZS4gU1RVRFkgREVTSUdOOiBEZWNpc2lvbiBhbmFseXNpcyBjb21wYXJpbmcgY29zdC1lZmZlY3RpdmVuZXNzIG9mIHR3byBzdHJhdGVnaWVzIGZvciB0aGUgcHJldmVudGlvbiBhbmQgdHJlYXRtZW50IG9mIGNvbmdlbml0YWwgQ01WOiB1bml2ZXJzYWwgcHJlbmF0YWwgc2VydW0gc2NyZWVuaW5nIGFuZCByb3V0aW5lLCByaXNrLWJhc2VkIHNjcmVlbmluZy4gVGhlIGJhc2UgY2FzZSBhc3N1bXB0aW9ucyB3ZXJlIGEgcHJvYmFiaWxpdHkgb2YgcHJpbWFyeSBDTVYgb2YgMSUgaW4gc2Vyb25lZ2F0aXZlIHdvbWVuLCBoeXBlcmltbXVuZSBnbG9idWxpbiAoSElHKSBlZmZlY3RpdmVuZXNzIG9mIDAlLCBhbmQgYmVoYXZpb3JhbCBpbnRlcnZlbnRpb24gZWZmZWN0aXZlbmVzcyBvZiA4NSUuIFNjcmVlbi1wb3NpdGl2ZSB3b21lbiByZWNlaXZlZCBtb250aGx5IEhJRyBhbmQgc2NyZWVuLW5lZ2F0aXZlIHdvbWVuIHJlY2VpdmVkIGJlaGF2aW9yYWwgY291bnNlbGluZyB0byBkZWNyZWFzZSBDTVYgc2Vyb2NvbnZlcnNpb24uIFRoZSBwcmltYXJ5IG91dGNvbWUgd2FzIHRoZSBjb3N0IHBlciBtYXRlcm5hbCBxdWFsaXR5LWFkanVzdGVkIGxpZmUgeWVhciAoUUFMWSkgZ2FpbmVkIHdpdGggYSB3aWxsaW5nbmVzcyB0byBwYXkgb2YgJDEwMCwwMDAgcGVyIFFBTFkuIFJFU1VMVFM6IEluIHRoZSBiYXNlIGNhc2UsIHVuaXZlcnNhbCBzY3JlZW5pbmcgaXMgY29zdC1lZmZlY3RpdmUsIGNvc3RpbmcgJDg0LDc3MyBwZXIgbWF0ZXJuYWwgUUFMWSBnYWluZWQuIEluIHNlbnNpdGl2aXR5IGFuYWx5c2VzLCB1bml2ZXJzYWwgc2NyZWVuaW5nIGlzIGNvc3QtZWZmZWN0aXZlIG9ubHkgYXQgYSBwcmltYXJ5IENNViBpbmNpZGVuY2Ugb2YgbW9yZSB0aGFuIDAuODklIGFuZCBiZWhhdmlvcmFsIGludGVydmVudGlvbiBlZmZlY3RpdmVuZXNzIG9mIG1vcmUgdGhhbiA3NSUuIElmIEhJRyBpcyAzMCUgZWZmZWN0aXZlLCBwcmltYXJ5IENNViBpbmNpZGVuY2UgY2FuIGJlIDAuODIlIGZvciB1bml2ZXJzYWwgc2NyZWVuaW5nIHRvIGJlIGNvc3QtZWZmZWN0aXZlLiBDT05DTFVTSU9OOiBUaGUgY29zdC1lZmZlY3RpdmVuZXNzIG9mIHVuaXZlcnNhbCBtYXRlcm5hbCBzY3JlZW5pbmcgZm9yIENNViBpcyBoaWdobHkgZGVwZW5kZW50IG9uIHRoZSBpbmNpZGVuY2Ugb2YgcHJpbWFyeSBDTVYgaW4gcHJlZ25hbmN5LiBJZiBlZmZpY2FjaW91cywgSElHIGFuZCBiZWhhdmlvcmFsIGNvdW5zZWxpbmcgYWxsb3cgdW5pdmVyc2FsIHNjcmVlbmluZyB0byBiZSBjb3N0LWVmZmVjdGl2ZSBhdCBsb3dlciBwcmltYXJ5IENNViByYXRlcy4iLCJhdXRob3IiOlt7ImRyb3BwaW5nLXBhcnRpY2xlIjoiIiwiZmFtaWx5IjoiQWxicmlnaHQiLCJnaXZlbiI6IkMgTSIsIm5vbi1kcm9wcGluZy1wYXJ0aWNsZSI6IiIsInBhcnNlLW5hbWVzIjpmYWxzZSwic3VmZml4IjoiIn0seyJkcm9wcGluZy1wYXJ0aWNsZSI6IiIsImZhbWlseSI6Ildlcm5lciIsImdpdmVuIjoiRSBGIiwibm9uLWRyb3BwaW5nLXBhcnRpY2xlIjoiIiwicGFyc2UtbmFtZXMiOmZhbHNlLCJzdWZmaXgiOiIifSx7ImRyb3BwaW5nLXBhcnRpY2xlIjoiIiwiZmFtaWx5IjoiSHVnaGVzIiwiZ2l2ZW4iOiJCIEwiLCJub24tZHJvcHBpbmctcGFydGljbGUiOiIiLCJwYXJzZS1uYW1lcyI6ZmFsc2UsInN1ZmZpeCI6IiJ9XSwiY29udGFpbmVyLXRpdGxlIjoiQW1lcmljYW4gSm91cm5hbCBvZiBQZXJpbmF0b2xvZ3kiLCJpZCI6ImE0MzdmOWRiLTRjM2MtMzM0Yy05OWJmLTAyODQ5MDg4ZjI0ZCIsImlzc3VlIjoiNyIsImlzc3VlZCI6eyJkYXRlLXBhcnRzIjpbWyIyMDE5Il1dfSwicGFnZSI6IjY3OC02ODciLCJ0aXRsZSI6IkN5dG9tZWdhbG92aXJ1cyBTY3JlZW5pbmcgaW4gUHJlZ25hbmN5OiBBIENvc3QtRWZmZWN0aXZlbmVzcyBhbmQgVGhyZXNob2xkIEFuYWx5c2lzIiwidHlwZSI6ImFydGljbGUtam91cm5hbCIsInZvbHVtZSI6IjM2In0sInVyaXMiOlsiaHR0cDovL3d3dy5tZW5kZWxleS5jb20vZG9jdW1lbnRzLz91dWlkPWZkNWFkY2Q2LWNlOTItNDljZi04Mjk1LTAzNGZlNDI0NWM2ZSJdLCJpc1RlbXBvcmFyeSI6ZmFsc2UsImxlZ2FjeURlc2t0b3BJZCI6ImZkNWFkY2Q2LWNlOTItNDljZi04Mjk1LTAzNGZlNDI0NWM2ZSJ9LHsiaWQiOiIxZWYyNTkwYy1hODA1LTMyNDYtODg0Mi1jNjY0YzY1MGQ1ZjgiLCJpdGVtRGF0YSI6eyJQTUlEIjoiMzA4ODMwNzQiLCJhYnN0cmFjdCI6IlRoZSByYXRlcyBvZiBjaGxhbXlkaWEgYW5kIGdvbm9ycmhlYSBpbmZlY3Rpb24gYXJlIHJpc2luZyBkZXNwaXRlIG51bWVyb3VzIHByZXZlbnRpb24gYW5kIHRyZWF0bWVudCBzdHJhdGVnaWVzLiBBbiBhc3Nlc3NtZW50IG9mIHRoZSBjbGluaWNhbCBlZmZlY3RpdmVuZXNzLCBzYWZldHksIGNvc3QtZWZmZWN0aXZlbmVzcywgYW5kIHBlcnNwZWN0aXZlcyBhbmQgZXhwZXJpZW5jZXMgb2YgcHJlZ25hbnQgcGVyc29ucywgdGhlaXIgcGFydG5lcnMsIGFuZCBoZWFsdGggY2FyZSBwcm92aWRlcnMgd2lsbCBoZWxwIHByb3ZpZGUgZ3VpZGFuY2Ugb24gdGhlIG9wdGltYWwgYXBwcm9hY2ggdG8gc2NyZWVuaW5nIGZvciBjaGxhbXlkaWEgYW5kIGdvbm9ycmhlYSBkdXJpbmcgcHJlZ25hbmN5LiIsImF1dGhvciI6W3siZHJvcHBpbmctcGFydGljbGUiOiIiLCJmYW1pbHkiOiJLYW5nYSIsImdpdmVuIjoiSSIsIm5vbi1kcm9wcGluZy1wYXJ0aWNsZSI6IiIsInBhcnNlLW5hbWVzIjpmYWxzZSwic3VmZml4IjoiIn0seyJkcm9wcGluZy1wYXJ0aWNsZSI6IiIsImZhbWlseSI6IldpbGxpYW1zIiwiZ2l2ZW4iOiJEIiwibm9uLWRyb3BwaW5nLXBhcnRpY2xlIjoiIiwicGFyc2UtbmFtZXMiOmZhbHNlLCJzdWZmaXgiOiIifSx7ImRyb3BwaW5nLXBhcnRpY2xlIjoiIiwiZmFtaWx5IjoiSGF0Y2hldHRlIiwiZ2l2ZW4iOiJUIiwibm9uLWRyb3BwaW5nLXBhcnRpY2xlIjoiIiwicGFyc2UtbmFtZXMiOmZhbHNlLCJzdWZmaXgiOiIifSx7ImRyb3BwaW5nLXBhcnRpY2xlIjoiIiwiZmFtaWx5IjoiTWFjS2lubm9uIiwiZ2l2ZW4iOiJTQiIsIm5vbi1kcm9wcGluZy1wYXJ0aWNsZSI6IiIsInBhcnNlLW5hbWVzIjpmYWxzZSwic3VmZml4IjoiIn0seyJkcm9wcGluZy1wYXJ0aWNsZSI6IiIsImZhbWlseSI6Ikp1bmciLCJnaXZlbiI6IkgiLCJub24tZHJvcHBpbmctcGFydGljbGUiOiIiLCJwYXJzZS1uYW1lcyI6ZmFsc2UsInN1ZmZpeCI6IiJ9LHsiZHJvcHBpbmctcGFydGljbGUiOiIiLCJmYW1pbHkiOiJCbGFjayIsImdpdmVuIjoiQyIsIm5vbi1kcm9wcGluZy1wYXJ0aWNsZSI6IiIsInBhcnNlLW5hbWVzIjpmYWxzZSwic3VmZml4IjoiIn0seyJkcm9wcGluZy1wYXJ0aWNsZSI6IiIsImZhbWlseSI6IlRzb2kiLCJnaXZlbiI6IkIiLCJub24tZHJvcHBpbmctcGFydGljbGUiOiIiLCJwYXJzZS1uYW1lcyI6ZmFsc2UsInN1ZmZpeCI6IiJ9LHsiZHJvcHBpbmctcGFydGljbGUiOiIiLCJmYW1pbHkiOiJCcnVuZGlzaW5pIiwiZ2l2ZW4iOiJGIiwibm9uLWRyb3BwaW5nLXBhcnRpY2xlIjoiIiwicGFyc2UtbmFtZXMiOmZhbHNlLCJzdWZmaXgiOiIifSx7ImRyb3BwaW5nLXBhcnRpY2xlIjoiIiwiZmFtaWx5IjoiRGVKZWFuIiwiZ2l2ZW4iOiJEIiwibm9uLWRyb3BwaW5nLXBhcnRpY2xlIjoiIiwicGFyc2UtbmFtZXMiOmZhbHNlLCJzdWZmaXgiOiIifSx7ImRyb3BwaW5nLXBhcnRpY2xlIjoiIiwiZmFtaWx5IjoiV2Vla3MiLCJnaXZlbiI6IkwiLCJub24tZHJvcHBpbmctcGFydGljbGUiOiIiLCJwYXJzZS1uYW1lcyI6ZmFsc2UsInN1ZmZpeCI6IiJ9LHsiZHJvcHBpbmctcGFydGljbGUiOiIiLCJmYW1pbHkiOiJGb3JkIiwiZ2l2ZW4iOiJDIiwibm9uLWRyb3BwaW5nLXBhcnRpY2xlIjoiIiwicGFyc2UtbmFtZXMiOmZhbHNlLCJzdWZmaXgiOiIifV0sImNvbnRhaW5lci10aXRsZSI6IkNhbmFkaWFuIEFnZW5jeSBmb3IgRHJ1Z3MgYW5kIFRlY2hub2xvZ2llcyBpbiBIZWFsdGgiLCJpZCI6IjFlZjI1OTBjLWE4MDUtMzI0Ni04ODQyLWM2NjRjNjUwZDVmOCIsImlzc3VlZCI6eyJkYXRlLXBhcnRzIjpbWyIyMDE4Il1dfSwibm90ZSI6IlByZXZpb3VzbHkgd3JvbmcgdGl0bGUgYW5kIHllYXI6IFNjcmVlbmluZyBmb3IgQ2hsYW15ZGlhIGFuZCBHb25vcnJoZWEgRHVyaW5nIFByZWduYW5jeTogQSBIZWFsdGggVGVjaG5vbG9neSBBc3Nlc3NtZW50ICgyMDExKSIsInRpdGxlIjoiU2NyZWVuaW5nIGZvciBDaGxhbXlkaWEgVHJhY2hvbWF0aXMgYW5kIE5laXNzZXJpYSBHb25vcnJob2VhZSBEdXJpbmcgUHJlZ25hbmN5OiBBIEhlYWx0aCBUZWNobm9sb2d5IEFzc2Vzc21lbnQiLCJ0eXBlIjoiYXJ0aWNsZS1qb3VybmFsIn0sInVyaXMiOlsiaHR0cDovL3d3dy5tZW5kZWxleS5jb20vZG9jdW1lbnRzLz91dWlkPTVlNThiYTU4LTFiY2ItNGU0Yy05OGE3LTVjMTY0NDcxNGY0YSJdLCJpc1RlbXBvcmFyeSI6ZmFsc2UsImxlZ2FjeURlc2t0b3BJZCI6IjVlNThiYTU4LTFiY2ItNGU0Yy05OGE3LTVjMTY0NDcxNGY0YSJ9XSwicHJvcGVydGllcyI6eyJub3RlSW5kZXgiOjB9LCJpc0VkaXRlZCI6ZmFsc2UsIm1hbnVhbE92ZXJyaWRlIjp7ImNpdGVwcm9jVGV4dCI6IjUzMyw1NzIiLCJpc01hbnVhbGx5T3ZlcnJpZGRlbiI6ZmFsc2UsIm1hbnVhbE92ZXJyaWRlVGV4dCI6IiJ9fQ=="/>
              <w:id w:val="-1324357535"/>
              <w:placeholder>
                <w:docPart w:val="DefaultPlaceholder_-1854013440"/>
              </w:placeholder>
            </w:sdtPr>
            <w:sdtEndPr/>
            <w:sdtContent>
              <w:p w14:paraId="15BC1A0C" w14:textId="6DF08985" w:rsidR="001B2A1F" w:rsidRPr="00831A83" w:rsidRDefault="00B26423" w:rsidP="00831A83">
                <w:pPr>
                  <w:rPr>
                    <w:rFonts w:ascii="Arial" w:hAnsi="Arial" w:cs="Arial"/>
                    <w:sz w:val="18"/>
                    <w:szCs w:val="18"/>
                  </w:rPr>
                </w:pPr>
                <w:r w:rsidRPr="00831A83">
                  <w:rPr>
                    <w:rFonts w:ascii="Arial" w:hAnsi="Arial" w:cs="Arial"/>
                    <w:color w:val="000000"/>
                    <w:sz w:val="18"/>
                    <w:szCs w:val="18"/>
                  </w:rPr>
                  <w:t>533,572</w:t>
                </w:r>
              </w:p>
            </w:sdtContent>
          </w:sdt>
        </w:tc>
        <w:tc>
          <w:tcPr>
            <w:tcW w:w="1490" w:type="dxa"/>
          </w:tcPr>
          <w:sdt>
            <w:sdtPr>
              <w:rPr>
                <w:rFonts w:ascii="Arial" w:hAnsi="Arial" w:cs="Arial"/>
                <w:color w:val="000000"/>
                <w:sz w:val="18"/>
                <w:szCs w:val="18"/>
              </w:rPr>
              <w:tag w:val="MENDELEY_CITATION_v3_eyJjaXRhdGlvbklEIjoiTUVOREVMRVlfQ0lUQVRJT05fNzcyMWViZTAtYzM3OC00ZmZiLWJhMDEtMzk0MjdiMzJjOTIyIiwiY2l0YXRpb25JdGVtcyI6W3siaWQiOiIzODM2YmU1Ny1mODZlLTMxMGEtYTM0YS0yYjg1MDQ1MTAwODUiLCJpdGVtRGF0YSI6eyJQTUlEIjoiMjM5MTg4OTAiLCJhYnN0cmFjdCI6Ik9CSkVDVElWRVM6IENsaW5pY2FsIGV2aWRlbmNlIGluZGljYXRlcyBuZXdib3JuIGNyaXRpY2FsIGNvbmdlbml0YWwgaGVhcnQgZGlzZWFzZSAoQ0NIRCkgc2NyZWVuaW5nIHRocm91Z2ggcHVsc2Ugb3hpbWV0cnkgaXMgbGlmZXNhdmluZy4gSW4gMjAxMSwgQ0NIRCB3YXMgYWRkZWQgdG8gdGhlIFVTIFJlY29tbWVuZGVkIFVuaWZvcm0gU2NyZWVuaW5nIFBhbmVsIGZvciBuZXdib3Jucy4gU2V2ZXJhbCBzdGF0ZXMgaGF2ZSBpbXBsZW1lbnRlZCBvciBhcmUgY29uc2lkZXJpbmcgc2NyZWVuaW5nIG1hbmRhdGVzLiBUaGlzIHN0dWR5IGFpbWVkIHRvIGVzdGltYXRlIHRoZSBjb3N0LWVmZmVjdGl2ZW5lc3Mgb2Ygcm91dGluZSBzY3JlZW5pbmcgYW1vbmcgVVMgbmV3Ym9ybnMgdW5zdXNwZWN0ZWQgb2YgaGF2aW5nIENDSEQuIE1FVEhPRFM6IFdlIGRldmVsb3BlZCBhIGNvaG9ydCBtb2RlbCB3aXRoIGEgdGltZSBob3Jpem9uIG9mIGluZmFuY3kgdG8gZXN0aW1hdGUgdGhlIGlucGF0aWVudCBtZWRpY2FsIGNvc3RzIGFuZCBoZWFsdGggYmVuZWZpdHMgb2YgQ0NIRCBzY3JlZW5pbmcuIE1vZGVsIGlucHV0cyB3ZXJlIGRlcml2ZWQgZnJvbSBuZXcgZXN0aW1hdGVzIG9mIGhvc3BpdGFsIHNjcmVlbmluZyBjb3N0cyBhbmQgaW5wYXRpZW50IGNhcmUgZm9yIGluZmFudHMgd2l0aCBsYXRlLWRldGVjdGVkIENDSEQsIGRlZmluZWQgYXMgbm8gZGlhZ25vc2lzIGF0IHRoZSBiaXJ0aCBob3NwaXRhbC4gV2UgZXN0aW1hdGVkIHRoZSBudW1iZXIgb2YgbmV3Ym9ybnMgd2l0aCBDQ0hEIGRldGVjdGVkIGF0IGJpcnRoIGhvc3BpdGFscyBhbmQgbGlmZS15ZWFycyBzYXZlZCB3aXRoIHJvdXRpbmUgc2NyZWVuaW5nIGNvbXBhcmVkIHdpdGggbm8gc2NyZWVuaW5nLiBSRVNVTFRTOiBTY3JlZW5pbmcgd2FzIGVzdGltYXRlZCB0byBpbmN1ciBhbiBhZGRpdGlvbmFsIGNvc3Qgb2YgJDYuMjggcGVyIG5ld2Jvcm4sIHdpdGggaW5jcmVtZW50YWwgY29zdHMgb2YgJDIwIDg2MiBwZXIgbmV3Ym9ybiB3aXRoIENDSEQgZGV0ZWN0ZWQgYXQgYmlydGggaG9zcGl0YWxzIGFuZCAkNDAgMzg1IHBlciBsaWZlLXllYXIgZ2FpbmVkICgyMDExIFVTIGRvbGxhcnMpLiBXZSBlc3RpbWF0ZWQgMTE4OSBtb3JlIG5ld2Jvcm5zIHdpdGggQ0NIRCB3b3VsZCBiZSBpZGVudGlmaWVkIGF0IGJpcnRoIGhvc3BpdGFscyBhbmQgMjAgaW5mYW50IGRlYXRocyBhdmVydGVkIGFubnVhbGx5IHdpdGggc2NyZWVuaW5nLiBBbm90aGVyIDE5NzUgZmFsc2UtcG9zaXRpdmUgcmVzdWx0cyBub3QgYXNzb2NpYXRlZCB3aXRoIENDSEQgd2VyZSBlc3RpbWF0ZWQgdG8gb2NjdXIsIGFsdGhvdWdoIHRoZXNlIHJlc3VsdHMgaGFkIGEgbWluaW1hbCBpbXBhY3Qgb24gdG90YWwgZXN0aW1hdGVkIGNvc3RzLiBDT05DTFVTSU9OUzogVGhpcyBzdHVkeSBwcm92aWRlcyB0aGUgZmlyc3QgVVMgY29zdC1lZmZlY3RpdmVuZXNzIGFuYWx5c2lzIG9mIENDSEQgc2NyZWVuaW5nIGluIHRoZSBVbml0ZWQgU3RhdGVzIGNvdWxkIGJlIHJlYXNvbmFibHkgY29zdC1lZmZlY3RpdmUuIFdlIGFudGljaXBhdGUgZGF0YSBmcm9tIHN0YXRlcyB0aGF0IGhhdmUgcmVjZW50bHkgYXBwcm92ZWQgb3IgaW5pdGlhdGVkIENDSEQgc2NyZWVuaW5nIHdpbGwgYmVjb21lIGF2YWlsYWJsZSBvdmVyIHRoZSBuZXh0IGZldyB5ZWFycyB0byByZWZpbmUgdGhlc2UgcHJvamVjdGlvbnMuIiwiYXV0aG9yIjpbeyJkcm9wcGluZy1wYXJ0aWNsZSI6IiIsImZhbWlseSI6IlBldGVyc29uIiwiZ2l2ZW4iOiJDIiwibm9uLWRyb3BwaW5nLXBhcnRpY2xlIjoiIiwicGFyc2UtbmFtZXMiOmZhbHNlLCJzdWZmaXgiOiIifSx7ImRyb3BwaW5nLXBhcnRpY2xlIjoiIiwiZmFtaWx5IjoiR3Jvc3NlIiwiZ2l2ZW4iOiJTIEQiLCJub24tZHJvcHBpbmctcGFydGljbGUiOiIiLCJwYXJzZS1uYW1lcyI6ZmFsc2UsInN1ZmZpeCI6IiJ9LHsiZHJvcHBpbmctcGFydGljbGUiOiIiLCJmYW1pbHkiOiJPc3RlciIsImdpdmVuIjoiTSBFIiwibm9uLWRyb3BwaW5nLXBhcnRpY2xlIjoiIiwicGFyc2UtbmFtZXMiOmZhbHNlLCJzdWZmaXgiOiIifSx7ImRyb3BwaW5nLXBhcnRpY2xlIjoiIiwiZmFtaWx5IjoiT2xuZXkiLCJnaXZlbiI6IlIgUyIsIm5vbi1kcm9wcGluZy1wYXJ0aWNsZSI6IiIsInBhcnNlLW5hbWVzIjpmYWxzZSwic3VmZml4IjoiIn0seyJkcm9wcGluZy1wYXJ0aWNsZSI6IiIsImZhbWlseSI6IkNhc3NlbGwiLCJnaXZlbiI6IkMgSCIsIm5vbi1kcm9wcGluZy1wYXJ0aWNsZSI6IiIsInBhcnNlLW5hbWVzIjpmYWxzZSwic3VmZml4IjoiIn1dLCJjb250YWluZXItdGl0bGUiOiJQZWRpYXRyaWNzIiwiaWQiOiIzODM2YmU1Ny1mODZlLTMxMGEtYTM0YS0yYjg1MDQ1MTAwODUiLCJpc3N1ZSI6IjMiLCJpc3N1ZWQiOnsiZGF0ZS1wYXJ0cyI6W1siMjAxMyJdXX0sInBhZ2UiOiJlNTk1LTYwMyIsInRpdGxlIjoiQ29zdC1lZmZlY3RpdmVuZXNzIG9mIHJvdXRpbmUgc2NyZWVuaW5nIGZvciBjcml0aWNhbCBjb25nZW5pdGFsIGhlYXJ0IGRpc2Vhc2UgaW4gVVMgbmV3Ym9ybnMiLCJ0eXBlIjoiYXJ0aWNsZS1qb3VybmFsIiwidm9sdW1lIjoiMTMyIn0sInVyaXMiOlsiaHR0cDovL3d3dy5tZW5kZWxleS5jb20vZG9jdW1lbnRzLz91dWlkPWFlNTY2M2FlLTk0NWEtNDg3Ni05NzViLTZlYmRlODgxMDQ4MSJdLCJpc1RlbXBvcmFyeSI6ZmFsc2UsImxlZ2FjeURlc2t0b3BJZCI6ImFlNTY2M2FlLTk0NWEtNDg3Ni05NzViLTZlYmRlODgxMDQ4MSJ9LHsiaWQiOiJhZWU0OWY2ZS1hY2E4LTM3Y2UtYmU5Mi1kNWI2MGE3MGU2Y2YiLCJpdGVtRGF0YSI6eyJQTUlEIjoiMjAzMzE4NjUiLCJhYnN0cmFjdCI6IkJBQ0tHUk9VTkQ6IEltcGxlbWVudGF0aW9uIG9mIG1lZGljYWwgaW50ZXJ2ZW50aW9ucyBtYXkgdmFyeSB3aXRoIG9yZ2FuaXphdGlvbiBhbmQgYXZhaWxhYmxlIGNhcGFjaXR5LiBUaGUgaW5mbHVlbmNlIG9mIHRoaXMgc291cmNlIG9mIHZhcmlhYmlsaXR5IG9uIHRoZSBjb3N0LWVmZmVjdGl2ZW5lc3MgY2FuIGJlIGV2YWx1YXRlZCBieSBjb21wdXRlciBzaW11bGF0aW9uIGZvbGxvd2luZyBhIGNhcmVmdWxseSBkZXNpZ25lZCBleHBlcmltZW50YWwgZGVzaWduLiBXZSB1c2VkIHRoaXMgYXBwcm9hY2ggYXMgcGFydCBvZiBhIG5hdGlvbmFsIGltcGxlbWVudGF0aW9uIHN0dWR5IG9mIHVsdHJhc29ub2dyYXBoaWMgaW5mYW50IHNjcmVlbmluZyBmb3IgZGV2ZWxvcG1lbnRhbCBkeXNwbGFzaWEgb2YgdGhlIGhpcCAoRERIKS4gTUVUSE9EUzogRmlyc3QsIHdvcmtmbG93IGFuZCBwZXJmb3JtYW5jZSBvZiB0aGUgY3VycmVudCBzY3JlZW5pbmcgcHJvZ3JhbSAocGh5c2ljYWwgZXhhbWluYXRpb24pIHdhcyBhbmFseXplZC4gVGhlbiwgZXhwZXJpbWVudGFsIHZhcmlhYmxlcywgaS5lLiwgcmVsZXZhbnQgZW50aXRpZXMgaW4gdGhlIHdvcmtmbG93IG9mIHNjcmVlbmluZywgd2VyZSBkZWZpbmVkIHdpdGggdmFyeWluZyBsZXZlbHMgdG8gZGVzY3JpYmUgYWx0ZXJuYXRpdmUgaW1wbGVtZW50YXRpb24gbW9kZWxzLiBUbyBkZXRlcm1pbmUgdGhlIHJlbGV2YW50IGxldmVscyBsaXRlcmF0dXJlIGFuZCBpbnRlcnZpZXdzIGFtb25nIHByb2Zlc3Npb25hbCBzdGFrZWhvbGRlcnMgYXJlIHVzZWQuIEZpbmFsbHksIGNvc3QtZWZmZWN0aXZlbmVzcyByYXRpb3MgKGluY2x1c2l2ZSBvZiBzZW5zaXRpdml0eSBhbmFseXNlcykgZm9yIHRoZSByYW5nZSBvZiBpbXBsZW1lbnRhdGlvbiBzY2VuYXJpb3Mgd2VyZSBjYWxjdWxhdGVkLiBSRVNVTFRTOiBUaGUgZm91ciBleHBlcmltZW50YWwgdmFyaWFibGVzIGZvciBpbXBsZW1lbnRhdGlvbiB3ZXJlOiAxKSBsb2NhdGlvbiBvZiB0aGUgY29uc3VsdGF0aW9uLCAyKSBpbnRlZ3JhdGVkIHdpdGggcmVndWxhciBjb25zdWx0YXRpb24gb3Igbm90LCAzKSBudW1iZXIgb2YgdWx0cmFzb3VuZCBtYWNoaW5lcyBhbmQgNCkgZGlzY2lwbGluZSBvZiB0aGUgc2NyZWVuZXIuIFdpdGggcmVzcGVjdGl2ZSBudW1iZXJzIG9mIGxldmVscyBvZiAzLDIsMyw0IGluIHRvdGFsIDcyIHBvc3NpYmxlIHNjZW5hcmlvcyB3ZXJlIGlkZW50aWZpZWQuIEluIG91ciBtb2RlbCBleHBlcmltZW50YWwgdmFyaWFibGVzIHJlbGF0ZWQgdG8gdGhlIG51bWJlciBvZiBhdmFpbGFibGUgdWx0cmFzb3VuZCBtYWNoaW5lcyBhbmQgdGhlIG5lY2Vzc2l0eSBvZiBhbiBleHRyYSBjb25zdWx0YXRpb24gaW5mbHVlbmNlZCB0aGUgY29zdC1lZmZlY3RpdmVuZXNzIG1vc3QuIENPTkNMVVNJT05TOiBCZXR0ZXIgaW5mb3JtYXRpb24gY29tZXMgYXZhaWxhYmxlIGZvciBjaG9vc2luZyBvcHRpbWlzZWQgaW1wbGVtZW50YXRpb24gc3RyYXRlZ2llcyB3aGVyZSBvcmdhbml6YXRpb25hbCBhbmQgY2FwYWNpdHkgdmFyaWFibGVzIGFyZSBpbXBvcnRhbnQgdXNpbmcgdGhlIGNvbWJpbmF0aW9uIG9mIHNpbXVsYXRpb24gbW9kZWxzIGFuZCBhbiBleHBlcmltZW50YWwgZGVzaWduLiBJbmZvcm1hdGlvbiB0byBkZXRlcm1pbmUgdGhlIGxldmVscyBvZiBleHBlcmltZW50YWwgdmFyaWFibGVzIGNhbiBiZSBleHRyYWN0ZWQgZnJvbSB0aGUgbGl0ZXJhdHVyZSBvciBkaXJlY3RseSBmcm9tIGV4cGVydHMuIiwiYXV0aG9yIjpbeyJkcm9wcGluZy1wYXJ0aWNsZSI6IiIsImZhbWlseSI6IlJhbXdhZGhkb2ViZSIsImdpdmVuIjoiUyIsIm5vbi1kcm9wcGluZy1wYXJ0aWNsZSI6IiIsInBhcnNlLW5hbWVzIjpmYWxzZSwic3VmZml4IjoiIn0seyJkcm9wcGluZy1wYXJ0aWNsZSI6IiIsImZhbWlseSI6Ik1lcm9kZSIsImdpdmVuIjoiRyBHIiwibm9uLWRyb3BwaW5nLXBhcnRpY2xlIjoiVmFuIiwicGFyc2UtbmFtZXMiOmZhbHNlLCJzdWZmaXgiOiIifSx7ImRyb3BwaW5nLXBhcnRpY2xlIjoiIiwiZmFtaWx5IjoiQm9lcmUtQm9vbmVrYW1wIiwiZ2l2ZW4iOiJNIE0iLCJub24tZHJvcHBpbmctcGFydGljbGUiOiIiLCJwYXJzZS1uYW1lcyI6ZmFsc2UsInN1ZmZpeCI6IiJ9LHsiZHJvcHBpbmctcGFydGljbGUiOiIiLCJmYW1pbHkiOiJTYWtrZXJzIiwiZ2l2ZW4iOiJSIEoiLCJub24tZHJvcHBpbmctcGFydGljbGUiOiIiLCJwYXJzZS1uYW1lcyI6ZmFsc2UsInN1ZmZpeCI6IiJ9LHsiZHJvcHBpbmctcGFydGljbGUiOiIiLCJmYW1pbHkiOiJCdXNrZW5zIiwiZ2l2ZW4iOiJFIiwibm9uLWRyb3BwaW5nLXBhcnRpY2xlIjoiIiwicGFyc2UtbmFtZXMiOmZhbHNlLCJzdWZmaXgiOiIifV0sImNvbnRhaW5lci10aXRsZSI6IkJNQyBIZWFsdGggU2VydmljZXMgUmVzZWFyY2giLCJpZCI6ImFlZTQ5ZjZlLWFjYTgtMzdjZS1iZTkyLWQ1YjYwYTcwZTZjZiIsImlzc3VlZCI6eyJkYXRlLXBhcnRzIjpbWyIyMDEwIl1dfSwibm90ZSI6Ik1heSBFZSBQbmcgKDIwMjAtMDUtMDUgMTk6MDY6MjQpKFNjcmVlbik6IFRhYmxlIDY6IEZpdmUgTGVhc3QgZW4gbW9zdCBjb3N0LWVmZmVjdGl2ZSBzY2VuYXJpb3M7IiwicGFnZSI6Ijc1IiwidGl0bGUiOiJJbXBsZW1lbnRhdGlvbiBieSBzaW11bGF0aW9uOyBzdHJhdGVnaWVzIGZvciB1bHRyYXNvdW5kIHNjcmVlbmluZyBmb3IgaGlwIGR5c3BsYXNpYSBpbiB0aGUgTmV0aGVybGFuZHMiLCJ0eXBlIjoiYXJ0aWNsZS1qb3VybmFsIiwidm9sdW1lIjoiMTAifSwidXJpcyI6WyJodHRwOi8vd3d3Lm1lbmRlbGV5LmNvbS9kb2N1bWVudHMvP3V1aWQ9MDZjOGVmY2YtZDMyMC00MWI2LThmN2ItZWMwNjU3M2EzMmI0Il0sImlzVGVtcG9yYXJ5IjpmYWxzZSwibGVnYWN5RGVza3RvcElkIjoiMDZjOGVmY2YtZDMyMC00MWI2LThmN2ItZWMwNjU3M2EzMmI0In1dLCJwcm9wZXJ0aWVzIjp7Im5vdGVJbmRleCI6MH0sImlzRWRpdGVkIjpmYWxzZSwibWFudWFsT3ZlcnJpZGUiOnsiY2l0ZXByb2NUZXh0IjoiNDMyLDQ2OCIsImlzTWFudWFsbHlPdmVycmlkZGVuIjpmYWxzZSwibWFudWFsT3ZlcnJpZGVUZXh0IjoiIn19"/>
              <w:id w:val="626590968"/>
              <w:placeholder>
                <w:docPart w:val="DefaultPlaceholder_-1854013440"/>
              </w:placeholder>
            </w:sdtPr>
            <w:sdtEndPr/>
            <w:sdtContent>
              <w:p w14:paraId="6C3FFA86" w14:textId="71E09599" w:rsidR="001B2A1F" w:rsidRPr="00831A83" w:rsidRDefault="00B26423" w:rsidP="00831A83">
                <w:pPr>
                  <w:rPr>
                    <w:rFonts w:ascii="Arial" w:hAnsi="Arial" w:cs="Arial"/>
                    <w:sz w:val="18"/>
                    <w:szCs w:val="18"/>
                  </w:rPr>
                </w:pPr>
                <w:r w:rsidRPr="00831A83">
                  <w:rPr>
                    <w:rFonts w:ascii="Arial" w:hAnsi="Arial" w:cs="Arial"/>
                    <w:color w:val="000000"/>
                    <w:sz w:val="18"/>
                    <w:szCs w:val="18"/>
                  </w:rPr>
                  <w:t>440,468</w:t>
                </w:r>
              </w:p>
            </w:sdtContent>
          </w:sdt>
        </w:tc>
      </w:tr>
      <w:tr w:rsidR="001B2A1F" w:rsidRPr="008139D3" w14:paraId="03FA6747" w14:textId="77777777" w:rsidTr="001B2A1F">
        <w:trPr>
          <w:trHeight w:val="680"/>
        </w:trPr>
        <w:tc>
          <w:tcPr>
            <w:tcW w:w="861" w:type="dxa"/>
          </w:tcPr>
          <w:p w14:paraId="1E26675E"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42583C1E"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4E0722DD" w14:textId="77777777" w:rsidR="001B2A1F" w:rsidRPr="00831A83" w:rsidRDefault="001B2A1F" w:rsidP="00831A83">
            <w:pPr>
              <w:rPr>
                <w:rFonts w:ascii="Arial" w:hAnsi="Arial" w:cs="Arial"/>
                <w:sz w:val="18"/>
                <w:szCs w:val="18"/>
              </w:rPr>
            </w:pPr>
            <w:r w:rsidRPr="00831A83">
              <w:rPr>
                <w:rFonts w:ascii="Arial" w:hAnsi="Arial" w:cs="Arial"/>
                <w:sz w:val="18"/>
                <w:szCs w:val="18"/>
              </w:rPr>
              <w:t>comparison of earlier treatment after screen detection and later after symptomatic detection</w:t>
            </w:r>
          </w:p>
        </w:tc>
        <w:tc>
          <w:tcPr>
            <w:tcW w:w="2552" w:type="dxa"/>
          </w:tcPr>
          <w:p w14:paraId="02D15B92" w14:textId="77777777" w:rsidR="001B2A1F" w:rsidRPr="00831A83" w:rsidRDefault="001B2A1F" w:rsidP="00831A83">
            <w:pPr>
              <w:rPr>
                <w:rFonts w:ascii="Arial" w:hAnsi="Arial" w:cs="Arial"/>
                <w:sz w:val="18"/>
                <w:szCs w:val="18"/>
              </w:rPr>
            </w:pPr>
            <w:r w:rsidRPr="00831A83">
              <w:rPr>
                <w:rFonts w:ascii="Arial" w:hAnsi="Arial" w:cs="Arial"/>
                <w:sz w:val="18"/>
                <w:szCs w:val="18"/>
              </w:rPr>
              <w:t>increase in treatment required for false negative</w:t>
            </w:r>
          </w:p>
        </w:tc>
        <w:tc>
          <w:tcPr>
            <w:tcW w:w="1506" w:type="dxa"/>
          </w:tcPr>
          <w:p w14:paraId="34B29701" w14:textId="77777777" w:rsidR="001B2A1F" w:rsidRPr="00831A83" w:rsidRDefault="001B2A1F" w:rsidP="00831A83">
            <w:pPr>
              <w:rPr>
                <w:rFonts w:ascii="Arial" w:hAnsi="Arial" w:cs="Arial"/>
                <w:sz w:val="18"/>
                <w:szCs w:val="18"/>
              </w:rPr>
            </w:pPr>
            <w:r w:rsidRPr="00831A83">
              <w:rPr>
                <w:rFonts w:ascii="Arial" w:hAnsi="Arial" w:cs="Arial"/>
                <w:sz w:val="18"/>
                <w:szCs w:val="18"/>
              </w:rPr>
              <w:t>prior to diagnosis</w:t>
            </w:r>
          </w:p>
        </w:tc>
        <w:tc>
          <w:tcPr>
            <w:tcW w:w="1183" w:type="dxa"/>
          </w:tcPr>
          <w:p w14:paraId="4257C63A" w14:textId="77777777" w:rsidR="001B2A1F" w:rsidRPr="00831A83" w:rsidRDefault="001B2A1F" w:rsidP="00831A83">
            <w:pPr>
              <w:rPr>
                <w:rFonts w:ascii="Arial" w:hAnsi="Arial" w:cs="Arial"/>
                <w:sz w:val="18"/>
                <w:szCs w:val="18"/>
              </w:rPr>
            </w:pPr>
          </w:p>
        </w:tc>
        <w:tc>
          <w:tcPr>
            <w:tcW w:w="1742" w:type="dxa"/>
          </w:tcPr>
          <w:p w14:paraId="3C5C66C7"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ZGE3MjE3MjQtZjQ4YS00MzhmLWIxZGEtMDk1MjE1NmRmMzRkIiwiY2l0YXRpb25JdGVtcyI6W3siaWQiOiIwOTMwMmYwMS1kNDFhLTMzMDktYWUyOC0zOTE2MWI1N2UzMmEiLCJpdGVtRGF0YSI6eyJQTUlEIjoiMTYwOTExMzkiLCJhYnN0cmFjdCI6IkJBQ0tHUk9VTkQ6IFRoZSB1c2Ugb2YgbmVvbmF0YWwgc2NyZWVuaW5nIGZvciBjeXN0aWMgZmlicm9zaXMgaXMgd2lkZWx5IGRlYmF0ZWQgaW4gdGhlIFVuaXRlZCBLaW5nZG9tIGFuZCBlbHNld2hlcmUsIGJ1dCB0aGUgZXZpZGVuY2UgYXZhaWxhYmxlIHRvIGluZm9ybSBwb2xpY3kgaXMgbGltaXRlZC4gVGhpcyBwYXBlciBleHBsb3JlcyB0aGUgY29zdC1lZmZlY3RpdmVuZXNzIG9mIGFkZGluZyBzY3JlZW5pbmcgZm9yIGN5c3RpYyBmaWJyb3NpcyB0byBhbiBleGlzdGluZyByb3V0aW5lIG5lb25hdGFsIHNjcmVlbmluZyBwcm9ncmFtbWUgZm9yIGNvbmdlbml0YWwgaHlwb3RoeXJvaWRpc20gYW5kIHBoZW55bGtldG9udXJpYSwgdW5kZXIgYWx0ZXJuYXRpdmUgc2NlbmFyaW9zIGFuZCBhc3N1bXB0aW9ucy4gTUVUSE9EUzogVGhlIHN0dWR5IGlzIGJhc2VkIG9uIGEgZGVjaXNpb24gbW9kZWwgY29tcGFyaW5nIHNjcmVlbmluZyB0byBubyBzY3JlZW5pbmcgaW4gdGVybXMgb2YgYSBudW1iZXIgb2Ygb3V0Y29tZSBtZWFzdXJlcywgaW5jbHVkaW5nIGRpYWdub3NpcyBvZiBjeXN0aWMgZmlicm9zaXMsIGxpZmUtdGltZSB0cmVhdG1lbnQgY29zdHMsIGxpZmUgeWVhcnMgYW5kIFFBTFlzIGdhaW5lZC4gVGhlIHNldHRpbmcgaXMgYSBoeXBvdGhldGljYWwgVUsgaGVhbHRoIHJlZ2lvbiB3aXRob3V0IGFuIGV4aXN0aW5nIG5lb25hdGFsIHNjcmVlbmluZyBwcm9ncmFtbWUgZm9yIGN5c3RpYyBmaWJyb3Npcy4gUkVTVUxUUzogVW5kZXIgaW5pdGlhbCBhc3N1bXB0aW9ucywgbmVvbmF0YWwgc2NyZWVuaW5nICh1c2luZyBhbiBpbW11bm9yZWFjdGl2ZSB0cnlwc2luL0ROQSB0d28gc3RhZ2Ugc2NyZWVuaW5nIHByb3RvY29sKSBjb3N0cyA1LDM4NyBwb3VuZCBzdGVybGluZyBwZXIgaW5mYW50IGRpYWdub3NlZCwgb3IgMS44MyBwb3VuZCBzdGVybGluZyBwZXIgaW5mYW50IHNjcmVlbmVkICgxOTk4IGNvc3RzKS4gTmVvbmF0YWwgc2NyZWVuaW5nIGZvciBjeXN0aWMgZmlicm9zaXMgcHJvZHVjZXMgYW4gaW5jcmVtZW50YWwgY29zdC1lZmZlY3RpdmVuZXNzIG9mIDYsODY0IHBvdW5kIHN0ZXJsaW5nIHBlciBRQUxZIGdhaW5lZCwgaW4gb3VyIGJhc2UgY2FzZSBzY2VuYXJpbyAoYW4gYXNzdW1lZCBiZW5lZml0IG9mIGEgNiBtb250aCBkZWxheSBpbiB0aGUgZW1lcmdlbmNlIG9mIHN5bXB0b21zKS4gQSBkaWZmZXJlbmNlIG9mIDExIG1vbnRocyBvciBtb3JlIGluIHRoZSBlbWVyZ2VuY2Ugb2Ygc3ltcHRvbXMgKGFuZCBtZWFuIHN1cnZpdmFsKSBtZWFucyBuZW9uYXRhbCBzY3JlZW5pbmcgaXMgYm90aCBsZXNzIGNvc3RseSBhbmQgcHJvZHVjZXMgYmV0dGVyIG91dGNvbWVzIHRoYW4gbm8gc2NyZWVuaW5nLiBDT05DTFVTSU9OOiBOZW9uYXRhbCBzY3JlZW5pbmcgaXMgZXhwZW5zaXZlIGFzIGEgbWV0aG9kIG9mIGRpYWdub3Npcy4gTmVvbmF0YWwgc2NyZWVuaW5nIG1heSBiZSBhIGNvc3QtZWZmZWN0aXZlIGludGVydmVudGlvbiBpZiB0aGUgaHlwb3RoZXNpc2VkIGRlbGF5cyBpbiB0aGUgb25zZXQgb2Ygc3ltcHRvbXMgYXJlIGNvbmZpcm1lZC4gSW1wbGVtZW50aW5nIGJvdGggYW50ZW5hdGFsIGFuZCBuZW9uYXRhbCBzY3JlZW5pbmcgd291bGQgdW5kZXJtaW5lIHBvdGVudGlhbCBlY29ub21pYyBiZW5lZml0cywgc2luY2UgYSByZWR1Y3Rpb24gaW4gdGhlIGJpcnRoIGluY2lkZW5jZSBvZiBjeXN0aWMgZmlicm9zaXMgd291bGQgcmVkdWNlIHRoZSBjb3N0LWVmZmVjdGl2ZW5lc3Mgb2YgbmVvbmF0YWwgc2NyZWVuaW5nLiIsImF1dGhvciI6W3siZHJvcHBpbmctcGFydGljbGUiOiIiLCJmYW1pbHkiOiJTaW1wc29uIiwiZ2l2ZW4iOiJOIiwibm9uLWRyb3BwaW5nLXBhcnRpY2xlIjoiIiwicGFyc2UtbmFtZXMiOmZhbHNlLCJzdWZmaXgiOiIifSx7ImRyb3BwaW5nLXBhcnRpY2xlIjoiIiwiZmFtaWx5IjoiQW5kZXJzb24iLCJnaXZlbiI6IlIiLCJub24tZHJvcHBpbmctcGFydGljbGUiOiIiLCJwYXJzZS1uYW1lcyI6ZmFsc2UsInN1ZmZpeCI6IiJ9LHsiZHJvcHBpbmctcGFydGljbGUiOiIiLCJmYW1pbHkiOiJTYXNzaSIsImdpdmVuIjoiRiIsIm5vbi1kcm9wcGluZy1wYXJ0aWNsZSI6IiIsInBhcnNlLW5hbWVzIjpmYWxzZSwic3VmZml4IjoiIn0seyJkcm9wcGluZy1wYXJ0aWNsZSI6IiIsImZhbWlseSI6IlBpdG1hbiIsImdpdmVuIjoiQSIsIm5vbi1kcm9wcGluZy1wYXJ0aWNsZSI6IiIsInBhcnNlLW5hbWVzIjpmYWxzZSwic3VmZml4IjoiIn0seyJkcm9wcGluZy1wYXJ0aWNsZSI6IiIsImZhbWlseSI6Ikxld2lzIiwiZ2l2ZW4iOiJQIiwibm9uLWRyb3BwaW5nLXBhcnRpY2xlIjoiIiwicGFyc2UtbmFtZXMiOmZhbHNlLCJzdWZmaXgiOiIifSx7ImRyb3BwaW5nLXBhcnRpY2xlIjoiIiwiZmFtaWx5IjoiVHUiLCJnaXZlbiI6IksiLCJub24tZHJvcHBpbmctcGFydGljbGUiOiIiLCJwYXJzZS1uYW1lcyI6ZmFsc2UsInN1ZmZpeCI6IiJ9LHsiZHJvcHBpbmctcGFydGljbGUiOiIiLCJmYW1pbHkiOiJMYW5uaW4iLCJnaXZlbiI6IkgiLCJub24tZHJvcHBpbmctcGFydGljbGUiOiIiLCJwYXJzZS1uYW1lcyI6ZmFsc2UsInN1ZmZpeCI6IiJ9XSwiY29udGFpbmVyLXRpdGxlIjoiQ29zdCBFZmZlY3RpdmVuZXNzIGFuZCBSZXNvdXJjZSBBbGxvY2F0aW9uIiwiaWQiOiIwOTMwMmYwMS1kNDFhLTMzMDktYWUyOC0zOTE2MWI1N2UzMmEiLCJpc3N1ZWQiOnsiZGF0ZS1wYXJ0cyI6W1siMjAwNSJdXX0sInBhZ2UiOiI4IiwidGl0bGUiOiJUaGUgY29zdC1lZmZlY3RpdmVuZXNzIG9mIG5lb25hdGFsIHNjcmVlbmluZyBmb3IgY3lzdGljIGZpYnJvc2lzOiBhbiBhbmFseXNpcyBvZiBhbHRlcm5hdGl2ZSBzY2VuYXJpb3MgdXNpbmcgYSBkZWNpc2lvbiBtb2RlbCIsInR5cGUiOiJhcnRpY2xlLWpvdXJuYWwiLCJ2b2x1bWUiOiIzIn0sInVyaXMiOlsiaHR0cDovL3d3dy5tZW5kZWxleS5jb20vZG9jdW1lbnRzLz91dWlkPTIyYjUwMzIwLWI2MGEtNDJhMS05NDhmLWZjZDY2MTY3YzVjYyJdLCJpc1RlbXBvcmFyeSI6ZmFsc2UsImxlZ2FjeURlc2t0b3BJZCI6IjIyYjUwMzIwLWI2MGEtNDJhMS05NDhmLWZjZDY2MTY3YzVjYyJ9XSwicHJvcGVydGllcyI6eyJub3RlSW5kZXgiOjB9LCJpc0VkaXRlZCI6ZmFsc2UsIm1hbnVhbE92ZXJyaWRlIjp7ImNpdGVwcm9jVGV4dCI6IjUxMCIsImlzTWFudWFsbHlPdmVycmlkZGVuIjpmYWxzZSwibWFudWFsT3ZlcnJpZGVUZXh0IjoiIn19"/>
              <w:id w:val="-484249613"/>
              <w:placeholder>
                <w:docPart w:val="DefaultPlaceholder_-1854013440"/>
              </w:placeholder>
            </w:sdtPr>
            <w:sdtEndPr/>
            <w:sdtContent>
              <w:p w14:paraId="3FDFB39D" w14:textId="3E060D32" w:rsidR="001B2A1F" w:rsidRPr="00831A83" w:rsidRDefault="00847968" w:rsidP="00831A83">
                <w:pPr>
                  <w:rPr>
                    <w:rFonts w:ascii="Arial" w:hAnsi="Arial" w:cs="Arial"/>
                    <w:sz w:val="18"/>
                    <w:szCs w:val="18"/>
                  </w:rPr>
                </w:pPr>
                <w:r w:rsidRPr="00831A83">
                  <w:rPr>
                    <w:rFonts w:ascii="Arial" w:hAnsi="Arial" w:cs="Arial"/>
                    <w:color w:val="000000"/>
                    <w:sz w:val="18"/>
                    <w:szCs w:val="18"/>
                  </w:rPr>
                  <w:t>510</w:t>
                </w:r>
              </w:p>
            </w:sdtContent>
          </w:sdt>
        </w:tc>
      </w:tr>
      <w:tr w:rsidR="001B2A1F" w:rsidRPr="008139D3" w14:paraId="6CD1A952" w14:textId="77777777" w:rsidTr="001B2A1F">
        <w:trPr>
          <w:trHeight w:val="680"/>
        </w:trPr>
        <w:tc>
          <w:tcPr>
            <w:tcW w:w="861" w:type="dxa"/>
          </w:tcPr>
          <w:p w14:paraId="3858CF15"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420D2CA0"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0E75C15B" w14:textId="77777777" w:rsidR="001B2A1F" w:rsidRPr="00831A83" w:rsidRDefault="001B2A1F" w:rsidP="00831A83">
            <w:pPr>
              <w:rPr>
                <w:rFonts w:ascii="Arial" w:hAnsi="Arial" w:cs="Arial"/>
                <w:sz w:val="18"/>
                <w:szCs w:val="18"/>
              </w:rPr>
            </w:pPr>
            <w:r w:rsidRPr="00831A83">
              <w:rPr>
                <w:rFonts w:ascii="Arial" w:hAnsi="Arial" w:cs="Arial"/>
                <w:sz w:val="18"/>
                <w:szCs w:val="18"/>
              </w:rPr>
              <w:t xml:space="preserve">comparison of earlier treatment after screen </w:t>
            </w:r>
            <w:r w:rsidRPr="00831A83">
              <w:rPr>
                <w:rFonts w:ascii="Arial" w:hAnsi="Arial" w:cs="Arial"/>
                <w:sz w:val="18"/>
                <w:szCs w:val="18"/>
              </w:rPr>
              <w:lastRenderedPageBreak/>
              <w:t>detection and later after symptomatic detection</w:t>
            </w:r>
          </w:p>
        </w:tc>
        <w:tc>
          <w:tcPr>
            <w:tcW w:w="2552" w:type="dxa"/>
          </w:tcPr>
          <w:p w14:paraId="5687819F" w14:textId="77777777" w:rsidR="001B2A1F" w:rsidRPr="00831A83" w:rsidRDefault="001B2A1F" w:rsidP="00831A83">
            <w:pPr>
              <w:rPr>
                <w:rFonts w:ascii="Arial" w:hAnsi="Arial" w:cs="Arial"/>
                <w:sz w:val="18"/>
                <w:szCs w:val="18"/>
              </w:rPr>
            </w:pPr>
            <w:r w:rsidRPr="00831A83">
              <w:rPr>
                <w:rFonts w:ascii="Arial" w:hAnsi="Arial" w:cs="Arial"/>
                <w:sz w:val="18"/>
                <w:szCs w:val="18"/>
              </w:rPr>
              <w:lastRenderedPageBreak/>
              <w:t>reduction in treatment required</w:t>
            </w:r>
          </w:p>
        </w:tc>
        <w:tc>
          <w:tcPr>
            <w:tcW w:w="1506" w:type="dxa"/>
          </w:tcPr>
          <w:p w14:paraId="27848821" w14:textId="77777777" w:rsidR="001B2A1F" w:rsidRPr="00831A83" w:rsidRDefault="001B2A1F" w:rsidP="00831A83">
            <w:pPr>
              <w:rPr>
                <w:rFonts w:ascii="Arial" w:hAnsi="Arial" w:cs="Arial"/>
                <w:sz w:val="18"/>
                <w:szCs w:val="18"/>
              </w:rPr>
            </w:pPr>
          </w:p>
        </w:tc>
        <w:tc>
          <w:tcPr>
            <w:tcW w:w="1183" w:type="dxa"/>
          </w:tcPr>
          <w:p w14:paraId="22672BE3"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MWFlMDYxMDMtN2QxMS00Mzc5LTgwZDctYjU3YzBiYjdkMDJkIiwiY2l0YXRpb25JdGVtcyI6W3siaWQiOiI3MDI0OTY4Yy0wZjllLTNkMTEtYTRlMS00OWJlNTIxN2M5NzgiLCJpdGVtRGF0YSI6eyJET0kiOiIxMC4xMTExLzE0NzEtMDUyOC4xMzgwMSIsImFic3RyYWN0IjoiT2JqZWN0aXZlVG8gZXN0aW1hdGUgdGhlIGNvc3QtZWZmZWN0aXZlbmVzcyBvZiBmaXJzdCB0cmltZXN0ZXIgbm9uLWludmFzaXZlIGZldGFsIFJIRCBzY3JlZW5pbmcgZm9yIHRhcmdldGVkIGFudGVuYXRhbCB2ZXJzdXMgbm8gcm91dGluZSBhbnRlbmF0YWwgYW50aS1EIHByb3BoeWxheGlzIChSQUFEUCkgb3IgdmVyc3VzIG5vbi10YXJnZXRlZCBSQUFEUC4gRGVzaWduTW9kZWwgYmFzZWQgb24gYSBwb3B1bGF0aW9uLWJhc2VkIGNvaG9ydCBzdHVkeS4gU2V0dGluZ1RoZSBTd2VkaXNoIGhlYWx0aCBzZXJ2aWNlLiBQb3B1bGF0aW9uSW50ZXJ2ZW50aW9uIHN1YmplY3RzIGluIHRoZSB1bmRlcmx5aW5nIGNvaG9ydCBzdHVkeSB3ZXJlIFJoRC1uZWdhdGl2ZSBwcmVnbmFudCB3b21lbiByZWNlaXZpbmcgZmlyc3QgdHJpbWVzdGVyIGZldGFsIFJIRCBzY3JlZW5pbmcgZm9sbG93ZWQgYnkgdGFyZ2V0ZWQgYW50aS1EIGluIDIwMTAtMjAxMSAobj02NzIzKS4gSGlzdG9yaWNhbCBjb21wYXJhdG9ycyB3ZXJlIFJoRC1uZWdhdGl2ZSB3b21lbiB3aG8gZGVsaXZlcmVkIGluIDIwMDgtMjAwOSB3aGVuIHN0YW5kYXJkIGNhcmUgZGlkIG5vdCBpbmNsdWRlIFJBQURQIChuPTcwOTkpLiBNZXRob2RzSGVhbHRoY2FyZSBjb3N0cyBmb3IgdGhlIHRocmVlIHN0cmF0ZWdpZXMgd2VyZSBpbmNsdWRlZCBmb3IgdGhlIGZpcnN0IGFuZCBzdWJzZXF1ZW50IHByZWduYW5jaWVzLiBGb3IgdGhlIGNvbXBhcmlzb24gd2l0aCBub24tdGFyZ2V0ZWQgUkFBRFAsIHRoZSBpbW11bmlzYXRpb24gcmF0ZSB3YXMgYmFzZWQgb24gdGhlIG9ic2VydmVkIHJhdGUgZm9yIHRhcmdldGVkIHRoZXJhcHkgYW5kIGFkanVzdGVkIGRvd253YXJkcyBieSByZW1vdmluZyB0aGUgaW5mbHVlbmNlIG9mIGZhbHNlIG5lZ2F0aXZlcy4gTWFpbiBvdXRjb21lIG1lYXN1cmVBZGRpdGlvbmFsIGNvc3QgcGVyIFJoRCBpbW11bmlzYXRpb24gYXZlcnRlZC4gUmVzdWx0c0NvbXBhcmVkIHdpdGggUkFBRFAsIHRhcmdldGVkIHByb3BoeWxheGlzIHdhcyBhc3NvY2lhdGVkIHdpdGggZmV3ZXIgaW1tdW5pc2F0aW9ucyAoMC4xOSB2ZXJzdXMgMC40NiUgcGVyIHByZWduYW5jeSkgYW5kIGxvd2VyIGNvc3RzIChjb3N0LXNhdmluZ3Mgb2YgRXVybzMyIHBlciBSaEQtbmVnYXRpdmUgd29tYW4pLiBUaGUgc2F2aW5ncyB3ZXJlIGZyb20gbG93ZXIgY29zdHMgZHVyaW5nIHByZWduYW5jeSBhbmQgZGVsaXZlcnksIGFuZCBsb3dlciBjb3N0cyBvZiBmdXR1cmUgcHJlZ25hbmNpZXMgdGhyb3VnaCBmZXdlciBpbW11bmlzYXRpb25zLiBOb24tdGFyZ2V0ZWQgYW50aS1EIHdhcyBlc3RpbWF0ZWQgdG8gcmVzdWx0IGluIDAuMDYlIGZld2VyIGltbXVuaXNhdGlvbnMgYW5kIGFuIGFkZGl0aW9uYWwgRXVybzE2IGluIGNvc3Qtc2F2aW5ncyBwZXIgbW90aGVyLCBjb21wYXJlZCB3aXRoIHRhcmdldGVkIGFudGktRC4gQ29uY2x1c2lvbkJhc2VkIG9uIGVmZmVjdCBkYXRhIGZyb20gYSBwb3B1bGF0aW9uLWJhc2VkIGNvaG9ydCBzdHVkeSwgdGFyZ2V0ZWQgcHJvcGh5bGF4aXMgd2FzIGFzc29jaWF0ZWQgd2l0aCBsb3dlciBpbW11bmlzYXRpb24gcmlzayBhbmQgY29zdHMgdmVyc3VzIG5vIFJBQURQLiBCYXNlZCBvbiBlZmZlY3QgZGF0YSBmcm9tIHRoZW9yZXRpY2FsIGNhbGN1bGF0aW9ucywgbm9uLXRhcmdldGVkIFJBQURQIHdhcyBwcmVkaWN0ZWQgdG8gcmVzdWx0IGluIGxvd2VyIGNvc3RzIGFuZCBpbW11bmlzYXRpb24gcmlzayBjb21wYXJlZCB3aXRoIHRhcmdldGVkIHByb3BoeWxheGlzLiBUd2VldGFibGUgYWJzdHJhY3RGZXRhbCBSSEQgc2NyZWVuaW5nIGFuZCB0YXJnZXRlZCBwcm9waHlsYXhpcyByZXN1bHRlZCBpbiBsb3dlciBpbW11bmlzYXRpb24gcmlzayBhbmQgY29zdHMgY29tcGFyZWQgd2l0aCBubyBSQUFEUC4gVHdlZXRhYmxlIGFic3RyYWN0IEZldGFsIFJIRCBzY3JlZW5pbmcgYW5kIHRhcmdldGVkIHByb3BoeWxheGlzIHJlc3VsdGVkIGluIGxvd2VyIGltbXVuaXNhdGlvbiByaXNrIGFuZCBjb3N0cyBjb21wYXJlZCB3aXRoIG5vIFJBQURQLiIsImF1dGhvciI6W3siZHJvcHBpbmctcGFydGljbGUiOiIiLCJmYW1pbHkiOiJOZW92aXVzIiwiZ2l2ZW4iOiJNIiwibm9uLWRyb3BwaW5nLXBhcnRpY2xlIjoiIiwicGFyc2UtbmFtZXMiOmZhbHNlLCJzdWZmaXgiOiIifSx7ImRyb3BwaW5nLXBhcnRpY2xlIjoiIiwiZmFtaWx5IjoiVGlibGFkIiwiZ2l2ZW4iOiJFIiwibm9uLWRyb3BwaW5nLXBhcnRpY2xlIjoiIiwicGFyc2UtbmFtZXMiOmZhbHNlLCJzdWZmaXgiOiIifSx7ImRyb3BwaW5nLXBhcnRpY2xlIjoiIiwiZmFtaWx5IjoiV2VzdGdyZW4iLCJnaXZlbiI6Ik0iLCJub24tZHJvcHBpbmctcGFydGljbGUiOiIiLCJwYXJzZS1uYW1lcyI6ZmFsc2UsInN1ZmZpeCI6IiJ9LHsiZHJvcHBpbmctcGFydGljbGUiOiIiLCJmYW1pbHkiOiJLdWJsaWNrYXMiLCJnaXZlbiI6Ik0iLCJub24tZHJvcHBpbmctcGFydGljbGUiOiIiLCJwYXJzZS1uYW1lcyI6ZmFsc2UsInN1ZmZpeCI6IiJ9LHsiZHJvcHBpbmctcGFydGljbGUiOiIiLCJmYW1pbHkiOiJOZW92aXVzIiwiZ2l2ZW4iOiJLIiwibm9uLWRyb3BwaW5nLXBhcnRpY2xlIjoiIiwicGFyc2UtbmFtZXMiOmZhbHNlLCJzdWZmaXgiOiIifSx7ImRyb3BwaW5nLXBhcnRpY2xlIjoiIiwiZmFtaWx5IjoiV2lrbWFuIiwiZ2l2ZW4iOiJBIiwibm9uLWRyb3BwaW5nLXBhcnRpY2xlIjoiIiwicGFyc2UtbmFtZXMiOmZhbHNlLCJzdWZmaXgiOiIifV0sImNvbnRhaW5lci10aXRsZSI6IkJKT0c6IEFuIEludGVybmF0aW9uYWwgSm91cm5hbCBvZiBPYnN0ZXRyaWNzICYgR3luYWVjb2xvZ3kiLCJpZCI6IjcwMjQ5NjhjLTBmOWUtM2QxMS1hNGUxLTQ5YmU1MjE3Yzk3OCIsImlzc3VlIjoiOCIsImlzc3VlZCI6eyJkYXRlLXBhcnRzIjpbWyIyMDE2Il1dfSwicGFnZSI6IjEzMzctMTM0NiIsInRpdGxlIjoiQ29zdC1lZmZlY3RpdmVuZXNzIG9mIGZpcnN0IHRyaW1lc3RlciBub24taW52YXNpdmUgZmV0YWwgUkhEIHNjcmVlbmluZyBmb3IgdGFyZ2V0ZWQgYW50ZW5hdGFsIGFudGktRCBwcm9waHlsYXhpcyBpbiBSaEQtbmVnYXRpdmUgcHJlZ25hbnQgd29tZW46IGEgbW9kZWwtYmFzZWQgYW5hbHlzaXMiLCJ0eXBlIjoiYXJ0aWNsZS1qb3VybmFsIiwidm9sdW1lIjoiMTIzIn0sInVyaXMiOlsiaHR0cDovL3d3dy5tZW5kZWxleS5jb20vZG9jdW1lbnRzLz91dWlkPTk3YzRiZTdlLTVlYjYtNDVkYi1hNGFiLTMwMGQ2MDFlNjA4NiJdLCJpc1RlbXBvcmFyeSI6ZmFsc2UsImxlZ2FjeURlc2t0b3BJZCI6Ijk3YzRiZTdlLTVlYjYtNDVkYi1hNGFiLTMwMGQ2MDFlNjA4NiJ9LHsiaWQiOiI5NDcwODJmMC00MDVlLTM3YjgtYjM0Yi1jNDgzNjEwYjA4NjEiLCJpdGVtRGF0YSI6eyJQTUlEIjoiMTA3Mzk1MjUiLCJhYnN0cmFjdCI6Ik9CSkVDVElWRTogVGhlIG9iamVjdGl2ZSBvZiB0aGlzIHN0dWR5IHdhcyB0byBwZXJmb3JtIGEgY29zdC1iZW5lZml0IGFuYWx5c2lzIG9mIHJvdXRpbmUgc2Vjb25kLXRyaW1lc3RlciBzY3JlZW5pbmcgdWx0cmFzb25vZ3JhcGh5IGluIHRoZSBVbml0ZWQgU3RhdGVzIGFzIGNvbXBhcmVkIHdpdGggcGVyZm9ybWluZyB1bHRyYXNvbm9ncmFwaHkgb25seSBpbiB0aGUgcHJlc2VuY2Ugb2YgaW5kaWNhdGlvbnMuIFNUVURZIERFU0lHTjogSXQgd2FzIGFzc3VtZWQgdGhhdCAxIG1pbGxpb24gcHJlZ25hbnQgd29tZW4gYXJlIGF2YWlsYWJsZSBhbm51YWxseSB3aG8gb3RoZXJ3aXNlIHdvdWxkIG5vdCBoYXZlIGFuIGluZGljYXRpb24gZm9yIGFuIHVsdHJhc29ub2dyYXBoaWMgZXhhbWluYXRpb24uIENvc3Qgc2F2aW5ncyBmcm9tIGVhcmx5IGRldGVjdGlvbiBhbmQgdGhlcmFwZXV0aWMgYWJvcnRpb24gd2VyZSBjb25zaWRlcmVkIG9ubHkgZm9yIGZldGFsIGNvbmRpdGlvbnMgZm9yIHdoaWNoIGxpZmV0aW1lIGNvc3QgZXN0aW1hdGVzIGFyZSBhdmFpbGFibGUsIGluY2x1ZGluZyBzcGluYSBiaWZpZGEsIG1ham9yIGNhcmRpYWMgZGlzZWFzZSwgY2xlZnQgbGlwIG9yIHBhbGF0ZSwgcmVuYWwgYWdlbmVzaXMgb3IgZHlzZ2VuZXNpcywgdXJpbmFyeSBvYnN0cnVjdGlvbiwgbG93ZXIgb3IgdXBwZXIgbGltYiByZWR1Y3Rpb24sIG9tcGhhbG9jZWxlLCBnYXN0cm9zY2hpc2lzLCBhbmQgZGlhcGhyYWdtYXRpYyBoZXJuaWEuIFR3byBzZXBhcmF0ZSBjb3N0LWJlbmVmaXQgYW5hbHlzZXMgd2VyZSBjb25zaWRlcmVkIHdpdGggdGhlIHJhbmdlIG9mIGZldGFsIGFub21hbHkgZGV0ZWN0aW9uIHJhdGVzIGJlZm9yZSAyNCB3ZWVrcycgZ2VzdGF0aW9uIGFzIHJlcG9ydGVkIGJ5IHRlcnRpYXJ5IGFuZCBub24tdGVydGlhcnkgY2VudGVycyBpbiB0aGUgUm91dGluZSBBbnRlbmF0YWwgRGlhZ25vc3RpYyBJbWFnaW5nIHdpdGggVWx0cmFzb3VuZCAoUkFESVVTKSB0cmlhbC4gUG90ZW50aWFsIGNvc3Qgc2F2aW5ncyBmcm9tIGF2ZXJ0aW5nIHRyZWF0bWVudCBmb3IgcHJldGVybSBsYWJvciBhbmQgcG9zdGRhdGUgZ2VzdGF0aW9ucyB3ZXJlIGFsc28gY29uc2lkZXJlZC4gUkVTVUxUUzogVGhlIHJhdGlvIG9mIHNhdmluZ3MgdG8gY29zdCB3YXMgYmV0d2VlbiAxLjM1IGFuZCAxLjcwIChzYXZpbmdzIG9mICQxLjM1LSQxLjcwIHBlciAkMSBzcGVudCkgaWYgdGhlIHVsdHJhc29ub2dyYXBoaWMgZXhhbWluYXRpb25zIHdlcmUgcGVyZm9ybWVkIGluIHRlcnRpYXJ5IGNhcmUgY2VudGVycy4gVGhlIHJhdGlvIG9mIHNhdmluZ3MgdG8gY29zdCB3YXMgYmV0d2VlbiAwLjQwIGFuZCAwLjc0IChsb3NzIG9mICQwLjI2LSQwLjYwIHBlciAkMSBzcGVudCkgaWYgdGhlIGV4YW1pbmF0aW9ucyB3ZXJlIHBlcmZvcm1lZCBpbiBub250ZXJ0aWFyeSBjZW50ZXJzLiBJZiB0aGUgc2NyZWVuaW5nIHVsdHJhc29ub2dyYXBoeSB3YXMgcGVyZm9ybWVkIGluIHRlcnRpYXJ5IGNlbnRlcnMsIHRoZSBleHBlY3RlZCBhbm51YWwgbmV0IGJlbmVmaXRzIHdlcmUgZXN0aW1hdGVkIGF0ICQ5NyB0byAxODkgbWlsbGlvbi4gSWYgdWx0cmFzb25vZ3JhcGhpYyBzY3JlZW5pbmcgd2FzIHBlcmZvcm1lZCBpbiBub250ZXJ0aWFyeSBjZW50ZXJzLCB0aGUgZXhwZWN0ZWQgYW5udWFsIG5ldCBsb3NzZXMgd2VyZSBlc3RpbWF0ZWQgYXQgJDY5IHRvIDE2MSBtaWxsaW9uLiBDT05DTFVTSU9OOiBSb3V0aW5lIHNlY29uZC10cmltZXN0ZXIgdWx0cmFzb25vZ3JhcGhpYyBzY3JlZW5pbmcgYXBwZWFycyB0byBiZSBhc3NvY2lhdGVkIHdpdGggbmV0IGJlbmVmaXRzIG9ubHkgaWYgdGhlIHVsdHJhc29ub2dyYXBoeSBpcyBwZXJmb3JtZWQgaW4gdGVydGlhcnkgY2FyZSBjZW50ZXJzLiIsImF1dGhvciI6W3siZHJvcHBpbmctcGFydGljbGUiOiIiLCJmYW1pbHkiOiJWaW50emlsZW9zIiwiZ2l2ZW4iOiJBIE0iLCJub24tZHJvcHBpbmctcGFydGljbGUiOiIiLCJwYXJzZS1uYW1lcyI6ZmFsc2UsInN1ZmZpeCI6IiJ9LHsiZHJvcHBpbmctcGFydGljbGUiOiJWIiwiZmFtaWx5IjoiQW5hbnRoIiwiZ2l2ZW4iOiJDIiwibm9uLWRyb3BwaW5nLXBhcnRpY2xlIjoiIiwicGFyc2UtbmFtZXMiOmZhbHNlLCJzdWZmaXgiOiIifSx7ImRyb3BwaW5nLXBhcnRpY2xlIjoiIiwiZmFtaWx5IjoiU211bGlhbiIsImdpdmVuIjoiSiBDIiwibm9uLWRyb3BwaW5nLXBhcnRpY2xlIjoiIiwicGFyc2UtbmFtZXMiOmZhbHNlLCJzdWZmaXgiOiIifSx7ImRyb3BwaW5nLXBhcnRpY2xlIjoiIiwiZmFtaWx5IjoiQmVhem9nbG91IiwiZ2l2ZW4iOiJUIiwibm9uLWRyb3BwaW5nLXBhcnRpY2xlIjoiIiwicGFyc2UtbmFtZXMiOmZhbHNlLCJzdWZmaXgiOiIifSx7ImRyb3BwaW5nLXBhcnRpY2xlIjoiIiwiZmFtaWx5IjoiS251cHBlbCIsImdpdmVuIjoiUiBBIiwibm9uLWRyb3BwaW5nLXBhcnRpY2xlIjoiIiwicGFyc2UtbmFtZXMiOmZhbHNlLCJzdWZmaXgiOiIifV0sImNvbnRhaW5lci10aXRsZSI6IkFtZXJpY2FuIEpvdXJuYWwgb2YgT2JzdGV0cmljcyBhbmQgR3luZWNvbG9neSIsImlkIjoiOTQ3MDgyZjAtNDA1ZS0zN2I4LWIzNGItYzQ4MzYxMGIwODYxIiwiaXNzdWUiOiIzIiwiaXNzdWVkIjp7ImRhdGUtcGFydHMiOltbIjIwMDAiXV19LCJwYWdlIjoiNjU1LTY2MCIsInRpdGxlIjoiUm91dGluZSBzZWNvbmQtdHJpbWVzdGVyIHVsdHJhc29ub2dyYXBoeSBpbiB0aGUgVW5pdGVkIFN0YXRlczogYSBjb3N0LWJlbmVmaXQgYW5hbHlzaXMiLCJ0eXBlIjoiYXJ0aWNsZS1qb3VybmFsIiwidm9sdW1lIjoiMTgyIn0sInVyaXMiOlsiaHR0cDovL3d3dy5tZW5kZWxleS5jb20vZG9jdW1lbnRzLz91dWlkPTYyNzMyZjIxLWZiN2MtNDc3ZS05MjNmLTBmMmNiODkwZGViZSJdLCJpc1RlbXBvcmFyeSI6ZmFsc2UsImxlZ2FjeURlc2t0b3BJZCI6IjYyNzMyZjIxLWZiN2MtNDc3ZS05MjNmLTBmMmNiODkwZGViZSJ9LHsiaWQiOiJjZmZkYzczNS1jNjU0LTMwODYtYTYyZi1mNTY2ZjRmODAyYzIiLCJpdGVtRGF0YSI6eyJhdXRob3IiOlt7ImRyb3BwaW5nLXBhcnRpY2xlIjoiIiwiZmFtaWx5IjoiT250YXJpbyIsImdpdmVuIjoiSGVhbHRoIiwibm9uLWRyb3BwaW5nLXBhcnRpY2xlIjoiIiwicGFyc2UtbmFtZXMiOmZhbHNlLCJzdWZmaXgiOiIifV0sImNvbnRhaW5lci10aXRsZSI6Ik9udGFyaW8gSGVhbHRoIFRlY2hub2xvZ3kgQXNzZXNzbWVudCBTZXJpZXMiLCJpZCI6ImNmZmRjNzM1LWM2NTQtMzA4Ni1hNjJmLWY1NjZmNGY4MDJjMiIsImlzc3VlIjoiMTUiLCJpc3N1ZWQiOnsiZGF0ZS1wYXJ0cyI6W1siMjAyMCJdXX0sInBhZ2UiOiIxLTE2MCIsInRpdGxlIjoiTm9uaW52YXNpdmUgRmV0YWwgUmhEIEJsb29kIEdyb3VwIEdlbm90eXBpbmc6IEEgSGVhbHRoIFRlY2hub2xvZ3kgQXNzZXNzbWVudCIsInR5cGUiOiJhcnRpY2xlLWpvdXJuYWwiLCJ2b2x1bWUiOiIyMCJ9LCJ1cmlzIjpbImh0dHA6Ly93d3cubWVuZGVsZXkuY29tL2RvY3VtZW50cy8/dXVpZD04ZDI0ZDU1MC05M2ZmLTRmNzQtYTgxZC0xZWRiMDIyODcyYzEiXSwiaXNUZW1wb3JhcnkiOmZhbHNlLCJsZWdhY3lEZXNrdG9wSWQiOiI4ZDI0ZDU1MC05M2ZmLTRmNzQtYTgxZC0xZWRiMDIyODcyYzEifV0sInByb3BlcnRpZXMiOnsibm90ZUluZGV4IjowfSwiaXNFZGl0ZWQiOmZhbHNlLCJtYW51YWxPdmVycmlkZSI6eyJjaXRlcHJvY1RleHQiOiIzNTQsNTQ4LDU3MyIsImlzTWFudWFsbHlPdmVycmlkZGVuIjpmYWxzZSwibWFudWFsT3ZlcnJpZGVUZXh0IjoiIn19"/>
              <w:id w:val="101547028"/>
              <w:placeholder>
                <w:docPart w:val="DefaultPlaceholder_-1854013440"/>
              </w:placeholder>
            </w:sdtPr>
            <w:sdtEndPr/>
            <w:sdtContent>
              <w:p w14:paraId="6B0B6B65" w14:textId="472CFD8F" w:rsidR="001B2A1F" w:rsidRPr="00831A83" w:rsidRDefault="00B26423" w:rsidP="00831A83">
                <w:pPr>
                  <w:rPr>
                    <w:rFonts w:ascii="Arial" w:hAnsi="Arial" w:cs="Arial"/>
                    <w:sz w:val="18"/>
                    <w:szCs w:val="18"/>
                  </w:rPr>
                </w:pPr>
                <w:r w:rsidRPr="00831A83">
                  <w:rPr>
                    <w:rFonts w:ascii="Arial" w:hAnsi="Arial" w:cs="Arial"/>
                    <w:color w:val="000000"/>
                    <w:sz w:val="18"/>
                    <w:szCs w:val="18"/>
                  </w:rPr>
                  <w:t>354,548,573</w:t>
                </w:r>
              </w:p>
            </w:sdtContent>
          </w:sdt>
        </w:tc>
        <w:tc>
          <w:tcPr>
            <w:tcW w:w="1490" w:type="dxa"/>
          </w:tcPr>
          <w:p w14:paraId="3023E9EB"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48DA9B66" w14:textId="77777777" w:rsidTr="001B2A1F">
        <w:trPr>
          <w:trHeight w:val="680"/>
        </w:trPr>
        <w:tc>
          <w:tcPr>
            <w:tcW w:w="861" w:type="dxa"/>
          </w:tcPr>
          <w:p w14:paraId="42599D89"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02FD563B"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4BE1D785" w14:textId="77777777" w:rsidR="001B2A1F" w:rsidRPr="00831A83" w:rsidRDefault="001B2A1F" w:rsidP="00831A83">
            <w:pPr>
              <w:rPr>
                <w:rFonts w:ascii="Arial" w:hAnsi="Arial" w:cs="Arial"/>
                <w:sz w:val="18"/>
                <w:szCs w:val="18"/>
              </w:rPr>
            </w:pPr>
            <w:r w:rsidRPr="00831A83">
              <w:rPr>
                <w:rFonts w:ascii="Arial" w:hAnsi="Arial" w:cs="Arial"/>
                <w:sz w:val="18"/>
                <w:szCs w:val="18"/>
              </w:rPr>
              <w:t>comparison of earlier treatment after screen detection and later after symptomatic detection</w:t>
            </w:r>
          </w:p>
        </w:tc>
        <w:tc>
          <w:tcPr>
            <w:tcW w:w="2552" w:type="dxa"/>
          </w:tcPr>
          <w:p w14:paraId="3215EB1A" w14:textId="77777777" w:rsidR="001B2A1F" w:rsidRPr="00831A83" w:rsidRDefault="001B2A1F" w:rsidP="00831A83">
            <w:pPr>
              <w:rPr>
                <w:rFonts w:ascii="Arial" w:hAnsi="Arial" w:cs="Arial"/>
                <w:sz w:val="18"/>
                <w:szCs w:val="18"/>
              </w:rPr>
            </w:pPr>
            <w:r w:rsidRPr="00831A83">
              <w:rPr>
                <w:rFonts w:ascii="Arial" w:hAnsi="Arial" w:cs="Arial"/>
                <w:sz w:val="18"/>
                <w:szCs w:val="18"/>
              </w:rPr>
              <w:t>reduction in treatment required</w:t>
            </w:r>
          </w:p>
        </w:tc>
        <w:tc>
          <w:tcPr>
            <w:tcW w:w="1506" w:type="dxa"/>
          </w:tcPr>
          <w:p w14:paraId="0DE91080" w14:textId="77777777" w:rsidR="001B2A1F" w:rsidRPr="00831A83" w:rsidRDefault="001B2A1F" w:rsidP="00831A83">
            <w:pPr>
              <w:rPr>
                <w:rFonts w:ascii="Arial" w:hAnsi="Arial" w:cs="Arial"/>
                <w:sz w:val="18"/>
                <w:szCs w:val="18"/>
              </w:rPr>
            </w:pPr>
            <w:r w:rsidRPr="00831A83">
              <w:rPr>
                <w:rFonts w:ascii="Arial" w:hAnsi="Arial" w:cs="Arial"/>
                <w:sz w:val="18"/>
                <w:szCs w:val="18"/>
              </w:rPr>
              <w:t>costs</w:t>
            </w:r>
          </w:p>
        </w:tc>
        <w:tc>
          <w:tcPr>
            <w:tcW w:w="1183" w:type="dxa"/>
          </w:tcPr>
          <w:p w14:paraId="412ABFFD"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TBhM2NmNzItMTAwOC00N2ZlLWFmNWMtMTgxNWU2NTQwZTg4IiwiY2l0YXRpb25JdGVtcyI6W3siaWQiOiJhMDQyNTY4Ny0xNWY2LTNiYjQtYTkxYS1iMTg2YTg3YzUyYmYiLCJpdGVtRGF0YSI6eyJhYnN0cmFjdCI6IkpvdXJuYWwgYXJ0aWNsZVxcIFRoaXMgaXMgYSBjcml0aWNhbCBhYnN0cmFjdCBvZiBhbiBlY29ub21pYyBldmFsdWF0aW9uIHRoYXQgbWVldHMgdGhlIGNyaXRlcmlhIGZvciBpbmNsdXNpb24gb24gTkhTIEVFRC4gRWFjaCBhYnN0cmFjdCBjb250YWlucyBhIGJyaWVmIHN1bW1hcnkgb2YgdGhlIG1ldGhvZHMsIHRoZSByZXN1bHRzIGFuZCBjb25jbHVzaW9ucyBmb2xsb3dlZCBieSBhIGRldGFpbGVkIGNyaXRpY2FsIGFzc2Vzc21lbnQgb24gdGhlIHJlbGlhYmlsaXR5IG9mIHRoZSBzdHVkeSBhbmQgdGhlIGNvbmNsdXNpb25zIGRyYXduLlxcIFRocmVlIHN0cmF0ZWdpZXMgZm9yIHRoZSBzY3JlZW5pbmcgYW5kIGZ1cnRoZXIgdHJlYXRtZW50IG9mIGhlcnBlcyBzaW1wbGV4IHZpcnVzIFR5cGUgMiAoSFNWLTIpIGluIHByZWduYW50IHdvbWVuIHdlcmUgZXhhbWluZWQuU3RyYXRlZ3kgMSB3YXMgbm8gdGVzdC5TdHJhdGVneSAyIHdhcyB0byB0ZXN0IHByZWduYW50IHdvbWVuIG9ubHkuU3RyYXRlZ3kgMyB3YXMgdG8gdGVzdCBwcmVnbmFudCB3b21lbiBhbmQgcGFydG5lcnMgb2YgdGhvc2Ugd29tZW4gd2hvIHRlc3QgSFNWLTIgc2Vyb25lZ2F0aXZlLlRoZSBzdHJhdGVnaWVzIHdlcmUgZGVzY3JpYmVkIGluIGRldGFpbC5cXCBTY3JlZW5pbmcuXFwgQ29zdC11dGlsaXR5IGFuYWx5c2lzLlxcIFRoZSBzdHVkeSBwb3B1bGF0aW9uIGNvbXByaXNlZCBhIGh5cG90aGV0aWNhbCBjb2hvcnQgb2YgcHJlZ25hbnQgd29tZW4uXFwgVGhlIHNldHRpbmcgd2FzIHNlY29uZGFyeSBjYXJlLiBUaGUgZWNvbm9taWMgc3R1ZHkgd2FzIGNhcnJpZWQgb3V0IGluIHRoZSBVU0EuXFwgVGhlIGVmZmVjdGl2ZW5lc3MgZGF0YSB3ZXJlIGVzdGltYXRlZCBmcm9tIHN0dWRpZXMgcHVibGlzaGVkIGJldHdlZW4gMTk4MyBhbmQgMjAwNC4gU29tZSBjb3N0IGFuZCByZXNvdXJjZSB1c2UgZGF0YSB3ZXJlIGVzdGltYXRlZCBmcm9tIHNvdXJjZXMgcHVibGlzaGVkIGJldHdlZW4gMTk4MyBhbmQgMjAwNC4gVGhlIHByaWNlIHllYXIgd2FzIDIwMDMuXFwgVGhlIHBlcnNwZWN0aXZlIGFkb3B0ZWQgaW4gdGhlIHN0dWR5IHdhcyB1bmNsZWFyLiBNZWRpY2FsIGNhcmUsIGluc3RpdHV0aW9uYWwgY2FyZSBhbmQgc3BlY2lhbCBlZHVjYXRpb24gY29zdHMgd2VyZSBjb25zaWRlcmVkIGluIHRoZSBhbmFseXNpcy4gVGhlIGhlYWx0aCBzZXJ2aWNlcyBpbmNsdWRlZCB3ZXJlIHRob3NlIGFzc29jaWF0ZWQgd2l0aCBDYWVzYXJlYW4gZGVsaXZlcnksIHRlc3RpbmcsIGNvdW5zZWxsaW5nLCBhbnRpdmlyYWwgc3VwcHJlc3Npb24gYW5kIGxpZmV0aW1lIHRyZWF0bWVudCBmb3IgTkguIFRoZSB1bml0IGNvc3RzIHdlcmUgbm90IHByZXNlbnRlZCBzZXBhcmF0ZWx5IGZyb20gdGhlIHF1YW50aXRpZXMgb2YgcmVzb3VyY2VzIHVzZWQuIE1vc3Qgb2YgdGhlIGNvc3RzIHdlcmUgcmVwb3J0ZWQgYXMgbWFjcm8tY2F0ZWdvcmllcy4gUmVzb3VyY2UgdXNlIHdhcyBtYWlubHkgZXN0aW1hdGVkIG9uIHRoZSBiYXNpcyBvZiBhdXRob3JzJyBvcGluaW9ucywgYXMgdGhlIHNvdXJjZSBvZiB0aGUgZGF0YSB3YXMgbm90IHJlcG9ydGVkLiBTb21lIGNvc3RzIHdlcmUgZXN0aW1hdGVkIGZyb20gcHVibGlzaGVkIHN0dWRpZXMsIGF1dGhvcnMnIGFzc3VtcHRpb25zIGFuZCBhdmVyYWdlIHdob2xlc2FsZSBwcmljZXMuIFRoZSB1bml0IGNvc3RzIGZvciB0aGUgZHJ1Z3MgYW5kIGZvciB0aGUgSFNWLTIgdGVzdCB3ZXJlIHByb3ZpZGVkLiBJdCB3YXMgdW5jbGVhciB3aGV0aGVyIGRpc2NvdW50aW5nIHdhcyB1c2VkLCBhbHRob3VnaCBpdCB3YXMgcmVsZXZhbnQuIFRoZSBjb3N0cyB3ZXJlIHByZXNlbnRlZCB1c2luZyAyMDAzIHZhbHVlcy4gSW5mbGF0aW9uIGZhY3RvcnMgKGZvciB0aGUgbW9udGggb2YgSnVuZSkgZnJvbSB0aGUgQ29uc3VtZXIgUHJvZHVjdCBJbmRleCBtZWRpY2FsIHNlcnZpY2VzIGNvbXBvbmVudCB3ZXJlIHVzZWQsIHdoZW4gbmVjZXNzYXJ5LlxcIFRoZSBzdW1tYXJ5IGJlbmVmaXQgbWVhc3VyZXMgdXNlZCB3ZXJlIHRoZSBxdWFsaXR5LWFkanVzdGVkIGxpZmUteWVhcnMgKFFBTFlzKSwgbGlmZS15ZWFycyAoTFlzKSBhbmQgY2FzZXMgb2YgTkguIEFsbCBtZWFzdXJlcyB3ZXJlIGVzdGltYXRlZCB1c2luZyB0aGUgZGVjaXNpb24gbW9kZWwgYXBwcm9hY2guIEJlbmVmaXRzIHN1Y2ggYXMgUUFMWXMgYW5kIExZcyB3ZXJlIGRpc2NvdW50ZWQgYXQgYW4gYW5udWFsIHJhdGUgb2YgMyUuXFwgVGhlIG91dGNvbWVzIGVzdGltYXRlZCBmcm9tIHRoZSBsaXRlcmF0dXJlIHdlcmU6dGhlIHByb2JhYmlsaXR5IHZhbHVlcyBhc3NvY2lhdGVkIHdpdGggcHJlZ25hbmN5IGFuZCBkZWxpdmVyeSBwcm9jZWR1cmVzLHRoZSBwcmV2YWxlbmNlIG9mIEhTVi0yLHRoZSBzZW5zaXRpdml0eSBhbmQgc3BlY2lmaWNpdHkgb2YgSFNWLTItc3BlY2lmaWMgdGVzdHMsdGhlIGluZmVjdGlvbiByYXRlcyx0aGUgdXB0YWtlIG9mIGFudGl2aXJhbCBzdXBwcmVzc2l2ZSB0aGVy4oCmIiwiYXV0aG9yIjpbeyJkcm9wcGluZy1wYXJ0aWNsZSI6IiIsImZhbWlseSI6IkJha2VyIiwiZ2l2ZW4iOiJEIiwibm9uLWRyb3BwaW5nLXBhcnRpY2xlIjoiIiwicGFyc2UtbmFtZXMiOmZhbHNlLCJzdWZmaXgiOiIifSx7ImRyb3BwaW5nLXBhcnRpY2xlIjoiIiwiZmFtaWx5IjoiQnJvd24iLCJnaXZlbiI6IloiLCJub24tZHJvcHBpbmctcGFydGljbGUiOiIiLCJwYXJzZS1uYW1lcyI6ZmFsc2UsInN1ZmZpeCI6IiJ9LHsiZHJvcHBpbmctcGFydGljbGUiOiIiLCJmYW1pbHkiOiJIb2xsaWVyIiwiZ2l2ZW4iOiJMIE0iLCJub24tZHJvcHBpbmctcGFydGljbGUiOiIiLCJwYXJzZS1uYW1lcyI6ZmFsc2UsInN1ZmZpeCI6IiJ9LHsiZHJvcHBpbmctcGFydGljbGUiOiIiLCJmYW1pbHkiOiJXZW5kZWwiLCJnaXZlbiI6IkcgRCIsIm5vbi1kcm9wcGluZy1wYXJ0aWNsZSI6IiIsInBhcnNlLW5hbWVzIjpmYWxzZSwic3VmZml4IjoiIn0seyJkcm9wcGluZy1wYXJ0aWNsZSI6IiIsImZhbWlseSI6Ikh1bG1lIiwiZ2l2ZW4iOiJMIiwibm9uLWRyb3BwaW5nLXBhcnRpY2xlIjoiIiwicGFyc2UtbmFtZXMiOmZhbHNlLCJzdWZmaXgiOiIifSx7ImRyb3BwaW5nLXBhcnRpY2xlIjoiIiwiZmFtaWx5IjoiR3JpZmZpdGhzIiwiZ2l2ZW4iOiJEIEEiLCJub24tZHJvcHBpbmctcGFydGljbGUiOiIiLCJwYXJzZS1uYW1lcyI6ZmFsc2UsInN1ZmZpeCI6IiJ9LHsiZHJvcHBpbmctcGFydGljbGUiOiIiLCJmYW1pbHkiOiJNYXVza29wZiIsImdpdmVuIjoiSiIsIm5vbi1kcm9wcGluZy1wYXJ0aWNsZSI6IiIsInBhcnNlLW5hbWVzIjpmYWxzZSwic3VmZml4IjoiIn1dLCJjb250YWluZXItdGl0bGUiOiJBbWVyaWNhbiBKb3VybmFsIG9mIE9ic3RldHJpY3MgYW5kIEd5bmVjb2xvZ3kiLCJpZCI6ImEwNDI1Njg3LTE1ZjYtM2JiNC1hOTFhLWIxODZhODdjNTJiZiIsImlzc3VlIjoiNiIsImlzc3VlZCI6eyJkYXRlLXBhcnRzIjpbWyIyMDA0Il1dfSwicGFnZSI6IjIwNzQtMjA4NFxcIiwidGl0bGUiOiJDb3N0LWVmZmVjdGl2ZW5lc3Mgb2YgaGVycGVzIHNpbXBsZXggdmlydXMgdHlwZSAyIHNlcm9sb2dpYyB0ZXN0aW5nIGFuZCBhbnRpdmlyYWwgdGhlcmFweSBpbiBwcmVnbmFuY3kiLCJ0eXBlIjoiYXJ0aWNsZS1qb3VybmFsIiwidm9sdW1lIjoiMTkxIn0sInVyaXMiOlsiaHR0cDovL3d3dy5tZW5kZWxleS5jb20vZG9jdW1lbnRzLz91dWlkPTNhZTcxNTI0LTllYjQtNGZkMi1hYjNjLTFlNzU5MDQ1ZDczNSJdLCJpc1RlbXBvcmFyeSI6ZmFsc2UsImxlZ2FjeURlc2t0b3BJZCI6IjNhZTcxNTI0LTllYjQtNGZkMi1hYjNjLTFlNzU5MDQ1ZDczNSJ9LHsiaWQiOiI5Mzk5YWY0ZS1lYTdmLTMwYjMtYTYzMC0wYmU5NDRmZDM2ZjQiLCJpdGVtRGF0YSI6eyJQTUlEIjoiMjgyMTQ0NjkiLCJhYnN0cmFjdCI6IkJBQ0tHUk9VTkQ6IENobGFteWRpYSB0cmFjaG9tYXRpcyBpcyB0aGUgbW9zdCBjb21tb24gYmFjdGVyaWFsIHNleHVhbGx5IHRyYW5zbWl0dGVkIGluZmVjdGlvbiAoU1RJKSBpbiB0aGUgVW5pdGVkIFN0YXRlcyAoVS5TLikgWzFdIGFuZCByZW1haW5zIGEgbWFqb3IgcHVibGljIGhlYWx0aCBwcm9ibGVtLiBXZSBkZXRlcm1pbmVkIHRoZSBjb3N0LSBiZW5lZml0IG9mIHNjcmVlbmluZyBhbGwgcHJlZ25hbnQgd29tZW4gYWdlZCAxNS0yNCBmb3IgQ2hsYW15ZGlhIHRyYWNob21hdGlzIGluZmVjdGlvbiBjb21wYXJlZCB3aXRoIG5vIHNjcmVlbmluZy4gTUVUSE9EUzogV2UgZGV2ZWxvcGVkIGEgZGVjaXNpb24gYW5hbHlzaXMgbW9kZWwgdG8gZXN0aW1hdGUgY29zdHMgYW5kIGhlYWx0aC1yZWxhdGVkIGVmZmVjdHMgb2Ygc2NyZWVuaW5nIHByZWduYW50IHdvbWVuIGZvciBDLiB0cmFjaG9tYXRpcyBpbiBhIGhpZ2ggYnVyZGVuIHNldHRpbmcgKEJyb29rbHluLCBOWSkuIE91dGNvbWUgZGF0YSB3YXMgZnJvbSBsaXRlcmF0dXJlIGZvciBwcmVnbmFudCB3b21lbiBpbiB0aGUgMjAxNSBVUyBwb3B1bGF0aW9uLiBBIHZpcnR1YWwgY29ob3J0IG9mIDYsNDQ0LDY4NiBwcmVnbmFudCB3b21lbiwgZm9sbG93ZWQgZm9yIDEgeWVhciB3YXMgdXRpbGl6ZWQuIFVzaW5nIG91dGNvbWVzIGRhdGEgZnJvbSB0aGUgbGl0ZXJhdHVyZSwgd2UgcHJlZGljdGVkIHRoZSBudW1iZXIgb2YgQy4gdHJhY2hvbWF0aXMgY2FzZXMsIGFzc29jaWF0ZWQgbW9yYmlkaXR5LCBhbmQgcmVsYXRlZCBjb3N0cy4gVHdvIGNvbXBhcmlzb24gYXJtcyB3ZXJlIGRldmVsb3BlZDogcHJlZ25hbnQgd29tZW4gd2hvIHJlY2VpdmVkIGNobGFteWRpYSBzY3JlZW5pbmcsIGFuZCB0aG9zZSB3aG8gZGlkIG5vdC4gQ29zdHMgYW5kIG1vcmJpZGl0eSBvZiBhIHByZWduYW50IHdvbWFuLWluZmFudCBwYWlyIHdpdGggQy4gdHJhY2hvbWF0aXMgd2VyZSBjYWxjdWxhdGVkIGFuZCBjb21wYXJlZC4gUkVTVUxUUzogQ29zdCBhbmQgYmVuZWZpdCBvZiBzY3JlZW5pbmcgcmVsaWVkIG9uIHRoZSBwcmV2YWxlbmNlIG9mIEMuIHRyYWNob21hdGlzOyB3aGVuIHJhdGVzIGFyZSBhYm92ZSAxNi45JSwgc2NyZWVuaW5nIHdhcyBwcm92ZW4gdG8gb2ZmZXIgbmV0IGNvc3Qgc2F2aW5ncy4gQXQgYSBwcmUtc2NyZWVuaW5nIGVyYSBwcmV2YWxlbmNlIG9mIDglLCBhIHNjcmVlbmluZyBwcm9ncmFtIGhhcyBhbiBpbmNyZWFzZWQgZXhwZW5zZSBvZiAkMTI0LjY1IG1pbGxpb24gKCQxOS4zNC9pbmRpdmlkdWFsKSwgd2l0aCAzMjggdGhvdXNhbmQgbW9yZSBjYXNlcyBvZiBjaGxhbXlkaWEgdHJlYXRlZCwgYW5kIHNpZ25pZmljYW50IHJlZHVjdGlvbiBpbiBtb3JiaWRpdHkuIEF0IGEgY3VycmVudCBlc3RpbWF0ZSBvZiBwcmV2YWxlbmNlLCA2LjclLCBuZXQgZXhwZW5kaXR1cmUgZm9yIHNjcmVlbmluZyBpcyAkMjQ5LjA4IG1pbGxpb24gKCQzOC42NS9pbmRpdmlkdWFsKSwgd2l0aCAyMDQuNjMgdGhvdXNhbmQgY2FzZXMgb2YgdHJlYXRlZCBjaGxhbXlkaWEgYW5kIHJlZHVjZWQgbW9yYmlkaXR5LiBDT05DTFVTSU9OUzogQ29uc2lkZXJpbmcgYSBoaWdoIHByZXZhbGVuY2UgcmVnaW9uLCBwcmVuYXRhbCBzY3JlZW5pbmcgZm9yIEMuIHRyYWNob21hdGlzIHJlc3VsdGVkIGluIGluY3JlYXNlZCBleHBlbmRpdHVyZSwgd2l0aCBhIHNpZ25pZmljYW50IHJlZHVjdGlvbiBpbiBtb3JiaWRpdHkgdG8gd29tYW4taW5mYW50IHBhaXJzLiBTY3JlZW5pbmcgcHJvZ3JhbXMgYXJlIGFwcHJvcHJpYXRlIGlmIHRoZSBjb3N0IHBlciBpbmRpdmlkdWFsIGlzIGRlZW1lZCBhY2NlcHRhYmxlIHRvIHByZXZlbnQgdGhlIG1vcmJpZGl0eSBhc3NvY2lhdGVkIHdpdGggQy4gdHJhY2hvbWF0aXMuIiwiYXV0aG9yIjpbeyJkcm9wcGluZy1wYXJ0aWNsZSI6IiIsImZhbWlseSI6IkRpdGtvd3NreSIsImdpdmVuIjoiSiIsIm5vbi1kcm9wcGluZy1wYXJ0aWNsZSI6IiIsInBhcnNlLW5hbWVzIjpmYWxzZSwic3VmZml4IjoiIn0seyJkcm9wcGluZy1wYXJ0aWNsZSI6IiIsImZhbWlseSI6IlNoYWgiLCJnaXZlbiI6IksgSCIsIm5vbi1kcm9wcGluZy1wYXJ0aWNsZSI6IiIsInBhcnNlLW5hbWVzIjpmYWxzZSwic3VmZml4IjoiIn0seyJkcm9wcGluZy1wYXJ0aWNsZSI6IiIsImZhbWlseSI6IkhhbW1lcnNjaGxhZyIsImdpdmVuIjoiTSBSIiwibm9uLWRyb3BwaW5nLXBhcnRpY2xlIjoiIiwicGFyc2UtbmFtZXMiOmZhbHNlLCJzdWZmaXgiOiIifSx7ImRyb3BwaW5nLXBhcnRpY2xlIjoiIiwiZmFtaWx5IjoiS29obGhvZmYiLCJnaXZlbiI6IlMiLCJub24tZHJvcHBpbmctcGFydGljbGUiOiIiLCJwYXJzZS1uYW1lcyI6ZmFsc2UsInN1ZmZpeCI6IiJ9LHsiZHJvcHBpbmctcGFydGljbGUiOiIiLCJmYW1pbHkiOiJTbWl0aC1Ob3Jvd2l0eiIsImdpdmVuIjoiVCBBIiwibm9uLWRyb3BwaW5nLXBhcnRpY2xlIjoiIiwicGFyc2UtbmFtZXMiOmZhbHNlLCJzdWZmaXgiOiIifV0sImNvbnRhaW5lci10aXRsZSI6IkJNQyBJbmZlY3Rpb3VzIERpc2Vhc2VzIiwiaWQiOiI5Mzk5YWY0ZS1lYTdmLTMwYjMtYTYzMC0wYmU5NDRmZDM2ZjQiLCJpc3N1ZSI6IjEiLCJpc3N1ZWQiOnsiZGF0ZS1wYXJ0cyI6W1siMjAxNyJdXX0sInBhZ2UiOiIxNTUiLCJ0aXRsZSI6IkNvc3QtYmVuZWZpdCBhbmFseXNpcyBvZiBDaGxhbXlkaWEgdHJhY2hvbWF0aXMgc2NyZWVuaW5nIGluIHByZWduYW50IHdvbWVuIGluIGEgaGlnaCBidXJkZW4gc2V0dGluZyBpbiB0aGUgVW5pdGVkIFN0YXRlcyIsInR5cGUiOiJhcnRpY2xlLWpvdXJuYWwiLCJ2b2x1bWUiOiIxNyJ9LCJ1cmlzIjpbImh0dHA6Ly93d3cubWVuZGVsZXkuY29tL2RvY3VtZW50cy8/dXVpZD00YmRjYjY0OC1jZGVkLTRmYjUtODJkMC1mYWZlYjgxZmNhNjYiXSwiaXNUZW1wb3JhcnkiOmZhbHNlLCJsZWdhY3lEZXNrdG9wSWQiOiI0YmRjYjY0OC1jZGVkLTRmYjUtODJkMC1mYWZlYjgxZmNhNjYifSx7ImlkIjoiZGM1YmEzYTYtN2Q1Ni0zNTA3LTgxNzYtNWQ0N2ZkOTVjYWRhIiwiaXRlbURhdGEiOnsiUE1JRCI6IjI1OTc3MTQ0IiwiYWJzdHJhY3QiOiJPQkpFQ1RJVkU6IFRvIGFzc2VzcyB0aGUgY29zdC1lZmZlY3RpdmVuZXNzIG9mIHVuaXZlcnNhbCBzY3JlZW5pbmcgZm9yIHRoeXJvaWQgZGlzZWFzZSBpbiBwcmVnbmFudCB3b21lbiBpbiBTcGFpbiBhcyBjb21wYXJlZCB0byBoaWdoIHJpc2sgc2NyZWVuaW5nIGFuZCBubyBzY3JlZW5pbmcuIE1FVEhPRE9MT0dZOiBBIGRlY2lzaW9uLWFuYWx5dGljIG1vZGVsIGNvbXBhcmluZyB0aGUgaW5jcmVtZW50YWwgY29zdCBwZXIgcXVhbGl0eS1hZGp1c3RlZCBsaWZlIHllYXIgKFFBTFkpIG9mIHVuaXZlcnNhbCBzY3JlZW5pbmcgdmVyc3VzIGhpZ2ggcmlzayBzY3JlZW5pbmcgYW5kIHZlcnN1cyBubyBzY3JlZW5pbmcuIHdhcyB1c2VkIGZvciB0aGUgcHJlZ25hbmN5IGFuZCBwb3N0cGFydHVtIHBlcmlvZC4gUHJvYmFiaWxpdGllcyBmcm9tIHJhbmRvbWl6ZWQgY29udHJvbGxlZCB0cmlhbHMgd2VyZSBjb25zaWRlcmVkIGZvciBhZHZlcnNlIG9ic3RldHJpY2FsIG91dGNvbWVzLiBBIE1hcmtvdiBtb2RlbCB3YXMgdXNlZCB0byBhc3Nlc3MgdGhlIGxpZmV0aW1lIHBlcmlvZCBhZnRlciB0aGUgZmlyc3QgcG9zdHBhcnR1bSB5ZWFyIGFuZCBhY2NvdW50IGZvciBkZXZlbG9wbWVudCBvZiBvdmVydCBoeXBvdGh5cm9pZGlzbS4gVGhlIG1haW4gYXNzdW1wdGlvbnMgaW4gdGhlIG1vZGVsIGFuZCB1c2Ugb2YgcmVzb3VyY2VzIHdlcmUgYXNzZXNzZWQgYnkgbG9jYWwgY2xpbmljYWwgZXhwZXJ0cy4gVGhlIGFuYWx5c2lzIGNvbnNpZGVyZWQgZGlyZWN0IGhlYWx0aGNhcmUgY29zdHMgb25seS4gUkVTVUxUUzogVW5pdmVyc2FsIHNjcmVlbmluZyBnYWluZWQgLjAxMSBRQUxZcyBvdmVyIGhpZ2ggcmlzayBzY3JlZW5pbmcgYW5kIC4wMTQgUUFMWVMgb3ZlciBubyBzY3JlZW5pbmcuIFRvdGFsIGRpcmVjdCBjb3N0cyBwZXIgcGF0aWVudCB3ZXJlIDUsNzg2IGZvciB1bml2ZXJzYWwgc2NyZWVuaW5nLCA1LDc5MSBmb3IgaGlnaCByaXNrIHNjcmVlbmluZywgYW5kIDUsNzgxIGZvciBubyBzY3JlZW5pbmcuIFVuaXZlcnNhbCBzY3JlZW5pbmcgd2FzIGRvbWluYW50IGNvbXBhcmVkIHRvIHJpc2stYmFzZWQgc2NyZWVuaW5nIGFuZCBhIHZlcnkgY29zdC1lZmZlY3RpdmUgYWx0ZXJuYXRpdmUgYXMgY29tcGFyZWQgdG8gbm8gc2NyZWVuaW5nLiBVc2Ugb2YgdW5pdmVyc2FsIHNjcmVlbmluZyBpbnN0ZWFkIG9mIGhpZ2ggcmlzayBzY3JlZW5pbmcgd291bGQgcmVzdWx0IGluIDIsNjUzLDg1NCBhbm51YWwgc2F2aW5ncyBmb3IgdGhlIFNwYW5pc2ggTmF0aW9uYWwgSGVhbHRoIFN5c3RlbS4gQ09OQ0xVU0lPTlM6IFVuaXZlcnNhbCBzY3JlZW5pbmcgZm9yIHRoeXJvaWQgZGlzZWFzZSBpbiBwcmVnbmFudCB3b21lbiBpbiB0aGUgZmlyc3QgdHJpbWVzdGVyIGlzIGRvbWluYW50IGluIFNwYWluIGFzIGNvbXBhcmVkIHRvIHJpc2stYmFzZWQgc2NyZWVuaW5nLCBhbmQgaXMgY29zdC1lZmZlY3RpdmUgYXMgY29tcGFyZWQgdG8gbm8gc2NyZWVuaW5nIChpbmNyZW1lbnRhbCBjb3N0LWVmZmVjdGl2ZW5lc3MgcmF0aW8gb2YgMzc0IHBlciBRQUxZKS4gTW9yZW92ZXIsIGl0IGFsbG93cyBkaWFnbm9zaW5nIGFuZCB0cmVhdGluZyBjYXNlcyBvZiBjbGluaWNhbCBhbmQgc3ViY2xpbmljYWwgaHlwb3RoeXJvaWRpc20gdGhhdCBtYXkgbm90IGJlIGRldGVjdGVkIHdoZW4gb25seSBoaWdoLXJpc2sgd29tZW4gYXJlIHNjcmVlbmVkLiIsImF1dGhvciI6W3siZHJvcHBpbmctcGFydGljbGUiOiIiLCJmYW1pbHkiOiJEb25uYXkgQ2FuZGlsIiwiZ2l2ZW4iOiJTIiwibm9uLWRyb3BwaW5nLXBhcnRpY2xlIjoiIiwicGFyc2UtbmFtZXMiOmZhbHNlLCJzdWZmaXgiOiIifSx7ImRyb3BwaW5nLXBhcnRpY2xlIjoiIiwiZmFtaWx5IjoiQmFsc2EgQmFycm8iLCJnaXZlbiI6IkogQSIsIm5vbi1kcm9wcGluZy1wYXJ0aWNsZSI6IiIsInBhcnNlLW5hbWVzIjpmYWxzZSwic3VmZml4IjoiIn0seyJkcm9wcGluZy1wYXJ0aWNsZSI6IiIsImZhbWlseSI6IkFsdmFyZXogSGVybmFuZGV6IiwiZ2l2ZW4iOiJKIiwibm9uLWRyb3BwaW5nLXBhcnRpY2xlIjoiIiwicGFyc2UtbmFtZXMiOmZhbHNlLCJzdWZmaXgiOiIifSx7ImRyb3BwaW5nLXBhcnRpY2xlIjoiIiwiZmFtaWx5IjoiQ3Jlc3BvIFBhbG9tbyIsImdpdmVuIjoiQyIsIm5vbi1kcm9wcGluZy1wYXJ0aWNsZSI6IiIsInBhcnNlLW5hbWVzIjpmYWxzZSwic3VmZml4IjoiIn0seyJkcm9wcGluZy1wYXJ0aWNsZSI6IiIsImZhbWlseSI6IlBlcmV6LUFsY2FudGFyYSIsImdpdmVuIjoiRiIsIm5vbi1kcm9wcGluZy1wYXJ0aWNsZSI6IiIsInBhcnNlLW5hbWVzIjpmYWxzZSwic3VmZml4IjoiIn0seyJkcm9wcGluZy1wYXJ0aWNsZSI6IiIsImZhbWlseSI6IlBvbGFuY28gU2FuY2hleiIsImdpdmVuIjoiQyIsIm5vbi1kcm9wcGluZy1wYXJ0aWNsZSI6IiIsInBhcnNlLW5hbWVzIjpmYWxzZSwic3VmZml4IjoiIn1dLCJjb250YWluZXItdGl0bGUiOiJFbmRvY3Jpbm9sb2dpYSB5IE51dHJpY2lvbiIsImlkIjoiZGM1YmEzYTYtN2Q1Ni0zNTA3LTgxNzYtNWQ0N2ZkOTVjYWRhIiwiaXNzdWUiOiI3IiwiaXNzdWVkIjp7ImRhdGUtcGFydHMiOltbIjIwMTUiXV19LCJwYWdlIjoiMzIyLTMzMCIsInRpdGxlIjoiQ29zdC1lZmZlY3RpdmVuZXNzIGFuYWx5c2lzIG9mIHVuaXZlcnNhbCBzY3JlZW5pbmcgZm9yIHRoeXJvaWQgZGlzZWFzZSBpbiBwcmVnbmFudCB3b21lbiBpbiBTcGFpbiIsInR5cGUiOiJhcnRpY2xlLWpvdXJuYWwiLCJ2b2x1bWUiOiI2MiJ9LCJ1cmlzIjpbImh0dHA6Ly93d3cubWVuZGVsZXkuY29tL2RvY3VtZW50cy8/dXVpZD05MWIwMTBhMS02NjJhLTRhOGMtYjBiNy1jMWQ0NjI4NDNmOTEiXSwiaXNUZW1wb3JhcnkiOmZhbHNlLCJsZWdhY3lEZXNrdG9wSWQiOiI5MWIwMTBhMS02NjJhLTRhOGMtYjBiNy1jMWQ0NjI4NDNmOTEifSx7ImlkIjoiMzExM2VmYjEtNGIyMS0zN2VkLTg1ZTktZTAwYjFlYmE1N2U5IiwiaXRlbURhdGEiOnsiUE1JRCI6IjM3MTk0MTAzIiwiYWJzdHJhY3QiOiJPQkpFQ1RJVkU6IFdlIGV2YWx1YXRlZCB0aGUgY29zdCBiZW5lZml0IG9mIGN5c3RpYyBmaWJyb3NpcyBzY3JlZW5pbmcgaW4gTWV4aWNhbiBBbWVyaWNhbiBncmF2aWQgd29tZW4uIFNUVURZIERFU0lHTjogV2l0aCB0aGUgdXNlIG9mIGRlY2lzaW9ucyBhbmFseXNpcyB0ZWNobmlxdWVzLCBhIGNvc3QtYmVuZWZpdCBhbmFseXNpcyB3YXMgcGVyZm9ybWVkLiBCYXNlbGluZSBhc3N1bXB0aW9ucyB3ZXJlIGJhc2VkIG9uIHB1Ymxpc2hlZCByZWZlcmVuY2VzLiBTZW5zaXRpdml0eSBhbmFseXNlcyB3ZXJlIHBlcmZvcm1lZC4gUkVTVUxUKFMpOiBVbmRlciB0aGUgYmFzZWxpbmUgYXNzdW1wdGlvbnMsIHNjcmVlbmluZyB3YXMgbm90IGNvc3QgYmVuZWZpY2lhbC4gVGhyZXNob2xkIGFuYWx5c2lzIHNob3dlZCB0aGF0LCBpZiB0aGUgdGVzdCB3YXMgcHJpY2VkIHVuZGVyICQ1My4wMCwgc2NyZWVuaW5nIGJlY2FtZSBjb3N0IGJlbmVmaWNpYWwuIFNlbnNpdGl2aXR5IGFuYWx5c2lzIGRlbW9uc3RyYXRlZCB0aGF0IGxvd2VyIGFjY2VwdGFuY2UgcmF0ZXMgb2YgYW1uaW9jZW50ZXNpcyBvciB0ZXJtaW5hdGlvbiBtYWRlIHRoZSBzY3JlZW5pbmcgc3RyYXRlZ3kgbGVzcyBhdHRyYWN0aXZlLiBJZiB0aGUgdGVzdCBzZW5zaXRpdml0eSB3YXMgcmFpc2VkIHRvIDkwJSwgd2hpY2ggcmVxdWlyZWQgdGVzdGluZyBvZiA+NjAgbXV0YXRpb25zLCB0aGUgY29zdCBvZiBzY3JlZW5pbmcgd291bGQgbmVlZCB0byBiZSA8JDEwMC4wMCBmb3IgdGhlIHByb2dyYW0gdG8gYmUgY29zdCBiZW5lZmljaWFsLiBDT05DTFVTSU9OKFMpOiBDeXN0aWMgZmlicm9zaXMgc2NyZWVuaW5nIGlzIG5vdCBjb3N0IGJlbmVmaWNpYWwgaW4gTWV4aWNhbiBBbWVyaWNhbiB3b21lbiBvdmVyIGEgd2lkZSByYW5nZSBvZiBhc3N1bXB0aW9ucy4gVGhpcyBpcyBwcmluY2lwYWxseSBkdWUgdG8gdGhlIHBvb3Igc2Vuc2l0aXZpdHkgb2YgdGhlIHRlc3QgaW4gdGhpcyBwb3B1bGF0aW9uLiBDdWx0dXJhbCBmYWN0b3JzLCBzdWNoIGFzIGxvd2VyIGFjY2VwdGFuY2Ugb2YgYW1uaW9jZW50ZXNpcyBhbmQgcHJlZ25hbmN5IHRlcm1pbmF0aW9uIG9mIGFmZmVjdGVkIGZldHVzZXMsIGZ1cnRoZXIgbG93ZXIgdGhlIGNvc3QtYmVuZWZpdCByYXRpbyBvZiBzY3JlZW5pbmcuIiwiYXV0aG9yIjpbeyJkcm9wcGluZy1wYXJ0aWNsZSI6IiIsImZhbWlseSI6IkRveWxlIiwiZ2l2ZW4iOiJOIE0iLCJub24tZHJvcHBpbmctcGFydGljbGUiOiIiLCJwYXJzZS1uYW1lcyI6ZmFsc2UsInN1ZmZpeCI6IiJ9LHsiZHJvcHBpbmctcGFydGljbGUiOiIiLCJmYW1pbHkiOiJHYXJkbmVyIiwiZ2l2ZW4iOiJNIE8iLCJub24tZHJvcHBpbmctcGFydGljbGUiOiIiLCJwYXJzZS1uYW1lcyI6ZmFsc2UsInN1ZmZpeCI6IiJ9XSwiY29udGFpbmVyLXRpdGxlIjoiQW1lcmljYW4gSm91cm5hbCBvZiBPYnN0ZXRyaWNzIGFuZCBHeW5lY29sb2d5IiwiaWQiOiIzMTEzZWZiMS00YjIxLTM3ZWQtODVlOS1lMDBiMWViYTU3ZTkiLCJpc3N1ZSI6IjMiLCJpc3N1ZWQiOnsiZGF0ZS1wYXJ0cyI6W1siMjAwMyJdXX0sInBhZ2UiOiI3NjktNzc0IiwidGl0bGUiOiJQcmVuYXRhbCBjeXN0aWMgZmlicm9zaXMgc2NyZWVuaW5nIGluIE1leGljYW4gQW1lcmljYW5zOiBBbiBlY29ub21pYyBhbmFseXNpcyIsInR5cGUiOiJhcnRpY2xlLWpvdXJuYWwiLCJ2b2x1bWUiOiIxODkifSwidXJpcyI6WyJodHRwOi8vd3d3Lm1lbmRlbGV5LmNvbS9kb2N1bWVudHMvP3V1aWQ9N2E5ZDFkNGYtMGVhOC00Mjc3LWE1ODMtNjhkNjcwNjhhZjFhIl0sImlzVGVtcG9yYXJ5IjpmYWxzZSwibGVnYWN5RGVza3RvcElkIjoiN2E5ZDFkNGYtMGVhOC00Mjc3LWE1ODMtNjhkNjcwNjhhZjFhIn0seyJpZCI6IjRiYzQ0NTMxLWNkOTEtMzc0ZS1iMDA3LTgzMDM0YjFmMThmMiIsIml0ZW1EYXRhIjp7IlBNSUQiOiIyMjQzMzM0NiIsImFic3RyYWN0IjoiT0JKRUNUSVZFOiBUbyBlc3RpbWF0ZSB0aGUgY29zdCBhbmQgY29uc2VxdWVuY2VzIG9mIGludHJhcGFydHVtIHBvbHltZXJhc2UgY2hhaW4gcmVhY3Rpb24gKFBDUikgc2NyZWVuaW5nIG9uIGVhcmx5LW9uc2V0IGdyb3VwIEIgc3RyZXB0b2NvY2NhbCAoR0JTKSBkaXNlYXNlIGNvbXBhcmVkIHdpdGggdGhlIGFudGVuYXRhbCBsb3dlciB2YWdpbmEgY3VsdHVyZSBzY3JlZW5pbmcgcmVjb21tZW5kZWQgaW4gRnJhbmNlLiBNRVRIT0RTOiBUaGlzIHdhcyBhIHNpbmdsZS1pbnN0aXR1dGlvbiBzdHVkeSBjb21wYXJpbmcgdGhlIGludHJhcGFydHVtIFBDUiBzY3JlZW5pbmcgc3RyYXRlZ3kgaW1wbGVtZW50ZWQgaW4gMjAxMCB3aXRoIGFudGVuYXRhbCBjdWx0dXJlIHN0cmF0ZWd5IGluIHBsYWNlIGluIDIwMDkuIEVhcmx5LW9uc2V0IEdCUyBkaXNlYXNlIGluIG5ld2Jvcm5zIHdhcyBtb25pdG9yZWQgZXhoYXVzdGl2ZWx5LiBXZSBlc3RpbWF0ZWQgZGlyZWN0IGNvc3RzLCBpbmNsdWRpbmcgc2NyZWVuaW5nIHRlc3QgY29zdHMgYW5kIGhvc3BpdGFsIGNvc3RzLCBmb3IgZGVsaXZlcmllcyBvZiBoZWFsdGh5IG5ld2Jvcm5zIGNvbXBhcmVkIHdpdGggdGhvc2UgaW5mZWN0ZWQgd2l0aCBHQlMuIENvc3RzIGluIDIwMDkgYW5kIDIwMTAgd2VyZSBjb21wYXJlZCBvbiBhbiBpbnRlbnRpb24tdG8tdHJlYXQgYmFzaXMuIFJFU1VMVFM6IFRlcm0gZGVsaXZlcmllcyB3ZXJlIDIsNzYxIGFuZCAyLDgxNCBpbiAyMDA5IGFuZCAyMDEwLCByZXNwZWN0aXZlbHkuIEFtb25nIHRoZSBzY3JlZW5lZCBtb3RoZXJzLCB0aGUgdmFnaW5hbCBHQlMgY29sb25pemF0aW9uIHJhdGUgd2FzIDExLjclIGJhc2VkIG9uIGFudGVuYXRhbCBHQlMgY3VsdHVyZSBzY3JlZW5pbmcgaW4gMjAwOSBjb21wYXJlZCB3aXRoIDE2LjclIGluIDIwMTAgdXNpbmcgdGhlIGludHJhcGFydHVtIFBDUiB0ZXN0aW5nLiBUaGUgb3ZlcmFsbCBwcm9iYWJpbGl0aWVzIG9mIG5lb25hdGFsIEdCUyBkaXNlYXNlIHdlcmUgMC45JSBjb21wYXJlZCB3aXRoIDAuNSUsIGFuZCB0aGUgYXZlcmFnZSB0b3RhbCBjb3N0IHBlciBkZWxpdmVyeSB3YXMgJDEsNzU5Ky8tMSwyMDkgaW4gMjAwOSBjb21wYXJlZCB3aXRoICQxLDc1NCsvLTg0MiBpbiAyMDEwIChQPS45KSBpbiBhbnRlbmF0YWwgYW5kIGludHJhcGFydHVtIHNjcmVlbmluZyBzdHJhdGVnaWVzLCByZXNwZWN0aXZlbHkuIFRoZSBudW1iZXIgYW5kIHNldmVyaXR5IG9mIGNhc2VzIG9mIGVhcmx5LW9uc2V0IEdCUyBkaXNlYXNlIGFuZCB0aGUgcmVzdWx0aW5nIGhvc3BpdGFsIGNvc3RzIHdlcmUgaGlnaGVyIGluIDIwMDkuIENPTkNMVVNJT046IFBvbHltZXJhc2UgY2hhaW4gcmVhY3Rpb24gaW50cmFwYXJ0dW0gc2NyZWVuaW5nIHN0cmF0ZWd5IHdhcyBjb3N0LW5ldXRyYWwgd2hlbiBjb21wYXJlZCB3aXRoIHRoZSAyMDA5IGFudGVuYXRhbCBsb3dlciB2YWdpbmEgY3VsdHVyZSBzY3JlZW5pbmcsIHdpdGggYSBzaWduaWZpY2FudCBkZWNyZWFzZSBpbiBlYXJseS1vbnNldCBHQlMgZGlzZWFzZS4iLCJhdXRob3IiOlt7ImRyb3BwaW5nLXBhcnRpY2xlIjoiIiwiZmFtaWx5IjoiSGVsYWxpIiwiZ2l2ZW4iOiJOIiwibm9uLWRyb3BwaW5nLXBhcnRpY2xlIjoiRWwiLCJwYXJzZS1uYW1lcyI6ZmFsc2UsInN1ZmZpeCI6IiJ9LHsiZHJvcHBpbmctcGFydGljbGUiOiIiLCJmYW1pbHkiOiJHaW92YW5ncmFuZGkiLCJnaXZlbiI6IlkiLCJub24tZHJvcHBpbmctcGFydGljbGUiOiIiLCJwYXJzZS1uYW1lcyI6ZmFsc2UsInN1ZmZpeCI6IiJ9LHsiZHJvcHBpbmctcGFydGljbGUiOiIiLCJmYW1pbHkiOiJHdXlvdCIsImdpdmVuIjoiSyIsIm5vbi1kcm9wcGluZy1wYXJ0aWNsZSI6IiIsInBhcnNlLW5hbWVzIjpmYWxzZSwic3VmZml4IjoiIn0seyJkcm9wcGluZy1wYXJ0aWNsZSI6IiIsImZhbWlseSI6IkNoZXZldCIsImdpdmVuIjoiSyIsIm5vbi1kcm9wcGluZy1wYXJ0aWNsZSI6IiIsInBhcnNlLW5hbWVzIjpmYWxzZSwic3VmZml4IjoiIn0seyJkcm9wcGluZy1wYXJ0aWNsZSI6IiIsImZhbWlseSI6Ikd1dG1hbm4iLCJnaXZlbiI6IkwiLCJub24tZHJvcHBpbmctcGFydGljbGUiOiIiLCJwYXJzZS1uYW1lcyI6ZmFsc2UsInN1ZmZpeCI6IiJ9LHsiZHJvcHBpbmctcGFydGljbGUiOiIiLCJmYW1pbHkiOiJEdXJhbmQtWmFsZXNraSIsImdpdmVuIjoiSSIsIm5vbi1kcm9wcGluZy1wYXJ0aWNsZSI6IiIsInBhcnNlLW5hbWVzIjpmYWxzZSwic3VmZml4IjoiIn1dLCJjb250YWluZXItdGl0bGUiOiJPYnN0ZXRyaWNzIGFuZCBHeW5lY29sb2d5IiwiaWQiOiI0YmM0NDUzMS1jZDkxLTM3NGUtYjAwNy04MzAzNGIxZjE4ZjIiLCJpc3N1ZSI6IjQiLCJpc3N1ZWQiOnsiZGF0ZS1wYXJ0cyI6W1siMjAxMiJdXX0sInBhZ2UiOiI4MjItODI5IiwidGl0bGUiOiJDb3N0IGFuZCBlZmZlY3RpdmVuZXNzIG9mIGludHJhcGFydHVtIGdyb3VwIEIgc3RyZXB0b2NvY2N1cyBwb2x5bWVyYXNlIGNoYWluIHJlYWN0aW9uIHNjcmVlbmluZyBmb3IgdGVybSBkZWxpdmVyaWVzIiwidHlwZSI6ImFydGljbGUtam91cm5hbCIsInZvbHVtZSI6IjExOSJ9LCJ1cmlzIjpbImh0dHA6Ly93d3cubWVuZGVsZXkuY29tL2RvY3VtZW50cy8/dXVpZD02MDI4MzQ5OC1mNjY1LTRhZGQtODY1NS0wZjMzZDc4ZGRiYjkiXSwiaXNUZW1wb3JhcnkiOmZhbHNlLCJsZWdhY3lEZXNrdG9wSWQiOiI2MDI4MzQ5OC1mNjY1LTRhZGQtODY1NS0wZjMzZDc4ZGRiYjkifSx7ImlkIjoiMjg2MGU2OGItYzdmZS0zZTRlLWEwOTctYjkyMGQzZjg0YzFhIiwiaXRlbURhdGEiOnsiUE1JRCI6IjI3OTE3Nzc3IiwiYWJzdHJhY3QiOiJCQUNLR1JPVU5EOiBHZXN0YXRpb25hbCBkaWFiZXRlcyBtZWxsaXR1cyAoR0RNKSBpcyBhc3NvY2lhdGVkIHdpdGggYSBoaWdoZXIgcmlzayBvZiBpbXBvcnRhbnQgYWR2ZXJzZSBvdXRjb21lcy4gUHJhY3RpY2UgdmFyaWVzIGFuZCB0aGUgYmVzdCBzdHJhdGVneSBmb3IgaWRlbnRpZnlpbmcgYW5kIHRyZWF0aW5nIEdETSBpcyB1bmNsZWFyLiBBSU06IFRvIGVzdGltYXRlIHRoZSBjbGluaWNhbCBlZmZlY3RpdmVuZXNzIGFuZCBjb3N0LWVmZmVjdGl2ZW5lc3Mgb2Ygc3RyYXRlZ2llcyBmb3IgaWRlbnRpZnlpbmcgYW5kIHRyZWF0aW5nIHdvbWVuIHdpdGggR0RNLiBNRVRIT0RTOiBXZSBhbmFseXNlZCBpbmRpdmlkdWFsIHBhcnRpY2lwYW50IGRhdGEgKElQRCkgZnJvbSBiaXJ0aCBjb2hvcnRzIGFuZCBjb25kdWN0ZWQgc3lzdGVtYXRpYyByZXZpZXdzIHRvIGVzdGltYXRlIHRoZSBhc3NvY2lhdGlvbiBvZiBtYXRlcm5hbCBnbHVjb3NlIGxldmVscyB3aXRoIGFkdmVyc2UgcGVyaW5hdGFsIG91dGNvbWVzOyBHRE0gcHJldmFsZW5jZTsgbWF0ZXJuYWwgY2hhcmFjdGVyaXN0aWNzL3Jpc2sgZmFjdG9ycyBmb3IgR0RNOyBhbmQgdGhlIGVmZmVjdGl2ZW5lc3MgYW5kIGNvc3RzIG9mIHRyZWF0bWVudHMuIFRoZSBjb3N0LWVmZmVjdGl2ZW5lc3Mgb2YgdmFyaW91cyBzdHJhdGVnaWVzIHdhcyBlc3RpbWF0ZWQgdXNpbmcgYSBkZWNpc2lvbiB0cmVlIG1vZGVsLCBhbG9uZyB3aXRoIGEgdmFsdWUgb2YgaW5mb3JtYXRpb24gYW5hbHlzaXMgdG8gYXNzZXNzIHdoZXJlIGZ1dHVyZSByZXNlYXJjaCBtaWdodCBiZSB3b3J0aHdoaWxlLiBEZXRhaWxlZCBzeXN0ZW1hdGljIHNlYXJjaGVzIG9mIE1FRExJTkUgUiBhbmQgTUVETElORSBJbi1Qcm9jZXNzICYgT3RoZXIgTm9uLUluZGV4ZWQgQ2l0YXRpb25zIFIsIEVNQkFTRSwgQ3VtdWxhdGl2ZSBJbmRleCB0byBOdXJzaW5nIGFuZCBBbGxpZWQgSGVhbHRoIExpdGVyYXR1cmUgUGx1cywgQ29jaHJhbmUgQ2VudHJhbCBSZWdpc3RlciBvZiBDb250cm9sbGVkIFRyaWFscywgQ29jaHJhbmUgRGF0YWJhc2Ugb2YgU3lzdGVtYXRpYyBSZXZpZXdzLCBEYXRhYmFzZSBvZiBBYnN0cmFjdHMgb2YgUmV2aWV3cyBvZiBFZmZlY3RzLCBIZWFsdGggVGVjaG5vbG9neSBBc3Nlc3NtZW50IGRhdGFiYXNlLCBOSFMgRWNvbm9taWMgRXZhbHVhdGlvbiBEYXRhYmFzZSwgTWF0ZXJuaXR5IGFuZCBJbmZhbnQgQ2FyZSBkYXRhYmFzZSBhbmQgdGhlIENvY2hyYW5lIE1ldGhvZG9sb2d5IFJlZ2lzdGVyIHdlcmUgdW5kZXJ0YWtlbiBmcm9tIGluY2VwdGlvbiB1cCB0byBPY3RvYmVyIDIwMTQuIFJFU1VMVFM6IFdlIGlkZW50aWZpZWQgNTggc3R1ZGllcyBleGFtaW5pbmcgbWF0ZXJuYWwgZ2x1Y29zZSBsZXZlbHMgYW5kIG91dGNvbWUgYXNzb2NpYXRpb25zLiBBbmFseXNlcyB1c2luZyBJUEQgYWxvbmUgYW5kIHRoZSBzeXN0ZW1hdGljIHJldmlldyBkZW1vbnN0cmF0ZWQgY29udGludW91cyBsaW5lYXIgYXNzb2NpYXRpb25zIG9mIGZhc3RpbmcgYW5kIHBvc3QtbG9hZCBnbHVjb3NlIGxldmVscyB3aXRoIGFkdmVyc2UgcGVyaW5hdGFsIG91dGNvbWVzLCB3aXRoIG5vIGNsZWFyIHRocmVzaG9sZCBiZWxvdyB3aGljaCB0aGVyZSBpcyBubyBpbmNyZWFzZWQgcmlzay4gVXNpbmcgSVBELCB3ZSBlc3RpbWF0ZWQgZ2x1Y29zZSB0aHJlc2hvbGRzIHRvIGlkZW50aWZ5IGluZmFudHMgYXQgaGlnaCByaXNrIG9mIGJlaW5nIGJvcm4gbGFyZ2UgZm9yIGdlc3RhdGlvbmFsIGFnZSBvciB3aXRoIGhpZ2ggYWRpcG9zaXR5OyBmb3IgU291dGggQXNpYW4gKFNBKSB3b21lbiB0aGVzZSB0aHJlc2hvbGRzIHdlcmUgZmFzdGluZyBhbmQgcG9zdC1sb2FkIGdsdWNvc2UgbGV2ZWxzIG9mIDUuMiBtbW9sL2wgYW5kIDcuMiBtbW9sL2wsIHJlc3BlY3RpdmVseSBhbmQgZm9yIHdoaXRlIEJyaXRpc2ggKFdCKSB3b21lbiB0aGV5IHdlcmUgNS40IGFuZCA3LjUgbW1vbC9sLCByZXNwZWN0aXZlbHkuIFByZXZhbGVuY2UgdXNpbmcgSVBEIGFuZCBwdWJsaXNoZWQgZGF0YSB2YXJpZWQgZnJvbSAxLjIlIHRvIDI0LjIlIChkZXBlbmRpbmcgb24gY3JpdGVyaWEgYW5kIHBvcHVsYXRpb24pIGFuZCB3YXMgY29uc2lzdGVudGx5IHR3byB0byB0aHJlZSB0aW1lcyBoaWdoZXIgaW4gU0Egd29tZW4gdGhhbiBpbiBXQiB3b21lbi4gTG93ZXJpbmcgdGhyZXNob2xkcyB0byBpZGVudGlmeSBHRE0sIHBhcnRpY3VsYXJseSBpbiB3b21lbiBvZiBTQSBvcmlnaW4sIGlkZW50aWZpZXMgbW9yZSB3b21lbiBhdCByaXNrLCBidXQgaW5jcmVhc2VzIGNvc3RzLiBNYXRlcm5hbCBjaGFyYWN0ZXJpc3RpY3MgZGlkIG5vdCBhY2N1cmF0ZWx5IGlkZW50aWZ5IHdvbWVuIHdpdGggR0RNOyB0aGVyZSB3YXMgbGltaXRlZCBldmlkZW5jZSB0aGF0IGluIHNvbWUgcG9wdWxhdGlvbnMgcmlzayBmYWN0b3JzIG1heSBiZSB1c2VmdWwgZm9yIGlkZW50aWZ5aW5nIGxvdy1yaXNrIHdvbWVuLiBEaWV0YXJ5IG1vZGlmaWNhdGlvbiBhZGRpdGlv4oCmIiwiYXV0aG9yIjpbeyJkcm9wcGluZy1wYXJ0aWNsZSI6IiIsImZhbWlseSI6IkZhcnJhciIsImdpdmVuIjoiRCIsIm5vbi1kcm9wcGluZy1wYXJ0aWNsZSI6IiIsInBhcnNlLW5hbWVzIjpmYWxzZSwic3VmZml4IjoiIn0seyJkcm9wcGluZy1wYXJ0aWNsZSI6IiIsImZhbWlseSI6IlNpbW1vbmRzIiwiZ2l2ZW4iOiJNIiwibm9uLWRyb3BwaW5nLXBhcnRpY2xlIjoiIiwicGFyc2UtbmFtZXMiOmZhbHNlLCJzdWZmaXgiOiIifSx7ImRyb3BwaW5nLXBhcnRpY2xlIjoiIiwiZmFtaWx5IjoiR3JpZmZpbiIsImdpdmVuIjoiUyIsIm5vbi1kcm9wcGluZy1wYXJ0aWNsZSI6IiIsInBhcnNlLW5hbWVzIjpmYWxzZSwic3VmZml4IjoiIn0seyJkcm9wcGluZy1wYXJ0aWNsZSI6IiIsImZhbWlseSI6IkR1YXJ0ZSIsImdpdmVuIjoiQSIsIm5vbi1kcm9wcGluZy1wYXJ0aWNsZSI6IiIsInBhcnNlLW5hbWVzIjpmYWxzZSwic3VmZml4IjoiIn0seyJkcm9wcGluZy1wYXJ0aWNsZSI6IiIsImZhbWlseSI6Ikxhd2xvciIsImdpdmVuIjoiRCBBIiwibm9uLWRyb3BwaW5nLXBhcnRpY2xlIjoiIiwicGFyc2UtbmFtZXMiOmZhbHNlLCJzdWZmaXgiOiIifSx7ImRyb3BwaW5nLXBhcnRpY2xlIjoiIiwiZmFtaWx5IjoiU2N1bHBoZXIiLCJnaXZlbiI6Ik0iLCJub24tZHJvcHBpbmctcGFydGljbGUiOiIiLCJwYXJzZS1uYW1lcyI6ZmFsc2UsInN1ZmZpeCI6IiJ9LHsiZHJvcHBpbmctcGFydGljbGUiOiIiLCJmYW1pbHkiOiJGYWlybGV5IiwiZ2l2ZW4iOiJMIiwibm9uLWRyb3BwaW5nLXBhcnRpY2xlIjoiIiwicGFyc2UtbmFtZXMiOmZhbHNlLCJzdWZmaXgiOiIifSx7ImRyb3BwaW5nLXBhcnRpY2xlIjoiIiwiZmFtaWx5IjoiR29sZGVyIiwiZ2l2ZW4iOiJTIiwibm9uLWRyb3BwaW5nLXBhcnRpY2xlIjoiIiwicGFyc2UtbmFtZXMiOmZhbHNlLCJzdWZmaXgiOiIifSx7ImRyb3BwaW5nLXBhcnRpY2xlIjoiIiwiZmFtaWx5IjoiVHVmZm5lbGwiLCJnaXZlbiI6IkQiLCJub24tZHJvcHBpbmctcGFydGljbGUiOiIiLCJwYXJzZS1uYW1lcyI6ZmFsc2UsInN1ZmZpeCI6IiJ9LHsiZHJvcHBpbmctcGFydGljbGUiOiIiLCJmYW1pbHkiOiJCbGFuZCIsImdpdmVuIjoiTSIsIm5vbi1kcm9wcGluZy1wYXJ0aWNsZSI6IiIsInBhcnNlLW5hbWVzIjpmYWxzZSwic3VmZml4IjoiIn0seyJkcm9wcGluZy1wYXJ0aWNsZSI6IiIsImZhbWlseSI6IkR1bm5lIiwiZ2l2ZW4iOiJGIiwibm9uLWRyb3BwaW5nLXBhcnRpY2xlIjoiIiwicGFyc2UtbmFtZXMiOmZhbHNlLCJzdWZmaXgiOiIifSx7ImRyb3BwaW5nLXBhcnRpY2xlIjoiIiwiZmFtaWx5IjoiV2hpdGVsYXciLCJnaXZlbiI6IkQiLCJub24tZHJvcHBpbmctcGFydGljbGUiOiIiLCJwYXJzZS1uYW1lcyI6ZmFsc2UsInN1ZmZpeCI6IiJ9LHsiZHJvcHBpbmctcGFydGljbGUiOiIiLCJmYW1pbHkiOiJXcmlnaHQiLCJnaXZlbiI6IkoiLCJub24tZHJvcHBpbmctcGFydGljbGUiOiIiLCJwYXJzZS1uYW1lcyI6ZmFsc2UsInN1ZmZpeCI6IiJ9LHsiZHJvcHBpbmctcGFydGljbGUiOiIiLCJmYW1pbHkiOiJTaGVsZG9uIiwiZ2l2ZW4iOiJUIEEiLCJub24tZHJvcHBpbmctcGFydGljbGUiOiIiLCJwYXJzZS1uYW1lcyI6ZmFsc2UsInN1ZmZpeCI6IiJ9XSwiY29udGFpbmVyLXRpdGxlIjoiSGVhbHRoIFRlY2hub2xvZ3kgQXNzZXNzbWVudCIsImlkIjoiMjg2MGU2OGItYzdmZS0zZTRlLWEwOTctYjkyMGQzZjg0YzFhIiwiaXNzdWUiOiI4NiIsImlzc3VlZCI6eyJkYXRlLXBhcnRzIjpbWyIyMDE2Il1dfSwicGFnZSI6IjEtMzQ4IiwidGl0bGUiOiJUaGUgaWRlbnRpZmljYXRpb24gYW5kIHRyZWF0bWVudCBvZiB3b21lbiB3aXRoIGh5cGVyZ2x5Y2FlbWlhIGluIHByZWduYW5jeTogYW4gYW5hbHlzaXMgb2YgaW5kaXZpZHVhbCBwYXJ0aWNpcGFudCBkYXRhLCBzeXN0ZW1hdGljIHJldmlld3MsIG1ldGEtYW5hbHlzZXMgYW5kIGFuIGVjb25vbWljIGV2YWx1YXRpb24iLCJ0eXBlIjoiYXJ0aWNsZS1qb3VybmFsIiwidm9sdW1lIjoiMjAifSwidXJpcyI6WyJodHRwOi8vd3d3Lm1lbmRlbGV5LmNvbS9kb2N1bWVudHMvP3V1aWQ9ZmZmMWZkNjYtODk2ZS00NTY1LWFhMzktODk2N2JiNTZiNTg4Il0sImlzVGVtcG9yYXJ5IjpmYWxzZSwibGVnYWN5RGVza3RvcElkIjoiZmZmMWZkNjYtODk2ZS00NTY1LWFhMzktODk2N2JiNTZiNTg4In0seyJpZCI6IjcwNTM1ZTA0LTZjMTgtMzgxMC04ZGJhLTRkMTQ0MzhhM2E5YSIsIml0ZW1EYXRhIjp7ImFic3RyYWN0IjoiSm91cm5hbCBhcnRpY2xlXFwgVGhpcyBpcyBhIGNyaXRpY2FsIGFic3RyYWN0IG9mIGFuIGVjb25vbWljIGV2YWx1YXRpb24gdGhhdCBtZWV0cyB0aGUgY3JpdGVyaWEgZm9yIGluY2x1c2lvbiBvbiBOSFMgRUVELiBFYWNoIGFic3RyYWN0IGNvbnRhaW5zIGEgYnJpZWYgc3VtbWFyeSBvZiB0aGUgbWV0aG9kcywgdGhlIHJlc3VsdHMgYW5kIGNvbmNsdXNpb25zIGZvbGxvd2VkIGJ5IGEgZGV0YWlsZWQgY3JpdGljYWwgYXNzZXNzbWVudCBvbiB0aGUgcmVsaWFiaWxpdHkgb2YgdGhlIHN0dWR5IGFuZCB0aGUgY29uY2x1c2lvbnMgZHJhd24uXFwgVGhpcyBzdHVkeSB3YXMgcGFydGlhbGx5IGZ1bmRlZCBieSBOYXRpb25hbCBJbnN0aXR1dGVzIG9mIEhlYWx0aCBOYXRpb25hbCBJbnN0aXR1dGUgb2YgR2VuZXJhbCBNZWRpY2FsIFNjaWVuY2VzIE1vZGVscyBvZiBJbmZlY3Rpb3VzIERpc2Vhc2UgQWdlbnQgU3R1ZHkgcmVzZWFyY2ggbmV0d29yayAoVVNBKSwgdGhlIFVTIENlbnRlcnMgZm9yIERpc2Vhc2UgQ29udHJvbCBhbmQgUHJldmVudGlvbiwgdGhlIE5hdGlvbmFsIExpYnJhcnkgb2YgTWVkaWNpbmUsIGFuZCB0aGUgUGVubnN5bHZhbmlhIERlcGFydG1lbnQgb2YgSGVhbHRoLlxcIFVuaXRlZCBTdGF0ZXNcXCBFbmdsaXNoXFwiLCJhdXRob3IiOlt7ImRyb3BwaW5nLXBhcnRpY2xlIjoiIiwiZmFtaWx5IjoiTGVlIiwiZ2l2ZW4iOiJCIFkiLCJub24tZHJvcHBpbmctcGFydGljbGUiOiIiLCJwYXJzZS1uYW1lcyI6ZmFsc2UsInN1ZmZpeCI6IiJ9LHsiZHJvcHBpbmctcGFydGljbGUiOiIiLCJmYW1pbHkiOiJXaXJpbmdhIiwiZ2l2ZW4iOiJBIEUiLCJub24tZHJvcHBpbmctcGFydGljbGUiOiIiLCJwYXJzZS1uYW1lcyI6ZmFsc2UsInN1ZmZpeCI6IiJ9LHsiZHJvcHBpbmctcGFydGljbGUiOiIiLCJmYW1pbHkiOiJNaXRnYW5nIiwiZ2l2ZW4iOiJFIEEiLCJub24tZHJvcHBpbmctcGFydGljbGUiOiIiLCJwYXJzZS1uYW1lcyI6ZmFsc2UsInN1ZmZpeCI6IiJ9LHsiZHJvcHBpbmctcGFydGljbGUiOiIiLCJmYW1pbHkiOiJNY0dsb25lIiwiZ2l2ZW4iOiJTIE0iLCJub24tZHJvcHBpbmctcGFydGljbGUiOiIiLCJwYXJzZS1uYW1lcyI6ZmFsc2UsInN1ZmZpeCI6IiJ9LHsiZHJvcHBpbmctcGFydGljbGUiOiIiLCJmYW1pbHkiOiJBZnJpeWllIiwiZ2l2ZW4iOiJBIE4iLCJub24tZHJvcHBpbmctcGFydGljbGUiOiIiLCJwYXJzZS1uYW1lcyI6ZmFsc2UsInN1ZmZpeCI6IiJ9LHsiZHJvcHBpbmctcGFydGljbGUiOiIiLCJmYW1pbHkiOiJTb25nIiwiZ2l2ZW4iOiJZIiwibm9uLWRyb3BwaW5nLXBhcnRpY2xlIjoiIiwicGFyc2UtbmFtZXMiOmZhbHNlLCJzdWZmaXgiOiIifSx7ImRyb3BwaW5nLXBhcnRpY2xlIjoiIiwiZmFtaWx5IjoiQmVpZ2kiLCJnaXZlbiI6IlIgSCIsIm5vbi1kcm9wcGluZy1wYXJ0aWNsZSI6IiIsInBhcnNlLW5hbWVzIjpmYWxzZSwic3VmZml4IjoiIn1dLCJjb250YWluZXItdGl0bGUiOiJBbWVyaWNhbiBKb3VybmFsIG9mIE1hbmFnZWQgQ2FyZSIsImlkIjoiNzA1MzVlMDQtNmMxOC0zODEwLThkYmEtNGQxNDQzOGEzYTlhIiwiaXNzdWUiOiIxMCIsImlzc3VlZCI6eyJkYXRlLXBhcnRzIjpbWyIyMDExIl1dfSwicGFnZSI6IjY5My03MDBcXCIsInRpdGxlIjoiUm91dGluZSBwcmUtY2VzYXJlYW4gU3RhcGh5bG9jb2NjdXMgYXVyZXVzIHNjcmVlbmluZyBhbmQgZGVjb2xvbml6YXRpb246IGEgY29zdC1lZmZlY3RpdmVuZXNzIGFuYWx5c2lzIiwidHlwZSI6ImFydGljbGUtam91cm5hbCIsInZvbHVtZSI6IjE3In0sInVyaXMiOlsiaHR0cDovL3d3dy5tZW5kZWxleS5jb20vZG9jdW1lbnRzLz91dWlkPTlmMmYxNDkzLTJjODQtNGNkNS05ZjY1LWEwZWE3YzAyN2EyNCJdLCJpc1RlbXBvcmFyeSI6ZmFsc2UsImxlZ2FjeURlc2t0b3BJZCI6IjlmMmYxNDkzLTJjODQtNGNkNS05ZjY1LWEwZWE3YzAyN2EyNCJ9LHsiaWQiOiIyOWIxN2ExZC0yZjhhLTNjNDgtOWI2ZC02YTMwZjYzOTQ1ZDgiLCJpdGVtRGF0YSI6eyJQTUlEIjoiMjYzMDc1MTYiLCJhYnN0cmFjdCI6Ik9CSkVDVElWRTogRGV0ZXJtaW5lIHRoZSBjb3N0LWVmZmVjdGl2ZW5lc3Mgb2Ygc2NyZWVuaW5nIGFsbCBwcmVnbmFudCB3b21lbiBhZ2VkIDE2LTI1IHllYXJzIGZvciBjaGxhbXlkaWEgY29tcGFyZWQgd2l0aCBzZWxlY3RpdmUgc2NyZWVuaW5nIG9yIG5vIHNjcmVlbmluZy4gREVTSUdOOiBDb3N0IGVmZmVjdGl2ZW5lc3MgYmFzZWQgb24gYSBkZWNpc2lvbiBtb2RlbC4gU0VUVElORzogQW50ZW5hdGFsIGNsaW5pY3MgaW4gQXVzdHJhbGlhLiBTQU1QTEU6IFByZWduYW50IHdvbWVuLCBhZ2VkIDE2LTI1IHllYXJzLiBNRVRIT0RTOiBVc2luZyBjbGluaWNhbCBkYXRhIGZyb20gYSBwcmV2aW91cyBzdHVkeSwgYW5kIG91dGNvbWVzIGRhdGEgZnJvbSB0aGUgbGl0ZXJhdHVyZSwgd2UgbW9kZWxsZWQgdGhlIHNob3J0LXRlcm0gcGVyaW5hdGFsICgxMi1tb250aCB0aW1lIGhvcml6b24pIGluY3JlbWVudGFsIGRpcmVjdCBjb3N0cyBhbmQgb3V0Y29tZXMgZnJvbSBhIGdvdmVybm1lbnQgKGFzIHRoZSBwcmltYXJ5IHRoaXJkLXBhcnR5IGZ1bmRlcikgcGVyc3BlY3RpdmUgZm9yIGNobGFteWRpYSBzY3JlZW5pbmcuIENvc3RzIHdlcmUgZGVyaXZlZCBmcm9tIHRoZSBNZWRpY2FyZSBCZW5lZml0cyBTY2hlZHVsZSwgUGhhcm1hY2V1dGljYWwgQmVuZWZpdHMgU2NoZW1lLCBhbmQgYXZlcmFnZSBjb3N0LXdlaWdodHMgcmVwb3J0ZWQgZm9yIGhvc3BpdGFsaXNhdGlvbnMgY2xhc3NpZmllZCBhY2NvcmRpbmcgdG8gdGhlIEF1c3RyYWxpYW4gcmVmaW5lZCBkaWFnbm9zaXMtcmVsYXRlZCBncm91cHMuIE1BSU4gT1VUQ09NRSBNRUFTVVJFUzogRGlyZWN0IGNvc3RzIG9mIHNjcmVlbmluZyBhbmQgbWFuYWdpbmcgY2hsYW15ZGlhIGNvbXBsaWNhdGlvbnMsIG51bWJlciBvZiBjaGxhbXlkaWEgY2FzZXMgZGV0ZWN0ZWQgYW5kIHRyZWF0ZWQsIGFuZCB0aGUgaW5jcmVtZW50YWwgY29zdC1lZmZlY3RpdmVuZXNzIHJhdGlvcyB3ZXJlIGVzdGltYXRlZCBhbmQgc3ViamVjdGVkIHRvIHNlbnNpdGl2aXR5IGFuYWx5c2VzLiBSRVNVTFRTOiBBc3N1bWluZyBhIGNobGFteWRpYSBwcmV2YWxlbmNlIHJhdGUgb2YgMyUsIHNjcmVlbmluZyBhbGwgYW50ZW5hdGFsIHdvbWVuIGFnZWQgMTYtMjUgeWVhcnMgYXQgdGhlaXIgZmlyc3QgYW50ZW5hdGFsIHZpc2l0IGNvbXBhcmVkIHdpdGggbm8gc2NyZWVuaW5nIHdhcyAkMzQsOTMxIHBlciBxdWFsaXR5LWFkanVzdGVkIGxpZmUteWVhcnMgZ2FpbmVkLiBTY3JlZW5pbmcgYWxsIHdvbWVuIGNvdWxkIHJlc3VsdCBpbiBjb3N0IHNhdmluZ3Mgd2hlbiBjaGxhbXlkaWEgcHJldmFsZW5jZSB3YXMgaGlnaGVyIHRoYW4gMTElLiBUaGUgaW5jcmVtZW50YWwgY29zdC1lZmZlY3RpdmVuZXNzIHJhdGlvcyB3ZXJlIG1vc3Qgc2Vuc2l0aXZlIHRvIHRoZSBhc3N1bWVkIHByZXZhbGVuY2Ugb2YgY2hsYW15ZGlhLCB0aGUgcHJvYmFiaWxpdHkgb2YgcGVsdmljIGluZmxhbW1hdG9yeSBkaXNlYXNlLCB0aGUgdXRpbGl0eSB3ZWlnaHQgb2YgYSBwb3NpdGl2ZSBjaGxhbXlkaWEgdGVzdCBhbmQgdGhlIGNvc3Qgb2YgdGhlIGNobGFteWRpYSB0ZXN0IGFuZCBkb2N0b3IncyBhcHBvaW50bWVudC4gQ09OQ0xVU0lPTjogRnJvbSBhbiBBdXN0cmFsaWFuIGdvdmVybm1lbnQgcGVyc3BlY3RpdmUsIGNobGFteWRpYSBzY3JlZW5pbmcgb2YgYWxsIHdvbWVuIGFnZWQgMTYtMjUgeWVhcnMgb2xkIGR1cmluZyBvbmUgYW50ZW5hdGFsIHZpc2l0IHdhcyBsaWtlbHkgdG8gYmUgY29zdC1lZmZlY3RpdmUgY29tcGFyZWQgd2l0aCBubyBzY3JlZW5pbmcgb3Igc2VsZWN0aXZlIHNjcmVlbmluZywgZXNwZWNpYWxseSB3aXRoIGluY3JlYXNpbmcgY2hsYW15ZGlhIHByZXZhbGVuY2UuIFRXRUVUQUJMRSBBQlNUUkFDVDogQ2hsYW15ZGlhIHNjcmVlbmluZyBmb3IgYWxsIHByZWduYW50IHdvbWVuIGFnZWQgMTYtMjUgeWVhcnMgZHVyaW5nIGFuIGFudGVuYXRhbCB2aXNpdCBpcyBjb3N0IGVmZmVjdGl2ZS4iLCJhdXRob3IiOlt7ImRyb3BwaW5nLXBhcnRpY2xlIjoiIiwiZmFtaWx5IjoiT25nIiwiZ2l2ZW4iOiJKIEoiLCJub24tZHJvcHBpbmctcGFydGljbGUiOiIiLCJwYXJzZS1uYW1lcyI6ZmFsc2UsInN1ZmZpeCI6IiJ9LHsiZHJvcHBpbmctcGFydGljbGUiOiIiLCJmYW1pbHkiOiJDaGVuIiwiZ2l2ZW4iOiJNIiwibm9uLWRyb3BwaW5nLXBhcnRpY2xlIjoiIiwicGFyc2UtbmFtZXMiOmZhbHNlLCJzdWZmaXgiOiIifSx7ImRyb3BwaW5nLXBhcnRpY2xlIjoiIiwiZmFtaWx5IjoiSG9ja2luZyIsImdpdmVuIjoiSiIsIm5vbi1kcm9wcGluZy1wYXJ0aWNsZSI6IiIsInBhcnNlLW5hbWVzIjpmYWxzZSwic3VmZml4IjoiIn0seyJkcm9wcGluZy1wYXJ0aWNsZSI6IiIsImZhbWlseSI6IkZhaXJsZXkiLCJnaXZlbiI6IkMgSyIsIm5vbi1kcm9wcGluZy1wYXJ0aWNsZSI6IiIsInBhcnNlLW5hbWVzIjpmYWxzZSwic3VmZml4IjoiIn0seyJkcm9wcGluZy1wYXJ0aWNsZSI6IiIsImZhbWlseSI6IkNhcnRlciIsImdpdmVuIjoiUiIsIm5vbi1kcm9wcGluZy1wYXJ0aWNsZSI6IiIsInBhcnNlLW5hbWVzIjpmYWxzZSwic3VmZml4IjoiIn0seyJkcm9wcGluZy1wYXJ0aWNsZSI6IiIsImZhbWlseSI6IkJ1bGZvbmUiLCJnaXZlbiI6IkwiLCJub24tZHJvcHBpbmctcGFydGljbGUiOiIiLCJwYXJzZS1uYW1lcyI6ZmFsc2UsInN1ZmZpeCI6IiJ9LHsiZHJvcHBpbmctcGFydGljbGUiOiIiLCJmYW1pbHkiOiJIc3VlaCIsImdpdmVuIjoiQSIsIm5vbi1kcm9wcGluZy1wYXJ0aWNsZSI6IiIsInBhcnNlLW5hbWVzIjpmYWxzZSwic3VmZml4IjoiIn1dLCJjb250YWluZXItdGl0bGUiOiJCSk9HOiBBbiBJbnRlcm5hdGlvbmFsIEpvdXJuYWwgb2YgT2JzdGV0cmljcyAmIEd5bmFlY29sb2d5IiwiaWQiOiIyOWIxN2ExZC0yZjhhLTNjNDgtOWI2ZC02YTMwZjYzOTQ1ZDgiLCJpc3N1ZSI6IjciLCJpc3N1ZWQiOnsiZGF0ZS1wYXJ0cyI6W1siMjAxNiJdXX0sInBhZ2UiOiIxMTk0LTEyMDIiLCJ0aXRsZSI6IkNobGFteWRpYSBzY3JlZW5pbmcgZm9yIHByZWduYW50IHdvbWVuIGFnZWQgMTYtMjUgeWVhcnMgYXR0ZW5kaW5nIGFuIGFudGVuYXRhbCBzZXJ2aWNlOiBhIGNvc3QtZWZmZWN0aXZlbmVzcyBzdHVkeSIsInR5cGUiOiJhcnRpY2xlLWpvdXJuYWwiLCJ2b2x1bWUiOiIxMjMifSwidXJpcyI6WyJodHRwOi8vd3d3Lm1lbmRlbGV5LmNvbS9kb2N1bWVudHMvP3V1aWQ9ODhiZGI1ZDctMzI0Zi00OTNkLWI0OTktMjI4OWNlMTRmMTIxIl0sImlzVGVtcG9yYXJ5IjpmYWxzZSwibGVnYWN5RGVza3RvcElkIjoiODhiZGI1ZDctMzI0Zi00OTNkLWI0OTktMjI4OWNlMTRmMTIxIn0seyJpZCI6Ijg1YzA0MTI4LTRiMzktMzYyNy1iODA3LTZlOTc0MGYzZmU0OSIsIml0ZW1EYXRhIjp7ImFic3RyYWN0IjoiSm91cm5hbCBhcnRpY2xlXFwgVGhpcyBpcyBhIGNyaXRpY2FsIGFic3RyYWN0IG9mIGFuIGVjb25vbWljIGV2YWx1YXRpb24gdGhhdCBtZWV0cyB0aGUgY3JpdGVyaWEgZm9yIGluY2x1c2lvbiBvbiBOSFMgRUVELiBFYWNoIGFic3RyYWN0IGNvbnRhaW5zIGEgYnJpZWYgc3VtbWFyeSBvZiB0aGUgbWV0aG9kcywgdGhlIHJlc3VsdHMgYW5kIGNvbmNsdXNpb25zIGZvbGxvd2VkIGJ5IGEgZGV0YWlsZWQgY3JpdGljYWwgYXNzZXNzbWVudCBvbiB0aGUgcmVsaWFiaWxpdHkgb2YgdGhlIHN0dWR5IGFuZCB0aGUgY29uY2x1c2lvbnMgZHJhd24uXFwgVHdvIGFudGVuYXRhbCB2YXJpY2VsbGEgc2NyZWVuaW5nIHN0cmF0ZWdpZXMgd2l0aCBwb3RlbnRpYWwgcG9zdHBhcnR1bSB2YWNjaW5hdGlvbiBvZiBzdXNjZXB0aWJsZSBpbmRpdmlkdWFscyB3ZXJlIGV4YW1pbmVkLiBPbmUgc3RyYXRlZ3kgd2FzIGFuIGluaXRpYWwgdmVyYmFsIHNjcmVlbiBmb2xsb3dlZCBieSBhIHNlcm9sb2dpY2FsIHNjcmVlbiBmb3IgdGhvc2Ugd2l0aCBhIG5lZ2F0aXZlIG9yIHVuY2VydGFpbiBoaXN0b3J5IChWK1Mgc2NyZWVuKSwgd2hpbGUgdGhlIG90aGVyIHdhcyBhIHVuaXZlcnNhbCBzZXJvbG9naWNhbCBzY3JlZW5pbmcgKFNFUiBzY3JlZW4pLlRoZSBWK1Mgc2NyZWVuIGludm9sdmVkIHZlcmJhbGx5IHNjcmVlbmluZyBmaXJzdC10aW1lIHByZWduYW50IHdvbWVuIGFuZCBzZXJvdGVzdGluZyB0aG9zZSB3aXRoIG5lZ2F0aXZlIG9yIHVuY2VydGFpbiBoaXN0b3JpZXMsIGZvbGxvd2VkIGJ5IHBvc3RwYXJ0dW0gdmFjY2luYXRpb24gb2Ygc2Vyb25lZ2F0aXZlIHdvbWVuLlRoZSBTRVIgc2NyZWVuIGludm9sdmVkIHRoZSBzZXJvbG9naWMgc2NyZWVuaW5nIG9mIGZpcnN0LXRpbWUgcHJlZ25hbnQgd29tZW4sIHJlZ2FyZGxlc3Mgb2YgaGlzdG9yeSwgYW5kIHBvc3RwYXJ0dW0gdmFjY2luYXRpb24gb2YgdGhvc2Ugd2l0aCBuZWdhdGl2ZSBzZXJvbG9neS5cXCBTY3JlZW5pbmcuXFwgQ29zdC1lZmZlY3RpdmVuZXNzIGFuYWx5c2lzIGFuZCBjb3N0LXV0aWxpdHkgYW5hbHlzaXMuXFwgVGhlIHN0dWR5IHBvcHVsYXRpb24gY29tcHJpc2VkIGEgaHlwb3RoZXRpY2FsIGNvaG9ydCBvZiBmaXJzdC10aW1lIHByZWduYW50IHdvbWVuIGFnZWQgMTUgdG8gNDQgeWVhcnMuIFR3byBkaWZmZXJlbnQgY29ob3J0cyBvZiBVSy0gYW5kIEJhbmdsYWRlc2gtYm9ybiB3b21lbiB3ZXJlIGNvbnNpZGVyZWQuXFwgVGhlIHNldHRpbmcgd2FzIHByaW1hcnkgY2FyZS4gVGhlIGVjb25vbWljIHN0dWR5IHdhcyBjYXJyaWVkIG91dCBpbiB0aGUgVUsuXFwgTW9zdCBvZiB0aGUgZWZmZWN0aXZlbmVzcyBkYXRhIGFuZCBzb21lIHJlc291cmNlIHVzZSBkYXRhIHdlcmUgZGVyaXZlZCBmcm9tIHN0dWRpZXMgcHVibGlzaGVkIGJldHdlZW4gMTk1MiBhbmQgMjAwNC4gTm8gZGF0ZXMgZm9yIG90aGVyIHJlc291cmNlIHVzZSBkYXRhIHdlcmUgZXhwbGljaXRseSByZXBvcnRlZC4gVGhlIGNvc3RzIHdlcmUgZXN0aW1hdGVkIHVzaW5nIDIwMDIvMDMgcHJpY2VzLlxcIFRoZSBhbmFseXNpcyBvZiB0aGUgY29zdHMgd2FzIGNhcnJpZWQgb3V0IGZyb20gdGhlIHBlcnNwZWN0aXZlIG9mIHRoZSBOSFMuIEl0IGluY2x1ZGVkIHRoZSBjb3N0cyBvZiBnZW5lcmFsIHByYWN0aXRpb25lciAoR1ApIGNvbnN1bHRhdGlvbnMsIG51cnNlIGNvbnN1bHRhdGlvbnMsIHNlcm9sb2dpYyB0ZXN0cywgdmFjY2luYXRpb24sIFZaSUcsIHByaW1hcnkgY2FyZSBkcnVncywgaW5wYXRpZW50IGRydWdzLCBpbnBhdGllbnQgc3RheSAoaW5mZWN0aW91cyBkaXNlYXNlcyksIGFub21hbHkgc2NhbnMsIGFjeWNsb3ZpciB0cmVhdG1lbnQgZm9yIG5lb25hdGVzIHdpdGggdmFyaWNlbGxhLCBpbnBhdGllbnQgc3RheSBmb3IgbmVvbmF0YWwgdmFyaWNlbGxhLCBhbmQgdGhlIHRyZWF0bWVudCBvZiBDVlMuIFRoZSB1bml0IGNvc3RzIHdlcmUgcHJlc2VudGVkIGZvciBhbGwgaXRlbXMsIGJ1dCBxdWFudGl0aWVzIG9mIHJlc291cmNlcyB1c2VkIHdlcmUgcmVwb3J0ZWQgb25seSBmb3Igc29tZSBjb3N0cy4gRnVydGhlciwgdGhlIGNvc3RzIGFzc29jaWF0ZWQgd2l0aCBDVlMgd2VyZSBwcmVzZW50ZWQgYXMgYSBtYWNyby1jYXRlZ29yeSBhbmQgYSBkZXRhaWxlZCBicmVha2Rvd24gb2YgdGhlIGNvc3QgY2F0ZWdvcmllcyB3YXMgbm90IHJlcG9ydGVkLiBUaGUgcmVzb3VyY2UgdXNlIGRhdGEgYXBwZWFyIHRvIGhhdmUgYmVlbiBkZXJpdmVkIGZyb20gYXV0aG9ycycgb3BpbmlvbnMgYW5kIHNvbWUgcHVibGlzaGVkIHNvdXJjZXMuIFRoZSBjb3N0cyBjYW1lIGZyb20gdHlwaWNhbCBOSFMgc291cmNlcyAodGhlIEJyaXRpc2ggTmF0aW9uYWwgRm9ybXVsYXJ5IGFuZCBQZXJzb25hbCBTb2NpYWwgU2VydmljZXMgUmVzZWFyY2ggVW5pdCksIHRoZSBSb3lhbCBMb25kb24gSG9zcGl0YWwsIEdQIHByYWN0aWNlcyBpbiBMb25kb24sIGFuZCBhIHB1Ymxpc2hlZCBzdHVkeS4gVGhlIGJhc2UtY2FzZSBhbmFs4oCmIiwiYXV0aG9yIjpbeyJkcm9wcGluZy1wYXJ0aWNsZSI6IiIsImZhbWlseSI6IlBpbm90IERlIE1vaXJhIiwiZ2l2ZW4iOiJBIiwibm9uLWRyb3BwaW5nLXBhcnRpY2xlIjoiIiwicGFyc2UtbmFtZXMiOmZhbHNlLCJzdWZmaXgiOiIifSx7ImRyb3BwaW5nLXBhcnRpY2xlIjoiIiwiZmFtaWx5IjoiRWRtdW5kcyIsImdpdmVuIjoiVyBKIiwibm9uLWRyb3BwaW5nLXBhcnRpY2xlIjoiIiwicGFyc2UtbmFtZXMiOmZhbHNlLCJzdWZmaXgiOiIifSx7ImRyb3BwaW5nLXBhcnRpY2xlIjoiIiwiZmFtaWx5IjoiQnJldWVyIiwiZ2l2ZW4iOiJKIiwibm9uLWRyb3BwaW5nLXBhcnRpY2xlIjoiIiwicGFyc2UtbmFtZXMiOmZhbHNlLCJzdWZmaXgiOiIifV0sImNvbnRhaW5lci10aXRsZSI6IlZhY2NpbmUiLCJpZCI6Ijg1YzA0MTI4LTRiMzktMzYyNy1iODA3LTZlOTc0MGYzZmU0OSIsImlzc3VlIjoiOSIsImlzc3VlZCI6eyJkYXRlLXBhcnRzIjpbWyIyMDA2Il1dfSwicGFnZSI6IjEyOTgtMTMwN1xcIiwidGl0bGUiOiJUaGUgY29zdC1lZmZlY3RpdmVuZXNzIG9mIGFudGVuYXRhbCB2YXJpY2VsbGEgc2NyZWVuaW5nIHdpdGggcG9zdC1wYXJ0dW0gdmFjY2luYXRpb24gb2Ygc3VzY2VwdGlibGVzIiwidHlwZSI6ImFydGljbGUtam91cm5hbCIsInZvbHVtZSI6IjI0In0sInVyaXMiOlsiaHR0cDovL3d3dy5tZW5kZWxleS5jb20vZG9jdW1lbnRzLz91dWlkPTkyMjBhODdmLTUxMWUtNDg0Ni1hOTRjLTdlYmNkMmVjZjFlMCJdLCJpc1RlbXBvcmFyeSI6ZmFsc2UsImxlZ2FjeURlc2t0b3BJZCI6IjkyMjBhODdmLTUxMWUtNDg0Ni1hOTRjLTdlYmNkMmVjZjFlMCJ9LHsiaWQiOiI5NjQ3YTY1Ni00YzdmLTM0ZjAtYTI1ZS1kYzAwOTY1ZTg5OTgiLCJpdGVtRGF0YSI6eyJQTUlEIjoiMTIwNjk3MzMiLCJhYnN0cmFjdCI6Ik9CSkVDVElWRTogVG8gY29tcGFyZSB0aHJlZSBzdHJhdGVnaWVzIGZvciBnZXN0YXRpb25hbCBkaWFiZXRlcyBzY3JlZW5pbmcgKGkpIHNjcmVlbmluZyBvZiBoaWdoLXJpc2sgcHJlZ25hbnQgd29tZW4gd2l0aCB0aGUgNTAgZyBvcmFsIGdsdWNvc2UgdG9sZXJhbmNlIHRlc3QgKE9HVFQpOyAoaWkpIHNjcmVlbmluZyBvZiBhbGwgcHJlZ25hbnQgd29tZW4gd2l0aCB0aGUgNTAgZyBPR1RUOyAoaWlpKSBzY3JlZW5pbmcgb2YgYWxsIHByZWduYW50IHdvbWVuIGFjY29yZGluZyB0byB0aGUgNzUgZyBPR1RULiBTVFVEWSBERVNJR046IENvc3QtZWZmZWN0aXZlbmVzcyBhbmFseXNpcy4gVGhlIG91dGNvbWUgbWVhc3VyZXMsIGkuZS4gbWFjcm9zb21pYSwgcHJlbWF0dXJpdHksIHBlcmluYXRhbCBtb3J0YWxpdHksIGh5cGVydGVuc2l2ZSBkaXNvcmRlcnMgcmF0ZXMgd2VyZSBlc3RpbWF0ZWQgZnJvbSBwdWJsaXNoZWQgc3R1ZGllcyBhbmQgdGhlIGNvc3RzIGZyb20gYSBwcm9zcGVjdGl2ZSBzdHVkeSBpbnZvbHZpbmcgMTIwIHByZWduYW50IHdvbWVuLiBSRVNVTFRTOiBDb21wYXJlZCB0byB0aGUgZmlyc3Qgc3RyYXRlZ3ksIHRoZSBjb3N0IHRvIG9idGFpbiBvbmUgdW5pdCBvZiBhZGRpdGlvbmFsIGVmZmVjdGl2ZW5lc3Mgd2l0aCB0aGUgc2Vjb25kIHNjcmVlbmluZyBzdHJhdGVneSwgd2FzIHVwIHRvIDEuMSB0aW1lcyBtb3JlIGV4cGVuc2l2ZSwgYW5kIHdpdGggdGhlIHRoaXJkIHN0cmF0ZWd5IHdhcyB1cCB0byAzLjcgdGltZXMgbW9yZSBleHBlbnNpdmUuIENPTkNMVVNJT046IFRoZSBjb3N0cyBwZXIgY2FzZSBwcmV2ZW50ZWQgcmVmbGVjdCBhIGZhdm91cmFibGUgY29zdC1lZmZlY3RpdmVuZXNzIHJhdGlvIChDRVIpIGZvciBzY3JlZW5pbmcgb2YgaGlnaC1yaXNrIHByZWduYW50IHdvbWVuIGJ5IDUwIGcgb3JhbCBnbHVjb3NlIHRlc3QuIiwiYXV0aG9yIjpbeyJkcm9wcGluZy1wYXJ0aWNsZSI6IiIsImZhbWlseSI6IlBvbmNldCIsImdpdmVuIjoiQiIsIm5vbi1kcm9wcGluZy1wYXJ0aWNsZSI6IiIsInBhcnNlLW5hbWVzIjpmYWxzZSwic3VmZml4IjoiIn0seyJkcm9wcGluZy1wYXJ0aWNsZSI6IiIsImZhbWlseSI6IlRvdXpldCIsImdpdmVuIjoiUyIsIm5vbi1kcm9wcGluZy1wYXJ0aWNsZSI6IiIsInBhcnNlLW5hbWVzIjpmYWxzZSwic3VmZml4IjoiIn0seyJkcm9wcGluZy1wYXJ0aWNsZSI6IiIsImZhbWlseSI6IlJvY2hlciIsImdpdmVuIjoiTCIsIm5vbi1kcm9wcGluZy1wYXJ0aWNsZSI6IiIsInBhcnNlLW5hbWVzIjpmYWxzZSwic3VmZml4IjoiIn0seyJkcm9wcGluZy1wYXJ0aWNsZSI6IiIsImZhbWlseSI6IkJlcmxhbmQiLCJnaXZlbiI6Ik0iLCJub24tZHJvcHBpbmctcGFydGljbGUiOiIiLCJwYXJzZS1uYW1lcyI6ZmFsc2UsInN1ZmZpeCI6IiJ9LHsiZHJvcHBpbmctcGFydGljbGUiOiIiLCJmYW1pbHkiOiJPcmdpYXp6aSIsImdpdmVuIjoiSiIsIm5vbi1kcm9wcGluZy1wYXJ0aWNsZSI6IiIsInBhcnNlLW5hbWVzIjpmYWxzZSwic3VmZml4IjoiIn0seyJkcm9wcGluZy1wYXJ0aWNsZSI6IiIsImZhbWlseSI6IkNvbGluIiwiZ2l2ZW4iOiJDIiwibm9uLWRyb3BwaW5nLXBhcnRpY2xlIjoiIiwicGFyc2UtbmFtZXMiOmZhbHNlLCJzdWZmaXgiOiIifV0sImNvbnRhaW5lci10aXRsZSI6IkV1cm9wZWFuIEpvdXJuYWwgb2YgT2JzdGV0cmljcywgR3luZWNvbG9neSwgJiBSZXByb2R1Y3RpdmUgQmlvbG9neSIsImlkIjoiOTY0N2E2NTYtNGM3Zi0zNGYwLWEyNWUtZGMwMDk2NWU4OTk4IiwiaXNzdWUiOiIyIiwiaXNzdWVkIjp7ImRhdGUtcGFydHMiOltbIjIwMDIiXV19LCJwYWdlIjoiMTIyLTEyOSIsInRpdGxlIjoiQ29zdC1lZmZlY3RpdmVuZXNzIGFuYWx5c2lzIG9mIGdlc3RhdGlvbmFsIGRpYWJldGVzIG1lbGxpdHVzIHNjcmVlbmluZyBpbiBGcmFuY2UiLCJ0eXBlIjoiYXJ0aWNsZS1qb3VybmFsIiwidm9sdW1lIjoiMTAzIn0sInVyaXMiOlsiaHR0cDovL3d3dy5tZW5kZWxleS5jb20vZG9jdW1lbnRzLz91dWlkPWMyMmZmZjQ4LWM4OTgtNDU5Mi05NjgzLTczZGRjNmM0N2U1YyJdLCJpc1RlbXBvcmFyeSI6ZmFsc2UsImxlZ2FjeURlc2t0b3BJZCI6ImMyMmZmZjQ4LWM4OTgtNDU5Mi05NjgzLTczZGRjNmM0N2U1YyJ9LHsiaWQiOiI4Y2M1NGI2ZS1iZTEzLTMzYmYtODZjMy02OTY2NDAyN2JmMTEiLCJpdGVtRGF0YSI6eyJQTUlEIjoiMjIyMzQ4MjEiLCJhYnN0cmFjdCI6IkJBQ0tHUk9VTkQ6IFByZS1lY2xhbXBzaWEgaXMgYSBtYWpvciBjb250cmlidXRvciB0byBtYXRlcm5hbCBhbmQgbmVvbmF0YWwgbW9yYmlkaXR5IGFuZCBtb3J0YWxpdHkuIE91ciBvYmplY3RpdmVzIGluIHRoaXMgc3R1ZHkgYXJlIHRvIGVjb25vbWljYWxseSBhc3Nlc3MsIGZyb20gdGhlIHBheWVyIHBlcnNwZWN0aXZlLCByb3V0aW5lIHNjcmVlbmluZyBmb3IgcHJlLWVjbGFtcHNpYSB1c2luZyBwbGFjZW50YWwgbWFya2VycyAtcGxhY2VudGFsIHByb3RlaW4gMTMgYW5kIHBsYWNlbnRhbCBncm93dGggZmFjdG9yIC0gYW5kIHV0ZXJpbmUgYXJ0ZXJ5IERvcHBsZXIgY29tcGFyZWQgd2l0aCBzdGFuZGFyZCBjYXJlLiBNRVRIT0RTOiBBIGRlY2lzaW9uIG1vZGVsIHdhcyBkZXZlbG9wZWQsIHdoaWNoIHByb2dyZXNzZXMgdGhyb3VnaCB0aHJlZSBzZXF1ZW50aWFsIGVuZHBvaW50cywgYW5kIGNvbXBhcmVzIHNjcmVlbmluZyB3aXRoIG5vIHNjcmVlbmluZzogKDEpIFByZS1lY2xhbXBzaWEgeWVzL25vOiBjYWxjdWxhdGlvbiBvZiB0aGUgaW5jcmVtZW50YWwgY29zdCBvZiBwcmUtZWNsYW1wc2lhLWNhc2UgYXZlcnRlZDsgKDIpIEhvc3BpdGFsIGRpc2NoYXJnZTogY2FsY3VsYXRpb24gb2YgdGhlIG1lYW4gYWNjdW11bGF0ZWQgY29zdHMgdW50aWwgZGlzY2hhcmdlIGFmdGVyIGRlbGl2ZXJ5OyBhbmQgKDMpIE9mZnNwcmluZyBkZWF0aDogY2FsY3VsYXRpb24gb2YgdGhlIGluY3JlbWVudGFsIGNvc3QgcGVyIHF1YWxpdHkgb2YgbGlmZS1hZGp1c3RlZCBsaWZlLXllYXIgZ2FpbmVkIGJ5IHNjcmVlbmluZy4gRGF0YSB1c2VkIGluY2x1ZGVzOiAoMSkgT2JzdGV0cmljYWwgZGF0YSBvZiAxNCA1MDAgYmlydGhzOyAoMikgY29zdCBkYXRhIGZyb20gdGhlIElzcmFlbGkgTWluaXN0cnkgb2YgSGVhbHRoIGFuZCB0aGUgbGl0ZXJhdHVyZTsgYW5kICgzKSBzY3JlZW5pbmcgcGVyZm9ybWFuY2UgYW5kIG91dGNvbWUgZnJvbSB0aGUgbGl0ZXJhdHVyZS4gUkVTVUxUUzogKDEpIFRoZSBpbmNyZW1lbnRhbCBjb3N0IG9mIHByZS1lY2xhbXBzaWEtY2FzZSBhdmVydGVkIGlzICQ2Niw5NDkgYW5kICQyNCw3MjMgd2hlbiB0aGUgcHJldmFsZW5jZSBpcyAxLjcgYW5kIDUlIHJlc3BlY3RpdmVseS4gKDIpIFdpdGggdGVzdCBjb3N0IG9mICQxMTIsIHRoZSB0b3RhbCBjb3N0IHVudGlsIGRpc2NoYXJnZSB3aXRoL3dpdGhvdXQgc2NyZWVuaW5nIGlzIGVxdWFsLiBXaXRoIHByZS1lY2xhbXBzaWEgcHJldmFsZW5jZSBvZiAzJSwgc2NyZWVuaW5nIGlzIGNoZWFwZXIuICgzKSBUaGUgY29zdCBwZXIgcXVhbGl0eSBvZiBsaWZlLWFkanVzdGVkIGxpZmUteWVhciB3aXRoIHNjcmVlbmluZyBpcyAkMTgsOTE5IGFuZCA8ICQxMCwwMDAgd2l0aCBwcmUtZWNsYW1wc2lhIHByZXZhbGVuY2Ugb2YgMS43IGFuZCAzJSwgcmVzcGVjdGl2ZWx5LiBDT05DTFVTSU9OUzogU2NyZWVuaW5nIGZvciBwcmUtZWNsYW1wc2lhIGlzIGNvc3QtZWZmZWN0aXZlIHVuZGVyIHZhcmlvdXMgc2NlbmFyaW9zLiIsImF1dGhvciI6W3siZHJvcHBpbmctcGFydGljbGUiOiIiLCJmYW1pbHkiOiJTaG11ZWxpIiwiZ2l2ZW4iOiJBIiwibm9uLWRyb3BwaW5nLXBhcnRpY2xlIjoiIiwicGFyc2UtbmFtZXMiOmZhbHNlLCJzdWZmaXgiOiIifSx7ImRyb3BwaW5nLXBhcnRpY2xlIjoiIiwiZmFtaWx5IjoiTWVpcmkiLCJnaXZlbiI6IkgiLCJub24tZHJvcHBpbmctcGFydGljbGUiOiIiLCJwYXJzZS1uYW1lcyI6ZmFsc2UsInN1ZmZpeCI6IiJ9LHsiZHJvcHBpbmctcGFydGljbGUiOiIiLCJmYW1pbHkiOiJHb25lbiIsImdpdmVuIjoiUiIsIm5vbi1kcm9wcGluZy1wYXJ0aWNsZSI6IiIsInBhcnNlLW5hbWVzIjpmYWxzZSwic3VmZml4IjoiIn1dLCJjb250YWluZXItdGl0bGUiOiJQcmVuYXRhbCBEaWFnbm9zaXMiLCJpZCI6IjhjYzU0YjZlLWJlMTMtMzNiZi04NmMzLTY5NjY0MDI3YmYxMSIsImlzc3VlIjoiMSIsImlzc3VlZCI6eyJkYXRlLXBhcnRzIjpbWyIyMDEyIl1dfSwicGFnZSI6IjI5LTM4IiwidGl0bGUiOiJFY29ub21pYyBhc3Nlc3NtZW50IG9mIHNjcmVlbmluZyBmb3IgcHJlLWVjbGFtcHNpYSIsInR5cGUiOiJhcnRpY2xlLWpvdXJuYWwiLCJ2b2x1bWUiOiIzMiJ9LCJ1cmlzIjpbImh0dHA6Ly93d3cubWVuZGVsZXkuY29tL2RvY3VtZW50cy8/dXVpZD0wMzgwZmUyYy1mNmFlLTRjZDctODg0ZC1jOTE0ZWRmMmQ1OTEiXSwiaXNUZW1wb3JhcnkiOmZhbHNlLCJsZWdhY3lEZXNrdG9wSWQiOiIwMzgwZmUyYy1mNmFlLTRjZDctODg0ZC1jOTE0ZWRmMmQ1OTEifSx7ImlkIjoiY2ZmZGM3MzUtYzY1NC0zMDg2LWE2MmYtZjU2NmY0ZjgwMmMyIiwiaXRlbURhdGEiOnsiYXV0aG9yIjpbeyJkcm9wcGluZy1wYXJ0aWNsZSI6IiIsImZhbWlseSI6Ik9udGFyaW8iLCJnaXZlbiI6IkhlYWx0aCIsIm5vbi1kcm9wcGluZy1wYXJ0aWNsZSI6IiIsInBhcnNlLW5hbWVzIjpmYWxzZSwic3VmZml4IjoiIn1dLCJjb250YWluZXItdGl0bGUiOiJPbnRhcmlvIEhlYWx0aCBUZWNobm9sb2d5IEFzc2Vzc21lbnQgU2VyaWVzIiwiaWQiOiJjZmZkYzczNS1jNjU0LTMwODYtYTYyZi1mNTY2ZjRmODAyYzIiLCJpc3N1ZSI6IjE1IiwiaXNzdWVkIjp7ImRhdGUtcGFydHMiOltbIjIwMjAiXV19LCJwYWdlIjoiMS0xNjAiLCJ0aXRsZSI6Ik5vbmludmFzaXZlIEZldGFsIFJoRCBCbG9vZCBHcm91cCBHZW5vdHlwaW5nOiBBIEhlYWx0aCBUZWNobm9sb2d5IEFzc2Vzc21lbnQiLCJ0eXBlIjoiYXJ0aWNsZS1qb3VybmFsIiwidm9sdW1lIjoiMjAifSwidXJpcyI6WyJodHRwOi8vd3d3Lm1lbmRlbGV5LmNvbS9kb2N1bWVudHMvP3V1aWQ9OGQyNGQ1NTAtOTNmZi00Zjc0LWE4MWQtMWVkYjAyMjg3MmMxIl0sImlzVGVtcG9yYXJ5IjpmYWxzZSwibGVnYWN5RGVza3RvcElkIjoiOGQyNGQ1NTAtOTNmZi00Zjc0LWE4MWQtMWVkYjAyMjg3MmMxIn1dLCJwcm9wZXJ0aWVzIjp7Im5vdGVJbmRleCI6MH0sImlzRWRpdGVkIjpmYWxzZSwibWFudWFsT3ZlcnJpZGUiOnsiY2l0ZXByb2NUZXh0IjoiMzYxLDM2Miw0MjIsNDc3LDQ4OCw1MzUsNTQ4LDU2MCw1NjQsNTc04oCTNTc2IiwiaXNNYW51YWxseU92ZXJyaWRkZW4iOmZhbHNlLCJtYW51YWxPdmVycmlkZVRleHQiOiIifX0="/>
              <w:id w:val="1320314984"/>
              <w:placeholder>
                <w:docPart w:val="DefaultPlaceholder_-1854013440"/>
              </w:placeholder>
            </w:sdtPr>
            <w:sdtEndPr/>
            <w:sdtContent>
              <w:p w14:paraId="20141D4F" w14:textId="1BDB5E82" w:rsidR="001B2A1F" w:rsidRPr="00831A83" w:rsidRDefault="00B26423" w:rsidP="00831A83">
                <w:pPr>
                  <w:rPr>
                    <w:rFonts w:ascii="Arial" w:hAnsi="Arial" w:cs="Arial"/>
                    <w:sz w:val="18"/>
                    <w:szCs w:val="18"/>
                  </w:rPr>
                </w:pPr>
                <w:r w:rsidRPr="00831A83">
                  <w:rPr>
                    <w:rFonts w:ascii="Arial" w:hAnsi="Arial" w:cs="Arial"/>
                    <w:color w:val="000000"/>
                    <w:sz w:val="18"/>
                    <w:szCs w:val="18"/>
                  </w:rPr>
                  <w:t>369,370,422,476,488,535,548,560,564,574–576</w:t>
                </w:r>
              </w:p>
            </w:sdtContent>
          </w:sdt>
        </w:tc>
        <w:tc>
          <w:tcPr>
            <w:tcW w:w="1490" w:type="dxa"/>
          </w:tcPr>
          <w:sdt>
            <w:sdtPr>
              <w:rPr>
                <w:rFonts w:ascii="Arial" w:hAnsi="Arial" w:cs="Arial"/>
                <w:color w:val="000000"/>
                <w:sz w:val="18"/>
                <w:szCs w:val="18"/>
              </w:rPr>
              <w:tag w:val="MENDELEY_CITATION_v3_eyJjaXRhdGlvbklEIjoiTUVOREVMRVlfQ0lUQVRJT05fNDNkNzgzMjgtNTM1Mi00NDA0LWJiODUtNjVhZTQ0YTM1MDhiIiwiY2l0YXRpb25JdGVtcyI6W3siaWQiOiI4NDExYTQ0Ni00ZDhmLTMxZTMtYTNkNS1mN2ZhMzkwODgwNGMiLCJpdGVtRGF0YSI6eyJQTUlEIjoiMTczOTE0MTgiLCJhYnN0cmFjdCI6Ik9CSkVDVElWRVM6IEluIDIwMDUsIGluIE9udGFyaW8sIENhbmFkYSwgbmV3Ym9ybnMgd2VyZSBvbmx5IHNjcmVlbmVkIGZvciBwaGVueWxrZXRvbnVyaWEgKFBLVSkgYW5kIGh5cG90aHlyb2lkaXNtLiBUYW5kZW0gbWFzcyBzcGVjdHJvbWV0cnkgKE1TL01TKSBoYXMgc2luY2UgYmVlbiBpbXBsZW1lbnRlZCBhcyBhIG5ldyBzY3JlZW5pbmcgdGVjaG5vbG9neSBiZWNhdXNlIGl0IGNhbiBzY3JlZW4gZm9yIFBLVSBhbmQgbWFueSBvdGhlciBkaXNlYXNlcyBzaW11bHRhbmVvdXNseS4gV2UgZXN0aW1hdGVkIHRoZSBjb3N0LWVmZmVjdGl2ZW5lc3Mgb2YgdXNpbmcgdGhpcyB0ZWNobm9sb2d5IHRvIGV4cGFuZCB0aGUgT250YXJpbyBuZXdib3JuIHNjcmVlbmluZyBwcm9ncmFtIHRvIHNjcmVlbiBmb3IgZWFjaCBkaXNlYXNlIGluZGVwZW5kZW50bHkgYW5kIGZvciBoeXBvdGhldGljYWwgYnVuZGxlcyBvZiB1cCB0byAyMSBtZXRhYm9saWMgZGlzZWFzZXMuIE1FVEhPRFM6IFdlIGNvbnN0cnVjdGVkIGEgZGVjaXNpb24tYW5hbHl0aWMgbW9kZWwgdG8gZXN0aW1hdGUgdGhlIGluY3JlbWVudGFsIGNvc3RzIGFuZCBsaWZlLXllYXJzIG9mIHN1cnZpdmFsIHRoYXQgY2FuIGJlIGdhaW5lZCBieSBzY3JlZW5pbmcgb3IgY2hhbmdpbmcgc2NyZWVuaW5nIHRlY2hub2xvZ2llcy4gQ29zdHMgYW5kIGhlYWx0aCBiZW5lZml0cyB3ZXJlIGVzdGltYXRlZCBmb3IgYSBjb2hvcnQgb2YgYmFiaWVzIGJvcm4gaW4gT250YXJpbyBpbiAxIHllYXIuIFNlY29uZGFyeSBzb3VyY2VzIGFuZCBleHBlcnQgb3BpbmlvbiB3ZXJlIHVzZWQgdG8gZXN0aW1hdGUgdGhlIHRlc3QgY2hhcmFjdGVyaXN0aWNzLCBkaXNlYXNlIHByZXZhbGVuY2UsIHRyZWF0bWVudCBlZmZlY3RpdmVuZXNzLCBkaXNlYXNlIHByb2dyZXNzaW9uIHJhdGVzLCBhbmQgbW9ydGFsaXR5LiBUaGUgTG9uZG9uIEhlYWx0aCBTY2llbmNlcyBDZW50cmUgQ2FzZSBDb3N0aW5nIEluaXRpYXRpdmUsIHRoZSBPbnRhcmlvIEhlYWx0aCBJbnN1cmFuY2UgUGxhbiBTY2hlZHVsZSwgYW5kIHRoZSBPbnRhcmlvIERydWcgQmVuZWZpdHMgcGxhbiBmb3JtdWxhcnkgd2VyZSB1c2VkIHRvIGVzdGltYXRlIGNvc3RzLiBSRVNVTFRTOiBDaGFuZ2luZyBzY3JlZW5pbmcgdGVjaG5vbG9naWVzLCBmcm9tIHRoZSBHdXRocmllIHRlc3QgdG8gTVMvTVMsIGZvciBQS1UgZGV0ZWN0aW9uIGhhZCBhbiBpbmNyZW1lbnRhbCBjb3N0IG9mICQ1LDUwMCwwMDAgcGVyIGxpZmUteWVhciAoTFkpIGdhaW5lZC4gV2UgaWRlbnRpZmllZCBubyBkaXNlYXNlcyBmb3Igd2hpY2ggdGhlIGluY3JlbWVudGFsIGNvc3Qgb2Ygc2NyZWVuaW5nIGZvciBqdXN0IHRoYXQgZGlzZWFzZSB3YXMgbGVzcyB0aGFuICQxMDAsMDAwIHBlciBMWSBnYWluZWQuIFRoZSBpbmNyZW1lbnRhbCBjb3N0cyBvZiBzY3JlZW5pbmcgcmFuZ2VkIGZyb20gJDIyMiwwMDAgKEhNRy1Db0EgbHlhc2UgZGVmaWNpZW5jeSkgdG8gJDE0Miw1MDAsMDAwIChnbHV0YXJpYyBhY2lkZW1pYSB0eXBlIElJKSBwZXIgTFkgZ2FpbmVkLiBTY3JlZW5pbmcgZm9yIGEgYnVuZGxlIG9mIGRpc2Vhc2VzIGluY2x1ZGluZyBQS1UgYW5kIHRoZSAxNCBtb3N0IGNvc3QtZWZmZWN0aXZlIGRpc2Vhc2VzIHRvIHNjcmVlbiBmb3IgY29zdCBsZXNzIHRoYW4gJDcwLDAwMCBwZXIgTFkgZ2FpbmVkLCBhbmQgdGhlIGluY3JlbWVudGFsIGNvc3QtZWZmZWN0aXZlbmVzcyBvZiBhZGRpbmcgZWFjaCBvZiB0aGUgMTQgZGlzZWFzZXMgdG8gdGhlIGJ1bmRsZSB3YXMgbGVzcyB0aGFuICQxMDAsMDAwIHBlciBMWSBnYWluZWQuIFRoZSBpbmNyZW1lbnRhbCBjb3N0IG9mIGFkZGluZyB0aGUgMTV0aCBtb3N0IGNvc3QtZWZmZWN0aXZlIGRpc2Vhc2Ugd2FzICQzMDksNDAwIHBlciBMWSBnYWluZWQuIENPTkNMVVNJT05TOiBFYXJseSBkaWFnbm9zaXMgYW5kIHRyZWF0bWVudCBvZiBtZXRhYm9saWMgZGlzZWFzZSBpcyBpbXBvcnRhbnQgdG8gcmVkdWNlIGRpc2Vhc2Ugc2V2ZXJpdHkgYW5kIGRlbGF5IG9yIHByZXZlbnQgdGhlIG9uc2V0IG9mIHRoZSBkaXNlYXNlLiBTY3JlZW5pbmcgYXQgYmlydGggcmVkdWNlcyB0aGUgbW9yYmlkaXR5LCBtb3J0YWxpdHksIGFuZCBzb2NpYWwgYnVyZGVuIGFzc29jaWF0ZWQgd2l0aCB0aGUgaXJyZXZlcnNpYmxlIGVmZmVjdHMgb2YgZGlzZWFzZSBvbiB0aGUgcG9wdWxhdGlvbi4gT3VyIGFuYWx5c2lzIHN1Z2dlc3RzIHRoYXQgdGhlIGNvc3QtZWZmaWNpZW5jaWVzIGdhaW5lZCBieSB1c2luZyBNUy9NUyB0byBzY3JlZW4gZm9yIGJ1bmRsZXMgb2YgZGlzZWFzZXMgcmF0aGVyIHRoYW4ganVzdCBvbmUgZGlzZWFzZSBhcmUgc3VmZmljaWVudCB0byB3YXJyYW50IGNvbnNpZGVyYXRpb24gb2YgYW4gZXhwYW5kZWQgc2NyZWVuaW5nIHByb2dyYW0uIEl0IGlzLCBob3dldmVyLCBub3QgY29zdC1lZmZlY3RpdmUgdG8gc2NyZWVuIGZvciBhbGwgZGlzZWFzZXMgdGhhdCBjYW4gYmUgc2NyZWVuZWQgZm9yIHVzaW5nIHRoaXMgdGXigKYiLCJhdXRob3IiOlt7ImRyb3BwaW5nLXBhcnRpY2xlIjoiIiwiZmFtaWx5IjoiQ2lwcmlhbm8iLCJnaXZlbiI6IkwgRSIsIm5vbi1kcm9wcGluZy1wYXJ0aWNsZSI6IiIsInBhcnNlLW5hbWVzIjpmYWxzZSwic3VmZml4IjoiIn0seyJkcm9wcGluZy1wYXJ0aWNsZSI6IiIsImZhbWlseSI6IlJ1cGFyIiwiZ2l2ZW4iOiJDIEEiLCJub24tZHJvcHBpbmctcGFydGljbGUiOiIiLCJwYXJzZS1uYW1lcyI6ZmFsc2UsInN1ZmZpeCI6IiJ9LHsiZHJvcHBpbmctcGFydGljbGUiOiIiLCJmYW1pbHkiOiJaYXJpYyIsImdpdmVuIjoiRyBTIiwibm9uLWRyb3BwaW5nLXBhcnRpY2xlIjoiIiwicGFyc2UtbmFtZXMiOmZhbHNlLCJzdWZmaXgiOiIifV0sImNvbnRhaW5lci10aXRsZSI6IlZhbHVlIGluIEhlYWx0aCIsImlkIjoiODQxMWE0NDYtNGQ4Zi0zMWUzLWEzZDUtZjdmYTM5MDg4MDRjIiwiaXNzdWUiOiIyIiwiaXNzdWVkIjp7ImRhdGUtcGFydHMiOltbIjIwMDciXV19LCJwYWdlIjoiODMtOTciLCJ0aXRsZSI6IlRoZSBjb3N0LWVmZmVjdGl2ZW5lc3Mgb2YgZXhwYW5kaW5nIG5ld2Jvcm4gc2NyZWVuaW5nIGZvciB1cCB0byAyMSBpbmhlcml0ZWQgbWV0YWJvbGljIGRpc29yZGVycyB1c2luZyB0YW5kZW0gbWFzcyBzcGVjdHJvbWV0cnk6IHJlc3VsdHMgZnJvbSBhIGRlY2lzaW9uLWFuYWx5dGljIG1vZGVsIiwidHlwZSI6ImFydGljbGUtam91cm5hbCIsInZvbHVtZSI6IjEwIn0sInVyaXMiOlsiaHR0cDovL3d3dy5tZW5kZWxleS5jb20vZG9jdW1lbnRzLz91dWlkPTI4MWJhN2JhLWMyMGItNDc5My1iNzM1LTE0MjhmMjQ4NWIwNSJdLCJpc1RlbXBvcmFyeSI6ZmFsc2UsImxlZ2FjeURlc2t0b3BJZCI6IjI4MWJhN2JhLWMyMGItNDc5My1iNzM1LTE0MjhmMjQ4NWIwNSJ9LHsiaWQiOiI5ZWZlZmQ5NS1hNjViLTM3MjAtOGI0MC0zZTdmZjRmNDEzZTIiLCJpdGVtRGF0YSI6eyJQTUlEIjoiMjY4NzYyNzkiLCJhYnN0cmFjdCI6Ik9CSkVDVElWRTogVG8gZXZhbHVhdGUgdGhlIGV4cGVjdGVkIGNvc3QtZWZmZWN0aXZlbmVzcyBhbmQgbmV0IGJlbmVmaXQgb2YgdGhlIHJlY2VudCBpbXBsZW1lbnRhdGlvbiBvZiBuZXdib3JuIHNjcmVlbmluZyAoTkJTKSBmb3Igc2V2ZXJlIGNvbWJpbmVkIGltbXVub2RlZmljaWVuY3kgKFNDSUQpIGluIFdhc2hpbmd0b24gU3RhdGUuIFNUVURZIERFU0lHTjogV2UgY29uc3RydWN0ZWQgYSBkZWNpc2lvbiBhbmFseXNpcyBtb2RlbCB0byBlc3RpbWF0ZSB0aGUgY29zdHMgYW5kIGJlbmVmaXRzIG9mIE5CUyBpbiBhbiBhbm51YWwgYmlydGggY29ob3J0IG9mIDg2IDYwMCBpbmZhbnRzIGJhc2VkIG9uIHByb2plY3Rpb25zIG9mIGF2b2lkZWQgaW5mYW50IGRlYXRocy4gUG9pbnQgZXN0aW1hdGVzIGFuZCByYW5nZXMgZm9yIGlucHV0IHZhcmlhYmxlcywgaW5jbHVkaW5nIHRoZSBiaXJ0aCBwcmV2YWxlbmNlIG9mIFNDSUQsIHByb3BvcnRpb24gZGV0ZWN0ZWQgYXN5bXB0b21hdGljYWxseSB3aXRob3V0IHNjcmVlbmluZyB0aHJvdWdoIGZhbWlseSBoaXN0b3J5LCBzY3JlZW5pbmcgdGVzdCBjaGFyYWN0ZXJpc3RpY3MsIHN1cnZpdmFsIHJhdGVzLCBhbmQgY29zdHMgb2Ygc2NyZWVuaW5nLCBkaWFnbm9zaXMsIGFuZCB0cmVhdG1lbnQgd2VyZSBkZXJpdmVkIGZyb20gcHVibGlzaGVkIGVzdGltYXRlcywgZXhwZXJ0IG9waW5pb24sIGFuZCB0aGUgV2FzaGluZ3RvbiBOQlMgcHJvZ3JhbS4gV2UgZXN0aW1hdGVkIHRyZWF0bWVudCBjb3N0cyBzdHJhdGlmaWVkIGJ5IGFnZSBvZiBpZGVudGlmaWNhdGlvbiBhbmQgU0NJRCB0eXBlICh3aXRoIG9yIHdpdGhvdXQgYWRlbm9zaW5lIGRlYW1pbmFzZSBkZWZpY2llbmN5KS4gRWNvbm9taWMgYmVuZWZpdCB3YXMgZXN0aW1hdGVkIHVzaW5nIHZhbHVlcyBvZiAkNC4yIGFuZCAkOS4wIG1pbGxpb24gcGVyIGRlYXRoIGF2ZXJ0ZWQuIFdlIHBlcmZvcm1lZCBzZW5zaXRpdml0eSBhbmFseXNlcyB0byBldmFsdWF0ZSB0aGUgaW5mbHVlbmNlIG9mIGtleSB2YXJpYWJsZXMgb24gdGhlIGluY3JlbWVudGFsIGNvc3QtZWZmZWN0aXZlbmVzcyByYXRpbyAoSUNFUikgb2YgbmV0IGRpcmVjdCBjb3N0IHBlciBsaWZlLXllYXIgc2F2ZWQuIFJFU1VMVFM6IE91ciBtb2RlbCBwcmVkaWN0cyBhbiBhZGRpdGlvbmFsIDEuMTkgbmV3Ym9ybiBpbmZhbnRzIHdpdGggU0NJRCBkZXRlY3RlZCBwcmVjbGluaWNhbGx5IHRocm91Z2ggc2NyZWVuaW5nLCBpbiBhZGRpdGlvbiB0byB0aG9zZSB3aG8gd291bGQgaGF2ZSBiZWVuIGRldGVjdGVkIGVhcmx5IHRocm91Z2ggZmFtaWx5IGhpc3RvcnksIGFuZCAwLjQwIGRlYXRocyBhdmVydGVkIGFubnVhbGx5LiBPdXIgYmFzZS1jYXNlIG1vZGVsIHN1Z2dlc3RzIGFuIElDRVIgb2YgJDM1IDMxMSBwZXIgbGlmZS15ZWFyIHNhdmVkLCBhbmQgYSBiZW5lZml0LWNvc3QgcmF0aW8gb2YgZWl0aGVyIDUuMzEgb3IgMi43MS4gU2Vuc2l0aXZpdHkgYW5hbHlzZXMgZm91bmQgSUNFUiB2YWx1ZXMgPCQxMDAgMDAwIGFuZCBwb3NpdGl2ZSBuZXQgYmVuZWZpdCBmb3IgcGxhdXNpYmxlIGFzc3VtcHRpb25zIG9uIGFsbCB2YXJpYWJsZXMuIENPTkNMVVNJT05TOiBPdXIgbW9kZWwgc3VnZ2VzdHMgdGhhdCBOQlMgZm9yIFNDSUQgaW4gV2FzaGluZ3RvbiBpcyBsaWtlbHkgdG8gYmUgY29zdC1lZmZlY3RpdmUgYW5kIHRvIHNob3cgcG9zaXRpdmUgbmV0IGVjb25vbWljIGJlbmVmaXQuIiwiYXV0aG9yIjpbeyJkcm9wcGluZy1wYXJ0aWNsZSI6IiIsImZhbWlseSI6IkRpbmciLCJnaXZlbiI6IlkiLCJub24tZHJvcHBpbmctcGFydGljbGUiOiIiLCJwYXJzZS1uYW1lcyI6ZmFsc2UsInN1ZmZpeCI6IiJ9LHsiZHJvcHBpbmctcGFydGljbGUiOiIiLCJmYW1pbHkiOiJUaG9tcHNvbiIsImdpdmVuIjoiSiBEIiwibm9uLWRyb3BwaW5nLXBhcnRpY2xlIjoiIiwicGFyc2UtbmFtZXMiOmZhbHNlLCJzdWZmaXgiOiIifSx7ImRyb3BwaW5nLXBhcnRpY2xlIjoiIiwiZmFtaWx5IjoiS29icnluc2tpIiwiZ2l2ZW4iOiJMIiwibm9uLWRyb3BwaW5nLXBhcnRpY2xlIjoiIiwicGFyc2UtbmFtZXMiOmZhbHNlLCJzdWZmaXgiOiIifSx7ImRyb3BwaW5nLXBhcnRpY2xlIjoiIiwiZmFtaWx5IjoiT2pvZHUiLCJnaXZlbiI6IkoiLCJub24tZHJvcHBpbmctcGFydGljbGUiOiIiLCJwYXJzZS1uYW1lcyI6ZmFsc2UsInN1ZmZpeCI6IiJ9LHsiZHJvcHBpbmctcGFydGljbGUiOiIiLCJmYW1pbHkiOiJaYXJiYWxpYW4iLCJnaXZlbiI6IkciLCJub24tZHJvcHBpbmctcGFydGljbGUiOiIiLCJwYXJzZS1uYW1lcyI6ZmFsc2UsInN1ZmZpeCI6IiJ9LHsiZHJvcHBpbmctcGFydGljbGUiOiIiLCJmYW1pbHkiOiJHcm9zc2UiLCJnaXZlbiI6IlMgRCIsIm5vbi1kcm9wcGluZy1wYXJ0aWNsZSI6IiIsInBhcnNlLW5hbWVzIjpmYWxzZSwic3VmZml4IjoiIn1dLCJjb250YWluZXItdGl0bGUiOiJKb3VybmFsIG9mIFBlZGlhdHJpY3MiLCJpZCI6IjllZmVmZDk1LWE2NWItMzcyMC04YjQwLTNlN2ZmNGY0MTNlMiIsImlzc3VlZCI6eyJkYXRlLXBhcnRzIjpbWyIyMDE2Il1dfSwicGFnZSI6IjEyNy0xMzUiLCJ0aXRsZSI6IkNvc3QtRWZmZWN0aXZlbmVzcy9Db3N0LUJlbmVmaXQgQW5hbHlzaXMgb2YgTmV3Ym9ybiBTY3JlZW5pbmcgZm9yIFNldmVyZSBDb21iaW5lZCBJbW11bmUgRGVmaWNpZW5jeSBpbiBXYXNoaW5ndG9uIFN0YXRlIiwidHlwZSI6ImFydGljbGUtam91cm5hbCIsInZvbHVtZSI6IjE3MiJ9LCJ1cmlzIjpbImh0dHA6Ly93d3cubWVuZGVsZXkuY29tL2RvY3VtZW50cy8/dXVpZD1mMjIwODA0Zi0wODY4LTRhNGYtODk4MC03ZmE4ZDk0MjRjODIiXSwiaXNUZW1wb3JhcnkiOmZhbHNlLCJsZWdhY3lEZXNrdG9wSWQiOiJmMjIwODA0Zi0wODY4LTRhNGYtODk4MC03ZmE4ZDk0MjRjODIifSx7ImlkIjoiZjQ1Njk1ZGMtNDAyZC0zMTNjLWE0MGUtODM2NmZkNDdlMWRiIiwiaXRlbURhdGEiOnsiUE1JRCI6IjMyMDQ0MTAwIiwiYWJzdHJhY3QiOiJPQkpFQ1RJVkVTOiBUbyBldmFsdWF0ZSB0aGUgY2xpbmljYWwgaW1wYWN0IG9mIGEgY29uZ2VuaXRhbCBhZHJlbmFsIGh5cGVycGxhc2lhIChDQUgpIG5ld2Jvcm4gc2NyZWVuaW5nIHByb2dyYW0gYW5kIGluY3JlbWVudGFsIGNvc3RzIHJlbGF0aXZlIHRvIGJlbmVmaXRzIGluIHNjcmVlbmVkIHZzIHVuc2NyZWVuZWQgaW5mYW50cy4gV2UgaHlwb3RoZXNpemVkIHRoYXQgc2NyZWVuaW5nIHdvdWxkIGxlYWQgdG8gY2xpbmljYWwgYmVuZWZpdHMgYW5kIHdvdWxkIGJlIGNvc3QgZWZmZWN0aXZlLiBTVFVEWSBERVNJR046IFRoaXMgd2FzIGFuIGFtYmlzcGVjdGl2ZSBjb2hvcnQgc3R1ZHkgYXQgQnJpdGlzaCBDb2x1bWJpYSBDaGlsZHJlbidzIEhvc3BpdGFsLCBpbmNsdWRpbmcgaW5mYW50cyBkaWFnbm9zZWQgd2l0aCBDQUggZnJvbSAxOTg4LTIwMDggYW5kIDIwMTAtMjAxOC4gRGF0YSB3ZXJlIGNvbGxlY3RlZCByZXRyb3NwZWN0aXZlbHkgKHVuc2NyZWVuZWQgY29ob3J0KSBhbmQgcHJvc3BlY3RpdmVseSAoc2NyZWVuZWQgY29ob3J0KS4gT3V0Y29tZSBtZWFzdXJlcyBpbmNsdWRlZCBob3NwaXRhbGl6YXRpb24sIG1lZGljYWwgdHJhbnNwb3J0LCBhbmQgcmVzdXNjaXRhdGlvbiByZXF1aXJlbWVudHMuIFRoZSBlY29ub21pYyBhbmFseXNpcyB3YXMgcGVyZm9ybWVkIHVzaW5nIGEgcHVibGljIHBheWVyIHBlcnNwZWN0aXZlLiBSRVNVTFRTOiBGb3J0eSB1bnNjcmVlbmVkIGFuZCAxNyBzY3JlZW5lZCBpbmZhbnRzIHdlcmUgZGlhZ25vc2VkIHdpdGggQ0FIICg0NyUgdnMgNTMlIG1hbGUpLiBNZWRpYW4gZGF5cyB0byBwb3NpdGl2ZSBzY3JlZW4gd2FzIDYgYW5kIGFnZSBhdCBkaWFnbm9zaXMgd2FzIDUgZGF5cyAocmFuZ2UsIDAtMzAgZGF5cykgYW5kIDYgZGF5cyAocmFuZ2UsIDAtMTMgZGF5cykgaW4gdW5zY3JlZW5lZCBhbmQgc2NyZWVuZWQgcG9wdWxhdGlvbnMsIHJlc3BlY3RpdmVseS4gSW4gdW5zY3JlZW5lZCBuZXdib3JucywgNTUlIHJlcXVpcmVkIHRyYW5zcG9ydCB0byBhIHRlcnRpYXJ5IGNhcmUgaG9zcGl0YWwsIDg1JSByZXF1aXJlZCBob3NwaXRhbGl6YXRpb24sIGFuZCAzNSUgcmVxdWlyZWQgYSBmbHVpZCBib2x1cyBjb21wYXJlZCB3aXRoIDI5JSwgMjklLCBhbmQgMTIlIGluIHNjcmVlbmVkIGluZmFudHMsIHJlc3BlY3RpdmVseS4gVGhlIGNvc3Qgb2YgY2FyZSB3YXMgJDMzIDc3MCBwZXIgY2FzZSBpbiB1bnNjcmVlbmVkIHZzICQxNyA3MjYgaW4gc2NyZWVuZWQgbmV3Ym9ybnMuIEluIHRoZSBzY3JlZW5lZCBjb2hvcnQsIHRoZSBpbmNyZW1lbnRhbCBjb3N0LWVmZmVjdGl2ZW5lc3MgcmF0aW8gd2FzICQyOTAgaW4gdGhlIGJlc3QgY2FzZSBhbmFseXNpcyBhbmQgJDQ3ODYgaW4gdGhlIGJhc2UgY2FzZSBhbmFseXNpcywgcGVyIGhvc3BpdGFsIGRheSBhdm9pZGVkLiBDT05DTFVTSU9OUzogQ29tcGFyZWQgd2l0aCB1bnNjcmVlbmVkIG5ld2Jvcm5zLCB0aG9zZSBzY3JlZW5lZCBmb3IgQ0FIIHdlcmUgbGVzcyBsaWtlbHkgdG8gcmVxdWlyZSBtZWRpY2FsIHRyYW5zcG9ydCBhbmQgaGFkIHNob3J0ZXIgaG9zcGl0YWwgc3RheXMuIFNjcmVlbmluZyBsZWQgdG8gYSBkZWNyZWFzZSBpbiBob3NwaXRhbGl6YXRpb24gY29zdHMuIEFsdGhvdWdoIHNjcmVlbmluZyBkaWQgbm90IHJlc3VsdCBpbiBjb3N0IHNhdmluZ3MsIGl0IHdhcyBhc3Nlc3NlZCB0byBiZSBjb3N0IGVmZmVjdGl2ZSBjb25zaWRlcmluZyB0aGUgY2xpbmljYWwgYmVuZWZpdHMgYW5kIGluY3JlbWVudGFsIGNvc3QtZWZmZWN0aXZlbmVzcyByYXRpby4iLCJhdXRob3IiOlt7ImRyb3BwaW5nLXBhcnRpY2xlIjoiIiwiZmFtaWx5IjoiRm94IiwiZ2l2ZW4iOiJEIEEiLCJub24tZHJvcHBpbmctcGFydGljbGUiOiIiLCJwYXJzZS1uYW1lcyI6ZmFsc2UsInN1ZmZpeCI6IiJ9LHsiZHJvcHBpbmctcGFydGljbGUiOiIiLCJmYW1pbHkiOiJSb25zbGV5IiwiZ2l2ZW4iOiJSIiwibm9uLWRyb3BwaW5nLXBhcnRpY2xlIjoiIiwicGFyc2UtbmFtZXMiOmZhbHNlLCJzdWZmaXgiOiIifSx7ImRyb3BwaW5nLXBhcnRpY2xlIjoiIiwiZmFtaWx5IjoiS2hvd2FqYSIsImdpdmVuIjoiQSBSIiwibm9uLWRyb3BwaW5nLXBhcnRpY2xlIjoiIiwicGFyc2UtbmFtZXMiOmZhbHNlLCJzdWZmaXgiOiIifSx7ImRyb3BwaW5nLXBhcnRpY2xlIjoiIiwiZmFtaWx5IjoiSGFpbSIsImdpdmVuIjoiQSIsIm5vbi1kcm9wcGluZy1wYXJ0aWNsZSI6IiIsInBhcnNlLW5hbWVzIjpmYWxzZSwic3VmZml4IjoiIn0seyJkcm9wcGluZy1wYXJ0aWNsZSI6IiIsImZhbWlseSI6IlZhbGxhbmNlIiwiZ2l2ZW4iOiJIIiwibm9uLWRyb3BwaW5nLXBhcnRpY2xlIjoiIiwicGFyc2UtbmFtZXMiOmZhbHNlLCJzdWZmaXgiOiIifSx7ImRyb3BwaW5nLXBhcnRpY2xlIjoiIiwiZmFtaWx5IjoiU2luY2xhaXIiLCJnaXZlbiI6IkciLCJub24tZHJvcHBpbmctcGFydGljbGUiOiIiLCJwYXJzZS1uYW1lcyI6ZmFsc2UsInN1ZmZpeCI6IiJ9LHsiZHJvcHBpbmctcGFydGljbGUiOiIiLCJmYW1pbHkiOiJBbWVkIiwiZ2l2ZW4iOiJTIiwibm9uLWRyb3BwaW5nLXBhcnRpY2xlIjoiIiwicGFyc2UtbmFtZXMiOmZhbHNlLCJzdWZmaXgiOiIifV0sImNvbnRhaW5lci10aXRsZSI6IkpvdXJuYWwgb2YgUGVkaWF0cmljcyIsImlkIjoiZjQ1Njk1ZGMtNDAyZC0zMTNjLWE0MGUtODM2NmZkNDdlMWRiIiwiaXNzdWVkIjp7ImRhdGUtcGFydHMiOltbIjIwMjAiXV19LCJwYWdlIjoiNyIsInRpdGxlIjoiQ2xpbmljYWwgSW1wYWN0IGFuZCBDb3N0IEVmZmljYWN5IG9mIE5ld2Jvcm4gU2NyZWVuaW5nIGZvciBDb25nZW5pdGFsIEFkcmVuYWwgSHlwZXJwbGFzaWEiLCJ0eXBlIjoiYXJ0aWNsZS1qb3VybmFsIiwidm9sdW1lIjoiMDcifSwidXJpcyI6WyJodHRwOi8vd3d3Lm1lbmRlbGV5LmNvbS9kb2N1bWVudHMvP3V1aWQ9MDZmYmJiNDktNzEzYy00ZDVjLWE5NjMtOGY0ODJhYjFlYTYwIl0sImlzVGVtcG9yYXJ5IjpmYWxzZSwibGVnYWN5RGVza3RvcElkIjoiMDZmYmJiNDktNzEzYy00ZDVjLWE5NjMtOGY0ODJhYjFlYTYwIn0seyJpZCI6ImNjNjdhMzI1LTJlNGMtMzBhZC05OGE2LTA5ZGQ5OWJmOGVhZCIsIml0ZW1EYXRhIjp7IlBNSUQiOiIyOTcwODY5NCIsImFic3RyYWN0IjoiVGhpcyBTVEUgcmVwb3J0IGV4YW1pbmVzIHRoZSBzYWZldHksIHNjcmVlbmluZyBhY2N1cmFjeSwgdGhlcmFwZXV0aWMgZWZmaWNhY3kvZWZmZWN0aXZlbmVzcywgY29zdC1lZmZlY3RpdmVuZXNzLCBidWRnZXQgaW1wYWN0LCBhbmQgaGVhbHRoIHN5c3RlbSByZWFkaW5lc3Mgb2YgbmV3Ym9ybiBzY3JlZW5pbmcgZm9yIHNldmVuIGNvbmRpdGlvbnMgKGdhbGFjdG9zZW1pYSwgdHlyb3NpbmVtaWEgdHlwZSBJLCBob21vY3lzdGludXJpYSwgc2lja2xlIGNlbGwgYW5lbWlhLCBzaWNrbGUgY2VsbC9iZXRhLXRoYWxhc3NlbWlhLCBzaWNrbGUgY2VsbC9oZW1vZ2xvYmluIEMgZGlzZWFzZSwgYW5kIHNldmVyZSBjb21iaW5lZCBpbW11bm9kZWZpY2llbmN5KSwgY29udGV4dHVhbGl6ZWQgdG8gdGhlIEFsYmVydGEgc2V0dGluZy4iLCJhdXRob3IiOlt7ImRyb3BwaW5nLXBhcnRpY2xlIjoiIiwiZmFtaWx5IjoiSW5zdGl0dXRlIG9mIEhlYWx0aCIsImdpdmVuIjoiRWNvbm9taWNzIiwibm9uLWRyb3BwaW5nLXBhcnRpY2xlIjoiIiwicGFyc2UtbmFtZXMiOmZhbHNlLCJzdWZmaXgiOiIifV0sImNvbnRhaW5lci10aXRsZSI6Ikluc3RpdHV0ZSBvZiBIZWFsdGggRWNvbm9taWNzIiwiaWQiOiJjYzY3YTMyNS0yZTRjLTMwYWQtOThhNi0wOWRkOTliZjhlYWQiLCJpc3N1ZWQiOnsiZGF0ZS1wYXJ0cyI6W1siMjAxNiJdXX0sIm5vdGUiOiJNYXkgRWUgUG5nICgyMDIwLTA0LTE3IDAwOjA0OjU1KShTY3JlZW4pOiBUaXRsZTogTmV3Ym9ybiBCbG9vZCBTcG90IFNjcmVlbmluZyBmb3IgR2FsYWN0b3NlbWlhLCBUeXJvc2luZW1pYSBUeXBlIEksIEhvbW9jeXN0aW51cmlhLCBTaWNrbGUgQ2VsbCBBbmVtaWEsIFNpY2tsZSBDZWxsL0JldGEtVGhhbGFzc2VtaWEsIFNpY2tsZSBDZWxsL0hlbW9nbG9iaW4gQyBEaXNlYXNlIGFuZCBTZXZlcmUgQ29tYmluZWQgSW1tdW5vZGVmaWNpZW5jeTogQ29zdHMgYW5kIENvc3QgQW5hbHlzaXMuIDsiLCJwYWdlIjoiMyIsInRpdGxlIjoiTmV3Ym9ybiBibG9vZCBzcG90IHNjcmVlbmluZyBmb3IgZ2FsYWN0b3NlbWlhLCB0eXJvc2luZW1pYSB0eXBlIEksIGhvbW9jeXN0aW51cmlhLCBzaWNrbGUgY2VsbCBhbmVtaWEsIHNpY2tsZSBjZWxsL2JldGEtdGhhbGFzc2VtaWEsIHNpY2tsZSBjZWxsL2hlbW9nbG9iaW4gQyBkaXNlYXNlLCBhbmQgc2V2ZXJlIGNvbWJpbmVkIGltbXVub2RlZmljaWVuY3kiLCJ0eXBlIjoiYXJ0aWNsZS1qb3VybmFsIiwidm9sdW1lIjoiMDMifSwidXJpcyI6WyJodHRwOi8vd3d3Lm1lbmRlbGV5LmNvbS9kb2N1bWVudHMvP3V1aWQ9MzljZTc5MGEtNzc1Zi00MDMxLThjYWYtYTk1ZjAwMzYyNjBlIl0sImlzVGVtcG9yYXJ5IjpmYWxzZSwibGVnYWN5RGVza3RvcElkIjoiMzljZTc5MGEtNzc1Zi00MDMxLThjYWYtYTk1ZjAwMzYyNjBlIn0seyJpZCI6ImI1MTlkYWZjLWM0ZDctMzBiYi05NGVhLTUzZmZkZWQ1YzU4NyIsIml0ZW1EYXRhIjp7IlBNSUQiOiIxNDk4MjY1NCIsImFic3RyYWN0IjoiT0JKRUNUSVZFUzogVG8gZXZhbHVhdGUgdGhlIGNsaW5pY2FsIGFuZCBjb3N0LWVmZmVjdGl2ZW5lc3Mgb2YgdGFuZGVtIG1hc3Mgc3BlY3Ryb21ldHJ5IChNUyktYmFzZWQgbmVvbmF0YWwgc2NyZWVuaW5nIGZvciBpbmJvcm4gZXJyb3JzIG9mIG1ldGFib2xpc20gKElFTSkuIERBVEEgU09VUkNFUzogRm91cnRlZW4gZWxlY3Ryb25pYyBiaWJsaW9ncmFwaGljIGRhdGFiYXNlcyBjb3ZlcmluZyBiaW9tZWRpY2FsLCBzY2llbmNlLCBlY29ub21pYyBhbmQgZ3JleSBsaXRlcmF0dXJlLCB0aGUgcmVmZXJlbmNlIGxpc3RzIG9mIHJlbGV2YW50IGFydGljbGVzIGFuZCBhYnN0cmFjdHMgb2YgY29uZmVyZW5jZSBwcm9jZWVkaW5ncyBhbmQgMTggaGVhbHRoIHNlcnZpY2VzIHJlc2VhcmNoLXJlbGF0ZWQgcmVzb3VyY2VzLiBSRVZJRVcgTUVUSE9EUzogVGhpcyByZXZpZXcgaXMgYW4gdXBkYXRlIG9mIHR3byBwcmV2aW91cyBIVEEgcmVwb3J0cyBvZiBuZW9uYXRhbCBzY3JlZW5pbmcgZm9yIElFTS4gVGhlc2UgcmVwb3J0cyBoYXZlIGJlZW4gdXBkYXRlZCBieSBhIHN5c3RlbWF0aWMgcmV2aWV3IG9mIHB1Ymxpc2hlZCByZXNlYXJjaCAoYmV0d2VlbiAxOTk1IGFuZCBKYW51YXJ5IDIwMDIpIG9uIG5lb25hdGFsIHNjcmVlbmluZyBvZiBpbmhlcml0ZWQgbWV0YWJvbGljIGRpc29yZGVycyB1c2luZyB0YW5kZW0gTVMuIFRoaXMgd2FzIHN1cHBsZW1lbnRlZCBieSBhIHNlYXJjaCBmb3IgZWNvbm9taWMgbGl0ZXJhdHVyZSBhbmQgdGhlIGFwcGxpY2F0aW9uIG9mIGEgbW9kZWxsaW5nIGV4ZXJjaXNlIHRvIGludmVzdGlnYXRlIHRoZSBlY29ub21pY3Mgb2YgdXNpbmcgdGFuZGVtIE1TIHdpdGhpbiBhIG5lb25hdGFsIHNjcmVlbmluZyBwcm9ncmFtbWUgaW4gdGhlIFVLLiBSRVNVTFRTOiBFdmlkZW5jZSBmcm9tIHRoZSByZXZpZXdzIG9mIElFTSBmb3VuZCB0aGF0IHRoZSBVSyBzY3JlZW5pbmcgcHJvZ3JhbW1lIGZvciBwaGVueWxrZXRvbnVyaWEgKFBLVSkgd2FzIHdlbGwgZXN0YWJsaXNoZWQgYW5kIHRoZXJlIHdhcyB1bml2ZXJzYWwgYWdyZWVtZW50IHRoYXQgbmVvbmF0YWwgc2NyZWVuaW5nIGZvciBQS1Ugd2FzIGp1c3RpZmllZC4gT2YgdGhlIG1hbnkgb3RoZXIgZGlzb3JkZXJzIHRoYXQgY2FuIGJlIGRldGVjdGVkIGJ5IHRhbmRlbSBNUywgdGhlIGJlc3QgY2FuZGlkYXRlIGNvbmRpdGlvbiBmb3IgYSBuZXcgc2NyZWVuaW5nIHByb2dyYW1tZSB3YXMgbWVkaXVtLWNoYWluIGFjeWwtY29lbnp5bWUgQSBkZWh5ZHJvZ2VuYXNlIChNQ0FEKSBkZWZpY2llbmN5LiBGb3IgbWFueSBvdGhlciBJRU0gdGhhdCBjYW4gYmUgZGV0ZWN0ZWQgYnkgdGFuZGVtIE1TLCByb2J1c3QgY2xpbmljYWwgZXZpZGVuY2Ugd2FzIGxpbWl0ZWQuIENvc3QtZWZmZWN0aXZlbmVzcyBhbmFseXNpcyB1c2luZyBlY29ub21pYyBtb2RlbGxpbmcgaW5kaWNhdGVkIHRoYXQgc3Vic3RpdHV0aW5nIHRoZSB1c2Ugb2YgdGFuZGVtIE1TIGZvciBleGlzdGluZyB0ZWNobm9sb2dpZXMgZm9yIHRoZSBzY3JlZW5pbmcgb2YgUEtVIGFsb25lIGNvdWxkIG5vdCBiZSBqdXN0aWZpZWQuIEhvd2V2ZXIsIHJlc3VsdHMgZnJvbSB0aGUgZWNvbm9taWMgbW9kZWxsaW5nIGluZGljYXRlIHRoYXQgdGhlIGFkZGl0aW9uIG9mIHNjcmVlbmluZyBmb3IgTUNBRCBkZWZpY2llbmN5IGFzIHBhcnQgb2YgYSBuZW9uYXRhbCBzY3JlZW5pbmcgcHJvZ3JhbW1lIGZvciBQS1UgdXNpbmcgdGFuZGVtIE1TIHdvdWxkIGJlIGVjb25vbWljYWxseSBhdHRyYWN0aXZlLiBVc2luZyBhbiBvcGVyYXRpb25hbCByYW5nZSBvZiA1MCwwMDAtNjAsMDAwIHNwZWNpbWVucyBwZXIgc3lzdGVtIHBlciB5ZWFyLCB0aGUgbWVhbiBpbmNyZW1lbnRhbCBjb3N0IGZvciBQS1UgYW5kIE1DQUQgZGVmaWNpZW5jeSBzY3JlZW5pbmcgY29tYmluZWQgdXNpbmcgdGFuZGVtIE1TIGZyb20gdGhlIG1vZGVsIHdhcyAtMjMsMzEyIEJyaXRpc2ggcG91bmRzIGZvciBlYWNoIGNvaG9ydCBvZiAxMDAsMDAwIG5lb25hdGVzIHNjcmVlbmVkLiBUaGlzIGNvc3Qgc2F2aW5nIGlzIGFzc29jaWF0ZWQgd2l0aCBhIG1lYW4gaW5jcmVtZW50YWwgZ2FpbiBvZiA1OSBsaWZlLXllYXJzLiBBZGRpdGlvbmFsIGVjb25vbWljIG1vZGVsbGluZyB1c2luZyB0aGUgYXZhaWxhYmxlIGV2aWRlbmNlIGRvZXMgbm90IHN1cHBvcnQgaW5jbHVkaW5nIG90aGVyIGluaGVyaXRlZCBtZXRhYm9saWMgZGlzZWFzZXMgd2l0aGluIGEgbmVvbmF0YWwgc2NyZWVuaW5nIHByb2dyYW1tZSBhdCBwcmVzZW50LiBDT05DTFVTSU9OUzogVGhlIGV2aWRlbmNlIGFwcGVhcnMgdG8gc3VwcG9ydCB0aGUgaW50cm9kdWN0aW9uIG9mIHRhbmRlbSBNUyBpbnRvIGEgVUsgbmVvbmF0YWwgc2NyZWVuaW5nIHByb2dyYW1tZSBmb3IgUEtVIGFuZCBNQ0FEIGRlZmljaWVuY3kgY29tYmluZWQuIFRhbmRlbSBNUyBoYXMgdGhlIHBvdGVudGlhbCBmb3Igc2ltdWx0YW5lb3VzIG11bHRpLWRpc2Vhc2Ugc2NyZWVuaW5nIHVzaW5nIGEgc2luZ+KApiIsImF1dGhvciI6W3siZHJvcHBpbmctcGFydGljbGUiOiIiLCJmYW1pbHkiOiJQYW5kb3IiLCJnaXZlbiI6IkEiLCJub24tZHJvcHBpbmctcGFydGljbGUiOiIiLCJwYXJzZS1uYW1lcyI6ZmFsc2UsInN1ZmZpeCI6IiJ9LHsiZHJvcHBpbmctcGFydGljbGUiOiIiLCJmYW1pbHkiOiJFYXN0aGFtIiwiZ2l2ZW4iOiJKIiwibm9uLWRyb3BwaW5nLXBhcnRpY2xlIjoiIiwicGFyc2UtbmFtZXMiOmZhbHNlLCJzdWZmaXgiOiIifSx7ImRyb3BwaW5nLXBhcnRpY2xlIjoiIiwiZmFtaWx5IjoiQmV2ZXJsZXkiLCJnaXZlbiI6IkMiLCJub24tZHJvcHBpbmctcGFydGljbGUiOiIiLCJwYXJzZS1uYW1lcyI6ZmFsc2UsInN1ZmZpeCI6IiJ9LHsiZHJvcHBpbmctcGFydGljbGUiOiIiLCJmYW1pbHkiOiJDaGlsY290dCIsImdpdmVuIjoiSiIsIm5vbi1kcm9wcGluZy1wYXJ0aWNsZSI6IiIsInBhcnNlLW5hbWVzIjpmYWxzZSwic3VmZml4IjoiIn0seyJkcm9wcGluZy1wYXJ0aWNsZSI6IiIsImZhbWlseSI6IlBhaXNsZXkiLCJnaXZlbiI6IlMiLCJub24tZHJvcHBpbmctcGFydGljbGUiOiIiLCJwYXJzZS1uYW1lcyI6ZmFsc2UsInN1ZmZpeCI6IiJ9XSwiY29udGFpbmVyLXRpdGxlIjoiSGVhbHRoIFRlY2hub2xvZ3kgQXNzZXNzbWVudCIsImlkIjoiYjUxOWRhZmMtYzRkNy0zMGJiLTk0ZWEtNTNmZmRlZDVjNTg3IiwiaXNzdWUiOiIxMiIsImlzc3VlZCI6eyJkYXRlLXBhcnRzIjpbWyIyMDA0Il1dfSwicGFnZSI6ImlpaSwgMS0xMjEiLCJ0aXRsZSI6IkNsaW5pY2FsIGVmZmVjdGl2ZW5lc3MgYW5kIGNvc3QtZWZmZWN0aXZlbmVzcyBvZiBuZW9uYXRhbCBzY3JlZW5pbmcgZm9yIGluYm9ybiBlcnJvcnMgb2YgbWV0YWJvbGlzbSB1c2luZyB0YW5kZW0gbWFzcyBzcGVjdHJvbWV0cnk6IGEgc3lzdGVtYXRpYyByZXZpZXciLCJ0eXBlIjoiYXJ0aWNsZS1qb3VybmFsIiwidm9sdW1lIjoiOCJ9LCJ1cmlzIjpbImh0dHA6Ly93d3cubWVuZGVsZXkuY29tL2RvY3VtZW50cy8/dXVpZD1hZGQ1YWUzZC0zNWRhLTQ5NDUtOWZmMC1lNmJlYjliYTI2ODciXSwiaXNUZW1wb3JhcnkiOmZhbHNlLCJsZWdhY3lEZXNrdG9wSWQiOiJhZGQ1YWUzZC0zNWRhLTQ5NDUtOWZmMC1lNmJlYjliYTI2ODcifSx7ImlkIjoiMzgzNmJlNTctZjg2ZS0zMTBhLWEzNGEtMmI4NTA0NTEwMDg1IiwiaXRlbURhdGEiOnsiUE1JRCI6IjIzOTE4ODkwIiwiYWJzdHJhY3QiOiJPQkpFQ1RJVkVTOiBDbGluaWNhbCBldmlkZW5jZSBpbmRpY2F0ZXMgbmV3Ym9ybiBjcml0aWNhbCBjb25nZW5pdGFsIGhlYXJ0IGRpc2Vhc2UgKENDSEQpIHNjcmVlbmluZyB0aHJvdWdoIHB1bHNlIG94aW1ldHJ5IGlzIGxpZmVzYXZpbmcuIEluIDIwMTEsIENDSEQgd2FzIGFkZGVkIHRvIHRoZSBVUyBSZWNvbW1lbmRlZCBVbmlmb3JtIFNjcmVlbmluZyBQYW5lbCBmb3IgbmV3Ym9ybnMuIFNldmVyYWwgc3RhdGVzIGhhdmUgaW1wbGVtZW50ZWQgb3IgYXJlIGNvbnNpZGVyaW5nIHNjcmVlbmluZyBtYW5kYXRlcy4gVGhpcyBzdHVkeSBhaW1lZCB0byBlc3RpbWF0ZSB0aGUgY29zdC1lZmZlY3RpdmVuZXNzIG9mIHJvdXRpbmUgc2NyZWVuaW5nIGFtb25nIFVTIG5ld2Jvcm5zIHVuc3VzcGVjdGVkIG9mIGhhdmluZyBDQ0hELiBNRVRIT0RTOiBXZSBkZXZlbG9wZWQgYSBjb2hvcnQgbW9kZWwgd2l0aCBhIHRpbWUgaG9yaXpvbiBvZiBpbmZhbmN5IHRvIGVzdGltYXRlIHRoZSBpbnBhdGllbnQgbWVkaWNhbCBjb3N0cyBhbmQgaGVhbHRoIGJlbmVmaXRzIG9mIENDSEQgc2NyZWVuaW5nLiBNb2RlbCBpbnB1dHMgd2VyZSBkZXJpdmVkIGZyb20gbmV3IGVzdGltYXRlcyBvZiBob3NwaXRhbCBzY3JlZW5pbmcgY29zdHMgYW5kIGlucGF0aWVudCBjYXJlIGZvciBpbmZhbnRzIHdpdGggbGF0ZS1kZXRlY3RlZCBDQ0hELCBkZWZpbmVkIGFzIG5vIGRpYWdub3NpcyBhdCB0aGUgYmlydGggaG9zcGl0YWwuIFdlIGVzdGltYXRlZCB0aGUgbnVtYmVyIG9mIG5ld2Jvcm5zIHdpdGggQ0NIRCBkZXRlY3RlZCBhdCBiaXJ0aCBob3NwaXRhbHMgYW5kIGxpZmUteWVhcnMgc2F2ZWQgd2l0aCByb3V0aW5lIHNjcmVlbmluZyBjb21wYXJlZCB3aXRoIG5vIHNjcmVlbmluZy4gUkVTVUxUUzogU2NyZWVuaW5nIHdhcyBlc3RpbWF0ZWQgdG8gaW5jdXIgYW4gYWRkaXRpb25hbCBjb3N0IG9mICQ2LjI4IHBlciBuZXdib3JuLCB3aXRoIGluY3JlbWVudGFsIGNvc3RzIG9mICQyMCA4NjIgcGVyIG5ld2Jvcm4gd2l0aCBDQ0hEIGRldGVjdGVkIGF0IGJpcnRoIGhvc3BpdGFscyBhbmQgJDQwIDM4NSBwZXIgbGlmZS15ZWFyIGdhaW5lZCAoMjAxMSBVUyBkb2xsYXJzKS4gV2UgZXN0aW1hdGVkIDExODkgbW9yZSBuZXdib3JucyB3aXRoIENDSEQgd291bGQgYmUgaWRlbnRpZmllZCBhdCBiaXJ0aCBob3NwaXRhbHMgYW5kIDIwIGluZmFudCBkZWF0aHMgYXZlcnRlZCBhbm51YWxseSB3aXRoIHNjcmVlbmluZy4gQW5vdGhlciAxOTc1IGZhbHNlLXBvc2l0aXZlIHJlc3VsdHMgbm90IGFzc29jaWF0ZWQgd2l0aCBDQ0hEIHdlcmUgZXN0aW1hdGVkIHRvIG9jY3VyLCBhbHRob3VnaCB0aGVzZSByZXN1bHRzIGhhZCBhIG1pbmltYWwgaW1wYWN0IG9uIHRvdGFsIGVzdGltYXRlZCBjb3N0cy4gQ09OQ0xVU0lPTlM6IFRoaXMgc3R1ZHkgcHJvdmlkZXMgdGhlIGZpcnN0IFVTIGNvc3QtZWZmZWN0aXZlbmVzcyBhbmFseXNpcyBvZiBDQ0hEIHNjcmVlbmluZyBpbiB0aGUgVW5pdGVkIFN0YXRlcyBjb3VsZCBiZSByZWFzb25hYmx5IGNvc3QtZWZmZWN0aXZlLiBXZSBhbnRpY2lwYXRlIGRhdGEgZnJvbSBzdGF0ZXMgdGhhdCBoYXZlIHJlY2VudGx5IGFwcHJvdmVkIG9yIGluaXRpYXRlZCBDQ0hEIHNjcmVlbmluZyB3aWxsIGJlY29tZSBhdmFpbGFibGUgb3ZlciB0aGUgbmV4dCBmZXcgeWVhcnMgdG8gcmVmaW5lIHRoZXNlIHByb2plY3Rpb25zLiIsImF1dGhvciI6W3siZHJvcHBpbmctcGFydGljbGUiOiIiLCJmYW1pbHkiOiJQZXRlcnNvbiIsImdpdmVuIjoiQyIsIm5vbi1kcm9wcGluZy1wYXJ0aWNsZSI6IiIsInBhcnNlLW5hbWVzIjpmYWxzZSwic3VmZml4IjoiIn0seyJkcm9wcGluZy1wYXJ0aWNsZSI6IiIsImZhbWlseSI6Ikdyb3NzZSIsImdpdmVuIjoiUyBEIiwibm9uLWRyb3BwaW5nLXBhcnRpY2xlIjoiIiwicGFyc2UtbmFtZXMiOmZhbHNlLCJzdWZmaXgiOiIifSx7ImRyb3BwaW5nLXBhcnRpY2xlIjoiIiwiZmFtaWx5IjoiT3N0ZXIiLCJnaXZlbiI6Ik0gRSIsIm5vbi1kcm9wcGluZy1wYXJ0aWNsZSI6IiIsInBhcnNlLW5hbWVzIjpmYWxzZSwic3VmZml4IjoiIn0seyJkcm9wcGluZy1wYXJ0aWNsZSI6IiIsImZhbWlseSI6Ik9sbmV5IiwiZ2l2ZW4iOiJSIFMiLCJub24tZHJvcHBpbmctcGFydGljbGUiOiIiLCJwYXJzZS1uYW1lcyI6ZmFsc2UsInN1ZmZpeCI6IiJ9LHsiZHJvcHBpbmctcGFydGljbGUiOiIiLCJmYW1pbHkiOiJDYXNzZWxsIiwiZ2l2ZW4iOiJDIEgiLCJub24tZHJvcHBpbmctcGFydGljbGUiOiIiLCJwYXJzZS1uYW1lcyI6ZmFsc2UsInN1ZmZpeCI6IiJ9XSwiY29udGFpbmVyLXRpdGxlIjoiUGVkaWF0cmljcyIsImlkIjoiMzgzNmJlNTctZjg2ZS0zMTBhLWEzNGEtMmI4NTA0NTEwMDg1IiwiaXNzdWUiOiIzIiwiaXNzdWVkIjp7ImRhdGUtcGFydHMiOltbIjIwMTMiXV19LCJwYWdlIjoiZTU5NS02MDMiLCJ0aXRsZSI6IkNvc3QtZWZmZWN0aXZlbmVzcyBvZiByb3V0aW5lIHNjcmVlbmluZyBmb3IgY3JpdGljYWwgY29uZ2VuaXRhbCBoZWFydCBkaXNlYXNlIGluIFVTIG5ld2Jvcm5zIiwidHlwZSI6ImFydGljbGUtam91cm5hbCIsInZvbHVtZSI6IjEzMiJ9LCJ1cmlzIjpbImh0dHA6Ly93d3cubWVuZGVsZXkuY29tL2RvY3VtZW50cy8/dXVpZD1hZTU2NjNhZS05NDVhLTQ4NzYtOTc1Yi02ZWJkZTg4MTA0ODEiXSwiaXNUZW1wb3JhcnkiOmZhbHNlLCJsZWdhY3lEZXNrdG9wSWQiOiJhZTU2NjNhZS05NDVhLTQ4NzYtOTc1Yi02ZWJkZTg4MTA0ODEifSx7ImlkIjoiZWJkOTNjNmQtZTY0Yy0zMmRlLWE2MjAtY2ZjYjk3NGIwZTdhIiwiaXRlbURhdGEiOnsiUE1JRCI6IjEyMzU5Nzk1IiwiYWJzdHJhY3QiOiJPQkpFQ1RJVkU6IFRvIGVzdGltYXRlIHBvdGVudGlhbCBjb3N0cyBhbmQgYmVuZWZpdHMgb2Ygcm91dGluZWx5IHVzaW5nIHRhbmRlbSBtYXNzIHNwZWN0cm9tZXRyeSAoTVMvTVMpIHRvIHNjcmVlbiBuZXdib3JucyBmb3IgaW5ib3JuIGVycm9ycyBvZiBtZXRhYm9saXNtLiBNRVRIT0Q6IEFuYWx5c2lzIG9mIGNvc3RzIGFuZCBiZW5lZml0cyByZXN1bHRpbmcgZnJvbSB1c2Ugb2YgTVMvTVMgaW4gc2NyZWVuaW5nIG9mIDMyIDAwMCBuZXdib3JuIGluZmFudHMgdXNpbmcgZGF0YSBmcm9tIHRoZSBLYWlzZXIgUGVybWFuZW50ZSBNZWRpY2FsIENhcmUgUHJvZ3JhbSBvZiBOb3J0aGVybiBDYWxpZm9ybmlhIHBsdXMgb3RoZXIgcHVibGlzaGVkIGRhdGEuIFNFVFRJTkc6IEEgbGFyZ2UgaGVhbHRoIG1haW50ZW5hbmNlIG9yZ2FuaXphdGlvbi4gUkVTVUxUUzogSW4gdGhlIGJhc2Ugc2NlbmFyaW8sIHRoZSBjb3N0IHBlciBxdWFsaXR5LWFkanVzdGVkIGxpZmUgeWVhciBzYXZlZCBieSBNUy9NUyBzY3JlZW5pbmcgd2FzICQ1ODI3OyBpbiB0aGUgbGVhc3QgZmF2b3JhYmxlIHNjZW5hcmlvLCB0aGlzIGNvc3Qgd2FzICQxMSA0MTksIGFuZCBpbiB0aGUgbW9zdCBmYXZvcmFibGUgc2NlbmFyaW8sICQ3MzYuIENPTkNMVVNJT046IENvc3RzIHBlciBxdWFsaXR5LWFkanVzdGVkIGxpZmUgeWVhciBzYXZlZCBieSBNUy9NUyBzY3JlZW5pbmcgZm9yIGluYm9ybiBlcnJvcnMgb2YgbWV0YWJvbGlzbSBjb21wYXJlIGZhdm9yYWJseSB3aXRoIG90aGVyIG1hc3Mgc2NyZWVuaW5nIHByb2dyYW1zLCBpbmNsdWRpbmcgdGhvc2UgZm9yIGJyZWFzdCBhbmQgcHJvc3RhdGUgY2FuY2VyLiIsImF1dGhvciI6W3siZHJvcHBpbmctcGFydGljbGUiOiIiLCJmYW1pbHkiOiJTY2hvZW4iLCJnaXZlbiI6IkUgSiIsIm5vbi1kcm9wcGluZy1wYXJ0aWNsZSI6IiIsInBhcnNlLW5hbWVzIjpmYWxzZSwic3VmZml4IjoiIn0seyJkcm9wcGluZy1wYXJ0aWNsZSI6IiIsImZhbWlseSI6IkJha2VyIiwiZ2l2ZW4iOiJKIEMiLCJub24tZHJvcHBpbmctcGFydGljbGUiOiIiLCJwYXJzZS1uYW1lcyI6ZmFsc2UsInN1ZmZpeCI6IiJ9LHsiZHJvcHBpbmctcGFydGljbGUiOiIiLCJmYW1pbHkiOiJDb2xieSIsImdpdmVuIjoiQyBKIiwibm9uLWRyb3BwaW5nLXBhcnRpY2xlIjoiIiwicGFyc2UtbmFtZXMiOmZhbHNlLCJzdWZmaXgiOiIifSx7ImRyb3BwaW5nLXBhcnRpY2xlIjoiIiwiZmFtaWx5IjoiVG8iLCJnaXZlbiI6IlQgVCIsIm5vbi1kcm9wcGluZy1wYXJ0aWNsZSI6IiIsInBhcnNlLW5hbWVzIjpmYWxzZSwic3VmZml4IjoiIn1dLCJjb250YWluZXItdGl0bGUiOiJQZWRpYXRyaWNzIiwiaWQiOiJlYmQ5M2M2ZC1lNjRjLTMyZGUtYTYyMC1jZmNiOTc0YjBlN2EiLCJpc3N1ZSI6IjQiLCJpc3N1ZWQiOnsiZGF0ZS1wYXJ0cyI6W1siMjAwMiJdXX0sInBhZ2UiOiI3ODEtNzg2IiwidGl0bGUiOiJDb3N0LWJlbmVmaXQgYW5hbHlzaXMgb2YgdW5pdmVyc2FsIHRhbmRlbSBtYXNzIHNwZWN0cm9tZXRyeSBmb3IgbmV3Ym9ybiBzY3JlZW5pbmciLCJ0eXBlIjoiYXJ0aWNsZS1qb3VybmFsIiwidm9sdW1lIjoiMTEwIn0sInVyaXMiOlsiaHR0cDovL3d3dy5tZW5kZWxleS5jb20vZG9jdW1lbnRzLz91dWlkPWU2N2MwZDdhLTA5NWMtNDg1Mi05MWNkLWY0MDQwMTU5NGQ0MCJdLCJpc1RlbXBvcmFyeSI6ZmFsc2UsImxlZ2FjeURlc2t0b3BJZCI6ImU2N2MwZDdhLTA5NWMtNDg1Mi05MWNkLWY0MDQwMTU5NGQ0MCJ9LHsiaWQiOiI2ZDI0NGNmNS0zNTYxLTMxNjAtYmNlOC01ZDFiYjRhYTFmN2MiLCJpdGVtRGF0YSI6eyJQTUlEIjoiMTQ1OTUwMzkiLCJhYnN0cmFjdCI6Ik9CSkVDVElWRTogVG8gZGV0ZXJtaW5lIHdoZXRoZXIgbmV3Ym9ybiBzY3JlZW5pbmcgYnkgdGFuZGVtIG1hc3Mgc3BlY3Ryb21ldHJ5IChNUy9NUykgZm9yIG1lZGl1bS1jaGFpbiBhY3lsLUNvQSBkZWh5ZHJvZ2VuYXNlIGRlZmljaWVuY3kgKE1DQUREKSBpcyBjb3N0LWVmZmVjdGl2ZSB2ZXJzdXMgbm90IHNjcmVlbmluZyBhbmQgdG8gZGVmaW5lIHRoZSBjb250cmlidXRpb25zIG9mIGRpc2Vhc2UsIHRlc3QsIGFuZCBwb3B1bGF0aW9uIHBhcmFtZXRlcnMgb24gdGhlIGRlY2lzaW9uLiBNRVRIT0RTOiBBIGRlY2lzaW9uLWFuYWx5dGljIE1hcmtvdiBtb2RlbCB3YXMgZGVzaWduZWQgdG8gcGVyZm9ybSBjb3N0LWVmZmVjdGl2ZW5lc3MgYW5kIGNvc3QtdXRpbGl0eSBhbmFseXNlcyBtZWFzdXJpbmcgdGhlIGRpc2NvdW50ZWQsIGluY3JlbWVudGFsIGNvc3QgcGVyIGxpZmUteWVhciBzYXZlZCBhbmQgcGVyIHF1YWxpdHktYWRqdXN0ZWQgbGlmZS15ZWFyIHNhdmVkIG9mIG5ld2Jvcm4gc2NyZWVuaW5nIGZvciBNQ0FERCBjb21wYXJlZCB3aXRoIG5vdCBzY3JlZW5pbmcuIEEgaHlwb3RoZXRpY2FsIGNvaG9ydCBvZiBuZW9uYXRlcyBtYWRlIHRyYW5zaXRpb25zIGFtb25nIGEgc2V0IG9mIGhlYWx0aCBzdGF0ZXMgdGhhdCByZWZsZWN0ZWQgY2xpbmljYWwgc3RhdHVzLCBtb3JiaWRpdHksIGFuZCBjb3N0LiBPdXRjb21lcyB3ZXJlIGVzdGltYXRlZCBmb3IgdGltZSBob3Jpem9ucyBvZiAyMCBhbmQgNzAgeWVhcnMuIFByb2JhYmlsaXRpZXMgYW5kIGNvc3RzIHdlcmUgZGVyaXZlZCBmcm9tIGEgcmV0cm9zcGVjdGl2ZSBjaGFydCByZXZpZXcgb2YgYSAzMi1wYXRpZW50IGNvaG9ydCB0cmVhdGVkIG92ZXIgdGhlIHBhc3QgMzAgeWVhcnMgYXQgdGhlIENoaWxkcmVuJ3MgSG9zcGl0YWwgb2YgUGhpbGFkZWxwaGlhLCBjbGluaWNhbCBleHBlcmllbmNlIHdpdGggTUNBREQgcGF0aWVudCBtYW5hZ2VtZW50LCBwYXRpZW50LWZhbWlseSBpbnRlcnZpZXdzLCBjb3N0IHN1cnZleXMsIHN0YXRlIHNvdXJjZXMsIGFuZCBwdWJsaXNoZWQgc3R1ZGllcy4gSW4gYWRkaXRpb24gdG8gb2xkZXIgcGF0aWVudHMgd2hvIGNhbWUgdG8gbWVkaWNhbCBhdHRlbnRpb24gYnkgc3ltcHRvbWF0aWMgcHJlc2VudGF0aW9uLCBvdXIgcGF0aWVudCBncm91cCBpbmNsdWRlZCA2IGluZGl2aWR1YWxzIHdob3NlIE1DQUREIGhhZCBiZWVuIGRpYWdub3NlZCBieSBzdXBwbGVtZW50YWwgbmV3Ym9ybiBzY3JlZW5pbmcuIEVzdGltYXRlcyBvZiB0aGUgZXhwZWN0ZWQgbmV0IGNoYW5nZXMgaW4gY29zdHMgYW5kIGxpZmUgZXhwZWN0YW5jeSBmb3IgTUNBREQgc2NyZWVuaW5nIHdlcmUgdXNlZCB0byBjb21wdXRlIHRoZSBpbmNyZW1lbnRhbCBjb3N0LWVmZmVjdGl2ZW5lc3MgcmF0aW9zLiBTZW5zaXRpdml0eSBhbmFseXNlcyB3ZXJlIHBlcmZvcm1lZCBvbiBrZXkgaW5wdXQgdmFyaWFibGVzLCBhbmQgOTUlIGNvbmZpZGVuY2UgaW50ZXJ2YWxzIChDSXMpIHdlcmUgY29tcHV0ZWQgdGhyb3VnaCBzZWNvbmQtb3JkZXIgTW9udGUgQ2FybG8gc2ltdWxhdGlvbnMuIFJFU1VMVFM6IEluIG91ciBiYXNlLWNhc2UgYW5hbHlzaXMgb3ZlciB0aGUgZmlyc3QgMjAgeWVhcnMgb2YgbGlmZSwgdGhlIGNvc3Qgb2YgbmV3Ym9ybiBzY3JlZW5pbmcgZm9yIE1DQUREIHdhcyBhcHByb3hpbWF0ZWx5IDExLDAwMCBkb2xsYXJzKDIwMDEgVVMgZG9sbGFyczsgOTUlIENJOiA8MC0zMyw4MDAgZG9sbGFycykgcGVyIGxpZmUteWVhciBzYXZlZCwgb3IgNTYwMCBkb2xsYXJzICg5NSUgQ0k6IDwwLTE3LDEwMCBkb2xsYXJzKSBwZXIgcXVhbGl0eS1hZGp1c3RlZCBsaWZlLXllYXIgc2F2ZWQgY29tcGFyZWQgd2l0aCBub3Qgc2NyZWVuaW5nLiBPdmVyIGEgNzAteWVhciBob3Jpem9uLCB0aGUgcmVzcGVjdGl2ZSByYXRpb3Mgd2VyZSBhcHByb3hpbWF0ZWx5IDMwMCBkb2xsYXJzICg5NSUgQ0k6IDwwLTEzLDAwMCBkb2xsYXJzKSBhbmQgMTAwIGRvbGxhcnMgKDk1JSBDSTogPDAtNjkwMCBkb2xsYXJzKS4gVGhlIHJlc3VsdHMgd2VyZSByb2J1c3Qgd2hlbiB0ZXN0ZWQgb3ZlciBwbGF1c2libGUgcmFuZ2VzIGZvciBkaWFnbm9zdGljIHRlc3Qgc2Vuc2l0aXZpdHkgYW5kIHNwZWNpZmljaXR5LCBNQ0FERCBwcmV2YWxlbmNlLCBhc3ltcHRvbWF0aWMgcmF0ZSwgYW5kIHNjcmVlbmluZyBjb3N0LiBDT05DTFVTSU9OUzogU2ltdWxhdGlvbiBtb2RlbGluZyBpbmRpY2F0ZXMgdGhhdCBuZXdib3JuIHNjcmVlbmluZyBmb3IgTUNBREQgcmVkdWNlcyBtb3JiaWRpdHkgYW5kIG1vcnRhbGl0eSBhdCBhbiBpbmNyZW1lbnRhbCBjb3N0IGJlbG93IHRoZSByYW5nZSBmb3IgYWNjZXB0ZWQgaGVhbHRoIGNhcmUgaW50ZXJ2ZW50aW9ucy4gQXQgdGhlIDcwLXllYXIgaG9yaXpvbiwgdGhlIG1vZGVsIHByZWRpY3RzIHRoYXQgYWxtb3N0IGFsbCBvZiB0aGUgYWRkaXRpb25hbCBjb3N0cyBvZiBzY3JlZW5pbmcgd291bGQgYmUgb2Zmc2V0IGJ5IGF2b2lkZWQgc2VxdWVsYWUuIiwiYXV0aG9yIjpbeyJkcm9wcGluZy1wYXJ0aWNsZSI6IiIsImZhbWlseSI6IlZlbmRpdHRpIiwiZ2l2ZW4iOiJMIE4iLCJub24tZHJvcHBpbmctcGFydGljbGUiOiIiLCJwYXJzZS1uYW1lcyI6ZmFsc2UsInN1ZmZpeCI6IiJ9LHsiZHJvcHBpbmctcGFydGljbGUiOiIiLCJmYW1pbHkiOiJWZW5kaXR0aSIsImdpdmVuIjoiQyBQIiwibm9uLWRyb3BwaW5nLXBhcnRpY2xlIjoiIiwicGFyc2UtbmFtZXMiOmZhbHNlLCJzdWZmaXgiOiIifSx7ImRyb3BwaW5nLXBhcnRpY2xlIjoiIiwiZmFtaWx5IjoiQmVycnkiLCJnaXZlbiI6IkcgVCIsIm5vbi1kcm9wcGluZy1wYXJ0aWNsZSI6IiIsInBhcnNlLW5hbWVzIjpmYWxzZSwic3VmZml4IjoiIn0seyJkcm9wcGluZy1wYXJ0aWNsZSI6IiIsImZhbWlseSI6IkthcGxhbiIsImdpdmVuIjoiUCBCIiwibm9uLWRyb3BwaW5nLXBhcnRpY2xlIjoiIiwicGFyc2UtbmFtZXMiOmZhbHNlLCJzdWZmaXgiOiIifSx7ImRyb3BwaW5nLXBhcnRpY2xlIjoiIiwiZmFtaWx5IjoiS2F5ZSIsImdpdmVuIjoiRSBNIiwibm9uLWRyb3BwaW5nLXBhcnRpY2xlIjoiIiwicGFyc2UtbmFtZXMiOmZhbHNlLCJzdWZmaXgiOiIifSx7ImRyb3BwaW5nLXBhcnRpY2xlIjoiIiwiZmFtaWx5IjoiR2xpY2siLCJnaXZlbiI6IkgiLCJub24tZHJvcHBpbmctcGFydGljbGUiOiIiLCJwYXJzZS1uYW1lcyI6ZmFsc2UsInN1ZmZpeCI6IiJ9LHsiZHJvcHBpbmctcGFydGljbGUiOiIiLCJmYW1pbHkiOiJTdGFubGV5IiwiZ2l2ZW4iOiJDIEEiLCJub24tZHJvcHBpbmctcGFydGljbGUiOiIiLCJwYXJzZS1uYW1lcyI6ZmFsc2UsInN1ZmZpeCI6IiJ9XSwiY29udGFpbmVyLXRpdGxlIjoiUGVkaWF0cmljcyIsImlkIjoiNmQyNDRjZjUtMzU2MS0zMTYwLWJjZTgtNWQxYmI0YWExZjdjIiwiaXNzdWUiOiI1IiwiaXNzdWVkIjp7ImRhdGUtcGFydHMiOltbIjIwMDMiXV19LCJwYWdlIjoiMTAwNS0xMDE1IiwidGl0bGUiOiJOZXdib3JuIHNjcmVlbmluZyBieSB0YW5kZW0gbWFzcyBzcGVjdHJvbWV0cnkgZm9yIG1lZGl1bS1jaGFpbiBBY3lsLUNvQSBkZWh5ZHJvZ2VuYXNlIGRlZmljaWVuY3k6IGEgY29zdC1lZmZlY3RpdmVuZXNzIGFuYWx5c2lzIiwidHlwZSI6ImFydGljbGUtam91cm5hbCIsInZvbHVtZSI6IjExMiJ9LCJ1cmlzIjpbImh0dHA6Ly93d3cubWVuZGVsZXkuY29tL2RvY3VtZW50cy8/dXVpZD1kN2E2ZTUxMS1lZmUwLTQxZTYtODIyYi0xYTg5YjRhY2NjYTIiXSwiaXNUZW1wb3JhcnkiOmZhbHNlLCJsZWdhY3lEZXNrdG9wSWQiOiJkN2E2ZTUxMS1lZmUwLTQxZTYtODIyYi0xYTg5YjRhY2NjYTIifSx7ImlkIjoiM2YyOTFlMDUtZTIzYS0zMzg5LTljNTEtNjgxZThiZDk4NDc1IiwiaXRlbURhdGEiOnsiUE1JRCI6IjE5MDM5MjUwIiwiYWJzdHJhY3QiOiJPQkpFQ1RJVkU6IFRvIGFzc2VzcyB0aGUgY29zdCBlZmZlY3RpdmVuZXNzIG9mIG5ld2Jvcm4gc2NyZWVuaW5nIGZvciBjb25nZW5pdGFsIGFkcmVuYWwgaHlwZXJwbGFzaWEgKENBSCkgaW4gdGhlIFUuUy4gbmV3Ym9ybiBwb3B1bGF0aW9uLiBNRVRIT0RTOiBXZSBjb25zdHJ1Y3RlZCBhIGRlY2lzaW9uIG1vZGVsIHRvIGVzdGltYXRlIHRoZSBpbmNyZW1lbnRhbCBjb3N0LWVmZmVjdGl2ZW5lc3MgcmF0aW8gKElDRVIpIG9mIENBSCBzY3JlZW5pbmcgY29tcGFyZWQgdG8gYSBzdHJhdGVneSBvZiBubyBzY3JlZW5pbmcuIFR3byB0eXBlcyBvZiBjb3N0IGVmZmVjdGl2ZW5lc3MgYW5hbHlzZXMgKENFQSkgd2VyZSBjb25kdWN0ZWQgdG8gbWVhc3VyZSBJQ0VSIGFzIG5ldCBjb3N0IHBlciBsaWZlIHllYXIgKExZKTogKDEpIHRyYWRpdGlvbmFsIENFQSB3aXRoIHNlbnNpdGl2aXR5IGFuZCBzY2VuYXJpbyBhbmFseXNlcywgYW5kICgyKSBwcm9iYWJpbGlzdGljIENFQS4gUkVTVUxUUzogSUNFUnMgZm9yICgxKSBiYXNlLWNhc2UgYW5hbHlzaXMgaW4gdHJhZGl0aW9uYWwgQ0VBIGFuZCAoMikgcHJvYmFiaWxpc3RpYyBDRUEgd2VyZSBVU0QgMjkyLDAwMCBhbmQgVVNEIDI1NSw3MDAgcGVyIExZIHNhdmVkIGluIDIwMDUgVVNELCByZXNwZWN0aXZlbHkuIElDRVJzIHdlcmUgcGFydGljdWxhcmx5IHNlbnNpdGl2ZSB0byBhc3N1bXB0aW9ucyByZWdhcmRpbmcgdGhlIG1vcnRhbGl0eSByYXRlIGZvciB0aGUgc2FsdCB3YXN0aW5nIHR5cGUgb2YgQ0FILCBpbiBhIHJhbmdlIGZyb20gMiB0byA5JS4gVGhlIElDRVJzIGZvciBiZXN0LWNhc2UgYW5kIHdvcnN0LWNhc2Ugc2NlbmFyaW9zIHdlcmUgVVNEIDMwLDkwMCBhbmQgVVNEIDIuOSBtaWxsaW9uIHBlciBMWSBzYXZlZCwgcmVzcGVjdGl2ZWx5LiBDT05DTFVTSU9OUzogVXNpbmcgY29tbW9uIGJlbmNobWFya3MgZm9yIGNvc3QgZWZmZWN0aXZlbmVzcywgb3VyIHJlc3VsdHMgaW5kaWNhdGUgdGhhdCBDQUggc2NyZWVuaW5nIHdvdWxkIGJlIHVubGlrZWx5IHRvIGJlIGNvbnNpZGVyZWQgY29zdCBlZmZlY3RpdmUgdW5sZXNzIGFzc3VtcHRpb25zIGZhdm9yYWJsZSB0byBzY3JlZW5pbmcgd2VyZSBhZG9wdGVkLCBhbHRob3VnaCBpdCBjb3VsZCBtZWV0IGVjb25vbWljIGNyaXRlcmlhIHVzZWQgdG8gYXNzZXNzIFUuUy4gcmVndWxhdG9yeSBwb2xpY2llcy4gQSBsaW1pdGF0aW9uIGlzIHRoYXQgdGhlIGFuYWx5c2lzIGV4Y2x1ZGVzIG91dGNvbWVzIHN1Y2ggYXMgY29ycmVjdCBhc3NpZ25tZW50IG9mIGdlbmRlciBhbmQgcXVhbGl0eSBvZiBsaWZlLiIsImF1dGhvciI6W3siZHJvcHBpbmctcGFydGljbGUiOiIiLCJmYW1pbHkiOiJZb28iLCJnaXZlbiI6IkJLIiwibm9uLWRyb3BwaW5nLXBhcnRpY2xlIjoiIiwicGFyc2UtbmFtZXMiOmZhbHNlLCJzdWZmaXgiOiIifSx7ImRyb3BwaW5nLXBhcnRpY2xlIjoiIiwiZmFtaWx5IjoiR3Jvc3NlIiwiZ2l2ZW4iOiJTRCIsIm5vbi1kcm9wcGluZy1wYXJ0aWNsZSI6IiIsInBhcnNlLW5hbWVzIjpmYWxzZSwic3VmZml4IjoiIn1dLCJjb250YWluZXItdGl0bGUiOiJQdWJsaWMgSGVhbHRoIEdlbm9taWNzIiwiaWQiOiIzZjI5MWUwNS1lMjNhLTMzODktOWM1MS02ODFlOGJkOTg0NzUiLCJpc3N1ZSI6IjIiLCJpc3N1ZWQiOnsiZGF0ZS1wYXJ0cyI6W1siMjAwOSJdXX0sInBhZ2UiOiI2Ny03MiIsInRpdGxlIjoiVGhlIGNvc3QgZWZmZWN0aXZlbmVzcyBvZiBzY3JlZW5pbmcgbmV3Ym9ybnMgZm9yIGNvbmdlbml0YWwgYWRyZW5hbCBoeXBlcnBsYXNpYSIsInR5cGUiOiJhcnRpY2xlLWpvdXJuYWwiLCJ2b2x1bWUiOiIxMiJ9LCJ1cmlzIjpbImh0dHA6Ly93d3cubWVuZGVsZXkuY29tL2RvY3VtZW50cy8/dXVpZD1mOWQ4ODBmMC1jYWUyLTRlOTItYTEzOS00NjAzMTkwNDUxMzQiXSwiaXNUZW1wb3JhcnkiOmZhbHNlLCJsZWdhY3lEZXNrdG9wSWQiOiJmOWQ4ODBmMC1jYWUyLTRlOTItYTEzOS00NjAzMTkwNDUxMzQifSx7ImlkIjoiZWQ0MmM5MjUtMTY3ZC0zZTQ3LTliYmYtMjViZGY3Njk3MTBhIiwiaXRlbURhdGEiOnsiRE9JIjoiMTAuMTA5Ny9NUEcuMDAwMDAwMDAwMDAwMDU2OSIsIklTQk4iOiIxNTM2LTQ4MDEgKEVsZWN0cm9uaWMpIDAyNzctMjExNiAoTGlua2luZykiLCJQTUlEIjoiMjUyMjE5MzQiLCJhYnN0cmFjdCI6IkJBQ0tHUk9VTkQ6IEJpbGlhcnkgYXRyZXNpYSAoQkEpIGlzIHRoZSBsZWFkaW5nIGNhdXNlIG9mIHBlZGlhdHJpYyBlbmQtc3RhZ2UgbGl2ZXIgZGlzZWFzZSBhbmQgbGl2ZXIgdHJhbnNwbGFudGF0aW9uIGluIHRoZSBVbml0ZWQgU3RhdGVzLiBFYXJseSBkaWFnbm9zaXMgbGVhZHMgdG8gaW1wcm92ZWQgb3V0Y29tZXMsIGJ1dCBkaWFnbm9zaXMgaXMgb2Z0ZW4gZGVsYXllZCwgbGVhZGluZyB0byBpbmNyZWFzZWQgcmF0ZXMgb2YgdHJhbnNwbGFudGF0aW9uIGFuZCBtb3J0YWxpdHkuIE1FVEhPRFM6IEEgTWFya292IG1vZGVsIHdhcyBkZXZlbG9wZWQgdG8gc2ltdWxhdGUgdGhlIG5hdHVyYWwgaGlzdG9yeSBhbmQgdHJhbnNwbGFudC1yZWxhdGVkIG91dGNvbWVzIG9mIHBhdGllbnRzIHdpdGggQkEgaW4gYSBVUyBjb2hvcnQgc3R1ZGllZCBmb3IgMjAgeWVhcnMuIERhdGEgcmVnYXJkaW5nIHByb3BvcnRpb25zIG9mIGluZGl2aWR1YWxzIGluIGRpZmZlcmVudCBoZWFsdGggc3RhdGVzLCBpbmNsdWRpbmcgdHJhbnNwbGFudCBhbmQgZGVhdGgsIHdlcmUgb2J0YWluZWQgZnJvbSBwdWJsaXNoZWQgbGl0ZXJhdHVyZS4gQ29zdHMgd2VyZSBkZXJpdmVkIGZyb20gdGhlIGxpdGVyYXR1cmUgYW5kIHRoZSBKb2hucyBIb3BraW5zIGRhdGFiYXNlIG9mIGNoYXJnZXMgdXNpbmcgdGhlIGNvc3QtdG8tY2hhcmdlIHJhdGlvLiBTdHJhdGVneSBBIHJlcHJlc2VudGVkIHRoZSBzdGF0dXMgcXVvIGFuZCBhc3N1bWVkIG5vIHNjcmVlbmluZy4gU3RyYXRlZ3kgQiB1c2VkIG5hdGlvbndpZGUgc2NyZWVuaW5nIHdpdGggdGhlIHN0b29sIGNvbG9yIGNhcmQgZGV2ZWxvcGVkIGJ5IHRoZSBUYWl3YW4gSGVhbHRoIEJ1cmVhdS4gVGhlIGNvc3QgYXNzb2NpYXRlZCB3aXRoIGJvdGggc3RyYXRlZ2llcyB3YXMgY29tcGFyZWQgd2l0aCB0aGUgbnVtYmVyIG9mIGxpZmUteWVhcnMgZ2FpbmVkLCBkZWF0aHMsIGFuZCB0aGUgbnVtYmVyIG9mIHRyYW5zcGxhbnRzIGZvciBhIDIwLXllYXIgaW50ZXJ2YWwuIEEgZG9taW5hbnQgc3RyYXRlZ3kgd2FzIG9uZSB0aGF0IHdhcyBhc3NvY2lhdGVkIHdpdGggbG93ZXIgY29zdCBhbG9uZ3NpZGUgaW1wcm92ZWQgb3V0Y29tZXMsIGluY2x1ZGluZyBpbmNyZWFzZXMgaW4gbGlmZS15ZWFycyBnYWluZWQsIHJlZHVjdGlvbnMgaW4gbnVtYmVyIG9mIGRlYXRocywgYW5kIHJlZHVjdGlvbnMgaW4gbnVtYmVyIG9mIHRyYW5zcGxhbnRzLiBPbmUtd2F5IGFuZCBwcm9iYWJpbGlzdGljIHNlbnNpdGl2aXR5IGFuYWx5c2VzIHdlcmUgcGVyZm9ybWVkLiBSRVNVTFRTOiBJbiBzdHJhdGVneSBBLCB0aGUgMjAteWVhciBjb3N0IHdhcyAkMTQyLDQ3OSw3MjUgd2l0aCAzNzAyIGxpZmUteWVhcnMsIDc0IGRlYXRocyBhbmQgMTU4IGxpdmVyIHRyYW5zcGxhbnRzLiBGb3Igc3RyYXRlZ3kgQiwgdGhlIGNvc3Qgd2FzICQxMzMsODkzLDU2MyB3aXRoIDM3MzEuNyBsaWZlLXllYXJzLCA3MSBkZWF0aHMgYW5kIDE0NyBsaXZlciB0cmFuc3BsYW50cy4gVGhlcmUgd2FzIGEgPjk3JSBwcm9iYWJpbGl0eSB0aGF0IHNjcmVlbmluZyB3aXRoIHRoZSBzdG9vbCBjb2xvciBjYXJkIHdvdWxkIGJlIGNvc3Qgc2F2aW5nIGFuZCBhc3NvY2lhdGVkIHdpdGggYW4gaW5jcmVhc2UgaW4gbGlmZS15ZWFycyBnYWluZWQuIEFtb25nIGFsbCBwYXJhbWV0ZXJzLCBvbmx5IHN0b29sIGNvbG9yIGNhcmQgc3BlY2lmaWNpdHkgd2FzIGFzc29jaWF0ZWQgd2l0aCB0aGUgcG90ZW50aWFsIGZvciBzY3JlZW5pbmcgdG8gbm8gbG9uZ2VyIGJlIGNvc3Qgc2F2aW5nLiBDT05DTFVTSU9OUzogQ29tcGFyZWQgd2l0aCBubyBzY3JlZW5pbmcsIHNjcmVlbmluZyB3aXRoIHRoZSBzdG9vbCBjb2xvciBjYXJkIGlzIGEgZG9taW5hbnQgc3RyYXRlZ3kgYXNzb2NpYXRlZCB3aXRoIGxvd2VyIGNvc3RzIGFuZCBiZXR0ZXIgb3V0Y29tZXMuIFRoZXNlIGZpbmRpbmdzIHN1Z2dlc3QgdGhhdCBzY3JlZW5pbmcgd2l0aCB0aGUgc3Rvb2wgY29sb3IgY2FyZCBjb3VsZCBiZSBhbiBpbXBvcnRhbnQsIGVjb25vbWljYWxseSBmZWFzaWJsZSBzdHJhdGVneSBmb3IgaW1wcm92aW5nIG91dGNvbWVzIGluIEJBIGluIHRoZSBVbml0ZWQgU3RhdGVzLiIsImF1dGhvciI6W3siZHJvcHBpbmctcGFydGljbGUiOiIiLCJmYW1pbHkiOiJNb2d1bCIsImdpdmVuIjoiRCIsIm5vbi1kcm9wcGluZy1wYXJ0aWNsZSI6IiIsInBhcnNlLW5hbWVzIjpmYWxzZSwic3VmZml4IjoiIn0seyJkcm9wcGluZy1wYXJ0aWNsZSI6IiIsImZhbWlseSI6Ilpob3UiLCJnaXZlbiI6Ik0iLCJub24tZHJvcHBpbmctcGFydGljbGUiOiIiLCJwYXJzZS1uYW1lcyI6ZmFsc2UsInN1ZmZpeCI6IiJ9LHsiZHJvcHBpbmctcGFydGljbGUiOiIiLCJmYW1pbHkiOiJJbnRpaGFyIiwiZ2l2ZW4iOiJQIiwibm9uLWRyb3BwaW5nLXBhcnRpY2xlIjoiIiwicGFyc2UtbmFtZXMiOmZhbHNlLCJzdWZmaXgiOiIifSx7ImRyb3BwaW5nLXBhcnRpY2xlIjoiIiwiZmFtaWx5IjoiU2Nod2FyeiIsImdpdmVuIjoiSyIsIm5vbi1kcm9wcGluZy1wYXJ0aWNsZSI6IiIsInBhcnNlLW5hbWVzIjpmYWxzZSwic3VmZml4IjoiIn0seyJkcm9wcGluZy1wYXJ0aWNsZSI6IiIsImZhbWlseSI6IkZyaWNrIiwiZ2l2ZW4iOiJLIiwibm9uLWRyb3BwaW5nLXBhcnRpY2xlIjoiIiwicGFyc2UtbmFtZXMiOmZhbHNlLCJzdWZmaXgiOiIifV0sImNvbnRhaW5lci10aXRsZSI6IkpvdXJuYWwgb2YgUGVkaWF0cmljIEdhc3Ryb2VudGVyb2xvZ3kgYW5kIE51dHJpdGlvbiIsImVkaXRpb24iOiIyMDE0LzA5LzE2IiwiaWQiOiJlZDQyYzkyNS0xNjdkLTNlNDctOWJiZi0yNWJkZjc2OTcxMGEiLCJpc3N1ZSI6IjEiLCJpc3N1ZWQiOnsiZGF0ZS1wYXJ0cyI6W1siMjAxNSJdXX0sIm5vdGUiOiJNb2d1bCwgRG91Z2xhc1xuWmhvdSwgTW9cbkludGloYXIsIFBhdWxcblNjaHdhcnosIEthdGhsZWVuXG5GcmljaywgS2V2aW5cbmVuZ1xuSiBQZWRpYXRyIEdhc3Ryb2VudGVyb2wgTnV0ci4gMjAxNSBKYW47NjAoMSk6OTEtOC4gZG9pOiAxMC4xMDk3L01QRy4wMDAwMDAwMDAwMDAwNTY5LiIsInBhZ2UiOiI5MS05OCIsInRpdGxlIjoiQ29zdC1lZmZlY3RpdmUgYW5hbHlzaXMgb2Ygc2NyZWVuaW5nIGZvciBiaWxpYXJ5IGF0cmVzaWEgd2l0aCB0aGUgc3Rvb2wgY29sb3IgY2FyZCIsInR5cGUiOiJhcnRpY2xlLWpvdXJuYWwiLCJ2b2x1bWUiOiI2MCJ9LCJ1cmlzIjpbImh0dHA6Ly93d3cubWVuZGVsZXkuY29tL2RvY3VtZW50cy8/dXVpZD1iMzMxNGJlNy02OGU3LTQxNTQtYTJjMC0zNzZlZTE5OWRmNGMiXSwiaXNUZW1wb3JhcnkiOmZhbHNlLCJsZWdhY3lEZXNrdG9wSWQiOiJiMzMxNGJlNy02OGU3LTQxNTQtYTJjMC0zNzZlZTE5OWRmNGMifSx7ImlkIjoiMDE5OTEzNDQtMTY2Yy0zNGRjLTk4Y2EtZjM1MmIwNzZlODI2IiwiaXRlbURhdGEiOnsiVVJMIjoiaHR0cHM6Ly93d3cubnN1LmdvdnQubnovc3lzdGVtL2ZpbGVzL3Jlc291cmNlcy9jb3N0LWVmZmVjdGl2ZW5lc3MtbmV3Ym9ybi1zY3JlZW5pbmctc2V2ZXJlLWNvbWJpbmVkLWltbXVuZS1kZWZpY2llbmN5LnBkZiUwQSIsImFjY2Vzc2VkIjp7ImRhdGUtcGFydHMiOltbIjIwMjEiLCIyIiwiMjAiXV19LCJhdXRob3IiOlt7ImRyb3BwaW5nLXBhcnRpY2xlIjoiIiwiZmFtaWx5IjoiSGVhbHRoIFBhcnRuZXJzIENvbnN1bHRpbmcgR3JvdXAiLCJnaXZlbiI6IiIsIm5vbi1kcm9wcGluZy1wYXJ0aWNsZSI6IiIsInBhcnNlLW5hbWVzIjpmYWxzZSwic3VmZml4IjoiIn1dLCJpZCI6IjAxOTkxMzQ0LTE2NmMtMzRkYy05OGNhLWYzNTJiMDc2ZTgyNiIsImlzc3VlZCI6eyJkYXRlLXBhcnRzIjpbWyIyMDE0Il1dfSwidGl0bGUiOiJDb3N0LWVmZmVjdGl2ZW5lc3Mgb2YgbmV3Ym9ybiBzY3JlZW5pbmcgZm9yIFNldmVyZSBDb21iaW5lZCBJbW11bmUgRGVmaWNpZW5jeSIsInR5cGUiOiJ3ZWJwYWdlIn0sInVyaXMiOlsiaHR0cDovL3d3dy5tZW5kZWxleS5jb20vZG9jdW1lbnRzLz91dWlkPTNhOTM5OTYxLWM4NGItNDdkOC05ZDA2LTEzZjI3ODlmZDQyNSJdLCJpc1RlbXBvcmFyeSI6ZmFsc2UsImxlZ2FjeURlc2t0b3BJZCI6IjNhOTM5OTYxLWM4NGItNDdkOC05ZDA2LTEzZjI3ODlmZDQyNSJ9LHsiaWQiOiIzNjBkYmIxOS01YjI1LTNiNzItOTIwYS02NmE1MDUzNzkzNTkiLCJpdGVtRGF0YSI6eyJVUkwiOiJodHRwczovL3d3dy5jYWR0aC5jYS9tZWRpYS9wZGYvMjk3X3RhbmRlbW1hc3NfdHJfZV9uby1hcHBlbmRpY2VzLnBkZiUwQSIsImFjY2Vzc2VkIjp7ImRhdGUtcGFydHMiOltbIjIwMjEiLCIyIiwiMjAiXV19LCJhdXRob3IiOlt7ImRyb3BwaW5nLXBhcnRpY2xlIjoiIiwiZmFtaWx5IjoiVHJhbiIsImdpdmVuIjoiSyIsIm5vbi1kcm9wcGluZy1wYXJ0aWNsZSI6IiIsInBhcnNlLW5hbWVzIjpmYWxzZSwic3VmZml4IjoiIn0seyJkcm9wcGluZy1wYXJ0aWNsZSI6IiIsImZhbWlseSI6IkJhbmVyamVlIiwiZ2l2ZW4iOiJTIiwibm9uLWRyb3BwaW5nLXBhcnRpY2xlIjoiIiwicGFyc2UtbmFtZXMiOmZhbHNlLCJzdWZmaXgiOiIifSx7ImRyb3BwaW5nLXBhcnRpY2xlIjoiIiwiZmFtaWx5IjoiTGkiLCJnaXZlbiI6IkgiLCJub24tZHJvcHBpbmctcGFydGljbGUiOiIiLCJwYXJzZS1uYW1lcyI6ZmFsc2UsInN1ZmZpeCI6IiJ9LHsiZHJvcHBpbmctcGFydGljbGUiOiIiLCJmYW1pbHkiOiJOb29yYW5pIiwiZ2l2ZW4iOiJIWiIsIm5vbi1kcm9wcGluZy1wYXJ0aWNsZSI6IiIsInBhcnNlLW5hbWVzIjpmYWxzZSwic3VmZml4IjoiIn0seyJkcm9wcGluZy1wYXJ0aWNsZSI6IiIsImZhbWlseSI6Ik1lbnNpbmthaSIsImdpdmVuIjoiUyIsIm5vbi1kcm9wcGluZy1wYXJ0aWNsZSI6IiIsInBhcnNlLW5hbWVzIjpmYWxzZSwic3VmZml4IjoiIn0seyJkcm9wcGluZy1wYXJ0aWNsZSI6IiIsImZhbWlseSI6IkRvb2xleSIsImdpdmVuIjoiSyIsIm5vbi1kcm9wcGluZy1wYXJ0aWNsZSI6IiIsInBhcnNlLW5hbWVzIjpmYWxzZSwic3VmZml4IjoiIn1dLCJpZCI6IjM2MGRiYjE5LTViMjUtM2I3Mi05MjBhLTY2YTUwNTM3OTM1OSIsImlzc3VlZCI6eyJkYXRlLXBhcnRzIjpbWyIyMDA2Il1dfSwidGl0bGUiOiJOZXdib3JuIFNjcmVlbmluZyBmb3IgTWVkaXVtIENoYWluIEFjeWwtQ29BIERlaHlkcm9nZW5hc2UgRGVmaWNpZW5jeSBVc2luZyBUYW5kZW0gTWFzcyBTcGVjdHJvbWV0cnk6IENsaW5pY2FsIGFuZCBDb3N0LWVmZmVjdGl2ZW5lc3MiLCJ0eXBlIjoid2VicGFnZSJ9LCJ1cmlzIjpbImh0dHA6Ly93d3cubWVuZGVsZXkuY29tL2RvY3VtZW50cy8/dXVpZD0zNDY3NjRiMC0xNjY3LTQyOTctYTgwZS0yM2VkNmU0ZDYzYTMiXSwiaXNUZW1wb3JhcnkiOmZhbHNlLCJsZWdhY3lEZXNrdG9wSWQiOiIzNDY3NjRiMC0xNjY3LTQyOTctYTgwZS0yM2VkNmU0ZDYzYTMifV0sInByb3BlcnRpZXMiOnsibm90ZUluZGV4IjowfSwiaXNFZGl0ZWQiOmZhbHNlLCJtYW51YWxPdmVycmlkZSI6eyJjaXRlcHJvY1RleHQiOiI0MzYsNDQxLDQ2MSw0NjgsNDk5LDUwMCw1MDQsNTA4LDUxNSw1MTYsNTIwLDUyMiIsImlzTWFudWFsbHlPdmVycmlkZGVuIjpmYWxzZSwibWFudWFsT3ZlcnJpZGVUZXh0IjoiIn19"/>
              <w:id w:val="-13688603"/>
              <w:placeholder>
                <w:docPart w:val="DefaultPlaceholder_-1854013440"/>
              </w:placeholder>
            </w:sdtPr>
            <w:sdtEndPr/>
            <w:sdtContent>
              <w:p w14:paraId="3EB535B8" w14:textId="5FC01C84" w:rsidR="001B2A1F" w:rsidRPr="00831A83" w:rsidRDefault="00847968" w:rsidP="00831A83">
                <w:pPr>
                  <w:rPr>
                    <w:rFonts w:ascii="Arial" w:hAnsi="Arial" w:cs="Arial"/>
                    <w:sz w:val="18"/>
                    <w:szCs w:val="18"/>
                  </w:rPr>
                </w:pPr>
                <w:r w:rsidRPr="00831A83">
                  <w:rPr>
                    <w:rFonts w:ascii="Arial" w:hAnsi="Arial" w:cs="Arial"/>
                    <w:color w:val="000000"/>
                    <w:sz w:val="18"/>
                    <w:szCs w:val="18"/>
                  </w:rPr>
                  <w:t>435,444,461,468,498,499,504,508,515,516,520,522</w:t>
                </w:r>
              </w:p>
            </w:sdtContent>
          </w:sdt>
        </w:tc>
      </w:tr>
      <w:tr w:rsidR="001B2A1F" w:rsidRPr="008139D3" w14:paraId="1B4B2721" w14:textId="77777777" w:rsidTr="001B2A1F">
        <w:trPr>
          <w:trHeight w:val="680"/>
        </w:trPr>
        <w:tc>
          <w:tcPr>
            <w:tcW w:w="861" w:type="dxa"/>
          </w:tcPr>
          <w:p w14:paraId="058883CE"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613530F4"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50A3E68B" w14:textId="77777777" w:rsidR="001B2A1F" w:rsidRPr="00831A83" w:rsidRDefault="001B2A1F" w:rsidP="00831A83">
            <w:pPr>
              <w:rPr>
                <w:rFonts w:ascii="Arial" w:hAnsi="Arial" w:cs="Arial"/>
                <w:sz w:val="18"/>
                <w:szCs w:val="18"/>
              </w:rPr>
            </w:pPr>
            <w:r w:rsidRPr="00831A83">
              <w:rPr>
                <w:rFonts w:ascii="Arial" w:hAnsi="Arial" w:cs="Arial"/>
                <w:sz w:val="18"/>
                <w:szCs w:val="18"/>
              </w:rPr>
              <w:t>comparison of earlier treatment after screen detection</w:t>
            </w:r>
          </w:p>
        </w:tc>
        <w:tc>
          <w:tcPr>
            <w:tcW w:w="2552" w:type="dxa"/>
          </w:tcPr>
          <w:p w14:paraId="3AD03D89" w14:textId="77777777" w:rsidR="001B2A1F" w:rsidRPr="00831A83" w:rsidRDefault="001B2A1F" w:rsidP="00831A83">
            <w:pPr>
              <w:rPr>
                <w:rFonts w:ascii="Arial" w:hAnsi="Arial" w:cs="Arial"/>
                <w:sz w:val="18"/>
                <w:szCs w:val="18"/>
              </w:rPr>
            </w:pPr>
            <w:r w:rsidRPr="00831A83">
              <w:rPr>
                <w:rFonts w:ascii="Arial" w:hAnsi="Arial" w:cs="Arial"/>
                <w:sz w:val="18"/>
                <w:szCs w:val="18"/>
              </w:rPr>
              <w:t>adverse complications of screened for condition averted</w:t>
            </w:r>
          </w:p>
        </w:tc>
        <w:tc>
          <w:tcPr>
            <w:tcW w:w="1506" w:type="dxa"/>
          </w:tcPr>
          <w:p w14:paraId="61D57ED8" w14:textId="77777777" w:rsidR="001B2A1F" w:rsidRPr="00831A83" w:rsidRDefault="001B2A1F" w:rsidP="00831A83">
            <w:pPr>
              <w:rPr>
                <w:rFonts w:ascii="Arial" w:hAnsi="Arial" w:cs="Arial"/>
                <w:sz w:val="18"/>
                <w:szCs w:val="18"/>
              </w:rPr>
            </w:pPr>
          </w:p>
        </w:tc>
        <w:tc>
          <w:tcPr>
            <w:tcW w:w="1183" w:type="dxa"/>
          </w:tcPr>
          <w:p w14:paraId="567008A6"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zhhNWZkYTktNzYxZC00NDI4LTkzZDAtMTgxOGQyMzdhNjZjIiwiY2l0YXRpb25JdGVtcyI6W3siaWQiOiIxZWYyNTkwYy1hODA1LTMyNDYtODg0Mi1jNjY0YzY1MGQ1ZjgiLCJpdGVtRGF0YSI6eyJQTUlEIjoiMzA4ODMwNzQiLCJhYnN0cmFjdCI6IlRoZSByYXRlcyBvZiBjaGxhbXlkaWEgYW5kIGdvbm9ycmhlYSBpbmZlY3Rpb24gYXJlIHJpc2luZyBkZXNwaXRlIG51bWVyb3VzIHByZXZlbnRpb24gYW5kIHRyZWF0bWVudCBzdHJhdGVnaWVzLiBBbiBhc3Nlc3NtZW50IG9mIHRoZSBjbGluaWNhbCBlZmZlY3RpdmVuZXNzLCBzYWZldHksIGNvc3QtZWZmZWN0aXZlbmVzcywgYW5kIHBlcnNwZWN0aXZlcyBhbmQgZXhwZXJpZW5jZXMgb2YgcHJlZ25hbnQgcGVyc29ucywgdGhlaXIgcGFydG5lcnMsIGFuZCBoZWFsdGggY2FyZSBwcm92aWRlcnMgd2lsbCBoZWxwIHByb3ZpZGUgZ3VpZGFuY2Ugb24gdGhlIG9wdGltYWwgYXBwcm9hY2ggdG8gc2NyZWVuaW5nIGZvciBjaGxhbXlkaWEgYW5kIGdvbm9ycmhlYSBkdXJpbmcgcHJlZ25hbmN5LiIsImF1dGhvciI6W3siZHJvcHBpbmctcGFydGljbGUiOiIiLCJmYW1pbHkiOiJLYW5nYSIsImdpdmVuIjoiSSIsIm5vbi1kcm9wcGluZy1wYXJ0aWNsZSI6IiIsInBhcnNlLW5hbWVzIjpmYWxzZSwic3VmZml4IjoiIn0seyJkcm9wcGluZy1wYXJ0aWNsZSI6IiIsImZhbWlseSI6IldpbGxpYW1zIiwiZ2l2ZW4iOiJEIiwibm9uLWRyb3BwaW5nLXBhcnRpY2xlIjoiIiwicGFyc2UtbmFtZXMiOmZhbHNlLCJzdWZmaXgiOiIifSx7ImRyb3BwaW5nLXBhcnRpY2xlIjoiIiwiZmFtaWx5IjoiSGF0Y2hldHRlIiwiZ2l2ZW4iOiJUIiwibm9uLWRyb3BwaW5nLXBhcnRpY2xlIjoiIiwicGFyc2UtbmFtZXMiOmZhbHNlLCJzdWZmaXgiOiIifSx7ImRyb3BwaW5nLXBhcnRpY2xlIjoiIiwiZmFtaWx5IjoiTWFjS2lubm9uIiwiZ2l2ZW4iOiJTQiIsIm5vbi1kcm9wcGluZy1wYXJ0aWNsZSI6IiIsInBhcnNlLW5hbWVzIjpmYWxzZSwic3VmZml4IjoiIn0seyJkcm9wcGluZy1wYXJ0aWNsZSI6IiIsImZhbWlseSI6Ikp1bmciLCJnaXZlbiI6IkgiLCJub24tZHJvcHBpbmctcGFydGljbGUiOiIiLCJwYXJzZS1uYW1lcyI6ZmFsc2UsInN1ZmZpeCI6IiJ9LHsiZHJvcHBpbmctcGFydGljbGUiOiIiLCJmYW1pbHkiOiJCbGFjayIsImdpdmVuIjoiQyIsIm5vbi1kcm9wcGluZy1wYXJ0aWNsZSI6IiIsInBhcnNlLW5hbWVzIjpmYWxzZSwic3VmZml4IjoiIn0seyJkcm9wcGluZy1wYXJ0aWNsZSI6IiIsImZhbWlseSI6IlRzb2kiLCJnaXZlbiI6IkIiLCJub24tZHJvcHBpbmctcGFydGljbGUiOiIiLCJwYXJzZS1uYW1lcyI6ZmFsc2UsInN1ZmZpeCI6IiJ9LHsiZHJvcHBpbmctcGFydGljbGUiOiIiLCJmYW1pbHkiOiJCcnVuZGlzaW5pIiwiZ2l2ZW4iOiJGIiwibm9uLWRyb3BwaW5nLXBhcnRpY2xlIjoiIiwicGFyc2UtbmFtZXMiOmZhbHNlLCJzdWZmaXgiOiIifSx7ImRyb3BwaW5nLXBhcnRpY2xlIjoiIiwiZmFtaWx5IjoiRGVKZWFuIiwiZ2l2ZW4iOiJEIiwibm9uLWRyb3BwaW5nLXBhcnRpY2xlIjoiIiwicGFyc2UtbmFtZXMiOmZhbHNlLCJzdWZmaXgiOiIifSx7ImRyb3BwaW5nLXBhcnRpY2xlIjoiIiwiZmFtaWx5IjoiV2Vla3MiLCJnaXZlbiI6IkwiLCJub24tZHJvcHBpbmctcGFydGljbGUiOiIiLCJwYXJzZS1uYW1lcyI6ZmFsc2UsInN1ZmZpeCI6IiJ9LHsiZHJvcHBpbmctcGFydGljbGUiOiIiLCJmYW1pbHkiOiJGb3JkIiwiZ2l2ZW4iOiJDIiwibm9uLWRyb3BwaW5nLXBhcnRpY2xlIjoiIiwicGFyc2UtbmFtZXMiOmZhbHNlLCJzdWZmaXgiOiIifV0sImNvbnRhaW5lci10aXRsZSI6IkNhbmFkaWFuIEFnZW5jeSBmb3IgRHJ1Z3MgYW5kIFRlY2hub2xvZ2llcyBpbiBIZWFsdGgiLCJpZCI6IjFlZjI1OTBjLWE4MDUtMzI0Ni04ODQyLWM2NjRjNjUwZDVmOCIsImlzc3VlZCI6eyJkYXRlLXBhcnRzIjpbWyIyMDE4Il1dfSwibm90ZSI6IlByZXZpb3VzbHkgd3JvbmcgdGl0bGUgYW5kIHllYXI6IFNjcmVlbmluZyBmb3IgQ2hsYW15ZGlhIGFuZCBHb25vcnJoZWEgRHVyaW5nIFByZWduYW5jeTogQSBIZWFsdGggVGVjaG5vbG9neSBBc3Nlc3NtZW50ICgyMDExKSIsInRpdGxlIjoiU2NyZWVuaW5nIGZvciBDaGxhbXlkaWEgVHJhY2hvbWF0aXMgYW5kIE5laXNzZXJpYSBHb25vcnJob2VhZSBEdXJpbmcgUHJlZ25hbmN5OiBBIEhlYWx0aCBUZWNobm9sb2d5IEFzc2Vzc21lbnQiLCJ0eXBlIjoiYXJ0aWNsZS1qb3VybmFsIn0sInVyaXMiOlsiaHR0cDovL3d3dy5tZW5kZWxleS5jb20vZG9jdW1lbnRzLz91dWlkPTVlNThiYTU4LTFiY2ItNGU0Yy05OGE3LTVjMTY0NDcxNGY0YSJdLCJpc1RlbXBvcmFyeSI6ZmFsc2UsImxlZ2FjeURlc2t0b3BJZCI6IjVlNThiYTU4LTFiY2ItNGU0Yy05OGE3LTVjMTY0NDcxNGY0YSJ9LHsiaWQiOiJmZjU3MzY4Mi1lOGI1LTNmZmQtYjVmOC03NDRkZGEwNmNhN2UiLCJpdGVtRGF0YSI6eyJQTUlEIjoiMzA4Njc2NTYiLCJhYnN0cmFjdCI6IkJhY2tncm91bmQ6IEROQS1iYXNlZCBub24taW52YXNpdmUgcHJlbmF0YWwgdGVzdGluZyAoTklQVCkgdXNpbmcgbWF0ZXJuYWwgYmxvb2QgY29uc3RpdHV0ZXMgYW4gZW1lcmdpbmcgdGVjaG5vbG9neSBmb3IgdGhlIGRldGVjdGlvbiBvZiBEb3duIHN5bmRyb21lIChEUykuIFRoZSBhaW0gb2YgdGhlIHN0dWR5IHdhcyB0byBjb25kdWN0IGEgY29zdC1lZmZlY3RpdmVuZXNzIGFuYWx5c2lzIHRvIGV2YWx1YXRlIHRoZSBlY29ub21pYyBjb3N0cyBhbmQgaGVhbHRoIGltcGxpY2F0aW9ucyBvZiB0aGUgaW50cm9kdWN0aW9uIG9mIE5JUFQgYmFzZWQgb24gY2VsbC1mcmVlIGZvZXRhbCBETkEgYW5hbHlzaXMgdGhyb3VnaCBkaWZmZXJlbnQgc2NyZWVuaW5nIHN0cmF0ZWdpZXMgZm9yIHRoZSBkZXRlY3Rpb24gb2YgRFMuIE1ldGhvZHM6IEFuIGFuYWx5dGljYWwgc2hvcnQtdGVybSBkZWNpc2lvbiBtb2RlbCB3YXMgZGV2ZWxvcGVkLCBmcm9tIHRoZSBwYXllcidzIHBlcnNwZWN0aXZlIChTcGFuaXNoIE5hdGlvbmFsIEhlYWx0aCBTZXJ2aWNlKS4gVGhlIG1haW4gb3V0Y29tZSBtZWFzdXJlIHdhcyB0aGUgbnVtYmVyIG9mIERTIGNhc2VzIGRldGVjdGVkLiBTZWNvbmRhcnkgbWVhc3VyZXMgaW5jbHVkZWQgYXNzb2NpYXRlZCBtaXNjYXJyaWFnZXMsIHdvbWVuIHVuZGVyZ29pbmcgY3VycmVudCBzY3JlZW5pbmcsIHdvbWVuIHVuZGVyZ29pbmcgTklQVCwgcG9zaXRpdmUgTklQVCBhbmQgaW52YXNpdmUgcHJvY2VkdXJlcyBwZXJmb3JtZWQuIFRoZSBzdHVkeSBzZXR0aW5nIHdhcyB0aGUgU3BhbmlzaCBOYXRpb25hbCBIZWFsdGggU2VydmljZS4gVGhyZWUgc3RyYXRlZ2llcyB3ZXJlIGNvbXBhcmVkOiAoYSkgZmlyc3QtIGFuZCBzZWNvbmQtdHJpbWVzdGVyIHNjcmVlbmluZyAoY3VycmVudCBzY3JlZW5pbmcpOyAoYikgTklQVCBhcyBjb250aW5nZW50IHRlc3Rpbmc7IGFuZCAoYykgTklQVCBhcyBmaXJzdC1saW5lIHRlc3RpbmcuIE1vZGVsbGluZyB3YXMgYmFzZWQgb24gYSBoeXBvdGhldGljYWwgY29ob3J0IG9mIDEwMCwwMDAgU3BhbmlzaCBwcmVnbmFudCB3b21lbi4gUG9wdWxhdGlvbiBkYXRhIHdlcmUgb2J0YWluZWQgZnJvbSB0aGUgZGF0YWJhc2Ugb2YgdGhlIEJhc3F1ZSBBbnRlbmF0YWwgU2NyZWVuaW5nIFByb2dyYW1tZS4gRGV0ZXJtaW5pc3RpYyBzZW5zaXRpdml0eSBhbmFseXNlcyB3ZXJlIHBlcmZvcm1lZCB0byBhc3Nlc3MgdmFyaWF0aW9ucyBpbiB0aGUgY29zdCBvZiBOSVBULCBzY3JlZW5pbmcgcmlzayBjdXQtb2ZmLCBzY3JlZW5pbmcgdXB0YWtlLXJhdGUgYW5kIHJhdGUgb2YgZmFpbHVyZSBvZiBOSVBULiBSZXN1bHRzOiBOSVBUIGFzIGNvbnRpbmdlbnQgdGVzdGluZyAoc3RyYXRlZ3kgYikgbGVkIHRvIGZld2VyIG1pc2NhcnJpYWdlcyBmb2xsb3dpbmcgaW52YXNpdmUgcHJvY2VkdXJlcyBhbmQgYSBzbGlnaHQgcmVkdWN0aW9uIGluIHRoZSBudW1iZXIgb2YgRFMgY2FzZXMgZGV0ZWN0ZWQgY29tcGFyZWQgdG8gY3VycmVudCBzY3JlZW5pbmcuIEhvd2V2ZXIsIGxvd2VyaW5nIHRoZSBzY3JlZW5pbmcgY3V0LW9mZiB0byA+PSAxOjUwMCB3b3VsZCBpbXByb3ZlIHRoZSBvdmVyYWxsIGVmZmVjdGl2ZW5lc3Mgb2YgTklQVCBhcyBjb250aW5nZW50IHRlc3RpbmcsIGluY3JlYXNpbmcgdGhlIG51bWJlciBvZiBEUyBjYXNlcyBkZXRlY3RlZCBhbmQgZGVjcmVhc2luZyBmb2V0YWwgbG9zc2VzIGFzIGNvbXBhcmVkIHRvIHRoZSBjdXJyZW50IHNjcmVlbmluZywgZGVzcGl0ZSB0aGVyZSB3b3VsZCBiZSBhbiBleHRyYS1jb3N0IG9mIDMuNSUuIFdoZW4gTklQVCB3YXMgdXNlZCBhcyBmaXJzdC1saW5lIHRlc3RpbmcgKHN0cmF0ZWd5IGMpLCB0aGUgc2NyZWVuaW5nIHdvdWxkIGJlIG1vcmUgZWZmZWN0aXZlIGJ1dCBhbHNvIG1vcmUgZXhwZW5zaXZlLCB3aXRoIGluY3JlbWVudGFsIGNvc3QtZWZmZWN0aXZlbmVzcyByYXRpb3MgKElDRVJzKSBwZXIgYWRkaXRpb25hbCBjYXNlIG9mIERTIGRldGVjdGVkIG9mIDEsMjk5LDc2MyBhbmQgMSwyMzIsNzYzLCBjb21wYXJlZCB3aXRoIHN0cmF0ZWdpZXMgYSBhbmQgYiwgcmVzcGVjdGl2ZWx5LiBSZXN1bHRzIHdlcmUgc2Vuc2l0aXZlIHRvIHRoZSBkaWZmZXJlbnQgcGFyYW1ldGVycyBjb25zaWRlcmVkIGluIHRoZSBhbmFseXNpcy4gQ29uY2x1c2lvbnM6IEJvdGgsIGFzIGZpcnN0LWxpbmUgdGVzdGluZyBhbmQgYXMgY29udGluZ2VudCB0ZXN0aW5nIHdoZW4gc2NyZWVuaW5nIGN1dC1vZmYgd2FzIGxvd2VyZWQgPj0gMTo1MDAsIE5JUFQgd291bGQgbGVhZCB0byBtb3JlIGZhdm91cmFibGUgb3V0Y29tZXMgYXMgY29tcGFyZWQgdG8gdGhlIGN1cnJlbnQgc2NyZWVuaW5nIChib3RoIGluIHRlcm1zIG9mIERTIGNhc2VzIGRldGVjdGVkIGFuZCBtaXNjYXJyaWFnZXMgYXZvaWRlZCksIGJ1dCBhdCBhIGdyZWF0ZXIgY29zdC4iLCJhdXRob3IiOlt7ImRyb3BwaW5nLXBhcnRpY2xlIjoiIiwiZmFtaWx5IjoiQmF5b24iLCJnaXZlbiI6IkogQyIsIm5vbi1kcm9wcGluZy1wYXJ0aWNsZSI6IiIsInBhcnNlLW5hbWVzIjpmYWxzZSwic3VmZml4IjoiIn0seyJkcm9wcGluZy1wYXJ0aWNsZSI6IiIsImZhbWlseSI6Ik9ycnVubyIsImdpdmVuIjoiRSIsIm5vbi1kcm9wcGluZy1wYXJ0aWNsZSI6IiIsInBhcnNlLW5hbWVzIjpmYWxzZSwic3VmZml4IjoiIn0seyJkcm9wcGluZy1wYXJ0aWNsZSI6IiIsImZhbWlseSI6IlBvcnRpbGxvIiwiZ2l2ZW4iOiJNIEkiLCJub24tZHJvcHBpbmctcGFydGljbGUiOiIiLCJwYXJzZS1uYW1lcyI6ZmFsc2UsInN1ZmZpeCI6IiJ9LHsiZHJvcHBpbmctcGFydGljbGUiOiIiLCJmYW1pbHkiOiJBc3VhIiwiZ2l2ZW4iOiJKIiwibm9uLWRyb3BwaW5nLXBhcnRpY2xlIjoiIiwicGFyc2UtbmFtZXMiOmZhbHNlLCJzdWZmaXgiOiIifV0sImNvbnRhaW5lci10aXRsZSI6IkNvc3QgRWZmZWN0aXZlbmVzcyBhbmQgUmVzb3VyY2UgQWxsb2NhdGlvbiIsImlkIjoiZmY1NzM2ODItZThiNS0zZmZkLWI1ZjgtNzQ0ZGRhMDZjYTdlIiwiaXNzdWVkIjp7ImRhdGUtcGFydHMiOltbIjIwMTkiXV19LCJwYWdlIjoiNiIsInRpdGxlIjoiVGhlIGNvbnNlcXVlbmNlcyBvZiBpbXBsZW1lbnRpbmcgbm9uLWludmFzaXZlIHByZW5hdGFsIHRlc3Rpbmcgd2l0aCBjZWxsLWZyZWUgZm9ldGFsIEROQSBmb3IgdGhlIGRldGVjdGlvbiBvZiBEb3duIHN5bmRyb21lIGluIHRoZSBTcGFuaXNoIE5hdGlvbmFsIEhlYWx0aCBTZXJ2aWNlOiBhIGNvc3QtZWZmZWN0aXZlbmVzcyBhbmFseXNpcyIsInR5cGUiOiJhcnRpY2xlLWpvdXJuYWwiLCJ2b2x1bWUiOiIxNyJ9LCJ1cmlzIjpbImh0dHA6Ly93d3cubWVuZGVsZXkuY29tL2RvY3VtZW50cy8/dXVpZD1hZjdlOWNkZS04ZDI3LTQ1ZTUtYTFjYi05ZTdlZDcwNzhhMzYiXSwiaXNUZW1wb3JhcnkiOmZhbHNlLCJsZWdhY3lEZXNrdG9wSWQiOiJhZjdlOWNkZS04ZDI3LTQ1ZTUtYTFjYi05ZTdlZDcwNzhhMzYifSx7ImlkIjoiY2JlMWY5ZmEtNWFiYy0zZGVlLWE2N2YtMzI4N2I0YmE5MTJiIiwiaXRlbURhdGEiOnsiUE1JRCI6IjEyMTIwOTE2IiwiYWJzdHJhY3QiOiJUaGlzIHN0dWR5IHJldHJvc3BlY3RpdmVseSBldmFsdWF0ZWQgdHdvIGdyb3VwcyBvZiBwcmVnbmFudCB3b21lbi4gR3JvdXAgQSB3b21lbiAobj0xLDMzOCkgd2VyZSB1bml2ZXJzYWxseSBzY3JlZW5lZCBmb3IgZ2VzdGF0aW9uYWwgZGlhYmV0ZXMgbWVsbGl0dXMgKEdETSkgYW5kIEdETSBwYXRpZW50cyB3ZXJlIGludGVuc2l2ZWx5IHRyZWF0ZWQuIEluIEdyb3VwIEIgKG49NCwwMzUpLCBzY3JlZW5pbmcgd2FzIHBlcmZvcm1lZCBvbmx5IGluIHdvbWVuIGF0IGhpZ2ggcmlzayBmb3IgR0RNIGFuZCB0cmVhdG1lbnQgd2FzIGNvbnZlbnRpb25hbC4gVGhpcyBzdHVkeSBjb25maXJtcyB0aGUgdmFsaWRpdHkgb2YgYSBjb3N0LWVmZmVjdGl2ZSBzY3JlZW5pbmcgcHJvZ3JhbSBmb3IgdGhlIGRpYWdub3NpcyBvZiBHRE0gYW5kIHRoYXQgc2VsZWN0aXZlIHNjcmVlbmluZyBtYXkgYmUgYW4gb3B0aW9uIG9ubHkgaW4gYSBzaXR1YXRpb24gd2hlcmUgaGVhbHRoY2FyZSByZXNvdXJjZXMgYXJlIHZlcnkgc2NhcmNlIGFuZC9vciB1bml2ZXJzYWwgc2NyZWVuaW5nIG9mIGFueSBraW5kIGlzIG5vdCBmZWFzaWJsZS4gT25jZSB0aGUgZGlhZ25vc2lzIG9mIEdETSBoYXMgYmVlbiBtYWRlLCBtZXRhYm9saWMgbWFuYWdlbWVudCB3aXRoIGFuIGludGVuc2l2ZSBhcHByb2FjaCBpcyBpbXBvcnRhbnQgdG8gcmVkdWNlIG1hdGVybmFsIGFuZCBmZXRhbCBtb3JiaWRpdHkuIERpYWdub3NpcyBvZiBHRE0gYW5kIGludGVuc2l2ZSB0cmVhdG1lbnQgcmVwcmVzZW50IGEgY29zdCBmb3IgdGhlIHB1YmxpYyBoZWFsdGggc3lzdGVtLCBidXQgcGVybWl0IGEgc2lnbmlmaWNhbnQgbW9uZXRhcnkgc2F2aW5ncyBpbiB0ZXJtcyBvZiBjb3N0cyBsaW5rZWQgdG8gbWF0ZXJuYWwgYW5kIG5lb25hdGFsIG1vcmJpZGl0eS4iLCJhdXRob3IiOlt7ImRyb3BwaW5nLXBhcnRpY2xlIjoiIiwiZmFtaWx5IjoiQ2lhbm5pIiwiZ2l2ZW4iOiJHIiwibm9uLWRyb3BwaW5nLXBhcnRpY2xlIjoiRGkiLCJwYXJzZS1uYW1lcyI6ZmFsc2UsInN1ZmZpeCI6IiJ9LHsiZHJvcHBpbmctcGFydGljbGUiOiIiLCJmYW1pbHkiOiJWb2xwZSIsImdpdmVuIjoiTCIsIm5vbi1kcm9wcGluZy1wYXJ0aWNsZSI6IiIsInBhcnNlLW5hbWVzIjpmYWxzZSwic3VmZml4IjoiIn0seyJkcm9wcGluZy1wYXJ0aWNsZSI6IiIsImZhbWlseSI6IkNhc2FkaWRpbyIsImdpdmVuIjoiSSIsIm5vbi1kcm9wcGluZy1wYXJ0aWNsZSI6IiIsInBhcnNlLW5hbWVzIjpmYWxzZSwic3VmZml4IjoiIn0seyJkcm9wcGluZy1wYXJ0aWNsZSI6IiIsImZhbWlseSI6IkJvdHRvbmUiLCJnaXZlbiI6IlAiLCJub24tZHJvcHBpbmctcGFydGljbGUiOiIiLCJwYXJzZS1uYW1lcyI6ZmFsc2UsInN1ZmZpeCI6IiJ9LHsiZHJvcHBpbmctcGFydGljbGUiOiIiLCJmYW1pbHkiOiJNYXJzZWxsaSIsImdpdmVuIjoiTCIsIm5vbi1kcm9wcGluZy1wYXJ0aWNsZSI6IiIsInBhcnNlLW5hbWVzIjpmYWxzZSwic3VmZml4IjoiIn0seyJkcm9wcGluZy1wYXJ0aWNsZSI6IiIsImZhbWlseSI6IkxlbmNpb25pIiwiZ2l2ZW4iOiJDIiwibm9uLWRyb3BwaW5nLXBhcnRpY2xlIjoiIiwicGFyc2UtbmFtZXMiOmZhbHNlLCJzdWZmaXgiOiIifSx7ImRyb3BwaW5nLXBhcnRpY2xlIjoiIiwiZmFtaWx5IjoiQm9sZHJpbmkiLCJnaXZlbiI6IkEiLCJub24tZHJvcHBpbmctcGFydGljbGUiOiIiLCJwYXJzZS1uYW1lcyI6ZmFsc2UsInN1ZmZpeCI6IiJ9LHsiZHJvcHBpbmctcGFydGljbGUiOiIiLCJmYW1pbHkiOiJUZXRpIiwiZ2l2ZW4iOiJHIiwibm9uLWRyb3BwaW5nLXBhcnRpY2xlIjoiIiwicGFyc2UtbmFtZXMiOmZhbHNlLCJzdWZmaXgiOiIifSx7ImRyb3BwaW5nLXBhcnRpY2xlIjoiIiwiZmFtaWx5IjoiUHJhdG8iLCJnaXZlbiI6IlMiLCJub24tZHJvcHBpbmctcGFydGljbGUiOiJEZWwiLCJwYXJzZS1uYW1lcyI6ZmFsc2UsInN1ZmZpeCI6IiJ9LHsiZHJvcHBpbmctcGFydGljbGUiOiIiLCJmYW1pbHkiOiJCZW56aSIsImdpdmVuIjoiTCIsIm5vbi1kcm9wcGluZy1wYXJ0aWNsZSI6IiIsInBhcnNlLW5hbWVzIjpmYWxzZSwic3VmZml4IjoiIn1dLCJjb250YWluZXItdGl0bGUiOiJBY3RhIERpYWJldG9sb2dpY2EiLCJpZCI6ImNiZTFmOWZhLTVhYmMtM2RlZS1hNjdmLTMyODdiNGJhOTEyYiIsImlzc3VlIjoiMiIsImlzc3VlZCI6eyJkYXRlLXBhcnRzIjpbWyIyMDAyIl1dfSwicGFnZSI6IjY5LTczIiwidGl0bGUiOiJVbml2ZXJzYWwgc2NyZWVuaW5nIGFuZCBpbnRlbnNpdmUgbWV0YWJvbGljIG1hbmFnZW1lbnQgb2YgZ2VzdGF0aW9uYWwgZGlhYmV0ZXM6IGNvc3QtZWZmZWN0aXZlbmVzcyBpbiBJdGFseSIsInR5cGUiOiJhcnRpY2xlLWpvdXJuYWwiLCJ2b2x1bWUiOiIzOSJ9LCJ1cmlzIjpbImh0dHA6Ly93d3cubWVuZGVsZXkuY29tL2RvY3VtZW50cy8/dXVpZD05OGE0YTc1My0xOGFiLTQyOTYtYTFiMS04MjFjYmVkMzA2ODciXSwiaXNUZW1wb3JhcnkiOmZhbHNlLCJsZWdhY3lEZXNrdG9wSWQiOiI5OGE0YTc1My0xOGFiLTQyOTYtYTFiMS04MjFjYmVkMzA2ODcifSx7ImlkIjoiZGM1YmEzYTYtN2Q1Ni0zNTA3LTgxNzYtNWQ0N2ZkOTVjYWRhIiwiaXRlbURhdGEiOnsiUE1JRCI6IjI1OTc3MTQ0IiwiYWJzdHJhY3QiOiJPQkpFQ1RJVkU6IFRvIGFzc2VzcyB0aGUgY29zdC1lZmZlY3RpdmVuZXNzIG9mIHVuaXZlcnNhbCBzY3JlZW5pbmcgZm9yIHRoeXJvaWQgZGlzZWFzZSBpbiBwcmVnbmFudCB3b21lbiBpbiBTcGFpbiBhcyBjb21wYXJlZCB0byBoaWdoIHJpc2sgc2NyZWVuaW5nIGFuZCBubyBzY3JlZW5pbmcuIE1FVEhPRE9MT0dZOiBBIGRlY2lzaW9uLWFuYWx5dGljIG1vZGVsIGNvbXBhcmluZyB0aGUgaW5jcmVtZW50YWwgY29zdCBwZXIgcXVhbGl0eS1hZGp1c3RlZCBsaWZlIHllYXIgKFFBTFkpIG9mIHVuaXZlcnNhbCBzY3JlZW5pbmcgdmVyc3VzIGhpZ2ggcmlzayBzY3JlZW5pbmcgYW5kIHZlcnN1cyBubyBzY3JlZW5pbmcuIHdhcyB1c2VkIGZvciB0aGUgcHJlZ25hbmN5IGFuZCBwb3N0cGFydHVtIHBlcmlvZC4gUHJvYmFiaWxpdGllcyBmcm9tIHJhbmRvbWl6ZWQgY29udHJvbGxlZCB0cmlhbHMgd2VyZSBjb25zaWRlcmVkIGZvciBhZHZlcnNlIG9ic3RldHJpY2FsIG91dGNvbWVzLiBBIE1hcmtvdiBtb2RlbCB3YXMgdXNlZCB0byBhc3Nlc3MgdGhlIGxpZmV0aW1lIHBlcmlvZCBhZnRlciB0aGUgZmlyc3QgcG9zdHBhcnR1bSB5ZWFyIGFuZCBhY2NvdW50IGZvciBkZXZlbG9wbWVudCBvZiBvdmVydCBoeXBvdGh5cm9pZGlzbS4gVGhlIG1haW4gYXNzdW1wdGlvbnMgaW4gdGhlIG1vZGVsIGFuZCB1c2Ugb2YgcmVzb3VyY2VzIHdlcmUgYXNzZXNzZWQgYnkgbG9jYWwgY2xpbmljYWwgZXhwZXJ0cy4gVGhlIGFuYWx5c2lzIGNvbnNpZGVyZWQgZGlyZWN0IGhlYWx0aGNhcmUgY29zdHMgb25seS4gUkVTVUxUUzogVW5pdmVyc2FsIHNjcmVlbmluZyBnYWluZWQgLjAxMSBRQUxZcyBvdmVyIGhpZ2ggcmlzayBzY3JlZW5pbmcgYW5kIC4wMTQgUUFMWVMgb3ZlciBubyBzY3JlZW5pbmcuIFRvdGFsIGRpcmVjdCBjb3N0cyBwZXIgcGF0aWVudCB3ZXJlIDUsNzg2IGZvciB1bml2ZXJzYWwgc2NyZWVuaW5nLCA1LDc5MSBmb3IgaGlnaCByaXNrIHNjcmVlbmluZywgYW5kIDUsNzgxIGZvciBubyBzY3JlZW5pbmcuIFVuaXZlcnNhbCBzY3JlZW5pbmcgd2FzIGRvbWluYW50IGNvbXBhcmVkIHRvIHJpc2stYmFzZWQgc2NyZWVuaW5nIGFuZCBhIHZlcnkgY29zdC1lZmZlY3RpdmUgYWx0ZXJuYXRpdmUgYXMgY29tcGFyZWQgdG8gbm8gc2NyZWVuaW5nLiBVc2Ugb2YgdW5pdmVyc2FsIHNjcmVlbmluZyBpbnN0ZWFkIG9mIGhpZ2ggcmlzayBzY3JlZW5pbmcgd291bGQgcmVzdWx0IGluIDIsNjUzLDg1NCBhbm51YWwgc2F2aW5ncyBmb3IgdGhlIFNwYW5pc2ggTmF0aW9uYWwgSGVhbHRoIFN5c3RlbS4gQ09OQ0xVU0lPTlM6IFVuaXZlcnNhbCBzY3JlZW5pbmcgZm9yIHRoeXJvaWQgZGlzZWFzZSBpbiBwcmVnbmFudCB3b21lbiBpbiB0aGUgZmlyc3QgdHJpbWVzdGVyIGlzIGRvbWluYW50IGluIFNwYWluIGFzIGNvbXBhcmVkIHRvIHJpc2stYmFzZWQgc2NyZWVuaW5nLCBhbmQgaXMgY29zdC1lZmZlY3RpdmUgYXMgY29tcGFyZWQgdG8gbm8gc2NyZWVuaW5nIChpbmNyZW1lbnRhbCBjb3N0LWVmZmVjdGl2ZW5lc3MgcmF0aW8gb2YgMzc0IHBlciBRQUxZKS4gTW9yZW92ZXIsIGl0IGFsbG93cyBkaWFnbm9zaW5nIGFuZCB0cmVhdGluZyBjYXNlcyBvZiBjbGluaWNhbCBhbmQgc3ViY2xpbmljYWwgaHlwb3RoeXJvaWRpc20gdGhhdCBtYXkgbm90IGJlIGRldGVjdGVkIHdoZW4gb25seSBoaWdoLXJpc2sgd29tZW4gYXJlIHNjcmVlbmVkLiIsImF1dGhvciI6W3siZHJvcHBpbmctcGFydGljbGUiOiIiLCJmYW1pbHkiOiJEb25uYXkgQ2FuZGlsIiwiZ2l2ZW4iOiJTIiwibm9uLWRyb3BwaW5nLXBhcnRpY2xlIjoiIiwicGFyc2UtbmFtZXMiOmZhbHNlLCJzdWZmaXgiOiIifSx7ImRyb3BwaW5nLXBhcnRpY2xlIjoiIiwiZmFtaWx5IjoiQmFsc2EgQmFycm8iLCJnaXZlbiI6IkogQSIsIm5vbi1kcm9wcGluZy1wYXJ0aWNsZSI6IiIsInBhcnNlLW5hbWVzIjpmYWxzZSwic3VmZml4IjoiIn0seyJkcm9wcGluZy1wYXJ0aWNsZSI6IiIsImZhbWlseSI6IkFsdmFyZXogSGVybmFuZGV6IiwiZ2l2ZW4iOiJKIiwibm9uLWRyb3BwaW5nLXBhcnRpY2xlIjoiIiwicGFyc2UtbmFtZXMiOmZhbHNlLCJzdWZmaXgiOiIifSx7ImRyb3BwaW5nLXBhcnRpY2xlIjoiIiwiZmFtaWx5IjoiQ3Jlc3BvIFBhbG9tbyIsImdpdmVuIjoiQyIsIm5vbi1kcm9wcGluZy1wYXJ0aWNsZSI6IiIsInBhcnNlLW5hbWVzIjpmYWxzZSwic3VmZml4IjoiIn0seyJkcm9wcGluZy1wYXJ0aWNsZSI6IiIsImZhbWlseSI6IlBlcmV6LUFsY2FudGFyYSIsImdpdmVuIjoiRiIsIm5vbi1kcm9wcGluZy1wYXJ0aWNsZSI6IiIsInBhcnNlLW5hbWVzIjpmYWxzZSwic3VmZml4IjoiIn0seyJkcm9wcGluZy1wYXJ0aWNsZSI6IiIsImZhbWlseSI6IlBvbGFuY28gU2FuY2hleiIsImdpdmVuIjoiQyIsIm5vbi1kcm9wcGluZy1wYXJ0aWNsZSI6IiIsInBhcnNlLW5hbWVzIjpmYWxzZSwic3VmZml4IjoiIn1dLCJjb250YWluZXItdGl0bGUiOiJFbmRvY3Jpbm9sb2dpYSB5IE51dHJpY2lvbiIsImlkIjoiZGM1YmEzYTYtN2Q1Ni0zNTA3LTgxNzYtNWQ0N2ZkOTVjYWRhIiwiaXNzdWUiOiI3IiwiaXNzdWVkIjp7ImRhdGUtcGFydHMiOltbIjIwMTUiXV19LCJwYWdlIjoiMzIyLTMzMCIsInRpdGxlIjoiQ29zdC1lZmZlY3RpdmVuZXNzIGFuYWx5c2lzIG9mIHVuaXZlcnNhbCBzY3JlZW5pbmcgZm9yIHRoeXJvaWQgZGlzZWFzZSBpbiBwcmVnbmFudCB3b21lbiBpbiBTcGFpbiIsInR5cGUiOiJhcnRpY2xlLWpvdXJuYWwiLCJ2b2x1bWUiOiI2MiJ9LCJ1cmlzIjpbImh0dHA6Ly93d3cubWVuZGVsZXkuY29tL2RvY3VtZW50cy8/dXVpZD05MWIwMTBhMS02NjJhLTRhOGMtYjBiNy1jMWQ0NjI4NDNmOTEiXSwiaXNUZW1wb3JhcnkiOmZhbHNlLCJsZWdhY3lEZXNrdG9wSWQiOiI5MWIwMTBhMS02NjJhLTRhOGMtYjBiNy1jMWQ0NjI4NDNmOTEifSx7ImlkIjoiNGJjNDQ1MzEtY2Q5MS0zNzRlLWIwMDctODMwMzRiMWYxOGYyIiwiaXRlbURhdGEiOnsiUE1JRCI6IjIyNDMzMzQ2IiwiYWJzdHJhY3QiOiJPQkpFQ1RJVkU6IFRvIGVzdGltYXRlIHRoZSBjb3N0IGFuZCBjb25zZXF1ZW5jZXMgb2YgaW50cmFwYXJ0dW0gcG9seW1lcmFzZSBjaGFpbiByZWFjdGlvbiAoUENSKSBzY3JlZW5pbmcgb24gZWFybHktb25zZXQgZ3JvdXAgQiBzdHJlcHRvY29jY2FsIChHQlMpIGRpc2Vhc2UgY29tcGFyZWQgd2l0aCB0aGUgYW50ZW5hdGFsIGxvd2VyIHZhZ2luYSBjdWx0dXJlIHNjcmVlbmluZyByZWNvbW1lbmRlZCBpbiBGcmFuY2UuIE1FVEhPRFM6IFRoaXMgd2FzIGEgc2luZ2xlLWluc3RpdHV0aW9uIHN0dWR5IGNvbXBhcmluZyB0aGUgaW50cmFwYXJ0dW0gUENSIHNjcmVlbmluZyBzdHJhdGVneSBpbXBsZW1lbnRlZCBpbiAyMDEwIHdpdGggYW50ZW5hdGFsIGN1bHR1cmUgc3RyYXRlZ3kgaW4gcGxhY2UgaW4gMjAwOS4gRWFybHktb25zZXQgR0JTIGRpc2Vhc2UgaW4gbmV3Ym9ybnMgd2FzIG1vbml0b3JlZCBleGhhdXN0aXZlbHkuIFdlIGVzdGltYXRlZCBkaXJlY3QgY29zdHMsIGluY2x1ZGluZyBzY3JlZW5pbmcgdGVzdCBjb3N0cyBhbmQgaG9zcGl0YWwgY29zdHMsIGZvciBkZWxpdmVyaWVzIG9mIGhlYWx0aHkgbmV3Ym9ybnMgY29tcGFyZWQgd2l0aCB0aG9zZSBpbmZlY3RlZCB3aXRoIEdCUy4gQ29zdHMgaW4gMjAwOSBhbmQgMjAxMCB3ZXJlIGNvbXBhcmVkIG9uIGFuIGludGVudGlvbi10by10cmVhdCBiYXNpcy4gUkVTVUxUUzogVGVybSBkZWxpdmVyaWVzIHdlcmUgMiw3NjEgYW5kIDIsODE0IGluIDIwMDkgYW5kIDIwMTAsIHJlc3BlY3RpdmVseS4gQW1vbmcgdGhlIHNjcmVlbmVkIG1vdGhlcnMsIHRoZSB2YWdpbmFsIEdCUyBjb2xvbml6YXRpb24gcmF0ZSB3YXMgMTEuNyUgYmFzZWQgb24gYW50ZW5hdGFsIEdCUyBjdWx0dXJlIHNjcmVlbmluZyBpbiAyMDA5IGNvbXBhcmVkIHdpdGggMTYuNyUgaW4gMjAxMCB1c2luZyB0aGUgaW50cmFwYXJ0dW0gUENSIHRlc3RpbmcuIFRoZSBvdmVyYWxsIHByb2JhYmlsaXRpZXMgb2YgbmVvbmF0YWwgR0JTIGRpc2Vhc2Ugd2VyZSAwLjklIGNvbXBhcmVkIHdpdGggMC41JSwgYW5kIHRoZSBhdmVyYWdlIHRvdGFsIGNvc3QgcGVyIGRlbGl2ZXJ5IHdhcyAkMSw3NTkrLy0xLDIwOSBpbiAyMDA5IGNvbXBhcmVkIHdpdGggJDEsNzU0Ky8tODQyIGluIDIwMTAgKFA9LjkpIGluIGFudGVuYXRhbCBhbmQgaW50cmFwYXJ0dW0gc2NyZWVuaW5nIHN0cmF0ZWdpZXMsIHJlc3BlY3RpdmVseS4gVGhlIG51bWJlciBhbmQgc2V2ZXJpdHkgb2YgY2FzZXMgb2YgZWFybHktb25zZXQgR0JTIGRpc2Vhc2UgYW5kIHRoZSByZXN1bHRpbmcgaG9zcGl0YWwgY29zdHMgd2VyZSBoaWdoZXIgaW4gMjAwOS4gQ09OQ0xVU0lPTjogUG9seW1lcmFzZSBjaGFpbiByZWFjdGlvbiBpbnRyYXBhcnR1bSBzY3JlZW5pbmcgc3RyYXRlZ3kgd2FzIGNvc3QtbmV1dHJhbCB3aGVuIGNvbXBhcmVkIHdpdGggdGhlIDIwMDkgYW50ZW5hdGFsIGxvd2VyIHZhZ2luYSBjdWx0dXJlIHNjcmVlbmluZywgd2l0aCBhIHNpZ25pZmljYW50IGRlY3JlYXNlIGluIGVhcmx5LW9uc2V0IEdCUyBkaXNlYXNlLiIsImF1dGhvciI6W3siZHJvcHBpbmctcGFydGljbGUiOiIiLCJmYW1pbHkiOiJIZWxhbGkiLCJnaXZlbiI6Ik4iLCJub24tZHJvcHBpbmctcGFydGljbGUiOiJFbCIsInBhcnNlLW5hbWVzIjpmYWxzZSwic3VmZml4IjoiIn0seyJkcm9wcGluZy1wYXJ0aWNsZSI6IiIsImZhbWlseSI6Ikdpb3ZhbmdyYW5kaSIsImdpdmVuIjoiWSIsIm5vbi1kcm9wcGluZy1wYXJ0aWNsZSI6IiIsInBhcnNlLW5hbWVzIjpmYWxzZSwic3VmZml4IjoiIn0seyJkcm9wcGluZy1wYXJ0aWNsZSI6IiIsImZhbWlseSI6Ikd1eW90IiwiZ2l2ZW4iOiJLIiwibm9uLWRyb3BwaW5nLXBhcnRpY2xlIjoiIiwicGFyc2UtbmFtZXMiOmZhbHNlLCJzdWZmaXgiOiIifSx7ImRyb3BwaW5nLXBhcnRpY2xlIjoiIiwiZmFtaWx5IjoiQ2hldmV0IiwiZ2l2ZW4iOiJLIiwibm9uLWRyb3BwaW5nLXBhcnRpY2xlIjoiIiwicGFyc2UtbmFtZXMiOmZhbHNlLCJzdWZmaXgiOiIifSx7ImRyb3BwaW5nLXBhcnRpY2xlIjoiIiwiZmFtaWx5IjoiR3V0bWFubiIsImdpdmVuIjoiTCIsIm5vbi1kcm9wcGluZy1wYXJ0aWNsZSI6IiIsInBhcnNlLW5hbWVzIjpmYWxzZSwic3VmZml4IjoiIn0seyJkcm9wcGluZy1wYXJ0aWNsZSI6IiIsImZhbWlseSI6IkR1cmFuZC1aYWxlc2tpIiwiZ2l2ZW4iOiJJIiwibm9uLWRyb3BwaW5nLXBhcnRpY2xlIjoiIiwicGFyc2UtbmFtZXMiOmZhbHNlLCJzdWZmaXgiOiIifV0sImNvbnRhaW5lci10aXRsZSI6Ik9ic3RldHJpY3MgYW5kIEd5bmVjb2xvZ3kiLCJpZCI6IjRiYzQ0NTMxLWNkOTEtMzc0ZS1iMDA3LTgzMDM0YjFmMThmMiIsImlzc3VlIjoiNCIsImlzc3VlZCI6eyJkYXRlLXBhcnRzIjpbWyIyMDEyIl1dfSwicGFnZSI6IjgyMi04MjkiLCJ0aXRsZSI6IkNvc3QgYW5kIGVmZmVjdGl2ZW5lc3Mgb2YgaW50cmFwYXJ0dW0gZ3JvdXAgQiBzdHJlcHRvY29jY3VzIHBvbHltZXJhc2UgY2hhaW4gcmVhY3Rpb24gc2NyZWVuaW5nIGZvciB0ZXJtIGRlbGl2ZXJpZXMiLCJ0eXBlIjoiYXJ0aWNsZS1qb3VybmFsIiwidm9sdW1lIjoiMTE5In0sInVyaXMiOlsiaHR0cDovL3d3dy5tZW5kZWxleS5jb20vZG9jdW1lbnRzLz91dWlkPTYwMjgzNDk4LWY2NjUtNGFkZC04NjU1LTBmMzNkNzhkZGJiOSJdLCJpc1RlbXBvcmFyeSI6ZmFsc2UsImxlZ2FjeURlc2t0b3BJZCI6IjYwMjgzNDk4LWY2NjUtNGFkZC04NjU1LTBmMzNkNzhkZGJiOSJ9LHsiaWQiOiI4MWU3OTZmYS05ZTYzLTNlYTAtOTBhYy1lNzY4NTQ5ODExN2QiLCJpdGVtRGF0YSI6eyJQTUlEIjoiMjc3MjM4ODUiLCJhYnN0cmFjdCI6IkltcG9ydGFuY2U6IENvbmdlbml0YWwgY3l0b21lZ2Fsb3ZpcnVzIChjQ01WKSBpbmZlY3Rpb24gaXMgYSBtYWpvciBjYXVzZSBvZiBjaGlsZGhvb2QgZGVhZm5lc3MuIE1vc3QgY0NNViBpbmZlY3Rpb25zIGFyZSBub3QgZGlhZ25vc2VkIHdpdGhvdXQgbmV3Ym9ybiBzY3JlZW5pbmcsIHJlc3VsdGluZyBpbiBtaXNzZWQgb3Bwb3J0dW5pdGllcyBmb3IgZGlyZWN0ZWQgY2FyZS4gT2JqZWN0aXZlOiBUbyBlc3RpbWF0ZSB0aGUgY29zdC1lZmZlY3RpdmVuZXNzIG9mIHVuaXZlcnNhbCBhbmQgdGFyZ2V0ZWQgbmV3Ym9ybiBjQ01WIHNjcmVlbmluZyBwcm9ncmFtcyBjb21wYXJlZCB3aXRoIG5vIGNDTVYgc2NyZWVuaW5nLiBEZXNpZ24sIFNldHRpbmcsIGFuZCBQYXJ0aWNpcGFudHM6IE1vZGVscyB3ZXJlIGNvbnN0cnVjdGVkIHVzaW5nIHJhdGVzIGFuZCBvdXRjb21lcyBmcm9tIHByb3NwZWN0aXZlIGNvaG9ydCBzdHVkaWVzIG9mIG5ld2Jvcm4gY0NNViBzY3JlZW5pbmcgaW4gVVMgcG9zdHBhcnR1bSBjYXJlIGFuZCBlYXJseSBoZWFyaW5nIHByb2dyYW1zLiBDb3N0cyBvZiBsYWJvcmF0b3J5IHRlc3RpbmcsIHRyZWF0bWVudCwgYW5kIGhlYXJpbmcgbG9zcyB3ZXJlIGRyYXduIGZyb20gTWVkaWNhaWQgZGF0YSBhbmQgcHVibGlzaGVkIGVzdGltYXRlcy4gVGhlIGJlbmVmaXRzIG9mIGNDTVYgc2NyZWVuaW5nIHdlcmUgYXNzdW1lZCB0byBjb21lIGZyb20gYW50aXZpcmFsIHRoZXJhcHkgZm9yIGFmZmVjdGVkIG5ld2Jvcm5zIHRvIHJlZHVjZSBoZWFyaW5nIGxvc3MgYW5kIGZyb20gZWFybGllciBpZGVudGlmaWNhdGlvbiBvZiBoZWFyaW5nIGxvc3Mgd2l0aCBwb3N0bmF0YWwgb25zZXQuIEFuYWx5c2VzIHdlcmUgcGVyZm9ybWVkIGZyb20gSnVseSAyMDE0IHRvIE1hcmNoIDIwMTYuIEludGVydmVudGlvbnM6IE1vZGVscyBjb21wYXJlZCB1bml2ZXJzYWwgb3IgdGFyZ2V0ZWQgY0NNViBzY3JlZW5pbmcgb2YgbmV3Ym9ybnMgd2l0aCBhIGZhaWxlZCBoZWFyaW5nIHNjcmVlbiwgd2l0aCBzdGFuZGFyZCBjYXJlIGZvciBjQ01WIGluZmVjdGlvbi4gTWFpbiBPdXRjb21lcyBhbmQgTWVhc3VyZXM6IFRoZSBpbmNyZW1lbnRhbCBjb3N0cyBvZiBpZGVudGlmeWluZyAxIGNDTVYgaW5mZWN0aW9uLCBpZGVudGlmeWluZyAxIGNhc2Ugb2YgY0NNVi1yZWxhdGVkIGhlYXJpbmcgbG9zcywgYW5kIHByZXZlbnRpbmcgMSBjb2NobGVhciBpbXBsYW50OyB0aGUgaW5jcmVtZW50YWwgcmVkdWN0aW9uIGluIGNhc2VzIG9mIHNldmVyZSB0byBwcm9mb3VuZCBoZWFyaW5nIGxvc3M7IGFuZCB0aGUgZGlmZmVyZW5jZXMgaW4gY29zdHMgcGVyIGluZmFudCBzY3JlZW5lZCBieSB1bml2ZXJzYWwgb3IgdGFyZ2V0ZWQgc3RyYXRlZ2llcyB1bmRlciBkaWZmZXJlbnQgYXNzdW1wdGlvbnMgYWJvdXQgdGhlIGVmZmVjdGl2ZW5lc3Mgb2YgYW50aXZpcmFsIHRyZWF0bWVudC4gUmVzdWx0czogQW1vbmcgYWxsIGluZmFudHMgYm9ybiBpbiB0aGUgVW5pdGVkIFN0YXRlcywgaWRlbnRpZmljYXRpb24gb2YgMSBjYXNlIG9mIGNDTVYgaW5mZWN0aW9uIGJ5IHVuaXZlcnNhbCBzY3JlZW5pbmcgd2FzIGVzdGltYXRlZCB0byBjb3N0ICQyMDAwIHRvICQxMDAwMDsgYnkgdGFyZ2V0ZWQgc2NyZWVuaW5nLCAkNTY2IHRvICQyODMyLiBUaGUgY29zdCBvZiBpZGVudGlmeWluZyAxIGNhc2Ugb2YgaGVhcmluZyBsb3NzIGR1ZSB0byBjQ01WIHdhcyBhcyBsaXR0bGUgYXMgJDI3NDYwIGJ5IHVuaXZlcnNhbCBzY3JlZW5pbmcgb3IgJDk3NSBieSB0YXJnZXRlZCBzY3JlZW5pbmcuIEFzc3VtaW5nIGEgbW9kZXN0IGJlbmVmaXQgb2YgYW50aXZpcmFsIHRyZWF0bWVudCwgc2NyZWVuaW5nIHByb2dyYW1zIHdlcmUgZXN0aW1hdGVkIHRvIHJlZHVjZSBzZXZlcmUgdG8gcHJvZm91bmQgaGVhcmluZyBsb3NzIGJ5IDQuMiUgdG8gMTMlIGFuZCByZXN1bHQgaW4gZGlyZWN0IGNvc3RzIG9mICQxMC44NiBwZXIgbmV3Ym9ybiBzY3JlZW5lZC4gSG93ZXZlciwgc2F2aW5ncyBvZiB1cCB0byAkMzcuOTcgcGVyIG5ld2Jvcm4gc2NyZWVuZWQgd2VyZSBlc3RpbWF0ZWQgd2hlbiBjb3N0cyByZWxhdGVkIHRvIGZ1bmN0aW9uYWxpdHkgd2VyZSBpbmNsdWRlZC4gQ29uY2x1c2lvbnMgYW5kIFJlbGV2YW5jZTogTmV3Ym9ybiBzY3JlZW5pbmcgZm9yIGNDTVYgaW5mZWN0aW9uIGFwcGVhcnMgdG8gYmUgY29zdC1lZmZlY3RpdmUgdW5kZXIgYSB3aWRlIHJhbmdlIG9mIGFzc3VtcHRpb25zLiBVbml2ZXJzYWwgc2NyZWVuaW5nIG9mZmVycyBsYXJnZXIgbmV0IHNhdmluZ3MgYW5kIHRoZSBncmVhdGVzdCBvcHBvcnR1bml0eSB0byBwcm92aWRlIGRpcmVjdGVkIGNhcmUuIFRhcmdldGVkIHNjcmVlbmluZyBhbHNvIGFwcGVhcnMgdG8gYmUgY29zdC1lZmZlY3RpdmUgYW5kIHJlcXVpcmVzIHRlc3RpbmcgZm9yIGZld2VyIG5ld2Jvcm5zLiBUaGVzZSBmaW5kaW5ncyBzdWdnZXN0IHRoYXQgaW1wbGVtZW50YXRpb24gb2YgbmV3Ym9ybiBjQ01WIHNjcmVlbmluZyBwcm/igKYiLCJhdXRob3IiOlt7ImRyb3BwaW5nLXBhcnRpY2xlIjoiIiwiZmFtaWx5IjoiR2FudHQiLCJnaXZlbiI6IlMiLCJub24tZHJvcHBpbmctcGFydGljbGUiOiIiLCJwYXJzZS1uYW1lcyI6ZmFsc2UsInN1ZmZpeCI6IiJ9LHsiZHJvcHBpbmctcGFydGljbGUiOiIiLCJmYW1pbHkiOiJEaW9ubmUiLCJnaXZlbiI6IkYiLCJub24tZHJvcHBpbmctcGFydGljbGUiOiIiLCJwYXJzZS1uYW1lcyI6ZmFsc2UsInN1ZmZpeCI6IiJ9LHsiZHJvcHBpbmctcGFydGljbGUiOiIiLCJmYW1pbHkiOiJLb3phayIsImdpdmVuIjoiRiBLIiwibm9uLWRyb3BwaW5nLXBhcnRpY2xlIjoiIiwicGFyc2UtbmFtZXMiOmZhbHNlLCJzdWZmaXgiOiIifSx7ImRyb3BwaW5nLXBhcnRpY2xlIjoiIiwiZmFtaWx5IjoiR29zaGVuIiwiZ2l2ZW4iOiJPIiwibm9uLWRyb3BwaW5nLXBhcnRpY2xlIjoiIiwicGFyc2UtbmFtZXMiOmZhbHNlLCJzdWZmaXgiOiIifSx7ImRyb3BwaW5nLXBhcnRpY2xlIjoiIiwiZmFtaWx5IjoiR29sZGZhcmIiLCJnaXZlbiI6IkQgTSIsIm5vbi1kcm9wcGluZy1wYXJ0aWNsZSI6IiIsInBhcnNlLW5hbWVzIjpmYWxzZSwic3VmZml4IjoiIn0seyJkcm9wcGluZy1wYXJ0aWNsZSI6IiIsImZhbWlseSI6IlBhcmsiLCJnaXZlbiI6IkEgSCIsIm5vbi1kcm9wcGluZy1wYXJ0aWNsZSI6IiIsInBhcnNlLW5hbWVzIjpmYWxzZSwic3VmZml4IjoiIn0seyJkcm9wcGluZy1wYXJ0aWNsZSI6IiIsImZhbWlseSI6IkJvcHBhbmEiLCJnaXZlbiI6IlMgQiIsIm5vbi1kcm9wcGluZy1wYXJ0aWNsZSI6IiIsInBhcnNlLW5hbWVzIjpmYWxzZSwic3VmZml4IjoiIn0seyJkcm9wcGluZy1wYXJ0aWNsZSI6IiIsImZhbWlseSI6IkZvd2xlciIsImdpdmVuIjoiSyIsIm5vbi1kcm9wcGluZy1wYXJ0aWNsZSI6IiIsInBhcnNlLW5hbWVzIjpmYWxzZSwic3VmZml4IjoiIn1dLCJjb250YWluZXItdGl0bGUiOiJKQU1BIFBlZGlhdHJpY3MiLCJpZCI6IjgxZTc5NmZhLTllNjMtM2VhMC05MGFjLWU3Njg1NDk4MTE3ZCIsImlzc3VlIjoiMTIiLCJpc3N1ZWQiOnsiZGF0ZS1wYXJ0cyI6W1siMjAxNiJdXX0sInBhZ2UiOiIxMTczLTExODAiLCJ0aXRsZSI6IkNvc3QtZWZmZWN0aXZlbmVzcyBvZiBVbml2ZXJzYWwgYW5kIFRhcmdldGVkIE5ld2Jvcm4gU2NyZWVuaW5nIGZvciBDb25nZW5pdGFsIEN5dG9tZWdhbG92aXJ1cyBJbmZlY3Rpb24iLCJ0eXBlIjoiYXJ0aWNsZS1qb3VybmFsIiwidm9sdW1lIjoiMTcwIn0sInVyaXMiOlsiaHR0cDovL3d3dy5tZW5kZWxleS5jb20vZG9jdW1lbnRzLz91dWlkPWM5YjM2MzBjLTMxZjItNDkzNy1iOTk0LWQ5MzhiNzczYWYxMCJdLCJpc1RlbXBvcmFyeSI6ZmFsc2UsImxlZ2FjeURlc2t0b3BJZCI6ImM5YjM2MzBjLTMxZjItNDkzNy1iOTk0LWQ5MzhiNzczYWYxMCJ9LHsiaWQiOiIwOTllNjRhZS1mY2U5LTNjM2EtOWU1ZS1kOTg4M2NlOTNkMjciLCJpdGVtRGF0YSI6eyJQTUlEIjoiMzAwOTU3NjciLCJhYnN0cmFjdCI6Ik9CSkVDVElWRTogVG8gZXN0aW1hdGUgdGhlIGNvc3QtZWZmZWN0aXZlbmVzcyBvZiBzY3JlZW5pbmcgYWxsIHdvbWVuIGR1cmluZyB0aGUgZmlyc3QgYW5kIHRoaXJkIHRyaW1lc3RlcnMgY29tcGFyZWQgd2l0aCBzY3JlZW5pbmcganVzdCBvbmNlIGR1cmluZyBwcmVnbmFuY3kuIE1FVEhPRFM6IFdlIHVzZWQgYSB0aGVvcmV0aWNhbCBjb2hvcnQgb2YgMy45IG1pbGxpb24gd29tZW4gaW4gdGhlIFVuaXRlZCBTdGF0ZXMgdG8gbW9kZWwgc3lwaGlsaXMgc2NyZWVuaW5nIGFwcHJvYWNoZXMgaW4gcHJlZ25hbmN5LCBwYXJ0aWN1bGFybHkgY29tcGFyaW5nIG9uZS10aW1lIHNjcmVlbmluZyB3aXRoIHJlcGVhdCB0aGlyZC10cmltZXN0ZXIgc2NyZWVuaW5nLiBPdXRjb21lcyBvZiBzeXBoaWxpcyBpbmZlY3Rpb24gaW5jbHVkZWQgaW4gdGhlIG1vZGVsIHdlcmUgY29uZ2VuaXRhbCBzeXBoaWxpcywgaW50cmF1dGVyaW5lIGZldGFsIGRlbWlzZSwgbmVvbmF0YWwgZGVhdGgsIGFuZCB0b3RhbCBxdWFsaXR5LWFkanVzdGVkIGxpZmUteWVhcnMgKFFBTFlzKS4gUHJvYmFiaWxpdGllcywgdXRpbGl0aWVzLCBhbmQgY29zdHMgd2VyZSBvYnRhaW5lZCBmcm9tIHRoZSBsaXRlcmF0dXJlLCBhbmQgYSBjb3N0LWVmZmVjdGl2ZW5lc3MgdGhyZXNob2xkIHdhcyBzZXQgYXQgJDEwMCwwMDAgcGVyIFFBTFkuIEEgc29jaWV0YWwgcGVyc3BlY3RpdmUgd2FzIGFzc3VtZWQuIFJFU1VMVFM6IE91ciBtb2RlbCBkZW1vbnN0cmF0ZWQgdGhhdCByZXBlYXQgc2NyZWVuaW5nIGluIHRoZSB0aGlyZCB0cmltZXN0ZXIgZm9yIHN5cGhpbGlzIGluIHByZWduYW5jeSB3aWxsIHJlc3VsdCBpbiBmZXdlciBtYXRlcm5hbCBhbmQgbmVvbmF0YWwgYWR2ZXJzZSBvdXRjb21lcyBhbmQgaGlnaGVyIFFBTFlzIHdoZW4gY29tcGFyZWQgd2l0aCBzY3JlZW5pbmcgb25jZSBpbiB0aGUgZmlyc3QgdHJpbWVzdGVyLiBTcGVjaWZpY2FsbHksIHdlIGRlbW9uc3RyYXRlZCB0aGF0IHJlcGVhdCBzY3JlZW5pbmcgcmVzdWx0cyBpbiA0MSBmZXdlciBuZW9uYXRlcyB3aXRoIGV2aWRlbmNlIG9mIGNvbmdlbml0YWwgc3lwaGlsaXMsIDczIGZld2VyIGNhc2VzIG9mIGludHJhdXRlcmluZSBmZXRhbCBkZW1pc2UsIDI3IGZld2VyIG5lb25hdGFsIGFuZCBpbmZhbnQgZGVhdGhzLCBpbiBhZGRpdGlvbiB0byBhIGNvc3Qgc2F2aW5ncyBvZiAkNTIgbWlsbGlvbiBhbmQgNCwwMDAgYWRkaXRpb25hbCBRQUxZcy4gQ09OQ0xVU0lPTjogVXNpbmcgb3VyIGJhc2VsaW5lIGFzc3VtcHRpb25zLCBvdXIgZGF0YSBzdXBwb3J0IHRoYXQgaW4gcHJlZ25hbmN5LCByZXBlYXQgc2NyZWVuaW5nIGZvciBzeXBoaWxpcyBpcyBzdXBlcmlvciB0byBzaW5nbGUgc2NyZWVuaW5nIGR1cmluZyB0aGUgZmlyc3QgdHJpbWVzdGVyIGFuZCBpcyBib3RoIGNvc3QtZWZmZWN0aXZlIGFuZCByZXN1bHRzIGluIGltcHJvdmVtZW50IGluIG1hdGVybmFsIGFuZCBuZW9uYXRhbCBvdXRjb21lcy4gV2hlbiBzY3JlZW5pbmcgcG9saWNpZXMgYXJlIGJlaW5nIGNyZWF0ZWQgZm9yIHByZWduYW50IHdvbWVuLCB0aGUgY29zdC1lZmZlY3RpdmVuZXNzIG9mIHJlcGVhdCBzY3JlZW5pbmcgZm9yIHN5cGhpbGlzIHNob3VsZCBiZSBjb25zaWRlcmVkLiIsImF1dGhvciI6W3siZHJvcHBpbmctcGFydGljbGUiOiIiLCJmYW1pbHkiOiJIZXJzaCIsImdpdmVuIjoiQSBSIiwibm9uLWRyb3BwaW5nLXBhcnRpY2xlIjoiIiwicGFyc2UtbmFtZXMiOmZhbHNlLCJzdWZmaXgiOiIifSx7ImRyb3BwaW5nLXBhcnRpY2xlIjoiIiwiZmFtaWx5IjoiTWVnbGkiLCJnaXZlbiI6IkMgSiIsIm5vbi1kcm9wcGluZy1wYXJ0aWNsZSI6IiIsInBhcnNlLW5hbWVzIjpmYWxzZSwic3VmZml4IjoiIn0seyJkcm9wcGluZy1wYXJ0aWNsZSI6IiIsImZhbWlseSI6IkNhdWdoZXkiLCJnaXZlbiI6IkEgQiIsIm5vbi1kcm9wcGluZy1wYXJ0aWNsZSI6IiIsInBhcnNlLW5hbWVzIjpmYWxzZSwic3VmZml4IjoiIn1dLCJjb250YWluZXItdGl0bGUiOiJPYnN0ZXRyaWNzIGFuZCBHeW5lY29sb2d5IiwiaWQiOiIwOTllNjRhZS1mY2U5LTNjM2EtOWU1ZS1kOTg4M2NlOTNkMjciLCJpc3N1ZSI6IjMiLCJpc3N1ZWQiOnsiZGF0ZS1wYXJ0cyI6W1siMjAxOCJdXX0sInBhZ2UiOiI2OTktNzA3IiwidGl0bGUiOiJSZXBlYXQgU2NyZWVuaW5nIGZvciBTeXBoaWxpcyBpbiB0aGUgVGhpcmQgVHJpbWVzdGVyIG9mIFByZWduYW5jeTogQSBDb3N0LUVmZmVjdGl2ZW5lc3MgQW5hbHlzaXMiLCJ0eXBlIjoiYXJ0aWNsZS1qb3VybmFsIiwidm9sdW1lIjoiMTMyIn0sInVyaXMiOlsiaHR0cDovL3d3dy5tZW5kZWxleS5jb20vZG9jdW1lbnRzLz91dWlkPTBmN2ViNmI4LTBmZDctNGRiMy04MjYzLTczYmJiOGZjMmU0NiJdLCJpc1RlbXBvcmFyeSI6ZmFsc2UsImxlZ2FjeURlc2t0b3BJZCI6IjBmN2ViNmI4LTBmZDctNGRiMy04MjYzLTczYmJiOGZjMmU0NiJ9LHsiaWQiOiI1M2Q1Y2I1YS05ZDE4LTNhN2MtOTU5Yi1iOTI2M2M4Yjg3NTgiLCJpdGVtRGF0YSI6eyJQTUlEIjoiMTQ2NzgwODMiLCJhYnN0cmFjdCI6IkJBQ0tHUk9VTkQ6IEJhY3RlcmlhbCB2YWdpbm9zaXMgKEJWKSBpcyBhbiBpbXBvcnRhbnQgcmlzayBmYWN0b3IgZm9yIHByZXRlcm0gYmlydGguIEJWIGlzIGRldGVjdGVkIGluIDEwLTMwJSBvZiBwcmVnbmFudCB3b21lbiBhbmQgaXMgb2Z0ZW4gYXN5bXB0b21hdGljLiBUcmVhdG1lbnQgb2YgQlYgZHVyaW5nIHByZWduYW5jeSBzZWVtcyB0byByZWR1Y2UgdGhlIHJpc2sgb2YgcHJldGVybSBkZWxpdmVyeSBhbW9uZyBoaWdoLXJpc2sgd29tZW4uIFdlIHBlcmZvcm1lZCBhIGNvc3QtZWZmZWN0aXZlbmVzcyBhbmFseXNpcyBvZiBzY3JlZW5pbmcgYW5kIHRyZWF0bWVudCBmb3IgQlYgaW4gZWFybHkgcHJlZ25hbmN5IGFtb25nIGFzeW1wdG9tYXRpYyB3b21lbiBhdCBsb3cgcmlzayBmb3IgcHJldGVybSBkZWxpdmVyeS4gTUVUSE9EUzogQSBkZWNpc2lvbiB0cmVlIHdhcyBidWlsdCB3aXRoIHR3byBhcm1zLiBGb3IgdGhlIHNjcmVlbmluZyAoYW5kIHRyZWF0bWVudCkgYXJtIHRoZSBwcm9iYWJpbGl0aWVzIHdlcmUgZGVyaXZlZCBmcm9tIG91ciBlYXJsaWVyIHJhbmRvbWl6ZWQgdHJpYWwgb24gc2NyZWVuaW5nIGFuZCB0cmVhdG1lbnQgZm9yIEJWLCBjb25zaXN0aW5nIG9mIEJWLXBvc2l0aXZlIHdvbWVuIHRyZWF0ZWQgd2l0aCBpbnRyYXZhZ2luYWwgY2xpbmRhbXljaW4gY3JlYW0gb3IgcGxhY2VibyBhbmQgYWxzbyBvZiBCVi1uZWdhdGl2ZSBwcmVnbmFudCB3b21lbi4gVGhlIHByb2JhYmlsaXRpZXMgb2Ygb3V0Y29tZXMgYW1vbmcgdGhlc2Ugd29tZW4gd2VyZSBjb2xsZWN0ZWQgZnJvbSBhbnRlbmF0YWwgY2xpbmljIHJlY29yZHMgYW5kIGhvc3BpdGFsIHJlY29yZHMsIGFuZCBmb3IgdGhlIG5vLXNjcmVlbmluZyBhcm0gbWFpbmx5IGZyb20gdGhlIEZpbm5pc2ggUGVyaW5hdGFsIFN0YXRpc3RpY3MuIFRoZSBvdXRjb21lcyBjb25zaWRlcmVkIHdlcmUgcHJldGVybSBkZWxpdmVyeSwgbW9kZSBvZiBkZWxpdmVyeSwgcGVyaXBhcnR1bSBpbmZlY3Rpb25zIGFuZCBwb3N0cGFydHVtIGNvbXBsaWNhdGlvbnMuIFRoZSB1bml0IGNvc3RzIGFzc29jaWF0ZWQgd2l0aCB0aGVzZSBvdXRjb21lcyB3ZXJlIG1haW5seSBiYXNlZCBvbiBkaXNlYXNlLXJlbGF0ZWQgZ3JvdXBzIChEUkdzKS4gTm8tc2NyZWVuaW5nIHdhcyBjb21wYXJlZCB3aXRoIHR3byBzY3JlZW5pbmcgcHJvZ3JhbXMgKG9uZSB3aXRoIGNsaW5kYW15Y2luLCB0aGUgb3RoZXIgd2l0aCBtZXRyb25pZGF6b2xlIHRyZWF0bWVudCkgYW5kIHN1YmplY3RlZCB0byBzZW5zaXRpdml0eSBhbmFseXNlcy4gUkVTVUxUUzogVGhlcmUgd2FzIG5vIHNpZ25pZmljYW50IGRpZmZlcmVuY2UgYmV0d2VlbiBzY3JlZW5pbmcgYW5kIG5vLXNjcmVlbmluZyBzdHJhdGVnaWVzIGluIHRoZSBjb3N0cyBhbmQgaW4gdGhlIHJhdGUgb2YgcHJldGVybSBkZWxpdmVyaWVzIGJ1dCB0aGUgc2NyZWVuaW5nIHN0cmF0ZWd5IHByb2R1Y2VkIHNpZ25pZmljYW50bHkgZmV3ZXIgcGVyaXBhcnR1bSBpbmZlY3Rpb25zIGFuZCBwb3N0cGFydHVtIGNvbXBsaWNhdGlvbnMuIFNlbnNpdGl2aXR5IGFuYWx5c2VzIHN1Z2dlc3RlZCB0aGF0IHRoZSBzY3JlZW5pbmcgc3RyYXRlZ3kgbWF5IGJlY29tZSBjb3N0LXNhdmluZyBpZiB0aGUgcmF0ZSBvZiBwcmV0ZXJtIGRlbGl2ZXJpZXMgZXhjZWVkcyAzJS4gQ09OQ0xVU0lPTjogU2NyZWVuaW5nIGFuZCB0cmVhdG1lbnQgZm9yIEJWIGluIGVhcmx5IHByZWduYW5jeSBtYXkgbm90IHJlZHVjZSBjb3N0cyBjb21wYXJlZCB0byBuby1zY3JlZW5pbmcgaW4gYSBwb3B1bGF0aW9uIGF0IGxvdyByaXNrIGZvciBwcmV0ZXJtIGJpcnRoIGJ1dCB3b3VsZCBwcm9kdWNlLCBhdCB0aGUgc2FtZSBjb3N0LCBtb3JlIGhlYWx0aCBiZW5lZml0cyBpbiB0ZXJtcyBvZiBmZXdlciBwZXJpcGFydHVtIGluZmVjdGlvbnMgYW5kIHBvc3RwYXJ0dW0gY29tcGxpY2F0aW9ucy4gSG93ZXZlciwgaXQgbWF5IGJlIGNvc3Qtc2F2aW5nIGlmIHRoZSByYXRlIG9mIHByZXRlcm0gZGVsaXZlcmllcyBpcyBoaWdoZXIgdGhhbiAzJS4iLCJhdXRob3IiOlt7ImRyb3BwaW5nLXBhcnRpY2xlIjoiIiwiZmFtaWx5IjoiS2Vra2kiLCJnaXZlbiI6Ik0iLCJub24tZHJvcHBpbmctcGFydGljbGUiOiIiLCJwYXJzZS1uYW1lcyI6ZmFsc2UsInN1ZmZpeCI6IiJ9LHsiZHJvcHBpbmctcGFydGljbGUiOiIiLCJmYW1pbHkiOiJLdXJraSIsImdpdmVuIjoiVCIsIm5vbi1kcm9wcGluZy1wYXJ0aWNsZSI6IiIsInBhcnNlLW5hbWVzIjpmYWxzZSwic3VmZml4IjoiIn0seyJkcm9wcGluZy1wYXJ0aWNsZSI6IiIsImZhbWlseSI6IktvdG9tYWtpIiwiZ2l2ZW4iOiJUIiwibm9uLWRyb3BwaW5nLXBhcnRpY2xlIjoiIiwicGFyc2UtbmFtZXMiOmZhbHNlLCJzdWZmaXgiOiIifSx7ImRyb3BwaW5nLXBhcnRpY2xlIjoiIiwiZmFtaWx5IjoiU2ludG9uZW4iLCJnaXZlbiI6IkgiLCJub24tZHJvcHBpbmctcGFydGljbGUiOiIiLCJwYXJzZS1uYW1lcyI6ZmFsc2UsInN1ZmZpeCI6IiJ9LHsiZHJvcHBpbmctcGFydGljbGUiOiIiLCJmYW1pbHkiOiJQYWF2b25lbiIsImdpdmVuIjoiSiIsIm5vbi1kcm9wcGluZy1wYXJ0aWNsZSI6IiIsInBhcnNlLW5hbWVzIjpmYWxzZSwic3VmZml4IjoiIn1dLCJjb250YWluZXItdGl0bGUiOiJBY3RhIE9ic3RldHJpY2lhIGV0IEd5bmVjb2xvZ2ljYSBTY2FuZGluYXZpY2EiLCJpZCI6IjUzZDVjYjVhLTlkMTgtM2E3Yy05NTliLWI5MjYzYzhiODc1OCIsImlzc3VlIjoiMSIsImlzc3VlZCI6eyJkYXRlLXBhcnRzIjpbWyIyMDA0Il1dfSwicGFnZSI6IjI3LTM2IiwidGl0bGUiOiJDb3N0LWVmZmVjdGl2ZW5lc3Mgb2Ygc2NyZWVuaW5nIGFuZCB0cmVhdG1lbnQgZm9yIGJhY3RlcmlhbCB2YWdpbm9zaXMgaW4gZWFybHkgcHJlZ25hbmN5IGFtb25nIHdvbWVuIGF0IGxvdyByaXNrIGZvciBwcmV0ZXJtIGJpcnRoIiwidHlwZSI6ImFydGljbGUtam91cm5hbCIsInZvbHVtZSI6IjgzIn0sInVyaXMiOlsiaHR0cDovL3d3dy5tZW5kZWxleS5jb20vZG9jdW1lbnRzLz91dWlkPTQ4ZGMwODZiLTQ4MTEtNGEzOS1hMzliLWI1ZDljYzljZTg0YSJdLCJpc1RlbXBvcmFyeSI6ZmFsc2UsImxlZ2FjeURlc2t0b3BJZCI6IjQ4ZGMwODZiLTQ4MTEtNGEzOS1hMzliLWI1ZDljYzljZTg0YSJ9LHsiaWQiOiJiZTk5ODQyNS01NjM4LTNmMjQtYjAxMC0xOTIwNjg5ODNlNmEiLCJpdGVtRGF0YSI6eyJQTUlEIjoiMjMzMTE4NjAiLCJhYnN0cmFjdCI6Ik9CSkVDVElWRTogR2VzdGF0aW9uYWwgZGlhYmV0ZXMgbWVsbGl0dXMgKEdETSkgaXMgYXNzb2NpYXRlZCB3aXRoIGVsZXZhdGVkIHJpc2tzIG9mIHBlcmluYXRhbCBjb21wbGljYXRpb25zIGFuZCB0eXBlIDIgZGlhYmV0ZXMgbWVsbGl0dXMsIGFuZCBzY3JlZW5pbmcgYW5kIGludGVydmVudGlvbiBjYW4gcmVkdWNlIHRoZXNlIHJpc2tzLiBXZSBxdWFudGlmaWVkIHRoZSBjb3N0LCBoZWFsdGggaW1wYWN0IGFuZCBjb3N0LWVmZmVjdGl2ZW5lc3Mgb2YgR0RNIHNjcmVlbmluZyBhbmQgaW50ZXJ2ZW50aW9uIGluIEluZGlhIGFuZCBJc3JhZWwsIHNldHRpbmdzIHdpdGggY29udHJhc3RpbmcgZXBpZGVtaW9sb2dpYyBhbmQgY29zdCBlbnZpcm9ubWVudHMuIE1FVEhPRFM6IFdlIGRldmVsb3BlZCBhIGRlY2lzaW9uLWFuYWx5c2lzIHRvb2wgKHRoZSBHZURpRm9yQ0UgVE0pIHRvIGFzc2VzcyBjb3N0LWVmZmVjdGl2ZW5lc3MuIFVzaW5nIGJvdGggbG9jYWwgZGF0YSBhbmQgcHVibGlzaGVkIGVzdGltYXRlcywgd2UgYXBwbGllZCB0aGUgbW9kZWwgZm9yIGEgZ2VuZXJhbCBtZWRpY2FsIGZhY2lsaXR5IGluIENoZW5uYWksIEluZGlhIGFuZCBmb3IgdGhlIGxhcmdlc3QgSE1PIGluIElzcmFlbC4gV2UgY29tcHV0ZWQgY29zdHMgKGRpc2NvdW50ZWQgaW50ZXJuYXRpb25hbCBkb2xsYXJzKSwgYXZlcnRlZCBkaXNhYmlsaXR5LWFkanVzdGVkIGxpZmUgeWVhcnMgKERBTFlzKSBhbmQgbmV0IGNvc3QgcGVyIERBTFkgYXZlcnRlZCwgY29tcGFyZWQgd2l0aCBubyBHRE0gc2NyZWVuaW5nLiBSRVNVTFRTOiBUaGUgcHJvZ3JhbW1lIGNvc3RzIHBlciAxMDAwIHByZWduYW50IHdvbWVuIGFyZSAkMjU5LDEzOSBpbiBJbmRpYSBhbmQgJDI1OSw5MjkgaW4gSXNyYWVsLiBOZXQgY29zdHMsIGFkanVzdGVkIGZvciBhdmVydGVkIGRpc2Vhc2UsIGFyZSAkMTk0LDM1OCBhbmQgJDc2LDEwMiwgcmVzcGVjdGl2ZWx5LiBUaGUgY29zdCBwZXIgREFMWSBhdmVydGVkIGlzICQxNjI2IGluIEluZGlhIGFuZCAkMTgzMCBpbiBJc3JhZWwuIFNlbnNpdGl2aXR5IGFuYWx5c2lzIGZpbmRpbmdzIHJhbmdlIGZyb20gJDYyOCB0byAkMzY4MSBwZXIgREFMWSBhdmVydGVkIGluIEluZGlhIGFuZCBuZXQgc2F2aW5ncyBvZiAkNzIsNDIwLTg0MzIgcGVyIERBTFkgYXZlcnRlZCBpbiBJc3JhZWwuIENPTkNMVVNJT046IEdETSBpbnRlcnZlbnRpb25zIGFyZSBoaWdobHkgY29zdC1lZmZlY3RpdmUgaW4gYm90aCBJbmRpYW4gYW5kIElzcmFlbGkgc2V0dGluZ3MsIGJ5IFdvcmxkIEhlYWx0aCBPcmdhbml6YXRpb24gc3RhbmRhcmRzLiBOb3RpbmcgbGFyZ2UgZGlmZmVyZW5jZXMgYmV0d2VlbiB0aGVzZSBjb3VudHJpZXMgaW4gR0RNIHByZXZhbGVuY2UgYW5kIGNvc3RzLCBHRE0gaW50ZXJ2ZW50aW9uIG1heSBiZSBjb3N0LWVmZmVjdGl2ZSBpbiBkaXZlcnNlIHNldHRpbmdzLiIsImF1dGhvciI6W3siZHJvcHBpbmctcGFydGljbGUiOiIiLCJmYW1pbHkiOiJNYXJzZWlsbGUiLCJnaXZlbiI6IkUiLCJub24tZHJvcHBpbmctcGFydGljbGUiOiIiLCJwYXJzZS1uYW1lcyI6ZmFsc2UsInN1ZmZpeCI6IiJ9LHsiZHJvcHBpbmctcGFydGljbGUiOiIiLCJmYW1pbHkiOiJMb2hzZSIsImdpdmVuIjoiTiIsIm5vbi1kcm9wcGluZy1wYXJ0aWNsZSI6IiIsInBhcnNlLW5hbWVzIjpmYWxzZSwic3VmZml4IjoiIn0seyJkcm9wcGluZy1wYXJ0aWNsZSI6IiIsImZhbWlseSI6Ikppd2FuaSIsImdpdmVuIjoiQSIsIm5vbi1kcm9wcGluZy1wYXJ0aWNsZSI6IiIsInBhcnNlLW5hbWVzIjpmYWxzZSwic3VmZml4IjoiIn0seyJkcm9wcGluZy1wYXJ0aWNsZSI6IiIsImZhbWlseSI6IkhvZCIsImdpdmVuIjoiTSIsIm5vbi1kcm9wcGluZy1wYXJ0aWNsZSI6IiIsInBhcnNlLW5hbWVzIjpmYWxzZSwic3VmZml4IjoiIn0seyJkcm9wcGluZy1wYXJ0aWNsZSI6IiIsImZhbWlseSI6IlNlc2hpYWgiLCJnaXZlbiI6IlYiLCJub24tZHJvcHBpbmctcGFydGljbGUiOiIiLCJwYXJzZS1uYW1lcyI6ZmFsc2UsInN1ZmZpeCI6IiJ9LHsiZHJvcHBpbmctcGFydGljbGUiOiIiLCJmYW1pbHkiOiJZYWpuaWsiLCJnaXZlbiI6IkMgUyIsIm5vbi1kcm9wcGluZy1wYXJ0aWNsZSI6IiIsInBhcnNlLW5hbWVzIjpmYWxzZSwic3VmZml4IjoiIn0seyJkcm9wcGluZy1wYXJ0aWNsZSI6IiIsImZhbWlseSI6IkFyb3JhIiwiZ2l2ZW4iOiJHIFAiLCJub24tZHJvcHBpbmctcGFydGljbGUiOiIiLCJwYXJzZS1uYW1lcyI6ZmFsc2UsInN1ZmZpeCI6IiJ9LHsiZHJvcHBpbmctcGFydGljbGUiOiIiLCJmYW1pbHkiOiJCYWxhamkiLCJnaXZlbiI6IlYiLCJub24tZHJvcHBpbmctcGFydGljbGUiOiIiLCJwYXJzZS1uYW1lcyI6ZmFsc2UsInN1ZmZpeCI6IiJ9LHsiZHJvcHBpbmctcGFydGljbGUiOiIiLCJmYW1pbHkiOiJIZW5yaWtzZW4iLCJnaXZlbiI6Ik8iLCJub24tZHJvcHBpbmctcGFydGljbGUiOiIiLCJwYXJzZS1uYW1lcyI6ZmFsc2UsInN1ZmZpeCI6IiJ9LHsiZHJvcHBpbmctcGFydGljbGUiOiIiLCJmYW1pbHkiOiJMaWViZXJtYW4iLCJnaXZlbiI6Ik4iLCJub24tZHJvcHBpbmctcGFydGljbGUiOiIiLCJwYXJzZS1uYW1lcyI6ZmFsc2UsInN1ZmZpeCI6IiJ9LHsiZHJvcHBpbmctcGFydGljbGUiOiIiLCJmYW1pbHkiOiJDaGVuIiwiZ2l2ZW4iOiJSIiwibm9uLWRyb3BwaW5nLXBhcnRpY2xlIjoiIiwicGFyc2UtbmFtZXMiOmZhbHNlLCJzdWZmaXgiOiIifSx7ImRyb3BwaW5nLXBhcnRpY2xlIjoiIiwiZmFtaWx5IjoiRGFtbSIsImdpdmVuIjoiUCIsIm5vbi1kcm9wcGluZy1wYXJ0aWNsZSI6IiIsInBhcnNlLW5hbWVzIjpmYWxzZSwic3VmZml4IjoiIn0seyJkcm9wcGluZy1wYXJ0aWNsZSI6IiIsImZhbWlseSI6Ik1ldHpnZXIiLCJnaXZlbiI6IkIgRSIsIm5vbi1kcm9wcGluZy1wYXJ0aWNsZSI6IiIsInBhcnNlLW5hbWVzIjpmYWxzZSwic3VmZml4IjoiIn0seyJkcm9wcGluZy1wYXJ0aWNsZSI6IiIsImZhbWlseSI6IkthaG4iLCJnaXZlbiI6IkogRyIsIm5vbi1kcm9wcGluZy1wYXJ0aWNsZSI6IiIsInBhcnNlLW5hbWVzIjpmYWxzZSwic3VmZml4IjoiIn1dLCJjb250YWluZXItdGl0bGUiOiJKb3VybmFsIG9mIE1hdGVybmFsLUZldGFsIGFuZCBOZW9uYXRhbCBNZWRpY2luZSIsImlkIjoiYmU5OTg0MjUtNTYzOC0zZjI0LWIwMTAtMTkyMDY4OTgzZTZhIiwiaXNzdWUiOiI4IiwiaXNzdWVkIjp7ImRhdGUtcGFydHMiOltbIjIwMTMiXV19LCJub3RlIjoiTWF5IEVlIFBuZyAoMjAyMC0wNC0yMyAwMDoxMDoyMSkoU2NyZWVuKTogSW5kaWEgPSBub24tT0VDRCwgSXNyYWVsID0gT0VDRDsiLCJwYWdlIjoiODAyLTgxMCIsInRpdGxlIjoiVGhlIGNvc3QtZWZmZWN0aXZlbmVzcyBvZiBnZXN0YXRpb25hbCBkaWFiZXRlcyBzY3JlZW5pbmcgaW5jbHVkaW5nIHByZXZlbnRpb24gb2YgdHlwZSAyIGRpYWJldGVzOiBhcHBsaWNhdGlvbiBvZiBhIG5ldyBtb2RlbCBpbiBJbmRpYSBhbmQgSXNyYWVsIiwidHlwZSI6ImFydGljbGUtam91cm5hbCIsInZvbHVtZSI6IjI2In0sInVyaXMiOlsiaHR0cDovL3d3dy5tZW5kZWxleS5jb20vZG9jdW1lbnRzLz91dWlkPTJiYzBjMzk2LTZjYzUtNDQyZi1iOTdjLWFkZGUwOGMxOTlmMSJdLCJpc1RlbXBvcmFyeSI6ZmFsc2UsImxlZ2FjeURlc2t0b3BJZCI6IjJiYzBjMzk2LTZjYzUtNDQyZi1iOTdjLWFkZGUwOGMxOTlmMSJ9LHsiaWQiOiIxYjcyZGY2NS05NDBmLTNmZDEtYjM5NC1iYWExNDNjNDQwYjQiLCJpdGVtRGF0YSI6eyJQTUlEIjoiMjk3MDA4NzAiLCJhYnN0cmFjdCI6Ik9CSkVDVElWRTogUHJlLWVjbGFtcHNpYSAoUEUpIHJlbWFpbnMgYSBsZWFkaW5nIGNhdXNlIG9mIG1hdGVybmFsIGFuZCBmZXRhbCBtb3JiaWRpdHkgYW5kIG1vcnRhbGl0eS4gQSBmaXJzdC10cmltZXN0ZXIgc2NyZWVuaW5nIGFsZ29yaXRobSBwcmVkaWN0aW5nIHRoZSByaXNrIG9mIGVhcmx5LW9uc2V0IFBFIGhhcyBiZWVuIGRldmVsb3BlZCBhbmQgdmFsaWRhdGVkLiBFYXJseSBwcmVkaWN0aW9uIGNvdXBsZWQgd2l0aCBpbml0aWF0aW9uIG9mIGFzcGlyaW4gYXQgMTEtMTMgd2Vla3MgaW4gd29tZW4gaWRlbnRpZmllZCBhcyBoaWdoIHJpc2sgaXMgZWZmZWN0aXZlIGF0IHJlZHVjaW5nIHRoZSBwcmV2YWxlbmNlIG9mIGVhcmx5LW9uc2V0IFBFLiBUaGUgYWltIG9mIHRoaXMgc3R1ZHkgd2FzIHRvIGV2YWx1YXRlIHRoZSBjb3N0LWVmZmVjdGl2ZW5lc3Mgb2YgdGhpcyBmaXJzdC10cmltZXN0ZXIgc2NyZWVuaW5nIHByb2dyYW0gY291cGxlZCB3aXRoIGVhcmx5IHVzZSBvZiBsb3ctZG9zZSBhc3BpcmluIGluIHdvbWVuIGF0IGhpZ2ggcmlzayBvZiBkZXZlbG9waW5nIGVhcmx5LW9uc2V0IFBFLCBpbiBjb21wYXJpc29uIHRvIGN1cnJlbnQgcHJhY3RpY2UgaW4gQ2FuYWRhLiBNRVRIT0RTOiBBIGRlY2lzaW9uIGFuYWx5c2lzIHdhcyBwZXJmb3JtZWQgYmFzZWQgb24gYSB0aGVvcmV0aWNhbCBwb3B1bGF0aW9uIG9mIDM4NyA1MTYgbGl2ZSBiaXJ0aHMgaW4gQ2FuYWRhIGluIDEgeWVhci4gVGhlIGNsaW5pY2FsIGFuZCBmaW5hbmNpYWwgaW1wYWN0IG9mIGVhcmx5IHByZXZlbnRhdGl2ZSBzY3JlZW5pbmcgdXNpbmcgdGhlIEZldGFsIE1lZGljaW5lIEZvdW5kYXRpb24gYWxnb3JpdGhtIGZvciBwcmVkaWN0aW9uIG9mIGVhcmx5LW9uc2V0IFBFIGNvdXBsZWQgd2l0aCBlYXJseSAoPCAxNiB3ZWVrcykgdXNlIG9mIGxvdy1kb3NlIGFzcGlyaW4gaW4gdGhvc2UgYXQgaGlnaCByaXNrIHdhcyBzaW11bGF0ZWQgYW5kIGNvbXBhcmVkIHdpdGggY3VycmVudCBwcmFjdGljZSB1c2luZyBkZWNpc2lvbi10cmVlIGFuYWx5c2lzLiBUaGUgcHJvYmFiaWxpdGllcyBhdCBlYWNoIGRlY2lzaW9uIHBvaW50IGFuZCBhc3NvY2lhdGVkIGNvc3RzIG9mIHV0aWxpemVkIHJlc291cmNlcyB3ZXJlIGNhbGN1bGF0ZWQgYmFzZWQgb24gcHVibGlzaGVkIGxpdGVyYXR1cmUgYW5kIHB1YmxpYyBkYXRhYmFzZXMuIFJFU1VMVFM6IE9mIHRoZSB0aGVvcmV0aWNhbCAzODcgNTE2IGJpcnRocyBwZXIgeWVhciwgdGhlIGVzdGltYXRlZCBwcmV2YWxlbmNlIG9mIGVhcmx5IFBFIGJhc2VkIG9uIGZpcnN0LXRyaW1lc3RlciBzY3JlZW5pbmcgYW5kIGFzcGlyaW4gdXNlIHdhcyA3MDUgdnMgMTgwMSBjYXNlcyBiYXNlZCBvbiB0aGUgY3VycmVudCBwcmFjdGljZS4gVGhpcyB3YXMgYXNzb2NpYXRlZCB3aXRoIGFuIGVzdGltYXRlZCB0b3RhbCBjb3N0IG9mIEMkOS41MiBtaWxsaW9uIHdpdGggdGhlIGZpcnN0LXRyaW1lc3RlciBzY3JlZW5pbmcgcHJvZ3JhbSBjb21wYXJlZCB3aXRoIEMkMjMuOTEgbWlsbGlvbiB3aXRoIGN1cnJlbnQgcHJhY3RpY2UgZm9yIHRoZSBkaWFnbm9zaXMgYW5kIG1hbmFnZW1lbnQgb2Ygd29tZW4gd2l0aCBlYXJseS1vbnNldCBQRS4gVGhpcyBlcXVhbHMgYW4gYW5udWFsIGNvc3Qgc2F2aW5nIHRvIHRoZSBDYW5hZGlhbiBoZWFsdGhjYXJlIHN5c3RlbSBvZiBhcHByb3hpbWF0ZWx5IEMkMTQuMzkgbWlsbGlvbi4gQ09OQ0xVU0lPTlM6IFRoZSBpbXBsZW1lbnRhdGlvbiBvZiBhIGZpcnN0LXRyaW1lc3RlciBzY3JlZW5pbmcgcHJvZ3JhbSBmb3IgUEUgYW5kIGVhcmx5IGludGVydmVudGlvbiB3aXRoIGFzcGlyaW4gaW4gd29tZW4gaWRlbnRpZmllZCBhcyBoaWdoIHJpc2sgZm9yIGVhcmx5IFBFIGhhcyB0aGUgcG90ZW50aWFsIHRvIHByZXZlbnQgYSBzaWduaWZpY2FudCBudW1iZXIgb2YgZWFybHktb25zZXQgUEUgY2FzZXMgd2l0aCBhIHN1YnN0YW50aWFsIGFzc29jaWF0ZWQgY29zdCBzYXZpbmcgdG8gdGhlIGhlYWx0aGNhcmUgc3lzdGVtIGluIENhbmFkYS4gQ29weXJpZ2h0IMKpIDIwMTggSVNVT0cuIFB1Ymxpc2hlZCBieSBKb2huIFdpbGV5ICYgU29ucyBMdGQuIiwiYXV0aG9yIjpbeyJkcm9wcGluZy1wYXJ0aWNsZSI6IiIsImZhbWlseSI6Ik9ydHZlZCIsImdpdmVuIjoiRCIsIm5vbi1kcm9wcGluZy1wYXJ0aWNsZSI6IiIsInBhcnNlLW5hbWVzIjpmYWxzZSwic3VmZml4IjoiIn0seyJkcm9wcGluZy1wYXJ0aWNsZSI6IiIsImZhbWlseSI6Ikhhd2tpbnMiLCJnaXZlbiI6IlQgTCIsIm5vbi1kcm9wcGluZy1wYXJ0aWNsZSI6IiIsInBhcnNlLW5hbWVzIjpmYWxzZSwic3VmZml4IjoiIn0seyJkcm9wcGluZy1wYXJ0aWNsZSI6IiIsImZhbWlseSI6IkpvaG5zb24iLCJnaXZlbiI6IkogQSIsIm5vbi1kcm9wcGluZy1wYXJ0aWNsZSI6IiIsInBhcnNlLW5hbWVzIjpmYWxzZSwic3VmZml4IjoiIn0seyJkcm9wcGluZy1wYXJ0aWNsZSI6IiIsImZhbWlseSI6Ikh5ZXR0IiwiZ2l2ZW4iOiJKIiwibm9uLWRyb3BwaW5nLXBhcnRpY2xlIjoiIiwicGFyc2UtbmFtZXMiOmZhbHNlLCJzdWZmaXgiOiIifSx7ImRyb3BwaW5nLXBhcnRpY2xlIjoiIiwiZmFtaWx5IjoiTWV0Y2FsZmUiLCJnaXZlbiI6IkEiLCJub24tZHJvcHBpbmctcGFydGljbGUiOiIiLCJwYXJzZS1uYW1lcyI6ZmFsc2UsInN1ZmZpeCI6IiJ9XSwiY29udGFpbmVyLXRpdGxlIjoiVWx0cmFzb3VuZCBpbiBPYnN0ZXRyaWNzIGFuZCBHeW5lY29sb2d5IiwiaWQiOiIxYjcyZGY2NS05NDBmLTNmZDEtYjM5NC1iYWExNDNjNDQwYjQiLCJpc3N1ZSI6IjIiLCJpc3N1ZWQiOnsiZGF0ZS1wYXJ0cyI6W1siMjAxOSJdXX0sInBhZ2UiOiIyMzktMjQ0IiwidGl0bGUiOiJDb3N0LWVmZmVjdGl2ZW5lc3Mgb2YgZmlyc3QtdHJpbWVzdGVyIHNjcmVlbmluZyB3aXRoIGVhcmx5IHByZXZlbnRhdGl2ZSB1c2Ugb2YgYXNwaXJpbiBpbiB3b21lbiBhdCBoaWdoIHJpc2sgb2YgZWFybHktb25zZXQgcHJlLWVjbGFtcHNpYSIsInR5cGUiOiJhcnRpY2xlLWpvdXJuYWwiLCJ2b2x1bWUiOiI1MyJ9LCJ1cmlzIjpbImh0dHA6Ly93d3cubWVuZGVsZXkuY29tL2RvY3VtZW50cy8/dXVpZD05NDhkZjUyMS0wNWE1LTQ1MmUtODQxMC1jYWRkZGRjZDVjOTQiXSwiaXNUZW1wb3JhcnkiOmZhbHNlLCJsZWdhY3lEZXNrdG9wSWQiOiI5NDhkZjUyMS0wNWE1LTQ1MmUtODQxMC1jYWRkZGRjZDVjOTQifSx7ImlkIjoiODVjMDQxMjgtNGIzOS0zNjI3LWI4MDctNmU5NzQwZjNmZTQ5IiwiaXRlbURhdGEiOnsiYWJzdHJhY3QiOiJKb3VybmFsIGFydGljbGVcXCBUaGlzIGlzIGEgY3JpdGljYWwgYWJzdHJhY3Qgb2YgYW4gZWNvbm9taWMgZXZhbHVhdGlvbiB0aGF0IG1lZXRzIHRoZSBjcml0ZXJpYSBmb3IgaW5jbHVzaW9uIG9uIE5IUyBFRUQuIEVhY2ggYWJzdHJhY3QgY29udGFpbnMgYSBicmllZiBzdW1tYXJ5IG9mIHRoZSBtZXRob2RzLCB0aGUgcmVzdWx0cyBhbmQgY29uY2x1c2lvbnMgZm9sbG93ZWQgYnkgYSBkZXRhaWxlZCBjcml0aWNhbCBhc3Nlc3NtZW50IG9uIHRoZSByZWxpYWJpbGl0eSBvZiB0aGUgc3R1ZHkgYW5kIHRoZSBjb25jbHVzaW9ucyBkcmF3bi5cXCBUd28gYW50ZW5hdGFsIHZhcmljZWxsYSBzY3JlZW5pbmcgc3RyYXRlZ2llcyB3aXRoIHBvdGVudGlhbCBwb3N0cGFydHVtIHZhY2NpbmF0aW9uIG9mIHN1c2NlcHRpYmxlIGluZGl2aWR1YWxzIHdlcmUgZXhhbWluZWQuIE9uZSBzdHJhdGVneSB3YXMgYW4gaW5pdGlhbCB2ZXJiYWwgc2NyZWVuIGZvbGxvd2VkIGJ5IGEgc2Vyb2xvZ2ljYWwgc2NyZWVuIGZvciB0aG9zZSB3aXRoIGEgbmVnYXRpdmUgb3IgdW5jZXJ0YWluIGhpc3RvcnkgKFYrUyBzY3JlZW4pLCB3aGlsZSB0aGUgb3RoZXIgd2FzIGEgdW5pdmVyc2FsIHNlcm9sb2dpY2FsIHNjcmVlbmluZyAoU0VSIHNjcmVlbikuVGhlIFYrUyBzY3JlZW4gaW52b2x2ZWQgdmVyYmFsbHkgc2NyZWVuaW5nIGZpcnN0LXRpbWUgcHJlZ25hbnQgd29tZW4gYW5kIHNlcm90ZXN0aW5nIHRob3NlIHdpdGggbmVnYXRpdmUgb3IgdW5jZXJ0YWluIGhpc3RvcmllcywgZm9sbG93ZWQgYnkgcG9zdHBhcnR1bSB2YWNjaW5hdGlvbiBvZiBzZXJvbmVnYXRpdmUgd29tZW4uVGhlIFNFUiBzY3JlZW4gaW52b2x2ZWQgdGhlIHNlcm9sb2dpYyBzY3JlZW5pbmcgb2YgZmlyc3QtdGltZSBwcmVnbmFudCB3b21lbiwgcmVnYXJkbGVzcyBvZiBoaXN0b3J5LCBhbmQgcG9zdHBhcnR1bSB2YWNjaW5hdGlvbiBvZiB0aG9zZSB3aXRoIG5lZ2F0aXZlIHNlcm9sb2d5LlxcIFNjcmVlbmluZy5cXCBDb3N0LWVmZmVjdGl2ZW5lc3MgYW5hbHlzaXMgYW5kIGNvc3QtdXRpbGl0eSBhbmFseXNpcy5cXCBUaGUgc3R1ZHkgcG9wdWxhdGlvbiBjb21wcmlzZWQgYSBoeXBvdGhldGljYWwgY29ob3J0IG9mIGZpcnN0LXRpbWUgcHJlZ25hbnQgd29tZW4gYWdlZCAxNSB0byA0NCB5ZWFycy4gVHdvIGRpZmZlcmVudCBjb2hvcnRzIG9mIFVLLSBhbmQgQmFuZ2xhZGVzaC1ib3JuIHdvbWVuIHdlcmUgY29uc2lkZXJlZC5cXCBUaGUgc2V0dGluZyB3YXMgcHJpbWFyeSBjYXJlLiBUaGUgZWNvbm9taWMgc3R1ZHkgd2FzIGNhcnJpZWQgb3V0IGluIHRoZSBVSy5cXCBNb3N0IG9mIHRoZSBlZmZlY3RpdmVuZXNzIGRhdGEgYW5kIHNvbWUgcmVzb3VyY2UgdXNlIGRhdGEgd2VyZSBkZXJpdmVkIGZyb20gc3R1ZGllcyBwdWJsaXNoZWQgYmV0d2VlbiAxOTUyIGFuZCAyMDA0LiBObyBkYXRlcyBmb3Igb3RoZXIgcmVzb3VyY2UgdXNlIGRhdGEgd2VyZSBleHBsaWNpdGx5IHJlcG9ydGVkLiBUaGUgY29zdHMgd2VyZSBlc3RpbWF0ZWQgdXNpbmcgMjAwMi8wMyBwcmljZXMuXFwgVGhlIGFuYWx5c2lzIG9mIHRoZSBjb3N0cyB3YXMgY2FycmllZCBvdXQgZnJvbSB0aGUgcGVyc3BlY3RpdmUgb2YgdGhlIE5IUy4gSXQgaW5jbHVkZWQgdGhlIGNvc3RzIG9mIGdlbmVyYWwgcHJhY3RpdGlvbmVyIChHUCkgY29uc3VsdGF0aW9ucywgbnVyc2UgY29uc3VsdGF0aW9ucywgc2Vyb2xvZ2ljIHRlc3RzLCB2YWNjaW5hdGlvbiwgVlpJRywgcHJpbWFyeSBjYXJlIGRydWdzLCBpbnBhdGllbnQgZHJ1Z3MsIGlucGF0aWVudCBzdGF5IChpbmZlY3Rpb3VzIGRpc2Vhc2VzKSwgYW5vbWFseSBzY2FucywgYWN5Y2xvdmlyIHRyZWF0bWVudCBmb3IgbmVvbmF0ZXMgd2l0aCB2YXJpY2VsbGEsIGlucGF0aWVudCBzdGF5IGZvciBuZW9uYXRhbCB2YXJpY2VsbGEsIGFuZCB0aGUgdHJlYXRtZW50IG9mIENWUy4gVGhlIHVuaXQgY29zdHMgd2VyZSBwcmVzZW50ZWQgZm9yIGFsbCBpdGVtcywgYnV0IHF1YW50aXRpZXMgb2YgcmVzb3VyY2VzIHVzZWQgd2VyZSByZXBvcnRlZCBvbmx5IGZvciBzb21lIGNvc3RzLiBGdXJ0aGVyLCB0aGUgY29zdHMgYXNzb2NpYXRlZCB3aXRoIENWUyB3ZXJlIHByZXNlbnRlZCBhcyBhIG1hY3JvLWNhdGVnb3J5IGFuZCBhIGRldGFpbGVkIGJyZWFrZG93biBvZiB0aGUgY29zdCBjYXRlZ29yaWVzIHdhcyBub3QgcmVwb3J0ZWQuIFRoZSByZXNvdXJjZSB1c2UgZGF0YSBhcHBlYXIgdG8gaGF2ZSBiZWVuIGRlcml2ZWQgZnJvbSBhdXRob3JzJyBvcGluaW9ucyBhbmQgc29tZSBwdWJsaXNoZWQgc291cmNlcy4gVGhlIGNvc3RzIGNhbWUgZnJvbSB0eXBpY2FsIE5IUyBzb3VyY2VzICh0aGUgQnJpdGlzaCBOYXRpb25hbCBGb3JtdWxhcnkgYW5kIFBlcnNvbmFsIFNvY2lhbCBTZXJ2aWNlcyBSZXNlYXJjaCBVbml0KSwgdGhlIFJveWFsIExvbmRvbiBIb3NwaXRhbCwgR1AgcHJhY3RpY2VzIGluIExvbmRvbiwgYW5kIGEgcHVibGlzaGVkIHN0dWR5LiBUaGUgYmFzZS1jYXNlIGFuYWzigKYiLCJhdXRob3IiOlt7ImRyb3BwaW5nLXBhcnRpY2xlIjoiIiwiZmFtaWx5IjoiUGlub3QgRGUgTW9pcmEiLCJnaXZlbiI6IkEiLCJub24tZHJvcHBpbmctcGFydGljbGUiOiIiLCJwYXJzZS1uYW1lcyI6ZmFsc2UsInN1ZmZpeCI6IiJ9LHsiZHJvcHBpbmctcGFydGljbGUiOiIiLCJmYW1pbHkiOiJFZG11bmRzIiwiZ2l2ZW4iOiJXIEoiLCJub24tZHJvcHBpbmctcGFydGljbGUiOiIiLCJwYXJzZS1uYW1lcyI6ZmFsc2UsInN1ZmZpeCI6IiJ9LHsiZHJvcHBpbmctcGFydGljbGUiOiIiLCJmYW1pbHkiOiJCcmV1ZXIiLCJnaXZlbiI6IkoiLCJub24tZHJvcHBpbmctcGFydGljbGUiOiIiLCJwYXJzZS1uYW1lcyI6ZmFsc2UsInN1ZmZpeCI6IiJ9XSwiY29udGFpbmVyLXRpdGxlIjoiVmFjY2luZSIsImlkIjoiODVjMDQxMjgtNGIzOS0zNjI3LWI4MDctNmU5NzQwZjNmZTQ5IiwiaXNzdWUiOiI5IiwiaXNzdWVkIjp7ImRhdGUtcGFydHMiOltbIjIwMDYiXV19LCJwYWdlIjoiMTI5OC0xMzA3XFwiLCJ0aXRsZSI6IlRoZSBjb3N0LWVmZmVjdGl2ZW5lc3Mgb2YgYW50ZW5hdGFsIHZhcmljZWxsYSBzY3JlZW5pbmcgd2l0aCBwb3N0LXBhcnR1bSB2YWNjaW5hdGlvbiBvZiBzdXNjZXB0aWJsZXMiLCJ0eXBlIjoiYXJ0aWNsZS1qb3VybmFsIiwidm9sdW1lIjoiMjQifSwidXJpcyI6WyJodHRwOi8vd3d3Lm1lbmRlbGV5LmNvbS9kb2N1bWVudHMvP3V1aWQ9OTIyMGE4N2YtNTExZS00ODQ2LWE5NGMtN2ViY2QyZWNmMWUwIl0sImlzVGVtcG9yYXJ5IjpmYWxzZSwibGVnYWN5RGVza3RvcElkIjoiOTIyMGE4N2YtNTExZS00ODQ2LWE5NGMtN2ViY2QyZWNmMWUwIn0seyJpZCI6Ijk2NDdhNjU2LTRjN2YtMzRmMC1hMjVlLWRjMDA5NjVlODk5OCIsIml0ZW1EYXRhIjp7IlBNSUQiOiIxMjA2OTczMyIsImFic3RyYWN0IjoiT0JKRUNUSVZFOiBUbyBjb21wYXJlIHRocmVlIHN0cmF0ZWdpZXMgZm9yIGdlc3RhdGlvbmFsIGRpYWJldGVzIHNjcmVlbmluZyAoaSkgc2NyZWVuaW5nIG9mIGhpZ2gtcmlzayBwcmVnbmFudCB3b21lbiB3aXRoIHRoZSA1MCBnIG9yYWwgZ2x1Y29zZSB0b2xlcmFuY2UgdGVzdCAoT0dUVCk7IChpaSkgc2NyZWVuaW5nIG9mIGFsbCBwcmVnbmFudCB3b21lbiB3aXRoIHRoZSA1MCBnIE9HVFQ7IChpaWkpIHNjcmVlbmluZyBvZiBhbGwgcHJlZ25hbnQgd29tZW4gYWNjb3JkaW5nIHRvIHRoZSA3NSBnIE9HVFQuIFNUVURZIERFU0lHTjogQ29zdC1lZmZlY3RpdmVuZXNzIGFuYWx5c2lzLiBUaGUgb3V0Y29tZSBtZWFzdXJlcywgaS5lLiBtYWNyb3NvbWlhLCBwcmVtYXR1cml0eSwgcGVyaW5hdGFsIG1vcnRhbGl0eSwgaHlwZXJ0ZW5zaXZlIGRpc29yZGVycyByYXRlcyB3ZXJlIGVzdGltYXRlZCBmcm9tIHB1Ymxpc2hlZCBzdHVkaWVzIGFuZCB0aGUgY29zdHMgZnJvbSBhIHByb3NwZWN0aXZlIHN0dWR5IGludm9sdmluZyAxMjAgcHJlZ25hbnQgd29tZW4uIFJFU1VMVFM6IENvbXBhcmVkIHRvIHRoZSBmaXJzdCBzdHJhdGVneSwgdGhlIGNvc3QgdG8gb2J0YWluIG9uZSB1bml0IG9mIGFkZGl0aW9uYWwgZWZmZWN0aXZlbmVzcyB3aXRoIHRoZSBzZWNvbmQgc2NyZWVuaW5nIHN0cmF0ZWd5LCB3YXMgdXAgdG8gMS4xIHRpbWVzIG1vcmUgZXhwZW5zaXZlLCBhbmQgd2l0aCB0aGUgdGhpcmQgc3RyYXRlZ3kgd2FzIHVwIHRvIDMuNyB0aW1lcyBtb3JlIGV4cGVuc2l2ZS4gQ09OQ0xVU0lPTjogVGhlIGNvc3RzIHBlciBjYXNlIHByZXZlbnRlZCByZWZsZWN0IGEgZmF2b3VyYWJsZSBjb3N0LWVmZmVjdGl2ZW5lc3MgcmF0aW8gKENFUikgZm9yIHNjcmVlbmluZyBvZiBoaWdoLXJpc2sgcHJlZ25hbnQgd29tZW4gYnkgNTAgZyBvcmFsIGdsdWNvc2UgdGVzdC4iLCJhdXRob3IiOlt7ImRyb3BwaW5nLXBhcnRpY2xlIjoiIiwiZmFtaWx5IjoiUG9uY2V0IiwiZ2l2ZW4iOiJCIiwibm9uLWRyb3BwaW5nLXBhcnRpY2xlIjoiIiwicGFyc2UtbmFtZXMiOmZhbHNlLCJzdWZmaXgiOiIifSx7ImRyb3BwaW5nLXBhcnRpY2xlIjoiIiwiZmFtaWx5IjoiVG91emV0IiwiZ2l2ZW4iOiJTIiwibm9uLWRyb3BwaW5nLXBhcnRpY2xlIjoiIiwicGFyc2UtbmFtZXMiOmZhbHNlLCJzdWZmaXgiOiIifSx7ImRyb3BwaW5nLXBhcnRpY2xlIjoiIiwiZmFtaWx5IjoiUm9jaGVyIiwiZ2l2ZW4iOiJMIiwibm9uLWRyb3BwaW5nLXBhcnRpY2xlIjoiIiwicGFyc2UtbmFtZXMiOmZhbHNlLCJzdWZmaXgiOiIifSx7ImRyb3BwaW5nLXBhcnRpY2xlIjoiIiwiZmFtaWx5IjoiQmVybGFuZCIsImdpdmVuIjoiTSIsIm5vbi1kcm9wcGluZy1wYXJ0aWNsZSI6IiIsInBhcnNlLW5hbWVzIjpmYWxzZSwic3VmZml4IjoiIn0seyJkcm9wcGluZy1wYXJ0aWNsZSI6IiIsImZhbWlseSI6Ik9yZ2lhenppIiwiZ2l2ZW4iOiJKIiwibm9uLWRyb3BwaW5nLXBhcnRpY2xlIjoiIiwicGFyc2UtbmFtZXMiOmZhbHNlLCJzdWZmaXgiOiIifSx7ImRyb3BwaW5nLXBhcnRpY2xlIjoiIiwiZmFtaWx5IjoiQ29saW4iLCJnaXZlbiI6IkMiLCJub24tZHJvcHBpbmctcGFydGljbGUiOiIiLCJwYXJzZS1uYW1lcyI6ZmFsc2UsInN1ZmZpeCI6IiJ9XSwiY29udGFpbmVyLXRpdGxlIjoiRXVyb3BlYW4gSm91cm5hbCBvZiBPYnN0ZXRyaWNzLCBHeW5lY29sb2d5LCAmIFJlcHJvZHVjdGl2ZSBCaW9sb2d5IiwiaWQiOiI5NjQ3YTY1Ni00YzdmLTM0ZjAtYTI1ZS1kYzAwOTY1ZTg5OTgiLCJpc3N1ZSI6IjIiLCJpc3N1ZWQiOnsiZGF0ZS1wYXJ0cyI6W1siMjAwMiJdXX0sInBhZ2UiOiIxMjItMTI5IiwidGl0bGUiOiJDb3N0LWVmZmVjdGl2ZW5lc3MgYW5hbHlzaXMgb2YgZ2VzdGF0aW9uYWwgZGlhYmV0ZXMgbWVsbGl0dXMgc2NyZWVuaW5nIGluIEZyYW5jZSIsInR5cGUiOiJhcnRpY2xlLWpvdXJuYWwiLCJ2b2x1bWUiOiIxMDMifSwidXJpcyI6WyJodHRwOi8vd3d3Lm1lbmRlbGV5LmNvbS9kb2N1bWVudHMvP3V1aWQ9YzIyZmZmNDgtYzg5OC00NTkyLTk2ODMtNzNkZGM2YzQ3ZTVjIl0sImlzVGVtcG9yYXJ5IjpmYWxzZSwibGVnYWN5RGVza3RvcElkIjoiYzIyZmZmNDgtYzg5OC00NTkyLTk2ODMtNzNkZGM2YzQ3ZTVjIn0seyJpZCI6IjA4ODg5NDFmLTY0ZTAtMzZkMS05NTkwLTVhMzZjNWMzMjM4MyIsIml0ZW1EYXRhIjp7IlBNSUQiOiIzMDk4MDI3MyIsImFic3RyYWN0IjoiT2JqZWN0aXZlLiBUbyBlc3RpbWF0ZSB0aGUgY29zdC1lZmZlY3RpdmVuZXNzIG9mIGFudGVuYXRhbCBzY3JlZW5pbmcgZm9yIENobGFteWRpYSB0cmFjaG9tYXRpcy4gRGVzaWduLiBQaGFybWFjby1lY29ub21pYyBtb2RlbCBhbmFseXNpcy4gTWV0aG9kLiBUaGUgcmlza3Mgb2YgQy4gdHJhY2hvbWF0aXMgaW5mZWN0aW9uIGR1cmluZyBwcmVnbmFuY3kgYW5kIG9mIGNvbXBsaWNhdGlvbnMgb2YgdGhlIGluZmVjdGlvbiBhcyB3ZWxsIGFzIHRoZSBDb3N0IG9mIHNjcmVlbmluZyBmb3IgY29tcGxpY2F0aW9ucyAocGVsdmljIGluZmxhbW1hdG9yeSBkaXNlYXNlLCBjaHJvbmljIHBlbHZpYyBwYWluLCBlY3RvcGljIHByZWduYW5jeSwgaW5mZXJ0aWxpdHkgYW5kIG5lb25hdGFsIHBuZXVtb25pYSkgYW5kIG9mIHRyZWF0bWVudCB3ZXJlIGVzdGltYXRlZC4gQXNzdW1lZCB3ZXJlIGEgbGlnYXNlIGNoYWluIHJlYWN0aW9uIG9uIHVyaW5lIGFuZCB0cmVhdG1lbnQgb2YgaWRlbnRpZmllZCBpbmZlY3RlZCBjYXNlcyB3aXRoIGVyeXRocm9teWNpbiBvciBhbW94aWNpbGxpbiAoc2Vjb25kIGNob2ljZSkuIENvc3QtZWZmZWN0aXZlbmVzcyB3YXMgY2FsY3VsYXRlZCBhbmQgcHJlc2VudGVkIGluIG5ldCBkaXJlY3QgYW5kIGluZGlyZWN0IGNvc3RzIHBlciBtYWpvciBjb21wbGljYXRpb24gYXZlcnRlZC4gUmVzdWx0cy4gRm9yIEMuIHRyYWNob21hdGlzIHByZXZhbGVuY2VzIGluIHByZWduYW5jeSBhYm92ZSA0JSBiZW5lZml0cyBleGNlZWQgdGhlIGNvc3RzLiBGb3IgcHJldmFsZW5jZXMgYmV0d2VlbiAyLjgyJSBhbmQgNC4wMCUgbmV0IGNvc3RzIGFyZSBwb3NpdGl2ZSwgYnV0IGEgbWFqb3IgY29tcGxpY2F0aW9uIGF2ZXJ0ZWQgY29zdHMgbGVzcyB0aGFuIGYgMTAwMC4tLiBDb25zaWRlcmluZyBzZW5zaXRpdml0eSBhbmFseXNpcyBhcyB3ZWxsLCBzY3JlZW5pbmcgZm9yIEMuIHRyYWNob21hdGlzIGF0IHByZXZhbGVuY2VzIGFib3ZlIDMlIGNvc3RzIGxlc3MgdGhhbiBmIDEwMDAuLSBwZXIgbWFqb3IgY29tcGxpY2F0aW9uIGF2ZXJ0ZWQgYW5kIG1pZ2h0IGV2ZW4gc2F2ZSBjb3N0cy4gTm8gcmVjZW50IER1dGNoIGRhdGEgb24gQy4gdHJhY2hvbWF0aXMgcHJldmFsZW5jZSBpbiBwcmVnbmFuY3kgYXJlIHB1Ymxpc2hlZCBob3dldmVyLiBDb25jbHVzaW9uLiBHaXZlbiB0aGUgY3VycmVudCBpbmZvcm1hdGlvbiwgYW50ZW5hdGFsIEMuIHRyYWNob21hdGlzIHNjcmVlbmluZyBjYW4gYmUgcmVjb21tZW5kZWQgZnJvbSBhIHBoYXJtYWNvZWNvbm9taWMgcGVyc3BlY3RpdmUgaWYgQy4gdHJhY2hvbWF0aXMgcHJldmFsZW5jZSBpbiBwcmVnbmFuY3kgaXMgMyUgb3IgbW9yZS4iLCJhdXRob3IiOlt7ImRyb3BwaW5nLXBhcnRpY2xlIjoiIiwiZmFtaWx5IjoiUG9zdG1hIiwiZ2l2ZW4iOiJNIEoiLCJub24tZHJvcHBpbmctcGFydGljbGUiOiIiLCJwYXJzZS1uYW1lcyI6ZmFsc2UsInN1ZmZpeCI6IiJ9LHsiZHJvcHBpbmctcGFydGljbGUiOiIiLCJmYW1pbHkiOiJCYWtrZXIiLCJnaXZlbiI6IkEiLCJub24tZHJvcHBpbmctcGFydGljbGUiOiIiLCJwYXJzZS1uYW1lcyI6ZmFsc2UsInN1ZmZpeCI6IiJ9LHsiZHJvcHBpbmctcGFydGljbGUiOiIiLCJmYW1pbHkiOiJXZWx0ZSIsImdpdmVuIjoiUiIsIm5vbi1kcm9wcGluZy1wYXJ0aWNsZSI6IiIsInBhcnNlLW5hbWVzIjpmYWxzZSwic3VmZml4IjoiIn0seyJkcm9wcGluZy1wYXJ0aWNsZSI6IiIsImZhbWlseSI6IkJlcmdlbiIsImdpdmVuIjoiSiBFIEEgTSIsIm5vbi1kcm9wcGluZy1wYXJ0aWNsZSI6IlZhbiIsInBhcnNlLW5hbWVzIjpmYWxzZSwic3VmZml4IjoiIn0seyJkcm9wcGluZy1wYXJ0aWNsZSI6IiIsImZhbWlseSI6IkhvZWsiLCJnaXZlbiI6IkogQSBSIiwibm9uLWRyb3BwaW5nLXBhcnRpY2xlIjoiVmFuIGRlbiIsInBhcnNlLW5hbWVzIjpmYWxzZSwic3VmZml4IjoiIn0seyJkcm9wcGluZy1wYXJ0aWNsZSI6IiIsImZhbWlseSI6IkpvbmctVmFuIGRlbiBCZXJnIiwiZ2l2ZW4iOiJMIFQgVyIsIm5vbi1kcm9wcGluZy1wYXJ0aWNsZSI6IkRlIiwicGFyc2UtbmFtZXMiOmZhbHNlLCJzdWZmaXgiOiIifSx7ImRyb3BwaW5nLXBhcnRpY2xlIjoiIiwiZmFtaWx5IjoiSmFnZXIiLCJnaXZlbiI6IkogQyIsIm5vbi1kcm9wcGluZy1wYXJ0aWNsZSI6IiIsInBhcnNlLW5hbWVzIjpmYWxzZSwic3VmZml4IjoiIn1dLCJjb250YWluZXItdGl0bGUiOiJOZWRlcmxhbmRzIFRpamRzY2hyaWZ0IHZvb3IgR2VuZWVza3VuZGUiLCJpZCI6IjA4ODg5NDFmLTY0ZTAtMzZkMS05NTkwLTVhMzZjNWMzMjM4MyIsImlzc3VlIjoiNDkiLCJpc3N1ZWQiOnsiZGF0ZS1wYXJ0cyI6W1siMjAwMCJdXX0sInBhZ2UiOiIyMzUwLTIzNTQiLCJ0aXRsZSI6IlNjcmVlbmluZyBmb3IgYXN5bXB0b21hdGljIGluZmVjdGlvbiB3aXRoIENobGFteWRpYSB0cmFjaG9tYXRpcyBpbiBwcmVnbmFuY3k7IGZhdm91cmFibGUgY29zdC1lZmZlY3RpdmVuZXNzIGlmIHByZXZhbGVuY2UgaXMgMyUgb3IgbW9yZS4gW0R1dGNoXSIsInR5cGUiOiJhcnRpY2xlLWpvdXJuYWwiLCJ2b2x1bWUiOiIxNDQifSwidXJpcyI6WyJodHRwOi8vd3d3Lm1lbmRlbGV5LmNvbS9kb2N1bWVudHMvP3V1aWQ9NjhiOGIyODktM2JiMy00N2EyLTg3MDMtZWVlMGMyNDYwZmM4Il0sImlzVGVtcG9yYXJ5IjpmYWxzZSwibGVnYWN5RGVza3RvcElkIjoiNjhiOGIyODktM2JiMy00N2EyLTg3MDMtZWVlMGMyNDYwZmM4In0seyJpZCI6ImNmNWQ3MzZkLWE1NDgtMzFmYy1iMDE2LWVhNzFlY2RkMzRmZiIsIml0ZW1EYXRhIjp7IlBNSUQiOiIyNzk1ODE4OSIsImFic3RyYWN0IjoiQ2hsYW15ZGlhIHRyYWNob21hdGlzIGluZmVjdGlvbnMgZHVyaW5nIHByZWduYW5jeSBtYXkgaGF2ZSBzZXJpb3VzIGNvbnNlcXVlbmNlcyBmb3Igd29tZW4gYW5kIHRoZWlyIG9mZnNwcmluZy4gQ2hsYW15ZGlhbCBpbmZlY3Rpb25zIGFyZSBsYXJnZWx5IGFzeW1wdG9tYXRpYy4gSGVuY2UsIHByZXZlbnRpb24gaXMgYmFzZWQgb24gc2NyZWVuaW5nLiBUaGUgb2JqZWN0aXZlIG9mIHRoaXMgc3R1ZHkgd2FzIHRvIGVzdGltYXRlIHRoZSBjb3N0LWVmZmVjdGl2ZW5lc3Mgb2YgQy4gdHJhY2hvbWF0aXMgc2NyZWVuaW5nIGR1cmluZyBwcmVnbmFuY3kuIFdlIHVzZWQgYSBoZWFsdGgtZWNvbm9taWMgZGVjaXNpb24gYW5hbHlzaXMgbW9kZWwsIHdoaWNoIGluY2x1ZGVkIHBvdGVudGlhbCBoZWFsdGggb3V0Y29tZXMgb2YgQy4gdHJhY2hvbWF0aXMgaW5mZWN0aW9uIGZvciB3b21lbiwgcGFydG5lcnMgYW5kIGluZmFudHMsIGFuZCBwcmVtYXR1cmUgZGVsaXZlcnkuIFdlIGVzdGltYXRlZCB0aGUgY29zdC1lZmZlY3RpdmVuZXNzIGZyb20gYSBzb2NpZXRhbCBwZXJzcGVjdGl2ZSB1c2luZyByZWNlbnQgcHJldmFsZW5jZSBkYXRhIGZyb20gYSBwb3B1bGF0aW9uLWJhc2VkIHByb3NwZWN0aXZlIGNvaG9ydCBzdHVkeSBhbW9uZyBwcmVnbmFudCB3b21lbiBpbiB0aGUgTmV0aGVybGFuZHMuIFdlIGNhbGN1bGF0ZWQgdGhlIGF2ZXJ0ZWQgY29zdHMgYnkgbGlua2luZyBoZWFsdGggb3V0Y29tZXMgd2l0aCBoZWFsdGggY2FyZSBjb3N0cyBhbmQgcHJvZHVjdGl2aXR5IGxvc3Nlcy4gQ29zdC1lZmZlY3RpdmVuZXNzIHdhcyBleHByZXNzZWQgYXMgbmV0IGNvc3RzIHBlciBtYWpvciBvdXRjb21lIHByZXZlbnRlZCBhbmQgd2FzIGVzdGltYXRlZCBpbiBiYXNlLWNhc2UgYW5hbHlzaXMsIHNlbnNpdGl2aXR5LCBhbmQgc2NlbmFyaW8gYW5hbHlzaXMuIEluIHRoZSBiYXNlLWNhc2UgYW5hbHlzaXMsIHRoZSBjb3N0cyB0byBkZXRlY3QgMTAwMCBwcmVnbmFudCB3b21lbiB3aXRoIEMuIHRyYWNob21hdGlzIHdlcmUgZXN0aW1hdGVkIGF0IDUyNyw5MDAuIFByZXZlbnRpb24gb2YgYWR2ZXJzZSBoZWFsdGggb3V0Y29tZXMgYXZlcnRlZCA2MjYsODAwIGluIG1lZGljYWwgY29zdHMsIHJlc3VsdGluZyBpbiBuZXQgY29zdCBzYXZpbmdzLiBTZW5zaXRpdml0eSBhbmFseXNpcyBzaG93ZWQgdGhhdCBuZXQgY29zdCBzYXZpbmdzIHJlbWFpbmVkIHdpdGggdGVzdCBjb3N0cyB1cCB0byAyMiAodGVzdCBwcmljZSAxOSkgZm9yIGEgYnJvYWQgcmFuZ2Ugb2YgdmFyaWF0aW9uIGluIHVuZGVybHlpbmcgYXNzdW1wdGlvbnMuIFNjZW5hcmlvIGFuYWx5c2lzIHNob3dlZCBldmVuIG1vcmUgY29zdCBzYXZpbmdzIHdpdGggdGFyZ2V0ZWQgc2NyZWVuaW5nIGZvciB3b21lbiBsZXNzIHRoYW4gMzAgeWVhcnMgb2YgYWdlIG9yIHdpdGggZmlyc3QgcHJlZ25hbmNpZXMgb25seS4gQW50ZW5hdGFsIHNjcmVlbmluZyBmb3IgQy4gdHJhY2hvbWF0aXMgaXMgYSBjb3N0LXNhdmluZyBpbnRlcnZlbnRpb24gd2hlbiB0ZXN0aW5nIGFsbCBwcmVnbmFudCB3b21lbiBpbiB0aGUgTmV0aGVybGFuZHMuIFNhdmluZ3MgaW5jcmVhc2UgZXZlbiBmdXJ0aGVyIHdoZW4gdGVzdGluZyB3b21lbiB5b3VuZ2VyIHRoYW4gMzAgeWVhcnMgb2YgYWdlIG9yIHdpdGggcHJlZ25hbmNpZXMgb25seS4iLCJhdXRob3IiOlt7ImRyb3BwaW5nLXBhcnRpY2xlIjoiIiwiZmFtaWx5IjoiUm91cnMiLCJnaXZlbiI6IkcgSSIsIm5vbi1kcm9wcGluZy1wYXJ0aWNsZSI6IiIsInBhcnNlLW5hbWVzIjpmYWxzZSwic3VmZml4IjoiIn0seyJkcm9wcGluZy1wYXJ0aWNsZSI6IiIsImZhbWlseSI6IlNtaXRoLU5vcm93aXR6IiwiZ2l2ZW4iOiJUIEEiLCJub24tZHJvcHBpbmctcGFydGljbGUiOiIiLCJwYXJzZS1uYW1lcyI6ZmFsc2UsInN1ZmZpeCI6IiJ9LHsiZHJvcHBpbmctcGFydGljbGUiOiIiLCJmYW1pbHkiOiJEaXRrb3dza3kiLCJnaXZlbiI6IkoiLCJub24tZHJvcHBpbmctcGFydGljbGUiOiIiLCJwYXJzZS1uYW1lcyI6ZmFsc2UsInN1ZmZpeCI6IiJ9LHsiZHJvcHBpbmctcGFydGljbGUiOiIiLCJmYW1pbHkiOiJIYW1tZXJzY2hsYWciLCJnaXZlbiI6Ik0gUiIsIm5vbi1kcm9wcGluZy1wYXJ0aWNsZSI6IiIsInBhcnNlLW5hbWVzIjpmYWxzZSwic3VmZml4IjoiIn0seyJkcm9wcGluZy1wYXJ0aWNsZSI6IiIsImZhbWlseSI6IlZlcmtvb3llbiIsImdpdmVuIjoiUiBQIiwibm9uLWRyb3BwaW5nLXBhcnRpY2xlIjoiIiwicGFyc2UtbmFtZXMiOmZhbHNlLCJzdWZmaXgiOiIifSx7ImRyb3BwaW5nLXBhcnRpY2xlIjoiIiwiZmFtaWx5IjoiR3Jvb3QiLCJnaXZlbiI6IlIiLCJub24tZHJvcHBpbmctcGFydGljbGUiOiJkZSIsInBhcnNlLW5hbWVzIjpmYWxzZSwic3VmZml4IjoiIn0seyJkcm9wcGluZy1wYXJ0aWNsZSI6IiIsImZhbWlseSI6IlZlcmJydWdoIiwiZ2l2ZW4iOiJIIEEiLCJub24tZHJvcHBpbmctcGFydGljbGUiOiIiLCJwYXJzZS1uYW1lcyI6ZmFsc2UsInN1ZmZpeCI6IiJ9LHsiZHJvcHBpbmctcGFydGljbGUiOiIiLCJmYW1pbHkiOiJQb3N0bWEiLCJnaXZlbiI6Ik0gSiIsIm5vbi1kcm9wcGluZy1wYXJ0aWNsZSI6IiIsInBhcnNlLW5hbWVzIjpmYWxzZSwic3VmZml4IjoiIn1dLCJjb250YWluZXItdGl0bGUiOiJQYXRob2dlbnMgYW5kIEdsb2JhbCBIZWFsdGgiLCJpZCI6ImNmNWQ3MzZkLWE1NDgtMzFmYy1iMDE2LWVhNzFlY2RkMzRmZiIsImlzc3VlIjoiNy04IiwiaXNzdWVkIjp7ImRhdGUtcGFydHMiOltbIjIwMTYiXV19LCJwYWdlIjoiMjkyLTMwMiIsInRpdGxlIjoiQ29zdC1lZmZlY3RpdmVuZXNzIGFuYWx5c2lzIG9mIENobGFteWRpYSB0cmFjaG9tYXRpcyBzY3JlZW5pbmcgaW4gRHV0Y2ggcHJlZ25hbnQgd29tZW4iLCJ0eXBlIjoiYXJ0aWNsZS1qb3VybmFsIiwidm9sdW1lIjoiMTEwIn0sInVyaXMiOlsiaHR0cDovL3d3dy5tZW5kZWxleS5jb20vZG9jdW1lbnRzLz91dWlkPWQzMzRmMThjLWQ3NTMtNDAwMi1hYTlkLTdiN2U5YTg0MGFhNiJdLCJpc1RlbXBvcmFyeSI6ZmFsc2UsImxlZ2FjeURlc2t0b3BJZCI6ImQzMzRmMThjLWQ3NTMtNDAwMi1hYTlkLTdiN2U5YTg0MGFhNiJ9LHsiaWQiOiIyM2YzMTRkYi1iZTU1LTM4MTItYTgzMy00OGMzZjhhNWQyODkiLCJpdGVtRGF0YSI6eyJQTUlEIjoiMjYwMjQ4MzIiLCJhYnN0cmFjdCI6IkJBQ0tHUk9VTkQgJiBBSU1TOiBUaGlzIHN0dWR5IGFpbXMgdG8gYXNzZXNzIHRoZSBjb3N0LWVmZmVjdGl2ZW5lc3Mgb2YgYSByb3V0aW5lIHVuaXZlcnNhbCBhbnRlbmF0YWwgaGVwYXRpdGlzIEMgdmlydXMgKEhDVikgc2NyZWVuaW5nIHByb2dyYW1tZSBhdCBhIExvbmRvbiBjZW50cmUuIE1FVEhPRFM6IFRlbiB5ZWFycycgcmV0cm9zcGVjdGl2ZSBhbnRlbmF0YWwgc2NyZWVuaW5nIGFuZCBvdXRjb21lIGRhdGEgaW5mb3JtZWQgYSBjb3N0LWVmZmVjdGl2ZW5lc3MgYW5hbHlzaXMgdXNpbmcgdGhlIHByZXZpb3VzbHkgdmFsaWRhdGVkIE1PTkFSQ0ggbW9kZWwuIFRoZSBjb3N0IGFuZCBxdWFsaXR5IG9mIGxpZmUgb3V0Y29tZXMgYXNzb2NpYXRlZCB3aXRoIHRoZSBzY3JlZW5pbmcgYW5kIHRyZWF0bWVudCBvZiBuZXdseSBpZGVudGlmaWVkIGhlcGF0aXRpcyBDIGNhc2VzIHdlcmUgdXNlZCB0byBnZW5lcmF0ZSBjb3N0LWVmZmVjdGl2ZW5lc3MgZXN0aW1hdGVzIGZvciB0aGUgc2NyZWVuaW5nIHByb2dyYW1tZS4gUkVTVUxUUzogQSB0b3RhbCBvZiAzNSwzNTUgd29tZW4gd2VyZSBzY3JlZW5lZCBiZXR3ZWVuIDFzdCBOb3ZlbWJlciAyMDAzIGFuZCAxc3QgTWFyY2ggMjAxMzsgMTM2IHdvbWVuICgwLjM4JSkgd2VyZSBmb3VuZCB0byBiZSBIQ1YgYW50aWJvZHkgcG9zaXRpdmUuIE9mIDc4ICgwLjIyJSkgdmlyYWVtaWMgY2FzZXMsIDQ0ICgwLjEyJSkgd2VyZSBuZXdseSBkaWFnbm9zZWQuIEluIGFkZGl0aW9uLCB0aGUgc2NyZWVuaW5nIHByb2dyYW1tZSBpZGVudGlmaWVkIHRocmVlICg2LjglKSB2ZXJ0aWNhbCB0cmFuc21pc3Npb25zIGluIGNoaWxkcmVuIG9mIG5ld2x5IGRpYWdub3NlZCBtb3RoZXJzLiBPZiAxNiBuZXdseSBkaWFnbm9zZWQgbW90aGVycyBiaW9wc2llZCwgYWxsIHdlcmUgaW4gdGhlIEYwLUYyIE1FVEFWSVIgZGlzZWFzZSBzdGFnZXMsIGFuZCA1MCUgaGFkIEhDViBnZW5vdHlwZSAxLiBQb3N0bmF0YWwgdHJlYXRtZW50IHdpdGggcGVneWxhdGVkIGludGVyZmVyb24gYW5kIHJpYmF2aXJpbiB3YXMgaW5pdGlhdGVkIGluIDE5IHdvbWVuLCB3aXRoIDE0ICg3NCUpIGFjaGlldmluZyBzdXN0YWluZWQgdmlyb2xvZ2ljIHJlc3BvbnNlLiBUaGUgdG90YWwgY29zdCBvZiBzY3JlZW5pbmcgYW5kIGNvbmZpcm1hdGlvbiBvZiBkaWFnbm9zZXMgd2FzIGVzdGltYXRlZCB0byBiZSAyNDAsNjQxLiBUaGlzIHRyYW5zbGF0ZXMgdG8gNTQ2OSBwZXIgbmV3bHkgZGlhZ25vc2VkIGluZGl2aWR1YWwuIFRoZSBpbmNyZW1lbnRhbCBjb3N0LWVmZmVjdGl2ZW5lc3MgcmF0aW8gb2YgdGhpcyBzY3JlZW5pbmcgYW5kIHRyZWF0bWVudCBzdHJhdGVneSB3YXMgMjQwMCBwZXIgUUFMWSBnYWluZWQuIFRyZWF0bWVudCB3aXRoIG5ld2VyIGRpcmVjdC1hY3RpbmcgYW50aXZpcmFsIHJlZ2ltZW5zIHdvdWxkIGhhdmUgYSBwcm9qZWN0ZWQgY29zdCBvZiA5MTM5IHBlciBRQUxZIGdhaW5lZCwgd2VsbCBiZWxvdyB0aGUgMjAsMDAwLTMwLDAwMC9RQUxZIGdhaW5lZCB3aWxsaW5nbmVzcy10by1wYXkgdGhyZXNob2xkIGFwcGxpZWQgYnkgcG9saWN5IGFkdmlzb3J5IGJvZGllcy4gQ09OQ0xVU0lPTlM6IFRoaXMgc3R1ZHkgZGVtb25zdHJhdGVzIHRoYXQgYW4gYW50ZW5hdGFsIHNjcmVlbmluZyBhbmQgdHJlYXRtZW50IHByb2dyYW1tZSBpcyBmZWFzaWJsZSBhbmQgZWZmZWN0aXZlLCBhdCBhIGNvc3QgY29uc2lkZXJlZCBhY2NlcHRhYmxlLiIsImF1dGhvciI6W3siZHJvcHBpbmctcGFydGljbGUiOiIiLCJmYW1pbHkiOiJTZWx2YXBhdHQiLCJnaXZlbiI6Ik4iLCJub24tZHJvcHBpbmctcGFydGljbGUiOiIiLCJwYXJzZS1uYW1lcyI6ZmFsc2UsInN1ZmZpeCI6IiJ9LHsiZHJvcHBpbmctcGFydGljbGUiOiIiLCJmYW1pbHkiOiJXYXJkIiwiZ2l2ZW4iOiJUIiwibm9uLWRyb3BwaW5nLXBhcnRpY2xlIjoiIiwicGFyc2UtbmFtZXMiOmZhbHNlLCJzdWZmaXgiOiIifSx7ImRyb3BwaW5nLXBhcnRpY2xlIjoiIiwiZmFtaWx5IjoiQmFpbGV5IiwiZ2l2ZW4iOiJIIiwibm9uLWRyb3BwaW5nLXBhcnRpY2xlIjoiIiwicGFyc2UtbmFtZXMiOmZhbHNlLCJzdWZmaXgiOiIifSx7ImRyb3BwaW5nLXBhcnRpY2xlIjoiIiwiZmFtaWx5IjoiQmVubmV0dCIsImdpdmVuIjoiSCIsIm5vbi1kcm9wcGluZy1wYXJ0aWNsZSI6IiIsInBhcnNlLW5hbWVzIjpmYWxzZSwic3VmZml4IjoiIn0seyJkcm9wcGluZy1wYXJ0aWNsZSI6IiIsImZhbWlseSI6IlRob3JuZSIsImdpdmVuIjoiQyIsIm5vbi1kcm9wcGluZy1wYXJ0aWNsZSI6IiIsInBhcnNlLW5hbWVzIjpmYWxzZSwic3VmZml4IjoiIn0seyJkcm9wcGluZy1wYXJ0aWNsZSI6IiIsImZhbWlseSI6IlNlZSIsImdpdmVuIjoiTCBNIiwibm9uLWRyb3BwaW5nLXBhcnRpY2xlIjoiIiwicGFyc2UtbmFtZXMiOmZhbHNlLCJzdWZmaXgiOiIifSx7ImRyb3BwaW5nLXBhcnRpY2xlIjoiIiwiZmFtaWx5IjoiVHVkb3ItV2lsbGlhbXMiLCJnaXZlbiI6IkciLCJub24tZHJvcHBpbmctcGFydGljbGUiOiIiLCJwYXJzZS1uYW1lcyI6ZmFsc2UsInN1ZmZpeCI6IiJ9LHsiZHJvcHBpbmctcGFydGljbGUiOiIiLCJmYW1pbHkiOiJUaHVyc3oiLCJnaXZlbiI6Ik0iLCJub24tZHJvcHBpbmctcGFydGljbGUiOiIiLCJwYXJzZS1uYW1lcyI6ZmFsc2UsInN1ZmZpeCI6IiJ9LHsiZHJvcHBpbmctcGFydGljbGUiOiIiLCJmYW1pbHkiOiJNY0V3YW4iLCJnaXZlbiI6IlAiLCJub24tZHJvcHBpbmctcGFydGljbGUiOiIiLCJwYXJzZS1uYW1lcyI6ZmFsc2UsInN1ZmZpeCI6IiJ9LHsiZHJvcHBpbmctcGFydGljbGUiOiIiLCJmYW1pbHkiOiJCcm93biIsImdpdmVuIjoiQSIsIm5vbi1kcm9wcGluZy1wYXJ0aWNsZSI6IiIsInBhcnNlLW5hbWVzIjpmYWxzZSwic3VmZml4IjoiIn1dLCJjb250YWluZXItdGl0bGUiOiJKb3VybmFsIG9mIEhlcGF0b2xvZ3kiLCJpZCI6IjIzZjMxNGRiLWJlNTUtMzgxMi1hODMzLTQ4YzNmOGE1ZDI4OSIsImlzc3VlIjoiNCIsImlzc3VlZCI6eyJkYXRlLXBhcnRzIjpbWyIyMDE1Il1dfSwicGFnZSI6Ijc5Ny04MDQiLCJ0aXRsZSI6IklzIGFudGVuYXRhbCBzY3JlZW5pbmcgZm9yIGhlcGF0aXRpcyBDIHZpcnVzIGNvc3QtZWZmZWN0aXZlPyBBIGRlY2FkZSdzIGV4cGVyaWVuY2UgYXQgYSBMb25kb24gY2VudHJlIiwidHlwZSI6ImFydGljbGUtam91cm5hbCIsInZvbHVtZSI6IjYzIn0sInVyaXMiOlsiaHR0cDovL3d3dy5tZW5kZWxleS5jb20vZG9jdW1lbnRzLz91dWlkPWI5YzM3Yzc3LWI5ZGItNDk4MC04YjE5LWU1N2NmMWY5MzZiMiJdLCJpc1RlbXBvcmFyeSI6ZmFsc2UsImxlZ2FjeURlc2t0b3BJZCI6ImI5YzM3Yzc3LWI5ZGItNDk4MC04YjE5LWU1N2NmMWY5MzZiMiJ9LHsiaWQiOiIyNjhhMGE2MS1lZjZlLTMwNGMtYTY2Ni1hY2NkYmQyODY1OTUiLCJpdGVtRGF0YSI6eyJQTUlEIjoiNTEzNDA5MDgiLCJhYnN0cmFjdCI6Ik1pZ3JhdGlvbiBpcyBhIGNoYW5uZWwgdGhyb3VnaCB3aGljaCBDaGFnYXMgZGlzZWFzZSBpcyBpbXBvcnRlZCwgYW5kIHZlcnRpY2FsIHRyYW5zbWlzc2lvbiBpcyBhIGNoYW5uZWwgdGhyb3VnaCB3aGljaCB0aGUgZGlzZWFzZSBpcyBzcHJlYWQgaW4gbm9uLWVuZGVtaWMgY291bnRyaWVzLiBUaGlzIHN0dWR5IHByZXNlbnRzIHRoZSBlY29ub21pYyBldmFsdWF0aW9uIG9mIENoYWdhcyBkaXNlYXNlIHNjcmVlbmluZyBpbiBwcmVnbmFudCB3b21lbiBmcm9tIExhdGluIEFtZXJpY2EgYW5kIGluIHRoZWlyIG5ld2Jvcm5zIGluIGEgbm9uIGVuZGVtaWMgYXJlYSBzdWNoIGFzIFNwYWluLiBUaGUgZWNvbm9taWMgaW1wYWN0IG9mIENoYWdhcyBkaXNlYXNlIHNjcmVlbmluZyBpcyB0ZXN0ZWQgdGhyb3VnaCB0d28gZGVjaXNpb24gbW9kZWxzLCBvbmUgZm9yIHRoZSBuZXdib3JuIGFuZCBvbmUgZm9yIHRoZSBtb3RoZXIsIGFnYWluc3QgdGhlIGFsdGVybmF0aXZlIGh5cG90aGVzaXMgb2Ygbm8gc2NyZWVuaW5nIGZvciBlaXRoZXIgdGhlIG5ld2Jvcm4gb3IgdGhlIG1vdGhlci4gUmVzdWx0cyBzaG93IHRoYXQgdGhlIG9wdGlvbiBcIiBubyB0ZXN0XCIgaXMgZG9taW5hdGVkIGJ5IHRoZSBvcHRpb24gXCIgdGVzdFwiIFRoZSBjb3N0IGVmZmVjdGl2ZW5lc3MgcmF0aW8gaW4gdGhlIFwiIG5ld2Jvcm4gbW9kZWxcIiB3YXMgMjIvUUFMWXMgZ2FpbmVkIGluIHRoZSBjYXNlIG9mIHNjcmVlbmluZyBhbmQgMTI1L1FBTFlzIGdhaW5lZCBpbiB0aGUgY2FzZSBvZiBubyBzY3JlZW5pbmcuIFRoZSBjb3N0IGVmZmVjdGl2ZW5lc3MgcmF0aW8gaW4gdGhlIFwiIG1vdGhlciBtb2RlbFwiIHdhcyA5Ni9RQUxZcyBnYWluZWQgaW4gdGhlIGNhc2Ugb2Ygc2NyZWVuaW5nIGFuZCAxNjc1L1FBTFlzIGdhaW5lZCBpbiB0aGUgY2FzZSBvZiBubyBzY3JlZW5pbmcuIFByb2JhYmlsaXN0aWMgc2Vuc2l0aXZpdHkgYW5hbHlzaXMgaGlnaGxpZ2h0ZWQgdGhlIHJlZHVjdGlvbiBvZiB1bmNlcnRhaW50eSBpbiB0aGUgc2NyZWVuaW5nIG9wdGlvbi4gVGhyZXNob2xkIGFuYWx5c2lzIGFzc2Vzc2VkIHRoYXQgZXZlbiB3aXRoIGEgZHJvcCBpbiBDaGFnYXMgcHJldmFsZW5jZSBmcm9tIDMuNCUgdG8gMC45JSwgYSBkcm9wIGluIHRoZSBwcm9iYWJpbGl0eSBvZiB2ZXJ0aWNhbCB0cmFuc21pc3Npb24gZnJvbSA3LjMlIHRvIDIuMjQlIGFuZCB3aXRoIGFuIGluY3JlYXNlIG9mIHNjcmVlbmluZyBjb3N0cyB1cCB0byAzNy41LCBcIiB0ZXN0XCIgb3B0aW9uIHdvdWxkIHN0aWxsIGJlIHByZWZlcnJlZCB0byBcIiBubyB0ZXN0XCIgVGhlIGN1cnJlbnQgc3R1ZHkgcHJvdmVkIENoYWdhcyBzY3JlZW5pbmcgb2YgYWxsIExhdGluIEFtZXJpY2FuIHdvbWVuIGdpdmluZyBiaXJ0aCBpbiBTcGFpbiBhbmQgb2YgdGhlaXIgaW5mYW50cyB0byBiZSB0aGUgYmVzdCBzdHJhdGVneSBjb21wYXJlZCB0byB0aGUgbm9uLXNjcmVlbmluZyBvcHRpb24gYW5kIHByb3ZpZGVzIHVzZWZ1bCBpbmZvcm1hdGlvbiBmb3IgaGVhbHRoIHBvbGljeSBtYWtlcnMgaW4gdGhlaXIgZGVjaXNpb24gbWFraW5nIHByb2Nlc3MuIMKpIDIwMTEgRWxzZXZpZXIgQi5WLiIsImF1dGhvciI6W3siZHJvcHBpbmctcGFydGljbGUiOiIiLCJmYW1pbHkiOiJTaWN1cmkiLCJnaXZlbiI6IkUiLCJub24tZHJvcHBpbmctcGFydGljbGUiOiIiLCJwYXJzZS1uYW1lcyI6ZmFsc2UsInN1ZmZpeCI6IiJ9LHsiZHJvcHBpbmctcGFydGljbGUiOiIiLCJmYW1pbHkiOiJNdW5veiIsImdpdmVuIjoiSiIsIm5vbi1kcm9wcGluZy1wYXJ0aWNsZSI6IiIsInBhcnNlLW5hbWVzIjpmYWxzZSwic3VmZml4IjoiIn0seyJkcm9wcGluZy1wYXJ0aWNsZSI6IiIsImZhbWlseSI6IlBpbmF6byIsImdpdmVuIjoiTSBKIiwibm9uLWRyb3BwaW5nLXBhcnRpY2xlIjoiIiwicGFyc2UtbmFtZXMiOmZhbHNlLCJzdWZmaXgiOiIifSx7ImRyb3BwaW5nLXBhcnRpY2xlIjoiIiwiZmFtaWx5IjoiUG9zYWRhIiwiZ2l2ZW4iOiJFIiwibm9uLWRyb3BwaW5nLXBhcnRpY2xlIjoiIiwicGFyc2UtbmFtZXMiOmZhbHNlLCJzdWZmaXgiOiIifSx7ImRyb3BwaW5nLXBhcnRpY2xlIjoiIiwiZmFtaWx5IjoiU2FuY2hleiIsImdpdmVuIjoiSiIsIm5vbi1kcm9wcGluZy1wYXJ0aWNsZSI6IiIsInBhcnNlLW5hbWVzIjpmYWxzZSwic3VmZml4IjoiIn0seyJkcm9wcGluZy1wYXJ0aWNsZSI6IiIsImZhbWlseSI6IkFsb25zbyIsImdpdmVuIjoiUCBMIiwibm9uLWRyb3BwaW5nLXBhcnRpY2xlIjoiIiwicGFyc2UtbmFtZXMiOmZhbHNlLCJzdWZmaXgiOiIifSx7ImRyb3BwaW5nLXBhcnRpY2xlIjoiIiwiZmFtaWx5IjoiR2FzY29uIiwiZ2l2ZW4iOiJKIiwibm9uLWRyb3BwaW5nLXBhcnRpY2xlIjoiIiwicGFyc2UtbmFtZXMiOmZhbHNlLCJzdWZmaXgiOiIifV0sImNvbnRhaW5lci10aXRsZSI6IkFjdGEgVHJvcGljYSIsImlkIjoiMjY4YTBhNjEtZWY2ZS0zMDRjLWE2NjYtYWNjZGJkMjg2NTk1IiwiaXNzdWUiOiIyIiwiaXNzdWVkIjp7ImRhdGUtcGFydHMiOltbIjIwMTEiXV19LCJwYWdlIjoiMTEwLTExNyIsInRpdGxlIjoiRWNvbm9taWMgZXZhbHVhdGlvbiBvZiBDaGFnYXMgZGlzZWFzZSBzY3JlZW5pbmcgb2YgcHJlZ25hbnQgTGF0aW4gQW1lcmljYW4gd29tZW4gYW5kIG9mIHRoZWlyIGluZmFudHMgaW4gYSBub24gZW5kZW1pYyBhcmVhIiwidHlwZSI6ImFydGljbGUtam91cm5hbCIsInZvbHVtZSI6IjExOCJ9LCJ1cmlzIjpbImh0dHA6Ly93d3cubWVuZGVsZXkuY29tL2RvY3VtZW50cy8/dXVpZD02YTYwMDQyMC0yNDU3LTQ4NzEtOTg2NC04ZGM1NjNiZmYxMzkiXSwiaXNUZW1wb3JhcnkiOmZhbHNlLCJsZWdhY3lEZXNrdG9wSWQiOiI2YTYwMDQyMC0yNDU3LTQ4NzEtOTg2NC04ZGM1NjNiZmYxMzkifSx7ImlkIjoiODAyNTNjMmEtMWUyOS0zN2JlLWFkNzEtZjMzMGVmNzQ4MGFjIiwiaXRlbURhdGEiOnsiUE1JRCI6IjMwNjMzMTM0IiwiYWJzdHJhY3QiOiJPQkpFQ1RJVkU6IFRvIGVzdGltYXRlIHRoZSBjbGluaWNhbCBlZmZlY3RzIGFuZCBjb3N0LWVmZmVjdGl2ZW5lc3Mgb2YgdW5pdmVyc2FsIHByZW5hdGFsIGhlcGF0aXRpcyBDIHNjcmVlbmluZywgYW5kIHRvIGNhbGN1bGF0ZSBwb3RlbnRpYWwgbGlmZSBleHBlY3RhbmN5LCBxdWFsaXR5IG9mIGxpZmUsIGFuZCBoZWFsdGggY2FyZSBjb3N0cyBhc3NvY2lhdGVkIHdpdGggdW5pdmVyc2FsIHByZW5hdGFsIGhlcGF0aXRpcyBDIHNjcmVlbmluZyBhbmQgbGlua2FnZSB0byB0cmVhdG1lbnQuIE1FVEhPRFM6IFVzaW5nIGEgc3RvY2hhc3RpYyBpbmRpdmlkdWFsLWxldmVsIG1pY3Jvc2ltdWxhdGlvbiBtb2RlbCwgd2Ugc2ltdWxhdGVkIHRoZSBsaWZldGltZXMgb2YgMjUwIG1pbGxpb24gcHJlZ25hbnQgd29tZW4gbWF0Y2hlZCBhdCBiYXNlbGluZSB3aXRoIHRoZSBVLlMuIGNoaWxkYmVhcmluZyBwb3B1bGF0aW9uIG9uIGFnZSwgaW5qZWN0aW9uIGRydWcgdXNlIGJlaGF2aW9ycywgYW5kIGhlcGF0aXRpcyBDIHZpcnVzIChIQ1YpIGluZmVjdGlvbiBzdGF0dXMuIE1vZGVsZWQgb3V0Y29tZXMgaW5jbHVkZWQgaGVwYXRpdGlzIEMgZGlhZ25vc2lzLCB0cmVhdG1lbnQgYW5kIGN1cmUsIGxpZmV0aW1lIGhlYWx0aCBjYXJlIGNvc3RzLCBxdWFsaXR5LWFkanVzdGVkIGxpZmUgeWVhcnMgKFFBTFkpIGFuZCBpbmNyZW1lbnRhbCBjb3N0LWVmZmVjdGl2ZW5lc3MgcmF0aW9zIGNvbXBhcmluZyB1bml2ZXJzYWwgcHJlbmF0YWwgaGVwYXRpdGlzIEMgc2NyZWVuaW5nIHRvIGN1cnJlbnQgcHJhY3RpY2UuIFdlIG1vZGVsZWQgd2hldGhlciBuZW9uYXRlcyBleHBvc2VkIHRvIG1hdGVybmFsIEhDViBhdCBiaXJ0aCB3ZXJlIGlkZW50aWZpZWQgYXMgc3VjaC4gUkVTVUxUUzogUHJlZ25hbnQgd29tZW4gd2l0aCBoZXBhdGl0aXMgQyBpbmZlY3Rpb24gbGl2ZWQgMS4yMSB5ZWFycyBsb25nZXIgYW5kIGhhZCAxNiUgbG93ZXIgSENWLWF0dHJpYnV0YWJsZSBtb3J0YWxpdHkgd2l0aCB1bml2ZXJzYWwgcHJlbmF0YWwgaGVwYXRpdGlzIEMgc2NyZWVuaW5nLCB3aGljaCBoYWQgYW4gaW5jcmVtZW50YWwgY29zdC1lZmZlY3RpdmVuZXNzIHJhdGlvIG9mICQ0MSwwMDAgcGVyIFFBTFkgZ2FpbmVkIGNvbXBhcmVkIHdpdGggY3VycmVudCBwcmFjdGljZS4gSW5jcmVtZW50YWwgY29zdC1lZmZlY3RpdmVuZXNzIHJhdGlvcyByZW1haW5lZCBiZWxvdyAkMTAwLDAwMCBwZXIgUUFMWSBnYWluZWQgaW4gbW9zdCBzZW5zaXRpdml0eSBhbmFseXNlczsgbm90YWJsZSBleGNlcHRpb25zIGluY2x1ZGVkIGluY3JlbWVudGFsIGNvc3QtZWZmZWN0aXZlbmVzcyByYXRpb3MgYWJvdmUgJDEwMCwwMDAgd2hlbiBhc3N1bWluZyBtZWFuIHRpbWUgdG8gY2lycmhvc2lzIG9mIDcwIHllYXJzLCBhIGNvc3QgZ3JlYXRlciB0aGFuICQ1MDAsMDAwIHBlciBmYWxzZSBwb3NpdGl2ZSBkaWFnbm9zaXMsIG9yIHBvcHVsYXRpb24gSENWIGluZmVjdGlvbiBwcmV2YWxlbmNlIGJlbG93IDAuMTYlLiBVbml2ZXJzYWwgcHJlbmF0YWwgaGVwYXRpdGlzIEMgc2NyZWVuaW5nIGluY3JlYXNlZCBpZGVudGlmaWNhdGlvbiBvZiBuZW9uYXRlcyBleHBvc2VkIHRvIEhDViBhdCBiaXJ0aCBmcm9tIDQ0JSB0byA5MiUuIENPTkNMVVNJT05TOiBJbiBvdXIgbW9kZWwsIHVuaXZlcnNhbCBwcmVuYXRhbCBoZXBhdGl0aXMgQyBzY3JlZW5pbmcgaW1wcm92ZXMgaGVhbHRoIG91dGNvbWVzIGluIHdvbWVuIHdpdGggSENWIGluZmVjdGlvbiwgaW1wcm92ZXMgaWRlbnRpZmljYXRpb24gb2YgSENWIGV4cG9zdXJlIGluIG5lb25hdGVzIGJvcm4gYXQgcmlzaywgYW5kIGlzIGNvc3QtZWZmZWN0aXZlLiIsImF1dGhvciI6W3siZHJvcHBpbmctcGFydGljbGUiOiIiLCJmYW1pbHkiOiJUYXNpbGxvIiwiZ2l2ZW4iOiJBIiwibm9uLWRyb3BwaW5nLXBhcnRpY2xlIjoiIiwicGFyc2UtbmFtZXMiOmZhbHNlLCJzdWZmaXgiOiIifSx7ImRyb3BwaW5nLXBhcnRpY2xlIjoiIiwiZmFtaWx5IjoiRWZ0ZWtoYXJpIFlhemRpIiwiZ2l2ZW4iOiJHIiwibm9uLWRyb3BwaW5nLXBhcnRpY2xlIjoiIiwicGFyc2UtbmFtZXMiOmZhbHNlLCJzdWZmaXgiOiIifSx7ImRyb3BwaW5nLXBhcnRpY2xlIjoiIiwiZmFtaWx5IjoiTm9sZW4iLCJnaXZlbiI6IlMiLCJub24tZHJvcHBpbmctcGFydGljbGUiOiIiLCJwYXJzZS1uYW1lcyI6ZmFsc2UsInN1ZmZpeCI6IiJ9LHsiZHJvcHBpbmctcGFydGljbGUiOiIiLCJmYW1pbHkiOiJTY2hpbGxpZSIsImdpdmVuIjoiUyIsIm5vbi1kcm9wcGluZy1wYXJ0aWNsZSI6IiIsInBhcnNlLW5hbWVzIjpmYWxzZSwic3VmZml4IjoiIn0seyJkcm9wcGluZy1wYXJ0aWNsZSI6IiIsImZhbWlseSI6IlZlbGxvenppIiwiZ2l2ZW4iOiJDIiwibm9uLWRyb3BwaW5nLXBhcnRpY2xlIjoiIiwicGFyc2UtbmFtZXMiOmZhbHNlLCJzdWZmaXgiOiIifSx7ImRyb3BwaW5nLXBhcnRpY2xlIjoiIiwiZmFtaWx5IjoiRXBzdGVpbiIsImdpdmVuIjoiUiIsIm5vbi1kcm9wcGluZy1wYXJ0aWNsZSI6IiIsInBhcnNlLW5hbWVzIjpmYWxzZSwic3VmZml4IjoiIn0seyJkcm9wcGluZy1wYXJ0aWNsZSI6IiIsImZhbWlseSI6IlJhbmRhbGwiLCJnaXZlbiI6IkwiLCJub24tZHJvcHBpbmctcGFydGljbGUiOiIiLCJwYXJzZS1uYW1lcyI6ZmFsc2UsInN1ZmZpeCI6IiJ9LHsiZHJvcHBpbmctcGFydGljbGUiOiIiLCJmYW1pbHkiOiJTYWxvbW9uIiwiZ2l2ZW4iOiJKIEEiLCJub24tZHJvcHBpbmctcGFydGljbGUiOiIiLCJwYXJzZS1uYW1lcyI6ZmFsc2UsInN1ZmZpeCI6IiJ9LHsiZHJvcHBpbmctcGFydGljbGUiOiIiLCJmYW1pbHkiOiJMaW5hcyIsImdpdmVuIjoiQiBQIiwibm9uLWRyb3BwaW5nLXBhcnRpY2xlIjoiIiwicGFyc2UtbmFtZXMiOmZhbHNlLCJzdWZmaXgiOiIifV0sImNvbnRhaW5lci10aXRsZSI6Ik9ic3RldHJpY3MgYW5kIEd5bmVjb2xvZ3kiLCJpZCI6IjgwMjUzYzJhLTFlMjktMzdiZS1hZDcxLWYzMzBlZjc0ODBhYyIsImlzc3VlIjoiMiIsImlzc3VlZCI6eyJkYXRlLXBhcnRzIjpbWyIyMDE5Il1dfSwicGFnZSI6IjI4OS0zMDAiLCJ0aXRsZSI6IlNob3J0LVRlcm0gRWZmZWN0cyBhbmQgTG9uZy1UZXJtIENvc3QtRWZmZWN0aXZlbmVzcyBvZiBVbml2ZXJzYWwgSGVwYXRpdGlzIEMgVGVzdGluZyBpbiBQcmVuYXRhbCBDYXJlIiwidHlwZSI6ImFydGljbGUtam91cm5hbCIsInZvbHVtZSI6IjEzMyJ9LCJ1cmlzIjpbImh0dHA6Ly93d3cubWVuZGVsZXkuY29tL2RvY3VtZW50cy8/dXVpZD01YmRmYjQ1My01ZDNhLTQ5MzUtYmQ0MC1iZjk2MzE4NDNjMWMiXSwiaXNUZW1wb3JhcnkiOmZhbHNlLCJsZWdhY3lEZXNrdG9wSWQiOiI1YmRmYjQ1My01ZDNhLTQ5MzUtYmQ0MC1iZjk2MzE4NDNjMWMifSx7ImlkIjoiZjZlMzE0ZjUtYmI3Ny0zODkyLWI5NTMtMDU5OTI0YTk1NjhmIiwiaXRlbURhdGEiOnsiYWJzdHJhY3QiOiJKb3VybmFsIGFydGljbGVcXCBUaGlzIGlzIGFuIGVjb25vbWljIGV2YWx1YXRpb24gdGhhdCBtZWV0cyB0aGUgY3JpdGVyaWEgZm9yIGluY2x1c2lvbiBvbiBOSFMgRUVELlxcIE5ldGhlcmxhbmRzXFwiLCJhdXRob3IiOlt7ImRyb3BwaW5nLXBhcnRpY2xlIjoiIiwiZmFtaWx5IjoiVXJiYW51cyIsImdpdmVuIjoiQSBUIiwibm9uLWRyb3BwaW5nLXBhcnRpY2xlIjoiIiwicGFyc2UtbmFtZXMiOmZhbHNlLCJzdWZmaXgiOiIifSx7ImRyb3BwaW5nLXBhcnRpY2xlIjoiIiwiZmFtaWx5IjoiS2VlcCIsImdpdmVuIjoiTSIsIm5vbi1kcm9wcGluZy1wYXJ0aWNsZSI6InZhbiIsInBhcnNlLW5hbWVzIjpmYWxzZSwic3VmZml4IjoiIn0seyJkcm9wcGluZy1wYXJ0aWNsZSI6IiIsImZhbWlseSI6Ik1hdHNlciIsImdpdmVuIjoiQSBBIiwibm9uLWRyb3BwaW5nLXBhcnRpY2xlIjoiIiwicGFyc2UtbmFtZXMiOmZhbHNlLCJzdWZmaXgiOiIifSx7ImRyb3BwaW5nLXBhcnRpY2xlIjoiIiwiZmFtaWx5IjoiUm96ZW5iYXVtIiwiZ2l2ZW4iOiJNIEgiLCJub24tZHJvcHBpbmctcGFydGljbGUiOiIiLCJwYXJzZS1uYW1lcyI6ZmFsc2UsInN1ZmZpeCI6IiJ9LHsiZHJvcHBpbmctcGFydGljbGUiOiIiLCJmYW1pbHkiOiJXZWVnaW5rIiwiZ2l2ZW4iOiJDIEoiLCJub24tZHJvcHBpbmctcGFydGljbGUiOiIiLCJwYXJzZS1uYW1lcyI6ZmFsc2UsInN1ZmZpeCI6IiJ9LHsiZHJvcHBpbmctcGFydGljbGUiOiIiLCJmYW1pbHkiOiJIb2VrIiwiZ2l2ZW4iOiJBIiwibm9uLWRyb3BwaW5nLXBhcnRpY2xlIjoidmFuIGRlbiIsInBhcnNlLW5hbWVzIjpmYWxzZSwic3VmZml4IjoiIn0seyJkcm9wcGluZy1wYXJ0aWNsZSI6IiIsImZhbWlseSI6IlByaW5zIiwiZ2l2ZW4iOiJNIiwibm9uLWRyb3BwaW5nLXBhcnRpY2xlIjoiIiwicGFyc2UtbmFtZXMiOmZhbHNlLCJzdWZmaXgiOiIifSx7ImRyb3BwaW5nLXBhcnRpY2xlIjoiIiwiZmFtaWx5IjoiUG9zdG1hIiwiZ2l2ZW4iOiJNIEoiLCJub24tZHJvcHBpbmctcGFydGljbGUiOiIiLCJwYXJzZS1uYW1lcyI6ZmFsc2UsInN1ZmZpeCI6IiJ9XSwiY29udGFpbmVyLXRpdGxlIjoiUExvUyBPTkUiLCJpZCI6ImY2ZTMxNGY1LWJiNzctMzg5Mi1iOTUzLTA1OTkyNGE5NTY4ZiIsImlzc3VlIjoiOCIsImlzc3VlZCI6eyJkYXRlLXBhcnRzIjpbWyIyMDEzIl1dfSwicGFnZSI6ImU3MDMxOVxcIiwidGl0bGUiOiJJcyBhZGRpbmcgSENWIHNjcmVlbmluZyB0byB0aGUgYW50ZW5hdGFsIG5hdGlvbmFsIHNjcmVlbmluZyBwcm9ncmFtIGluIEFtc3RlcmRhbSwgdGhlIE5ldGhlcmxhbmRzLCBjb3N0LWVmZmVjdGl2ZT8iLCJ0eXBlIjoiYXJ0aWNsZS1qb3VybmFsIiwidm9sdW1lIjoiOCJ9LCJ1cmlzIjpbImh0dHA6Ly93d3cubWVuZGVsZXkuY29tL2RvY3VtZW50cy8/dXVpZD04NzFlNGYyOS00YWYwLTQ1ZDQtYTE0Mi0zZjY1OGFhODY5YjMiXSwiaXNUZW1wb3JhcnkiOmZhbHNlLCJsZWdhY3lEZXNrdG9wSWQiOiI4NzFlNGYyOS00YWYwLTQ1ZDQtYTE0Mi0zZjY1OGFhODY5YjMifSx7ImlkIjoiOTQ3MDgyZjAtNDA1ZS0zN2I4LWIzNGItYzQ4MzYxMGIwODYxIiwiaXRlbURhdGEiOnsiUE1JRCI6IjEwNzM5NTI1IiwiYWJzdHJhY3QiOiJPQkpFQ1RJVkU6IFRoZSBvYmplY3RpdmUgb2YgdGhpcyBzdHVkeSB3YXMgdG8gcGVyZm9ybSBhIGNvc3QtYmVuZWZpdCBhbmFseXNpcyBvZiByb3V0aW5lIHNlY29uZC10cmltZXN0ZXIgc2NyZWVuaW5nIHVsdHJhc29ub2dyYXBoeSBpbiB0aGUgVW5pdGVkIFN0YXRlcyBhcyBjb21wYXJlZCB3aXRoIHBlcmZvcm1pbmcgdWx0cmFzb25vZ3JhcGh5IG9ubHkgaW4gdGhlIHByZXNlbmNlIG9mIGluZGljYXRpb25zLiBTVFVEWSBERVNJR046IEl0IHdhcyBhc3N1bWVkIHRoYXQgMSBtaWxsaW9uIHByZWduYW50IHdvbWVuIGFyZSBhdmFpbGFibGUgYW5udWFsbHkgd2hvIG90aGVyd2lzZSB3b3VsZCBub3QgaGF2ZSBhbiBpbmRpY2F0aW9uIGZvciBhbiB1bHRyYXNvbm9ncmFwaGljIGV4YW1pbmF0aW9uLiBDb3N0IHNhdmluZ3MgZnJvbSBlYXJseSBkZXRlY3Rpb24gYW5kIHRoZXJhcGV1dGljIGFib3J0aW9uIHdlcmUgY29uc2lkZXJlZCBvbmx5IGZvciBmZXRhbCBjb25kaXRpb25zIGZvciB3aGljaCBsaWZldGltZSBjb3N0IGVzdGltYXRlcyBhcmUgYXZhaWxhYmxlLCBpbmNsdWRpbmcgc3BpbmEgYmlmaWRhLCBtYWpvciBjYXJkaWFjIGRpc2Vhc2UsIGNsZWZ0IGxpcCBvciBwYWxhdGUsIHJlbmFsIGFnZW5lc2lzIG9yIGR5c2dlbmVzaXMsIHVyaW5hcnkgb2JzdHJ1Y3Rpb24sIGxvd2VyIG9yIHVwcGVyIGxpbWIgcmVkdWN0aW9uLCBvbXBoYWxvY2VsZSwgZ2FzdHJvc2NoaXNpcywgYW5kIGRpYXBocmFnbWF0aWMgaGVybmlhLiBUd28gc2VwYXJhdGUgY29zdC1iZW5lZml0IGFuYWx5c2VzIHdlcmUgY29uc2lkZXJlZCB3aXRoIHRoZSByYW5nZSBvZiBmZXRhbCBhbm9tYWx5IGRldGVjdGlvbiByYXRlcyBiZWZvcmUgMjQgd2Vla3MnIGdlc3RhdGlvbiBhcyByZXBvcnRlZCBieSB0ZXJ0aWFyeSBhbmQgbm9uLXRlcnRpYXJ5IGNlbnRlcnMgaW4gdGhlIFJvdXRpbmUgQW50ZW5hdGFsIERpYWdub3N0aWMgSW1hZ2luZyB3aXRoIFVsdHJhc291bmQgKFJBRElVUykgdHJpYWwuIFBvdGVudGlhbCBjb3N0IHNhdmluZ3MgZnJvbSBhdmVydGluZyB0cmVhdG1lbnQgZm9yIHByZXRlcm0gbGFib3IgYW5kIHBvc3RkYXRlIGdlc3RhdGlvbnMgd2VyZSBhbHNvIGNvbnNpZGVyZWQuIFJFU1VMVFM6IFRoZSByYXRpbyBvZiBzYXZpbmdzIHRvIGNvc3Qgd2FzIGJldHdlZW4gMS4zNSBhbmQgMS43MCAoc2F2aW5ncyBvZiAkMS4zNS0kMS43MCBwZXIgJDEgc3BlbnQpIGlmIHRoZSB1bHRyYXNvbm9ncmFwaGljIGV4YW1pbmF0aW9ucyB3ZXJlIHBlcmZvcm1lZCBpbiB0ZXJ0aWFyeSBjYXJlIGNlbnRlcnMuIFRoZSByYXRpbyBvZiBzYXZpbmdzIHRvIGNvc3Qgd2FzIGJldHdlZW4gMC40MCBhbmQgMC43NCAobG9zcyBvZiAkMC4yNi0kMC42MCBwZXIgJDEgc3BlbnQpIGlmIHRoZSBleGFtaW5hdGlvbnMgd2VyZSBwZXJmb3JtZWQgaW4gbm9udGVydGlhcnkgY2VudGVycy4gSWYgdGhlIHNjcmVlbmluZyB1bHRyYXNvbm9ncmFwaHkgd2FzIHBlcmZvcm1lZCBpbiB0ZXJ0aWFyeSBjZW50ZXJzLCB0aGUgZXhwZWN0ZWQgYW5udWFsIG5ldCBiZW5lZml0cyB3ZXJlIGVzdGltYXRlZCBhdCAkOTcgdG8gMTg5IG1pbGxpb24uIElmIHVsdHJhc29ub2dyYXBoaWMgc2NyZWVuaW5nIHdhcyBwZXJmb3JtZWQgaW4gbm9udGVydGlhcnkgY2VudGVycywgdGhlIGV4cGVjdGVkIGFubnVhbCBuZXQgbG9zc2VzIHdlcmUgZXN0aW1hdGVkIGF0ICQ2OSB0byAxNjEgbWlsbGlvbi4gQ09OQ0xVU0lPTjogUm91dGluZSBzZWNvbmQtdHJpbWVzdGVyIHVsdHJhc29ub2dyYXBoaWMgc2NyZWVuaW5nIGFwcGVhcnMgdG8gYmUgYXNzb2NpYXRlZCB3aXRoIG5ldCBiZW5lZml0cyBvbmx5IGlmIHRoZSB1bHRyYXNvbm9ncmFwaHkgaXMgcGVyZm9ybWVkIGluIHRlcnRpYXJ5IGNhcmUgY2VudGVycy4iLCJhdXRob3IiOlt7ImRyb3BwaW5nLXBhcnRpY2xlIjoiIiwiZmFtaWx5IjoiVmludHppbGVvcyIsImdpdmVuIjoiQSBNIiwibm9uLWRyb3BwaW5nLXBhcnRpY2xlIjoiIiwicGFyc2UtbmFtZXMiOmZhbHNlLCJzdWZmaXgiOiIifSx7ImRyb3BwaW5nLXBhcnRpY2xlIjoiViIsImZhbWlseSI6IkFuYW50aCIsImdpdmVuIjoiQyIsIm5vbi1kcm9wcGluZy1wYXJ0aWNsZSI6IiIsInBhcnNlLW5hbWVzIjpmYWxzZSwic3VmZml4IjoiIn0seyJkcm9wcGluZy1wYXJ0aWNsZSI6IiIsImZhbWlseSI6IlNtdWxpYW4iLCJnaXZlbiI6IkogQyIsIm5vbi1kcm9wcGluZy1wYXJ0aWNsZSI6IiIsInBhcnNlLW5hbWVzIjpmYWxzZSwic3VmZml4IjoiIn0seyJkcm9wcGluZy1wYXJ0aWNsZSI6IiIsImZhbWlseSI6IkJlYXpvZ2xvdSIsImdpdmVuIjoiVCIsIm5vbi1kcm9wcGluZy1wYXJ0aWNsZSI6IiIsInBhcnNlLW5hbWVzIjpmYWxzZSwic3VmZml4IjoiIn0seyJkcm9wcGluZy1wYXJ0aWNsZSI6IiIsImZhbWlseSI6IktudXBwZWwiLCJnaXZlbiI6IlIgQSIsIm5vbi1kcm9wcGluZy1wYXJ0aWNsZSI6IiIsInBhcnNlLW5hbWVzIjpmYWxzZSwic3VmZml4IjoiIn1dLCJjb250YWluZXItdGl0bGUiOiJBbWVyaWNhbiBKb3VybmFsIG9mIE9ic3RldHJpY3MgYW5kIEd5bmVjb2xvZ3kiLCJpZCI6Ijk0NzA4MmYwLTQwNWUtMzdiOC1iMzRiLWM0ODM2MTBiMDg2MSIsImlzc3VlIjoiMyIsImlzc3VlZCI6eyJkYXRlLXBhcnRzIjpbWyIyMDAwIl1dfSwicGFnZSI6IjY1NS02NjAiLCJ0aXRsZSI6IlJvdXRpbmUgc2Vjb25kLXRyaW1lc3RlciB1bHRyYXNvbm9ncmFwaHkgaW4gdGhlIFVuaXRlZCBTdGF0ZXM6IGEgY29zdC1iZW5lZml0IGFuYWx5c2lzIiwidHlwZSI6ImFydGljbGUtam91cm5hbCIsInZvbHVtZSI6IjE4MiJ9LCJ1cmlzIjpbImh0dHA6Ly93d3cubWVuZGVsZXkuY29tL2RvY3VtZW50cy8/dXVpZD02MjczMmYyMS1mYjdjLTQ3N2UtOTIzZi0wZjJjYjg5MGRlYmUiXSwiaXNUZW1wb3JhcnkiOmZhbHNlLCJsZWdhY3lEZXNrdG9wSWQiOiI2MjczMmYyMS1mYjdjLTQ3N2UtOTIzZi0wZjJjYjg5MGRlYmUifSx7ImlkIjoiYjMxMGExNTItMDkxMC0zMmU0LTlkMWEtMWUzZDU0MzE2ZDU2IiwiaXRlbURhdGEiOnsiUE1JRCI6IjMyMTQ2ODYxIiwiYWJzdHJhY3QiOiJPYmplY3RpdmU6IEJvdGggZ2VzdGF0aW9uYWwgZGlhYmV0ZXMgbWVsbGl0dXMgKEdETSkgYW5kIHR5cGUgMiBkaWFiZXRlcyBtZWxsaXR1cyAoVDJETSkgYXJlIGFzc29jaWF0ZWQgd2l0aCBpbmNyZWFzZWQgcmlza3Mgb2YgcHJlZWNsYW1wc2lhLCBtYWNyb3NvbWlhLCBzaG91bGRlciBkeXN0b2NpYSwgYW5kIGlycmV2ZXJzaWJsZSBicmFjaGlhbCBwbGV4dXMgaW5qdXJ5IChCUEkpLiBDb21wYXJlZCB0byB0aGUgY29udmVudGlvbmFsIHNlY29uZCB0cmltZXN0ZXIgb3JhbCBnbHVjb3NlIHRvbGVyYW5jZSB0ZXN0IChPR1RUKSwgc2NyZWVuaW5nIHdpdGggdGhlIEhiQTFjIGFzc2F5IGluIHRoZSBmaXJzdCB0cmltZXN0ZXIgd2l0aCBhIGRpYWdub3N0aWMgc2Vjb25kIHRyaW1lc3RlciBPR1RUIGhhcyBiZWVuIHNob3duIHRvIGRpYWdub3NlIG1vcmUgY2FzZXMgb2YgVDJETSBhbmQgR0RNIGVhcmxpZXIuIE91ciBzdHVkeSBleGFtaW5lZCB0aGUgZWZmZWN0IG9mIHRyZWF0bWVudCBiYXNlZCBvbiB2YXJpZWQgcG9zaXRpdml0eSB0aHJlc2hvbGRzIGluIGhpZ2gtcmlzayBwcmVnbmFuY2llcy4gU3R1ZHkgZGVzaWduOiBBIGRlY2lzaW9uIGFuYWx5c2lzIG1vZGVsIHdhcyBjcmVhdGVkIHVzaW5nIFRyZWVBZ2UgMjAxNiBzb2Z0d2FyZSB0byBjb21wYXJlIHRoZSBvdXRjb21lcyBvZiBzY3JlZW5pbmcgd2l0aCBhbiBIYkExQyBpbiB0aGUgZmlyc3QgdHJpbWVzdGVyIHZlcnNlcyBubyBmaXJzdCB0cmltZXN0ZXIgc2NyZWVuaW5nLCB3aXRoIHBvc2l0aXZpdHkgdGhyZXNob2xkcyByYW5naW5nIGZyb20gNS45IHRvIDYuNCUuIE91dGNvbWVzIGV4YW1pbmVkIGluY2x1ZGVkIG5lb25hdGFsIG1vcnRhbGl0eSwgcHJlZWNsYW1wc2lhLCBwcmV0ZXJtIGRlbGl2ZXJ5LCBjZXJlYnJhbCBwYWxzeSwgbWFjcm9zb21pYSwgcGVybWFuZW50IEJQSSwgY29zdCwgYW5kIHF1YWxpdHkgYWRqdXN0ZWQgbGlmZSB5ZWFycyAoUUFMWXMpIG9mIHRoZSBtb3RoZXIgYW5kIG5lb25hdGUuIFByb2JhYmlsaXRpZXMsIHV0aWxpdGllcywgYW5kIGNvc3RzIHdlcmUgZGVyaXZlZCBmcm9tIHRoZSBsaXRlcmF0dXJlLCBhbmQgYSBjb3N0LWVmZmVjdGl2ZW5lc3MgdGhyZXNob2xkIHdhcyBzZXQgYXQgJDEwMCwwMDAvUUFMWS4gVW5pdmFyaWF0ZSBhbmFseXNlcyB3ZXJlIHVzZWQgdG8gaW52ZXN0aWdhdGUgdGhlIGltcGFjdCBvZiBzY3JlZW5pbmcgcG9zaXRpdml0eS4iLCJhdXRob3IiOlt7ImRyb3BwaW5nLXBhcnRpY2xlIjoiIiwiZmFtaWx5IjoiV2Fsa2VyIiwiZ2l2ZW4iOiJBUiIsIm5vbi1kcm9wcGluZy1wYXJ0aWNsZSI6IiIsInBhcnNlLW5hbWVzIjpmYWxzZSwic3VmZml4IjoiIn0seyJkcm9wcGluZy1wYXJ0aWNsZSI6IiIsImZhbWlseSI6IkNhdWdoZXkiLCJnaXZlbiI6IkFCIiwibm9uLWRyb3BwaW5nLXBhcnRpY2xlIjoiIiwicGFyc2UtbmFtZXMiOmZhbHNlLCJzdWZmaXgiOiIifV0sImNvbnRhaW5lci10aXRsZSI6IkpvdXJuYWwgb2YgTWF0ZXJuYWwtRmV0YWwgYW5kIE5lb25hdGFsIE1lZGljaW5lIiwiaWQiOiJiMzEwYTE1Mi0wOTEwLTMyZTQtOWQxYS0xZTNkNTQzMTZkNTYiLCJpc3N1ZWQiOnsiZGF0ZS1wYXJ0cyI6W1siMjAyMCJdXX0sInBhZ2UiOiIxLTUiLCJ0aXRsZSI6IlBvc2l0aXZpdHkgdGhyZXNob2xkcyBvZiBIYkExYyBhc3NheSBhcyBhIHNjcmVlbmluZyB0ZXN0IGZvciBkaWFiZXRlcyBtZWxsaXR1cyBpbiB0aGUgZmlyc3QgdHJpbWVzdGVyIGluIGhpZ2gtcmlzayBwb3B1bGF0aW9ucyIsInR5cGUiOiJhcnRpY2xlLWpvdXJuYWwifSwidXJpcyI6WyJodHRwOi8vd3d3Lm1lbmRlbGV5LmNvbS9kb2N1bWVudHMvP3V1aWQ9NDUyNmY1NWItMDdlMi00NjI0LTg5YWEtYTZiYWNmMTkzZTM4Il0sImlzVGVtcG9yYXJ5IjpmYWxzZSwibGVnYWN5RGVza3RvcElkIjoiNDUyNmY1NWItMDdlMi00NjI0LTg5YWEtYTZiYWNmMTkzZTM4In0seyJpZCI6ImZlNTgxNWM2LWQ5NmUtM2RmYi04MGE4LTA3MTA2YTZlYmUzYiIsIml0ZW1EYXRhIjp7IkRPSSI6IjEwLjExMTEvMTQ3MS0wNTI4LjE1ODA5IiwiYWJzdHJhY3QiOiJPYmplY3RpdmUgVG8gaWRlbnRpZnkgdGhlIG1vc3QgY29zdC1lZmZlY3RpdmUgcG9saWN5IGZvciBkZXRlY3Rpb24gYW5kIG1hbmFnZW1lbnQgb2YgZmV0YWwgbWFjcm9zb21pYSBpbiBsYXRlLXN0YWdlIHByZWduYW5jeS4gRGVzaWduIEhlYWx0aCBlY29ub21pYyBzaW11bGF0aW9uIG1vZGVsLiBTZXR0aW5nIEFsbCBFbmdsaXNoIE5IUyBhbnRlbmF0YWwgc2VydmljZXMuIFBvcHVsYXRpb24gTnVsbGlwYXJvdXMgd29tZW4gaW4gdGhlIHRoaXJkIHRyaW1lc3RlciB0cmVhdGVkIHdpdGhpbiB0aGUgVUsgTkhTLiBNZXRob2RzIEEgaGVhbHRoIGVjb25vbWljIHNpbXVsYXRpb24gbW9kZWwgd2FzIHVzZWQgdG8gY29tcGFyZSBsb25nLXRlcm0gbWF0ZXJuYWwtZmV0YWwgaGVhbHRoIGFuZCBjb3N0IG91dGNvbWVzIGZvciB0d28gZGV0ZWN0aW9uIHN0cmF0ZWdpZXMgKHVuaXZlcnNhbCB1bHRyYXNvdW5kIHNjYW5uaW5nIGF0IGFwcHJveGltYXRlbHkgMzYgd2Vla3Mgb2YgZ2VzdGF0aW9uIHZlcnN1cyBzZWxlY3RpdmUgdWx0cmFzb3VuZCBzY2FubmluZyksIGNvbWJpbmVkIHdpdGggdGhyZWUgbWFuYWdlbWVudCBzdHJhdGVnaWVzIChwbGFubmVkIGNhZXNhcmVhbiBzZWN0aW9uIHZlcnN1cyBpbmR1Y3Rpb24gb2YgbGFib3VyIHZlcnN1cyBleHBlY3RhbnQgbWFuYWdlbWVudCkgb2Ygc3VzcGVjdGVkIGZldGFsIG1hY3Jvc29taWEuIFByb2JhYmlsaXRpZXMsIGNvc3RzIGFuZCBoZWFsdGggb3V0Y29tZXMgd2VyZSB0YWtlbiBmcm9tIGxpdGVyYXR1cmUuIE1haW4gb3V0Y29tZSBtZWFzdXJlcyBFeHBlY3RlZCBjb3N0cyB0byB0aGUgTkhTIGFuZCBxdWFsaXR5LWFkanVzdGVkIGxpZmUteWVhcnMgKFFBTFlzKSBnYWluZWQgZnJvbSBlYWNoIHN0cmF0ZWd5LCBjYWxjdWxhdGlvbiBvZiBuZXQgYmVuZWZpdCBhbmQgaGVuY2UgaWRlbnRpZmljYXRpb24gb2YgbW9zdCBjb3N0LWVmZmVjdGl2ZSBzdHJhdGVneS4gUmVzdWx0cyBDb21wYXJlZCB3aXRoIHNlbGVjdGl2ZSB1bHRyYXNvdW5kLCB1bml2ZXJzYWwgdWx0cmFzb3VuZCBpbmNyZWFzZWQgUUFMWXMgYnkgMC4wMDM4ICg5NSUgQ0kgMC4wMDEyLTAuMDA3NiksIGJ1dCBhbHNvIGNvc3RzIGJ5IDEyMy41MCBwb3VuZCAoOTUlIENJIDk5LjYtMTQ5LjkpLiBPdmVyYWxsLCB0aGUgaGVhbHRoIGdhaW5zIHdlcmUgdG9vIHNtYWxsIHRvIGp1c3RpZnkgdGhlIGNvc3QgaW5jcmVhc2UgZ2l2ZW4gY3VycmVudCBVSyB0aHJlc2hvbGRzIGNvc3QtZWZmZWN0aXZlIHBvbGljeSB3YXMgc2VsZWN0aXZlIHVsdHJhc291bmQgY291cGxlZCB3aXRoIGluZHVjdGlvbiBvZiBsYWJvdXIgd2hlcmUgbWFjcm9zb21pYSB3YXMgc3VzcGVjdGVkLiBDb25jbHVzaW9ucyBUaGUgbW9zdCBjb3N0LWVmZmVjdGl2ZSBwb2xpY3kgZm9yIGRldGVjdGlvbiBhbmQgbWFuYWdlbWVudCBvZiBmZXRhbCBtYWNyb3NvbWlhIGlzIHNlbGVjdGl2ZSB1bHRyYXNvdW5kIHNjYW5uaW5nIGNvdXBsZWQgd2l0aCBpbmR1Y3Rpb24gb2YgbGFib3VyIGZvciBhbGwgc3VzcGVjdGVkIGNhc2VzIG9mIG1hY3Jvc29taWEuIFVuaXZlcnNhbCB1bHRyYXNvdW5kIHNjYW5uaW5nIGZvciBtYWNyb3NvbWlhIGluIGxhdGUtc3RhZ2UgcHJlZ25hbmN5IGlzIG5vdCBjb3N0LWVmZmVjdGl2ZS4gVHdlZXRhYmxlIGFic3RyYWN0IFVuaXZlcnNhbCBsYXRlLXByZWduYW5jeSB1bHRyYXNvdW5kIHNjcmVlbmluZyBmb3IgZmV0YWwgbWFjcm9zb21pYSBpcyBub3Qgd2FycmFudGVkLiIsImF1dGhvciI6W3siZHJvcHBpbmctcGFydGljbGUiOiIiLCJmYW1pbHkiOiJXYXN0bHVuZCIsImdpdmVuIjoiRCIsIm5vbi1kcm9wcGluZy1wYXJ0aWNsZSI6IiIsInBhcnNlLW5hbWVzIjpmYWxzZSwic3VmZml4IjoiIn0seyJkcm9wcGluZy1wYXJ0aWNsZSI6IiIsImZhbWlseSI6Ik1vcmFpdGlzIiwiZ2l2ZW4iOiJBIEEiLCJub24tZHJvcHBpbmctcGFydGljbGUiOiIiLCJwYXJzZS1uYW1lcyI6ZmFsc2UsInN1ZmZpeCI6IiJ9LHsiZHJvcHBpbmctcGFydGljbGUiOiIiLCJmYW1pbHkiOiJUaG9ybnRvbiIsImdpdmVuIjoiSiBHIiwibm9uLWRyb3BwaW5nLXBhcnRpY2xlIjoiIiwicGFyc2UtbmFtZXMiOmZhbHNlLCJzdWZmaXgiOiIifSx7ImRyb3BwaW5nLXBhcnRpY2xlIjoiIiwiZmFtaWx5IjoiU2FuZGVycyIsImdpdmVuIjoiSiIsIm5vbi1kcm9wcGluZy1wYXJ0aWNsZSI6IiIsInBhcnNlLW5hbWVzIjpmYWxzZSwic3VmZml4IjoiIn0seyJkcm9wcGluZy1wYXJ0aWNsZSI6IiIsImZhbWlseSI6IldoaXRlIiwiZ2l2ZW4iOiJJIFIiLCJub24tZHJvcHBpbmctcGFydGljbGUiOiIiLCJwYXJzZS1uYW1lcyI6ZmFsc2UsInN1ZmZpeCI6IiJ9LHsiZHJvcHBpbmctcGFydGljbGUiOiIiLCJmYW1pbHkiOiJCcm9ja2xlaHVyc3QiLCJnaXZlbiI6IlAiLCJub24tZHJvcHBpbmctcGFydGljbGUiOiIiLCJwYXJzZS1uYW1lcyI6ZmFsc2UsInN1ZmZpeCI6IiJ9LHsiZHJvcHBpbmctcGFydGljbGUiOiIiLCJmYW1pbHkiOiJTbWl0aCIsImdpdmVuIjoiRyBDIFMiLCJub24tZHJvcHBpbmctcGFydGljbGUiOiIiLCJwYXJzZS1uYW1lcyI6ZmFsc2UsInN1ZmZpeCI6IiJ9LHsiZHJvcHBpbmctcGFydGljbGUiOiIiLCJmYW1pbHkiOiJXaWxzb24iLCJnaXZlbiI6IkUgQyBGIiwibm9uLWRyb3BwaW5nLXBhcnRpY2xlIjoiIiwicGFyc2UtbmFtZXMiOmZhbHNlLCJzdWZmaXgiOiIifV0sImNvbnRhaW5lci10aXRsZSI6IkJKT0c6IEFuIEludGVybmF0aW9uYWwgSm91cm5hbCBvZiBPYnN0ZXRyaWNzICYgR3luYWVjb2xvZ3kiLCJpZCI6ImZlNTgxNWM2LWQ5NmUtM2RmYi04MGE4LTA3MTA2YTZlYmUzYiIsImlzc3VlIjoiMTAiLCJpc3N1ZWQiOnsiZGF0ZS1wYXJ0cyI6W1siMjAxOSJdXX0sInBhZ2UiOiIxMjQzLTEyNTAiLCJ0aXRsZSI6IlRoZSBjb3N0LWVmZmVjdGl2ZW5lc3Mgb2YgdW5pdmVyc2FsIGxhdGUtcHJlZ25hbmN5IHNjcmVlbmluZyBmb3IgbWFjcm9zb21pYSBpbiBudWxsaXBhcm91cyB3b21lbjogYSBkZWNpc2lvbiBhbmFseXNpcyIsInR5cGUiOiJhcnRpY2xlLWpvdXJuYWwiLCJ2b2x1bWUiOiIxMjYifSwidXJpcyI6WyJodHRwOi8vd3d3Lm1lbmRlbGV5LmNvbS9kb2N1bWVudHMvP3V1aWQ9YzczN2QzNjgtNWIyYi00NmJhLWE5ZjUtYTk1NTNjYmMxY2Y0Il0sImlzVGVtcG9yYXJ5IjpmYWxzZSwibGVnYWN5RGVza3RvcElkIjoiYzczN2QzNjgtNWIyYi00NmJhLWE5ZjUtYTk1NTNjYmMxY2Y0In0seyJpZCI6IjZhYzM2NmZlLTIwNmUtM2I2ZS1iOGMzLWQ2ZDRhODM1YzAxYiIsIml0ZW1EYXRhIjp7IlBNSUQiOiIyMjI2NjczNSIsImFic3RyYWN0IjoiT0JKRUNUSVZFOiBUaGUgSW50ZXJuYXRpb25hbCBBc3NvY2lhdGlvbiBvZiB0aGUgRGlhYmV0ZXMgYW5kIFByZWduYW5jeSBTdHVkeSBHcm91cHMgKElBRFBTRykgcmVjZW50bHkgcmVjb21tZW5kZWQgbmV3IGNyaXRlcmlhIGZvciBkaWFnbm9zaW5nIGdlc3RhdGlvbmFsIGRpYWJldGVzIG1lbGxpdHVzIChHRE0pLiBUaGlzIHN0dWR5IHdhcyB1bmRlcnRha2VuIHRvIGRldGVybWluZSB3aGV0aGVyIGFkb3B0aW5nIHRoZSBJQURQU0cgY3JpdGVyaWEgd291bGQgYmUgY29zdC1lZmZlY3RpdmUsIGNvbXBhcmVkIHdpdGggdGhlIGN1cnJlbnQgc3RhbmRhcmQgb2YgY2FyZS4gUkVTRUFSQ0ggREVTSUdOIEFORCBNRVRIT0RTOiBXZSBkZXZlbG9wZWQgYSBkZWNpc2lvbiBhbmFseXNpcyBtb2RlbCBjb21wYXJpbmcgdGhlIGNvc3QtdXRpbGl0eSBvZiB0aHJlZSBzdHJhdGVnaWVzIHRvIGlkZW50aWZ5IEdETTogMSkgbm8gc2NyZWVuaW5nLCAyKSBjdXJyZW50IHNjcmVlbmluZyBwcmFjdGljZSAoMS1oIDUwLWcgZ2x1Y29zZSBjaGFsbGVuZ2UgdGVzdCBiZXR3ZWVuIDI0IGFuZCAyOCB3ZWVrcyBmb2xsb3dlZCBieSAzLWggMTAwLWcgZ2x1Y29zZSB0b2xlcmFuY2UgdGVzdCB3aGVuIGluZGljYXRlZCksIG9yIDMpIHNjcmVlbmluZyBwcmFjdGljZSBwcm9wb3NlZCBieSB0aGUgSUFEUFNHLiBBc3N1bXB0aW9ucyBpbmNsdWRlZCB0aGF0IDEpIHdvbWVuIGRpYWdub3NlZCB3aXRoIEdETSByZWNlaXZlZCBhZGRpdGlvbmFsIHByZW5hdGFsIG1vbml0b3JpbmcsIG1pdGlnYXRpbmcgdGhlIHJpc2tzIG9mIHByZWVjbGFtcHNpYSwgc2hvdWxkZXIgZHlzdG9jaWEsIGFuZCBiaXJ0aCBpbmp1cnk7IGFuZCAyKSBHRE0gd29tZW4gaGFkIG9wcG9ydHVuaXR5IGZvciBpbnRlbnNpdmUgcG9zdGRlbGl2ZXJ5IGNvdW5zZWxpbmcgYW5kIGJlaGF2aW9yIG1vZGlmaWNhdGlvbiB0byByZWR1Y2UgZnV0dXJlIGRpYWJldGVzIHJpc2tzLiBUaGUgcHJpbWFyeSBvdXRjb21lIG1lYXN1cmUgd2FzIHRoZSBpbmNyZW1lbnRhbCBjb3N0LWVmZmVjdGl2ZW5lc3MgcmF0aW8gKElDRVIpLiBSRVNVTFRTOiBPdXIgbW9kZWwgZGVtb25zdHJhdGVzIHRoYXQgdGhlIElBRFBTRyByZWNvbW1lbmRhdGlvbnMgYXJlIGNvc3QtZWZmZWN0aXZlIG9ubHkgd2hlbiBwb3N0ZGVsaXZlcnkgY2FyZSByZWR1Y2VzIGRpYWJldGVzIGluY2lkZW5jZS4gRm9yIGV2ZXJ5IDEwMCwwMDAgd29tZW4gc2NyZWVuZWQsIDYsMTc4IHF1YWxpdHktYWRqdXN0ZWQgbGlmZS15ZWFycyAoUUFMWXMpIGFyZSBnYWluZWQsIGF0IGEgY29zdCBvZiAkMTI1LDYzMyw4MjYuIFRoZSBJQ0VSIGZvciB0aGUgSUFEUFNHIHN0cmF0ZWd5IGNvbXBhcmVkIHdpdGggdGhlIGN1cnJlbnQgc3RhbmRhcmQgd2FzICQyMCwzMzYgcGVyIFFBTFkgZ2FpbmVkLiBXaGVuIHBvc3RkZWxpdmVyeSBjYXJlIHdhcyBub3QgYWNjb21wbGlzaGVkLCB0aGUgSUFEUFNHIHN0cmF0ZWd5IHdhcyBubyBsb25nZXIgY29zdC1lZmZlY3RpdmUuIFRoZXNlIHJlc3VsdHMgd2VyZSByb2J1c3QgaW4gc2Vuc2l0aXZpdHkgYW5hbHlzZXMuIENPTkNMVVNJT05TOiBUaGUgSUFEUFNHIHJlY29tbWVuZGF0aW9uIGZvciBnbHVjb3NlIHNjcmVlbmluZyBpbiBwcmVnbmFuY3kgaXMgY29zdC1lZmZlY3RpdmUuIFRoZSBtb2RlbCBpcyBtb3N0IHNlbnNpdGl2ZSB0byB0aGUgbGlrZWxpaG9vZCBvZiBwcmV2ZW50aW5nIGZ1dHVyZSBkaWFiZXRlcyBpbiBwYXRpZW50cyBpZGVudGlmaWVkIHdpdGggR0RNIHVzaW5nIHBvc3RkZWxpdmVyeSBjb3Vuc2VsaW5nIGFuZCBpbnRlcnZlbnRpb24uIiwiYXV0aG9yIjpbeyJkcm9wcGluZy1wYXJ0aWNsZSI6IiIsImZhbWlseSI6Ildlcm5lciIsImdpdmVuIjoiRSBGIiwibm9uLWRyb3BwaW5nLXBhcnRpY2xlIjoiIiwicGFyc2UtbmFtZXMiOmZhbHNlLCJzdWZmaXgiOiIifSx7ImRyb3BwaW5nLXBhcnRpY2xlIjoiIiwiZmFtaWx5IjoiUGV0dGtlciIsImdpdmVuIjoiQyBNIiwibm9uLWRyb3BwaW5nLXBhcnRpY2xlIjoiIiwicGFyc2UtbmFtZXMiOmZhbHNlLCJzdWZmaXgiOiIifSx7ImRyb3BwaW5nLXBhcnRpY2xlIjoiIiwiZmFtaWx5IjoiWnVja2Vyd2lzZSIsImdpdmVuIjoiTCIsIm5vbi1kcm9wcGluZy1wYXJ0aWNsZSI6IiIsInBhcnNlLW5hbWVzIjpmYWxzZSwic3VmZml4IjoiIn0seyJkcm9wcGluZy1wYXJ0aWNsZSI6IiIsImZhbWlseSI6IlJlZWwiLCJnaXZlbiI6Ik0iLCJub24tZHJvcHBpbmctcGFydGljbGUiOiIiLCJwYXJzZS1uYW1lcyI6ZmFsc2UsInN1ZmZpeCI6IiJ9LHsiZHJvcHBpbmctcGFydGljbGUiOiIiLCJmYW1pbHkiOiJGdW5haSIsImdpdmVuIjoiRSBGIiwibm9uLWRyb3BwaW5nLXBhcnRpY2xlIjoiIiwicGFyc2UtbmFtZXMiOmZhbHNlLCJzdWZmaXgiOiIifSx7ImRyb3BwaW5nLXBhcnRpY2xlIjoiIiwiZmFtaWx5IjoiSGVuZGVyc29uIiwiZ2l2ZW4iOiJKIiwibm9uLWRyb3BwaW5nLXBhcnRpY2xlIjoiIiwicGFyc2UtbmFtZXMiOmZhbHNlLCJzdWZmaXgiOiIifSx7ImRyb3BwaW5nLXBhcnRpY2xlIjoiIiwiZmFtaWx5IjoiVGh1bmciLCJnaXZlbiI6IlMgRiIsIm5vbi1kcm9wcGluZy1wYXJ0aWNsZSI6IiIsInBhcnNlLW5hbWVzIjpmYWxzZSwic3VmZml4IjoiIn1dLCJjb250YWluZXItdGl0bGUiOiJEaWFiZXRlcyBDYXJlIiwiaWQiOiI2YWMzNjZmZS0yMDZlLTNiNmUtYjhjMy1kNmQ0YTgzNWMwMWIiLCJpc3N1ZSI6IjMiLCJpc3N1ZWQiOnsiZGF0ZS1wYXJ0cyI6W1siMjAxMiJdXX0sInBhZ2UiOiI1MjktNTM1IiwidGl0bGUiOiJTY3JlZW5pbmcgZm9yIGdlc3RhdGlvbmFsIGRpYWJldGVzIG1lbGxpdHVzOiBhcmUgdGhlIGNyaXRlcmlhIHByb3Bvc2VkIGJ5IHRoZSBpbnRlcm5hdGlvbmFsIGFzc29jaWF0aW9uIG9mIHRoZSBEaWFiZXRlcyBhbmQgUHJlZ25hbmN5IFN0dWR5IEdyb3VwcyBjb3N0LWVmZmVjdGl2ZT8iLCJ0eXBlIjoiYXJ0aWNsZS1qb3VybmFsIiwidm9sdW1lIjoiMzUifSwidXJpcyI6WyJodHRwOi8vd3d3Lm1lbmRlbGV5LmNvbS9kb2N1bWVudHMvP3V1aWQ9OTcwOWIzMWUtNGFiMi00NzQwLThiZDUtYTlhNzI1ZjI1NGFlIl0sImlzVGVtcG9yYXJ5IjpmYWxzZSwibGVnYWN5RGVza3RvcElkIjoiOTcwOWIzMWUtNGFiMi00NzQwLThiZDUtYTlhNzI1ZjI1NGFlIn0seyJpZCI6IjdiNjUzN2MwLWI2MTQtMzMwMy04MzY3LTlmMTIxZjczODM5MSIsIml0ZW1EYXRhIjp7IlBNSUQiOiIxNjU5NTA4MCIsImFic3RyYWN0IjoiT0JKRUNUSVZFUzogVG8gYXNzZXNzIHRoZSByaXNrIG9mIGNsaW5pY2FsIGNvbXBsaWNhdGlvbnMgYXNzb2NpYXRlZCB3aXRoIHRocm9tYm9waGlsaWEgaW4gdGhyZWUgaGlnaC1yaXNrIHBhdGllbnQgZ3JvdXBzOiB3b21lbiB1c2luZyBvcmFsIG9lc3Ryb2dlbiBwcmVwYXJhdGlvbnMsIHdvbWVuIGR1cmluZyBwcmVnbmFuY3kgYW5kIHBhdGllbnRzIHVuZGVyZ29pbmcgbWFqb3Igb3J0aG9wYWVkaWMgc3VyZ2VyeS4gVG8gYXNzZXNzIHRoZSBlZmZlY3RpdmVuZXNzIG9mIHByb3BoeWxhY3RpYyB0cmVhdG1lbnRzIGluIHByZXZlbnRpbmcgdmVub3VzIHRocm9tYm9lbWJvbGlzbSAoVlRFKSBhbmQgYWR2ZXJzZSBwcmVnbmFuY3kgb3V0Y29tZXMgaW4gd29tZW4gd2l0aCB0aHJvbWJvcGhpbGlhIGR1cmluZyBwcmVnbmFuY3kgYW5kIFZURSBpbiBwYXRpZW50cyB3aXRoIHRocm9tYm9waGlsaWEsIHVuZGVyZ29pbmcgbWFqb3Igb3J0aG9wYWVkaWMgc3VyZ2VyeS4gVG8gZXZhbHVhdGUgdGhlIHJlbGF0aXZlIGNvc3QtZWZmZWN0aXZlbmVzcyBvZiB1bml2ZXJzYWwgYW5kIHNlbGVjdGl2ZSBWVEUgaGlzdG9yeS1iYXNlZCBzY3JlZW5pbmcgZm9yIHRocm9tYm9waGlsaWEgY29tcGFyZWQgd2l0aCBubyBzY3JlZW5pbmcgaW4gdGhlIHRocmVlIGhpZ2gtcmlzayBwYXRpZW50IGdyb3Vwcy4gREFUQSBTT1VSQ0VTOiBFbGVjdHJvbmljIGRhdGFiYXNlcyBpbmNsdWRpbmcgTUVETElORSwgRU1CQVNFLCBhbmQgZm91ciBvdGhlciBtYWpvciBkYXRhYmFzZXMgd2VyZSBzZWFyY2hlZCB1cCB0byBKdW5lIDIwMDMuIFJFVklFVyBNRVRIT0RTOiBJbiBvcmRlciB0byBhc3Nlc3MgdGhlIHJpc2sgb2YgY2xpbmljYWwgY29tcGxpY2F0aW9ucyBhc3NvY2lhdGVkIHdpdGggdGhyb21ib3BoaWxpYSwgYSBzeXN0ZW1hdGljIHJldmlldyBvZiB0aGUgbGl0ZXJhdHVyZSBvbiBWVEUgYW5kIHRocm9tYm9waGlsaWEgaW4gd29tZW4gdXNpbmcgb3JhbCBvZXN0cm9nZW4gcHJlcGFyYXRpb25zIGFuZCBwYXRpZW50cyB1bmRlcmdvaW5nIG1ham9yIG9ydGhvcGFlZGljIHN1cmdlcnk7IGFuZCBzdHVkaWVzIG9mIFZURSBhbmQgYWR2ZXJzZSBvYnN0ZXRyaWMgY29tcGxpY2F0aW9ucyBpbiB3b21lbiB3aXRoIHRocm9tYm9waGlsaWEgZHVyaW5nIHByZWduYW5jeSB3YXMgY2FycmllZCBvdXQuIE1ldGEtYW5hbHlzaXMgd2FzIHVzZWQgdG8gY2FsY3VsYXRlIHBvb2xlZCBvZGRzIHJhdGlvcyAoT1JzKSBhc3NvY2lhdGVkIHdpdGggaW5kaXZpZHVhbCBjbGluaWNhbCBvdXRjb21lcywgc3RyYXRpZmllZCBieSB0aHJvbWJvcGhpbGlhIHR5cGUgYW5kIHdlcmUgY2FsY3VsYXRlZCBmb3IgZWFjaCBwYXRpZW50IGdyb3VwLiBUbyBhc3Nlc3MgdGhlIGVmZmVjdGl2ZW5lc3Mgb2YgcHJvcGh5bGF4aXMsIGEgc3lzdGVtYXRpYyByZXZpZXcgd2FzIGNhcnJpZWQgb3V0IG9uIHRoZSB1c2Ugb2YgcHJvcGh5bGF4aXMgaW4gdGhlIHByZXZlbnRpb24gb2YgVlRFIGFuZCBwcmVnbmFuY3kgbG9zcyBpbiBwcmVnbmFudCB3b21lbiB3aXRoIHRocm9tYm9waGlsaWMgZGVmZWN0cyBhbmQgdGhlIHVzZSBvZiB0aHJvbWJvcHJvcGh5bGF4aXMgaW4gdGhlIHByZXZlbnRpb24gb2YgVlRFIGluIHBhdGllbnRzIHdpdGggdGhyb21ib3BoaWxpYSB1bmRlcmdvaW5nIG1ham9yIGVsZWN0aXZlIG9ydGhvcGFlZGljIHN1cmdlcnkuIFJlbGV2YW50IGRhdGEgd2VyZSBzdW1tYXJpc2VkIGFjY29yZGluZyB0byB0aGUgcGF0aWVudCBncm91cHMgYW5kIHN0cmF0aWZpZWQgYWNjb3JkaW5nIHRvIHRoZSB0eXBlcyBvZiBwcm9waHlsYXhpcy4gQSBuYXJyYXRpdmUgc3VtbWFyeSB3YXMgcHJvdmlkZWQ7IHdoZXJlIGFwcHJvcHJpYXRlLCBtZXRhLWFuYWx5c2lzIHdhcyBjb25kdWN0ZWQuIEFuIGluY3JlbWVudGFsIGNvc3QtZWZmZWN0aXZlbmVzcyBhbmFseXNpcyB3YXMgdGhlbiBjYXJyaWVkIG91dCwgZnJvbSB0aGUgcGVyc3BlY3RpdmUgb2YgdGhlIE5IUyBpbiB0aGUgVUsuIEEgZGVjaXNpb24gYW5hbHl0aWNhbCBtb2RlbCB3YXMgZGV2ZWxvcGVkIHRvIHNpbXVsYXRlIHRoZSBjbGluaWNhbCBjb25zZXF1ZW5jZXMgb2YgZm91ciB0aHJvbWJvcGhpbGlhIHNjcmVlbmluZyBzY2VuYXJpb3MuIFJlc3VsdHMgZnJvbSB0aGUgbWV0YS1hbmFseXNlcywgaW5mb3JtYXRpb24gZnJvbSB0aGUgbGl0ZXJhdHVyZSBhbmQgcmVzdWx0cyBvZiB0d28gRGVscGhpIHN0dWRpZXMgb2YgY2xpbmljYWwgbWFuYWdlbWVudCBvZiBWVEUgYW5kIGFkdmVyc2UgcHJlZ25hbmN5IGNvbXBsaWNhdGlvbnMgd2VyZSBpbmNvcnBvcmF0ZWQgaW50byB0aGUgbW9kZWwuIE9ubHkgZGlyZWN0IGhlYWx0aCBzZXJ2aWNlIGNvc3RzIHdlcmUgbWVhc3VyZWQgYW5kIHVuaXQgY29zdHMgZm9yIGFsbCBoZWFsdGhjYXJlIHJlc291cmNlcyB1c2VkIHdlcmUgb2J0YWluZWQgZnJvbSByb3V0aW5lbHkgY29sbGVjdGVkIGRhdGEgYW5kIHRoZSBsaXRlcmF0dXJlLiBDb3N0LWVmZmVjdGl2ZW5lc3Mgd2FzIOKApiIsImF1dGhvciI6W3siZHJvcHBpbmctcGFydGljbGUiOiIiLCJmYW1pbHkiOiJXdSIsImdpdmVuIjoiTyIsIm5vbi1kcm9wcGluZy1wYXJ0aWNsZSI6IiIsInBhcnNlLW5hbWVzIjpmYWxzZSwic3VmZml4IjoiIn0seyJkcm9wcGluZy1wYXJ0aWNsZSI6IiIsImZhbWlseSI6IlJvYmVydHNvbiIsImdpdmVuIjoiTCIsIm5vbi1kcm9wcGluZy1wYXJ0aWNsZSI6IiIsInBhcnNlLW5hbWVzIjpmYWxzZSwic3VmZml4IjoiIn0seyJkcm9wcGluZy1wYXJ0aWNsZSI6IiIsImZhbWlseSI6IlR3YWRkbGUiLCJnaXZlbiI6IlMiLCJub24tZHJvcHBpbmctcGFydGljbGUiOiIiLCJwYXJzZS1uYW1lcyI6ZmFsc2UsInN1ZmZpeCI6IiJ9LHsiZHJvcHBpbmctcGFydGljbGUiOiIiLCJmYW1pbHkiOiJMb3dlIiwiZ2l2ZW4iOiJHIEQiLCJub24tZHJvcHBpbmctcGFydGljbGUiOiIiLCJwYXJzZS1uYW1lcyI6ZmFsc2UsInN1ZmZpeCI6IiJ9LHsiZHJvcHBpbmctcGFydGljbGUiOiIiLCJmYW1pbHkiOiJDbGFyayIsImdpdmVuIjoiUCIsIm5vbi1kcm9wcGluZy1wYXJ0aWNsZSI6IiIsInBhcnNlLW5hbWVzIjpmYWxzZSwic3VmZml4IjoiIn0seyJkcm9wcGluZy1wYXJ0aWNsZSI6IiIsImZhbWlseSI6IkdyZWF2ZXMiLCJnaXZlbiI6Ik0iLCJub24tZHJvcHBpbmctcGFydGljbGUiOiIiLCJwYXJzZS1uYW1lcyI6ZmFsc2UsInN1ZmZpeCI6IiJ9LHsiZHJvcHBpbmctcGFydGljbGUiOiIiLCJmYW1pbHkiOiJXYWxrZXIiLCJnaXZlbiI6IkkgRCIsIm5vbi1kcm9wcGluZy1wYXJ0aWNsZSI6IiIsInBhcnNlLW5hbWVzIjpmYWxzZSwic3VmZml4IjoiIn0seyJkcm9wcGluZy1wYXJ0aWNsZSI6IiIsImZhbWlseSI6Ikxhbmdob3JuZSIsImdpdmVuIjoiUCIsIm5vbi1kcm9wcGluZy1wYXJ0aWNsZSI6IiIsInBhcnNlLW5hbWVzIjpmYWxzZSwic3VmZml4IjoiIn0seyJkcm9wcGluZy1wYXJ0aWNsZSI6IiIsImZhbWlseSI6IkJyZW5rZWwiLCJnaXZlbiI6IkkiLCJub24tZHJvcHBpbmctcGFydGljbGUiOiIiLCJwYXJzZS1uYW1lcyI6ZmFsc2UsInN1ZmZpeCI6IiJ9LHsiZHJvcHBpbmctcGFydGljbGUiOiIiLCJmYW1pbHkiOiJSZWdhbiIsImdpdmVuIjoiTCIsIm5vbi1kcm9wcGluZy1wYXJ0aWNsZSI6IiIsInBhcnNlLW5hbWVzIjpmYWxzZSwic3VmZml4IjoiIn0seyJkcm9wcGluZy1wYXJ0aWNsZSI6IiIsImZhbWlseSI6IkdyZWVyIiwiZ2l2ZW4iOiJJIiwibm9uLWRyb3BwaW5nLXBhcnRpY2xlIjoiIiwicGFyc2UtbmFtZXMiOmZhbHNlLCJzdWZmaXgiOiIifV0sImNvbnRhaW5lci10aXRsZSI6IkhlYWx0aCBUZWNobm9sb2d5IEFzc2Vzc21lbnQiLCJpZCI6IjdiNjUzN2MwLWI2MTQtMzMwMy04MzY3LTlmMTIxZjczODM5MSIsImlzc3VlIjoiMTEiLCJpc3N1ZWQiOnsiZGF0ZS1wYXJ0cyI6W1siMjAwNiJdXX0sInBhZ2UiOiIxLTExMCIsInRpdGxlIjoiU2NyZWVuaW5nIGZvciB0aHJvbWJvcGhpbGlhIGluIGhpZ2gtcmlzayBzaXR1YXRpb25zOiBzeXN0ZW1hdGljIHJldmlldyBhbmQgY29zdC1lZmZlY3RpdmVuZXNzIGFuYWx5c2lzLiBUaGUgVGhyb21ib3NpczogUmlzayBhbmQgRWNvbm9taWMgQXNzZXNzbWVudCBvZiBUaHJvbWJvcGhpbGlhIFNjcmVlbmluZyAoVFJFQVRTKSBzdHVkeSIsInR5cGUiOiJhcnRpY2xlLWpvdXJuYWwiLCJ2b2x1bWUiOiIxMCJ9LCJ1cmlzIjpbImh0dHA6Ly93d3cubWVuZGVsZXkuY29tL2RvY3VtZW50cy8/dXVpZD1kYTkzODU5NC03M2NmLTQ5YmQtYmQ0MC01NjYyMzY5NzAwMTAiXSwiaXNUZW1wb3JhcnkiOmZhbHNlLCJsZWdhY3lEZXNrdG9wSWQiOiJkYTkzODU5NC03M2NmLTQ5YmQtYmQ0MC01NjYyMzY5NzAwMTAifSx7ImlkIjoiMGM3ZDIyYmUtYTFkNi0zNjhiLTkzYjItMDE1MWQ2YWNmMmQyIiwiaXRlbURhdGEiOnsiRE9JIjoiMTAuMTA2Ny9tb2IuMjAwMC4xMDU5NjciLCJJU0JOIjoiMDAwMi05Mzc4IChQcmludCkgMDAwMi05Mzc4IChMaW5raW5nKSIsIlBNSUQiOiIxMDk0MjQ3NyIsImFic3RyYWN0IjoiQWxtb3N0IGFsbCBuZW9uYXRhbCBoZXJwZXMgc2ltcGxleCB2aXJ1cyBpbmZlY3Rpb25zIG9jY3VyIGFzIGEgcmVzdWx0IG9mIGZpcnN0LWVwaXNvZGUgbWF0ZXJuYWwgaW5mZWN0aW9uIGR1cmluZyBsYXRlIHByZWduYW5jeSB3aGVuIGRlbGl2ZXJ5IG9jY3VycyBiZWZvcmUgdGhlIGRldmVsb3BtZW50IG9mIHByb3RlY3RpdmUgbWF0ZXJuYWwgYW50aWJvZGllcy4gU2NyZWVuaW5nIG9mIHByZWduYW50IHdvbWVuIGZvciB0aGUgcHJlc2VuY2Ugb2YgdHlwZS1zcGVjaWZpYyBoZXJwZXMgc2ltcGxleCB2aXJ1cyBhbnRpYm9kaWVzIGhhcyB0aGVyZWZvcmUgYmVlbiBzdWdnZXN0ZWQgYXMgYSBtZWFucyBvZiBpZGVudGlmeWluZyB3b21lbiB2dWxuZXJhYmxlIHRvIGhlcnBlcyBzaW1wbGV4IHZpcnVzIGFjcXVpc2l0aW9uIGFuZCBzdWJzZXF1ZW50IHRyYW5zbWlzc2lvbiBvZiBoZXJwZXMgc2ltcGxleCB2aXJ1cyB0byB0aGVpciBuZW9uYXRlcy4gQ291cGxlcyBpbiB3aG9tIGhlcnBlcyBzaW1wbGV4IHZpcnVzIHNlcm90eXBlIGRpc2NvcmRhbmNlIGlzIGlkZW50aWZpZWQgY291bGQgYmUgY291bnNlbGVkIHJlZ2FyZGluZyBzZXh1YWwgYmVoYXZpb3IgbW9kaWZpY2F0aW9uIHRvIGF2b2lkIG1hdGVybmFsIGhlcnBlcyBzaW1wbGV4IHZpcnVzIGluZmVjdGlvbi4gSG93ZXZlciwgdGhlIHJhbWlmaWNhdGlvbnMgb2Ygcm91dGluZSBzY3JlZW5pbmcgZm9yIGhlcnBlcyBzaW1wbGV4IHZpcnVzIHN1c2NlcHRpYmlsaXR5IGR1cmluZyBwcmVnbmFuY3kgY291bGQgYmUgcHJvZm91bmQgaW4gdGVybXMgb2YgY29zdHMsIHByZW5hdGFsIGNhcmUgZGVsaXZlcnksIGFuZCBldmVuIHNvY2lhbCBkdXJlc3MuIFRoZSByZWNlbnQgVVMgRm9vZCBhbmQgRHJ1ZyBBZG1pbmlzdHJhdGlvbiBhcHByb3ZhbCBvZiB0eXBlLXNwZWNpZmljIGhlcnBlcyBzaW1wbGV4IHZpcnVzIGFudGlib2R5IGFzc2F5cyBmb3IgY2xpbmljYWwgdXNlIGxlbmRzIHRlbXBvcmFsIHVyZ2VuY3kgdG8gdGhlIG5lZWQgZm9yIGEgY3JpdGljYWwgZXhhbWluYXRpb24gb2YgdGhlIHJlbGV2YW50IGRhdGEuIEFmdGVyIHdlIHBlcmZvcm1lZCBzdWNoIGFuIGV2YWx1YXRpb24gYW5kIGNyZWF0ZWQgYSBkZWNpc2lvbiBhbmFseXNpcyBtb2RlbCB0byBhc3Nlc3MgdGhlIHBvdGVudGlhbCBjb3N0LWVmZmVjdGl2ZW5lc3Mgb2YgaGVycGVzIHNpbXBsZXggdmlydXMgYW50aWJvZHkgc2NyZWVuaW5nLCB3ZSBjb25jbHVkZWQgdGhhdCBzY3JlZW5pbmcgZm9yIG1hdGVybmFsIHR5cGUtc3BlY2lmaWMgaGVycGVzIHNpbXBsZXggdmlydXMgYW50aWJvZGllcyBjYW5ub3QgYmUgcmVjb21tZW5kZWQgdG8gcHJldmVudCBuZW9uYXRhbCBoZXJwZXMuIiwiYXV0aG9yIjpbeyJkcm9wcGluZy1wYXJ0aWNsZSI6IiIsImZhbWlseSI6IlJvdXNlIiwiZ2l2ZW4iOiJEIEoiLCJub24tZHJvcHBpbmctcGFydGljbGUiOiIiLCJwYXJzZS1uYW1lcyI6ZmFsc2UsInN1ZmZpeCI6IiJ9LHsiZHJvcHBpbmctcGFydGljbGUiOiIiLCJmYW1pbHkiOiJTdHJpbmdlciIsImdpdmVuIjoiSiBTIiwibm9uLWRyb3BwaW5nLXBhcnRpY2xlIjoiIiwicGFyc2UtbmFtZXMiOmZhbHNlLCJzdWZmaXgiOiIifV0sImNvbnRhaW5lci10aXRsZSI6IkFtZXJpY2FuIEpvdXJuYWwgb2YgT2JzdGV0cmljcyBhbmQgR3luZWNvbG9neSIsImVkaXRpb24iOiIyMDAwLzA4LzE1IiwiaWQiOiIwYzdkMjJiZS1hMWQ2LTM2OGItOTNiMi0wMTUxZDZhY2YyZDIiLCJpc3N1ZSI6IjIiLCJpc3N1ZWQiOnsiZGF0ZS1wYXJ0cyI6W1siMjAwMCJdXX0sIm5vdGUiOiJSb3VzZSwgRCBKXG5TdHJpbmdlciwgSiBTXG5lbmdcbkFtIEogT2JzdGV0IEd5bmVjb2wuIDIwMDAgQXVnOzE4MygyKTo0MDAtNi4gZG9pOiAxMC4xMDY3L21vYi4yMDAwLjEwNTk2Ny4iLCJwYWdlIjoiNDAwLTQwNiIsInRpdGxlIjoiQW4gYXBwcmFpc2FsIG9mIHNjcmVlbmluZyBmb3IgbWF0ZXJuYWwgdHlwZS1zcGVjaWZpYyBoZXJwZXMgc2ltcGxleCB2aXJ1cyBhbnRpYm9kaWVzIHRvIHByZXZlbnQgbmVvbmF0YWwgaGVycGVzIiwidHlwZSI6ImFydGljbGUtam91cm5hbCIsInZvbHVtZSI6IjE4MyJ9LCJ1cmlzIjpbImh0dHA6Ly93d3cubWVuZGVsZXkuY29tL2RvY3VtZW50cy8/dXVpZD0yYjk4NzlmOS1kYmQxLTRiNWUtYWZmYi0wZmRjNWUyNjZjNjIiXSwiaXNUZW1wb3JhcnkiOmZhbHNlLCJsZWdhY3lEZXNrdG9wSWQiOiIyYjk4NzlmOS1kYmQxLTRiNWUtYWZmYi0wZmRjNWUyNjZjNjIifV0sInByb3BlcnRpZXMiOnsibm90ZUluZGV4IjowfSwiaXNFZGl0ZWQiOmZhbHNlLCJtYW51YWxPdmVycmlkZSI6eyJjaXRlcHJvY1RleHQiOiIzNTMsMzU0LDM2MOKAkzM2Miw0MTAsNDE0LDQ2NSw0NzEsNDc5LDQ4Miw0ODcsNDkxLDUzMyw1NDXigJM1NDcsNTU0LDU2MCw1NjYsNTY4LDU3NSw1NzcsNTc4IiwiaXNNYW51YWxseU92ZXJyaWRkZW4iOmZhbHNlLCJtYW51YWxPdmVycmlkZVRleHQiOiIifX0="/>
              <w:id w:val="841282018"/>
              <w:placeholder>
                <w:docPart w:val="DefaultPlaceholder_-1854013440"/>
              </w:placeholder>
            </w:sdtPr>
            <w:sdtEndPr/>
            <w:sdtContent>
              <w:p w14:paraId="23089C87" w14:textId="6F2CE3FF" w:rsidR="001B2A1F" w:rsidRPr="00831A83" w:rsidRDefault="00B26423" w:rsidP="00831A83">
                <w:pPr>
                  <w:rPr>
                    <w:rFonts w:ascii="Arial" w:hAnsi="Arial" w:cs="Arial"/>
                    <w:sz w:val="18"/>
                    <w:szCs w:val="18"/>
                  </w:rPr>
                </w:pPr>
                <w:r w:rsidRPr="00831A83">
                  <w:rPr>
                    <w:rFonts w:ascii="Arial" w:hAnsi="Arial" w:cs="Arial"/>
                    <w:color w:val="000000"/>
                    <w:sz w:val="18"/>
                    <w:szCs w:val="18"/>
                  </w:rPr>
                  <w:t>353,354,368–370,410,414,465,477,479,482,487,491,533,545–547,554,560,566,568,576–578</w:t>
                </w:r>
              </w:p>
            </w:sdtContent>
          </w:sdt>
        </w:tc>
        <w:tc>
          <w:tcPr>
            <w:tcW w:w="1490" w:type="dxa"/>
          </w:tcPr>
          <w:sdt>
            <w:sdtPr>
              <w:rPr>
                <w:rFonts w:ascii="Arial" w:hAnsi="Arial" w:cs="Arial"/>
                <w:color w:val="000000"/>
                <w:sz w:val="18"/>
                <w:szCs w:val="18"/>
              </w:rPr>
              <w:tag w:val="MENDELEY_CITATION_v3_eyJjaXRhdGlvbklEIjoiTUVOREVMRVlfQ0lUQVRJT05fYTFkOWQ3MTktMDQ4Zi00OTU1LWFjNjItZDFhMDMxNDI4NmM2IiwiY2l0YXRpb25JdGVtcyI6W3siaWQiOiIxMDc0YzcyMS1hYzY3LTMyN2MtYjEwOS1kMDA5NjY4YjY4ZWUiLCJpdGVtRGF0YSI6eyJQTUlEIjoiMzE1MzI3NjYiLCJhYnN0cmFjdCI6IkJBQ0tHUk9VTkQ6IENvbmdlbml0YWwgVG94b3BsYXNtb3NpcyAoQ1QpIGNhbiBoYXZlIHNldmVyZSBjb25zZXF1ZW5jZXMuIEZyYW5jZSwgQXVzdHJpYSwgYW5kIFNsb3ZlbmlhIGhhdmUgcHJlbmF0YWwgc2NyZWVuaW5nIHByb2dyYW1zIHdoZXJlYXMgc29tZSBvdGhlciBjb3VudHJpZXMgYXJlIGNvbnNpZGVyaW5nIHVuaXZlcnNhbCBzY3JlZW5pbmcgdG8gcmVkdWNlIGNvbmdlbml0YWwgdHJhbnNtaXNzaW9uIGFuZCBzZXZlcml0eSBvZiBpbmZlY3Rpb24gaW4gY2hpbGRyZW4uIFRoZSBlZmZpY2llbmN5IG9mIHN1Y2ggcHJvZ3JhbXMgaXMgZGViYXRlZCBpbmNyZWFzaW5nbHkgYXMgc2Vyb3ByZXZhbGVuY2UgYW1vbmcgcHJlZ25hbnQgd29tZW4gYW5kIGluY2lkZW5jZSBvZiBjb25nZW5pdGFsIHRveG9wbGFzbW9zaXMgc2hvdyBhIHN0ZWFkeSBkZWNyZWFzZS4gSW4gYWRkaXRpb24sIHVuY2VydGFpbnR5IHJlbWFpbnMgcmVnYXJkaW5nIHRoZSBlZmZlY3RpdmVuZXNzIG9mIHByZS0gYW5kIHBvc3RuYXRhbCB0cmVhdG1lbnRzLiBNRVRIT0Q6IFRvIGlkZW50aWZ5IGNvc3QtZWZmZWN0aXZlIHN0cmF0ZWdpZXMsIHByZW5hdGFsIGFuZCBuZW9uYXRhbCBzY3JlZW5pbmdzIHdlcmUgY29tcGFyZWQgdXNpbmcgYSBkZWNpc2lvbi1hbmFseXRpYyBtb2RlbCBiYXNlZCBvbiBGcmVuY2ggZ3VpZGVsaW5lcyBhbmQgY3VycmVudCBrbm93bGVkZ2Ugb2YgbG9uZy10ZXJtIGV2b2x1dGlvbiBvZiB0aGUgZGlzZWFzZSBpbiB0cmVhdGVkIGNoaWxkcmVuLiBFcGlkZW1pb2xvZ2ljYWwgZGF0YSB3ZXJlIGV4dHJhY3RlZCBmcm9tIHRoZSBzY2llbnRpZmljIGxpdGVyYXR1cmUgYW5kIGNsaW5pY2FsIGRhdGEgZnJvbSB0aGUgRnJlbmNoIEx5b24gY29ob3J0LiBTdHJhdGVnaWVzIHdlcmUgY29tcGFyZWQgYXQgb25lIHllYXIgb2YgYWdlLCB3aGVuIGluZmVjdGlvbiBjYW4gYmUgZGVmaW5pdGl2ZWx5IGV2YWx1YXRlZCwgYW5kIGF0IDE1IHllYXJzIG9mIGFnZSwgYWZ0ZXIgd2hpY2ggdmFsaWRhdGVkIG91dGNvbWUgZGF0YSBiZWNvbWUgc2NhcmNlLiBUaGUgYW5hbHlzaXMgd2FzIHBlcmZvcm1lZCBmcm9tIHRoZSBGcmVuY2ggSGVhbHRoIEluc3VyYW5jZSBTeXN0ZW0gcGVyc3BlY3RpdmUgYW5kIGluY2x1ZGVkIGRpcmVjdCBtZWRpY2FsIGNvc3RzIGZvciBwcmVnbmFudCB3b21lbiBhbmQgdGhlaXIgY2hpbGRyZW4uIFJFU1VMVFM6IFRoZSAxLXllYXIgSW5jcmVtZW50YWwgQ29zdC1FZmZlY3RpdmVuZXNzIFJhdGlvIHNob3dlZCB0aGF0IHByZW5hdGFsIHNjcmVlbmluZyB3b3VsZCByZXF1aXJlIGludmVzdGluZyAxNCw4MjYgdG8gYXZvaWQgb25lIGFkdmVyc2UgZXZlbnQgKGxpdmVib3JuIHdpdGggQ1QsIGZldGFsIGxvc3MsIG5lb25hdGFsIGRlYXRoIG9yIHByZWduYW5jeSB0ZXJtaW5hdGlvbikgY29tcGFyZWQgdG8gbmVvbmF0YWwgc2NyZWVuaW5nLiBFeHRyYSBpbnZlc3RtZW50IGluY3JlYXNlZCB1cCB0byAyMSw0NzIgd2hlbiBjb25zaWRlcmluZyB0aGUgMTUteWVhciBlbmRwb2ludC4gQ09OQ0xVU0lPTlM6IFByZW5hdGFsIHNjcmVlbmluZyBpcyBjb3N0LWVmZmVjdGl2ZSBhcyBjb21wYXJlZCB0byBuZW9uYXRhbCBzY3JlZW5pbmcgaW4gbW9kZXJhdGUgcHJldmFsZW5jZSBhcmVhcyB3aXRoIHByZWRvbWluYW50IFR5cGUgSUkgc3RyYWlucy4gSW4gYWRkaXRpb24sIHByZW5hdGFsIHNjcmVlbmluZywgYnkgcHJvdmlkaW5nIGNsb3NlciBmb2xsb3ctdXAgb2Ygd29tZW4gYXQgcmlzayBpbmNyZWFzZXMgdGhlIG51bWJlciBvZiBvY2Nhc2lvbnMgZm9yIGVkdWNhdGlvbiBhdm9pZGluZyB0b3hvcGxhc21vc2lzLiIsImF1dGhvciI6W3siZHJvcHBpbmctcGFydGljbGUiOiIiLCJmYW1pbHkiOiJCaW5xdWV0IiwiZ2l2ZW4iOiJDIiwibm9uLWRyb3BwaW5nLXBhcnRpY2xlIjoiIiwicGFyc2UtbmFtZXMiOmZhbHNlLCJzdWZmaXgiOiIifSx7ImRyb3BwaW5nLXBhcnRpY2xlIjoiIiwiZmFtaWx5IjoiTGVqZXVuZSIsImdpdmVuIjoiQyIsIm5vbi1kcm9wcGluZy1wYXJ0aWNsZSI6IiIsInBhcnNlLW5hbWVzIjpmYWxzZSwic3VmZml4IjoiIn0seyJkcm9wcGluZy1wYXJ0aWNsZSI6IiIsImZhbWlseSI6IlNlcm9yIiwiZ2l2ZW4iOiJWIiwibm9uLWRyb3BwaW5nLXBhcnRpY2xlIjoiIiwicGFyc2UtbmFtZXMiOmZhbHNlLCJzdWZmaXgiOiIifSx7ImRyb3BwaW5nLXBhcnRpY2xlIjoiIiwiZmFtaWx5IjoiUGV5cm9uIiwiZ2l2ZW4iOiJGIiwibm9uLWRyb3BwaW5nLXBhcnRpY2xlIjoiIiwicGFyc2UtbmFtZXMiOmZhbHNlLCJzdWZmaXgiOiIifSx7ImRyb3BwaW5nLXBhcnRpY2xlIjoiIiwiZmFtaWx5IjoiQmVydGF1eCIsImdpdmVuIjoiQSBDIiwibm9uLWRyb3BwaW5nLXBhcnRpY2xlIjoiIiwicGFyc2UtbmFtZXMiOmZhbHNlLCJzdWZmaXgiOiIifSx7ImRyb3BwaW5nLXBhcnRpY2xlIjoiIiwiZmFtaWx5IjoiU2NlbWFtYSIsImdpdmVuIjoiTyIsIm5vbi1kcm9wcGluZy1wYXJ0aWNsZSI6IiIsInBhcnNlLW5hbWVzIjpmYWxzZSwic3VmZml4IjoiIn0seyJkcm9wcGluZy1wYXJ0aWNsZSI6IiIsImZhbWlseSI6IlF1YW50aW4iLCJnaXZlbiI6IkMiLCJub24tZHJvcHBpbmctcGFydGljbGUiOiIiLCJwYXJzZS1uYW1lcyI6ZmFsc2UsInN1ZmZpeCI6IiJ9LHsiZHJvcHBpbmctcGFydGljbGUiOiIiLCJmYW1pbHkiOiJCZWplYW4iLCJnaXZlbiI6IlMiLCJub24tZHJvcHBpbmctcGFydGljbGUiOiIiLCJwYXJzZS1uYW1lcyI6ZmFsc2UsInN1ZmZpeCI6IiJ9LHsiZHJvcHBpbmctcGFydGljbGUiOiIiLCJmYW1pbHkiOiJTdGlsbHdhZ2dvbiIsImdpdmVuIjoiRSIsIm5vbi1kcm9wcGluZy1wYXJ0aWNsZSI6IiIsInBhcnNlLW5hbWVzIjpmYWxzZSwic3VmZml4IjoiIn0seyJkcm9wcGluZy1wYXJ0aWNsZSI6IiIsImZhbWlseSI6IldhbGxvbiIsImdpdmVuIjoiTSIsIm5vbi1kcm9wcGluZy1wYXJ0aWNsZSI6IiIsInBhcnNlLW5hbWVzIjpmYWxzZSwic3VmZml4IjoiIn1dLCJjb250YWluZXItdGl0bGUiOiJQTG9TIE9ORSIsImlkIjoiMTA3NGM3MjEtYWM2Ny0zMjdjLWIxMDktZDAwOTY2OGI2OGVlIiwiaXNzdWUiOiI5IiwiaXNzdWVkIjp7ImRhdGUtcGFydHMiOltbIjIwMTkiXV19LCJwYWdlIjoiZTAyMjE3MDkiLCJ0aXRsZSI6IlRoZSBjb3N0LWVmZmVjdGl2ZW5lc3Mgb2YgbmVvbmF0YWwgdmVyc3VzIHByZW5hdGFsIHNjcmVlbmluZyBmb3IgY29uZ2VuaXRhbCB0b3hvcGxhc21vc2lzIiwidHlwZSI6ImFydGljbGUtam91cm5hbCIsInZvbHVtZSI6IjE0In0sInVyaXMiOlsiaHR0cDovL3d3dy5tZW5kZWxleS5jb20vZG9jdW1lbnRzLz91dWlkPTVjMDMyN2M2LWQ3ZWItNGU1ZC04NjJmLTE5ODNiMjcyZWMzMyJdLCJpc1RlbXBvcmFyeSI6ZmFsc2UsImxlZ2FjeURlc2t0b3BJZCI6IjVjMDMyN2M2LWQ3ZWItNGU1ZC04NjJmLTE5ODNiMjcyZWMzMyJ9LHsiaWQiOiI4YjczY2JkYS02YjJhLTM4MWUtYWFlMC00M2VjMDNmNGFmMDkiLCJpdGVtRGF0YSI6eyJQTUlEIjoiNjEwOTAyNzI0IiwiYWJzdHJhY3QiOiJPYmplY3RpdmVzOiBUaGlzIHN0dWR5IGFzc2Vzc2VzIHRoZSBjb3N0LWVmZmVjdGl2ZW5lc3Mgb2YgYWRkaW5nIHNpY2tsZS1jZWxsIGRpc2Vhc2UgKFNDRCkgdG8gdGhlIFNwYW5pc2ggbmV3Ym9ybiBzY3JlZW5pbmcgKE5CUykgcHJvZ3JhbSwgYW5kIGV4cGxvcmVzIHRoZSBzZW5zaXRpdml0eSBvZiB0aGUgcmVzdWx0cyB0byBrZXkgbW9kZWwgcGFyYW1ldGVycy4gTWV0aG9kKHMpOiBBIGRpc2NyZXRlIGV2ZW50IHNpbXVsYXRpb24gbW9kZWwgd2FzIGRldmVsb3BlZCB0aGF0IGNvbXBhcmVkIE5CUyBmb3IgU0NEIHZlcnN1cyBjbGluaWNhbCBkZXRlY3Rpb24uIFRoZSBtb2RlbCBmb2xsb3dlZCBhIHNpbXVsYXRlZCBjb2hvcnQgb2YgbmV3Ym9ybnMgZm9yIDEwIHllYXJzLCBhbmQgZXN0aW1hdGVkIHRoZSBpbXBhY3QgaW4gY29zdHMgYW5kIGxpZmUgZXhwZWN0YW5jeSBvZiBwcm9waHlsYWN0aWMgdHJlYXRtZW50cyBlc3RhYmxpc2hlZCBhZnRlciBlYXJseSBkZXRlY3Rpb24uIFByb2JhYmlsaXN0aWMsIG9uZS13YXkgYW5kIHR3by13YXkgc2Vuc2l0aXZpdHkgYW5hbHlzaXMgd2VyZSBwZXJmb3JtZWQuIFJlc3VsdChzKTogTkJTIHdhcyBmb3VuZCB0byBiZSBtb3JlIGNvc3RseSBhbmQgbW9yZSBlZmZlY3RpdmUgdGhhbiBjbGluaWNhbCBkZXRlY3Rpb24gb2YgU0NELiBUaGUgZXN0aW1hdGVkIGluY3JlbWVudGFsIGNvc3QgcGVyIGxpZmUgeWVhciAoTFkpIGdhaW5lZCB3YXMgMzQsMTY5LjQ2IC9MWS4gVGhpcyByZXN1bHQgd2FzIHZlcnkgc2Vuc2l0aXZlIHRvIHRoZSBjb3N0IG9mIHRoZSBzY3JlZW5pbmcgdGVzdCwgdGhlIGJpcnRoIHByZXZhbGVuY2UgYW5kIHRoZSBwcm9wb3J0aW9uIG9mIHNldmVyZSBjYXNlcyBhbW9uZyB0aGUgYWZmZWN0ZWQgY2hpbGRyZW4uIENvbmNsdXNpb24ocyk6IFRoZXJlIGlzIHVuY2VydGFpbnR5IHJlZ2FyZGluZyB0aGUgY29zdC1lZmZlY3RpdmVuZXNzIG9mIE5CUyBmb3IgU0NEIGluIHRoZSBTcGFuaXNoIGNvbnRleHQuIE91ciBiYXNlIGNhc2UgZXN0aW1hdGUgb2YgdGhlIGNvc3QgcGVyIExZIGdhaW5lZCBsaWVzIG5lYXIgdGhlIDMwLDAwMC9MWSBjb21tb25seSBjaXRlZCBpbiBTcGFpbi4gQ29weXJpZ2h0IMKpIDIwMTYgSW5mb3JtYSBVSyBMaW1pdGVkLCB0cmFkaW5nIGFzIFRheWxvciAmIEZyYW5jaXMgR3JvdXAuIiwiYXV0aG9yIjpbeyJkcm9wcGluZy1wYXJ0aWNsZSI6IiIsImZhbWlseSI6IkNhc3RpbGxhLVJvZHJpZ3VleiIsImdpdmVuIjoiSSIsIm5vbi1kcm9wcGluZy1wYXJ0aWNsZSI6IiIsInBhcnNlLW5hbWVzIjpmYWxzZSwic3VmZml4IjoiIn0seyJkcm9wcGluZy1wYXJ0aWNsZSI6IiIsImZhbWlseSI6IkNlbGEiLCJnaXZlbiI6IkUiLCJub24tZHJvcHBpbmctcGFydGljbGUiOiIiLCJwYXJzZS1uYW1lcyI6ZmFsc2UsInN1ZmZpeCI6IiJ9LHsiZHJvcHBpbmctcGFydGljbGUiOiIiLCJmYW1pbHkiOiJWYWxsZWpvLVRvcnJlcyIsImdpdmVuIjoiTCIsIm5vbi1kcm9wcGluZy1wYXJ0aWNsZSI6IiIsInBhcnNlLW5hbWVzIjpmYWxzZSwic3VmZml4IjoiIn0seyJkcm9wcGluZy1wYXJ0aWNsZSI6IiIsImZhbWlseSI6IlZhbGNhcmNlbC1OYXpjbyIsImdpdmVuIjoiQyIsIm5vbi1kcm9wcGluZy1wYXJ0aWNsZSI6IiIsInBhcnNlLW5hbWVzIjpmYWxzZSwic3VmZml4IjoiIn0seyJkcm9wcGluZy1wYXJ0aWNsZSI6IiIsImZhbWlseSI6IkR1bGluIiwiZ2l2ZW4iOiJFIiwibm9uLWRyb3BwaW5nLXBhcnRpY2xlIjoiIiwicGFyc2UtbmFtZXMiOmZhbHNlLCJzdWZmaXgiOiIifSx7ImRyb3BwaW5nLXBhcnRpY2xlIjoiIiwiZmFtaWx5IjoiRXNwYWRhIiwiZ2l2ZW4iOiJNIiwibm9uLWRyb3BwaW5nLXBhcnRpY2xlIjoiIiwicGFyc2UtbmFtZXMiOmZhbHNlLCJzdWZmaXgiOiIifSx7ImRyb3BwaW5nLXBhcnRpY2xlIjoiIiwiZmFtaWx5IjoiUmF1c2VsbCIsImdpdmVuIjoiRCIsIm5vbi1kcm9wcGluZy1wYXJ0aWNsZSI6IiIsInBhcnNlLW5hbWVzIjpmYWxzZSwic3VmZml4IjoiIn0seyJkcm9wcGluZy1wYXJ0aWNsZSI6IiIsImZhbWlseSI6Ik1hciIsImdpdmVuIjoiSiIsIm5vbi1kcm9wcGluZy1wYXJ0aWNsZSI6IiIsInBhcnNlLW5hbWVzIjpmYWxzZSwic3VmZml4IjoiIn0seyJkcm9wcGluZy1wYXJ0aWNsZSI6IiIsImZhbWlseSI6IlNlcnJhbm8tQWd1aWxhciIsImdpdmVuIjoiUCIsIm5vbi1kcm9wcGluZy1wYXJ0aWNsZSI6IiIsInBhcnNlLW5hbWVzIjpmYWxzZSwic3VmZml4IjoiIn1dLCJjb250YWluZXItdGl0bGUiOiJFeHBlcnQgT3BpbmlvbiBvbiBPcnBoYW4gRHJ1Z3MiLCJpZCI6IjhiNzNjYmRhLTZiMmEtMzgxZS1hYWUwLTQzZWMwM2Y0YWYwOSIsImlzc3VlIjoiNiIsImlzc3VlZCI6eyJkYXRlLXBhcnRzIjpbWyIyMDE2Il1dfSwicGFnZSI6IjU2Ny01NzUiLCJ0aXRsZSI6IkNvc3QtZWZmZWN0aXZlbmVzcyBhbmFseXNpcyBvZiBuZXdib3JuIHNjcmVlbmluZyBmb3Igc2lja2xlLWNlbGwgZGlzZWFzZSBpbiBTcGFpbiIsInR5cGUiOiJhcnRpY2xlLWpvdXJuYWwiLCJ2b2x1bWUiOiI0In0sInVyaXMiOlsiaHR0cDovL3d3dy5tZW5kZWxleS5jb20vZG9jdW1lbnRzLz91dWlkPTA2YWQ5MDRkLTA3MDItNDVkOC04M2RlLWJjZGE4ODRkODRkYyJdLCJpc1RlbXBvcmFyeSI6ZmFsc2UsImxlZ2FjeURlc2t0b3BJZCI6IjA2YWQ5MDRkLTA3MDItNDVkOC04M2RlLWJjZGE4ODRkODRkYyJ9LHsiaWQiOiI4YjJmZmZhOC1lODJhLTMyYzEtYmJjYS0xMDE5Y2FjYWRjZmUiLCJpdGVtRGF0YSI6eyJQTUlEIjoiMTgyNDA4MzYiLCJhYnN0cmFjdCI6Ik5ld2Jvcm4gc2NyZWVuaW5nIGZvciBnZW5ldGljIGFuZCBtZXRhYm9saWMgZGlzb3JkZXJzIGlzIGEgc3RhdGUtYmFzZWQgcHVibGljIGhlYWx0aCBwcm9ncmFtIGluIHRoZSBVbml0ZWQgU3RhdGVzLCBmb3IgdGhlIGVsaW1pbmF0aW9uIGFuZC9vciByZWR1Y3Rpb24gb2YgYXNzb2NpYXRlZCBtb3J0YWxpdHksIG1vcmJpZGl0eSwgYW5kIGRpc2FiaWxpdGllcy4gQXMgbmV3IHRlY2hub2xvZ2llcyBmb3IgbmV3Ym9ybiBzY3JlZW5pbmcgYW5kIG5ldyBpbnRlcnZlbnRpb25zIGZvciB0cmVhdG1lbnQgYXJlIHJlYWxpemVkLCBpdCB3aWxsIGJlIGluY3JlYXNpbmdseSBpbXBvcnRhbnQgZm9yIGhlYWx0aCBsZWFkZXJzIGFuZCBwb2xpY3ltYWtlcnMgdG8gaGF2ZSBkYXRhIHRvIGluZm9ybSB0aGVpciBkZWNpc2lvbnMgcmVnYXJkaW5nIGV4cGFuZGluZyBuZXdib3JuIHRlc3RpbmcuIFRoZSBlbnRpcmUgY29zdHMgb2YgYSBzY3JlZW5pbmcgcHJvZ3JhbSwgaW5jbHVkaW5nIG5vdCBvbmx5IGluc3RydW1lbnRhdGlvbiBidXQgYWxzbyBsYWJvciBhbmQgdGltZSBjb3N0czsgaW5pdGlhbCwgcmVwZWF0LCBhbmQgY29uZmlybWF0b3J5IHRlc3Rpbmc7IHNjcmVlbmluZyBzZW5zaXRpdml0eSBhbmQgc3BlY2lmaWNpdHk7IGFuZCBzaG9ydCBhbmQgbG9uZy10ZXJtIGZvbGxvd3VwLCBzaG91bGQgYmUgY29uc2lkZXJlZCBpbiBkZWNpc2lvbnMgcmVnYXJkaW5nIGV4cGFuc2lvbiBvZiBzY3JlZW5pbmcgcHJvZ3JhbXMuIFRoZSBkZWNpc2lvbiBtb2RlbCBjaXRlZCBpbiB0aGlzIHN0dWR5IGNhbiBzZXJ2ZSBhcyBhIHRvb2wgaW4gZXhwbG9yaW5nIGFsdGVybmF0aXZlcyBmb3IgY3JpdGljYWwgZGVjaXNpb25zIHJlZ2FyZGluZyB0aGUgYWRkaXRpb24gb2YgbmV3IGRpc29yZGVycyB0byBleGlzdGluZyBuZXdib3JuIHNjcmVlbmluZyBwYW5lbHMuIFRoZSBldmFsdWF0aW9uIG9mIGdlbmV0aWMgZGlzb3JkZXJzIGluIHRoaXMgc3R1ZHkgY2FuIGJlIHVzZWQgYXMgYSBwcm90b3R5cGUgb2YgYW4gYXBwcm9hY2ggdG8gZXZhbHVhdGluZyBzY3JlZW5pbmcgZm9yIGFueSBuZXdib3JuIGdlbmV0aWMvbWV0YWJvbGljIGRpc29yZGVyLiIsImF1dGhvciI6W3siZHJvcHBpbmctcGFydGljbGUiOiIiLCJmYW1pbHkiOiJIdWJiYXJkIiwiZ2l2ZW4iOiJIIEIiLCJub24tZHJvcHBpbmctcGFydGljbGUiOiIiLCJwYXJzZS1uYW1lcyI6ZmFsc2UsInN1ZmZpeCI6IiJ9XSwiY29udGFpbmVyLXRpdGxlIjoiTnVyc2luZyBFY29ub21pY3MiLCJpZCI6IjhiMmZmZmE4LWU4MmEtMzJjMS1iYmNhLTEwMTljYWNhZGNmZSIsImlzc3VlIjoiNiIsImlzc3VlZCI6eyJkYXRlLXBhcnRzIjpbWyIyMDA3Il1dfSwibm90ZSI6Ik1heSBFZSBQbmcgKDIwMjAtMDQtMTYgMjA6NTI6MDEpKFNjcmVlbik6IFN0YXRlcyBpbiBmdWxsIHRleHQgdGhhdCB0aGlzIGlzIGEgQ0NBOyIsInBhZ2UiOiIzNDUtMzUyIiwidGl0bGUiOiJFeHBhbmRlZCBuZXdib3JuIHNjcmVlbmluZyBmb3IgZ2VuZXRpYyBhbmQgbWV0YWJvbGljIGRpc29yZGVyczogbW9kZWxpbmcgY29zdHMgYW5kIG91dGNvbWVzIiwidHlwZSI6ImFydGljbGUtam91cm5hbCIsInZvbHVtZSI6IjI1In0sInVyaXMiOlsiaHR0cDovL3d3dy5tZW5kZWxleS5jb20vZG9jdW1lbnRzLz91dWlkPWQyZTFjMjA1LTI0YzMtNDkyNy04MjE4LTBkZjRkYjY0M2UwOSJdLCJpc1RlbXBvcmFyeSI6ZmFsc2UsImxlZ2FjeURlc2t0b3BJZCI6ImQyZTFjMjA1LTI0YzMtNDkyNy04MjE4LTBkZjRkYjY0M2UwOSJ9LHsiaWQiOiJmNWMzYjQxYS0xMjBlLTM5YTgtODgxYy1iMDczMjcxYjRiODkiLCJpdGVtRGF0YSI6eyJQTUlEIjoiMjI5MzU3NTUiLCJhYnN0cmFjdCI6IlBVUlBPU0UgT0YgUkVWSUVXOiBTY3JlZW5pbmcgZm9yIGNyaXRpY2FsIGNvbmdlbml0YWwgaGVhcnQgZGlzZWFzZSAoQ0NIRCkgdXNpbmcgcHVsc2Ugb3hpbWV0cnkgd2FzIGFkZGVkIHRvIHRoZSByZWNvbW1lbmRlZCB1bmlmb3JtIHNjcmVlbmluZyBwYW5lbCB0aHJvdWdoIGFuIGVuZG9yc2VtZW50IGJ5IHRoZSBIZWFsdGggYW5kIEh1bWFuIFNlcnZpY2VzIFNlY3JldGFyeSBpbiBTZXB0ZW1iZXIgMjAxMS4gQXMgb3JnYW5pemF0aW9ucyBvbiBib3RoIHRoZSBtYWNyb2xldmVscyBhbmQgbWljcm9sZXZlbHMgY29uc2lkZXIgaW1wbGVtZW50YXRpb24sIHJlc2VhcmNoIGVmZm9ydHMgYW5kIHByb2Zlc3Npb25hbCBlbmRvcnNlbWVudHMgaGF2ZSBiZWVuIGNvbXBsZXRlZCwgcHJvdmlkaW5nIGltcG9ydGFudCBndWlkYW5jZSBtb3ZpbmcgZm9yd2FyZC4gUkVDRU5UIEZJTkRJTkdTOiBTY3JlZW5pbmcgZm9yIENDSEQgaGFzIGJlZW4gZW5kb3JzZWQgYnkgdGhlIEFtZXJpY2FuIEhlYXJ0IEFzc29jaWF0aW9uLCBBbWVyaWNhbiBDb2xsZWdlIG9mIENhcmRpb2xvZ3ksIE1hcmNoIG9mIERpbWVzIGFuZCBBbWVyaWNhbiBBY2FkZW15IG9mIFBlZGlhdHJpY3MuIEluIGFkZGl0aW9uLCBzdHJhdGVnaWVzIGZvciBiZXN0IHByYWN0aWNlIHJlZ2FyZGluZyBpbXBsZW1lbnRhdGlvbiBhbmQgYSBzY3JlZW5pbmcgcHJvdG9jb2wgZm9yIHdlbGwgYmFiaWVzIGFyZSBub3cgYXZhaWxhYmxlLiBTY3JlZW5pbmcgZm9yIENDSEQgYXMgYSBjb21wbGVtZW50IHRvIGV4aXN0aW5nIG1lY2hhbmlzbXMgaGFzIGJlZW4gYWRkZWQgd2l0aG91dCBuZWVkIGZvciBhZGRpdGlvbmFsIHN0YWZmLCBhc3NvY2lhdGVkIHdpdGggaW1wcm92ZWQgZGV0ZWN0aW9uLCBhbmQgc2hvd24gdG8gYmUgY29zdCBlZmZlY3RpdmUgd2l0aCBhbiBpbmNyZW1lbnRhbCBjb3N0LWVmZmVjdGl2ZW5lc3MgcmF0aW8gb2YgMjQgMDAwLiBIb3NwaXRhbHMgaW4gV2lzY29uc2luIGFzc2Vzc2VkIHRoZWlyIHJlYWRpbmVzcyBhbmQgcmVwb3J0ZWQgdGhhdCBhbGwgaGFkIHB1bHNlIG94aW1ldHJ5IGVxdWlwbWVudCBvbnNpdGUgYW5kIDc0LjQlIGhhZCBhY2Nlc3MgdG8gc2FtZS1kYXkgbmVvbmF0YWwgZWNob2NhcmRpb2dyYXBoeS4gSW5mYW50cyBpbiBuZW9uYXRhbCBjYXJlIHVuaXRzIG5lZWQgZnVydGhlciBjb25zaWRlcmF0aW9uLCBhcyB0aGVyZSB3ZXJlIHJlcG9ydHMgb2YgQ0NIRCBtaXNzZWQuIFNVTU1BUlk6IENDSEQgc2NyZWVuaW5nIGlzIGVhc2lseSBpbXBsZW1lbnRlZCBpbiBjb21tdW5pdHkgaG9zcGl0YWxzLCBhbmQgaXMgY29zdCBlZmZlY3RpdmUsIGFuZCBzb21lIHN0YXRlcyBtYXkgYmUgYmV0dGVyIHByZXBhcmVkIGZvciBpbXBsZW1lbnRhdGlvbiB0aGFuIHByZXZpb3VzbHkgaHlwb3RoZXNpemVkLiIsImF1dGhvciI6W3siZHJvcHBpbmctcGFydGljbGUiOiIiLCJmYW1pbHkiOiJCcmFkc2hhdyIsImdpdmVuIjoiRSBBIiwibm9uLWRyb3BwaW5nLXBhcnRpY2xlIjoiIiwicGFyc2UtbmFtZXMiOmZhbHNlLCJzdWZmaXgiOiIifSx7ImRyb3BwaW5nLXBhcnRpY2xlIjoiIiwiZmFtaWx5IjoiTWFydGluIiwiZ2l2ZW4iOiJHIFIiLCJub24tZHJvcHBpbmctcGFydGljbGUiOiIiLCJwYXJzZS1uYW1lcyI6ZmFsc2UsInN1ZmZpeCI6IiJ9XSwiY29udGFpbmVyLXRpdGxlIjoiQ3VycmVudCBPcGluaW9uIGluIFBlZGlhdHJpY3MiLCJpZCI6ImY1YzNiNDFhLTEyMGUtMzlhOC04ODFjLWIwNzMyNzFiNGI4OSIsImlzc3VlIjoiNSIsImlzc3VlZCI6eyJkYXRlLXBhcnRzIjpbWyIyMDEyIl1dfSwibm90ZSI6Ik1heSBFZSBQbmcgKDIwMjAtMDQtMDYgMTg6MjM6MzIpKFNjcmVlbik6IENpdGVkOiBbMTVdIEtub3dsZXMgUiwgR3JpZWJzY2ggSSwgRGV6YXRldXggQywgZXQgYWwuIE5ld2Jvcm4gc2NyZWVuaW5nIGZvciBjb25nZW5pdGFsIGhlYXJ0IGRlZmVjdHM6IGEgc3lzdGVtYXRpYyByZXZpZXcgYW5kIGNvc3QtZWZmZWN0aXZlbmVzcyBhbmFseXNpcy4gSGVhbHRoIFRlY2hub2wgQXNzZXNzIDIwMDU7IDk6MeKAkzE1MiwgaWlp4oCTaXYuIFsxNl0gUm9iZXJ0cyBURSwgQmFydG9uIFBNLCBBdWd1c3RlIFBFLCBldCBhbC4gUHVsc2Ugb3hpbWV0cnkgYXMgYSBzY3JlZW5pbmcgdGVzdCBmb3IgY29uZ2VuaXRhbCBoZWFydCBkZWZlY3RzIGluIG5ld2Jvcm4gaW5mYW50czogYSBjb3N0LWVmZmVjdGl2ZW5lc3MgYW5hbHlzaXMuIEFyY2ggRGlzIENoaWxkIDIwMTI7IDk3OjIyMeKAkzIyNi47IiwicGFnZSI6IjYwMy02MDgiLCJ0aXRsZSI6IlNjcmVlbmluZyBmb3IgY3JpdGljYWwgY29uZ2VuaXRhbCBoZWFydCBkaXNlYXNlOiBhZHZhbmNpbmcgZGV0ZWN0aW9uIGluIHRoZSBuZXdib3JuIiwidHlwZSI6ImFydGljbGUtam91cm5hbCIsInZvbHVtZSI6IjI0In0sInVyaXMiOlsiaHR0cDovL3d3dy5tZW5kZWxleS5jb20vZG9jdW1lbnRzLz91dWlkPWVkYWExOTBiLTYyMzItNGI4YS1hODJjLWFhYWU3NGY2YmYxMSJdLCJpc1RlbXBvcmFyeSI6ZmFsc2UsImxlZ2FjeURlc2t0b3BJZCI6ImVkYWExOTBiLTYyMzItNGI4YS1hODJjLWFhYWU3NGY2YmYxMSJ9LHsiaWQiOiI3ZmQyMDYxNS1mZGFiLTMwYjMtYTkyNy1iYTViMzQ5NTZiOTIiLCJpdGVtRGF0YSI6eyJQTUlEIjoiMzA4MDU3MzEiLCJhYnN0cmFjdCI6IlNldmVyZSBjb21iaW5lZCBpbW11bm9kZWZpY2llbmN5IChTQ0lEKSBpcyBhIGNvbmRpdGlvbiB0aGF0IG9mdGVuIHJlc3VsdHMgaW4gc2V2ZXJlIGluZmVjdGlvbnMgYW5kIGRlYXRoIGF0IHlvdW5nIGFnZS4gRWFybHkgZGV0ZWN0aW9uIHNob3J0bHkgYWZ0ZXIgYmlydGgsIGZvbGxvd2VkIGJ5IHRyZWF0bWVudCBiZWZvcmUgaW5mZWN0aW9ucyBvY2N1ciwgbGFyZ2VseSBpbmNyZWFzZXMgdGhlIGNoYW5jZXMgb2Ygc3Vydml2YWwuIEFzIHRoZSBpbmNpZGVuY2Ugb2YgU0NJRCBpcyBsb3csIGFzc2Vzc2luZyBjb3N0LWVmZmVjdGl2ZW5lc3Mgb2YgYWRkaW5nIHNjcmVlbmluZyBmb3IgU0NJRCB0byB0aGUgbmV3Ym9ybiBzY3JlZW5pbmcgcHJvZ3JhbSBpcyByZWxldmFudCBmb3IgZGVjaXNpb24gbWFraW5nLiBMaWZldGltZSBjb3N0cyBhbmQgZWZmZWN0cyBvZiBuZXdib3JuIHNjcmVlbmluZyBmb3IgU0NJRCB3ZXJlIGNvbXBhcmVkIHRvIGEgc2l0dWF0aW9uIHdpdGhvdXQgc2NyZWVuaW5nIGluIHRoZSBOZXRoZXJsYW5kcyBpbiBhIGRlY2lzaW9uIGFuYWx5c2lzIG1vZGVsLiBNb2RlbCBwYXJhbWV0ZXJzIHdlcmUgYmFzZWQgb24gbGl0ZXJhdHVyZSBhbmQgZXhwZXJ0IG9waW5pb25zLiBTZW5zaXRpdml0eSBhbmFseXNlcyB3ZXJlIHBlcmZvcm1lZC4gRHVlIHRvIGVhcmxpZXIgZGV0ZWN0aW9uLCB0aGUgbnVtYmVyIG9mIGRlYXRocyBkdWUgdG8gU0NJRCBwZXIgMTAwLDAwMCBjaGlsZHJlbiB3YXMgYXNzZXNzZWQgdG8gZGVjcmVhc2UgZnJvbSAwLjU3IHRvIDAuMjMgYW5kIGEgbnVtYmVyIG9mIDExLjcgcXVhbGl0eSBhZGp1c3RlZCBsaWZlLXllYXJzIChRQUxZcykgZ2FpbmVkIHdhcyBleHBlY3RlZC4gVG90YWwgeWVhcmx5IGhlYWx0aGNhcmUgY29zdHMsIGluY2x1ZGluZyBjb3N0cyBvZiBzY3JlZW5pbmcsIGRpYWdub3N0aWNzLCBhbmQgdHJlYXRtZW50LCB3ZXJlIDM5MCw4MDAgaGlnaGVyIGluIGEgc2l0dWF0aW9uIHdpdGggc2NyZWVuaW5nIGNvbXBhcmVkIHRvIGEgc2l0dWF0aW9uIHdpdGhvdXQgc2NyZWVuaW5nLCByZXN1bHRpbmcgaW4gYSBjb3N0LXV0aWxpdHkgcmF0aW8gb2YgMzMsNDAwIHBlciBRQUxZIGdhaW5lZC4iLCJhdXRob3IiOlt7ImRyb3BwaW5nLXBhcnRpY2xlIjoiIiwiZmFtaWx5IjoiUGxvZWciLCJnaXZlbiI6IkMgUCBCIiwibm9uLWRyb3BwaW5nLXBhcnRpY2xlIjoiVmFuIGRlciIsInBhcnNlLW5hbWVzIjpmYWxzZSwic3VmZml4IjoiIn0seyJkcm9wcGluZy1wYXJ0aWNsZSI6IiIsImZhbWlseSI6IkJsb20iLCJnaXZlbiI6Ik0iLCJub24tZHJvcHBpbmctcGFydGljbGUiOiIiLCJwYXJzZS1uYW1lcyI6ZmFsc2UsInN1ZmZpeCI6IiJ9LHsiZHJvcHBpbmctcGFydGljbGUiOiIiLCJmYW1pbHkiOiJCcmVkaXVzIiwiZ2l2ZW4iOiJSIEcgTSIsIm5vbi1kcm9wcGluZy1wYXJ0aWNsZSI6IiIsInBhcnNlLW5hbWVzIjpmYWxzZSwic3VmZml4IjoiIn0seyJkcm9wcGluZy1wYXJ0aWNsZSI6IiIsImZhbWlseSI6IkJ1cmciLCJnaXZlbiI6Ik0iLCJub24tZHJvcHBpbmctcGFydGljbGUiOiJ2YW4gZGVyIiwicGFyc2UtbmFtZXMiOmZhbHNlLCJzdWZmaXgiOiIifSx7ImRyb3BwaW5nLXBhcnRpY2xlIjoiIiwiZmFtaWx5IjoiU2NoaWVsZW4iLCJnaXZlbiI6IlBjamkiLCJub24tZHJvcHBpbmctcGFydGljbGUiOiIiLCJwYXJzZS1uYW1lcyI6ZmFsc2UsInN1ZmZpeCI6IiJ9LHsiZHJvcHBpbmctcGFydGljbGUiOiIiLCJmYW1pbHkiOiJWZXJrZXJrIiwiZ2l2ZW4iOiJQIEgiLCJub24tZHJvcHBpbmctcGFydGljbGUiOiIiLCJwYXJzZS1uYW1lcyI6ZmFsc2UsInN1ZmZpeCI6IiJ9LHsiZHJvcHBpbmctcGFydGljbGUiOiIiLCJmYW1pbHkiOiJBa2tlci12YW4gTWFybGUiLCJnaXZlbiI6Ik0gRSIsIm5vbi1kcm9wcGluZy1wYXJ0aWNsZSI6IlZhbiBkZW4iLCJwYXJzZS1uYW1lcyI6ZmFsc2UsInN1ZmZpeCI6IiJ9XSwiY29udGFpbmVyLXRpdGxlIjoiRXVyb3BlYW4gSm91cm5hbCBvZiBQZWRpYXRyaWNzIiwiaWQiOiI3ZmQyMDYxNS1mZGFiLTMwYjMtYTkyNy1iYTViMzQ5NTZiOTIiLCJpc3N1ZSI6IjUiLCJpc3N1ZWQiOnsiZGF0ZS1wYXJ0cyI6W1siMjAxOSJdXX0sInBhZ2UiOiI3MjEtNzI5IiwidGl0bGUiOiJDb3N0LWVmZmVjdGl2ZW5lc3Mgb2YgbmV3Ym9ybiBzY3JlZW5pbmcgZm9yIHNldmVyZSBjb21iaW5lZCBpbW11bm9kZWZpY2llbmN5IiwidHlwZSI6ImFydGljbGUtam91cm5hbCIsInZvbHVtZSI6IjE3OCJ9LCJ1cmlzIjpbImh0dHA6Ly93d3cubWVuZGVsZXkuY29tL2RvY3VtZW50cy8/dXVpZD1mMmUzYThiZi1kZjA1LTRkZDItOWUwMS0wNmJiYzhiYTFkZTUiXSwiaXNUZW1wb3JhcnkiOmZhbHNlLCJsZWdhY3lEZXNrdG9wSWQiOiJmMmUzYThiZi1kZjA1LTRkZDItOWUwMS0wNmJiYzhiYTFkZTUifSx7ImlkIjoiMGU4YTNkYWItNTMzNy0zMDhjLWIxNGEtNzAzODQyNjRhNzY4IiwiaXRlbURhdGEiOnsiRE9JIjoiMTAuMTAzOC9zNDE0MzYtMDIwLTAxMDM4LTAiLCJJU0JOIjoiMTUzMC0wMzY2IChFbGVjdHJvbmljKSAxMDk4LTM2MDAgKExpbmtpbmcpIiwiUE1JRCI6IjMzMjgxMTg3IiwiYWJzdHJhY3QiOiJQVVJQT1NFOiBUbyBlc3RpbWF0ZSBoZWFsdGggYW5kIGVjb25vbWljIG91dGNvbWVzIGFzc29jaWF0ZWQgd2l0aCBuZXdib3JuIHNjcmVlbmluZyAoTkJTKSBmb3IgaW5mYW50aWxlLW9uc2V0IFBvbXBlIGRpc2Vhc2UgaW4gdGhlIFVuaXRlZCBTdGF0ZXMuIE1FVEhPRFM6IEEgZGVjaXNpb24gYW5hbHl0aWMgbWljcm9zaW11bGF0aW9uIG1vZGVsIHNpbXVsYXRlZCBoZWFsdGggYW5kIGVjb25vbWljIG91dGNvbWVzIG9mIGEgYmlydGggY29ob3J0IG9mIDQgbWlsbGlvbiBjaGlsZHJlbiBpbiB0aGUgVW5pdGVkIFN0YXRlcy4gVW5pdmVyc2FsIE5CUyBhbmQgdHJlYXRtZW50IHdhcyBjb21wYXJlZCB3aXRoIGNsaW5pY2FsIGlkZW50aWZpY2F0aW9uIGFuZCB0cmVhdG1lbnQgb2YgaW5mYW50aWxlLW9uc2V0IFBvbXBlIGRpc2Vhc2UuIE1haW4gb3V0Y29tZXMgd2VyZSBwcm9qZWN0ZWQgY2FzZXMgaWRlbnRpZmllZCwgY29zdHMsIHF1YWxpdHktYWRqdXN0ZWQgbGlmZS15ZWFycyAoUUFMWXMpLCBhbmQgaW5jcmVtZW50YWwgY29zdC1lZmZlY3RpdmVuZXNzIHJhdGlvcyAoSUNFUnMpIG92ZXIgdGhlIGxpZmUgY291cnNlLiBSRVNVTFRTOiBVbml2ZXJzYWwgTkJTIGZvciBQb21wZSBkaXNlYXNlIGFuZCBjb25maXJtYXRvcnkgdGVzdGluZyB3YXMgZXN0aW1hdGVkIHRvIGNvc3QgYW4gYWRkaXRpb25hbCAkMjYgbWlsbGlvbiBhbm51YWxseS4gQWRkaXRpb25hbCBtZWRpY2F0aW9uIGNvc3RzIGFzc29jaWF0ZWQgd2l0aCBlYXJsaWVyIHRyZWF0bWVudCBpbml0aWF0aW9uIHdlcmUgJDE4MSBtaWxsaW9uOyBob3dldmVyLCAkOCBtaWxsaW9uIGluIG1lZGljYWwgY2FyZSBjb3N0cyBmb3Igb3RoZXIgc2VydmljZXMgd2VyZSBhdmVydGVkIGR1ZSB0byBkZWxheWVkIGRpc2Vhc2UgcHJvZ3Jlc3Npb24uIEluZmFudHMgd2l0aCBzY3JlZW5lZCBhbmQgdHJlYXRlZCBpbmZhbnRpbGUtb25zZXQgUG9tcGUgZGlzZWFzZSBleHBlcmllbmNlZCBhbiBhdmVyYWdlIGxpZmV0aW1lIGluY3JlYXNlIG9mIDExLjY2IFFBTFlzIGNvbXBhcmVkIHdpdGggY2xpbmljYWwgZGV0ZWN0aW9uLiBUaGUgSUNFUiB3YXMgJDM3OSwwMDAvUUFMWSBmcm9tIGEgc29jaWV0YWwgcGVyc3BlY3RpdmUgYW5kICQ0MDgsMDAwL1FBTFkgZnJvbSB0aGUgaGVhbHRoLWNhcmUgcGVyc3BlY3RpdmUuIFJlc3VsdHMgd2VyZSBzZW5zaXRpdmUgdG8gdGhlIGNvc3Qgb2YgZW56eW1lIHJlcGxhY2VtZW50IHRoZXJhcHkuIENPTkNMVVNJT046IE5ld2Jvcm4gc2NyZWVuaW5nIGZvciBQb21wZSBkaXNlYXNlIHJlc3VsdHMgaW4gc3Vic3RhbnRpYWwgaGVhbHRoIGdhaW5zIGZvciBpbmRpdmlkdWFscyB3aXRoIGluZmFudGlsZS1vbnNldCBQb21wZSBkaXNlYXNlLCBidXQgd2l0aCBhZGRpdGlvbmFsIGNvc3RzLiIsImF1dGhvciI6W3siZHJvcHBpbmctcGFydGljbGUiOiIiLCJmYW1pbHkiOiJSaWNoYXJkc29uIiwiZ2l2ZW4iOiJKIFMiLCJub24tZHJvcHBpbmctcGFydGljbGUiOiIiLCJwYXJzZS1uYW1lcyI6ZmFsc2UsInN1ZmZpeCI6IiJ9LHsiZHJvcHBpbmctcGFydGljbGUiOiIiLCJmYW1pbHkiOiJLZW1wZXIiLCJnaXZlbiI6IkEgUiIsIm5vbi1kcm9wcGluZy1wYXJ0aWNsZSI6IiIsInBhcnNlLW5hbWVzIjpmYWxzZSwic3VmZml4IjoiIn0seyJkcm9wcGluZy1wYXJ0aWNsZSI6IiIsImZhbWlseSI6Ikdyb3NzZSIsImdpdmVuIjoiUyBEIiwibm9uLWRyb3BwaW5nLXBhcnRpY2xlIjoiIiwicGFyc2UtbmFtZXMiOmZhbHNlLCJzdWZmaXgiOiIifSx7ImRyb3BwaW5nLXBhcnRpY2xlIjoiIiwiZmFtaWx5IjoiTGFtIiwiZ2l2ZW4iOiJXIEsgSyIsIm5vbi1kcm9wcGluZy1wYXJ0aWNsZSI6IiIsInBhcnNlLW5hbWVzIjpmYWxzZSwic3VmZml4IjoiIn0seyJkcm9wcGluZy1wYXJ0aWNsZSI6IiIsImZhbWlseSI6IlJvc2UiLCJnaXZlbiI6IkEgTSIsIm5vbi1kcm9wcGluZy1wYXJ0aWNsZSI6IiIsInBhcnNlLW5hbWVzIjpmYWxzZSwic3VmZml4IjoiIn0seyJkcm9wcGluZy1wYXJ0aWNsZSI6IiIsImZhbWlseSI6IkFobWFkIiwiZ2l2ZW4iOiJBIiwibm9uLWRyb3BwaW5nLXBhcnRpY2xlIjoiIiwicGFyc2UtbmFtZXMiOmZhbHNlLCJzdWZmaXgiOiIifSx7ImRyb3BwaW5nLXBhcnRpY2xlIjoiIiwiZmFtaWx5IjoiR2VicmVtYXJpYW0iLCJnaXZlbiI6IkEiLCJub24tZHJvcHBpbmctcGFydGljbGUiOiIiLCJwYXJzZS1uYW1lcyI6ZmFsc2UsInN1ZmZpeCI6IiJ9LHsiZHJvcHBpbmctcGFydGljbGUiOiIiLCJmYW1pbHkiOiJQcm9zc2VyIiwiZ2l2ZW4iOiJMIEEiLCJub24tZHJvcHBpbmctcGFydGljbGUiOiIiLCJwYXJzZS1uYW1lcyI6ZmFsc2UsInN1ZmZpeCI6IiJ9XSwiY29udGFpbmVyLXRpdGxlIjoiR2VuZXRpY3MgaW4gTWVkaWNpbmUiLCJlZGl0aW9uIjoiMjAyMC8xMi8wOCIsImlkIjoiMGU4YTNkYWItNTMzNy0zMDhjLWIxNGEtNzAzODQyNjRhNzY4IiwiaXNzdWVkIjp7ImRhdGUtcGFydHMiOltbIjIwMjAiXV19LCJub3RlIjoiUmljaGFyZHNvbiwgSm9obiBTXG5LZW1wZXIsIEFsZXggUlxuR3Jvc3NlLCBTY290dCBEXG5MYW0sIFdlbmR5IEsgS1xuUm9zZSwgQW5nZWxhIE1cbkFobWFkLCBBeWVzaGFcbkdlYnJlbWFyaWFtLCBBY2hhbXllbGVoXG5Qcm9zc2VyLCBMaXNhIEFcbmVuZ1xuR2VuZXQgTWVkLiAyMDIwIERlYyA3LiBwaWk6IDEwLjEwMzgvczQxNDM2LTAyMC0wMTAzOC0wLiBkb2k6IDEwLjEwMzgvczQxNDM2LTAyMC0wMTAzOC0wLiIsInRpdGxlIjoiSGVhbHRoIGFuZCBlY29ub21pYyBvdXRjb21lcyBvZiBuZXdib3JuIHNjcmVlbmluZyBmb3IgaW5mYW50aWxlLW9uc2V0IFBvbXBlIGRpc2Vhc2UiLCJ0eXBlIjoiYXJ0aWNsZS1qb3VybmFsIn0sInVyaXMiOlsiaHR0cDovL3d3dy5tZW5kZWxleS5jb20vZG9jdW1lbnRzLz91dWlkPWFjMTdjMzYxLWU5MDctNGYyMy05Nzg3LWRmZTM4Y2I5NzE4YSJdLCJpc1RlbXBvcmFyeSI6ZmFsc2UsImxlZ2FjeURlc2t0b3BJZCI6ImFjMTdjMzYxLWU5MDctNGYyMy05Nzg3LWRmZTM4Y2I5NzE4YSJ9XSwicHJvcGVydGllcyI6eyJub3RlSW5kZXgiOjB9LCJpc0VkaXRlZCI6ZmFsc2UsIm1hbnVhbE92ZXJyaWRlIjp7ImNpdGVwcm9jVGV4dCI6IjE0NywzNzQsNDU2LDUxMyw1MTksNTc5IiwiaXNNYW51YWxseU92ZXJyaWRkZW4iOmZhbHNlLCJtYW51YWxPdmVycmlkZVRleHQiOiIifX0="/>
              <w:id w:val="2006858101"/>
              <w:placeholder>
                <w:docPart w:val="DefaultPlaceholder_-1854013440"/>
              </w:placeholder>
            </w:sdtPr>
            <w:sdtEndPr/>
            <w:sdtContent>
              <w:p w14:paraId="1C69A0D1" w14:textId="74F5AAEA" w:rsidR="001B2A1F" w:rsidRPr="00831A83" w:rsidRDefault="00847968" w:rsidP="00831A83">
                <w:pPr>
                  <w:rPr>
                    <w:rFonts w:ascii="Arial" w:hAnsi="Arial" w:cs="Arial"/>
                    <w:sz w:val="18"/>
                    <w:szCs w:val="18"/>
                  </w:rPr>
                </w:pPr>
                <w:r w:rsidRPr="00831A83">
                  <w:rPr>
                    <w:rFonts w:ascii="Arial" w:hAnsi="Arial" w:cs="Arial"/>
                    <w:color w:val="000000"/>
                    <w:sz w:val="18"/>
                    <w:szCs w:val="18"/>
                  </w:rPr>
                  <w:t>6,361,456,513,519,579</w:t>
                </w:r>
              </w:p>
            </w:sdtContent>
          </w:sdt>
        </w:tc>
      </w:tr>
      <w:tr w:rsidR="001B2A1F" w:rsidRPr="008139D3" w14:paraId="7073FEC5" w14:textId="77777777" w:rsidTr="001B2A1F">
        <w:trPr>
          <w:trHeight w:val="680"/>
        </w:trPr>
        <w:tc>
          <w:tcPr>
            <w:tcW w:w="861" w:type="dxa"/>
          </w:tcPr>
          <w:p w14:paraId="2D28CF1E"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119E793C"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079DA347" w14:textId="77777777" w:rsidR="001B2A1F" w:rsidRPr="00831A83" w:rsidRDefault="001B2A1F" w:rsidP="00831A83">
            <w:pPr>
              <w:rPr>
                <w:rFonts w:ascii="Arial" w:hAnsi="Arial" w:cs="Arial"/>
                <w:sz w:val="18"/>
                <w:szCs w:val="18"/>
              </w:rPr>
            </w:pPr>
            <w:r w:rsidRPr="00831A83">
              <w:rPr>
                <w:rFonts w:ascii="Arial" w:hAnsi="Arial" w:cs="Arial"/>
                <w:sz w:val="18"/>
                <w:szCs w:val="18"/>
              </w:rPr>
              <w:t>hospital stay</w:t>
            </w:r>
          </w:p>
        </w:tc>
        <w:tc>
          <w:tcPr>
            <w:tcW w:w="2552" w:type="dxa"/>
          </w:tcPr>
          <w:p w14:paraId="458DA246" w14:textId="77777777" w:rsidR="001B2A1F" w:rsidRPr="00831A83" w:rsidRDefault="001B2A1F" w:rsidP="00831A83">
            <w:pPr>
              <w:rPr>
                <w:rFonts w:ascii="Arial" w:hAnsi="Arial" w:cs="Arial"/>
                <w:sz w:val="18"/>
                <w:szCs w:val="18"/>
              </w:rPr>
            </w:pPr>
          </w:p>
        </w:tc>
        <w:tc>
          <w:tcPr>
            <w:tcW w:w="1506" w:type="dxa"/>
          </w:tcPr>
          <w:p w14:paraId="65973C35" w14:textId="77777777" w:rsidR="001B2A1F" w:rsidRPr="00831A83" w:rsidRDefault="001B2A1F" w:rsidP="00831A83">
            <w:pPr>
              <w:rPr>
                <w:rFonts w:ascii="Arial" w:hAnsi="Arial" w:cs="Arial"/>
                <w:sz w:val="18"/>
                <w:szCs w:val="18"/>
              </w:rPr>
            </w:pPr>
          </w:p>
        </w:tc>
        <w:tc>
          <w:tcPr>
            <w:tcW w:w="1183" w:type="dxa"/>
          </w:tcPr>
          <w:p w14:paraId="75EDA2DB"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jA4ZWRiNDAtMzk3Yi00MGU0LTkzNDMtMGRmNjkwZDY3NjIzIiwiY2l0YXRpb25JdGVtcyI6W3siaWQiOiIzYzU1MTMxYi04YzAwLTM0OGUtYjMyMC1mYTFhZDAyNzM5YjQiLCJpdGVtRGF0YSI6eyJQTUlEIjoiMTIyMDUyNDciLCJhYnN0cmFjdCI6Ik9CSkVDVElWRTogVG8gZXZhbHVhdGUgdGhlIGNvc3RzIGFuZCBiZW5lZml0cyBvZiBhIGdyb3VwIEIgc3RyZXB0b2NvY2NpIHNjcmVlbmluZyBzdHJhdGVneSB1c2luZyBhIG5ldywgcmFwaWQgcG9seW1lcmFzZSBjaGFpbiByZWFjdGlvbiB0ZXN0IGluIGEgaHlwb3RoZXRpY2FsIGNvaG9ydCBvZiBleHBlY3RhbnQgbW90aGVycyBpbiB0aGUgVW5pdGVkIFN0YXRlcy4gTWV0aG9kczogREVTSUdOOiBDb3N0LWJlbmVmaXQgYW5hbHlzaXMgdXNpbmcgdGhlIGh1bWFuIGNhcGl0YWwgbWV0aG9kLiBXZSBkZXZlbG9wZWQgYSBkZWNpc2lvbiBtb2RlbCB0byBhbmFseXplIHRoZSBjb3N0cyBhbmQgYmVuZWZpdHMgb2YgYSBoeXBvdGhldGljYWwgZ3JvdXAgQiBzdHJlcHRvY29jY2kgc2NyZWVuaW5nIHN0cmF0ZWd5IHVzaW5nIGEgbmV3LCByYXBpZCBwb2x5bWVyYXNlIGNoYWluIHJlYWN0aW9uIHRlc3QgYXMgY29tcGFyZWQgd2l0aCB0aGUgY3VycmVudGx5IHJlY29tbWVuZGVkIGdyb3VwIEIgc3RyZXB0b2NvY2NpIHNjcmVlbmluZyBndWlkZWxpbmVzLXByZW5hdGFsIGN1bHR1cmUgcGVyZm9ybWVkIGF0IDM1IHRvIDM3IHdlZWtzIG9yIHJpc2stZmFjdG9yLWJhc2VkIHN0cmF0ZWd5IHdpdGggc3Vic2VxdWVudCBpbnRyYXBhcnR1bSB0cmVhdG1lbnQgb2YgdGhlIGV4cGVjdGFudCBtb3RoZXJzIHdpdGggYW50aWJpb3RpY3MgdG8gcHJldmVudCBlYXJseS1vbnNldCBncm91cCBCIHN0cmVwdG9jb2NjYWwgaW5mZWN0aW9ucyBpbiB0aGVpciBpbmZhbnRzLiBQQVJUSUNJUEFOVFM6IEEgaHlwb3RoZXRpY2FsIGNvaG9ydCBvZiBwcmVnbmFudCB3b21lbiBhbmQgdGhlaXIgbmV3Ym9ybnMuIElOVEVSVkVOVElPTlM6IFNjcmVlbmluZyBzdHJhdGVnaWVzIGZvciBncm91cCBCIHN0cmVwdG9jb2NjaSB1c2luZyB0aGUgbmV3IHBvbHltZXJhc2UgY2hhaW4gcmVhY3Rpb24gdGVjaG5pcXVlLCB0aGUgMzUtIHRvIDM3LXdlZWsgY3VsdHVyZSwgb3IgbWF0ZXJuYWwgcmlzayBmYWN0b3JzLiBPVVRDT01FIE1FQVNVUkVTOiBJbmZhbnQgaW5mZWN0aW9ucyBhdmVydGVkLCBpbmZhbnQgZGVhdGhzLCBpbmZhbnQgZGlzYWJpbGl0aWVzLCBjb3N0cywgYW5kIHNvY2lldGFsIGJlbmVmaXRzIG9mIGhlYWx0aHkgaW5mYW50cy4gUkVTVUxUUzogQSBzY3JlZW5pbmcgc3RyYXRlZ3kgdXNpbmcgdGhlIG5ldyBwb2x5bWVyYXNlIGNoYWluIHJlYWN0aW9uIHRlc3QgZ2VuZXJhdGVzIGEgbmV0IGJlbmVmaXQgb2YgJDcgcGVyIGJpcnRoIHdoZW4gY29tcGFyZWQgd2l0aCB0aGUgbWF0ZXJuYWwgcmlzay1mYWN0b3Igc3RyYXRlZ3kuIEZvciBldmVyeSAxIG1pbGxpb24gYmlydGhzLCA4MCA3MDAgbW9yZSB3b21lbiB3b3VsZCByZWNlaXZlIGFudGliaW90aWNzLCA4ODQgZmV3ZXIgaW5mYW50cyB3b3VsZCBiZWNvbWUgaW5mZWN0ZWQgd2l0aCBlYXJseS1vbnNldCBncm91cCBCIHN0cmVwdG9jb2NjaSwgYW5kIDIzIGluZmFudHMgd291bGQgYmUgc2F2ZWQgZnJvbSBkZWF0aCBvciBkaXNhYmlsaXR5LiBUaGUgcG9seW1lcmFzZSBjaGFpbiByZWFjdGlvbi1iYXNlZCBzdHJhdGVneSBnZW5lcmF0ZXMgYSBuZXQgYmVuZWZpdCBvZiAkNiBwZXIgYmlydGggd2hlbiBjb21wYXJlZCB3aXRoIHRoZSAzNS0gdG8gMzctd2VlayBwcmVuYXRhbCBjdWx0dXJlIHN0cmF0ZWd5IGFuZCByZXN1bHRzIGluIGZld2VyIG1hdGVybmFsIGNvdXJzZXMgb2YgYW50aWJpb3RpY3MgKDY0IDA4MCBwZXIgbWlsbGlvbiBiaXJ0aHMpLCBmZXdlciBwZXJpbmF0YWwgaW5mZWN0aW9ucyB3aXRoIGVhcmx5LW9uc2V0IGdyb3VwIEIgc3RyZXB0b2NvY2NpICgyMTgvbWlsbGlvbiksIGFuZCBhIHJlZHVjdGlvbiBpbiA2IGluZmFudCBkZWF0aHMgYW5kIHNldmVyZSBpbmZhbnQgZGlzYWJpbGl0eSBwZXIgbWlsbGlvbiBiaXJ0aHMuIFRoZSBiZW5lZml0cyBob2xkIG92ZXIgYSB3aWRlIHJhbmdlIG9mIGFzc3VtcHRpb25zIHJlZ2FyZGluZyBrZXkgZmFjdG9ycyBpbiB0aGUgYW5hbHlzaXMuIENPTkNMVVNJT05TOiBBbHRob3VnaCBhZGRpdGlvbmFsIGNsaW5pY2FsIHRyaWFscyBhcmUgbmVlZGVkIHRvIGVzdGFibGlzaCB0aGUgYWNjdXJhY3kgb2YgdGhpcyBuZXcgcG9seW1lcmFzZSBjaGFpbiByZWFjdGlvbiB0ZXN0LCBpbml0aWFsIHN0dWRpZXMgc3VnZ2VzdCB0aGF0IHN0cmF0ZWdpZXMgdXNpbmcgdGhpcyB0ZXN0IHdpbGwgYmUgc3VwZXJpb3IgdG8gdGhlIG90aGVyIDIgc3RyYXRlZ2llcy4gVXNpbmcgdGhlIHJhcGlkIHBvbHltZXJhc2UgY2hhaW4gcmVhY3Rpb24gdGVzdCBiZWNvbWVzIGxlc3MgYXR0cmFjdGl2ZSBhcyB0aGUgY29zdCBvZiB0aGUgdGVzdCBpbmNyZWFzZXMuIFRoZSB0ZXN0J3MgZ3JlYXRlc3Qgc3RyZW5ndGhzIGxpZSBpbiBpdHMgYWJpbGl0eSB0byBpZGVudGlmeSB3b21lbiBhbmQgaW5mYW50cyBhdCByaXNrIGF0IHRoZSB0aW1lIG9mIGxhYm9yLCB0aGVyZWJ5IGRlY3JlYXNpbmcgdGhlIG51bWJlciBvZiBmYWxzZS1wb3NpdGl2ZXMgYW5kIGbigKYiLCJhdXRob3IiOlt7ImRyb3BwaW5nLXBhcnRpY2xlIjoiIiwiZmFtaWx5IjoiSGFiZXJsYW5kIiwiZ2l2ZW4iOiJDIEEiLCJub24tZHJvcHBpbmctcGFydGljbGUiOiIiLCJwYXJzZS1uYW1lcyI6ZmFsc2UsInN1ZmZpeCI6IiJ9LHsiZHJvcHBpbmctcGFydGljbGUiOiIiLCJmYW1pbHkiOiJCZW5pdHoiLCJnaXZlbiI6IlcgRSIsIm5vbi1kcm9wcGluZy1wYXJ0aWNsZSI6IiIsInBhcnNlLW5hbWVzIjpmYWxzZSwic3VmZml4IjoiIn0seyJkcm9wcGluZy1wYXJ0aWNsZSI6IiIsImZhbWlseSI6IlNhbmRlcnMiLCJnaXZlbiI6IkcgRCIsIm5vbi1kcm9wcGluZy1wYXJ0aWNsZSI6IiIsInBhcnNlLW5hbWVzIjpmYWxzZSwic3VmZml4IjoiIn0seyJkcm9wcGluZy1wYXJ0aWNsZSI6IiIsImZhbWlseSI6IlBpZXR6c2NoIiwiZ2l2ZW4iOiJKIEIiLCJub24tZHJvcHBpbmctcGFydGljbGUiOiIiLCJwYXJzZS1uYW1lcyI6ZmFsc2UsInN1ZmZpeCI6IiJ9LHsiZHJvcHBpbmctcGFydGljbGUiOiIiLCJmYW1pbHkiOiJZYW1hZGEiLCJnaXZlbiI6IlMiLCJub24tZHJvcHBpbmctcGFydGljbGUiOiIiLCJwYXJzZS1uYW1lcyI6ZmFsc2UsInN1ZmZpeCI6IiJ9LHsiZHJvcHBpbmctcGFydGljbGUiOiIiLCJmYW1pbHkiOiJOZ3V5ZW4iLCJnaXZlbiI6IkwiLCJub24tZHJvcHBpbmctcGFydGljbGUiOiIiLCJwYXJzZS1uYW1lcyI6ZmFsc2UsInN1ZmZpeCI6IiJ9LHsiZHJvcHBpbmctcGFydGljbGUiOiIiLCJmYW1pbHkiOiJHYXJiZXIiLCJnaXZlbiI6IkEgTSIsIm5vbi1kcm9wcGluZy1wYXJ0aWNsZSI6IiIsInBhcnNlLW5hbWVzIjpmYWxzZSwic3VmZml4IjoiIn1dLCJjb250YWluZXItdGl0bGUiOiJQZWRpYXRyaWNzIiwiaWQiOiIzYzU1MTMxYi04YzAwLTM0OGUtYjMyMC1mYTFhZDAyNzM5YjQiLCJpc3N1ZSI6IjMiLCJpc3N1ZWQiOnsiZGF0ZS1wYXJ0cyI6W1siMjAwMiJdXX0sInBhZ2UiOiI0NzEtNDgwIiwidGl0bGUiOiJQZXJpbmF0YWwgc2NyZWVuaW5nIGZvciBncm91cCBCIHN0cmVwdG9jb2NjaTogY29zdC1iZW5lZml0IGFuYWx5c2lzIG9mIHJhcGlkIHBvbHltZXJhc2UgY2hhaW4gcmVhY3Rpb24iLCJ0eXBlIjoiYXJ0aWNsZS1qb3VybmFsIiwidm9sdW1lIjoiMTEwIn0sInVyaXMiOlsiaHR0cDovL3d3dy5tZW5kZWxleS5jb20vZG9jdW1lbnRzLz91dWlkPWI5MjU0ODg2LWMwMDQtNGFkMi04OTE2LWEwZmU5YTZmNjJiNCJdLCJpc1RlbXBvcmFyeSI6ZmFsc2UsImxlZ2FjeURlc2t0b3BJZCI6ImI5MjU0ODg2LWMwMDQtNGFkMi04OTE2LWEwZmU5YTZmNjJiNCJ9LHsiaWQiOiI4NGZlZWZjMy0zNWUyLTNkN2EtOWJjMy03NTQyZjNiYmU0ZTMiLCJpdGVtRGF0YSI6eyJQTUlEIjoiNzE3NDMwMjAiLCJhYnN0cmFjdCI6Ik9CSkVDVElWRTogTWFueSB3b21lbiB1bmRlcmdvIHRoaXJkIHRyaW1lc3RlciB1bHRyYXNvdW5kIChVUykgZm9yIGRldGVjdGlvbiBvZiBmZXRhbCBncm93dGggcmVzdHJpY3Rpb24gKEZHUiksIGJ1dCBpdCBpcyBub3Qgc3RhbmRhcmQgb2YgY2FyZSBpbiBsb3ctcmlzayB3b21lbi4gV2Ugc291Z2h0IHRvIGVzdGltYXRlIHRoZSBjb3N0cyBhbmQgYmVuZWZpdHMgb2Ygcm91dGluZSB0aGlyZC10cmltZXN0ZXIgZ3Jvd3RoIFVTLiBTVFVEWSBERVNJR046IFdlIGNvbnN0cnVjdGVkIGEgZGVjaXNpb24gYW5hbHl0aWMgbW9kZWwgdXNpbmcgVHJlZUFnZSBQcm8gdG8gY29tcGFyZSBhIHN0cmF0ZWd5IG9mIHVuaXZlcnNhbCB0aGlyZC10cmltZXN0ZXIgZ3Jvd3RoIFVTIHZlcnN1cyBhIHN0cmF0ZWd5IG9mIGNsaW5pY2FsbHktaW5kaWNhdGVkIFVTIGluIGxvdy1yaXNrIHdvbWVuLiBBc3N1bXB0aW9ucyBpbmNsdWRlZDogMSkgRkdSIHByZWRpY3RzIHNtYWxsIGZvciBnZXN0YXRpb25hbCBhZ2UgKFNHQSkgbmVvbmF0ZXMgaW4gNjklIG9mIGNhc2VzIChyYW5nZSA2NC04MSUpIDIpIHR3aWNlIHdlZWtseSBhbnRlbmF0YWwgdGVzdGluZywgd2Vla2x5IERvcHBsZXJzIGFuZCBhZGRpdGlvbmFsIFVTcyB3ZXJlIGRvbmUgaWYgRkdSIHdhcyBkaWFnbm9zZWQgMykgU0dBIHdhcyBhc3NvY2lhdGVkIHdpdGggYSAwLjg0JSBpbnRyYXV0ZXJpbmUgZmV0YWwgZGVtaXNlIChJVUZEKSByYXRlIGlmIGRldGVjdGVkIChyYW5nZSAwLjUxLSAyLjYlKSBhbmQgYSAyLjElIHJhdGUgaWYgdW5kZXRlY3RlZCAocmFuZ2UgMS4xLSA1LjYlKS4gVGhlIHByaW1hcnkgb3V0Y29tZSB3YXMgY29zdCB0byBwcmV2ZW50IG9uZSBJVUZELiBBZGRpdGlvbmFsIG91dGNvbWVzIGluY2x1ZGVkIG51bWJlciBvZiBzY3JlZW5pbmcgVVNzIG5lZWRlZCB0byBwcmV2ZW50IG9uZSBJVUZELCB0aGUgZGlmZmVyZW5jZSBpbiBjb3N0LCBjZXNhcmVhbiBkZWxpdmVyaWVzIChDRCksIGFuZCBuZW9uYXRhbCBpbnRlbnNpdmUgY2FyZSB1bml0IChOSUNVKSBhZG1pc3Npb25zLiBTZW5zaXRpdml0eSBhbmFseXNlcyB3ZXJlIHBlcmZvcm1lZCB0byBhc3Nlc3MgdGhlIHJvYnVzdG5lc3Mgb2YgdGhlIG1vZGVsLiBSRVNVTFQoUyk6IEluIHRoZSBiYXNlIGNhc2UsIHJvdXRpbmUgdGhpcmQtdHJpbWVzdGVyIFVTIHNjcmVlbmluZyBjb3N0cyAkNTA5LDAyMyB0byBwcmV2ZW50IG9uZSBJVUZEIGFuZCBpbmNyZWFzZXMgdGhlIHJhdGUgb2YgQ0QgYW5kIE5JQ1UgYWRtaXNzaW9uIChUYWJsZSkuIDExMjMgVVNzIGFyZSBuZWVkZWQgdG8gcHJldmVudCBvbmUgSVVGRC4gVGhlIG1vZGVsIGlzIG1vc3Qgc2Vuc2l0aXZlIHRvIHRoZSBTR0EgcHJvYmFiaWxpdHksIHRoZSBhYmlsaXR5IG9mIEZHUiB0byBwcmVkaWN0IFNHQSwgYW5kIHRoZSByZWR1Y3Rpb24gaW4gSVVGRHMgYXNzb2NpYXRlZCB3aXRoIEZHUiBkZXRlY3Rpb24uIFdpdGggYSBwcm9iYWJpbGl0eSBvZiBTR0Egb2YgMjMlLCBlcXVpdmFsZW50IHRvIHRoYXQgb2Ygd29tZW4gd2l0aCBhIGhpc3Rvcnkgb2YgcHJpb3IgRkdSLCBpdCBjb3N0cyAkMjY5LDMyNSBhbmQgNDQ4IFVTcyBhcmUgbmVlZGVkIHRvIHByZXZlbnQgb25lIElVRkQuIElmIEZHUiBhY2N1cmF0ZWx5IHByZWRpY3RzIFNHQSBpbiAxMDAlIG9mIGNhc2VzLCBpdCBjb3N0cyAkMzk1LDAyMiBhbmQgNzc1IFVTcyBhcmUgbmVlZGVkIHRvIHByZXZlbnQgb25lIElVRkQuIENPTkNMVVNJT04oUyk6IFRoZSBjb3N0IHRvIHByZXZlbnQgb25lIHN0aWxsYmlydGggaXMgaGVhdmlseSBpbmZsdWVuY2VkIGJ5IHN0aWxsYmlydGggYSBwcmlvcmkgcmlzayBhbmQgVVMncyBhY2N1cmFjeS4gVW5pdmVyc2FsIHRoaXJkIHRyaW1lc3RlciBVUyB3b3VsZCBkZWNyZWFzZSB0aGUgbnVtYmVyIG9mIHN0aWxsYmlydGhzIGJ1dCBzaWduaWZpY2FudGx5IGluY3JlYXNlIGhlYWx0aCBjYXJlIHNwZW5kaW5nOyBpbXBsZW1lbnRhdGlvbiBvZiBzdWNoIGEgcG9saWN5IGRlcGVuZHMgb24gdGhlIGhlYWx0aGNhcmUgc3lzdGVtJ3Mgd2lsbGluZ25lc3MtdG8tcGF5IHRvIHByZXZlbnQgb25lIElVRkQuIChUYWJsZSBQcmVzZW50ZWQpLiIsImF1dGhvciI6W3siZHJvcHBpbmctcGFydGljbGUiOiIiLCJmYW1pbHkiOiJIYXVzcHVyZyIsImdpdmVuIjoiQSIsIm5vbi1kcm9wcGluZy1wYXJ0aWNsZSI6IiIsInBhcnNlLW5hbWVzIjpmYWxzZSwic3VmZml4IjoiIn0seyJkcm9wcGluZy1wYXJ0aWNsZSI6IiIsImZhbWlseSI6IkFsYnJpZ2h0IiwiZ2l2ZW4iOiJDIiwibm9uLWRyb3BwaW5nLXBhcnRpY2xlIjoiIiwicGFyc2UtbmFtZXMiOmZhbHNlLCJzdWZmaXgiOiIifSx7ImRyb3BwaW5nLXBhcnRpY2xlIjoiIiwiZmFtaWx5IjoiUm91c2UiLCJnaXZlbiI6IkQiLCJub24tZHJvcHBpbmctcGFydGljbGUiOiIiLCJwYXJzZS1uYW1lcyI6ZmFsc2UsInN1ZmZpeCI6IiJ9LHsiZHJvcHBpbmctcGFydGljbGUiOiIiLCJmYW1pbHkiOiJXZXJuZXIiLCJnaXZlbiI6IkUiLCJub24tZHJvcHBpbmctcGFydGljbGUiOiIiLCJwYXJzZS1uYW1lcyI6ZmFsc2UsInN1ZmZpeCI6IiJ9XSwiY29udGFpbmVyLXRpdGxlIjoiQW1lcmljYW4gSm91cm5hbCBvZiBPYnN0ZXRyaWNzIGFuZCBHeW5lY29sb2d5IiwiaWQiOiI4NGZlZWZjMy0zNWUyLTNkN2EtOWJjMy03NTQyZjNiYmU0ZTMiLCJpc3N1ZSI6IjEiLCJpc3N1ZWQiOnsiZGF0ZS1wYXJ0cyI6W1siMjAxNSJdXX0sIm5vdGUiOiJDb25mZXJlbmNlIGFic3RyYWN0IiwicGFnZSI6IlMyODUiLCJ0aXRsZSI6IlRoaXJkIHRyaW1lc3RlciBmZXRhbCBncm93dGggdWx0cmFzb3VuZDogQSBjb3N0LWJlbmVmaXQgYW5hbHlzaXMiLCJ0eXBlIjoiYXJ0aWNsZS1qb3VybmFsIiwidm9sdW1lIjoiMjEyIn0sInVyaXMiOlsiaHR0cDovL3d3dy5tZW5kZWxleS5jb20vZG9jdW1lbnRzLz91dWlkPTIxMTc3N2IyLTI1MjktNDc4Yy05Y2UzLTcxZThiZjA4ZDYxNiJdLCJpc1RlbXBvcmFyeSI6ZmFsc2UsImxlZ2FjeURlc2t0b3BJZCI6IjIxMTc3N2IyLTI1MjktNDc4Yy05Y2UzLTcxZThiZjA4ZDYxNiJ9LHsiaWQiOiI4YWZjOWJmYy1jMWEzLTM2MDYtYTNhZC01NDkzM2M0ZjNmYjgiLCJpdGVtRGF0YSI6eyJQTUlEIjoiMzA1NzEyMzQiLCJhYnN0cmFjdCI6IlRoZSBvYmplY3RpdmUgd2FzIHRvIGV2YWx1YXRlIHdoZXRoZXIgcm91dGluZSBhc3BpcmluIDc1IG1nIGlzIG1vcmUgY29zdC1lZmZlY3RpdmUgdGhhbiB0aGUgRmV0YWwgTWVkaWNpbmUgRm91bmRhdGlvbiBzY3JlZW4tYW5kLXRyZWF0IGFwcHJvYWNoIGZvciBwcmVlY2xhbXBzaWEgcHJldmVudGlvbiBpbiBsb3ctcmlzayBudWxsaXBhcm91cyB3b21lbi4gQSBoZWFsdGggZWNvbm9taWMgZGVjaXNpb24gYW5hbHl0aWNhbCBtb2RlbCB3YXMgZGV2aXNlZCB0byBlc3RpbWF0ZSB0aGUgZGlzY291bnRlZCBuZXQgaGVhbHRoIGFuZCBjb3N0IG91dGNvbWVzIG9mIHJvdXRpbmUgYXNwaXJpbiB2ZXJzdXMgRmV0YWwgTWVkaWNpbmUgRm91bmRhdGlvbiBzY3JlZW5pbmcgdGVzdC1pbmRpY2F0ZWQgYXNwaXJpbiBmb3IgYSBjb2hvcnQgb2YgMTAwIDAwMCBsb3ctcmlzayBudWxsaXBhcm91cyB3b21lbi4gQm90aCBzdHJhdGVnaWVzIHdlcmUgY29tcGFyZWQgd2l0aCBubyBpbnRlcnZlbnRpb24uIEEgc3ViYW5hbHlzaXMgYWxzbyBjb21wYXJlZCBkaXNhZ2dyZWdhdGVkIGNvbXBvbmVudHMgb2YgdGhlIGFsZ29yaXRobS4gVGhlIGFuYWx5c2lzIHVzZWQgZGF0YSBmcm9tIGhvc3BpdGFsIGFkbWluaXN0cmF0aW9uLCBsaXRlcmF0dXJlLCBhbmQgYSByYW5kb21pemVkIGNvbnRyb2xsZWQgdHJpYWwuIFNlbnNpdGl2aXR5IGFuYWx5c2VzIGFzc2Vzc2VkIHRoZSBpbXBhY3Qgb2YgYXNwaXJpbiBhZGhlcmVuY2UsIHRlc3QgY29zdCwgYW5kIGFjY3VyYWN5IG9uIHN0dWR5IHJlc3VsdHMuIFByZXN1bWVkIHJhdGVzIG9mIHByZWVjbGFtcHNpYSB3ZXJlIDMuNzUlIHdpdGggbm8gaW50ZXJ2ZW50aW9uIHZlcnN1cyAwLjQ1JSB3aXRoIGFzcGlyaW4gdXNlLiBSZXN1bHRzIGZvdW5kIHRoYXQgcm91dGluZSBhc3BpcmluIHdhcyB0aGUgcHJlZmVycmVkIHN0cmF0ZWd5LCBpbiB0ZXJtcyBvZiBncmVhdGVyIGhlYWx0aCBnYWlucyBhbmQgbGFyZ2VyIGNvc3Qgc2F2aW5ncy4gSXQgcHJvdmlkZWQgMTYzIHF1YWxpdHktYWRqdXN0ZWQgbGlmZS15ZWFycyByZWxhdGl2ZSB0byBubyBpbnRlcnZlbnRpb24sIHdoZXJlYXMgdGhlIHNjcmVlbi1hbmQtdHJlYXQgcG9saWN5IGFjaGlldmVkIDEwOCBxdWFsaXR5LWFkanVzdGVkIGxpZmUteWVhcnMuIFJvdXRpbmUgYXNwaXJpbiB3b3VsZCByZXN1bHQgaW4gYW4gZXN0aW1hdGVkIGNvc3Qgc2F2aW5nIG9mIDE0LjkgbWlsbGlvbiBhbm51YWxseSByZWxhdGl2ZSB0byBubyBpbnRlcnZlbnRpb24sIHdoZXJlYXMgc2NyZWVuLWFuZC10cmVhdCBhcHByb2FjaCB3b3VsZCByZXN1bHQgaW4gYSBzbWFsbGVyIGNvc3Qgc2F2aW5nIG9mIDMuMSBtaWxsaW9uLiBXaGVuIHRoZSBhbmFseXNpcyB3YXMgZXh0ZW5kZWQgdG8gY29uc2lkZXIgYWx0ZXJuYXRpdmUgc2NyZWVuLWFuZC10cmVhdCBzdHJhdGVnaWVzLCByb3V0aW5lIGFzcGlyaW4gcmVtYWluZWQgdGhlIG9wdGltYWxseSBjb3N0LWVmZmVjdGl2ZSBhcHByb2FjaC4gSW4gY29uY2x1c2lvbiwgcm91dGluZSBhc3BpcmluIHVzZSBpbiBsb3ctcmlzayBudWxsaXBhcm91cyB3b21lbiBoYXMgYSBncmVhdGVyIGhlYWx0aCBnYWluIGFuZCBjb3N0IHNhdmluZyBjb21wYXJlZCB3aXRoIGJvdGggdGhlIEZldGFsIE1lZGljaW5lIEZvdW5kYXRpb24gYW5kIG90aGVyIHNjcmVlbi1hbmQtdHJlYXQgYXBwcm9hY2hlcy4iLCJhdXRob3IiOlt7ImRyb3BwaW5nLXBhcnRpY2xlIjoiIiwiZmFtaWx5IjoiTW9uZSIsImdpdmVuIjoiRiIsIm5vbi1kcm9wcGluZy1wYXJ0aWNsZSI6IiIsInBhcnNlLW5hbWVzIjpmYWxzZSwic3VmZml4IjoiIn0seyJkcm9wcGluZy1wYXJ0aWNsZSI6IiIsImZhbWlseSI6Ik8nTWFob255IiwiZ2l2ZW4iOiJKIEYiLCJub24tZHJvcHBpbmctcGFydGljbGUiOiIiLCJwYXJzZS1uYW1lcyI6ZmFsc2UsInN1ZmZpeCI6IiJ9LHsiZHJvcHBpbmctcGFydGljbGUiOiIiLCJmYW1pbHkiOiJUeXJyZWxsIiwiZ2l2ZW4iOiJFIiwibm9uLWRyb3BwaW5nLXBhcnRpY2xlIjoiIiwicGFyc2UtbmFtZXMiOmZhbHNlLCJzdWZmaXgiOiIifSx7ImRyb3BwaW5nLXBhcnRpY2xlIjoiIiwiZmFtaWx5IjoiTXVsY2FoeSIsImdpdmVuIjoiQyIsIm5vbi1kcm9wcGluZy1wYXJ0aWNsZSI6IiIsInBhcnNlLW5hbWVzIjpmYWxzZSwic3VmZml4IjoiIn0seyJkcm9wcGluZy1wYXJ0aWNsZSI6IiIsImZhbWlseSI6Ik1jUGFybGFuZCIsImdpdmVuIjoiUCIsIm5vbi1kcm9wcGluZy1wYXJ0aWNsZSI6IiIsInBhcnNlLW5hbWVzIjpmYWxzZSwic3VmZml4IjoiIn0seyJkcm9wcGluZy1wYXJ0aWNsZSI6IiIsImZhbWlseSI6IkJyZWF0aG5hY2giLCJnaXZlbiI6IkYiLCJub24tZHJvcHBpbmctcGFydGljbGUiOiIiLCJwYXJzZS1uYW1lcyI6ZmFsc2UsInN1ZmZpeCI6IiJ9LHsiZHJvcHBpbmctcGFydGljbGUiOiIiLCJmYW1pbHkiOiJNb3JyaXNvbiIsImdpdmVuIjoiSiBKIiwibm9uLWRyb3BwaW5nLXBhcnRpY2xlIjoiIiwicGFyc2UtbmFtZXMiOmZhbHNlLCJzdWZmaXgiOiIifSx7ImRyb3BwaW5nLXBhcnRpY2xlIjoiIiwiZmFtaWx5IjoiSGlnZ2lucyIsImdpdmVuIjoiSiIsIm5vbi1kcm9wcGluZy1wYXJ0aWNsZSI6IiIsInBhcnNlLW5hbWVzIjpmYWxzZSwic3VmZml4IjoiIn0seyJkcm9wcGluZy1wYXJ0aWNsZSI6IiIsImZhbWlseSI6IkRhbHkiLCJnaXZlbiI6IlMiLCJub24tZHJvcHBpbmctcGFydGljbGUiOiIiLCJwYXJzZS1uYW1lcyI6ZmFsc2UsInN1ZmZpeCI6IiJ9LHsiZHJvcHBpbmctcGFydGljbGUiOiIiLCJmYW1pbHkiOiJDb3R0ZXIiLCJnaXZlbiI6IkEiLCJub24tZHJvcHBpbmctcGFydGljbGUiOiIiLCJwYXJzZS1uYW1lcyI6ZmFsc2UsInN1ZmZpeCI6IiJ9LHsiZHJvcHBpbmctcGFydGljbGUiOiIiLCJmYW1pbHkiOiJIdW50ZXIiLCJnaXZlbiI6IkEiLCJub24tZHJvcHBpbmctcGFydGljbGUiOiIiLCJwYXJzZS1uYW1lcyI6ZmFsc2UsInN1ZmZpeCI6IiJ9LHsiZHJvcHBpbmctcGFydGljbGUiOiIiLCJmYW1pbHkiOiJEaWNrZXIiLCJnaXZlbiI6IlAiLCJub24tZHJvcHBpbmctcGFydGljbGUiOiIiLCJwYXJzZS1uYW1lcyI6ZmFsc2UsInN1ZmZpeCI6IiJ9LHsiZHJvcHBpbmctcGFydGljbGUiOiIiLCJmYW1pbHkiOiJUdWxseSIsImdpdmVuIjoiRSIsIm5vbi1kcm9wcGluZy1wYXJ0aWNsZSI6IiIsInBhcnNlLW5hbWVzIjpmYWxzZSwic3VmZml4IjoiIn0seyJkcm9wcGluZy1wYXJ0aWNsZSI6IiIsImZhbWlseSI6Ik1hbG9uZSIsImdpdmVuIjoiRiBEIiwibm9uLWRyb3BwaW5nLXBhcnRpY2xlIjoiIiwicGFyc2UtbmFtZXMiOmZhbHNlLCJzdWZmaXgiOiIifSx7ImRyb3BwaW5nLXBhcnRpY2xlIjoiIiwiZmFtaWx5IjoiTm9ybWFuZCIsImdpdmVuIjoiQyIsIm5vbi1kcm9wcGluZy1wYXJ0aWNsZSI6IiIsInBhcnNlLW5hbWVzIjpmYWxzZSwic3VmZml4IjoiIn0seyJkcm9wcGluZy1wYXJ0aWNsZSI6IiIsImZhbWlseSI6Ik1jQXVsaWZmZSIsImdpdmVuIjoiRiBNIiwibm9uLWRyb3BwaW5nLXBhcnRpY2xlIjoiIiwicGFyc2UtbmFtZXMiOmZhbHNlLCJzdWZmaXgiOiIifV0sImNvbnRhaW5lci10aXRsZSI6Ikh5cGVydGVuc2lvbiIsImlkIjoiOGFmYzliZmMtYzFhMy0zNjA2LWEzYWQtNTQ5MzNjNGYzZmI4IiwiaXNzdWUiOiI2IiwiaXNzdWVkIjp7ImRhdGUtcGFydHMiOltbIjIwMTgiXV19LCJub3RlIjoiTWF5IEVlIFBuZyAoMjAyMC0wNC0yNSAwMDo0MDo0OSkoU2NyZWVuKTogSXMgc2NyZWVuLWFuZC10cmVhdCBjb25zaWRlcmVkIGFzIHNjcmVlbmluZz87IiwicGFnZSI6IjEzOTEtMTM5NiIsInRpdGxlIjoiUHJlZWNsYW1wc2lhIFByZXZlbnRpb24gVXNpbmcgUm91dGluZSBWZXJzdXMgU2NyZWVuaW5nIFRlc3QtSW5kaWNhdGVkIEFzcGlyaW4gaW4gTG93LVJpc2sgV29tZW4iLCJ0eXBlIjoiYXJ0aWNsZS1qb3VybmFsIiwidm9sdW1lIjoiNzIifSwidXJpcyI6WyJodHRwOi8vd3d3Lm1lbmRlbGV5LmNvbS9kb2N1bWVudHMvP3V1aWQ9MDBkYmVmMmEtNGExZC00M2Y5LWFjMzYtM2MzODc2ZGUwZjY1Il0sImlzVGVtcG9yYXJ5IjpmYWxzZSwibGVnYWN5RGVza3RvcElkIjoiMDBkYmVmMmEtNGExZC00M2Y5LWFjMzYtM2MzODc2ZGUwZjY1In1dLCJwcm9wZXJ0aWVzIjp7Im5vdGVJbmRleCI6MH0sImlzRWRpdGVkIjpmYWxzZSwibWFudWFsT3ZlcnJpZGUiOnsiY2l0ZXByb2NUZXh0IjoiNDc4LDU0MCw1ODAiLCJpc01hbnVhbGx5T3ZlcnJpZGRlbiI6ZmFsc2UsIm1hbnVhbE92ZXJyaWRlVGV4dCI6IiJ9fQ=="/>
              <w:id w:val="1341587752"/>
              <w:placeholder>
                <w:docPart w:val="DefaultPlaceholder_-1854013440"/>
              </w:placeholder>
            </w:sdtPr>
            <w:sdtEndPr/>
            <w:sdtContent>
              <w:p w14:paraId="388D9116" w14:textId="55EE8665" w:rsidR="001B2A1F" w:rsidRPr="00831A83" w:rsidRDefault="00B26423" w:rsidP="00831A83">
                <w:pPr>
                  <w:rPr>
                    <w:rFonts w:ascii="Arial" w:hAnsi="Arial" w:cs="Arial"/>
                    <w:sz w:val="18"/>
                    <w:szCs w:val="18"/>
                  </w:rPr>
                </w:pPr>
                <w:r w:rsidRPr="00831A83">
                  <w:rPr>
                    <w:rFonts w:ascii="Arial" w:hAnsi="Arial" w:cs="Arial"/>
                    <w:color w:val="000000"/>
                    <w:sz w:val="18"/>
                    <w:szCs w:val="18"/>
                  </w:rPr>
                  <w:t>478,540,580</w:t>
                </w:r>
              </w:p>
            </w:sdtContent>
          </w:sdt>
        </w:tc>
        <w:tc>
          <w:tcPr>
            <w:tcW w:w="1490" w:type="dxa"/>
          </w:tcPr>
          <w:sdt>
            <w:sdtPr>
              <w:rPr>
                <w:rFonts w:ascii="Arial" w:hAnsi="Arial" w:cs="Arial"/>
                <w:color w:val="000000"/>
                <w:sz w:val="18"/>
                <w:szCs w:val="18"/>
              </w:rPr>
              <w:tag w:val="MENDELEY_CITATION_v3_eyJjaXRhdGlvbklEIjoiTUVOREVMRVlfQ0lUQVRJT05fOGRhNGQ2MzgtMGM3My00ZGZiLThjOGUtODFhYzE0MDE1MTk2IiwiY2l0YXRpb25JdGVtcyI6W3siaWQiOiJkNDNkYjlhZS1mZjNlLTNiNGQtODA1NS02MTk2NDg5N2MyOTIiLCJpdGVtRGF0YSI6eyJQTUlEIjoiMTYyOTEzNDkiLCJhYnN0cmFjdCI6Ik9CSkVDVElWRTogU2V2ZXJlIGNvbWJpbmVkIGltbXVub2RlZmljaWVuY3kgKFNDSUQpIGlzIGEgcmFyZSwgdHJlYXRhYmxlIGRpc29yZGVyIG9mIHRoZSBpbW11bmUgc3lzdGVtLiBUaGUgaW5jaWRlbmNlIGlzIHVua25vd24gYnV0IG1heSBiZSBtb3JlIGNvbW1vbiB0aGFuIHB1Ymxpc2hlZCBlc3RpbWF0ZXMgYmVjYXVzZSBpbmZhbnRzIGZyZXF1ZW50bHkgZGllIG9mIGluZmVjdGlvbiBiZWZvcmUgZGlhZ25vc2lzLiBTQ0lEIGlzIGEgY2FuZGlkYXRlIGZvciB1bml2ZXJzYWwgbmV3Ym9ybiBzY3JlZW5pbmcsIHNvIHRoZXJlIGlzIGEgbmVlZCB0byBkZXRlcm1pbmUgdW5kZXIgd2hpY2ggY2lyY3Vtc3RhbmNlcyBzY3JlZW5pbmcgd291bGQgYmUgY29zdC1lZmZlY3RpdmUuIFNUVURZIERFU0lHTjogV2UgYXNzdW1lZCBhIHNjcmVlbmluZyBwcm9ncmFtIGZvciBTQ0lEIHdvdWxkIHVzZSBULWNlbGwgbHltcGhvcGVuaWEgYXMgdGhlIHNjcmVlbmluZyBjcml0ZXJpb24gYW5kIHBlcmZvcm1lZCBhIGNvc3QtdXRpbGl0eSBhbmFseXNpcyBjb21wYXJpbmcgdW5pdmVyc2FsIHNjcmVlbmluZyB3aXRoIHNjcmVlbmluZyBvbmx5IHRob3NlIHdpdGggYSBmYW1pbHkgaGlzdG9yeSBvZiBTQ0lELiBSRVNVTFRTOiBBc3N1bWluZyBzb2NpZXR5IGlzIHdpbGxpbmcgdG8gcGF5ICQ1MCwwMDAgZm9yIGV2ZXJ5IHF1YWxpdHktYWRqdXN0ZWQgbGlmZS15ZWFyIHNhdmVkLCBhIFNDSUQgc2NyZWVuaW5nIHRlc3QgdGhhdCBjb3N0IGxlc3MgdGhhbiAkNSB3aXRoIGEgZmFsc2UtbmVnYXRpdmUgcmF0ZSBvZiAwLjklIGFuZCBhIGZhbHNlLXBvc2l0aXZlIHJhdGUgb2YgMC40JSB3b3VsZCBiZSBjb25zaWRlcmVkIGNvc3QtZWZmZWN0aXZlLiBBIG5hdGlvbndpZGUgc2NyZWVuaW5nIHByb2dyYW0gd291bGQgY29zdCBhbiBhZGRpdGlvbmFsICQyMy45IG1pbGxpb24gcGVyIHllYXIgZm9yIHNjcmVlbmluZyBjb3N0cyBidXQgd291bGQgcmVzdWx0IGluIDc2MCB5ZWFycyBvZiBsaWZlIHNhdmVkIHBlciB5ZWFyIG9mIHNjcmVlbmluZy4gVGhlIGNvc3QgdG8gZGV0ZWN0IDEgY2FzZSBvZiBTQ0lEIHdvdWxkIGJlICQ0ODUsMDAwLiBDT05DTFVTSU9OOiBTQ0lEIHNjcmVlbmluZyBjb3VsZCByZXN1bHQgaW4gYSBsYXJnZSBiZW5lZml0IHRvIGRldGVjdGVkIGluZGl2aWR1YWxzLCBtYWtpbmcgc2NyZWVuaW5nIHJlbGF0aXZlbHkgY29zdC1lZmZlY3RpdmUgaW4gc3BpdGUgb2YgdGhlIGxvdyBpbmNpZGVuY2Ugb2YgdGhlIGRpc2Vhc2UuIEhvd2V2ZXIsIGFuIGFkZXF1YXRlIHRlc3QgaXMgY3JpdGljYWwgdG8gY29zdC1lZmZlY3RpdmVuZXNzLiIsImF1dGhvciI6W3siZHJvcHBpbmctcGFydGljbGUiOiIiLCJmYW1pbHkiOiJNY0doZWUiLCJnaXZlbiI6IlMgQSIsIm5vbi1kcm9wcGluZy1wYXJ0aWNsZSI6IiIsInBhcnNlLW5hbWVzIjpmYWxzZSwic3VmZml4IjoiIn0seyJkcm9wcGluZy1wYXJ0aWNsZSI6IiIsImZhbWlseSI6IlN0aWVobSIsImdpdmVuIjoiRSBSIiwibm9uLWRyb3BwaW5nLXBhcnRpY2xlIjoiIiwicGFyc2UtbmFtZXMiOmZhbHNlLCJzdWZmaXgiOiIifSx7ImRyb3BwaW5nLXBhcnRpY2xlIjoiIiwiZmFtaWx5IjoiTWNDYWJlIiwiZ2l2ZW4iOiJFIFIiLCJub24tZHJvcHBpbmctcGFydGljbGUiOiIiLCJwYXJzZS1uYW1lcyI6ZmFsc2UsInN1ZmZpeCI6IiJ9XSwiY29udGFpbmVyLXRpdGxlIjoiSm91cm5hbCBvZiBQZWRpYXRyaWNzIiwiaWQiOiJkNDNkYjlhZS1mZjNlLTNiNGQtODA1NS02MTk2NDg5N2MyOTIiLCJpc3N1ZSI6IjUiLCJpc3N1ZWQiOnsiZGF0ZS1wYXJ0cyI6W1siMjAwNSJdXX0sInBhZ2UiOiI2MDMtNjA4IiwidGl0bGUiOiJQb3RlbnRpYWwgY29zdHMgYW5kIGJlbmVmaXRzIG9mIG5ld2Jvcm4gc2NyZWVuaW5nIGZvciBzZXZlcmUgY29tYmluZWQgaW1tdW5vZGVmaWNpZW5jeSIsInR5cGUiOiJhcnRpY2xlLWpvdXJuYWwiLCJ2b2x1bWUiOiIxNDcifSwidXJpcyI6WyJodHRwOi8vd3d3Lm1lbmRlbGV5LmNvbS9kb2N1bWVudHMvP3V1aWQ9ZjZlODY0NzgtMmU3ZC00NGY0LWJlNjUtOWRkN2I0MDYzMjgzIl0sImlzVGVtcG9yYXJ5IjpmYWxzZSwibGVnYWN5RGVza3RvcElkIjoiZjZlODY0NzgtMmU3ZC00NGY0LWJlNjUtOWRkN2I0MDYzMjgzIn0seyJpZCI6IjY1YmNkMGUwLTIyN2YtM2JhYi05ZDNlLTgyZDM4NGRhMzZlMCIsIml0ZW1EYXRhIjp7IkRPSSI6IjEwLjEwMzgvczQxMzcyLTAyMC0wNjA1LTUiLCJJU0JOIjoiMTQ3Ni01NTQzIChFbGVjdHJvbmljKSAwNzQzLTgzNDYgKExpbmtpbmcpIiwiUE1JRCI6IjMyMTExOTc2IiwiYWJzdHJhY3QiOiJJTVBPUlRBTkNFOiBUaGUgUG9zdG5hdGFsIEdyb3d0aCBhbmQgUmV0aW5vcGF0aHkgb2YgUHJlbWF0dXJpdHkgKEctUk9QKSBTdHVkeSBzaG93ZWQgdGhhdCB0aGUgYWRkaXRpb24gb2YgcG9zdG5hdGFsIHdlaWdodCBnYWluIHRvIGJpcnRoIHdlaWdodCBhbmQgZ2VzdGF0aW9uYWwgYWdlIGRldGVjdHMgc2ltaWxhciBudW1iZXJzIG9mIGluZmFudHMgd2l0aCBST1AsIGJ1dCByZXF1aXJlcyBleGFtaW5hdGlvbiBvZiBmZXdlciBpbmZhbnRzLiBPQkpFQ1RJVkU6IFRvIGRldGVybWluZSB0aGUgaW5jcmVtZW50YWwgY29zdC1lZmZlY3RpdmVuZXNzIG9mIHNjcmVlbmluZyB3aXRoIEctUk9QIGNvbXBhcmVkIHdpdGggY29udmVudGlvbmFsIHNjcmVlbmluZy4gREVTSUdOLCBTRVRUSU5HIEFORCBQQVJUSUNJUEFOVFM6IFdlIGJ1aWx0IGEgbWljcm9zaW11bGF0aW9uIG1vZGVsIG9mIGEgMS15ZWFyIFVTIGJpcnRoIGNvaG9ydCA8MzIgd2Vla3MgZ2VzdGF0aW9uLCB1c2luZyBkYXRhIGZyb20gdGhlIEctUk9QIHN0dWR5LiBXZSBvYnRhaW5lZCByZXNvdXJjZSB1dGlsaXphdGlvbiBlc3RpbWF0ZXMgZnJvbSB0aGUgRy1ST1AgZGF0YXNldCBhbmQgZnJvbSBzZWNvbmRhcnkgc291cmNlcywgYW5kIHRlc3QgY2hhcmFjdGVyaXN0aWNzIGZyb20gdGhlIEctUk9QIGNvaG9ydC4gUkVTVUxUUzogQW1vbmcgNzgsMjgxIGluZmFudHMgbmF0aW9uYWxseSwgc2NyZWVuaW5nIHdpdGggRy1ST1AgZGV0ZWN0ZWQgfjI1IGFkZGl0aW9uYWwgaW5mYW50cyB3aXRoIFR5cGUgMSBST1AuIFRoaXMgd2FzIGFjY29tcGxpc2hlZCB3aXRoIDM2LDIzMyBmZXdlciBleGFtaW5hdGlvbnMsIGluIDE0LDA3MyBmZXdlciBpbmZhbnRzLCB3aXRoIGFubnVhbCBjb3N0IHNhdmluZ3Mgb2YgYXBwcm94aW1hdGVseSBVUyQyLDkzMSw5ODAgdGhyb3VnaCBob3NwaXRhbCBkaXNjaGFyZ2UuIENPTkNMVVNJT05TOiBTY3JlZW5pbmcgd2l0aCBHLVJPUCByZWR1Y2VkIGNvc3RzIHdoaWxlIGluY3JlYXNpbmcgdGhlIGRldGVjdGlvbiBvZiBST1AgY29tcGFyZWQgd2l0aCBjdXJyZW50IHNjcmVlbmluZyBndWlkZWxpbmVzLiIsImF1dGhvciI6W3siZHJvcHBpbmctcGFydGljbGUiOiIiLCJmYW1pbHkiOiJadXBhbmNpYyIsImdpdmVuIjoiSiBBIEYiLCJub24tZHJvcHBpbmctcGFydGljbGUiOiIiLCJwYXJzZS1uYW1lcyI6ZmFsc2UsInN1ZmZpeCI6IiJ9LHsiZHJvcHBpbmctcGFydGljbGUiOiIiLCJmYW1pbHkiOiJZaW5nIiwiZ2l2ZW4iOiJHIFMiLCJub24tZHJvcHBpbmctcGFydGljbGUiOiIiLCJwYXJzZS1uYW1lcyI6ZmFsc2UsInN1ZmZpeCI6IiJ9LHsiZHJvcHBpbmctcGFydGljbGUiOiIiLCJmYW1pbHkiOiJBbGJhIENhbXBvbWFuZXMiLCJnaXZlbiI6IkEiLCJub24tZHJvcHBpbmctcGFydGljbGUiOiJkZSIsInBhcnNlLW5hbWVzIjpmYWxzZSwic3VmZml4IjoiIn0seyJkcm9wcGluZy1wYXJ0aWNsZSI6IiIsImZhbWlseSI6IlRvbWxpbnNvbiIsImdpdmVuIjoiTCBBIiwibm9uLWRyb3BwaW5nLXBhcnRpY2xlIjoiIiwicGFyc2UtbmFtZXMiOmZhbHNlLCJzdWZmaXgiOiIifSx7ImRyb3BwaW5nLXBhcnRpY2xlIjoiIiwiZmFtaWx5IjoiQmluZW5iYXVtIiwiZ2l2ZW4iOiJHIiwibm9uLWRyb3BwaW5nLXBhcnRpY2xlIjoiIiwicGFyc2UtbmFtZXMiOmZhbHNlLCJzdWZmaXgiOiIifSx7ImRyb3BwaW5nLXBhcnRpY2xlIjoiIiwiZmFtaWx5IjoiR3JvdXAiLCJnaXZlbiI6IkcgUm9wIFN0dWR5Iiwibm9uLWRyb3BwaW5nLXBhcnRpY2xlIjoiIiwicGFyc2UtbmFtZXMiOmZhbHNlLCJzdWZmaXgiOiIifV0sImNvbnRhaW5lci10aXRsZSI6IkpvdXJuYWwgb2YgUGVyaW5hdG9sb2d5IiwiZWRpdGlvbiI6IjIwMjAvMDMvMDEiLCJpZCI6IjY1YmNkMGUwLTIyN2YtM2JhYi05ZDNlLTgyZDM4NGRhMzZlMCIsImlzc3VlIjoiNyIsImlzc3VlZCI6eyJkYXRlLXBhcnRzIjpbWyIyMDIwIl1dfSwibm90ZSI6Ilp1cGFuY2ljLCBKb2huIEEgRlxuWWluZywgR3VpLVNodWFuZ1xuZGUgQWxiYSBDYW1wb21hbmVzLCBBbGVqYW5kcmFcblRvbWxpbnNvbiwgTGF1cmVuIEFcbkJpbmVuYmF1bSwgR2lsXG5lbmdcblIwMUVZMDIxMTM3L1UuUy4gRGVwYXJ0bWVudCBvZiBIZWFsdGggJmFtcDsgSHVtYW4gU2VydmljZXMgfCBOSUggfCBPZmZpY2Ugb2YgRXh0cmFtdXJhbCBSZXNlYXJjaCwgTmF0aW9uYWwgSW5zdGl0dXRlcyBvZiBIZWFsdGggKE9FUikvSW50ZXJuYXRpb25hbFxuUmVzZWFyY2ggU3VwcG9ydCwgTm9uLVUuUy4gR292J3RcblJlc2VhcmNoIFN1cHBvcnQsIE4uSS5ILiwgRXh0cmFtdXJhbFxuSiBQZXJpbmF0b2wuIDIwMjAgSnVsOzQwKDcpOjExMDAtMTEwOC4gZG9pOiAxMC4xMDM4L3M0MTM3Mi0wMjAtMDYwNS01LiBFcHViIDIwMjAgRmViIDI4LiIsInBhZ2UiOiIxMTAwLTExMDgiLCJ0aXRsZSI6IkV2YWx1YXRpb24gb2YgdGhlIGVjb25vbWljIGltcGFjdCBvZiBtb2RpZmllZCBzY3JlZW5pbmcgY3JpdGVyaWEgZm9yIHJldGlub3BhdGh5IG9mIHByZW1hdHVyaXR5IGZyb20gdGhlIFBvc3RuYXRhbCBHcm93dGggYW5kIFJPUCAoRy1ST1ApIHN0dWR5IiwidHlwZSI6ImFydGljbGUtam91cm5hbCIsInZvbHVtZSI6IjQwIn0sInVyaXMiOlsiaHR0cDovL3d3dy5tZW5kZWxleS5jb20vZG9jdW1lbnRzLz91dWlkPWY3Y2EwZTFhLTFiYzItNDVjNS1iYzMyLTY1MGI4YzEwMDg4NCJdLCJpc1RlbXBvcmFyeSI6ZmFsc2UsImxlZ2FjeURlc2t0b3BJZCI6ImY3Y2EwZTFhLTFiYzItNDVjNS1iYzMyLTY1MGI4YzEwMDg4NCJ9XSwicHJvcGVydGllcyI6eyJub3RlSW5kZXgiOjB9LCJpc0VkaXRlZCI6ZmFsc2UsIm1hbnVhbE92ZXJyaWRlIjp7ImNpdGVwcm9jVGV4dCI6IjUwMyw1MTciLCJpc01hbnVhbGx5T3ZlcnJpZGRlbiI6ZmFsc2UsIm1hbnVhbE92ZXJyaWRlVGV4dCI6IiJ9fQ=="/>
              <w:id w:val="1402096317"/>
              <w:placeholder>
                <w:docPart w:val="DefaultPlaceholder_-1854013440"/>
              </w:placeholder>
            </w:sdtPr>
            <w:sdtEndPr/>
            <w:sdtContent>
              <w:p w14:paraId="2A03D7A1" w14:textId="4BB9E984" w:rsidR="001B2A1F" w:rsidRPr="00831A83" w:rsidRDefault="00847968" w:rsidP="00831A83">
                <w:pPr>
                  <w:rPr>
                    <w:rFonts w:ascii="Arial" w:hAnsi="Arial" w:cs="Arial"/>
                    <w:sz w:val="18"/>
                    <w:szCs w:val="18"/>
                  </w:rPr>
                </w:pPr>
                <w:r w:rsidRPr="00831A83">
                  <w:rPr>
                    <w:rFonts w:ascii="Arial" w:hAnsi="Arial" w:cs="Arial"/>
                    <w:color w:val="000000"/>
                    <w:sz w:val="18"/>
                    <w:szCs w:val="18"/>
                  </w:rPr>
                  <w:t>503,517</w:t>
                </w:r>
              </w:p>
            </w:sdtContent>
          </w:sdt>
        </w:tc>
      </w:tr>
      <w:tr w:rsidR="001B2A1F" w:rsidRPr="008139D3" w14:paraId="3791EAD0" w14:textId="77777777" w:rsidTr="001B2A1F">
        <w:trPr>
          <w:trHeight w:val="680"/>
        </w:trPr>
        <w:tc>
          <w:tcPr>
            <w:tcW w:w="861" w:type="dxa"/>
          </w:tcPr>
          <w:p w14:paraId="2D01D01E"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3999CED0"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5C9FD914" w14:textId="77777777" w:rsidR="001B2A1F" w:rsidRPr="00831A83" w:rsidRDefault="001B2A1F" w:rsidP="00831A83">
            <w:pPr>
              <w:rPr>
                <w:rFonts w:ascii="Arial" w:hAnsi="Arial" w:cs="Arial"/>
                <w:sz w:val="18"/>
                <w:szCs w:val="18"/>
              </w:rPr>
            </w:pPr>
            <w:r w:rsidRPr="00831A83">
              <w:rPr>
                <w:rFonts w:ascii="Arial" w:hAnsi="Arial" w:cs="Arial"/>
                <w:sz w:val="18"/>
                <w:szCs w:val="18"/>
              </w:rPr>
              <w:t>missed due to false negative</w:t>
            </w:r>
          </w:p>
        </w:tc>
        <w:tc>
          <w:tcPr>
            <w:tcW w:w="2552" w:type="dxa"/>
          </w:tcPr>
          <w:p w14:paraId="7B57B418" w14:textId="77777777" w:rsidR="001B2A1F" w:rsidRPr="00831A83" w:rsidRDefault="001B2A1F" w:rsidP="00831A83">
            <w:pPr>
              <w:rPr>
                <w:rFonts w:ascii="Arial" w:hAnsi="Arial" w:cs="Arial"/>
                <w:sz w:val="18"/>
                <w:szCs w:val="18"/>
              </w:rPr>
            </w:pPr>
          </w:p>
        </w:tc>
        <w:tc>
          <w:tcPr>
            <w:tcW w:w="1506" w:type="dxa"/>
          </w:tcPr>
          <w:p w14:paraId="6EA50922" w14:textId="77777777" w:rsidR="001B2A1F" w:rsidRPr="00831A83" w:rsidRDefault="001B2A1F" w:rsidP="00831A83">
            <w:pPr>
              <w:rPr>
                <w:rFonts w:ascii="Arial" w:hAnsi="Arial" w:cs="Arial"/>
                <w:sz w:val="18"/>
                <w:szCs w:val="18"/>
              </w:rPr>
            </w:pPr>
          </w:p>
        </w:tc>
        <w:tc>
          <w:tcPr>
            <w:tcW w:w="1183" w:type="dxa"/>
          </w:tcPr>
          <w:p w14:paraId="4C5C467A"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MDg3ZWI4OWMtZTNhOC00NWE4LTg3NDMtM2Y3ODk0ZWMzMWYzIiwiY2l0YXRpb25JdGVtcyI6W3siaWQiOiI5NThhOGE1MC1iOTFmLTM5ZGEtYmJiNC0zOTY2OWUzODJiNmIiLCJpdGVtRGF0YSI6eyJQTUlEIjoiMTEzMDQ4NjYiLCJhYnN0cmFjdCI6Ik9CSkVDVElWRTogVG8gZGV0ZXJtaW5lIHRoZSBlZmZlY3RpdmVuZXNzIG9mIGEgdm9sdW50YXJ5IGh1bWFuIGltbXVub2RlZmljaWVuY3kgdmlydXMgKEhJVikgc2NyZWVuaW5nIHByb2dyYW0gaW4gcHJlZ25hbmN5LiBTVFVEWSBERVNJR046IFVzaW5nIGEgYnVzaW5lc3MgZGVjaXNpb24gdGhlb3J5IGFuYWx5c2lzIG1vZGVsLCB3ZSBlc3RpbWF0ZWQgdGhlIG91dGNvbWVzIGFuZCBjb3N0cyBvZiB0aGUgdHdvIHBvc3NpYmxlIGRlY2lzaW9ucyBieSBvdXIgcGF0aWVudHMgKHRlc3Qvbm8gdGVzdCkuIFBhdGllbnRzIHdpdGggYSBwb3NpdGl2ZSBISVYgc2NyZWVuIHdvdWxkIHVuZGVyZ28gZXZhbHVhdGlvbiBhbmQgcG9zc2libGUgcHJvcGh5bGFjdGljIGFudGl2aXJhbCB0aGVyYXB5LiBUaGUgbW9kZWwgd2FzIHV0aWxpemVkIHRvIGV2YWx1YXRlIHRoZSBOYXZhbCBNZWRpY2FsIENlbnRlciBTYW4gRGllZ28gUHJvZ3JhbSBmcm9tIDE5OTUtMTk5Ny4gUkVTVUxUUzogUHJldmFsZW5jZSBvZiBISVYgaW4gYWN0aXZlIGR1dHkgTmF2eSBwZXJzb25uZWwgZHVyaW5nIHRoZSB5ZWFycyBldmFsdWF0ZWQgd2VyZSAxOTk1LCAwLjAyNCU7IDE5OTYsIDAuMDI4JTsgYW5kIDE5OTcsIDAuMDIyJS4gUGF0aWVudHMgc2NyZWVuZWQgZm9yIEhJViBkdXJpbmcgdGhlc2UgeWVhcnMgd2VyZSAxOTk1LCAzLDg3NDsgMTk5NiwgMyw5MjQ7IGFuZCAxOTk3LCA0LDEyNyAobiA9IDExLDkyNSkuIEluY2lkZW5jZSBvZiBISVYgc2Vyb3ByZXZhbGVuY2UgaW4gcGF0aWVudHMgc2NyZWVuZWQgZHVyaW5nIHRoZSBzdHVkeSBwZXJpb2Qgd2FzIHplcm8uIFRoZSBudW1iZXIgb2YgcGF0aWVudHMgZGVjbGluaW5nIEhJViBzY3JlZW5pbmcgd2FzOiAxOTk1LCAxMDsgMTk5NiwgODsgYW5kIDE5OTcsIDUuIER1cmluZyB0aGUgc2FtZSBwZXJpb2QsIHJlcG9ydGVkIEhJViBzZXJvcHJldmFsZW5jZSBhbW9uZyBwcmVnbmFudCBwYXRpZW50cyBpbiB0aGUgVW5pdGVkIFN0YXRlcyB3YXMgMS41LzEsMDAwLiBDT05DTFVTSU9OOiBISVYgc2Vyb3ByZXZhbGVuY2UgaW4gb3VyIHByZWduYW50IHBvcHVsYXRpb24gKHplcm8pIHdhcyBsb3dlciB0aGFuIGV4cGVjdGVkLCBjb25zaWRlcmluZyB0aGUgbmF0aW9uYWwgcHJlZ25hbmN5IHByZXZhbGVuY2UgYW5kIE5hdnkgcHJldmFsZW5jZS4gVGhlIGV4cGVjdGVkIG51bWJlciBvZiBjYXNlcyBvZiBwb3NpdGl2ZSBISVYgc2NyZWVucyB3YXMgMTcuOC4gVGhlIGNvc3Qgb2YgdGhlIHByb2dyYW0gZm9yIHRoZSBzdHVkeSBwZXJpb2Qgd2FzICQxMDMsNzQ4LiBUaGUgY29zdCBvZiBjYXJlIGZvciBvbmUgcG9zaXRpdmUgbmVvbmF0ZSByYW5nZXMgYmV0d2VlbiAkMTAwLDAwMCBhbmQgJDIwMCwwMDAuIiwiYXV0aG9yIjpbeyJkcm9wcGluZy1wYXJ0aWNsZSI6IiIsImZhbWlseSI6IlJpdmVyYS1BbHNpbmEiLCJnaXZlbiI6Ik0gRSIsIm5vbi1kcm9wcGluZy1wYXJ0aWNsZSI6IiIsInBhcnNlLW5hbWVzIjpmYWxzZSwic3VmZml4IjoiIn0seyJkcm9wcGluZy1wYXJ0aWNsZSI6IiIsImZhbWlseSI6IlJpdmVyYSIsImdpdmVuIjoiQyBDIiwibm9uLWRyb3BwaW5nLXBhcnRpY2xlIjoiIiwicGFyc2UtbmFtZXMiOmZhbHNlLCJzdWZmaXgiOiIifSx7ImRyb3BwaW5nLXBhcnRpY2xlIjoiIiwiZmFtaWx5IjoiUm9sbGVuZSIsImdpdmVuIjoiTiIsIm5vbi1kcm9wcGluZy1wYXJ0aWNsZSI6IiIsInBhcnNlLW5hbWVzIjpmYWxzZSwic3VmZml4IjoiIn0seyJkcm9wcGluZy1wYXJ0aWNsZSI6IiIsImZhbWlseSI6IktpcmJ5IiwiZ2l2ZW4iOiJSIFMiLCJub24tZHJvcHBpbmctcGFydGljbGUiOiIiLCJwYXJzZS1uYW1lcyI6ZmFsc2UsInN1ZmZpeCI6IiJ9LHsiZHJvcHBpbmctcGFydGljbGUiOiIiLCJmYW1pbHkiOiJBeXJlcyIsImdpdmVuIjoiQSIsIm5vbi1kcm9wcGluZy1wYXJ0aWNsZSI6IiIsInBhcnNlLW5hbWVzIjpmYWxzZSwic3VmZml4IjoiIn0seyJkcm9wcGluZy1wYXJ0aWNsZSI6IiIsImZhbWlseSI6Ik1jTmFtYXJhIiwiZ2l2ZW4iOiJNIiwibm9uLWRyb3BwaW5nLXBhcnRpY2xlIjoiIiwicGFyc2UtbmFtZXMiOmZhbHNlLCJzdWZmaXgiOiIifV0sImNvbnRhaW5lci10aXRsZSI6IkpvdXJuYWwgb2YgUmVwcm9kdWN0aXZlIE1lZGljaW5lIiwiaWQiOiI5NThhOGE1MC1iOTFmLTM5ZGEtYmJiNC0zOTY2OWUzODJiNmIiLCJpc3N1ZSI6IjMiLCJpc3N1ZWQiOnsiZGF0ZS1wYXJ0cyI6W1siMjAwMSJdXX0sInBhZ2UiOiIyNDMtMjQ4IiwidGl0bGUiOiJWb2x1bnRhcnkgc2NyZWVuaW5nIHByb2dyYW0gZm9yIEhJViBpbiBwcmVnbmFuY3kuIENvc3QgZWZmZWN0aXZlbmVzcyIsInR5cGUiOiJhcnRpY2xlLWpvdXJuYWwiLCJ2b2x1bWUiOiI0NiJ9LCJ1cmlzIjpbImh0dHA6Ly93d3cubWVuZGVsZXkuY29tL2RvY3VtZW50cy8/dXVpZD04N2QwZGQ0NS1lYzg3LTRlZTMtOTk2My00MmQwOGY2MWM0NmQiXSwiaXNUZW1wb3JhcnkiOmZhbHNlLCJsZWdhY3lEZXNrdG9wSWQiOiI4N2QwZGQ0NS1lYzg3LTRlZTMtOTk2My00MmQwOGY2MWM0NmQifV0sInByb3BlcnRpZXMiOnsibm90ZUluZGV4IjowfSwiaXNFZGl0ZWQiOmZhbHNlLCJtYW51YWxPdmVycmlkZSI6eyJjaXRlcHJvY1RleHQiOiIzNjMiLCJpc01hbnVhbGx5T3ZlcnJpZGRlbiI6ZmFsc2UsIm1hbnVhbE92ZXJyaWRlVGV4dCI6IiJ9fQ=="/>
              <w:id w:val="1738745202"/>
              <w:placeholder>
                <w:docPart w:val="DefaultPlaceholder_-1854013440"/>
              </w:placeholder>
            </w:sdtPr>
            <w:sdtEndPr/>
            <w:sdtContent>
              <w:p w14:paraId="0B088A2B" w14:textId="345A4CD6" w:rsidR="001B2A1F" w:rsidRPr="00831A83" w:rsidRDefault="00B26423" w:rsidP="00831A83">
                <w:pPr>
                  <w:rPr>
                    <w:rFonts w:ascii="Arial" w:hAnsi="Arial" w:cs="Arial"/>
                    <w:sz w:val="18"/>
                    <w:szCs w:val="18"/>
                  </w:rPr>
                </w:pPr>
                <w:r w:rsidRPr="00831A83">
                  <w:rPr>
                    <w:rFonts w:ascii="Arial" w:hAnsi="Arial" w:cs="Arial"/>
                    <w:color w:val="000000"/>
                    <w:sz w:val="18"/>
                    <w:szCs w:val="18"/>
                  </w:rPr>
                  <w:t>371</w:t>
                </w:r>
              </w:p>
            </w:sdtContent>
          </w:sdt>
        </w:tc>
        <w:tc>
          <w:tcPr>
            <w:tcW w:w="1490" w:type="dxa"/>
          </w:tcPr>
          <w:p w14:paraId="61A950E9"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0227D4F7" w14:textId="77777777" w:rsidTr="001B2A1F">
        <w:trPr>
          <w:trHeight w:val="680"/>
        </w:trPr>
        <w:tc>
          <w:tcPr>
            <w:tcW w:w="861" w:type="dxa"/>
          </w:tcPr>
          <w:p w14:paraId="73EA042D"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73AF31A6"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23109E86" w14:textId="77777777" w:rsidR="001B2A1F" w:rsidRPr="00831A83" w:rsidRDefault="001B2A1F" w:rsidP="00831A83">
            <w:pPr>
              <w:rPr>
                <w:rFonts w:ascii="Arial" w:hAnsi="Arial" w:cs="Arial"/>
                <w:sz w:val="18"/>
                <w:szCs w:val="18"/>
              </w:rPr>
            </w:pPr>
            <w:r w:rsidRPr="00831A83">
              <w:rPr>
                <w:rFonts w:ascii="Arial" w:hAnsi="Arial" w:cs="Arial"/>
                <w:sz w:val="18"/>
                <w:szCs w:val="18"/>
              </w:rPr>
              <w:t>prevention of screened for condition (infectious)</w:t>
            </w:r>
          </w:p>
        </w:tc>
        <w:tc>
          <w:tcPr>
            <w:tcW w:w="2552" w:type="dxa"/>
          </w:tcPr>
          <w:p w14:paraId="4F9E3FD6" w14:textId="77777777" w:rsidR="001B2A1F" w:rsidRPr="00831A83" w:rsidRDefault="001B2A1F" w:rsidP="00831A83">
            <w:pPr>
              <w:rPr>
                <w:rFonts w:ascii="Arial" w:hAnsi="Arial" w:cs="Arial"/>
                <w:sz w:val="18"/>
                <w:szCs w:val="18"/>
              </w:rPr>
            </w:pPr>
            <w:r w:rsidRPr="00831A83">
              <w:rPr>
                <w:rFonts w:ascii="Arial" w:hAnsi="Arial" w:cs="Arial"/>
                <w:sz w:val="18"/>
                <w:szCs w:val="18"/>
              </w:rPr>
              <w:t>increase in future earning potential</w:t>
            </w:r>
          </w:p>
        </w:tc>
        <w:tc>
          <w:tcPr>
            <w:tcW w:w="1506" w:type="dxa"/>
          </w:tcPr>
          <w:p w14:paraId="0503E7B0" w14:textId="77777777" w:rsidR="001B2A1F" w:rsidRPr="00831A83" w:rsidRDefault="001B2A1F" w:rsidP="00831A83">
            <w:pPr>
              <w:rPr>
                <w:rFonts w:ascii="Arial" w:hAnsi="Arial" w:cs="Arial"/>
                <w:sz w:val="18"/>
                <w:szCs w:val="18"/>
              </w:rPr>
            </w:pPr>
          </w:p>
        </w:tc>
        <w:tc>
          <w:tcPr>
            <w:tcW w:w="1183" w:type="dxa"/>
          </w:tcPr>
          <w:p w14:paraId="01DBF07B"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M2E5ZWQzZmYtYTdlOS00YThhLWFjN2ItM2RhNzkxYmVkYWIzIiwiY2l0YXRpb25JdGVtcyI6W3siaWQiOiIzYzU1MTMxYi04YzAwLTM0OGUtYjMyMC1mYTFhZDAyNzM5YjQiLCJpdGVtRGF0YSI6eyJQTUlEIjoiMTIyMDUyNDciLCJhYnN0cmFjdCI6Ik9CSkVDVElWRTogVG8gZXZhbHVhdGUgdGhlIGNvc3RzIGFuZCBiZW5lZml0cyBvZiBhIGdyb3VwIEIgc3RyZXB0b2NvY2NpIHNjcmVlbmluZyBzdHJhdGVneSB1c2luZyBhIG5ldywgcmFwaWQgcG9seW1lcmFzZSBjaGFpbiByZWFjdGlvbiB0ZXN0IGluIGEgaHlwb3RoZXRpY2FsIGNvaG9ydCBvZiBleHBlY3RhbnQgbW90aGVycyBpbiB0aGUgVW5pdGVkIFN0YXRlcy4gTWV0aG9kczogREVTSUdOOiBDb3N0LWJlbmVmaXQgYW5hbHlzaXMgdXNpbmcgdGhlIGh1bWFuIGNhcGl0YWwgbWV0aG9kLiBXZSBkZXZlbG9wZWQgYSBkZWNpc2lvbiBtb2RlbCB0byBhbmFseXplIHRoZSBjb3N0cyBhbmQgYmVuZWZpdHMgb2YgYSBoeXBvdGhldGljYWwgZ3JvdXAgQiBzdHJlcHRvY29jY2kgc2NyZWVuaW5nIHN0cmF0ZWd5IHVzaW5nIGEgbmV3LCByYXBpZCBwb2x5bWVyYXNlIGNoYWluIHJlYWN0aW9uIHRlc3QgYXMgY29tcGFyZWQgd2l0aCB0aGUgY3VycmVudGx5IHJlY29tbWVuZGVkIGdyb3VwIEIgc3RyZXB0b2NvY2NpIHNjcmVlbmluZyBndWlkZWxpbmVzLXByZW5hdGFsIGN1bHR1cmUgcGVyZm9ybWVkIGF0IDM1IHRvIDM3IHdlZWtzIG9yIHJpc2stZmFjdG9yLWJhc2VkIHN0cmF0ZWd5IHdpdGggc3Vic2VxdWVudCBpbnRyYXBhcnR1bSB0cmVhdG1lbnQgb2YgdGhlIGV4cGVjdGFudCBtb3RoZXJzIHdpdGggYW50aWJpb3RpY3MgdG8gcHJldmVudCBlYXJseS1vbnNldCBncm91cCBCIHN0cmVwdG9jb2NjYWwgaW5mZWN0aW9ucyBpbiB0aGVpciBpbmZhbnRzLiBQQVJUSUNJUEFOVFM6IEEgaHlwb3RoZXRpY2FsIGNvaG9ydCBvZiBwcmVnbmFudCB3b21lbiBhbmQgdGhlaXIgbmV3Ym9ybnMuIElOVEVSVkVOVElPTlM6IFNjcmVlbmluZyBzdHJhdGVnaWVzIGZvciBncm91cCBCIHN0cmVwdG9jb2NjaSB1c2luZyB0aGUgbmV3IHBvbHltZXJhc2UgY2hhaW4gcmVhY3Rpb24gdGVjaG5pcXVlLCB0aGUgMzUtIHRvIDM3LXdlZWsgY3VsdHVyZSwgb3IgbWF0ZXJuYWwgcmlzayBmYWN0b3JzLiBPVVRDT01FIE1FQVNVUkVTOiBJbmZhbnQgaW5mZWN0aW9ucyBhdmVydGVkLCBpbmZhbnQgZGVhdGhzLCBpbmZhbnQgZGlzYWJpbGl0aWVzLCBjb3N0cywgYW5kIHNvY2lldGFsIGJlbmVmaXRzIG9mIGhlYWx0aHkgaW5mYW50cy4gUkVTVUxUUzogQSBzY3JlZW5pbmcgc3RyYXRlZ3kgdXNpbmcgdGhlIG5ldyBwb2x5bWVyYXNlIGNoYWluIHJlYWN0aW9uIHRlc3QgZ2VuZXJhdGVzIGEgbmV0IGJlbmVmaXQgb2YgJDcgcGVyIGJpcnRoIHdoZW4gY29tcGFyZWQgd2l0aCB0aGUgbWF0ZXJuYWwgcmlzay1mYWN0b3Igc3RyYXRlZ3kuIEZvciBldmVyeSAxIG1pbGxpb24gYmlydGhzLCA4MCA3MDAgbW9yZSB3b21lbiB3b3VsZCByZWNlaXZlIGFudGliaW90aWNzLCA4ODQgZmV3ZXIgaW5mYW50cyB3b3VsZCBiZWNvbWUgaW5mZWN0ZWQgd2l0aCBlYXJseS1vbnNldCBncm91cCBCIHN0cmVwdG9jb2NjaSwgYW5kIDIzIGluZmFudHMgd291bGQgYmUgc2F2ZWQgZnJvbSBkZWF0aCBvciBkaXNhYmlsaXR5LiBUaGUgcG9seW1lcmFzZSBjaGFpbiByZWFjdGlvbi1iYXNlZCBzdHJhdGVneSBnZW5lcmF0ZXMgYSBuZXQgYmVuZWZpdCBvZiAkNiBwZXIgYmlydGggd2hlbiBjb21wYXJlZCB3aXRoIHRoZSAzNS0gdG8gMzctd2VlayBwcmVuYXRhbCBjdWx0dXJlIHN0cmF0ZWd5IGFuZCByZXN1bHRzIGluIGZld2VyIG1hdGVybmFsIGNvdXJzZXMgb2YgYW50aWJpb3RpY3MgKDY0IDA4MCBwZXIgbWlsbGlvbiBiaXJ0aHMpLCBmZXdlciBwZXJpbmF0YWwgaW5mZWN0aW9ucyB3aXRoIGVhcmx5LW9uc2V0IGdyb3VwIEIgc3RyZXB0b2NvY2NpICgyMTgvbWlsbGlvbiksIGFuZCBhIHJlZHVjdGlvbiBpbiA2IGluZmFudCBkZWF0aHMgYW5kIHNldmVyZSBpbmZhbnQgZGlzYWJpbGl0eSBwZXIgbWlsbGlvbiBiaXJ0aHMuIFRoZSBiZW5lZml0cyBob2xkIG92ZXIgYSB3aWRlIHJhbmdlIG9mIGFzc3VtcHRpb25zIHJlZ2FyZGluZyBrZXkgZmFjdG9ycyBpbiB0aGUgYW5hbHlzaXMuIENPTkNMVVNJT05TOiBBbHRob3VnaCBhZGRpdGlvbmFsIGNsaW5pY2FsIHRyaWFscyBhcmUgbmVlZGVkIHRvIGVzdGFibGlzaCB0aGUgYWNjdXJhY3kgb2YgdGhpcyBuZXcgcG9seW1lcmFzZSBjaGFpbiByZWFjdGlvbiB0ZXN0LCBpbml0aWFsIHN0dWRpZXMgc3VnZ2VzdCB0aGF0IHN0cmF0ZWdpZXMgdXNpbmcgdGhpcyB0ZXN0IHdpbGwgYmUgc3VwZXJpb3IgdG8gdGhlIG90aGVyIDIgc3RyYXRlZ2llcy4gVXNpbmcgdGhlIHJhcGlkIHBvbHltZXJhc2UgY2hhaW4gcmVhY3Rpb24gdGVzdCBiZWNvbWVzIGxlc3MgYXR0cmFjdGl2ZSBhcyB0aGUgY29zdCBvZiB0aGUgdGVzdCBpbmNyZWFzZXMuIFRoZSB0ZXN0J3MgZ3JlYXRlc3Qgc3RyZW5ndGhzIGxpZSBpbiBpdHMgYWJpbGl0eSB0byBpZGVudGlmeSB3b21lbiBhbmQgaW5mYW50cyBhdCByaXNrIGF0IHRoZSB0aW1lIG9mIGxhYm9yLCB0aGVyZWJ5IGRlY3JlYXNpbmcgdGhlIG51bWJlciBvZiBmYWxzZS1wb3NpdGl2ZXMgYW5kIGbigKYiLCJhdXRob3IiOlt7ImRyb3BwaW5nLXBhcnRpY2xlIjoiIiwiZmFtaWx5IjoiSGFiZXJsYW5kIiwiZ2l2ZW4iOiJDIEEiLCJub24tZHJvcHBpbmctcGFydGljbGUiOiIiLCJwYXJzZS1uYW1lcyI6ZmFsc2UsInN1ZmZpeCI6IiJ9LHsiZHJvcHBpbmctcGFydGljbGUiOiIiLCJmYW1pbHkiOiJCZW5pdHoiLCJnaXZlbiI6IlcgRSIsIm5vbi1kcm9wcGluZy1wYXJ0aWNsZSI6IiIsInBhcnNlLW5hbWVzIjpmYWxzZSwic3VmZml4IjoiIn0seyJkcm9wcGluZy1wYXJ0aWNsZSI6IiIsImZhbWlseSI6IlNhbmRlcnMiLCJnaXZlbiI6IkcgRCIsIm5vbi1kcm9wcGluZy1wYXJ0aWNsZSI6IiIsInBhcnNlLW5hbWVzIjpmYWxzZSwic3VmZml4IjoiIn0seyJkcm9wcGluZy1wYXJ0aWNsZSI6IiIsImZhbWlseSI6IlBpZXR6c2NoIiwiZ2l2ZW4iOiJKIEIiLCJub24tZHJvcHBpbmctcGFydGljbGUiOiIiLCJwYXJzZS1uYW1lcyI6ZmFsc2UsInN1ZmZpeCI6IiJ9LHsiZHJvcHBpbmctcGFydGljbGUiOiIiLCJmYW1pbHkiOiJZYW1hZGEiLCJnaXZlbiI6IlMiLCJub24tZHJvcHBpbmctcGFydGljbGUiOiIiLCJwYXJzZS1uYW1lcyI6ZmFsc2UsInN1ZmZpeCI6IiJ9LHsiZHJvcHBpbmctcGFydGljbGUiOiIiLCJmYW1pbHkiOiJOZ3V5ZW4iLCJnaXZlbiI6IkwiLCJub24tZHJvcHBpbmctcGFydGljbGUiOiIiLCJwYXJzZS1uYW1lcyI6ZmFsc2UsInN1ZmZpeCI6IiJ9LHsiZHJvcHBpbmctcGFydGljbGUiOiIiLCJmYW1pbHkiOiJHYXJiZXIiLCJnaXZlbiI6IkEgTSIsIm5vbi1kcm9wcGluZy1wYXJ0aWNsZSI6IiIsInBhcnNlLW5hbWVzIjpmYWxzZSwic3VmZml4IjoiIn1dLCJjb250YWluZXItdGl0bGUiOiJQZWRpYXRyaWNzIiwiaWQiOiIzYzU1MTMxYi04YzAwLTM0OGUtYjMyMC1mYTFhZDAyNzM5YjQiLCJpc3N1ZSI6IjMiLCJpc3N1ZWQiOnsiZGF0ZS1wYXJ0cyI6W1siMjAwMiJdXX0sInBhZ2UiOiI0NzEtNDgwIiwidGl0bGUiOiJQZXJpbmF0YWwgc2NyZWVuaW5nIGZvciBncm91cCBCIHN0cmVwdG9jb2NjaTogY29zdC1iZW5lZml0IGFuYWx5c2lzIG9mIHJhcGlkIHBvbHltZXJhc2UgY2hhaW4gcmVhY3Rpb24iLCJ0eXBlIjoiYXJ0aWNsZS1qb3VybmFsIiwidm9sdW1lIjoiMTEwIn0sInVyaXMiOlsiaHR0cDovL3d3dy5tZW5kZWxleS5jb20vZG9jdW1lbnRzLz91dWlkPWI5MjU0ODg2LWMwMDQtNGFkMi04OTE2LWEwZmU5YTZmNjJiNCJdLCJpc1RlbXBvcmFyeSI6ZmFsc2UsImxlZ2FjeURlc2t0b3BJZCI6ImI5MjU0ODg2LWMwMDQtNGFkMi04OTE2LWEwZmU5YTZmNjJiNCJ9XSwicHJvcGVydGllcyI6eyJub3RlSW5kZXgiOjB9LCJpc0VkaXRlZCI6ZmFsc2UsIm1hbnVhbE92ZXJyaWRlIjp7ImNpdGVwcm9jVGV4dCI6IjU4MCIsImlzTWFudWFsbHlPdmVycmlkZGVuIjpmYWxzZSwibWFudWFsT3ZlcnJpZGVUZXh0IjoiIn19"/>
              <w:id w:val="750009878"/>
              <w:placeholder>
                <w:docPart w:val="DefaultPlaceholder_-1854013440"/>
              </w:placeholder>
            </w:sdtPr>
            <w:sdtEndPr/>
            <w:sdtContent>
              <w:p w14:paraId="6DA5523B" w14:textId="72BDACD5" w:rsidR="001B2A1F" w:rsidRPr="00831A83" w:rsidRDefault="00B26423" w:rsidP="00831A83">
                <w:pPr>
                  <w:rPr>
                    <w:rFonts w:ascii="Arial" w:hAnsi="Arial" w:cs="Arial"/>
                    <w:sz w:val="18"/>
                    <w:szCs w:val="18"/>
                  </w:rPr>
                </w:pPr>
                <w:r w:rsidRPr="00831A83">
                  <w:rPr>
                    <w:rFonts w:ascii="Arial" w:hAnsi="Arial" w:cs="Arial"/>
                    <w:color w:val="000000"/>
                    <w:sz w:val="18"/>
                    <w:szCs w:val="18"/>
                  </w:rPr>
                  <w:t>580</w:t>
                </w:r>
              </w:p>
            </w:sdtContent>
          </w:sdt>
        </w:tc>
        <w:tc>
          <w:tcPr>
            <w:tcW w:w="1490" w:type="dxa"/>
          </w:tcPr>
          <w:p w14:paraId="7A50A070"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4E8B4AC3" w14:textId="77777777" w:rsidTr="001B2A1F">
        <w:trPr>
          <w:trHeight w:val="680"/>
        </w:trPr>
        <w:tc>
          <w:tcPr>
            <w:tcW w:w="861" w:type="dxa"/>
          </w:tcPr>
          <w:p w14:paraId="4D21A6FA"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1F0F94D9"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33CE1303" w14:textId="77777777" w:rsidR="001B2A1F" w:rsidRPr="00831A83" w:rsidRDefault="001B2A1F" w:rsidP="00831A83">
            <w:pPr>
              <w:rPr>
                <w:rFonts w:ascii="Arial" w:hAnsi="Arial" w:cs="Arial"/>
                <w:sz w:val="18"/>
                <w:szCs w:val="18"/>
              </w:rPr>
            </w:pPr>
            <w:r w:rsidRPr="00831A83">
              <w:rPr>
                <w:rFonts w:ascii="Arial" w:hAnsi="Arial" w:cs="Arial"/>
                <w:sz w:val="18"/>
                <w:szCs w:val="18"/>
              </w:rPr>
              <w:t>prevention of screened for condition (infectious)</w:t>
            </w:r>
          </w:p>
        </w:tc>
        <w:tc>
          <w:tcPr>
            <w:tcW w:w="2552" w:type="dxa"/>
          </w:tcPr>
          <w:p w14:paraId="03BC2D30" w14:textId="77777777" w:rsidR="001B2A1F" w:rsidRPr="00831A83" w:rsidRDefault="001B2A1F" w:rsidP="00831A83">
            <w:pPr>
              <w:rPr>
                <w:rFonts w:ascii="Arial" w:hAnsi="Arial" w:cs="Arial"/>
                <w:sz w:val="18"/>
                <w:szCs w:val="18"/>
              </w:rPr>
            </w:pPr>
            <w:r w:rsidRPr="00831A83">
              <w:rPr>
                <w:rFonts w:ascii="Arial" w:hAnsi="Arial" w:cs="Arial"/>
                <w:sz w:val="18"/>
                <w:szCs w:val="18"/>
              </w:rPr>
              <w:t>unnecessary prophylaxis in false positives</w:t>
            </w:r>
          </w:p>
        </w:tc>
        <w:tc>
          <w:tcPr>
            <w:tcW w:w="1506" w:type="dxa"/>
          </w:tcPr>
          <w:p w14:paraId="651E4EC5" w14:textId="77777777" w:rsidR="001B2A1F" w:rsidRPr="00831A83" w:rsidRDefault="001B2A1F" w:rsidP="00831A83">
            <w:pPr>
              <w:rPr>
                <w:rFonts w:ascii="Arial" w:hAnsi="Arial" w:cs="Arial"/>
                <w:sz w:val="18"/>
                <w:szCs w:val="18"/>
              </w:rPr>
            </w:pPr>
          </w:p>
        </w:tc>
        <w:tc>
          <w:tcPr>
            <w:tcW w:w="1183" w:type="dxa"/>
          </w:tcPr>
          <w:p w14:paraId="56C0CE95"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MWNjNTAyMTQtNGIzMy00NDdlLThlMjAtZGEzZDllZDYzNDA4IiwiY2l0YXRpb25JdGVtcyI6W3siaWQiOiI4MWM1NzZiNy0zMzM5LTNlNzktODE1Ny1hNTJmODM2MjA3OTEiLCJpdGVtRGF0YSI6eyJQTUlEIjoiMjc5MjY2NTAiLCJhYnN0cmFjdCI6Ik9CSkVDVElWRTogVG8gZXN0aW1hdGUgdGhlIGNvc3QtZWZmZWN0aXZlbmVzcyBvZiB1bml2ZXJzYWwgZ3JvdXAgQiBzdHJlcHRvY29jY2kgKEdCUykgc2NyZWVuaW5nIGluIHdvbWVuIHdpdGggYSBzaW5nbGV0b24gcHJlZ25hbmN5IHBsYW5uaW5nIGEgcmVwZWF0IGNlc2FyZWFuIGRlbGl2ZXJ5LiBNRVRIT0RTOiBXZSBjb25kdWN0ZWQgYSBkZWNpc2lvbiBhbmFseXNpcyBmcm9tIGEgaGVhbHRoIGNhcmUgcGVyc3BlY3RpdmUgdG8gY29tcGFyZSB0aGUgY29zdC1lZmZlY3RpdmVuZXNzIG9mIEdCUyBzY3JlZW5pbmcgZm9yIHdvbWVuIHBsYW5uaW5nIGEgcmVwZWF0IGNlc2FyZWFuIGRlbGl2ZXJ5LiBXaXRoIHVuaXZlcnNhbCBzY3JlZW5pbmcsIGFsbCBHQlMtcG9zaXRpdmUgd29tZW4gd2hvIGxhYm9yZWQgYmVmb3JlIGEgc2NoZWR1bGVkIGNlc2FyZWFuIGRlbGl2ZXJ5IHJlY2VpdmVkIGFudGliaW90aWMgcHJvcGh5bGF4aXMuIFdpdGggbm8gc2NyZWVuaW5nLCB3b21lbiB3aG8gcHJlc2VudGVkIGluIGxhYm9yIHJlY2VpdmVkIGFudGliaW90aWNzIGJhc2VkIG9uIHJpc2stYmFzZWQgY3JpdGVyaWEuIE5lb25hdGVzIGJvcm4gdG8gd29tZW4gY29sb25pemVkIHdpdGggR0JTIHdlcmUgYXQgcmlzayBmb3IgZWFybHktb25zZXQgR0JTIGRpc2Vhc2UsIGRpc2FiaWxpdHksIGFuZCBkZWF0aC4gV2UgYXNzdW1lZCBhIEdCUyBwcmV2YWxlbmNlIG9mIDI1JSwgdGhhdCAyNi42JSBvZiB3b21lbiBsYWJvcmVkIGJldHdlZW4gMzUgd2Vla3Mgb2YgZ2VzdGF0aW9uIGFuZCB0aGVpciBzY2hlZHVsZWQgdGltZSBmb3IgY2VzYXJlYW4gZGVsaXZlcnksIGFuZCB0aGF0IDMuMyUgd2hvIHBsYW5uZWQgYSByZXBlYXQgY2VzYXJlYW4gZGVsaXZlcnkgaW5zdGVhZCBkZWxpdmVyZWQgdmFnaW5hbGx5LiBUaGUgcHJpbWFyeSBvdXRjb21lIHdhcyBjb3N0IHBlciBuZW9uYXRhbCBxdWFsaXR5LWFkanVzdGVkIGxpZmUteWVhciBnYWluZWQsIHdpdGggYSBjb3N0LWVmZmVjdGl2ZW5lc3MgdGhyZXNob2xkIG9mICQxMDAsMDAwIHBlciBxdWFsaXR5LWFkanVzdGVkIGxpZmUteWVhci4gTmVvbmF0YWwgcXVhbGl0eSBvZiBsaWZlIHdhcyBhc3Nlc3NlZCB1c2luZyBmaXZlIGhlYWx0aCBzdGF0ZXMgKGhlYWx0aHksIG1pbGQsIG1vZGVyYXRlLCBvciBzZXZlcmUgZGlzYWJpbGl0eSwgYW5kIGRlYXRoKSB3aXRoIGEgbGlmZSBleHBlY3RhbmN5IG9mIDc5IHllYXJzIGZvciBoZWFsdGh5IG5lb25hdGVzLiBPbmUtd2F5IHNlbnNpdGl2aXR5IGFuZCBNb250ZSBDYXJsbyBhbmFseXNlcyB3ZXJlIHVzZWQgdG8gZXZhbHVhdGUgdGhlIHJlc3VsdHMuIFJFU1VMVFM6IEluIHRoZSBiYXNlIGNhc2UsIHVuaXZlcnNhbCBHQlMgc2NyZWVuaW5nIGluIHdvbWVuIHBsYW5uaW5nIGEgcmVwZWF0IGNlc2FyZWFuIGRlbGl2ZXJ5IHdhcyBub3QgY29zdC1lZmZlY3RpdmUgY29tcGFyZWQgd2l0aCBubyBzY3JlZW5pbmcsIGNvc3RpbmcgJDExNCw0NDUgcGVyIG5lb25hdGFsIHF1YWxpdHktYWRqdXN0ZWQgbGlmZS15ZWFyIGdhaW5lZC4gVGhlIGNvc3QgdG8gcHJldmVudCBhbiBhZHZlcnNlIG91dGNvbWUgZnJvbSBHQlMgZXhjZWVkZWQgJDQwMCwwMDAuIElmIGdyZWF0ZXIgdGhhbiAyOCUgb2Ygd29tZW4gd2VyZSBHQlMtcG9zaXRpdmUsIGdyZWF0ZXIgdGhhbiAyOSUgbGFib3JlZCBiZWZvcmUgdGhlaXIgc2NoZWR1bGVkIGRlbGl2ZXJ5LCBvciBncmVhdGVyIHRoYW4gMTAlIGRlbGl2ZXJlZCB2YWdpbmFsbHksIHVuaXZlcnNhbCBzY3JlZW5pbmcgYmVjYW1lIGNvc3QgZWZmZWN0aXZlLiBDT05DTFVTSU9OOiBVbml2ZXJzYWwgR0JTIHNjcmVlbmluZyBpbiB3b21lbiB3aXRoIGEgc2luZ2xldG9uIHByZWduYW5jeSBwbGFubmluZyBhIHJlcGVhdCBjZXNhcmVhbiBkZWxpdmVyeSBtYXkgbm90IGJlIGNvc3QtZWZmZWN0aXZlIGluIGFsbCBwb3B1bGF0aW9ucy4gSG93ZXZlciwgaW4gcG9wdWxhdGlvbnMgd2l0aCBhIGhpZ2ggR0JTIHByZXZhbGVuY2UsIHdvbWVuIGF0IGhpZ2ggcmlzayBvZiBsYWJvcmluZyBiZWZvcmUgdGhlaXIgc2NoZWR1bGVkIGNlc2FyZWFuIGRlbGl2ZXJ5LCBvciB3b21lbiB3aG8gbWF5IHVsdGltYXRlbHkgb3B0IGZvciBhIHZhZ2luYWwgZGVsaXZlcnksIEdCUyBzY3JlZW5pbmcgbWF5IGJlIGNvc3QgZWZmZWN0aXZlLiIsImF1dGhvciI6W3siZHJvcHBpbmctcGFydGljbGUiOiIiLCJmYW1pbHkiOiJBbGJyaWdodCIsImdpdmVuIjoiQyBNIiwibm9uLWRyb3BwaW5nLXBhcnRpY2xlIjoiIiwicGFyc2UtbmFtZXMiOmZhbHNlLCJzdWZmaXgiOiIifSx7ImRyb3BwaW5nLXBhcnRpY2xlIjoiIiwiZmFtaWx5IjoiTWFjR3JlZ29yIiwiZ2l2ZW4iOiJDIiwibm9uLWRyb3BwaW5nLXBhcnRpY2xlIjoiIiwicGFyc2UtbmFtZXMiOmZhbHNlLCJzdWZmaXgiOiIifSx7ImRyb3BwaW5nLXBhcnRpY2xlIjoiIiwiZmFtaWx5IjoiU3V0dG9uIiwiZ2l2ZW4iOiJEIiwibm9uLWRyb3BwaW5nLXBhcnRpY2xlIjoiIiwicGFyc2UtbmFtZXMiOmZhbHNlLCJzdWZmaXgiOiIifSx7ImRyb3BwaW5nLXBhcnRpY2xlIjoiIiwiZmFtaWx5IjoiVGhldmEiLCJnaXZlbiI6Ik0iLCJub24tZHJvcHBpbmctcGFydGljbGUiOiIiLCJwYXJzZS1uYW1lcyI6ZmFsc2UsInN1ZmZpeCI6IiJ9LHsiZHJvcHBpbmctcGFydGljbGUiOiIiLCJmYW1pbHkiOiJIdWdoZXMiLCJnaXZlbiI6IkIgTCIsIm5vbi1kcm9wcGluZy1wYXJ0aWNsZSI6IiIsInBhcnNlLW5hbWVzIjpmYWxzZSwic3VmZml4IjoiIn0seyJkcm9wcGluZy1wYXJ0aWNsZSI6IiIsImZhbWlseSI6Ildlcm5lciIsImdpdmVuIjoiRSBGIiwibm9uLWRyb3BwaW5nLXBhcnRpY2xlIjoiIiwicGFyc2UtbmFtZXMiOmZhbHNlLCJzdWZmaXgiOiIifV0sImNvbnRhaW5lci10aXRsZSI6Ik9ic3RldHJpY3MgYW5kIEd5bmVjb2xvZ3kiLCJpZCI6IjgxYzU3NmI3LTMzMzktM2U3OS04MTU3LWE1MmY4MzYyMDc5MSIsImlzc3VlIjoiMSIsImlzc3VlZCI6eyJkYXRlLXBhcnRzIjpbWyIyMDE3Il1dfSwicGFnZSI6IjExMS0xMTkiLCJ0aXRsZSI6Ikdyb3VwIEIgU3RyZXB0b2NvY2NpIFNjcmVlbmluZyBCZWZvcmUgUmVwZWF0IENlc2FyZWFuIERlbGl2ZXJ5OiBBIENvc3QtRWZmZWN0aXZlbmVzcyBBbmFseXNpcyIsInR5cGUiOiJhcnRpY2xlLWpvdXJuYWwiLCJ2b2x1bWUiOiIxMjkifSwidXJpcyI6WyJodHRwOi8vd3d3Lm1lbmRlbGV5LmNvbS9kb2N1bWVudHMvP3V1aWQ9NGMwNzE2ZDAtZjQwOS00NDEyLWFlMzktZTcxNzQ5ZTQ3MzI3Il0sImlzVGVtcG9yYXJ5IjpmYWxzZSwibGVnYWN5RGVza3RvcElkIjoiNGMwNzE2ZDAtZjQwOS00NDEyLWFlMzktZTcxNzQ5ZTQ3MzI3In0seyJpZCI6IjFlZjI1OTBjLWE4MDUtMzI0Ni04ODQyLWM2NjRjNjUwZDVmOCIsIml0ZW1EYXRhIjp7IlBNSUQiOiIzMDg4MzA3NCIsImFic3RyYWN0IjoiVGhlIHJhdGVzIG9mIGNobGFteWRpYSBhbmQgZ29ub3JyaGVhIGluZmVjdGlvbiBhcmUgcmlzaW5nIGRlc3BpdGUgbnVtZXJvdXMgcHJldmVudGlvbiBhbmQgdHJlYXRtZW50IHN0cmF0ZWdpZXMuIEFuIGFzc2Vzc21lbnQgb2YgdGhlIGNsaW5pY2FsIGVmZmVjdGl2ZW5lc3MsIHNhZmV0eSwgY29zdC1lZmZlY3RpdmVuZXNzLCBhbmQgcGVyc3BlY3RpdmVzIGFuZCBleHBlcmllbmNlcyBvZiBwcmVnbmFudCBwZXJzb25zLCB0aGVpciBwYXJ0bmVycywgYW5kIGhlYWx0aCBjYXJlIHByb3ZpZGVycyB3aWxsIGhlbHAgcHJvdmlkZSBndWlkYW5jZSBvbiB0aGUgb3B0aW1hbCBhcHByb2FjaCB0byBzY3JlZW5pbmcgZm9yIGNobGFteWRpYSBhbmQgZ29ub3JyaGVhIGR1cmluZyBwcmVnbmFuY3kuIiwiYXV0aG9yIjpbeyJkcm9wcGluZy1wYXJ0aWNsZSI6IiIsImZhbWlseSI6IkthbmdhIiwiZ2l2ZW4iOiJJIiwibm9uLWRyb3BwaW5nLXBhcnRpY2xlIjoiIiwicGFyc2UtbmFtZXMiOmZhbHNlLCJzdWZmaXgiOiIifSx7ImRyb3BwaW5nLXBhcnRpY2xlIjoiIiwiZmFtaWx5IjoiV2lsbGlhbXMiLCJnaXZlbiI6IkQiLCJub24tZHJvcHBpbmctcGFydGljbGUiOiIiLCJwYXJzZS1uYW1lcyI6ZmFsc2UsInN1ZmZpeCI6IiJ9LHsiZHJvcHBpbmctcGFydGljbGUiOiIiLCJmYW1pbHkiOiJIYXRjaGV0dGUiLCJnaXZlbiI6IlQiLCJub24tZHJvcHBpbmctcGFydGljbGUiOiIiLCJwYXJzZS1uYW1lcyI6ZmFsc2UsInN1ZmZpeCI6IiJ9LHsiZHJvcHBpbmctcGFydGljbGUiOiIiLCJmYW1pbHkiOiJNYWNLaW5ub24iLCJnaXZlbiI6IlNCIiwibm9uLWRyb3BwaW5nLXBhcnRpY2xlIjoiIiwicGFyc2UtbmFtZXMiOmZhbHNlLCJzdWZmaXgiOiIifSx7ImRyb3BwaW5nLXBhcnRpY2xlIjoiIiwiZmFtaWx5IjoiSnVuZyIsImdpdmVuIjoiSCIsIm5vbi1kcm9wcGluZy1wYXJ0aWNsZSI6IiIsInBhcnNlLW5hbWVzIjpmYWxzZSwic3VmZml4IjoiIn0seyJkcm9wcGluZy1wYXJ0aWNsZSI6IiIsImZhbWlseSI6IkJsYWNrIiwiZ2l2ZW4iOiJDIiwibm9uLWRyb3BwaW5nLXBhcnRpY2xlIjoiIiwicGFyc2UtbmFtZXMiOmZhbHNlLCJzdWZmaXgiOiIifSx7ImRyb3BwaW5nLXBhcnRpY2xlIjoiIiwiZmFtaWx5IjoiVHNvaSIsImdpdmVuIjoiQiIsIm5vbi1kcm9wcGluZy1wYXJ0aWNsZSI6IiIsInBhcnNlLW5hbWVzIjpmYWxzZSwic3VmZml4IjoiIn0seyJkcm9wcGluZy1wYXJ0aWNsZSI6IiIsImZhbWlseSI6IkJydW5kaXNpbmkiLCJnaXZlbiI6IkYiLCJub24tZHJvcHBpbmctcGFydGljbGUiOiIiLCJwYXJzZS1uYW1lcyI6ZmFsc2UsInN1ZmZpeCI6IiJ9LHsiZHJvcHBpbmctcGFydGljbGUiOiIiLCJmYW1pbHkiOiJEZUplYW4iLCJnaXZlbiI6IkQiLCJub24tZHJvcHBpbmctcGFydGljbGUiOiIiLCJwYXJzZS1uYW1lcyI6ZmFsc2UsInN1ZmZpeCI6IiJ9LHsiZHJvcHBpbmctcGFydGljbGUiOiIiLCJmYW1pbHkiOiJXZWVrcyIsImdpdmVuIjoiTCIsIm5vbi1kcm9wcGluZy1wYXJ0aWNsZSI6IiIsInBhcnNlLW5hbWVzIjpmYWxzZSwic3VmZml4IjoiIn0seyJkcm9wcGluZy1wYXJ0aWNsZSI6IiIsImZhbWlseSI6IkZvcmQiLCJnaXZlbiI6IkMiLCJub24tZHJvcHBpbmctcGFydGljbGUiOiIiLCJwYXJzZS1uYW1lcyI6ZmFsc2UsInN1ZmZpeCI6IiJ9XSwiY29udGFpbmVyLXRpdGxlIjoiQ2FuYWRpYW4gQWdlbmN5IGZvciBEcnVncyBhbmQgVGVjaG5vbG9naWVzIGluIEhlYWx0aCIsImlkIjoiMWVmMjU5MGMtYTgwNS0zMjQ2LTg4NDItYzY2NGM2NTBkNWY4IiwiaXNzdWVkIjp7ImRhdGUtcGFydHMiOltbIjIwMTgiXV19LCJub3RlIjoiUHJldmlvdXNseSB3cm9uZyB0aXRsZSBhbmQgeWVhcjogU2NyZWVuaW5nIGZvciBDaGxhbXlkaWEgYW5kIEdvbm9ycmhlYSBEdXJpbmcgUHJlZ25hbmN5OiBBIEhlYWx0aCBUZWNobm9sb2d5IEFzc2Vzc21lbnQgKDIwMTEpIiwidGl0bGUiOiJTY3JlZW5pbmcgZm9yIENobGFteWRpYSBUcmFjaG9tYXRpcyBhbmQgTmVpc3NlcmlhIEdvbm9ycmhvZWFlIER1cmluZyBQcmVnbmFuY3k6IEEgSGVhbHRoIFRlY2hub2xvZ3kgQXNzZXNzbWVudCIsInR5cGUiOiJhcnRpY2xlLWpvdXJuYWwifSwidXJpcyI6WyJodHRwOi8vd3d3Lm1lbmRlbGV5LmNvbS9kb2N1bWVudHMvP3V1aWQ9NWU1OGJhNTgtMWJjYi00ZTRjLTk4YTctNWMxNjQ0NzE0ZjRhIl0sImlzVGVtcG9yYXJ5IjpmYWxzZSwibGVnYWN5RGVza3RvcElkIjoiNWU1OGJhNTgtMWJjYi00ZTRjLTk4YTctNWMxNjQ0NzE0ZjRhIn0seyJpZCI6ImI4NzU3ZWFlLWQzNjgtMzlhMy1hMzFhLTkyNzRkNzAzYzFiZCIsIml0ZW1EYXRhIjp7ImFic3RyYWN0IjoiT0JKRUNUSVZFUzogT3VyIG9iamVjdGl2ZSB3YXMgdG8gZWNvbm9taWNhbGx5IGV2YWx1YXRlIHVuaXZlcnNhbCBISVYgcHJlbmF0YWwgc2NyZWVuaW5nIGluIElzcmFlbCwgYSB2ZXJ5IGxvdyBwcmV2YWxlbmNlIGNvdW50cnkgKDAuMSUpLCBjb21wYXJlZCB3aXRoIHRoZSBjdXJyZW50IHBvbGljeSBvZiB0ZXN0aW5nIG9ubHkgd29tZW4gYmVsb25naW5nIHRvIGhpZ2gtcmlzayAoSFIpIGdyb3Vwcy4gREVTSUdOOiBBIGNvc3QtZWZmZWN0aXZlbmVzcyBhbmFseXRpY2FsIG1vZGVsIHdhcyBjb25zdHJ1Y3RlZC4gTGlmZSBleHBlY3RhbmNpZXMsIGRpcmVjdCBtZWRpY2FsIGNvc3RzIGFuZCB1dGlsaXR5IHdlaWdodHMgb2YgYW4gSElWLXBvc2l0aXZlIG5ld2Jvcm4gYW5kIGEgaGVhbHRoeSBuZXdib3JuIHdlcmUgZGVyaXZlZCBmcm9tIHRoZSBsaXRlcmF0dXJlLiBTY3JlZW5pbmcgd2FzIGFzc2Vzc2VkIHVzaW5nIGZvdXJ0aC1nZW5lcmF0aW9uIGNvbWJvIHRlc3RzLiBTdHJ1Y3R1cmFsIHVuY2VydGFpbnRpZXMgd2VyZSBkaXNjdXNzZWQgd2l0aCBsZWFkaW5nIElzcmFlbGkgSElWIGV4cGVydHMuIFVuaXZhcmlhdGUgYW5kIG11bHRpdmFyaWF0ZSBzZW5zaXRpdml0eSBhbmFseXNlcyB3ZXJlIGNvbmR1Y3RlZCB0byBhY2NvdW50IGZvciB1bmNlcnRhaW50eSBvZiB0aGUgbW9kZWwncyBwYXJhbWV0ZXJzLiBSRVNVTFRTOiBVbmRlciB0aGUgY3VycmVudCBwb2xpY3ksIGFib3V0IDI3MDAgd29tZW4gYXJlIHRlc3RlZCBhbm51YWxseSBpZGVudGlmeWluZyAyNyBISVYtcG9zaXRpdmUgd29tZW4uIFdpdGggdGhlIHVuaXZlcnNhbCBzY3JlZW5pbmcsIDE3MSAwMDAgd29tZW4gd291bGQgYmUgdGVzdGVkIHllYXJseSBpZGVudGlmeWluZyAzNyBhcyBISVYgcG9zaXRpdmUuIFRoZSBhbmFseXNpcyBpbmNsdWRlZCB0aGUgaW5jcmVhc2VkIGxpZmUgZXhwZWN0YW5jeSBvZiB2ZXJ0aWNhbGx5IGluZmVjdGVkIGNoaWxkcmVuIGJhc2VkIG9uIGN1cnJlbnQgc3RhbmRhcmRzIG9mIGNhcmUuIE92ZXIgdGhlIGxpZmV0aW1lIGV4cGVjdGFuY3ksIHVuaXZlcnNhbCBzY3JlZW5pbmcgaXMgcHJvamVjdGVkIHRvIGdyYW50IDE1IGFkZGl0aW9uYWwgcXVhbGl0eS1hZGp1c3RlZCBsaWZlIHllYXJzIGFuZCBzYXZlICQxNzcgNTIxIHdoZW4gY29tcGFyZWQgd2l0aCB0aGUgY3VycmVudCBIUiBvbmx5IHBvbGljeS4gQ09OQ0xVU0lPTlM6IFVuaXZlcnNhbCBwcmVuYXRhbCBISVYgc2NyZWVuaW5nIGlzIHByb2plY3RlZCB0byBiZSBjb3N0IHNhdmluZyBpbiBJc3JhZWwsIGRlc3BpdGUgYSB2ZXJ5IGxvdyBISVYgcHJldmFsZW5jZSBpbiB0aGUgZ2VuZXJhbCBwb3B1bGF0aW9uLiIsImF1dGhvciI6W3siZHJvcHBpbmctcGFydGljbGUiOiIiLCJmYW1pbHkiOiJDaG93ZXJzIiwiZ2l2ZW4iOiJNIiwibm9uLWRyb3BwaW5nLXBhcnRpY2xlIjoiIiwicGFyc2UtbmFtZXMiOmZhbHNlLCJzdWZmaXgiOiIifSx7ImRyb3BwaW5nLXBhcnRpY2xlIjoiIiwiZmFtaWx5IjoiU2hhdml0IiwiZ2l2ZW4iOiJPIiwibm9uLWRyb3BwaW5nLXBhcnRpY2xlIjoiIiwicGFyc2UtbmFtZXMiOmZhbHNlLCJzdWZmaXgiOiIifV0sImNvbnRhaW5lci10aXRsZSI6IlNleHVhbGx5IFRyYW5zbWl0dGVkIEluZmVjdGlvbnMiLCJpZCI6ImI4NzU3ZWFlLWQzNjgtMzlhMy1hMzFhLTkyNzRkNzAzYzFiZCIsImlzc3VlIjoiMiIsImlzc3VlZCI6eyJkYXRlLXBhcnRzIjpbWyIyMDE3Il1dfSwibm90ZSI6IndhcyBpbmNsdWRlZCBmcm9tIHRpL2FiIHNjcmVlbmluZyBwaGFzZSBvbiAyMyBKdW4gMjAgYnkgTWlhbyIsInBhZ2UiOiIxMTItMTE3IiwidGl0bGUiOiJFY29ub21pYyBldmFsdWF0aW9uIG9mIHVuaXZlcnNhbCBwcmVuYXRhbCBISVYgc2NyZWVuaW5nIGNvbXBhcmVkIHdpdGggY3VycmVudCAnYXQgcmlzaycgcG9saWN5IGluIGEgdmVyeSBsb3cgcHJldmFsZW5jZSBjb3VudHJ5IiwidHlwZSI6ImFydGljbGUtam91cm5hbCIsInZvbHVtZSI6IjkzIn0sInVyaXMiOlsiaHR0cDovL3d3dy5tZW5kZWxleS5jb20vZG9jdW1lbnRzLz91dWlkPTM4NWZhZmY3LTk2NjUtNDJjOS04YjkwLTQzYTc2NGYyNWRhYSJdLCJpc1RlbXBvcmFyeSI6ZmFsc2UsImxlZ2FjeURlc2t0b3BJZCI6IjM4NWZhZmY3LTk2NjUtNDJjOS04YjkwLTQzYTc2NGYyNWRhYSJ9LHsiaWQiOiI0YmM0NDUzMS1jZDkxLTM3NGUtYjAwNy04MzAzNGIxZjE4ZjIiLCJpdGVtRGF0YSI6eyJQTUlEIjoiMjI0MzMzNDYiLCJhYnN0cmFjdCI6Ik9CSkVDVElWRTogVG8gZXN0aW1hdGUgdGhlIGNvc3QgYW5kIGNvbnNlcXVlbmNlcyBvZiBpbnRyYXBhcnR1bSBwb2x5bWVyYXNlIGNoYWluIHJlYWN0aW9uIChQQ1IpIHNjcmVlbmluZyBvbiBlYXJseS1vbnNldCBncm91cCBCIHN0cmVwdG9jb2NjYWwgKEdCUykgZGlzZWFzZSBjb21wYXJlZCB3aXRoIHRoZSBhbnRlbmF0YWwgbG93ZXIgdmFnaW5hIGN1bHR1cmUgc2NyZWVuaW5nIHJlY29tbWVuZGVkIGluIEZyYW5jZS4gTUVUSE9EUzogVGhpcyB3YXMgYSBzaW5nbGUtaW5zdGl0dXRpb24gc3R1ZHkgY29tcGFyaW5nIHRoZSBpbnRyYXBhcnR1bSBQQ1Igc2NyZWVuaW5nIHN0cmF0ZWd5IGltcGxlbWVudGVkIGluIDIwMTAgd2l0aCBhbnRlbmF0YWwgY3VsdHVyZSBzdHJhdGVneSBpbiBwbGFjZSBpbiAyMDA5LiBFYXJseS1vbnNldCBHQlMgZGlzZWFzZSBpbiBuZXdib3JucyB3YXMgbW9uaXRvcmVkIGV4aGF1c3RpdmVseS4gV2UgZXN0aW1hdGVkIGRpcmVjdCBjb3N0cywgaW5jbHVkaW5nIHNjcmVlbmluZyB0ZXN0IGNvc3RzIGFuZCBob3NwaXRhbCBjb3N0cywgZm9yIGRlbGl2ZXJpZXMgb2YgaGVhbHRoeSBuZXdib3JucyBjb21wYXJlZCB3aXRoIHRob3NlIGluZmVjdGVkIHdpdGggR0JTLiBDb3N0cyBpbiAyMDA5IGFuZCAyMDEwIHdlcmUgY29tcGFyZWQgb24gYW4gaW50ZW50aW9uLXRvLXRyZWF0IGJhc2lzLiBSRVNVTFRTOiBUZXJtIGRlbGl2ZXJpZXMgd2VyZSAyLDc2MSBhbmQgMiw4MTQgaW4gMjAwOSBhbmQgMjAxMCwgcmVzcGVjdGl2ZWx5LiBBbW9uZyB0aGUgc2NyZWVuZWQgbW90aGVycywgdGhlIHZhZ2luYWwgR0JTIGNvbG9uaXphdGlvbiByYXRlIHdhcyAxMS43JSBiYXNlZCBvbiBhbnRlbmF0YWwgR0JTIGN1bHR1cmUgc2NyZWVuaW5nIGluIDIwMDkgY29tcGFyZWQgd2l0aCAxNi43JSBpbiAyMDEwIHVzaW5nIHRoZSBpbnRyYXBhcnR1bSBQQ1IgdGVzdGluZy4gVGhlIG92ZXJhbGwgcHJvYmFiaWxpdGllcyBvZiBuZW9uYXRhbCBHQlMgZGlzZWFzZSB3ZXJlIDAuOSUgY29tcGFyZWQgd2l0aCAwLjUlLCBhbmQgdGhlIGF2ZXJhZ2UgdG90YWwgY29zdCBwZXIgZGVsaXZlcnkgd2FzICQxLDc1OSsvLTEsMjA5IGluIDIwMDkgY29tcGFyZWQgd2l0aCAkMSw3NTQrLy04NDIgaW4gMjAxMCAoUD0uOSkgaW4gYW50ZW5hdGFsIGFuZCBpbnRyYXBhcnR1bSBzY3JlZW5pbmcgc3RyYXRlZ2llcywgcmVzcGVjdGl2ZWx5LiBUaGUgbnVtYmVyIGFuZCBzZXZlcml0eSBvZiBjYXNlcyBvZiBlYXJseS1vbnNldCBHQlMgZGlzZWFzZSBhbmQgdGhlIHJlc3VsdGluZyBob3NwaXRhbCBjb3N0cyB3ZXJlIGhpZ2hlciBpbiAyMDA5LiBDT05DTFVTSU9OOiBQb2x5bWVyYXNlIGNoYWluIHJlYWN0aW9uIGludHJhcGFydHVtIHNjcmVlbmluZyBzdHJhdGVneSB3YXMgY29zdC1uZXV0cmFsIHdoZW4gY29tcGFyZWQgd2l0aCB0aGUgMjAwOSBhbnRlbmF0YWwgbG93ZXIgdmFnaW5hIGN1bHR1cmUgc2NyZWVuaW5nLCB3aXRoIGEgc2lnbmlmaWNhbnQgZGVjcmVhc2UgaW4gZWFybHktb25zZXQgR0JTIGRpc2Vhc2UuIiwiYXV0aG9yIjpbeyJkcm9wcGluZy1wYXJ0aWNsZSI6IiIsImZhbWlseSI6IkhlbGFsaSIsImdpdmVuIjoiTiIsIm5vbi1kcm9wcGluZy1wYXJ0aWNsZSI6IkVsIiwicGFyc2UtbmFtZXMiOmZhbHNlLCJzdWZmaXgiOiIifSx7ImRyb3BwaW5nLXBhcnRpY2xlIjoiIiwiZmFtaWx5IjoiR2lvdmFuZ3JhbmRpIiwiZ2l2ZW4iOiJZIiwibm9uLWRyb3BwaW5nLXBhcnRpY2xlIjoiIiwicGFyc2UtbmFtZXMiOmZhbHNlLCJzdWZmaXgiOiIifSx7ImRyb3BwaW5nLXBhcnRpY2xlIjoiIiwiZmFtaWx5IjoiR3V5b3QiLCJnaXZlbiI6IksiLCJub24tZHJvcHBpbmctcGFydGljbGUiOiIiLCJwYXJzZS1uYW1lcyI6ZmFsc2UsInN1ZmZpeCI6IiJ9LHsiZHJvcHBpbmctcGFydGljbGUiOiIiLCJmYW1pbHkiOiJDaGV2ZXQiLCJnaXZlbiI6IksiLCJub24tZHJvcHBpbmctcGFydGljbGUiOiIiLCJwYXJzZS1uYW1lcyI6ZmFsc2UsInN1ZmZpeCI6IiJ9LHsiZHJvcHBpbmctcGFydGljbGUiOiIiLCJmYW1pbHkiOiJHdXRtYW5uIiwiZ2l2ZW4iOiJMIiwibm9uLWRyb3BwaW5nLXBhcnRpY2xlIjoiIiwicGFyc2UtbmFtZXMiOmZhbHNlLCJzdWZmaXgiOiIifSx7ImRyb3BwaW5nLXBhcnRpY2xlIjoiIiwiZmFtaWx5IjoiRHVyYW5kLVphbGVza2kiLCJnaXZlbiI6IkkiLCJub24tZHJvcHBpbmctcGFydGljbGUiOiIiLCJwYXJzZS1uYW1lcyI6ZmFsc2UsInN1ZmZpeCI6IiJ9XSwiY29udGFpbmVyLXRpdGxlIjoiT2JzdGV0cmljcyBhbmQgR3luZWNvbG9neSIsImlkIjoiNGJjNDQ1MzEtY2Q5MS0zNzRlLWIwMDctODMwMzRiMWYxOGYyIiwiaXNzdWUiOiI0IiwiaXNzdWVkIjp7ImRhdGUtcGFydHMiOltbIjIwMTIiXV19LCJwYWdlIjoiODIyLTgyOSIsInRpdGxlIjoiQ29zdCBhbmQgZWZmZWN0aXZlbmVzcyBvZiBpbnRyYXBhcnR1bSBncm91cCBCIHN0cmVwdG9jb2NjdXMgcG9seW1lcmFzZSBjaGFpbiByZWFjdGlvbiBzY3JlZW5pbmcgZm9yIHRlcm0gZGVsaXZlcmllcyIsInR5cGUiOiJhcnRpY2xlLWpvdXJuYWwiLCJ2b2x1bWUiOiIxMTkifSwidXJpcyI6WyJodHRwOi8vd3d3Lm1lbmRlbGV5LmNvbS9kb2N1bWVudHMvP3V1aWQ9NjAyODM0OTgtZjY2NS00YWRkLTg2NTUtMGYzM2Q3OGRkYmI5Il0sImlzVGVtcG9yYXJ5IjpmYWxzZSwibGVnYWN5RGVza3RvcElkIjoiNjAyODM0OTgtZjY2NS00YWRkLTg2NTUtMGYzM2Q3OGRkYmI5In0seyJpZCI6IjNjNTUxMzFiLThjMDAtMzQ4ZS1iMzIwLWZhMWFkMDI3MzliNCIsIml0ZW1EYXRhIjp7IlBNSUQiOiIxMjIwNTI0NyIsImFic3RyYWN0IjoiT0JKRUNUSVZFOiBUbyBldmFsdWF0ZSB0aGUgY29zdHMgYW5kIGJlbmVmaXRzIG9mIGEgZ3JvdXAgQiBzdHJlcHRvY29jY2kgc2NyZWVuaW5nIHN0cmF0ZWd5IHVzaW5nIGEgbmV3LCByYXBpZCBwb2x5bWVyYXNlIGNoYWluIHJlYWN0aW9uIHRlc3QgaW4gYSBoeXBvdGhldGljYWwgY29ob3J0IG9mIGV4cGVjdGFudCBtb3RoZXJzIGluIHRoZSBVbml0ZWQgU3RhdGVzLiBNZXRob2RzOiBERVNJR046IENvc3QtYmVuZWZpdCBhbmFseXNpcyB1c2luZyB0aGUgaHVtYW4gY2FwaXRhbCBtZXRob2QuIFdlIGRldmVsb3BlZCBhIGRlY2lzaW9uIG1vZGVsIHRvIGFuYWx5emUgdGhlIGNvc3RzIGFuZCBiZW5lZml0cyBvZiBhIGh5cG90aGV0aWNhbCBncm91cCBCIHN0cmVwdG9jb2NjaSBzY3JlZW5pbmcgc3RyYXRlZ3kgdXNpbmcgYSBuZXcsIHJhcGlkIHBvbHltZXJhc2UgY2hhaW4gcmVhY3Rpb24gdGVzdCBhcyBjb21wYXJlZCB3aXRoIHRoZSBjdXJyZW50bHkgcmVjb21tZW5kZWQgZ3JvdXAgQiBzdHJlcHRvY29jY2kgc2NyZWVuaW5nIGd1aWRlbGluZXMtcHJlbmF0YWwgY3VsdHVyZSBwZXJmb3JtZWQgYXQgMzUgdG8gMzcgd2Vla3Mgb3Igcmlzay1mYWN0b3ItYmFzZWQgc3RyYXRlZ3kgd2l0aCBzdWJzZXF1ZW50IGludHJhcGFydHVtIHRyZWF0bWVudCBvZiB0aGUgZXhwZWN0YW50IG1vdGhlcnMgd2l0aCBhbnRpYmlvdGljcyB0byBwcmV2ZW50IGVhcmx5LW9uc2V0IGdyb3VwIEIgc3RyZXB0b2NvY2NhbCBpbmZlY3Rpb25zIGluIHRoZWlyIGluZmFudHMuIFBBUlRJQ0lQQU5UUzogQSBoeXBvdGhldGljYWwgY29ob3J0IG9mIHByZWduYW50IHdvbWVuIGFuZCB0aGVpciBuZXdib3Jucy4gSU5URVJWRU5USU9OUzogU2NyZWVuaW5nIHN0cmF0ZWdpZXMgZm9yIGdyb3VwIEIgc3RyZXB0b2NvY2NpIHVzaW5nIHRoZSBuZXcgcG9seW1lcmFzZSBjaGFpbiByZWFjdGlvbiB0ZWNobmlxdWUsIHRoZSAzNS0gdG8gMzctd2VlayBjdWx0dXJlLCBvciBtYXRlcm5hbCByaXNrIGZhY3RvcnMuIE9VVENPTUUgTUVBU1VSRVM6IEluZmFudCBpbmZlY3Rpb25zIGF2ZXJ0ZWQsIGluZmFudCBkZWF0aHMsIGluZmFudCBkaXNhYmlsaXRpZXMsIGNvc3RzLCBhbmQgc29jaWV0YWwgYmVuZWZpdHMgb2YgaGVhbHRoeSBpbmZhbnRzLiBSRVNVTFRTOiBBIHNjcmVlbmluZyBzdHJhdGVneSB1c2luZyB0aGUgbmV3IHBvbHltZXJhc2UgY2hhaW4gcmVhY3Rpb24gdGVzdCBnZW5lcmF0ZXMgYSBuZXQgYmVuZWZpdCBvZiAkNyBwZXIgYmlydGggd2hlbiBjb21wYXJlZCB3aXRoIHRoZSBtYXRlcm5hbCByaXNrLWZhY3RvciBzdHJhdGVneS4gRm9yIGV2ZXJ5IDEgbWlsbGlvbiBiaXJ0aHMsIDgwIDcwMCBtb3JlIHdvbWVuIHdvdWxkIHJlY2VpdmUgYW50aWJpb3RpY3MsIDg4NCBmZXdlciBpbmZhbnRzIHdvdWxkIGJlY29tZSBpbmZlY3RlZCB3aXRoIGVhcmx5LW9uc2V0IGdyb3VwIEIgc3RyZXB0b2NvY2NpLCBhbmQgMjMgaW5mYW50cyB3b3VsZCBiZSBzYXZlZCBmcm9tIGRlYXRoIG9yIGRpc2FiaWxpdHkuIFRoZSBwb2x5bWVyYXNlIGNoYWluIHJlYWN0aW9uLWJhc2VkIHN0cmF0ZWd5IGdlbmVyYXRlcyBhIG5ldCBiZW5lZml0IG9mICQ2IHBlciBiaXJ0aCB3aGVuIGNvbXBhcmVkIHdpdGggdGhlIDM1LSB0byAzNy13ZWVrIHByZW5hdGFsIGN1bHR1cmUgc3RyYXRlZ3kgYW5kIHJlc3VsdHMgaW4gZmV3ZXIgbWF0ZXJuYWwgY291cnNlcyBvZiBhbnRpYmlvdGljcyAoNjQgMDgwIHBlciBtaWxsaW9uIGJpcnRocyksIGZld2VyIHBlcmluYXRhbCBpbmZlY3Rpb25zIHdpdGggZWFybHktb25zZXQgZ3JvdXAgQiBzdHJlcHRvY29jY2kgKDIxOC9taWxsaW9uKSwgYW5kIGEgcmVkdWN0aW9uIGluIDYgaW5mYW50IGRlYXRocyBhbmQgc2V2ZXJlIGluZmFudCBkaXNhYmlsaXR5IHBlciBtaWxsaW9uIGJpcnRocy4gVGhlIGJlbmVmaXRzIGhvbGQgb3ZlciBhIHdpZGUgcmFuZ2Ugb2YgYXNzdW1wdGlvbnMgcmVnYXJkaW5nIGtleSBmYWN0b3JzIGluIHRoZSBhbmFseXNpcy4gQ09OQ0xVU0lPTlM6IEFsdGhvdWdoIGFkZGl0aW9uYWwgY2xpbmljYWwgdHJpYWxzIGFyZSBuZWVkZWQgdG8gZXN0YWJsaXNoIHRoZSBhY2N1cmFjeSBvZiB0aGlzIG5ldyBwb2x5bWVyYXNlIGNoYWluIHJlYWN0aW9uIHRlc3QsIGluaXRpYWwgc3R1ZGllcyBzdWdnZXN0IHRoYXQgc3RyYXRlZ2llcyB1c2luZyB0aGlzIHRlc3Qgd2lsbCBiZSBzdXBlcmlvciB0byB0aGUgb3RoZXIgMiBzdHJhdGVnaWVzLiBVc2luZyB0aGUgcmFwaWQgcG9seW1lcmFzZSBjaGFpbiByZWFjdGlvbiB0ZXN0IGJlY29tZXMgbGVzcyBhdHRyYWN0aXZlIGFzIHRoZSBjb3N0IG9mIHRoZSB0ZXN0IGluY3JlYXNlcy4gVGhlIHRlc3QncyBncmVhdGVzdCBzdHJlbmd0aHMgbGllIGluIGl0cyBhYmlsaXR5IHRvIGlkZW50aWZ5IHdvbWVuIGFuZCBpbmZhbnRzIGF0IHJpc2sgYXQgdGhlIHRpbWUgb2YgbGFib3IsIHRoZXJlYnkgZGVjcmVhc2luZyB0aGUgbnVtYmVyIG9mIGZhbHNlLXBvc2l0aXZlcyBhbmQgZuKApiIsImF1dGhvciI6W3siZHJvcHBpbmctcGFydGljbGUiOiIiLCJmYW1pbHkiOiJIYWJlcmxhbmQiLCJnaXZlbiI6IkMgQSIsIm5vbi1kcm9wcGluZy1wYXJ0aWNsZSI6IiIsInBhcnNlLW5hbWVzIjpmYWxzZSwic3VmZml4IjoiIn0seyJkcm9wcGluZy1wYXJ0aWNsZSI6IiIsImZhbWlseSI6IkJlbml0eiIsImdpdmVuIjoiVyBFIiwibm9uLWRyb3BwaW5nLXBhcnRpY2xlIjoiIiwicGFyc2UtbmFtZXMiOmZhbHNlLCJzdWZmaXgiOiIifSx7ImRyb3BwaW5nLXBhcnRpY2xlIjoiIiwiZmFtaWx5IjoiU2FuZGVycyIsImdpdmVuIjoiRyBEIiwibm9uLWRyb3BwaW5nLXBhcnRpY2xlIjoiIiwicGFyc2UtbmFtZXMiOmZhbHNlLCJzdWZmaXgiOiIifSx7ImRyb3BwaW5nLXBhcnRpY2xlIjoiIiwiZmFtaWx5IjoiUGlldHpzY2giLCJnaXZlbiI6IkogQiIsIm5vbi1kcm9wcGluZy1wYXJ0aWNsZSI6IiIsInBhcnNlLW5hbWVzIjpmYWxzZSwic3VmZml4IjoiIn0seyJkcm9wcGluZy1wYXJ0aWNsZSI6IiIsImZhbWlseSI6IllhbWFkYSIsImdpdmVuIjoiUyIsIm5vbi1kcm9wcGluZy1wYXJ0aWNsZSI6IiIsInBhcnNlLW5hbWVzIjpmYWxzZSwic3VmZml4IjoiIn0seyJkcm9wcGluZy1wYXJ0aWNsZSI6IiIsImZhbWlseSI6Ik5ndXllbiIsImdpdmVuIjoiTCIsIm5vbi1kcm9wcGluZy1wYXJ0aWNsZSI6IiIsInBhcnNlLW5hbWVzIjpmYWxzZSwic3VmZml4IjoiIn0seyJkcm9wcGluZy1wYXJ0aWNsZSI6IiIsImZhbWlseSI6IkdhcmJlciIsImdpdmVuIjoiQSBNIiwibm9uLWRyb3BwaW5nLXBhcnRpY2xlIjoiIiwicGFyc2UtbmFtZXMiOmZhbHNlLCJzdWZmaXgiOiIifV0sImNvbnRhaW5lci10aXRsZSI6IlBlZGlhdHJpY3MiLCJpZCI6IjNjNTUxMzFiLThjMDAtMzQ4ZS1iMzIwLWZhMWFkMDI3MzliNCIsImlzc3VlIjoiMyIsImlzc3VlZCI6eyJkYXRlLXBhcnRzIjpbWyIyMDAyIl1dfSwicGFnZSI6IjQ3MS00ODAiLCJ0aXRsZSI6IlBlcmluYXRhbCBzY3JlZW5pbmcgZm9yIGdyb3VwIEIgc3RyZXB0b2NvY2NpOiBjb3N0LWJlbmVmaXQgYW5hbHlzaXMgb2YgcmFwaWQgcG9seW1lcmFzZSBjaGFpbiByZWFjdGlvbiIsInR5cGUiOiJhcnRpY2xlLWpvdXJuYWwiLCJ2b2x1bWUiOiIxMTAifSwidXJpcyI6WyJodHRwOi8vd3d3Lm1lbmRlbGV5LmNvbS9kb2N1bWVudHMvP3V1aWQ9YjkyNTQ4ODYtYzAwNC00YWQyLTg5MTYtYTBmZTlhNmY2MmI0Il0sImlzVGVtcG9yYXJ5IjpmYWxzZSwibGVnYWN5RGVza3RvcElkIjoiYjkyNTQ4ODYtYzAwNC00YWQyLTg5MTYtYTBmZTlhNmY2MmI0In0seyJpZCI6IjcwMjQ5NjhjLTBmOWUtM2QxMS1hNGUxLTQ5YmU1MjE3Yzk3OCIsIml0ZW1EYXRhIjp7IkRPSSI6IjEwLjExMTEvMTQ3MS0wNTI4LjEzODAxIiwiYWJzdHJhY3QiOiJPYmplY3RpdmVUbyBlc3RpbWF0ZSB0aGUgY29zdC1lZmZlY3RpdmVuZXNzIG9mIGZpcnN0IHRyaW1lc3RlciBub24taW52YXNpdmUgZmV0YWwgUkhEIHNjcmVlbmluZyBmb3IgdGFyZ2V0ZWQgYW50ZW5hdGFsIHZlcnN1cyBubyByb3V0aW5lIGFudGVuYXRhbCBhbnRpLUQgcHJvcGh5bGF4aXMgKFJBQURQKSBvciB2ZXJzdXMgbm9uLXRhcmdldGVkIFJBQURQLiBEZXNpZ25Nb2RlbCBiYXNlZCBvbiBhIHBvcHVsYXRpb24tYmFzZWQgY29ob3J0IHN0dWR5LiBTZXR0aW5nVGhlIFN3ZWRpc2ggaGVhbHRoIHNlcnZpY2UuIFBvcHVsYXRpb25JbnRlcnZlbnRpb24gc3ViamVjdHMgaW4gdGhlIHVuZGVybHlpbmcgY29ob3J0IHN0dWR5IHdlcmUgUmhELW5lZ2F0aXZlIHByZWduYW50IHdvbWVuIHJlY2VpdmluZyBmaXJzdCB0cmltZXN0ZXIgZmV0YWwgUkhEIHNjcmVlbmluZyBmb2xsb3dlZCBieSB0YXJnZXRlZCBhbnRpLUQgaW4gMjAxMC0yMDExIChuPTY3MjMpLiBIaXN0b3JpY2FsIGNvbXBhcmF0b3JzIHdlcmUgUmhELW5lZ2F0aXZlIHdvbWVuIHdobyBkZWxpdmVyZWQgaW4gMjAwOC0yMDA5IHdoZW4gc3RhbmRhcmQgY2FyZSBkaWQgbm90IGluY2x1ZGUgUkFBRFAgKG49NzA5OSkuIE1ldGhvZHNIZWFsdGhjYXJlIGNvc3RzIGZvciB0aGUgdGhyZWUgc3RyYXRlZ2llcyB3ZXJlIGluY2x1ZGVkIGZvciB0aGUgZmlyc3QgYW5kIHN1YnNlcXVlbnQgcHJlZ25hbmNpZXMuIEZvciB0aGUgY29tcGFyaXNvbiB3aXRoIG5vbi10YXJnZXRlZCBSQUFEUCwgdGhlIGltbXVuaXNhdGlvbiByYXRlIHdhcyBiYXNlZCBvbiB0aGUgb2JzZXJ2ZWQgcmF0ZSBmb3IgdGFyZ2V0ZWQgdGhlcmFweSBhbmQgYWRqdXN0ZWQgZG93bndhcmRzIGJ5IHJlbW92aW5nIHRoZSBpbmZsdWVuY2Ugb2YgZmFsc2UgbmVnYXRpdmVzLiBNYWluIG91dGNvbWUgbWVhc3VyZUFkZGl0aW9uYWwgY29zdCBwZXIgUmhEIGltbXVuaXNhdGlvbiBhdmVydGVkLiBSZXN1bHRzQ29tcGFyZWQgd2l0aCBSQUFEUCwgdGFyZ2V0ZWQgcHJvcGh5bGF4aXMgd2FzIGFzc29jaWF0ZWQgd2l0aCBmZXdlciBpbW11bmlzYXRpb25zICgwLjE5IHZlcnN1cyAwLjQ2JSBwZXIgcHJlZ25hbmN5KSBhbmQgbG93ZXIgY29zdHMgKGNvc3Qtc2F2aW5ncyBvZiBFdXJvMzIgcGVyIFJoRC1uZWdhdGl2ZSB3b21hbikuIFRoZSBzYXZpbmdzIHdlcmUgZnJvbSBsb3dlciBjb3N0cyBkdXJpbmcgcHJlZ25hbmN5IGFuZCBkZWxpdmVyeSwgYW5kIGxvd2VyIGNvc3RzIG9mIGZ1dHVyZSBwcmVnbmFuY2llcyB0aHJvdWdoIGZld2VyIGltbXVuaXNhdGlvbnMuIE5vbi10YXJnZXRlZCBhbnRpLUQgd2FzIGVzdGltYXRlZCB0byByZXN1bHQgaW4gMC4wNiUgZmV3ZXIgaW1tdW5pc2F0aW9ucyBhbmQgYW4gYWRkaXRpb25hbCBFdXJvMTYgaW4gY29zdC1zYXZpbmdzIHBlciBtb3RoZXIsIGNvbXBhcmVkIHdpdGggdGFyZ2V0ZWQgYW50aS1ELiBDb25jbHVzaW9uQmFzZWQgb24gZWZmZWN0IGRhdGEgZnJvbSBhIHBvcHVsYXRpb24tYmFzZWQgY29ob3J0IHN0dWR5LCB0YXJnZXRlZCBwcm9waHlsYXhpcyB3YXMgYXNzb2NpYXRlZCB3aXRoIGxvd2VyIGltbXVuaXNhdGlvbiByaXNrIGFuZCBjb3N0cyB2ZXJzdXMgbm8gUkFBRFAuIEJhc2VkIG9uIGVmZmVjdCBkYXRhIGZyb20gdGhlb3JldGljYWwgY2FsY3VsYXRpb25zLCBub24tdGFyZ2V0ZWQgUkFBRFAgd2FzIHByZWRpY3RlZCB0byByZXN1bHQgaW4gbG93ZXIgY29zdHMgYW5kIGltbXVuaXNhdGlvbiByaXNrIGNvbXBhcmVkIHdpdGggdGFyZ2V0ZWQgcHJvcGh5bGF4aXMuIFR3ZWV0YWJsZSBhYnN0cmFjdEZldGFsIFJIRCBzY3JlZW5pbmcgYW5kIHRhcmdldGVkIHByb3BoeWxheGlzIHJlc3VsdGVkIGluIGxvd2VyIGltbXVuaXNhdGlvbiByaXNrIGFuZCBjb3N0cyBjb21wYXJlZCB3aXRoIG5vIFJBQURQLiBUd2VldGFibGUgYWJzdHJhY3QgRmV0YWwgUkhEIHNjcmVlbmluZyBhbmQgdGFyZ2V0ZWQgcHJvcGh5bGF4aXMgcmVzdWx0ZWQgaW4gbG93ZXIgaW1tdW5pc2F0aW9uIHJpc2sgYW5kIGNvc3RzIGNvbXBhcmVkIHdpdGggbm8gUkFBRFAuIiwiYXV0aG9yIjpbeyJkcm9wcGluZy1wYXJ0aWNsZSI6IiIsImZhbWlseSI6Ik5lb3ZpdXMiLCJnaXZlbiI6Ik0iLCJub24tZHJvcHBpbmctcGFydGljbGUiOiIiLCJwYXJzZS1uYW1lcyI6ZmFsc2UsInN1ZmZpeCI6IiJ9LHsiZHJvcHBpbmctcGFydGljbGUiOiIiLCJmYW1pbHkiOiJUaWJsYWQiLCJnaXZlbiI6IkUiLCJub24tZHJvcHBpbmctcGFydGljbGUiOiIiLCJwYXJzZS1uYW1lcyI6ZmFsc2UsInN1ZmZpeCI6IiJ9LHsiZHJvcHBpbmctcGFydGljbGUiOiIiLCJmYW1pbHkiOiJXZXN0Z3JlbiIsImdpdmVuIjoiTSIsIm5vbi1kcm9wcGluZy1wYXJ0aWNsZSI6IiIsInBhcnNlLW5hbWVzIjpmYWxzZSwic3VmZml4IjoiIn0seyJkcm9wcGluZy1wYXJ0aWNsZSI6IiIsImZhbWlseSI6Ikt1YmxpY2thcyIsImdpdmVuIjoiTSIsIm5vbi1kcm9wcGluZy1wYXJ0aWNsZSI6IiIsInBhcnNlLW5hbWVzIjpmYWxzZSwic3VmZml4IjoiIn0seyJkcm9wcGluZy1wYXJ0aWNsZSI6IiIsImZhbWlseSI6Ik5lb3ZpdXMiLCJnaXZlbiI6IksiLCJub24tZHJvcHBpbmctcGFydGljbGUiOiIiLCJwYXJzZS1uYW1lcyI6ZmFsc2UsInN1ZmZpeCI6IiJ9LHsiZHJvcHBpbmctcGFydGljbGUiOiIiLCJmYW1pbHkiOiJXaWttYW4iLCJnaXZlbiI6IkEiLCJub24tZHJvcHBpbmctcGFydGljbGUiOiIiLCJwYXJzZS1uYW1lcyI6ZmFsc2UsInN1ZmZpeCI6IiJ9XSwiY29udGFpbmVyLXRpdGxlIjoiQkpPRzogQW4gSW50ZXJuYXRpb25hbCBKb3VybmFsIG9mIE9ic3RldHJpY3MgJiBHeW5hZWNvbG9neSIsImlkIjoiNzAyNDk2OGMtMGY5ZS0zZDExLWE0ZTEtNDliZTUyMTdjOTc4IiwiaXNzdWUiOiI4IiwiaXNzdWVkIjp7ImRhdGUtcGFydHMiOltbIjIwMTYiXV19LCJwYWdlIjoiMTMzNy0xMzQ2IiwidGl0bGUiOiJDb3N0LWVmZmVjdGl2ZW5lc3Mgb2YgZmlyc3QgdHJpbWVzdGVyIG5vbi1pbnZhc2l2ZSBmZXRhbCBSSEQgc2NyZWVuaW5nIGZvciB0YXJnZXRlZCBhbnRlbmF0YWwgYW50aS1EIHByb3BoeWxheGlzIGluIFJoRC1uZWdhdGl2ZSBwcmVnbmFudCB3b21lbjogYSBtb2RlbC1iYXNlZCBhbmFseXNpcyIsInR5cGUiOiJhcnRpY2xlLWpvdXJuYWwiLCJ2b2x1bWUiOiIxMjMifSwidXJpcyI6WyJodHRwOi8vd3d3Lm1lbmRlbGV5LmNvbS9kb2N1bWVudHMvP3V1aWQ9OTdjNGJlN2UtNWViNi00NWRiLWE0YWItMzAwZDYwMWU2MDg2Il0sImlzVGVtcG9yYXJ5IjpmYWxzZSwibGVnYWN5RGVza3RvcElkIjoiOTdjNGJlN2UtNWViNi00NWRiLWE0YWItMzAwZDYwMWU2MDg2In0seyJpZCI6IjFiNzJkZjY1LTk0MGYtM2ZkMS1iMzk0LWJhYTE0M2M0NDBiNCIsIml0ZW1EYXRhIjp7IlBNSUQiOiIyOTcwMDg3MCIsImFic3RyYWN0IjoiT0JKRUNUSVZFOiBQcmUtZWNsYW1wc2lhIChQRSkgcmVtYWlucyBhIGxlYWRpbmcgY2F1c2Ugb2YgbWF0ZXJuYWwgYW5kIGZldGFsIG1vcmJpZGl0eSBhbmQgbW9ydGFsaXR5LiBBIGZpcnN0LXRyaW1lc3RlciBzY3JlZW5pbmcgYWxnb3JpdGhtIHByZWRpY3RpbmcgdGhlIHJpc2sgb2YgZWFybHktb25zZXQgUEUgaGFzIGJlZW4gZGV2ZWxvcGVkIGFuZCB2YWxpZGF0ZWQuIEVhcmx5IHByZWRpY3Rpb24gY291cGxlZCB3aXRoIGluaXRpYXRpb24gb2YgYXNwaXJpbiBhdCAxMS0xMyB3ZWVrcyBpbiB3b21lbiBpZGVudGlmaWVkIGFzIGhpZ2ggcmlzayBpcyBlZmZlY3RpdmUgYXQgcmVkdWNpbmcgdGhlIHByZXZhbGVuY2Ugb2YgZWFybHktb25zZXQgUEUuIFRoZSBhaW0gb2YgdGhpcyBzdHVkeSB3YXMgdG8gZXZhbHVhdGUgdGhlIGNvc3QtZWZmZWN0aXZlbmVzcyBvZiB0aGlzIGZpcnN0LXRyaW1lc3RlciBzY3JlZW5pbmcgcHJvZ3JhbSBjb3VwbGVkIHdpdGggZWFybHkgdXNlIG9mIGxvdy1kb3NlIGFzcGlyaW4gaW4gd29tZW4gYXQgaGlnaCByaXNrIG9mIGRldmVsb3BpbmcgZWFybHktb25zZXQgUEUsIGluIGNvbXBhcmlzb24gdG8gY3VycmVudCBwcmFjdGljZSBpbiBDYW5hZGEuIE1FVEhPRFM6IEEgZGVjaXNpb24gYW5hbHlzaXMgd2FzIHBlcmZvcm1lZCBiYXNlZCBvbiBhIHRoZW9yZXRpY2FsIHBvcHVsYXRpb24gb2YgMzg3IDUxNiBsaXZlIGJpcnRocyBpbiBDYW5hZGEgaW4gMSB5ZWFyLiBUaGUgY2xpbmljYWwgYW5kIGZpbmFuY2lhbCBpbXBhY3Qgb2YgZWFybHkgcHJldmVudGF0aXZlIHNjcmVlbmluZyB1c2luZyB0aGUgRmV0YWwgTWVkaWNpbmUgRm91bmRhdGlvbiBhbGdvcml0aG0gZm9yIHByZWRpY3Rpb24gb2YgZWFybHktb25zZXQgUEUgY291cGxlZCB3aXRoIGVhcmx5ICg8IDE2IHdlZWtzKSB1c2Ugb2YgbG93LWRvc2UgYXNwaXJpbiBpbiB0aG9zZSBhdCBoaWdoIHJpc2sgd2FzIHNpbXVsYXRlZCBhbmQgY29tcGFyZWQgd2l0aCBjdXJyZW50IHByYWN0aWNlIHVzaW5nIGRlY2lzaW9uLXRyZWUgYW5hbHlzaXMuIFRoZSBwcm9iYWJpbGl0aWVzIGF0IGVhY2ggZGVjaXNpb24gcG9pbnQgYW5kIGFzc29jaWF0ZWQgY29zdHMgb2YgdXRpbGl6ZWQgcmVzb3VyY2VzIHdlcmUgY2FsY3VsYXRlZCBiYXNlZCBvbiBwdWJsaXNoZWQgbGl0ZXJhdHVyZSBhbmQgcHVibGljIGRhdGFiYXNlcy4gUkVTVUxUUzogT2YgdGhlIHRoZW9yZXRpY2FsIDM4NyA1MTYgYmlydGhzIHBlciB5ZWFyLCB0aGUgZXN0aW1hdGVkIHByZXZhbGVuY2Ugb2YgZWFybHkgUEUgYmFzZWQgb24gZmlyc3QtdHJpbWVzdGVyIHNjcmVlbmluZyBhbmQgYXNwaXJpbiB1c2Ugd2FzIDcwNSB2cyAxODAxIGNhc2VzIGJhc2VkIG9uIHRoZSBjdXJyZW50IHByYWN0aWNlLiBUaGlzIHdhcyBhc3NvY2lhdGVkIHdpdGggYW4gZXN0aW1hdGVkIHRvdGFsIGNvc3Qgb2YgQyQ5LjUyIG1pbGxpb24gd2l0aCB0aGUgZmlyc3QtdHJpbWVzdGVyIHNjcmVlbmluZyBwcm9ncmFtIGNvbXBhcmVkIHdpdGggQyQyMy45MSBtaWxsaW9uIHdpdGggY3VycmVudCBwcmFjdGljZSBmb3IgdGhlIGRpYWdub3NpcyBhbmQgbWFuYWdlbWVudCBvZiB3b21lbiB3aXRoIGVhcmx5LW9uc2V0IFBFLiBUaGlzIGVxdWFscyBhbiBhbm51YWwgY29zdCBzYXZpbmcgdG8gdGhlIENhbmFkaWFuIGhlYWx0aGNhcmUgc3lzdGVtIG9mIGFwcHJveGltYXRlbHkgQyQxNC4zOSBtaWxsaW9uLiBDT05DTFVTSU9OUzogVGhlIGltcGxlbWVudGF0aW9uIG9mIGEgZmlyc3QtdHJpbWVzdGVyIHNjcmVlbmluZyBwcm9ncmFtIGZvciBQRSBhbmQgZWFybHkgaW50ZXJ2ZW50aW9uIHdpdGggYXNwaXJpbiBpbiB3b21lbiBpZGVudGlmaWVkIGFzIGhpZ2ggcmlzayBmb3IgZWFybHkgUEUgaGFzIHRoZSBwb3RlbnRpYWwgdG8gcHJldmVudCBhIHNpZ25pZmljYW50IG51bWJlciBvZiBlYXJseS1vbnNldCBQRSBjYXNlcyB3aXRoIGEgc3Vic3RhbnRpYWwgYXNzb2NpYXRlZCBjb3N0IHNhdmluZyB0byB0aGUgaGVhbHRoY2FyZSBzeXN0ZW0gaW4gQ2FuYWRhLiBDb3B5cmlnaHQgwqkgMjAxOCBJU1VPRy4gUHVibGlzaGVkIGJ5IEpvaG4gV2lsZXkgJiBTb25zIEx0ZC4iLCJhdXRob3IiOlt7ImRyb3BwaW5nLXBhcnRpY2xlIjoiIiwiZmFtaWx5IjoiT3J0dmVkIiwiZ2l2ZW4iOiJEIiwibm9uLWRyb3BwaW5nLXBhcnRpY2xlIjoiIiwicGFyc2UtbmFtZXMiOmZhbHNlLCJzdWZmaXgiOiIifSx7ImRyb3BwaW5nLXBhcnRpY2xlIjoiIiwiZmFtaWx5IjoiSGF3a2lucyIsImdpdmVuIjoiVCBMIiwibm9uLWRyb3BwaW5nLXBhcnRpY2xlIjoiIiwicGFyc2UtbmFtZXMiOmZhbHNlLCJzdWZmaXgiOiIifSx7ImRyb3BwaW5nLXBhcnRpY2xlIjoiIiwiZmFtaWx5IjoiSm9obnNvbiIsImdpdmVuIjoiSiBBIiwibm9uLWRyb3BwaW5nLXBhcnRpY2xlIjoiIiwicGFyc2UtbmFtZXMiOmZhbHNlLCJzdWZmaXgiOiIifSx7ImRyb3BwaW5nLXBhcnRpY2xlIjoiIiwiZmFtaWx5IjoiSHlldHQiLCJnaXZlbiI6IkoiLCJub24tZHJvcHBpbmctcGFydGljbGUiOiIiLCJwYXJzZS1uYW1lcyI6ZmFsc2UsInN1ZmZpeCI6IiJ9LHsiZHJvcHBpbmctcGFydGljbGUiOiIiLCJmYW1pbHkiOiJNZXRjYWxmZSIsImdpdmVuIjoiQSIsIm5vbi1kcm9wcGluZy1wYXJ0aWNsZSI6IiIsInBhcnNlLW5hbWVzIjpmYWxzZSwic3VmZml4IjoiIn1dLCJjb250YWluZXItdGl0bGUiOiJVbHRyYXNvdW5kIGluIE9ic3RldHJpY3MgYW5kIEd5bmVjb2xvZ3kiLCJpZCI6IjFiNzJkZjY1LTk0MGYtM2ZkMS1iMzk0LWJhYTE0M2M0NDBiNCIsImlzc3VlIjoiMiIsImlzc3VlZCI6eyJkYXRlLXBhcnRzIjpbWyIyMDE5Il1dfSwicGFnZSI6IjIzOS0yNDQiLCJ0aXRsZSI6IkNvc3QtZWZmZWN0aXZlbmVzcyBvZiBmaXJzdC10cmltZXN0ZXIgc2NyZWVuaW5nIHdpdGggZWFybHkgcHJldmVudGF0aXZlIHVzZSBvZiBhc3BpcmluIGluIHdvbWVuIGF0IGhpZ2ggcmlzayBvZiBlYXJseS1vbnNldCBwcmUtZWNsYW1wc2lhIiwidHlwZSI6ImFydGljbGUtam91cm5hbCIsInZvbHVtZSI6IjUzIn0sInVyaXMiOlsiaHR0cDovL3d3dy5tZW5kZWxleS5jb20vZG9jdW1lbnRzLz91dWlkPTk0OGRmNTIxLTA1YTUtNDUyZS04NDEwLWNhZGRkZGNkNWM5NCJdLCJpc1RlbXBvcmFyeSI6ZmFsc2UsImxlZ2FjeURlc2t0b3BJZCI6Ijk0OGRmNTIxLTA1YTUtNDUyZS04NDEwLWNhZGRkZGNkNWM5NCJ9LHsiaWQiOiI5NThhOGE1MC1iOTFmLTM5ZGEtYmJiNC0zOTY2OWUzODJiNmIiLCJpdGVtRGF0YSI6eyJQTUlEIjoiMTEzMDQ4NjYiLCJhYnN0cmFjdCI6Ik9CSkVDVElWRTogVG8gZGV0ZXJtaW5lIHRoZSBlZmZlY3RpdmVuZXNzIG9mIGEgdm9sdW50YXJ5IGh1bWFuIGltbXVub2RlZmljaWVuY3kgdmlydXMgKEhJVikgc2NyZWVuaW5nIHByb2dyYW0gaW4gcHJlZ25hbmN5LiBTVFVEWSBERVNJR046IFVzaW5nIGEgYnVzaW5lc3MgZGVjaXNpb24gdGhlb3J5IGFuYWx5c2lzIG1vZGVsLCB3ZSBlc3RpbWF0ZWQgdGhlIG91dGNvbWVzIGFuZCBjb3N0cyBvZiB0aGUgdHdvIHBvc3NpYmxlIGRlY2lzaW9ucyBieSBvdXIgcGF0aWVudHMgKHRlc3Qvbm8gdGVzdCkuIFBhdGllbnRzIHdpdGggYSBwb3NpdGl2ZSBISVYgc2NyZWVuIHdvdWxkIHVuZGVyZ28gZXZhbHVhdGlvbiBhbmQgcG9zc2libGUgcHJvcGh5bGFjdGljIGFudGl2aXJhbCB0aGVyYXB5LiBUaGUgbW9kZWwgd2FzIHV0aWxpemVkIHRvIGV2YWx1YXRlIHRoZSBOYXZhbCBNZWRpY2FsIENlbnRlciBTYW4gRGllZ28gUHJvZ3JhbSBmcm9tIDE5OTUtMTk5Ny4gUkVTVUxUUzogUHJldmFsZW5jZSBvZiBISVYgaW4gYWN0aXZlIGR1dHkgTmF2eSBwZXJzb25uZWwgZHVyaW5nIHRoZSB5ZWFycyBldmFsdWF0ZWQgd2VyZSAxOTk1LCAwLjAyNCU7IDE5OTYsIDAuMDI4JTsgYW5kIDE5OTcsIDAuMDIyJS4gUGF0aWVudHMgc2NyZWVuZWQgZm9yIEhJViBkdXJpbmcgdGhlc2UgeWVhcnMgd2VyZSAxOTk1LCAzLDg3NDsgMTk5NiwgMyw5MjQ7IGFuZCAxOTk3LCA0LDEyNyAobiA9IDExLDkyNSkuIEluY2lkZW5jZSBvZiBISVYgc2Vyb3ByZXZhbGVuY2UgaW4gcGF0aWVudHMgc2NyZWVuZWQgZHVyaW5nIHRoZSBzdHVkeSBwZXJpb2Qgd2FzIHplcm8uIFRoZSBudW1iZXIgb2YgcGF0aWVudHMgZGVjbGluaW5nIEhJViBzY3JlZW5pbmcgd2FzOiAxOTk1LCAxMDsgMTk5NiwgODsgYW5kIDE5OTcsIDUuIER1cmluZyB0aGUgc2FtZSBwZXJpb2QsIHJlcG9ydGVkIEhJViBzZXJvcHJldmFsZW5jZSBhbW9uZyBwcmVnbmFudCBwYXRpZW50cyBpbiB0aGUgVW5pdGVkIFN0YXRlcyB3YXMgMS41LzEsMDAwLiBDT05DTFVTSU9OOiBISVYgc2Vyb3ByZXZhbGVuY2UgaW4gb3VyIHByZWduYW50IHBvcHVsYXRpb24gKHplcm8pIHdhcyBsb3dlciB0aGFuIGV4cGVjdGVkLCBjb25zaWRlcmluZyB0aGUgbmF0aW9uYWwgcHJlZ25hbmN5IHByZXZhbGVuY2UgYW5kIE5hdnkgcHJldmFsZW5jZS4gVGhlIGV4cGVjdGVkIG51bWJlciBvZiBjYXNlcyBvZiBwb3NpdGl2ZSBISVYgc2NyZWVucyB3YXMgMTcuOC4gVGhlIGNvc3Qgb2YgdGhlIHByb2dyYW0gZm9yIHRoZSBzdHVkeSBwZXJpb2Qgd2FzICQxMDMsNzQ4LiBUaGUgY29zdCBvZiBjYXJlIGZvciBvbmUgcG9zaXRpdmUgbmVvbmF0ZSByYW5nZXMgYmV0d2VlbiAkMTAwLDAwMCBhbmQgJDIwMCwwMDAuIiwiYXV0aG9yIjpbeyJkcm9wcGluZy1wYXJ0aWNsZSI6IiIsImZhbWlseSI6IlJpdmVyYS1BbHNpbmEiLCJnaXZlbiI6Ik0gRSIsIm5vbi1kcm9wcGluZy1wYXJ0aWNsZSI6IiIsInBhcnNlLW5hbWVzIjpmYWxzZSwic3VmZml4IjoiIn0seyJkcm9wcGluZy1wYXJ0aWNsZSI6IiIsImZhbWlseSI6IlJpdmVyYSIsImdpdmVuIjoiQyBDIiwibm9uLWRyb3BwaW5nLXBhcnRpY2xlIjoiIiwicGFyc2UtbmFtZXMiOmZhbHNlLCJzdWZmaXgiOiIifSx7ImRyb3BwaW5nLXBhcnRpY2xlIjoiIiwiZmFtaWx5IjoiUm9sbGVuZSIsImdpdmVuIjoiTiIsIm5vbi1kcm9wcGluZy1wYXJ0aWNsZSI6IiIsInBhcnNlLW5hbWVzIjpmYWxzZSwic3VmZml4IjoiIn0seyJkcm9wcGluZy1wYXJ0aWNsZSI6IiIsImZhbWlseSI6IktpcmJ5IiwiZ2l2ZW4iOiJSIFMiLCJub24tZHJvcHBpbmctcGFydGljbGUiOiIiLCJwYXJzZS1uYW1lcyI6ZmFsc2UsInN1ZmZpeCI6IiJ9LHsiZHJvcHBpbmctcGFydGljbGUiOiIiLCJmYW1pbHkiOiJBeXJlcyIsImdpdmVuIjoiQSIsIm5vbi1kcm9wcGluZy1wYXJ0aWNsZSI6IiIsInBhcnNlLW5hbWVzIjpmYWxzZSwic3VmZml4IjoiIn0seyJkcm9wcGluZy1wYXJ0aWNsZSI6IiIsImZhbWlseSI6Ik1jTmFtYXJhIiwiZ2l2ZW4iOiJNIiwibm9uLWRyb3BwaW5nLXBhcnRpY2xlIjoiIiwicGFyc2UtbmFtZXMiOmZhbHNlLCJzdWZmaXgiOiIifV0sImNvbnRhaW5lci10aXRsZSI6IkpvdXJuYWwgb2YgUmVwcm9kdWN0aXZlIE1lZGljaW5lIiwiaWQiOiI5NThhOGE1MC1iOTFmLTM5ZGEtYmJiNC0zOTY2OWUzODJiNmIiLCJpc3N1ZSI6IjMiLCJpc3N1ZWQiOnsiZGF0ZS1wYXJ0cyI6W1siMjAwMSJdXX0sInBhZ2UiOiIyNDMtMjQ4IiwidGl0bGUiOiJWb2x1bnRhcnkgc2NyZWVuaW5nIHByb2dyYW0gZm9yIEhJViBpbiBwcmVnbmFuY3kuIENvc3QgZWZmZWN0aXZlbmVzcyIsInR5cGUiOiJhcnRpY2xlLWpvdXJuYWwiLCJ2b2x1bWUiOiI0NiJ9LCJ1cmlzIjpbImh0dHA6Ly93d3cubWVuZGVsZXkuY29tL2RvY3VtZW50cy8/dXVpZD04N2QwZGQ0NS1lYzg3LTRlZTMtOTk2My00MmQwOGY2MWM0NmQiXSwiaXNUZW1wb3JhcnkiOmZhbHNlLCJsZWdhY3lEZXNrdG9wSWQiOiI4N2QwZGQ0NS1lYzg3LTRlZTMtOTk2My00MmQwOGY2MWM0NmQifSx7ImlkIjoiOGNjNTRiNmUtYmUxMy0zM2JmLTg2YzMtNjk2NjQwMjdiZjExIiwiaXRlbURhdGEiOnsiUE1JRCI6IjIyMjM0ODIxIiwiYWJzdHJhY3QiOiJCQUNLR1JPVU5EOiBQcmUtZWNsYW1wc2lhIGlzIGEgbWFqb3IgY29udHJpYnV0b3IgdG8gbWF0ZXJuYWwgYW5kIG5lb25hdGFsIG1vcmJpZGl0eSBhbmQgbW9ydGFsaXR5LiBPdXIgb2JqZWN0aXZlcyBpbiB0aGlzIHN0dWR5IGFyZSB0byBlY29ub21pY2FsbHkgYXNzZXNzLCBmcm9tIHRoZSBwYXllciBwZXJzcGVjdGl2ZSwgcm91dGluZSBzY3JlZW5pbmcgZm9yIHByZS1lY2xhbXBzaWEgdXNpbmcgcGxhY2VudGFsIG1hcmtlcnMgLXBsYWNlbnRhbCBwcm90ZWluIDEzIGFuZCBwbGFjZW50YWwgZ3Jvd3RoIGZhY3RvciAtIGFuZCB1dGVyaW5lIGFydGVyeSBEb3BwbGVyIGNvbXBhcmVkIHdpdGggc3RhbmRhcmQgY2FyZS4gTUVUSE9EUzogQSBkZWNpc2lvbiBtb2RlbCB3YXMgZGV2ZWxvcGVkLCB3aGljaCBwcm9ncmVzc2VzIHRocm91Z2ggdGhyZWUgc2VxdWVudGlhbCBlbmRwb2ludHMsIGFuZCBjb21wYXJlcyBzY3JlZW5pbmcgd2l0aCBubyBzY3JlZW5pbmc6ICgxKSBQcmUtZWNsYW1wc2lhIHllcy9ubzogY2FsY3VsYXRpb24gb2YgdGhlIGluY3JlbWVudGFsIGNvc3Qgb2YgcHJlLWVjbGFtcHNpYS1jYXNlIGF2ZXJ0ZWQ7ICgyKSBIb3NwaXRhbCBkaXNjaGFyZ2U6IGNhbGN1bGF0aW9uIG9mIHRoZSBtZWFuIGFjY3VtdWxhdGVkIGNvc3RzIHVudGlsIGRpc2NoYXJnZSBhZnRlciBkZWxpdmVyeTsgYW5kICgzKSBPZmZzcHJpbmcgZGVhdGg6IGNhbGN1bGF0aW9uIG9mIHRoZSBpbmNyZW1lbnRhbCBjb3N0IHBlciBxdWFsaXR5IG9mIGxpZmUtYWRqdXN0ZWQgbGlmZS15ZWFyIGdhaW5lZCBieSBzY3JlZW5pbmcuIERhdGEgdXNlZCBpbmNsdWRlczogKDEpIE9ic3RldHJpY2FsIGRhdGEgb2YgMTQgNTAwIGJpcnRoczsgKDIpIGNvc3QgZGF0YSBmcm9tIHRoZSBJc3JhZWxpIE1pbmlzdHJ5IG9mIEhlYWx0aCBhbmQgdGhlIGxpdGVyYXR1cmU7IGFuZCAoMykgc2NyZWVuaW5nIHBlcmZvcm1hbmNlIGFuZCBvdXRjb21lIGZyb20gdGhlIGxpdGVyYXR1cmUuIFJFU1VMVFM6ICgxKSBUaGUgaW5jcmVtZW50YWwgY29zdCBvZiBwcmUtZWNsYW1wc2lhLWNhc2UgYXZlcnRlZCBpcyAkNjYsOTQ5IGFuZCAkMjQsNzIzIHdoZW4gdGhlIHByZXZhbGVuY2UgaXMgMS43IGFuZCA1JSByZXNwZWN0aXZlbHkuICgyKSBXaXRoIHRlc3QgY29zdCBvZiAkMTEyLCB0aGUgdG90YWwgY29zdCB1bnRpbCBkaXNjaGFyZ2Ugd2l0aC93aXRob3V0IHNjcmVlbmluZyBpcyBlcXVhbC4gV2l0aCBwcmUtZWNsYW1wc2lhIHByZXZhbGVuY2Ugb2YgMyUsIHNjcmVlbmluZyBpcyBjaGVhcGVyLiAoMykgVGhlIGNvc3QgcGVyIHF1YWxpdHkgb2YgbGlmZS1hZGp1c3RlZCBsaWZlLXllYXIgd2l0aCBzY3JlZW5pbmcgaXMgJDE4LDkxOSBhbmQgPCAkMTAsMDAwIHdpdGggcHJlLWVjbGFtcHNpYSBwcmV2YWxlbmNlIG9mIDEuNyBhbmQgMyUsIHJlc3BlY3RpdmVseS4gQ09OQ0xVU0lPTlM6IFNjcmVlbmluZyBmb3IgcHJlLWVjbGFtcHNpYSBpcyBjb3N0LWVmZmVjdGl2ZSB1bmRlciB2YXJpb3VzIHNjZW5hcmlvcy4iLCJhdXRob3IiOlt7ImRyb3BwaW5nLXBhcnRpY2xlIjoiIiwiZmFtaWx5IjoiU2htdWVsaSIsImdpdmVuIjoiQSIsIm5vbi1kcm9wcGluZy1wYXJ0aWNsZSI6IiIsInBhcnNlLW5hbWVzIjpmYWxzZSwic3VmZml4IjoiIn0seyJkcm9wcGluZy1wYXJ0aWNsZSI6IiIsImZhbWlseSI6Ik1laXJpIiwiZ2l2ZW4iOiJIIiwibm9uLWRyb3BwaW5nLXBhcnRpY2xlIjoiIiwicGFyc2UtbmFtZXMiOmZhbHNlLCJzdWZmaXgiOiIifSx7ImRyb3BwaW5nLXBhcnRpY2xlIjoiIiwiZmFtaWx5IjoiR29uZW4iLCJnaXZlbiI6IlIiLCJub24tZHJvcHBpbmctcGFydGljbGUiOiIiLCJwYXJzZS1uYW1lcyI6ZmFsc2UsInN1ZmZpeCI6IiJ9XSwiY29udGFpbmVyLXRpdGxlIjoiUHJlbmF0YWwgRGlhZ25vc2lzIiwiaWQiOiI4Y2M1NGI2ZS1iZTEzLTMzYmYtODZjMy02OTY2NDAyN2JmMTEiLCJpc3N1ZSI6IjEiLCJpc3N1ZWQiOnsiZGF0ZS1wYXJ0cyI6W1siMjAxMiJdXX0sInBhZ2UiOiIyOS0zOCIsInRpdGxlIjoiRWNvbm9taWMgYXNzZXNzbWVudCBvZiBzY3JlZW5pbmcgZm9yIHByZS1lY2xhbXBzaWEiLCJ0eXBlIjoiYXJ0aWNsZS1qb3VybmFsIiwidm9sdW1lIjoiMzIifSwidXJpcyI6WyJodHRwOi8vd3d3Lm1lbmRlbGV5LmNvbS9kb2N1bWVudHMvP3V1aWQ9MDM4MGZlMmMtZjZhZS00Y2Q3LTg4NGQtYzkxNGVkZjJkNTkxIl0sImlzVGVtcG9yYXJ5IjpmYWxzZSwibGVnYWN5RGVza3RvcElkIjoiMDM4MGZlMmMtZjZhZS00Y2Q3LTg4NGQtYzkxNGVkZjJkNTkxIn0seyJpZCI6IjcyNDhjY2ZhLTFiOTMtMzJkYS05MTFmLTI3MTFiNzVlY2FmNyIsIml0ZW1EYXRhIjp7IlBNSUQiOiIxMTUxMDcxMCIsImFic3RyYWN0IjoiT0JKRUNUSVZFOiBUbyBkZXRlcm1pbmUgdGhlIG1vc3QgYXBwcm9wcmlhdGUgc3RyYXRlZ3kgdG8gcHJldmVudCBuZW9uYXRhbCBzdHJlcHRvY29jY2FsIHNlcHNpcyBpbiBhIHNldHRpbmcgd2l0aCBhIGxvdyBpbmNpZGVuY2Ugb2YgdGhlIGRpc2Vhc2UuIERFU0lHTjogRGVjaXNpb24gYW5hbHlzaXMgYW5kIGVjb25vbWljIGV2YWx1YXRpb24uIFNFVFRJTkc6IEdlbmV2YSBVbml2ZXJzaXR5IEhvc3BpdGFscywgU3dpdHplcmxhbmQuIFBPUFVMQVRJT046IFByZWduYW50IHdvbWVuIGF0IDM1LTM3IHdlZWtzIG9mIGdlc3RhdGlvbiBhbmQgaW4gbGFib3VyLiBNRVRIT0RTOiBMb2NhbCBkYXRhIGFuZCBkYXRhIGZyb20gdGhlIGxpdGVyYXR1cmUgd2VyZSB1c2VkIGluIGEgZGVjaXNpb24gYW5hbHlzaXMgdG8gY29tcGFyZSB0aGUgY3VycmVudCBwb2xpY3kgb2YgYW50aWJpb3RpYyBhZG1pbmlzdHJhdGlvbiBhdCBHZW5ldmEgVW5pdmVyc2l0eSBIb3NwaXRhbHMgd2l0aCB0aGUgcmVjb21tZW5kZWQgcHJldmVudGl2ZSBzdHJhdGVnaWVzLiBNQUlOIE9VVENPTUUgTUVBU1VSRVM6IE51bWJlciBvZiBlcGlzb2RlcyBvZiBzZXBzaXMgYXZlcnRlZDsgY29zdCBhbmQgbnVtYmVyIG5lZWRlZCB0byB0cmVhdCB0byBwcmV2ZW50IG9uZSBlcGlzb2RlIG9mIHNlcHNpczsgYW5kIHByb3BvcnRpb24gb2Ygd29tZW4gcmVjZWl2aW5nIGFudGliaW90aWNzIGR1cmluZyBsYWJvdXIuIFJFU1VMVFM6IENvbXBhcmVkIHdpdGggdGhlIGN1cnJlbnQgcG9saWN5LCB0aGUgcmlzayBmYWN0b3JzIHN0cmF0ZWd5IHdvdWxkIHByZXZlbnQgNjkgc3RyZXB0b2NvY2NhbCBzZXBzaXMgcGVyIG1pbGxpb24gZGVsaXZlcmllcyBhbmQgdGhlIHNjcmVlbmluZyBzdHJhdGVneSB3b3VsZCBwcmV2ZW50IDEwMiBjYXNlcyBvZiBzZXBzaXMgcGVyIG1pbGxpb24gZGVsaXZlcmllcy4gQ29zdCBwZXIgYXZlcnRlZCBzZXBzaXMgY2FzZSB3b3VsZCBiZSA2MCBwb3VuZHMsIDcwMCBhbmQgNDczIHBvdW5kcywgNjAwLCByZXNwZWN0aXZlbHkuIFRoZSBudW1iZXIgbmVlZGVkIHRvIHRyZWF0IHRvIHByZXZlbnQgb25lIHNlcHNpcyB3b3VsZCBiZSAxLDA4NyB3aXRoIGEgcmlzayBmYWN0b3JzIHN0cmF0ZWd5IGFuZCAxLDAyOSB3aXRoIGEgc2NyZWVuaW5nIHN0cmF0ZWd5LiBQcmV2ZW50aXZlIHN0cmF0ZWdpZXMgd291bGQgaW5jcmVhc2UgdGhlIHByb3BvcnRpb24gb2Ygd29tZW4gcmVjZWl2aW5nIGFudGliaW90aWNzIGR1cmluZyBsYWJvdXIgZnJvbSA2JSB3aXRoIHRoZSBjdXJyZW50IHBvbGljeSwgdG8gMTMuNSUgYW5kIDE2LjUlIHJlc3BlY3RpdmVseS4gQ09OQ0xVU0lPTlM6IFByZXZlbnRpdmUgc3RyYXRlZ2llcyBhcmUgbW9yZSBlZmZlY3RpdmUgdGhhbiB0aGUgY3VycmVudCBwb2xpY3ksIGJ1dCBpbXBseSBpbmNyZWFzZWQgaG9zcGl0YWwgY29zdHMgYW5kIGEgbm90YWJsZSBpbmNyZWFzZSBpbiB0aGUgcHJvcG9ydGlvbiBvZiB3b21lbiByZWNlaXZpbmcgYW50aWJpb3RpY3MgZHVyaW5nIGxhYm91ciwgd2hpY2ggbWF5IGJlIHVuanVzdGlmaWVkIGluIGEgbG93IGluY2lkZW5jZSBzZXR0aW5nLiIsImF1dGhvciI6W3siZHJvcHBpbmctcGFydGljbGUiOiIiLCJmYW1pbHkiOiJTdGFuIiwiZ2l2ZW4iOiJDIE0iLCJub24tZHJvcHBpbmctcGFydGljbGUiOiIiLCJwYXJzZS1uYW1lcyI6ZmFsc2UsInN1ZmZpeCI6IiJ9LHsiZHJvcHBpbmctcGFydGljbGUiOiIiLCJmYW1pbHkiOiJCb3VsdmFpbiIsImdpdmVuIjoiTSIsIm5vbi1kcm9wcGluZy1wYXJ0aWNsZSI6IiIsInBhcnNlLW5hbWVzIjpmYWxzZSwic3VmZml4IjoiIn0seyJkcm9wcGluZy1wYXJ0aWNsZSI6IiIsImZhbWlseSI6IkJvdmllciIsImdpdmVuIjoiUCBBIiwibm9uLWRyb3BwaW5nLXBhcnRpY2xlIjoiIiwicGFyc2UtbmFtZXMiOmZhbHNlLCJzdWZmaXgiOiIifSx7ImRyb3BwaW5nLXBhcnRpY2xlIjoiIiwiZmFtaWx5IjoiQXVja2VudGhhbGVyIiwiZ2l2ZW4iOiJSIiwibm9uLWRyb3BwaW5nLXBhcnRpY2xlIjoiIiwicGFyc2UtbmFtZXMiOmZhbHNlLCJzdWZmaXgiOiIifSx7ImRyb3BwaW5nLXBhcnRpY2xlIjoiIiwiZmFtaWx5IjoiQmVybmVyIiwiZ2l2ZW4iOiJNIiwibm9uLWRyb3BwaW5nLXBhcnRpY2xlIjoiIiwicGFyc2UtbmFtZXMiOmZhbHNlLCJzdWZmaXgiOiIifSx7ImRyb3BwaW5nLXBhcnRpY2xlIjoiIiwiZmFtaWx5IjoiSXJpb24iLCJnaXZlbiI6Ik8iLCJub24tZHJvcHBpbmctcGFydGljbGUiOiIiLCJwYXJzZS1uYW1lcyI6ZmFsc2UsInN1ZmZpeCI6IiJ9XSwiY29udGFpbmVyLXRpdGxlIjoiQkpPRzogQW4gSW50ZXJuYXRpb25hbCBKb3VybmFsIG9mIE9ic3RldHJpY3MgJiBHeW5hZWNvbG9neSIsImlkIjoiNzI0OGNjZmEtMWI5My0zMmRhLTkxMWYtMjcxMWI3NWVjYWY3IiwiaXNzdWUiOiI4IiwiaXNzdWVkIjp7ImRhdGUtcGFydHMiOltbIjIwMDEiXV19LCJub3RlIjoiTWF5IEVlIFBuZyAoMjAyMC0wNS0xMiAwNjoyODozMCkoU2NyZWVuKTogc2NyZWVuaW5nIGlzIG9uZSBvZiB0aGUgc3RyYXRlZ2llcyBhc3Nlc3NlZDsiLCJwYWdlIjoiODQwLTg0NyIsInRpdGxlIjoiQ2hvb3NpbmcgYSBzdHJhdGVneSB0byBwcmV2ZW50IG5lb25hdGFsIGVhcmx5LW9uc2V0IGdyb3VwIEIgc3RyZXB0b2NvY2NhbCBzZXBzaXM6IGVjb25vbWljIGV2YWx1YXRpb24iLCJ0eXBlIjoiYXJ0aWNsZS1qb3VybmFsIiwidm9sdW1lIjoiMTA4In0sInVyaXMiOlsiaHR0cDovL3d3dy5tZW5kZWxleS5jb20vZG9jdW1lbnRzLz91dWlkPWI5ZTJiMWVmLWEzY2MtNDY2OC1hNzI2LTliNTVkOTRiMmRkNSJdLCJpc1RlbXBvcmFyeSI6ZmFsc2UsImxlZ2FjeURlc2t0b3BJZCI6ImI5ZTJiMWVmLWEzY2MtNDY2OC1hNzI2LTliNTVkOTRiMmRkNSJ9LHsiaWQiOiIxN2E3NTA5Yi04MTg1LTNlZWItODUyNi0yZDQ0ZDU5NTU5ZmMiLCJpdGVtRGF0YSI6eyJQTUlEIjoiMTU2OTU5OTEiLCJhYnN0cmFjdCI6Ik9CSkVDVElWRTogVGhlIHB1cnBvc2Ugb2YgdGhpcyBzdHVkeSB3YXMgdG8gZGV0ZXJtaW5lIHRoZSBjb3N0LWVmZmVjdGl2ZW5lc3Mgb2Ygcm91dGluZSBhbnRlbmF0YWwgc2NyZWVuaW5nIGZvciBoZXJwZXMgc2ltcGxleCB2aXJ1cyAxIGFuZCAyIGluIHdvbWVuIHdpdGhvdXQgYSBrbm93biBoaXN0b3J5IG9mIGdlbml0YWwgaGVycGVzLiBTVFVEWSBERVNJR046IERlY2lzaW9uIGFuYWx5c2lzIHdhcyB1c2VkIHRvIGNvbXBhcmUgMyB0cmVhdG1lbnQgc3RyYXRlZ2llcyB0byBwcmV2ZW50IG5lb25hdGFsIGhlcnBlcyBpbmZlY3Rpb24gaW4gd29tZW4gd2l0aG91dCBhIGtub3duIGhpc3Rvcnkgb2YgZ2VuaXRhbCBoZXJwZXMgc2ltcGxleCB2aXJ1czogKDEpIHRoZSBjdXJyZW50IHN0YW5kYXJkIG9mIGNhcmUgKG5vIGhlcnBlcyBzaW1wbGV4IHZpcnVzIHNjcmVlbmluZyksICgyKSBhbnRlcGFydHVtIGhlcnBlcyBzaW1wbGV4IHZpcnVzLTEgYW5kIC0yIGFudGlib2R5IHNjcmVlbmluZyBvZiB0aGUgcHJlZ25hbnQgd29tYW4gYW5kIGhlciBtYWxlIHBhcnRuZXIgd2l0aCBhcHByb3ByaWF0ZSBjb3Vuc2VsaW5nLCBhbmQgKDMpIGFudGVwYXJ0dW0gaGVycGVzIHNpbXBsZXggdmlydXMtMSBhbmQgLTIgYW50aWJvZHkgc2NyZWVuaW5nIHdpdGggYXBwcm9wcmlhdGUgY291bnNlbGluZyBhbmQgYWN5Y2xvdmlyIHByb3BoeWxheGlzIGF0IDM2IHdlZWtzIG9mIGdlc3RhdGlvbiBpbiBzZXJvcG9zaXRpdmUgd29tZW4uIFJFU1VMVFM6IE91ciBtb2RlbCBwcmVkaWN0cyB0aGF0IHVzaW5nIGN1cnJlbnQgZ3VpZGVsaW5lcywgMSBvZiA1NDY5IHdvbWVuIHdpbGwgaGF2ZSBhIGhlcnBlcy1pbmZlY3RlZCBuZW9uYXRlLiBTdHJhdGVneSAyIGFuZCAzIGNvc3QgJDUsODEyLDgxOSBhbmQgJDQsMTMwLDI5NywgcmVzcGVjdGl2ZWx5LCBmb3IgZXZlcnkgc2lnbmlmaWNhbnQgbmV1cm9sb2dpYyBzZXF1ZWxhIG9yIGRlYXRoIHByZXZlbnRlZC4gVGhlIGNvc3QtZWZmZWN0aXZlbmVzcyBvZiB0aGVzZSBzdHJhdGVnaWVzLCBleHByZXNzZWQgYXMgY29zdCBwZXIgcXVhbGl0eSBsaWZlLXllYXIgZ2FpbmVkLCB3YXMgJDIxOSw1MTMgYW5kICQxNTUsOTg4IHJlc3BlY3RpdmVseS4gVGhlc2UgcmVzdWx0cyB3ZXJlIHJvYnVzdCBpbiB0aGUgc2Vuc2l0aXZpdHkgYW5hbHlzaXMuIENPTkNMVVNJT046IFJvdXRpbmUgaGVycGVzIHNpbXBsZXggdmlydXMgc2NyZWVuaW5nIGluIHByZWduYW5jeSBpcyBub3QgY29zdC1lZmZlY3RpdmUuIiwiYXV0aG9yIjpbeyJkcm9wcGluZy1wYXJ0aWNsZSI6IiIsImZhbWlseSI6IlRodW5nIiwiZ2l2ZW4iOiJTIEYiLCJub24tZHJvcHBpbmctcGFydGljbGUiOiIiLCJwYXJzZS1uYW1lcyI6ZmFsc2UsInN1ZmZpeCI6IiJ9LHsiZHJvcHBpbmctcGFydGljbGUiOiIiLCJmYW1pbHkiOiJHcm9ibWFuIiwiZ2l2ZW4iOiJXIEEiLCJub24tZHJvcHBpbmctcGFydGljbGUiOiIiLCJwYXJzZS1uYW1lcyI6ZmFsc2UsInN1ZmZpeCI6IiJ9XSwiY29udGFpbmVyLXRpdGxlIjoiQW1lcmljYW4gSm91cm5hbCBvZiBPYnN0ZXRyaWNzIGFuZCBHeW5lY29sb2d5IiwiaWQiOiIxN2E3NTA5Yi04MTg1LTNlZWItODUyNi0yZDQ0ZDU5NTU5ZmMiLCJpc3N1ZSI6IjIiLCJpc3N1ZWQiOnsiZGF0ZS1wYXJ0cyI6W1siMjAwNSJdXX0sInBhZ2UiOiI0ODMtNDg4IiwidGl0bGUiOiJUaGUgY29zdC1lZmZlY3RpdmVuZXNzIG9mIHJvdXRpbmUgYW50ZW5hdGFsIHNjcmVlbmluZyBmb3IgbWF0ZXJuYWwgaGVycGVzIHNpbXBsZXggdmlydXMtMSBhbmQgLTIgYW50aWJvZGllcyIsInR5cGUiOiJhcnRpY2xlLWpvdXJuYWwiLCJ2b2x1bWUiOiIxOTIifSwidXJpcyI6WyJodHRwOi8vd3d3Lm1lbmRlbGV5LmNvbS9kb2N1bWVudHMvP3V1aWQ9NDVkOGUxODUtMWY2OC00M2Y1LTgzN2QtNDY5NGZkOTM0OTY4Il0sImlzVGVtcG9yYXJ5IjpmYWxzZSwibGVnYWN5RGVza3RvcElkIjoiNDVkOGUxODUtMWY2OC00M2Y1LTgzN2QtNDY5NGZkOTM0OTY4In0seyJpZCI6IjJmMzRlNmJlLThkZTQtMzFmYS1hMTkxLWVmYWI0MGE5NjViMyIsIml0ZW1EYXRhIjp7IlBNSUQiOiIyMDA1MjM5NyIsImFic3RyYWN0IjoiT0JKRUNUSVZFOiBUbyBlc3RpbWF0ZSB0aGUgY29zdHMgYW5kIG91dGNvbWVzIG9mIHJlc2NyZWVuaW5nIGZvciBncm91cCBCIHN0cmVwdG9jb2NjaSAoR0JTKSBjb21wYXJlZCB0byB1bml2ZXJzYWwgdHJlYXRtZW50IG9mIHRlcm0gd29tZW4gd2l0aCBoaXN0b3J5IG9mIEdCUyBjb2xvbml6YXRpb24gaW4gYSBwcmV2aW91cyBwcmVnbmFuY3kuIFNUVURZIERFU0lHTjogQSBkZWNpc2lvbiBhbmFseXNpcyBtb2RlbCB3YXMgdXNlZCB0byBjb21wYXJlIGNvc3RzIGFuZCBvdXRjb21lcy4gVG90YWwgY29zdCBpbmNsdWRlZCB0aGUgY29zdHMgb2Ygc2NyZWVuaW5nLCBpbnRyYXBhcnR1bSBhbnRpYmlvdGljIHByb3BoeWxheGlzIChJQVApLCB0cmVhdG1lbnQgZm9yIG1hdGVybmFsIGFuYXBoeWxheGlzIGFuZCBkZWF0aCwgZXZhbHVhdGlvbiBvZiB3ZWxsIGluZmFudHMgd2hvc2UgbW90aGVycyByZWNlaXZlZCBJQVAsIGFuZCB0b3RhbCBjb3N0cyBmb3IgdHJlYXRtZW50IG9mIHRlcm0gbmVvbmF0YWwgZWFybHkgb25zZXQgR0JTIHNlcHNpcy4gUkVTVUxUUzogV2hlbiBjb21wYXJlZCB0byBzY3JlZW5pbmcgYW5kIHRyZWF0aW5nLCB1bml2ZXJzYWwgdHJlYXRtZW50IHJlc3VsdHMgaW4gbW9yZSB3b21lbiB0cmVhdGVkIHBlciBHQlMgY2FzZSBwcmV2ZW50ZWQgKDE1NSB2ZXJzdXMgNjcpIGFuZCBwcmV2ZW50cyBtb3JlIGNhc2VzIG9mIGVhcmx5IG9uc2V0IEdCUyAoMTczMiB2ZXJzdXMgMTcwMCkgYW5kIG5lb25hdGFsIGRlYXRocyAoNTIgdmVyc3VzIDUxKSBhdCBhIGxvd2VyIGNvc3QgcGVyIGNhc2UgcHJldmVudGVkICgkOCw4MDUgdmVyc3VzICQxMiw3MTApLiBDT05DTFVTSU9OOiBVbml2ZXJzYWwgdHJlYXRtZW50IG9mIHRlcm0gcHJlZ25hbmNpZXMgd2l0aCBhIGhpc3Rvcnkgb2YgcHJldmlvdXMgR0JTIGNvbG9uaXphdGlvbiBpcyBtb3JlIGNvc3QtZWZmZWN0aXZlIHRoYW4gdGhlIHN0cmF0ZWd5IG9mIHNjcmVlbmluZyBhbmQgdHJlYXRpbmcgYmFzZWQgb24gcG9zaXRpdmUgY3VsdHVyZSByZXN1bHRzLiIsImF1dGhvciI6W3siZHJvcHBpbmctcGFydGljbGUiOiIiLCJmYW1pbHkiOiJUdXJyZW50aW5lIiwiZ2l2ZW4iOiJNIEEiLCJub24tZHJvcHBpbmctcGFydGljbGUiOiIiLCJwYXJzZS1uYW1lcyI6ZmFsc2UsInN1ZmZpeCI6IiJ9LHsiZHJvcHBpbmctcGFydGljbGUiOiIiLCJmYW1pbHkiOiJSYW1pcmV6IiwiZ2l2ZW4iOiJNIE0iLCJub24tZHJvcHBpbmctcGFydGljbGUiOiIiLCJwYXJzZS1uYW1lcyI6ZmFsc2UsInN1ZmZpeCI6IiJ9LHsiZHJvcHBpbmctcGFydGljbGUiOiIiLCJmYW1pbHkiOiJNYXN0cm9iYXR0aXN0YSIsImdpdmVuIjoiSiBNIiwibm9uLWRyb3BwaW5nLXBhcnRpY2xlIjoiIiwicGFyc2UtbmFtZXMiOmZhbHNlLCJzdWZmaXgiOiIifV0sImNvbnRhaW5lci10aXRsZSI6IkluZmVjdGlvdXMgRGlzZWFzZXMgaW4gT2JzdGV0cmljcyBhbmQgR3luZWNvbG9neSIsImlkIjoiMmYzNGU2YmUtOGRlNC0zMWZhLWExOTEtZWZhYjQwYTk2NWIzIiwiaXNzdWVkIjp7ImRhdGUtcGFydHMiOltbIjIwMDkiXV19LCJwYWdlIjoiOTM0Njk4IiwidGl0bGUiOiJDb3N0LWVmZmVjdGl2ZW5lc3Mgb2YgdW5pdmVyc2FsIHByb3BoeWxheGlzIGluIHByZWduYW5jeSB3aXRoIHByaW9yIGdyb3VwIEIgc3RyZXB0b2NvY2NpIGNvbG9uaXphdGlvbiIsInR5cGUiOiJhcnRpY2xlLWpvdXJuYWwiLCJ2b2x1bWUiOiIyMDA5In0sInVyaXMiOlsiaHR0cDovL3d3dy5tZW5kZWxleS5jb20vZG9jdW1lbnRzLz91dWlkPTVmNWEzZWRjLTg2MzYtNGNiMi1hYTk3LTRhZWRlNDhmYWIzZCJdLCJpc1RlbXBvcmFyeSI6ZmFsc2UsImxlZ2FjeURlc2t0b3BJZCI6IjVmNWEzZWRjLTg2MzYtNGNiMi1hYTk3LTRhZWRlNDhmYWIzZCJ9LHsiaWQiOiI4NGY1M2I0NC1hZTVmLTNmMWUtYWZlYi02NTY1ZTExM2U4ZmYiLCJpdGVtRGF0YSI6eyJQTUlEIjoiMzIxNjgyMDQiLCJhYnN0cmFjdCI6Ik9CSkVDVElWRTogVG8gZXZhbHVhdGUgd2hldGhlciBncm91cCBCIHN0cmVwdG9jb2NjaSAoR0JTKSBzY3JlZW5pbmcgdXNpbmcgdGhlIDIwMTAgZ3VpZGVsaW5lIChzY3JlZW5pbmcgYXQgMzUgMC83LTM3IDYvNyB3ZWVrcyBvZiBnZXN0YXRpb24pIGNvbXBhcmVkIHdpdGggdGhlIDIwMTkgZ3VpZGVsaW5lIChzY3JlZW5pbmcgYXQgMzYgMC83LTM3IDYvNyB3ZWVrcyBvZiBnZXN0YXRpb24gd2l0aCByZS1zY3JlZW5pbmcgb2Ygd29tZW4gd2l0aCBHQlMtbmVnYXRpdmUgcmVzdWx0cyA1IHdlZWtzIGxhdGVyKSB3YXMgbW9yZSBjb3N0IGVmZmVjdGl2ZS4gTUVUSE9EUzogV2UgY29uc3RydWN0ZWQgYSBkZWNpc2lvbi1hbmFseXNpcyBtb2RlbCB0byBjb21wYXJlIHRoZSBvdXRjb21lIG9mIEdCUyBlYXJseS1vbnNldCBkaXNlYXNlIGluIGEgaHlwb3RoZXRpY2FsIGNvaG9ydCBvZiAzLDYxNCwwNDkgd29tZW4gYXQgMzUgMC83IHdlZWtzIG9mIGdlc3RhdGlvbiBvciBncmVhdGVyICh0aGUgbnVtYmVyIG9mIGxpdmUgYmlydGhzIGluIDIwMTcgZXhjbHVkaW5nIGJpcnRocyBiYXNlZCBvbiBwb3B1bGF0aW9uIGZyZXF1ZW5jeSBmcm9tIDIzIHRvIDM0IHdlZWtzIG9mIGdlc3RhdGlvbiwgd29tZW4gd2l0aCBHQlMgYmFjdGVyaXVyaWEgZHVyaW5nIHRoZSBjdXJyZW50IHByZWduYW5jeSwgYW5kIHRob3NlIHdpdGggYSBoaXN0b3J5IG9mIGEgcHJldmlvdXMgbmVvbmF0ZSB3aXRoIEdCUyBkaXNlYXNlKS4gV2UgdG9vayBib3RoIGEgaGVhbHRoIGNhcmUgYW5kIHNvY2lldGFsIHBlcnNwZWN0aXZlIGFuZCBhbGwgY29zdHMgd2VyZSBleHByZXNzZWQgaW4gMjAxNyBVLlMuIGRvbGxhcnMuIEVmZmVjdGl2ZW5lc3Mgd2FzIGJhc2VkIG9uIG5lb25hdGFsIHF1YWxpdHktYWRqdXN0ZWQgbGlmZSB5ZWFycyAoUUFMWXMpIGdhaW5lZC4gQW4gaW5jcmVtZW50YWwgY29zdC1lZmZlY3RpdmVuZXNzIHJhdGlvIHdhcyBlc3RpbWF0ZWQgd2l0aCBhIHdpbGxpbmduZXNzIHRvIHBheSB0aHJlc2hvbGQgc2V0IGF0ICQxMDAsMDAwL1FBTFkuIEFsbCBtb2RlbCBpbnB1dHMgd2VyZSBkZXJpdmVkIGZyb20gdGhlIGxpdGVyYXR1cmUuIE9uZS13YXkgcHJvYmFiaWxpdHkgYW5kIGNvc3Qgc2Vuc2l0aXZpdHkgYW5hbHlzaXMgd2VyZSBwZXJmb3JtZWQgdG8gaW52ZXN0aWdhdGUgbW9kZWwgYXNzdW1wdGlvbnMuIFJFU1VMVFM6IFNjcmVlbmluZyBhdCAzNiAwLzctMzcgNi83IHdlZWtzIG9mIGdlc3RhdGlvbiB3aXRoIHJlLXNjcmVlbmluZyBvZiB3b21lbiB3aXRoIEdCUy1uZWdhdGl2ZSByZXN1bHRzIGlmIDUgd2Vla3MgcGFzc2VkIGZyb20gY3VsdHVyZSB0byBkZWxpdmVyeSByZXN1bHRlZCBpbiBhIDYlIGluY3JlYXNlIGluIG5lb25hdGFsIFFBTFlzIGdhaW5lZCAoMiwxNjIgdnMgMiwwMzcpLCAxMiUgZmV3ZXIgY2FzZXMgb2YgbmVvbmF0YWwgZGVhdGggKDMwIHZzIDM0KSwgYW5kIGEgMTAlIGVzdGltYXRlZCByZWR1Y3Rpb24gaW4gdG90YWwgc29jaWV0YWwgaGVhbHRoIGNhcmUgZXhwZW5kaXR1cmVzIHJlbGF0ZWQgdG8gR0JTIGVhcmx5LW9uc2V0IGRpc2Vhc2UgKCQ2MzkgbWlsbGlvbiB2cyAkNzA3IG1pbGxpb24pIHdoZW4gY29tcGFyZWQgd2l0aCB0aGUgMjAxMCBzdHJhdGVneSBvZiBvbmx5IHNjcmVlbmluZyBhdCAzNSAwLzctMzcgNi83IHdlZWtzIG9mIGdlc3RhdGlvbi4gVGhlIDIwMTkgYXBwcm9hY2ggd2FzIGNvc3QgZWZmZWN0aXZlLCB3aXRoIGFuIGluY3JlbWVudGFsIGNvc3QtZWZmZWN0aXZlbmVzcyByYXRpbyBvZiAkNDMsMjA1IHBlciBuZW9uYXRhbCBRQUxZIGdhaW5lZC4gQ09OQ0xVU0lPTjogU2NyZWVuaW5nIGF0IDM2IDAvNy0zNyA2Lzcgd2Vla3Mgb2YgZ2VzdGF0aW9uIHdpdGggYSA1LXdlZWsgcmUtc2NyZWVuaW5nIGZvciB3b21lbiB3aXRoIEdCUy1uZWdhdGl2ZSByZXN1bHRzIGlzIG1vcmUgY29zdCBlZmZlY3RpdmUgdGhhbiBwYXN0IHN0cmF0ZWdpZXMgdXNlZCBpbiB0aGUgVW5pdGVkIFN0YXRlcy4iLCJhdXRob3IiOlt7ImRyb3BwaW5nLXBhcnRpY2xlIjoiIiwiZmFtaWx5IjoiV2lsbGlhbXMiLCJnaXZlbiI6Ik0iLCJub24tZHJvcHBpbmctcGFydGljbGUiOiIiLCJwYXJzZS1uYW1lcyI6ZmFsc2UsInN1ZmZpeCI6IiJ9LHsiZHJvcHBpbmctcGFydGljbGUiOiIiLCJmYW1pbHkiOiJaYW50b3ciLCJnaXZlbiI6IkUiLCJub24tZHJvcHBpbmctcGFydGljbGUiOiIiLCJwYXJzZS1uYW1lcyI6ZmFsc2UsInN1ZmZpeCI6IiJ9LHsiZHJvcHBpbmctcGFydGljbGUiOiIiLCJmYW1pbHkiOiJUdXJyZW50aW5lIiwiZ2l2ZW4iOiJNIiwibm9uLWRyb3BwaW5nLXBhcnRpY2xlIjoiIiwicGFyc2UtbmFtZXMiOmZhbHNlLCJzdWZmaXgiOiIifV0sImNvbnRhaW5lci10aXRsZSI6Ik9ic3RldHJpY3MgYW5kIEd5bmVjb2xvZ3kiLCJpZCI6Ijg0ZjUzYjQ0LWFlNWYtM2YxZS1hZmViLTY1NjVlMTEzZThmZiIsImlzc3VlZCI6eyJkYXRlLXBhcnRzIjpbWyIyMDIwIl1dfSwicGFnZSI6IjEwIiwidGl0bGUiOiJDb3N0IEVmZmVjdGl2ZW5lc3Mgb2YgTGF0ZXN0IFJlY29tbWVuZGF0aW9ucyBmb3IgR3JvdXAgQiBTdHJlcHRvY29jY2kgU2NyZWVuaW5nIGluIHRoZSBVbml0ZWQgU3RhdGVzIiwidHlwZSI6ImFydGljbGUtam91cm5hbCIsInZvbHVtZSI6IjEwIn0sInVyaXMiOlsiaHR0cDovL3d3dy5tZW5kZWxleS5jb20vZG9jdW1lbnRzLz91dWlkPWE4YjQ0Y2ZiLTk0ZTQtNDQyNy1hMmUzLWRjYzkyYTE2YmFiMyJdLCJpc1RlbXBvcmFyeSI6ZmFsc2UsImxlZ2FjeURlc2t0b3BJZCI6ImE4YjQ0Y2ZiLTk0ZTQtNDQyNy1hMmUzLWRjYzkyYTE2YmFiMyJ9LHsiaWQiOiIwMGFjMDEwYy02OWVlLTM5ODMtYTRiNi1hZDQzMGFiMzRkMDkiLCJpdGVtRGF0YSI6eyJET0kiOiIxMC4xMTc3LzAyNzI5ODlYMDMyNjE1NzAiLCJJU0JOIjoiMDI3Mi05ODlYIChQcmludCkgMDI3Mi05ODlYIChMaW5raW5nKSIsIlBNSUQiOiIxNTAwNTk1MiIsImFic3RyYWN0IjoiVG8gZXZhbHVhdGUgdGhlIGNvc3QtZWZmZWN0aXZlbmVzcyBvZiByYXBpZCBISVYgdGVzdGluZyBmb2xsb3dlZCBieSB0cmVhdG1lbnQgd2l0aCB6aWRvdnVkaW5lLCBuZXZpcmFwaW5lLCBvciBjb21iaW5hdGlvbiB0aGVyYXB5IGZvciB3b21lbiBwcmVzZW50aW5nIGluIHRoZSBVbml0ZWQgU3RhdGVzIGluIGFjdGl2ZSBsYWJvciB3aXRob3V0IHByZW5hdGFsIGNhcmUsIHRoZSBhdXRob3JzIGRldmVsb3BlZCBhIGRlY2lzaW9uIGFuYWx5dGljIG1vZGVsIGZyb20gYSBzb2NpZXRhbCBwZXJzcGVjdGl2ZSBjb21wYXJpbmcgMiBiYXNpYyBzdHJhdGVnaWVzOiAxKSBub3QgdGVzdGluZyBmb3IgSElWIGFuZCAyKSBvZmZlcmluZyByYXBpZCBISVYgdGVzdGluZyBhbmQgdHJlYXRtZW50IHRvIHdvbWVuIHRlc3RpbmcgcG9zaXRpdmUuIEhJViB0cmFuc21pc3Npb24gcmF0ZXMsIHRlc3QgY2hhcmFjdGVyaXN0aWNzLCBhbmQgY29zdHMgd2VyZSBkZXJpdmVkIGZyb20gdGhlIGxpdGVyYXR1cmUgYW5kIGxvY2FsIHNvdXJjZXMuIE91dGNvbWVzIGluY2x1ZGVkIG51bWJlciBvZiBpbmZlY3RlZCBpbmZhbnRzLCBjb3N0cywgYW5kIGluY3JlbWVudGFsIGNvc3QtZWZmZWN0aXZlbmVzcyBpbiBkb2xsYXJzIHBlciBxdWFsaXR5LWFkanVzdGVkIGxpZmUgeWVhciBzYXZlZC4gVGhlIGF1dGhvcnMgZm91bmQgdGhhdCBvZmZlcmluZyByYXBpZCBISVYgdGVzdGluZyBhbmQgYWRtaW5pc3RlcmluZyB6aWRvdnVkaW5lIHRyZWF0bWVudCB0byB3b21lbiB0ZXN0aW5nIHBvc2l0aXZlIHdvdWxkIHByZXZlbnQgMjcgY2FzZXMgb2YgSElWIGVhY2ggeWVhciBhbmQgc2F2ZSAkMywwMDAsMDAwL3llYXIgY29tcGFyZWQgd2l0aCBubyBpbnRlcnZlbnRpb24uIElmIG1vcmUgZXhwZW5zaXZlIHRyZWF0bWVudHMgd2VyZSB1c2VkIChlLmcuLCB6aWRvdnVkaW5lIHJhdGhlciB0aGFuIG5ldmlyYXBpbmUsIG9yIGNvbWJpbmF0aW9uIHRoZXJhcHkgcmF0aGVyIHRoYW4gbW9ub3RoZXJhcHkpLCB0aGUgcmVsYXRpdmUgcmlzayByZWR1Y3Rpb24gaW4gSElWIHRyYW5zbWlzc2lvbiBmb3IgdGhlIG1vcmUgZXhwZW5zaXZlIHN0cmF0ZWdpZXMgd291bGQgbmVlZCB0byBiZSBvbmx5IHNsaWdodGx5IGJldHRlciB0byBtYWtlIHRoZSBtb3JlIGV4cGVuc2l2ZSBzdHJhdGVnaWVzIHJlbGF0aXZlbHkgY29zdCBlZmZlY3RpdmUgaW4gY29tcGFyaXNvbiB3aXRoIHRoZSBsZXNzIGV4cGVuc2l2ZSBzdHJhdGVnaWVzLiBJbiBhbiBhbmFseXNpcyBpbmNsdWRpbmcgZW1waXJpYyBuZXZpcmFwaW5lIHByb3BoeWxheGlzLCB0aGUgYXV0aG9ycyBmb3VuZCB0aGF0IGVtcGlyaWMgdGhlcmFweSB3b3VsZCBwcmV2ZW50IDMyIEhJViBjYXNlcyBhbmQgc2F2ZSAkMi4xIG1pbGxpb24gcGVyIHllYXIgY29tcGFyZWQgd2l0aCBubyBpbnRlcnZlbnRpb24uIEluIGNvbmNsdXNpb24sIHJhcGlkIEhJViB0ZXN0aW5nIGFuZCB0cmVhdG1lbnQgZm9yIHdvbWVuIHByZXNlbnRpbmcgaW4gbGFib3Igd2l0aG91dCBwcmlvciBwcmVuYXRhbCBjYXJlIHdvdWxkIHByZXZlbnQgSElWIGluZmVjdGlvbnMgYW5kIHNhdmUgY29zdHMuIEF0IHNpdGVzIHdoZXJlIHJhcGlkIEhJViB0ZXN0aW5nIGlzIG5vdCBwb3NzaWJsZSwgZW1waXJpYyB0cmVhdG1lbnQgd291bGQgYWxzbyBwcmV2ZW50IEhJViBpbmZlY3Rpb24gYW5kIHNhdmVzIGNvc3RzIGFuZCBpcyB0aHVzIHByZWZlcnJlZCB0byBhIHN0cmF0ZWd5IG9mIG5laXRoZXIgdGVzdGluZyBub3IgdHJlYXRpbmcuIEVmZmVjdGl2ZW5lc3MgaW4gcmVkdWNpbmcgdHJhbnNtaXNzaW9uIGRyaXZlcyB0aGUgY29zdC1lZmZlY3RpdmVuZXNzIHJhdGlvIG11Y2ggbW9yZSBzbyB0aGFuIGRydWcgY29zdCBhbmQgc2hvdWxkIGJlIHRoZSBiYXNpcyBvbiB3aGljaCBhIHBhcnRpY3VsYXIgcHJvcGh5bGFjdGljIHJlZ2ltZW4gaXMgc2VsZWN0ZWQuIiwiYXV0aG9yIjpbeyJkcm9wcGluZy1wYXJ0aWNsZSI6IiIsImZhbWlseSI6Ik1ydXMiLCJnaXZlbiI6IkogTSIsIm5vbi1kcm9wcGluZy1wYXJ0aWNsZSI6IiIsInBhcnNlLW5hbWVzIjpmYWxzZSwic3VmZml4IjoiIn0seyJkcm9wcGluZy1wYXJ0aWNsZSI6IiIsImZhbWlseSI6IlRzZXZhdCIsImdpdmVuIjoiSiIsIm5vbi1kcm9wcGluZy1wYXJ0aWNsZSI6IiIsInBhcnNlLW5hbWVzIjpmYWxzZSwic3VmZml4IjoiIn1dLCJjb250YWluZXItdGl0bGUiOiJNZWRpY2FsIERlY2lzaW9uIE1ha2luZyIsImVkaXRpb24iOiIyMDA0LzAzLzEwIiwiaWQiOiIwMGFjMDEwYy02OWVlLTM5ODMtYTRiNi1hZDQzMGFiMzRkMDkiLCJpc3N1ZSI6IjEiLCJpc3N1ZWQiOnsiZGF0ZS1wYXJ0cyI6W1siMjAwNCJdXX0sIm5vdGUiOiJNcnVzLCBKb3NlcGggTVxuVHNldmF0LCBKb2VsXG5lbmdcbkNvbXBhcmF0aXZlIFN0dWR5XG5SZXNlYXJjaCBTdXBwb3J0LCBVLlMuIEdvdid0LCBOb24tUC5ILlMuXG5NZWQgRGVjaXMgTWFraW5nLiAyMDA0IEphbi1GZWI7MjQoMSk6MzAtOS4gZG9pOiAxMC4xMTc3LzAyNzI5ODlYMDMyNjE1NzAuIiwicGFnZSI6IjMwLTM5IiwidGl0bGUiOiJDb3N0LWVmZmVjdGl2ZW5lc3Mgb2YgaW50ZXJ2ZW50aW9ucyB0byByZWR1Y2UgdmVydGljYWwgSElWIHRyYW5zbWlzc2lvbiBmcm9tIHByZWduYW50IHdvbWVuIHdobyBoYXZlIG5vdCByZWNlaXZlZCBwcmVuYXRhbCBjYXJlIiwidHlwZSI6ImFydGljbGUtam91cm5hbCIsInZvbHVtZSI6IjI0In0sInVyaXMiOlsiaHR0cDovL3d3dy5tZW5kZWxleS5jb20vZG9jdW1lbnRzLz91dWlkPWM2ODExNjI2LTlhNWQtNDdhZi1iZGEyLTAzNGJjZjRkYWE5MiJdLCJpc1RlbXBvcmFyeSI6ZmFsc2UsImxlZ2FjeURlc2t0b3BJZCI6ImM2ODExNjI2LTlhNWQtNDdhZi1iZGEyLTAzNGJjZjRkYWE5MiJ9LHsiaWQiOiJmNDlkZTZkYi01OTU5LTNmNjgtOTU5MC1hNzMwNTg3YzEyODEiLCJpdGVtRGF0YSI6eyJVUkwiOiJodHRwczovL3d3dy5maGkubm8vZ2xvYmFsYXNzZXRzL2Rva3VtZW50ZXJmaWxlci9yYXBwb3J0ZXIvMjAxNC9yYXBwb3J0XzIwMTRfMjVfcmhlc3VzdHlwaW5nX2Zvc3Rlci5wZGYlMEEiLCJhY2Nlc3NlZCI6eyJkYXRlLXBhcnRzIjpbWyIyMDIxIiwiMiIsIjIwIl1dfSwiYXV0aG9yIjpbeyJkcm9wcGluZy1wYXJ0aWNsZSI6IiIsImZhbWlseSI6IkFyZW50ei1IYW5zZW4iLCJnaXZlbiI6IkgiLCJub24tZHJvcHBpbmctcGFydGljbGUiOiIiLCJwYXJzZS1uYW1lcyI6ZmFsc2UsInN1ZmZpeCI6IiJ9LHsiZHJvcHBpbmctcGFydGljbGUiOiIiLCJmYW1pbHkiOiJCcnVyYmVyZyIsImdpdmVuIjoiS0ciLCJub24tZHJvcHBpbmctcGFydGljbGUiOiIiLCJwYXJzZS1uYW1lcyI6ZmFsc2UsInN1ZmZpeCI6IiJ9LHsiZHJvcHBpbmctcGFydGljbGUiOiIiLCJmYW1pbHkiOiJLdmFtbWUiLCJnaXZlbiI6Ik1LIiwibm9uLWRyb3BwaW5nLXBhcnRpY2xlIjoiIiwicGFyc2UtbmFtZXMiOmZhbHNlLCJzdWZmaXgiOiIifSx7ImRyb3BwaW5nLXBhcnRpY2xlIjoiIiwiZmFtaWx5IjoiU3RvaW5za2EtU2NobmVpZGVyIiwiZ2l2ZW4iOiJBIiwibm9uLWRyb3BwaW5nLXBhcnRpY2xlIjoiIiwicGFyc2UtbmFtZXMiOmZhbHNlLCJzdWZmaXgiOiIifSx7ImRyb3BwaW5nLXBhcnRpY2xlIjoiIiwiZmFtaWx5IjoiSG9mbWFubiIsImdpdmVuIjoiQiIsIm5vbi1kcm9wcGluZy1wYXJ0aWNsZSI6IiIsInBhcnNlLW5hbWVzIjpmYWxzZSwic3VmZml4IjoiIn0seyJkcm9wcGluZy1wYXJ0aWNsZSI6IiIsImZhbWlseSI6Ik9ybXN0YWQiLCJnaXZlbiI6IlNTIiwibm9uLWRyb3BwaW5nLXBhcnRpY2xlIjoiIiwicGFyc2UtbmFtZXMiOmZhbHNlLCJzdWZmaXgiOiIifSx7ImRyb3BwaW5nLXBhcnRpY2xlIjoiIiwiZmFtaWx5IjoiRnVyZSIsImdpdmVuIjoiQiIsIm5vbi1kcm9wcGluZy1wYXJ0aWNsZSI6IiIsInBhcnNlLW5hbWVzIjpmYWxzZSwic3VmZml4IjoiIn1dLCJpZCI6ImY0OWRlNmRiLTU5NTktM2Y2OC05NTkwLWE3MzA1ODdjMTI4MSIsImlzc3VlZCI6eyJkYXRlLXBhcnRzIjpbWyIyMDE0Il1dfSwidGl0bGUiOiJSaGVzdXMgdHlwaW5nIGF2IGZvc3RlciBiYXNlcnQgcMOlIGJsb2RwcsO4dmUgZnJhIHJoZXN1cyBuZWdhdGl2ZSBncmF2aWRlIiwidHlwZSI6IndlYnBhZ2UifSwidXJpcyI6WyJodHRwOi8vd3d3Lm1lbmRlbGV5LmNvbS9kb2N1bWVudHMvP3V1aWQ9NmM4YjZhNmEtNjM4YS00MDY1LWJjNzMtZjU4YmQwMjRiMGFmIl0sImlzVGVtcG9yYXJ5IjpmYWxzZSwibGVnYWN5RGVza3RvcElkIjoiNmM4YjZhNmEtNjM4YS00MDY1LWJjNzMtZjU4YmQwMjRiMGFmIn1dLCJwcm9wZXJ0aWVzIjp7Im5vdGVJbmRleCI6MH0sImlzRWRpdGVkIjpmYWxzZSwibWFudWFsT3ZlcnJpZGUiOnsiY2l0ZXByb2NUZXh0IjoiMzYwLDM2MywzNjQsMzY2LDM2OCwzNzIsNDc0LDQ4OCw1MzIsNTMzLDU0Myw1NzAsNTczLDU3NSw1ODAiLCJpc01hbnVhbGx5T3ZlcnJpZGRlbiI6ZmFsc2UsIm1hbnVhbE92ZXJyaWRlVGV4dCI6IiJ9fQ=="/>
              <w:id w:val="674225843"/>
              <w:placeholder>
                <w:docPart w:val="DefaultPlaceholder_-1854013440"/>
              </w:placeholder>
            </w:sdtPr>
            <w:sdtEndPr/>
            <w:sdtContent>
              <w:p w14:paraId="3DC1FD00" w14:textId="2C64A2E8" w:rsidR="001B2A1F" w:rsidRPr="00831A83" w:rsidRDefault="00B26423" w:rsidP="00831A83">
                <w:pPr>
                  <w:rPr>
                    <w:rFonts w:ascii="Arial" w:hAnsi="Arial" w:cs="Arial"/>
                    <w:sz w:val="18"/>
                    <w:szCs w:val="18"/>
                  </w:rPr>
                </w:pPr>
                <w:r w:rsidRPr="00831A83">
                  <w:rPr>
                    <w:rFonts w:ascii="Arial" w:hAnsi="Arial" w:cs="Arial"/>
                    <w:color w:val="000000"/>
                    <w:sz w:val="18"/>
                    <w:szCs w:val="18"/>
                  </w:rPr>
                  <w:t>368,371,372,374,376,379,473,488,532,533,543,570,573,576,580</w:t>
                </w:r>
              </w:p>
            </w:sdtContent>
          </w:sdt>
        </w:tc>
        <w:tc>
          <w:tcPr>
            <w:tcW w:w="1490" w:type="dxa"/>
          </w:tcPr>
          <w:p w14:paraId="5613BECB"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50EF8656" w14:textId="77777777" w:rsidTr="001B2A1F">
        <w:trPr>
          <w:trHeight w:val="680"/>
        </w:trPr>
        <w:tc>
          <w:tcPr>
            <w:tcW w:w="861" w:type="dxa"/>
          </w:tcPr>
          <w:p w14:paraId="50BFEC96"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6DE416D9"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624D734C" w14:textId="77777777" w:rsidR="001B2A1F" w:rsidRPr="00831A83" w:rsidRDefault="001B2A1F" w:rsidP="00831A83">
            <w:pPr>
              <w:rPr>
                <w:rFonts w:ascii="Arial" w:hAnsi="Arial" w:cs="Arial"/>
                <w:sz w:val="18"/>
                <w:szCs w:val="18"/>
              </w:rPr>
            </w:pPr>
            <w:r w:rsidRPr="00831A83">
              <w:rPr>
                <w:rFonts w:ascii="Arial" w:hAnsi="Arial" w:cs="Arial"/>
                <w:sz w:val="18"/>
                <w:szCs w:val="18"/>
              </w:rPr>
              <w:t>prevention of screened for condition (infectious)</w:t>
            </w:r>
          </w:p>
        </w:tc>
        <w:tc>
          <w:tcPr>
            <w:tcW w:w="2552" w:type="dxa"/>
          </w:tcPr>
          <w:p w14:paraId="504D1D2D" w14:textId="77777777" w:rsidR="001B2A1F" w:rsidRPr="00831A83" w:rsidRDefault="001B2A1F" w:rsidP="00831A83">
            <w:pPr>
              <w:rPr>
                <w:rFonts w:ascii="Arial" w:hAnsi="Arial" w:cs="Arial"/>
                <w:sz w:val="18"/>
                <w:szCs w:val="18"/>
              </w:rPr>
            </w:pPr>
            <w:r w:rsidRPr="00831A83">
              <w:rPr>
                <w:rFonts w:ascii="Arial" w:hAnsi="Arial" w:cs="Arial"/>
                <w:sz w:val="18"/>
                <w:szCs w:val="18"/>
              </w:rPr>
              <w:t>unnecessary prophylaxis in false positives</w:t>
            </w:r>
          </w:p>
        </w:tc>
        <w:tc>
          <w:tcPr>
            <w:tcW w:w="1506" w:type="dxa"/>
          </w:tcPr>
          <w:p w14:paraId="396516C6" w14:textId="77777777" w:rsidR="001B2A1F" w:rsidRPr="00831A83" w:rsidRDefault="001B2A1F" w:rsidP="00831A83">
            <w:pPr>
              <w:rPr>
                <w:rFonts w:ascii="Arial" w:hAnsi="Arial" w:cs="Arial"/>
                <w:sz w:val="18"/>
                <w:szCs w:val="18"/>
              </w:rPr>
            </w:pPr>
            <w:r w:rsidRPr="00831A83">
              <w:rPr>
                <w:rFonts w:ascii="Arial" w:hAnsi="Arial" w:cs="Arial"/>
                <w:sz w:val="18"/>
                <w:szCs w:val="18"/>
              </w:rPr>
              <w:t>allergic reaction</w:t>
            </w:r>
          </w:p>
        </w:tc>
        <w:tc>
          <w:tcPr>
            <w:tcW w:w="1183" w:type="dxa"/>
          </w:tcPr>
          <w:p w14:paraId="76277215"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WRiY2QwNGQtMGFkNC00YWJjLTgyMDMtZjMwMzlmNjVkYzBmIiwiY2l0YXRpb25JdGVtcyI6W3siaWQiOiIyZjM0ZTZiZS04ZGU0LTMxZmEtYTE5MS1lZmFiNDBhOTY1YjMiLCJpdGVtRGF0YSI6eyJQTUlEIjoiMjAwNTIzOTciLCJhYnN0cmFjdCI6Ik9CSkVDVElWRTogVG8gZXN0aW1hdGUgdGhlIGNvc3RzIGFuZCBvdXRjb21lcyBvZiByZXNjcmVlbmluZyBmb3IgZ3JvdXAgQiBzdHJlcHRvY29jY2kgKEdCUykgY29tcGFyZWQgdG8gdW5pdmVyc2FsIHRyZWF0bWVudCBvZiB0ZXJtIHdvbWVuIHdpdGggaGlzdG9yeSBvZiBHQlMgY29sb25pemF0aW9uIGluIGEgcHJldmlvdXMgcHJlZ25hbmN5LiBTVFVEWSBERVNJR046IEEgZGVjaXNpb24gYW5hbHlzaXMgbW9kZWwgd2FzIHVzZWQgdG8gY29tcGFyZSBjb3N0cyBhbmQgb3V0Y29tZXMuIFRvdGFsIGNvc3QgaW5jbHVkZWQgdGhlIGNvc3RzIG9mIHNjcmVlbmluZywgaW50cmFwYXJ0dW0gYW50aWJpb3RpYyBwcm9waHlsYXhpcyAoSUFQKSwgdHJlYXRtZW50IGZvciBtYXRlcm5hbCBhbmFwaHlsYXhpcyBhbmQgZGVhdGgsIGV2YWx1YXRpb24gb2Ygd2VsbCBpbmZhbnRzIHdob3NlIG1vdGhlcnMgcmVjZWl2ZWQgSUFQLCBhbmQgdG90YWwgY29zdHMgZm9yIHRyZWF0bWVudCBvZiB0ZXJtIG5lb25hdGFsIGVhcmx5IG9uc2V0IEdCUyBzZXBzaXMuIFJFU1VMVFM6IFdoZW4gY29tcGFyZWQgdG8gc2NyZWVuaW5nIGFuZCB0cmVhdGluZywgdW5pdmVyc2FsIHRyZWF0bWVudCByZXN1bHRzIGluIG1vcmUgd29tZW4gdHJlYXRlZCBwZXIgR0JTIGNhc2UgcHJldmVudGVkICgxNTUgdmVyc3VzIDY3KSBhbmQgcHJldmVudHMgbW9yZSBjYXNlcyBvZiBlYXJseSBvbnNldCBHQlMgKDE3MzIgdmVyc3VzIDE3MDApIGFuZCBuZW9uYXRhbCBkZWF0aHMgKDUyIHZlcnN1cyA1MSkgYXQgYSBsb3dlciBjb3N0IHBlciBjYXNlIHByZXZlbnRlZCAoJDgsODA1IHZlcnN1cyAkMTIsNzEwKS4gQ09OQ0xVU0lPTjogVW5pdmVyc2FsIHRyZWF0bWVudCBvZiB0ZXJtIHByZWduYW5jaWVzIHdpdGggYSBoaXN0b3J5IG9mIHByZXZpb3VzIEdCUyBjb2xvbml6YXRpb24gaXMgbW9yZSBjb3N0LWVmZmVjdGl2ZSB0aGFuIHRoZSBzdHJhdGVneSBvZiBzY3JlZW5pbmcgYW5kIHRyZWF0aW5nIGJhc2VkIG9uIHBvc2l0aXZlIGN1bHR1cmUgcmVzdWx0cy4iLCJhdXRob3IiOlt7ImRyb3BwaW5nLXBhcnRpY2xlIjoiIiwiZmFtaWx5IjoiVHVycmVudGluZSIsImdpdmVuIjoiTSBBIiwibm9uLWRyb3BwaW5nLXBhcnRpY2xlIjoiIiwicGFyc2UtbmFtZXMiOmZhbHNlLCJzdWZmaXgiOiIifSx7ImRyb3BwaW5nLXBhcnRpY2xlIjoiIiwiZmFtaWx5IjoiUmFtaXJleiIsImdpdmVuIjoiTSBNIiwibm9uLWRyb3BwaW5nLXBhcnRpY2xlIjoiIiwicGFyc2UtbmFtZXMiOmZhbHNlLCJzdWZmaXgiOiIifSx7ImRyb3BwaW5nLXBhcnRpY2xlIjoiIiwiZmFtaWx5IjoiTWFzdHJvYmF0dGlzdGEiLCJnaXZlbiI6IkogTSIsIm5vbi1kcm9wcGluZy1wYXJ0aWNsZSI6IiIsInBhcnNlLW5hbWVzIjpmYWxzZSwic3VmZml4IjoiIn1dLCJjb250YWluZXItdGl0bGUiOiJJbmZlY3Rpb3VzIERpc2Vhc2VzIGluIE9ic3RldHJpY3MgYW5kIEd5bmVjb2xvZ3kiLCJpZCI6IjJmMzRlNmJlLThkZTQtMzFmYS1hMTkxLWVmYWI0MGE5NjViMyIsImlzc3VlZCI6eyJkYXRlLXBhcnRzIjpbWyIyMDA5Il1dfSwicGFnZSI6IjkzNDY5OCIsInRpdGxlIjoiQ29zdC1lZmZlY3RpdmVuZXNzIG9mIHVuaXZlcnNhbCBwcm9waHlsYXhpcyBpbiBwcmVnbmFuY3kgd2l0aCBwcmlvciBncm91cCBCIHN0cmVwdG9jb2NjaSBjb2xvbml6YXRpb24iLCJ0eXBlIjoiYXJ0aWNsZS1qb3VybmFsIiwidm9sdW1lIjoiMjAwOSJ9LCJ1cmlzIjpbImh0dHA6Ly93d3cubWVuZGVsZXkuY29tL2RvY3VtZW50cy8/dXVpZD01ZjVhM2VkYy04NjM2LTRjYjItYWE5Ny00YWVkZTQ4ZmFiM2QiXSwiaXNUZW1wb3JhcnkiOmZhbHNlLCJsZWdhY3lEZXNrdG9wSWQiOiI1ZjVhM2VkYy04NjM2LTRjYjItYWE5Ny00YWVkZTQ4ZmFiM2QifV0sInByb3BlcnRpZXMiOnsibm90ZUluZGV4IjowfSwiaXNFZGl0ZWQiOmZhbHNlLCJtYW51YWxPdmVycmlkZSI6eyJjaXRlcHJvY1RleHQiOiI1NzAiLCJpc01hbnVhbGx5T3ZlcnJpZGRlbiI6ZmFsc2UsIm1hbnVhbE92ZXJyaWRlVGV4dCI6IiJ9fQ=="/>
              <w:id w:val="617340756"/>
              <w:placeholder>
                <w:docPart w:val="DefaultPlaceholder_-1854013440"/>
              </w:placeholder>
            </w:sdtPr>
            <w:sdtEndPr/>
            <w:sdtContent>
              <w:p w14:paraId="62508CC2" w14:textId="4F396987" w:rsidR="001B2A1F" w:rsidRPr="00831A83" w:rsidRDefault="00B26423" w:rsidP="00831A83">
                <w:pPr>
                  <w:rPr>
                    <w:rFonts w:ascii="Arial" w:hAnsi="Arial" w:cs="Arial"/>
                    <w:sz w:val="18"/>
                    <w:szCs w:val="18"/>
                  </w:rPr>
                </w:pPr>
                <w:r w:rsidRPr="00831A83">
                  <w:rPr>
                    <w:rFonts w:ascii="Arial" w:hAnsi="Arial" w:cs="Arial"/>
                    <w:color w:val="000000"/>
                    <w:sz w:val="18"/>
                    <w:szCs w:val="18"/>
                  </w:rPr>
                  <w:t>570</w:t>
                </w:r>
              </w:p>
            </w:sdtContent>
          </w:sdt>
        </w:tc>
        <w:tc>
          <w:tcPr>
            <w:tcW w:w="1490" w:type="dxa"/>
          </w:tcPr>
          <w:p w14:paraId="4734D581"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75D38849" w14:textId="77777777" w:rsidTr="001B2A1F">
        <w:trPr>
          <w:trHeight w:val="680"/>
        </w:trPr>
        <w:tc>
          <w:tcPr>
            <w:tcW w:w="861" w:type="dxa"/>
          </w:tcPr>
          <w:p w14:paraId="10016E3B" w14:textId="77777777" w:rsidR="001B2A1F" w:rsidRPr="00831A83" w:rsidRDefault="001B2A1F" w:rsidP="00831A83">
            <w:pPr>
              <w:rPr>
                <w:rFonts w:ascii="Arial" w:hAnsi="Arial" w:cs="Arial"/>
                <w:sz w:val="18"/>
                <w:szCs w:val="18"/>
              </w:rPr>
            </w:pPr>
            <w:r w:rsidRPr="00831A83">
              <w:rPr>
                <w:rFonts w:ascii="Arial" w:hAnsi="Arial" w:cs="Arial"/>
                <w:sz w:val="18"/>
                <w:szCs w:val="18"/>
              </w:rPr>
              <w:lastRenderedPageBreak/>
              <w:t>3</w:t>
            </w:r>
          </w:p>
        </w:tc>
        <w:tc>
          <w:tcPr>
            <w:tcW w:w="2253" w:type="dxa"/>
          </w:tcPr>
          <w:p w14:paraId="21EE90DF"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583880C5" w14:textId="77777777" w:rsidR="001B2A1F" w:rsidRPr="00831A83" w:rsidRDefault="001B2A1F" w:rsidP="00831A83">
            <w:pPr>
              <w:rPr>
                <w:rFonts w:ascii="Arial" w:hAnsi="Arial" w:cs="Arial"/>
                <w:sz w:val="18"/>
                <w:szCs w:val="18"/>
              </w:rPr>
            </w:pPr>
            <w:r w:rsidRPr="00831A83">
              <w:rPr>
                <w:rFonts w:ascii="Arial" w:hAnsi="Arial" w:cs="Arial"/>
                <w:sz w:val="18"/>
                <w:szCs w:val="18"/>
              </w:rPr>
              <w:t>psychological</w:t>
            </w:r>
          </w:p>
        </w:tc>
        <w:tc>
          <w:tcPr>
            <w:tcW w:w="2552" w:type="dxa"/>
          </w:tcPr>
          <w:p w14:paraId="0AB0E388" w14:textId="77777777" w:rsidR="001B2A1F" w:rsidRPr="00831A83" w:rsidRDefault="001B2A1F" w:rsidP="00831A83">
            <w:pPr>
              <w:rPr>
                <w:rFonts w:ascii="Arial" w:hAnsi="Arial" w:cs="Arial"/>
                <w:sz w:val="18"/>
                <w:szCs w:val="18"/>
              </w:rPr>
            </w:pPr>
            <w:r w:rsidRPr="00831A83">
              <w:rPr>
                <w:rFonts w:ascii="Arial" w:hAnsi="Arial" w:cs="Arial"/>
                <w:sz w:val="18"/>
                <w:szCs w:val="18"/>
              </w:rPr>
              <w:t>counselling about genetic diagnosis</w:t>
            </w:r>
          </w:p>
        </w:tc>
        <w:tc>
          <w:tcPr>
            <w:tcW w:w="1506" w:type="dxa"/>
          </w:tcPr>
          <w:p w14:paraId="3F158357" w14:textId="77777777" w:rsidR="001B2A1F" w:rsidRPr="00831A83" w:rsidRDefault="001B2A1F" w:rsidP="00831A83">
            <w:pPr>
              <w:rPr>
                <w:rFonts w:ascii="Arial" w:hAnsi="Arial" w:cs="Arial"/>
                <w:sz w:val="18"/>
                <w:szCs w:val="18"/>
              </w:rPr>
            </w:pPr>
          </w:p>
        </w:tc>
        <w:tc>
          <w:tcPr>
            <w:tcW w:w="1183" w:type="dxa"/>
          </w:tcPr>
          <w:p w14:paraId="375C7D84"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MDQ3NzFjYWMtYTE5Yi00YTdmLTg2MmMtZDMxMjQxMmEwZWQwIiwiY2l0YXRpb25JdGVtcyI6W3siaWQiOiI5ZTFkOGJkMi02NjBhLTMwM2MtODU4Ni1mMjIwZTQ3NzY4NDgiLCJpdGVtRGF0YSI6eyJQTUlEIjoiMjYxNTg0NjUiLCJhYnN0cmFjdCI6Ik9CSkVDVElWRTogQW5hbHl6ZSB0aGUgZWNvbm9taWMgdmFsdWUgb2YgcmVwbGFjaW5nIGNvbnZlbnRpb25hbCBmZXRhbCBhbmV1cGxvaWR5IHNjcmVlbmluZyBhcHByb2FjaGVzIHdpdGggbm9uLWludmFzaXZlIHByZW5hdGFsIHRlc3RpbmcgKE5JUFQpIGluIHRoZSBnZW5lcmFsIHByZWduYW5jeSBwb3B1bGF0aW9uLiBNRVRIT0RTOiBVc2luZyBkZWNpc2lvbi1hbmFseXNpcyBtb2RlbGluZywgd2UgY29tcGFyZWQgY29udmVudGlvbmFsIHNjcmVlbmluZyB0byBOSVBUIHdpdGggY2VsbC1mcmVlIEROQSAoY2ZETkEpIGFuYWx5c2lzIGluIHRoZSBhbm51YWwgVVMgcHJlZ25hbmN5IHBvcHVsYXRpb24uIFNlbnNpdGl2aXR5IGFuZCBzcGVjaWZpY2l0eSBmb3IgZmV0YWwgYW5ldXBsb2lkaWVzLCB0cmlzb215IDIxLCB0cmlzb215IDE4LCB0cmlzb215IDEzLCBhbmQgbW9ub3NvbXkgWCwgd2VyZSBlc3RpbWF0ZWQgdXNpbmcgcHVibGlzaGVkIGRhdGEgYW5kIG1vZGVsaW5nIG9mIGJvdGggZmlyc3QtIGFuZCBzZWNvbmQgdHJpbWVzdGVyIHNjcmVlbmluZy4gQ29zdHMgd2VyZSBhc3NpZ25lZCBmb3IgZWFjaCBwcmVuYXRhbCB0ZXN0IGNvbXBvbmVudCBhbmQgZm9yIGFuIGFmZmVjdGVkIGJpcnRoLiBUaGUgb3ZlcmFsbCBjb3N0IHRvIHRoZSBoZWFsdGhjYXJlIHN5c3RlbSBjb25zaWRlcmVkIHNjcmVlbmluZyBjb3N0cywgdGhlIG51bWJlciBvZiBhbmV1cGxvaWQgY2FzZXMgZGV0ZWN0ZWQsIGludmFzaXZlIHByb2NlZHVyZXMgcGVyZm9ybWVkLCBwcm9jZWR1cmUtcmVsYXRlZCBldXBsb2lkIGxvc3NlcywgYW5kIGFmZmVjdGVkIHByZWduYW5jaWVzIGF2ZXJ0ZWQuIFNlbnNpdGl2aXR5IGFuYWx5c2VzIGV2YWx1YXRlZCB0aGUgZWZmZWN0IG9mIHZhcmlhdGlvbiBpbiBwYXJhbWV0ZXJzLiBDb3N0cyB3ZXJlIHJlcG9ydGVkIGluIDIwMTQgVVMgRG9sbGFycy4gUkVTVUxUUzogUmVwbGFjaW5nIGNvbnZlbnRpb25hbCBzY3JlZW5pbmcgd2l0aCBOSVBUIHdvdWxkIHJlZHVjZSBoZWFsdGhjYXJlIGNvc3RzIGlmIGl0IGNhbiBiZSBwcm92aWRlZCBmb3IgJDc0NCBvciBsZXNzIGluIHRoZSBnZW5lcmFsIHByZWduYW5jeSBwb3B1bGF0aW9uLiBUaGUgbW9zdCBpbmZsdWVudGlhbCB2YXJpYWJsZXMgd2VyZSB0aW1pbmcgb2Ygc2NyZWVuaW5nIGVudHJ5LCBzY3JlZW5pbmcgY29zdHMsIGFuZCBwcmVnbmFuY3kgdGVybWluYXRpb24gcmF0ZXMuIE9mIHRoZSAxMywxNzYgYWZmZWN0ZWQgcHJlZ25hbmNpZXMgdW5kZXJnb2luZyBzY3JlZW5pbmcsIE5JUFQgZGV0ZWN0ZWQgOTYuNSUgKDEyLDcxNy8xMywxNzYpIG9mIGNhc2VzLCBjb21wYXJlZCB3aXRoIDg1LjklICgxMSwzMTQvMTMsMTc2KSBieSBjb252ZW50aW9uYWwgYXBwcm9hY2hlcy4gTklQVCByZWR1Y2VkIGludmFzaXZlIHByb2NlZHVyZXMgYnkgNjAuMCUsIHdpdGggTklQVCBhbmQgY29udmVudGlvbmFsIG1ldGhvZHMgcmVzdWx0aW5nIGluIDI0LDU5NiBhbmQgNjEsNDMwIGludmFzaXZlIHByb2NlZHVyZXMsIHJlc3BlY3RpdmVseS4gVGhlIG51bWJlciBvZiBwcm9jZWR1cmUtcmVsYXRlZCBldXBsb2lkIGZldGFsIGxvc3NlcyB3YXMgcmVkdWNlZCBieSA3My41JSAoMTk0LzI2NCkgaW4gdGhlIGdlbmVyYWwgc2NyZWVuaW5nIHBvcHVsYXRpb24uIENPTkNMVVNJT046IEJhc2VkIG9uIG91ciBhbmFseXNpcywgdW5pdmVyc2FsIGFwcGxpY2F0aW9uIG9mIE5JUFQgd291bGQgaW5jcmVhc2UgZmV0YWwgYW5ldXBsb2lkeSBkZXRlY3Rpb24gcmF0ZXMgYW5kIGNhbiBiZSBlY29ub21pY2FsbHkganVzdGlmaWVkLiBPZmZlcmluZyB0aGlzIHRlc3RpbmcgdG8gYWxsIHByZWduYW50IHdvbWVuIGlzIGFzc29jaWF0ZWQgd2l0aCBzdWJzdGFudGlhbCBwcmVuYXRhbCBoZWFsdGhjYXJlIGJlbmVmaXRzLiIsImF1dGhvciI6W3siZHJvcHBpbmctcGFydGljbGUiOiIiLCJmYW1pbHkiOiJCZW5uIiwiZ2l2ZW4iOiJQIiwibm9uLWRyb3BwaW5nLXBhcnRpY2xlIjoiIiwicGFyc2UtbmFtZXMiOmZhbHNlLCJzdWZmaXgiOiIifSx7ImRyb3BwaW5nLXBhcnRpY2xlIjoiIiwiZmFtaWx5IjoiQ3Vybm93IiwiZ2l2ZW4iOiJLIEoiLCJub24tZHJvcHBpbmctcGFydGljbGUiOiIiLCJwYXJzZS1uYW1lcyI6ZmFsc2UsInN1ZmZpeCI6IiJ9LHsiZHJvcHBpbmctcGFydGljbGUiOiIiLCJmYW1pbHkiOiJDaGFwbWFuIiwiZ2l2ZW4iOiJTIiwibm9uLWRyb3BwaW5nLXBhcnRpY2xlIjoiIiwicGFyc2UtbmFtZXMiOmZhbHNlLCJzdWZmaXgiOiIifSx7ImRyb3BwaW5nLXBhcnRpY2xlIjoiIiwiZmFtaWx5IjoiTWljaGFsb3BvdWxvcyIsImdpdmVuIjoiUyBOIiwibm9uLWRyb3BwaW5nLXBhcnRpY2xlIjoiIiwicGFyc2UtbmFtZXMiOmZhbHNlLCJzdWZmaXgiOiIifSx7ImRyb3BwaW5nLXBhcnRpY2xlIjoiIiwiZmFtaWx5IjoiSG9ybmJlcmdlciIsImdpdmVuIjoiSiIsIm5vbi1kcm9wcGluZy1wYXJ0aWNsZSI6IiIsInBhcnNlLW5hbWVzIjpmYWxzZSwic3VmZml4IjoiIn0seyJkcm9wcGluZy1wYXJ0aWNsZSI6IiIsImZhbWlseSI6IlJhYmlub3dpdHoiLCJnaXZlbiI6Ik0iLCJub24tZHJvcHBpbmctcGFydGljbGUiOiIiLCJwYXJzZS1uYW1lcyI6ZmFsc2UsInN1ZmZpeCI6IiJ9XSwiY29udGFpbmVyLXRpdGxlIjoiUExvUyBPTkUiLCJpZCI6IjllMWQ4YmQyLTY2MGEtMzAzYy04NTg2LWYyMjBlNDc3Njg0OCIsImlzc3VlIjoiNyIsImlzc3VlZCI6eyJkYXRlLXBhcnRzIjpbWyIyMDE1Il1dfSwicGFnZSI6ImUwMTMyMzEzIiwidGl0bGUiOiJBbiBFY29ub21pYyBBbmFseXNpcyBvZiBDZWxsLUZyZWUgRE5BIE5vbi1JbnZhc2l2ZSBQcmVuYXRhbCBUZXN0aW5nIGluIHRoZSBVUyBHZW5lcmFsIFByZWduYW5jeSBQb3B1bGF0aW9uIiwidHlwZSI6ImFydGljbGUtam91cm5hbCIsInZvbHVtZSI6IjEwIn0sInVyaXMiOlsiaHR0cDovL3d3dy5tZW5kZWxleS5jb20vZG9jdW1lbnRzLz91dWlkPWQxNGViNGQzLWQ2N2ItNGZjZS05NmYyLWRlMjJiNTg2MDZmMyJdLCJpc1RlbXBvcmFyeSI6ZmFsc2UsImxlZ2FjeURlc2t0b3BJZCI6ImQxNGViNGQzLWQ2N2ItNGZjZS05NmYyLWRlMjJiNTg2MDZmMyJ9LHsiaWQiOiI3MThkOWQ4NC05OGFiLTNmZWMtYWY0NC01ZGEzMTA2MWViMmQiLCJpdGVtRGF0YSI6eyJQTUlEIjoiMTU2MDk3OTYiLCJhYnN0cmFjdCI6Ik9CSkVDVElWRVM6IFRoZSBjb3N0LWVmZmVjdGl2ZW5lc3Mgb2Ygb3Bwb3J0dW5pc3RpYyBudWNoYWwgdHJhbnNsdWNlbmN5IHVsdHJhc291bmQgc2NyZWVuaW5nIGluIHByZWduYW5jeSB3YXMgY29tcGFyZWQgd2l0aCBhbHRlcm5hdGl2ZSBzY3JlZW5pbmcgc3RyYXRlZ2llcyBmb3IgdHJpc29teSAyMSBpbiBBdXN0cmFsaWEuIE1FVEhPRFM6IEEgZGVjaXNpb24gYW5hbHl0aWMgbW9kZWwgd2FzIHVzZWQgb2YgdmFyaW91cyBwcmVnbmFuY3kgc2NyZWVuaW5nIHN0cmF0ZWdpZXMgYmFzZWQgb24gYSBzeXN0ZW1hdGljIHJldmlldyBvZiB0aGUgbGl0ZXJhdHVyZSBvbiB0aGUgZWZmZWN0aXZlbmVzcyBvZiBudWNoYWwgdHJhbnNsdWNlbmN5IHVsdHJhc291bmQgYW5kIHNlcnVtIHNjcmVlbmluZyBhbmQgY29zdHMgYmFzZWQgb24gY3VycmVudCByZWltYnVyc2VtZW50IGZlZXMuIFRoZSBtb2RlbCBpbmNsdWRlZCB0aGUgbGlrZWxpaG9vZCBhbmQgY29zdCBvZiB0ZXJtaW5hdGlvbnMgYWZ0ZXIgZGlhZ25vc3RpYyB0ZXN0aW5nIGFuZCB0aGUgYXNzb2NpYXRlZCByaXNrIG9mIGZldGFsIGxvc3MuIEFsbCBwcmljZXMgYXJlIGluIDIwMDEgQXVzdHJhbGlhbiBkb2xsYXJzLiBSRVNVTFRTOiBXaXRoIGEgdHdlbnR5IHBlcmNlbnRhZ2UgcG9pbnQgZGlmZmVyZW5jZSBpbiBkZXRlY3Rpb24gcmF0ZSwgdGhlIGluY3JlbWVudGFsIGNvc3QgZm9yIGEgY29tYmluYXRpb24gb2YgbnVjaGFsIHRyYW5zbHVjZW5jeSBhbmQgc2VydW0gc2NyZWVuaW5nIHdpdGggYWdlIGluIHRoZSBmaXJzdCB0cmltZXN0ZXIgY29tcGFyZWQgd2l0aCBtYXRlcm5hbCBzZXJ1bSBzY3JlZW5pbmcgaW4gdGhlIHNlY29uZCB0cmltZXN0ZXIgd2FzIDEwNSw0ODQgZG9sbGFycyBwZXIgZXh0cmEgY2FzZSBkZXRlY3RlZCBhbmQgMzc0LDc3OSBkb2xsYXJzIHBlciBsaXZlIHRyaXNvbXkgMjEgYmlydGggYXZvaWRlZC4gU2VydW0gc2NyZWVuaW5nIGluIHRoZSBzZWNvbmQgdHJpbWVzdGVyIGhhZCBhbiBpbmNyZW1lbnRhbCBjb3N0IHBlciBleHRyYSBjYXNlIGRldGVjdGVkIG9mIGJldHdlZW4gNjEsNzAwIGRvbGxhcnMgYW5kIDExNywxMDAgZG9sbGFycyBwZXIgZXh0cmEgbGl2ZSBiaXJ0aCBhdm9pZGVkIHdoZW4gY29tcGFyZWQgd2l0aCBubyBzY3JlZW5pbmcuIENPTkNMVVNJT05TOiBUaGUgY29zdC1lZmZlY3RpdmVuZXNzIG9mIHVsdHJhc291bmQgc2NyZWVuaW5nIGZvciB0cmlzb215IDIxIHdvdWxkIGFwcGVhciB0byBiZSBtb3JlIGF0dHJhY3RpdmUgaWYgaXQgd2VyZSBkb25lIGF0IHRoZSBzYW1lIHRpbWUgYXMgY3VycmVudCBkYXRpbmcgdWx0cmFzb3VuZC4gQW55IGZ1bmRpbmcgbWVjaGFuaXNtIGZvciBzY3JlZW5pbmcgc2hvdWxkIHRha2UgdGhpcyBzdHJhdGVneSBpbnRvIGFjY291bnQgYnkgaW5jb3Jwb3JhdGluZywgYXMgZmFyIGFzIHBvc3NpYmxlLCBwcm92aXNpb24gb2YgbnVjaGFsIHRyYW5zbHVjZW5jeSBzY3JlZW5pbmcgaW50byBleGlzdGluZyBzZXJ2aWNlcyBwcm92aWRlZCBpbiBlYXJseSBwcmVnbmFuY3kuIiwiYXV0aG9yIjpbeyJkcm9wcGluZy1wYXJ0aWNsZSI6IiIsImZhbWlseSI6IkhhcnJpcyIsImdpdmVuIjoiQSBIIiwibm9uLWRyb3BwaW5nLXBhcnRpY2xlIjoiIiwicGFyc2UtbmFtZXMiOmZhbHNlLCJzdWZmaXgiOiIifV0sImNvbnRhaW5lci10aXRsZSI6IkludGVybmF0aW9uYWwgSm91cm5hbCBvZiBUZWNobm9sb2d5IEFzc2Vzc21lbnQgaW4gSGVhbHRoIENhcmUiLCJpZCI6IjcxOGQ5ZDg0LTk4YWItM2ZlYy1hZjQ0LTVkYTMxMDYxZWIyZCIsImlzc3VlIjoiNCIsImlzc3VlZCI6eyJkYXRlLXBhcnRzIjpbWyIyMDA0Il1dfSwicGFnZSI6IjQ2NC00NjgiLCJ0aXRsZSI6IlRoZSBjb3N0IGVmZmVjdGl2ZW5lc3Mgb2YgcHJlbmF0YWwgdWx0cmFzb3VuZCBzY3JlZW5pbmcgZm9yIHRyaXNvbXkgMjEiLCJ0eXBlIjoiYXJ0aWNsZS1qb3VybmFsIiwidm9sdW1lIjoiMjAifSwidXJpcyI6WyJodHRwOi8vd3d3Lm1lbmRlbGV5LmNvbS9kb2N1bWVudHMvP3V1aWQ9ZmZjNmIyYmYtYzE0Ny00M2RjLWE4MjQtZTZiMzI2MWY3ZDQ3Il0sImlzVGVtcG9yYXJ5IjpmYWxzZSwibGVnYWN5RGVza3RvcElkIjoiZmZjNmIyYmYtYzE0Ny00M2RjLWE4MjQtZTZiMzI2MWY3ZDQ3In1dLCJwcm9wZXJ0aWVzIjp7Im5vdGVJbmRleCI6MH0sImlzRWRpdGVkIjpmYWxzZSwibWFudWFsT3ZlcnJpZGUiOnsiY2l0ZXByb2NUZXh0IjoiMzgyLDM4OSIsImlzTWFudWFsbHlPdmVycmlkZGVuIjpmYWxzZSwibWFudWFsT3ZlcnJpZGVUZXh0IjoiIn19"/>
              <w:id w:val="-551997078"/>
              <w:placeholder>
                <w:docPart w:val="DefaultPlaceholder_-1854013440"/>
              </w:placeholder>
            </w:sdtPr>
            <w:sdtEndPr/>
            <w:sdtContent>
              <w:p w14:paraId="724813C8" w14:textId="1B26710E" w:rsidR="001B2A1F" w:rsidRPr="00831A83" w:rsidRDefault="00B26423" w:rsidP="00831A83">
                <w:pPr>
                  <w:rPr>
                    <w:rFonts w:ascii="Arial" w:hAnsi="Arial" w:cs="Arial"/>
                    <w:sz w:val="18"/>
                    <w:szCs w:val="18"/>
                  </w:rPr>
                </w:pPr>
                <w:r w:rsidRPr="00831A83">
                  <w:rPr>
                    <w:rFonts w:ascii="Arial" w:hAnsi="Arial" w:cs="Arial"/>
                    <w:color w:val="000000"/>
                    <w:sz w:val="18"/>
                    <w:szCs w:val="18"/>
                  </w:rPr>
                  <w:t>382,397</w:t>
                </w:r>
              </w:p>
            </w:sdtContent>
          </w:sdt>
        </w:tc>
        <w:tc>
          <w:tcPr>
            <w:tcW w:w="1490" w:type="dxa"/>
          </w:tcPr>
          <w:p w14:paraId="522BCFE6"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24DDD4A3" w14:textId="77777777" w:rsidTr="001B2A1F">
        <w:trPr>
          <w:trHeight w:val="680"/>
        </w:trPr>
        <w:tc>
          <w:tcPr>
            <w:tcW w:w="861" w:type="dxa"/>
          </w:tcPr>
          <w:p w14:paraId="4F2061A3"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284E93A4"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6982C3DB" w14:textId="77777777" w:rsidR="001B2A1F" w:rsidRPr="00831A83" w:rsidRDefault="001B2A1F" w:rsidP="00831A83">
            <w:pPr>
              <w:rPr>
                <w:rFonts w:ascii="Arial" w:hAnsi="Arial" w:cs="Arial"/>
                <w:sz w:val="18"/>
                <w:szCs w:val="18"/>
              </w:rPr>
            </w:pPr>
            <w:r w:rsidRPr="00831A83">
              <w:rPr>
                <w:rFonts w:ascii="Arial" w:hAnsi="Arial" w:cs="Arial"/>
                <w:sz w:val="18"/>
                <w:szCs w:val="18"/>
              </w:rPr>
              <w:t>psychological</w:t>
            </w:r>
          </w:p>
        </w:tc>
        <w:tc>
          <w:tcPr>
            <w:tcW w:w="2552" w:type="dxa"/>
          </w:tcPr>
          <w:p w14:paraId="58A09B1F" w14:textId="77777777" w:rsidR="001B2A1F" w:rsidRPr="00831A83" w:rsidRDefault="001B2A1F" w:rsidP="00831A83">
            <w:pPr>
              <w:rPr>
                <w:rFonts w:ascii="Arial" w:hAnsi="Arial" w:cs="Arial"/>
                <w:sz w:val="18"/>
                <w:szCs w:val="18"/>
              </w:rPr>
            </w:pPr>
            <w:r w:rsidRPr="00831A83">
              <w:rPr>
                <w:rFonts w:ascii="Arial" w:hAnsi="Arial" w:cs="Arial"/>
                <w:sz w:val="18"/>
                <w:szCs w:val="18"/>
              </w:rPr>
              <w:t>counselling about screening or confirmatory test</w:t>
            </w:r>
          </w:p>
        </w:tc>
        <w:tc>
          <w:tcPr>
            <w:tcW w:w="1506" w:type="dxa"/>
          </w:tcPr>
          <w:p w14:paraId="246BEA0D" w14:textId="77777777" w:rsidR="001B2A1F" w:rsidRPr="00831A83" w:rsidRDefault="001B2A1F" w:rsidP="00831A83">
            <w:pPr>
              <w:rPr>
                <w:rFonts w:ascii="Arial" w:hAnsi="Arial" w:cs="Arial"/>
                <w:sz w:val="18"/>
                <w:szCs w:val="18"/>
              </w:rPr>
            </w:pPr>
            <w:r w:rsidRPr="00831A83">
              <w:rPr>
                <w:rFonts w:ascii="Arial" w:hAnsi="Arial" w:cs="Arial"/>
                <w:sz w:val="18"/>
                <w:szCs w:val="18"/>
              </w:rPr>
              <w:t>false positive</w:t>
            </w:r>
          </w:p>
        </w:tc>
        <w:tc>
          <w:tcPr>
            <w:tcW w:w="1183" w:type="dxa"/>
          </w:tcPr>
          <w:p w14:paraId="5AFEBCE1"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WEyYmZiOGQtYzM1YS00MmQzLWI2OTMtZmUzNmNkM2I0NjcyIiwiY2l0YXRpb25JdGVtcyI6W3siaWQiOiJhYjk0YmVlOS00NTc2LTNlNGEtOTUzYi0wN2FhYzkyYTEzMzQiLCJpdGVtRGF0YSI6eyJQTUlEIjoiMTA3NDIzNzUiLCJhYnN0cmFjdCI6Ik9CSkVDVElWRVM6IFRvIGRldGVybWluZSBhbmQgY29tcGFyZSB0aGUgY29zdC1lZmZlY3RpdmVuZXNzIG9mIGltcGxlbWVudGluZyAzIHNjcmVlbmluZyBzdHJhdGVnaWVzIHRvIGRldGVjdCBodW1hbiBpbW11bm9kZWZpY2llbmN5IHZpcnVzIChISVYpIGluZmVjdGlvbiBhbW9uZyBwcmVnbmFudCB3b21lbiBpbiBDaGljYWdvLCBJbGxpbm9pczogbm8gc2NyZWVuaW5nLCB2b2x1bnRhcnkgc2NyZWVuaW5nLCBhbmQgdW5pdmVyc2FsIHNjcmVlbmluZy4gTUVUSE9EUzogQSBkZWNpc2lvbi1hbmFseXNpcyBtb2RlbCB3YXMgZGV2ZWxvcGVkLCB1c2luZyBzdGFuZGFyZCBjb3N0LWVmZmVjdGl2ZW5lc3MgYW5hbHlzaXMgZnJvbSBhIHNvY2lldGFsIHBlcnNwZWN0aXZlLiBSZWZlcmVuY2UgY2FzZSBlc3RpbWF0ZXMgd2VyZSBkZXJpdmVkIGZyb20gYSBzdXJ2ZWlsbGFuY2UgcHJvamVjdCBjb25kdWN0ZWQgYnkgdGhlIElsbGlub2lzIERlcGFydG1lbnQgb2YgUHVibGljIEhlYWx0aCBhbmQgc3R1ZGllcyB3ZXJlIHB1Ymxpc2hlZCBpbiB0aGUgbWVkaWNhbCBsaXRlcmF0dXJlLiBDb3N0cyBpbmNsdWRlZCBkaXJlY3QgYW5kIGluZGlyZWN0IG1lZGljYWwgY29zdHMgYXNzb2NpYXRlZCB3aXRoIGlkZW50aWZpY2F0aW9uIG9mIHByZWduYW50IHdvbWVuIGluZmVjdGVkIHdpdGggSElWIGFuZCBpZGVudGlmaWNhdGlvbiwgcHJldmVudGlvbiwgYW5kIHRyZWF0bWVudCBvZiBwZXJpbmF0YWxseSBISVYtaW5mZWN0ZWQgbmV3Ym9ybnMuIFNwZWNpZmljYWxseSwgZm9yIGVhY2ggc2NyZWVuaW5nIG9wdGlvbiwgdGhlIGNvc3QgcGVyIHByZWduYW50IHdvbWFuIHNjcmVlbmVkLCB0aGUgcmVzdWx0aW5nIG51bWJlciBvZiBwZWRpYXRyaWMgSElWIGluZmVjdGlvbnMsIGFuZCB0aGUgbnVtYmVyIG9mIG5ld2Jvcm4gbGlmZS15ZWFycyB3ZXJlIGNhbGN1bGF0ZWQuIEFsbCBjb3N0cyB3ZXJlIGFkanVzdGVkIHRvIHRoZSAxOTk3IGRvbGxhciB2YWx1ZSBhbmQgZGlzY291bnRlZCBhdCAzJS4gU2Vuc2l0aXZpdHkgYW5hbHlzZXMgd2VyZSBkZXRlcm1pbmVkIGZvciBhbGwgdmFyaWFibGVzIGluY2x1ZGVkIGluIHRoZSBkZWNpc2lvbiBtb2RlbC4gUkVTVUxUUzogVGhlIGVzdGltYXRlZCBwcmV2YWxlbmNlIG9mIEhJViBpbmZlY3Rpb24gYW1vbmcgcHJlZ25hbnQgd29tZW4gaW4gQ2hpY2FnbyBpcyAuNDElLiBGb3IgZXZlcnkgMTAwLDAwMCBwcmVnbmFudCB3b21lbiwgaXQgaXMgZXN0aW1hdGVkIHRoYXQgMTA0LjYgY2hpbGRyZW4gd291bGQgYmUgaW5mZWN0ZWQgd2l0aCBISVYgaWYgbm8gc2NyZWVuaW5nIHN0cmF0ZWd5IHdlcmUgaW1wbGVtZW50ZWQgYW5kIDQ0LjggY2hpbGRyZW4gd291bGQgYmUgaW5mZWN0ZWQgaWYgdm9sdW50YXJ5IEhJViB0ZXN0aW5nIChhc3N1bWluZyBhIDkyLjclIGFjY2VwdGFuY2UgcmF0ZSkgd2VyZSBhdmFpbGFibGUuIEluIGNvbXBhcmlzb24sIGlmIHVuaXZlcnNhbCBISVYgdGVzdGluZyB3YXMgcGVyZm9ybWVkLCB0aGUgbnVtYmVyIG9mIGNoaWxkcmVuIGluZmVjdGVkIHdpdGggSElWIHdvdWxkIGRlY3JlYXNlIHRvIDQwIGNhc2VzLiBTZW5zaXRpdml0eSBhbmFseXNpcyBhY3Jvc3MgYSBtYXRlcm5hbCBISVYgcHJldmFsZW5jZSByYXRlIG9mLjAxJSB0byAyLjIlIGZvdW5kIHRoYXQgdW5pdmVyc2FsIHNjcmVlbmluZyB3b3VsZCBiZSBjb3N0LXNhdmluZyBpbiBjb21tdW5pdGllcyB3aGVyZSB0aGUgc2Vyb3ByZXZhbGVuY2UgaXMuMjElLiBJbiBDaGljYWdvLCBpdCB3b3VsZCB0YWtlIGFuIGVzdGltYXRlZCA1LiAyIG1vbnRocyBvZiBzY3JlZW5pbmcgcHJlZ25hbnQgd29tZW4gdG8gYXZlcnQgMSBjYXNlIG9mIHBlZGlhdHJpYyBISVYuIFRha2luZyBpbnRvIGNvbnNpZGVyYXRpb24gdGhlIGxpZmV0aW1lIGNvc3RzIG9mIHRyZWF0aW5nIGEgY2hpbGQgd2l0aCBISVYgaW5mZWN0aW9uLCB1bml2ZXJzYWwgSElWIHRlc3Rpbmcgb2YgMTAwLDAwMCBwcmVnbmFudCB3b21lbiB3b3VsZCByZXN1bHQgaW4gYSBjb3N0LXNhdmluZ3Mgb2YgJDMuNjkgbWlsbGlvbiB3aGVuIGNvbXBhcmVkIHdpdGggbm8gc2NyZWVuaW5nLCBhbmQgJDI2OSw0NDUgd2hlbiBjb21wYXJlZCB3aXRoIHZvbHVudGFyeSBzY3JlZW5pbmcuIFdlIGVzdGltYXRlZCB0aGF0IGl0IHdvdWxkIGNvc3QgJDExLjEgbWlsbGlvbiB0byBzY3JlZW4gMTAwLDAwMCBwcmVnbmFudCB3b21lbiBpbiBDaGljYWdvLiBUaGUgY29zdC1zYXZpbmdzIHByb2R1Y2VkIHdpdGggaW5jcmVhc2VkIHNjcmVlbmluZyBhcmUgdGhlIGRpcmVjdCByZXN1bHQgb2YgcmVkdWNlZCBjYXNlcyBvZiBuZXdib3JucyBpbmZlY3RlZCB3aXRoIEhJVi4gQSAyLXdheSBzZW5zaXRpdml0eSBhbmFseXNpcyB3YXMgcGVyZm9ybWVkIHRvIGV4YW1pbmUgaG93IGNvc3RzIHZhcnkgYXMgYSBmdW5jdGlvbiBvZiB0aGUgdm9sdW50YXJ5IHJhdGVzIGZvciBISVYtcG9zaXRpdmUgYW5kIEhJVi1uZWdhdGl2ZSB3b21lbi4gV2hlbiBzY3JlZW5pbmcgZmFsbHMgYmXigKYiLCJhdXRob3IiOlt7ImRyb3BwaW5nLXBhcnRpY2xlIjoiIiwiZmFtaWx5IjoiSW1tZXJnbHVjayIsImdpdmVuIjoiTCBDIiwibm9uLWRyb3BwaW5nLXBhcnRpY2xlIjoiIiwicGFyc2UtbmFtZXMiOmZhbHNlLCJzdWZmaXgiOiIifSx7ImRyb3BwaW5nLXBhcnRpY2xlIjoiIiwiZmFtaWx5IjoiQ3VsbCIsImdpdmVuIjoiVyBMIiwibm9uLWRyb3BwaW5nLXBhcnRpY2xlIjoiIiwicGFyc2UtbmFtZXMiOmZhbHNlLCJzdWZmaXgiOiIifSx7ImRyb3BwaW5nLXBhcnRpY2xlIjoiIiwiZmFtaWx5IjoiU2Nod2FydHoiLCJnaXZlbiI6IkEiLCJub24tZHJvcHBpbmctcGFydGljbGUiOiIiLCJwYXJzZS1uYW1lcyI6ZmFsc2UsInN1ZmZpeCI6IiJ9LHsiZHJvcHBpbmctcGFydGljbGUiOiIiLCJmYW1pbHkiOiJFbHN0ZWluIiwiZ2l2ZW4iOiJBIFMiLCJub24tZHJvcHBpbmctcGFydGljbGUiOiIiLCJwYXJzZS1uYW1lcyI6ZmFsc2UsInN1ZmZpeCI6IiJ9XSwiY29udGFpbmVyLXRpdGxlIjoiUGVkaWF0cmljcyIsImlkIjoiYWI5NGJlZTktNDU3Ni0zZTRhLTk1M2ItMDdhYWM5MmExMzM0IiwiaXNzdWUiOiI0IiwiaXNzdWVkIjp7ImRhdGUtcGFydHMiOltbIjIwMDAiXV19LCJwYWdlIjoiRTU0IiwidGl0bGUiOiJDb3N0LWVmZmVjdGl2ZW5lc3Mgb2YgdW5pdmVyc2FsIGNvbXBhcmVkIHdpdGggdm9sdW50YXJ5IHNjcmVlbmluZyBmb3IgaHVtYW4gaW1tdW5vZGVmaWNpZW5jeSB2aXJ1cyBhbW9uZyBwcmVnbmFudCB3b21lbiBpbiBDaGljYWdvIiwidHlwZSI6ImFydGljbGUtam91cm5hbCIsInZvbHVtZSI6IjEwNSJ9LCJ1cmlzIjpbImh0dHA6Ly93d3cubWVuZGVsZXkuY29tL2RvY3VtZW50cy8/dXVpZD04M2YzNWIwZi04NGI5LTQwMjgtYmFjNS0xMzc5ZjFkNDcyMmUiXSwiaXNUZW1wb3JhcnkiOmZhbHNlLCJsZWdhY3lEZXNrdG9wSWQiOiI4M2YzNWIwZi04NGI5LTQwMjgtYmFjNS0xMzc5ZjFkNDcyMmUifSx7ImlkIjoiZjMyYThlYmYtMWQ0NS0zMDEzLTg3M2YtMjk0YWNkOWY3Y2Q5IiwiaXRlbURhdGEiOnsiUE1JRCI6IjIzMzU2NTU3IiwiYWJzdHJhY3QiOiJPQkpFQ1RJVkU6IEV2YWx1YXRlIHRoZSBjbGluaWNhbCBhbmQgZWNvbm9taWMgY29uc2VxdWVuY2VzIG9mIGZldGFsIHRyaXNvbXkgMjEgKFQyMSkgc2NyZWVuaW5nIHdpdGggbm9uLWludmFzaXZlIHByZW5hdGFsIHRlc3RpbmcgKE5JUFQpIGluIGhpZ2gtcmlzayBwcmVnbmFudCB3b21lbi4gTUVUSE9EUzogVXNpbmcgYSBkZWNpc2lvbi1hbmFseXRpYyBtb2RlbCwgd2UgZXN0aW1hdGVkIHRoZSBudW1iZXIgb2YgVDIxIGNhc2VzIGRldGVjdGVkLCB0aGUgbnVtYmVyIG9mIGludmFzaXZlIHByb2NlZHVyZXMgcGVyZm9ybWVkLCBjb3JyZXNwb25kaW5nIGV1cGxvaWQgZmV0YWwgbG9zc2VzIGFuZCB0b3RhbCBjb3N0cyBmb3IgdGhyZWUgc2NyZWVuaW5nIHN0cmF0ZWdpZXM6IGZpcnN0IHRyaW1lc3RlciBjb21iaW5lZCBzY3JlZW5pbmcgKEZUUyksIGludGVncmF0ZWQgc2NyZWVuaW5nIChJTlQpIG9yIE5JUFQsIHdoZXJlYnkgTklQVCB3YXMgcGVyZm9ybWVkIGluIGhpZ2gtcmlzayBwYXRpZW50cyAod29tZW4gMzUgeWVhcnMgb3Igb2xkZXIgb3Igd29tZW4gd2l0aCBhIHBvc2l0aXZlIGNvbnZlbnRpb25hbCBzY3JlZW5pbmcgdGVzdCkuIE1vZGVsaW5nIHdhcyBiYXNlZCBvbiBhIDQgbWlsbGlvbiBwcmVnbmFudCB3b21lbiBjb2hvcnQgaW4gdGhlIFVTLiBSRVNVTFRTOiBOSVBULCBhdCBhIGJhc2UgY2FzZSBwcmljZSBvZiAkNzk1LCB3YXMgbW9yZSBjbGluaWNhbGx5IGVmZmVjdGl2ZSBhbmQgbGVzcyBjb3N0bHkgKGRvbWluYW50KSBvdmVyIGJvdGggRlRTIGFuZCBJTlQuIE5JUFQgZGV0ZWN0ZWQgNDgyMyBUMjEgY2FzZXMgYmFzZWQgb24gNTMzMCBpbnZhc2l2ZSBwcm9jZWR1cmVzLiBGVFMgZGV0ZWN0ZWQgMzM2NCBUMjEgY2FzZXMgYmFzZWQgb24gMTA4IDM2NCBwcm9jZWR1cmVzIGFuZCBJTlQgZGV0ZWN0ZWQgMzc2MCBjYXNlcyBiYXNlZCBvbiAxMDggNzYwIHByb2NlZHVyZXMuIE5JUFQgZGV0ZWN0ZWQgMjglIGFuZCA0MyUgbW9yZSBUMjEgY2FzZXMgY29tcGFyZWQgdG8gSU5UIGFuZCBGVFMsIHJlc3BlY3RpdmVseSwgd2hpbGUgcmVkdWNpbmcgaW52YXNpdmUgcHJvY2VkdXJlcyBieSA+OTUlIGFuZCByZWR1Y2luZyBldXBsb2lkIGZldGFsIGxvc3NlcyBieSA+OTklLiBUb3RhbCBjb3N0cyB3ZXJlICQzNzg2TSB3aXRoIEZUUywgJDM5MTlNIHdpdGggSU5UIGFuZCAkMzQwM00gd2l0aCBOSVBULiBDT05DTFVTSU9OUzogTklQVCBsZWFkcyB0byBpbXByb3ZlZCBUMjEgZGV0ZWN0aW9uIGFuZCByZWR1Y3Rpb24gaW4gZXVwbG9pZCBmZXRhbCBsb3NzIGF0IGxvd2VyIHRvdGFsIGhlYWx0aGNhcmUgZXhwZW5kaXR1cmVzLiIsImF1dGhvciI6W3siZHJvcHBpbmctcGFydGljbGUiOiIiLCJmYW1pbHkiOiJTb25nIiwiZ2l2ZW4iOiJLIiwibm9uLWRyb3BwaW5nLXBhcnRpY2xlIjoiIiwicGFyc2UtbmFtZXMiOmZhbHNlLCJzdWZmaXgiOiIifSx7ImRyb3BwaW5nLXBhcnRpY2xlIjoiIiwiZmFtaWx5IjoiTXVzY2kiLCJnaXZlbiI6IlQgSiIsIm5vbi1kcm9wcGluZy1wYXJ0aWNsZSI6IiIsInBhcnNlLW5hbWVzIjpmYWxzZSwic3VmZml4IjoiIn0seyJkcm9wcGluZy1wYXJ0aWNsZSI6IiIsImZhbWlseSI6IkNhdWdoZXkiLCJnaXZlbiI6IkEgQiIsIm5vbi1kcm9wcGluZy1wYXJ0aWNsZSI6IiIsInBhcnNlLW5hbWVzIjpmYWxzZSwic3VmZml4IjoiIn1dLCJjb250YWluZXItdGl0bGUiOiJKb3VybmFsIG9mIE1hdGVybmFsLUZldGFsIGFuZCBOZW9uYXRhbCBNZWRpY2luZSIsImlkIjoiZjMyYThlYmYtMWQ0NS0zMDEzLTg3M2YtMjk0YWNkOWY3Y2Q5IiwiaXNzdWUiOiIxMiIsImlzc3VlZCI6eyJkYXRlLXBhcnRzIjpbWyIyMDEzIl1dfSwibm90ZSI6Ik1heSBFZSBQbmcgKDIwMjAtMDUtMTIgMDM6MDY6NTMpKFNjcmVlbik6IEluIG1haW4gdGV4dDogVGhlIG9iamVjdGl2ZSBvZiB0aGlzIHN0dWR5IHdhcyB0byBldmFsdWF0ZSB0aGUgY29zdC1lZmZlY3RpdmVuZXNzIG9mIGNvbnZlbnRpb25hbCBzY3JlZW5pbmcgd2l0aCBlaXRoZXIgZmlyc3QgdHJpbWVzdGVyIGNvbWJpbmVkIG9yIGludGVncmF0ZWQgc2NyZWVuaW5nIHZlcnN1cyBOSVBUIHdpdGggTklQVCBiZWluZyB1c2VkIG9ubHkgZm9yIGhpZ2gtcmlzayBwcmVnbmFuY2llcy47IiwicGFnZSI6IjExODAtMTE4NSIsInRpdGxlIjoiQ2xpbmljYWwgdXRpbGl0eSBhbmQgY29zdCBvZiBub24taW52YXNpdmUgcHJlbmF0YWwgdGVzdGluZyB3aXRoIGNmRE5BIGFuYWx5c2lzIGluIGhpZ2gtcmlzayB3b21lbiBiYXNlZCBvbiBhIFVTIHBvcHVsYXRpb24iLCJ0eXBlIjoiYXJ0aWNsZS1qb3VybmFsIiwidm9sdW1lIjoiMjYifSwidXJpcyI6WyJodHRwOi8vd3d3Lm1lbmRlbGV5LmNvbS9kb2N1bWVudHMvP3V1aWQ9MjNkOWIxOTctNGE2Yi00ZmE2LWJlYjAtMWEwNzNlNWY1Njk5Il0sImlzVGVtcG9yYXJ5IjpmYWxzZSwibGVnYWN5RGVza3RvcElkIjoiMjNkOWIxOTctNGE2Yi00ZmE2LWJlYjAtMWEwNzNlNWY1Njk5In0seyJpZCI6IjE3YTc1MDliLTgxODUtM2VlYi04NTI2LTJkNDRkNTk1NTlmYyIsIml0ZW1EYXRhIjp7IlBNSUQiOiIxNTY5NTk5MSIsImFic3RyYWN0IjoiT0JKRUNUSVZFOiBUaGUgcHVycG9zZSBvZiB0aGlzIHN0dWR5IHdhcyB0byBkZXRlcm1pbmUgdGhlIGNvc3QtZWZmZWN0aXZlbmVzcyBvZiByb3V0aW5lIGFudGVuYXRhbCBzY3JlZW5pbmcgZm9yIGhlcnBlcyBzaW1wbGV4IHZpcnVzIDEgYW5kIDIgaW4gd29tZW4gd2l0aG91dCBhIGtub3duIGhpc3Rvcnkgb2YgZ2VuaXRhbCBoZXJwZXMuIFNUVURZIERFU0lHTjogRGVjaXNpb24gYW5hbHlzaXMgd2FzIHVzZWQgdG8gY29tcGFyZSAzIHRyZWF0bWVudCBzdHJhdGVnaWVzIHRvIHByZXZlbnQgbmVvbmF0YWwgaGVycGVzIGluZmVjdGlvbiBpbiB3b21lbiB3aXRob3V0IGEga25vd24gaGlzdG9yeSBvZiBnZW5pdGFsIGhlcnBlcyBzaW1wbGV4IHZpcnVzOiAoMSkgdGhlIGN1cnJlbnQgc3RhbmRhcmQgb2YgY2FyZSAobm8gaGVycGVzIHNpbXBsZXggdmlydXMgc2NyZWVuaW5nKSwgKDIpIGFudGVwYXJ0dW0gaGVycGVzIHNpbXBsZXggdmlydXMtMSBhbmQgLTIgYW50aWJvZHkgc2NyZWVuaW5nIG9mIHRoZSBwcmVnbmFudCB3b21hbiBhbmQgaGVyIG1hbGUgcGFydG5lciB3aXRoIGFwcHJvcHJpYXRlIGNvdW5zZWxpbmcsIGFuZCAoMykgYW50ZXBhcnR1bSBoZXJwZXMgc2ltcGxleCB2aXJ1cy0xIGFuZCAtMiBhbnRpYm9keSBzY3JlZW5pbmcgd2l0aCBhcHByb3ByaWF0ZSBjb3Vuc2VsaW5nIGFuZCBhY3ljbG92aXIgcHJvcGh5bGF4aXMgYXQgMzYgd2Vla3Mgb2YgZ2VzdGF0aW9uIGluIHNlcm9wb3NpdGl2ZSB3b21lbi4gUkVTVUxUUzogT3VyIG1vZGVsIHByZWRpY3RzIHRoYXQgdXNpbmcgY3VycmVudCBndWlkZWxpbmVzLCAxIG9mIDU0Njkgd29tZW4gd2lsbCBoYXZlIGEgaGVycGVzLWluZmVjdGVkIG5lb25hdGUuIFN0cmF0ZWd5IDIgYW5kIDMgY29zdCAkNSw4MTIsODE5IGFuZCAkNCwxMzAsMjk3LCByZXNwZWN0aXZlbHksIGZvciBldmVyeSBzaWduaWZpY2FudCBuZXVyb2xvZ2ljIHNlcXVlbGEgb3IgZGVhdGggcHJldmVudGVkLiBUaGUgY29zdC1lZmZlY3RpdmVuZXNzIG9mIHRoZXNlIHN0cmF0ZWdpZXMsIGV4cHJlc3NlZCBhcyBjb3N0IHBlciBxdWFsaXR5IGxpZmUteWVhciBnYWluZWQsIHdhcyAkMjE5LDUxMyBhbmQgJDE1NSw5ODggcmVzcGVjdGl2ZWx5LiBUaGVzZSByZXN1bHRzIHdlcmUgcm9idXN0IGluIHRoZSBzZW5zaXRpdml0eSBhbmFseXNpcy4gQ09OQ0xVU0lPTjogUm91dGluZSBoZXJwZXMgc2ltcGxleCB2aXJ1cyBzY3JlZW5pbmcgaW4gcHJlZ25hbmN5IGlzIG5vdCBjb3N0LWVmZmVjdGl2ZS4iLCJhdXRob3IiOlt7ImRyb3BwaW5nLXBhcnRpY2xlIjoiIiwiZmFtaWx5IjoiVGh1bmciLCJnaXZlbiI6IlMgRiIsIm5vbi1kcm9wcGluZy1wYXJ0aWNsZSI6IiIsInBhcnNlLW5hbWVzIjpmYWxzZSwic3VmZml4IjoiIn0seyJkcm9wcGluZy1wYXJ0aWNsZSI6IiIsImZhbWlseSI6Ikdyb2JtYW4iLCJnaXZlbiI6IlcgQSIsIm5vbi1kcm9wcGluZy1wYXJ0aWNsZSI6IiIsInBhcnNlLW5hbWVzIjpmYWxzZSwic3VmZml4IjoiIn1dLCJjb250YWluZXItdGl0bGUiOiJBbWVyaWNhbiBKb3VybmFsIG9mIE9ic3RldHJpY3MgYW5kIEd5bmVjb2xvZ3kiLCJpZCI6IjE3YTc1MDliLTgxODUtM2VlYi04NTI2LTJkNDRkNTk1NTlmYyIsImlzc3VlIjoiMiIsImlzc3VlZCI6eyJkYXRlLXBhcnRzIjpbWyIyMDA1Il1dfSwicGFnZSI6IjQ4My00ODgiLCJ0aXRsZSI6IlRoZSBjb3N0LWVmZmVjdGl2ZW5lc3Mgb2Ygcm91dGluZSBhbnRlbmF0YWwgc2NyZWVuaW5nIGZvciBtYXRlcm5hbCBoZXJwZXMgc2ltcGxleCB2aXJ1cy0xIGFuZCAtMiBhbnRpYm9kaWVzIiwidHlwZSI6ImFydGljbGUtam91cm5hbCIsInZvbHVtZSI6IjE5MiJ9LCJ1cmlzIjpbImh0dHA6Ly93d3cubWVuZGVsZXkuY29tL2RvY3VtZW50cy8/dXVpZD00NWQ4ZTE4NS0xZjY4LTQzZjUtODM3ZC00Njk0ZmQ5MzQ5NjgiXSwiaXNUZW1wb3JhcnkiOmZhbHNlLCJsZWdhY3lEZXNrdG9wSWQiOiI0NWQ4ZTE4NS0xZjY4LTQzZjUtODM3ZC00Njk0ZmQ5MzQ5NjgifSx7ImlkIjoiY2M4MWMyNWEtMjRmZS0zNjQzLWI5OTMtNDI2NGU1ZmQzNDMxIiwiaXRlbURhdGEiOnsiUE1JRCI6IjEwNzI1NDkzIiwiYWJzdHJhY3QiOiJPQkpFQ1RJVkU6IFRvIGNvbXBhcmUgdGhlIGNvc3QgYW5kIGJlbmVmaXRzIG9mIHByZW5hdGFsIGRpYWdub3NpcyBmb3IgRG93biBzeW5kcm9tZSB1c2luZyB0aGUgQnJpdGlzaCBhbmQgQW1lcmljYW4gYXBwcm9hY2hlcy4gTUVUSE9EUzogVGhpcyBjb3N0LWJlbmVmaXQgYW5hbHlzaXMgd2FzIGJhc2VkIG9uIGEgZGVjaXNpb24tYW5hbHl0aWMgYXBwcm9hY2guIFRoZSBCcml0aXNoIHN0cmF0ZWd5IGluY2x1ZGVkIHNjcmVlbmluZyBieSBhIGZpcnN0LXRyaW1lc3RlciB1bHRyYXNvdW5kIGF0IDEwLTE0IHdlZWtzIGZvciBudWNoYWwgdHJhbnNsdWNlbmN5IHRoaWNrbmVzcywgYW5kIHRoZSBBbWVyaWNhbiBzdHJhdGVneSBpbmNsdWRlZCBvbmx5IHNlY29uZC10cmltZXN0ZXIgc2NyZWVuaW5nIGJ5IHVzaW5nIG1hdGVybmFsIGFnZSBhbmQgbWF0ZXJuYWwgc2VydW0gc2NyZWVuaW5nLiBUaGUga2V5IHByb2JhYmlsaXRpZXMgb2YgdGhlIGRlY2lzaW9uLXRyZWUgYW5hbHlzaXMgYW5kIGFsbCBjb3N0IGVzdGltYXRlcyB3ZXJlIGJhc2VkIG9uIEFtZXJpY2FuIHN0YW5kYXJkcy4gVGhlIGJlc3Qgc2NlbmFyaW8gb2YgdGhlIEJyaXRpc2ggc3RyYXRlZ3kgYXNzdW1lZCB1bHRyYXNvdW5kIG51Y2hhbCB0cmFuc2x1Y2VuY3kgdGhpY2tuZXNzIHNlbnNpdGl2aXR5IChmb3IgZGV0ZWN0aW5nIERvd24gc3luZHJvbWUpIG9mIDgwJSBhbmQgYSBmYWxzZS1wb3NpdGl2ZSByYXRlIG9mIDUlIGFuZCB0aGUgd29yc3Qgc2NlbmFyaW8gYXNzdW1lZCBhIHNlbnNpdGl2aXR5IG9mIDUwJSBhbmQgYSBmYWxzZS1wb3NpdGl2ZSByYXRlIG9mIDEwJS4gVGhlIHJlc3VsdHMgd2VyZSBleHByZXNzZWQgaW4gYW5udWFsIGNvc3RzIGJhc2VkIG9uIGFwcHJveGltYXRlbHkgNCBtaWxsaW9uIGJpcnRocyBwZXIgeWVhciBpbiB0aGUgVW5pdGVkIFN0YXRlcy4gUkVTVUxUUzogQXMgY29tcGFyZWQgd2l0aCBkby1ub3RoaW5nLCB0aGUgQW1lcmljYW4gc3RyYXRlZ3kgd2FzIGZvdW5kIHRvIGFsbG93IHNhdmluZ3Mgb2YgYXBwcm94aW1hdGVseSAkOTYgbWlsbGlvbiBwZXIgeWVhciBhbmQgdGhlIGJlc3Qgc2NlbmFyaW8gZm9yIHRoZSBCcml0aXNoIHN0cmF0ZWd5IHdhcyBzYXZpbmdzIG9mIGFwcHJveGltYXRlbHkgJDUgbWlsbGlvbiBwZXIgeWVhci4gVGhlIGZpbmFuY2lhbCBjb3N0cyBvZiB0aGUgQnJpdGlzaCBhbmQgQW1lcmljYW4gc3RyYXRlZ2llcyB3b3VsZCBiZSBjb21wYXJhYmxlIG9ubHkgaWYgdGhlIGZpcnN0LXRyaW1lc3RlciB1bHRyYXNvdW5kIGhhZCBhIHNlbnNpdGl2aXR5IG9mIDgwJSBhbmQgYSBmYWxzZS1wb3NpdGl2ZSByYXRlIG9mIDUlIGluIGRldGVjdGluZyBEb3duIHN5bmRyb21lLiBDT05DTFVTSU9OOiBUaGUgQnJpdGlzaCBzdHJhdGVneSBkb2VzIG5vdCBhcHBlYXIgdG8gYmUgZWNvbm9taWNhbGx5IGJlbmVmaWNpYWwgaW4gdGhlIFVuaXRlZCBTdGF0ZXMgZXZlbiB1bmRlciB0aGUgbW9zdCBpZGVhbCBzY2VuYXJpb3Mgb2YgdWx0cmFzb3VuZCBhY2N1cmFjeS4iLCJhdXRob3IiOlt7ImRyb3BwaW5nLXBhcnRpY2xlIjoiIiwiZmFtaWx5IjoiVmludHppbGVvcyIsImdpdmVuIjoiQSBNIiwibm9uLWRyb3BwaW5nLXBhcnRpY2xlIjoiIiwicGFyc2UtbmFtZXMiOmZhbHNlLCJzdWZmaXgiOiIifSx7ImRyb3BwaW5nLXBhcnRpY2xlIjoiViIsImZhbWlseSI6IkFuYW50aCIsImdpdmVuIjoiQyIsIm5vbi1kcm9wcGluZy1wYXJ0aWNsZSI6IiIsInBhcnNlLW5hbWVzIjpmYWxzZSwic3VmZml4IjoiIn0seyJkcm9wcGluZy1wYXJ0aWNsZSI6IiIsImZhbWlseSI6IlNtdWxpYW4iLCJnaXZlbiI6IkogQyIsIm5vbi1kcm9wcGluZy1wYXJ0aWNsZSI6IiIsInBhcnNlLW5hbWVzIjpmYWxzZSwic3VmZml4IjoiIn0seyJkcm9wcGluZy1wYXJ0aWNsZSI6IiIsImZhbWlseSI6IkRheS1TYWx2YXRvcmUiLCJnaXZlbiI6IkQgTCIsIm5vbi1kcm9wcGluZy1wYXJ0aWNsZSI6IiIsInBhcnNlLW5hbWVzIjpmYWxzZSwic3VmZml4IjoiIn0seyJkcm9wcGluZy1wYXJ0aWNsZSI6IiIsImZhbWlseSI6IkJlYXpvZ2xvdSIsImdpdmVuIjoiVCIsIm5vbi1kcm9wcGluZy1wYXJ0aWNsZSI6IiIsInBhcnNlLW5hbWVzIjpmYWxzZSwic3VmZml4IjoiIn0seyJkcm9wcGluZy1wYXJ0aWNsZSI6IiIsImZhbWlseSI6IktudXBwZWwiLCJnaXZlbiI6IlIgQSIsIm5vbi1kcm9wcGluZy1wYXJ0aWNsZSI6IiIsInBhcnNlLW5hbWVzIjpmYWxzZSwic3VmZml4IjoiIn1dLCJjb250YWluZXItdGl0bGUiOiJPYnN0ZXRyaWNzIGFuZCBHeW5lY29sb2d5IiwiaWQiOiJjYzgxYzI1YS0yNGZlLTM2NDMtYjk5My00MjY0ZTVmZDM0MzEiLCJpc3N1ZSI6IjQiLCJpc3N1ZWQiOnsiZGF0ZS1wYXJ0cyI6W1siMjAwMCJdXX0sIm5vdGUiOiJNYXkgRWUgUG5nICgyMDIwLTA1LTE0IDIxOjI2OjUzKShTY3JlZW4pOiAmcXVvdDtzY3JlZW5pbmcmcXVvdDsgYW5kICZxdW90O2RpYWdub3NpcyZxdW90OyB1c2VkIGludGVyY2hhbmdlYWJseTsiLCJwYWdlIjoiNTc3LTU4MyIsInRpdGxlIjoiQ29zdC1iZW5lZml0IGFuYWx5c2lzIG9mIHByZW5hdGFsIGRpYWdub3NpcyBmb3IgRG93biBzeW5kcm9tZSB1c2luZyB0aGUgQnJpdGlzaCBvciB0aGUgQW1lcmljYW4gYXBwcm9hY2giLCJ0eXBlIjoiYXJ0aWNsZS1qb3VybmFsIiwidm9sdW1lIjoiOTUifSwidXJpcyI6WyJodHRwOi8vd3d3Lm1lbmRlbGV5LmNvbS9kb2N1bWVudHMvP3V1aWQ9YWFlZWFkNGMtZTA3Yi00Y2Q0LWEyMDAtNTIwZTMyMThlZGQwIl0sImlzVGVtcG9yYXJ5IjpmYWxzZSwibGVnYWN5RGVza3RvcElkIjoiYWFlZWFkNGMtZTA3Yi00Y2Q0LWEyMDAtNTIwZTMyMThlZGQwIn0seyJpZCI6ImFkODM2ZDBkLTIwMmItMzBjMC1hN2NkLTdlNmYzOWFmY2RlZiIsIml0ZW1EYXRhIjp7IlBNSUQiOiIzMjAwODk3NCIsImFic3RyYWN0IjoiT0JKRUNUSVZFOiBUaGUgY29zdCBlZmZlY3RpdmVuZXNzIG9mIG5vbmludmFzaXZlIHByZW5hdGFsIHRlc3RpbmcgKE5JUFQpIGhhcyBiZWVuIGVzdGFibGlzaGVkIGZvciBoaWdoLXJpc2sgcHJlZ25hbmNpZXMgYnV0IHJlbWFpbnMgdW5jbGVhciBmb3IgcHJlZ25hbmNpZXMgYXQgb3RoZXIgcmlzayBsZXZlbHMuIFRoZSBhaW0gd2FzIHRvIGFzc2VzcyB0aGUgY29zdCBlZmZlY3RpdmVuZXNzIG9mIE5JUFQgaW4gYXZlcmFnZS1yaXNrIHByZWduYW5jaWVzIGZyb20gdGhlIHBlcnNwZWN0aXZlIG9mIGEgcHJvdmluY2lhbCBwdWJsaWMgcGF5ZXIgaW4gQ2FuYWRhLiBNRVRIT0RTOiBBIG1vZGVsIHdhcyBkZXZlbG9wZWQgdG8gY29tcGFyZSB0cmFkaXRpb25hbCBwcmVuYXRhbCBzY3JlZW5pbmcgKFRQUyksIE5JUFQgYXMgYSBzZWNvbmQtdGllciB0ZXN0IChwZXJmb3JtZWQgb25seSBhZnRlciBhIHBvc2l0aXZlIFRQUyByZXN1bHQpLCBhbmQgTklQVCBhcyBhIGZpcnN0LXRpZXIgdGVzdCAocGVyZm9ybWVkIGluc3RlYWQgb2YgVFBTKSBmb3IgdHJpc29taWVzIDIxLCAxOCwgYW5kIDEzOyBzZXggY2hyb21vc29tZSBhbmV1cGxvaWRpZXM7IGFuZCBtaWNyb2RlbGV0aW9ucyBpbiBhIGh5cG90aGV0aWNhbCBhbm51YWwgcG9wdWxhdGlvbiBjb2hvcnQgb2YgYXZlcmFnZS1yaXNrIHByZWduYW5jaWVzICgxNDIgMDAwIHRvIDE0OCwwMDApIGluIE9udGFyaW8sIENhbmFkYS4gQSBwcm9iYWJpbGlzdGljIGFuYWx5c2lzIHdhcyBjb25kdWN0ZWQgd2l0aCA1MDAwIHJlcGV0aXRpb25zLiBSRVNVTFRTOiBDb21wYXJlZCB3aXRoIFRQUywgTklQVCBhcyBhIHNlY29uZC10aWVyIHRlc3QgZGV0ZWN0ZWQgbW9yZSBhZmZlY3RlZCBmZXR1c2VzIHdpdGggdHJpc29taWVzIDIxLCAxOCwgYW5kIDEzICgxODggdnMuIDE1OCksIHN1YnN0YW50aWFsbHkgcmVkdWNlZCB0aGUgbnVtYmVyIG9mIGRpYWdub3N0aWMgdGVzdHMgKGkuZS4sIGNob3Jpb25pYyB2aWxsdXMgc2FtcGxpbmcgYW5kIGFtbmlvY2VudGVzaXMpIHBlcmZvcm1lZCAoNjYwIHZzLiAzMTA3KSwgYW5kIHJlZHVjZWQgdGhlIGNvc3Qgb2YgcHJlbmF0YWwgc2NyZWVuaW5nICgkMjYuNyBtaWxsaW9uIHZzLiAkMjcuNiBtaWxsaW9uKSBhbm51YWxseS4gQ29tcGFyZWQgd2l0aCBzZWNvbmQtdGllciBOSVBULCBmaXJzdC10aWVyIE5JUFQgZGV0ZWN0ZWQgYW4gYWRkaXRpb25hbCA4MCBjYXNlcyBvZiB0cmlzb21pZXMgMjEsIDE4LCBhbmQgMTMgYXQgYW4gYWRkaXRpb25hbCBjb3N0IG9mICQzMyBtaWxsaW9uLiBUaGUgaW5jcmVtZW50YWwgY29zdCBwZXIgYWRkaXRpb25hbCBhZmZlY3RlZCBmZXR1cyBkZXRlY3RlZCB3YXMgJDQxMiA0MTEuIEV4dGVuZGluZyBmaXJzdC10aWVyIE5JUFQgdG8gaW5jbHVkZSB0ZXN0aW5nIGZvciBzZXggY2hyb21vc29tZSBhbmV1cGxvaWRpZXMgYW5kIDIycTExLjIgZGVsZXRpb24gd291bGQgaW5jcmVhc2UgdGhlIHRvdGFsIHNjcmVlbmluZyBjb3N0LiBDT05DTFVTSU9OUzogTklQVCBhcyBhIHNlY29uZC10aWVyIHRlc3QgaXMgY29zdC1zYXZpbmcgY29tcGFyZWQgd2l0aCBUUFMgYWxvbmUuIENvbXBhcmVkIHdpdGggc2Vjb25kLXRpZXIgTklQVCwgZmlyc3QtdGllciBOSVBUIGRldGVjdHMgbW9yZSBjYXNlcyBvZiBjaHJvbW9zb21hbCBhbm9tYWxpZXMgYnV0IGF0IGEgc3Vic3RhbnRpYWxseSBoaWdoZXIgY29zdC4iLCJhdXRob3IiOlt7ImRyb3BwaW5nLXBhcnRpY2xlIjoiIiwiZmFtaWx5IjoiWGllIiwiZ2l2ZW4iOiJYIiwibm9uLWRyb3BwaW5nLXBhcnRpY2xlIjoiIiwicGFyc2UtbmFtZXMiOmZhbHNlLCJzdWZmaXgiOiIifSx7ImRyb3BwaW5nLXBhcnRpY2xlIjoiIiwiZmFtaWx5IjoiV2FuZyIsImdpdmVuIjoiTSIsIm5vbi1kcm9wcGluZy1wYXJ0aWNsZSI6IiIsInBhcnNlLW5hbWVzIjpmYWxzZSwic3VmZml4IjoiIn0seyJkcm9wcGluZy1wYXJ0aWNsZSI6IiIsImZhbWlseSI6IkdvaCIsImdpdmVuIjoiRSBTIiwibm9uLWRyb3BwaW5nLXBhcnRpY2xlIjoiIiwicGFyc2UtbmFtZXMiOmZhbHNlLCJzdWZmaXgiOiIifSx7ImRyb3BwaW5nLXBhcnRpY2xlIjoiIiwiZmFtaWx5IjoiVW5nYXIiLCJnaXZlbiI6IlcgSiIsIm5vbi1kcm9wcGluZy1wYXJ0aWNsZSI6IiIsInBhcnNlLW5hbWVzIjpmYWxzZSwic3VmZml4IjoiIn0seyJkcm9wcGluZy1wYXJ0aWNsZSI6IiIsImZhbWlseSI6IkxpdHRsZSIsImdpdmVuIjoiSiIsIm5vbi1kcm9wcGluZy1wYXJ0aWNsZSI6IiIsInBhcnNlLW5hbWVzIjpmYWxzZSwic3VmZml4IjoiIn0seyJkcm9wcGluZy1wYXJ0aWNsZSI6IiIsImZhbWlseSI6IkNhcnJvbGwiLCJnaXZlbiI6IkogQyIsIm5vbi1kcm9wcGluZy1wYXJ0aWNsZSI6IiIsInBhcnNlLW5hbWVzIjpmYWxzZSwic3VmZml4IjoiIn0seyJkcm9wcGluZy1wYXJ0aWNsZSI6IiIsImZhbWlseSI6Ik9rdW4iLCJnaXZlbiI6Ik4iLCJub24tZHJvcHBpbmctcGFydGljbGUiOiIiLCJwYXJzZS1uYW1lcyI6ZmFsc2UsInN1ZmZpeCI6IiJ9LHsiZHJvcHBpbmctcGFydGljbGUiOiIiLCJmYW1pbHkiOiJIdWFuZyIsImdpdmVuIjoiVCIsIm5vbi1kcm9wcGluZy1wYXJ0aWNsZSI6IiIsInBhcnNlLW5hbWVzIjpmYWxzZSwic3VmZml4IjoiIn0seyJkcm9wcGluZy1wYXJ0aWNsZSI6IiIsImZhbWlseSI6IlJvdXNzZWF1IiwiZ2l2ZW4iOiJGIiwibm9uLWRyb3BwaW5nLXBhcnRpY2xlIjoiIiwicGFyc2UtbmFtZXMiOmZhbHNlLCJzdWZmaXgiOiIifSx7ImRyb3BwaW5nLXBhcnRpY2xlIjoiIiwiZmFtaWx5IjoiRG91Z2FuIiwiZ2l2ZW4iOiJTIEQiLCJub24tZHJvcHBpbmctcGFydGljbGUiOiIiLCJwYXJzZS1uYW1lcyI6ZmFsc2UsInN1ZmZpeCI6IiJ9LHsiZHJvcHBpbmctcGFydGljbGUiOiIiLCJmYW1pbHkiOiJUdSIsImdpdmVuIjoiSCBBIiwibm9uLWRyb3BwaW5nLXBhcnRpY2xlIjoiIiwicGFyc2UtbmFtZXMiOmZhbHNlLCJzdWZmaXgiOiIifSx7ImRyb3BwaW5nLXBhcnRpY2xlIjoiIiwiZmFtaWx5IjoiSGlnZ2lucyIsImdpdmVuIjoiQyIsIm5vbi1kcm9wcGluZy1wYXJ0aWNsZSI6IiIsInBhcnNlLW5hbWVzIjpmYWxzZSwic3VmZml4IjoiIn0seyJkcm9wcGluZy1wYXJ0aWNsZSI6IiIsImZhbWlseSI6IkhvbHVib3dpY2giLCJnaXZlbiI6IkMiLCJub24tZHJvcHBpbmctcGFydGljbGUiOiIiLCJwYXJzZS1uYW1lcyI6ZmFsc2UsInN1ZmZpeCI6IiJ9LHsiZHJvcHBpbmctcGFydGljbGUiOiIiLCJmYW1pbHkiOiJTaWtpY2giLCJnaXZlbiI6Ik4iLCJub24tZHJvcHBpbmctcGFydGljbGUiOiIiLCJwYXJzZS1uYW1lcyI6ZmFsc2UsInN1ZmZpeCI6IiJ9LHsiZHJvcHBpbmctcGFydGljbGUiOiIiLCJmYW1pbHkiOiJEaGFsbGEiLCJnaXZlbiI6IkkgQSIsIm5vbi1kcm9wcGluZy1wYXJ0aWNsZSI6IiIsInBhcnNlLW5hbWVzIjpmYWxzZSwic3VmZml4IjoiIn0seyJkcm9wcGluZy1wYXJ0aWNsZSI6IiIsImZhbWlseSI6Ik5nIiwiZ2l2ZW4iOiJWIiwibm9uLWRyb3BwaW5nLXBhcnRpY2xlIjoiIiwicGFyc2UtbmFtZXMiOmZhbHNlLCJzdWZmaXgiOiIifV0sImNvbnRhaW5lci10aXRsZSI6IkpvdXJuYWwgb2YgT2JzdGV0cmljcyBhbmQgR3luYWVjb2xvZ3kgQ2FuYWRhIiwiaWQiOiJhZDgzNmQwZC0yMDJiLTMwYzAtYTdjZC03ZTZmMzlhZmNkZWYiLCJpc3N1ZWQiOnsiZGF0ZS1wYXJ0cyI6W1siMjAyMCJdXX0sInBhZ2UiOiIzMSIsInRpdGxlIjoiTm9uaW52YXNpdmUgUHJlbmF0YWwgVGVzdGluZyBmb3IgVHJpc29taWVzIDIxLCAxOCwgYW5kIDEzLCBTZXggQ2hyb21vc29tZSBBbmV1cGxvaWRpZXMsIGFuZCBNaWNyb2RlbGV0aW9ucyBpbiBBdmVyYWdlLVJpc2sgUHJlZ25hbmNpZXM6IEEgQ29zdC1FZmZlY3RpdmVuZXNzIEFuYWx5c2lzIiwidHlwZSI6ImFydGljbGUtam91cm5hbCIsInZvbHVtZSI6IjMxIn0sInVyaXMiOlsiaHR0cDovL3d3dy5tZW5kZWxleS5jb20vZG9jdW1lbnRzLz91dWlkPWRlZGI4YzIyLWMyYTYtNDJiNi04YjgzLTZlN2RhNzBiZTI5ZSJdLCJpc1RlbXBvcmFyeSI6ZmFsc2UsImxlZ2FjeURlc2t0b3BJZCI6ImRlZGI4YzIyLWMyYTYtNDJiNi04YjgzLTZlN2RhNzBiZTI5ZSJ9LHsiaWQiOiIwMGFjMDEwYy02OWVlLTM5ODMtYTRiNi1hZDQzMGFiMzRkMDkiLCJpdGVtRGF0YSI6eyJET0kiOiIxMC4xMTc3LzAyNzI5ODlYMDMyNjE1NzAiLCJJU0JOIjoiMDI3Mi05ODlYIChQcmludCkgMDI3Mi05ODlYIChMaW5raW5nKSIsIlBNSUQiOiIxNTAwNTk1MiIsImFic3RyYWN0IjoiVG8gZXZhbHVhdGUgdGhlIGNvc3QtZWZmZWN0aXZlbmVzcyBvZiByYXBpZCBISVYgdGVzdGluZyBmb2xsb3dlZCBieSB0cmVhdG1lbnQgd2l0aCB6aWRvdnVkaW5lLCBuZXZpcmFwaW5lLCBvciBjb21iaW5hdGlvbiB0aGVyYXB5IGZvciB3b21lbiBwcmVzZW50aW5nIGluIHRoZSBVbml0ZWQgU3RhdGVzIGluIGFjdGl2ZSBsYWJvciB3aXRob3V0IHByZW5hdGFsIGNhcmUsIHRoZSBhdXRob3JzIGRldmVsb3BlZCBhIGRlY2lzaW9uIGFuYWx5dGljIG1vZGVsIGZyb20gYSBzb2NpZXRhbCBwZXJzcGVjdGl2ZSBjb21wYXJpbmcgMiBiYXNpYyBzdHJhdGVnaWVzOiAxKSBub3QgdGVzdGluZyBmb3IgSElWIGFuZCAyKSBvZmZlcmluZyByYXBpZCBISVYgdGVzdGluZyBhbmQgdHJlYXRtZW50IHRvIHdvbWVuIHRlc3RpbmcgcG9zaXRpdmUuIEhJViB0cmFuc21pc3Npb24gcmF0ZXMsIHRlc3QgY2hhcmFjdGVyaXN0aWNzLCBhbmQgY29zdHMgd2VyZSBkZXJpdmVkIGZyb20gdGhlIGxpdGVyYXR1cmUgYW5kIGxvY2FsIHNvdXJjZXMuIE91dGNvbWVzIGluY2x1ZGVkIG51bWJlciBvZiBpbmZlY3RlZCBpbmZhbnRzLCBjb3N0cywgYW5kIGluY3JlbWVudGFsIGNvc3QtZWZmZWN0aXZlbmVzcyBpbiBkb2xsYXJzIHBlciBxdWFsaXR5LWFkanVzdGVkIGxpZmUgeWVhciBzYXZlZC4gVGhlIGF1dGhvcnMgZm91bmQgdGhhdCBvZmZlcmluZyByYXBpZCBISVYgdGVzdGluZyBhbmQgYWRtaW5pc3RlcmluZyB6aWRvdnVkaW5lIHRyZWF0bWVudCB0byB3b21lbiB0ZXN0aW5nIHBvc2l0aXZlIHdvdWxkIHByZXZlbnQgMjcgY2FzZXMgb2YgSElWIGVhY2ggeWVhciBhbmQgc2F2ZSAkMywwMDAsMDAwL3llYXIgY29tcGFyZWQgd2l0aCBubyBpbnRlcnZlbnRpb24uIElmIG1vcmUgZXhwZW5zaXZlIHRyZWF0bWVudHMgd2VyZSB1c2VkIChlLmcuLCB6aWRvdnVkaW5lIHJhdGhlciB0aGFuIG5ldmlyYXBpbmUsIG9yIGNvbWJpbmF0aW9uIHRoZXJhcHkgcmF0aGVyIHRoYW4gbW9ub3RoZXJhcHkpLCB0aGUgcmVsYXRpdmUgcmlzayByZWR1Y3Rpb24gaW4gSElWIHRyYW5zbWlzc2lvbiBmb3IgdGhlIG1vcmUgZXhwZW5zaXZlIHN0cmF0ZWdpZXMgd291bGQgbmVlZCB0byBiZSBvbmx5IHNsaWdodGx5IGJldHRlciB0byBtYWtlIHRoZSBtb3JlIGV4cGVuc2l2ZSBzdHJhdGVnaWVzIHJlbGF0aXZlbHkgY29zdCBlZmZlY3RpdmUgaW4gY29tcGFyaXNvbiB3aXRoIHRoZSBsZXNzIGV4cGVuc2l2ZSBzdHJhdGVnaWVzLiBJbiBhbiBhbmFseXNpcyBpbmNsdWRpbmcgZW1waXJpYyBuZXZpcmFwaW5lIHByb3BoeWxheGlzLCB0aGUgYXV0aG9ycyBmb3VuZCB0aGF0IGVtcGlyaWMgdGhlcmFweSB3b3VsZCBwcmV2ZW50IDMyIEhJViBjYXNlcyBhbmQgc2F2ZSAkMi4xIG1pbGxpb24gcGVyIHllYXIgY29tcGFyZWQgd2l0aCBubyBpbnRlcnZlbnRpb24uIEluIGNvbmNsdXNpb24sIHJhcGlkIEhJViB0ZXN0aW5nIGFuZCB0cmVhdG1lbnQgZm9yIHdvbWVuIHByZXNlbnRpbmcgaW4gbGFib3Igd2l0aG91dCBwcmlvciBwcmVuYXRhbCBjYXJlIHdvdWxkIHByZXZlbnQgSElWIGluZmVjdGlvbnMgYW5kIHNhdmUgY29zdHMuIEF0IHNpdGVzIHdoZXJlIHJhcGlkIEhJViB0ZXN0aW5nIGlzIG5vdCBwb3NzaWJsZSwgZW1waXJpYyB0cmVhdG1lbnQgd291bGQgYWxzbyBwcmV2ZW50IEhJViBpbmZlY3Rpb24gYW5kIHNhdmVzIGNvc3RzIGFuZCBpcyB0aHVzIHByZWZlcnJlZCB0byBhIHN0cmF0ZWd5IG9mIG5laXRoZXIgdGVzdGluZyBub3IgdHJlYXRpbmcuIEVmZmVjdGl2ZW5lc3MgaW4gcmVkdWNpbmcgdHJhbnNtaXNzaW9uIGRyaXZlcyB0aGUgY29zdC1lZmZlY3RpdmVuZXNzIHJhdGlvIG11Y2ggbW9yZSBzbyB0aGFuIGRydWcgY29zdCBhbmQgc2hvdWxkIGJlIHRoZSBiYXNpcyBvbiB3aGljaCBhIHBhcnRpY3VsYXIgcHJvcGh5bGFjdGljIHJlZ2ltZW4gaXMgc2VsZWN0ZWQuIiwiYXV0aG9yIjpbeyJkcm9wcGluZy1wYXJ0aWNsZSI6IiIsImZhbWlseSI6Ik1ydXMiLCJnaXZlbiI6IkogTSIsIm5vbi1kcm9wcGluZy1wYXJ0aWNsZSI6IiIsInBhcnNlLW5hbWVzIjpmYWxzZSwic3VmZml4IjoiIn0seyJkcm9wcGluZy1wYXJ0aWNsZSI6IiIsImZhbWlseSI6IlRzZXZhdCIsImdpdmVuIjoiSiIsIm5vbi1kcm9wcGluZy1wYXJ0aWNsZSI6IiIsInBhcnNlLW5hbWVzIjpmYWxzZSwic3VmZml4IjoiIn1dLCJjb250YWluZXItdGl0bGUiOiJNZWRpY2FsIERlY2lzaW9uIE1ha2luZyIsImVkaXRpb24iOiIyMDA0LzAzLzEwIiwiaWQiOiIwMGFjMDEwYy02OWVlLTM5ODMtYTRiNi1hZDQzMGFiMzRkMDkiLCJpc3N1ZSI6IjEiLCJpc3N1ZWQiOnsiZGF0ZS1wYXJ0cyI6W1siMjAwNCJdXX0sIm5vdGUiOiJNcnVzLCBKb3NlcGggTVxuVHNldmF0LCBKb2VsXG5lbmdcbkNvbXBhcmF0aXZlIFN0dWR5XG5SZXNlYXJjaCBTdXBwb3J0LCBVLlMuIEdvdid0LCBOb24tUC5ILlMuXG5NZWQgRGVjaXMgTWFraW5nLiAyMDA0IEphbi1GZWI7MjQoMSk6MzAtOS4gZG9pOiAxMC4xMTc3LzAyNzI5ODlYMDMyNjE1NzAuIiwicGFnZSI6IjMwLTM5IiwidGl0bGUiOiJDb3N0LWVmZmVjdGl2ZW5lc3Mgb2YgaW50ZXJ2ZW50aW9ucyB0byByZWR1Y2UgdmVydGljYWwgSElWIHRyYW5zbWlzc2lvbiBmcm9tIHByZWduYW50IHdvbWVuIHdobyBoYXZlIG5vdCByZWNlaXZlZCBwcmVuYXRhbCBjYXJlIiwidHlwZSI6ImFydGljbGUtam91cm5hbCIsInZvbHVtZSI6IjI0In0sInVyaXMiOlsiaHR0cDovL3d3dy5tZW5kZWxleS5jb20vZG9jdW1lbnRzLz91dWlkPWM2ODExNjI2LTlhNWQtNDdhZi1iZGEyLTAzNGJjZjRkYWE5MiJdLCJpc1RlbXBvcmFyeSI6ZmFsc2UsImxlZ2FjeURlc2t0b3BJZCI6ImM2ODExNjI2LTlhNWQtNDdhZi1iZGEyLTAzNGJjZjRkYWE5MiJ9XSwicHJvcGVydGllcyI6eyJub3RlSW5kZXgiOjB9LCJpc0VkaXRlZCI6ZmFsc2UsIm1hbnVhbE92ZXJyaWRlIjp7ImNpdGVwcm9jVGV4dCI6IjM2OCwzNzksMzk4LDM5OSw0MjQsNTQzIiwiaXNNYW51YWxseU92ZXJyaWRkZW4iOmZhbHNlLCJtYW51YWxPdmVycmlkZVRleHQiOiIifX0="/>
              <w:id w:val="-1927180076"/>
              <w:placeholder>
                <w:docPart w:val="DefaultPlaceholder_-1854013440"/>
              </w:placeholder>
            </w:sdtPr>
            <w:sdtEndPr/>
            <w:sdtContent>
              <w:p w14:paraId="79A0DA81" w14:textId="36882EFF" w:rsidR="001B2A1F" w:rsidRPr="00831A83" w:rsidRDefault="00B26423" w:rsidP="00831A83">
                <w:pPr>
                  <w:rPr>
                    <w:rFonts w:ascii="Arial" w:hAnsi="Arial" w:cs="Arial"/>
                    <w:sz w:val="18"/>
                    <w:szCs w:val="18"/>
                  </w:rPr>
                </w:pPr>
                <w:r w:rsidRPr="00831A83">
                  <w:rPr>
                    <w:rFonts w:ascii="Arial" w:hAnsi="Arial" w:cs="Arial"/>
                    <w:color w:val="000000"/>
                    <w:sz w:val="18"/>
                    <w:szCs w:val="18"/>
                  </w:rPr>
                  <w:t>366,376,405,406,424,543</w:t>
                </w:r>
              </w:p>
            </w:sdtContent>
          </w:sdt>
        </w:tc>
        <w:tc>
          <w:tcPr>
            <w:tcW w:w="1490" w:type="dxa"/>
          </w:tcPr>
          <w:p w14:paraId="2AEB6DBE"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3EAFDC5D" w14:textId="77777777" w:rsidTr="001B2A1F">
        <w:trPr>
          <w:trHeight w:val="680"/>
        </w:trPr>
        <w:tc>
          <w:tcPr>
            <w:tcW w:w="861" w:type="dxa"/>
          </w:tcPr>
          <w:p w14:paraId="6D33370C"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60D3AC49"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33856023" w14:textId="77777777" w:rsidR="001B2A1F" w:rsidRPr="00831A83" w:rsidRDefault="001B2A1F" w:rsidP="00831A83">
            <w:pPr>
              <w:rPr>
                <w:rFonts w:ascii="Arial" w:hAnsi="Arial" w:cs="Arial"/>
                <w:sz w:val="18"/>
                <w:szCs w:val="18"/>
              </w:rPr>
            </w:pPr>
            <w:r w:rsidRPr="00831A83">
              <w:rPr>
                <w:rFonts w:ascii="Arial" w:hAnsi="Arial" w:cs="Arial"/>
                <w:sz w:val="18"/>
                <w:szCs w:val="18"/>
              </w:rPr>
              <w:t>psychological</w:t>
            </w:r>
          </w:p>
        </w:tc>
        <w:tc>
          <w:tcPr>
            <w:tcW w:w="2552" w:type="dxa"/>
          </w:tcPr>
          <w:p w14:paraId="1EC5DC9C" w14:textId="77777777" w:rsidR="001B2A1F" w:rsidRPr="00831A83" w:rsidRDefault="001B2A1F" w:rsidP="00831A83">
            <w:pPr>
              <w:rPr>
                <w:rFonts w:ascii="Arial" w:hAnsi="Arial" w:cs="Arial"/>
                <w:sz w:val="18"/>
                <w:szCs w:val="18"/>
              </w:rPr>
            </w:pPr>
            <w:r w:rsidRPr="00831A83">
              <w:rPr>
                <w:rFonts w:ascii="Arial" w:hAnsi="Arial" w:cs="Arial"/>
                <w:sz w:val="18"/>
                <w:szCs w:val="18"/>
              </w:rPr>
              <w:t>counselling about screening or confirmatory test</w:t>
            </w:r>
          </w:p>
        </w:tc>
        <w:tc>
          <w:tcPr>
            <w:tcW w:w="1506" w:type="dxa"/>
          </w:tcPr>
          <w:p w14:paraId="27AD0180" w14:textId="77777777" w:rsidR="001B2A1F" w:rsidRPr="00831A83" w:rsidRDefault="001B2A1F" w:rsidP="00831A83">
            <w:pPr>
              <w:rPr>
                <w:rFonts w:ascii="Arial" w:hAnsi="Arial" w:cs="Arial"/>
                <w:sz w:val="18"/>
                <w:szCs w:val="18"/>
              </w:rPr>
            </w:pPr>
          </w:p>
        </w:tc>
        <w:tc>
          <w:tcPr>
            <w:tcW w:w="1183" w:type="dxa"/>
          </w:tcPr>
          <w:p w14:paraId="331F4126"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ZWIwNmM0MjUtMTE0NC00NmU1LTkxNjctZDY0MmE0YmVmNTYyIiwiY2l0YXRpb25JdGVtcyI6W3siaWQiOiI5ZTFkOGJkMi02NjBhLTMwM2MtODU4Ni1mMjIwZTQ3NzY4NDgiLCJpdGVtRGF0YSI6eyJQTUlEIjoiMjYxNTg0NjUiLCJhYnN0cmFjdCI6Ik9CSkVDVElWRTogQW5hbHl6ZSB0aGUgZWNvbm9taWMgdmFsdWUgb2YgcmVwbGFjaW5nIGNvbnZlbnRpb25hbCBmZXRhbCBhbmV1cGxvaWR5IHNjcmVlbmluZyBhcHByb2FjaGVzIHdpdGggbm9uLWludmFzaXZlIHByZW5hdGFsIHRlc3RpbmcgKE5JUFQpIGluIHRoZSBnZW5lcmFsIHByZWduYW5jeSBwb3B1bGF0aW9uLiBNRVRIT0RTOiBVc2luZyBkZWNpc2lvbi1hbmFseXNpcyBtb2RlbGluZywgd2UgY29tcGFyZWQgY29udmVudGlvbmFsIHNjcmVlbmluZyB0byBOSVBUIHdpdGggY2VsbC1mcmVlIEROQSAoY2ZETkEpIGFuYWx5c2lzIGluIHRoZSBhbm51YWwgVVMgcHJlZ25hbmN5IHBvcHVsYXRpb24uIFNlbnNpdGl2aXR5IGFuZCBzcGVjaWZpY2l0eSBmb3IgZmV0YWwgYW5ldXBsb2lkaWVzLCB0cmlzb215IDIxLCB0cmlzb215IDE4LCB0cmlzb215IDEzLCBhbmQgbW9ub3NvbXkgWCwgd2VyZSBlc3RpbWF0ZWQgdXNpbmcgcHVibGlzaGVkIGRhdGEgYW5kIG1vZGVsaW5nIG9mIGJvdGggZmlyc3QtIGFuZCBzZWNvbmQgdHJpbWVzdGVyIHNjcmVlbmluZy4gQ29zdHMgd2VyZSBhc3NpZ25lZCBmb3IgZWFjaCBwcmVuYXRhbCB0ZXN0IGNvbXBvbmVudCBhbmQgZm9yIGFuIGFmZmVjdGVkIGJpcnRoLiBUaGUgb3ZlcmFsbCBjb3N0IHRvIHRoZSBoZWFsdGhjYXJlIHN5c3RlbSBjb25zaWRlcmVkIHNjcmVlbmluZyBjb3N0cywgdGhlIG51bWJlciBvZiBhbmV1cGxvaWQgY2FzZXMgZGV0ZWN0ZWQsIGludmFzaXZlIHByb2NlZHVyZXMgcGVyZm9ybWVkLCBwcm9jZWR1cmUtcmVsYXRlZCBldXBsb2lkIGxvc3NlcywgYW5kIGFmZmVjdGVkIHByZWduYW5jaWVzIGF2ZXJ0ZWQuIFNlbnNpdGl2aXR5IGFuYWx5c2VzIGV2YWx1YXRlZCB0aGUgZWZmZWN0IG9mIHZhcmlhdGlvbiBpbiBwYXJhbWV0ZXJzLiBDb3N0cyB3ZXJlIHJlcG9ydGVkIGluIDIwMTQgVVMgRG9sbGFycy4gUkVTVUxUUzogUmVwbGFjaW5nIGNvbnZlbnRpb25hbCBzY3JlZW5pbmcgd2l0aCBOSVBUIHdvdWxkIHJlZHVjZSBoZWFsdGhjYXJlIGNvc3RzIGlmIGl0IGNhbiBiZSBwcm92aWRlZCBmb3IgJDc0NCBvciBsZXNzIGluIHRoZSBnZW5lcmFsIHByZWduYW5jeSBwb3B1bGF0aW9uLiBUaGUgbW9zdCBpbmZsdWVudGlhbCB2YXJpYWJsZXMgd2VyZSB0aW1pbmcgb2Ygc2NyZWVuaW5nIGVudHJ5LCBzY3JlZW5pbmcgY29zdHMsIGFuZCBwcmVnbmFuY3kgdGVybWluYXRpb24gcmF0ZXMuIE9mIHRoZSAxMywxNzYgYWZmZWN0ZWQgcHJlZ25hbmNpZXMgdW5kZXJnb2luZyBzY3JlZW5pbmcsIE5JUFQgZGV0ZWN0ZWQgOTYuNSUgKDEyLDcxNy8xMywxNzYpIG9mIGNhc2VzLCBjb21wYXJlZCB3aXRoIDg1LjklICgxMSwzMTQvMTMsMTc2KSBieSBjb252ZW50aW9uYWwgYXBwcm9hY2hlcy4gTklQVCByZWR1Y2VkIGludmFzaXZlIHByb2NlZHVyZXMgYnkgNjAuMCUsIHdpdGggTklQVCBhbmQgY29udmVudGlvbmFsIG1ldGhvZHMgcmVzdWx0aW5nIGluIDI0LDU5NiBhbmQgNjEsNDMwIGludmFzaXZlIHByb2NlZHVyZXMsIHJlc3BlY3RpdmVseS4gVGhlIG51bWJlciBvZiBwcm9jZWR1cmUtcmVsYXRlZCBldXBsb2lkIGZldGFsIGxvc3NlcyB3YXMgcmVkdWNlZCBieSA3My41JSAoMTk0LzI2NCkgaW4gdGhlIGdlbmVyYWwgc2NyZWVuaW5nIHBvcHVsYXRpb24uIENPTkNMVVNJT046IEJhc2VkIG9uIG91ciBhbmFseXNpcywgdW5pdmVyc2FsIGFwcGxpY2F0aW9uIG9mIE5JUFQgd291bGQgaW5jcmVhc2UgZmV0YWwgYW5ldXBsb2lkeSBkZXRlY3Rpb24gcmF0ZXMgYW5kIGNhbiBiZSBlY29ub21pY2FsbHkganVzdGlmaWVkLiBPZmZlcmluZyB0aGlzIHRlc3RpbmcgdG8gYWxsIHByZWduYW50IHdvbWVuIGlzIGFzc29jaWF0ZWQgd2l0aCBzdWJzdGFudGlhbCBwcmVuYXRhbCBoZWFsdGhjYXJlIGJlbmVmaXRzLiIsImF1dGhvciI6W3siZHJvcHBpbmctcGFydGljbGUiOiIiLCJmYW1pbHkiOiJCZW5uIiwiZ2l2ZW4iOiJQIiwibm9uLWRyb3BwaW5nLXBhcnRpY2xlIjoiIiwicGFyc2UtbmFtZXMiOmZhbHNlLCJzdWZmaXgiOiIifSx7ImRyb3BwaW5nLXBhcnRpY2xlIjoiIiwiZmFtaWx5IjoiQ3Vybm93IiwiZ2l2ZW4iOiJLIEoiLCJub24tZHJvcHBpbmctcGFydGljbGUiOiIiLCJwYXJzZS1uYW1lcyI6ZmFsc2UsInN1ZmZpeCI6IiJ9LHsiZHJvcHBpbmctcGFydGljbGUiOiIiLCJmYW1pbHkiOiJDaGFwbWFuIiwiZ2l2ZW4iOiJTIiwibm9uLWRyb3BwaW5nLXBhcnRpY2xlIjoiIiwicGFyc2UtbmFtZXMiOmZhbHNlLCJzdWZmaXgiOiIifSx7ImRyb3BwaW5nLXBhcnRpY2xlIjoiIiwiZmFtaWx5IjoiTWljaGFsb3BvdWxvcyIsImdpdmVuIjoiUyBOIiwibm9uLWRyb3BwaW5nLXBhcnRpY2xlIjoiIiwicGFyc2UtbmFtZXMiOmZhbHNlLCJzdWZmaXgiOiIifSx7ImRyb3BwaW5nLXBhcnRpY2xlIjoiIiwiZmFtaWx5IjoiSG9ybmJlcmdlciIsImdpdmVuIjoiSiIsIm5vbi1kcm9wcGluZy1wYXJ0aWNsZSI6IiIsInBhcnNlLW5hbWVzIjpmYWxzZSwic3VmZml4IjoiIn0seyJkcm9wcGluZy1wYXJ0aWNsZSI6IiIsImZhbWlseSI6IlJhYmlub3dpdHoiLCJnaXZlbiI6Ik0iLCJub24tZHJvcHBpbmctcGFydGljbGUiOiIiLCJwYXJzZS1uYW1lcyI6ZmFsc2UsInN1ZmZpeCI6IiJ9XSwiY29udGFpbmVyLXRpdGxlIjoiUExvUyBPTkUiLCJpZCI6IjllMWQ4YmQyLTY2MGEtMzAzYy04NTg2LWYyMjBlNDc3Njg0OCIsImlzc3VlIjoiNyIsImlzc3VlZCI6eyJkYXRlLXBhcnRzIjpbWyIyMDE1Il1dfSwicGFnZSI6ImUwMTMyMzEzIiwidGl0bGUiOiJBbiBFY29ub21pYyBBbmFseXNpcyBvZiBDZWxsLUZyZWUgRE5BIE5vbi1JbnZhc2l2ZSBQcmVuYXRhbCBUZXN0aW5nIGluIHRoZSBVUyBHZW5lcmFsIFByZWduYW5jeSBQb3B1bGF0aW9uIiwidHlwZSI6ImFydGljbGUtam91cm5hbCIsInZvbHVtZSI6IjEwIn0sInVyaXMiOlsiaHR0cDovL3d3dy5tZW5kZWxleS5jb20vZG9jdW1lbnRzLz91dWlkPWQxNGViNGQzLWQ2N2ItNGZjZS05NmYyLWRlMjJiNTg2MDZmMyJdLCJpc1RlbXBvcmFyeSI6ZmFsc2UsImxlZ2FjeURlc2t0b3BJZCI6ImQxNGViNGQzLWQ2N2ItNGZjZS05NmYyLWRlMjJiNTg2MDZmMyJ9LHsiaWQiOiI3MThkOWQ4NC05OGFiLTNmZWMtYWY0NC01ZGEzMTA2MWViMmQiLCJpdGVtRGF0YSI6eyJQTUlEIjoiMTU2MDk3OTYiLCJhYnN0cmFjdCI6Ik9CSkVDVElWRVM6IFRoZSBjb3N0LWVmZmVjdGl2ZW5lc3Mgb2Ygb3Bwb3J0dW5pc3RpYyBudWNoYWwgdHJhbnNsdWNlbmN5IHVsdHJhc291bmQgc2NyZWVuaW5nIGluIHByZWduYW5jeSB3YXMgY29tcGFyZWQgd2l0aCBhbHRlcm5hdGl2ZSBzY3JlZW5pbmcgc3RyYXRlZ2llcyBmb3IgdHJpc29teSAyMSBpbiBBdXN0cmFsaWEuIE1FVEhPRFM6IEEgZGVjaXNpb24gYW5hbHl0aWMgbW9kZWwgd2FzIHVzZWQgb2YgdmFyaW91cyBwcmVnbmFuY3kgc2NyZWVuaW5nIHN0cmF0ZWdpZXMgYmFzZWQgb24gYSBzeXN0ZW1hdGljIHJldmlldyBvZiB0aGUgbGl0ZXJhdHVyZSBvbiB0aGUgZWZmZWN0aXZlbmVzcyBvZiBudWNoYWwgdHJhbnNsdWNlbmN5IHVsdHJhc291bmQgYW5kIHNlcnVtIHNjcmVlbmluZyBhbmQgY29zdHMgYmFzZWQgb24gY3VycmVudCByZWltYnVyc2VtZW50IGZlZXMuIFRoZSBtb2RlbCBpbmNsdWRlZCB0aGUgbGlrZWxpaG9vZCBhbmQgY29zdCBvZiB0ZXJtaW5hdGlvbnMgYWZ0ZXIgZGlhZ25vc3RpYyB0ZXN0aW5nIGFuZCB0aGUgYXNzb2NpYXRlZCByaXNrIG9mIGZldGFsIGxvc3MuIEFsbCBwcmljZXMgYXJlIGluIDIwMDEgQXVzdHJhbGlhbiBkb2xsYXJzLiBSRVNVTFRTOiBXaXRoIGEgdHdlbnR5IHBlcmNlbnRhZ2UgcG9pbnQgZGlmZmVyZW5jZSBpbiBkZXRlY3Rpb24gcmF0ZSwgdGhlIGluY3JlbWVudGFsIGNvc3QgZm9yIGEgY29tYmluYXRpb24gb2YgbnVjaGFsIHRyYW5zbHVjZW5jeSBhbmQgc2VydW0gc2NyZWVuaW5nIHdpdGggYWdlIGluIHRoZSBmaXJzdCB0cmltZXN0ZXIgY29tcGFyZWQgd2l0aCBtYXRlcm5hbCBzZXJ1bSBzY3JlZW5pbmcgaW4gdGhlIHNlY29uZCB0cmltZXN0ZXIgd2FzIDEwNSw0ODQgZG9sbGFycyBwZXIgZXh0cmEgY2FzZSBkZXRlY3RlZCBhbmQgMzc0LDc3OSBkb2xsYXJzIHBlciBsaXZlIHRyaXNvbXkgMjEgYmlydGggYXZvaWRlZC4gU2VydW0gc2NyZWVuaW5nIGluIHRoZSBzZWNvbmQgdHJpbWVzdGVyIGhhZCBhbiBpbmNyZW1lbnRhbCBjb3N0IHBlciBleHRyYSBjYXNlIGRldGVjdGVkIG9mIGJldHdlZW4gNjEsNzAwIGRvbGxhcnMgYW5kIDExNywxMDAgZG9sbGFycyBwZXIgZXh0cmEgbGl2ZSBiaXJ0aCBhdm9pZGVkIHdoZW4gY29tcGFyZWQgd2l0aCBubyBzY3JlZW5pbmcuIENPTkNMVVNJT05TOiBUaGUgY29zdC1lZmZlY3RpdmVuZXNzIG9mIHVsdHJhc291bmQgc2NyZWVuaW5nIGZvciB0cmlzb215IDIxIHdvdWxkIGFwcGVhciB0byBiZSBtb3JlIGF0dHJhY3RpdmUgaWYgaXQgd2VyZSBkb25lIGF0IHRoZSBzYW1lIHRpbWUgYXMgY3VycmVudCBkYXRpbmcgdWx0cmFzb3VuZC4gQW55IGZ1bmRpbmcgbWVjaGFuaXNtIGZvciBzY3JlZW5pbmcgc2hvdWxkIHRha2UgdGhpcyBzdHJhdGVneSBpbnRvIGFjY291bnQgYnkgaW5jb3Jwb3JhdGluZywgYXMgZmFyIGFzIHBvc3NpYmxlLCBwcm92aXNpb24gb2YgbnVjaGFsIHRyYW5zbHVjZW5jeSBzY3JlZW5pbmcgaW50byBleGlzdGluZyBzZXJ2aWNlcyBwcm92aWRlZCBpbiBlYXJseSBwcmVnbmFuY3kuIiwiYXV0aG9yIjpbeyJkcm9wcGluZy1wYXJ0aWNsZSI6IiIsImZhbWlseSI6IkhhcnJpcyIsImdpdmVuIjoiQSBIIiwibm9uLWRyb3BwaW5nLXBhcnRpY2xlIjoiIiwicGFyc2UtbmFtZXMiOmZhbHNlLCJzdWZmaXgiOiIifV0sImNvbnRhaW5lci10aXRsZSI6IkludGVybmF0aW9uYWwgSm91cm5hbCBvZiBUZWNobm9sb2d5IEFzc2Vzc21lbnQgaW4gSGVhbHRoIENhcmUiLCJpZCI6IjcxOGQ5ZDg0LTk4YWItM2ZlYy1hZjQ0LTVkYTMxMDYxZWIyZCIsImlzc3VlIjoiNCIsImlzc3VlZCI6eyJkYXRlLXBhcnRzIjpbWyIyMDA0Il1dfSwicGFnZSI6IjQ2NC00NjgiLCJ0aXRsZSI6IlRoZSBjb3N0IGVmZmVjdGl2ZW5lc3Mgb2YgcHJlbmF0YWwgdWx0cmFzb3VuZCBzY3JlZW5pbmcgZm9yIHRyaXNvbXkgMjEiLCJ0eXBlIjoiYXJ0aWNsZS1qb3VybmFsIiwidm9sdW1lIjoiMjAifSwidXJpcyI6WyJodHRwOi8vd3d3Lm1lbmRlbGV5LmNvbS9kb2N1bWVudHMvP3V1aWQ9ZmZjNmIyYmYtYzE0Ny00M2RjLWE4MjQtZTZiMzI2MWY3ZDQ3Il0sImlzVGVtcG9yYXJ5IjpmYWxzZSwibGVnYWN5RGVza3RvcElkIjoiZmZjNmIyYmYtYzE0Ny00M2RjLWE4MjQtZTZiMzI2MWY3ZDQ3In0seyJpZCI6IjBjN2QyMmJlLWExZDYtMzY4Yi05M2IyLTAxNTFkNmFjZjJkMiIsIml0ZW1EYXRhIjp7IkRPSSI6IjEwLjEwNjcvbW9iLjIwMDAuMTA1OTY3IiwiSVNCTiI6IjAwMDItOTM3OCAoUHJpbnQpIDAwMDItOTM3OCAoTGlua2luZykiLCJQTUlEIjoiMTA5NDI0NzciLCJhYnN0cmFjdCI6IkFsbW9zdCBhbGwgbmVvbmF0YWwgaGVycGVzIHNpbXBsZXggdmlydXMgaW5mZWN0aW9ucyBvY2N1ciBhcyBhIHJlc3VsdCBvZiBmaXJzdC1lcGlzb2RlIG1hdGVybmFsIGluZmVjdGlvbiBkdXJpbmcgbGF0ZSBwcmVnbmFuY3kgd2hlbiBkZWxpdmVyeSBvY2N1cnMgYmVmb3JlIHRoZSBkZXZlbG9wbWVudCBvZiBwcm90ZWN0aXZlIG1hdGVybmFsIGFudGlib2RpZXMuIFNjcmVlbmluZyBvZiBwcmVnbmFudCB3b21lbiBmb3IgdGhlIHByZXNlbmNlIG9mIHR5cGUtc3BlY2lmaWMgaGVycGVzIHNpbXBsZXggdmlydXMgYW50aWJvZGllcyBoYXMgdGhlcmVmb3JlIGJlZW4gc3VnZ2VzdGVkIGFzIGEgbWVhbnMgb2YgaWRlbnRpZnlpbmcgd29tZW4gdnVsbmVyYWJsZSB0byBoZXJwZXMgc2ltcGxleCB2aXJ1cyBhY3F1aXNpdGlvbiBhbmQgc3Vic2VxdWVudCB0cmFuc21pc3Npb24gb2YgaGVycGVzIHNpbXBsZXggdmlydXMgdG8gdGhlaXIgbmVvbmF0ZXMuIENvdXBsZXMgaW4gd2hvbSBoZXJwZXMgc2ltcGxleCB2aXJ1cyBzZXJvdHlwZSBkaXNjb3JkYW5jZSBpcyBpZGVudGlmaWVkIGNvdWxkIGJlIGNvdW5zZWxlZCByZWdhcmRpbmcgc2V4dWFsIGJlaGF2aW9yIG1vZGlmaWNhdGlvbiB0byBhdm9pZCBtYXRlcm5hbCBoZXJwZXMgc2ltcGxleCB2aXJ1cyBpbmZlY3Rpb24uIEhvd2V2ZXIsIHRoZSByYW1pZmljYXRpb25zIG9mIHJvdXRpbmUgc2NyZWVuaW5nIGZvciBoZXJwZXMgc2ltcGxleCB2aXJ1cyBzdXNjZXB0aWJpbGl0eSBkdXJpbmcgcHJlZ25hbmN5IGNvdWxkIGJlIHByb2ZvdW5kIGluIHRlcm1zIG9mIGNvc3RzLCBwcmVuYXRhbCBjYXJlIGRlbGl2ZXJ5LCBhbmQgZXZlbiBzb2NpYWwgZHVyZXNzLiBUaGUgcmVjZW50IFVTIEZvb2QgYW5kIERydWcgQWRtaW5pc3RyYXRpb24gYXBwcm92YWwgb2YgdHlwZS1zcGVjaWZpYyBoZXJwZXMgc2ltcGxleCB2aXJ1cyBhbnRpYm9keSBhc3NheXMgZm9yIGNsaW5pY2FsIHVzZSBsZW5kcyB0ZW1wb3JhbCB1cmdlbmN5IHRvIHRoZSBuZWVkIGZvciBhIGNyaXRpY2FsIGV4YW1pbmF0aW9uIG9mIHRoZSByZWxldmFudCBkYXRhLiBBZnRlciB3ZSBwZXJmb3JtZWQgc3VjaCBhbiBldmFsdWF0aW9uIGFuZCBjcmVhdGVkIGEgZGVjaXNpb24gYW5hbHlzaXMgbW9kZWwgdG8gYXNzZXNzIHRoZSBwb3RlbnRpYWwgY29zdC1lZmZlY3RpdmVuZXNzIG9mIGhlcnBlcyBzaW1wbGV4IHZpcnVzIGFudGlib2R5IHNjcmVlbmluZywgd2UgY29uY2x1ZGVkIHRoYXQgc2NyZWVuaW5nIGZvciBtYXRlcm5hbCB0eXBlLXNwZWNpZmljIGhlcnBlcyBzaW1wbGV4IHZpcnVzIGFudGlib2RpZXMgY2Fubm90IGJlIHJlY29tbWVuZGVkIHRvIHByZXZlbnQgbmVvbmF0YWwgaGVycGVzLiIsImF1dGhvciI6W3siZHJvcHBpbmctcGFydGljbGUiOiIiLCJmYW1pbHkiOiJSb3VzZSIsImdpdmVuIjoiRCBKIiwibm9uLWRyb3BwaW5nLXBhcnRpY2xlIjoiIiwicGFyc2UtbmFtZXMiOmZhbHNlLCJzdWZmaXgiOiIifSx7ImRyb3BwaW5nLXBhcnRpY2xlIjoiIiwiZmFtaWx5IjoiU3RyaW5nZXIiLCJnaXZlbiI6IkogUyIsIm5vbi1kcm9wcGluZy1wYXJ0aWNsZSI6IiIsInBhcnNlLW5hbWVzIjpmYWxzZSwic3VmZml4IjoiIn1dLCJjb250YWluZXItdGl0bGUiOiJBbWVyaWNhbiBKb3VybmFsIG9mIE9ic3RldHJpY3MgYW5kIEd5bmVjb2xvZ3kiLCJlZGl0aW9uIjoiMjAwMC8wOC8xNSIsImlkIjoiMGM3ZDIyYmUtYTFkNi0zNjhiLTkzYjItMDE1MWQ2YWNmMmQyIiwiaXNzdWUiOiIyIiwiaXNzdWVkIjp7ImRhdGUtcGFydHMiOltbIjIwMDAiXV19LCJub3RlIjoiUm91c2UsIEQgSlxuU3RyaW5nZXIsIEogU1xuZW5nXG5BbSBKIE9ic3RldCBHeW5lY29sLiAyMDAwIEF1ZzsxODMoMik6NDAwLTYuIGRvaTogMTAuMTA2Ny9tb2IuMjAwMC4xMDU5NjcuIiwicGFnZSI6IjQwMC00MDYiLCJ0aXRsZSI6IkFuIGFwcHJhaXNhbCBvZiBzY3JlZW5pbmcgZm9yIG1hdGVybmFsIHR5cGUtc3BlY2lmaWMgaGVycGVzIHNpbXBsZXggdmlydXMgYW50aWJvZGllcyB0byBwcmV2ZW50IG5lb25hdGFsIGhlcnBlcyIsInR5cGUiOiJhcnRpY2xlLWpvdXJuYWwiLCJ2b2x1bWUiOiIxODMifSwidXJpcyI6WyJodHRwOi8vd3d3Lm1lbmRlbGV5LmNvbS9kb2N1bWVudHMvP3V1aWQ9MmI5ODc5ZjktZGJkMS00YjVlLWFmZmItMGZkYzVlMjY2YzYyIl0sImlzVGVtcG9yYXJ5IjpmYWxzZSwibGVnYWN5RGVza3RvcElkIjoiMmI5ODc5ZjktZGJkMS00YjVlLWFmZmItMGZkYzVlMjY2YzYyIn1dLCJwcm9wZXJ0aWVzIjp7Im5vdGVJbmRleCI6MH0sImlzRWRpdGVkIjpmYWxzZSwibWFudWFsT3ZlcnJpZGUiOnsiY2l0ZXByb2NUZXh0IjoiMzUzLDM4MiwzODkiLCJpc01hbnVhbGx5T3ZlcnJpZGRlbiI6ZmFsc2UsIm1hbnVhbE92ZXJyaWRlVGV4dCI6IiJ9fQ=="/>
              <w:id w:val="-1272313030"/>
              <w:placeholder>
                <w:docPart w:val="DefaultPlaceholder_-1854013440"/>
              </w:placeholder>
            </w:sdtPr>
            <w:sdtEndPr/>
            <w:sdtContent>
              <w:p w14:paraId="51132ABE" w14:textId="3C40E919" w:rsidR="001B2A1F" w:rsidRPr="00831A83" w:rsidRDefault="00B26423" w:rsidP="00831A83">
                <w:pPr>
                  <w:rPr>
                    <w:rFonts w:ascii="Arial" w:hAnsi="Arial" w:cs="Arial"/>
                    <w:sz w:val="18"/>
                    <w:szCs w:val="18"/>
                  </w:rPr>
                </w:pPr>
                <w:r w:rsidRPr="00831A83">
                  <w:rPr>
                    <w:rFonts w:ascii="Arial" w:hAnsi="Arial" w:cs="Arial"/>
                    <w:color w:val="000000"/>
                    <w:sz w:val="18"/>
                    <w:szCs w:val="18"/>
                  </w:rPr>
                  <w:t>353,382,397</w:t>
                </w:r>
              </w:p>
            </w:sdtContent>
          </w:sdt>
        </w:tc>
        <w:tc>
          <w:tcPr>
            <w:tcW w:w="1490" w:type="dxa"/>
          </w:tcPr>
          <w:p w14:paraId="675B8FFD"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2205F5FA" w14:textId="77777777" w:rsidTr="001B2A1F">
        <w:trPr>
          <w:trHeight w:val="680"/>
        </w:trPr>
        <w:tc>
          <w:tcPr>
            <w:tcW w:w="861" w:type="dxa"/>
          </w:tcPr>
          <w:p w14:paraId="7BA5B47F"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1F0A6EBD"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6E471336" w14:textId="77777777" w:rsidR="001B2A1F" w:rsidRPr="00831A83" w:rsidRDefault="001B2A1F" w:rsidP="00831A83">
            <w:pPr>
              <w:rPr>
                <w:rFonts w:ascii="Arial" w:hAnsi="Arial" w:cs="Arial"/>
                <w:sz w:val="18"/>
                <w:szCs w:val="18"/>
              </w:rPr>
            </w:pPr>
            <w:r w:rsidRPr="00831A83">
              <w:rPr>
                <w:rFonts w:ascii="Arial" w:hAnsi="Arial" w:cs="Arial"/>
                <w:sz w:val="18"/>
                <w:szCs w:val="18"/>
              </w:rPr>
              <w:t>screened for condition related treatment/management</w:t>
            </w:r>
          </w:p>
        </w:tc>
        <w:tc>
          <w:tcPr>
            <w:tcW w:w="2552" w:type="dxa"/>
          </w:tcPr>
          <w:p w14:paraId="37B8F48E" w14:textId="77777777" w:rsidR="001B2A1F" w:rsidRPr="00831A83" w:rsidRDefault="001B2A1F" w:rsidP="00831A83">
            <w:pPr>
              <w:rPr>
                <w:rFonts w:ascii="Arial" w:hAnsi="Arial" w:cs="Arial"/>
                <w:sz w:val="18"/>
                <w:szCs w:val="18"/>
              </w:rPr>
            </w:pPr>
          </w:p>
        </w:tc>
        <w:tc>
          <w:tcPr>
            <w:tcW w:w="1506" w:type="dxa"/>
          </w:tcPr>
          <w:p w14:paraId="4D8AC1D4" w14:textId="77777777" w:rsidR="001B2A1F" w:rsidRPr="00831A83" w:rsidRDefault="001B2A1F" w:rsidP="00831A83">
            <w:pPr>
              <w:rPr>
                <w:rFonts w:ascii="Arial" w:hAnsi="Arial" w:cs="Arial"/>
                <w:sz w:val="18"/>
                <w:szCs w:val="18"/>
              </w:rPr>
            </w:pPr>
          </w:p>
        </w:tc>
        <w:tc>
          <w:tcPr>
            <w:tcW w:w="1183" w:type="dxa"/>
          </w:tcPr>
          <w:p w14:paraId="5F3ABE7A"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OGNkMDc2N2EtZGE5ZC00MzVhLWE4NjAtMWVhOTY5Nzg5YWU3IiwiY2l0YXRpb25JdGVtcyI6W3siaWQiOiJmMTQ0YmUzMC02YTI1LTNhZDYtYjE5Ny1lNmZlOGFiMjI4NjUiLCJpdGVtRGF0YSI6eyJQTUlEIjoiMjUxOTYyNjIiLCJhYnN0cmFjdCI6IkJBQ0tHUk9VTkQ6IEN1cnJlbnRseSwgbm9uaW52YXNpdmUgcHJlbmF0YWwgdGVzdGluZyAoTklQVCkgaXMgb25seSByZWNvbW1lbmRlZCBpbiBoaWdoLXJpc2sgd29tZW4gZm9sbG93aW5nIGNvbnZlbnRpb25hbCBEb3duIHN5bmRyb21lIChEUykgc2NyZWVuaW5nLCBhbmQgaXQgaGFzIG5vdCB5ZXQgYmVlbiBpbmNsdWRlZCBpbiB0aGUgQXVzdHJhbGlhbiBEUyBzY3JlZW5pbmcgcHJvZ3JhbS4gQUlNUzogVG8gZXZhbHVhdGUgdGhlIGNvc3QtZWZmZWN0aXZlbmVzcyBvZiBkaWZmZXJlbnQgc3RyYXRlZ2llcyBvZiBOSVBUIGZvciBEUyBzY3JlZW5pbmcgaW4gY29tcGFyaXNvbiB3aXRoIGN1cnJlbnQgcHJhY3RpY2UuIE1FVEhPRFM6IEEgZGVjaXNpb24tYW5hbHl0aWMgYXBwcm9hY2ggbW9kZWxsZWQgYSB0aGVvcmV0aWNhbCBjb2hvcnQgb2YgMzAwLDAwMCBzaW5nbGV0b24gcHJlZ25hbmNpZXMuIFRoZSBzdHJhdGVnaWVzIGNvbXBhcmVkIHdlcmUgdGhlIGZvbGxvd2luZzogY3VycmVudCBwcmFjdGljZSwgTklQVCBhcyBhIHNlY29uZC10aWVyIGludmVzdGlnYXRpb24sIE5JUFQgb25seSBpbiB3b21lbiA+MzUgeWVhcnMsIE5JUFQgb25seSBpbiB3b21lbiA+NDAgeWVhcnMgYW5kIE5JUFQgZm9yIGFsbCB3b21lbi4gVGhlIGRpcmVjdCBjb3N0cyAobG93IGFuZCBoaWdoIGVzdGltYXRlcykgd2VyZSBkZXJpdmVkIHVzaW5nIGJvdGggaGVhbHRoIHN5c3RlbSBjb3N0cyBhbmQgcGF0aWVudCBvdXQtb2YtcG9ja2V0IGV4cGVuc2VzLiBUaGUgbnVtYmVyIG9mIERTIGNhc2VzIGRldGVjdGVkIGFuZCBwcm9jZWR1cmUtcmVsYXRlZCBsb3NzZXMgKFBSTCkgd2VyZSBjb21wYXJlZCBiZXR3ZWVuIHN0cmF0ZWdpZXMuIFRoZSBpbmNyZW1lbnRhbCBjb3N0IHBlciBjYXNlIGRldGVjdGVkIHdhcyB0aGUgcHJpbWFyeSBtZWFzdXJlIG9mIGNvc3QtZWZmZWN0aXZlbmVzcy4gUkVTVUxUUzogVW5pdmVyc2FsIE5JUFQgY29zdHMgYW4gYWRkaXRpb25hbCAkMTM0LDYzNiw4MzIgY29tcGFyZWQgd2l0aCBjdXJyZW50IHByYWN0aWNlLCBidXQgZGV0ZWN0cyAxMjMgbW9yZSBEUyBjYXNlcyAoYXQgYW4gaW5jcmVtZW50YWwgY29zdCBvZiAkMSwwOTQsNjA4IHBlciBjYXNlKSBhbmQgYXZvaWRzIDkwIFBSTC4gTklQVCBmb3Igd29tZW4gPjQwIHllYXJzIHdhcyB0aGUgbW9zdCBjb3N0LWVmZmVjdGl2ZSBzdHJhdGVneSwgY29zdGluZyBhbiBpbmNyZW1lbnRhbCAkODEsMTk5IHBlciBhZGRpdGlvbmFsIERTIGNhc2UgZGV0ZWN0ZWQgYW5kIGF2b2lkaW5nIDk1IFBSTC4gQ09OQ0xVU0lPTlM6IFRoZSBjb3N0IG9mIE5JUFQgbmVlZHMgdG8gZGVjcmVhc2Ugc2lnbmlmaWNhbnRseSBpZiBpdCBpcyB0byByZXBsYWNlIGN1cnJlbnQgcHJhY3RpY2Ugb24gYSBwdXJlbHkgY29zdC1lZmZlY3RpdmVuZXNzIGJhc2lzLiBIb3dldmVyLCBpdCBtYXkgYmUgYmVuZWZpY2lhbCB0byB1c2UgTklQVCBhcyBmaXJzdC1saW5lIHNjcmVlbmluZyBpbiBzZWxlY3RlZCBoaWdoLXJpc2sgcGF0aWVudHMuIEZ1cnRoZXIgZXZhbHVhdGlvbiBpcyBuZWVkZWQgdG8gY29uc2lkZXIgdGhlIGxvbmdlci10ZXJtIGNvc3RzIGFuZCBiZW5lZml0cyBvZiBzY3JlZW5pbmcuIiwiYXV0aG9yIjpbeyJkcm9wcGluZy1wYXJ0aWNsZSI6IiIsImZhbWlseSI6IkF5cmVzIiwiZ2l2ZW4iOiJBIEMiLCJub24tZHJvcHBpbmctcGFydGljbGUiOiIiLCJwYXJzZS1uYW1lcyI6ZmFsc2UsInN1ZmZpeCI6IiJ9LHsiZHJvcHBpbmctcGFydGljbGUiOiIiLCJmYW1pbHkiOiJXaGl0dHkiLCJnaXZlbiI6IkogQSIsIm5vbi1kcm9wcGluZy1wYXJ0aWNsZSI6IiIsInBhcnNlLW5hbWVzIjpmYWxzZSwic3VmZml4IjoiIn0seyJkcm9wcGluZy1wYXJ0aWNsZSI6IiIsImZhbWlseSI6IkVsbHdvb2QiLCJnaXZlbiI6IkQgQSIsIm5vbi1kcm9wcGluZy1wYXJ0aWNsZSI6IiIsInBhcnNlLW5hbWVzIjpmYWxzZSwic3VmZml4IjoiIn1dLCJjb250YWluZXItdGl0bGUiOiJBdXN0cmFsaWFuIGFuZCBOZXcgWmVhbGFuZCBKb3VybmFsIG9mIE9ic3RldHJpY3MgJiBHeW5hZWNvbG9neSIsImlkIjoiZjE0NGJlMzAtNmEyNS0zYWQ2LWIxOTctZTZmZThhYjIyODY1IiwiaXNzdWUiOiI1IiwiaXNzdWVkIjp7ImRhdGUtcGFydHMiOltbIjIwMTQiXV19LCJwYWdlIjoiNDEyLTQxNyIsInRpdGxlIjoiQSBjb3N0LWVmZmVjdGl2ZW5lc3MgYW5hbHlzaXMgY29tcGFyaW5nIGRpZmZlcmVudCBzdHJhdGVnaWVzIHRvIGltcGxlbWVudCBub25pbnZhc2l2ZSBwcmVuYXRhbCB0ZXN0aW5nIGludG8gYSBEb3duIHN5bmRyb21lIHNjcmVlbmluZyBwcm9ncmFtIiwidHlwZSI6ImFydGljbGUtam91cm5hbCIsInZvbHVtZSI6IjU0In0sInVyaXMiOlsiaHR0cDovL3d3dy5tZW5kZWxleS5jb20vZG9jdW1lbnRzLz91dWlkPWQ1YTQ2MTNjLTBmYzEtNDdmNi04MDZlLTY4OGFlOTVmNzAzNCJdLCJpc1RlbXBvcmFyeSI6ZmFsc2UsImxlZ2FjeURlc2t0b3BJZCI6ImQ1YTQ2MTNjLTBmYzEtNDdmNi04MDZlLTY4OGFlOTVmNzAzNCJ9LHsiaWQiOiI5ZTFkOGJkMi02NjBhLTMwM2MtODU4Ni1mMjIwZTQ3NzY4NDgiLCJpdGVtRGF0YSI6eyJQTUlEIjoiMjYxNTg0NjUiLCJhYnN0cmFjdCI6Ik9CSkVDVElWRTogQW5hbHl6ZSB0aGUgZWNvbm9taWMgdmFsdWUgb2YgcmVwbGFjaW5nIGNvbnZlbnRpb25hbCBmZXRhbCBhbmV1cGxvaWR5IHNjcmVlbmluZyBhcHByb2FjaGVzIHdpdGggbm9uLWludmFzaXZlIHByZW5hdGFsIHRlc3RpbmcgKE5JUFQpIGluIHRoZSBnZW5lcmFsIHByZWduYW5jeSBwb3B1bGF0aW9uLiBNRVRIT0RTOiBVc2luZyBkZWNpc2lvbi1hbmFseXNpcyBtb2RlbGluZywgd2UgY29tcGFyZWQgY29udmVudGlvbmFsIHNjcmVlbmluZyB0byBOSVBUIHdpdGggY2VsbC1mcmVlIEROQSAoY2ZETkEpIGFuYWx5c2lzIGluIHRoZSBhbm51YWwgVVMgcHJlZ25hbmN5IHBvcHVsYXRpb24uIFNlbnNpdGl2aXR5IGFuZCBzcGVjaWZpY2l0eSBmb3IgZmV0YWwgYW5ldXBsb2lkaWVzLCB0cmlzb215IDIxLCB0cmlzb215IDE4LCB0cmlzb215IDEzLCBhbmQgbW9ub3NvbXkgWCwgd2VyZSBlc3RpbWF0ZWQgdXNpbmcgcHVibGlzaGVkIGRhdGEgYW5kIG1vZGVsaW5nIG9mIGJvdGggZmlyc3QtIGFuZCBzZWNvbmQgdHJpbWVzdGVyIHNjcmVlbmluZy4gQ29zdHMgd2VyZSBhc3NpZ25lZCBmb3IgZWFjaCBwcmVuYXRhbCB0ZXN0IGNvbXBvbmVudCBhbmQgZm9yIGFuIGFmZmVjdGVkIGJpcnRoLiBUaGUgb3ZlcmFsbCBjb3N0IHRvIHRoZSBoZWFsdGhjYXJlIHN5c3RlbSBjb25zaWRlcmVkIHNjcmVlbmluZyBjb3N0cywgdGhlIG51bWJlciBvZiBhbmV1cGxvaWQgY2FzZXMgZGV0ZWN0ZWQsIGludmFzaXZlIHByb2NlZHVyZXMgcGVyZm9ybWVkLCBwcm9jZWR1cmUtcmVsYXRlZCBldXBsb2lkIGxvc3NlcywgYW5kIGFmZmVjdGVkIHByZWduYW5jaWVzIGF2ZXJ0ZWQuIFNlbnNpdGl2aXR5IGFuYWx5c2VzIGV2YWx1YXRlZCB0aGUgZWZmZWN0IG9mIHZhcmlhdGlvbiBpbiBwYXJhbWV0ZXJzLiBDb3N0cyB3ZXJlIHJlcG9ydGVkIGluIDIwMTQgVVMgRG9sbGFycy4gUkVTVUxUUzogUmVwbGFjaW5nIGNvbnZlbnRpb25hbCBzY3JlZW5pbmcgd2l0aCBOSVBUIHdvdWxkIHJlZHVjZSBoZWFsdGhjYXJlIGNvc3RzIGlmIGl0IGNhbiBiZSBwcm92aWRlZCBmb3IgJDc0NCBvciBsZXNzIGluIHRoZSBnZW5lcmFsIHByZWduYW5jeSBwb3B1bGF0aW9uLiBUaGUgbW9zdCBpbmZsdWVudGlhbCB2YXJpYWJsZXMgd2VyZSB0aW1pbmcgb2Ygc2NyZWVuaW5nIGVudHJ5LCBzY3JlZW5pbmcgY29zdHMsIGFuZCBwcmVnbmFuY3kgdGVybWluYXRpb24gcmF0ZXMuIE9mIHRoZSAxMywxNzYgYWZmZWN0ZWQgcHJlZ25hbmNpZXMgdW5kZXJnb2luZyBzY3JlZW5pbmcsIE5JUFQgZGV0ZWN0ZWQgOTYuNSUgKDEyLDcxNy8xMywxNzYpIG9mIGNhc2VzLCBjb21wYXJlZCB3aXRoIDg1LjklICgxMSwzMTQvMTMsMTc2KSBieSBjb252ZW50aW9uYWwgYXBwcm9hY2hlcy4gTklQVCByZWR1Y2VkIGludmFzaXZlIHByb2NlZHVyZXMgYnkgNjAuMCUsIHdpdGggTklQVCBhbmQgY29udmVudGlvbmFsIG1ldGhvZHMgcmVzdWx0aW5nIGluIDI0LDU5NiBhbmQgNjEsNDMwIGludmFzaXZlIHByb2NlZHVyZXMsIHJlc3BlY3RpdmVseS4gVGhlIG51bWJlciBvZiBwcm9jZWR1cmUtcmVsYXRlZCBldXBsb2lkIGZldGFsIGxvc3NlcyB3YXMgcmVkdWNlZCBieSA3My41JSAoMTk0LzI2NCkgaW4gdGhlIGdlbmVyYWwgc2NyZWVuaW5nIHBvcHVsYXRpb24uIENPTkNMVVNJT046IEJhc2VkIG9uIG91ciBhbmFseXNpcywgdW5pdmVyc2FsIGFwcGxpY2F0aW9uIG9mIE5JUFQgd291bGQgaW5jcmVhc2UgZmV0YWwgYW5ldXBsb2lkeSBkZXRlY3Rpb24gcmF0ZXMgYW5kIGNhbiBiZSBlY29ub21pY2FsbHkganVzdGlmaWVkLiBPZmZlcmluZyB0aGlzIHRlc3RpbmcgdG8gYWxsIHByZWduYW50IHdvbWVuIGlzIGFzc29jaWF0ZWQgd2l0aCBzdWJzdGFudGlhbCBwcmVuYXRhbCBoZWFsdGhjYXJlIGJlbmVmaXRzLiIsImF1dGhvciI6W3siZHJvcHBpbmctcGFydGljbGUiOiIiLCJmYW1pbHkiOiJCZW5uIiwiZ2l2ZW4iOiJQIiwibm9uLWRyb3BwaW5nLXBhcnRpY2xlIjoiIiwicGFyc2UtbmFtZXMiOmZhbHNlLCJzdWZmaXgiOiIifSx7ImRyb3BwaW5nLXBhcnRpY2xlIjoiIiwiZmFtaWx5IjoiQ3Vybm93IiwiZ2l2ZW4iOiJLIEoiLCJub24tZHJvcHBpbmctcGFydGljbGUiOiIiLCJwYXJzZS1uYW1lcyI6ZmFsc2UsInN1ZmZpeCI6IiJ9LHsiZHJvcHBpbmctcGFydGljbGUiOiIiLCJmYW1pbHkiOiJDaGFwbWFuIiwiZ2l2ZW4iOiJTIiwibm9uLWRyb3BwaW5nLXBhcnRpY2xlIjoiIiwicGFyc2UtbmFtZXMiOmZhbHNlLCJzdWZmaXgiOiIifSx7ImRyb3BwaW5nLXBhcnRpY2xlIjoiIiwiZmFtaWx5IjoiTWljaGFsb3BvdWxvcyIsImdpdmVuIjoiUyBOIiwibm9uLWRyb3BwaW5nLXBhcnRpY2xlIjoiIiwicGFyc2UtbmFtZXMiOmZhbHNlLCJzdWZmaXgiOiIifSx7ImRyb3BwaW5nLXBhcnRpY2xlIjoiIiwiZmFtaWx5IjoiSG9ybmJlcmdlciIsImdpdmVuIjoiSiIsIm5vbi1kcm9wcGluZy1wYXJ0aWNsZSI6IiIsInBhcnNlLW5hbWVzIjpmYWxzZSwic3VmZml4IjoiIn0seyJkcm9wcGluZy1wYXJ0aWNsZSI6IiIsImZhbWlseSI6IlJhYmlub3dpdHoiLCJnaXZlbiI6Ik0iLCJub24tZHJvcHBpbmctcGFydGljbGUiOiIiLCJwYXJzZS1uYW1lcyI6ZmFsc2UsInN1ZmZpeCI6IiJ9XSwiY29udGFpbmVyLXRpdGxlIjoiUExvUyBPTkUiLCJpZCI6IjllMWQ4YmQyLTY2MGEtMzAzYy04NTg2LWYyMjBlNDc3Njg0OCIsImlzc3VlIjoiNyIsImlzc3VlZCI6eyJkYXRlLXBhcnRzIjpbWyIyMDE1Il1dfSwicGFnZSI6ImUwMTMyMzEzIiwidGl0bGUiOiJBbiBFY29ub21pYyBBbmFseXNpcyBvZiBDZWxsLUZyZWUgRE5BIE5vbi1JbnZhc2l2ZSBQcmVuYXRhbCBUZXN0aW5nIGluIHRoZSBVUyBHZW5lcmFsIFByZWduYW5jeSBQb3B1bGF0aW9uIiwidHlwZSI6ImFydGljbGUtam91cm5hbCIsInZvbHVtZSI6IjEwIn0sInVyaXMiOlsiaHR0cDovL3d3dy5tZW5kZWxleS5jb20vZG9jdW1lbnRzLz91dWlkPWQxNGViNGQzLWQ2N2ItNGZjZS05NmYyLWRlMjJiNTg2MDZmMyJdLCJpc1RlbXBvcmFyeSI6ZmFsc2UsImxlZ2FjeURlc2t0b3BJZCI6ImQxNGViNGQzLWQ2N2ItNGZjZS05NmYyLWRlMjJiNTg2MDZmMyJ9LHsiaWQiOiIxY2Q0NWI5Yy04YmI0LTNmZDItODEwMi02Y2Q1ZjJiNjY3NmQiLCJpdGVtRGF0YSI6eyJQTUlEIjoiMzA1NDc4MzAiLCJhYnN0cmFjdCI6IkJBQ0tHUk9VTkQ6IFRoZSBkZXRlcm1pbmF0aW9uIG9mIGZvZXRhbCBSaGVzdXMgRCAoUkhEKSBzdGF0dXMgYWxsb3dzIGFwcHJvcHJpYXRlIHVzZSBvZiBJZ1JoIHByb3BoeWxheGlzIGJ5IHJlc3RyaWN0aW5nIGl0cyB1c2UgdG8gY2FzZXMgb2YgUkhEIGZldG8tbWF0ZXJuYWwgaW5jb21wYXRpYmlsaXRpZXMuIFRoZXJlIGlzIGEgZGVncmVlIG9mIHVuY2VydGFpbnR5IGFib3V0IHRoZSBjb3N0LWVmZmVjdGl2ZW5lc3Mgb2YgZm9ldGFsIFJIRCBkZXRlcm1pbmF0aW9uLCB5ZXQgc2NyZWVuaW5nIHByb2dyYW1zIGFyZSBiZWluZyBpbnRyb2R1Y2VkIGludG8gY2xpbmljYWwgcHJhY3RpY2UgaW4gbWFueSBjb3VudHJpZXMuIFRoaXMgcGFwZXIgZXZhbHVhdGVzIHRoZSBpbXBhY3Qgb2Ygbm9uLWludmFzaXZlIGZvZXRhbCBSaGVzdXMgRCAoUkhEKSBzdGF0dXMgZGV0ZXJtaW5hdGlvbiBvbiB0aGUgY29zdHMgb2YgbWFuYWdpbmcgUkhELW5lZ2F0aXZlIHByZWduYW50IHdvbWVuIGFuZCBvbiB0aGUgYXBwcm9wcmlhdGUgdXNlIG9mIGFudGktRCBwcm9waHlsYXhpcyBpbiBhIGxhcmdlIHNhbXBsZSBvZiBSSEQtbmVnYXRpdmUgcHJlZ25hbnQgd29tZW4gdXNpbmcgaW5kaXZpZHVhbCBwcm9zcGVjdGl2ZWx5IGNvbGxlY3RlZCBjbGluaWNhbCBhbmQgZWNvbm9taWMgZGF0YS4gTUVUSE9EUzogQSBwcm9zcGVjdGl2ZSB0d28tYXJtZWQgdHJpYWwgb2YgUkhEIG5lZ2F0aXZlIHByZWduYW50IHdvbWVuIHdhcyBwZXJmb3JtZWQgaW4gMTEgRnJlbmNoIE9ic3RldHJpYyBEZXBhcnRtZW50cy4gTm9uLWludmFzaXZlIGZvZXRhbCBSSEQgZ2Vub3R5cGluZyB3YXMgcGVyZm9ybWVkIGJlZm9yZSAyNiB3ZWVrcycgZ2VzdGF0aW9uIGluIHRoZSBleHBlcmltZW50YWwgYXJtIHdoZXJlYXMgdGhlIGNvbnRyb2wgYXJtIHBhcnRpY2lwYW50cyByZWNlaXZlZCB1c3VhbCBjYXJlLiBUaGUgY29zdHMgYXNzb2NpYXRlZCB3aXRoIHBhdGllbnQgbWFuYWdlbWVudCBpbiByZWxhdGlvbiB0byB0aGVpciBSSEQgbmVnYXRpdmUgc3RhdHVzIChiaW9sb2dpY2FsIHRlc3RzLCBhbnRpLUQgcHJvcGh5bGF4aXMgYW5kIHZpc2l0cykgd2VyZSBjYWxjdWxhdGVkIGZyb20gaW5jbHVzaW9uIHRvIHRoZSBlbmQgb2YgdGhlIHBvc3RwYXJ0dW0gcGVyaW9kLiBUaGUgY29zdHMgb2YgaG9zcGl0YWwgYWRtaXNzaW9ucyBkdXJpbmcgcHJlZ25hbmN5IGFuZCBkZWxpdmVyeSB3ZXJlIGFsc28gZGV0ZXJtaW5lZC4gUkVTVUxUUzogQSB0b3RhbCBvZiA5NDkgcGF0aWVudHMgd2VyZSBpbmNsdWRlZCBieSAxMSBjZW50cmVzIGJldHdlZW4gMjAwOSBhbmQgMjAxMiwgYW5kIDg1MCBjb21wbGV0ZWQgZm9sbG93LXVwLCBpbmNsdWRpbmcgbWVkaWNhbCBhbmQgYmlvbG9naWNhbCBtb25pdG9yaW5nLiBQYXRpZW50cyB3ZXJlIHNlcGFyYXRlZCBpbnRvIHR3byBncm91cHM6IHRoZSBnZW5vdHlwaW5nIGdyb3VwIChuPTUxNSkgYW5kIHRoZSBjb250cm9sIGdyb3VwIChuPTMzNSkuIFRoZSBjb3N0IG9mIHRoZSBnZW5vdHlwaW5nIHdhcyBlc3RpbWF0ZWQgYXQgMTQwIGV1cm9zIHBlciB0ZXN0LiBUaGUgdG90YWwgbWVhbiBjb3N0IHBlciBwYXRpZW50IHdhcyBlc3RpbWF0ZWQgYXQgMywyNTkgKFNEICsvLSAxLDEyMCkgYW5kIDMsMDA0IChTRCArLy0gMSwwMDQpIGluIHRoZSBnZW5vdHlwaW5nIGFuZCBjb250cm9sIGdyb3VwcyByZXNwZWN0aXZlbHkuIFRoZSBjb3N0IG9mIGRlbGl2ZXJ5IHJlcHJlc2VudGVkIHRocmVlIHF1YXJ0ZXJzIG9mIHRoZSB0b3RhbCBjb3N0IGluIGJvdGggZ3JvdXBzLiBUaGUgcGVyZm9ybWFuY2Ugb2YgbWFuYWdpbmcgYXBwcm9wcmlhdGVseSBSSEQgbmVnYXRpdmUgYW50aS1EIHByb3BoeWxheGlzIHdhcyA4OCUgaW4gdGhlIGdlbm90eXBpbmcgZ3JvdXAsIHZlcnN1cyA2NSUgaW4gdGhlIGNvbnRyb2wgZ3JvdXAuIFVzaW5nIHRoZSBjb3N0cyByZWxhdGVkIHRvIFJIRCBzdGF0dXMgKGJpb2xvZ2ljYWwgdGVzdHMsIGFudGktRCBpbW11bm9nbG9idWxpbiBpbmplY3Rpb25zIGFuZCB2aXNpdHMpIHRoZSBpbmNyZW1lbnRhbCBjb3N0LWVmZmVjdGl2ZW5lc3MgcmF0aW8gKElDRVIpIHdhcyBjYWxjdWxhdGVkIHRvIGJlIDU3OCBmb3IgZWFjaCBwZXJjZW50YWdlIGdhaW4gaW4gd29tZW4gcmVjZWl2aW5nIGFwcHJvcHJpYXRlIG1hbmFnZW1lbnQuIENPTkNMVVNJT046IEVhcmx5IGtub3dsZWRnZSBvZiB0aGUgUkhEIHN0YXR1cyBvZiB0aGUgZm9ldHVzIHVzaW5nIG5vbi1pbnZhc2l2ZSBmb2V0YWwgUkhEIGdlbm90eXBpbmcgc2lnbmlmaWNhbnRseSBpbXByb3ZlZCB0aGUgbWFuYWdlbWVudCBvZiBSSEQgbmVnYXRpdmUgcHJlZ25hbmNpZXMgd2l0aCBhIHNtYWxsIGluY3JlYXNlIGluIGNvc3QuIFRSSUFMIFJFR0lTVFJBVElPTjogQ2xpbmljYWwgdHJpYWxzIHJlZ2lzdHJ5LSBOQ1QwMDgzMjk2MiAtMTMgSmFudWFyeSAyMDA5IC0gcmV0cm9zcGVjdGl2ZWx5IHJlZ2lzdGVyZWQuIiwiYXV0aG9yIjpbeyJkcm9wcGluZy1wYXJ0aWNsZSI6IiIsImZhbWlseSI6IkRhcmxpbmd0b24iLCJnaXZlbiI6Ik0iLCJub24tZHJvcHBpbmctcGFydGljbGUiOiIiLCJwYXJzZS1uYW1lcyI6ZmFsc2UsInN1ZmZpeCI6IiJ9LHsiZHJvcHBpbmctcGFydGljbGUiOiIiLCJmYW1pbHkiOiJDYXJib25uZSIsImdpdmVuIjoiQiIsIm5vbi1kcm9wcGluZy1wYXJ0aWNsZSI6IiIsInBhcnNlLW5hbWVzIjpmYWxzZSwic3VmZml4IjoiIn0seyJkcm9wcGluZy1wYXJ0aWNsZSI6IiIsImZhbWlseSI6Ik1haWxsb3V4IiwiZ2l2ZW4iOiJBIiwibm9uLWRyb3BwaW5nLXBhcnRpY2xlIjoiIiwicGFyc2UtbmFtZXMiOmZhbHNlLCJzdWZmaXgiOiIifSx7ImRyb3BwaW5nLXBhcnRpY2xlIjoiIiwiZmFtaWx5IjoiQnJvc3NhcmQiLCJnaXZlbiI6IlkiLCJub24tZHJvcHBpbmctcGFydGljbGUiOiIiLCJwYXJzZS1uYW1lcyI6ZmFsc2UsInN1ZmZpeCI6IiJ9LHsiZHJvcHBpbmctcGFydGljbGUiOiIiLCJmYW1pbHkiOiJMZXZ5LU1venppY29uYWNjaSIsImdpdmVuIjoiQSIsIm5vbi1kcm9wcGluZy1wYXJ0aWNsZSI6IiIsInBhcnNlLW5hbWVzIjpmYWxzZSwic3VmZml4IjoiIn0seyJkcm9wcGluZy1wYXJ0aWNsZSI6IiIsImZhbWlseSI6IkNvcnRleSIsImdpdmVuIjoiQSIsIm5vbi1kcm9wcGluZy1wYXJ0aWNsZSI6IiIsInBhcnNlLW5hbWVzIjpmYWxzZSwic3VmZml4IjoiIn0seyJkcm9wcGluZy1wYXJ0aWNsZSI6IiIsImZhbWlseSI6Ik1hb3VsaWRhIiwiZ2l2ZW4iOiJIIiwibm9uLWRyb3BwaW5nLXBhcnRpY2xlIjoiIiwicGFyc2UtbmFtZXMiOmZhbHNlLCJzdWZmaXgiOiIifSx7ImRyb3BwaW5nLXBhcnRpY2xlIjoiIiwiZmFtaWx5IjoiU2ltb24iLCJnaXZlbiI6IlQiLCJub24tZHJvcHBpbmctcGFydGljbGUiOiIiLCJwYXJzZS1uYW1lcyI6ZmFsc2UsInN1ZmZpeCI6IiJ9LHsiZHJvcHBpbmctcGFydGljbGUiOiIiLCJmYW1pbHkiOiJSb3Vzc2VhdSIsImdpdmVuIjoiQSIsIm5vbi1kcm9wcGluZy1wYXJ0aWNsZSI6IiIsInBhcnNlLW5hbWVzIjpmYWxzZSwic3VmZml4IjoiIn0seyJkcm9wcGluZy1wYXJ0aWNsZSI6IiIsImZhbWlseSI6IkR1cmFuZC1aYWxlc2tpIiwiZ2l2ZW4iOiJJIiwibm9uLWRyb3BwaW5nLXBhcnRpY2xlIjoiIiwicGFyc2UtbmFtZXMiOmZhbHNlLCJzdWZmaXgiOiIifSx7ImRyb3BwaW5nLXBhcnRpY2xlIjoiIiwiZmFtaWx5IjoiR2VuaWZlcmggU3R1ZHkiLCJnaXZlbiI6Ikdyb3VwIiwibm9uLWRyb3BwaW5nLXBhcnRpY2xlIjoiIiwicGFyc2UtbmFtZXMiOmZhbHNlLCJzdWZmaXgiOiIifV0sImNvbnRhaW5lci10aXRsZSI6IkJNQyBQcmVnbmFuY3kgYW5kIENoaWxkYmlydGgiLCJpZCI6IjFjZDQ1YjljLThiYjQtM2ZkMi04MTAyLTZjZDVmMmI2Njc2ZCIsImlzc3VlIjoiMSIsImlzc3VlZCI6eyJkYXRlLXBhcnRzIjpbWyIyMDE4Il1dfSwibm90ZSI6Ik1heSBFZSBQbmcgKDIwMjAtMDQtMDcgMTk6MjE6NTYpKFNjcmVlbik6IElDRVIgPSBjb3N0IGZvciBlYWNoIHBlcmNlbnRhZ2UgZ2FpbiBpbiB3b21lbiByZWNlaXZpbmcgYXBwcm9wcmlhdGUgbWFuYWdlbWVudDsiLCJwYWdlIjoiNDk2IiwidGl0bGUiOiJFZmZlY3RpdmVuZXNzIGFuZCBjb3N0cyBvZiBub24taW52YXNpdmUgZm9ldGFsIFJIRCBnZW5vdHlwaW5nIGluIHJoZXN1cy1EIG5lZ2F0aXZlIG1vdGhlcnM6IGEgRnJlbmNoIG11bHRpY2VudHJpYyB0d28tYXJtIHN0dWR5IG9mIDg1MCB3b21lbiIsInR5cGUiOiJhcnRpY2xlLWpvdXJuYWwiLCJ2b2x1bWUiOiIxOCJ9LCJ1cmlzIjpbImh0dHA6Ly93d3cubWVuZGVsZXkuY29tL2RvY3VtZW50cy8/dXVpZD04M2Y1MWJiNC01NDI0LTRhMjItYThkZC1hZjYwMWUwMDQ2NzAiXSwiaXNUZW1wb3JhcnkiOmZhbHNlLCJsZWdhY3lEZXNrdG9wSWQiOiI4M2Y1MWJiNC01NDI0LTRhMjItYThkZC1hZjYwMWUwMDQ2NzAifSx7ImlkIjoiZWU4ZDhmMGEtNWYzNS0zMDQ3LWJhMDctZmNjMjM0ZmQ1Y2E5IiwiaXRlbURhdGEiOnsiYWJzdHJhY3QiOiJKb3VybmFsIGFydGljbGVcXCBUaGlzIGlzIGFuIGVjb25vbWljIGV2YWx1YXRpb24gdGhhdCBtZWV0cyB0aGUgY3JpdGVyaWEgZm9yIGluY2x1c2lvbiBvbiBOSFMgRUVELlxcIFVuaXRlZCBTdGF0ZXNcXCBFbmdsaXNoXFwiLCJhdXRob3IiOlt7ImRyb3BwaW5nLXBhcnRpY2xlIjoiIiwiZmFtaWx5IjoiRG9zaW91IiwiZ2l2ZW4iOiJDIiwibm9uLWRyb3BwaW5nLXBhcnRpY2xlIjoiIiwicGFyc2UtbmFtZXMiOmZhbHNlLCJzdWZmaXgiOiIifSx7ImRyb3BwaW5nLXBhcnRpY2xlIjoiIiwiZmFtaWx5IjoiQmFybmVzIiwiZ2l2ZW4iOiJKIiwibm9uLWRyb3BwaW5nLXBhcnRpY2xlIjoiIiwicGFyc2UtbmFtZXMiOmZhbHNlLCJzdWZmaXgiOiIifSx7ImRyb3BwaW5nLXBhcnRpY2xlIjoiIiwiZmFtaWx5IjoiU2Nod2FydHoiLCJnaXZlbiI6IkEiLCJub24tZHJvcHBpbmctcGFydGljbGUiOiIiLCJwYXJzZS1uYW1lcyI6ZmFsc2UsInN1ZmZpeCI6IiJ9LHsiZHJvcHBpbmctcGFydGljbGUiOiIiLCJmYW1pbHkiOiJOZWdybyIsImdpdmVuIjoiUiIsIm5vbi1kcm9wcGluZy1wYXJ0aWNsZSI6IiIsInBhcnNlLW5hbWVzIjpmYWxzZSwic3VmZml4IjoiIn0seyJkcm9wcGluZy1wYXJ0aWNsZSI6IiIsImZhbWlseSI6IkNyYXBvIiwiZ2l2ZW4iOiJMIiwibm9uLWRyb3BwaW5nLXBhcnRpY2xlIjoiIiwicGFyc2UtbmFtZXMiOmZhbHNlLCJzdWZmaXgiOiIifSx7ImRyb3BwaW5nLXBhcnRpY2xlIjoiIiwiZmFtaWx5IjoiU3RhZ25hcm8tR3JlZW4iLCJnaXZlbiI6IkEiLCJub24tZHJvcHBpbmctcGFydGljbGUiOiIiLCJwYXJzZS1uYW1lcyI6ZmFsc2UsInN1ZmZpeCI6IiJ9XSwiY29udGFpbmVyLXRpdGxlIjoiSm91cm5hbCBvZiBDbGluaWNhbCBFbmRvY3Jpbm9sb2d5IGFuZCBNZXRhYm9saXNtIiwiaWQiOiJlZThkOGYwYS01ZjM1LTMwNDctYmEwNy1mY2MyMzRmZDVjYTkiLCJpc3N1ZSI6IjUiLCJpc3N1ZWQiOnsiZGF0ZS1wYXJ0cyI6W1siMjAxMiJdXX0sInBhZ2UiOiIxNTM2LTE1NDYiLCJ0aXRsZSI6IkNvc3QtZWZmZWN0aXZlbmVzcyBvZiB1bml2ZXJzYWwgYW5kIHJpc2stYmFzZWQgc2NyZWVuaW5nIGZvciBhdXRvaW1tdW5lIHRoeXJvaWQgZGlzZWFzZSBpbiBwcmVnbmFudCB3b21lbiIsInR5cGUiOiJhcnRpY2xlLWpvdXJuYWwiLCJ2b2x1bWUiOiI5NyJ9LCJ1cmlzIjpbImh0dHA6Ly93d3cubWVuZGVsZXkuY29tL2RvY3VtZW50cy8/dXVpZD1hNjQ5MGJmZi1mYzc0LTQxYmQtYmEzMC0zYzIyYjkzYWFmNzQiXSwiaXNUZW1wb3JhcnkiOmZhbHNlLCJsZWdhY3lEZXNrdG9wSWQiOiJhNjQ5MGJmZi1mYzc0LTQxYmQtYmEzMC0zYzIyYjkzYWFmNzQifSx7ImlkIjoiZDQ2YmNiNjEtYjE4YS0zMmJiLWE2YjQtZGJhMzFkNjYxZDg5IiwiaXRlbURhdGEiOnsiYWJzdHJhY3QiOiJKb3VybmFsIGFydGljbGVcXCBUaGlzIGlzIGEgY3JpdGljYWwgYWJzdHJhY3Qgb2YgYW4gZWNvbm9taWMgZXZhbHVhdGlvbiB0aGF0IG1lZXRzIHRoZSBjcml0ZXJpYSBmb3IgaW5jbHVzaW9uIG9uIE5IUyBFRUQuIEVhY2ggYWJzdHJhY3QgY29udGFpbnMgYSBicmllZiBzdW1tYXJ5IG9mIHRoZSBtZXRob2RzLCB0aGUgcmVzdWx0cyBhbmQgY29uY2x1c2lvbnMgZm9sbG93ZWQgYnkgYSBkZXRhaWxlZCBjcml0aWNhbCBhc3Nlc3NtZW50IG9uIHRoZSByZWxpYWJpbGl0eSBvZiB0aGUgc3R1ZHkgYW5kIHRoZSBjb25jbHVzaW9ucyBkcmF3bi5cXCBOb3Qgc3RhdGVkLlxcIFVuaXRlZCBTdGF0ZXNcXCBFbmdsaXNoXFwiLCJhdXRob3IiOlt7ImRyb3BwaW5nLXBhcnRpY2xlIjoiIiwiZmFtaWx5IjoiRG9zaW91IiwiZ2l2ZW4iOiJDIiwibm9uLWRyb3BwaW5nLXBhcnRpY2xlIjoiIiwicGFyc2UtbmFtZXMiOmZhbHNlLCJzdWZmaXgiOiIifSx7ImRyb3BwaW5nLXBhcnRpY2xlIjoiIiwiZmFtaWx5IjoiU2FuZGVycyIsImdpdmVuIjoiRyBEIiwibm9uLWRyb3BwaW5nLXBhcnRpY2xlIjoiIiwicGFyc2UtbmFtZXMiOmZhbHNlLCJzdWZmaXgiOiIifSx7ImRyb3BwaW5nLXBhcnRpY2xlIjoiIiwiZmFtaWx5IjoiQXJha2kiLCJnaXZlbiI6IlMgUyIsIm5vbi1kcm9wcGluZy1wYXJ0aWNsZSI6IiIsInBhcnNlLW5hbWVzIjpmYWxzZSwic3VmZml4IjoiIn0seyJkcm9wcGluZy1wYXJ0aWNsZSI6IiIsImZhbWlseSI6IkNyYXBvIiwiZ2l2ZW4iOiJMIE0iLCJub24tZHJvcHBpbmctcGFydGljbGUiOiIiLCJwYXJzZS1uYW1lcyI6ZmFsc2UsInN1ZmZpeCI6IiJ9XSwiY29udGFpbmVyLXRpdGxlIjoiRXVyb3BlYW4gSm91cm5hbCBvZiBFbmRvY3Jpbm9sb2d5IiwiaWQiOiJkNDZiY2I2MS1iMThhLTMyYmItYTZiNC1kYmEzMWQ2NjFkODkiLCJpc3N1ZSI6IjYiLCJpc3N1ZWQiOnsiZGF0ZS1wYXJ0cyI6W1siMjAwOCJdXX0sInBhZ2UiOiI4NDEtODUxXFwiLCJ0aXRsZSI6IlNjcmVlbmluZyBwcmVnbmFudCB3b21lbiBmb3IgYXV0b2ltbXVuZSB0aHlyb2lkIGRpc2Vhc2U6IGEgY29zdC1lZmZlY3RpdmVuZXNzIGFuYWx5c2lzIiwidHlwZSI6ImFydGljbGUtam91cm5hbCIsInZvbHVtZSI6IjE1OCJ9LCJ1cmlzIjpbImh0dHA6Ly93d3cubWVuZGVsZXkuY29tL2RvY3VtZW50cy8/dXVpZD01NDE0Mzk2Mi1iNjY0LTQ5ZmItOGNkOS1jN2E3ZmE1YTY3OGEiXSwiaXNUZW1wb3JhcnkiOmZhbHNlLCJsZWdhY3lEZXNrdG9wSWQiOiI1NDE0Mzk2Mi1iNjY0LTQ5ZmItOGNkOS1jN2E3ZmE1YTY3OGEifSx7ImlkIjoiMjliMTdhMWQtMmY4YS0zYzQ4LTliNmQtNmEzMGY2Mzk0NWQ4IiwiaXRlbURhdGEiOnsiUE1JRCI6IjI2MzA3NTE2IiwiYWJzdHJhY3QiOiJPQkpFQ1RJVkU6IERldGVybWluZSB0aGUgY29zdC1lZmZlY3RpdmVuZXNzIG9mIHNjcmVlbmluZyBhbGwgcHJlZ25hbnQgd29tZW4gYWdlZCAxNi0yNSB5ZWFycyBmb3IgY2hsYW15ZGlhIGNvbXBhcmVkIHdpdGggc2VsZWN0aXZlIHNjcmVlbmluZyBvciBubyBzY3JlZW5pbmcuIERFU0lHTjogQ29zdCBlZmZlY3RpdmVuZXNzIGJhc2VkIG9uIGEgZGVjaXNpb24gbW9kZWwuIFNFVFRJTkc6IEFudGVuYXRhbCBjbGluaWNzIGluIEF1c3RyYWxpYS4gU0FNUExFOiBQcmVnbmFudCB3b21lbiwgYWdlZCAxNi0yNSB5ZWFycy4gTUVUSE9EUzogVXNpbmcgY2xpbmljYWwgZGF0YSBmcm9tIGEgcHJldmlvdXMgc3R1ZHksIGFuZCBvdXRjb21lcyBkYXRhIGZyb20gdGhlIGxpdGVyYXR1cmUsIHdlIG1vZGVsbGVkIHRoZSBzaG9ydC10ZXJtIHBlcmluYXRhbCAoMTItbW9udGggdGltZSBob3Jpem9uKSBpbmNyZW1lbnRhbCBkaXJlY3QgY29zdHMgYW5kIG91dGNvbWVzIGZyb20gYSBnb3Zlcm5tZW50IChhcyB0aGUgcHJpbWFyeSB0aGlyZC1wYXJ0eSBmdW5kZXIpIHBlcnNwZWN0aXZlIGZvciBjaGxhbXlkaWEgc2NyZWVuaW5nLiBDb3N0cyB3ZXJlIGRlcml2ZWQgZnJvbSB0aGUgTWVkaWNhcmUgQmVuZWZpdHMgU2NoZWR1bGUsIFBoYXJtYWNldXRpY2FsIEJlbmVmaXRzIFNjaGVtZSwgYW5kIGF2ZXJhZ2UgY29zdC13ZWlnaHRzIHJlcG9ydGVkIGZvciBob3NwaXRhbGlzYXRpb25zIGNsYXNzaWZpZWQgYWNjb3JkaW5nIHRvIHRoZSBBdXN0cmFsaWFuIHJlZmluZWQgZGlhZ25vc2lzLXJlbGF0ZWQgZ3JvdXBzLiBNQUlOIE9VVENPTUUgTUVBU1VSRVM6IERpcmVjdCBjb3N0cyBvZiBzY3JlZW5pbmcgYW5kIG1hbmFnaW5nIGNobGFteWRpYSBjb21wbGljYXRpb25zLCBudW1iZXIgb2YgY2hsYW15ZGlhIGNhc2VzIGRldGVjdGVkIGFuZCB0cmVhdGVkLCBhbmQgdGhlIGluY3JlbWVudGFsIGNvc3QtZWZmZWN0aXZlbmVzcyByYXRpb3Mgd2VyZSBlc3RpbWF0ZWQgYW5kIHN1YmplY3RlZCB0byBzZW5zaXRpdml0eSBhbmFseXNlcy4gUkVTVUxUUzogQXNzdW1pbmcgYSBjaGxhbXlkaWEgcHJldmFsZW5jZSByYXRlIG9mIDMlLCBzY3JlZW5pbmcgYWxsIGFudGVuYXRhbCB3b21lbiBhZ2VkIDE2LTI1IHllYXJzIGF0IHRoZWlyIGZpcnN0IGFudGVuYXRhbCB2aXNpdCBjb21wYXJlZCB3aXRoIG5vIHNjcmVlbmluZyB3YXMgJDM0LDkzMSBwZXIgcXVhbGl0eS1hZGp1c3RlZCBsaWZlLXllYXJzIGdhaW5lZC4gU2NyZWVuaW5nIGFsbCB3b21lbiBjb3VsZCByZXN1bHQgaW4gY29zdCBzYXZpbmdzIHdoZW4gY2hsYW15ZGlhIHByZXZhbGVuY2Ugd2FzIGhpZ2hlciB0aGFuIDExJS4gVGhlIGluY3JlbWVudGFsIGNvc3QtZWZmZWN0aXZlbmVzcyByYXRpb3Mgd2VyZSBtb3N0IHNlbnNpdGl2ZSB0byB0aGUgYXNzdW1lZCBwcmV2YWxlbmNlIG9mIGNobGFteWRpYSwgdGhlIHByb2JhYmlsaXR5IG9mIHBlbHZpYyBpbmZsYW1tYXRvcnkgZGlzZWFzZSwgdGhlIHV0aWxpdHkgd2VpZ2h0IG9mIGEgcG9zaXRpdmUgY2hsYW15ZGlhIHRlc3QgYW5kIHRoZSBjb3N0IG9mIHRoZSBjaGxhbXlkaWEgdGVzdCBhbmQgZG9jdG9yJ3MgYXBwb2ludG1lbnQuIENPTkNMVVNJT046IEZyb20gYW4gQXVzdHJhbGlhbiBnb3Zlcm5tZW50IHBlcnNwZWN0aXZlLCBjaGxhbXlkaWEgc2NyZWVuaW5nIG9mIGFsbCB3b21lbiBhZ2VkIDE2LTI1IHllYXJzIG9sZCBkdXJpbmcgb25lIGFudGVuYXRhbCB2aXNpdCB3YXMgbGlrZWx5IHRvIGJlIGNvc3QtZWZmZWN0aXZlIGNvbXBhcmVkIHdpdGggbm8gc2NyZWVuaW5nIG9yIHNlbGVjdGl2ZSBzY3JlZW5pbmcsIGVzcGVjaWFsbHkgd2l0aCBpbmNyZWFzaW5nIGNobGFteWRpYSBwcmV2YWxlbmNlLiBUV0VFVEFCTEUgQUJTVFJBQ1Q6IENobGFteWRpYSBzY3JlZW5pbmcgZm9yIGFsbCBwcmVnbmFudCB3b21lbiBhZ2VkIDE2LTI1IHllYXJzIGR1cmluZyBhbiBhbnRlbmF0YWwgdmlzaXQgaXMgY29zdCBlZmZlY3RpdmUuIiwiYXV0aG9yIjpbeyJkcm9wcGluZy1wYXJ0aWNsZSI6IiIsImZhbWlseSI6Ik9uZyIsImdpdmVuIjoiSiBKIiwibm9uLWRyb3BwaW5nLXBhcnRpY2xlIjoiIiwicGFyc2UtbmFtZXMiOmZhbHNlLCJzdWZmaXgiOiIifSx7ImRyb3BwaW5nLXBhcnRpY2xlIjoiIiwiZmFtaWx5IjoiQ2hlbiIsImdpdmVuIjoiTSIsIm5vbi1kcm9wcGluZy1wYXJ0aWNsZSI6IiIsInBhcnNlLW5hbWVzIjpmYWxzZSwic3VmZml4IjoiIn0seyJkcm9wcGluZy1wYXJ0aWNsZSI6IiIsImZhbWlseSI6IkhvY2tpbmciLCJnaXZlbiI6IkoiLCJub24tZHJvcHBpbmctcGFydGljbGUiOiIiLCJwYXJzZS1uYW1lcyI6ZmFsc2UsInN1ZmZpeCI6IiJ9LHsiZHJvcHBpbmctcGFydGljbGUiOiIiLCJmYW1pbHkiOiJGYWlybGV5IiwiZ2l2ZW4iOiJDIEsiLCJub24tZHJvcHBpbmctcGFydGljbGUiOiIiLCJwYXJzZS1uYW1lcyI6ZmFsc2UsInN1ZmZpeCI6IiJ9LHsiZHJvcHBpbmctcGFydGljbGUiOiIiLCJmYW1pbHkiOiJDYXJ0ZXIiLCJnaXZlbiI6IlIiLCJub24tZHJvcHBpbmctcGFydGljbGUiOiIiLCJwYXJzZS1uYW1lcyI6ZmFsc2UsInN1ZmZpeCI6IiJ9LHsiZHJvcHBpbmctcGFydGljbGUiOiIiLCJmYW1pbHkiOiJCdWxmb25lIiwiZ2l2ZW4iOiJMIiwibm9uLWRyb3BwaW5nLXBhcnRpY2xlIjoiIiwicGFyc2UtbmFtZXMiOmZhbHNlLCJzdWZmaXgiOiIifSx7ImRyb3BwaW5nLXBhcnRpY2xlIjoiIiwiZmFtaWx5IjoiSHN1ZWgiLCJnaXZlbiI6IkEiLCJub24tZHJvcHBpbmctcGFydGljbGUiOiIiLCJwYXJzZS1uYW1lcyI6ZmFsc2UsInN1ZmZpeCI6IiJ9XSwiY29udGFpbmVyLXRpdGxlIjoiQkpPRzogQW4gSW50ZXJuYXRpb25hbCBKb3VybmFsIG9mIE9ic3RldHJpY3MgJiBHeW5hZWNvbG9neSIsImlkIjoiMjliMTdhMWQtMmY4YS0zYzQ4LTliNmQtNmEzMGY2Mzk0NWQ4IiwiaXNzdWUiOiI3IiwiaXNzdWVkIjp7ImRhdGUtcGFydHMiOltbIjIwMTYiXV19LCJwYWdlIjoiMTE5NC0xMjAyIiwidGl0bGUiOiJDaGxhbXlkaWEgc2NyZWVuaW5nIGZvciBwcmVnbmFudCB3b21lbiBhZ2VkIDE2LTI1IHllYXJzIGF0dGVuZGluZyBhbiBhbnRlbmF0YWwgc2VydmljZTogYSBjb3N0LWVmZmVjdGl2ZW5lc3Mgc3R1ZHkiLCJ0eXBlIjoiYXJ0aWNsZS1qb3VybmFsIiwidm9sdW1lIjoiMTIzIn0sInVyaXMiOlsiaHR0cDovL3d3dy5tZW5kZWxleS5jb20vZG9jdW1lbnRzLz91dWlkPTg4YmRiNWQ3LTMyNGYtNDkzZC1iNDk5LTIyODljZTE0ZjEyMSJdLCJpc1RlbXBvcmFyeSI6ZmFsc2UsImxlZ2FjeURlc2t0b3BJZCI6Ijg4YmRiNWQ3LTMyNGYtNDkzZC1iNDk5LTIyODljZTE0ZjEyMSJ9LHsiaWQiOiJkOWNmNTU1OC0wOGM4LTM5NTctOWM2ZS00OWRhZWVlYTllYmMiLCJpdGVtRGF0YSI6eyJQTUlEIjoiMjg4MTc5OTUiLCJhYnN0cmFjdCI6IlBVUlBPU0U6IFRoZSBwdXJwb3NlIG9mIHRoaXMgc3R1ZHkgd2FzIHRvIGV2YWx1YXRlIHRoZSBwb3RlbnRpYWwgaW1wcm92ZW1lbnQgb2YgaW50cm9kdWNpbmcgYW4gaW50cmFwYXJ0dW0gdGVzdCBmb3IgdGhlIGRldGVjdGlvbiBvZiBHcm91cCBCIFN0cmVwdG9jb2NjdXMgKEdCUykgZHVyaW5nIGxhYm9yIGFuZCB0byBlc3RpbWF0ZSBpdHMgY29zdC1lZmZlY3RpdmVuZXNzIHZlcnN1cyBhbnRlcGFydHVtIEdCUyBzY3JlZW5pbmcgY3VsdHVyZS4gTUFURVJJQUxTIEFORCBNRVRIT0RTOiBUaHJlZSBodW5kcmVkIGFuZCB0aGlydGVlbiB3b21lbiBhdCBiZWdpbm5pbmcgb2YgbGFib3IsIHdpdGggdW5rbm93biBHQlMgc3RhdHVzIG9yIHdpdGggYW50ZXBhcnR1bSBHQlMgc2NyZWVuaW5nIGN1bHR1cmUgd2VyZSBlbnJvbGxlZC4gQSB2YWdpbmFsLXJlY3RhbCBzcGVjaW1lbiB3YXMgY29sbGVjdGVkIGZyb20gZWFjaCB3b21hbiBmb3IgR0JTIGRldGVjdGlvbiBieSByZWFsLXRpbWUgUENSLiBSZXN1bHRzIG9mIGludHJhcGFydHVtIHRlc3QgYW5kIGFudGVwYXJ0dW0gR0JTIHNjcmVlbmluZyBjdWx0dXJlIHdlcmUgY29tcGFyZWQuIFJFU1VMVFM6IEFudGVwYXJ0dW0gY3VsdHVyZSByZXN1bHRzIGRpZCBub3QgYWx3YXlzIHJlZmxlY3QgdGhlIGludHJhcGFydHVtIG1hdGVybmFsIEdCUyBjb2xvbml6YXRpb24gc3RhdHVzIHNpbmNlIGluIDE1LjElIG9mIHRoZSBjYXNlcyBpdCB3YXMgbm90IGNvbmNvcmRhbnQgd2l0aCBpbnRyYXBhcnR1bSB0ZXN0LiBIb3dldmVyLCBzZWxlY3Rpbmcgb25seSB3b21lbiwgd2hvIHVuZGVyd2VudCBhbnRlcGFydHVtIGN1bHR1cmUgYW5kIGludHJhcGFydHVtIHRlc3QgYXQgdGhlIHNhbWUgdGltZSwgdGhlIHBlcmNlbnRhZ2Ugb2YgY29uY29yZGFuY2Ugd2FzIDk2LjYlLiBCYXNlZCBvbiBpbnRyYXBhcnR1bSB0ZXN0IHJlc3VsdHMsIDc0LjklIG9mIHRoZSB0b3RhbCBudW1iZXIgb2YgaW50cmFwYXJ0dW0gYW50aWJpb3RpYyBwcm9waHlsYXhpcyAoSUFQKSB3YXMgYWRtaW5pc3RlcmVkIHVzZWxlc3NseSwgd2hpbGUgMS45JSBvZiB3b21lbiBkaWQgbm90IHJlY2VpdmUgSUFQIGFsdGhvdWdoIHRoZXkgd2VyZSBwb3NpdGl2ZSB0byBpbnRyYXBhcnR1bSB0ZXN0LiBJbnRyYXBhcnR1bSB0ZXN0IHJlc3VsdGVkIGxlc3MgY29zdC1lZmZlY3RpdmUgdGhhbiBhbnRlcGFydHVtIGN1bHR1cmUgYnV0IGl0IGJlY2FtZSBtb3JlIGNvc3QtZWZmZWN0aXZlIGF0IGEgY29zdCB0aHJlc2hvbGQgb2YgYWJvdXQgMTYuMDAgLiBDT05DTFVTSU9OUzogVGhlIGNsaW5pY2FsIGludHJvZHVjdGlvbiBvZiBpbnRyYXBhcnR1bSB0ZXN0IGNvdWxkIGJlIGEgdmFsdWFibGUgbWVhbiBmb3IgaWRlbnRpZmljYXRpb24gb2YgR0JTIGNvbG9uaXphdGlvbiBkdXJpbmcgbGFib3IsIGFsbG93aW5nIGFuIGFwcHJvcHJpYXRlIG1hbmFnZW1lbnQgb2YgbW90aGVycyBhbmQgbmVvbmF0ZXMgd2l0aCBjb25zZXF1ZW50IGJlbmVmaXQgZm9yIHRoZWlyIGhlYWx0aCBhbmQgd2l0aCBsaW1pdGVkIGNvc3RzIGZvciBIZWFsdGhjYXJlIFN5c3RlbS4iLCJhdXRob3IiOlt7ImRyb3BwaW5nLXBhcnRpY2xlIjoiIiwiZmFtaWx5IjoiUGljY2hpYXNzaSIsImdpdmVuIjoiRSIsIm5vbi1kcm9wcGluZy1wYXJ0aWNsZSI6IiIsInBhcnNlLW5hbWVzIjpmYWxzZSwic3VmZml4IjoiIn0seyJkcm9wcGluZy1wYXJ0aWNsZSI6IiIsImZhbWlseSI6IkNvYXRhIiwiZ2l2ZW4iOiJHIiwibm9uLWRyb3BwaW5nLXBhcnRpY2xlIjoiIiwicGFyc2UtbmFtZXMiOmZhbHNlLCJzdWZmaXgiOiIifSx7ImRyb3BwaW5nLXBhcnRpY2xlIjoiIiwiZmFtaWx5IjoiQmFidWNjaSIsImdpdmVuIjoiRyIsIm5vbi1kcm9wcGluZy1wYXJ0aWNsZSI6IiIsInBhcnNlLW5hbWVzIjpmYWxzZSwic3VmZml4IjoiIn0seyJkcm9wcGluZy1wYXJ0aWNsZSI6IiIsImZhbWlseSI6IkdpYXJkaW5hIiwiZ2l2ZW4iOiJJIiwibm9uLWRyb3BwaW5nLXBhcnRpY2xlIjoiIiwicGFyc2UtbmFtZXMiOmZhbHNlLCJzdWZmaXgiOiIifSx7ImRyb3BwaW5nLXBhcnRpY2xlIjoiIiwiZmFtaWx5IjoiU3VtbWEiLCJnaXZlbiI6IlYiLCJub24tZHJvcHBpbmctcGFydGljbGUiOiIiLCJwYXJzZS1uYW1lcyI6ZmFsc2UsInN1ZmZpeCI6IiJ9LHsiZHJvcHBpbmctcGFydGljbGUiOiIiLCJmYW1pbHkiOiJUYXJxdWluaSIsImdpdmVuIjoiRiIsIm5vbi1kcm9wcGluZy1wYXJ0aWNsZSI6IiIsInBhcnNlLW5hbWVzIjpmYWxzZSwic3VmZml4IjoiIn0seyJkcm9wcGluZy1wYXJ0aWNsZSI6IiIsImZhbWlseSI6IkNlbnRyYSIsImdpdmVuIjoiTSIsIm5vbi1kcm9wcGluZy1wYXJ0aWNsZSI6IiIsInBhcnNlLW5hbWVzIjpmYWxzZSwic3VmZml4IjoiIn0seyJkcm9wcGluZy1wYXJ0aWNsZSI6IiIsImZhbWlseSI6IkJpbmkiLCJnaXZlbiI6IlYiLCJub24tZHJvcHBpbmctcGFydGljbGUiOiIiLCJwYXJzZS1uYW1lcyI6ZmFsc2UsInN1ZmZpeCI6IiJ9LHsiZHJvcHBpbmctcGFydGljbGUiOiIiLCJmYW1pbHkiOiJDYXBwdWNjaW5pIiwiZ2l2ZW4iOiJCIiwibm9uLWRyb3BwaW5nLXBhcnRpY2xlIjoiIiwicGFyc2UtbmFtZXMiOmZhbHNlLCJzdWZmaXgiOiIifSx7ImRyb3BwaW5nLXBhcnRpY2xlIjoiIiwiZmFtaWx5IjoiUmVuem8iLCJnaXZlbiI6IkcgQyIsIm5vbi1kcm9wcGluZy1wYXJ0aWNsZSI6IkRpIiwicGFyc2UtbmFtZXMiOmZhbHNlLCJzdWZmaXgiOiIifV0sImNvbnRhaW5lci10aXRsZSI6IkpvdXJuYWwgb2YgTWF0ZXJuYWwtRmV0YWwgYW5kIE5lb25hdGFsIE1lZGljaW5lIiwiaWQiOiJkOWNmNTU1OC0wOGM4LTM5NTctOWM2ZS00OWRhZWVlYTllYmMiLCJpc3N1ZSI6IjI0IiwiaXNzdWVkIjp7ImRhdGUtcGFydHMiOltbIjIwMTgiXV19LCJwYWdlIjoiMzI5My0zMzAwIiwidGl0bGUiOiJJbnRyYXBhcnR1bSB0ZXN0IGZvciBkZXRlY3Rpb24gb2YgR3JvdXAgQiBTdHJlcHRvY29jY3VzIGNvbG9uaXphdGlvbiBkdXJpbmcgbGFib3IiLCJ0eXBlIjoiYXJ0aWNsZS1qb3VybmFsIiwidm9sdW1lIjoiMzEifSwidXJpcyI6WyJodHRwOi8vd3d3Lm1lbmRlbGV5LmNvbS9kb2N1bWVudHMvP3V1aWQ9ODAyNWU2MWUtYWQ1Mi00ODY5LWE2ZTEtNjAzZWU0YjM3YzdiIl0sImlzVGVtcG9yYXJ5IjpmYWxzZSwibGVnYWN5RGVza3RvcElkIjoiODAyNWU2MWUtYWQ1Mi00ODY5LWE2ZTEtNjAzZWU0YjM3YzdiIn0seyJpZCI6ImQzOTE3YzJjLTRlYWEtM2Y5YS04M2M1LWYwODIxODFjNDQ1NCIsIml0ZW1EYXRhIjp7IlBNSUQiOiIyOTc4NjE1MyIsImFic3RyYWN0IjoiT0JKRUNUSVZFOiBUbyBwZXJmb3JtIGEgZGVjaXNpb24gYW5kIGNvc3QtZWZmZWN0aXZlbmVzcyBhbmFseXNpcyBjb21wYXJpbmcgZm91ciBzY3JlZW5pbmcgc3RyYXRlZ2llcyBmb3IgdGhlIGFudGVuYXRhbCBkaWFnbm9zaXMgb2YgdmFzYSBwcmV2aWEgaW4gc2luZ2xldG9uIHByZWduYW5jaWVzLiBNRVRIT0RTOiBBIGRlY2lzaW9uLWFuYWx5dGljIG1vZGVsIHdhcyBjb25zdHJ1Y3RlZCBjb21wYXJpbmcgdmFzYSBwcmV2aWEgc2NyZWVuaW5nIHN0cmF0ZWdpZXMuIFB1Ymxpc2hlZCBwcm9iYWJpbGl0aWVzIGFuZCBjb3N0cyB3ZXJlIGFwcGxpZWQgdG8gZm91ciB0cmFuc3ZhZ2luYWwgc2NyZWVuaW5nIHNjZW5hcmlvcyB0aGF0IHdlcmUgY2FycmllZCBvdXQgYXQgdGhlIHRpbWUgb2YgbWlkLXRyaW1lc3RlciB1bHRyYXNvdW5kOiBubyBzY3JlZW5pbmcsIHVsdHJhc291bmQtaW5kaWNhdGVkIHNjcmVlbmluZywgc2NyZWVuaW5nIG9ubHkgcHJlZ25hbmNpZXMgY29uY2VpdmVkIGJ5IGluLXZpdHJvIGZlcnRpbGl6YXRpb24gKElWRikgYW5kIHVuaXZlcnNhbCBzY3JlZW5pbmcuIFVsdHJhc291bmQtaW5kaWNhdGVkIHNjcmVlbmluZyB3YXMgZGVmaW5lZCBhcyBwZXJmb3JtaW5nIHRyYW5zdmFnaW5hbCB1bHRyYXNvdW5kIGF0IHRoZSB0aW1lIG9mIHRoZSByb3V0aW5lIGFuYXRvbXkgdWx0cmFzb3VuZCBzY2FuIGluIHJlc3BvbnNlIHRvIG9uZSBvZiB0aGUgZm9sbG93aW5nIHNvbm9ncmFwaGljIGZpbmRpbmdzIGFzc29jaWF0ZWQgd2l0aCBhbiBpbmNyZWFzZWQgcmlzayBvZiB2YXNhIHByZXZpYTogbG93LWx5aW5nIHBsYWNlbnRhLCBtYXJnaW5hbCBvciB2ZWxhbWVudG91cyBjb3JkIGluc2VydGlvbiBvciBiaWxvYmVkIG9yIHN1Y2NlbnR1cmlhdGUgbG9iZWQgcGxhY2VudGEuIFRoZSBwcmltYXJ5IG91dGNvbWUgd2FzIGNvc3QgcGVyIHF1YWxpdHktYWRqdXN0ZWQgbGlmZSB5ZWFyIChRQUxZKSBpbiBVUyQuIFRoZSBhbmFseXNpcyB3YXMgcGVyZm9ybWVkIGZyb20gYSBoZWFsdGhjYXJlIHN5c3RlbSBwZXJzcGVjdGl2ZSB3aXRoIGEgd2lsbGluZ25lc3MtdG8tcGF5IHRocmVzaG9sZCBvZiAkMTAwIDAwMCBwZXIgUUFMWSBzZWxlY3RlZC4gT25lLXdheSBhbmQgbXVsdGl2YXJpYXRlIHNlbnNpdGl2aXR5IGFuYWx5c2lzIChNb250ZS1DYXJsbyBzaW11bGF0aW9uKSB3YXMgcGVyZm9ybWVkLiBSRVNVTFRTOiBUaGlzIGRlY2lzaW9uLWFuYWx5dGljIG1vZGVsIGRlbW9uc3RyYXRlZCB0aGF0IHNjcmVlbmluZyBwcmVnbmFuY2llcyBjb25jZWl2ZWQgYnkgSVZGIHdhcyB0aGUgbW9zdCBjb3N0LWVmZmVjdGl2ZSBzdHJhdGVneSwgd2l0aCBhbiBpbmNyZW1lbnRhbCBjb3N0IGVmZmVjdGl2ZW5lc3MgcmF0aW8gKElDRVIpIG9mICQyOTE4Ni41MC9RQUxZLiBVbHRyYXNvdW5kLWluZGljYXRlZCBzY3JlZW5pbmcgd2FzIHRoZSBzZWNvbmQgbW9zdCBjb3N0LWVmZmVjdGl2ZSwgd2l0aCBhbiBJQ0VSIG9mICQ1NjA5Ni43Ny9RQUxZLiBUaGVzZSBkYXRhIHdlcmUgcm9idXN0IHRvIGFsbCBvbmUtd2F5IGFuZCBtdWx0aXZhcmlhdGUgc2Vuc2l0aXZpdHkgYW5hbHlzZXMgcGVyZm9ybWVkLiBDT05DTFVTSU9OUzogV2l0aGluIHRoZSBiYXNlbGluZSBhc3N1bXB0aW9ucywgdHJhbnN2YWdpbmFsIHVsdHJhc291bmQgc2NyZWVuaW5nIGZvciB2YXNhIHByZXZpYSBhcHBlYXJzIHRvIGJlIG1vc3QgY29zdC1lZmZlY3RpdmUgd2hlbiBwZXJmb3JtZWQgYW1vbmcgSVZGIHByZWduYW5jaWVzLiBIb3dldmVyLCBib3RoIElWRiBhbmQgdWx0cmFzb3VuZC1pbmRpY2F0ZWQgc2NyZWVuaW5nIHN0cmF0ZWdpZXMgZmFsbCB3aXRoaW4gY29udGVtcG9yYXJ5IHdpbGxpbmduZXNzLXRvLXBheSB0aHJlc2hvbGRzLCBzdWdnZXN0aW5nIHRoYXQgYm90aCBzdHJhdGVnaWVzIG1heSBiZSBhcHByb3ByaWF0ZSB0byBhcHBseSBpbiBjbGluaWNhbCBwcmFjdGljZS4gQ29weXJpZ2h0IMKpIDIwMTggSVNVT0cuIFB1Ymxpc2hlZCBieSBKb2huIFdpbGV5ICYgU29ucyBMdGQuIiwiYXV0aG9yIjpbeyJkcm9wcGluZy1wYXJ0aWNsZSI6IiIsImZhbWlseSI6IlNpbmtleSIsImdpdmVuIjoiUiBHIiwibm9uLWRyb3BwaW5nLXBhcnRpY2xlIjoiIiwicGFyc2UtbmFtZXMiOmZhbHNlLCJzdWZmaXgiOiIifSx7ImRyb3BwaW5nLXBhcnRpY2xlIjoiIiwiZmFtaWx5IjoiT2RpYm8iLCJnaXZlbiI6IkEgTyIsIm5vbi1kcm9wcGluZy1wYXJ0aWNsZSI6IiIsInBhcnNlLW5hbWVzIjpmYWxzZSwic3VmZml4IjoiIn1dLCJjb250YWluZXItdGl0bGUiOiJVbHRyYXNvdW5kIGluIE9ic3RldHJpY3MgYW5kIEd5bmVjb2xvZ3kiLCJpZCI6ImQzOTE3YzJjLTRlYWEtM2Y5YS04M2M1LWYwODIxODFjNDQ1NCIsImlzc3VlIjoiNCIsImlzc3VlZCI6eyJkYXRlLXBhcnRzIjpbWyIyMDE4Il1dfSwicGFnZSI6IjUyMi01MjkiLCJ0aXRsZSI6IlZhc2EgcHJldmlhIHNjcmVlbmluZyBzdHJhdGVnaWVzOiBkZWNpc2lvbiBhbmQgY29zdC1lZmZlY3RpdmVuZXNzIGFuYWx5c2lzIiwidHlwZSI6ImFydGljbGUtam91cm5hbCIsInZvbHVtZSI6IjUyIn0sInVyaXMiOlsiaHR0cDovL3d3dy5tZW5kZWxleS5jb20vZG9jdW1lbnRzLz91dWlkPTkyZjlmM2QxLTkzMmUtNDRmZi1iNDg4LWI1MjMxYTA1ODNiNCJdLCJpc1RlbXBvcmFyeSI6ZmFsc2UsImxlZ2FjeURlc2t0b3BJZCI6IjkyZjlmM2QxLTkzMmUtNDRmZi1iNDg4LWI1MjMxYTA1ODNiNCJ9LHsiaWQiOiI4MDI1M2MyYS0xZTI5LTM3YmUtYWQ3MS1mMzMwZWY3NDgwYWMiLCJpdGVtRGF0YSI6eyJQTUlEIjoiMzA2MzMxMzQiLCJhYnN0cmFjdCI6Ik9CSkVDVElWRTogVG8gZXN0aW1hdGUgdGhlIGNsaW5pY2FsIGVmZmVjdHMgYW5kIGNvc3QtZWZmZWN0aXZlbmVzcyBvZiB1bml2ZXJzYWwgcHJlbmF0YWwgaGVwYXRpdGlzIEMgc2NyZWVuaW5nLCBhbmQgdG8gY2FsY3VsYXRlIHBvdGVudGlhbCBsaWZlIGV4cGVjdGFuY3ksIHF1YWxpdHkgb2YgbGlmZSwgYW5kIGhlYWx0aCBjYXJlIGNvc3RzIGFzc29jaWF0ZWQgd2l0aCB1bml2ZXJzYWwgcHJlbmF0YWwgaGVwYXRpdGlzIEMgc2NyZWVuaW5nIGFuZCBsaW5rYWdlIHRvIHRyZWF0bWVudC4gTUVUSE9EUzogVXNpbmcgYSBzdG9jaGFzdGljIGluZGl2aWR1YWwtbGV2ZWwgbWljcm9zaW11bGF0aW9uIG1vZGVsLCB3ZSBzaW11bGF0ZWQgdGhlIGxpZmV0aW1lcyBvZiAyNTAgbWlsbGlvbiBwcmVnbmFudCB3b21lbiBtYXRjaGVkIGF0IGJhc2VsaW5lIHdpdGggdGhlIFUuUy4gY2hpbGRiZWFyaW5nIHBvcHVsYXRpb24gb24gYWdlLCBpbmplY3Rpb24gZHJ1ZyB1c2UgYmVoYXZpb3JzLCBhbmQgaGVwYXRpdGlzIEMgdmlydXMgKEhDVikgaW5mZWN0aW9uIHN0YXR1cy4gTW9kZWxlZCBvdXRjb21lcyBpbmNsdWRlZCBoZXBhdGl0aXMgQyBkaWFnbm9zaXMsIHRyZWF0bWVudCBhbmQgY3VyZSwgbGlmZXRpbWUgaGVhbHRoIGNhcmUgY29zdHMsIHF1YWxpdHktYWRqdXN0ZWQgbGlmZSB5ZWFycyAoUUFMWSkgYW5kIGluY3JlbWVudGFsIGNvc3QtZWZmZWN0aXZlbmVzcyByYXRpb3MgY29tcGFyaW5nIHVuaXZlcnNhbCBwcmVuYXRhbCBoZXBhdGl0aXMgQyBzY3JlZW5pbmcgdG8gY3VycmVudCBwcmFjdGljZS4gV2UgbW9kZWxlZCB3aGV0aGVyIG5lb25hdGVzIGV4cG9zZWQgdG8gbWF0ZXJuYWwgSENWIGF0IGJpcnRoIHdlcmUgaWRlbnRpZmllZCBhcyBzdWNoLiBSRVNVTFRTOiBQcmVnbmFudCB3b21lbiB3aXRoIGhlcGF0aXRpcyBDIGluZmVjdGlvbiBsaXZlZCAxLjIxIHllYXJzIGxvbmdlciBhbmQgaGFkIDE2JSBsb3dlciBIQ1YtYXR0cmlidXRhYmxlIG1vcnRhbGl0eSB3aXRoIHVuaXZlcnNhbCBwcmVuYXRhbCBoZXBhdGl0aXMgQyBzY3JlZW5pbmcsIHdoaWNoIGhhZCBhbiBpbmNyZW1lbnRhbCBjb3N0LWVmZmVjdGl2ZW5lc3MgcmF0aW8gb2YgJDQxLDAwMCBwZXIgUUFMWSBnYWluZWQgY29tcGFyZWQgd2l0aCBjdXJyZW50IHByYWN0aWNlLiBJbmNyZW1lbnRhbCBjb3N0LWVmZmVjdGl2ZW5lc3MgcmF0aW9zIHJlbWFpbmVkIGJlbG93ICQxMDAsMDAwIHBlciBRQUxZIGdhaW5lZCBpbiBtb3N0IHNlbnNpdGl2aXR5IGFuYWx5c2VzOyBub3RhYmxlIGV4Y2VwdGlvbnMgaW5jbHVkZWQgaW5jcmVtZW50YWwgY29zdC1lZmZlY3RpdmVuZXNzIHJhdGlvcyBhYm92ZSAkMTAwLDAwMCB3aGVuIGFzc3VtaW5nIG1lYW4gdGltZSB0byBjaXJyaG9zaXMgb2YgNzAgeWVhcnMsIGEgY29zdCBncmVhdGVyIHRoYW4gJDUwMCwwMDAgcGVyIGZhbHNlIHBvc2l0aXZlIGRpYWdub3Npcywgb3IgcG9wdWxhdGlvbiBIQ1YgaW5mZWN0aW9uIHByZXZhbGVuY2UgYmVsb3cgMC4xNiUuIFVuaXZlcnNhbCBwcmVuYXRhbCBoZXBhdGl0aXMgQyBzY3JlZW5pbmcgaW5jcmVhc2VkIGlkZW50aWZpY2F0aW9uIG9mIG5lb25hdGVzIGV4cG9zZWQgdG8gSENWIGF0IGJpcnRoIGZyb20gNDQlIHRvIDkyJS4gQ09OQ0xVU0lPTlM6IEluIG91ciBtb2RlbCwgdW5pdmVyc2FsIHByZW5hdGFsIGhlcGF0aXRpcyBDIHNjcmVlbmluZyBpbXByb3ZlcyBoZWFsdGggb3V0Y29tZXMgaW4gd29tZW4gd2l0aCBIQ1YgaW5mZWN0aW9uLCBpbXByb3ZlcyBpZGVudGlmaWNhdGlvbiBvZiBIQ1YgZXhwb3N1cmUgaW4gbmVvbmF0ZXMgYm9ybiBhdCByaXNrLCBhbmQgaXMgY29zdC1lZmZlY3RpdmUuIiwiYXV0aG9yIjpbeyJkcm9wcGluZy1wYXJ0aWNsZSI6IiIsImZhbWlseSI6IlRhc2lsbG8iLCJnaXZlbiI6IkEiLCJub24tZHJvcHBpbmctcGFydGljbGUiOiIiLCJwYXJzZS1uYW1lcyI6ZmFsc2UsInN1ZmZpeCI6IiJ9LHsiZHJvcHBpbmctcGFydGljbGUiOiIiLCJmYW1pbHkiOiJFZnRla2hhcmkgWWF6ZGkiLCJnaXZlbiI6IkciLCJub24tZHJvcHBpbmctcGFydGljbGUiOiIiLCJwYXJzZS1uYW1lcyI6ZmFsc2UsInN1ZmZpeCI6IiJ9LHsiZHJvcHBpbmctcGFydGljbGUiOiIiLCJmYW1pbHkiOiJOb2xlbiIsImdpdmVuIjoiUyIsIm5vbi1kcm9wcGluZy1wYXJ0aWNsZSI6IiIsInBhcnNlLW5hbWVzIjpmYWxzZSwic3VmZml4IjoiIn0seyJkcm9wcGluZy1wYXJ0aWNsZSI6IiIsImZhbWlseSI6IlNjaGlsbGllIiwiZ2l2ZW4iOiJTIiwibm9uLWRyb3BwaW5nLXBhcnRpY2xlIjoiIiwicGFyc2UtbmFtZXMiOmZhbHNlLCJzdWZmaXgiOiIifSx7ImRyb3BwaW5nLXBhcnRpY2xlIjoiIiwiZmFtaWx5IjoiVmVsbG96emkiLCJnaXZlbiI6IkMiLCJub24tZHJvcHBpbmctcGFydGljbGUiOiIiLCJwYXJzZS1uYW1lcyI6ZmFsc2UsInN1ZmZpeCI6IiJ9LHsiZHJvcHBpbmctcGFydGljbGUiOiIiLCJmYW1pbHkiOiJFcHN0ZWluIiwiZ2l2ZW4iOiJSIiwibm9uLWRyb3BwaW5nLXBhcnRpY2xlIjoiIiwicGFyc2UtbmFtZXMiOmZhbHNlLCJzdWZmaXgiOiIifSx7ImRyb3BwaW5nLXBhcnRpY2xlIjoiIiwiZmFtaWx5IjoiUmFuZGFsbCIsImdpdmVuIjoiTCIsIm5vbi1kcm9wcGluZy1wYXJ0aWNsZSI6IiIsInBhcnNlLW5hbWVzIjpmYWxzZSwic3VmZml4IjoiIn0seyJkcm9wcGluZy1wYXJ0aWNsZSI6IiIsImZhbWlseSI6IlNhbG9tb24iLCJnaXZlbiI6IkogQSIsIm5vbi1kcm9wcGluZy1wYXJ0aWNsZSI6IiIsInBhcnNlLW5hbWVzIjpmYWxzZSwic3VmZml4IjoiIn0seyJkcm9wcGluZy1wYXJ0aWNsZSI6IiIsImZhbWlseSI6IkxpbmFzIiwiZ2l2ZW4iOiJCIFAiLCJub24tZHJvcHBpbmctcGFydGljbGUiOiIiLCJwYXJzZS1uYW1lcyI6ZmFsc2UsInN1ZmZpeCI6IiJ9XSwiY29udGFpbmVyLXRpdGxlIjoiT2JzdGV0cmljcyBhbmQgR3luZWNvbG9neSIsImlkIjoiODAyNTNjMmEtMWUyOS0zN2JlLWFkNzEtZjMzMGVmNzQ4MGFjIiwiaXNzdWUiOiIyIiwiaXNzdWVkIjp7ImRhdGUtcGFydHMiOltbIjIwMTkiXV19LCJwYWdlIjoiMjg5LTMwMCIsInRpdGxlIjoiU2hvcnQtVGVybSBFZmZlY3RzIGFuZCBMb25nLVRlcm0gQ29zdC1FZmZlY3RpdmVuZXNzIG9mIFVuaXZlcnNhbCBIZXBhdGl0aXMgQyBUZXN0aW5nIGluIFByZW5hdGFsIENhcmUiLCJ0eXBlIjoiYXJ0aWNsZS1qb3VybmFsIiwidm9sdW1lIjoiMTMzIn0sInVyaXMiOlsiaHR0cDovL3d3dy5tZW5kZWxleS5jb20vZG9jdW1lbnRzLz91dWlkPTViZGZiNDUzLTVkM2EtNDkzNS1iZDQwLWJmOTYzMTg0M2MxYyJdLCJpc1RlbXBvcmFyeSI6ZmFsc2UsImxlZ2FjeURlc2t0b3BJZCI6IjViZGZiNDUzLTVkM2EtNDkzNS1iZDQwLWJmOTYzMTg0M2MxYyJ9LHsiaWQiOiJmZTU4MTVjNi1kOTZlLTNkZmItODBhOC0wNzEwNmE2ZWJlM2IiLCJpdGVtRGF0YSI6eyJET0kiOiIxMC4xMTExLzE0NzEtMDUyOC4xNTgwOSIsImFic3RyYWN0IjoiT2JqZWN0aXZlIFRvIGlkZW50aWZ5IHRoZSBtb3N0IGNvc3QtZWZmZWN0aXZlIHBvbGljeSBmb3IgZGV0ZWN0aW9uIGFuZCBtYW5hZ2VtZW50IG9mIGZldGFsIG1hY3Jvc29taWEgaW4gbGF0ZS1zdGFnZSBwcmVnbmFuY3kuIERlc2lnbiBIZWFsdGggZWNvbm9taWMgc2ltdWxhdGlvbiBtb2RlbC4gU2V0dGluZyBBbGwgRW5nbGlzaCBOSFMgYW50ZW5hdGFsIHNlcnZpY2VzLiBQb3B1bGF0aW9uIE51bGxpcGFyb3VzIHdvbWVuIGluIHRoZSB0aGlyZCB0cmltZXN0ZXIgdHJlYXRlZCB3aXRoaW4gdGhlIFVLIE5IUy4gTWV0aG9kcyBBIGhlYWx0aCBlY29ub21pYyBzaW11bGF0aW9uIG1vZGVsIHdhcyB1c2VkIHRvIGNvbXBhcmUgbG9uZy10ZXJtIG1hdGVybmFsLWZldGFsIGhlYWx0aCBhbmQgY29zdCBvdXRjb21lcyBmb3IgdHdvIGRldGVjdGlvbiBzdHJhdGVnaWVzICh1bml2ZXJzYWwgdWx0cmFzb3VuZCBzY2FubmluZyBhdCBhcHByb3hpbWF0ZWx5IDM2IHdlZWtzIG9mIGdlc3RhdGlvbiB2ZXJzdXMgc2VsZWN0aXZlIHVsdHJhc291bmQgc2Nhbm5pbmcpLCBjb21iaW5lZCB3aXRoIHRocmVlIG1hbmFnZW1lbnQgc3RyYXRlZ2llcyAocGxhbm5lZCBjYWVzYXJlYW4gc2VjdGlvbiB2ZXJzdXMgaW5kdWN0aW9uIG9mIGxhYm91ciB2ZXJzdXMgZXhwZWN0YW50IG1hbmFnZW1lbnQpIG9mIHN1c3BlY3RlZCBmZXRhbCBtYWNyb3NvbWlhLiBQcm9iYWJpbGl0aWVzLCBjb3N0cyBhbmQgaGVhbHRoIG91dGNvbWVzIHdlcmUgdGFrZW4gZnJvbSBsaXRlcmF0dXJlLiBNYWluIG91dGNvbWUgbWVhc3VyZXMgRXhwZWN0ZWQgY29zdHMgdG8gdGhlIE5IUyBhbmQgcXVhbGl0eS1hZGp1c3RlZCBsaWZlLXllYXJzIChRQUxZcykgZ2FpbmVkIGZyb20gZWFjaCBzdHJhdGVneSwgY2FsY3VsYXRpb24gb2YgbmV0IGJlbmVmaXQgYW5kIGhlbmNlIGlkZW50aWZpY2F0aW9uIG9mIG1vc3QgY29zdC1lZmZlY3RpdmUgc3RyYXRlZ3kuIFJlc3VsdHMgQ29tcGFyZWQgd2l0aCBzZWxlY3RpdmUgdWx0cmFzb3VuZCwgdW5pdmVyc2FsIHVsdHJhc291bmQgaW5jcmVhc2VkIFFBTFlzIGJ5IDAuMDAzOCAoOTUlIENJIDAuMDAxMi0wLjAwNzYpLCBidXQgYWxzbyBjb3N0cyBieSAxMjMuNTAgcG91bmQgKDk1JSBDSSA5OS42LTE0OS45KS4gT3ZlcmFsbCwgdGhlIGhlYWx0aCBnYWlucyB3ZXJlIHRvbyBzbWFsbCB0byBqdXN0aWZ5IHRoZSBjb3N0IGluY3JlYXNlIGdpdmVuIGN1cnJlbnQgVUsgdGhyZXNob2xkcyBjb3N0LWVmZmVjdGl2ZSBwb2xpY3kgd2FzIHNlbGVjdGl2ZSB1bHRyYXNvdW5kIGNvdXBsZWQgd2l0aCBpbmR1Y3Rpb24gb2YgbGFib3VyIHdoZXJlIG1hY3Jvc29taWEgd2FzIHN1c3BlY3RlZC4gQ29uY2x1c2lvbnMgVGhlIG1vc3QgY29zdC1lZmZlY3RpdmUgcG9saWN5IGZvciBkZXRlY3Rpb24gYW5kIG1hbmFnZW1lbnQgb2YgZmV0YWwgbWFjcm9zb21pYSBpcyBzZWxlY3RpdmUgdWx0cmFzb3VuZCBzY2FubmluZyBjb3VwbGVkIHdpdGggaW5kdWN0aW9uIG9mIGxhYm91ciBmb3IgYWxsIHN1c3BlY3RlZCBjYXNlcyBvZiBtYWNyb3NvbWlhLiBVbml2ZXJzYWwgdWx0cmFzb3VuZCBzY2FubmluZyBmb3IgbWFjcm9zb21pYSBpbiBsYXRlLXN0YWdlIHByZWduYW5jeSBpcyBub3QgY29zdC1lZmZlY3RpdmUuIFR3ZWV0YWJsZSBhYnN0cmFjdCBVbml2ZXJzYWwgbGF0ZS1wcmVnbmFuY3kgdWx0cmFzb3VuZCBzY3JlZW5pbmcgZm9yIGZldGFsIG1hY3Jvc29taWEgaXMgbm90IHdhcnJhbnRlZC4iLCJhdXRob3IiOlt7ImRyb3BwaW5nLXBhcnRpY2xlIjoiIiwiZmFtaWx5IjoiV2FzdGx1bmQiLCJnaXZlbiI6IkQiLCJub24tZHJvcHBpbmctcGFydGljbGUiOiIiLCJwYXJzZS1uYW1lcyI6ZmFsc2UsInN1ZmZpeCI6IiJ9LHsiZHJvcHBpbmctcGFydGljbGUiOiIiLCJmYW1pbHkiOiJNb3JhaXRpcyIsImdpdmVuIjoiQSBBIiwibm9uLWRyb3BwaW5nLXBhcnRpY2xlIjoiIiwicGFyc2UtbmFtZXMiOmZhbHNlLCJzdWZmaXgiOiIifSx7ImRyb3BwaW5nLXBhcnRpY2xlIjoiIiwiZmFtaWx5IjoiVGhvcm50b24iLCJnaXZlbiI6IkogRyIsIm5vbi1kcm9wcGluZy1wYXJ0aWNsZSI6IiIsInBhcnNlLW5hbWVzIjpmYWxzZSwic3VmZml4IjoiIn0seyJkcm9wcGluZy1wYXJ0aWNsZSI6IiIsImZhbWlseSI6IlNhbmRlcnMiLCJnaXZlbiI6IkoiLCJub24tZHJvcHBpbmctcGFydGljbGUiOiIiLCJwYXJzZS1uYW1lcyI6ZmFsc2UsInN1ZmZpeCI6IiJ9LHsiZHJvcHBpbmctcGFydGljbGUiOiIiLCJmYW1pbHkiOiJXaGl0ZSIsImdpdmVuIjoiSSBSIiwibm9uLWRyb3BwaW5nLXBhcnRpY2xlIjoiIiwicGFyc2UtbmFtZXMiOmZhbHNlLCJzdWZmaXgiOiIifSx7ImRyb3BwaW5nLXBhcnRpY2xlIjoiIiwiZmFtaWx5IjoiQnJvY2tsZWh1cnN0IiwiZ2l2ZW4iOiJQIiwibm9uLWRyb3BwaW5nLXBhcnRpY2xlIjoiIiwicGFyc2UtbmFtZXMiOmZhbHNlLCJzdWZmaXgiOiIifSx7ImRyb3BwaW5nLXBhcnRpY2xlIjoiIiwiZmFtaWx5IjoiU21pdGgiLCJnaXZlbiI6IkcgQyBTIiwibm9uLWRyb3BwaW5nLXBhcnRpY2xlIjoiIiwicGFyc2UtbmFtZXMiOmZhbHNlLCJzdWZmaXgiOiIifSx7ImRyb3BwaW5nLXBhcnRpY2xlIjoiIiwiZmFtaWx5IjoiV2lsc29uIiwiZ2l2ZW4iOiJFIEMgRiIsIm5vbi1kcm9wcGluZy1wYXJ0aWNsZSI6IiIsInBhcnNlLW5hbWVzIjpmYWxzZSwic3VmZml4IjoiIn1dLCJjb250YWluZXItdGl0bGUiOiJCSk9HOiBBbiBJbnRlcm5hdGlvbmFsIEpvdXJuYWwgb2YgT2JzdGV0cmljcyAmIEd5bmFlY29sb2d5IiwiaWQiOiJmZTU4MTVjNi1kOTZlLTNkZmItODBhOC0wNzEwNmE2ZWJlM2IiLCJpc3N1ZSI6IjEwIiwiaXNzdWVkIjp7ImRhdGUtcGFydHMiOltbIjIwMTkiXV19LCJwYWdlIjoiMTI0My0xMjUwIiwidGl0bGUiOiJUaGUgY29zdC1lZmZlY3RpdmVuZXNzIG9mIHVuaXZlcnNhbCBsYXRlLXByZWduYW5jeSBzY3JlZW5pbmcgZm9yIG1hY3Jvc29taWEgaW4gbnVsbGlwYXJvdXMgd29tZW46IGEgZGVjaXNpb24gYW5hbHlzaXMiLCJ0eXBlIjoiYXJ0aWNsZS1qb3VybmFsIiwidm9sdW1lIjoiMTI2In0sInVyaXMiOlsiaHR0cDovL3d3dy5tZW5kZWxleS5jb20vZG9jdW1lbnRzLz91dWlkPWM3MzdkMzY4LTViMmItNDZiYS1hOWY1LWE5NTUzY2JjMWNmNCJdLCJpc1RlbXBvcmFyeSI6ZmFsc2UsImxlZ2FjeURlc2t0b3BJZCI6ImM3MzdkMzY4LTViMmItNDZiYS1hOWY1LWE5NTUzY2JjMWNmNCJ9LHsiaWQiOiIwYzdkMjJiZS1hMWQ2LTM2OGItOTNiMi0wMTUxZDZhY2YyZDIiLCJpdGVtRGF0YSI6eyJET0kiOiIxMC4xMDY3L21vYi4yMDAwLjEwNTk2NyIsIklTQk4iOiIwMDAyLTkzNzggKFByaW50KSAwMDAyLTkzNzggKExpbmtpbmcpIiwiUE1JRCI6IjEwOTQyNDc3IiwiYWJzdHJhY3QiOiJBbG1vc3QgYWxsIG5lb25hdGFsIGhlcnBlcyBzaW1wbGV4IHZpcnVzIGluZmVjdGlvbnMgb2NjdXIgYXMgYSByZXN1bHQgb2YgZmlyc3QtZXBpc29kZSBtYXRlcm5hbCBpbmZlY3Rpb24gZHVyaW5nIGxhdGUgcHJlZ25hbmN5IHdoZW4gZGVsaXZlcnkgb2NjdXJzIGJlZm9yZSB0aGUgZGV2ZWxvcG1lbnQgb2YgcHJvdGVjdGl2ZSBtYXRlcm5hbCBhbnRpYm9kaWVzLiBTY3JlZW5pbmcgb2YgcHJlZ25hbnQgd29tZW4gZm9yIHRoZSBwcmVzZW5jZSBvZiB0eXBlLXNwZWNpZmljIGhlcnBlcyBzaW1wbGV4IHZpcnVzIGFudGlib2RpZXMgaGFzIHRoZXJlZm9yZSBiZWVuIHN1Z2dlc3RlZCBhcyBhIG1lYW5zIG9mIGlkZW50aWZ5aW5nIHdvbWVuIHZ1bG5lcmFibGUgdG8gaGVycGVzIHNpbXBsZXggdmlydXMgYWNxdWlzaXRpb24gYW5kIHN1YnNlcXVlbnQgdHJhbnNtaXNzaW9uIG9mIGhlcnBlcyBzaW1wbGV4IHZpcnVzIHRvIHRoZWlyIG5lb25hdGVzLiBDb3VwbGVzIGluIHdob20gaGVycGVzIHNpbXBsZXggdmlydXMgc2Vyb3R5cGUgZGlzY29yZGFuY2UgaXMgaWRlbnRpZmllZCBjb3VsZCBiZSBjb3Vuc2VsZWQgcmVnYXJkaW5nIHNleHVhbCBiZWhhdmlvciBtb2RpZmljYXRpb24gdG8gYXZvaWQgbWF0ZXJuYWwgaGVycGVzIHNpbXBsZXggdmlydXMgaW5mZWN0aW9uLiBIb3dldmVyLCB0aGUgcmFtaWZpY2F0aW9ucyBvZiByb3V0aW5lIHNjcmVlbmluZyBmb3IgaGVycGVzIHNpbXBsZXggdmlydXMgc3VzY2VwdGliaWxpdHkgZHVyaW5nIHByZWduYW5jeSBjb3VsZCBiZSBwcm9mb3VuZCBpbiB0ZXJtcyBvZiBjb3N0cywgcHJlbmF0YWwgY2FyZSBkZWxpdmVyeSwgYW5kIGV2ZW4gc29jaWFsIGR1cmVzcy4gVGhlIHJlY2VudCBVUyBGb29kIGFuZCBEcnVnIEFkbWluaXN0cmF0aW9uIGFwcHJvdmFsIG9mIHR5cGUtc3BlY2lmaWMgaGVycGVzIHNpbXBsZXggdmlydXMgYW50aWJvZHkgYXNzYXlzIGZvciBjbGluaWNhbCB1c2UgbGVuZHMgdGVtcG9yYWwgdXJnZW5jeSB0byB0aGUgbmVlZCBmb3IgYSBjcml0aWNhbCBleGFtaW5hdGlvbiBvZiB0aGUgcmVsZXZhbnQgZGF0YS4gQWZ0ZXIgd2UgcGVyZm9ybWVkIHN1Y2ggYW4gZXZhbHVhdGlvbiBhbmQgY3JlYXRlZCBhIGRlY2lzaW9uIGFuYWx5c2lzIG1vZGVsIHRvIGFzc2VzcyB0aGUgcG90ZW50aWFsIGNvc3QtZWZmZWN0aXZlbmVzcyBvZiBoZXJwZXMgc2ltcGxleCB2aXJ1cyBhbnRpYm9keSBzY3JlZW5pbmcsIHdlIGNvbmNsdWRlZCB0aGF0IHNjcmVlbmluZyBmb3IgbWF0ZXJuYWwgdHlwZS1zcGVjaWZpYyBoZXJwZXMgc2ltcGxleCB2aXJ1cyBhbnRpYm9kaWVzIGNhbm5vdCBiZSByZWNvbW1lbmRlZCB0byBwcmV2ZW50IG5lb25hdGFsIGhlcnBlcy4iLCJhdXRob3IiOlt7ImRyb3BwaW5nLXBhcnRpY2xlIjoiIiwiZmFtaWx5IjoiUm91c2UiLCJnaXZlbiI6IkQgSiIsIm5vbi1kcm9wcGluZy1wYXJ0aWNsZSI6IiIsInBhcnNlLW5hbWVzIjpmYWxzZSwic3VmZml4IjoiIn0seyJkcm9wcGluZy1wYXJ0aWNsZSI6IiIsImZhbWlseSI6IlN0cmluZ2VyIiwiZ2l2ZW4iOiJKIFMiLCJub24tZHJvcHBpbmctcGFydGljbGUiOiIiLCJwYXJzZS1uYW1lcyI6ZmFsc2UsInN1ZmZpeCI6IiJ9XSwiY29udGFpbmVyLXRpdGxlIjoiQW1lcmljYW4gSm91cm5hbCBvZiBPYnN0ZXRyaWNzIGFuZCBHeW5lY29sb2d5IiwiZWRpdGlvbiI6IjIwMDAvMDgvMTUiLCJpZCI6IjBjN2QyMmJlLWExZDYtMzY4Yi05M2IyLTAxNTFkNmFjZjJkMiIsImlzc3VlIjoiMiIsImlzc3VlZCI6eyJkYXRlLXBhcnRzIjpbWyIyMDAwIl1dfSwibm90ZSI6IlJvdXNlLCBEIEpcblN0cmluZ2VyLCBKIFNcbmVuZ1xuQW0gSiBPYnN0ZXQgR3luZWNvbC4gMjAwMCBBdWc7MTgzKDIpOjQwMC02LiBkb2k6IDEwLjEwNjcvbW9iLjIwMDAuMTA1OTY3LiIsInBhZ2UiOiI0MDAtNDA2IiwidGl0bGUiOiJBbiBhcHByYWlzYWwgb2Ygc2NyZWVuaW5nIGZvciBtYXRlcm5hbCB0eXBlLXNwZWNpZmljIGhlcnBlcyBzaW1wbGV4IHZpcnVzIGFudGlib2RpZXMgdG8gcHJldmVudCBuZW9uYXRhbCBoZXJwZXMiLCJ0eXBlIjoiYXJ0aWNsZS1qb3VybmFsIiwidm9sdW1lIjoiMTgzIn0sInVyaXMiOlsiaHR0cDovL3d3dy5tZW5kZWxleS5jb20vZG9jdW1lbnRzLz91dWlkPTJiOTg3OWY5LWRiZDEtNGI1ZS1hZmZiLTBmZGM1ZTI2NmM2MiJdLCJpc1RlbXBvcmFyeSI6ZmFsc2UsImxlZ2FjeURlc2t0b3BJZCI6IjJiOTg3OWY5LWRiZDEtNGI1ZS1hZmZiLTBmZGM1ZTI2NmM2MiJ9LHsiaWQiOiI5YzQ3N2NjNS0yOGUzLTNlYzUtYTE3ZC02MWViZjQwMDA5YjIiLCJpdGVtRGF0YSI6eyJET0kiOiIxMC4xMDE2L3MyMjE0LTEwOXgoMjApMzAzOTUtOCIsIklTQk4iOiIyMjE0MTA5WCIsImF1dGhvciI6W3siZHJvcHBpbmctcGFydGljbGUiOiIiLCJmYW1pbHkiOiJSb2RyaWd1ZXoiLCJnaXZlbiI6IlBhdHJpY2lhIEoiLCJub24tZHJvcHBpbmctcGFydGljbGUiOiIiLCJwYXJzZS1uYW1lcyI6ZmFsc2UsInN1ZmZpeCI6IiJ9LHsiZHJvcHBpbmctcGFydGljbGUiOiIiLCJmYW1pbHkiOiJSb2JlcnRzIiwiZ2l2ZW4iOiJEIEFsbGVuIiwibm9uLWRyb3BwaW5nLXBhcnRpY2xlIjoiIiwicGFyc2UtbmFtZXMiOmZhbHNlLCJzdWZmaXgiOiIifSx7ImRyb3BwaW5nLXBhcnRpY2xlIjoiIiwiZmFtaWx5IjoiTWVpc25lciIsImdpdmVuIjoiSnVsaWFubmUiLCJub24tZHJvcHBpbmctcGFydGljbGUiOiIiLCJwYXJzZS1uYW1lcyI6ZmFsc2UsInN1ZmZpeCI6IiJ9LHsiZHJvcHBpbmctcGFydGljbGUiOiIiLCJmYW1pbHkiOiJTaGFybWEiLCJnaXZlbiI6Ik1vbmlzaGEiLCJub24tZHJvcHBpbmctcGFydGljbGUiOiIiLCJwYXJzZS1uYW1lcyI6ZmFsc2UsInN1ZmZpeCI6IiJ9LHsiZHJvcHBpbmctcGFydGljbGUiOiIiLCJmYW1pbHkiOiJPd2lyZWR1IiwiZ2l2ZW4iOiJNb3Jrb3IgTmV3bWFuIiwibm9uLWRyb3BwaW5nLXBhcnRpY2xlIjoiIiwicGFyc2UtbmFtZXMiOmZhbHNlLCJzdWZmaXgiOiIifSx7ImRyb3BwaW5nLXBhcnRpY2xlIjoiIiwiZmFtaWx5IjoiR29tZXoiLCJnaXZlbiI6IkJlcnRoYSIsIm5vbi1kcm9wcGluZy1wYXJ0aWNsZSI6IiIsInBhcnNlLW5hbWVzIjpmYWxzZSwic3VmZml4IjoiIn0seyJkcm9wcGluZy1wYXJ0aWNsZSI6IiIsImZhbWlseSI6Ik1lbGxvIiwiZ2l2ZW4iOiJNYWV2ZSBCIiwibm9uLWRyb3BwaW5nLXBhcnRpY2xlIjoiIiwicGFyc2UtbmFtZXMiOmZhbHNlLCJzdWZmaXgiOiIifSx7ImRyb3BwaW5nLXBhcnRpY2xlIjoiIiwiZmFtaWx5IjoiQm9icmlrIiwiZ2l2ZW4iOiJBbGV4ZXkiLCJub24tZHJvcHBpbmctcGFydGljbGUiOiIiLCJwYXJzZS1uYW1lcyI6ZmFsc2UsInN1ZmZpeCI6IiJ9LHsiZHJvcHBpbmctcGFydGljbGUiOiIiLCJmYW1pbHkiOiJWb2RpYW55ayIsImdpdmVuIjoiQXJrYWRpaSIsIm5vbi1kcm9wcGluZy1wYXJ0aWNsZSI6IiIsInBhcnNlLW5hbWVzIjpmYWxzZSwic3VmZml4IjoiIn0seyJkcm9wcGluZy1wYXJ0aWNsZSI6IiIsImZhbWlseSI6IlN0b3JleSIsImdpdmVuIjoiQW5kcmV3Iiwibm9uLWRyb3BwaW5nLXBhcnRpY2xlIjoiIiwicGFyc2UtbmFtZXMiOmZhbHNlLCJzdWZmaXgiOiIifSx7ImRyb3BwaW5nLXBhcnRpY2xlIjoiIiwiZmFtaWx5IjoiR2l0aHVrYSIsImdpdmVuIjoiR2VvcmdlIiwibm9uLWRyb3BwaW5nLXBhcnRpY2xlIjoiIiwicGFyc2UtbmFtZXMiOmZhbHNlLCJzdWZmaXgiOiIifSx7ImRyb3BwaW5nLXBhcnRpY2xlIjoiIiwiZmFtaWx5IjoiQ2hpZGFyaWtpcmUiLCJnaXZlbiI6IlRoYXRvIiwibm9uLWRyb3BwaW5nLXBhcnRpY2xlIjoiIiwicGFyc2UtbmFtZXMiOmZhbHNlLCJzdWZmaXgiOiIifSx7ImRyb3BwaW5nLXBhcnRpY2xlIjoiIiwiZmFtaWx5IjoiQmFybmFiYXMiLCJnaXZlbiI6IlJ1YW5uZSIsIm5vbi1kcm9wcGluZy1wYXJ0aWNsZSI6IiIsInBhcnNlLW5hbWVzIjpmYWxzZSwic3VmZml4IjoiIn0seyJkcm9wcGluZy1wYXJ0aWNsZSI6IiIsImZhbWlseSI6IkJhcnItRGljaGlhcmEiLCJnaXZlbiI6Ik1hZ2RhbGVuYSIsIm5vbi1kcm9wcGluZy1wYXJ0aWNsZSI6IiIsInBhcnNlLW5hbWVzIjpmYWxzZSwic3VmZml4IjoiIn0seyJkcm9wcGluZy1wYXJ0aWNsZSI6IiIsImZhbWlseSI6IkphbWlsIiwiZ2l2ZW4iOiJNdWhhbW1hZCBTIiwibm9uLWRyb3BwaW5nLXBhcnRpY2xlIjoiIiwicGFyc2UtbmFtZXMiOmZhbHNlLCJzdWZmaXgiOiIifSx7ImRyb3BwaW5nLXBhcnRpY2xlIjoiIiwiZmFtaWx5IjoiQmFnZ2FsZXkiLCJnaXZlbiI6IlJhY2hlbCIsIm5vbi1kcm9wcGluZy1wYXJ0aWNsZSI6IiIsInBhcnNlLW5hbWVzIjpmYWxzZSwic3VmZml4IjoiIn0seyJkcm9wcGluZy1wYXJ0aWNsZSI6IiIsImZhbWlseSI6IkpvaG5zb24iLCJnaXZlbiI6IkNoZXJ5bCIsIm5vbi1kcm9wcGluZy1wYXJ0aWNsZSI6IiIsInBhcnNlLW5hbWVzIjpmYWxzZSwic3VmZml4IjoiIn0seyJkcm9wcGluZy1wYXJ0aWNsZSI6IiIsImZhbWlseSI6IlRheWxvciIsImdpdmVuIjoiTWVsYW5pZSBNIiwibm9uLWRyb3BwaW5nLXBhcnRpY2xlIjoiIiwicGFyc2UtbmFtZXMiOmZhbHNlLCJzdWZmaXgiOiIifSx7ImRyb3BwaW5nLXBhcnRpY2xlIjoiIiwiZmFtaWx5IjoiRHJha2UiLCJnaXZlbiI6IkFsaXNvbiBMIiwibm9uLWRyb3BwaW5nLXBhcnRpY2xlIjoiIiwicGFyc2UtbmFtZXMiOmZhbHNlLCJzdWZmaXgiOiIifV0sImNoYXB0ZXItbnVtYmVyIjoiZTYxIiwiY29udGFpbmVyLXRpdGxlIjoiVGhlIExhbmNldCBHbG9iYWwgSGVhbHRoIiwiaWQiOiI5YzQ3N2NjNS0yOGUzLTNlYzUtYTE3ZC02MWViZjQwMDA5YjIiLCJpc3N1ZSI6IjEiLCJpc3N1ZWQiOnsiZGF0ZS1wYXJ0cyI6W1siMjAyMSJdXX0sInBhZ2UiOiJlNjEtZTcxIiwidGl0bGUiOiJDb3N0LWVmZmVjdGl2ZW5lc3Mgb2YgZHVhbCBtYXRlcm5hbCBISVYgYW5kIHN5cGhpbGlzIHRlc3Rpbmcgc3RyYXRlZ2llcyBpbiBoaWdoIGFuZCBsb3cgSElWIHByZXZhbGVuY2UgY291bnRyaWVzOiBhIG1vZGVsbGluZyBzdHVkeSIsInR5cGUiOiJhcnRpY2xlLWpvdXJuYWwiLCJ2b2x1bWUiOiI5In0sInVyaXMiOlsiaHR0cDovL3d3dy5tZW5kZWxleS5jb20vZG9jdW1lbnRzLz91dWlkPTA2OTMwM2Y5LWYxNjYtNGFlZi04YWE0LWY0NDNhOGYyNmQ5MSJdLCJpc1RlbXBvcmFyeSI6ZmFsc2UsImxlZ2FjeURlc2t0b3BJZCI6IjA2OTMwM2Y5LWYxNjYtNGFlZi04YWE0LWY0NDNhOGYyNmQ5MSJ9XSwicHJvcGVydGllcyI6eyJub3RlSW5kZXgiOjB9LCJpc0VkaXRlZCI6ZmFsc2UsIm1hbnVhbE92ZXJyaWRlIjp7ImNpdGVwcm9jVGV4dCI6IjI2MiwzNTMsMzcxLDM4Miw0MDksNDIyLDQ1OCw0NjQsNDY1LDQ3Niw1NDYsNTgxIiwiaXNNYW51YWxseU92ZXJyaWRkZW4iOmZhbHNlLCJtYW51YWxPdmVycmlkZVRleHQiOiIifX0="/>
              <w:id w:val="-1911992480"/>
              <w:placeholder>
                <w:docPart w:val="DefaultPlaceholder_-1854013440"/>
              </w:placeholder>
            </w:sdtPr>
            <w:sdtEndPr/>
            <w:sdtContent>
              <w:p w14:paraId="6BAA2DB4" w14:textId="2CA33DAA" w:rsidR="001B2A1F" w:rsidRPr="00831A83" w:rsidRDefault="00B26423" w:rsidP="00831A83">
                <w:pPr>
                  <w:rPr>
                    <w:rFonts w:ascii="Arial" w:hAnsi="Arial" w:cs="Arial"/>
                    <w:sz w:val="18"/>
                    <w:szCs w:val="18"/>
                  </w:rPr>
                </w:pPr>
                <w:r w:rsidRPr="00831A83">
                  <w:rPr>
                    <w:rFonts w:ascii="Arial" w:hAnsi="Arial" w:cs="Arial"/>
                    <w:color w:val="000000"/>
                    <w:sz w:val="18"/>
                    <w:szCs w:val="18"/>
                  </w:rPr>
                  <w:t>270,353,378,382,409,422,458,464,465,475,546,581</w:t>
                </w:r>
              </w:p>
            </w:sdtContent>
          </w:sdt>
        </w:tc>
        <w:tc>
          <w:tcPr>
            <w:tcW w:w="1490" w:type="dxa"/>
          </w:tcPr>
          <w:p w14:paraId="7AA834FE" w14:textId="3BE6EF82" w:rsidR="001B2A1F" w:rsidRPr="00831A83" w:rsidRDefault="00AD4240" w:rsidP="00831A83">
            <w:pPr>
              <w:rPr>
                <w:rFonts w:ascii="Arial" w:hAnsi="Arial" w:cs="Arial"/>
                <w:sz w:val="18"/>
                <w:szCs w:val="18"/>
              </w:rPr>
            </w:pPr>
            <w:sdt>
              <w:sdtPr>
                <w:rPr>
                  <w:rFonts w:ascii="Arial" w:hAnsi="Arial" w:cs="Arial"/>
                  <w:color w:val="000000"/>
                  <w:sz w:val="18"/>
                  <w:szCs w:val="18"/>
                </w:rPr>
                <w:tag w:val="MENDELEY_CITATION_v3_eyJjaXRhdGlvbklEIjoiTUVOREVMRVlfQ0lUQVRJT05fNmUyZDNkYjUtNjA2ZC00NzA0LTlmM2QtNjBjYTYwYWY3MjA2IiwiY2l0YXRpb25JdGVtcyI6W3siaWQiOiIzYTBjOTU0NC03MTFkLTMxNDctYWI0Mi1kZDc0MTkyNWZmYjUiLCJpdGVtRGF0YSI6eyJET0kiOiIxMC4xMTg2L3MxMjg5MS0wMTgtMTk0OS0yIiwiSVNCTiI6IjE0NzEtMjQ3NCAoRWxlY3Ryb25pYykgMTQ3MS0yNDc0IChMaW5raW5nKSIsIklTU04iOiIxNDcxMjQ3NCIsIlBNSUQiOiIyOTM3MDc5MiIsImFic3RyYWN0IjoiRHVwdXl0cmVu4oCZcyBkaXNlYXNlIChERCkgaXMgYSBjb21tb24gYW5kIHByb2dyZXNzaXZlLCBmaWJyb3Byb2xpZmVyYXRpdmUgZGlzb3JkZXIgb2YgdGhlIHBhbG1hciBhbmQgZGlnaXRhbCBmYXNjaWEgb2YgdGhlIGhhbmQuIFZhcmlvdXMgdHJlYXRtZW50cyBoYXZlIGJlZW4gcmVjb21tZW5kZWQgZm9yIGFkdmFuY2VkIGRpc2Vhc2Ugb3IgdG8gcmV0YXJkIHByb2dyZXNzaW9uIG9mIGVhcmx5IGRpc2Vhc2UgYW5kIHRvIHByZXZlbnQgZGV0ZXJpb3JhdGlvbiBvZiB0aGUgZmluZ2VyIGNvbnRyYWN0dXJlIGFuZCBxdWFsaXR5IG9mIGxpZmUuIFJlY2VudCBzdHVkaWVzIGhhdmUgdHJpZWQgdG8gZXZhbHVhdGUgdGhlIGNsaW5pY2FsIGFuZCBjb3N0LWVmZmVjdGl2ZW5lc3Mgb2YgdGhlcmFwaWVzIGZvciBERCwgYnV0IHRoZXJlIGlzIGN1cnJlbnRseSBubyBzeXN0ZW1hdGljIGFzc2Vzc21lbnQgYW5kIGFwcHJhaXNhbCBvZiB0aGUgZWNvbm9taWMgZXZhbHVhdGlvbnMuIEEgc3lzdGVtYXRpYyBsaXRlcmF0dXJlIHJldmlldyB3YXMgY29uZHVjdGVkLCBmb2xsb3dpbmcgUFJJU01BIGd1aWRlbGluZXMsIHRvIGlkZW50aWZ5IHN0dWRpZXMgcmVwb3J0aW5nIGVjb25vbWljIGV2YWx1YXRpb25zIG9mIGludGVydmVudGlvbnMgZm9yIG1hbmFnaW5nIERELiBEYXRhYmFzZXMgc2VhcmNoZWQgaW5jbHVkZWQgdGhlIE92aWQgTUVETElORS9FbWJhc2UgKHdpdGhvdXQgdGltZSByZXN0cmljdGlvbiksIE5hdGlvbmFsIEhlYWx0aCBTZXJ2aWNlIChOSFMpIEVjb25vbWljIEV2YWx1YXRpb24gRGF0YWJhc2UgKGFsbCB5ZWFycykgYW5kIHRoZSBOYXRpb25hbCBJbnN0aXR1dGUgZm9yIEhlYWx0aCBSZXNlYXJjaCAoTklIUikgSm91cm5hbHMgTGlicmFyeSkgSGVhbHRoIFRlY2hub2xvZ3kgQXNzZXNzbWVudCAoSFRBKS4gQ29zdC1lZmZlY3RpdmVuZXNzIGFuYWx5c2VzIG9mIHRyZWF0aW5nIEREIHdlcmUgaWRlbnRpZmllZCBhbmQgdGhlaXIgcXVhbGl0eSB3YXMgYXNzZXNzZWQgdXNpbmcgdGhlIENIRUVSUyBhc3Nlc3NtZW50IHRvb2wgZm9yIHF1YWxpdHkgb2YgcmVwb3J0aW5nIGFuZCBQaGlsbGlwcyBjaGVja2xpc3QgZm9yIG1vZGVsIGV2YWx1YXRpb24uIEEgdG90YWwgb2YgMTAzIHN0dWRpZXMgd2VyZSBzY3JlZW5lZCwgb2Ygd2hpY2ggNCBtZXQgdGhlIHN0dWR5IGluY2x1c2lvbiBjcml0ZXJpYS4gVHdvIHN0dWRpZXMgd2VyZSBmcm9tIHRoZSBVUywgb25lIGZyb20gdGhlIFVLIGFuZCBvbmUgZnJvbSBDYW5hZGEuIFRoZXkgYWxsIGFzc2Vzc2VkIHRoZSBzYW1lIGludGVydmVudGlvbnMgZm9yIGFkdmFuY2VkIERELCBuYW1lbHkgY29sbGFnZW5hc2UgQ2xvc3RyaWRpdW0gaGlzdG9seXRpY3VtIGluamVjdGlvbiwgcGVyY3V0YW5lb3VzIG5lZWRsZSBmYXNjaW90b215IGFuZCBwYXJ0aWFsIGZhc2NpZWN0b215LiBBbGwgc3R1ZGllcyBjb25kdWN0aW5nIGEgY29zdC11dGlsaXR5IGFuYWx5c2lzLCB0d28gaW1wbGVtZW50ZWQgYSBkZWNpc2lvbiBhbmFseXRpYyBtb2RlbCBhbmQgdHdvIGEgTWFya292IG1vZGVsIGFwcHJvYWNoLiBOb25lIG9mIHRoZW0gd2VyZSBiYXNlZCBvbiBhIHNpbmdsZSByYW5kb21pc2VkIGNvbnRyb2xsZWQgdHJpYWwsIGJ1dCByYXRoZXIgc3ludGhlc2lzZWQgZXZpZGVuY2UgZnJvbSB2YXJpb3VzIHNvdXJjZXMuIFN0dWRpZXMgdmFyaWVkIGluIHRoZWlyIHRpbWUgaG9yaXpvbiwgc291cmNlcyBvZiB1dGlsaXR5IGVzdGltYXRlcyBhbmQgcGVyc3BlY3RpdmUgb2YgYW5hbHlzaXMuIFRoZSBvdmVyYWxsIHF1YWxpdHkgb2Ygc3R1ZHkgcmVwb3J0aW5nIHdhcyBnb29kIGJhc2VkIG9uIHRoZSBDSEVFUlMgY2hlY2tsaXN0LiBUaGUgcXVhbGl0eSBvZiB0aGUgbW9kZWwgcmVwb3J0aW5nIGluIHRlcm1zIG9mIG1vZGVsIHN0cnVjdHVyZSwgZGF0YSBzeW50aGVzaXMgYW5kIG1vZGVsIGNvbnNpc3RlbmN5IHZhcmllZCBhY3Jvc3MgdGhlIGluY2x1ZGVkIHN0dWRpZXMuIENvc3QtZWZmZWN0aXZlbmVzcyBhbmFseXNlcyBmb3IgcGF0aWVudHMgd2l0aCBhZHZhbmNlZCBERCBhcmUgbGltaXRlZCBhbmQgaGF2ZSBhcHBsaWVkIGRpZmZlcmVudCBhcHByb2FjaGVzIHdpdGggcmVzcGVjdCB0byBtb2RlbGxpbmcuIEZ1dHVyZSBzdHVkaWVzIHNob3VsZCBpbXByb3ZlIHRoZSB3YXkgdGhleSBhcmUgY29uZHVjdGVkIGFuZCByZXBvcnQgdGhlaXIgZmluZGluZ3MgYWNjb3JkaW5nIHRvIGVzdGFibGlzaGVkIGd1aWRhbmNlIGZvciBjb25kdWN0aW5nIGVjb25vbWljIG1vZGVsbGluZyBvZiBoZWFsdGggY2FyZSB0ZWNobm9sb2dpZXMuIFRoZSBwcm90b2NvbCB3YXMgcmVnaXN0ZXJlZCAoIENSRDQyMDE2MDMyOTg5IDsgZGF0ZSAwOC8wMS8yMDE2KSB3aXRoIHRoZSBQUk9TUEVSTyBpbnRlcm5hdGlvbmFsIHByb3NwZWN0aXZlIHJlZ2lzdGVyIG9mIHN5c3RlbWF0aWMgcmV2aWV3cy4iLCJhdXRob3IiOlt7ImRyb3BwaW5nLXBhcnRpY2xlIjoiIiwiZmFtaWx5IjoiRHJpdHNha2kiLCJnaXZlbiI6Ik1lbGluYSIsIm5vbi1kcm9wcGluZy1wYXJ0aWNsZSI6IiIsInBhcnNlLW5hbWVzIjpmYWxzZSwic3VmZml4IjoiIn0seyJkcm9wcGluZy1wYXJ0aWNsZSI6IiIsImZhbWlseSI6IlJpdmVyby1BcmlhcyIsImdpdmVuIjoiT2xpdmVyIiwibm9uLWRyb3BwaW5nLXBhcnRpY2xlIjoiIiwicGFyc2UtbmFtZXMiOmZhbHNlLCJzdWZmaXgiOiIifSx7ImRyb3BwaW5nLXBhcnRpY2xlIjoiIiwiZmFtaWx5IjoiR3JheSIsImdpdmVuIjoiQWxhc3RhaXIiLCJub24tZHJvcHBpbmctcGFydGljbGUiOiIiLCJwYXJzZS1uYW1lcyI6ZmFsc2UsInN1ZmZpeCI6IiJ9LHsiZHJvcHBpbmctcGFydGljbGUiOiIiLCJmYW1pbHkiOiJCYWxsIiwiZ2l2ZW4iOiJDYXRoZXJpbmUiLCJub24tZHJvcHBpbmctcGFydGljbGUiOiIiLCJwYXJzZS1uYW1lcyI6ZmFsc2UsInN1ZmZpeCI6IiJ9LHsiZHJvcHBpbmctcGFydGljbGUiOiIiLCJmYW1pbHkiOiJOYW5jaGFoYWwiLCJnaXZlbiI6IkphZ2RlZXAiLCJub24tZHJvcHBpbmctcGFydGljbGUiOiIiLCJwYXJzZS1uYW1lcyI6ZmFsc2UsInN1ZmZpeCI6IiJ9XSwiY29udGFpbmVyLXRpdGxlIjoiQk1DIE11c2N1bG9za2VsZXRhbCBEaXNvcmRlcnMiLCJpZCI6IjNhMGM5NTQ0LTcxMWQtMzE0Ny1hYjQyLWRkNzQxOTI1ZmZiNSIsImlzc3VlIjoiMSIsImlzc3VlZCI6eyJkYXRlLXBhcnRzIjpbWyIyMDE4Il1dfSwicGFnZSI6IjM0IiwidGl0bGUiOiJXaGF0IGRvIHdlIGtub3cgYWJvdXQgbWFuYWdpbmcgRHVwdXl0cmVuJ3MgZGlzZWFzZSBjb3N0LWVmZmVjdGl2ZWx5PyIsInR5cGUiOiJhcnRpY2xlLWpvdXJuYWwiLCJ2b2x1bWUiOiIxOSJ9LCJ1cmlzIjpbImh0dHA6Ly93d3cubWVuZGVsZXkuY29tL2RvY3VtZW50cy8/dXVpZD01MjMzMDZhNi0wMmQxLTRhZTItOWFiMC05NTg0MjliNjNkMmEiXSwiaXNUZW1wb3JhcnkiOmZhbHNlLCJsZWdhY3lEZXNrdG9wSWQiOiI1MjMzMDZhNi0wMmQxLTRhZTItOWFiMC05NTg0MjliNjNkMmEifSx7ImlkIjoiMzgzNmJlNTctZjg2ZS0zMTBhLWEzNGEtMmI4NTA0NTEwMDg1IiwiaXRlbURhdGEiOnsiUE1JRCI6IjIzOTE4ODkwIiwiYWJzdHJhY3QiOiJPQkpFQ1RJVkVTOiBDbGluaWNhbCBldmlkZW5jZSBpbmRpY2F0ZXMgbmV3Ym9ybiBjcml0aWNhbCBjb25nZW5pdGFsIGhlYXJ0IGRpc2Vhc2UgKENDSEQpIHNjcmVlbmluZyB0aHJvdWdoIHB1bHNlIG94aW1ldHJ5IGlzIGxpZmVzYXZpbmcuIEluIDIwMTEsIENDSEQgd2FzIGFkZGVkIHRvIHRoZSBVUyBSZWNvbW1lbmRlZCBVbmlmb3JtIFNjcmVlbmluZyBQYW5lbCBmb3IgbmV3Ym9ybnMuIFNldmVyYWwgc3RhdGVzIGhhdmUgaW1wbGVtZW50ZWQgb3IgYXJlIGNvbnNpZGVyaW5nIHNjcmVlbmluZyBtYW5kYXRlcy4gVGhpcyBzdHVkeSBhaW1lZCB0byBlc3RpbWF0ZSB0aGUgY29zdC1lZmZlY3RpdmVuZXNzIG9mIHJvdXRpbmUgc2NyZWVuaW5nIGFtb25nIFVTIG5ld2Jvcm5zIHVuc3VzcGVjdGVkIG9mIGhhdmluZyBDQ0hELiBNRVRIT0RTOiBXZSBkZXZlbG9wZWQgYSBjb2hvcnQgbW9kZWwgd2l0aCBhIHRpbWUgaG9yaXpvbiBvZiBpbmZhbmN5IHRvIGVzdGltYXRlIHRoZSBpbnBhdGllbnQgbWVkaWNhbCBjb3N0cyBhbmQgaGVhbHRoIGJlbmVmaXRzIG9mIENDSEQgc2NyZWVuaW5nLiBNb2RlbCBpbnB1dHMgd2VyZSBkZXJpdmVkIGZyb20gbmV3IGVzdGltYXRlcyBvZiBob3NwaXRhbCBzY3JlZW5pbmcgY29zdHMgYW5kIGlucGF0aWVudCBjYXJlIGZvciBpbmZhbnRzIHdpdGggbGF0ZS1kZXRlY3RlZCBDQ0hELCBkZWZpbmVkIGFzIG5vIGRpYWdub3NpcyBhdCB0aGUgYmlydGggaG9zcGl0YWwuIFdlIGVzdGltYXRlZCB0aGUgbnVtYmVyIG9mIG5ld2Jvcm5zIHdpdGggQ0NIRCBkZXRlY3RlZCBhdCBiaXJ0aCBob3NwaXRhbHMgYW5kIGxpZmUteWVhcnMgc2F2ZWQgd2l0aCByb3V0aW5lIHNjcmVlbmluZyBjb21wYXJlZCB3aXRoIG5vIHNjcmVlbmluZy4gUkVTVUxUUzogU2NyZWVuaW5nIHdhcyBlc3RpbWF0ZWQgdG8gaW5jdXIgYW4gYWRkaXRpb25hbCBjb3N0IG9mICQ2LjI4IHBlciBuZXdib3JuLCB3aXRoIGluY3JlbWVudGFsIGNvc3RzIG9mICQyMCA4NjIgcGVyIG5ld2Jvcm4gd2l0aCBDQ0hEIGRldGVjdGVkIGF0IGJpcnRoIGhvc3BpdGFscyBhbmQgJDQwIDM4NSBwZXIgbGlmZS15ZWFyIGdhaW5lZCAoMjAxMSBVUyBkb2xsYXJzKS4gV2UgZXN0aW1hdGVkIDExODkgbW9yZSBuZXdib3JucyB3aXRoIENDSEQgd291bGQgYmUgaWRlbnRpZmllZCBhdCBiaXJ0aCBob3NwaXRhbHMgYW5kIDIwIGluZmFudCBkZWF0aHMgYXZlcnRlZCBhbm51YWxseSB3aXRoIHNjcmVlbmluZy4gQW5vdGhlciAxOTc1IGZhbHNlLXBvc2l0aXZlIHJlc3VsdHMgbm90IGFzc29jaWF0ZWQgd2l0aCBDQ0hEIHdlcmUgZXN0aW1hdGVkIHRvIG9jY3VyLCBhbHRob3VnaCB0aGVzZSByZXN1bHRzIGhhZCBhIG1pbmltYWwgaW1wYWN0IG9uIHRvdGFsIGVzdGltYXRlZCBjb3N0cy4gQ09OQ0xVU0lPTlM6IFRoaXMgc3R1ZHkgcHJvdmlkZXMgdGhlIGZpcnN0IFVTIGNvc3QtZWZmZWN0aXZlbmVzcyBhbmFseXNpcyBvZiBDQ0hEIHNjcmVlbmluZyBpbiB0aGUgVW5pdGVkIFN0YXRlcyBjb3VsZCBiZSByZWFzb25hYmx5IGNvc3QtZWZmZWN0aXZlLiBXZSBhbnRpY2lwYXRlIGRhdGEgZnJvbSBzdGF0ZXMgdGhhdCBoYXZlIHJlY2VudGx5IGFwcHJvdmVkIG9yIGluaXRpYXRlZCBDQ0hEIHNjcmVlbmluZyB3aWxsIGJlY29tZSBhdmFpbGFibGUgb3ZlciB0aGUgbmV4dCBmZXcgeWVhcnMgdG8gcmVmaW5lIHRoZXNlIHByb2plY3Rpb25zLiIsImF1dGhvciI6W3siZHJvcHBpbmctcGFydGljbGUiOiIiLCJmYW1pbHkiOiJQZXRlcnNvbiIsImdpdmVuIjoiQyIsIm5vbi1kcm9wcGluZy1wYXJ0aWNsZSI6IiIsInBhcnNlLW5hbWVzIjpmYWxzZSwic3VmZml4IjoiIn0seyJkcm9wcGluZy1wYXJ0aWNsZSI6IiIsImZhbWlseSI6Ikdyb3NzZSIsImdpdmVuIjoiUyBEIiwibm9uLWRyb3BwaW5nLXBhcnRpY2xlIjoiIiwicGFyc2UtbmFtZXMiOmZhbHNlLCJzdWZmaXgiOiIifSx7ImRyb3BwaW5nLXBhcnRpY2xlIjoiIiwiZmFtaWx5IjoiT3N0ZXIiLCJnaXZlbiI6Ik0gRSIsIm5vbi1kcm9wcGluZy1wYXJ0aWNsZSI6IiIsInBhcnNlLW5hbWVzIjpmYWxzZSwic3VmZml4IjoiIn0seyJkcm9wcGluZy1wYXJ0aWNsZSI6IiIsImZhbWlseSI6Ik9sbmV5IiwiZ2l2ZW4iOiJSIFMiLCJub24tZHJvcHBpbmctcGFydGljbGUiOiIiLCJwYXJzZS1uYW1lcyI6ZmFsc2UsInN1ZmZpeCI6IiJ9LHsiZHJvcHBpbmctcGFydGljbGUiOiIiLCJmYW1pbHkiOiJDYXNzZWxsIiwiZ2l2ZW4iOiJDIEgiLCJub24tZHJvcHBpbmctcGFydGljbGUiOiIiLCJwYXJzZS1uYW1lcyI6ZmFsc2UsInN1ZmZpeCI6IiJ9XSwiY29udGFpbmVyLXRpdGxlIjoiUGVkaWF0cmljcyIsImlkIjoiMzgzNmJlNTctZjg2ZS0zMTBhLWEzNGEtMmI4NTA0NTEwMDg1IiwiaXNzdWUiOiIzIiwiaXNzdWVkIjp7ImRhdGUtcGFydHMiOltbIjIwMTMiXV19LCJwYWdlIjoiZTU5NS02MDMiLCJ0aXRsZSI6IkNvc3QtZWZmZWN0aXZlbmVzcyBvZiByb3V0aW5lIHNjcmVlbmluZyBmb3IgY3JpdGljYWwgY29uZ2VuaXRhbCBoZWFydCBkaXNlYXNlIGluIFVTIG5ld2Jvcm5zIiwidHlwZSI6ImFydGljbGUtam91cm5hbCIsInZvbHVtZSI6IjEzMiJ9LCJ1cmlzIjpbImh0dHA6Ly93d3cubWVuZGVsZXkuY29tL2RvY3VtZW50cy8/dXVpZD1hZTU2NjNhZS05NDVhLTQ4NzYtOTc1Yi02ZWJkZTg4MTA0ODEiXSwiaXNUZW1wb3JhcnkiOmZhbHNlLCJsZWdhY3lEZXNrdG9wSWQiOiJhZTU2NjNhZS05NDVhLTQ4NzYtOTc1Yi02ZWJkZTg4MTA0ODEifSx7ImlkIjoiNGUyNTM5MWEtMDhjMi0zMDBmLWE1N2UtNzYyYzZkZDMxOGE1IiwiaXRlbURhdGEiOnsiUE1JRCI6IjE2ODQwNDk3IiwiYWJzdHJhY3QiOiJBSU1TOiBBIHNpZ25pZmljYW50IG51bWJlciBvZiBwcmV2ZW50YWJsZSBjYXJkaWFjIGRlYXRocyBpbiBpbmZhbmN5IGFuZCBjaGlsZGhvb2QgYXJlIGR1ZSB0byBsb25nIFFUIHN5bmRyb21lIChMUVRTKSBhbmQgdG8gdW5yZWNvZ25pemVkIG5lb25hdGFsIGNvbmdlbml0YWwgaGVhcnQgZGlzZWFzZXMgKENIRHMpLiBCb3RoIGNhcnJ5IGEgc2VyaW91cyByaXNrIGZvciBhdm9pZGFibGUgbW9ydGFsaXR5IGFuZCBtb3JiaWRpdHkgYnV0IGVmZmVjdGl2ZSB0cmVhdG1lbnRzIGV4aXN0IHRvIHByZXZlbnQgbGV0aGFsIGFycmh5dGhtaWFzIG9yIHRvIGFsbG93IGVhcmx5IHN1cmdpY2FsIGNvcnJlY3Rpb24gYmVmb3JlIGRlYXRoIG9yIGlycmV2ZXJzaWJsZSBjYXJkaWFjIGRhbWFnZS4gQXMgYW4gZWxlY3Ryb2NhcmRpb2dyYW0gKEVDRykgYWxsb3dzIHJlY29nbml0aW9uIG9mIExRVFMgYW5kIG9mIHNvbWUgb2YgdGhlIENIRHMgdGhhdCBoYXZlIGVzY2FwZWQgbWVkaWNhbCBkaWFnbm9zaXMsIGFuZCBhcyBMUVRTIGFsc28gY29udHJpYnV0ZXMgdG8gc3VkZGVuIGluZmFudCBkZWF0aCBzeW5kcm9tZSwgd2UgaGF2ZSBhbmFseXNlZCB0aGUgY29zdC1lZmZlY3RpdmVuZXNzIG9mIGEgbmF0aW9ud2lkZSBwcm9ncmFtbWUgb2YgbmVvbmF0YWwgRUNHIHNjcmVlbmluZy4gT3VyIHByaW1hcnkgYW5hbHlzaXMgZm9jdXNlZCBvbiBMUVRTIGFsb25lOyBhIHNlY29uZGFyeSBhbmFseXNpcyBmb2N1c2VkIG9uIHRoZSBwb3NzaWJpbGl0eSBvZiBpZGVudGlmeWluZyBzb21lIENIRHMgYWxzby4gTUVUSE9EUyBBTkQgUkVTVUxUUzogQSBkZWNpc2lvbiBhbmFseXNpcyBhcHByb2FjaCB3YXMgdXNlZCwgYnVpbGRpbmcgYSBkZWNpc2lvbiB0cmVlIGZvciB0aGUgc3RyYXRlZ2llcyAnc2NyZWVuaW5nJy0nbm8gc2NyZWVuaW5nJy4gTWFya292IHByb2Nlc3NlcyB3ZXJlIHVzZWQgdG8gc2ltdWxhdGUgdGhlIG5hdHVyYWwgb3IgY2xpbmljYWwgaGlzdG9yaWVzIG9mIHRoZSBwYXRpZW50cy4gVG8gYXNzZXNzIHRoZSBpbXBhY3Qgb2YgcG90ZW50aWFsIGVycm9ycyBpbiB0aGUgZXN0aW1hdGVzIG9mIHRoZSBtb2RlbCBwYXJhbWV0ZXJzLCBhIE1vbnRlIENhcmxvIHNlbnNpdGl2aXR5IGFuYWx5c2lzIHdhcyBwZXJmb3JtZWQgYnkgdmFyeWluZyBhbGwgYmFzZWxpbmUgdmFsdWVzIGJ5ICsvLTMwJS4gSW5jcmVtZW50YWwgY29zdC1lZmZlY3RpdmVuZXNzIGFuYWx5c2lzIGZvciB0aGUgcHJpbWFyeSBhbmFseXNpcyBzaG93cyB0aGF0IHdpdGggdGhlIHNjcmVlbmluZyBwcm9ncmFtbWUsIHRoZSBjb3N0IHBlciB5ZWFyIG9mIGxpZmUgc2F2ZWQgaXMgdmVyeSBsb3c6IDExLDc0MCBldXJvLiBUaGUgY29zdCBmb3Igc2F2aW5nIG9uZSBlbnRpcmUgbGlmZSBvZiA3MCB5ZWFycyB3b3VsZCBiZSA4MjAsMDAwIGV1cm8uIEV2ZW4gYnkgdmFyeWluZyBtb2RlbCBwYXJhbWV0ZXJzIGJ5ICsvLTMwJSwgdGhlIGNvc3QgcGVyIHllYXIgb2YgbGlmZSBzYXZlZCByZW1haW5zIGJldHdlZW4gNzQwMCBldXJvIGFuZCAyMCw0MDAgZXVyby4gVGhlc2UgZmlndXJlcyBkZWZpbmUgJ2hpZ2hseSBjb3N0LWVmZmVjdGl2ZScgc2NyZWVuaW5nIHByb2dyYW1tZXMuIFRoZSBzZWNvbmRhcnkgYW5hbHlzaXMgcHJvdmlkZXMgZXZlbiBtb3JlIGNvc3QtZWZmZWN0aXZlIHJlc3VsdHMuIENPTkNMVVNJT046IEEgcHJvZ3JhbW1lIG9mIG5lb25hdGFsIEVDRyBzY3JlZW5pbmcgcGVyZm9ybWVkIGluIGEgbGFyZ2UgRXVyb3BlYW4gY291bnRyeSBpcyBjb3N0LWVmZmVjdGl2ZS4gQW4gRUNHIHBlcmZvcm1lZCBpbiB0aGUgZmlyc3QgbW9udGggb2YgbGlmZSB3aWxsIGFsbG93IHRoZSBlYXJseSBpZGVudGlmaWNhdGlvbiBvZiBzdGlsbCBhc3ltcHRvbWF0aWMgaW5mYW50cyB3aXRoIExRVFMgYW5kIGFsc28gb2YgaW5mYW50cyB3aXRoIHNvbWUgY29ycmVjdGFibGUgQ0hEcyBub3QgcmVjb2duaXplZCBieSByb3V0aW5lIG5lb25hdGFsIGV4YW1pbmF0aW9ucy4gQXBwcm9wcmlhdGUgdGhlcmFweSB3aWxsIHByZXZlbnQgdW5uZWNlc3NhcnkgZGVhdGhzIGluIGluZmFudHMsIGNoaWxkcmVuLCBhbmQgeW91bmcgYWR1bHRzLiIsImF1dGhvciI6W3siZHJvcHBpbmctcGFydGljbGUiOiIiLCJmYW1pbHkiOiJRdWFnbGluaSIsImdpdmVuIjoiUyIsIm5vbi1kcm9wcGluZy1wYXJ0aWNsZSI6IiIsInBhcnNlLW5hbWVzIjpmYWxzZSwic3VmZml4IjoiIn0seyJkcm9wcGluZy1wYXJ0aWNsZSI6IiIsImZhbWlseSI6IlJvZ25vbmkiLCJnaXZlbiI6IkMiLCJub24tZHJvcHBpbmctcGFydGljbGUiOiIiLCJwYXJzZS1uYW1lcyI6ZmFsc2UsInN1ZmZpeCI6IiJ9LHsiZHJvcHBpbmctcGFydGljbGUiOiIiLCJmYW1pbHkiOiJTcGF6em9saW5pIiwiZ2l2ZW4iOiJDIiwibm9uLWRyb3BwaW5nLXBhcnRpY2xlIjoiIiwicGFyc2UtbmFtZXMiOmZhbHNlLCJzdWZmaXgiOiIifSx7ImRyb3BwaW5nLXBhcnRpY2xlIjoiIiwiZmFtaWx5IjoiUHJpb3JpIiwiZ2l2ZW4iOiJTIEciLCJub24tZHJvcHBpbmctcGFydGljbGUiOiIiLCJwYXJzZS1uYW1lcyI6ZmFsc2UsInN1ZmZpeCI6IiJ9LHsiZHJvcHBpbmctcGFydGljbGUiOiIiLCJmYW1pbHkiOiJNYW5uYXJpbm8iLCJnaXZlbiI6IlMiLCJub24tZHJvcHBpbmctcGFydGljbGUiOiIiLCJwYXJzZS1uYW1lcyI6ZmFsc2UsInN1ZmZpeCI6IiJ9LHsiZHJvcHBpbmctcGFydGljbGUiOiIiLCJmYW1pbHkiOiJTY2h3YXJ0eiIsImdpdmVuIjoiUCBKIiwibm9uLWRyb3BwaW5nLXBhcnRpY2xlIjoiIiwicGFyc2UtbmFtZXMiOmZhbHNlLCJzdWZmaXgiOiIifV0sImNvbnRhaW5lci10aXRsZSI6IkV1cm9wZWFuIEhlYXJ0IEpvdXJuYWwiLCJpZCI6IjRlMjUzOTFhLTA4YzItMzAwZi1hNTdlLTc2MmM2ZGQzMThhNSIsImlzc3VlIjoiMTUiLCJpc3N1ZWQiOnsiZGF0ZS1wYXJ0cyI6W1siMjAwNiJdXX0sInBhZ2UiOiIxODI0LTE4MzIiLCJ0aXRsZSI6IkNvc3QtZWZmZWN0aXZlbmVzcyBvZiBuZW9uYXRhbCBFQ0cgc2NyZWVuaW5nIGZvciB0aGUgbG9uZyBRVCBzeW5kcm9tZSIsInR5cGUiOiJhcnRpY2xlLWpvdXJuYWwiLCJ2b2x1bWUiOiIyNyJ9LCJ1cmlzIjpbImh0dHA6Ly93d3cubWVuZGVsZXkuY29tL2RvY3VtZW50cy8/dXVpZD0wMmFmMjgwOS01OGYxLTQ4ODctYWIzYy05NmVmMzU1ZDcyNTAiXSwiaXNUZW1wb3JhcnkiOmZhbHNlLCJsZWdhY3lEZXNrdG9wSWQiOiIwMmFmMjgwOS01OGYxLTQ4ODctYWIzYy05NmVmMzU1ZDcyNTAifSx7ImlkIjoiOGY1Y2FjYWMtODJhMy0zNmM4LTgwZGQtZDA3YmQyNTllZmIwIiwiaXRlbURhdGEiOnsiUE1JRCI6IjIyODY3NzY5IiwiYWJzdHJhY3QiOiJPQkpFQ1RJVkU6IFRleGFzIEhvdXNlIEJpbGwgNzkwIHJlc3VsdGVkIGluIHRoZSBleHBhbnNpb24gb2YgdGhlIG5ld2Jvcm4gc2NyZWVuaW5nIHBhbmVsIGZyb20gNyBkaXNvcmRlcnMgdG8gMjcgZGlzb3JkZXJzLiBJbXBsZW1lbnRhdGlvbiBvZiB0aGlzIGNoYW5nZSBiZWdhbiBpbiAyMDA3LiBUaGUgb2JqZWN0aXZlIG9mIHRoaXMgc3R1ZHkgd2FzIHRvIGVzdGltYXRlIHRoZSBpbmNyZW1lbnRhbCBjb3N0LWVmZmVjdGl2ZW5lc3Mgb2YgdGhlIGV4cGFuZGVkIG5ld2Jvcm4gc2NyZWVuaW5nIHByb2dyYW0gY29tcGFyZWQgd2l0aCB0aGUgcHJldmlvdXMgc3RhbmRhcmQgc2NyZWVuaW5nIGluIFRleGFzLiBNRVRIT0RTOiBBIE1hcmtvdiBtb2RlbCAoZm9yIGEgaHlwb3RoZXRpY2FsIGNvaG9ydCBvZiBUZXhhcyBiaXJ0aHMgaW4gMjAwNykgd2FzIGNvbnN0cnVjdGVkIHRvIGNvbXBhcmUgbGlmZXRpbWUgY29zdHMgYW5kIHF1YWxpdHktYWRqdXN0ZWQgbGlmZS15ZWFycyAoUUFMWXMpIGJldHdlZW4gdGhlIGV4cGFuZGVkIG5ld2Jvcm4gc2NyZWVuaW5nIGFuZCBwcmVleHBhbnNpb24gbmV3Ym9ybiBzY3JlZW5pbmcuIEVzdGltYXRlcyBvZiBjb3N0cywgcHJvYmFiaWxpdGllcyBvZiBzZXF1ZWxhZSwgYW5kIHV0aWxpdGllcyBmb3IgZGlzb3JkZXIgY2F0ZWdvcmllcyB3ZXJlIG9idGFpbmVkIGZyb20gYSBjb21iaW5hdGlvbiBvZiBUZXhhcyBzdGF0aXN0aWNzLCB0aGUgbGl0ZXJhdHVyZSwgYW5kIGV4cGVydCBvcGluaW9uLiBBIGJhc2VsaW5lIGRpc2NvdW50IHJhdGUgb2YgMyUgd2FzIHVzZWQgZm9yIGJvdGggY29zdHMgYW5kIFFBTFlzLCB3aXRoIGEgcmFuZ2Ugb2YgMCUgdG8gNSUuIEFuYWx5c2VzIHdlcmUgY29uZHVjdGVkIGZyb20gYSBwYXllcidzIHBlcnNwZWN0aXZlLCBhbmQgc28gb25seSBkaXJlY3QgbWVkaWNhbCBjb3N0IGVzdGltYXRlcyB3ZXJlIGluY2x1ZGVkLiBSRVNVTFRTOiBUaGUgbGlmZXRpbWUgaW5jcmVtZW50YWwgY29zdC1lZmZlY3RpdmVuZXNzIHJhdGlvIGZvciBleHBhbmRlZCB2ZXJzdXMgcHJlZXhwYW5zaW9uIHNjcmVlbmluZyB3YXMgYWJvdXQgJDExLDU2MCBwZXIgUUFMWS4gVGhlIHJlc3VsdHMgcmVtYWluZWQgcm9idXN0IHRvIGJvdGggZGV0ZXJtaW5pc3RpYyBhbmQgcHJvYmFiaWxpc3RpYyBzZW5zaXRpdml0eSBhbmFseXNlcy4gQ09OQ0xVU0lPTlM6IEV4cGFuZGVkIG5ld2Jvcm4gc2NyZWVuaW5nIGRvZXMgcmVzdWx0IGluIGFkZGl0aW9uYWwgZXhwZW5zZXMgdG8gdGhlIHBheWVyLCBidXQgaXQgYWxzbyBpbXByb3ZlcyBwYXRpZW50IG91dGNvbWVzIGJ5IHByZXZlbnRpbmcgYXZvaWRhYmxlIG1vcmJpZGl0eSBhbmQgbW9ydGFsaXR5LiBUaGUgc2NyZWVuZWQgcG9wdWxhdGlvbiBiZW5lZml0cyBmcm9tIGdyZWF0ZXIgUUFMWXMgYXMgY29tcGFyZWQgd2l0aCB0aGUgdW5zY3JlZW5lZCBwb3B1bGF0aW9uLiBPdmVyYWxsLCBleHBhbmRlZCBuZXdib3JuIHNjcmVlbmluZyBpbiBUZXhhcyB3YXMgZXN0aW1hdGVkIHRvIGJlIGEgY29zdC1lZmZlY3RpdmUgb3B0aW9uIGFzIGNvbXBhcmVkIHdpdGggdW5leHBhbmRlZCBuZXdib3JuIHNjcmVlbmluZy4iLCJhdXRob3IiOlt7ImRyb3BwaW5nLXBhcnRpY2xlIjoiIiwiZmFtaWx5IjoiVGl3YW5hIiwiZ2l2ZW4iOiJTIEsiLCJub24tZHJvcHBpbmctcGFydGljbGUiOiIiLCJwYXJzZS1uYW1lcyI6ZmFsc2UsInN1ZmZpeCI6IiJ9LHsiZHJvcHBpbmctcGFydGljbGUiOiIiLCJmYW1pbHkiOiJSYXNjYXRpIiwiZ2l2ZW4iOiJLIEwiLCJub24tZHJvcHBpbmctcGFydGljbGUiOiIiLCJwYXJzZS1uYW1lcyI6ZmFsc2UsInN1ZmZpeCI6IiJ9LHsiZHJvcHBpbmctcGFydGljbGUiOiIiLCJmYW1pbHkiOiJQYXJrIiwiZ2l2ZW4iOiJIIiwibm9uLWRyb3BwaW5nLXBhcnRpY2xlIjoiIiwicGFyc2UtbmFtZXMiOmZhbHNlLCJzdWZmaXgiOiIifV0sImNvbnRhaW5lci10aXRsZSI6IlZhbHVlIGluIEhlYWx0aCIsImlkIjoiOGY1Y2FjYWMtODJhMy0zNmM4LTgwZGQtZDA3YmQyNTllZmIwIiwiaXNzdWUiOiI1IiwiaXNzdWVkIjp7ImRhdGUtcGFydHMiOltbIjIwMTIiXV19LCJwYWdlIjoiNjEzLTYyMSIsInRpdGxlIjoiQ29zdC1lZmZlY3RpdmVuZXNzIG9mIGV4cGFuZGVkIG5ld2Jvcm4gc2NyZWVuaW5nIGluIFRleGFzIiwidHlwZSI6ImFydGljbGUtam91cm5hbCIsInZvbHVtZSI6IjE1In0sInVyaXMiOlsiaHR0cDovL3d3dy5tZW5kZWxleS5jb20vZG9jdW1lbnRzLz91dWlkPTZhMTQzYzMyLTdhYmItNDUzNi04MjQ5LTZkZTc3YWRjZDc1YyJdLCJpc1RlbXBvcmFyeSI6ZmFsc2UsImxlZ2FjeURlc2t0b3BJZCI6IjZhMTQzYzMyLTdhYmItNDUzNi04MjQ5LTZkZTc3YWRjZDc1YyJ9LHsiaWQiOiI5ZDEyMWJiMi1kNWI2LTNjNDMtYWRlMy0wZDZiNGY3NTU3YTgiLCJpdGVtRGF0YSI6eyJVUkwiOiJodHRwczovL3d3dy5pbmVzc3MucWMuY2EvZmlsZWFkbWluL2RvYy9JTkVTU1MvUmFwcG9ydHMvRGVwaXN0YWdlL0lORVNTU19EZXBpc3RhZ2VOZW9uYXRhbF9IQ1kucGRmJTBBIiwiYWNjZXNzZWQiOnsiZGF0ZS1wYXJ0cyI6W1siMjAyMSIsIjIiLCIyMCJdXX0sImF1dGhvciI6W3siZHJvcHBpbmctcGFydGljbGUiOiIiLCJmYW1pbHkiOiJUdXJjb3R0ZSIsImdpdmVuIjoiQyIsIm5vbi1kcm9wcGluZy1wYXJ0aWNsZSI6IiIsInBhcnNlLW5hbWVzIjpmYWxzZSwic3VmZml4IjoiIn0seyJkcm9wcGluZy1wYXJ0aWNsZSI6IiIsImZhbWlseSI6IkJsYW5jcXVhZXJ0IiwiZ2l2ZW4iOiJJIiwibm9uLWRyb3BwaW5nLXBhcnRpY2xlIjoiIiwicGFyc2UtbmFtZXMiOmZhbHNlLCJzdWZmaXgiOiIifSx7ImRyb3BwaW5nLXBhcnRpY2xlIjoiIiwiZmFtaWx5IjoiQnJhYmFudCIsImdpdmVuIjoiSiIsIm5vbi1kcm9wcGluZy1wYXJ0aWNsZSI6IiIsInBhcnNlLW5hbWVzIjpmYWxzZSwic3VmZml4IjoiIn0seyJkcm9wcGluZy1wYXJ0aWNsZSI6IiIsImZhbWlseSI6IlN0LUxvdWlzIiwiZ2l2ZW4iOiJNIiwibm9uLWRyb3BwaW5nLXBhcnRpY2xlIjoiIiwicGFyc2UtbmFtZXMiOmZhbHNlLCJzdWZmaXgiOiIifV0sImlkIjoiOWQxMjFiYjItZDViNi0zYzQzLWFkZTMtMGQ2YjRmNzU1N2E4IiwiaXNzdWVkIjp7ImRhdGUtcGFydHMiOltbIjIwMjAiXV19LCJ0aXRsZSI6IsOJdmFsdWF0aW9uIGRlIGxhIHBlcnRpbmVuY2UgZHUgZMOpcGlzdGFnZSBuw6lvbmF0YWwgc2FuZ3VpbiBwYXIgc3BlY3Ryb23DqXRyaWUgZGUgbWFzc2UgZW4gdGFuZGVtIGRlIGzigJlob21vY3lzdGludXJpZSBjbGFzc2lxdWUgKEhDWSkiLCJ0eXBlIjoid2VicGFnZSJ9LCJ1cmlzIjpbImh0dHA6Ly93d3cubWVuZGVsZXkuY29tL2RvY3VtZW50cy8/dXVpZD1mZTE4YzQzNS01Mjg1LTQ0NDMtYWFlYy05NWJjMjVkZWY1NGYiXSwiaXNUZW1wb3JhcnkiOmZhbHNlLCJsZWdhY3lEZXNrdG9wSWQiOiJmZTE4YzQzNS01Mjg1LTQ0NDMtYWFlYy05NWJjMjVkZWY1NGYifV0sInByb3BlcnRpZXMiOnsibm90ZUluZGV4IjowfSwiaXNFZGl0ZWQiOmZhbHNlLCJtYW51YWxPdmVycmlkZSI6eyJjaXRlcHJvY1RleHQiOiI0NjfigJM0NzAsNTU2IiwiaXNNYW51YWxseU92ZXJyaWRkZW4iOmZhbHNlLCJtYW51YWxPdmVycmlkZVRleHQiOiIifX0="/>
                <w:id w:val="-349098006"/>
                <w:placeholder>
                  <w:docPart w:val="DefaultPlaceholder_-1854013440"/>
                </w:placeholder>
              </w:sdtPr>
              <w:sdtEndPr/>
              <w:sdtContent>
                <w:r w:rsidR="00847968" w:rsidRPr="00831A83">
                  <w:rPr>
                    <w:rFonts w:ascii="Arial" w:hAnsi="Arial" w:cs="Arial"/>
                    <w:color w:val="000000"/>
                    <w:sz w:val="18"/>
                    <w:szCs w:val="18"/>
                  </w:rPr>
                  <w:t>467–470,556</w:t>
                </w:r>
              </w:sdtContent>
            </w:sdt>
            <w:r w:rsidR="001B2A1F" w:rsidRPr="00831A83">
              <w:rPr>
                <w:rFonts w:ascii="Arial" w:hAnsi="Arial" w:cs="Arial"/>
                <w:sz w:val="18"/>
                <w:szCs w:val="18"/>
              </w:rPr>
              <w:t xml:space="preserve"> </w:t>
            </w:r>
          </w:p>
        </w:tc>
      </w:tr>
      <w:tr w:rsidR="001B2A1F" w:rsidRPr="008139D3" w14:paraId="4078E36C" w14:textId="77777777" w:rsidTr="001B2A1F">
        <w:trPr>
          <w:trHeight w:val="680"/>
        </w:trPr>
        <w:tc>
          <w:tcPr>
            <w:tcW w:w="861" w:type="dxa"/>
          </w:tcPr>
          <w:p w14:paraId="59BA3B7B"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5888B858"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1014FFEF" w14:textId="77777777" w:rsidR="001B2A1F" w:rsidRPr="00831A83" w:rsidRDefault="001B2A1F" w:rsidP="00831A83">
            <w:pPr>
              <w:rPr>
                <w:rFonts w:ascii="Arial" w:hAnsi="Arial" w:cs="Arial"/>
                <w:sz w:val="18"/>
                <w:szCs w:val="18"/>
              </w:rPr>
            </w:pPr>
            <w:r w:rsidRPr="00831A83">
              <w:rPr>
                <w:rFonts w:ascii="Arial" w:hAnsi="Arial" w:cs="Arial"/>
                <w:sz w:val="18"/>
                <w:szCs w:val="18"/>
              </w:rPr>
              <w:t>screened for condition related treatment/management</w:t>
            </w:r>
          </w:p>
        </w:tc>
        <w:tc>
          <w:tcPr>
            <w:tcW w:w="2552" w:type="dxa"/>
          </w:tcPr>
          <w:p w14:paraId="10AB1FE3" w14:textId="77777777" w:rsidR="001B2A1F" w:rsidRPr="00831A83" w:rsidRDefault="001B2A1F" w:rsidP="00831A83">
            <w:pPr>
              <w:rPr>
                <w:rFonts w:ascii="Arial" w:hAnsi="Arial" w:cs="Arial"/>
                <w:sz w:val="18"/>
                <w:szCs w:val="18"/>
              </w:rPr>
            </w:pPr>
            <w:r w:rsidRPr="00831A83">
              <w:rPr>
                <w:rFonts w:ascii="Arial" w:hAnsi="Arial" w:cs="Arial"/>
                <w:sz w:val="18"/>
                <w:szCs w:val="18"/>
              </w:rPr>
              <w:t>unnecessary in false positives with no confirmatory test</w:t>
            </w:r>
          </w:p>
        </w:tc>
        <w:tc>
          <w:tcPr>
            <w:tcW w:w="1506" w:type="dxa"/>
          </w:tcPr>
          <w:p w14:paraId="0FF2F373" w14:textId="77777777" w:rsidR="001B2A1F" w:rsidRPr="00831A83" w:rsidRDefault="001B2A1F" w:rsidP="00831A83">
            <w:pPr>
              <w:rPr>
                <w:rFonts w:ascii="Arial" w:hAnsi="Arial" w:cs="Arial"/>
                <w:sz w:val="18"/>
                <w:szCs w:val="18"/>
              </w:rPr>
            </w:pPr>
          </w:p>
        </w:tc>
        <w:tc>
          <w:tcPr>
            <w:tcW w:w="1183" w:type="dxa"/>
          </w:tcPr>
          <w:p w14:paraId="76724E27"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mYwM2JiOWEtYzFkYy00MDUzLWI3ZTAtMDc4Nzc4MjQwOGRjIiwiY2l0YXRpb25JdGVtcyI6W3siaWQiOiIxM2I3YTU3Ni1hYTAyLTM4NGQtYTY2YS1jZGE0Mzc2ZWQzYjIiLCJpdGVtRGF0YSI6eyJQTUlEIjoiMjYyNDQ1MzEiLCJhYnN0cmFjdCI6Ik9CSkVDVElWRTogVG8gZXN0aW1hdGUgdGhlIGNvc3QgdG8gcHJldmVudCBvbmUgY2FzZSBvZiBjb25nZW5pdGFsIHN5cGhpbGlzIG9yIGZldGFsIG9yIG5lb25hdGFsIGRlYXRoIHdpdGggdW5pdmVyc2FsIHRoaXJkLXRyaW1lc3RlciBzeXBoaWxpcyByZXNjcmVlbmluZyBpbiB0aGUgVW5pdGVkIFN0YXRlcyBhbmQgdG8gZXN0aW1hdGUgdGhlIGluY2lkZW5jZSBvZiBzeXBoaWxpcyBzZXJvY29udmVyc2lvbiBhdCB3aGljaCByZXNjcmVlbmluZyBiZWNvbWVzIGNvc3QtZWZmZWN0aXZlLiBNRVRIT0RTOiBXZSBjcmVhdGVkIGEgZGVjaXNpb24gbW9kZWwgY29tcGFyaW5nIHVuaXZlcnNhbCB0aGlyZC10cmltZXN0ZXIgc3lwaGlsaXMgcmVzY3JlZW5pbmcgaW4gd29tZW4gd2hvIHNjcmVlbmVkIG5lZ2F0aXZlIGluIHRoZSBmaXJzdCB0cmltZXN0ZXIgd2l0aCBubyByZXNjcmVlbmluZy4gVGhlIGFzc3VtZWQgYmFzZSBjYXNlIGluY2lkZW5jZSBvZiBzZXJvY29udmVyc2lvbiB3YXMgMC4wMTIlLiBUaGUgcHJpbWFyeSBvdXRjb21lIHdhcyB0aGUgY29zdCB0byBwcmV2ZW50IG9uZSBjYXNlIG9mIGNvbmdlbml0YWwgc3lwaGlsaXMuIFNlY29uZGFyeSBvdXRjb21lcyBpbmNsdWRlZCB0aGUgY29zdCB0byBwcmV2ZW50IG9uZSBmZXRhbCBvciBuZW9uYXRhbCBkZWF0aCBhbmQgdGhlIG51bWJlciBuZWVkZWQgdG8gcmVzY3JlZW4gdG8gcHJldmVudCBvbmUgYWR2ZXJzZSBvdXRjb21lLiBBIHN0cmF0ZWd5IHdhcyBjb25zaWRlcmVkIGNvc3QtZWZmZWN0aXZlIGlmIGl0IGNvc3QgbGVzcyB0aGFuICQyODUsMDAwIHRvIHByZXZlbnQgb25lIGNhc2Ugb2YgY29uZ2VuaXRhbCBzeXBoaWxpcyAodGhlIGVzdGltYXRlZCBsb25nLXRlcm0gY2FyZSBjb3N0KS4gUkVTVUxUUzogVW5kZXIgb3VyIGFzc3VtcHRpb25zLCB1bml2ZXJzYWwgdGhpcmQtdHJpbWVzdGVyIHJlc2NyZWVuaW5nIHdvdWxkIGNvc3QgYW4gYWRkaXRpb25hbCAkNDE5LDg0MiBmb3IgZWFjaCBjYXNlIG9mIGNvbmdlbml0YWwgc3lwaGlsaXMgcHJldmVudGVkIGFuZCAkMyw2MjEsMTQ0IGFuZCAkNiwwNTIsNTM0LCByZXNwZWN0aXZlbHksIGZvciBlYWNoIGZldGFsIGFuZCBuZW9uYXRhbCBkZWF0aCBwcmV2ZW50ZWQuIFJlc2NyZWVuaW5nIDQsMDAwLDAwMCB3b21lbiB3b3VsZCBwcmV2ZW50IDYwIGNhc2VzIG9mIGNvbmdlbml0YWwgc3lwaGlsaXMgYW5kIHNldmVuIGZldGFsIGFuZCBmb3VyIG5lb25hdGFsIGRlYXRocy4gUHJldmVudGlvbiBvZiBvbmUgY2FzZSBvZiBjb25nZW5pdGFsIHN5cGhpbGlzIHdvdWxkIHJlcXVpcmUgNjUsNzkwIHdvbWVuIGJlIHJlc2NyZWVuZWQuIFNlcm9jb252ZXJzaW9uIGluY2lkZW5jZSBvZiAwLjAxNyUgd291bGQgbWFrZSB0aGlyZC10cmltZXN0ZXIgcmVzY3JlZW5pbmcgY29zdC1lZmZlY3RpdmUuIENPTkNMVVNJT046IFVuaXZlcnNhbCB0aGlyZC10cmltZXN0ZXIgc3lwaGlsaXMgcmVzY3JlZW5pbmcgcmVxdWlyZXMgYSBsYXJnZSBudW1iZXIgb2Ygd29tZW4gYmUgcmVzY3JlZW5lZCBhdCBhIGhpZ2ggaGVhbHRoIGNhcmUgY29zdCB0byBwcmV2ZW50IG9uZSBhZHZlcnNlIG91dGNvbWUgZnJvbSBtYXRlcm5hbCBzeXBoaWxpcy4gU2Vyb2NvbnZlcnNpb24gaW5jaWRlbmNlIG11c3QgYmUgMTktZm9sZCBoaWdoZXIgdGhhbiB0aGUgbmF0aW9uYWwgYXZlcmFnZSBvZiBwcmltYXJ5IGFuZCBzZWNvbmRhcnkgc3lwaGlsaXMgaW4gd29tZW4gZm9yIHVuaXZlcnNhbCB0aGlyZC10cmltZXN0ZXIgcmVzY3JlZW5pbmcgdG8gYmUgY29zdC1lZmZlY3RpdmUuIiwiYXV0aG9yIjpbeyJkcm9wcGluZy1wYXJ0aWNsZSI6IiIsImZhbWlseSI6IkFsYnJpZ2h0IiwiZ2l2ZW4iOiJDIE0iLCJub24tZHJvcHBpbmctcGFydGljbGUiOiIiLCJwYXJzZS1uYW1lcyI6ZmFsc2UsInN1ZmZpeCI6IiJ9LHsiZHJvcHBpbmctcGFydGljbGUiOiIiLCJmYW1pbHkiOiJFbWVyc29uIiwiZ2l2ZW4iOiJKIEIiLCJub24tZHJvcHBpbmctcGFydGljbGUiOiIiLCJwYXJzZS1uYW1lcyI6ZmFsc2UsInN1ZmZpeCI6IiJ9LHsiZHJvcHBpbmctcGFydGljbGUiOiIiLCJmYW1pbHkiOiJXZXJuZXIiLCJnaXZlbiI6IkUgRiIsIm5vbi1kcm9wcGluZy1wYXJ0aWNsZSI6IiIsInBhcnNlLW5hbWVzIjpmYWxzZSwic3VmZml4IjoiIn0seyJkcm9wcGluZy1wYXJ0aWNsZSI6IiIsImZhbWlseSI6Ikh1Z2hlcyIsImdpdmVuIjoiQiBMIiwibm9uLWRyb3BwaW5nLXBhcnRpY2xlIjoiIiwicGFyc2UtbmFtZXMiOmZhbHNlLCJzdWZmaXgiOiIifV0sImNvbnRhaW5lci10aXRsZSI6Ik9ic3RldHJpY3MgYW5kIEd5bmVjb2xvZ3kiLCJpZCI6IjEzYjdhNTc2LWFhMDItMzg0ZC1hNjZhLWNkYTQzNzZlZDNiMiIsImlzc3VlIjoiMyIsImlzc3VlZCI6eyJkYXRlLXBhcnRzIjpbWyIyMDE1Il1dfSwicGFnZSI6IjQ3OS00ODUiLCJ0aXRsZSI6IlRoaXJkLVRyaW1lc3RlciBQcmVuYXRhbCBTeXBoaWxpcyBTY3JlZW5pbmc6IEEgQ29zdC1FZmZlY3RpdmVuZXNzIEFuYWx5c2lzIiwidHlwZSI6ImFydGljbGUtam91cm5hbCIsInZvbHVtZSI6IjEyNiJ9LCJ1cmlzIjpbImh0dHA6Ly93d3cubWVuZGVsZXkuY29tL2RvY3VtZW50cy8/dXVpZD00NjZiNGFkMC0yZTdmLTQyNjgtODJmNS1iMTYwNDNhNzEwNTEiXSwiaXNUZW1wb3JhcnkiOmZhbHNlLCJsZWdhY3lEZXNrdG9wSWQiOiI0NjZiNGFkMC0yZTdmLTQyNjgtODJmNS1iMTYwNDNhNzEwNTEifSx7ImlkIjoiYTQzN2Y5ZGItNGMzYy0zMzRjLTk5YmYtMDI4NDkwODhmMjRkIiwiaXRlbURhdGEiOnsiUE1JRCI6IjMwNTY3MDAzIiwiYWJzdHJhY3QiOiJPQkpFQ1RJVkU6IFRvIGRldGVybWluZSB0aHJlc2hvbGQgY3l0b21lZ2Fsb3ZpcnVzIChDTVYpIGluZmVjdGlvdXMgcmF0ZXMgYW5kIHRyZWF0bWVudCBlZmZlY3RpdmVuZXNzIHRvIG1ha2UgdW5pdmVyc2FsIHByZW5hdGFsIENNViBzY3JlZW5pbmcgY29zdC1lZmZlY3RpdmUuIFNUVURZIERFU0lHTjogRGVjaXNpb24gYW5hbHlzaXMgY29tcGFyaW5nIGNvc3QtZWZmZWN0aXZlbmVzcyBvZiB0d28gc3RyYXRlZ2llcyBmb3IgdGhlIHByZXZlbnRpb24gYW5kIHRyZWF0bWVudCBvZiBjb25nZW5pdGFsIENNVjogdW5pdmVyc2FsIHByZW5hdGFsIHNlcnVtIHNjcmVlbmluZyBhbmQgcm91dGluZSwgcmlzay1iYXNlZCBzY3JlZW5pbmcuIFRoZSBiYXNlIGNhc2UgYXNzdW1wdGlvbnMgd2VyZSBhIHByb2JhYmlsaXR5IG9mIHByaW1hcnkgQ01WIG9mIDElIGluIHNlcm9uZWdhdGl2ZSB3b21lbiwgaHlwZXJpbW11bmUgZ2xvYnVsaW4gKEhJRykgZWZmZWN0aXZlbmVzcyBvZiAwJSwgYW5kIGJlaGF2aW9yYWwgaW50ZXJ2ZW50aW9uIGVmZmVjdGl2ZW5lc3Mgb2YgODUlLiBTY3JlZW4tcG9zaXRpdmUgd29tZW4gcmVjZWl2ZWQgbW9udGhseSBISUcgYW5kIHNjcmVlbi1uZWdhdGl2ZSB3b21lbiByZWNlaXZlZCBiZWhhdmlvcmFsIGNvdW5zZWxpbmcgdG8gZGVjcmVhc2UgQ01WIHNlcm9jb252ZXJzaW9uLiBUaGUgcHJpbWFyeSBvdXRjb21lIHdhcyB0aGUgY29zdCBwZXIgbWF0ZXJuYWwgcXVhbGl0eS1hZGp1c3RlZCBsaWZlIHllYXIgKFFBTFkpIGdhaW5lZCB3aXRoIGEgd2lsbGluZ25lc3MgdG8gcGF5IG9mICQxMDAsMDAwIHBlciBRQUxZLiBSRVNVTFRTOiBJbiB0aGUgYmFzZSBjYXNlLCB1bml2ZXJzYWwgc2NyZWVuaW5nIGlzIGNvc3QtZWZmZWN0aXZlLCBjb3N0aW5nICQ4NCw3NzMgcGVyIG1hdGVybmFsIFFBTFkgZ2FpbmVkLiBJbiBzZW5zaXRpdml0eSBhbmFseXNlcywgdW5pdmVyc2FsIHNjcmVlbmluZyBpcyBjb3N0LWVmZmVjdGl2ZSBvbmx5IGF0IGEgcHJpbWFyeSBDTVYgaW5jaWRlbmNlIG9mIG1vcmUgdGhhbiAwLjg5JSBhbmQgYmVoYXZpb3JhbCBpbnRlcnZlbnRpb24gZWZmZWN0aXZlbmVzcyBvZiBtb3JlIHRoYW4gNzUlLiBJZiBISUcgaXMgMzAlIGVmZmVjdGl2ZSwgcHJpbWFyeSBDTVYgaW5jaWRlbmNlIGNhbiBiZSAwLjgyJSBmb3IgdW5pdmVyc2FsIHNjcmVlbmluZyB0byBiZSBjb3N0LWVmZmVjdGl2ZS4gQ09OQ0xVU0lPTjogVGhlIGNvc3QtZWZmZWN0aXZlbmVzcyBvZiB1bml2ZXJzYWwgbWF0ZXJuYWwgc2NyZWVuaW5nIGZvciBDTVYgaXMgaGlnaGx5IGRlcGVuZGVudCBvbiB0aGUgaW5jaWRlbmNlIG9mIHByaW1hcnkgQ01WIGluIHByZWduYW5jeS4gSWYgZWZmaWNhY2lvdXMsIEhJRyBhbmQgYmVoYXZpb3JhbCBjb3Vuc2VsaW5nIGFsbG93IHVuaXZlcnNhbCBzY3JlZW5pbmcgdG8gYmUgY29zdC1lZmZlY3RpdmUgYXQgbG93ZXIgcHJpbWFyeSBDTVYgcmF0ZXMuIiwiYXV0aG9yIjpbeyJkcm9wcGluZy1wYXJ0aWNsZSI6IiIsImZhbWlseSI6IkFsYnJpZ2h0IiwiZ2l2ZW4iOiJDIE0iLCJub24tZHJvcHBpbmctcGFydGljbGUiOiIiLCJwYXJzZS1uYW1lcyI6ZmFsc2UsInN1ZmZpeCI6IiJ9LHsiZHJvcHBpbmctcGFydGljbGUiOiIiLCJmYW1pbHkiOiJXZXJuZXIiLCJnaXZlbiI6IkUgRiIsIm5vbi1kcm9wcGluZy1wYXJ0aWNsZSI6IiIsInBhcnNlLW5hbWVzIjpmYWxzZSwic3VmZml4IjoiIn0seyJkcm9wcGluZy1wYXJ0aWNsZSI6IiIsImZhbWlseSI6Ikh1Z2hlcyIsImdpdmVuIjoiQiBMIiwibm9uLWRyb3BwaW5nLXBhcnRpY2xlIjoiIiwicGFyc2UtbmFtZXMiOmZhbHNlLCJzdWZmaXgiOiIifV0sImNvbnRhaW5lci10aXRsZSI6IkFtZXJpY2FuIEpvdXJuYWwgb2YgUGVyaW5hdG9sb2d5IiwiaWQiOiJhNDM3ZjlkYi00YzNjLTMzNGMtOTliZi0wMjg0OTA4OGYyNGQiLCJpc3N1ZSI6IjciLCJpc3N1ZWQiOnsiZGF0ZS1wYXJ0cyI6W1siMjAxOSJdXX0sInBhZ2UiOiI2NzgtNjg3IiwidGl0bGUiOiJDeXRvbWVnYWxvdmlydXMgU2NyZWVuaW5nIGluIFByZWduYW5jeTogQSBDb3N0LUVmZmVjdGl2ZW5lc3MgYW5kIFRocmVzaG9sZCBBbmFseXNpcyIsInR5cGUiOiJhcnRpY2xlLWpvdXJuYWwiLCJ2b2x1bWUiOiIzNiJ9LCJ1cmlzIjpbImh0dHA6Ly93d3cubWVuZGVsZXkuY29tL2RvY3VtZW50cy8/dXVpZD1mZDVhZGNkNi1jZTkyLTQ5Y2YtODI5NS0wMzRmZTQyNDVjNmUiXSwiaXNUZW1wb3JhcnkiOmZhbHNlLCJsZWdhY3lEZXNrdG9wSWQiOiJmZDVhZGNkNi1jZTkyLTQ5Y2YtODI5NS0wMzRmZTQyNDVjNmUifSx7ImlkIjoiMTlmOTY0ZTAtMGFlOC0zNzRiLWFlZTAtOTZkY2JkMzQ5OTIwIiwiaXRlbURhdGEiOnsiUE1JRCI6IjExMTQxMjQwIiwiYWJzdHJhY3QiOiJPQkpFQ1RJVkU6IFRvIGV2YWx1YXRlIHRoZSBjb3N0IGVmZmVjdGl2ZW5lc3Mgb2Ygdm9sdW50YXJ5IHByZW5hdGFsIGFuZCByb3V0aW5lIHBvc3RuYXRhbCBISVYgc2NyZWVuaW5nIGluIHRoZSBjb2hvcnQgb2YgcHJlZ25hbnQgd29tZW4gYW5kIG5ld2Jvcm5zIGluIHRoZSBVbml0ZWQgU3RhdGVzLiBERVNJR046IENvc3QtZWZmZWN0aXZlbmVzcyBhbmFseXNpcy4gV2UgZGV2ZWxvcGVkIGEgZGVjaXNpb24gbW9kZWwgdG8gYW5hbHl6ZSB0aGUgY29zdCBlZmZlY3RpdmVuZXNzIG9mIGVuaGFuY2VkIHByZW5hdGFsIHNjcmVlbmluZyBhbmQgcm91dGluZSBuZXdib3JuIHNjcmVlbmluZyBmb3IgSElWLiBXZSBhbHNvIGFuYWx5emVkIHRoZSBpbmNyZW1lbnRhbCBjb3N0IGVmZmVjdGl2ZW5lc3Mgb2Ygcm91dGluZSBuZXdib3JuIHNjcmVlbmluZyB3aGVuIGltcHJvdmVkIHZvbHVudGFyeSBwcmVuYXRhbCBzY3JlZW5pbmcgaXMgYWxyZWFkeSBpbiBwbGFjZS4gUEFSVElDSVBBTlRTOiBBbmFseXNpcyBvZiB0aGUgY29ob3J0IG9mIHByZWduYW50IHdvbWVuIGFuZCBuZXdib3JucyBpbiB0aGUgVW5pdGVkIFN0YXRlcy4gSU5URVJWRU5USU9OUzogRW5oYW5jZWQgcHJlbmF0YWwgc2NyZWVuaW5nLCBvciByb3V0aW5lIG5ld2Jvcm4gc2NyZWVuaW5nIGZvciBISVYuIE1BSU4gT1VUQ09NRSBNRUFTVVJFUzogSW5mZWN0aW9ucyBhdmVydGVkLCBsaWZlIGV4cGVjdGFuY3ksIGNvc3RzLCBhbmQgaW5jcmVtZW50YWwgY29zdCBlZmZlY3RpdmVuZXNzLiBSRVNVTFRTOiBJbXByb3ZlZCBwYXJ0aWNpcGF0aW9uIGluIHZvbHVudGFyeSBwcmVuYXRhbCBISVYgc2NyZWVuaW5nIHdvdWxkIHJlc3VsdCBpbiBhbiBhZGRpdGlvbmFsIDEuMSBtaWxsaW9uIHdvbWVuIGJlaW5nIHNjcmVlbmVkIGFubnVhbGx5LCB3b3VsZCBpZGVudGlmeSBhbiBhZGRpdGlvbmFsIDUyNyBISVYtaW5mZWN0ZWQgbW90aGVycyBhbm51YWxseSwgd291bGQgYXZlcnQgMTUwIGluZmVjdGlvbnMgaW4gbmV3Ym9ybnMsIGFuZCB3b3VsZCBjb3N0ICQ4LDkwMCBVLlMuIHBlciBsaWZlLXllYXIgZ2FpbmVkLiBSb3V0aW5lIG5ld2Jvcm4gSElWIHNjcmVlbmluZyB3b3VsZCB0ZXN0IDMuOSBtaWxsaW9uIGluZmFudHMgYW5udWFsbHksIHdvdWxkIGlkZW50aWZ5IDEwNjEgSElWLWluZmVjdGVkIG1vdGhlcnMsIHdvdWxkIGF2ZXJ0IDI2NiBpbmZlY3Rpb25zIGluIG5ld2Jvcm5zLCBhbmQgd291bGQgY29zdCAkNywwMDAgVS5TLiBwZXIgbGlmZS15ZWFyIGdhaW5lZC4gSWYgaW1wcm92ZWQgdm9sdW50YXJ5IHByZW5hdGFsIHNjcmVlbmluZyBpcyBhbHJlYWR5IGluIHBsYWNlLCByb3V0aW5lIG5ld2Jvcm4gc2NyZWVuaW5nIHdvdWxkIGF2ZXJ0IGFuIGFkZGl0aW9uYWwgMTM1IGluZmVjdGlvbnMgaW4gbmV3Ym9ybnMsIGF0IGFuIGluY3JlbWVudGFsIGNvc3Qgb2YgJDEwLCA2MDAgVS5TLiBwZXIgbGlmZS15ZWFyIGdhaW5lZC4gVGhlIHNjcmVlbmluZyBwcm9ncmFtcyBhcmUgbGlrZWx5IHRvIGJlIGNvc3QgZWZmZWN0aXZlIG92ZXIgYSB3aWRlIHJhbmdlIG9mIGFzc3VtcHRpb25zIHJlZ2FyZGluZyBrZXkgZmFjdG9ycyBpbiB0aGUgYW5hbHlzaXMuIENPTkNMVVNJT05TOiBJbXByb3ZlZCB2b2x1bnRhcnkgcHJlbmF0YWwgSElWIHNjcmVlbmluZyBvZiB3b21lbiBhbmQgcm91dGluZSBzY3JlZW5pbmcgb2YgbmV3Ym9ybnMgYXJlIGNvc3QgZWZmZWN0aXZlLiBSb3V0aW5lIG5ld2Jvcm4gc2NyZWVuaW5nIGJlY29tZXMgbGVzcyBhdHRyYWN0aXZlIGFzIHRoZSByYXRlIG9mIHZvbHVudGFyeSBwcmVuYXRhbCBzY3JlZW5pbmcgaW5jcmVhc2VzLiBJbXByb3ZlZCBwYXJ0aWNpcGF0aW9uIGluIHZvbHVudGFyeSBwcmVuYXRhbCBzY3JlZW5pbmcgaGFzIHRoZSBhZGRlZCBiZW5lZml0IHRoYXQgbW90aGVycyBtYWludGFpbiB0aGVpciByaWdodCB0byBkZXRlcm1pbmUgd2hldGhlciB0aGV5IGFyZSB0ZXN0ZWQgZm9yIEhJVi4iLCJhdXRob3IiOlt7ImRyb3BwaW5nLXBhcnRpY2xlIjoiIiwiZmFtaWx5IjoiWmFyaWMiLCJnaXZlbiI6IkcgUyIsIm5vbi1kcm9wcGluZy1wYXJ0aWNsZSI6IiIsInBhcnNlLW5hbWVzIjpmYWxzZSwic3VmZml4IjoiIn0seyJkcm9wcGluZy1wYXJ0aWNsZSI6IiIsImZhbWlseSI6IkJheW91bWkiLCJnaXZlbiI6IkEgTSIsIm5vbi1kcm9wcGluZy1wYXJ0aWNsZSI6IiIsInBhcnNlLW5hbWVzIjpmYWxzZSwic3VmZml4IjoiIn0seyJkcm9wcGluZy1wYXJ0aWNsZSI6IiIsImZhbWlseSI6IkJyYW5kZWF1IiwiZ2l2ZW4iOiJNIEwiLCJub24tZHJvcHBpbmctcGFydGljbGUiOiIiLCJwYXJzZS1uYW1lcyI6ZmFsc2UsInN1ZmZpeCI6IiJ9LHsiZHJvcHBpbmctcGFydGljbGUiOiIiLCJmYW1pbHkiOiJPd2VucyIsImdpdmVuIjoiRCBLIiwibm9uLWRyb3BwaW5nLXBhcnRpY2xlIjoiIiwicGFyc2UtbmFtZXMiOmZhbHNlLCJzdWZmaXgiOiIifV0sImNvbnRhaW5lci10aXRsZSI6IkpBSURTOiBKb3VybmFsIG9mIEFjcXVpcmVkIEltbXVuZSBEZWZpY2llbmN5IFN5bmRyb21lcyIsImlkIjoiMTlmOTY0ZTAtMGFlOC0zNzRiLWFlZTAtOTZkY2JkMzQ5OTIwIiwiaXNzdWUiOiI1IiwiaXNzdWVkIjp7ImRhdGUtcGFydHMiOltbIjIwMDAiXV19LCJwYWdlIjoiNDAzLTQxNiIsInRpdGxlIjoiVGhlIGNvc3QgZWZmZWN0aXZlbmVzcyBvZiB2b2x1bnRhcnkgcHJlbmF0YWwgYW5kIHJvdXRpbmUgbmV3Ym9ybiBISVYgc2NyZWVuaW5nIGluIHRoZSBVbml0ZWQgU3RhdGVzIiwidHlwZSI6ImFydGljbGUtam91cm5hbCIsInZvbHVtZSI6IjI1In0sInVyaXMiOlsiaHR0cDovL3d3dy5tZW5kZWxleS5jb20vZG9jdW1lbnRzLz91dWlkPTcyZDQ4MGQwLThhNzctNDZkZi04MTNkLTMzM2RlNDc4YzM2ZCJdLCJpc1RlbXBvcmFyeSI6ZmFsc2UsImxlZ2FjeURlc2t0b3BJZCI6IjcyZDQ4MGQwLThhNzctNDZkZi04MTNkLTMzM2RlNDc4YzM2ZCJ9LHsiaWQiOiJhMjMzMjU2ZC0wNmFkLTM2ZWMtYTM2ZS0xOGZiMTU2MDNmMmYiLCJpdGVtRGF0YSI6eyJQTUlEIjoiMjE3ODI5NzYiLCJhYnN0cmFjdCI6IlJhbmRvbWlzZWQgY29udHJvbGxlZCB0cmlhbHMgKFJDVHMpIHdoaWNoIGludm9sdmUgY29zdC1lZmZlY3RpdmVuZXNzIGV2YWx1YXRpb25zIHJhcmVseSB1c2UgaGVhbHRoIGVjb25vbWljIGlucHV0IHdoZW4gdW5kZXJ0YWtpbmcgc2FtcGxlIHNpemUgY2FsY3VsYXRpb25zIGZvciB0aGUgdHJpYWwgZGVzaWduOyBob3dldmVyLCBpbiBzdHVkaWVzIHVuZGVydGFrZW4gd2l0aCBjb3N0LWVmZmVjdGl2ZW5lc3MgYXMgdGhlIHByaW1hcnkgb3V0Y29tZSwgc2FtcGxlIHNpemUgY2FsY3VsYXRpb25zIHNob3VsZCBiZSBkaXJlY3RseSByZWxhdGVkIHRvIHRoZSBjb3N0LWVmZmVjdGl2ZW5lc3MgcmVzdWx0IHJhdGhlciB0aGFuIHRvIHRoZSBlZmZlY3RpdmVuZXNzIG91dGNvbWUgYWxvbmUuIFRoaXMgcGFwZXIgcmVwb3J0cyBvbiBhIGNhc2UgaW4gd2hpY2ggYSBjbGluaWNhbCB0cmlhbCBkZXNpZ24gc2FtcGxlIHNpemUgYW5kIHBvd2VyIGNhbGN1bGF0aW9ucyB3ZXJlIGRldGVybWluZWQgd2l0aCByZWdhcmQgdG8gY29zdC1lZmZlY3RpdmVuZXNzIHVzaW5nIHRoZSBuZXQgbW9uZXRhcnkgYmVuZWZpdCAoTk1CKSBhcHByb2FjaCB0byBkZW1vbnN0cmF0ZSB0aGUgZmVhc2liaWxpdHkgb2Ygc2FtcGxlIHNpemUgY2FsY3VsYXRpb24gZm9yIGNvc3QtZWZmZWN0aXZlbmVzcyBpbiBhIHJlYWwgbGlmZSBzZXR0aW5nLiBUaGUgcHJvcG9zZWQgUkNUIG9mIGZldGFsIGZpYnJvbmVjdGluIHNjcmVlbmluZyAoZkZOKSBmb3Igd29tZW4gd2l0aCB0aHJlYXRlbmVkIHByZS10ZXJtIGxhYm91ciBpcyBkaXNjdXNzZWQsIGZvbGxvd2VkIGJ5IHRoZSBkZXNpZ24gb2YgYSBwcmVsaW1pbmFyeSBtb2RlbCB0byBpbmZvcm0gdGhlIHRyaWFsIGRlc2lnbiBjYWxjdWxhdGlvbi4gVGhlIHByZWRpY3Rpb25zIGZyb20gdGhpcyBwcmUtdHJpYWwgaW5kaWNhdGUgcG90ZW50aWFsIGNvc3Qtc2F2aW5ncywgYnV0IHdpdGggYSBtYXJnaW5hbCBkZXRyaW1lbnRhbCBpbXBhY3Qgb24gdGhlIGVmZmVjdGl2ZW5lc3MgZW5kcG9pbnQsIG5lb25hdGFsIG1vcmJpZGl0eS4gVGhlIE5NQiBhcHByb2FjaCBmb3IgY29zdC1lZmZlY3RpdmVuZXNzIGlzIGRpc2N1c3NlZCBhbmQgdXNlZCB0byBjYWxjdWxhdGUgdGhlIHJlcXVpcmVkIHNhbXBsZSBzaXplcyBmb3IgZGlmZmVyZW50IHBvd2Vycy4gVGhlIHNhbXBsZSBzaXplIGNhbGN1bGF0aW9ucyBhcmUgdGhlbiByZWNhbGN1bGF0ZWQgdXNpbmcgYSBub24taW5mZXJpb3JpdHkgbWFyZ2luLCB0byBlbnN1cmUgdGhhdCB0aGUgTk1CIHNhbXBsZSBzaXplIGZvciB0aGUgdHJpYWwgd2FzIGFsc28gc3VmZmljaWVudCB0byBkZW1vbnN0cmF0ZSBub24taW5mZXJpb3JpdHkgZm9yIHRoZSBlZmZlY3RpdmVuZXNzIGVuZHBvaW50LiBGaW5hbGx5LCBhIHByb2JhYmlsaXN0aWMgYW5hbHlzaXMgZXhwbG9yZWQgdW5jZXJ0YWludHkgaW4gdGhlIG1vZGVsIHBhcmFtZXRlcnMgYW5kIHRoZSBpbXBhY3Qgb24gc2FtcGxlIHNpemUuIENvbnNpZGVyYXRpb25zIG9mIGVjb25vbWljIGFzc2Vzc21lbnRzIGFsb25nc2lkZSBjbGluaWNhbCB0cmlhbHMgY2FuIGFuZCBzaG91bGQgYmUgdXNlZCB0byBndWlkZSBjb252ZW50aW9uYWwgdHJpYWwgZGVzaWduLiBUaGlzIHBhcGVyIGRlbW9uc3RyYXRlcyB0aGUgZmVhc2liaWxpdHkgb2Ygc3VjaCBjYWxjdWxhdGlvbnMsIHdoaWxzdCBzaW11bHRhbmVvdXNseSBoaWdobGlnaHRpbmcgbGltaXRhdGlvbnMgYW5kIGRlbW9uc3RyYXRpbmcgdGhlIHJvbGUgZm9yIGVjb25vbWljIGNvbnNpZGVyYXRpb25zIHRvIGd1aWRlIG5vbi1pbmZlcmlvcml0eSBtYXJnaW5zLiIsImF1dGhvciI6W3siZHJvcHBpbmctcGFydGljbGUiOiIiLCJmYW1pbHkiOiJCb3lkIiwiZ2l2ZW4iOiJLIEEiLCJub24tZHJvcHBpbmctcGFydGljbGUiOiIiLCJwYXJzZS1uYW1lcyI6ZmFsc2UsInN1ZmZpeCI6IiJ9LHsiZHJvcHBpbmctcGFydGljbGUiOiIiLCJmYW1pbHkiOiJCcmlnZ3MiLCJnaXZlbiI6IkEgSCIsIm5vbi1kcm9wcGluZy1wYXJ0aWNsZSI6IiIsInBhcnNlLW5hbWVzIjpmYWxzZSwic3VmZml4IjoiIn0seyJkcm9wcGluZy1wYXJ0aWNsZSI6IiIsImZhbWlseSI6IkZlbndpY2siLCJnaXZlbiI6IkUiLCJub24tZHJvcHBpbmctcGFydGljbGUiOiIiLCJwYXJzZS1uYW1lcyI6ZmFsc2UsInN1ZmZpeCI6IiJ9LHsiZHJvcHBpbmctcGFydGljbGUiOiIiLCJmYW1pbHkiOiJOb3JyaWUiLCJnaXZlbiI6IkoiLCJub24tZHJvcHBpbmctcGFydGljbGUiOiIiLCJwYXJzZS1uYW1lcyI6ZmFsc2UsInN1ZmZpeCI6IiJ9LHsiZHJvcHBpbmctcGFydGljbGUiOiIiLCJmYW1pbHkiOiJTdG9jayIsImdpdmVuIjoiUyIsIm5vbi1kcm9wcGluZy1wYXJ0aWNsZSI6IiIsInBhcnNlLW5hbWVzIjpmYWxzZSwic3VmZml4IjoiIn1dLCJjb250YWluZXItdGl0bGUiOiJDb250ZW1wb3JhcnkgQ2xpbmljYWwgVHJpYWxzIiwiaWQiOiJhMjMzMjU2ZC0wNmFkLTM2ZWMtYTM2ZS0xOGZiMTU2MDNmMmYiLCJpc3N1ZSI6IjYiLCJpc3N1ZWQiOnsiZGF0ZS1wYXJ0cyI6W1siMjAxMSJdXX0sInBhZ2UiOiI4OTMtOTAxIiwidGl0bGUiOiJQb3dlciBhbmQgc2FtcGxlIHNpemUgZm9yIGNvc3QtZWZmZWN0aXZlbmVzcyBhbmFseXNpczogZkZOIG5lb25hdGFsIHNjcmVlbmluZyIsInR5cGUiOiJhcnRpY2xlLWpvdXJuYWwiLCJ2b2x1bWUiOiIzMiJ9LCJ1cmlzIjpbImh0dHA6Ly93d3cubWVuZGVsZXkuY29tL2RvY3VtZW50cy8/dXVpZD0wYjk4ZTI4Yi03NGU3LTQ0MzUtODgwZS1jZDk3NzA4MjRmOGYiXSwiaXNUZW1wb3JhcnkiOmZhbHNlLCJsZWdhY3lEZXNrdG9wSWQiOiIwYjk4ZTI4Yi03NGU3LTQ0MzUtODgwZS1jZDk3NzA4MjRmOGYifSx7ImlkIjoiMmEwN2E5MGItYzg0Mi0zZjNiLWFhNjMtMjg3M2IzYWI5MjZiIiwiaXRlbURhdGEiOnsiUE1JRCI6IjEyNjQ2Nzk4IiwiYWJzdHJhY3QiOiJPQkpFQ1RJVkU6IFRvIG1vZGVsIHRoZSBpbmNyZW1lbnRhbCBjb3N0cyBhbmQgYmVuZWZpdHMgb2YgYSB1bml2ZXJzYWwgYW50ZW5hdGFsIEhJViBzY3JlZW5pbmcgcHJvZ3JhbW1lIGluIE5ldyBaZWFsYW5kIChOWikuIERFU0lHTjogQ29zdCBlZmZlY3RpdmVuZXNzIGFuYWx5c2lzLCBpbmNsdWRpbmcgb25seSBoZWFsdGggc2VydmljZSBjb3N0cywgdXNpbmcgc2Vjb25kYXJ5IGRhdGEgc291cmNlcyBhbmQgZXhwZXJ0IG9waW5pb24uIFVuY2VydGFpbnR5IGFzc2Vzc2VkIGluIG11bHRpLXdheSBzZW5zaXRpdml0eSBhbmFseXNlcy4gU0VUVElORzogVGhlIE5aIEhlYWx0aCBDYXJlIFN5c3RlbS4gU1VCSkVDVFM6IEFudGVuYXRhbCBwb3B1bGF0aW9uIG9mIE5aLiBJTlRFUlZFTlRJT046IFVuaXZlcnNhbCBhbnRlbmF0YWwgSElWIHNjcmVlbmluZyBwcm9ncmFtbWUuIE1BSU4gT1VUQ09NRSBNRUFTVVJFUzogSW5jcmVtZW50YWwgY29zdCBwZXIgdHJ1ZS1wb3NpdGl2ZSBISVYgY2FzZSBkZXRlY3RlZCBpbiBtb3RoZXJzOyBpbmNyZW1lbnRhbCBjb3N0IHBlciBISVYgY2FzZSBhdm9pZGVkIGluIGJhYmllczsgYW5kIGluY3JlbWVudGFsIGNvc3QgcGVyIGRpc2NvdW50ZWQgbGlmZS15ZWFyIGdhaW5lZCwgZm9yIG1vdGhlcnMgYW5kIGJhYmllcywgZHVlIHRvIHNjcmVlbmluZy4gUkVTVUxUUzogVXNpbmcgYmFzZSBjYXNlIHZhbHVlcyB0aGUgYXBwbGljYXRpb24gb2YgdW5pdmVyc2FsIHNjcmVlbmluZyB3b3VsZCBjb3N0IGFuIGFkZGl0aW9uYWwgJE5aIDcyMyA2MDcgKCRVUyAzMDcgOTE3KSBhbmQgd291bGQgbGVhZCB0byB0aGUgaWRlbnRpZmljYXRpb24gb2YgYW4gYWRkaXRpb25hbCA2LjI1IHRydWUtcG9zaXRpdmUgd29tZW4uIEFmdGVyIHRlcm1pbmF0aW9ucyBoYXZlIGJlZW4gZXhjbHVkZWQsIHRoZSBzY3JlZW5pbmcgcHJvZ3JhbW1lIHdvdWxkIGRldGVjdCBmaXZlIEhJViBleHBvc2VkIGJhYmllcy4gVGhlcmUgd291bGQgYmUgMS4xNSBhdm9pZGVkIGNhc2VzIG9mIEhJViBpbmZlY3Rpb24gaW4gYmFiaWVzIGFuZCBhIG5ldCBnYWluIG9mIDQxLjk3IGRpc2NvdW50ZWQgbGlmZS15ZWFycywgZm9yIG1vdGhlcnMgYW5kIGJhYmllcyBjb21iaW5lZC4gVGhlIGNvc3QgcGVyIGluY3JlbWVudGFsIEhJVi1wb3NpdGl2ZSB3b21hbiBkZXRlY3RlZCB3YXMgJE5aIDExNSA4NTkgKCRVUyA0OSAzMDEpLCBISVYgaW5mZWN0ZWQgYmFieSBhdm9pZGVkICROWiA2MjkgNjY5ICgkVVMgMjY3IDk0NCkgYW5kIGRpc2NvdW50ZWQgbGlmZS15ZWFyIGdhaW5lZCAkTlogMTcgMjQxICgkVVMgNzMzNikuIENPTkNMVVNJT046IFRoZSBkaXNjb3VudGVkIGNvc3QgcGVyIGxpZmUgZ2FpbmVkIGluIE5aIGNvbXBhcmVzIGZhdm91cmFibHkgdG8gZXN0aW1hdGVzIHJlcG9ydGVkIGluIHN0dWRpZXMgb2Ygc2ltaWxhciBpbnRlcnZlbnRpb25zIGluIG90aGVyIGRldmVsb3BlZCBjb3VudHJpZXMgYW5kIG90aGVyIGhlYWx0aCBjYXJlIGludGVydmVudGlvbnMgaW4gTlouIFRoZSBkZWNpc2lvbiBvZiB3aGV0aGVyIHRvIGltcGxlbWVudCB1bml2ZXJzYWwgc2NyZWVuaW5nIGluIE5aIHdvdWxkIGJlIGNsYXJpZmllZCBpZiB0aGUgcHJldmFsZW5jZSBvZiBhbnRlbmF0YWwgSElWIGluZmVjdGlvbiB3YXMga25vd24gYW5kIHBvbGljeSBtYWtlcnMgaWRlbnRpZmllZCB0aGVpciB3aWxsaW5nbmVzcyB0byBwYXkgZm9yIGFuIGFkZGl0aW9uYWwgbGlmZS15ZWFyIGdhaW5lZC4iLCJhdXRob3IiOlt7ImRyb3BwaW5nLXBhcnRpY2xlIjoiIiwiZmFtaWx5IjoiQnJhbWxleSIsImdpdmVuIjoiRCIsIm5vbi1kcm9wcGluZy1wYXJ0aWNsZSI6IiIsInBhcnNlLW5hbWVzIjpmYWxzZSwic3VmZml4IjoiIn0seyJkcm9wcGluZy1wYXJ0aWNsZSI6IiIsImZhbWlseSI6IkdyYXZlcyIsImdpdmVuIjoiTiIsIm5vbi1kcm9wcGluZy1wYXJ0aWNsZSI6IiIsInBhcnNlLW5hbWVzIjpmYWxzZSwic3VmZml4IjoiIn0seyJkcm9wcGluZy1wYXJ0aWNsZSI6IiIsImZhbWlseSI6IldhbGtlciIsImdpdmVuIjoiRCIsIm5vbi1kcm9wcGluZy1wYXJ0aWNsZSI6IiIsInBhcnNlLW5hbWVzIjpmYWxzZSwic3VmZml4IjoiIn1dLCJjb250YWluZXItdGl0bGUiOiJBSURTIiwiaWQiOiIyYTA3YTkwYi1jODQyLTNmM2ItYWE2My0yODczYjNhYjkyNmIiLCJpc3N1ZSI6IjUiLCJpc3N1ZWQiOnsiZGF0ZS1wYXJ0cyI6W1siMjAwMyJdXX0sInBhZ2UiOiI3NDEtNzQ4IiwidGl0bGUiOiJUaGUgY29zdCBlZmZlY3RpdmVuZXNzIG9mIHVuaXZlcnNhbCBhbnRlbmF0YWwgc2NyZWVuaW5nIGZvciBISVYgaW4gTmV3IFplYWxhbmQiLCJ0eXBlIjoiYXJ0aWNsZS1qb3VybmFsIiwidm9sdW1lIjoiMTcifSwidXJpcyI6WyJodHRwOi8vd3d3Lm1lbmRlbGV5LmNvbS9kb2N1bWVudHMvP3V1aWQ9ZmJiNDg2N2EtNjU1ZS00MWI4LTg3YjUtNzk2N2Q4YzQyZDVmIl0sImlzVGVtcG9yYXJ5IjpmYWxzZSwibGVnYWN5RGVza3RvcElkIjoiZmJiNDg2N2EtNjU1ZS00MWI4LTg3YjUtNzk2N2Q4YzQyZDVmIn0seyJpZCI6IjQ0YjY2ODg0LTkxNjgtM2MxOC05Njk1LTBiZjc3NjhiMmQxZSIsIml0ZW1EYXRhIjp7IlBNSUQiOiIyMDA3OTg4OCIsImFic3RyYWN0IjoiT0JKRUNUSVZFOiBUaGUgcHVycG9zZSBvZiB0aGlzIHN0dWR5IHdhcyB0byBlc3RpbWF0ZSB3aGljaCBzdHJhdGVneSBpcyB0aGUgbW9zdCBjb3N0LWVmZmVjdGl2ZSBmb3IgdGhlIHByZXZlbnRpb24gb2YgcHJldGVybSBiaXJ0aCBhbmQgYXNzb2NpYXRlZCBtb3JiaWRpdHkuIFNUVURZIERFU0lHTjogV2UgdXNlZCBkZWNpc2lvbi1hbmFseXRpYyBhbmQgY29zdC1lZmZlY3RpdmVuZXNzIGFuYWx5c2VzIHRvIGVzdGltYXRlIHdoaWNoIG9mIDQgc3RyYXRlZ2llcyB3YXMgc3VwZXJpb3IgYmFzZWQgb24gcXVhbGl0eS1hZGp1c3RlZCBsaWZlLXllYXJzLCBjb3N0IGluIFVTIGRvbGxhcnMsIGFuZCBudW1iZXIgb2YgcHJldGVybSBiaXJ0aHMgcHJldmVudGVkLiBSRVNVTFRTOiBVbml2ZXJzYWwgc29ub2dyYXBoaWMgc2NyZWVuaW5nIGZvciBjZXJ2aWNhbCBsZW5ndGggYW5kIHRyZWF0bWVudCB3aXRoIHZhZ2luYWwgcHJvZ2VzdGVyb25lIHdhcyB0aGUgbW9zdCBjb3N0LWVmZmVjdGl2ZSBzdHJhdGVneSBhbmQgd2FzIHRoZSBkb21pbmFudCBjaG9pY2Ugb3ZlciB0aGUgMyBhbHRlcm5hdGl2ZXM6IGNlcnZpY2FsIGxlbmd0aCBzY3JlZW5pbmcgZm9yIHdvbWVuIGF0IGluY3JlYXNlZCByaXNrIGZvciBwcmV0ZXJtIGJpcnRoIGFuZCB0cmVhdG1lbnQgd2l0aCB2YWdpbmFsIHByb2dlc3Rlcm9uZTsgcmlzay1iYXNlZCB0cmVhdG1lbnQgd2l0aCAxNyBhbHBoYS1oeWRyb3h5cHJvZ2VzdGVyb25lIGNhcHJvYXRlICgxNy1PSFAtQykgd2l0aG91dCBzY3JlZW5pbmc7IG5vIHNjcmVlbmluZyBvciB0cmVhdG1lbnQuIFVuaXZlcnNhbCBzY3JlZW5pbmcgcmVwcmVzZW50ZWQgc2F2aW5ncyBvZiAkMTMzOSAoJDgzMjUgdnMgJDk2NjQpLCB3aGVuIGNvbXBhcmVkIHdpdGggdHJlYXRtZW50IHdpdGggMTctT0hQLUMsIGFuZCBsZWQgdG8gYSByZWR1Y3Rpb24gb2YgOTUsOTIwIHByZXRlcm0gYmlydGhzIGFubnVhbGx5IGluIHRoZSBVbml0ZWQgU3RhdGVzLiBDT05DTFVTSU9OOiBVbml2ZXJzYWwgc29ub2dyYXBoaWMgc2NyZWVuaW5nIGZvciBzaG9ydCBjZXJ2aWNhbCBsZW5ndGggYW5kIHRyZWF0bWVudCB3aXRoIHZhZ2luYWwgcHJvZ2VzdGVyb25lIGFwcGVhcnMgdG8gYmUgY29zdC1lZmZlY3RpdmUgYW5kIHlpZWxkcyB0aGUgZ3JlYXRlc3QgcmVkdWN0aW9uIGluIHByZXRlcm0gYmlydGggYXQgPDM0IHdlZWtzJyBnZXN0YXRpb24uIiwiYXV0aG9yIjpbeyJkcm9wcGluZy1wYXJ0aWNsZSI6IiIsImZhbWlseSI6IkNhaGlsbCIsImdpdmVuIjoiQSBHIiwibm9uLWRyb3BwaW5nLXBhcnRpY2xlIjoiIiwicGFyc2UtbmFtZXMiOmZhbHNlLCJzdWZmaXgiOiIifSx7ImRyb3BwaW5nLXBhcnRpY2xlIjoiIiwiZmFtaWx5IjoiT2RpYm8iLCJnaXZlbiI6IkEgTyIsIm5vbi1kcm9wcGluZy1wYXJ0aWNsZSI6IiIsInBhcnNlLW5hbWVzIjpmYWxzZSwic3VmZml4IjoiIn0seyJkcm9wcGluZy1wYXJ0aWNsZSI6IiIsImZhbWlseSI6IkNhdWdoZXkiLCJnaXZlbiI6IkEgQiIsIm5vbi1kcm9wcGluZy1wYXJ0aWNsZSI6IiIsInBhcnNlLW5hbWVzIjpmYWxzZSwic3VmZml4IjoiIn0seyJkcm9wcGluZy1wYXJ0aWNsZSI6IiIsImZhbWlseSI6IlN0YW1pbGlvIiwiZ2l2ZW4iOiJEIE0iLCJub24tZHJvcHBpbmctcGFydGljbGUiOiIiLCJwYXJzZS1uYW1lcyI6ZmFsc2UsInN1ZmZpeCI6IiJ9LHsiZHJvcHBpbmctcGFydGljbGUiOiIiLCJmYW1pbHkiOiJIYXNzYW4iLCJnaXZlbiI6IlMgUyIsIm5vbi1kcm9wcGluZy1wYXJ0aWNsZSI6IiIsInBhcnNlLW5hbWVzIjpmYWxzZSwic3VmZml4IjoiIn0seyJkcm9wcGluZy1wYXJ0aWNsZSI6IiIsImZhbWlseSI6Ik1hY29uZXMiLCJnaXZlbiI6IkcgQSIsIm5vbi1kcm9wcGluZy1wYXJ0aWNsZSI6IiIsInBhcnNlLW5hbWVzIjpmYWxzZSwic3VmZml4IjoiIn0seyJkcm9wcGluZy1wYXJ0aWNsZSI6IiIsImZhbWlseSI6IlJvbWVybyIsImdpdmVuIjoiUiIsIm5vbi1kcm9wcGluZy1wYXJ0aWNsZSI6IiIsInBhcnNlLW5hbWVzIjpmYWxzZSwic3VmZml4IjoiIn1dLCJjb250YWluZXItdGl0bGUiOiJBbWVyaWNhbiBKb3VybmFsIG9mIE9ic3RldHJpY3MgYW5kIEd5bmVjb2xvZ3kiLCJpZCI6IjQ0YjY2ODg0LTkxNjgtM2MxOC05Njk1LTBiZjc3NjhiMmQxZSIsImlzc3VlIjoiNiIsImlzc3VlZCI6eyJkYXRlLXBhcnRzIjpbWyIyMDEwIl1dfSwicGFnZSI6IjU0OC5lMS04IiwidGl0bGUiOiJVbml2ZXJzYWwgY2VydmljYWwgbGVuZ3RoIHNjcmVlbmluZyBhbmQgdHJlYXRtZW50IHdpdGggdmFnaW5hbCBwcm9nZXN0ZXJvbmUgdG8gcHJldmVudCBwcmV0ZXJtIGJpcnRoOiBhIGRlY2lzaW9uIGFuZCBlY29ub21pYyBhbmFseXNpcyIsInR5cGUiOiJhcnRpY2xlLWpvdXJuYWwiLCJ2b2x1bWUiOiIyMDIifSwidXJpcyI6WyJodHRwOi8vd3d3Lm1lbmRlbGV5LmNvbS9kb2N1bWVudHMvP3V1aWQ9ZjU0N2QzOGMtNDAxMC00ZDRmLWJmNWItZDU4ZGJkNjhhMzdkIl0sImlzVGVtcG9yYXJ5IjpmYWxzZSwibGVnYWN5RGVza3RvcElkIjoiZjU0N2QzOGMtNDAxMC00ZDRmLWJmNWItZDU4ZGJkNjhhMzdkIn0seyJpZCI6ImUyMjZjMmY2LWFiNjYtMzE0YS1iNjFhLWQ0NGUzNzFiNzJmNSIsIml0ZW1EYXRhIjp7IlBNSUQiOiIxOTc4Mjk2MSIsImFic3RyYWN0IjoiT0JKRUNUSVZFOiBUbyBlc3RpbWF0ZSB3aGljaCAxIG9mIDMgc2NyZWVuaW5nIHN0cmF0ZWdpZXMgZm9yIHByaW1hcnkgbWF0ZXJuYWwgY3l0b21lZ2Fsb3ZpcnVzIGluZmVjdGlvbiwgd2l0aCBpbnRlbnRpb24gdG8gdHJlYXQgd2l0aCBoeXBlcmltbXVuZSBnbG9idWxpbiwgaXMgbW9zdCBjb3N0LWVmZmVjdGl2ZS4gU1RVRFkgREVTSUdOOiBBIGRlY2lzaW9uLWFuYWx5dGljIGFuZCBjb3N0LWVmZmVjdGl2ZW5lc3MgbW9kZWwgd2FzIGNvbnN0cnVjdGVkIGZvciBwcmVnbmFudCB3b21lbiwgY29tcGFyaW5nIDMgc3RyYXRlZ2llcyBzY3JlZW5pbmcgZm9yIHByaW1hcnkgbWF0ZXJuYWwgY3l0b21lZ2Fsb3ZpcnVzIGluZmVjdGlvbiB3aXRoIGludGVudGlvbiB0byB0cmVhdCB3aXRoIGN5dG9tZWdhbG92aXJ1cy1pbnRyYXZlbm91cyBpbW11bmUgZ2xvYnVsaW46ICgxKSBzZXJ1bSBzY3JlZW4gYWxsIHByZWduYW50IHdvbWVuLCAoMikgc2VydW0gc2NyZWVuIHdvbWVuIHdpdGggcmlzayBmYWN0b3JzIGZvciBwcmltYXJ5IGN5dG9tZWdhbG92aXJ1cywgKDMpIHNlcnVtIHNjcmVlbiB3b21lbiB3aXRoIHN1c3BpY2lvdXMgc29ub2dyYXBoaWMgZmluZGluZ3MuIFByb2JhYmlsaXR5LCB1c2UgKG9yIHZhbHVlKSwgYW5kIGNvc3QgZXN0aW1hdGVzIHdlcmUgZGVyaXZlZCBmcm9tIHB1Ymxpc2hlZCBsaXRlcmF0dXJlLiBSRVNVTFRTOiBVbml2ZXJzYWwgc2NyZWVuaW5nIGZvciBwcmltYXJ5IG1hdGVybmFsIGN5dG9tZWdhbG92aXJ1cyB3YXMgdGhlIHByZWZlcnJlZCBhbmQgbW9zdCBjb3N0LWVmZmVjdGl2ZSBzdHJhdGVneS4gSG93ZXZlciwgaWYgdHJlYXRtZW50IHdpdGggY3l0b21lZ2Fsb3ZpcnVzLWludHJhdmVub3VzIGltbXVuZSBnbG9idWxpbiBhY2hpZXZlZCBsZXNzIHRoYW4gYSA0NyUgcmVkdWN0aW9uIChyZWxhdGl2ZSByaXNrLCAwLjUzKSBpbiBjbGluaWNhbCBkaXNlYXNlLCB1bml2ZXJzYWwgc2NyZWVuaW5nIHdvdWxkIG5vIGxvbmdlciBiZSBjb3N0LWVmZmVjdGl2ZS4gQ09OQ0xVU0lPTjogVW5pdmVyc2FsIHNjcmVlbmluZyBmb3IgcHJpbWFyeSBtYXRlcm5hbCBjeXRvbWVnYWxvdmlydXMgaW5mZWN0aW9uIGlzIGNvc3QtZWZmZWN0aXZlIGJhc2VkIG9uIGF2YWlsYWJsZSBldmlkZW5jZSwgaGlnaGxpZ2h0aW5nIHRoZSB1cmdlbnQgbmVlZCBmb3IgYWRkaXRpb25hbCBzdHVkeSBldmFsdWF0aW5nIHRoZSBlZmZpY2FjeSBvZiBjeXRvbWVnYWxvdmlydXMtaW50cmF2ZW5vdXMgaW1tdW5lIGdsb2J1bGluIHRvIHByZXZlbnQgY29uZ2VuaXRhbCBjeXRvbWVnYWxvdmlydXMuIiwiYXV0aG9yIjpbeyJkcm9wcGluZy1wYXJ0aWNsZSI6IiIsImZhbWlseSI6IkNhaGlsbCIsImdpdmVuIjoiQSBHIiwibm9uLWRyb3BwaW5nLXBhcnRpY2xlIjoiIiwicGFyc2UtbmFtZXMiOmZhbHNlLCJzdWZmaXgiOiIifSx7ImRyb3BwaW5nLXBhcnRpY2xlIjoiIiwiZmFtaWx5IjoiT2RpYm8iLCJnaXZlbiI6IkEgTyIsIm5vbi1kcm9wcGluZy1wYXJ0aWNsZSI6IiIsInBhcnNlLW5hbWVzIjpmYWxzZSwic3VmZml4IjoiIn0seyJkcm9wcGluZy1wYXJ0aWNsZSI6IiIsImZhbWlseSI6IlN0YW1pbGlvIiwiZ2l2ZW4iOiJEIE0iLCJub24tZHJvcHBpbmctcGFydGljbGUiOiIiLCJwYXJzZS1uYW1lcyI6ZmFsc2UsInN1ZmZpeCI6IiJ9LHsiZHJvcHBpbmctcGFydGljbGUiOiIiLCJmYW1pbHkiOiJNYWNvbmVzIiwiZ2l2ZW4iOiJHIEEiLCJub24tZHJvcHBpbmctcGFydGljbGUiOiIiLCJwYXJzZS1uYW1lcyI6ZmFsc2UsInN1ZmZpeCI6IiJ9XSwiY29udGFpbmVyLXRpdGxlIjoiQW1lcmljYW4gSm91cm5hbCBvZiBPYnN0ZXRyaWNzIGFuZCBHeW5lY29sb2d5IiwiaWQiOiJlMjI2YzJmNi1hYjY2LTMxNGEtYjYxYS1kNDRlMzcxYjcyZjUiLCJpc3N1ZSI6IjUiLCJpc3N1ZWQiOnsiZGF0ZS1wYXJ0cyI6W1siMjAwOSJdXX0sInBhZ2UiOiI0NjYuZTEtNyIsInRpdGxlIjoiU2NyZWVuaW5nIGFuZCB0cmVhdGluZyBmb3IgcHJpbWFyeSBjeXRvbWVnYWxvdmlydXMgaW5mZWN0aW9uIGluIHByZWduYW5jeTogd2hlcmUgZG8gd2Ugc3RhbmQ/IEEgZGVjaXNpb24tYW5hbHl0aWMgYW5kIGVjb25vbWljIGFuYWx5c2lzIiwidHlwZSI6ImFydGljbGUtam91cm5hbCIsInZvbHVtZSI6IjIwMSJ9LCJ1cmlzIjpbImh0dHA6Ly93d3cubWVuZGVsZXkuY29tL2RvY3VtZW50cy8/dXVpZD03ZWE5NWI5Mi0zM2I2LTRlMDItOGYzOS1hZWI4YTVhMWFhZjQiXSwiaXNUZW1wb3JhcnkiOmZhbHNlLCJsZWdhY3lEZXNrdG9wSWQiOiI3ZWE5NWI5Mi0zM2I2LTRlMDItOGYzOS1hZWI4YTVhMWFhZjQifSx7ImlkIjoiZDBhOWUwODItMmQ3OC0zNmYyLTg2MjAtY2NjOTgxZjZhZjNmIiwiaXRlbURhdGEiOnsiUE1JRCI6IjE5Nzc4NDkzIiwiYWJzdHJhY3QiOiJPQkpFQ1RJVkU6IFRvIGRldGVybWluZSB0aGUgYWNjdXJhY3ksIGFjY2VwdGFiaWxpdHkgYW5kIGNvc3QtZWZmZWN0aXZlbmVzcyBvZiBwb2x5bWVyYXNlIGNoYWluIHJlYWN0aW9uIChQQ1IpIGFuZCBvcHRpY2FsIGltbXVub2Fzc2F5IChPSUEpIHJhcGlkIHRlc3RzIGZvciBtYXRlcm5hbCBncm91cCBCIHN0cmVwdG9jb2NjYWwgKEdCUykgY29sb25pc2F0aW9uIGF0IGxhYm91ci4gREVTSUdOOiBBIHRlc3QgYWNjdXJhY3kgc3R1ZHkgd2FzIHVzZWQgdG8gZGV0ZXJtaW5lIHRoZSBhY2N1cmFjeSBvZiByYXBpZCB0ZXN0cyBmb3IgR0JTIGNvbG9uaXNhdGlvbiBvZiB3b21lbiBpbiBsYWJvdXIuIEFjY2VwdGFiaWxpdHkgb2YgdGVzdGluZyB0byBwYXJ0aWNpcGFudHMgd2FzIGV2YWx1YXRlZCB0aHJvdWdoIGEgcXVlc3Rpb25uYWlyZSBhZG1pbmlzdGVyZWQgYWZ0ZXIgZGVsaXZlcnksIGFuZCBhY2NlcHRhYmlsaXR5IHRvIHN0YWZmIHRocm91Z2ggZm9jdXMgZ3JvdXBzLiBBIGRlY2lzaW9uLWFuYWx5dGljIG1vZGVsIHdhcyBjb25zdHJ1Y3RlZCB0byBhc3Nlc3MgdGhlIGNvc3QtZWZmZWN0aXZlbmVzcyBvZiB2YXJpb3VzIHNjcmVlbmluZyBzdHJhdGVnaWVzLiBTRVRUSU5HOiBUd28gbGFyZ2Ugb2JzdGV0cmljIHVuaXRzIGluIHRoZSBVSy4gUEFSVElDSVBBTlRTOiBXb21lbiBib29rZWQgZm9yIGRlbGl2ZXJ5IGF0IHRoZSBwYXJ0aWNpcGF0aW5nIHVuaXRzIG90aGVyIHRoYW4gdGhvc2UgZWxlY3RpbmcgZm9yIGEgQ2Flc2FyZWFuIGRlbGl2ZXJ5LiBJTlRFUlZFTlRJT05TOiBWYWdpbmFsIGFuZCByZWN0YWwgc3dhYnMgd2VyZSBvYnRhaW5lZCBhdCB0aGUgb25zZXQgb2YgbGFib3VyIGFuZCB0aGUgcmVzdWx0cyBvZiB2YWdpbmFsIGFuZCByZWN0YWwgUENSIGFuZCBPSUEgKGluZGV4KSB0ZXN0cyB3ZXJlIGNvbXBhcmVkIHdpdGggdGhlIHJlZmVyZW5jZSBzdGFuZGFyZCBvZiBlbnJpY2hlZCBjdWx0dXJlIG9mIGNvbWJpbmVkIHZhZ2luYWwgYW5kIHJlY3RhbCBzd2Ficy4gTUFJTiBPVVRDT01FIE1FQVNVUkVTOiBUaGUgYWNjdXJhY3kgb2YgdGhlIGluZGV4IHRlc3RzLCB0aGUgcmVsYXRpdmUgYWNjdXJhY2llcyBvZiB0ZXN0cyBvbiB2YWdpbmFsIGFuZCByZWN0YWwgc3dhYnMgYW5kIHdoZXRoZXIgdGVzdCBhY2N1cmFjeSB2YXJpZWQgYWNjb3JkaW5nIHRvIHRoZSBwcmVzZW5jZSBvciBhYnNlbmNlIG9mIG1hdGVybmFsIHJpc2sgZmFjdG9ycy4gUkVTVUxUUzogUENSIHdhcyBzaWduaWZpY2FudGx5IG1vcmUgYWNjdXJhdGUgdGhhbiBPSUEgZm9yIHRoZSBkZXRlY3Rpb24gb2YgbWF0ZXJuYWwgR0JTIGNvbG9uaXNhdGlvbi4gQ29tYmluZWQgdmFnaW5hbCBvciByZWN0YWwgc3dhYiBpbmRleCB0ZXN0cyB3ZXJlIG1vcmUgc2Vuc2l0aXZlIHRoYW4gZWl0aGVyIHRlc3QgY29uc2lkZXJlZCBpbmRpdmlkdWFsbHkgW2NvbWJpbmVkIHN3YWIgc2Vuc2l0aXZpdHkgZm9yIFBDUiA4NCUgKDk1JSBDSSA3OS04OCUpOyB2YWdpbmFsIHN3YWIgNTglICg1Mi02NCUpOyByZWN0YWwgc3dhYiA3MSUgKDY2LTc2JSldLiBUaGUgaGlnaGVzdCBzZW5zaXRpdml0eSBmb3IgUENSIGNhbWUgYXQgdGhlIGNvc3Qgb2YgbG93ZXIgc3BlY2lmaWNpdHkgW2NvbWJpbmVkIHNwZWNpZmljaXR5IDg3JSAoOTUlIENJIDg1LTg5JSk7IHZhZ2luYWwgc3dhYiA5MiUgKDkwLTk0JSk7IHJlY3RhbCBzd2FiIDkyJSAoOTAtOTMlKV0uIFRoZSBzZW5zaXRpdml0eSBhbmQgc3BlY2lmaWNpdHkgb2YgcmFwaWQgdGVzdHMgdmFyaWVkIGFjY29yZGluZyB0byB0aGUgcHJlc2VuY2Ugb3IgYWJzZW5jZSBvZiBtYXRlcm5hbCByaXNrIGZhY3RvcnMsIGJ1dCBub3QgY29uc2lzdGVudGx5LiBQQ1IgcmVzdWx0cyB3ZXJlIGRldGVybWluYW50cyBvZiBuZW9uYXRhbCBHQlMgY29sb25pc2F0aW9uLCBidXQgbWF0ZXJuYWwgcmlzayBmYWN0b3JzIHdlcmUgbm90LiBPdmVyYWxsIGxldmVscyBvZiBhY2NlcHRhYmlsaXR5IGZvciByYXBpZCB0ZXN0aW5nIGFtb25nc3QgcGFydGljaXBhbnRzIHdlcmUgaGlnaC4gVmFnaW5hbCBzd2FicyB3ZXJlIG1vcmUgYWNjZXB0YWJsZSB0aGFuIHJlY3RhbCBzd2Ficy4gU291dGggQXNpYW4gd29tZW4gd2VyZSBsZWFzdCBsaWtlbHkgdG8gaGF2ZSBwYXJ0aWNpcGF0ZWQgaW4gdGhlIHN0dWR5IGFuZCB3ZXJlIGxlc3MgaGFwcHkgd2l0aCB0aGUgc2FtcGxpbmcgcHJvY2VkdXJlIGFuZCB3aXRoIHRoZSBwcm9zcGVjdCBvZiByYXBpZCB0ZXN0aW5nIGFzIHBhcnQgb2Ygcm91dGluZSBjYXJlLiBNaWR3aXZlcyB3ZXJlIGdlbmVyYWxseSBwb3NpdGl2ZSB0b3dhcmRzIHJhcGlkIHRlc3RpbmcgYnV0IGhhZCBjb25jZXJucyB0aGF0IGl0IG1pZ2h0IGxlYWQgdG8gb3ZlcnRyZWF0bWVudCBhbmQgdW5uZWNlc3NhcnkgaW50ZXJmZXJlbmNlIGluIGJpcnRocy4gTW9kZWxsaW5nIGFuYWx5c2lzIHJldmVhbGVkIHRoYXQgdGhlIG1vc3QgY29zdC1lZmZlY3RpdmUgc3RyYXRlZ3kgd2FzIHRvIHByb3ZpZGUgcm91dGluZSBp4oCmIiwiYXV0aG9yIjpbeyJkcm9wcGluZy1wYXJ0aWNsZSI6IiIsImZhbWlseSI6IkRhbmllbHMiLCJnaXZlbiI6IkoiLCJub24tZHJvcHBpbmctcGFydGljbGUiOiIiLCJwYXJzZS1uYW1lcyI6ZmFsc2UsInN1ZmZpeCI6IiJ9LHsiZHJvcHBpbmctcGFydGljbGUiOiIiLCJmYW1pbHkiOiJHcmF5IiwiZ2l2ZW4iOiJKIiwibm9uLWRyb3BwaW5nLXBhcnRpY2xlIjoiIiwicGFyc2UtbmFtZXMiOmZhbHNlLCJzdWZmaXgiOiIifSx7ImRyb3BwaW5nLXBhcnRpY2xlIjoiIiwiZmFtaWx5IjoiUGF0dGlzb24iLCJnaXZlbiI6IkgiLCJub24tZHJvcHBpbmctcGFydGljbGUiOiIiLCJwYXJzZS1uYW1lcyI6ZmFsc2UsInN1ZmZpeCI6IiJ9LHsiZHJvcHBpbmctcGFydGljbGUiOiIiLCJmYW1pbHkiOiJSb2JlcnRzIiwiZ2l2ZW4iOiJUIiwibm9uLWRyb3BwaW5nLXBhcnRpY2xlIjoiIiwicGFyc2UtbmFtZXMiOmZhbHNlLCJzdWZmaXgiOiIifSx7ImRyb3BwaW5nLXBhcnRpY2xlIjoiIiwiZmFtaWx5IjoiRWR3YXJkcyIsImdpdmVuIjoiRSIsIm5vbi1kcm9wcGluZy1wYXJ0aWNsZSI6IiIsInBhcnNlLW5hbWVzIjpmYWxzZSwic3VmZml4IjoiIn0seyJkcm9wcGluZy1wYXJ0aWNsZSI6IiIsImZhbWlseSI6Ik1pbG5lciIsImdpdmVuIjoiUCIsIm5vbi1kcm9wcGluZy1wYXJ0aWNsZSI6IiIsInBhcnNlLW5hbWVzIjpmYWxzZSwic3VmZml4IjoiIn0seyJkcm9wcGluZy1wYXJ0aWNsZSI6IiIsImZhbWlseSI6IlNwaWNlciIsImdpdmVuIjoiTCIsIm5vbi1kcm9wcGluZy1wYXJ0aWNsZSI6IiIsInBhcnNlLW5hbWVzIjpmYWxzZSwic3VmZml4IjoiIn0seyJkcm9wcGluZy1wYXJ0aWNsZSI6IiIsImZhbWlseSI6IktpbmciLCJnaXZlbiI6IkUiLCJub24tZHJvcHBpbmctcGFydGljbGUiOiIiLCJwYXJzZS1uYW1lcyI6ZmFsc2UsInN1ZmZpeCI6IiJ9LHsiZHJvcHBpbmctcGFydGljbGUiOiIiLCJmYW1pbHkiOiJIaWxscyIsImdpdmVuIjoiUiBLIiwibm9uLWRyb3BwaW5nLXBhcnRpY2xlIjoiIiwicGFyc2UtbmFtZXMiOmZhbHNlLCJzdWZmaXgiOiIifSx7ImRyb3BwaW5nLXBhcnRpY2xlIjoiIiwiZmFtaWx5IjoiR3JheSIsImdpdmVuIjoiUiIsIm5vbi1kcm9wcGluZy1wYXJ0aWNsZSI6IiIsInBhcnNlLW5hbWVzIjpmYWxzZSwic3VmZml4IjoiIn0seyJkcm9wcGluZy1wYXJ0aWNsZSI6IiIsImZhbWlseSI6IkJ1Y2tsZXkiLCJnaXZlbiI6IkwiLCJub24tZHJvcHBpbmctcGFydGljbGUiOiIiLCJwYXJzZS1uYW1lcyI6ZmFsc2UsInN1ZmZpeCI6IiJ9LHsiZHJvcHBpbmctcGFydGljbGUiOiIiLCJmYW1pbHkiOiJNYWdpbGwiLCJnaXZlbiI6IkwiLCJub24tZHJvcHBpbmctcGFydGljbGUiOiIiLCJwYXJzZS1uYW1lcyI6ZmFsc2UsInN1ZmZpeCI6IiJ9LHsiZHJvcHBpbmctcGFydGljbGUiOiIiLCJmYW1pbHkiOiJFbGxpbWFuIiwiZ2l2ZW4iOiJOIiwibm9uLWRyb3BwaW5nLXBhcnRpY2xlIjoiIiwicGFyc2UtbmFtZXMiOmZhbHNlLCJzdWZmaXgiOiIifSx7ImRyb3BwaW5nLXBhcnRpY2xlIjoiIiwiZmFtaWx5IjoiS2FhbWJ3YSIsImdpdmVuIjoiQiIsIm5vbi1kcm9wcGluZy1wYXJ0aWNsZSI6IiIsInBhcnNlLW5hbWVzIjpmYWxzZSwic3VmZml4IjoiIn0seyJkcm9wcGluZy1wYXJ0aWNsZSI6IiIsImZhbWlseSI6IkJyeWFuIiwiZ2l2ZW4iOiJTIiwibm9uLWRyb3BwaW5nLXBhcnRpY2xlIjoiIiwicGFyc2UtbmFtZXMiOmZhbHNlLCJzdWZmaXgiOiIifSx7ImRyb3BwaW5nLXBhcnRpY2xlIjoiIiwiZmFtaWx5IjoiSG93YXJkIiwiZ2l2ZW4iOiJSIiwibm9uLWRyb3BwaW5nLXBhcnRpY2xlIjoiIiwicGFyc2UtbmFtZXMiOmZhbHNlLCJzdWZmaXgiOiIifSx7ImRyb3BwaW5nLXBhcnRpY2xlIjoiIiwiZmFtaWx5IjoiVGhvbXBzb24iLCJnaXZlbiI6IlAiLCJub24tZHJvcHBpbmctcGFydGljbGUiOiIiLCJwYXJzZS1uYW1lcyI6ZmFsc2UsInN1ZmZpeCI6IiJ9LHsiZHJvcHBpbmctcGFydGljbGUiOiIiLCJmYW1pbHkiOiJLaGFuIiwiZ2l2ZW4iOiJLIFMiLCJub24tZHJvcHBpbmctcGFydGljbGUiOiIiLCJwYXJzZS1uYW1lcyI6ZmFsc2UsInN1ZmZpeCI6IiJ9XSwiY29udGFpbmVyLXRpdGxlIjoiSGVhbHRoIFRlY2hub2xvZ3kgQXNzZXNzbWVudCIsImlkIjoiZDBhOWUwODItMmQ3OC0zNmYyLTg2MjAtY2NjOTgxZjZhZjNmIiwiaXNzdWUiOiI0MiIsImlzc3VlZCI6eyJkYXRlLXBhcnRzIjpbWyIyMDA5Il1dfSwicGFnZSI6IjEtMTU0LCBpaWkiLCJ0aXRsZSI6IlJhcGlkIHRlc3RpbmcgZm9yIGdyb3VwIEIgc3RyZXB0b2NvY2N1cyBkdXJpbmcgbGFib3VyOiBhIHRlc3QgYWNjdXJhY3kgc3R1ZHkgd2l0aCBldmFsdWF0aW9uIG9mIGFjY2VwdGFiaWxpdHkgYW5kIGNvc3QtZWZmZWN0aXZlbmVzcyIsInR5cGUiOiJhcnRpY2xlLWpvdXJuYWwiLCJ2b2x1bWUiOiIxMyJ9LCJ1cmlzIjpbImh0dHA6Ly93d3cubWVuZGVsZXkuY29tL2RvY3VtZW50cy8/dXVpZD04YjNhMmVlNi0yMTUwLTRmOTctOTUwMS1hNTllYTQ0ZTM3YTkiXSwiaXNUZW1wb3JhcnkiOmZhbHNlLCJsZWdhY3lEZXNrdG9wSWQiOiI4YjNhMmVlNi0yMTUwLTRmOTctOTUwMS1hNTllYTQ0ZTM3YTkifSx7ImlkIjoiZDJiYmZkZjAtOGNlZS0zOGFjLWJjZTItMGNlNTI2Y2U0M2Q4IiwiaXRlbURhdGEiOnsiUE1JRCI6IjcxMjc1ODAxIiwiYWJzdHJhY3QiOiJPQkpFQ1RJVkU6IFRoZSByaXNrIGZvciBpbnRyYXV0ZXJpbmUgZmV0YWwgZGVtaXNlIChJVUZEKSBpbmNyZWFzZXMgYXQgZWFjaCB3ZWVrIGJleW9uZCA0MCB3ZWVrcycgZ2VzdGF0aW9uLiBPdXIgc3R1ZHkgaW52ZXN0aWdhdGVzIHRoZSBvdXRjb21lcyBhbmQgY29zdHMgb2Ygcm91dGluZSBhbnRlbmF0YWwgdGVzdGluZyBiZWdpbm5pbmcgYXQgNDAgd2Vla3MuIFNUVURZIERFU0lHTjogQSBkZWNpc2lvbi1hbmFseXRpYyBtb2RlbCB3YXMgYnVpbHQgdXNpbmcgVHJlZUFnZSBzb2Z0d2FyZSB0byBjb21wYXJlIHJvdXRpbmUgYW50ZW5hdGFsIHRlc3RpbmcgYXQgNDAgd2Vla3MnIGdlc3RhdGlvbiB0byBleHBlY3RhbnQgbWFuYWdlbWVudCB1bnRpbCA0MSB3ZWVrcycgZ2VzdGF0aW9uIGFtb25nIHdvbWVuIHdpdGggdW5jb21wbGljYXRlZCwgc2luZ2xldG9uIGdlc3RhdGlvbnMuIFdlIG1vZGVsZWQgYSBvbmUtdGltZSBhbnRlbmF0YWwgdGVzdCBvZiB0aGUgcHJvdmlkZXIncyBjaG9pY2UgdGhhdCB3b3VsZCBlaXRoZXIgcHJvbXB0IGRlbGl2ZXJ5IG9yIGFsbG93IGZvciBjb250aW51ZWQgZXhwZWN0YW50IG1hbmFnZW1lbnQgdW50aWwgNDEgd2Vla3MuIFdlIGFzc3VtZWQgYW50ZW5hdGFsIHRlc3Rpbmcgd291bGQgcHJvbXB0IGRlbGl2ZXJ5IGluIDIxJSBvZiB3b21lbiBhbmQgdGhhdCBpdCB3YXMgNzAlIHNlbnNpdGl2ZSBhbmQgOTAlIHNwZWNpZmljIGluIHByZWRpY3RpbmcgSVVGRCB3aXRoaW4gdGhlIGZvbGxvd2luZyB3ZWVrLiBCYXNlbGluZSByaXNrIGZvciBJVUZEIHdhcyBzZXQgYXQgNy4yLzEwLDAwMC4gVGhlIHByaW1hcnkgb3V0Y29tZSB3YXMgY29zdCBwZXIgcXVhbGl0eS1hZGp1c3RlZCBsaWZlIHllYXIgKFFBTFkpLiBDbGluaWNhbCBvdXRjb21lcyBpbmNsdWRlZCBJVUZELCBtYXRlcm5hbCBkZWF0aCwgaW5mYW50IGRlYXRoLCBhbmQgbWFqb3IgbmV1cm9kZXZlbG9wbWVudGFsIGRpc2FiaWxpdHkuIFVuaXZhcmlhdGUgc2Vuc2l0aXZpdHkgYW5hbHlzZXMgd2VyZSBwZXJmb3JtZWQgdG8gaW52ZXN0aWdhdGUgdGhlIHJvYnVzdG5lc3Mgb2YgdGhlIGJhc2VsaW5lIGFzc3VtcHRpb25zLiBSRVNVTFQoUyk6IEluIGEgdGhlb3JldGljYWwgY29ob3J0IG9mIDEsMDAwLDAwMCB3b21lbiB3aXRoIHVuY29tcGxpY2F0ZWQgcHJlZ25hbmNpZXMgcmVhY2hpbmcgNDAgd2Vla3MgZ2VzdGF0aW9uLCByb3V0aW5lIGFudGVuYXRhbCB0ZXN0aW5nIHJlc3VsdGVkIGluIDM5MiBmZXdlciBJVUZEcyBhbmQgNTIgZmV3ZXIgaW5mYW50IGRlYXRocy4gUm91dGluZSBhbnRlbmF0YWwgdGVzdGluZyBhdCA0MCB3ZWVrcyBvZiBnZXN0YXRpb24gd2FzIGNvc3QtZWZmZWN0aXZlIGF0ICQyNywwODAgcGVyIHF1YWxpdHktYWRqdXN0ZWQgbGlmZS15ZWFyIChRQUxZKSBhcyBjb21wYXJlZCB0byBleHBlY3RhbnQgbWFuYWdlbWVudCBhbmQgaW5kdWN0aW9uIGF0IDQxIHdlZWtzLiBVbml2YXJpYXRlIHNlbnNpdGl2aXR5IGFuYWx5c2lzIGRlbW9uc3RyYXRlZCB0aGF0IGFudGVuYXRhbCB0ZXN0aW5nIGNvbnRpbnVlcyB0byBiZSBjb3N0LWVmZmVjdGl2ZSBkb3duIHRvIGEgcmlzayBvZiBJVUZEIG9mIDEuOC8xMCwwMDAuIENPTkNMVVNJT04oUyk6IFJvdXRpbmUgYW50ZW5hdGFsIHRlc3RpbmcgYXQgNDAgd2Vla3MgaW4gdW5jb21wbGljYXRlZCwgc2luZ2xldG9uIHByZWduYW5jaWVzIGxlYWRzIHRvIGltcHJvdmVkIGNsaW5pY2FsIG91dGNvbWVzIGFuZCBpcyBjb3N0LWVmZmVjdGl2ZS4gKFRhYmxlIHByZXNlbnRlZCkuIiwiYXV0aG9yIjpbeyJkcm9wcGluZy1wYXJ0aWNsZSI6IiIsImZhbWlseSI6IkRvcml1cyIsImdpdmVuIjoiQSIsIm5vbi1kcm9wcGluZy1wYXJ0aWNsZSI6IiIsInBhcnNlLW5hbWVzIjpmYWxzZSwic3VmZml4IjoiIn0seyJkcm9wcGluZy1wYXJ0aWNsZSI6IiIsImZhbWlseSI6IldvcnN0ZWxsIiwiZ2l2ZW4iOiJUIiwibm9uLWRyb3BwaW5nLXBhcnRpY2xlIjoiIiwicGFyc2UtbmFtZXMiOmZhbHNlLCJzdWZmaXgiOiIifSx7ImRyb3BwaW5nLXBhcnRpY2xlIjoiIiwiZmFtaWx5IjoiR3JpZmZpbiIsImdpdmVuIjoiRSIsIm5vbi1kcm9wcGluZy1wYXJ0aWNsZSI6IiIsInBhcnNlLW5hbWVzIjpmYWxzZSwic3VmZml4IjoiIn0seyJkcm9wcGluZy1wYXJ0aWNsZSI6IiIsImZhbWlseSI6IkxpdHRsZSIsImdpdmVuIjoiUyIsIm5vbi1kcm9wcGluZy1wYXJ0aWNsZSI6IiIsInBhcnNlLW5hbWVzIjpmYWxzZSwic3VmZml4IjoiIn0seyJkcm9wcGluZy1wYXJ0aWNsZSI6IiIsImZhbWlseSI6IlNwYXJrcyIsImdpdmVuIjoiVCIsIm5vbi1kcm9wcGluZy1wYXJ0aWNsZSI6IiIsInBhcnNlLW5hbWVzIjpmYWxzZSwic3VmZml4IjoiIn0seyJkcm9wcGluZy1wYXJ0aWNsZSI6IiIsImZhbWlseSI6IkNhdWdoZXkiLCJnaXZlbiI6IkEiLCJub24tZHJvcHBpbmctcGFydGljbGUiOiIiLCJwYXJzZS1uYW1lcyI6ZmFsc2UsInN1ZmZpeCI6IiJ9XSwiY29udGFpbmVyLXRpdGxlIjoiQW1lcmljYW4gSm91cm5hbCBvZiBPYnN0ZXRyaWNzIGFuZCBHeW5lY29sb2d5IiwiaWQiOiJkMmJiZmRmMC04Y2VlLTM4YWMtYmNlMi0wY2U1MjZjZTQzZDgiLCJpc3N1ZSI6IjEiLCJpc3N1ZWQiOnsiZGF0ZS1wYXJ0cyI6W1siMjAxNCJdXX0sIm5vdGUiOiJDb25mZXJlbmNlIGFic3RyYWN0IiwicGFnZSI6IlMyMTQtUzIxNSIsInRpdGxlIjoiUm91dGluZSBhbnRlbmF0YWwgdGVzdGluZyBmb3IgcHJlZ25hbmNpZXMgYXQgNDAgd2Vla3MgZ2VzdGF0aW9uOiBBIGNvc3QtZWZmZWN0aXZlbmVzcyBhbmFseXNpcyIsInR5cGUiOiJhcnRpY2xlLWpvdXJuYWwiLCJ2b2x1bWUiOiIyMTAifSwidXJpcyI6WyJodHRwOi8vd3d3Lm1lbmRlbGV5LmNvbS9kb2N1bWVudHMvP3V1aWQ9MmVmNjI5NGUtNjYwNy00YjI3LWE5YmYtOWFiYmI1ZDM4ZWJlIl0sImlzVGVtcG9yYXJ5IjpmYWxzZSwibGVnYWN5RGVza3RvcElkIjoiMmVmNjI5NGUtNjYwNy00YjI3LWE5YmYtOWFiYmI1ZDM4ZWJlIn0seyJpZCI6IjdmMWY3ZTk4LWZiZTktM2E2OS1iNGVlLTQ0NmI0NGE4MWExZiIsIml0ZW1EYXRhIjp7IlBNSUQiOiIxNjE1NzE1MiIsImFic3RyYWN0IjoiT0JKRUNUSVZFOiBNb3RoZXItdG8tY2hpbGQgdHJhbnNtaXNzaW9uIG9mIGh1bWFuIGltbXVub2RlZmljaWVuY3kgdmlydXMgaXMgdGhlIG1vc3QgY29tbW9uIGNhdXNlIG9mIHBlZGlhdHJpYyBodW1hbiBpbW11bm9kZWZpY2llbmN5IHZpcnVzIGluIHRoZSBVbml0ZWQgU3RhdGVzOyB0aGUgQ2VudGVycyBmb3IgRGlzZWFzZSBDb250cm9sIGFuZCBQcmV2ZW50aW9uIHJlY29tbWVuZGF0aW9ucyBlbmRvcnNlIHJhcGlkIGh1bWFuIGltbXVub2RlZmljaWVuY3kgdmlydXMgdGVzdGluZyBmb3Igd29tZW4gd2l0aCB1bmtub3duIHZpcmFsIHN0YXR1cyB0byBxdWlja2VuIGFudGlyZXRyb3ZpcmFsIHRoZXJhcHkuIFdlIGNvbXBhcmVkIHRoZSBjb3N0LWVmZmVjdGl2ZW5lc3Mgb2YgT3JhcXVpY2sgKE9yYXN1cmUgVGVjaG5vbG9naWVzLCBCZXRobGVoZW0sIFBhKSByYXBpZCB0ZXN0aW5nIHZlcnN1cyBlbnp5bWUtbGlua2VkIGltbXVub3NvcmJlbnQgYXNzYXkgdGVzdGluZyBmb3IgYSBsb3ctcmlzayBwb3B1bGF0aW9uIG9mIE1leGljYW4gQW1lcmljYW4gd29tZW4gd2hvIGFyZSBpbiBsYWJvci4gU1RVRFkgREVTSUdOOiBVc2luZyBkZWNpc2lvbiBhbmFseXNpcyB0ZWNobmlxdWVzLCB3ZSB0ZXN0ZWQgMiBzdHJhdGVnaWVzOiAoMSkgdGVzdGluZyB3aXRoIGVuenltZS1saW5rZWQgaW1tdW5vc29yYmVudCBhc3NheSB0aGF0IHdhcyBjb25maXJtZWQgYnkgV2VzdGVybiBibG90IGFuZCAoMikgdGVzdGluZyB3aXRoIE9yYXF1aWNrIHJhcGlkIHRlc3RpbmcgdGhhdCB3YXMgY29uZmlybWVkIGJ5IFdlc3Rlcm4gYmxvdC4gQWxsIHNlcm9wb3NpdGl2ZSBwYXJ0dXJpZW50cyByZWNlaXZlZCB6aWRvdnVkaW5lIHRyZWF0bWVudCBpbiBsYWJvci4gVGhlIGJhc2VsaW5lIGFzc3VtcHRpb25zIHdlcmUgdGhlIGluY2lkZW5jZSBvZiBodW1hbiBpbW11bm9kZWZpY2llbmN5IHZpcnVzIGluIE1leGljYW4gQW1lcmljYW4gbW90aGVycyAoMC4wNSUpLCBtb3RoZXItdG8tY2hpbGQgdHJhbnNtaXNzaW9uIHdpdGggbm8gdHJlYXRtZW50ICgyNSUpLCB3aXRoIHRyZWF0bWVudCBpbiBsYWJvciAoMTAlKSwgc2Vuc2l0aXZpdHkgb2YgZW56eW1lLWxpbmtlZCBpbW11bm9zb3JiZW50IGFzc2F5ICg5OCUpLCBwb3NpdGl2ZSBwcmVkaWN0aXZlIHZhbHVlIG9mIGVuenltZS1saW5rZWQgaW1tdW5vc29yYmVudCBhc3NheSAoMTAlKSwgc2Vuc2l0aXZpdHkvc3BlY2lmaWNpdHkgb2YgT3JhcXVpY2sgcmFwaWQgdGVzdGluZyAoOTklLzEwMCUpLCBwb3NpdGl2ZSBwcmVkaWN0aXZlIHZhbHVlIG9mIE9yYXF1aWNrIHJhcGlkIHRlc3RpbmcgKDgzJS0xMDAlKSwgc2Vuc2l0aXZpdHkvc3BlY2lmaWNpdHkgb2YgV2VzdGVybiBibG90ICg5NyUvOTklKSwgY29zdHMgKGVuenltZS1saW5rZWQgaW1tdW5vc29yYmVudCBhc3NheSBbZG9sbGFyIDVdLCBPcmFxdWljayByYXBpZCB0ZXN0aW5nIFtkb2xsYXIgMTVdLCBXZXN0ZXJuIGJsb3QgW2RvbGxhciAyNV0sIHppZG92dWRpbmUgdHJlYXRtZW50IFtkb2xsYXIgNzZdIGZvciAxMiBob3VycyBsYWJvciwgbmVvbmF0YWwgdHJlYXRtZW50IFtkb2xsYXIgMi41MF0sIGxpZmV0aW1lIHRyZWF0bWVudCBvZiBodW1hbiBpbW11bm9kZWZpY2llbmN5IHZpcnVzLWFmZmVjdGVkIGNoaWxkIFtkb2xsYXIgMTk0LDI1MF0pLiBTZW5zaXRpdml0eSBhbmFseXNlcyB3ZXJlIGRvbmUgb3ZlciBhIHdpZGUgcmFuZ2Ugb2YgYXNzdW1wdGlvbnMgdGhhdCBpbmNsdWRlZCB0aGUgY29zdHMgb2YgdGVzdHMsIHRoZSBzZW5zaXRpdml0eSBvZiBPcmFxdWljayByYXBpZCB0ZXN0aW5nLCB0aGUgcG9zaXRpdmUgcHJlZGljdGl2ZSB2YWx1ZSBvZiBlbnp5bWUtbGlua2VkIGltbXVub3NvcmJlbnQgYXNzYXkgYW5kIE9yYXF1aWNrIHJhcGlkIHRlc3RpbmcsIGFuZCB0aGUgY29zdHMgb2YgdHJlYXRtZW50cy4gUkVTVUxUUzogT3JhcXVpY2sgcmFwaWQgdGVzdGluZyB3YXMgdGhlIHByZWZlcnJlZCBzdHJhdGVneSBhdCBkb2xsYXIgOTggc3BlbnQgcGVyIGh1bWFuIGltbXVub2RlZmljaWVuY3kgdmlydXMtbmVnYXRpdmUgY2hpbGQgdmVyc3VzIGRvbGxhciA0OTEgZm9yIGVuenltZS1saW5rZWQgaW1tdW5vc29yYmVudCBhc3NheSB0ZXN0aW5nLiBNdWNoIG9mIHRoZSBjb3N0IG9mIHRoZSBlbnp5bWUtbGlua2VkIGltbXVub3NvcmJlbnQgYXNzYXkgc3RyYXRlZ3kgd2FzIGR1ZSB0byB0aGUgdHJlYXRtZW50IG9mIHdvbWVuIGFuZCBpbmZhbnRzIHdpdGggZmFsc2UtcG9zaXRpdmUgdGVzdHMuIFNlbnNpdGl2aXR5IGFuYWx5c2lzIG92ZXIgdGVzdCBjb3N0cywgdGVzdCBzZW5zaXRpdml0eSwgYW5kIG90aGVyIHZhcmlhYmxlcyBmb3VuZCB0aGUgYW5hbHlzaXMgcmVzdWx0cyB0byBiZSByb2J1c3QuIFRocmVzaG9sZCBhbmFseXNpcyByZXZlYWxlZCB0aGF0LCBpZiB0aGUgY29zdCByZW1haW5lZCA8IGRvbGxhciA0MDkuOTAsIE9yYXF1aWNrIHJhcGlkIHRlc3Rpbmcgd2FzIHRoZSBkb21pbmFudCB0ZXN0LiBDT05DTOKApiIsImF1dGhvciI6W3siZHJvcHBpbmctcGFydGljbGUiOiIiLCJmYW1pbHkiOiJEb3lsZSIsImdpdmVuIjoiTiBNIiwibm9uLWRyb3BwaW5nLXBhcnRpY2xlIjoiIiwicGFyc2UtbmFtZXMiOmZhbHNlLCJzdWZmaXgiOiIifSx7ImRyb3BwaW5nLXBhcnRpY2xlIjoiIiwiZmFtaWx5IjoiTGV2aXNvbiIsImdpdmVuIjoiSiBFIiwibm9uLWRyb3BwaW5nLXBhcnRpY2xlIjoiIiwicGFyc2UtbmFtZXMiOmZhbHNlLCJzdWZmaXgiOiIifSx7ImRyb3BwaW5nLXBhcnRpY2xlIjoiIiwiZmFtaWx5IjoiR2FyZG5lciIsImdpdmVuIjoiTSBPIiwibm9uLWRyb3BwaW5nLXBhcnRpY2xlIjoiIiwicGFyc2UtbmFtZXMiOmZhbHNlLCJzdWZmaXgiOiIifV0sImNvbnRhaW5lci10aXRsZSI6IkFtZXJpY2FuIEpvdXJuYWwgb2YgT2JzdGV0cmljcyBhbmQgR3luZWNvbG9neSIsImlkIjoiN2YxZjdlOTgtZmJlOS0zYTY5LWI0ZWUtNDQ2YjQ0YTgxYTFmIiwiaXNzdWUiOiIzIFB0IDIiLCJpc3N1ZWQiOnsiZGF0ZS1wYXJ0cyI6W1siMjAwNSJdXX0sInBhZ2UiOiIxMjgwLTEyODUiLCJ0aXRsZSI6IlJhcGlkIEhJViB2ZXJzdXMgZW56eW1lLWxpbmtlZCBpbW11bm9zb3JiZW50IGFzc2F5IHNjcmVlbmluZyBpbiBhIGxvdy1yaXNrIE1leGljYW4gQW1lcmljYW4gcG9wdWxhdGlvbiBwcmVzZW50aW5nIGluIGxhYm9yOiBhIGNvc3QtZWZmZWN0aXZlbmVzcyBhbmFseXNpcyIsInR5cGUiOiJhcnRpY2xlLWpvdXJuYWwiLCJ2b2x1bWUiOiIxOTMifSwidXJpcyI6WyJodHRwOi8vd3d3Lm1lbmRlbGV5LmNvbS9kb2N1bWVudHMvP3V1aWQ9MWM5OWNmNmUtOWQ4OS00MzFhLTgzMTgtN2JlNGIyYTk5NzQ0Il0sImlzVGVtcG9yYXJ5IjpmYWxzZSwibGVnYWN5RGVza3RvcElkIjoiMWM5OWNmNmUtOWQ4OS00MzFhLTgzMTgtN2JlNGIyYTk5NzQ0In0seyJpZCI6IjA3Y2FkMGU4LWM0ZjMtMzM3Mi05ZWE1LTc1MDNkZDEzZGY5YSIsIml0ZW1EYXRhIjp7IlBNSUQiOiIyNDAwNzcwOSIsImFic3RyYWN0IjoiT0JKRUNUSVZFOiBUaGUgcHVycG9zZSBvZiB0aGlzIHN0dWR5IHdhcyB0byBkZXRlcm1pbmUgdGhlIG1vc3QgY29zdC1lZmZlY3RpdmUgb3B0aW9uIHRvIHByZXZlbnQgYWxsb2ltbXVuaXphdGlvbiBhZ2FpbnN0IHRoZSBSaCBmYWN0b3IuIE1FVEhPRFM6IEEgdmlydHVhbCBwb3B1bGF0aW9uIG9mIFJoLW5lZ2F0aXZlIHByZWduYW50IHdvbWVuIGluIFF1ZWJlYyB3YXMgYnVpbHQgdG8gc2ltdWxhdGUgdGhlIGNvc3QtZWZmZWN0aXZlbmVzcyBvZiBwcmV2ZW50aW5nIGFsbG9pbW11bml6YXRpb24uIFRoZSBtb2RlbCBjb25zaWRlcmVkIGZvdXIgb3B0aW9uczogKDEpIHN5c3RlbWF0aWMgdXNlIG9mIGFudGktRCBpbW11bm9nbG9idWxpbjsgKDIpIGZldGFsIFJoKEQpIGdlbm90eXBpbmc7ICgzKSBpbW11bm9sb2dpY2FsIGRldGVybWluYXRpb24gb2YgdGhlIGZhdGhlcidzIFJoIHR5cGU7ICg0KSBtaXhlZCBzY3JlZW5pbmc6IGltbXVub2xvZ2ljYWwgZGV0ZXJtaW5hdGlvbiBvZiB0aGUgZmF0aGVyJ3MgUmggdHlwZSwgZm9sbG93ZWQgaWYgcG9zaXRpdmUgYnkgZmV0YWwgUmgoRCkgZ2Vub3R5cGluZy4gVHdvIG91dGNvbWVzIHdlcmUgY29uc2lkZXJlZCwgaW4gYWRkaXRpb24gdG8gdGhlIGVzdGltYXRlZCBjb3N0czogKDEpIHRoZSBudW1iZXIgb2YgYmFiaWVzIHdpdGhvdXQgaGVtb2x5dGljIGRpc2Vhc2UsIGFuZCAoMikgdGhlIG51bWJlciBvZiBzdXJ2aXZpbmcgaW5mYW50cy4gUkVTVUxUUzogSW4gYSBmaXJzdCBwcmVnbmFuY3ksIHR3byBvcHRpb25zIGVtZXJnZWQgYXMgdGhlIG1vc3QgY29zdC1lZmZlY3RpdmUgb3B0aW9uczogc3lzdGVtYXRpYyBwcm9waHlsYXhpcyBhbmQgaW1tdW5vbG9naWNhbCBSaCB0eXBpbmcgb2YgdGhlIGZhdGhlciwgd2l0aCBvdmVybGFwcGluZyBjb25maWRlbmNlIGludGVydmFscyBiZXR3ZWVuIHRoZW0uIEluIGEgc2Vjb25kIHByZWduYW5jeSwgdGhlIHJlc3VsdHMgd2VyZSBzaW1pbGFyLiBJbiBhbGwgY2FzZXMgKGZpcnN0IG9yIHNlY29uZCBwcmVnbmFuY3kgb3IgYSBjb21iaW5hdGlvbiBvZiB0aGUgdHdvKSBmZXRhbCBnZW5vdHlwaW5nIHdhcyBub3QgZm91bmQgdG8gYmUgYSBjb3N0LWVmZmVjdGl2ZSBvcHRpb24uIENPTkNMVVNJT046IFJvdXRpbmUgcHJvcGh5bGF4aXMgYW5kIGltbXVub2xvZ2ljYWwgUmggdHlwaW5nIG9mIHRoZSBmYXRoZXIgYXJlIHRoZSBtb3N0IGNvc3QtZWZmZWN0aXZlIG9wdGlvbnMgZm9yIHRoZSBwcmV2ZW50aW9uIG9mIFJoIGFsbG9pbW11bml6YXRpb24uIENvbnNpZGVyaW5nIHRoYXQgaW1tdW5vbG9naWNhbCB0eXBpbmcgb2YgdGhlIGZhdGhlciB3b3VsZCBwcm9iYWJseSBub3QgYmUgY2FycmllZCBvdXQgYnkgdGhlIG1ham9yaXR5IG9mIGNsaW5pY2lhbnMsIHJvdXRpbmUgcHJvcGh5bGF4aXMgcmVtYWlucyB0aGUgcHJlZmVycmVkIG9wdGlvbi4gSG93ZXZlciwgdGhpcyBjb3VsZCBjaGFuZ2UgaWYgdGhlIGNvc3Qgb2YgUmgoRCkgZmV0YWwgZ2Vub3R5cGluZyBmZWxsIGJlbG93ICQxNDAgcGVyIHNhbXBsZS4iLCJhdXRob3IiOlt7ImRyb3BwaW5nLXBhcnRpY2xlIjoiIiwiZmFtaWx5IjoiRHVwbGFudGllIiwiZ2l2ZW4iOiJKIiwibm9uLWRyb3BwaW5nLXBhcnRpY2xlIjoiIiwicGFyc2UtbmFtZXMiOmZhbHNlLCJzdWZmaXgiOiIifSx7ImRyb3BwaW5nLXBhcnRpY2xlIjoiIiwiZmFtaWx5IjoiR29uemFsZXMiLCJnaXZlbiI6Ik8gTSIsIm5vbi1kcm9wcGluZy1wYXJ0aWNsZSI6IiIsInBhcnNlLW5hbWVzIjpmYWxzZSwic3VmZml4IjoiIn0seyJkcm9wcGluZy1wYXJ0aWNsZSI6IiIsImZhbWlseSI6IkJvaXMiLCJnaXZlbiI6IkEiLCJub24tZHJvcHBpbmctcGFydGljbGUiOiIiLCJwYXJzZS1uYW1lcyI6ZmFsc2UsInN1ZmZpeCI6IiJ9LHsiZHJvcHBpbmctcGFydGljbGUiOiIiLCJmYW1pbHkiOiJOc2hpbXl1bXVraXphIiwiZ2l2ZW4iOiJMIiwibm9uLWRyb3BwaW5nLXBhcnRpY2xlIjoiIiwicGFyc2UtbmFtZXMiOmZhbHNlLCJzdWZmaXgiOiIifSx7ImRyb3BwaW5nLXBhcnRpY2xlIjoiIiwiZmFtaWx5IjoiR2VrYXMiLCJnaXZlbiI6IkoiLCJub24tZHJvcHBpbmctcGFydGljbGUiOiIiLCJwYXJzZS1uYW1lcyI6ZmFsc2UsInN1ZmZpeCI6IiJ9LHsiZHJvcHBpbmctcGFydGljbGUiOiIiLCJmYW1pbHkiOiJCdWpvbGQiLCJnaXZlbiI6IkUiLCJub24tZHJvcHBpbmctcGFydGljbGUiOiIiLCJwYXJzZS1uYW1lcyI6ZmFsc2UsInN1ZmZpeCI6IiJ9LHsiZHJvcHBpbmctcGFydGljbGUiOiIiLCJmYW1pbHkiOiJNb3JpbiIsImdpdmVuIjoiViIsIm5vbi1kcm9wcGluZy1wYXJ0aWNsZSI6IiIsInBhcnNlLW5hbWVzIjpmYWxzZSwic3VmZml4IjoiIn0seyJkcm9wcGluZy1wYXJ0aWNsZSI6IiIsImZhbWlseSI6IlZhbGxlZSIsImdpdmVuIjoiTSIsIm5vbi1kcm9wcGluZy1wYXJ0aWNsZSI6IiIsInBhcnNlLW5hbWVzIjpmYWxzZSwic3VmZml4IjoiIn0seyJkcm9wcGluZy1wYXJ0aWNsZSI6IiIsImZhbWlseSI6IkdpZ3VlcmUiLCJnaXZlbiI6IlkiLCJub24tZHJvcHBpbmctcGFydGljbGUiOiIiLCJwYXJzZS1uYW1lcyI6ZmFsc2UsInN1ZmZpeCI6IiJ9LHsiZHJvcHBpbmctcGFydGljbGUiOiIiLCJmYW1pbHkiOiJHYWduZSIsImdpdmVuIjoiQyIsIm5vbi1kcm9wcGluZy1wYXJ0aWNsZSI6IiIsInBhcnNlLW5hbWVzIjpmYWxzZSwic3VmZml4IjoiIn0seyJkcm9wcGluZy1wYXJ0aWNsZSI6IiIsImZhbWlseSI6IlJvdXNzZWF1IiwiZ2l2ZW4iOiJGIiwibm9uLWRyb3BwaW5nLXBhcnRpY2xlIjoiIiwicGFyc2UtbmFtZXMiOmZhbHNlLCJzdWZmaXgiOiIifSx7ImRyb3BwaW5nLXBhcnRpY2xlIjoiIiwiZmFtaWx5IjoiUmVpbmhhcnoiLCJnaXZlbiI6IkQiLCJub24tZHJvcHBpbmctcGFydGljbGUiOiIiLCJwYXJzZS1uYW1lcyI6ZmFsc2UsInN1ZmZpeCI6IiJ9XSwiY29udGFpbmVyLXRpdGxlIjoiSm91cm5hbCBvZiBPYnN0ZXRyaWNzIGFuZCBHeW5hZWNvbG9neSBDYW5hZGEiLCJpZCI6IjA3Y2FkMGU4LWM0ZjMtMzM3Mi05ZWE1LTc1MDNkZDEzZGY5YSIsImlzc3VlIjoiOCIsImlzc3VlZCI6eyJkYXRlLXBhcnRzIjpbWyIyMDEzIl1dfSwibm90ZSI6Ik1heSBFZSBQbmcgKDIwMjAtMDQtMDkgMDU6MTk6MDkpKFNjcmVlbik6IHNjcmVlbmluZyBpbmNsdWRlZCBhcyBwYXJ0IG9mIGFuYWx5c2lzOyIsInBhZ2UiOiI3MzAtNzQwIiwidGl0bGUiOiJDb3N0LWVmZmVjdGl2ZW5lc3Mgb2YgdGhlIG1hbmFnZW1lbnQgb2YgcmgtbmVnYXRpdmUgcHJlZ25hbnQgd29tZW4iLCJ0eXBlIjoiYXJ0aWNsZS1qb3VybmFsIiwidm9sdW1lIjoiMzUifSwidXJpcyI6WyJodHRwOi8vd3d3Lm1lbmRlbGV5LmNvbS9kb2N1bWVudHMvP3V1aWQ9NGZiODgxZmQtZDI5Ni00YTBiLWExZjMtMjQwYTYxNDg5ZmQ4Il0sImlzVGVtcG9yYXJ5IjpmYWxzZSwibGVnYWN5RGVza3RvcElkIjoiNGZiODgxZmQtZDI5Ni00YTBiLWExZjMtMjQwYTYxNDg5ZmQ4In0seyJpZCI6IjI4NjBlNjhiLWM3ZmUtM2U0ZS1hMDk3LWI5MjBkM2Y4NGMxYSIsIml0ZW1EYXRhIjp7IlBNSUQiOiIyNzkxNzc3NyIsImFic3RyYWN0IjoiQkFDS0dST1VORDogR2VzdGF0aW9uYWwgZGlhYmV0ZXMgbWVsbGl0dXMgKEdETSkgaXMgYXNzb2NpYXRlZCB3aXRoIGEgaGlnaGVyIHJpc2sgb2YgaW1wb3J0YW50IGFkdmVyc2Ugb3V0Y29tZXMuIFByYWN0aWNlIHZhcmllcyBhbmQgdGhlIGJlc3Qgc3RyYXRlZ3kgZm9yIGlkZW50aWZ5aW5nIGFuZCB0cmVhdGluZyBHRE0gaXMgdW5jbGVhci4gQUlNOiBUbyBlc3RpbWF0ZSB0aGUgY2xpbmljYWwgZWZmZWN0aXZlbmVzcyBhbmQgY29zdC1lZmZlY3RpdmVuZXNzIG9mIHN0cmF0ZWdpZXMgZm9yIGlkZW50aWZ5aW5nIGFuZCB0cmVhdGluZyB3b21lbiB3aXRoIEdETS4gTUVUSE9EUzogV2UgYW5hbHlzZWQgaW5kaXZpZHVhbCBwYXJ0aWNpcGFudCBkYXRhIChJUEQpIGZyb20gYmlydGggY29ob3J0cyBhbmQgY29uZHVjdGVkIHN5c3RlbWF0aWMgcmV2aWV3cyB0byBlc3RpbWF0ZSB0aGUgYXNzb2NpYXRpb24gb2YgbWF0ZXJuYWwgZ2x1Y29zZSBsZXZlbHMgd2l0aCBhZHZlcnNlIHBlcmluYXRhbCBvdXRjb21lczsgR0RNIHByZXZhbGVuY2U7IG1hdGVybmFsIGNoYXJhY3RlcmlzdGljcy9yaXNrIGZhY3RvcnMgZm9yIEdETTsgYW5kIHRoZSBlZmZlY3RpdmVuZXNzIGFuZCBjb3N0cyBvZiB0cmVhdG1lbnRzLiBUaGUgY29zdC1lZmZlY3RpdmVuZXNzIG9mIHZhcmlvdXMgc3RyYXRlZ2llcyB3YXMgZXN0aW1hdGVkIHVzaW5nIGEgZGVjaXNpb24gdHJlZSBtb2RlbCwgYWxvbmcgd2l0aCBhIHZhbHVlIG9mIGluZm9ybWF0aW9uIGFuYWx5c2lzIHRvIGFzc2VzcyB3aGVyZSBmdXR1cmUgcmVzZWFyY2ggbWlnaHQgYmUgd29ydGh3aGlsZS4gRGV0YWlsZWQgc3lzdGVtYXRpYyBzZWFyY2hlcyBvZiBNRURMSU5FIFIgYW5kIE1FRExJTkUgSW4tUHJvY2VzcyAmIE90aGVyIE5vbi1JbmRleGVkIENpdGF0aW9ucyBSLCBFTUJBU0UsIEN1bXVsYXRpdmUgSW5kZXggdG8gTnVyc2luZyBhbmQgQWxsaWVkIEhlYWx0aCBMaXRlcmF0dXJlIFBsdXMsIENvY2hyYW5lIENlbnRyYWwgUmVnaXN0ZXIgb2YgQ29udHJvbGxlZCBUcmlhbHMsIENvY2hyYW5lIERhdGFiYXNlIG9mIFN5c3RlbWF0aWMgUmV2aWV3cywgRGF0YWJhc2Ugb2YgQWJzdHJhY3RzIG9mIFJldmlld3Mgb2YgRWZmZWN0cywgSGVhbHRoIFRlY2hub2xvZ3kgQXNzZXNzbWVudCBkYXRhYmFzZSwgTkhTIEVjb25vbWljIEV2YWx1YXRpb24gRGF0YWJhc2UsIE1hdGVybml0eSBhbmQgSW5mYW50IENhcmUgZGF0YWJhc2UgYW5kIHRoZSBDb2NocmFuZSBNZXRob2RvbG9neSBSZWdpc3RlciB3ZXJlIHVuZGVydGFrZW4gZnJvbSBpbmNlcHRpb24gdXAgdG8gT2N0b2JlciAyMDE0LiBSRVNVTFRTOiBXZSBpZGVudGlmaWVkIDU4IHN0dWRpZXMgZXhhbWluaW5nIG1hdGVybmFsIGdsdWNvc2UgbGV2ZWxzIGFuZCBvdXRjb21lIGFzc29jaWF0aW9ucy4gQW5hbHlzZXMgdXNpbmcgSVBEIGFsb25lIGFuZCB0aGUgc3lzdGVtYXRpYyByZXZpZXcgZGVtb25zdHJhdGVkIGNvbnRpbnVvdXMgbGluZWFyIGFzc29jaWF0aW9ucyBvZiBmYXN0aW5nIGFuZCBwb3N0LWxvYWQgZ2x1Y29zZSBsZXZlbHMgd2l0aCBhZHZlcnNlIHBlcmluYXRhbCBvdXRjb21lcywgd2l0aCBubyBjbGVhciB0aHJlc2hvbGQgYmVsb3cgd2hpY2ggdGhlcmUgaXMgbm8gaW5jcmVhc2VkIHJpc2suIFVzaW5nIElQRCwgd2UgZXN0aW1hdGVkIGdsdWNvc2UgdGhyZXNob2xkcyB0byBpZGVudGlmeSBpbmZhbnRzIGF0IGhpZ2ggcmlzayBvZiBiZWluZyBib3JuIGxhcmdlIGZvciBnZXN0YXRpb25hbCBhZ2Ugb3Igd2l0aCBoaWdoIGFkaXBvc2l0eTsgZm9yIFNvdXRoIEFzaWFuIChTQSkgd29tZW4gdGhlc2UgdGhyZXNob2xkcyB3ZXJlIGZhc3RpbmcgYW5kIHBvc3QtbG9hZCBnbHVjb3NlIGxldmVscyBvZiA1LjIgbW1vbC9sIGFuZCA3LjIgbW1vbC9sLCByZXNwZWN0aXZlbHkgYW5kIGZvciB3aGl0ZSBCcml0aXNoIChXQikgd29tZW4gdGhleSB3ZXJlIDUuNCBhbmQgNy41IG1tb2wvbCwgcmVzcGVjdGl2ZWx5LiBQcmV2YWxlbmNlIHVzaW5nIElQRCBhbmQgcHVibGlzaGVkIGRhdGEgdmFyaWVkIGZyb20gMS4yJSB0byAyNC4yJSAoZGVwZW5kaW5nIG9uIGNyaXRlcmlhIGFuZCBwb3B1bGF0aW9uKSBhbmQgd2FzIGNvbnNpc3RlbnRseSB0d28gdG8gdGhyZWUgdGltZXMgaGlnaGVyIGluIFNBIHdvbWVuIHRoYW4gaW4gV0Igd29tZW4uIExvd2VyaW5nIHRocmVzaG9sZHMgdG8gaWRlbnRpZnkgR0RNLCBwYXJ0aWN1bGFybHkgaW4gd29tZW4gb2YgU0Egb3JpZ2luLCBpZGVudGlmaWVzIG1vcmUgd29tZW4gYXQgcmlzaywgYnV0IGluY3JlYXNlcyBjb3N0cy4gTWF0ZXJuYWwgY2hhcmFjdGVyaXN0aWNzIGRpZCBub3QgYWNjdXJhdGVseSBpZGVudGlmeSB3b21lbiB3aXRoIEdETTsgdGhlcmUgd2FzIGxpbWl0ZWQgZXZpZGVuY2UgdGhhdCBpbiBzb21lIHBvcHVsYXRpb25zIHJpc2sgZmFjdG9ycyBtYXkgYmUgdXNlZnVsIGZvciBpZGVudGlmeWluZyBsb3ctcmlzayB3b21lbi4gRGlldGFyeSBtb2RpZmljYXRpb24gYWRkaXRpb+KApiIsImF1dGhvciI6W3siZHJvcHBpbmctcGFydGljbGUiOiIiLCJmYW1pbHkiOiJGYXJyYXIiLCJnaXZlbiI6IkQiLCJub24tZHJvcHBpbmctcGFydGljbGUiOiIiLCJwYXJzZS1uYW1lcyI6ZmFsc2UsInN1ZmZpeCI6IiJ9LHsiZHJvcHBpbmctcGFydGljbGUiOiIiLCJmYW1pbHkiOiJTaW1tb25kcyIsImdpdmVuIjoiTSIsIm5vbi1kcm9wcGluZy1wYXJ0aWNsZSI6IiIsInBhcnNlLW5hbWVzIjpmYWxzZSwic3VmZml4IjoiIn0seyJkcm9wcGluZy1wYXJ0aWNsZSI6IiIsImZhbWlseSI6IkdyaWZmaW4iLCJnaXZlbiI6IlMiLCJub24tZHJvcHBpbmctcGFydGljbGUiOiIiLCJwYXJzZS1uYW1lcyI6ZmFsc2UsInN1ZmZpeCI6IiJ9LHsiZHJvcHBpbmctcGFydGljbGUiOiIiLCJmYW1pbHkiOiJEdWFydGUiLCJnaXZlbiI6IkEiLCJub24tZHJvcHBpbmctcGFydGljbGUiOiIiLCJwYXJzZS1uYW1lcyI6ZmFsc2UsInN1ZmZpeCI6IiJ9LHsiZHJvcHBpbmctcGFydGljbGUiOiIiLCJmYW1pbHkiOiJMYXdsb3IiLCJnaXZlbiI6IkQgQSIsIm5vbi1kcm9wcGluZy1wYXJ0aWNsZSI6IiIsInBhcnNlLW5hbWVzIjpmYWxzZSwic3VmZml4IjoiIn0seyJkcm9wcGluZy1wYXJ0aWNsZSI6IiIsImZhbWlseSI6IlNjdWxwaGVyIiwiZ2l2ZW4iOiJNIiwibm9uLWRyb3BwaW5nLXBhcnRpY2xlIjoiIiwicGFyc2UtbmFtZXMiOmZhbHNlLCJzdWZmaXgiOiIifSx7ImRyb3BwaW5nLXBhcnRpY2xlIjoiIiwiZmFtaWx5IjoiRmFpcmxleSIsImdpdmVuIjoiTCIsIm5vbi1kcm9wcGluZy1wYXJ0aWNsZSI6IiIsInBhcnNlLW5hbWVzIjpmYWxzZSwic3VmZml4IjoiIn0seyJkcm9wcGluZy1wYXJ0aWNsZSI6IiIsImZhbWlseSI6IkdvbGRlciIsImdpdmVuIjoiUyIsIm5vbi1kcm9wcGluZy1wYXJ0aWNsZSI6IiIsInBhcnNlLW5hbWVzIjpmYWxzZSwic3VmZml4IjoiIn0seyJkcm9wcGluZy1wYXJ0aWNsZSI6IiIsImZhbWlseSI6IlR1ZmZuZWxsIiwiZ2l2ZW4iOiJEIiwibm9uLWRyb3BwaW5nLXBhcnRpY2xlIjoiIiwicGFyc2UtbmFtZXMiOmZhbHNlLCJzdWZmaXgiOiIifSx7ImRyb3BwaW5nLXBhcnRpY2xlIjoiIiwiZmFtaWx5IjoiQmxhbmQiLCJnaXZlbiI6Ik0iLCJub24tZHJvcHBpbmctcGFydGljbGUiOiIiLCJwYXJzZS1uYW1lcyI6ZmFsc2UsInN1ZmZpeCI6IiJ9LHsiZHJvcHBpbmctcGFydGljbGUiOiIiLCJmYW1pbHkiOiJEdW5uZSIsImdpdmVuIjoiRiIsIm5vbi1kcm9wcGluZy1wYXJ0aWNsZSI6IiIsInBhcnNlLW5hbWVzIjpmYWxzZSwic3VmZml4IjoiIn0seyJkcm9wcGluZy1wYXJ0aWNsZSI6IiIsImZhbWlseSI6IldoaXRlbGF3IiwiZ2l2ZW4iOiJEIiwibm9uLWRyb3BwaW5nLXBhcnRpY2xlIjoiIiwicGFyc2UtbmFtZXMiOmZhbHNlLCJzdWZmaXgiOiIifSx7ImRyb3BwaW5nLXBhcnRpY2xlIjoiIiwiZmFtaWx5IjoiV3JpZ2h0IiwiZ2l2ZW4iOiJKIiwibm9uLWRyb3BwaW5nLXBhcnRpY2xlIjoiIiwicGFyc2UtbmFtZXMiOmZhbHNlLCJzdWZmaXgiOiIifSx7ImRyb3BwaW5nLXBhcnRpY2xlIjoiIiwiZmFtaWx5IjoiU2hlbGRvbiIsImdpdmVuIjoiVCBBIiwibm9uLWRyb3BwaW5nLXBhcnRpY2xlIjoiIiwicGFyc2UtbmFtZXMiOmZhbHNlLCJzdWZmaXgiOiIifV0sImNvbnRhaW5lci10aXRsZSI6IkhlYWx0aCBUZWNobm9sb2d5IEFzc2Vzc21lbnQiLCJpZCI6IjI4NjBlNjhiLWM3ZmUtM2U0ZS1hMDk3LWI5MjBkM2Y4NGMxYSIsImlzc3VlIjoiODYiLCJpc3N1ZWQiOnsiZGF0ZS1wYXJ0cyI6W1siMjAxNiJdXX0sInBhZ2UiOiIxLTM0OCIsInRpdGxlIjoiVGhlIGlkZW50aWZpY2F0aW9uIGFuZCB0cmVhdG1lbnQgb2Ygd29tZW4gd2l0aCBoeXBlcmdseWNhZW1pYSBpbiBwcmVnbmFuY3k6IGFuIGFuYWx5c2lzIG9mIGluZGl2aWR1YWwgcGFydGljaXBhbnQgZGF0YSwgc3lzdGVtYXRpYyByZXZpZXdzLCBtZXRhLWFuYWx5c2VzIGFuZCBhbiBlY29ub21pYyBldmFsdWF0aW9uIiwidHlwZSI6ImFydGljbGUtam91cm5hbCIsInZvbHVtZSI6IjIwIn0sInVyaXMiOlsiaHR0cDovL3d3dy5tZW5kZWxleS5jb20vZG9jdW1lbnRzLz91dWlkPWZmZjFmZDY2LTg5NmUtNDU2NS1hYTM5LTg5NjdiYjU2YjU4OCJdLCJpc1RlbXBvcmFyeSI6ZmFsc2UsImxlZ2FjeURlc2t0b3BJZCI6ImZmZjFmZDY2LTg5NmUtNDU2NS1hYTM5LTg5NjdiYjU2YjU4OCJ9LHsiaWQiOiJhNjRkODE2Yi1kMWUyLTNiODgtYmMzYS1iYzBhMmM3ZTdhOTQiLCJpdGVtRGF0YSI6eyJQTUlEIjoiNjAwMzEyOTQzIiwiYWJzdHJhY3QiOiJCYWNrZ3JvdW5kOiBJbiBJc3JhZWwsIGFuIGF2ZXJhZ2Ugb2YgMzcgY2hpbGRyZW4gYXJlIGJvcm4gZWFjaCB5ZWFyIHdpdGggc2Vwc2lzIGFuZCBhbm90aGVyIGZvdXIgd2l0aCBtZW5pbmdpdGlzIGFzIGEgcmVzdWx0IG9mIEdyb3VwIEIgU3RyZXB0b2NvY2NhbCAoR0JTKSBkaXNlYXNlLiBJc3JhZWwgY3VycmVudGx5IG9ubHkgc2NyZWVucyBtb3RoZXJzIHdpdGggZGVmaW5lZCByaXNrIGZhY3RvcnMgKGFyb3VuZCAxNSUgb2YgYWxsIHByZWduYW5jaWVzKSBpbiBvcmRlciB0byBpZGVudGlmeSBjYW5kaWRhdGVzIGZvciBJbnRyYXBhcnR1bSBBbnRpb2Jpb3RpYyBQcm9waHlobGF4aXMgKElBUCkgb2YgR0JTLiBUaGlzIHBhcGVyIHByZXNlbnRzIGEgY29zdC11dGlsaXR5IGFuYWx5c2lzIG9mIGltcGxlbWVudGluZyBhbiBhbHRlcm5hdGl2ZSBzdHJhdGVneSwgd2hpY2ggd291bGQgZXhwYW5kIHRoZSBjdXJyZW50IHByb3RvY29sIHRvIG9uZSBhaW1pbmcgdG8gc2NyZWVuIGFsbCBwcmVnbmFudCB3b21lbiBhdCAzNS0zNyB3ZWVrcyBnZXN0YXRpb24gYmFzZWQgb24gdGFraW5nIGEgdmFnaW5hbCBjdWx0dXJlIGZvciBHQlMuIE1ldGhvZChzKTogQSBzcHJlYWRzaGVldCBtb2RlbCB3YXMgYnVpbHQgaW5jb3Jwb3JhdGluZyB0ZWNobmljYWwsIGVwaWRlbWlvbG9naWNhbCwgaGVhbHRoIHNlcnZpY2UgY29zdHMsIGRlbW9ncmFwaGljIGFuZCBlY29ub21pYyBkYXRhIGJhc2VkIHByaW1hcmlseSBvbiBJc3JhZWxpIHNvdXJjZXMuIFJlc3VsdChzKTogVGhlIGludGVydmVudGlvbiBvZiB1bml2ZXJzYWwgc2NyZWVuaW5nIChjb21wYXJlZCB3aXRoIHRoZSBjdXJyZW50IHNjZW5hcmlvKSB3b3VsZCBpbmNyZWFzZSBzY3JlZW5pbmcgY29zdHMgZnJvbSA1ODAsMDAwIE5JUyB0byAzLDI3OCwwMDAgbWlsbGlvbiBOSVMuIEluIGFkZGl0aW9uLCB0aGUgaW50ZXJ2ZW50aW9uIHdvdWxkIGFsc28gaW5jcmVhc2UgcGVuaWNpbGxpbiBjb3N0cyBmcm9tIDM5LDAwMCBOSVMgdG8gMjIxLDAwMCBOSVMuIEN1cnJlbnQgY3VsdHVyZSBzY3JlZW5pbmcgb2YgYXBwcm94aW1hdGVseSAxNSUgb2YgbW90aGVycy10by1iZSB3aXRoIGhpZ2ggcmlzayBmYWN0b3JzIHJlc3VsdGVkIGluIDQyIEdCUyBiaXJ0aHMgaW4gMjAwOC05ICgwLjI1My8xMDAwIGJpcnRocykuIEV4cGFuZGluZyBjdWx0dXJlIHNjcmVlbmluZyB0byA4NSUgb2YgbW90aGVycy10by1iZSwgd2lsbCBkZWNyZWFzZSB0aGUgbnVtYmVyIG9mIEdCUyBiaXJ0aHMgdG8gMTcuMyAoMC4xMDQvMTAwMCBiaXJ0aHMpLiBUaGUgaW5pdGlhbCAyLjkgbWlsbGlvbiBOSVMgaW5jcmVtZW50YWwgaW50ZXJ2ZW50aW9uIGNvc3RzIGFyZSBvZmZzZXQgYnkgZGVjcmVhc2VkIHRyZWF0bWVudCBjb3N0cyBvZiAxLjkgbWlsbGlvbiBOSVMgYW5kIHdvcmsgcHJvZHVjdGl2aXR5IGdhaW5zIG9mIDgxMSwwMDAgTklTIGFzIGEgcmVzdWx0IG9mIGEgZGVjcmVhc2UgaW4gbmV1cm9sb2dpY2FsIHNlcXVlbGFlIGZyb20gR0JTIGNhdXNlZCBtZW5pbmdpdGlzLiBUaHVzIHRoZSByZXN1bHRhbnQgbmV0IGNvc3Qgb2YgdGhlIGludGVydmVudGlvbiBpcyBvbmx5IGFyb3VuZCAxMzQsMDAwIE5JUy4gQ3VsdHVyZSBiYXNlZCBzY3JlZW5pbmcgd2lsbCByZWR1Y2UgdGhlIGJ1cmRlbiBvZiBkaXNlYXNlIGJ5IDEyLjYgZGlzY291bnRlZCBRdWFsaXR5IEFkanVzdGVkIExpZmUgWWVhcnMgKFFBTFlTKSwgZ2l2aW5nIGEgdmVyeSBjb3N0IGVmZmVjdGl2ZSBiYXNlbGluZSBpbmNyZW1lbnRhbCBjb3N0IHBlciBRQUxZIChjZi4gcmlzayBmYWN0b3Igc2NyZWVuaW5nKSBvZiAxMCw2NDEgTklTIHBlciBRQUxZLiBUaGUgZGF0YSB3YXMgdmVyeSBzZW5zaXRpdmUgdG8gcmF0ZXMgb2YgYW5hcGh5bGFjdGljIHNob2NrIGFuZCBjaGFuZ2VzIGluIHRoZSBwZXJjZW50YWdlIG9mIG1lbmluZ2l0aXMgY2FzZXMgdGhhdCBoYWQgYXNzb2NpYXRlZCBsb25nIHRlcm0tc2VxdWVsYWUuIENvbmNsdXNpb24ocyk6IEl0IGlzIHJlY29tbWVuZGVkIHRoYXQgSXNyYWVsIGFkb3B0IHVuaXZlcnNhbCBjdWx0dXJlLWJhc2VkIEdCUyBzY3JlZW5pbmcuIENvcHlyaWdodCDCqSAyMDEzIEdpbnNiZXJnIGV0IGFsOyBsaWNlbnNlZSBCaW9NZWQgQ2VudHJhbCBMdGQuIiwiYXV0aG9yIjpbeyJkcm9wcGluZy1wYXJ0aWNsZSI6IiIsImZhbWlseSI6IkdpbnNiZXJnIiwiZ2l2ZW4iOiJHIE0iLCJub24tZHJvcHBpbmctcGFydGljbGUiOiIiLCJwYXJzZS1uYW1lcyI6ZmFsc2UsInN1ZmZpeCI6IiJ9LHsiZHJvcHBpbmctcGFydGljbGUiOiIiLCJmYW1pbHkiOiJFaWRlbG1hbiIsImdpdmVuIjoiQSBJIiwibm9uLWRyb3BwaW5nLXBhcnRpY2xlIjoiIiwicGFyc2UtbmFtZXMiOmZhbHNlLCJzdWZmaXgiOiIifSx7ImRyb3BwaW5nLXBhcnRpY2xlIjoiIiwiZmFtaWx5IjoiU2hpbndlbGwiLCJnaXZlbiI6IkUiLCJub24tZHJvcHBpbmctcGFydGljbGUiOiIiLCJwYXJzZS1uYW1lcyI6ZmFsc2UsInN1ZmZpeCI6IiJ9LHsiZHJvcHBpbmctcGFydGljbGUiOiIiLCJmYW1pbHkiOiJBbmlzIiwiZ2l2ZW4iOiJFIiwibm9uLWRyb3BwaW5nLXBhcnRpY2xlIjoiIiwicGFyc2UtbmFtZXMiOmZhbHNlLCJzdWZmaXgiOiIifSx7ImRyb3BwaW5nLXBhcnRpY2xlIjoiIiwiZmFtaWx5IjoiUGV5c2VyIiwiZ2l2ZW4iOiJSIiwibm9uLWRyb3BwaW5nLXBhcnRpY2xlIjoiIiwicGFyc2UtbmFtZXMiOmZhbHNlLCJzdWZmaXgiOiIifSx7ImRyb3BwaW5nLXBhcnRpY2xlIjoiIiwiZmFtaWx5IjoiTG90YW4iLCJnaXZlbiI6IlkiLCJub24tZHJvcHBpbmctcGFydGljbGUiOiIiLCJwYXJzZS1uYW1lcyI6ZmFsc2UsInN1ZmZpeCI6IiJ9XSwiY29udGFpbmVyLXRpdGxlIjoiSXNyYWVsIEpvdXJuYWwgb2YgSGVhbHRoIFBvbGljeSBSZXNlYXJjaCIsImlkIjoiYTY0ZDgxNmItZDFlMi0zYjg4LWJjM2EtYmMwYTJjN2U3YTk0IiwiaXNzdWUiOiIxIiwiaXNzdWVkIjp7ImRhdGUtcGFydHMiOltbIjIwMTMiXV19LCJub3RlIjoiTWF5IEVlIFBuZyAoMjAyMC0wNC0xNyAxODo0NjoxMCkoU2NyZWVuKTogQnV0IElzcmFlbCBpcyBhbiBPRUNEIGNvdW50cnk6IGh0dHBzOi8vd3d3Lm9lY2Qub3JnL2Fib3V0L21lbWJlcnMtYW5kLXBhcnRuZXJzLzsiLCJ0aXRsZSI6IlNob3VsZCBJc3JhZWwgc2NyZWVuIGFsbCBtb3RoZXJzLXRvLWJlIHRvIHByZXZlbnQgZWFybHktb25zZXQgb2YgbmVvbmF0YWwgZ3JvdXAgQiBzdHJlcHRvY29jY2FsIGRpc2Vhc2U/IEEgY29zdC11dGlsaXR5IGFuYWx5c2lzIiwidHlwZSI6ImFydGljbGUtam91cm5hbCIsInZvbHVtZSI6IjIifSwidXJpcyI6WyJodHRwOi8vd3d3Lm1lbmRlbGV5LmNvbS9kb2N1bWVudHMvP3V1aWQ9NTI3M2U3NTAtZDMxZC00NTBhLThiYTctNzdjYWUzMmI3NTlkIl0sImlzVGVtcG9yYXJ5IjpmYWxzZSwibGVnYWN5RGVza3RvcElkIjoiNTI3M2U3NTAtZDMxZC00NTBhLThiYTctNzdjYWUzMmI3NTlkIn0seyJpZCI6IjA5OWU2NGFlLWZjZTktM2MzYS05ZTVlLWQ5ODgzY2U5M2QyNyIsIml0ZW1EYXRhIjp7IlBNSUQiOiIzMDA5NTc2NyIsImFic3RyYWN0IjoiT0JKRUNUSVZFOiBUbyBlc3RpbWF0ZSB0aGUgY29zdC1lZmZlY3RpdmVuZXNzIG9mIHNjcmVlbmluZyBhbGwgd29tZW4gZHVyaW5nIHRoZSBmaXJzdCBhbmQgdGhpcmQgdHJpbWVzdGVycyBjb21wYXJlZCB3aXRoIHNjcmVlbmluZyBqdXN0IG9uY2UgZHVyaW5nIHByZWduYW5jeS4gTUVUSE9EUzogV2UgdXNlZCBhIHRoZW9yZXRpY2FsIGNvaG9ydCBvZiAzLjkgbWlsbGlvbiB3b21lbiBpbiB0aGUgVW5pdGVkIFN0YXRlcyB0byBtb2RlbCBzeXBoaWxpcyBzY3JlZW5pbmcgYXBwcm9hY2hlcyBpbiBwcmVnbmFuY3ksIHBhcnRpY3VsYXJseSBjb21wYXJpbmcgb25lLXRpbWUgc2NyZWVuaW5nIHdpdGggcmVwZWF0IHRoaXJkLXRyaW1lc3RlciBzY3JlZW5pbmcuIE91dGNvbWVzIG9mIHN5cGhpbGlzIGluZmVjdGlvbiBpbmNsdWRlZCBpbiB0aGUgbW9kZWwgd2VyZSBjb25nZW5pdGFsIHN5cGhpbGlzLCBpbnRyYXV0ZXJpbmUgZmV0YWwgZGVtaXNlLCBuZW9uYXRhbCBkZWF0aCwgYW5kIHRvdGFsIHF1YWxpdHktYWRqdXN0ZWQgbGlmZS15ZWFycyAoUUFMWXMpLiBQcm9iYWJpbGl0aWVzLCB1dGlsaXRpZXMsIGFuZCBjb3N0cyB3ZXJlIG9idGFpbmVkIGZyb20gdGhlIGxpdGVyYXR1cmUsIGFuZCBhIGNvc3QtZWZmZWN0aXZlbmVzcyB0aHJlc2hvbGQgd2FzIHNldCBhdCAkMTAwLDAwMCBwZXIgUUFMWS4gQSBzb2NpZXRhbCBwZXJzcGVjdGl2ZSB3YXMgYXNzdW1lZC4gUkVTVUxUUzogT3VyIG1vZGVsIGRlbW9uc3RyYXRlZCB0aGF0IHJlcGVhdCBzY3JlZW5pbmcgaW4gdGhlIHRoaXJkIHRyaW1lc3RlciBmb3Igc3lwaGlsaXMgaW4gcHJlZ25hbmN5IHdpbGwgcmVzdWx0IGluIGZld2VyIG1hdGVybmFsIGFuZCBuZW9uYXRhbCBhZHZlcnNlIG91dGNvbWVzIGFuZCBoaWdoZXIgUUFMWXMgd2hlbiBjb21wYXJlZCB3aXRoIHNjcmVlbmluZyBvbmNlIGluIHRoZSBmaXJzdCB0cmltZXN0ZXIuIFNwZWNpZmljYWxseSwgd2UgZGVtb25zdHJhdGVkIHRoYXQgcmVwZWF0IHNjcmVlbmluZyByZXN1bHRzIGluIDQxIGZld2VyIG5lb25hdGVzIHdpdGggZXZpZGVuY2Ugb2YgY29uZ2VuaXRhbCBzeXBoaWxpcywgNzMgZmV3ZXIgY2FzZXMgb2YgaW50cmF1dGVyaW5lIGZldGFsIGRlbWlzZSwgMjcgZmV3ZXIgbmVvbmF0YWwgYW5kIGluZmFudCBkZWF0aHMsIGluIGFkZGl0aW9uIHRvIGEgY29zdCBzYXZpbmdzIG9mICQ1MiBtaWxsaW9uIGFuZCA0LDAwMCBhZGRpdGlvbmFsIFFBTFlzLiBDT05DTFVTSU9OOiBVc2luZyBvdXIgYmFzZWxpbmUgYXNzdW1wdGlvbnMsIG91ciBkYXRhIHN1cHBvcnQgdGhhdCBpbiBwcmVnbmFuY3ksIHJlcGVhdCBzY3JlZW5pbmcgZm9yIHN5cGhpbGlzIGlzIHN1cGVyaW9yIHRvIHNpbmdsZSBzY3JlZW5pbmcgZHVyaW5nIHRoZSBmaXJzdCB0cmltZXN0ZXIgYW5kIGlzIGJvdGggY29zdC1lZmZlY3RpdmUgYW5kIHJlc3VsdHMgaW4gaW1wcm92ZW1lbnQgaW4gbWF0ZXJuYWwgYW5kIG5lb25hdGFsIG91dGNvbWVzLiBXaGVuIHNjcmVlbmluZyBwb2xpY2llcyBhcmUgYmVpbmcgY3JlYXRlZCBmb3IgcHJlZ25hbnQgd29tZW4sIHRoZSBjb3N0LWVmZmVjdGl2ZW5lc3Mgb2YgcmVwZWF0IHNjcmVlbmluZyBmb3Igc3lwaGlsaXMgc2hvdWxkIGJlIGNvbnNpZGVyZWQuIiwiYXV0aG9yIjpbeyJkcm9wcGluZy1wYXJ0aWNsZSI6IiIsImZhbWlseSI6IkhlcnNoIiwiZ2l2ZW4iOiJBIFIiLCJub24tZHJvcHBpbmctcGFydGljbGUiOiIiLCJwYXJzZS1uYW1lcyI6ZmFsc2UsInN1ZmZpeCI6IiJ9LHsiZHJvcHBpbmctcGFydGljbGUiOiIiLCJmYW1pbHkiOiJNZWdsaSIsImdpdmVuIjoiQyBKIiwibm9uLWRyb3BwaW5nLXBhcnRpY2xlIjoiIiwicGFyc2UtbmFtZXMiOmZhbHNlLCJzdWZmaXgiOiIifSx7ImRyb3BwaW5nLXBhcnRpY2xlIjoiIiwiZmFtaWx5IjoiQ2F1Z2hleSIsImdpdmVuIjoiQSBCIiwibm9uLWRyb3BwaW5nLXBhcnRpY2xlIjoiIiwicGFyc2UtbmFtZXMiOmZhbHNlLCJzdWZmaXgiOiIifV0sImNvbnRhaW5lci10aXRsZSI6Ik9ic3RldHJpY3MgYW5kIEd5bmVjb2xvZ3kiLCJpZCI6IjA5OWU2NGFlLWZjZTktM2MzYS05ZTVlLWQ5ODgzY2U5M2QyNyIsImlzc3VlIjoiMyIsImlzc3VlZCI6eyJkYXRlLXBhcnRzIjpbWyIyMDE4Il1dfSwicGFnZSI6IjY5OS03MDciLCJ0aXRsZSI6IlJlcGVhdCBTY3JlZW5pbmcgZm9yIFN5cGhpbGlzIGluIHRoZSBUaGlyZCBUcmltZXN0ZXIgb2YgUHJlZ25hbmN5OiBBIENvc3QtRWZmZWN0aXZlbmVzcyBBbmFseXNpcyIsInR5cGUiOiJhcnRpY2xlLWpvdXJuYWwiLCJ2b2x1bWUiOiIxMzIifSwidXJpcyI6WyJodHRwOi8vd3d3Lm1lbmRlbGV5LmNvbS9kb2N1bWVudHMvP3V1aWQ9MGY3ZWI2YjgtMGZkNy00ZGIzLTgyNjMtNzNiYmI4ZmMyZTQ2Il0sImlzVGVtcG9yYXJ5IjpmYWxzZSwibGVnYWN5RGVza3RvcElkIjoiMGY3ZWI2YjgtMGZkNy00ZGIzLTgyNjMtNzNiYmI4ZmMyZTQ2In0seyJpZCI6ImJhMDllNjFmLTEyYjMtMzY0Ni1hYjAwLTZjNWQxNzkzMTM4YyIsIml0ZW1EYXRhIjp7IlBNSUQiOiI2MDQyNDAzNDgiLCJhYnN0cmFjdCI6IkFsdGhvdWdoIFNwYWluIGlzIHRoZSBFdXJvcGVhbiBjb3VudHJ5IHdpdGggdGhlIGhpZ2hlc3QgQ2hhZ2FzIGRpc2Vhc2UgYnVyZGVuLCB0aGUgY291bnRyeSBkb2VzIG5vdCBoYXZlIGEgbmF0aW9uYWwgY29udHJvbCBwcm9ncmFtIG9mIHRoZSBkaXNlYXNlLiBUaGUgcHVycG9zZSBvZiB0aGlzIHN0dWR5IGlzIHRvIGV2YWx1YXRlIHRoZSBlZmZpY2llbmN5IG9mIHNldmVyYWwgc3RyYXRlZ2llcyBmb3IgQ2hhZ2FzIGRpc2Vhc2Ugc2NyZWVuaW5nIGFtb25nIExhdGluIEFtZXJpY2FuIHJlc2lkZW50cyBsaXZpbmcgaW4gU3BhaW4uVGhlIGZvbGxvd2luZyBzY3JlZW5pbmcgc3RyYXRlZ2llcyB3ZXJlIGV2YWx1YXRlZDogKDEpIG5vbi1zY3JlZW5pbmc7ICgyKSBzY3JlZW5pbmcgb2YgdGhlIExhdGluIEFtZXJpY2FuIHByZWduYW50IHdvbWVuIGFuZCB0aGVpciBuZXdib3JuczsgKDMpIHNjcmVlbmluZyBhbHNvIHRoZSByZWxhdGl2ZXMgb2YgdGhlIHBvc2l0aXZlIHByZWduYW50IHdvbWVuOyAoNCkgc2NyZWVuaW5nIGFsc28gdGhlIHJlbGF0aXZlcyBvZiB0aGUgbmVnYXRpdmUgcHJlZ25hbnQgd29tZW4uIEEgY29zdC11dGlsaXR5IGFuYWx5c2lzIHdhcyBjYXJyaWVkIG91dCB0byBjb21wYXJlIHRoZSBmb3VyIHN0cmF0ZWdpZXMgZnJvbSB0d28gcGVyc3BlY3RpdmVzLCB0aGUgc29jaWV0YWwgYW5kIHRoZSBTcGFuaXNoIE5hdGlvbmFsIEhlYWx0aCBTeXN0ZW0gKFNOSFMpLiBBIGRlY2lzaW9uIHRyZWUgcmVwcmVzZW50aW5nIHRoZSBjbGluaWNhbCBldm9sdXRpb24gb2YgQ2hhZ2FzIGRpc2Vhc2UgdGhyb3VnaG91dCBwYXRpZW50J3MgbGlmZSB3YXMgYnVpbHQuIFRoZSBzdHJhdGVnaWVzIHdlcmUgY29tcGFyZWQgdGhyb3VnaCB0aGUgaW5jcmVtZW50YWwgY29zdC11dGlsaXR5IHJhdGlvLCB1c2luZyBldXJvcyBhcyBjb3N0IG1lYXN1cmVtZW50IGFuZCBxdWFsaXR5LWFkanVzdGVkIGxpZmUgeWVhcnMgYXMgdXRpbGl0eSBtZWFzdXJlbWVudC4gQSBzZW5zaXRpdml0eSBhbmFseXNpcyB3YXMgcGVyZm9ybWVkIHRvIHRlc3QgdGhlIG1vZGVsIHBhcmFtZXRlcnMgYW5kIHRoZWlyIGluZmx1ZW5jZSBvbiB0aGUgcmVzdWx0cy5XZSBmb3VuZCB0aGUgXCJOb24tc2NyZWVuaW5nXCIgYXMgdGhlIG1vc3QgZXhwZW5zaXZlIGFuZCBsZXNzIGVmZmVjdGl2ZSBvZiB0aGUgZXZhbHVhdGVkIHN0cmF0ZWdpZXMsIGZyb20gYm90aCB0aGUgc29jaWV0YWwgYW5kIHRoZSBTTkhTIHBlcnNwZWN0aXZlcy4gQW1vbmcgdGhlIHNjcmVlbmluZyBldmFsdWF0ZWQgc3RyYXRlZ2llcyB0aGUgbW9zdCBlZmZpY2llbnQgd2FzLCBmcm9tIGJvdGggcGVyc3BlY3RpdmVzLCB0byBleHRlbnQgdGhlIGFudGVuYXRhbCBzY3JlZW5pbmcgb2YgdGhlIExhdGluIEFtZXJpY2FuIHByZWduYW50IHdvbWVuIGFuZCB0aGVpciBuZXdib3JucyB1cCB0byB0aGUgcmVsYXRpdmVzIG9mIHRoZSBwb3NpdGl2ZSB3b21lbi4gU2V2ZXJhbCBwYXJhbWV0ZXJzIGluZmx1ZW5jZWQgc2lnbmlmaWNhbnRseSBvbiB0aGUgc2Vuc2l0aXZpdHkgYW5hbHlzZXMsIHBhcnRpY3VsYXJseSB0aGUgY2hyb25pYyB0cmVhdG1lbnQgZWZmaWNhY3kgb3IgdGhlIHByZXZhbGVuY2Ugb2YgQ2hhZ2FzIGRpc2Vhc2UuSW4gY29uY2x1c2lvbiwgZm9yIHRoZSBnZW5lcmFsIExhdGluIEFtZXJpY2FuIGltbWlncmFudHMgbGl2aW5nIGluIFNwYWluIHRoZSBtb3N0IGVmZmljaWVudCB3b3VsZCBiZSB0byBzY3JlZW4gdGhlIExhdGluIEFtZXJpY2FuIG1vdGhlcnMsIHRoZWlyIG5ld2Jvcm5zIGFuZCB0aGUgY2xvc2UgcmVsYXRpdmVzIG9mIHRoZSBtb3RoZXJzIHdpdGggYSBwb3NpdGl2ZSBzZXJvbG9neS4gSG93ZXZlciBmb3IgaGlnaGVyIHByZXZhbGVuY2UgaW1taWdyYW50IHBvcHVsYXRpb24gdGhlIG1vc3QgZWZmaWNpZW50IGludGVydmVudGlvbiB3b3VsZCBiZSB0byBleHRlbmQgdGhlIHByb2dyYW0gdG8gdGhlIGNsb3NlIHJlbGF0aXZlcyBvZiB0aGUgbmVnYXRpdmUgbW90aGVycy4gQ29weXJpZ2h0IMKpIDIwMTUgRWxzZXZpZXIgQi5WLiIsImF1dGhvciI6W3siZHJvcHBpbmctcGFydGljbGUiOiIiLCJmYW1pbHkiOiJJbWF6LUlnbGVzaWEiLCJnaXZlbiI6IkkiLCJub24tZHJvcHBpbmctcGFydGljbGUiOiIiLCJwYXJzZS1uYW1lcyI6ZmFsc2UsInN1ZmZpeCI6IiJ9LHsiZHJvcHBpbmctcGFydGljbGUiOiIiLCJmYW1pbHkiOiJNaWd1ZWwiLCJnaXZlbiI6IkwgRyBTIiwibm9uLWRyb3BwaW5nLXBhcnRpY2xlIjoiIiwicGFyc2UtbmFtZXMiOmZhbHNlLCJzdWZmaXgiOiIifSx7ImRyb3BwaW5nLXBhcnRpY2xlIjoiIiwiZmFtaWx5IjoiQXlhbGEtTW9yaWxsYXMiLCJnaXZlbiI6IkwgRSIsIm5vbi1kcm9wcGluZy1wYXJ0aWNsZSI6IiIsInBhcnNlLW5hbWVzIjpmYWxzZSwic3VmZml4IjoiIn0seyJkcm9wcGluZy1wYXJ0aWNsZSI6IiIsImZhbWlseSI6IkdhcmNpYS1QZXJleiIsImdpdmVuIjoiTCIsIm5vbi1kcm9wcGluZy1wYXJ0aWNsZSI6IiIsInBhcnNlLW5hbWVzIjpmYWxzZSwic3VmZml4IjoiIn0seyJkcm9wcGluZy1wYXJ0aWNsZSI6IiIsImZhbWlseSI6IkdvbnphbGV6LUVucmlxdWV6IiwiZ2l2ZW4iOiJKIiwibm9uLWRyb3BwaW5nLXBhcnRpY2xlIjoiIiwicGFyc2UtbmFtZXMiOmZhbHNlLCJzdWZmaXgiOiIifSx7ImRyb3BwaW5nLXBhcnRpY2xlIjoiIiwiZmFtaWx5IjoiQmxhc2NvLUhlcm5hbmRleiIsImdpdmVuIjoiVCIsIm5vbi1kcm9wcGluZy1wYXJ0aWNsZSI6IiIsInBhcnNlLW5hbWVzIjpmYWxzZSwic3VmZml4IjoiIn0seyJkcm9wcGluZy1wYXJ0aWNsZSI6IiIsImZhbWlseSI6Ik1hcnRpbi1BZ3VlZGEiLCJnaXZlbiI6Ik0gQiIsIm5vbi1kcm9wcGluZy1wYXJ0aWNsZSI6IiIsInBhcnNlLW5hbWVzIjpmYWxzZSwic3VmZml4IjoiIn0seyJkcm9wcGluZy1wYXJ0aWNsZSI6IiIsImZhbWlseSI6IlNhcnJpYS1TYW50YW1lcmEiLCJnaXZlbiI6IkEiLCJub24tZHJvcHBpbmctcGFydGljbGUiOiIiLCJwYXJzZS1uYW1lcyI6ZmFsc2UsInN1ZmZpeCI6IiJ9XSwiY29udGFpbmVyLXRpdGxlIjoiQWN0YSBUcm9waWNhIiwiaWQiOiJiYTA5ZTYxZi0xMmIzLTM2NDYtYWIwMC02YzVkMTc5MzEzOGMiLCJpc3N1ZWQiOnsiZGF0ZS1wYXJ0cyI6W1siMjAxNSJdXX0sInBhZ2UiOiI3Ny04OCIsInRpdGxlIjoiRWNvbm9taWMgZXZhbHVhdGlvbiBvZiBjaGFnYXMgZGlzZWFzZSBzY3JlZW5pbmcgaW4gU3BhaW4iLCJ0eXBlIjoiYXJ0aWNsZS1qb3VybmFsIiwidm9sdW1lIjoiMTQ4In0sInVyaXMiOlsiaHR0cDovL3d3dy5tZW5kZWxleS5jb20vZG9jdW1lbnRzLz91dWlkPThlNDVlMTg4LWNmOWQtNGQ3YS1hMmQyLWM4ODZiM2U0ZjFjNCJdLCJpc1RlbXBvcmFyeSI6ZmFsc2UsImxlZ2FjeURlc2t0b3BJZCI6IjhlNDVlMTg4LWNmOWQtNGQ3YS1hMmQyLWM4ODZiM2U0ZjFjNCJ9LHsiaWQiOiIzMmUxYmM1Ni1iYWZmLTMzZjktODliNS04ZGI3ZDIzYzdhZDMiLCJpdGVtRGF0YSI6eyJQTUlEIjoiMjM5NzM2NjAiLCJhYnN0cmFjdCI6Ik9CSkVDVElWRTogVG8gYXNzZXNzIHRoZSBjb3N0IGVmZmVjdGl2ZW5lc3MgZm9yIHR1YmVyY3Vsb3NpcyAoVEIpIHNjcmVlbmluZyBvZiBoaWdoLXJpc2sgaHVtYW4gaW1tdW5vZGVmaWNpZW5jeSB2aXJ1cyAoSElWKSBwb3NpdGl2ZSBwcmVnbmFudCB3b21lbiBieSB1c2luZyBpbnRlcmZlcm9uLWdhbW1hIHJlbGVhc2UgYXNzYXlzIChJR1JBcykgY29tcGFyZWQgdG8gdGhlIHR1YmVyY3VsaW4gc2tpbiB0ZXN0IChUU1QpIGluIGxvdyBUQiBpbmNpZGVuY2UgY291bnRyaWVzLiBNRVRIT0RTOiBXZSBjb25zdHJ1Y3RlZCBNYXJrb3YgbW9kZWxzIHVzaW5nIGEgcHVibGljIGhlYWx0aCBwYXllciBwZXJzcGVjdGl2ZS4gVGhlIHRhcmdldCBwb3B1bGF0aW9uIHdhcyBhIGh5cG90aGV0aWNhbCBjb2hvcnQgb2YgMjAgeWVhci1vbGRzIEhJViBwb3NpdGl2ZSBwcmVnbmFudCB3b21lbiB1bnRpbCBhZ2UgNTAgeWVhcnMgaW4gdGhyZWUgbW9zdCBjb21tb24gc2NyZWVuaW5nIHNpdHVhdGlvbnM7IGNsb3NlIGNvbnRhY3RzLCBpbW1pZ3JhbnRzIGZyb20gaGlnaCBidXJkZW4gY291bnRyaWVzIGFuZCBvY2Nhc2lvbmFsIHNjcmVlbmluZ3MuIEJDRyB2YWNjaW5hdGlvbiBzdGF0dXMgd2FzIGNvbnNpZGVyZWQuIEZpdmUgc3RyYXRlZ2llczsgVFNULCBRdWFudGlGRVJPTiBSLVRCIEdvbGQgSW4tVHViZSAoUUZUKSwgVC1TUE9UIFIuIFRCIChULVNQT1QpLCBUU1QgZm9sbG93ZWQgYnkgUUZUIGFuZCBUU1QgZm9sbG93ZWQgYnkgVC1TUE9UIHdlcmUgbW9kZWxlZC4gVGhlIG1haW4gb3V0Y29tZSBtZWFzdXJlIG9mIGVmZmVjdGl2ZW5lc3Mgd2FzIHF1YWxpdHktYWRqdXN0ZWQgbGlmZS15ZWFycyAoUUFMWXMpIGdhaW5lZC4gVGhlIGluY3JlbWVudGFsIGNvc3QgZWZmZWN0aXZlbmVzcyByYXRpbyAoSUNFUikgb2YgZWFjaCBzY3JlZW5pbmcgYXJtIHdhcyBhcHBsaWVkIGFuZCBjb21wYXJlZC4gUkVTVUxUUzogSW4gdGhlIGJhc2UgY2FzZSBhbmFseXNlcyBvZiBjbG9zZSBjb250YWN0cywgVC1TUE9UIHlpZWxkZWQgdGhlIGdyZWF0ZXN0IGJlbmVmaXRzIGF0IHRoZSBsb3dlc3QgY29zdC4gSW4gdGhlIGJhc2UgY2FzZSBhbmFseXNlcyBvZiBpbW1pZ3JhbnRzIGFuZCBvY2Nhc2lvbmFsIHNjcmVlbmluZ3MsIFRTVCBmb2xsb3dlZCBieSBRRlQgeWllbGRlZCB0aGUgZ3JlYXRlc3QgYmVuZWZpdHMgYXQgdGhlIGxvd2VzdCBjb3N0LiBDT05DTFVTSU9OUzogVXNpbmcgYW4gSUdSQSBmb3IgVEIgc2NyZWVuaW5nIG9mIGhpZ2gtcmlzayBISVYgcG9zaXRpdmUgcHJlZ25hbnQgd29tZW4gaXMgcmVjb21tZW5kZWQgb24gdGhlIGJhc2lzIG9mIHRoZSBjb3N0IGVmZmVjdGl2ZW5lc3MgaW4gbG93IFRCIGluY2lkZW5jZSBjb3VudHJpZXMuIiwiYXV0aG9yIjpbeyJkcm9wcGluZy1wYXJ0aWNsZSI6IiIsImZhbWlseSI6Iktvd2FkYSIsImdpdmVuIjoiQSIsIm5vbi1kcm9wcGluZy1wYXJ0aWNsZSI6IiIsInBhcnNlLW5hbWVzIjpmYWxzZSwic3VmZml4IjoiIn1dLCJjb250YWluZXItdGl0bGUiOiJKb3VybmFsIG9mIEluZmVjdGlvbiIsImlkIjoiMzJlMWJjNTYtYmFmZi0zM2Y5LTg5YjUtOGRiN2QyM2M3YWQzIiwiaXNzdWUiOiIxIiwiaXNzdWVkIjp7ImRhdGUtcGFydHMiOltbIjIwMTQiXV19LCJwYWdlIjoiMzItNDIiLCJ0aXRsZSI6IkNvc3QgZWZmZWN0aXZlbmVzcyBvZiBpbnRlcmZlcm9uLWdhbW1hIHJlbGVhc2UgYXNzYXkgZm9yIFRCIHNjcmVlbmluZyBvZiBISVYgcG9zaXRpdmUgcHJlZ25hbnQgd29tZW4gaW4gbG93IFRCIGluY2lkZW5jZSBjb3VudHJpZXMiLCJ0eXBlIjoiYXJ0aWNsZS1qb3VybmFsIiwidm9sdW1lIjoiNjgifSwidXJpcyI6WyJodHRwOi8vd3d3Lm1lbmRlbGV5LmNvbS9kb2N1bWVudHMvP3V1aWQ9MTczZjEzMTEtZmM5Yy00YmY5LWIwMGUtOGRlOGY4NDgzNTlhIl0sImlzVGVtcG9yYXJ5IjpmYWxzZSwibGVnYWN5RGVza3RvcElkIjoiMTczZjEzMTEtZmM5Yy00YmY5LWIwMGUtOGRlOGY4NDgzNTlhIn0seyJpZCI6IjcwNTM1ZTA0LTZjMTgtMzgxMC04ZGJhLTRkMTQ0MzhhM2E5YSIsIml0ZW1EYXRhIjp7ImFic3RyYWN0IjoiSm91cm5hbCBhcnRpY2xlXFwgVGhpcyBpcyBhIGNyaXRpY2FsIGFic3RyYWN0IG9mIGFuIGVjb25vbWljIGV2YWx1YXRpb24gdGhhdCBtZWV0cyB0aGUgY3JpdGVyaWEgZm9yIGluY2x1c2lvbiBvbiBOSFMgRUVELiBFYWNoIGFic3RyYWN0IGNvbnRhaW5zIGEgYnJpZWYgc3VtbWFyeSBvZiB0aGUgbWV0aG9kcywgdGhlIHJlc3VsdHMgYW5kIGNvbmNsdXNpb25zIGZvbGxvd2VkIGJ5IGEgZGV0YWlsZWQgY3JpdGljYWwgYXNzZXNzbWVudCBvbiB0aGUgcmVsaWFiaWxpdHkgb2YgdGhlIHN0dWR5IGFuZCB0aGUgY29uY2x1c2lvbnMgZHJhd24uXFwgVGhpcyBzdHVkeSB3YXMgcGFydGlhbGx5IGZ1bmRlZCBieSBOYXRpb25hbCBJbnN0aXR1dGVzIG9mIEhlYWx0aCBOYXRpb25hbCBJbnN0aXR1dGUgb2YgR2VuZXJhbCBNZWRpY2FsIFNjaWVuY2VzIE1vZGVscyBvZiBJbmZlY3Rpb3VzIERpc2Vhc2UgQWdlbnQgU3R1ZHkgcmVzZWFyY2ggbmV0d29yayAoVVNBKSwgdGhlIFVTIENlbnRlcnMgZm9yIERpc2Vhc2UgQ29udHJvbCBhbmQgUHJldmVudGlvbiwgdGhlIE5hdGlvbmFsIExpYnJhcnkgb2YgTWVkaWNpbmUsIGFuZCB0aGUgUGVubnN5bHZhbmlhIERlcGFydG1lbnQgb2YgSGVhbHRoLlxcIFVuaXRlZCBTdGF0ZXNcXCBFbmdsaXNoXFwiLCJhdXRob3IiOlt7ImRyb3BwaW5nLXBhcnRpY2xlIjoiIiwiZmFtaWx5IjoiTGVlIiwiZ2l2ZW4iOiJCIFkiLCJub24tZHJvcHBpbmctcGFydGljbGUiOiIiLCJwYXJzZS1uYW1lcyI6ZmFsc2UsInN1ZmZpeCI6IiJ9LHsiZHJvcHBpbmctcGFydGljbGUiOiIiLCJmYW1pbHkiOiJXaXJpbmdhIiwiZ2l2ZW4iOiJBIEUiLCJub24tZHJvcHBpbmctcGFydGljbGUiOiIiLCJwYXJzZS1uYW1lcyI6ZmFsc2UsInN1ZmZpeCI6IiJ9LHsiZHJvcHBpbmctcGFydGljbGUiOiIiLCJmYW1pbHkiOiJNaXRnYW5nIiwiZ2l2ZW4iOiJFIEEiLCJub24tZHJvcHBpbmctcGFydGljbGUiOiIiLCJwYXJzZS1uYW1lcyI6ZmFsc2UsInN1ZmZpeCI6IiJ9LHsiZHJvcHBpbmctcGFydGljbGUiOiIiLCJmYW1pbHkiOiJNY0dsb25lIiwiZ2l2ZW4iOiJTIE0iLCJub24tZHJvcHBpbmctcGFydGljbGUiOiIiLCJwYXJzZS1uYW1lcyI6ZmFsc2UsInN1ZmZpeCI6IiJ9LHsiZHJvcHBpbmctcGFydGljbGUiOiIiLCJmYW1pbHkiOiJBZnJpeWllIiwiZ2l2ZW4iOiJBIE4iLCJub24tZHJvcHBpbmctcGFydGljbGUiOiIiLCJwYXJzZS1uYW1lcyI6ZmFsc2UsInN1ZmZpeCI6IiJ9LHsiZHJvcHBpbmctcGFydGljbGUiOiIiLCJmYW1pbHkiOiJTb25nIiwiZ2l2ZW4iOiJZIiwibm9uLWRyb3BwaW5nLXBhcnRpY2xlIjoiIiwicGFyc2UtbmFtZXMiOmZhbHNlLCJzdWZmaXgiOiIifSx7ImRyb3BwaW5nLXBhcnRpY2xlIjoiIiwiZmFtaWx5IjoiQmVpZ2kiLCJnaXZlbiI6IlIgSCIsIm5vbi1kcm9wcGluZy1wYXJ0aWNsZSI6IiIsInBhcnNlLW5hbWVzIjpmYWxzZSwic3VmZml4IjoiIn1dLCJjb250YWluZXItdGl0bGUiOiJBbWVyaWNhbiBKb3VybmFsIG9mIE1hbmFnZWQgQ2FyZSIsImlkIjoiNzA1MzVlMDQtNmMxOC0zODEwLThkYmEtNGQxNDQzOGEzYTlhIiwiaXNzdWUiOiIxMCIsImlzc3VlZCI6eyJkYXRlLXBhcnRzIjpbWyIyMDExIl1dfSwicGFnZSI6IjY5My03MDBcXCIsInRpdGxlIjoiUm91dGluZSBwcmUtY2VzYXJlYW4gU3RhcGh5bG9jb2NjdXMgYXVyZXVzIHNjcmVlbmluZyBhbmQgZGVjb2xvbml6YXRpb246IGEgY29zdC1lZmZlY3RpdmVuZXNzIGFuYWx5c2lzIiwidHlwZSI6ImFydGljbGUtam91cm5hbCIsInZvbHVtZSI6IjE3In0sInVyaXMiOlsiaHR0cDovL3d3dy5tZW5kZWxleS5jb20vZG9jdW1lbnRzLz91dWlkPTlmMmYxNDkzLTJjODQtNGNkNS05ZjY1LWEwZWE3YzAyN2EyNCJdLCJpc1RlbXBvcmFyeSI6ZmFsc2UsImxlZ2FjeURlc2t0b3BJZCI6IjlmMmYxNDkzLTJjODQtNGNkNS05ZjY1LWEwZWE3YzAyN2EyNCJ9LHsiaWQiOiI3ODViZmYwOC01NWZmLTM0NDUtODVkMS0wZjg0ZDkxZWQwMDMiLCJpdGVtRGF0YSI6eyJQTUlEIjoiMjM5NTQ1MzMiLCJhYnN0cmFjdCI6Ik9CSkVDVElWRTogVHJhbnNhYmRvbWluYWwgdWx0cmFzb3VuZCAoVEFVUykgY2VydmljYWwgbGVuZ3RoIChDTCkgc2NyZWVuaW5nIGhhcyBiZWVuIHByb3Bvc2VkIGFzIGFuIGFsdGVybmF0aXZlIHRvIHVuaXZlcnNhbCB0cmFuc3ZhZ2luYWwgc2NyZWVuaW5nIHRvIGlkZW50aWZ5IHdvbWVuIGF0IGFuIGluY3JlYXNlZCByaXNrIG9mIHByZXRlcm0gYmlydGguIFdlIHNvdWdodCB0byBpZGVudGlmeSB3aGV0aGVyIGFuZCB1bmRlciB3aGF0IGNpcmN1bXN0YW5jZXMgVEFVUyB3b3VsZCBiZSBjb3N0LWVmZmVjdGl2ZS4gU1RVRFkgREVTSUdOOiBUaGlzIGlzIGEgZGVjaXNpb24gYW5hbHl0aWMgbW9kZWwgZGVzaWduZWQgdG8gY29tcGFyZSBhbiBpbml0aWFsIFRBVVMgQ0wgc2NyZWVuaW5nIGFwcHJvYWNoIHdpdGggdW5pdmVyc2FsIHRyYW5zdmFnaW5hbCBzY3JlZW5pbmcgaW4gYSBoeXBvdGhldGljYWwgY29ob3J0IG9mIHdvbWVuIHdpdGggYSBzaW5nbGV0b24gcHJlZ25hbmN5LiBDb3N0LCBwcm9iYWJpbGl0eSwgYW5kIHV0aWxpdHkgZXN0aW1hdGVzIHdlcmUgZGVyaXZlZCBmcm9tIHRoZSBleGlzdGluZyBsaXRlcmF0dXJlLiBSRVNVTFRTOiBVbmRlciBiYXNlbGluZSBhc3N1bXB0aW9ucywgdW5pdmVyc2FsIHRyYW5zdmFnaW5hbCB3YXMgdGhlIGRvbWluYW50IHN0cmF0ZWd5LiBJbiBjb21wYXJpc29uIHRvIFRBVVMsIHVuaXZlcnNhbCB0cmFuc3ZhZ2luYWwgQ0wgc2NyZWVuaW5nIHJlZHVjZWQgcHJldGVybSBiaXJ0aCBieSAwLjAzJSwgcmVkdWNlZCBjb3N0cyBieSAkMS4yIG1pbGxpb24gYW5kIGluY3JlYXNlZCBxdWFsaXR5LWFkanVzdGVkIGxpZmUgeWVhcnMgYnkgNzAgcGVyIDEwMCwwMDAgd29tZW4uIEFsdGhvdWdoIHJvYnVzdCB0byBtYW55IGNoYW5nZXMgaW4gbWFueSBlc3RpbWF0ZXMsIHRoZSBtb2RlbCB3YXMgc2Vuc2l0aXZlIHRvIHRoZSBjb3N0IG9mIGEgdHJhbnN2YWdpbmFsIHVsdHJhc291bmQsIHRoZSBwcmV2YWxlbmNlIG9mIGEgc2hvcnQgY2Vydml4IGFuZCB0aGUgdGVzdCBjaGFyYWN0ZXJpc3RpY3MgKGllLCBzZW5zaXRpdml0eSBhbmQgc3BlY2lmaWNpdHkpIG9mIGEgVEFVUyBzY3JlZW5pbmcgZXhhbWluYXRpb24gZm9yIHNob3J0IENMLiBDT05DTFVTSU9OOiBDb21wYXJlZCB3aXRoIGFuIGluaXRpYWwgVEFVUyBzY3JlZW4sIHVuaXZlcnNhbCB0cmFuc3ZhZ2luYWwgdWx0cmFzb3VuZCB3YXMgYSBtb3JlIGNvc3QtZWZmZWN0aXZlIHN0cmF0ZWd5IHVuZGVyIG1vc3QgYXNzdW1wdGlvbnMuIE9wdGltaXppbmcgVEFVUyB0ZXN0aW5nIGNoYXJhY3RlcmlzdGljcyBvciBhcHBseWluZyBhIHRyYW5zYWJkb21pbmFsIHNjcmVlbmluZyBzdHJhdGVneSBpbiBsb3dlciByaXNrIHBvcHVsYXRpb25zIG1heSB5aWVsZCBhbiBpbml0aWFsIFRBVVMgdG8gYmUgY29zdC1lZmZlY3RpdmUuIiwiYXV0aG9yIjpbeyJkcm9wcGluZy1wYXJ0aWNsZSI6IiIsImZhbWlseSI6Ik1pbGxlciIsImdpdmVuIjoiRSBTIiwibm9uLWRyb3BwaW5nLXBhcnRpY2xlIjoiIiwicGFyc2UtbmFtZXMiOmZhbHNlLCJzdWZmaXgiOiIifSx7ImRyb3BwaW5nLXBhcnRpY2xlIjoiIiwiZmFtaWx5IjoiR3JvYm1hbiIsImdpdmVuIjoiVyBBIiwibm9uLWRyb3BwaW5nLXBhcnRpY2xlIjoiIiwicGFyc2UtbmFtZXMiOmZhbHNlLCJzdWZmaXgiOiIifV0sImNvbnRhaW5lci10aXRsZSI6IkFtZXJpY2FuIEpvdXJuYWwgb2YgT2JzdGV0cmljcyBhbmQgR3luZWNvbG9neSIsImlkIjoiNzg1YmZmMDgtNTVmZi0zNDQ1LTg1ZDEtMGY4NGQ5MWVkMDAzIiwiaXNzdWUiOiI2IiwiaXNzdWVkIjp7ImRhdGUtcGFydHMiOltbIjIwMTMiXV19LCJwYWdlIjoiNTQ2LmUxLTYiLCJ0aXRsZSI6IkNvc3QtZWZmZWN0aXZlbmVzcyBvZiB0cmFuc2FiZG9taW5hbCB1bHRyYXNvdW5kIGZvciBjZXJ2aWNhbCBsZW5ndGggc2NyZWVuaW5nIGZvciBwcmV0ZXJtIGJpcnRoIHByZXZlbnRpb24iLCJ0eXBlIjoiYXJ0aWNsZS1qb3VybmFsIiwidm9sdW1lIjoiMjA5In0sInVyaXMiOlsiaHR0cDovL3d3dy5tZW5kZWxleS5jb20vZG9jdW1lbnRzLz91dWlkPTIxMzk3MTlmLWI5MDEtNDg2YS04NzFjLTY4NmZjZmEwN2FhNCJdLCJpc1RlbXBvcmFyeSI6ZmFsc2UsImxlZ2FjeURlc2t0b3BJZCI6IjIxMzk3MTlmLWI5MDEtNDg2YS04NzFjLTY4NmZjZmEwN2FhNCJ9LHsiaWQiOiIyYzc1Y2U5Ny0zYjI1LTMyYjYtYWQxMC1hYzc3NzAzYzFjNjkiLCJpdGVtRGF0YSI6eyJQTUlEIjoiMjI4NDA5NzIiLCJhYnN0cmFjdCI6Ik9CSkVDVElWRTogVGhpcyBzdHVkeSBpbnZlc3RpZ2F0ZXMgdGhlIGNvc3QgZWZmZWN0aXZlbmVzcyBvZiBnZXN0YXRpb25hbCBkaWFiZXRlcyBtZWxsaXR1cyBzY3JlZW5pbmcgdXNpbmcgdGhlIG5ldyBJbnRlcm5hdGlvbmFsIEFzc29jaWF0aW9uIG9mIERpYWJldGVzIGluIFByZWduYW5jeSBTdHVkeSBHcm91cCAoSUFEUFNHKSBndWlkZWxpbmVzLiBTVFVEWSBERVNJR046IEEgZGVjaXNpb24gYW5hbHl0aWMgbW9kZWwgd2FzIGJ1aWx0IGNvbXBhcmluZyByb3V0aW5lIHNjcmVlbmluZyB3aXRoIHRoZSAyLWhvdXIgKDJoKSBvcmFsIGdsdWNvc2UgdG9sZXJhbmNlIHRlc3QgKE9HVFQpIHZzIHRoZSAxLWhvdXIgZ2x1Y29zZSBjaGFsbGVuZ2UgdGVzdC4gQWxsIHByb2JhYmlsaXRpZXMsIGNvc3RzLCBhbmQgYmVuZWZpdHMgd2VyZSBkZXJpdmVkIGZyb20gdGhlIGxpdGVyYXR1cmUuIEJhc2UgY2FzZSwgc2Vuc2l0aXZpdHkgYW5hbHlzZXMsIGFuZCBhIE1vbnRlIENhcmxvIHNpbXVsYXRpb24gd2VyZSBwZXJmb3JtZWQuIFJFU1VMVFM6IFNjcmVlbmluZyB3aXRoIHRoZSAyaCBPR1RUIHdhcyBtb3JlIGV4cGVuc2l2ZSwgbW9yZSBlZmZlY3RpdmUsIGFuZCBjb3N0IGVmZmVjdGl2ZSBhdCAkNjEsNTAzL3F1YWxpdHktYWRqdXN0ZWQgbGlmZSB5ZWFyLiBJbiBhIDEtd2F5IHNlbnNpdGl2aXR5IGFuYWx5c2lzLCB0aGUgbW9yZSBpbmNsdXNpdmUgSUFEUFNHIGRpYWdub3N0aWMgYXBwcm9hY2ggcmVtYWluZWQgY29zdCBlZmZlY3RpdmUgYXMgbG9uZyBhcyBhbiBhZGRpdGlvbmFsIDIuMCUgb3IgbW9yZSBvZiBwYXRpZW50cyB3ZXJlIGRpYWdub3NlZCBhbmQgdHJlYXRlZCBmb3IgZ2VzdGF0aW9uYWwgZGlhYmV0ZXMgbWVsbGl0dXMuIENPTkNMVVNJT046IFNjcmVlbmluZyBhdCAyNC0yOCB3ZWVrcycgZ2VzdGF0aW9uYWwgYWdlIHVuZGVyIHRoZSBuZXcgSUFEUFNHIGd1aWRlbGluZXMgd2l0aCB0aGUgMmggT0dUVCBpcyBleHBlbnNpdmUgYnV0IGNvc3QgZWZmZWN0aXZlIGluIGltcHJvdmluZyBtYXRlcm5hbCBhbmQgbmVvbmF0YWwgb3V0Y29tZXMuIEhvdyB0aGUgaGVhbHRoIGNhcmUgc3lzdGVtIHdpbGwgcHJvdmlkZSBleHBhbmRlZCBjYXJlIHRvIHRoaXMgZ3JvdXAgb2Ygd29tZW4gd2lsbCBuZWVkIHRvIGJlIGV4YW1pbmVkLiIsImF1dGhvciI6W3siZHJvcHBpbmctcGFydGljbGUiOiIiLCJmYW1pbHkiOiJNaXNzaW9uIiwiZ2l2ZW4iOiJKIEYiLCJub24tZHJvcHBpbmctcGFydGljbGUiOiIiLCJwYXJzZS1uYW1lcyI6ZmFsc2UsInN1ZmZpeCI6IiJ9LHsiZHJvcHBpbmctcGFydGljbGUiOiIiLCJmYW1pbHkiOiJPaG5vIiwiZ2l2ZW4iOiJNIFMiLCJub24tZHJvcHBpbmctcGFydGljbGUiOiIiLCJwYXJzZS1uYW1lcyI6ZmFsc2UsInN1ZmZpeCI6IiJ9LHsiZHJvcHBpbmctcGFydGljbGUiOiIiLCJmYW1pbHkiOiJDaGVuZyIsImdpdmVuIjoiWSBXIiwibm9uLWRyb3BwaW5nLXBhcnRpY2xlIjoiIiwicGFyc2UtbmFtZXMiOmZhbHNlLCJzdWZmaXgiOiIifSx7ImRyb3BwaW5nLXBhcnRpY2xlIjoiIiwiZmFtaWx5IjoiQ2F1Z2hleSIsImdpdmVuIjoiQSBCIiwibm9uLWRyb3BwaW5nLXBhcnRpY2xlIjoiIiwicGFyc2UtbmFtZXMiOmZhbHNlLCJzdWZmaXgiOiIifV0sImNvbnRhaW5lci10aXRsZSI6IkFtZXJpY2FuIEpvdXJuYWwgb2YgT2JzdGV0cmljcyBhbmQgR3luZWNvbG9neSIsImlkIjoiMmM3NWNlOTctM2IyNS0zMmI2LWFkMTAtYWM3NzcwM2MxYzY5IiwiaXNzdWUiOiI0IiwiaXNzdWVkIjp7ImRhdGUtcGFydHMiOltbIjIwMTIiXV19LCJwYWdlIjoiMzI2LmUxLTkiLCJ0aXRsZSI6Ikdlc3RhdGlvbmFsIGRpYWJldGVzIHNjcmVlbmluZyB3aXRoIHRoZSBuZXcgSUFEUFNHIGd1aWRlbGluZXM6IGEgY29zdC1lZmZlY3RpdmVuZXNzIGFuYWx5c2lzIiwidHlwZSI6ImFydGljbGUtam91cm5hbCIsInZvbHVtZSI6IjIwNyJ9LCJ1cmlzIjpbImh0dHA6Ly93d3cubWVuZGVsZXkuY29tL2RvY3VtZW50cy8/dXVpZD1jZDE3ZDk4NC1mMjliLTRjZTktOTlhMC1lM2ExNjQ4ZDgyNGEiXSwiaXNUZW1wb3JhcnkiOmZhbHNlLCJsZWdhY3lEZXNrdG9wSWQiOiJjZDE3ZDk4NC1mMjliLTRjZTktOTlhMC1lM2ExNjQ4ZDgyNGEifSx7ImlkIjoiMDFkNWVjM2UtMTZlMy0zYzgyLTg0OTAtNzdiN2RjNTYwNDQxIiwiaXRlbURhdGEiOnsiUE1JRCI6IjcyMTY0ODUxIiwiYWJzdHJhY3QiOiJPQkpFQ1RJVkU6IENlcnZpY2FsIHNjcmVlbmluZyBpcyBhcHBsaWVkIGluIHlvdW5nIHdvbWVuIHRvIHByZXZlbnQgbW9ydGFsaXR5IGZyb20gY2VydmljYWwgY2FuY2VyLiBMb29wIGVsZWN0cm9zdXJnaWNhbCBleGNpc2lvbiBwcm9jZWR1cmVzIChMRUVQKSwgd2hpY2ggaXMgcGFydCBvZiBjZXJ2aWNhbCBzY3JlZW5pbmcsIGlzIHRob3VnaHQgdG8gaW5jcmVhc2UgdGhlIHJpc2sgb2YgcHJldGVybSBiaXJ0aCAoUFRCKS4gVG8gYXNzZXNzIHRoZSBpbXBhY3Qgb2YgY2VydmljYWwgc2NyZWVuaW5nIG9uIHRoZSByaXNrIG9mIFBUQiBhbmQgc3Vic2VxdWVudCBuZW9uYXRhbCBvdXRjb21lLCByZWxhdGl2ZSB0byBjb3N0cyBhbmQgbWF0ZXJuYWwgbGlmZSB5ZWFycyBnYWluZWQgKExZRykuIFNUVURZIERFU0lHTjogV2UgcGVyZm9ybWVkIGEgZGVjaXNpb24gYW5hbHlzaXMgdG8gY29tcGFyZSBzaXggc2NlbmFyaW9zIGZvciBjZXJ2aWNhbCBzY3JlZW5pbmcgdmFyeWluZyBpbiBhZ2Ugb2Ygb25zZXQgKDIwLCAyNSBvciAzMCB5ZWFycykgYW5kIHNjcmVlbmluZyBpbnRlcnZhbCAoMyBhbmQgNSB5ZWFycykgaW4gYSBmaWN0aXZlIGNvaG9ydCBvZiAxMDAsMDAwIHdvbWVuLiBXZSB1c2VkIHRoZSBtaWNyb3NpbXVsYXRpb24gc2NyZWVuaW5nIGFuYWx5c2lzIChNSVNDQU4pIG1vZGVsIHRvIGVzdGltYXRlIHRoZSBhZ2Ugc3BlY2lmaWMgbnVtYmVyIG9mIENJTiBkaWFnbm9zaXMsIExFRVAsIExZRyBhbmQgY29zdHMuIEZ1cnRoZXJtb3JlIHRoZSBudW1iZXIgb2YgUFRCcyBjYXVzZWQgYnkgTEVFUCBhbmQgc3Vic2VxdWVudCBuZW9uYXRhbCBvdXRjb21lIGFuZCBjb3N0cyB3ZXJlIGVzdGltYXRlZC4gUkVTVUxUKFMpOiBUaGUgbW9zdCBpbnRlbnNpdmUgKDIwLzMpIHNjcmVlbmluZyBzY2VuYXJpbyByZXN1bHRlZCBpbiAxMCw0NDggTFlHLCBhdCB0aGUgZXhwZW5zZSBvZiA5OTcgYWRkaXRpb25hbCBQVEJzLCByZXN1bHRpbmcgaW4gOTQgYW5kIDI5IGNhc2VzIG9mIG5lb25hdGFsIG1vcmJpZGl0eSBhbmQgbW9ydGFsaXR5LCByZXNwZWN0aXZlbHkuIEEgbGVzcyBpbnRlbnNpdmUgc2NyZWVuaW5nICgzMC8zKSBzY2VuYXJpbyByZXN1bHRlZCBpbiAxMCw0MTkgTFlHIGZvciAyMjUgYWRkaXRpb25hbCBQVEJzICgyMSBhbmQgNyBjYXNlcyBvZiBtb3JiaWRpdHkgYW5kIG1vcnRhbGl0eSByZXNwZWN0aXZlbHkpLiBUaGUgY29zdHMgb2YgMzAvMyBzY3JlZW5pbmcgd2VyZSAzLDQ0OCBwZXIgTFlHIGFzIGNvbXBhcmVkIHRvIDcsMTM2IGZvciAyMC8zIHNjcmVlbmluZywgd2hpY2ggbGVhZHMgdG8gYSAwLjMlIHJlZHVjdGlvbiBpbiBMWUcgYW5kIGluIGEgcmVkdWN0aW9uIG9mIHRoZSBwcm9iYWJpbGl0eSBvZiBQVEIgd2l0aCA3NyUuIFN0YXJ0aW5nIGNlcnZpY2FsIGNhbmNlciBzY3JlZW5pbmcgYXQgMjAgeWVhcnMgYXMgY29tcGFyZWQgdG8gMzAgeWVhcnMgd2l0aCBhIDMgeWVhciBpbnRlcnZhbCB3b3VsZCBsZWFkIHRvIDI2LjIgYWRkaXRpb25hbCBQVEJzIHBlciBtYXRlcm5hbCBsaWZlIHllYXIgZ2FpbmVkLiBDT05DTFVTSU9OKFMpOiBDZXJ2aWNhbCBjYW5jZXIgc2NyZWVuaW5nIGZyb20gMjAgeWVhcnMgb253YXJkcyB3aXRoIGEgMyB5ZWFyIGludGVydmFsIGluY3JlYXNlcyB0aGUgcHJvYmFiaWxpdHkgb2YgUFRCIHNpZ25pZmljYW50bHkgZm9yIGEgc2xpZ2h0IGluY3JlYXNlIGluIExZRywgd2hpbGUgaW5jcmVhc2luZyB0aGUgY29zdHMgcGVyIExZRyBieSA1MCUgYXMgY29tcGFyZWQgdG8gc2NyZWVuaW5nIGZyb20gMzAgeWVhcnMgb253YXJkcyB3aXRoIGEgMyB5ZWFyIGludGVydmFsLiBUaGVzZSBkYXRhIHBsZWFkIGZvciBhbiBpbmRpdmlkdWFsaXNlZCBhcHByb2FjaCBvZiBjZXJ2aWNhbCBzY3JlZW5pbmcsIGlmIGFwcGxpY2FibGUsIHRha2luZyBpbnRvIGFjY291bnQgdGhlIGV4aXN0aW5nIGNoaWxkIHdpc2ggb2YgYSB3b21hbi4gKFRhYmxlIFByZXNlbnRlZCkuIiwiYXV0aG9yIjpbeyJkcm9wcGluZy1wYXJ0aWNsZSI6IiIsImZhbWlseSI6Ik1vbCIsImdpdmVuIjoiQiIsIm5vbi1kcm9wcGluZy1wYXJ0aWNsZSI6IiIsInBhcnNlLW5hbWVzIjpmYWxzZSwic3VmZml4IjoiIn0seyJkcm9wcGluZy1wYXJ0aWNsZSI6IiIsImZhbWlseSI6IkthbXBodWlzIiwiZ2l2ZW4iOiJFIiwibm9uLWRyb3BwaW5nLXBhcnRpY2xlIjoiIiwicGFyc2UtbmFtZXMiOmZhbHNlLCJzdWZmaXgiOiIifSx7ImRyb3BwaW5nLXBhcnRpY2xlIjoiIiwiZmFtaWx5IjoiTmFiZXIiLCJnaXZlbiI6IlMiLCJub24tZHJvcHBpbmctcGFydGljbGUiOiIiLCJwYXJzZS1uYW1lcyI6ZmFsc2UsInN1ZmZpeCI6IiJ9LHsiZHJvcHBpbmctcGFydGljbGUiOiIiLCJmYW1pbHkiOiJIYWJiZW1hIiwiZ2l2ZW4iOiJEIiwibm9uLWRyb3BwaW5nLXBhcnRpY2xlIjoiIiwicGFyc2UtbmFtZXMiOmZhbHNlLCJzdWZmaXgiOiIifSx7ImRyb3BwaW5nLXBhcnRpY2xlIjoiIiwiZmFtaWx5IjoiR3Jvb3QiLCJnaXZlbiI6IkMiLCJub24tZHJvcHBpbmctcGFydGljbGUiOiJEZSIsInBhcnNlLW5hbWVzIjpmYWxzZSwic3VmZml4IjoiIn1dLCJjb250YWluZXItdGl0bGUiOiJBbWVyaWNhbiBKb3VybmFsIG9mIE9ic3RldHJpY3MgYW5kIEd5bmVjb2xvZ3kiLCJpZCI6IjAxZDVlYzNlLTE2ZTMtM2M4Mi04NDkwLTc3YjdkYzU2MDQ0MSIsImlzc3VlIjoiMSIsImlzc3VlZCI6eyJkYXRlLXBhcnRzIjpbWyIyMDE2Il1dfSwicGFnZSI6IlMzNTEiLCJ0aXRsZSI6IlRoZSBpbXBhY3Qgb2YgY2VydmljYWwgc2NyZWVuaW5nIG9uIHByZXRlcm0gYmlydGg6IEEgZGVjaXNpb24gYW5hbHlzaXMiLCJ0eXBlIjoiYXJ0aWNsZS1qb3VybmFsIiwidm9sdW1lIjoiMjE0In0sInVyaXMiOlsiaHR0cDovL3d3dy5tZW5kZWxleS5jb20vZG9jdW1lbnRzLz91dWlkPWI4ODgxNzZmLTA0MjktNDZiMy04MTY3LWQwMWRjZDIyNmIzNiJdLCJpc1RlbXBvcmFyeSI6ZmFsc2UsImxlZ2FjeURlc2t0b3BJZCI6ImI4ODgxNzZmLTA0MjktNDZiMy04MTY3LWQwMWRjZDIyNmIzNiJ9LHsiaWQiOiI4YWZjOWJmYy1jMWEzLTM2MDYtYTNhZC01NDkzM2M0ZjNmYjgiLCJpdGVtRGF0YSI6eyJQTUlEIjoiMzA1NzEyMzQiLCJhYnN0cmFjdCI6IlRoZSBvYmplY3RpdmUgd2FzIHRvIGV2YWx1YXRlIHdoZXRoZXIgcm91dGluZSBhc3BpcmluIDc1IG1nIGlzIG1vcmUgY29zdC1lZmZlY3RpdmUgdGhhbiB0aGUgRmV0YWwgTWVkaWNpbmUgRm91bmRhdGlvbiBzY3JlZW4tYW5kLXRyZWF0IGFwcHJvYWNoIGZvciBwcmVlY2xhbXBzaWEgcHJldmVudGlvbiBpbiBsb3ctcmlzayBudWxsaXBhcm91cyB3b21lbi4gQSBoZWFsdGggZWNvbm9taWMgZGVjaXNpb24gYW5hbHl0aWNhbCBtb2RlbCB3YXMgZGV2aXNlZCB0byBlc3RpbWF0ZSB0aGUgZGlzY291bnRlZCBuZXQgaGVhbHRoIGFuZCBjb3N0IG91dGNvbWVzIG9mIHJvdXRpbmUgYXNwaXJpbiB2ZXJzdXMgRmV0YWwgTWVkaWNpbmUgRm91bmRhdGlvbiBzY3JlZW5pbmcgdGVzdC1pbmRpY2F0ZWQgYXNwaXJpbiBmb3IgYSBjb2hvcnQgb2YgMTAwIDAwMCBsb3ctcmlzayBudWxsaXBhcm91cyB3b21lbi4gQm90aCBzdHJhdGVnaWVzIHdlcmUgY29tcGFyZWQgd2l0aCBubyBpbnRlcnZlbnRpb24uIEEgc3ViYW5hbHlzaXMgYWxzbyBjb21wYXJlZCBkaXNhZ2dyZWdhdGVkIGNvbXBvbmVudHMgb2YgdGhlIGFsZ29yaXRobS4gVGhlIGFuYWx5c2lzIHVzZWQgZGF0YSBmcm9tIGhvc3BpdGFsIGFkbWluaXN0cmF0aW9uLCBsaXRlcmF0dXJlLCBhbmQgYSByYW5kb21pemVkIGNvbnRyb2xsZWQgdHJpYWwuIFNlbnNpdGl2aXR5IGFuYWx5c2VzIGFzc2Vzc2VkIHRoZSBpbXBhY3Qgb2YgYXNwaXJpbiBhZGhlcmVuY2UsIHRlc3QgY29zdCwgYW5kIGFjY3VyYWN5IG9uIHN0dWR5IHJlc3VsdHMuIFByZXN1bWVkIHJhdGVzIG9mIHByZWVjbGFtcHNpYSB3ZXJlIDMuNzUlIHdpdGggbm8gaW50ZXJ2ZW50aW9uIHZlcnN1cyAwLjQ1JSB3aXRoIGFzcGlyaW4gdXNlLiBSZXN1bHRzIGZvdW5kIHRoYXQgcm91dGluZSBhc3BpcmluIHdhcyB0aGUgcHJlZmVycmVkIHN0cmF0ZWd5LCBpbiB0ZXJtcyBvZiBncmVhdGVyIGhlYWx0aCBnYWlucyBhbmQgbGFyZ2VyIGNvc3Qgc2F2aW5ncy4gSXQgcHJvdmlkZWQgMTYzIHF1YWxpdHktYWRqdXN0ZWQgbGlmZS15ZWFycyByZWxhdGl2ZSB0byBubyBpbnRlcnZlbnRpb24sIHdoZXJlYXMgdGhlIHNjcmVlbi1hbmQtdHJlYXQgcG9saWN5IGFjaGlldmVkIDEwOCBxdWFsaXR5LWFkanVzdGVkIGxpZmUteWVhcnMuIFJvdXRpbmUgYXNwaXJpbiB3b3VsZCByZXN1bHQgaW4gYW4gZXN0aW1hdGVkIGNvc3Qgc2F2aW5nIG9mIDE0LjkgbWlsbGlvbiBhbm51YWxseSByZWxhdGl2ZSB0byBubyBpbnRlcnZlbnRpb24sIHdoZXJlYXMgc2NyZWVuLWFuZC10cmVhdCBhcHByb2FjaCB3b3VsZCByZXN1bHQgaW4gYSBzbWFsbGVyIGNvc3Qgc2F2aW5nIG9mIDMuMSBtaWxsaW9uLiBXaGVuIHRoZSBhbmFseXNpcyB3YXMgZXh0ZW5kZWQgdG8gY29uc2lkZXIgYWx0ZXJuYXRpdmUgc2NyZWVuLWFuZC10cmVhdCBzdHJhdGVnaWVzLCByb3V0aW5lIGFzcGlyaW4gcmVtYWluZWQgdGhlIG9wdGltYWxseSBjb3N0LWVmZmVjdGl2ZSBhcHByb2FjaC4gSW4gY29uY2x1c2lvbiwgcm91dGluZSBhc3BpcmluIHVzZSBpbiBsb3ctcmlzayBudWxsaXBhcm91cyB3b21lbiBoYXMgYSBncmVhdGVyIGhlYWx0aCBnYWluIGFuZCBjb3N0IHNhdmluZyBjb21wYXJlZCB3aXRoIGJvdGggdGhlIEZldGFsIE1lZGljaW5lIEZvdW5kYXRpb24gYW5kIG90aGVyIHNjcmVlbi1hbmQtdHJlYXQgYXBwcm9hY2hlcy4iLCJhdXRob3IiOlt7ImRyb3BwaW5nLXBhcnRpY2xlIjoiIiwiZmFtaWx5IjoiTW9uZSIsImdpdmVuIjoiRiIsIm5vbi1kcm9wcGluZy1wYXJ0aWNsZSI6IiIsInBhcnNlLW5hbWVzIjpmYWxzZSwic3VmZml4IjoiIn0seyJkcm9wcGluZy1wYXJ0aWNsZSI6IiIsImZhbWlseSI6Ik8nTWFob255IiwiZ2l2ZW4iOiJKIEYiLCJub24tZHJvcHBpbmctcGFydGljbGUiOiIiLCJwYXJzZS1uYW1lcyI6ZmFsc2UsInN1ZmZpeCI6IiJ9LHsiZHJvcHBpbmctcGFydGljbGUiOiIiLCJmYW1pbHkiOiJUeXJyZWxsIiwiZ2l2ZW4iOiJFIiwibm9uLWRyb3BwaW5nLXBhcnRpY2xlIjoiIiwicGFyc2UtbmFtZXMiOmZhbHNlLCJzdWZmaXgiOiIifSx7ImRyb3BwaW5nLXBhcnRpY2xlIjoiIiwiZmFtaWx5IjoiTXVsY2FoeSIsImdpdmVuIjoiQyIsIm5vbi1kcm9wcGluZy1wYXJ0aWNsZSI6IiIsInBhcnNlLW5hbWVzIjpmYWxzZSwic3VmZml4IjoiIn0seyJkcm9wcGluZy1wYXJ0aWNsZSI6IiIsImZhbWlseSI6Ik1jUGFybGFuZCIsImdpdmVuIjoiUCIsIm5vbi1kcm9wcGluZy1wYXJ0aWNsZSI6IiIsInBhcnNlLW5hbWVzIjpmYWxzZSwic3VmZml4IjoiIn0seyJkcm9wcGluZy1wYXJ0aWNsZSI6IiIsImZhbWlseSI6IkJyZWF0aG5hY2giLCJnaXZlbiI6IkYiLCJub24tZHJvcHBpbmctcGFydGljbGUiOiIiLCJwYXJzZS1uYW1lcyI6ZmFsc2UsInN1ZmZpeCI6IiJ9LHsiZHJvcHBpbmctcGFydGljbGUiOiIiLCJmYW1pbHkiOiJNb3JyaXNvbiIsImdpdmVuIjoiSiBKIiwibm9uLWRyb3BwaW5nLXBhcnRpY2xlIjoiIiwicGFyc2UtbmFtZXMiOmZhbHNlLCJzdWZmaXgiOiIifSx7ImRyb3BwaW5nLXBhcnRpY2xlIjoiIiwiZmFtaWx5IjoiSGlnZ2lucyIsImdpdmVuIjoiSiIsIm5vbi1kcm9wcGluZy1wYXJ0aWNsZSI6IiIsInBhcnNlLW5hbWVzIjpmYWxzZSwic3VmZml4IjoiIn0seyJkcm9wcGluZy1wYXJ0aWNsZSI6IiIsImZhbWlseSI6IkRhbHkiLCJnaXZlbiI6IlMiLCJub24tZHJvcHBpbmctcGFydGljbGUiOiIiLCJwYXJzZS1uYW1lcyI6ZmFsc2UsInN1ZmZpeCI6IiJ9LHsiZHJvcHBpbmctcGFydGljbGUiOiIiLCJmYW1pbHkiOiJDb3R0ZXIiLCJnaXZlbiI6IkEiLCJub24tZHJvcHBpbmctcGFydGljbGUiOiIiLCJwYXJzZS1uYW1lcyI6ZmFsc2UsInN1ZmZpeCI6IiJ9LHsiZHJvcHBpbmctcGFydGljbGUiOiIiLCJmYW1pbHkiOiJIdW50ZXIiLCJnaXZlbiI6IkEiLCJub24tZHJvcHBpbmctcGFydGljbGUiOiIiLCJwYXJzZS1uYW1lcyI6ZmFsc2UsInN1ZmZpeCI6IiJ9LHsiZHJvcHBpbmctcGFydGljbGUiOiIiLCJmYW1pbHkiOiJEaWNrZXIiLCJnaXZlbiI6IlAiLCJub24tZHJvcHBpbmctcGFydGljbGUiOiIiLCJwYXJzZS1uYW1lcyI6ZmFsc2UsInN1ZmZpeCI6IiJ9LHsiZHJvcHBpbmctcGFydGljbGUiOiIiLCJmYW1pbHkiOiJUdWxseSIsImdpdmVuIjoiRSIsIm5vbi1kcm9wcGluZy1wYXJ0aWNsZSI6IiIsInBhcnNlLW5hbWVzIjpmYWxzZSwic3VmZml4IjoiIn0seyJkcm9wcGluZy1wYXJ0aWNsZSI6IiIsImZhbWlseSI6Ik1hbG9uZSIsImdpdmVuIjoiRiBEIiwibm9uLWRyb3BwaW5nLXBhcnRpY2xlIjoiIiwicGFyc2UtbmFtZXMiOmZhbHNlLCJzdWZmaXgiOiIifSx7ImRyb3BwaW5nLXBhcnRpY2xlIjoiIiwiZmFtaWx5IjoiTm9ybWFuZCIsImdpdmVuIjoiQyIsIm5vbi1kcm9wcGluZy1wYXJ0aWNsZSI6IiIsInBhcnNlLW5hbWVzIjpmYWxzZSwic3VmZml4IjoiIn0seyJkcm9wcGluZy1wYXJ0aWNsZSI6IiIsImZhbWlseSI6Ik1jQXVsaWZmZSIsImdpdmVuIjoiRiBNIiwibm9uLWRyb3BwaW5nLXBhcnRpY2xlIjoiIiwicGFyc2UtbmFtZXMiOmZhbHNlLCJzdWZmaXgiOiIifV0sImNvbnRhaW5lci10aXRsZSI6Ikh5cGVydGVuc2lvbiIsImlkIjoiOGFmYzliZmMtYzFhMy0zNjA2LWEzYWQtNTQ5MzNjNGYzZmI4IiwiaXNzdWUiOiI2IiwiaXNzdWVkIjp7ImRhdGUtcGFydHMiOltbIjIwMTgiXV19LCJub3RlIjoiTWF5IEVlIFBuZyAoMjAyMC0wNC0yNSAwMDo0MDo0OSkoU2NyZWVuKTogSXMgc2NyZWVuLWFuZC10cmVhdCBjb25zaWRlcmVkIGFzIHNjcmVlbmluZz87IiwicGFnZSI6IjEzOTEtMTM5NiIsInRpdGxlIjoiUHJlZWNsYW1wc2lhIFByZXZlbnRpb24gVXNpbmcgUm91dGluZSBWZXJzdXMgU2NyZWVuaW5nIFRlc3QtSW5kaWNhdGVkIEFzcGlyaW4gaW4gTG93LVJpc2sgV29tZW4iLCJ0eXBlIjoiYXJ0aWNsZS1qb3VybmFsIiwidm9sdW1lIjoiNzIifSwidXJpcyI6WyJodHRwOi8vd3d3Lm1lbmRlbGV5LmNvbS9kb2N1bWVudHMvP3V1aWQ9MDBkYmVmMmEtNGExZC00M2Y5LWFjMzYtM2MzODc2ZGUwZjY1Il0sImlzVGVtcG9yYXJ5IjpmYWxzZSwibGVnYWN5RGVza3RvcElkIjoiMDBkYmVmMmEtNGExZC00M2Y5LWFjMzYtM2MzODc2ZGUwZjY1In0seyJpZCI6IjI5YjE3YTFkLTJmOGEtM2M0OC05YjZkLTZhMzBmNjM5NDVkOCIsIml0ZW1EYXRhIjp7IlBNSUQiOiIyNjMwNzUxNiIsImFic3RyYWN0IjoiT0JKRUNUSVZFOiBEZXRlcm1pbmUgdGhlIGNvc3QtZWZmZWN0aXZlbmVzcyBvZiBzY3JlZW5pbmcgYWxsIHByZWduYW50IHdvbWVuIGFnZWQgMTYtMjUgeWVhcnMgZm9yIGNobGFteWRpYSBjb21wYXJlZCB3aXRoIHNlbGVjdGl2ZSBzY3JlZW5pbmcgb3Igbm8gc2NyZWVuaW5nLiBERVNJR046IENvc3QgZWZmZWN0aXZlbmVzcyBiYXNlZCBvbiBhIGRlY2lzaW9uIG1vZGVsLiBTRVRUSU5HOiBBbnRlbmF0YWwgY2xpbmljcyBpbiBBdXN0cmFsaWEuIFNBTVBMRTogUHJlZ25hbnQgd29tZW4sIGFnZWQgMTYtMjUgeWVhcnMuIE1FVEhPRFM6IFVzaW5nIGNsaW5pY2FsIGRhdGEgZnJvbSBhIHByZXZpb3VzIHN0dWR5LCBhbmQgb3V0Y29tZXMgZGF0YSBmcm9tIHRoZSBsaXRlcmF0dXJlLCB3ZSBtb2RlbGxlZCB0aGUgc2hvcnQtdGVybSBwZXJpbmF0YWwgKDEyLW1vbnRoIHRpbWUgaG9yaXpvbikgaW5jcmVtZW50YWwgZGlyZWN0IGNvc3RzIGFuZCBvdXRjb21lcyBmcm9tIGEgZ292ZXJubWVudCAoYXMgdGhlIHByaW1hcnkgdGhpcmQtcGFydHkgZnVuZGVyKSBwZXJzcGVjdGl2ZSBmb3IgY2hsYW15ZGlhIHNjcmVlbmluZy4gQ29zdHMgd2VyZSBkZXJpdmVkIGZyb20gdGhlIE1lZGljYXJlIEJlbmVmaXRzIFNjaGVkdWxlLCBQaGFybWFjZXV0aWNhbCBCZW5lZml0cyBTY2hlbWUsIGFuZCBhdmVyYWdlIGNvc3Qtd2VpZ2h0cyByZXBvcnRlZCBmb3IgaG9zcGl0YWxpc2F0aW9ucyBjbGFzc2lmaWVkIGFjY29yZGluZyB0byB0aGUgQXVzdHJhbGlhbiByZWZpbmVkIGRpYWdub3Npcy1yZWxhdGVkIGdyb3Vwcy4gTUFJTiBPVVRDT01FIE1FQVNVUkVTOiBEaXJlY3QgY29zdHMgb2Ygc2NyZWVuaW5nIGFuZCBtYW5hZ2luZyBjaGxhbXlkaWEgY29tcGxpY2F0aW9ucywgbnVtYmVyIG9mIGNobGFteWRpYSBjYXNlcyBkZXRlY3RlZCBhbmQgdHJlYXRlZCwgYW5kIHRoZSBpbmNyZW1lbnRhbCBjb3N0LWVmZmVjdGl2ZW5lc3MgcmF0aW9zIHdlcmUgZXN0aW1hdGVkIGFuZCBzdWJqZWN0ZWQgdG8gc2Vuc2l0aXZpdHkgYW5hbHlzZXMuIFJFU1VMVFM6IEFzc3VtaW5nIGEgY2hsYW15ZGlhIHByZXZhbGVuY2UgcmF0ZSBvZiAzJSwgc2NyZWVuaW5nIGFsbCBhbnRlbmF0YWwgd29tZW4gYWdlZCAxNi0yNSB5ZWFycyBhdCB0aGVpciBmaXJzdCBhbnRlbmF0YWwgdmlzaXQgY29tcGFyZWQgd2l0aCBubyBzY3JlZW5pbmcgd2FzICQzNCw5MzEgcGVyIHF1YWxpdHktYWRqdXN0ZWQgbGlmZS15ZWFycyBnYWluZWQuIFNjcmVlbmluZyBhbGwgd29tZW4gY291bGQgcmVzdWx0IGluIGNvc3Qgc2F2aW5ncyB3aGVuIGNobGFteWRpYSBwcmV2YWxlbmNlIHdhcyBoaWdoZXIgdGhhbiAxMSUuIFRoZSBpbmNyZW1lbnRhbCBjb3N0LWVmZmVjdGl2ZW5lc3MgcmF0aW9zIHdlcmUgbW9zdCBzZW5zaXRpdmUgdG8gdGhlIGFzc3VtZWQgcHJldmFsZW5jZSBvZiBjaGxhbXlkaWEsIHRoZSBwcm9iYWJpbGl0eSBvZiBwZWx2aWMgaW5mbGFtbWF0b3J5IGRpc2Vhc2UsIHRoZSB1dGlsaXR5IHdlaWdodCBvZiBhIHBvc2l0aXZlIGNobGFteWRpYSB0ZXN0IGFuZCB0aGUgY29zdCBvZiB0aGUgY2hsYW15ZGlhIHRlc3QgYW5kIGRvY3RvcidzIGFwcG9pbnRtZW50LiBDT05DTFVTSU9OOiBGcm9tIGFuIEF1c3RyYWxpYW4gZ292ZXJubWVudCBwZXJzcGVjdGl2ZSwgY2hsYW15ZGlhIHNjcmVlbmluZyBvZiBhbGwgd29tZW4gYWdlZCAxNi0yNSB5ZWFycyBvbGQgZHVyaW5nIG9uZSBhbnRlbmF0YWwgdmlzaXQgd2FzIGxpa2VseSB0byBiZSBjb3N0LWVmZmVjdGl2ZSBjb21wYXJlZCB3aXRoIG5vIHNjcmVlbmluZyBvciBzZWxlY3RpdmUgc2NyZWVuaW5nLCBlc3BlY2lhbGx5IHdpdGggaW5jcmVhc2luZyBjaGxhbXlkaWEgcHJldmFsZW5jZS4gVFdFRVRBQkxFIEFCU1RSQUNUOiBDaGxhbXlkaWEgc2NyZWVuaW5nIGZvciBhbGwgcHJlZ25hbnQgd29tZW4gYWdlZCAxNi0yNSB5ZWFycyBkdXJpbmcgYW4gYW50ZW5hdGFsIHZpc2l0IGlzIGNvc3QgZWZmZWN0aXZlLiIsImF1dGhvciI6W3siZHJvcHBpbmctcGFydGljbGUiOiIiLCJmYW1pbHkiOiJPbmciLCJnaXZlbiI6IkogSiIsIm5vbi1kcm9wcGluZy1wYXJ0aWNsZSI6IiIsInBhcnNlLW5hbWVzIjpmYWxzZSwic3VmZml4IjoiIn0seyJkcm9wcGluZy1wYXJ0aWNsZSI6IiIsImZhbWlseSI6IkNoZW4iLCJnaXZlbiI6Ik0iLCJub24tZHJvcHBpbmctcGFydGljbGUiOiIiLCJwYXJzZS1uYW1lcyI6ZmFsc2UsInN1ZmZpeCI6IiJ9LHsiZHJvcHBpbmctcGFydGljbGUiOiIiLCJmYW1pbHkiOiJIb2NraW5nIiwiZ2l2ZW4iOiJKIiwibm9uLWRyb3BwaW5nLXBhcnRpY2xlIjoiIiwicGFyc2UtbmFtZXMiOmZhbHNlLCJzdWZmaXgiOiIifSx7ImRyb3BwaW5nLXBhcnRpY2xlIjoiIiwiZmFtaWx5IjoiRmFpcmxleSIsImdpdmVuIjoiQyBLIiwibm9uLWRyb3BwaW5nLXBhcnRpY2xlIjoiIiwicGFyc2UtbmFtZXMiOmZhbHNlLCJzdWZmaXgiOiIifSx7ImRyb3BwaW5nLXBhcnRpY2xlIjoiIiwiZmFtaWx5IjoiQ2FydGVyIiwiZ2l2ZW4iOiJSIiwibm9uLWRyb3BwaW5nLXBhcnRpY2xlIjoiIiwicGFyc2UtbmFtZXMiOmZhbHNlLCJzdWZmaXgiOiIifSx7ImRyb3BwaW5nLXBhcnRpY2xlIjoiIiwiZmFtaWx5IjoiQnVsZm9uZSIsImdpdmVuIjoiTCIsIm5vbi1kcm9wcGluZy1wYXJ0aWNsZSI6IiIsInBhcnNlLW5hbWVzIjpmYWxzZSwic3VmZml4IjoiIn0seyJkcm9wcGluZy1wYXJ0aWNsZSI6IiIsImZhbWlseSI6IkhzdWVoIiwiZ2l2ZW4iOiJBIiwibm9uLWRyb3BwaW5nLXBhcnRpY2xlIjoiIiwicGFyc2UtbmFtZXMiOmZhbHNlLCJzdWZmaXgiOiIifV0sImNvbnRhaW5lci10aXRsZSI6IkJKT0c6IEFuIEludGVybmF0aW9uYWwgSm91cm5hbCBvZiBPYnN0ZXRyaWNzICYgR3luYWVjb2xvZ3kiLCJpZCI6IjI5YjE3YTFkLTJmOGEtM2M0OC05YjZkLTZhMzBmNjM5NDVkOCIsImlzc3VlIjoiNyIsImlzc3VlZCI6eyJkYXRlLXBhcnRzIjpbWyIyMDE2Il1dfSwicGFnZSI6IjExOTQtMTIwMiIsInRpdGxlIjoiQ2hsYW15ZGlhIHNjcmVlbmluZyBmb3IgcHJlZ25hbnQgd29tZW4gYWdlZCAxNi0yNSB5ZWFycyBhdHRlbmRpbmcgYW4gYW50ZW5hdGFsIHNlcnZpY2U6IGEgY29zdC1lZmZlY3RpdmVuZXNzIHN0dWR5IiwidHlwZSI6ImFydGljbGUtam91cm5hbCIsInZvbHVtZSI6IjEyMyJ9LCJ1cmlzIjpbImh0dHA6Ly93d3cubWVuZGVsZXkuY29tL2RvY3VtZW50cy8/dXVpZD04OGJkYjVkNy0zMjRmLTQ5M2QtYjQ5OS0yMjg5Y2UxNGYxMjEiXSwiaXNUZW1wb3JhcnkiOmZhbHNlLCJsZWdhY3lEZXNrdG9wSWQiOiI4OGJkYjVkNy0zMjRmLTQ5M2QtYjQ5OS0yMjg5Y2UxNGYxMjEifSx7ImlkIjoiNDZjYmZkNDItZGEzMy0zZDJjLTgyMDAtZWMzMTdmOWI1NTNiIiwiaXRlbURhdGEiOnsiUE1JRCI6IjE1ODQ2MTk1IiwiYWJzdHJhY3QiOiJPQkpFQ1RJVkU6IFRoZSBwdXJwb3NlIG9mIHRoaXMgc3R1ZHkgd2FzIHRvIGRldGVybWluZSB3aGV0aGVyIHJvdXRpbmUgaGVwYXRpdGlzIEMgdmlydXMgc2NyZWVuaW5nIGluIHByZWduYW5jeSBpcyBjb3N0LWVmZmVjdGl2ZS4gU1RVRFkgREVTSUdOOiBBIGRlY2lzaW9uIHRyZWUgd2l0aCBNYXJrb3YgYW5hbHlzaXMgd2FzIGRldmVsb3BlZCB0byBjb21wYXJlIDMgYXBwcm9hY2hlcyB0byBhc3ltcHRvbWF0aWMgaGVwYXRpdGlzIEMgdmlydXMgaW5mZWN0aW9uIGluIGxvdy1yaXNrIHByZWduYW50IHdvbWVuOiAoMSkgbm8gaGVwYXRpdGlzIEMgdmlydXMgc2NyZWVuaW5nLCAoMikgaGVwYXRpdGlzIEMgdmlydXMgc2NyZWVuaW5nIGFuZCBzdWJzZXF1ZW50IHRyZWF0bWVudCBmb3IgcHJvZ3Jlc3NpdmUgZGlzZWFzZSwgYW5kICgzKSBoZXBhdGl0aXMgQyB2aXJ1cyBzY3JlZW5pbmcsIHN1YnNlcXVlbnQgdHJlYXRtZW50IGZvciBwcm9ncmVzc2l2ZSBkaXNlYXNlLCBhbmQgZWxlY3RpdmUgY2VzYXJlYW4gZGVsaXZlcnkgdG8gYXZlcnQgcGVyaW5hdGFsIHRyYW5zbWlzc2lvbi4gTGlmZXRpbWUgY29zdHMgYW5kIHF1YWxpdHktYWRqdXN0ZWQgbGlmZSB5ZWFycyB3ZXJlIGV2YWx1YXRlZCBmb3IgbW90aGVyIGFuZCBjaGlsZC4gUkVTVUxUUzogSW4gb3VyIGJhc2UgY2FzZSwgaGVwYXRpdGlzIEMgdmlydXMgc2NyZWVuaW5nIGFuZCBzdWJzZXF1ZW50IHRyZWF0bWVudCBvZiBwcm9ncmVzc2l2ZSBkaXNlYXNlIHdhcyBkb21pbmF0ZWQgKG1vcmUgY29zdGx5IGFuZCBsZXNzIGVmZmVjdGl2ZSkgYnkgbm8gc2NyZWVuaW5nLCB3aXRoIGFuIGluY3JlbWVudGFsIGNvc3Qgb2YgMTA4IFVTIGRvbGxhcnMgYW5kIGEgZGVjcmVhc2VkIGluY3JlbWVudGFsIGVmZmVjdGl2ZW5lc3Mgb2YgMC4wMDAxMSBxdWFsaXR5LWFkanVzdGVkIGxpZmUgeWVhcnMuIFdoZW4gY29tcGFyZWQgd2l0aCBubyBzY3JlZW5pbmcsIHRoZSBtYXJnaW5hbCBjb3N0IGFuZCBlZmZlY3RpdmVuZXNzIG9mIHNjcmVlbmluZywgdHJlYXRtZW50LCBhbmQgY2VzYXJlYW4gZGVsaXZlcnkgd2FzIDExNyBVUyBkb2xsYXJzIGFuZCAwLjAwMDEwIHF1YWxpdHktYWRqdXN0ZWQgbGlmZSB5ZWFycywgcmVzcGVjdGl2ZWx5LCB3aGljaCB5aWVsZHMgYSBjb3N0LWVmZmVjdGl2ZW5lc3MgcmF0aW8gb2YgMSwxNzAsMDAwIFVTIGRvbGxhcnMgcGVyIHF1YWxpdHktYWRqdXN0ZWQgbGlmZSB5ZWFyLiBDT05DTFVTSU9OOiBUaGUgc2NyZWVuaW5nIG9mIGFzeW1wdG9tYXRpYyBwcmVnbmFudCB3b21lbiBmb3IgaGVwYXRpdGlzIEMgdmlydXMgaW5mZWN0aW9uIGlzIG5vdCBjb3N0LWVmZmVjdGl2ZS4iLCJhdXRob3IiOlt7ImRyb3BwaW5nLXBhcnRpY2xlIjoiIiwiZmFtaWx5IjoiUGx1bmtldHQiLCJnaXZlbiI6IkIgQSIsIm5vbi1kcm9wcGluZy1wYXJ0aWNsZSI6IiIsInBhcnNlLW5hbWVzIjpmYWxzZSwic3VmZml4IjoiIn0seyJkcm9wcGluZy1wYXJ0aWNsZSI6IiIsImZhbWlseSI6Ikdyb2JtYW4iLCJnaXZlbiI6IlcgQSIsIm5vbi1kcm9wcGluZy1wYXJ0aWNsZSI6IiIsInBhcnNlLW5hbWVzIjpmYWxzZSwic3VmZml4IjoiIn1dLCJjb250YWluZXItdGl0bGUiOiJBbWVyaWNhbiBKb3VybmFsIG9mIE9ic3RldHJpY3MgYW5kIEd5bmVjb2xvZ3kiLCJpZCI6IjQ2Y2JmZDQyLWRhMzMtM2QyYy04MjAwLWVjMzE3ZjliNTUzYiIsImlzc3VlIjoiNCIsImlzc3VlZCI6eyJkYXRlLXBhcnRzIjpbWyIyMDA1Il1dfSwicGFnZSI6IjExNTMtMTE2MSIsInRpdGxlIjoiUm91dGluZSBoZXBhdGl0aXMgQyB2aXJ1cyBzY3JlZW5pbmcgaW4gcHJlZ25hbmN5OiBhIGNvc3QtZWZmZWN0aXZlbmVzcyBhbmFseXNpcyIsInR5cGUiOiJhcnRpY2xlLWpvdXJuYWwiLCJ2b2x1bWUiOiIxOTIifSwidXJpcyI6WyJodHRwOi8vd3d3Lm1lbmRlbGV5LmNvbS9kb2N1bWVudHMvP3V1aWQ9ZmE2YzQxMmYtMzAzNy00M2YwLThlNzktODc3NWYyNDUxMWNhIl0sImlzVGVtcG9yYXJ5IjpmYWxzZSwibGVnYWN5RGVza3RvcElkIjoiZmE2YzQxMmYtMzAzNy00M2YwLThlNzktODc3NWYyNDUxMWNhIn0seyJpZCI6IjA4ODg5NDFmLTY0ZTAtMzZkMS05NTkwLTVhMzZjNWMzMjM4MyIsIml0ZW1EYXRhIjp7IlBNSUQiOiIzMDk4MDI3MyIsImFic3RyYWN0IjoiT2JqZWN0aXZlLiBUbyBlc3RpbWF0ZSB0aGUgY29zdC1lZmZlY3RpdmVuZXNzIG9mIGFudGVuYXRhbCBzY3JlZW5pbmcgZm9yIENobGFteWRpYSB0cmFjaG9tYXRpcy4gRGVzaWduLiBQaGFybWFjby1lY29ub21pYyBtb2RlbCBhbmFseXNpcy4gTWV0aG9kLiBUaGUgcmlza3Mgb2YgQy4gdHJhY2hvbWF0aXMgaW5mZWN0aW9uIGR1cmluZyBwcmVnbmFuY3kgYW5kIG9mIGNvbXBsaWNhdGlvbnMgb2YgdGhlIGluZmVjdGlvbiBhcyB3ZWxsIGFzIHRoZSBDb3N0IG9mIHNjcmVlbmluZyBmb3IgY29tcGxpY2F0aW9ucyAocGVsdmljIGluZmxhbW1hdG9yeSBkaXNlYXNlLCBjaHJvbmljIHBlbHZpYyBwYWluLCBlY3RvcGljIHByZWduYW5jeSwgaW5mZXJ0aWxpdHkgYW5kIG5lb25hdGFsIHBuZXVtb25pYSkgYW5kIG9mIHRyZWF0bWVudCB3ZXJlIGVzdGltYXRlZC4gQXNzdW1lZCB3ZXJlIGEgbGlnYXNlIGNoYWluIHJlYWN0aW9uIG9uIHVyaW5lIGFuZCB0cmVhdG1lbnQgb2YgaWRlbnRpZmllZCBpbmZlY3RlZCBjYXNlcyB3aXRoIGVyeXRocm9teWNpbiBvciBhbW94aWNpbGxpbiAoc2Vjb25kIGNob2ljZSkuIENvc3QtZWZmZWN0aXZlbmVzcyB3YXMgY2FsY3VsYXRlZCBhbmQgcHJlc2VudGVkIGluIG5ldCBkaXJlY3QgYW5kIGluZGlyZWN0IGNvc3RzIHBlciBtYWpvciBjb21wbGljYXRpb24gYXZlcnRlZC4gUmVzdWx0cy4gRm9yIEMuIHRyYWNob21hdGlzIHByZXZhbGVuY2VzIGluIHByZWduYW5jeSBhYm92ZSA0JSBiZW5lZml0cyBleGNlZWQgdGhlIGNvc3RzLiBGb3IgcHJldmFsZW5jZXMgYmV0d2VlbiAyLjgyJSBhbmQgNC4wMCUgbmV0IGNvc3RzIGFyZSBwb3NpdGl2ZSwgYnV0IGEgbWFqb3IgY29tcGxpY2F0aW9uIGF2ZXJ0ZWQgY29zdHMgbGVzcyB0aGFuIGYgMTAwMC4tLiBDb25zaWRlcmluZyBzZW5zaXRpdml0eSBhbmFseXNpcyBhcyB3ZWxsLCBzY3JlZW5pbmcgZm9yIEMuIHRyYWNob21hdGlzIGF0IHByZXZhbGVuY2VzIGFib3ZlIDMlIGNvc3RzIGxlc3MgdGhhbiBmIDEwMDAuLSBwZXIgbWFqb3IgY29tcGxpY2F0aW9uIGF2ZXJ0ZWQgYW5kIG1pZ2h0IGV2ZW4gc2F2ZSBjb3N0cy4gTm8gcmVjZW50IER1dGNoIGRhdGEgb24gQy4gdHJhY2hvbWF0aXMgcHJldmFsZW5jZSBpbiBwcmVnbmFuY3kgYXJlIHB1Ymxpc2hlZCBob3dldmVyLiBDb25jbHVzaW9uLiBHaXZlbiB0aGUgY3VycmVudCBpbmZvcm1hdGlvbiwgYW50ZW5hdGFsIEMuIHRyYWNob21hdGlzIHNjcmVlbmluZyBjYW4gYmUgcmVjb21tZW5kZWQgZnJvbSBhIHBoYXJtYWNvZWNvbm9taWMgcGVyc3BlY3RpdmUgaWYgQy4gdHJhY2hvbWF0aXMgcHJldmFsZW5jZSBpbiBwcmVnbmFuY3kgaXMgMyUgb3IgbW9yZS4iLCJhdXRob3IiOlt7ImRyb3BwaW5nLXBhcnRpY2xlIjoiIiwiZmFtaWx5IjoiUG9zdG1hIiwiZ2l2ZW4iOiJNIEoiLCJub24tZHJvcHBpbmctcGFydGljbGUiOiIiLCJwYXJzZS1uYW1lcyI6ZmFsc2UsInN1ZmZpeCI6IiJ9LHsiZHJvcHBpbmctcGFydGljbGUiOiIiLCJmYW1pbHkiOiJCYWtrZXIiLCJnaXZlbiI6IkEiLCJub24tZHJvcHBpbmctcGFydGljbGUiOiIiLCJwYXJzZS1uYW1lcyI6ZmFsc2UsInN1ZmZpeCI6IiJ9LHsiZHJvcHBpbmctcGFydGljbGUiOiIiLCJmYW1pbHkiOiJXZWx0ZSIsImdpdmVuIjoiUiIsIm5vbi1kcm9wcGluZy1wYXJ0aWNsZSI6IiIsInBhcnNlLW5hbWVzIjpmYWxzZSwic3VmZml4IjoiIn0seyJkcm9wcGluZy1wYXJ0aWNsZSI6IiIsImZhbWlseSI6IkJlcmdlbiIsImdpdmVuIjoiSiBFIEEgTSIsIm5vbi1kcm9wcGluZy1wYXJ0aWNsZSI6IlZhbiIsInBhcnNlLW5hbWVzIjpmYWxzZSwic3VmZml4IjoiIn0seyJkcm9wcGluZy1wYXJ0aWNsZSI6IiIsImZhbWlseSI6IkhvZWsiLCJnaXZlbiI6IkogQSBSIiwibm9uLWRyb3BwaW5nLXBhcnRpY2xlIjoiVmFuIGRlbiIsInBhcnNlLW5hbWVzIjpmYWxzZSwic3VmZml4IjoiIn0seyJkcm9wcGluZy1wYXJ0aWNsZSI6IiIsImZhbWlseSI6IkpvbmctVmFuIGRlbiBCZXJnIiwiZ2l2ZW4iOiJMIFQgVyIsIm5vbi1kcm9wcGluZy1wYXJ0aWNsZSI6IkRlIiwicGFyc2UtbmFtZXMiOmZhbHNlLCJzdWZmaXgiOiIifSx7ImRyb3BwaW5nLXBhcnRpY2xlIjoiIiwiZmFtaWx5IjoiSmFnZXIiLCJnaXZlbiI6IkogQyIsIm5vbi1kcm9wcGluZy1wYXJ0aWNsZSI6IiIsInBhcnNlLW5hbWVzIjpmYWxzZSwic3VmZml4IjoiIn1dLCJjb250YWluZXItdGl0bGUiOiJOZWRlcmxhbmRzIFRpamRzY2hyaWZ0IHZvb3IgR2VuZWVza3VuZGUiLCJpZCI6IjA4ODg5NDFmLTY0ZTAtMzZkMS05NTkwLTVhMzZjNWMzMjM4MyIsImlzc3VlIjoiNDkiLCJpc3N1ZWQiOnsiZGF0ZS1wYXJ0cyI6W1siMjAwMCJdXX0sInBhZ2UiOiIyMzUwLTIzNTQiLCJ0aXRsZSI6IlNjcmVlbmluZyBmb3IgYXN5bXB0b21hdGljIGluZmVjdGlvbiB3aXRoIENobGFteWRpYSB0cmFjaG9tYXRpcyBpbiBwcmVnbmFuY3k7IGZhdm91cmFibGUgY29zdC1lZmZlY3RpdmVuZXNzIGlmIHByZXZhbGVuY2UgaXMgMyUgb3IgbW9yZS4gW0R1dGNoXSIsInR5cGUiOiJhcnRpY2xlLWpvdXJuYWwiLCJ2b2x1bWUiOiIxNDQifSwidXJpcyI6WyJodHRwOi8vd3d3Lm1lbmRlbGV5LmNvbS9kb2N1bWVudHMvP3V1aWQ9NjhiOGIyODktM2JiMy00N2EyLTg3MDMtZWVlMGMyNDYwZmM4Il0sImlzVGVtcG9yYXJ5IjpmYWxzZSwibGVnYWN5RGVza3RvcElkIjoiNjhiOGIyODktM2JiMy00N2EyLTg3MDMtZWVlMGMyNDYwZmM4In0seyJpZCI6IjE0NmY3ZThjLWFiMTYtM2JkOS04YTFmLTZhMDE3OTc0YWU3YSIsIml0ZW1EYXRhIjp7IlBNSUQiOiIxMDgxMjQ0MyIsImFic3RyYWN0IjoiT0JKRUNUSVZFOiBUbyBlc3RpbWF0ZSB0aGUgY29zdCBlZmZlY3RpdmVuZXNzIG9mIHVuaXZlcnNhbCBzY3JlZW5pbmcgZm9yIEhJViBvZiBwcmVnbmFudCB3b21lbiBpbiBBbXN0ZXJkYW0uIERFU0lHTjogUGhhcm1hY28tZWNvbm9taWMgbW9kZWwgY2FsY3VsYXRpb24uIE1FVEhPRDogQW4gZXN0aW1hdGUgd2FzIG1hZGUgb2YgdGhlIG1pbmltYWwgYW5kIG1heGltYWwgcHJldmFsZW5jZXMgb2YgdW5kaWFnbm9zZWQgSElWIGluZmVjdGlvbiBkdXJpbmcgcHJlZ25hbmN5IGZvciB0aGUgd2hvbGUgb2YgQW1zdGVyZGFtLCBiYXNlZCBvbiBlcGlkZW1pb2xvZ2ljYWwgZGF0YSBmcm9tIG9ic2VydmF0aW9uIGFtb25nIHByZWduYW50IHdvbWVuIGluIHR3byBBbXN0ZXJkYW0gaG9zcGl0YWxzIGFuZCBvbmUgb2JzdGV0cmljYWwgcHJhY3RpY2UuIFRoZSBjYWxjdWxhdGlvbiB3YXMgYmFzZWQgb24gdW5pdmVyc2FsIHNjcmVlbmluZyB3aXRoIGFuIEVMSVNBIHRlc3QuIFRoZSBpbnRlcnZlbnRpb25zIGFmdGVyIHNjcmVlbmluZyBjb21wcmlzZWQgcGhhcm1hY290aGVyYXB5IGR1cmluZyBwcmVnbmFuY3ksIGRlbGl2ZXJ5IGJ5IGNhZXNhcmVhbiBzZWN0aW9uIGFuZCBicmVhc3QtbWlsayBzdWJzdGl0dXRpb24uIFRoZSBpc3N1ZXMgb2YgcGhhcm1hY28tZWNvbm9taWMgYW5hbHlzaXMgd2VyZSB3aGV0aGVyIG9yIG5vdCBjb3N0cyB3ZXJlIHJlZHVjZWQgYW5kIG5ldCBjb3N0cyBwZXIgeWVhciBvZiBsaWZlIGdhaW5lZDsgdGhlIHF1ZXN0aW9uIHdhcyBhbHNvIHN0dWRpZWQgYXQgd2hhdCBsaWZldGltZSBjb3N0cyBvZiBjYXJlIGZvciBISVYgaW5mZWN0ZWQgY2hpbGRyZW4gdGhlIG5ldCBjb3N0cyB3b3VsZCBiZSBuaWwgKGNvc3RzIGVxdWFsIGJlbmVmaXRzKS4gUkVTVUxUUzogVW5pdmVyc2FsIEhJViBzY3JlZW5pbmcgaW4gQW1zdGVyZGFtIHJlcXVpcmVkIGEgdG90YWwgaW52ZXN0bWVudCBvZiBhYm91dCBEZmwgMzAwLDAwMC4tcGVyIGFubnVtLiBJbiBtYW55IG9mIHRoZSBhbmFseXNlZCBvcHRpb25zIGZvciBISVYgc2NyZWVuaW5nIHRoZSBmaW5hbmNpYWwgcHJvZml0cyBleGNlZWRlZCB0aGUgaW52ZXN0bWVudC4gVmFyaWF0aW9uIG9mIGFzc3VtcHRpb25zIHNob3dlZCB0aGF0IHRoZSBuZXQgY29zdHMgb2YgSElWIHNjcmVlbmluZyB1bmRlciBhbGwgY29uZGl0aW9ucyBpbnZlc3RpZ2F0ZWQgd291bGQgcmVtYWluIGJlbG93IERmbCAxLDIwMC4tcGVyIGxpZmUgeWVhciBnYWluZWQuIENPTkNMVVNJT046IFVuaXZlcnNhbCBISVYgc2NyZWVuaW5nIG9mIHByZWduYW50IHdvbWVuIGluIEFtc3RlcmRhbSBzaG93ZWQgYSBmYXZvdXJhYmxlIGNvc3QgZWZmZWN0aXZlbmVzcy4gVGhlIGNhbGN1bGF0aW9ucyBpbmRpY2F0ZWQgYSBwb3NzaWJpbGl0eSBvZiByZWR1Y2luZyBjb3N0cy4iLCJhdXRob3IiOlt7ImRyb3BwaW5nLXBhcnRpY2xlIjoiIiwiZmFtaWx5IjoiUG9zdG1hIiwiZ2l2ZW4iOiJNIEoiLCJub24tZHJvcHBpbmctcGFydGljbGUiOiIiLCJwYXJzZS1uYW1lcyI6ZmFsc2UsInN1ZmZpeCI6IiJ9LHsiZHJvcHBpbmctcGFydGljbGUiOiIiLCJmYW1pbHkiOiJIb2VrIiwiZ2l2ZW4iOiJKIEEiLCJub24tZHJvcHBpbmctcGFydGljbGUiOiJ2YW4gZGVuIiwicGFyc2UtbmFtZXMiOmZhbHNlLCJzdWZmaXgiOiIifSx7ImRyb3BwaW5nLXBhcnRpY2xlIjoiIiwiZmFtaWx5IjoiQmVjayIsImdpdmVuIjoiRSBKIiwibm9uLWRyb3BwaW5nLXBhcnRpY2xlIjoiIiwicGFyc2UtbmFtZXMiOmZhbHNlLCJzdWZmaXgiOiIifSx7ImRyb3BwaW5nLXBhcnRpY2xlIjoiIiwiZmFtaWx5IjoiSGVlZyIsImdpdmVuIjoiQiIsIm5vbi1kcm9wcGluZy1wYXJ0aWNsZSI6IiIsInBhcnNlLW5hbWVzIjpmYWxzZSwic3VmZml4IjoiIn0seyJkcm9wcGluZy1wYXJ0aWNsZSI6IiIsImZhbWlseSI6IkphZ2VyIiwiZ2l2ZW4iOiJKIEMiLCJub24tZHJvcHBpbmctcGFydGljbGUiOiIiLCJwYXJzZS1uYW1lcyI6ZmFsc2UsInN1ZmZpeCI6IiJ9LHsiZHJvcHBpbmctcGFydGljbGUiOiIiLCJmYW1pbHkiOiJDb3V0aW5obyIsImdpdmVuIjoiUiBBIiwibm9uLWRyb3BwaW5nLXBhcnRpY2xlIjoiIiwicGFyc2UtbmFtZXMiOmZhbHNlLCJzdWZmaXgiOiIifV0sImNvbnRhaW5lci10aXRsZSI6Ik5lZGVybGFuZHMgVGlqZHNjaHJpZnQgdm9vciBHZW5lZXNrdW5kZSIsImlkIjoiMTQ2ZjdlOGMtYWIxNi0zYmQ5LThhMWYtNmEwMTc5NzRhZTdhIiwiaXNzdWUiOiIxNiIsImlzc3VlZCI6eyJkYXRlLXBhcnRzIjpbWyIyMDAwIl1dfSwicGFnZSI6Ijc0OS03NTQiLCJ0aXRsZSI6IlBoYXJtYWNvLWVjb25vbWljIGV2YWx1YXRpb24gb2YgbWFuZGF0b3J5IEhJVi1zY3JlZW5pbmcgaW4gcHJlZ25hbmN5OyBhIGNvc3QtZWZmaWNhY3kgYW5hbHlzaXMgaW4gQW1zdGVyZGFtIiwidHlwZSI6ImFydGljbGUtam91cm5hbCIsInZvbHVtZSI6IjE0NCJ9LCJ1cmlzIjpbImh0dHA6Ly93d3cubWVuZGVsZXkuY29tL2RvY3VtZW50cy8/dXVpZD0yNjJmM2NlYS04NmU1LTQ3YTctYjQyNy1lYmM0ZThmNjg2OGQiXSwiaXNUZW1wb3JhcnkiOmZhbHNlLCJsZWdhY3lEZXNrdG9wSWQiOiIyNjJmM2NlYS04NmU1LTQ3YTctYjQyNy1lYmM0ZThmNjg2OGQifSx7ImlkIjoiOTU4YThhNTAtYjkxZi0zOWRhLWJiYjQtMzk2NjllMzgyYjZiIiwiaXRlbURhdGEiOnsiUE1JRCI6IjExMzA0ODY2IiwiYWJzdHJhY3QiOiJPQkpFQ1RJVkU6IFRvIGRldGVybWluZSB0aGUgZWZmZWN0aXZlbmVzcyBvZiBhIHZvbHVudGFyeSBodW1hbiBpbW11bm9kZWZpY2llbmN5IHZpcnVzIChISVYpIHNjcmVlbmluZyBwcm9ncmFtIGluIHByZWduYW5jeS4gU1RVRFkgREVTSUdOOiBVc2luZyBhIGJ1c2luZXNzIGRlY2lzaW9uIHRoZW9yeSBhbmFseXNpcyBtb2RlbCwgd2UgZXN0aW1hdGVkIHRoZSBvdXRjb21lcyBhbmQgY29zdHMgb2YgdGhlIHR3byBwb3NzaWJsZSBkZWNpc2lvbnMgYnkgb3VyIHBhdGllbnRzICh0ZXN0L25vIHRlc3QpLiBQYXRpZW50cyB3aXRoIGEgcG9zaXRpdmUgSElWIHNjcmVlbiB3b3VsZCB1bmRlcmdvIGV2YWx1YXRpb24gYW5kIHBvc3NpYmxlIHByb3BoeWxhY3RpYyBhbnRpdmlyYWwgdGhlcmFweS4gVGhlIG1vZGVsIHdhcyB1dGlsaXplZCB0byBldmFsdWF0ZSB0aGUgTmF2YWwgTWVkaWNhbCBDZW50ZXIgU2FuIERpZWdvIFByb2dyYW0gZnJvbSAxOTk1LTE5OTcuIFJFU1VMVFM6IFByZXZhbGVuY2Ugb2YgSElWIGluIGFjdGl2ZSBkdXR5IE5hdnkgcGVyc29ubmVsIGR1cmluZyB0aGUgeWVhcnMgZXZhbHVhdGVkIHdlcmUgMTk5NSwgMC4wMjQlOyAxOTk2LCAwLjAyOCU7IGFuZCAxOTk3LCAwLjAyMiUuIFBhdGllbnRzIHNjcmVlbmVkIGZvciBISVYgZHVyaW5nIHRoZXNlIHllYXJzIHdlcmUgMTk5NSwgMyw4NzQ7IDE5OTYsIDMsOTI0OyBhbmQgMTk5NywgNCwxMjcgKG4gPSAxMSw5MjUpLiBJbmNpZGVuY2Ugb2YgSElWIHNlcm9wcmV2YWxlbmNlIGluIHBhdGllbnRzIHNjcmVlbmVkIGR1cmluZyB0aGUgc3R1ZHkgcGVyaW9kIHdhcyB6ZXJvLiBUaGUgbnVtYmVyIG9mIHBhdGllbnRzIGRlY2xpbmluZyBISVYgc2NyZWVuaW5nIHdhczogMTk5NSwgMTA7IDE5OTYsIDg7IGFuZCAxOTk3LCA1LiBEdXJpbmcgdGhlIHNhbWUgcGVyaW9kLCByZXBvcnRlZCBISVYgc2Vyb3ByZXZhbGVuY2UgYW1vbmcgcHJlZ25hbnQgcGF0aWVudHMgaW4gdGhlIFVuaXRlZCBTdGF0ZXMgd2FzIDEuNS8xLDAwMC4gQ09OQ0xVU0lPTjogSElWIHNlcm9wcmV2YWxlbmNlIGluIG91ciBwcmVnbmFudCBwb3B1bGF0aW9uICh6ZXJvKSB3YXMgbG93ZXIgdGhhbiBleHBlY3RlZCwgY29uc2lkZXJpbmcgdGhlIG5hdGlvbmFsIHByZWduYW5jeSBwcmV2YWxlbmNlIGFuZCBOYXZ5IHByZXZhbGVuY2UuIFRoZSBleHBlY3RlZCBudW1iZXIgb2YgY2FzZXMgb2YgcG9zaXRpdmUgSElWIHNjcmVlbnMgd2FzIDE3LjguIFRoZSBjb3N0IG9mIHRoZSBwcm9ncmFtIGZvciB0aGUgc3R1ZHkgcGVyaW9kIHdhcyAkMTAzLDc0OC4gVGhlIGNvc3Qgb2YgY2FyZSBmb3Igb25lIHBvc2l0aXZlIG5lb25hdGUgcmFuZ2VzIGJldHdlZW4gJDEwMCwwMDAgYW5kICQyMDAsMDAwLiIsImF1dGhvciI6W3siZHJvcHBpbmctcGFydGljbGUiOiIiLCJmYW1pbHkiOiJSaXZlcmEtQWxzaW5hIiwiZ2l2ZW4iOiJNIEUiLCJub24tZHJvcHBpbmctcGFydGljbGUiOiIiLCJwYXJzZS1uYW1lcyI6ZmFsc2UsInN1ZmZpeCI6IiJ9LHsiZHJvcHBpbmctcGFydGljbGUiOiIiLCJmYW1pbHkiOiJSaXZlcmEiLCJnaXZlbiI6IkMgQyIsIm5vbi1kcm9wcGluZy1wYXJ0aWNsZSI6IiIsInBhcnNlLW5hbWVzIjpmYWxzZSwic3VmZml4IjoiIn0seyJkcm9wcGluZy1wYXJ0aWNsZSI6IiIsImZhbWlseSI6IlJvbGxlbmUiLCJnaXZlbiI6Ik4iLCJub24tZHJvcHBpbmctcGFydGljbGUiOiIiLCJwYXJzZS1uYW1lcyI6ZmFsc2UsInN1ZmZpeCI6IiJ9LHsiZHJvcHBpbmctcGFydGljbGUiOiIiLCJmYW1pbHkiOiJLaXJieSIsImdpdmVuIjoiUiBTIiwibm9uLWRyb3BwaW5nLXBhcnRpY2xlIjoiIiwicGFyc2UtbmFtZXMiOmZhbHNlLCJzdWZmaXgiOiIifSx7ImRyb3BwaW5nLXBhcnRpY2xlIjoiIiwiZmFtaWx5IjoiQXlyZXMiLCJnaXZlbiI6IkEiLCJub24tZHJvcHBpbmctcGFydGljbGUiOiIiLCJwYXJzZS1uYW1lcyI6ZmFsc2UsInN1ZmZpeCI6IiJ9LHsiZHJvcHBpbmctcGFydGljbGUiOiIiLCJmYW1pbHkiOiJNY05hbWFyYSIsImdpdmVuIjoiTSIsIm5vbi1kcm9wcGluZy1wYXJ0aWNsZSI6IiIsInBhcnNlLW5hbWVzIjpmYWxzZSwic3VmZml4IjoiIn1dLCJjb250YWluZXItdGl0bGUiOiJKb3VybmFsIG9mIFJlcHJvZHVjdGl2ZSBNZWRpY2luZSIsImlkIjoiOTU4YThhNTAtYjkxZi0zOWRhLWJiYjQtMzk2NjllMzgyYjZiIiwiaXNzdWUiOiIzIiwiaXNzdWVkIjp7ImRhdGUtcGFydHMiOltbIjIwMDEiXV19LCJwYWdlIjoiMjQzLTI0OCIsInRpdGxlIjoiVm9sdW50YXJ5IHNjcmVlbmluZyBwcm9ncmFtIGZvciBISVYgaW4gcHJlZ25hbmN5LiBDb3N0IGVmZmVjdGl2ZW5lc3MiLCJ0eXBlIjoiYXJ0aWNsZS1qb3VybmFsIiwidm9sdW1lIjoiNDYifSwidXJpcyI6WyJodHRwOi8vd3d3Lm1lbmRlbGV5LmNvbS9kb2N1bWVudHMvP3V1aWQ9ODdkMGRkNDUtZWM4Ny00ZWUzLTk5NjMtNDJkMDhmNjFjNDZkIl0sImlzVGVtcG9yYXJ5IjpmYWxzZSwibGVnYWN5RGVza3RvcElkIjoiODdkMGRkNDUtZWM4Ny00ZWUzLTk5NjMtNDJkMDhmNjFjNDZkIn0seyJpZCI6ImJmNmU3OGJhLTgwNmItMzM0MS04YjA0LWRlZjM1NmFhMTJhMSIsIml0ZW1EYXRhIjp7IlBNSUQiOiIyOTczMTYwMiIsImFic3RyYWN0IjoiT2JqZWN0aXZlOiBUbyBkZXRlcm1pbmUgdGhlIGNvc3QtZWZmZWN0aXZlbmVzcyBvZiB1bml2ZXJzYWwgbWF0ZXJuYWwgSElWIHNjcmVlbmluZyBhdCB0aW1lIG9mIGRlbGl2ZXJ5IHRvIGRlY3JlYXNlIG1vdGhlci10by1jaGlsZCB0cmFuc21pc3Npb24gKE1UQ1QpLCBieSBjb21wYXJpbmcgdGhlIGNvc3QgYW5kIHF1YWxpdHktYWRqdXN0ZWQgbGlmZSB5ZWFycyAoUUFMWXMpIG9mIHVuaXZlcnNhbCByYXBpZCBISVYgc2NyZWVuaW5nIGF0IHRpbWUgb2YgZGVsaXZlcnkgdG8gdHdvIGN1cnJlbnQgc3RhbmRhcmRzIG9mIGNhcmUgZm9yIHByZW5hdGFsIEhJViBzY3JlZW5pbmcgaW4gdGhlIFVuaXRlZCBTdGF0ZXMuIFN0dWR5IERlc2lnbjogV2UgY29uZHVjdGVkIGEgY29zdC1lZmZlY3RpdmVuZXNzIGFuYWx5c2lzIHRvIGNvbXBhcmUgdGhlIGNvc3QgYW5kIFFBTFkgb2YgdW5pdmVyc2FsIGludHJhcGFydHVtIHJhcGlkIEhJViBzY3JlZW5pbmcgd2l0aCB0d28gY3VycmVudCBzdGFuZGFyZHMgb2YgY2FyZTogKEkpIG9wdC1vdXQgcmFwaWQgSElWIHRlc3RpbmcgbGltaXRlZCB0byBwYXRpZW50cyB3aXRob3V0IHByZXZpb3VzIHRoaXJkLXRyaW1lc3RlciBzY3JlZW5pbmcgYW5kIChJSSkgb3B0LW91dCByYXBpZCBISVYgdGVzdGluZyBsaW1pdGVkIHRvIHBhdGllbnRzIHdpdGhvdXQgYW55IHByZW5hdGFsIHNjcmVlbmluZy4gV2UgZGV2ZWxvcGVkIGEgZGVjaXNpb24tdHJlZSBtb2RlbCBhbmQgcGVyZm9ybWVkIHNlbnNpdGl2aXR5IGFuYWx5c2VzIHRvIGVzdGltYXRlIHRoZSBpbXBhY3Qgb2YgdmFyaWFuY2VzIGluIFFBTFksIGVzdGltYXRlZCBsaWZldGltZSBtZWRpY2FsIGNvc3RzLCBISVYgcHJldmFsZW5jZSwgYW5kIGN1bXVsYXRpdmUgaW5jaWRlbmNlLiBSZXN1bHRzOiBUaGUgaW5jcmVtZW50YWwgY29zdC1lZmZlY3RpdmVuZXNzIHJhdGlvIGZvciB1bml2ZXJzYWwgc2NyZWVuaW5nIHdhcyAkNyw5NzMuNDUvUUFMWS4gVGhlIHJlc3VsdHMgcmVtYWluZWQgcm9idXN0IHRvIHNlbnNpdGl2aXR5IGFuYWx5c2lzLCBleGNlcHQgZm9yIGFubnVhbCBjdW11bGF0aXZlIGluY2lkZW5jZS4gSW4gYXJlYXMgd2l0aCBhbiBhbm51YWwgY3VtdWxhdGl2ZSBpbmNpZGVuY2UgcmF0ZSBvZiA8MC4wMiUgZm9yIHJlcHJvZHVjdGl2ZS1hZ2Ugd29tZW4sIHRoZSBpbmNyZW1lbnRhbCBjb3N0LWVmZmVjdGl2ZW5lc3MgcmF0aW8gZm9yIHRoZSBleHBhbmRlZCBwcm9ncmFtIHdvdWxkIGV4Y2VlZCAkODksOTI2Ljk0L1FBTFksIGFwcHJvYWNoaW5nIHRoZSBjb21tb25seSBhcHBsaWVkIGNvc3QtZWZmZWN0aXZlbmVzcyB0aHJlc2hvbGRzICgkMTAwLDAwMC9RQUxZKS4gQ29uY2x1c2lvbnM6IEludHJhcGFydHVtIHVuaXZlcnNhbCByYXBpZCBISVYgc2NyZWVuaW5nIHRvIGRlY3JlYXNlIE1UQ1QgYXBwZWFycyBjb3N0LWVmZmVjdGl2ZSBpbiBwb3B1bGF0aW9ucyB3aXRoIGhpZ2ggSElWIGluY2lkZW5jZSBpbiB0aGUgVW5pdGVkIFN0YXRlcy4iLCJhdXRob3IiOlt7ImRyb3BwaW5nLXBhcnRpY2xlIjoiIiwiZmFtaWx5IjoiU2NvdHQiLCJnaXZlbiI6IlIgSyIsIm5vbi1kcm9wcGluZy1wYXJ0aWNsZSI6IiIsInBhcnNlLW5hbWVzIjpmYWxzZSwic3VmZml4IjoiIn0seyJkcm9wcGluZy1wYXJ0aWNsZSI6IiIsImZhbWlseSI6IkNyb2NoZXQiLCJnaXZlbiI6IlMiLCJub24tZHJvcHBpbmctcGFydGljbGUiOiIiLCJwYXJzZS1uYW1lcyI6ZmFsc2UsInN1ZmZpeCI6IiJ9LHsiZHJvcHBpbmctcGFydGljbGUiOiIiLCJmYW1pbHkiOiJIdWFuZyIsImdpdmVuIjoiQyBDIiwibm9uLWRyb3BwaW5nLXBhcnRpY2xlIjoiIiwicGFyc2UtbmFtZXMiOmZhbHNlLCJzdWZmaXgiOiIifV0sImNvbnRhaW5lci10aXRsZSI6IkluZmVjdGlvdXMgRGlzZWFzZXMgaW4gT2JzdGV0cmljcyBhbmQgR3luZWNvbG9neSIsImlkIjoiYmY2ZTc4YmEtODA2Yi0zMzQxLThiMDQtZGVmMzU2YWExMmExIiwiaXNzdWVkIjp7ImRhdGUtcGFydHMiOltbIjIwMTgiXV19LCJwYWdlIjoiNjAyNDY5OCIsInRpdGxlIjoiVW5pdmVyc2FsIFJhcGlkIEh1bWFuIEltbXVub2RlZmljaWVuY3kgVmlydXMgU2NyZWVuaW5nIGF0IERlbGl2ZXJ5OiBBIENvc3QtRWZmZWN0aXZlbmVzcyBBbmFseXNpcyIsInR5cGUiOiJhcnRpY2xlLWpvdXJuYWwiLCJ2b2x1bWUiOiIyMDE4In0sInVyaXMiOlsiaHR0cDovL3d3dy5tZW5kZWxleS5jb20vZG9jdW1lbnRzLz91dWlkPTQ3MTc1YzVjLTU1NWEtNDk2OC1iNDg2LWQxYzE3NjNmOWU1YyJdLCJpc1RlbXBvcmFyeSI6ZmFsc2UsImxlZ2FjeURlc2t0b3BJZCI6IjQ3MTc1YzVjLTU1NWEtNDk2OC1iNDg2LWQxYzE3NjNmOWU1YyJ9LHsiaWQiOiIyM2YzMTRkYi1iZTU1LTM4MTItYTgzMy00OGMzZjhhNWQyODkiLCJpdGVtRGF0YSI6eyJQTUlEIjoiMjYwMjQ4MzIiLCJhYnN0cmFjdCI6IkJBQ0tHUk9VTkQgJiBBSU1TOiBUaGlzIHN0dWR5IGFpbXMgdG8gYXNzZXNzIHRoZSBjb3N0LWVmZmVjdGl2ZW5lc3Mgb2YgYSByb3V0aW5lIHVuaXZlcnNhbCBhbnRlbmF0YWwgaGVwYXRpdGlzIEMgdmlydXMgKEhDVikgc2NyZWVuaW5nIHByb2dyYW1tZSBhdCBhIExvbmRvbiBjZW50cmUuIE1FVEhPRFM6IFRlbiB5ZWFycycgcmV0cm9zcGVjdGl2ZSBhbnRlbmF0YWwgc2NyZWVuaW5nIGFuZCBvdXRjb21lIGRhdGEgaW5mb3JtZWQgYSBjb3N0LWVmZmVjdGl2ZW5lc3MgYW5hbHlzaXMgdXNpbmcgdGhlIHByZXZpb3VzbHkgdmFsaWRhdGVkIE1PTkFSQ0ggbW9kZWwuIFRoZSBjb3N0IGFuZCBxdWFsaXR5IG9mIGxpZmUgb3V0Y29tZXMgYXNzb2NpYXRlZCB3aXRoIHRoZSBzY3JlZW5pbmcgYW5kIHRyZWF0bWVudCBvZiBuZXdseSBpZGVudGlmaWVkIGhlcGF0aXRpcyBDIGNhc2VzIHdlcmUgdXNlZCB0byBnZW5lcmF0ZSBjb3N0LWVmZmVjdGl2ZW5lc3MgZXN0aW1hdGVzIGZvciB0aGUgc2NyZWVuaW5nIHByb2dyYW1tZS4gUkVTVUxUUzogQSB0b3RhbCBvZiAzNSwzNTUgd29tZW4gd2VyZSBzY3JlZW5lZCBiZXR3ZWVuIDFzdCBOb3ZlbWJlciAyMDAzIGFuZCAxc3QgTWFyY2ggMjAxMzsgMTM2IHdvbWVuICgwLjM4JSkgd2VyZSBmb3VuZCB0byBiZSBIQ1YgYW50aWJvZHkgcG9zaXRpdmUuIE9mIDc4ICgwLjIyJSkgdmlyYWVtaWMgY2FzZXMsIDQ0ICgwLjEyJSkgd2VyZSBuZXdseSBkaWFnbm9zZWQuIEluIGFkZGl0aW9uLCB0aGUgc2NyZWVuaW5nIHByb2dyYW1tZSBpZGVudGlmaWVkIHRocmVlICg2LjglKSB2ZXJ0aWNhbCB0cmFuc21pc3Npb25zIGluIGNoaWxkcmVuIG9mIG5ld2x5IGRpYWdub3NlZCBtb3RoZXJzLiBPZiAxNiBuZXdseSBkaWFnbm9zZWQgbW90aGVycyBiaW9wc2llZCwgYWxsIHdlcmUgaW4gdGhlIEYwLUYyIE1FVEFWSVIgZGlzZWFzZSBzdGFnZXMsIGFuZCA1MCUgaGFkIEhDViBnZW5vdHlwZSAxLiBQb3N0bmF0YWwgdHJlYXRtZW50IHdpdGggcGVneWxhdGVkIGludGVyZmVyb24gYW5kIHJpYmF2aXJpbiB3YXMgaW5pdGlhdGVkIGluIDE5IHdvbWVuLCB3aXRoIDE0ICg3NCUpIGFjaGlldmluZyBzdXN0YWluZWQgdmlyb2xvZ2ljIHJlc3BvbnNlLiBUaGUgdG90YWwgY29zdCBvZiBzY3JlZW5pbmcgYW5kIGNvbmZpcm1hdGlvbiBvZiBkaWFnbm9zZXMgd2FzIGVzdGltYXRlZCB0byBiZSAyNDAsNjQxLiBUaGlzIHRyYW5zbGF0ZXMgdG8gNTQ2OSBwZXIgbmV3bHkgZGlhZ25vc2VkIGluZGl2aWR1YWwuIFRoZSBpbmNyZW1lbnRhbCBjb3N0LWVmZmVjdGl2ZW5lc3MgcmF0aW8gb2YgdGhpcyBzY3JlZW5pbmcgYW5kIHRyZWF0bWVudCBzdHJhdGVneSB3YXMgMjQwMCBwZXIgUUFMWSBnYWluZWQuIFRyZWF0bWVudCB3aXRoIG5ld2VyIGRpcmVjdC1hY3RpbmcgYW50aXZpcmFsIHJlZ2ltZW5zIHdvdWxkIGhhdmUgYSBwcm9qZWN0ZWQgY29zdCBvZiA5MTM5IHBlciBRQUxZIGdhaW5lZCwgd2VsbCBiZWxvdyB0aGUgMjAsMDAwLTMwLDAwMC9RQUxZIGdhaW5lZCB3aWxsaW5nbmVzcy10by1wYXkgdGhyZXNob2xkIGFwcGxpZWQgYnkgcG9saWN5IGFkdmlzb3J5IGJvZGllcy4gQ09OQ0xVU0lPTlM6IFRoaXMgc3R1ZHkgZGVtb25zdHJhdGVzIHRoYXQgYW4gYW50ZW5hdGFsIHNjcmVlbmluZyBhbmQgdHJlYXRtZW50IHByb2dyYW1tZSBpcyBmZWFzaWJsZSBhbmQgZWZmZWN0aXZlLCBhdCBhIGNvc3QgY29uc2lkZXJlZCBhY2NlcHRhYmxlLiIsImF1dGhvciI6W3siZHJvcHBpbmctcGFydGljbGUiOiIiLCJmYW1pbHkiOiJTZWx2YXBhdHQiLCJnaXZlbiI6Ik4iLCJub24tZHJvcHBpbmctcGFydGljbGUiOiIiLCJwYXJzZS1uYW1lcyI6ZmFsc2UsInN1ZmZpeCI6IiJ9LHsiZHJvcHBpbmctcGFydGljbGUiOiIiLCJmYW1pbHkiOiJXYXJkIiwiZ2l2ZW4iOiJUIiwibm9uLWRyb3BwaW5nLXBhcnRpY2xlIjoiIiwicGFyc2UtbmFtZXMiOmZhbHNlLCJzdWZmaXgiOiIifSx7ImRyb3BwaW5nLXBhcnRpY2xlIjoiIiwiZmFtaWx5IjoiQmFpbGV5IiwiZ2l2ZW4iOiJIIiwibm9uLWRyb3BwaW5nLXBhcnRpY2xlIjoiIiwicGFyc2UtbmFtZXMiOmZhbHNlLCJzdWZmaXgiOiIifSx7ImRyb3BwaW5nLXBhcnRpY2xlIjoiIiwiZmFtaWx5IjoiQmVubmV0dCIsImdpdmVuIjoiSCIsIm5vbi1kcm9wcGluZy1wYXJ0aWNsZSI6IiIsInBhcnNlLW5hbWVzIjpmYWxzZSwic3VmZml4IjoiIn0seyJkcm9wcGluZy1wYXJ0aWNsZSI6IiIsImZhbWlseSI6IlRob3JuZSIsImdpdmVuIjoiQyIsIm5vbi1kcm9wcGluZy1wYXJ0aWNsZSI6IiIsInBhcnNlLW5hbWVzIjpmYWxzZSwic3VmZml4IjoiIn0seyJkcm9wcGluZy1wYXJ0aWNsZSI6IiIsImZhbWlseSI6IlNlZSIsImdpdmVuIjoiTCBNIiwibm9uLWRyb3BwaW5nLXBhcnRpY2xlIjoiIiwicGFyc2UtbmFtZXMiOmZhbHNlLCJzdWZmaXgiOiIifSx7ImRyb3BwaW5nLXBhcnRpY2xlIjoiIiwiZmFtaWx5IjoiVHVkb3ItV2lsbGlhbXMiLCJnaXZlbiI6IkciLCJub24tZHJvcHBpbmctcGFydGljbGUiOiIiLCJwYXJzZS1uYW1lcyI6ZmFsc2UsInN1ZmZpeCI6IiJ9LHsiZHJvcHBpbmctcGFydGljbGUiOiIiLCJmYW1pbHkiOiJUaHVyc3oiLCJnaXZlbiI6Ik0iLCJub24tZHJvcHBpbmctcGFydGljbGUiOiIiLCJwYXJzZS1uYW1lcyI6ZmFsc2UsInN1ZmZpeCI6IiJ9LHsiZHJvcHBpbmctcGFydGljbGUiOiIiLCJmYW1pbHkiOiJNY0V3YW4iLCJnaXZlbiI6IlAiLCJub24tZHJvcHBpbmctcGFydGljbGUiOiIiLCJwYXJzZS1uYW1lcyI6ZmFsc2UsInN1ZmZpeCI6IiJ9LHsiZHJvcHBpbmctcGFydGljbGUiOiIiLCJmYW1pbHkiOiJCcm93biIsImdpdmVuIjoiQSIsIm5vbi1kcm9wcGluZy1wYXJ0aWNsZSI6IiIsInBhcnNlLW5hbWVzIjpmYWxzZSwic3VmZml4IjoiIn1dLCJjb250YWluZXItdGl0bGUiOiJKb3VybmFsIG9mIEhlcGF0b2xvZ3kiLCJpZCI6IjIzZjMxNGRiLWJlNTUtMzgxMi1hODMzLTQ4YzNmOGE1ZDI4OSIsImlzc3VlIjoiNCIsImlzc3VlZCI6eyJkYXRlLXBhcnRzIjpbWyIyMDE1Il1dfSwicGFnZSI6Ijc5Ny04MDQiLCJ0aXRsZSI6IklzIGFudGVuYXRhbCBzY3JlZW5pbmcgZm9yIGhlcGF0aXRpcyBDIHZpcnVzIGNvc3QtZWZmZWN0aXZlPyBBIGRlY2FkZSdzIGV4cGVyaWVuY2UgYXQgYSBMb25kb24gY2VudHJlIiwidHlwZSI6ImFydGljbGUtam91cm5hbCIsInZvbHVtZSI6IjYzIn0sInVyaXMiOlsiaHR0cDovL3d3dy5tZW5kZWxleS5jb20vZG9jdW1lbnRzLz91dWlkPWI5YzM3Yzc3LWI5ZGItNDk4MC04YjE5LWU1N2NmMWY5MzZiMiJdLCJpc1RlbXBvcmFyeSI6ZmFsc2UsImxlZ2FjeURlc2t0b3BJZCI6ImI5YzM3Yzc3LWI5ZGItNDk4MC04YjE5LWU1N2NmMWY5MzZiMiJ9LHsiaWQiOiI3MGI2Y2RkMC01YWViLTNlMjctODk2Ny01YTdhYjdmYTdjZjIiLCJpdGVtRGF0YSI6eyJQTUlEIjoiMjMzMjIzODkiLCJhYnN0cmFjdCI6Ik9CSkVDVElWRTogVGhlIHJlZHVuZGFuY3kgb2Ygcm91dGluZSBsYWJvcmF0b3J5IHRlc3RzIGluIG1lZGljaW5lIGhhcyBiZWNvbWUgaW5jcmVhc2luZ2x5IG1vcmUgYXBwYXJlbnQgaW4gdGhlIGFnZSBvZiBlbGVjdHJvbmljIG1lZGljYWwgcmVjb3JkcyAoRU1ScykuIFRoZSBwdXJwb3NlIG9mIHRoaXMgc3R1ZHkgd2FzIHRvIGRldGVybWluZSB3aGV0aGVyIHRhcmdldGVkIHNjcmVlbmluZyBzdHJhdGVnaWVzIGFyZSBtb3JlIGNvc3QtZWZmZWN0aXZlIHRoYW4gdGhlIGN1cnJlbnQgc3RhbmRhcmQgb2YgdW5pdmVyc2FsIHNjcmVlbmluZyBvZiBwcmVnbmFudCB3b21lbiBmb3IgaW1tdW5pdHkgdG8gcnViZWxsYS4gU1RVRFkgREVTSUdOOiBBIGRlY2lzaW9uIGFuYWx5c2lzIG1vZGVsIHdhcyB1c2VkIHRvIGV2YWx1YXRlIHRocmVlIHN0cmF0ZWdpZXM6IHVuaXZlcnNhbCBzY3JlZW5pbmcsIHNjcmVlbmluZyBpZiBhIHByZXZpb3VzIHRpdGVyIHdhcyBub3QgYXZhaWxhYmxlLCBhbmQgdXNlIG9mIGFuIFwiYWxlcnRcIiBpbiB0aGUgRU1SIHRvIHByb21wdCBzY3JlZW5pbmcuIENvc3QsIHByb2JhYmlsaXR5LCBhbmQgdXRpbGl0eSB2YWx1ZXMgd2VyZSBkZXJpdmVkIGZyb20gdGhlIGxpdGVyYXR1cmUgYW5kIGluc3RpdHV0aW9uYWwgZGF0YSBmcm9tIEx5bmRvbiBCLiBKb2huc29uIEdlbmVyYWwgSG9zcGl0YWwuIE9uZS13YXkgc2Vuc2l0aXZpdHkgYW5hbHlzZXMgd2VyZSBwZXJmb3JtZWQgb24gYWxsIGNvc3QgYW5kIHByb2JhYmlsaXR5IHZhbHVlcy4gUkVTVUxUUzogVGhlIHN0cmF0ZWd5IG9mIGFuIEVNUiBhbGVydCB3YXMgbW9zdCBjb3N0LWVmZmVjdGl2ZSwgd2l0aCBhIGNvc3Qgb2YgJDAuMjcgcGVyIHF1YWxpdHktYWRqdXN0ZWQgbGlmZSB5ZWFycyAoUUFMWSkuIFRoZSBtb2RlbCB3YXMgcm9idXN0IHRvIGFsbCBjb3N0cyBhbmQgcHJvYmFiaWxpdHkgdmFsdWVzIG92ZXIgdGhlaXIgcmVzcGVjdGl2ZSByYW5nZXMuIENPTkNMVVNJT05TOiBBbHRob3VnaCBhbGwgc3RyYXRlZ2llcyB3ZXJlIGNvc3QtZWZmZWN0aXZlIGNvbXBhcmVkIHdpdGggdHJhZGl0aW9uYWwgaW5kdXN0cnkgYmVuY2htYXJrcyBvZiAkNTAsMDAwL1FBTFksIHRoZSBFTVIgYWxlcnQgc3RyYXRlZ3kgaXMgbW9zdCBjb3N0LWVmZmVjdGl2ZS4gSW1wbGVtZW50aW5nIGFuIEVNUiBhbGVydCBtYXkgbGVhZCB0byBhIG1vcmUgY29zdC1lZmZlY3RpdmUgYXBwcm9hY2ggdG8gcHJlbmF0YWwgZXZhbHVhdGlvbiBvZiBydWJlbGxhIGltbXVuaXR5LiIsImF1dGhvciI6W3siZHJvcHBpbmctcGFydGljbGUiOiIiLCJmYW1pbHkiOiJTdHJhdWIiLCJnaXZlbiI6IkggTCIsIm5vbi1kcm9wcGluZy1wYXJ0aWNsZSI6IiIsInBhcnNlLW5hbWVzIjpmYWxzZSwic3VmZml4IjoiIn0seyJkcm9wcGluZy1wYXJ0aWNsZSI6IiIsImZhbWlseSI6IkFudG9uaWV3aWN6IiwiZ2l2ZW4iOiJMIFciLCJub24tZHJvcHBpbmctcGFydGljbGUiOiIiLCJwYXJzZS1uYW1lcyI6ZmFsc2UsInN1ZmZpeCI6IiJ9LHsiZHJvcHBpbmctcGFydGljbGUiOiIiLCJmYW1pbHkiOiJSaWdncyIsImdpdmVuIjoiSiBXIiwibm9uLWRyb3BwaW5nLXBhcnRpY2xlIjoiIiwicGFyc2UtbmFtZXMiOmZhbHNlLCJzdWZmaXgiOiIifSx7ImRyb3BwaW5nLXBhcnRpY2xlIjoiIiwiZmFtaWx5IjoiUGx1bmtldHQiLCJnaXZlbiI6IkIgQSIsIm5vbi1kcm9wcGluZy1wYXJ0aWNsZSI6IiIsInBhcnNlLW5hbWVzIjpmYWxzZSwic3VmZml4IjoiIn0seyJkcm9wcGluZy1wYXJ0aWNsZSI6IiIsImZhbWlseSI6IkhvbGxpZXIiLCJnaXZlbiI6IkwgTSIsIm5vbi1kcm9wcGluZy1wYXJ0aWNsZSI6IiIsInBhcnNlLW5hbWVzIjpmYWxzZSwic3VmZml4IjoiIn1dLCJjb250YWluZXItdGl0bGUiOiJBbWVyaWNhbiBKb3VybmFsIG9mIFBlcmluYXRvbG9neSIsImlkIjoiNzBiNmNkZDAtNWFlYi0zZTI3LTg5NjctNWE3YWI3ZmE3Y2YyIiwiaXNzdWUiOiI5IiwiaXNzdWVkIjp7ImRhdGUtcGFydHMiOltbIjIwMTMiXV19LCJwYWdlIjoiNzU5LTc2NCIsInRpdGxlIjoiQ29zdC1lZmZlY3RpdmVuZXNzIGFuYWx5c2lzIG9mIHJ1YmVsbGEgc2NyZWVuaW5nIHN0cmF0ZWdpZXMgdXNpbmcgZWxlY3Ryb25pYyBtZWRpY2FsIHJlY29yZHMiLCJ0eXBlIjoiYXJ0aWNsZS1qb3VybmFsIiwidm9sdW1lIjoiMzAifSwidXJpcyI6WyJodHRwOi8vd3d3Lm1lbmRlbGV5LmNvbS9kb2N1bWVudHMvP3V1aWQ9MThmMjljMTktZWQ4My00YTk5LWI0ZjAtNmE4YzA0MmIxYmZjIl0sImlzVGVtcG9yYXJ5IjpmYWxzZSwibGVnYWN5RGVza3RvcElkIjoiMThmMjljMTktZWQ4My00YTk5LWI0ZjAtNmE4YzA0MmIxYmZjIn0seyJpZCI6ImJmYWI1YzQzLWRmZWMtMzdlYi1iMTQ0LTQyY2QwYjc5OGJlNCIsIml0ZW1EYXRhIjp7IlBNSUQiOiIxOTExNzUyNyIsImFic3RyYWN0IjoiQkFDS0dST1VORDogUHJldmVudGluZyBISVYgdHJhbnNtaXNzaW9uIGlzIGEgd29ybGR3aWRlIHB1YmxpYyBoZWFsdGggaXNzdWUuIFZlcnRpY2FsIHRyYW5zbWlzc2lvbiBvZiBISVYgZnJvbSBhIG1vdGhlciBjYW4gYmUgcHJldmVudGVkIHdpdGggZGlhZ25vc2lzIGFuZCB0cmVhdG1lbnQsIGJ1dCBzY3JlZW5pbmcgaW5jdXJzIGNvc3QuIFRoZSBVLlMuIFZpcmdpbiBJc2xhbmRzIGZvbGxvd3MgdGhlIG1haW5sYW5kIHBvbGljeSBvbiBhbnRlbmF0YWwgc2NyZWVuaW5nIGZvciBISVYgZXZlbiB0aG91Z2ggSElWIHByZXZhbGVuY2UgaXMgaGlnaGVyIGFuZCByYXRlcyBvZiBhbnRlbmF0YWwgY2FyZSBhcmUgbG93ZXIuIFRoaXMgbGVhZHMgdG8gbWFueSBjYXNlcyBvZiB2ZXJ0aWNhbGx5IHRyYW5zbWl0dGVkIEhJVi4gQSBiZXR0ZXIgcG9saWN5IGlzIHJlcXVpcmVkIGZvciB0aGUgVS5TLiBWaXJnaW4gSXNsYW5kcy4gTUVUSE9EUzogVGhlIG9iamVjdGl2ZSBvZiB0aGlzIHJlc2VhcmNoIHdhcyB0byBlc3RpbWF0ZSB0aGUgY29zdC1lZmZlY3RpdmVuZXNzIG9mIHJlbGV2YW50IEhJViBzY3JlZW5pbmcgc3RyYXRlZ2llcyBmb3IgdGhlIGFudGVuYXRhbCBwb3B1bGF0aW9uIGluIHRoZSBVLlMuIFZpcmdpbiBJc2xhbmRzLiBBbiBlY29ub21pYyBtb2RlbCB3YXMgdXNlZCB0byBldmFsdWF0ZSB0aGUgaW5jcmVtZW50YWwgY29zdHMgYW5kIGluY3JlbWVudGFsIGhlYWx0aCBiZW5lZml0cyBvZiBuaW5lIGRpZmZlcmVudCBjb21iaW5hdGlvbnMgb2YgcGVyaW5hdGFsIEhJViBzY3JlZW5pbmcgc3RyYXRlZ2llcyBhcyBjb21wYXJlZCB0byBleGlzdGluZyBwcmFjdGljZSBmcm9tIGEgc29jaWV0YWwgcGVyc3BlY3RpdmUuIFRocmVlIG9wcG9ydHVuaXRpZXMgZm9yIHNjcmVlbmluZyB3ZXJlIGNvbnNpZGVyZWQgaW4gaXNvbGF0aW9uIGFuZCBpbiBjb21iaW5hdGlvbjogYnkgMTQgd2Vla3MgZ2VzdGF0aW9uLCBhdCB0aGUgb25zZXQgb2YgbGFib3IsIG9yIG9mIHRoZSBpbmZhbnQgYWZ0ZXIgYmlydGguIFRoZSBtYWluIG91dGNvbWUgbWVhc3VyZSB3YXMgdGhlIGNvc3QgcGVyIGxpZmUgeWVhciBnYWluZWQgKExZRykuIFJFU1VMVFM6IFJlc3VsdHMgaW5kaWNhdGUgdGhhdCBhbGwgc3RyYXRlZ2llcyB3b3VsZCBwcm9kdWNlIGJlbmVmaXRzIGFuZCBzYXZlIGNvc3RzLiBVbml2ZXJzYWwgc2NyZWVuaW5nIGJ5IDE0IHdlZWtzIGdlc3RhdGlvbiBhbmQgc2NyZWVuaW5nIHRoZSBpbmZhbnQgYWZ0ZXIgYmlydGggaXMgdGhlIHJlY29tbWVuZGVkIHN0cmF0ZWd5LCB3aXRoIGNvc3Qgc2F2aW5ncyBvZiAkMSwxMjIsNzg3IGFuZCBoZWFsdGggYmVuZWZpdHMgb2YgMzEwIExZRy4gTGltaXRhdGlvbnMgaW5jbHVkZSB0aGUgbGltaXRlZCByZXNlYXJjaCBvbiB0aGUgdmFyaWF0aW9ucyBpbiBzY3JlZW5pbmcgYWNjZXB0YW5jZSBvZiBzY3JlZW5pbmcgYmFzZWQgb24gc3BlY2ltZW4gc2FtcGxlLCByYWNlIGFuZCBlY29ub21pYyBzdGF0dXMuIFRoZSBiZW5lZml0cyBvZiBzY3JlZW5pbmcgYWZ0ZXIgMTQgd2Vla3MgZ2VzdGF0aW9uIGJ1dCBiZWZvcmUgdGhlIG9uc2V0IG9mIGxhYm9yIHdlcmUgYWxzbyBub3QgYWRkcmVzc2VkLiBDT05DTFVTSU9OOiBUaGlzIHN0dWR5IGhpZ2hsaWdodHMgdGhlIGJlbmVmaXRzIG9mIG9mZmVyaW5nIHNjcmVlbmluZyBhdCBkaWZmZXJlbnQgb3Bwb3J0dW5pdGllcyBhbmQgcmVwZWF0IHNjcmVlbmluZyBhbmQgcmFpc2VzIHRoZSBxdWVzdGlvbiBvZiBnZW5lcmFsaXppbmcgdGhlc2UgcmVzdWx0cyB0byBvdGhlciBjb3VudHJpZXMgd2l0aCBzaW1pbGFyIGNoYXJhY3RlcmlzdGljcy4iLCJhdXRob3IiOlt7ImRyb3BwaW5nLXBhcnRpY2xlIjoiIiwiZmFtaWx5IjoiVWRlaCIsImdpdmVuIjoiQiIsIm5vbi1kcm9wcGluZy1wYXJ0aWNsZSI6IiIsInBhcnNlLW5hbWVzIjpmYWxzZSwic3VmZml4IjoiIn0seyJkcm9wcGluZy1wYXJ0aWNsZSI6IiIsImZhbWlseSI6IlVkZWgiLCJnaXZlbiI6IkMiLCJub24tZHJvcHBpbmctcGFydGljbGUiOiIiLCJwYXJzZS1uYW1lcyI6ZmFsc2UsInN1ZmZpeCI6IiJ9LHsiZHJvcHBpbmctcGFydGljbGUiOiIiLCJmYW1pbHkiOiJHcmF2ZXMiLCJnaXZlbiI6Ik4iLCJub24tZHJvcHBpbmctcGFydGljbGUiOiIiLCJwYXJzZS1uYW1lcyI6ZmFsc2UsInN1ZmZpeCI6IiJ9XSwiY29udGFpbmVyLXRpdGxlIjoiQk1DIEluZmVjdGlvdXMgRGlzZWFzZXMiLCJpZCI6ImJmYWI1YzQzLWRmZWMtMzdlYi1iMTQ0LTQyY2QwYjc5OGJlNCIsImlzc3VlZCI6eyJkYXRlLXBhcnRzIjpbWyIyMDA4Il1dfSwicGFnZSI6IjE3NCIsInRpdGxlIjoiUGVyaW5hdGFsIEhJViB0cmFuc21pc3Npb24gYW5kIHRoZSBjb3N0LWVmZmVjdGl2ZW5lc3Mgb2Ygc2NyZWVuaW5nIGF0IDE0IHdlZWtzIGdlc3RhdGlvbiwgYXQgdGhlIG9uc2V0IG9mIGxhYm91ciBhbmQgdGhlIHJhcGlkIHRlc3Rpbmcgb2YgaW5mYW50cyIsInR5cGUiOiJhcnRpY2xlLWpvdXJuYWwiLCJ2b2x1bWUiOiI4In0sInVyaXMiOlsiaHR0cDovL3d3dy5tZW5kZWxleS5jb20vZG9jdW1lbnRzLz91dWlkPTZjZjJiYmJkLTMzMTUtNDEzOC1iYWVmLWNlNzkwNmMwYjUyYiJdLCJpc1RlbXBvcmFyeSI6ZmFsc2UsImxlZ2FjeURlc2t0b3BJZCI6IjZjZjJiYmJkLTMzMTUtNDEzOC1iYWVmLWNlNzkwNmMwYjUyYiJ9LHsiaWQiOiJmNmUzMTRmNS1iYjc3LTM4OTItYjk1My0wNTk5MjRhOTU2OGYiLCJpdGVtRGF0YSI6eyJhYnN0cmFjdCI6IkpvdXJuYWwgYXJ0aWNsZVxcIFRoaXMgaXMgYW4gZWNvbm9taWMgZXZhbHVhdGlvbiB0aGF0IG1lZXRzIHRoZSBjcml0ZXJpYSBmb3IgaW5jbHVzaW9uIG9uIE5IUyBFRUQuXFwgTmV0aGVybGFuZHNcXCIsImF1dGhvciI6W3siZHJvcHBpbmctcGFydGljbGUiOiIiLCJmYW1pbHkiOiJVcmJhbnVzIiwiZ2l2ZW4iOiJBIFQiLCJub24tZHJvcHBpbmctcGFydGljbGUiOiIiLCJwYXJzZS1uYW1lcyI6ZmFsc2UsInN1ZmZpeCI6IiJ9LHsiZHJvcHBpbmctcGFydGljbGUiOiIiLCJmYW1pbHkiOiJLZWVwIiwiZ2l2ZW4iOiJNIiwibm9uLWRyb3BwaW5nLXBhcnRpY2xlIjoidmFuIiwicGFyc2UtbmFtZXMiOmZhbHNlLCJzdWZmaXgiOiIifSx7ImRyb3BwaW5nLXBhcnRpY2xlIjoiIiwiZmFtaWx5IjoiTWF0c2VyIiwiZ2l2ZW4iOiJBIEEiLCJub24tZHJvcHBpbmctcGFydGljbGUiOiIiLCJwYXJzZS1uYW1lcyI6ZmFsc2UsInN1ZmZpeCI6IiJ9LHsiZHJvcHBpbmctcGFydGljbGUiOiIiLCJmYW1pbHkiOiJSb3plbmJhdW0iLCJnaXZlbiI6Ik0gSCIsIm5vbi1kcm9wcGluZy1wYXJ0aWNsZSI6IiIsInBhcnNlLW5hbWVzIjpmYWxzZSwic3VmZml4IjoiIn0seyJkcm9wcGluZy1wYXJ0aWNsZSI6IiIsImZhbWlseSI6IldlZWdpbmsiLCJnaXZlbiI6IkMgSiIsIm5vbi1kcm9wcGluZy1wYXJ0aWNsZSI6IiIsInBhcnNlLW5hbWVzIjpmYWxzZSwic3VmZml4IjoiIn0seyJkcm9wcGluZy1wYXJ0aWNsZSI6IiIsImZhbWlseSI6IkhvZWsiLCJnaXZlbiI6IkEiLCJub24tZHJvcHBpbmctcGFydGljbGUiOiJ2YW4gZGVuIiwicGFyc2UtbmFtZXMiOmZhbHNlLCJzdWZmaXgiOiIifSx7ImRyb3BwaW5nLXBhcnRpY2xlIjoiIiwiZmFtaWx5IjoiUHJpbnMiLCJnaXZlbiI6Ik0iLCJub24tZHJvcHBpbmctcGFydGljbGUiOiIiLCJwYXJzZS1uYW1lcyI6ZmFsc2UsInN1ZmZpeCI6IiJ9LHsiZHJvcHBpbmctcGFydGljbGUiOiIiLCJmYW1pbHkiOiJQb3N0bWEiLCJnaXZlbiI6Ik0gSiIsIm5vbi1kcm9wcGluZy1wYXJ0aWNsZSI6IiIsInBhcnNlLW5hbWVzIjpmYWxzZSwic3VmZml4IjoiIn1dLCJjb250YWluZXItdGl0bGUiOiJQTG9TIE9ORSIsImlkIjoiZjZlMzE0ZjUtYmI3Ny0zODkyLWI5NTMtMDU5OTI0YTk1NjhmIiwiaXNzdWUiOiI4IiwiaXNzdWVkIjp7ImRhdGUtcGFydHMiOltbIjIwMTMiXV19LCJwYWdlIjoiZTcwMzE5XFwiLCJ0aXRsZSI6IklzIGFkZGluZyBIQ1Ygc2NyZWVuaW5nIHRvIHRoZSBhbnRlbmF0YWwgbmF0aW9uYWwgc2NyZWVuaW5nIHByb2dyYW0gaW4gQW1zdGVyZGFtLCB0aGUgTmV0aGVybGFuZHMsIGNvc3QtZWZmZWN0aXZlPyIsInR5cGUiOiJhcnRpY2xlLWpvdXJuYWwiLCJ2b2x1bWUiOiI4In0sInVyaXMiOlsiaHR0cDovL3d3dy5tZW5kZWxleS5jb20vZG9jdW1lbnRzLz91dWlkPTg3MWU0ZjI5LTRhZjAtNDVkNC1hMTQyLTNmNjU4YWE4NjliMyJdLCJpc1RlbXBvcmFyeSI6ZmFsc2UsImxlZ2FjeURlc2t0b3BJZCI6Ijg3MWU0ZjI5LTRhZjAtNDVkNC1hMTQyLTNmNjU4YWE4NjliMyJ9LHsiaWQiOiJiMzEwYTE1Mi0wOTEwLTMyZTQtOWQxYS0xZTNkNTQzMTZkNTYiLCJpdGVtRGF0YSI6eyJQTUlEIjoiMzIxNDY4NjEiLCJhYnN0cmFjdCI6Ik9iamVjdGl2ZTogQm90aCBnZXN0YXRpb25hbCBkaWFiZXRlcyBtZWxsaXR1cyAoR0RNKSBhbmQgdHlwZSAyIGRpYWJldGVzIG1lbGxpdHVzIChUMkRNKSBhcmUgYXNzb2NpYXRlZCB3aXRoIGluY3JlYXNlZCByaXNrcyBvZiBwcmVlY2xhbXBzaWEsIG1hY3Jvc29taWEsIHNob3VsZGVyIGR5c3RvY2lhLCBhbmQgaXJyZXZlcnNpYmxlIGJyYWNoaWFsIHBsZXh1cyBpbmp1cnkgKEJQSSkuIENvbXBhcmVkIHRvIHRoZSBjb252ZW50aW9uYWwgc2Vjb25kIHRyaW1lc3RlciBvcmFsIGdsdWNvc2UgdG9sZXJhbmNlIHRlc3QgKE9HVFQpLCBzY3JlZW5pbmcgd2l0aCB0aGUgSGJBMWMgYXNzYXkgaW4gdGhlIGZpcnN0IHRyaW1lc3RlciB3aXRoIGEgZGlhZ25vc3RpYyBzZWNvbmQgdHJpbWVzdGVyIE9HVFQgaGFzIGJlZW4gc2hvd24gdG8gZGlhZ25vc2UgbW9yZSBjYXNlcyBvZiBUMkRNIGFuZCBHRE0gZWFybGllci4gT3VyIHN0dWR5IGV4YW1pbmVkIHRoZSBlZmZlY3Qgb2YgdHJlYXRtZW50IGJhc2VkIG9uIHZhcmllZCBwb3NpdGl2aXR5IHRocmVzaG9sZHMgaW4gaGlnaC1yaXNrIHByZWduYW5jaWVzLiBTdHVkeSBkZXNpZ246IEEgZGVjaXNpb24gYW5hbHlzaXMgbW9kZWwgd2FzIGNyZWF0ZWQgdXNpbmcgVHJlZUFnZSAyMDE2IHNvZnR3YXJlIHRvIGNvbXBhcmUgdGhlIG91dGNvbWVzIG9mIHNjcmVlbmluZyB3aXRoIGFuIEhiQTFDIGluIHRoZSBmaXJzdCB0cmltZXN0ZXIgdmVyc2VzIG5vIGZpcnN0IHRyaW1lc3RlciBzY3JlZW5pbmcsIHdpdGggcG9zaXRpdml0eSB0aHJlc2hvbGRzIHJhbmdpbmcgZnJvbSA1LjkgdG8gNi40JS4gT3V0Y29tZXMgZXhhbWluZWQgaW5jbHVkZWQgbmVvbmF0YWwgbW9ydGFsaXR5LCBwcmVlY2xhbXBzaWEsIHByZXRlcm0gZGVsaXZlcnksIGNlcmVicmFsIHBhbHN5LCBtYWNyb3NvbWlhLCBwZXJtYW5lbnQgQlBJLCBjb3N0LCBhbmQgcXVhbGl0eSBhZGp1c3RlZCBsaWZlIHllYXJzIChRQUxZcykgb2YgdGhlIG1vdGhlciBhbmQgbmVvbmF0ZS4gUHJvYmFiaWxpdGllcywgdXRpbGl0aWVzLCBhbmQgY29zdHMgd2VyZSBkZXJpdmVkIGZyb20gdGhlIGxpdGVyYXR1cmUsIGFuZCBhIGNvc3QtZWZmZWN0aXZlbmVzcyB0aHJlc2hvbGQgd2FzIHNldCBhdCAkMTAwLDAwMC9RQUxZLiBVbml2YXJpYXRlIGFuYWx5c2VzIHdlcmUgdXNlZCB0byBpbnZlc3RpZ2F0ZSB0aGUgaW1wYWN0IG9mIHNjcmVlbmluZyBwb3NpdGl2aXR5LiIsImF1dGhvciI6W3siZHJvcHBpbmctcGFydGljbGUiOiIiLCJmYW1pbHkiOiJXYWxrZXIiLCJnaXZlbiI6IkFSIiwibm9uLWRyb3BwaW5nLXBhcnRpY2xlIjoiIiwicGFyc2UtbmFtZXMiOmZhbHNlLCJzdWZmaXgiOiIifSx7ImRyb3BwaW5nLXBhcnRpY2xlIjoiIiwiZmFtaWx5IjoiQ2F1Z2hleSIsImdpdmVuIjoiQUIiLCJub24tZHJvcHBpbmctcGFydGljbGUiOiIiLCJwYXJzZS1uYW1lcyI6ZmFsc2UsInN1ZmZpeCI6IiJ9XSwiY29udGFpbmVyLXRpdGxlIjoiSm91cm5hbCBvZiBNYXRlcm5hbC1GZXRhbCBhbmQgTmVvbmF0YWwgTWVkaWNpbmUiLCJpZCI6ImIzMTBhMTUyLTA5MTAtMzJlNC05ZDFhLTFlM2Q1NDMxNmQ1NiIsImlzc3VlZCI6eyJkYXRlLXBhcnRzIjpbWyIyMDIwIl1dfSwicGFnZSI6IjEtNSIsInRpdGxlIjoiUG9zaXRpdml0eSB0aHJlc2hvbGRzIG9mIEhiQTFjIGFzc2F5IGFzIGEgc2NyZWVuaW5nIHRlc3QgZm9yIGRpYWJldGVzIG1lbGxpdHVzIGluIHRoZSBmaXJzdCB0cmltZXN0ZXIgaW4gaGlnaC1yaXNrIHBvcHVsYXRpb25zIiwidHlwZSI6ImFydGljbGUtam91cm5hbCJ9LCJ1cmlzIjpbImh0dHA6Ly93d3cubWVuZGVsZXkuY29tL2RvY3VtZW50cy8/dXVpZD00NTI2ZjU1Yi0wN2UyLTQ2MjQtODlhYS1hNmJhY2YxOTNlMzgiXSwiaXNUZW1wb3JhcnkiOmZhbHNlLCJsZWdhY3lEZXNrdG9wSWQiOiI0NTI2ZjU1Yi0wN2UyLTQ2MjQtODlhYS1hNmJhY2YxOTNlMzgifSx7ImlkIjoiNmFjMzY2ZmUtMjA2ZS0zYjZlLWI4YzMtZDZkNGE4MzVjMDFiIiwiaXRlbURhdGEiOnsiUE1JRCI6IjIyMjY2NzM1IiwiYWJzdHJhY3QiOiJPQkpFQ1RJVkU6IFRoZSBJbnRlcm5hdGlvbmFsIEFzc29jaWF0aW9uIG9mIHRoZSBEaWFiZXRlcyBhbmQgUHJlZ25hbmN5IFN0dWR5IEdyb3VwcyAoSUFEUFNHKSByZWNlbnRseSByZWNvbW1lbmRlZCBuZXcgY3JpdGVyaWEgZm9yIGRpYWdub3NpbmcgZ2VzdGF0aW9uYWwgZGlhYmV0ZXMgbWVsbGl0dXMgKEdETSkuIFRoaXMgc3R1ZHkgd2FzIHVuZGVydGFrZW4gdG8gZGV0ZXJtaW5lIHdoZXRoZXIgYWRvcHRpbmcgdGhlIElBRFBTRyBjcml0ZXJpYSB3b3VsZCBiZSBjb3N0LWVmZmVjdGl2ZSwgY29tcGFyZWQgd2l0aCB0aGUgY3VycmVudCBzdGFuZGFyZCBvZiBjYXJlLiBSRVNFQVJDSCBERVNJR04gQU5EIE1FVEhPRFM6IFdlIGRldmVsb3BlZCBhIGRlY2lzaW9uIGFuYWx5c2lzIG1vZGVsIGNvbXBhcmluZyB0aGUgY29zdC11dGlsaXR5IG9mIHRocmVlIHN0cmF0ZWdpZXMgdG8gaWRlbnRpZnkgR0RNOiAxKSBubyBzY3JlZW5pbmcsIDIpIGN1cnJlbnQgc2NyZWVuaW5nIHByYWN0aWNlICgxLWggNTAtZyBnbHVjb3NlIGNoYWxsZW5nZSB0ZXN0IGJldHdlZW4gMjQgYW5kIDI4IHdlZWtzIGZvbGxvd2VkIGJ5IDMtaCAxMDAtZyBnbHVjb3NlIHRvbGVyYW5jZSB0ZXN0IHdoZW4gaW5kaWNhdGVkKSwgb3IgMykgc2NyZWVuaW5nIHByYWN0aWNlIHByb3Bvc2VkIGJ5IHRoZSBJQURQU0cuIEFzc3VtcHRpb25zIGluY2x1ZGVkIHRoYXQgMSkgd29tZW4gZGlhZ25vc2VkIHdpdGggR0RNIHJlY2VpdmVkIGFkZGl0aW9uYWwgcHJlbmF0YWwgbW9uaXRvcmluZywgbWl0aWdhdGluZyB0aGUgcmlza3Mgb2YgcHJlZWNsYW1wc2lhLCBzaG91bGRlciBkeXN0b2NpYSwgYW5kIGJpcnRoIGluanVyeTsgYW5kIDIpIEdETSB3b21lbiBoYWQgb3Bwb3J0dW5pdHkgZm9yIGludGVuc2l2ZSBwb3N0ZGVsaXZlcnkgY291bnNlbGluZyBhbmQgYmVoYXZpb3IgbW9kaWZpY2F0aW9uIHRvIHJlZHVjZSBmdXR1cmUgZGlhYmV0ZXMgcmlza3MuIFRoZSBwcmltYXJ5IG91dGNvbWUgbWVhc3VyZSB3YXMgdGhlIGluY3JlbWVudGFsIGNvc3QtZWZmZWN0aXZlbmVzcyByYXRpbyAoSUNFUikuIFJFU1VMVFM6IE91ciBtb2RlbCBkZW1vbnN0cmF0ZXMgdGhhdCB0aGUgSUFEUFNHIHJlY29tbWVuZGF0aW9ucyBhcmUgY29zdC1lZmZlY3RpdmUgb25seSB3aGVuIHBvc3RkZWxpdmVyeSBjYXJlIHJlZHVjZXMgZGlhYmV0ZXMgaW5jaWRlbmNlLiBGb3IgZXZlcnkgMTAwLDAwMCB3b21lbiBzY3JlZW5lZCwgNiwxNzggcXVhbGl0eS1hZGp1c3RlZCBsaWZlLXllYXJzIChRQUxZcykgYXJlIGdhaW5lZCwgYXQgYSBjb3N0IG9mICQxMjUsNjMzLDgyNi4gVGhlIElDRVIgZm9yIHRoZSBJQURQU0cgc3RyYXRlZ3kgY29tcGFyZWQgd2l0aCB0aGUgY3VycmVudCBzdGFuZGFyZCB3YXMgJDIwLDMzNiBwZXIgUUFMWSBnYWluZWQuIFdoZW4gcG9zdGRlbGl2ZXJ5IGNhcmUgd2FzIG5vdCBhY2NvbXBsaXNoZWQsIHRoZSBJQURQU0cgc3RyYXRlZ3kgd2FzIG5vIGxvbmdlciBjb3N0LWVmZmVjdGl2ZS4gVGhlc2UgcmVzdWx0cyB3ZXJlIHJvYnVzdCBpbiBzZW5zaXRpdml0eSBhbmFseXNlcy4gQ09OQ0xVU0lPTlM6IFRoZSBJQURQU0cgcmVjb21tZW5kYXRpb24gZm9yIGdsdWNvc2Ugc2NyZWVuaW5nIGluIHByZWduYW5jeSBpcyBjb3N0LWVmZmVjdGl2ZS4gVGhlIG1vZGVsIGlzIG1vc3Qgc2Vuc2l0aXZlIHRvIHRoZSBsaWtlbGlob29kIG9mIHByZXZlbnRpbmcgZnV0dXJlIGRpYWJldGVzIGluIHBhdGllbnRzIGlkZW50aWZpZWQgd2l0aCBHRE0gdXNpbmcgcG9zdGRlbGl2ZXJ5IGNvdW5zZWxpbmcgYW5kIGludGVydmVudGlvbi4iLCJhdXRob3IiOlt7ImRyb3BwaW5nLXBhcnRpY2xlIjoiIiwiZmFtaWx5IjoiV2VybmVyIiwiZ2l2ZW4iOiJFIEYiLCJub24tZHJvcHBpbmctcGFydGljbGUiOiIiLCJwYXJzZS1uYW1lcyI6ZmFsc2UsInN1ZmZpeCI6IiJ9LHsiZHJvcHBpbmctcGFydGljbGUiOiIiLCJmYW1pbHkiOiJQZXR0a2VyIiwiZ2l2ZW4iOiJDIE0iLCJub24tZHJvcHBpbmctcGFydGljbGUiOiIiLCJwYXJzZS1uYW1lcyI6ZmFsc2UsInN1ZmZpeCI6IiJ9LHsiZHJvcHBpbmctcGFydGljbGUiOiIiLCJmYW1pbHkiOiJadWNrZXJ3aXNlIiwiZ2l2ZW4iOiJMIiwibm9uLWRyb3BwaW5nLXBhcnRpY2xlIjoiIiwicGFyc2UtbmFtZXMiOmZhbHNlLCJzdWZmaXgiOiIifSx7ImRyb3BwaW5nLXBhcnRpY2xlIjoiIiwiZmFtaWx5IjoiUmVlbCIsImdpdmVuIjoiTSIsIm5vbi1kcm9wcGluZy1wYXJ0aWNsZSI6IiIsInBhcnNlLW5hbWVzIjpmYWxzZSwic3VmZml4IjoiIn0seyJkcm9wcGluZy1wYXJ0aWNsZSI6IiIsImZhbWlseSI6IkZ1bmFpIiwiZ2l2ZW4iOiJFIEYiLCJub24tZHJvcHBpbmctcGFydGljbGUiOiIiLCJwYXJzZS1uYW1lcyI6ZmFsc2UsInN1ZmZpeCI6IiJ9LHsiZHJvcHBpbmctcGFydGljbGUiOiIiLCJmYW1pbHkiOiJIZW5kZXJzb24iLCJnaXZlbiI6IkoiLCJub24tZHJvcHBpbmctcGFydGljbGUiOiIiLCJwYXJzZS1uYW1lcyI6ZmFsc2UsInN1ZmZpeCI6IiJ9LHsiZHJvcHBpbmctcGFydGljbGUiOiIiLCJmYW1pbHkiOiJUaHVuZyIsImdpdmVuIjoiUyBGIiwibm9uLWRyb3BwaW5nLXBhcnRpY2xlIjoiIiwicGFyc2UtbmFtZXMiOmZhbHNlLCJzdWZmaXgiOiIifV0sImNvbnRhaW5lci10aXRsZSI6IkRpYWJldGVzIENhcmUiLCJpZCI6IjZhYzM2NmZlLTIwNmUtM2I2ZS1iOGMzLWQ2ZDRhODM1YzAxYiIsImlzc3VlIjoiMyIsImlzc3VlZCI6eyJkYXRlLXBhcnRzIjpbWyIyMDEyIl1dfSwicGFnZSI6IjUyOS01MzUiLCJ0aXRsZSI6IlNjcmVlbmluZyBmb3IgZ2VzdGF0aW9uYWwgZGlhYmV0ZXMgbWVsbGl0dXM6IGFyZSB0aGUgY3JpdGVyaWEgcHJvcG9zZWQgYnkgdGhlIGludGVybmF0aW9uYWwgYXNzb2NpYXRpb24gb2YgdGhlIERpYWJldGVzIGFuZCBQcmVnbmFuY3kgU3R1ZHkgR3JvdXBzIGNvc3QtZWZmZWN0aXZlPyIsInR5cGUiOiJhcnRpY2xlLWpvdXJuYWwiLCJ2b2x1bWUiOiIzNSJ9LCJ1cmlzIjpbImh0dHA6Ly93d3cubWVuZGVsZXkuY29tL2RvY3VtZW50cy8/dXVpZD05NzA5YjMxZS00YWIyLTQ3NDAtOGJkNS1hOWE3MjVmMjU0YWUiXSwiaXNUZW1wb3JhcnkiOmZhbHNlLCJsZWdhY3lEZXNrdG9wSWQiOiI5NzA5YjMxZS00YWIyLTQ3NDAtOGJkNS1hOWE3MjVmMjU0YWUifSx7ImlkIjoiYWJhOWYyNTktNzczZS0zOTYxLWJjMjktMTZlYzEyNjc0OGE3IiwiaXRlbURhdGEiOnsiUE1JRCI6IjcyMTY0OTE4IiwiYWJzdHJhY3QiOiJPQkpFQ1RJVkU6IFdoaWxlIHJvdXRpbmUgZGVwcmVzc2lvbiBzY3JlZW5pbmcgZHVyaW5nIHByZWduYW5jeSB3YXMgcmVjZW50bHkgcmVjb21tZW5kZWQgYnkgQUNPRywgdGhlIGltcGFjdCBvZiB1bml2ZXJzYWwgYW50ZW5hdGFsIHNjcmVlbmluZyBoYXMgbm90IGJlZW4gZnVsbHkgZXZhbHVhdGVkLiBUaGlzIHN0dWR5J3Mgb2JqZWN0aXZlIHdhcyB0byBleGFtaW5lIG91dGNvbWVzIGFuZCBjb3N0cyBvZiBzY3JlZW5pbmcgZm9yIGRlcHJlc3Npb24gYW50ZW5hdGFsbHkuIFNUVURZIERFU0lHTjogQSBkZWNpc2lvbi1hbmFseXRpYyBtb2RlbCB3YXMgY3JlYXRlZCB3aXRoIFRyZWVBZ2UgdG8gYXNzZXNzIHRoZSBjb3N0LWVmZmVjdGl2ZW5lc3Mgb2Ygcm91dGluZSwgc2Vjb25kIHRyaW1lc3RlciBkZXByZXNzaW9uIHNjcmVlbmluZyBpbiBhIGNvaG9ydCBvZiAxMDAsMDAwIHByZWduYW50IHdvbWVuLiBXZSBjcmVhdGVkIHR3byBtb2RlbHM6IGEgcmVmZXJyYWwtYmFzZWQgbW9kZWwsIGluIHdoaWNoIHBvc2l0aXZlIHNjcmVlbnMgYXJlIHJlZmVycmVkIGZvciBldmFsdWF0aW9uIGJ5IGEgcHN5Y2hpYXRyaXN0IGFuZCBhbiBvYnN0ZXRyaWNpYW4tbWFuYWdlZCBtb2RlbCwgaW4gd2hpY2ggYSBwb3NpdGl2ZSBzY3JlZW4gcmVjZWl2ZXMgYW4gYWRkaXRpb25hbCBzYW1lIGRheSAxNS0gbWludXRlIGludGVydmlldyBieSBhbiBvYnN0ZXRyaWNpYW4uIEFsbCB3b21lbiBkaWFnbm9zZWQgd2l0aCBkZXByZXNzaW9uIHdlcmUgcmVjb21tZW5kZWQgdG8gc3RhcnQgU1NSSSB0aGVyYXB5LiBPdXRjb21lcyBpbmNsdWRlZCBtYXRlcm5hbCBzdWljaWRlLCBwZXJzaXN0ZW50IHB1bG1vbmFyeSBoeXBlcnRlbnNpb24gKFBQSFROKSBvZiB0aGUgbmV3Ym9ybiB3aXRoIGl0cyBwb3RlbnRpYWwgc2VxdWVsYWUgKG5ldXJvZGV2ZWxvcG1lbnRhbCBkZWxheSAoTkREKSBhbmQgbmVvbmF0YWwgZGVhdGggKE5ORCkpLCBhbmQgTklDVSBhZG1pc3Npb25zLiBVdGlsaXRpZXMgd2VyZSBhcHBsaWVkIHRvIGRpc2NvdW50ZWQgbGlmZSBleHBlY3RhbmN5IHRvIGdlbmVyYXRlIHF1YWxpdHkgYWRqdXN0ZWQgbGlmZSB5ZWFycyAoUUFMWXMpIGFuZCB0aGUgY29zdC1lZmZlY3RpdmVuZXNzIHRocmVzaG9sZCB3YXMgc2V0IHRvICQxMDAsMDAwIHBlciBRQUxZLiBSRVNVTFQoUyk6IFVzaW5nIGJhc2UtY2FzZSBlc3RpbWF0ZXMgZGVyaXZlZCBmcm9tIHRoZSByZWZlcnJhbC1iYXNlZCBtb2RlbCwgc2NyZWVuaW5nIGRlY3JlYXNlZCB0aGUgcHJldmFsZW5jZSBvZiBkZXByZXNzaXZlIHN5bXB0b21zIGluIHRoZSBwb3B1bGF0aW9uIGJ5IDIlLCBhbmQgc2xpZ2h0bHkgZGVjcmVhc2VkIG1hdGVybmFsIHN1aWNpZGUgcmlzayAoMS41IHZzIDEuNykuIEFkZGl0aW9uYWxseSwgc2NyZWVuaW5nIHdhcyBhc3NvY2lhdGVkIHdpdGggNiBtb3JlIGluc3RhbmNlcyBvZiBQUEhUTiwgMTk3IGFkZGl0aW9uYWwgTklDVSBhZG1pc3Npb25zLCAxIG1vcmUgaW5zdGFuY2Ugb2YgbmV1cm9kZXZlbG9wbWVudGFsIGRlbGF5IGFuZCBubyBzaWduaWZpY2FudCBkaWZmZXJlbmNlIGluIE5ORC4gV2hpbGUgdGhlIHNjcmVlbmluZyBhcm0gd2FzIG1vcmUgZWZmZWN0aXZlICgxODAgbW9yZSBRQUxZcykgaXQgd2FzIGFsc28gbW9yZSBjb3N0bHkgKCQxOCBtaWxsaW9uKS4gV2l0aCBib3RoIHJlZmVycmFsYmFzZWQgYW5kIG9ic3RldHJpY2lhbi1tYW5hZ2VkIG1vZGVscywgc2NyZWVuaW5nIHdhcyBtYXJnaW5hbGx5IGNvc3QtZWZmZWN0aXZlIHdpdGggYW4gSUNFUiBvZiAkOTgsMTgwIGFuZCAkODAsNjg3IHBlciBRQUxZIHJlc3BlY3RpdmVseS4gVGhyZXNob2xkIHNlbnNpdGl2aXR5IGFuYWx5c2VzIGZvciBib3RoIG1vZGVscyBhcmUgc2hvd24gaW4gdGhlIHRhYmxlLiBDT05DTFVTSU9OKFMpOiBUaGlzIHN0dWR5IHN1Z2dlc3RzIHRoYXQgc2NyZWVuaW5nIGZvciBkZXByZXNzaW9uIGlzIGVmZmVjdGl2ZSBhbmQgbWFyZ2luYWxseSBjb3N0LWVmZmVjdGl2ZSwgd2l0aCByZWR1Y3Rpb24gaW4gbWF0ZXJuYWwgZGVwcmVzc2lvbiBhZnRlciBzY3JlZW5pbmcuIFRoZSBjb3N0LWVmZmVjdGl2ZW5lc3Mgb2YgYm90aCBtb2RlbHMgaXMgY29udGluZ2VudCBvbiB0aHJlc2hvbGRzIG9mIGRlcHJlc3Npb24gcHJldmFsZW5jZSwgU1NSSSB0cmVhdG1lbnQgcmF0ZXMsIGFuZCB0aGUgc2Vuc2l0aXZpdHkgYW5kIHNwZWNpZmljaXR5IG9mIHRoZSBzY3JlZW5pbmcgdG9vbCB1dGlsaXplZC4gVGhlc2UgZmFjdG9ycyBzaG91bGQgYmUgZXhhbWluZWQgd2hlbiBjb25zaWRlcmluZyBzZWNvbmQgdHJpbWVzdGVyIHNjcmVlbmluZyB3aXRoaW4gYSBnaXZlbiBwb3B1bGF0aW9uIG9mIHByZWduYW50IHdvbWVuLiAoRmlndXJlIFByZXNlbnRlZCkuIiwiYXV0aG9yIjpbeyJkcm9wcGluZy1wYXJ0aWNsZSI6IiIsImZhbWlseSI6IldldHplbCIsImdpdmVuIjoiUyIsIm5vbi1kcm9wcGluZy1wYXJ0aWNsZSI6IiIsInBhcnNlLW5hbWVzIjpmYWxzZSwic3VmZml4IjoiIn0seyJkcm9wcGluZy1wYXJ0aWNsZSI6IiIsImZhbWlseSI6Ik1pbGxlciIsImdpdmVuIjoiRSBTIiwibm9uLWRyb3BwaW5nLXBhcnRpY2xlIjoiIiwicGFyc2UtbmFtZXMiOmZhbHNlLCJzdWZmaXgiOiIifSx7ImRyb3BwaW5nLXBhcnRpY2xlIjoiIiwiZmFtaWx5IjoiQ2lyaW5vIiwiZ2l2ZW4iOiJOIiwibm9uLWRyb3BwaW5nLXBhcnRpY2xlIjoiIiwicGFyc2UtbmFtZXMiOmZhbHNlLCJzdWZmaXgiOiIifSx7ImRyb3BwaW5nLXBhcnRpY2xlIjoiIiwiZmFtaWx5IjoiRHVraG92bnkiLCJnaXZlbiI6IkQiLCJub24tZHJvcHBpbmctcGFydGljbGUiOiIiLCJwYXJzZS1uYW1lcyI6ZmFsc2UsInN1ZmZpeCI6IiJ9LHsiZHJvcHBpbmctcGFydGljbGUiOiIiLCJmYW1pbHkiOiJBbWVlbCIsImdpdmVuIjoiQiIsIm5vbi1kcm9wcGluZy1wYXJ0aWNsZSI6IiIsInBhcnNlLW5hbWVzIjpmYWxzZSwic3VmZml4IjoiIn0seyJkcm9wcGluZy1wYXJ0aWNsZSI6IiIsImZhbWlseSI6IkNhdWdoZXkiLCJnaXZlbiI6IkEgQiIsIm5vbi1kcm9wcGluZy1wYXJ0aWNsZSI6IiIsInBhcnNlLW5hbWVzIjpmYWxzZSwic3VmZml4IjoiIn1dLCJjb250YWluZXItdGl0bGUiOiJBbWVyaWNhbiBKb3VybmFsIG9mIE9ic3RldHJpY3MgYW5kIEd5bmVjb2xvZ3kiLCJpZCI6ImFiYTlmMjU5LTc3M2UtMzk2MS1iYzI5LTE2ZWMxMjY3NDhhNyIsImlzc3VlIjoiMSIsImlzc3VlZCI6eyJkYXRlLXBhcnRzIjpbWyIyMDE2Il1dfSwicGFnZSI6IlMzODMtUzM4NCIsInRpdGxlIjoiUm91dGluZSBhbnRlbmF0YWwgc2NyZWVuaW5nIGZvciBkZXByZXNzaW9uOiBXaGF0IGFyZSB0aGUgb3V0Y29tZXMgYW5kIGlzIGl0IGNvc3QtZWZmZWN0aXZlPyIsInR5cGUiOiJhcnRpY2xlLWpvdXJuYWwiLCJ2b2x1bWUiOiIyMTQifSwidXJpcyI6WyJodHRwOi8vd3d3Lm1lbmRlbGV5LmNvbS9kb2N1bWVudHMvP3V1aWQ9YzY0YjYxZDUtYTY3Zi00Mjk5LWJjOTAtYjE1MDkwN2Y3Y2Q4Il0sImlzVGVtcG9yYXJ5IjpmYWxzZSwibGVnYWN5RGVza3RvcElkIjoiYzY0YjYxZDUtYTY3Zi00Mjk5LWJjOTAtYjE1MDkwN2Y3Y2Q4In0seyJpZCI6ImNmZmRjNzM1LWM2NTQtMzA4Ni1hNjJmLWY1NjZmNGY4MDJjMiIsIml0ZW1EYXRhIjp7ImF1dGhvciI6W3siZHJvcHBpbmctcGFydGljbGUiOiIiLCJmYW1pbHkiOiJPbnRhcmlvIiwiZ2l2ZW4iOiJIZWFsdGgiLCJub24tZHJvcHBpbmctcGFydGljbGUiOiIiLCJwYXJzZS1uYW1lcyI6ZmFsc2UsInN1ZmZpeCI6IiJ9XSwiY29udGFpbmVyLXRpdGxlIjoiT250YXJpbyBIZWFsdGggVGVjaG5vbG9neSBBc3Nlc3NtZW50IFNlcmllcyIsImlkIjoiY2ZmZGM3MzUtYzY1NC0zMDg2LWE2MmYtZjU2NmY0ZjgwMmMyIiwiaXNzdWUiOiIxNSIsImlzc3VlZCI6eyJkYXRlLXBhcnRzIjpbWyIyMDIwIl1dfSwicGFnZSI6IjEtMTYwIiwidGl0bGUiOiJOb25pbnZhc2l2ZSBGZXRhbCBSaEQgQmxvb2QgR3JvdXAgR2Vub3R5cGluZzogQSBIZWFsdGggVGVjaG5vbG9neSBBc3Nlc3NtZW50IiwidHlwZSI6ImFydGljbGUtam91cm5hbCIsInZvbHVtZSI6IjIwIn0sInVyaXMiOlsiaHR0cDovL3d3dy5tZW5kZWxleS5jb20vZG9jdW1lbnRzLz91dWlkPThkMjRkNTUwLTkzZmYtNGY3NC1hODFkLTFlZGIwMjI4NzJjMSJdLCJpc1RlbXBvcmFyeSI6ZmFsc2UsImxlZ2FjeURlc2t0b3BJZCI6IjhkMjRkNTUwLTkzZmYtNGY3NC1hODFkLTFlZGIwMjI4NzJjMSJ9LHsiaWQiOiIwZmQyNGZhZi0wMzI1LTM3ZDUtODc4Ny1lMjBjNTFmZjU3MWYiLCJpdGVtRGF0YSI6eyJET0kiOiIxMC4xMDAyL3VvZy4yMjE5MyIsIklTQk4iOiIxNDY5LTA3MDUgKEVsZWN0cm9uaWMpIDA5NjAtNzY5MiAoTGlua2luZykiLCJQTUlEIjoiMzI4NTE3MDkiLCJhYnN0cmFjdCI6Ik9CSkVDVElWRVM6IFByZWVjbGFtcHNpYSBjYXVzZXMgc3Vic3RhbnRpYWwgbWF0ZXJuYWwgYW5kIG5lb25hdGFsIG1vcnRhbGl0eSBhbmQgbW9yYmlkaXR5LiBJbiBhZGRpdGlvbiB0byBhIHBlcnNvbmFsIGltcGFjdCBvbiB3b21lbiwgY2hpbGRyZW4gYW5kIHRoZWlyIGZhbWlsaWVzLCBwcmVlY2xhbXBzaWEgaGFzIGEgc2lnbmlmaWNhbnQgZWNvbm9taWMgaW1wYWN0IG9uIG91ciBzb2NpZXR5LiBSZWNlbnQgcmVzZWFyY2ggc3VnZ2VzdHMgdGhhdCBhIGZpcnN0IHRyaW1lc3RlciBtdWx0aXZhcmlhdGUgbW9kZWwgaXMgaGlnaGx5IHByZWRpY3RpdmUgb2YgcHJldGVybSAoPDM3IHdlZWtzJyBnZXN0YXRpb24pIHByZWVjbGFtcHNpYSBhbmQgY2FuIGJlIHN1Y2Nlc3NmdWxseSBjb21iaW5lZCB3aXRoIHRhcmdldGVkIHByb3BoeWxheGlzIChsb3cgZG9zZSBhc3BpcmluKSB3aXRoIDgwJSByZWR1Y3Rpb24gaW4gcHJldmFsZW5jZSBvZiBkaXNlYXNlLiBXZSBleGFtaW5lZCB0aGUgcG90ZW50aWFsIGhlYWx0aCBvdXRjb21lcyBhbmQgY29zdCBpbXBsaWNhdGlvbnMgZm9sbG93aW5nIGludHJvZHVjdGlvbiBvZiBmaXJzdCB0cmltZXN0ZXIgcHJlZGljdGlvbiBhbmQgcHJldmVudGlvbiBvZiBwcmV0ZXJtIHByZWVjbGFtcHNpYSB3aXRoaW4gYSBwdWJsaWMgaGVhbHRoY2FyZSBzZXR0aW5nIHdoZW4gY29tcGFyZWQgdG8gVXN1YWwgQ2FyZSBhbmQgY29uZHVjdGVkIGEgY29zdC1lZmZlY3RpdmVuZXNzIGFuYWx5c2lzIHRoYXQgaW5mb3JtcyBoZWFsdGggc2VydmljZSBkZWNpc2lvbnMgcmVnYXJkaW5nIGltcGxlbWVudGF0aW9uIG9mIHN1Y2ggYSBwcm9ncmFtLiBNRVRIT0RTOiBBIGRlY2lzaW9uIGFuYWx5dGljIG1vZGVsIHdhcyB1c2VkIHRvIGNvbXBhcmUgVXN1YWwgQ2FyZSB0byB0aGUgcHJvcG9zZWQgZmlyc3QgdHJpbWVzdGVyIHNjcmVlbmluZyBpbnRlcnZlbnRpb24gd2l0aGluIHRoZSBvYnN0ZXRyaWMgcG9wdWxhdGlvbiAobj02LDgyMikgYXR0ZW5kaW5nIHR3byBwdWJsaWMgaG9zcGl0YWxzIHdpdGhpbiBhIG1ldHJvcG9saXRhbiBkaXN0cmljdCBoZWFsdGggc2VydmljZSBpbiBOZXcgU291dGggV2FsZXMsIEF1c3RyYWxpYSBiZXR3ZWVuIEphbnVhcnkgMjAxNSBhbmQgRGVjZW1iZXIgMjAxNi4gVGhlIG1vZGVsIHdvcmtlZCBmcm9tIGVhcmx5IHByZWduYW5jeSwgaW5jbHVkZWQgZXhwb3N1cmUgdG8gYSB2YXJpZXR5IG9mIGhlYWx0aGNhcmUgcHJvZmVzc2lvbmFscywgYWRkcmVzc2VkIGV4cG9zdXJlIHRvIHJpc2sgYXNzZXNzbWVudCAoVXN1YWwgQ2FyZSBvciBmaXJzdCB0cmltZXN0ZXIgc2NyZWVuaW5nKSBhbmQgdXNlIC8gY29tcGxpYW5jZSB3aXRoIGxvdyBkb3NlIGFzcGlyaW4gcHJlc2NyaWJlZCBwcm9waHlsYWN0aWNhbGx5IGZvciBwcmV2ZW50aW9uIG9mIHByZWVjbGFtcHNpYS4gQWxsIHBhdGh3YXlzIGN1bG1pbmF0ZWQgaW4gc2l4IHBvc3NpYmxlIGhlYWx0aCBvdXRjb21lcyByYW5naW5nIGZyb20gbm8gcHJlZWNsYW1wc2lhIHRvIG1hdGVybmFsIGRlYXRoLiBSZXN1bHRzIHdlcmUgcHJlc2VudGVkIGFzIHRoZSBudW1iZXIgb2YgY2FzZXMgb2YgcHJlZWNsYW1wc2lhIGdhaW5lZC9hdm9pZGVkIGFuZCB0aGUgaW5jcmVtZW50YWwgaW5jcmVhc2UvZGVjcmVhc2UgaW4gZWNvbm9taWMgY29zdHMgYXJpc2luZyBmcm9tIHRoZSBJbnRlcnZlbnRpb24gY29tcGFyZWQgdG8gVXN1YWwgQ2FyZS4gU2lnbmlmaWNhbnQgYXNzdW1wdGlvbnMgd2VyZSB0ZXN0ZWQgaW4gc2Vuc2l0aXZpdHkvdW5jZXJ0YWludHkgYW5hbHlzZXMuIFJFU1VMVFM6IFRoZSBpbnRlcnZlbnRpb24gcHJvZHVjZWQsIGFjcm9zcyBhbGwgZ2VzdGF0aW9uYWwgYWdlcywgMzEgZmV3ZXIgY2FzZXMgb2YgcHJlZWNsYW1wc2lhIGFuZCByZWR1Y2VkIGFnZ3JlZ2F0ZSBlY29ub21pYyBoZWFsdGggc2VydmljZSBjb3N0cyBieSAkMSw0MzEsMTg2IG92ZXIgdGhpcyB0d28teWVhciBwZXJpb2QuIE5vbmUgb2YgdGhlIHRlc3RlZCBpdGVyYXRpb25zIG9mIHVuY2VydGFpbnR5IGFuYWx5c2VzIHJlcG9ydGVkIGFkZGl0aW9uYWwgY2FzZXMgb2YgcHJlZWNsYW1wc2lhIG9yIGhpZ2hlciBlY29ub21pYyBjb3N0cy4gVGhlIG5ldyBpbnRlcnZlbnRpb24gYmFzZWQgb24gZmlyc3QgdHJpbWVzdGVyIHNjcmVlbmluZyBkb21pbmF0ZWQgVXN1YWwgQ2FyZS4gQ09OQ0xVU0lPTjogVGhpcyBjb3N0IGVmZmVjdGl2ZW5lc3MgYW5hbHlzaXMgZGVtb25zdHJhdGVzIGEgcmVkdWN0aW9uIGluIHByZXZhbGVuY2Ugb2YgcHJldGVybSBwcmVlY2xhbXBzaWEgYW5kIHN1YnN0YW50aWFsIGNvc3Qgc2F2aW5ncyBhc3NvY2lhdGVkIHdpdGggYSBwb3B1bGF0aW9uIGJhc2VkIHByb2dyYW0gb2YgZmlyc3QgdHJpbWVzdGVyIHByZWRpY3Rpb24gYW5kIHByZXZlbnRpb24gb2YgcHJlZWNsYW1wc2lhIGFuZCBwcm92aWRlcyBzdXBwb3J0IGZvciBpbXBsZW1lbnRhdGlvbiBvZiBzdWNoIGEgcG9saWN5LiBUaGlzIGFydGljbGUgaXMgcHJvdGVjdGXigKYiLCJhdXRob3IiOlt7ImRyb3BwaW5nLXBhcnRpY2xlIjoiIiwiZmFtaWx5IjoiUGFyayIsImdpdmVuIjoiRiIsIm5vbi1kcm9wcGluZy1wYXJ0aWNsZSI6IiIsInBhcnNlLW5hbWVzIjpmYWxzZSwic3VmZml4IjoiIn0seyJkcm9wcGluZy1wYXJ0aWNsZSI6IiIsImZhbWlseSI6IkRlZW1pbmciLCJnaXZlbiI6IlMiLCJub24tZHJvcHBpbmctcGFydGljbGUiOiIiLCJwYXJzZS1uYW1lcyI6ZmFsc2UsInN1ZmZpeCI6IiJ9LHsiZHJvcHBpbmctcGFydGljbGUiOiIiLCJmYW1pbHkiOiJCZW5uZXR0IiwiZ2l2ZW4iOiJOIiwibm9uLWRyb3BwaW5nLXBhcnRpY2xlIjoiIiwicGFyc2UtbmFtZXMiOmZhbHNlLCJzdWZmaXgiOiIifSx7ImRyb3BwaW5nLXBhcnRpY2xlIjoiIiwiZmFtaWx5IjoiSHlldHQiLCJnaXZlbiI6IkoiLCJub24tZHJvcHBpbmctcGFydGljbGUiOiIiLCJwYXJzZS1uYW1lcyI6ZmFsc2UsInN1ZmZpeCI6IiJ9XSwiY29udGFpbmVyLXRpdGxlIjoiVWx0cmFzb3VuZCBpbiBPYnN0ZXRyaWNzIGFuZCBHeW5lY29sb2d5IiwiZWRpdGlvbiI6IjIwMjAvMDgvMjgiLCJpZCI6IjBmZDI0ZmFmLTAzMjUtMzdkNS04Nzg3LWUyMGM1MWZmNTcxZiIsImlzc3VlZCI6eyJkYXRlLXBhcnRzIjpbWyIyMDIwIl1dfSwibm90ZSI6IlBhcmssIEZcbkRlZW1pbmcsIFNcbkJlbm5ldHQsIE5cbkh5ZXR0LCBKXG5lbmdcbkVuZ2xhbmRcblVsdHJhc291bmQgT2JzdGV0IEd5bmVjb2wuIDIwMjAgQXVnIDI3LiBkb2k6IDEwLjEwMDIvdW9nLjIyMTkzLiIsInRpdGxlIjoiQ29zdCBlZmZlY3RpdmVuZXNzIGFuYWx5c2lzIG9mIGEgbW9kZWwgb2YgZmlyc3QgdHJpbWVzdGVyIHByZWRpY3Rpb24gYW5kIHByZXZlbnRpb24gZm9yIHByZXRlcm0gcHJlZWNsYW1wc2lhIGFnYWluc3QgdXN1YWwgY2FyZSIsInR5cGUiOiJhcnRpY2xlLWpvdXJuYWwifSwidXJpcyI6WyJodHRwOi8vd3d3Lm1lbmRlbGV5LmNvbS9kb2N1bWVudHMvP3V1aWQ9NGIzMWM3ZTQtYzhjZi00MjhlLTg4MmUtOTQyODg2ZTU0YmFkIl0sImlzVGVtcG9yYXJ5IjpmYWxzZSwibGVnYWN5RGVza3RvcElkIjoiNGIzMWM3ZTQtYzhjZi00MjhlLTg4MmUtOTQyODg2ZTU0YmFkIn0seyJpZCI6ImYxOWZkNGM4LTJlMTYtM2JlNi05OGM4LWI5YzBjMDQ0OGI4NCIsIml0ZW1EYXRhIjp7IlVSTCI6Imh0dHBzOi8vbGVnYWN5c2NyZWVuaW5nLnBoZS5vcmcudWsvcG9saWN5ZGJfZG93bmxvYWQucGhwP2RvYz0xMzA2JTBBIiwiYWNjZXNzZWQiOnsiZGF0ZS1wYXJ0cyI6W1siMjAyMSIsIjIiLCIyMCJdXX0sImF1dGhvciI6W3siZHJvcHBpbmctcGFydGljbGUiOiIiLCJmYW1pbHkiOiJIdW50aW5ndG9uIiwiZ2l2ZW4iOiJTIiwibm9uLWRyb3BwaW5nLXBhcnRpY2xlIjoiIiwicGFyc2UtbmFtZXMiOmZhbHNlLCJzdWZmaXgiOiIifSx7ImRyb3BwaW5nLXBhcnRpY2xlIjoiIiwiZmFtaWx5IjoiV2VzdG9uIiwiZ2l2ZW4iOiJHIiwibm9uLWRyb3BwaW5nLXBhcnRpY2xlIjoiIiwicGFyc2UtbmFtZXMiOmZhbHNlLCJzdWZmaXgiOiIifSx7ImRyb3BwaW5nLXBhcnRpY2xlIjoiIiwiZmFtaWx5IjoiQWRhbXMiLCJnaXZlbiI6IkUiLCJub24tZHJvcHBpbmctcGFydGljbGUiOiIiLCJwYXJzZS1uYW1lcyI6ZmFsc2UsInN1ZmZpeCI6IiJ9XSwiaWQiOiJmMTlmZDRjOC0yZTE2LTNiZTYtOThjOC1iOWMwYzA0NDhiODQiLCJpc3N1ZWQiOnsiZGF0ZS1wYXJ0cyI6W1siMjAyMCJdXX0sInRpdGxlIjoiUmVwZWF0IHNjcmVlbmluZyBmb3Igc3lwaGlsaXMgaW4gcHJlZ25hbmN5IGFzIGFuIGFsdGVybmF0aXZlIHNjcmVlbmluZyBzdHJhdGVneSBpbiB0aGUgVUsgLSBhIGNvc3QtZWZmZWN0aXZlbmVzcyBhbmFseXNpcyIsInR5cGUiOiJ3ZWJwYWdlIn0sInVyaXMiOlsiaHR0cDovL3d3dy5tZW5kZWxleS5jb20vZG9jdW1lbnRzLz91dWlkPWM0YzJmYmE3LTEzY2YtNDkwOC1iYmQ4LWQ3NDQ1NDg1NzUzYSJdLCJpc1RlbXBvcmFyeSI6ZmFsc2UsImxlZ2FjeURlc2t0b3BJZCI6ImM0YzJmYmE3LTEzY2YtNDkwOC1iYmQ4LWQ3NDQ1NDg1NzUzYSJ9XSwicHJvcGVydGllcyI6eyJub3RlSW5kZXgiOjB9LCJpc0VkaXRlZCI6ZmFsc2UsIm1hbnVhbE92ZXJyaWRlIjp7ImNpdGVwcm9jVGV4dCI6IjM1OSwzNjMsMzY5LDM3MCwzNzMsMzc14oCTMzc3LDM4MCwzOTYsNDAyLDQyMiw0NzIsNDc3LDQ3OeKAkzQ4MSw0ODQsNDg3LDQ5MCw1MjgsNTI5LDUzOOKAkzU0MCw1NDIsNTQ1LDU0Nyw1NDgsNTUzLDU1NCw1NjEsNTYyLDU2NCw1NjcsNTcyLDU3OCIsImlzTWFudWFsbHlPdmVycmlkZGVuIjpmYWxzZSwibWFudWFsT3ZlcnJpZGVUZXh0IjoiIn19"/>
              <w:id w:val="1499458370"/>
              <w:placeholder>
                <w:docPart w:val="DefaultPlaceholder_-1854013440"/>
              </w:placeholder>
            </w:sdtPr>
            <w:sdtEndPr/>
            <w:sdtContent>
              <w:p w14:paraId="1A2D2408" w14:textId="2B7B4A9E" w:rsidR="001B2A1F" w:rsidRPr="00831A83" w:rsidRDefault="00B26423" w:rsidP="00831A83">
                <w:pPr>
                  <w:rPr>
                    <w:rFonts w:ascii="Arial" w:hAnsi="Arial" w:cs="Arial"/>
                    <w:sz w:val="18"/>
                    <w:szCs w:val="18"/>
                  </w:rPr>
                </w:pPr>
                <w:r w:rsidRPr="00831A83">
                  <w:rPr>
                    <w:rFonts w:ascii="Arial" w:hAnsi="Arial" w:cs="Arial"/>
                    <w:color w:val="000000"/>
                    <w:sz w:val="18"/>
                    <w:szCs w:val="18"/>
                  </w:rPr>
                  <w:t>359,360,362–364,367,371,377,380,385,403,422,471,476,479–481,484,487,490,528,529,538–540,542,545,547,548,553,554,561,562,564,567,572,578</w:t>
                </w:r>
              </w:p>
            </w:sdtContent>
          </w:sdt>
        </w:tc>
        <w:tc>
          <w:tcPr>
            <w:tcW w:w="1490" w:type="dxa"/>
          </w:tcPr>
          <w:sdt>
            <w:sdtPr>
              <w:rPr>
                <w:rFonts w:ascii="Arial" w:hAnsi="Arial" w:cs="Arial"/>
                <w:color w:val="000000"/>
                <w:sz w:val="18"/>
                <w:szCs w:val="18"/>
              </w:rPr>
              <w:tag w:val="MENDELEY_CITATION_v3_eyJjaXRhdGlvbklEIjoiTUVOREVMRVlfQ0lUQVRJT05fMmUyMzczNGUtMGJmYS00YTk0LWIwYjktMWY5Y2I1ZjU5MzQ4IiwiY2l0YXRpb25JdGVtcyI6W3siaWQiOiI4NDExYTQ0Ni00ZDhmLTMxZTMtYTNkNS1mN2ZhMzkwODgwNGMiLCJpdGVtRGF0YSI6eyJQTUlEIjoiMTczOTE0MTgiLCJhYnN0cmFjdCI6Ik9CSkVDVElWRVM6IEluIDIwMDUsIGluIE9udGFyaW8sIENhbmFkYSwgbmV3Ym9ybnMgd2VyZSBvbmx5IHNjcmVlbmVkIGZvciBwaGVueWxrZXRvbnVyaWEgKFBLVSkgYW5kIGh5cG90aHlyb2lkaXNtLiBUYW5kZW0gbWFzcyBzcGVjdHJvbWV0cnkgKE1TL01TKSBoYXMgc2luY2UgYmVlbiBpbXBsZW1lbnRlZCBhcyBhIG5ldyBzY3JlZW5pbmcgdGVjaG5vbG9neSBiZWNhdXNlIGl0IGNhbiBzY3JlZW4gZm9yIFBLVSBhbmQgbWFueSBvdGhlciBkaXNlYXNlcyBzaW11bHRhbmVvdXNseS4gV2UgZXN0aW1hdGVkIHRoZSBjb3N0LWVmZmVjdGl2ZW5lc3Mgb2YgdXNpbmcgdGhpcyB0ZWNobm9sb2d5IHRvIGV4cGFuZCB0aGUgT250YXJpbyBuZXdib3JuIHNjcmVlbmluZyBwcm9ncmFtIHRvIHNjcmVlbiBmb3IgZWFjaCBkaXNlYXNlIGluZGVwZW5kZW50bHkgYW5kIGZvciBoeXBvdGhldGljYWwgYnVuZGxlcyBvZiB1cCB0byAyMSBtZXRhYm9saWMgZGlzZWFzZXMuIE1FVEhPRFM6IFdlIGNvbnN0cnVjdGVkIGEgZGVjaXNpb24tYW5hbHl0aWMgbW9kZWwgdG8gZXN0aW1hdGUgdGhlIGluY3JlbWVudGFsIGNvc3RzIGFuZCBsaWZlLXllYXJzIG9mIHN1cnZpdmFsIHRoYXQgY2FuIGJlIGdhaW5lZCBieSBzY3JlZW5pbmcgb3IgY2hhbmdpbmcgc2NyZWVuaW5nIHRlY2hub2xvZ2llcy4gQ29zdHMgYW5kIGhlYWx0aCBiZW5lZml0cyB3ZXJlIGVzdGltYXRlZCBmb3IgYSBjb2hvcnQgb2YgYmFiaWVzIGJvcm4gaW4gT250YXJpbyBpbiAxIHllYXIuIFNlY29uZGFyeSBzb3VyY2VzIGFuZCBleHBlcnQgb3BpbmlvbiB3ZXJlIHVzZWQgdG8gZXN0aW1hdGUgdGhlIHRlc3QgY2hhcmFjdGVyaXN0aWNzLCBkaXNlYXNlIHByZXZhbGVuY2UsIHRyZWF0bWVudCBlZmZlY3RpdmVuZXNzLCBkaXNlYXNlIHByb2dyZXNzaW9uIHJhdGVzLCBhbmQgbW9ydGFsaXR5LiBUaGUgTG9uZG9uIEhlYWx0aCBTY2llbmNlcyBDZW50cmUgQ2FzZSBDb3N0aW5nIEluaXRpYXRpdmUsIHRoZSBPbnRhcmlvIEhlYWx0aCBJbnN1cmFuY2UgUGxhbiBTY2hlZHVsZSwgYW5kIHRoZSBPbnRhcmlvIERydWcgQmVuZWZpdHMgcGxhbiBmb3JtdWxhcnkgd2VyZSB1c2VkIHRvIGVzdGltYXRlIGNvc3RzLiBSRVNVTFRTOiBDaGFuZ2luZyBzY3JlZW5pbmcgdGVjaG5vbG9naWVzLCBmcm9tIHRoZSBHdXRocmllIHRlc3QgdG8gTVMvTVMsIGZvciBQS1UgZGV0ZWN0aW9uIGhhZCBhbiBpbmNyZW1lbnRhbCBjb3N0IG9mICQ1LDUwMCwwMDAgcGVyIGxpZmUteWVhciAoTFkpIGdhaW5lZC4gV2UgaWRlbnRpZmllZCBubyBkaXNlYXNlcyBmb3Igd2hpY2ggdGhlIGluY3JlbWVudGFsIGNvc3Qgb2Ygc2NyZWVuaW5nIGZvciBqdXN0IHRoYXQgZGlzZWFzZSB3YXMgbGVzcyB0aGFuICQxMDAsMDAwIHBlciBMWSBnYWluZWQuIFRoZSBpbmNyZW1lbnRhbCBjb3N0cyBvZiBzY3JlZW5pbmcgcmFuZ2VkIGZyb20gJDIyMiwwMDAgKEhNRy1Db0EgbHlhc2UgZGVmaWNpZW5jeSkgdG8gJDE0Miw1MDAsMDAwIChnbHV0YXJpYyBhY2lkZW1pYSB0eXBlIElJKSBwZXIgTFkgZ2FpbmVkLiBTY3JlZW5pbmcgZm9yIGEgYnVuZGxlIG9mIGRpc2Vhc2VzIGluY2x1ZGluZyBQS1UgYW5kIHRoZSAxNCBtb3N0IGNvc3QtZWZmZWN0aXZlIGRpc2Vhc2VzIHRvIHNjcmVlbiBmb3IgY29zdCBsZXNzIHRoYW4gJDcwLDAwMCBwZXIgTFkgZ2FpbmVkLCBhbmQgdGhlIGluY3JlbWVudGFsIGNvc3QtZWZmZWN0aXZlbmVzcyBvZiBhZGRpbmcgZWFjaCBvZiB0aGUgMTQgZGlzZWFzZXMgdG8gdGhlIGJ1bmRsZSB3YXMgbGVzcyB0aGFuICQxMDAsMDAwIHBlciBMWSBnYWluZWQuIFRoZSBpbmNyZW1lbnRhbCBjb3N0IG9mIGFkZGluZyB0aGUgMTV0aCBtb3N0IGNvc3QtZWZmZWN0aXZlIGRpc2Vhc2Ugd2FzICQzMDksNDAwIHBlciBMWSBnYWluZWQuIENPTkNMVVNJT05TOiBFYXJseSBkaWFnbm9zaXMgYW5kIHRyZWF0bWVudCBvZiBtZXRhYm9saWMgZGlzZWFzZSBpcyBpbXBvcnRhbnQgdG8gcmVkdWNlIGRpc2Vhc2Ugc2V2ZXJpdHkgYW5kIGRlbGF5IG9yIHByZXZlbnQgdGhlIG9uc2V0IG9mIHRoZSBkaXNlYXNlLiBTY3JlZW5pbmcgYXQgYmlydGggcmVkdWNlcyB0aGUgbW9yYmlkaXR5LCBtb3J0YWxpdHksIGFuZCBzb2NpYWwgYnVyZGVuIGFzc29jaWF0ZWQgd2l0aCB0aGUgaXJyZXZlcnNpYmxlIGVmZmVjdHMgb2YgZGlzZWFzZSBvbiB0aGUgcG9wdWxhdGlvbi4gT3VyIGFuYWx5c2lzIHN1Z2dlc3RzIHRoYXQgdGhlIGNvc3QtZWZmaWNpZW5jaWVzIGdhaW5lZCBieSB1c2luZyBNUy9NUyB0byBzY3JlZW4gZm9yIGJ1bmRsZXMgb2YgZGlzZWFzZXMgcmF0aGVyIHRoYW4ganVzdCBvbmUgZGlzZWFzZSBhcmUgc3VmZmljaWVudCB0byB3YXJyYW50IGNvbnNpZGVyYXRpb24gb2YgYW4gZXhwYW5kZWQgc2NyZWVuaW5nIHByb2dyYW0uIEl0IGlzLCBob3dldmVyLCBub3QgY29zdC1lZmZlY3RpdmUgdG8gc2NyZWVuIGZvciBhbGwgZGlzZWFzZXMgdGhhdCBjYW4gYmUgc2NyZWVuZWQgZm9yIHVzaW5nIHRoaXMgdGXigKYiLCJhdXRob3IiOlt7ImRyb3BwaW5nLXBhcnRpY2xlIjoiIiwiZmFtaWx5IjoiQ2lwcmlhbm8iLCJnaXZlbiI6IkwgRSIsIm5vbi1kcm9wcGluZy1wYXJ0aWNsZSI6IiIsInBhcnNlLW5hbWVzIjpmYWxzZSwic3VmZml4IjoiIn0seyJkcm9wcGluZy1wYXJ0aWNsZSI6IiIsImZhbWlseSI6IlJ1cGFyIiwiZ2l2ZW4iOiJDIEEiLCJub24tZHJvcHBpbmctcGFydGljbGUiOiIiLCJwYXJzZS1uYW1lcyI6ZmFsc2UsInN1ZmZpeCI6IiJ9LHsiZHJvcHBpbmctcGFydGljbGUiOiIiLCJmYW1pbHkiOiJaYXJpYyIsImdpdmVuIjoiRyBTIiwibm9uLWRyb3BwaW5nLXBhcnRpY2xlIjoiIiwicGFyc2UtbmFtZXMiOmZhbHNlLCJzdWZmaXgiOiIifV0sImNvbnRhaW5lci10aXRsZSI6IlZhbHVlIGluIEhlYWx0aCIsImlkIjoiODQxMWE0NDYtNGQ4Zi0zMWUzLWEzZDUtZjdmYTM5MDg4MDRjIiwiaXNzdWUiOiIyIiwiaXNzdWVkIjp7ImRhdGUtcGFydHMiOltbIjIwMDciXV19LCJwYWdlIjoiODMtOTciLCJ0aXRsZSI6IlRoZSBjb3N0LWVmZmVjdGl2ZW5lc3Mgb2YgZXhwYW5kaW5nIG5ld2Jvcm4gc2NyZWVuaW5nIGZvciB1cCB0byAyMSBpbmhlcml0ZWQgbWV0YWJvbGljIGRpc29yZGVycyB1c2luZyB0YW5kZW0gbWFzcyBzcGVjdHJvbWV0cnk6IHJlc3VsdHMgZnJvbSBhIGRlY2lzaW9uLWFuYWx5dGljIG1vZGVsIiwidHlwZSI6ImFydGljbGUtam91cm5hbCIsInZvbHVtZSI6IjEwIn0sInVyaXMiOlsiaHR0cDovL3d3dy5tZW5kZWxleS5jb20vZG9jdW1lbnRzLz91dWlkPTI4MWJhN2JhLWMyMGItNDc5My1iNzM1LTE0MjhmMjQ4NWIwNSJdLCJpc1RlbXBvcmFyeSI6ZmFsc2UsImxlZ2FjeURlc2t0b3BJZCI6IjI4MWJhN2JhLWMyMGItNDc5My1iNzM1LTE0MjhmMjQ4NWIwNSJ9LHsiaWQiOiI5ZWZlZmQ5NS1hNjViLTM3MjAtOGI0MC0zZTdmZjRmNDEzZTIiLCJpdGVtRGF0YSI6eyJQTUlEIjoiMjY4NzYyNzkiLCJhYnN0cmFjdCI6Ik9CSkVDVElWRTogVG8gZXZhbHVhdGUgdGhlIGV4cGVjdGVkIGNvc3QtZWZmZWN0aXZlbmVzcyBhbmQgbmV0IGJlbmVmaXQgb2YgdGhlIHJlY2VudCBpbXBsZW1lbnRhdGlvbiBvZiBuZXdib3JuIHNjcmVlbmluZyAoTkJTKSBmb3Igc2V2ZXJlIGNvbWJpbmVkIGltbXVub2RlZmljaWVuY3kgKFNDSUQpIGluIFdhc2hpbmd0b24gU3RhdGUuIFNUVURZIERFU0lHTjogV2UgY29uc3RydWN0ZWQgYSBkZWNpc2lvbiBhbmFseXNpcyBtb2RlbCB0byBlc3RpbWF0ZSB0aGUgY29zdHMgYW5kIGJlbmVmaXRzIG9mIE5CUyBpbiBhbiBhbm51YWwgYmlydGggY29ob3J0IG9mIDg2IDYwMCBpbmZhbnRzIGJhc2VkIG9uIHByb2plY3Rpb25zIG9mIGF2b2lkZWQgaW5mYW50IGRlYXRocy4gUG9pbnQgZXN0aW1hdGVzIGFuZCByYW5nZXMgZm9yIGlucHV0IHZhcmlhYmxlcywgaW5jbHVkaW5nIHRoZSBiaXJ0aCBwcmV2YWxlbmNlIG9mIFNDSUQsIHByb3BvcnRpb24gZGV0ZWN0ZWQgYXN5bXB0b21hdGljYWxseSB3aXRob3V0IHNjcmVlbmluZyB0aHJvdWdoIGZhbWlseSBoaXN0b3J5LCBzY3JlZW5pbmcgdGVzdCBjaGFyYWN0ZXJpc3RpY3MsIHN1cnZpdmFsIHJhdGVzLCBhbmQgY29zdHMgb2Ygc2NyZWVuaW5nLCBkaWFnbm9zaXMsIGFuZCB0cmVhdG1lbnQgd2VyZSBkZXJpdmVkIGZyb20gcHVibGlzaGVkIGVzdGltYXRlcywgZXhwZXJ0IG9waW5pb24sIGFuZCB0aGUgV2FzaGluZ3RvbiBOQlMgcHJvZ3JhbS4gV2UgZXN0aW1hdGVkIHRyZWF0bWVudCBjb3N0cyBzdHJhdGlmaWVkIGJ5IGFnZSBvZiBpZGVudGlmaWNhdGlvbiBhbmQgU0NJRCB0eXBlICh3aXRoIG9yIHdpdGhvdXQgYWRlbm9zaW5lIGRlYW1pbmFzZSBkZWZpY2llbmN5KS4gRWNvbm9taWMgYmVuZWZpdCB3YXMgZXN0aW1hdGVkIHVzaW5nIHZhbHVlcyBvZiAkNC4yIGFuZCAkOS4wIG1pbGxpb24gcGVyIGRlYXRoIGF2ZXJ0ZWQuIFdlIHBlcmZvcm1lZCBzZW5zaXRpdml0eSBhbmFseXNlcyB0byBldmFsdWF0ZSB0aGUgaW5mbHVlbmNlIG9mIGtleSB2YXJpYWJsZXMgb24gdGhlIGluY3JlbWVudGFsIGNvc3QtZWZmZWN0aXZlbmVzcyByYXRpbyAoSUNFUikgb2YgbmV0IGRpcmVjdCBjb3N0IHBlciBsaWZlLXllYXIgc2F2ZWQuIFJFU1VMVFM6IE91ciBtb2RlbCBwcmVkaWN0cyBhbiBhZGRpdGlvbmFsIDEuMTkgbmV3Ym9ybiBpbmZhbnRzIHdpdGggU0NJRCBkZXRlY3RlZCBwcmVjbGluaWNhbGx5IHRocm91Z2ggc2NyZWVuaW5nLCBpbiBhZGRpdGlvbiB0byB0aG9zZSB3aG8gd291bGQgaGF2ZSBiZWVuIGRldGVjdGVkIGVhcmx5IHRocm91Z2ggZmFtaWx5IGhpc3RvcnksIGFuZCAwLjQwIGRlYXRocyBhdmVydGVkIGFubnVhbGx5LiBPdXIgYmFzZS1jYXNlIG1vZGVsIHN1Z2dlc3RzIGFuIElDRVIgb2YgJDM1IDMxMSBwZXIgbGlmZS15ZWFyIHNhdmVkLCBhbmQgYSBiZW5lZml0LWNvc3QgcmF0aW8gb2YgZWl0aGVyIDUuMzEgb3IgMi43MS4gU2Vuc2l0aXZpdHkgYW5hbHlzZXMgZm91bmQgSUNFUiB2YWx1ZXMgPCQxMDAgMDAwIGFuZCBwb3NpdGl2ZSBuZXQgYmVuZWZpdCBmb3IgcGxhdXNpYmxlIGFzc3VtcHRpb25zIG9uIGFsbCB2YXJpYWJsZXMuIENPTkNMVVNJT05TOiBPdXIgbW9kZWwgc3VnZ2VzdHMgdGhhdCBOQlMgZm9yIFNDSUQgaW4gV2FzaGluZ3RvbiBpcyBsaWtlbHkgdG8gYmUgY29zdC1lZmZlY3RpdmUgYW5kIHRvIHNob3cgcG9zaXRpdmUgbmV0IGVjb25vbWljIGJlbmVmaXQuIiwiYXV0aG9yIjpbeyJkcm9wcGluZy1wYXJ0aWNsZSI6IiIsImZhbWlseSI6IkRpbmciLCJnaXZlbiI6IlkiLCJub24tZHJvcHBpbmctcGFydGljbGUiOiIiLCJwYXJzZS1uYW1lcyI6ZmFsc2UsInN1ZmZpeCI6IiJ9LHsiZHJvcHBpbmctcGFydGljbGUiOiIiLCJmYW1pbHkiOiJUaG9tcHNvbiIsImdpdmVuIjoiSiBEIiwibm9uLWRyb3BwaW5nLXBhcnRpY2xlIjoiIiwicGFyc2UtbmFtZXMiOmZhbHNlLCJzdWZmaXgiOiIifSx7ImRyb3BwaW5nLXBhcnRpY2xlIjoiIiwiZmFtaWx5IjoiS29icnluc2tpIiwiZ2l2ZW4iOiJMIiwibm9uLWRyb3BwaW5nLXBhcnRpY2xlIjoiIiwicGFyc2UtbmFtZXMiOmZhbHNlLCJzdWZmaXgiOiIifSx7ImRyb3BwaW5nLXBhcnRpY2xlIjoiIiwiZmFtaWx5IjoiT2pvZHUiLCJnaXZlbiI6IkoiLCJub24tZHJvcHBpbmctcGFydGljbGUiOiIiLCJwYXJzZS1uYW1lcyI6ZmFsc2UsInN1ZmZpeCI6IiJ9LHsiZHJvcHBpbmctcGFydGljbGUiOiIiLCJmYW1pbHkiOiJaYXJiYWxpYW4iLCJnaXZlbiI6IkciLCJub24tZHJvcHBpbmctcGFydGljbGUiOiIiLCJwYXJzZS1uYW1lcyI6ZmFsc2UsInN1ZmZpeCI6IiJ9LHsiZHJvcHBpbmctcGFydGljbGUiOiIiLCJmYW1pbHkiOiJHcm9zc2UiLCJnaXZlbiI6IlMgRCIsIm5vbi1kcm9wcGluZy1wYXJ0aWNsZSI6IiIsInBhcnNlLW5hbWVzIjpmYWxzZSwic3VmZml4IjoiIn1dLCJjb250YWluZXItdGl0bGUiOiJKb3VybmFsIG9mIFBlZGlhdHJpY3MiLCJpZCI6IjllZmVmZDk1LWE2NWItMzcyMC04YjQwLTNlN2ZmNGY0MTNlMiIsImlzc3VlZCI6eyJkYXRlLXBhcnRzIjpbWyIyMDE2Il1dfSwicGFnZSI6IjEyNy0xMzUiLCJ0aXRsZSI6IkNvc3QtRWZmZWN0aXZlbmVzcy9Db3N0LUJlbmVmaXQgQW5hbHlzaXMgb2YgTmV3Ym9ybiBTY3JlZW5pbmcgZm9yIFNldmVyZSBDb21iaW5lZCBJbW11bmUgRGVmaWNpZW5jeSBpbiBXYXNoaW5ndG9uIFN0YXRlIiwidHlwZSI6ImFydGljbGUtam91cm5hbCIsInZvbHVtZSI6IjE3MiJ9LCJ1cmlzIjpbImh0dHA6Ly93d3cubWVuZGVsZXkuY29tL2RvY3VtZW50cy8/dXVpZD1mMjIwODA0Zi0wODY4LTRhNGYtODk4MC03ZmE4ZDk0MjRjODIiXSwiaXNUZW1wb3JhcnkiOmZhbHNlLCJsZWdhY3lEZXNrdG9wSWQiOiJmMjIwODA0Zi0wODY4LTRhNGYtODk4MC03ZmE4ZDk0MjRjODIifSx7ImlkIjoiYmUwYjliYWMtNjBkNC0zYmU4LTk2NjAtMTRmN2Y0YjVjOTU3IiwiaXRlbURhdGEiOnsiUE1JRCI6IjE2Mzk4ODQxIiwiYWJzdHJhY3QiOiJPQkpFQ1RJVkU6IFRvIGV2YWx1YXRlIHRoZSBjb3N0cyBhbmQgYmVuZWZpdHMgb2YgbmVvbmF0YWwgc2NyZWVuaW5nIGZvciBwaGVueWxrZXRvbnVyaWEgKFBLVSkgYW5kIGNvbmdlbml0YWwgaHlwb3RoeXJvaWRpc20gKENIKS4gTmVvbmF0YWwgc2NyZWVuaW5nIGZvciBQS1UgYW5kIENIIGlzIGNvbW1vbiB0aHJvdWdob3V0IHRoZSBkZXZlbG9wZWQgd29ybGQuIEl0IHJlcHJlc2VudHMgYSBtb2RlbCBvZiBwcmV2ZW50aXZlIGNhcmUgaW4gdGhhdCB0aGUgc2NyZWVuaW5nIHByb2NlZHVyZSBpcyBzaW1wbGUgYW5kIGludGVsbGVjdHVhbCBkaXNhYmlsaXR5IGlzIG90aGVyd2lzZSBpcnJldmVyc2libGUuIENoYW5nZXMgaW4gdHJlYXRtZW50IGFuZCBjYXJlLCBhbmQgaW4gcGFydGljdWxhciB0aGUgYWR2ZW50IG9mIG1hdGVybmFsIFBLVSwgcmVxdWlyZSByZWd1bGFyIGV2YWx1YXRpb24gb2YgYSBwcm9ncmFtbWUgdGhhdCBhbHNvIGltcGFjdHMgb24gYSBsYXJnZSBoZWFsdGh5IHBvcHVsYXRpb24uIE1FVEhPRDogQ29zdHMgb2Ygc2NyZWVuaW5nIHdlcmUgYmFzZWQgb24gdGhlIHByb2dyYW1tZSBwcm92aWRlZCB3aXRoaW4gV2VzdGVybiBBdXN0cmFsaWEuIENvc3RzIGF2ZXJ0ZWQgd2VyZSBkZXJpdmVkIHVzaW5nIHBhdHRlcm5zIG9mIGNhcmUgY3VycmVudGx5IGFkb3B0ZWQgaW4gV2VzdGVybiBBdXN0cmFsaWEgYW5kIGFwcGxpZWQgYWNjb3JkaW5nIHRvIGhpc3RvcmljYWwgcGF0dGVybnMgb2YgaW50ZWxsZWN0dWFsIGRpc2FiaWxpdHkgZm9yIGVhY2ggY29uZGl0aW9uLiBSRVNVTFRTOiBBIG5ldCBzYXZpbmcgb2YgZG9sbGFyIEEyLjkgbWlsbGlvbiBpcyBhdHRyaWJ1dGFibGUgdG8gdGhlIHByb2dyYW1tZSBhbm51YWxseS4gVGhlIGVjb25vbWljIGJlbmVmaXRzIGRlcml2ZSBmcm9tIHRoZSBwcmV2ZW50aW9uIG9mIGludGVsbGVjdHVhbCBkaXNhYmlsaXR5IHdoaWNoIG90aGVyd2lzZSBpbmN1cnMgY29zdHMgdGhyb3VnaG91dCB0aGUgbGlmZSBvZiB0aGUgYWZmZWN0ZWQgaW5kaXZpZHVhbC4gTWF0ZXJuYWwgUEtVIHJlcHJlc2VudGVkIGEgbWlub3IgcHJvcG9ydGlvbiBvZiBvdmVyYWxsIGNvc3RzLiBTZW5zaXRpdml0eSBhbmFseXNpcyBzaG93ZWQgdGhhdCB0aGUgY29zdCBzYXZpbmdzIHdlcmUgcm9idXN0LCBnaXZlbiBjaGFuZ2VzIGluIHRoZSBsZXZlbHMgb2YgaW50ZWxsZWN0dWFsIGRpc2FiaWxpdHksIGJ1dCB2YXJpZWQgYWNjb3JkaW5nIHRvIHRoZSBkaXNjb3VudCByYXRlLiBUaGUgcmVzdWx0IG9mIGEgbmV0IHNhdmluZyB3YXMgZXZpZGVudCB1bmRlciBhbGwgYXNzdW1wdGlvbnMuIENPTkNMVVNJT046IE5lb25hdGFsIHNjcmVlbmluZyBmb3IgUEtVIGFuZCBDSCBpcyBhIGNvc3Qgc2F2aW5nIHVzZSBvZiByZXNvdXJjZXMgYW5kIHRoZSBlbWVyZ2VuY2Ugb2YgbWF0ZXJuYWwgUEtVIGhhcyBub3QgaGFkIGEgc2lnbmlmaWNhbnQgZWZmZWN0IG9uIHRoZSBlY29ub21pYyBvdXRjb21lcy4iLCJhdXRob3IiOlt7ImRyb3BwaW5nLXBhcnRpY2xlIjoiIiwiZmFtaWx5IjoiR2VlbGhvZWQiLCJnaXZlbiI6IkUgQSIsIm5vbi1kcm9wcGluZy1wYXJ0aWNsZSI6IiIsInBhcnNlLW5hbWVzIjpmYWxzZSwic3VmZml4IjoiIn0seyJkcm9wcGluZy1wYXJ0aWNsZSI6IiIsImZhbWlseSI6Ikxld2lzIiwiZ2l2ZW4iOiJCIiwibm9uLWRyb3BwaW5nLXBhcnRpY2xlIjoiIiwicGFyc2UtbmFtZXMiOmZhbHNlLCJzdWZmaXgiOiIifSx7ImRyb3BwaW5nLXBhcnRpY2xlIjoiIiwiZmFtaWx5IjoiSG91bnNvbWUiLCJnaXZlbiI6IkQiLCJub24tZHJvcHBpbmctcGFydGljbGUiOiIiLCJwYXJzZS1uYW1lcyI6ZmFsc2UsInN1ZmZpeCI6IiJ9LHsiZHJvcHBpbmctcGFydGljbGUiOiIiLCJmYW1pbHkiOiJPJ0xlYXJ5IiwiZ2l2ZW4iOiJQIiwibm9uLWRyb3BwaW5nLXBhcnRpY2xlIjoiIiwicGFyc2UtbmFtZXMiOmZhbHNlLCJzdWZmaXgiOiIifV0sImNvbnRhaW5lci10aXRsZSI6IkpvdXJuYWwgb2YgUGFlZGlhdHJpY3MgYW5kIENoaWxkIEhlYWx0aCIsImlkIjoiYmUwYjliYWMtNjBkNC0zYmU4LTk2NjAtMTRmN2Y0YjVjOTU3IiwiaXNzdWUiOiIxMSIsImlzc3VlZCI6eyJkYXRlLXBhcnRzIjpbWyIyMDA1Il1dfSwicGFnZSI6IjU3NS01NzkiLCJ0aXRsZSI6IkVjb25vbWljIGV2YWx1YXRpb24gb2YgbmVvbmF0YWwgc2NyZWVuaW5nIGZvciBwaGVueWxrZXRvbnVyaWEgYW5kIGNvbmdlbml0YWwgaHlwb3RoeXJvaWRpc20iLCJ0eXBlIjoiYXJ0aWNsZS1qb3VybmFsIiwidm9sdW1lIjoiNDEifSwidXJpcyI6WyJodHRwOi8vd3d3Lm1lbmRlbGV5LmNvbS9kb2N1bWVudHMvP3V1aWQ9Y2EwY2UzMWEtZDYxOS00MzA0LWIyMWEtZGEyMmI2ODliY2ZiIl0sImlzVGVtcG9yYXJ5IjpmYWxzZSwibGVnYWN5RGVza3RvcElkIjoiY2EwY2UzMWEtZDYxOS00MzA0LWIyMWEtZGEyMmI2ODliY2ZiIn0seyJpZCI6IjY4NzAwYzg3LTIxMWYtM2I3NC05YzFhLTUxZmQ0NzM5OGE5YiIsIml0ZW1EYXRhIjp7ImFic3RyYWN0IjoiVGhlIGVjb25vbWljIGV2YWx1YXRpb24gb2YgaGVhbHRoIGNhcmUgcHJvZ3JhbXMgY2FuIGJlIGNhcnJpZWQgb3V0IGZyb20gdHdvIGRpZmZlcmVudCBwZXJzcGVjdGl2ZXM6IHRoZSBob3NwaXRhbCdzIG5hcnJvdyBwZXJzcGVjdGl2ZSBhbmQgdGhlIHNvY2lhbCBwZXJzcGVjdGl2ZSwgd2hpY2ggaW5jbHVkZXMgYWxsIGNvc3RzLiBJdCBpcyB3ZWxsIGtub3duIHRoYXQsIGRlcGVuZGluZyBvbiB0aGUgcGVyc3BlY3RpdmUsIHRoZSBlY29ub21pYyBldmFsdWF0aW9uIG1heSBsZWFkIHRvIGRpc2NyZXBhbnQgcmVjb21tZW5kYXRpb25zLiBJbiB0aGlzIHBhcGVyIHdlIHByZXNlbnQgYW4gZXhhbXBsZSBvZiB0aGlzIHNpdHVhdGlvbiBieSByZXBvcnRpbmcgYW4gZWNvbm9taWMgZXZhbHVhdGlvbiBvZiB0aGUgc2NyZWVuaW5nIHByb2NlZHVyZXMgdG8gZGV0ZWN0IGNvbmdlbml0YWwgaGVhcmluZyBpbXBhaXJtZW50IGluIG5ld2Jvcm5zLiBXZSBvYnRhaW4gdGhhdCBmcm9tIHRoZSBob3NwaXRhbCdzIHBlcnNwZWN0aXZlIGEgdGFyZ2V0ZWQgcHJvY2VkdXJlLCBiYXNlZCBvbiBhIHByZXZpb3VzIGhpZ2gtcmlzayBjcml0ZXJpb24sIGlzIHByZWZlcnJlZCwgd2hlcmVhcyBmcm9tIHRoZSBzb2NpYWwgcGVyc3BlY3RpdmUgYSB1bml2ZXJzYWwgcHJvY2VkdXJlIGlzIHByZWZlcnJlZC4iLCJhdXRob3IiOlt7ImRyb3BwaW5nLXBhcnRpY2xlIjoiIiwiZmFtaWx5IjoiSGVycmVybyIsImdpdmVuIjoiQ2FybWVuIiwibm9uLWRyb3BwaW5nLXBhcnRpY2xlIjoiIiwicGFyc2UtbmFtZXMiOmZhbHNlLCJzdWZmaXgiOiIifSx7ImRyb3BwaW5nLXBhcnRpY2xlIjoiIiwiZmFtaWx5IjoiTW9yZW5vLVRlcm5lcm8iLCJnaXZlbiI6Ikp1YW4gRCIsIm5vbi1kcm9wcGluZy1wYXJ0aWNsZSI6IiIsInBhcnNlLW5hbWVzIjpmYWxzZSwic3VmZml4IjoiIn1dLCJjb250YWluZXItdGl0bGUiOiJJbnZlc3RpZ2FjaW9uZXMgRWNvbm9taWNhcyIsImlkIjoiNjg3MDBjODctMjExZi0zYjc0LTljMWEtNTFmZDQ3Mzk4YTliIiwiaXNzdWUiOiIxIiwiaXNzdWVkIjp7ImRhdGUtcGFydHMiOltbIjIwMDUiXV19LCJwYWdlIjoiMjAzLTIxNiIsInRpdGxlIjoiSG9zcGl0YWwgQ29zdHMgYW5kIFNvY2lhbCBDb3N0czogQSBDYXNlIFN0dWR5IG9mIE5ld2Jvcm4gSGVhcmluZyBTY3JlZW5pbmciLCJ0eXBlIjoiYXJ0aWNsZS1qb3VybmFsIiwidm9sdW1lIjoiMjkifSwidXJpcyI6WyJodHRwOi8vd3d3Lm1lbmRlbGV5LmNvbS9kb2N1bWVudHMvP3V1aWQ9NDA2NzhhMTEtYzE4Yi00YTc4LTgzYjQtODNiZmNjMDEwNWNkIl0sImlzVGVtcG9yYXJ5IjpmYWxzZSwibGVnYWN5RGVza3RvcElkIjoiNDA2NzhhMTEtYzE4Yi00YTc4LTgzYjQtODNiZmNjMDEwNWNkIn0seyJpZCI6ImRiMDFlNjhiLWI0M2UtM2IxNC1iOTZlLTk5ODFkZDE5ZjYyMCIsIml0ZW1EYXRhIjp7IlBNSUQiOiIxODYxMjU2NiIsImFic3RyYWN0IjoiT0JKRUNUSVZFOiBJbiB0aGlzIGFydGljbGUsIHdlIGNvbXBhcmVkIHRoZSBjb3N0cyBvZiB0ZXN0aW5nIG1lY29uaXVtIGZvciBhbGNvaG9sIGV4cG9zdXJlIGluIG5ld2Jvcm5zIHdpdGggdGhlIGxpZmV0aW1lIGJlbmVmaXRzIG9mIGVhcmx5IGRldGVjdGlvbiBhbmQgaW50ZXJ2ZW50aW9uLiBNRVRIT0Q6IEEgZGVjaXNpb24gYW5hbHl0aWMgbW9kZWwgd2FzIGRldmVsb3BlZCB0byBhc3Nlc3MgdGhlIGNvc3QtZWZmZWN0aXZlbmVzcyBvZiB0ZXN0aW5nIG1lY29uaXVtIGZvciB0d28gc2NlbmFyaW9zOiAoMSkgYWxsIGluZmFudHMgaW4gdGhlIENhbmFkaWFuIHByb3ZpbmNlIG9mIE9udGFyaW8gYW5kICgyKSBpbmZhbnRzIHdobyBoYXZlIGFuIG9sZGVyIHNpYmxpbmcgZGlhZ25vc2VkIHdpdGggZmV0YWwgYWxjb2hvbCBzcGVjdHJ1bSBkaXNvcmRlciAoRkFTRCkuIFRoZSBtb2RlbCBpbmNvcnBvcmF0ZWQgdGhlIGNvc3RzIG9mIGVhcmx5IHNjcmVlbmluZywgZWFybHkgaW50ZXJ2ZW50aW9uLCBhbmQgdGhlIGxpZmV0aW1lIHNvY2lldGFsIGJlbmVmaXRzIG9mIGVhcmx5IGludGVydmVudGlvbi4gUkVTVUxUUzogVGhlIGNvc3Qgb2YgdGhlIG1lY29uaXVtIHRlc3QgaXMgQ2FuLiAkMTUwLiBUaGUgbGlmZXRpbWUgc29jaWV0YWwgY29zdCBvZiB0aGUgZGlzZWFzZSBpcyBDYW4uICQxLjMgbWlsbGlvbiBwZXIgaW5jaWRlbnQgY2FzZS4gVGhlIGJlbmVmaXQgb2YgZWFybHkgaW50ZXJ2ZW50aW9uIGlzIGFuIGltcHJvdmVtZW50IGluIGxpdGVyYWN5LCB3aGljaCBpbXByb3ZlcyB0aGUgcXVhbGl0eSBvZiBsaWZlIHBhcmFtZXRlciBieSAwLjE3IGFuZCBpbmNyZWFzZXMgYWR1bHQgbGlmZXRpbWUgZWFybmluZ3MgYnkgJDI2LDQwMCBwZXIgeWVhci4gVGhlIHJhdGlvIG9mIHRoZSBpbmNyZW1lbnRhbCBjb3N0IHRvIHRoZSBpbmNyZW1lbnRhbCBiZW5lZml0cyByZXN1bHRzIGluIGFuIGluY3JlbWVudGFsIGNvc3QtZWZmZWN0aXZlbmVzcyByYXRpbyBmb3IgbWFuZGF0aW5nIGEgdW5pdmVyc2FsIHNjcmVlbiBvZiBhbGwgbmV3Ym9ybnMgaW4gT250YXJpbyBvZiAkNjUsODc0IHBlciBxdWFsaXR5LWFkanVzdGVkIGxpZmUgeWVhcnMuIFdoZW4gY29uc2lkZXJpbmcgdGFyZ2V0ZWQgc2NyZWVuaW5nLCB0aGVyZSBpcyBhIGNvc3Qgc2F2aW5ncyBmb3Igc29jaWV0eSBhbmQgaW1wcm92ZW1lbnRzIGluIHF1YWxpdHkgb2YgbGlmZS4gQ09OQ0xVU0lPTlM6IERlcGVuZGluZyBvbiBzb2NpZXR5J3Mgd2lsbGluZ25lc3MtdG8tcGF5IHRocmVzaG9sZCBmb3IgaW1wcm92aW5nIGluZmFudHMnIGxpdmVzIGluIGEgc2V0dGluZyBvZiBjb25zaWRlcmFibGUgZXF1aXR5IGNvbmNlcm5zLCB1bml2ZXJzYWwgc2NyZWVuaW5nIGFuZCB0YXJnZXRlZCBzY3JlZW5pbmcgb2YgaW5mYW50cyB3aG8gaGF2ZSBhbiBvbGRlciBzaWJsaW5nIGRpYWdub3NlZCB3aXRoIEZBU0QgYm90aCByZXByZXNlbnQgcG9saWNpZXMgdGhhdCBhcmUgZ29vZCB2YWx1ZSBmb3IgdGhlIG1vbmV5LiIsImF1dGhvciI6W3siZHJvcHBpbmctcGFydGljbGUiOiIiLCJmYW1pbHkiOiJIb3BraW5zIiwiZ2l2ZW4iOiJSIEIiLCJub24tZHJvcHBpbmctcGFydGljbGUiOiIiLCJwYXJzZS1uYW1lcyI6ZmFsc2UsInN1ZmZpeCI6IiJ9LHsiZHJvcHBpbmctcGFydGljbGUiOiIiLCJmYW1pbHkiOiJQYXJhZGlzIiwiZ2l2ZW4iOiJKIiwibm9uLWRyb3BwaW5nLXBhcnRpY2xlIjoiIiwicGFyc2UtbmFtZXMiOmZhbHNlLCJzdWZmaXgiOiIifSx7ImRyb3BwaW5nLXBhcnRpY2xlIjoiIiwiZmFtaWx5IjoiUm9zaGFua2FyIiwiZ2l2ZW4iOiJUIiwibm9uLWRyb3BwaW5nLXBhcnRpY2xlIjoiIiwicGFyc2UtbmFtZXMiOmZhbHNlLCJzdWZmaXgiOiIifSx7ImRyb3BwaW5nLXBhcnRpY2xlIjoiIiwiZmFtaWx5IjoiQm93ZW4iLCJnaXZlbiI6IkoiLCJub24tZHJvcHBpbmctcGFydGljbGUiOiIiLCJwYXJzZS1uYW1lcyI6ZmFsc2UsInN1ZmZpeCI6IiJ9LHsiZHJvcHBpbmctcGFydGljbGUiOiIiLCJmYW1pbHkiOiJUYXJyaWRlIiwiZ2l2ZW4iOiJKIEUiLCJub24tZHJvcHBpbmctcGFydGljbGUiOiIiLCJwYXJzZS1uYW1lcyI6ZmFsc2UsInN1ZmZpeCI6IiJ9LHsiZHJvcHBpbmctcGFydGljbGUiOiIiLCJmYW1pbHkiOiJCbGFja2hvdXNlIiwiZ2l2ZW4iOiJHIiwibm9uLWRyb3BwaW5nLXBhcnRpY2xlIjoiIiwicGFyc2UtbmFtZXMiOmZhbHNlLCJzdWZmaXgiOiIifSx7ImRyb3BwaW5nLXBhcnRpY2xlIjoiIiwiZmFtaWx5IjoiTGltIiwiZ2l2ZW4iOiJNIiwibm9uLWRyb3BwaW5nLXBhcnRpY2xlIjoiIiwicGFyc2UtbmFtZXMiOmZhbHNlLCJzdWZmaXgiOiIifSx7ImRyb3BwaW5nLXBhcnRpY2xlIjoiIiwiZmFtaWx5IjoiTydSZWlsbHkiLCJnaXZlbiI6IkQiLCJub24tZHJvcHBpbmctcGFydGljbGUiOiIiLCJwYXJzZS1uYW1lcyI6ZmFsc2UsInN1ZmZpeCI6IiJ9LHsiZHJvcHBpbmctcGFydGljbGUiOiIiLCJmYW1pbHkiOiJHb2VyZWUiLCJnaXZlbiI6IlIiLCJub24tZHJvcHBpbmctcGFydGljbGUiOiIiLCJwYXJzZS1uYW1lcyI6ZmFsc2UsInN1ZmZpeCI6IiJ9LHsiZHJvcHBpbmctcGFydGljbGUiOiIiLCJmYW1pbHkiOiJMb25nbyIsImdpdmVuIjoiQyBKIiwibm9uLWRyb3BwaW5nLXBhcnRpY2xlIjoiIiwicGFyc2UtbmFtZXMiOmZhbHNlLCJzdWZmaXgiOiIifV0sImNvbnRhaW5lci10aXRsZSI6IkpvdXJuYWwgb2YgU3R1ZGllcyBvbiBBbGNvaG9sIGFuZCBEcnVncyIsImlkIjoiZGIwMWU2OGItYjQzZS0zYjE0LWI5NmUtOTk4MWRkMTlmNjIwIiwiaXNzdWUiOiI0IiwiaXNzdWVkIjp7ImRhdGUtcGFydHMiOltbIjIwMDgiXV19LCJwYWdlIjoiNTEwLTUxOSIsInRpdGxlIjoiVW5pdmVyc2FsIG9yIHRhcmdldGVkIHNjcmVlbmluZyBmb3IgZmV0YWwgYWxjb2hvbCBleHBvc3VyZTogYSBjb3N0LWVmZmVjdGl2ZW5lc3MgYW5hbHlzaXMiLCJ0eXBlIjoiYXJ0aWNsZS1qb3VybmFsIiwidm9sdW1lIjoiNjkifSwidXJpcyI6WyJodHRwOi8vd3d3Lm1lbmRlbGV5LmNvbS9kb2N1bWVudHMvP3V1aWQ9Zjg0ZDA1YTAtYWNhNS00ODY4LWI1MWUtMDNjOTdhNzc4OTg1Il0sImlzVGVtcG9yYXJ5IjpmYWxzZSwibGVnYWN5RGVza3RvcElkIjoiZjg0ZDA1YTAtYWNhNS00ODY4LWI1MWUtMDNjOTdhNzc4OTg1In0seyJpZCI6IjEzYjZmNDZiLTI0ZTEtM2NiNy1hMDEzLTI5MjdjOGRjMzUwZiIsIml0ZW1EYXRhIjp7IlBNSUQiOiIxMjM3ODE5MiIsImFic3RyYWN0IjoiT0JKRUNUSVZFOiBUbyBleGFtaW5lIHRoZSBjb3N0LWVmZmVjdGl2ZW5lc3Mgb2YgdGFuZGVtIG1hc3Mgc3BlY3Ryb21ldHJ5IChNUy9NUykgaW4gYSBuZW9uYXRhbCBzY3JlZW5pbmcgcGFuZWwgZm9yIDE0IGZhdHR5IGFjaWQgb3hpZGF0aW9uIGFuZCBvcmdhbmljIGFjaWRlbWlhIGRpc29yZGVycyBpbiB0aGUgV2lzY29uc2luIE5ld2Jvcm4gU2NyZWVuaW5nIFByb2dyYW0uIFNUVURZIERFU0lHTjogQW4gaW5jcmVtZW50YWwgY29zdC1lZmZlY3RpdmVuZXNzIGFuYWx5c2lzIHdpdGggYSBoeXBvdGhldGljYWwgY29ob3J0IG9mIDEwMCwwMDAgaW5mYW50cyB3YXMgcGVyZm9ybWVkLiBBIHRocmVzaG9sZCBvZiAkNTAsMDAwL1FBTFkgKHF1YWxpdHktYWRqdXN0ZWQgbGlmZS15ZWFyKSB3YXMgdXNlZCB0byBkZXRlcm1pbmUgd2hldGhlciBzY3JlZW5pbmcgZm9yIG1lZGl1bS1jaGFpbiBhY3lsLUNvQSBkZWh5ZHJvZ2VuYXNlIGRlZmljaWVuY3kgKE1DQUQpIGFsb25lIGlzIGNvc3QtZWZmZWN0aXZlIG9yIHdoZXRoZXIgYWRkaXRpb25hbCBkaXNvcmRlcnMgd291bGQgbmVlZCB0byBiZSBpbmNvcnBvcmF0ZWQgaW50byB0aGUgYW5hbHlzaXMgdG8gYXJyaXZlIGF0IGEgY29uY2x1c2lvbiByZWdhcmRpbmcgdGhlIG92ZXJhbGwgY29zdC1lZmZlY3RpdmVuZXNzIG9mIE1TL01TLiBSRVNVTFRTOiBVbmRlciBjb25zZXJ2YXRpdmUgYXNzdW1wdGlvbnMsIHNjcmVlbmluZyBmb3IgTUNBRCBhbG9uZSB5aWVsZHMgYW4gaW5jcmVtZW50YWwgY29zdC1lZmZlY3RpdmVuZXNzIHJhdGlvIG9mICQ0MSw4NjIvUUFMWS4gV2l0aCB0aGUgdXNlIG9mIG1vcmUgcmVhbGlzdGljIGFzc3VtcHRpb25zLCBzY3JlZW5pbmcgYmVjb21lcyBtb3JlIGNvc3QtZWZmZWN0aXZlICgkNjAwOC9RQUxZKSBhbmQgcmVtYWlucyBjb3N0LWVmZmVjdGl2ZSBzbyBsb25nIGFzIHRoZSBpbmNyZW1lbnRhbCBjb3N0IG9mIHNjcmVlbmluZyByZW1haW5zIHVuZGVyICQxMy4wNSBwZXIgdGVzdC4gQWRkaW5nIHRoZSBpbmNyZW1lbnRhbCBjb3N0cyBvZiBkZXRlY3RpbmcgdGhlIDEzIG90aGVyIGRpc29yZGVycyBvbiB0aGUgc2NyZWVuaW5nIHBhbmVsIHN0aWxsIHlpZWxkcyBhIHJlc3VsdCB3ZWxsIHdpdGhpbiBhY2NlcHRlZCBub3JtcyBmb3IgY29zdC1lZmZlY3RpdmVuZXNzICgkMTUsMjUyL1FBTFkpLiBDT05DTFVTSU9OUzogSW4gV2lzY29uc2luLCBNUy9NUyBzY3JlZW5pbmcgZm9yIE1DQUQgYWxvbmUgYXBwZWFycyB0byBiZSBjb3N0LWVmZmVjdGl2ZS4gRnV0dXJlIGFuYWx5c2VzIHNob3VsZCBleGFtaW5lIHRoZSBjb3N0LWVmZmVjdGl2ZW5lc3Mgb2YgYWx0ZXJuYXRpdmUgZm9sbG93LXVwIGFuZCB0cmVhdG1lbnQgcmVnaW1lbnMgZm9yIE1DQUQgYW5kIG90aGVyIHBhbmVsIGRpc29yZGVycy4iLCJhdXRob3IiOlt7ImRyb3BwaW5nLXBhcnRpY2xlIjoiIiwiZmFtaWx5IjoiSW5zaW5nYSIsImdpdmVuIjoiUiBQIiwibm9uLWRyb3BwaW5nLXBhcnRpY2xlIjoiIiwicGFyc2UtbmFtZXMiOmZhbHNlLCJzdWZmaXgiOiIifSx7ImRyb3BwaW5nLXBhcnRpY2xlIjoiIiwiZmFtaWx5IjoiTGFlc3NpZyIsImdpdmVuIjoiUiBIIiwibm9uLWRyb3BwaW5nLXBhcnRpY2xlIjoiIiwicGFyc2UtbmFtZXMiOmZhbHNlLCJzdWZmaXgiOiIifSx7ImRyb3BwaW5nLXBhcnRpY2xlIjoiIiwiZmFtaWx5IjoiSG9mZm1hbiIsImdpdmVuIjoiRyBMIiwibm9uLWRyb3BwaW5nLXBhcnRpY2xlIjoiIiwicGFyc2UtbmFtZXMiOmZhbHNlLCJzdWZmaXgiOiIifV0sImNvbnRhaW5lci10aXRsZSI6IkpvdXJuYWwgb2YgUGVkaWF0cmljcyIsImlkIjoiMTNiNmY0NmItMjRlMS0zY2I3LWEwMTMtMjkyN2M4ZGMzNTBmIiwiaXNzdWUiOiI0IiwiaXNzdWVkIjp7ImRhdGUtcGFydHMiOltbIjIwMDIiXV19LCJwYWdlIjoiNTI0LTUzMSIsInRpdGxlIjoiTmV3Ym9ybiBzY3JlZW5pbmcgd2l0aCB0YW5kZW0gbWFzcyBzcGVjdHJvbWV0cnk6IGV4YW1pbmluZyBpdHMgY29zdC1lZmZlY3RpdmVuZXNzIGluIHRoZSBXaXNjb25zaW4gTmV3Ym9ybiBTY3JlZW5pbmcgUGFuZWwiLCJ0eXBlIjoiYXJ0aWNsZS1qb3VybmFsIiwidm9sdW1lIjoiMTQxIn0sInVyaXMiOlsiaHR0cDovL3d3dy5tZW5kZWxleS5jb20vZG9jdW1lbnRzLz91dWlkPWMyZDNjMmNlLTgwNDMtNDJhMi05ZGViLTg4Y2YyNTNiN2E5ZiJdLCJpc1RlbXBvcmFyeSI6ZmFsc2UsImxlZ2FjeURlc2t0b3BJZCI6ImMyZDNjMmNlLTgwNDMtNDJhMi05ZGViLTg4Y2YyNTNiN2E5ZiJ9LHsiaWQiOiJlMWU0NDUwMy0yNDA0LTM1NTMtODQzOC05ZWJkNzhiNjM1MTQiLCJpdGVtRGF0YSI6eyJQTUlEIjoiMTI0MTUwMjEiLCJhYnN0cmFjdCI6Ik9CSkVDVElWRVM6IEVhcmx5IGlkZW50aWZpY2F0aW9uIG9mIGhlYXJpbmcgaW1wYWlybWVudCBtYXkgaW1wcm92ZSBsYW5ndWFnZSBvdXRjb21lcyBhbmQgc3Vic2VxdWVudCBzY2hvb2wgYW5kIG9jY3VwYXRpb25hbCBwZXJmb3JtYW5jZSBvZiB0aGUgZGVhZi4gVW5pdmVyc2FsIG5ld2Jvcm4gaGVhcmluZyBzY3JlZW5pbmcgKFVOSFMpLCBjdXJyZW50bHkgbWFuZGF0ZWQgYnkgMzIgc3RhdGVzLCBjYW4gcmVkdWNlIHRoZSBtZWRpYW4gYWdlIG9mIGlkZW50aWZpY2F0aW9uIG9mIGhlYXJpbmcgaW1wYWlybWVudCBmcm9tIDEyIHRvIDE4IG1vbnRocyB0byA2IG1vbnRocyBvciBsZXNzLiBIb3dldmVyLCBiZWNhdXNlIGZhbHNlLW5lZ2F0aXZlIHRlc3RzIG11c3QgYmUgbWluaW1pemVkLCB0aGUgcHJldmFsZW5jZSBvZiBjb25nZW5pdGFsIGRlYWZuZXNzIGlzIGxvdywgYW5kIHNjcmVlbmluZyB0ZXN0cyBhcmUgaW1wZXJmZWN0LCBVTkhTIHJlc3VsdHMgaW4gbWFueSBmYWxzZS1wb3NpdGl2ZSByZXN1bHRzIGFuZCBoYXMgYSBsb3cgcG9zaXRpdmUgcHJlZGljdGl2ZSB2YWx1ZSAoUFBWKS4gVGhlIG9iamVjdGl2ZSBvZiB0aGlzIHN0dWR5IHdhcyB0byBldmFsdWF0ZSBVTkhTIGFuZCBzZWxlY3RpdmUgc2NyZWVuaW5nIGluIHRlcm1zIG9mIGJvdGggc2hvcnQtIGFuZCBsb25nLXRlcm0gYmVuZWZpdHMsIGhhcm1zLCBhbmQgZmluYW5jaWFsIGNvc3RzIGFuZCB0byBpZGVudGlmeSBzdGVwcyBpbiB0aGUgc2NyZWVuaW5nIHByb2Nlc3MgdGhhdCBjb3VsZCBiZSBpbXByb3ZlZCB0byBpbmNyZWFzZSBjb3N0LWVmZmVjdGl2ZW5lc3MuIE1FVEhPRFM6IFRoZSBjb3N0LWVmZmVjdGl2ZW5lc3MgYW5hbHlzaXMsIGNvbmR1Y3RlZCBmcm9tIHRoZSBzb2NpZXRhbCBwZXJzcGVjdGl2ZSwgY29tcGFyZWQgdGhlIHByb2plY3RlZCBvdXRjb21lcyBvZiAxKSBubyBuZXdib3JuIGhlYXJpbmcgc2NyZWVuaW5nLCAyKSBzZWxlY3RpdmUgbmV3Ym9ybiBoZWFyaW5nIHNjcmVlbmluZywgYW5kIDMpIFVOSFMgZm9yIGEgaHlwb3RoZXRpY2FsIHN0YXRlIGJpcnRoIGNvaG9ydCBvZiA4MCAwMDAgaW5mYW50cy4gUHJvYmFiaWxpdHkgYW5kIGNvc3QgZXN0aW1hdGVzIGZvciB0aGUgZGVjaXNpb24gbW9kZWwgd2VyZSBvYnRhaW5lZCBmcm9tIHB1Ymxpc2hlZCBzdHVkaWVzLCBleHBlcnQgb3BpbmlvbiwgYW5kIG5hdGlvbmFsIGFuZCBzdGF0ZSBzb3VyY2VzLiBUaGUgbWFpbiBvdXRjb21lcyB3ZXJlIGluY3JlbWVudGFsIGNvc3QgcGVyIGluZmFudCB3aG9zZSBkZWFmbmVzcyB3YXMgZGlhZ25vc2VkIGJ5IDYgbW9udGhzLCB3aGljaCBpbmNsdWRlZCBvbmx5IHRoZSBjb3N0IG9mIHNjcmVlbmluZyBhbmQgZGlhZ25vc3RpYyBldmFsdWF0aW9uOyBhbmQgaW5jcmVtZW50YWwgY29zdCBwZXIgZGVhZiBjaGlsZCB3aXRoIG5vcm1hbCBsYW5ndWFnZSwgd2hpY2ggYWxzbyBpbmNsdWRlZCB0aGUgY29zdHMgb2YgbWVkaWNhbCBjYXJlLCBlZHVjYXRpb24gYW5kIGFzc2lzdGl2ZSBkZXZpY2VzLCBhbmQgbG9zdCBwcm9kdWN0aXZpdHkgb3ZlciB0aGUgbGlmZXRpbWUgb2YgdGhlIGRlYWYgaW5kaXZpZHVhbC4gUkVTVUxUUzogU2VsZWN0aXZlIHNjcmVlbmluZyBpZGVudGlmaWVkIDYyIG9mIHRoZSAxMjggZGVhZiBpbmZhbnRzIGluIHRoZSBiaXJ0aCBjb2hvcnQsIHJlZmVycmVkIDAuMTglIG9mIGFsbCBpbmZhbnRzIGZvciBkaWFnbm9zdGljIGV2YWx1YXRpb24sIGFuZCBoYWQgYSBQUFYgb2YgNDMlLiBVTkhTIGlkZW50aWZpZWQgMTE2IG9mIHRoZSAxMjggZGVhZiBpbmZhbnRzLCByZWZlcnJlZCAxLjYlIG9mIGFsbCBpbmZhbnRzLCBhbmQgaGFkIGEgUFBWIG9mIDguOCUuIE91ciBtb2RlbCBzaW11bGF0ZWQgcmVhbC13b3JsZCBjb25kaXRpb25zIGluIHdoaWNoIHNvbWUgaW5mYW50cyB3aG9zZSBkZWFmbmVzcyBpcyBpZGVudGlmaWVkIGF0IHNjcmVlbmluZyBkbyBub3QgcmVjZWl2ZSBhIGRlZmluaXRpdmUgZGlhZ25vc2lzIG9mIGJlaW5nIGRlYWYgYmVmb3JlIDYgbW9udGhzOyBhbmQgYSBwb3J0aW9uIG9mIGRlYWYgYW5kIGhhcmQtb2YtaGVhcmluZyBpbmZhbnRzIHdobyAxKSBoYXZlIGZhbHNlLW5lZ2F0aXZlIHNjcmVlbmluZyB0ZXN0IHJlc3VsdHMsIDIpIGFyZSBub3Qgc2NyZWVuZWQsIG9yIDMpIGZhaWwgdGhlIGhlYXJpbmcgc2NyZWVuIGJ1dCBhcmUgbm90IGltbWVkaWF0ZWx5IGZvbGxvd2VkIHVwIHdpdGggZGlhZ25vc3RpYyBldmFsdWF0aW9uIG5vbmV0aGVsZXNzIHJlY2VpdmUgYSBkaWFnbm9zaXMgYnkgNiBtb250aHMgb2YgYWdlLiBJbiB0aGUgYWJzZW5jZSBvZiBuZXdib3JuIGhlYXJpbmcgc2NyZWVuaW5nLCBhcHByb3hpbWF0ZWx5IDMwIGRlYWYgaW5mYW50cyB3ZXJlIGlkZW50aWZpZWQgYnkgNiBtb250aHMgb2YgYWdlIGJ5IHBhc3NpdmUgZGV0ZWN0aW9uIGFsb25lIGF0IGEgY29zdCBvZiAkNjkgMDAwLiBUaGUgc2VsZWN0aXZlIHNjcmVlbmluZyBwcm90b2NvbCwgd2hlbiBjb21wYXJlZCB3aXRoIG7igKYiLCJhdXRob3IiOlt7ImRyb3BwaW5nLXBhcnRpY2xlIjoiIiwiZmFtaWx5IjoiS2VyZW4iLCJnaXZlbiI6IlIiLCJub24tZHJvcHBpbmctcGFydGljbGUiOiIiLCJwYXJzZS1uYW1lcyI6ZmFsc2UsInN1ZmZpeCI6IiJ9LHsiZHJvcHBpbmctcGFydGljbGUiOiIiLCJmYW1pbHkiOiJIZWxmYW5kIiwiZ2l2ZW4iOiJNIiwibm9uLWRyb3BwaW5nLXBhcnRpY2xlIjoiIiwicGFyc2UtbmFtZXMiOmZhbHNlLCJzdWZmaXgiOiIifSx7ImRyb3BwaW5nLXBhcnRpY2xlIjoiIiwiZmFtaWx5IjoiSG9tZXIiLCJnaXZlbiI6IkMiLCJub24tZHJvcHBpbmctcGFydGljbGUiOiIiLCJwYXJzZS1uYW1lcyI6ZmFsc2UsInN1ZmZpeCI6IiJ9LHsiZHJvcHBpbmctcGFydGljbGUiOiIiLCJmYW1pbHkiOiJNY1BoaWxsaXBzIiwiZ2l2ZW4iOiJIIiwibm9uLWRyb3BwaW5nLXBhcnRpY2xlIjoiIiwicGFyc2UtbmFtZXMiOmZhbHNlLCJzdWZmaXgiOiIifSx7ImRyb3BwaW5nLXBhcnRpY2xlIjoiIiwiZmFtaWx5IjoiTGlldSIsImdpdmVuIjoiVCBBIiwibm9uLWRyb3BwaW5nLXBhcnRpY2xlIjoiIiwicGFyc2UtbmFtZXMiOmZhbHNlLCJzdWZmaXgiOiIifV0sImNvbnRhaW5lci10aXRsZSI6IlBlZGlhdHJpY3MiLCJpZCI6ImUxZTQ0NTAzLTI0MDQtMzU1My04NDM4LTllYmQ3OGI2MzUxNCIsImlzc3VlIjoiNSIsImlzc3VlZCI6eyJkYXRlLXBhcnRzIjpbWyIyMDAyIl1dfSwicGFnZSI6Ijg1NS04NjQiLCJ0aXRsZSI6IlByb2plY3RlZCBjb3N0LWVmZmVjdGl2ZW5lc3Mgb2Ygc3RhdGV3aWRlIHVuaXZlcnNhbCBuZXdib3JuIGhlYXJpbmcgc2NyZWVuaW5nIiwidHlwZSI6ImFydGljbGUtam91cm5hbCIsInZvbHVtZSI6IjExMCJ9LCJ1cmlzIjpbImh0dHA6Ly93d3cubWVuZGVsZXkuY29tL2RvY3VtZW50cy8/dXVpZD1mZjgxZWFiYS01N2ZmLTRmODMtYTEwZC0xZDg1YzBjMGY4MzIiXSwiaXNUZW1wb3JhcnkiOmZhbHNlLCJsZWdhY3lEZXNrdG9wSWQiOiJmZjgxZWFiYS01N2ZmLTRmODMtYTEwZC0xZDg1YzBjMGY4MzIifSx7ImlkIjoiYWFmZjQ1MzItMGEzNC0zYWY4LTk4NjAtYTNkYzk3M2QzNWM4IiwiaXRlbURhdGEiOnsiUE1JRCI6IjI1MDU0NDU3IiwiYWJzdHJhY3QiOiJCQUNLR1JPVU5EOiBJbnRyYWNyYW5pYWwgaGVtb3JyaGFnZSAoSUNIKSBpbiB0aGUgbmV3Ym9ybiBwZXJpb2QgaXMgYSBwb3RlbnRpYWwgY2F1c2Ugb2Ygc2VyaW91cyBtb3JiaWRpdHkgYW5kIG1vcnRhbGl0eSBpbiBpbmRpdmlkdWFscyB3aXRoIGhlbW9waGlsaWEuIFRoZSBpbmNpZGVuY2Ugb2YgSUNIIGlzIGVzdGltYXRlZCB0byBiZSAyJSB0byA0JTsgaG93ZXZlciwgZGVwZW5kaW5nIG9uIHRoZSBtb2RlIG9mIGRlbGl2ZXJ5LCBpdCBtYXkgYmUgY29uc2lkZXJhYmx5IGhpZ2hlci4gQ29uc2lkZXJpbmcgdGhlIHZhcnlpbmcgc2Vuc2l0aXZpdGllcyBhbmQgY29zdHMgb2YgdmFyaW91cyBpbWFnaW5nIG1vZGFsaXRpZXMsIHRoZXJlIHJlbWFpbnMgY29udHJvdmVyc3kgc3Vycm91bmRpbmcgdW5pdmVyc2FsIGNyYW5pYWwgaW1hZ2luZy4gQ29zdC11dGlsaXR5IGFuYWx5c2lzIGlzIHRoZSBpZGVhbCB0b29sIHRvIGRpc3BsYXkgdGhlIGNvbnNlcXVlbmNlcyBvZiBhIGRlY2lzaW9uIG1hZGUuIE1FVEhPRFM6IFdlIGNvbnN0cnVjdGVkIGEgZGVjaXNpb24gdHJlZSB0byBldmFsdWF0ZSB0aGUgZGlyZWN0IGFuZCBpbmRpcmVjdCBjb3N0cywgcG9zc2libGUgb3V0Y29tZXMsIGFuZCBwcm9iYWJpbGl0aWVzIG9mIElDSCBpbiBuZW9uYXRlcyB3aXRoIGhlbW9waGlsaWEuIFdlIGNyZWF0ZWQgMyBkZWNpc2lvbiBhbmFseXNpcyBtb2RlbHMgdG8gZXZhbHVhdGUgdGhlIGNvc3QtdXRpbGl0eSBvZiBkaWZmZXJlbnQgc2NyZWVuaW5nIG1vZGFsaXRpZXMgZm9yIElDSDogdWx0cmFzb3VuZCwgY29tcHV0ZWQgdG9tb2dyYXBoeSwgYW5kIG1hZ25ldGljIHJlc29uYW5jZSBpbWFnaW5nLiBXaXRoaW4gZWFjaCBtb2RlbCwgMyBkaWZmZXJlbnQgc3RyYXRlZ2llcyB3ZXJlIGNvbXBhcmVkOiBzY3JlZW4gYWxsIG5lb25hdGVzOyBzY3JlZW4gb25seSBuZW9uYXRlcyBib3JuIGJ5IGluc3RydW1lbnRlZCBkZWxpdmVyeTsgYW5kIG5vdCBzY3JlZW4gYW55IG5lb25hdGVzLiBBIHNvY2lldGFsIHBlcnNwZWN0aXZlIHdhcyB1c2VkIGZvciBhbGwgbW9kZWxzLiBUaGUgYmFzZSBjYXNlIG1vZGVscyB3ZXJlIGxhdGVyIHJlYW5hbHl6ZWQgaW4gc2Vuc2l0aXZpdHkgYW5hbHlzaXMgdG8gYWNjb3VudCBmb3IgdW5jZXJ0YWludGllcy4gUkVTVUxUUzogVG90YWwgY29zdHMgZm9yIHNjcmVlbmluZyBhbGwgbmVvbmF0ZXMsIHNjcmVlbmluZyBvbmx5IG5lb25hdGVzIGJvcm4gYnkgaW5zdHJ1bWVudGVkIGRlbGl2ZXJ5LCBhbmQgbm90IHNjcmVlbmluZyBhbnkgbmVvbmF0ZXMgd2VyZSAkOTUwMSwgJDkyOTcsIGFuZCAkOTM0NywgcmVzcGVjdGl2ZWx5LCBmb3IgVVMsIGFuZCAkOTc2MSwgJDkzNTEsIGFuZCAkOTM1MywgcmVzcGVjdGl2ZWx5LCBmb3IgQ1QuIFNjcmVlbmluZyBpbnN0cnVtZW50ZWQgZGVsaXZlcmllcyB1c2luZyBNUkkgaGFkIGFuIGluY3JlbWVudGFsIGNvc3QtZWZmZWN0aXZlbmVzcyByYXRpbyBvZiAkMTIsNDQwLiBDT05DTFVTSU9OUzogU2NyZWVuaW5nIG5ld2Jvcm5zIGJvcm4gYnkgYW4gaW5zdHJ1bWVudGVkIGRlbGl2ZXJ5IGFwcGVhcnMgdG8gYmUgdGhlIG1vc3QgY29zdC1lZmZlY3RpdmUgc3RyYXRlZ3kgaXJyZXNwZWN0aXZlIG9mIHRoZSBpbWFnaW5nIG1vZGFsaXR5LiBTdWJzZXF1ZW50IHN0dWRpZXMgd2lsbCByZXF1aXJlIGEgbG9uZ2VyIHRpbWUgZnJhbWUgdG8gZmFjdG9yIGluIHBvc3NpYmxlIGxhdGUgZWZmZWN0cyBvZiByYWRpYXRpb24sIGFuZXN0aGVzaWEsIGFuZCB0aGUgaGlnaCBjb3N0IG9mIGZhY3RvciByZXBsYWNlbWVudCBhbmQgaG9zcGl0YWwgYWRtaXNzaW9uLiIsImF1dGhvciI6W3siZHJvcHBpbmctcGFydGljbGUiOiIiLCJmYW1pbHkiOiJNYWxlYyIsImdpdmVuIjoiTCBNIiwibm9uLWRyb3BwaW5nLXBhcnRpY2xlIjoiIiwicGFyc2UtbmFtZXMiOmZhbHNlLCJzdWZmaXgiOiIifSx7ImRyb3BwaW5nLXBhcnRpY2xlIjoiIiwiZmFtaWx5IjoiU2lkb25pbyBKci4iLCJnaXZlbiI6IlIgRiIsIm5vbi1kcm9wcGluZy1wYXJ0aWNsZSI6IiIsInBhcnNlLW5hbWVzIjpmYWxzZSwic3VmZml4IjoiIn0seyJkcm9wcGluZy1wYXJ0aWNsZSI6IiIsImZhbWlseSI6IlNtaXRoIiwiZ2l2ZW4iOiJLIEoiLCJub24tZHJvcHBpbmctcGFydGljbGUiOiIiLCJwYXJzZS1uYW1lcyI6ZmFsc2UsInN1ZmZpeCI6IiJ9LHsiZHJvcHBpbmctcGFydGljbGUiOiIiLCJmYW1pbHkiOiJDb29wZXIiLCJnaXZlbiI6IkogRCIsIm5vbi1kcm9wcGluZy1wYXJ0aWNsZSI6IiIsInBhcnNlLW5hbWVzIjpmYWxzZSwic3VmZml4IjoiIn1dLCJjb250YWluZXItdGl0bGUiOiJKb3VybmFsIG9mIFBlZGlhdHJpYyBIZW1hdG9sb2d5L09uY29sb2d5IiwiaWQiOiJhYWZmNDUzMi0wYTM0LTNhZjgtOTg2MC1hM2RjOTczZDM1YzgiLCJpc3N1ZSI6IjYiLCJpc3N1ZWQiOnsiZGF0ZS1wYXJ0cyI6W1siMjAxNCJdXX0sInBhZ2UiOiI0NzQtNDc5IiwidGl0bGUiOiJUaHJlZSBjb3N0LXV0aWxpdHkgYW5hbHlzZXMgb2Ygc2NyZWVuaW5nIGZvciBpbnRyYWNyYW5pYWwgaGVtb3JyaGFnZSBpbiBuZW9uYXRlcyB3aXRoIGhlbW9waGlsaWEiLCJ0eXBlIjoiYXJ0aWNsZS1qb3VybmFsIiwidm9sdW1lIjoiMzYifSwidXJpcyI6WyJodHRwOi8vd3d3Lm1lbmRlbGV5LmNvbS9kb2N1bWVudHMvP3V1aWQ9MDc5NzZiMzctMTQwZS00MWI3LThmMDItZTQwMzdkZjQyYjU0Il0sImlzVGVtcG9yYXJ5IjpmYWxzZSwibGVnYWN5RGVza3RvcElkIjoiMDc5NzZiMzctMTQwZS00MWI3LThmMDItZTQwMzdkZjQyYjU0In0seyJpZCI6IjBlZTI4ODgzLWU5N2EtMzBkNy05YTk4LTYzZjBjMTdmOWU2NCIsIml0ZW1EYXRhIjp7IlBNSUQiOiIxMDY1NzgyNiIsImFic3RyYWN0IjoiT0JKRUNUSVZFOiBUbyBjb21wYXJlIHRoZSBoZWFsdGggb3V0Y29tZXMsIGNvc3RzLCBhbmQgaW5jcmVtZW50YWwgY29zdC1lZmZlY3RpdmVuZXNzIG9mIHVuaXZlcnNhbCBuZW9uYXRhbCBzY3JlZW5pbmcgZm9yIHNpY2tsZSBjZWxsIGRpc2Vhc2UgKFNDRCkgd2l0aCBzY3JlZW5pbmcgdGFyZ2V0ZWQgdG8gQWZyaWNhbiBBbWVyaWNhbnMuIFNUVURZIERFU0lHTjogQSBjb3N0LWVmZmVjdGl2ZW5lc3MgYW5hbHlzaXMgd2FzIGRvbmUgYnkgdXNpbmcgYSBNYXJrb3Ygc2ltdWxhdGlvbiBtb2RlbCB0aGF0IGNvbnNpZGVyZWQgdGhlIGNvc3RzIGFuZCBvdXRjb21lcyBhc3NvY2lhdGVkIHdpdGggdGhlIHByZXZlbnRpb24gYW5kIHRyZWF0bWVudCBvZiBzZXBzaXMgaW4gdGhvc2Ugd2l0aCBzaWNrbGUgY2VsbCBhbmVtaWEgYW5kIHNpY2tsZSBiZXRhKDApLXRoYWxhc3NlbWlhLiBUaHJlZSBzdHJhdGVnaWVzIHdlcmUgY29tcGFyZWQ6ICgxKSBubyBzY3JlZW5pbmcsICgyKSB0YXJnZXRlZCBzY3JlZW5pbmcgb2YgQWZyaWNhbiBBbWVyaWNhbnMsIGFuZCAoMykgdW5pdmVyc2FsIHNjcmVlbmluZyBmb3IgU0NELiBSRVNVTFRTOiBJbiB0aGUgYmFzZSBjYXNlIGFuYWx5c2lzLCB0YXJnZXRlZCBzY3JlZW5pbmcgb2YgQWZyaWNhbiBBbWVyaWNhbnMgY29tcGFyZWQgd2l0aCBubyBzY3JlZW5pbmcgY29zdCAkNjcwOSBwZXIgYWRkaXRpb25hbCB5ZWFyIG9mIGxpZmUgc2F2ZWQsIGFuZCB1bml2ZXJzYWwgc2NyZWVuaW5nIGNvbXBhcmVkIHdpdGggdGFyZ2V0ZWQgc2NyZWVuaW5nIGNvc3QgJDMwLDc2MCBwZXIgYWRkaXRpb25hbCB5ZWFyIG9mIGxpZmUgc2F2ZWQuIEluIGEgc2Vuc2l0aXZpdHkgYW5hbHlzaXMsIHRoZSBjb3N0IHBlciBhZGRpdGlvbmFsIHllYXIgb2YgbGlmZSBzYXZlZCB3aXRoIHVuaXZlcnNhbCBzY3JlZW5pbmcgY29tcGFyZWQgd2l0aCB0YXJnZXRlZCBzY3JlZW5pbmcgd2FzIHBvc2l0aXZlbHkgY29ycmVsYXRlZCB3aXRoIHRoZSBkZWxpdmVyeSByYXRlIG9mIHRhcmdldGVkIHNjcmVlbmluZyBhbmQgd2FzIGludmVyc2VseSByZWxhdGVkIHRvIHRoZSBwcm9wb3J0aW9uIG9mIEFmcmljYW4gQW1lcmljYW5zIGluIHRoZSBwb3B1bGF0aW9uLiBDT05DTFVTSU9OUzogVGFyZ2V0ZWQgc2NyZWVuaW5nIG9mIEFmcmljYW4gQW1lcmljYW4gbmV3Ym9ybnMgZm9yIFNDRCBjb21wYXJlZCB3aXRoIG5vIHNjcmVlbmluZyBpcyBhbHdheXMgY29zdC1lZmZlY3RpdmUuIFVuaXZlcnNhbCBzY3JlZW5pbmcgY29tcGFyZWQgd2l0aCB0YXJnZXRlZCBzY3JlZW5pbmcgYWx3YXlzIGlkZW50aWZpZXMgbW9yZSBpbmZhbnRzIHdpdGggZGlzZWFzZSwgcHJldmVudHMgbW9yZSBkZWF0aHMsIGFuZCBpcyBjb3N0LWVmZmVjdGl2ZSBnaXZlbiBjZXJ0YWluIGRlbGl2ZXJ5IHJhdGVzIGZvciB0YXJnZXRlZCBzY3JlZW5pbmcgYW5kIHByb3BvcnRpb25zIG9mIEFmcmljYW4gQW1lcmljYW5zIGluIHRoZSBwb3B1bGF0aW9uLiIsImF1dGhvciI6W3siZHJvcHBpbmctcGFydGljbGUiOiIiLCJmYW1pbHkiOiJQYW5lcGludG8iLCJnaXZlbiI6IkogQSIsIm5vbi1kcm9wcGluZy1wYXJ0aWNsZSI6IiIsInBhcnNlLW5hbWVzIjpmYWxzZSwic3VmZml4IjoiIn0seyJkcm9wcGluZy1wYXJ0aWNsZSI6IiIsImZhbWlseSI6Ik1hZ2lkIiwiZ2l2ZW4iOiJEIiwibm9uLWRyb3BwaW5nLXBhcnRpY2xlIjoiIiwicGFyc2UtbmFtZXMiOmZhbHNlLCJzdWZmaXgiOiIifSx7ImRyb3BwaW5nLXBhcnRpY2xlIjoiIiwiZmFtaWx5IjoiUmV3ZXJzIiwiZ2l2ZW4iOiJNIEoiLCJub24tZHJvcHBpbmctcGFydGljbGUiOiIiLCJwYXJzZS1uYW1lcyI6ZmFsc2UsInN1ZmZpeCI6IiJ9LHsiZHJvcHBpbmctcGFydGljbGUiOiIiLCJmYW1pbHkiOiJMYW5lIiwiZ2l2ZW4iOiJQIEEiLCJub24tZHJvcHBpbmctcGFydGljbGUiOiIiLCJwYXJzZS1uYW1lcyI6ZmFsc2UsInN1ZmZpeCI6IiJ9XSwiY29udGFpbmVyLXRpdGxlIjoiSm91cm5hbCBvZiBQZWRpYXRyaWNzIiwiaWQiOiIwZWUyODg4My1lOTdhLTMwZDctOWE5OC02M2YwYzE3ZjllNjQiLCJpc3N1ZSI6IjIiLCJpc3N1ZWQiOnsiZGF0ZS1wYXJ0cyI6W1siMjAwMCJdXX0sInBhZ2UiOiIyMDEtMjA4IiwidGl0bGUiOiJVbml2ZXJzYWwgdmVyc3VzIHRhcmdldGVkIHNjcmVlbmluZyBvZiBpbmZhbnRzIGZvciBzaWNrbGUgY2VsbCBkaXNlYXNlOiBhIGNvc3QtZWZmZWN0aXZlbmVzcyBhbmFseXNpcyIsInR5cGUiOiJhcnRpY2xlLWpvdXJuYWwiLCJ2b2x1bWUiOiIxMzYifSwidXJpcyI6WyJodHRwOi8vd3d3Lm1lbmRlbGV5LmNvbS9kb2N1bWVudHMvP3V1aWQ9NTgwMWFlMmUtM2VmZC00Y2QxLTkzZTUtNTIyM2I5MmYxYTI2Il0sImlzVGVtcG9yYXJ5IjpmYWxzZSwibGVnYWN5RGVza3RvcElkIjoiNTgwMWFlMmUtM2VmZC00Y2QxLTkzZTUtNTIyM2I5MmYxYTI2In0seyJpZCI6IjdhNDFhMjcyLTgzZjktMzU3Zi05OWU3LTQxY2JmNWI0YTk0ZiIsIml0ZW1EYXRhIjp7IlBNSUQiOiIxNzE0NzAwNiIsImFic3RyYWN0IjoiVGhlIG9iamVjdGl2ZSB3YXMgdG8gYXNzZXNzIHRoZSBjb3N0LWVmZmVjdGl2ZW5lc3Mgb2YgcG9wdWxhdGlvbiBzY3JlZW5pbmcgZm9yIGFscGhhLTEgYW50aXRyeXBzaW4gKEFBVCkgZGVmaWNpZW5jeS4gVGhlIGRlc2lnbiB3YXMgYSBNYXJrb3YtYmFzZWQgZGVjaXNpb24gYW5hbHl0aWMgbW9kZWwuIEh5cG90aGV0aWNhbCBjb2hvcnRzIHdlcmUgYW5hbHl6ZWQgZnJvbSBiaXJ0aCBhbmQgZm9sbG93ZWQgb3ZlciB0aW1lIHVudGlsIGRlYXRoIHVzaW5nIE1vbnRlIENhcmxvIHNpbXVsYXRpb24uIFRoZSBmb2xsb3dpbmcgc3RyYXRlZ2llcyB3ZXJlIGNvbXBhcmVkOiAxKSBzY3JlZW4gYWxsIG5ld2Jvcm5zLCAyKSBzY3JlZW4gYWxsIDEwLXllYXItb2xkIGNoaWxkcmVuLCBhbmQgMykgZG8gbm90IHNjcmVlbi4gU2NyZWVuZWVzIGZvdW5kIHRvIGhhdmUgUEkqWlogQUFUIGRlZmljaWVuY3kgcmVjZWl2ZWQgdGhlIGJlbmVmaXRzIG9mIGxvd2VyIHNtb2tpbmcgcmF0ZXMgYW5kIHdlcmUgb2ZmZXJlZCBhdWdtZW50YXRpb24gdGhlcmFweS4gSW4ga2VlcGluZyB3aXRoIHJlcG9ydGVkIGV4cGVyaWVuY2UsIG1vc3QgKDk2JSkgbm9uLXNjcmVlbmVkIEFBVCBkZWZpY2llbnQgaW5kaXZpZHVhbHMgcmVtYWluZWQgdW5kaWFnbm9zZWQgYW5kLCB0aGVyZWZvcmUsIG1pc3NlZCB0aGVzZSBiZW5lZml0cy4gVW5kZXIgYmFzZSBjb25kaXRpb25zLCBzY3JlZW5pbmcgYWxsIG5ld2Jvcm5zIGNvc3QgbmVhcmx5ICQ0MjIsMDAwIHBlciBxdWFsaXR5LWFkanVzdGVkIGxpZmUteWVhciAoUUFMWSkgZ2FpbmVkOyB0aGlzIGVzdGltYXRlIGZlbGwgdG8gJDkyLDEzNSBwZXIgUUFMWSB3aGVuIHRoZSBjb3N0IG9mIHNjcmVlbmluZyB3YXMgbWluaW1pemVkIHRvICQ2IGluIHRoZSBtb2RlbC4gRGVsYXlpbmcgc2NyZWVuaW5nIHVudGlsIGFnZSAxMCBkZWNyZWFzZWQgdGhlIGluY3JlbWVudGFsIGNvc3QtZWZmZWN0aXZlbmVzcyByYXRpbyAoSUNFUikgdG8gbmVhcmx5ICQzMTcsMDAwLiBJbiBzZW5zaXRpdml0eSBhbmFseXNpcywgd2hlbiB0aGUgcHJldmFsZW5jZSBvZiBQSSpaWiBpbmRpdmlkdWFscyBpbmNyZWFzZWQgZnJvbSBhIGJhc2VsaW5lIG9mIDEuOTYgdG8gMTYgcGVyIDEwLDAwMCwgdGhlIElDRVIgZm9yIG5ld2Jvcm4gc2NyZWVuaW5nIGRlY3JlYXNlZCBiZWxvdyAkMTAwLDAwMCBwZXIgUUFMWS4gV2hlbiB0aGUgY29zdCBvZiBzY3JlZW5pbmcgYW5kIGF1Z21lbnRhdGlvbiB0aGVyYXB5IHdlcmUgZGVjcmVhc2VkIHNpbXVsdGFuZW91c2x5IHdpdGggaW5jcmVhc2luZyBQSSpaWiBwcmV2YWxlbmNlLCB0aGVyZSB3ZXJlIG1hbnkgc2NlbmFyaW9zIGluIHdoaWNoIHRoZSBJQ0VSIGRlY3JlYXNlZCBiZWxvdyAkNTAsMDAwLiBXaGlsZSBwb3B1bGF0aW9uLWJhc2VkIHNjcmVlbmluZyBmb3IgQUFUIGRlZmljaWVuY3kgaXMgbm90IGNvc3QtZWZmZWN0aXZlIHVuZGVyIGN1cnJlbnQgY29uZGl0aW9ucywgY29zdC1lZmZlY3RpdmVuZXNzIGNyaXRlcmlhIGNvdWxkIGJlIHNhdGlzZmllZCB3aGVuIGNhc2UtZmluZGluZyBpbiBhIGhpZ2ggcHJldmFsZW5jZSBwb3B1bGF0aW9uIGlzIHVuZGVydGFrZW4uIiwiYXV0aG9yIjpbeyJkcm9wcGluZy1wYXJ0aWNsZSI6IiIsImZhbWlseSI6IlNoZXJtb2NrIiwiZ2l2ZW4iOiJLIE0iLCJub24tZHJvcHBpbmctcGFydGljbGUiOiIiLCJwYXJzZS1uYW1lcyI6ZmFsc2UsInN1ZmZpeCI6IiJ9LHsiZHJvcHBpbmctcGFydGljbGUiOiIiLCJmYW1pbHkiOiJHaWxkZWEiLCJnaXZlbiI6IlQgUiIsIm5vbi1kcm9wcGluZy1wYXJ0aWNsZSI6IiIsInBhcnNlLW5hbWVzIjpmYWxzZSwic3VmZml4IjoiIn0seyJkcm9wcGluZy1wYXJ0aWNsZSI6IiIsImZhbWlseSI6IlNpbmdlciIsImdpdmVuIjoiTSIsIm5vbi1kcm9wcGluZy1wYXJ0aWNsZSI6IiIsInBhcnNlLW5hbWVzIjpmYWxzZSwic3VmZml4IjoiIn0seyJkcm9wcGluZy1wYXJ0aWNsZSI6IiIsImZhbWlseSI6IlN0b2xsZXIiLCJnaXZlbiI6IkogSyIsIm5vbi1kcm9wcGluZy1wYXJ0aWNsZSI6IiIsInBhcnNlLW5hbWVzIjpmYWxzZSwic3VmZml4IjoiIn1dLCJjb250YWluZXItdGl0bGUiOiJDT1BEOiBKb3VybmFsIG9mIENocm9uaWMgT2JzdHJ1Y3RpdmUgUHVsbW9uYXJ5IERpc2Vhc2UiLCJpZCI6IjdhNDFhMjcyLTgzZjktMzU3Zi05OWU3LTQxY2JmNWI0YTk0ZiIsImlzc3VlIjoiNCIsImlzc3VlZCI6eyJkYXRlLXBhcnRzIjpbWyIyMDA1Il1dfSwibm90ZSI6Ik1heSBFZSBQbmcgKDIwMjAtMDUtMDggMDA6MDI6NTgpKFNjcmVlbik6IGluY2x1ZGVzIG5ld2Jvcm47IiwicGFnZSI6IjQxMS00MTgiLCJ0aXRsZSI6IkNvc3QtZWZmZWN0aXZlbmVzcyBvZiBwb3B1bGF0aW9uIHNjcmVlbmluZyBmb3IgYWxwaGEtMSBhbnRpdHJ5cHNpbiBkZWZpY2llbmN5OiBhIGRlY2lzaW9uIGFuYWx5c2lzIiwidHlwZSI6ImFydGljbGUtam91cm5hbCIsInZvbHVtZSI6IjIifSwidXJpcyI6WyJodHRwOi8vd3d3Lm1lbmRlbGV5LmNvbS9kb2N1bWVudHMvP3V1aWQ9Zjc1NWRjYzItZDZlZS00MmZmLWI5NTgtMzkyM2UyMDg1ZTYzIl0sImlzVGVtcG9yYXJ5IjpmYWxzZSwibGVnYWN5RGVza3RvcElkIjoiZjc1NWRjYzItZDZlZS00MmZmLWI5NTgtMzkyM2UyMDg1ZTYzIn0seyJpZCI6IjdmZDIwNjE1LWZkYWItMzBiMy1hOTI3LWJhNWIzNDk1NmI5MiIsIml0ZW1EYXRhIjp7IlBNSUQiOiIzMDgwNTczMSIsImFic3RyYWN0IjoiU2V2ZXJlIGNvbWJpbmVkIGltbXVub2RlZmljaWVuY3kgKFNDSUQpIGlzIGEgY29uZGl0aW9uIHRoYXQgb2Z0ZW4gcmVzdWx0cyBpbiBzZXZlcmUgaW5mZWN0aW9ucyBhbmQgZGVhdGggYXQgeW91bmcgYWdlLiBFYXJseSBkZXRlY3Rpb24gc2hvcnRseSBhZnRlciBiaXJ0aCwgZm9sbG93ZWQgYnkgdHJlYXRtZW50IGJlZm9yZSBpbmZlY3Rpb25zIG9jY3VyLCBsYXJnZWx5IGluY3JlYXNlcyB0aGUgY2hhbmNlcyBvZiBzdXJ2aXZhbC4gQXMgdGhlIGluY2lkZW5jZSBvZiBTQ0lEIGlzIGxvdywgYXNzZXNzaW5nIGNvc3QtZWZmZWN0aXZlbmVzcyBvZiBhZGRpbmcgc2NyZWVuaW5nIGZvciBTQ0lEIHRvIHRoZSBuZXdib3JuIHNjcmVlbmluZyBwcm9ncmFtIGlzIHJlbGV2YW50IGZvciBkZWNpc2lvbiBtYWtpbmcuIExpZmV0aW1lIGNvc3RzIGFuZCBlZmZlY3RzIG9mIG5ld2Jvcm4gc2NyZWVuaW5nIGZvciBTQ0lEIHdlcmUgY29tcGFyZWQgdG8gYSBzaXR1YXRpb24gd2l0aG91dCBzY3JlZW5pbmcgaW4gdGhlIE5ldGhlcmxhbmRzIGluIGEgZGVjaXNpb24gYW5hbHlzaXMgbW9kZWwuIE1vZGVsIHBhcmFtZXRlcnMgd2VyZSBiYXNlZCBvbiBsaXRlcmF0dXJlIGFuZCBleHBlcnQgb3BpbmlvbnMuIFNlbnNpdGl2aXR5IGFuYWx5c2VzIHdlcmUgcGVyZm9ybWVkLiBEdWUgdG8gZWFybGllciBkZXRlY3Rpb24sIHRoZSBudW1iZXIgb2YgZGVhdGhzIGR1ZSB0byBTQ0lEIHBlciAxMDAsMDAwIGNoaWxkcmVuIHdhcyBhc3Nlc3NlZCB0byBkZWNyZWFzZSBmcm9tIDAuNTcgdG8gMC4yMyBhbmQgYSBudW1iZXIgb2YgMTEuNyBxdWFsaXR5IGFkanVzdGVkIGxpZmUteWVhcnMgKFFBTFlzKSBnYWluZWQgd2FzIGV4cGVjdGVkLiBUb3RhbCB5ZWFybHkgaGVhbHRoY2FyZSBjb3N0cywgaW5jbHVkaW5nIGNvc3RzIG9mIHNjcmVlbmluZywgZGlhZ25vc3RpY3MsIGFuZCB0cmVhdG1lbnQsIHdlcmUgMzkwLDgwMCBoaWdoZXIgaW4gYSBzaXR1YXRpb24gd2l0aCBzY3JlZW5pbmcgY29tcGFyZWQgdG8gYSBzaXR1YXRpb24gd2l0aG91dCBzY3JlZW5pbmcsIHJlc3VsdGluZyBpbiBhIGNvc3QtdXRpbGl0eSByYXRpbyBvZiAzMyw0MDAgcGVyIFFBTFkgZ2FpbmVkLiIsImF1dGhvciI6W3siZHJvcHBpbmctcGFydGljbGUiOiIiLCJmYW1pbHkiOiJQbG9lZyIsImdpdmVuIjoiQyBQIEIiLCJub24tZHJvcHBpbmctcGFydGljbGUiOiJWYW4gZGVyIiwicGFyc2UtbmFtZXMiOmZhbHNlLCJzdWZmaXgiOiIifSx7ImRyb3BwaW5nLXBhcnRpY2xlIjoiIiwiZmFtaWx5IjoiQmxvbSIsImdpdmVuIjoiTSIsIm5vbi1kcm9wcGluZy1wYXJ0aWNsZSI6IiIsInBhcnNlLW5hbWVzIjpmYWxzZSwic3VmZml4IjoiIn0seyJkcm9wcGluZy1wYXJ0aWNsZSI6IiIsImZhbWlseSI6IkJyZWRpdXMiLCJnaXZlbiI6IlIgRyBNIiwibm9uLWRyb3BwaW5nLXBhcnRpY2xlIjoiIiwicGFyc2UtbmFtZXMiOmZhbHNlLCJzdWZmaXgiOiIifSx7ImRyb3BwaW5nLXBhcnRpY2xlIjoiIiwiZmFtaWx5IjoiQnVyZyIsImdpdmVuIjoiTSIsIm5vbi1kcm9wcGluZy1wYXJ0aWNsZSI6InZhbiBkZXIiLCJwYXJzZS1uYW1lcyI6ZmFsc2UsInN1ZmZpeCI6IiJ9LHsiZHJvcHBpbmctcGFydGljbGUiOiIiLCJmYW1pbHkiOiJTY2hpZWxlbiIsImdpdmVuIjoiUGNqaSIsIm5vbi1kcm9wcGluZy1wYXJ0aWNsZSI6IiIsInBhcnNlLW5hbWVzIjpmYWxzZSwic3VmZml4IjoiIn0seyJkcm9wcGluZy1wYXJ0aWNsZSI6IiIsImZhbWlseSI6IlZlcmtlcmsiLCJnaXZlbiI6IlAgSCIsIm5vbi1kcm9wcGluZy1wYXJ0aWNsZSI6IiIsInBhcnNlLW5hbWVzIjpmYWxzZSwic3VmZml4IjoiIn0seyJkcm9wcGluZy1wYXJ0aWNsZSI6IiIsImZhbWlseSI6IkFra2VyLXZhbiBNYXJsZSIsImdpdmVuIjoiTSBFIiwibm9uLWRyb3BwaW5nLXBhcnRpY2xlIjoiVmFuIGRlbiIsInBhcnNlLW5hbWVzIjpmYWxzZSwic3VmZml4IjoiIn1dLCJjb250YWluZXItdGl0bGUiOiJFdXJvcGVhbiBKb3VybmFsIG9mIFBlZGlhdHJpY3MiLCJpZCI6IjdmZDIwNjE1LWZkYWItMzBiMy1hOTI3LWJhNWIzNDk1NmI5MiIsImlzc3VlIjoiNSIsImlzc3VlZCI6eyJkYXRlLXBhcnRzIjpbWyIyMDE5Il1dfSwicGFnZSI6IjcyMS03MjkiLCJ0aXRsZSI6IkNvc3QtZWZmZWN0aXZlbmVzcyBvZiBuZXdib3JuIHNjcmVlbmluZyBmb3Igc2V2ZXJlIGNvbWJpbmVkIGltbXVub2RlZmljaWVuY3kiLCJ0eXBlIjoiYXJ0aWNsZS1qb3VybmFsIiwidm9sdW1lIjoiMTc4In0sInVyaXMiOlsiaHR0cDovL3d3dy5tZW5kZWxleS5jb20vZG9jdW1lbnRzLz91dWlkPWYyZTNhOGJmLWRmMDUtNGRkMi05ZTAxLTA2YmJjOGJhMWRlNSJdLCJpc1RlbXBvcmFyeSI6ZmFsc2UsImxlZ2FjeURlc2t0b3BJZCI6ImYyZTNhOGJmLWRmMDUtNGRkMi05ZTAxLTA2YmJjOGJhMWRlNSJ9LHsiaWQiOiI2NWJjZDBlMC0yMjdmLTNiYWItOWQzZS04MmQzODRkYTM2ZTAiLCJpdGVtRGF0YSI6eyJET0kiOiIxMC4xMDM4L3M0MTM3Mi0wMjAtMDYwNS01IiwiSVNCTiI6IjE0NzYtNTU0MyAoRWxlY3Ryb25pYykgMDc0My04MzQ2IChMaW5raW5nKSIsIlBNSUQiOiIzMjExMTk3NiIsImFic3RyYWN0IjoiSU1QT1JUQU5DRTogVGhlIFBvc3RuYXRhbCBHcm93dGggYW5kIFJldGlub3BhdGh5IG9mIFByZW1hdHVyaXR5IChHLVJPUCkgU3R1ZHkgc2hvd2VkIHRoYXQgdGhlIGFkZGl0aW9uIG9mIHBvc3RuYXRhbCB3ZWlnaHQgZ2FpbiB0byBiaXJ0aCB3ZWlnaHQgYW5kIGdlc3RhdGlvbmFsIGFnZSBkZXRlY3RzIHNpbWlsYXIgbnVtYmVycyBvZiBpbmZhbnRzIHdpdGggUk9QLCBidXQgcmVxdWlyZXMgZXhhbWluYXRpb24gb2YgZmV3ZXIgaW5mYW50cy4gT0JKRUNUSVZFOiBUbyBkZXRlcm1pbmUgdGhlIGluY3JlbWVudGFsIGNvc3QtZWZmZWN0aXZlbmVzcyBvZiBzY3JlZW5pbmcgd2l0aCBHLVJPUCBjb21wYXJlZCB3aXRoIGNvbnZlbnRpb25hbCBzY3JlZW5pbmcuIERFU0lHTiwgU0VUVElORyBBTkQgUEFSVElDSVBBTlRTOiBXZSBidWlsdCBhIG1pY3Jvc2ltdWxhdGlvbiBtb2RlbCBvZiBhIDEteWVhciBVUyBiaXJ0aCBjb2hvcnQgPDMyIHdlZWtzIGdlc3RhdGlvbiwgdXNpbmcgZGF0YSBmcm9tIHRoZSBHLVJPUCBzdHVkeS4gV2Ugb2J0YWluZWQgcmVzb3VyY2UgdXRpbGl6YXRpb24gZXN0aW1hdGVzIGZyb20gdGhlIEctUk9QIGRhdGFzZXQgYW5kIGZyb20gc2Vjb25kYXJ5IHNvdXJjZXMsIGFuZCB0ZXN0IGNoYXJhY3RlcmlzdGljcyBmcm9tIHRoZSBHLVJPUCBjb2hvcnQuIFJFU1VMVFM6IEFtb25nIDc4LDI4MSBpbmZhbnRzIG5hdGlvbmFsbHksIHNjcmVlbmluZyB3aXRoIEctUk9QIGRldGVjdGVkIH4yNSBhZGRpdGlvbmFsIGluZmFudHMgd2l0aCBUeXBlIDEgUk9QLiBUaGlzIHdhcyBhY2NvbXBsaXNoZWQgd2l0aCAzNiwyMzMgZmV3ZXIgZXhhbWluYXRpb25zLCBpbiAxNCwwNzMgZmV3ZXIgaW5mYW50cywgd2l0aCBhbm51YWwgY29zdCBzYXZpbmdzIG9mIGFwcHJveGltYXRlbHkgVVMkMiw5MzEsOTgwIHRocm91Z2ggaG9zcGl0YWwgZGlzY2hhcmdlLiBDT05DTFVTSU9OUzogU2NyZWVuaW5nIHdpdGggRy1ST1AgcmVkdWNlZCBjb3N0cyB3aGlsZSBpbmNyZWFzaW5nIHRoZSBkZXRlY3Rpb24gb2YgUk9QIGNvbXBhcmVkIHdpdGggY3VycmVudCBzY3JlZW5pbmcgZ3VpZGVsaW5lcy4iLCJhdXRob3IiOlt7ImRyb3BwaW5nLXBhcnRpY2xlIjoiIiwiZmFtaWx5IjoiWnVwYW5jaWMiLCJnaXZlbiI6IkogQSBGIiwibm9uLWRyb3BwaW5nLXBhcnRpY2xlIjoiIiwicGFyc2UtbmFtZXMiOmZhbHNlLCJzdWZmaXgiOiIifSx7ImRyb3BwaW5nLXBhcnRpY2xlIjoiIiwiZmFtaWx5IjoiWWluZyIsImdpdmVuIjoiRyBTIiwibm9uLWRyb3BwaW5nLXBhcnRpY2xlIjoiIiwicGFyc2UtbmFtZXMiOmZhbHNlLCJzdWZmaXgiOiIifSx7ImRyb3BwaW5nLXBhcnRpY2xlIjoiIiwiZmFtaWx5IjoiQWxiYSBDYW1wb21hbmVzIiwiZ2l2ZW4iOiJBIiwibm9uLWRyb3BwaW5nLXBhcnRpY2xlIjoiZGUiLCJwYXJzZS1uYW1lcyI6ZmFsc2UsInN1ZmZpeCI6IiJ9LHsiZHJvcHBpbmctcGFydGljbGUiOiIiLCJmYW1pbHkiOiJUb21saW5zb24iLCJnaXZlbiI6IkwgQSIsIm5vbi1kcm9wcGluZy1wYXJ0aWNsZSI6IiIsInBhcnNlLW5hbWVzIjpmYWxzZSwic3VmZml4IjoiIn0seyJkcm9wcGluZy1wYXJ0aWNsZSI6IiIsImZhbWlseSI6IkJpbmVuYmF1bSIsImdpdmVuIjoiRyIsIm5vbi1kcm9wcGluZy1wYXJ0aWNsZSI6IiIsInBhcnNlLW5hbWVzIjpmYWxzZSwic3VmZml4IjoiIn0seyJkcm9wcGluZy1wYXJ0aWNsZSI6IiIsImZhbWlseSI6Ikdyb3VwIiwiZ2l2ZW4iOiJHIFJvcCBTdHVkeSIsIm5vbi1kcm9wcGluZy1wYXJ0aWNsZSI6IiIsInBhcnNlLW5hbWVzIjpmYWxzZSwic3VmZml4IjoiIn1dLCJjb250YWluZXItdGl0bGUiOiJKb3VybmFsIG9mIFBlcmluYXRvbG9neSIsImVkaXRpb24iOiIyMDIwLzAzLzAxIiwiaWQiOiI2NWJjZDBlMC0yMjdmLTNiYWItOWQzZS04MmQzODRkYTM2ZTAiLCJpc3N1ZSI6IjciLCJpc3N1ZWQiOnsiZGF0ZS1wYXJ0cyI6W1siMjAyMCJdXX0sIm5vdGUiOiJadXBhbmNpYywgSm9obiBBIEZcbllpbmcsIEd1aS1TaHVhbmdcbmRlIEFsYmEgQ2FtcG9tYW5lcywgQWxlamFuZHJhXG5Ub21saW5zb24sIExhdXJlbiBBXG5CaW5lbmJhdW0sIEdpbFxuZW5nXG5SMDFFWTAyMTEzNy9VLlMuIERlcGFydG1lbnQgb2YgSGVhbHRoICZhbXA7IEh1bWFuIFNlcnZpY2VzIHwgTklIIHwgT2ZmaWNlIG9mIEV4dHJhbXVyYWwgUmVzZWFyY2gsIE5hdGlvbmFsIEluc3RpdHV0ZXMgb2YgSGVhbHRoIChPRVIpL0ludGVybmF0aW9uYWxcblJlc2VhcmNoIFN1cHBvcnQsIE5vbi1VLlMuIEdvdid0XG5SZXNlYXJjaCBTdXBwb3J0LCBOLkkuSC4sIEV4dHJhbXVyYWxcbkogUGVyaW5hdG9sLiAyMDIwIEp1bDs0MCg3KToxMTAwLTExMDguIGRvaTogMTAuMTAzOC9zNDEzNzItMDIwLTA2MDUtNS4gRXB1YiAyMDIwIEZlYiAyOC4iLCJwYWdlIjoiMTEwMC0xMTA4IiwidGl0bGUiOiJFdmFsdWF0aW9uIG9mIHRoZSBlY29ub21pYyBpbXBhY3Qgb2YgbW9kaWZpZWQgc2NyZWVuaW5nIGNyaXRlcmlhIGZvciByZXRpbm9wYXRoeSBvZiBwcmVtYXR1cml0eSBmcm9tIHRoZSBQb3N0bmF0YWwgR3Jvd3RoIGFuZCBST1AgKEctUk9QKSBzdHVkeSIsInR5cGUiOiJhcnRpY2xlLWpvdXJuYWwiLCJ2b2x1bWUiOiI0MCJ9LCJ1cmlzIjpbImh0dHA6Ly93d3cubWVuZGVsZXkuY29tL2RvY3VtZW50cy8/dXVpZD1mN2NhMGUxYS0xYmMyLTQ1YzUtYmMzMi02NTBiOGMxMDA4ODQiXSwiaXNUZW1wb3JhcnkiOmZhbHNlLCJsZWdhY3lEZXNrdG9wSWQiOiJmN2NhMGUxYS0xYmMyLTQ1YzUtYmMzMi02NTBiOGMxMDA4ODQifSx7ImlkIjoiYjIxZDYyYzQtYjljNS0zNGIzLWFjNjktNjcyYTU5MjE4ODJmIiwiaXRlbURhdGEiOnsiRE9JIjoiMTAuMzM5MC9pam5zNTAzMDAyOCIsIklTQk4iOiIyNDA5LTUxNVggKEVsZWN0cm9uaWMpIDI0MDktNTE1WCAoTGlua2luZykiLCJQTUlEIjoiMzMwNzI5ODciLCJhYnN0cmFjdCI6IlNldmVyZSBjb21iaW5lZCBpbW11bm9kZWZpY2llbmN5IChTQ0lEKSBjYW4gYmUgZGV0ZWN0ZWQgdGhyb3VnaCBuZXdib3JuIGJsb29kc3BvdCBzY3JlZW5pbmcuIEluIHRoZSBVSywgdGhlIE5hdGlvbmFsIFNjcmVlbmluZyBDb21taXR0ZWUgKE5TQykgcmVxdWlyZXMgc2NyZWVuaW5nIHByb2dyYW1tZXMgdG8gYmUgY29zdC1lZmZlY3RpdmUgYXQgc3RhbmRhcmQgVUsgdGhyZXNob2xkcy4gVG8gYXNzZXNzIHRoZSBjb3N0LWVmZmVjdGl2ZW5lc3Mgb2YgU0NJRCBzY3JlZW5pbmcgZm9yIHRoZSBOU0MsIGEgZGVjaXNpb24tdHJlZSBtb2RlbCB3aXRoIGxpZmV0YWJsZSBlc3RpbWF0ZXMgb2Ygb3V0Y29tZXMgd2FzIGJ1aWx0LiBNb2RlbCBzdHJ1Y3R1cmUgYW5kIHBhcmFtZXRlcmlzYXRpb24gd2VyZSBpbmZvcm1lZCBieSBzeXN0ZW1hdGljIHJldmlldyBhbmQgZXhwZXJ0IGNsaW5pY2FsIGp1ZGdtZW50LiBBIHB1YmxpYyBzZXJ2aWNlIHBlcnNwZWN0aXZlIHdhcyB1c2VkIGFuZCBsaWZldGltZSBjb3N0cyBhbmQgcXVhbGl0eS1hZGp1c3RlZCBsaWZlIHllYXJzIChRQUxZcykgd2VyZSBkaXNjb3VudGVkIGF0IDMuNSUuIFByb2JhYmlsaXN0aWMsIG9uZS13YXkgc2Vuc2l0aXZpdHkgYW5hbHlzZXMgYW5kIGFuIGV4cGxvcmF0b3J5IGRpc2JlbmVmaXQgYW5hbHlzaXMgZm9yIHRoZSBpZGVudGlmaWNhdGlvbiBvZiBub24tU0NJRCBwYXRpZW50cyB3ZXJlIGNvbmR1Y3RlZC4gU2NyZWVuaW5nIGZvciBTQ0lEIHdhcyBlc3RpbWF0ZWQgdG8gcmVzdWx0IGluIGFuIGluY3JlbWVudGFsIGNvc3QtZWZmZWN0aXZlbmVzcyByYXRpbyAoSUNFUikgb2YgcG91bmQxOCwyMjIgd2l0aCBhIHJlZHVjdGlvbiBpbiBTQ0lEIG1vcnRhbGl0eSBmcm9tIDguMSAoNS0xMikgdG8gMS43ICgwLjYtNC4wKSBjYXNlcyBwZXIgeWVhciBvZiBzY3JlZW5pbmcuIFJlc3VsdHMgd2VyZSBzZW5zaXRpdmUgdG8gYSBudW1iZXIgb2YgcGFyYW1ldGVycywgaW5jbHVkaW5nIHRoZSBjb3N0IG9mIHRoZSBzY3JlZW5pbmcgdGVzdCwgdGhlIGluY2lkZW5jZSBvZiBTQ0lEIGFuZCB0aGUgZGlzYmVuZWZpdCB0byB0aGUgaGVhbHRoeSBhdCBiaXJ0aCBhbmQgZmFsc2UtcG9zaXRpdmUgY2FzZXMuIFNjcmVlbmluZyBmb3IgU0NJRCBpcyBsaWtlbHkgdG8gYmUgY29zdC1lZmZlY3RpdmUgYXQgcG91bmQyMCwwMDAgcGVyIFFBTFksIGtleSB1bmNlcnRhaW50aWVzIHJlbGF0ZSB0byB0aGUgaW1wYWN0IG9uIGZhbHNlIHBvc2l0aXZlcyBhbmQgdGhlIGltcGFjdCBvbiB0aGUgaWRlbnRpZmljYXRpb24gb2YgY2hpbGRyZW4gd2l0aCBub24tU0NJRCBUIENlbGwgbHltcGhvcGVuaWEuIiwiYXV0aG9yIjpbeyJkcm9wcGluZy1wYXJ0aWNsZSI6IiIsImZhbWlseSI6IkJlc3NleSIsImdpdmVuIjoiQSIsIm5vbi1kcm9wcGluZy1wYXJ0aWNsZSI6IiIsInBhcnNlLW5hbWVzIjpmYWxzZSwic3VmZml4IjoiIn0seyJkcm9wcGluZy1wYXJ0aWNsZSI6IiIsImZhbWlseSI6IkNoaWxjb3R0IiwiZ2l2ZW4iOiJKIiwibm9uLWRyb3BwaW5nLXBhcnRpY2xlIjoiIiwicGFyc2UtbmFtZXMiOmZhbHNlLCJzdWZmaXgiOiIifSx7ImRyb3BwaW5nLXBhcnRpY2xlIjoiIiwiZmFtaWx5IjoiTGVhdmlzcyIsImdpdmVuIjoiSiIsIm5vbi1kcm9wcGluZy1wYXJ0aWNsZSI6IiIsInBhcnNlLW5hbWVzIjpmYWxzZSwic3VmZml4IjoiIn0seyJkcm9wcGluZy1wYXJ0aWNsZSI6IiIsImZhbWlseSI6ImxhIENydXoiLCJnaXZlbiI6IkMiLCJub24tZHJvcHBpbmctcGFydGljbGUiOiJkZSIsInBhcnNlLW5hbWVzIjpmYWxzZSwic3VmZml4IjoiIn0seyJkcm9wcGluZy1wYXJ0aWNsZSI6IiIsImZhbWlseSI6IldvbmciLCJnaXZlbiI6IlIiLCJub24tZHJvcHBpbmctcGFydGljbGUiOiIiLCJwYXJzZS1uYW1lcyI6ZmFsc2UsInN1ZmZpeCI6IiJ9XSwiY29udGFpbmVyLXRpdGxlIjoiSW50ZXJuYXRpb25hbCBKb3VybmFsIG9mIE5lb25hdGFsIFNjcmVlbmluZyIsImVkaXRpb24iOiIyMDE5LzA4LzMwIiwiaWQiOiJiMjFkNjJjNC1iOWM1LTM0YjMtYWM2OS02NzJhNTkyMTg4MmYiLCJpc3N1ZSI6IjMiLCJpc3N1ZWQiOnsiZGF0ZS1wYXJ0cyI6W1siMjAxOSJdXX0sIm5vdGUiOiJCZXNzZXksIEFsaWNlXG5DaGlsY290dCwgSmFtZXNcbkxlYXZpc3MsIEpvYW5uYVxuZGUgbGEgQ3J1eiwgQ2FybWVuXG5Xb25nLCBSdXRoXG5lbmdcblN3aXR6ZXJsYW5kXG5JbnQgSiBOZW9uYXRhbCBTY3JlZW4uIDIwMTkgQXVnIDMwOzUoMyk6MjguIGRvaTogMTAuMzM5MC9pam5zNTAzMDAyOC4gZUNvbGxlY3Rpb24gMjAxOSBTZXAuIiwicGFnZSI6IjI4IiwidGl0bGUiOiJBIENvc3QtRWZmZWN0aXZlbmVzcyBBbmFseXNpcyBvZiBOZXdib3JuIFNjcmVlbmluZyBmb3IgU2V2ZXJlIENvbWJpbmVkIEltbXVub2RlZmljaWVuY3kgaW4gdGhlIFVLIiwidHlwZSI6ImFydGljbGUtam91cm5hbCIsInZvbHVtZSI6IjUifSwidXJpcyI6WyJodHRwOi8vd3d3Lm1lbmRlbGV5LmNvbS9kb2N1bWVudHMvP3V1aWQ9NmE4NDE3NzAtY2E3Ny00YzRjLWExZDktN2VlMzc4N2ZlYWQ5Il0sImlzVGVtcG9yYXJ5IjpmYWxzZSwibGVnYWN5RGVza3RvcElkIjoiNmE4NDE3NzAtY2E3Ny00YzRjLWExZDktN2VlMzc4N2ZlYWQ5In0seyJpZCI6IjE2Y2I4MzExLTRkZGMtMzg4YS04MjdjLWIzZTdlZGVkMDBiMSIsIml0ZW1EYXRhIjp7IlVSTCI6Imh0dHBzOi8vbGVnYWN5c2NyZWVuaW5nLnBoZS5vcmcudWsvZG9jdW1lbnRzL3B1bHNlLW94aW1ldHJ5L1BPIEhlYWx0aCBFY29ub21pY3MgUmVwb3J0LnBkZiUwQSIsImFjY2Vzc2VkIjp7ImRhdGUtcGFydHMiOltbIjIwMjEiLCIyIiwiMjAiXV19LCJhdXRob3IiOlt7ImRyb3BwaW5nLXBhcnRpY2xlIjoiIiwiZmFtaWx5IjoiUm9iZXJ0cyIsImdpdmVuIjoiVCIsIm5vbi1kcm9wcGluZy1wYXJ0aWNsZSI6IiIsInBhcnNlLW5hbWVzIjpmYWxzZSwic3VmZml4IjoiIn0seyJkcm9wcGluZy1wYXJ0aWNsZSI6IiIsImZhbWlseSI6IlBpY2tlcmluZyIsImdpdmVuIjoiSyIsIm5vbi1kcm9wcGluZy1wYXJ0aWNsZSI6IiIsInBhcnNlLW5hbWVzIjpmYWxzZSwic3VmZml4IjoiIn0seyJkcm9wcGluZy1wYXJ0aWNsZSI6IiIsImZhbWlseSI6IkJhcnRvbiIsImdpdmVuIjoiUCIsIm5vbi1kcm9wcGluZy1wYXJ0aWNsZSI6IiIsInBhcnNlLW5hbWVzIjpmYWxzZSwic3VmZml4IjoiIn0seyJkcm9wcGluZy1wYXJ0aWNsZSI6IiIsImZhbWlseSI6IkV3ZXIiLCJnaXZlbiI6IkEiLCJub24tZHJvcHBpbmctcGFydGljbGUiOiIiLCJwYXJzZS1uYW1lcyI6ZmFsc2UsInN1ZmZpeCI6IiJ9XSwiaWQiOiIxNmNiODMxMS00ZGRjLTM4OGEtODI3Yy1iM2U3ZWRlZDAwYjEiLCJpc3N1ZWQiOnsiZGF0ZS1wYXJ0cyI6W1siMjAxOSJdXX0sInRpdGxlIjoiUHVsc2Ugb3hpbWV0cnkgYXMgYSBzY3JlZW5pbmcgdGVzdCBmb3IgY3JpdGljYWwgY29uZ2VuaXRhbCBoZWFydCBkZWZlY3RzIGFuZCBvdGhlciBzaWduaWZpY2FudCBkaWFnbm9zZXMgaW4gbmV3Ym9ybiBpbmZhbnRzOiBhIGNvc3QgZWZmZWN0aXZlbmVzcyBhbmFseXNpcyIsInR5cGUiOiJ3ZWJwYWdlIn0sInVyaXMiOlsiaHR0cDovL3d3dy5tZW5kZWxleS5jb20vZG9jdW1lbnRzLz91dWlkPTlhODYyYWI4LWMwZGEtNGM3NC1hYWQxLTdiNjc5ZmEwMDAxMSJdLCJpc1RlbXBvcmFyeSI6ZmFsc2UsImxlZ2FjeURlc2t0b3BJZCI6IjlhODYyYWI4LWMwZGEtNGM3NC1hYWQxLTdiNjc5ZmEwMDAxMSJ9XSwicHJvcGVydGllcyI6eyJub3RlSW5kZXgiOjB9LCJpc0VkaXRlZCI6ZmFsc2UsIm1hbnVhbE92ZXJyaWRlIjp7ImNpdGVwcm9jVGV4dCI6IjI2OSw0NTUsNDYxLDQ5NSw0OTksNTAyLDUwNSw1MTMsNTE3LDUyMSw1NTAsNTUxLDU1Nyw1ODIiLCJpc01hbnVhbGx5T3ZlcnJpZGRlbiI6ZmFsc2UsIm1hbnVhbE92ZXJyaWRlVGV4dCI6IiJ9fQ=="/>
              <w:id w:val="595058582"/>
              <w:placeholder>
                <w:docPart w:val="DefaultPlaceholder_-1854013440"/>
              </w:placeholder>
            </w:sdtPr>
            <w:sdtEndPr/>
            <w:sdtContent>
              <w:p w14:paraId="50CC161B" w14:textId="04EE431B" w:rsidR="001B2A1F" w:rsidRPr="00831A83" w:rsidRDefault="00847968" w:rsidP="00831A83">
                <w:pPr>
                  <w:rPr>
                    <w:rFonts w:ascii="Arial" w:hAnsi="Arial" w:cs="Arial"/>
                    <w:sz w:val="18"/>
                    <w:szCs w:val="18"/>
                  </w:rPr>
                </w:pPr>
                <w:r w:rsidRPr="00831A83">
                  <w:rPr>
                    <w:rFonts w:ascii="Arial" w:hAnsi="Arial" w:cs="Arial"/>
                    <w:color w:val="000000"/>
                    <w:sz w:val="18"/>
                    <w:szCs w:val="18"/>
                  </w:rPr>
                  <w:t>276,455,461,498,501,502,505,513,517,521,550,551,557,582</w:t>
                </w:r>
              </w:p>
            </w:sdtContent>
          </w:sdt>
        </w:tc>
      </w:tr>
      <w:tr w:rsidR="001B2A1F" w:rsidRPr="008139D3" w14:paraId="6BA8DF24" w14:textId="77777777" w:rsidTr="001B2A1F">
        <w:trPr>
          <w:trHeight w:val="680"/>
        </w:trPr>
        <w:tc>
          <w:tcPr>
            <w:tcW w:w="861" w:type="dxa"/>
          </w:tcPr>
          <w:p w14:paraId="78B9895D"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00D79A8B"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6A506D62" w14:textId="77777777" w:rsidR="001B2A1F" w:rsidRPr="00831A83" w:rsidRDefault="001B2A1F" w:rsidP="00831A83">
            <w:pPr>
              <w:rPr>
                <w:rFonts w:ascii="Arial" w:hAnsi="Arial" w:cs="Arial"/>
                <w:sz w:val="18"/>
                <w:szCs w:val="18"/>
              </w:rPr>
            </w:pPr>
            <w:r w:rsidRPr="00831A83">
              <w:rPr>
                <w:rFonts w:ascii="Arial" w:hAnsi="Arial" w:cs="Arial"/>
                <w:sz w:val="18"/>
                <w:szCs w:val="18"/>
              </w:rPr>
              <w:t>treatment related harm</w:t>
            </w:r>
          </w:p>
        </w:tc>
        <w:tc>
          <w:tcPr>
            <w:tcW w:w="2552" w:type="dxa"/>
          </w:tcPr>
          <w:p w14:paraId="2A812CDC" w14:textId="77777777" w:rsidR="001B2A1F" w:rsidRPr="00831A83" w:rsidRDefault="001B2A1F" w:rsidP="00831A83">
            <w:pPr>
              <w:rPr>
                <w:rFonts w:ascii="Arial" w:hAnsi="Arial" w:cs="Arial"/>
                <w:sz w:val="18"/>
                <w:szCs w:val="18"/>
              </w:rPr>
            </w:pPr>
            <w:r w:rsidRPr="00831A83">
              <w:rPr>
                <w:rFonts w:ascii="Arial" w:hAnsi="Arial" w:cs="Arial"/>
                <w:sz w:val="18"/>
                <w:szCs w:val="18"/>
              </w:rPr>
              <w:t>adverse reaction to treatment</w:t>
            </w:r>
          </w:p>
        </w:tc>
        <w:tc>
          <w:tcPr>
            <w:tcW w:w="1506" w:type="dxa"/>
          </w:tcPr>
          <w:p w14:paraId="38A2B436" w14:textId="77777777" w:rsidR="001B2A1F" w:rsidRPr="00831A83" w:rsidRDefault="001B2A1F" w:rsidP="00831A83">
            <w:pPr>
              <w:rPr>
                <w:rFonts w:ascii="Arial" w:hAnsi="Arial" w:cs="Arial"/>
                <w:sz w:val="18"/>
                <w:szCs w:val="18"/>
              </w:rPr>
            </w:pPr>
          </w:p>
        </w:tc>
        <w:tc>
          <w:tcPr>
            <w:tcW w:w="1183" w:type="dxa"/>
          </w:tcPr>
          <w:p w14:paraId="54E84F9C"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zVhYTFkMWMtOGVmYy00YWMzLTliYjUtOGY4OGZiNDg0YjNjIiwiY2l0YXRpb25JdGVtcyI6W3siaWQiOiI4MWM1NzZiNy0zMzM5LTNlNzktODE1Ny1hNTJmODM2MjA3OTEiLCJpdGVtRGF0YSI6eyJQTUlEIjoiMjc5MjY2NTAiLCJhYnN0cmFjdCI6Ik9CSkVDVElWRTogVG8gZXN0aW1hdGUgdGhlIGNvc3QtZWZmZWN0aXZlbmVzcyBvZiB1bml2ZXJzYWwgZ3JvdXAgQiBzdHJlcHRvY29jY2kgKEdCUykgc2NyZWVuaW5nIGluIHdvbWVuIHdpdGggYSBzaW5nbGV0b24gcHJlZ25hbmN5IHBsYW5uaW5nIGEgcmVwZWF0IGNlc2FyZWFuIGRlbGl2ZXJ5LiBNRVRIT0RTOiBXZSBjb25kdWN0ZWQgYSBkZWNpc2lvbiBhbmFseXNpcyBmcm9tIGEgaGVhbHRoIGNhcmUgcGVyc3BlY3RpdmUgdG8gY29tcGFyZSB0aGUgY29zdC1lZmZlY3RpdmVuZXNzIG9mIEdCUyBzY3JlZW5pbmcgZm9yIHdvbWVuIHBsYW5uaW5nIGEgcmVwZWF0IGNlc2FyZWFuIGRlbGl2ZXJ5LiBXaXRoIHVuaXZlcnNhbCBzY3JlZW5pbmcsIGFsbCBHQlMtcG9zaXRpdmUgd29tZW4gd2hvIGxhYm9yZWQgYmVmb3JlIGEgc2NoZWR1bGVkIGNlc2FyZWFuIGRlbGl2ZXJ5IHJlY2VpdmVkIGFudGliaW90aWMgcHJvcGh5bGF4aXMuIFdpdGggbm8gc2NyZWVuaW5nLCB3b21lbiB3aG8gcHJlc2VudGVkIGluIGxhYm9yIHJlY2VpdmVkIGFudGliaW90aWNzIGJhc2VkIG9uIHJpc2stYmFzZWQgY3JpdGVyaWEuIE5lb25hdGVzIGJvcm4gdG8gd29tZW4gY29sb25pemVkIHdpdGggR0JTIHdlcmUgYXQgcmlzayBmb3IgZWFybHktb25zZXQgR0JTIGRpc2Vhc2UsIGRpc2FiaWxpdHksIGFuZCBkZWF0aC4gV2UgYXNzdW1lZCBhIEdCUyBwcmV2YWxlbmNlIG9mIDI1JSwgdGhhdCAyNi42JSBvZiB3b21lbiBsYWJvcmVkIGJldHdlZW4gMzUgd2Vla3Mgb2YgZ2VzdGF0aW9uIGFuZCB0aGVpciBzY2hlZHVsZWQgdGltZSBmb3IgY2VzYXJlYW4gZGVsaXZlcnksIGFuZCB0aGF0IDMuMyUgd2hvIHBsYW5uZWQgYSByZXBlYXQgY2VzYXJlYW4gZGVsaXZlcnkgaW5zdGVhZCBkZWxpdmVyZWQgdmFnaW5hbGx5LiBUaGUgcHJpbWFyeSBvdXRjb21lIHdhcyBjb3N0IHBlciBuZW9uYXRhbCBxdWFsaXR5LWFkanVzdGVkIGxpZmUteWVhciBnYWluZWQsIHdpdGggYSBjb3N0LWVmZmVjdGl2ZW5lc3MgdGhyZXNob2xkIG9mICQxMDAsMDAwIHBlciBxdWFsaXR5LWFkanVzdGVkIGxpZmUteWVhci4gTmVvbmF0YWwgcXVhbGl0eSBvZiBsaWZlIHdhcyBhc3Nlc3NlZCB1c2luZyBmaXZlIGhlYWx0aCBzdGF0ZXMgKGhlYWx0aHksIG1pbGQsIG1vZGVyYXRlLCBvciBzZXZlcmUgZGlzYWJpbGl0eSwgYW5kIGRlYXRoKSB3aXRoIGEgbGlmZSBleHBlY3RhbmN5IG9mIDc5IHllYXJzIGZvciBoZWFsdGh5IG5lb25hdGVzLiBPbmUtd2F5IHNlbnNpdGl2aXR5IGFuZCBNb250ZSBDYXJsbyBhbmFseXNlcyB3ZXJlIHVzZWQgdG8gZXZhbHVhdGUgdGhlIHJlc3VsdHMuIFJFU1VMVFM6IEluIHRoZSBiYXNlIGNhc2UsIHVuaXZlcnNhbCBHQlMgc2NyZWVuaW5nIGluIHdvbWVuIHBsYW5uaW5nIGEgcmVwZWF0IGNlc2FyZWFuIGRlbGl2ZXJ5IHdhcyBub3QgY29zdC1lZmZlY3RpdmUgY29tcGFyZWQgd2l0aCBubyBzY3JlZW5pbmcsIGNvc3RpbmcgJDExNCw0NDUgcGVyIG5lb25hdGFsIHF1YWxpdHktYWRqdXN0ZWQgbGlmZS15ZWFyIGdhaW5lZC4gVGhlIGNvc3QgdG8gcHJldmVudCBhbiBhZHZlcnNlIG91dGNvbWUgZnJvbSBHQlMgZXhjZWVkZWQgJDQwMCwwMDAuIElmIGdyZWF0ZXIgdGhhbiAyOCUgb2Ygd29tZW4gd2VyZSBHQlMtcG9zaXRpdmUsIGdyZWF0ZXIgdGhhbiAyOSUgbGFib3JlZCBiZWZvcmUgdGhlaXIgc2NoZWR1bGVkIGRlbGl2ZXJ5LCBvciBncmVhdGVyIHRoYW4gMTAlIGRlbGl2ZXJlZCB2YWdpbmFsbHksIHVuaXZlcnNhbCBzY3JlZW5pbmcgYmVjYW1lIGNvc3QgZWZmZWN0aXZlLiBDT05DTFVTSU9OOiBVbml2ZXJzYWwgR0JTIHNjcmVlbmluZyBpbiB3b21lbiB3aXRoIGEgc2luZ2xldG9uIHByZWduYW5jeSBwbGFubmluZyBhIHJlcGVhdCBjZXNhcmVhbiBkZWxpdmVyeSBtYXkgbm90IGJlIGNvc3QtZWZmZWN0aXZlIGluIGFsbCBwb3B1bGF0aW9ucy4gSG93ZXZlciwgaW4gcG9wdWxhdGlvbnMgd2l0aCBhIGhpZ2ggR0JTIHByZXZhbGVuY2UsIHdvbWVuIGF0IGhpZ2ggcmlzayBvZiBsYWJvcmluZyBiZWZvcmUgdGhlaXIgc2NoZWR1bGVkIGNlc2FyZWFuIGRlbGl2ZXJ5LCBvciB3b21lbiB3aG8gbWF5IHVsdGltYXRlbHkgb3B0IGZvciBhIHZhZ2luYWwgZGVsaXZlcnksIEdCUyBzY3JlZW5pbmcgbWF5IGJlIGNvc3QgZWZmZWN0aXZlLiIsImF1dGhvciI6W3siZHJvcHBpbmctcGFydGljbGUiOiIiLCJmYW1pbHkiOiJBbGJyaWdodCIsImdpdmVuIjoiQyBNIiwibm9uLWRyb3BwaW5nLXBhcnRpY2xlIjoiIiwicGFyc2UtbmFtZXMiOmZhbHNlLCJzdWZmaXgiOiIifSx7ImRyb3BwaW5nLXBhcnRpY2xlIjoiIiwiZmFtaWx5IjoiTWFjR3JlZ29yIiwiZ2l2ZW4iOiJDIiwibm9uLWRyb3BwaW5nLXBhcnRpY2xlIjoiIiwicGFyc2UtbmFtZXMiOmZhbHNlLCJzdWZmaXgiOiIifSx7ImRyb3BwaW5nLXBhcnRpY2xlIjoiIiwiZmFtaWx5IjoiU3V0dG9uIiwiZ2l2ZW4iOiJEIiwibm9uLWRyb3BwaW5nLXBhcnRpY2xlIjoiIiwicGFyc2UtbmFtZXMiOmZhbHNlLCJzdWZmaXgiOiIifSx7ImRyb3BwaW5nLXBhcnRpY2xlIjoiIiwiZmFtaWx5IjoiVGhldmEiLCJnaXZlbiI6Ik0iLCJub24tZHJvcHBpbmctcGFydGljbGUiOiIiLCJwYXJzZS1uYW1lcyI6ZmFsc2UsInN1ZmZpeCI6IiJ9LHsiZHJvcHBpbmctcGFydGljbGUiOiIiLCJmYW1pbHkiOiJIdWdoZXMiLCJnaXZlbiI6IkIgTCIsIm5vbi1kcm9wcGluZy1wYXJ0aWNsZSI6IiIsInBhcnNlLW5hbWVzIjpmYWxzZSwic3VmZml4IjoiIn0seyJkcm9wcGluZy1wYXJ0aWNsZSI6IiIsImZhbWlseSI6Ildlcm5lciIsImdpdmVuIjoiRSBGIiwibm9uLWRyb3BwaW5nLXBhcnRpY2xlIjoiIiwicGFyc2UtbmFtZXMiOmZhbHNlLCJzdWZmaXgiOiIifV0sImNvbnRhaW5lci10aXRsZSI6Ik9ic3RldHJpY3MgYW5kIEd5bmVjb2xvZ3kiLCJpZCI6IjgxYzU3NmI3LTMzMzktM2U3OS04MTU3LWE1MmY4MzYyMDc5MSIsImlzc3VlIjoiMSIsImlzc3VlZCI6eyJkYXRlLXBhcnRzIjpbWyIyMDE3Il1dfSwicGFnZSI6IjExMS0xMTkiLCJ0aXRsZSI6Ikdyb3VwIEIgU3RyZXB0b2NvY2NpIFNjcmVlbmluZyBCZWZvcmUgUmVwZWF0IENlc2FyZWFuIERlbGl2ZXJ5OiBBIENvc3QtRWZmZWN0aXZlbmVzcyBBbmFseXNpcyIsInR5cGUiOiJhcnRpY2xlLWpvdXJuYWwiLCJ2b2x1bWUiOiIxMjkifSwidXJpcyI6WyJodHRwOi8vd3d3Lm1lbmRlbGV5LmNvbS9kb2N1bWVudHMvP3V1aWQ9NGMwNzE2ZDAtZjQwOS00NDEyLWFlMzktZTcxNzQ5ZTQ3MzI3Il0sImlzVGVtcG9yYXJ5IjpmYWxzZSwibGVnYWN5RGVza3RvcElkIjoiNGMwNzE2ZDAtZjQwOS00NDEyLWFlMzktZTcxNzQ5ZTQ3MzI3In0seyJpZCI6ImE0MzdmOWRiLTRjM2MtMzM0Yy05OWJmLTAyODQ5MDg4ZjI0ZCIsIml0ZW1EYXRhIjp7IlBNSUQiOiIzMDU2NzAwMyIsImFic3RyYWN0IjoiT0JKRUNUSVZFOiBUbyBkZXRlcm1pbmUgdGhyZXNob2xkIGN5dG9tZWdhbG92aXJ1cyAoQ01WKSBpbmZlY3Rpb3VzIHJhdGVzIGFuZCB0cmVhdG1lbnQgZWZmZWN0aXZlbmVzcyB0byBtYWtlIHVuaXZlcnNhbCBwcmVuYXRhbCBDTVYgc2NyZWVuaW5nIGNvc3QtZWZmZWN0aXZlLiBTVFVEWSBERVNJR046IERlY2lzaW9uIGFuYWx5c2lzIGNvbXBhcmluZyBjb3N0LWVmZmVjdGl2ZW5lc3Mgb2YgdHdvIHN0cmF0ZWdpZXMgZm9yIHRoZSBwcmV2ZW50aW9uIGFuZCB0cmVhdG1lbnQgb2YgY29uZ2VuaXRhbCBDTVY6IHVuaXZlcnNhbCBwcmVuYXRhbCBzZXJ1bSBzY3JlZW5pbmcgYW5kIHJvdXRpbmUsIHJpc2stYmFzZWQgc2NyZWVuaW5nLiBUaGUgYmFzZSBjYXNlIGFzc3VtcHRpb25zIHdlcmUgYSBwcm9iYWJpbGl0eSBvZiBwcmltYXJ5IENNViBvZiAxJSBpbiBzZXJvbmVnYXRpdmUgd29tZW4sIGh5cGVyaW1tdW5lIGdsb2J1bGluIChISUcpIGVmZmVjdGl2ZW5lc3Mgb2YgMCUsIGFuZCBiZWhhdmlvcmFsIGludGVydmVudGlvbiBlZmZlY3RpdmVuZXNzIG9mIDg1JS4gU2NyZWVuLXBvc2l0aXZlIHdvbWVuIHJlY2VpdmVkIG1vbnRobHkgSElHIGFuZCBzY3JlZW4tbmVnYXRpdmUgd29tZW4gcmVjZWl2ZWQgYmVoYXZpb3JhbCBjb3Vuc2VsaW5nIHRvIGRlY3JlYXNlIENNViBzZXJvY29udmVyc2lvbi4gVGhlIHByaW1hcnkgb3V0Y29tZSB3YXMgdGhlIGNvc3QgcGVyIG1hdGVybmFsIHF1YWxpdHktYWRqdXN0ZWQgbGlmZSB5ZWFyIChRQUxZKSBnYWluZWQgd2l0aCBhIHdpbGxpbmduZXNzIHRvIHBheSBvZiAkMTAwLDAwMCBwZXIgUUFMWS4gUkVTVUxUUzogSW4gdGhlIGJhc2UgY2FzZSwgdW5pdmVyc2FsIHNjcmVlbmluZyBpcyBjb3N0LWVmZmVjdGl2ZSwgY29zdGluZyAkODQsNzczIHBlciBtYXRlcm5hbCBRQUxZIGdhaW5lZC4gSW4gc2Vuc2l0aXZpdHkgYW5hbHlzZXMsIHVuaXZlcnNhbCBzY3JlZW5pbmcgaXMgY29zdC1lZmZlY3RpdmUgb25seSBhdCBhIHByaW1hcnkgQ01WIGluY2lkZW5jZSBvZiBtb3JlIHRoYW4gMC44OSUgYW5kIGJlaGF2aW9yYWwgaW50ZXJ2ZW50aW9uIGVmZmVjdGl2ZW5lc3Mgb2YgbW9yZSB0aGFuIDc1JS4gSWYgSElHIGlzIDMwJSBlZmZlY3RpdmUsIHByaW1hcnkgQ01WIGluY2lkZW5jZSBjYW4gYmUgMC44MiUgZm9yIHVuaXZlcnNhbCBzY3JlZW5pbmcgdG8gYmUgY29zdC1lZmZlY3RpdmUuIENPTkNMVVNJT046IFRoZSBjb3N0LWVmZmVjdGl2ZW5lc3Mgb2YgdW5pdmVyc2FsIG1hdGVybmFsIHNjcmVlbmluZyBmb3IgQ01WIGlzIGhpZ2hseSBkZXBlbmRlbnQgb24gdGhlIGluY2lkZW5jZSBvZiBwcmltYXJ5IENNViBpbiBwcmVnbmFuY3kuIElmIGVmZmljYWNpb3VzLCBISUcgYW5kIGJlaGF2aW9yYWwgY291bnNlbGluZyBhbGxvdyB1bml2ZXJzYWwgc2NyZWVuaW5nIHRvIGJlIGNvc3QtZWZmZWN0aXZlIGF0IGxvd2VyIHByaW1hcnkgQ01WIHJhdGVzLiIsImF1dGhvciI6W3siZHJvcHBpbmctcGFydGljbGUiOiIiLCJmYW1pbHkiOiJBbGJyaWdodCIsImdpdmVuIjoiQyBNIiwibm9uLWRyb3BwaW5nLXBhcnRpY2xlIjoiIiwicGFyc2UtbmFtZXMiOmZhbHNlLCJzdWZmaXgiOiIifSx7ImRyb3BwaW5nLXBhcnRpY2xlIjoiIiwiZmFtaWx5IjoiV2VybmVyIiwiZ2l2ZW4iOiJFIEYiLCJub24tZHJvcHBpbmctcGFydGljbGUiOiIiLCJwYXJzZS1uYW1lcyI6ZmFsc2UsInN1ZmZpeCI6IiJ9LHsiZHJvcHBpbmctcGFydGljbGUiOiIiLCJmYW1pbHkiOiJIdWdoZXMiLCJnaXZlbiI6IkIgTCIsIm5vbi1kcm9wcGluZy1wYXJ0aWNsZSI6IiIsInBhcnNlLW5hbWVzIjpmYWxzZSwic3VmZml4IjoiIn1dLCJjb250YWluZXItdGl0bGUiOiJBbWVyaWNhbiBKb3VybmFsIG9mIFBlcmluYXRvbG9neSIsImlkIjoiYTQzN2Y5ZGItNGMzYy0zMzRjLTk5YmYtMDI4NDkwODhmMjRkIiwiaXNzdWUiOiI3IiwiaXNzdWVkIjp7ImRhdGUtcGFydHMiOltbIjIwMTkiXV19LCJwYWdlIjoiNjc4LTY4NyIsInRpdGxlIjoiQ3l0b21lZ2Fsb3ZpcnVzIFNjcmVlbmluZyBpbiBQcmVnbmFuY3k6IEEgQ29zdC1FZmZlY3RpdmVuZXNzIGFuZCBUaHJlc2hvbGQgQW5hbHlzaXMiLCJ0eXBlIjoiYXJ0aWNsZS1qb3VybmFsIiwidm9sdW1lIjoiMzYifSwidXJpcyI6WyJodHRwOi8vd3d3Lm1lbmRlbGV5LmNvbS9kb2N1bWVudHMvP3V1aWQ9ZmQ1YWRjZDYtY2U5Mi00OWNmLTgyOTUtMDM0ZmU0MjQ1YzZlIl0sImlzVGVtcG9yYXJ5IjpmYWxzZSwibGVnYWN5RGVza3RvcElkIjoiZmQ1YWRjZDYtY2U5Mi00OWNmLTgyOTUtMDM0ZmU0MjQ1YzZlIn0seyJpZCI6ImRjNWJhM2E2LTdkNTYtMzUwNy04MTc2LTVkNDdmZDk1Y2FkYSIsIml0ZW1EYXRhIjp7IlBNSUQiOiIyNTk3NzE0NCIsImFic3RyYWN0IjoiT0JKRUNUSVZFOiBUbyBhc3Nlc3MgdGhlIGNvc3QtZWZmZWN0aXZlbmVzcyBvZiB1bml2ZXJzYWwgc2NyZWVuaW5nIGZvciB0aHlyb2lkIGRpc2Vhc2UgaW4gcHJlZ25hbnQgd29tZW4gaW4gU3BhaW4gYXMgY29tcGFyZWQgdG8gaGlnaCByaXNrIHNjcmVlbmluZyBhbmQgbm8gc2NyZWVuaW5nLiBNRVRIT0RPTE9HWTogQSBkZWNpc2lvbi1hbmFseXRpYyBtb2RlbCBjb21wYXJpbmcgdGhlIGluY3JlbWVudGFsIGNvc3QgcGVyIHF1YWxpdHktYWRqdXN0ZWQgbGlmZSB5ZWFyIChRQUxZKSBvZiB1bml2ZXJzYWwgc2NyZWVuaW5nIHZlcnN1cyBoaWdoIHJpc2sgc2NyZWVuaW5nIGFuZCB2ZXJzdXMgbm8gc2NyZWVuaW5nLiB3YXMgdXNlZCBmb3IgdGhlIHByZWduYW5jeSBhbmQgcG9zdHBhcnR1bSBwZXJpb2QuIFByb2JhYmlsaXRpZXMgZnJvbSByYW5kb21pemVkIGNvbnRyb2xsZWQgdHJpYWxzIHdlcmUgY29uc2lkZXJlZCBmb3IgYWR2ZXJzZSBvYnN0ZXRyaWNhbCBvdXRjb21lcy4gQSBNYXJrb3YgbW9kZWwgd2FzIHVzZWQgdG8gYXNzZXNzIHRoZSBsaWZldGltZSBwZXJpb2QgYWZ0ZXIgdGhlIGZpcnN0IHBvc3RwYXJ0dW0geWVhciBhbmQgYWNjb3VudCBmb3IgZGV2ZWxvcG1lbnQgb2Ygb3ZlcnQgaHlwb3RoeXJvaWRpc20uIFRoZSBtYWluIGFzc3VtcHRpb25zIGluIHRoZSBtb2RlbCBhbmQgdXNlIG9mIHJlc291cmNlcyB3ZXJlIGFzc2Vzc2VkIGJ5IGxvY2FsIGNsaW5pY2FsIGV4cGVydHMuIFRoZSBhbmFseXNpcyBjb25zaWRlcmVkIGRpcmVjdCBoZWFsdGhjYXJlIGNvc3RzIG9ubHkuIFJFU1VMVFM6IFVuaXZlcnNhbCBzY3JlZW5pbmcgZ2FpbmVkIC4wMTEgUUFMWXMgb3ZlciBoaWdoIHJpc2sgc2NyZWVuaW5nIGFuZCAuMDE0IFFBTFlTIG92ZXIgbm8gc2NyZWVuaW5nLiBUb3RhbCBkaXJlY3QgY29zdHMgcGVyIHBhdGllbnQgd2VyZSA1LDc4NiBmb3IgdW5pdmVyc2FsIHNjcmVlbmluZywgNSw3OTEgZm9yIGhpZ2ggcmlzayBzY3JlZW5pbmcsIGFuZCA1LDc4MSBmb3Igbm8gc2NyZWVuaW5nLiBVbml2ZXJzYWwgc2NyZWVuaW5nIHdhcyBkb21pbmFudCBjb21wYXJlZCB0byByaXNrLWJhc2VkIHNjcmVlbmluZyBhbmQgYSB2ZXJ5IGNvc3QtZWZmZWN0aXZlIGFsdGVybmF0aXZlIGFzIGNvbXBhcmVkIHRvIG5vIHNjcmVlbmluZy4gVXNlIG9mIHVuaXZlcnNhbCBzY3JlZW5pbmcgaW5zdGVhZCBvZiBoaWdoIHJpc2sgc2NyZWVuaW5nIHdvdWxkIHJlc3VsdCBpbiAyLDY1Myw4NTQgYW5udWFsIHNhdmluZ3MgZm9yIHRoZSBTcGFuaXNoIE5hdGlvbmFsIEhlYWx0aCBTeXN0ZW0uIENPTkNMVVNJT05TOiBVbml2ZXJzYWwgc2NyZWVuaW5nIGZvciB0aHlyb2lkIGRpc2Vhc2UgaW4gcHJlZ25hbnQgd29tZW4gaW4gdGhlIGZpcnN0IHRyaW1lc3RlciBpcyBkb21pbmFudCBpbiBTcGFpbiBhcyBjb21wYXJlZCB0byByaXNrLWJhc2VkIHNjcmVlbmluZywgYW5kIGlzIGNvc3QtZWZmZWN0aXZlIGFzIGNvbXBhcmVkIHRvIG5vIHNjcmVlbmluZyAoaW5jcmVtZW50YWwgY29zdC1lZmZlY3RpdmVuZXNzIHJhdGlvIG9mIDM3NCBwZXIgUUFMWSkuIE1vcmVvdmVyLCBpdCBhbGxvd3MgZGlhZ25vc2luZyBhbmQgdHJlYXRpbmcgY2FzZXMgb2YgY2xpbmljYWwgYW5kIHN1YmNsaW5pY2FsIGh5cG90aHlyb2lkaXNtIHRoYXQgbWF5IG5vdCBiZSBkZXRlY3RlZCB3aGVuIG9ubHkgaGlnaC1yaXNrIHdvbWVuIGFyZSBzY3JlZW5lZC4iLCJhdXRob3IiOlt7ImRyb3BwaW5nLXBhcnRpY2xlIjoiIiwiZmFtaWx5IjoiRG9ubmF5IENhbmRpbCIsImdpdmVuIjoiUyIsIm5vbi1kcm9wcGluZy1wYXJ0aWNsZSI6IiIsInBhcnNlLW5hbWVzIjpmYWxzZSwic3VmZml4IjoiIn0seyJkcm9wcGluZy1wYXJ0aWNsZSI6IiIsImZhbWlseSI6IkJhbHNhIEJhcnJvIiwiZ2l2ZW4iOiJKIEEiLCJub24tZHJvcHBpbmctcGFydGljbGUiOiIiLCJwYXJzZS1uYW1lcyI6ZmFsc2UsInN1ZmZpeCI6IiJ9LHsiZHJvcHBpbmctcGFydGljbGUiOiIiLCJmYW1pbHkiOiJBbHZhcmV6IEhlcm5hbmRleiIsImdpdmVuIjoiSiIsIm5vbi1kcm9wcGluZy1wYXJ0aWNsZSI6IiIsInBhcnNlLW5hbWVzIjpmYWxzZSwic3VmZml4IjoiIn0seyJkcm9wcGluZy1wYXJ0aWNsZSI6IiIsImZhbWlseSI6IkNyZXNwbyBQYWxvbW8iLCJnaXZlbiI6IkMiLCJub24tZHJvcHBpbmctcGFydGljbGUiOiIiLCJwYXJzZS1uYW1lcyI6ZmFsc2UsInN1ZmZpeCI6IiJ9LHsiZHJvcHBpbmctcGFydGljbGUiOiIiLCJmYW1pbHkiOiJQZXJlei1BbGNhbnRhcmEiLCJnaXZlbiI6IkYiLCJub24tZHJvcHBpbmctcGFydGljbGUiOiIiLCJwYXJzZS1uYW1lcyI6ZmFsc2UsInN1ZmZpeCI6IiJ9LHsiZHJvcHBpbmctcGFydGljbGUiOiIiLCJmYW1pbHkiOiJQb2xhbmNvIFNhbmNoZXoiLCJnaXZlbiI6IkMiLCJub24tZHJvcHBpbmctcGFydGljbGUiOiIiLCJwYXJzZS1uYW1lcyI6ZmFsc2UsInN1ZmZpeCI6IiJ9XSwiY29udGFpbmVyLXRpdGxlIjoiRW5kb2NyaW5vbG9naWEgeSBOdXRyaWNpb24iLCJpZCI6ImRjNWJhM2E2LTdkNTYtMzUwNy04MTc2LTVkNDdmZDk1Y2FkYSIsImlzc3VlIjoiNyIsImlzc3VlZCI6eyJkYXRlLXBhcnRzIjpbWyIyMDE1Il1dfSwicGFnZSI6IjMyMi0zMzAiLCJ0aXRsZSI6IkNvc3QtZWZmZWN0aXZlbmVzcyBhbmFseXNpcyBvZiB1bml2ZXJzYWwgc2NyZWVuaW5nIGZvciB0aHlyb2lkIGRpc2Vhc2UgaW4gcHJlZ25hbnQgd29tZW4gaW4gU3BhaW4iLCJ0eXBlIjoiYXJ0aWNsZS1qb3VybmFsIiwidm9sdW1lIjoiNjIifSwidXJpcyI6WyJodHRwOi8vd3d3Lm1lbmRlbGV5LmNvbS9kb2N1bWVudHMvP3V1aWQ9OTFiMDEwYTEtNjYyYS00YThjLWIwYjctYzFkNDYyODQzZjkxIl0sImlzVGVtcG9yYXJ5IjpmYWxzZSwibGVnYWN5RGVza3RvcElkIjoiOTFiMDEwYTEtNjYyYS00YThjLWIwYjctYzFkNDYyODQzZjkxIn0seyJpZCI6ImJhMDllNjFmLTEyYjMtMzY0Ni1hYjAwLTZjNWQxNzkzMTM4YyIsIml0ZW1EYXRhIjp7IlBNSUQiOiI2MDQyNDAzNDgiLCJhYnN0cmFjdCI6IkFsdGhvdWdoIFNwYWluIGlzIHRoZSBFdXJvcGVhbiBjb3VudHJ5IHdpdGggdGhlIGhpZ2hlc3QgQ2hhZ2FzIGRpc2Vhc2UgYnVyZGVuLCB0aGUgY291bnRyeSBkb2VzIG5vdCBoYXZlIGEgbmF0aW9uYWwgY29udHJvbCBwcm9ncmFtIG9mIHRoZSBkaXNlYXNlLiBUaGUgcHVycG9zZSBvZiB0aGlzIHN0dWR5IGlzIHRvIGV2YWx1YXRlIHRoZSBlZmZpY2llbmN5IG9mIHNldmVyYWwgc3RyYXRlZ2llcyBmb3IgQ2hhZ2FzIGRpc2Vhc2Ugc2NyZWVuaW5nIGFtb25nIExhdGluIEFtZXJpY2FuIHJlc2lkZW50cyBsaXZpbmcgaW4gU3BhaW4uVGhlIGZvbGxvd2luZyBzY3JlZW5pbmcgc3RyYXRlZ2llcyB3ZXJlIGV2YWx1YXRlZDogKDEpIG5vbi1zY3JlZW5pbmc7ICgyKSBzY3JlZW5pbmcgb2YgdGhlIExhdGluIEFtZXJpY2FuIHByZWduYW50IHdvbWVuIGFuZCB0aGVpciBuZXdib3JuczsgKDMpIHNjcmVlbmluZyBhbHNvIHRoZSByZWxhdGl2ZXMgb2YgdGhlIHBvc2l0aXZlIHByZWduYW50IHdvbWVuOyAoNCkgc2NyZWVuaW5nIGFsc28gdGhlIHJlbGF0aXZlcyBvZiB0aGUgbmVnYXRpdmUgcHJlZ25hbnQgd29tZW4uIEEgY29zdC11dGlsaXR5IGFuYWx5c2lzIHdhcyBjYXJyaWVkIG91dCB0byBjb21wYXJlIHRoZSBmb3VyIHN0cmF0ZWdpZXMgZnJvbSB0d28gcGVyc3BlY3RpdmVzLCB0aGUgc29jaWV0YWwgYW5kIHRoZSBTcGFuaXNoIE5hdGlvbmFsIEhlYWx0aCBTeXN0ZW0gKFNOSFMpLiBBIGRlY2lzaW9uIHRyZWUgcmVwcmVzZW50aW5nIHRoZSBjbGluaWNhbCBldm9sdXRpb24gb2YgQ2hhZ2FzIGRpc2Vhc2UgdGhyb3VnaG91dCBwYXRpZW50J3MgbGlmZSB3YXMgYnVpbHQuIFRoZSBzdHJhdGVnaWVzIHdlcmUgY29tcGFyZWQgdGhyb3VnaCB0aGUgaW5jcmVtZW50YWwgY29zdC11dGlsaXR5IHJhdGlvLCB1c2luZyBldXJvcyBhcyBjb3N0IG1lYXN1cmVtZW50IGFuZCBxdWFsaXR5LWFkanVzdGVkIGxpZmUgeWVhcnMgYXMgdXRpbGl0eSBtZWFzdXJlbWVudC4gQSBzZW5zaXRpdml0eSBhbmFseXNpcyB3YXMgcGVyZm9ybWVkIHRvIHRlc3QgdGhlIG1vZGVsIHBhcmFtZXRlcnMgYW5kIHRoZWlyIGluZmx1ZW5jZSBvbiB0aGUgcmVzdWx0cy5XZSBmb3VuZCB0aGUgXCJOb24tc2NyZWVuaW5nXCIgYXMgdGhlIG1vc3QgZXhwZW5zaXZlIGFuZCBsZXNzIGVmZmVjdGl2ZSBvZiB0aGUgZXZhbHVhdGVkIHN0cmF0ZWdpZXMsIGZyb20gYm90aCB0aGUgc29jaWV0YWwgYW5kIHRoZSBTTkhTIHBlcnNwZWN0aXZlcy4gQW1vbmcgdGhlIHNjcmVlbmluZyBldmFsdWF0ZWQgc3RyYXRlZ2llcyB0aGUgbW9zdCBlZmZpY2llbnQgd2FzLCBmcm9tIGJvdGggcGVyc3BlY3RpdmVzLCB0byBleHRlbnQgdGhlIGFudGVuYXRhbCBzY3JlZW5pbmcgb2YgdGhlIExhdGluIEFtZXJpY2FuIHByZWduYW50IHdvbWVuIGFuZCB0aGVpciBuZXdib3JucyB1cCB0byB0aGUgcmVsYXRpdmVzIG9mIHRoZSBwb3NpdGl2ZSB3b21lbi4gU2V2ZXJhbCBwYXJhbWV0ZXJzIGluZmx1ZW5jZWQgc2lnbmlmaWNhbnRseSBvbiB0aGUgc2Vuc2l0aXZpdHkgYW5hbHlzZXMsIHBhcnRpY3VsYXJseSB0aGUgY2hyb25pYyB0cmVhdG1lbnQgZWZmaWNhY3kgb3IgdGhlIHByZXZhbGVuY2Ugb2YgQ2hhZ2FzIGRpc2Vhc2UuSW4gY29uY2x1c2lvbiwgZm9yIHRoZSBnZW5lcmFsIExhdGluIEFtZXJpY2FuIGltbWlncmFudHMgbGl2aW5nIGluIFNwYWluIHRoZSBtb3N0IGVmZmljaWVudCB3b3VsZCBiZSB0byBzY3JlZW4gdGhlIExhdGluIEFtZXJpY2FuIG1vdGhlcnMsIHRoZWlyIG5ld2Jvcm5zIGFuZCB0aGUgY2xvc2UgcmVsYXRpdmVzIG9mIHRoZSBtb3RoZXJzIHdpdGggYSBwb3NpdGl2ZSBzZXJvbG9neS4gSG93ZXZlciBmb3IgaGlnaGVyIHByZXZhbGVuY2UgaW1taWdyYW50IHBvcHVsYXRpb24gdGhlIG1vc3QgZWZmaWNpZW50IGludGVydmVudGlvbiB3b3VsZCBiZSB0byBleHRlbmQgdGhlIHByb2dyYW0gdG8gdGhlIGNsb3NlIHJlbGF0aXZlcyBvZiB0aGUgbmVnYXRpdmUgbW90aGVycy4gQ29weXJpZ2h0IMKpIDIwMTUgRWxzZXZpZXIgQi5WLiIsImF1dGhvciI6W3siZHJvcHBpbmctcGFydGljbGUiOiIiLCJmYW1pbHkiOiJJbWF6LUlnbGVzaWEiLCJnaXZlbiI6IkkiLCJub24tZHJvcHBpbmctcGFydGljbGUiOiIiLCJwYXJzZS1uYW1lcyI6ZmFsc2UsInN1ZmZpeCI6IiJ9LHsiZHJvcHBpbmctcGFydGljbGUiOiIiLCJmYW1pbHkiOiJNaWd1ZWwiLCJnaXZlbiI6IkwgRyBTIiwibm9uLWRyb3BwaW5nLXBhcnRpY2xlIjoiIiwicGFyc2UtbmFtZXMiOmZhbHNlLCJzdWZmaXgiOiIifSx7ImRyb3BwaW5nLXBhcnRpY2xlIjoiIiwiZmFtaWx5IjoiQXlhbGEtTW9yaWxsYXMiLCJnaXZlbiI6IkwgRSIsIm5vbi1kcm9wcGluZy1wYXJ0aWNsZSI6IiIsInBhcnNlLW5hbWVzIjpmYWxzZSwic3VmZml4IjoiIn0seyJkcm9wcGluZy1wYXJ0aWNsZSI6IiIsImZhbWlseSI6IkdhcmNpYS1QZXJleiIsImdpdmVuIjoiTCIsIm5vbi1kcm9wcGluZy1wYXJ0aWNsZSI6IiIsInBhcnNlLW5hbWVzIjpmYWxzZSwic3VmZml4IjoiIn0seyJkcm9wcGluZy1wYXJ0aWNsZSI6IiIsImZhbWlseSI6IkdvbnphbGV6LUVucmlxdWV6IiwiZ2l2ZW4iOiJKIiwibm9uLWRyb3BwaW5nLXBhcnRpY2xlIjoiIiwicGFyc2UtbmFtZXMiOmZhbHNlLCJzdWZmaXgiOiIifSx7ImRyb3BwaW5nLXBhcnRpY2xlIjoiIiwiZmFtaWx5IjoiQmxhc2NvLUhlcm5hbmRleiIsImdpdmVuIjoiVCIsIm5vbi1kcm9wcGluZy1wYXJ0aWNsZSI6IiIsInBhcnNlLW5hbWVzIjpmYWxzZSwic3VmZml4IjoiIn0seyJkcm9wcGluZy1wYXJ0aWNsZSI6IiIsImZhbWlseSI6Ik1hcnRpbi1BZ3VlZGEiLCJnaXZlbiI6Ik0gQiIsIm5vbi1kcm9wcGluZy1wYXJ0aWNsZSI6IiIsInBhcnNlLW5hbWVzIjpmYWxzZSwic3VmZml4IjoiIn0seyJkcm9wcGluZy1wYXJ0aWNsZSI6IiIsImZhbWlseSI6IlNhcnJpYS1TYW50YW1lcmEiLCJnaXZlbiI6IkEiLCJub24tZHJvcHBpbmctcGFydGljbGUiOiIiLCJwYXJzZS1uYW1lcyI6ZmFsc2UsInN1ZmZpeCI6IiJ9XSwiY29udGFpbmVyLXRpdGxlIjoiQWN0YSBUcm9waWNhIiwiaWQiOiJiYTA5ZTYxZi0xMmIzLTM2NDYtYWIwMC02YzVkMTc5MzEzOGMiLCJpc3N1ZWQiOnsiZGF0ZS1wYXJ0cyI6W1siMjAxNSJdXX0sInBhZ2UiOiI3Ny04OCIsInRpdGxlIjoiRWNvbm9taWMgZXZhbHVhdGlvbiBvZiBjaGFnYXMgZGlzZWFzZSBzY3JlZW5pbmcgaW4gU3BhaW4iLCJ0eXBlIjoiYXJ0aWNsZS1qb3VybmFsIiwidm9sdW1lIjoiMTQ4In0sInVyaXMiOlsiaHR0cDovL3d3dy5tZW5kZWxleS5jb20vZG9jdW1lbnRzLz91dWlkPThlNDVlMTg4LWNmOWQtNGQ3YS1hMmQyLWM4ODZiM2U0ZjFjNCJdLCJpc1RlbXBvcmFyeSI6ZmFsc2UsImxlZ2FjeURlc2t0b3BJZCI6IjhlNDVlMTg4LWNmOWQtNGQ3YS1hMmQyLWM4ODZiM2U0ZjFjNCJ9LHsiaWQiOiJjMzkwYTEyMS1jMTY5LTM4NzktYTA3OC1mY2VmNWExYmRhNmMiLCJpdGVtRGF0YSI6eyJQTUlEIjoiMjA4MDkzODEiLCJhYnN0cmFjdCI6IkFJTVMvSFlQT1RIRVNJUzogVGhlIGNvc3QtZWZmZWN0aXZlbmVzcyBvZiBlaWdodCBzdHJhdGVnaWVzIGZvciBzY3JlZW5pbmcgZm9yIGdlc3RhdGlvbmFsIGRpYWJldGVzIChpbmNsdWRpbmcgbm8gc2NyZWVuaW5nKSB3YXMgZXN0aW1hdGVkIHdpdGggcmVzcGVjdCB0byB0aGUgbGV2ZWwgb2YgaW5kaXZpZHVhbCBwYXRpZW50IHJpc2suIE1FVEhPRFM6IENvc3QtdXRpbGl0eSBhbmFseXNpcyB1c2luZyBhIGRlY2lzaW9uIGFuYWx5dGljIG1vZGVsIHBvcHVsYXRlZCB3aXRoIGVmZmljYWN5IGV2aWRlbmNlIHBvb2xlZCBmcm9tIHJlY2VudCByYW5kb21pc2VkIGNvbnRyb2xsZWQgdHJpYWxzLCBmcm9tIHRoZSBmdW5kaW5nIHBlcnNwZWN0aXZlIG9mIHRoZSBOYXRpb25hbCBIZWFsdGggU2VydmljZSBpbiBFbmdsYW5kIGFuZCBXYWxlcy4gU2V2ZW4gc2NyZWVuaW5nIHN0cmF0ZWdpZXMgdXNpbmcgdmFyaW91cyBjb21iaW5hdGlvbnMgb2Ygc2NyZWVuaW5nIGFuZCBkaWFnbm9zdGljIHRlc3RzIHdlcmUgdGVzdGVkIGluIGFkZGl0aW9uIHRvIG5vIHNjcmVlbmluZy4gVGhlIHByaW1hcnkgb3V0Y29tZSBtZWFzdXJlIHdhcyB0aGUgaW5jcmVtZW50YWwgY29zdCBwZXIgcXVhbGl0eS1hZGp1c3RlZCBsaWZlLXllYXIgKFFBTFkpIG92ZXIgYSBsaWZldGltZS4gUkVTVUxUUzogVGhlIHN0cmF0ZWd5IHRoYXQgaGFzIHRoZSBncmVhdGVzdCBsaWtlbGlob29kIG9mIGJlaW5nIGNvc3QtZWZmZWN0aXZlIGlzIGRlcGVuZGVudCBvbiB0aGUgcmlzayBvZiBnZXN0YXRpb25hbCBkaWFiZXRlcyBtZWxsaXR1cyBmb3IgZWFjaCBpbmRpdmlkdWFsIHdvbWFuLiBXaGVuIGdlc3RhdGlvbmFsIGRpYWJldGVzIG1lbGxpdHVzIHJpc2sgaXMgPDElIHRoZW4gdGhlIG5vIHNjcmVlbmluZy90cmVhdG1lbnQgc3RyYXRlZ3kgaXMgY29zdC1lZmZlY3RpdmU7IHdoZXJlIHJpc2sgaXMgYmV0d2VlbiAxLjAlIGFuZCA0LjIlIGZhc3RpbmcgcGxhc21hIGdsdWNvc2UgZm9sbG93ZWQgYnkgT0dUVCBpcyBtb3N0IGxpa2VseSB0byBiZSBjb3N0LWVmZmVjdGl2ZTsgYW5kIHdoZXJlIHJpc2sgaXMgPjQuMiUsIHVuaXZlcnNhbCBPR1RUIGlzIG1vc3QgbGlrZWx5IHRvIGJlIGNvc3QtZWZmZWN0aXZlLiBIb3dldmVyLCBhY2NlcHRhYmlsaXR5IG9mIHRoZSB0ZXN0IGFsdGVycyB0aGUgbW9zdCBjb3N0LWVmZmVjdGl2ZSBzdHJhdGVneS4gQ09OQ0xVU0lPTlMvSU5URVJQUkVUQVRJT046IFNjcmVlbmluZyBmb3IgZ2VzdGF0aW9uYWwgZGlhYmV0ZXMgY2FuIGJlIGNvc3QtZWZmZWN0aXZlLiBUaGUgYmVzdCBzdHJhdGVneSBpcyBkZXBlbmRlbnQgb24gdGhlIHVuZGVybHlpbmcgcmlzayBvZiBlYWNoIGluZGl2aWR1YWwgYW5kIHRoZSBhY2NlcHRhYmlsaXR5IG9mIHRoZSB0ZXN0cyB1c2VkLiBUaGUgY3VycmVudCBzdHVkeSBzdWdnZXN0cyB0aGF0IGlmIGEgd29tYW4ncyBpbmRpdmlkdWFsIHJpc2sgb2YgZ2VzdGF0aW9uYWwgZGlhYmV0ZXMgY291bGQgYmUgYWNjdXJhdGVseSBwcmVkaWN0ZWQsIHRoZW4gaGVhbHRoY2FyZSByZXNvdXJjZSBhbGxvY2F0aW9uIGNvdWxkIGJlIGltcHJvdmVkIGJ5IHByb3ZpZGluZyBhbiBpbmRpdmlkdWFsaXNlZCBzY3JlZW5pbmcgc3RyYXRlZ3kuIiwiYXV0aG9yIjpbeyJkcm9wcGluZy1wYXJ0aWNsZSI6IiIsImZhbWlseSI6IlJvdW5kIiwiZ2l2ZW4iOiJKIEEiLCJub24tZHJvcHBpbmctcGFydGljbGUiOiIiLCJwYXJzZS1uYW1lcyI6ZmFsc2UsInN1ZmZpeCI6IiJ9LHsiZHJvcHBpbmctcGFydGljbGUiOiIiLCJmYW1pbHkiOiJKYWNrbGluIiwiZ2l2ZW4iOiJQIiwibm9uLWRyb3BwaW5nLXBhcnRpY2xlIjoiIiwicGFyc2UtbmFtZXMiOmZhbHNlLCJzdWZmaXgiOiIifSx7ImRyb3BwaW5nLXBhcnRpY2xlIjoiIiwiZmFtaWx5IjoiRnJhc2VyIiwiZ2l2ZW4iOiJSIEIiLCJub24tZHJvcHBpbmctcGFydGljbGUiOiIiLCJwYXJzZS1uYW1lcyI6ZmFsc2UsInN1ZmZpeCI6IiJ9LHsiZHJvcHBpbmctcGFydGljbGUiOiIiLCJmYW1pbHkiOiJIdWdoZXMiLCJnaXZlbiI6IlIgRyIsIm5vbi1kcm9wcGluZy1wYXJ0aWNsZSI6IiIsInBhcnNlLW5hbWVzIjpmYWxzZSwic3VmZml4IjoiIn0seyJkcm9wcGluZy1wYXJ0aWNsZSI6IiIsImZhbWlseSI6Ik11Z2dsZXN0b25lIiwiZ2l2ZW4iOiJNIEEiLCJub24tZHJvcHBpbmctcGFydGljbGUiOiIiLCJwYXJzZS1uYW1lcyI6ZmFsc2UsInN1ZmZpeCI6IiJ9LHsiZHJvcHBpbmctcGFydGljbGUiOiIiLCJmYW1pbHkiOiJIb2x0IiwiZ2l2ZW4iOiJSIEkiLCJub24tZHJvcHBpbmctcGFydGljbGUiOiIiLCJwYXJzZS1uYW1lcyI6ZmFsc2UsInN1ZmZpeCI6IiJ9XSwiY29udGFpbmVyLXRpdGxlIjoiRGlhYmV0b2xvZ2lhIiwiaWQiOiJjMzkwYTEyMS1jMTY5LTM4NzktYTA3OC1mY2VmNWExYmRhNmMiLCJpc3N1ZSI6IjIiLCJpc3N1ZWQiOnsiZGF0ZS1wYXJ0cyI6W1siMjAxMSJdXX0sInBhZ2UiOiIyNTYtMjYzIiwidGl0bGUiOiJTY3JlZW5pbmcgZm9yIGdlc3RhdGlvbmFsIGRpYWJldGVzIG1lbGxpdHVzOiBjb3N0LXV0aWxpdHkgb2YgZGlmZmVyZW50IHNjcmVlbmluZyBzdHJhdGVnaWVzIGJhc2VkIG9uIGEgd29tYW4ncyBpbmRpdmlkdWFsIHJpc2sgb2YgZGlzZWFzZSIsInR5cGUiOiJhcnRpY2xlLWpvdXJuYWwiLCJ2b2x1bWUiOiI1NCJ9LCJ1cmlzIjpbImh0dHA6Ly93d3cubWVuZGVsZXkuY29tL2RvY3VtZW50cy8/dXVpZD00MjY0YTY0MS1iMGEyLTQ2YzgtYTUwMi1lZTg4MjE4ZTEzYmQiXSwiaXNUZW1wb3JhcnkiOmZhbHNlLCJsZWdhY3lEZXNrdG9wSWQiOiI0MjY0YTY0MS1iMGEyLTQ2YzgtYTUwMi1lZTg4MjE4ZTEzYmQifSx7ImlkIjoiNzI0OGNjZmEtMWI5My0zMmRhLTkxMWYtMjcxMWI3NWVjYWY3IiwiaXRlbURhdGEiOnsiUE1JRCI6IjExNTEwNzEwIiwiYWJzdHJhY3QiOiJPQkpFQ1RJVkU6IFRvIGRldGVybWluZSB0aGUgbW9zdCBhcHByb3ByaWF0ZSBzdHJhdGVneSB0byBwcmV2ZW50IG5lb25hdGFsIHN0cmVwdG9jb2NjYWwgc2Vwc2lzIGluIGEgc2V0dGluZyB3aXRoIGEgbG93IGluY2lkZW5jZSBvZiB0aGUgZGlzZWFzZS4gREVTSUdOOiBEZWNpc2lvbiBhbmFseXNpcyBhbmQgZWNvbm9taWMgZXZhbHVhdGlvbi4gU0VUVElORzogR2VuZXZhIFVuaXZlcnNpdHkgSG9zcGl0YWxzLCBTd2l0emVybGFuZC4gUE9QVUxBVElPTjogUHJlZ25hbnQgd29tZW4gYXQgMzUtMzcgd2Vla3Mgb2YgZ2VzdGF0aW9uIGFuZCBpbiBsYWJvdXIuIE1FVEhPRFM6IExvY2FsIGRhdGEgYW5kIGRhdGEgZnJvbSB0aGUgbGl0ZXJhdHVyZSB3ZXJlIHVzZWQgaW4gYSBkZWNpc2lvbiBhbmFseXNpcyB0byBjb21wYXJlIHRoZSBjdXJyZW50IHBvbGljeSBvZiBhbnRpYmlvdGljIGFkbWluaXN0cmF0aW9uIGF0IEdlbmV2YSBVbml2ZXJzaXR5IEhvc3BpdGFscyB3aXRoIHRoZSByZWNvbW1lbmRlZCBwcmV2ZW50aXZlIHN0cmF0ZWdpZXMuIE1BSU4gT1VUQ09NRSBNRUFTVVJFUzogTnVtYmVyIG9mIGVwaXNvZGVzIG9mIHNlcHNpcyBhdmVydGVkOyBjb3N0IGFuZCBudW1iZXIgbmVlZGVkIHRvIHRyZWF0IHRvIHByZXZlbnQgb25lIGVwaXNvZGUgb2Ygc2Vwc2lzOyBhbmQgcHJvcG9ydGlvbiBvZiB3b21lbiByZWNlaXZpbmcgYW50aWJpb3RpY3MgZHVyaW5nIGxhYm91ci4gUkVTVUxUUzogQ29tcGFyZWQgd2l0aCB0aGUgY3VycmVudCBwb2xpY3ksIHRoZSByaXNrIGZhY3RvcnMgc3RyYXRlZ3kgd291bGQgcHJldmVudCA2OSBzdHJlcHRvY29jY2FsIHNlcHNpcyBwZXIgbWlsbGlvbiBkZWxpdmVyaWVzIGFuZCB0aGUgc2NyZWVuaW5nIHN0cmF0ZWd5IHdvdWxkIHByZXZlbnQgMTAyIGNhc2VzIG9mIHNlcHNpcyBwZXIgbWlsbGlvbiBkZWxpdmVyaWVzLiBDb3N0IHBlciBhdmVydGVkIHNlcHNpcyBjYXNlIHdvdWxkIGJlIDYwIHBvdW5kcywgNzAwIGFuZCA0NzMgcG91bmRzLCA2MDAsIHJlc3BlY3RpdmVseS4gVGhlIG51bWJlciBuZWVkZWQgdG8gdHJlYXQgdG8gcHJldmVudCBvbmUgc2Vwc2lzIHdvdWxkIGJlIDEsMDg3IHdpdGggYSByaXNrIGZhY3RvcnMgc3RyYXRlZ3kgYW5kIDEsMDI5IHdpdGggYSBzY3JlZW5pbmcgc3RyYXRlZ3kuIFByZXZlbnRpdmUgc3RyYXRlZ2llcyB3b3VsZCBpbmNyZWFzZSB0aGUgcHJvcG9ydGlvbiBvZiB3b21lbiByZWNlaXZpbmcgYW50aWJpb3RpY3MgZHVyaW5nIGxhYm91ciBmcm9tIDYlIHdpdGggdGhlIGN1cnJlbnQgcG9saWN5LCB0byAxMy41JSBhbmQgMTYuNSUgcmVzcGVjdGl2ZWx5LiBDT05DTFVTSU9OUzogUHJldmVudGl2ZSBzdHJhdGVnaWVzIGFyZSBtb3JlIGVmZmVjdGl2ZSB0aGFuIHRoZSBjdXJyZW50IHBvbGljeSwgYnV0IGltcGx5IGluY3JlYXNlZCBob3NwaXRhbCBjb3N0cyBhbmQgYSBub3RhYmxlIGluY3JlYXNlIGluIHRoZSBwcm9wb3J0aW9uIG9mIHdvbWVuIHJlY2VpdmluZyBhbnRpYmlvdGljcyBkdXJpbmcgbGFib3VyLCB3aGljaCBtYXkgYmUgdW5qdXN0aWZpZWQgaW4gYSBsb3cgaW5jaWRlbmNlIHNldHRpbmcuIiwiYXV0aG9yIjpbeyJkcm9wcGluZy1wYXJ0aWNsZSI6IiIsImZhbWlseSI6IlN0YW4iLCJnaXZlbiI6IkMgTSIsIm5vbi1kcm9wcGluZy1wYXJ0aWNsZSI6IiIsInBhcnNlLW5hbWVzIjpmYWxzZSwic3VmZml4IjoiIn0seyJkcm9wcGluZy1wYXJ0aWNsZSI6IiIsImZhbWlseSI6IkJvdWx2YWluIiwiZ2l2ZW4iOiJNIiwibm9uLWRyb3BwaW5nLXBhcnRpY2xlIjoiIiwicGFyc2UtbmFtZXMiOmZhbHNlLCJzdWZmaXgiOiIifSx7ImRyb3BwaW5nLXBhcnRpY2xlIjoiIiwiZmFtaWx5IjoiQm92aWVyIiwiZ2l2ZW4iOiJQIEEiLCJub24tZHJvcHBpbmctcGFydGljbGUiOiIiLCJwYXJzZS1uYW1lcyI6ZmFsc2UsInN1ZmZpeCI6IiJ9LHsiZHJvcHBpbmctcGFydGljbGUiOiIiLCJmYW1pbHkiOiJBdWNrZW50aGFsZXIiLCJnaXZlbiI6IlIiLCJub24tZHJvcHBpbmctcGFydGljbGUiOiIiLCJwYXJzZS1uYW1lcyI6ZmFsc2UsInN1ZmZpeCI6IiJ9LHsiZHJvcHBpbmctcGFydGljbGUiOiIiLCJmYW1pbHkiOiJCZXJuZXIiLCJnaXZlbiI6Ik0iLCJub24tZHJvcHBpbmctcGFydGljbGUiOiIiLCJwYXJzZS1uYW1lcyI6ZmFsc2UsInN1ZmZpeCI6IiJ9LHsiZHJvcHBpbmctcGFydGljbGUiOiIiLCJmYW1pbHkiOiJJcmlvbiIsImdpdmVuIjoiTyIsIm5vbi1kcm9wcGluZy1wYXJ0aWNsZSI6IiIsInBhcnNlLW5hbWVzIjpmYWxzZSwic3VmZml4IjoiIn1dLCJjb250YWluZXItdGl0bGUiOiJCSk9HOiBBbiBJbnRlcm5hdGlvbmFsIEpvdXJuYWwgb2YgT2JzdGV0cmljcyAmIEd5bmFlY29sb2d5IiwiaWQiOiI3MjQ4Y2NmYS0xYjkzLTMyZGEtOTExZi0yNzExYjc1ZWNhZjciLCJpc3N1ZSI6IjgiLCJpc3N1ZWQiOnsiZGF0ZS1wYXJ0cyI6W1siMjAwMSJdXX0sIm5vdGUiOiJNYXkgRWUgUG5nICgyMDIwLTA1LTEyIDA2OjI4OjMwKShTY3JlZW4pOiBzY3JlZW5pbmcgaXMgb25lIG9mIHRoZSBzdHJhdGVnaWVzIGFzc2Vzc2VkOyIsInBhZ2UiOiI4NDAtODQ3IiwidGl0bGUiOiJDaG9vc2luZyBhIHN0cmF0ZWd5IHRvIHByZXZlbnQgbmVvbmF0YWwgZWFybHktb25zZXQgZ3JvdXAgQiBzdHJlcHRvY29jY2FsIHNlcHNpczogZWNvbm9taWMgZXZhbHVhdGlvbiIsInR5cGUiOiJhcnRpY2xlLWpvdXJuYWwiLCJ2b2x1bWUiOiIxMDgifSwidXJpcyI6WyJodHRwOi8vd3d3Lm1lbmRlbGV5LmNvbS9kb2N1bWVudHMvP3V1aWQ9YjllMmIxZWYtYTNjYy00NjY4LWE3MjYtOWI1NWQ5NGIyZGQ1Il0sImlzVGVtcG9yYXJ5IjpmYWxzZSwibGVnYWN5RGVza3RvcElkIjoiYjllMmIxZWYtYTNjYy00NjY4LWE3MjYtOWI1NWQ5NGIyZGQ1In0seyJpZCI6ImU2NTc2YWJmLTIwNjgtM2IzMi1iMWZmLWJjYzJjMzVkYWFiYSIsIml0ZW1EYXRhIjp7IlBNSUQiOiIxNjM3MTA0OSIsImFic3RyYWN0IjoiQkFDS0dST1VORDogVG8gYXNzZXNzIHRoZSB2YWx1ZSBvZiBhbnRlbmF0YWwgc2NyZWVuaW5nIHRvIGRldGVjdCBuZW9uYXRhbCBhbGxvaW1tdW5lIHRocm9tYm9jeXRvcGVuaWEgKE5BSVQpIGR1ZSB0byBhbnRpLUhQQS0xYSwgYSBwcm9zcGVjdGl2ZSBzdHVkeSB3YXMgY2FycmllZCBvdXQgdG8gcXVhbnRpZnkgdGhlIHBvdGVudGlhbCBjbGluaWNhbCBiZW5lZml0cyBhbmQgZGV0ZXJtaW5lIHdoZXRoZXIgc2NyZWVuaW5nIHdvdWxkIGJlIGNvc3QtZWZmZWN0aXZlLiBTVFVEWSBERVNJR04gQU5EIE1FVEhPRFM6IEFuIG9ic2VydmF0aW9uYWwgcHJvc3BlY3RpdmUgY29udHJvbGxlZCBzdHVkeSB3YXMgY2FycmllZCBvdXQgb24gMjYsNTA2IHByZWduYW50IHdvbWVuIG92ZXIgMiB5ZWFycy4gSFBBLTFhIHBoZW5vdHlwaW5nIHdhcyBwZXJmb3JtZWQgaW4gdGhlIGZpcnN0IHRyaW1lc3RlciBhbmQgd29tZW4gY29uZmlybWVkIEhQQS0xYS1uZWdhdGl2ZSB3ZXJlIHRlc3RlZCBmb3IgYW50aS1IUEEtMWEgZHVyaW5nIHByZWduYW5jeSwgYXQgZGVsaXZlcnksIGFuZCAxMCB0byAxNCBkYXlzIGFmdGVyIGJpcnRoLiBCYWJpZXMgb2YgSFBBLTFhLW5lZ2F0aXZlIHdvbWVuIHdlcmUgdGVzdGVkIGF0IGRlbGl2ZXJ5IGZvciB0aHJvbWJvY3l0b3BlbmlhIGFuZCBleGFtaW5lZCBmb3Igc2lnbnMgb2YgYmxlZWRpbmcuIEVjb25vbWljIGV2YWx1YXRpb24gd2FzIHVuZGVydGFrZW4gb24gdGhlIGJhc2lzIG9mIHRoZSBkYXRhIGNvbGxlY3RlZCBkdXJpbmcgdGhlIHN0dWR5LiBSRVNVTFRTOiBUd2VudHktZml2ZSBvZiAzMTggd29tZW4gKDcuOSUpIGhhZCBhbnRpLUhQQS0xYSBkZXRlY3RlZCBmb3IgdGhlIGZpcnN0IHRpbWUuIEVpZ2h0IHdvbWVuICg0MyBwZXIgMTAwLDAwMCkgZ2F2ZSBiaXJ0aCB0byBiYWJpZXMgd2l0aCBOQUlULCBhbmQgNSAoMjcgcGVyIDEwMCwwMDApIGhhZCBzZXZlcmUgdGhyb21ib2N5dG9wZW5pYS4gVGhyZWUgYmFiaWVzIGhhZCBtaWxkIHNpZ25zIG9mIGJsZWVkaW5nLCBhbmQgbm8gY2FzZXMgb2YgaW50cmFjcmFuaWFsIGhlbW9ycmhhZ2UgKElDSCkgb3IgZmV0YWwgbG9zcyB3ZXJlIGRldGVjdGVkLiBJdCBpcyBlc3RpbWF0ZWQgdGhhdCBpdCB3b3VsZCBjb3N0IDYwLDU5NiBwb3VuZHMgKDk4LDc3MSBVUyBkb2xsYXJzKSB0byBkZXRlY3QgYSBjYXNlIG9mIHNldmVyZSBOQUlULCB3aGVyZSBhbnRpLUhQQS0xYSBoYXMgYmVlbiBpZGVudGlmaWVkIGZvciB0aGUgZmlyc3QgdGltZSwgYW5kIDEsMTUxLDMyMyBwb3VuZHMgKDEsODc2LDY1NiBVUyBkb2xsYXJzKSB0byBwcmV2ZW50IGEgY2FzZSBvZiBJQ0gsIGFzc3VtaW5nIHRoYXQgZGV0ZWN0aW9uIGFsbG93ZWQgc3VjY2Vzc2Z1bCBpbnRlcnZlbnRpb24uIENPTkNMVVNJT05TOiBPdXIgZGF0YSBzdWdnZXN0IHRoYXQgc2V2ZXJlIEhQQS0xYSBOQUlUIGlzIHVuZGVyZGlhZ25vc2VkIGluIHRoZSBhYnNlbmNlIG9mIHJvdXRpbmUgYW50ZW5hdGFsIHNjcmVlbmluZy4gU2VyaW91cyBibGVlZGluZyBjb21wbGljYXRpb25zIGFuZCBJQ0gsIGhvd2V2ZXIsIG9jY3VyIGxlc3MgZnJlcXVlbnRseSBpbiBmaXJzdCBjYXNlcyBvZiBOQUlUIHRoYW4gc3VzcGVjdGVkIGZyb20gdGhlIGxpdGVyYXR1cmUsIGFuZCB0aGUgY29zdHMgb2Ygc2NyZWVuaW5nIGFuZCBwb3NzaWJsZSBpbnRlcnZlbnRpb24gbXVzdCBiZSBiYWxhbmNlZCBhZ2FpbnN0IHRoZSBwcm9jZWR1cmFsIHJpc2tzLiIsImF1dGhvciI6W3siZHJvcHBpbmctcGFydGljbGUiOiIiLCJmYW1pbHkiOiJUdXJuZXIiLCJnaXZlbiI6Ik0gTCIsIm5vbi1kcm9wcGluZy1wYXJ0aWNsZSI6IiIsInBhcnNlLW5hbWVzIjpmYWxzZSwic3VmZml4IjoiIn0seyJkcm9wcGluZy1wYXJ0aWNsZSI6IiIsImZhbWlseSI6IkJlc3NvcyIsImdpdmVuIjoiSCIsIm5vbi1kcm9wcGluZy1wYXJ0aWNsZSI6IiIsInBhcnNlLW5hbWVzIjpmYWxzZSwic3VmZml4IjoiIn0seyJkcm9wcGluZy1wYXJ0aWNsZSI6IiIsImZhbWlseSI6IkZhZ2dlIiwiZ2l2ZW4iOiJUIiwibm9uLWRyb3BwaW5nLXBhcnRpY2xlIjoiIiwicGFyc2UtbmFtZXMiOmZhbHNlLCJzdWZmaXgiOiIifSx7ImRyb3BwaW5nLXBhcnRpY2xlIjoiIiwiZmFtaWx5IjoiSGFya25lc3MiLCJnaXZlbiI6Ik0iLCJub24tZHJvcHBpbmctcGFydGljbGUiOiIiLCJwYXJzZS1uYW1lcyI6ZmFsc2UsInN1ZmZpeCI6IiJ9LHsiZHJvcHBpbmctcGFydGljbGUiOiIiLCJmYW1pbHkiOiJSZW50b3VsIiwiZ2l2ZW4iOiJGIiwibm9uLWRyb3BwaW5nLXBhcnRpY2xlIjoiIiwicGFyc2UtbmFtZXMiOmZhbHNlLCJzdWZmaXgiOiIifSx7ImRyb3BwaW5nLXBhcnRpY2xlIjoiIiwiZmFtaWx5IjoiU2V5bW91ciIsImdpdmVuIjoiSiIsIm5vbi1kcm9wcGluZy1wYXJ0aWNsZSI6IiIsInBhcnNlLW5hbWVzIjpmYWxzZSwic3VmZml4IjoiIn0seyJkcm9wcGluZy1wYXJ0aWNsZSI6IiIsImZhbWlseSI6IldpbHNvbiIsImdpdmVuIjoiRCIsIm5vbi1kcm9wcGluZy1wYXJ0aWNsZSI6IiIsInBhcnNlLW5hbWVzIjpmYWxzZSwic3VmZml4IjoiIn0seyJkcm9wcGluZy1wYXJ0aWNsZSI6IiIsImZhbWlseSI6IkdyYXkiLCJnaXZlbiI6IkkiLCJub24tZHJvcHBpbmctcGFydGljbGUiOiIiLCJwYXJzZS1uYW1lcyI6ZmFsc2UsInN1ZmZpeCI6IiJ9LHsiZHJvcHBpbmctcGFydGljbGUiOiIiLCJmYW1pbHkiOiJBaHlhIiwiZ2l2ZW4iOiJSIiwibm9uLWRyb3BwaW5nLXBhcnRpY2xlIjoiIiwicGFyc2UtbmFtZXMiOmZhbHNlLCJzdWZmaXgiOiIifSx7ImRyb3BwaW5nLXBhcnRpY2xlIjoiIiwiZmFtaWx5IjoiQ2Fpcm5zIiwiZ2l2ZW4iOiJKIiwibm9uLWRyb3BwaW5nLXBhcnRpY2xlIjoiIiwicGFyc2UtbmFtZXMiOmZhbHNlLCJzdWZmaXgiOiIifSx7ImRyb3BwaW5nLXBhcnRpY2xlIjoiIiwiZmFtaWx5IjoiVXJiYW5pYWsiLCJnaXZlbiI6IlMiLCJub24tZHJvcHBpbmctcGFydGljbGUiOiIiLCJwYXJzZS1uYW1lcyI6ZmFsc2UsInN1ZmZpeCI6IiJ9XSwiY29udGFpbmVyLXRpdGxlIjoiVHJhbnNmdXNpb24iLCJpZCI6ImU2NTc2YWJmLTIwNjgtM2IzMi1iMWZmLWJjYzJjMzVkYWFiYSIsImlzc3VlIjoiMTIiLCJpc3N1ZWQiOnsiZGF0ZS1wYXJ0cyI6W1siMjAwNSJdXX0sInBhZ2UiOiIxOTQ1LTE5NTYiLCJ0aXRsZSI6IlByb3NwZWN0aXZlIGVwaWRlbWlvbG9naWMgc3R1ZHkgb2YgdGhlIG91dGNvbWUgYW5kIGNvc3QtZWZmZWN0aXZlbmVzcyBvZiBhbnRlbmF0YWwgc2NyZWVuaW5nIHRvIGRldGVjdCBuZW9uYXRhbCBhbGxvaW1tdW5lIHRocm9tYm9jeXRvcGVuaWEgZHVlIHRvIGFudGktSFBBLTFhIiwidHlwZSI6ImFydGljbGUtam91cm5hbCIsInZvbHVtZSI6IjQ1In0sInVyaXMiOlsiaHR0cDovL3d3dy5tZW5kZWxleS5jb20vZG9jdW1lbnRzLz91dWlkPTViNTY5MzhlLTAzMmQtNDA4Yy05YTA4LTgwZGRmMDQzY2QyYSJdLCJpc1RlbXBvcmFyeSI6ZmFsc2UsImxlZ2FjeURlc2t0b3BJZCI6IjViNTY5MzhlLTAzMmQtNDA4Yy05YTA4LTgwZGRmMDQzY2QyYSJ9LHsiaWQiOiIyZjM0ZTZiZS04ZGU0LTMxZmEtYTE5MS1lZmFiNDBhOTY1YjMiLCJpdGVtRGF0YSI6eyJQTUlEIjoiMjAwNTIzOTciLCJhYnN0cmFjdCI6Ik9CSkVDVElWRTogVG8gZXN0aW1hdGUgdGhlIGNvc3RzIGFuZCBvdXRjb21lcyBvZiByZXNjcmVlbmluZyBmb3IgZ3JvdXAgQiBzdHJlcHRvY29jY2kgKEdCUykgY29tcGFyZWQgdG8gdW5pdmVyc2FsIHRyZWF0bWVudCBvZiB0ZXJtIHdvbWVuIHdpdGggaGlzdG9yeSBvZiBHQlMgY29sb25pemF0aW9uIGluIGEgcHJldmlvdXMgcHJlZ25hbmN5LiBTVFVEWSBERVNJR046IEEgZGVjaXNpb24gYW5hbHlzaXMgbW9kZWwgd2FzIHVzZWQgdG8gY29tcGFyZSBjb3N0cyBhbmQgb3V0Y29tZXMuIFRvdGFsIGNvc3QgaW5jbHVkZWQgdGhlIGNvc3RzIG9mIHNjcmVlbmluZywgaW50cmFwYXJ0dW0gYW50aWJpb3RpYyBwcm9waHlsYXhpcyAoSUFQKSwgdHJlYXRtZW50IGZvciBtYXRlcm5hbCBhbmFwaHlsYXhpcyBhbmQgZGVhdGgsIGV2YWx1YXRpb24gb2Ygd2VsbCBpbmZhbnRzIHdob3NlIG1vdGhlcnMgcmVjZWl2ZWQgSUFQLCBhbmQgdG90YWwgY29zdHMgZm9yIHRyZWF0bWVudCBvZiB0ZXJtIG5lb25hdGFsIGVhcmx5IG9uc2V0IEdCUyBzZXBzaXMuIFJFU1VMVFM6IFdoZW4gY29tcGFyZWQgdG8gc2NyZWVuaW5nIGFuZCB0cmVhdGluZywgdW5pdmVyc2FsIHRyZWF0bWVudCByZXN1bHRzIGluIG1vcmUgd29tZW4gdHJlYXRlZCBwZXIgR0JTIGNhc2UgcHJldmVudGVkICgxNTUgdmVyc3VzIDY3KSBhbmQgcHJldmVudHMgbW9yZSBjYXNlcyBvZiBlYXJseSBvbnNldCBHQlMgKDE3MzIgdmVyc3VzIDE3MDApIGFuZCBuZW9uYXRhbCBkZWF0aHMgKDUyIHZlcnN1cyA1MSkgYXQgYSBsb3dlciBjb3N0IHBlciBjYXNlIHByZXZlbnRlZCAoJDgsODA1IHZlcnN1cyAkMTIsNzEwKS4gQ09OQ0xVU0lPTjogVW5pdmVyc2FsIHRyZWF0bWVudCBvZiB0ZXJtIHByZWduYW5jaWVzIHdpdGggYSBoaXN0b3J5IG9mIHByZXZpb3VzIEdCUyBjb2xvbml6YXRpb24gaXMgbW9yZSBjb3N0LWVmZmVjdGl2ZSB0aGFuIHRoZSBzdHJhdGVneSBvZiBzY3JlZW5pbmcgYW5kIHRyZWF0aW5nIGJhc2VkIG9uIHBvc2l0aXZlIGN1bHR1cmUgcmVzdWx0cy4iLCJhdXRob3IiOlt7ImRyb3BwaW5nLXBhcnRpY2xlIjoiIiwiZmFtaWx5IjoiVHVycmVudGluZSIsImdpdmVuIjoiTSBBIiwibm9uLWRyb3BwaW5nLXBhcnRpY2xlIjoiIiwicGFyc2UtbmFtZXMiOmZhbHNlLCJzdWZmaXgiOiIifSx7ImRyb3BwaW5nLXBhcnRpY2xlIjoiIiwiZmFtaWx5IjoiUmFtaXJleiIsImdpdmVuIjoiTSBNIiwibm9uLWRyb3BwaW5nLXBhcnRpY2xlIjoiIiwicGFyc2UtbmFtZXMiOmZhbHNlLCJzdWZmaXgiOiIifSx7ImRyb3BwaW5nLXBhcnRpY2xlIjoiIiwiZmFtaWx5IjoiTWFzdHJvYmF0dGlzdGEiLCJnaXZlbiI6IkogTSIsIm5vbi1kcm9wcGluZy1wYXJ0aWNsZSI6IiIsInBhcnNlLW5hbWVzIjpmYWxzZSwic3VmZml4IjoiIn1dLCJjb250YWluZXItdGl0bGUiOiJJbmZlY3Rpb3VzIERpc2Vhc2VzIGluIE9ic3RldHJpY3MgYW5kIEd5bmVjb2xvZ3kiLCJpZCI6IjJmMzRlNmJlLThkZTQtMzFmYS1hMTkxLWVmYWI0MGE5NjViMyIsImlzc3VlZCI6eyJkYXRlLXBhcnRzIjpbWyIyMDA5Il1dfSwicGFnZSI6IjkzNDY5OCIsInRpdGxlIjoiQ29zdC1lZmZlY3RpdmVuZXNzIG9mIHVuaXZlcnNhbCBwcm9waHlsYXhpcyBpbiBwcmVnbmFuY3kgd2l0aCBwcmlvciBncm91cCBCIHN0cmVwdG9jb2NjaSBjb2xvbml6YXRpb24iLCJ0eXBlIjoiYXJ0aWNsZS1qb3VybmFsIiwidm9sdW1lIjoiMjAwOSJ9LCJ1cmlzIjpbImh0dHA6Ly93d3cubWVuZGVsZXkuY29tL2RvY3VtZW50cy8/dXVpZD01ZjVhM2VkYy04NjM2LTRjYjItYWE5Ny00YWVkZTQ4ZmFiM2QiXSwiaXNUZW1wb3JhcnkiOmZhbHNlLCJsZWdhY3lEZXNrdG9wSWQiOiI1ZjVhM2VkYy04NjM2LTRjYjItYWE5Ny00YWVkZTQ4ZmFiM2QifSx7ImlkIjoiODRmNTNiNDQtYWU1Zi0zZjFlLWFmZWItNjU2NWUxMTNlOGZmIiwiaXRlbURhdGEiOnsiUE1JRCI6IjMyMTY4MjA0IiwiYWJzdHJhY3QiOiJPQkpFQ1RJVkU6IFRvIGV2YWx1YXRlIHdoZXRoZXIgZ3JvdXAgQiBzdHJlcHRvY29jY2kgKEdCUykgc2NyZWVuaW5nIHVzaW5nIHRoZSAyMDEwIGd1aWRlbGluZSAoc2NyZWVuaW5nIGF0IDM1IDAvNy0zNyA2Lzcgd2Vla3Mgb2YgZ2VzdGF0aW9uKSBjb21wYXJlZCB3aXRoIHRoZSAyMDE5IGd1aWRlbGluZSAoc2NyZWVuaW5nIGF0IDM2IDAvNy0zNyA2Lzcgd2Vla3Mgb2YgZ2VzdGF0aW9uIHdpdGggcmUtc2NyZWVuaW5nIG9mIHdvbWVuIHdpdGggR0JTLW5lZ2F0aXZlIHJlc3VsdHMgNSB3ZWVrcyBsYXRlcikgd2FzIG1vcmUgY29zdCBlZmZlY3RpdmUuIE1FVEhPRFM6IFdlIGNvbnN0cnVjdGVkIGEgZGVjaXNpb24tYW5hbHlzaXMgbW9kZWwgdG8gY29tcGFyZSB0aGUgb3V0Y29tZSBvZiBHQlMgZWFybHktb25zZXQgZGlzZWFzZSBpbiBhIGh5cG90aGV0aWNhbCBjb2hvcnQgb2YgMyw2MTQsMDQ5IHdvbWVuIGF0IDM1IDAvNyB3ZWVrcyBvZiBnZXN0YXRpb24gb3IgZ3JlYXRlciAodGhlIG51bWJlciBvZiBsaXZlIGJpcnRocyBpbiAyMDE3IGV4Y2x1ZGluZyBiaXJ0aHMgYmFzZWQgb24gcG9wdWxhdGlvbiBmcmVxdWVuY3kgZnJvbSAyMyB0byAzNCB3ZWVrcyBvZiBnZXN0YXRpb24sIHdvbWVuIHdpdGggR0JTIGJhY3Rlcml1cmlhIGR1cmluZyB0aGUgY3VycmVudCBwcmVnbmFuY3ksIGFuZCB0aG9zZSB3aXRoIGEgaGlzdG9yeSBvZiBhIHByZXZpb3VzIG5lb25hdGUgd2l0aCBHQlMgZGlzZWFzZSkuIFdlIHRvb2sgYm90aCBhIGhlYWx0aCBjYXJlIGFuZCBzb2NpZXRhbCBwZXJzcGVjdGl2ZSBhbmQgYWxsIGNvc3RzIHdlcmUgZXhwcmVzc2VkIGluIDIwMTcgVS5TLiBkb2xsYXJzLiBFZmZlY3RpdmVuZXNzIHdhcyBiYXNlZCBvbiBuZW9uYXRhbCBxdWFsaXR5LWFkanVzdGVkIGxpZmUgeWVhcnMgKFFBTFlzKSBnYWluZWQuIEFuIGluY3JlbWVudGFsIGNvc3QtZWZmZWN0aXZlbmVzcyByYXRpbyB3YXMgZXN0aW1hdGVkIHdpdGggYSB3aWxsaW5nbmVzcyB0byBwYXkgdGhyZXNob2xkIHNldCBhdCAkMTAwLDAwMC9RQUxZLiBBbGwgbW9kZWwgaW5wdXRzIHdlcmUgZGVyaXZlZCBmcm9tIHRoZSBsaXRlcmF0dXJlLiBPbmUtd2F5IHByb2JhYmlsaXR5IGFuZCBjb3N0IHNlbnNpdGl2aXR5IGFuYWx5c2lzIHdlcmUgcGVyZm9ybWVkIHRvIGludmVzdGlnYXRlIG1vZGVsIGFzc3VtcHRpb25zLiBSRVNVTFRTOiBTY3JlZW5pbmcgYXQgMzYgMC83LTM3IDYvNyB3ZWVrcyBvZiBnZXN0YXRpb24gd2l0aCByZS1zY3JlZW5pbmcgb2Ygd29tZW4gd2l0aCBHQlMtbmVnYXRpdmUgcmVzdWx0cyBpZiA1IHdlZWtzIHBhc3NlZCBmcm9tIGN1bHR1cmUgdG8gZGVsaXZlcnkgcmVzdWx0ZWQgaW4gYSA2JSBpbmNyZWFzZSBpbiBuZW9uYXRhbCBRQUxZcyBnYWluZWQgKDIsMTYyIHZzIDIsMDM3KSwgMTIlIGZld2VyIGNhc2VzIG9mIG5lb25hdGFsIGRlYXRoICgzMCB2cyAzNCksIGFuZCBhIDEwJSBlc3RpbWF0ZWQgcmVkdWN0aW9uIGluIHRvdGFsIHNvY2lldGFsIGhlYWx0aCBjYXJlIGV4cGVuZGl0dXJlcyByZWxhdGVkIHRvIEdCUyBlYXJseS1vbnNldCBkaXNlYXNlICgkNjM5IG1pbGxpb24gdnMgJDcwNyBtaWxsaW9uKSB3aGVuIGNvbXBhcmVkIHdpdGggdGhlIDIwMTAgc3RyYXRlZ3kgb2Ygb25seSBzY3JlZW5pbmcgYXQgMzUgMC83LTM3IDYvNyB3ZWVrcyBvZiBnZXN0YXRpb24uIFRoZSAyMDE5IGFwcHJvYWNoIHdhcyBjb3N0IGVmZmVjdGl2ZSwgd2l0aCBhbiBpbmNyZW1lbnRhbCBjb3N0LWVmZmVjdGl2ZW5lc3MgcmF0aW8gb2YgJDQzLDIwNSBwZXIgbmVvbmF0YWwgUUFMWSBnYWluZWQuIENPTkNMVVNJT046IFNjcmVlbmluZyBhdCAzNiAwLzctMzcgNi83IHdlZWtzIG9mIGdlc3RhdGlvbiB3aXRoIGEgNS13ZWVrIHJlLXNjcmVlbmluZyBmb3Igd29tZW4gd2l0aCBHQlMtbmVnYXRpdmUgcmVzdWx0cyBpcyBtb3JlIGNvc3QgZWZmZWN0aXZlIHRoYW4gcGFzdCBzdHJhdGVnaWVzIHVzZWQgaW4gdGhlIFVuaXRlZCBTdGF0ZXMuIiwiYXV0aG9yIjpbeyJkcm9wcGluZy1wYXJ0aWNsZSI6IiIsImZhbWlseSI6IldpbGxpYW1zIiwiZ2l2ZW4iOiJNIiwibm9uLWRyb3BwaW5nLXBhcnRpY2xlIjoiIiwicGFyc2UtbmFtZXMiOmZhbHNlLCJzdWZmaXgiOiIifSx7ImRyb3BwaW5nLXBhcnRpY2xlIjoiIiwiZmFtaWx5IjoiWmFudG93IiwiZ2l2ZW4iOiJFIiwibm9uLWRyb3BwaW5nLXBhcnRpY2xlIjoiIiwicGFyc2UtbmFtZXMiOmZhbHNlLCJzdWZmaXgiOiIifSx7ImRyb3BwaW5nLXBhcnRpY2xlIjoiIiwiZmFtaWx5IjoiVHVycmVudGluZSIsImdpdmVuIjoiTSIsIm5vbi1kcm9wcGluZy1wYXJ0aWNsZSI6IiIsInBhcnNlLW5hbWVzIjpmYWxzZSwic3VmZml4IjoiIn1dLCJjb250YWluZXItdGl0bGUiOiJPYnN0ZXRyaWNzIGFuZCBHeW5lY29sb2d5IiwiaWQiOiI4NGY1M2I0NC1hZTVmLTNmMWUtYWZlYi02NTY1ZTExM2U4ZmYiLCJpc3N1ZWQiOnsiZGF0ZS1wYXJ0cyI6W1siMjAyMCJdXX0sInBhZ2UiOiIxMCIsInRpdGxlIjoiQ29zdCBFZmZlY3RpdmVuZXNzIG9mIExhdGVzdCBSZWNvbW1lbmRhdGlvbnMgZm9yIEdyb3VwIEIgU3RyZXB0b2NvY2NpIFNjcmVlbmluZyBpbiB0aGUgVW5pdGVkIFN0YXRlcyIsInR5cGUiOiJhcnRpY2xlLWpvdXJuYWwiLCJ2b2x1bWUiOiIxMCJ9LCJ1cmlzIjpbImh0dHA6Ly93d3cubWVuZGVsZXkuY29tL2RvY3VtZW50cy8/dXVpZD1hOGI0NGNmYi05NGU0LTQ0MjctYTJlMy1kY2M5MmExNmJhYjMiXSwiaXNUZW1wb3JhcnkiOmZhbHNlLCJsZWdhY3lEZXNrdG9wSWQiOiJhOGI0NGNmYi05NGU0LTQ0MjctYTJlMy1kY2M5MmExNmJhYjMifSx7ImlkIjoiN2I2NTM3YzAtYjYxNC0zMzAzLTgzNjctOWYxMjFmNzM4MzkxIiwiaXRlbURhdGEiOnsiUE1JRCI6IjE2NTk1MDgwIiwiYWJzdHJhY3QiOiJPQkpFQ1RJVkVTOiBUbyBhc3Nlc3MgdGhlIHJpc2sgb2YgY2xpbmljYWwgY29tcGxpY2F0aW9ucyBhc3NvY2lhdGVkIHdpdGggdGhyb21ib3BoaWxpYSBpbiB0aHJlZSBoaWdoLXJpc2sgcGF0aWVudCBncm91cHM6IHdvbWVuIHVzaW5nIG9yYWwgb2VzdHJvZ2VuIHByZXBhcmF0aW9ucywgd29tZW4gZHVyaW5nIHByZWduYW5jeSBhbmQgcGF0aWVudHMgdW5kZXJnb2luZyBtYWpvciBvcnRob3BhZWRpYyBzdXJnZXJ5LiBUbyBhc3Nlc3MgdGhlIGVmZmVjdGl2ZW5lc3Mgb2YgcHJvcGh5bGFjdGljIHRyZWF0bWVudHMgaW4gcHJldmVudGluZyB2ZW5vdXMgdGhyb21ib2VtYm9saXNtIChWVEUpIGFuZCBhZHZlcnNlIHByZWduYW5jeSBvdXRjb21lcyBpbiB3b21lbiB3aXRoIHRocm9tYm9waGlsaWEgZHVyaW5nIHByZWduYW5jeSBhbmQgVlRFIGluIHBhdGllbnRzIHdpdGggdGhyb21ib3BoaWxpYSwgdW5kZXJnb2luZyBtYWpvciBvcnRob3BhZWRpYyBzdXJnZXJ5LiBUbyBldmFsdWF0ZSB0aGUgcmVsYXRpdmUgY29zdC1lZmZlY3RpdmVuZXNzIG9mIHVuaXZlcnNhbCBhbmQgc2VsZWN0aXZlIFZURSBoaXN0b3J5LWJhc2VkIHNjcmVlbmluZyBmb3IgdGhyb21ib3BoaWxpYSBjb21wYXJlZCB3aXRoIG5vIHNjcmVlbmluZyBpbiB0aGUgdGhyZWUgaGlnaC1yaXNrIHBhdGllbnQgZ3JvdXBzLiBEQVRBIFNPVVJDRVM6IEVsZWN0cm9uaWMgZGF0YWJhc2VzIGluY2x1ZGluZyBNRURMSU5FLCBFTUJBU0UsIGFuZCBmb3VyIG90aGVyIG1ham9yIGRhdGFiYXNlcyB3ZXJlIHNlYXJjaGVkIHVwIHRvIEp1bmUgMjAwMy4gUkVWSUVXIE1FVEhPRFM6IEluIG9yZGVyIHRvIGFzc2VzcyB0aGUgcmlzayBvZiBjbGluaWNhbCBjb21wbGljYXRpb25zIGFzc29jaWF0ZWQgd2l0aCB0aHJvbWJvcGhpbGlhLCBhIHN5c3RlbWF0aWMgcmV2aWV3IG9mIHRoZSBsaXRlcmF0dXJlIG9uIFZURSBhbmQgdGhyb21ib3BoaWxpYSBpbiB3b21lbiB1c2luZyBvcmFsIG9lc3Ryb2dlbiBwcmVwYXJhdGlvbnMgYW5kIHBhdGllbnRzIHVuZGVyZ29pbmcgbWFqb3Igb3J0aG9wYWVkaWMgc3VyZ2VyeTsgYW5kIHN0dWRpZXMgb2YgVlRFIGFuZCBhZHZlcnNlIG9ic3RldHJpYyBjb21wbGljYXRpb25zIGluIHdvbWVuIHdpdGggdGhyb21ib3BoaWxpYSBkdXJpbmcgcHJlZ25hbmN5IHdhcyBjYXJyaWVkIG91dC4gTWV0YS1hbmFseXNpcyB3YXMgdXNlZCB0byBjYWxjdWxhdGUgcG9vbGVkIG9kZHMgcmF0aW9zIChPUnMpIGFzc29jaWF0ZWQgd2l0aCBpbmRpdmlkdWFsIGNsaW5pY2FsIG91dGNvbWVzLCBzdHJhdGlmaWVkIGJ5IHRocm9tYm9waGlsaWEgdHlwZSBhbmQgd2VyZSBjYWxjdWxhdGVkIGZvciBlYWNoIHBhdGllbnQgZ3JvdXAuIFRvIGFzc2VzcyB0aGUgZWZmZWN0aXZlbmVzcyBvZiBwcm9waHlsYXhpcywgYSBzeXN0ZW1hdGljIHJldmlldyB3YXMgY2FycmllZCBvdXQgb24gdGhlIHVzZSBvZiBwcm9waHlsYXhpcyBpbiB0aGUgcHJldmVudGlvbiBvZiBWVEUgYW5kIHByZWduYW5jeSBsb3NzIGluIHByZWduYW50IHdvbWVuIHdpdGggdGhyb21ib3BoaWxpYyBkZWZlY3RzIGFuZCB0aGUgdXNlIG9mIHRocm9tYm9wcm9waHlsYXhpcyBpbiB0aGUgcHJldmVudGlvbiBvZiBWVEUgaW4gcGF0aWVudHMgd2l0aCB0aHJvbWJvcGhpbGlhIHVuZGVyZ29pbmcgbWFqb3IgZWxlY3RpdmUgb3J0aG9wYWVkaWMgc3VyZ2VyeS4gUmVsZXZhbnQgZGF0YSB3ZXJlIHN1bW1hcmlzZWQgYWNjb3JkaW5nIHRvIHRoZSBwYXRpZW50IGdyb3VwcyBhbmQgc3RyYXRpZmllZCBhY2NvcmRpbmcgdG8gdGhlIHR5cGVzIG9mIHByb3BoeWxheGlzLiBBIG5hcnJhdGl2ZSBzdW1tYXJ5IHdhcyBwcm92aWRlZDsgd2hlcmUgYXBwcm9wcmlhdGUsIG1ldGEtYW5hbHlzaXMgd2FzIGNvbmR1Y3RlZC4gQW4gaW5jcmVtZW50YWwgY29zdC1lZmZlY3RpdmVuZXNzIGFuYWx5c2lzIHdhcyB0aGVuIGNhcnJpZWQgb3V0LCBmcm9tIHRoZSBwZXJzcGVjdGl2ZSBvZiB0aGUgTkhTIGluIHRoZSBVSy4gQSBkZWNpc2lvbiBhbmFseXRpY2FsIG1vZGVsIHdhcyBkZXZlbG9wZWQgdG8gc2ltdWxhdGUgdGhlIGNsaW5pY2FsIGNvbnNlcXVlbmNlcyBvZiBmb3VyIHRocm9tYm9waGlsaWEgc2NyZWVuaW5nIHNjZW5hcmlvcy4gUmVzdWx0cyBmcm9tIHRoZSBtZXRhLWFuYWx5c2VzLCBpbmZvcm1hdGlvbiBmcm9tIHRoZSBsaXRlcmF0dXJlIGFuZCByZXN1bHRzIG9mIHR3byBEZWxwaGkgc3R1ZGllcyBvZiBjbGluaWNhbCBtYW5hZ2VtZW50IG9mIFZURSBhbmQgYWR2ZXJzZSBwcmVnbmFuY3kgY29tcGxpY2F0aW9ucyB3ZXJlIGluY29ycG9yYXRlZCBpbnRvIHRoZSBtb2RlbC4gT25seSBkaXJlY3QgaGVhbHRoIHNlcnZpY2UgY29zdHMgd2VyZSBtZWFzdXJlZCBhbmQgdW5pdCBjb3N0cyBmb3IgYWxsIGhlYWx0aGNhcmUgcmVzb3VyY2VzIHVzZWQgd2VyZSBvYnRhaW5lZCBmcm9tIHJvdXRpbmVseSBjb2xsZWN0ZWQgZGF0YSBhbmQgdGhlIGxpdGVyYXR1cmUuIENvc3QtZWZmZWN0aXZlbmVzcyB3YXMg4oCmIiwiYXV0aG9yIjpbeyJkcm9wcGluZy1wYXJ0aWNsZSI6IiIsImZhbWlseSI6Ild1IiwiZ2l2ZW4iOiJPIiwibm9uLWRyb3BwaW5nLXBhcnRpY2xlIjoiIiwicGFyc2UtbmFtZXMiOmZhbHNlLCJzdWZmaXgiOiIifSx7ImRyb3BwaW5nLXBhcnRpY2xlIjoiIiwiZmFtaWx5IjoiUm9iZXJ0c29uIiwiZ2l2ZW4iOiJMIiwibm9uLWRyb3BwaW5nLXBhcnRpY2xlIjoiIiwicGFyc2UtbmFtZXMiOmZhbHNlLCJzdWZmaXgiOiIifSx7ImRyb3BwaW5nLXBhcnRpY2xlIjoiIiwiZmFtaWx5IjoiVHdhZGRsZSIsImdpdmVuIjoiUyIsIm5vbi1kcm9wcGluZy1wYXJ0aWNsZSI6IiIsInBhcnNlLW5hbWVzIjpmYWxzZSwic3VmZml4IjoiIn0seyJkcm9wcGluZy1wYXJ0aWNsZSI6IiIsImZhbWlseSI6Ikxvd2UiLCJnaXZlbiI6IkcgRCIsIm5vbi1kcm9wcGluZy1wYXJ0aWNsZSI6IiIsInBhcnNlLW5hbWVzIjpmYWxzZSwic3VmZml4IjoiIn0seyJkcm9wcGluZy1wYXJ0aWNsZSI6IiIsImZhbWlseSI6IkNsYXJrIiwiZ2l2ZW4iOiJQIiwibm9uLWRyb3BwaW5nLXBhcnRpY2xlIjoiIiwicGFyc2UtbmFtZXMiOmZhbHNlLCJzdWZmaXgiOiIifSx7ImRyb3BwaW5nLXBhcnRpY2xlIjoiIiwiZmFtaWx5IjoiR3JlYXZlcyIsImdpdmVuIjoiTSIsIm5vbi1kcm9wcGluZy1wYXJ0aWNsZSI6IiIsInBhcnNlLW5hbWVzIjpmYWxzZSwic3VmZml4IjoiIn0seyJkcm9wcGluZy1wYXJ0aWNsZSI6IiIsImZhbWlseSI6IldhbGtlciIsImdpdmVuIjoiSSBEIiwibm9uLWRyb3BwaW5nLXBhcnRpY2xlIjoiIiwicGFyc2UtbmFtZXMiOmZhbHNlLCJzdWZmaXgiOiIifSx7ImRyb3BwaW5nLXBhcnRpY2xlIjoiIiwiZmFtaWx5IjoiTGFuZ2hvcm5lIiwiZ2l2ZW4iOiJQIiwibm9uLWRyb3BwaW5nLXBhcnRpY2xlIjoiIiwicGFyc2UtbmFtZXMiOmZhbHNlLCJzdWZmaXgiOiIifSx7ImRyb3BwaW5nLXBhcnRpY2xlIjoiIiwiZmFtaWx5IjoiQnJlbmtlbCIsImdpdmVuIjoiSSIsIm5vbi1kcm9wcGluZy1wYXJ0aWNsZSI6IiIsInBhcnNlLW5hbWVzIjpmYWxzZSwic3VmZml4IjoiIn0seyJkcm9wcGluZy1wYXJ0aWNsZSI6IiIsImZhbWlseSI6IlJlZ2FuIiwiZ2l2ZW4iOiJMIiwibm9uLWRyb3BwaW5nLXBhcnRpY2xlIjoiIiwicGFyc2UtbmFtZXMiOmZhbHNlLCJzdWZmaXgiOiIifSx7ImRyb3BwaW5nLXBhcnRpY2xlIjoiIiwiZmFtaWx5IjoiR3JlZXIiLCJnaXZlbiI6IkkiLCJub24tZHJvcHBpbmctcGFydGljbGUiOiIiLCJwYXJzZS1uYW1lcyI6ZmFsc2UsInN1ZmZpeCI6IiJ9XSwiY29udGFpbmVyLXRpdGxlIjoiSGVhbHRoIFRlY2hub2xvZ3kgQXNzZXNzbWVudCIsImlkIjoiN2I2NTM3YzAtYjYxNC0zMzAzLTgzNjctOWYxMjFmNzM4MzkxIiwiaXNzdWUiOiIxMSIsImlzc3VlZCI6eyJkYXRlLXBhcnRzIjpbWyIyMDA2Il1dfSwicGFnZSI6IjEtMTEwIiwidGl0bGUiOiJTY3JlZW5pbmcgZm9yIHRocm9tYm9waGlsaWEgaW4gaGlnaC1yaXNrIHNpdHVhdGlvbnM6IHN5c3RlbWF0aWMgcmV2aWV3IGFuZCBjb3N0LWVmZmVjdGl2ZW5lc3MgYW5hbHlzaXMuIFRoZSBUaHJvbWJvc2lzOiBSaXNrIGFuZCBFY29ub21pYyBBc3Nlc3NtZW50IG9mIFRocm9tYm9waGlsaWEgU2NyZWVuaW5nIChUUkVBVFMpIHN0dWR5IiwidHlwZSI6ImFydGljbGUtam91cm5hbCIsInZvbHVtZSI6IjEwIn0sInVyaXMiOlsiaHR0cDovL3d3dy5tZW5kZWxleS5jb20vZG9jdW1lbnRzLz91dWlkPWRhOTM4NTk0LTczY2YtNDliZC1iZDQwLTU2NjIzNjk3MDAxMCJdLCJpc1RlbXBvcmFyeSI6ZmFsc2UsImxlZ2FjeURlc2t0b3BJZCI6ImRhOTM4NTk0LTczY2YtNDliZC1iZDQwLTU2NjIzNjk3MDAxMCJ9XSwicHJvcGVydGllcyI6eyJub3RlSW5kZXgiOjB9LCJpc0VkaXRlZCI6ZmFsc2UsIm1hbnVhbE92ZXJyaWRlIjp7ImNpdGVwcm9jVGV4dCI6IjM2NCwzNjYsNDgwLDQ4NSw0ODksNDkxLDUzMiw1NjAsNTcwLDU3MiIsImlzTWFudWFsbHlPdmVycmlkZGVuIjpmYWxzZSwibWFudWFsT3ZlcnJpZGVUZXh0IjoiIn19"/>
              <w:id w:val="-1322200331"/>
              <w:placeholder>
                <w:docPart w:val="DefaultPlaceholder_-1854013440"/>
              </w:placeholder>
            </w:sdtPr>
            <w:sdtEndPr/>
            <w:sdtContent>
              <w:p w14:paraId="6F430543" w14:textId="23618CA2" w:rsidR="001B2A1F" w:rsidRPr="00831A83" w:rsidRDefault="00B26423" w:rsidP="00831A83">
                <w:pPr>
                  <w:rPr>
                    <w:rFonts w:ascii="Arial" w:hAnsi="Arial" w:cs="Arial"/>
                    <w:sz w:val="18"/>
                    <w:szCs w:val="18"/>
                  </w:rPr>
                </w:pPr>
                <w:r w:rsidRPr="00831A83">
                  <w:rPr>
                    <w:rFonts w:ascii="Arial" w:hAnsi="Arial" w:cs="Arial"/>
                    <w:color w:val="000000"/>
                    <w:sz w:val="18"/>
                    <w:szCs w:val="18"/>
                  </w:rPr>
                  <w:t>372,374,480,485,489,491,532,560,570,572</w:t>
                </w:r>
              </w:p>
            </w:sdtContent>
          </w:sdt>
        </w:tc>
        <w:tc>
          <w:tcPr>
            <w:tcW w:w="1490" w:type="dxa"/>
          </w:tcPr>
          <w:sdt>
            <w:sdtPr>
              <w:rPr>
                <w:rFonts w:ascii="Arial" w:hAnsi="Arial" w:cs="Arial"/>
                <w:color w:val="000000"/>
                <w:sz w:val="18"/>
                <w:szCs w:val="18"/>
              </w:rPr>
              <w:tag w:val="MENDELEY_CITATION_v3_eyJjaXRhdGlvbklEIjoiTUVOREVMRVlfQ0lUQVRJT05fMjA3YTUxNGItOTdhNS00MTNmLWEzZmMtMDkyMWY0NjkwOTJkIiwiY2l0YXRpb25JdGVtcyI6W3siaWQiOiJjNTJmNTc5Mi0yYTEzLTNhN2UtOTBlMy1iYjdmOWExOTg0ZGIiLCJpdGVtRGF0YSI6eyJQTUlEIjoiMTYxODg4NTQiLCJhYnN0cmFjdCI6IkFJTTogVG8gZXN0aW1hdGUsIG9uIGEgbmF0aW9uYWwgYmFzaXMgaW4gU3dlZGVuLCB0aGUgY29zdHMgdmVyc3VzIGNvbnNlcXVlbmNlcyBvZiBjb21iaW5lZCBtYXRlcm5pdHkgd2FyZCBhbmQgd2VsbC1iYWJ5IGNsaW5pYyBleWUgc2NyZWVuaW5nIGNvbXBhcmVkIHRvIHdlbGwtYmFieSBjbGluaWMgc2NyZWVuaW5nIGFsb25lLiBNRVRIT0RTOiBUd28gc2NlbmFyaW9zIHdlcmUgY3JlYXRlZCBhbmQgY29tcGFyZWQgcmVnYXJkaW5nIGhlYWx0aGNhcmUgY29zdHM6IHZpc3VhbCBhY3VpdHkgZGV2ZWxvcG1lbnQgYW5kIHF1YWxpdHktYWRqdXN0ZWQgbGlmZS15ZWFycyAoUUFMWXMpLiBPbmUgc2NlbmFyaW8gcmVwcmVzZW50ZWQgZWFybHkgbWFuYWdlbWVudCAoY29tYmluZWQgbWF0ZXJuaXR5IHdhcmQgYW5kIHdlbGwtYmFieSBjbGluaWMgc2NyZWVuaW5nKTsgdGhlIG90aGVyIHJlcHJlc2VudGVkIGxlc3MgZWFybHkgbWFuYWdlbWVudCAod2VsbC1iYWJ5IGNsaW5pYyBzY3JlZW5pbmcgb25seSkuIEVhY2ggc2NlbmFyaW8gd2FzIGJhc2VkIG9uIDEwMCwwMDAgYmlydGhzLCBhbmQgdGhlIGhlYWx0aGNhcmUgY29zdHMgd2VyZSBjYWxjdWxhdGVkIGZyb20gZGV0ZWN0aW9uIHVudGlsIGFnZSAxOCB5LiBBbGwgZXN0aW1hdGVzIG9mIHByZXZhbGVuY2UsIHZpc3VhbCBvdXRjb21lLCBwb3N0b3BlcmF0aXZlIGNvbXBsaWNhdGlvbnMgYW5kIHNjcmVlbmluZyBwcm9jZWR1cmVzIHdlcmUgYmFzZWQgb24gcHJldmlvdXMsIHJlY2VudGx5IHB1Ymxpc2hlZCBzdHVkaWVzLiBFc3RpbWF0ZWQgY29zdHMgd2VyZSBvYnRhaW5lZCBmcm9tIFN0LiBFcmlrJ3MgRXllIEhvc3BpdGFsIGluIFN0b2NraG9sbSBhbmQgdGhlIFVuaXZlcnNpdHkgSG9zcGl0YWwgb2YgTHVuZCwgYXQgMjAwMSBwcmljZXMuIFJFU1VMVFM6IFRvdGFsIGNvc3Qgb2YgdGhlIG1hdGVybml0eSB3YXJkL3dlbGwtYmFieSBjbGluaWMgc2NyZWVuaW5nIHNjZW5hcmlvIHdhcyA3LjkgbWlsbGlvbiBTRUssIGFuZCB0aGF0IG9mIHRoZSBtYXRlcm5pdHkgd2FyZCBzY3JlZW5pbmcgc2NlbmFyaW8gd2FzIDYuOSBtaWxsaW9uIFNFSy4gVGhlIGluY3JlbWVudGFsIGNvc3QtZWZmZWN0aXZlbmVzcyByYXRpbyB3YXMgZXN0aW1hdGVkIGF0IDIzNCwwMDAgU0VLL1FBTFkgcHJvdmlkZWQgdGhyZWUgbW9yZSBjaGlsZHJlbiBwZXIgeWVhciB3ZXJlIGRldGVjdGVkIGluIFN3ZWRlbiBieSBtYW5kYXRvcnkgbWF0ZXJuaXR5IHdhcmQvd2VsbC1iYWJ5IGNsaW5pYyBzY3JlZW5pbmcuIENPTkNMVVNJT046IFRoZSBpbmNyZW1lbnRhbCBleHBlbnNlIG9mIGludHJvZHVjaW5nIGNvbWJpbmVkIG1hdGVybml0eSB3YXJkL3dlbGwtYmFieSBjbGluaWMgZXllIHNjcmVlbmluZyBvbiBhIG5hdGlvbndpZGUgYmFzaXMgaXMgY29zdCBlZmZlY3RpdmUgYW5kIHdpdGhpbiBhY2NlcHRhYmxlIGxldmVscyBvZiBjb3N0L1FBTFkgd2hlbiBjb21wYXJlZCB3aXRoIG90aGVyIHdpZGVseSBhY2NlcHRlZCB0aGVyYXBpZXMgYWNyb3NzIGRpdmVyc2UgbWVkaWNhbCBzcGVjaWFsdGllcy4iLCJhdXRob3IiOlt7ImRyb3BwaW5nLXBhcnRpY2xlIjoiIiwiZmFtaWx5IjoiTWFnbnVzc29uIiwiZ2l2ZW4iOiJHIiwibm9uLWRyb3BwaW5nLXBhcnRpY2xlIjoiIiwicGFyc2UtbmFtZXMiOmZhbHNlLCJzdWZmaXgiOiIifSx7ImRyb3BwaW5nLXBhcnRpY2xlIjoiIiwiZmFtaWx5IjoiUGVyc3NvbiIsImdpdmVuIjoiVSIsIm5vbi1kcm9wcGluZy1wYXJ0aWNsZSI6IiIsInBhcnNlLW5hbWVzIjpmYWxzZSwic3VmZml4IjoiIn1dLCJjb250YWluZXItdGl0bGUiOiJBY3RhIFBhZWRpYXRyaWNhIiwiaWQiOiJjNTJmNTc5Mi0yYTEzLTNhN2UtOTBlMy1iYjdmOWExOTg0ZGIiLCJpc3N1ZSI6IjgiLCJpc3N1ZWQiOnsiZGF0ZS1wYXJ0cyI6W1siMjAwNSJdXX0sInBhZ2UiOiIxMDg5LTEwOTUiLCJ0aXRsZSI6IlNjcmVlbmluZyBmb3IgY29uZ2VuaXRhbCBjYXRhcmFjdHM6IGEgY29zdC1jb25zZXF1ZW5jZSBhbmFseXNpcyBvZiBleWUgZXhhbWluYXRpb24gYXQgbWF0ZXJuaXR5IHdhcmRzIGluIGNvbXBhcmlzb24gdG8gd2VsbC1iYWJ5IGNsaW5pY3MiLCJ0eXBlIjoiYXJ0aWNsZS1qb3VybmFsIiwidm9sdW1lIjoiOTQifSwidXJpcyI6WyJodHRwOi8vd3d3Lm1lbmRlbGV5LmNvbS9kb2N1bWVudHMvP3V1aWQ9YmU5NzE3MzItYTgyZi00N2E5LWJhZjItMzFmZWUwNWYzM2FkIl0sImlzVGVtcG9yYXJ5IjpmYWxzZSwibGVnYWN5RGVza3RvcElkIjoiYmU5NzE3MzItYTgyZi00N2E5LWJhZjItMzFmZWUwNWYzM2FkIn0seyJpZCI6IjMwMWUwNzViLTk2MjctM2M4MS04ZjliLTk4ODAwM2I3NGE4NiIsIml0ZW1EYXRhIjp7IlBNSUQiOiIzMDg3MTQwOSIsImF1dGhvciI6W3siZHJvcHBpbmctcGFydGljbGUiOiIiLCJmYW1pbHkiOiJNYXN1Y2NpIiwiZ2l2ZW4iOiJMIiwibm9uLWRyb3BwaW5nLXBhcnRpY2xlIjoiIiwicGFyc2UtbmFtZXMiOmZhbHNlLCJzdWZmaXgiOiIifSx7ImRyb3BwaW5nLXBhcnRpY2xlIjoiIiwiZmFtaWx5IjoiU2NocmVpYmVyIiwiZ2l2ZW4iOiJSIEEiLCJub24tZHJvcHBpbmctcGFydGljbGUiOiIiLCJwYXJzZS1uYW1lcyI6ZmFsc2UsInN1ZmZpeCI6IiJ9LHsiZHJvcHBpbmctcGFydGljbGUiOiIiLCJmYW1pbHkiOiJLYWN6b3Jvd3NraSIsImdpdmVuIjoiSiIsIm5vbi1kcm9wcGluZy1wYXJ0aWNsZSI6IiIsInBhcnNlLW5hbWVzIjpmYWxzZSwic3VmZml4IjoiIn0seyJkcm9wcGluZy1wYXJ0aWNsZSI6IiIsImZhbWlseSI6IkNvbGxldCIsImdpdmVuIjoiSiBQIiwibm9uLWRyb3BwaW5nLXBhcnRpY2xlIjoiIiwicGFyc2UtbmFtZXMiOmZhbHNlLCJzdWZmaXgiOiIifSx7ImRyb3BwaW5nLXBhcnRpY2xlIjoiIiwiZmFtaWx5IjoiQnJ5YW4iLCJnaXZlbiI6IlMiLCJub24tZHJvcHBpbmctcGFydGljbGUiOiIiLCJwYXJzZS1uYW1lcyI6ZmFsc2UsInN1ZmZpeCI6IiJ9XSwiY29udGFpbmVyLXRpdGxlIjoiSm91cm5hbCBvZiBNZWRpY2FsIFNjcmVlbmluZyIsImlkIjoiMzAxZTA3NWItOTYyNy0zYzgxLThmOWItOTg4MDAzYjc0YTg2IiwiaXNzdWUiOiIzIiwiaXNzdWVkIjp7ImRhdGUtcGFydHMiOltbIjIwMTkiXV19LCJwYWdlIjoiMTEzLTExOSIsInRpdGxlIjoiVW5pdmVyc2FsIHNjcmVlbmluZyBvZiBuZXdib3JucyBmb3IgYmlsaWFyeSBhdHJlc2lhOiBDb3N0LWVmZmVjdGl2ZW5lc3Mgb2YgYWx0ZXJuYXRpdmUgc3RyYXRlZ2llcyIsInR5cGUiOiJhcnRpY2xlLWpvdXJuYWwiLCJ2b2x1bWUiOiIyNiJ9LCJ1cmlzIjpbImh0dHA6Ly93d3cubWVuZGVsZXkuY29tL2RvY3VtZW50cy8/dXVpZD0wNGEzZjlmYi03MjQ0LTQzZGUtYjI2My00M2U2M2E5ZTllNWMiXSwiaXNUZW1wb3JhcnkiOmZhbHNlLCJsZWdhY3lEZXNrdG9wSWQiOiIwNGEzZjlmYi03MjQ0LTQzZGUtYjI2My00M2U2M2E5ZTllNWMifSx7ImlkIjoiMGVlMjg4ODMtZTk3YS0zMGQ3LTlhOTgtNjNmMGMxN2Y5ZTY0IiwiaXRlbURhdGEiOnsiUE1JRCI6IjEwNjU3ODI2IiwiYWJzdHJhY3QiOiJPQkpFQ1RJVkU6IFRvIGNvbXBhcmUgdGhlIGhlYWx0aCBvdXRjb21lcywgY29zdHMsIGFuZCBpbmNyZW1lbnRhbCBjb3N0LWVmZmVjdGl2ZW5lc3Mgb2YgdW5pdmVyc2FsIG5lb25hdGFsIHNjcmVlbmluZyBmb3Igc2lja2xlIGNlbGwgZGlzZWFzZSAoU0NEKSB3aXRoIHNjcmVlbmluZyB0YXJnZXRlZCB0byBBZnJpY2FuIEFtZXJpY2Fucy4gU1RVRFkgREVTSUdOOiBBIGNvc3QtZWZmZWN0aXZlbmVzcyBhbmFseXNpcyB3YXMgZG9uZSBieSB1c2luZyBhIE1hcmtvdiBzaW11bGF0aW9uIG1vZGVsIHRoYXQgY29uc2lkZXJlZCB0aGUgY29zdHMgYW5kIG91dGNvbWVzIGFzc29jaWF0ZWQgd2l0aCB0aGUgcHJldmVudGlvbiBhbmQgdHJlYXRtZW50IG9mIHNlcHNpcyBpbiB0aG9zZSB3aXRoIHNpY2tsZSBjZWxsIGFuZW1pYSBhbmQgc2lja2xlIGJldGEoMCktdGhhbGFzc2VtaWEuIFRocmVlIHN0cmF0ZWdpZXMgd2VyZSBjb21wYXJlZDogKDEpIG5vIHNjcmVlbmluZywgKDIpIHRhcmdldGVkIHNjcmVlbmluZyBvZiBBZnJpY2FuIEFtZXJpY2FucywgYW5kICgzKSB1bml2ZXJzYWwgc2NyZWVuaW5nIGZvciBTQ0QuIFJFU1VMVFM6IEluIHRoZSBiYXNlIGNhc2UgYW5hbHlzaXMsIHRhcmdldGVkIHNjcmVlbmluZyBvZiBBZnJpY2FuIEFtZXJpY2FucyBjb21wYXJlZCB3aXRoIG5vIHNjcmVlbmluZyBjb3N0ICQ2NzA5IHBlciBhZGRpdGlvbmFsIHllYXIgb2YgbGlmZSBzYXZlZCwgYW5kIHVuaXZlcnNhbCBzY3JlZW5pbmcgY29tcGFyZWQgd2l0aCB0YXJnZXRlZCBzY3JlZW5pbmcgY29zdCAkMzAsNzYwIHBlciBhZGRpdGlvbmFsIHllYXIgb2YgbGlmZSBzYXZlZC4gSW4gYSBzZW5zaXRpdml0eSBhbmFseXNpcywgdGhlIGNvc3QgcGVyIGFkZGl0aW9uYWwgeWVhciBvZiBsaWZlIHNhdmVkIHdpdGggdW5pdmVyc2FsIHNjcmVlbmluZyBjb21wYXJlZCB3aXRoIHRhcmdldGVkIHNjcmVlbmluZyB3YXMgcG9zaXRpdmVseSBjb3JyZWxhdGVkIHdpdGggdGhlIGRlbGl2ZXJ5IHJhdGUgb2YgdGFyZ2V0ZWQgc2NyZWVuaW5nIGFuZCB3YXMgaW52ZXJzZWx5IHJlbGF0ZWQgdG8gdGhlIHByb3BvcnRpb24gb2YgQWZyaWNhbiBBbWVyaWNhbnMgaW4gdGhlIHBvcHVsYXRpb24uIENPTkNMVVNJT05TOiBUYXJnZXRlZCBzY3JlZW5pbmcgb2YgQWZyaWNhbiBBbWVyaWNhbiBuZXdib3JucyBmb3IgU0NEIGNvbXBhcmVkIHdpdGggbm8gc2NyZWVuaW5nIGlzIGFsd2F5cyBjb3N0LWVmZmVjdGl2ZS4gVW5pdmVyc2FsIHNjcmVlbmluZyBjb21wYXJlZCB3aXRoIHRhcmdldGVkIHNjcmVlbmluZyBhbHdheXMgaWRlbnRpZmllcyBtb3JlIGluZmFudHMgd2l0aCBkaXNlYXNlLCBwcmV2ZW50cyBtb3JlIGRlYXRocywgYW5kIGlzIGNvc3QtZWZmZWN0aXZlIGdpdmVuIGNlcnRhaW4gZGVsaXZlcnkgcmF0ZXMgZm9yIHRhcmdldGVkIHNjcmVlbmluZyBhbmQgcHJvcG9ydGlvbnMgb2YgQWZyaWNhbiBBbWVyaWNhbnMgaW4gdGhlIHBvcHVsYXRpb24uIiwiYXV0aG9yIjpbeyJkcm9wcGluZy1wYXJ0aWNsZSI6IiIsImZhbWlseSI6IlBhbmVwaW50byIsImdpdmVuIjoiSiBBIiwibm9uLWRyb3BwaW5nLXBhcnRpY2xlIjoiIiwicGFyc2UtbmFtZXMiOmZhbHNlLCJzdWZmaXgiOiIifSx7ImRyb3BwaW5nLXBhcnRpY2xlIjoiIiwiZmFtaWx5IjoiTWFnaWQiLCJnaXZlbiI6IkQiLCJub24tZHJvcHBpbmctcGFydGljbGUiOiIiLCJwYXJzZS1uYW1lcyI6ZmFsc2UsInN1ZmZpeCI6IiJ9LHsiZHJvcHBpbmctcGFydGljbGUiOiIiLCJmYW1pbHkiOiJSZXdlcnMiLCJnaXZlbiI6Ik0gSiIsIm5vbi1kcm9wcGluZy1wYXJ0aWNsZSI6IiIsInBhcnNlLW5hbWVzIjpmYWxzZSwic3VmZml4IjoiIn0seyJkcm9wcGluZy1wYXJ0aWNsZSI6IiIsImZhbWlseSI6IkxhbmUiLCJnaXZlbiI6IlAgQSIsIm5vbi1kcm9wcGluZy1wYXJ0aWNsZSI6IiIsInBhcnNlLW5hbWVzIjpmYWxzZSwic3VmZml4IjoiIn1dLCJjb250YWluZXItdGl0bGUiOiJKb3VybmFsIG9mIFBlZGlhdHJpY3MiLCJpZCI6IjBlZTI4ODgzLWU5N2EtMzBkNy05YTk4LTYzZjBjMTdmOWU2NCIsImlzc3VlIjoiMiIsImlzc3VlZCI6eyJkYXRlLXBhcnRzIjpbWyIyMDAwIl1dfSwicGFnZSI6IjIwMS0yMDgiLCJ0aXRsZSI6IlVuaXZlcnNhbCB2ZXJzdXMgdGFyZ2V0ZWQgc2NyZWVuaW5nIG9mIGluZmFudHMgZm9yIHNpY2tsZSBjZWxsIGRpc2Vhc2U6IGEgY29zdC1lZmZlY3RpdmVuZXNzIGFuYWx5c2lzIiwidHlwZSI6ImFydGljbGUtam91cm5hbCIsInZvbHVtZSI6IjEzNiJ9LCJ1cmlzIjpbImh0dHA6Ly93d3cubWVuZGVsZXkuY29tL2RvY3VtZW50cy8/dXVpZD01ODAxYWUyZS0zZWZkLTRjZDEtOTNlNS01MjIzYjkyZjFhMjYiXSwiaXNUZW1wb3JhcnkiOmZhbHNlLCJsZWdhY3lEZXNrdG9wSWQiOiI1ODAxYWUyZS0zZWZkLTRjZDEtOTNlNS01MjIzYjkyZjFhMjYifSx7ImlkIjoiZDA5N2EzMDYtZmRhNi0zNTNlLWFiZmEtNDIzYmM5MDBhZTJjIiwiaXRlbURhdGEiOnsiUE1JRCI6IjI1MDA5MTk4IiwiYWJzdHJhY3QiOiJPQkpFQ1RJVkU6IEJpbGlhcnkgYXRyZXNpYSAoQkEpLCBhIGxlYWRpbmcgY2F1c2Ugb2YgcGFlZGlhdHJpYyBsaXZlciBmYWlsdXJlIGFuZCBsaXZlciB0cmFuc3BsYW50YXRpb24sIG1hbmlmZXN0cyBieSB0aHJlZSB3ZWVrcyBvZiBsaWZlIGFzIGphdW5kaWNlIHdpdGggYWNob2xpYyBzdG9vbHMuIFBvb3Igb3V0Y29tZXMgZHVlIHRvIGRlbGF5ZWQgZGlhZ25vc2lzIHJlbWFpbiBhIHByb2JsZW0gd29ybGR3aWRlLiBXZSBldmFsdWF0ZWQgYW5kIGFzc2Vzc2VkIHRoZSBjb3N0LWVmZmVjdGl2ZW5lc3Mgb2YgbWV0aG9kcyBvZiBpbnRyb2R1Y2luZyBhIEJBIEluZmFudCBTdG9vbCBDb2xvdXIgQ2FyZCAoSVNDQykgc2NyZWVuaW5nIHByb2dyYW1tZSBpbiBDYW5hZGEuIFNFVFRJTkcgQU5EIE1FVEhPRFM6IEEgcHJvc3BlY3RpdmUgc3R1ZHkgYXQgQkMgV29tZW4ncyBIb3NwaXRhbCByZWNydWl0ZWQgY29uc2VjdXRpdmUgaGVhbHRoeSBuZXdib3JucyB0aHJvdWdoIHNpeCBpbmNyZW1lbnRhbGx5IG1vcmUgaW50ZW5zaXZlIHNjcmVlbmluZyBhcHByb2FjaGVzLiBVbmRlciB0aGUgYmFzZWxpbmUgXCJwYXNzaXZlXCIgc3RyYXRlZ3ksIGZhbWlsaWVzIHJlY2VpdmVkIElTQ0NzIGF0IG1hdGVybml0eSwgd2l0aCBpbnN0cnVjdGlvbnMgdG8gbW9uaXRvciBpbmZhbnQgc3Rvb2wgY29sb3VyIGRhaWx5IGFuZCByZXR1cm4gdGhlIElTQ0MgYnkgbWFpbCBhdCBhZ2UgMzAgZGF5cy4gQWRkaXRpb25hbCBzdHJhdGVnaWVzIHdlcmU6IElTQ0MgbWFpbGVkIHRvIGZhbWlseSBwaHlzaWNpYW47IHJlbWluZGVyIGxldHRlcnMgb3IgdGVsZXBob25lIGNhbGxzIHRvIGZhbWlsaWVzIG9yIHBoeXNpY2lhbnMuIFJhbmRvbSB0ZWxlcGhvbmUgc3VydmV5cyBvZiBJU0NDIG5vbi1yZXR1cm5lcnMgYXNzZXNzZWQgdG90YWwgY2FyZCB1dGlsaXphdGlvbi4gUHJpbWFyeSBvdXRjb21lIHdhcyBJU0NDIHV0aWxpemF0aW9uIHJhdGUgZXhwcmVzc2VkIGFzIGEgY29tcG9zaXRlIG91dGNvbWUgb2YgdGhlIElTQ0MgcmV0dXJuIHJhdGUgYW5kIG5vbi1yZXR1cm5lZCBJU0NDIHVzZS4gTWFya292IG1vZGVsbGluZyB3YXMgdXNlZCB0byBwcmVkaWN0IGluY3JlbWVudGFsIGNvc3RzIGFuZCBsaWZlIHllYXJzIGdhaW5lZCBmcm9tIHNjcmVlbmluZyAocGFzc2l2ZSBhbmQgcmVtaW5kZXIpLCBjb21wYXJlZCB3aXRoIG5vIHNjcmVlbmluZywgb3ZlciBhIDEwLXllYXIgdGltZSBob3Jpem9uLiBSRVNVTFRTOiA2LDE4NyBmYW1pbGllcyB3ZXJlIGVucm9sbGVkLiBDYXJkIHV0aWxpemF0aW9uIHJhdGVzIGluIHRoZSBwYXNzaXZlIHNjcmVlbmluZyBzdHJhdGVneSB3ZXJlIGVzdGltYXRlZCBhdCA2MC05NCUuIEZvciBhIENhbmFkaWFuIHBvcHVsYXRpb24sIHRoZSBpbmNyZWFzZSBpbiBjb3N0IGZvciBwYXNzaXZlIHNjcmVlbmluZywgY29tcGFyZWQgd2l0aCBubyBzY3JlZW5pbmcsIGlzICQyMTMsNTg0IGFuZCB0aGUgZ2FpbiBpbiBsaWZlIHllYXJzIGlzIDkuNyAoJDIyLDAwMCBwZXIgbGlmZS15ZWFyIGdhaW5lZCkuIENPTkNMVVNJT05TOiBBIEJBIElTQ0Mgc2NyZWVuaW5nIHByb2dyYW1tZSB0YXJnZXRpbmcgZmFtaWxpZXMgb2YgbmV3Ym9ybnMgaXMgZmVhc2libGUgaW4gQ2FuYWRhLiBQYXNzaXZlIGRpc3RyaWJ1dGlvbiBvZiBJU0NDIGF0IG1hdGVybml0eSBpcyBwb3RlbnRpYWxseSBlZmZlY3RpdmUgYW5kIGhpZ2hseSBjb3N0LWVmZmVjdGl2ZS4iLCJhdXRob3IiOlt7ImRyb3BwaW5nLXBhcnRpY2xlIjoiIiwiZmFtaWx5IjoiU2NocmVpYmVyIiwiZ2l2ZW4iOiJSIEEiLCJub24tZHJvcHBpbmctcGFydGljbGUiOiIiLCJwYXJzZS1uYW1lcyI6ZmFsc2UsInN1ZmZpeCI6IiJ9LHsiZHJvcHBpbmctcGFydGljbGUiOiIiLCJmYW1pbHkiOiJNYXN1Y2NpIiwiZ2l2ZW4iOiJMIiwibm9uLWRyb3BwaW5nLXBhcnRpY2xlIjoiIiwicGFyc2UtbmFtZXMiOmZhbHNlLCJzdWZmaXgiOiIifSx7ImRyb3BwaW5nLXBhcnRpY2xlIjoiIiwiZmFtaWx5IjoiS2Fjem9yb3dza2kiLCJnaXZlbiI6IkoiLCJub24tZHJvcHBpbmctcGFydGljbGUiOiIiLCJwYXJzZS1uYW1lcyI6ZmFsc2UsInN1ZmZpeCI6IiJ9LHsiZHJvcHBpbmctcGFydGljbGUiOiIiLCJmYW1pbHkiOiJDb2xsZXQiLCJnaXZlbiI6IkogUCIsIm5vbi1kcm9wcGluZy1wYXJ0aWNsZSI6IiIsInBhcnNlLW5hbWVzIjpmYWxzZSwic3VmZml4IjoiIn0seyJkcm9wcGluZy1wYXJ0aWNsZSI6IiIsImZhbWlseSI6Ikx1dGxleSIsImdpdmVuIjoiUCIsIm5vbi1kcm9wcGluZy1wYXJ0aWNsZSI6IiIsInBhcnNlLW5hbWVzIjpmYWxzZSwic3VmZml4IjoiIn0seyJkcm9wcGluZy1wYXJ0aWNsZSI6IiIsImZhbWlseSI6IkVzcGlub3NhIiwiZ2l2ZW4iOiJWIiwibm9uLWRyb3BwaW5nLXBhcnRpY2xlIjoiIiwicGFyc2UtbmFtZXMiOmZhbHNlLCJzdWZmaXgiOiIifSx7ImRyb3BwaW5nLXBhcnRpY2xlIjoiIiwiZmFtaWx5IjoiQnJ5YW4iLCJnaXZlbiI6IlMiLCJub24tZHJvcHBpbmctcGFydGljbGUiOiIiLCJwYXJzZS1uYW1lcyI6ZmFsc2UsInN1ZmZpeCI6IiJ9XSwiY29udGFpbmVyLXRpdGxlIjoiSm91cm5hbCBvZiBNZWRpY2FsIFNjcmVlbmluZyIsImlkIjoiZDA5N2EzMDYtZmRhNi0zNTNlLWFiZmEtNDIzYmM5MDBhZTJjIiwiaXNzdWUiOiIzIiwiaXNzdWVkIjp7ImRhdGUtcGFydHMiOltbIjIwMTQiXV19LCJwYWdlIjoiMTI2LTEzMiIsInRpdGxlIjoiSG9tZS1iYXNlZCBzY3JlZW5pbmcgZm9yIGJpbGlhcnkgYXRyZXNpYSB1c2luZyBpbmZhbnQgc3Rvb2wgY29sb3VyIGNhcmRzOiBhIGxhcmdlLXNjYWxlIHByb3NwZWN0aXZlIGNvaG9ydCBzdHVkeSBhbmQgY29zdC1lZmZlY3RpdmVuZXNzIGFuYWx5c2lzIiwidHlwZSI6ImFydGljbGUtam91cm5hbCIsInZvbHVtZSI6IjIxIn0sInVyaXMiOlsiaHR0cDovL3d3dy5tZW5kZWxleS5jb20vZG9jdW1lbnRzLz91dWlkPTcxMDYwNjlkLWNiMmQtNGQ5Yi05MTMwLTg4NjkwOGYwN2E3NyJdLCJpc1RlbXBvcmFyeSI6ZmFsc2UsImxlZ2FjeURlc2t0b3BJZCI6IjcxMDYwNjlkLWNiMmQtNGQ5Yi05MTMwLTg4NjkwOGYwN2E3NyJ9LHsiaWQiOiI3ZmQyMDYxNS1mZGFiLTMwYjMtYTkyNy1iYTViMzQ5NTZiOTIiLCJpdGVtRGF0YSI6eyJQTUlEIjoiMzA4MDU3MzEiLCJhYnN0cmFjdCI6IlNldmVyZSBjb21iaW5lZCBpbW11bm9kZWZpY2llbmN5IChTQ0lEKSBpcyBhIGNvbmRpdGlvbiB0aGF0IG9mdGVuIHJlc3VsdHMgaW4gc2V2ZXJlIGluZmVjdGlvbnMgYW5kIGRlYXRoIGF0IHlvdW5nIGFnZS4gRWFybHkgZGV0ZWN0aW9uIHNob3J0bHkgYWZ0ZXIgYmlydGgsIGZvbGxvd2VkIGJ5IHRyZWF0bWVudCBiZWZvcmUgaW5mZWN0aW9ucyBvY2N1ciwgbGFyZ2VseSBpbmNyZWFzZXMgdGhlIGNoYW5jZXMgb2Ygc3Vydml2YWwuIEFzIHRoZSBpbmNpZGVuY2Ugb2YgU0NJRCBpcyBsb3csIGFzc2Vzc2luZyBjb3N0LWVmZmVjdGl2ZW5lc3Mgb2YgYWRkaW5nIHNjcmVlbmluZyBmb3IgU0NJRCB0byB0aGUgbmV3Ym9ybiBzY3JlZW5pbmcgcHJvZ3JhbSBpcyByZWxldmFudCBmb3IgZGVjaXNpb24gbWFraW5nLiBMaWZldGltZSBjb3N0cyBhbmQgZWZmZWN0cyBvZiBuZXdib3JuIHNjcmVlbmluZyBmb3IgU0NJRCB3ZXJlIGNvbXBhcmVkIHRvIGEgc2l0dWF0aW9uIHdpdGhvdXQgc2NyZWVuaW5nIGluIHRoZSBOZXRoZXJsYW5kcyBpbiBhIGRlY2lzaW9uIGFuYWx5c2lzIG1vZGVsLiBNb2RlbCBwYXJhbWV0ZXJzIHdlcmUgYmFzZWQgb24gbGl0ZXJhdHVyZSBhbmQgZXhwZXJ0IG9waW5pb25zLiBTZW5zaXRpdml0eSBhbmFseXNlcyB3ZXJlIHBlcmZvcm1lZC4gRHVlIHRvIGVhcmxpZXIgZGV0ZWN0aW9uLCB0aGUgbnVtYmVyIG9mIGRlYXRocyBkdWUgdG8gU0NJRCBwZXIgMTAwLDAwMCBjaGlsZHJlbiB3YXMgYXNzZXNzZWQgdG8gZGVjcmVhc2UgZnJvbSAwLjU3IHRvIDAuMjMgYW5kIGEgbnVtYmVyIG9mIDExLjcgcXVhbGl0eSBhZGp1c3RlZCBsaWZlLXllYXJzIChRQUxZcykgZ2FpbmVkIHdhcyBleHBlY3RlZC4gVG90YWwgeWVhcmx5IGhlYWx0aGNhcmUgY29zdHMsIGluY2x1ZGluZyBjb3N0cyBvZiBzY3JlZW5pbmcsIGRpYWdub3N0aWNzLCBhbmQgdHJlYXRtZW50LCB3ZXJlIDM5MCw4MDAgaGlnaGVyIGluIGEgc2l0dWF0aW9uIHdpdGggc2NyZWVuaW5nIGNvbXBhcmVkIHRvIGEgc2l0dWF0aW9uIHdpdGhvdXQgc2NyZWVuaW5nLCByZXN1bHRpbmcgaW4gYSBjb3N0LXV0aWxpdHkgcmF0aW8gb2YgMzMsNDAwIHBlciBRQUxZIGdhaW5lZC4iLCJhdXRob3IiOlt7ImRyb3BwaW5nLXBhcnRpY2xlIjoiIiwiZmFtaWx5IjoiUGxvZWciLCJnaXZlbiI6IkMgUCBCIiwibm9uLWRyb3BwaW5nLXBhcnRpY2xlIjoiVmFuIGRlciIsInBhcnNlLW5hbWVzIjpmYWxzZSwic3VmZml4IjoiIn0seyJkcm9wcGluZy1wYXJ0aWNsZSI6IiIsImZhbWlseSI6IkJsb20iLCJnaXZlbiI6Ik0iLCJub24tZHJvcHBpbmctcGFydGljbGUiOiIiLCJwYXJzZS1uYW1lcyI6ZmFsc2UsInN1ZmZpeCI6IiJ9LHsiZHJvcHBpbmctcGFydGljbGUiOiIiLCJmYW1pbHkiOiJCcmVkaXVzIiwiZ2l2ZW4iOiJSIEcgTSIsIm5vbi1kcm9wcGluZy1wYXJ0aWNsZSI6IiIsInBhcnNlLW5hbWVzIjpmYWxzZSwic3VmZml4IjoiIn0seyJkcm9wcGluZy1wYXJ0aWNsZSI6IiIsImZhbWlseSI6IkJ1cmciLCJnaXZlbiI6Ik0iLCJub24tZHJvcHBpbmctcGFydGljbGUiOiJ2YW4gZGVyIiwicGFyc2UtbmFtZXMiOmZhbHNlLCJzdWZmaXgiOiIifSx7ImRyb3BwaW5nLXBhcnRpY2xlIjoiIiwiZmFtaWx5IjoiU2NoaWVsZW4iLCJnaXZlbiI6IlBjamkiLCJub24tZHJvcHBpbmctcGFydGljbGUiOiIiLCJwYXJzZS1uYW1lcyI6ZmFsc2UsInN1ZmZpeCI6IiJ9LHsiZHJvcHBpbmctcGFydGljbGUiOiIiLCJmYW1pbHkiOiJWZXJrZXJrIiwiZ2l2ZW4iOiJQIEgiLCJub24tZHJvcHBpbmctcGFydGljbGUiOiIiLCJwYXJzZS1uYW1lcyI6ZmFsc2UsInN1ZmZpeCI6IiJ9LHsiZHJvcHBpbmctcGFydGljbGUiOiIiLCJmYW1pbHkiOiJBa2tlci12YW4gTWFybGUiLCJnaXZlbiI6Ik0gRSIsIm5vbi1kcm9wcGluZy1wYXJ0aWNsZSI6IlZhbiBkZW4iLCJwYXJzZS1uYW1lcyI6ZmFsc2UsInN1ZmZpeCI6IiJ9XSwiY29udGFpbmVyLXRpdGxlIjoiRXVyb3BlYW4gSm91cm5hbCBvZiBQZWRpYXRyaWNzIiwiaWQiOiI3ZmQyMDYxNS1mZGFiLTMwYjMtYTkyNy1iYTViMzQ5NTZiOTIiLCJpc3N1ZSI6IjUiLCJpc3N1ZWQiOnsiZGF0ZS1wYXJ0cyI6W1siMjAxOSJdXX0sInBhZ2UiOiI3MjEtNzI5IiwidGl0bGUiOiJDb3N0LWVmZmVjdGl2ZW5lc3Mgb2YgbmV3Ym9ybiBzY3JlZW5pbmcgZm9yIHNldmVyZSBjb21iaW5lZCBpbW11bm9kZWZpY2llbmN5IiwidHlwZSI6ImFydGljbGUtam91cm5hbCIsInZvbHVtZSI6IjE3OCJ9LCJ1cmlzIjpbImh0dHA6Ly93d3cubWVuZGVsZXkuY29tL2RvY3VtZW50cy8/dXVpZD1mMmUzYThiZi1kZjA1LTRkZDItOWUwMS0wNmJiYzhiYTFkZTUiXSwiaXNUZW1wb3JhcnkiOmZhbHNlLCJsZWdhY3lEZXNrdG9wSWQiOiJmMmUzYThiZi1kZjA1LTRkZDItOWUwMS0wNmJiYzhiYTFkZTUifSx7ImlkIjoiNjViY2QwZTAtMjI3Zi0zYmFiLTlkM2UtODJkMzg0ZGEzNmUwIiwiaXRlbURhdGEiOnsiRE9JIjoiMTAuMTAzOC9zNDEzNzItMDIwLTA2MDUtNSIsIklTQk4iOiIxNDc2LTU1NDMgKEVsZWN0cm9uaWMpIDA3NDMtODM0NiAoTGlua2luZykiLCJQTUlEIjoiMzIxMTE5NzYiLCJhYnN0cmFjdCI6IklNUE9SVEFOQ0U6IFRoZSBQb3N0bmF0YWwgR3Jvd3RoIGFuZCBSZXRpbm9wYXRoeSBvZiBQcmVtYXR1cml0eSAoRy1ST1ApIFN0dWR5IHNob3dlZCB0aGF0IHRoZSBhZGRpdGlvbiBvZiBwb3N0bmF0YWwgd2VpZ2h0IGdhaW4gdG8gYmlydGggd2VpZ2h0IGFuZCBnZXN0YXRpb25hbCBhZ2UgZGV0ZWN0cyBzaW1pbGFyIG51bWJlcnMgb2YgaW5mYW50cyB3aXRoIFJPUCwgYnV0IHJlcXVpcmVzIGV4YW1pbmF0aW9uIG9mIGZld2VyIGluZmFudHMuIE9CSkVDVElWRTogVG8gZGV0ZXJtaW5lIHRoZSBpbmNyZW1lbnRhbCBjb3N0LWVmZmVjdGl2ZW5lc3Mgb2Ygc2NyZWVuaW5nIHdpdGggRy1ST1AgY29tcGFyZWQgd2l0aCBjb252ZW50aW9uYWwgc2NyZWVuaW5nLiBERVNJR04sIFNFVFRJTkcgQU5EIFBBUlRJQ0lQQU5UUzogV2UgYnVpbHQgYSBtaWNyb3NpbXVsYXRpb24gbW9kZWwgb2YgYSAxLXllYXIgVVMgYmlydGggY29ob3J0IDwzMiB3ZWVrcyBnZXN0YXRpb24sIHVzaW5nIGRhdGEgZnJvbSB0aGUgRy1ST1Agc3R1ZHkuIFdlIG9idGFpbmVkIHJlc291cmNlIHV0aWxpemF0aW9uIGVzdGltYXRlcyBmcm9tIHRoZSBHLVJPUCBkYXRhc2V0IGFuZCBmcm9tIHNlY29uZGFyeSBzb3VyY2VzLCBhbmQgdGVzdCBjaGFyYWN0ZXJpc3RpY3MgZnJvbSB0aGUgRy1ST1AgY29ob3J0LiBSRVNVTFRTOiBBbW9uZyA3OCwyODEgaW5mYW50cyBuYXRpb25hbGx5LCBzY3JlZW5pbmcgd2l0aCBHLVJPUCBkZXRlY3RlZCB+MjUgYWRkaXRpb25hbCBpbmZhbnRzIHdpdGggVHlwZSAxIFJPUC4gVGhpcyB3YXMgYWNjb21wbGlzaGVkIHdpdGggMzYsMjMzIGZld2VyIGV4YW1pbmF0aW9ucywgaW4gMTQsMDczIGZld2VyIGluZmFudHMsIHdpdGggYW5udWFsIGNvc3Qgc2F2aW5ncyBvZiBhcHByb3hpbWF0ZWx5IFVTJDIsOTMxLDk4MCB0aHJvdWdoIGhvc3BpdGFsIGRpc2NoYXJnZS4gQ09OQ0xVU0lPTlM6IFNjcmVlbmluZyB3aXRoIEctUk9QIHJlZHVjZWQgY29zdHMgd2hpbGUgaW5jcmVhc2luZyB0aGUgZGV0ZWN0aW9uIG9mIFJPUCBjb21wYXJlZCB3aXRoIGN1cnJlbnQgc2NyZWVuaW5nIGd1aWRlbGluZXMuIiwiYXV0aG9yIjpbeyJkcm9wcGluZy1wYXJ0aWNsZSI6IiIsImZhbWlseSI6Ilp1cGFuY2ljIiwiZ2l2ZW4iOiJKIEEgRiIsIm5vbi1kcm9wcGluZy1wYXJ0aWNsZSI6IiIsInBhcnNlLW5hbWVzIjpmYWxzZSwic3VmZml4IjoiIn0seyJkcm9wcGluZy1wYXJ0aWNsZSI6IiIsImZhbWlseSI6IllpbmciLCJnaXZlbiI6IkcgUyIsIm5vbi1kcm9wcGluZy1wYXJ0aWNsZSI6IiIsInBhcnNlLW5hbWVzIjpmYWxzZSwic3VmZml4IjoiIn0seyJkcm9wcGluZy1wYXJ0aWNsZSI6IiIsImZhbWlseSI6IkFsYmEgQ2FtcG9tYW5lcyIsImdpdmVuIjoiQSIsIm5vbi1kcm9wcGluZy1wYXJ0aWNsZSI6ImRlIiwicGFyc2UtbmFtZXMiOmZhbHNlLCJzdWZmaXgiOiIifSx7ImRyb3BwaW5nLXBhcnRpY2xlIjoiIiwiZmFtaWx5IjoiVG9tbGluc29uIiwiZ2l2ZW4iOiJMIEEiLCJub24tZHJvcHBpbmctcGFydGljbGUiOiIiLCJwYXJzZS1uYW1lcyI6ZmFsc2UsInN1ZmZpeCI6IiJ9LHsiZHJvcHBpbmctcGFydGljbGUiOiIiLCJmYW1pbHkiOiJCaW5lbmJhdW0iLCJnaXZlbiI6IkciLCJub24tZHJvcHBpbmctcGFydGljbGUiOiIiLCJwYXJzZS1uYW1lcyI6ZmFsc2UsInN1ZmZpeCI6IiJ9LHsiZHJvcHBpbmctcGFydGljbGUiOiIiLCJmYW1pbHkiOiJHcm91cCIsImdpdmVuIjoiRyBSb3AgU3R1ZHkiLCJub24tZHJvcHBpbmctcGFydGljbGUiOiIiLCJwYXJzZS1uYW1lcyI6ZmFsc2UsInN1ZmZpeCI6IiJ9XSwiY29udGFpbmVyLXRpdGxlIjoiSm91cm5hbCBvZiBQZXJpbmF0b2xvZ3kiLCJlZGl0aW9uIjoiMjAyMC8wMy8wMSIsImlkIjoiNjViY2QwZTAtMjI3Zi0zYmFiLTlkM2UtODJkMzg0ZGEzNmUwIiwiaXNzdWUiOiI3IiwiaXNzdWVkIjp7ImRhdGUtcGFydHMiOltbIjIwMjAiXV19LCJub3RlIjoiWnVwYW5jaWMsIEpvaG4gQSBGXG5ZaW5nLCBHdWktU2h1YW5nXG5kZSBBbGJhIENhbXBvbWFuZXMsIEFsZWphbmRyYVxuVG9tbGluc29uLCBMYXVyZW4gQVxuQmluZW5iYXVtLCBHaWxcbmVuZ1xuUjAxRVkwMjExMzcvVS5TLiBEZXBhcnRtZW50IG9mIEhlYWx0aCAmYW1wOyBIdW1hbiBTZXJ2aWNlcyB8IE5JSCB8IE9mZmljZSBvZiBFeHRyYW11cmFsIFJlc2VhcmNoLCBOYXRpb25hbCBJbnN0aXR1dGVzIG9mIEhlYWx0aCAoT0VSKS9JbnRlcm5hdGlvbmFsXG5SZXNlYXJjaCBTdXBwb3J0LCBOb24tVS5TLiBHb3YndFxuUmVzZWFyY2ggU3VwcG9ydCwgTi5JLkguLCBFeHRyYW11cmFsXG5KIFBlcmluYXRvbC4gMjAyMCBKdWw7NDAoNyk6MTEwMC0xMTA4LiBkb2k6IDEwLjEwMzgvczQxMzcyLTAyMC0wNjA1LTUuIEVwdWIgMjAyMCBGZWIgMjguIiwicGFnZSI6IjExMDAtMTEwOCIsInRpdGxlIjoiRXZhbHVhdGlvbiBvZiB0aGUgZWNvbm9taWMgaW1wYWN0IG9mIG1vZGlmaWVkIHNjcmVlbmluZyBjcml0ZXJpYSBmb3IgcmV0aW5vcGF0aHkgb2YgcHJlbWF0dXJpdHkgZnJvbSB0aGUgUG9zdG5hdGFsIEdyb3d0aCBhbmQgUk9QIChHLVJPUCkgc3R1ZHkiLCJ0eXBlIjoiYXJ0aWNsZS1qb3VybmFsIiwidm9sdW1lIjoiNDAifSwidXJpcyI6WyJodHRwOi8vd3d3Lm1lbmRlbGV5LmNvbS9kb2N1bWVudHMvP3V1aWQ9ZjdjYTBlMWEtMWJjMi00NWM1LWJjMzItNjUwYjhjMTAwODg0Il0sImlzVGVtcG9yYXJ5IjpmYWxzZSwibGVnYWN5RGVza3RvcElkIjoiZjdjYTBlMWEtMWJjMi00NWM1LWJjMzItNjUwYjhjMTAwODg0In0seyJpZCI6ImVkNDJjOTI1LTE2N2QtM2U0Ny05YmJmLTI1YmRmNzY5NzEwYSIsIml0ZW1EYXRhIjp7IkRPSSI6IjEwLjEwOTcvTVBHLjAwMDAwMDAwMDAwMDA1NjkiLCJJU0JOIjoiMTUzNi00ODAxIChFbGVjdHJvbmljKSAwMjc3LTIxMTYgKExpbmtpbmcpIiwiUE1JRCI6IjI1MjIxOTM0IiwiYWJzdHJhY3QiOiJCQUNLR1JPVU5EOiBCaWxpYXJ5IGF0cmVzaWEgKEJBKSBpcyB0aGUgbGVhZGluZyBjYXVzZSBvZiBwZWRpYXRyaWMgZW5kLXN0YWdlIGxpdmVyIGRpc2Vhc2UgYW5kIGxpdmVyIHRyYW5zcGxhbnRhdGlvbiBpbiB0aGUgVW5pdGVkIFN0YXRlcy4gRWFybHkgZGlhZ25vc2lzIGxlYWRzIHRvIGltcHJvdmVkIG91dGNvbWVzLCBidXQgZGlhZ25vc2lzIGlzIG9mdGVuIGRlbGF5ZWQsIGxlYWRpbmcgdG8gaW5jcmVhc2VkIHJhdGVzIG9mIHRyYW5zcGxhbnRhdGlvbiBhbmQgbW9ydGFsaXR5LiBNRVRIT0RTOiBBIE1hcmtvdiBtb2RlbCB3YXMgZGV2ZWxvcGVkIHRvIHNpbXVsYXRlIHRoZSBuYXR1cmFsIGhpc3RvcnkgYW5kIHRyYW5zcGxhbnQtcmVsYXRlZCBvdXRjb21lcyBvZiBwYXRpZW50cyB3aXRoIEJBIGluIGEgVVMgY29ob3J0IHN0dWRpZWQgZm9yIDIwIHllYXJzLiBEYXRhIHJlZ2FyZGluZyBwcm9wb3J0aW9ucyBvZiBpbmRpdmlkdWFscyBpbiBkaWZmZXJlbnQgaGVhbHRoIHN0YXRlcywgaW5jbHVkaW5nIHRyYW5zcGxhbnQgYW5kIGRlYXRoLCB3ZXJlIG9idGFpbmVkIGZyb20gcHVibGlzaGVkIGxpdGVyYXR1cmUuIENvc3RzIHdlcmUgZGVyaXZlZCBmcm9tIHRoZSBsaXRlcmF0dXJlIGFuZCB0aGUgSm9obnMgSG9wa2lucyBkYXRhYmFzZSBvZiBjaGFyZ2VzIHVzaW5nIHRoZSBjb3N0LXRvLWNoYXJnZSByYXRpby4gU3RyYXRlZ3kgQSByZXByZXNlbnRlZCB0aGUgc3RhdHVzIHF1byBhbmQgYXNzdW1lZCBubyBzY3JlZW5pbmcuIFN0cmF0ZWd5IEIgdXNlZCBuYXRpb253aWRlIHNjcmVlbmluZyB3aXRoIHRoZSBzdG9vbCBjb2xvciBjYXJkIGRldmVsb3BlZCBieSB0aGUgVGFpd2FuIEhlYWx0aCBCdXJlYXUuIFRoZSBjb3N0IGFzc29jaWF0ZWQgd2l0aCBib3RoIHN0cmF0ZWdpZXMgd2FzIGNvbXBhcmVkIHdpdGggdGhlIG51bWJlciBvZiBsaWZlLXllYXJzIGdhaW5lZCwgZGVhdGhzLCBhbmQgdGhlIG51bWJlciBvZiB0cmFuc3BsYW50cyBmb3IgYSAyMC15ZWFyIGludGVydmFsLiBBIGRvbWluYW50IHN0cmF0ZWd5IHdhcyBvbmUgdGhhdCB3YXMgYXNzb2NpYXRlZCB3aXRoIGxvd2VyIGNvc3QgYWxvbmdzaWRlIGltcHJvdmVkIG91dGNvbWVzLCBpbmNsdWRpbmcgaW5jcmVhc2VzIGluIGxpZmUteWVhcnMgZ2FpbmVkLCByZWR1Y3Rpb25zIGluIG51bWJlciBvZiBkZWF0aHMsIGFuZCByZWR1Y3Rpb25zIGluIG51bWJlciBvZiB0cmFuc3BsYW50cy4gT25lLXdheSBhbmQgcHJvYmFiaWxpc3RpYyBzZW5zaXRpdml0eSBhbmFseXNlcyB3ZXJlIHBlcmZvcm1lZC4gUkVTVUxUUzogSW4gc3RyYXRlZ3kgQSwgdGhlIDIwLXllYXIgY29zdCB3YXMgJDE0Miw0NzksNzI1IHdpdGggMzcwMiBsaWZlLXllYXJzLCA3NCBkZWF0aHMgYW5kIDE1OCBsaXZlciB0cmFuc3BsYW50cy4gRm9yIHN0cmF0ZWd5IEIsIHRoZSBjb3N0IHdhcyAkMTMzLDg5Myw1NjMgd2l0aCAzNzMxLjcgbGlmZS15ZWFycywgNzEgZGVhdGhzIGFuZCAxNDcgbGl2ZXIgdHJhbnNwbGFudHMuIFRoZXJlIHdhcyBhID45NyUgcHJvYmFiaWxpdHkgdGhhdCBzY3JlZW5pbmcgd2l0aCB0aGUgc3Rvb2wgY29sb3IgY2FyZCB3b3VsZCBiZSBjb3N0IHNhdmluZyBhbmQgYXNzb2NpYXRlZCB3aXRoIGFuIGluY3JlYXNlIGluIGxpZmUteWVhcnMgZ2FpbmVkLiBBbW9uZyBhbGwgcGFyYW1ldGVycywgb25seSBzdG9vbCBjb2xvciBjYXJkIHNwZWNpZmljaXR5IHdhcyBhc3NvY2lhdGVkIHdpdGggdGhlIHBvdGVudGlhbCBmb3Igc2NyZWVuaW5nIHRvIG5vIGxvbmdlciBiZSBjb3N0IHNhdmluZy4gQ09OQ0xVU0lPTlM6IENvbXBhcmVkIHdpdGggbm8gc2NyZWVuaW5nLCBzY3JlZW5pbmcgd2l0aCB0aGUgc3Rvb2wgY29sb3IgY2FyZCBpcyBhIGRvbWluYW50IHN0cmF0ZWd5IGFzc29jaWF0ZWQgd2l0aCBsb3dlciBjb3N0cyBhbmQgYmV0dGVyIG91dGNvbWVzLiBUaGVzZSBmaW5kaW5ncyBzdWdnZXN0IHRoYXQgc2NyZWVuaW5nIHdpdGggdGhlIHN0b29sIGNvbG9yIGNhcmQgY291bGQgYmUgYW4gaW1wb3J0YW50LCBlY29ub21pY2FsbHkgZmVhc2libGUgc3RyYXRlZ3kgZm9yIGltcHJvdmluZyBvdXRjb21lcyBpbiBCQSBpbiB0aGUgVW5pdGVkIFN0YXRlcy4iLCJhdXRob3IiOlt7ImRyb3BwaW5nLXBhcnRpY2xlIjoiIiwiZmFtaWx5IjoiTW9ndWwiLCJnaXZlbiI6IkQiLCJub24tZHJvcHBpbmctcGFydGljbGUiOiIiLCJwYXJzZS1uYW1lcyI6ZmFsc2UsInN1ZmZpeCI6IiJ9LHsiZHJvcHBpbmctcGFydGljbGUiOiIiLCJmYW1pbHkiOiJaaG91IiwiZ2l2ZW4iOiJNIiwibm9uLWRyb3BwaW5nLXBhcnRpY2xlIjoiIiwicGFyc2UtbmFtZXMiOmZhbHNlLCJzdWZmaXgiOiIifSx7ImRyb3BwaW5nLXBhcnRpY2xlIjoiIiwiZmFtaWx5IjoiSW50aWhhciIsImdpdmVuIjoiUCIsIm5vbi1kcm9wcGluZy1wYXJ0aWNsZSI6IiIsInBhcnNlLW5hbWVzIjpmYWxzZSwic3VmZml4IjoiIn0seyJkcm9wcGluZy1wYXJ0aWNsZSI6IiIsImZhbWlseSI6IlNjaHdhcnoiLCJnaXZlbiI6IksiLCJub24tZHJvcHBpbmctcGFydGljbGUiOiIiLCJwYXJzZS1uYW1lcyI6ZmFsc2UsInN1ZmZpeCI6IiJ9LHsiZHJvcHBpbmctcGFydGljbGUiOiIiLCJmYW1pbHkiOiJGcmljayIsImdpdmVuIjoiSyIsIm5vbi1kcm9wcGluZy1wYXJ0aWNsZSI6IiIsInBhcnNlLW5hbWVzIjpmYWxzZSwic3VmZml4IjoiIn1dLCJjb250YWluZXItdGl0bGUiOiJKb3VybmFsIG9mIFBlZGlhdHJpYyBHYXN0cm9lbnRlcm9sb2d5IGFuZCBOdXRyaXRpb24iLCJlZGl0aW9uIjoiMjAxNC8wOS8xNiIsImlkIjoiZWQ0MmM5MjUtMTY3ZC0zZTQ3LTliYmYtMjViZGY3Njk3MTBhIiwiaXNzdWUiOiIxIiwiaXNzdWVkIjp7ImRhdGUtcGFydHMiOltbIjIwMTUiXV19LCJub3RlIjoiTW9ndWwsIERvdWdsYXNcblpob3UsIE1vXG5JbnRpaGFyLCBQYXVsXG5TY2h3YXJ6LCBLYXRobGVlblxuRnJpY2ssIEtldmluXG5lbmdcbkogUGVkaWF0ciBHYXN0cm9lbnRlcm9sIE51dHIuIDIwMTUgSmFuOzYwKDEpOjkxLTguIGRvaTogMTAuMTA5Ny9NUEcuMDAwMDAwMDAwMDAwMDU2OS4iLCJwYWdlIjoiOTEtOTgiLCJ0aXRsZSI6IkNvc3QtZWZmZWN0aXZlIGFuYWx5c2lzIG9mIHNjcmVlbmluZyBmb3IgYmlsaWFyeSBhdHJlc2lhIHdpdGggdGhlIHN0b29sIGNvbG9yIGNhcmQiLCJ0eXBlIjoiYXJ0aWNsZS1qb3VybmFsIiwidm9sdW1lIjoiNjAifSwidXJpcyI6WyJodHRwOi8vd3d3Lm1lbmRlbGV5LmNvbS9kb2N1bWVudHMvP3V1aWQ9YjMzMTRiZTctNjhlNy00MTU0LWEyYzAtMzc2ZWUxOTlkZjRjIl0sImlzVGVtcG9yYXJ5IjpmYWxzZSwibGVnYWN5RGVza3RvcElkIjoiYjMzMTRiZTctNjhlNy00MTU0LWEyYzAtMzc2ZWUxOTlkZjRjIn1dLCJwcm9wZXJ0aWVzIjp7Im5vdGVJbmRleCI6MH0sImlzRWRpdGVkIjpmYWxzZSwibWFudWFsT3ZlcnJpZGUiOnsiY2l0ZXByb2NUZXh0IjoiMjc2LDUwNSw1MDksNTEzLDUxNyw1MjAsNTgzIiwiaXNNYW51YWxseU92ZXJyaWRkZW4iOmZhbHNlLCJtYW51YWxPdmVycmlkZVRleHQiOiIifX0="/>
              <w:id w:val="-1030184291"/>
              <w:placeholder>
                <w:docPart w:val="DefaultPlaceholder_-1854013440"/>
              </w:placeholder>
            </w:sdtPr>
            <w:sdtEndPr/>
            <w:sdtContent>
              <w:p w14:paraId="792DC343" w14:textId="2C64535C" w:rsidR="001B2A1F" w:rsidRPr="00831A83" w:rsidRDefault="00847968" w:rsidP="00831A83">
                <w:pPr>
                  <w:rPr>
                    <w:rFonts w:ascii="Arial" w:hAnsi="Arial" w:cs="Arial"/>
                    <w:sz w:val="18"/>
                    <w:szCs w:val="18"/>
                  </w:rPr>
                </w:pPr>
                <w:r w:rsidRPr="00831A83">
                  <w:rPr>
                    <w:rFonts w:ascii="Arial" w:hAnsi="Arial" w:cs="Arial"/>
                    <w:color w:val="000000"/>
                    <w:sz w:val="18"/>
                    <w:szCs w:val="18"/>
                  </w:rPr>
                  <w:t>283,505,509,513,517,520,583</w:t>
                </w:r>
              </w:p>
            </w:sdtContent>
          </w:sdt>
        </w:tc>
      </w:tr>
      <w:tr w:rsidR="001B2A1F" w:rsidRPr="008139D3" w14:paraId="39AB010E" w14:textId="77777777" w:rsidTr="001B2A1F">
        <w:trPr>
          <w:trHeight w:val="680"/>
        </w:trPr>
        <w:tc>
          <w:tcPr>
            <w:tcW w:w="861" w:type="dxa"/>
          </w:tcPr>
          <w:p w14:paraId="48856762"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40DBE575"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4EFE7E96" w14:textId="77777777" w:rsidR="001B2A1F" w:rsidRPr="00831A83" w:rsidRDefault="001B2A1F" w:rsidP="00831A83">
            <w:pPr>
              <w:rPr>
                <w:rFonts w:ascii="Arial" w:hAnsi="Arial" w:cs="Arial"/>
                <w:sz w:val="18"/>
                <w:szCs w:val="18"/>
              </w:rPr>
            </w:pPr>
            <w:r w:rsidRPr="00831A83">
              <w:rPr>
                <w:rFonts w:ascii="Arial" w:hAnsi="Arial" w:cs="Arial"/>
                <w:sz w:val="18"/>
                <w:szCs w:val="18"/>
              </w:rPr>
              <w:t>treatment related harm</w:t>
            </w:r>
          </w:p>
        </w:tc>
        <w:tc>
          <w:tcPr>
            <w:tcW w:w="2552" w:type="dxa"/>
          </w:tcPr>
          <w:p w14:paraId="144B2C78" w14:textId="77777777" w:rsidR="001B2A1F" w:rsidRPr="00831A83" w:rsidRDefault="001B2A1F" w:rsidP="00831A83">
            <w:pPr>
              <w:rPr>
                <w:rFonts w:ascii="Arial" w:hAnsi="Arial" w:cs="Arial"/>
                <w:sz w:val="18"/>
                <w:szCs w:val="18"/>
              </w:rPr>
            </w:pPr>
            <w:r w:rsidRPr="00831A83">
              <w:rPr>
                <w:rFonts w:ascii="Arial" w:hAnsi="Arial" w:cs="Arial"/>
                <w:sz w:val="18"/>
                <w:szCs w:val="18"/>
              </w:rPr>
              <w:t>antibiotic resistance</w:t>
            </w:r>
          </w:p>
        </w:tc>
        <w:tc>
          <w:tcPr>
            <w:tcW w:w="1506" w:type="dxa"/>
          </w:tcPr>
          <w:p w14:paraId="22F5A142" w14:textId="77777777" w:rsidR="001B2A1F" w:rsidRPr="00831A83" w:rsidRDefault="001B2A1F" w:rsidP="00831A83">
            <w:pPr>
              <w:rPr>
                <w:rFonts w:ascii="Arial" w:hAnsi="Arial" w:cs="Arial"/>
                <w:sz w:val="18"/>
                <w:szCs w:val="18"/>
              </w:rPr>
            </w:pPr>
          </w:p>
        </w:tc>
        <w:tc>
          <w:tcPr>
            <w:tcW w:w="1183" w:type="dxa"/>
          </w:tcPr>
          <w:p w14:paraId="44381427"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zEzMzdmY2YtZGY1Ny00MmUwLTg3YmUtZTcwYjU0ODcwNTA2IiwiY2l0YXRpb25JdGVtcyI6W3siaWQiOiIxM2I3YTU3Ni1hYTAyLTM4NGQtYTY2YS1jZGE0Mzc2ZWQzYjIiLCJpdGVtRGF0YSI6eyJQTUlEIjoiMjYyNDQ1MzEiLCJhYnN0cmFjdCI6Ik9CSkVDVElWRTogVG8gZXN0aW1hdGUgdGhlIGNvc3QgdG8gcHJldmVudCBvbmUgY2FzZSBvZiBjb25nZW5pdGFsIHN5cGhpbGlzIG9yIGZldGFsIG9yIG5lb25hdGFsIGRlYXRoIHdpdGggdW5pdmVyc2FsIHRoaXJkLXRyaW1lc3RlciBzeXBoaWxpcyByZXNjcmVlbmluZyBpbiB0aGUgVW5pdGVkIFN0YXRlcyBhbmQgdG8gZXN0aW1hdGUgdGhlIGluY2lkZW5jZSBvZiBzeXBoaWxpcyBzZXJvY29udmVyc2lvbiBhdCB3aGljaCByZXNjcmVlbmluZyBiZWNvbWVzIGNvc3QtZWZmZWN0aXZlLiBNRVRIT0RTOiBXZSBjcmVhdGVkIGEgZGVjaXNpb24gbW9kZWwgY29tcGFyaW5nIHVuaXZlcnNhbCB0aGlyZC10cmltZXN0ZXIgc3lwaGlsaXMgcmVzY3JlZW5pbmcgaW4gd29tZW4gd2hvIHNjcmVlbmVkIG5lZ2F0aXZlIGluIHRoZSBmaXJzdCB0cmltZXN0ZXIgd2l0aCBubyByZXNjcmVlbmluZy4gVGhlIGFzc3VtZWQgYmFzZSBjYXNlIGluY2lkZW5jZSBvZiBzZXJvY29udmVyc2lvbiB3YXMgMC4wMTIlLiBUaGUgcHJpbWFyeSBvdXRjb21lIHdhcyB0aGUgY29zdCB0byBwcmV2ZW50IG9uZSBjYXNlIG9mIGNvbmdlbml0YWwgc3lwaGlsaXMuIFNlY29uZGFyeSBvdXRjb21lcyBpbmNsdWRlZCB0aGUgY29zdCB0byBwcmV2ZW50IG9uZSBmZXRhbCBvciBuZW9uYXRhbCBkZWF0aCBhbmQgdGhlIG51bWJlciBuZWVkZWQgdG8gcmVzY3JlZW4gdG8gcHJldmVudCBvbmUgYWR2ZXJzZSBvdXRjb21lLiBBIHN0cmF0ZWd5IHdhcyBjb25zaWRlcmVkIGNvc3QtZWZmZWN0aXZlIGlmIGl0IGNvc3QgbGVzcyB0aGFuICQyODUsMDAwIHRvIHByZXZlbnQgb25lIGNhc2Ugb2YgY29uZ2VuaXRhbCBzeXBoaWxpcyAodGhlIGVzdGltYXRlZCBsb25nLXRlcm0gY2FyZSBjb3N0KS4gUkVTVUxUUzogVW5kZXIgb3VyIGFzc3VtcHRpb25zLCB1bml2ZXJzYWwgdGhpcmQtdHJpbWVzdGVyIHJlc2NyZWVuaW5nIHdvdWxkIGNvc3QgYW4gYWRkaXRpb25hbCAkNDE5LDg0MiBmb3IgZWFjaCBjYXNlIG9mIGNvbmdlbml0YWwgc3lwaGlsaXMgcHJldmVudGVkIGFuZCAkMyw2MjEsMTQ0IGFuZCAkNiwwNTIsNTM0LCByZXNwZWN0aXZlbHksIGZvciBlYWNoIGZldGFsIGFuZCBuZW9uYXRhbCBkZWF0aCBwcmV2ZW50ZWQuIFJlc2NyZWVuaW5nIDQsMDAwLDAwMCB3b21lbiB3b3VsZCBwcmV2ZW50IDYwIGNhc2VzIG9mIGNvbmdlbml0YWwgc3lwaGlsaXMgYW5kIHNldmVuIGZldGFsIGFuZCBmb3VyIG5lb25hdGFsIGRlYXRocy4gUHJldmVudGlvbiBvZiBvbmUgY2FzZSBvZiBjb25nZW5pdGFsIHN5cGhpbGlzIHdvdWxkIHJlcXVpcmUgNjUsNzkwIHdvbWVuIGJlIHJlc2NyZWVuZWQuIFNlcm9jb252ZXJzaW9uIGluY2lkZW5jZSBvZiAwLjAxNyUgd291bGQgbWFrZSB0aGlyZC10cmltZXN0ZXIgcmVzY3JlZW5pbmcgY29zdC1lZmZlY3RpdmUuIENPTkNMVVNJT046IFVuaXZlcnNhbCB0aGlyZC10cmltZXN0ZXIgc3lwaGlsaXMgcmVzY3JlZW5pbmcgcmVxdWlyZXMgYSBsYXJnZSBudW1iZXIgb2Ygd29tZW4gYmUgcmVzY3JlZW5lZCBhdCBhIGhpZ2ggaGVhbHRoIGNhcmUgY29zdCB0byBwcmV2ZW50IG9uZSBhZHZlcnNlIG91dGNvbWUgZnJvbSBtYXRlcm5hbCBzeXBoaWxpcy4gU2Vyb2NvbnZlcnNpb24gaW5jaWRlbmNlIG11c3QgYmUgMTktZm9sZCBoaWdoZXIgdGhhbiB0aGUgbmF0aW9uYWwgYXZlcmFnZSBvZiBwcmltYXJ5IGFuZCBzZWNvbmRhcnkgc3lwaGlsaXMgaW4gd29tZW4gZm9yIHVuaXZlcnNhbCB0aGlyZC10cmltZXN0ZXIgcmVzY3JlZW5pbmcgdG8gYmUgY29zdC1lZmZlY3RpdmUuIiwiYXV0aG9yIjpbeyJkcm9wcGluZy1wYXJ0aWNsZSI6IiIsImZhbWlseSI6IkFsYnJpZ2h0IiwiZ2l2ZW4iOiJDIE0iLCJub24tZHJvcHBpbmctcGFydGljbGUiOiIiLCJwYXJzZS1uYW1lcyI6ZmFsc2UsInN1ZmZpeCI6IiJ9LHsiZHJvcHBpbmctcGFydGljbGUiOiIiLCJmYW1pbHkiOiJFbWVyc29uIiwiZ2l2ZW4iOiJKIEIiLCJub24tZHJvcHBpbmctcGFydGljbGUiOiIiLCJwYXJzZS1uYW1lcyI6ZmFsc2UsInN1ZmZpeCI6IiJ9LHsiZHJvcHBpbmctcGFydGljbGUiOiIiLCJmYW1pbHkiOiJXZXJuZXIiLCJnaXZlbiI6IkUgRiIsIm5vbi1kcm9wcGluZy1wYXJ0aWNsZSI6IiIsInBhcnNlLW5hbWVzIjpmYWxzZSwic3VmZml4IjoiIn0seyJkcm9wcGluZy1wYXJ0aWNsZSI6IiIsImZhbWlseSI6Ikh1Z2hlcyIsImdpdmVuIjoiQiBMIiwibm9uLWRyb3BwaW5nLXBhcnRpY2xlIjoiIiwicGFyc2UtbmFtZXMiOmZhbHNlLCJzdWZmaXgiOiIifV0sImNvbnRhaW5lci10aXRsZSI6Ik9ic3RldHJpY3MgYW5kIEd5bmVjb2xvZ3kiLCJpZCI6IjEzYjdhNTc2LWFhMDItMzg0ZC1hNjZhLWNkYTQzNzZlZDNiMiIsImlzc3VlIjoiMyIsImlzc3VlZCI6eyJkYXRlLXBhcnRzIjpbWyIyMDE1Il1dfSwicGFnZSI6IjQ3OS00ODUiLCJ0aXRsZSI6IlRoaXJkLVRyaW1lc3RlciBQcmVuYXRhbCBTeXBoaWxpcyBTY3JlZW5pbmc6IEEgQ29zdC1FZmZlY3RpdmVuZXNzIEFuYWx5c2lzIiwidHlwZSI6ImFydGljbGUtam91cm5hbCIsInZvbHVtZSI6IjEyNiJ9LCJ1cmlzIjpbImh0dHA6Ly93d3cubWVuZGVsZXkuY29tL2RvY3VtZW50cy8/dXVpZD00NjZiNGFkMC0yZTdmLTQyNjgtODJmNS1iMTYwNDNhNzEwNTEiXSwiaXNUZW1wb3JhcnkiOmZhbHNlLCJsZWdhY3lEZXNrdG9wSWQiOiI0NjZiNGFkMC0yZTdmLTQyNjgtODJmNS1iMTYwNDNhNzEwNTEifV0sInByb3BlcnRpZXMiOnsibm90ZUluZGV4IjowfSwiaXNFZGl0ZWQiOmZhbHNlLCJtYW51YWxPdmVycmlkZSI6eyJjaXRlcHJvY1RleHQiOiIzNTkiLCJpc01hbnVhbGx5T3ZlcnJpZGRlbiI6ZmFsc2UsIm1hbnVhbE92ZXJyaWRlVGV4dCI6IiJ9fQ=="/>
              <w:id w:val="1014502187"/>
              <w:placeholder>
                <w:docPart w:val="DefaultPlaceholder_-1854013440"/>
              </w:placeholder>
            </w:sdtPr>
            <w:sdtEndPr/>
            <w:sdtContent>
              <w:p w14:paraId="3669F855" w14:textId="3F3B0069" w:rsidR="001B2A1F" w:rsidRPr="00831A83" w:rsidRDefault="00B26423" w:rsidP="00831A83">
                <w:pPr>
                  <w:rPr>
                    <w:rFonts w:ascii="Arial" w:hAnsi="Arial" w:cs="Arial"/>
                    <w:sz w:val="18"/>
                    <w:szCs w:val="18"/>
                  </w:rPr>
                </w:pPr>
                <w:r w:rsidRPr="00831A83">
                  <w:rPr>
                    <w:rFonts w:ascii="Arial" w:hAnsi="Arial" w:cs="Arial"/>
                    <w:color w:val="000000"/>
                    <w:sz w:val="18"/>
                    <w:szCs w:val="18"/>
                  </w:rPr>
                  <w:t>359</w:t>
                </w:r>
              </w:p>
            </w:sdtContent>
          </w:sdt>
        </w:tc>
        <w:tc>
          <w:tcPr>
            <w:tcW w:w="1490" w:type="dxa"/>
          </w:tcPr>
          <w:p w14:paraId="1A689864"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7175C3B0" w14:textId="77777777" w:rsidTr="001B2A1F">
        <w:trPr>
          <w:trHeight w:val="680"/>
        </w:trPr>
        <w:tc>
          <w:tcPr>
            <w:tcW w:w="861" w:type="dxa"/>
          </w:tcPr>
          <w:p w14:paraId="70544FEC"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6D8B08C4"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09DC471C" w14:textId="77777777" w:rsidR="001B2A1F" w:rsidRPr="00831A83" w:rsidRDefault="001B2A1F" w:rsidP="00831A83">
            <w:pPr>
              <w:rPr>
                <w:rFonts w:ascii="Arial" w:hAnsi="Arial" w:cs="Arial"/>
                <w:sz w:val="18"/>
                <w:szCs w:val="18"/>
              </w:rPr>
            </w:pPr>
            <w:r w:rsidRPr="00831A83">
              <w:rPr>
                <w:rFonts w:ascii="Arial" w:hAnsi="Arial" w:cs="Arial"/>
                <w:sz w:val="18"/>
                <w:szCs w:val="18"/>
              </w:rPr>
              <w:t>treatment related harm</w:t>
            </w:r>
          </w:p>
        </w:tc>
        <w:tc>
          <w:tcPr>
            <w:tcW w:w="2552" w:type="dxa"/>
          </w:tcPr>
          <w:p w14:paraId="62A0B30B" w14:textId="77777777" w:rsidR="001B2A1F" w:rsidRPr="00831A83" w:rsidRDefault="001B2A1F" w:rsidP="00831A83">
            <w:pPr>
              <w:rPr>
                <w:rFonts w:ascii="Arial" w:hAnsi="Arial" w:cs="Arial"/>
                <w:sz w:val="18"/>
                <w:szCs w:val="18"/>
              </w:rPr>
            </w:pPr>
            <w:r w:rsidRPr="00831A83">
              <w:rPr>
                <w:rFonts w:ascii="Arial" w:hAnsi="Arial" w:cs="Arial"/>
                <w:sz w:val="18"/>
                <w:szCs w:val="18"/>
              </w:rPr>
              <w:t>disutility of treatment</w:t>
            </w:r>
          </w:p>
        </w:tc>
        <w:tc>
          <w:tcPr>
            <w:tcW w:w="1506" w:type="dxa"/>
          </w:tcPr>
          <w:p w14:paraId="4A019DD6" w14:textId="77777777" w:rsidR="001B2A1F" w:rsidRPr="00831A83" w:rsidRDefault="001B2A1F" w:rsidP="00831A83">
            <w:pPr>
              <w:rPr>
                <w:rFonts w:ascii="Arial" w:hAnsi="Arial" w:cs="Arial"/>
                <w:sz w:val="18"/>
                <w:szCs w:val="18"/>
              </w:rPr>
            </w:pPr>
          </w:p>
        </w:tc>
        <w:tc>
          <w:tcPr>
            <w:tcW w:w="1183" w:type="dxa"/>
          </w:tcPr>
          <w:p w14:paraId="3B1109B6"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MzUxMDJkMTUtM2ZkYy00ZDA4LWE0ZDQtOWI4YmI5ZjdhMjI5IiwiY2l0YXRpb25JdGVtcyI6W3siaWQiOiIyM2YzMTRkYi1iZTU1LTM4MTItYTgzMy00OGMzZjhhNWQyODkiLCJpdGVtRGF0YSI6eyJQTUlEIjoiMjYwMjQ4MzIiLCJhYnN0cmFjdCI6IkJBQ0tHUk9VTkQgJiBBSU1TOiBUaGlzIHN0dWR5IGFpbXMgdG8gYXNzZXNzIHRoZSBjb3N0LWVmZmVjdGl2ZW5lc3Mgb2YgYSByb3V0aW5lIHVuaXZlcnNhbCBhbnRlbmF0YWwgaGVwYXRpdGlzIEMgdmlydXMgKEhDVikgc2NyZWVuaW5nIHByb2dyYW1tZSBhdCBhIExvbmRvbiBjZW50cmUuIE1FVEhPRFM6IFRlbiB5ZWFycycgcmV0cm9zcGVjdGl2ZSBhbnRlbmF0YWwgc2NyZWVuaW5nIGFuZCBvdXRjb21lIGRhdGEgaW5mb3JtZWQgYSBjb3N0LWVmZmVjdGl2ZW5lc3MgYW5hbHlzaXMgdXNpbmcgdGhlIHByZXZpb3VzbHkgdmFsaWRhdGVkIE1PTkFSQ0ggbW9kZWwuIFRoZSBjb3N0IGFuZCBxdWFsaXR5IG9mIGxpZmUgb3V0Y29tZXMgYXNzb2NpYXRlZCB3aXRoIHRoZSBzY3JlZW5pbmcgYW5kIHRyZWF0bWVudCBvZiBuZXdseSBpZGVudGlmaWVkIGhlcGF0aXRpcyBDIGNhc2VzIHdlcmUgdXNlZCB0byBnZW5lcmF0ZSBjb3N0LWVmZmVjdGl2ZW5lc3MgZXN0aW1hdGVzIGZvciB0aGUgc2NyZWVuaW5nIHByb2dyYW1tZS4gUkVTVUxUUzogQSB0b3RhbCBvZiAzNSwzNTUgd29tZW4gd2VyZSBzY3JlZW5lZCBiZXR3ZWVuIDFzdCBOb3ZlbWJlciAyMDAzIGFuZCAxc3QgTWFyY2ggMjAxMzsgMTM2IHdvbWVuICgwLjM4JSkgd2VyZSBmb3VuZCB0byBiZSBIQ1YgYW50aWJvZHkgcG9zaXRpdmUuIE9mIDc4ICgwLjIyJSkgdmlyYWVtaWMgY2FzZXMsIDQ0ICgwLjEyJSkgd2VyZSBuZXdseSBkaWFnbm9zZWQuIEluIGFkZGl0aW9uLCB0aGUgc2NyZWVuaW5nIHByb2dyYW1tZSBpZGVudGlmaWVkIHRocmVlICg2LjglKSB2ZXJ0aWNhbCB0cmFuc21pc3Npb25zIGluIGNoaWxkcmVuIG9mIG5ld2x5IGRpYWdub3NlZCBtb3RoZXJzLiBPZiAxNiBuZXdseSBkaWFnbm9zZWQgbW90aGVycyBiaW9wc2llZCwgYWxsIHdlcmUgaW4gdGhlIEYwLUYyIE1FVEFWSVIgZGlzZWFzZSBzdGFnZXMsIGFuZCA1MCUgaGFkIEhDViBnZW5vdHlwZSAxLiBQb3N0bmF0YWwgdHJlYXRtZW50IHdpdGggcGVneWxhdGVkIGludGVyZmVyb24gYW5kIHJpYmF2aXJpbiB3YXMgaW5pdGlhdGVkIGluIDE5IHdvbWVuLCB3aXRoIDE0ICg3NCUpIGFjaGlldmluZyBzdXN0YWluZWQgdmlyb2xvZ2ljIHJlc3BvbnNlLiBUaGUgdG90YWwgY29zdCBvZiBzY3JlZW5pbmcgYW5kIGNvbmZpcm1hdGlvbiBvZiBkaWFnbm9zZXMgd2FzIGVzdGltYXRlZCB0byBiZSAyNDAsNjQxLiBUaGlzIHRyYW5zbGF0ZXMgdG8gNTQ2OSBwZXIgbmV3bHkgZGlhZ25vc2VkIGluZGl2aWR1YWwuIFRoZSBpbmNyZW1lbnRhbCBjb3N0LWVmZmVjdGl2ZW5lc3MgcmF0aW8gb2YgdGhpcyBzY3JlZW5pbmcgYW5kIHRyZWF0bWVudCBzdHJhdGVneSB3YXMgMjQwMCBwZXIgUUFMWSBnYWluZWQuIFRyZWF0bWVudCB3aXRoIG5ld2VyIGRpcmVjdC1hY3RpbmcgYW50aXZpcmFsIHJlZ2ltZW5zIHdvdWxkIGhhdmUgYSBwcm9qZWN0ZWQgY29zdCBvZiA5MTM5IHBlciBRQUxZIGdhaW5lZCwgd2VsbCBiZWxvdyB0aGUgMjAsMDAwLTMwLDAwMC9RQUxZIGdhaW5lZCB3aWxsaW5nbmVzcy10by1wYXkgdGhyZXNob2xkIGFwcGxpZWQgYnkgcG9saWN5IGFkdmlzb3J5IGJvZGllcy4gQ09OQ0xVU0lPTlM6IFRoaXMgc3R1ZHkgZGVtb25zdHJhdGVzIHRoYXQgYW4gYW50ZW5hdGFsIHNjcmVlbmluZyBhbmQgdHJlYXRtZW50IHByb2dyYW1tZSBpcyBmZWFzaWJsZSBhbmQgZWZmZWN0aXZlLCBhdCBhIGNvc3QgY29uc2lkZXJlZCBhY2NlcHRhYmxlLiIsImF1dGhvciI6W3siZHJvcHBpbmctcGFydGljbGUiOiIiLCJmYW1pbHkiOiJTZWx2YXBhdHQiLCJnaXZlbiI6Ik4iLCJub24tZHJvcHBpbmctcGFydGljbGUiOiIiLCJwYXJzZS1uYW1lcyI6ZmFsc2UsInN1ZmZpeCI6IiJ9LHsiZHJvcHBpbmctcGFydGljbGUiOiIiLCJmYW1pbHkiOiJXYXJkIiwiZ2l2ZW4iOiJUIiwibm9uLWRyb3BwaW5nLXBhcnRpY2xlIjoiIiwicGFyc2UtbmFtZXMiOmZhbHNlLCJzdWZmaXgiOiIifSx7ImRyb3BwaW5nLXBhcnRpY2xlIjoiIiwiZmFtaWx5IjoiQmFpbGV5IiwiZ2l2ZW4iOiJIIiwibm9uLWRyb3BwaW5nLXBhcnRpY2xlIjoiIiwicGFyc2UtbmFtZXMiOmZhbHNlLCJzdWZmaXgiOiIifSx7ImRyb3BwaW5nLXBhcnRpY2xlIjoiIiwiZmFtaWx5IjoiQmVubmV0dCIsImdpdmVuIjoiSCIsIm5vbi1kcm9wcGluZy1wYXJ0aWNsZSI6IiIsInBhcnNlLW5hbWVzIjpmYWxzZSwic3VmZml4IjoiIn0seyJkcm9wcGluZy1wYXJ0aWNsZSI6IiIsImZhbWlseSI6IlRob3JuZSIsImdpdmVuIjoiQyIsIm5vbi1kcm9wcGluZy1wYXJ0aWNsZSI6IiIsInBhcnNlLW5hbWVzIjpmYWxzZSwic3VmZml4IjoiIn0seyJkcm9wcGluZy1wYXJ0aWNsZSI6IiIsImZhbWlseSI6IlNlZSIsImdpdmVuIjoiTCBNIiwibm9uLWRyb3BwaW5nLXBhcnRpY2xlIjoiIiwicGFyc2UtbmFtZXMiOmZhbHNlLCJzdWZmaXgiOiIifSx7ImRyb3BwaW5nLXBhcnRpY2xlIjoiIiwiZmFtaWx5IjoiVHVkb3ItV2lsbGlhbXMiLCJnaXZlbiI6IkciLCJub24tZHJvcHBpbmctcGFydGljbGUiOiIiLCJwYXJzZS1uYW1lcyI6ZmFsc2UsInN1ZmZpeCI6IiJ9LHsiZHJvcHBpbmctcGFydGljbGUiOiIiLCJmYW1pbHkiOiJUaHVyc3oiLCJnaXZlbiI6Ik0iLCJub24tZHJvcHBpbmctcGFydGljbGUiOiIiLCJwYXJzZS1uYW1lcyI6ZmFsc2UsInN1ZmZpeCI6IiJ9LHsiZHJvcHBpbmctcGFydGljbGUiOiIiLCJmYW1pbHkiOiJNY0V3YW4iLCJnaXZlbiI6IlAiLCJub24tZHJvcHBpbmctcGFydGljbGUiOiIiLCJwYXJzZS1uYW1lcyI6ZmFsc2UsInN1ZmZpeCI6IiJ9LHsiZHJvcHBpbmctcGFydGljbGUiOiIiLCJmYW1pbHkiOiJCcm93biIsImdpdmVuIjoiQSIsIm5vbi1kcm9wcGluZy1wYXJ0aWNsZSI6IiIsInBhcnNlLW5hbWVzIjpmYWxzZSwic3VmZml4IjoiIn1dLCJjb250YWluZXItdGl0bGUiOiJKb3VybmFsIG9mIEhlcGF0b2xvZ3kiLCJpZCI6IjIzZjMxNGRiLWJlNTUtMzgxMi1hODMzLTQ4YzNmOGE1ZDI4OSIsImlzc3VlIjoiNCIsImlzc3VlZCI6eyJkYXRlLXBhcnRzIjpbWyIyMDE1Il1dfSwicGFnZSI6Ijc5Ny04MDQiLCJ0aXRsZSI6IklzIGFudGVuYXRhbCBzY3JlZW5pbmcgZm9yIGhlcGF0aXRpcyBDIHZpcnVzIGNvc3QtZWZmZWN0aXZlPyBBIGRlY2FkZSdzIGV4cGVyaWVuY2UgYXQgYSBMb25kb24gY2VudHJlIiwidHlwZSI6ImFydGljbGUtam91cm5hbCIsInZvbHVtZSI6IjYzIn0sInVyaXMiOlsiaHR0cDovL3d3dy5tZW5kZWxleS5jb20vZG9jdW1lbnRzLz91dWlkPWI5YzM3Yzc3LWI5ZGItNDk4MC04YjE5LWU1N2NmMWY5MzZiMiJdLCJpc1RlbXBvcmFyeSI6ZmFsc2UsImxlZ2FjeURlc2t0b3BJZCI6ImI5YzM3Yzc3LWI5ZGItNDk4MC04YjE5LWU1N2NmMWY5MzZiMiJ9XSwicHJvcGVydGllcyI6eyJub3RlSW5kZXgiOjB9LCJpc0VkaXRlZCI6ZmFsc2UsIm1hbnVhbE92ZXJyaWRlIjp7ImNpdGVwcm9jVGV4dCI6IjQ4NyIsImlzTWFudWFsbHlPdmVycmlkZGVuIjpmYWxzZSwibWFudWFsT3ZlcnJpZGVUZXh0IjoiIn19"/>
              <w:id w:val="-1068028681"/>
              <w:placeholder>
                <w:docPart w:val="DefaultPlaceholder_-1854013440"/>
              </w:placeholder>
            </w:sdtPr>
            <w:sdtEndPr/>
            <w:sdtContent>
              <w:p w14:paraId="17AE6555" w14:textId="5D701896" w:rsidR="001B2A1F" w:rsidRPr="00831A83" w:rsidRDefault="00B26423" w:rsidP="00831A83">
                <w:pPr>
                  <w:rPr>
                    <w:rFonts w:ascii="Arial" w:hAnsi="Arial" w:cs="Arial"/>
                    <w:sz w:val="18"/>
                    <w:szCs w:val="18"/>
                  </w:rPr>
                </w:pPr>
                <w:r w:rsidRPr="00831A83">
                  <w:rPr>
                    <w:rFonts w:ascii="Arial" w:hAnsi="Arial" w:cs="Arial"/>
                    <w:color w:val="000000"/>
                    <w:sz w:val="18"/>
                    <w:szCs w:val="18"/>
                  </w:rPr>
                  <w:t>487</w:t>
                </w:r>
              </w:p>
            </w:sdtContent>
          </w:sdt>
        </w:tc>
        <w:tc>
          <w:tcPr>
            <w:tcW w:w="1490" w:type="dxa"/>
          </w:tcPr>
          <w:p w14:paraId="18723C08"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629BCD45" w14:textId="77777777" w:rsidTr="001B2A1F">
        <w:trPr>
          <w:trHeight w:val="680"/>
        </w:trPr>
        <w:tc>
          <w:tcPr>
            <w:tcW w:w="861" w:type="dxa"/>
          </w:tcPr>
          <w:p w14:paraId="4DE12D66" w14:textId="77777777" w:rsidR="001B2A1F" w:rsidRPr="00831A83" w:rsidRDefault="001B2A1F" w:rsidP="00831A83">
            <w:pPr>
              <w:rPr>
                <w:rFonts w:ascii="Arial" w:hAnsi="Arial" w:cs="Arial"/>
                <w:sz w:val="18"/>
                <w:szCs w:val="18"/>
              </w:rPr>
            </w:pPr>
            <w:r w:rsidRPr="00831A83">
              <w:rPr>
                <w:rFonts w:ascii="Arial" w:hAnsi="Arial" w:cs="Arial"/>
                <w:sz w:val="18"/>
                <w:szCs w:val="18"/>
              </w:rPr>
              <w:lastRenderedPageBreak/>
              <w:t>3</w:t>
            </w:r>
          </w:p>
        </w:tc>
        <w:tc>
          <w:tcPr>
            <w:tcW w:w="2253" w:type="dxa"/>
          </w:tcPr>
          <w:p w14:paraId="529782A3"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197B863A" w14:textId="77777777" w:rsidR="001B2A1F" w:rsidRPr="00831A83" w:rsidRDefault="001B2A1F" w:rsidP="00831A83">
            <w:pPr>
              <w:rPr>
                <w:rFonts w:ascii="Arial" w:hAnsi="Arial" w:cs="Arial"/>
                <w:sz w:val="18"/>
                <w:szCs w:val="18"/>
              </w:rPr>
            </w:pPr>
            <w:r w:rsidRPr="00831A83">
              <w:rPr>
                <w:rFonts w:ascii="Arial" w:hAnsi="Arial" w:cs="Arial"/>
                <w:sz w:val="18"/>
                <w:szCs w:val="18"/>
              </w:rPr>
              <w:t>treatment related harm</w:t>
            </w:r>
          </w:p>
        </w:tc>
        <w:tc>
          <w:tcPr>
            <w:tcW w:w="2552" w:type="dxa"/>
          </w:tcPr>
          <w:p w14:paraId="32D91ED6" w14:textId="77777777" w:rsidR="001B2A1F" w:rsidRPr="00831A83" w:rsidRDefault="001B2A1F" w:rsidP="00831A83">
            <w:pPr>
              <w:rPr>
                <w:rFonts w:ascii="Arial" w:hAnsi="Arial" w:cs="Arial"/>
                <w:sz w:val="18"/>
                <w:szCs w:val="18"/>
              </w:rPr>
            </w:pPr>
            <w:r w:rsidRPr="00831A83">
              <w:rPr>
                <w:rFonts w:ascii="Arial" w:hAnsi="Arial" w:cs="Arial"/>
                <w:sz w:val="18"/>
                <w:szCs w:val="18"/>
              </w:rPr>
              <w:t>treatment related anxiety</w:t>
            </w:r>
          </w:p>
        </w:tc>
        <w:tc>
          <w:tcPr>
            <w:tcW w:w="1506" w:type="dxa"/>
          </w:tcPr>
          <w:p w14:paraId="4E80C152" w14:textId="77777777" w:rsidR="001B2A1F" w:rsidRPr="00831A83" w:rsidRDefault="001B2A1F" w:rsidP="00831A83">
            <w:pPr>
              <w:rPr>
                <w:rFonts w:ascii="Arial" w:hAnsi="Arial" w:cs="Arial"/>
                <w:sz w:val="18"/>
                <w:szCs w:val="18"/>
              </w:rPr>
            </w:pPr>
          </w:p>
        </w:tc>
        <w:tc>
          <w:tcPr>
            <w:tcW w:w="1183" w:type="dxa"/>
          </w:tcPr>
          <w:p w14:paraId="3C854EDD" w14:textId="77777777" w:rsidR="001B2A1F" w:rsidRPr="00831A83" w:rsidRDefault="001B2A1F" w:rsidP="00831A83">
            <w:pPr>
              <w:rPr>
                <w:rFonts w:ascii="Arial" w:hAnsi="Arial" w:cs="Arial"/>
                <w:sz w:val="18"/>
                <w:szCs w:val="18"/>
              </w:rPr>
            </w:pPr>
          </w:p>
        </w:tc>
        <w:tc>
          <w:tcPr>
            <w:tcW w:w="1742" w:type="dxa"/>
          </w:tcPr>
          <w:p w14:paraId="612F5996"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ZjkxMTkzMjAtNTUwMS00N2I1LTkyMGMtMTE0NDMwNGI5YmMyIiwiY2l0YXRpb25JdGVtcyI6W3siaWQiOiI2ZDI0NGNmNS0zNTYxLTMxNjAtYmNlOC01ZDFiYjRhYTFmN2MiLCJpdGVtRGF0YSI6eyJQTUlEIjoiMTQ1OTUwMzkiLCJhYnN0cmFjdCI6Ik9CSkVDVElWRTogVG8gZGV0ZXJtaW5lIHdoZXRoZXIgbmV3Ym9ybiBzY3JlZW5pbmcgYnkgdGFuZGVtIG1hc3Mgc3BlY3Ryb21ldHJ5IChNUy9NUykgZm9yIG1lZGl1bS1jaGFpbiBhY3lsLUNvQSBkZWh5ZHJvZ2VuYXNlIGRlZmljaWVuY3kgKE1DQUREKSBpcyBjb3N0LWVmZmVjdGl2ZSB2ZXJzdXMgbm90IHNjcmVlbmluZyBhbmQgdG8gZGVmaW5lIHRoZSBjb250cmlidXRpb25zIG9mIGRpc2Vhc2UsIHRlc3QsIGFuZCBwb3B1bGF0aW9uIHBhcmFtZXRlcnMgb24gdGhlIGRlY2lzaW9uLiBNRVRIT0RTOiBBIGRlY2lzaW9uLWFuYWx5dGljIE1hcmtvdiBtb2RlbCB3YXMgZGVzaWduZWQgdG8gcGVyZm9ybSBjb3N0LWVmZmVjdGl2ZW5lc3MgYW5kIGNvc3QtdXRpbGl0eSBhbmFseXNlcyBtZWFzdXJpbmcgdGhlIGRpc2NvdW50ZWQsIGluY3JlbWVudGFsIGNvc3QgcGVyIGxpZmUteWVhciBzYXZlZCBhbmQgcGVyIHF1YWxpdHktYWRqdXN0ZWQgbGlmZS15ZWFyIHNhdmVkIG9mIG5ld2Jvcm4gc2NyZWVuaW5nIGZvciBNQ0FERCBjb21wYXJlZCB3aXRoIG5vdCBzY3JlZW5pbmcuIEEgaHlwb3RoZXRpY2FsIGNvaG9ydCBvZiBuZW9uYXRlcyBtYWRlIHRyYW5zaXRpb25zIGFtb25nIGEgc2V0IG9mIGhlYWx0aCBzdGF0ZXMgdGhhdCByZWZsZWN0ZWQgY2xpbmljYWwgc3RhdHVzLCBtb3JiaWRpdHksIGFuZCBjb3N0LiBPdXRjb21lcyB3ZXJlIGVzdGltYXRlZCBmb3IgdGltZSBob3Jpem9ucyBvZiAyMCBhbmQgNzAgeWVhcnMuIFByb2JhYmlsaXRpZXMgYW5kIGNvc3RzIHdlcmUgZGVyaXZlZCBmcm9tIGEgcmV0cm9zcGVjdGl2ZSBjaGFydCByZXZpZXcgb2YgYSAzMi1wYXRpZW50IGNvaG9ydCB0cmVhdGVkIG92ZXIgdGhlIHBhc3QgMzAgeWVhcnMgYXQgdGhlIENoaWxkcmVuJ3MgSG9zcGl0YWwgb2YgUGhpbGFkZWxwaGlhLCBjbGluaWNhbCBleHBlcmllbmNlIHdpdGggTUNBREQgcGF0aWVudCBtYW5hZ2VtZW50LCBwYXRpZW50LWZhbWlseSBpbnRlcnZpZXdzLCBjb3N0IHN1cnZleXMsIHN0YXRlIHNvdXJjZXMsIGFuZCBwdWJsaXNoZWQgc3R1ZGllcy4gSW4gYWRkaXRpb24gdG8gb2xkZXIgcGF0aWVudHMgd2hvIGNhbWUgdG8gbWVkaWNhbCBhdHRlbnRpb24gYnkgc3ltcHRvbWF0aWMgcHJlc2VudGF0aW9uLCBvdXIgcGF0aWVudCBncm91cCBpbmNsdWRlZCA2IGluZGl2aWR1YWxzIHdob3NlIE1DQUREIGhhZCBiZWVuIGRpYWdub3NlZCBieSBzdXBwbGVtZW50YWwgbmV3Ym9ybiBzY3JlZW5pbmcuIEVzdGltYXRlcyBvZiB0aGUgZXhwZWN0ZWQgbmV0IGNoYW5nZXMgaW4gY29zdHMgYW5kIGxpZmUgZXhwZWN0YW5jeSBmb3IgTUNBREQgc2NyZWVuaW5nIHdlcmUgdXNlZCB0byBjb21wdXRlIHRoZSBpbmNyZW1lbnRhbCBjb3N0LWVmZmVjdGl2ZW5lc3MgcmF0aW9zLiBTZW5zaXRpdml0eSBhbmFseXNlcyB3ZXJlIHBlcmZvcm1lZCBvbiBrZXkgaW5wdXQgdmFyaWFibGVzLCBhbmQgOTUlIGNvbmZpZGVuY2UgaW50ZXJ2YWxzIChDSXMpIHdlcmUgY29tcHV0ZWQgdGhyb3VnaCBzZWNvbmQtb3JkZXIgTW9udGUgQ2FybG8gc2ltdWxhdGlvbnMuIFJFU1VMVFM6IEluIG91ciBiYXNlLWNhc2UgYW5hbHlzaXMgb3ZlciB0aGUgZmlyc3QgMjAgeWVhcnMgb2YgbGlmZSwgdGhlIGNvc3Qgb2YgbmV3Ym9ybiBzY3JlZW5pbmcgZm9yIE1DQUREIHdhcyBhcHByb3hpbWF0ZWx5IDExLDAwMCBkb2xsYXJzKDIwMDEgVVMgZG9sbGFyczsgOTUlIENJOiA8MC0zMyw4MDAgZG9sbGFycykgcGVyIGxpZmUteWVhciBzYXZlZCwgb3IgNTYwMCBkb2xsYXJzICg5NSUgQ0k6IDwwLTE3LDEwMCBkb2xsYXJzKSBwZXIgcXVhbGl0eS1hZGp1c3RlZCBsaWZlLXllYXIgc2F2ZWQgY29tcGFyZWQgd2l0aCBub3Qgc2NyZWVuaW5nLiBPdmVyIGEgNzAteWVhciBob3Jpem9uLCB0aGUgcmVzcGVjdGl2ZSByYXRpb3Mgd2VyZSBhcHByb3hpbWF0ZWx5IDMwMCBkb2xsYXJzICg5NSUgQ0k6IDwwLTEzLDAwMCBkb2xsYXJzKSBhbmQgMTAwIGRvbGxhcnMgKDk1JSBDSTogPDAtNjkwMCBkb2xsYXJzKS4gVGhlIHJlc3VsdHMgd2VyZSByb2J1c3Qgd2hlbiB0ZXN0ZWQgb3ZlciBwbGF1c2libGUgcmFuZ2VzIGZvciBkaWFnbm9zdGljIHRlc3Qgc2Vuc2l0aXZpdHkgYW5kIHNwZWNpZmljaXR5LCBNQ0FERCBwcmV2YWxlbmNlLCBhc3ltcHRvbWF0aWMgcmF0ZSwgYW5kIHNjcmVlbmluZyBjb3N0LiBDT05DTFVTSU9OUzogU2ltdWxhdGlvbiBtb2RlbGluZyBpbmRpY2F0ZXMgdGhhdCBuZXdib3JuIHNjcmVlbmluZyBmb3IgTUNBREQgcmVkdWNlcyBtb3JiaWRpdHkgYW5kIG1vcnRhbGl0eSBhdCBhbiBpbmNyZW1lbnRhbCBjb3N0IGJlbG93IHRoZSByYW5nZSBmb3IgYWNjZXB0ZWQgaGVhbHRoIGNhcmUgaW50ZXJ2ZW50aW9ucy4gQXQgdGhlIDcwLXllYXIgaG9yaXpvbiwgdGhlIG1vZGVsIHByZWRpY3RzIHRoYXQgYWxtb3N0IGFsbCBvZiB0aGUgYWRkaXRpb25hbCBjb3N0cyBvZiBzY3JlZW5pbmcgd291bGQgYmUgb2Zmc2V0IGJ5IGF2b2lkZWQgc2VxdWVsYWUuIiwiYXV0aG9yIjpbeyJkcm9wcGluZy1wYXJ0aWNsZSI6IiIsImZhbWlseSI6IlZlbmRpdHRpIiwiZ2l2ZW4iOiJMIE4iLCJub24tZHJvcHBpbmctcGFydGljbGUiOiIiLCJwYXJzZS1uYW1lcyI6ZmFsc2UsInN1ZmZpeCI6IiJ9LHsiZHJvcHBpbmctcGFydGljbGUiOiIiLCJmYW1pbHkiOiJWZW5kaXR0aSIsImdpdmVuIjoiQyBQIiwibm9uLWRyb3BwaW5nLXBhcnRpY2xlIjoiIiwicGFyc2UtbmFtZXMiOmZhbHNlLCJzdWZmaXgiOiIifSx7ImRyb3BwaW5nLXBhcnRpY2xlIjoiIiwiZmFtaWx5IjoiQmVycnkiLCJnaXZlbiI6IkcgVCIsIm5vbi1kcm9wcGluZy1wYXJ0aWNsZSI6IiIsInBhcnNlLW5hbWVzIjpmYWxzZSwic3VmZml4IjoiIn0seyJkcm9wcGluZy1wYXJ0aWNsZSI6IiIsImZhbWlseSI6IkthcGxhbiIsImdpdmVuIjoiUCBCIiwibm9uLWRyb3BwaW5nLXBhcnRpY2xlIjoiIiwicGFyc2UtbmFtZXMiOmZhbHNlLCJzdWZmaXgiOiIifSx7ImRyb3BwaW5nLXBhcnRpY2xlIjoiIiwiZmFtaWx5IjoiS2F5ZSIsImdpdmVuIjoiRSBNIiwibm9uLWRyb3BwaW5nLXBhcnRpY2xlIjoiIiwicGFyc2UtbmFtZXMiOmZhbHNlLCJzdWZmaXgiOiIifSx7ImRyb3BwaW5nLXBhcnRpY2xlIjoiIiwiZmFtaWx5IjoiR2xpY2siLCJnaXZlbiI6IkgiLCJub24tZHJvcHBpbmctcGFydGljbGUiOiIiLCJwYXJzZS1uYW1lcyI6ZmFsc2UsInN1ZmZpeCI6IiJ9LHsiZHJvcHBpbmctcGFydGljbGUiOiIiLCJmYW1pbHkiOiJTdGFubGV5IiwiZ2l2ZW4iOiJDIEEiLCJub24tZHJvcHBpbmctcGFydGljbGUiOiIiLCJwYXJzZS1uYW1lcyI6ZmFsc2UsInN1ZmZpeCI6IiJ9XSwiY29udGFpbmVyLXRpdGxlIjoiUGVkaWF0cmljcyIsImlkIjoiNmQyNDRjZjUtMzU2MS0zMTYwLWJjZTgtNWQxYmI0YWExZjdjIiwiaXNzdWUiOiI1IiwiaXNzdWVkIjp7ImRhdGUtcGFydHMiOltbIjIwMDMiXV19LCJwYWdlIjoiMTAwNS0xMDE1IiwidGl0bGUiOiJOZXdib3JuIHNjcmVlbmluZyBieSB0YW5kZW0gbWFzcyBzcGVjdHJvbWV0cnkgZm9yIG1lZGl1bS1jaGFpbiBBY3lsLUNvQSBkZWh5ZHJvZ2VuYXNlIGRlZmljaWVuY3k6IGEgY29zdC1lZmZlY3RpdmVuZXNzIGFuYWx5c2lzIiwidHlwZSI6ImFydGljbGUtam91cm5hbCIsInZvbHVtZSI6IjExMiJ9LCJ1cmlzIjpbImh0dHA6Ly93d3cubWVuZGVsZXkuY29tL2RvY3VtZW50cy8/dXVpZD1kN2E2ZTUxMS1lZmUwLTQxZTYtODIyYi0xYTg5YjRhY2NjYTIiXSwiaXNUZW1wb3JhcnkiOmZhbHNlLCJsZWdhY3lEZXNrdG9wSWQiOiJkN2E2ZTUxMS1lZmUwLTQxZTYtODIyYi0xYTg5YjRhY2NjYTIifV0sInByb3BlcnRpZXMiOnsibm90ZUluZGV4IjowfSwiaXNFZGl0ZWQiOmZhbHNlLCJtYW51YWxPdmVycmlkZSI6eyJjaXRlcHJvY1RleHQiOiI1MTUiLCJpc01hbnVhbGx5T3ZlcnJpZGRlbiI6ZmFsc2UsIm1hbnVhbE92ZXJyaWRlVGV4dCI6IiJ9fQ=="/>
              <w:id w:val="638381468"/>
              <w:placeholder>
                <w:docPart w:val="DefaultPlaceholder_-1854013440"/>
              </w:placeholder>
            </w:sdtPr>
            <w:sdtEndPr/>
            <w:sdtContent>
              <w:p w14:paraId="708CBF82" w14:textId="3ED5CAFE" w:rsidR="001B2A1F" w:rsidRPr="00831A83" w:rsidRDefault="00B26423" w:rsidP="00831A83">
                <w:pPr>
                  <w:rPr>
                    <w:rFonts w:ascii="Arial" w:hAnsi="Arial" w:cs="Arial"/>
                    <w:sz w:val="18"/>
                    <w:szCs w:val="18"/>
                  </w:rPr>
                </w:pPr>
                <w:r w:rsidRPr="00831A83">
                  <w:rPr>
                    <w:rFonts w:ascii="Arial" w:hAnsi="Arial" w:cs="Arial"/>
                    <w:color w:val="000000"/>
                    <w:sz w:val="18"/>
                    <w:szCs w:val="18"/>
                  </w:rPr>
                  <w:t>515</w:t>
                </w:r>
              </w:p>
            </w:sdtContent>
          </w:sdt>
        </w:tc>
      </w:tr>
      <w:tr w:rsidR="001B2A1F" w:rsidRPr="008139D3" w14:paraId="5CA1231D" w14:textId="77777777" w:rsidTr="001B2A1F">
        <w:trPr>
          <w:trHeight w:val="680"/>
        </w:trPr>
        <w:tc>
          <w:tcPr>
            <w:tcW w:w="861" w:type="dxa"/>
          </w:tcPr>
          <w:p w14:paraId="0E1EB167"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253" w:type="dxa"/>
          </w:tcPr>
          <w:p w14:paraId="4A886E05"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2693" w:type="dxa"/>
          </w:tcPr>
          <w:p w14:paraId="6EF19918" w14:textId="77777777" w:rsidR="001B2A1F" w:rsidRPr="00831A83" w:rsidRDefault="001B2A1F" w:rsidP="00831A83">
            <w:pPr>
              <w:rPr>
                <w:rFonts w:ascii="Arial" w:hAnsi="Arial" w:cs="Arial"/>
                <w:sz w:val="18"/>
                <w:szCs w:val="18"/>
              </w:rPr>
            </w:pPr>
            <w:r w:rsidRPr="00831A83">
              <w:rPr>
                <w:rFonts w:ascii="Arial" w:hAnsi="Arial" w:cs="Arial"/>
                <w:sz w:val="18"/>
                <w:szCs w:val="18"/>
              </w:rPr>
              <w:t>unnecessary due to false positive</w:t>
            </w:r>
          </w:p>
        </w:tc>
        <w:tc>
          <w:tcPr>
            <w:tcW w:w="2552" w:type="dxa"/>
          </w:tcPr>
          <w:p w14:paraId="458B2168" w14:textId="77777777" w:rsidR="001B2A1F" w:rsidRPr="00831A83" w:rsidRDefault="001B2A1F" w:rsidP="00831A83">
            <w:pPr>
              <w:rPr>
                <w:rFonts w:ascii="Arial" w:hAnsi="Arial" w:cs="Arial"/>
                <w:sz w:val="18"/>
                <w:szCs w:val="18"/>
              </w:rPr>
            </w:pPr>
          </w:p>
        </w:tc>
        <w:tc>
          <w:tcPr>
            <w:tcW w:w="1506" w:type="dxa"/>
          </w:tcPr>
          <w:p w14:paraId="058D7E02" w14:textId="77777777" w:rsidR="001B2A1F" w:rsidRPr="00831A83" w:rsidRDefault="001B2A1F" w:rsidP="00831A83">
            <w:pPr>
              <w:rPr>
                <w:rFonts w:ascii="Arial" w:hAnsi="Arial" w:cs="Arial"/>
                <w:sz w:val="18"/>
                <w:szCs w:val="18"/>
              </w:rPr>
            </w:pPr>
          </w:p>
        </w:tc>
        <w:tc>
          <w:tcPr>
            <w:tcW w:w="1183" w:type="dxa"/>
          </w:tcPr>
          <w:p w14:paraId="2027C36F"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ZGMwYWM1MmMtZmVlOS00NzFhLTk5NDItOGU3ZDNhYmU2NjNlIiwiY2l0YXRpb25JdGVtcyI6W3siaWQiOiJmNTYyZjk0NS1lOTAwLTM1YmYtODRjZC0zMjJiY2M0NDQ5YWMiLCJpdGVtRGF0YSI6eyJQTUlEIjoiMjA1NjA5NDgiLCJhYnN0cmFjdCI6Ik9CSkVDVElWRVM6IFRvIGVzdGltYXRlIHRoZSBjb3N0LWVmZmVjdGl2ZW5lc3Mgb2YgdGFyZ2V0ZWQgYW5kIHVuaXZlcnNhbCBzY3JlZW5pbmcgZm9yIHZhc2EgcHJhZXZpYSBhdCAxOC0yMCB3ZWVrcyBvZiBnZXN0YXRpb24gaW4gc2luZ2xldG9uIGFuZCB0d2luIHByZWduYW5jaWVzLiBERVNJR046IENvc3QtdXRpbGl0eSBhbmFseXNpcyBiYXNlZCBvbiBhIGRlY2lzaW9uLWFuYWx5dGljIG1vZGVsIGNvbXBhcmluZyByZWxldmFudCBzdHJhdGVnaWVzIGFuZCBsaWZlLWxvbmcgb3V0Y29tZXMgZm9yIG1vdGhlciBhbmQgaW5mYW50KHMpLiBTRVRUSU5HOiBPbnRhcmlvLCBDYW5hZGEuIFBPUFVMQVRJT046IEEgY29ob3J0IG9mIHByZWduYW50IHdvbWVuIGluIDEgeWVhci4gTUVUSE9EUzogV2UgY29uc3RydWN0ZWQgYSBkZWNpc2lvbi1hbmFseXRpYyBtb2RlbCB0byBlc3RpbWF0ZSB0aGUgbGlmZXRpbWUgaW5jcmVtZW50YWwgY29zdHMgYW5kIGJlbmVmaXRzIG9mIHNjcmVlbmluZyBmb3IgdmFzYSBwcmFldmlhLiBJbnB1dHMgd2VyZSBlc3RpbWF0ZWQgZnJvbSB0aGUgbGl0ZXJhdHVyZS4gQ29zdHMgd2VyZSBjb2xsZWN0ZWQgZnJvbSB0aGUgTG9uZG9uIEhlYWx0aCBTY2llbmNlcyBDZW50cmUsIHRoZSBPbnRhcmlvIEhlYWx0aCBJbnN1cmFuY2UgUHJvZ3JhbSwgYW5kIG90aGVyIHNvdXJjZXMuIFdlIHVzZWQgb25lLXdheSwgc2NlbmFyaW8gYW5kIHByb2JhYmlsaXN0aWMgc2Vuc2l0aXZpdHkgYW5hbHlzaXMgdG8gZGV0ZXJtaW5lIHRoZSByb2J1c3RuZXNzIG9mIHRoZSByZXN1bHRzLiBNQUlOIE9VVENPTUUgTUVBU1VSRVM6IEluY3JlbWVudGFsIGNvc3RzLCBsaWZlIGV4cGVjdGFuY3ksIHF1YWxpdHktYWRqdXN0ZWQgbGlmZS15ZWFycyAoUUFMWSkgYW5kIGluY3JlbWVudGFsIGNvc3QtZWZmZWN0aXZlbmVzcyByYXRpbyAoSUNFUikuIFJFU1VMVFM6IFVuaXZlcnNhbCB0cmFuc3ZhZ2luYWwgdWx0cmFzb3VuZCBzY3JlZW5pbmcgb2YgdHdpbiBwcmVnbmFuY2llcyBoYXMgYW4gSUNFUiBvZiAkNTQ4OCBwZXIgUUFMWS1nYWluZWQuIFNjcmVlbmluZyBhbGwgc2luZ2xldG9uIHByZWduYW5jaWVzIHdpdGggdGhlIHJpc2sgZmFjdG9ycyBsb3ctbHlpbmcgcGxhY2VudGFzLCBpbiB2aXRybyBmZXJ0aWxpc2F0aW9uIChJVkYpIGNvbmNlcHRpb24sIGFjY2Vzc29yeSBwbGFjZW50YWwgbG9iZXMsIG9yIHZlbGFtZW50b3VzIGNvcmQgaW5zZXJ0aW9uIGhhcyBhbiBJQ0VSIG9mICQxNSw3NjQgcGVyIFFBTFktZ2FpbmVkIGV2ZW4gdGhvdWdoIGlkZW50aWZ5aW5nIHNvbWUgb2YgdGhlc2UgcmlzayBmYWN0b3JzIHJlcXVpcmVzIHJvdXRpbmUgdXNlIG9mIGNvbG91ciBEb3BwbGVyIGR1cmluZyB0cmFuc2FiZG9taW5hbCBleGFtaW5hdGlvbnMuIFNjcmVlbmluZyB3b21lbiB3aXRoIGEgbWFyZ2luYWwgY29yZCBpbnNlcnRpb24gY29zdHMgYW4gYWRkaXRpb25hbCAkMjcsNjAzIHBlciBRQUxZLWdhaW5lZC4gVW5pdmVyc2FsIHRyYW5zdmFnaW5hbCBzY3JlZW5pbmcgZm9yIHZhc2EgcHJhZXZpYSBpbiBzaW5nbGV0b24gcHJlZ25hbmNpZXMgY29zdHMgJDU3OSwxNjQgcGVyIFFBTFkgY29tcGFyZWQgd2l0aCB0YXJnZXRlZCBzY3JlZW5pbmcuIENPTkNMVVNJT05TOiBDb21wYXJlZCB3aXRoIGN1cnJlbnQgcHJhY3RpY2UsIHNjcmVlbmluZyBhbGwgdHdpbiBwcmVnbmFuY2llcyBmb3IgdmFzYSBwcmFldmlhIHdpdGggdHJhbnN2YWdpbmFsIHVsdHJhc291bmQgaXMgY29zdC1lZmZlY3RpdmUuIEFtb25nIHRoZSBhbHRlcm5hdGl2ZXMgY29uc2lkZXJlZCwgdGhlIHVzZSBvZiBjb2xvdXIgRG9wcGxlciBhdCBhbGwgdHJhbnNhYmRvbWluYWwgdWx0cmFzb3VuZCBleGFtaW5hdGlvbnMgb2Ygc2luZ2xldG9uIHByZWduYW5jaWVzIGFuZCB0YXJnZXRlZCB1c2Ugb2YgdHJhbnN2YWdpbmFsIHVsdHJhc291bmQgZm9yIElWRiBwcmVnbmFuY2llcyBvciB3aGVuIHRoZSBwbGFjZW50YSBoYXMgYmVlbiBmb3VuZCB0byBiZSBhc3NvY2lhdGVkIHdpdGggb25lIG9yIG1vcmUgcmlzayBmYWN0b3JzIGlzIGNvc3QtZWZmZWN0aXZlLiBVbml2ZXJzYWwgc2NyZWVuaW5nIG9mIHNpbmdsZXRvbiBwcmVnbmFuY2llcyBpcyBub3QgY29zdC1lZmZlY3RpdmUgY29tcGFyZWQgd2l0aCB0YXJnZXRlZCBzY3JlZW5pbmcuIiwiYXV0aG9yIjpbeyJkcm9wcGluZy1wYXJ0aWNsZSI6IiIsImZhbWlseSI6IkNpcHJpYW5vIiwiZ2l2ZW4iOiJMIEUiLCJub24tZHJvcHBpbmctcGFydGljbGUiOiIiLCJwYXJzZS1uYW1lcyI6ZmFsc2UsInN1ZmZpeCI6IiJ9LHsiZHJvcHBpbmctcGFydGljbGUiOiIiLCJmYW1pbHkiOiJCYXJ0aCBKci4iLCJnaXZlbiI6IlcgSCIsIm5vbi1kcm9wcGluZy1wYXJ0aWNsZSI6IiIsInBhcnNlLW5hbWVzIjpmYWxzZSwic3VmZml4IjoiIn0seyJkcm9wcGluZy1wYXJ0aWNsZSI6IiIsImZhbWlseSI6IlphcmljIiwiZ2l2ZW4iOiJHIFMiLCJub24tZHJvcHBpbmctcGFydGljbGUiOiIiLCJwYXJzZS1uYW1lcyI6ZmFsc2UsInN1ZmZpeCI6IiJ9XSwiY29udGFpbmVyLXRpdGxlIjoiQkpPRzogQW4gSW50ZXJuYXRpb25hbCBKb3VybmFsIG9mIE9ic3RldHJpY3MgJiBHeW5hZWNvbG9neSIsImlkIjoiZjU2MmY5NDUtZTkwMC0zNWJmLTg0Y2QtMzIyYmNjNDQ0OWFjIiwiaXNzdWUiOiI5IiwiaXNzdWVkIjp7ImRhdGUtcGFydHMiOltbIjIwMTAiXV19LCJwYWdlIjoiMTEwOC0xMTE4IiwidGl0bGUiOiJUaGUgY29zdC1lZmZlY3RpdmVuZXNzIG9mIHRhcmdldGVkIG9yIHVuaXZlcnNhbCBzY3JlZW5pbmcgZm9yIHZhc2EgcHJhZXZpYSBhdCAxOC0yMCB3ZWVrcyBvZiBnZXN0YXRpb24gaW4gT250YXJpbyIsInR5cGUiOiJhcnRpY2xlLWpvdXJuYWwiLCJ2b2x1bWUiOiIxMTcifSwidXJpcyI6WyJodHRwOi8vd3d3Lm1lbmRlbGV5LmNvbS9kb2N1bWVudHMvP3V1aWQ9ZTdkOWQzOTgtMDY2Ni00OWIyLWEwMTItZGVjMjljN2IxOTg1Il0sImlzVGVtcG9yYXJ5IjpmYWxzZSwibGVnYWN5RGVza3RvcElkIjoiZTdkOWQzOTgtMDY2Ni00OWIyLWEwMTItZGVjMjljN2IxOTg1In0seyJpZCI6IjUyY2FlMTIwLTZlMzAtMzZmYS04MGRiLWVhZTkxYzQ1YjcxMSIsIml0ZW1EYXRhIjp7ImFic3RyYWN0IjoiSm91cm5hbCBhcnRpY2xlXFwgVGhpcyBpcyBhIGNyaXRpY2FsIGFic3RyYWN0IG9mIGFuIGVjb25vbWljIGV2YWx1YXRpb24gdGhhdCBtZWV0cyB0aGUgY3JpdGVyaWEgZm9yIGluY2x1c2lvbiBvbiBOSFMgRUVELiBFYWNoIGFic3RyYWN0IGNvbnRhaW5zIGEgYnJpZWYgc3VtbWFyeSBvZiB0aGUgbWV0aG9kcywgdGhlIHJlc3VsdHMgYW5kIGNvbmNsdXNpb25zIGZvbGxvd2VkIGJ5IGEgZGV0YWlsZWQgY3JpdGljYWwgYXNzZXNzbWVudCBvbiB0aGUgcmVsaWFiaWxpdHkgb2YgdGhlIHN0dWR5IGFuZCB0aGUgY29uY2x1c2lvbnMgZHJhd24uXFwgRnVuZGluZyByZWNlaXZlZCBmcm9tIHRoZSBQdWJsaWMgSGVhbHRoIEFnZW5jeSBvZiBDYW5hZGEuXFwgVW5pdGVkIFN0YXRlc1xcIEVuZ2xpc2hcXCIsImF1dGhvciI6W3siZHJvcHBpbmctcGFydGljbGUiOiIiLCJmYW1pbHkiOiJUdWl0ZSIsImdpdmVuIjoiQSBSIiwibm9uLWRyb3BwaW5nLXBhcnRpY2xlIjoiIiwicGFyc2UtbmFtZXMiOmZhbHNlLCJzdWZmaXgiOiIifSx7ImRyb3BwaW5nLXBhcnRpY2xlIjoiIiwiZmFtaWx5IjoiTWNDYWJlIiwiZ2l2ZW4iOiJDIEoiLCJub24tZHJvcHBpbmctcGFydGljbGUiOiIiLCJwYXJzZS1uYW1lcyI6ZmFsc2UsInN1ZmZpeCI6IiJ9LHsiZHJvcHBpbmctcGFydGljbGUiOiIiLCJmYW1pbHkiOiJLdSIsImdpdmVuIjoiSiIsIm5vbi1kcm9wcGluZy1wYXJ0aWNsZSI6IiIsInBhcnNlLW5hbWVzIjpmYWxzZSwic3VmZml4IjoiIn0seyJkcm9wcGluZy1wYXJ0aWNsZSI6IiIsImZhbWlseSI6IkZpc21hbiIsImdpdmVuIjoiRCBOIiwibm9uLWRyb3BwaW5nLXBhcnRpY2xlIjoiIiwicGFyc2UtbmFtZXMiOmZhbHNlLCJzdWZmaXgiOiIifV0sImNvbnRhaW5lci10aXRsZSI6IlNleHVhbGx5IFRyYW5zbWl0dGVkIEluZmVjdGlvbnMiLCJpZCI6IjUyY2FlMTIwLTZlMzAtMzZmYS04MGRiLWVhZTkxYzQ1YjcxMSIsImlzc3VlIjoiMiIsImlzc3VlZCI6eyJkYXRlLXBhcnRzIjpbWyIyMDExIl1dfSwibm90ZSI6Ik1heSBFZSBQbmcgKDIwMjAtMDUtMTMgMjE6MjA6NTcpKFNjcmVlbik6IEFic3RyYWN0IE9iamVjdGl2ZXMgSGVycGVzIHNpbXBsZXggdmlydXMgKEhTVikgaW5mZWN0aW9ucyBpbiBuZXdib3JucyBhcmUgYW4gdW5jb21tb24gYnV0IHBvdGVudGlhbGx5IGRldmFzdGF0aW5nIGNvbnNlcXVlbmNlIG9mIGdlbml0YWwgSFNWIGluZmVjdGlvbiBpbiB3b21lbi4gQ3VycmVudCBwcmFjdGljZSBmb2N1c2VzIG9uIHByZXZlbnRpbmcgcGVyaW5hdGFsIHRyYW5zbWlzc2lvbiBieSB3b21lbiB3aXRoIHByZXZhbGVudCBIU1YsIGJ1dCB0cmFuc21pc3Npb24gcmlzayBpcyBncmVhdGVzdCB3aGVuIGdlbml0YWwgSFNWIGlzIGFjcXVpcmVkIGZvciB0aGUgZmlyc3QgdGltZSBsYXRlIGluIHByZWduYW5jeS4gVGhlIG9iamVjdGl2ZSBvZiB0aGlzIHN0dWR5IHdhcyB0byBhc3Nlc3MgdGhlIGVmZmVjdGl2ZW5lc3MgYW5kIGNvc3QgZWZmZWN0aXZlbmVzcyBvZiBpZGVudGlmeWluZyBwcmVnbmFudCB3b21lbiBhdCByaXNrIG9mIGRlIG5vdm8gSFNWIGFjcXVpc2l0aW9uIGFzIGEgbWVhbnMgb2YgcHJldmVudGluZyB2ZXJ0aWNhbCBIU1YgdHJhbnNtaXNzaW9uLiBNZXRob2RzIEEgQmF5ZXNpYW4gZGVjaXNpb24gdHJlZSBtb2RlbCB3YXMgcGFyYW1ldGVyaXNlZCB1c2luZyB0aGUgYmVzdCBhdmFpbGFibGUgaGVhbHRoIGFuZCBlY29ub21pYyBkYXRhIHJlbGF0aW5nIHRvIEhTViBpbiBwcmVnbmFuY3kgYW5kIHdhcyB1c2VkIHRvIGV2YWx1YXRlIHRoZSBjb3N0IGVmZmVjdGl2ZW5lc3Mgb2Ygc2NyZWVuaW5nIHRvIGlkZW50aWZ5IGluZGl2aWR1YWxzIHN1c2NlcHRpYmxlIHRvIEhTViBpbmZlY3Rpb24gaW4gYSBoeXBvdGhldGljYWwgY29ob3J0IG9mIDEwMCAwMDAgcHJlZ25hbnQgd29tZW4gaW4gdGhlaXIgc2Vjb25kIHRyaW1lc3RlciBvZiBwcmVnbmFuY3kuIEZpbmFsIG91dGNvbWVzIHdlcmUgdGhlIHByb2plY3RlZCBpbmNpZGVuY2Ugb2YgbWF0ZXJuYWwgYW5kIG5lb25hdGFsIEhTViwgcXVhbGl0eS1hZGp1c3RlZCBsaWZlIGV4cGVjdGFuY3kgYW5kIGxpZmUtdGltZSBjb3N0cyBhc3NvY2lhdGVkIHdpdGggbmVvbmF0YWwgSFNWLiBSZXN1bHRzIEluIHRoZSBhYnNlbmNlIG9mIHRlc3RpbmcsIG1vZGVsIHByb2plY3RlZCBpbmNpZGVuY2Ugb2YgbmVvbmF0YWwgSFNWIHdhcyAzNCBjYXNlcyBwZXIgMTAwIDAwMCBiaXJ0aHMsIHNpbWlsYXIgdG8gYXZhaWxhYmxlIHN1cnZlaWxsYW5jZSBkYXRhLiBTY3JlZW5pbmcgcHJlZ25hbnQgd29tZW4gYW5kIHRoZWlyIHBhcnRuZXJzIHdhcyBwcm9qZWN0ZWQgdG8gZGVjcmVhc2UgdGhlIGluY2lkZW5jZSBvZiBIU1YtMSBhbmQgSFNWLTIgaW5mZWN0aW9ucyBpbiB3b21lbiBhbmQgaW5mYW50cyBhbmQgdG8gc2F2ZSBjb3N0cy4gVGhlc2UgZmluZGluZ3Mgd2VyZSByb2J1c3QgdW5kZXIgYWx0ZXJuYXRpdmUgYXNzdW1wdGlvbnMgYW5kIGluIHdpZGUtcmFuZ2luZyBzZW5zaXRpdml0eSBhbmFseXNlcy4gQ29uY2x1c2lvbnMgVGhlIHVzZSBvZiBhY2N1cmF0ZSBhbmQgcmVsYXRpdmVseSBpbmV4cGVuc2l2ZSBzZXJvbG9naWNhbCB0ZXN0cyBmb3IgSFNWIHRvIGlkZW50aWZ5IHdvbWVuIHZ1bG5lcmFibGUgdG8gaW5jaWRlbnQgSFNWIGluZmVjdGlvbiBpbiBwcmVnbmFuY3kgaGFzIHRoZSBwb3RlbnRpYWwgdG8gcmVkdWNlIG5lb25hdGFsIEhTViBpbmNpZGVuY2UgYW5kIHJlZHVjZSBoZWFsdGgtcmVsYXRlZCBjb3N0cy47IiwicGFnZSI6IjE0MS0xNDgiLCJ0aXRsZSI6IlByb2plY3RlZCBjb3N0LXNhdmluZ3Mgd2l0aCBoZXJwZXMgc2ltcGxleCB2aXJ1cyBzY3JlZW5pbmcgaW4gcHJlZ25hbmN5OiB0b3dhcmRzIGEgbmV3IHNjcmVlbmluZyBwYXJhZGlnbSIsInR5cGUiOiJhcnRpY2xlLWpvdXJuYWwiLCJ2b2x1bWUiOiI4NyJ9LCJ1cmlzIjpbImh0dHA6Ly93d3cubWVuZGVsZXkuY29tL2RvY3VtZW50cy8/dXVpZD0yMTY1NjEyYS1mODVlLTQ1YzgtOGM3NC1iOGI4YzA1YmU3NTkiXSwiaXNUZW1wb3JhcnkiOmZhbHNlLCJsZWdhY3lEZXNrdG9wSWQiOiIyMTY1NjEyYS1mODVlLTQ1YzgtOGM3NC1iOGI4YzA1YmU3NTkifSx7ImlkIjoiZmU1ODE1YzYtZDk2ZS0zZGZiLTgwYTgtMDcxMDZhNmViZTNiIiwiaXRlbURhdGEiOnsiRE9JIjoiMTAuMTExMS8xNDcxLTA1MjguMTU4MDkiLCJhYnN0cmFjdCI6Ik9iamVjdGl2ZSBUbyBpZGVudGlmeSB0aGUgbW9zdCBjb3N0LWVmZmVjdGl2ZSBwb2xpY3kgZm9yIGRldGVjdGlvbiBhbmQgbWFuYWdlbWVudCBvZiBmZXRhbCBtYWNyb3NvbWlhIGluIGxhdGUtc3RhZ2UgcHJlZ25hbmN5LiBEZXNpZ24gSGVhbHRoIGVjb25vbWljIHNpbXVsYXRpb24gbW9kZWwuIFNldHRpbmcgQWxsIEVuZ2xpc2ggTkhTIGFudGVuYXRhbCBzZXJ2aWNlcy4gUG9wdWxhdGlvbiBOdWxsaXBhcm91cyB3b21lbiBpbiB0aGUgdGhpcmQgdHJpbWVzdGVyIHRyZWF0ZWQgd2l0aGluIHRoZSBVSyBOSFMuIE1ldGhvZHMgQSBoZWFsdGggZWNvbm9taWMgc2ltdWxhdGlvbiBtb2RlbCB3YXMgdXNlZCB0byBjb21wYXJlIGxvbmctdGVybSBtYXRlcm5hbC1mZXRhbCBoZWFsdGggYW5kIGNvc3Qgb3V0Y29tZXMgZm9yIHR3byBkZXRlY3Rpb24gc3RyYXRlZ2llcyAodW5pdmVyc2FsIHVsdHJhc291bmQgc2Nhbm5pbmcgYXQgYXBwcm94aW1hdGVseSAzNiB3ZWVrcyBvZiBnZXN0YXRpb24gdmVyc3VzIHNlbGVjdGl2ZSB1bHRyYXNvdW5kIHNjYW5uaW5nKSwgY29tYmluZWQgd2l0aCB0aHJlZSBtYW5hZ2VtZW50IHN0cmF0ZWdpZXMgKHBsYW5uZWQgY2Flc2FyZWFuIHNlY3Rpb24gdmVyc3VzIGluZHVjdGlvbiBvZiBsYWJvdXIgdmVyc3VzIGV4cGVjdGFudCBtYW5hZ2VtZW50KSBvZiBzdXNwZWN0ZWQgZmV0YWwgbWFjcm9zb21pYS4gUHJvYmFiaWxpdGllcywgY29zdHMgYW5kIGhlYWx0aCBvdXRjb21lcyB3ZXJlIHRha2VuIGZyb20gbGl0ZXJhdHVyZS4gTWFpbiBvdXRjb21lIG1lYXN1cmVzIEV4cGVjdGVkIGNvc3RzIHRvIHRoZSBOSFMgYW5kIHF1YWxpdHktYWRqdXN0ZWQgbGlmZS15ZWFycyAoUUFMWXMpIGdhaW5lZCBmcm9tIGVhY2ggc3RyYXRlZ3ksIGNhbGN1bGF0aW9uIG9mIG5ldCBiZW5lZml0IGFuZCBoZW5jZSBpZGVudGlmaWNhdGlvbiBvZiBtb3N0IGNvc3QtZWZmZWN0aXZlIHN0cmF0ZWd5LiBSZXN1bHRzIENvbXBhcmVkIHdpdGggc2VsZWN0aXZlIHVsdHJhc291bmQsIHVuaXZlcnNhbCB1bHRyYXNvdW5kIGluY3JlYXNlZCBRQUxZcyBieSAwLjAwMzggKDk1JSBDSSAwLjAwMTItMC4wMDc2KSwgYnV0IGFsc28gY29zdHMgYnkgMTIzLjUwIHBvdW5kICg5NSUgQ0kgOTkuNi0xNDkuOSkuIE92ZXJhbGwsIHRoZSBoZWFsdGggZ2FpbnMgd2VyZSB0b28gc21hbGwgdG8ganVzdGlmeSB0aGUgY29zdCBpbmNyZWFzZSBnaXZlbiBjdXJyZW50IFVLIHRocmVzaG9sZHMgY29zdC1lZmZlY3RpdmUgcG9saWN5IHdhcyBzZWxlY3RpdmUgdWx0cmFzb3VuZCBjb3VwbGVkIHdpdGggaW5kdWN0aW9uIG9mIGxhYm91ciB3aGVyZSBtYWNyb3NvbWlhIHdhcyBzdXNwZWN0ZWQuIENvbmNsdXNpb25zIFRoZSBtb3N0IGNvc3QtZWZmZWN0aXZlIHBvbGljeSBmb3IgZGV0ZWN0aW9uIGFuZCBtYW5hZ2VtZW50IG9mIGZldGFsIG1hY3Jvc29taWEgaXMgc2VsZWN0aXZlIHVsdHJhc291bmQgc2Nhbm5pbmcgY291cGxlZCB3aXRoIGluZHVjdGlvbiBvZiBsYWJvdXIgZm9yIGFsbCBzdXNwZWN0ZWQgY2FzZXMgb2YgbWFjcm9zb21pYS4gVW5pdmVyc2FsIHVsdHJhc291bmQgc2Nhbm5pbmcgZm9yIG1hY3Jvc29taWEgaW4gbGF0ZS1zdGFnZSBwcmVnbmFuY3kgaXMgbm90IGNvc3QtZWZmZWN0aXZlLiBUd2VldGFibGUgYWJzdHJhY3QgVW5pdmVyc2FsIGxhdGUtcHJlZ25hbmN5IHVsdHJhc291bmQgc2NyZWVuaW5nIGZvciBmZXRhbCBtYWNyb3NvbWlhIGlzIG5vdCB3YXJyYW50ZWQuIiwiYXV0aG9yIjpbeyJkcm9wcGluZy1wYXJ0aWNsZSI6IiIsImZhbWlseSI6Ildhc3RsdW5kIiwiZ2l2ZW4iOiJEIiwibm9uLWRyb3BwaW5nLXBhcnRpY2xlIjoiIiwicGFyc2UtbmFtZXMiOmZhbHNlLCJzdWZmaXgiOiIifSx7ImRyb3BwaW5nLXBhcnRpY2xlIjoiIiwiZmFtaWx5IjoiTW9yYWl0aXMiLCJnaXZlbiI6IkEgQSIsIm5vbi1kcm9wcGluZy1wYXJ0aWNsZSI6IiIsInBhcnNlLW5hbWVzIjpmYWxzZSwic3VmZml4IjoiIn0seyJkcm9wcGluZy1wYXJ0aWNsZSI6IiIsImZhbWlseSI6IlRob3JudG9uIiwiZ2l2ZW4iOiJKIEciLCJub24tZHJvcHBpbmctcGFydGljbGUiOiIiLCJwYXJzZS1uYW1lcyI6ZmFsc2UsInN1ZmZpeCI6IiJ9LHsiZHJvcHBpbmctcGFydGljbGUiOiIiLCJmYW1pbHkiOiJTYW5kZXJzIiwiZ2l2ZW4iOiJKIiwibm9uLWRyb3BwaW5nLXBhcnRpY2xlIjoiIiwicGFyc2UtbmFtZXMiOmZhbHNlLCJzdWZmaXgiOiIifSx7ImRyb3BwaW5nLXBhcnRpY2xlIjoiIiwiZmFtaWx5IjoiV2hpdGUiLCJnaXZlbiI6IkkgUiIsIm5vbi1kcm9wcGluZy1wYXJ0aWNsZSI6IiIsInBhcnNlLW5hbWVzIjpmYWxzZSwic3VmZml4IjoiIn0seyJkcm9wcGluZy1wYXJ0aWNsZSI6IiIsImZhbWlseSI6IkJyb2NrbGVodXJzdCIsImdpdmVuIjoiUCIsIm5vbi1kcm9wcGluZy1wYXJ0aWNsZSI6IiIsInBhcnNlLW5hbWVzIjpmYWxzZSwic3VmZml4IjoiIn0seyJkcm9wcGluZy1wYXJ0aWNsZSI6IiIsImZhbWlseSI6IlNtaXRoIiwiZ2l2ZW4iOiJHIEMgUyIsIm5vbi1kcm9wcGluZy1wYXJ0aWNsZSI6IiIsInBhcnNlLW5hbWVzIjpmYWxzZSwic3VmZml4IjoiIn0seyJkcm9wcGluZy1wYXJ0aWNsZSI6IiIsImZhbWlseSI6IldpbHNvbiIsImdpdmVuIjoiRSBDIEYiLCJub24tZHJvcHBpbmctcGFydGljbGUiOiIiLCJwYXJzZS1uYW1lcyI6ZmFsc2UsInN1ZmZpeCI6IiJ9XSwiY29udGFpbmVyLXRpdGxlIjoiQkpPRzogQW4gSW50ZXJuYXRpb25hbCBKb3VybmFsIG9mIE9ic3RldHJpY3MgJiBHeW5hZWNvbG9neSIsImlkIjoiZmU1ODE1YzYtZDk2ZS0zZGZiLTgwYTgtMDcxMDZhNmViZTNiIiwiaXNzdWUiOiIxMCIsImlzc3VlZCI6eyJkYXRlLXBhcnRzIjpbWyIyMDE5Il1dfSwicGFnZSI6IjEyNDMtMTI1MCIsInRpdGxlIjoiVGhlIGNvc3QtZWZmZWN0aXZlbmVzcyBvZiB1bml2ZXJzYWwgbGF0ZS1wcmVnbmFuY3kgc2NyZWVuaW5nIGZvciBtYWNyb3NvbWlhIGluIG51bGxpcGFyb3VzIHdvbWVuOiBhIGRlY2lzaW9uIGFuYWx5c2lzIiwidHlwZSI6ImFydGljbGUtam91cm5hbCIsInZvbHVtZSI6IjEyNiJ9LCJ1cmlzIjpbImh0dHA6Ly93d3cubWVuZGVsZXkuY29tL2RvY3VtZW50cy8/dXVpZD1jNzM3ZDM2OC01YjJiLTQ2YmEtYTlmNS1hOTU1M2NiYzFjZjQiXSwiaXNUZW1wb3JhcnkiOmZhbHNlLCJsZWdhY3lEZXNrdG9wSWQiOiJjNzM3ZDM2OC01YjJiLTQ2YmEtYTlmNS1hOTU1M2NiYzFjZjQifSx7ImlkIjoiMzcxNjRiYTktYWVhNC0zNDA5LWE2NzQtMGRmODQ5NjA1ODY1IiwiaXRlbURhdGEiOnsiRE9JIjoiMTAuMTAxNi9zMDAyOS03ODQ0KDAzKTAwNjI0LTAiLCJJU0JOIjoiMDAyOTc4NDQiLCJhdXRob3IiOlt7ImRyb3BwaW5nLXBhcnRpY2xlIjoiIiwiZmFtaWx5IjoiU2Fuc29tIiwiZ2l2ZW4iOiIiLCJub24tZHJvcHBpbmctcGFydGljbGUiOiIiLCJwYXJzZS1uYW1lcyI6ZmFsc2UsInN1ZmZpeCI6IiJ9LHsiZHJvcHBpbmctcGFydGljbGUiOiIiLCJmYW1pbHkiOiJTLiIsImdpdmVuIjoiIiwibm9uLWRyb3BwaW5nLXBhcnRpY2xlIjoiIiwicGFyc2UtbmFtZXMiOmZhbHNlLCJzdWZmaXgiOiIifV0sImNoYXB0ZXItbnVtYmVyIjoiNzgyIiwiY29udGFpbmVyLXRpdGxlIjoiT2JzdGV0cmljcyBhbmQgR3luZWNvbG9neSIsImlkIjoiMzcxNjRiYTktYWVhNC0zNDA5LWE2NzQtMGRmODQ5NjA1ODY1IiwiaXNzdWUiOiI0IiwiaXNzdWVkIjp7ImRhdGUtcGFydHMiOltbIjIwMDMiXV19LCJwYWdlIjoiNzgyLTc5MCIsInRpdGxlIjoiSHVtYW4gaW1tdW5vZGVmaWNpZW5jeSB2aXJ1cyByZXRlc3RpbmcgZHVyaW5nIHByZWduYW5jeTogY29zdHMgYW5kIGVmZmVjdGl2ZW5lc3MgaW4gcHJldmVudGluZyBwZXJpbmF0YWwgdHJhbnNtaXNzaW9uIiwidHlwZSI6ImFydGljbGUtam91cm5hbCIsInZvbHVtZSI6IjEwMiJ9LCJ1cmlzIjpbImh0dHA6Ly93d3cubWVuZGVsZXkuY29tL2RvY3VtZW50cy8/dXVpZD1mNTFkNzNhOC03ODEyLTQwMTYtYWEzNy01NTE5NjEzNGZhNjQiXSwiaXNUZW1wb3JhcnkiOmZhbHNlLCJsZWdhY3lEZXNrdG9wSWQiOiJmNTFkNzNhOC03ODEyLTQwMTYtYWEzNy01NTE5NjEzNGZhNjQifV0sInByb3BlcnRpZXMiOnsibm90ZUluZGV4IjowfSwiaXNFZGl0ZWQiOmZhbHNlLCJtYW51YWxPdmVycmlkZSI6eyJjaXRlcHJvY1RleHQiOiIzNjcsNDc1LDU0NCw1NDYiLCJpc01hbnVhbGx5T3ZlcnJpZGRlbiI6ZmFsc2UsIm1hbnVhbE92ZXJyaWRlVGV4dCI6IiJ9fQ=="/>
              <w:id w:val="489297488"/>
              <w:placeholder>
                <w:docPart w:val="DefaultPlaceholder_-1854013440"/>
              </w:placeholder>
            </w:sdtPr>
            <w:sdtEndPr/>
            <w:sdtContent>
              <w:p w14:paraId="30812F59" w14:textId="684DAD42" w:rsidR="001B2A1F" w:rsidRPr="00831A83" w:rsidRDefault="00B26423" w:rsidP="00831A83">
                <w:pPr>
                  <w:rPr>
                    <w:rFonts w:ascii="Arial" w:hAnsi="Arial" w:cs="Arial"/>
                    <w:sz w:val="18"/>
                    <w:szCs w:val="18"/>
                  </w:rPr>
                </w:pPr>
                <w:r w:rsidRPr="00831A83">
                  <w:rPr>
                    <w:rFonts w:ascii="Arial" w:hAnsi="Arial" w:cs="Arial"/>
                    <w:color w:val="000000"/>
                    <w:sz w:val="18"/>
                    <w:szCs w:val="18"/>
                  </w:rPr>
                  <w:t>375,474,544,546</w:t>
                </w:r>
              </w:p>
            </w:sdtContent>
          </w:sdt>
        </w:tc>
        <w:tc>
          <w:tcPr>
            <w:tcW w:w="1490" w:type="dxa"/>
          </w:tcPr>
          <w:p w14:paraId="670241BF"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2FA400D8" w14:textId="77777777" w:rsidTr="001B2A1F">
        <w:trPr>
          <w:trHeight w:val="680"/>
        </w:trPr>
        <w:tc>
          <w:tcPr>
            <w:tcW w:w="861" w:type="dxa"/>
          </w:tcPr>
          <w:p w14:paraId="2CCCEA80" w14:textId="77777777" w:rsidR="001B2A1F" w:rsidRPr="00831A83" w:rsidRDefault="001B2A1F" w:rsidP="00831A83">
            <w:pPr>
              <w:rPr>
                <w:rFonts w:ascii="Arial" w:hAnsi="Arial" w:cs="Arial"/>
                <w:sz w:val="18"/>
                <w:szCs w:val="18"/>
              </w:rPr>
            </w:pPr>
            <w:r w:rsidRPr="00831A83">
              <w:rPr>
                <w:rFonts w:ascii="Arial" w:hAnsi="Arial" w:cs="Arial"/>
                <w:sz w:val="18"/>
                <w:szCs w:val="18"/>
              </w:rPr>
              <w:t>4</w:t>
            </w:r>
          </w:p>
        </w:tc>
        <w:tc>
          <w:tcPr>
            <w:tcW w:w="2253" w:type="dxa"/>
          </w:tcPr>
          <w:p w14:paraId="4C4CF79B"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3FC3DD9C" w14:textId="77777777" w:rsidR="001B2A1F" w:rsidRPr="00831A83" w:rsidRDefault="001B2A1F" w:rsidP="00831A83">
            <w:pPr>
              <w:rPr>
                <w:rFonts w:ascii="Arial" w:hAnsi="Arial" w:cs="Arial"/>
                <w:sz w:val="18"/>
                <w:szCs w:val="18"/>
              </w:rPr>
            </w:pPr>
            <w:r w:rsidRPr="00831A83">
              <w:rPr>
                <w:rFonts w:ascii="Arial" w:hAnsi="Arial" w:cs="Arial"/>
                <w:sz w:val="18"/>
                <w:szCs w:val="18"/>
              </w:rPr>
              <w:t>cost-savings from averted births of fetuses with anomalies</w:t>
            </w:r>
          </w:p>
        </w:tc>
        <w:tc>
          <w:tcPr>
            <w:tcW w:w="2552" w:type="dxa"/>
          </w:tcPr>
          <w:p w14:paraId="58197D84" w14:textId="77777777" w:rsidR="001B2A1F" w:rsidRPr="00831A83" w:rsidRDefault="001B2A1F" w:rsidP="00831A83">
            <w:pPr>
              <w:rPr>
                <w:rFonts w:ascii="Arial" w:hAnsi="Arial" w:cs="Arial"/>
                <w:sz w:val="18"/>
                <w:szCs w:val="18"/>
              </w:rPr>
            </w:pPr>
          </w:p>
        </w:tc>
        <w:tc>
          <w:tcPr>
            <w:tcW w:w="1506" w:type="dxa"/>
          </w:tcPr>
          <w:p w14:paraId="64F1149B" w14:textId="77777777" w:rsidR="001B2A1F" w:rsidRPr="00831A83" w:rsidRDefault="001B2A1F" w:rsidP="00831A83">
            <w:pPr>
              <w:rPr>
                <w:rFonts w:ascii="Arial" w:hAnsi="Arial" w:cs="Arial"/>
                <w:sz w:val="18"/>
                <w:szCs w:val="18"/>
              </w:rPr>
            </w:pPr>
          </w:p>
        </w:tc>
        <w:tc>
          <w:tcPr>
            <w:tcW w:w="1183" w:type="dxa"/>
          </w:tcPr>
          <w:p w14:paraId="0FB06E7B"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ZTZiMDBmODUtZTdiNy00NmFiLTk5OTYtZjUzZTBlZGE3OGUxIiwiY2l0YXRpb25JdGVtcyI6W3siaWQiOiI5NDcwODJmMC00MDVlLTM3YjgtYjM0Yi1jNDgzNjEwYjA4NjEiLCJpdGVtRGF0YSI6eyJQTUlEIjoiMTA3Mzk1MjUiLCJhYnN0cmFjdCI6Ik9CSkVDVElWRTogVGhlIG9iamVjdGl2ZSBvZiB0aGlzIHN0dWR5IHdhcyB0byBwZXJmb3JtIGEgY29zdC1iZW5lZml0IGFuYWx5c2lzIG9mIHJvdXRpbmUgc2Vjb25kLXRyaW1lc3RlciBzY3JlZW5pbmcgdWx0cmFzb25vZ3JhcGh5IGluIHRoZSBVbml0ZWQgU3RhdGVzIGFzIGNvbXBhcmVkIHdpdGggcGVyZm9ybWluZyB1bHRyYXNvbm9ncmFwaHkgb25seSBpbiB0aGUgcHJlc2VuY2Ugb2YgaW5kaWNhdGlvbnMuIFNUVURZIERFU0lHTjogSXQgd2FzIGFzc3VtZWQgdGhhdCAxIG1pbGxpb24gcHJlZ25hbnQgd29tZW4gYXJlIGF2YWlsYWJsZSBhbm51YWxseSB3aG8gb3RoZXJ3aXNlIHdvdWxkIG5vdCBoYXZlIGFuIGluZGljYXRpb24gZm9yIGFuIHVsdHJhc29ub2dyYXBoaWMgZXhhbWluYXRpb24uIENvc3Qgc2F2aW5ncyBmcm9tIGVhcmx5IGRldGVjdGlvbiBhbmQgdGhlcmFwZXV0aWMgYWJvcnRpb24gd2VyZSBjb25zaWRlcmVkIG9ubHkgZm9yIGZldGFsIGNvbmRpdGlvbnMgZm9yIHdoaWNoIGxpZmV0aW1lIGNvc3QgZXN0aW1hdGVzIGFyZSBhdmFpbGFibGUsIGluY2x1ZGluZyBzcGluYSBiaWZpZGEsIG1ham9yIGNhcmRpYWMgZGlzZWFzZSwgY2xlZnQgbGlwIG9yIHBhbGF0ZSwgcmVuYWwgYWdlbmVzaXMgb3IgZHlzZ2VuZXNpcywgdXJpbmFyeSBvYnN0cnVjdGlvbiwgbG93ZXIgb3IgdXBwZXIgbGltYiByZWR1Y3Rpb24sIG9tcGhhbG9jZWxlLCBnYXN0cm9zY2hpc2lzLCBhbmQgZGlhcGhyYWdtYXRpYyBoZXJuaWEuIFR3byBzZXBhcmF0ZSBjb3N0LWJlbmVmaXQgYW5hbHlzZXMgd2VyZSBjb25zaWRlcmVkIHdpdGggdGhlIHJhbmdlIG9mIGZldGFsIGFub21hbHkgZGV0ZWN0aW9uIHJhdGVzIGJlZm9yZSAyNCB3ZWVrcycgZ2VzdGF0aW9uIGFzIHJlcG9ydGVkIGJ5IHRlcnRpYXJ5IGFuZCBub24tdGVydGlhcnkgY2VudGVycyBpbiB0aGUgUm91dGluZSBBbnRlbmF0YWwgRGlhZ25vc3RpYyBJbWFnaW5nIHdpdGggVWx0cmFzb3VuZCAoUkFESVVTKSB0cmlhbC4gUG90ZW50aWFsIGNvc3Qgc2F2aW5ncyBmcm9tIGF2ZXJ0aW5nIHRyZWF0bWVudCBmb3IgcHJldGVybSBsYWJvciBhbmQgcG9zdGRhdGUgZ2VzdGF0aW9ucyB3ZXJlIGFsc28gY29uc2lkZXJlZC4gUkVTVUxUUzogVGhlIHJhdGlvIG9mIHNhdmluZ3MgdG8gY29zdCB3YXMgYmV0d2VlbiAxLjM1IGFuZCAxLjcwIChzYXZpbmdzIG9mICQxLjM1LSQxLjcwIHBlciAkMSBzcGVudCkgaWYgdGhlIHVsdHJhc29ub2dyYXBoaWMgZXhhbWluYXRpb25zIHdlcmUgcGVyZm9ybWVkIGluIHRlcnRpYXJ5IGNhcmUgY2VudGVycy4gVGhlIHJhdGlvIG9mIHNhdmluZ3MgdG8gY29zdCB3YXMgYmV0d2VlbiAwLjQwIGFuZCAwLjc0IChsb3NzIG9mICQwLjI2LSQwLjYwIHBlciAkMSBzcGVudCkgaWYgdGhlIGV4YW1pbmF0aW9ucyB3ZXJlIHBlcmZvcm1lZCBpbiBub250ZXJ0aWFyeSBjZW50ZXJzLiBJZiB0aGUgc2NyZWVuaW5nIHVsdHJhc29ub2dyYXBoeSB3YXMgcGVyZm9ybWVkIGluIHRlcnRpYXJ5IGNlbnRlcnMsIHRoZSBleHBlY3RlZCBhbm51YWwgbmV0IGJlbmVmaXRzIHdlcmUgZXN0aW1hdGVkIGF0ICQ5NyB0byAxODkgbWlsbGlvbi4gSWYgdWx0cmFzb25vZ3JhcGhpYyBzY3JlZW5pbmcgd2FzIHBlcmZvcm1lZCBpbiBub250ZXJ0aWFyeSBjZW50ZXJzLCB0aGUgZXhwZWN0ZWQgYW5udWFsIG5ldCBsb3NzZXMgd2VyZSBlc3RpbWF0ZWQgYXQgJDY5IHRvIDE2MSBtaWxsaW9uLiBDT05DTFVTSU9OOiBSb3V0aW5lIHNlY29uZC10cmltZXN0ZXIgdWx0cmFzb25vZ3JhcGhpYyBzY3JlZW5pbmcgYXBwZWFycyB0byBiZSBhc3NvY2lhdGVkIHdpdGggbmV0IGJlbmVmaXRzIG9ubHkgaWYgdGhlIHVsdHJhc29ub2dyYXBoeSBpcyBwZXJmb3JtZWQgaW4gdGVydGlhcnkgY2FyZSBjZW50ZXJzLiIsImF1dGhvciI6W3siZHJvcHBpbmctcGFydGljbGUiOiIiLCJmYW1pbHkiOiJWaW50emlsZW9zIiwiZ2l2ZW4iOiJBIE0iLCJub24tZHJvcHBpbmctcGFydGljbGUiOiIiLCJwYXJzZS1uYW1lcyI6ZmFsc2UsInN1ZmZpeCI6IiJ9LHsiZHJvcHBpbmctcGFydGljbGUiOiJWIiwiZmFtaWx5IjoiQW5hbnRoIiwiZ2l2ZW4iOiJDIiwibm9uLWRyb3BwaW5nLXBhcnRpY2xlIjoiIiwicGFyc2UtbmFtZXMiOmZhbHNlLCJzdWZmaXgiOiIifSx7ImRyb3BwaW5nLXBhcnRpY2xlIjoiIiwiZmFtaWx5IjoiU211bGlhbiIsImdpdmVuIjoiSiBDIiwibm9uLWRyb3BwaW5nLXBhcnRpY2xlIjoiIiwicGFyc2UtbmFtZXMiOmZhbHNlLCJzdWZmaXgiOiIifSx7ImRyb3BwaW5nLXBhcnRpY2xlIjoiIiwiZmFtaWx5IjoiQmVhem9nbG91IiwiZ2l2ZW4iOiJUIiwibm9uLWRyb3BwaW5nLXBhcnRpY2xlIjoiIiwicGFyc2UtbmFtZXMiOmZhbHNlLCJzdWZmaXgiOiIifSx7ImRyb3BwaW5nLXBhcnRpY2xlIjoiIiwiZmFtaWx5IjoiS251cHBlbCIsImdpdmVuIjoiUiBBIiwibm9uLWRyb3BwaW5nLXBhcnRpY2xlIjoiIiwicGFyc2UtbmFtZXMiOmZhbHNlLCJzdWZmaXgiOiIifV0sImNvbnRhaW5lci10aXRsZSI6IkFtZXJpY2FuIEpvdXJuYWwgb2YgT2JzdGV0cmljcyBhbmQgR3luZWNvbG9neSIsImlkIjoiOTQ3MDgyZjAtNDA1ZS0zN2I4LWIzNGItYzQ4MzYxMGIwODYxIiwiaXNzdWUiOiIzIiwiaXNzdWVkIjp7ImRhdGUtcGFydHMiOltbIjIwMDAiXV19LCJwYWdlIjoiNjU1LTY2MCIsInRpdGxlIjoiUm91dGluZSBzZWNvbmQtdHJpbWVzdGVyIHVsdHJhc29ub2dyYXBoeSBpbiB0aGUgVW5pdGVkIFN0YXRlczogYSBjb3N0LWJlbmVmaXQgYW5hbHlzaXMiLCJ0eXBlIjoiYXJ0aWNsZS1qb3VybmFsIiwidm9sdW1lIjoiMTgyIn0sInVyaXMiOlsiaHR0cDovL3d3dy5tZW5kZWxleS5jb20vZG9jdW1lbnRzLz91dWlkPTYyNzMyZjIxLWZiN2MtNDc3ZS05MjNmLTBmMmNiODkwZGViZSJdLCJpc1RlbXBvcmFyeSI6ZmFsc2UsImxlZ2FjeURlc2t0b3BJZCI6IjYyNzMyZjIxLWZiN2MtNDc3ZS05MjNmLTBmMmNiODkwZGViZSJ9XSwicHJvcGVydGllcyI6eyJub3RlSW5kZXgiOjB9LCJpc0VkaXRlZCI6ZmFsc2UsIm1hbnVhbE92ZXJyaWRlIjp7ImNpdGVwcm9jVGV4dCI6IjM1NCIsImlzTWFudWFsbHlPdmVycmlkZGVuIjpmYWxzZSwibWFudWFsT3ZlcnJpZGVUZXh0IjoiIn19"/>
              <w:id w:val="1429233854"/>
              <w:placeholder>
                <w:docPart w:val="DefaultPlaceholder_-1854013440"/>
              </w:placeholder>
            </w:sdtPr>
            <w:sdtEndPr/>
            <w:sdtContent>
              <w:p w14:paraId="7E8B14EF" w14:textId="73EFA7AD" w:rsidR="001B2A1F" w:rsidRPr="00831A83" w:rsidRDefault="00B26423" w:rsidP="00831A83">
                <w:pPr>
                  <w:rPr>
                    <w:rFonts w:ascii="Arial" w:hAnsi="Arial" w:cs="Arial"/>
                    <w:sz w:val="18"/>
                    <w:szCs w:val="18"/>
                  </w:rPr>
                </w:pPr>
                <w:r w:rsidRPr="00831A83">
                  <w:rPr>
                    <w:rFonts w:ascii="Arial" w:hAnsi="Arial" w:cs="Arial"/>
                    <w:color w:val="000000"/>
                    <w:sz w:val="18"/>
                    <w:szCs w:val="18"/>
                  </w:rPr>
                  <w:t>354</w:t>
                </w:r>
              </w:p>
            </w:sdtContent>
          </w:sdt>
        </w:tc>
        <w:tc>
          <w:tcPr>
            <w:tcW w:w="1490" w:type="dxa"/>
          </w:tcPr>
          <w:p w14:paraId="38AF1421"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064A9A01" w14:textId="77777777" w:rsidTr="001B2A1F">
        <w:trPr>
          <w:trHeight w:val="680"/>
        </w:trPr>
        <w:tc>
          <w:tcPr>
            <w:tcW w:w="861" w:type="dxa"/>
          </w:tcPr>
          <w:p w14:paraId="41C1238E" w14:textId="77777777" w:rsidR="001B2A1F" w:rsidRPr="00831A83" w:rsidRDefault="001B2A1F" w:rsidP="00831A83">
            <w:pPr>
              <w:rPr>
                <w:rFonts w:ascii="Arial" w:hAnsi="Arial" w:cs="Arial"/>
                <w:sz w:val="18"/>
                <w:szCs w:val="18"/>
              </w:rPr>
            </w:pPr>
            <w:r w:rsidRPr="00831A83">
              <w:rPr>
                <w:rFonts w:ascii="Arial" w:hAnsi="Arial" w:cs="Arial"/>
                <w:sz w:val="18"/>
                <w:szCs w:val="18"/>
              </w:rPr>
              <w:t>4</w:t>
            </w:r>
          </w:p>
        </w:tc>
        <w:tc>
          <w:tcPr>
            <w:tcW w:w="2253" w:type="dxa"/>
          </w:tcPr>
          <w:p w14:paraId="297DC432"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58DC8230" w14:textId="77777777" w:rsidR="001B2A1F" w:rsidRPr="00831A83" w:rsidRDefault="001B2A1F" w:rsidP="00831A83">
            <w:pPr>
              <w:rPr>
                <w:rFonts w:ascii="Arial" w:hAnsi="Arial" w:cs="Arial"/>
                <w:sz w:val="18"/>
                <w:szCs w:val="18"/>
              </w:rPr>
            </w:pPr>
            <w:r w:rsidRPr="00831A83">
              <w:rPr>
                <w:rFonts w:ascii="Arial" w:hAnsi="Arial" w:cs="Arial"/>
                <w:sz w:val="18"/>
                <w:szCs w:val="18"/>
              </w:rPr>
              <w:t>direct healthcare and non-healthcare cost</w:t>
            </w:r>
          </w:p>
        </w:tc>
        <w:tc>
          <w:tcPr>
            <w:tcW w:w="2552" w:type="dxa"/>
          </w:tcPr>
          <w:p w14:paraId="1E7B44FB" w14:textId="77777777" w:rsidR="001B2A1F" w:rsidRPr="00831A83" w:rsidRDefault="001B2A1F" w:rsidP="00831A83">
            <w:pPr>
              <w:rPr>
                <w:rFonts w:ascii="Arial" w:hAnsi="Arial" w:cs="Arial"/>
                <w:sz w:val="18"/>
                <w:szCs w:val="18"/>
              </w:rPr>
            </w:pPr>
          </w:p>
        </w:tc>
        <w:tc>
          <w:tcPr>
            <w:tcW w:w="1506" w:type="dxa"/>
          </w:tcPr>
          <w:p w14:paraId="7A1206FB" w14:textId="77777777" w:rsidR="001B2A1F" w:rsidRPr="00831A83" w:rsidRDefault="001B2A1F" w:rsidP="00831A83">
            <w:pPr>
              <w:rPr>
                <w:rFonts w:ascii="Arial" w:hAnsi="Arial" w:cs="Arial"/>
                <w:sz w:val="18"/>
                <w:szCs w:val="18"/>
              </w:rPr>
            </w:pPr>
          </w:p>
        </w:tc>
        <w:tc>
          <w:tcPr>
            <w:tcW w:w="1183" w:type="dxa"/>
          </w:tcPr>
          <w:p w14:paraId="20A2B50F" w14:textId="77777777" w:rsidR="001B2A1F" w:rsidRPr="00831A83" w:rsidRDefault="001B2A1F" w:rsidP="00831A83">
            <w:pPr>
              <w:rPr>
                <w:rFonts w:ascii="Arial" w:hAnsi="Arial" w:cs="Arial"/>
                <w:sz w:val="18"/>
                <w:szCs w:val="18"/>
              </w:rPr>
            </w:pPr>
          </w:p>
        </w:tc>
        <w:sdt>
          <w:sdtPr>
            <w:rPr>
              <w:rFonts w:ascii="Arial" w:hAnsi="Arial" w:cs="Arial"/>
              <w:color w:val="000000"/>
              <w:sz w:val="18"/>
              <w:szCs w:val="18"/>
            </w:rPr>
            <w:tag w:val="MENDELEY_CITATION_v3_eyJjaXRhdGlvbklEIjoiTUVOREVMRVlfQ0lUQVRJT05fZjM2ZGRhNjYtOTY4Ni00OTcwLWI4N2YtMDljZTkwNjFjMDNjIiwicHJvcGVydGllcyI6eyJub3RlSW5kZXgiOjB9LCJpc0VkaXRlZCI6ZmFsc2UsIm1hbnVhbE92ZXJyaWRlIjp7ImlzTWFudWFsbHlPdmVycmlkZGVuIjpmYWxzZSwiY2l0ZXByb2NUZXh0IjoiPHN1cD4zNTMsMzc0LDQ4MDwvc3VwPiIsIm1hbnVhbE92ZXJyaWRlVGV4dCI6IiJ9LCJjaXRhdGlvbkl0ZW1zIjpbeyJpZCI6ImJhMDllNjFmLTEyYjMtMzY0Ni1hYjAwLTZjNWQxNzkzMTM4YyIsIml0ZW1EYXRhIjp7InR5cGUiOiJhcnRpY2xlLWpvdXJuYWwiLCJpZCI6ImJhMDllNjFmLTEyYjMtMzY0Ni1hYjAwLTZjNWQxNzkzMTM4YyIsInRpdGxlIjoiRWNvbm9taWMgZXZhbHVhdGlvbiBvZiBjaGFnYXMgZGlzZWFzZSBzY3JlZW5pbmcgaW4gU3BhaW4iLCJhdXRob3IiOlt7ImZhbWlseSI6IkltYXotSWdsZXNpYSIsImdpdmVuIjoiSSIsInBhcnNlLW5hbWVzIjpmYWxzZSwiZHJvcHBpbmctcGFydGljbGUiOiIiLCJub24tZHJvcHBpbmctcGFydGljbGUiOiIifSx7ImZhbWlseSI6Ik1pZ3VlbCIsImdpdmVuIjoiTCBHIFMiLCJwYXJzZS1uYW1lcyI6ZmFsc2UsImRyb3BwaW5nLXBhcnRpY2xlIjoiIiwibm9uLWRyb3BwaW5nLXBhcnRpY2xlIjoiIn0seyJmYW1pbHkiOiJBeWFsYS1Nb3JpbGxhcyIsImdpdmVuIjoiTCBFIiwicGFyc2UtbmFtZXMiOmZhbHNlLCJkcm9wcGluZy1wYXJ0aWNsZSI6IiIsIm5vbi1kcm9wcGluZy1wYXJ0aWNsZSI6IiJ9LHsiZmFtaWx5IjoiR2FyY2lhLVBlcmV6IiwiZ2l2ZW4iOiJMIiwicGFyc2UtbmFtZXMiOmZhbHNlLCJkcm9wcGluZy1wYXJ0aWNsZSI6IiIsIm5vbi1kcm9wcGluZy1wYXJ0aWNsZSI6IiJ9LHsiZmFtaWx5IjoiR29uemFsZXotRW5yaXF1ZXoiLCJnaXZlbiI6IkoiLCJwYXJzZS1uYW1lcyI6ZmFsc2UsImRyb3BwaW5nLXBhcnRpY2xlIjoiIiwibm9uLWRyb3BwaW5nLXBhcnRpY2xlIjoiIn0seyJmYW1pbHkiOiJCbGFzY28tSGVybmFuZGV6IiwiZ2l2ZW4iOiJUIiwicGFyc2UtbmFtZXMiOmZhbHNlLCJkcm9wcGluZy1wYXJ0aWNsZSI6IiIsIm5vbi1kcm9wcGluZy1wYXJ0aWNsZSI6IiJ9LHsiZmFtaWx5IjoiTWFydGluLUFndWVkYSIsImdpdmVuIjoiTSBCIiwicGFyc2UtbmFtZXMiOmZhbHNlLCJkcm9wcGluZy1wYXJ0aWNsZSI6IiIsIm5vbi1kcm9wcGluZy1wYXJ0aWNsZSI6IiJ9LHsiZmFtaWx5IjoiU2FycmlhLVNhbnRhbWVyYSIsImdpdmVuIjoiQSIsInBhcnNlLW5hbWVzIjpmYWxzZSwiZHJvcHBpbmctcGFydGljbGUiOiIiLCJub24tZHJvcHBpbmctcGFydGljbGUiOiIifV0sImNvbnRhaW5lci10aXRsZSI6IkFjdGEgVHJvcGljYSIsIlBNSUQiOiI2MDQyNDAzNDgiLCJVUkwiOiJodHRwOi8vb3ZpZHNwLm92aWQuY29tL292aWR3ZWIuY2dpP1Q9SlMmQ1NDPVkmTkVXUz1OJlBBR0U9ZnVsbHRleHQmRD1lbWVkMTYmQU49NjA0MjQwMzQ4IiwiaXNzdWVkIjp7ImRhdGUtcGFydHMiOltbMjAxNV1dfSwicGFnZSI6Ijc3LTg4IiwiYWJzdHJhY3QiOiJBbHRob3VnaCBTcGFpbiBpcyB0aGUgRXVyb3BlYW4gY291bnRyeSB3aXRoIHRoZSBoaWdoZXN0IENoYWdhcyBkaXNlYXNlIGJ1cmRlbiwgdGhlIGNvdW50cnkgZG9lcyBub3QgaGF2ZSBhIG5hdGlvbmFsIGNvbnRyb2wgcHJvZ3JhbSBvZiB0aGUgZGlzZWFzZS4gVGhlIHB1cnBvc2Ugb2YgdGhpcyBzdHVkeSBpcyB0byBldmFsdWF0ZSB0aGUgZWZmaWNpZW5jeSBvZiBzZXZlcmFsIHN0cmF0ZWdpZXMgZm9yIENoYWdhcyBkaXNlYXNlIHNjcmVlbmluZyBhbW9uZyBMYXRpbiBBbWVyaWNhbiByZXNpZGVudHMgbGl2aW5nIGluIFNwYWluLlRoZSBmb2xsb3dpbmcgc2NyZWVuaW5nIHN0cmF0ZWdpZXMgd2VyZSBldmFsdWF0ZWQ6ICgxKSBub24tc2NyZWVuaW5nOyAoMikgc2NyZWVuaW5nIG9mIHRoZSBMYXRpbiBBbWVyaWNhbiBwcmVnbmFudCB3b21lbiBhbmQgdGhlaXIgbmV3Ym9ybnM7ICgzKSBzY3JlZW5pbmcgYWxzbyB0aGUgcmVsYXRpdmVzIG9mIHRoZSBwb3NpdGl2ZSBwcmVnbmFudCB3b21lbjsgKDQpIHNjcmVlbmluZyBhbHNvIHRoZSByZWxhdGl2ZXMgb2YgdGhlIG5lZ2F0aXZlIHByZWduYW50IHdvbWVuLiBBIGNvc3QtdXRpbGl0eSBhbmFseXNpcyB3YXMgY2FycmllZCBvdXQgdG8gY29tcGFyZSB0aGUgZm91ciBzdHJhdGVnaWVzIGZyb20gdHdvIHBlcnNwZWN0aXZlcywgdGhlIHNvY2lldGFsIGFuZCB0aGUgU3BhbmlzaCBOYXRpb25hbCBIZWFsdGggU3lzdGVtIChTTkhTKS4gQSBkZWNpc2lvbiB0cmVlIHJlcHJlc2VudGluZyB0aGUgY2xpbmljYWwgZXZvbHV0aW9uIG9mIENoYWdhcyBkaXNlYXNlIHRocm91Z2hvdXQgcGF0aWVudCdzIGxpZmUgd2FzIGJ1aWx0LiBUaGUgc3RyYXRlZ2llcyB3ZXJlIGNvbXBhcmVkIHRocm91Z2ggdGhlIGluY3JlbWVudGFsIGNvc3QtdXRpbGl0eSByYXRpbywgdXNpbmcgZXVyb3MgYXMgY29zdCBtZWFzdXJlbWVudCBhbmQgcXVhbGl0eS1hZGp1c3RlZCBsaWZlIHllYXJzIGFzIHV0aWxpdHkgbWVhc3VyZW1lbnQuIEEgc2Vuc2l0aXZpdHkgYW5hbHlzaXMgd2FzIHBlcmZvcm1lZCB0byB0ZXN0IHRoZSBtb2RlbCBwYXJhbWV0ZXJzIGFuZCB0aGVpciBpbmZsdWVuY2Ugb24gdGhlIHJlc3VsdHMuV2UgZm91bmQgdGhlIFwiTm9uLXNjcmVlbmluZ1wiIGFzIHRoZSBtb3N0IGV4cGVuc2l2ZSBhbmQgbGVzcyBlZmZlY3RpdmUgb2YgdGhlIGV2YWx1YXRlZCBzdHJhdGVnaWVzLCBmcm9tIGJvdGggdGhlIHNvY2lldGFsIGFuZCB0aGUgU05IUyBwZXJzcGVjdGl2ZXMuIEFtb25nIHRoZSBzY3JlZW5pbmcgZXZhbHVhdGVkIHN0cmF0ZWdpZXMgdGhlIG1vc3QgZWZmaWNpZW50IHdhcywgZnJvbSBib3RoIHBlcnNwZWN0aXZlcywgdG8gZXh0ZW50IHRoZSBhbnRlbmF0YWwgc2NyZWVuaW5nIG9mIHRoZSBMYXRpbiBBbWVyaWNhbiBwcmVnbmFudCB3b21lbiBhbmQgdGhlaXIgbmV3Ym9ybnMgdXAgdG8gdGhlIHJlbGF0aXZlcyBvZiB0aGUgcG9zaXRpdmUgd29tZW4uIFNldmVyYWwgcGFyYW1ldGVycyBpbmZsdWVuY2VkIHNpZ25pZmljYW50bHkgb24gdGhlIHNlbnNpdGl2aXR5IGFuYWx5c2VzLCBwYXJ0aWN1bGFybHkgdGhlIGNocm9uaWMgdHJlYXRtZW50IGVmZmljYWN5IG9yIHRoZSBwcmV2YWxlbmNlIG9mIENoYWdhcyBkaXNlYXNlLkluIGNvbmNsdXNpb24sIGZvciB0aGUgZ2VuZXJhbCBMYXRpbiBBbWVyaWNhbiBpbW1pZ3JhbnRzIGxpdmluZyBpbiBTcGFpbiB0aGUgbW9zdCBlZmZpY2llbnQgd291bGQgYmUgdG8gc2NyZWVuIHRoZSBMYXRpbiBBbWVyaWNhbiBtb3RoZXJzLCB0aGVpciBuZXdib3JucyBhbmQgdGhlIGNsb3NlIHJlbGF0aXZlcyBvZiB0aGUgbW90aGVycyB3aXRoIGEgcG9zaXRpdmUgc2Vyb2xvZ3kuIEhvd2V2ZXIgZm9yIGhpZ2hlciBwcmV2YWxlbmNlIGltbWlncmFudCBwb3B1bGF0aW9uIHRoZSBtb3N0IGVmZmljaWVudCBpbnRlcnZlbnRpb24gd291bGQgYmUgdG8gZXh0ZW5kIHRoZSBwcm9ncmFtIHRvIHRoZSBjbG9zZSByZWxhdGl2ZXMgb2YgdGhlIG5lZ2F0aXZlIG1vdGhlcnMuIENvcHlyaWdodCDCqSAyMDE1IEVsc2V2aWVyIEIuVi4iLCJ2b2x1bWUiOiIxNDgiLCJjb250YWluZXItdGl0bGUtc2hvcnQiOiIifSwiaXNUZW1wb3JhcnkiOmZhbHNlfSx7ImlkIjoiODRmNTNiNDQtYWU1Zi0zZjFlLWFmZWItNjU2NWUxMTNlOGZmIiwiaXRlbURhdGEiOnsidHlwZSI6ImFydGljbGUtam91cm5hbCIsImlkIjoiODRmNTNiNDQtYWU1Zi0zZjFlLWFmZWItNjU2NWUxMTNlOGZmIiwidGl0bGUiOiJDb3N0IEVmZmVjdGl2ZW5lc3Mgb2YgTGF0ZXN0IFJlY29tbWVuZGF0aW9ucyBmb3IgR3JvdXAgQiBTdHJlcHRvY29jY2kgU2NyZWVuaW5nIGluIHRoZSBVbml0ZWQgU3RhdGVzIiwiYXV0aG9yIjpbeyJmYW1pbHkiOiJXaWxsaWFtcyIsImdpdmVuIjoiTSIsInBhcnNlLW5hbWVzIjpmYWxzZSwiZHJvcHBpbmctcGFydGljbGUiOiIiLCJub24tZHJvcHBpbmctcGFydGljbGUiOiIifSx7ImZhbWlseSI6IlphbnRvdyIsImdpdmVuIjoiRSIsInBhcnNlLW5hbWVzIjpmYWxzZSwiZHJvcHBpbmctcGFydGljbGUiOiIiLCJub24tZHJvcHBpbmctcGFydGljbGUiOiIifSx7ImZhbWlseSI6IlR1cnJlbnRpbmUiLCJnaXZlbiI6Ik0iLCJwYXJzZS1uYW1lcyI6ZmFsc2UsImRyb3BwaW5nLXBhcnRpY2xlIjoiIiwibm9uLWRyb3BwaW5nLXBhcnRpY2xlIjoiIn1dLCJjb250YWluZXItdGl0bGUiOiJPYnN0ZXRyaWNzIGFuZCBHeW5lY29sb2d5IiwiUE1JRCI6IjMyMTY4MjA0IiwiVVJMIjoiaHR0cDovL292aWRzcC5vdmlkLmNvbS9vdmlkd2ViLmNnaT9UPUpTJkNTQz1ZJk5FV1M9TiZQQUdFPWZ1bGx0ZXh0JkQ9bWVkcCZBTj0zMjE2ODIwNCIsImlzc3VlZCI6eyJkYXRlLXBhcnRzIjpbWzIwMjBdXX0sInBhZ2UiOiIxMCIsImFic3RyYWN0IjoiT0JKRUNUSVZFOiBUbyBldmFsdWF0ZSB3aGV0aGVyIGdyb3VwIEIgc3RyZXB0b2NvY2NpIChHQlMpIHNjcmVlbmluZyB1c2luZyB0aGUgMjAxMCBndWlkZWxpbmUgKHNjcmVlbmluZyBhdCAzNSAwLzctMzcgNi83IHdlZWtzIG9mIGdlc3RhdGlvbikgY29tcGFyZWQgd2l0aCB0aGUgMjAxOSBndWlkZWxpbmUgKHNjcmVlbmluZyBhdCAzNiAwLzctMzcgNi83IHdlZWtzIG9mIGdlc3RhdGlvbiB3aXRoIHJlLXNjcmVlbmluZyBvZiB3b21lbiB3aXRoIEdCUy1uZWdhdGl2ZSByZXN1bHRzIDUgd2Vla3MgbGF0ZXIpIHdhcyBtb3JlIGNvc3QgZWZmZWN0aXZlLiBNRVRIT0RTOiBXZSBjb25zdHJ1Y3RlZCBhIGRlY2lzaW9uLWFuYWx5c2lzIG1vZGVsIHRvIGNvbXBhcmUgdGhlIG91dGNvbWUgb2YgR0JTIGVhcmx5LW9uc2V0IGRpc2Vhc2UgaW4gYSBoeXBvdGhldGljYWwgY29ob3J0IG9mIDMsNjE0LDA0OSB3b21lbiBhdCAzNSAwLzcgd2Vla3Mgb2YgZ2VzdGF0aW9uIG9yIGdyZWF0ZXIgKHRoZSBudW1iZXIgb2YgbGl2ZSBiaXJ0aHMgaW4gMjAxNyBleGNsdWRpbmcgYmlydGhzIGJhc2VkIG9uIHBvcHVsYXRpb24gZnJlcXVlbmN5IGZyb20gMjMgdG8gMzQgd2Vla3Mgb2YgZ2VzdGF0aW9uLCB3b21lbiB3aXRoIEdCUyBiYWN0ZXJpdXJpYSBkdXJpbmcgdGhlIGN1cnJlbnQgcHJlZ25hbmN5LCBhbmQgdGhvc2Ugd2l0aCBhIGhpc3Rvcnkgb2YgYSBwcmV2aW91cyBuZW9uYXRlIHdpdGggR0JTIGRpc2Vhc2UpLiBXZSB0b29rIGJvdGggYSBoZWFsdGggY2FyZSBhbmQgc29jaWV0YWwgcGVyc3BlY3RpdmUgYW5kIGFsbCBjb3N0cyB3ZXJlIGV4cHJlc3NlZCBpbiAyMDE3IFUuUy4gZG9sbGFycy4gRWZmZWN0aXZlbmVzcyB3YXMgYmFzZWQgb24gbmVvbmF0YWwgcXVhbGl0eS1hZGp1c3RlZCBsaWZlIHllYXJzIChRQUxZcykgZ2FpbmVkLiBBbiBpbmNyZW1lbnRhbCBjb3N0LWVmZmVjdGl2ZW5lc3MgcmF0aW8gd2FzIGVzdGltYXRlZCB3aXRoIGEgd2lsbGluZ25lc3MgdG8gcGF5IHRocmVzaG9sZCBzZXQgYXQgJDEwMCwwMDAvUUFMWS4gQWxsIG1vZGVsIGlucHV0cyB3ZXJlIGRlcml2ZWQgZnJvbSB0aGUgbGl0ZXJhdHVyZS4gT25lLXdheSBwcm9iYWJpbGl0eSBhbmQgY29zdCBzZW5zaXRpdml0eSBhbmFseXNpcyB3ZXJlIHBlcmZvcm1lZCB0byBpbnZlc3RpZ2F0ZSBtb2RlbCBhc3N1bXB0aW9ucy4gUkVTVUxUUzogU2NyZWVuaW5nIGF0IDM2IDAvNy0zNyA2Lzcgd2Vla3Mgb2YgZ2VzdGF0aW9uIHdpdGggcmUtc2NyZWVuaW5nIG9mIHdvbWVuIHdpdGggR0JTLW5lZ2F0aXZlIHJlc3VsdHMgaWYgNSB3ZWVrcyBwYXNzZWQgZnJvbSBjdWx0dXJlIHRvIGRlbGl2ZXJ5IHJlc3VsdGVkIGluIGEgNiUgaW5jcmVhc2UgaW4gbmVvbmF0YWwgUUFMWXMgZ2FpbmVkICgyLDE2MiB2cyAyLDAzNyksIDEyJSBmZXdlciBjYXNlcyBvZiBuZW9uYXRhbCBkZWF0aCAoMzAgdnMgMzQpLCBhbmQgYSAxMCUgZXN0aW1hdGVkIHJlZHVjdGlvbiBpbiB0b3RhbCBzb2NpZXRhbCBoZWFsdGggY2FyZSBleHBlbmRpdHVyZXMgcmVsYXRlZCB0byBHQlMgZWFybHktb25zZXQgZGlzZWFzZSAoJDYzOSBtaWxsaW9uIHZzICQ3MDcgbWlsbGlvbikgd2hlbiBjb21wYXJlZCB3aXRoIHRoZSAyMDEwIHN0cmF0ZWd5IG9mIG9ubHkgc2NyZWVuaW5nIGF0IDM1IDAvNy0zNyA2Lzcgd2Vla3Mgb2YgZ2VzdGF0aW9uLiBUaGUgMjAxOSBhcHByb2FjaCB3YXMgY29zdCBlZmZlY3RpdmUsIHdpdGggYW4gaW5jcmVtZW50YWwgY29zdC1lZmZlY3RpdmVuZXNzIHJhdGlvIG9mICQ0MywyMDUgcGVyIG5lb25hdGFsIFFBTFkgZ2FpbmVkLiBDT05DTFVTSU9OOiBTY3JlZW5pbmcgYXQgMzYgMC83LTM3IDYvNyB3ZWVrcyBvZiBnZXN0YXRpb24gd2l0aCBhIDUtd2VlayByZS1zY3JlZW5pbmcgZm9yIHdvbWVuIHdpdGggR0JTLW5lZ2F0aXZlIHJlc3VsdHMgaXMgbW9yZSBjb3N0IGVmZmVjdGl2ZSB0aGFuIHBhc3Qgc3RyYXRlZ2llcyB1c2VkIGluIHRoZSBVbml0ZWQgU3RhdGVzLiIsInZvbHVtZSI6IjEwIiwiY29udGFpbmVyLXRpdGxlLXNob3J0IjoiIn0sImlzVGVtcG9yYXJ5IjpmYWxzZX0seyJpZCI6IjBjN2QyMmJlLWExZDYtMzY4Yi05M2IyLTAxNTFkNmFjZjJkMiIsIml0ZW1EYXRhIjp7InR5cGUiOiJhcnRpY2xlLWpvdXJuYWwiLCJpZCI6IjBjN2QyMmJlLWExZDYtMzY4Yi05M2IyLTAxNTFkNmFjZjJkMiIsInRpdGxlIjoiQW4gYXBwcmFpc2FsIG9mIHNjcmVlbmluZyBmb3IgbWF0ZXJuYWwgdHlwZS1zcGVjaWZpYyBoZXJwZXMgc2ltcGxleCB2aXJ1cyBhbnRpYm9kaWVzIHRvIHByZXZlbnQgbmVvbmF0YWwgaGVycGVzIiwiYXV0aG9yIjpbeyJmYW1pbHkiOiJSb3VzZSIsImdpdmVuIjoiRCBKIiwicGFyc2UtbmFtZXMiOmZhbHNlLCJkcm9wcGluZy1wYXJ0aWNsZSI6IiIsIm5vbi1kcm9wcGluZy1wYXJ0aWNsZSI6IiJ9LHsiZmFtaWx5IjoiU3RyaW5nZXIiLCJnaXZlbiI6IkogUyIsInBhcnNlLW5hbWVzIjpmYWxzZSwiZHJvcHBpbmctcGFydGljbGUiOiIiLCJub24tZHJvcHBpbmctcGFydGljbGUiOiIifV0sImNvbnRhaW5lci10aXRsZSI6IkFtZXJpY2FuIEpvdXJuYWwgb2YgT2JzdGV0cmljcyBhbmQgR3luZWNvbG9neSIsIkRPSSI6IjEwLjEwNjcvbW9iLjIwMDAuMTA1OTY3IiwiSVNCTiI6IjAwMDItOTM3OCAoUHJpbnQpIDAwMDItOTM3OCAoTGlua2luZykiLCJQTUlEIjoiMTA5NDI0NzciLCJVUkwiOiJodHRwczovL3d3dy5uY2JpLm5sbS5uaWguZ292L3B1Ym1lZC8xMDk0MjQ3NyIsImlzc3VlZCI6eyJkYXRlLXBhcnRzIjpbWzIwMDBdXX0sInBhZ2UiOiI0MDAtNDA2IiwiYWJzdHJhY3QiOiJBbG1vc3QgYWxsIG5lb25hdGFsIGhlcnBlcyBzaW1wbGV4IHZpcnVzIGluZmVjdGlvbnMgb2NjdXIgYXMgYSByZXN1bHQgb2YgZmlyc3QtZXBpc29kZSBtYXRlcm5hbCBpbmZlY3Rpb24gZHVyaW5nIGxhdGUgcHJlZ25hbmN5IHdoZW4gZGVsaXZlcnkgb2NjdXJzIGJlZm9yZSB0aGUgZGV2ZWxvcG1lbnQgb2YgcHJvdGVjdGl2ZSBtYXRlcm5hbCBhbnRpYm9kaWVzLiBTY3JlZW5pbmcgb2YgcHJlZ25hbnQgd29tZW4gZm9yIHRoZSBwcmVzZW5jZSBvZiB0eXBlLXNwZWNpZmljIGhlcnBlcyBzaW1wbGV4IHZpcnVzIGFudGlib2RpZXMgaGFzIHRoZXJlZm9yZSBiZWVuIHN1Z2dlc3RlZCBhcyBhIG1lYW5zIG9mIGlkZW50aWZ5aW5nIHdvbWVuIHZ1bG5lcmFibGUgdG8gaGVycGVzIHNpbXBsZXggdmlydXMgYWNxdWlzaXRpb24gYW5kIHN1YnNlcXVlbnQgdHJhbnNtaXNzaW9uIG9mIGhlcnBlcyBzaW1wbGV4IHZpcnVzIHRvIHRoZWlyIG5lb25hdGVzLiBDb3VwbGVzIGluIHdob20gaGVycGVzIHNpbXBsZXggdmlydXMgc2Vyb3R5cGUgZGlzY29yZGFuY2UgaXMgaWRlbnRpZmllZCBjb3VsZCBiZSBjb3Vuc2VsZWQgcmVnYXJkaW5nIHNleHVhbCBiZWhhdmlvciBtb2RpZmljYXRpb24gdG8gYXZvaWQgbWF0ZXJuYWwgaGVycGVzIHNpbXBsZXggdmlydXMgaW5mZWN0aW9uLiBIb3dldmVyLCB0aGUgcmFtaWZpY2F0aW9ucyBvZiByb3V0aW5lIHNjcmVlbmluZyBmb3IgaGVycGVzIHNpbXBsZXggdmlydXMgc3VzY2VwdGliaWxpdHkgZHVyaW5nIHByZWduYW5jeSBjb3VsZCBiZSBwcm9mb3VuZCBpbiB0ZXJtcyBvZiBjb3N0cywgcHJlbmF0YWwgY2FyZSBkZWxpdmVyeSwgYW5kIGV2ZW4gc29jaWFsIGR1cmVzcy4gVGhlIHJlY2VudCBVUyBGb29kIGFuZCBEcnVnIEFkbWluaXN0cmF0aW9uIGFwcHJvdmFsIG9mIHR5cGUtc3BlY2lmaWMgaGVycGVzIHNpbXBsZXggdmlydXMgYW50aWJvZHkgYXNzYXlzIGZvciBjbGluaWNhbCB1c2UgbGVuZHMgdGVtcG9yYWwgdXJnZW5jeSB0byB0aGUgbmVlZCBmb3IgYSBjcml0aWNhbCBleGFtaW5hdGlvbiBvZiB0aGUgcmVsZXZhbnQgZGF0YS4gQWZ0ZXIgd2UgcGVyZm9ybWVkIHN1Y2ggYW4gZXZhbHVhdGlvbiBhbmQgY3JlYXRlZCBhIGRlY2lzaW9uIGFuYWx5c2lzIG1vZGVsIHRvIGFzc2VzcyB0aGUgcG90ZW50aWFsIGNvc3QtZWZmZWN0aXZlbmVzcyBvZiBoZXJwZXMgc2ltcGxleCB2aXJ1cyBhbnRpYm9keSBzY3JlZW5pbmcsIHdlIGNvbmNsdWRlZCB0aGF0IHNjcmVlbmluZyBmb3IgbWF0ZXJuYWwgdHlwZS1zcGVjaWZpYyBoZXJwZXMgc2ltcGxleCB2aXJ1cyBhbnRpYm9kaWVzIGNhbm5vdCBiZSByZWNvbW1lbmRlZCB0byBwcmV2ZW50IG5lb25hdGFsIGhlcnBlcy4iLCJlZGl0aW9uIjoiMjAwMC8wOC8xNSIsImlzc3VlIjoiMiIsInZvbHVtZSI6IjE4MyIsImNvbnRhaW5lci10aXRsZS1zaG9ydCI6IiJ9LCJpc1RlbXBvcmFyeSI6ZmFsc2V9XX0="/>
            <w:id w:val="1441642507"/>
            <w:placeholder>
              <w:docPart w:val="DefaultPlaceholder_-1854013440"/>
            </w:placeholder>
          </w:sdtPr>
          <w:sdtEndPr/>
          <w:sdtContent>
            <w:tc>
              <w:tcPr>
                <w:tcW w:w="1742" w:type="dxa"/>
              </w:tcPr>
              <w:p w14:paraId="1D08CD41" w14:textId="4C4F1599" w:rsidR="001B2A1F" w:rsidRPr="00831A83" w:rsidRDefault="00B26423" w:rsidP="00831A83">
                <w:pPr>
                  <w:rPr>
                    <w:rFonts w:ascii="Arial" w:hAnsi="Arial" w:cs="Arial"/>
                    <w:sz w:val="18"/>
                    <w:szCs w:val="18"/>
                  </w:rPr>
                </w:pPr>
                <w:r w:rsidRPr="00831A83">
                  <w:rPr>
                    <w:rFonts w:ascii="Arial" w:hAnsi="Arial" w:cs="Arial"/>
                    <w:color w:val="000000"/>
                    <w:sz w:val="18"/>
                    <w:szCs w:val="18"/>
                  </w:rPr>
                  <w:t>353,374,480</w:t>
                </w:r>
              </w:p>
            </w:tc>
          </w:sdtContent>
        </w:sdt>
        <w:sdt>
          <w:sdtPr>
            <w:rPr>
              <w:rFonts w:ascii="Arial" w:hAnsi="Arial" w:cs="Arial"/>
              <w:color w:val="000000"/>
              <w:sz w:val="18"/>
              <w:szCs w:val="18"/>
            </w:rPr>
            <w:tag w:val="MENDELEY_CITATION_v3_eyJjaXRhdGlvbklEIjoiTUVOREVMRVlfQ0lUQVRJT05fODQzOTdjMGUtNDU1Mi00ODM5LTkxOWUtZmRmNjUwMDg1NmM5IiwicHJvcGVydGllcyI6eyJub3RlSW5kZXgiOjB9LCJpc0VkaXRlZCI6ZmFsc2UsIm1hbnVhbE92ZXJyaWRlIjp7ImlzTWFudWFsbHlPdmVycmlkZGVuIjpmYWxzZSwiY2l0ZXByb2NUZXh0IjoiPHN1cD40OTc8L3N1cD4iLCJtYW51YWxPdmVycmlkZVRleHQiOiIifSwiY2l0YXRpb25JdGVtcyI6W3siaWQiOiIxZmIyNjA2MC1lMjljLTMzYjUtYWNhMy03YmNjNGUyZWI0ZmEiLCJpdGVtRGF0YSI6eyJ0eXBlIjoiYXJ0aWNsZS1qb3VybmFsIiwiaWQiOiIxZmIyNjA2MC1lMjljLTMzYjUtYWNhMy03YmNjNGUyZWI0ZmEiLCJ0aXRsZSI6IkEgTWFya292IG1vZGVsIHRvIGFuYWx5emUgY29zdC1lZmZlY3RpdmVuZXNzIG9mIHNjcmVlbmluZyBmb3Igc2V2ZXJlIGNvbWJpbmVkIGltbXVub2RlZmljaWVuY3kgKFNDSUQpIiwiYXV0aG9yIjpbeyJmYW1pbHkiOiJDaGFuIiwiZ2l2ZW4iOiJLIiwicGFyc2UtbmFtZXMiOmZhbHNlLCJkcm9wcGluZy1wYXJ0aWNsZSI6IiIsIm5vbi1kcm9wcGluZy1wYXJ0aWNsZSI6IiJ9LHsiZmFtaWx5IjoiRGF2aXMiLCJnaXZlbiI6IkoiLCJwYXJzZS1uYW1lcyI6ZmFsc2UsImRyb3BwaW5nLXBhcnRpY2xlIjoiIiwibm9uLWRyb3BwaW5nLXBhcnRpY2xlIjoiIn0seyJmYW1pbHkiOiJQYWkiLCJnaXZlbiI6IlMgWSIsInBhcnNlLW5hbWVzIjpmYWxzZSwiZHJvcHBpbmctcGFydGljbGUiOiIiLCJub24tZHJvcHBpbmctcGFydGljbGUiOiIifSx7ImZhbWlseSI6IkJvbmlsbGEiLCJnaXZlbiI6IkYgQSIsInBhcnNlLW5hbWVzIjpmYWxzZSwiZHJvcHBpbmctcGFydGljbGUiOiIiLCJub24tZHJvcHBpbmctcGFydGljbGUiOiIifSx7ImZhbWlseSI6IlB1Y2siLCJnaXZlbiI6IkogTSIsInBhcnNlLW5hbWVzIjpmYWxzZSwiZHJvcHBpbmctcGFydGljbGUiOiIiLCJub24tZHJvcHBpbmctcGFydGljbGUiOiIifSx7ImZhbWlseSI6IkFwa29uIiwiZ2l2ZW4iOiJNIiwicGFyc2UtbmFtZXMiOmZhbHNlLCJkcm9wcGluZy1wYXJ0aWNsZSI6IiIsIm5vbi1kcm9wcGluZy1wYXJ0aWNsZSI6IiJ9XSwiY29udGFpbmVyLXRpdGxlIjoiTW9sZWN1bGFyIEdlbmV0aWNzIGFuZCBNZXRhYm9saXNtIiwiUE1JRCI6IjIxODEwNTQ0IiwiVVJMIjoiaHR0cDovL292aWRzcC5vdmlkLmNvbS9vdmlkd2ViLmNnaT9UPUpTJkNTQz1ZJk5FV1M9TiZQQUdFPWZ1bGx0ZXh0JkQ9bWVkOCZBTj0yMTgxMDU0NCIsImlzc3VlZCI6eyJkYXRlLXBhcnRzIjpbWzIwMTFdXX0sInBhZ2UiOiIzODMtMzg5IiwiYWJzdHJhY3QiOiJPQkpFQ1RJVkU6IFRvIGV2YWx1YXRlIHRoZSBjb3N0LWVmZmVjdGl2ZW5lc3Mgb2YgdW5pdmVyc2FsIG5lb25hdGFsIHNjcmVlbmluZyBmb3IgVCBjZWxsIGx5bXBob2N5dG9wZW5pYSBpbiBlbmhhbmNpbmcgcXVhbGl0eSBvZiBsaWZlIGFuZCBsaWZlIGV4cGVjdGFuY3kgZm9yIGNoaWxkcmVuIHdpdGggc2V2ZXJlIGNvbWJpbmVkIGltbXVub2RlZmljaWVuY3kgKFNDSUQpLiBNRVRIT0RTOiBEZWNpc2lvbiB0cmVlcyB3ZXJlIGNyZWF0ZWQgYW5kIGFuYWx5emVkIHRvIGVzdGltYXRlIHRoZSBjb3N0LCBsaWZlIHllYXJzLCBhbmQgcXVhbGl0eSBhZGp1c3RlZCBsaWZlIHllYXJzIChRQUxZcykgYWNyb3NzIGEgcG9wdWxhdGlvbiB3aGVuIHVuaXZlcnNhbCBzY3JlZW5pbmcgZm9yIGxhY2sgb2YgVCBjZWxscyBpcyB1c2VkIHRvIGRldGVjdCBTQ0lELCBhcyBpbXBsZW1lbnRlZCBpbiBmaXZlIHN0YXRlcywgY29tcGFyZWQgdG8gZGV0ZWN0aW9uIGJhc2VkIG9uIHJlY29nbml6aW5nIHN5bXB0b21zIGFuZCBzaWducyBvZiBkaXNlYXNlLiBUZXJtaW5hbCB2YWx1ZXMgb2YgZWFjaCB0cmVlIGxpbWIgd2VyZSBkZXJpdmVkIHRocm91Z2ggTWFya292IG1vZGVscyBzaW11bGF0aW5nIHRoZSBuYXR1cmFsIGhpc3Rvcnkgb2YgdGhyZWUgY29ob3J0czogdW5hZmZlY3RlZCBzdWJqZWN0czsgdGhvc2UgZGlhZ25vc2VkIHdpdGggU0NJRCBhcyBuZW9uYXRlcyAoZWFybHkgZGlhZ25vc2lzKTsgYW5kIHRob3NlIGRpYWdub3NlZCBhZnRlciBiZWNvbWluZyBzeW1wdG9tYXRpYyBhbmQgYXJvdXNpbmcgY2xpbmljYWwgc3VzcGljaW9uIChsYXRlIGRpYWdub3NpcykuIE1vZGVscyBjb25zaWRlcmVkIHRoZSBjb3N0cyBvZiBzY3JlZW5pbmcgYW5kIG9mIGNhcmUgaW5jbHVkaW5nIGhlbWF0b3BvaWV0aWMgY2VsbCB0cmFuc3BsYW50YXRpb24gZm9yIGFmZmVjdGVkIGluZGl2aWR1YWxzLiBLZXkgZGVjaXNpb24gdmFyaWFibGVzIHdlcmUgZGVyaXZlZCBmcm9tIHRoZSBsaXRlcmF0dXJlIGFuZCBmcm9tIGEgc3VydmV5IG9mIGZhbWlsaWVzIHdpdGggY2hpbGRyZW4gYWZmZWN0ZWQgYnkgU0NJRCwgd2hpY2ggd2FzIHVzZWQgdG8gZGVzY3JpYmUgdGhlIGNsaW5pY2FsIGhpc3RvcnkgYW5kIGhlYWx0aGNhcmUgdXRpbGl6YXRpb24gZm9yIGFmZmVjdGVkIHN1YmplY3RzLiBTZW5zaXRpdml0eSBhbmFseXNlcyB3ZXJlIGNvbmR1Y3RlZCB0byBleHBsb3JlIHRoZSBpbmZsdWVuY2Ugb2YgdGhlc2UgZGVjaXNpb24gdmFyaWFibGVzLiBSRVNVTFRTOiBPdmVyIGEgNzAteWVhciB0aW1lIGhvcml6b24sIHRoZSBhdmVyYWdlIGNvc3QgcGVyIGluZmFudCB3YXMgJDguODkgd2l0aG91dCBzY3JlZW5pbmcgYW5kICQxNC4zMyB3aXRoIHVuaXZlcnNhbCBzY3JlZW5pbmcuIFRoZSBtb2RlbCBwcmVkaWN0ZWQgdGhhdCB1bml2ZXJzYWwgc2NyZWVuaW5nIGluIHRoZSBVLlMuIHdvdWxkIGNvc3QgYXBwcm94aW1hdGVseSAkMjIuNCBtaWxsaW9uL3llYXIgd2l0aCBhIGdhaW4gb2YgODgwIGxpZmUgeWVhcnMgYW5kIDgwMiBRQUxZcy4gU2Vuc2l0aXZpdHkgYW5hbHlzZXMgc2hvd2VkIHRoYXQgc2NyZWVuaW5nIHRlc3Qgc3BlY2lmaWNpdHkgYW5kIGRpc2Vhc2UgaW5jaWRlbmNlIHdlcmUgY3JpdGljYWwgZHJpdmluZyBmb3JjZXMgYWZmZWN0aW5nIHRoZSBpbmNyZW1lbnRhbCBjb3N0LWVmZmVjdGl2ZW5lc3MgcmF0aW8gKElDRVIpLiBBc3N1bWluZyBhIFNDSUQgaW5jaWRlbmNlIG9mIDEvNzUsMDAwIGJpcnRocyBhbmQgdGVzdCBzcGVjaWZpY2l0eSBhbmQgc2Vuc2l0aXZpdHkgZWFjaCBhdCAwLjk5LCBzY3JlZW5pbmcgcmVtYWluZWQgY29zdC1lZmZlY3RpdmUgdXAgdG8gYSBtYXhpbXVtIGNvc3Qgb2YgJDE1IHBlciBpbmZhbnQgc2NyZWVuZWQuIENPTkNMVVNJT046IEF0IG91ciBjdXJyZW50IGVzdGltYXRlZCBzY3JlZW5pbmcgY29zdCBvZiAkNC4yMi9pbmZhbnQsIHVuaXZlcnNhbCBzY3JlZW5pbmcgZm9yIFNDSUQgd291bGQgYmUgYSBjb3N0IGVmZmVjdGl2ZSBtZWFucyB0byBpbXByb3ZlIHF1YWxpdHkgYW5kIGR1cmF0aW9uIG9mIGxpZmUgZm9yIGNoaWxkcmVuIHdpdGggU0NJRC4iLCJpc3N1ZSI6IjMiLCJ2b2x1bWUiOiIxMDQiLCJjb250YWluZXItdGl0bGUtc2hvcnQiOiIifSwiaXNUZW1wb3JhcnkiOmZhbHNlfV19"/>
            <w:id w:val="-1415771755"/>
            <w:placeholder>
              <w:docPart w:val="DefaultPlaceholder_-1854013440"/>
            </w:placeholder>
          </w:sdtPr>
          <w:sdtEndPr/>
          <w:sdtContent>
            <w:tc>
              <w:tcPr>
                <w:tcW w:w="1490" w:type="dxa"/>
              </w:tcPr>
              <w:p w14:paraId="75B6F10E" w14:textId="7D0A3B85" w:rsidR="001B2A1F" w:rsidRPr="00831A83" w:rsidRDefault="00B26423" w:rsidP="00831A83">
                <w:pPr>
                  <w:rPr>
                    <w:rFonts w:ascii="Arial" w:hAnsi="Arial" w:cs="Arial"/>
                    <w:sz w:val="18"/>
                    <w:szCs w:val="18"/>
                  </w:rPr>
                </w:pPr>
                <w:r w:rsidRPr="00831A83">
                  <w:rPr>
                    <w:rFonts w:ascii="Arial" w:hAnsi="Arial" w:cs="Arial"/>
                    <w:color w:val="000000"/>
                    <w:sz w:val="18"/>
                    <w:szCs w:val="18"/>
                  </w:rPr>
                  <w:t>497</w:t>
                </w:r>
              </w:p>
            </w:tc>
          </w:sdtContent>
        </w:sdt>
      </w:tr>
      <w:tr w:rsidR="001B2A1F" w:rsidRPr="008139D3" w14:paraId="02FF2F28" w14:textId="77777777" w:rsidTr="001B2A1F">
        <w:trPr>
          <w:trHeight w:val="680"/>
        </w:trPr>
        <w:tc>
          <w:tcPr>
            <w:tcW w:w="861" w:type="dxa"/>
          </w:tcPr>
          <w:p w14:paraId="7702CBD6" w14:textId="77777777" w:rsidR="001B2A1F" w:rsidRPr="00831A83" w:rsidRDefault="001B2A1F" w:rsidP="00831A83">
            <w:pPr>
              <w:rPr>
                <w:rFonts w:ascii="Arial" w:hAnsi="Arial" w:cs="Arial"/>
                <w:sz w:val="18"/>
                <w:szCs w:val="18"/>
              </w:rPr>
            </w:pPr>
            <w:r w:rsidRPr="00831A83">
              <w:rPr>
                <w:rFonts w:ascii="Arial" w:hAnsi="Arial" w:cs="Arial"/>
                <w:sz w:val="18"/>
                <w:szCs w:val="18"/>
              </w:rPr>
              <w:t>4</w:t>
            </w:r>
          </w:p>
        </w:tc>
        <w:tc>
          <w:tcPr>
            <w:tcW w:w="2253" w:type="dxa"/>
          </w:tcPr>
          <w:p w14:paraId="4152C8C7"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1FED53D6" w14:textId="77777777" w:rsidR="001B2A1F" w:rsidRPr="00831A83" w:rsidRDefault="001B2A1F" w:rsidP="00831A83">
            <w:pPr>
              <w:rPr>
                <w:rFonts w:ascii="Arial" w:hAnsi="Arial" w:cs="Arial"/>
                <w:sz w:val="18"/>
                <w:szCs w:val="18"/>
              </w:rPr>
            </w:pPr>
            <w:r w:rsidRPr="00831A83">
              <w:rPr>
                <w:rFonts w:ascii="Arial" w:hAnsi="Arial" w:cs="Arial"/>
                <w:sz w:val="18"/>
                <w:szCs w:val="18"/>
              </w:rPr>
              <w:t>direct healthcare and non-healthcare cost</w:t>
            </w:r>
          </w:p>
        </w:tc>
        <w:tc>
          <w:tcPr>
            <w:tcW w:w="2552" w:type="dxa"/>
          </w:tcPr>
          <w:p w14:paraId="6EB5EE8A" w14:textId="77777777" w:rsidR="001B2A1F" w:rsidRPr="00831A83" w:rsidRDefault="001B2A1F" w:rsidP="00831A83">
            <w:pPr>
              <w:rPr>
                <w:rFonts w:ascii="Arial" w:hAnsi="Arial" w:cs="Arial"/>
                <w:sz w:val="18"/>
                <w:szCs w:val="18"/>
              </w:rPr>
            </w:pPr>
            <w:r w:rsidRPr="00831A83">
              <w:rPr>
                <w:rFonts w:ascii="Arial" w:hAnsi="Arial" w:cs="Arial"/>
                <w:sz w:val="18"/>
                <w:szCs w:val="18"/>
              </w:rPr>
              <w:t>healthcare and productivity gains</w:t>
            </w:r>
          </w:p>
        </w:tc>
        <w:tc>
          <w:tcPr>
            <w:tcW w:w="1506" w:type="dxa"/>
          </w:tcPr>
          <w:p w14:paraId="548D0E01" w14:textId="77777777" w:rsidR="001B2A1F" w:rsidRPr="00831A83" w:rsidRDefault="001B2A1F" w:rsidP="00831A83">
            <w:pPr>
              <w:rPr>
                <w:rFonts w:ascii="Arial" w:hAnsi="Arial" w:cs="Arial"/>
                <w:sz w:val="18"/>
                <w:szCs w:val="18"/>
              </w:rPr>
            </w:pPr>
          </w:p>
        </w:tc>
        <w:tc>
          <w:tcPr>
            <w:tcW w:w="1183" w:type="dxa"/>
          </w:tcPr>
          <w:p w14:paraId="425F2F87"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DE1NjdhM2ItZTk2NS00ZTk2LTg3MzQtNTgzOWQxZGYxYjk1IiwiY2l0YXRpb25JdGVtcyI6W3siaWQiOiJiNjBhODQ2My01YzJhLTM3NzMtODcyYi05YTFiMWRjOTA5MGMiLCJpdGVtRGF0YSI6eyJET0kiOiIxMC4xMDAyL2hlYy42NTIiLCJJU0JOIjoiMTA1Ny05MjMwIChQcmludCkgMTA1Ny05MjMwIChMaW5raW5nKSIsIlBNSUQiOiIxMjAwNzE2MiIsImFic3RyYWN0IjoiQ3lzdGljIGZpYnJvc2lzIChDRikgaXMgdGhlIG1vc3QgY29tbW9uIGxpZmUtc2hvcnRlbmluZyBnZW5ldGljYWxseSB0cmFuc21pdHRlZCBkaXNlYXNlIGluIERlbm1hcmsgd2l0aCBhIGJpcnRoIHByZXZhbGVuY2Ugb2YgMSBpbiA0NzAwLCByZXN1bHRpbmcgaW4gMTItMTUgbmV3IGNhc2VzIG9mIGN5c3RpYyBmaWJyb3NlcyBhbm51YWxseS4gVGhlIGFpbSBvZiB0aGlzIHN0dWR5IGlzIHRvIGRpc2Nsb3NlIHRoZSBzb2NpZXRhbCByZXNvdXJjZSBpbXBsaWNhdGlvbnMgb2YgaW50cm9kdWNpbmcgYSBwb3B1bGF0aW9uIHdpZGUgcHJlbmF0YWwgc2NyZWVuaW5nIHByb2dyYW1tZSBmb3IgY3lzdGljIGZpYnJvc2lzIGluIERlbm1hcmsuIFRoZSBwcmVzZW50IGFuYWx5c2lzIGlzIGxpbWl0ZWQgdG8gdGhlIG1vbmV0YXJ5IGNvbnNlcXVlbmNlcyBvZiBpbnRyb2R1Y2luZyBhIHNjcmVlbmluZyBwcm9ncmFtbWUsIHdoZXJlIGNvc3RzIG9mIHNjcmVlbmluZyBhcmUgY29tcGFyZWQgdG8gdGhlIHBvdGVudGlhbCBiZW5lZml0cyBtZWFzdXJlZCBpbiBjb3N0IHNhdmluZ3MgaW52b2x2ZWQgaWYgYmlydGhzIG9mIENGIHBhdGllbnRzIGFyZSBhdm9pZGVkLiBTY3JlZW5pbmcgY29zdHMgaW4gYSBEYW5pc2ggc2V0dGluZyB3ZXJlIGVzdGltYXRlZCBhdCBES0sgMiA3NzEgMjYyICggcG91bmQgc3RlcmxpbmdzIDIzMSA0MzgpIHBlciBhYm9ydGVkIGFmZmVjdGVkIGZldHVzIGluIHRoZSBmaXJzdCBzY3JlZW5pbmcgcm91bmQsIHN0YWJpbGlzaW5nIGF0IERLSyAxIDg2NCA1OTQgKCBwb3VuZCBzdGVybGluZ3MgMTU1IDM4MykgcGVyIGFib3J0ZWQgYWZmZWN0ZWQgZmV0dXMgYXQgc3Vic2VxdWVudCBzY3JlZW5pbmcgcm91bmRzLiBDb21wYXJpbmcgdGhpcyBmaWd1cmUgd2l0aCB0aGUgZXN0aW1hdGVkIGJlbmVmaXRzIG9mIGF2b2lkaW5nIGEgQ0YgY2FzZSAoREtLIDIuMS00LjQgbWlsbGlvbjsgcG91bmQgc3RlcmxpbmdzIDE3NSAwMDAtMzY2IDY2Nykgc3VnZ2VzdHMgdGhhdCBpbnRyb2R1Y2luZyBhIHNjcmVlbmluZyBwcm9ncmFtbWUgZm9yIGN5c3RpYyBmaWJyb3NpcyB3aWxsIGJlIG5ldCBjb3N0IHNhdmluZyBpcnJlc3BlY3RpdmUgb2YgdGhlIHBlcnNwZWN0aXZlIG9mIHRoZSBhbmFseXNpcywgYXNzdW1wdGlvbnMgb24gcmVwbGFjZW1lbnQgY2hpbGRyZW4gYW5kIG1ldGhvZCBvZiBlc3RpbWF0aW5nIGxvbmctdGVybSBwcm9kdWN0aW9uIGdhaW5zL2xvc3Nlcy4iLCJhdXRob3IiOlt7ImRyb3BwaW5nLXBhcnRpY2xlIjoiIiwiZmFtaWx5IjoiTmllbHNlbiIsImdpdmVuIjoiUiIsIm5vbi1kcm9wcGluZy1wYXJ0aWNsZSI6IiIsInBhcnNlLW5hbWVzIjpmYWxzZSwic3VmZml4IjoiIn0seyJkcm9wcGluZy1wYXJ0aWNsZSI6IiIsImZhbWlseSI6Ikd5cmQtSGFuc2VuIiwiZ2l2ZW4iOiJEIiwibm9uLWRyb3BwaW5nLXBhcnRpY2xlIjoiIiwicGFyc2UtbmFtZXMiOmZhbHNlLCJzdWZmaXgiOiIifV0sImNvbnRhaW5lci10aXRsZSI6IkhlYWx0aCBFY29ubm9taWNzIiwiZWRpdGlvbiI6IjIwMDIvMDUvMTUiLCJpZCI6ImI2MGE4NDYzLTVjMmEtMzc3My04NzJiLTlhMWIxZGM5MDkwYyIsImlzc3VlIjoiNCIsImlzc3VlZCI6eyJkYXRlLXBhcnRzIjpbWyIyMDAyIl1dfSwibm90ZSI6Ik5pZWxzZW4sIFJhbmRpXG5HeXJkLUhhbnNlbiwgRG9ydGVcbmVuZ1xuRW5nbGFuZFxuSGVhbHRoIEVjb24uIDIwMDIgSnVuOzExKDQpOjI4NS05OS4gZG9pOiAxMC4xMDAyL2hlYy42NTIuIiwicGFnZSI6IjI4NS0yOTkiLCJ0aXRsZSI6IlByZW5hdGFsIHNjcmVlbmluZyBmb3IgY3lzdGljIGZpYnJvc2lzOiBhbiBlY29ub21pYyBhbmFseXNpcyIsInR5cGUiOiJhcnRpY2xlLWpvdXJuYWwiLCJ2b2x1bWUiOiIxMSJ9LCJ1cmlzIjpbImh0dHA6Ly93d3cubWVuZGVsZXkuY29tL2RvY3VtZW50cy8/dXVpZD0zODNkNTk5OC1mZTc5LTRmZDUtYmFmMC0xN2JhNDFiMmE0MDQiXSwiaXNUZW1wb3JhcnkiOmZhbHNlLCJsZWdhY3lEZXNrdG9wSWQiOiIzODNkNTk5OC1mZTc5LTRmZDUtYmFmMC0xN2JhNDFiMmE0MDQifV0sInByb3BlcnRpZXMiOnsibm90ZUluZGV4IjowfSwiaXNFZGl0ZWQiOmZhbHNlLCJtYW51YWxPdmVycmlkZSI6eyJjaXRlcHJvY1RleHQiOiI0MDAiLCJpc01hbnVhbGx5T3ZlcnJpZGRlbiI6ZmFsc2UsIm1hbnVhbE92ZXJyaWRlVGV4dCI6IiJ9fQ=="/>
              <w:id w:val="1700206084"/>
              <w:placeholder>
                <w:docPart w:val="DefaultPlaceholder_-1854013440"/>
              </w:placeholder>
            </w:sdtPr>
            <w:sdtEndPr/>
            <w:sdtContent>
              <w:p w14:paraId="58AF2ED9" w14:textId="1C921B24" w:rsidR="001B2A1F" w:rsidRPr="00831A83" w:rsidRDefault="00B26423" w:rsidP="00831A83">
                <w:pPr>
                  <w:rPr>
                    <w:rFonts w:ascii="Arial" w:hAnsi="Arial" w:cs="Arial"/>
                    <w:sz w:val="18"/>
                    <w:szCs w:val="18"/>
                  </w:rPr>
                </w:pPr>
                <w:r w:rsidRPr="00831A83">
                  <w:rPr>
                    <w:rFonts w:ascii="Arial" w:hAnsi="Arial" w:cs="Arial"/>
                    <w:color w:val="000000"/>
                    <w:sz w:val="18"/>
                    <w:szCs w:val="18"/>
                  </w:rPr>
                  <w:t>407</w:t>
                </w:r>
              </w:p>
            </w:sdtContent>
          </w:sdt>
        </w:tc>
        <w:tc>
          <w:tcPr>
            <w:tcW w:w="1490" w:type="dxa"/>
          </w:tcPr>
          <w:p w14:paraId="53A52EBF"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7BC776F0" w14:textId="77777777" w:rsidTr="001B2A1F">
        <w:trPr>
          <w:trHeight w:val="680"/>
        </w:trPr>
        <w:tc>
          <w:tcPr>
            <w:tcW w:w="861" w:type="dxa"/>
          </w:tcPr>
          <w:p w14:paraId="12C0B5E0" w14:textId="77777777" w:rsidR="001B2A1F" w:rsidRPr="00831A83" w:rsidRDefault="001B2A1F" w:rsidP="00831A83">
            <w:pPr>
              <w:rPr>
                <w:rFonts w:ascii="Arial" w:hAnsi="Arial" w:cs="Arial"/>
                <w:sz w:val="18"/>
                <w:szCs w:val="18"/>
              </w:rPr>
            </w:pPr>
            <w:r w:rsidRPr="00831A83">
              <w:rPr>
                <w:rFonts w:ascii="Arial" w:hAnsi="Arial" w:cs="Arial"/>
                <w:sz w:val="18"/>
                <w:szCs w:val="18"/>
              </w:rPr>
              <w:t>4</w:t>
            </w:r>
          </w:p>
        </w:tc>
        <w:tc>
          <w:tcPr>
            <w:tcW w:w="2253" w:type="dxa"/>
          </w:tcPr>
          <w:p w14:paraId="060E0987"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63903E88" w14:textId="77777777" w:rsidR="001B2A1F" w:rsidRPr="00831A83" w:rsidRDefault="001B2A1F" w:rsidP="00831A83">
            <w:pPr>
              <w:rPr>
                <w:rFonts w:ascii="Arial" w:hAnsi="Arial" w:cs="Arial"/>
                <w:sz w:val="18"/>
                <w:szCs w:val="18"/>
              </w:rPr>
            </w:pPr>
            <w:r w:rsidRPr="00831A83">
              <w:rPr>
                <w:rFonts w:ascii="Arial" w:hAnsi="Arial" w:cs="Arial"/>
                <w:sz w:val="18"/>
                <w:szCs w:val="18"/>
              </w:rPr>
              <w:t>direct healthcare and non-healthcare cost</w:t>
            </w:r>
          </w:p>
        </w:tc>
        <w:tc>
          <w:tcPr>
            <w:tcW w:w="2552" w:type="dxa"/>
          </w:tcPr>
          <w:p w14:paraId="2FBBD3FB" w14:textId="77777777" w:rsidR="001B2A1F" w:rsidRPr="00831A83" w:rsidRDefault="001B2A1F" w:rsidP="00831A83">
            <w:pPr>
              <w:rPr>
                <w:rFonts w:ascii="Arial" w:hAnsi="Arial" w:cs="Arial"/>
                <w:sz w:val="18"/>
                <w:szCs w:val="18"/>
              </w:rPr>
            </w:pPr>
            <w:r w:rsidRPr="00831A83">
              <w:rPr>
                <w:rFonts w:ascii="Arial" w:hAnsi="Arial" w:cs="Arial"/>
                <w:sz w:val="18"/>
                <w:szCs w:val="18"/>
              </w:rPr>
              <w:t>healthcare and social services</w:t>
            </w:r>
          </w:p>
        </w:tc>
        <w:tc>
          <w:tcPr>
            <w:tcW w:w="1506" w:type="dxa"/>
          </w:tcPr>
          <w:p w14:paraId="53BFFF3A" w14:textId="77777777" w:rsidR="001B2A1F" w:rsidRPr="00831A83" w:rsidRDefault="001B2A1F" w:rsidP="00831A83">
            <w:pPr>
              <w:rPr>
                <w:rFonts w:ascii="Arial" w:hAnsi="Arial" w:cs="Arial"/>
                <w:sz w:val="18"/>
                <w:szCs w:val="18"/>
              </w:rPr>
            </w:pPr>
          </w:p>
        </w:tc>
        <w:tc>
          <w:tcPr>
            <w:tcW w:w="1183" w:type="dxa"/>
          </w:tcPr>
          <w:p w14:paraId="07AF3302" w14:textId="77777777" w:rsidR="001B2A1F" w:rsidRPr="00831A83" w:rsidRDefault="001B2A1F" w:rsidP="00831A83">
            <w:pPr>
              <w:rPr>
                <w:rFonts w:ascii="Arial" w:hAnsi="Arial" w:cs="Arial"/>
                <w:sz w:val="18"/>
                <w:szCs w:val="18"/>
              </w:rPr>
            </w:pPr>
          </w:p>
        </w:tc>
        <w:tc>
          <w:tcPr>
            <w:tcW w:w="1742" w:type="dxa"/>
          </w:tcPr>
          <w:p w14:paraId="67448C85"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M2QzMTRlM2QtYTFjMi00M2ZhLWFiZWYtYmZlNTllMmNlYzE3IiwiY2l0YXRpb25JdGVtcyI6W3siaWQiOiJiNmU5ZDkzYi1jMzkzLTM1YTUtODM1Ny1lMGJlMzQwNTVlNzciLCJpdGVtRGF0YSI6eyJET0kiOiIxMC4zMzkwL2lqbnM2MDQwMDkzIiwiSVNCTiI6IjI0MDktNTE1WCAoRWxlY3Ryb25pYykgMjQwOS01MTVYIChMaW5raW5nKSIsIlBNSUQiOiIzMzIzMzgyOCIsImFic3RyYWN0IjoiR2x1dGFyaWMgYWNpZHVyaWEgdHlwZSAxLCBob21vY3lzdGludXJpYSwgaXNvdmFsZXJpYyBhY2lkYWVtaWEsIGxvbmctY2hhaW4gaHlkcm94eWFjeWwgQ29BIGRlaHlkcm9nZW5hc2UgZGVmaWNpZW5jeSBhbmQgbWFwbGUgc3lydXAgdXJpbmUgZGlzZWFzZSBhcmUgYWxsIGluYm9ybiBlcnJvcnMgb2YgbWV0YWJvbGlzbSB0aGF0IGNhbiBiZSBkZXRlY3RlZCB0aHJvdWdoIG5ld2Jvcm4gYmxvb2RzcG90IHNjcmVlbmluZy4gVGhpcyBldmFsdWF0aW9uIHdhcyB1bmRlcnRha2VuIGluIDIwMTMgdG8gcHJvdmlkZSBldmlkZW5jZSB0byB0aGUgVUsgTmF0aW9uYWwgU2NyZWVuaW5nIENvbW1pdHRlZSBmb3IgdGhlIGNvc3QtZWZmZWN0aXZlbmVzcyBvZiBpbmNsdWRpbmcgdGhlc2UgZml2ZSBjb25kaXRpb25zIGluIHRoZSBVSyBOZXdib3JuIEJsb29kc3BvdCBTY3JlZW5pbmcgUHJvZ3JhbW1lLiBBIGRlY2lzaW9uLXRyZWUgbW9kZWwgd2l0aCBsaWZldGFibGUgZXN0aW1hdGVzIG9mIG91dGNvbWVzIHdhcyBidWlsdCB3aXRoIHRoZSBtb2RlbCBzdHJ1Y3R1cmUgYW5kIHBhcmFtZXRlcmlzYXRpb24gaW5mb3JtZWQgYnkgYSBzeXN0ZW1hdGljIHJldmlldyBhbmQgZXhwZXJ0IGNsaW5pY2FsIGp1ZGdtZW50LiBBIE5hdGlvbmFsIEhlYWx0aCBTZXJ2aWNlL1BlcnNvbmFsIFNvY2lhbCBTZXJ2aWNlcyBwZXJzcGVjdGl2ZSB3YXMgdXNlZCwgYW5kIGxpZmV0aW1lIGNvc3RzIGFuZCBxdWFsaXR5LWFkanVzdGVkIGxpZmUgeWVhcnMgKFFBTFlzKSB3ZXJlIGRpc2NvdW50ZWQgYXQgMS41JS4gVW5jZXJ0YWludHkgaW4gdGhlIHJlc3VsdHMgd2FzIGV4cGxvcmVkIHVzaW5nIGV4cGVjdGVkIHZhbHVlIG9mIHBlcmZlY3QgaW5mb3JtYXRpb24gYW5hbHlzaXMgbWV0aG9kcyB0b2dldGhlciB3aXRoIGEgc2Vuc2l0aXZpdHkgYW5hbHlzaXMgdXNpbmcgdGhlIHNjcmVlbmVkIGluY2lkZW5jZSByYXRlIGluIHRoZSBVSyBmcm9tIDIwMTQgdG8gMjAxOC4gVGhlIG1vZGVsIGVzdGltYXRlcyB0aGF0IHNjcmVlbmluZyBmb3IgYWxsIHRoZSBjb25kaXRpb25zIGlzIG1vcmUgZWZmZWN0aXZlIGFuZCBjb3N0IHNhdmluZyB3aGVuIGNvbXBhcmVkIHRvIG5vdCBzY3JlZW5pbmcgZm9yIGVhY2ggb2YgdGhlIGNvbmRpdGlvbnMsIGFuZCB0aGUgcmVzdWx0cyB3ZXJlIHJvYnVzdCB0byB0aGUgdXBkYXRlZCBpbmNpZGVuY2UgcmF0ZXMuIFRoZSBrZXkgdW5jZXJ0YWludGllcyBpbmNsdWRlZCB0aGUgc2Vuc2l0aXZpdHkgYW5kIHNwZWNpZmljaXR5IG9mIHRoZSBzY3JlZW5pbmcgdGVzdCBhbmQgdGhlIGVzdGltYXRlZCBjb3N0cyBhbmQgUUFMWXMuIiwiYXV0aG9yIjpbeyJkcm9wcGluZy1wYXJ0aWNsZSI6IiIsImZhbWlseSI6IkJlc3NleSIsImdpdmVuIjoiQSIsIm5vbi1kcm9wcGluZy1wYXJ0aWNsZSI6IiIsInBhcnNlLW5hbWVzIjpmYWxzZSwic3VmZml4IjoiIn0seyJkcm9wcGluZy1wYXJ0aWNsZSI6IiIsImZhbWlseSI6IkNoaWxjb3R0IiwiZ2l2ZW4iOiJKIiwibm9uLWRyb3BwaW5nLXBhcnRpY2xlIjoiIiwicGFyc2UtbmFtZXMiOmZhbHNlLCJzdWZmaXgiOiIifSx7ImRyb3BwaW5nLXBhcnRpY2xlIjoiIiwiZmFtaWx5IjoiUGFuZG9yIiwiZ2l2ZW4iOiJBIiwibm9uLWRyb3BwaW5nLXBhcnRpY2xlIjoiIiwicGFyc2UtbmFtZXMiOmZhbHNlLCJzdWZmaXgiOiIifSx7ImRyb3BwaW5nLXBhcnRpY2xlIjoiIiwiZmFtaWx5IjoiUGFpc2xleSIsImdpdmVuIjoiUyIsIm5vbi1kcm9wcGluZy1wYXJ0aWNsZSI6IiIsInBhcnNlLW5hbWVzIjpmYWxzZSwic3VmZml4IjoiIn1dLCJjb250YWluZXItdGl0bGUiOiJJbnRlcm5hdGlvbmFsIEpvdXJuYWwgb2YgTmVvbmF0YWwgU2NyZWVuaW5nIiwiZWRpdGlvbiI6IjIwMjAvMTEvMjYiLCJpZCI6ImI2ZTlkOTNiLWMzOTMtMzVhNS04MzU3LWUwYmUzNDA1NWU3NyIsImlzc3VlIjoiNCIsImlzc3VlZCI6eyJkYXRlLXBhcnRzIjpbWyIyMDIwIl1dfSwibm90ZSI6IkJlc3NleSwgQWxpY2VcbkNoaWxjb3R0LCBKYW1lc1xuUGFuZG9yLCBBYmR1bGxhaFxuUGFpc2xleSwgU3V6eVxuZW5nXG4uL05hdGlvbmFsIEluc3RpdHV0ZSBmb3IgSGVhbHRoIFJlc2VhcmNoIENvbGxhYm9yYXRpb24gZm9yIExlYWRlcnNoaXAgaW4gQXBwbGllZCBIZWFsdGggUmVzZWFyY2ggYW5kIENhcmUgZm9yIFNvdXRoIFlvcmtzaGlyZVxuU3dpdHplcmxhbmRcbkludCBKIE5lb25hdGFsIFNjcmVlbi4gMjAyMCBOb3YgMjA7Nig0KS4gcGlpOiBpam5zNjA0MDA5My4gZG9pOiAxMC4zMzkwL2lqbnM2MDQwMDkzLiIsInRpdGxlIjoiVGhlIENvc3QtRWZmZWN0aXZlbmVzcyBvZiBFeHBhbmRpbmcgdGhlIFVLIE5ld2Jvcm4gQmxvb2RzcG90IFNjcmVlbmluZyBQcm9ncmFtbWUgdG8gSW5jbHVkZSBGaXZlIEFkZGl0aW9uYWwgSW5ib3JuIEVycm9ycyBvZiBNZXRhYm9saXNtIiwidHlwZSI6ImFydGljbGUtam91cm5hbCIsInZvbHVtZSI6IjYifSwidXJpcyI6WyJodHRwOi8vd3d3Lm1lbmRlbGV5LmNvbS9kb2N1bWVudHMvP3V1aWQ9YjVjYTZkMWItMDc4YS00MmMxLTk3OWMtZmRjZGE3ZWI3NzM5Il0sImlzVGVtcG9yYXJ5IjpmYWxzZSwibGVnYWN5RGVza3RvcElkIjoiYjVjYTZkMWItMDc4YS00MmMxLTk3OWMtZmRjZGE3ZWI3NzM5In1dLCJwcm9wZXJ0aWVzIjp7Im5vdGVJbmRleCI6MH0sImlzRWRpdGVkIjpmYWxzZSwibWFudWFsT3ZlcnJpZGUiOnsiY2l0ZXByb2NUZXh0IjoiNTE4IiwiaXNNYW51YWxseU92ZXJyaWRkZW4iOmZhbHNlLCJtYW51YWxPdmVycmlkZVRleHQiOiIifX0="/>
              <w:id w:val="-806538720"/>
              <w:placeholder>
                <w:docPart w:val="DefaultPlaceholder_-1854013440"/>
              </w:placeholder>
            </w:sdtPr>
            <w:sdtEndPr/>
            <w:sdtContent>
              <w:p w14:paraId="4BCFBE61" w14:textId="516894BE" w:rsidR="001B2A1F" w:rsidRPr="00831A83" w:rsidRDefault="00B26423" w:rsidP="00831A83">
                <w:pPr>
                  <w:rPr>
                    <w:rFonts w:ascii="Arial" w:hAnsi="Arial" w:cs="Arial"/>
                    <w:sz w:val="18"/>
                    <w:szCs w:val="18"/>
                  </w:rPr>
                </w:pPr>
                <w:r w:rsidRPr="00831A83">
                  <w:rPr>
                    <w:rFonts w:ascii="Arial" w:hAnsi="Arial" w:cs="Arial"/>
                    <w:color w:val="000000"/>
                    <w:sz w:val="18"/>
                    <w:szCs w:val="18"/>
                  </w:rPr>
                  <w:t>518</w:t>
                </w:r>
              </w:p>
            </w:sdtContent>
          </w:sdt>
        </w:tc>
      </w:tr>
      <w:tr w:rsidR="001B2A1F" w:rsidRPr="008139D3" w14:paraId="0743CBB0" w14:textId="77777777" w:rsidTr="001B2A1F">
        <w:trPr>
          <w:trHeight w:val="680"/>
        </w:trPr>
        <w:tc>
          <w:tcPr>
            <w:tcW w:w="861" w:type="dxa"/>
          </w:tcPr>
          <w:p w14:paraId="2E2ABE03" w14:textId="77777777" w:rsidR="001B2A1F" w:rsidRPr="00831A83" w:rsidRDefault="001B2A1F" w:rsidP="00831A83">
            <w:pPr>
              <w:rPr>
                <w:rFonts w:ascii="Arial" w:hAnsi="Arial" w:cs="Arial"/>
                <w:sz w:val="18"/>
                <w:szCs w:val="18"/>
              </w:rPr>
            </w:pPr>
            <w:r w:rsidRPr="00831A83">
              <w:rPr>
                <w:rFonts w:ascii="Arial" w:hAnsi="Arial" w:cs="Arial"/>
                <w:sz w:val="18"/>
                <w:szCs w:val="18"/>
              </w:rPr>
              <w:t>4</w:t>
            </w:r>
          </w:p>
        </w:tc>
        <w:tc>
          <w:tcPr>
            <w:tcW w:w="2253" w:type="dxa"/>
          </w:tcPr>
          <w:p w14:paraId="38C8576D"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78CEBE5F" w14:textId="77777777" w:rsidR="001B2A1F" w:rsidRPr="00831A83" w:rsidRDefault="001B2A1F" w:rsidP="00831A83">
            <w:pPr>
              <w:rPr>
                <w:rFonts w:ascii="Arial" w:hAnsi="Arial" w:cs="Arial"/>
                <w:sz w:val="18"/>
                <w:szCs w:val="18"/>
              </w:rPr>
            </w:pPr>
            <w:r w:rsidRPr="00831A83">
              <w:rPr>
                <w:rFonts w:ascii="Arial" w:hAnsi="Arial" w:cs="Arial"/>
                <w:sz w:val="18"/>
                <w:szCs w:val="18"/>
              </w:rPr>
              <w:t>direct healthcare and non-healthcare cost</w:t>
            </w:r>
          </w:p>
        </w:tc>
        <w:tc>
          <w:tcPr>
            <w:tcW w:w="2552" w:type="dxa"/>
          </w:tcPr>
          <w:p w14:paraId="2E6A312F" w14:textId="77777777" w:rsidR="001B2A1F" w:rsidRPr="00831A83" w:rsidRDefault="001B2A1F" w:rsidP="00831A83">
            <w:pPr>
              <w:rPr>
                <w:rFonts w:ascii="Arial" w:hAnsi="Arial" w:cs="Arial"/>
                <w:sz w:val="18"/>
                <w:szCs w:val="18"/>
              </w:rPr>
            </w:pPr>
            <w:r w:rsidRPr="00831A83">
              <w:rPr>
                <w:rFonts w:ascii="Arial" w:hAnsi="Arial" w:cs="Arial"/>
                <w:sz w:val="18"/>
                <w:szCs w:val="18"/>
              </w:rPr>
              <w:t>healthcare, education and social services</w:t>
            </w:r>
          </w:p>
        </w:tc>
        <w:tc>
          <w:tcPr>
            <w:tcW w:w="1506" w:type="dxa"/>
          </w:tcPr>
          <w:p w14:paraId="3AED967D" w14:textId="77777777" w:rsidR="001B2A1F" w:rsidRPr="00831A83" w:rsidRDefault="001B2A1F" w:rsidP="00831A83">
            <w:pPr>
              <w:rPr>
                <w:rFonts w:ascii="Arial" w:hAnsi="Arial" w:cs="Arial"/>
                <w:sz w:val="18"/>
                <w:szCs w:val="18"/>
              </w:rPr>
            </w:pPr>
          </w:p>
        </w:tc>
        <w:tc>
          <w:tcPr>
            <w:tcW w:w="1183" w:type="dxa"/>
          </w:tcPr>
          <w:p w14:paraId="47B31F03" w14:textId="77777777" w:rsidR="001B2A1F" w:rsidRPr="00831A83" w:rsidRDefault="001B2A1F" w:rsidP="00831A83">
            <w:pPr>
              <w:rPr>
                <w:rFonts w:ascii="Arial" w:hAnsi="Arial" w:cs="Arial"/>
                <w:sz w:val="18"/>
                <w:szCs w:val="18"/>
              </w:rPr>
            </w:pPr>
          </w:p>
        </w:tc>
        <w:tc>
          <w:tcPr>
            <w:tcW w:w="1742" w:type="dxa"/>
          </w:tcPr>
          <w:p w14:paraId="3DB99B9E"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ZTRhNzhlZTQtZjg4Ni00YzBhLWEwYWUtZDA4MTM1ZGE5MzI5IiwiY2l0YXRpb25JdGVtcyI6W3siaWQiOiIxMzA1N2ExZS0zNmU2LTMzNjktODc2Mi04MTZmZWU5NWE1YTgiLCJpdGVtRGF0YSI6eyJQTUlEIjoiMzAzMDkzNzAiLCJhYnN0cmFjdCI6IkJBQ0tHUk9VTkQ6IEEgZGVjaXNpb24gdHJlZSBtb2RlbCB3YXMgYnVpbHQgdG8gZXN0aW1hdGUgdGhlIGVjb25vbWljIGltcGFjdCBvZiBpbnRyb2R1Y2luZyBzY3JlZW5pbmcgZm9yIFgtbGlua2VkIGFkcmVub2xldWtvZHlzdHJvcGh5IChYLUFMRCkgaW50byBhbiBleGlzdGluZyB0YW5kZW0gbWFzcyBzcGVjdHJvbWV0cnkgYmFzZWQgbmV3Ym9ybiBzY3JlZW5pbmcgcHJvZ3JhbW1lLiBUaGUgbW9kZWwgd2FzIGJhc2VkIHVwb24gdGhlIFVLIE5hdGlvbmFsIEhlYWx0aCBTZXJ2aWNlIChOSFMpIE5ld2Jvcm4gQmxvb2QgU3BvdCBTY3JlZW5pbmcgUHJvZ3JhbW1lIGFuZCBhIHB1YmxpYyBzZXJ2aWNlIHBlcnNwZWN0aXZlIHdhcyB1c2VkIHdpdGggYSBsaWZldGltZSBob3Jpem9uLiBUaGUgbW9kZWwgc3RydWN0dXJlIGFuZCBwYXJhbWV0ZXJpc2F0aW9uIHdlcmUgYmFzZWQgdXBvbiBsaXRlcmF0dXJlIHJldmlld3MgYW5kIGV4cGVydCBjbGluaWNhbCBqdWRnbWVudC4gT3V0Y29tZXMgaW5jbHVkZWQgaGVhbHRoLCBzb2NpYWwgY2FyZSBhbmQgZWR1Y2F0aW9uIGNvc3RzIGFuZCBxdWFsaXR5IGFkanVzdGVkIGxpZmUgeWVhcnMgKFFBTFlzKS4gVGhlIG1vZGVsIGFzc2Vzc2VkIHNjcmVlbmluZyBvZiBib3lzIG9ubHkgYW5kIGV2YWx1YXRlZCB0aGUgaW1wYWN0IG9mIGltcHJvdmVkIG91dGNvbWVzIGZyb20gaGVtYXRvcG9pZXRpYyBzdGVtIGNlbGwgdHJhbnNwbGFudGF0aW9uIGluIHBhdGllbnRzIHdpdGggY2VyZWJyYWwgY2hpbGRob29kIFgtQUxEIChDQ0FMRCkuIFRocmVzaG9sZCBhbmFseXNlcyB3ZXJlIHVzZWQgdG8gZXhhbWluZSB0aGUgcG90ZW50aWFsIGltcGFjdCBvZiB1dGlsaXR5IGRlY3JlbWVudHMgZm9yIG5vbi1DQ0FMRCBwYXRpZW50cyBpZGVudGlmaWVkIGJ5IHNjcmVlbmluZy4gUkVTVUxUUzogSXQgaXMgZXN0aW1hdGVkIHRoYXQgc2NyZWVuaW5nIDc4MCwwMDAgbmV3Ym9ybnMgYW5udWFsbHkgd2lsbCBpZGVudGlmeSAxOCAoOTUlQ0kgMTIsIDI3KSBib3lzIHdpdGggWC1BTEQsIG9mIHdob20gMTAgKDk1JSBDSSA2LCAxNSkgd2lsbCBkZXZlbG9wIENDQUxELiBJdCBpcyBlc3RpbWF0ZWQgdGhhdCBzY3JlZW5pbmcgbWF5IGRldGVjdCA3ICg5NSUgQ0kgMywgMTIpIGNoaWxkcmVuIHdpdGggb3RoZXIgcGVyb3hpc29tYWwgZGlzb3JkZXJzIHdobyBtYXkgYWxzbyBoYXZlIGFyaXNlbiBzeW1wdG9tYXRpY2FsbHkuIElmIHJlc3VsdHMgZm9yIGdpcmxzIGFyZSByZXR1cm5lZCBhbiBhZGRpdGlvbmFsIDE3ICg5NSUgQ0kgMTIsIDI1KSBjYXNlcyBvZiBYLUFMRCB3aWxsIGJlIGlkZW50aWZpZWQuIFRoZSBwcm9ncmFtbWUgaXMgZXN0aW1hdGVkIHRvIGNvc3QgYW4gYWRkaXRpb25hbCA0MDIsMDAwICg5NSUgQ0kgMzk5LTQwNywwMDApIHdpdGggc2F2aW5ncyBpbiBsaWZldGltZSBoZWFsdGgsIHNvY2lhbCBjYXJlIGFuZCBlZHVjYXRpb24gY29zdHMgbGVhZGluZyB0byBhbiBvdmVyYWxsIGRpc2NvdW50ZWQgY29zdCBzYXZpbmcgb2YgMy4wNCAoOTUlIENJIDUuNjksIDEuMTkpIG1pbGxpb24gcGVyIHllYXIuIFBhdGllbnRzIHdpdGggQ0NBTEQgYXJlIGVzdGltYXRlZCB0byBnYWluIDguNSBkaXNjb3VudGVkIFFBTFlzIGVhY2ggZ2l2aW5nIGFuIG92ZXJhbGwgcHJvZ3JhbW1lIGJlbmVmaXQgb2YgODIgKDk1JSBDSSA0MywgMTM5KSBRQUxZcy4gQ09OQ0xVU0lPTjogSW5jbHVkaW5nIHNjcmVlbmluZyBvZiBib3lzIGZvciBYLUFMRCBpbnRvIGFuIGV4aXN0aW5nIHRhbmRlbSBtYXNzIHNwZWN0cm9tZXRyeSBiYXNlZCBuZXdib3JuIHNjcmVlbmluZyBwcm9ncmFtbWUgaXMgcHJvamVjdGVkIHRvIHJlZHVjZSBsaWZldGltZSBjb3N0cyBhbmQgaW1wcm92ZSBvdXRjb21lcyBmb3IgdGhvc2Ugd2l0aCBDQ0FMRC4gVGhlIHBvdGVudGlhbCBkaXNiZW5lZml0IHRvIHRob3NlIGlkZW50aWZpZWQgd2l0aCBub24tQ0NBTEQgY29uZGl0aW9ucyB3b3VsZCBuZWVkIHRvIGJlIHN1YnN0YW50aWFsIGluIG9yZGVyIHRvIG91dHdlaWdoIHRoZSBiZW5lZml0IHRvIHRob3NlIHdpdGggQ0NBTEQuIEZ1cnRoZXIgZXZpZGVuY2UgaXMgcmVxdWlyZWQgb24gdGhlIHBvdGVudGlhbCBRQUxZIGltcGFjdCBvZiBlYXJseSBkaWFnbm9zaXMgYm90aCBmb3Igbm9uLUNDQUxEIFgtQUxEIGFuZCBvdGhlciBwZXJveGlzb21hbCBkaXNvcmRlcnMuIFRoZSBmYXZvdXJhYmxlIGVjb25vbWljIHJlc3VsdHMgYXJlIGRyaXZlbiBieSBlc3RpbWF0ZWQgcmVkdWN0aW9ucyBpbiB0aGUgc29jaWFsIGNhcmUgYW5kIGVkdWNhdGlvbiBjb3N0cy4iLCJhdXRob3IiOlt7ImRyb3BwaW5nLXBhcnRpY2xlIjoiIiwiZmFtaWx5IjoiQmVzc2V5IiwiZ2l2ZW4iOiJBIiwibm9uLWRyb3BwaW5nLXBhcnRpY2xlIjoiIiwicGFyc2UtbmFtZXMiOmZhbHNlLCJzdWZmaXgiOiIifSx7ImRyb3BwaW5nLXBhcnRpY2xlIjoiIiwiZmFtaWx5IjoiQ2hpbGNvdHQiLCJnaXZlbiI6IkogQiIsIm5vbi1kcm9wcGluZy1wYXJ0aWNsZSI6IiIsInBhcnNlLW5hbWVzIjpmYWxzZSwic3VmZml4IjoiIn0seyJkcm9wcGluZy1wYXJ0aWNsZSI6IiIsImZhbWlseSI6IkxlYXZpc3MiLCJnaXZlbiI6IkoiLCJub24tZHJvcHBpbmctcGFydGljbGUiOiIiLCJwYXJzZS1uYW1lcyI6ZmFsc2UsInN1ZmZpeCI6IiJ9LHsiZHJvcHBpbmctcGFydGljbGUiOiIiLCJmYW1pbHkiOiJTdXR0b24iLCJnaXZlbiI6IkEiLCJub24tZHJvcHBpbmctcGFydGljbGUiOiIiLCJwYXJzZS1uYW1lcyI6ZmFsc2UsInN1ZmZpeCI6IiJ9XSwiY29udGFpbmVyLXRpdGxlIjoiT3JwaGFuZXQgSm91cm5hbCBPZiBSYXJlIERpc2Vhc2VzIiwiaWQiOiIxMzA1N2ExZS0zNmU2LTMzNjktODc2Mi04MTZmZWU5NWE1YTgiLCJpc3N1ZSI6IjEiLCJpc3N1ZWQiOnsiZGF0ZS1wYXJ0cyI6W1siMjAxOCJdXX0sInBhZ2UiOiIxNzkiLCJ0aXRsZSI6IkVjb25vbWljIGltcGFjdCBvZiBzY3JlZW5pbmcgZm9yIFgtbGlua2VkIEFkcmVub2xldWtvZHlzdHJvcGh5IHdpdGhpbiBhIG5ld2Jvcm4gYmxvb2Qgc3BvdCBzY3JlZW5pbmcgcHJvZ3JhbW1lIiwidHlwZSI6ImFydGljbGUtam91cm5hbCIsInZvbHVtZSI6IjEzIn0sInVyaXMiOlsiaHR0cDovL3d3dy5tZW5kZWxleS5jb20vZG9jdW1lbnRzLz91dWlkPTgxZmM3MjMyLTc4MjEtNGJmOC1hZmQ2LWMyM2FmMDY0NzBjOCJdLCJpc1RlbXBvcmFyeSI6ZmFsc2UsImxlZ2FjeURlc2t0b3BJZCI6IjgxZmM3MjMyLTc4MjEtNGJmOC1hZmQ2LWMyM2FmMDY0NzBjOCJ9LHsiaWQiOiIxM2I2ZjQ2Yi0yNGUxLTNjYjctYTAxMy0yOTI3YzhkYzM1MGYiLCJpdGVtRGF0YSI6eyJQTUlEIjoiMTIzNzgxOTIiLCJhYnN0cmFjdCI6Ik9CSkVDVElWRTogVG8gZXhhbWluZSB0aGUgY29zdC1lZmZlY3RpdmVuZXNzIG9mIHRhbmRlbSBtYXNzIHNwZWN0cm9tZXRyeSAoTVMvTVMpIGluIGEgbmVvbmF0YWwgc2NyZWVuaW5nIHBhbmVsIGZvciAxNCBmYXR0eSBhY2lkIG94aWRhdGlvbiBhbmQgb3JnYW5pYyBhY2lkZW1pYSBkaXNvcmRlcnMgaW4gdGhlIFdpc2NvbnNpbiBOZXdib3JuIFNjcmVlbmluZyBQcm9ncmFtLiBTVFVEWSBERVNJR046IEFuIGluY3JlbWVudGFsIGNvc3QtZWZmZWN0aXZlbmVzcyBhbmFseXNpcyB3aXRoIGEgaHlwb3RoZXRpY2FsIGNvaG9ydCBvZiAxMDAsMDAwIGluZmFudHMgd2FzIHBlcmZvcm1lZC4gQSB0aHJlc2hvbGQgb2YgJDUwLDAwMC9RQUxZIChxdWFsaXR5LWFkanVzdGVkIGxpZmUteWVhcikgd2FzIHVzZWQgdG8gZGV0ZXJtaW5lIHdoZXRoZXIgc2NyZWVuaW5nIGZvciBtZWRpdW0tY2hhaW4gYWN5bC1Db0EgZGVoeWRyb2dlbmFzZSBkZWZpY2llbmN5IChNQ0FEKSBhbG9uZSBpcyBjb3N0LWVmZmVjdGl2ZSBvciB3aGV0aGVyIGFkZGl0aW9uYWwgZGlzb3JkZXJzIHdvdWxkIG5lZWQgdG8gYmUgaW5jb3Jwb3JhdGVkIGludG8gdGhlIGFuYWx5c2lzIHRvIGFycml2ZSBhdCBhIGNvbmNsdXNpb24gcmVnYXJkaW5nIHRoZSBvdmVyYWxsIGNvc3QtZWZmZWN0aXZlbmVzcyBvZiBNUy9NUy4gUkVTVUxUUzogVW5kZXIgY29uc2VydmF0aXZlIGFzc3VtcHRpb25zLCBzY3JlZW5pbmcgZm9yIE1DQUQgYWxvbmUgeWllbGRzIGFuIGluY3JlbWVudGFsIGNvc3QtZWZmZWN0aXZlbmVzcyByYXRpbyBvZiAkNDEsODYyL1FBTFkuIFdpdGggdGhlIHVzZSBvZiBtb3JlIHJlYWxpc3RpYyBhc3N1bXB0aW9ucywgc2NyZWVuaW5nIGJlY29tZXMgbW9yZSBjb3N0LWVmZmVjdGl2ZSAoJDYwMDgvUUFMWSkgYW5kIHJlbWFpbnMgY29zdC1lZmZlY3RpdmUgc28gbG9uZyBhcyB0aGUgaW5jcmVtZW50YWwgY29zdCBvZiBzY3JlZW5pbmcgcmVtYWlucyB1bmRlciAkMTMuMDUgcGVyIHRlc3QuIEFkZGluZyB0aGUgaW5jcmVtZW50YWwgY29zdHMgb2YgZGV0ZWN0aW5nIHRoZSAxMyBvdGhlciBkaXNvcmRlcnMgb24gdGhlIHNjcmVlbmluZyBwYW5lbCBzdGlsbCB5aWVsZHMgYSByZXN1bHQgd2VsbCB3aXRoaW4gYWNjZXB0ZWQgbm9ybXMgZm9yIGNvc3QtZWZmZWN0aXZlbmVzcyAoJDE1LDI1Mi9RQUxZKS4gQ09OQ0xVU0lPTlM6IEluIFdpc2NvbnNpbiwgTVMvTVMgc2NyZWVuaW5nIGZvciBNQ0FEIGFsb25lIGFwcGVhcnMgdG8gYmUgY29zdC1lZmZlY3RpdmUuIEZ1dHVyZSBhbmFseXNlcyBzaG91bGQgZXhhbWluZSB0aGUgY29zdC1lZmZlY3RpdmVuZXNzIG9mIGFsdGVybmF0aXZlIGZvbGxvdy11cCBhbmQgdHJlYXRtZW50IHJlZ2ltZW5zIGZvciBNQ0FEIGFuZCBvdGhlciBwYW5lbCBkaXNvcmRlcnMuIiwiYXV0aG9yIjpbeyJkcm9wcGluZy1wYXJ0aWNsZSI6IiIsImZhbWlseSI6Ikluc2luZ2EiLCJnaXZlbiI6IlIgUCIsIm5vbi1kcm9wcGluZy1wYXJ0aWNsZSI6IiIsInBhcnNlLW5hbWVzIjpmYWxzZSwic3VmZml4IjoiIn0seyJkcm9wcGluZy1wYXJ0aWNsZSI6IiIsImZhbWlseSI6IkxhZXNzaWciLCJnaXZlbiI6IlIgSCIsIm5vbi1kcm9wcGluZy1wYXJ0aWNsZSI6IiIsInBhcnNlLW5hbWVzIjpmYWxzZSwic3VmZml4IjoiIn0seyJkcm9wcGluZy1wYXJ0aWNsZSI6IiIsImZhbWlseSI6IkhvZmZtYW4iLCJnaXZlbiI6IkcgTCIsIm5vbi1kcm9wcGluZy1wYXJ0aWNsZSI6IiIsInBhcnNlLW5hbWVzIjpmYWxzZSwic3VmZml4IjoiIn1dLCJjb250YWluZXItdGl0bGUiOiJKb3VybmFsIG9mIFBlZGlhdHJpY3MiLCJpZCI6IjEzYjZmNDZiLTI0ZTEtM2NiNy1hMDEzLTI5MjdjOGRjMzUwZiIsImlzc3VlIjoiNCIsImlzc3VlZCI6eyJkYXRlLXBhcnRzIjpbWyIyMDAyIl1dfSwicGFnZSI6IjUyNC01MzEiLCJ0aXRsZSI6Ik5ld2Jvcm4gc2NyZWVuaW5nIHdpdGggdGFuZGVtIG1hc3Mgc3BlY3Ryb21ldHJ5OiBleGFtaW5pbmcgaXRzIGNvc3QtZWZmZWN0aXZlbmVzcyBpbiB0aGUgV2lzY29uc2luIE5ld2Jvcm4gU2NyZWVuaW5nIFBhbmVsIiwidHlwZSI6ImFydGljbGUtam91cm5hbCIsInZvbHVtZSI6IjE0MSJ9LCJ1cmlzIjpbImh0dHA6Ly93d3cubWVuZGVsZXkuY29tL2RvY3VtZW50cy8/dXVpZD1jMmQzYzJjZS04MDQzLTQyYTItOWRlYi04OGNmMjUzYjdhOWYiXSwiaXNUZW1wb3JhcnkiOmZhbHNlLCJsZWdhY3lEZXNrdG9wSWQiOiJjMmQzYzJjZS04MDQzLTQyYTItOWRlYi04OGNmMjUzYjdhOWYifV0sInByb3BlcnRpZXMiOnsibm90ZUluZGV4IjowfSwiaXNFZGl0ZWQiOmZhbHNlLCJtYW51YWxPdmVycmlkZSI6eyJjaXRlcHJvY1RleHQiOiI0NjYsNDk1IiwiaXNNYW51YWxseU92ZXJyaWRkZW4iOmZhbHNlLCJtYW51YWxPdmVycmlkZVRleHQiOiIifX0="/>
              <w:id w:val="-649442999"/>
              <w:placeholder>
                <w:docPart w:val="DefaultPlaceholder_-1854013440"/>
              </w:placeholder>
            </w:sdtPr>
            <w:sdtEndPr/>
            <w:sdtContent>
              <w:p w14:paraId="1493DAF6" w14:textId="3F4A1697" w:rsidR="001B2A1F" w:rsidRPr="00831A83" w:rsidRDefault="00B26423" w:rsidP="00831A83">
                <w:pPr>
                  <w:rPr>
                    <w:rFonts w:ascii="Arial" w:hAnsi="Arial" w:cs="Arial"/>
                    <w:sz w:val="18"/>
                    <w:szCs w:val="18"/>
                  </w:rPr>
                </w:pPr>
                <w:r w:rsidRPr="00831A83">
                  <w:rPr>
                    <w:rFonts w:ascii="Arial" w:hAnsi="Arial" w:cs="Arial"/>
                    <w:color w:val="000000"/>
                    <w:sz w:val="18"/>
                    <w:szCs w:val="18"/>
                  </w:rPr>
                  <w:t>466,502</w:t>
                </w:r>
              </w:p>
            </w:sdtContent>
          </w:sdt>
        </w:tc>
      </w:tr>
      <w:tr w:rsidR="001B2A1F" w:rsidRPr="008139D3" w14:paraId="2971654D" w14:textId="77777777" w:rsidTr="001B2A1F">
        <w:trPr>
          <w:trHeight w:val="680"/>
        </w:trPr>
        <w:tc>
          <w:tcPr>
            <w:tcW w:w="861" w:type="dxa"/>
          </w:tcPr>
          <w:p w14:paraId="4EE9DAE1" w14:textId="77777777" w:rsidR="001B2A1F" w:rsidRPr="00831A83" w:rsidRDefault="001B2A1F" w:rsidP="00831A83">
            <w:pPr>
              <w:rPr>
                <w:rFonts w:ascii="Arial" w:hAnsi="Arial" w:cs="Arial"/>
                <w:sz w:val="18"/>
                <w:szCs w:val="18"/>
              </w:rPr>
            </w:pPr>
            <w:r w:rsidRPr="00831A83">
              <w:rPr>
                <w:rFonts w:ascii="Arial" w:hAnsi="Arial" w:cs="Arial"/>
                <w:sz w:val="18"/>
                <w:szCs w:val="18"/>
              </w:rPr>
              <w:t>4</w:t>
            </w:r>
          </w:p>
        </w:tc>
        <w:tc>
          <w:tcPr>
            <w:tcW w:w="2253" w:type="dxa"/>
          </w:tcPr>
          <w:p w14:paraId="7C7ECF90"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27EDC1BF" w14:textId="77777777" w:rsidR="001B2A1F" w:rsidRPr="00831A83" w:rsidRDefault="001B2A1F" w:rsidP="00831A83">
            <w:pPr>
              <w:rPr>
                <w:rFonts w:ascii="Arial" w:hAnsi="Arial" w:cs="Arial"/>
                <w:sz w:val="18"/>
                <w:szCs w:val="18"/>
              </w:rPr>
            </w:pPr>
            <w:r w:rsidRPr="00831A83">
              <w:rPr>
                <w:rFonts w:ascii="Arial" w:hAnsi="Arial" w:cs="Arial"/>
                <w:sz w:val="18"/>
                <w:szCs w:val="18"/>
              </w:rPr>
              <w:t>direct healthcare and non-healthcare cost</w:t>
            </w:r>
          </w:p>
        </w:tc>
        <w:tc>
          <w:tcPr>
            <w:tcW w:w="2552" w:type="dxa"/>
          </w:tcPr>
          <w:p w14:paraId="672E8EBB" w14:textId="77777777" w:rsidR="001B2A1F" w:rsidRPr="00831A83" w:rsidRDefault="001B2A1F" w:rsidP="00831A83">
            <w:pPr>
              <w:rPr>
                <w:rFonts w:ascii="Arial" w:hAnsi="Arial" w:cs="Arial"/>
                <w:sz w:val="18"/>
                <w:szCs w:val="18"/>
              </w:rPr>
            </w:pPr>
            <w:r w:rsidRPr="00831A83">
              <w:rPr>
                <w:rFonts w:ascii="Arial" w:hAnsi="Arial" w:cs="Arial"/>
                <w:sz w:val="18"/>
                <w:szCs w:val="18"/>
              </w:rPr>
              <w:t>social services</w:t>
            </w:r>
          </w:p>
        </w:tc>
        <w:tc>
          <w:tcPr>
            <w:tcW w:w="1506" w:type="dxa"/>
          </w:tcPr>
          <w:p w14:paraId="00268DAE" w14:textId="77777777" w:rsidR="001B2A1F" w:rsidRPr="00831A83" w:rsidRDefault="001B2A1F" w:rsidP="00831A83">
            <w:pPr>
              <w:rPr>
                <w:rFonts w:ascii="Arial" w:hAnsi="Arial" w:cs="Arial"/>
                <w:sz w:val="18"/>
                <w:szCs w:val="18"/>
              </w:rPr>
            </w:pPr>
          </w:p>
        </w:tc>
        <w:tc>
          <w:tcPr>
            <w:tcW w:w="1183" w:type="dxa"/>
          </w:tcPr>
          <w:p w14:paraId="6215F558"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OTk0ZDk1ZTEtNjllZS00MGY2LThiM2EtYzI3OGRmYTJhZDk5IiwiY2l0YXRpb25JdGVtcyI6W3siaWQiOiJmMTlmZDRjOC0yZTE2LTNiZTYtOThjOC1iOWMwYzA0NDhiODQiLCJpdGVtRGF0YSI6eyJVUkwiOiJodHRwczovL2xlZ2FjeXNjcmVlbmluZy5waGUub3JnLnVrL3BvbGljeWRiX2Rvd25sb2FkLnBocD9kb2M9MTMwNiUwQSIsImFjY2Vzc2VkIjp7ImRhdGUtcGFydHMiOltbIjIwMjEiLCIyIiwiMjAiXV19LCJhdXRob3IiOlt7ImRyb3BwaW5nLXBhcnRpY2xlIjoiIiwiZmFtaWx5IjoiSHVudGluZ3RvbiIsImdpdmVuIjoiUyIsIm5vbi1kcm9wcGluZy1wYXJ0aWNsZSI6IiIsInBhcnNlLW5hbWVzIjpmYWxzZSwic3VmZml4IjoiIn0seyJkcm9wcGluZy1wYXJ0aWNsZSI6IiIsImZhbWlseSI6Ildlc3RvbiIsImdpdmVuIjoiRyIsIm5vbi1kcm9wcGluZy1wYXJ0aWNsZSI6IiIsInBhcnNlLW5hbWVzIjpmYWxzZSwic3VmZml4IjoiIn0seyJkcm9wcGluZy1wYXJ0aWNsZSI6IiIsImZhbWlseSI6IkFkYW1zIiwiZ2l2ZW4iOiJFIiwibm9uLWRyb3BwaW5nLXBhcnRpY2xlIjoiIiwicGFyc2UtbmFtZXMiOmZhbHNlLCJzdWZmaXgiOiIifV0sImlkIjoiZjE5ZmQ0YzgtMmUxNi0zYmU2LTk4YzgtYjljMGMwNDQ4Yjg0IiwiaXNzdWVkIjp7ImRhdGUtcGFydHMiOltbIjIwMjAiXV19LCJ0aXRsZSI6IlJlcGVhdCBzY3JlZW5pbmcgZm9yIHN5cGhpbGlzIGluIHByZWduYW5jeSBhcyBhbiBhbHRlcm5hdGl2ZSBzY3JlZW5pbmcgc3RyYXRlZ3kgaW4gdGhlIFVLIC0gYSBjb3N0LWVmZmVjdGl2ZW5lc3MgYW5hbHlzaXMiLCJ0eXBlIjoid2VicGFnZSJ9LCJ1cmlzIjpbImh0dHA6Ly93d3cubWVuZGVsZXkuY29tL2RvY3VtZW50cy8/dXVpZD1jNGMyZmJhNy0xM2NmLTQ5MDgtYmJkOC1kNzQ0NTQ4NTc1M2EiXSwiaXNUZW1wb3JhcnkiOmZhbHNlLCJsZWdhY3lEZXNrdG9wSWQiOiJjNGMyZmJhNy0xM2NmLTQ5MDgtYmJkOC1kNzQ0NTQ4NTc1M2EifV0sInByb3BlcnRpZXMiOnsibm90ZUluZGV4IjowfSwiaXNFZGl0ZWQiOmZhbHNlLCJtYW51YWxPdmVycmlkZSI6eyJjaXRlcHJvY1RleHQiOiIzNzMiLCJpc01hbnVhbGx5T3ZlcnJpZGRlbiI6ZmFsc2UsIm1hbnVhbE92ZXJyaWRlVGV4dCI6IiJ9fQ=="/>
              <w:id w:val="669606014"/>
              <w:placeholder>
                <w:docPart w:val="DefaultPlaceholder_-1854013440"/>
              </w:placeholder>
            </w:sdtPr>
            <w:sdtEndPr/>
            <w:sdtContent>
              <w:p w14:paraId="7F722674" w14:textId="733B417F" w:rsidR="001B2A1F" w:rsidRPr="00831A83" w:rsidRDefault="00B26423" w:rsidP="00831A83">
                <w:pPr>
                  <w:rPr>
                    <w:rFonts w:ascii="Arial" w:hAnsi="Arial" w:cs="Arial"/>
                    <w:sz w:val="18"/>
                    <w:szCs w:val="18"/>
                  </w:rPr>
                </w:pPr>
                <w:r w:rsidRPr="00831A83">
                  <w:rPr>
                    <w:rFonts w:ascii="Arial" w:hAnsi="Arial" w:cs="Arial"/>
                    <w:color w:val="000000"/>
                    <w:sz w:val="18"/>
                    <w:szCs w:val="18"/>
                  </w:rPr>
                  <w:t>380</w:t>
                </w:r>
              </w:p>
            </w:sdtContent>
          </w:sdt>
        </w:tc>
        <w:sdt>
          <w:sdtPr>
            <w:rPr>
              <w:rFonts w:ascii="Arial" w:hAnsi="Arial" w:cs="Arial"/>
              <w:color w:val="000000"/>
              <w:sz w:val="18"/>
              <w:szCs w:val="18"/>
            </w:rPr>
            <w:tag w:val="MENDELEY_CITATION_v3_eyJjaXRhdGlvbklEIjoiTUVOREVMRVlfQ0lUQVRJT05fZjZmMzNlZDYtNTgyMi00M2RjLWJjNmItYmUxNGNjNjZkOTNhIiwicHJvcGVydGllcyI6eyJub3RlSW5kZXgiOjB9LCJpc0VkaXRlZCI6ZmFsc2UsIm1hbnVhbE92ZXJyaWRlIjp7ImlzTWFudWFsbHlPdmVycmlkZGVuIjpmYWxzZSwiY2l0ZXByb2NUZXh0IjoiPHN1cD41MTU8L3N1cD4iLCJtYW51YWxPdmVycmlkZVRleHQiOiIifSwiY2l0YXRpb25JdGVtcyI6W3siaWQiOiI2ZDI0NGNmNS0zNTYxLTMxNjAtYmNlOC01ZDFiYjRhYTFmN2MiLCJpdGVtRGF0YSI6eyJ0eXBlIjoiYXJ0aWNsZS1qb3VybmFsIiwiaWQiOiI2ZDI0NGNmNS0zNTYxLTMxNjAtYmNlOC01ZDFiYjRhYTFmN2MiLCJ0aXRsZSI6Ik5ld2Jvcm4gc2NyZWVuaW5nIGJ5IHRhbmRlbSBtYXNzIHNwZWN0cm9tZXRyeSBmb3IgbWVkaXVtLWNoYWluIEFjeWwtQ29BIGRlaHlkcm9nZW5hc2UgZGVmaWNpZW5jeTogYSBjb3N0LWVmZmVjdGl2ZW5lc3MgYW5hbHlzaXMiLCJhdXRob3IiOlt7ImZhbWlseSI6IlZlbmRpdHRpIiwiZ2l2ZW4iOiJMIE4iLCJwYXJzZS1uYW1lcyI6ZmFsc2UsImRyb3BwaW5nLXBhcnRpY2xlIjoiIiwibm9uLWRyb3BwaW5nLXBhcnRpY2xlIjoiIn0seyJmYW1pbHkiOiJWZW5kaXR0aSIsImdpdmVuIjoiQyBQIiwicGFyc2UtbmFtZXMiOmZhbHNlLCJkcm9wcGluZy1wYXJ0aWNsZSI6IiIsIm5vbi1kcm9wcGluZy1wYXJ0aWNsZSI6IiJ9LHsiZmFtaWx5IjoiQmVycnkiLCJnaXZlbiI6IkcgVCIsInBhcnNlLW5hbWVzIjpmYWxzZSwiZHJvcHBpbmctcGFydGljbGUiOiIiLCJub24tZHJvcHBpbmctcGFydGljbGUiOiIifSx7ImZhbWlseSI6IkthcGxhbiIsImdpdmVuIjoiUCBCIiwicGFyc2UtbmFtZXMiOmZhbHNlLCJkcm9wcGluZy1wYXJ0aWNsZSI6IiIsIm5vbi1kcm9wcGluZy1wYXJ0aWNsZSI6IiJ9LHsiZmFtaWx5IjoiS2F5ZSIsImdpdmVuIjoiRSBNIiwicGFyc2UtbmFtZXMiOmZhbHNlLCJkcm9wcGluZy1wYXJ0aWNsZSI6IiIsIm5vbi1kcm9wcGluZy1wYXJ0aWNsZSI6IiJ9LHsiZmFtaWx5IjoiR2xpY2siLCJnaXZlbiI6IkgiLCJwYXJzZS1uYW1lcyI6ZmFsc2UsImRyb3BwaW5nLXBhcnRpY2xlIjoiIiwibm9uLWRyb3BwaW5nLXBhcnRpY2xlIjoiIn0seyJmYW1pbHkiOiJTdGFubGV5IiwiZ2l2ZW4iOiJDIEEiLCJwYXJzZS1uYW1lcyI6ZmFsc2UsImRyb3BwaW5nLXBhcnRpY2xlIjoiIiwibm9uLWRyb3BwaW5nLXBhcnRpY2xlIjoiIn1dLCJjb250YWluZXItdGl0bGUiOiJQZWRpYXRyaWNzIiwiY29udGFpbmVyLXRpdGxlLXNob3J0IjoiUGVkaWF0cmljcyIsIlBNSUQiOiIxNDU5NTAzOSIsIlVSTCI6Imh0dHA6Ly9vdmlkc3Aub3ZpZC5jb20vb3ZpZHdlYi5jZ2k/VD1KUyZDU0M9WSZORVdTPU4mUEFHRT1mdWxsdGV4dCZEPW1lZDUmQU49MTQ1OTUwMzkiLCJpc3N1ZWQiOnsiZGF0ZS1wYXJ0cyI6W1syMDAzXV19LCJwYWdlIjoiMTAwNS0xMDE1IiwiYWJzdHJhY3QiOiJPQkpFQ1RJVkU6IFRvIGRldGVybWluZSB3aGV0aGVyIG5ld2Jvcm4gc2NyZWVuaW5nIGJ5IHRhbmRlbSBtYXNzIHNwZWN0cm9tZXRyeSAoTVMvTVMpIGZvciBtZWRpdW0tY2hhaW4gYWN5bC1Db0EgZGVoeWRyb2dlbmFzZSBkZWZpY2llbmN5IChNQ0FERCkgaXMgY29zdC1lZmZlY3RpdmUgdmVyc3VzIG5vdCBzY3JlZW5pbmcgYW5kIHRvIGRlZmluZSB0aGUgY29udHJpYnV0aW9ucyBvZiBkaXNlYXNlLCB0ZXN0LCBhbmQgcG9wdWxhdGlvbiBwYXJhbWV0ZXJzIG9uIHRoZSBkZWNpc2lvbi4gTUVUSE9EUzogQSBkZWNpc2lvbi1hbmFseXRpYyBNYXJrb3YgbW9kZWwgd2FzIGRlc2lnbmVkIHRvIHBlcmZvcm0gY29zdC1lZmZlY3RpdmVuZXNzIGFuZCBjb3N0LXV0aWxpdHkgYW5hbHlzZXMgbWVhc3VyaW5nIHRoZSBkaXNjb3VudGVkLCBpbmNyZW1lbnRhbCBjb3N0IHBlciBsaWZlLXllYXIgc2F2ZWQgYW5kIHBlciBxdWFsaXR5LWFkanVzdGVkIGxpZmUteWVhciBzYXZlZCBvZiBuZXdib3JuIHNjcmVlbmluZyBmb3IgTUNBREQgY29tcGFyZWQgd2l0aCBub3Qgc2NyZWVuaW5nLiBBIGh5cG90aGV0aWNhbCBjb2hvcnQgb2YgbmVvbmF0ZXMgbWFkZSB0cmFuc2l0aW9ucyBhbW9uZyBhIHNldCBvZiBoZWFsdGggc3RhdGVzIHRoYXQgcmVmbGVjdGVkIGNsaW5pY2FsIHN0YXR1cywgbW9yYmlkaXR5LCBhbmQgY29zdC4gT3V0Y29tZXMgd2VyZSBlc3RpbWF0ZWQgZm9yIHRpbWUgaG9yaXpvbnMgb2YgMjAgYW5kIDcwIHllYXJzLiBQcm9iYWJpbGl0aWVzIGFuZCBjb3N0cyB3ZXJlIGRlcml2ZWQgZnJvbSBhIHJldHJvc3BlY3RpdmUgY2hhcnQgcmV2aWV3IG9mIGEgMzItcGF0aWVudCBjb2hvcnQgdHJlYXRlZCBvdmVyIHRoZSBwYXN0IDMwIHllYXJzIGF0IHRoZSBDaGlsZHJlbidzIEhvc3BpdGFsIG9mIFBoaWxhZGVscGhpYSwgY2xpbmljYWwgZXhwZXJpZW5jZSB3aXRoIE1DQUREIHBhdGllbnQgbWFuYWdlbWVudCwgcGF0aWVudC1mYW1pbHkgaW50ZXJ2aWV3cywgY29zdCBzdXJ2ZXlzLCBzdGF0ZSBzb3VyY2VzLCBhbmQgcHVibGlzaGVkIHN0dWRpZXMuIEluIGFkZGl0aW9uIHRvIG9sZGVyIHBhdGllbnRzIHdobyBjYW1lIHRvIG1lZGljYWwgYXR0ZW50aW9uIGJ5IHN5bXB0b21hdGljIHByZXNlbnRhdGlvbiwgb3VyIHBhdGllbnQgZ3JvdXAgaW5jbHVkZWQgNiBpbmRpdmlkdWFscyB3aG9zZSBNQ0FERCBoYWQgYmVlbiBkaWFnbm9zZWQgYnkgc3VwcGxlbWVudGFsIG5ld2Jvcm4gc2NyZWVuaW5nLiBFc3RpbWF0ZXMgb2YgdGhlIGV4cGVjdGVkIG5ldCBjaGFuZ2VzIGluIGNvc3RzIGFuZCBsaWZlIGV4cGVjdGFuY3kgZm9yIE1DQUREIHNjcmVlbmluZyB3ZXJlIHVzZWQgdG8gY29tcHV0ZSB0aGUgaW5jcmVtZW50YWwgY29zdC1lZmZlY3RpdmVuZXNzIHJhdGlvcy4gU2Vuc2l0aXZpdHkgYW5hbHlzZXMgd2VyZSBwZXJmb3JtZWQgb24ga2V5IGlucHV0IHZhcmlhYmxlcywgYW5kIDk1JSBjb25maWRlbmNlIGludGVydmFscyAoQ0lzKSB3ZXJlIGNvbXB1dGVkIHRocm91Z2ggc2Vjb25kLW9yZGVyIE1vbnRlIENhcmxvIHNpbXVsYXRpb25zLiBSRVNVTFRTOiBJbiBvdXIgYmFzZS1jYXNlIGFuYWx5c2lzIG92ZXIgdGhlIGZpcnN0IDIwIHllYXJzIG9mIGxpZmUsIHRoZSBjb3N0IG9mIG5ld2Jvcm4gc2NyZWVuaW5nIGZvciBNQ0FERCB3YXMgYXBwcm94aW1hdGVseSAxMSwwMDAgZG9sbGFycygyMDAxIFVTIGRvbGxhcnM7IDk1JSBDSTogPDAtMzMsODAwIGRvbGxhcnMpIHBlciBsaWZlLXllYXIgc2F2ZWQsIG9yIDU2MDAgZG9sbGFycyAoOTUlIENJOiA8MC0xNywxMDAgZG9sbGFycykgcGVyIHF1YWxpdHktYWRqdXN0ZWQgbGlmZS15ZWFyIHNhdmVkIGNvbXBhcmVkIHdpdGggbm90IHNjcmVlbmluZy4gT3ZlciBhIDcwLXllYXIgaG9yaXpvbiwgdGhlIHJlc3BlY3RpdmUgcmF0aW9zIHdlcmUgYXBwcm94aW1hdGVseSAzMDAgZG9sbGFycyAoOTUlIENJOiA8MC0xMywwMDAgZG9sbGFycykgYW5kIDEwMCBkb2xsYXJzICg5NSUgQ0k6IDwwLTY5MDAgZG9sbGFycykuIFRoZSByZXN1bHRzIHdlcmUgcm9idXN0IHdoZW4gdGVzdGVkIG92ZXIgcGxhdXNpYmxlIHJhbmdlcyBmb3IgZGlhZ25vc3RpYyB0ZXN0IHNlbnNpdGl2aXR5IGFuZCBzcGVjaWZpY2l0eSwgTUNBREQgcHJldmFsZW5jZSwgYXN5bXB0b21hdGljIHJhdGUsIGFuZCBzY3JlZW5pbmcgY29zdC4gQ09OQ0xVU0lPTlM6IFNpbXVsYXRpb24gbW9kZWxpbmcgaW5kaWNhdGVzIHRoYXQgbmV3Ym9ybiBzY3JlZW5pbmcgZm9yIE1DQUREIHJlZHVjZXMgbW9yYmlkaXR5IGFuZCBtb3J0YWxpdHkgYXQgYW4gaW5jcmVtZW50YWwgY29zdCBiZWxvdyB0aGUgcmFuZ2UgZm9yIGFjY2VwdGVkIGhlYWx0aCBjYXJlIGludGVydmVudGlvbnMuIEF0IHRoZSA3MC15ZWFyIGhvcml6b24sIHRoZSBtb2RlbCBwcmVkaWN0cyB0aGF0IGFsbW9zdCBhbGwgb2YgdGhlIGFkZGl0aW9uYWwgY29zdHMgb2Ygc2NyZWVuaW5nIHdvdWxkIGJlIG9mZnNldCBieSBhdm9pZGVkIHNlcXVlbGFlLiIsImlzc3VlIjoiNSIsInZvbHVtZSI6IjExMiJ9LCJpc1RlbXBvcmFyeSI6ZmFsc2V9XX0="/>
            <w:id w:val="1175157271"/>
            <w:placeholder>
              <w:docPart w:val="DefaultPlaceholder_-1854013440"/>
            </w:placeholder>
          </w:sdtPr>
          <w:sdtEndPr/>
          <w:sdtContent>
            <w:tc>
              <w:tcPr>
                <w:tcW w:w="1490" w:type="dxa"/>
              </w:tcPr>
              <w:p w14:paraId="593A3789" w14:textId="7C9D1D00" w:rsidR="001B2A1F" w:rsidRPr="00831A83" w:rsidRDefault="00B26423" w:rsidP="00831A83">
                <w:pPr>
                  <w:rPr>
                    <w:rFonts w:ascii="Arial" w:hAnsi="Arial" w:cs="Arial"/>
                    <w:sz w:val="18"/>
                    <w:szCs w:val="18"/>
                  </w:rPr>
                </w:pPr>
                <w:r w:rsidRPr="00831A83">
                  <w:rPr>
                    <w:rFonts w:ascii="Arial" w:hAnsi="Arial" w:cs="Arial"/>
                    <w:color w:val="000000"/>
                    <w:sz w:val="18"/>
                    <w:szCs w:val="18"/>
                  </w:rPr>
                  <w:t>515</w:t>
                </w:r>
              </w:p>
            </w:tc>
          </w:sdtContent>
        </w:sdt>
      </w:tr>
      <w:tr w:rsidR="001B2A1F" w:rsidRPr="008139D3" w14:paraId="1FD69427" w14:textId="77777777" w:rsidTr="001B2A1F">
        <w:trPr>
          <w:trHeight w:val="680"/>
        </w:trPr>
        <w:tc>
          <w:tcPr>
            <w:tcW w:w="861" w:type="dxa"/>
          </w:tcPr>
          <w:p w14:paraId="7E480F57" w14:textId="77777777" w:rsidR="001B2A1F" w:rsidRPr="00831A83" w:rsidRDefault="001B2A1F" w:rsidP="00831A83">
            <w:pPr>
              <w:rPr>
                <w:rFonts w:ascii="Arial" w:hAnsi="Arial" w:cs="Arial"/>
                <w:sz w:val="18"/>
                <w:szCs w:val="18"/>
              </w:rPr>
            </w:pPr>
            <w:r w:rsidRPr="00831A83">
              <w:rPr>
                <w:rFonts w:ascii="Arial" w:hAnsi="Arial" w:cs="Arial"/>
                <w:sz w:val="18"/>
                <w:szCs w:val="18"/>
              </w:rPr>
              <w:t>4</w:t>
            </w:r>
          </w:p>
        </w:tc>
        <w:tc>
          <w:tcPr>
            <w:tcW w:w="2253" w:type="dxa"/>
          </w:tcPr>
          <w:p w14:paraId="2D816AAD"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58E6423E" w14:textId="77777777" w:rsidR="001B2A1F" w:rsidRPr="00831A83" w:rsidRDefault="001B2A1F" w:rsidP="00831A83">
            <w:pPr>
              <w:rPr>
                <w:rFonts w:ascii="Arial" w:hAnsi="Arial" w:cs="Arial"/>
                <w:sz w:val="18"/>
                <w:szCs w:val="18"/>
              </w:rPr>
            </w:pPr>
            <w:r w:rsidRPr="00831A83">
              <w:rPr>
                <w:rFonts w:ascii="Arial" w:hAnsi="Arial" w:cs="Arial"/>
                <w:sz w:val="18"/>
                <w:szCs w:val="18"/>
              </w:rPr>
              <w:t>direct healthcare and non-healthcare cost</w:t>
            </w:r>
          </w:p>
        </w:tc>
        <w:tc>
          <w:tcPr>
            <w:tcW w:w="2552" w:type="dxa"/>
          </w:tcPr>
          <w:p w14:paraId="148824BC" w14:textId="77777777" w:rsidR="001B2A1F" w:rsidRPr="00831A83" w:rsidRDefault="001B2A1F" w:rsidP="00831A83">
            <w:pPr>
              <w:rPr>
                <w:rFonts w:ascii="Arial" w:hAnsi="Arial" w:cs="Arial"/>
                <w:sz w:val="18"/>
                <w:szCs w:val="18"/>
              </w:rPr>
            </w:pPr>
            <w:r w:rsidRPr="00831A83">
              <w:rPr>
                <w:rFonts w:ascii="Arial" w:hAnsi="Arial" w:cs="Arial"/>
                <w:sz w:val="18"/>
                <w:szCs w:val="18"/>
              </w:rPr>
              <w:t>treatment and caregiving</w:t>
            </w:r>
          </w:p>
        </w:tc>
        <w:tc>
          <w:tcPr>
            <w:tcW w:w="1506" w:type="dxa"/>
          </w:tcPr>
          <w:p w14:paraId="45F5FC77" w14:textId="77777777" w:rsidR="001B2A1F" w:rsidRPr="00831A83" w:rsidRDefault="001B2A1F" w:rsidP="00831A83">
            <w:pPr>
              <w:rPr>
                <w:rFonts w:ascii="Arial" w:hAnsi="Arial" w:cs="Arial"/>
                <w:sz w:val="18"/>
                <w:szCs w:val="18"/>
              </w:rPr>
            </w:pPr>
          </w:p>
        </w:tc>
        <w:tc>
          <w:tcPr>
            <w:tcW w:w="1183" w:type="dxa"/>
          </w:tcPr>
          <w:p w14:paraId="08E3359A"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mI3MDI1ZDctNjIzZi00M2ZhLWFkM2QtYWRlODQyMDdkYTE4IiwiY2l0YXRpb25JdGVtcyI6W3siaWQiOiJiZmFiNWM0My1kZmVjLTM3ZWItYjE0NC00MmNkMGI3OThiZTQiLCJpdGVtRGF0YSI6eyJQTUlEIjoiMTkxMTc1MjciLCJhYnN0cmFjdCI6IkJBQ0tHUk9VTkQ6IFByZXZlbnRpbmcgSElWIHRyYW5zbWlzc2lvbiBpcyBhIHdvcmxkd2lkZSBwdWJsaWMgaGVhbHRoIGlzc3VlLiBWZXJ0aWNhbCB0cmFuc21pc3Npb24gb2YgSElWIGZyb20gYSBtb3RoZXIgY2FuIGJlIHByZXZlbnRlZCB3aXRoIGRpYWdub3NpcyBhbmQgdHJlYXRtZW50LCBidXQgc2NyZWVuaW5nIGluY3VycyBjb3N0LiBUaGUgVS5TLiBWaXJnaW4gSXNsYW5kcyBmb2xsb3dzIHRoZSBtYWlubGFuZCBwb2xpY3kgb24gYW50ZW5hdGFsIHNjcmVlbmluZyBmb3IgSElWIGV2ZW4gdGhvdWdoIEhJViBwcmV2YWxlbmNlIGlzIGhpZ2hlciBhbmQgcmF0ZXMgb2YgYW50ZW5hdGFsIGNhcmUgYXJlIGxvd2VyLiBUaGlzIGxlYWRzIHRvIG1hbnkgY2FzZXMgb2YgdmVydGljYWxseSB0cmFuc21pdHRlZCBISVYuIEEgYmV0dGVyIHBvbGljeSBpcyByZXF1aXJlZCBmb3IgdGhlIFUuUy4gVmlyZ2luIElzbGFuZHMuIE1FVEhPRFM6IFRoZSBvYmplY3RpdmUgb2YgdGhpcyByZXNlYXJjaCB3YXMgdG8gZXN0aW1hdGUgdGhlIGNvc3QtZWZmZWN0aXZlbmVzcyBvZiByZWxldmFudCBISVYgc2NyZWVuaW5nIHN0cmF0ZWdpZXMgZm9yIHRoZSBhbnRlbmF0YWwgcG9wdWxhdGlvbiBpbiB0aGUgVS5TLiBWaXJnaW4gSXNsYW5kcy4gQW4gZWNvbm9taWMgbW9kZWwgd2FzIHVzZWQgdG8gZXZhbHVhdGUgdGhlIGluY3JlbWVudGFsIGNvc3RzIGFuZCBpbmNyZW1lbnRhbCBoZWFsdGggYmVuZWZpdHMgb2YgbmluZSBkaWZmZXJlbnQgY29tYmluYXRpb25zIG9mIHBlcmluYXRhbCBISVYgc2NyZWVuaW5nIHN0cmF0ZWdpZXMgYXMgY29tcGFyZWQgdG8gZXhpc3RpbmcgcHJhY3RpY2UgZnJvbSBhIHNvY2lldGFsIHBlcnNwZWN0aXZlLiBUaHJlZSBvcHBvcnR1bml0aWVzIGZvciBzY3JlZW5pbmcgd2VyZSBjb25zaWRlcmVkIGluIGlzb2xhdGlvbiBhbmQgaW4gY29tYmluYXRpb246IGJ5IDE0IHdlZWtzIGdlc3RhdGlvbiwgYXQgdGhlIG9uc2V0IG9mIGxhYm9yLCBvciBvZiB0aGUgaW5mYW50IGFmdGVyIGJpcnRoLiBUaGUgbWFpbiBvdXRjb21lIG1lYXN1cmUgd2FzIHRoZSBjb3N0IHBlciBsaWZlIHllYXIgZ2FpbmVkIChMWUcpLiBSRVNVTFRTOiBSZXN1bHRzIGluZGljYXRlIHRoYXQgYWxsIHN0cmF0ZWdpZXMgd291bGQgcHJvZHVjZSBiZW5lZml0cyBhbmQgc2F2ZSBjb3N0cy4gVW5pdmVyc2FsIHNjcmVlbmluZyBieSAxNCB3ZWVrcyBnZXN0YXRpb24gYW5kIHNjcmVlbmluZyB0aGUgaW5mYW50IGFmdGVyIGJpcnRoIGlzIHRoZSByZWNvbW1lbmRlZCBzdHJhdGVneSwgd2l0aCBjb3N0IHNhdmluZ3Mgb2YgJDEsMTIyLDc4NyBhbmQgaGVhbHRoIGJlbmVmaXRzIG9mIDMxMCBMWUcuIExpbWl0YXRpb25zIGluY2x1ZGUgdGhlIGxpbWl0ZWQgcmVzZWFyY2ggb24gdGhlIHZhcmlhdGlvbnMgaW4gc2NyZWVuaW5nIGFjY2VwdGFuY2Ugb2Ygc2NyZWVuaW5nIGJhc2VkIG9uIHNwZWNpbWVuIHNhbXBsZSwgcmFjZSBhbmQgZWNvbm9taWMgc3RhdHVzLiBUaGUgYmVuZWZpdHMgb2Ygc2NyZWVuaW5nIGFmdGVyIDE0IHdlZWtzIGdlc3RhdGlvbiBidXQgYmVmb3JlIHRoZSBvbnNldCBvZiBsYWJvciB3ZXJlIGFsc28gbm90IGFkZHJlc3NlZC4gQ09OQ0xVU0lPTjogVGhpcyBzdHVkeSBoaWdobGlnaHRzIHRoZSBiZW5lZml0cyBvZiBvZmZlcmluZyBzY3JlZW5pbmcgYXQgZGlmZmVyZW50IG9wcG9ydHVuaXRpZXMgYW5kIHJlcGVhdCBzY3JlZW5pbmcgYW5kIHJhaXNlcyB0aGUgcXVlc3Rpb24gb2YgZ2VuZXJhbGl6aW5nIHRoZXNlIHJlc3VsdHMgdG8gb3RoZXIgY291bnRyaWVzIHdpdGggc2ltaWxhciBjaGFyYWN0ZXJpc3RpY3MuIiwiYXV0aG9yIjpbeyJkcm9wcGluZy1wYXJ0aWNsZSI6IiIsImZhbWlseSI6IlVkZWgiLCJnaXZlbiI6IkIiLCJub24tZHJvcHBpbmctcGFydGljbGUiOiIiLCJwYXJzZS1uYW1lcyI6ZmFsc2UsInN1ZmZpeCI6IiJ9LHsiZHJvcHBpbmctcGFydGljbGUiOiIiLCJmYW1pbHkiOiJVZGVoIiwiZ2l2ZW4iOiJDIiwibm9uLWRyb3BwaW5nLXBhcnRpY2xlIjoiIiwicGFyc2UtbmFtZXMiOmZhbHNlLCJzdWZmaXgiOiIifSx7ImRyb3BwaW5nLXBhcnRpY2xlIjoiIiwiZmFtaWx5IjoiR3JhdmVzIiwiZ2l2ZW4iOiJOIiwibm9uLWRyb3BwaW5nLXBhcnRpY2xlIjoiIiwicGFyc2UtbmFtZXMiOmZhbHNlLCJzdWZmaXgiOiIifV0sImNvbnRhaW5lci10aXRsZSI6IkJNQyBJbmZlY3Rpb3VzIERpc2Vhc2VzIiwiaWQiOiJiZmFiNWM0My1kZmVjLTM3ZWItYjE0NC00MmNkMGI3OThiZTQiLCJpc3N1ZWQiOnsiZGF0ZS1wYXJ0cyI6W1siMjAwOCJdXX0sInBhZ2UiOiIxNzQiLCJ0aXRsZSI6IlBlcmluYXRhbCBISVYgdHJhbnNtaXNzaW9uIGFuZCB0aGUgY29zdC1lZmZlY3RpdmVuZXNzIG9mIHNjcmVlbmluZyBhdCAxNCB3ZWVrcyBnZXN0YXRpb24sIGF0IHRoZSBvbnNldCBvZiBsYWJvdXIgYW5kIHRoZSByYXBpZCB0ZXN0aW5nIG9mIGluZmFudHMiLCJ0eXBlIjoiYXJ0aWNsZS1qb3VybmFsIiwidm9sdW1lIjoiOCJ9LCJ1cmlzIjpbImh0dHA6Ly93d3cubWVuZGVsZXkuY29tL2RvY3VtZW50cy8/dXVpZD02Y2YyYmJiZC0zMzE1LTQxMzgtYmFlZi1jZTc5MDZjMGI1MmIiXSwiaXNUZW1wb3JhcnkiOmZhbHNlLCJsZWdhY3lEZXNrdG9wSWQiOiI2Y2YyYmJiZC0zMzE1LTQxMzgtYmFlZi1jZTc5MDZjMGI1MmIifV0sInByb3BlcnRpZXMiOnsibm90ZUluZGV4IjowfSwiaXNFZGl0ZWQiOmZhbHNlLCJtYW51YWxPdmVycmlkZSI6eyJjaXRlcHJvY1RleHQiOiIzOTYiLCJpc01hbnVhbGx5T3ZlcnJpZGRlbiI6ZmFsc2UsIm1hbnVhbE92ZXJyaWRlVGV4dCI6IiJ9fQ=="/>
              <w:id w:val="479817907"/>
              <w:placeholder>
                <w:docPart w:val="DefaultPlaceholder_-1854013440"/>
              </w:placeholder>
            </w:sdtPr>
            <w:sdtEndPr/>
            <w:sdtContent>
              <w:p w14:paraId="0F8C1CA8" w14:textId="46E8FC2E" w:rsidR="001B2A1F" w:rsidRPr="00831A83" w:rsidRDefault="00B26423" w:rsidP="00831A83">
                <w:pPr>
                  <w:rPr>
                    <w:rFonts w:ascii="Arial" w:hAnsi="Arial" w:cs="Arial"/>
                    <w:sz w:val="18"/>
                    <w:szCs w:val="18"/>
                  </w:rPr>
                </w:pPr>
                <w:r w:rsidRPr="00831A83">
                  <w:rPr>
                    <w:rFonts w:ascii="Arial" w:hAnsi="Arial" w:cs="Arial"/>
                    <w:color w:val="000000"/>
                    <w:sz w:val="18"/>
                    <w:szCs w:val="18"/>
                  </w:rPr>
                  <w:t>403</w:t>
                </w:r>
              </w:p>
            </w:sdtContent>
          </w:sdt>
        </w:tc>
        <w:sdt>
          <w:sdtPr>
            <w:rPr>
              <w:rFonts w:ascii="Arial" w:hAnsi="Arial" w:cs="Arial"/>
              <w:color w:val="000000"/>
              <w:sz w:val="18"/>
              <w:szCs w:val="18"/>
            </w:rPr>
            <w:tag w:val="MENDELEY_CITATION_v3_eyJjaXRhdGlvbklEIjoiTUVOREVMRVlfQ0lUQVRJT05fMTFjZDZlY2QtOWE1Yi00ODYwLThlMDEtZTc1ZThhNWRkMmUzIiwicHJvcGVydGllcyI6eyJub3RlSW5kZXgiOjB9LCJpc0VkaXRlZCI6ZmFsc2UsIm1hbnVhbE92ZXJyaWRlIjp7ImlzTWFudWFsbHlPdmVycmlkZGVuIjpmYWxzZSwiY2l0ZXByb2NUZXh0IjoiPHN1cD41MTk8L3N1cD4iLCJtYW51YWxPdmVycmlkZVRleHQiOiIifSwiY2l0YXRpb25JdGVtcyI6W3siaWQiOiIwZThhM2RhYi01MzM3LTMwOGMtYjE0YS03MDM4NDI2NGE3NjgiLCJpdGVtRGF0YSI6eyJ0eXBlIjoiYXJ0aWNsZS1qb3VybmFsIiwiaWQiOiIwZThhM2RhYi01MzM3LTMwOGMtYjE0YS03MDM4NDI2NGE3NjgiLCJ0aXRsZSI6IkhlYWx0aCBhbmQgZWNvbm9taWMgb3V0Y29tZXMgb2YgbmV3Ym9ybiBzY3JlZW5pbmcgZm9yIGluZmFudGlsZS1vbnNldCBQb21wZSBkaXNlYXNlIiwiYXV0aG9yIjpbeyJmYW1pbHkiOiJSaWNoYXJkc29uIiwiZ2l2ZW4iOiJKIFMiLCJwYXJzZS1uYW1lcyI6ZmFsc2UsImRyb3BwaW5nLXBhcnRpY2xlIjoiIiwibm9uLWRyb3BwaW5nLXBhcnRpY2xlIjoiIn0seyJmYW1pbHkiOiJLZW1wZXIiLCJnaXZlbiI6IkEgUiIsInBhcnNlLW5hbWVzIjpmYWxzZSwiZHJvcHBpbmctcGFydGljbGUiOiIiLCJub24tZHJvcHBpbmctcGFydGljbGUiOiIifSx7ImZhbWlseSI6Ikdyb3NzZSIsImdpdmVuIjoiUyBEIiwicGFyc2UtbmFtZXMiOmZhbHNlLCJkcm9wcGluZy1wYXJ0aWNsZSI6IiIsIm5vbi1kcm9wcGluZy1wYXJ0aWNsZSI6IiJ9LHsiZmFtaWx5IjoiTGFtIiwiZ2l2ZW4iOiJXIEsgSyIsInBhcnNlLW5hbWVzIjpmYWxzZSwiZHJvcHBpbmctcGFydGljbGUiOiIiLCJub24tZHJvcHBpbmctcGFydGljbGUiOiIifSx7ImZhbWlseSI6IlJvc2UiLCJnaXZlbiI6IkEgTSIsInBhcnNlLW5hbWVzIjpmYWxzZSwiZHJvcHBpbmctcGFydGljbGUiOiIiLCJub24tZHJvcHBpbmctcGFydGljbGUiOiIifSx7ImZhbWlseSI6IkFobWFkIiwiZ2l2ZW4iOiJBIiwicGFyc2UtbmFtZXMiOmZhbHNlLCJkcm9wcGluZy1wYXJ0aWNsZSI6IiIsIm5vbi1kcm9wcGluZy1wYXJ0aWNsZSI6IiJ9LHsiZmFtaWx5IjoiR2VicmVtYXJpYW0iLCJnaXZlbiI6IkEiLCJwYXJzZS1uYW1lcyI6ZmFsc2UsImRyb3BwaW5nLXBhcnRpY2xlIjoiIiwibm9uLWRyb3BwaW5nLXBhcnRpY2xlIjoiIn0seyJmYW1pbHkiOiJQcm9zc2VyIiwiZ2l2ZW4iOiJMIEEiLCJwYXJzZS1uYW1lcyI6ZmFsc2UsImRyb3BwaW5nLXBhcnRpY2xlIjoiIiwibm9uLWRyb3BwaW5nLXBhcnRpY2xlIjoiIn1dLCJjb250YWluZXItdGl0bGUiOiJHZW5ldGljcyBpbiBNZWRpY2luZSIsIkRPSSI6IjEwLjEwMzgvczQxNDM2LTAyMC0wMTAzOC0wIiwiSVNCTiI6IjE1MzAtMDM2NiAoRWxlY3Ryb25pYykgMTA5OC0zNjAwIChMaW5raW5nKSIsIlBNSUQiOiIzMzI4MTE4NyIsIlVSTCI6Imh0dHBzOi8vd3d3Lm5jYmkubmxtLm5paC5nb3YvcHVibWVkLzMzMjgxMTg3IiwiaXNzdWVkIjp7ImRhdGUtcGFydHMiOltbMjAyMF1dfSwiYWJzdHJhY3QiOiJQVVJQT1NFOiBUbyBlc3RpbWF0ZSBoZWFsdGggYW5kIGVjb25vbWljIG91dGNvbWVzIGFzc29jaWF0ZWQgd2l0aCBuZXdib3JuIHNjcmVlbmluZyAoTkJTKSBmb3IgaW5mYW50aWxlLW9uc2V0IFBvbXBlIGRpc2Vhc2UgaW4gdGhlIFVuaXRlZCBTdGF0ZXMuIE1FVEhPRFM6IEEgZGVjaXNpb24gYW5hbHl0aWMgbWljcm9zaW11bGF0aW9uIG1vZGVsIHNpbXVsYXRlZCBoZWFsdGggYW5kIGVjb25vbWljIG91dGNvbWVzIG9mIGEgYmlydGggY29ob3J0IG9mIDQgbWlsbGlvbiBjaGlsZHJlbiBpbiB0aGUgVW5pdGVkIFN0YXRlcy4gVW5pdmVyc2FsIE5CUyBhbmQgdHJlYXRtZW50IHdhcyBjb21wYXJlZCB3aXRoIGNsaW5pY2FsIGlkZW50aWZpY2F0aW9uIGFuZCB0cmVhdG1lbnQgb2YgaW5mYW50aWxlLW9uc2V0IFBvbXBlIGRpc2Vhc2UuIE1haW4gb3V0Y29tZXMgd2VyZSBwcm9qZWN0ZWQgY2FzZXMgaWRlbnRpZmllZCwgY29zdHMsIHF1YWxpdHktYWRqdXN0ZWQgbGlmZS15ZWFycyAoUUFMWXMpLCBhbmQgaW5jcmVtZW50YWwgY29zdC1lZmZlY3RpdmVuZXNzIHJhdGlvcyAoSUNFUnMpIG92ZXIgdGhlIGxpZmUgY291cnNlLiBSRVNVTFRTOiBVbml2ZXJzYWwgTkJTIGZvciBQb21wZSBkaXNlYXNlIGFuZCBjb25maXJtYXRvcnkgdGVzdGluZyB3YXMgZXN0aW1hdGVkIHRvIGNvc3QgYW4gYWRkaXRpb25hbCAkMjYgbWlsbGlvbiBhbm51YWxseS4gQWRkaXRpb25hbCBtZWRpY2F0aW9uIGNvc3RzIGFzc29jaWF0ZWQgd2l0aCBlYXJsaWVyIHRyZWF0bWVudCBpbml0aWF0aW9uIHdlcmUgJDE4MSBtaWxsaW9uOyBob3dldmVyLCAkOCBtaWxsaW9uIGluIG1lZGljYWwgY2FyZSBjb3N0cyBmb3Igb3RoZXIgc2VydmljZXMgd2VyZSBhdmVydGVkIGR1ZSB0byBkZWxheWVkIGRpc2Vhc2UgcHJvZ3Jlc3Npb24uIEluZmFudHMgd2l0aCBzY3JlZW5lZCBhbmQgdHJlYXRlZCBpbmZhbnRpbGUtb25zZXQgUG9tcGUgZGlzZWFzZSBleHBlcmllbmNlZCBhbiBhdmVyYWdlIGxpZmV0aW1lIGluY3JlYXNlIG9mIDExLjY2IFFBTFlzIGNvbXBhcmVkIHdpdGggY2xpbmljYWwgZGV0ZWN0aW9uLiBUaGUgSUNFUiB3YXMgJDM3OSwwMDAvUUFMWSBmcm9tIGEgc29jaWV0YWwgcGVyc3BlY3RpdmUgYW5kICQ0MDgsMDAwL1FBTFkgZnJvbSB0aGUgaGVhbHRoLWNhcmUgcGVyc3BlY3RpdmUuIFJlc3VsdHMgd2VyZSBzZW5zaXRpdmUgdG8gdGhlIGNvc3Qgb2YgZW56eW1lIHJlcGxhY2VtZW50IHRoZXJhcHkuIENPTkNMVVNJT046IE5ld2Jvcm4gc2NyZWVuaW5nIGZvciBQb21wZSBkaXNlYXNlIHJlc3VsdHMgaW4gc3Vic3RhbnRpYWwgaGVhbHRoIGdhaW5zIGZvciBpbmRpdmlkdWFscyB3aXRoIGluZmFudGlsZS1vbnNldCBQb21wZSBkaXNlYXNlLCBidXQgd2l0aCBhZGRpdGlvbmFsIGNvc3RzLiIsImVkaXRpb24iOiIyMDIwLzEyLzA4IiwiY29udGFpbmVyLXRpdGxlLXNob3J0IjoiIn0sImlzVGVtcG9yYXJ5IjpmYWxzZX1dfQ=="/>
            <w:id w:val="1553420822"/>
            <w:placeholder>
              <w:docPart w:val="DefaultPlaceholder_-1854013440"/>
            </w:placeholder>
          </w:sdtPr>
          <w:sdtEndPr/>
          <w:sdtContent>
            <w:tc>
              <w:tcPr>
                <w:tcW w:w="1490" w:type="dxa"/>
              </w:tcPr>
              <w:p w14:paraId="0D3405FE" w14:textId="5B20E8F5" w:rsidR="001B2A1F" w:rsidRPr="00831A83" w:rsidRDefault="00B26423" w:rsidP="00831A83">
                <w:pPr>
                  <w:rPr>
                    <w:rFonts w:ascii="Arial" w:hAnsi="Arial" w:cs="Arial"/>
                    <w:sz w:val="18"/>
                    <w:szCs w:val="18"/>
                  </w:rPr>
                </w:pPr>
                <w:r w:rsidRPr="00831A83">
                  <w:rPr>
                    <w:rFonts w:ascii="Arial" w:hAnsi="Arial" w:cs="Arial"/>
                    <w:color w:val="000000"/>
                    <w:sz w:val="18"/>
                    <w:szCs w:val="18"/>
                  </w:rPr>
                  <w:t>519</w:t>
                </w:r>
              </w:p>
            </w:tc>
          </w:sdtContent>
        </w:sdt>
      </w:tr>
      <w:tr w:rsidR="001B2A1F" w:rsidRPr="008139D3" w14:paraId="379892B3" w14:textId="77777777" w:rsidTr="001B2A1F">
        <w:trPr>
          <w:trHeight w:val="680"/>
        </w:trPr>
        <w:tc>
          <w:tcPr>
            <w:tcW w:w="861" w:type="dxa"/>
          </w:tcPr>
          <w:p w14:paraId="05FE5C76" w14:textId="77777777" w:rsidR="001B2A1F" w:rsidRPr="00831A83" w:rsidRDefault="001B2A1F" w:rsidP="00831A83">
            <w:pPr>
              <w:rPr>
                <w:rFonts w:ascii="Arial" w:hAnsi="Arial" w:cs="Arial"/>
                <w:sz w:val="18"/>
                <w:szCs w:val="18"/>
              </w:rPr>
            </w:pPr>
            <w:r w:rsidRPr="00831A83">
              <w:rPr>
                <w:rFonts w:ascii="Arial" w:hAnsi="Arial" w:cs="Arial"/>
                <w:sz w:val="18"/>
                <w:szCs w:val="18"/>
              </w:rPr>
              <w:lastRenderedPageBreak/>
              <w:t>4</w:t>
            </w:r>
          </w:p>
        </w:tc>
        <w:tc>
          <w:tcPr>
            <w:tcW w:w="2253" w:type="dxa"/>
          </w:tcPr>
          <w:p w14:paraId="0A2DC881"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1971A1BB" w14:textId="77777777" w:rsidR="001B2A1F" w:rsidRPr="00831A83" w:rsidRDefault="001B2A1F" w:rsidP="00831A83">
            <w:pPr>
              <w:rPr>
                <w:rFonts w:ascii="Arial" w:hAnsi="Arial" w:cs="Arial"/>
                <w:sz w:val="18"/>
                <w:szCs w:val="18"/>
              </w:rPr>
            </w:pPr>
            <w:r w:rsidRPr="00831A83">
              <w:rPr>
                <w:rFonts w:ascii="Arial" w:hAnsi="Arial" w:cs="Arial"/>
                <w:sz w:val="18"/>
                <w:szCs w:val="18"/>
              </w:rPr>
              <w:t>direct healthcare cost</w:t>
            </w:r>
          </w:p>
        </w:tc>
        <w:tc>
          <w:tcPr>
            <w:tcW w:w="2552" w:type="dxa"/>
          </w:tcPr>
          <w:p w14:paraId="3756447F" w14:textId="77777777" w:rsidR="001B2A1F" w:rsidRPr="00831A83" w:rsidRDefault="001B2A1F" w:rsidP="00831A83">
            <w:pPr>
              <w:rPr>
                <w:rFonts w:ascii="Arial" w:hAnsi="Arial" w:cs="Arial"/>
                <w:sz w:val="18"/>
                <w:szCs w:val="18"/>
              </w:rPr>
            </w:pPr>
          </w:p>
        </w:tc>
        <w:tc>
          <w:tcPr>
            <w:tcW w:w="1506" w:type="dxa"/>
          </w:tcPr>
          <w:p w14:paraId="038E9382" w14:textId="77777777" w:rsidR="001B2A1F" w:rsidRPr="00831A83" w:rsidRDefault="001B2A1F" w:rsidP="00831A83">
            <w:pPr>
              <w:rPr>
                <w:rFonts w:ascii="Arial" w:hAnsi="Arial" w:cs="Arial"/>
                <w:sz w:val="18"/>
                <w:szCs w:val="18"/>
              </w:rPr>
            </w:pPr>
          </w:p>
        </w:tc>
        <w:tc>
          <w:tcPr>
            <w:tcW w:w="1183" w:type="dxa"/>
          </w:tcPr>
          <w:p w14:paraId="0FBD8DC3" w14:textId="77777777" w:rsidR="001B2A1F" w:rsidRPr="00831A83" w:rsidRDefault="001B2A1F" w:rsidP="00831A83">
            <w:pPr>
              <w:rPr>
                <w:rFonts w:ascii="Arial" w:hAnsi="Arial" w:cs="Arial"/>
                <w:sz w:val="18"/>
                <w:szCs w:val="18"/>
              </w:rPr>
            </w:pPr>
          </w:p>
        </w:tc>
        <w:sdt>
          <w:sdtPr>
            <w:rPr>
              <w:rFonts w:ascii="Arial" w:hAnsi="Arial" w:cs="Arial"/>
              <w:color w:val="000000"/>
              <w:sz w:val="18"/>
              <w:szCs w:val="18"/>
            </w:rPr>
            <w:tag w:val="MENDELEY_CITATION_v3_eyJjaXRhdGlvbklEIjoiTUVOREVMRVlfQ0lUQVRJT05fMzlkODk4MzgtNjliNS00YjBlLWExMjEtYjZlZmE3MmMxZGVhIiwicHJvcGVydGllcyI6eyJub3RlSW5kZXgiOjB9LCJpc0VkaXRlZCI6ZmFsc2UsIm1hbnVhbE92ZXJyaWRlIjp7ImlzTWFudWFsbHlPdmVycmlkZGVuIjpmYWxzZSwiY2l0ZXByb2NUZXh0IjoiPHN1cD4yNzAsMzYwLDM2MywzNjQsMzY2LDM2OSwzNzMsMzc1LDM3NiwzODIsMzkzLDM5OSw0MDEsNDA1LDQwNyw0NTcsNDYyLDQ2NCw0NjUsNDc0LDQ3Nyw0NzksNDgy4oCTNDg0LDQ4NuKAkzQ4OCw0OTMsNTMw4oCTNTMyLDUzNOKAkzUzNiw1MzgsNTQzLDU0NCw1NDgsNTUzLDU1OSw1NjIsNTY3LDU2OCw1NzEsNTcyLDU3NSw1NzYsNTgwLDU4MTwvc3VwPiIsIm1hbnVhbE92ZXJyaWRlVGV4dCI6IiJ9LCJjaXRhdGlvbkl0ZW1zIjpbeyJpZCI6IjgxYzU3NmI3LTMzMzktM2U3OS04MTU3LWE1MmY4MzYyMDc5MSIsIml0ZW1EYXRhIjp7InR5cGUiOiJhcnRpY2xlLWpvdXJuYWwiLCJpZCI6IjgxYzU3NmI3LTMzMzktM2U3OS04MTU3LWE1MmY4MzYyMDc5MSIsInRpdGxlIjoiR3JvdXAgQiBTdHJlcHRvY29jY2kgU2NyZWVuaW5nIEJlZm9yZSBSZXBlYXQgQ2VzYXJlYW4gRGVsaXZlcnk6IEEgQ29zdC1FZmZlY3RpdmVuZXNzIEFuYWx5c2lzIiwiYXV0aG9yIjpbeyJmYW1pbHkiOiJBbGJyaWdodCIsImdpdmVuIjoiQyBNIiwicGFyc2UtbmFtZXMiOmZhbHNlLCJkcm9wcGluZy1wYXJ0aWNsZSI6IiIsIm5vbi1kcm9wcGluZy1wYXJ0aWNsZSI6IiJ9LHsiZmFtaWx5IjoiTWFjR3JlZ29yIiwiZ2l2ZW4iOiJDIiwicGFyc2UtbmFtZXMiOmZhbHNlLCJkcm9wcGluZy1wYXJ0aWNsZSI6IiIsIm5vbi1kcm9wcGluZy1wYXJ0aWNsZSI6IiJ9LHsiZmFtaWx5IjoiU3V0dG9uIiwiZ2l2ZW4iOiJEIiwicGFyc2UtbmFtZXMiOmZhbHNlLCJkcm9wcGluZy1wYXJ0aWNsZSI6IiIsIm5vbi1kcm9wcGluZy1wYXJ0aWNsZSI6IiJ9LHsiZmFtaWx5IjoiVGhldmEiLCJnaXZlbiI6Ik0iLCJwYXJzZS1uYW1lcyI6ZmFsc2UsImRyb3BwaW5nLXBhcnRpY2xlIjoiIiwibm9uLWRyb3BwaW5nLXBhcnRpY2xlIjoiIn0seyJmYW1pbHkiOiJIdWdoZXMiLCJnaXZlbiI6IkIgTCIsInBhcnNlLW5hbWVzIjpmYWxzZSwiZHJvcHBpbmctcGFydGljbGUiOiIiLCJub24tZHJvcHBpbmctcGFydGljbGUiOiIifSx7ImZhbWlseSI6Ildlcm5lciIsImdpdmVuIjoiRSBGIiwicGFyc2UtbmFtZXMiOmZhbHNlLCJkcm9wcGluZy1wYXJ0aWNsZSI6IiIsIm5vbi1kcm9wcGluZy1wYXJ0aWNsZSI6IiJ9XSwiY29udGFpbmVyLXRpdGxlIjoiT2JzdGV0cmljcyBhbmQgR3luZWNvbG9neSIsIlBNSUQiOiIyNzkyNjY1MCIsIlVSTCI6Imh0dHA6Ly9vdmlkc3Aub3ZpZC5jb20vb3ZpZHdlYi5jZ2k/VD1KUyZDU0M9WSZORVdTPU4mUEFHRT1mdWxsdGV4dCZEPW1lZDE0JkFOPTI3OTI2NjUwIiwiaXNzdWVkIjp7ImRhdGUtcGFydHMiOltbMjAxN11dfSwicGFnZSI6IjExMS0xMTkiLCJhYnN0cmFjdCI6Ik9CSkVDVElWRTogVG8gZXN0aW1hdGUgdGhlIGNvc3QtZWZmZWN0aXZlbmVzcyBvZiB1bml2ZXJzYWwgZ3JvdXAgQiBzdHJlcHRvY29jY2kgKEdCUykgc2NyZWVuaW5nIGluIHdvbWVuIHdpdGggYSBzaW5nbGV0b24gcHJlZ25hbmN5IHBsYW5uaW5nIGEgcmVwZWF0IGNlc2FyZWFuIGRlbGl2ZXJ5LiBNRVRIT0RTOiBXZSBjb25kdWN0ZWQgYSBkZWNpc2lvbiBhbmFseXNpcyBmcm9tIGEgaGVhbHRoIGNhcmUgcGVyc3BlY3RpdmUgdG8gY29tcGFyZSB0aGUgY29zdC1lZmZlY3RpdmVuZXNzIG9mIEdCUyBzY3JlZW5pbmcgZm9yIHdvbWVuIHBsYW5uaW5nIGEgcmVwZWF0IGNlc2FyZWFuIGRlbGl2ZXJ5LiBXaXRoIHVuaXZlcnNhbCBzY3JlZW5pbmcsIGFsbCBHQlMtcG9zaXRpdmUgd29tZW4gd2hvIGxhYm9yZWQgYmVmb3JlIGEgc2NoZWR1bGVkIGNlc2FyZWFuIGRlbGl2ZXJ5IHJlY2VpdmVkIGFudGliaW90aWMgcHJvcGh5bGF4aXMuIFdpdGggbm8gc2NyZWVuaW5nLCB3b21lbiB3aG8gcHJlc2VudGVkIGluIGxhYm9yIHJlY2VpdmVkIGFudGliaW90aWNzIGJhc2VkIG9uIHJpc2stYmFzZWQgY3JpdGVyaWEuIE5lb25hdGVzIGJvcm4gdG8gd29tZW4gY29sb25pemVkIHdpdGggR0JTIHdlcmUgYXQgcmlzayBmb3IgZWFybHktb25zZXQgR0JTIGRpc2Vhc2UsIGRpc2FiaWxpdHksIGFuZCBkZWF0aC4gV2UgYXNzdW1lZCBhIEdCUyBwcmV2YWxlbmNlIG9mIDI1JSwgdGhhdCAyNi42JSBvZiB3b21lbiBsYWJvcmVkIGJldHdlZW4gMzUgd2Vla3Mgb2YgZ2VzdGF0aW9uIGFuZCB0aGVpciBzY2hlZHVsZWQgdGltZSBmb3IgY2VzYXJlYW4gZGVsaXZlcnksIGFuZCB0aGF0IDMuMyUgd2hvIHBsYW5uZWQgYSByZXBlYXQgY2VzYXJlYW4gZGVsaXZlcnkgaW5zdGVhZCBkZWxpdmVyZWQgdmFnaW5hbGx5LiBUaGUgcHJpbWFyeSBvdXRjb21lIHdhcyBjb3N0IHBlciBuZW9uYXRhbCBxdWFsaXR5LWFkanVzdGVkIGxpZmUteWVhciBnYWluZWQsIHdpdGggYSBjb3N0LWVmZmVjdGl2ZW5lc3MgdGhyZXNob2xkIG9mICQxMDAsMDAwIHBlciBxdWFsaXR5LWFkanVzdGVkIGxpZmUteWVhci4gTmVvbmF0YWwgcXVhbGl0eSBvZiBsaWZlIHdhcyBhc3Nlc3NlZCB1c2luZyBmaXZlIGhlYWx0aCBzdGF0ZXMgKGhlYWx0aHksIG1pbGQsIG1vZGVyYXRlLCBvciBzZXZlcmUgZGlzYWJpbGl0eSwgYW5kIGRlYXRoKSB3aXRoIGEgbGlmZSBleHBlY3RhbmN5IG9mIDc5IHllYXJzIGZvciBoZWFsdGh5IG5lb25hdGVzLiBPbmUtd2F5IHNlbnNpdGl2aXR5IGFuZCBNb250ZSBDYXJsbyBhbmFseXNlcyB3ZXJlIHVzZWQgdG8gZXZhbHVhdGUgdGhlIHJlc3VsdHMuIFJFU1VMVFM6IEluIHRoZSBiYXNlIGNhc2UsIHVuaXZlcnNhbCBHQlMgc2NyZWVuaW5nIGluIHdvbWVuIHBsYW5uaW5nIGEgcmVwZWF0IGNlc2FyZWFuIGRlbGl2ZXJ5IHdhcyBub3QgY29zdC1lZmZlY3RpdmUgY29tcGFyZWQgd2l0aCBubyBzY3JlZW5pbmcsIGNvc3RpbmcgJDExNCw0NDUgcGVyIG5lb25hdGFsIHF1YWxpdHktYWRqdXN0ZWQgbGlmZS15ZWFyIGdhaW5lZC4gVGhlIGNvc3QgdG8gcHJldmVudCBhbiBhZHZlcnNlIG91dGNvbWUgZnJvbSBHQlMgZXhjZWVkZWQgJDQwMCwwMDAuIElmIGdyZWF0ZXIgdGhhbiAyOCUgb2Ygd29tZW4gd2VyZSBHQlMtcG9zaXRpdmUsIGdyZWF0ZXIgdGhhbiAyOSUgbGFib3JlZCBiZWZvcmUgdGhlaXIgc2NoZWR1bGVkIGRlbGl2ZXJ5LCBvciBncmVhdGVyIHRoYW4gMTAlIGRlbGl2ZXJlZCB2YWdpbmFsbHksIHVuaXZlcnNhbCBzY3JlZW5pbmcgYmVjYW1lIGNvc3QgZWZmZWN0aXZlLiBDT05DTFVTSU9OOiBVbml2ZXJzYWwgR0JTIHNjcmVlbmluZyBpbiB3b21lbiB3aXRoIGEgc2luZ2xldG9uIHByZWduYW5jeSBwbGFubmluZyBhIHJlcGVhdCBjZXNhcmVhbiBkZWxpdmVyeSBtYXkgbm90IGJlIGNvc3QtZWZmZWN0aXZlIGluIGFsbCBwb3B1bGF0aW9ucy4gSG93ZXZlciwgaW4gcG9wdWxhdGlvbnMgd2l0aCBhIGhpZ2ggR0JTIHByZXZhbGVuY2UsIHdvbWVuIGF0IGhpZ2ggcmlzayBvZiBsYWJvcmluZyBiZWZvcmUgdGhlaXIgc2NoZWR1bGVkIGNlc2FyZWFuIGRlbGl2ZXJ5LCBvciB3b21lbiB3aG8gbWF5IHVsdGltYXRlbHkgb3B0IGZvciBhIHZhZ2luYWwgZGVsaXZlcnksIEdCUyBzY3JlZW5pbmcgbWF5IGJlIGNvc3QgZWZmZWN0aXZlLiIsImlzc3VlIjoiMSIsInZvbHVtZSI6IjEyOSIsImNvbnRhaW5lci10aXRsZS1zaG9ydCI6IiJ9LCJpc1RlbXBvcmFyeSI6ZmFsc2V9LHsiaWQiOiJhNDM3ZjlkYi00YzNjLTMzNGMtOTliZi0wMjg0OTA4OGYyNGQiLCJpdGVtRGF0YSI6eyJ0eXBlIjoiYXJ0aWNsZS1qb3VybmFsIiwiaWQiOiJhNDM3ZjlkYi00YzNjLTMzNGMtOTliZi0wMjg0OTA4OGYyNGQiLCJ0aXRsZSI6IkN5dG9tZWdhbG92aXJ1cyBTY3JlZW5pbmcgaW4gUHJlZ25hbmN5OiBBIENvc3QtRWZmZWN0aXZlbmVzcyBhbmQgVGhyZXNob2xkIEFuYWx5c2lzIiwiYXV0aG9yIjpbeyJmYW1pbHkiOiJBbGJyaWdodCIsImdpdmVuIjoiQyBNIiwicGFyc2UtbmFtZXMiOmZhbHNlLCJkcm9wcGluZy1wYXJ0aWNsZSI6IiIsIm5vbi1kcm9wcGluZy1wYXJ0aWNsZSI6IiJ9LHsiZmFtaWx5IjoiV2VybmVyIiwiZ2l2ZW4iOiJFIEYiLCJwYXJzZS1uYW1lcyI6ZmFsc2UsImRyb3BwaW5nLXBhcnRpY2xlIjoiIiwibm9uLWRyb3BwaW5nLXBhcnRpY2xlIjoiIn0seyJmYW1pbHkiOiJIdWdoZXMiLCJnaXZlbiI6IkIgTCIsInBhcnNlLW5hbWVzIjpmYWxzZSwiZHJvcHBpbmctcGFydGljbGUiOiIiLCJub24tZHJvcHBpbmctcGFydGljbGUiOiIifV0sImNvbnRhaW5lci10aXRsZSI6IkFtZXJpY2FuIEpvdXJuYWwgb2YgUGVyaW5hdG9sb2d5IiwiUE1JRCI6IjMwNTY3MDAzIiwiVVJMIjoiaHR0cDovL292aWRzcC5vdmlkLmNvbS9vdmlkd2ViLmNnaT9UPUpTJkNTQz1ZJk5FV1M9TiZQQUdFPWZ1bGx0ZXh0JkQ9cHJlbSZBTj0zMDU2NzAwMyIsImlzc3VlZCI6eyJkYXRlLXBhcnRzIjpbWzIwMTldXX0sInBhZ2UiOiI2NzgtNjg3IiwiYWJzdHJhY3QiOiJPQkpFQ1RJVkU6IFRvIGRldGVybWluZSB0aHJlc2hvbGQgY3l0b21lZ2Fsb3ZpcnVzIChDTVYpIGluZmVjdGlvdXMgcmF0ZXMgYW5kIHRyZWF0bWVudCBlZmZlY3RpdmVuZXNzIHRvIG1ha2UgdW5pdmVyc2FsIHByZW5hdGFsIENNViBzY3JlZW5pbmcgY29zdC1lZmZlY3RpdmUuIFNUVURZIERFU0lHTjogRGVjaXNpb24gYW5hbHlzaXMgY29tcGFyaW5nIGNvc3QtZWZmZWN0aXZlbmVzcyBvZiB0d28gc3RyYXRlZ2llcyBmb3IgdGhlIHByZXZlbnRpb24gYW5kIHRyZWF0bWVudCBvZiBjb25nZW5pdGFsIENNVjogdW5pdmVyc2FsIHByZW5hdGFsIHNlcnVtIHNjcmVlbmluZyBhbmQgcm91dGluZSwgcmlzay1iYXNlZCBzY3JlZW5pbmcuIFRoZSBiYXNlIGNhc2UgYXNzdW1wdGlvbnMgd2VyZSBhIHByb2JhYmlsaXR5IG9mIHByaW1hcnkgQ01WIG9mIDElIGluIHNlcm9uZWdhdGl2ZSB3b21lbiwgaHlwZXJpbW11bmUgZ2xvYnVsaW4gKEhJRykgZWZmZWN0aXZlbmVzcyBvZiAwJSwgYW5kIGJlaGF2aW9yYWwgaW50ZXJ2ZW50aW9uIGVmZmVjdGl2ZW5lc3Mgb2YgODUlLiBTY3JlZW4tcG9zaXRpdmUgd29tZW4gcmVjZWl2ZWQgbW9udGhseSBISUcgYW5kIHNjcmVlbi1uZWdhdGl2ZSB3b21lbiByZWNlaXZlZCBiZWhhdmlvcmFsIGNvdW5zZWxpbmcgdG8gZGVjcmVhc2UgQ01WIHNlcm9jb252ZXJzaW9uLiBUaGUgcHJpbWFyeSBvdXRjb21lIHdhcyB0aGUgY29zdCBwZXIgbWF0ZXJuYWwgcXVhbGl0eS1hZGp1c3RlZCBsaWZlIHllYXIgKFFBTFkpIGdhaW5lZCB3aXRoIGEgd2lsbGluZ25lc3MgdG8gcGF5IG9mICQxMDAsMDAwIHBlciBRQUxZLiBSRVNVTFRTOiBJbiB0aGUgYmFzZSBjYXNlLCB1bml2ZXJzYWwgc2NyZWVuaW5nIGlzIGNvc3QtZWZmZWN0aXZlLCBjb3N0aW5nICQ4NCw3NzMgcGVyIG1hdGVybmFsIFFBTFkgZ2FpbmVkLiBJbiBzZW5zaXRpdml0eSBhbmFseXNlcywgdW5pdmVyc2FsIHNjcmVlbmluZyBpcyBjb3N0LWVmZmVjdGl2ZSBvbmx5IGF0IGEgcHJpbWFyeSBDTVYgaW5jaWRlbmNlIG9mIG1vcmUgdGhhbiAwLjg5JSBhbmQgYmVoYXZpb3JhbCBpbnRlcnZlbnRpb24gZWZmZWN0aXZlbmVzcyBvZiBtb3JlIHRoYW4gNzUlLiBJZiBISUcgaXMgMzAlIGVmZmVjdGl2ZSwgcHJpbWFyeSBDTVYgaW5jaWRlbmNlIGNhbiBiZSAwLjgyJSBmb3IgdW5pdmVyc2FsIHNjcmVlbmluZyB0byBiZSBjb3N0LWVmZmVjdGl2ZS4gQ09OQ0xVU0lPTjogVGhlIGNvc3QtZWZmZWN0aXZlbmVzcyBvZiB1bml2ZXJzYWwgbWF0ZXJuYWwgc2NyZWVuaW5nIGZvciBDTVYgaXMgaGlnaGx5IGRlcGVuZGVudCBvbiB0aGUgaW5jaWRlbmNlIG9mIHByaW1hcnkgQ01WIGluIHByZWduYW5jeS4gSWYgZWZmaWNhY2lvdXMsIEhJRyBhbmQgYmVoYXZpb3JhbCBjb3Vuc2VsaW5nIGFsbG93IHVuaXZlcnNhbCBzY3JlZW5pbmcgdG8gYmUgY29zdC1lZmZlY3RpdmUgYXQgbG93ZXIgcHJpbWFyeSBDTVYgcmF0ZXMuIiwiaXNzdWUiOiI3Iiwidm9sdW1lIjoiMzYiLCJjb250YWluZXItdGl0bGUtc2hvcnQiOiIifSwiaXNUZW1wb3JhcnkiOmZhbHNlfSx7ImlkIjoiMTlmOTY0ZTAtMGFlOC0zNzRiLWFlZTAtOTZkY2JkMzQ5OTIwIiwiaXRlbURhdGEiOnsidHlwZSI6ImFydGljbGUtam91cm5hbCIsImlkIjoiMTlmOTY0ZTAtMGFlOC0zNzRiLWFlZTAtOTZkY2JkMzQ5OTIwIiwidGl0bGUiOiJUaGUgY29zdCBlZmZlY3RpdmVuZXNzIG9mIHZvbHVudGFyeSBwcmVuYXRhbCBhbmQgcm91dGluZSBuZXdib3JuIEhJViBzY3JlZW5pbmcgaW4gdGhlIFVuaXRlZCBTdGF0ZXMiLCJhdXRob3IiOlt7ImZhbWlseSI6IlphcmljIiwiZ2l2ZW4iOiJHIFMiLCJwYXJzZS1uYW1lcyI6ZmFsc2UsImRyb3BwaW5nLXBhcnRpY2xlIjoiIiwibm9uLWRyb3BwaW5nLXBhcnRpY2xlIjoiIn0seyJmYW1pbHkiOiJCYXlvdW1pIiwiZ2l2ZW4iOiJBIE0iLCJwYXJzZS1uYW1lcyI6ZmFsc2UsImRyb3BwaW5nLXBhcnRpY2xlIjoiIiwibm9uLWRyb3BwaW5nLXBhcnRpY2xlIjoiIn0seyJmYW1pbHkiOiJCcmFuZGVhdSIsImdpdmVuIjoiTSBMIiwicGFyc2UtbmFtZXMiOmZhbHNlLCJkcm9wcGluZy1wYXJ0aWNsZSI6IiIsIm5vbi1kcm9wcGluZy1wYXJ0aWNsZSI6IiJ9LHsiZmFtaWx5IjoiT3dlbnMiLCJnaXZlbiI6IkQgSyIsInBhcnNlLW5hbWVzIjpmYWxzZSwiZHJvcHBpbmctcGFydGljbGUiOiIiLCJub24tZHJvcHBpbmctcGFydGljbGUiOiIifV0sImNvbnRhaW5lci10aXRsZSI6IkpBSURTOiBKb3VybmFsIG9mIEFjcXVpcmVkIEltbXVuZSBEZWZpY2llbmN5IFN5bmRyb21lcyIsIlBNSUQiOiIxMTE0MTI0MCIsIlVSTCI6Imh0dHA6Ly9vdmlkc3Aub3ZpZC5jb20vb3ZpZHdlYi5jZ2k/VD1KUyZDU0M9WSZORVdTPU4mUEFHRT1mdWxsdGV4dCZEPW1lZDQmQU49MTExNDEyNDAiLCJpc3N1ZWQiOnsiZGF0ZS1wYXJ0cyI6W1syMDAwXV19LCJwYWdlIjoiNDAzLTQxNiIsImFic3RyYWN0IjoiT0JKRUNUSVZFOiBUbyBldmFsdWF0ZSB0aGUgY29zdCBlZmZlY3RpdmVuZXNzIG9mIHZvbHVudGFyeSBwcmVuYXRhbCBhbmQgcm91dGluZSBwb3N0bmF0YWwgSElWIHNjcmVlbmluZyBpbiB0aGUgY29ob3J0IG9mIHByZWduYW50IHdvbWVuIGFuZCBuZXdib3JucyBpbiB0aGUgVW5pdGVkIFN0YXRlcy4gREVTSUdOOiBDb3N0LWVmZmVjdGl2ZW5lc3MgYW5hbHlzaXMuIFdlIGRldmVsb3BlZCBhIGRlY2lzaW9uIG1vZGVsIHRvIGFuYWx5emUgdGhlIGNvc3QgZWZmZWN0aXZlbmVzcyBvZiBlbmhhbmNlZCBwcmVuYXRhbCBzY3JlZW5pbmcgYW5kIHJvdXRpbmUgbmV3Ym9ybiBzY3JlZW5pbmcgZm9yIEhJVi4gV2UgYWxzbyBhbmFseXplZCB0aGUgaW5jcmVtZW50YWwgY29zdCBlZmZlY3RpdmVuZXNzIG9mIHJvdXRpbmUgbmV3Ym9ybiBzY3JlZW5pbmcgd2hlbiBpbXByb3ZlZCB2b2x1bnRhcnkgcHJlbmF0YWwgc2NyZWVuaW5nIGlzIGFscmVhZHkgaW4gcGxhY2UuIFBBUlRJQ0lQQU5UUzogQW5hbHlzaXMgb2YgdGhlIGNvaG9ydCBvZiBwcmVnbmFudCB3b21lbiBhbmQgbmV3Ym9ybnMgaW4gdGhlIFVuaXRlZCBTdGF0ZXMuIElOVEVSVkVOVElPTlM6IEVuaGFuY2VkIHByZW5hdGFsIHNjcmVlbmluZywgb3Igcm91dGluZSBuZXdib3JuIHNjcmVlbmluZyBmb3IgSElWLiBNQUlOIE9VVENPTUUgTUVBU1VSRVM6IEluZmVjdGlvbnMgYXZlcnRlZCwgbGlmZSBleHBlY3RhbmN5LCBjb3N0cywgYW5kIGluY3JlbWVudGFsIGNvc3QgZWZmZWN0aXZlbmVzcy4gUkVTVUxUUzogSW1wcm92ZWQgcGFydGljaXBhdGlvbiBpbiB2b2x1bnRhcnkgcHJlbmF0YWwgSElWIHNjcmVlbmluZyB3b3VsZCByZXN1bHQgaW4gYW4gYWRkaXRpb25hbCAxLjEgbWlsbGlvbiB3b21lbiBiZWluZyBzY3JlZW5lZCBhbm51YWxseSwgd291bGQgaWRlbnRpZnkgYW4gYWRkaXRpb25hbCA1MjcgSElWLWluZmVjdGVkIG1vdGhlcnMgYW5udWFsbHksIHdvdWxkIGF2ZXJ0IDE1MCBpbmZlY3Rpb25zIGluIG5ld2Jvcm5zLCBhbmQgd291bGQgY29zdCAkOCw5MDAgVS5TLiBwZXIgbGlmZS15ZWFyIGdhaW5lZC4gUm91dGluZSBuZXdib3JuIEhJViBzY3JlZW5pbmcgd291bGQgdGVzdCAzLjkgbWlsbGlvbiBpbmZhbnRzIGFubnVhbGx5LCB3b3VsZCBpZGVudGlmeSAxMDYxIEhJVi1pbmZlY3RlZCBtb3RoZXJzLCB3b3VsZCBhdmVydCAyNjYgaW5mZWN0aW9ucyBpbiBuZXdib3JucywgYW5kIHdvdWxkIGNvc3QgJDcsMDAwIFUuUy4gcGVyIGxpZmUteWVhciBnYWluZWQuIElmIGltcHJvdmVkIHZvbHVudGFyeSBwcmVuYXRhbCBzY3JlZW5pbmcgaXMgYWxyZWFkeSBpbiBwbGFjZSwgcm91dGluZSBuZXdib3JuIHNjcmVlbmluZyB3b3VsZCBhdmVydCBhbiBhZGRpdGlvbmFsIDEzNSBpbmZlY3Rpb25zIGluIG5ld2Jvcm5zLCBhdCBhbiBpbmNyZW1lbnRhbCBjb3N0IG9mICQxMCwgNjAwIFUuUy4gcGVyIGxpZmUteWVhciBnYWluZWQuIFRoZSBzY3JlZW5pbmcgcHJvZ3JhbXMgYXJlIGxpa2VseSB0byBiZSBjb3N0IGVmZmVjdGl2ZSBvdmVyIGEgd2lkZSByYW5nZSBvZiBhc3N1bXB0aW9ucyByZWdhcmRpbmcga2V5IGZhY3RvcnMgaW4gdGhlIGFuYWx5c2lzLiBDT05DTFVTSU9OUzogSW1wcm92ZWQgdm9sdW50YXJ5IHByZW5hdGFsIEhJViBzY3JlZW5pbmcgb2Ygd29tZW4gYW5kIHJvdXRpbmUgc2NyZWVuaW5nIG9mIG5ld2Jvcm5zIGFyZSBjb3N0IGVmZmVjdGl2ZS4gUm91dGluZSBuZXdib3JuIHNjcmVlbmluZyBiZWNvbWVzIGxlc3MgYXR0cmFjdGl2ZSBhcyB0aGUgcmF0ZSBvZiB2b2x1bnRhcnkgcHJlbmF0YWwgc2NyZWVuaW5nIGluY3JlYXNlcy4gSW1wcm92ZWQgcGFydGljaXBhdGlvbiBpbiB2b2x1bnRhcnkgcHJlbmF0YWwgc2NyZWVuaW5nIGhhcyB0aGUgYWRkZWQgYmVuZWZpdCB0aGF0IG1vdGhlcnMgbWFpbnRhaW4gdGhlaXIgcmlnaHQgdG8gZGV0ZXJtaW5lIHdoZXRoZXIgdGhleSBhcmUgdGVzdGVkIGZvciBISVYuIiwiaXNzdWUiOiI1Iiwidm9sdW1lIjoiMjUiLCJjb250YWluZXItdGl0bGUtc2hvcnQiOiIifSwiaXNUZW1wb3JhcnkiOmZhbHNlfSx7ImlkIjoiODc1ZDhlZDgtN2ZmNi0zNWMxLTk3MTUtZGQ1MzMzMDliY2FkIiwiaXRlbURhdGEiOnsidHlwZSI6ImFydGljbGUtam91cm5hbCIsImlkIjoiODc1ZDhlZDgtN2ZmNi0zNWMxLTk3MTUtZGQ1MzMzMDliY2FkIiwidGl0bGUiOiJJbXBhY3Qgb2YgbWF0ZXJuYWwgb2Jlc2l0eSBvbiBmZXRhbCBjYXJkaWFjIHNjcmVlbmluZzogd2hpY2ggZm9sbG93LXVwIHN0cmF0ZWd5IGlzIGNvc3QtZWZmZWN0aXZlPyIsImF1dGhvciI6W3siZmFtaWx5IjoiQmFrIiwiZ2l2ZW4iOiJHIFMiLCJwYXJzZS1uYW1lcyI6ZmFsc2UsImRyb3BwaW5nLXBhcnRpY2xlIjoiIiwibm9uLWRyb3BwaW5nLXBhcnRpY2xlIjoiIn0seyJmYW1pbHkiOiJTaGFmZmVyIiwiZ2l2ZW4iOiJCIEwiLCJwYXJzZS1uYW1lcyI6ZmFsc2UsImRyb3BwaW5nLXBhcnRpY2xlIjoiIiwibm9uLWRyb3BwaW5nLXBhcnRpY2xlIjoiIn0seyJmYW1pbHkiOiJNYWRyaWFnbyIsImdpdmVuIjoiRSIsInBhcnNlLW5hbWVzIjpmYWxzZSwiZHJvcHBpbmctcGFydGljbGUiOiIiLCJub24tZHJvcHBpbmctcGFydGljbGUiOiIifSx7ImZhbWlseSI6IkFsbGVuIiwiZ2l2ZW4iOiJBIiwicGFyc2UtbmFtZXMiOmZhbHNlLCJkcm9wcGluZy1wYXJ0aWNsZSI6IiIsIm5vbi1kcm9wcGluZy1wYXJ0aWNsZSI6IiJ9LHsiZmFtaWx5IjoiS2VsbHkiLCJnaXZlbiI6IkIiLCJwYXJzZS1uYW1lcyI6ZmFsc2UsImRyb3BwaW5nLXBhcnRpY2xlIjoiIiwibm9uLWRyb3BwaW5nLXBhcnRpY2xlIjoiIn0seyJmYW1pbHkiOiJDYXVnaGV5IiwiZ2l2ZW4iOiJBIEIiLCJwYXJzZS1uYW1lcyI6ZmFsc2UsImRyb3BwaW5nLXBhcnRpY2xlIjoiIiwibm9uLWRyb3BwaW5nLXBhcnRpY2xlIjoiIn0seyJmYW1pbHkiOiJQZXJlaXJhIiwiZ2l2ZW4iOiJMIiwicGFyc2UtbmFtZXMiOmZhbHNlLCJkcm9wcGluZy1wYXJ0aWNsZSI6IiIsIm5vbi1kcm9wcGluZy1wYXJ0aWNsZSI6IiJ9XSwiY29udGFpbmVyLXRpdGxlIjoiVWx0cmFzb3VuZCBpbiBPYnN0ZXRyaWNzIGFuZCBHeW5lY29sb2d5IiwiUE1JRCI6IjYyOTYwMzYwNiIsIlVSTCI6Imh0dHA6Ly9vdmlkc3Aub3ZpZC5jb20vb3ZpZHdlYi5jZ2k/VD1KUyZDU0M9WSZORVdTPU4mUEFHRT1mdWxsdGV4dCZEPWVtZXhiJkFOPTYyOTYwMzYwNiIsImlzc3VlZCI6eyJkYXRlLXBhcnRzIjpbWzIwMTldXX0sImFic3RyYWN0IjoiT0JKRUNUSVZFOiBUbyBwZXJmb3JtIGEgY29zdC1lZmZlY3RpdmVuZXNzIGFuYWx5c2lzIG9mIGluY29tcGxldGUgZmV0YWwgY2FyZGlhYyBzY3JlZW5pbmcgd2l0aCBkaWZmZXJlbnQgZm9sbG93LXVwIHN0cmF0ZWdpZXMgZm9yIG5vbi1vYmVzZSBhbmQgb2Jlc2Ugd29tZW4uIE1FVEhPRChTKTogVGhyZWUgZGVjaXNpb24tYW5hbHl0aWMgbW9kZWxzLW9uZSBlYWNoIGZvciBub24tb2Jlc2UsIG9iZXNlLCBhbmQgQ2xhc3MgSUlJIG9iZXNlIHdvbWVuLXdlcmUgZGV2ZWxvcGVkIHRvIGNvbXBhcmUgZm9sbG93LXVwIChmL3UpIHN0cmF0ZWdpZXMgZm9yIGluaXRpYWwgc3Vib3B0aW1hbCBmZXRhbCBjYXJkaWFjIHNjcmVlbmluZy4gRml2ZSBzdHJhdGVnaWVzIHN0dWRpZWQgd2VyZTogKGEpIG5vIGYvdSB1bHRyYXNvdW5kIChVUykgYnV0IGRpcmVjdCB0byBmZXRhbCBlY2hvY2FyZGlvZ3JhcGh5IChGRSksIChiKSAxIGYvdSBVUyBhbmQgdGhlbiBGRSBpZiBjYXJkaWFjIHZpZXdzIHdlcmUgc3RpbGwgc3Vib3B0aW1hbCwgKGMpIHVwIHRvIDIgZi91IFVTIGFuZCB0aGVuIEZFIGlmIGNhcmRpYWMgdmlld3Mgd2VyZSBzdGlsbCBzdWJvcHRpbWFsLCAoZCkgMSBmL3UgVVMgYW5kIG5vIEZFLCBhbmQgKGUpIHVwIHRvIDIgZi91IFVTIGFuZCBubyBGRS4gVGhlIG1vZGVscyBpZGVudGlmaWVkIGZldHVzZXMgd2l0aCBtYWpvciBDSEQgaW4gYSB0aGVvcmV0aWNhbCBjb2hvcnQgb2YgNCwwMDAsMDAwIGJpcnRocy4gT3V0Y29tZXMgcmVsYXRlZCB0byBuZW9uYXRhbCBtb3J0YWxpdHkgYW5kIG5ldXJvLWRldmVsb3BtZW50YWwgZGlzYWJpbGl0eSB3ZXJlIGNhbGN1bGF0ZWQuIEEgY29zdC1lZmZlY3RpdmVuZXNzIHRocmVzaG9sZCB3YXMgc2V0IGF0ICQxMDAsMDAwIHBlciBxdWFsaXR5LWFkanVzdGVkIGxpZmUgeWVhcnMgKFFBTFkpLiBCYXNlIGNhc2UsIHNlbnNpdGl2aXR5IGFuYWx5c2lzLCBhbmQgTW9udGUgQ2FybG8gc2ltdWxhdGlvbiB3ZXJlIHBlcmZvcm1lZC4gUkVTVUxUKFMpOiBJbiBvdXIgYmFzZS1jYXNlIG1vZGVscyBmb3IgYWxsIEJNSSBncm91cHMsIG5vIGYvdSBVUyBhbmQgZGlyZWN0IHJlZmVycmFsIHRvIEZFIGxlZCB0byB0aGUgYmVzdCBvdXRjb21lcywgZGV0ZWN0aW5nIDclLCAyNSUsIGFuZCA4MiUgbW9yZSBDSEQgZm9yIG5vbi1vYmVzZSwgb2Jlc2UsIGFuZCBDbGFzcyBJSUkgb2Jlc2UgcmVzcGVjdGl2ZWx5LCBjb21wYXJlZCB0byB0aGUgYmFzZWxpbmUgc3RyYXRlZ3ksIDEgZi91IFVTIGFuZCBubyBGRS4gSG93ZXZlciwgbm8gZi91IFVTIGFuZCBkaXJlY3QgcmVmZXJyYWwgdG8gRkUgd2FzIG92ZXIgdGhlICQxMDAsMDAwL1FBTFkgdGhyZXNob2xkIGFuZCB0aGVyZWZvcmUgbm90IGNvc3QtZWZmZWN0aXZlLiBUaGUgY29zdC1lZmZlY3RpdmUgc3RyYXRlZ3kgZm9yIGFsbCBCTUkgZ3JvdXBzIHdhcyB1cCB0byAxIGYvdSBVUyBhbmQgbm8gRkUuIEJvdGggMiBmL3UgVVMgYW5kIG5vIEZFIGFuZCAyIGYvdSBhbmQgRkUgd2VyZSBkb21pbmF0ZWQgKG1vcmUgY29zdGx5IGFuZCBsZXNzIGVmZmVjdGl2ZSksIHdoaWxlIDEgZi91IGFuZCBGRSB3YXMgb3ZlciB0aGUgY29zdC1lZmZlY3RpdmVuZXNzIHRocmVzaG9sZC4gMSBmL3UgVVMgYW5kIG5vIEZFIHdhcyB0aGUgb3B0aW1hbCBzdHJhdGVneSBpbiA5NyUsIDkzJSwgYW5kIDg2JSBvZiB0cmlhbHMgaW4gTW9udGUgQ2FybG8gZm9yIHRoZSBub24tb2Jlc2UsIG9iZXNlLCBhbmQgQ2xhc3MgSUlJIG9iZXNlIG1vZGVscyByZXNwZWN0aXZlbHkuIENPTkNMVVNJT04oUyk6IEZvciBib3RoIG5vbi1vYmVzZSBhbmQgb2Jlc2Ugd29tZW4sIHRoZSBvcHRpbWFsIENIRCBzY3JlZW5pbmcgc3RyYXRlZ3kgaXMgbm8gZnVydGhlciBVUyBhbmQgaW1tZWRpYXRlIHJlZmVycmFsIHRvIEZFOyBob3dldmVyLCB0aGlzIHN0cmF0ZWd5IGlzIG5vdCBjb3N0LWVmZmVjdGl2ZS4gQ29uc2lkZXJpbmcgY29zdHMsIDEgZi91IFVTIGFuZCBubyBGRSBpcyB0aGUgcHJlZmVycmVkIHN0cmF0ZWd5LiBGb3IgYm90aCBvYmVzZSBhbmQgbm9uLW9iZXNlIHdvbWVuLCBNb250ZSBDYXJsbyBzaW11bGF0aW9ucyB3ZXJlIHZlcnkgY2xlYXIgdGhhdCAxIGYvdSBVUyBhbmQgbm8gRkUgd2FzIHRoZSBvcHRpbWFsIHN0cmF0ZWd5LiBCb3RoIG5vbi1vYmVzZSBhbmQgb2Jlc2Ugd29tZW4gc2hvdWxkIGJlIG9mZmVyZWQgdXAgdG8gMSBmL3UgdWx0cmFzb3VuZHMgaWYgZmV0YWwgY2FyZGlhYyBzY3JlZW5pbmcgaXMgbm90IGNvbXBsZXRlZC4gVGhpcyBhcnRpY2xlIGlzIHByb3RlY3RlZCBieSBjb3B5cmlnaHQuIEFsbCByaWdodHMgcmVzZXJ2ZWQuIiwidm9sdW1lIjoiMTUiLCJjb250YWluZXItdGl0bGUtc2hvcnQiOiIifSwiaXNUZW1wb3JhcnkiOmZhbHNlfSx7ImlkIjoiNDUyMmJkMmEtMGNlMi0zMDBkLThlNzQtNGRlNDI4ZmM2MzM2IiwiaXRlbURhdGEiOnsidHlwZSI6ImFydGljbGUtam91cm5hbCIsImlkIjoiNDUyMmJkMmEtMGNlMi0zMDBkLThlNzQtNGRlNDI4ZmM2MzM2IiwidGl0bGUiOiJEZXRlY3Rpb24gb2YgZmV0YWwgY2FyZGlhYyBhbm9tYWxpZXM6IGlzIGluY3JlYXNpbmcgdGhlIG51bWJlciBvZiBjYXJkaWFjIHZpZXdzIGNvc3QtZWZmZWN0aXZlPyIsImF1dGhvciI6W3siZmFtaWx5IjoiQmFrIiwiZ2l2ZW4iOiJHIFMiLCJwYXJzZS1uYW1lcyI6ZmFsc2UsImRyb3BwaW5nLXBhcnRpY2xlIjoiIiwibm9uLWRyb3BwaW5nLXBhcnRpY2xlIjoiIn0seyJmYW1pbHkiOiJTaGFmZmVyIiwiZ2l2ZW4iOiJCIEwiLCJwYXJzZS1uYW1lcyI6ZmFsc2UsImRyb3BwaW5nLXBhcnRpY2xlIjoiIiwibm9uLWRyb3BwaW5nLXBhcnRpY2xlIjoiIn0seyJmYW1pbHkiOiJNYWRyaWFnbyIsImdpdmVuIjoiRSIsInBhcnNlLW5hbWVzIjpmYWxzZSwiZHJvcHBpbmctcGFydGljbGUiOiIiLCJub24tZHJvcHBpbmctcGFydGljbGUiOiIifSx7ImZhbWlseSI6IkFsbGVuIiwiZ2l2ZW4iOiJBIiwicGFyc2UtbmFtZXMiOmZhbHNlLCJkcm9wcGluZy1wYXJ0aWNsZSI6IiIsIm5vbi1kcm9wcGluZy1wYXJ0aWNsZSI6IiJ9LHsiZmFtaWx5IjoiS2VsbHkiLCJnaXZlbiI6IkIiLCJwYXJzZS1uYW1lcyI6ZmFsc2UsImRyb3BwaW5nLXBhcnRpY2xlIjoiIiwibm9uLWRyb3BwaW5nLXBhcnRpY2xlIjoiIn0seyJmYW1pbHkiOiJDYXVnaGV5IiwiZ2l2ZW4iOiJBIEIiLCJwYXJzZS1uYW1lcyI6ZmFsc2UsImRyb3BwaW5nLXBhcnRpY2xlIjoiIiwibm9uLWRyb3BwaW5nLXBhcnRpY2xlIjoiIn0seyJmYW1pbHkiOiJQZXJlaXJhIiwiZ2l2ZW4iOiJMIiwicGFyc2UtbmFtZXMiOmZhbHNlLCJkcm9wcGluZy1wYXJ0aWNsZSI6IiIsIm5vbi1kcm9wcGluZy1wYXJ0aWNsZSI6IiJ9XSwiY29udGFpbmVyLXRpdGxlIjoiVWx0cmFzb3VuZCBpbiBPYnN0ZXRyaWNzIGFuZCBHeW5lY29sb2d5IiwiUE1JRCI6IjMxOTQ1MjQyIiwiVVJMIjoiaHR0cDovL292aWRzcC5vdmlkLmNvbS9vdmlkd2ViLmNnaT9UPUpTJkNTQz1ZJk5FV1M9TiZQQUdFPWZ1bGx0ZXh0JkQ9bWVkcCZBTj0zMTk0NTI0MiIsImlzc3VlZCI6eyJkYXRlLXBhcnRzIjpbWzIwMjBdXX0sInBhZ2UiOiIxNiIsImFic3RyYWN0IjoiT0JKRUNUSVZFOiBUbyBwZXJmb3JtIGEgY29zdC1lZmZlY3RpdmVuZXNzIGFuYWx5c2lzIG9mIHByZW5hdGFsIHNjcmVlbmluZyBzdHJhdGVnaWVzIGZvciBtYWpvciBjb25nZW5pdGFsIGhlYXJ0IGRpc2Vhc2UgKENIRCkuIE1FVEhPRFM6IEEgZGVjaXNpb24tYW5hbHl0aWMgbW9kZWwgY29tcGFyaW5nIDQgc2NyZWVuaW5nIHN0cmF0ZWdpZXMtMyB2aWV3cywgNSB2aWV3cywgNSBheGlhbCB2aWV3cywgYW5kIDYgdmlld3MtaWRlbnRpZmllZCBmZXR1c2VzIHdpdGggbWFqb3IgQ0hEIGluIGEgdGhlb3JldGljYWwgY29ob3J0IG9mIDQsMDAwLDAwMCBiaXJ0aHMuIE91dGNvbWVzIHJlbGF0ZWQgdG8gbmVvbmF0YWwgbW9ydGFsaXR5IGFuZCBuZXVyby1kZXZlbG9wbWVudGFsIGRpc2FiaWxpdHkgd2VyZSBjYWxjdWxhdGVkLiBUaGUgYW5hbHlzaXMgd2FzIHBlcmZvcm1lZCBmcm9tIGEgaGVhbHRoY2FyZSBzeXN0ZW0gcGVyc3BlY3RpdmUgd2l0aCBhIGNvc3QtZWZmZWN0aXZlbmVzcyB0aHJlc2hvbGQgc2V0IGF0ICQxMDAsMDAwIHBlciBxdWFsaXR5LWFkanVzdGVkIGxpZmUgeWVhciAoUUFMWSkuIEJhc2UgY2FzZSwgb25lLXdheSBzZW5zaXRpdml0eSBhbmFseXNpcywgYW5kIE1vbnRlIENhcmxvIHNpbXVsYXRpb24gd2VyZSBwZXJmb3JtZWQuIFJFU1VMVFM6IEluIG91ciBiYXNlLWNhc2UgbW9kZWwsIDUtYXhpYWwgdmlldyBzY3JlZW5pbmcgd2FzIHRoZSBvcHRpbWFsIHN0cmF0ZWd5LiBJdCBkZXRlY3RlZCAzNTIwIG1vcmUgQ0hEcyBhbmQgcmVzdWx0ZWQgaW4gMjU5IGZld2VyIGNoaWxkcmVuIHdpdGggbmV1cm8tZGV2ZWxvcG1lbnRhbCBkaXNhYmlsaXR5LCA0MCBmZXdlciBuZW9uYXRhbCBkZWF0aHMsIGFuZCBzbGlnaHRseSBoaWdoZXIgY29zdHMgY29tcGFyZWQgdG8gc2NyZWVuaW5nIHdpdGggMyB2aWV3cy4gU2NyZWVuaW5nIHdpdGggNiB2aWV3cyB3YXMgbW9yZSBlZmZlY3RpdmUsIGJ1dCBhbHNvIGNvc3QgbW9yZSB0aGFuIDUgYXhpYWwgdmlld3MsIGFuZCBoYWQgYW4gaW5jcmVtZW50YWwgY29zdCBvZiAkNDkwLDAyMyAvUUFMWSwgd2hpY2ggd2FzIG92ZXIgdGhlIHdpbGxpbmduZXNzLXRvLXBheSB0aHJlc2hvbGQuIFRoZSBmaW5hbCBzdHJhdGVneSwgNSB2aWV3cywgd2FzIG1vcmUgY29zdGx5IGFuZCBsZXNzIGVmZmVjdGl2ZSBjb21wYXJlZCB0byB0aGUgb3RoZXIgdGhyZWUgc3RyYXRlZ2llcy4gVGhlIGRhdGEgd2VyZSByb2J1c3Qgd2hlbiB0ZXN0ZWQgd2l0aCBNb250ZSBDYXJsbyBhbmQgb25lLXdheSBzZW5zaXRpdml0eSBhbmFseXNpcy4gQ09OQ0xVU0lPTjogQWx0aG91Z2ggY3VycmVudCBndWlkZWxpbmVzIHJlY29tbWVuZCAzIHZpZXdzIGFzIHRoZSBtaW5pbXVtIHN0cmF0ZWd5IGZvciBkZXRlY3RpbmcgQ0hEIGR1cmluZyB0aGUgbWlkLXRyaW1lc3RlciBhbmF0b215IHNjYW4sIDUgYXhpYWwgdmlld3MgaXMgdGhlIGNvc3QtZWZmZWN0aXZlIHN0cmF0ZWd5IHRoYXQgbWF5IGxlYWQgdG8gYmV0dGVyIG91dGNvbWVzIHRoYW4gMy12aWV3IHNjcmVlbmluZy4gVGhpcyBhcnRpY2xlIGlzIHByb3RlY3RlZCBieSBjb3B5cmlnaHQuIEFsbCByaWdodHMgcmVzZXJ2ZWQuIiwidm9sdW1lIjoiMTYiLCJjb250YWluZXItdGl0bGUtc2hvcnQiOiIifSwiaXNUZW1wb3JhcnkiOmZhbHNlfSx7ImlkIjoiYTA0MjU2ODctMTVmNi0zYmI0LWE5MWEtYjE4NmE4N2M1MmJmIiwiaXRlbURhdGEiOnsidHlwZSI6ImFydGljbGUtam91cm5hbCIsImlkIjoiYTA0MjU2ODctMTVmNi0zYmI0LWE5MWEtYjE4NmE4N2M1MmJmIiwidGl0bGUiOiJDb3N0LWVmZmVjdGl2ZW5lc3Mgb2YgaGVycGVzIHNpbXBsZXggdmlydXMgdHlwZSAyIHNlcm9sb2dpYyB0ZXN0aW5nIGFuZCBhbnRpdmlyYWwgdGhlcmFweSBpbiBwcmVnbmFuY3kiLCJhdXRob3IiOlt7ImZhbWlseSI6IkJha2VyIiwiZ2l2ZW4iOiJEIiwicGFyc2UtbmFtZXMiOmZhbHNlLCJkcm9wcGluZy1wYXJ0aWNsZSI6IiIsIm5vbi1kcm9wcGluZy1wYXJ0aWNsZSI6IiJ9LHsiZmFtaWx5IjoiQnJvd24iLCJnaXZlbiI6IloiLCJwYXJzZS1uYW1lcyI6ZmFsc2UsImRyb3BwaW5nLXBhcnRpY2xlIjoiIiwibm9uLWRyb3BwaW5nLXBhcnRpY2xlIjoiIn0seyJmYW1pbHkiOiJIb2xsaWVyIiwiZ2l2ZW4iOiJMIE0iLCJwYXJzZS1uYW1lcyI6ZmFsc2UsImRyb3BwaW5nLXBhcnRpY2xlIjoiIiwibm9uLWRyb3BwaW5nLXBhcnRpY2xlIjoiIn0seyJmYW1pbHkiOiJXZW5kZWwiLCJnaXZlbiI6IkcgRCIsInBhcnNlLW5hbWVzIjpmYWxzZSwiZHJvcHBpbmctcGFydGljbGUiOiIiLCJub24tZHJvcHBpbmctcGFydGljbGUiOiIifSx7ImZhbWlseSI6Ikh1bG1lIiwiZ2l2ZW4iOiJMIiwicGFyc2UtbmFtZXMiOmZhbHNlLCJkcm9wcGluZy1wYXJ0aWNsZSI6IiIsIm5vbi1kcm9wcGluZy1wYXJ0aWNsZSI6IiJ9LHsiZmFtaWx5IjoiR3JpZmZpdGhzIiwiZ2l2ZW4iOiJEIEEiLCJwYXJzZS1uYW1lcyI6ZmFsc2UsImRyb3BwaW5nLXBhcnRpY2xlIjoiIiwibm9uLWRyb3BwaW5nLXBhcnRpY2xlIjoiIn0seyJmYW1pbHkiOiJNYXVza29wZiIsImdpdmVuIjoiSiIsInBhcnNlLW5hbWVzIjpmYWxzZSwiZHJvcHBpbmctcGFydGljbGUiOiIiLCJub24tZHJvcHBpbmctcGFydGljbGUiOiIifV0sImNvbnRhaW5lci10aXRsZSI6IkFtZXJpY2FuIEpvdXJuYWwgb2YgT2JzdGV0cmljcyBhbmQgR3luZWNvbG9neSIsIlVSTCI6Imh0dHA6Ly93d3cuY3JkLnlvcmsuYWMudWsvQ1JEV2ViL1Nob3dSZWNvcmQuYXNwP0lEPTIyMDA1MDAwMDMxJTVDIiwiaXNzdWVkIjp7ImRhdGUtcGFydHMiOltbMjAwNF1dfSwicGFnZSI6IjIwNzQtMjA4NFxcIiwiYWJzdHJhY3QiOiJKb3VybmFsIGFydGljbGVcXCBUaGlzIGlzIGEgY3JpdGljYWwgYWJzdHJhY3Qgb2YgYW4gZWNvbm9taWMgZXZhbHVhdGlvbiB0aGF0IG1lZXRzIHRoZSBjcml0ZXJpYSBmb3IgaW5jbHVzaW9uIG9uIE5IUyBFRUQuIEVhY2ggYWJzdHJhY3QgY29udGFpbnMgYSBicmllZiBzdW1tYXJ5IG9mIHRoZSBtZXRob2RzLCB0aGUgcmVzdWx0cyBhbmQgY29uY2x1c2lvbnMgZm9sbG93ZWQgYnkgYSBkZXRhaWxlZCBjcml0aWNhbCBhc3Nlc3NtZW50IG9uIHRoZSByZWxpYWJpbGl0eSBvZiB0aGUgc3R1ZHkgYW5kIHRoZSBjb25jbHVzaW9ucyBkcmF3bi5cXCBUaHJlZSBzdHJhdGVnaWVzIGZvciB0aGUgc2NyZWVuaW5nIGFuZCBmdXJ0aGVyIHRyZWF0bWVudCBvZiBoZXJwZXMgc2ltcGxleCB2aXJ1cyBUeXBlIDIgKEhTVi0yKSBpbiBwcmVnbmFudCB3b21lbiB3ZXJlIGV4YW1pbmVkLlN0cmF0ZWd5IDEgd2FzIG5vIHRlc3QuU3RyYXRlZ3kgMiB3YXMgdG8gdGVzdCBwcmVnbmFudCB3b21lbiBvbmx5LlN0cmF0ZWd5IDMgd2FzIHRvIHRlc3QgcHJlZ25hbnQgd29tZW4gYW5kIHBhcnRuZXJzIG9mIHRob3NlIHdvbWVuIHdobyB0ZXN0IEhTVi0yIHNlcm9uZWdhdGl2ZS5UaGUgc3RyYXRlZ2llcyB3ZXJlIGRlc2NyaWJlZCBpbiBkZXRhaWwuXFwgU2NyZWVuaW5nLlxcIENvc3QtdXRpbGl0eSBhbmFseXNpcy5cXCBUaGUgc3R1ZHkgcG9wdWxhdGlvbiBjb21wcmlzZWQgYSBoeXBvdGhldGljYWwgY29ob3J0IG9mIHByZWduYW50IHdvbWVuLlxcIFRoZSBzZXR0aW5nIHdhcyBzZWNvbmRhcnkgY2FyZS4gVGhlIGVjb25vbWljIHN0dWR5IHdhcyBjYXJyaWVkIG91dCBpbiB0aGUgVVNBLlxcIFRoZSBlZmZlY3RpdmVuZXNzIGRhdGEgd2VyZSBlc3RpbWF0ZWQgZnJvbSBzdHVkaWVzIHB1Ymxpc2hlZCBiZXR3ZWVuIDE5ODMgYW5kIDIwMDQuIFNvbWUgY29zdCBhbmQgcmVzb3VyY2UgdXNlIGRhdGEgd2VyZSBlc3RpbWF0ZWQgZnJvbSBzb3VyY2VzIHB1Ymxpc2hlZCBiZXR3ZWVuIDE5ODMgYW5kIDIwMDQuIFRoZSBwcmljZSB5ZWFyIHdhcyAyMDAzLlxcIFRoZSBwZXJzcGVjdGl2ZSBhZG9wdGVkIGluIHRoZSBzdHVkeSB3YXMgdW5jbGVhci4gTWVkaWNhbCBjYXJlLCBpbnN0aXR1dGlvbmFsIGNhcmUgYW5kIHNwZWNpYWwgZWR1Y2F0aW9uIGNvc3RzIHdlcmUgY29uc2lkZXJlZCBpbiB0aGUgYW5hbHlzaXMuIFRoZSBoZWFsdGggc2VydmljZXMgaW5jbHVkZWQgd2VyZSB0aG9zZSBhc3NvY2lhdGVkIHdpdGggQ2Flc2FyZWFuIGRlbGl2ZXJ5LCB0ZXN0aW5nLCBjb3Vuc2VsbGluZywgYW50aXZpcmFsIHN1cHByZXNzaW9uIGFuZCBsaWZldGltZSB0cmVhdG1lbnQgZm9yIE5ILiBUaGUgdW5pdCBjb3N0cyB3ZXJlIG5vdCBwcmVzZW50ZWQgc2VwYXJhdGVseSBmcm9tIHRoZSBxdWFudGl0aWVzIG9mIHJlc291cmNlcyB1c2VkLiBNb3N0IG9mIHRoZSBjb3N0cyB3ZXJlIHJlcG9ydGVkIGFzIG1hY3JvLWNhdGVnb3JpZXMuIFJlc291cmNlIHVzZSB3YXMgbWFpbmx5IGVzdGltYXRlZCBvbiB0aGUgYmFzaXMgb2YgYXV0aG9ycycgb3BpbmlvbnMsIGFzIHRoZSBzb3VyY2Ugb2YgdGhlIGRhdGEgd2FzIG5vdCByZXBvcnRlZC4gU29tZSBjb3N0cyB3ZXJlIGVzdGltYXRlZCBmcm9tIHB1Ymxpc2hlZCBzdHVkaWVzLCBhdXRob3JzJyBhc3N1bXB0aW9ucyBhbmQgYXZlcmFnZSB3aG9sZXNhbGUgcHJpY2VzLiBUaGUgdW5pdCBjb3N0cyBmb3IgdGhlIGRydWdzIGFuZCBmb3IgdGhlIEhTVi0yIHRlc3Qgd2VyZSBwcm92aWRlZC4gSXQgd2FzIHVuY2xlYXIgd2hldGhlciBkaXNjb3VudGluZyB3YXMgdXNlZCwgYWx0aG91Z2ggaXQgd2FzIHJlbGV2YW50LiBUaGUgY29zdHMgd2VyZSBwcmVzZW50ZWQgdXNpbmcgMjAwMyB2YWx1ZXMuIEluZmxhdGlvbiBmYWN0b3JzIChmb3IgdGhlIG1vbnRoIG9mIEp1bmUpIGZyb20gdGhlIENvbnN1bWVyIFByb2R1Y3QgSW5kZXggbWVkaWNhbCBzZXJ2aWNlcyBjb21wb25lbnQgd2VyZSB1c2VkLCB3aGVuIG5lY2Vzc2FyeS5cXCBUaGUgc3VtbWFyeSBiZW5lZml0IG1lYXN1cmVzIHVzZWQgd2VyZSB0aGUgcXVhbGl0eS1hZGp1c3RlZCBsaWZlLXllYXJzIChRQUxZcyksIGxpZmUteWVhcnMgKExZcykgYW5kIGNhc2VzIG9mIE5ILiBBbGwgbWVhc3VyZXMgd2VyZSBlc3RpbWF0ZWQgdXNpbmcgdGhlIGRlY2lzaW9uIG1vZGVsIGFwcHJvYWNoLiBCZW5lZml0cyBzdWNoIGFzIFFBTFlzIGFuZCBMWXMgd2VyZSBkaXNjb3VudGVkIGF0IGFuIGFubnVhbCByYXRlIG9mIDMlLlxcIFRoZSBvdXRjb21lcyBlc3RpbWF0ZWQgZnJvbSB0aGUgbGl0ZXJhdHVyZSB3ZXJlOnRoZSBwcm9iYWJpbGl0eSB2YWx1ZXMgYXNzb2NpYXRlZCB3aXRoIHByZWduYW5jeSBhbmQgZGVsaXZlcnkgcHJvY2VkdXJlcyx0aGUgcHJldmFsZW5jZSBvZiBIU1YtMix0aGUgc2Vuc2l0aXZpdHkgYW5kIHNwZWNpZmljaXR5IG9mIEhTVi0yLXNwZWNpZmljIHRlc3RzLHRoZSBpbmZlY3Rpb24gcmF0ZXMsdGhlIHVwdGFrZSBvZiBhbnRpdmlyYWwgc3VwcHJlc3NpdmUgdGhlcmFweSAoQVNUKSBhbmQgY29tcGxpYW5jZSByYXRlcyxsaWZlIGV4cGVjdGFuY3ksIGFuZHV0aWxpdHkgd2VpZ2h0cy5cXCBNRURMSU5FIHdhcyBzZWFyY2hlZCBmb3IgcHJpbWFyeSBzdHVkaWVzLlxcIFRoZSBlZmZlY3RpdmVuZXNzIGV2aWRlbmNlIHdhcyBkZXJpdmVkIGZyb20gYSBzeW50aGVzaXMgb2YgY29tcGxldGVkIHN0dWRpZXMgYW5kIGF1dGhvcnMnIG9waW5pb25zLlxcIEEgbmFycmF0aXZlIGFwcHJvYWNoIGFwcGVhcnMgdG8gaGF2ZSBiZWVuIHVzZWQgdG8gY29tYmluZSBtb3N0IG9mIHRoZSBwcmltYXJ5IGVzdGltYXRlcy5cXCBOb3Qgc3RhdGVkLlxcIFR3ZW50eS1uaW5lIHByaW1hcnkgc3R1ZGllcyBwcm92aWRlZCBldmlkZW5jZS5cXCBJbiBnZW5lcmFsLCB0aGUgYXV0aG9ycyBjaG9zZSB0aGUgbW9zdCByZWNlbnQgZGF0YSBhdmFpbGFibGUuXFwgU29tZSBhc3N1bXB0aW9ucyB3ZXJlIG1hZGUgdG8gZGVyaXZlIGNsaW5pY2FsIGVzdGltYXRlcyB0aGF0IHdlcmUgbm90IGF2YWlsYWJsZSBmcm9tIHRoZSBsaXRlcmF0dXJlLCBvciB0byBkZWZpbmUgdGhlIHBhdHRlcm4gb2YgY2FyZSBhc3NvY2lhdGVkIHdpdGggdGhlIHRocmVlIGludGVydmVudGlvbnMgZXhhbWluZWQgaW4gdGhlIHN0dWR5LlxcIFRoZSB0aW1lIG9mIHRlc3Rpbmcgd2FzIDE1IHdlZWtzIG9mIHByZWduYW5jeS5Gb3Igc2Vyb3Bvc2l0aXZlIHByZWduYW50IHdvbWVuLCBBU1Qgc3RhcnRlZCBhdCB3ZWVrIDM2IGFuZCB3YXMgdGFrZW4gZm9yIGFuIGF2ZXJhZ2Ugb2YgMjggZGF5cy4gRm9yIHNlcm9wb3NpdGl2ZSBwYXJ0bmVycyBvZiBzZXJvbmVnYXRpdmUgcHJlZ25hbnQgd29tZW4sIEFTVCBzdGFydGVkIGF0IHdlZWsgMTUgZm9yIGFuIGF2ZXJhZ2UgZHVyYXRpb24gb2YgMTc1IGRheXMuRHVyYXRpb24gb2YgbGlmZSB3YXMgMjAgeWVhcnMgZm9yIHRob3NlIHdobyBhcmUgc2V2ZXJlbHkgaW1wYWlyZWQuVGhlIHByb2JhYmlsaXR5IHRoYXQgcHJlZ25hbnQgd29tZW4gd2l0aCBkaWFnbm9zZWQgZ2VuaXRhbCBoZXJwZXMgd291bGQgdGFrZSBBU1QgZnJvbSAzNiB3ZWVrcyB3aXRoIG5vIHRlc3RpbmcgcHJvZ3JhbW1lIHdhcyAyNSUgKGFsdGVybmF0aXZlIHZhbHVlIDMwJSkuIFRoZSBwcm9iYWJpbGl0eSB0aGF0IGEgcHJlZ25hbnQgSFNWLTIgcG9zaXRpdmUgd29tYW4gb3IgcGFydG5lciB3YXMgb2ZmZXJlZCBhbmQgYWNjZXB0ZWQgQVNUIHdpdGggdGVzdGluZyBwcm9ncmFtbWUgd2FzIDU3JSAoYWx0ZXJuYXRpdmUgdmFsdWVzIDMwJSBhbmQgOTAlKS4gVGhlIHByb2JhYmlsaXR5IHRoYXQgdGhlIHBhcnRuZXIgb2YgYSBwcmVnbmFudCB3b21hbiBjb21wbGllcyB3aXRoIEFTVCB3YXMgNzUlIChhbHRlcm5hdGl2ZSB2YWx1ZXMgNTAlIGFuZCA5MCUpLlRoZSBwcm9iYWJpbGl0eSB0aGF0IGFuIEhTVi0yIG5lZ2F0aXZlIHByZWduYW50IHdvbWFuIGFjcXVpcmVzIGEgbmV3IEhTVi0yIGluZmVjdGlvbiBpbiB0aGUgbGFzdCA4IHdlZWtzIG9mIHByZWduYW5jeSB3YXMgMS4zMiUuVGhlIHJhdGUgb2YgbGVzaW9ucyBkZXRlY3RlZCBhdCBkZWxpdmVyeSB3aXRoIG5vIHNjcmVlbmluZyBwcm9ncmFtbWUgd2FzIDc1JSAoYWx0ZXJuYXRpdmUgdmFsdWVzIDY1JSBhbmQgODUlKS5cXCBWaXJ1cyBkaXNlYXNlczsgU2tpbiBhbmQgY29ubmVjdGl2ZSB0aXNzdWUgZGlzZWFzZXM7IEZlbWFsZSBnZW5pdGFsIGRpc2Vhc2VzIGFuZCBwcmVnbmFuY3kgY29tcGxpY2F0aW9ucy5cXCBTdXBwb3J0ZWQgYnkgR2xheG9TbWl0aEtsaW5lLlxcIFRoZSBwcm9iYWJpbGl0eSB0aGF0IGEgcHJlZ25hbnQgd29tYW4gd2FzIEhTVi0yIHBvc2l0aXZlIHdhcyAyNiUuVGhlIHByb2JhYmlsaXR5IHRoYXQgYSBwcmVnbmFudCBIU1YtMiBwb3NpdGl2ZSB3b21hbiBoYWQgaGFkIGEgZGlhZ25vc2lzIG9mIGdlbml0YWwgaGVycGVzIHdhcyA5LjIlLlRoZSBwcm9iYWJpbGl0eSB0aGF0IHRoZSBwYXJ0bmVyIG9mIGEgcHJlZ25hbnQgSFNWLTIgbmVnYXRpdmUgd29tYW4gd2FzIEhTVi0yIHBvc2l0aXZlIHdhcyAxNCUgKGFsdGVybmF0aXZlIHZhbHVlIDE3LjglKS5UaGUgc2Vuc2l0aXZpdHkgb2YgdGhlIEhTVi0yLXNwZWNpZmljIHRlc3Qgd2FzIDk4JSAoYWx0ZXJuYXRpdmUgdmFsdWVzIDk3JSBhbmQgMTAwJSkgYW5kIHRoZSBzcGVjaWZpY2l0eSB3YXMgOTclIChhbHRlcm5hdGl2ZSB2YWx1ZXMgOTQlIGFuZCA5OCUpLlRoZSBwcm9iYWJpbGl0eSB0aGF0IHRoZSBwYXJ0bmVyIG9mIGEgcHJlZ25hbnQgd29tYW4gd2FzIHdpbGxpbmcgdG8gYmUgdGVzdGVkIHdhcyA3NSUgKGFsdGVybmF0aXZlIHZhbHVlIDI1JSkuVGhlIHByb2JhYmlsaXR5IHRoYXQgYSBwcmVnbmFudCB3b21hbiBhY2NlcHRpbmcgQVNUIGZyb20gd2VlayAzNiB3YXMgY29tcGxpYW50IHdhcyA4MiUgKGFsdGVybmF0aXZlIHZhbHVlcyA3NSUgYW5kIDkwJSkuVGhlIHByb2JhYmlsaXR5IHRoYXQgYSBIU1YtMiBuZWdhdGl2ZSBwcmVnbmFudCB3b21hbiBhY3F1aXJlcyBhIG5ldyBIU1YtMiBpbmZlY3Rpb24gYmV0d2VlbiAxNSBhbmQgNDAgd2Vla3Mgb2YgcHJlZ25hbmN5IHdhcyA0LjEzJSAoYWx0ZXJuYXRpdmUgdmFsdWVzIDIuMDAlIGFuZCA2LjclKS5UaGUgcmF0ZSBvZiByZWR1Y3Rpb24gaW4gdHJhbnNtaXNzaW9uIG9mIEhTVi0yIGluZmVjdGlvbiBmcm9tIGFuIEhTVi0yIHBvc2l0aXZlIHBhcnRuZXIgdG8gYW4gSFNWLTIgbmVnYXRpdmUgd29tYW4gY2F1c2VkIGJ5IEFTVCB3YXMgNDglLlRoZSByYXRlIG9mIGxlc2lvbnMgYXQgZGVsaXZlcnkgZm9yIEhTVi0yIHBvc2l0aXZlIHByZWduYW50IHdvbWFuIHdpdGggYSBkaWFnbm9zaXMgb2YgZ2VuaXRhbCBoZXJwZXMgYW5kIG5vIHN1cHByZXNzaW9uIHdhcyAxNC41JSAoYWx0ZXJuYXRpdmUgdmFsdWUgMjAlKS5UaGUgcmF0ZSBvZiBsZXNpb25zIGF0IGRlbGl2ZXJ5IGZvciBhbiBIU1YtMiBwb3NpdGl2ZSBwcmVnbmFudCB3b21hbiB3aXQgbm8gZGlhZ25vc2lzIG9mIGdlbml0YWwgaGVycGVzIGFuZCBubyBzdXBwcmVzc2lvbiB3YXMgNiUgKGFsdGVybmF0aXZlIHZhbHVlIDMuMTQlKS5UaGUgcmF0ZSBvZiBsZXNpb25zIGF0IGRlbGl2ZXJ5IGZvciBhIHByZWduYW50IHdvbWFuIHdpdGggSFNWLTIgaW5mZWN0aW9uIG5ld2x5IGRpYWdub3NlZCBhZnRlciB3ZWVrIDMyIHdhcyAzNCUuVGhlIHJhdGUgb2YgYXN5bXB0b21hdGljIHNoZWRkaW5nIGF0IGRlbGl2ZXJ5IGZvciBhbiBIU1YtMiBwb3NpdGl2ZSBvciBIU1YtMiBpbmZlY3RlZCBidXQgbmVnYXRpdmUgcHJlZ25hbnQgd29tYW4gd2l0aCBubyBzdXBwcmVzc2lvbiB3YXMgMS42MCUgKGFsdGVybmF0aXZlIHZhbHVlcyAwLjUlIGFuZCAzLjMlKS5UaGUgcmF0ZSBvZiByZWR1Y2VkIHJpc2sgb2YgbGVzaW9ucyBvciBhc3ltcHRvbWF0aWMgc2hlZGRpbmcgZm9yIEhTVi0yIHBvc2l0aXZlIHByZWduYW50IHdvbWVuIHdpdGggQVNUIHdhcyA4MCUgKGFsdGVybmF0aXZlIHZhbHVlcyA1MCUgYW5kIDkwJSkuVGhlIHJhdGUgb2YgbGVzaW9ucyBkZXRlY3RlZCBhdCBkZWxpdmVyeSBieSBhIHNjcmVlbmluZyBwcm9ncmFtbWUgd2FzIDkwJSAoYWx0ZXJuYXRpdmUgdmFsdWVzIDgwJSBhbmQgOTklKS5UaGUgcmF0ZSBvZiBDYWVzYXJlYW4gZGVsaXZlcnkgaW4gdGhlIGdlbmVyYWwgcG9wdWxhdGlvbiB3YXMgMjIlLlRoZSByYXRlIG9mIENhZXNhcmVhbiBkZWxpdmVyeSBpZiBsZXNpb25zIHdlcmUgcHJlc2VudCBhdCBkZWxpdmVyeSB3YXMgODUlIChhbHRlcm5hdGl2ZSB2YWx1ZXMgNzguNiUgYW5kIDEwMCUpLlRoZSByYXRlIG9mIG5vIE5IIGluIHRoZSBjYXNlIG9mIENhZXNhcmVhbiBkZWxpdmVyeSBpbiBIU1YtMiBuZWdhdGl2ZSBwcmVnbmFudCB3b21lbiB3aXRoIGxlc2lvbnMgb3IgYXN5bXB0b21hdGljIHNoZWRkaW5nIGF0IGRlbGl2ZXJ5IHdhcyA5NC45JS5UaGUgcmF0ZSBvZiBubyBOSCBpbiB0aGUgY2FzZSBvZiBDYWVzYXJlYW4gZGVsaXZlcnkgaW4gSFNWLTIgcG9zaXRpdmUgcHJlZ25hbnQgd29tZW4gd2l0aCBsZXNpb25zIG9yIGFzeW1wdG9tYXRpYyBzaGVkZGluZyBhdCBkZWxpdmVyeSB3YXMgOTkuOCUgKGFsdGVybmF0aXZlIHZhbHVlIDk5LjIlKS5UaGUgcmF0ZSBvZiBOSCBpbiB0aGUgY2FzZSBvZiB2YWdpbmFsIGRlbGl2ZXJ5IGluIEhTVi0yIHBvc2l0aXZlIHByZWduYW50IHdvbWVuIHdpdGggYXN5bXB0b21hdGljIHNoZWRkaW5nIGF0IGRlbGl2ZXJ5IHdhcyAxJSAoYWx0ZXJuYXRpdmUgdmFsdWVzIDMuNiUgYW5kIDAuNCUpLlRoZSByYXRlIG9mIE5IIGluIHRoZSBjYXNlIG9mIHZhZ2luYWwgZGVsaXZlcnkgaW4gSFNWLTIgcG9zaXRpdmUgcHJlZ25hbnQgd29tZW4gd2l0aCBsZXNpb25zIGF0IGRlbGl2ZXJ5IHdhcyA0JSAoYWx0ZXJuYXRpdmUgdmFsdWUgMSUpLlRoZSByYXRlIG9mIE5IIGluIHRoZSBjYXNlIG9mIHZhZ2luYWwgZGVsaXZlcnkgaW4gSFNWLTIgbmVnYXRpdmUgcHJlZ25hbnQgd29tZW4gd2l0aCBhc3ltcHRvbWF0aWMgc2hlZGRpbmcgYXQgZGVsaXZlcnkgd2FzIDMzJS5UaGUgcmF0ZSBvZiBOSCBpbiB0aGUgY2FzZSBvZiB2YWdpbmFsIGRlbGl2ZXJ5IGluIEhTVi0yIG5lZ2F0aXZlIHByZWduYW50IHdvbWVuIHdpdGggbGVzaW9ucyBhdCBkZWxpdmVyeSB3YXMgNTAlLkxpZmUgZXhwZWN0YW5jeSB3YXMgMjAgeWVhcnMgZm9yIHNldmVyZWx5IGltcGFpcmVkIGluZGl2aWR1YWxzIGFuZCA3Ni40MCBmb3Igbm9uLWltcGFpcmVkIGluZGl2aWR1YWxzIChhcyBpbiBVUyBsaWZlIHRhYmxlcykuIFRoZSBkaXNjb3VudGVkIChhdCAzJSkgd2VpZ2h0ZWQgYXZlcmFnZSBsaWZlIGV4cGVjdGFuY3kgZm9yIGFsbCBpbmZhbnRzIHdpdGggTkggdXNpbmcgYSBtaXggb2Ygc2V2ZXJpdHkgd2FzIDIyLjgxIHllYXJzICh1bmRpc2NvdW50ZWQgNTUuMzUpIGZvciB0aG9zZSB0cmVhdGVkIHdpdGggYW50aXZpcmFsIHRoZXJhcHkgdmVyc3VzIDMwLjEwIHllYXJzICh1bmRpc2NvdW50ZWQgNzYuNCkgZm9yIGFuIGluZmFudCB3aXRob3V0IE5ILlRoZSB1dGlsaXR5IHdlaWdodHMgd2VyZSAwLjgyLCAwLjUyIGFuZCAwLjE2IGZvciB0aG9zZSB3aXRoIG1pbGQsIG1vZGVyYXRlIGFuZCBzZXZlcmUgaW1wYWlybWVudCwgcmVzcGVjdGl2ZWx5LlxcIFRoZSBpbmRpcmVjdCBjb3N0cyB3ZXJlIG5vdCBjb25zaWRlcmVkLlxcIiwiaXNzdWUiOiI2Iiwidm9sdW1lIjoiMTkxIiwiY29udGFpbmVyLXRpdGxlLXNob3J0IjoiIn0sImlzVGVtcG9yYXJ5IjpmYWxzZX0seyJpZCI6IjllMWQ4YmQyLTY2MGEtMzAzYy04NTg2LWYyMjBlNDc3Njg0OCIsIml0ZW1EYXRhIjp7InR5cGUiOiJhcnRpY2xlLWpvdXJuYWwiLCJpZCI6IjllMWQ4YmQyLTY2MGEtMzAzYy04NTg2LWYyMjBlNDc3Njg0OCIsInRpdGxlIjoiQW4gRWNvbm9taWMgQW5hbHlzaXMgb2YgQ2VsbC1GcmVlIEROQSBOb24tSW52YXNpdmUgUHJlbmF0YWwgVGVzdGluZyBpbiB0aGUgVVMgR2VuZXJhbCBQcmVnbmFuY3kgUG9wdWxhdGlvbiIsImF1dGhvciI6W3siZmFtaWx5IjoiQmVubiIsImdpdmVuIjoiUCIsInBhcnNlLW5hbWVzIjpmYWxzZSwiZHJvcHBpbmctcGFydGljbGUiOiIiLCJub24tZHJvcHBpbmctcGFydGljbGUiOiIifSx7ImZhbWlseSI6IkN1cm5vdyIsImdpdmVuIjoiSyBKIiwicGFyc2UtbmFtZXMiOmZhbHNlLCJkcm9wcGluZy1wYXJ0aWNsZSI6IiIsIm5vbi1kcm9wcGluZy1wYXJ0aWNsZSI6IiJ9LHsiZmFtaWx5IjoiQ2hhcG1hbiIsImdpdmVuIjoiUyIsInBhcnNlLW5hbWVzIjpmYWxzZSwiZHJvcHBpbmctcGFydGljbGUiOiIiLCJub24tZHJvcHBpbmctcGFydGljbGUiOiIifSx7ImZhbWlseSI6Ik1pY2hhbG9wb3Vsb3MiLCJnaXZlbiI6IlMgTiIsInBhcnNlLW5hbWVzIjpmYWxzZSwiZHJvcHBpbmctcGFydGljbGUiOiIiLCJub24tZHJvcHBpbmctcGFydGljbGUiOiIifSx7ImZhbWlseSI6Ikhvcm5iZXJnZXIiLCJnaXZlbiI6IkoiLCJwYXJzZS1uYW1lcyI6ZmFsc2UsImRyb3BwaW5nLXBhcnRpY2xlIjoiIiwibm9uLWRyb3BwaW5nLXBhcnRpY2xlIjoiIn0seyJmYW1pbHkiOiJSYWJpbm93aXR6IiwiZ2l2ZW4iOiJNIiwicGFyc2UtbmFtZXMiOmZhbHNlLCJkcm9wcGluZy1wYXJ0aWNsZSI6IiIsIm5vbi1kcm9wcGluZy1wYXJ0aWNsZSI6IiJ9XSwiY29udGFpbmVyLXRpdGxlIjoiUExvUyBPTkUiLCJQTUlEIjoiMjYxNTg0NjUiLCJVUkwiOiJodHRwOi8vb3ZpZHNwLm92aWQuY29tL292aWR3ZWIuY2dpP1Q9SlMmQ1NDPVkmTkVXUz1OJlBBR0U9ZnVsbHRleHQmRD1tZWQxMiZBTj0yNjE1ODQ2NSIsImlzc3VlZCI6eyJkYXRlLXBhcnRzIjpbWzIwMTVdXX0sInBhZ2UiOiJlMDEzMjMxMyIsImFic3RyYWN0IjoiT0JKRUNUSVZFOiBBbmFseXplIHRoZSBlY29ub21pYyB2YWx1ZSBvZiByZXBsYWNpbmcgY29udmVudGlvbmFsIGZldGFsIGFuZXVwbG9pZHkgc2NyZWVuaW5nIGFwcHJvYWNoZXMgd2l0aCBub24taW52YXNpdmUgcHJlbmF0YWwgdGVzdGluZyAoTklQVCkgaW4gdGhlIGdlbmVyYWwgcHJlZ25hbmN5IHBvcHVsYXRpb24uIE1FVEhPRFM6IFVzaW5nIGRlY2lzaW9uLWFuYWx5c2lzIG1vZGVsaW5nLCB3ZSBjb21wYXJlZCBjb252ZW50aW9uYWwgc2NyZWVuaW5nIHRvIE5JUFQgd2l0aCBjZWxsLWZyZWUgRE5BIChjZkROQSkgYW5hbHlzaXMgaW4gdGhlIGFubnVhbCBVUyBwcmVnbmFuY3kgcG9wdWxhdGlvbi4gU2Vuc2l0aXZpdHkgYW5kIHNwZWNpZmljaXR5IGZvciBmZXRhbCBhbmV1cGxvaWRpZXMsIHRyaXNvbXkgMjEsIHRyaXNvbXkgMTgsIHRyaXNvbXkgMTMsIGFuZCBtb25vc29teSBYLCB3ZXJlIGVzdGltYXRlZCB1c2luZyBwdWJsaXNoZWQgZGF0YSBhbmQgbW9kZWxpbmcgb2YgYm90aCBmaXJzdC0gYW5kIHNlY29uZCB0cmltZXN0ZXIgc2NyZWVuaW5nLiBDb3N0cyB3ZXJlIGFzc2lnbmVkIGZvciBlYWNoIHByZW5hdGFsIHRlc3QgY29tcG9uZW50IGFuZCBmb3IgYW4gYWZmZWN0ZWQgYmlydGguIFRoZSBvdmVyYWxsIGNvc3QgdG8gdGhlIGhlYWx0aGNhcmUgc3lzdGVtIGNvbnNpZGVyZWQgc2NyZWVuaW5nIGNvc3RzLCB0aGUgbnVtYmVyIG9mIGFuZXVwbG9pZCBjYXNlcyBkZXRlY3RlZCwgaW52YXNpdmUgcHJvY2VkdXJlcyBwZXJmb3JtZWQsIHByb2NlZHVyZS1yZWxhdGVkIGV1cGxvaWQgbG9zc2VzLCBhbmQgYWZmZWN0ZWQgcHJlZ25hbmNpZXMgYXZlcnRlZC4gU2Vuc2l0aXZpdHkgYW5hbHlzZXMgZXZhbHVhdGVkIHRoZSBlZmZlY3Qgb2YgdmFyaWF0aW9uIGluIHBhcmFtZXRlcnMuIENvc3RzIHdlcmUgcmVwb3J0ZWQgaW4gMjAxNCBVUyBEb2xsYXJzLiBSRVNVTFRTOiBSZXBsYWNpbmcgY29udmVudGlvbmFsIHNjcmVlbmluZyB3aXRoIE5JUFQgd291bGQgcmVkdWNlIGhlYWx0aGNhcmUgY29zdHMgaWYgaXQgY2FuIGJlIHByb3ZpZGVkIGZvciAkNzQ0IG9yIGxlc3MgaW4gdGhlIGdlbmVyYWwgcHJlZ25hbmN5IHBvcHVsYXRpb24uIFRoZSBtb3N0IGluZmx1ZW50aWFsIHZhcmlhYmxlcyB3ZXJlIHRpbWluZyBvZiBzY3JlZW5pbmcgZW50cnksIHNjcmVlbmluZyBjb3N0cywgYW5kIHByZWduYW5jeSB0ZXJtaW5hdGlvbiByYXRlcy4gT2YgdGhlIDEzLDE3NiBhZmZlY3RlZCBwcmVnbmFuY2llcyB1bmRlcmdvaW5nIHNjcmVlbmluZywgTklQVCBkZXRlY3RlZCA5Ni41JSAoMTIsNzE3LzEzLDE3Nikgb2YgY2FzZXMsIGNvbXBhcmVkIHdpdGggODUuOSUgKDExLDMxNC8xMywxNzYpIGJ5IGNvbnZlbnRpb25hbCBhcHByb2FjaGVzLiBOSVBUIHJlZHVjZWQgaW52YXNpdmUgcHJvY2VkdXJlcyBieSA2MC4wJSwgd2l0aCBOSVBUIGFuZCBjb252ZW50aW9uYWwgbWV0aG9kcyByZXN1bHRpbmcgaW4gMjQsNTk2IGFuZCA2MSw0MzAgaW52YXNpdmUgcHJvY2VkdXJlcywgcmVzcGVjdGl2ZWx5LiBUaGUgbnVtYmVyIG9mIHByb2NlZHVyZS1yZWxhdGVkIGV1cGxvaWQgZmV0YWwgbG9zc2VzIHdhcyByZWR1Y2VkIGJ5IDczLjUlICgxOTQvMjY0KSBpbiB0aGUgZ2VuZXJhbCBzY3JlZW5pbmcgcG9wdWxhdGlvbi4gQ09OQ0xVU0lPTjogQmFzZWQgb24gb3VyIGFuYWx5c2lzLCB1bml2ZXJzYWwgYXBwbGljYXRpb24gb2YgTklQVCB3b3VsZCBpbmNyZWFzZSBmZXRhbCBhbmV1cGxvaWR5IGRldGVjdGlvbiByYXRlcyBhbmQgY2FuIGJlIGVjb25vbWljYWxseSBqdXN0aWZpZWQuIE9mZmVyaW5nIHRoaXMgdGVzdGluZyB0byBhbGwgcHJlZ25hbnQgd29tZW4gaXMgYXNzb2NpYXRlZCB3aXRoIHN1YnN0YW50aWFsIHByZW5hdGFsIGhlYWx0aGNhcmUgYmVuZWZpdHMuIiwiaXNzdWUiOiI3Iiwidm9sdW1lIjoiMTAiLCJjb250YWluZXItdGl0bGUtc2hvcnQiOiIifSwiaXNUZW1wb3JhcnkiOmZhbHNlfSx7ImlkIjoiM2VjMDgwZmEtN2FmNC0zNjM5LWJmNTQtNzkwMmE3MDZhMjZmIiwiaXRlbURhdGEiOnsidHlwZSI6ImFydGljbGUtam91cm5hbCIsImlkIjoiM2VjMDgwZmEtN2FmNC0zNjM5LWJmNTQtNzkwMmE3MDZhMjZmIiwidGl0bGUiOiJFc3RpbWF0aW5nIHRoZSBiZW5lZml0cyBhbmQgY29zdHMgb2YgYSB1bml2ZXJzYWwgc3Vic3RhbmNlIGFidXNlIHNjcmVlbmluZyBhbmQgdHJlYXRtZW50IHJlZmVycmFsIHBvbGljeSBmb3IgcHJlZ25hbnQgd29tZW4iLCJhdXRob3IiOlt7ImZhbWlseSI6IkJlcmdlciIsImdpdmVuIjoiTCBNIiwicGFyc2UtbmFtZXMiOmZhbHNlLCJkcm9wcGluZy1wYXJ0aWNsZSI6IiIsIm5vbi1kcm9wcGluZy1wYXJ0aWNsZSI6IiJ9XSwiY29udGFpbmVyLXRpdGxlIjoiSm91cm5hbCBvZiBTb2NpYWwgU2VydmljZSBSZXNlYXJjaCIsIkRPSSI6IjEwLjEzMDAvSjA3OXYyOW4wMV8wMyIsIlVSTCI6Imh0dHBzOi8vd3d3LnRhbmRmb25saW5lLmNvbS9kb2kvcGRmLzEwLjEzMDAvSjA3OXYyOW4wMV8wMz9uZWVkQWNjZXNzPXRydWUiLCJpc3N1ZWQiOnsiZGF0ZS1wYXJ0cyI6W1syMDAyXV19LCJwYWdlIjoiNTctODQiLCJhYnN0cmFjdCI6IlByZW5hdGFsIHN1YnN0YW5jZSBleHBvc3VyZSBwb3NlcyBhIHNpZ25pZmljYW50IHB1YmxpYyBoZWFsdGggcHJvYmxlbSBpbiB0ZXJtcyBvZiBib3RoIGl0cyBlY29ub21pYyBjb3N0cyB0byBzb2NpZXR5IGFuZCB0aGUgaGVhbHRoIGFuZCBkZXZlbG9wbWVudCBvZiB0aG9zZSBjaGlsZHJlbiBhZmZlY3RlZC4gV2hpbGUgc3Vic3RhbmNlIGFidXNpbmcgcHJlZ25hbnQgd29tZW4gYW5kIHRoZWlyIGNoaWxkcmVuIGNvdWxkIGJlbmVmaXQgZnJvbSBlYXJseSBpZGVudGlmaWNhdGlvbiBhbmQgYXBwcm9wcmlhdGUgaW50ZXJ2ZW50aW9ucywgZHJ1ZyB0ZXN0aW5nIG9mIGluZmFudHMgaXMgY29udHJvdmVyc2lhbCwgYW5kIHRoZXJlIGlzIGN1cnJlbnRseSBubyBuYXRpb25hbCBwb2xpY3kgcmVnYXJkaW5nIHRoZSBkcnVnIHRlc3Rpbmcgb2YgaW5mYW50cywgbm9yIHN1YnN0YW5jZSBhYnVzZSBzY3JlZW5pbmcgZm9yIHByZWduYW50IHdvbWVuLiBUaGlzIHBhcGVyIHByb3ZpZGVzIGEgY29zdC1iZW5lZml0IGFuYWx5c2lzIG9mIGEgdW5pdmVyc2FsIHN1YnN0YW5jZSBhYnVzZSBzY3JlZW5pbmcgYW5kIHRyZWF0bWVudCByZWZlcnJhbCBwb2xpY3kgZm9yIHByZWduYW50IHdvbWVuLiBSZXN1bHRzIHN1Z2dlc3QgdGhhdCB0aGUgbW9uZXRhcnkgYmVuZWZpdHMgb2Ygc3VjaCBhIHBvbGljeSB3aWxsIG9ubHkgb3V0d2VpZ2ggaXRzIGNvc3RzIGlmIGl0IGRvZXMgbGl0dGxlIHRvIGluY3JlYXNlIHBvc3QtYmlydGggY2hpbGQgcHJvdGVjdGl2ZSBzZXJ2aWNlcyByZXBvcnRpbmcgYW5kL29yIGZvc3RlciBjYXJlIHBsYWNlbWVudCByYXRlcy4gVGh1cywgYWRkaXRpb25hbCBwb2xpY2llcyByZWdhcmRpbmcgdGhlIHdheXMgaW4gd2hpY2ggc2NyZWVuaW5nIHJlc3VsdHMgYXJlIHV0aWxpemVkIG1heSBiZSBpbXBvcnRhbnQgZmFjdG9ycyBpbiBkZXRlcm1pbmluZyB0aGUgZWZmZWN0cyBvZiBhIHVuaXZlcnNhbCBzdWJzdGFuY2UgYWJ1c2Ugc2NyZWVuaW5nIHBvbGljeSBmb3IgcHJlZ25hbnQgd29tZW4uIiwiaXNzdWUiOiIxIiwidm9sdW1lIjoiMjkiLCJjb250YWluZXItdGl0bGUtc2hvcnQiOiIifSwiaXNUZW1wb3JhcnkiOmZhbHNlfSx7ImlkIjoiZDcyMmJkMGMtOGM4MC0zOTQ3LTljZWYtZDgxNGFkMzI0YjY3IiwiaXRlbURhdGEiOnsidHlwZSI6ImFydGljbGUtam91cm5hbCIsImlkIjoiZDcyMmJkMGMtOGM4MC0zOTQ3LTljZWYtZDgxNGFkMzI0YjY3IiwidGl0bGUiOiJDb3N0LWJlbmVmaXQgYW5hbHlzaXMgb2YgdGFyZ2V0ZWQgaGVhcmluZyBkaXJlY3RlZCBlYXJseSB0ZXN0aW5nIGZvciBjb25nZW5pdGFsIGN5dG9tZWdhbG92aXJ1cyBpbmZlY3Rpb24iLCJhdXRob3IiOlt7ImZhbWlseSI6IkJlcmdldmluIiwiZ2l2ZW4iOiJBIiwicGFyc2UtbmFtZXMiOmZhbHNlLCJkcm9wcGluZy1wYXJ0aWNsZSI6IiIsIm5vbi1kcm9wcGluZy1wYXJ0aWNsZSI6IiJ9LHsiZmFtaWx5IjoiWmljayIsImdpdmVuIjoiQyBEIiwicGFyc2UtbmFtZXMiOmZhbHNlLCJkcm9wcGluZy1wYXJ0aWNsZSI6IiIsIm5vbi1kcm9wcGluZy1wYXJ0aWNsZSI6IiJ9LHsiZmFtaWx5IjoiTWNWaWNhciIsImdpdmVuIjoiUyBCIiwicGFyc2UtbmFtZXMiOmZhbHNlLCJkcm9wcGluZy1wYXJ0aWNsZSI6IiIsIm5vbi1kcm9wcGluZy1wYXJ0aWNsZSI6IiJ9LHsiZmFtaWx5IjoiUGFyayIsImdpdmVuIjoiQSBIIiwicGFyc2UtbmFtZXMiOmZhbHNlLCJkcm9wcGluZy1wYXJ0aWNsZSI6IiIsIm5vbi1kcm9wcGluZy1wYXJ0aWNsZSI6IiJ9XSwiY29udGFpbmVyLXRpdGxlIjoiSW50ZXJuYXRpb25hbCBKb3VybmFsIG9mIFBlZGlhdHJpYyBPdG9yaGlub2xhcnluZ29sb2d5IiwiUE1JRCI6IjI2NDMyNTQxIiwiVVJMIjoiaHR0cDovL292aWRzcC5vdmlkLmNvbS9vdmlkd2ViLmNnaT9UPUpTJkNTQz1ZJk5FV1M9TiZQQUdFPWZ1bGx0ZXh0JkQ9bWVkMTImQU49MjY0MzI1NDEiLCJpc3N1ZWQiOnsiZGF0ZS1wYXJ0cyI6W1syMDE1XV19LCJwYWdlIjoiMjA5MC0yMDkzIiwiYWJzdHJhY3QiOiJPQkpFQ1RJVkVTOiBJbiB0aGlzIHN0dWR5LCB3ZSBlc3RpbWF0ZSBhbiBleCBhbnRlIGNvc3QtYmVuZWZpdCBhbmFseXNpcyBvZiBhIFV0YWggbGF3IGRpcmVjdGVkIGF0IGltcHJvdmluZyBlYXJseSBjeXRvbWVnYWxvdmlydXMgKENNVikgZGV0ZWN0aW9uLiBTVFVEWSBERVNJR046IFdlIHVzZSBhIGRpZmZlcmVudGlhbCBjb3N0IG9mIHRyZWF0bWVudCBhbmFseXNpcyBmb3IgcHVibGljbHkgaW5zdXJlZCBDTVYtaW5mZWN0ZWQgaW5mYW50cyBkZXRlY3RlZCBieSBhIHN0YXRld2lkZSBoZWFyaW5nLWRpcmVjdGVkIENNViBzY3JlZW5pbmcgcHJvZ3JhbS4gTUVUSE9EUzogVXRhaCBnb3Zlcm5tZW50IGFkbWluaXN0cmF0aXZlIGRhdGEgYW5kIG11bHRpLWhvc3BpdGFsIGFjY291bnRpbmcgZGF0YSBhcmUgdXNlZCB0byBlc3RpbWF0ZSBhbmQgY29tcGFyZSBjb3N0cyBhbmQgYmVuZWZpdHMgZm9yIHRoZSBVdGFoIGluZmFudCBwb3B1bGF0aW9uLiBSRVNVTFRTOiBJZiBhbnRpdmlyYWwgdHJlYXRtZW50IHN1Y2NlZWRzIGluIG1pdGlnYXRpbmcgaGVhcmluZyBsb3NzIGZvciBvbmUgaW5mYW50IHBlciB5ZWFyLCB0aGUgcHVibGljIHNhdmluZ3Mgd2lsbCBvZmZzZXQgdGhlIHB1YmxpYyBjb3N0cyBpbmN1cnJlZCBieSBzY3JlZW5pbmcgYW5kIHRyZWF0bWVudC4gSWYgYW50aXZpcmFsIHRyZWF0bWVudCBpcyBub3Qgc3VjY2Vzc2Z1bCwgdGhlIHByb2dyYW0gcmVwcmVzZW50cyBhIG5ldCBjb3N0LCBidXQgbWF5IHN0aWxsIGhhdmUgbm9uLW1vbmV0YXJ5IGJlbmVmaXRzIHN1Y2ggYXMgYWNjZWxlcmF0ZWQgYWNoaWV2ZW1lbnQgb2YgZGlhZ25vc3RpYyBtaWxlc3RvbmVzLiBDT05DTFVTSU9OUzogVGhlIENNViBlZHVjYXRpb24gYW5kIHRyZWF0bWVudCBwcm9ncmFtIGNvc3RzIGFyZSBtb2Rlc3QgYW5kIHNob3cgcG90ZW50aWFsIGZvciBzaWduaWZpY2FudCBjb3N0IHNhdmluZ3MuIiwiaXNzdWUiOiIxMiIsInZvbHVtZSI6Ijc5IiwiY29udGFpbmVyLXRpdGxlLXNob3J0IjoiIn0sImlzVGVtcG9yYXJ5IjpmYWxzZX0seyJpZCI6ImY1NjJmOTQ1LWU5MDAtMzViZi04NGNkLTMyMmJjYzQ0NDlhYyIsIml0ZW1EYXRhIjp7InR5cGUiOiJhcnRpY2xlLWpvdXJuYWwiLCJpZCI6ImY1NjJmOTQ1LWU5MDAtMzViZi04NGNkLTMyMmJjYzQ0NDlhYyIsInRpdGxlIjoiVGhlIGNvc3QtZWZmZWN0aXZlbmVzcyBvZiB0YXJnZXRlZCBvciB1bml2ZXJzYWwgc2NyZWVuaW5nIGZvciB2YXNhIHByYWV2aWEgYXQgMTgtMjAgd2Vla3Mgb2YgZ2VzdGF0aW9uIGluIE9udGFyaW8iLCJhdXRob3IiOlt7ImZhbWlseSI6IkNpcHJpYW5vIiwiZ2l2ZW4iOiJMIEUiLCJwYXJzZS1uYW1lcyI6ZmFsc2UsImRyb3BwaW5nLXBhcnRpY2xlIjoiIiwibm9uLWRyb3BwaW5nLXBhcnRpY2xlIjoiIn0seyJmYW1pbHkiOiJCYXJ0aCBKci4iLCJnaXZlbiI6IlcgSCIsInBhcnNlLW5hbWVzIjpmYWxzZSwiZHJvcHBpbmctcGFydGljbGUiOiIiLCJub24tZHJvcHBpbmctcGFydGljbGUiOiIifSx7ImZhbWlseSI6IlphcmljIiwiZ2l2ZW4iOiJHIFMiLCJwYXJzZS1uYW1lcyI6ZmFsc2UsImRyb3BwaW5nLXBhcnRpY2xlIjoiIiwibm9uLWRyb3BwaW5nLXBhcnRpY2xlIjoiIn1dLCJjb250YWluZXItdGl0bGUiOiJCSk9HOiBBbiBJbnRlcm5hdGlvbmFsIEpvdXJuYWwgb2YgT2JzdGV0cmljcyAmIEd5bmFlY29sb2d5IiwiUE1JRCI6IjIwNTYwOTQ4IiwiVVJMIjoiaHR0cDovL292aWRzcC5vdmlkLmNvbS9vdmlkd2ViLmNnaT9UPUpTJkNTQz1ZJk5FV1M9TiZQQUdFPWZ1bGx0ZXh0JkQ9bWVkOCZBTj0yMDU2MDk0OCIsImlzc3VlZCI6eyJkYXRlLXBhcnRzIjpbWzIwMTBdXX0sInBhZ2UiOiIxMTA4LTExMTgiLCJhYnN0cmFjdCI6Ik9CSkVDVElWRVM6IFRvIGVzdGltYXRlIHRoZSBjb3N0LWVmZmVjdGl2ZW5lc3Mgb2YgdGFyZ2V0ZWQgYW5kIHVuaXZlcnNhbCBzY3JlZW5pbmcgZm9yIHZhc2EgcHJhZXZpYSBhdCAxOC0yMCB3ZWVrcyBvZiBnZXN0YXRpb24gaW4gc2luZ2xldG9uIGFuZCB0d2luIHByZWduYW5jaWVzLiBERVNJR046IENvc3QtdXRpbGl0eSBhbmFseXNpcyBiYXNlZCBvbiBhIGRlY2lzaW9uLWFuYWx5dGljIG1vZGVsIGNvbXBhcmluZyByZWxldmFudCBzdHJhdGVnaWVzIGFuZCBsaWZlLWxvbmcgb3V0Y29tZXMgZm9yIG1vdGhlciBhbmQgaW5mYW50KHMpLiBTRVRUSU5HOiBPbnRhcmlvLCBDYW5hZGEuIFBPUFVMQVRJT046IEEgY29ob3J0IG9mIHByZWduYW50IHdvbWVuIGluIDEgeWVhci4gTUVUSE9EUzogV2UgY29uc3RydWN0ZWQgYSBkZWNpc2lvbi1hbmFseXRpYyBtb2RlbCB0byBlc3RpbWF0ZSB0aGUgbGlmZXRpbWUgaW5jcmVtZW50YWwgY29zdHMgYW5kIGJlbmVmaXRzIG9mIHNjcmVlbmluZyBmb3IgdmFzYSBwcmFldmlhLiBJbnB1dHMgd2VyZSBlc3RpbWF0ZWQgZnJvbSB0aGUgbGl0ZXJhdHVyZS4gQ29zdHMgd2VyZSBjb2xsZWN0ZWQgZnJvbSB0aGUgTG9uZG9uIEhlYWx0aCBTY2llbmNlcyBDZW50cmUsIHRoZSBPbnRhcmlvIEhlYWx0aCBJbnN1cmFuY2UgUHJvZ3JhbSwgYW5kIG90aGVyIHNvdXJjZXMuIFdlIHVzZWQgb25lLXdheSwgc2NlbmFyaW8gYW5kIHByb2JhYmlsaXN0aWMgc2Vuc2l0aXZpdHkgYW5hbHlzaXMgdG8gZGV0ZXJtaW5lIHRoZSByb2J1c3RuZXNzIG9mIHRoZSByZXN1bHRzLiBNQUlOIE9VVENPTUUgTUVBU1VSRVM6IEluY3JlbWVudGFsIGNvc3RzLCBsaWZlIGV4cGVjdGFuY3ksIHF1YWxpdHktYWRqdXN0ZWQgbGlmZS15ZWFycyAoUUFMWSkgYW5kIGluY3JlbWVudGFsIGNvc3QtZWZmZWN0aXZlbmVzcyByYXRpbyAoSUNFUikuIFJFU1VMVFM6IFVuaXZlcnNhbCB0cmFuc3ZhZ2luYWwgdWx0cmFzb3VuZCBzY3JlZW5pbmcgb2YgdHdpbiBwcmVnbmFuY2llcyBoYXMgYW4gSUNFUiBvZiAkNTQ4OCBwZXIgUUFMWS1nYWluZWQuIFNjcmVlbmluZyBhbGwgc2luZ2xldG9uIHByZWduYW5jaWVzIHdpdGggdGhlIHJpc2sgZmFjdG9ycyBsb3ctbHlpbmcgcGxhY2VudGFzLCBpbiB2aXRybyBmZXJ0aWxpc2F0aW9uIChJVkYpIGNvbmNlcHRpb24sIGFjY2Vzc29yeSBwbGFjZW50YWwgbG9iZXMsIG9yIHZlbGFtZW50b3VzIGNvcmQgaW5zZXJ0aW9uIGhhcyBhbiBJQ0VSIG9mICQxNSw3NjQgcGVyIFFBTFktZ2FpbmVkIGV2ZW4gdGhvdWdoIGlkZW50aWZ5aW5nIHNvbWUgb2YgdGhlc2UgcmlzayBmYWN0b3JzIHJlcXVpcmVzIHJvdXRpbmUgdXNlIG9mIGNvbG91ciBEb3BwbGVyIGR1cmluZyB0cmFuc2FiZG9taW5hbCBleGFtaW5hdGlvbnMuIFNjcmVlbmluZyB3b21lbiB3aXRoIGEgbWFyZ2luYWwgY29yZCBpbnNlcnRpb24gY29zdHMgYW4gYWRkaXRpb25hbCAkMjcsNjAzIHBlciBRQUxZLWdhaW5lZC4gVW5pdmVyc2FsIHRyYW5zdmFnaW5hbCBzY3JlZW5pbmcgZm9yIHZhc2EgcHJhZXZpYSBpbiBzaW5nbGV0b24gcHJlZ25hbmNpZXMgY29zdHMgJDU3OSwxNjQgcGVyIFFBTFkgY29tcGFyZWQgd2l0aCB0YXJnZXRlZCBzY3JlZW5pbmcuIENPTkNMVVNJT05TOiBDb21wYXJlZCB3aXRoIGN1cnJlbnQgcHJhY3RpY2UsIHNjcmVlbmluZyBhbGwgdHdpbiBwcmVnbmFuY2llcyBmb3IgdmFzYSBwcmFldmlhIHdpdGggdHJhbnN2YWdpbmFsIHVsdHJhc291bmQgaXMgY29zdC1lZmZlY3RpdmUuIEFtb25nIHRoZSBhbHRlcm5hdGl2ZXMgY29uc2lkZXJlZCwgdGhlIHVzZSBvZiBjb2xvdXIgRG9wcGxlciBhdCBhbGwgdHJhbnNhYmRvbWluYWwgdWx0cmFzb3VuZCBleGFtaW5hdGlvbnMgb2Ygc2luZ2xldG9uIHByZWduYW5jaWVzIGFuZCB0YXJnZXRlZCB1c2Ugb2YgdHJhbnN2YWdpbmFsIHVsdHJhc291bmQgZm9yIElWRiBwcmVnbmFuY2llcyBvciB3aGVuIHRoZSBwbGFjZW50YSBoYXMgYmVlbiBmb3VuZCB0byBiZSBhc3NvY2lhdGVkIHdpdGggb25lIG9yIG1vcmUgcmlzayBmYWN0b3JzIGlzIGNvc3QtZWZmZWN0aXZlLiBVbml2ZXJzYWwgc2NyZWVuaW5nIG9mIHNpbmdsZXRvbiBwcmVnbmFuY2llcyBpcyBub3QgY29zdC1lZmZlY3RpdmUgY29tcGFyZWQgd2l0aCB0YXJnZXRlZCBzY3JlZW5pbmcuIiwiaXNzdWUiOiI5Iiwidm9sdW1lIjoiMTE3IiwiY29udGFpbmVyLXRpdGxlLXNob3J0IjoiIn0sImlzVGVtcG9yYXJ5IjpmYWxzZX0seyJpZCI6ImRjZDE0YTdiLTliNjgtMzJjZi04ZGI5LTRkNTkzNGRjYjE4YyIsIml0ZW1EYXRhIjp7InR5cGUiOiJhcnRpY2xlLWpvdXJuYWwiLCJpZCI6ImRjZDE0YTdiLTliNjgtMzJjZi04ZGI5LTRkNTkzNGRjYjE4YyIsInRpdGxlIjoiUHJlbmF0YWwgc2NyZWVuaW5nIGFuZCB0cmVhdG1lbnQgc3RyYXRlZ2llcyB0byBwcmV2ZW50IGdyb3VwIEIgc3RyZXB0b2NvY2NhbCBhbmQgb3RoZXIgYmFjdGVyaWFsIGluZmVjdGlvbnMgaW4gZWFybHkgaW5mYW5jeTogY29zdC1lZmZlY3RpdmVuZXNzIGFuZCBleHBlY3RlZCB2YWx1ZSBvZiBpbmZvcm1hdGlvbiBhbmFseXNlcyIsImF1dGhvciI6W3siZmFtaWx5IjoiQ29sYm91cm4iLCJnaXZlbiI6IlQiLCJwYXJzZS1uYW1lcyI6ZmFsc2UsImRyb3BwaW5nLXBhcnRpY2xlIjoiIiwibm9uLWRyb3BwaW5nLXBhcnRpY2xlIjoiIn0seyJmYW1pbHkiOiJBc3NlYnVyZyIsImdpdmVuIjoiQyIsInBhcnNlLW5hbWVzIjpmYWxzZSwiZHJvcHBpbmctcGFydGljbGUiOiIiLCJub24tZHJvcHBpbmctcGFydGljbGUiOiIifSx7ImZhbWlseSI6IkJvamtlIiwiZ2l2ZW4iOiJMIiwicGFyc2UtbmFtZXMiOmZhbHNlLCJkcm9wcGluZy1wYXJ0aWNsZSI6IiIsIm5vbi1kcm9wcGluZy1wYXJ0aWNsZSI6IiJ9LHsiZmFtaWx5IjoiUGhpbGlwcyIsImdpdmVuIjoiWiIsInBhcnNlLW5hbWVzIjpmYWxzZSwiZHJvcHBpbmctcGFydGljbGUiOiIiLCJub24tZHJvcHBpbmctcGFydGljbGUiOiIifSx7ImZhbWlseSI6IkNsYXh0b24iLCJnaXZlbiI6IksiLCJwYXJzZS1uYW1lcyI6ZmFsc2UsImRyb3BwaW5nLXBhcnRpY2xlIjoiIiwibm9uLWRyb3BwaW5nLXBhcnRpY2xlIjoiIn0seyJmYW1pbHkiOiJBZGVzIiwiZ2l2ZW4iOiJBRSIsInBhcnNlLW5hbWVzIjpmYWxzZSwiZHJvcHBpbmctcGFydGljbGUiOiIiLCJub24tZHJvcHBpbmctcGFydGljbGUiOiIifSx7ImZhbWlseSI6IkdpbGJlcnQiLCJnaXZlbiI6IlJFIiwicGFyc2UtbmFtZXMiOmZhbHNlLCJkcm9wcGluZy1wYXJ0aWNsZSI6IiIsIm5vbi1kcm9wcGluZy1wYXJ0aWNsZSI6IiJ9XSwiY29udGFpbmVyLXRpdGxlIjoiSGVhbHRoIFRlY2hub2xvZ3kgQXNzZXNzbWVudCIsImlzc3VlZCI6eyJkYXRlLXBhcnRzIjpbWzIwMDddXX0sInBhZ2UiOiIxLTIyNiIsImlzc3VlIjoiMjkiLCJ2b2x1bWUiOiIxMSIsImNvbnRhaW5lci10aXRsZS1zaG9ydCI6IiJ9LCJpc1RlbXBvcmFyeSI6ZmFsc2V9LHsiaWQiOiJlZThkOGYwYS01ZjM1LTMwNDctYmEwNy1mY2MyMzRmZDVjYTkiLCJpdGVtRGF0YSI6eyJ0eXBlIjoiYXJ0aWNsZS1qb3VybmFsIiwiaWQiOiJlZThkOGYwYS01ZjM1LTMwNDctYmEwNy1mY2MyMzRmZDVjYTkiLCJ0aXRsZSI6IkNvc3QtZWZmZWN0aXZlbmVzcyBvZiB1bml2ZXJzYWwgYW5kIHJpc2stYmFzZWQgc2NyZWVuaW5nIGZvciBhdXRvaW1tdW5lIHRoeXJvaWQgZGlzZWFzZSBpbiBwcmVnbmFudCB3b21lbiIsImF1dGhvciI6W3siZmFtaWx5IjoiRG9zaW91IiwiZ2l2ZW4iOiJDIiwicGFyc2UtbmFtZXMiOmZhbHNlLCJkcm9wcGluZy1wYXJ0aWNsZSI6IiIsIm5vbi1kcm9wcGluZy1wYXJ0aWNsZSI6IiJ9LHsiZmFtaWx5IjoiQmFybmVzIiwiZ2l2ZW4iOiJKIiwicGFyc2UtbmFtZXMiOmZhbHNlLCJkcm9wcGluZy1wYXJ0aWNsZSI6IiIsIm5vbi1kcm9wcGluZy1wYXJ0aWNsZSI6IiJ9LHsiZmFtaWx5IjoiU2Nod2FydHoiLCJnaXZlbiI6IkEiLCJwYXJzZS1uYW1lcyI6ZmFsc2UsImRyb3BwaW5nLXBhcnRpY2xlIjoiIiwibm9uLWRyb3BwaW5nLXBhcnRpY2xlIjoiIn0seyJmYW1pbHkiOiJOZWdybyIsImdpdmVuIjoiUiIsInBhcnNlLW5hbWVzIjpmYWxzZSwiZHJvcHBpbmctcGFydGljbGUiOiIiLCJub24tZHJvcHBpbmctcGFydGljbGUiOiIifSx7ImZhbWlseSI6IkNyYXBvIiwiZ2l2ZW4iOiJMIiwicGFyc2UtbmFtZXMiOmZhbHNlLCJkcm9wcGluZy1wYXJ0aWNsZSI6IiIsIm5vbi1kcm9wcGluZy1wYXJ0aWNsZSI6IiJ9LHsiZmFtaWx5IjoiU3RhZ25hcm8tR3JlZW4iLCJnaXZlbiI6IkEiLCJwYXJzZS1uYW1lcyI6ZmFsc2UsImRyb3BwaW5nLXBhcnRpY2xlIjoiIiwibm9uLWRyb3BwaW5nLXBhcnRpY2xlIjoiIn1dLCJjb250YWluZXItdGl0bGUiOiJKb3VybmFsIG9mIENsaW5pY2FsIEVuZG9jcmlub2xvZ3kgYW5kIE1ldGFib2xpc20iLCJVUkwiOiJodHRwOi8vd3d3LmNyZC55b3JrLmFjLnVrL0NSRFdlYi9TaG93UmVjb3JkLmFzcD9JRD0yMjAxMjAyMjUxMyU1QyIsImlzc3VlZCI6eyJkYXRlLXBhcnRzIjpbWzIwMTJdXX0sInBhZ2UiOiIxNTM2LTE1NDYiLCJhYnN0cmFjdCI6IkpvdXJuYWwgYXJ0aWNsZVxcIFRoaXMgaXMgYW4gZWNvbm9taWMgZXZhbHVhdGlvbiB0aGF0IG1lZXRzIHRoZSBjcml0ZXJpYSBmb3IgaW5jbHVzaW9uIG9uIE5IUyBFRUQuXFwgVW5pdGVkIFN0YXRlc1xcIEVuZ2xpc2hcXCIsImlzc3VlIjoiNSIsInZvbHVtZSI6Ijk3IiwiY29udGFpbmVyLXRpdGxlLXNob3J0IjoiIn0sImlzVGVtcG9yYXJ5IjpmYWxzZX0seyJpZCI6ImQ0NmJjYjYxLWIxOGEtMzJiYi1hNmI0LWRiYTMxZDY2MWQ4OSIsIml0ZW1EYXRhIjp7InR5cGUiOiJhcnRpY2xlLWpvdXJuYWwiLCJpZCI6ImQ0NmJjYjYxLWIxOGEtMzJiYi1hNmI0LWRiYTMxZDY2MWQ4OSIsInRpdGxlIjoiU2NyZWVuaW5nIHByZWduYW50IHdvbWVuIGZvciBhdXRvaW1tdW5lIHRoeXJvaWQgZGlzZWFzZTogYSBjb3N0LWVmZmVjdGl2ZW5lc3MgYW5hbHlzaXMiLCJhdXRob3IiOlt7ImZhbWlseSI6IkRvc2lvdSIsImdpdmVuIjoiQyIsInBhcnNlLW5hbWVzIjpmYWxzZSwiZHJvcHBpbmctcGFydGljbGUiOiIiLCJub24tZHJvcHBpbmctcGFydGljbGUiOiIifSx7ImZhbWlseSI6IlNhbmRlcnMiLCJnaXZlbiI6IkcgRCIsInBhcnNlLW5hbWVzIjpmYWxzZSwiZHJvcHBpbmctcGFydGljbGUiOiIiLCJub24tZHJvcHBpbmctcGFydGljbGUiOiIifSx7ImZhbWlseSI6IkFyYWtpIiwiZ2l2ZW4iOiJTIFMiLCJwYXJzZS1uYW1lcyI6ZmFsc2UsImRyb3BwaW5nLXBhcnRpY2xlIjoiIiwibm9uLWRyb3BwaW5nLXBhcnRpY2xlIjoiIn0seyJmYW1pbHkiOiJDcmFwbyIsImdpdmVuIjoiTCBNIiwicGFyc2UtbmFtZXMiOmZhbHNlLCJkcm9wcGluZy1wYXJ0aWNsZSI6IiIsIm5vbi1kcm9wcGluZy1wYXJ0aWNsZSI6IiJ9XSwiY29udGFpbmVyLXRpdGxlIjoiRXVyb3BlYW4gSm91cm5hbCBvZiBFbmRvY3Jpbm9sb2d5IiwiVVJMIjoiaHR0cDovL3d3dy5jcmQueW9yay5hYy51ay9DUkRXZWIvU2hvd1JlY29yZC5hc3A/SUQ9MjIwMDgxMDEwOTMlNUMiLCJpc3N1ZWQiOnsiZGF0ZS1wYXJ0cyI6W1syMDA4XV19LCJwYWdlIjoiODQxLTg1MVxcIiwiYWJzdHJhY3QiOiJKb3VybmFsIGFydGljbGVcXCBUaGlzIGlzIGEgY3JpdGljYWwgYWJzdHJhY3Qgb2YgYW4gZWNvbm9taWMgZXZhbHVhdGlvbiB0aGF0IG1lZXRzIHRoZSBjcml0ZXJpYSBmb3IgaW5jbHVzaW9uIG9uIE5IUyBFRUQuIEVhY2ggYWJzdHJhY3QgY29udGFpbnMgYSBicmllZiBzdW1tYXJ5IG9mIHRoZSBtZXRob2RzLCB0aGUgcmVzdWx0cyBhbmQgY29uY2x1c2lvbnMgZm9sbG93ZWQgYnkgYSBkZXRhaWxlZCBjcml0aWNhbCBhc3Nlc3NtZW50IG9uIHRoZSByZWxpYWJpbGl0eSBvZiB0aGUgc3R1ZHkgYW5kIHRoZSBjb25jbHVzaW9ucyBkcmF3bi5cXCBOb3Qgc3RhdGVkLlxcIFVuaXRlZCBTdGF0ZXNcXCBFbmdsaXNoXFwiLCJpc3N1ZSI6IjYiLCJ2b2x1bWUiOiIxNTgiLCJjb250YWluZXItdGl0bGUtc2hvcnQiOiIifSwiaXNUZW1wb3JhcnkiOmZhbHNlfSx7ImlkIjoiMzExM2VmYjEtNGIyMS0zN2VkLTg1ZTktZTAwYjFlYmE1N2U5IiwiaXRlbURhdGEiOnsidHlwZSI6ImFydGljbGUtam91cm5hbCIsImlkIjoiMzExM2VmYjEtNGIyMS0zN2VkLTg1ZTktZTAwYjFlYmE1N2U5IiwidGl0bGUiOiJQcmVuYXRhbCBjeXN0aWMgZmlicm9zaXMgc2NyZWVuaW5nIGluIE1leGljYW4gQW1lcmljYW5zOiBBbiBlY29ub21pYyBhbmFseXNpcyIsImF1dGhvciI6W3siZmFtaWx5IjoiRG95bGUiLCJnaXZlbiI6Ik4gTSIsInBhcnNlLW5hbWVzIjpmYWxzZSwiZHJvcHBpbmctcGFydGljbGUiOiIiLCJub24tZHJvcHBpbmctcGFydGljbGUiOiIifSx7ImZhbWlseSI6IkdhcmRuZXIiLCJnaXZlbiI6Ik0gTyIsInBhcnNlLW5hbWVzIjpmYWxzZSwiZHJvcHBpbmctcGFydGljbGUiOiIiLCJub24tZHJvcHBpbmctcGFydGljbGUiOiIifV0sImNvbnRhaW5lci10aXRsZSI6IkFtZXJpY2FuIEpvdXJuYWwgb2YgT2JzdGV0cmljcyBhbmQgR3luZWNvbG9neSIsIlBNSUQiOiIzNzE5NDEwMyIsIlVSTCI6Imh0dHA6Ly9vdmlkc3Aub3ZpZC5jb20vb3ZpZHdlYi5jZ2k/VD1KUyZDU0M9WSZORVdTPU4mUEFHRT1mdWxsdGV4dCZEPWVtZWQ4JkFOPTM3MTk0MTAzIiwiaXNzdWVkIjp7ImRhdGUtcGFydHMiOltbMjAwM11dfSwicGFnZSI6Ijc2OS03NzQiLCJhYnN0cmFjdCI6Ik9CSkVDVElWRTogV2UgZXZhbHVhdGVkIHRoZSBjb3N0IGJlbmVmaXQgb2YgY3lzdGljIGZpYnJvc2lzIHNjcmVlbmluZyBpbiBNZXhpY2FuIEFtZXJpY2FuIGdyYXZpZCB3b21lbi4gU1RVRFkgREVTSUdOOiBXaXRoIHRoZSB1c2Ugb2YgZGVjaXNpb25zIGFuYWx5c2lzIHRlY2huaXF1ZXMsIGEgY29zdC1iZW5lZml0IGFuYWx5c2lzIHdhcyBwZXJmb3JtZWQuIEJhc2VsaW5lIGFzc3VtcHRpb25zIHdlcmUgYmFzZWQgb24gcHVibGlzaGVkIHJlZmVyZW5jZXMuIFNlbnNpdGl2aXR5IGFuYWx5c2VzIHdlcmUgcGVyZm9ybWVkLiBSRVNVTFQoUyk6IFVuZGVyIHRoZSBiYXNlbGluZSBhc3N1bXB0aW9ucywgc2NyZWVuaW5nIHdhcyBub3QgY29zdCBiZW5lZmljaWFsLiBUaHJlc2hvbGQgYW5hbHlzaXMgc2hvd2VkIHRoYXQsIGlmIHRoZSB0ZXN0IHdhcyBwcmljZWQgdW5kZXIgJDUzLjAwLCBzY3JlZW5pbmcgYmVjYW1lIGNvc3QgYmVuZWZpY2lhbC4gU2Vuc2l0aXZpdHkgYW5hbHlzaXMgZGVtb25zdHJhdGVkIHRoYXQgbG93ZXIgYWNjZXB0YW5jZSByYXRlcyBvZiBhbW5pb2NlbnRlc2lzIG9yIHRlcm1pbmF0aW9uIG1hZGUgdGhlIHNjcmVlbmluZyBzdHJhdGVneSBsZXNzIGF0dHJhY3RpdmUuIElmIHRoZSB0ZXN0IHNlbnNpdGl2aXR5IHdhcyByYWlzZWQgdG8gOTAlLCB3aGljaCByZXF1aXJlZCB0ZXN0aW5nIG9mID42MCBtdXRhdGlvbnMsIHRoZSBjb3N0IG9mIHNjcmVlbmluZyB3b3VsZCBuZWVkIHRvIGJlIDwkMTAwLjAwIGZvciB0aGUgcHJvZ3JhbSB0byBiZSBjb3N0IGJlbmVmaWNpYWwuIENPTkNMVVNJT04oUyk6IEN5c3RpYyBmaWJyb3NpcyBzY3JlZW5pbmcgaXMgbm90IGNvc3QgYmVuZWZpY2lhbCBpbiBNZXhpY2FuIEFtZXJpY2FuIHdvbWVuIG92ZXIgYSB3aWRlIHJhbmdlIG9mIGFzc3VtcHRpb25zLiBUaGlzIGlzIHByaW5jaXBhbGx5IGR1ZSB0byB0aGUgcG9vciBzZW5zaXRpdml0eSBvZiB0aGUgdGVzdCBpbiB0aGlzIHBvcHVsYXRpb24uIEN1bHR1cmFsIGZhY3RvcnMsIHN1Y2ggYXMgbG93ZXIgYWNjZXB0YW5jZSBvZiBhbW5pb2NlbnRlc2lzIGFuZCBwcmVnbmFuY3kgdGVybWluYXRpb24gb2YgYWZmZWN0ZWQgZmV0dXNlcywgZnVydGhlciBsb3dlciB0aGUgY29zdC1iZW5lZml0IHJhdGlvIG9mIHNjcmVlbmluZy4iLCJpc3N1ZSI6IjMiLCJ2b2x1bWUiOiIxODkiLCJjb250YWluZXItdGl0bGUtc2hvcnQiOiIifSwiaXNUZW1wb3JhcnkiOmZhbHNlfSx7ImlkIjoiN2YxZjdlOTgtZmJlOS0zYTY5LWI0ZWUtNDQ2YjQ0YTgxYTFmIiwiaXRlbURhdGEiOnsidHlwZSI6ImFydGljbGUtam91cm5hbCIsImlkIjoiN2YxZjdlOTgtZmJlOS0zYTY5LWI0ZWUtNDQ2YjQ0YTgxYTFmIiwidGl0bGUiOiJSYXBpZCBISVYgdmVyc3VzIGVuenltZS1saW5rZWQgaW1tdW5vc29yYmVudCBhc3NheSBzY3JlZW5pbmcgaW4gYSBsb3ctcmlzayBNZXhpY2FuIEFtZXJpY2FuIHBvcHVsYXRpb24gcHJlc2VudGluZyBpbiBsYWJvcjogYSBjb3N0LWVmZmVjdGl2ZW5lc3MgYW5hbHlzaXMiLCJhdXRob3IiOlt7ImZhbWlseSI6IkRveWxlIiwiZ2l2ZW4iOiJOIE0iLCJwYXJzZS1uYW1lcyI6ZmFsc2UsImRyb3BwaW5nLXBhcnRpY2xlIjoiIiwibm9uLWRyb3BwaW5nLXBhcnRpY2xlIjoiIn0seyJmYW1pbHkiOiJMZXZpc29uIiwiZ2l2ZW4iOiJKIEUiLCJwYXJzZS1uYW1lcyI6ZmFsc2UsImRyb3BwaW5nLXBhcnRpY2xlIjoiIiwibm9uLWRyb3BwaW5nLXBhcnRpY2xlIjoiIn0seyJmYW1pbHkiOiJHYXJkbmVyIiwiZ2l2ZW4iOiJNIE8iLCJwYXJzZS1uYW1lcyI6ZmFsc2UsImRyb3BwaW5nLXBhcnRpY2xlIjoiIiwibm9uLWRyb3BwaW5nLXBhcnRpY2xlIjoiIn1dLCJjb250YWluZXItdGl0bGUiOiJBbWVyaWNhbiBKb3VybmFsIG9mIE9ic3RldHJpY3MgYW5kIEd5bmVjb2xvZ3kiLCJQTUlEIjoiMTYxNTcxNTIiLCJVUkwiOiJodHRwOi8vb3ZpZHNwLm92aWQuY29tL292aWR3ZWIuY2dpP1Q9SlMmQ1NDPVkmTkVXUz1OJlBBR0U9ZnVsbHRleHQmRD1tZWQ2JkFOPTE2MTU3MTUyIiwiaXNzdWVkIjp7ImRhdGUtcGFydHMiOltbMjAwNV1dfSwicGFnZSI6IjEyODAtMTI4NSIsImFic3RyYWN0IjoiT0JKRUNUSVZFOiBNb3RoZXItdG8tY2hpbGQgdHJhbnNtaXNzaW9uIG9mIGh1bWFuIGltbXVub2RlZmljaWVuY3kgdmlydXMgaXMgdGhlIG1vc3QgY29tbW9uIGNhdXNlIG9mIHBlZGlhdHJpYyBodW1hbiBpbW11bm9kZWZpY2llbmN5IHZpcnVzIGluIHRoZSBVbml0ZWQgU3RhdGVzOyB0aGUgQ2VudGVycyBmb3IgRGlzZWFzZSBDb250cm9sIGFuZCBQcmV2ZW50aW9uIHJlY29tbWVuZGF0aW9ucyBlbmRvcnNlIHJhcGlkIGh1bWFuIGltbXVub2RlZmljaWVuY3kgdmlydXMgdGVzdGluZyBmb3Igd29tZW4gd2l0aCB1bmtub3duIHZpcmFsIHN0YXR1cyB0byBxdWlja2VuIGFudGlyZXRyb3ZpcmFsIHRoZXJhcHkuIFdlIGNvbXBhcmVkIHRoZSBjb3N0LWVmZmVjdGl2ZW5lc3Mgb2YgT3JhcXVpY2sgKE9yYXN1cmUgVGVjaG5vbG9naWVzLCBCZXRobGVoZW0sIFBhKSByYXBpZCB0ZXN0aW5nIHZlcnN1cyBlbnp5bWUtbGlua2VkIGltbXVub3NvcmJlbnQgYXNzYXkgdGVzdGluZyBmb3IgYSBsb3ctcmlzayBwb3B1bGF0aW9uIG9mIE1leGljYW4gQW1lcmljYW4gd29tZW4gd2hvIGFyZSBpbiBsYWJvci4gU1RVRFkgREVTSUdOOiBVc2luZyBkZWNpc2lvbiBhbmFseXNpcyB0ZWNobmlxdWVzLCB3ZSB0ZXN0ZWQgMiBzdHJhdGVnaWVzOiAoMSkgdGVzdGluZyB3aXRoIGVuenltZS1saW5rZWQgaW1tdW5vc29yYmVudCBhc3NheSB0aGF0IHdhcyBjb25maXJtZWQgYnkgV2VzdGVybiBibG90IGFuZCAoMikgdGVzdGluZyB3aXRoIE9yYXF1aWNrIHJhcGlkIHRlc3RpbmcgdGhhdCB3YXMgY29uZmlybWVkIGJ5IFdlc3Rlcm4gYmxvdC4gQWxsIHNlcm9wb3NpdGl2ZSBwYXJ0dXJpZW50cyByZWNlaXZlZCB6aWRvdnVkaW5lIHRyZWF0bWVudCBpbiBsYWJvci4gVGhlIGJhc2VsaW5lIGFzc3VtcHRpb25zIHdlcmUgdGhlIGluY2lkZW5jZSBvZiBodW1hbiBpbW11bm9kZWZpY2llbmN5IHZpcnVzIGluIE1leGljYW4gQW1lcmljYW4gbW90aGVycyAoMC4wNSUpLCBtb3RoZXItdG8tY2hpbGQgdHJhbnNtaXNzaW9uIHdpdGggbm8gdHJlYXRtZW50ICgyNSUpLCB3aXRoIHRyZWF0bWVudCBpbiBsYWJvciAoMTAlKSwgc2Vuc2l0aXZpdHkgb2YgZW56eW1lLWxpbmtlZCBpbW11bm9zb3JiZW50IGFzc2F5ICg5OCUpLCBwb3NpdGl2ZSBwcmVkaWN0aXZlIHZhbHVlIG9mIGVuenltZS1saW5rZWQgaW1tdW5vc29yYmVudCBhc3NheSAoMTAlKSwgc2Vuc2l0aXZpdHkvc3BlY2lmaWNpdHkgb2YgT3JhcXVpY2sgcmFwaWQgdGVzdGluZyAoOTklLzEwMCUpLCBwb3NpdGl2ZSBwcmVkaWN0aXZlIHZhbHVlIG9mIE9yYXF1aWNrIHJhcGlkIHRlc3RpbmcgKDgzJS0xMDAlKSwgc2Vuc2l0aXZpdHkvc3BlY2lmaWNpdHkgb2YgV2VzdGVybiBibG90ICg5NyUvOTklKSwgY29zdHMgKGVuenltZS1saW5rZWQgaW1tdW5vc29yYmVudCBhc3NheSBbZG9sbGFyIDVdLCBPcmFxdWljayByYXBpZCB0ZXN0aW5nIFtkb2xsYXIgMTVdLCBXZXN0ZXJuIGJsb3QgW2RvbGxhciAyNV0sIHppZG92dWRpbmUgdHJlYXRtZW50IFtkb2xsYXIgNzZdIGZvciAxMiBob3VycyBsYWJvciwgbmVvbmF0YWwgdHJlYXRtZW50IFtkb2xsYXIgMi41MF0sIGxpZmV0aW1lIHRyZWF0bWVudCBvZiBodW1hbiBpbW11bm9kZWZpY2llbmN5IHZpcnVzLWFmZmVjdGVkIGNoaWxkIFtkb2xsYXIgMTk0LDI1MF0pLiBTZW5zaXRpdml0eSBhbmFseXNlcyB3ZXJlIGRvbmUgb3ZlciBhIHdpZGUgcmFuZ2Ugb2YgYXNzdW1wdGlvbnMgdGhhdCBpbmNsdWRlZCB0aGUgY29zdHMgb2YgdGVzdHMsIHRoZSBzZW5zaXRpdml0eSBvZiBPcmFxdWljayByYXBpZCB0ZXN0aW5nLCB0aGUgcG9zaXRpdmUgcHJlZGljdGl2ZSB2YWx1ZSBvZiBlbnp5bWUtbGlua2VkIGltbXVub3NvcmJlbnQgYXNzYXkgYW5kIE9yYXF1aWNrIHJhcGlkIHRlc3RpbmcsIGFuZCB0aGUgY29zdHMgb2YgdHJlYXRtZW50cy4gUkVTVUxUUzogT3JhcXVpY2sgcmFwaWQgdGVzdGluZyB3YXMgdGhlIHByZWZlcnJlZCBzdHJhdGVneSBhdCBkb2xsYXIgOTggc3BlbnQgcGVyIGh1bWFuIGltbXVub2RlZmljaWVuY3kgdmlydXMtbmVnYXRpdmUgY2hpbGQgdmVyc3VzIGRvbGxhciA0OTEgZm9yIGVuenltZS1saW5rZWQgaW1tdW5vc29yYmVudCBhc3NheSB0ZXN0aW5nLiBNdWNoIG9mIHRoZSBjb3N0IG9mIHRoZSBlbnp5bWUtbGlua2VkIGltbXVub3NvcmJlbnQgYXNzYXkgc3RyYXRlZ3kgd2FzIGR1ZSB0byB0aGUgdHJlYXRtZW50IG9mIHdvbWVuIGFuZCBpbmZhbnRzIHdpdGggZmFsc2UtcG9zaXRpdmUgdGVzdHMuIFNlbnNpdGl2aXR5IGFuYWx5c2lzIG92ZXIgdGVzdCBjb3N0cywgdGVzdCBzZW5zaXRpdml0eSwgYW5kIG90aGVyIHZhcmlhYmxlcyBmb3VuZCB0aGUgYW5hbHlzaXMgcmVzdWx0cyB0byBiZSByb2J1c3QuIFRocmVzaG9sZCBhbmFseXNpcyByZXZlYWxlZCB0aGF0LCBpZiB0aGUgY29zdCByZW1haW5lZCA8IGRvbGxhciA0MDkuOTAsIE9yYXF1aWNrIHJhcGlkIHRlc3Rpbmcgd2FzIHRoZSBkb21pbmFudCB0ZXN0LiBDT05DTFVTSU9OOiBJbiBhIGxvdyBwcmV2YWxlbmNlIHBvcHVsYXRpb24sIHRoZSB1bml2ZXJzYWwgdXNlIG9mIE9yYXF1aWNrIHJhcGlkIHRlc3RpbmcgaXMgY29zdC1lZmZlY3RpdmUgYmVjYXVzZSBvZiB0aGUgbG93IHJhdGUgb2YgZmFsc2UtcG9zaXRpdmUgcmVzdWx0cywgdGh1cyBwcmV2ZW50aW5nIHRoZSBlbW90aW9uYWwgYW5kIGVjb25vbWljIGNvc3RzIG9mIHVubmVjZXNzYXJ5IHRyZWF0bWVudCBmb3IgaHVtYW4gaW1tdW5vZGVmaWNpZW5jeSB2aXJ1cyB0byB0aGUgbmV3IG1vdGhlciBhbmQgaGVyIGZhbWlseS4iLCJpc3N1ZSI6IjMgUHQgMiIsInZvbHVtZSI6IjE5MyIsImNvbnRhaW5lci10aXRsZS1zaG9ydCI6IiJ9LCJpc1RlbXBvcmFyeSI6ZmFsc2V9LHsiaWQiOiIwN2NhZDBlOC1jNGYzLTMzNzItOWVhNS03NTAzZGQxM2RmOWEiLCJpdGVtRGF0YSI6eyJ0eXBlIjoiYXJ0aWNsZS1qb3VybmFsIiwiaWQiOiIwN2NhZDBlOC1jNGYzLTMzNzItOWVhNS03NTAzZGQxM2RmOWEiLCJ0aXRsZSI6IkNvc3QtZWZmZWN0aXZlbmVzcyBvZiB0aGUgbWFuYWdlbWVudCBvZiByaC1uZWdhdGl2ZSBwcmVnbmFudCB3b21lbiIsImF1dGhvciI6W3siZmFtaWx5IjoiRHVwbGFudGllIiwiZ2l2ZW4iOiJKIiwicGFyc2UtbmFtZXMiOmZhbHNlLCJkcm9wcGluZy1wYXJ0aWNsZSI6IiIsIm5vbi1kcm9wcGluZy1wYXJ0aWNsZSI6IiJ9LHsiZmFtaWx5IjoiR29uemFsZXMiLCJnaXZlbiI6Ik8gTSIsInBhcnNlLW5hbWVzIjpmYWxzZSwiZHJvcHBpbmctcGFydGljbGUiOiIiLCJub24tZHJvcHBpbmctcGFydGljbGUiOiIifSx7ImZhbWlseSI6IkJvaXMiLCJnaXZlbiI6IkEiLCJwYXJzZS1uYW1lcyI6ZmFsc2UsImRyb3BwaW5nLXBhcnRpY2xlIjoiIiwibm9uLWRyb3BwaW5nLXBhcnRpY2xlIjoiIn0seyJmYW1pbHkiOiJOc2hpbXl1bXVraXphIiwiZ2l2ZW4iOiJMIiwicGFyc2UtbmFtZXMiOmZhbHNlLCJkcm9wcGluZy1wYXJ0aWNsZSI6IiIsIm5vbi1kcm9wcGluZy1wYXJ0aWNsZSI6IiJ9LHsiZmFtaWx5IjoiR2VrYXMiLCJnaXZlbiI6IkoiLCJwYXJzZS1uYW1lcyI6ZmFsc2UsImRyb3BwaW5nLXBhcnRpY2xlIjoiIiwibm9uLWRyb3BwaW5nLXBhcnRpY2xlIjoiIn0seyJmYW1pbHkiOiJCdWpvbGQiLCJnaXZlbiI6IkUiLCJwYXJzZS1uYW1lcyI6ZmFsc2UsImRyb3BwaW5nLXBhcnRpY2xlIjoiIiwibm9uLWRyb3BwaW5nLXBhcnRpY2xlIjoiIn0seyJmYW1pbHkiOiJNb3JpbiIsImdpdmVuIjoiViIsInBhcnNlLW5hbWVzIjpmYWxzZSwiZHJvcHBpbmctcGFydGljbGUiOiIiLCJub24tZHJvcHBpbmctcGFydGljbGUiOiIifSx7ImZhbWlseSI6IlZhbGxlZSIsImdpdmVuIjoiTSIsInBhcnNlLW5hbWVzIjpmYWxzZSwiZHJvcHBpbmctcGFydGljbGUiOiIiLCJub24tZHJvcHBpbmctcGFydGljbGUiOiIifSx7ImZhbWlseSI6IkdpZ3VlcmUiLCJnaXZlbiI6IlkiLCJwYXJzZS1uYW1lcyI6ZmFsc2UsImRyb3BwaW5nLXBhcnRpY2xlIjoiIiwibm9uLWRyb3BwaW5nLXBhcnRpY2xlIjoiIn0seyJmYW1pbHkiOiJHYWduZSIsImdpdmVuIjoiQyIsInBhcnNlLW5hbWVzIjpmYWxzZSwiZHJvcHBpbmctcGFydGljbGUiOiIiLCJub24tZHJvcHBpbmctcGFydGljbGUiOiIifSx7ImZhbWlseSI6IlJvdXNzZWF1IiwiZ2l2ZW4iOiJGIiwicGFyc2UtbmFtZXMiOmZhbHNlLCJkcm9wcGluZy1wYXJ0aWNsZSI6IiIsIm5vbi1kcm9wcGluZy1wYXJ0aWNsZSI6IiJ9LHsiZmFtaWx5IjoiUmVpbmhhcnoiLCJnaXZlbiI6IkQiLCJwYXJzZS1uYW1lcyI6ZmFsc2UsImRyb3BwaW5nLXBhcnRpY2xlIjoiIiwibm9uLWRyb3BwaW5nLXBhcnRpY2xlIjoiIn1dLCJjb250YWluZXItdGl0bGUiOiJKb3VybmFsIG9mIE9ic3RldHJpY3MgYW5kIEd5bmFlY29sb2d5IENhbmFkYSIsIlBNSUQiOiIyNDAwNzcwOSIsIlVSTCI6Imh0dHA6Ly9vdmlkc3Aub3ZpZC5jb20vb3ZpZHdlYi5jZ2k/VD1KUyZDU0M9WSZORVdTPU4mUEFHRT1mdWxsdGV4dCZEPW1lZDEwJkFOPTI0MDA3NzA5IiwiaXNzdWVkIjp7ImRhdGUtcGFydHMiOltbMjAxM11dfSwicGFnZSI6IjczMC03NDAiLCJhYnN0cmFjdCI6Ik9CSkVDVElWRTogVGhlIHB1cnBvc2Ugb2YgdGhpcyBzdHVkeSB3YXMgdG8gZGV0ZXJtaW5lIHRoZSBtb3N0IGNvc3QtZWZmZWN0aXZlIG9wdGlvbiB0byBwcmV2ZW50IGFsbG9pbW11bml6YXRpb24gYWdhaW5zdCB0aGUgUmggZmFjdG9yLiBNRVRIT0RTOiBBIHZpcnR1YWwgcG9wdWxhdGlvbiBvZiBSaC1uZWdhdGl2ZSBwcmVnbmFudCB3b21lbiBpbiBRdWViZWMgd2FzIGJ1aWx0IHRvIHNpbXVsYXRlIHRoZSBjb3N0LWVmZmVjdGl2ZW5lc3Mgb2YgcHJldmVudGluZyBhbGxvaW1tdW5pemF0aW9uLiBUaGUgbW9kZWwgY29uc2lkZXJlZCBmb3VyIG9wdGlvbnM6ICgxKSBzeXN0ZW1hdGljIHVzZSBvZiBhbnRpLUQgaW1tdW5vZ2xvYnVsaW47ICgyKSBmZXRhbCBSaChEKSBnZW5vdHlwaW5nOyAoMykgaW1tdW5vbG9naWNhbCBkZXRlcm1pbmF0aW9uIG9mIHRoZSBmYXRoZXIncyBSaCB0eXBlOyAoNCkgbWl4ZWQgc2NyZWVuaW5nOiBpbW11bm9sb2dpY2FsIGRldGVybWluYXRpb24gb2YgdGhlIGZhdGhlcidzIFJoIHR5cGUsIGZvbGxvd2VkIGlmIHBvc2l0aXZlIGJ5IGZldGFsIFJoKEQpIGdlbm90eXBpbmcuIFR3byBvdXRjb21lcyB3ZXJlIGNvbnNpZGVyZWQsIGluIGFkZGl0aW9uIHRvIHRoZSBlc3RpbWF0ZWQgY29zdHM6ICgxKSB0aGUgbnVtYmVyIG9mIGJhYmllcyB3aXRob3V0IGhlbW9seXRpYyBkaXNlYXNlLCBhbmQgKDIpIHRoZSBudW1iZXIgb2Ygc3Vydml2aW5nIGluZmFudHMuIFJFU1VMVFM6IEluIGEgZmlyc3QgcHJlZ25hbmN5LCB0d28gb3B0aW9ucyBlbWVyZ2VkIGFzIHRoZSBtb3N0IGNvc3QtZWZmZWN0aXZlIG9wdGlvbnM6IHN5c3RlbWF0aWMgcHJvcGh5bGF4aXMgYW5kIGltbXVub2xvZ2ljYWwgUmggdHlwaW5nIG9mIHRoZSBmYXRoZXIsIHdpdGggb3ZlcmxhcHBpbmcgY29uZmlkZW5jZSBpbnRlcnZhbHMgYmV0d2VlbiB0aGVtLiBJbiBhIHNlY29uZCBwcmVnbmFuY3ksIHRoZSByZXN1bHRzIHdlcmUgc2ltaWxhci4gSW4gYWxsIGNhc2VzIChmaXJzdCBvciBzZWNvbmQgcHJlZ25hbmN5IG9yIGEgY29tYmluYXRpb24gb2YgdGhlIHR3bykgZmV0YWwgZ2Vub3R5cGluZyB3YXMgbm90IGZvdW5kIHRvIGJlIGEgY29zdC1lZmZlY3RpdmUgb3B0aW9uLiBDT05DTFVTSU9OOiBSb3V0aW5lIHByb3BoeWxheGlzIGFuZCBpbW11bm9sb2dpY2FsIFJoIHR5cGluZyBvZiB0aGUgZmF0aGVyIGFyZSB0aGUgbW9zdCBjb3N0LWVmZmVjdGl2ZSBvcHRpb25zIGZvciB0aGUgcHJldmVudGlvbiBvZiBSaCBhbGxvaW1tdW5pemF0aW9uLiBDb25zaWRlcmluZyB0aGF0IGltbXVub2xvZ2ljYWwgdHlwaW5nIG9mIHRoZSBmYXRoZXIgd291bGQgcHJvYmFibHkgbm90IGJlIGNhcnJpZWQgb3V0IGJ5IHRoZSBtYWpvcml0eSBvZiBjbGluaWNpYW5zLCByb3V0aW5lIHByb3BoeWxheGlzIHJlbWFpbnMgdGhlIHByZWZlcnJlZCBvcHRpb24uIEhvd2V2ZXIsIHRoaXMgY291bGQgY2hhbmdlIGlmIHRoZSBjb3N0IG9mIFJoKEQpIGZldGFsIGdlbm90eXBpbmcgZmVsbCBiZWxvdyAkMTQwIHBlciBzYW1wbGUuIiwiaXNzdWUiOiI4Iiwidm9sdW1lIjoiMzUiLCJjb250YWluZXItdGl0bGUtc2hvcnQiOiIifSwiaXNUZW1wb3JhcnkiOmZhbHNlfSx7ImlkIjoiNGJjNDQ1MzEtY2Q5MS0zNzRlLWIwMDctODMwMzRiMWYxOGYyIiwiaXRlbURhdGEiOnsidHlwZSI6ImFydGljbGUtam91cm5hbCIsImlkIjoiNGJjNDQ1MzEtY2Q5MS0zNzRlLWIwMDctODMwMzRiMWYxOGYyIiwidGl0bGUiOiJDb3N0IGFuZCBlZmZlY3RpdmVuZXNzIG9mIGludHJhcGFydHVtIGdyb3VwIEIgc3RyZXB0b2NvY2N1cyBwb2x5bWVyYXNlIGNoYWluIHJlYWN0aW9uIHNjcmVlbmluZyBmb3IgdGVybSBkZWxpdmVyaWVzIiwiYXV0aG9yIjpbeyJmYW1pbHkiOiJIZWxhbGkiLCJnaXZlbiI6Ik4iLCJwYXJzZS1uYW1lcyI6ZmFsc2UsImRyb3BwaW5nLXBhcnRpY2xlIjoiIiwibm9uLWRyb3BwaW5nLXBhcnRpY2xlIjoiZWwifSx7ImZhbWlseSI6Ikdpb3ZhbmdyYW5kaSIsImdpdmVuIjoiWSIsInBhcnNlLW5hbWVzIjpmYWxzZSwiZHJvcHBpbmctcGFydGljbGUiOiIiLCJub24tZHJvcHBpbmctcGFydGljbGUiOiIifSx7ImZhbWlseSI6Ikd1eW90IiwiZ2l2ZW4iOiJLIiwicGFyc2UtbmFtZXMiOmZhbHNlLCJkcm9wcGluZy1wYXJ0aWNsZSI6IiIsIm5vbi1kcm9wcGluZy1wYXJ0aWNsZSI6IiJ9LHsiZmFtaWx5IjoiQ2hldmV0IiwiZ2l2ZW4iOiJLIiwicGFyc2UtbmFtZXMiOmZhbHNlLCJkcm9wcGluZy1wYXJ0aWNsZSI6IiIsIm5vbi1kcm9wcGluZy1wYXJ0aWNsZSI6IiJ9LHsiZmFtaWx5IjoiR3V0bWFubiIsImdpdmVuIjoiTCIsInBhcnNlLW5hbWVzIjpmYWxzZSwiZHJvcHBpbmctcGFydGljbGUiOiIiLCJub24tZHJvcHBpbmctcGFydGljbGUiOiIifSx7ImZhbWlseSI6IkR1cmFuZC1aYWxlc2tpIiwiZ2l2ZW4iOiJJIiwicGFyc2UtbmFtZXMiOmZhbHNlLCJkcm9wcGluZy1wYXJ0aWNsZSI6IiIsIm5vbi1kcm9wcGluZy1wYXJ0aWNsZSI6IiJ9XSwiY29udGFpbmVyLXRpdGxlIjoiT2JzdGV0cmljcyBhbmQgR3luZWNvbG9neSIsIlBNSUQiOiIyMjQzMzM0NiIsIlVSTCI6Imh0dHA6Ly9vdmlkc3Aub3ZpZC5jb20vb3ZpZHdlYi5jZ2k/VD1KUyZDU0M9WSZORVdTPU4mUEFHRT1mdWxsdGV4dCZEPW1lZDkmQU49MjI0MzMzNDYiLCJpc3N1ZWQiOnsiZGF0ZS1wYXJ0cyI6W1syMDEyXV19LCJwYWdlIjoiODIyLTgyOSIsImFic3RyYWN0IjoiT0JKRUNUSVZFOiBUbyBlc3RpbWF0ZSB0aGUgY29zdCBhbmQgY29uc2VxdWVuY2VzIG9mIGludHJhcGFydHVtIHBvbHltZXJhc2UgY2hhaW4gcmVhY3Rpb24gKFBDUikgc2NyZWVuaW5nIG9uIGVhcmx5LW9uc2V0IGdyb3VwIEIgc3RyZXB0b2NvY2NhbCAoR0JTKSBkaXNlYXNlIGNvbXBhcmVkIHdpdGggdGhlIGFudGVuYXRhbCBsb3dlciB2YWdpbmEgY3VsdHVyZSBzY3JlZW5pbmcgcmVjb21tZW5kZWQgaW4gRnJhbmNlLiBNRVRIT0RTOiBUaGlzIHdhcyBhIHNpbmdsZS1pbnN0aXR1dGlvbiBzdHVkeSBjb21wYXJpbmcgdGhlIGludHJhcGFydHVtIFBDUiBzY3JlZW5pbmcgc3RyYXRlZ3kgaW1wbGVtZW50ZWQgaW4gMjAxMCB3aXRoIGFudGVuYXRhbCBjdWx0dXJlIHN0cmF0ZWd5IGluIHBsYWNlIGluIDIwMDkuIEVhcmx5LW9uc2V0IEdCUyBkaXNlYXNlIGluIG5ld2Jvcm5zIHdhcyBtb25pdG9yZWQgZXhoYXVzdGl2ZWx5LiBXZSBlc3RpbWF0ZWQgZGlyZWN0IGNvc3RzLCBpbmNsdWRpbmcgc2NyZWVuaW5nIHRlc3QgY29zdHMgYW5kIGhvc3BpdGFsIGNvc3RzLCBmb3IgZGVsaXZlcmllcyBvZiBoZWFsdGh5IG5ld2Jvcm5zIGNvbXBhcmVkIHdpdGggdGhvc2UgaW5mZWN0ZWQgd2l0aCBHQlMuIENvc3RzIGluIDIwMDkgYW5kIDIwMTAgd2VyZSBjb21wYXJlZCBvbiBhbiBpbnRlbnRpb24tdG8tdHJlYXQgYmFzaXMuIFJFU1VMVFM6IFRlcm0gZGVsaXZlcmllcyB3ZXJlIDIsNzYxIGFuZCAyLDgxNCBpbiAyMDA5IGFuZCAyMDEwLCByZXNwZWN0aXZlbHkuIEFtb25nIHRoZSBzY3JlZW5lZCBtb3RoZXJzLCB0aGUgdmFnaW5hbCBHQlMgY29sb25pemF0aW9uIHJhdGUgd2FzIDExLjclIGJhc2VkIG9uIGFudGVuYXRhbCBHQlMgY3VsdHVyZSBzY3JlZW5pbmcgaW4gMjAwOSBjb21wYXJlZCB3aXRoIDE2LjclIGluIDIwMTAgdXNpbmcgdGhlIGludHJhcGFydHVtIFBDUiB0ZXN0aW5nLiBUaGUgb3ZlcmFsbCBwcm9iYWJpbGl0aWVzIG9mIG5lb25hdGFsIEdCUyBkaXNlYXNlIHdlcmUgMC45JSBjb21wYXJlZCB3aXRoIDAuNSUsIGFuZCB0aGUgYXZlcmFnZSB0b3RhbCBjb3N0IHBlciBkZWxpdmVyeSB3YXMgJDEsNzU5Ky8tMSwyMDkgaW4gMjAwOSBjb21wYXJlZCB3aXRoICQxLDc1NCsvLTg0MiBpbiAyMDEwIChQPS45KSBpbiBhbnRlbmF0YWwgYW5kIGludHJhcGFydHVtIHNjcmVlbmluZyBzdHJhdGVnaWVzLCByZXNwZWN0aXZlbHkuIFRoZSBudW1iZXIgYW5kIHNldmVyaXR5IG9mIGNhc2VzIG9mIGVhcmx5LW9uc2V0IEdCUyBkaXNlYXNlIGFuZCB0aGUgcmVzdWx0aW5nIGhvc3BpdGFsIGNvc3RzIHdlcmUgaGlnaGVyIGluIDIwMDkuIENPTkNMVVNJT046IFBvbHltZXJhc2UgY2hhaW4gcmVhY3Rpb24gaW50cmFwYXJ0dW0gc2NyZWVuaW5nIHN0cmF0ZWd5IHdhcyBjb3N0LW5ldXRyYWwgd2hlbiBjb21wYXJlZCB3aXRoIHRoZSAyMDA5IGFudGVuYXRhbCBsb3dlciB2YWdpbmEgY3VsdHVyZSBzY3JlZW5pbmcsIHdpdGggYSBzaWduaWZpY2FudCBkZWNyZWFzZSBpbiBlYXJseS1vbnNldCBHQlMgZGlzZWFzZS4iLCJpc3N1ZSI6IjQiLCJ2b2x1bWUiOiIxMTkiLCJjb250YWluZXItdGl0bGUtc2hvcnQiOiIifSwiaXNUZW1wb3JhcnkiOmZhbHNlfSx7ImlkIjoiODFlNzk2ZmEtOWU2My0zZWEwLTkwYWMtZTc2ODU0OTgxMTdkIiwiaXRlbURhdGEiOnsidHlwZSI6ImFydGljbGUtam91cm5hbCIsImlkIjoiODFlNzk2ZmEtOWU2My0zZWEwLTkwYWMtZTc2ODU0OTgxMTdkIiwidGl0bGUiOiJDb3N0LWVmZmVjdGl2ZW5lc3Mgb2YgVW5pdmVyc2FsIGFuZCBUYXJnZXRlZCBOZXdib3JuIFNjcmVlbmluZyBmb3IgQ29uZ2VuaXRhbCBDeXRvbWVnYWxvdmlydXMgSW5mZWN0aW9uIiwiYXV0aG9yIjpbeyJmYW1pbHkiOiJHYW50dCIsImdpdmVuIjoiUyIsInBhcnNlLW5hbWVzIjpmYWxzZSwiZHJvcHBpbmctcGFydGljbGUiOiIiLCJub24tZHJvcHBpbmctcGFydGljbGUiOiIifSx7ImZhbWlseSI6IkRpb25uZSIsImdpdmVuIjoiRiIsInBhcnNlLW5hbWVzIjpmYWxzZSwiZHJvcHBpbmctcGFydGljbGUiOiIiLCJub24tZHJvcHBpbmctcGFydGljbGUiOiIifSx7ImZhbWlseSI6IktvemFrIiwiZ2l2ZW4iOiJGIEsiLCJwYXJzZS1uYW1lcyI6ZmFsc2UsImRyb3BwaW5nLXBhcnRpY2xlIjoiIiwibm9uLWRyb3BwaW5nLXBhcnRpY2xlIjoiIn0seyJmYW1pbHkiOiJHb3NoZW4iLCJnaXZlbiI6Ik8iLCJwYXJzZS1uYW1lcyI6ZmFsc2UsImRyb3BwaW5nLXBhcnRpY2xlIjoiIiwibm9uLWRyb3BwaW5nLXBhcnRpY2xlIjoiIn0seyJmYW1pbHkiOiJHb2xkZmFyYiIsImdpdmVuIjoiRCBNIiwicGFyc2UtbmFtZXMiOmZhbHNlLCJkcm9wcGluZy1wYXJ0aWNsZSI6IiIsIm5vbi1kcm9wcGluZy1wYXJ0aWNsZSI6IiJ9LHsiZmFtaWx5IjoiUGFyayIsImdpdmVuIjoiQSBIIiwicGFyc2UtbmFtZXMiOmZhbHNlLCJkcm9wcGluZy1wYXJ0aWNsZSI6IiIsIm5vbi1kcm9wcGluZy1wYXJ0aWNsZSI6IiJ9LHsiZmFtaWx5IjoiQm9wcGFuYSIsImdpdmVuIjoiUyBCIiwicGFyc2UtbmFtZXMiOmZhbHNlLCJkcm9wcGluZy1wYXJ0aWNsZSI6IiIsIm5vbi1kcm9wcGluZy1wYXJ0aWNsZSI6IiJ9LHsiZmFtaWx5IjoiRm93bGVyIiwiZ2l2ZW4iOiJLIiwicGFyc2UtbmFtZXMiOmZhbHNlLCJkcm9wcGluZy1wYXJ0aWNsZSI6IiIsIm5vbi1kcm9wcGluZy1wYXJ0aWNsZSI6IiJ9XSwiY29udGFpbmVyLXRpdGxlIjoiSkFNQSBQZWRpYXRyaWNzIiwiUE1JRCI6IjI3NzIzODg1IiwiVVJMIjoiaHR0cDovL292aWRzcC5vdmlkLmNvbS9vdmlkd2ViLmNnaT9UPUpTJkNTQz1ZJk5FV1M9TiZQQUdFPWZ1bGx0ZXh0JkQ9bWVkMTMmQU49Mjc3MjM4ODUiLCJpc3N1ZWQiOnsiZGF0ZS1wYXJ0cyI6W1syMDE2XV19LCJwYWdlIjoiMTE3My0xMTgwIiwiYWJzdHJhY3QiOiJJbXBvcnRhbmNlOiBDb25nZW5pdGFsIGN5dG9tZWdhbG92aXJ1cyAoY0NNVikgaW5mZWN0aW9uIGlzIGEgbWFqb3IgY2F1c2Ugb2YgY2hpbGRob29kIGRlYWZuZXNzLiBNb3N0IGNDTVYgaW5mZWN0aW9ucyBhcmUgbm90IGRpYWdub3NlZCB3aXRob3V0IG5ld2Jvcm4gc2NyZWVuaW5nLCByZXN1bHRpbmcgaW4gbWlzc2VkIG9wcG9ydHVuaXRpZXMgZm9yIGRpcmVjdGVkIGNhcmUuIE9iamVjdGl2ZTogVG8gZXN0aW1hdGUgdGhlIGNvc3QtZWZmZWN0aXZlbmVzcyBvZiB1bml2ZXJzYWwgYW5kIHRhcmdldGVkIG5ld2Jvcm4gY0NNViBzY3JlZW5pbmcgcHJvZ3JhbXMgY29tcGFyZWQgd2l0aCBubyBjQ01WIHNjcmVlbmluZy4gRGVzaWduLCBTZXR0aW5nLCBhbmQgUGFydGljaXBhbnRzOiBNb2RlbHMgd2VyZSBjb25zdHJ1Y3RlZCB1c2luZyByYXRlcyBhbmQgb3V0Y29tZXMgZnJvbSBwcm9zcGVjdGl2ZSBjb2hvcnQgc3R1ZGllcyBvZiBuZXdib3JuIGNDTVYgc2NyZWVuaW5nIGluIFVTIHBvc3RwYXJ0dW0gY2FyZSBhbmQgZWFybHkgaGVhcmluZyBwcm9ncmFtcy4gQ29zdHMgb2YgbGFib3JhdG9yeSB0ZXN0aW5nLCB0cmVhdG1lbnQsIGFuZCBoZWFyaW5nIGxvc3Mgd2VyZSBkcmF3biBmcm9tIE1lZGljYWlkIGRhdGEgYW5kIHB1Ymxpc2hlZCBlc3RpbWF0ZXMuIFRoZSBiZW5lZml0cyBvZiBjQ01WIHNjcmVlbmluZyB3ZXJlIGFzc3VtZWQgdG8gY29tZSBmcm9tIGFudGl2aXJhbCB0aGVyYXB5IGZvciBhZmZlY3RlZCBuZXdib3JucyB0byByZWR1Y2UgaGVhcmluZyBsb3NzIGFuZCBmcm9tIGVhcmxpZXIgaWRlbnRpZmljYXRpb24gb2YgaGVhcmluZyBsb3NzIHdpdGggcG9zdG5hdGFsIG9uc2V0LiBBbmFseXNlcyB3ZXJlIHBlcmZvcm1lZCBmcm9tIEp1bHkgMjAxNCB0byBNYXJjaCAyMDE2LiBJbnRlcnZlbnRpb25zOiBNb2RlbHMgY29tcGFyZWQgdW5pdmVyc2FsIG9yIHRhcmdldGVkIGNDTVYgc2NyZWVuaW5nIG9mIG5ld2Jvcm5zIHdpdGggYSBmYWlsZWQgaGVhcmluZyBzY3JlZW4sIHdpdGggc3RhbmRhcmQgY2FyZSBmb3IgY0NNViBpbmZlY3Rpb24uIE1haW4gT3V0Y29tZXMgYW5kIE1lYXN1cmVzOiBUaGUgaW5jcmVtZW50YWwgY29zdHMgb2YgaWRlbnRpZnlpbmcgMSBjQ01WIGluZmVjdGlvbiwgaWRlbnRpZnlpbmcgMSBjYXNlIG9mIGNDTVYtcmVsYXRlZCBoZWFyaW5nIGxvc3MsIGFuZCBwcmV2ZW50aW5nIDEgY29jaGxlYXIgaW1wbGFudDsgdGhlIGluY3JlbWVudGFsIHJlZHVjdGlvbiBpbiBjYXNlcyBvZiBzZXZlcmUgdG8gcHJvZm91bmQgaGVhcmluZyBsb3NzOyBhbmQgdGhlIGRpZmZlcmVuY2VzIGluIGNvc3RzIHBlciBpbmZhbnQgc2NyZWVuZWQgYnkgdW5pdmVyc2FsIG9yIHRhcmdldGVkIHN0cmF0ZWdpZXMgdW5kZXIgZGlmZmVyZW50IGFzc3VtcHRpb25zIGFib3V0IHRoZSBlZmZlY3RpdmVuZXNzIG9mIGFudGl2aXJhbCB0cmVhdG1lbnQuIFJlc3VsdHM6IEFtb25nIGFsbCBpbmZhbnRzIGJvcm4gaW4gdGhlIFVuaXRlZCBTdGF0ZXMsIGlkZW50aWZpY2F0aW9uIG9mIDEgY2FzZSBvZiBjQ01WIGluZmVjdGlvbiBieSB1bml2ZXJzYWwgc2NyZWVuaW5nIHdhcyBlc3RpbWF0ZWQgdG8gY29zdCAkMjAwMCB0byAkMTAwMDA7IGJ5IHRhcmdldGVkIHNjcmVlbmluZywgJDU2NiB0byAkMjgzMi4gVGhlIGNvc3Qgb2YgaWRlbnRpZnlpbmcgMSBjYXNlIG9mIGhlYXJpbmcgbG9zcyBkdWUgdG8gY0NNViB3YXMgYXMgbGl0dGxlIGFzICQyNzQ2MCBieSB1bml2ZXJzYWwgc2NyZWVuaW5nIG9yICQ5NzUgYnkgdGFyZ2V0ZWQgc2NyZWVuaW5nLiBBc3N1bWluZyBhIG1vZGVzdCBiZW5lZml0IG9mIGFudGl2aXJhbCB0cmVhdG1lbnQsIHNjcmVlbmluZyBwcm9ncmFtcyB3ZXJlIGVzdGltYXRlZCB0byByZWR1Y2Ugc2V2ZXJlIHRvIHByb2ZvdW5kIGhlYXJpbmcgbG9zcyBieSA0LjIlIHRvIDEzJSBhbmQgcmVzdWx0IGluIGRpcmVjdCBjb3N0cyBvZiAkMTAuODYgcGVyIG5ld2Jvcm4gc2NyZWVuZWQuIEhvd2V2ZXIsIHNhdmluZ3Mgb2YgdXAgdG8gJDM3Ljk3IHBlciBuZXdib3JuIHNjcmVlbmVkIHdlcmUgZXN0aW1hdGVkIHdoZW4gY29zdHMgcmVsYXRlZCB0byBmdW5jdGlvbmFsaXR5IHdlcmUgaW5jbHVkZWQuIENvbmNsdXNpb25zIGFuZCBSZWxldmFuY2U6IE5ld2Jvcm4gc2NyZWVuaW5nIGZvciBjQ01WIGluZmVjdGlvbiBhcHBlYXJzIHRvIGJlIGNvc3QtZWZmZWN0aXZlIHVuZGVyIGEgd2lkZSByYW5nZSBvZiBhc3N1bXB0aW9ucy4gVW5pdmVyc2FsIHNjcmVlbmluZyBvZmZlcnMgbGFyZ2VyIG5ldCBzYXZpbmdzIGFuZCB0aGUgZ3JlYXRlc3Qgb3Bwb3J0dW5pdHkgdG8gcHJvdmlkZSBkaXJlY3RlZCBjYXJlLiBUYXJnZXRlZCBzY3JlZW5pbmcgYWxzbyBhcHBlYXJzIHRvIGJlIGNvc3QtZWZmZWN0aXZlIGFuZCByZXF1aXJlcyB0ZXN0aW5nIGZvciBmZXdlciBuZXdib3Jucy4gVGhlc2UgZmluZGluZ3Mgc3VnZ2VzdCB0aGF0IGltcGxlbWVudGF0aW9uIG9mIG5ld2Jvcm4gY0NNViBzY3JlZW5pbmcgcHJvZ3JhbXMgaXMgd2FycmFudGVkLiIsImlzc3VlIjoiMTIiLCJ2b2x1bWUiOiIxNzAiLCJjb250YWluZXItdGl0bGUtc2hvcnQiOiIifSwiaXNUZW1wb3JhcnkiOmZhbHNlfSx7ImlkIjoiYTY0ZDgxNmItZDFlMi0zYjg4LWJjM2EtYmMwYTJjN2U3YTk0IiwiaXRlbURhdGEiOnsidHlwZSI6ImFydGljbGUtam91cm5hbCIsImlkIjoiYTY0ZDgxNmItZDFlMi0zYjg4LWJjM2EtYmMwYTJjN2U3YTk0IiwidGl0bGUiOiJTaG91bGQgSXNyYWVsIHNjcmVlbiBhbGwgbW90aGVycy10by1iZSB0byBwcmV2ZW50IGVhcmx5LW9uc2V0IG9mIG5lb25hdGFsIGdyb3VwIEIgc3RyZXB0b2NvY2NhbCBkaXNlYXNlPyBBIGNvc3QtdXRpbGl0eSBhbmFseXNpcyIsImF1dGhvciI6W3siZmFtaWx5IjoiR2luc2JlcmciLCJnaXZlbiI6IkcgTSIsInBhcnNlLW5hbWVzIjpmYWxzZSwiZHJvcHBpbmctcGFydGljbGUiOiIiLCJub24tZHJvcHBpbmctcGFydGljbGUiOiIifSx7ImZhbWlseSI6IkVpZGVsbWFuIiwiZ2l2ZW4iOiJBIEkiLCJwYXJzZS1uYW1lcyI6ZmFsc2UsImRyb3BwaW5nLXBhcnRpY2xlIjoiIiwibm9uLWRyb3BwaW5nLXBhcnRpY2xlIjoiIn0seyJmYW1pbHkiOiJTaGlud2VsbCIsImdpdmVuIjoiRSIsInBhcnNlLW5hbWVzIjpmYWxzZSwiZHJvcHBpbmctcGFydGljbGUiOiIiLCJub24tZHJvcHBpbmctcGFydGljbGUiOiIifSx7ImZhbWlseSI6IkFuaXMiLCJnaXZlbiI6IkUiLCJwYXJzZS1uYW1lcyI6ZmFsc2UsImRyb3BwaW5nLXBhcnRpY2xlIjoiIiwibm9uLWRyb3BwaW5nLXBhcnRpY2xlIjoiIn0seyJmYW1pbHkiOiJQZXlzZXIiLCJnaXZlbiI6IlIiLCJwYXJzZS1uYW1lcyI6ZmFsc2UsImRyb3BwaW5nLXBhcnRpY2xlIjoiIiwibm9uLWRyb3BwaW5nLXBhcnRpY2xlIjoiIn0seyJmYW1pbHkiOiJMb3RhbiIsImdpdmVuIjoiWSIsInBhcnNlLW5hbWVzIjpmYWxzZSwiZHJvcHBpbmctcGFydGljbGUiOiIiLCJub24tZHJvcHBpbmctcGFydGljbGUiOiIifV0sImNvbnRhaW5lci10aXRsZSI6IklzcmFlbCBKb3VybmFsIG9mIEhlYWx0aCBQb2xpY3kgUmVzZWFyY2giLCJQTUlEIjoiNjAwMzEyOTQzIiwiVVJMIjoiaHR0cDovL292aWRzcC5vdmlkLmNvbS9vdmlkd2ViLmNnaT9UPUpTJkNTQz1ZJk5FV1M9TiZQQUdFPWZ1bGx0ZXh0JkQ9ZW1lZDE0JkFOPTYwMDMxMjk0MyIsImlzc3VlZCI6eyJkYXRlLXBhcnRzIjpbWzIwMTNdXX0sImFic3RyYWN0IjoiQmFja2dyb3VuZDogSW4gSXNyYWVsLCBhbiBhdmVyYWdlIG9mIDM3IGNoaWxkcmVuIGFyZSBib3JuIGVhY2ggeWVhciB3aXRoIHNlcHNpcyBhbmQgYW5vdGhlciBmb3VyIHdpdGggbWVuaW5naXRpcyBhcyBhIHJlc3VsdCBvZiBHcm91cCBCIFN0cmVwdG9jb2NjYWwgKEdCUykgZGlzZWFzZS4gSXNyYWVsIGN1cnJlbnRseSBvbmx5IHNjcmVlbnMgbW90aGVycyB3aXRoIGRlZmluZWQgcmlzayBmYWN0b3JzIChhcm91bmQgMTUlIG9mIGFsbCBwcmVnbmFuY2llcykgaW4gb3JkZXIgdG8gaWRlbnRpZnkgY2FuZGlkYXRlcyBmb3IgSW50cmFwYXJ0dW0gQW50aW9iaW90aWMgUHJvcGh5aGxheGlzIChJQVApIG9mIEdCUy4gVGhpcyBwYXBlciBwcmVzZW50cyBhIGNvc3QtdXRpbGl0eSBhbmFseXNpcyBvZiBpbXBsZW1lbnRpbmcgYW4gYWx0ZXJuYXRpdmUgc3RyYXRlZ3ksIHdoaWNoIHdvdWxkIGV4cGFuZCB0aGUgY3VycmVudCBwcm90b2NvbCB0byBvbmUgYWltaW5nIHRvIHNjcmVlbiBhbGwgcHJlZ25hbnQgd29tZW4gYXQgMzUtMzcgd2Vla3MgZ2VzdGF0aW9uIGJhc2VkIG9uIHRha2luZyBhIHZhZ2luYWwgY3VsdHVyZSBmb3IgR0JTLiBNZXRob2Qocyk6IEEgc3ByZWFkc2hlZXQgbW9kZWwgd2FzIGJ1aWx0IGluY29ycG9yYXRpbmcgdGVjaG5pY2FsLCBlcGlkZW1pb2xvZ2ljYWwsIGhlYWx0aCBzZXJ2aWNlIGNvc3RzLCBkZW1vZ3JhcGhpYyBhbmQgZWNvbm9taWMgZGF0YSBiYXNlZCBwcmltYXJpbHkgb24gSXNyYWVsaSBzb3VyY2VzLiBSZXN1bHQocyk6IFRoZSBpbnRlcnZlbnRpb24gb2YgdW5pdmVyc2FsIHNjcmVlbmluZyAoY29tcGFyZWQgd2l0aCB0aGUgY3VycmVudCBzY2VuYXJpbykgd291bGQgaW5jcmVhc2Ugc2NyZWVuaW5nIGNvc3RzIGZyb20gNTgwLDAwMCBOSVMgdG8gMywyNzgsMDAwIG1pbGxpb24gTklTLiBJbiBhZGRpdGlvbiwgdGhlIGludGVydmVudGlvbiB3b3VsZCBhbHNvIGluY3JlYXNlIHBlbmljaWxsaW4gY29zdHMgZnJvbSAzOSwwMDAgTklTIHRvIDIyMSwwMDAgTklTLiBDdXJyZW50IGN1bHR1cmUgc2NyZWVuaW5nIG9mIGFwcHJveGltYXRlbHkgMTUlIG9mIG1vdGhlcnMtdG8tYmUgd2l0aCBoaWdoIHJpc2sgZmFjdG9ycyByZXN1bHRlZCBpbiA0MiBHQlMgYmlydGhzIGluIDIwMDgtOSAoMC4yNTMvMTAwMCBiaXJ0aHMpLiBFeHBhbmRpbmcgY3VsdHVyZSBzY3JlZW5pbmcgdG8gODUlIG9mIG1vdGhlcnMtdG8tYmUsIHdpbGwgZGVjcmVhc2UgdGhlIG51bWJlciBvZiBHQlMgYmlydGhzIHRvIDE3LjMgKDAuMTA0LzEwMDAgYmlydGhzKS4gVGhlIGluaXRpYWwgMi45IG1pbGxpb24gTklTIGluY3JlbWVudGFsIGludGVydmVudGlvbiBjb3N0cyBhcmUgb2Zmc2V0IGJ5IGRlY3JlYXNlZCB0cmVhdG1lbnQgY29zdHMgb2YgMS45IG1pbGxpb24gTklTIGFuZCB3b3JrIHByb2R1Y3Rpdml0eSBnYWlucyBvZiA4MTEsMDAwIE5JUyBhcyBhIHJlc3VsdCBvZiBhIGRlY3JlYXNlIGluIG5ldXJvbG9naWNhbCBzZXF1ZWxhZSBmcm9tIEdCUyBjYXVzZWQgbWVuaW5naXRpcy4gVGh1cyB0aGUgcmVzdWx0YW50IG5ldCBjb3N0IG9mIHRoZSBpbnRlcnZlbnRpb24gaXMgb25seSBhcm91bmQgMTM0LDAwMCBOSVMuIEN1bHR1cmUgYmFzZWQgc2NyZWVuaW5nIHdpbGwgcmVkdWNlIHRoZSBidXJkZW4gb2YgZGlzZWFzZSBieSAxMi42IGRpc2NvdW50ZWQgUXVhbGl0eSBBZGp1c3RlZCBMaWZlIFllYXJzIChRQUxZUyksIGdpdmluZyBhIHZlcnkgY29zdCBlZmZlY3RpdmUgYmFzZWxpbmUgaW5jcmVtZW50YWwgY29zdCBwZXIgUUFMWSAoY2YuIHJpc2sgZmFjdG9yIHNjcmVlbmluZykgb2YgMTAsNjQxIE5JUyBwZXIgUUFMWS4gVGhlIGRhdGEgd2FzIHZlcnkgc2Vuc2l0aXZlIHRvIHJhdGVzIG9mIGFuYXBoeWxhY3RpYyBzaG9jayBhbmQgY2hhbmdlcyBpbiB0aGUgcGVyY2VudGFnZSBvZiBtZW5pbmdpdGlzIGNhc2VzIHRoYXQgaGFkIGFzc29jaWF0ZWQgbG9uZyB0ZXJtLXNlcXVlbGFlLiBDb25jbHVzaW9uKHMpOiBJdCBpcyByZWNvbW1lbmRlZCB0aGF0IElzcmFlbCBhZG9wdCB1bml2ZXJzYWwgY3VsdHVyZS1iYXNlZCBHQlMgc2NyZWVuaW5nLiBDb3B5cmlnaHQgwqkgMjAxMyBHaW5zYmVyZyBldCBhbDsgbGljZW5zZWUgQmlvTWVkIENlbnRyYWwgTHRkLiIsImlzc3VlIjoiMSIsInZvbHVtZSI6IjIiLCJjb250YWluZXItdGl0bGUtc2hvcnQiOiIifSwiaXNUZW1wb3JhcnkiOmZhbHNlfSx7ImlkIjoiODQ4ZThiMjktMjZmYS0zODk5LTg0ODAtZmYzZjhhZjZhNzY2IiwiaXRlbURhdGEiOnsidHlwZSI6ImFydGljbGUtam91cm5hbCIsImlkIjoiODQ4ZThiMjktMjZmYS0zODk5LTg0ODAtZmYzZjhhZjZhNzY2IiwidGl0bGUiOiJXb3VsZCB1bml2ZXJzYWwgYW50ZW5hdGFsIHNjcmVlbmluZyBmb3IgSElWIGluZmVjdGlvbiBiZSBjb3N0LWVmZmVjdGl2ZSBpbiBhIHNldHRpbmcgb2YgdmVyeSBsb3cgcHJldmFsZW5jZT8gTW9kZWxsaW5nIHRoZSBkYXRhIGZvciBBdXN0cmFsaWEiLCJhdXRob3IiOlt7ImZhbWlseSI6IkdyYXZlcyIsImdpdmVuIjoiTiIsInBhcnNlLW5hbWVzIjpmYWxzZSwiZHJvcHBpbmctcGFydGljbGUiOiIiLCJub24tZHJvcHBpbmctcGFydGljbGUiOiIifSx7ImZhbWlseSI6IldhbGtlciIsImdpdmVuIjoiRCBHIiwicGFyc2UtbmFtZXMiOmZhbHNlLCJkcm9wcGluZy1wYXJ0aWNsZSI6IiIsIm5vbi1kcm9wcGluZy1wYXJ0aWNsZSI6IiJ9LHsiZmFtaWx5IjoiTWNEb25hbGQiLCJnaXZlbiI6IkEgTSIsInBhcnNlLW5hbWVzIjpmYWxzZSwiZHJvcHBpbmctcGFydGljbGUiOiIiLCJub24tZHJvcHBpbmctcGFydGljbGUiOiIifSx7ImZhbWlseSI6IkthbGRvciIsImdpdmVuIjoiSiBNIiwicGFyc2UtbmFtZXMiOmZhbHNlLCJkcm9wcGluZy1wYXJ0aWNsZSI6IiIsIm5vbi1kcm9wcGluZy1wYXJ0aWNsZSI6IiJ9LHsiZmFtaWx5IjoiWmllZ2xlciIsImdpdmVuIjoiSiBCIiwicGFyc2UtbmFtZXMiOmZhbHNlLCJkcm9wcGluZy1wYXJ0aWNsZSI6IiIsIm5vbi1kcm9wcGluZy1wYXJ0aWNsZSI6IiJ9XSwiY29udGFpbmVyLXRpdGxlIjoiSm91cm5hbCBvZiBJbmZlY3Rpb3VzIERpc2Vhc2VzIiwiUE1JRCI6IjE1MTk1MjU3IiwiVVJMIjoiaHR0cDovL292aWRzcC5vdmlkLmNvbS9vdmlkd2ViLmNnaT9UPUpTJkNTQz1ZJk5FV1M9TiZQQUdFPWZ1bGx0ZXh0JkQ9bWVkNSZBTj0xNTE5NTI1NyIsImlzc3VlZCI6eyJkYXRlLXBhcnRzIjpbWzIwMDRdXX0sInBhZ2UiOiIxNjYtMTc0IiwiYWJzdHJhY3QiOiJCQUNLR1JPVU5EOiBUaGUgZWNvbm9taWNzIG9mIHVuaXZlcnNhbCBhbnRlbmF0YWwgaHVtYW4gaW1tdW5vZGVmaWNpZW5jeSB2aXJ1cyAoSElWKSBzY3JlZW5pbmcgc2hvdWxkIGJlIGV4cGxvcmVkIGlmIG1vdGhlci10by1jaGlsZCB0cmFuc21pc3Npb24gb2YgSElWIG9jY3VycywgdGhlIGhlYWx0aC1zZXJ2aWNlIGluZnJhc3RydWN0dXJlIGZvciB1bml2ZXJzYWwgc2NyZWVuaW5nIGV4aXN0cywgYW5kIG9wdGltYWwgcmlzay1yZWR1Y2luZyB0cmVhdG1lbnRzIGNhbiBiZSBzdXBwbGllZC4gTUVUSE9EUzogV2UgZXZhbHVhdGVkIGEgaHlwb3RoZXRpY2FsIGNvaG9ydCBvZiB0aGUgYW50ZW5hdGFsIHBvcHVsYXRpb24gb2YgQXVzdHJhbGlhIGR1cmluZyAyMDAxLTIwMDIsIHRvIGV4YW1pbmUgd2hldGhlciB1bml2ZXJzYWwgYW50ZW5hdGFsIEhJViBzY3JlZW5pbmcgaXMgY29zdC1lZmZlY3RpdmUgaW4gdGhpcyBzZXR0aW5nLiBBIHF1YXNpLXNvY2lldGFsIHBlcnNwZWN0aXZlIHdhcyBhZG9wdGVkLCBzZWNvbmRhcnkgZGF0YSBzb3VyY2VzIHdlcmUgdXNlZCwgYW5kIHNlbnNpdGl2aXR5IGFuYWx5c2VzIHdlcmUgdW5kZXJ0YWtlbi4gQ29zdHMgYW5kIGJlbmVmaXRzIGluY3VycmVkIGluIHRoZSBmdXR1cmUgd2VyZSBkaXNjb3VudGVkIHRvIHRoZWlyIHByZXNlbnQgdmFsdWUuIFJFU1VMVFM6IFRoZSBpbnRlcnZlbnRpb24gd291bGQgYmUgY29zdC1lZmZlY3RpdmUgaWYgdGhlIHByZXZhbGVuY2Ugb2YgdW5kaWFnbm9zZWQgSElWIGluIHRoZSBjdXJyZW50bHkgdW5zY3JlZW5lZCBBdXN0cmFsaWFuIGFudGVuYXRhbCBwb3B1bGF0aW9uIHdhcyA+b3I9MC4wMDQzNzIlLiBXZSBwcmVkaWN0IDYuOTUgbmV3IGRpYWdub3NlcyBvZiBISVYsIDEuNzMgaW5mZWN0aW9ucyBhdm9pZGVkLCBhbmQgNDYuOTcgZGlzY291bnRlZC1saWZlLXllYXJzIGdhaW5lZC4gQXBwbHlpbmcgZmF2b3JhYmxlIGFuZCB1bmZhdm9yYWJsZSB2YWx1ZXMgZm9yIGtleSB2YXJpYWJsZXMgc3VnZ2VzdHMgdGhhdCB0aGUgcHJldmFsZW5jZSBhdCB3aGljaCB0aGUgaW50ZXJ2ZW50aW9uIHdvdWxkIGJlIGNvc3QtZWZmZWN0aXZlIGlzIDAuMDAxNiUtMC4wMTA2JS4gQ09OQ0xVU0lPTlM6IFVuaXZlcnNhbCBhbnRlbmF0YWwgSElWIHNjcmVlbmluZyB3b3VsZCBiZSBjb3N0LWVmZmVjdGl2ZSBhdCBhIHZlcnkgbG93IHByZXZhbGVuY2UgYW5kIHdvdWxkIGdlbmVyYXRlIG5ldCBiZW5lZml0cyB1bmRlciBtYW55IHNjZW5hcmlvczsgYWNjdXJhdGUgc3RhdGlzdGljcyBvbiB0aGUgdHJ1ZSBwcmV2YWxlbmNlIG9mIEhJViBpbiB0aGUgY3VycmVudGx5IHVuc2NyZWVuZWQgYW50ZW5hdGFsIHBvcHVsYXRpb24gYXJlIHJlcXVpcmVkLiIsImlzc3VlIjoiMSIsInZvbHVtZSI6IjE5MCIsImNvbnRhaW5lci10aXRsZS1zaG9ydCI6IiJ9LCJpc1RlbXBvcmFyeSI6ZmFsc2V9LHsiaWQiOiIzYzU1MTMxYi04YzAwLTM0OGUtYjMyMC1mYTFhZDAyNzM5YjQiLCJpdGVtRGF0YSI6eyJ0eXBlIjoiYXJ0aWNsZS1qb3VybmFsIiwiaWQiOiIzYzU1MTMxYi04YzAwLTM0OGUtYjMyMC1mYTFhZDAyNzM5YjQiLCJ0aXRsZSI6IlBlcmluYXRhbCBzY3JlZW5pbmcgZm9yIGdyb3VwIEIgc3RyZXB0b2NvY2NpOiBjb3N0LWJlbmVmaXQgYW5hbHlzaXMgb2YgcmFwaWQgcG9seW1lcmFzZSBjaGFpbiByZWFjdGlvbiIsImF1dGhvciI6W3siZmFtaWx5IjoiSGFiZXJsYW5kIiwiZ2l2ZW4iOiJDIEEiLCJwYXJzZS1uYW1lcyI6ZmFsc2UsImRyb3BwaW5nLXBhcnRpY2xlIjoiIiwibm9uLWRyb3BwaW5nLXBhcnRpY2xlIjoiIn0seyJmYW1pbHkiOiJCZW5pdHoiLCJnaXZlbiI6IlcgRSIsInBhcnNlLW5hbWVzIjpmYWxzZSwiZHJvcHBpbmctcGFydGljbGUiOiIiLCJub24tZHJvcHBpbmctcGFydGljbGUiOiIifSx7ImZhbWlseSI6IlNhbmRlcnMiLCJnaXZlbiI6IkcgRCIsInBhcnNlLW5hbWVzIjpmYWxzZSwiZHJvcHBpbmctcGFydGljbGUiOiIiLCJub24tZHJvcHBpbmctcGFydGljbGUiOiIifSx7ImZhbWlseSI6IlBpZXR6c2NoIiwiZ2l2ZW4iOiJKIEIiLCJwYXJzZS1uYW1lcyI6ZmFsc2UsImRyb3BwaW5nLXBhcnRpY2xlIjoiIiwibm9uLWRyb3BwaW5nLXBhcnRpY2xlIjoiIn0seyJmYW1pbHkiOiJZYW1hZGEiLCJnaXZlbiI6IlMiLCJwYXJzZS1uYW1lcyI6ZmFsc2UsImRyb3BwaW5nLXBhcnRpY2xlIjoiIiwibm9uLWRyb3BwaW5nLXBhcnRpY2xlIjoiIn0seyJmYW1pbHkiOiJOZ3V5ZW4iLCJnaXZlbiI6IkwiLCJwYXJzZS1uYW1lcyI6ZmFsc2UsImRyb3BwaW5nLXBhcnRpY2xlIjoiIiwibm9uLWRyb3BwaW5nLXBhcnRpY2xlIjoiIn0seyJmYW1pbHkiOiJHYXJiZXIiLCJnaXZlbiI6IkEgTSIsInBhcnNlLW5hbWVzIjpmYWxzZSwiZHJvcHBpbmctcGFydGljbGUiOiIiLCJub24tZHJvcHBpbmctcGFydGljbGUiOiIifV0sImNvbnRhaW5lci10aXRsZSI6IlBlZGlhdHJpY3MiLCJjb250YWluZXItdGl0bGUtc2hvcnQiOiJQZWRpYXRyaWNzIiwiUE1JRCI6IjEyMjA1MjQ3IiwiVVJMIjoiaHR0cDovL292aWRzcC5vdmlkLmNvbS9vdmlkd2ViLmNnaT9UPUpTJkNTQz1ZJk5FV1M9TiZQQUdFPWZ1bGx0ZXh0JkQ9bWVkNCZBTj0xMjIwNTI0NyIsImlzc3VlZCI6eyJkYXRlLXBhcnRzIjpbWzIwMDJdXX0sInBhZ2UiOiI0NzEtNDgwIiwiYWJzdHJhY3QiOiJPQkpFQ1RJVkU6IFRvIGV2YWx1YXRlIHRoZSBjb3N0cyBhbmQgYmVuZWZpdHMgb2YgYSBncm91cCBCIHN0cmVwdG9jb2NjaSBzY3JlZW5pbmcgc3RyYXRlZ3kgdXNpbmcgYSBuZXcsIHJhcGlkIHBvbHltZXJhc2UgY2hhaW4gcmVhY3Rpb24gdGVzdCBpbiBhIGh5cG90aGV0aWNhbCBjb2hvcnQgb2YgZXhwZWN0YW50IG1vdGhlcnMgaW4gdGhlIFVuaXRlZCBTdGF0ZXMuIE1ldGhvZHM6IERFU0lHTjogQ29zdC1iZW5lZml0IGFuYWx5c2lzIHVzaW5nIHRoZSBodW1hbiBjYXBpdGFsIG1ldGhvZC4gV2UgZGV2ZWxvcGVkIGEgZGVjaXNpb24gbW9kZWwgdG8gYW5hbHl6ZSB0aGUgY29zdHMgYW5kIGJlbmVmaXRzIG9mIGEgaHlwb3RoZXRpY2FsIGdyb3VwIEIgc3RyZXB0b2NvY2NpIHNjcmVlbmluZyBzdHJhdGVneSB1c2luZyBhIG5ldywgcmFwaWQgcG9seW1lcmFzZSBjaGFpbiByZWFjdGlvbiB0ZXN0IGFzIGNvbXBhcmVkIHdpdGggdGhlIGN1cnJlbnRseSByZWNvbW1lbmRlZCBncm91cCBCIHN0cmVwdG9jb2NjaSBzY3JlZW5pbmcgZ3VpZGVsaW5lcy1wcmVuYXRhbCBjdWx0dXJlIHBlcmZvcm1lZCBhdCAzNSB0byAzNyB3ZWVrcyBvciByaXNrLWZhY3Rvci1iYXNlZCBzdHJhdGVneSB3aXRoIHN1YnNlcXVlbnQgaW50cmFwYXJ0dW0gdHJlYXRtZW50IG9mIHRoZSBleHBlY3RhbnQgbW90aGVycyB3aXRoIGFudGliaW90aWNzIHRvIHByZXZlbnQgZWFybHktb25zZXQgZ3JvdXAgQiBzdHJlcHRvY29jY2FsIGluZmVjdGlvbnMgaW4gdGhlaXIgaW5mYW50cy4gUEFSVElDSVBBTlRTOiBBIGh5cG90aGV0aWNhbCBjb2hvcnQgb2YgcHJlZ25hbnQgd29tZW4gYW5kIHRoZWlyIG5ld2Jvcm5zLiBJTlRFUlZFTlRJT05TOiBTY3JlZW5pbmcgc3RyYXRlZ2llcyBmb3IgZ3JvdXAgQiBzdHJlcHRvY29jY2kgdXNpbmcgdGhlIG5ldyBwb2x5bWVyYXNlIGNoYWluIHJlYWN0aW9uIHRlY2huaXF1ZSwgdGhlIDM1LSB0byAzNy13ZWVrIGN1bHR1cmUsIG9yIG1hdGVybmFsIHJpc2sgZmFjdG9ycy4gT1VUQ09NRSBNRUFTVVJFUzogSW5mYW50IGluZmVjdGlvbnMgYXZlcnRlZCwgaW5mYW50IGRlYXRocywgaW5mYW50IGRpc2FiaWxpdGllcywgY29zdHMsIGFuZCBzb2NpZXRhbCBiZW5lZml0cyBvZiBoZWFsdGh5IGluZmFudHMuIFJFU1VMVFM6IEEgc2NyZWVuaW5nIHN0cmF0ZWd5IHVzaW5nIHRoZSBuZXcgcG9seW1lcmFzZSBjaGFpbiByZWFjdGlvbiB0ZXN0IGdlbmVyYXRlcyBhIG5ldCBiZW5lZml0IG9mICQ3IHBlciBiaXJ0aCB3aGVuIGNvbXBhcmVkIHdpdGggdGhlIG1hdGVybmFsIHJpc2stZmFjdG9yIHN0cmF0ZWd5LiBGb3IgZXZlcnkgMSBtaWxsaW9uIGJpcnRocywgODAgNzAwIG1vcmUgd29tZW4gd291bGQgcmVjZWl2ZSBhbnRpYmlvdGljcywgODg0IGZld2VyIGluZmFudHMgd291bGQgYmVjb21lIGluZmVjdGVkIHdpdGggZWFybHktb25zZXQgZ3JvdXAgQiBzdHJlcHRvY29jY2ksIGFuZCAyMyBpbmZhbnRzIHdvdWxkIGJlIHNhdmVkIGZyb20gZGVhdGggb3IgZGlzYWJpbGl0eS4gVGhlIHBvbHltZXJhc2UgY2hhaW4gcmVhY3Rpb24tYmFzZWQgc3RyYXRlZ3kgZ2VuZXJhdGVzIGEgbmV0IGJlbmVmaXQgb2YgJDYgcGVyIGJpcnRoIHdoZW4gY29tcGFyZWQgd2l0aCB0aGUgMzUtIHRvIDM3LXdlZWsgcHJlbmF0YWwgY3VsdHVyZSBzdHJhdGVneSBhbmQgcmVzdWx0cyBpbiBmZXdlciBtYXRlcm5hbCBjb3Vyc2VzIG9mIGFudGliaW90aWNzICg2NCAwODAgcGVyIG1pbGxpb24gYmlydGhzKSwgZmV3ZXIgcGVyaW5hdGFsIGluZmVjdGlvbnMgd2l0aCBlYXJseS1vbnNldCBncm91cCBCIHN0cmVwdG9jb2NjaSAoMjE4L21pbGxpb24pLCBhbmQgYSByZWR1Y3Rpb24gaW4gNiBpbmZhbnQgZGVhdGhzIGFuZCBzZXZlcmUgaW5mYW50IGRpc2FiaWxpdHkgcGVyIG1pbGxpb24gYmlydGhzLiBUaGUgYmVuZWZpdHMgaG9sZCBvdmVyIGEgd2lkZSByYW5nZSBvZiBhc3N1bXB0aW9ucyByZWdhcmRpbmcga2V5IGZhY3RvcnMgaW4gdGhlIGFuYWx5c2lzLiBDT05DTFVTSU9OUzogQWx0aG91Z2ggYWRkaXRpb25hbCBjbGluaWNhbCB0cmlhbHMgYXJlIG5lZWRlZCB0byBlc3RhYmxpc2ggdGhlIGFjY3VyYWN5IG9mIHRoaXMgbmV3IHBvbHltZXJhc2UgY2hhaW4gcmVhY3Rpb24gdGVzdCwgaW5pdGlhbCBzdHVkaWVzIHN1Z2dlc3QgdGhhdCBzdHJhdGVnaWVzIHVzaW5nIHRoaXMgdGVzdCB3aWxsIGJlIHN1cGVyaW9yIHRvIHRoZSBvdGhlciAyIHN0cmF0ZWdpZXMuIFVzaW5nIHRoZSByYXBpZCBwb2x5bWVyYXNlIGNoYWluIHJlYWN0aW9uIHRlc3QgYmVjb21lcyBsZXNzIGF0dHJhY3RpdmUgYXMgdGhlIGNvc3Qgb2YgdGhlIHRlc3QgaW5jcmVhc2VzLiBUaGUgdGVzdCdzIGdyZWF0ZXN0IHN0cmVuZ3RocyBsaWUgaW4gaXRzIGFiaWxpdHkgdG8gaWRlbnRpZnkgd29tZW4gYW5kIGluZmFudHMgYXQgcmlzayBhdCB0aGUgdGltZSBvZiBsYWJvciwgdGhlcmVieSBkZWNyZWFzaW5nIHRoZSBudW1iZXIgb2YgZmFsc2UtcG9zaXRpdmVzIGFuZCBmYWxzZS1uZWdhdGl2ZXMgc2VlbiB3aXRoIHRoZSBvdGhlciAyIHN0cmF0ZWdpZXMgYW5kIGFsbG93aW5nIGZvciBtb3JlIGFjY3VyYXRlIGFuZCBlZmZlY3RpdmUgaW50cmFwYXJ0dW0gcHJvcGh5bGF4aXMuIiwiaXNzdWUiOiIzIiwidm9sdW1lIjoiMTEwIn0sImlzVGVtcG9yYXJ5IjpmYWxzZX0seyJpZCI6IjA5OWU2NGFlLWZjZTktM2MzYS05ZTVlLWQ5ODgzY2U5M2QyNyIsIml0ZW1EYXRhIjp7InR5cGUiOiJhcnRpY2xlLWpvdXJuYWwiLCJpZCI6IjA5OWU2NGFlLWZjZTktM2MzYS05ZTVlLWQ5ODgzY2U5M2QyNyIsInRpdGxlIjoiUmVwZWF0IFNjcmVlbmluZyBmb3IgU3lwaGlsaXMgaW4gdGhlIFRoaXJkIFRyaW1lc3RlciBvZiBQcmVnbmFuY3k6IEEgQ29zdC1FZmZlY3RpdmVuZXNzIEFuYWx5c2lzIiwiYXV0aG9yIjpbeyJmYW1pbHkiOiJIZXJzaCIsImdpdmVuIjoiQSBSIiwicGFyc2UtbmFtZXMiOmZhbHNlLCJkcm9wcGluZy1wYXJ0aWNsZSI6IiIsIm5vbi1kcm9wcGluZy1wYXJ0aWNsZSI6IiJ9LHsiZmFtaWx5IjoiTWVnbGkiLCJnaXZlbiI6IkMgSiIsInBhcnNlLW5hbWVzIjpmYWxzZSwiZHJvcHBpbmctcGFydGljbGUiOiIiLCJub24tZHJvcHBpbmctcGFydGljbGUiOiIifSx7ImZhbWlseSI6IkNhdWdoZXkiLCJnaXZlbiI6IkEgQiIsInBhcnNlLW5hbWVzIjpmYWxzZSwiZHJvcHBpbmctcGFydGljbGUiOiIiLCJub24tZHJvcHBpbmctcGFydGljbGUiOiIifV0sImNvbnRhaW5lci10aXRsZSI6Ik9ic3RldHJpY3MgYW5kIEd5bmVjb2xvZ3kiLCJQTUlEIjoiMzAwOTU3NjciLCJVUkwiOiJodHRwOi8vb3ZpZHNwLm92aWQuY29tL292aWR3ZWIuY2dpP1Q9SlMmQ1NDPVkmTkVXUz1OJlBBR0U9ZnVsbHRleHQmRD1tZWQxNSZBTj0zMDA5NTc2NyIsImlzc3VlZCI6eyJkYXRlLXBhcnRzIjpbWzIwMThdXX0sInBhZ2UiOiI2OTktNzA3IiwiYWJzdHJhY3QiOiJPQkpFQ1RJVkU6IFRvIGVzdGltYXRlIHRoZSBjb3N0LWVmZmVjdGl2ZW5lc3Mgb2Ygc2NyZWVuaW5nIGFsbCB3b21lbiBkdXJpbmcgdGhlIGZpcnN0IGFuZCB0aGlyZCB0cmltZXN0ZXJzIGNvbXBhcmVkIHdpdGggc2NyZWVuaW5nIGp1c3Qgb25jZSBkdXJpbmcgcHJlZ25hbmN5LiBNRVRIT0RTOiBXZSB1c2VkIGEgdGhlb3JldGljYWwgY29ob3J0IG9mIDMuOSBtaWxsaW9uIHdvbWVuIGluIHRoZSBVbml0ZWQgU3RhdGVzIHRvIG1vZGVsIHN5cGhpbGlzIHNjcmVlbmluZyBhcHByb2FjaGVzIGluIHByZWduYW5jeSwgcGFydGljdWxhcmx5IGNvbXBhcmluZyBvbmUtdGltZSBzY3JlZW5pbmcgd2l0aCByZXBlYXQgdGhpcmQtdHJpbWVzdGVyIHNjcmVlbmluZy4gT3V0Y29tZXMgb2Ygc3lwaGlsaXMgaW5mZWN0aW9uIGluY2x1ZGVkIGluIHRoZSBtb2RlbCB3ZXJlIGNvbmdlbml0YWwgc3lwaGlsaXMsIGludHJhdXRlcmluZSBmZXRhbCBkZW1pc2UsIG5lb25hdGFsIGRlYXRoLCBhbmQgdG90YWwgcXVhbGl0eS1hZGp1c3RlZCBsaWZlLXllYXJzIChRQUxZcykuIFByb2JhYmlsaXRpZXMsIHV0aWxpdGllcywgYW5kIGNvc3RzIHdlcmUgb2J0YWluZWQgZnJvbSB0aGUgbGl0ZXJhdHVyZSwgYW5kIGEgY29zdC1lZmZlY3RpdmVuZXNzIHRocmVzaG9sZCB3YXMgc2V0IGF0ICQxMDAsMDAwIHBlciBRQUxZLiBBIHNvY2lldGFsIHBlcnNwZWN0aXZlIHdhcyBhc3N1bWVkLiBSRVNVTFRTOiBPdXIgbW9kZWwgZGVtb25zdHJhdGVkIHRoYXQgcmVwZWF0IHNjcmVlbmluZyBpbiB0aGUgdGhpcmQgdHJpbWVzdGVyIGZvciBzeXBoaWxpcyBpbiBwcmVnbmFuY3kgd2lsbCByZXN1bHQgaW4gZmV3ZXIgbWF0ZXJuYWwgYW5kIG5lb25hdGFsIGFkdmVyc2Ugb3V0Y29tZXMgYW5kIGhpZ2hlciBRQUxZcyB3aGVuIGNvbXBhcmVkIHdpdGggc2NyZWVuaW5nIG9uY2UgaW4gdGhlIGZpcnN0IHRyaW1lc3Rlci4gU3BlY2lmaWNhbGx5LCB3ZSBkZW1vbnN0cmF0ZWQgdGhhdCByZXBlYXQgc2NyZWVuaW5nIHJlc3VsdHMgaW4gNDEgZmV3ZXIgbmVvbmF0ZXMgd2l0aCBldmlkZW5jZSBvZiBjb25nZW5pdGFsIHN5cGhpbGlzLCA3MyBmZXdlciBjYXNlcyBvZiBpbnRyYXV0ZXJpbmUgZmV0YWwgZGVtaXNlLCAyNyBmZXdlciBuZW9uYXRhbCBhbmQgaW5mYW50IGRlYXRocywgaW4gYWRkaXRpb24gdG8gYSBjb3N0IHNhdmluZ3Mgb2YgJDUyIG1pbGxpb24gYW5kIDQsMDAwIGFkZGl0aW9uYWwgUUFMWXMuIENPTkNMVVNJT046IFVzaW5nIG91ciBiYXNlbGluZSBhc3N1bXB0aW9ucywgb3VyIGRhdGEgc3VwcG9ydCB0aGF0IGluIHByZWduYW5jeSwgcmVwZWF0IHNjcmVlbmluZyBmb3Igc3lwaGlsaXMgaXMgc3VwZXJpb3IgdG8gc2luZ2xlIHNjcmVlbmluZyBkdXJpbmcgdGhlIGZpcnN0IHRyaW1lc3RlciBhbmQgaXMgYm90aCBjb3N0LWVmZmVjdGl2ZSBhbmQgcmVzdWx0cyBpbiBpbXByb3ZlbWVudCBpbiBtYXRlcm5hbCBhbmQgbmVvbmF0YWwgb3V0Y29tZXMuIFdoZW4gc2NyZWVuaW5nIHBvbGljaWVzIGFyZSBiZWluZyBjcmVhdGVkIGZvciBwcmVnbmFudCB3b21lbiwgdGhlIGNvc3QtZWZmZWN0aXZlbmVzcyBvZiByZXBlYXQgc2NyZWVuaW5nIGZvciBzeXBoaWxpcyBzaG91bGQgYmUgY29uc2lkZXJlZC4iLCJpc3N1ZSI6IjMiLCJ2b2x1bWUiOiIxMzIiLCJjb250YWluZXItdGl0bGUtc2hvcnQiOiIifSwiaXNUZW1wb3JhcnkiOmZhbHNlfSx7ImlkIjoiY2ViOGJiMDMtOTMyMi0zOTExLWIxYzEtNjY3ZGEwZjk5OGY4IiwiaXRlbURhdGEiOnsidHlwZSI6ImFydGljbGUtam91cm5hbCIsImlkIjoiY2ViOGJiMDMtOTMyMi0zOTExLWIxYzEtNjY3ZGEwZjk5OGY4IiwidGl0bGUiOiJDZWxsLWZyZWUgRE5BIGZvciBEb3duIHN5bmRyb21lIHNjcmVlbmluZyBpbiBvYmVzZSB3b21lbjogSXMgaXQgYSBjb3N0LWVmZmVjdGl2ZSBzdHJhdGVneT8iLCJhdXRob3IiOlt7ImZhbWlseSI6IkhvcGtpbnMiLCJnaXZlbiI6Ik0gSyIsInBhcnNlLW5hbWVzIjpmYWxzZSwiZHJvcHBpbmctcGFydGljbGUiOiIiLCJub24tZHJvcHBpbmctcGFydGljbGUiOiIifSx7ImZhbWlseSI6IkR1Z29mZiIsImdpdmVuIjoiTCIsInBhcnNlLW5hbWVzIjpmYWxzZSwiZHJvcHBpbmctcGFydGljbGUiOiIiLCJub24tZHJvcHBpbmctcGFydGljbGUiOiIifSx7ImZhbWlseSI6IkR1cm53YWxkIiwiZ2l2ZW4iOiJDIiwicGFyc2UtbmFtZXMiOmZhbHNlLCJkcm9wcGluZy1wYXJ0aWNsZSI6IiIsIm5vbi1kcm9wcGluZy1wYXJ0aWNsZSI6IiJ9LHsiZmFtaWx5IjoiSGF2cmlsZXNreSIsImdpdmVuIjoiTCBKIiwicGFyc2UtbmFtZXMiOmZhbHNlLCJkcm9wcGluZy1wYXJ0aWNsZSI6IiIsIm5vbi1kcm9wcGluZy1wYXJ0aWNsZSI6IiJ9LHsiZmFtaWx5IjoiRG90dGVycy1LYXR6IiwiZ2l2ZW4iOiJTIiwicGFyc2UtbmFtZXMiOmZhbHNlLCJkcm9wcGluZy1wYXJ0aWNsZSI6IiIsIm5vbi1kcm9wcGluZy1wYXJ0aWNsZSI6IiJ9XSwiY29udGFpbmVyLXRpdGxlIjoiUHJlbmF0YWwgRGlhZ25vc2lzIiwiUE1JRCI6IjMxODAzOTY5IiwiVVJMIjoiaHR0cDovL292aWRzcC5vdmlkLmNvbS9vdmlkd2ViLmNnaT9UPUpTJkNTQz1ZJk5FV1M9TiZQQUdFPWZ1bGx0ZXh0JkQ9cHJlbSZBTj0zMTgwMzk2OSIsImlzc3VlZCI6eyJkYXRlLXBhcnRzIjpbWzIwMjBdXX0sInBhZ2UiOiIxNzMtMTc4IiwiYWJzdHJhY3QiOiJPQkpFQ1RJVkU6IERldGVybWluZSBjb3N0IGRpZmZlcmVuY2VzIGJldHdlZW4gY2VsbC1mcmVlIEROQSAoY2ZETkEpIGFuZCBzZXJ1bSBpbnRlZ3JhdGVkIHNjcmVlbmluZyAoSU5UKSBpbiBvYmVzZSB3b21lbiBnaXZlbiB0aGUgbGltaXRhdGlvbnMgb2YgYW5ldXBsb2lkeSBzY3JlZW5pbmcgaW4gdGhpcyBwb3B1bGF0aW9uLiBNRVRIT0RTOiBVc2luZyBhIGRlY2lzaW9uLWFuYWx5dGljIG1vZGVsLCB3ZSBlc3RpbWF0ZWQgdGhlIGNvc3QtZWZmZWN0aXZlbmVzcyBvZiB0cmlzb215IDIxIHNjcmVlbmluZyBpbiBjbGFzcyBJSUkgb2Jlc2Ugd29tZW4gdXNpbmcgY2ZETkEgY29tcGFyZWQgd2l0aCBJTlQuIFByaW1hcnkgb3V0Y29tZXMgb2YgdGhlIG1vZGVsIHdlcmUgY29zdCwgbnVtYmVyIG9mIHVubmVjZXNzYXJ5IGludmFzaXZlIHRlc3RzLCBwcm9jZWR1cmUtcmVsYXRlZCBmZXRhbCBsb3NzZXMsIGFuZCBtaXNzZWQgY2FzZXMgb2YgdHJpc29teSAyMS4gUkVTVUxUUzogSW4gYmFzZSBjYXNlLCB0aGUgbWVhbiBjb3N0IG9mIGNmRE5BIHdhcyAkNDk4IGdyZWF0ZXIgdGhhbiBJTlQgKCQxMzk5IHZzICQ5MDEpLiBjZkROQSByZXN1bHRlZCBpbiBsb3dlciBwcm9iYWJpbGl0aWVzIG9mIHVubmVjZXNzYXJ5IGludmFzaXZlIHRlc3RpbmcgKDIuOSUgdnMgMy41JSksIHByb2NlZHVyZS1yZWxhdGVkIGxvc3MgKDAuMDE1JSB2cyAwLjAxOSUpLCBhbmQgbWlzc2VkIGNhc2VzIG9mIFQyMSAoMC4wMDAxMyUgdnMgMC4wMiUpLiBjZkROQSBjb3N0ICQ4NyA0ODUgcGVyIHVubmVjZXNzYXJ5IGludmFzaXZlIHRlc3QgYXZvaWRlZCwgJDExIG1pbGxpb24gcGVyIHByb2NlZHVyZS1yZWxhdGVkIGZldGFsIGxvc3MgYXZvaWRlZCwgYW5kICQyLjIgbWlsbGlvbiBwZXIgbWlzc2VkIGNhc2Ugb2YgVDIxIGF2b2lkZWQuIEluIHNlbnNpdGl2aXR5IGFuYWx5c2lzLCB3aGVuIHRoZSBwcm9iYWJpbGl0eSBvZiBpbnN1ZmZpY2llbnQgZmV0YWwgZnJhY3Rpb24gaXMgYXNzdW1lZCB0byBiZSA+MjUlLCBjZkROQSBpcyBib3RoIGNvc3RsaWVyIHRoYW4gSU5UIGFuZCByZXN1bHRzIGluIG1vcmUgdW5uZWNlc3NhcnkgaW52YXNpdmUgdGVzdGluZyAoYSBkb21pbmF0ZWQgc3RyYXRlZ3kpLiBDT05DTFVTSU9OOiBXaGVuIHRoZSBwcm9iYWJpbGl0eSBvZiBpbnN1ZmZpY2llbnQgZmV0YWwgZnJhY3Rpb24gbW9yZSB0aGFuIDI1JSAoYSBtYXRlcm5hbCB3ZWlnaHQgb2YgPj0zMDAgbGJzKSwgY2ZETkEgaXMgY29zdGxpZXIgYW5kIHJlc3VsdHMgaW4gbW9yZSB1bm5lY2Vzc2FyeSBpbnZhc2l2ZSB0ZXN0aW5nIHRoYW4gSU5ULiIsImlzc3VlIjoiMiIsInZvbHVtZSI6IjQwIiwiY29udGFpbmVyLXRpdGxlLXNob3J0IjoiIn0sImlzVGVtcG9yYXJ5IjpmYWxzZX0seyJpZCI6ImFiOTRiZWU5LTQ1NzYtM2U0YS05NTNiLTA3YWFjOTJhMTMzNCIsIml0ZW1EYXRhIjp7InR5cGUiOiJhcnRpY2xlLWpvdXJuYWwiLCJpZCI6ImFiOTRiZWU5LTQ1NzYtM2U0YS05NTNiLTA3YWFjOTJhMTMzNCIsInRpdGxlIjoiQ29zdC1lZmZlY3RpdmVuZXNzIG9mIHVuaXZlcnNhbCBjb21wYXJlZCB3aXRoIHZvbHVudGFyeSBzY3JlZW5pbmcgZm9yIGh1bWFuIGltbXVub2RlZmljaWVuY3kgdmlydXMgYW1vbmcgcHJlZ25hbnQgd29tZW4gaW4gQ2hpY2FnbyIsImF1dGhvciI6W3siZmFtaWx5IjoiSW1tZXJnbHVjayIsImdpdmVuIjoiTCBDIiwicGFyc2UtbmFtZXMiOmZhbHNlLCJkcm9wcGluZy1wYXJ0aWNsZSI6IiIsIm5vbi1kcm9wcGluZy1wYXJ0aWNsZSI6IiJ9LHsiZmFtaWx5IjoiQ3VsbCIsImdpdmVuIjoiVyBMIiwicGFyc2UtbmFtZXMiOmZhbHNlLCJkcm9wcGluZy1wYXJ0aWNsZSI6IiIsIm5vbi1kcm9wcGluZy1wYXJ0aWNsZSI6IiJ9LHsiZmFtaWx5IjoiU2Nod2FydHoiLCJnaXZlbiI6IkEiLCJwYXJzZS1uYW1lcyI6ZmFsc2UsImRyb3BwaW5nLXBhcnRpY2xlIjoiIiwibm9uLWRyb3BwaW5nLXBhcnRpY2xlIjoiIn0seyJmYW1pbHkiOiJFbHN0ZWluIiwiZ2l2ZW4iOiJBIFMiLCJwYXJzZS1uYW1lcyI6ZmFsc2UsImRyb3BwaW5nLXBhcnRpY2xlIjoiIiwibm9uLWRyb3BwaW5nLXBhcnRpY2xlIjoiIn1dLCJjb250YWluZXItdGl0bGUiOiJQZWRpYXRyaWNzIiwiY29udGFpbmVyLXRpdGxlLXNob3J0IjoiUGVkaWF0cmljcyIsIlBNSUQiOiIxMDc0MjM3NSIsIlVSTCI6Imh0dHA6Ly9vdmlkc3Aub3ZpZC5jb20vb3ZpZHdlYi5jZ2k/VD1KUyZDU0M9WSZORVdTPU4mUEFHRT1mdWxsdGV4dCZEPW1lZDQmQU49MTA3NDIzNzUiLCJpc3N1ZWQiOnsiZGF0ZS1wYXJ0cyI6W1syMDAwXV19LCJwYWdlIjoiRTU0IiwiYWJzdHJhY3QiOiJPQkpFQ1RJVkVTOiBUbyBkZXRlcm1pbmUgYW5kIGNvbXBhcmUgdGhlIGNvc3QtZWZmZWN0aXZlbmVzcyBvZiBpbXBsZW1lbnRpbmcgMyBzY3JlZW5pbmcgc3RyYXRlZ2llcyB0byBkZXRlY3QgaHVtYW4gaW1tdW5vZGVmaWNpZW5jeSB2aXJ1cyAoSElWKSBpbmZlY3Rpb24gYW1vbmcgcHJlZ25hbnQgd29tZW4gaW4gQ2hpY2FnbywgSWxsaW5vaXM6IG5vIHNjcmVlbmluZywgdm9sdW50YXJ5IHNjcmVlbmluZywgYW5kIHVuaXZlcnNhbCBzY3JlZW5pbmcuIE1FVEhPRFM6IEEgZGVjaXNpb24tYW5hbHlzaXMgbW9kZWwgd2FzIGRldmVsb3BlZCwgdXNpbmcgc3RhbmRhcmQgY29zdC1lZmZlY3RpdmVuZXNzIGFuYWx5c2lzIGZyb20gYSBzb2NpZXRhbCBwZXJzcGVjdGl2ZS4gUmVmZXJlbmNlIGNhc2UgZXN0aW1hdGVzIHdlcmUgZGVyaXZlZCBmcm9tIGEgc3VydmVpbGxhbmNlIHByb2plY3QgY29uZHVjdGVkIGJ5IHRoZSBJbGxpbm9pcyBEZXBhcnRtZW50IG9mIFB1YmxpYyBIZWFsdGggYW5kIHN0dWRpZXMgd2VyZSBwdWJsaXNoZWQgaW4gdGhlIG1lZGljYWwgbGl0ZXJhdHVyZS4gQ29zdHMgaW5jbHVkZWQgZGlyZWN0IGFuZCBpbmRpcmVjdCBtZWRpY2FsIGNvc3RzIGFzc29jaWF0ZWQgd2l0aCBpZGVudGlmaWNhdGlvbiBvZiBwcmVnbmFudCB3b21lbiBpbmZlY3RlZCB3aXRoIEhJViBhbmQgaWRlbnRpZmljYXRpb24sIHByZXZlbnRpb24sIGFuZCB0cmVhdG1lbnQgb2YgcGVyaW5hdGFsbHkgSElWLWluZmVjdGVkIG5ld2Jvcm5zLiBTcGVjaWZpY2FsbHksIGZvciBlYWNoIHNjcmVlbmluZyBvcHRpb24sIHRoZSBjb3N0IHBlciBwcmVnbmFudCB3b21hbiBzY3JlZW5lZCwgdGhlIHJlc3VsdGluZyBudW1iZXIgb2YgcGVkaWF0cmljIEhJViBpbmZlY3Rpb25zLCBhbmQgdGhlIG51bWJlciBvZiBuZXdib3JuIGxpZmUteWVhcnMgd2VyZSBjYWxjdWxhdGVkLiBBbGwgY29zdHMgd2VyZSBhZGp1c3RlZCB0byB0aGUgMTk5NyBkb2xsYXIgdmFsdWUgYW5kIGRpc2NvdW50ZWQgYXQgMyUuIFNlbnNpdGl2aXR5IGFuYWx5c2VzIHdlcmUgZGV0ZXJtaW5lZCBmb3IgYWxsIHZhcmlhYmxlcyBpbmNsdWRlZCBpbiB0aGUgZGVjaXNpb24gbW9kZWwuIFJFU1VMVFM6IFRoZSBlc3RpbWF0ZWQgcHJldmFsZW5jZSBvZiBISVYgaW5mZWN0aW9uIGFtb25nIHByZWduYW50IHdvbWVuIGluIENoaWNhZ28gaXMgLjQxJS4gRm9yIGV2ZXJ5IDEwMCwwMDAgcHJlZ25hbnQgd29tZW4sIGl0IGlzIGVzdGltYXRlZCB0aGF0IDEwNC42IGNoaWxkcmVuIHdvdWxkIGJlIGluZmVjdGVkIHdpdGggSElWIGlmIG5vIHNjcmVlbmluZyBzdHJhdGVneSB3ZXJlIGltcGxlbWVudGVkIGFuZCA0NC44IGNoaWxkcmVuIHdvdWxkIGJlIGluZmVjdGVkIGlmIHZvbHVudGFyeSBISVYgdGVzdGluZyAoYXNzdW1pbmcgYSA5Mi43JSBhY2NlcHRhbmNlIHJhdGUpIHdlcmUgYXZhaWxhYmxlLiBJbiBjb21wYXJpc29uLCBpZiB1bml2ZXJzYWwgSElWIHRlc3Rpbmcgd2FzIHBlcmZvcm1lZCwgdGhlIG51bWJlciBvZiBjaGlsZHJlbiBpbmZlY3RlZCB3aXRoIEhJViB3b3VsZCBkZWNyZWFzZSB0byA0MCBjYXNlcy4gU2Vuc2l0aXZpdHkgYW5hbHlzaXMgYWNyb3NzIGEgbWF0ZXJuYWwgSElWIHByZXZhbGVuY2UgcmF0ZSBvZi4wMSUgdG8gMi4yJSBmb3VuZCB0aGF0IHVuaXZlcnNhbCBzY3JlZW5pbmcgd291bGQgYmUgY29zdC1zYXZpbmcgaW4gY29tbXVuaXRpZXMgd2hlcmUgdGhlIHNlcm9wcmV2YWxlbmNlIGlzLjIxJS4gSW4gQ2hpY2FnbywgaXQgd291bGQgdGFrZSBhbiBlc3RpbWF0ZWQgNS4gMiBtb250aHMgb2Ygc2NyZWVuaW5nIHByZWduYW50IHdvbWVuIHRvIGF2ZXJ0IDEgY2FzZSBvZiBwZWRpYXRyaWMgSElWLiBUYWtpbmcgaW50byBjb25zaWRlcmF0aW9uIHRoZSBsaWZldGltZSBjb3N0cyBvZiB0cmVhdGluZyBhIGNoaWxkIHdpdGggSElWIGluZmVjdGlvbiwgdW5pdmVyc2FsIEhJViB0ZXN0aW5nIG9mIDEwMCwwMDAgcHJlZ25hbnQgd29tZW4gd291bGQgcmVzdWx0IGluIGEgY29zdC1zYXZpbmdzIG9mICQzLjY5IG1pbGxpb24gd2hlbiBjb21wYXJlZCB3aXRoIG5vIHNjcmVlbmluZywgYW5kICQyNjksNDQ1IHdoZW4gY29tcGFyZWQgd2l0aCB2b2x1bnRhcnkgc2NyZWVuaW5nLiBXZSBlc3RpbWF0ZWQgdGhhdCBpdCB3b3VsZCBjb3N0ICQxMS4xIG1pbGxpb24gdG8gc2NyZWVuIDEwMCwwMDAgcHJlZ25hbnQgd29tZW4gaW4gQ2hpY2Fnby4gVGhlIGNvc3Qtc2F2aW5ncyBwcm9kdWNlZCB3aXRoIGluY3JlYXNlZCBzY3JlZW5pbmcgYXJlIHRoZSBkaXJlY3QgcmVzdWx0IG9mIHJlZHVjZWQgY2FzZXMgb2YgbmV3Ym9ybnMgaW5mZWN0ZWQgd2l0aCBISVYuIEEgMi13YXkgc2Vuc2l0aXZpdHkgYW5hbHlzaXMgd2FzIHBlcmZvcm1lZCB0byBleGFtaW5lIGhvdyBjb3N0cyB2YXJ5IGFzIGEgZnVuY3Rpb24gb2YgdGhlIHZvbHVudGFyeSByYXRlcyBmb3IgSElWLXBvc2l0aXZlIGFuZCBISVYtbmVnYXRpdmUgd29tZW4uIFdoZW4gc2NyZWVuaW5nIGZhbGxzIGJlbG93IDUwJSBmb3IgSElWLXBvc2l0aXZlIG1vdGhlcnMsIHVuaXZlcnNhbCBzY3JlZW5pbmcgYmVjb21lcyBjaGVhcGVyIHRoYW4gdm9sdW50YXJ5IHNjcmVlbmluZyBldmVuIGlmIG5vIEhJVi1uZWdhdGl2ZSBtb3RoZXJzIHdlcmUgc2NyZWVuZWQuIENPTkNMVVNJT046IFJlZmVyZW5jZSBjYXNlIGFuYWx5c2VzIHNob3dlZCB0aGF0IHVuaXZlcnNhbCBISVYgc2NyZWVuaW5nIG9mIHByZWduYW50IHdvbWVuIGluIENoaWNhZ28gd291bGQgYm90aCBkZWNyZWFzZSB0aGUgbnVtYmVyIG9mIEhJVi1pbmZlY3RlZCBuZXdib3JucyBhbmQgc2F2ZSBtb25leSBpbiBjb21wYXJpc29uIHRvIHZvbHVudGFyeSBvciBubyB0ZXN0aW5nIHN0cmF0ZWdpZXMuIFNlbnNpdGl2aXR5IGFuYWx5c2lzIHdhcyByb2J1c3QgYWNyb3NzIGFsbCB2YXJpYWJsZXMgZm9yIHRoZSBjb25jbHVzaW9uIHRoYXQgdW5pdmVyc2FsIHNjcmVlbmluZyB3YXMgbW9yZSBlZmZlY3RpdmUgdGhhbiB2b2x1bnRhcnkgc2NyZWVuaW5nLiBGb3IgbWFueSBjb21tdW5pdGllcyB0aGF0IGhhdmUgSElWIHByZXZhbGVuY2UgcmF0ZXMgZm9yIG1vdGhlcnMgb2YgPi4yMSUsIHVuaXZlcnNhbCBzY3JlZW5pbmcgd291bGQgYWxzbyBzYXZlIG1vbmV5IGluIGNvbXBhcmlzb24gdG8gdm9sdW50YXJ5IHNjcmVlbmluZy4gRm9yIGNvbW11bml0aWVzIHdpdGggcHJldmFsZW5jZSByYXRlcyA8LjIxJSwgdGhlIGJlbmVmaXRzIG9mIHVuaXZlcnNhbCBzY3JlZW5pbmcgbWF5IG91dHdlaWdoIHRoZSBjb3N0cyBmb3Igc2NyZWVuaW5nIGFzIHdlIGZvdW5kIHRoYXQgZGVzaXJhYmxlIGluY3JlbWVudGFsIGNvc3QtZWZmZWN0aXZlbmVzcyByYXRpb3Mgd2VyZSBmb3VuZCBmb3IgcHJldmFsZW5jZSByYXRlcyBhcyBsb3cgYXMuMDA3NSUuIiwiaXNzdWUiOiI0Iiwidm9sdW1lIjoiMTA1In0sImlzVGVtcG9yYXJ5IjpmYWxzZX0seyJpZCI6IjExNDBkNzM2LTVmN2YtM2U4Ni1hOGY2LWIwM2YwZGEzODgwNCIsIml0ZW1EYXRhIjp7InR5cGUiOiJhcnRpY2xlLWpvdXJuYWwiLCJpZCI6IjExNDBkNzM2LTVmN2YtM2U4Ni1hOGY2LWIwM2YwZGEzODgwNCIsInRpdGxlIjoiQ29zdC1lZmZlY3RpdmVuZXNzIG9mIGFudGVuYXRhbCBzY3JlZW5pbmcgZm9yIG5lb25hdGFsIGFsbG9pbW11bmUgdGhyb21ib2N5dG9wZW5pYSAodm9sIDExNCwgcGcgNTg4LCAyMDA3KSIsImF1dGhvciI6W3siZmFtaWx5IjoiS2lsbGllIiwiZ2l2ZW4iOiJNIEsiLCJwYXJzZS1uYW1lcyI6ZmFsc2UsImRyb3BwaW5nLXBhcnRpY2xlIjoiIiwibm9uLWRyb3BwaW5nLXBhcnRpY2xlIjoiIn1dLCJjb250YWluZXItdGl0bGUiOiJCSk9HOiBBbiBJbnRlcm5hdGlvbmFsIEpvdXJuYWwgb2YgT2JzdGV0cmljcyAmIEd5bmFlY29sb2d5IiwiRE9JIjoiMTAuMTExMS9qLjE0NzEtMDUyOC4yMDA3LjAxNTUxLngiLCJVUkwiOiJodHRwczovL29iZ3luLm9ubGluZWxpYnJhcnkud2lsZXkuY29tL2RvaS9mdWxsLzEwLjExMTEvai4xNDcxLTA1MjguMjAwNy4wMTU1MS54IiwiaXNzdWVkIjp7ImRhdGUtcGFydHMiOltbMjAwN11dfSwicGFnZSI6IjE0NTMiLCJpc3N1ZSI6IjExIiwidm9sdW1lIjoiMTE0IiwiY29udGFpbmVyLXRpdGxlLXNob3J0IjoiIn0sImlzVGVtcG9yYXJ5IjpmYWxzZX0seyJpZCI6ImJlOTk4NDI1LTU2MzgtM2YyNC1iMDEwLTE5MjA2ODk4M2U2YSIsIml0ZW1EYXRhIjp7InR5cGUiOiJhcnRpY2xlLWpvdXJuYWwiLCJpZCI6ImJlOTk4NDI1LTU2MzgtM2YyNC1iMDEwLTE5MjA2ODk4M2U2YSIsInRpdGxlIjoiVGhlIGNvc3QtZWZmZWN0aXZlbmVzcyBvZiBnZXN0YXRpb25hbCBkaWFiZXRlcyBzY3JlZW5pbmcgaW5jbHVkaW5nIHByZXZlbnRpb24gb2YgdHlwZSAyIGRpYWJldGVzOiBhcHBsaWNhdGlvbiBvZiBhIG5ldyBtb2RlbCBpbiBJbmRpYSBhbmQgSXNyYWVsIiwiYXV0aG9yIjpbeyJmYW1pbHkiOiJNYXJzZWlsbGUiLCJnaXZlbiI6IkUiLCJwYXJzZS1uYW1lcyI6ZmFsc2UsImRyb3BwaW5nLXBhcnRpY2xlIjoiIiwibm9uLWRyb3BwaW5nLXBhcnRpY2xlIjoiIn0seyJmYW1pbHkiOiJMb2hzZSIsImdpdmVuIjoiTiIsInBhcnNlLW5hbWVzIjpmYWxzZSwiZHJvcHBpbmctcGFydGljbGUiOiIiLCJub24tZHJvcHBpbmctcGFydGljbGUiOiIifSx7ImZhbWlseSI6Ikppd2FuaSIsImdpdmVuIjoiQSIsInBhcnNlLW5hbWVzIjpmYWxzZSwiZHJvcHBpbmctcGFydGljbGUiOiIiLCJub24tZHJvcHBpbmctcGFydGljbGUiOiIifSx7ImZhbWlseSI6IkhvZCIsImdpdmVuIjoiTSIsInBhcnNlLW5hbWVzIjpmYWxzZSwiZHJvcHBpbmctcGFydGljbGUiOiIiLCJub24tZHJvcHBpbmctcGFydGljbGUiOiIifSx7ImZhbWlseSI6IlNlc2hpYWgiLCJnaXZlbiI6IlYiLCJwYXJzZS1uYW1lcyI6ZmFsc2UsImRyb3BwaW5nLXBhcnRpY2xlIjoiIiwibm9uLWRyb3BwaW5nLXBhcnRpY2xlIjoiIn0seyJmYW1pbHkiOiJZYWpuaWsiLCJnaXZlbiI6IkMgUyIsInBhcnNlLW5hbWVzIjpmYWxzZSwiZHJvcHBpbmctcGFydGljbGUiOiIiLCJub24tZHJvcHBpbmctcGFydGljbGUiOiIifSx7ImZhbWlseSI6IkFyb3JhIiwiZ2l2ZW4iOiJHIFAiLCJwYXJzZS1uYW1lcyI6ZmFsc2UsImRyb3BwaW5nLXBhcnRpY2xlIjoiIiwibm9uLWRyb3BwaW5nLXBhcnRpY2xlIjoiIn0seyJmYW1pbHkiOiJCYWxhamkiLCJnaXZlbiI6IlYiLCJwYXJzZS1uYW1lcyI6ZmFsc2UsImRyb3BwaW5nLXBhcnRpY2xlIjoiIiwibm9uLWRyb3BwaW5nLXBhcnRpY2xlIjoiIn0seyJmYW1pbHkiOiJIZW5yaWtzZW4iLCJnaXZlbiI6Ik8iLCJwYXJzZS1uYW1lcyI6ZmFsc2UsImRyb3BwaW5nLXBhcnRpY2xlIjoiIiwibm9uLWRyb3BwaW5nLXBhcnRpY2xlIjoiIn0seyJmYW1pbHkiOiJMaWViZXJtYW4iLCJnaXZlbiI6Ik4iLCJwYXJzZS1uYW1lcyI6ZmFsc2UsImRyb3BwaW5nLXBhcnRpY2xlIjoiIiwibm9uLWRyb3BwaW5nLXBhcnRpY2xlIjoiIn0seyJmYW1pbHkiOiJDaGVuIiwiZ2l2ZW4iOiJSIiwicGFyc2UtbmFtZXMiOmZhbHNlLCJkcm9wcGluZy1wYXJ0aWNsZSI6IiIsIm5vbi1kcm9wcGluZy1wYXJ0aWNsZSI6IiJ9LHsiZmFtaWx5IjoiRGFtbSIsImdpdmVuIjoiUCIsInBhcnNlLW5hbWVzIjpmYWxzZSwiZHJvcHBpbmctcGFydGljbGUiOiIiLCJub24tZHJvcHBpbmctcGFydGljbGUiOiIifSx7ImZhbWlseSI6Ik1ldHpnZXIiLCJnaXZlbiI6IkIgRSIsInBhcnNlLW5hbWVzIjpmYWxzZSwiZHJvcHBpbmctcGFydGljbGUiOiIiLCJub24tZHJvcHBpbmctcGFydGljbGUiOiIifSx7ImZhbWlseSI6IkthaG4iLCJnaXZlbiI6IkogRyIsInBhcnNlLW5hbWVzIjpmYWxzZSwiZHJvcHBpbmctcGFydGljbGUiOiIiLCJub24tZHJvcHBpbmctcGFydGljbGUiOiIifV0sImNvbnRhaW5lci10aXRsZSI6IkpvdXJuYWwgb2YgTWF0ZXJuYWwtRmV0YWwgYW5kIE5lb25hdGFsIE1lZGljaW5lIiwiUE1JRCI6IjIzMzExODYwIiwiVVJMIjoiaHR0cDovL292aWRzcC5vdmlkLmNvbS9vdmlkd2ViLmNnaT9UPUpTJkNTQz1ZJk5FV1M9TiZQQUdFPWZ1bGx0ZXh0JkQ9bWVkMTAmQU49MjMzMTE4NjAiLCJpc3N1ZWQiOnsiZGF0ZS1wYXJ0cyI6W1syMDEzXV19LCJwYWdlIjoiODAyLTgxMCIsImFic3RyYWN0IjoiT0JKRUNUSVZFOiBHZXN0YXRpb25hbCBkaWFiZXRlcyBtZWxsaXR1cyAoR0RNKSBpcyBhc3NvY2lhdGVkIHdpdGggZWxldmF0ZWQgcmlza3Mgb2YgcGVyaW5hdGFsIGNvbXBsaWNhdGlvbnMgYW5kIHR5cGUgMiBkaWFiZXRlcyBtZWxsaXR1cywgYW5kIHNjcmVlbmluZyBhbmQgaW50ZXJ2ZW50aW9uIGNhbiByZWR1Y2UgdGhlc2Ugcmlza3MuIFdlIHF1YW50aWZpZWQgdGhlIGNvc3QsIGhlYWx0aCBpbXBhY3QgYW5kIGNvc3QtZWZmZWN0aXZlbmVzcyBvZiBHRE0gc2NyZWVuaW5nIGFuZCBpbnRlcnZlbnRpb24gaW4gSW5kaWEgYW5kIElzcmFlbCwgc2V0dGluZ3Mgd2l0aCBjb250cmFzdGluZyBlcGlkZW1pb2xvZ2ljIGFuZCBjb3N0IGVudmlyb25tZW50cy4gTUVUSE9EUzogV2UgZGV2ZWxvcGVkIGEgZGVjaXNpb24tYW5hbHlzaXMgdG9vbCAodGhlIEdlRGlGb3JDRSBUTSkgdG8gYXNzZXNzIGNvc3QtZWZmZWN0aXZlbmVzcy4gVXNpbmcgYm90aCBsb2NhbCBkYXRhIGFuZCBwdWJsaXNoZWQgZXN0aW1hdGVzLCB3ZSBhcHBsaWVkIHRoZSBtb2RlbCBmb3IgYSBnZW5lcmFsIG1lZGljYWwgZmFjaWxpdHkgaW4gQ2hlbm5haSwgSW5kaWEgYW5kIGZvciB0aGUgbGFyZ2VzdCBITU8gaW4gSXNyYWVsLiBXZSBjb21wdXRlZCBjb3N0cyAoZGlzY291bnRlZCBpbnRlcm5hdGlvbmFsIGRvbGxhcnMpLCBhdmVydGVkIGRpc2FiaWxpdHktYWRqdXN0ZWQgbGlmZSB5ZWFycyAoREFMWXMpIGFuZCBuZXQgY29zdCBwZXIgREFMWSBhdmVydGVkLCBjb21wYXJlZCB3aXRoIG5vIEdETSBzY3JlZW5pbmcuIFJFU1VMVFM6IFRoZSBwcm9ncmFtbWUgY29zdHMgcGVyIDEwMDAgcHJlZ25hbnQgd29tZW4gYXJlICQyNTksMTM5IGluIEluZGlhIGFuZCAkMjU5LDkyOSBpbiBJc3JhZWwuIE5ldCBjb3N0cywgYWRqdXN0ZWQgZm9yIGF2ZXJ0ZWQgZGlzZWFzZSwgYXJlICQxOTQsMzU4IGFuZCAkNzYsMTAyLCByZXNwZWN0aXZlbHkuIFRoZSBjb3N0IHBlciBEQUxZIGF2ZXJ0ZWQgaXMgJDE2MjYgaW4gSW5kaWEgYW5kICQxODMwIGluIElzcmFlbC4gU2Vuc2l0aXZpdHkgYW5hbHlzaXMgZmluZGluZ3MgcmFuZ2UgZnJvbSAkNjI4IHRvICQzNjgxIHBlciBEQUxZIGF2ZXJ0ZWQgaW4gSW5kaWEgYW5kIG5ldCBzYXZpbmdzIG9mICQ3Miw0MjAtODQzMiBwZXIgREFMWSBhdmVydGVkIGluIElzcmFlbC4gQ09OQ0xVU0lPTjogR0RNIGludGVydmVudGlvbnMgYXJlIGhpZ2hseSBjb3N0LWVmZmVjdGl2ZSBpbiBib3RoIEluZGlhbiBhbmQgSXNyYWVsaSBzZXR0aW5ncywgYnkgV29ybGQgSGVhbHRoIE9yZ2FuaXphdGlvbiBzdGFuZGFyZHMuIE5vdGluZyBsYXJnZSBkaWZmZXJlbmNlcyBiZXR3ZWVuIHRoZXNlIGNvdW50cmllcyBpbiBHRE0gcHJldmFsZW5jZSBhbmQgY29zdHMsIEdETSBpbnRlcnZlbnRpb24gbWF5IGJlIGNvc3QtZWZmZWN0aXZlIGluIGRpdmVyc2Ugc2V0dGluZ3MuIiwiaXNzdWUiOiI4Iiwidm9sdW1lIjoiMjYiLCJjb250YWluZXItdGl0bGUtc2hvcnQiOiIifSwiaXNUZW1wb3JhcnkiOmZhbHNlfSx7ImlkIjoiNzg1YmZmMDgtNTVmZi0zNDQ1LTg1ZDEtMGY4NGQ5MWVkMDAzIiwiaXRlbURhdGEiOnsidHlwZSI6ImFydGljbGUtam91cm5hbCIsImlkIjoiNzg1YmZmMDgtNTVmZi0zNDQ1LTg1ZDEtMGY4NGQ5MWVkMDAzIiwidGl0bGUiOiJDb3N0LWVmZmVjdGl2ZW5lc3Mgb2YgdHJhbnNhYmRvbWluYWwgdWx0cmFzb3VuZCBmb3IgY2VydmljYWwgbGVuZ3RoIHNjcmVlbmluZyBmb3IgcHJldGVybSBiaXJ0aCBwcmV2ZW50aW9uIiwiYXV0aG9yIjpbeyJmYW1pbHkiOiJNaWxsZXIiLCJnaXZlbiI6IkUgUyIsInBhcnNlLW5hbWVzIjpmYWxzZSwiZHJvcHBpbmctcGFydGljbGUiOiIiLCJub24tZHJvcHBpbmctcGFydGljbGUiOiIifSx7ImZhbWlseSI6Ikdyb2JtYW4iLCJnaXZlbiI6IlcgQSIsInBhcnNlLW5hbWVzIjpmYWxzZSwiZHJvcHBpbmctcGFydGljbGUiOiIiLCJub24tZHJvcHBpbmctcGFydGljbGUiOiIifV0sImNvbnRhaW5lci10aXRsZSI6IkFtZXJpY2FuIEpvdXJuYWwgb2YgT2JzdGV0cmljcyBhbmQgR3luZWNvbG9neSIsIlBNSUQiOiIyMzk1NDUzMyIsIlVSTCI6Imh0dHA6Ly9vdmlkc3Aub3ZpZC5jb20vb3ZpZHdlYi5jZ2k/VD1KUyZDU0M9WSZORVdTPU4mUEFHRT1mdWxsdGV4dCZEPW1lZDEwJkFOPTIzOTU0NTMzIiwiaXNzdWVkIjp7ImRhdGUtcGFydHMiOltbMjAxM11dfSwicGFnZSI6IjU0Ni5lMS02IiwiYWJzdHJhY3QiOiJPQkpFQ1RJVkU6IFRyYW5zYWJkb21pbmFsIHVsdHJhc291bmQgKFRBVVMpIGNlcnZpY2FsIGxlbmd0aCAoQ0wpIHNjcmVlbmluZyBoYXMgYmVlbiBwcm9wb3NlZCBhcyBhbiBhbHRlcm5hdGl2ZSB0byB1bml2ZXJzYWwgdHJhbnN2YWdpbmFsIHNjcmVlbmluZyB0byBpZGVudGlmeSB3b21lbiBhdCBhbiBpbmNyZWFzZWQgcmlzayBvZiBwcmV0ZXJtIGJpcnRoLiBXZSBzb3VnaHQgdG8gaWRlbnRpZnkgd2hldGhlciBhbmQgdW5kZXIgd2hhdCBjaXJjdW1zdGFuY2VzIFRBVVMgd291bGQgYmUgY29zdC1lZmZlY3RpdmUuIFNUVURZIERFU0lHTjogVGhpcyBpcyBhIGRlY2lzaW9uIGFuYWx5dGljIG1vZGVsIGRlc2lnbmVkIHRvIGNvbXBhcmUgYW4gaW5pdGlhbCBUQVVTIENMIHNjcmVlbmluZyBhcHByb2FjaCB3aXRoIHVuaXZlcnNhbCB0cmFuc3ZhZ2luYWwgc2NyZWVuaW5nIGluIGEgaHlwb3RoZXRpY2FsIGNvaG9ydCBvZiB3b21lbiB3aXRoIGEgc2luZ2xldG9uIHByZWduYW5jeS4gQ29zdCwgcHJvYmFiaWxpdHksIGFuZCB1dGlsaXR5IGVzdGltYXRlcyB3ZXJlIGRlcml2ZWQgZnJvbSB0aGUgZXhpc3RpbmcgbGl0ZXJhdHVyZS4gUkVTVUxUUzogVW5kZXIgYmFzZWxpbmUgYXNzdW1wdGlvbnMsIHVuaXZlcnNhbCB0cmFuc3ZhZ2luYWwgd2FzIHRoZSBkb21pbmFudCBzdHJhdGVneS4gSW4gY29tcGFyaXNvbiB0byBUQVVTLCB1bml2ZXJzYWwgdHJhbnN2YWdpbmFsIENMIHNjcmVlbmluZyByZWR1Y2VkIHByZXRlcm0gYmlydGggYnkgMC4wMyUsIHJlZHVjZWQgY29zdHMgYnkgJDEuMiBtaWxsaW9uIGFuZCBpbmNyZWFzZWQgcXVhbGl0eS1hZGp1c3RlZCBsaWZlIHllYXJzIGJ5IDcwIHBlciAxMDAsMDAwIHdvbWVuLiBBbHRob3VnaCByb2J1c3QgdG8gbWFueSBjaGFuZ2VzIGluIG1hbnkgZXN0aW1hdGVzLCB0aGUgbW9kZWwgd2FzIHNlbnNpdGl2ZSB0byB0aGUgY29zdCBvZiBhIHRyYW5zdmFnaW5hbCB1bHRyYXNvdW5kLCB0aGUgcHJldmFsZW5jZSBvZiBhIHNob3J0IGNlcnZpeCBhbmQgdGhlIHRlc3QgY2hhcmFjdGVyaXN0aWNzIChpZSwgc2Vuc2l0aXZpdHkgYW5kIHNwZWNpZmljaXR5KSBvZiBhIFRBVVMgc2NyZWVuaW5nIGV4YW1pbmF0aW9uIGZvciBzaG9ydCBDTC4gQ09OQ0xVU0lPTjogQ29tcGFyZWQgd2l0aCBhbiBpbml0aWFsIFRBVVMgc2NyZWVuLCB1bml2ZXJzYWwgdHJhbnN2YWdpbmFsIHVsdHJhc291bmQgd2FzIGEgbW9yZSBjb3N0LWVmZmVjdGl2ZSBzdHJhdGVneSB1bmRlciBtb3N0IGFzc3VtcHRpb25zLiBPcHRpbWl6aW5nIFRBVVMgdGVzdGluZyBjaGFyYWN0ZXJpc3RpY3Mgb3IgYXBwbHlpbmcgYSB0cmFuc2FiZG9taW5hbCBzY3JlZW5pbmcgc3RyYXRlZ3kgaW4gbG93ZXIgcmlzayBwb3B1bGF0aW9ucyBtYXkgeWllbGQgYW4gaW5pdGlhbCBUQVVTIHRvIGJlIGNvc3QtZWZmZWN0aXZlLiIsImlzc3VlIjoiNiIsInZvbHVtZSI6IjIwOSIsImNvbnRhaW5lci10aXRsZS1zaG9ydCI6IiJ9LCJpc1RlbXBvcmFyeSI6ZmFsc2V9LHsiaWQiOiI1ODkzMmNmYS05MWZjLTNkMzktYTcxNS01YzY4ZTVmOTJiNGMiLCJpdGVtRGF0YSI6eyJ0eXBlIjoiYXJ0aWNsZS1qb3VybmFsIiwiaWQiOiI1ODkzMmNmYS05MWZjLTNkMzktYTcxNS01YzY4ZTVmOTJiNGMiLCJ0aXRsZSI6IlRoZSBjb3N0LWVmZmVjdGl2ZW5lc3Mgb2YgcHJlbmF0YWwgZGV0ZWN0aW9uIGZvciBjb25nZW5pdGFsIGhlYXJ0IGRpc2Vhc2UgdXNpbmcgdGVsZW1lZGljaW5lIHNjcmVlbmluZyIsImF1dGhvciI6W3siZmFtaWx5IjoiTWlzdHJ5IiwiZ2l2ZW4iOiJIIiwicGFyc2UtbmFtZXMiOmZhbHNlLCJkcm9wcGluZy1wYXJ0aWNsZSI6IiIsIm5vbi1kcm9wcGluZy1wYXJ0aWNsZSI6IiJ9LHsiZmFtaWx5IjoiR2FyZGluZXIiLCJnaXZlbiI6IkggTSIsInBhcnNlLW5hbWVzIjpmYWxzZSwiZHJvcHBpbmctcGFydGljbGUiOiIiLCJub24tZHJvcHBpbmctcGFydGljbGUiOiIifV0sImNvbnRhaW5lci10aXRsZSI6IkpvdXJuYWwgb2YgVGVsZW1lZGljaW5lIGFuZCBUZWxlY2FyZSIsIlBNSUQiOiIyMzU3NjgwNyIsIlVSTCI6Imh0dHA6Ly9vdmlkc3Aub3ZpZC5jb20vb3ZpZHdlYi5jZ2k/VD1KUyZDU0M9WSZORVdTPU4mUEFHRT1mdWxsdGV4dCZEPW1lZDEwJkFOPTIzNTc2ODA3IiwiaXNzdWVkIjp7ImRhdGUtcGFydHMiOltbMjAxM11dfSwicGFnZSI6IjE5MC0xOTYiLCJhYnN0cmFjdCI6IldlIGVzdGltYXRlZCB0aGUgbG9uZ2VyLXRlcm0gY29zdC1lZmZlY3RpdmVuZXNzIG9mIHVzaW5nIHRlbGVtZWRpY2luZSBzY3JlZW5pbmcgZm9yIHByZW5hdGFsIGRldGVjdGlvbiBvZiBjb25nZW5pdGFsIGhlYXJ0IGRpc2Vhc2UgKENIRCkuIE9uZSBob3NwaXRhbCBpbiBzb3V0aC1lYXN0IEVuZ2xhbmQgd2l0aCBhIHRlbGVtZWRpY2luZSBzZXJ2aWNlIHdhcyBjb25uZWN0ZWQgdG8gYSBmZXRhbCBjYXJkaW9sb2d5IHVuaXQgaW4gTG9uZG9uLiBBIFVLIGhlYWx0aCBzZXJ2aWNlIHBlcnNwZWN0aXZlIHdhcyBhZG9wdGVkLiBFdmlkZW5jZSBvbiBjb3N0cyBhbmQgb3V0Y29tZXMgZm9yIHN0YW5kYXJkLXJpc2sgcHJlZ25hbnQgd29tZW4gZHVyaW5nIHRoZSBhbnRlbmF0YWwgcGVyaW9kIHdhcyBiYXNlZCBvbiBwYXRpZW50LWxldmVsIGRhdGEuIEV4dHJhcG9sYXRpb24gYmV5b25kIHRoZSBlbmQgb2YgdGhlIHN0dWR5IChqdXN0IGFmdGVyIGRlbGl2ZXJ5KSB3YXMgY2FycmllZCBvdXQgZm9yIHRoZSBsaWZldGltZSBvZiBjaGlsZHJlbiBib3JuIHdpdGggYW5kIHdpdGhvdXQgQ0hELiBFeHBlcnQgb3BpbmlvbiBhbmQgZGF0YSBmcm9tIHB1Ymxpc2hlZCBzb3VyY2VzIHdhcyB1c2VkIHRvIHBvcHVsYXRlIGEgZGVjaXNpb24gbW9kZWwuIEZ1dHVyZSBjb3N0cyBhbmQgYmVuZWZpdHMgd2VyZSBkaXNjb3VudGVkLiBUaGUgbWFpbiBvdXRjb21lIHdhcyBxdWFsaXR5LWFkanVzdGVkIGxpZmUgeWVhcnMgKFFBTFlzKSBhbmQgcmVzdWx0cyB3ZXJlIGV4cHJlc3NlZCBhcyBjb3N0IHBlciBRQUxZIGdhaW5lZC4gVmFyaW91cyBvbmUtd2F5IHNlbnNpdGl2aXR5IGFuYWx5c2VzIHdlcmUgY29uZHVjdGVkLiBUaGUgbW9kZWwgc2hvd2VkIHRoYXQgb2ZmZXJpbmcgdGVsZW1lZGljaW5lIHNjcmVlbmluZyBieSBzcGVjaWFsaXN0cyB0byBhbGwgc3RhbmRhcmQtcmlzayBwcmVnbmFudCB3b21lbiB3YXMgdGhlIGRvbWluYW50IHN0cmF0ZWd5IChpLmUuIGNoZWFwZXIgYW5kIG1vcmUgZWZmZWN0aXZlKS4gVGhlIHNlbnNpdGl2aXR5IGFuYWx5c2VzIGZvdW5kIHRoYXQgdGhlIG1vZGVsIHdhcyByb2J1c3QsIGFuZCB0aGF0IHRlbGVtZWRpY2luZSByZW1haW5lZCB0aGUgbW9zdCBjb3N0LWVmZmVjdGl2ZSBzdHJhdGVneS4gVGhlIHN0dWR5IHNob3dlZCB0aGF0IGl0IHdvdWxkIGJlIGNvc3QtZWZmZWN0aXZlIHRvIHByb3ZpZGUgdGVsZW1lZGljaW5lIGV4YW1pbmF0aW9ucyBhcyBwYXJ0IG9mIGFuIGFudGVuYXRhbCBzY3JlZW5pbmcgcHJvZ3JhbW1lIGZvciBhbGwgc3RhbmRhcmQtcmlzayB3b21lbi4iLCJpc3N1ZSI6IjQiLCJ2b2x1bWUiOiIxOSIsImNvbnRhaW5lci10aXRsZS1zaG9ydCI6IiJ9LCJpc1RlbXBvcmFyeSI6ZmFsc2V9LHsiaWQiOiIzOTFiMGU5NS1iZTE2LTM2MGUtODRkZi0xYWY4ZjM3MzY1N2YiLCJpdGVtRGF0YSI6eyJ0eXBlIjoiYXJ0aWNsZS1qb3VybmFsIiwiaWQiOiIzOTFiMGU5NS1iZTE2LTM2MGUtODRkZi0xYWY4ZjM3MzY1N2YiLCJ0aXRsZSI6IkNvc3QtZWZmZWN0aXZlbmVzcyBvZiBjYXJyaWVyIHNjcmVlbmluZyBmb3IgY3lzdGljIGZpYnJvc2lzIGluIEF1c3RyYWxpYSIsImF1dGhvciI6W3siZmFtaWx5IjoiTm9ybWFuIiwiZ2l2ZW4iOiJSIiwicGFyc2UtbmFtZXMiOmZhbHNlLCJkcm9wcGluZy1wYXJ0aWNsZSI6IiIsIm5vbi1kcm9wcGluZy1wYXJ0aWNsZSI6IiJ9LHsiZmFtaWx5IjoiR29vbCIsImdpdmVuIjoiSyIsInBhcnNlLW5hbWVzIjpmYWxzZSwiZHJvcHBpbmctcGFydGljbGUiOiIiLCJub24tZHJvcHBpbmctcGFydGljbGUiOiJ2YW4ifSx7ImZhbWlseSI6IkhhbGwiLCJnaXZlbiI6IkoiLCJwYXJzZS1uYW1lcyI6ZmFsc2UsImRyb3BwaW5nLXBhcnRpY2xlIjoiIiwibm9uLWRyb3BwaW5nLXBhcnRpY2xlIjoiIn0seyJmYW1pbHkiOiJEZWxhdHlja2kiLCJnaXZlbiI6Ik0iLCJwYXJzZS1uYW1lcyI6ZmFsc2UsImRyb3BwaW5nLXBhcnRpY2xlIjoiIiwibm9uLWRyb3BwaW5nLXBhcnRpY2xlIjoiIn0seyJmYW1pbHkiOiJNYXNzaWUiLCJnaXZlbiI6IkoiLCJwYXJzZS1uYW1lcyI6ZmFsc2UsImRyb3BwaW5nLXBhcnRpY2xlIjoiIiwibm9uLWRyb3BwaW5nLXBhcnRpY2xlIjoiIn1dLCJjb250YWluZXItdGl0bGUiOiJKb3VybmFsIG9mIEN5c3RpYyBGaWJyb3NpcyIsIlVSTCI6Imh0dHA6Ly93d3cuY3JkLnlvcmsuYWMudWsvQ1JEV2ViL1Nob3dSZWNvcmQuYXNwP0lEPTIyMDEyMDI0NDc5JTVDIiwiaXNzdWVkIjp7ImRhdGUtcGFydHMiOltbMjAxMl1dfSwicGFnZSI6IjI4MS0yODciLCJhYnN0cmFjdCI6IkpvdXJuYWwgYXJ0aWNsZVxcIFRoaXMgaXMgYW4gZWNvbm9taWMgZXZhbHVhdGlvbiB0aGF0IG1lZXRzIHRoZSBjcml0ZXJpYSBmb3IgaW5jbHVzaW9uIG9uIE5IUyBFRUQuXFwgQXVzdHJhbGlhXFwgRW5nbGlzaFxcIiwiaXNzdWUiOiI0Iiwidm9sdW1lIjoiMTEiLCJjb250YWluZXItdGl0bGUtc2hvcnQiOiIifSwiaXNUZW1wb3JhcnkiOmZhbHNlfSx7ImlkIjoiZDljZjU1NTgtMDhjOC0zOTU3LTljNmUtNDlkYWVlZWE5ZWJjIiwiaXRlbURhdGEiOnsidHlwZSI6ImFydGljbGUtam91cm5hbCIsImlkIjoiZDljZjU1NTgtMDhjOC0zOTU3LTljNmUtNDlkYWVlZWE5ZWJjIiwidGl0bGUiOiJJbnRyYXBhcnR1bSB0ZXN0IGZvciBkZXRlY3Rpb24gb2YgR3JvdXAgQiBTdHJlcHRvY29jY3VzIGNvbG9uaXphdGlvbiBkdXJpbmcgbGFib3IiLCJhdXRob3IiOlt7ImZhbWlseSI6IlBpY2NoaWFzc2kiLCJnaXZlbiI6IkUiLCJwYXJzZS1uYW1lcyI6ZmFsc2UsImRyb3BwaW5nLXBhcnRpY2xlIjoiIiwibm9uLWRyb3BwaW5nLXBhcnRpY2xlIjoiIn0seyJmYW1pbHkiOiJDb2F0YSIsImdpdmVuIjoiRyIsInBhcnNlLW5hbWVzIjpmYWxzZSwiZHJvcHBpbmctcGFydGljbGUiOiIiLCJub24tZHJvcHBpbmctcGFydGljbGUiOiIifSx7ImZhbWlseSI6IkJhYnVjY2kiLCJnaXZlbiI6IkciLCJwYXJzZS1uYW1lcyI6ZmFsc2UsImRyb3BwaW5nLXBhcnRpY2xlIjoiIiwibm9uLWRyb3BwaW5nLXBhcnRpY2xlIjoiIn0seyJmYW1pbHkiOiJHaWFyZGluYSIsImdpdmVuIjoiSSIsInBhcnNlLW5hbWVzIjpmYWxzZSwiZHJvcHBpbmctcGFydGljbGUiOiIiLCJub24tZHJvcHBpbmctcGFydGljbGUiOiIifSx7ImZhbWlseSI6IlN1bW1hIiwiZ2l2ZW4iOiJWIiwicGFyc2UtbmFtZXMiOmZhbHNlLCJkcm9wcGluZy1wYXJ0aWNsZSI6IiIsIm5vbi1kcm9wcGluZy1wYXJ0aWNsZSI6IiJ9LHsiZmFtaWx5IjoiVGFycXVpbmkiLCJnaXZlbiI6IkYiLCJwYXJzZS1uYW1lcyI6ZmFsc2UsImRyb3BwaW5nLXBhcnRpY2xlIjoiIiwibm9uLWRyb3BwaW5nLXBhcnRpY2xlIjoiIn0seyJmYW1pbHkiOiJDZW50cmEiLCJnaXZlbiI6Ik0iLCJwYXJzZS1uYW1lcyI6ZmFsc2UsImRyb3BwaW5nLXBhcnRpY2xlIjoiIiwibm9uLWRyb3BwaW5nLXBhcnRpY2xlIjoiIn0seyJmYW1pbHkiOiJCaW5pIiwiZ2l2ZW4iOiJWIiwicGFyc2UtbmFtZXMiOmZhbHNlLCJkcm9wcGluZy1wYXJ0aWNsZSI6IiIsIm5vbi1kcm9wcGluZy1wYXJ0aWNsZSI6IiJ9LHsiZmFtaWx5IjoiQ2FwcHVjY2luaSIsImdpdmVuIjoiQiIsInBhcnNlLW5hbWVzIjpmYWxzZSwiZHJvcHBpbmctcGFydGljbGUiOiIiLCJub24tZHJvcHBpbmctcGFydGljbGUiOiIifSx7ImZhbWlseSI6IlJlbnpvIiwiZ2l2ZW4iOiJHIEMiLCJwYXJzZS1uYW1lcyI6ZmFsc2UsImRyb3BwaW5nLXBhcnRpY2xlIjoiIiwibm9uLWRyb3BwaW5nLXBhcnRpY2xlIjoiZGkifV0sImNvbnRhaW5lci10aXRsZSI6IkpvdXJuYWwgb2YgTWF0ZXJuYWwtRmV0YWwgYW5kIE5lb25hdGFsIE1lZGljaW5lIiwiUE1JRCI6IjI4ODE3OTk1IiwiVVJMIjoiaHR0cDovL292aWRzcC5vdmlkLmNvbS9vdmlkd2ViLmNnaT9UPUpTJkNTQz1ZJk5FV1M9TiZQQUdFPWZ1bGx0ZXh0JkQ9bWVkMTUmQU49Mjg4MTc5OTUiLCJpc3N1ZWQiOnsiZGF0ZS1wYXJ0cyI6W1syMDE4XV19LCJwYWdlIjoiMzI5My0zMzAwIiwiYWJzdHJhY3QiOiJQVVJQT1NFOiBUaGUgcHVycG9zZSBvZiB0aGlzIHN0dWR5IHdhcyB0byBldmFsdWF0ZSB0aGUgcG90ZW50aWFsIGltcHJvdmVtZW50IG9mIGludHJvZHVjaW5nIGFuIGludHJhcGFydHVtIHRlc3QgZm9yIHRoZSBkZXRlY3Rpb24gb2YgR3JvdXAgQiBTdHJlcHRvY29jY3VzIChHQlMpIGR1cmluZyBsYWJvciBhbmQgdG8gZXN0aW1hdGUgaXRzIGNvc3QtZWZmZWN0aXZlbmVzcyB2ZXJzdXMgYW50ZXBhcnR1bSBHQlMgc2NyZWVuaW5nIGN1bHR1cmUuIE1BVEVSSUFMUyBBTkQgTUVUSE9EUzogVGhyZWUgaHVuZHJlZCBhbmQgdGhpcnRlZW4gd29tZW4gYXQgYmVnaW5uaW5nIG9mIGxhYm9yLCB3aXRoIHVua25vd24gR0JTIHN0YXR1cyBvciB3aXRoIGFudGVwYXJ0dW0gR0JTIHNjcmVlbmluZyBjdWx0dXJlIHdlcmUgZW5yb2xsZWQuIEEgdmFnaW5hbC1yZWN0YWwgc3BlY2ltZW4gd2FzIGNvbGxlY3RlZCBmcm9tIGVhY2ggd29tYW4gZm9yIEdCUyBkZXRlY3Rpb24gYnkgcmVhbC10aW1lIFBDUi4gUmVzdWx0cyBvZiBpbnRyYXBhcnR1bSB0ZXN0IGFuZCBhbnRlcGFydHVtIEdCUyBzY3JlZW5pbmcgY3VsdHVyZSB3ZXJlIGNvbXBhcmVkLiBSRVNVTFRTOiBBbnRlcGFydHVtIGN1bHR1cmUgcmVzdWx0cyBkaWQgbm90IGFsd2F5cyByZWZsZWN0IHRoZSBpbnRyYXBhcnR1bSBtYXRlcm5hbCBHQlMgY29sb25pemF0aW9uIHN0YXR1cyBzaW5jZSBpbiAxNS4xJSBvZiB0aGUgY2FzZXMgaXQgd2FzIG5vdCBjb25jb3JkYW50IHdpdGggaW50cmFwYXJ0dW0gdGVzdC4gSG93ZXZlciwgc2VsZWN0aW5nIG9ubHkgd29tZW4sIHdobyB1bmRlcndlbnQgYW50ZXBhcnR1bSBjdWx0dXJlIGFuZCBpbnRyYXBhcnR1bSB0ZXN0IGF0IHRoZSBzYW1lIHRpbWUsIHRoZSBwZXJjZW50YWdlIG9mIGNvbmNvcmRhbmNlIHdhcyA5Ni42JS4gQmFzZWQgb24gaW50cmFwYXJ0dW0gdGVzdCByZXN1bHRzLCA3NC45JSBvZiB0aGUgdG90YWwgbnVtYmVyIG9mIGludHJhcGFydHVtIGFudGliaW90aWMgcHJvcGh5bGF4aXMgKElBUCkgd2FzIGFkbWluaXN0ZXJlZCB1c2VsZXNzbHksIHdoaWxlIDEuOSUgb2Ygd29tZW4gZGlkIG5vdCByZWNlaXZlIElBUCBhbHRob3VnaCB0aGV5IHdlcmUgcG9zaXRpdmUgdG8gaW50cmFwYXJ0dW0gdGVzdC4gSW50cmFwYXJ0dW0gdGVzdCByZXN1bHRlZCBsZXNzIGNvc3QtZWZmZWN0aXZlIHRoYW4gYW50ZXBhcnR1bSBjdWx0dXJlIGJ1dCBpdCBiZWNhbWUgbW9yZSBjb3N0LWVmZmVjdGl2ZSBhdCBhIGNvc3QgdGhyZXNob2xkIG9mIGFib3V0IDE2LjAwIC4gQ09OQ0xVU0lPTlM6IFRoZSBjbGluaWNhbCBpbnRyb2R1Y3Rpb24gb2YgaW50cmFwYXJ0dW0gdGVzdCBjb3VsZCBiZSBhIHZhbHVhYmxlIG1lYW4gZm9yIGlkZW50aWZpY2F0aW9uIG9mIEdCUyBjb2xvbml6YXRpb24gZHVyaW5nIGxhYm9yLCBhbGxvd2luZyBhbiBhcHByb3ByaWF0ZSBtYW5hZ2VtZW50IG9mIG1vdGhlcnMgYW5kIG5lb25hdGVzIHdpdGggY29uc2VxdWVudCBiZW5lZml0IGZvciB0aGVpciBoZWFsdGggYW5kIHdpdGggbGltaXRlZCBjb3N0cyBmb3IgSGVhbHRoY2FyZSBTeXN0ZW0uIiwiaXNzdWUiOiIyNCIsInZvbHVtZSI6IjMxIiwiY29udGFpbmVyLXRpdGxlLXNob3J0IjoiIn0sImlzVGVtcG9yYXJ5IjpmYWxzZX0seyJpZCI6Ijg1YzA0MTI4LTRiMzktMzYyNy1iODA3LTZlOTc0MGYzZmU0OSIsIml0ZW1EYXRhIjp7InR5cGUiOiJhcnRpY2xlLWpvdXJuYWwiLCJpZCI6Ijg1YzA0MTI4LTRiMzktMzYyNy1iODA3LTZlOTc0MGYzZmU0OSIsInRpdGxlIjoiVGhlIGNvc3QtZWZmZWN0aXZlbmVzcyBvZiBhbnRlbmF0YWwgdmFyaWNlbGxhIHNjcmVlbmluZyB3aXRoIHBvc3QtcGFydHVtIHZhY2NpbmF0aW9uIG9mIHN1c2NlcHRpYmxlcyIsImF1dGhvciI6W3siZmFtaWx5IjoiUGlub3QgRGUgTW9pcmEiLCJnaXZlbiI6IkEiLCJwYXJzZS1uYW1lcyI6ZmFsc2UsImRyb3BwaW5nLXBhcnRpY2xlIjoiIiwibm9uLWRyb3BwaW5nLXBhcnRpY2xlIjoiIn0seyJmYW1pbHkiOiJFZG11bmRzIiwiZ2l2ZW4iOiJXIEoiLCJwYXJzZS1uYW1lcyI6ZmFsc2UsImRyb3BwaW5nLXBhcnRpY2xlIjoiIiwibm9uLWRyb3BwaW5nLXBhcnRpY2xlIjoiIn0seyJmYW1pbHkiOiJCcmV1ZXIiLCJnaXZlbiI6IkoiLCJwYXJzZS1uYW1lcyI6ZmFsc2UsImRyb3BwaW5nLXBhcnRpY2xlIjoiIiwibm9uLWRyb3BwaW5nLXBhcnRpY2xlIjoiIn1dLCJjb250YWluZXItdGl0bGUiOiJWYWNjaW5lIiwiY29udGFpbmVyLXRpdGxlLXNob3J0IjoiVmFjY2luZSIsIlVSTCI6Imh0dHA6Ly93d3cuY3JkLnlvcmsuYWMudWsvQ1JEV2ViL1Nob3dSZWNvcmQuYXNwP0lEPTIyMDA2MDAwNDI4JTVDIiwiaXNzdWVkIjp7ImRhdGUtcGFydHMiOltbMjAwNl1dfSwicGFnZSI6IjEyOTgtMTMwN1xcIiwiYWJzdHJhY3QiOiJKb3VybmFsIGFydGljbGVcXCBUaGlzIGlzIGEgY3JpdGljYWwgYWJzdHJhY3Qgb2YgYW4gZWNvbm9taWMgZXZhbHVhdGlvbiB0aGF0IG1lZXRzIHRoZSBjcml0ZXJpYSBmb3IgaW5jbHVzaW9uIG9uIE5IUyBFRUQuIEVhY2ggYWJzdHJhY3QgY29udGFpbnMgYSBicmllZiBzdW1tYXJ5IG9mIHRoZSBtZXRob2RzLCB0aGUgcmVzdWx0cyBhbmQgY29uY2x1c2lvbnMgZm9sbG93ZWQgYnkgYSBkZXRhaWxlZCBjcml0aWNhbCBhc3Nlc3NtZW50IG9uIHRoZSByZWxpYWJpbGl0eSBvZiB0aGUgc3R1ZHkgYW5kIHRoZSBjb25jbHVzaW9ucyBkcmF3bi5cXCBUd28gYW50ZW5hdGFsIHZhcmljZWxsYSBzY3JlZW5pbmcgc3RyYXRlZ2llcyB3aXRoIHBvdGVudGlhbCBwb3N0cGFydHVtIHZhY2NpbmF0aW9uIG9mIHN1c2NlcHRpYmxlIGluZGl2aWR1YWxzIHdlcmUgZXhhbWluZWQuIE9uZSBzdHJhdGVneSB3YXMgYW4gaW5pdGlhbCB2ZXJiYWwgc2NyZWVuIGZvbGxvd2VkIGJ5IGEgc2Vyb2xvZ2ljYWwgc2NyZWVuIGZvciB0aG9zZSB3aXRoIGEgbmVnYXRpdmUgb3IgdW5jZXJ0YWluIGhpc3RvcnkgKFYrUyBzY3JlZW4pLCB3aGlsZSB0aGUgb3RoZXIgd2FzIGEgdW5pdmVyc2FsIHNlcm9sb2dpY2FsIHNjcmVlbmluZyAoU0VSIHNjcmVlbikuVGhlIFYrUyBzY3JlZW4gaW52b2x2ZWQgdmVyYmFsbHkgc2NyZWVuaW5nIGZpcnN0LXRpbWUgcHJlZ25hbnQgd29tZW4gYW5kIHNlcm90ZXN0aW5nIHRob3NlIHdpdGggbmVnYXRpdmUgb3IgdW5jZXJ0YWluIGhpc3RvcmllcywgZm9sbG93ZWQgYnkgcG9zdHBhcnR1bSB2YWNjaW5hdGlvbiBvZiBzZXJvbmVnYXRpdmUgd29tZW4uVGhlIFNFUiBzY3JlZW4gaW52b2x2ZWQgdGhlIHNlcm9sb2dpYyBzY3JlZW5pbmcgb2YgZmlyc3QtdGltZSBwcmVnbmFudCB3b21lbiwgcmVnYXJkbGVzcyBvZiBoaXN0b3J5LCBhbmQgcG9zdHBhcnR1bSB2YWNjaW5hdGlvbiBvZiB0aG9zZSB3aXRoIG5lZ2F0aXZlIHNlcm9sb2d5LlxcIFNjcmVlbmluZy5cXCBDb3N0LWVmZmVjdGl2ZW5lc3MgYW5hbHlzaXMgYW5kIGNvc3QtdXRpbGl0eSBhbmFseXNpcy5cXCBUaGUgc3R1ZHkgcG9wdWxhdGlvbiBjb21wcmlzZWQgYSBoeXBvdGhldGljYWwgY29ob3J0IG9mIGZpcnN0LXRpbWUgcHJlZ25hbnQgd29tZW4gYWdlZCAxNSB0byA0NCB5ZWFycy4gVHdvIGRpZmZlcmVudCBjb2hvcnRzIG9mIFVLLSBhbmQgQmFuZ2xhZGVzaC1ib3JuIHdvbWVuIHdlcmUgY29uc2lkZXJlZC5cXCBUaGUgc2V0dGluZyB3YXMgcHJpbWFyeSBjYXJlLiBUaGUgZWNvbm9taWMgc3R1ZHkgd2FzIGNhcnJpZWQgb3V0IGluIHRoZSBVSy5cXCBNb3N0IG9mIHRoZSBlZmZlY3RpdmVuZXNzIGRhdGEgYW5kIHNvbWUgcmVzb3VyY2UgdXNlIGRhdGEgd2VyZSBkZXJpdmVkIGZyb20gc3R1ZGllcyBwdWJsaXNoZWQgYmV0d2VlbiAxOTUyIGFuZCAyMDA0LiBObyBkYXRlcyBmb3Igb3RoZXIgcmVzb3VyY2UgdXNlIGRhdGEgd2VyZSBleHBsaWNpdGx5IHJlcG9ydGVkLiBUaGUgY29zdHMgd2VyZSBlc3RpbWF0ZWQgdXNpbmcgMjAwMi8wMyBwcmljZXMuXFwgVGhlIGFuYWx5c2lzIG9mIHRoZSBjb3N0cyB3YXMgY2FycmllZCBvdXQgZnJvbSB0aGUgcGVyc3BlY3RpdmUgb2YgdGhlIE5IUy4gSXQgaW5jbHVkZWQgdGhlIGNvc3RzIG9mIGdlbmVyYWwgcHJhY3RpdGlvbmVyIChHUCkgY29uc3VsdGF0aW9ucywgbnVyc2UgY29uc3VsdGF0aW9ucywgc2Vyb2xvZ2ljIHRlc3RzLCB2YWNjaW5hdGlvbiwgVlpJRywgcHJpbWFyeSBjYXJlIGRydWdzLCBpbnBhdGllbnQgZHJ1Z3MsIGlucGF0aWVudCBzdGF5IChpbmZlY3Rpb3VzIGRpc2Vhc2VzKSwgYW5vbWFseSBzY2FucywgYWN5Y2xvdmlyIHRyZWF0bWVudCBmb3IgbmVvbmF0ZXMgd2l0aCB2YXJpY2VsbGEsIGlucGF0aWVudCBzdGF5IGZvciBuZW9uYXRhbCB2YXJpY2VsbGEsIGFuZCB0aGUgdHJlYXRtZW50IG9mIENWUy4gVGhlIHVuaXQgY29zdHMgd2VyZSBwcmVzZW50ZWQgZm9yIGFsbCBpdGVtcywgYnV0IHF1YW50aXRpZXMgb2YgcmVzb3VyY2VzIHVzZWQgd2VyZSByZXBvcnRlZCBvbmx5IGZvciBzb21lIGNvc3RzLiBGdXJ0aGVyLCB0aGUgY29zdHMgYXNzb2NpYXRlZCB3aXRoIENWUyB3ZXJlIHByZXNlbnRlZCBhcyBhIG1hY3JvLWNhdGVnb3J5IGFuZCBhIGRldGFpbGVkIGJyZWFrZG93biBvZiB0aGUgY29zdCBjYXRlZ29yaWVzIHdhcyBub3QgcmVwb3J0ZWQuIFRoZSByZXNvdXJjZSB1c2UgZGF0YSBhcHBlYXIgdG8gaGF2ZSBiZWVuIGRlcml2ZWQgZnJvbSBhdXRob3JzJyBvcGluaW9ucyBhbmQgc29tZSBwdWJsaXNoZWQgc291cmNlcy4gVGhlIGNvc3RzIGNhbWUgZnJvbSB0eXBpY2FsIE5IUyBzb3VyY2VzICh0aGUgQnJpdGlzaCBOYXRpb25hbCBGb3JtdWxhcnkgYW5kIFBlcnNvbmFsIFNvY2lhbCBTZXJ2aWNlcyBSZXNlYXJjaCBVbml0KSwgdGhlIFJveWFsIExvbmRvbiBIb3NwaXRhbCwgR1AgcHJhY3RpY2VzIGluIExvbmRvbiwgYW5kIGEgcHVibGlzaGVkIHN0dWR5LiBUaGUgYmFzZS1jYXNlIGFuYWx5c2lzIGFzc3VtZWQgdGhhdCB0aGUgdmVyYmFsIHNjcmVlbiB3YXMgY29zdC1mcmVlLiBEaXNjb3VudGluZyB3YXMgcmVsZXZhbnQsIGFzIHRoZSBjb3N0cyB3ZXJlIGluY3VycmVkIGR1cmluZyBhIGxvbmcgdGltZWZyYW1lLCBhbmQgYW4gYW5udWFsIGRpc2NvdW50IHJhdGUgb2YgMy41JSB3YXMgYXBwbGllZC4gVGhlIGNvc3RzIHVzZWQgaW4gdGhlIG1vZGVsIHdlcmUgZXN0aW1hdGVkIGF0IDIwMDIvMDMgcmF0ZXMsIGFuZCBjb3N0cyBlc3RhYmxpc2hlZCBpbiBwcmV2aW91cyB5ZWFycyB3ZXJlIGluZmxhdGVkIHRvIDIwMDIvMDMgdmFsdWVzIHVzaW5nIHRoZSBIb3NwaXRhbCBhbmQgQ29tbXVuaXR5IEhlYWx0aCBTZXJ2aWNlcyBQYXkgYW5kIFByaWNlcyBJbmRleC5cXCBUaGUgc3VtbWFyeSBiZW5lZml0IG1lYXN1cmUgdXNlZCB3YXMgdGhlIGV4cGVjdGVkIG51bWJlciBvZiBjYXNlcyBvZiB2YXJpY2VsbGEgaW4gcHJlZ25hbmN5LiBUaGlzIHdhcyBlc3RpbWF0ZWQgZnJvbSB0aGUgZGVjaXNpb24gbW9kZWwuIE90aGVyIG1vZGVsIG91dHB1dHMgd2VyZSBhbHNvIHJlcG9ydGVkLiBUaGVzZSBpbmNsdWRlZCB2YXJpY2VsbGEgY2FzZXMsIHZhcmljZWxsYS1yZWxhdGVkIGRlYXRocywgY2hpbGRyZW4gYm9ybiB3aXRoIENWUywgYW5kIG5lb25hdGFsIHZhcmljZWxsYSBjYXNlcy4gVGhlIGJlbmVmaXRzIHdlcmUgZGlzY291bnRlZCBhdCBhbiBhbm51YWwgcmF0ZSBvZiAzLjUlLlxcIFRoZSBvdXRjb21lcyBhc3Nlc3NlZCBmcm9tIHRoZSBsaXRlcmF0dXJlIHdlcmU6ZGF0YSBvbiBmb3JjZSBvZiBpbmZlY3Rpb24gaW4gYm90aCBwYXJvdXMgYW5kIG5vbi1wYXJvdXMgd29tZW47c2Vyb3ByZXZhbGVuY2UgZGF0YTt0aGUgc2Vuc2l0aXZpdHkgYW5kIHNwZWNpZmljaXR5IG9mIGJvdGggdmVyYmFsIHNjcmVlbmluZyBhbmQgc2Vyb2xvZ2ljIHRlc3Rpbmc7dmFjY2luZSBlZmZpY2FjeTtWWklHIGVmZmljYWN5O3ByaW1hcnkgY2FyZSBjb25zdWx0YXRpb25zIGZvciB3b21hbiB3aXRoIHZhcmljZWxsYTt0aGUgcHJvYmFiaWxpdGllcyBvZiBob3NwaXRhbGlzYXRpb24gaW4gYm90aCBub24tcHJlZ25hbnQgd29tZW4gYW5kIHByZWduYW50IHdvbWVuO3RoZSBsZW5ndGggb2Ygc3RheSBpbiBob3NwaXRhbDt0aGUgcHJvYmFiaWxpdGllcyBvZiBzZXZlcmUgZGlzZWFzZSBnaXZlbiB2YWNjaW5hdGlvbiBhbmQgZ2l2ZW4gVlpJRzt0aGUgcHJvYmFiaWxpdHkgb2YgZGVhdGggZm9sbG93aW5nIGhvc3BpdGFsaXNhdGlvbjt0aGUgcHJvYmFiaWxpdHkgb2YgQ1ZTIGluIHRoZSBmaXJzdCB0cmltZXN0ZXI7IGFuZHRoZSBwcm9iYWJpbGl0eSBvZiBuZW9uYXRhbCB2YXJpY2VsbGEgZm9sbG93aW5nIGluZmVjdGlvbiBhcm91bmQgdGVybS5cXCBOb3QgcmVwb3J0ZWQuXFwgVGhlIGVmZmVjdGl2ZW5lc3MgZXZpZGVuY2Ugd2FzIGRlcml2ZWQgZnJvbSBhIHN5bnRoZXNpcyBvZiBwdWJsaXNoZWQgc3R1ZGllcy5cXCBOb3QgcmVsZXZhbnQuXFwgRWxldmVuIHNvdXJjZXMgb2YgY2xpbmljYWwgZGF0YSB3ZXJlIHVzZWQuXFwgVmlydXMgZGlzZWFzZXMuXFwgTm9uZSBzdGF0ZWQuXFwgVGhlIGZvcmNlIG9mIGluZmVjdGlvbiB3YXMgMC4xNSBpbiBwYXJvdXMgd29tZW4gYW5kIDAuMDcgaW4gbm9uLXBhcm91cyB3b21lbi5UaGUgcmF0ZSBvZiBzZXJvcHJldmFsZW5jZSB3YXMgMC45NS5UaGUgc2Vjb25kYXJ5IGF0dGFjayByYXRlIHdhcyAwLjYxLlRoZSBzZW5zaXRpdml0eSBvZiB2ZXJiYWwgc2NyZWVuaW5nIHdhcyAwLjkwIGFuZCB0aGUgc3BlY2lmaWNpdHkgd2FzIDAuNTAuVGhlIHNlbnNpdGl2aXR5IG9mIHNlcm9sb2dpYyB0ZXN0aW5nIHdhcyAwLjk3IGFuZCB0aGUgc3BlY2lmaWNpdHkgd2FzIDEuVmFjY2luZSBlZmZpY2FjeSB3YXMgMC43NS5WWklHIGVmZmljYWN5IHdhcyAwLjU2LlRoZSBhdmVyYWdlIG51bWJlciBvZiBwcmltYXJ5IGNhcmUgY29uc3VsdGF0aW9ucyBmb3Igd29tYW4gd2l0aCB2YXJpY2VsbGEgd2FzIDEuMTQuVGhlIHByb2JhYmlsaXR5IG9mIGhvc3BpdGFsaXNhdGlvbiB3YXMgMC4wMSBpbiBub24tcHJlZ25hbnQgd29tZW4gYW5kIDAuMDMgaW4gcHJlZ25hbnQgd29tZW4uVGhlIGxlbmd0aCBvZiBzdGF5IGluIGhvc3BpdGFsIHdhcyAyLjcgZGF5cyBmb3IgYm90aCBwcmVnbmFudCBhbmQgbm9uLXByZWduYW50IHdvbWVuLlRoZSBwcm9iYWJpbGl0eSBvZiBzZXZlcmUgZGlzZWFzZSBnaXZlbiB2YWNjaW5hdGlvbiB3YXMgMC4wMy5UaGUgcHJvYmFiaWxpdHkgb2Ygc2V2ZXJlIGRpc2Vhc2UgZ2l2ZW4gVlpJRyB3YXMgMC5UaGUgcHJvYmFiaWxpdHkgb2YgZGVhdGggZm9sbG93aW5nIGhvc3BpdGFsaXNhdGlvbiB3YXMgMC4wMDIuVGhlIHByb2JhYmlsaXR5IG9mIENWUyBpbiB0aGUgZmlyc3QgdHJpbWVzdGVyIHdhcyAwLjAxMi5UaGUgcHJvYmFiaWxpdHkgb2YgbmVvbmF0YWwgdmFyaWNlbGxhIGZvbGxvd2luZyBpbmZlY3Rpb24gYXJvdW5kIHRlcm0gd2FzIDAuNjI0LlxcIFRoZSBpbmRpcmVjdCBjb3N0cyB3ZXJlIG5vdCBjb25zaWRlcmVkLlxcIiwiaXNzdWUiOiI5Iiwidm9sdW1lIjoiMjQifSwiaXNUZW1wb3JhcnkiOmZhbHNlfSx7ImlkIjoiNDZjYmZkNDItZGEzMy0zZDJjLTgyMDAtZWMzMTdmOWI1NTNiIiwiaXRlbURhdGEiOnsidHlwZSI6ImFydGljbGUtam91cm5hbCIsImlkIjoiNDZjYmZkNDItZGEzMy0zZDJjLTgyMDAtZWMzMTdmOWI1NTNiIiwidGl0bGUiOiJSb3V0aW5lIGhlcGF0aXRpcyBDIHZpcnVzIHNjcmVlbmluZyBpbiBwcmVnbmFuY3k6IGEgY29zdC1lZmZlY3RpdmVuZXNzIGFuYWx5c2lzIiwiYXV0aG9yIjpbeyJmYW1pbHkiOiJQbHVua2V0dCIsImdpdmVuIjoiQiBBIiwicGFyc2UtbmFtZXMiOmZhbHNlLCJkcm9wcGluZy1wYXJ0aWNsZSI6IiIsIm5vbi1kcm9wcGluZy1wYXJ0aWNsZSI6IiJ9LHsiZmFtaWx5IjoiR3JvYm1hbiIsImdpdmVuIjoiVyBBIiwicGFyc2UtbmFtZXMiOmZhbHNlLCJkcm9wcGluZy1wYXJ0aWNsZSI6IiIsIm5vbi1kcm9wcGluZy1wYXJ0aWNsZSI6IiJ9XSwiY29udGFpbmVyLXRpdGxlIjoiQW1lcmljYW4gSm91cm5hbCBvZiBPYnN0ZXRyaWNzIGFuZCBHeW5lY29sb2d5IiwiUE1JRCI6IjE1ODQ2MTk1IiwiVVJMIjoiaHR0cDovL292aWRzcC5vdmlkLmNvbS9vdmlkd2ViLmNnaT9UPUpTJkNTQz1ZJk5FV1M9TiZQQUdFPWZ1bGx0ZXh0JkQ9bWVkNiZBTj0xNTg0NjE5NSIsImlzc3VlZCI6eyJkYXRlLXBhcnRzIjpbWzIwMDVdXX0sInBhZ2UiOiIxMTUzLTExNjEiLCJhYnN0cmFjdCI6Ik9CSkVDVElWRTogVGhlIHB1cnBvc2Ugb2YgdGhpcyBzdHVkeSB3YXMgdG8gZGV0ZXJtaW5lIHdoZXRoZXIgcm91dGluZSBoZXBhdGl0aXMgQyB2aXJ1cyBzY3JlZW5pbmcgaW4gcHJlZ25hbmN5IGlzIGNvc3QtZWZmZWN0aXZlLiBTVFVEWSBERVNJR046IEEgZGVjaXNpb24gdHJlZSB3aXRoIE1hcmtvdiBhbmFseXNpcyB3YXMgZGV2ZWxvcGVkIHRvIGNvbXBhcmUgMyBhcHByb2FjaGVzIHRvIGFzeW1wdG9tYXRpYyBoZXBhdGl0aXMgQyB2aXJ1cyBpbmZlY3Rpb24gaW4gbG93LXJpc2sgcHJlZ25hbnQgd29tZW46ICgxKSBubyBoZXBhdGl0aXMgQyB2aXJ1cyBzY3JlZW5pbmcsICgyKSBoZXBhdGl0aXMgQyB2aXJ1cyBzY3JlZW5pbmcgYW5kIHN1YnNlcXVlbnQgdHJlYXRtZW50IGZvciBwcm9ncmVzc2l2ZSBkaXNlYXNlLCBhbmQgKDMpIGhlcGF0aXRpcyBDIHZpcnVzIHNjcmVlbmluZywgc3Vic2VxdWVudCB0cmVhdG1lbnQgZm9yIHByb2dyZXNzaXZlIGRpc2Vhc2UsIGFuZCBlbGVjdGl2ZSBjZXNhcmVhbiBkZWxpdmVyeSB0byBhdmVydCBwZXJpbmF0YWwgdHJhbnNtaXNzaW9uLiBMaWZldGltZSBjb3N0cyBhbmQgcXVhbGl0eS1hZGp1c3RlZCBsaWZlIHllYXJzIHdlcmUgZXZhbHVhdGVkIGZvciBtb3RoZXIgYW5kIGNoaWxkLiBSRVNVTFRTOiBJbiBvdXIgYmFzZSBjYXNlLCBoZXBhdGl0aXMgQyB2aXJ1cyBzY3JlZW5pbmcgYW5kIHN1YnNlcXVlbnQgdHJlYXRtZW50IG9mIHByb2dyZXNzaXZlIGRpc2Vhc2Ugd2FzIGRvbWluYXRlZCAobW9yZSBjb3N0bHkgYW5kIGxlc3MgZWZmZWN0aXZlKSBieSBubyBzY3JlZW5pbmcsIHdpdGggYW4gaW5jcmVtZW50YWwgY29zdCBvZiAxMDggVVMgZG9sbGFycyBhbmQgYSBkZWNyZWFzZWQgaW5jcmVtZW50YWwgZWZmZWN0aXZlbmVzcyBvZiAwLjAwMDExIHF1YWxpdHktYWRqdXN0ZWQgbGlmZSB5ZWFycy4gV2hlbiBjb21wYXJlZCB3aXRoIG5vIHNjcmVlbmluZywgdGhlIG1hcmdpbmFsIGNvc3QgYW5kIGVmZmVjdGl2ZW5lc3Mgb2Ygc2NyZWVuaW5nLCB0cmVhdG1lbnQsIGFuZCBjZXNhcmVhbiBkZWxpdmVyeSB3YXMgMTE3IFVTIGRvbGxhcnMgYW5kIDAuMDAwMTAgcXVhbGl0eS1hZGp1c3RlZCBsaWZlIHllYXJzLCByZXNwZWN0aXZlbHksIHdoaWNoIHlpZWxkcyBhIGNvc3QtZWZmZWN0aXZlbmVzcyByYXRpbyBvZiAxLDE3MCwwMDAgVVMgZG9sbGFycyBwZXIgcXVhbGl0eS1hZGp1c3RlZCBsaWZlIHllYXIuIENPTkNMVVNJT046IFRoZSBzY3JlZW5pbmcgb2YgYXN5bXB0b21hdGljIHByZWduYW50IHdvbWVuIGZvciBoZXBhdGl0aXMgQyB2aXJ1cyBpbmZlY3Rpb24gaXMgbm90IGNvc3QtZWZmZWN0aXZlLiIsImlzc3VlIjoiNCIsInZvbHVtZSI6IjE5MiIsImNvbnRhaW5lci10aXRsZS1zaG9ydCI6IiJ9LCJpc1RlbXBvcmFyeSI6ZmFsc2V9LHsiaWQiOiIxNDZmN2U4Yy1hYjE2LTNiZDktOGExZi02YTAxNzk3NGFlN2EiLCJpdGVtRGF0YSI6eyJ0eXBlIjoiYXJ0aWNsZS1qb3VybmFsIiwiaWQiOiIxNDZmN2U4Yy1hYjE2LTNiZDktOGExZi02YTAxNzk3NGFlN2EiLCJ0aXRsZSI6IlBoYXJtYWNvLWVjb25vbWljIGV2YWx1YXRpb24gb2YgbWFuZGF0b3J5IEhJVi1zY3JlZW5pbmcgaW4gcHJlZ25hbmN5OyBhIGNvc3QtZWZmaWNhY3kgYW5hbHlzaXMgaW4gQW1zdGVyZGFtIiwiYXV0aG9yIjpbeyJmYW1pbHkiOiJQb3N0bWEiLCJnaXZlbiI6Ik0gSiIsInBhcnNlLW5hbWVzIjpmYWxzZSwiZHJvcHBpbmctcGFydGljbGUiOiIiLCJub24tZHJvcHBpbmctcGFydGljbGUiOiIifSx7ImZhbWlseSI6IkhvZWsiLCJnaXZlbiI6IkogQSIsInBhcnNlLW5hbWVzIjpmYWxzZSwiZHJvcHBpbmctcGFydGljbGUiOiIiLCJub24tZHJvcHBpbmctcGFydGljbGUiOiJ2YW4gZGVuIn0seyJmYW1pbHkiOiJCZWNrIiwiZ2l2ZW4iOiJFIEoiLCJwYXJzZS1uYW1lcyI6ZmFsc2UsImRyb3BwaW5nLXBhcnRpY2xlIjoiIiwibm9uLWRyb3BwaW5nLXBhcnRpY2xlIjoiIn0seyJmYW1pbHkiOiJIZWVnIiwiZ2l2ZW4iOiJCIiwicGFyc2UtbmFtZXMiOmZhbHNlLCJkcm9wcGluZy1wYXJ0aWNsZSI6IiIsIm5vbi1kcm9wcGluZy1wYXJ0aWNsZSI6IiJ9LHsiZmFtaWx5IjoiSmFnZXIiLCJnaXZlbiI6IkogQyIsInBhcnNlLW5hbWVzIjpmYWxzZSwiZHJvcHBpbmctcGFydGljbGUiOiIiLCJub24tZHJvcHBpbmctcGFydGljbGUiOiIifSx7ImZhbWlseSI6IkNvdXRpbmhvIiwiZ2l2ZW4iOiJSIEEiLCJwYXJzZS1uYW1lcyI6ZmFsc2UsImRyb3BwaW5nLXBhcnRpY2xlIjoiIiwibm9uLWRyb3BwaW5nLXBhcnRpY2xlIjoiIn1dLCJjb250YWluZXItdGl0bGUiOiJOZWRlcmxhbmRzIFRpamRzY2hyaWZ0IHZvb3IgR2VuZWVza3VuZGUiLCJQTUlEIjoiMTA4MTI0NDMiLCJVUkwiOiJodHRwOi8vb3ZpZHNwLm92aWQuY29tL292aWR3ZWIuY2dpP1Q9SlMmQ1NDPVkmTkVXUz1OJlBBR0U9ZnVsbHRleHQmRD1tZWQ0JkFOPTEwODEyNDQzIiwiaXNzdWVkIjp7ImRhdGUtcGFydHMiOltbMjAwMF1dfSwicGFnZSI6Ijc0OS03NTQiLCJhYnN0cmFjdCI6Ik9CSkVDVElWRTogVG8gZXN0aW1hdGUgdGhlIGNvc3QgZWZmZWN0aXZlbmVzcyBvZiB1bml2ZXJzYWwgc2NyZWVuaW5nIGZvciBISVYgb2YgcHJlZ25hbnQgd29tZW4gaW4gQW1zdGVyZGFtLiBERVNJR046IFBoYXJtYWNvLWVjb25vbWljIG1vZGVsIGNhbGN1bGF0aW9uLiBNRVRIT0Q6IEFuIGVzdGltYXRlIHdhcyBtYWRlIG9mIHRoZSBtaW5pbWFsIGFuZCBtYXhpbWFsIHByZXZhbGVuY2VzIG9mIHVuZGlhZ25vc2VkIEhJViBpbmZlY3Rpb24gZHVyaW5nIHByZWduYW5jeSBmb3IgdGhlIHdob2xlIG9mIEFtc3RlcmRhbSwgYmFzZWQgb24gZXBpZGVtaW9sb2dpY2FsIGRhdGEgZnJvbSBvYnNlcnZhdGlvbiBhbW9uZyBwcmVnbmFudCB3b21lbiBpbiB0d28gQW1zdGVyZGFtIGhvc3BpdGFscyBhbmQgb25lIG9ic3RldHJpY2FsIHByYWN0aWNlLiBUaGUgY2FsY3VsYXRpb24gd2FzIGJhc2VkIG9uIHVuaXZlcnNhbCBzY3JlZW5pbmcgd2l0aCBhbiBFTElTQSB0ZXN0LiBUaGUgaW50ZXJ2ZW50aW9ucyBhZnRlciBzY3JlZW5pbmcgY29tcHJpc2VkIHBoYXJtYWNvdGhlcmFweSBkdXJpbmcgcHJlZ25hbmN5LCBkZWxpdmVyeSBieSBjYWVzYXJlYW4gc2VjdGlvbiBhbmQgYnJlYXN0LW1pbGsgc3Vic3RpdHV0aW9uLiBUaGUgaXNzdWVzIG9mIHBoYXJtYWNvLWVjb25vbWljIGFuYWx5c2lzIHdlcmUgd2hldGhlciBvciBub3QgY29zdHMgd2VyZSByZWR1Y2VkIGFuZCBuZXQgY29zdHMgcGVyIHllYXIgb2YgbGlmZSBnYWluZWQ7IHRoZSBxdWVzdGlvbiB3YXMgYWxzbyBzdHVkaWVkIGF0IHdoYXQgbGlmZXRpbWUgY29zdHMgb2YgY2FyZSBmb3IgSElWIGluZmVjdGVkIGNoaWxkcmVuIHRoZSBuZXQgY29zdHMgd291bGQgYmUgbmlsIChjb3N0cyBlcXVhbCBiZW5lZml0cykuIFJFU1VMVFM6IFVuaXZlcnNhbCBISVYgc2NyZWVuaW5nIGluIEFtc3RlcmRhbSByZXF1aXJlZCBhIHRvdGFsIGludmVzdG1lbnQgb2YgYWJvdXQgRGZsIDMwMCwwMDAuLXBlciBhbm51bS4gSW4gbWFueSBvZiB0aGUgYW5hbHlzZWQgb3B0aW9ucyBmb3IgSElWIHNjcmVlbmluZyB0aGUgZmluYW5jaWFsIHByb2ZpdHMgZXhjZWVkZWQgdGhlIGludmVzdG1lbnQuIFZhcmlhdGlvbiBvZiBhc3N1bXB0aW9ucyBzaG93ZWQgdGhhdCB0aGUgbmV0IGNvc3RzIG9mIEhJViBzY3JlZW5pbmcgdW5kZXIgYWxsIGNvbmRpdGlvbnMgaW52ZXN0aWdhdGVkIHdvdWxkIHJlbWFpbiBiZWxvdyBEZmwgMSwyMDAuLXBlciBsaWZlIHllYXIgZ2FpbmVkLiBDT05DTFVTSU9OOiBVbml2ZXJzYWwgSElWIHNjcmVlbmluZyBvZiBwcmVnbmFudCB3b21lbiBpbiBBbXN0ZXJkYW0gc2hvd2VkIGEgZmF2b3VyYWJsZSBjb3N0IGVmZmVjdGl2ZW5lc3MuIFRoZSBjYWxjdWxhdGlvbnMgaW5kaWNhdGVkIGEgcG9zc2liaWxpdHkgb2YgcmVkdWNpbmcgY29zdHMuIiwiaXNzdWUiOiIxNiIsInZvbHVtZSI6IjE0NCIsImNvbnRhaW5lci10aXRsZS1zaG9ydCI6IiJ9LCJpc1RlbXBvcmFyeSI6ZmFsc2V9LHsiaWQiOiI5MzVhMjRlMS0wMGUwLTM1NDMtODBiYS1kMGIwOWQ1MTg0MzAiLCJpdGVtRGF0YSI6eyJ0eXBlIjoiYXJ0aWNsZS1qb3VybmFsIiwiaWQiOiI5MzVhMjRlMS0wMGUwLTM1NDMtODBiYS1kMGIwOWQ1MTg0MzAiLCJ0aXRsZSI6IkNvc3QtZWZmZWN0aXZlbmVzcyBvZiBISVYgc2NyZWVuaW5nIGZvciBpbmNhcmNlcmF0ZWQgcHJlZ25hbnQgd29tZW4iLCJhdXRob3IiOlt7ImZhbWlseSI6IlJlc2NoIiwiZ2l2ZW4iOiJTIiwicGFyc2UtbmFtZXMiOmZhbHNlLCJkcm9wcGluZy1wYXJ0aWNsZSI6IiIsIm5vbi1kcm9wcGluZy1wYXJ0aWNsZSI6IiJ9LHsiZmFtaWx5IjoiQWx0aWNlIiwiZ2l2ZW4iOiJGIEwiLCJwYXJzZS1uYW1lcyI6ZmFsc2UsImRyb3BwaW5nLXBhcnRpY2xlIjoiIiwibm9uLWRyb3BwaW5nLXBhcnRpY2xlIjoiIn0seyJmYW1pbHkiOiJQYWx0aWVsIiwiZ2l2ZW4iOiJBIEQiLCJwYXJzZS1uYW1lcyI6ZmFsc2UsImRyb3BwaW5nLXBhcnRpY2xlIjoiIiwibm9uLWRyb3BwaW5nLXBhcnRpY2xlIjoiIn1dLCJjb250YWluZXItdGl0bGUiOiJKQUlEUzogSm91cm5hbCBvZiBBY3F1aXJlZCBJbW11bmUgRGVmaWNpZW5jeSBTeW5kcm9tZXMiLCJQTUlEIjoiMTU2NzE4MDEiLCJVUkwiOiJodHRwOi8vb3ZpZHNwLm92aWQuY29tL292aWR3ZWIuY2dpP1Q9SlMmQ1NDPVkmTkVXUz1OJlBBR0U9ZnVsbHRleHQmRD1tZWQ2JkFOPTE1NjcxODAxIiwiaXNzdWVkIjp7ImRhdGUtcGFydHMiOltbMjAwNV1dfSwicGFnZSI6IjE2My0xNzMiLCJhYnN0cmFjdCI6IkFudGlyZXRyb3ZpcmFsIHRoZXJhcHkgKEFSVCkgaW5pdGlhdGVkIG9uIGEgcHJlbmF0YWwgYmFzaXMgaW4gSElWLWluZmVjdGVkIHByZWduYW50IHdvbWVuIGlzIGEgaGlnaGx5IGVmZmVjdGl2ZSBtZXRob2QgZm9yIHByZXZlbnRpbmcgbW90aGVyLXRvLWNoaWxkIEhJViB0cmFuc21pc3Npb24uIFdlIGRldmVsb3BlZCBhIGRlY2lzaW9uIGFuYWx5dGljIG1vZGVsIHRvIHByb2plY3QgdGhlIGNsaW5pY2FsIGFuZCBlY29ub21pYyBvdXRjb21lcyBvZiBhbHRlcm5hdGl2ZSBISVYgc2NyZWVuaW5nIHN0cmF0ZWdpZXMgKHZvbHVudGFyeSBwcmVuYXRhbCBzY3JlZW5pbmcgW1ZQU10sIHJvdXRpbmUgcHJlbmF0YWwgc2NyZWVuaW5nIFtSUFNdLCBhbmQgbWFuZGF0b3J5IG5ld2Jvcm4gc2NyZWVuaW5nIFtNTlNdKSBmb3IgYSBoaWdoLXJpc2sgcG9wdWxhdGlvbiBvZiBpbmNhcmNlcmF0ZWQgcHJlZ25hbnQgd29tZW4uIERhdGEgZm9yIHRoZSBkZWNpc2lvbiBtb2RlbCBjYW1lIGZyb20gdGhlIEhJViB2b2x1bnRhcnkgY291bnNlbGluZyBhbmQgdGVzdGluZyBwcm9ncmFtIGF0IENvbm5lY3RpY3V0J3Mgc29sZSBjb3JyZWN0aW9uYWwgZmFjaWxpdHkgZm9yIHdvbWVuIGFuZCBhIGNvbXByZWhlbnNpdmUgYW5vbnltb3VzbHkgbGlua2VkIHNlcm9zdXJ2ZXkgb2YgYWxsIGlubWF0ZXMgd2hvIGVudGVyZWQgdGhlIGZhY2lsaXR5IGR1cmluZyB0aGUgMi15ZWFyIHBlcmlvZCBiZWdpbm5pbmcgaW4gT2N0b2JlciAxOTk0LiBCYXNlZCBvbiBzZXJvc3VydmV5IHJlc3VsdHMsIGluIHRoZSBhYnNlbmNlIG9mIGFueSBISVYgc2NyZWVuaW5nIHByb2dyYW0sIDIuNSBjYXNlcyBvZiBwZWRpYXRyaWMgSElWIGluZmVjdGlvbiB3b3VsZCBiZSBleHBlY3RlZCBwZXIgMTAwMCBwcmVnbmFuY2llcy4gTXVsdGlwbGllZCBieSB0aGUgZGlzY291bnRlZCBsaWZldGltZSBjb3N0IHBlciBjYXNlIG9mICQyNDcsMDAwLCB0aGlzIHRyYW5zbGF0ZXMgdG8gYSBjb3N0IG9mICQ2MjQgcGVyIHRlc3RpbmctZWxpZ2libGUgcHJpc29uIGVudHJhbnQuIEVudHJhbnRzIHdlcmUgY29uc2lkZXJlZCBlbGlnaWJsZSBpZiB0aGV5IHdlcmUgcHJlZ25hbnQgYW5kIHRoZWlyIEhJViBzdGF0dXMgd2FzIHVua25vd24uIE1OUyB3b3VsZCBzYXZlIG1vbmV5LCBjb3N0ICQzNjQgcGVyIGVsaWdpYmxlIGVudHJhbnQsIGFuZCBzaW11bHRhbmVvdXNseSByZWR1Y2UgdGhlIHJhdGUgb2YgaW5mZWN0aW9ucyB0byAxLjEgcGVyIDEwMDAgcHJlZ25hbmNpZXMuIERvaW5nIGJvdGggTU5TIGFuZCBSUFMgaXMgbW9zdCBlZmZlY3RpdmUgaW4gcmVkdWNpbmcgdGhlIHJhdGUgb2YgbmV3IGluZmVjdGlvbnMgKGRvd24gdG8gMC4yIHBlciAxMDAwIHByZWduYW5jaWVzKS4gSXQgd291bGQsIGhvd2V2ZXIsIGluY3JlYXNlIGNvc3RzIHRvICQ0MzAgcGVyIGVsaWdpYmxlIGVudHJhbnQuIFRoaXMgd291bGQgcmVzdWx0IGluIGFuIGluY3JlbWVudGFsIGNvc3Qgb2YgJDczLDYwMyBwZXIgYWRkaXRpb25hbCBwZWRpYXRyaWMgSElWIGNhc2UgYXZlcnRlZCB3aGVuIGNvbXBhcmVkIHdpdGggTU5TIGFsb25lLiBJZiBtYW5kYXRvcnkgbmV3Ym9ybiB0ZXN0aW5nIHdhcyBub3QgY29uc2lkZXJlZCBhIGZlYXNpYmxlIG9wdGlvbiwgUlBTIHdvdWxkIGRvbWluYXRlIFZQUyBhbmQgd291bGQgYmUgY29zdC1zYXZpbmcgY29tcGFyZWQgd2l0aCBubyBzY3JlZW5pbmcuIFJQUyBjb21wYXJlcyBmYXZvcmFibHkgd2l0aCBhbHRlcm5hdGl2ZSB1c2VzIG9mIEhJViBwcmV2ZW50aW9uIGFuZCB0cmVhdG1lbnQgcmVzb3VyY2VzLiBJbiBjb3JyZWN0aW9uYWwgZmFjaWxpdGllcyB3aGVyZSB2b2x1bnRhcnkgbmV3Ym9ybiBzY3JlZW5pbmcgaXMgYWxyZWFkeSBpbiBwbGFjZSwgb3VyIGZpbmRpbmdzIHNob3cgdGhhdCB0aGVyZSByZW1haW5zIGEgc21hbGwgbWFyZ2luYWwgYmVuZWZpdCB0byBiZSByZWFsaXplZCBmcm9tIHN3aXRjaGluZyB0byBSUFMuIEluIHNldHRpbmdzIHdoZXJlIEhJViBzY3JlZW5pbmcgcG9saWNpZXMgYXJlIG5vdCBpbiBwbGFjZSwgaG93ZXZlciwgdGhlIGltcGxlbWVudGF0aW9uIG9mIFJQUyBjYW4gYmUgZXhwZWN0ZWQgdG8gc2lnbmlmaWNhbnRseSByZWR1Y2UgcGVkaWF0cmljIEhJViBjYXNlcyBhbmQgbmV0IGhlYWx0aCBjYXJlIGV4cGVuZGl0dXJlcy4iLCJpc3N1ZSI6IjIiLCJ2b2x1bWUiOiIzOCIsImNvbnRhaW5lci10aXRsZS1zaG9ydCI6IiJ9LCJpc1RlbXBvcmFyeSI6ZmFsc2V9LHsiaWQiOiJkMDRmZGEwNi0wZDhmLTM5NmEtOWI3My00ZDRlNzZlY2FjOGMiLCJpdGVtRGF0YSI6eyJ0eXBlIjoiYXJ0aWNsZS1qb3VybmFsIiwiaWQiOiJkMDRmZGEwNi0wZDhmLTM5NmEtOWI3My00ZDRlNzZlY2FjOGMiLCJ0aXRsZSI6IkNvc3QtZWZmZWN0aXZlbmVzcyBlc3RpbWF0ZXMgZm9yIGFudGVuYXRhbCBISVYgdGVzdGluZyBpbiB0aGUgTmV0aGVybGFuZHMiLCJhdXRob3IiOlt7ImZhbWlseSI6IlJvemVuYmF1bSIsImdpdmVuIjoiTSBIIiwicGFyc2UtbmFtZXMiOmZhbHNlLCJkcm9wcGluZy1wYXJ0aWNsZSI6IiIsIm5vbi1kcm9wcGluZy1wYXJ0aWNsZSI6IiJ9LHsiZmFtaWx5IjoiVmVyd2VlbCIsImdpdmVuIjoiRyIsInBhcnNlLW5hbWVzIjpmYWxzZSwiZHJvcHBpbmctcGFydGljbGUiOiIiLCJub24tZHJvcHBpbmctcGFydGljbGUiOiIifSx7ImZhbWlseSI6IkZvbGtlcnRzIiwiZ2l2ZW4iOiJEIEsiLCJwYXJzZS1uYW1lcyI6ZmFsc2UsImRyb3BwaW5nLXBhcnRpY2xlIjoiIiwibm9uLWRyb3BwaW5nLXBhcnRpY2xlIjoiIn0seyJmYW1pbHkiOiJEcm9ua2VycyIsImdpdmVuIjoiRiIsInBhcnNlLW5hbWVzIjpmYWxzZSwiZHJvcHBpbmctcGFydGljbGUiOiIiLCJub24tZHJvcHBpbmctcGFydGljbGUiOiIifSx7ImZhbWlseSI6IkhvZWsiLCJnaXZlbiI6IkogQSIsInBhcnNlLW5hbWVzIjpmYWxzZSwiZHJvcHBpbmctcGFydGljbGUiOiIiLCJub24tZHJvcHBpbmctcGFydGljbGUiOiJ2YW4gZGVuIn0seyJmYW1pbHkiOiJIYXJ0d2lnIiwiZ2l2ZW4iOiJOIEciLCJwYXJzZS1uYW1lcyI6ZmFsc2UsImRyb3BwaW5nLXBhcnRpY2xlIjoiIiwibm9uLWRyb3BwaW5nLXBhcnRpY2xlIjoiIn0seyJmYW1pbHkiOiJHcm9vdCIsImdpdmVuIjoiUiIsInBhcnNlLW5hbWVzIjpmYWxzZSwiZHJvcHBpbmctcGFydGljbGUiOiIiLCJub24tZHJvcHBpbmctcGFydGljbGUiOiJkZSJ9LHsiZmFtaWx5IjoiUG9zdG1hIiwiZ2l2ZW4iOiJNIEoiLCJwYXJzZS1uYW1lcyI6ZmFsc2UsImRyb3BwaW5nLXBhcnRpY2xlIjoiIiwibm9uLWRyb3BwaW5nLXBhcnRpY2xlIjoiIn1dLCJjb250YWluZXItdGl0bGUiOiJJbnRlcm5hdGlvbmFsIEpvdXJuYWwgb2YgU1REIGFuZCBBSURTIiwiUE1JRCI6IjE4ODI0NjE4IiwiVVJMIjoiaHR0cDovL292aWRzcC5vdmlkLmNvbS9vdmlkd2ViLmNnaT9UPUpTJkNTQz1ZJk5FV1M9TiZQQUdFPWZ1bGx0ZXh0JkQ9bWVkNyZBTj0xODgyNDYxOCIsImlzc3VlZCI6eyJkYXRlLXBhcnRzIjpbWzIwMDhdXX0sInBhZ2UiOiI2NjgtNjc1IiwiYWJzdHJhY3QiOiJUaGlzIHBhcGVyIHByb3ZpZGVzIGFuIGVzdGltYXRpb24gb2YgdGhlIGxpZmV0aW1lIGhlYWx0aC1jYXJlIGNvc3Qgb2YgSElWLWluZmVjdGVkIGNoaWxkcmVuIGFuZCBhbiB1cGRhdGUgb2YgdGhlIGNvc3QtZWZmZWN0aXZlbmVzcyBvZiB1bml2ZXJzYWwgSElWLXNjcmVlbmluZyBvZiBwcmVnbmFudCB3b21lbiBpbiBBbXN0ZXJkYW0gKFRoZSBOZXRoZXJsYW5kcykuIER1cmluZyAyMDAzLTIwMDUsIHdlIGNvbGxlY3RlZCBkYXRhIGNvbmNlcm5pbmcgdGhlIHByZXZhbGVuY2Ugb2YgbmV3bHkgZGlhZ25vc2VkIEhJVi1pbmZlY3RlZCBwcmVnbmFudCB3b21lbiBpbiBBbXN0ZXJkYW0uIEFsc28sIGRhdGEgb24gcmVzb3VyY2UgdXRpbGl6YXRpb24gYW5kIEhBQVJUIHJlZ2ltZW4gZm9yIEhJVi1pbmZlY3RlZCBjaGlsZHJlbiB3YXMgZ2F0aGVyZWQgZnJvbSBhIG5hdGlvbmFsIHJlZ2lzdHJ5LiBVc2luZyBLYXBsYW4tTWVpZXIgc3Vydml2YWwgYW5hbHlzaXMsIHdlIGVzdGltYXRlZCB0aGUgbGlmZS1leHBlY3RhbmN5IG9mIGEgdmVydGljYWxseSBISVYtaW5mZWN0ZWQgY2hpbGQgYXQgMTkgeWVhcnMsIHdpdGggdGhlIGNvcnJlc3BvbmRpbmcgbGlmZXRpbWUgaGVhbHRoLWNhcmUgY29zdHMgb2YgMTc5LDk3NCBFdXJvcy4gSElWLXNjcmVlbmluZyBvZiBwcmVnbmFudCB3b21lbiBjb3VsZCBwcmV2ZW50IDIuNCBISVYgdHJhbnNtaXNzaW9ucyBhbm51YWxseSBpbiBBbXN0ZXJkYW0sIGJhc2VkIG9uIGFuIGVzdGltYXRlZCBwcmV2YWxlbmNlIG9mIG5pbmUgeWV0IHVuZGlhZ25vc2VkIEhJVi1wb3NpdGl2ZSBwcmVnbmFudCB3b21lbiBwZXIgMTAsMDAwIHByZWduYW5jaWVzLiBXZSBzaG93IHRoYXQgdW5pdmVyc2FsIEhJViBzY3JlZW5pbmcgZHVyaW5nIHByZWduYW5jeSBnZW5lcmF0ZXMgc2lnbmlmaWNhbnQgbmV0IGNvc3Qgc2F2aW5ncyBhbmQgaGVhbHRoIGJlbmVmaXRzIGluIG1vc3Qgc2l0dWF0aW9ucy4gVW5pdmVyc2FsIGFudGVuYXRhbCBISVYgc2NyZWVuaW5nIGlzIGp1c3RpZmllZCBpbiBBbXN0ZXJkYW0gZnJvbSBhIGhlYWx0aC1lY29ub21pYyBwb2ludCBvZiB2aWV3LiIsImlzc3VlIjoiMTAiLCJ2b2x1bWUiOiIxOSIsImNvbnRhaW5lci10aXRsZS1zaG9ydCI6IiJ9LCJpc1RlbXBvcmFyeSI6ZmFsc2V9LHsiaWQiOiJiZjZlNzhiYS04MDZiLTMzNDEtOGIwNC1kZWYzNTZhYTEyYTEiLCJpdGVtRGF0YSI6eyJ0eXBlIjoiYXJ0aWNsZS1qb3VybmFsIiwiaWQiOiJiZjZlNzhiYS04MDZiLTMzNDEtOGIwNC1kZWYzNTZhYTEyYTEiLCJ0aXRsZSI6IlVuaXZlcnNhbCBSYXBpZCBIdW1hbiBJbW11bm9kZWZpY2llbmN5IFZpcnVzIFNjcmVlbmluZyBhdCBEZWxpdmVyeTogQSBDb3N0LUVmZmVjdGl2ZW5lc3MgQW5hbHlzaXMiLCJhdXRob3IiOlt7ImZhbWlseSI6IlNjb3R0IiwiZ2l2ZW4iOiJSIEsiLCJwYXJzZS1uYW1lcyI6ZmFsc2UsImRyb3BwaW5nLXBhcnRpY2xlIjoiIiwibm9uLWRyb3BwaW5nLXBhcnRpY2xlIjoiIn0seyJmYW1pbHkiOiJDcm9jaGV0IiwiZ2l2ZW4iOiJTIiwicGFyc2UtbmFtZXMiOmZhbHNlLCJkcm9wcGluZy1wYXJ0aWNsZSI6IiIsIm5vbi1kcm9wcGluZy1wYXJ0aWNsZSI6IiJ9LHsiZmFtaWx5IjoiSHVhbmciLCJnaXZlbiI6IkMgQyIsInBhcnNlLW5hbWVzIjpmYWxzZSwiZHJvcHBpbmctcGFydGljbGUiOiIiLCJub24tZHJvcHBpbmctcGFydGljbGUiOiIifV0sImNvbnRhaW5lci10aXRsZSI6IkluZmVjdGlvdXMgRGlzZWFzZXMgaW4gT2JzdGV0cmljcyBhbmQgR3luZWNvbG9neSIsIlBNSUQiOiIyOTczMTYwMiIsIlVSTCI6Imh0dHA6Ly9vdmlkc3Aub3ZpZC5jb20vb3ZpZHdlYi5jZ2k/VD1KUyZDU0M9WSZORVdTPU4mUEFHRT1mdWxsdGV4dCZEPW1lZDE1JkFOPTI5NzMxNjAyIiwiaXNzdWVkIjp7ImRhdGUtcGFydHMiOltbMjAxOF1dfSwicGFnZSI6IjYwMjQ2OTgiLCJhYnN0cmFjdCI6Ik9iamVjdGl2ZTogVG8gZGV0ZXJtaW5lIHRoZSBjb3N0LWVmZmVjdGl2ZW5lc3Mgb2YgdW5pdmVyc2FsIG1hdGVybmFsIEhJViBzY3JlZW5pbmcgYXQgdGltZSBvZiBkZWxpdmVyeSB0byBkZWNyZWFzZSBtb3RoZXItdG8tY2hpbGQgdHJhbnNtaXNzaW9uIChNVENUKSwgYnkgY29tcGFyaW5nIHRoZSBjb3N0IGFuZCBxdWFsaXR5LWFkanVzdGVkIGxpZmUgeWVhcnMgKFFBTFlzKSBvZiB1bml2ZXJzYWwgcmFwaWQgSElWIHNjcmVlbmluZyBhdCB0aW1lIG9mIGRlbGl2ZXJ5IHRvIHR3byBjdXJyZW50IHN0YW5kYXJkcyBvZiBjYXJlIGZvciBwcmVuYXRhbCBISVYgc2NyZWVuaW5nIGluIHRoZSBVbml0ZWQgU3RhdGVzLiBTdHVkeSBEZXNpZ246IFdlIGNvbmR1Y3RlZCBhIGNvc3QtZWZmZWN0aXZlbmVzcyBhbmFseXNpcyB0byBjb21wYXJlIHRoZSBjb3N0IGFuZCBRQUxZIG9mIHVuaXZlcnNhbCBpbnRyYXBhcnR1bSByYXBpZCBISVYgc2NyZWVuaW5nIHdpdGggdHdvIGN1cnJlbnQgc3RhbmRhcmRzIG9mIGNhcmU6IChJKSBvcHQtb3V0IHJhcGlkIEhJViB0ZXN0aW5nIGxpbWl0ZWQgdG8gcGF0aWVudHMgd2l0aG91dCBwcmV2aW91cyB0aGlyZC10cmltZXN0ZXIgc2NyZWVuaW5nIGFuZCAoSUkpIG9wdC1vdXQgcmFwaWQgSElWIHRlc3RpbmcgbGltaXRlZCB0byBwYXRpZW50cyB3aXRob3V0IGFueSBwcmVuYXRhbCBzY3JlZW5pbmcuIFdlIGRldmVsb3BlZCBhIGRlY2lzaW9uLXRyZWUgbW9kZWwgYW5kIHBlcmZvcm1lZCBzZW5zaXRpdml0eSBhbmFseXNlcyB0byBlc3RpbWF0ZSB0aGUgaW1wYWN0IG9mIHZhcmlhbmNlcyBpbiBRQUxZLCBlc3RpbWF0ZWQgbGlmZXRpbWUgbWVkaWNhbCBjb3N0cywgSElWIHByZXZhbGVuY2UsIGFuZCBjdW11bGF0aXZlIGluY2lkZW5jZS4gUmVzdWx0czogVGhlIGluY3JlbWVudGFsIGNvc3QtZWZmZWN0aXZlbmVzcyByYXRpbyBmb3IgdW5pdmVyc2FsIHNjcmVlbmluZyB3YXMgJDcsOTczLjQ1L1FBTFkuIFRoZSByZXN1bHRzIHJlbWFpbmVkIHJvYnVzdCB0byBzZW5zaXRpdml0eSBhbmFseXNpcywgZXhjZXB0IGZvciBhbm51YWwgY3VtdWxhdGl2ZSBpbmNpZGVuY2UuIEluIGFyZWFzIHdpdGggYW4gYW5udWFsIGN1bXVsYXRpdmUgaW5jaWRlbmNlIHJhdGUgb2YgPDAuMDIlIGZvciByZXByb2R1Y3RpdmUtYWdlIHdvbWVuLCB0aGUgaW5jcmVtZW50YWwgY29zdC1lZmZlY3RpdmVuZXNzIHJhdGlvIGZvciB0aGUgZXhwYW5kZWQgcHJvZ3JhbSB3b3VsZCBleGNlZWQgJDg5LDkyNi45NC9RQUxZLCBhcHByb2FjaGluZyB0aGUgY29tbW9ubHkgYXBwbGllZCBjb3N0LWVmZmVjdGl2ZW5lc3MgdGhyZXNob2xkcyAoJDEwMCwwMDAvUUFMWSkuIENvbmNsdXNpb25zOiBJbnRyYXBhcnR1bSB1bml2ZXJzYWwgcmFwaWQgSElWIHNjcmVlbmluZyB0byBkZWNyZWFzZSBNVENUIGFwcGVhcnMgY29zdC1lZmZlY3RpdmUgaW4gcG9wdWxhdGlvbnMgd2l0aCBoaWdoIEhJViBpbmNpZGVuY2UgaW4gdGhlIFVuaXRlZCBTdGF0ZXMuIiwidm9sdW1lIjoiMjAxOCIsImNvbnRhaW5lci10aXRsZS1zaG9ydCI6IiJ9LCJpc1RlbXBvcmFyeSI6ZmFsc2V9LHsiaWQiOiIyM2YzMTRkYi1iZTU1LTM4MTItYTgzMy00OGMzZjhhNWQyODkiLCJpdGVtRGF0YSI6eyJ0eXBlIjoiYXJ0aWNsZS1qb3VybmFsIiwiaWQiOiIyM2YzMTRkYi1iZTU1LTM4MTItYTgzMy00OGMzZjhhNWQyODkiLCJ0aXRsZSI6IklzIGFudGVuYXRhbCBzY3JlZW5pbmcgZm9yIGhlcGF0aXRpcyBDIHZpcnVzIGNvc3QtZWZmZWN0aXZlPyBBIGRlY2FkZSdzIGV4cGVyaWVuY2UgYXQgYSBMb25kb24gY2VudHJlIiwiYXV0aG9yIjpbeyJmYW1pbHkiOiJTZWx2YXBhdHQiLCJnaXZlbiI6Ik4iLCJwYXJzZS1uYW1lcyI6ZmFsc2UsImRyb3BwaW5nLXBhcnRpY2xlIjoiIiwibm9uLWRyb3BwaW5nLXBhcnRpY2xlIjoiIn0seyJmYW1pbHkiOiJXYXJkIiwiZ2l2ZW4iOiJUIiwicGFyc2UtbmFtZXMiOmZhbHNlLCJkcm9wcGluZy1wYXJ0aWNsZSI6IiIsIm5vbi1kcm9wcGluZy1wYXJ0aWNsZSI6IiJ9LHsiZmFtaWx5IjoiQmFpbGV5IiwiZ2l2ZW4iOiJIIiwicGFyc2UtbmFtZXMiOmZhbHNlLCJkcm9wcGluZy1wYXJ0aWNsZSI6IiIsIm5vbi1kcm9wcGluZy1wYXJ0aWNsZSI6IiJ9LHsiZmFtaWx5IjoiQmVubmV0dCIsImdpdmVuIjoiSCIsInBhcnNlLW5hbWVzIjpmYWxzZSwiZHJvcHBpbmctcGFydGljbGUiOiIiLCJub24tZHJvcHBpbmctcGFydGljbGUiOiIifSx7ImZhbWlseSI6IlRob3JuZSIsImdpdmVuIjoiQyIsInBhcnNlLW5hbWVzIjpmYWxzZSwiZHJvcHBpbmctcGFydGljbGUiOiIiLCJub24tZHJvcHBpbmctcGFydGljbGUiOiIifSx7ImZhbWlseSI6IlNlZSIsImdpdmVuIjoiTCBNIiwicGFyc2UtbmFtZXMiOmZhbHNlLCJkcm9wcGluZy1wYXJ0aWNsZSI6IiIsIm5vbi1kcm9wcGluZy1wYXJ0aWNsZSI6IiJ9LHsiZmFtaWx5IjoiVHVkb3ItV2lsbGlhbXMiLCJnaXZlbiI6IkciLCJwYXJzZS1uYW1lcyI6ZmFsc2UsImRyb3BwaW5nLXBhcnRpY2xlIjoiIiwibm9uLWRyb3BwaW5nLXBhcnRpY2xlIjoiIn0seyJmYW1pbHkiOiJUaHVyc3oiLCJnaXZlbiI6Ik0iLCJwYXJzZS1uYW1lcyI6ZmFsc2UsImRyb3BwaW5nLXBhcnRpY2xlIjoiIiwibm9uLWRyb3BwaW5nLXBhcnRpY2xlIjoiIn0seyJmYW1pbHkiOiJNY0V3YW4iLCJnaXZlbiI6IlAiLCJwYXJzZS1uYW1lcyI6ZmFsc2UsImRyb3BwaW5nLXBhcnRpY2xlIjoiIiwibm9uLWRyb3BwaW5nLXBhcnRpY2xlIjoiIn0seyJmYW1pbHkiOiJCcm93biIsImdpdmVuIjoiQSIsInBhcnNlLW5hbWVzIjpmYWxzZSwiZHJvcHBpbmctcGFydGljbGUiOiIiLCJub24tZHJvcHBpbmctcGFydGljbGUiOiIifV0sImNvbnRhaW5lci10aXRsZSI6IkpvdXJuYWwgb2YgSGVwYXRvbG9neSIsIlBNSUQiOiIyNjAyNDgzMiIsIlVSTCI6Imh0dHA6Ly9vdmlkc3Aub3ZpZC5jb20vb3ZpZHdlYi5jZ2k/VD1KUyZDU0M9WSZORVdTPU4mUEFHRT1mdWxsdGV4dCZEPW1lZDEyJkFOPTI2MDI0ODMyIiwiaXNzdWVkIjp7ImRhdGUtcGFydHMiOltbMjAxNV1dfSwicGFnZSI6Ijc5Ny04MDQiLCJhYnN0cmFjdCI6IkJBQ0tHUk9VTkQgJiBBSU1TOiBUaGlzIHN0dWR5IGFpbXMgdG8gYXNzZXNzIHRoZSBjb3N0LWVmZmVjdGl2ZW5lc3Mgb2YgYSByb3V0aW5lIHVuaXZlcnNhbCBhbnRlbmF0YWwgaGVwYXRpdGlzIEMgdmlydXMgKEhDVikgc2NyZWVuaW5nIHByb2dyYW1tZSBhdCBhIExvbmRvbiBjZW50cmUuIE1FVEhPRFM6IFRlbiB5ZWFycycgcmV0cm9zcGVjdGl2ZSBhbnRlbmF0YWwgc2NyZWVuaW5nIGFuZCBvdXRjb21lIGRhdGEgaW5mb3JtZWQgYSBjb3N0LWVmZmVjdGl2ZW5lc3MgYW5hbHlzaXMgdXNpbmcgdGhlIHByZXZpb3VzbHkgdmFsaWRhdGVkIE1PTkFSQ0ggbW9kZWwuIFRoZSBjb3N0IGFuZCBxdWFsaXR5IG9mIGxpZmUgb3V0Y29tZXMgYXNzb2NpYXRlZCB3aXRoIHRoZSBzY3JlZW5pbmcgYW5kIHRyZWF0bWVudCBvZiBuZXdseSBpZGVudGlmaWVkIGhlcGF0aXRpcyBDIGNhc2VzIHdlcmUgdXNlZCB0byBnZW5lcmF0ZSBjb3N0LWVmZmVjdGl2ZW5lc3MgZXN0aW1hdGVzIGZvciB0aGUgc2NyZWVuaW5nIHByb2dyYW1tZS4gUkVTVUxUUzogQSB0b3RhbCBvZiAzNSwzNTUgd29tZW4gd2VyZSBzY3JlZW5lZCBiZXR3ZWVuIDFzdCBOb3ZlbWJlciAyMDAzIGFuZCAxc3QgTWFyY2ggMjAxMzsgMTM2IHdvbWVuICgwLjM4JSkgd2VyZSBmb3VuZCB0byBiZSBIQ1YgYW50aWJvZHkgcG9zaXRpdmUuIE9mIDc4ICgwLjIyJSkgdmlyYWVtaWMgY2FzZXMsIDQ0ICgwLjEyJSkgd2VyZSBuZXdseSBkaWFnbm9zZWQuIEluIGFkZGl0aW9uLCB0aGUgc2NyZWVuaW5nIHByb2dyYW1tZSBpZGVudGlmaWVkIHRocmVlICg2LjglKSB2ZXJ0aWNhbCB0cmFuc21pc3Npb25zIGluIGNoaWxkcmVuIG9mIG5ld2x5IGRpYWdub3NlZCBtb3RoZXJzLiBPZiAxNiBuZXdseSBkaWFnbm9zZWQgbW90aGVycyBiaW9wc2llZCwgYWxsIHdlcmUgaW4gdGhlIEYwLUYyIE1FVEFWSVIgZGlzZWFzZSBzdGFnZXMsIGFuZCA1MCUgaGFkIEhDViBnZW5vdHlwZSAxLiBQb3N0bmF0YWwgdHJlYXRtZW50IHdpdGggcGVneWxhdGVkIGludGVyZmVyb24gYW5kIHJpYmF2aXJpbiB3YXMgaW5pdGlhdGVkIGluIDE5IHdvbWVuLCB3aXRoIDE0ICg3NCUpIGFjaGlldmluZyBzdXN0YWluZWQgdmlyb2xvZ2ljIHJlc3BvbnNlLiBUaGUgdG90YWwgY29zdCBvZiBzY3JlZW5pbmcgYW5kIGNvbmZpcm1hdGlvbiBvZiBkaWFnbm9zZXMgd2FzIGVzdGltYXRlZCB0byBiZSAyNDAsNjQxLiBUaGlzIHRyYW5zbGF0ZXMgdG8gNTQ2OSBwZXIgbmV3bHkgZGlhZ25vc2VkIGluZGl2aWR1YWwuIFRoZSBpbmNyZW1lbnRhbCBjb3N0LWVmZmVjdGl2ZW5lc3MgcmF0aW8gb2YgdGhpcyBzY3JlZW5pbmcgYW5kIHRyZWF0bWVudCBzdHJhdGVneSB3YXMgMjQwMCBwZXIgUUFMWSBnYWluZWQuIFRyZWF0bWVudCB3aXRoIG5ld2VyIGRpcmVjdC1hY3RpbmcgYW50aXZpcmFsIHJlZ2ltZW5zIHdvdWxkIGhhdmUgYSBwcm9qZWN0ZWQgY29zdCBvZiA5MTM5IHBlciBRQUxZIGdhaW5lZCwgd2VsbCBiZWxvdyB0aGUgMjAsMDAwLTMwLDAwMC9RQUxZIGdhaW5lZCB3aWxsaW5nbmVzcy10by1wYXkgdGhyZXNob2xkIGFwcGxpZWQgYnkgcG9saWN5IGFkdmlzb3J5IGJvZGllcy4gQ09OQ0xVU0lPTlM6IFRoaXMgc3R1ZHkgZGVtb25zdHJhdGVzIHRoYXQgYW4gYW50ZW5hdGFsIHNjcmVlbmluZyBhbmQgdHJlYXRtZW50IHByb2dyYW1tZSBpcyBmZWFzaWJsZSBhbmQgZWZmZWN0aXZlLCBhdCBhIGNvc3QgY29uc2lkZXJlZCBhY2NlcHRhYmxlLiIsImlzc3VlIjoiNCIsInZvbHVtZSI6IjYzIiwiY29udGFpbmVyLXRpdGxlLXNob3J0IjoiIn0sImlzVGVtcG9yYXJ5IjpmYWxzZX0seyJpZCI6IjhjYzU0YjZlLWJlMTMtMzNiZi04NmMzLTY5NjY0MDI3YmYxMSIsIml0ZW1EYXRhIjp7InR5cGUiOiJhcnRpY2xlLWpvdXJuYWwiLCJpZCI6IjhjYzU0YjZlLWJlMTMtMzNiZi04NmMzLTY5NjY0MDI3YmYxMSIsInRpdGxlIjoiRWNvbm9taWMgYXNzZXNzbWVudCBvZiBzY3JlZW5pbmcgZm9yIHByZS1lY2xhbXBzaWEiLCJhdXRob3IiOlt7ImZhbWlseSI6IlNobXVlbGkiLCJnaXZlbiI6IkEiLCJwYXJzZS1uYW1lcyI6ZmFsc2UsImRyb3BwaW5nLXBhcnRpY2xlIjoiIiwibm9uLWRyb3BwaW5nLXBhcnRpY2xlIjoiIn0seyJmYW1pbHkiOiJNZWlyaSIsImdpdmVuIjoiSCIsInBhcnNlLW5hbWVzIjpmYWxzZSwiZHJvcHBpbmctcGFydGljbGUiOiIiLCJub24tZHJvcHBpbmctcGFydGljbGUiOiIifSx7ImZhbWlseSI6IkdvbmVuIiwiZ2l2ZW4iOiJSIiwicGFyc2UtbmFtZXMiOmZhbHNlLCJkcm9wcGluZy1wYXJ0aWNsZSI6IiIsIm5vbi1kcm9wcGluZy1wYXJ0aWNsZSI6IiJ9XSwiY29udGFpbmVyLXRpdGxlIjoiUHJlbmF0YWwgRGlhZ25vc2lzIiwiUE1JRCI6IjIyMjM0ODIxIiwiVVJMIjoiaHR0cDovL292aWRzcC5vdmlkLmNvbS9vdmlkd2ViLmNnaT9UPUpTJkNTQz1ZJk5FV1M9TiZQQUdFPWZ1bGx0ZXh0JkQ9bWVkOSZBTj0yMjIzNDgyMSIsImlzc3VlZCI6eyJkYXRlLXBhcnRzIjpbWzIwMTJdXX0sInBhZ2UiOiIyOS0zOCIsImFic3RyYWN0IjoiQkFDS0dST1VORDogUHJlLWVjbGFtcHNpYSBpcyBhIG1ham9yIGNvbnRyaWJ1dG9yIHRvIG1hdGVybmFsIGFuZCBuZW9uYXRhbCBtb3JiaWRpdHkgYW5kIG1vcnRhbGl0eS4gT3VyIG9iamVjdGl2ZXMgaW4gdGhpcyBzdHVkeSBhcmUgdG8gZWNvbm9taWNhbGx5IGFzc2VzcywgZnJvbSB0aGUgcGF5ZXIgcGVyc3BlY3RpdmUsIHJvdXRpbmUgc2NyZWVuaW5nIGZvciBwcmUtZWNsYW1wc2lhIHVzaW5nIHBsYWNlbnRhbCBtYXJrZXJzIC1wbGFjZW50YWwgcHJvdGVpbiAxMyBhbmQgcGxhY2VudGFsIGdyb3d0aCBmYWN0b3IgLSBhbmQgdXRlcmluZSBhcnRlcnkgRG9wcGxlciBjb21wYXJlZCB3aXRoIHN0YW5kYXJkIGNhcmUuIE1FVEhPRFM6IEEgZGVjaXNpb24gbW9kZWwgd2FzIGRldmVsb3BlZCwgd2hpY2ggcHJvZ3Jlc3NlcyB0aHJvdWdoIHRocmVlIHNlcXVlbnRpYWwgZW5kcG9pbnRzLCBhbmQgY29tcGFyZXMgc2NyZWVuaW5nIHdpdGggbm8gc2NyZWVuaW5nOiAoMSkgUHJlLWVjbGFtcHNpYSB5ZXMvbm86IGNhbGN1bGF0aW9uIG9mIHRoZSBpbmNyZW1lbnRhbCBjb3N0IG9mIHByZS1lY2xhbXBzaWEtY2FzZSBhdmVydGVkOyAoMikgSG9zcGl0YWwgZGlzY2hhcmdlOiBjYWxjdWxhdGlvbiBvZiB0aGUgbWVhbiBhY2N1bXVsYXRlZCBjb3N0cyB1bnRpbCBkaXNjaGFyZ2UgYWZ0ZXIgZGVsaXZlcnk7IGFuZCAoMykgT2Zmc3ByaW5nIGRlYXRoOiBjYWxjdWxhdGlvbiBvZiB0aGUgaW5jcmVtZW50YWwgY29zdCBwZXIgcXVhbGl0eSBvZiBsaWZlLWFkanVzdGVkIGxpZmUteWVhciBnYWluZWQgYnkgc2NyZWVuaW5nLiBEYXRhIHVzZWQgaW5jbHVkZXM6ICgxKSBPYnN0ZXRyaWNhbCBkYXRhIG9mIDE0IDUwMCBiaXJ0aHM7ICgyKSBjb3N0IGRhdGEgZnJvbSB0aGUgSXNyYWVsaSBNaW5pc3RyeSBvZiBIZWFsdGggYW5kIHRoZSBsaXRlcmF0dXJlOyBhbmQgKDMpIHNjcmVlbmluZyBwZXJmb3JtYW5jZSBhbmQgb3V0Y29tZSBmcm9tIHRoZSBsaXRlcmF0dXJlLiBSRVNVTFRTOiAoMSkgVGhlIGluY3JlbWVudGFsIGNvc3Qgb2YgcHJlLWVjbGFtcHNpYS1jYXNlIGF2ZXJ0ZWQgaXMgJDY2LDk0OSBhbmQgJDI0LDcyMyB3aGVuIHRoZSBwcmV2YWxlbmNlIGlzIDEuNyBhbmQgNSUgcmVzcGVjdGl2ZWx5LiAoMikgV2l0aCB0ZXN0IGNvc3Qgb2YgJDExMiwgdGhlIHRvdGFsIGNvc3QgdW50aWwgZGlzY2hhcmdlIHdpdGgvd2l0aG91dCBzY3JlZW5pbmcgaXMgZXF1YWwuIFdpdGggcHJlLWVjbGFtcHNpYSBwcmV2YWxlbmNlIG9mIDMlLCBzY3JlZW5pbmcgaXMgY2hlYXBlci4gKDMpIFRoZSBjb3N0IHBlciBxdWFsaXR5IG9mIGxpZmUtYWRqdXN0ZWQgbGlmZS15ZWFyIHdpdGggc2NyZWVuaW5nIGlzICQxOCw5MTkgYW5kIDwgJDEwLDAwMCB3aXRoIHByZS1lY2xhbXBzaWEgcHJldmFsZW5jZSBvZiAxLjcgYW5kIDMlLCByZXNwZWN0aXZlbHkuIENPTkNMVVNJT05TOiBTY3JlZW5pbmcgZm9yIHByZS1lY2xhbXBzaWEgaXMgY29zdC1lZmZlY3RpdmUgdW5kZXIgdmFyaW91cyBzY2VuYXJpb3MuIiwiaXNzdWUiOiIxIiwidm9sdW1lIjoiMzIiLCJjb250YWluZXItdGl0bGUtc2hvcnQiOiIifSwiaXNUZW1wb3JhcnkiOmZhbHNlfSx7ImlkIjoiMjY4YTBhNjEtZWY2ZS0zMDRjLWE2NjYtYWNjZGJkMjg2NTk1IiwiaXRlbURhdGEiOnsidHlwZSI6ImFydGljbGUtam91cm5hbCIsImlkIjoiMjY4YTBhNjEtZWY2ZS0zMDRjLWE2NjYtYWNjZGJkMjg2NTk1IiwidGl0bGUiOiJFY29ub21pYyBldmFsdWF0aW9uIG9mIENoYWdhcyBkaXNlYXNlIHNjcmVlbmluZyBvZiBwcmVnbmFudCBMYXRpbiBBbWVyaWNhbiB3b21lbiBhbmQgb2YgdGhlaXIgaW5mYW50cyBpbiBhIG5vbiBlbmRlbWljIGFyZWEiLCJhdXRob3IiOlt7ImZhbWlseSI6IlNpY3VyaSIsImdpdmVuIjoiRSIsInBhcnNlLW5hbWVzIjpmYWxzZSwiZHJvcHBpbmctcGFydGljbGUiOiIiLCJub24tZHJvcHBpbmctcGFydGljbGUiOiIifSx7ImZhbWlseSI6Ik11bm96IiwiZ2l2ZW4iOiJKIiwicGFyc2UtbmFtZXMiOmZhbHNlLCJkcm9wcGluZy1wYXJ0aWNsZSI6IiIsIm5vbi1kcm9wcGluZy1wYXJ0aWNsZSI6IiJ9LHsiZmFtaWx5IjoiUGluYXpvIiwiZ2l2ZW4iOiJNIEoiLCJwYXJzZS1uYW1lcyI6ZmFsc2UsImRyb3BwaW5nLXBhcnRpY2xlIjoiIiwibm9uLWRyb3BwaW5nLXBhcnRpY2xlIjoiIn0seyJmYW1pbHkiOiJQb3NhZGEiLCJnaXZlbiI6IkUiLCJwYXJzZS1uYW1lcyI6ZmFsc2UsImRyb3BwaW5nLXBhcnRpY2xlIjoiIiwibm9uLWRyb3BwaW5nLXBhcnRpY2xlIjoiIn0seyJmYW1pbHkiOiJTYW5jaGV6IiwiZ2l2ZW4iOiJKIiwicGFyc2UtbmFtZXMiOmZhbHNlLCJkcm9wcGluZy1wYXJ0aWNsZSI6IiIsIm5vbi1kcm9wcGluZy1wYXJ0aWNsZSI6IiJ9LHsiZmFtaWx5IjoiQWxvbnNvIiwiZ2l2ZW4iOiJQIEwiLCJwYXJzZS1uYW1lcyI6ZmFsc2UsImRyb3BwaW5nLXBhcnRpY2xlIjoiIiwibm9uLWRyb3BwaW5nLXBhcnRpY2xlIjoiIn0seyJmYW1pbHkiOiJHYXNjb24iLCJnaXZlbiI6IkoiLCJwYXJzZS1uYW1lcyI6ZmFsc2UsImRyb3BwaW5nLXBhcnRpY2xlIjoiIiwibm9uLWRyb3BwaW5nLXBhcnRpY2xlIjoiIn1dLCJjb250YWluZXItdGl0bGUiOiJBY3RhIFRyb3BpY2EiLCJQTUlEIjoiNTEzNDA5MDgiLCJVUkwiOiJodHRwOi8vb3ZpZHNwLm92aWQuY29tL292aWR3ZWIuY2dpP1Q9SlMmQ1NDPVkmTkVXUz1OJlBBR0U9ZnVsbHRleHQmRD1lbWVkMTImQU49NTEzNDA5MDgiLCJpc3N1ZWQiOnsiZGF0ZS1wYXJ0cyI6W1syMDExXV19LCJwYWdlIjoiMTEwLTExNyIsImFic3RyYWN0IjoiTWlncmF0aW9uIGlzIGEgY2hhbm5lbCB0aHJvdWdoIHdoaWNoIENoYWdhcyBkaXNlYXNlIGlzIGltcG9ydGVkLCBhbmQgdmVydGljYWwgdHJhbnNtaXNzaW9uIGlzIGEgY2hhbm5lbCB0aHJvdWdoIHdoaWNoIHRoZSBkaXNlYXNlIGlzIHNwcmVhZCBpbiBub24tZW5kZW1pYyBjb3VudHJpZXMuIFRoaXMgc3R1ZHkgcHJlc2VudHMgdGhlIGVjb25vbWljIGV2YWx1YXRpb24gb2YgQ2hhZ2FzIGRpc2Vhc2Ugc2NyZWVuaW5nIGluIHByZWduYW50IHdvbWVuIGZyb20gTGF0aW4gQW1lcmljYSBhbmQgaW4gdGhlaXIgbmV3Ym9ybnMgaW4gYSBub24gZW5kZW1pYyBhcmVhIHN1Y2ggYXMgU3BhaW4uIFRoZSBlY29ub21pYyBpbXBhY3Qgb2YgQ2hhZ2FzIGRpc2Vhc2Ugc2NyZWVuaW5nIGlzIHRlc3RlZCB0aHJvdWdoIHR3byBkZWNpc2lvbiBtb2RlbHMsIG9uZSBmb3IgdGhlIG5ld2Jvcm4gYW5kIG9uZSBmb3IgdGhlIG1vdGhlciwgYWdhaW5zdCB0aGUgYWx0ZXJuYXRpdmUgaHlwb3RoZXNpcyBvZiBubyBzY3JlZW5pbmcgZm9yIGVpdGhlciB0aGUgbmV3Ym9ybiBvciB0aGUgbW90aGVyLiBSZXN1bHRzIHNob3cgdGhhdCB0aGUgb3B0aW9uIFwiIG5vIHRlc3RcIiBpcyBkb21pbmF0ZWQgYnkgdGhlIG9wdGlvbiBcIiB0ZXN0XCIgVGhlIGNvc3QgZWZmZWN0aXZlbmVzcyByYXRpbyBpbiB0aGUgXCIgbmV3Ym9ybiBtb2RlbFwiIHdhcyAyMi9RQUxZcyBnYWluZWQgaW4gdGhlIGNhc2Ugb2Ygc2NyZWVuaW5nIGFuZCAxMjUvUUFMWXMgZ2FpbmVkIGluIHRoZSBjYXNlIG9mIG5vIHNjcmVlbmluZy4gVGhlIGNvc3QgZWZmZWN0aXZlbmVzcyByYXRpbyBpbiB0aGUgXCIgbW90aGVyIG1vZGVsXCIgd2FzIDk2L1FBTFlzIGdhaW5lZCBpbiB0aGUgY2FzZSBvZiBzY3JlZW5pbmcgYW5kIDE2NzUvUUFMWXMgZ2FpbmVkIGluIHRoZSBjYXNlIG9mIG5vIHNjcmVlbmluZy4gUHJvYmFiaWxpc3RpYyBzZW5zaXRpdml0eSBhbmFseXNpcyBoaWdobGlnaHRlZCB0aGUgcmVkdWN0aW9uIG9mIHVuY2VydGFpbnR5IGluIHRoZSBzY3JlZW5pbmcgb3B0aW9uLiBUaHJlc2hvbGQgYW5hbHlzaXMgYXNzZXNzZWQgdGhhdCBldmVuIHdpdGggYSBkcm9wIGluIENoYWdhcyBwcmV2YWxlbmNlIGZyb20gMy40JSB0byAwLjklLCBhIGRyb3AgaW4gdGhlIHByb2JhYmlsaXR5IG9mIHZlcnRpY2FsIHRyYW5zbWlzc2lvbiBmcm9tIDcuMyUgdG8gMi4yNCUgYW5kIHdpdGggYW4gaW5jcmVhc2Ugb2Ygc2NyZWVuaW5nIGNvc3RzIHVwIHRvIDM3LjUsIFwiIHRlc3RcIiBvcHRpb24gd291bGQgc3RpbGwgYmUgcHJlZmVycmVkIHRvIFwiIG5vIHRlc3RcIiBUaGUgY3VycmVudCBzdHVkeSBwcm92ZWQgQ2hhZ2FzIHNjcmVlbmluZyBvZiBhbGwgTGF0aW4gQW1lcmljYW4gd29tZW4gZ2l2aW5nIGJpcnRoIGluIFNwYWluIGFuZCBvZiB0aGVpciBpbmZhbnRzIHRvIGJlIHRoZSBiZXN0IHN0cmF0ZWd5IGNvbXBhcmVkIHRvIHRoZSBub24tc2NyZWVuaW5nIG9wdGlvbiBhbmQgcHJvdmlkZXMgdXNlZnVsIGluZm9ybWF0aW9uIGZvciBoZWFsdGggcG9saWN5IG1ha2VycyBpbiB0aGVpciBkZWNpc2lvbiBtYWtpbmcgcHJvY2Vzcy4gwqkgMjAxMSBFbHNldmllciBCLlYuIiwiaXNzdWUiOiIyIiwidm9sdW1lIjoiMTE4IiwiY29udGFpbmVyLXRpdGxlLXNob3J0IjoiIn0sImlzVGVtcG9yYXJ5IjpmYWxzZX0seyJpZCI6IjgwMjUzYzJhLTFlMjktMzdiZS1hZDcxLWYzMzBlZjc0ODBhYyIsIml0ZW1EYXRhIjp7InR5cGUiOiJhcnRpY2xlLWpvdXJuYWwiLCJpZCI6IjgwMjUzYzJhLTFlMjktMzdiZS1hZDcxLWYzMzBlZjc0ODBhYyIsInRpdGxlIjoiU2hvcnQtVGVybSBFZmZlY3RzIGFuZCBMb25nLVRlcm0gQ29zdC1FZmZlY3RpdmVuZXNzIG9mIFVuaXZlcnNhbCBIZXBhdGl0aXMgQyBUZXN0aW5nIGluIFByZW5hdGFsIENhcmUiLCJhdXRob3IiOlt7ImZhbWlseSI6IlRhc2lsbG8iLCJnaXZlbiI6IkEiLCJwYXJzZS1uYW1lcyI6ZmFsc2UsImRyb3BwaW5nLXBhcnRpY2xlIjoiIiwibm9uLWRyb3BwaW5nLXBhcnRpY2xlIjoiIn0seyJmYW1pbHkiOiJFZnRla2hhcmkgWWF6ZGkiLCJnaXZlbiI6IkciLCJwYXJzZS1uYW1lcyI6ZmFsc2UsImRyb3BwaW5nLXBhcnRpY2xlIjoiIiwibm9uLWRyb3BwaW5nLXBhcnRpY2xlIjoiIn0seyJmYW1pbHkiOiJOb2xlbiIsImdpdmVuIjoiUyIsInBhcnNlLW5hbWVzIjpmYWxzZSwiZHJvcHBpbmctcGFydGljbGUiOiIiLCJub24tZHJvcHBpbmctcGFydGljbGUiOiIifSx7ImZhbWlseSI6IlNjaGlsbGllIiwiZ2l2ZW4iOiJTIiwicGFyc2UtbmFtZXMiOmZhbHNlLCJkcm9wcGluZy1wYXJ0aWNsZSI6IiIsIm5vbi1kcm9wcGluZy1wYXJ0aWNsZSI6IiJ9LHsiZmFtaWx5IjoiVmVsbG96emkiLCJnaXZlbiI6IkMiLCJwYXJzZS1uYW1lcyI6ZmFsc2UsImRyb3BwaW5nLXBhcnRpY2xlIjoiIiwibm9uLWRyb3BwaW5nLXBhcnRpY2xlIjoiIn0seyJmYW1pbHkiOiJFcHN0ZWluIiwiZ2l2ZW4iOiJSIiwicGFyc2UtbmFtZXMiOmZhbHNlLCJkcm9wcGluZy1wYXJ0aWNsZSI6IiIsIm5vbi1kcm9wcGluZy1wYXJ0aWNsZSI6IiJ9LHsiZmFtaWx5IjoiUmFuZGFsbCIsImdpdmVuIjoiTCIsInBhcnNlLW5hbWVzIjpmYWxzZSwiZHJvcHBpbmctcGFydGljbGUiOiIiLCJub24tZHJvcHBpbmctcGFydGljbGUiOiIifSx7ImZhbWlseSI6IlNhbG9tb24iLCJnaXZlbiI6IkogQSIsInBhcnNlLW5hbWVzIjpmYWxzZSwiZHJvcHBpbmctcGFydGljbGUiOiIiLCJub24tZHJvcHBpbmctcGFydGljbGUiOiIifSx7ImZhbWlseSI6IkxpbmFzIiwiZ2l2ZW4iOiJCIFAiLCJwYXJzZS1uYW1lcyI6ZmFsc2UsImRyb3BwaW5nLXBhcnRpY2xlIjoiIiwibm9uLWRyb3BwaW5nLXBhcnRpY2xlIjoiIn1dLCJjb250YWluZXItdGl0bGUiOiJPYnN0ZXRyaWNzIGFuZCBHeW5lY29sb2d5IiwiUE1JRCI6IjMwNjMzMTM0IiwiVVJMIjoiaHR0cDovL292aWRzcC5vdmlkLmNvbS9vdmlkd2ViLmNnaT9UPUpTJkNTQz1ZJk5FV1M9TiZQQUdFPWZ1bGx0ZXh0JkQ9bWVkYyZBTj0zMDYzMzEzNCIsImlzc3VlZCI6eyJkYXRlLXBhcnRzIjpbWzIwMTldXX0sInBhZ2UiOiIyODktMzAwIiwiYWJzdHJhY3QiOiJPQkpFQ1RJVkU6IFRvIGVzdGltYXRlIHRoZSBjbGluaWNhbCBlZmZlY3RzIGFuZCBjb3N0LWVmZmVjdGl2ZW5lc3Mgb2YgdW5pdmVyc2FsIHByZW5hdGFsIGhlcGF0aXRpcyBDIHNjcmVlbmluZywgYW5kIHRvIGNhbGN1bGF0ZSBwb3RlbnRpYWwgbGlmZSBleHBlY3RhbmN5LCBxdWFsaXR5IG9mIGxpZmUsIGFuZCBoZWFsdGggY2FyZSBjb3N0cyBhc3NvY2lhdGVkIHdpdGggdW5pdmVyc2FsIHByZW5hdGFsIGhlcGF0aXRpcyBDIHNjcmVlbmluZyBhbmQgbGlua2FnZSB0byB0cmVhdG1lbnQuIE1FVEhPRFM6IFVzaW5nIGEgc3RvY2hhc3RpYyBpbmRpdmlkdWFsLWxldmVsIG1pY3Jvc2ltdWxhdGlvbiBtb2RlbCwgd2Ugc2ltdWxhdGVkIHRoZSBsaWZldGltZXMgb2YgMjUwIG1pbGxpb24gcHJlZ25hbnQgd29tZW4gbWF0Y2hlZCBhdCBiYXNlbGluZSB3aXRoIHRoZSBVLlMuIGNoaWxkYmVhcmluZyBwb3B1bGF0aW9uIG9uIGFnZSwgaW5qZWN0aW9uIGRydWcgdXNlIGJlaGF2aW9ycywgYW5kIGhlcGF0aXRpcyBDIHZpcnVzIChIQ1YpIGluZmVjdGlvbiBzdGF0dXMuIE1vZGVsZWQgb3V0Y29tZXMgaW5jbHVkZWQgaGVwYXRpdGlzIEMgZGlhZ25vc2lzLCB0cmVhdG1lbnQgYW5kIGN1cmUsIGxpZmV0aW1lIGhlYWx0aCBjYXJlIGNvc3RzLCBxdWFsaXR5LWFkanVzdGVkIGxpZmUgeWVhcnMgKFFBTFkpIGFuZCBpbmNyZW1lbnRhbCBjb3N0LWVmZmVjdGl2ZW5lc3MgcmF0aW9zIGNvbXBhcmluZyB1bml2ZXJzYWwgcHJlbmF0YWwgaGVwYXRpdGlzIEMgc2NyZWVuaW5nIHRvIGN1cnJlbnQgcHJhY3RpY2UuIFdlIG1vZGVsZWQgd2hldGhlciBuZW9uYXRlcyBleHBvc2VkIHRvIG1hdGVybmFsIEhDViBhdCBiaXJ0aCB3ZXJlIGlkZW50aWZpZWQgYXMgc3VjaC4gUkVTVUxUUzogUHJlZ25hbnQgd29tZW4gd2l0aCBoZXBhdGl0aXMgQyBpbmZlY3Rpb24gbGl2ZWQgMS4yMSB5ZWFycyBsb25nZXIgYW5kIGhhZCAxNiUgbG93ZXIgSENWLWF0dHJpYnV0YWJsZSBtb3J0YWxpdHkgd2l0aCB1bml2ZXJzYWwgcHJlbmF0YWwgaGVwYXRpdGlzIEMgc2NyZWVuaW5nLCB3aGljaCBoYWQgYW4gaW5jcmVtZW50YWwgY29zdC1lZmZlY3RpdmVuZXNzIHJhdGlvIG9mICQ0MSwwMDAgcGVyIFFBTFkgZ2FpbmVkIGNvbXBhcmVkIHdpdGggY3VycmVudCBwcmFjdGljZS4gSW5jcmVtZW50YWwgY29zdC1lZmZlY3RpdmVuZXNzIHJhdGlvcyByZW1haW5lZCBiZWxvdyAkMTAwLDAwMCBwZXIgUUFMWSBnYWluZWQgaW4gbW9zdCBzZW5zaXRpdml0eSBhbmFseXNlczsgbm90YWJsZSBleGNlcHRpb25zIGluY2x1ZGVkIGluY3JlbWVudGFsIGNvc3QtZWZmZWN0aXZlbmVzcyByYXRpb3MgYWJvdmUgJDEwMCwwMDAgd2hlbiBhc3N1bWluZyBtZWFuIHRpbWUgdG8gY2lycmhvc2lzIG9mIDcwIHllYXJzLCBhIGNvc3QgZ3JlYXRlciB0aGFuICQ1MDAsMDAwIHBlciBmYWxzZSBwb3NpdGl2ZSBkaWFnbm9zaXMsIG9yIHBvcHVsYXRpb24gSENWIGluZmVjdGlvbiBwcmV2YWxlbmNlIGJlbG93IDAuMTYlLiBVbml2ZXJzYWwgcHJlbmF0YWwgaGVwYXRpdGlzIEMgc2NyZWVuaW5nIGluY3JlYXNlZCBpZGVudGlmaWNhdGlvbiBvZiBuZW9uYXRlcyBleHBvc2VkIHRvIEhDViBhdCBiaXJ0aCBmcm9tIDQ0JSB0byA5MiUuIENPTkNMVVNJT05TOiBJbiBvdXIgbW9kZWwsIHVuaXZlcnNhbCBwcmVuYXRhbCBoZXBhdGl0aXMgQyBzY3JlZW5pbmcgaW1wcm92ZXMgaGVhbHRoIG91dGNvbWVzIGluIHdvbWVuIHdpdGggSENWIGluZmVjdGlvbiwgaW1wcm92ZXMgaWRlbnRpZmljYXRpb24gb2YgSENWIGV4cG9zdXJlIGluIG5lb25hdGVzIGJvcm4gYXQgcmlzaywgYW5kIGlzIGNvc3QtZWZmZWN0aXZlLiIsImlzc3VlIjoiMiIsInZvbHVtZSI6IjEzMyIsImNvbnRhaW5lci10aXRsZS1zaG9ydCI6IiJ9LCJpc1RlbXBvcmFyeSI6ZmFsc2V9LHsiaWQiOiIxN2E3NTA5Yi04MTg1LTNlZWItODUyNi0yZDQ0ZDU5NTU5ZmMiLCJpdGVtRGF0YSI6eyJ0eXBlIjoiYXJ0aWNsZS1qb3VybmFsIiwiaWQiOiIxN2E3NTA5Yi04MTg1LTNlZWItODUyNi0yZDQ0ZDU5NTU5ZmMiLCJ0aXRsZSI6IlRoZSBjb3N0LWVmZmVjdGl2ZW5lc3Mgb2Ygcm91dGluZSBhbnRlbmF0YWwgc2NyZWVuaW5nIGZvciBtYXRlcm5hbCBoZXJwZXMgc2ltcGxleCB2aXJ1cy0xIGFuZCAtMiBhbnRpYm9kaWVzIiwiYXV0aG9yIjpbeyJmYW1pbHkiOiJUaHVuZyIsImdpdmVuIjoiUyBGIiwicGFyc2UtbmFtZXMiOmZhbHNlLCJkcm9wcGluZy1wYXJ0aWNsZSI6IiIsIm5vbi1kcm9wcGluZy1wYXJ0aWNsZSI6IiJ9LHsiZmFtaWx5IjoiR3JvYm1hbiIsImdpdmVuIjoiVyBBIiwicGFyc2UtbmFtZXMiOmZhbHNlLCJkcm9wcGluZy1wYXJ0aWNsZSI6IiIsIm5vbi1kcm9wcGluZy1wYXJ0aWNsZSI6IiJ9XSwiY29udGFpbmVyLXRpdGxlIjoiQW1lcmljYW4gSm91cm5hbCBvZiBPYnN0ZXRyaWNzIGFuZCBHeW5lY29sb2d5IiwiUE1JRCI6IjE1Njk1OTkxIiwiVVJMIjoiaHR0cDovL292aWRzcC5vdmlkLmNvbS9vdmlkd2ViLmNnaT9UPUpTJkNTQz1ZJk5FV1M9TiZQQUdFPWZ1bGx0ZXh0JkQ9bWVkNiZBTj0xNTY5NTk5MSIsImlzc3VlZCI6eyJkYXRlLXBhcnRzIjpbWzIwMDVdXX0sInBhZ2UiOiI0ODMtNDg4IiwiYWJzdHJhY3QiOiJPQkpFQ1RJVkU6IFRoZSBwdXJwb3NlIG9mIHRoaXMgc3R1ZHkgd2FzIHRvIGRldGVybWluZSB0aGUgY29zdC1lZmZlY3RpdmVuZXNzIG9mIHJvdXRpbmUgYW50ZW5hdGFsIHNjcmVlbmluZyBmb3IgaGVycGVzIHNpbXBsZXggdmlydXMgMSBhbmQgMiBpbiB3b21lbiB3aXRob3V0IGEga25vd24gaGlzdG9yeSBvZiBnZW5pdGFsIGhlcnBlcy4gU1RVRFkgREVTSUdOOiBEZWNpc2lvbiBhbmFseXNpcyB3YXMgdXNlZCB0byBjb21wYXJlIDMgdHJlYXRtZW50IHN0cmF0ZWdpZXMgdG8gcHJldmVudCBuZW9uYXRhbCBoZXJwZXMgaW5mZWN0aW9uIGluIHdvbWVuIHdpdGhvdXQgYSBrbm93biBoaXN0b3J5IG9mIGdlbml0YWwgaGVycGVzIHNpbXBsZXggdmlydXM6ICgxKSB0aGUgY3VycmVudCBzdGFuZGFyZCBvZiBjYXJlIChubyBoZXJwZXMgc2ltcGxleCB2aXJ1cyBzY3JlZW5pbmcpLCAoMikgYW50ZXBhcnR1bSBoZXJwZXMgc2ltcGxleCB2aXJ1cy0xIGFuZCAtMiBhbnRpYm9keSBzY3JlZW5pbmcgb2YgdGhlIHByZWduYW50IHdvbWFuIGFuZCBoZXIgbWFsZSBwYXJ0bmVyIHdpdGggYXBwcm9wcmlhdGUgY291bnNlbGluZywgYW5kICgzKSBhbnRlcGFydHVtIGhlcnBlcyBzaW1wbGV4IHZpcnVzLTEgYW5kIC0yIGFudGlib2R5IHNjcmVlbmluZyB3aXRoIGFwcHJvcHJpYXRlIGNvdW5zZWxpbmcgYW5kIGFjeWNsb3ZpciBwcm9waHlsYXhpcyBhdCAzNiB3ZWVrcyBvZiBnZXN0YXRpb24gaW4gc2Vyb3Bvc2l0aXZlIHdvbWVuLiBSRVNVTFRTOiBPdXIgbW9kZWwgcHJlZGljdHMgdGhhdCB1c2luZyBjdXJyZW50IGd1aWRlbGluZXMsIDEgb2YgNTQ2OSB3b21lbiB3aWxsIGhhdmUgYSBoZXJwZXMtaW5mZWN0ZWQgbmVvbmF0ZS4gU3RyYXRlZ3kgMiBhbmQgMyBjb3N0ICQ1LDgxMiw4MTkgYW5kICQ0LDEzMCwyOTcsIHJlc3BlY3RpdmVseSwgZm9yIGV2ZXJ5IHNpZ25pZmljYW50IG5ldXJvbG9naWMgc2VxdWVsYSBvciBkZWF0aCBwcmV2ZW50ZWQuIFRoZSBjb3N0LWVmZmVjdGl2ZW5lc3Mgb2YgdGhlc2Ugc3RyYXRlZ2llcywgZXhwcmVzc2VkIGFzIGNvc3QgcGVyIHF1YWxpdHkgbGlmZS15ZWFyIGdhaW5lZCwgd2FzICQyMTksNTEzIGFuZCAkMTU1LDk4OCByZXNwZWN0aXZlbHkuIFRoZXNlIHJlc3VsdHMgd2VyZSByb2J1c3QgaW4gdGhlIHNlbnNpdGl2aXR5IGFuYWx5c2lzLiBDT05DTFVTSU9OOiBSb3V0aW5lIGhlcnBlcyBzaW1wbGV4IHZpcnVzIHNjcmVlbmluZyBpbiBwcmVnbmFuY3kgaXMgbm90IGNvc3QtZWZmZWN0aXZlLiIsImlzc3VlIjoiMiIsInZvbHVtZSI6IjE5MiIsImNvbnRhaW5lci10aXRsZS1zaG9ydCI6IiJ9LCJpc1RlbXBvcmFyeSI6ZmFsc2V9LHsiaWQiOiI1MmNhZTEyMC02ZTMwLTM2ZmEtODBkYi1lYWU5MWM0NWI3MTEiLCJpdGVtRGF0YSI6eyJ0eXBlIjoiYXJ0aWNsZS1qb3VybmFsIiwiaWQiOiI1MmNhZTEyMC02ZTMwLTM2ZmEtODBkYi1lYWU5MWM0NWI3MTEiLCJ0aXRsZSI6IlByb2plY3RlZCBjb3N0LXNhdmluZ3Mgd2l0aCBoZXJwZXMgc2ltcGxleCB2aXJ1cyBzY3JlZW5pbmcgaW4gcHJlZ25hbmN5OiB0b3dhcmRzIGEgbmV3IHNjcmVlbmluZyBwYXJhZGlnbSIsImF1dGhvciI6W3siZmFtaWx5IjoiVHVpdGUiLCJnaXZlbiI6IkEgUiIsInBhcnNlLW5hbWVzIjpmYWxzZSwiZHJvcHBpbmctcGFydGljbGUiOiIiLCJub24tZHJvcHBpbmctcGFydGljbGUiOiIifSx7ImZhbWlseSI6Ik1jQ2FiZSIsImdpdmVuIjoiQyBKIiwicGFyc2UtbmFtZXMiOmZhbHNlLCJkcm9wcGluZy1wYXJ0aWNsZSI6IiIsIm5vbi1kcm9wcGluZy1wYXJ0aWNsZSI6IiJ9LHsiZmFtaWx5IjoiS3UiLCJnaXZlbiI6IkoiLCJwYXJzZS1uYW1lcyI6ZmFsc2UsImRyb3BwaW5nLXBhcnRpY2xlIjoiIiwibm9uLWRyb3BwaW5nLXBhcnRpY2xlIjoiIn0seyJmYW1pbHkiOiJGaXNtYW4iLCJnaXZlbiI6IkQgTiIsInBhcnNlLW5hbWVzIjpmYWxzZSwiZHJvcHBpbmctcGFydGljbGUiOiIiLCJub24tZHJvcHBpbmctcGFydGljbGUiOiIifV0sImNvbnRhaW5lci10aXRsZSI6IlNleHVhbGx5IFRyYW5zbWl0dGVkIEluZmVjdGlvbnMiLCJVUkwiOiJodHRwOi8vd3d3LmNyZC55b3JrLmFjLnVrL0NSRFdlYi9TaG93UmVjb3JkLmFzcD9JRD0yMjAxMTAwMDU3MyU1QyIsImlzc3VlZCI6eyJkYXRlLXBhcnRzIjpbWzIwMTFdXX0sInBhZ2UiOiIxNDEtMTQ4IiwiYWJzdHJhY3QiOiJKb3VybmFsIGFydGljbGVcXCBUaGlzIGlzIGEgY3JpdGljYWwgYWJzdHJhY3Qgb2YgYW4gZWNvbm9taWMgZXZhbHVhdGlvbiB0aGF0IG1lZXRzIHRoZSBjcml0ZXJpYSBmb3IgaW5jbHVzaW9uIG9uIE5IUyBFRUQuIEVhY2ggYWJzdHJhY3QgY29udGFpbnMgYSBicmllZiBzdW1tYXJ5IG9mIHRoZSBtZXRob2RzLCB0aGUgcmVzdWx0cyBhbmQgY29uY2x1c2lvbnMgZm9sbG93ZWQgYnkgYSBkZXRhaWxlZCBjcml0aWNhbCBhc3Nlc3NtZW50IG9uIHRoZSByZWxpYWJpbGl0eSBvZiB0aGUgc3R1ZHkgYW5kIHRoZSBjb25jbHVzaW9ucyBkcmF3bi5cXCBGdW5kaW5nIHJlY2VpdmVkIGZyb20gdGhlIFB1YmxpYyBIZWFsdGggQWdlbmN5IG9mIENhbmFkYS5cXCBVbml0ZWQgU3RhdGVzXFwgRW5nbGlzaFxcIiwiaXNzdWUiOiIyIiwidm9sdW1lIjoiODciLCJjb250YWluZXItdGl0bGUtc2hvcnQiOiIifSwiaXNUZW1wb3JhcnkiOmZhbHNlfSx7ImlkIjoiY2M4MWMyNWEtMjRmZS0zNjQzLWI5OTMtNDI2NGU1ZmQzNDMxIiwiaXRlbURhdGEiOnsidHlwZSI6ImFydGljbGUtam91cm5hbCIsImlkIjoiY2M4MWMyNWEtMjRmZS0zNjQzLWI5OTMtNDI2NGU1ZmQzNDMxIiwidGl0bGUiOiJDb3N0LWJlbmVmaXQgYW5hbHlzaXMgb2YgcHJlbmF0YWwgZGlhZ25vc2lzIGZvciBEb3duIHN5bmRyb21lIHVzaW5nIHRoZSBCcml0aXNoIG9yIHRoZSBBbWVyaWNhbiBhcHByb2FjaCIsImF1dGhvciI6W3siZmFtaWx5IjoiVmludHppbGVvcyIsImdpdmVuIjoiQSBNIiwicGFyc2UtbmFtZXMiOmZhbHNlLCJkcm9wcGluZy1wYXJ0aWNsZSI6IiIsIm5vbi1kcm9wcGluZy1wYXJ0aWNsZSI6IiJ9LHsiZmFtaWx5IjoiQW5hbnRoIiwiZ2l2ZW4iOiJDIiwicGFyc2UtbmFtZXMiOmZhbHNlLCJkcm9wcGluZy1wYXJ0aWNsZSI6InYiLCJub24tZHJvcHBpbmctcGFydGljbGUiOiIifSx7ImZhbWlseSI6IlNtdWxpYW4iLCJnaXZlbiI6IkogQyIsInBhcnNlLW5hbWVzIjpmYWxzZSwiZHJvcHBpbmctcGFydGljbGUiOiIiLCJub24tZHJvcHBpbmctcGFydGljbGUiOiIifSx7ImZhbWlseSI6IkRheS1TYWx2YXRvcmUiLCJnaXZlbiI6IkQgTCIsInBhcnNlLW5hbWVzIjpmYWxzZSwiZHJvcHBpbmctcGFydGljbGUiOiIiLCJub24tZHJvcHBpbmctcGFydGljbGUiOiIifSx7ImZhbWlseSI6IkJlYXpvZ2xvdSIsImdpdmVuIjoiVCIsInBhcnNlLW5hbWVzIjpmYWxzZSwiZHJvcHBpbmctcGFydGljbGUiOiIiLCJub24tZHJvcHBpbmctcGFydGljbGUiOiIifSx7ImZhbWlseSI6IktudXBwZWwiLCJnaXZlbiI6IlIgQSIsInBhcnNlLW5hbWVzIjpmYWxzZSwiZHJvcHBpbmctcGFydGljbGUiOiIiLCJub24tZHJvcHBpbmctcGFydGljbGUiOiIifV0sImNvbnRhaW5lci10aXRsZSI6Ik9ic3RldHJpY3MgYW5kIEd5bmVjb2xvZ3kiLCJQTUlEIjoiMTA3MjU0OTMiLCJVUkwiOiJodHRwOi8vb3ZpZHNwLm92aWQuY29tL292aWR3ZWIuY2dpP1Q9SlMmQ1NDPVkmTkVXUz1OJlBBR0U9ZnVsbHRleHQmRD1tZWQ0JkFOPTEwNzI1NDkzIiwiaXNzdWVkIjp7ImRhdGUtcGFydHMiOltbMjAwMF1dfSwicGFnZSI6IjU3Ny01ODMiLCJhYnN0cmFjdCI6Ik9CSkVDVElWRTogVG8gY29tcGFyZSB0aGUgY29zdCBhbmQgYmVuZWZpdHMgb2YgcHJlbmF0YWwgZGlhZ25vc2lzIGZvciBEb3duIHN5bmRyb21lIHVzaW5nIHRoZSBCcml0aXNoIGFuZCBBbWVyaWNhbiBhcHByb2FjaGVzLiBNRVRIT0RTOiBUaGlzIGNvc3QtYmVuZWZpdCBhbmFseXNpcyB3YXMgYmFzZWQgb24gYSBkZWNpc2lvbi1hbmFseXRpYyBhcHByb2FjaC4gVGhlIEJyaXRpc2ggc3RyYXRlZ3kgaW5jbHVkZWQgc2NyZWVuaW5nIGJ5IGEgZmlyc3QtdHJpbWVzdGVyIHVsdHJhc291bmQgYXQgMTAtMTQgd2Vla3MgZm9yIG51Y2hhbCB0cmFuc2x1Y2VuY3kgdGhpY2tuZXNzLCBhbmQgdGhlIEFtZXJpY2FuIHN0cmF0ZWd5IGluY2x1ZGVkIG9ubHkgc2Vjb25kLXRyaW1lc3RlciBzY3JlZW5pbmcgYnkgdXNpbmcgbWF0ZXJuYWwgYWdlIGFuZCBtYXRlcm5hbCBzZXJ1bSBzY3JlZW5pbmcuIFRoZSBrZXkgcHJvYmFiaWxpdGllcyBvZiB0aGUgZGVjaXNpb24tdHJlZSBhbmFseXNpcyBhbmQgYWxsIGNvc3QgZXN0aW1hdGVzIHdlcmUgYmFzZWQgb24gQW1lcmljYW4gc3RhbmRhcmRzLiBUaGUgYmVzdCBzY2VuYXJpbyBvZiB0aGUgQnJpdGlzaCBzdHJhdGVneSBhc3N1bWVkIHVsdHJhc291bmQgbnVjaGFsIHRyYW5zbHVjZW5jeSB0aGlja25lc3Mgc2Vuc2l0aXZpdHkgKGZvciBkZXRlY3RpbmcgRG93biBzeW5kcm9tZSkgb2YgODAlIGFuZCBhIGZhbHNlLXBvc2l0aXZlIHJhdGUgb2YgNSUgYW5kIHRoZSB3b3JzdCBzY2VuYXJpbyBhc3N1bWVkIGEgc2Vuc2l0aXZpdHkgb2YgNTAlIGFuZCBhIGZhbHNlLXBvc2l0aXZlIHJhdGUgb2YgMTAlLiBUaGUgcmVzdWx0cyB3ZXJlIGV4cHJlc3NlZCBpbiBhbm51YWwgY29zdHMgYmFzZWQgb24gYXBwcm94aW1hdGVseSA0IG1pbGxpb24gYmlydGhzIHBlciB5ZWFyIGluIHRoZSBVbml0ZWQgU3RhdGVzLiBSRVNVTFRTOiBBcyBjb21wYXJlZCB3aXRoIGRvLW5vdGhpbmcsIHRoZSBBbWVyaWNhbiBzdHJhdGVneSB3YXMgZm91bmQgdG8gYWxsb3cgc2F2aW5ncyBvZiBhcHByb3hpbWF0ZWx5ICQ5NiBtaWxsaW9uIHBlciB5ZWFyIGFuZCB0aGUgYmVzdCBzY2VuYXJpbyBmb3IgdGhlIEJyaXRpc2ggc3RyYXRlZ3kgd2FzIHNhdmluZ3Mgb2YgYXBwcm94aW1hdGVseSAkNSBtaWxsaW9uIHBlciB5ZWFyLiBUaGUgZmluYW5jaWFsIGNvc3RzIG9mIHRoZSBCcml0aXNoIGFuZCBBbWVyaWNhbiBzdHJhdGVnaWVzIHdvdWxkIGJlIGNvbXBhcmFibGUgb25seSBpZiB0aGUgZmlyc3QtdHJpbWVzdGVyIHVsdHJhc291bmQgaGFkIGEgc2Vuc2l0aXZpdHkgb2YgODAlIGFuZCBhIGZhbHNlLXBvc2l0aXZlIHJhdGUgb2YgNSUgaW4gZGV0ZWN0aW5nIERvd24gc3luZHJvbWUuIENPTkNMVVNJT046IFRoZSBCcml0aXNoIHN0cmF0ZWd5IGRvZXMgbm90IGFwcGVhciB0byBiZSBlY29ub21pY2FsbHkgYmVuZWZpY2lhbCBpbiB0aGUgVW5pdGVkIFN0YXRlcyBldmVuIHVuZGVyIHRoZSBtb3N0IGlkZWFsIHNjZW5hcmlvcyBvZiB1bHRyYXNvdW5kIGFjY3VyYWN5LiIsImlzc3VlIjoiNCIsInZvbHVtZSI6Ijk1IiwiY29udGFpbmVyLXRpdGxlLXNob3J0IjoiIn0sImlzVGVtcG9yYXJ5IjpmYWxzZX0seyJpZCI6IjJkNjQxZGIzLTQ1NTAtMzFlZS1hNDQ3LWIyNGYzODE0OGQ1NCIsIml0ZW1EYXRhIjp7InR5cGUiOiJhcnRpY2xlLWpvdXJuYWwiLCJpZCI6IjJkNjQxZGIzLTQ1NTAtMzFlZS1hNDQ3LWIyNGYzODE0OGQ1NCIsInRpdGxlIjoiU2NyZWVuaW5nIGZvciBicmVlY2ggcHJlc2VudGF0aW9uIHVzaW5nIHVuaXZlcnNhbCBsYXRlLXByZWduYW5jeSB1bHRyYXNvbm9ncmFwaHk6IEEgcHJvc3BlY3RpdmUgY29ob3J0IHN0dWR5IGFuZCBjb3N0IGVmZmVjdGl2ZW5lc3MgYW5hbHlzaXMiLCJhdXRob3IiOlt7ImZhbWlseSI6Ildhc3RsdW5kIiwiZ2l2ZW4iOiJEIiwicGFyc2UtbmFtZXMiOmZhbHNlLCJkcm9wcGluZy1wYXJ0aWNsZSI6IiIsIm5vbi1kcm9wcGluZy1wYXJ0aWNsZSI6IiJ9LHsiZmFtaWx5IjoiTW9yYWl0aXMiLCJnaXZlbiI6IkEgQSIsInBhcnNlLW5hbWVzIjpmYWxzZSwiZHJvcHBpbmctcGFydGljbGUiOiIiLCJub24tZHJvcHBpbmctcGFydGljbGUiOiIifSx7ImZhbWlseSI6IkRhY2V5IiwiZ2l2ZW4iOiJBIiwicGFyc2UtbmFtZXMiOmZhbHNlLCJkcm9wcGluZy1wYXJ0aWNsZSI6IiIsIm5vbi1kcm9wcGluZy1wYXJ0aWNsZSI6IiJ9LHsiZmFtaWx5IjoiU292aW8iLCJnaXZlbiI6IlUiLCJwYXJzZS1uYW1lcyI6ZmFsc2UsImRyb3BwaW5nLXBhcnRpY2xlIjoiIiwibm9uLWRyb3BwaW5nLXBhcnRpY2xlIjoiIn0seyJmYW1pbHkiOiJXaWxzb24iLCJnaXZlbiI6IkUgQyBGIiwicGFyc2UtbmFtZXMiOmZhbHNlLCJkcm9wcGluZy1wYXJ0aWNsZSI6IiIsIm5vbi1kcm9wcGluZy1wYXJ0aWNsZSI6IiJ9LHsiZmFtaWx5IjoiU21pdGgiLCJnaXZlbiI6IkcgQyBTIiwicGFyc2UtbmFtZXMiOmZhbHNlLCJkcm9wcGluZy1wYXJ0aWNsZSI6IiIsIm5vbi1kcm9wcGluZy1wYXJ0aWNsZSI6IiJ9XSwiY29udGFpbmVyLXRpdGxlIjoiUExvUyBNZWRpY2luZSIsIkRPSSI6IjEwLjEzNzEvam91cm5hbC5wbWVkLjEwMDI3NzgiLCJVUkwiOiJodHRwczovL2pvdXJuYWxzLnBsb3Mub3JnL3Bsb3NtZWRpY2luZS9hcnRpY2xlL2ZpbGU/aWQ9MTAuMTM3MS9qb3VybmFsLnBtZWQuMTAwMjc3OCZ0eXBlPXByaW50YWJsZSIsImlzc3VlZCI6eyJkYXRlLXBhcnRzIjpbWzIwMTldXX0sImFic3RyYWN0IjoiQmFja2dyb3VuZCBEZXNwaXRlIHRoZSByZWxhdGl2ZSBlYXNlIHdpdGggd2hpY2ggYnJlZWNoIHByZXNlbnRhdGlvbiBjYW4gYmUgaWRlbnRpZmllZCB0aHJvdWdoIHVsdHJhc291bmQgc2NyZWVuaW5nLCB0aGUgYXNzZXNzbWVudCBvZiBmb2V0YWwgcHJlc2VudGF0aW9uIGF0IHRlcm0gaXMgb2Z0ZW4gYmFzZWQgb24gY2xpbmljYWwgZXhhbWluYXRpb24gb25seS4gRHVlIHRvIGxpbWl0YXRpb25zIGluIHRoaXMgYXBwcm9hY2gsIG1hbnkgd29tZW4gcHJlc2VudCBpbiBsYWJvdXIgd2l0aCBhbiB1bmRpYWdub3NlZCBicmVlY2ggcHJlc2VudGF0aW9uLCB3aXRoIGluY3JlYXNlZCByaXNrIG9mIGZvZXRhbCBtb3JiaWRpdHkgYW5kIG1vcnRhbGl0eS4gVGhpcyBzdHVkeSBzb3VnaHQgdG8gZGV0ZXJtaW5lIHRoZSBjb3N0IGVmZmVjdGl2ZW5lc3Mgb2YgdW5pdmVyc2FsIHVsdHJhc291bmQgc2Nhbm5pbmcgZm9yIGJyZWVjaCBwcmVzZW50YXRpb24gbmVhciB0ZXJtICgzNiB3ZWVrcyBvZiBnZXN0YXRpb25hbCBhZ2UgW3drR0FdKSBpbiBudWxsaXBhcm91cyB3b21lbi4gTWV0aG9kcyBhbmQgZmluZGluZ3MgVGhlIFByZWduYW5jeSBPdXRjb21lIFByZWRpY3Rpb24gKFBPUCkgc3R1ZHkgd2FzIGEgcHJvc3BlY3RpdmUgY29ob3J0IHN0dWR5IGJldHdlZW4gSmFudWFyeSAxNCwgMjAwOCBhbmQgSnVseSAzMSwgMjAxMiwgaW5jbHVkaW5nIDMsODc5IG51bGxpcGFyb3VzIHdvbWVuIHdobyBhdHRlbmRlZCBmb3IgYSByZXNlYXJjaCBzY3JlZW5pbmcgdWx0cmFzb3VuZCBleGFtaW5hdGlvbiBhdCAzNiB3a0dBLiBGb2V0YWwgcHJlc2VudGF0aW9uIHdhcyBhc3Nlc3NlZCBhbmQgY29tcGFyZWQgZm9yIHRoZSBncm91cHMgd2l0aCBhbmQgd2l0aG91dCBhIGNsaW5pY2FsbHkgaW5kaWNhdGVkIHVsdHJhc291bmQuIFdoZXJlIGJyZWVjaCBwcmVzZW50YXRpb24gd2FzIGRldGVjdGVkLCBhbiBleHRlcm5hbCBjZXBoYWxpYyB2ZXJzaW9uIChFQ1YpIHdhcyByb3V0aW5lbHkgb2ZmZXJlZC4gSWYgdGhlIEVDViB3YXMgdW5zdWNjZXNzZnVsIG9yIG5vdCBwZXJmb3JtZWQsIHRoZSB3b21lbiB3ZXJlIG9mZmVyZWQgZWl0aGVyIHBsYW5uZWQgY2VzYXJlYW4gc2VjdGlvbiBhdCAzOSB3ZWVrcyBvciBhdHRlbXB0ZWQgdmFnaW5hbCBicmVlY2ggZGVsaXZlcnkuIFRvIGNvbXBhcmUgdGhlIGxpa2VsaWhvb2Qgb2YgZGlmZmVyZW50IG1vZGUgb2YgZGVsaXZlcmllcyBhbmQgYXNzb2NpYXRlZCBsb25nLXRlcm0gaGVhbHRoIG91dGNvbWVzIGZvciB1bml2ZXJzYWwgdWx0cmFzb3VuZCB0byBjdXJyZW50IHByYWN0aWNlLCBhIHByb2JhYmlsaXN0aWMgZWNvbm9taWMgc2ltdWxhdGlvbiBtb2RlbCB3YXMgY29uc3RydWN0ZWQuIFBhcmFtZXRlciB2YWx1ZXMgd2VyZSBvYnRhaW5lZCBmcm9tIHRoZSBQT1Agc3R1ZHksIGFuZCBjb3N0cyB3ZXJlIG1haW5seSBvYnRhaW5lZCBmcm9tIHRoZSBFbmdsaXNoIE5hdGlvbmFsIEhlYWx0aCBTZXJ2aWNlIChOSFMpLiBPbmUgaHVuZHJlZCBzZXZlbnR5LW5pbmUgb3V0IG9mIDMsODc5IHdvbWVuICg0LjYlKSB3ZXJlIGRpYWdub3NlZCB3aXRoIGJyZWVjaCBwcmVzZW50YXRpb24gYXQgMzYgd2Vla3MuIEZvciBtb3N0IHdvbWVuICg5NiksIHRoZXJlIGhhZCBiZWVuIG5vIHByaW9yIHN1c3BpY2lvbiBvZiBub25jZXBoYWxpYyBwcmVzZW50YXRpb24uIEVDViB3YXMgYXR0ZW1wdGVkIGZvciA4NCAoNDYuOSUpIHdvbWVuIGFuZCB3YXMgc3VjY2Vzc2Z1bCBpbiAxMiAoc3VjY2VzcyByYXRlOiAxNC4zJSkuIE92ZXJhbGwsIDE5IG9mIHRoZSAxNzkgd29tZW4gZGVsaXZlcmVkIHZhZ2luYWxseSAoMTAuNiUpLCAxMTAgZGVsaXZlcmVkIGJ5IGVsZWN0aXZlIGNlc2FyZWFuIHNlY3Rpb24gKEVMQ1MpICg2MS41JSkgYW5kIDUwIGRlbGl2ZXJlZCBieSBlbWVyZ2VuY3kgY2VzYXJlYW4gc2VjdGlvbiAoRU1DUykgKDI3LjklKS4gVGhlcmUgd2VyZSBubyB3b21lbiB3aXRoIHVuZGlhZ25vc2VkIGJyZWVjaCBwcmVzZW50YXRpb24gaW4gbGFib3VyIGluIHRoZSBlbnRpcmUgY29ob3J0LiBPbiBhdmVyYWdlLCA0MCBzY2FucyB3ZXJlIG5lZWRlZCBwZXIgZGV0ZWN0aW9uIG9mIGEgcHJldmlvdXNseSB1bmRpYWdub3NlZCBicmVlY2ggcHJlc2VudGF0aW9uLiBUaGUgZWNvbm9taWMgYW5hbHlzaXMgaW5kaWNhdGVkIHRoYXQsIGNvbXBhcmVkIHRvIGN1cnJlbnQgcHJhY3RpY2UsIHVuaXZlcnNhbCBsYXRlLXByZWduYW5jeSB1bHRyYXNvdW5kIHdvdWxkIGlkZW50aWZ5IGFyb3VuZCAxNCw4MjYgb3RoZXJ3aXNlIHVuZGlhZ25vc2VkIGJyZWVjaCBwcmVzZW50YXRpb25zIGFjcm9zcyBFbmdsYW5kIGFubnVhbGx5LiBJdCB3b3VsZCBhbHNvIHJlZHVjZSBFTUNTIGFuZCB2YWdpbmFsIGJyZWVjaCBkZWxpdmVyaWVzIGJ5IDAuNyBhbmQgMS4wIHBlcmNlbnRhZ2UgcG9pbnRzLCByZXNwZWN0aXZlbHk6IGFyb3VuZCA0LDE5NiBhbmQgNiwwNjEgZGVsaXZlcmllcyBhY3Jvc3MgRW5nbGFuZCBhbm51YWxseS4gVW5pdmVyc2FsIHVsdHJhc291bmQgd291bGQgYWxzbyBwcmV2ZW50IDcuODkgbmVvbmF0YWwgbW9ydGFsaXRpZXMgYW5udWFsbHkuIFRoZSBzdHJhdGVneSB3b3VsZCBiZSBjb3N0IGVmZmVjdGl2ZSBpZiBmb2V0YWwgcHJlc2VudGF0aW9uIGNvdWxkIGJlIGFzc2Vzc2VkIGZvciAxOS44MCBvciBsZXNzIHBlciB3b21hbi4gTGltaXRhdGlvbnMgdG8gdGhpcyBzdHVkeSBpbmNsdWRlZCB0aGF0IGZvZXRhbCBwcmVzZW50YXRpb24gd2FzIHJldmVhbGVkIHRvIGFsbCB3b21lbiBhbmQgdGhhdCB0aGUgaGVhbHRoIGVjb25vbWljIGFuYWx5c2lzIG1heSBiZSBhbHRlcmVkIGJ5IHBhcml0eS4gQ29uY2x1c2lvbnMgQWNjb3JkaW5nIHRvIG91ciBlc3RpbWF0ZXMsIHVuaXZlcnNhbCBsYXRlIHByZWduYW5jeSB1bHRyYXNvdW5kIGluIG51bGxpcGFyb3VzIHdvbWVuICgxKSB3b3VsZCB2aXJ0dWFsbHkgZWxpbWluYXRlIHVuZGlhZ25vc2VkIGJyZWVjaCBwcmVzZW50YXRpb24sICgyKSB3b3VsZCBiZSBleHBlY3RlZCB0byByZWR1Y2UgZm9ldGFsIG1vcnRhbGl0eSBpbiBicmVlY2ggcHJlc2VudGF0aW9uLCBhbmQgKDMpIHdvdWxkIGJlIGNvc3QgZWZmZWN0aXZlIGlmIGZvZXRhbCBwcmVzZW50YXRpb24gY291bGQgYmUgYXNzZXNzZWQgZm9yIGxlc3MgdGhhbiAxOS44MCBwZXIgd29tYW4uIiwiaXNzdWUiOiI0Iiwidm9sdW1lIjoiMTYiLCJjb250YWluZXItdGl0bGUtc2hvcnQiOiIifSwiaXNUZW1wb3JhcnkiOmZhbHNlfSx7ImlkIjoiMzcxNjRiYTktYWVhNC0zNDA5LWE2NzQtMGRmODQ5NjA1ODY1IiwiaXRlbURhdGEiOnsidHlwZSI6ImFydGljbGUtam91cm5hbCIsImlkIjoiMzcxNjRiYTktYWVhNC0zNDA5LWE2NzQtMGRmODQ5NjA1ODY1IiwidGl0bGUiOiJIdW1hbiBpbW11bm9kZWZpY2llbmN5IHZpcnVzIHJldGVzdGluZyBkdXJpbmcgcHJlZ25hbmN5OiBjb3N0cyBhbmQgZWZmZWN0aXZlbmVzcyBpbiBwcmV2ZW50aW5nIHBlcmluYXRhbCB0cmFuc21pc3Npb24iLCJhdXRob3IiOlt7ImZhbWlseSI6IlNhbnNvbSIsImdpdmVuIjoiIiwicGFyc2UtbmFtZXMiOmZhbHNlLCJkcm9wcGluZy1wYXJ0aWNsZSI6IiIsIm5vbi1kcm9wcGluZy1wYXJ0aWNsZSI6IiJ9LHsiZmFtaWx5IjoiUy4iLCJnaXZlbiI6IiIsInBhcnNlLW5hbWVzIjpmYWxzZSwiZHJvcHBpbmctcGFydGljbGUiOiIiLCJub24tZHJvcHBpbmctcGFydGljbGUiOiIifV0sImNvbnRhaW5lci10aXRsZSI6Ik9ic3RldHJpY3MgYW5kIEd5bmVjb2xvZ3kiLCJjaGFwdGVyLW51bWJlciI6Ijc4MiIsIkRPSSI6IjEwLjEwMTYvczAwMjktNzg0NCgwMykwMDYyNC0wIiwiSVNCTiI6IjAwMjk3ODQ0IiwiaXNzdWVkIjp7ImRhdGUtcGFydHMiOltbMjAwM11dfSwicGFnZSI6Ijc4Mi03OTAiLCJpc3N1ZSI6IjQiLCJ2b2x1bWUiOiIxMDIiLCJjb250YWluZXItdGl0bGUtc2hvcnQiOiIifSwiaXNUZW1wb3JhcnkiOmZhbHNlfSx7ImlkIjoiMDBhYzAxMGMtNjllZS0zOTgzLWE0YjYtYWQ0MzBhYjM0ZDA5IiwiaXRlbURhdGEiOnsidHlwZSI6ImFydGljbGUtam91cm5hbCIsImlkIjoiMDBhYzAxMGMtNjllZS0zOTgzLWE0YjYtYWQ0MzBhYjM0ZDA5IiwidGl0bGUiOiJDb3N0LWVmZmVjdGl2ZW5lc3Mgb2YgaW50ZXJ2ZW50aW9ucyB0byByZWR1Y2UgdmVydGljYWwgSElWIHRyYW5zbWlzc2lvbiBmcm9tIHByZWduYW50IHdvbWVuIHdobyBoYXZlIG5vdCByZWNlaXZlZCBwcmVuYXRhbCBjYXJlIiwiYXV0aG9yIjpbeyJmYW1pbHkiOiJNcnVzIiwiZ2l2ZW4iOiJKIE0iLCJwYXJzZS1uYW1lcyI6ZmFsc2UsImRyb3BwaW5nLXBhcnRpY2xlIjoiIiwibm9uLWRyb3BwaW5nLXBhcnRpY2xlIjoiIn0seyJmYW1pbHkiOiJUc2V2YXQiLCJnaXZlbiI6IkoiLCJwYXJzZS1uYW1lcyI6ZmFsc2UsImRyb3BwaW5nLXBhcnRpY2xlIjoiIiwibm9uLWRyb3BwaW5nLXBhcnRpY2xlIjoiIn1dLCJjb250YWluZXItdGl0bGUiOiJNZWRpY2FsIERlY2lzaW9uIE1ha2luZyIsIkRPSSI6IjEwLjExNzcvMDI3Mjk4OVgwMzI2MTU3MCIsIklTQk4iOiIwMjcyLTk4OVggKFByaW50KSAwMjcyLTk4OVggKExpbmtpbmcpIiwiUE1JRCI6IjE1MDA1OTUyIiwiVVJMIjoiaHR0cHM6Ly93d3cubmNiaS5ubG0ubmloLmdvdi9wdWJtZWQvMTUwMDU5NTIiLCJpc3N1ZWQiOnsiZGF0ZS1wYXJ0cyI6W1syMDA0XV19LCJwYWdlIjoiMzAtMzkiLCJhYnN0cmFjdCI6IlRvIGV2YWx1YXRlIHRoZSBjb3N0LWVmZmVjdGl2ZW5lc3Mgb2YgcmFwaWQgSElWIHRlc3RpbmcgZm9sbG93ZWQgYnkgdHJlYXRtZW50IHdpdGggemlkb3Z1ZGluZSwgbmV2aXJhcGluZSwgb3IgY29tYmluYXRpb24gdGhlcmFweSBmb3Igd29tZW4gcHJlc2VudGluZyBpbiB0aGUgVW5pdGVkIFN0YXRlcyBpbiBhY3RpdmUgbGFib3Igd2l0aG91dCBwcmVuYXRhbCBjYXJlLCB0aGUgYXV0aG9ycyBkZXZlbG9wZWQgYSBkZWNpc2lvbiBhbmFseXRpYyBtb2RlbCBmcm9tIGEgc29jaWV0YWwgcGVyc3BlY3RpdmUgY29tcGFyaW5nIDIgYmFzaWMgc3RyYXRlZ2llczogMSkgbm90IHRlc3RpbmcgZm9yIEhJViBhbmQgMikgb2ZmZXJpbmcgcmFwaWQgSElWIHRlc3RpbmcgYW5kIHRyZWF0bWVudCB0byB3b21lbiB0ZXN0aW5nIHBvc2l0aXZlLiBISVYgdHJhbnNtaXNzaW9uIHJhdGVzLCB0ZXN0IGNoYXJhY3RlcmlzdGljcywgYW5kIGNvc3RzIHdlcmUgZGVyaXZlZCBmcm9tIHRoZSBsaXRlcmF0dXJlIGFuZCBsb2NhbCBzb3VyY2VzLiBPdXRjb21lcyBpbmNsdWRlZCBudW1iZXIgb2YgaW5mZWN0ZWQgaW5mYW50cywgY29zdHMsIGFuZCBpbmNyZW1lbnRhbCBjb3N0LWVmZmVjdGl2ZW5lc3MgaW4gZG9sbGFycyBwZXIgcXVhbGl0eS1hZGp1c3RlZCBsaWZlIHllYXIgc2F2ZWQuIFRoZSBhdXRob3JzIGZvdW5kIHRoYXQgb2ZmZXJpbmcgcmFwaWQgSElWIHRlc3RpbmcgYW5kIGFkbWluaXN0ZXJpbmcgemlkb3Z1ZGluZSB0cmVhdG1lbnQgdG8gd29tZW4gdGVzdGluZyBwb3NpdGl2ZSB3b3VsZCBwcmV2ZW50IDI3IGNhc2VzIG9mIEhJViBlYWNoIHllYXIgYW5kIHNhdmUgJDMsMDAwLDAwMC95ZWFyIGNvbXBhcmVkIHdpdGggbm8gaW50ZXJ2ZW50aW9uLiBJZiBtb3JlIGV4cGVuc2l2ZSB0cmVhdG1lbnRzIHdlcmUgdXNlZCAoZS5nLiwgemlkb3Z1ZGluZSByYXRoZXIgdGhhbiBuZXZpcmFwaW5lLCBvciBjb21iaW5hdGlvbiB0aGVyYXB5IHJhdGhlciB0aGFuIG1vbm90aGVyYXB5KSwgdGhlIHJlbGF0aXZlIHJpc2sgcmVkdWN0aW9uIGluIEhJViB0cmFuc21pc3Npb24gZm9yIHRoZSBtb3JlIGV4cGVuc2l2ZSBzdHJhdGVnaWVzIHdvdWxkIG5lZWQgdG8gYmUgb25seSBzbGlnaHRseSBiZXR0ZXIgdG8gbWFrZSB0aGUgbW9yZSBleHBlbnNpdmUgc3RyYXRlZ2llcyByZWxhdGl2ZWx5IGNvc3QgZWZmZWN0aXZlIGluIGNvbXBhcmlzb24gd2l0aCB0aGUgbGVzcyBleHBlbnNpdmUgc3RyYXRlZ2llcy4gSW4gYW4gYW5hbHlzaXMgaW5jbHVkaW5nIGVtcGlyaWMgbmV2aXJhcGluZSBwcm9waHlsYXhpcywgdGhlIGF1dGhvcnMgZm91bmQgdGhhdCBlbXBpcmljIHRoZXJhcHkgd291bGQgcHJldmVudCAzMiBISVYgY2FzZXMgYW5kIHNhdmUgJDIuMSBtaWxsaW9uIHBlciB5ZWFyIGNvbXBhcmVkIHdpdGggbm8gaW50ZXJ2ZW50aW9uLiBJbiBjb25jbHVzaW9uLCByYXBpZCBISVYgdGVzdGluZyBhbmQgdHJlYXRtZW50IGZvciB3b21lbiBwcmVzZW50aW5nIGluIGxhYm9yIHdpdGhvdXQgcHJpb3IgcHJlbmF0YWwgY2FyZSB3b3VsZCBwcmV2ZW50IEhJViBpbmZlY3Rpb25zIGFuZCBzYXZlIGNvc3RzLiBBdCBzaXRlcyB3aGVyZSByYXBpZCBISVYgdGVzdGluZyBpcyBub3QgcG9zc2libGUsIGVtcGlyaWMgdHJlYXRtZW50IHdvdWxkIGFsc28gcHJldmVudCBISVYgaW5mZWN0aW9uIGFuZCBzYXZlcyBjb3N0cyBhbmQgaXMgdGh1cyBwcmVmZXJyZWQgdG8gYSBzdHJhdGVneSBvZiBuZWl0aGVyIHRlc3Rpbmcgbm9yIHRyZWF0aW5nLiBFZmZlY3RpdmVuZXNzIGluIHJlZHVjaW5nIHRyYW5zbWlzc2lvbiBkcml2ZXMgdGhlIGNvc3QtZWZmZWN0aXZlbmVzcyByYXRpbyBtdWNoIG1vcmUgc28gdGhhbiBkcnVnIGNvc3QgYW5kIHNob3VsZCBiZSB0aGUgYmFzaXMgb24gd2hpY2ggYSBwYXJ0aWN1bGFyIHByb3BoeWxhY3RpYyByZWdpbWVuIGlzIHNlbGVjdGVkLiIsImVkaXRpb24iOiIyMDA0LzAzLzEwIiwiaXNzdWUiOiIxIiwidm9sdW1lIjoiMjQiLCJjb250YWluZXItdGl0bGUtc2hvcnQiOiIifSwiaXNUZW1wb3JhcnkiOmZhbHNlfSx7ImlkIjoiYjYwYTg0NjMtNWMyYS0zNzczLTg3MmItOWExYjFkYzkwOTBjIiwiaXRlbURhdGEiOnsidHlwZSI6ImFydGljbGUtam91cm5hbCIsImlkIjoiYjYwYTg0NjMtNWMyYS0zNzczLTg3MmItOWExYjFkYzkwOTBjIiwidGl0bGUiOiJQcmVuYXRhbCBzY3JlZW5pbmcgZm9yIGN5c3RpYyBmaWJyb3NpczogYW4gZWNvbm9taWMgYW5hbHlzaXMiLCJhdXRob3IiOlt7ImZhbWlseSI6Ik5pZWxzZW4iLCJnaXZlbiI6IlIiLCJwYXJzZS1uYW1lcyI6ZmFsc2UsImRyb3BwaW5nLXBhcnRpY2xlIjoiIiwibm9uLWRyb3BwaW5nLXBhcnRpY2xlIjoiIn0seyJmYW1pbHkiOiJHeXJkLUhhbnNlbiIsImdpdmVuIjoiRCIsInBhcnNlLW5hbWVzIjpmYWxzZSwiZHJvcHBpbmctcGFydGljbGUiOiIiLCJub24tZHJvcHBpbmctcGFydGljbGUiOiIifV0sImNvbnRhaW5lci10aXRsZSI6IkhlYWx0aCBFY29ubm9taWNzIiwiRE9JIjoiMTAuMTAwMi9oZWMuNjUyIiwiSVNCTiI6IjEwNTctOTIzMCAoUHJpbnQpIDEwNTctOTIzMCAoTGlua2luZykiLCJQTUlEIjoiMTIwMDcxNjIiLCJVUkwiOiJodHRwczovL3d3dy5uY2JpLm5sbS5uaWguZ292L3B1Ym1lZC8xMjAwNzE2MiIsImlzc3VlZCI6eyJkYXRlLXBhcnRzIjpbWzIwMDJdXX0sInBhZ2UiOiIyODUtMjk5IiwiYWJzdHJhY3QiOiJDeXN0aWMgZmlicm9zaXMgKENGKSBpcyB0aGUgbW9zdCBjb21tb24gbGlmZS1zaG9ydGVuaW5nIGdlbmV0aWNhbGx5IHRyYW5zbWl0dGVkIGRpc2Vhc2UgaW4gRGVubWFyayB3aXRoIGEgYmlydGggcHJldmFsZW5jZSBvZiAxIGluIDQ3MDAsIHJlc3VsdGluZyBpbiAxMi0xNSBuZXcgY2FzZXMgb2YgY3lzdGljIGZpYnJvc2VzIGFubnVhbGx5LiBUaGUgYWltIG9mIHRoaXMgc3R1ZHkgaXMgdG8gZGlzY2xvc2UgdGhlIHNvY2lldGFsIHJlc291cmNlIGltcGxpY2F0aW9ucyBvZiBpbnRyb2R1Y2luZyBhIHBvcHVsYXRpb24gd2lkZSBwcmVuYXRhbCBzY3JlZW5pbmcgcHJvZ3JhbW1lIGZvciBjeXN0aWMgZmlicm9zaXMgaW4gRGVubWFyay4gVGhlIHByZXNlbnQgYW5hbHlzaXMgaXMgbGltaXRlZCB0byB0aGUgbW9uZXRhcnkgY29uc2VxdWVuY2VzIG9mIGludHJvZHVjaW5nIGEgc2NyZWVuaW5nIHByb2dyYW1tZSwgd2hlcmUgY29zdHMgb2Ygc2NyZWVuaW5nIGFyZSBjb21wYXJlZCB0byB0aGUgcG90ZW50aWFsIGJlbmVmaXRzIG1lYXN1cmVkIGluIGNvc3Qgc2F2aW5ncyBpbnZvbHZlZCBpZiBiaXJ0aHMgb2YgQ0YgcGF0aWVudHMgYXJlIGF2b2lkZWQuIFNjcmVlbmluZyBjb3N0cyBpbiBhIERhbmlzaCBzZXR0aW5nIHdlcmUgZXN0aW1hdGVkIGF0IERLSyAyIDc3MSAyNjIgKCBwb3VuZCBzdGVybGluZ3MgMjMxIDQzOCkgcGVyIGFib3J0ZWQgYWZmZWN0ZWQgZmV0dXMgaW4gdGhlIGZpcnN0IHNjcmVlbmluZyByb3VuZCwgc3RhYmlsaXNpbmcgYXQgREtLIDEgODY0IDU5NCAoIHBvdW5kIHN0ZXJsaW5ncyAxNTUgMzgzKSBwZXIgYWJvcnRlZCBhZmZlY3RlZCBmZXR1cyBhdCBzdWJzZXF1ZW50IHNjcmVlbmluZyByb3VuZHMuIENvbXBhcmluZyB0aGlzIGZpZ3VyZSB3aXRoIHRoZSBlc3RpbWF0ZWQgYmVuZWZpdHMgb2YgYXZvaWRpbmcgYSBDRiBjYXNlIChES0sgMi4xLTQuNCBtaWxsaW9uOyBwb3VuZCBzdGVybGluZ3MgMTc1IDAwMC0zNjYgNjY3KSBzdWdnZXN0cyB0aGF0IGludHJvZHVjaW5nIGEgc2NyZWVuaW5nIHByb2dyYW1tZSBmb3IgY3lzdGljIGZpYnJvc2lzIHdpbGwgYmUgbmV0IGNvc3Qgc2F2aW5nIGlycmVzcGVjdGl2ZSBvZiB0aGUgcGVyc3BlY3RpdmUgb2YgdGhlIGFuYWx5c2lzLCBhc3N1bXB0aW9ucyBvbiByZXBsYWNlbWVudCBjaGlsZHJlbiBhbmQgbWV0aG9kIG9mIGVzdGltYXRpbmcgbG9uZy10ZXJtIHByb2R1Y3Rpb24gZ2FpbnMvbG9zc2VzLiIsImVkaXRpb24iOiIyMDAyLzA1LzE1IiwiaXNzdWUiOiI0Iiwidm9sdW1lIjoiMTEiLCJjb250YWluZXItdGl0bGUtc2hvcnQiOiIifSwiaXNUZW1wb3JhcnkiOmZhbHNlfSx7ImlkIjoiOTVjMzE0ZjEtY2EzOC0zMGQ1LWE5NDctNzcyNDdjZjlhMmZiIiwiaXRlbURhdGEiOnsidHlwZSI6ImFydGljbGUtam91cm5hbCIsImlkIjoiOTVjMzE0ZjEtY2EzOC0zMGQ1LWE5NDctNzcyNDdjZjlhMmZiIiwidGl0bGUiOiJDb3N0LWVmZmVjdGl2ZW5lc3Mgb2YgaGVwYXRpdGlzIEMgdmlydXMgc2NyZWVuaW5nLCBhbmQgc3Vic2VxdWVudCBtb25pdG9yaW5nIG9yIHRyZWF0bWVudCBhbW9uZyBwcmVnbmFudCB3b21lbiBpbiB0aGUgTmV0aGVybGFuZHMiLCJhdXRob3IiOlt7ImZhbWlseSI6IkVpanNpbmsiLCJnaXZlbiI6IkogRiBIIiwicGFyc2UtbmFtZXMiOmZhbHNlLCJkcm9wcGluZy1wYXJ0aWNsZSI6IiIsIm5vbi1kcm9wcGluZy1wYXJ0aWNsZSI6IiJ9LHsiZmFtaWx5IjoiS2hheWF0IiwiZ2l2ZW4iOiJNbm10IiwicGFyc2UtbmFtZXMiOmZhbHNlLCJkcm9wcGluZy1wYXJ0aWNsZSI6IiIsIm5vbi1kcm9wcGluZy1wYXJ0aWNsZSI6ImFsIn0seyJmYW1pbHkiOiJCb2Vyc21hIiwiZ2l2ZW4iOiJDIiwicGFyc2UtbmFtZXMiOmZhbHNlLCJkcm9wcGluZy1wYXJ0aWNsZSI6IiIsIm5vbi1kcm9wcGluZy1wYXJ0aWNsZSI6IiJ9LHsiZmFtaWx5IjoiSG9yc3QiLCJnaXZlbiI6IlAgRyBKIiwicGFyc2UtbmFtZXMiOmZhbHNlLCJkcm9wcGluZy1wYXJ0aWNsZSI6IiIsIm5vbi1kcm9wcGluZy1wYXJ0aWNsZSI6InRlciJ9LHsiZmFtaWx5IjoiV2lsc2NodXQiLCJnaXZlbiI6IkogQyIsInBhcnNlLW5hbWVzIjpmYWxzZSwiZHJvcHBpbmctcGFydGljbGUiOiIiLCJub24tZHJvcHBpbmctcGFydGljbGUiOiIifSx7ImZhbWlseSI6IlBvc3RtYSIsImdpdmVuIjoiTSBKIiwicGFyc2UtbmFtZXMiOmZhbHNlLCJkcm9wcGluZy1wYXJ0aWNsZSI6IiIsIm5vbi1kcm9wcGluZy1wYXJ0aWNsZSI6IiJ9XSwiY29udGFpbmVyLXRpdGxlIjoiRXVyb3BlYW4gSm91cm5hbCBvZiBIZWFsdGggRWNvbm9taWNzIiwiRE9JIjoiMTAuMTAwNy9zMTAxOTgtMDIwLTAxMjM2LTIiLCJJU0JOIjoiMTYxOC03NjAxIChFbGVjdHJvbmljKSAxNjE4LTc1OTggKExpbmtpbmcpIiwiUE1JRCI6IjMzMDY0MjU5IiwiVVJMIjoiaHR0cHM6Ly93d3cubmNiaS5ubG0ubmloLmdvdi9wdWJtZWQvMzMwNjQyNTkiLCJpc3N1ZWQiOnsiZGF0ZS1wYXJ0cyI6W1syMDIxXV19LCJwYWdlIjoiNzUtODgiLCJhYnN0cmFjdCI6IkJBQ0tHUk9VTkQ6IFRoZSBwcmV2YWxlbmNlIG9mIGRpYWdub3NlZCBjaHJvbmljIGhlcGF0aXRpcyBDIHZpcnVzIChIQ1YpIGluZmVjdGlvbiBhbW9uZyBwcmVnbmFudCB3b21lbiBpbiB0aGUgTmV0aGVybGFuZHMgaXMgMC4yNiUsIHlldCBtYW55IGNhc2VzIHJlbWFpbiB1bmRpYWdub3NlZC4gSENWIHNjcmVlbmluZyBhbmQgdHJlYXRtZW50IG9mIHByZWduYW50IEhDViBjYXJyaWVycyBjb3VsZCByZWR1Y2UgdGhlIGJ1cmRlbiBvZiBkaXNlYXNlIGFuZCBsaW1pdCB2ZXJ0aWNhbCB0cmFuc21pc3Npb24gZnJvbSBtb3RoZXIgdG8gY2hpbGQuIFdlIGFzc2Vzc2VkIHRoZSBpbXBhY3Qgb2YgSENWIHNjcmVlbmluZyBhbmQgc3Vic2VxdWVudCB0cmVhdG1lbnQgd2l0aCBuZXcgZGlyZWN0LWFjdGluZyBhbnRpdmlyYWxzIChEQUFzKSBhbW9uZyBwcmVnbmFudCB3b21lbiBpbiB0aGUgTmV0aGVybGFuZHMuIE1FVEhPRFM6IEFuIEhDViBuYXR1cmFsIGhpc3RvcnkgTWFya292IHRyYW5zaXRpb24gc3RhdGUgbW9kZWwgd2FzIGRldmVsb3BlZCwgdG8gZXZhbHVhdGUgdGhlIHB1YmxpYy1oZWFsdGggYW5kIGVjb25vbWljIGltcGFjdCBvZiBIQ1Ygc2NyZWVuaW5nIGFuZCB0cmVhdG1lbnQuIEJlc2lkZXMgYWxsIDE3OSwwMDAgcHJlZ25hbnQgd29tZW4gaW4gdGhlIE5ldGhlcmxhbmRzIChjb2hvcnQgMSksIHdlIG1vZGVsbGVkIDMgZnVydGhlciBjb2hvcnRzOiBhbGwgNzksMDAwIGZpcnN0LXRpbWUgcHJlZ25hbnQgd29tZW4gKGNvaG9ydCAyKSwgMzMsMDAwIHByZWduYW50IG1pZ3JhbnQgd29tZW4gKGNvaG9ydCAzKSBhbmQgMTYsMDAwIGZpcnN0LXRpbWUgcHJlZ25hbnQgbWlncmFudCB3b21lbiAoY29ob3J0IDQpLiBFYWNoIGNvaG9ydCB3YXMgYW5hbHl6ZWQgaW4gdmFyaW91cyBzY2VuYXJpb3M6IGkgbm8gaW50ZXJ2ZW50aW9uLCBpLmUuLCB0aGUgY3VycmVudCBwcmFjdGljZSwgaWkgc2NyZWVuLWFuZC10cmVhdCwgaS5lLiwgdGhlIG1vc3QgZXh0ZW5zaXZlIGFwcHJvYWNoIGludm9sdmluZyB0cmVhdG1lbnQgb2YgYWxsIGluZGl2aWR1YWxzIGZvdW5kIEhDVi1wb3NpdGl2ZSwgYW5kIGlpaSBzY3JlZW4tYW5kLXRyZWF0L21vbml0b3IsIGkuZS4sIGEgc3RyYXRlZ3kgaW52b2x2aW5nIHRyZWF0bWVudCBvZiBzeW1wdG9tYXRpYyAoRjEtRjQpIHBhdGllbnRzIGFuZCBmb2xsb3ctdXAgb2YgYXN5bXB0b21hdGljIChGMCkgSENWIGNhcnJpZXJzIHdpdGggc3Vic2VxdWVudCB0cmVhdG1lbnQgb25seSBhdCBwcm9ncmVzc2lvbi4gUkVTVUxUUzogRm9yIGFsbCBjb2hvcnRzLCBjb21wYXJpc29uIGJldHdlZW4gc2NlbmFyaW9zIChpaSkgYW5kIChpKSByZXN1bHRlZCBpbiBJQ0VScyBiZXR3ZWVuIGV1cm85LDMwNiBhbmQgZXVybzEwLDE3MyBwZXIgUUFMWSBnYWluZWQgYW5kIDUgeWVhciBidWRnZXQgaW1wYWN0cyB2YXJ5aW5nIGJldHdlZW4gZXVybzYsMjgzLDgzMCBhbmQgZXVybzE5LDIyMCw0MDUuIEZvciBhbGwgY29ob3J0cywgY29tcGFyaXNvbiBiZXR3ZWVuIHNjZW5hcmlvcyAoaWlpKSBhbmQgKGkpIHJlc3VsdGVkIGluIElDRVJzIGJldHdlZW4gZXVybzEsNzM5IGFuZCBldXJvMiw3NDkgcGVyIFFBTFkgZ2FpbmVkIGFuZCBidWRnZXQgaW1wYWN0cyB2YXJ5aW5nIGJldHdlZW4gZXVybzEsNDY4LDY3MCBhbmQgZXVybzUsNjA3LDU1Ni4gRm9yIGFsbCBjb2hvcnRzLCB0aGUgSUNFUnMgKHNjZW5hcmlvIGlpaSB2ZXJzdXMgaWkpIGludm9sdmVkIGluIGRlbGF5ZWQgdHJlYXRtZW50IG9mIGFzeW1wdG9tYXRpYyAoRjApIEhDViBjYXJyaWVycyB2YXJpZWQgYmV0d2VlbiBldXJvNTYsNjA3IGFuZCBldXJvNTYsODkyLCB3ZWxsIGFib3ZlIHRoZSB3aWxsaW5nbmVzcy10by1wYXkgKFdUUCkgdGhyZXNob2xkIG9mIGV1cm8yMCwwMDAgcGVyIFFBTFkgZ2FpbmVkIGFuZCBldmVuIGFib3ZlIGEgdGhyZXNob2xkIG9mIGV1cm81MCwwMDAgcGVyIFFBTFkgZ2FpbmVkLiBDT05DTFVTSU9OOiBVbml2ZXJzYWwgc2NyZWVuaW5nIGZvciBIQ1YgYW1vbmcgYWxsIHByZWduYW50IHdvbWVuIGluIHRoZSBOZXRoZXJsYW5kcyBpcyBjb3N0LWVmZmVjdGl2ZS4gSG93ZXZlciwgaXQgd291bGQgYmUgcmVhc29uYWJsZSB0byBjb25zaWRlciBzbWFsbGVyIHJpc2sgZ3JvdXBzIGluIHZpZXcgb2YgdGhlIGJ1ZGdldCBpbXBhY3Qgb2YgdGhlIGludGVydmVudGlvbi4iLCJlZGl0aW9uIjoiMjAyMC8xMC8xNyIsImlzc3VlIjoiMSIsInZvbHVtZSI6IjIyIiwiY29udGFpbmVyLXRpdGxlLXNob3J0IjoiIn0sImlzVGVtcG9yYXJ5IjpmYWxzZX0seyJpZCI6ImJmNWZjODI3LTE1YjQtMzhlMy04NzcwLTkyMTJmOWU0OTU0OSIsIml0ZW1EYXRhIjp7InR5cGUiOiJhcnRpY2xlLWpvdXJuYWwiLCJpZCI6ImJmNWZjODI3LTE1YjQtMzhlMy04NzcwLTkyMTJmOWU0OTU0OSIsInRpdGxlIjoiSXNvbGF0ZWQgZWNob2dlbmljIGludHJhY2FyZGlhYyBmb2NpIGFuZCB0aGUgcm9sZSBvZiBjZWxsLWZyZWUgZmV0YWwgRE5BOiBBIGNvc3QtZWZmZWN0aXZlbmVzcyBhbmFseXNpcyIsImF1dGhvciI6W3siZmFtaWx5IjoiSGFja2VyIiwiZ2l2ZW4iOiJGIE0iLCJwYXJzZS1uYW1lcyI6ZmFsc2UsImRyb3BwaW5nLXBhcnRpY2xlIjoiIiwibm9uLWRyb3BwaW5nLXBhcnRpY2xlIjoiIn0seyJmYW1pbHkiOiJIZXJzaCIsImdpdmVuIjoiQSBSIiwicGFyc2UtbmFtZXMiOmZhbHNlLCJkcm9wcGluZy1wYXJ0aWNsZSI6IiIsIm5vbi1kcm9wcGluZy1wYXJ0aWNsZSI6IiJ9LHsiZmFtaWx5IjoiU2hhZmZlciIsImdpdmVuIjoiQiBMIiwicGFyc2UtbmFtZXMiOmZhbHNlLCJkcm9wcGluZy1wYXJ0aWNsZSI6IiIsIm5vbi1kcm9wcGluZy1wYXJ0aWNsZSI6IiJ9LHsiZmFtaWx5IjoiQ2F1Z2hleSIsImdpdmVuIjoiQSBCIiwicGFyc2UtbmFtZXMiOmZhbHNlLCJkcm9wcGluZy1wYXJ0aWNsZSI6IiIsIm5vbi1kcm9wcGluZy1wYXJ0aWNsZSI6IiJ9XSwiY29udGFpbmVyLXRpdGxlIjoiUHJlbmF0YWwgRGlhZ25vc2lzIiwiRE9JIjoiMTAuMTAwMi9wZC41ODAzIiwiSVNCTiI6IjEwOTctMDIyMyAoRWxlY3Ryb25pYykgMDE5Ny0zODUxIChMaW5raW5nKSIsIlBNSUQiOiIzMjcxNjA2MiIsIlVSTCI6Imh0dHBzOi8vd3d3Lm5jYmkubmxtLm5paC5nb3YvcHVibWVkLzMyNzE2MDYyIiwiaXNzdWVkIjp7ImRhdGUtcGFydHMiOltbMjAyMF1dfSwicGFnZSI6IjE1MTctMTUyNCIsImFic3RyYWN0IjoiT0JKRUNUSVZFUzogQ2VsbC1mcmVlIGZldGFsIEROQSAoY2ZETkEpIGhhcyBiZWVuIGluY3JlYXNpbmdseSBpbmNvcnBvcmF0ZWQgaW50byBwcmVuYXRhbCBhbmV1cGxvaWR5IHNjcmVlbmluZyBwYXJhZGlnbXMgZ2l2ZW4gaXRzIHJlbGF0aXZlbHkgaGlnaCBzZW5zaXRpdml0eSBmb3IgRG93biBzeW5kcm9tZSAoRFMpLiBUaGlzIGlzIG9mdGVuIHRoZSBjYXNlIHdoZW4gZmV0YWwgdWx0cmFzb25vZ3JhcGhpYyBzb2Z0IG1hcmtlcnMgYXJlIHByZXNlbnQsIHN1Y2ggYXMgdGhlIHJlbGF0aXZlbHkgY29tbW9uIGVjaG9nZW5pYyBpbnRyYWNhcmRpYWMgZm9jdXMgKEVJRikuIFdlIHNvdWdodCB0byBldmFsdWF0ZSB0aGUgY29zdC1lZmZlY3RpdmVuZXNzIG9mIGEgc2NyZWVuaW5nIHN0cmF0ZWd5IHRoYXQgaW5jbHVkZWQgY2ZETkEgc2NyZWVuaW5nIHdoZW4gYW4gaXNvbGF0ZWQgRUlGIGlzIGlkZW50aWZpZWQgaW4gYSBsb3ctcmlzayBwb3B1bGF0aW9uIHdpdGggcHJpb3IgYW5ldXBsb2lkeSBzY3JlZW5pbmcuIE1FVEhPRFM6IEEgZGVjaXNpb24tYW5hbHl0aWMgbW9kZWwgd2FzIGNvbnN0cnVjdGVkIHVzaW5nIFRyZWVBZ2Ugc29mdHdhcmUgd2l0aCBwcm9iYWJpbGl0aWVzIGRlcml2ZWQgZnJvbSB0aGUgbGl0ZXJhdHVyZS4gT3VyIG1vZGVsIGNvbXBhcmVkIGNmRE5BIHNjcmVlbmluZyBmb2xsb3dpbmcgaXNvbGF0ZWQgRUlGIGRldGVjdGlvbiBpbiB3b21lbiBsZXNzIHRoYW4gMzUgeWVhcnMgd2l0aCBwcmlvciByZWFzc3VyaW5nIGZpcnN0IHRyaW1lc3RlciBzY3JlZW4gY29tcGFyZWQgdG8gYSBzdHJhdGVneSBvZiBubyBmdXJ0aGVyIGFuZXVwbG9pZHkgc2NyZWVuaW5nLiBTdHJhdGVnaWVzIHdlcmUgY29tcGFyZWQgdG8gZ2VuZXJhdGUgYW4gaW5jcmVtZW50YWwgY29zdC1lZmZlY3RpdmVuZXNzIHJhdGlvIHdpdGggYSB0aHJlc2hvbGQgb2YgJDEwMCAwMDAvcXVhbGl0eS1hZGp1c3RlZCBsaWZlIHllYXIgKFFBTFkpIGFuZCBhcHBsaWVkIHRvIGEgdGhlb3JldGljYWwgY29ob3J0LiBSRVNVTFRTOiBUaGUgY2ZETkEgc3RyYXRlZ3kgcmVzdWx0ZWQgaW4gMjEgZmV3ZXIgRFMgYmlydGhzIGFuZCA1MiBhZGRpdGlvbmFsIFFBTFlzLCBob3dldmVyLCBpbmNyZWFzZWQgY29zdHMgYnkgJDUxLjMgbWlsbGlvbi4gVGhpcyB5aWVsZGVkIGFuIGluY3JlbWVudGFsIGNvc3QtZWZmZWN0aXZlbmVzcyByYXRpbyBvZiAkOTg2IDUwMzsgdGhlcmVmb3JlLCBpdCB3YXMgbm90IGEgY29zdC1lZmZlY3RpdmUgc3RyYXRlZ3kuIENPTkNMVVNJT046IEluIGEgbG93LXJpc2sgcG9wdWxhdGlvbiB3aXRoIHByaW9yIHJlYXNzdXJpbmcgYW5ldXBsb2lkeSBzY3JlZW5pbmcsIGl0IGlzIG5vdCBjb3N0IGVmZmVjdGl2ZSB0byBvZmZlciBjZkROQSBhZnRlciBpZGVudGlmaWNhdGlvbiBvZiBhbiBpc29sYXRlZCBFSUYuIiwiZWRpdGlvbiI6IjIwMjAvMDcvMjgiLCJpc3N1ZSI6IjEyIiwidm9sdW1lIjoiNDAiLCJjb250YWluZXItdGl0bGUtc2hvcnQiOiIifSwiaXNUZW1wb3JhcnkiOmZhbHNlfSx7ImlkIjoiY2ZmZGM3MzUtYzY1NC0zMDg2LWE2MmYtZjU2NmY0ZjgwMmMyIiwiaXRlbURhdGEiOnsidHlwZSI6ImFydGljbGUtam91cm5hbCIsImlkIjoiY2ZmZGM3MzUtYzY1NC0zMDg2LWE2MmYtZjU2NmY0ZjgwMmMyIiwidGl0bGUiOiJOb25pbnZhc2l2ZSBGZXRhbCBSaEQgQmxvb2QgR3JvdXAgR2Vub3R5cGluZzogQSBIZWFsdGggVGVjaG5vbG9neSBBc3Nlc3NtZW50IiwiYXV0aG9yIjpbeyJmYW1pbHkiOiJPbnRhcmlvIiwiZ2l2ZW4iOiJIZWFsdGgiLCJwYXJzZS1uYW1lcyI6ZmFsc2UsImRyb3BwaW5nLXBhcnRpY2xlIjoiIiwibm9uLWRyb3BwaW5nLXBhcnRpY2xlIjoiIn1dLCJjb250YWluZXItdGl0bGUiOiJPbnRhcmlvIEhlYWx0aCBUZWNobm9sb2d5IEFzc2Vzc21lbnQgU2VyaWVzIiwiaXNzdWVkIjp7ImRhdGUtcGFydHMiOltbMjAyMF1dfSwicGFnZSI6IjEtMTYwIiwiaXNzdWUiOiIxNSIsInZvbHVtZSI6IjIwIiwiY29udGFpbmVyLXRpdGxlLXNob3J0IjoiIn0sImlzVGVtcG9yYXJ5IjpmYWxzZX1dfQ=="/>
            <w:id w:val="1815683560"/>
            <w:placeholder>
              <w:docPart w:val="DefaultPlaceholder_-1854013440"/>
            </w:placeholder>
          </w:sdtPr>
          <w:sdtEndPr/>
          <w:sdtContent>
            <w:tc>
              <w:tcPr>
                <w:tcW w:w="1742" w:type="dxa"/>
              </w:tcPr>
              <w:p w14:paraId="75F439C5" w14:textId="345606DF" w:rsidR="001B2A1F" w:rsidRPr="00831A83" w:rsidRDefault="00B26423" w:rsidP="00831A83">
                <w:pPr>
                  <w:rPr>
                    <w:rFonts w:ascii="Arial" w:hAnsi="Arial" w:cs="Arial"/>
                    <w:sz w:val="18"/>
                    <w:szCs w:val="18"/>
                  </w:rPr>
                </w:pPr>
                <w:r w:rsidRPr="00831A83">
                  <w:rPr>
                    <w:rFonts w:ascii="Arial" w:hAnsi="Arial" w:cs="Arial"/>
                    <w:color w:val="000000"/>
                    <w:sz w:val="18"/>
                    <w:szCs w:val="18"/>
                  </w:rPr>
                  <w:t>270,360,363,364,366,369,373,375,376,382,393,399,401,405,407,457,462,464,465,474,477,479,482–484,486–488,493,530–532,534–536,538,543,544,548,553,559,562,567,568,571,572,575,576,580,581</w:t>
                </w:r>
              </w:p>
            </w:tc>
          </w:sdtContent>
        </w:sdt>
        <w:sdt>
          <w:sdtPr>
            <w:rPr>
              <w:rFonts w:ascii="Arial" w:hAnsi="Arial" w:cs="Arial"/>
              <w:color w:val="000000"/>
              <w:sz w:val="18"/>
              <w:szCs w:val="18"/>
            </w:rPr>
            <w:tag w:val="MENDELEY_CITATION_v3_eyJjaXRhdGlvbklEIjoiTUVOREVMRVlfQ0lUQVRJT05fMzZjNTZkZWYtYWEyYi00M2ZlLTg0YzEtOTJmNDYxOTIxMGZlIiwicHJvcGVydGllcyI6eyJub3RlSW5kZXgiOjB9LCJpc0VkaXRlZCI6ZmFsc2UsIm1hbnVhbE92ZXJyaWRlIjp7ImlzTWFudWFsbHlPdmVycmlkZGVuIjpmYWxzZSwiY2l0ZXByb2NUZXh0IjoiPHN1cD4zODEsNDQzLDQ0NCw0NDksNDUwLDQ1Miw0NTksNDYxLDQ2OSw0NzAsNDk2LDUwMCw1MDEsNTAzLDUwNCw1MTAsNTExLDUxMyw1MTQsNTIyLDU1Miw1NTYsNTg0LDU4NTwvc3VwPiIsIm1hbnVhbE92ZXJyaWRlVGV4dCI6IiJ9LCJjaXRhdGlvbkl0ZW1zIjpbeyJpZCI6Ijg0ZDdjYTkwLTU0NTEtMzNkNi04NDYxLTlhM2MzMTIxODY1NSIsIml0ZW1EYXRhIjp7InR5cGUiOiJhcnRpY2xlLWpvdXJuYWwiLCJpZCI6Ijg0ZDdjYTkwLTU0NTEtMzNkNi04NDYxLTlhM2MzMTIxODY1NSIsInRpdGxlIjoiQ29zdC1lZmZlY3RpdmVuZXNzIG9mIGRpZ2l0YWwgcGhvdG9ncmFwaGljIHNjcmVlbmluZyBmb3IgcmV0aW5vcGF0aHkgb2YgcHJlbWF0dXJpdHkgaW4gdGhlIFVuaXRlZCBLaW5nZG9tIiwiYXV0aG9yIjpbeyJmYW1pbHkiOiJDYXN0aWxsby1SaXF1ZWxtZSIsImdpdmVuIjoiTSBDIiwicGFyc2UtbmFtZXMiOmZhbHNlLCJkcm9wcGluZy1wYXJ0aWNsZSI6IiIsIm5vbi1kcm9wcGluZy1wYXJ0aWNsZSI6IiJ9LHsiZmFtaWx5IjoiTG9yZCIsImdpdmVuIjoiSiIsInBhcnNlLW5hbWVzIjpmYWxzZSwiZHJvcHBpbmctcGFydGljbGUiOiIiLCJub24tZHJvcHBpbmctcGFydGljbGUiOiIifSx7ImZhbWlseSI6Ik1vc2VsZXkiLCJnaXZlbiI6Ik0gSiIsInBhcnNlLW5hbWVzIjpmYWxzZSwiZHJvcHBpbmctcGFydGljbGUiOiIiLCJub24tZHJvcHBpbmctcGFydGljbGUiOiIifSx7ImZhbWlseSI6IkZpZWxkZXIiLCJnaXZlbiI6IkEgUiIsInBhcnNlLW5hbWVzIjpmYWxzZSwiZHJvcHBpbmctcGFydGljbGUiOiIiLCJub24tZHJvcHBpbmctcGFydGljbGUiOiIifSx7ImZhbWlseSI6IkhhaW5lcyIsImdpdmVuIjoiTCIsInBhcnNlLW5hbWVzIjpmYWxzZSwiZHJvcHBpbmctcGFydGljbGUiOiIiLCJub24tZHJvcHBpbmctcGFydGljbGUiOiIifV0sImNvbnRhaW5lci10aXRsZSI6IkludGVybmF0aW9uYWwgSm91cm5hbCBvZiBUZWNobm9sb2d5IEFzc2Vzc21lbnQgaW4gSGVhbHRoIENhcmUiLCJQTUlEIjoiMTUyMDkxODAiLCJVUkwiOiJodHRwOi8vb3ZpZHNwLm92aWQuY29tL292aWR3ZWIuY2dpP1Q9SlMmQ1NDPVkmTkVXUz1OJlBBR0U9ZnVsbHRleHQmRD1tZWQ1JkFOPTE1MjA5MTgwIiwiaXNzdWVkIjp7ImRhdGUtcGFydHMiOltbMjAwNF1dfSwicGFnZSI6IjIwMS0yMTMiLCJhYnN0cmFjdCI6Ik9CSkVDVElWRVM6IFRvIGNvbXBhcmUgdGhlIGNvc3QtZWZmZWN0aXZlbmVzcyBvZiBhbHRlcm5hdGl2ZSBtZXRob2RzIG9mIHNjcmVlbmluZyBmb3IgcmV0aW5vcGF0aHkgb2YgcHJlbWF0dXJpdHkgKFJPUCkgaW4gdGhlIFVuaXRlZCBLaW5nZG9tLCBpbmNsdWRpbmcgdGhlIGV4aXN0aW5nIG1ldGhvZCBvZiBpbmRpcmVjdCBvcGh0aGFsbW9zY29weSBieSBvcGh0aGFsbW9sb2dpc3RzIGFuZCBkaWdpdGFsIHBob3RvZ3JhcGhpYyBzY3JlZW5pbmcgYnkgbnVyc2VzLiBNRVRIT0RTOiBBIGRlY2lzaW9uIHRyZWUgbW9kZWwgd2FzIHVzZWQgdG8gY29tcGFyZSBmaXZlIHNjcmVlbmluZyBtb2RhbGl0aWVzIGZvciB0aGUgVUsgcG9wdWxhdGlvbiBvZiBwcmV0ZXJtIGJhYmllcywgdXNpbmcgYSBoZWFsdGggc2VydmljZSBwZXJzcGVjdGl2ZS4gRGF0YSB3ZXJlIHRha2VuIGZyb20gcHVibGlzaGVkIHNvdXJjZXMsIG9ic2VydmF0aW9uIGF0IGEgbmVvbmF0YWwgaW50ZW5zaXZlIGNhcmUgdW5pdCAoTklDVSksIGFuZCBleHBlcnQganVkZ21lbnQuIFJFU1VMVFM6IFdlIGVzdGltYXRlZCB0aGF0IHVzZSBvZiBzdGFuZGFyZCBkaWdpdGFsIGNhbWVyYXMgYnkgbnVyc2VzIGluIE5JQ1VzIHdvdWxkIGNvc3QgbW9yZSB0aGFuIGN1cnJlbnQgbWV0aG9kcyAocG91bmQgMzcxIGNvbXBhcmVkIHdpdGggcG91bmQgMzIxIHBlciBiYWJ5IHNjcmVlbmVkKS4gSG93ZXZlciwgYSBzcGVjaWFsaXN0IG51cnNlIHZpc2l0aW5nIHVuaXRzIHdpdGggYSBwb3J0YWJsZSBjYW1lcmEgd291bGQgYmUgY2hlYXBlciAocG91bmQgMTcyIHBlciBiYWJ5KS4gVGhlc2UgZXN0aW1hdGVzIHJlbHkgb24gbnVyc2VzIGNhcHR1cmluZyBhbmQgaW50ZXJwcmV0aW5nIHRoZSBpbWFnZXMsIHdpdGggc3VpdGFibGUgdHJhaW5pbmcgYW5kIHN1cGVydmlzaW9uLiBBbHRlcm5hdGl2ZWx5LCBudXJzZXMgY291bGQgY2FwdHVyZSB0aGUgaW1hZ2VzIHRoZW4gdHJhbnNtaXQgdGhlbSB0byBhIGNlbnRyYWwgdW5pdCBmb3IgaW50ZXJwcmV0YXRpb24gYnkgb3BodGhhbG1vbG9naXN0cywgYWx0aG91Z2ggd2UgZXN0aW1hdGUgdGhhdCB0aGlzIHdvdWxkIGJlIHJhdGhlciBtb3JlIGV4cGVuc2l2ZSAocG91bmQgMzkwIGFuZCBwb3VuZCAyMDEsIHJlc3BlY3RpdmVseSwgZm9yIE5JQ1UgYW5kIHZpc2l0aW5nIG51cnNlcykuIFNlbnNpdGl2aXR5IGFuYWx5c2lzIHdhcyB1c2VkIHRvIGV4YW1pbmUgdGhlIHJvYnVzdG5lc3Mgb2YgZXN0aW1hdGVzLiBDT05DTFVTSU9OUzogSXQgaXMgbGlrZWx5IHRoYXQgdGhlcmUgaXMgYW4gb3Bwb3J0dW5pdHkgdG8gaW1wcm92ZSB0aGUgZWZmaWNpZW5jeSBvZiB0aGUgUk9QIHNjcmVlbmluZyBwcm9ncmFtLiBXZSBlc3RpbWF0ZSB0aGF0IHNjcmVlbmluZyBieSBzcGVjaWFsaXN0IG51cnNlcyB0cmFpbmVkIGluIGltYWdlIGNhcHR1cmUgYW5kIGludGVycHJldGF0aW9uIHVzaW5nIHBvcnRhYmxlIGRpZ2l0YWwgY2FtZXJhcyBpcyBhIGNvc3QtZWZmZWN0aXZlIGFsdGVybmF0aXZlIHRvIHRoZSBjdXJyZW50IHByb2dyYW0gb2YgZGlyZWN0IHZpc3VhbGl6YXRpb24gYnkgb3BodGhhbG1vbG9naXN0cy4gVGhpcyBvcHRpb24gd291bGQgcmVxdWlyZSB0aGUgZGV2ZWxvcG1lbnQgb2YgYSBzdWl0YWJsZSBwb3J0YWJsZSBtYWNoaW5lLiBEaXJlY3QgY29tcGFyYXRpdmUgcmVzZWFyY2ggaXMgc3Ryb25nbHkgbmVlZGVkIHRvIGVzdGFibGlzaCB0aGUgYWNjdXJhY3kgb2YgdGhlIHZhcmlvdXMgc2NyZWVuaW5nIG9wdGlvbnMuIiwiaXNzdWUiOiIyIiwidm9sdW1lIjoiMjAiLCJjb250YWluZXItdGl0bGUtc2hvcnQiOiIifSwiaXNUZW1wb3JhcnkiOmZhbHNlfSx7ImlkIjoiODQxMWE0NDYtNGQ4Zi0zMWUzLWEzZDUtZjdmYTM5MDg4MDRjIiwiaXRlbURhdGEiOnsidHlwZSI6ImFydGljbGUtam91cm5hbCIsImlkIjoiODQxMWE0NDYtNGQ4Zi0zMWUzLWEzZDUtZjdmYTM5MDg4MDRjIiwidGl0bGUiOiJUaGUgY29zdC1lZmZlY3RpdmVuZXNzIG9mIGV4cGFuZGluZyBuZXdib3JuIHNjcmVlbmluZyBmb3IgdXAgdG8gMjEgaW5oZXJpdGVkIG1ldGFib2xpYyBkaXNvcmRlcnMgdXNpbmcgdGFuZGVtIG1hc3Mgc3BlY3Ryb21ldHJ5OiByZXN1bHRzIGZyb20gYSBkZWNpc2lvbi1hbmFseXRpYyBtb2RlbCIsImF1dGhvciI6W3siZmFtaWx5IjoiQ2lwcmlhbm8iLCJnaXZlbiI6IkwgRSIsInBhcnNlLW5hbWVzIjpmYWxzZSwiZHJvcHBpbmctcGFydGljbGUiOiIiLCJub24tZHJvcHBpbmctcGFydGljbGUiOiIifSx7ImZhbWlseSI6IlJ1cGFyIiwiZ2l2ZW4iOiJDIEEiLCJwYXJzZS1uYW1lcyI6ZmFsc2UsImRyb3BwaW5nLXBhcnRpY2xlIjoiIiwibm9uLWRyb3BwaW5nLXBhcnRpY2xlIjoiIn0seyJmYW1pbHkiOiJaYXJpYyIsImdpdmVuIjoiRyBTIiwicGFyc2UtbmFtZXMiOmZhbHNlLCJkcm9wcGluZy1wYXJ0aWNsZSI6IiIsIm5vbi1kcm9wcGluZy1wYXJ0aWNsZSI6IiJ9XSwiY29udGFpbmVyLXRpdGxlIjoiVmFsdWUgaW4gSGVhbHRoIiwiUE1JRCI6IjE3MzkxNDE4IiwiVVJMIjoiaHR0cDovL292aWRzcC5vdmlkLmNvbS9vdmlkd2ViLmNnaT9UPUpTJkNTQz1ZJk5FV1M9TiZQQUdFPWZ1bGx0ZXh0JkQ9bWVkNiZBTj0xNzM5MTQxOCIsImlzc3VlZCI6eyJkYXRlLXBhcnRzIjpbWzIwMDddXX0sInBhZ2UiOiI4My05NyIsImFic3RyYWN0IjoiT0JKRUNUSVZFUzogSW4gMjAwNSwgaW4gT250YXJpbywgQ2FuYWRhLCBuZXdib3JucyB3ZXJlIG9ubHkgc2NyZWVuZWQgZm9yIHBoZW55bGtldG9udXJpYSAoUEtVKSBhbmQgaHlwb3RoeXJvaWRpc20uIFRhbmRlbSBtYXNzIHNwZWN0cm9tZXRyeSAoTVMvTVMpIGhhcyBzaW5jZSBiZWVuIGltcGxlbWVudGVkIGFzIGEgbmV3IHNjcmVlbmluZyB0ZWNobm9sb2d5IGJlY2F1c2UgaXQgY2FuIHNjcmVlbiBmb3IgUEtVIGFuZCBtYW55IG90aGVyIGRpc2Vhc2VzIHNpbXVsdGFuZW91c2x5LiBXZSBlc3RpbWF0ZWQgdGhlIGNvc3QtZWZmZWN0aXZlbmVzcyBvZiB1c2luZyB0aGlzIHRlY2hub2xvZ3kgdG8gZXhwYW5kIHRoZSBPbnRhcmlvIG5ld2Jvcm4gc2NyZWVuaW5nIHByb2dyYW0gdG8gc2NyZWVuIGZvciBlYWNoIGRpc2Vhc2UgaW5kZXBlbmRlbnRseSBhbmQgZm9yIGh5cG90aGV0aWNhbCBidW5kbGVzIG9mIHVwIHRvIDIxIG1ldGFib2xpYyBkaXNlYXNlcy4gTUVUSE9EUzogV2UgY29uc3RydWN0ZWQgYSBkZWNpc2lvbi1hbmFseXRpYyBtb2RlbCB0byBlc3RpbWF0ZSB0aGUgaW5jcmVtZW50YWwgY29zdHMgYW5kIGxpZmUteWVhcnMgb2Ygc3Vydml2YWwgdGhhdCBjYW4gYmUgZ2FpbmVkIGJ5IHNjcmVlbmluZyBvciBjaGFuZ2luZyBzY3JlZW5pbmcgdGVjaG5vbG9naWVzLiBDb3N0cyBhbmQgaGVhbHRoIGJlbmVmaXRzIHdlcmUgZXN0aW1hdGVkIGZvciBhIGNvaG9ydCBvZiBiYWJpZXMgYm9ybiBpbiBPbnRhcmlvIGluIDEgeWVhci4gU2Vjb25kYXJ5IHNvdXJjZXMgYW5kIGV4cGVydCBvcGluaW9uIHdlcmUgdXNlZCB0byBlc3RpbWF0ZSB0aGUgdGVzdCBjaGFyYWN0ZXJpc3RpY3MsIGRpc2Vhc2UgcHJldmFsZW5jZSwgdHJlYXRtZW50IGVmZmVjdGl2ZW5lc3MsIGRpc2Vhc2UgcHJvZ3Jlc3Npb24gcmF0ZXMsIGFuZCBtb3J0YWxpdHkuIFRoZSBMb25kb24gSGVhbHRoIFNjaWVuY2VzIENlbnRyZSBDYXNlIENvc3RpbmcgSW5pdGlhdGl2ZSwgdGhlIE9udGFyaW8gSGVhbHRoIEluc3VyYW5jZSBQbGFuIFNjaGVkdWxlLCBhbmQgdGhlIE9udGFyaW8gRHJ1ZyBCZW5lZml0cyBwbGFuIGZvcm11bGFyeSB3ZXJlIHVzZWQgdG8gZXN0aW1hdGUgY29zdHMuIFJFU1VMVFM6IENoYW5naW5nIHNjcmVlbmluZyB0ZWNobm9sb2dpZXMsIGZyb20gdGhlIEd1dGhyaWUgdGVzdCB0byBNUy9NUywgZm9yIFBLVSBkZXRlY3Rpb24gaGFkIGFuIGluY3JlbWVudGFsIGNvc3Qgb2YgJDUsNTAwLDAwMCBwZXIgbGlmZS15ZWFyIChMWSkgZ2FpbmVkLiBXZSBpZGVudGlmaWVkIG5vIGRpc2Vhc2VzIGZvciB3aGljaCB0aGUgaW5jcmVtZW50YWwgY29zdCBvZiBzY3JlZW5pbmcgZm9yIGp1c3QgdGhhdCBkaXNlYXNlIHdhcyBsZXNzIHRoYW4gJDEwMCwwMDAgcGVyIExZIGdhaW5lZC4gVGhlIGluY3JlbWVudGFsIGNvc3RzIG9mIHNjcmVlbmluZyByYW5nZWQgZnJvbSAkMjIyLDAwMCAoSE1HLUNvQSBseWFzZSBkZWZpY2llbmN5KSB0byAkMTQyLDUwMCwwMDAgKGdsdXRhcmljIGFjaWRlbWlhIHR5cGUgSUkpIHBlciBMWSBnYWluZWQuIFNjcmVlbmluZyBmb3IgYSBidW5kbGUgb2YgZGlzZWFzZXMgaW5jbHVkaW5nIFBLVSBhbmQgdGhlIDE0IG1vc3QgY29zdC1lZmZlY3RpdmUgZGlzZWFzZXMgdG8gc2NyZWVuIGZvciBjb3N0IGxlc3MgdGhhbiAkNzAsMDAwIHBlciBMWSBnYWluZWQsIGFuZCB0aGUgaW5jcmVtZW50YWwgY29zdC1lZmZlY3RpdmVuZXNzIG9mIGFkZGluZyBlYWNoIG9mIHRoZSAxNCBkaXNlYXNlcyB0byB0aGUgYnVuZGxlIHdhcyBsZXNzIHRoYW4gJDEwMCwwMDAgcGVyIExZIGdhaW5lZC4gVGhlIGluY3JlbWVudGFsIGNvc3Qgb2YgYWRkaW5nIHRoZSAxNXRoIG1vc3QgY29zdC1lZmZlY3RpdmUgZGlzZWFzZSB3YXMgJDMwOSw0MDAgcGVyIExZIGdhaW5lZC4gQ09OQ0xVU0lPTlM6IEVhcmx5IGRpYWdub3NpcyBhbmQgdHJlYXRtZW50IG9mIG1ldGFib2xpYyBkaXNlYXNlIGlzIGltcG9ydGFudCB0byByZWR1Y2UgZGlzZWFzZSBzZXZlcml0eSBhbmQgZGVsYXkgb3IgcHJldmVudCB0aGUgb25zZXQgb2YgdGhlIGRpc2Vhc2UuIFNjcmVlbmluZyBhdCBiaXJ0aCByZWR1Y2VzIHRoZSBtb3JiaWRpdHksIG1vcnRhbGl0eSwgYW5kIHNvY2lhbCBidXJkZW4gYXNzb2NpYXRlZCB3aXRoIHRoZSBpcnJldmVyc2libGUgZWZmZWN0cyBvZiBkaXNlYXNlIG9uIHRoZSBwb3B1bGF0aW9uLiBPdXIgYW5hbHlzaXMgc3VnZ2VzdHMgdGhhdCB0aGUgY29zdC1lZmZpY2llbmNpZXMgZ2FpbmVkIGJ5IHVzaW5nIE1TL01TIHRvIHNjcmVlbiBmb3IgYnVuZGxlcyBvZiBkaXNlYXNlcyByYXRoZXIgdGhhbiBqdXN0IG9uZSBkaXNlYXNlIGFyZSBzdWZmaWNpZW50IHRvIHdhcnJhbnQgY29uc2lkZXJhdGlvbiBvZiBhbiBleHBhbmRlZCBzY3JlZW5pbmcgcHJvZ3JhbS4gSXQgaXMsIGhvd2V2ZXIsIG5vdCBjb3N0LWVmZmVjdGl2ZSB0byBzY3JlZW4gZm9yIGFsbCBkaXNlYXNlcyB0aGF0IGNhbiBiZSBzY3JlZW5lZCBmb3IgdXNpbmcgdGhpcyB0ZWNobm9sb2d5LiIsImlzc3VlIjoiMiIsInZvbHVtZSI6IjEwIiwiY29udGFpbmVyLXRpdGxlLXNob3J0IjoiIn0sImlzVGVtcG9yYXJ5IjpmYWxzZX0seyJpZCI6ImI5YzA0YTc4LTJlNDMtMzdjYy05NjhlLWI1YTY2YTBkYmQ5ZCIsIml0ZW1EYXRhIjp7InR5cGUiOiJhcnRpY2xlLWpvdXJuYWwiLCJpZCI6ImI5YzA0YTc4LTJlNDMtMzdjYy05NjhlLWI1YTY2YTBkYmQ5ZCIsInRpdGxlIjoiRWNvbm9taWMgZXZhbHVhdGlvbiBvZiB0YW5kZW0gbWFzcyBzcGVjdHJvbWV0cnkgc2NyZWVuaW5nIGluIENhbGlmb3JuaWEiLCJhdXRob3IiOlt7ImZhbWlseSI6IkZldWNodGJhdW0iLCJnaXZlbiI6IkwiLCJwYXJzZS1uYW1lcyI6ZmFsc2UsImRyb3BwaW5nLXBhcnRpY2xlIjoiIiwibm9uLWRyb3BwaW5nLXBhcnRpY2xlIjoiIn0seyJmYW1pbHkiOiJDdW5uaW5naGFtIiwiZ2l2ZW4iOiJHIiwicGFyc2UtbmFtZXMiOmZhbHNlLCJkcm9wcGluZy1wYXJ0aWNsZSI6IiIsIm5vbi1kcm9wcGluZy1wYXJ0aWNsZSI6IiJ9XSwiY29udGFpbmVyLXRpdGxlIjoiUGVkaWF0cmljcyIsImNvbnRhaW5lci10aXRsZS1zaG9ydCI6IlBlZGlhdHJpY3MiLCJQTUlEIjoiMTY3MzUyNTQiLCJVUkwiOiJodHRwOi8vb3ZpZHNwLm92aWQuY29tL292aWR3ZWIuY2dpP1Q9SlMmQ1NDPVkmTkVXUz1OJlBBR0U9ZnVsbHRleHQmRD1tZWQ2JkFOPTE2NzM1MjU0IiwiaXNzdWVkIjp7ImRhdGUtcGFydHMiOltbMjAwNl1dfSwicGFnZSI6IlMyODAtNiIsImFic3RyYWN0IjoiT0JKRUNUSVZFOiBPbiB0aGUgYmFzaXMgb2YgQ2FsaWZvcm5pYSdzIGV4cGVyaWVuY2UgaW1wbGVtZW50aW5nIGEgcGlsb3QgdGFuZGVtIG1hc3Mgc3BlY3Ryb21ldHJ5IChNUy9NUykgc2NyZWVuaW5nIHByb2dyYW0sIGFuIGVjb25vbWljIGV2YWx1YXRpb24gd2FzIGNvbmR1Y3RlZCB0byBkZXRlcm1pbmUgdGhlIGVjb25vbWljIGJlbmVmaXRzIGFuZCBjb3N0cyBvZiBhIHN0YXRld2lkZSBNUy9NUyBzY3JlZW5pbmcgcHJvZ3JhbS4gTUVUSE9EUzogQ29zdC1lZmZlY3RpdmVuZXNzLCBiZW5lZml0L2Nvc3QsIGFuZCBjb3N0LXV0aWxpdHkgYW5hbHlzZXMgd2VyZSBjb25kdWN0ZWQgd2l0aCBhIGJhc2UtY2FzZSBzZXQgb2YgYXNzdW1wdGlvbnMuIFRoZSBiYXNlLWNhc2UgYXNzdW1wdGlvbnMgd2VyZSB2YXJpZWQgYnkgdXNpbmcgYSBzZXQgb2YgbW9yZS1mYXZvcmFibGUgYW5kIGxlc3MtZmF2b3JhYmxlIGFzc3VtcHRpb25zIHRvIHRlc3QgdGhlIHJvYnVzdG5lc3Mgb2YgdGhlIGFuYWx5c2lzIGZpbmRpbmdzLiBSRVNVTFRTOiBUaGUgdG90YWwgZXN0aW1hdGVkLCBhbm51YWxpemVkLCBpbmNyZW1lbnRhbCBjb3N0cyBvZiBNUy9NUyBzY3JlZW5pbmcgb2YgNTQwLDAwMCBiaXJ0aHMgaW4gQ2FsaWZvcm5pYSB3ZXJlIG5lYXJseSAkNS43IG1pbGxpb247IDgzIGFmZmVjdGVkIG5ld2Jvcm5zIHdvdWxkIGJlIGlkZW50aWZpZWQuIFNjcmVlbmluZyB3b3VsZCByZWR1Y2UgdGhlIGV4cGVjdGVkIGxpZmV0aW1lIGNvc3RzIG9mIG1lZGljYWwgY2FyZSBmb3IgYWZmZWN0ZWQgbmV3Ym9ybnMgYnkgJDcuMiBtaWxsaW9uICgkOS4wIG1pbGxpb24gaW4gdGhlIGJlc3QtY2FzZSBzY2VuYXJpbyBhbmQgJDEuOCBtaWxsaW9uIGluIHRoZSB3b3JzdC1jYXNlIHNjZW5hcmlvKS4gV2hlbiBhbGwgcHJvZ3JhbSBjb3N0cyBhbmQgc2F2aW5ncyB3ZXJlIGNvbnNpZGVyZWQsIHNjcmVlbmluZyBzYXZlZCAkMS41IG1pbGxpb24gKCQzLjQgbWlsbGlvbiBzYXZlZCBpbiB0aGUgYmVzdC1jYXNlIHNjZW5hcmlvIGFuZCAkMy44IG1pbGxpb24gYWRkaXRpb25hbCBjb3N0cyBpbiB0aGUgd29yc3QtY2FzZSBzY2VuYXJpbykuIFdpdGggb25seSBpbmNyZW1lbnRhbCBwcm9ncmFtIGNvc3RzLCB0aGUgY29zdCBwZXIgbGlmZSBzYXZlZCB3YXMgJDcwOCwwMDAgYW5kIHRoZSBjb3N0IHBlciBjYXNlIGRldGVjdGVkIHdhcyAkNjgsMDAwLiBXaXRoIGNvbnNpZGVyYXRpb24gb2YgdGhlIHByb2plY3RlZCBsaWZldGltZSBtZWRpY2FsIGNhcmUgY29zdHMsIHRoZSB0b3RhbCBjb3N0IHBlciBjYXNlIGRldGVjdGVkIHdhcyAkMTMyLDAwMC4gTVMvTVMgc2NyZWVuaW5nIHByb2R1Y2VkIGEgYmVuZWZpdC9jb3N0IHJhdGlvIG9mICQ5LjMyICgkMTEuNjcgd2l0aCB0aGUgYmVzdC1jYXNlIHNldCBvZiBhc3N1bXB0aW9ucyBhbmQgJDQuMzQgd2l0aCB0aGUgd29yc3QtY2FzZSBzZXQgb2YgYXNzdW1wdGlvbnMpLiBJbiB0aGlzIGFuYWx5c2lzLCB0aGUgYmVuZWZpdHMgb2Ygc2NyZWVuaW5nIGV4Y2VlZGVkIHRvdGFsIHByb2dyYW0gY29zdHMgYnkgJDQ3LjEgbWlsbGlvbiAodGhlIG5ldCBpbmNyZW1lbnRhbCBiZW5lZml0KS4gSW4gdGhlIHdvcnN0LWNhc2Ugc2NlbmFyaW8sIHRoZSBuZXQgaW5jcmVtZW50YWwgYmVuZWZpdCBvZiBzY3JlZW5pbmcgd2FzICQxOC45IG1pbGxpb24uIFNjcmVlbmluZyBzYXZlZCA5NDkgcXVhbGl0eS1hZGp1c3RlZCBsaWZlLXllYXJzIChRQUxZcykgYW5kIHNhdmVkICQxNjI4IHBlciBRQUxZIGluIHRoZSBiYXNlIGNhc2UgYW5hbHlzaXMuIFVuZGVyIHRoZSB3b3JzdC1jYXNlIHNjZW5hcmlvLCB0aGUgY29zdCBwZXIgUUFMWSB3YXMgJDE0LDkyMi4gQ09OQ0xVU0lPTlM6IFdlIGZvdW5kIHRoYXQgdGhlIGJlbmVmaXRzIG9mIE1TL01TIHNjcmVlbmluZyBvdXR3ZWlnaGVkIHRoZSBjb3N0cyBhbmQgdGhhdCB0aGUgbmV0IGJlbmVmaXRzIHdlcmUgc2lnbmlmaWNhbnQgYW5kIHJvYnVzdCBpbiB2YXJpb3VzIHNjZW5hcmlvcyB3aXRoIHZhcmlvdXMgY29uc2VydmF0aXZlIHVuZGVybHlpbmcgYXNzdW1wdGlvbnMuIiwiaXNzdWUiOiI1IFB0IDIiLCJ2b2x1bWUiOiIxMTcifSwiaXNUZW1wb3JhcnkiOmZhbHNlfSx7ImlkIjoiODA1MzcxMTMtMTk1ZS0zMjc5LWJmNzQtODE0OTMxMWFiMDAzIiwiaXRlbURhdGEiOnsidHlwZSI6ImFydGljbGUtam91cm5hbCIsImlkIjoiODA1MzcxMTMtMTk1ZS0zMjc5LWJmNzQtODE0OTMxMWFiMDAzIiwidGl0bGUiOiJDb21wYXJpbmcgdGhlIGNsaW5pY2FsIGFuZCBlY29ub21pYyBlZmZlY3RzIG9mIGNsaW5pY2FsIGV4YW1pbmF0aW9uLCBwdWxzZSBveGltZXRyeSwgYW5kIGVjaG9jYXJkaW9ncmFwaHkgaW4gbmV3Ym9ybiBzY3JlZW5pbmcgZm9yIGNvbmdlbml0YWwgaGVhcnQgZGVmZWN0czogYSBwcm9iYWJpbGlzdGljIGNvc3QtZWZmZWN0aXZlbmVzcyBtb2RlbCBhbmQgdmFsdWUgb2YgaW5mb3JtYXRpb24gYW5hbHlzaXMiLCJhdXRob3IiOlt7ImZhbWlseSI6IkdyaWVic2NoIiwiZ2l2ZW4iOiJJIiwicGFyc2UtbmFtZXMiOmZhbHNlLCJkcm9wcGluZy1wYXJ0aWNsZSI6IiIsIm5vbi1kcm9wcGluZy1wYXJ0aWNsZSI6IiJ9LHsiZmFtaWx5IjoiS25vd2xlcyIsImdpdmVuIjoiUiBMIiwicGFyc2UtbmFtZXMiOmZhbHNlLCJkcm9wcGluZy1wYXJ0aWNsZSI6IiIsIm5vbi1kcm9wcGluZy1wYXJ0aWNsZSI6IiJ9LHsiZmFtaWx5IjoiQnJvd24iLCJnaXZlbiI6IkoiLCJwYXJzZS1uYW1lcyI6ZmFsc2UsImRyb3BwaW5nLXBhcnRpY2xlIjoiIiwibm9uLWRyb3BwaW5nLXBhcnRpY2xlIjoiIn0seyJmYW1pbHkiOiJCdWxsIiwiZ2l2ZW4iOiJDIiwicGFyc2UtbmFtZXMiOmZhbHNlLCJkcm9wcGluZy1wYXJ0aWNsZSI6IiIsIm5vbi1kcm9wcGluZy1wYXJ0aWNsZSI6IiJ9LHsiZmFtaWx5IjoiV3JlbiIsImdpdmVuIjoiQyIsInBhcnNlLW5hbWVzIjpmYWxzZSwiZHJvcHBpbmctcGFydGljbGUiOiIiLCJub24tZHJvcHBpbmctcGFydGljbGUiOiIifSx7ImZhbWlseSI6IkRlemF0ZXV4IiwiZ2l2ZW4iOiJDIEEiLCJwYXJzZS1uYW1lcyI6ZmFsc2UsImRyb3BwaW5nLXBhcnRpY2xlIjoiIiwibm9uLWRyb3BwaW5nLXBhcnRpY2xlIjoiIn1dLCJjb250YWluZXItdGl0bGUiOiJJbnRlcm5hdGlvbmFsIEpvdXJuYWwgb2YgVGVjaG5vbG9neSBBc3Nlc3NtZW50IGluIEhlYWx0aCBDYXJlIiwiUE1JRCI6IjE3NDkzMzA1IiwiVVJMIjoiaHR0cDovL292aWRzcC5vdmlkLmNvbS9vdmlkd2ViLmNnaT9UPUpTJkNTQz1ZJk5FV1M9TiZQQUdFPWZ1bGx0ZXh0JkQ9bWVkNiZBTj0xNzQ5MzMwNSIsImlzc3VlZCI6eyJkYXRlLXBhcnRzIjpbWzIwMDddXX0sInBhZ2UiOiIxOTItMjA0IiwiYWJzdHJhY3QiOiJPQkpFQ1RJVkVTOiBDb25nZW5pdGFsIGhlYXJ0IGRlZmVjdHMgKENIRCkgYXJlIGFuIGltcG9ydGFudCBjYXVzZSBvZiBkZWF0aCBhbmQgbW9yYmlkaXR5IGluIGVhcmx5IGNoaWxkaG9vZCwgYnV0IHRoZSBlZmZlY3RpdmVuZXNzIG9mIGFsdGVybmF0aXZlIG5ld2Jvcm4gc2NyZWVuaW5nIHN0cmF0ZWdpZXMgaW4gcHJldmVudGluZyB0aGUgY29sbGFwc2Ugb3IgZGVhdGgtLWJlZm9yZSBkaWFnbm9zaXMtLW9mIGluZmFudHMgd2l0aCB0cmVhdGFibGUgYnV0IGxpZmUtdGhyZWF0ZW5pbmcgZGVmZWN0cyBpcyB1bmNlcnRhaW4uIFdlIGFzc2Vzc2VkIHRoZWlyIGVmZmVjdGl2ZW5lc3MgYW5kIGVmZmljaWVuY3kgdG8gaW5mb3JtIHBvbGljeSBhbmQgcmVzZWFyY2ggcHJpb3JpdGllcy4gTUVUSE9EUzogV2UgY29tcGFyZWQgdGhlIGVmZmVjdGl2ZW5lc3Mgb2YgY2xpbmljYWwgZXhhbWluYXRpb24gYWxvbmUgYW5kIGNsaW5pY2FsIGV4YW1pbmF0aW9uIHdpdGggZWl0aGVyIHB1bHNlIG94aW1ldHJ5IG9yIHNjcmVlbmluZyBlY2hvY2FyZGlvZ3JhcGh5IGluIG1ha2luZyBhIHRpbWVseSBkaWFnbm9zaXMgb2YgbGlmZS10aHJlYXRlbmluZyBDSEQgb3IgaW4gZGlhZ25vc2luZyBjbGluaWNhbGx5IHNpZ25pZmljYW50IENIRC4gV2UgY29udHJhc3RlZCB0aGVpciBjb3N0LWVmZmVjdGl2ZW5lc3MsIHVzaW5nIGEgZGVjaXNpb24tYW5hbHl0aWMgbW9kZWwgYmFzZWQgb24gMTAwLDAwMCBsaXZlIGJpcnRocywgYW5kIGFzc2Vzc2VkIGZ1dHVyZSByZXNlYXJjaCBwcmlvcml0aWVzIHVzaW5nIHZhbHVlIG9mIGluZm9ybWF0aW9uIGFuYWx5c2lzLiBSRVNVTFRTOiBDbGluaWNhbCBleGFtaW5hdGlvbiBhbG9uZSwgcHVsc2Ugb3hpbWV0cnksIGFuZCBzY3JlZW5pbmcgZWNob2NhcmRpb2dyYXBoeSBhY2hpZXZlZCAzNC4wLCA3MC42LCBhbmQgNzEuMyB0aW1lbHkgZGlhZ25vc2VzIHBlciAxMDAsMDAwIGxpdmUgYmlydGhzLCByZXNwZWN0aXZlbHkuIFRoaXMgZmluZGluZyByZXByZXNlbnRzIGFuIGFkZGl0aW9uYWwgY29zdCBwZXIgYWRkaXRpb25hbCB0aW1lbHkgZGlhZ25vc2lzIG9mIDQsODk0IHBvdW5kcyBhbmQgNCw0OTYsNjY2IHBvdW5kcyBmb3IgcHVsc2Ugb3hpbWV0cnkgYW5kIGZvciBzY3JlZW5pbmcgZWNob2NhcmRpb2dyYXBoeS4gVGhlIGVxdWl2YWxlbnQgY29zdHMgZm9yIGNsaW5pY2FsbHkgc2lnbmlmaWNhbnQgQ0hEIGFyZSAxLDQ4OSBwb3VuZHMgYW5kIDM2LDAxMyBwb3VuZHMsIHJlc3BlY3RpdmVseS4gS2V5IGRldGVybWluYW50cyBvZiBjb3N0LWVmZmVjdGl2ZW5lc3MgYXJlIGRldGVjdGlvbiByYXRlcyBhbmQgc2NyZWVuaW5nIHRlc3QgY29zdHMuIFRoZSBmYWxzZS1wb3NpdGl2ZSByYXRlIGlzIHZlcnkgaGlnaCB3aXRoIHNjcmVlbmluZyBlY2hvY2FyZGlvZ3JhcGh5ICg1LjQgcGVyY2VudCksIGJ1dCBsb3dlciB3aXRoIHB1bHNlIG94aW1ldHJ5ICgxLjMgcGVyY2VudCkgb3IgY2xpbmljYWwgZXhhbWluYXRpb24gYWxvbmUgKC41IHBlcmNlbnQpLiBDT05DTFVTSU9OUzogQWRkaW5nIHB1bHNlIG94aW1ldHJ5IHRvIGNsaW5pY2FsIGV4YW1pbmF0aW9uIGlzIGxpa2VseSB0byBiZSBhIGNvc3QtZWZmZWN0aXZlIG5ld2Jvcm4gc2NyZWVuaW5nIHN0cmF0ZWd5IGZvciBDSEQsIGJ1dCBmdXJ0aGVyIHJlc2VhcmNoIGlzIHJlcXVpcmVkIGJlZm9yZSB0aGlzIHBvbGljeSBjYW4gYmUgcmVjb21tZW5kZWQuIFNjcmVlbmluZyBlY2hvY2FyZGlvZ3JhcGh5IGlzIHVubGlrZWx5IHRvIGJlIGNvc3QtZWZmZWN0aXZlLCB1bmxlc3MgdGhlIGRldGVjdGlvbiBvZiBhbGwgY2xpbmljYWxseSBzaWduaWZpY2FudCBDSEQgaXMgY29uc2lkZXJlZCBiZW5lZmljaWFsIGFuZCBhIDUgcGVyY2VudCBmYWxzZS1wb3NpdGl2ZSByYXRlIGFjY2VwdGFibGUuIiwiaXNzdWUiOiIyIiwidm9sdW1lIjoiMjMiLCJjb250YWluZXItdGl0bGUtc2hvcnQiOiIifSwiaXNUZW1wb3JhcnkiOmZhbHNlfSx7ImlkIjoiMTczNzgwOTgtZmZkNi0zZThkLTkxMmQtNjM3YTU1ZTM5NDY0IiwiaXRlbURhdGEiOnsidHlwZSI6ImFydGljbGUtam91cm5hbCIsImlkIjoiMTczNzgwOTgtZmZkNi0zZThkLTkxMmQtNjM3YTU1ZTM5NDY0IiwidGl0bGUiOiJDb3N0LWVmZmVjdGl2ZW5lc3MgYW5hbHlzaXMgb2YgdW5pdmVyc2FsIG5ld2Jvcm4gc2NyZWVuaW5nIGZvciBtZWRpdW0gY2hhaW4gYWN5bC1Db0EgZGVoeWRyb2dlbmFzZSBkZWZpY2llbmN5IGluIEZyYW5jZSIsImF1dGhvciI6W3siZmFtaWx5IjoiSGFtZXJzIiwiZ2l2ZW4iOiJGIEYiLCJwYXJzZS1uYW1lcyI6ZmFsc2UsImRyb3BwaW5nLXBhcnRpY2xlIjoiIiwibm9uLWRyb3BwaW5nLXBhcnRpY2xlIjoiIn0seyJmYW1pbHkiOiJSdW1lYXUtUGljaG9uIiwiZ2l2ZW4iOiJDIiwicGFyc2UtbmFtZXMiOmZhbHNlLCJkcm9wcGluZy1wYXJ0aWNsZSI6IiIsIm5vbi1kcm9wcGluZy1wYXJ0aWNsZSI6IiJ9XSwiY29udGFpbmVyLXRpdGxlIjoiQk1DIFBlZGlhdHJpY3MiLCJQTUlEIjoiMjI2ODE4NTUiLCJVUkwiOiJodHRwOi8vb3ZpZHNwLm92aWQuY29tL292aWR3ZWIuY2dpP1Q9SlMmQ1NDPVkmTkVXUz1OJlBBR0U9ZnVsbHRleHQmRD1tZWQ5JkFOPTIyNjgxODU1IiwiaXNzdWVkIjp7ImRhdGUtcGFydHMiOltbMjAxMl1dfSwicGFnZSI6IjYwIiwiYWJzdHJhY3QiOiJCQUNLR1JPVU5EOiBGaXZlIGRpc2Vhc2VzIGFyZSBjdXJyZW50bHkgc2NyZWVuZWQgb24gZHJpZWQgYmxvb2Qgc3BvdHMgaW4gRnJhbmNlIHRocm91Z2ggdGhlIG5hdGlvbmFsIG5ld2Jvcm4gc2NyZWVuaW5nIHByb2dyYW1tZS4gVGFuZGVtIG1hc3Mgc3BlY3Ryb21ldHJ5IChNUy9NUykgaXMgYSB0ZWNobm9sb2d5IHRoYXQgaXMgaW5jcmVhc2luZ2x5IHVzZWQgdG8gc2NyZWVuIG5ld2Jvcm5zIGZvciBhbiBpbmNyZWFzaW5nIG51bWJlciBvZiBoZXJlZGl0YXJ5IG1ldGFib2xpYyBkaXNlYXNlcy4gTWVkaXVtIGNoYWluIGFjeWwtQ29BIGRlaHlkcm9nZW5hc2UgZGVmaWNpZW5jeSAoTUNBREQpIGlzIGFtb25nIHRoZXNlIGRpc2Vhc2VzLiBXZSBzb3VnaHQgdG8gZXZhbHVhdGUgdGhlIGNvc3QtZWZmZWN0aXZlbmVzcyBvZiBpbnRyb2R1Y2luZyBNQ0FERCBzY3JlZW5pbmcgaW4gRnJhbmNlLiBNRVRIT0RTOiBXZSBkZXZlbG9wZWQgYSBkZWNpc2lvbiBtb2RlbCB0byBldmFsdWF0ZSwgZnJvbSBhIHNvY2lldGFsIHBlcnNwZWN0aXZlIGFuZCBhIGxpZmV0aW1lIGhvcml6b24sIHRoZSBjb3N0LWVmZmVjdGl2ZW5lc3Mgb2YgZXhwYW5kaW5nIHRoZSBGcmVuY2ggbmV3Ym9ybiBzY3JlZW5pbmcgcHJvZ3JhbW1lIHRvIGluY2x1ZGUgTUNBREQuIFB1Ymxpc2hlZCBhbmQsIHdoZXJlIGF2YWlsYWJsZSwgcm91dGluZSBkYXRhIHNvdXJjZXMgd2VyZSB1c2VkLiBCb3RoIGNvc3RzIGFuZCBoZWFsdGggY29uc2VxdWVuY2VzIHdlcmUgZGlzY291bnRlZCBhdCBhbiBhbm51YWwgcmF0ZSBvZiA0JS4gVGhlIG1vZGVsIHdhcyBhcHBsaWVkIHRvIGEgRnJlbmNoIGJpcnRoIGNvaG9ydC4gT25lLXdheSBzZW5zaXRpdml0eSBhbmFseXNlcyBhbmQgd29yc3QtY2FzZSBzY2VuYXJpbyBzaW11bGF0aW9uIHdlcmUgcGVyZm9ybWVkLiBSRVNVTFRTOiBXZSBlc3RpbWF0ZSB0aGF0IE1DQUREIG5ld2Jvcm4gc2NyZWVuaW5nIGluIEZyYW5jZSB3b3VsZCBwcmV2ZW50IGVhY2ggeWVhciBmaXZlIGRlYXRocyBhbmQgdGhlIG9jY3VycmVuY2Ugb2YgbmV1cm9sb2dpY2FsIHNlcXVlbGFlIGluIHR3byBjaGlsZHJlbiB1bmRlciA1IHllYXJzLCByZXN1bHRpbmcgaW4gYSBnYWluIG9mIDEyOCBsaWZlIHllYXJzIG9yIDEzOCBxdWFsaXR5LWFkanVzdGVkIGxpZmUgeWVhcnMgKFFBTFkpLiBUaGUgaW5jcmVtZW50YWwgY29zdCBwZXIgeWVhciBpcyBlc3RpbWF0ZWQgYXQgMi41IG1pbGxpb24sIGRvd24gdG8gMSBtaWxsaW9uIGlmIHRoaXMgZXhwYW5zaW9uIGlzIGNvbWJpbmVkIHdpdGggYSByZXBsYWNlbWVudCBvZiB0aGUgdGVjaG5vbG9neSBjdXJyZW50bHkgdXNlZCBmb3IgcGhlbnlsa2V0b251cmlhIHNjcmVlbmluZyBieSBNUy9NUy4gVGhlIHJlc3VsdGluZyBpbmNyZW1lbnRhbCBjb3N0LWVmZmVjdGl2ZW5lc3MgcmF0aW8gKElDRVIpIGlzIGVzdGltYXRlZCBhdCA3IDU4MC9RQUxZLiBTZW5zaXRpdml0eSBhbmFseXNlcyBpbmRpY2F0ZSB0aGF0IHdoaWxlIHRoZSByZXN1bHRzIGFyZSByb2J1c3QgdG8gdmFyaWF0aW9ucyBpbiB0aGUgcGFyYW1ldGVycywgdGhlIG1vZGVsIGlzIG1vc3Qgc2Vuc2l0aXZlIHRvIHRoZSBjb3N0IG9mIG5ldXJvbG9naWNhbCBzZXF1ZWxhZSwgTUNBREQgcHJldmFsZW5jZSwgc2NyZWVuaW5nIGVmZmVjdGl2ZW5lc3MgYW5kIHNjcmVlbmluZyB0ZXN0IGNvc3QuIFRoZSB3b3JzdC1jYXNlIHNjZW5hcmlvIHN1Z2dlc3RzIGFuIElDRVIgb2YgNzIgMDAwL1FBTFkgZ2FpbmVkLiBDT05DTFVTSU9OUzogQWx0aG91Z2ggRnJhbmNlIGhhcyBub3QgZGVmaW5lZCBhbnkgdGhyZXNob2xkIGZvciBqdWRnaW5nIHdoZXRoZXIgdGhlIGltcGxlbWVudGF0aW9uIG9mIGEgaGVhbHRoIGludGVydmVudGlvbiBpcyBhbiBlZmZpY2llbnQgYWxsb2NhdGlvbiBvZiBwdWJsaWMgcmVzb3VyY2VzLCB3ZSBjb25jbHVkZSB0aGF0IHRoZSBleHBhbnNpb24gb2YgdGhlIEZyZW5jaCBuZXdib3JuIHNjcmVlbmluZyBwcm9ncmFtbWUgdG8gTUNBREQgd291bGQgYXBwZWFyIHRvIGJlIGNvc3QtZWZmZWN0aXZlLiBUaGUgcmVzdWx0cyBvZiB0aGlzIGFuYWx5c2lzIGhhdmUgYmVlbiB1c2VkIHRvIHByb2R1Y2UgcmVjb21tZW5kYXRpb25zIGZvciB0aGUgaW50cm9kdWN0aW9uIG9mIHVuaXZlcnNhbCBuZXdib3JuIHNjcmVlbmluZyBmb3IgTUNBREQgaW4gRnJhbmNlLiIsInZvbHVtZSI6IjEyIiwiY29udGFpbmVyLXRpdGxlLXNob3J0IjoiIn0sImlzVGVtcG9yYXJ5IjpmYWxzZX0seyJpZCI6IjY4NzAwYzg3LTIxMWYtM2I3NC05YzFhLTUxZmQ0NzM5OGE5YiIsIml0ZW1EYXRhIjp7InR5cGUiOiJhcnRpY2xlLWpvdXJuYWwiLCJpZCI6IjY4NzAwYzg3LTIxMWYtM2I3NC05YzFhLTUxZmQ0NzM5OGE5YiIsInRpdGxlIjoiSG9zcGl0YWwgQ29zdHMgYW5kIFNvY2lhbCBDb3N0czogQSBDYXNlIFN0dWR5IG9mIE5ld2Jvcm4gSGVhcmluZyBTY3JlZW5pbmciLCJhdXRob3IiOlt7ImZhbWlseSI6IkhlcnJlcm8iLCJnaXZlbiI6IkNhcm1lbiIsInBhcnNlLW5hbWVzIjpmYWxzZSwiZHJvcHBpbmctcGFydGljbGUiOiIiLCJub24tZHJvcHBpbmctcGFydGljbGUiOiIifSx7ImZhbWlseSI6Ik1vcmVuby1UZXJuZXJvIiwiZ2l2ZW4iOiJKdWFuIEQiLCJwYXJzZS1uYW1lcyI6ZmFsc2UsImRyb3BwaW5nLXBhcnRpY2xlIjoiIiwibm9uLWRyb3BwaW5nLXBhcnRpY2xlIjoiIn1dLCJjb250YWluZXItdGl0bGUiOiJJbnZlc3RpZ2FjaW9uZXMgRWNvbm9taWNhcyIsIlVSTCI6Imh0dHBzOi8vc2VhcmNoLnByb3F1ZXN0LmNvbS9kb2N2aWV3LzU2NDMwODc0P2FjY291bnRpZD0xMzA0MiIsImlzc3VlZCI6eyJkYXRlLXBhcnRzIjpbWzIwMDVdXX0sInBhZ2UiOiIyMDMtMjE2IiwiYWJzdHJhY3QiOiJUaGUgZWNvbm9taWMgZXZhbHVhdGlvbiBvZiBoZWFsdGggY2FyZSBwcm9ncmFtcyBjYW4gYmUgY2FycmllZCBvdXQgZnJvbSB0d28gZGlmZmVyZW50IHBlcnNwZWN0aXZlczogdGhlIGhvc3BpdGFsJ3MgbmFycm93IHBlcnNwZWN0aXZlIGFuZCB0aGUgc29jaWFsIHBlcnNwZWN0aXZlLCB3aGljaCBpbmNsdWRlcyBhbGwgY29zdHMuIEl0IGlzIHdlbGwga25vd24gdGhhdCwgZGVwZW5kaW5nIG9uIHRoZSBwZXJzcGVjdGl2ZSwgdGhlIGVjb25vbWljIGV2YWx1YXRpb24gbWF5IGxlYWQgdG8gZGlzY3JlcGFudCByZWNvbW1lbmRhdGlvbnMuIEluIHRoaXMgcGFwZXIgd2UgcHJlc2VudCBhbiBleGFtcGxlIG9mIHRoaXMgc2l0dWF0aW9uIGJ5IHJlcG9ydGluZyBhbiBlY29ub21pYyBldmFsdWF0aW9uIG9mIHRoZSBzY3JlZW5pbmcgcHJvY2VkdXJlcyB0byBkZXRlY3QgY29uZ2VuaXRhbCBoZWFyaW5nIGltcGFpcm1lbnQgaW4gbmV3Ym9ybnMuIFdlIG9idGFpbiB0aGF0IGZyb20gdGhlIGhvc3BpdGFsJ3MgcGVyc3BlY3RpdmUgYSB0YXJnZXRlZCBwcm9jZWR1cmUsIGJhc2VkIG9uIGEgcHJldmlvdXMgaGlnaC1yaXNrIGNyaXRlcmlvbiwgaXMgcHJlZmVycmVkLCB3aGVyZWFzIGZyb20gdGhlIHNvY2lhbCBwZXJzcGVjdGl2ZSBhIHVuaXZlcnNhbCBwcm9jZWR1cmUgaXMgcHJlZmVycmVkLiIsImlzc3VlIjoiMSIsInZvbHVtZSI6IjI5IiwiY29udGFpbmVyLXRpdGxlLXNob3J0IjoiIn0sImlzVGVtcG9yYXJ5IjpmYWxzZX0seyJpZCI6IjhjYjI1YzVmLWNmOGQtM2E1Yy05YTVmLWVhMzNmNGQ1OGY1MiIsIml0ZW1EYXRhIjp7InR5cGUiOiJhcnRpY2xlLWpvdXJuYWwiLCJpZCI6IjhjYjI1YzVmLWNmOGQtM2E1Yy05YTVmLWVhMzNmNGQ1OGY1MiIsInRpdGxlIjoiTmV3Ym9ybiBzY3JlZW5pbmcgZm9yIGNvbmdlbml0YWwgaGVhcnQgZGVmZWN0czogYSBzeXN0ZW1hdGljIHJldmlldyBhbmQgY29zdC1lZmZlY3RpdmVuZXNzIGFuYWx5c2lzIiwiYXV0aG9yIjpbeyJmYW1pbHkiOiJLbm93bGVzIiwiZ2l2ZW4iOiJSIiwicGFyc2UtbmFtZXMiOmZhbHNlLCJkcm9wcGluZy1wYXJ0aWNsZSI6IiIsIm5vbi1kcm9wcGluZy1wYXJ0aWNsZSI6IiJ9LHsiZmFtaWx5IjoiR3JpZWJzY2giLCJnaXZlbiI6IkkiLCJwYXJzZS1uYW1lcyI6ZmFsc2UsImRyb3BwaW5nLXBhcnRpY2xlIjoiIiwibm9uLWRyb3BwaW5nLXBhcnRpY2xlIjoiIn0seyJmYW1pbHkiOiJEZXphdGV1eCIsImdpdmVuIjoiQyIsInBhcnNlLW5hbWVzIjpmYWxzZSwiZHJvcHBpbmctcGFydGljbGUiOiIiLCJub24tZHJvcHBpbmctcGFydGljbGUiOiIifSx7ImZhbWlseSI6IkJyb3duIiwiZ2l2ZW4iOiJKIiwicGFyc2UtbmFtZXMiOmZhbHNlLCJkcm9wcGluZy1wYXJ0aWNsZSI6IiIsIm5vbi1kcm9wcGluZy1wYXJ0aWNsZSI6IiJ9LHsiZmFtaWx5IjoiQnVsbCIsImdpdmVuIjoiQyIsInBhcnNlLW5hbWVzIjpmYWxzZSwiZHJvcHBpbmctcGFydGljbGUiOiIiLCJub24tZHJvcHBpbmctcGFydGljbGUiOiIifSx7ImZhbWlseSI6IldyZW4iLCJnaXZlbiI6IkMiLCJwYXJzZS1uYW1lcyI6ZmFsc2UsImRyb3BwaW5nLXBhcnRpY2xlIjoiIiwibm9uLWRyb3BwaW5nLXBhcnRpY2xlIjoiIn1dLCJjb250YWluZXItdGl0bGUiOiJIZWFsdGggVGVjaG5vbG9neSBBc3Nlc3NtZW50IiwiUE1JRCI6IjE2Mjk3MzU1IiwiVVJMIjoiaHR0cDovL292aWRzcC5vdmlkLmNvbS9vdmlkd2ViLmNnaT9UPUpTJkNTQz1ZJk5FV1M9TiZQQUdFPWZ1bGx0ZXh0JkQ9bWVkNiZBTj0xNjI5NzM1NSIsImlzc3VlZCI6eyJkYXRlLXBhcnRzIjpbWzIwMDVdXX0sInBhZ2UiOiIxLTE1MiwgaWlpIiwiYWJzdHJhY3QiOiJPQkpFQ1RJVkVTOiBUbyBwcm92aWRlIGV2aWRlbmNlIHRvIGluZm9ybSBwb2xpY3kgZGVjaXNpb25zIGFib3V0IHRoZSBtb3N0IGFwcHJvcHJpYXRlIG5ld2Jvcm4gc2NyZWVuaW5nIHN0cmF0ZWd5IGZvciBjb25nZW5pdGFsIGhlYXJ0IGRlZmVjdHMsIGlkZW50aWZ5aW5nIHByaW9yaXRpZXMgZm9yIGZ1dHVyZSByZXNlYXJjaCB0aGF0IG1pZ2h0IHJlZHVjZSBpbXBvcnRhbnQgdW5jZXJ0YWludGllcyBpbiB0aGUgZXZpZGVuY2UgYmFzZSBmb3Igc3VjaCBkZWNpc2lvbnMuIERBVEEgU09VUkNFUzogRWxlY3Ryb25pYyBkYXRhYmFzZXMuIEdyb3VwcyBvZiBwYXJlbnRzIGFuZCBoZWFsdGggcHJvZmVzc2lvbmFscy4gUkVWSUVXIE1FVEhPRFM6IEEgc3lzdGVtYXRpYyByZXZpZXcgb2YgdGhlIHB1Ymxpc2hlZCBtZWRpY2FsIGxpdGVyYXR1cmUgY29uY2VybmluZyBvdXRjb21lcyBmb3IgY2hpbGRyZW4gd2l0aCBjb25nZW5pdGFsIGhlYXJ0IGRlZmVjdHMgd2FzIGNhcnJpZWQgb3V0LiBBIGRlY2lzaW9uIGFuYWx5dGljIG1vZGVsIHdhcyBkZXZlbG9wZWQgdG8gYXNzZXNzIHRoZSBjb3N0LWVmZmVjdGl2ZW5lc3Mgb2YgYWx0ZXJuYXRpdmUgc2NyZWVuaW5nIHN0cmF0ZWdpZXMgZm9yIGNvbmdlbml0YWwgaGVhcnQgZGVmZWN0cyByZWxldmFudCB0byB0aGUgVUsuIEEgZnVydGhlciBzdHVkeSB3YXMgdGhlbiBjYXJyaWVkIG91dCB1c2luZyBhIHNlbGYtYWRtaW5pc3RlcmVkIGFub255bW91cyBxdWVzdGlvbm5haXJlIHRvIGV4cGxvcmUgdGhlIHBlcnNwZWN0aXZlcyBvZiBwYXJlbnRzIGFuZCBoZWFsdGggcHJvZmVzc2lvbmFscyB0b3dhcmRzIHRoZSBxdWFsaXR5IG9mIGxpZmUgb2YgY2hpbGRyZW4gd2l0aCBjb25nZW5pdGFsIGhlYXJ0IGRlZmVjdHMuIFRoZSBmaW5kaW5ncyBmcm9tIGEgc3RydWN0dXJlZCByZXZpZXcgb2YgdGhlIG1lZGljYWwgbGl0ZXJhdHVyZSByZWdhcmRpbmcgcGFyZW50YWwgZXhwZXJpZW5jZXMgd2VyZSBsaW5rZWQgd2l0aCB0aG9zZSBmcm9tIGEgZm9jdXMgZ3JvdXAgb2YgcGFyZW50cyBvZiBjaGlsZHJlbiB3aXRoIGNvbmdlbml0YWwgaGVhcnQgZGVmZWN0cy4gUkVTVUxUUzogQ3VycmVudCBuZXdib3JuIHNjcmVlbmluZyBwb2xpY3kgY29tcHJpc2VzIGEgY2xpbmljYWwgZXhhbWluYXRpb24gYXQgYmlydGggYW5kIDYgd2Vla3MsIHdpdGggc3BlY2lmaWMgY2FyZGlhYyBpbnZlc3RpZ2F0aW9ucyBmb3Igc3BlY2lmaWVkIGhpZ2gtcmlzayBjaGlsZHJlbi4gUm91dGluZSBkYXRhIGFyZSBsYWNraW5nLCBidXQgdW5kZXIgaGFsZiBvZiBhZmZlY3RlZCBiYWJpZXMsIG5vdCBwcmV2aW91c2x5IGlkZW50aWZpZWQgYW50ZW5hdGFsbHkgb3IgYmVjYXVzZSBvZiBzeW1wdG9tcywgYXJlIGlkZW50aWZpZWQgYnkgY3VycmVudCBuZXdib3JuIHNjcmVlbmluZy4gVGhlcmUgaXMgZXZpZGVuY2UgdGhhdCBzY3JlZW4tcG9zaXRpdmUgaW5mYW50cyBkbyBub3QgcmVjZWl2ZSB0aW1lbHkgbWFuYWdlbWVudC4gUHVsc2Ugb3hpbWV0cnkgYW5kIGVjaG9jYXJkaW9ncmFwaHksIGluIGFkZGl0aW9uIHRvIGNsaW5pY2FsIGV4YW1pbmF0aW9uLCBhcmUgYWx0ZXJuYXRpdmUgbmV3Ym9ybiBzY3JlZW5pbmcgc3RyYXRlZ2llcyBidXQgdGhlaXIgY29zdC1lZmZlY3RpdmVuZXNzIGhhcyBub3QgYmVlbiBhZGVxdWF0ZWx5IGV2YWx1YXRlZCBpbiBhIFVLIHNldHRpbmcuIEluIGEgcG9wdWxhdGlvbiBvZiAxMDAsMDAwIGxpdmUtYm9ybiBpbmZhbnRzLCB0aGUgbW9kZWwgcHJlZGljdHMgMTIxIGluZmFudHMgd2l0aCBsaWZlLXRocmVhdGVuaW5nIGNvbmdlbml0YWwgaGVhcnQgZGVmZWN0cyB1bmRpYWdub3NlZCBhdCBzY3JlZW5pbmcsIG9mIHdob20gODIgKDY4JSkgYW5kIDgzICg2OSUpIGFyZSBkZXRlY3RlZCBieSBwdWxzZSBveGltZXRyeSBhbmQgc2NyZWVuaW5nIGVjaG9jYXJkaW9ncmFwaHksIHJlc3BlY3RpdmVseSwgYnV0IG9ubHkgMzkgKDMyJSkgYnkgY2xpbmljYWwgZXhhbWluYXRpb24gYWxvbmUuIE9mIHRoZXNlLCA3MSwgNzEgYW5kIDM0LCByZXNwZWN0aXZlbHksIHJlY2VpdmUgYSB0aW1lbHkgZGlhZ25vc2lzLiBUaGUgbW9kZWwgcHJlZGljdHMgNDYgKDAuNSUpIGZhbHNlLXBvc2l0aXZlIHNjcmVlbmluZyBkaWFnbm9zZXMgcGVyIDEwMCwwMDAgaW5mYW50cyB3aXRoIGNsaW5pY2FsIGV4YW1pbmF0aW9uLCAxMTY4ICgxLjMlKSB3aXRoIHB1bHNlIG94aW1ldHJ5IGFuZCA0ODU3ICg1LjQlKSB3aXRoIHNjcmVlbmluZyBlY2hvY2FyZGlvZ3JhcGh5LiBUaGUgbGF0dGVyIGluY2x1ZGVzIGluZmFudHMgd2l0aCBjbGluaWNhbGx5IG5vbi1zaWduaWZpY2FudCBkZWZlY3RzLiBUb3RhbCBwcm9ncmFtbWUgY29zdHMgYXJlIHByZWRpY3RlZCBvZiBwb3VuZCAzMDAsMDAwIGZvciBjbGluaWNhbCBleGFtaW5hdGlvbiwgcG91bmQgNDgwLDAwMCBmb3IgcHVsc2Ugb3hpbWV0cnkgYW5kIHBvdW5kIDMuNTQgbWlsbGlvbiBmb3Igc2NyZWVuaW5nIGVjaG9jYXJkaW9ncmFwaHkuIFRoZSBhZGRpdGlvbmFsIGNvc3QgcGVyIGFkZGl0aW9uYWwgdGltZWx5IGRpYWdub3NpcyBvZiBsaWZlLXRocmVhdGVuaW5nIGNvbmdlbml0YWwgaGVhcnQgZGVmZWN0cyByYW5nZXMgZnJvbSBwb3VuZCA0OTAwIGZvciBwdWxzZSBveGltZXRyeSB0byBwb3VuZCA0LjUgbWlsbGlvbiBmb3Igc2NyZWVuaW5nIGVjaG9jYXJkaW9ncmFwaHkuIEluY2x1ZGluZyBjbGluaWNhbGx5IHNpZ25pZmljYW50IGNvbmdlbml0YWwgaGVhcnQgZGVmZWN0cyBnaXZlcyBhbiBhZGRpdGlvbmFsIGNvc3QgcGVyIGFkZGl0aW9uYWwgZGlhZ25vc2lzIG9mIHBvdW5kIDE1MDAgZm9yIHB1bHNlIG94aW1ldHJ5IGFuZCBwb3VuZCAzNiwwMDAgZm9yIHNjcmVlbmluZyBlY2hvY2FyZGlvZ3JhcGh5LiBLZXkgZGV0ZXJtaW5hbnRzIGZvciBjb3N0LWVmZmVjdGl2ZW5lc3MgYXJlIGRldGVjdGlvbiByYXRlcyBmb3IgcHVsc2Ugb3hpbWV0cnkgYW5kIHNjcmVlbmluZyBlY2hvY2FyZGlvZ3JhcGh5LiBQYXJlbnRzIGFuZCBoZWFsdGggcHJvZmVzc2lvbmFscyBwbGFjZSBzaW1pbGFyIHZhbHVlcyBvbiB0aGUgcXVhbGl0eSBvZiBsaWZlIG91dGNvbWVzIG9mIGNoaWxkcmVuIHdpdGggY29uZ2VuaXRhbCBoZWFydCBkZWZlY3RzIGFuZCBib3RoIGFyZSBtb3JlIGF2ZXJzZSB0byBuZXVyb2xvZ2ljYWwgdGhhbiB0byBjYXJkaWFjIGRpc2FiaWxpdHkuIEFkdmVyc2UgcHN5Y2hvc29jaWFsIGVmZmVjdHMgZm9yIHBhcmVudHMgYXJlIGZvY3VzZWQgYXJvdW5kIHBvb3IgbWFuYWdlbWVudCBhbmQvb3IgZmFsc2UgdGVzdCByZXN1bHRzLiBDT05DTFVTSU9OUzogRWFybHkgZGV0ZWN0aW9uIHRocm91Z2ggbmV3Ym9ybiBzY3JlZW5pbmcgcG90ZW50aWFsbHkgY2FuIGltcHJvdmUgdGhlIG91dGNvbWUgb2YgY29uZ2VuaXRhbCBoZWFydCBkZWZlY3RzOyBob3dldmVyIHRoZSBjdXJyZW50IHByb2dyYW1tZSBwZXJmb3JtcyBwb29ybHksIGFuZCBsYWNrcyBtb25pdG9yaW5nIG9mIHF1YWxpdHkgYXNzdXJhbmNlLCBwZXJmb3JtYW5jZSBtYW5hZ2VtZW50IGFuZCBsb25nZXIgdGVybSBvdXRjb21lcy4gUHVsc2Ugb3hpbWV0cnkgaXMgYSBwcm9taXNpbmcgYWx0ZXJuYXRpdmUgbmV3Ym9ybiBzY3JlZW5pbmcgc3RyYXRlZ3kgYnV0IGZ1cnRoZXIgZXZhbHVhdGlvbiBpcyBuZWVkZWQgdG8gb2J0YWluIG1vcmUgcHJlY2lzZSBlc3RpbWF0ZXMgb2YgdGVzdCBwZXJmb3JtYW5jZSBhbmQgdG8gaW5mb3JtIG9wdGltYWwgdGltaW5nLCBkaWFnbm9zdGljIGFuZCBtYW5hZ2VtZW50IHN0cmF0ZWdpZXMuIEFsdGhvdWdoIHNjcmVlbmluZyBlY2hvY2FyZGlvZ3JhcGh5IGlzIGFzc29jaWF0ZWQgd2l0aCB0aGUgaGlnaGVzdCBkZXRlY3Rpb24gcmF0ZSwgaXQgaXMgdGhlIG1vc3QgY29zdGx5IHN0cmF0ZWd5IGFuZCBoYXMgYSA1JSBmYWxzZS1wb3NpdGl2ZSByYXRlLiBJbXByb3ZpbmcgYW50ZW5hdGFsIGRldGVjdGlvbiBvZiBjb25nZW5pdGFsIGhlYXJ0IGRlZmVjdHMgaW5jcmVhc2VzIHRoZSBjb3N0IHBlciB0aW1lbHkgcG9zdG5hdGFsIGRpYWdub3NpcyBhZmZvcmRlZCBieSBhbnkgbmV3Ym9ybiBzY3JlZW5pbmcgc3RyYXRlZ3kgYnV0IGRvZXMgbm90IGFsdGVyIHRoZSByZWxhdGl2ZSBlZmZlY3RzIG9mIHRoZSBzdHJhdGVnaWVzLiBBbiBpbXByb3ZlbWVudCBvZiB0aW1lbHkgbWFuYWdlbWVudCBvZiBzY3JlZW4gcG9zaXRpdmUgaW5mYW50cyBpcyBlc3NlbnRpYWwuIEZ1cnRoZXIgcmVzZWFyY2ggaXMgcmVxdWlyZWQgdG8gcmVmaW5lIHRoZSBkZXRlY3Rpb24gcmF0ZSBhbmQgb3RoZXIgYXNwZWN0cyBvZiBwdWxzZSBveGltZXRyeSwgdG8gZXZhbHVhdGUgYW50ZW5hdGFsIHNjcmVlbmluZyBzdHJhdGVnaWVzIG1vcmUgZGlyZWN0bHksIGFuZCB0byBpbnZlc3RpZ2F0ZSB0aGUgcHN5Y2hvc29jaWFsIGVmZmVjdHMgb2YgbmV3Ym9ybiBzY3JlZW5pbmcgZm9yIGNvbmdlbml0YWwgaGVhcnQgZGVmZWN0cy4gW1JlZmVyZW5jZXM6IDUxNl0iLCJpc3N1ZSI6IjQ0Iiwidm9sdW1lIjoiOSIsImNvbnRhaW5lci10aXRsZS1zaG9ydCI6IiJ9LCJpc1RlbXBvcmFyeSI6ZmFsc2V9LHsiaWQiOiJkNDNkYjlhZS1mZjNlLTNiNGQtODA1NS02MTk2NDg5N2MyOTIiLCJpdGVtRGF0YSI6eyJ0eXBlIjoiYXJ0aWNsZS1qb3VybmFsIiwiaWQiOiJkNDNkYjlhZS1mZjNlLTNiNGQtODA1NS02MTk2NDg5N2MyOTIiLCJ0aXRsZSI6IlBvdGVudGlhbCBjb3N0cyBhbmQgYmVuZWZpdHMgb2YgbmV3Ym9ybiBzY3JlZW5pbmcgZm9yIHNldmVyZSBjb21iaW5lZCBpbW11bm9kZWZpY2llbmN5IiwiYXV0aG9yIjpbeyJmYW1pbHkiOiJNY0doZWUiLCJnaXZlbiI6IlMgQSIsInBhcnNlLW5hbWVzIjpmYWxzZSwiZHJvcHBpbmctcGFydGljbGUiOiIiLCJub24tZHJvcHBpbmctcGFydGljbGUiOiIifSx7ImZhbWlseSI6IlN0aWVobSIsImdpdmVuIjoiRSBSIiwicGFyc2UtbmFtZXMiOmZhbHNlLCJkcm9wcGluZy1wYXJ0aWNsZSI6IiIsIm5vbi1kcm9wcGluZy1wYXJ0aWNsZSI6IiJ9LHsiZmFtaWx5IjoiTWNDYWJlIiwiZ2l2ZW4iOiJFIFIiLCJwYXJzZS1uYW1lcyI6ZmFsc2UsImRyb3BwaW5nLXBhcnRpY2xlIjoiIiwibm9uLWRyb3BwaW5nLXBhcnRpY2xlIjoiIn1dLCJjb250YWluZXItdGl0bGUiOiJKb3VybmFsIG9mIFBlZGlhdHJpY3MiLCJQTUlEIjoiMTYyOTEzNDkiLCJVUkwiOiJodHRwOi8vb3ZpZHNwLm92aWQuY29tL292aWR3ZWIuY2dpP1Q9SlMmQ1NDPVkmTkVXUz1OJlBBR0U9ZnVsbHRleHQmRD1tZWQ2JkFOPTE2MjkxMzQ5IiwiaXNzdWVkIjp7ImRhdGUtcGFydHMiOltbMjAwNV1dfSwicGFnZSI6IjYwMy02MDgiLCJhYnN0cmFjdCI6Ik9CSkVDVElWRTogU2V2ZXJlIGNvbWJpbmVkIGltbXVub2RlZmljaWVuY3kgKFNDSUQpIGlzIGEgcmFyZSwgdHJlYXRhYmxlIGRpc29yZGVyIG9mIHRoZSBpbW11bmUgc3lzdGVtLiBUaGUgaW5jaWRlbmNlIGlzIHVua25vd24gYnV0IG1heSBiZSBtb3JlIGNvbW1vbiB0aGFuIHB1Ymxpc2hlZCBlc3RpbWF0ZXMgYmVjYXVzZSBpbmZhbnRzIGZyZXF1ZW50bHkgZGllIG9mIGluZmVjdGlvbiBiZWZvcmUgZGlhZ25vc2lzLiBTQ0lEIGlzIGEgY2FuZGlkYXRlIGZvciB1bml2ZXJzYWwgbmV3Ym9ybiBzY3JlZW5pbmcsIHNvIHRoZXJlIGlzIGEgbmVlZCB0byBkZXRlcm1pbmUgdW5kZXIgd2hpY2ggY2lyY3Vtc3RhbmNlcyBzY3JlZW5pbmcgd291bGQgYmUgY29zdC1lZmZlY3RpdmUuIFNUVURZIERFU0lHTjogV2UgYXNzdW1lZCBhIHNjcmVlbmluZyBwcm9ncmFtIGZvciBTQ0lEIHdvdWxkIHVzZSBULWNlbGwgbHltcGhvcGVuaWEgYXMgdGhlIHNjcmVlbmluZyBjcml0ZXJpb24gYW5kIHBlcmZvcm1lZCBhIGNvc3QtdXRpbGl0eSBhbmFseXNpcyBjb21wYXJpbmcgdW5pdmVyc2FsIHNjcmVlbmluZyB3aXRoIHNjcmVlbmluZyBvbmx5IHRob3NlIHdpdGggYSBmYW1pbHkgaGlzdG9yeSBvZiBTQ0lELiBSRVNVTFRTOiBBc3N1bWluZyBzb2NpZXR5IGlzIHdpbGxpbmcgdG8gcGF5ICQ1MCwwMDAgZm9yIGV2ZXJ5IHF1YWxpdHktYWRqdXN0ZWQgbGlmZS15ZWFyIHNhdmVkLCBhIFNDSUQgc2NyZWVuaW5nIHRlc3QgdGhhdCBjb3N0IGxlc3MgdGhhbiAkNSB3aXRoIGEgZmFsc2UtbmVnYXRpdmUgcmF0ZSBvZiAwLjklIGFuZCBhIGZhbHNlLXBvc2l0aXZlIHJhdGUgb2YgMC40JSB3b3VsZCBiZSBjb25zaWRlcmVkIGNvc3QtZWZmZWN0aXZlLiBBIG5hdGlvbndpZGUgc2NyZWVuaW5nIHByb2dyYW0gd291bGQgY29zdCBhbiBhZGRpdGlvbmFsICQyMy45IG1pbGxpb24gcGVyIHllYXIgZm9yIHNjcmVlbmluZyBjb3N0cyBidXQgd291bGQgcmVzdWx0IGluIDc2MCB5ZWFycyBvZiBsaWZlIHNhdmVkIHBlciB5ZWFyIG9mIHNjcmVlbmluZy4gVGhlIGNvc3QgdG8gZGV0ZWN0IDEgY2FzZSBvZiBTQ0lEIHdvdWxkIGJlICQ0ODUsMDAwLiBDT05DTFVTSU9OOiBTQ0lEIHNjcmVlbmluZyBjb3VsZCByZXN1bHQgaW4gYSBsYXJnZSBiZW5lZml0IHRvIGRldGVjdGVkIGluZGl2aWR1YWxzLCBtYWtpbmcgc2NyZWVuaW5nIHJlbGF0aXZlbHkgY29zdC1lZmZlY3RpdmUgaW4gc3BpdGUgb2YgdGhlIGxvdyBpbmNpZGVuY2Ugb2YgdGhlIGRpc2Vhc2UuIEhvd2V2ZXIsIGFuIGFkZXF1YXRlIHRlc3QgaXMgY3JpdGljYWwgdG8gY29zdC1lZmZlY3RpdmVuZXNzLiIsImlzc3VlIjoiNSIsInZvbHVtZSI6IjE0NyIsImNvbnRhaW5lci10aXRsZS1zaG9ydCI6IiJ9LCJpc1RlbXBvcmFyeSI6ZmFsc2V9LHsiaWQiOiI3ZjUzYjVkZi1iZTA4LTNkNWMtYjE2YS0xY2MwYWI3NWY3ZDQiLCJpdGVtRGF0YSI6eyJ0eXBlIjoiYXJ0aWNsZS1qb3VybmFsIiwiaWQiOiI3ZjUzYjVkZi1iZTA4LTNkNWMtYjE2YS0xY2MwYWI3NWY3ZDQiLCJ0aXRsZSI6IlB1bHNlIG94aW1ldHJ5IHNjcmVlbmluZyBmb3IgY3JpdGljYWwgY29uZ2VuaXRhbCBoZWFydCBkZWZlY3RzIGluIE9udGFyaW8sIENhbmFkYTogYSBjb3N0LWVmZmVjdGl2ZW5lc3MgYW5hbHlzaXMiLCJhdXRob3IiOlt7ImZhbWlseSI6Ik11a2VyamkiLCJnaXZlbiI6IkEiLCJwYXJzZS1uYW1lcyI6ZmFsc2UsImRyb3BwaW5nLXBhcnRpY2xlIjoiIiwibm9uLWRyb3BwaW5nLXBhcnRpY2xlIjoiIn0seyJmYW1pbHkiOiJTaGFmZXkiLCJnaXZlbiI6IkEiLCJwYXJzZS1uYW1lcyI6ZmFsc2UsImRyb3BwaW5nLXBhcnRpY2xlIjoiIiwibm9uLWRyb3BwaW5nLXBhcnRpY2xlIjoiIn0seyJmYW1pbHkiOiJKYWluIiwiZ2l2ZW4iOiJBIiwicGFyc2UtbmFtZXMiOmZhbHNlLCJkcm9wcGluZy1wYXJ0aWNsZSI6IiIsIm5vbi1kcm9wcGluZy1wYXJ0aWNsZSI6IiJ9LHsiZmFtaWx5IjoiQ29oZW4iLCJnaXZlbiI6IkUiLCJwYXJzZS1uYW1lcyI6ZmFsc2UsImRyb3BwaW5nLXBhcnRpY2xlIjoiIiwibm9uLWRyb3BwaW5nLXBhcnRpY2xlIjoiIn0seyJmYW1pbHkiOiJTaGFoIiwiZ2l2ZW4iOiJQIFMiLCJwYXJzZS1uYW1lcyI6ZmFsc2UsImRyb3BwaW5nLXBhcnRpY2xlIjoiIiwibm9uLWRyb3BwaW5nLXBhcnRpY2xlIjoiIn0seyJmYW1pbHkiOiJTYW5kZXIiLCJnaXZlbiI6IkIiLCJwYXJzZS1uYW1lcyI6ZmFsc2UsImRyb3BwaW5nLXBhcnRpY2xlIjoiIiwibm9uLWRyb3BwaW5nLXBhcnRpY2xlIjoiIn0seyJmYW1pbHkiOiJTaGFoIiwiZ2l2ZW4iOiJWIiwicGFyc2UtbmFtZXMiOmZhbHNlLCJkcm9wcGluZy1wYXJ0aWNsZSI6IiIsIm5vbi1kcm9wcGluZy1wYXJ0aWNsZSI6IiJ9XSwiY29udGFpbmVyLXRpdGxlIjoiQ2FuYWRpYW4gSm91cm5hbCBvZiBQdWJsaWMgSGVhbHRoIiwiUE1JRCI6IjMxOTA3NzU5IiwiVVJMIjoiaHR0cDovL292aWRzcC5vdmlkLmNvbS9vdmlkd2ViLmNnaT9UPUpTJkNTQz1ZJk5FV1M9TiZQQUdFPWZ1bGx0ZXh0JkQ9bWVkcCZBTj0zMTkwNzc1OSIsImlzc3VlZCI6eyJkYXRlLXBhcnRzIjpbWzIwMjBdXX0sInBhZ2UiOiI2IiwiYWJzdHJhY3QiOiJPQkpFQ1RJVkU6IFByZXZpb3VzbHkgY29uZHVjdGVkIGNvc3QtZWZmZWN0aXZlbmVzcyBhbmFseXNlcyBvZiBwdWxzZSBveGltZXRyeSBzY3JlZW5pbmcgKFBPUykgZm9yIGNyaXRpY2FsIGNvbmdlbml0YWwgaGVhcnQgZGVmZWN0cyAoQ0NIRHMpIGhhdmUgc2hvd24gaXQgdG8gYmUgYSBjb3N0LWVmZmVjdGl2ZSBlbmRlYXZvdXIsIGJ1dCB0aGUgZ2VvZ3JhcGhpY2FsIHNldHRpbmcgb2YgT250YXJpbyBpbiByZWxhdGlvbiB0byBpdHMgdmFzdCB5ZXQgc3BhcnNlbHkgcG9wdWxhdGVkIHJlZ2lvbnMgcHJlc2VudHMgdW5pcXVlIGNoYWxsZW5nZXMuIFRoZSBvYmplY3RpdmUgb2YgdGhpcyBzdHVkeSB3YXMgdG8gZXN0aW1hdGUgdGhlIGNvc3QtZWZmZWN0aXZlbmVzcyBvZiBQT1MgZm9yIENDSEQgaW4gT250YXJpbywgQ2FuYWRhLiBNRVRIT0RTOiBBIGNvc3QtZWZmZWN0aXZlbmVzcyBhbmFseXNpcywgY29tcGFyaW5nIFBPUyB0byBubyBQT1MsIHdhcyBjb25kdWN0ZWQgZnJvbSB0aGUgT250YXJpbyBoZWFsdGhjYXJlIHBheWVyIHBlcnNwZWN0aXZlIHVzaW5nIGEgTWFya292IG1vZGVsLiBUaGUgYmFzZSBjYXNlIHdhcyBkZWZpbmVkIGFzIGEgd2VsbC1hcHBlYXJpbmcgbmV3Ym9ybiBhdCAyNCBoIG9mIGFnZS4gT3V0Y29tZSBtZWFzdXJlcywgaW5jbHVkaW5nIHF1YWxpdHktYWRqdXN0ZWQgbGlmZSBtb250aHMgKFFBTE1zKSwgbGlmZXRpbWUgY29zdHMsIGFuZCBpbmNyZW1lbnRhbCBjb3N0LWVmZmVjdGl2ZW5lc3MgcmF0aW9zIChJQ0VSKSBbREVMVEFDb3N0L0RFTFRBUUFMTXNdLCB3ZXJlIGNhbGN1bGF0ZWQgb3ZlciBhIGxpZmV0aW1lIGhvcml6b24uIEFsbCBvdXRjb21lcyB3ZXJlIGRpc2NvdW50ZWQgYXQgMS41JSBwZXIgeWVhci4gQ29zdC1lZmZlY3RpdmVuZXNzIHdhcyBhc3Nlc3NlZCB1c2luZyBhbiBhIHByaW9yaSBJQ0VSIHRocmVzaG9sZCBvZiBDQUQkNDE2Ni42NyBwZXIgUUFMTSAoZXF1aXZhbGVudCB0byBDQUQkNTAsMDAwIHBlciBxdWFsaXR5LWFkanVzdGVkIGxpZmUgeWVhcikuIERldGVybWluaXN0aWMgYW5kIHByb2JhYmlsaXN0aWMgc2Vuc2l0aXZpdHkgYW5hbHlzZXMgd2VyZSBjb25kdWN0ZWQgdG8gYXNzZXNzIHBhcmFtZXRlciB1bmNlcnRhaW50eS4gUkVTVUxUUzogSW1wbGVtZW50YXRpb24gb2YgUE9TIGlzIGV4cGVjdGVkIHRvIGxlYWQgdG8gdGltZWx5IGRpYWdub3NpcyBvZiA1MSBDQ0hEIGNhc2VzIGFubnVhbGx5LiBUaGUgaW5jcmVtZW50YWwgY29zdCBvZiBwZXJmb3JtaW5nIFBPUyB3YXMgZXN0aW1hdGVkIHRvIGJlICQyNy4yNyBwZXIgc2NyZWVuZWQgaW5kaXZpZHVhbCwgd2l0aCBhIGdhaW4gb2YgMC4wMjQ1NSBRQUxNcy4gVGhpcyB5aWVsZGVkIGFuIElDRVIgb2YgQ0FEJDExMTAuNzkgcGVyIFFBTE0sIHdlbGwgYmVsb3cgdGhlIHByZS1kZXRlcm1pbmVkIHRocmVzaG9sZC4gVGhlIHByb2JhYmlsaXN0aWMgc2Vuc2l0aXZpdHkgYW5hbHlzaXMgZXN0aW1hdGVkIGEgOTIuMyUgY2hhbmNlIG9mIHJvdXRpbmUgaW1wbGVtZW50YXRpb24gb2YgUE9TIGJlaW5nIGNvc3QtZWZmZWN0aXZlLiBDT05DTFVTSU9OOiBSb3V0aW5lIGltcGxlbWVudGF0aW9uIG9mIFBPUyBmb3IgQ0NIRCBpbiBPbnRhcmlvIGlzIGV4cGVjdGVkIHRvIGJlIGNvc3QtZWZmZWN0aXZlLiIsInZvbHVtZSI6IjA2IiwiY29udGFpbmVyLXRpdGxlLXNob3J0IjoiIn0sImlzVGVtcG9yYXJ5IjpmYWxzZX0seyJpZCI6ImI1MTlkYWZjLWM0ZDctMzBiYi05NGVhLTUzZmZkZWQ1YzU4NyIsIml0ZW1EYXRhIjp7InR5cGUiOiJhcnRpY2xlLWpvdXJuYWwiLCJpZCI6ImI1MTlkYWZjLWM0ZDctMzBiYi05NGVhLTUzZmZkZWQ1YzU4NyIsInRpdGxlIjoiQ2xpbmljYWwgZWZmZWN0aXZlbmVzcyBhbmQgY29zdC1lZmZlY3RpdmVuZXNzIG9mIG5lb25hdGFsIHNjcmVlbmluZyBmb3IgaW5ib3JuIGVycm9ycyBvZiBtZXRhYm9saXNtIHVzaW5nIHRhbmRlbSBtYXNzIHNwZWN0cm9tZXRyeTogYSBzeXN0ZW1hdGljIHJldmlldyIsImF1dGhvciI6W3siZmFtaWx5IjoiUGFuZG9yIiwiZ2l2ZW4iOiJBIiwicGFyc2UtbmFtZXMiOmZhbHNlLCJkcm9wcGluZy1wYXJ0aWNsZSI6IiIsIm5vbi1kcm9wcGluZy1wYXJ0aWNsZSI6IiJ9LHsiZmFtaWx5IjoiRWFzdGhhbSIsImdpdmVuIjoiSiIsInBhcnNlLW5hbWVzIjpmYWxzZSwiZHJvcHBpbmctcGFydGljbGUiOiIiLCJub24tZHJvcHBpbmctcGFydGljbGUiOiIifSx7ImZhbWlseSI6IkJldmVybGV5IiwiZ2l2ZW4iOiJDIiwicGFyc2UtbmFtZXMiOmZhbHNlLCJkcm9wcGluZy1wYXJ0aWNsZSI6IiIsIm5vbi1kcm9wcGluZy1wYXJ0aWNsZSI6IiJ9LHsiZmFtaWx5IjoiQ2hpbGNvdHQiLCJnaXZlbiI6IkoiLCJwYXJzZS1uYW1lcyI6ZmFsc2UsImRyb3BwaW5nLXBhcnRpY2xlIjoiIiwibm9uLWRyb3BwaW5nLXBhcnRpY2xlIjoiIn0seyJmYW1pbHkiOiJQYWlzbGV5IiwiZ2l2ZW4iOiJTIiwicGFyc2UtbmFtZXMiOmZhbHNlLCJkcm9wcGluZy1wYXJ0aWNsZSI6IiIsIm5vbi1kcm9wcGluZy1wYXJ0aWNsZSI6IiJ9XSwiY29udGFpbmVyLXRpdGxlIjoiSGVhbHRoIFRlY2hub2xvZ3kgQXNzZXNzbWVudCIsIlBNSUQiOiIxNDk4MjY1NCIsIlVSTCI6Imh0dHA6Ly9vdmlkc3Aub3ZpZC5jb20vb3ZpZHdlYi5jZ2k/VD1KUyZDU0M9WSZORVdTPU4mUEFHRT1mdWxsdGV4dCZEPW1lZDUmQU49MTQ5ODI2NTQiLCJpc3N1ZWQiOnsiZGF0ZS1wYXJ0cyI6W1syMDA0XV19LCJwYWdlIjoiaWlpLCAxLTEyMSIsImFic3RyYWN0IjoiT0JKRUNUSVZFUzogVG8gZXZhbHVhdGUgdGhlIGNsaW5pY2FsIGFuZCBjb3N0LWVmZmVjdGl2ZW5lc3Mgb2YgdGFuZGVtIG1hc3Mgc3BlY3Ryb21ldHJ5IChNUyktYmFzZWQgbmVvbmF0YWwgc2NyZWVuaW5nIGZvciBpbmJvcm4gZXJyb3JzIG9mIG1ldGFib2xpc20gKElFTSkuIERBVEEgU09VUkNFUzogRm91cnRlZW4gZWxlY3Ryb25pYyBiaWJsaW9ncmFwaGljIGRhdGFiYXNlcyBjb3ZlcmluZyBiaW9tZWRpY2FsLCBzY2llbmNlLCBlY29ub21pYyBhbmQgZ3JleSBsaXRlcmF0dXJlLCB0aGUgcmVmZXJlbmNlIGxpc3RzIG9mIHJlbGV2YW50IGFydGljbGVzIGFuZCBhYnN0cmFjdHMgb2YgY29uZmVyZW5jZSBwcm9jZWVkaW5ncyBhbmQgMTggaGVhbHRoIHNlcnZpY2VzIHJlc2VhcmNoLXJlbGF0ZWQgcmVzb3VyY2VzLiBSRVZJRVcgTUVUSE9EUzogVGhpcyByZXZpZXcgaXMgYW4gdXBkYXRlIG9mIHR3byBwcmV2aW91cyBIVEEgcmVwb3J0cyBvZiBuZW9uYXRhbCBzY3JlZW5pbmcgZm9yIElFTS4gVGhlc2UgcmVwb3J0cyBoYXZlIGJlZW4gdXBkYXRlZCBieSBhIHN5c3RlbWF0aWMgcmV2aWV3IG9mIHB1Ymxpc2hlZCByZXNlYXJjaCAoYmV0d2VlbiAxOTk1IGFuZCBKYW51YXJ5IDIwMDIpIG9uIG5lb25hdGFsIHNjcmVlbmluZyBvZiBpbmhlcml0ZWQgbWV0YWJvbGljIGRpc29yZGVycyB1c2luZyB0YW5kZW0gTVMuIFRoaXMgd2FzIHN1cHBsZW1lbnRlZCBieSBhIHNlYXJjaCBmb3IgZWNvbm9taWMgbGl0ZXJhdHVyZSBhbmQgdGhlIGFwcGxpY2F0aW9uIG9mIGEgbW9kZWxsaW5nIGV4ZXJjaXNlIHRvIGludmVzdGlnYXRlIHRoZSBlY29ub21pY3Mgb2YgdXNpbmcgdGFuZGVtIE1TIHdpdGhpbiBhIG5lb25hdGFsIHNjcmVlbmluZyBwcm9ncmFtbWUgaW4gdGhlIFVLLiBSRVNVTFRTOiBFdmlkZW5jZSBmcm9tIHRoZSByZXZpZXdzIG9mIElFTSBmb3VuZCB0aGF0IHRoZSBVSyBzY3JlZW5pbmcgcHJvZ3JhbW1lIGZvciBwaGVueWxrZXRvbnVyaWEgKFBLVSkgd2FzIHdlbGwgZXN0YWJsaXNoZWQgYW5kIHRoZXJlIHdhcyB1bml2ZXJzYWwgYWdyZWVtZW50IHRoYXQgbmVvbmF0YWwgc2NyZWVuaW5nIGZvciBQS1Ugd2FzIGp1c3RpZmllZC4gT2YgdGhlIG1hbnkgb3RoZXIgZGlzb3JkZXJzIHRoYXQgY2FuIGJlIGRldGVjdGVkIGJ5IHRhbmRlbSBNUywgdGhlIGJlc3QgY2FuZGlkYXRlIGNvbmRpdGlvbiBmb3IgYSBuZXcgc2NyZWVuaW5nIHByb2dyYW1tZSB3YXMgbWVkaXVtLWNoYWluIGFjeWwtY29lbnp5bWUgQSBkZWh5ZHJvZ2VuYXNlIChNQ0FEKSBkZWZpY2llbmN5LiBGb3IgbWFueSBvdGhlciBJRU0gdGhhdCBjYW4gYmUgZGV0ZWN0ZWQgYnkgdGFuZGVtIE1TLCByb2J1c3QgY2xpbmljYWwgZXZpZGVuY2Ugd2FzIGxpbWl0ZWQuIENvc3QtZWZmZWN0aXZlbmVzcyBhbmFseXNpcyB1c2luZyBlY29ub21pYyBtb2RlbGxpbmcgaW5kaWNhdGVkIHRoYXQgc3Vic3RpdHV0aW5nIHRoZSB1c2Ugb2YgdGFuZGVtIE1TIGZvciBleGlzdGluZyB0ZWNobm9sb2dpZXMgZm9yIHRoZSBzY3JlZW5pbmcgb2YgUEtVIGFsb25lIGNvdWxkIG5vdCBiZSBqdXN0aWZpZWQuIEhvd2V2ZXIsIHJlc3VsdHMgZnJvbSB0aGUgZWNvbm9taWMgbW9kZWxsaW5nIGluZGljYXRlIHRoYXQgdGhlIGFkZGl0aW9uIG9mIHNjcmVlbmluZyBmb3IgTUNBRCBkZWZpY2llbmN5IGFzIHBhcnQgb2YgYSBuZW9uYXRhbCBzY3JlZW5pbmcgcHJvZ3JhbW1lIGZvciBQS1UgdXNpbmcgdGFuZGVtIE1TIHdvdWxkIGJlIGVjb25vbWljYWxseSBhdHRyYWN0aXZlLiBVc2luZyBhbiBvcGVyYXRpb25hbCByYW5nZSBvZiA1MCwwMDAtNjAsMDAwIHNwZWNpbWVucyBwZXIgc3lzdGVtIHBlciB5ZWFyLCB0aGUgbWVhbiBpbmNyZW1lbnRhbCBjb3N0IGZvciBQS1UgYW5kIE1DQUQgZGVmaWNpZW5jeSBzY3JlZW5pbmcgY29tYmluZWQgdXNpbmcgdGFuZGVtIE1TIGZyb20gdGhlIG1vZGVsIHdhcyAtMjMsMzEyIEJyaXRpc2ggcG91bmRzIGZvciBlYWNoIGNvaG9ydCBvZiAxMDAsMDAwIG5lb25hdGVzIHNjcmVlbmVkLiBUaGlzIGNvc3Qgc2F2aW5nIGlzIGFzc29jaWF0ZWQgd2l0aCBhIG1lYW4gaW5jcmVtZW50YWwgZ2FpbiBvZiA1OSBsaWZlLXllYXJzLiBBZGRpdGlvbmFsIGVjb25vbWljIG1vZGVsbGluZyB1c2luZyB0aGUgYXZhaWxhYmxlIGV2aWRlbmNlIGRvZXMgbm90IHN1cHBvcnQgaW5jbHVkaW5nIG90aGVyIGluaGVyaXRlZCBtZXRhYm9saWMgZGlzZWFzZXMgd2l0aGluIGEgbmVvbmF0YWwgc2NyZWVuaW5nIHByb2dyYW1tZSBhdCBwcmVzZW50LiBDT05DTFVTSU9OUzogVGhlIGV2aWRlbmNlIGFwcGVhcnMgdG8gc3VwcG9ydCB0aGUgaW50cm9kdWN0aW9uIG9mIHRhbmRlbSBNUyBpbnRvIGEgVUsgbmVvbmF0YWwgc2NyZWVuaW5nIHByb2dyYW1tZSBmb3IgUEtVIGFuZCBNQ0FEIGRlZmljaWVuY3kgY29tYmluZWQuIFRhbmRlbSBNUyBoYXMgdGhlIHBvdGVudGlhbCBmb3Igc2ltdWx0YW5lb3VzIG11bHRpLWRpc2Vhc2Ugc2NyZWVuaW5nIHVzaW5nIGEgc2luZ2xlIGFuYWx5dGljYWwgdGVjaG5pcXVlLiBBbHRob3VnaCB0aGUgbWFyZ2luYWwgY29zdCBvZiBleHRlbmRpbmcgdGhlIHByb2dyYW1tZSB0byBpbmNsdWRlIG90aGVyIGNvbmRpdGlvbnMgbWF5IGJlIHJlbGF0aXZlbHkgc21hbGwsIHRoZSBhcHBsaWNhdGlvbiBvZiB0aGlzIG5ldyB0ZWNobm9sb2d5IHRvIFBLVSBhbmQgTUNBRCBkZWZpY2llbmN5IHNjcmVlbmluZyBkb2VzIG5vdCBpbXBseSB0aGUgd2hvbGVzYWxlIGluY2x1c2lvbiBvZiBhbGwgZGlzb3JkZXJzIGRldGVjdGFibGUgYnkgdGFuZGVtIE1TLiBJdCBpcyBzdWdnZXN0ZWQgdGhhdCB0aGUgcHJpbWFyeSBmb2N1cyBvZiBmdXJ0aGVyIHJlc2VhcmNoIHNob3VsZCBiZSBvbiB0aGUgbG9uZy10ZXJtIGVmZmVjdGl2ZW5lc3Mgb2YgdHJlYXRtZW50IHN0cmF0ZWdpZXMgb24gYWR2ZXJzZSBvdXRjb21lcyAoZGlzYWJpbGl0aWVzIGFuZCBpbXBhaXJtZW50cykgdW5kZXIgY29udmVudGlvbmFsIG1hbmFnZW1lbnQgYW5kIHRoZSBwb3RlbnRpYWwgaW1wYWN0IG9mIGVhcmx5IGRpYWdub3NpcyB1c2luZyB0YW5kZW0gTVMuIFtSZWZlcmVuY2VzOiAxMTRdIiwiaXNzdWUiOiIxMiIsInZvbHVtZSI6IjgiLCJjb250YWluZXItdGl0bGUtc2hvcnQiOiIifSwiaXNUZW1wb3JhcnkiOmZhbHNlfSx7ImlkIjoiNGUyNTM5MWEtMDhjMi0zMDBmLWE1N2UtNzYyYzZkZDMxOGE1IiwiaXRlbURhdGEiOnsidHlwZSI6ImFydGljbGUtam91cm5hbCIsImlkIjoiNGUyNTM5MWEtMDhjMi0zMDBmLWE1N2UtNzYyYzZkZDMxOGE1IiwidGl0bGUiOiJDb3N0LWVmZmVjdGl2ZW5lc3Mgb2YgbmVvbmF0YWwgRUNHIHNjcmVlbmluZyBmb3IgdGhlIGxvbmcgUVQgc3luZHJvbWUiLCJhdXRob3IiOlt7ImZhbWlseSI6IlF1YWdsaW5pIiwiZ2l2ZW4iOiJTIiwicGFyc2UtbmFtZXMiOmZhbHNlLCJkcm9wcGluZy1wYXJ0aWNsZSI6IiIsIm5vbi1kcm9wcGluZy1wYXJ0aWNsZSI6IiJ9LHsiZmFtaWx5IjoiUm9nbm9uaSIsImdpdmVuIjoiQyIsInBhcnNlLW5hbWVzIjpmYWxzZSwiZHJvcHBpbmctcGFydGljbGUiOiIiLCJub24tZHJvcHBpbmctcGFydGljbGUiOiIifSx7ImZhbWlseSI6IlNwYXp6b2xpbmkiLCJnaXZlbiI6IkMiLCJwYXJzZS1uYW1lcyI6ZmFsc2UsImRyb3BwaW5nLXBhcnRpY2xlIjoiIiwibm9uLWRyb3BwaW5nLXBhcnRpY2xlIjoiIn0seyJmYW1pbHkiOiJQcmlvcmkiLCJnaXZlbiI6IlMgRyIsInBhcnNlLW5hbWVzIjpmYWxzZSwiZHJvcHBpbmctcGFydGljbGUiOiIiLCJub24tZHJvcHBpbmctcGFydGljbGUiOiIifSx7ImZhbWlseSI6Ik1hbm5hcmlubyIsImdpdmVuIjoiUyIsInBhcnNlLW5hbWVzIjpmYWxzZSwiZHJvcHBpbmctcGFydGljbGUiOiIiLCJub24tZHJvcHBpbmctcGFydGljbGUiOiIifSx7ImZhbWlseSI6IlNjaHdhcnR6IiwiZ2l2ZW4iOiJQIEoiLCJwYXJzZS1uYW1lcyI6ZmFsc2UsImRyb3BwaW5nLXBhcnRpY2xlIjoiIiwibm9uLWRyb3BwaW5nLXBhcnRpY2xlIjoiIn1dLCJjb250YWluZXItdGl0bGUiOiJFdXJvcGVhbiBIZWFydCBKb3VybmFsIiwiUE1JRCI6IjE2ODQwNDk3IiwiVVJMIjoiaHR0cDovL292aWRzcC5vdmlkLmNvbS9vdmlkd2ViLmNnaT9UPUpTJkNTQz1ZJk5FV1M9TiZQQUdFPWZ1bGx0ZXh0JkQ9bWVkNiZBTj0xNjg0MDQ5NyIsImlzc3VlZCI6eyJkYXRlLXBhcnRzIjpbWzIwMDZdXX0sInBhZ2UiOiIxODI0LTE4MzIiLCJhYnN0cmFjdCI6IkFJTVM6IEEgc2lnbmlmaWNhbnQgbnVtYmVyIG9mIHByZXZlbnRhYmxlIGNhcmRpYWMgZGVhdGhzIGluIGluZmFuY3kgYW5kIGNoaWxkaG9vZCBhcmUgZHVlIHRvIGxvbmcgUVQgc3luZHJvbWUgKExRVFMpIGFuZCB0byB1bnJlY29nbml6ZWQgbmVvbmF0YWwgY29uZ2VuaXRhbCBoZWFydCBkaXNlYXNlcyAoQ0hEcykuIEJvdGggY2FycnkgYSBzZXJpb3VzIHJpc2sgZm9yIGF2b2lkYWJsZSBtb3J0YWxpdHkgYW5kIG1vcmJpZGl0eSBidXQgZWZmZWN0aXZlIHRyZWF0bWVudHMgZXhpc3QgdG8gcHJldmVudCBsZXRoYWwgYXJyaHl0aG1pYXMgb3IgdG8gYWxsb3cgZWFybHkgc3VyZ2ljYWwgY29ycmVjdGlvbiBiZWZvcmUgZGVhdGggb3IgaXJyZXZlcnNpYmxlIGNhcmRpYWMgZGFtYWdlLiBBcyBhbiBlbGVjdHJvY2FyZGlvZ3JhbSAoRUNHKSBhbGxvd3MgcmVjb2duaXRpb24gb2YgTFFUUyBhbmQgb2Ygc29tZSBvZiB0aGUgQ0hEcyB0aGF0IGhhdmUgZXNjYXBlZCBtZWRpY2FsIGRpYWdub3NpcywgYW5kIGFzIExRVFMgYWxzbyBjb250cmlidXRlcyB0byBzdWRkZW4gaW5mYW50IGRlYXRoIHN5bmRyb21lLCB3ZSBoYXZlIGFuYWx5c2VkIHRoZSBjb3N0LWVmZmVjdGl2ZW5lc3Mgb2YgYSBuYXRpb253aWRlIHByb2dyYW1tZSBvZiBuZW9uYXRhbCBFQ0cgc2NyZWVuaW5nLiBPdXIgcHJpbWFyeSBhbmFseXNpcyBmb2N1c2VkIG9uIExRVFMgYWxvbmU7IGEgc2Vjb25kYXJ5IGFuYWx5c2lzIGZvY3VzZWQgb24gdGhlIHBvc3NpYmlsaXR5IG9mIGlkZW50aWZ5aW5nIHNvbWUgQ0hEcyBhbHNvLiBNRVRIT0RTIEFORCBSRVNVTFRTOiBBIGRlY2lzaW9uIGFuYWx5c2lzIGFwcHJvYWNoIHdhcyB1c2VkLCBidWlsZGluZyBhIGRlY2lzaW9uIHRyZWUgZm9yIHRoZSBzdHJhdGVnaWVzICdzY3JlZW5pbmcnLSdubyBzY3JlZW5pbmcnLiBNYXJrb3YgcHJvY2Vzc2VzIHdlcmUgdXNlZCB0byBzaW11bGF0ZSB0aGUgbmF0dXJhbCBvciBjbGluaWNhbCBoaXN0b3JpZXMgb2YgdGhlIHBhdGllbnRzLiBUbyBhc3Nlc3MgdGhlIGltcGFjdCBvZiBwb3RlbnRpYWwgZXJyb3JzIGluIHRoZSBlc3RpbWF0ZXMgb2YgdGhlIG1vZGVsIHBhcmFtZXRlcnMsIGEgTW9udGUgQ2FybG8gc2Vuc2l0aXZpdHkgYW5hbHlzaXMgd2FzIHBlcmZvcm1lZCBieSB2YXJ5aW5nIGFsbCBiYXNlbGluZSB2YWx1ZXMgYnkgKy8tMzAlLiBJbmNyZW1lbnRhbCBjb3N0LWVmZmVjdGl2ZW5lc3MgYW5hbHlzaXMgZm9yIHRoZSBwcmltYXJ5IGFuYWx5c2lzIHNob3dzIHRoYXQgd2l0aCB0aGUgc2NyZWVuaW5nIHByb2dyYW1tZSwgdGhlIGNvc3QgcGVyIHllYXIgb2YgbGlmZSBzYXZlZCBpcyB2ZXJ5IGxvdzogMTEsNzQwIGV1cm8uIFRoZSBjb3N0IGZvciBzYXZpbmcgb25lIGVudGlyZSBsaWZlIG9mIDcwIHllYXJzIHdvdWxkIGJlIDgyMCwwMDAgZXVyby4gRXZlbiBieSB2YXJ5aW5nIG1vZGVsIHBhcmFtZXRlcnMgYnkgKy8tMzAlLCB0aGUgY29zdCBwZXIgeWVhciBvZiBsaWZlIHNhdmVkIHJlbWFpbnMgYmV0d2VlbiA3NDAwIGV1cm8gYW5kIDIwLDQwMCBldXJvLiBUaGVzZSBmaWd1cmVzIGRlZmluZSAnaGlnaGx5IGNvc3QtZWZmZWN0aXZlJyBzY3JlZW5pbmcgcHJvZ3JhbW1lcy4gVGhlIHNlY29uZGFyeSBhbmFseXNpcyBwcm92aWRlcyBldmVuIG1vcmUgY29zdC1lZmZlY3RpdmUgcmVzdWx0cy4gQ09OQ0xVU0lPTjogQSBwcm9ncmFtbWUgb2YgbmVvbmF0YWwgRUNHIHNjcmVlbmluZyBwZXJmb3JtZWQgaW4gYSBsYXJnZSBFdXJvcGVhbiBjb3VudHJ5IGlzIGNvc3QtZWZmZWN0aXZlLiBBbiBFQ0cgcGVyZm9ybWVkIGluIHRoZSBmaXJzdCBtb250aCBvZiBsaWZlIHdpbGwgYWxsb3cgdGhlIGVhcmx5IGlkZW50aWZpY2F0aW9uIG9mIHN0aWxsIGFzeW1wdG9tYXRpYyBpbmZhbnRzIHdpdGggTFFUUyBhbmQgYWxzbyBvZiBpbmZhbnRzIHdpdGggc29tZSBjb3JyZWN0YWJsZSBDSERzIG5vdCByZWNvZ25pemVkIGJ5IHJvdXRpbmUgbmVvbmF0YWwgZXhhbWluYXRpb25zLiBBcHByb3ByaWF0ZSB0aGVyYXB5IHdpbGwgcHJldmVudCB1bm5lY2Vzc2FyeSBkZWF0aHMgaW4gaW5mYW50cywgY2hpbGRyZW4sIGFuZCB5b3VuZyBhZHVsdHMuIiwiaXNzdWUiOiIxNSIsInZvbHVtZSI6IjI3IiwiY29udGFpbmVyLXRpdGxlLXNob3J0IjoiIn0sImlzVGVtcG9yYXJ5IjpmYWxzZX0seyJpZCI6IjA5MzAyZjAxLWQ0MWEtMzMwOS1hZTI4LTM5MTYxYjU3ZTMyYSIsIml0ZW1EYXRhIjp7InR5cGUiOiJhcnRpY2xlLWpvdXJuYWwiLCJpZCI6IjA5MzAyZjAxLWQ0MWEtMzMwOS1hZTI4LTM5MTYxYjU3ZTMyYSIsInRpdGxlIjoiVGhlIGNvc3QtZWZmZWN0aXZlbmVzcyBvZiBuZW9uYXRhbCBzY3JlZW5pbmcgZm9yIGN5c3RpYyBmaWJyb3NpczogYW4gYW5hbHlzaXMgb2YgYWx0ZXJuYXRpdmUgc2NlbmFyaW9zIHVzaW5nIGEgZGVjaXNpb24gbW9kZWwiLCJhdXRob3IiOlt7ImZhbWlseSI6IlNpbXBzb24iLCJnaXZlbiI6Ik4iLCJwYXJzZS1uYW1lcyI6ZmFsc2UsImRyb3BwaW5nLXBhcnRpY2xlIjoiIiwibm9uLWRyb3BwaW5nLXBhcnRpY2xlIjoiIn0seyJmYW1pbHkiOiJBbmRlcnNvbiIsImdpdmVuIjoiUiIsInBhcnNlLW5hbWVzIjpmYWxzZSwiZHJvcHBpbmctcGFydGljbGUiOiIiLCJub24tZHJvcHBpbmctcGFydGljbGUiOiIifSx7ImZhbWlseSI6IlNhc3NpIiwiZ2l2ZW4iOiJGIiwicGFyc2UtbmFtZXMiOmZhbHNlLCJkcm9wcGluZy1wYXJ0aWNsZSI6IiIsIm5vbi1kcm9wcGluZy1wYXJ0aWNsZSI6IiJ9LHsiZmFtaWx5IjoiUGl0bWFuIiwiZ2l2ZW4iOiJBIiwicGFyc2UtbmFtZXMiOmZhbHNlLCJkcm9wcGluZy1wYXJ0aWNsZSI6IiIsIm5vbi1kcm9wcGluZy1wYXJ0aWNsZSI6IiJ9LHsiZmFtaWx5IjoiTGV3aXMiLCJnaXZlbiI6IlAiLCJwYXJzZS1uYW1lcyI6ZmFsc2UsImRyb3BwaW5nLXBhcnRpY2xlIjoiIiwibm9uLWRyb3BwaW5nLXBhcnRpY2xlIjoiIn0seyJmYW1pbHkiOiJUdSIsImdpdmVuIjoiSyIsInBhcnNlLW5hbWVzIjpmYWxzZSwiZHJvcHBpbmctcGFydGljbGUiOiIiLCJub24tZHJvcHBpbmctcGFydGljbGUiOiIifSx7ImZhbWlseSI6Ikxhbm5pbiIsImdpdmVuIjoiSCIsInBhcnNlLW5hbWVzIjpmYWxzZSwiZHJvcHBpbmctcGFydGljbGUiOiIiLCJub24tZHJvcHBpbmctcGFydGljbGUiOiIifV0sImNvbnRhaW5lci10aXRsZSI6IkNvc3QgRWZmZWN0aXZlbmVzcyBhbmQgUmVzb3VyY2UgQWxsb2NhdGlvbiIsIlBNSUQiOiIxNjA5MTEzOSIsIlVSTCI6Imh0dHA6Ly9vdmlkc3Aub3ZpZC5jb20vb3ZpZHdlYi5jZ2k/VD1KUyZDU0M9WSZORVdTPU4mUEFHRT1mdWxsdGV4dCZEPXByZW0xJkFOPTE2MDkxMTM5IiwiaXNzdWVkIjp7ImRhdGUtcGFydHMiOltbMjAwNV1dfSwicGFnZSI6IjgiLCJhYnN0cmFjdCI6IkJBQ0tHUk9VTkQ6IFRoZSB1c2Ugb2YgbmVvbmF0YWwgc2NyZWVuaW5nIGZvciBjeXN0aWMgZmlicm9zaXMgaXMgd2lkZWx5IGRlYmF0ZWQgaW4gdGhlIFVuaXRlZCBLaW5nZG9tIGFuZCBlbHNld2hlcmUsIGJ1dCB0aGUgZXZpZGVuY2UgYXZhaWxhYmxlIHRvIGluZm9ybSBwb2xpY3kgaXMgbGltaXRlZC4gVGhpcyBwYXBlciBleHBsb3JlcyB0aGUgY29zdC1lZmZlY3RpdmVuZXNzIG9mIGFkZGluZyBzY3JlZW5pbmcgZm9yIGN5c3RpYyBmaWJyb3NpcyB0byBhbiBleGlzdGluZyByb3V0aW5lIG5lb25hdGFsIHNjcmVlbmluZyBwcm9ncmFtbWUgZm9yIGNvbmdlbml0YWwgaHlwb3RoeXJvaWRpc20gYW5kIHBoZW55bGtldG9udXJpYSwgdW5kZXIgYWx0ZXJuYXRpdmUgc2NlbmFyaW9zIGFuZCBhc3N1bXB0aW9ucy4gTUVUSE9EUzogVGhlIHN0dWR5IGlzIGJhc2VkIG9uIGEgZGVjaXNpb24gbW9kZWwgY29tcGFyaW5nIHNjcmVlbmluZyB0byBubyBzY3JlZW5pbmcgaW4gdGVybXMgb2YgYSBudW1iZXIgb2Ygb3V0Y29tZSBtZWFzdXJlcywgaW5jbHVkaW5nIGRpYWdub3NpcyBvZiBjeXN0aWMgZmlicm9zaXMsIGxpZmUtdGltZSB0cmVhdG1lbnQgY29zdHMsIGxpZmUgeWVhcnMgYW5kIFFBTFlzIGdhaW5lZC4gVGhlIHNldHRpbmcgaXMgYSBoeXBvdGhldGljYWwgVUsgaGVhbHRoIHJlZ2lvbiB3aXRob3V0IGFuIGV4aXN0aW5nIG5lb25hdGFsIHNjcmVlbmluZyBwcm9ncmFtbWUgZm9yIGN5c3RpYyBmaWJyb3Npcy4gUkVTVUxUUzogVW5kZXIgaW5pdGlhbCBhc3N1bXB0aW9ucywgbmVvbmF0YWwgc2NyZWVuaW5nICh1c2luZyBhbiBpbW11bm9yZWFjdGl2ZSB0cnlwc2luL0ROQSB0d28gc3RhZ2Ugc2NyZWVuaW5nIHByb3RvY29sKSBjb3N0cyA1LDM4NyBwb3VuZCBzdGVybGluZyBwZXIgaW5mYW50IGRpYWdub3NlZCwgb3IgMS44MyBwb3VuZCBzdGVybGluZyBwZXIgaW5mYW50IHNjcmVlbmVkICgxOTk4IGNvc3RzKS4gTmVvbmF0YWwgc2NyZWVuaW5nIGZvciBjeXN0aWMgZmlicm9zaXMgcHJvZHVjZXMgYW4gaW5jcmVtZW50YWwgY29zdC1lZmZlY3RpdmVuZXNzIG9mIDYsODY0IHBvdW5kIHN0ZXJsaW5nIHBlciBRQUxZIGdhaW5lZCwgaW4gb3VyIGJhc2UgY2FzZSBzY2VuYXJpbyAoYW4gYXNzdW1lZCBiZW5lZml0IG9mIGEgNiBtb250aCBkZWxheSBpbiB0aGUgZW1lcmdlbmNlIG9mIHN5bXB0b21zKS4gQSBkaWZmZXJlbmNlIG9mIDExIG1vbnRocyBvciBtb3JlIGluIHRoZSBlbWVyZ2VuY2Ugb2Ygc3ltcHRvbXMgKGFuZCBtZWFuIHN1cnZpdmFsKSBtZWFucyBuZW9uYXRhbCBzY3JlZW5pbmcgaXMgYm90aCBsZXNzIGNvc3RseSBhbmQgcHJvZHVjZXMgYmV0dGVyIG91dGNvbWVzIHRoYW4gbm8gc2NyZWVuaW5nLiBDT05DTFVTSU9OOiBOZW9uYXRhbCBzY3JlZW5pbmcgaXMgZXhwZW5zaXZlIGFzIGEgbWV0aG9kIG9mIGRpYWdub3Npcy4gTmVvbmF0YWwgc2NyZWVuaW5nIG1heSBiZSBhIGNvc3QtZWZmZWN0aXZlIGludGVydmVudGlvbiBpZiB0aGUgaHlwb3RoZXNpc2VkIGRlbGF5cyBpbiB0aGUgb25zZXQgb2Ygc3ltcHRvbXMgYXJlIGNvbmZpcm1lZC4gSW1wbGVtZW50aW5nIGJvdGggYW50ZW5hdGFsIGFuZCBuZW9uYXRhbCBzY3JlZW5pbmcgd291bGQgdW5kZXJtaW5lIHBvdGVudGlhbCBlY29ub21pYyBiZW5lZml0cywgc2luY2UgYSByZWR1Y3Rpb24gaW4gdGhlIGJpcnRoIGluY2lkZW5jZSBvZiBjeXN0aWMgZmlicm9zaXMgd291bGQgcmVkdWNlIHRoZSBjb3N0LWVmZmVjdGl2ZW5lc3Mgb2YgbmVvbmF0YWwgc2NyZWVuaW5nLiIsInZvbHVtZSI6IjMiLCJjb250YWluZXItdGl0bGUtc2hvcnQiOiIifSwiaXNUZW1wb3JhcnkiOmZhbHNlfSx7ImlkIjoiMmIyNjExZGEtNzBmOS0zYTU1LTgyNzItYTY3OTcyZDRhNjY1IiwiaXRlbURhdGEiOnsidHlwZSI6ImFydGljbGUtam91cm5hbCIsImlkIjoiMmIyNjExZGEtNzBmOS0zYTU1LTgyNzItYTY3OTcyZDRhNjY1IiwidGl0bGUiOiJNYXRlcm5hbCBzZXJvbG9naWMgc2NyZWVuaW5nIHRvIHByZXZlbnQgY29uZ2VuaXRhbCB0b3hvcGxhc21vc2lzOiBhIGRlY2lzaW9uLWFuYWx5dGljIGVjb25vbWljIG1vZGVsIiwiYXV0aG9yIjpbeyJmYW1pbHkiOiJTdGlsbHdhZ2dvbiIsImdpdmVuIjoiRSIsInBhcnNlLW5hbWVzIjpmYWxzZSwiZHJvcHBpbmctcGFydGljbGUiOiIiLCJub24tZHJvcHBpbmctcGFydGljbGUiOiIifSx7ImZhbWlseSI6IkNhcnJpZXIiLCJnaXZlbiI6IkMgUyIsInBhcnNlLW5hbWVzIjpmYWxzZSwiZHJvcHBpbmctcGFydGljbGUiOiIiLCJub24tZHJvcHBpbmctcGFydGljbGUiOiIifSx7ImZhbWlseSI6IlNhdXR0ZXIiLCJnaXZlbiI6Ik0iLCJwYXJzZS1uYW1lcyI6ZmFsc2UsImRyb3BwaW5nLXBhcnRpY2xlIjoiIiwibm9uLWRyb3BwaW5nLXBhcnRpY2xlIjoiIn0seyJmYW1pbHkiOiJNY0xlb2QiLCJnaXZlbiI6IlIiLCJwYXJzZS1uYW1lcyI6ZmFsc2UsImRyb3BwaW5nLXBhcnRpY2xlIjoiIiwibm9uLWRyb3BwaW5nLXBhcnRpY2xlIjoiIn1dLCJjb250YWluZXItdGl0bGUiOiJQTG9TIE5lZ2xlY3RlZCBUcm9waWNhbCBEaXNlYXNlcyIsIlBNSUQiOiIyMTk4MDU0NiIsIlVSTCI6Imh0dHA6Ly9vdmlkc3Aub3ZpZC5jb20vb3ZpZHdlYi5jZ2k/VD1KUyZDU0M9WSZORVdTPU4mUEFHRT1mdWxsdGV4dCZEPW1lZDgmQU49MjE5ODA1NDYiLCJpc3N1ZWQiOnsiZGF0ZS1wYXJ0cyI6W1syMDExXV19LCJwYWdlIjoiZTEzMzMiLCJhYnN0cmFjdCI6Ik9CSkVDVElWRTogVG8gZGV0ZXJtaW5lIGEgY29zdC1taW5pbWl6aW5nIG9wdGlvbiBmb3IgY29uZ2VuaXRhbCB0b3hvcGxhc21vc2lzIGluIHRoZSBVbml0ZWQgU3RhdGVzLiBNRVRIT0RPTE9HWS9QUklOQ0lQQUwgRklORElOR1M6IEEgZGVjaXNpb24tYW5hbHl0aWMgYW5kIGNvc3QtbWluaW1pemF0aW9uIG1vZGVsIHdhcyBjb25zdHJ1Y3RlZCB0byBjb21wYXJlIG1vbnRobHkgbWF0ZXJuYWwgc2Vyb2xvZ2ljYWwgc2NyZWVuaW5nLCBwcmVuYXRhbCB0cmVhdG1lbnQsIGFuZCBwb3N0LW5hdGFsIGZvbGxvdy11cCBhbmQgdHJlYXRtZW50IGFjY29yZGluZyB0byB0aGUgY3VycmVudCBGcmVuY2ggKFBhcmlzKSBwcm90b2NvbCwgdmVyc3VzIG5vIHN5c3RlbWF0aWMgc2NyZWVuaW5nIG9yIHBlcmluYXRhbCB0cmVhdG1lbnQuIENvc3RzIGFyZSBiYXNlZCBvbiBwdWJsaXNoZWQgZXN0aW1hdGVzIG9mIGxpZmV0aW1lIHNvY2lldGFsIGNvc3RzIG9mIGRldmVsb3BtZW50YWwgZGlzYWJpbGl0aWVzIGFuZCBjdXJyZW50IGRpYWdub3N0aWMgYW5kIHRyZWF0bWVudCBjb3N0cy4gUHJvYmFiaWxpdGllcyBhcmUgYmFzZWQgb24gcHVibGlzaGVkIHJlc3VsdHMgYW5kIGNsaW5pY2FsIHByYWN0aWNlIGluIHRoZSBVbml0ZWQgU3RhdGVzIGFuZCBGcmFuY2UuIE9uZS0gYW5kIHR3by13YXkgc2Vuc2l0aXZpdHkgYW5hbHlzZXMgYXJlIHVzZWQgdG8gZXZhbHVhdGUgcm9idXN0bmVzcyBvZiByZXN1bHRzLiBVbml2ZXJzYWwgbW9udGhseSBtYXRlcm5hbCBzY3JlZW5pbmcgZm9yIGNvbmdlbml0YWwgdG94b3BsYXNtb3NpcyB3aXRoIGZvbGxvdy11cCBhbmQgdHJlYXRtZW50LCBmb2xsb3dpbmcgdGhlIEZyZW5jaCBwcm90b2NvbCwgaXMgZm91bmQgdG8gYmUgY29zdC1zYXZpbmcsIHdpdGggc2F2aW5ncyBvZiAkNjIwIHBlciBjaGlsZCBzY3JlZW5lZC4gUmVzdWx0cyBhcmUgcm9idXN0IHRvIGNoYW5nZXMgaW4gdGVzdCBjb3N0cywgdmFsdWUgb2Ygc3RhdGlzdGljYWwgbGlmZSwgc2Vyb3ByZXZhbGVuY2UgaW4gd29tZW4gb2YgY2hpbGRiZWFyaW5nIGFnZSwgZmV0YWwgbG9zcyBkdWUgdG8gYW1uaW9jZW50ZXNpcywgYW5kIHRvIGJpdmFyaWF0ZSBhbmFseXNpcyBvZiB0ZXN0IGNvc3RzIGFuZCBpbmNpZGVuY2Ugb2YgcHJpbWFyeSBULiBnb25kaWkgaW5mZWN0aW9uIGluIHByZWduYW5jeS4gR2l2ZW4gdGhlIHBhcmFtZXRlcnMgaW4gdGhpcyBtb2RlbCBhbmQgYSBtYXRlcm5hbCBzY3JlZW5pbmcgdGVzdCBjb3N0IG9mICQxMiwgc2NyZWVuaW5nIGlzIGNvc3Qtc2F2aW5nIGZvciByYXRlcyBvZiBjb25nZW5pdGFsIGluZmVjdGlvbiBhYm92ZSAxIHBlciAxMCwwMDAgbGl2ZSBiaXJ0aHMuIElmIHVuaXZlcnNhbCB0ZXN0aW5nIGdlbmVyYXRlcyBlY29ub21pZXMgb2Ygc2NhbGUgaW4gZGlhZ25vc3RpYyB0b29scy1sb3dlcmluZyB0ZXN0IGNvc3RzIHRvIGFib3V0ICQyIHBlciB0ZXN0LXVuaXZlcnNhbCBzY3JlZW5pbmcgaXMgY29zdC1zYXZpbmcgYXQgcmF0ZXMgb2YgY29uZ2VuaXRhbCBpbmZlY3Rpb24gd2VsbCBiZWxvdyB0aGUgbG93ZXN0IHJlcG9ydGVkIHJhdGVzIGluIHRoZSBVbml0ZWQgU3RhdGVzIG9mIDEgcGVyIDEwLDAwMCBsaXZlIGJpcnRocy4gQ09OQ0xVU0lPTi9TSUdOSUZJQ0FOQ0U6IFVuaXZlcnNhbCBzY3JlZW5pbmcgYWNjb3JkaW5nIHRvIHRoZSBGcmVuY2ggcHJvdG9jb2wgaXMgY29zdCBzYXZpbmcgZm9yIHRoZSBVUyBwb3B1bGF0aW9uIHdpdGhpbiBicm9hZCBwYXJhbWV0ZXJzIGZvciBjb3N0cyBhbmQgcHJvYmFiaWxpdGllcy4iLCJpc3N1ZSI6IjkiLCJ2b2x1bWUiOiI1IiwiY29udGFpbmVyLXRpdGxlLXNob3J0IjoiIn0sImlzVGVtcG9yYXJ5IjpmYWxzZX0seyJpZCI6IjhmNWNhY2FjLTgyYTMtMzZjOC04MGRkLWQwN2JkMjU5ZWZiMCIsIml0ZW1EYXRhIjp7InR5cGUiOiJhcnRpY2xlLWpvdXJuYWwiLCJpZCI6IjhmNWNhY2FjLTgyYTMtMzZjOC04MGRkLWQwN2JkMjU5ZWZiMCIsInRpdGxlIjoiQ29zdC1lZmZlY3RpdmVuZXNzIG9mIGV4cGFuZGVkIG5ld2Jvcm4gc2NyZWVuaW5nIGluIFRleGFzIiwiYXV0aG9yIjpbeyJmYW1pbHkiOiJUaXdhbmEiLCJnaXZlbiI6IlMgSyIsInBhcnNlLW5hbWVzIjpmYWxzZSwiZHJvcHBpbmctcGFydGljbGUiOiIiLCJub24tZHJvcHBpbmctcGFydGljbGUiOiIifSx7ImZhbWlseSI6IlJhc2NhdGkiLCJnaXZlbiI6IksgTCIsInBhcnNlLW5hbWVzIjpmYWxzZSwiZHJvcHBpbmctcGFydGljbGUiOiIiLCJub24tZHJvcHBpbmctcGFydGljbGUiOiIifSx7ImZhbWlseSI6IlBhcmsiLCJnaXZlbiI6IkgiLCJwYXJzZS1uYW1lcyI6ZmFsc2UsImRyb3BwaW5nLXBhcnRpY2xlIjoiIiwibm9uLWRyb3BwaW5nLXBhcnRpY2xlIjoiIn1dLCJjb250YWluZXItdGl0bGUiOiJWYWx1ZSBpbiBIZWFsdGgiLCJQTUlEIjoiMjI4Njc3NjkiLCJVUkwiOiJodHRwOi8vb3ZpZHNwLm92aWQuY29tL292aWR3ZWIuY2dpP1Q9SlMmQ1NDPVkmTkVXUz1OJlBBR0U9ZnVsbHRleHQmRD1tZWQ5JkFOPTIyODY3NzY5IiwiaXNzdWVkIjp7ImRhdGUtcGFydHMiOltbMjAxMl1dfSwicGFnZSI6IjYxMy02MjEiLCJhYnN0cmFjdCI6Ik9CSkVDVElWRTogVGV4YXMgSG91c2UgQmlsbCA3OTAgcmVzdWx0ZWQgaW4gdGhlIGV4cGFuc2lvbiBvZiB0aGUgbmV3Ym9ybiBzY3JlZW5pbmcgcGFuZWwgZnJvbSA3IGRpc29yZGVycyB0byAyNyBkaXNvcmRlcnMuIEltcGxlbWVudGF0aW9uIG9mIHRoaXMgY2hhbmdlIGJlZ2FuIGluIDIwMDcuIFRoZSBvYmplY3RpdmUgb2YgdGhpcyBzdHVkeSB3YXMgdG8gZXN0aW1hdGUgdGhlIGluY3JlbWVudGFsIGNvc3QtZWZmZWN0aXZlbmVzcyBvZiB0aGUgZXhwYW5kZWQgbmV3Ym9ybiBzY3JlZW5pbmcgcHJvZ3JhbSBjb21wYXJlZCB3aXRoIHRoZSBwcmV2aW91cyBzdGFuZGFyZCBzY3JlZW5pbmcgaW4gVGV4YXMuIE1FVEhPRFM6IEEgTWFya292IG1vZGVsIChmb3IgYSBoeXBvdGhldGljYWwgY29ob3J0IG9mIFRleGFzIGJpcnRocyBpbiAyMDA3KSB3YXMgY29uc3RydWN0ZWQgdG8gY29tcGFyZSBsaWZldGltZSBjb3N0cyBhbmQgcXVhbGl0eS1hZGp1c3RlZCBsaWZlLXllYXJzIChRQUxZcykgYmV0d2VlbiB0aGUgZXhwYW5kZWQgbmV3Ym9ybiBzY3JlZW5pbmcgYW5kIHByZWV4cGFuc2lvbiBuZXdib3JuIHNjcmVlbmluZy4gRXN0aW1hdGVzIG9mIGNvc3RzLCBwcm9iYWJpbGl0aWVzIG9mIHNlcXVlbGFlLCBhbmQgdXRpbGl0aWVzIGZvciBkaXNvcmRlciBjYXRlZ29yaWVzIHdlcmUgb2J0YWluZWQgZnJvbSBhIGNvbWJpbmF0aW9uIG9mIFRleGFzIHN0YXRpc3RpY3MsIHRoZSBsaXRlcmF0dXJlLCBhbmQgZXhwZXJ0IG9waW5pb24uIEEgYmFzZWxpbmUgZGlzY291bnQgcmF0ZSBvZiAzJSB3YXMgdXNlZCBmb3IgYm90aCBjb3N0cyBhbmQgUUFMWXMsIHdpdGggYSByYW5nZSBvZiAwJSB0byA1JS4gQW5hbHlzZXMgd2VyZSBjb25kdWN0ZWQgZnJvbSBhIHBheWVyJ3MgcGVyc3BlY3RpdmUsIGFuZCBzbyBvbmx5IGRpcmVjdCBtZWRpY2FsIGNvc3QgZXN0aW1hdGVzIHdlcmUgaW5jbHVkZWQuIFJFU1VMVFM6IFRoZSBsaWZldGltZSBpbmNyZW1lbnRhbCBjb3N0LWVmZmVjdGl2ZW5lc3MgcmF0aW8gZm9yIGV4cGFuZGVkIHZlcnN1cyBwcmVleHBhbnNpb24gc2NyZWVuaW5nIHdhcyBhYm91dCAkMTEsNTYwIHBlciBRQUxZLiBUaGUgcmVzdWx0cyByZW1haW5lZCByb2J1c3QgdG8gYm90aCBkZXRlcm1pbmlzdGljIGFuZCBwcm9iYWJpbGlzdGljIHNlbnNpdGl2aXR5IGFuYWx5c2VzLiBDT05DTFVTSU9OUzogRXhwYW5kZWQgbmV3Ym9ybiBzY3JlZW5pbmcgZG9lcyByZXN1bHQgaW4gYWRkaXRpb25hbCBleHBlbnNlcyB0byB0aGUgcGF5ZXIsIGJ1dCBpdCBhbHNvIGltcHJvdmVzIHBhdGllbnQgb3V0Y29tZXMgYnkgcHJldmVudGluZyBhdm9pZGFibGUgbW9yYmlkaXR5IGFuZCBtb3J0YWxpdHkuIFRoZSBzY3JlZW5lZCBwb3B1bGF0aW9uIGJlbmVmaXRzIGZyb20gZ3JlYXRlciBRQUxZcyBhcyBjb21wYXJlZCB3aXRoIHRoZSB1bnNjcmVlbmVkIHBvcHVsYXRpb24uIE92ZXJhbGwsIGV4cGFuZGVkIG5ld2Jvcm4gc2NyZWVuaW5nIGluIFRleGFzIHdhcyBlc3RpbWF0ZWQgdG8gYmUgYSBjb3N0LWVmZmVjdGl2ZSBvcHRpb24gYXMgY29tcGFyZWQgd2l0aCB1bmV4cGFuZGVkIG5ld2Jvcm4gc2NyZWVuaW5nLiIsImlzc3VlIjoiNSIsInZvbHVtZSI6IjE1IiwiY29udGFpbmVyLXRpdGxlLXNob3J0IjoiIn0sImlzVGVtcG9yYXJ5IjpmYWxzZX0seyJpZCI6IjE4YTg5NmExLWE5MjgtMzgxZS1hOWQ0LWNhYWRjMzQ0YmMyMyIsIml0ZW1EYXRhIjp7InR5cGUiOiJhcnRpY2xlLWpvdXJuYWwiLCJpZCI6IjE4YTg5NmExLWE5MjgtMzgxZS1hOWQ0LWNhYWRjMzQ0YmMyMyIsInRpdGxlIjoiQ29zdC1FZmZlY3RpdmVuZXNzIEFuYWx5c2lzIG9mIGEgTmF0aW9uYWwgTmV3Ym9ybiBTY3JlZW5pbmcgUHJvZ3JhbSBmb3IgQmlvdGluaWRhc2UgRGVmaWNpZW5jeSIsImF1dGhvciI6W3siZmFtaWx5IjoiVmFsbGVqby1Ub3JyZXMiLCJnaXZlbiI6IkwiLCJwYXJzZS1uYW1lcyI6ZmFsc2UsImRyb3BwaW5nLXBhcnRpY2xlIjoiIiwibm9uLWRyb3BwaW5nLXBhcnRpY2xlIjoiIn0seyJmYW1pbHkiOiJDYXN0aWxsYSIsImdpdmVuIjoiSSIsInBhcnNlLW5hbWVzIjpmYWxzZSwiZHJvcHBpbmctcGFydGljbGUiOiIiLCJub24tZHJvcHBpbmctcGFydGljbGUiOiIifSx7ImZhbWlseSI6IkNvdWNlIiwiZ2l2ZW4iOiJNIEwiLCJwYXJzZS1uYW1lcyI6ZmFsc2UsImRyb3BwaW5nLXBhcnRpY2xlIjoiIiwibm9uLWRyb3BwaW5nLXBhcnRpY2xlIjoiIn0seyJmYW1pbHkiOiJQZXJlei1DZXJkYSIsImdpdmVuIjoiQyIsInBhcnNlLW5hbWVzIjpmYWxzZSwiZHJvcHBpbmctcGFydGljbGUiOiIiLCJub24tZHJvcHBpbmctcGFydGljbGUiOiIifSx7ImZhbWlseSI6Ik1hcnRpbi1IZXJuYW5kZXoiLCJnaXZlbiI6IkUiLCJwYXJzZS1uYW1lcyI6ZmFsc2UsImRyb3BwaW5nLXBhcnRpY2xlIjoiIiwibm9uLWRyb3BwaW5nLXBhcnRpY2xlIjoiIn0seyJmYW1pbHkiOiJQaW5lZGEiLCJnaXZlbiI6Ik0iLCJwYXJzZS1uYW1lcyI6ZmFsc2UsImRyb3BwaW5nLXBhcnRpY2xlIjoiIiwibm9uLWRyb3BwaW5nLXBhcnRpY2xlIjoiIn0seyJmYW1pbHkiOiJDYW1waXN0b2wiLCJnaXZlbiI6IkoiLCJwYXJzZS1uYW1lcyI6ZmFsc2UsImRyb3BwaW5nLXBhcnRpY2xlIjoiIiwibm9uLWRyb3BwaW5nLXBhcnRpY2xlIjoiIn0seyJmYW1pbHkiOiJBcnJvc3BpZGUiLCJnaXZlbiI6IkEiLCJwYXJzZS1uYW1lcyI6ZmFsc2UsImRyb3BwaW5nLXBhcnRpY2xlIjoiIiwibm9uLWRyb3BwaW5nLXBhcnRpY2xlIjoiIn0seyJmYW1pbHkiOiJNb3JyaXMiLCJnaXZlbiI6IlMiLCJwYXJzZS1uYW1lcyI6ZmFsc2UsImRyb3BwaW5nLXBhcnRpY2xlIjoiIiwibm9uLWRyb3BwaW5nLXBhcnRpY2xlIjoiIn0seyJmYW1pbHkiOiJTZXJyYW5vLUFndWlsYXIiLCJnaXZlbiI6IlAiLCJwYXJzZS1uYW1lcyI6ZmFsc2UsImRyb3BwaW5nLXBhcnRpY2xlIjoiIiwibm9uLWRyb3BwaW5nLXBhcnRpY2xlIjoiIn1dLCJjb250YWluZXItdGl0bGUiOiJQZWRpYXRyaWNzIiwiY29udGFpbmVyLXRpdGxlLXNob3J0IjoiUGVkaWF0cmljcyIsIlBNSUQiOiIyNjE2OTQzNiIsIlVSTCI6Imh0dHA6Ly9vdmlkc3Aub3ZpZC5jb20vb3ZpZHdlYi5jZ2k/VD1KUyZDU0M9WSZORVdTPU4mUEFHRT1mdWxsdGV4dCZEPW1lZDEyJkFOPTI2MTY5NDM2IiwiaXNzdWVkIjp7ImRhdGUtcGFydHMiOltbMjAxNV1dfSwicGFnZSI6ImU0MjQtMzIiLCJhYnN0cmFjdCI6IkJBQ0tHUk9VTkQgQU5EIE9CSkVDVElWRVM6IFRoZXJlIGFyZSBjb25mbGljdGluZyB2aWV3cyBhcyB0byB3aGV0aGVyIHRlc3RpbmcgZm9yIGJpb3RpbmlkYXNlIGRlZmljaWVuY3kgKEJEKSBvdWdodCB0byBiZSBpbmNvcnBvcmF0ZWQgaW50byB1bml2ZXJzYWwgbmV3Ym9ybiBzY3JlZW5pbmcgKE5CUykgcHJvZ3JhbXMuIFRoZSBhaW0gb2YgdGhpcyBzdHVkeSB3YXMgdG8gZXZhbHVhdGUgdGhlIGNvc3QtZWZmZWN0aXZlbmVzcyBvZiBhZGRpbmcgQkQgdG8gdGhlIHBhbmVsIG9mIGNvbmRpdGlvbnMgY3VycmVudGx5IHNjcmVlbmVkIHVuZGVyIHRoZSBuYXRpb25hbCBOQlMgcHJvZ3JhbSBpbiBTcGFpbi4gTUVUSE9EUzogV2UgdXNlZCBpbmZvcm1hdGlvbiBmcm9tIHRoZSByZWdpb25hbCBOQlMgcHJvZ3JhbSBmb3IgQkQgdGhhdCBoYXMgYmVlbiBpbiBwbGFjZSBpbiB0aGUgU3BhbmlzaCByZWdpb24gb2YgR2FsaWNpYSBzaW5jZSAxOTg3LiBUaGVzZSBkYXRhLCBhbG9uZyB3aXRoIG90aGVyIHNvdXJjZXMsIHdlcmUgdXNlZCB0byBkZXZlbG9wIGEgY29zdC1lZmZlY3RpdmVuZXNzIGRlY2lzaW9uIG1vZGVsIHRoYXQgY29tcGFyZWQgbGlmZXRpbWUgY29zdHMgYW5kIGhlYWx0aCBvdXRjb21lcyBvZiBhIG5hdGlvbmFsIGJpcnRoIGNvaG9ydCBvZiBuZXdib3JucyB3aXRoIGFuZCB3aXRob3V0IGFuIGVhcmx5IGRldGVjdGlvbiBwcm9ncmFtLiBUaGUgYW5hbHlzaXMgdG9vayB0aGUgcGVyc3BlY3RpdmUgb2YgdGhlIFNwYW5pc2ggTmF0aW9uYWwgSGVhbHRoIFNlcnZpY2UuIEVmZmVjdGl2ZW5lc3Mgd2FzIG1lYXN1cmVkIGluIHRlcm1zIG9mIHF1YWxpdHktYWRqdXN0ZWQgbGlmZSB5ZWFycyAoUUFMWXMpLiBXZSB1bmRlcnRvb2sgZXh0ZW5zaXZlIHNlbnNpdGl2aXR5IGFuYWx5c2VzIGFyb3VuZCB0aGUgbWFpbiBtb2RlbCBhc3N1bXB0aW9ucywgaW5jbHVkaW5nIGEgcHJvYmFiaWxpc3RpYyBzZW5zaXRpdml0eSBhbmFseXNpcy4gUkVTVUxUUzogSW4gdGhlIGJhc2UgY2FzZSBhbmFseXNpcywgTkJTIGZvciBCRCBsZWQgdG8gaGlnaGVyIFFBTFlzIGFuZCBoaWdoZXIgaGVhbHRoIGNhcmUgY29zdHMsIHdpdGggYW4gZXN0aW1hdGVkIGluY3JlbWVudGFsIGNvc3QgcGVyIFFBTFkgZ2FpbmVkIG9mICQyNCw2NzcuIExvd2VyIGNvc3RzIHBlciBRQUxZIGdhaW5lZCB3ZXJlIGZvdW5kIHdoZW4gY29uc2VydmF0aXZlIGFzc3VtcHRpb25zIHdlcmUgcmVsYXhlZCwgeWllbGRpbmcgY29zdCBzYXZpbmdzIGluIHNvbWUgc2NlbmFyaW9zLiBUaGUgcHJvYmFiaWxpdHkgdGhhdCBCRCBzY3JlZW5pbmcgd2FzIGNvc3QtZWZmZWN0aXZlIHdhcyBlc3RpbWF0ZWQgdG8gYmUgPjcwJSBpbiB0aGUgYmFzZSBjYXNlIGF0IGEgc3RhbmRhcmQgdGhyZXNob2xkIHZhbHVlLiBDT05DTFVTSU9OUzogVGhpcyBzdHVkeSBpbmRpY2F0ZXMgdGhhdCBOQlMgZm9yIEJEIGlzIGxpa2VseSB0byBiZSBhIGNvc3QtZWZmZWN0aXZlIHVzZSBvZiByZXNvdXJjZXMuIiwiaXNzdWUiOiIyIiwidm9sdW1lIjoiMTM2In0sImlzVGVtcG9yYXJ5IjpmYWxzZX0seyJpZCI6IjMwOTQ4Nzk0LWU3NjUtMzRmYS04YmFlLTJmYTBlZmZjYjBlZSIsIml0ZW1EYXRhIjp7InR5cGUiOiJhcnRpY2xlLWpvdXJuYWwiLCJpZCI6IjMwOTQ4Nzk0LWU3NjUtMzRmYS04YmFlLTJmYTBlZmZjYjBlZSIsInRpdGxlIjoiQ29zdC1lZmZlY3RpdmVuZXNzIG9mIDQgbmVvbmF0YWwgc2NyZWVuaW5nIHN0cmF0ZWdpZXMgZm9yIGN5c3RpYyBmaWJyb3NpcyIsImF1dGhvciI6W3siZmFtaWx5IjoiQWtrZXItdmFuIE1hcmxlIiwiZ2l2ZW4iOiJNIEUiLCJwYXJzZS1uYW1lcyI6ZmFsc2UsImRyb3BwaW5nLXBhcnRpY2xlIjoiIiwibm9uLWRyb3BwaW5nLXBhcnRpY2xlIjoidmFuIGRlbiJ9LHsiZmFtaWx5IjoiRGFua2VydCIsImdpdmVuIjoiSCBNIiwicGFyc2UtbmFtZXMiOmZhbHNlLCJkcm9wcGluZy1wYXJ0aWNsZSI6IiIsIm5vbi1kcm9wcGluZy1wYXJ0aWNsZSI6IiJ9LHsiZmFtaWx5IjoiVmVya2VyayIsImdpdmVuIjoiUCBIIiwicGFyc2UtbmFtZXMiOmZhbHNlLCJkcm9wcGluZy1wYXJ0aWNsZSI6IiIsIm5vbi1kcm9wcGluZy1wYXJ0aWNsZSI6IiJ9LHsiZmFtaWx5IjoiRGFua2VydC1Sb2Vsc2UiLCJnaXZlbiI6IkogRSIsInBhcnNlLW5hbWVzIjpmYWxzZSwiZHJvcHBpbmctcGFydGljbGUiOiIiLCJub24tZHJvcHBpbmctcGFydGljbGUiOiIifV0sImNvbnRhaW5lci10aXRsZSI6IlBlZGlhdHJpY3MiLCJjb250YWluZXItdGl0bGUtc2hvcnQiOiJQZWRpYXRyaWNzIiwiUE1JRCI6IjE2OTUwOTc5IiwiVVJMIjoiaHR0cDovL292aWRzcC5vdmlkLmNvbS9vdmlkd2ViLmNnaT9UPUpTJkNTQz1ZJk5FV1M9TiZQQUdFPWZ1bGx0ZXh0JkQ9bWVkNiZBTj0xNjk1MDk3OSIsImlzc3VlZCI6eyJkYXRlLXBhcnRzIjpbWzIwMDZdXX0sInBhZ2UiOiI4OTYtOTA1IiwiYWJzdHJhY3QiOiJPQkpFQ1RJVkVTOiBUaGUgcHVycG9zZSBvZiB0aGlzIHdvcmsgd2FzIHRvIGFzc2VzcyB0aGUgY29zdHMgb2YgNCBuZW9uYXRhbCBzY3JlZW5pbmcgc3RyYXRlZ2llcyBmb3IgY3lzdGljIGZpYnJvc2lzIGluIHJlbGF0aW9uIHRvIGhlYWx0aCBlZmZlY3RzLiBJbiBlYWNoIHN0cmF0ZWd5LCB0aGUgZmlyc3QgdGVzdCB3YXMgdGhlIG1lYXN1cmVtZW50IG9mIHNlcnVtIGNvbmNlbnRyYXRpb24gb2YgaW1tdW5vcmVhY3RpdmUgdHJ5cHNpbi4gVGhlIHNlY29uZCBzdGVwIGNvbnNpc3RlZCBvZiBlaXRoZXIgYSBzZWNvbmQgaW1tdW5vcmVhY3RpdmUgdHJ5cHNpbiB0ZXN0IChzdHJhdGVneSAxKSBvciBhIG11bHRpcGxlIG11dGF0aW9uIGFuYWx5c2lzIChzdHJhdGVneSAyKS4gSW4gc3RyYXRlZ2llcyAzIGFuZCA0LCBhIHRoaXJkIHN0ZXAgd2FzIGFkZGVkIHRvIHN0cmF0ZWd5IDI6IGEgc2Vjb25kIGltbXVub3JlYWN0aXZlIHRyeXBzaW4gdGVzdCAoc3RyYXRlZ3kgMykgb3IgYW4gZXh0ZW5kZWQgbXV0YXRpb24gYW5hbHlzaXMgb2YgdGhlIGN5c3RpYyBmaWJyb3NpcyBnZW5lLCB0aGF0IGlzLCBhIGRlbmF0dXJpbmcgZ3JhZGllbnQgZ2VsIGVsZWN0cm9waG9yZXNpcyBhbmFseXNpcyAoc3RyYXRlZ3kgNCkuIE1FVEhPRFM6IFdlIGNvbmR1Y3RlZCBhbiBlY29ub21pYy1tb2RlbGluZyBleGVyY2lzZSBpbiB0aGUgTmV0aGVybGFuZHMgYmFzZWQgb24gcHVibGlzaGVkIGRhdGEgYW5kIGV4cGVydCBvcGluaW9ucy4gU3ViamVjdHMgd2VyZSBhIGh5cG90aGV0aWNhbCBjb2hvcnQgb2YgMjAwIDAwMCBuZW9uYXRlcywgdGhlIGFwcHJveGltYXRlIG51bWJlciBvZiBjaGlsZHJlbiBib3JuIGFubnVhbGx5IGluIHRoZSBOZXRoZXJsYW5kcywgYW5kIHdlIGFzc2Vzc2VkIHRoZSBjb3N0cyBhbmQgbnVtYmVyIG9mIGxpZmUteWVhcnMgZ2FpbmVkIGFzIGEgcmVzdWx0IG9mIG5lb25hdGFsIHNjcmVlbmluZyBmb3IgY3lzdGljIGZpYnJvc2lzLiBUaGUgY29zdHMgYW5kIGVmZmVjdHMgb2YgY2hhbmdlcyBpbiByZXByb2R1Y3RpdmUgZGVjaXNpb25zIGJlY2F1c2Ugb2YgbmVvbmF0YWwgc2NyZWVuaW5nIHdlcmUgYWxzbyBhc3Nlc3NlZC4gUkVTVUxUUzogSW1tdW5vcmVhY3RpdmUgdHJ5cHNpbiArIGltbXVub3JlYWN0aXZlIHRyeXBzaW4gaGFkIHRoZSBtb3N0IGZhdm9yYWJsZSBjb3N0LWVmZmVjdGl2ZW5lc3MgcmF0aW8gb2YgMjQsODAwIGV1cm8gcGVyIGxpZmUteWVhciBnYWluZWQuIEltbXVub3JlYWN0aXZlIHRyeXBzaW4gKyBETkEgKyBkZW5hdHVyaW5nIGdyYWRpZW50IGdlbCBlbGVjdHJvcGhvcmVzaXMgYWNoaWV2ZWQgbW9yZSBoZWFsdGggZWZmZWN0cyB0aGFuIGltbXVub3JlYWN0aXZlIHRyeXBzaW4gKyBETkEgKyBpbW11bm9yZWFjdGl2ZSB0cnlwc2luIGF0IGxvd2VyIGNvc3QuIFRoZSBpbmNyZW1lbnRhbCBjb3N0cyBwZXIgbGlmZS15ZWFyIGdhaW5lZCBvZiB0aGUgaW1tdW5vcmVhY3RpdmUgdHJ5cHNpbiArIEROQSArIGRlbmF0dXJpbmcgZ3JhZGllbnQgZ2VsIGVsZWN0cm9waG9yZXNpcyBzdHJhdGVneSBjb21wYXJlZCB3aXRoIHRoZSBpbW11bm9yZWFjdGl2ZSB0cnlwc2luICsgaW1tdW5vcmVhY3RpdmUgdHJ5cHNpbiBzdHJhdGVneSB3ZXJlIDEzMCw3MDAgZXVybywgd2hlcmVhcyB0aGUgaW5jcmVtZW50YWwgY29zdHMgb2YgdGhlIGltbXVub3JlYWN0aXZlIHRyeXBzaW4gKyBETkEgc3RyYXRlZ3kgY29tcGFyZWQgd2l0aCB0aGUgaW1tdW5vcmVhY3RpdmUgdHJ5cHNpbiArIEROQSArIGRlbmF0dXJpbmcgZ3JhZGllbnQgZ2VsIGVsZWN0cm9waG9yZXNpcyBzdHJhdGVneSB3ZXJlIDIsMTU0LDMwMCBldXJvLiBXaGVuIGNoYW5nZXMgaW4gcmVwcm9kdWN0aXZlIGRlY2lzaW9ucyBhcyBhIHJlc3VsdCBvZiBuZW9uYXRhbCBzY3JlZW5pbmcgYXJlIGFsc28gdGFrZW4gaW50byBhY2NvdW50LCBuZW9uYXRhbCBzY3JlZW5pbmcgZm9yIGN5c3RpYyBmaWJyb3NpcyBtYXkgbGVhZCB0byBmaW5hbmNpYWwgc2F2aW5ncyBvZiBhcHByb3hpbWF0ZWx5IDEuOCBtaWxsaW9uIGV1cm8gYW5udWFsbHksIGRlcGVuZGluZyBvbiB0aGUgc2NyZWVuaW5nIHN0cmF0ZWd5IHVzZWQuIENPTkNMVVNJT05TOiBDeXN0aWMgZmlicm9zaXMgc2NyZWVuaW5nIGZvciBuZW9uYXRlcyBpcyBhIGdvb2QgZWNvbm9taWMgb3B0aW9uLCBhbmQgcG9zaXRpdmUgaGVhbHRoIGVmZmVjdHMgY2FuIGFsc28gYmUgZXhwZWN0ZWQuIEltbXVub3JlYWN0aXZlIHRyeXBzaW4gKyBpbW11bm9yZWFjdGl2ZSB0cnlwc2luIGFuZCBpbW11bm9yZWFjdGl2ZSB0cnlwc2luICsgRE5BICsgZGVuYXR1cmluZyBncmFkaWVudCBnZWwgZWxlY3Ryb3Bob3Jlc2lzIGFyZSB0aGUgbW9zdCBjb3N0LWVmZmVjdGl2ZSBzdHJhdGVnaWVzLiIsImlzc3VlIjoiMyIsInZvbHVtZSI6IjExOCJ9LCJpc1RlbXBvcmFyeSI6ZmFsc2V9LHsiaWQiOiI3ZmQyMDYxNS1mZGFiLTMwYjMtYTkyNy1iYTViMzQ5NTZiOTIiLCJpdGVtRGF0YSI6eyJ0eXBlIjoiYXJ0aWNsZS1qb3VybmFsIiwiaWQiOiI3ZmQyMDYxNS1mZGFiLTMwYjMtYTkyNy1iYTViMzQ5NTZiOTIiLCJ0aXRsZSI6IkNvc3QtZWZmZWN0aXZlbmVzcyBvZiBuZXdib3JuIHNjcmVlbmluZyBmb3Igc2V2ZXJlIGNvbWJpbmVkIGltbXVub2RlZmljaWVuY3kiLCJhdXRob3IiOlt7ImZhbWlseSI6IlBsb2VnIiwiZ2l2ZW4iOiJDIFAgQiIsInBhcnNlLW5hbWVzIjpmYWxzZSwiZHJvcHBpbmctcGFydGljbGUiOiIiLCJub24tZHJvcHBpbmctcGFydGljbGUiOiJ2YW4gZGVyIn0seyJmYW1pbHkiOiJCbG9tIiwiZ2l2ZW4iOiJNIiwicGFyc2UtbmFtZXMiOmZhbHNlLCJkcm9wcGluZy1wYXJ0aWNsZSI6IiIsIm5vbi1kcm9wcGluZy1wYXJ0aWNsZSI6IiJ9LHsiZmFtaWx5IjoiQnJlZGl1cyIsImdpdmVuIjoiUiBHIE0iLCJwYXJzZS1uYW1lcyI6ZmFsc2UsImRyb3BwaW5nLXBhcnRpY2xlIjoiIiwibm9uLWRyb3BwaW5nLXBhcnRpY2xlIjoiIn0seyJmYW1pbHkiOiJCdXJnIiwiZ2l2ZW4iOiJNIiwicGFyc2UtbmFtZXMiOmZhbHNlLCJkcm9wcGluZy1wYXJ0aWNsZSI6IiIsIm5vbi1kcm9wcGluZy1wYXJ0aWNsZSI6InZhbiBkZXIifSx7ImZhbWlseSI6IlNjaGllbGVuIiwiZ2l2ZW4iOiJQY2ppIiwicGFyc2UtbmFtZXMiOmZhbHNlLCJkcm9wcGluZy1wYXJ0aWNsZSI6IiIsIm5vbi1kcm9wcGluZy1wYXJ0aWNsZSI6IiJ9LHsiZmFtaWx5IjoiVmVya2VyayIsImdpdmVuIjoiUCBIIiwicGFyc2UtbmFtZXMiOmZhbHNlLCJkcm9wcGluZy1wYXJ0aWNsZSI6IiIsIm5vbi1kcm9wcGluZy1wYXJ0aWNsZSI6IiJ9LHsiZmFtaWx5IjoiQWtrZXItdmFuIE1hcmxlIiwiZ2l2ZW4iOiJNIEUiLCJwYXJzZS1uYW1lcyI6ZmFsc2UsImRyb3BwaW5nLXBhcnRpY2xlIjoiIiwibm9uLWRyb3BwaW5nLXBhcnRpY2xlIjoidmFuIGRlbiJ9XSwiY29udGFpbmVyLXRpdGxlIjoiRXVyb3BlYW4gSm91cm5hbCBvZiBQZWRpYXRyaWNzIiwiUE1JRCI6IjMwODA1NzMxIiwiVVJMIjoiaHR0cDovL292aWRzcC5vdmlkLmNvbS9vdmlkd2ViLmNnaT9UPUpTJkNTQz1ZJk5FV1M9TiZQQUdFPWZ1bGx0ZXh0JkQ9bWVkMTYmQU49MzA4MDU3MzEiLCJpc3N1ZWQiOnsiZGF0ZS1wYXJ0cyI6W1syMDE5XV19LCJwYWdlIjoiNzIxLTcyOSIsImFic3RyYWN0IjoiU2V2ZXJlIGNvbWJpbmVkIGltbXVub2RlZmljaWVuY3kgKFNDSUQpIGlzIGEgY29uZGl0aW9uIHRoYXQgb2Z0ZW4gcmVzdWx0cyBpbiBzZXZlcmUgaW5mZWN0aW9ucyBhbmQgZGVhdGggYXQgeW91bmcgYWdlLiBFYXJseSBkZXRlY3Rpb24gc2hvcnRseSBhZnRlciBiaXJ0aCwgZm9sbG93ZWQgYnkgdHJlYXRtZW50IGJlZm9yZSBpbmZlY3Rpb25zIG9jY3VyLCBsYXJnZWx5IGluY3JlYXNlcyB0aGUgY2hhbmNlcyBvZiBzdXJ2aXZhbC4gQXMgdGhlIGluY2lkZW5jZSBvZiBTQ0lEIGlzIGxvdywgYXNzZXNzaW5nIGNvc3QtZWZmZWN0aXZlbmVzcyBvZiBhZGRpbmcgc2NyZWVuaW5nIGZvciBTQ0lEIHRvIHRoZSBuZXdib3JuIHNjcmVlbmluZyBwcm9ncmFtIGlzIHJlbGV2YW50IGZvciBkZWNpc2lvbiBtYWtpbmcuIExpZmV0aW1lIGNvc3RzIGFuZCBlZmZlY3RzIG9mIG5ld2Jvcm4gc2NyZWVuaW5nIGZvciBTQ0lEIHdlcmUgY29tcGFyZWQgdG8gYSBzaXR1YXRpb24gd2l0aG91dCBzY3JlZW5pbmcgaW4gdGhlIE5ldGhlcmxhbmRzIGluIGEgZGVjaXNpb24gYW5hbHlzaXMgbW9kZWwuIE1vZGVsIHBhcmFtZXRlcnMgd2VyZSBiYXNlZCBvbiBsaXRlcmF0dXJlIGFuZCBleHBlcnQgb3BpbmlvbnMuIFNlbnNpdGl2aXR5IGFuYWx5c2VzIHdlcmUgcGVyZm9ybWVkLiBEdWUgdG8gZWFybGllciBkZXRlY3Rpb24sIHRoZSBudW1iZXIgb2YgZGVhdGhzIGR1ZSB0byBTQ0lEIHBlciAxMDAsMDAwIGNoaWxkcmVuIHdhcyBhc3Nlc3NlZCB0byBkZWNyZWFzZSBmcm9tIDAuNTcgdG8gMC4yMyBhbmQgYSBudW1iZXIgb2YgMTEuNyBxdWFsaXR5IGFkanVzdGVkIGxpZmUteWVhcnMgKFFBTFlzKSBnYWluZWQgd2FzIGV4cGVjdGVkLiBUb3RhbCB5ZWFybHkgaGVhbHRoY2FyZSBjb3N0cywgaW5jbHVkaW5nIGNvc3RzIG9mIHNjcmVlbmluZywgZGlhZ25vc3RpY3MsIGFuZCB0cmVhdG1lbnQsIHdlcmUgMzkwLDgwMCBoaWdoZXIgaW4gYSBzaXR1YXRpb24gd2l0aCBzY3JlZW5pbmcgY29tcGFyZWQgdG8gYSBzaXR1YXRpb24gd2l0aG91dCBzY3JlZW5pbmcsIHJlc3VsdGluZyBpbiBhIGNvc3QtdXRpbGl0eSByYXRpbyBvZiAzMyw0MDAgcGVyIFFBTFkgZ2FpbmVkLiIsImlzc3VlIjoiNSIsInZvbHVtZSI6IjE3OCIsImNvbnRhaW5lci10aXRsZS1zaG9ydCI6IiJ9LCJpc1RlbXBvcmFyeSI6ZmFsc2V9LHsiaWQiOiJiZjM2M2M3ZS1mMjY5LTM5ZGEtODIwNi1jZjM1MzU1MWNkMDkiLCJpdGVtRGF0YSI6eyJ0eXBlIjoiYXJ0aWNsZS1qb3VybmFsIiwiaWQiOiJiZjM2M2M3ZS1mMjY5LTM5ZGEtODIwNi1jZjM1MzU1MWNkMDkiLCJ0aXRsZSI6IkNvc3QtZWZmZWN0aXZlbmVzcyBvZiBuZXdib3JuIHNjcmVlbmluZyBmb3IgY3lzdGljIGZpYnJvc2lzIGRldGVybWluZWQgd2l0aCByZWFsLWxpZmUgZGF0YSIsImF1dGhvciI6W3siZmFtaWx5IjoiUGxvZWciLCJnaXZlbiI6IkMgUCIsInBhcnNlLW5hbWVzIjpmYWxzZSwiZHJvcHBpbmctcGFydGljbGUiOiIiLCJub24tZHJvcHBpbmctcGFydGljbGUiOiJ2YW4gZGVyIn0seyJmYW1pbHkiOiJBa2tlci12YW4gTWFybGUiLCJnaXZlbiI6Ik0gRSIsInBhcnNlLW5hbWVzIjpmYWxzZSwiZHJvcHBpbmctcGFydGljbGUiOiIiLCJub24tZHJvcHBpbmctcGFydGljbGUiOiJ2YW4gZGVuIn0seyJmYW1pbHkiOiJWZXJub29pai12YW4gTGFuZ2VuIiwiZ2l2ZW4iOiJBIE0iLCJwYXJzZS1uYW1lcyI6ZmFsc2UsImRyb3BwaW5nLXBhcnRpY2xlIjoiIiwibm9uLWRyb3BwaW5nLXBhcnRpY2xlIjoiIn0seyJmYW1pbHkiOiJFbHZlcnMiLCJnaXZlbiI6IkwgSCIsInBhcnNlLW5hbWVzIjpmYWxzZSwiZHJvcHBpbmctcGFydGljbGUiOiIiLCJub24tZHJvcHBpbmctcGFydGljbGUiOiIifSx7ImZhbWlseSI6IkdpbGxlIiwiZ2l2ZW4iOiJKIEoiLCJwYXJzZS1uYW1lcyI6ZmFsc2UsImRyb3BwaW5nLXBhcnRpY2xlIjoiIiwibm9uLWRyb3BwaW5nLXBhcnRpY2xlIjoiIn0seyJmYW1pbHkiOiJWZXJrZXJrIiwiZ2l2ZW4iOiJQIEgiLCJwYXJzZS1uYW1lcyI6ZmFsc2UsImRyb3BwaW5nLXBhcnRpY2xlIjoiIiwibm9uLWRyb3BwaW5nLXBhcnRpY2xlIjoiIn0seyJmYW1pbHkiOiJEYW5rZXJ0LVJvZWxzZSIsImdpdmVuIjoiSiBFIiwicGFyc2UtbmFtZXMiOmZhbHNlLCJkcm9wcGluZy1wYXJ0aWNsZSI6IiIsIm5vbi1kcm9wcGluZy1wYXJ0aWNsZSI6IiJ9LHsiZmFtaWx5IjoiQ2hvcGluIHN0dWR5IiwiZ2l2ZW4iOiJHcm91cCIsInBhcnNlLW5hbWVzIjpmYWxzZSwiZHJvcHBpbmctcGFydGljbGUiOiIiLCJub24tZHJvcHBpbmctcGFydGljbGUiOiIifV0sImNvbnRhaW5lci10aXRsZSI6IkpvdXJuYWwgb2YgQ3lzdGljIEZpYnJvc2lzIiwiUE1JRCI6IjI1MjEzMDM0IiwiVVJMIjoiaHR0cDovL292aWRzcC5vdmlkLmNvbS9vdmlkd2ViLmNnaT9UPUpTJkNTQz1ZJk5FV1M9TiZQQUdFPWZ1bGx0ZXh0JkQ9bWVkMTImQU49MjUyMTMwMzQiLCJpc3N1ZWQiOnsiZGF0ZS1wYXJ0cyI6W1syMDE1XV19LCJwYWdlIjoiMTk0LTIwMiIsImFic3RyYWN0IjoiQkFDS0dST1VORDogUHJldmlvdXMgY29zdC1lZmZlY3RpdmVuZXNzIHN0dWRpZXMgdXNpbmcgZGF0YSBmcm9tIHRoZSBsaXRlcmF0dXJlIHNob3dlZCB0aGF0IG5ld2Jvcm4gc2NyZWVuaW5nIGZvciBjeXN0aWMgZmlicm9zaXMgKE5CU0NGKSBpcyBhIGdvb2QgZWNvbm9taWMgb3B0aW9uIHdpdGggcG9zaXRpdmUgaGVhbHRoIGVmZmVjdHMgYW5kIGxvbmdlciBzdXJ2aXZhbC4gTUVUSE9EUzogV2UgdXNlZCBwcmltYXJ5IGRhdGEgdG8gY29tcGFyZSBjb3N0LWVmZmVjdGl2ZW5lc3Mgb2YgZm91ciBzY3JlZW5pbmcgc3RyYXRlZ2llcyBmb3IgTkJTQ0YsIGkuZS4gaW1tdW5vcmVhY3RpdmUgdHJ5cHNpbm9nZW4tdGVzdGluZyBmb2xsb3dlZCBieSBwYW5jcmVhdGl0aXMtYXNzb2NpYXRlZCBwcm90ZWluLXRlc3RpbmcgKElSVC1QQVApLCBJUlQtRE5BLCBJUlQtRE5BLXNlcXVlbmNpbmcsIGFuZCBJUlQtUEFQLUROQS1zZXF1ZW5jaW5nLCBlYWNoIGNvbXBhcmVkIHRvIG5vLXNjcmVlbmluZy4gQSBwcmV2aW91c2x5IGRldmVsb3BlZCBkZWNpc2lvbiBhbmFseXNpcyBtb2RlbCBmb3IgTkJTQ0Ygd2FzIGZlZCB3aXRoIG1vZGVsIHBhcmFtZXRlcnMgbWFpbmx5IGJhc2VkIG9uIGEgc3R1ZHkgZXZhbHVhdGluZyB0d28gbm92ZWwgc2NyZWVuaW5nIHN0cmF0ZWdpZXMgYW1vbmcgMTQ1LDQ5OSBuZXdib3JucyBpbiBUaGUgTmV0aGVybGFuZHMuIFJFU1VMVFM6IFRoZSBmb3VyIHNjcmVlbmluZyBzdHJhdGVnaWVzIGhhZCBjb3N0LWVmZmVjdGl2ZW5lc3MgcmF0aW9zIHZhcnlpbmcgZnJvbSAyMyw2MDAgdG8gMjksMjAwIHBlciBsaWZlLXllYXIgZ2FpbmVkLiBJUlQtUEFQIGhhZCB0aGUgbW9zdCBmYXZvdXJhYmxlIGNvc3QtZWZmZWN0aXZlbmVzcyByYXRpby4gQWRkaXRpb25hbCBsaWZlLXllYXJzIGNhbiBiZSBnYWluZWQgYnkgSVJULUROQSBidXQgYWdhaW5zdCBoaWdoZXIgY29zdHMuIFdoZW4gdHJlYXRtZW50IGNvc3RzIHJlZHVjZSB3aXRoIDUlIGR1ZSB0byBlYXJseSBkaWFnbm9zaXMsIHNjcmVlbmluZyB3aWxsIGxlYWQgdG8gZmluYW5jaWFsIHNhdmluZ3MuIENPTkNMVVNJT046IE5CU0NGIGlzIGFzIGFuIGVjb25vbWljYWxseSBqdXN0aWZpYWJsZSBwdWJsaWMgaGVhbHRoIGluaXRpYXRpdmUuIE9mIHRoZSBmb3VyIHN0cmF0ZWdpZXMgdGVzdGVkIElSVC1QQVAgaXMgdGhlIG1vc3QgZWNvbm9taWMgYW5kIHRoaXMgZmluZGluZyBzaG91bGQgYmUgaW5jbHVkZWQgaW4gYW55IGRlY2lzaW9uIG1ha2luZyBtb2RlbCwgd2hlbiBjb25zaWRlcmluZyBpbXBsZW1lbnRhdGlvbiBvZiBuZXdib3JuIHNjcmVlbmluZyBmb3IgQ0YuIiwiaXNzdWUiOiIyIiwidm9sdW1lIjoiMTQiLCJjb250YWluZXItdGl0bGUtc2hvcnQiOiIifSwiaXNUZW1wb3JhcnkiOmZhbHNlfSx7ImlkIjoiMjFjM2MyN2QtOGZiNC0zZTVjLTk2YTUtZmU1M2MyOGY4ODdhIiwiaXRlbURhdGEiOnsidHlwZSI6ImFydGljbGUtam91cm5hbCIsImlkIjoiMjFjM2MyN2QtOGZiNC0zZTVjLTk2YTUtZmU1M2MyOGY4ODdhIiwidGl0bGUiOiJDb3N0LWVmZmVjdGl2ZW5lc3MgYW5kIGltcGxpY2F0aW9ucyBvZiBuZXdib3JuIHNjcmVlbmluZyBmb3IgcHJvbG9uZ2F0aW9uIG9mIFFUIGludGVydmFsIGZvciB0aGUgcHJldmVudGlvbiBvZiBzdWRkZW4gaW5mYW50IGRlYXRoIHN5bmRyb21lIiwiYXV0aG9yIjpbeyJmYW1pbHkiOiJadXBhbmNpYyIsImdpdmVuIjoiSiBBIiwicGFyc2UtbmFtZXMiOmZhbHNlLCJkcm9wcGluZy1wYXJ0aWNsZSI6IiIsIm5vbi1kcm9wcGluZy1wYXJ0aWNsZSI6IiJ9LHsiZmFtaWx5IjoiVHJpZWRtYW4iLCJnaXZlbiI6IkogSyIsInBhcnNlLW5hbWVzIjpmYWxzZSwiZHJvcHBpbmctcGFydGljbGUiOiIiLCJub24tZHJvcHBpbmctcGFydGljbGUiOiIifSx7ImZhbWlseSI6IkFsZXhhbmRlciIsImdpdmVuIjoiTSIsInBhcnNlLW5hbWVzIjpmYWxzZSwiZHJvcHBpbmctcGFydGljbGUiOiIiLCJub24tZHJvcHBpbmctcGFydGljbGUiOiIifSx7ImZhbWlseSI6IldhbHNoIiwiZ2l2ZW4iOiJFIFAiLCJwYXJzZS1uYW1lcyI6ZmFsc2UsImRyb3BwaW5nLXBhcnRpY2xlIjoiIiwibm9uLWRyb3BwaW5nLXBhcnRpY2xlIjoiIn0seyJmYW1pbHkiOiJSaWNoYXJkc29uIiwiZ2l2ZW4iOiJEIEsiLCJwYXJzZS1uYW1lcyI6ZmFsc2UsImRyb3BwaW5nLXBhcnRpY2xlIjoiIiwibm9uLWRyb3BwaW5nLXBhcnRpY2xlIjoiIn0seyJmYW1pbHkiOiJCZXJ1bCIsImdpdmVuIjoiQyBJIiwicGFyc2UtbmFtZXMiOmZhbHNlLCJkcm9wcGluZy1wYXJ0aWNsZSI6IiIsIm5vbi1kcm9wcGluZy1wYXJ0aWNsZSI6IiJ9XSwiY29udGFpbmVyLXRpdGxlIjoiSm91cm5hbCBvZiBQZWRpYXRyaWNzIiwiUE1JRCI6IjEwNzUzMjQ2IiwiVVJMIjoiaHR0cDovL292aWRzcC5vdmlkLmNvbS9vdmlkd2ViLmNnaT9UPUpTJkNTQz1ZJk5FV1M9TiZQQUdFPWZ1bGx0ZXh0JkQ9bWVkNCZBTj0xMDc1MzI0NiIsImlzc3VlZCI6eyJkYXRlLXBhcnRzIjpbWzIwMDBdXX0sInBhZ2UiOiI0ODEtNDg5IiwiYWJzdHJhY3QiOiJPQkpFQ1RJVkU6IFRvIGRldGVybWluZSB0aGUgY29zdC1lZmZlY3RpdmVuZXNzIG9mIHVuaXZlcnNhbCBhbmQgaGlnaC1yaXNrIG5lb25hdGFsIGVsZWN0cm9jYXJkaW9ncmFwaGljIChFQ0cpIHNjcmVlbmluZyBmb3IgUVQgcHJvbG9uZ2F0aW9uIGFzIGEgcHJlZGljdG9yIG9mIHN1ZGRlbiBpbmZhbnQgZGVhdGggc3luZHJvbWUgKFNJRFMpIHJpc2sgaW4gYSB0aGVvcmV0aWNhbCBncm91cCBvZiBuZW9uYXRlcy4gU1RVRFkgREVTSUdOOiBJbmNyZW1lbnRhbCBjb3N0LWVmZmVjdGl2ZW5lc3MgYW5hbHlzaXMgd2l0aCBkZWNpc2lvbiBhbmFseXRpYyBtb2RlbGluZy4gQSBoeXBvdGhldGljYWwgY29ob3J0IG9mIGhlYWx0aHksIHRlcm0gaW5mYW50cyB3YXMgbW9kZWxlZCwgY29tcGFyaW5nIG9wdGlvbnMgb2Ygbm8gc2NyZWVuaW5nLCBoaWdoLXJpc2sgbmVvbmF0ZSBzY3JlZW5pbmcsIGFuZCB1bml2ZXJzYWwgc2NyZWVuaW5nLiBUaGUgaGlnaC1yaXNrIHN0cmF0ZWd5IGlzIHNwZWN1bGF0aXZlLCBiZWNhdXNlIG5vIGN1cnJlbnRseSBhY2NlcHRlZCBtZXRob2RvbG9neSBpcyBrbm93biBmb3IgaWRlbnRpZnlpbmcgaW5mYW50cyBhdCBoaWdoIHJpc2sgZm9yIFNJRFMuIEdpdmVuIHRoZSB1bmNlcnRhaW4gbWVjaGFuaXNtcyBvZiBhc3NvY2lhdGlvbiBiZXR3ZWVuIHByb2xvbmdlZCBjb3JyZWN0ZWQgUVQgaW50ZXJ2YWwgKFFUYykgYW5kIFNJRFMsIGFuYWx5c2VzIHdlcmUgcmVwZWF0ZWQgdW5kZXIgZGlmZmVyZW50IGFzc3VtcHRpb25zLiBTZW5zaXRpdml0eSBhbmFseXNlcyB3ZXJlIGFsc28gcGVyZm9ybWVkIG9uIGFsbCBpbnB1dCB2YXJpYWJsZXMgZm9yIGJvdGggY29zdHMgYW5kIGVmZmVjdGl2ZW5lc3MuIFJFU1VMVFM6IFVuZGVyIHRoZSBhc3N1bXB0aW9uIHRoYXQgbmVvbmF0YWwgZWxlY3Ryb2NhcmRpb2dyYXBoaWMgc2NyZWVuaW5nIGRldGVjdHMgbG9uZyBRVCBzeW5kcm9tZSByZXNwb25zaXZlIHRvIGNvbnZlbnRpb25hbCB0aGVyYXB5LCB0aGUgY29zdC1lZmZlY3RpdmVuZXNzIG9mIGhpZ2gtcmlzayBzY3JlZW5pbmcgd2FzICQzNDAzIHBlciBsaWZlIHllYXIgZ2FpbmVkLCB3aGVyZWFzIHVuaXZlcnNhbCBzY3JlZW5pbmcgY29zdCAkMTgsNDY1IHBlciBhZGRpdGlvbmFsIGxpZmUgeWVhciBnYWluZWQuIEhvd2V2ZXIsIGlmIHRoZSBlZmZlY3RpdmVuZXNzIG9mIFNJRFMgdGhlcmFweSBmYWxscyBiZWxvdyAxMCUsIHRoZSBjb3N0LWVmZmVjdGl2ZW5lc3MgZGV0ZXJpb3JhdGVzIHRvICQyOCwzNzYgcGVyIGxpZmUgeWVhciBzYXZlZCBmb3IgdGhlIGhpZ2gtcmlzayBzdHJhdGVneSBhbmQgJDExOCw5MDAgZm9yIHVuaXZlcnNhbCBzY3JlZW5pbmcuIFRoZSBhbmFseXNlcyB3ZXJlIHJvYnVzdCB0byBhIGJyb2FkIGFycmF5IG9mIHNlbnNpdGl2aXR5IGFuYWx5c2VzLiBDT05DTFVTSU9OUzogVGhlIGFjY2VwdGFiaWxpdHkgb2YgdGhlIGNvc3QtZWZmZWN0aXZlbmVzcyBvZiBuZW9uYXRhbCBlbGVjdHJvY2FyZGlvZ3JhcGhpYyBzY3JlZW5pbmcgaXMgaGVhdmlseSBkZXBlbmRlbnQgb24gdGhlIHBhdGhvcGh5c2lvbG9naWMgbWVjaGFuaXNtIG9mIFNJRFMgYW5kIG9uIHRoZSBlZmZpY2FjeSBvZiBtb25pdG9yaW5nIGFuZCBhbnRpYXJyaHl0aG1pYyB0cmVhdG1lbnQuIFRoZSBuYXR1cmUgb2YgdGhpcyBhc3NvY2lhdGlvbiBtdXN0IGJlIGVsdWNpZGF0ZWQgYmVmb3JlIHJvdXRpbmUgbmVvbmF0YWwgZWxlY3Ryb2NhcmRpb2dyYXBoaWMgc2NyZWVuaW5nIGlzIHdhcnJhbnRlZC4iLCJpc3N1ZSI6IjQiLCJ2b2x1bWUiOiIxMzYiLCJjb250YWluZXItdGl0bGUtc2hvcnQiOiIifSwiaXNUZW1wb3JhcnkiOmZhbHNlfSx7ImlkIjoiMDE5OTEzNDQtMTY2Yy0zNGRjLTk4Y2EtZjM1MmIwNzZlODI2IiwiaXRlbURhdGEiOnsidHlwZSI6IndlYnBhZ2UiLCJpZCI6IjAxOTkxMzQ0LTE2NmMtMzRkYy05OGNhLWYzNTJiMDc2ZTgyNiIsInRpdGxlIjoiQ29zdC1lZmZlY3RpdmVuZXNzIG9mIG5ld2Jvcm4gc2NyZWVuaW5nIGZvciBTZXZlcmUgQ29tYmluZWQgSW1tdW5lIERlZmljaWVuY3kiLCJhdXRob3IiOlt7ImZhbWlseSI6IkhlYWx0aCBQYXJ0bmVycyBDb25zdWx0aW5nIEdyb3VwIiwiZ2l2ZW4iOiIiLCJwYXJzZS1uYW1lcyI6ZmFsc2UsImRyb3BwaW5nLXBhcnRpY2xlIjoiIiwibm9uLWRyb3BwaW5nLXBhcnRpY2xlIjoiIn1dLCJhY2Nlc3NlZCI6eyJkYXRlLXBhcnRzIjpbWzIwMjEsMiwyMF1dfSwiVVJMIjoiaHR0cHM6Ly93d3cubnN1LmdvdnQubnovc3lzdGVtL2ZpbGVzL3Jlc291cmNlcy9jb3N0LWVmZmVjdGl2ZW5lc3MtbmV3Ym9ybi1zY3JlZW5pbmctc2V2ZXJlLWNvbWJpbmVkLWltbXVuZS1kZWZpY2llbmN5LnBkZiUwQSIsImlzc3VlZCI6eyJkYXRlLXBhcnRzIjpbWzIwMTRdXX0sImNvbnRhaW5lci10aXRsZS1zaG9ydCI6IiJ9LCJpc1RlbXBvcmFyeSI6ZmFsc2V9LHsiaWQiOiI1MmRjZThjMS02MDc1LTM0ODgtYTg4My1hNTA5OWQ4N2QzNTUiLCJpdGVtRGF0YSI6eyJ0eXBlIjoid2VicGFnZSIsImlkIjoiNTJkY2U4YzEtNjA3NS0zNDg4LWE4ODMtYTUwOTlkODdkMzU1IiwidGl0bGUiOiJTY3JlZW5pbmcgZsO2ciBYLWJ1bmRlbiBhZHJlbm9sZXVrb2R5c3Ryb2ZpIChYLUFMRCkiLCJhdXRob3IiOlt7ImZhbWlseSI6IlNvY2lhbHN0eXJlbHNlbiIsImdpdmVuIjoiIiwicGFyc2UtbmFtZXMiOmZhbHNlLCJkcm9wcGluZy1wYXJ0aWNsZSI6IiIsIm5vbi1kcm9wcGluZy1wYXJ0aWNsZSI6IiJ9XSwiYWNjZXNzZWQiOnsiZGF0ZS1wYXJ0cyI6W1syMDIxLDIsMjBdXX0sIlVSTCI6Imh0dHBzOi8vd3d3LnNvY2lhbHN0eXJlbHNlbi5zZS9nbG9iYWxhc3NldHMvc2hhcmVwb2ludC1kb2t1bWVudC9hcnRpa2Vsa2F0YWxvZy9uYXRpb25lbGxhLXNjcmVlbmluZ3Byb2dyYW0vMjAyMC0xMi03MDc4LWhhbHNvZWtvbm9taXNrLWFuYWx5cy5wZGYlMEEiLCJpc3N1ZWQiOnsiZGF0ZS1wYXJ0cyI6W1syMDIwXV19LCJjb250YWluZXItdGl0bGUtc2hvcnQiOiIifSwiaXNUZW1wb3JhcnkiOmZhbHNlfSx7ImlkIjoiMzYwZGJiMTktNWIyNS0zYjcyLTkyMGEtNjZhNTA1Mzc5MzU5IiwiaXRlbURhdGEiOnsidHlwZSI6IndlYnBhZ2UiLCJpZCI6IjM2MGRiYjE5LTViMjUtM2I3Mi05MjBhLTY2YTUwNTM3OTM1OSIsInRpdGxlIjoiTmV3Ym9ybiBTY3JlZW5pbmcgZm9yIE1lZGl1bSBDaGFpbiBBY3lsLUNvQSBEZWh5ZHJvZ2VuYXNlIERlZmljaWVuY3kgVXNpbmcgVGFuZGVtIE1hc3MgU3BlY3Ryb21ldHJ5OiBDbGluaWNhbCBhbmQgQ29zdC1lZmZlY3RpdmVuZXNzIiwiYXV0aG9yIjpbeyJmYW1pbHkiOiJUcmFuIiwiZ2l2ZW4iOiJLIiwicGFyc2UtbmFtZXMiOmZhbHNlLCJkcm9wcGluZy1wYXJ0aWNsZSI6IiIsIm5vbi1kcm9wcGluZy1wYXJ0aWNsZSI6IiJ9LHsiZmFtaWx5IjoiQmFuZXJqZWUiLCJnaXZlbiI6IlMiLCJwYXJzZS1uYW1lcyI6ZmFsc2UsImRyb3BwaW5nLXBhcnRpY2xlIjoiIiwibm9uLWRyb3BwaW5nLXBhcnRpY2xlIjoiIn0seyJmYW1pbHkiOiJMaSIsImdpdmVuIjoiSCIsInBhcnNlLW5hbWVzIjpmYWxzZSwiZHJvcHBpbmctcGFydGljbGUiOiIiLCJub24tZHJvcHBpbmctcGFydGljbGUiOiIifSx7ImZhbWlseSI6Ik5vb3JhbmkiLCJnaXZlbiI6IkhaIiwicGFyc2UtbmFtZXMiOmZhbHNlLCJkcm9wcGluZy1wYXJ0aWNsZSI6IiIsIm5vbi1kcm9wcGluZy1wYXJ0aWNsZSI6IiJ9LHsiZmFtaWx5IjoiTWVuc2lua2FpIiwiZ2l2ZW4iOiJTIiwicGFyc2UtbmFtZXMiOmZhbHNlLCJkcm9wcGluZy1wYXJ0aWNsZSI6IiIsIm5vbi1kcm9wcGluZy1wYXJ0aWNsZSI6IiJ9LHsiZmFtaWx5IjoiRG9vbGV5IiwiZ2l2ZW4iOiJLIiwicGFyc2UtbmFtZXMiOmZhbHNlLCJkcm9wcGluZy1wYXJ0aWNsZSI6IiIsIm5vbi1kcm9wcGluZy1wYXJ0aWNsZSI6IiJ9XSwiYWNjZXNzZWQiOnsiZGF0ZS1wYXJ0cyI6W1syMDIxLDIsMjBdXX0sIlVSTCI6Imh0dHBzOi8vd3d3LmNhZHRoLmNhL21lZGlhL3BkZi8yOTdfdGFuZGVtbWFzc190cl9lX25vLWFwcGVuZGljZXMucGRmJTBBIiwiaXNzdWVkIjp7ImRhdGUtcGFydHMiOltbMjAwNl1dfSwiY29udGFpbmVyLXRpdGxlLXNob3J0IjoiIn0sImlzVGVtcG9yYXJ5IjpmYWxzZX0seyJpZCI6IjlkMTIxYmIyLWQ1YjYtM2M0My1hZGUzLTBkNmI0Zjc1NTdhOCIsIml0ZW1EYXRhIjp7InR5cGUiOiJ3ZWJwYWdlIiwiaWQiOiI5ZDEyMWJiMi1kNWI2LTNjNDMtYWRlMy0wZDZiNGY3NTU3YTgiLCJ0aXRsZSI6IsOJdmFsdWF0aW9uIGRlIGxhIHBlcnRpbmVuY2UgZHUgZMOpcGlzdGFnZSBuw6lvbmF0YWwgc2FuZ3VpbiBwYXIgc3BlY3Ryb23DqXRyaWUgZGUgbWFzc2UgZW4gdGFuZGVtIGRlIGzigJlob21vY3lzdGludXJpZSBjbGFzc2lxdWUgKEhDWSkiLCJhdXRob3IiOlt7ImZhbWlseSI6IlR1cmNvdHRlIiwiZ2l2ZW4iOiJDIiwicGFyc2UtbmFtZXMiOmZhbHNlLCJkcm9wcGluZy1wYXJ0aWNsZSI6IiIsIm5vbi1kcm9wcGluZy1wYXJ0aWNsZSI6IiJ9LHsiZmFtaWx5IjoiQmxhbmNxdWFlcnQiLCJnaXZlbiI6IkkiLCJwYXJzZS1uYW1lcyI6ZmFsc2UsImRyb3BwaW5nLXBhcnRpY2xlIjoiIiwibm9uLWRyb3BwaW5nLXBhcnRpY2xlIjoiIn0seyJmYW1pbHkiOiJCcmFiYW50IiwiZ2l2ZW4iOiJKIiwicGFyc2UtbmFtZXMiOmZhbHNlLCJkcm9wcGluZy1wYXJ0aWNsZSI6IiIsIm5vbi1kcm9wcGluZy1wYXJ0aWNsZSI6IiJ9LHsiZmFtaWx5IjoiU3QtTG91aXMiLCJnaXZlbiI6Ik0iLCJwYXJzZS1uYW1lcyI6ZmFsc2UsImRyb3BwaW5nLXBhcnRpY2xlIjoiIiwibm9uLWRyb3BwaW5nLXBhcnRpY2xlIjoiIn1dLCJhY2Nlc3NlZCI6eyJkYXRlLXBhcnRzIjpbWzIwMjEsMiwyMF1dfSwiVVJMIjoiaHR0cHM6Ly93d3cuaW5lc3NzLnFjLmNhL2ZpbGVhZG1pbi9kb2MvSU5FU1NTL1JhcHBvcnRzL0RlcGlzdGFnZS9JTkVTU1NfRGVwaXN0YWdlTmVvbmF0YWxfSENZLnBkZiUwQSIsImlzc3VlZCI6eyJkYXRlLXBhcnRzIjpbWzIwMjBdXX0sImNvbnRhaW5lci10aXRsZS1zaG9ydCI6IiJ9LCJpc1RlbXBvcmFyeSI6ZmFsc2V9LHsiaWQiOiJjOTE1OGU3MC1jYWQwLTNlZWYtOTRhNy0zZWI0M2VlOTAzMDAiLCJpdGVtRGF0YSI6eyJ0eXBlIjoiYXJ0aWNsZS1qb3VybmFsIiwiaWQiOiJjOTE1OGU3MC1jYWQwLTNlZWYtOTRhNy0zZWI0M2VlOTAzMDAiLCJ0aXRsZSI6IkVmZmljaWVuY3kgb2YgYWx0ZXJuYXRpdmUgcG9saWN5IG9wdGlvbnMgZm9yIHNjcmVlbmluZyBmb3IgZGV2ZWxvcG1lbnRhbCBkeXNwbGFzaWEgb2YgdGhlIGhpcCBpbiB0aGUgVW5pdGVkIEtpbmdkb20iLCJhdXRob3IiOlt7ImZhbWlseSI6IkJyb3duIiwiZ2l2ZW4iOiJKIiwicGFyc2UtbmFtZXMiOmZhbHNlLCJkcm9wcGluZy1wYXJ0aWNsZSI6IiIsIm5vbi1kcm9wcGluZy1wYXJ0aWNsZSI6IiJ9LHsiZmFtaWx5IjoiRGV6YXRldXgiLCJnaXZlbiI6IkMiLCJwYXJzZS1uYW1lcyI6ZmFsc2UsImRyb3BwaW5nLXBhcnRpY2xlIjoiIiwibm9uLWRyb3BwaW5nLXBhcnRpY2xlIjoiIn0seyJmYW1pbHkiOiJLYXJub24iLCJnaXZlbiI6IkoiLCJwYXJzZS1uYW1lcyI6ZmFsc2UsImRyb3BwaW5nLXBhcnRpY2xlIjoiIiwibm9uLWRyb3BwaW5nLXBhcnRpY2xlIjoiIn0seyJmYW1pbHkiOiJQYXJuYWJ5IiwiZ2l2ZW4iOiJBIiwicGFyc2UtbmFtZXMiOmZhbHNlLCJkcm9wcGluZy1wYXJ0aWNsZSI6IiIsIm5vbi1kcm9wcGluZy1wYXJ0aWNsZSI6IiJ9LHsiZmFtaWx5IjoiQXJ0aHVyIiwiZ2l2ZW4iOiJSIiwicGFyc2UtbmFtZXMiOmZhbHNlLCJkcm9wcGluZy1wYXJ0aWNsZSI6IiIsIm5vbi1kcm9wcGluZy1wYXJ0aWNsZSI6IiJ9XSwiY29udGFpbmVyLXRpdGxlIjoiQXJjaGl2ZXMgb2YgRGlzZWFzZSBpbiBDaGlsZGhvb2QiLCJpc3N1ZWQiOnsiZGF0ZS1wYXJ0cyI6W1syMDAzXV19LCJwYWdlIjoiNzYwLTY2IiwiaXNzdWUiOiI5Iiwidm9sdW1lIjoiODgiLCJjb250YWluZXItdGl0bGUtc2hvcnQiOiIifSwiaXNUZW1wb3JhcnkiOmZhbHNlfV19"/>
            <w:id w:val="-1403365107"/>
            <w:placeholder>
              <w:docPart w:val="DefaultPlaceholder_-1854013440"/>
            </w:placeholder>
          </w:sdtPr>
          <w:sdtEndPr/>
          <w:sdtContent>
            <w:tc>
              <w:tcPr>
                <w:tcW w:w="1490" w:type="dxa"/>
              </w:tcPr>
              <w:p w14:paraId="355922CB" w14:textId="5BCC3CDA" w:rsidR="001B2A1F" w:rsidRPr="00831A83" w:rsidRDefault="00847968" w:rsidP="00831A83">
                <w:pPr>
                  <w:rPr>
                    <w:rFonts w:ascii="Arial" w:hAnsi="Arial" w:cs="Arial"/>
                    <w:sz w:val="18"/>
                    <w:szCs w:val="18"/>
                  </w:rPr>
                </w:pPr>
                <w:r w:rsidRPr="00831A83">
                  <w:rPr>
                    <w:rFonts w:ascii="Arial" w:hAnsi="Arial" w:cs="Arial"/>
                    <w:color w:val="000000"/>
                    <w:sz w:val="18"/>
                    <w:szCs w:val="18"/>
                  </w:rPr>
                  <w:t>381,443,444,449,450,452,459,461,469,470,496,500,501,503,504,510,511,513,514,522,552,556,584,585</w:t>
                </w:r>
              </w:p>
            </w:tc>
          </w:sdtContent>
        </w:sdt>
      </w:tr>
      <w:tr w:rsidR="001B2A1F" w:rsidRPr="008139D3" w14:paraId="3C42DDA0" w14:textId="77777777" w:rsidTr="001B2A1F">
        <w:trPr>
          <w:trHeight w:val="680"/>
        </w:trPr>
        <w:tc>
          <w:tcPr>
            <w:tcW w:w="861" w:type="dxa"/>
          </w:tcPr>
          <w:p w14:paraId="7340A568" w14:textId="77777777" w:rsidR="001B2A1F" w:rsidRPr="00831A83" w:rsidRDefault="001B2A1F" w:rsidP="00831A83">
            <w:pPr>
              <w:rPr>
                <w:rFonts w:ascii="Arial" w:hAnsi="Arial" w:cs="Arial"/>
                <w:sz w:val="18"/>
                <w:szCs w:val="18"/>
              </w:rPr>
            </w:pPr>
            <w:r w:rsidRPr="00831A83">
              <w:rPr>
                <w:rFonts w:ascii="Arial" w:hAnsi="Arial" w:cs="Arial"/>
                <w:sz w:val="18"/>
                <w:szCs w:val="18"/>
              </w:rPr>
              <w:t>4</w:t>
            </w:r>
          </w:p>
        </w:tc>
        <w:tc>
          <w:tcPr>
            <w:tcW w:w="2253" w:type="dxa"/>
          </w:tcPr>
          <w:p w14:paraId="12167275"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0231A6BC" w14:textId="77777777" w:rsidR="001B2A1F" w:rsidRPr="00831A83" w:rsidRDefault="001B2A1F" w:rsidP="00831A83">
            <w:pPr>
              <w:rPr>
                <w:rFonts w:ascii="Arial" w:hAnsi="Arial" w:cs="Arial"/>
                <w:sz w:val="18"/>
                <w:szCs w:val="18"/>
              </w:rPr>
            </w:pPr>
            <w:r w:rsidRPr="00831A83">
              <w:rPr>
                <w:rFonts w:ascii="Arial" w:hAnsi="Arial" w:cs="Arial"/>
                <w:sz w:val="18"/>
                <w:szCs w:val="18"/>
              </w:rPr>
              <w:t>direct non-healthcare cost</w:t>
            </w:r>
          </w:p>
        </w:tc>
        <w:tc>
          <w:tcPr>
            <w:tcW w:w="2552" w:type="dxa"/>
          </w:tcPr>
          <w:p w14:paraId="45D61E90" w14:textId="77777777" w:rsidR="001B2A1F" w:rsidRPr="00831A83" w:rsidRDefault="001B2A1F" w:rsidP="00831A83">
            <w:pPr>
              <w:rPr>
                <w:rFonts w:ascii="Arial" w:hAnsi="Arial" w:cs="Arial"/>
                <w:sz w:val="18"/>
                <w:szCs w:val="18"/>
              </w:rPr>
            </w:pPr>
          </w:p>
        </w:tc>
        <w:tc>
          <w:tcPr>
            <w:tcW w:w="1506" w:type="dxa"/>
          </w:tcPr>
          <w:p w14:paraId="425F50DB" w14:textId="77777777" w:rsidR="001B2A1F" w:rsidRPr="00831A83" w:rsidRDefault="001B2A1F" w:rsidP="00831A83">
            <w:pPr>
              <w:rPr>
                <w:rFonts w:ascii="Arial" w:hAnsi="Arial" w:cs="Arial"/>
                <w:sz w:val="18"/>
                <w:szCs w:val="18"/>
              </w:rPr>
            </w:pPr>
          </w:p>
        </w:tc>
        <w:tc>
          <w:tcPr>
            <w:tcW w:w="1183" w:type="dxa"/>
          </w:tcPr>
          <w:p w14:paraId="5DADCA88"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OTkwYjdlMzYtOWMyMy00NDA5LTljMTUtNzc1ZDExMzg0NmM1IiwiY2l0YXRpb25JdGVtcyI6W3siaWQiOiIyYTA3YTkwYi1jODQyLTNmM2ItYWE2My0yODczYjNhYjkyNmIiLCJpdGVtRGF0YSI6eyJQTUlEIjoiMTI2NDY3OTgiLCJhYnN0cmFjdCI6Ik9CSkVDVElWRTogVG8gbW9kZWwgdGhlIGluY3JlbWVudGFsIGNvc3RzIGFuZCBiZW5lZml0cyBvZiBhIHVuaXZlcnNhbCBhbnRlbmF0YWwgSElWIHNjcmVlbmluZyBwcm9ncmFtbWUgaW4gTmV3IFplYWxhbmQgKE5aKS4gREVTSUdOOiBDb3N0IGVmZmVjdGl2ZW5lc3MgYW5hbHlzaXMsIGluY2x1ZGluZyBvbmx5IGhlYWx0aCBzZXJ2aWNlIGNvc3RzLCB1c2luZyBzZWNvbmRhcnkgZGF0YSBzb3VyY2VzIGFuZCBleHBlcnQgb3Bpbmlvbi4gVW5jZXJ0YWludHkgYXNzZXNzZWQgaW4gbXVsdGktd2F5IHNlbnNpdGl2aXR5IGFuYWx5c2VzLiBTRVRUSU5HOiBUaGUgTlogSGVhbHRoIENhcmUgU3lzdGVtLiBTVUJKRUNUUzogQW50ZW5hdGFsIHBvcHVsYXRpb24gb2YgTlouIElOVEVSVkVOVElPTjogVW5pdmVyc2FsIGFudGVuYXRhbCBISVYgc2NyZWVuaW5nIHByb2dyYW1tZS4gTUFJTiBPVVRDT01FIE1FQVNVUkVTOiBJbmNyZW1lbnRhbCBjb3N0IHBlciB0cnVlLXBvc2l0aXZlIEhJViBjYXNlIGRldGVjdGVkIGluIG1vdGhlcnM7IGluY3JlbWVudGFsIGNvc3QgcGVyIEhJViBjYXNlIGF2b2lkZWQgaW4gYmFiaWVzOyBhbmQgaW5jcmVtZW50YWwgY29zdCBwZXIgZGlzY291bnRlZCBsaWZlLXllYXIgZ2FpbmVkLCBmb3IgbW90aGVycyBhbmQgYmFiaWVzLCBkdWUgdG8gc2NyZWVuaW5nLiBSRVNVTFRTOiBVc2luZyBiYXNlIGNhc2UgdmFsdWVzIHRoZSBhcHBsaWNhdGlvbiBvZiB1bml2ZXJzYWwgc2NyZWVuaW5nIHdvdWxkIGNvc3QgYW4gYWRkaXRpb25hbCAkTlogNzIzIDYwNyAoJFVTIDMwNyA5MTcpIGFuZCB3b3VsZCBsZWFkIHRvIHRoZSBpZGVudGlmaWNhdGlvbiBvZiBhbiBhZGRpdGlvbmFsIDYuMjUgdHJ1ZS1wb3NpdGl2ZSB3b21lbi4gQWZ0ZXIgdGVybWluYXRpb25zIGhhdmUgYmVlbiBleGNsdWRlZCwgdGhlIHNjcmVlbmluZyBwcm9ncmFtbWUgd291bGQgZGV0ZWN0IGZpdmUgSElWIGV4cG9zZWQgYmFiaWVzLiBUaGVyZSB3b3VsZCBiZSAxLjE1IGF2b2lkZWQgY2FzZXMgb2YgSElWIGluZmVjdGlvbiBpbiBiYWJpZXMgYW5kIGEgbmV0IGdhaW4gb2YgNDEuOTcgZGlzY291bnRlZCBsaWZlLXllYXJzLCBmb3IgbW90aGVycyBhbmQgYmFiaWVzIGNvbWJpbmVkLiBUaGUgY29zdCBwZXIgaW5jcmVtZW50YWwgSElWLXBvc2l0aXZlIHdvbWFuIGRldGVjdGVkIHdhcyAkTlogMTE1IDg1OSAoJFVTIDQ5IDMwMSksIEhJViBpbmZlY3RlZCBiYWJ5IGF2b2lkZWQgJE5aIDYyOSA2NjkgKCRVUyAyNjcgOTQ0KSBhbmQgZGlzY291bnRlZCBsaWZlLXllYXIgZ2FpbmVkICROWiAxNyAyNDEgKCRVUyA3MzM2KS4gQ09OQ0xVU0lPTjogVGhlIGRpc2NvdW50ZWQgY29zdCBwZXIgbGlmZSBnYWluZWQgaW4gTlogY29tcGFyZXMgZmF2b3VyYWJseSB0byBlc3RpbWF0ZXMgcmVwb3J0ZWQgaW4gc3R1ZGllcyBvZiBzaW1pbGFyIGludGVydmVudGlvbnMgaW4gb3RoZXIgZGV2ZWxvcGVkIGNvdW50cmllcyBhbmQgb3RoZXIgaGVhbHRoIGNhcmUgaW50ZXJ2ZW50aW9ucyBpbiBOWi4gVGhlIGRlY2lzaW9uIG9mIHdoZXRoZXIgdG8gaW1wbGVtZW50IHVuaXZlcnNhbCBzY3JlZW5pbmcgaW4gTlogd291bGQgYmUgY2xhcmlmaWVkIGlmIHRoZSBwcmV2YWxlbmNlIG9mIGFudGVuYXRhbCBISVYgaW5mZWN0aW9uIHdhcyBrbm93biBhbmQgcG9saWN5IG1ha2VycyBpZGVudGlmaWVkIHRoZWlyIHdpbGxpbmduZXNzIHRvIHBheSBmb3IgYW4gYWRkaXRpb25hbCBsaWZlLXllYXIgZ2FpbmVkLiIsImF1dGhvciI6W3siZHJvcHBpbmctcGFydGljbGUiOiIiLCJmYW1pbHkiOiJCcmFtbGV5IiwiZ2l2ZW4iOiJEIiwibm9uLWRyb3BwaW5nLXBhcnRpY2xlIjoiIiwicGFyc2UtbmFtZXMiOmZhbHNlLCJzdWZmaXgiOiIifSx7ImRyb3BwaW5nLXBhcnRpY2xlIjoiIiwiZmFtaWx5IjoiR3JhdmVzIiwiZ2l2ZW4iOiJOIiwibm9uLWRyb3BwaW5nLXBhcnRpY2xlIjoiIiwicGFyc2UtbmFtZXMiOmZhbHNlLCJzdWZmaXgiOiIifSx7ImRyb3BwaW5nLXBhcnRpY2xlIjoiIiwiZmFtaWx5IjoiV2Fsa2VyIiwiZ2l2ZW4iOiJEIiwibm9uLWRyb3BwaW5nLXBhcnRpY2xlIjoiIiwicGFyc2UtbmFtZXMiOmZhbHNlLCJzdWZmaXgiOiIifV0sImNvbnRhaW5lci10aXRsZSI6IkFJRFMiLCJpZCI6IjJhMDdhOTBiLWM4NDItM2YzYi1hYTYzLTI4NzNiM2FiOTI2YiIsImlzc3VlIjoiNSIsImlzc3VlZCI6eyJkYXRlLXBhcnRzIjpbWyIyMDAzIl1dfSwicGFnZSI6Ijc0MS03NDgiLCJ0aXRsZSI6IlRoZSBjb3N0IGVmZmVjdGl2ZW5lc3Mgb2YgdW5pdmVyc2FsIGFudGVuYXRhbCBzY3JlZW5pbmcgZm9yIEhJViBpbiBOZXcgWmVhbGFuZCIsInR5cGUiOiJhcnRpY2xlLWpvdXJuYWwiLCJ2b2x1bWUiOiIxNyJ9LCJ1cmlzIjpbImh0dHA6Ly93d3cubWVuZGVsZXkuY29tL2RvY3VtZW50cy8/dXVpZD1mYmI0ODY3YS02NTVlLTQxYjgtODdiNS03OTY3ZDhjNDJkNWYiXSwiaXNUZW1wb3JhcnkiOmZhbHNlLCJsZWdhY3lEZXNrdG9wSWQiOiJmYmI0ODY3YS02NTVlLTQxYjgtODdiNS03OTY3ZDhjNDJkNWYifV0sInByb3BlcnRpZXMiOnsibm90ZUluZGV4IjowfSwiaXNFZGl0ZWQiOmZhbHNlLCJtYW51YWxPdmVycmlkZSI6eyJjaXRlcHJvY1RleHQiOiI0MDIiLCJpc01hbnVhbGx5T3ZlcnJpZGRlbiI6ZmFsc2UsIm1hbnVhbE92ZXJyaWRlVGV4dCI6IiJ9fQ=="/>
              <w:id w:val="1921915475"/>
              <w:placeholder>
                <w:docPart w:val="DefaultPlaceholder_-1854013440"/>
              </w:placeholder>
            </w:sdtPr>
            <w:sdtEndPr/>
            <w:sdtContent>
              <w:p w14:paraId="6F3FAF9A" w14:textId="11E2997D" w:rsidR="001B2A1F" w:rsidRPr="00831A83" w:rsidRDefault="00B26423" w:rsidP="00831A83">
                <w:pPr>
                  <w:rPr>
                    <w:rFonts w:ascii="Arial" w:hAnsi="Arial" w:cs="Arial"/>
                    <w:sz w:val="18"/>
                    <w:szCs w:val="18"/>
                  </w:rPr>
                </w:pPr>
                <w:r w:rsidRPr="00831A83">
                  <w:rPr>
                    <w:rFonts w:ascii="Arial" w:hAnsi="Arial" w:cs="Arial"/>
                    <w:color w:val="000000"/>
                    <w:sz w:val="18"/>
                    <w:szCs w:val="18"/>
                  </w:rPr>
                  <w:t>385</w:t>
                </w:r>
              </w:p>
            </w:sdtContent>
          </w:sdt>
        </w:tc>
        <w:tc>
          <w:tcPr>
            <w:tcW w:w="1490" w:type="dxa"/>
          </w:tcPr>
          <w:p w14:paraId="79408BDF"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13242B38" w14:textId="77777777" w:rsidTr="001B2A1F">
        <w:trPr>
          <w:trHeight w:val="680"/>
        </w:trPr>
        <w:tc>
          <w:tcPr>
            <w:tcW w:w="861" w:type="dxa"/>
          </w:tcPr>
          <w:p w14:paraId="6C3D2774" w14:textId="77777777" w:rsidR="001B2A1F" w:rsidRPr="00831A83" w:rsidRDefault="001B2A1F" w:rsidP="00831A83">
            <w:pPr>
              <w:rPr>
                <w:rFonts w:ascii="Arial" w:hAnsi="Arial" w:cs="Arial"/>
                <w:sz w:val="18"/>
                <w:szCs w:val="18"/>
              </w:rPr>
            </w:pPr>
            <w:r w:rsidRPr="00831A83">
              <w:rPr>
                <w:rFonts w:ascii="Arial" w:hAnsi="Arial" w:cs="Arial"/>
                <w:sz w:val="18"/>
                <w:szCs w:val="18"/>
              </w:rPr>
              <w:t>4</w:t>
            </w:r>
          </w:p>
        </w:tc>
        <w:tc>
          <w:tcPr>
            <w:tcW w:w="2253" w:type="dxa"/>
          </w:tcPr>
          <w:p w14:paraId="011F6F4D"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2DFD8EA7" w14:textId="77777777" w:rsidR="001B2A1F" w:rsidRPr="00831A83" w:rsidRDefault="001B2A1F" w:rsidP="00831A83">
            <w:pPr>
              <w:rPr>
                <w:rFonts w:ascii="Arial" w:hAnsi="Arial" w:cs="Arial"/>
                <w:sz w:val="18"/>
                <w:szCs w:val="18"/>
              </w:rPr>
            </w:pPr>
            <w:r w:rsidRPr="00831A83">
              <w:rPr>
                <w:rFonts w:ascii="Arial" w:hAnsi="Arial" w:cs="Arial"/>
                <w:sz w:val="18"/>
                <w:szCs w:val="18"/>
              </w:rPr>
              <w:t>direct non-healthcare cost</w:t>
            </w:r>
          </w:p>
        </w:tc>
        <w:tc>
          <w:tcPr>
            <w:tcW w:w="2552" w:type="dxa"/>
          </w:tcPr>
          <w:p w14:paraId="7356608D" w14:textId="77777777" w:rsidR="001B2A1F" w:rsidRPr="00831A83" w:rsidRDefault="001B2A1F" w:rsidP="00831A83">
            <w:pPr>
              <w:rPr>
                <w:rFonts w:ascii="Arial" w:hAnsi="Arial" w:cs="Arial"/>
                <w:sz w:val="18"/>
                <w:szCs w:val="18"/>
              </w:rPr>
            </w:pPr>
            <w:r w:rsidRPr="00831A83">
              <w:rPr>
                <w:rFonts w:ascii="Arial" w:hAnsi="Arial" w:cs="Arial"/>
                <w:sz w:val="18"/>
                <w:szCs w:val="18"/>
              </w:rPr>
              <w:t>caregiving</w:t>
            </w:r>
          </w:p>
        </w:tc>
        <w:tc>
          <w:tcPr>
            <w:tcW w:w="1506" w:type="dxa"/>
          </w:tcPr>
          <w:p w14:paraId="53C2FC4B" w14:textId="77777777" w:rsidR="001B2A1F" w:rsidRPr="00831A83" w:rsidRDefault="001B2A1F" w:rsidP="00831A83">
            <w:pPr>
              <w:rPr>
                <w:rFonts w:ascii="Arial" w:hAnsi="Arial" w:cs="Arial"/>
                <w:sz w:val="18"/>
                <w:szCs w:val="18"/>
              </w:rPr>
            </w:pPr>
          </w:p>
        </w:tc>
        <w:tc>
          <w:tcPr>
            <w:tcW w:w="1183" w:type="dxa"/>
          </w:tcPr>
          <w:p w14:paraId="7A559D3D"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DMwM2QwZjQtNDM5OC00MjIwLTk3OGQtZDJhZDcxODgzZDNlIiwiY2l0YXRpb25JdGVtcyI6W3siaWQiOiI4MTUxOTQ2MC01OTZhLTMzMzAtYjA3Yi1iMTkxYWRkZjQwYmQiLCJpdGVtRGF0YSI6eyJQTUlEIjoiMTUwNDIwMDUiLCJhYnN0cmFjdCI6Ik9CSkVDVElWRTogVGhpcyBzdHVkeSB3YXMgdW5kZXJ0YWtlbiB0byBleGFtaW5lIHRoZSBjb3N0LWVmZmVjdGl2ZW5lc3MgYW5kIHByb2NlZHVyYWwtcmVsYXRlZCBsb3NzZXMgYXNzb2NpYXRlZCB3aXRoIDUgcHJlbmF0YWwgc2NyZWVuaW5nIHN0cmF0ZWdpZXMgZm9yIGZldGFsIGFuZXVwbG9pZHkgaW4gd29tZW4gdW5kZXIgMzUgeWVhcnMgb2xkLiBTVFVEWSBERVNJR046IEZpdmUgcHJlbmF0YWwgc2NyZWVuaW5nIHN0cmF0ZWdpZXMgd2VyZSBjb21wYXJlZCBpbiBhIGRlY2lzaW9uIGFuYWx5c2lzIG1vZGVsOiB0cmlwbGUgc2NyZWVuOiBtYXRlcm5hbCBhZ2UgYW5kIG1pZHRyaW1lc3RlciBzZXJ1bSBhbHBoYS1mZXRvcHJvdGVpbiwgaHVtYW4gY2hvcmlvbmljIGdvbmFkb3Ryb3BpbiAoaENHKSwgYW5kIHVuY29uanVnYXRlZCBlc3RyaW9sOyBxdWFkIHNjcmVlbjogdHJpcGxlIHNjcmVlbiBwbHVzIHNlcnVtIGRpbWVyaWMgaW5oaWJpbiBBOyBmaXJzdC10cmltZXN0ZXIgc2NyZWVuOiBtYXRlcm5hbCBhZ2UsIHNlcnVtIHByZWduYW5jeS1hc3NvY2lhdGVkIHBsYXNtYSBwcm90ZWluIEEgYW5kIGZyZWUgYmV0YS1oQ0cgYW5kIGZldGFsIG51Y2hhbCB0cmFuc2x1Y2VuY3kgYXQgMTAgdG8gMTQgd2Vla3MnIGdlc3RhdGlvbjsgaW50ZWdyYXRlZCBzY3JlZW46IGZpcnN0LXRyaW1lc3RlciBzY3JlZW4gcGx1cyBxdWFkIHNjcmVlbiwgYnV0IGZpcnN0LXRyaW1lc3RlciByZXN1bHRzIGFyZSB3aXRoaGVsZCB1bnRpbCB0aGUgcXVhZCBzY3JlZW4gaXMgY29tcGxldGVkIHdoZW4gYSBjb21wb3NpdGUgcmVzdWx0IGlzIHByb3ZpZGVkOyBzZXF1ZW50aWFsIHNjcmVlbjogZmlyc3QtdHJpbWVzdGVyIHNjcmVlbiBwbHVzIHF1YWQgc2NyZWVuLCBidXQgdGhlIGZpcnN0LXRyaW1lc3RlciBzY3JlZW4gcmVzdWx0cyBhcmUgcHJvdmlkZWQgaW1tZWRpYXRlbHkgYW5kIHByZW5hdGFsIGRpYWdub3NpcyBvZmZlcmVkIGlmIHBvc2l0aXZlOyBsYXRlciBwcmVuYXRhbCBkaWFnbm9zaXMgaXMgYXZhaWxhYmxlIGlmIHRoZSBxdWFkIHNjcmVlbiBpcyBwb3NpdGl2ZS4gTW9kZWwgZXN0aW1hdGVzIHdlcmUgbGl0ZXJhdHVyZSBkZXJpdmVkLCBhbmQgY29zdCBlc3RpbWF0ZXMgYWxzbyBpbmNsdWRlZCBsb2NhbCBzb3VyY2VzLiBUaGUgNSBzdHJhdGVnaWVzIHdlcmUgY29tcGFyZWQgZm9yIGNvc3QsIHRoZSBudW1iZXJzIG9mIERvd24gc3luZHJvbWUgZmV0dXNlcyBkZXRlY3RlZCBhbmQgbGl2ZSBiaXJ0aHMgYXZlcnRlZCwgYW5kIHRoZSBudW1iZXIgb2YgcHJvY2VkdXJlLXJlbGF0ZWQgZXVwbG9pZCBsb3NzZXMuIFNlbnNpdGl2aXR5IGFuYWx5c2VzIHdlcmUgcGVyZm9ybWVkIGZvciBwYXJhbWV0ZXJzIHdpdGggaW1wcmVjaXNlIHBvaW50IGVzdGltYXRlcy4gUkVTVUxUUzogSW4gdGhlIGJhc2VsaW5lIGFuYWx5c2lzLCBzZXF1ZW50aWFsIHNjcmVlbmluZyB3YXMgdGhlIGxlYXN0IGV4cGVuc2l2ZSBzdHJhdGVneSAoJDQ1NSBtaWxsaW9uKS4gSXQgZGV0ZWN0ZWQgdGhlIG1vc3QgRG93biBzeW5kcm9tZSBmZXR1c2VzIChuPTEyMTMpLCBhdmVydGVkIHRoZSBtb3N0IERvd24gc3luZHJvbWUgbGl2ZSBiaXJ0aHMgKG49Njc4KSwgYnV0IGxlZCB0byB0aGUgaGlnaGVzdCBudW1iZXIgb2YgcHJvY2VkdXJlLXJlbGF0ZWQgZXVwbG9pZCBsb3NzZXMgKG49ODU5KS4gVGhlIGludGVncmF0ZWQgc2NyZWVuIGhhZCB0aGUgZmV3ZXN0IGV1cGxvaWQgbG9zc2VzIChuPTYyKSBhbmQgYXZlcnRlZCB0aGUgc2Vjb25kIG1vc3QgRG93biBzeW5kcm9tZSBsaXZlIGJpcnRocyAobj01MjApLiBJZiBmZXdlciB0aGFuIDcwJSBvZiB3b21lbiBkaWFnbm9zZWQgd2l0aCBmZXRhbCBEb3duIHN5bmRyb21lIGVsZWN0IHRvIGFib3J0LCB0aGUgcXVhZCBzY3JlZW4gYmVjYW1lIHRoZSBsZWFzdCBleHBlbnNpdmUgc3RyYXRlZ3kuIENPTkNMVVNJT046IEFsdGhvdWdoIHNlcXVlbnRpYWwgc2NyZWVuaW5nIHdhcyB0aGUgbW9zdCBjb3N0LWVmZmVjdGl2ZSBwcmVuYXRhbCBzY3JlZW5pbmcgc3RyYXRlZ3kgZm9yIGZldGFsIHRyaXNvbXkgMjEsIGl0IGhhZCB0aGUgaGlnaGVzdCBwcm9jZWR1cmUtcmVsYXRlZCBldXBsb2lkIGxvc3MgcmF0ZS4gVGhlIHBhdGllbnQncyBwZXJzcGVjdGl2ZSBvbiBkZXRlY3Rpb24gdmVyc3VzIGZldGFsIHNhZmV0eSBtYXkgaGVscCBkZWZpbmUgdGhlIG9wdGltYWwgc2NyZWVuaW5nIHN0cmF0ZWd5LiIsImF1dGhvciI6W3siZHJvcHBpbmctcGFydGljbGUiOiIiLCJmYW1pbHkiOiJCaWdnaW8gSnIuIiwiZ2l2ZW4iOiJKIFIiLCJub24tZHJvcHBpbmctcGFydGljbGUiOiIiLCJwYXJzZS1uYW1lcyI6ZmFsc2UsInN1ZmZpeCI6IiJ9LHsiZHJvcHBpbmctcGFydGljbGUiOiIiLCJmYW1pbHkiOiJNb3JyaXMiLCJnaXZlbiI6IlQgQyIsIm5vbi1kcm9wcGluZy1wYXJ0aWNsZSI6IiIsInBhcnNlLW5hbWVzIjpmYWxzZSwic3VmZml4IjoiIn0seyJkcm9wcGluZy1wYXJ0aWNsZSI6IiIsImZhbWlseSI6Ik93ZW4iLCJnaXZlbiI6IkoiLCJub24tZHJvcHBpbmctcGFydGljbGUiOiIiLCJwYXJzZS1uYW1lcyI6ZmFsc2UsInN1ZmZpeCI6IiJ9LHsiZHJvcHBpbmctcGFydGljbGUiOiIiLCJmYW1pbHkiOiJTdHJpbmdlciIsImdpdmVuIjoiSiBTIiwibm9uLWRyb3BwaW5nLXBhcnRpY2xlIjoiIiwicGFyc2UtbmFtZXMiOmZhbHNlLCJzdWZmaXgiOiIifV0sImNvbnRhaW5lci10aXRsZSI6IkFtZXJpY2FuIEpvdXJuYWwgb2YgT2JzdGV0cmljcyBhbmQgR3luZWNvbG9neSIsImlkIjoiODE1MTk0NjAtNTk2YS0zMzMwLWIwN2ItYjE5MWFkZGY0MGJkIiwiaXNzdWUiOiIzIiwiaXNzdWVkIjp7ImRhdGUtcGFydHMiOltbIjIwMDQiXV19LCJwYWdlIjoiNzIxLTcyOSIsInRpdGxlIjoiQW4gb3V0Y29tZXMgYW5hbHlzaXMgb2YgZml2ZSBwcmVuYXRhbCBzY3JlZW5pbmcgc3RyYXRlZ2llcyBmb3IgdHJpc29teSAyMSBpbiB3b21lbiB5b3VuZ2VyIHRoYW4gMzUgeWVhcnMiLCJ0eXBlIjoiYXJ0aWNsZS1qb3VybmFsIiwidm9sdW1lIjoiMTkwIn0sInVyaXMiOlsiaHR0cDovL3d3dy5tZW5kZWxleS5jb20vZG9jdW1lbnRzLz91dWlkPWUxNjQ4NzNjLTZkNjQtNDJmMi1hNjBiLTRhMjhjOTEzZGEyNSJdLCJpc1RlbXBvcmFyeSI6ZmFsc2UsImxlZ2FjeURlc2t0b3BJZCI6ImUxNjQ4NzNjLTZkNjQtNDJmMi1hNjBiLTRhMjhjOTEzZGEyNSJ9LHsiaWQiOiJjMDRjYWQwYi00ZGI5LTNhYjktODVjMS0wZTQ2OGVhYmE3ZDEiLCJpdGVtRGF0YSI6eyJET0kiOiIxMC4xMDE2L2ouYWpvZy4yMDAzLjEwLjE5MiIsImF1dGhvciI6W3siZHJvcHBpbmctcGFydGljbGUiOiIiLCJmYW1pbHkiOiJCcmFuY2F6aW8iLCJnaXZlbiI6IkwiLCJub24tZHJvcHBpbmctcGFydGljbGUiOiIiLCJwYXJzZS1uYW1lcyI6ZmFsc2UsInN1ZmZpeCI6IiJ9LHsiZHJvcHBpbmctcGFydGljbGUiOiIiLCJmYW1pbHkiOiJQYWdsaWEiLCJnaXZlbiI6Ik0iLCJub24tZHJvcHBpbmctcGFydGljbGUiOiIiLCJwYXJzZS1uYW1lcyI6ZmFsc2UsInN1ZmZpeCI6IiJ9LHsiZHJvcHBpbmctcGFydGljbGUiOiIiLCJmYW1pbHkiOiJLdWxsZXIiLCJnaXZlbiI6IkoiLCJub24tZHJvcHBpbmctcGFydGljbGUiOiIiLCJwYXJzZS1uYW1lcyI6ZmFsc2UsInN1ZmZpeCI6IiJ9LHsiZHJvcHBpbmctcGFydGljbGUiOiIiLCJmYW1pbHkiOiJXZWxscyIsImdpdmVuIjoiUyIsIm5vbi1kcm9wcGluZy1wYXJ0aWNsZSI6IiIsInBhcnNlLW5hbWVzIjpmYWxzZSwic3VmZml4IjoiIn1dLCJjb250YWluZXItdGl0bGUiOiJBbWVyaWNhbiBKb3VybmFsIG9mIE9ic3RldHJpY3MgYW5kIEd5bmVjb2xvZ3kiLCJpZCI6ImMwNGNhZDBiLTRkYjktM2FiOS04NWMxLTBlNDY4ZWFiYTdkMSIsImlzc3VlIjoiNiIsImlzc3VlZCI6eyJkYXRlLXBhcnRzIjpbWyIyMDAzIl1dfSwibm90ZSI6Ik1heSBFZSBQbmcgKDIwMjAtMDUtMjEgMjA6NDA6MTYpKFNjcmVlbik6IFNvdXJjZTogaHR0cHM6Ly93d3cuYWpvZy5vcmcvYXJ0aWNsZS9TMDAwMi05Mzc4KDAzKTAxNDA2LTYvZnVsbHRleHQ7XG5Db25mZXJlbmNlIGFic3RyYWN0IiwicGFnZSI6IlMxMTUtUzExNSIsInRpdGxlIjoiUHJlbmF0YWwgRG93biBzeW5kcm9tZSBzY3JlZW5pbmc6IEEgY29zdCBhbmFseXNpcyBvZiBkaWZmZXJlbnQgc3RyYXRlZ2llcyIsInR5cGUiOiJhcnRpY2xlLWpvdXJuYWwiLCJ2b2x1bWUiOiIxODkifSwidXJpcyI6WyJodHRwOi8vd3d3Lm1lbmRlbGV5LmNvbS9kb2N1bWVudHMvP3V1aWQ9NGU4MzVkZjgtZjhkNS00Njg2LWFjNWItZjUxM2FhZTU1YjVkIl0sImlzVGVtcG9yYXJ5IjpmYWxzZSwibGVnYWN5RGVza3RvcElkIjoiNGU4MzVkZjgtZjhkNS00Njg2LWFjNWItZjUxM2FhZTU1YjVkIn0seyJpZCI6ImI4NzU3ZWFlLWQzNjgtMzlhMy1hMzFhLTkyNzRkNzAzYzFiZCIsIml0ZW1EYXRhIjp7ImFic3RyYWN0IjoiT0JKRUNUSVZFUzogT3VyIG9iamVjdGl2ZSB3YXMgdG8gZWNvbm9taWNhbGx5IGV2YWx1YXRlIHVuaXZlcnNhbCBISVYgcHJlbmF0YWwgc2NyZWVuaW5nIGluIElzcmFlbCwgYSB2ZXJ5IGxvdyBwcmV2YWxlbmNlIGNvdW50cnkgKDAuMSUpLCBjb21wYXJlZCB3aXRoIHRoZSBjdXJyZW50IHBvbGljeSBvZiB0ZXN0aW5nIG9ubHkgd29tZW4gYmVsb25naW5nIHRvIGhpZ2gtcmlzayAoSFIpIGdyb3Vwcy4gREVTSUdOOiBBIGNvc3QtZWZmZWN0aXZlbmVzcyBhbmFseXRpY2FsIG1vZGVsIHdhcyBjb25zdHJ1Y3RlZC4gTGlmZSBleHBlY3RhbmNpZXMsIGRpcmVjdCBtZWRpY2FsIGNvc3RzIGFuZCB1dGlsaXR5IHdlaWdodHMgb2YgYW4gSElWLXBvc2l0aXZlIG5ld2Jvcm4gYW5kIGEgaGVhbHRoeSBuZXdib3JuIHdlcmUgZGVyaXZlZCBmcm9tIHRoZSBsaXRlcmF0dXJlLiBTY3JlZW5pbmcgd2FzIGFzc2Vzc2VkIHVzaW5nIGZvdXJ0aC1nZW5lcmF0aW9uIGNvbWJvIHRlc3RzLiBTdHJ1Y3R1cmFsIHVuY2VydGFpbnRpZXMgd2VyZSBkaXNjdXNzZWQgd2l0aCBsZWFkaW5nIElzcmFlbGkgSElWIGV4cGVydHMuIFVuaXZhcmlhdGUgYW5kIG11bHRpdmFyaWF0ZSBzZW5zaXRpdml0eSBhbmFseXNlcyB3ZXJlIGNvbmR1Y3RlZCB0byBhY2NvdW50IGZvciB1bmNlcnRhaW50eSBvZiB0aGUgbW9kZWwncyBwYXJhbWV0ZXJzLiBSRVNVTFRTOiBVbmRlciB0aGUgY3VycmVudCBwb2xpY3ksIGFib3V0IDI3MDAgd29tZW4gYXJlIHRlc3RlZCBhbm51YWxseSBpZGVudGlmeWluZyAyNyBISVYtcG9zaXRpdmUgd29tZW4uIFdpdGggdGhlIHVuaXZlcnNhbCBzY3JlZW5pbmcsIDE3MSAwMDAgd29tZW4gd291bGQgYmUgdGVzdGVkIHllYXJseSBpZGVudGlmeWluZyAzNyBhcyBISVYgcG9zaXRpdmUuIFRoZSBhbmFseXNpcyBpbmNsdWRlZCB0aGUgaW5jcmVhc2VkIGxpZmUgZXhwZWN0YW5jeSBvZiB2ZXJ0aWNhbGx5IGluZmVjdGVkIGNoaWxkcmVuIGJhc2VkIG9uIGN1cnJlbnQgc3RhbmRhcmRzIG9mIGNhcmUuIE92ZXIgdGhlIGxpZmV0aW1lIGV4cGVjdGFuY3ksIHVuaXZlcnNhbCBzY3JlZW5pbmcgaXMgcHJvamVjdGVkIHRvIGdyYW50IDE1IGFkZGl0aW9uYWwgcXVhbGl0eS1hZGp1c3RlZCBsaWZlIHllYXJzIGFuZCBzYXZlICQxNzcgNTIxIHdoZW4gY29tcGFyZWQgd2l0aCB0aGUgY3VycmVudCBIUiBvbmx5IHBvbGljeS4gQ09OQ0xVU0lPTlM6IFVuaXZlcnNhbCBwcmVuYXRhbCBISVYgc2NyZWVuaW5nIGlzIHByb2plY3RlZCB0byBiZSBjb3N0IHNhdmluZyBpbiBJc3JhZWwsIGRlc3BpdGUgYSB2ZXJ5IGxvdyBISVYgcHJldmFsZW5jZSBpbiB0aGUgZ2VuZXJhbCBwb3B1bGF0aW9uLiIsImF1dGhvciI6W3siZHJvcHBpbmctcGFydGljbGUiOiIiLCJmYW1pbHkiOiJDaG93ZXJzIiwiZ2l2ZW4iOiJNIiwibm9uLWRyb3BwaW5nLXBhcnRpY2xlIjoiIiwicGFyc2UtbmFtZXMiOmZhbHNlLCJzdWZmaXgiOiIifSx7ImRyb3BwaW5nLXBhcnRpY2xlIjoiIiwiZmFtaWx5IjoiU2hhdml0IiwiZ2l2ZW4iOiJPIiwibm9uLWRyb3BwaW5nLXBhcnRpY2xlIjoiIiwicGFyc2UtbmFtZXMiOmZhbHNlLCJzdWZmaXgiOiIifV0sImNvbnRhaW5lci10aXRsZSI6IlNleHVhbGx5IFRyYW5zbWl0dGVkIEluZmVjdGlvbnMiLCJpZCI6ImI4NzU3ZWFlLWQzNjgtMzlhMy1hMzFhLTkyNzRkNzAzYzFiZCIsImlzc3VlIjoiMiIsImlzc3VlZCI6eyJkYXRlLXBhcnRzIjpbWyIyMDE3Il1dfSwibm90ZSI6IndhcyBpbmNsdWRlZCBmcm9tIHRpL2FiIHNjcmVlbmluZyBwaGFzZSBvbiAyMyBKdW4gMjAgYnkgTWlhbyIsInBhZ2UiOiIxMTItMTE3IiwidGl0bGUiOiJFY29ub21pYyBldmFsdWF0aW9uIG9mIHVuaXZlcnNhbCBwcmVuYXRhbCBISVYgc2NyZWVuaW5nIGNvbXBhcmVkIHdpdGggY3VycmVudCAnYXQgcmlzaycgcG9saWN5IGluIGEgdmVyeSBsb3cgcHJldmFsZW5jZSBjb3VudHJ5IiwidHlwZSI6ImFydGljbGUtam91cm5hbCIsInZvbHVtZSI6IjkzIn0sInVyaXMiOlsiaHR0cDovL3d3dy5tZW5kZWxleS5jb20vZG9jdW1lbnRzLz91dWlkPTM4NWZhZmY3LTk2NjUtNDJjOS04YjkwLTQzYTc2NGYyNWRhYSJdLCJpc1RlbXBvcmFyeSI6ZmFsc2UsImxlZ2FjeURlc2t0b3BJZCI6IjM4NWZhZmY3LTk2NjUtNDJjOS04YjkwLTQzYTc2NGYyNWRhYSJ9LHsiaWQiOiJiY2ExM2E4My1lZGYyLTNkODEtOWIzYi03ZjdjM2M3Y2E5NzkiLCJpdGVtRGF0YSI6eyJQTUlEIjoiMTU5MjU4ODEiLCJhYnN0cmFjdCI6Ik9CSkVDVElWRVM6IFRoaXMgcGFwZXIgbW9kZWxzIGNvc3RzIGFuZCBiZW5lZml0cyBvZiBhIHBvcHVsYXRpb24gc2NyZWVuaW5nIHByb2dyYW1tZSBmb3IgcHJlZ25hbnQgd29tZW4gdG8gZGV0ZWN0IGZyYWdpbGUgWCBzeW5kcm9tZS4gR2l2ZW4gdGhlIGhpZ2ggbGlmZXRpbWUgY29zdHMgb2YgZnJhZ2lsZSBYIGFuZCB0aGUgaGlnaCBzZW5zaXRpdml0eSBhbmQgc3BlY2lmaWNpdHkgb2YgdGVzdGluZywgc3VjaCBhIHByb2dyYW1tZSBtYXkgc2VlbSBhdHRyYWN0aXZlLiBNRVRIT0RTOiBFY29ub21pYyBldmFsdWF0aW9uLiBSRVNVTFRTOiBPdXIgYmFzZSBjYXNlIHJlc3VsdHMgaW5kaWNhdGUgdGhhdCBzdWNoIGEgcHJvZ3JhbW1lIHNlZW1zIGNsb3NlIHRvIGNvc3QgbmV1dHJhbCwgc28gbWF5IGluZGVlZCBzZWVtIGF0dHJhY3RpdmUgZm9yIHRoaXMgcmVhc29uLiBIb3dldmVyLCBzZW5zaXRpdml0eSBhbmFseXNpcyBzaG93cyB0aGF0IGFzc3VtcHRpb25zIHJlZ2FyZGluZyBsaWZldGltZSBjb3N0cyBhcmUgY3J1Y2lhbCB0byByZXN1bHRzOyBvdXIgcmVzdWx0cyBzdWdnZXN0IGlmIGxpZmV0aW1lIGNvc3RzIGFyZSB1bmRlciBBVUQgMi41IG1pbGxpb24sIGNvc3RzIG9mIHNjcmVlbmluZyB3aWxsIGV4Y2VlZCBmdXR1cmUgY29zdHMgYXZvaWRlZC4gQ09OQ0xVU0lPTlM6IEVjb25vbWljIG1vZGVsbGluZyBvZiBzY3JlZW5pbmcgcHJvZ3JhbW1lcyByZXZlYWxzIHZhbHVhYmxlIGluZm9ybWF0aW9uIHdoaWNoIG1pZ2h0IGhhdmUgYW4gaW5mbHVlbmNlIG9uIHRoZSBkZWJhdGUgb24gdGhlIHNvY2lhbCB2YWx1ZSBvZiBhIHBvcHVsYXRpb24gc2NyZWVuaW5nIHByb2dyYW1tZSBmb3IgZnJhZ2lsZSBYIGluIHByZWduYW50IHdvbWVuLiIsImF1dGhvciI6W3siZHJvcHBpbmctcGFydGljbGUiOiIiLCJmYW1pbHkiOiJIb2xsaW5nc3dvcnRoIiwiZ2l2ZW4iOiJCIiwibm9uLWRyb3BwaW5nLXBhcnRpY2xlIjoiIiwicGFyc2UtbmFtZXMiOmZhbHNlLCJzdWZmaXgiOiIifSx7ImRyb3BwaW5nLXBhcnRpY2xlIjoiIiwiZmFtaWx5IjoiSGFycmlzIiwiZ2l2ZW4iOiJBIiwibm9uLWRyb3BwaW5nLXBhcnRpY2xlIjoiIiwicGFyc2UtbmFtZXMiOmZhbHNlLCJzdWZmaXgiOiIifV0sImNvbnRhaW5lci10aXRsZSI6IkNvbW11bml0eSBHZW5ldGljcyIsImlkIjoiYmNhMTNhODMtZWRmMi0zZDgxLTliM2ItN2Y3YzNjN2NhOTc5IiwiaXNzdWUiOiIyIiwiaXNzdWVkIjp7ImRhdGUtcGFydHMiOltbIjIwMDUiXV19LCJwYWdlIjoiNjgtNzIiLCJ0aXRsZSI6IkVjb25vbWljIGV2YWx1YXRpb24gb2YgcHJlbmF0YWwgcG9wdWxhdGlvbiBzY3JlZW5pbmcgZm9yIGZyYWdpbGUgWCBzeW5kcm9tZSIsInR5cGUiOiJhcnRpY2xlLWpvdXJuYWwiLCJ2b2x1bWUiOiI4In0sInVyaXMiOlsiaHR0cDovL3d3dy5tZW5kZWxleS5jb20vZG9jdW1lbnRzLz91dWlkPWViMGEyM2YwLTk3NjEtNDFiYy1hNjM0LTVmNzUxNDk3MDc4OCJdLCJpc1RlbXBvcmFyeSI6ZmFsc2UsImxlZ2FjeURlc2t0b3BJZCI6ImViMGEyM2YwLTk3NjEtNDFiYy1hNjM0LTVmNzUxNDk3MDc4OCJ9XSwicHJvcGVydGllcyI6eyJub3RlSW5kZXgiOjB9LCJpc0VkaXRlZCI6ZmFsc2UsIm1hbnVhbE92ZXJyaWRlIjp7ImNpdGVwcm9jVGV4dCI6IjM5NCw0NzQsNTI0LDU4NiIsImlzTWFudWFsbHlPdmVycmlkZGVuIjpmYWxzZSwibWFudWFsT3ZlcnJpZGVUZXh0IjoiIn19"/>
              <w:id w:val="-2142718611"/>
              <w:placeholder>
                <w:docPart w:val="DefaultPlaceholder_-1854013440"/>
              </w:placeholder>
            </w:sdtPr>
            <w:sdtEndPr/>
            <w:sdtContent>
              <w:p w14:paraId="417E1EC0" w14:textId="5FF5541D" w:rsidR="001B2A1F" w:rsidRPr="00831A83" w:rsidRDefault="00847968" w:rsidP="00831A83">
                <w:pPr>
                  <w:rPr>
                    <w:rFonts w:ascii="Arial" w:hAnsi="Arial" w:cs="Arial"/>
                    <w:sz w:val="18"/>
                    <w:szCs w:val="18"/>
                  </w:rPr>
                </w:pPr>
                <w:r w:rsidRPr="00831A83">
                  <w:rPr>
                    <w:rFonts w:ascii="Arial" w:hAnsi="Arial" w:cs="Arial"/>
                    <w:color w:val="000000"/>
                    <w:sz w:val="18"/>
                    <w:szCs w:val="18"/>
                  </w:rPr>
                  <w:t>384,473,524,586</w:t>
                </w:r>
              </w:p>
            </w:sdtContent>
          </w:sdt>
        </w:tc>
        <w:tc>
          <w:tcPr>
            <w:tcW w:w="1490" w:type="dxa"/>
          </w:tcPr>
          <w:sdt>
            <w:sdtPr>
              <w:rPr>
                <w:rFonts w:ascii="Arial" w:hAnsi="Arial" w:cs="Arial"/>
                <w:color w:val="000000"/>
                <w:sz w:val="18"/>
                <w:szCs w:val="18"/>
              </w:rPr>
              <w:tag w:val="MENDELEY_CITATION_v3_eyJjaXRhdGlvbklEIjoiTUVOREVMRVlfQ0lUQVRJT05fMmU1MmNiZGYtNTBmNS00NDFhLWJiZjQtZDBkOTc4YWY4NWM1IiwiY2l0YXRpb25JdGVtcyI6W3siaWQiOiJiZTBiOWJhYy02MGQ0LTNiZTgtOTY2MC0xNGY3ZjRiNWM5NTciLCJpdGVtRGF0YSI6eyJQTUlEIjoiMTYzOTg4NDEiLCJhYnN0cmFjdCI6Ik9CSkVDVElWRTogVG8gZXZhbHVhdGUgdGhlIGNvc3RzIGFuZCBiZW5lZml0cyBvZiBuZW9uYXRhbCBzY3JlZW5pbmcgZm9yIHBoZW55bGtldG9udXJpYSAoUEtVKSBhbmQgY29uZ2VuaXRhbCBoeXBvdGh5cm9pZGlzbSAoQ0gpLiBOZW9uYXRhbCBzY3JlZW5pbmcgZm9yIFBLVSBhbmQgQ0ggaXMgY29tbW9uIHRocm91Z2hvdXQgdGhlIGRldmVsb3BlZCB3b3JsZC4gSXQgcmVwcmVzZW50cyBhIG1vZGVsIG9mIHByZXZlbnRpdmUgY2FyZSBpbiB0aGF0IHRoZSBzY3JlZW5pbmcgcHJvY2VkdXJlIGlzIHNpbXBsZSBhbmQgaW50ZWxsZWN0dWFsIGRpc2FiaWxpdHkgaXMgb3RoZXJ3aXNlIGlycmV2ZXJzaWJsZS4gQ2hhbmdlcyBpbiB0cmVhdG1lbnQgYW5kIGNhcmUsIGFuZCBpbiBwYXJ0aWN1bGFyIHRoZSBhZHZlbnQgb2YgbWF0ZXJuYWwgUEtVLCByZXF1aXJlIHJlZ3VsYXIgZXZhbHVhdGlvbiBvZiBhIHByb2dyYW1tZSB0aGF0IGFsc28gaW1wYWN0cyBvbiBhIGxhcmdlIGhlYWx0aHkgcG9wdWxhdGlvbi4gTUVUSE9EOiBDb3N0cyBvZiBzY3JlZW5pbmcgd2VyZSBiYXNlZCBvbiB0aGUgcHJvZ3JhbW1lIHByb3ZpZGVkIHdpdGhpbiBXZXN0ZXJuIEF1c3RyYWxpYS4gQ29zdHMgYXZlcnRlZCB3ZXJlIGRlcml2ZWQgdXNpbmcgcGF0dGVybnMgb2YgY2FyZSBjdXJyZW50bHkgYWRvcHRlZCBpbiBXZXN0ZXJuIEF1c3RyYWxpYSBhbmQgYXBwbGllZCBhY2NvcmRpbmcgdG8gaGlzdG9yaWNhbCBwYXR0ZXJucyBvZiBpbnRlbGxlY3R1YWwgZGlzYWJpbGl0eSBmb3IgZWFjaCBjb25kaXRpb24uIFJFU1VMVFM6IEEgbmV0IHNhdmluZyBvZiBkb2xsYXIgQTIuOSBtaWxsaW9uIGlzIGF0dHJpYnV0YWJsZSB0byB0aGUgcHJvZ3JhbW1lIGFubnVhbGx5LiBUaGUgZWNvbm9taWMgYmVuZWZpdHMgZGVyaXZlIGZyb20gdGhlIHByZXZlbnRpb24gb2YgaW50ZWxsZWN0dWFsIGRpc2FiaWxpdHkgd2hpY2ggb3RoZXJ3aXNlIGluY3VycyBjb3N0cyB0aHJvdWdob3V0IHRoZSBsaWZlIG9mIHRoZSBhZmZlY3RlZCBpbmRpdmlkdWFsLiBNYXRlcm5hbCBQS1UgcmVwcmVzZW50ZWQgYSBtaW5vciBwcm9wb3J0aW9uIG9mIG92ZXJhbGwgY29zdHMuIFNlbnNpdGl2aXR5IGFuYWx5c2lzIHNob3dlZCB0aGF0IHRoZSBjb3N0IHNhdmluZ3Mgd2VyZSByb2J1c3QsIGdpdmVuIGNoYW5nZXMgaW4gdGhlIGxldmVscyBvZiBpbnRlbGxlY3R1YWwgZGlzYWJpbGl0eSwgYnV0IHZhcmllZCBhY2NvcmRpbmcgdG8gdGhlIGRpc2NvdW50IHJhdGUuIFRoZSByZXN1bHQgb2YgYSBuZXQgc2F2aW5nIHdhcyBldmlkZW50IHVuZGVyIGFsbCBhc3N1bXB0aW9ucy4gQ09OQ0xVU0lPTjogTmVvbmF0YWwgc2NyZWVuaW5nIGZvciBQS1UgYW5kIENIIGlzIGEgY29zdCBzYXZpbmcgdXNlIG9mIHJlc291cmNlcyBhbmQgdGhlIGVtZXJnZW5jZSBvZiBtYXRlcm5hbCBQS1UgaGFzIG5vdCBoYWQgYSBzaWduaWZpY2FudCBlZmZlY3Qgb24gdGhlIGVjb25vbWljIG91dGNvbWVzLiIsImF1dGhvciI6W3siZHJvcHBpbmctcGFydGljbGUiOiIiLCJmYW1pbHkiOiJHZWVsaG9lZCIsImdpdmVuIjoiRSBBIiwibm9uLWRyb3BwaW5nLXBhcnRpY2xlIjoiIiwicGFyc2UtbmFtZXMiOmZhbHNlLCJzdWZmaXgiOiIifSx7ImRyb3BwaW5nLXBhcnRpY2xlIjoiIiwiZmFtaWx5IjoiTGV3aXMiLCJnaXZlbiI6IkIiLCJub24tZHJvcHBpbmctcGFydGljbGUiOiIiLCJwYXJzZS1uYW1lcyI6ZmFsc2UsInN1ZmZpeCI6IiJ9LHsiZHJvcHBpbmctcGFydGljbGUiOiIiLCJmYW1pbHkiOiJIb3Vuc29tZSIsImdpdmVuIjoiRCIsIm5vbi1kcm9wcGluZy1wYXJ0aWNsZSI6IiIsInBhcnNlLW5hbWVzIjpmYWxzZSwic3VmZml4IjoiIn0seyJkcm9wcGluZy1wYXJ0aWNsZSI6IiIsImZhbWlseSI6Ik8nTGVhcnkiLCJnaXZlbiI6IlAiLCJub24tZHJvcHBpbmctcGFydGljbGUiOiIiLCJwYXJzZS1uYW1lcyI6ZmFsc2UsInN1ZmZpeCI6IiJ9XSwiY29udGFpbmVyLXRpdGxlIjoiSm91cm5hbCBvZiBQYWVkaWF0cmljcyBhbmQgQ2hpbGQgSGVhbHRoIiwiaWQiOiJiZTBiOWJhYy02MGQ0LTNiZTgtOTY2MC0xNGY3ZjRiNWM5NTciLCJpc3N1ZSI6IjExIiwiaXNzdWVkIjp7ImRhdGUtcGFydHMiOltbIjIwMDUiXV19LCJwYWdlIjoiNTc1LTU3OSIsInRpdGxlIjoiRWNvbm9taWMgZXZhbHVhdGlvbiBvZiBuZW9uYXRhbCBzY3JlZW5pbmcgZm9yIHBoZW55bGtldG9udXJpYSBhbmQgY29uZ2VuaXRhbCBoeXBvdGh5cm9pZGlzbSIsInR5cGUiOiJhcnRpY2xlLWpvdXJuYWwiLCJ2b2x1bWUiOiI0MSJ9LCJ1cmlzIjpbImh0dHA6Ly93d3cubWVuZGVsZXkuY29tL2RvY3VtZW50cy8/dXVpZD1jYTBjZTMxYS1kNjE5LTQzMDQtYjIxYS1kYTIyYjY4OWJjZmIiXSwiaXNUZW1wb3JhcnkiOmZhbHNlLCJsZWdhY3lEZXNrdG9wSWQiOiJjYTBjZTMxYS1kNjE5LTQzMDQtYjIxYS1kYTIyYjY4OWJjZmIifV0sInByb3BlcnRpZXMiOnsibm90ZUluZGV4IjowfSwiaXNFZGl0ZWQiOmZhbHNlLCJtYW51YWxPdmVycmlkZSI6eyJjaXRlcHJvY1RleHQiOiI1ODIiLCJpc01hbnVhbGx5T3ZlcnJpZGRlbiI6ZmFsc2UsIm1hbnVhbE92ZXJyaWRlVGV4dCI6IiJ9fQ=="/>
              <w:id w:val="886915520"/>
              <w:placeholder>
                <w:docPart w:val="DefaultPlaceholder_-1854013440"/>
              </w:placeholder>
            </w:sdtPr>
            <w:sdtEndPr/>
            <w:sdtContent>
              <w:p w14:paraId="1E6E93AE" w14:textId="760B1D96" w:rsidR="001B2A1F" w:rsidRPr="00831A83" w:rsidRDefault="00B26423" w:rsidP="00831A83">
                <w:pPr>
                  <w:rPr>
                    <w:rFonts w:ascii="Arial" w:hAnsi="Arial" w:cs="Arial"/>
                    <w:sz w:val="18"/>
                    <w:szCs w:val="18"/>
                  </w:rPr>
                </w:pPr>
                <w:r w:rsidRPr="00831A83">
                  <w:rPr>
                    <w:rFonts w:ascii="Arial" w:hAnsi="Arial" w:cs="Arial"/>
                    <w:color w:val="000000"/>
                    <w:sz w:val="18"/>
                    <w:szCs w:val="18"/>
                  </w:rPr>
                  <w:t>582</w:t>
                </w:r>
              </w:p>
            </w:sdtContent>
          </w:sdt>
        </w:tc>
      </w:tr>
      <w:tr w:rsidR="001B2A1F" w:rsidRPr="008139D3" w14:paraId="18D67319" w14:textId="77777777" w:rsidTr="001B2A1F">
        <w:trPr>
          <w:trHeight w:val="680"/>
        </w:trPr>
        <w:tc>
          <w:tcPr>
            <w:tcW w:w="861" w:type="dxa"/>
          </w:tcPr>
          <w:p w14:paraId="6D9AAEE0" w14:textId="77777777" w:rsidR="001B2A1F" w:rsidRPr="00831A83" w:rsidRDefault="001B2A1F" w:rsidP="00831A83">
            <w:pPr>
              <w:rPr>
                <w:rFonts w:ascii="Arial" w:hAnsi="Arial" w:cs="Arial"/>
                <w:sz w:val="18"/>
                <w:szCs w:val="18"/>
              </w:rPr>
            </w:pPr>
            <w:r w:rsidRPr="00831A83">
              <w:rPr>
                <w:rFonts w:ascii="Arial" w:hAnsi="Arial" w:cs="Arial"/>
                <w:sz w:val="18"/>
                <w:szCs w:val="18"/>
              </w:rPr>
              <w:t>4</w:t>
            </w:r>
          </w:p>
        </w:tc>
        <w:tc>
          <w:tcPr>
            <w:tcW w:w="2253" w:type="dxa"/>
          </w:tcPr>
          <w:p w14:paraId="6233B5AB"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74CD4958" w14:textId="77777777" w:rsidR="001B2A1F" w:rsidRPr="00831A83" w:rsidRDefault="001B2A1F" w:rsidP="00831A83">
            <w:pPr>
              <w:rPr>
                <w:rFonts w:ascii="Arial" w:hAnsi="Arial" w:cs="Arial"/>
                <w:sz w:val="18"/>
                <w:szCs w:val="18"/>
              </w:rPr>
            </w:pPr>
            <w:r w:rsidRPr="00831A83">
              <w:rPr>
                <w:rFonts w:ascii="Arial" w:hAnsi="Arial" w:cs="Arial"/>
                <w:sz w:val="18"/>
                <w:szCs w:val="18"/>
              </w:rPr>
              <w:t>direct non-healthcare cost</w:t>
            </w:r>
          </w:p>
        </w:tc>
        <w:tc>
          <w:tcPr>
            <w:tcW w:w="2552" w:type="dxa"/>
          </w:tcPr>
          <w:p w14:paraId="0283A836" w14:textId="77777777" w:rsidR="001B2A1F" w:rsidRPr="00831A83" w:rsidRDefault="001B2A1F" w:rsidP="00831A83">
            <w:pPr>
              <w:rPr>
                <w:rFonts w:ascii="Arial" w:hAnsi="Arial" w:cs="Arial"/>
                <w:sz w:val="18"/>
                <w:szCs w:val="18"/>
              </w:rPr>
            </w:pPr>
            <w:r w:rsidRPr="00831A83">
              <w:rPr>
                <w:rFonts w:ascii="Arial" w:hAnsi="Arial" w:cs="Arial"/>
                <w:sz w:val="18"/>
                <w:szCs w:val="18"/>
              </w:rPr>
              <w:t>child protective services investigation and foster care placements if mothers successfully completed substance abuse treatment</w:t>
            </w:r>
          </w:p>
        </w:tc>
        <w:tc>
          <w:tcPr>
            <w:tcW w:w="1506" w:type="dxa"/>
          </w:tcPr>
          <w:p w14:paraId="0FD8E12F" w14:textId="77777777" w:rsidR="001B2A1F" w:rsidRPr="00831A83" w:rsidRDefault="001B2A1F" w:rsidP="00831A83">
            <w:pPr>
              <w:rPr>
                <w:rFonts w:ascii="Arial" w:hAnsi="Arial" w:cs="Arial"/>
                <w:sz w:val="18"/>
                <w:szCs w:val="18"/>
              </w:rPr>
            </w:pPr>
          </w:p>
        </w:tc>
        <w:tc>
          <w:tcPr>
            <w:tcW w:w="1183" w:type="dxa"/>
          </w:tcPr>
          <w:p w14:paraId="0E437915"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ODQwMjc1ZTgtZjkwMi00MzRmLWEwM2MtNTVhYzQ0NmFjZTBhIiwiY2l0YXRpb25JdGVtcyI6W3siaWQiOiIzZWMwODBmYS03YWY0LTM2MzktYmY1NC03OTAyYTcwNmEyNmYiLCJpdGVtRGF0YSI6eyJET0kiOiIxMC4xMzAwL0owNzl2MjluMDFfMDMiLCJhYnN0cmFjdCI6IlByZW5hdGFsIHN1YnN0YW5jZSBleHBvc3VyZSBwb3NlcyBhIHNpZ25pZmljYW50IHB1YmxpYyBoZWFsdGggcHJvYmxlbSBpbiB0ZXJtcyBvZiBib3RoIGl0cyBlY29ub21pYyBjb3N0cyB0byBzb2NpZXR5IGFuZCB0aGUgaGVhbHRoIGFuZCBkZXZlbG9wbWVudCBvZiB0aG9zZSBjaGlsZHJlbiBhZmZlY3RlZC4gV2hpbGUgc3Vic3RhbmNlIGFidXNpbmcgcHJlZ25hbnQgd29tZW4gYW5kIHRoZWlyIGNoaWxkcmVuIGNvdWxkIGJlbmVmaXQgZnJvbSBlYXJseSBpZGVudGlmaWNhdGlvbiBhbmQgYXBwcm9wcmlhdGUgaW50ZXJ2ZW50aW9ucywgZHJ1ZyB0ZXN0aW5nIG9mIGluZmFudHMgaXMgY29udHJvdmVyc2lhbCwgYW5kIHRoZXJlIGlzIGN1cnJlbnRseSBubyBuYXRpb25hbCBwb2xpY3kgcmVnYXJkaW5nIHRoZSBkcnVnIHRlc3Rpbmcgb2YgaW5mYW50cywgbm9yIHN1YnN0YW5jZSBhYnVzZSBzY3JlZW5pbmcgZm9yIHByZWduYW50IHdvbWVuLiBUaGlzIHBhcGVyIHByb3ZpZGVzIGEgY29zdC1iZW5lZml0IGFuYWx5c2lzIG9mIGEgdW5pdmVyc2FsIHN1YnN0YW5jZSBhYnVzZSBzY3JlZW5pbmcgYW5kIHRyZWF0bWVudCByZWZlcnJhbCBwb2xpY3kgZm9yIHByZWduYW50IHdvbWVuLiBSZXN1bHRzIHN1Z2dlc3QgdGhhdCB0aGUgbW9uZXRhcnkgYmVuZWZpdHMgb2Ygc3VjaCBhIHBvbGljeSB3aWxsIG9ubHkgb3V0d2VpZ2ggaXRzIGNvc3RzIGlmIGl0IGRvZXMgbGl0dGxlIHRvIGluY3JlYXNlIHBvc3QtYmlydGggY2hpbGQgcHJvdGVjdGl2ZSBzZXJ2aWNlcyByZXBvcnRpbmcgYW5kL29yIGZvc3RlciBjYXJlIHBsYWNlbWVudCByYXRlcy4gVGh1cywgYWRkaXRpb25hbCBwb2xpY2llcyByZWdhcmRpbmcgdGhlIHdheXMgaW4gd2hpY2ggc2NyZWVuaW5nIHJlc3VsdHMgYXJlIHV0aWxpemVkIG1heSBiZSBpbXBvcnRhbnQgZmFjdG9ycyBpbiBkZXRlcm1pbmluZyB0aGUgZWZmZWN0cyBvZiBhIHVuaXZlcnNhbCBzdWJzdGFuY2UgYWJ1c2Ugc2NyZWVuaW5nIHBvbGljeSBmb3IgcHJlZ25hbnQgd29tZW4uIiwiYXV0aG9yIjpbeyJkcm9wcGluZy1wYXJ0aWNsZSI6IiIsImZhbWlseSI6IkJlcmdlciIsImdpdmVuIjoiTCBNIiwibm9uLWRyb3BwaW5nLXBhcnRpY2xlIjoiIiwicGFyc2UtbmFtZXMiOmZhbHNlLCJzdWZmaXgiOiIifV0sImNvbnRhaW5lci10aXRsZSI6IkpvdXJuYWwgb2YgU29jaWFsIFNlcnZpY2UgUmVzZWFyY2giLCJpZCI6IjNlYzA4MGZhLTdhZjQtMzYzOS1iZjU0LTc5MDJhNzA2YTI2ZiIsImlzc3VlIjoiMSIsImlzc3VlZCI6eyJkYXRlLXBhcnRzIjpbWyIyMDAyIl1dfSwicGFnZSI6IjU3LTg0IiwidGl0bGUiOiJFc3RpbWF0aW5nIHRoZSBiZW5lZml0cyBhbmQgY29zdHMgb2YgYSB1bml2ZXJzYWwgc3Vic3RhbmNlIGFidXNlIHNjcmVlbmluZyBhbmQgdHJlYXRtZW50IHJlZmVycmFsIHBvbGljeSBmb3IgcHJlZ25hbnQgd29tZW4iLCJ0eXBlIjoiYXJ0aWNsZS1qb3VybmFsIiwidm9sdW1lIjoiMjkifSwidXJpcyI6WyJodHRwOi8vd3d3Lm1lbmRlbGV5LmNvbS9kb2N1bWVudHMvP3V1aWQ9MjhlYmIwYWEtYTkxNC00ODFjLTkyMjEtM2NlOTJmMDBiYmY3Il0sImlzVGVtcG9yYXJ5IjpmYWxzZSwibGVnYWN5RGVza3RvcElkIjoiMjhlYmIwYWEtYTkxNC00ODFjLTkyMjEtM2NlOTJmMDBiYmY3In1dLCJwcm9wZXJ0aWVzIjp7Im5vdGVJbmRleCI6MH0sImlzRWRpdGVkIjpmYWxzZSwibWFudWFsT3ZlcnJpZGUiOnsiY2l0ZXByb2NUZXh0IjoiNTMxIiwiaXNNYW51YWxseU92ZXJyaWRkZW4iOmZhbHNlLCJtYW51YWxPdmVycmlkZVRleHQiOiIifX0="/>
              <w:id w:val="-1009975203"/>
              <w:placeholder>
                <w:docPart w:val="DefaultPlaceholder_-1854013440"/>
              </w:placeholder>
            </w:sdtPr>
            <w:sdtEndPr/>
            <w:sdtContent>
              <w:p w14:paraId="4D88DD2A" w14:textId="23A5289D" w:rsidR="001B2A1F" w:rsidRPr="00831A83" w:rsidRDefault="00B26423" w:rsidP="00831A83">
                <w:pPr>
                  <w:rPr>
                    <w:rFonts w:ascii="Arial" w:hAnsi="Arial" w:cs="Arial"/>
                    <w:sz w:val="18"/>
                    <w:szCs w:val="18"/>
                  </w:rPr>
                </w:pPr>
                <w:r w:rsidRPr="00831A83">
                  <w:rPr>
                    <w:rFonts w:ascii="Arial" w:hAnsi="Arial" w:cs="Arial"/>
                    <w:color w:val="000000"/>
                    <w:sz w:val="18"/>
                    <w:szCs w:val="18"/>
                  </w:rPr>
                  <w:t>530</w:t>
                </w:r>
              </w:p>
            </w:sdtContent>
          </w:sdt>
        </w:tc>
        <w:tc>
          <w:tcPr>
            <w:tcW w:w="1490" w:type="dxa"/>
          </w:tcPr>
          <w:p w14:paraId="1699797D"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49680706" w14:textId="77777777" w:rsidTr="001B2A1F">
        <w:trPr>
          <w:trHeight w:val="680"/>
        </w:trPr>
        <w:tc>
          <w:tcPr>
            <w:tcW w:w="861" w:type="dxa"/>
          </w:tcPr>
          <w:p w14:paraId="760A52E1" w14:textId="77777777" w:rsidR="001B2A1F" w:rsidRPr="00831A83" w:rsidRDefault="001B2A1F" w:rsidP="00831A83">
            <w:pPr>
              <w:rPr>
                <w:rFonts w:ascii="Arial" w:hAnsi="Arial" w:cs="Arial"/>
                <w:sz w:val="18"/>
                <w:szCs w:val="18"/>
              </w:rPr>
            </w:pPr>
            <w:r w:rsidRPr="00831A83">
              <w:rPr>
                <w:rFonts w:ascii="Arial" w:hAnsi="Arial" w:cs="Arial"/>
                <w:sz w:val="18"/>
                <w:szCs w:val="18"/>
              </w:rPr>
              <w:t>4</w:t>
            </w:r>
          </w:p>
        </w:tc>
        <w:tc>
          <w:tcPr>
            <w:tcW w:w="2253" w:type="dxa"/>
          </w:tcPr>
          <w:p w14:paraId="051A88EA"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66032031" w14:textId="77777777" w:rsidR="001B2A1F" w:rsidRPr="00831A83" w:rsidRDefault="001B2A1F" w:rsidP="00831A83">
            <w:pPr>
              <w:rPr>
                <w:rFonts w:ascii="Arial" w:hAnsi="Arial" w:cs="Arial"/>
                <w:sz w:val="18"/>
                <w:szCs w:val="18"/>
              </w:rPr>
            </w:pPr>
            <w:r w:rsidRPr="00831A83">
              <w:rPr>
                <w:rFonts w:ascii="Arial" w:hAnsi="Arial" w:cs="Arial"/>
                <w:sz w:val="18"/>
                <w:szCs w:val="18"/>
              </w:rPr>
              <w:t>direct non-healthcare cost</w:t>
            </w:r>
          </w:p>
        </w:tc>
        <w:tc>
          <w:tcPr>
            <w:tcW w:w="2552" w:type="dxa"/>
          </w:tcPr>
          <w:p w14:paraId="20F6F7EE" w14:textId="77777777" w:rsidR="001B2A1F" w:rsidRPr="00831A83" w:rsidRDefault="001B2A1F" w:rsidP="00831A83">
            <w:pPr>
              <w:rPr>
                <w:rFonts w:ascii="Arial" w:hAnsi="Arial" w:cs="Arial"/>
                <w:sz w:val="18"/>
                <w:szCs w:val="18"/>
              </w:rPr>
            </w:pPr>
            <w:r w:rsidRPr="00831A83">
              <w:rPr>
                <w:rFonts w:ascii="Arial" w:hAnsi="Arial" w:cs="Arial"/>
                <w:sz w:val="18"/>
                <w:szCs w:val="18"/>
              </w:rPr>
              <w:t>education and social services</w:t>
            </w:r>
          </w:p>
        </w:tc>
        <w:tc>
          <w:tcPr>
            <w:tcW w:w="1506" w:type="dxa"/>
          </w:tcPr>
          <w:p w14:paraId="3D92302A" w14:textId="77777777" w:rsidR="001B2A1F" w:rsidRPr="00831A83" w:rsidRDefault="001B2A1F" w:rsidP="00831A83">
            <w:pPr>
              <w:rPr>
                <w:rFonts w:ascii="Arial" w:hAnsi="Arial" w:cs="Arial"/>
                <w:sz w:val="18"/>
                <w:szCs w:val="18"/>
              </w:rPr>
            </w:pPr>
          </w:p>
        </w:tc>
        <w:tc>
          <w:tcPr>
            <w:tcW w:w="1183" w:type="dxa"/>
          </w:tcPr>
          <w:p w14:paraId="2C4E98C5" w14:textId="77777777" w:rsidR="001B2A1F" w:rsidRPr="00831A83" w:rsidRDefault="001B2A1F" w:rsidP="00831A83">
            <w:pPr>
              <w:rPr>
                <w:rFonts w:ascii="Arial" w:hAnsi="Arial" w:cs="Arial"/>
                <w:sz w:val="18"/>
                <w:szCs w:val="18"/>
              </w:rPr>
            </w:pPr>
          </w:p>
        </w:tc>
        <w:tc>
          <w:tcPr>
            <w:tcW w:w="1742" w:type="dxa"/>
          </w:tcPr>
          <w:p w14:paraId="5E478B6A"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YTk1YWQ0MGMtZWIyYi00YWE5LWExNDMtYTRkOTY4NThhYmFmIiwiY2l0YXRpb25JdGVtcyI6W3siaWQiOiJjYzY3YTMyNS0yZTRjLTMwYWQtOThhNi0wOWRkOTliZjhlYWQiLCJpdGVtRGF0YSI6eyJQTUlEIjoiMjk3MDg2OTQiLCJhYnN0cmFjdCI6IlRoaXMgU1RFIHJlcG9ydCBleGFtaW5lcyB0aGUgc2FmZXR5LCBzY3JlZW5pbmcgYWNjdXJhY3ksIHRoZXJhcGV1dGljIGVmZmljYWN5L2VmZmVjdGl2ZW5lc3MsIGNvc3QtZWZmZWN0aXZlbmVzcywgYnVkZ2V0IGltcGFjdCwgYW5kIGhlYWx0aCBzeXN0ZW0gcmVhZGluZXNzIG9mIG5ld2Jvcm4gc2NyZWVuaW5nIGZvciBzZXZlbiBjb25kaXRpb25zIChnYWxhY3Rvc2VtaWEsIHR5cm9zaW5lbWlhIHR5cGUgSSwgaG9tb2N5c3RpbnVyaWEsIHNpY2tsZSBjZWxsIGFuZW1pYSwgc2lja2xlIGNlbGwvYmV0YS10aGFsYXNzZW1pYSwgc2lja2xlIGNlbGwvaGVtb2dsb2JpbiBDIGRpc2Vhc2UsIGFuZCBzZXZlcmUgY29tYmluZWQgaW1tdW5vZGVmaWNpZW5jeSksIGNvbnRleHR1YWxpemVkIHRvIHRoZSBBbGJlcnRhIHNldHRpbmcuIiwiYXV0aG9yIjpbeyJkcm9wcGluZy1wYXJ0aWNsZSI6IiIsImZhbWlseSI6Ikluc3RpdHV0ZSBvZiBIZWFsdGgiLCJnaXZlbiI6IkVjb25vbWljcyIsIm5vbi1kcm9wcGluZy1wYXJ0aWNsZSI6IiIsInBhcnNlLW5hbWVzIjpmYWxzZSwic3VmZml4IjoiIn1dLCJjb250YWluZXItdGl0bGUiOiJJbnN0aXR1dGUgb2YgSGVhbHRoIEVjb25vbWljcyIsImlkIjoiY2M2N2EzMjUtMmU0Yy0zMGFkLTk4YTYtMDlkZDk5YmY4ZWFkIiwiaXNzdWVkIjp7ImRhdGUtcGFydHMiOltbIjIwMTYiXV19LCJub3RlIjoiTWF5IEVlIFBuZyAoMjAyMC0wNC0xNyAwMDowNDo1NSkoU2NyZWVuKTogVGl0bGU6IE5ld2Jvcm4gQmxvb2QgU3BvdCBTY3JlZW5pbmcgZm9yIEdhbGFjdG9zZW1pYSwgVHlyb3NpbmVtaWEgVHlwZSBJLCBIb21vY3lzdGludXJpYSwgU2lja2xlIENlbGwgQW5lbWlhLCBTaWNrbGUgQ2VsbC9CZXRhLVRoYWxhc3NlbWlhLCBTaWNrbGUgQ2VsbC9IZW1vZ2xvYmluIEMgRGlzZWFzZSBhbmQgU2V2ZXJlIENvbWJpbmVkIEltbXVub2RlZmljaWVuY3k6IENvc3RzIGFuZCBDb3N0IEFuYWx5c2lzLiA7IiwicGFnZSI6IjMiLCJ0aXRsZSI6Ik5ld2Jvcm4gYmxvb2Qgc3BvdCBzY3JlZW5pbmcgZm9yIGdhbGFjdG9zZW1pYSwgdHlyb3NpbmVtaWEgdHlwZSBJLCBob21vY3lzdGludXJpYSwgc2lja2xlIGNlbGwgYW5lbWlhLCBzaWNrbGUgY2VsbC9iZXRhLXRoYWxhc3NlbWlhLCBzaWNrbGUgY2VsbC9oZW1vZ2xvYmluIEMgZGlzZWFzZSwgYW5kIHNldmVyZSBjb21iaW5lZCBpbW11bm9kZWZpY2llbmN5IiwidHlwZSI6ImFydGljbGUtam91cm5hbCIsInZvbHVtZSI6IjAzIn0sInVyaXMiOlsiaHR0cDovL3d3dy5tZW5kZWxleS5jb20vZG9jdW1lbnRzLz91dWlkPTM5Y2U3OTBhLTc3NWYtNDAzMS04Y2FmLWE5NWYwMDM2MjYwZSJdLCJpc1RlbXBvcmFyeSI6ZmFsc2UsImxlZ2FjeURlc2t0b3BJZCI6IjM5Y2U3OTBhLTc3NWYtNDAzMS04Y2FmLWE5NWYwMDM2MjYwZSJ9XSwicHJvcGVydGllcyI6eyJub3RlSW5kZXgiOjB9LCJpc0VkaXRlZCI6ZmFsc2UsIm1hbnVhbE92ZXJyaWRlIjp7ImNpdGVwcm9jVGV4dCI6IjQ0MSIsImlzTWFudWFsbHlPdmVycmlkZGVuIjpmYWxzZSwibWFudWFsT3ZlcnJpZGVUZXh0IjoiIn19"/>
              <w:id w:val="20435722"/>
              <w:placeholder>
                <w:docPart w:val="DefaultPlaceholder_-1854013440"/>
              </w:placeholder>
            </w:sdtPr>
            <w:sdtEndPr/>
            <w:sdtContent>
              <w:p w14:paraId="79BC5724" w14:textId="20A4C292" w:rsidR="001B2A1F" w:rsidRPr="00831A83" w:rsidRDefault="00B26423" w:rsidP="00831A83">
                <w:pPr>
                  <w:rPr>
                    <w:rFonts w:ascii="Arial" w:hAnsi="Arial" w:cs="Arial"/>
                    <w:sz w:val="18"/>
                    <w:szCs w:val="18"/>
                  </w:rPr>
                </w:pPr>
                <w:r w:rsidRPr="00831A83">
                  <w:rPr>
                    <w:rFonts w:ascii="Arial" w:hAnsi="Arial" w:cs="Arial"/>
                    <w:color w:val="000000"/>
                    <w:sz w:val="18"/>
                    <w:szCs w:val="18"/>
                  </w:rPr>
                  <w:t>435</w:t>
                </w:r>
              </w:p>
            </w:sdtContent>
          </w:sdt>
        </w:tc>
      </w:tr>
      <w:tr w:rsidR="001B2A1F" w:rsidRPr="008139D3" w14:paraId="3ACC006B" w14:textId="77777777" w:rsidTr="001B2A1F">
        <w:trPr>
          <w:trHeight w:val="680"/>
        </w:trPr>
        <w:tc>
          <w:tcPr>
            <w:tcW w:w="861" w:type="dxa"/>
          </w:tcPr>
          <w:p w14:paraId="36E25044" w14:textId="77777777" w:rsidR="001B2A1F" w:rsidRPr="00831A83" w:rsidRDefault="001B2A1F" w:rsidP="00831A83">
            <w:pPr>
              <w:rPr>
                <w:rFonts w:ascii="Arial" w:hAnsi="Arial" w:cs="Arial"/>
                <w:sz w:val="18"/>
                <w:szCs w:val="18"/>
              </w:rPr>
            </w:pPr>
            <w:r w:rsidRPr="00831A83">
              <w:rPr>
                <w:rFonts w:ascii="Arial" w:hAnsi="Arial" w:cs="Arial"/>
                <w:sz w:val="18"/>
                <w:szCs w:val="18"/>
              </w:rPr>
              <w:lastRenderedPageBreak/>
              <w:t>4</w:t>
            </w:r>
          </w:p>
        </w:tc>
        <w:tc>
          <w:tcPr>
            <w:tcW w:w="2253" w:type="dxa"/>
          </w:tcPr>
          <w:p w14:paraId="232E0770"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37E01926" w14:textId="77777777" w:rsidR="001B2A1F" w:rsidRPr="00831A83" w:rsidRDefault="001B2A1F" w:rsidP="00831A83">
            <w:pPr>
              <w:rPr>
                <w:rFonts w:ascii="Arial" w:hAnsi="Arial" w:cs="Arial"/>
                <w:sz w:val="18"/>
                <w:szCs w:val="18"/>
              </w:rPr>
            </w:pPr>
            <w:r w:rsidRPr="00831A83">
              <w:rPr>
                <w:rFonts w:ascii="Arial" w:hAnsi="Arial" w:cs="Arial"/>
                <w:sz w:val="18"/>
                <w:szCs w:val="18"/>
              </w:rPr>
              <w:t>direct non-healthcare cost</w:t>
            </w:r>
          </w:p>
        </w:tc>
        <w:tc>
          <w:tcPr>
            <w:tcW w:w="2552" w:type="dxa"/>
          </w:tcPr>
          <w:p w14:paraId="2B3188E5" w14:textId="77777777" w:rsidR="001B2A1F" w:rsidRPr="00831A83" w:rsidRDefault="001B2A1F" w:rsidP="00831A83">
            <w:pPr>
              <w:rPr>
                <w:rFonts w:ascii="Arial" w:hAnsi="Arial" w:cs="Arial"/>
                <w:sz w:val="18"/>
                <w:szCs w:val="18"/>
              </w:rPr>
            </w:pPr>
            <w:r w:rsidRPr="00831A83">
              <w:rPr>
                <w:rFonts w:ascii="Arial" w:hAnsi="Arial" w:cs="Arial"/>
                <w:sz w:val="18"/>
                <w:szCs w:val="18"/>
              </w:rPr>
              <w:t>social care</w:t>
            </w:r>
          </w:p>
        </w:tc>
        <w:tc>
          <w:tcPr>
            <w:tcW w:w="1506" w:type="dxa"/>
          </w:tcPr>
          <w:p w14:paraId="265D749D" w14:textId="77777777" w:rsidR="001B2A1F" w:rsidRPr="00831A83" w:rsidRDefault="001B2A1F" w:rsidP="00831A83">
            <w:pPr>
              <w:rPr>
                <w:rFonts w:ascii="Arial" w:hAnsi="Arial" w:cs="Arial"/>
                <w:sz w:val="18"/>
                <w:szCs w:val="18"/>
              </w:rPr>
            </w:pPr>
          </w:p>
        </w:tc>
        <w:tc>
          <w:tcPr>
            <w:tcW w:w="1183" w:type="dxa"/>
          </w:tcPr>
          <w:p w14:paraId="6A4F6015" w14:textId="77777777" w:rsidR="001B2A1F" w:rsidRPr="00831A83" w:rsidRDefault="001B2A1F" w:rsidP="00831A83">
            <w:pPr>
              <w:rPr>
                <w:rFonts w:ascii="Arial" w:hAnsi="Arial" w:cs="Arial"/>
                <w:sz w:val="18"/>
                <w:szCs w:val="18"/>
              </w:rPr>
            </w:pPr>
          </w:p>
        </w:tc>
        <w:tc>
          <w:tcPr>
            <w:tcW w:w="1742" w:type="dxa"/>
          </w:tcPr>
          <w:p w14:paraId="0225F68D"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ODEzZDk0NjItZWY5ZC00NTlhLWFhOTItMmMzMzc0MTY5MzFjIiwiY2l0YXRpb25JdGVtcyI6W3siaWQiOiJiNTE5ZGFmYy1jNGQ3LTMwYmItOTRlYS01M2ZmZGVkNWM1ODciLCJpdGVtRGF0YSI6eyJQTUlEIjoiMTQ5ODI2NTQiLCJhYnN0cmFjdCI6Ik9CSkVDVElWRVM6IFRvIGV2YWx1YXRlIHRoZSBjbGluaWNhbCBhbmQgY29zdC1lZmZlY3RpdmVuZXNzIG9mIHRhbmRlbSBtYXNzIHNwZWN0cm9tZXRyeSAoTVMpLWJhc2VkIG5lb25hdGFsIHNjcmVlbmluZyBmb3IgaW5ib3JuIGVycm9ycyBvZiBtZXRhYm9saXNtIChJRU0pLiBEQVRBIFNPVVJDRVM6IEZvdXJ0ZWVuIGVsZWN0cm9uaWMgYmlibGlvZ3JhcGhpYyBkYXRhYmFzZXMgY292ZXJpbmcgYmlvbWVkaWNhbCwgc2NpZW5jZSwgZWNvbm9taWMgYW5kIGdyZXkgbGl0ZXJhdHVyZSwgdGhlIHJlZmVyZW5jZSBsaXN0cyBvZiByZWxldmFudCBhcnRpY2xlcyBhbmQgYWJzdHJhY3RzIG9mIGNvbmZlcmVuY2UgcHJvY2VlZGluZ3MgYW5kIDE4IGhlYWx0aCBzZXJ2aWNlcyByZXNlYXJjaC1yZWxhdGVkIHJlc291cmNlcy4gUkVWSUVXIE1FVEhPRFM6IFRoaXMgcmV2aWV3IGlzIGFuIHVwZGF0ZSBvZiB0d28gcHJldmlvdXMgSFRBIHJlcG9ydHMgb2YgbmVvbmF0YWwgc2NyZWVuaW5nIGZvciBJRU0uIFRoZXNlIHJlcG9ydHMgaGF2ZSBiZWVuIHVwZGF0ZWQgYnkgYSBzeXN0ZW1hdGljIHJldmlldyBvZiBwdWJsaXNoZWQgcmVzZWFyY2ggKGJldHdlZW4gMTk5NSBhbmQgSmFudWFyeSAyMDAyKSBvbiBuZW9uYXRhbCBzY3JlZW5pbmcgb2YgaW5oZXJpdGVkIG1ldGFib2xpYyBkaXNvcmRlcnMgdXNpbmcgdGFuZGVtIE1TLiBUaGlzIHdhcyBzdXBwbGVtZW50ZWQgYnkgYSBzZWFyY2ggZm9yIGVjb25vbWljIGxpdGVyYXR1cmUgYW5kIHRoZSBhcHBsaWNhdGlvbiBvZiBhIG1vZGVsbGluZyBleGVyY2lzZSB0byBpbnZlc3RpZ2F0ZSB0aGUgZWNvbm9taWNzIG9mIHVzaW5nIHRhbmRlbSBNUyB3aXRoaW4gYSBuZW9uYXRhbCBzY3JlZW5pbmcgcHJvZ3JhbW1lIGluIHRoZSBVSy4gUkVTVUxUUzogRXZpZGVuY2UgZnJvbSB0aGUgcmV2aWV3cyBvZiBJRU0gZm91bmQgdGhhdCB0aGUgVUsgc2NyZWVuaW5nIHByb2dyYW1tZSBmb3IgcGhlbnlsa2V0b251cmlhIChQS1UpIHdhcyB3ZWxsIGVzdGFibGlzaGVkIGFuZCB0aGVyZSB3YXMgdW5pdmVyc2FsIGFncmVlbWVudCB0aGF0IG5lb25hdGFsIHNjcmVlbmluZyBmb3IgUEtVIHdhcyBqdXN0aWZpZWQuIE9mIHRoZSBtYW55IG90aGVyIGRpc29yZGVycyB0aGF0IGNhbiBiZSBkZXRlY3RlZCBieSB0YW5kZW0gTVMsIHRoZSBiZXN0IGNhbmRpZGF0ZSBjb25kaXRpb24gZm9yIGEgbmV3IHNjcmVlbmluZyBwcm9ncmFtbWUgd2FzIG1lZGl1bS1jaGFpbiBhY3lsLWNvZW56eW1lIEEgZGVoeWRyb2dlbmFzZSAoTUNBRCkgZGVmaWNpZW5jeS4gRm9yIG1hbnkgb3RoZXIgSUVNIHRoYXQgY2FuIGJlIGRldGVjdGVkIGJ5IHRhbmRlbSBNUywgcm9idXN0IGNsaW5pY2FsIGV2aWRlbmNlIHdhcyBsaW1pdGVkLiBDb3N0LWVmZmVjdGl2ZW5lc3MgYW5hbHlzaXMgdXNpbmcgZWNvbm9taWMgbW9kZWxsaW5nIGluZGljYXRlZCB0aGF0IHN1YnN0aXR1dGluZyB0aGUgdXNlIG9mIHRhbmRlbSBNUyBmb3IgZXhpc3RpbmcgdGVjaG5vbG9naWVzIGZvciB0aGUgc2NyZWVuaW5nIG9mIFBLVSBhbG9uZSBjb3VsZCBub3QgYmUganVzdGlmaWVkLiBIb3dldmVyLCByZXN1bHRzIGZyb20gdGhlIGVjb25vbWljIG1vZGVsbGluZyBpbmRpY2F0ZSB0aGF0IHRoZSBhZGRpdGlvbiBvZiBzY3JlZW5pbmcgZm9yIE1DQUQgZGVmaWNpZW5jeSBhcyBwYXJ0IG9mIGEgbmVvbmF0YWwgc2NyZWVuaW5nIHByb2dyYW1tZSBmb3IgUEtVIHVzaW5nIHRhbmRlbSBNUyB3b3VsZCBiZSBlY29ub21pY2FsbHkgYXR0cmFjdGl2ZS4gVXNpbmcgYW4gb3BlcmF0aW9uYWwgcmFuZ2Ugb2YgNTAsMDAwLTYwLDAwMCBzcGVjaW1lbnMgcGVyIHN5c3RlbSBwZXIgeWVhciwgdGhlIG1lYW4gaW5jcmVtZW50YWwgY29zdCBmb3IgUEtVIGFuZCBNQ0FEIGRlZmljaWVuY3kgc2NyZWVuaW5nIGNvbWJpbmVkIHVzaW5nIHRhbmRlbSBNUyBmcm9tIHRoZSBtb2RlbCB3YXMgLTIzLDMxMiBCcml0aXNoIHBvdW5kcyBmb3IgZWFjaCBjb2hvcnQgb2YgMTAwLDAwMCBuZW9uYXRlcyBzY3JlZW5lZC4gVGhpcyBjb3N0IHNhdmluZyBpcyBhc3NvY2lhdGVkIHdpdGggYSBtZWFuIGluY3JlbWVudGFsIGdhaW4gb2YgNTkgbGlmZS15ZWFycy4gQWRkaXRpb25hbCBlY29ub21pYyBtb2RlbGxpbmcgdXNpbmcgdGhlIGF2YWlsYWJsZSBldmlkZW5jZSBkb2VzIG5vdCBzdXBwb3J0IGluY2x1ZGluZyBvdGhlciBpbmhlcml0ZWQgbWV0YWJvbGljIGRpc2Vhc2VzIHdpdGhpbiBhIG5lb25hdGFsIHNjcmVlbmluZyBwcm9ncmFtbWUgYXQgcHJlc2VudC4gQ09OQ0xVU0lPTlM6IFRoZSBldmlkZW5jZSBhcHBlYXJzIHRvIHN1cHBvcnQgdGhlIGludHJvZHVjdGlvbiBvZiB0YW5kZW0gTVMgaW50byBhIFVLIG5lb25hdGFsIHNjcmVlbmluZyBwcm9ncmFtbWUgZm9yIFBLVSBhbmQgTUNBRCBkZWZpY2llbmN5IGNvbWJpbmVkLiBUYW5kZW0gTVMgaGFzIHRoZSBwb3RlbnRpYWwgZm9yIHNpbXVsdGFuZW91cyBtdWx0aS1kaXNlYXNlIHNjcmVlbmluZyB1c2luZyBhIHNpbmfigKYiLCJhdXRob3IiOlt7ImRyb3BwaW5nLXBhcnRpY2xlIjoiIiwiZmFtaWx5IjoiUGFuZG9yIiwiZ2l2ZW4iOiJBIiwibm9uLWRyb3BwaW5nLXBhcnRpY2xlIjoiIiwicGFyc2UtbmFtZXMiOmZhbHNlLCJzdWZmaXgiOiIifSx7ImRyb3BwaW5nLXBhcnRpY2xlIjoiIiwiZmFtaWx5IjoiRWFzdGhhbSIsImdpdmVuIjoiSiIsIm5vbi1kcm9wcGluZy1wYXJ0aWNsZSI6IiIsInBhcnNlLW5hbWVzIjpmYWxzZSwic3VmZml4IjoiIn0seyJkcm9wcGluZy1wYXJ0aWNsZSI6IiIsImZhbWlseSI6IkJldmVybGV5IiwiZ2l2ZW4iOiJDIiwibm9uLWRyb3BwaW5nLXBhcnRpY2xlIjoiIiwicGFyc2UtbmFtZXMiOmZhbHNlLCJzdWZmaXgiOiIifSx7ImRyb3BwaW5nLXBhcnRpY2xlIjoiIiwiZmFtaWx5IjoiQ2hpbGNvdHQiLCJnaXZlbiI6IkoiLCJub24tZHJvcHBpbmctcGFydGljbGUiOiIiLCJwYXJzZS1uYW1lcyI6ZmFsc2UsInN1ZmZpeCI6IiJ9LHsiZHJvcHBpbmctcGFydGljbGUiOiIiLCJmYW1pbHkiOiJQYWlzbGV5IiwiZ2l2ZW4iOiJTIiwibm9uLWRyb3BwaW5nLXBhcnRpY2xlIjoiIiwicGFyc2UtbmFtZXMiOmZhbHNlLCJzdWZmaXgiOiIifV0sImNvbnRhaW5lci10aXRsZSI6IkhlYWx0aCBUZWNobm9sb2d5IEFzc2Vzc21lbnQiLCJpZCI6ImI1MTlkYWZjLWM0ZDctMzBiYi05NGVhLTUzZmZkZWQ1YzU4NyIsImlzc3VlIjoiMTIiLCJpc3N1ZWQiOnsiZGF0ZS1wYXJ0cyI6W1siMjAwNCJdXX0sInBhZ2UiOiJpaWksIDEtMTIxIiwidGl0bGUiOiJDbGluaWNhbCBlZmZlY3RpdmVuZXNzIGFuZCBjb3N0LWVmZmVjdGl2ZW5lc3Mgb2YgbmVvbmF0YWwgc2NyZWVuaW5nIGZvciBpbmJvcm4gZXJyb3JzIG9mIG1ldGFib2xpc20gdXNpbmcgdGFuZGVtIG1hc3Mgc3BlY3Ryb21ldHJ5OiBhIHN5c3RlbWF0aWMgcmV2aWV3IiwidHlwZSI6ImFydGljbGUtam91cm5hbCIsInZvbHVtZSI6IjgifSwidXJpcyI6WyJodHRwOi8vd3d3Lm1lbmRlbGV5LmNvbS9kb2N1bWVudHMvP3V1aWQ9YWRkNWFlM2QtMzVkYS00OTQ1LTlmZjAtZTZiZWI5YmEyNjg3Il0sImlzVGVtcG9yYXJ5IjpmYWxzZSwibGVnYWN5RGVza3RvcElkIjoiYWRkNWFlM2QtMzVkYS00OTQ1LTlmZjAtZTZiZWI5YmEyNjg3In1dLCJwcm9wZXJ0aWVzIjp7Im5vdGVJbmRleCI6MH0sImlzRWRpdGVkIjpmYWxzZSwibWFudWFsT3ZlcnJpZGUiOnsiY2l0ZXByb2NUZXh0IjoiNTA0IiwiaXNNYW51YWxseU92ZXJyaWRkZW4iOmZhbHNlLCJtYW51YWxPdmVycmlkZVRleHQiOiIifX0="/>
              <w:id w:val="-1094934070"/>
              <w:placeholder>
                <w:docPart w:val="DefaultPlaceholder_-1854013440"/>
              </w:placeholder>
            </w:sdtPr>
            <w:sdtEndPr/>
            <w:sdtContent>
              <w:p w14:paraId="05702870" w14:textId="6D9AA6DA" w:rsidR="001B2A1F" w:rsidRPr="00831A83" w:rsidRDefault="00847968" w:rsidP="00831A83">
                <w:pPr>
                  <w:rPr>
                    <w:rFonts w:ascii="Arial" w:hAnsi="Arial" w:cs="Arial"/>
                    <w:sz w:val="18"/>
                    <w:szCs w:val="18"/>
                  </w:rPr>
                </w:pPr>
                <w:r w:rsidRPr="00831A83">
                  <w:rPr>
                    <w:rFonts w:ascii="Arial" w:hAnsi="Arial" w:cs="Arial"/>
                    <w:color w:val="000000"/>
                    <w:sz w:val="18"/>
                    <w:szCs w:val="18"/>
                  </w:rPr>
                  <w:t>504</w:t>
                </w:r>
              </w:p>
            </w:sdtContent>
          </w:sdt>
        </w:tc>
      </w:tr>
      <w:tr w:rsidR="001B2A1F" w:rsidRPr="008139D3" w14:paraId="5817C3FA" w14:textId="77777777" w:rsidTr="001B2A1F">
        <w:trPr>
          <w:trHeight w:val="680"/>
        </w:trPr>
        <w:tc>
          <w:tcPr>
            <w:tcW w:w="861" w:type="dxa"/>
          </w:tcPr>
          <w:p w14:paraId="3F38EE64" w14:textId="77777777" w:rsidR="001B2A1F" w:rsidRPr="00831A83" w:rsidRDefault="001B2A1F" w:rsidP="00831A83">
            <w:pPr>
              <w:rPr>
                <w:rFonts w:ascii="Arial" w:hAnsi="Arial" w:cs="Arial"/>
                <w:sz w:val="18"/>
                <w:szCs w:val="18"/>
              </w:rPr>
            </w:pPr>
            <w:r w:rsidRPr="00831A83">
              <w:rPr>
                <w:rFonts w:ascii="Arial" w:hAnsi="Arial" w:cs="Arial"/>
                <w:sz w:val="18"/>
                <w:szCs w:val="18"/>
              </w:rPr>
              <w:t>4</w:t>
            </w:r>
          </w:p>
        </w:tc>
        <w:tc>
          <w:tcPr>
            <w:tcW w:w="2253" w:type="dxa"/>
          </w:tcPr>
          <w:p w14:paraId="061E419B"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51C79187" w14:textId="77777777" w:rsidR="001B2A1F" w:rsidRPr="00831A83" w:rsidRDefault="001B2A1F" w:rsidP="00831A83">
            <w:pPr>
              <w:rPr>
                <w:rFonts w:ascii="Arial" w:hAnsi="Arial" w:cs="Arial"/>
                <w:sz w:val="18"/>
                <w:szCs w:val="18"/>
              </w:rPr>
            </w:pPr>
            <w:r w:rsidRPr="00831A83">
              <w:rPr>
                <w:rFonts w:ascii="Arial" w:hAnsi="Arial" w:cs="Arial"/>
                <w:sz w:val="18"/>
                <w:szCs w:val="18"/>
              </w:rPr>
              <w:t>productivity gains</w:t>
            </w:r>
          </w:p>
        </w:tc>
        <w:tc>
          <w:tcPr>
            <w:tcW w:w="2552" w:type="dxa"/>
          </w:tcPr>
          <w:p w14:paraId="7026C70D" w14:textId="77777777" w:rsidR="001B2A1F" w:rsidRPr="00831A83" w:rsidRDefault="001B2A1F" w:rsidP="00831A83">
            <w:pPr>
              <w:rPr>
                <w:rFonts w:ascii="Arial" w:hAnsi="Arial" w:cs="Arial"/>
                <w:sz w:val="18"/>
                <w:szCs w:val="18"/>
              </w:rPr>
            </w:pPr>
          </w:p>
        </w:tc>
        <w:tc>
          <w:tcPr>
            <w:tcW w:w="1506" w:type="dxa"/>
          </w:tcPr>
          <w:p w14:paraId="1AAF23DA" w14:textId="77777777" w:rsidR="001B2A1F" w:rsidRPr="00831A83" w:rsidRDefault="001B2A1F" w:rsidP="00831A83">
            <w:pPr>
              <w:rPr>
                <w:rFonts w:ascii="Arial" w:hAnsi="Arial" w:cs="Arial"/>
                <w:sz w:val="18"/>
                <w:szCs w:val="18"/>
              </w:rPr>
            </w:pPr>
          </w:p>
        </w:tc>
        <w:tc>
          <w:tcPr>
            <w:tcW w:w="1183" w:type="dxa"/>
          </w:tcPr>
          <w:p w14:paraId="4BFF2BD9"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GYzNjk1YzktODUyOS00ZDkwLWJlZjMtZWU5MjdlMzUyNDljIiwiY2l0YXRpb25JdGVtcyI6W3siaWQiOiJhNjRkODE2Yi1kMWUyLTNiODgtYmMzYS1iYzBhMmM3ZTdhOTQiLCJpdGVtRGF0YSI6eyJQTUlEIjoiNjAwMzEyOTQzIiwiYWJzdHJhY3QiOiJCYWNrZ3JvdW5kOiBJbiBJc3JhZWwsIGFuIGF2ZXJhZ2Ugb2YgMzcgY2hpbGRyZW4gYXJlIGJvcm4gZWFjaCB5ZWFyIHdpdGggc2Vwc2lzIGFuZCBhbm90aGVyIGZvdXIgd2l0aCBtZW5pbmdpdGlzIGFzIGEgcmVzdWx0IG9mIEdyb3VwIEIgU3RyZXB0b2NvY2NhbCAoR0JTKSBkaXNlYXNlLiBJc3JhZWwgY3VycmVudGx5IG9ubHkgc2NyZWVucyBtb3RoZXJzIHdpdGggZGVmaW5lZCByaXNrIGZhY3RvcnMgKGFyb3VuZCAxNSUgb2YgYWxsIHByZWduYW5jaWVzKSBpbiBvcmRlciB0byBpZGVudGlmeSBjYW5kaWRhdGVzIGZvciBJbnRyYXBhcnR1bSBBbnRpb2Jpb3RpYyBQcm9waHlobGF4aXMgKElBUCkgb2YgR0JTLiBUaGlzIHBhcGVyIHByZXNlbnRzIGEgY29zdC11dGlsaXR5IGFuYWx5c2lzIG9mIGltcGxlbWVudGluZyBhbiBhbHRlcm5hdGl2ZSBzdHJhdGVneSwgd2hpY2ggd291bGQgZXhwYW5kIHRoZSBjdXJyZW50IHByb3RvY29sIHRvIG9uZSBhaW1pbmcgdG8gc2NyZWVuIGFsbCBwcmVnbmFudCB3b21lbiBhdCAzNS0zNyB3ZWVrcyBnZXN0YXRpb24gYmFzZWQgb24gdGFraW5nIGEgdmFnaW5hbCBjdWx0dXJlIGZvciBHQlMuIE1ldGhvZChzKTogQSBzcHJlYWRzaGVldCBtb2RlbCB3YXMgYnVpbHQgaW5jb3Jwb3JhdGluZyB0ZWNobmljYWwsIGVwaWRlbWlvbG9naWNhbCwgaGVhbHRoIHNlcnZpY2UgY29zdHMsIGRlbW9ncmFwaGljIGFuZCBlY29ub21pYyBkYXRhIGJhc2VkIHByaW1hcmlseSBvbiBJc3JhZWxpIHNvdXJjZXMuIFJlc3VsdChzKTogVGhlIGludGVydmVudGlvbiBvZiB1bml2ZXJzYWwgc2NyZWVuaW5nIChjb21wYXJlZCB3aXRoIHRoZSBjdXJyZW50IHNjZW5hcmlvKSB3b3VsZCBpbmNyZWFzZSBzY3JlZW5pbmcgY29zdHMgZnJvbSA1ODAsMDAwIE5JUyB0byAzLDI3OCwwMDAgbWlsbGlvbiBOSVMuIEluIGFkZGl0aW9uLCB0aGUgaW50ZXJ2ZW50aW9uIHdvdWxkIGFsc28gaW5jcmVhc2UgcGVuaWNpbGxpbiBjb3N0cyBmcm9tIDM5LDAwMCBOSVMgdG8gMjIxLDAwMCBOSVMuIEN1cnJlbnQgY3VsdHVyZSBzY3JlZW5pbmcgb2YgYXBwcm94aW1hdGVseSAxNSUgb2YgbW90aGVycy10by1iZSB3aXRoIGhpZ2ggcmlzayBmYWN0b3JzIHJlc3VsdGVkIGluIDQyIEdCUyBiaXJ0aHMgaW4gMjAwOC05ICgwLjI1My8xMDAwIGJpcnRocykuIEV4cGFuZGluZyBjdWx0dXJlIHNjcmVlbmluZyB0byA4NSUgb2YgbW90aGVycy10by1iZSwgd2lsbCBkZWNyZWFzZSB0aGUgbnVtYmVyIG9mIEdCUyBiaXJ0aHMgdG8gMTcuMyAoMC4xMDQvMTAwMCBiaXJ0aHMpLiBUaGUgaW5pdGlhbCAyLjkgbWlsbGlvbiBOSVMgaW5jcmVtZW50YWwgaW50ZXJ2ZW50aW9uIGNvc3RzIGFyZSBvZmZzZXQgYnkgZGVjcmVhc2VkIHRyZWF0bWVudCBjb3N0cyBvZiAxLjkgbWlsbGlvbiBOSVMgYW5kIHdvcmsgcHJvZHVjdGl2aXR5IGdhaW5zIG9mIDgxMSwwMDAgTklTIGFzIGEgcmVzdWx0IG9mIGEgZGVjcmVhc2UgaW4gbmV1cm9sb2dpY2FsIHNlcXVlbGFlIGZyb20gR0JTIGNhdXNlZCBtZW5pbmdpdGlzLiBUaHVzIHRoZSByZXN1bHRhbnQgbmV0IGNvc3Qgb2YgdGhlIGludGVydmVudGlvbiBpcyBvbmx5IGFyb3VuZCAxMzQsMDAwIE5JUy4gQ3VsdHVyZSBiYXNlZCBzY3JlZW5pbmcgd2lsbCByZWR1Y2UgdGhlIGJ1cmRlbiBvZiBkaXNlYXNlIGJ5IDEyLjYgZGlzY291bnRlZCBRdWFsaXR5IEFkanVzdGVkIExpZmUgWWVhcnMgKFFBTFlTKSwgZ2l2aW5nIGEgdmVyeSBjb3N0IGVmZmVjdGl2ZSBiYXNlbGluZSBpbmNyZW1lbnRhbCBjb3N0IHBlciBRQUxZIChjZi4gcmlzayBmYWN0b3Igc2NyZWVuaW5nKSBvZiAxMCw2NDEgTklTIHBlciBRQUxZLiBUaGUgZGF0YSB3YXMgdmVyeSBzZW5zaXRpdmUgdG8gcmF0ZXMgb2YgYW5hcGh5bGFjdGljIHNob2NrIGFuZCBjaGFuZ2VzIGluIHRoZSBwZXJjZW50YWdlIG9mIG1lbmluZ2l0aXMgY2FzZXMgdGhhdCBoYWQgYXNzb2NpYXRlZCBsb25nIHRlcm0tc2VxdWVsYWUuIENvbmNsdXNpb24ocyk6IEl0IGlzIHJlY29tbWVuZGVkIHRoYXQgSXNyYWVsIGFkb3B0IHVuaXZlcnNhbCBjdWx0dXJlLWJhc2VkIEdCUyBzY3JlZW5pbmcuIENvcHlyaWdodCDCqSAyMDEzIEdpbnNiZXJnIGV0IGFsOyBsaWNlbnNlZSBCaW9NZWQgQ2VudHJhbCBMdGQuIiwiYXV0aG9yIjpbeyJkcm9wcGluZy1wYXJ0aWNsZSI6IiIsImZhbWlseSI6IkdpbnNiZXJnIiwiZ2l2ZW4iOiJHIE0iLCJub24tZHJvcHBpbmctcGFydGljbGUiOiIiLCJwYXJzZS1uYW1lcyI6ZmFsc2UsInN1ZmZpeCI6IiJ9LHsiZHJvcHBpbmctcGFydGljbGUiOiIiLCJmYW1pbHkiOiJFaWRlbG1hbiIsImdpdmVuIjoiQSBJIiwibm9uLWRyb3BwaW5nLXBhcnRpY2xlIjoiIiwicGFyc2UtbmFtZXMiOmZhbHNlLCJzdWZmaXgiOiIifSx7ImRyb3BwaW5nLXBhcnRpY2xlIjoiIiwiZmFtaWx5IjoiU2hpbndlbGwiLCJnaXZlbiI6IkUiLCJub24tZHJvcHBpbmctcGFydGljbGUiOiIiLCJwYXJzZS1uYW1lcyI6ZmFsc2UsInN1ZmZpeCI6IiJ9LHsiZHJvcHBpbmctcGFydGljbGUiOiIiLCJmYW1pbHkiOiJBbmlzIiwiZ2l2ZW4iOiJFIiwibm9uLWRyb3BwaW5nLXBhcnRpY2xlIjoiIiwicGFyc2UtbmFtZXMiOmZhbHNlLCJzdWZmaXgiOiIifSx7ImRyb3BwaW5nLXBhcnRpY2xlIjoiIiwiZmFtaWx5IjoiUGV5c2VyIiwiZ2l2ZW4iOiJSIiwibm9uLWRyb3BwaW5nLXBhcnRpY2xlIjoiIiwicGFyc2UtbmFtZXMiOmZhbHNlLCJzdWZmaXgiOiIifSx7ImRyb3BwaW5nLXBhcnRpY2xlIjoiIiwiZmFtaWx5IjoiTG90YW4iLCJnaXZlbiI6IlkiLCJub24tZHJvcHBpbmctcGFydGljbGUiOiIiLCJwYXJzZS1uYW1lcyI6ZmFsc2UsInN1ZmZpeCI6IiJ9XSwiY29udGFpbmVyLXRpdGxlIjoiSXNyYWVsIEpvdXJuYWwgb2YgSGVhbHRoIFBvbGljeSBSZXNlYXJjaCIsImlkIjoiYTY0ZDgxNmItZDFlMi0zYjg4LWJjM2EtYmMwYTJjN2U3YTk0IiwiaXNzdWUiOiIxIiwiaXNzdWVkIjp7ImRhdGUtcGFydHMiOltbIjIwMTMiXV19LCJub3RlIjoiTWF5IEVlIFBuZyAoMjAyMC0wNC0xNyAxODo0NjoxMCkoU2NyZWVuKTogQnV0IElzcmFlbCBpcyBhbiBPRUNEIGNvdW50cnk6IGh0dHBzOi8vd3d3Lm9lY2Qub3JnL2Fib3V0L21lbWJlcnMtYW5kLXBhcnRuZXJzLzsiLCJ0aXRsZSI6IlNob3VsZCBJc3JhZWwgc2NyZWVuIGFsbCBtb3RoZXJzLXRvLWJlIHRvIHByZXZlbnQgZWFybHktb25zZXQgb2YgbmVvbmF0YWwgZ3JvdXAgQiBzdHJlcHRvY29jY2FsIGRpc2Vhc2U/IEEgY29zdC11dGlsaXR5IGFuYWx5c2lzIiwidHlwZSI6ImFydGljbGUtam91cm5hbCIsInZvbHVtZSI6IjIifSwidXJpcyI6WyJodHRwOi8vd3d3Lm1lbmRlbGV5LmNvbS9kb2N1bWVudHMvP3V1aWQ9NTI3M2U3NTAtZDMxZC00NTBhLThiYTctNzdjYWUzMmI3NTlkIl0sImlzVGVtcG9yYXJ5IjpmYWxzZSwibGVnYWN5RGVza3RvcElkIjoiNTI3M2U3NTAtZDMxZC00NTBhLThiYTctNzdjYWUzMmI3NTlkIn0seyJpZCI6Ijk2NDdhNjU2LTRjN2YtMzRmMC1hMjVlLWRjMDA5NjVlODk5OCIsIml0ZW1EYXRhIjp7IlBNSUQiOiIxMjA2OTczMyIsImFic3RyYWN0IjoiT0JKRUNUSVZFOiBUbyBjb21wYXJlIHRocmVlIHN0cmF0ZWdpZXMgZm9yIGdlc3RhdGlvbmFsIGRpYWJldGVzIHNjcmVlbmluZyAoaSkgc2NyZWVuaW5nIG9mIGhpZ2gtcmlzayBwcmVnbmFudCB3b21lbiB3aXRoIHRoZSA1MCBnIG9yYWwgZ2x1Y29zZSB0b2xlcmFuY2UgdGVzdCAoT0dUVCk7IChpaSkgc2NyZWVuaW5nIG9mIGFsbCBwcmVnbmFudCB3b21lbiB3aXRoIHRoZSA1MCBnIE9HVFQ7IChpaWkpIHNjcmVlbmluZyBvZiBhbGwgcHJlZ25hbnQgd29tZW4gYWNjb3JkaW5nIHRvIHRoZSA3NSBnIE9HVFQuIFNUVURZIERFU0lHTjogQ29zdC1lZmZlY3RpdmVuZXNzIGFuYWx5c2lzLiBUaGUgb3V0Y29tZSBtZWFzdXJlcywgaS5lLiBtYWNyb3NvbWlhLCBwcmVtYXR1cml0eSwgcGVyaW5hdGFsIG1vcnRhbGl0eSwgaHlwZXJ0ZW5zaXZlIGRpc29yZGVycyByYXRlcyB3ZXJlIGVzdGltYXRlZCBmcm9tIHB1Ymxpc2hlZCBzdHVkaWVzIGFuZCB0aGUgY29zdHMgZnJvbSBhIHByb3NwZWN0aXZlIHN0dWR5IGludm9sdmluZyAxMjAgcHJlZ25hbnQgd29tZW4uIFJFU1VMVFM6IENvbXBhcmVkIHRvIHRoZSBmaXJzdCBzdHJhdGVneSwgdGhlIGNvc3QgdG8gb2J0YWluIG9uZSB1bml0IG9mIGFkZGl0aW9uYWwgZWZmZWN0aXZlbmVzcyB3aXRoIHRoZSBzZWNvbmQgc2NyZWVuaW5nIHN0cmF0ZWd5LCB3YXMgdXAgdG8gMS4xIHRpbWVzIG1vcmUgZXhwZW5zaXZlLCBhbmQgd2l0aCB0aGUgdGhpcmQgc3RyYXRlZ3kgd2FzIHVwIHRvIDMuNyB0aW1lcyBtb3JlIGV4cGVuc2l2ZS4gQ09OQ0xVU0lPTjogVGhlIGNvc3RzIHBlciBjYXNlIHByZXZlbnRlZCByZWZsZWN0IGEgZmF2b3VyYWJsZSBjb3N0LWVmZmVjdGl2ZW5lc3MgcmF0aW8gKENFUikgZm9yIHNjcmVlbmluZyBvZiBoaWdoLXJpc2sgcHJlZ25hbnQgd29tZW4gYnkgNTAgZyBvcmFsIGdsdWNvc2UgdGVzdC4iLCJhdXRob3IiOlt7ImRyb3BwaW5nLXBhcnRpY2xlIjoiIiwiZmFtaWx5IjoiUG9uY2V0IiwiZ2l2ZW4iOiJCIiwibm9uLWRyb3BwaW5nLXBhcnRpY2xlIjoiIiwicGFyc2UtbmFtZXMiOmZhbHNlLCJzdWZmaXgiOiIifSx7ImRyb3BwaW5nLXBhcnRpY2xlIjoiIiwiZmFtaWx5IjoiVG91emV0IiwiZ2l2ZW4iOiJTIiwibm9uLWRyb3BwaW5nLXBhcnRpY2xlIjoiIiwicGFyc2UtbmFtZXMiOmZhbHNlLCJzdWZmaXgiOiIifSx7ImRyb3BwaW5nLXBhcnRpY2xlIjoiIiwiZmFtaWx5IjoiUm9jaGVyIiwiZ2l2ZW4iOiJMIiwibm9uLWRyb3BwaW5nLXBhcnRpY2xlIjoiIiwicGFyc2UtbmFtZXMiOmZhbHNlLCJzdWZmaXgiOiIifSx7ImRyb3BwaW5nLXBhcnRpY2xlIjoiIiwiZmFtaWx5IjoiQmVybGFuZCIsImdpdmVuIjoiTSIsIm5vbi1kcm9wcGluZy1wYXJ0aWNsZSI6IiIsInBhcnNlLW5hbWVzIjpmYWxzZSwic3VmZml4IjoiIn0seyJkcm9wcGluZy1wYXJ0aWNsZSI6IiIsImZhbWlseSI6Ik9yZ2lhenppIiwiZ2l2ZW4iOiJKIiwibm9uLWRyb3BwaW5nLXBhcnRpY2xlIjoiIiwicGFyc2UtbmFtZXMiOmZhbHNlLCJzdWZmaXgiOiIifSx7ImRyb3BwaW5nLXBhcnRpY2xlIjoiIiwiZmFtaWx5IjoiQ29saW4iLCJnaXZlbiI6IkMiLCJub24tZHJvcHBpbmctcGFydGljbGUiOiIiLCJwYXJzZS1uYW1lcyI6ZmFsc2UsInN1ZmZpeCI6IiJ9XSwiY29udGFpbmVyLXRpdGxlIjoiRXVyb3BlYW4gSm91cm5hbCBvZiBPYnN0ZXRyaWNzLCBHeW5lY29sb2d5LCAmIFJlcHJvZHVjdGl2ZSBCaW9sb2d5IiwiaWQiOiI5NjQ3YTY1Ni00YzdmLTM0ZjAtYTI1ZS1kYzAwOTY1ZTg5OTgiLCJpc3N1ZSI6IjIiLCJpc3N1ZWQiOnsiZGF0ZS1wYXJ0cyI6W1siMjAwMiJdXX0sInBhZ2UiOiIxMjItMTI5IiwidGl0bGUiOiJDb3N0LWVmZmVjdGl2ZW5lc3MgYW5hbHlzaXMgb2YgZ2VzdGF0aW9uYWwgZGlhYmV0ZXMgbWVsbGl0dXMgc2NyZWVuaW5nIGluIEZyYW5jZSIsInR5cGUiOiJhcnRpY2xlLWpvdXJuYWwiLCJ2b2x1bWUiOiIxMDMifSwidXJpcyI6WyJodHRwOi8vd3d3Lm1lbmRlbGV5LmNvbS9kb2N1bWVudHMvP3V1aWQ9YzIyZmZmNDgtYzg5OC00NTkyLTk2ODMtNzNkZGM2YzQ3ZTVjIl0sImlzVGVtcG9yYXJ5IjpmYWxzZSwibGVnYWN5RGVza3RvcElkIjoiYzIyZmZmNDgtYzg5OC00NTkyLTk2ODMtNzNkZGM2YzQ3ZTVjIn1dLCJwcm9wZXJ0aWVzIjp7Im5vdGVJbmRleCI6MH0sImlzRWRpdGVkIjpmYWxzZSwibWFudWFsT3ZlcnJpZGUiOnsiY2l0ZXByb2NUZXh0IjoiMzYyLDU2MiIsImlzTWFudWFsbHlPdmVycmlkZGVuIjpmYWxzZSwibWFudWFsT3ZlcnJpZGVUZXh0IjoiIn19"/>
              <w:id w:val="-1994477478"/>
              <w:placeholder>
                <w:docPart w:val="DefaultPlaceholder_-1854013440"/>
              </w:placeholder>
            </w:sdtPr>
            <w:sdtEndPr/>
            <w:sdtContent>
              <w:p w14:paraId="174212E1" w14:textId="77007F72" w:rsidR="001B2A1F" w:rsidRPr="00831A83" w:rsidRDefault="00B26423" w:rsidP="00831A83">
                <w:pPr>
                  <w:rPr>
                    <w:rFonts w:ascii="Arial" w:hAnsi="Arial" w:cs="Arial"/>
                    <w:sz w:val="18"/>
                    <w:szCs w:val="18"/>
                  </w:rPr>
                </w:pPr>
                <w:r w:rsidRPr="00831A83">
                  <w:rPr>
                    <w:rFonts w:ascii="Arial" w:hAnsi="Arial" w:cs="Arial"/>
                    <w:color w:val="000000"/>
                    <w:sz w:val="18"/>
                    <w:szCs w:val="18"/>
                  </w:rPr>
                  <w:t>370,562</w:t>
                </w:r>
              </w:p>
            </w:sdtContent>
          </w:sdt>
        </w:tc>
        <w:tc>
          <w:tcPr>
            <w:tcW w:w="1490" w:type="dxa"/>
          </w:tcPr>
          <w:sdt>
            <w:sdtPr>
              <w:rPr>
                <w:rFonts w:ascii="Arial" w:hAnsi="Arial" w:cs="Arial"/>
                <w:color w:val="000000"/>
                <w:sz w:val="18"/>
                <w:szCs w:val="18"/>
              </w:rPr>
              <w:tag w:val="MENDELEY_CITATION_v3_eyJjaXRhdGlvbklEIjoiTUVOREVMRVlfQ0lUQVRJT05fNzdhNzBiMTUtZDA2Mi00MDIxLTkyYmYtMzVmMzQ0ZGUwYzY2IiwiY2l0YXRpb25JdGVtcyI6W3siaWQiOiJkYjAxZTY4Yi1iNDNlLTNiMTQtYjk2ZS05OTgxZGQxOWY2MjAiLCJpdGVtRGF0YSI6eyJQTUlEIjoiMTg2MTI1NjYiLCJhYnN0cmFjdCI6Ik9CSkVDVElWRTogSW4gdGhpcyBhcnRpY2xlLCB3ZSBjb21wYXJlZCB0aGUgY29zdHMgb2YgdGVzdGluZyBtZWNvbml1bSBmb3IgYWxjb2hvbCBleHBvc3VyZSBpbiBuZXdib3JucyB3aXRoIHRoZSBsaWZldGltZSBiZW5lZml0cyBvZiBlYXJseSBkZXRlY3Rpb24gYW5kIGludGVydmVudGlvbi4gTUVUSE9EOiBBIGRlY2lzaW9uIGFuYWx5dGljIG1vZGVsIHdhcyBkZXZlbG9wZWQgdG8gYXNzZXNzIHRoZSBjb3N0LWVmZmVjdGl2ZW5lc3Mgb2YgdGVzdGluZyBtZWNvbml1bSBmb3IgdHdvIHNjZW5hcmlvczogKDEpIGFsbCBpbmZhbnRzIGluIHRoZSBDYW5hZGlhbiBwcm92aW5jZSBvZiBPbnRhcmlvIGFuZCAoMikgaW5mYW50cyB3aG8gaGF2ZSBhbiBvbGRlciBzaWJsaW5nIGRpYWdub3NlZCB3aXRoIGZldGFsIGFsY29ob2wgc3BlY3RydW0gZGlzb3JkZXIgKEZBU0QpLiBUaGUgbW9kZWwgaW5jb3Jwb3JhdGVkIHRoZSBjb3N0cyBvZiBlYXJseSBzY3JlZW5pbmcsIGVhcmx5IGludGVydmVudGlvbiwgYW5kIHRoZSBsaWZldGltZSBzb2NpZXRhbCBiZW5lZml0cyBvZiBlYXJseSBpbnRlcnZlbnRpb24uIFJFU1VMVFM6IFRoZSBjb3N0IG9mIHRoZSBtZWNvbml1bSB0ZXN0IGlzIENhbi4gJDE1MC4gVGhlIGxpZmV0aW1lIHNvY2lldGFsIGNvc3Qgb2YgdGhlIGRpc2Vhc2UgaXMgQ2FuLiAkMS4zIG1pbGxpb24gcGVyIGluY2lkZW50IGNhc2UuIFRoZSBiZW5lZml0IG9mIGVhcmx5IGludGVydmVudGlvbiBpcyBhbiBpbXByb3ZlbWVudCBpbiBsaXRlcmFjeSwgd2hpY2ggaW1wcm92ZXMgdGhlIHF1YWxpdHkgb2YgbGlmZSBwYXJhbWV0ZXIgYnkgMC4xNyBhbmQgaW5jcmVhc2VzIGFkdWx0IGxpZmV0aW1lIGVhcm5pbmdzIGJ5ICQyNiw0MDAgcGVyIHllYXIuIFRoZSByYXRpbyBvZiB0aGUgaW5jcmVtZW50YWwgY29zdCB0byB0aGUgaW5jcmVtZW50YWwgYmVuZWZpdHMgcmVzdWx0cyBpbiBhbiBpbmNyZW1lbnRhbCBjb3N0LWVmZmVjdGl2ZW5lc3MgcmF0aW8gZm9yIG1hbmRhdGluZyBhIHVuaXZlcnNhbCBzY3JlZW4gb2YgYWxsIG5ld2Jvcm5zIGluIE9udGFyaW8gb2YgJDY1LDg3NCBwZXIgcXVhbGl0eS1hZGp1c3RlZCBsaWZlIHllYXJzLiBXaGVuIGNvbnNpZGVyaW5nIHRhcmdldGVkIHNjcmVlbmluZywgdGhlcmUgaXMgYSBjb3N0IHNhdmluZ3MgZm9yIHNvY2lldHkgYW5kIGltcHJvdmVtZW50cyBpbiBxdWFsaXR5IG9mIGxpZmUuIENPTkNMVVNJT05TOiBEZXBlbmRpbmcgb24gc29jaWV0eSdzIHdpbGxpbmduZXNzLXRvLXBheSB0aHJlc2hvbGQgZm9yIGltcHJvdmluZyBpbmZhbnRzJyBsaXZlcyBpbiBhIHNldHRpbmcgb2YgY29uc2lkZXJhYmxlIGVxdWl0eSBjb25jZXJucywgdW5pdmVyc2FsIHNjcmVlbmluZyBhbmQgdGFyZ2V0ZWQgc2NyZWVuaW5nIG9mIGluZmFudHMgd2hvIGhhdmUgYW4gb2xkZXIgc2libGluZyBkaWFnbm9zZWQgd2l0aCBGQVNEIGJvdGggcmVwcmVzZW50IHBvbGljaWVzIHRoYXQgYXJlIGdvb2QgdmFsdWUgZm9yIHRoZSBtb25leS4iLCJhdXRob3IiOlt7ImRyb3BwaW5nLXBhcnRpY2xlIjoiIiwiZmFtaWx5IjoiSG9wa2lucyIsImdpdmVuIjoiUiBCIiwibm9uLWRyb3BwaW5nLXBhcnRpY2xlIjoiIiwicGFyc2UtbmFtZXMiOmZhbHNlLCJzdWZmaXgiOiIifSx7ImRyb3BwaW5nLXBhcnRpY2xlIjoiIiwiZmFtaWx5IjoiUGFyYWRpcyIsImdpdmVuIjoiSiIsIm5vbi1kcm9wcGluZy1wYXJ0aWNsZSI6IiIsInBhcnNlLW5hbWVzIjpmYWxzZSwic3VmZml4IjoiIn0seyJkcm9wcGluZy1wYXJ0aWNsZSI6IiIsImZhbWlseSI6IlJvc2hhbmthciIsImdpdmVuIjoiVCIsIm5vbi1kcm9wcGluZy1wYXJ0aWNsZSI6IiIsInBhcnNlLW5hbWVzIjpmYWxzZSwic3VmZml4IjoiIn0seyJkcm9wcGluZy1wYXJ0aWNsZSI6IiIsImZhbWlseSI6IkJvd2VuIiwiZ2l2ZW4iOiJKIiwibm9uLWRyb3BwaW5nLXBhcnRpY2xlIjoiIiwicGFyc2UtbmFtZXMiOmZhbHNlLCJzdWZmaXgiOiIifSx7ImRyb3BwaW5nLXBhcnRpY2xlIjoiIiwiZmFtaWx5IjoiVGFycmlkZSIsImdpdmVuIjoiSiBFIiwibm9uLWRyb3BwaW5nLXBhcnRpY2xlIjoiIiwicGFyc2UtbmFtZXMiOmZhbHNlLCJzdWZmaXgiOiIifSx7ImRyb3BwaW5nLXBhcnRpY2xlIjoiIiwiZmFtaWx5IjoiQmxhY2tob3VzZSIsImdpdmVuIjoiRyIsIm5vbi1kcm9wcGluZy1wYXJ0aWNsZSI6IiIsInBhcnNlLW5hbWVzIjpmYWxzZSwic3VmZml4IjoiIn0seyJkcm9wcGluZy1wYXJ0aWNsZSI6IiIsImZhbWlseSI6IkxpbSIsImdpdmVuIjoiTSIsIm5vbi1kcm9wcGluZy1wYXJ0aWNsZSI6IiIsInBhcnNlLW5hbWVzIjpmYWxzZSwic3VmZml4IjoiIn0seyJkcm9wcGluZy1wYXJ0aWNsZSI6IiIsImZhbWlseSI6Ik8nUmVpbGx5IiwiZ2l2ZW4iOiJEIiwibm9uLWRyb3BwaW5nLXBhcnRpY2xlIjoiIiwicGFyc2UtbmFtZXMiOmZhbHNlLCJzdWZmaXgiOiIifSx7ImRyb3BwaW5nLXBhcnRpY2xlIjoiIiwiZmFtaWx5IjoiR29lcmVlIiwiZ2l2ZW4iOiJSIiwibm9uLWRyb3BwaW5nLXBhcnRpY2xlIjoiIiwicGFyc2UtbmFtZXMiOmZhbHNlLCJzdWZmaXgiOiIifSx7ImRyb3BwaW5nLXBhcnRpY2xlIjoiIiwiZmFtaWx5IjoiTG9uZ28iLCJnaXZlbiI6IkMgSiIsIm5vbi1kcm9wcGluZy1wYXJ0aWNsZSI6IiIsInBhcnNlLW5hbWVzIjpmYWxzZSwic3VmZml4IjoiIn1dLCJjb250YWluZXItdGl0bGUiOiJKb3VybmFsIG9mIFN0dWRpZXMgb24gQWxjb2hvbCBhbmQgRHJ1Z3MiLCJpZCI6ImRiMDFlNjhiLWI0M2UtM2IxNC1iOTZlLTk5ODFkZDE5ZjYyMCIsImlzc3VlIjoiNCIsImlzc3VlZCI6eyJkYXRlLXBhcnRzIjpbWyIyMDA4Il1dfSwicGFnZSI6IjUxMC01MTkiLCJ0aXRsZSI6IlVuaXZlcnNhbCBvciB0YXJnZXRlZCBzY3JlZW5pbmcgZm9yIGZldGFsIGFsY29ob2wgZXhwb3N1cmU6IGEgY29zdC1lZmZlY3RpdmVuZXNzIGFuYWx5c2lzIiwidHlwZSI6ImFydGljbGUtam91cm5hbCIsInZvbHVtZSI6IjY5In0sInVyaXMiOlsiaHR0cDovL3d3dy5tZW5kZWxleS5jb20vZG9jdW1lbnRzLz91dWlkPWY4NGQwNWEwLWFjYTUtNDg2OC1iNTFlLTAzYzk3YTc3ODk4NSJdLCJpc1RlbXBvcmFyeSI6ZmFsc2UsImxlZ2FjeURlc2t0b3BJZCI6ImY4NGQwNWEwLWFjYTUtNDg2OC1iNTFlLTAzYzk3YTc3ODk4NSJ9XSwicHJvcGVydGllcyI6eyJub3RlSW5kZXgiOjB9LCJpc0VkaXRlZCI6ZmFsc2UsIm1hbnVhbE92ZXJyaWRlIjp7ImNpdGVwcm9jVGV4dCI6IjU1MCIsImlzTWFudWFsbHlPdmVycmlkZGVuIjpmYWxzZSwibWFudWFsT3ZlcnJpZGVUZXh0IjoiIn19"/>
              <w:id w:val="-1140959281"/>
              <w:placeholder>
                <w:docPart w:val="DefaultPlaceholder_-1854013440"/>
              </w:placeholder>
            </w:sdtPr>
            <w:sdtEndPr/>
            <w:sdtContent>
              <w:p w14:paraId="5CDAFC8E" w14:textId="2636B223" w:rsidR="001B2A1F" w:rsidRPr="00831A83" w:rsidRDefault="00B26423" w:rsidP="00831A83">
                <w:pPr>
                  <w:rPr>
                    <w:rFonts w:ascii="Arial" w:hAnsi="Arial" w:cs="Arial"/>
                    <w:sz w:val="18"/>
                    <w:szCs w:val="18"/>
                  </w:rPr>
                </w:pPr>
                <w:r w:rsidRPr="00831A83">
                  <w:rPr>
                    <w:rFonts w:ascii="Arial" w:hAnsi="Arial" w:cs="Arial"/>
                    <w:color w:val="000000"/>
                    <w:sz w:val="18"/>
                    <w:szCs w:val="18"/>
                  </w:rPr>
                  <w:t>550</w:t>
                </w:r>
              </w:p>
            </w:sdtContent>
          </w:sdt>
        </w:tc>
      </w:tr>
      <w:tr w:rsidR="001B2A1F" w:rsidRPr="008139D3" w14:paraId="2617E018" w14:textId="77777777" w:rsidTr="001B2A1F">
        <w:trPr>
          <w:trHeight w:val="680"/>
        </w:trPr>
        <w:tc>
          <w:tcPr>
            <w:tcW w:w="861" w:type="dxa"/>
          </w:tcPr>
          <w:p w14:paraId="22C63958" w14:textId="77777777" w:rsidR="001B2A1F" w:rsidRPr="00831A83" w:rsidRDefault="001B2A1F" w:rsidP="00831A83">
            <w:pPr>
              <w:rPr>
                <w:rFonts w:ascii="Arial" w:hAnsi="Arial" w:cs="Arial"/>
                <w:sz w:val="18"/>
                <w:szCs w:val="18"/>
              </w:rPr>
            </w:pPr>
            <w:r w:rsidRPr="00831A83">
              <w:rPr>
                <w:rFonts w:ascii="Arial" w:hAnsi="Arial" w:cs="Arial"/>
                <w:sz w:val="18"/>
                <w:szCs w:val="18"/>
              </w:rPr>
              <w:t>4</w:t>
            </w:r>
          </w:p>
        </w:tc>
        <w:tc>
          <w:tcPr>
            <w:tcW w:w="2253" w:type="dxa"/>
          </w:tcPr>
          <w:p w14:paraId="2992B18C" w14:textId="77777777" w:rsidR="001B2A1F" w:rsidRPr="00831A83" w:rsidRDefault="001B2A1F" w:rsidP="00831A83">
            <w:pPr>
              <w:rPr>
                <w:rFonts w:ascii="Arial" w:hAnsi="Arial" w:cs="Arial"/>
                <w:sz w:val="18"/>
                <w:szCs w:val="18"/>
              </w:rPr>
            </w:pPr>
            <w:r w:rsidRPr="00831A83">
              <w:rPr>
                <w:rFonts w:ascii="Arial" w:hAnsi="Arial" w:cs="Arial"/>
                <w:sz w:val="18"/>
                <w:szCs w:val="18"/>
              </w:rPr>
              <w:t>Long-term cost associated with screened for condition</w:t>
            </w:r>
          </w:p>
        </w:tc>
        <w:tc>
          <w:tcPr>
            <w:tcW w:w="2693" w:type="dxa"/>
          </w:tcPr>
          <w:p w14:paraId="7BB213C2" w14:textId="77777777" w:rsidR="001B2A1F" w:rsidRPr="00831A83" w:rsidRDefault="001B2A1F" w:rsidP="00831A83">
            <w:pPr>
              <w:rPr>
                <w:rFonts w:ascii="Arial" w:hAnsi="Arial" w:cs="Arial"/>
                <w:sz w:val="18"/>
                <w:szCs w:val="18"/>
              </w:rPr>
            </w:pPr>
            <w:r w:rsidRPr="00831A83">
              <w:rPr>
                <w:rFonts w:ascii="Arial" w:hAnsi="Arial" w:cs="Arial"/>
                <w:sz w:val="18"/>
                <w:szCs w:val="18"/>
              </w:rPr>
              <w:t>societal cost</w:t>
            </w:r>
          </w:p>
        </w:tc>
        <w:tc>
          <w:tcPr>
            <w:tcW w:w="2552" w:type="dxa"/>
          </w:tcPr>
          <w:p w14:paraId="79ACF9C0" w14:textId="77777777" w:rsidR="001B2A1F" w:rsidRPr="00831A83" w:rsidRDefault="001B2A1F" w:rsidP="00831A83">
            <w:pPr>
              <w:rPr>
                <w:rFonts w:ascii="Arial" w:hAnsi="Arial" w:cs="Arial"/>
                <w:sz w:val="18"/>
                <w:szCs w:val="18"/>
              </w:rPr>
            </w:pPr>
          </w:p>
        </w:tc>
        <w:tc>
          <w:tcPr>
            <w:tcW w:w="1506" w:type="dxa"/>
          </w:tcPr>
          <w:p w14:paraId="7BF639C0" w14:textId="77777777" w:rsidR="001B2A1F" w:rsidRPr="00831A83" w:rsidRDefault="001B2A1F" w:rsidP="00831A83">
            <w:pPr>
              <w:rPr>
                <w:rFonts w:ascii="Arial" w:hAnsi="Arial" w:cs="Arial"/>
                <w:sz w:val="18"/>
                <w:szCs w:val="18"/>
              </w:rPr>
            </w:pPr>
          </w:p>
        </w:tc>
        <w:tc>
          <w:tcPr>
            <w:tcW w:w="1183" w:type="dxa"/>
          </w:tcPr>
          <w:p w14:paraId="30127675"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MzA1ZDE0Y2YtMTc0Ni00M2MxLWE0ZGMtOWExMWNkOTQ2NGMwIiwiY2l0YXRpb25JdGVtcyI6W3siaWQiOiIyMjZlYzUyMC1mZWM4LTM3NTAtYjMxNS1lZTk5NWNjMTRlZDkiLCJpdGVtRGF0YSI6eyJQTUlEIjoiMTc2MDE4OTAiLCJhYnN0cmFjdCI6Ik9CSkVDVElWRTogVG8gaW52ZXN0aWdhdGUgdGhlIGRpZmZlcmVuY2VzIGluIGNvc3RzIGFuZCBvdXRjb21lcyBvZiBEb3duIHN5bmRyb21lIHNjcmVlbmluZyB1c2luZyBkYXRhIGZyb20gdGhlIEZpcnN0IGFuZCBTZWNvbmQgVHJpbWVzdGVyIEV2YWx1YXRpb24gb2YgUmlzayAoRkFTVEVSKSBUcmlhbC4gTUVUSE9EUzogU2V2ZW4gcG9zc2libGUgc2NyZWVuaW5nIG9wdGlvbnMgZm9yIERvd24gc3luZHJvbWUgd2VyZSBjb21wYXJlZDogMSkgVHJpcGxlIFNjcmVlbi1tYXRlcm5hbCBzZXJ1bSBhbHBoYSBmZXRvcHJvdGVpbiwgZXN0cmlvbCwgYW5kIGhDRzsgMikgUXVhZC1tYXRlcm5hbCBzZXJ1bSBhbHBoYSBmZXRvcHJvdGVpbiwgZXN0cmlvbCwgaENHLCBhbmQgSW5oaWJpbiBBOyAzKSBDb21iaW5lZCBGaXJzdC1udWNoYWwgdHJhbnNsdWNlbmN5LCBwcmVnbmFuY3ktYXNzb2NpYXRlZCBwbGFzbWEgcHJvdGVpbiBBIChQQVBQLUEpLCBmcmVlIGJldGEtaENHOyA0KSBJbnRlZ3JhdGVkLW51Y2hhbCB0cmFuc2x1Y2VuY3ksIFBBUFAtQSwgcGx1cyBRdWFkOyA1KSBTZXJ1bSBJbnRlZ3JhdGVkLVBBUFAtQSwgcGx1cyBRdWFkOyA2KSBTdGVwd2lzZSBTZXF1ZW50aWFsLUNvbWJpbmVkIEZpcnN0IHBsdXMgUXVhZCB3aXRoIHJlc3VsdHMgZ2l2ZW4gYWZ0ZXIgZWFjaCB0ZXN0OyBhbmQgNykgQ29udGluZ2VudCBTZXF1ZW50aWFsLUNvbWJpbmVkIEZpcnN0IGFuZCBvbmx5IHRob3NlIHdpdGggcmlzayBiZXR3ZWVuIDE6MzAgYW5kIDE6MSw1MDAgaGF2ZSBRdWFkIHNjcmVlbi4gVGhlIGRldGVjdGlvbiByYXRlcyBmb3IgZWFjaCBvcHRpb24gd2VyZSB1c2VkIGdpdmVuIGEgNSUgZmFsc2UtcG9zaXRpdmUgcmF0ZSBleGNlcHQgZm9yIENvbnRpbmdlbnQgU2VxdWVudGlhbCB3aXRoIGEgNC4zJSBmYWxzZS1wb3NpdGl2ZSByYXRlLiBPdXRjb21lcyBpbmNsdWRlZCBzb2NpZXRhbCBjb3N0cyBvZiBlYWNoIHNjcmVlbmluZyByZWdpbWVuIChzY3JlZW5pbmcgdGVzdHMsIGFtbmlvY2VudGVzaXMsIG1hbmFnZW1lbnQgb2YgY29tcGxpY2F0aW9ucywgYW5kIGNvc3Qgb2YgY2FyZSBvZiBEb3duIHN5bmRyb21lIGxpdmUgYmlydGhzKSwgRG93biBzeW5kcm9tZSBmZXR1c2VzIGlkZW50aWZpZWQgYW5kIGJvcm4sIHRoZSBhc3NvY2lhdGVkIHF1YWxpdHktYWRqdXN0ZWQgbGlmZSB5ZWFycywgYW5kIHRoZSBpbmNyZW1lbnRhbCBjb3N0LXV0aWxpdHkgcmF0aW8uIFJFU1VMVFM6IEJhc2VkIG9uIHRoZSBzY3JlZW5pbmcgcmVzdWx0cyBkZXJpdmVkIGZyb20gdGhlIDM4LDAzMyB3b21lbiBldmFsdWF0ZWQgaW4gdGhlIEZBU1RFUiB0cmlhbCwgdGhlIENvbnRpbmdlbnQgU2VxdWVudGlhbCBzY3JlZW4gZG9taW5hdGVkIChsb3dlciBjb3N0cyB3aXRoIGJldHRlciBvdXRjb21lcykgYWxsIG90aGVyIHNjcmVlbnMuIEZvciBleGFtcGxlLCB0aGUgQ29udGluZ2VudCBTZXF1ZW50aWFsIGNvc3QgMzIuMyBtaWxsaW9uIGRvbGxhcnMgd2hlcmVhcyB0aGUgb3RoZXIgc2NyZWVucyByYW5nZWQgZnJvbSAzMi44IHRvIDM3LjUgbWlsbGlvbiBkb2xsYXJzLiBUaGUgU2VxdWVudGlhbCBzdHJhdGVneSBsZWQgdG8gdGhlIGlkZW50aWZpY2F0aW9uIG9mIHRoZSBtb3N0IERvd24gc3luZHJvbWUgZmV0dXNlcyBvZiBhbGwgb2YgdGhlIHNjcmVlbnMsIGJ1dCBhdCBhIGhpZ2hlciBjb3N0IHBlciBEb3duIHN5bmRyb21lIGNhc2UgZGlhZ25vc2VkICgkNzE5LDY3NSBjb21wYXJlZCB3aXRoICQ2OTAsNDI3KSBhcyBjb21wYXJlZCB3aXRoIHRoZSBDb250aW5nZW50IFNlcXVlbnRpYWwuIEJlY2F1c2Ugb2YgdGhlIGxvd2VyIG92ZXJhbGwgZmFsc2UtcG9zaXRpdmUgcmF0ZSBsZWFkaW5nIHRvIGZld2VyIHByb2NlZHVyZS1yZWxhdGVkIG1pc2NhcnJpYWdlcywgdGhlIENvbnRpbmdlbnQgU2VxdWVudGlhbCByZXN1bHRlZCBpbiB0aGUgaGlnaGVzdCBxdWFsaXR5LWFkanVzdGVkIGxpZmUgeWVhcnMgYXMgd2VsbC4gVGhlIENvbnRpbmdlbnQgU2VxdWVudGlhbCByZW1haW5lZCB0aGUgbW9zdCBjb3N0LWVmZmVjdGl2ZSBvcHRpb24gdGhyb3VnaG91dCBzZW5zaXRpdml0eSBhbmFseXNpcyBvZiBpbnB1dHMsIGluY2x1ZGluZyBhbW5pb2NlbnRlc2lzIHJhdGUgYWZ0ZXIgcG9zaXRpdmUgc2NyZWVuLCByYXRlIG9mIHRoZXJhcGV1dGljIGFib3J0aW9uIGFmdGVyIERvd24gc3luZHJvbWUgZGlhZ25vc2lzLCBhbmQgcmF0ZSBvZiBwcm9jZWR1cmUtcmVsYXRlZCBtaXNjYXJyaWFnZXMuIENPTkNMVVNJT046IEFuYWx5c2lzIG9mIHRoaXMgYWN0dWFsIGRhdGEgZnJvbSB0aGUgRkFTVEVSIFRyaWFsIGRlbW9uc3RyYXRlcyB0aGF0IHRoZSBDb250aW5nZW50IFNlcXVlbnRpYWwgdGVzdCBpcyB0aGUgbW9zdCBjb3N0LWVmZmVjdGl2ZS4gVGhpcyBpbmZvcm1hdGlvbiBjYW4gaGVscCBzaGFwZSBmdXR1cmUgcG9saWN5IHJlZ2FyZGluZyBEb3duIHN5bmRyb21lIHNjcmVlbmluZy4iLCJhdXRob3IiOlt7ImRyb3BwaW5nLXBhcnRpY2xlIjoiIiwiZmFtaWx5IjoiQmFsbCIsImdpdmVuIjoiUiBIIiwibm9uLWRyb3BwaW5nLXBhcnRpY2xlIjoiIiwicGFyc2UtbmFtZXMiOmZhbHNlLCJzdWZmaXgiOiIifSx7ImRyb3BwaW5nLXBhcnRpY2xlIjoiIiwiZmFtaWx5IjoiQ2F1Z2hleSIsImdpdmVuIjoiQSBCIiwibm9uLWRyb3BwaW5nLXBhcnRpY2xlIjoiIiwicGFyc2UtbmFtZXMiOmZhbHNlLCJzdWZmaXgiOiIifSx7ImRyb3BwaW5nLXBhcnRpY2xlIjoiIiwiZmFtaWx5IjoiTWFsb25lIiwiZ2l2ZW4iOiJGIEQiLCJub24tZHJvcHBpbmctcGFydGljbGUiOiIiLCJwYXJzZS1uYW1lcyI6ZmFsc2UsInN1ZmZpeCI6IiJ9LHsiZHJvcHBpbmctcGFydGljbGUiOiIiLCJmYW1pbHkiOiJOeWJlcmciLCJnaXZlbiI6IkQgQSIsIm5vbi1kcm9wcGluZy1wYXJ0aWNsZSI6IiIsInBhcnNlLW5hbWVzIjpmYWxzZSwic3VmZml4IjoiIn0seyJkcm9wcGluZy1wYXJ0aWNsZSI6IiIsImZhbWlseSI6IkNvbXN0b2NrIiwiZ2l2ZW4iOiJDIEgiLCJub24tZHJvcHBpbmctcGFydGljbGUiOiIiLCJwYXJzZS1uYW1lcyI6ZmFsc2UsInN1ZmZpeCI6IiJ9LHsiZHJvcHBpbmctcGFydGljbGUiOiIiLCJmYW1pbHkiOiJTYWFkZSIsImdpdmVuIjoiRyBSIiwibm9uLWRyb3BwaW5nLXBhcnRpY2xlIjoiIiwicGFyc2UtbmFtZXMiOmZhbHNlLCJzdWZmaXgiOiIifSx7ImRyb3BwaW5nLXBhcnRpY2xlIjoiIiwiZmFtaWx5IjoiQmVya293aXR6IiwiZ2l2ZW4iOiJSIEwiLCJub24tZHJvcHBpbmctcGFydGljbGUiOiIiLCJwYXJzZS1uYW1lcyI6ZmFsc2UsInN1ZmZpeCI6IiJ9LHsiZHJvcHBpbmctcGFydGljbGUiOiIiLCJmYW1pbHkiOiJHcm9zcyIsImdpdmVuIjoiUyBKIiwibm9uLWRyb3BwaW5nLXBhcnRpY2xlIjoiIiwicGFyc2UtbmFtZXMiOmZhbHNlLCJzdWZmaXgiOiIifSx7ImRyb3BwaW5nLXBhcnRpY2xlIjoiIiwiZmFtaWx5IjoiRHVnb2ZmIiwiZ2l2ZW4iOiJMIiwibm9uLWRyb3BwaW5nLXBhcnRpY2xlIjoiIiwicGFyc2UtbmFtZXMiOmZhbHNlLCJzdWZmaXgiOiIifSx7ImRyb3BwaW5nLXBhcnRpY2xlIjoiIiwiZmFtaWx5IjoiQ3JhaWdvIiwiZ2l2ZW4iOiJTIEQiLCJub24tZHJvcHBpbmctcGFydGljbGUiOiIiLCJwYXJzZS1uYW1lcyI6ZmFsc2UsInN1ZmZpeCI6IiJ9LHsiZHJvcHBpbmctcGFydGljbGUiOiIiLCJmYW1pbHkiOiJUaW1vci1Ucml0c2NoIiwiZ2l2ZW4iOiJJIEUiLCJub24tZHJvcHBpbmctcGFydGljbGUiOiIiLCJwYXJzZS1uYW1lcyI6ZmFsc2UsInN1ZmZpeCI6IiJ9LHsiZHJvcHBpbmctcGFydGljbGUiOiIiLCJmYW1pbHkiOiJDYXJyIiwiZ2l2ZW4iOiJTIFIiLCJub24tZHJvcHBpbmctcGFydGljbGUiOiIiLCJwYXJzZS1uYW1lcyI6ZmFsc2UsInN1ZmZpeCI6IiJ9LHsiZHJvcHBpbmctcGFydGljbGUiOiIiLCJmYW1pbHkiOiJXb2xmZSIsImdpdmVuIjoiSCBNIiwibm9uLWRyb3BwaW5nLXBhcnRpY2xlIjoiIiwicGFyc2UtbmFtZXMiOmZhbHNlLCJzdWZmaXgiOiIifSx7ImRyb3BwaW5nLXBhcnRpY2xlIjoiIiwiZmFtaWx5IjoiRW1pZyIsImdpdmVuIjoiRCIsIm5vbi1kcm9wcGluZy1wYXJ0aWNsZSI6IiIsInBhcnNlLW5hbWVzIjpmYWxzZSwic3VmZml4IjoiIn0seyJkcm9wcGluZy1wYXJ0aWNsZSI6IiIsImZhbWlseSI6IkQnQWx0b24iLCJnaXZlbiI6Ik0gRSIsIm5vbi1kcm9wcGluZy1wYXJ0aWNsZSI6IiIsInBhcnNlLW5hbWVzIjpmYWxzZSwic3VmZml4IjoiIn0seyJkcm9wcGluZy1wYXJ0aWNsZSI6IiIsImZhbWlseSI6IkZpcnN0IiwiZ2l2ZW4iOiIiLCJub24tZHJvcHBpbmctcGFydGljbGUiOiIiLCJwYXJzZS1uYW1lcyI6ZmFsc2UsInN1ZmZpeCI6IiJ9LHsiZHJvcHBpbmctcGFydGljbGUiOiIiLCJmYW1pbHkiOiJTZWNvbmQgVHJpbWVzdGVyIEV2YWx1YXRpb24gb2YgUmlzayBSZXNlYXJjaCIsImdpdmVuIjoiQ29uc29ydGl1bSIsIm5vbi1kcm9wcGluZy1wYXJ0aWNsZSI6IiIsInBhcnNlLW5hbWVzIjpmYWxzZSwic3VmZml4IjoiIn1dLCJjb250YWluZXItdGl0bGUiOiJPYnN0ZXRyaWNzIGFuZCBHeW5lY29sb2d5IiwiaWQiOiIyMjZlYzUyMC1mZWM4LTM3NTAtYjMxNS1lZTk5NWNjMTRlZDkiLCJpc3N1ZSI6IjEiLCJpc3N1ZWQiOnsiZGF0ZS1wYXJ0cyI6W1siMjAwNyJdXX0sInBhZ2UiOiIxMC0xNyIsInRpdGxlIjoiRmlyc3QtIGFuZCBzZWNvbmQtdHJpbWVzdGVyIGV2YWx1YXRpb24gb2YgcmlzayBmb3IgRG93biBzeW5kcm9tZSIsInR5cGUiOiJhcnRpY2xlLWpvdXJuYWwiLCJ2b2x1bWUiOiIxMTAifSwidXJpcyI6WyJodHRwOi8vd3d3Lm1lbmRlbGV5LmNvbS9kb2N1bWVudHMvP3V1aWQ9OGJhMDcxOTAtMTY4Yy00NzRhLTg4NGUtMjYyMWY4ZjljODFiIl0sImlzVGVtcG9yYXJ5IjpmYWxzZSwibGVnYWN5RGVza3RvcElkIjoiOGJhMDcxOTAtMTY4Yy00NzRhLTg4NGUtMjYyMWY4ZjljODFiIn0seyJpZCI6ImM3MDk0ZjA0LWFjM2EtMzU2ZC04N2JlLTNkYjE5ZGRjOWQ1MyIsIml0ZW1EYXRhIjp7IlBNSUQiOiIxMjQzOTUxMiIsImFic3RyYWN0IjoiT0JKRUNUSVZFOiBUaGUgcHVycG9zZSBvZiB0aGlzIHN0dWR5IHdhcyB0byBwZXJmb3JtIGEgY29zdC1lZmZlY3RpdmVuZXNzIGFuYWx5c2lzIHRoYXQgY29tcGFyZWQgdGhlIGZpcnN0LSBhbmQgc2Vjb25kLSB0cmltZXN0ZXIgc2NyZWVuaW5nIHRvb2xzIGZvciBEb3duIHN5bmRyb21lLiBTVFVEWSBERVNJR046IEEgZGVjaXNpb24gdHJlZSB3YXMgZGVzaWduZWQgdGhhdCBjb21wYXJlZCBmb3VyIHBvc3NpYmxlIHNjcmVlbnMgZm9yIERvd24gc3luZHJvbWU6ICgxKSBjdXJyZW50IHNlY29uZC0gdHJpbWVzdGVyIGV4cGFuZGVkIG1hdGVybmFsIHNlcnVtIGFscGhhLWZldG9wcm90ZWluIHRlc3QgKEFGUCksICgyKSBmaXJzdC10cmltZXN0ZXIgbnVjaGFsIHRyYW5zbHVjZW5jeSBzY3JlZW4sICgzKSBmaXJzdC10cmltZXN0ZXIgc2VydW0gc2NyZWVuLCBhbmQgKDQpIGNvbWJpbmVkIGZpcnN0LXRyaW1lc3RlciBzY3JlZW4gd2l0aCBib3RoIG51Y2hhbCB0cmFuc2x1Y2VuY3kgc2NyZWVuIGFuZCBhIHNlcnVtIHNjcmVlbi4gSW5jcmVtZW50YWwgY29zdC1iZW5lZml0IGFuZCBjb3N0LWVmZmVjdGl2ZW5lc3MgcmF0aW9zIHdlcmUgY2FsY3VsYXRlZCB0aGF0IGNvbXBhcmVkIHRoZSBmaXJzdC10cmltZXN0ZXIgc2NyZWVucyB3aXRoIGV4cGFuZGVkIGFscGhhLWZldG9wcm90ZWluLiBSRVNVTFRTOiBUaGUgY29tYmluZWQgc2NyZWVuIChudWNoYWwgdHJhbnNsdWNlbmN5IHNjcmVlbiArIGZpcnN0LXRyaW1lc3RlciBzZXJ1bSBzY3JlZW4pIGlkZW50aWZpZWQgMyw4MzMgRG93biBzeW5kcm9tZSBmZXR1c2VzLCB0aGUgbnVjaGFsIHRyYW5zbHVjZW5jeSBhbG9uZSBpZGVudGlmaWVkIDMsNDEzIERvd24gc3luZHJvbWUgZmV0dXNlcywgYW5kIHRoZSBmaXJzdC0gdHJpbWVzdGVyIHNlcnVtIHNjcmVlbiBpZGVudGlmaWVkIDIsOTkzIERvd24gc3luZHJvbWUgZmV0dXNlcy4gRWFjaCBvZiB0aGVzZSBzY3JlZW5zIHdhcyBhbiBpbXByb3ZlbWVudCBvdmVyIHRoZSBjdXJyZW50IGV4cGFuZGVkIEFGUCBzY3JlZW4sIHdoaWNoIGRpYWdub3NlZCAyLDQ0NiBEb3duIHN5bmRyb21lIGZldHVzZXMuIEl0IHdvdWxkIGNvc3QgJDk4LDM4MSBmb3IgZWFjaCBhZGRpdGlvbmFsIERvd24gc3luZHJvbWUgY2FzZSB0aGF0IHdvdWxkIGJlIGlkZW50aWZpZWQgYnkgbnVjaGFsIHRyYW5zbHVjZW5jeSBhbG9uZSwgd2l0aCBhIGJlbmVmaXQtdG8tY29zdCByYXRpbyBvZiA0Ljg1LiBUaGUgYWRkaXRpb24gb2YgdGhlIGZpcnN0LXRyaW1lc3RlciBzZXJ1bSBzY3JlZW4gaXMgc3RpbGwgY29zdC1lZmZlY3RpdmUgY29tcGFyZWQgd2l0aCBleHBhbmRlZCBBRlA7IHRoZSBjb3N0IHdvdWxkIGJlICQzMTksOTM0IGZvciBlYWNoIGFkZGl0aW9uYWwgRG93biBzeW5kcm9tZSBmZXR1cyB3aG8gd2FzIGlkZW50aWZpZWQsIHdoaWNoIHdvdWxkIGJlIGEgYmVuZWZpdC10by1jb3N0IHJhdGlvIG9mIDEuNTcuIENPTkNMVVNJT046IEZpcnN0LXRyaW1lc3RlciBzY3JlZW5pbmcgZm9yIERvd24gc3luZHJvbWUgd2l0aCBudWNoYWwgdHJhbnNsdWNlbmN5IHNjcmVlbmluZyBhbG9uZSBvciB3aXRoIHNlcnVtIG1hcmtlcnMgaXMgbW9yZSBjbGluaWNhbGx5IGVmZmVjdGl2ZSBhbmQgY29zdC1lZmZlY3RpdmUgdGhhbiB0aGUgY3VycmVudCBleHBhbmRlZCBBRlAgc2NyZWVuIHRoYXQgaXMgYmVpbmcgdXNlZC4iLCJhdXRob3IiOlt7ImRyb3BwaW5nLXBhcnRpY2xlIjoiIiwiZmFtaWx5IjoiQ2F1Z2hleSIsImdpdmVuIjoiQSBCIiwibm9uLWRyb3BwaW5nLXBhcnRpY2xlIjoiIiwicGFyc2UtbmFtZXMiOmZhbHNlLCJzdWZmaXgiOiIifSx7ImRyb3BwaW5nLXBhcnRpY2xlIjoiIiwiZmFtaWx5IjoiS3VwcGVybWFubiIsImdpdmVuIjoiTSIsIm5vbi1kcm9wcGluZy1wYXJ0aWNsZSI6IiIsInBhcnNlLW5hbWVzIjpmYWxzZSwic3VmZml4IjoiIn0seyJkcm9wcGluZy1wYXJ0aWNsZSI6IiIsImZhbWlseSI6Ik5vcnRvbiIsImdpdmVuIjoiTSBFIiwibm9uLWRyb3BwaW5nLXBhcnRpY2xlIjoiIiwicGFyc2UtbmFtZXMiOmZhbHNlLCJzdWZmaXgiOiIifSx7ImRyb3BwaW5nLXBhcnRpY2xlIjoiIiwiZmFtaWx5IjoiV2FzaGluZ3RvbiIsImdpdmVuIjoiQSBFIiwibm9uLWRyb3BwaW5nLXBhcnRpY2xlIjoiIiwicGFyc2UtbmFtZXMiOmZhbHNlLCJzdWZmaXgiOiIifV0sImNvbnRhaW5lci10aXRsZSI6IkFtZXJpY2FuIEpvdXJuYWwgb2YgT2JzdGV0cmljcyBhbmQgR3luZWNvbG9neSIsImlkIjoiYzcwOTRmMDQtYWMzYS0zNTZkLTg3YmUtM2RiMTlkZGM5ZDUzIiwiaXNzdWUiOiI1IiwiaXNzdWVkIjp7ImRhdGUtcGFydHMiOltbIjIwMDIiXV19LCJwYWdlIjoiMTIzOS0xMjQ1IiwidGl0bGUiOiJOdWNoYWwgdHJhbnNsdWNlbmN5IGFuZCBmaXJzdCB0cmltZXN0ZXIgYmlvY2hlbWljYWwgbWFya2VycyBmb3IgZG93biBzeW5kcm9tZSBzY3JlZW5pbmc6IGEgY29zdC1lZmZlY3RpdmVuZXNzIGFuYWx5c2lzIiwidHlwZSI6ImFydGljbGUtam91cm5hbCIsInZvbHVtZSI6IjE4NyJ9LCJ1cmlzIjpbImh0dHA6Ly93d3cubWVuZGVsZXkuY29tL2RvY3VtZW50cy8/dXVpZD1jMjdkMWMzYi0yYmUwLTQ5MmEtYWI2Ni04MTk0YWVhOTU4MTAiXSwiaXNUZW1wb3JhcnkiOmZhbHNlLCJsZWdhY3lEZXNrdG9wSWQiOiJjMjdkMWMzYi0yYmUwLTQ5MmEtYWI2Ni04MTk0YWVhOTU4MTAifSx7ImlkIjoiMjAxZDc0MjItYzcwZi0zOWExLTk1YjktNjlkYjE1MzY5OThlIiwiaXRlbURhdGEiOnsiUE1JRCI6IjE1OTcwODQ3IiwiYWJzdHJhY3QiOiJPQkpFQ1RJVkU6IFRvIGludmVzdGlnYXRlIHRoZSBjb3N0LWVmZmVjdGl2ZW5lc3Mgb2YgYSB3aWRlc3ByZWFkIHByZW5hdGFsIHBvcHVsYXRpb24tYmFzZWQgZnJhZ2lsZSBYIGNhcnJpZXIgc2NyZWVuaW5nIHByb2dyYW0uIFNUVURZIERFU0lHTjogQSBkZWNpc2lvbiB0cmVlIHdhcyBkZXNpZ25lZCBjb21wYXJpbmcgc2NyZWVuaW5nIHZlcnN1cyBub3Qgc2NyZWVuaW5nIGZvciB0aGUgZnJhZ2lsZSBYIG1lbnRhbCByZXRhcmRhdGlvbiBwcm90ZWluIDEgcHJlbXV0YXRpb24gaW4gYWxsIHByZWduYW50IHdvbWVuLiBCYXNlbGluZSB2YWx1ZXMgaW5jbHVkZWQgYSBwcmV2YWxlbmNlIG9mIGZyYWdpbGUgWCBtZW50YWwgcmV0YXJkYXRpb24gcHJvdGVpbiAxIHByZW11dGF0aW9ucyBvZiAzLjMgcGVyIDEwMDAsIGEgcHJlbXV0YXRpb24gZXhwYW5zaW9uIHJhdGUgb2YgMTEuMyUsIGFuZCBhIDk5JSBzZW5zaXRpdml0eSBvZiB0aGUgc2NyZWVuaW5nIHRlc3QuIFRoZSBjb3N0IG9mIHRoZSBzY3JlZW5pbmcgdGVzdCB3YXMgdmFyaWVkIGZyb20gNzUgVVMgZG9sbGFycyB0byAzMDAgVVMgZG9sbGFycy4gQSBzZW5zaXRpdml0eSBhbmFseXNpcyBvZiB0aGUgcHJvYmFiaWxpdGllcywgdXRpbGl0aWVzLCBhbmQgY29zdHMgd2FzIHBlcmZvcm1lZC4gUkVTVUxUUzogVGhlIHNjcmVlbmluZyBzdHJhdGVneSB3b3VsZCBsZWFkIHRvIHRoZSBpZGVudGlmaWNhdGlvbiBvZiA4MCUgb2YgdGhlIGZldHVzZXMgYWZmZWN0ZWQgYnkgZnJhZ2lsZSBYIGFubnVhbGx5LiBBc3N1bWluZyB0aGUgY29zdCBvZiA5NSBVUyBkb2xsYXJzIHBlciB0ZXN0IGFuZCBvbmx5IG9uZSBjaGlsZCwgdGhlIHByb2dyYW0gd291bGQgYmUgY29zdCBlZmZlY3RpdmUgYXQgMTQsODU4IFVTIGRvbGxhcnMgcGVyIHF1YWxpdHktYWRqdXN0ZWQgbGlmZS15ZWFyLiBUaGUgc2NyZWVuaW5nIHN0cmF0ZWd5IHJlbWFpbmVkIGNvc3QgZWZmZWN0aXZlIHVwIHRvIDE0MCBVUyBkb2xsYXJzIHBlciB0ZXN0IGFuZCAxIGNoaWxkIHBlciB3b21hbiBvciBmb3IgMiBjaGlsZHJlbiBwZXIgd29tYW4gdXAgdG8gYSBjb3N0IG9mIDI4MSBVUyBkb2xsYXJzIHBlciB0ZXN0LiBDT05DTFVTSU9OOiBQb3B1bGF0aW9uLWJhc2VkIHNjcmVlbmluZyBmb3IgdGhlIGZyYWdpbGUgWCBwcmVtdXRhdGlvbiBtYXkgYmUgYm90aCBjbGluaWNhbGx5IGRlc2lyYWJsZSBhbmQgY29zdCBlZmZlY3RpdmUuIFByb3NwZWN0aXZlIHBpbG90IHN0dWRpZXMgb2YgdGhpcyBzY3JlZW5pbmcgbW9kYWxpdHkgYXJlIG5lZWRlZCBpbiB0aGUgcHJlbmF0YWwgc2V0dGluZy4iLCJhdXRob3IiOlt7ImRyb3BwaW5nLXBhcnRpY2xlIjoiIiwiZmFtaWx5IjoiTXVzY2kiLCJnaXZlbiI6IlQgSiIsIm5vbi1kcm9wcGluZy1wYXJ0aWNsZSI6IiIsInBhcnNlLW5hbWVzIjpmYWxzZSwic3VmZml4IjoiIn0seyJkcm9wcGluZy1wYXJ0aWNsZSI6IiIsImZhbWlseSI6IkNhdWdoZXkiLCJnaXZlbiI6IkEgQiIsIm5vbi1kcm9wcGluZy1wYXJ0aWNsZSI6IiIsInBhcnNlLW5hbWVzIjpmYWxzZSwic3VmZml4IjoiIn1dLCJjb250YWluZXItdGl0bGUiOiJBbWVyaWNhbiBKb3VybmFsIG9mIE9ic3RldHJpY3MgYW5kIEd5bmVjb2xvZ3kiLCJpZCI6IjIwMWQ3NDIyLWM3MGYtMzlhMS05NWI5LTY5ZGIxNTM2OTk4ZSIsImlzc3VlIjoiNiIsImlzc3VlZCI6eyJkYXRlLXBhcnRzIjpbWyIyMDA1Il1dfSwicGFnZSI6IjE5MDUtMTI7IGRpc2N1c3Npb24gMTkxMiIsInRpdGxlIjoiQ29zdC1lZmZlY3RpdmVuZXNzIGFuYWx5c2lzIG9mIHByZW5hdGFsIHBvcHVsYXRpb24tYmFzZWQgZnJhZ2lsZSBYIGNhcnJpZXIgc2NyZWVuaW5nIiwidHlwZSI6ImFydGljbGUtam91cm5hbCIsInZvbHVtZSI6IjE5MiJ9LCJ1cmlzIjpbImh0dHA6Ly93d3cubWVuZGVsZXkuY29tL2RvY3VtZW50cy8/dXVpZD05ZjM3MDkxZC01MjUwLTRmMDktYTNhOC1kNzUxZGE1ZWEyMDYiXSwiaXNUZW1wb3JhcnkiOmZhbHNlLCJsZWdhY3lEZXNrdG9wSWQiOiI5ZjM3MDkxZC01MjUwLTRmMDktYTNhOC1kNzUxZGE1ZWEyMDYifSx7ImlkIjoiMGIyYTVmNmEtZDU1Mi0zMGE2LWJmYTMtZWMxMzAxZGJmNzNiIiwiaXRlbURhdGEiOnsiUE1JRCI6IjI1MjczODM4IiwiYWJzdHJhY3QiOiJPQkpFQ1RJVkU6IFRoZSBhaW0gb2YgdGhpcyBhcnRpY2xlIGlzIHRvIGRldGVybWluZSB0aGUgY29zdCBlZmZlY3RpdmVuZXNzIG9mIGNlbGwgZnJlZSBETkEgKGNmRE5BKSBhcyBhIHJlcGxhY2VtZW50IGZvciBpbnRlZ3JhdGVkIHNjcmVlbmluZyB1c2luZyBhIHNvY2lldGFsIGNvc3QgcGVyc3BlY3RpdmUuIE1FVEhPRDogVGhpcyBzdHVkeSB1c2VkIE1vbnRlLUNhcmxvIHNpbXVsYXRpb24gd2l0aCBvbmUtd2F5IGFuZCBwcm9iYWJpbGlzdGljIHNlbnNpdGl2aXR5IGFuYWx5c2lzLiBSRVNVTFRTOiBDZWxsIGZyZWUgRE5BIGlzIG1vcmUgZWZmZWN0aXZlIGFuZCBsZXNzIGNvc3RseSB0aGFuIGludGVncmF0ZWQgc2NyZWVuaW5nLiBUaGUgaW5jcmVtZW50YWwgY29zdC1lZmZlY3RpdmVuZXNzIHJhdGlvIGZvciBjZkROQSByZWxhdGl2ZSB0byB0aGUgaW50ZWdyYXRlZCB0ZXN0IHdhcyAtJDI3NyA5NTUgcGVyIGNhc2UgZGV0ZWN0ZWQgKDk1dGggcGVyY2VudCBjb25maWRlbmNlIGludGVydmFsIC0kODgxIDg4MiB0byAkNTMyIDc4NSkuIENPTkNMVVNJT046IENlbGwgZnJlZSBETkEgc2NyZWVuaW5nIGlzIGEgY29zdC1lZmZlY3RpdmUgcmVwbGFjZW1lbnQgZm9yIG1hdGVybmFsIHNlcnVtIHNjcmVlbmluZyB3aGVuIHRoZSBsaWZldGltZSBjb3N0cyBvZiBEb3duIHN5bmRyb21lIGxpdmUgYmlydGhzIGFyZSBjb25zaWRlcmVkLiBUaGUgYWRvcHRpb24gb2YgY2ZETkEgc2NyZWVuaW5nIHdvdWxkIHNhdmUgYXBwcm94aW1hdGVseSAkMjc3IDk1NSBmb3IgZWFjaCBhZGRpdGlvbmFsIGNhc2UgZGV0ZWN0ZWQgb3ZlciBpbnRlZ3JhdGVkIHNjcmVlbmluZy4iLCJhdXRob3IiOlt7ImRyb3BwaW5nLXBhcnRpY2xlIjoiIiwiZmFtaWx5IjoiV2Fsa2VyIiwiZ2l2ZW4iOiJCUyIsIm5vbi1kcm9wcGluZy1wYXJ0aWNsZSI6IiIsInBhcnNlLW5hbWVzIjpmYWxzZSwic3VmZml4IjoiIn0seyJkcm9wcGluZy1wYXJ0aWNsZSI6IiIsImZhbWlseSI6IkphY2tzb24iLCJnaXZlbiI6IkJSIiwibm9uLWRyb3BwaW5nLXBhcnRpY2xlIjoiIiwicGFyc2UtbmFtZXMiOmZhbHNlLCJzdWZmaXgiOiIifSx7ImRyb3BwaW5nLXBhcnRpY2xlIjoiIiwiZmFtaWx5IjoiTGFHcmF2ZSIsImdpdmVuIjoiRCIsIm5vbi1kcm9wcGluZy1wYXJ0aWNsZSI6IiIsInBhcnNlLW5hbWVzIjpmYWxzZSwic3VmZml4IjoiIn0seyJkcm9wcGluZy1wYXJ0aWNsZSI6IiIsImZhbWlseSI6IkFzaHdvb2QiLCJnaXZlbiI6IkVSIiwibm9uLWRyb3BwaW5nLXBhcnRpY2xlIjoiIiwicGFyc2UtbmFtZXMiOmZhbHNlLCJzdWZmaXgiOiIifSx7ImRyb3BwaW5nLXBhcnRpY2xlIjoiIiwiZmFtaWx5IjoiU2NobWlkdCIsImdpdmVuIjoiUkwiLCJub24tZHJvcHBpbmctcGFydGljbGUiOiIiLCJwYXJzZS1uYW1lcyI6ZmFsc2UsInN1ZmZpeCI6IiJ9XSwiY29udGFpbmVyLXRpdGxlIjoiUHJlbmF0YWwgRGlhZ25vc2lzIiwiaWQiOiIwYjJhNWY2YS1kNTUyLTMwYTYtYmZhMy1lYzEzMDFkYmY3M2IiLCJpc3N1ZSI6IjUiLCJpc3N1ZWQiOnsiZGF0ZS1wYXJ0cyI6W1siMjAxNSJdXX0sInBhZ2UiOiI0NDAtNDQ2IiwidGl0bGUiOiJBIGNvc3QtZWZmZWN0aXZlbmVzcyBhbmFseXNpcyBvZiBjZWxsIGZyZWUgRE5BIGFzIGEgcmVwbGFjZW1lbnQgZm9yIHNlcnVtIHNjcmVlbmluZyBmb3IgRG93biBzeW5kcm9tZSIsInR5cGUiOiJhcnRpY2xlLWpvdXJuYWwiLCJ2b2x1bWUiOiIzNSJ9LCJ1cmlzIjpbImh0dHA6Ly93d3cubWVuZGVsZXkuY29tL2RvY3VtZW50cy8/dXVpZD0yOThiMjNhZS1hNDk1LTQyOGUtYjZkNi1iNjBlOWEwZDU3ZWYiXSwiaXNUZW1wb3JhcnkiOmZhbHNlLCJsZWdhY3lEZXNrdG9wSWQiOiIyOThiMjNhZS1hNDk1LTQyOGUtYjZkNi1iNjBlOWEwZDU3ZWYifSx7ImlkIjoiODRlOTViZjktMDQ5Yy0zNDU4LTk1M2EtNDI0ZDczMGIwMjE5IiwiaXRlbURhdGEiOnsiUE1JRCI6IjI2MTMzNTU2IiwiYWJzdHJhY3QiOiJCQUNLR1JPVU5EOiBOb24taW52YXNpdmUgcHJlbmF0YWwgdGVzdGluZyAoTklQVCkgaXMgYSByZWxhdGl2ZWx5IG5ldyB0ZWNobm9sb2d5IGZvciBkaWFnbm9zaXMgb2YgZmV0YWwgYW5ldXBsb2lkaWVzLiBOSVBUIGlzIG1vcmUgYWNjdXJhdGUgdGhhbiBjb252ZW50aW9uYWwgbWF0ZXJuYWwgc2VydW0gc2NyZWVuaW5nIChNU1MpIGJ1dCBpcyBhbHNvIG1vcmUgY29zdGx5LiBDb250aW5nZW50IE5JUFQgbWF5IHByb3ZpZGUgYSBjb3N0LWVmZmVjdGl2ZSBhbHRlcm5hdGl2ZSB0byB1bml2ZXJzYWwgTklQVCBzY3JlZW5pbmcuIENvbnRpbmdlbnQgc2NyZWVuaW5nIHVzZWQgYSB0d28tc3RhZ2UgcHJvY2VzcyBpbiB3aGljaCByaXNrIGlzIGFzc2Vzc2VkIGJ5IE1TUyBpbiB0aGUgZmlyc3Qgc3RhZ2UgYW5kLCBiYXNlZCBvbiBhIHJpc2sgY3V0b2ZmLCBoaWdoLXJpc2sgcHJlZ25hbmNpZXMgYXJlIHJlZmVycmVkIGZvciBOSVBULiBUaGUgb2JqZWN0aXZlIG9mIHRoaXMgc3R1ZHkgd2FzIHRvICgxKSBkZXRlcm1pbmUgdGhlIG9wdGltdW0gTVNTIHJpc2sgY3V0b2ZmIGZvciBjb250aW5nZW50IE5JUFQgYW5kICgyKSBjb21wYXJlIHRoZSBjb3N0IGVmZmVjdGl2ZW5lc3Mgb2Ygb3B0aW1pemVkIGNvbnRpbmdlbnQgTklQVCB0byB1bml2ZXJzYWwgTklQVCBhbmQgY29udmVudGlvbmFsIE1TUy4gU1RVRFkgREVTSUdOOiBEZWNpc2lvbi1hbmFseXRpYyBtb2RlbCB1c2luZyBtaWNyby1zaW11bGF0aW9uIGFuZCBwcm9iYWJpbGlzdGljIHNlbnNpdGl2aXR5IGFuYWx5c2lzLiBXZSBldmFsdWF0ZWQgY29zdCBlZmZlY3RpdmVuZXNzIGZyb20gdGhyZWUgcGVyc3BlY3RpdmVzOiBzb2NpZXRhbCwgZ292ZXJubWVudGFsLCBhbmQgcGF5ZXIuIFJFU1VMVFM6IEZyb20gYSBzb2NpZXRhbCBwZXJzcGVjdGl2ZSwgdW5pdmVyc2FsIE5JUFQgZG9taW5hdGVkIGJvdGggY29udGluZ2VudCBOSVBUIGFuZCBNU1MuIEZyb20gYSBnb3Zlcm5tZW50IGFuZCBwYXllciBwZXJzcGVjdGl2ZSwgY29udGluZ2VudCBOSVBUIGRvbWluYXRlZCBNU1MuIENvbXBhcmVkIHRvIGNvbnRpbmdlbnQgTklQVCwgYWRvcHRpbmcgYSB1bml2ZXJzYWwgTklQVCB3b3VsZCBjb3N0ICQyMDMsMDg4IGZvciBlYWNoIGFkZGl0aW9uYWwgY2FzZSBkZXRlY3RlZCBmcm9tIGEgZ292ZXJubWVudCBwZXJzcGVjdGl2ZSBhbmQgJDI2Myw5MjIgZm9yIGVhY2ggYWRkaXRpb25hbCBjYXNlIGRldGVjdGVkIGZyb20gYSBwYXllciBwZXJzcGVjdGl2ZS4gQ09OQ0xVU0lPTlM6IEZyb20gYSBzb2NpZXRhbCBwZXJzcGVjdGl2ZSwgdW5pdmVyc2FsIE5JUFQgaXMgYSBjb3N0LWVmZmVjdGl2ZSBhbHRlcm5hdGl2ZSB0byBNU1MgYW5kIGNvbnRpbmdlbnQgTklQVC4gV2hlbiB2aWV3ZWQgZnJvbSBuYXJyb3dlciBwZXJzcGVjdGl2ZXMsIGNvbnRpbmdlbnQgTklQVCBpcyBsZXNzIGNvc3RseSB0aGFuIHVuaXZlcnNhbCBOSVBUIGFuZCBwcm92aWRlcyBhIGNvc3QtZWZmZWN0aXZlIGFsdGVybmF0aXZlIHRvIE1TUy4iLCJhdXRob3IiOlt7ImRyb3BwaW5nLXBhcnRpY2xlIjoiIiwiZmFtaWx5IjoiV2Fsa2VyIiwiZ2l2ZW4iOiJCUyIsIm5vbi1kcm9wcGluZy1wYXJ0aWNsZSI6IiIsInBhcnNlLW5hbWVzIjpmYWxzZSwic3VmZml4IjoiIn0seyJkcm9wcGluZy1wYXJ0aWNsZSI6IiIsImZhbWlseSI6Ik5lbHNvbiIsImdpdmVuIjoiUkUiLCJub24tZHJvcHBpbmctcGFydGljbGUiOiIiLCJwYXJzZS1uYW1lcyI6ZmFsc2UsInN1ZmZpeCI6IiJ9LHsiZHJvcHBpbmctcGFydGljbGUiOiIiLCJmYW1pbHkiOiJKYWNrc29uIiwiZ2l2ZW4iOiJCUiIsIm5vbi1kcm9wcGluZy1wYXJ0aWNsZSI6IiIsInBhcnNlLW5hbWVzIjpmYWxzZSwic3VmZml4IjoiIn0seyJkcm9wcGluZy1wYXJ0aWNsZSI6IiIsImZhbWlseSI6IkdyZW5hY2hlIiwiZ2l2ZW4iOiJERyIsIm5vbi1kcm9wcGluZy1wYXJ0aWNsZSI6IiIsInBhcnNlLW5hbWVzIjpmYWxzZSwic3VmZml4IjoiIn0seyJkcm9wcGluZy1wYXJ0aWNsZSI6IiIsImZhbWlseSI6IkFzaHdvb2QiLCJnaXZlbiI6IkVSIiwibm9uLWRyb3BwaW5nLXBhcnRpY2xlIjoiIiwicGFyc2UtbmFtZXMiOmZhbHNlLCJzdWZmaXgiOiIifSx7ImRyb3BwaW5nLXBhcnRpY2xlIjoiIiwiZmFtaWx5IjoiU2NobWlkdCIsImdpdmVuIjoiUkwiLCJub24tZHJvcHBpbmctcGFydGljbGUiOiIiLCJwYXJzZS1uYW1lcyI6ZmFsc2UsInN1ZmZpeCI6IiJ9XSwiY29udGFpbmVyLXRpdGxlIjoiUExvUyBPTkUiLCJpZCI6Ijg0ZTk1YmY5LTA0OWMtMzQ1OC05NTNhLTQyNGQ3MzBiMDIxOSIsImlzc3VlIjoiNyIsImlzc3VlZCI6eyJkYXRlLXBhcnRzIjpbWyIyMDE1Il1dfSwicGFnZSI6ImUwMTMxNDAyIiwidGl0bGUiOiJBIENvc3QtRWZmZWN0aXZlbmVzcyBBbmFseXNpcyBvZiBGaXJzdCBUcmltZXN0ZXIgTm9uLUludmFzaXZlIFByZW5hdGFsIFNjcmVlbmluZyBmb3IgRmV0YWwgVHJpc29taWVzIGluIHRoZSBVbml0ZWQgU3RhdGVzIiwidHlwZSI6ImFydGljbGUtam91cm5hbCIsInZvbHVtZSI6IjEwIn0sInVyaXMiOlsiaHR0cDovL3d3dy5tZW5kZWxleS5jb20vZG9jdW1lbnRzLz91dWlkPTA5MzU5MzczLWY1ZGMtNDBkOS04YjdkLWEzNzdmNmZkYTkxNCJdLCJpc1RlbXBvcmFyeSI6ZmFsc2UsImxlZ2FjeURlc2t0b3BJZCI6IjA5MzU5MzczLWY1ZGMtNDBkOS04YjdkLWEzNzdmNmZkYTkxNCJ9XSwicHJvcGVydGllcyI6eyJub3RlSW5kZXgiOjB9LCJpc0VkaXRlZCI6ZmFsc2UsIm1hbnVhbE92ZXJyaWRlIjp7ImNpdGVwcm9jVGV4dCI6IjM1Niw0MTIsNDI1LDUyMyw1MjUiLCJpc01hbnVhbGx5T3ZlcnJpZGRlbiI6ZmFsc2UsIm1hbnVhbE92ZXJyaWRlVGV4dCI6IiJ9fQ=="/>
              <w:id w:val="1474641528"/>
              <w:placeholder>
                <w:docPart w:val="DefaultPlaceholder_-1854013440"/>
              </w:placeholder>
            </w:sdtPr>
            <w:sdtEndPr/>
            <w:sdtContent>
              <w:p w14:paraId="4F573C25" w14:textId="62D81496" w:rsidR="001B2A1F" w:rsidRPr="00831A83" w:rsidRDefault="00B26423" w:rsidP="00831A83">
                <w:pPr>
                  <w:rPr>
                    <w:rFonts w:ascii="Arial" w:hAnsi="Arial" w:cs="Arial"/>
                    <w:sz w:val="18"/>
                    <w:szCs w:val="18"/>
                  </w:rPr>
                </w:pPr>
                <w:r w:rsidRPr="00831A83">
                  <w:rPr>
                    <w:rFonts w:ascii="Arial" w:hAnsi="Arial" w:cs="Arial"/>
                    <w:color w:val="000000"/>
                    <w:sz w:val="18"/>
                    <w:szCs w:val="18"/>
                  </w:rPr>
                  <w:t>356,412,425,523,525</w:t>
                </w:r>
              </w:p>
            </w:sdtContent>
          </w:sdt>
        </w:tc>
        <w:tc>
          <w:tcPr>
            <w:tcW w:w="1490" w:type="dxa"/>
          </w:tcPr>
          <w:sdt>
            <w:sdtPr>
              <w:rPr>
                <w:rFonts w:ascii="Arial" w:hAnsi="Arial" w:cs="Arial"/>
                <w:color w:val="000000"/>
                <w:sz w:val="18"/>
                <w:szCs w:val="18"/>
              </w:rPr>
              <w:tag w:val="MENDELEY_CITATION_v3_eyJjaXRhdGlvbklEIjoiTUVOREVMRVlfQ0lUQVRJT05fODBjNjI0OGEtYzBiYS00OTk3LWFiZDktZTU0YWQxOTNhYTExIiwiY2l0YXRpb25JdGVtcyI6W3siaWQiOiIzOTU4MjE5Yi1iOGE2LTMxNmEtODYyOS0zOWNmMDU0MDNlNzIiLCJpdGVtRGF0YSI6eyJQTUlEIjoiMTY3MzUyNTUiLCJhYnN0cmFjdCI6IkJBQ0tHUk9VTkQ6IEluYm9ybiBlcnJvcnMgb2YgbWV0YWJvbGlzbSBhcmUgYSBzaWduaWZpY2FudCBjYXVzZSBvZiBtb3JiaWRpdHkgYW5kIGRlYXRoIGFtb25nIGNoaWxkcmVuLiBJbmNvbnNpc3RlbmNpZXMgaW4gaG93IGluZGl2aWR1YWwgc3RhdGVzIGFycml2ZSBhdCBzY3JlZW5pbmcgc3RyYXRlZ2llcywgaG93ZXZlciwgbGVhZCB0byBtYXJrZWQgdmFyaWF0aW9ucyBpbiB0ZXN0aW5nIGJldHdlZW4gc3RhdGVzLiBPQkpFQ1RJVkU6IFRvIGRldGVybWluZSB0aGUgY29zdC1lZmZlY3RpdmVuZXNzIG9mIGVhY2ggY29tcG9uZW50IHRlc3Qgb2YgYSBtdWx0aXRlc3QgbmV3Ym9ybiBzY3JlZW5pbmcgcHJvZ3JhbSwgaW5jbHVkaW5nIHNjcmVlbmluZyBmb3IgcGhlbnlsa2V0b251cmlhLCBjb25nZW5pdGFsIGFkcmVuYWwgaHlwZXJwbGFzaWEsIGNvbmdlbml0YWwgaHlwb3RoeXJvaWRpc20sIGJpb3RpbmlkYXNlIGRlZmljaWVuY3ksIG1hcGxlIHN5cnVwIHVyaW5lIGRpc2Vhc2UsIGdhbGFjdG9zZW1pYSwgaG9tb2N5c3RpbnVyaWEsIGFuZCBtZWRpdW0tY2hhaW4gYWN5bC1Db0EgZGVoeWRyb2dlbmFzZSBkZWZpY2llbmN5LiBNRVRIT0RTOiBBIGRlY2lzaW9uIG1vZGVsIHdhcyB1c2VkLCB3aXRoIGNvaG9ydCBzdHVkaWVzLCBnb3Zlcm5tZW50IHJlcG9ydHMsIHNlY29uZGFyeSBhbmFseXNlcywgYW5kIG90aGVyIHNvdXJjZXMuIERpc2NvdW50ZWQgY29zdHMsIHF1YWxpdHktYWRqdXN0ZWQgbGlmZS15ZWFycyAoUUFMWXMpLCBhbmQgaW5jcmVtZW50YWwgY29zdC1lZmZlY3RpdmVuZXNzIHJhdGlvcyB3ZXJlIG1lYXN1cmVkLiBSRVNVTFRTOiBBbGwgZXhjZXB0IDIgc2NyZWVuaW5nIHRlc3RzIGRvbWluYXRlZCB0aGUgXCJuby10ZXN0XCIgc3RyYXRlZ3kuIFRoZSAyIGV4Y2VwdGlvbnMgd2VyZSBzY3JlZW5pbmcgZm9yIGNvbmdlbml0YWwgYWRyZW5hbCBoeXBlcnBsYXNpYSwgd2hpY2ggY29zdCBzbGlnaHRseSBtb3JlIHRoYW4gJDIwLDAwMCBwZXIgUUFMWSBnYWluZWQsIGFuZCBzY3JlZW5pbmcgZm9yIGdhbGFjdG9zZW1pYSwgd2hpY2ggY29zdCAkOTQsMDAwIHBlciBRQUxZIGdhaW5lZC4gVGhlIHNjcmVlbmluZyB0ZXN0IHdpdGggdGhlIGxvd2VzdCBleHBlY3RlZCBjb3N0IHdhcyB0YW5kZW0gbWFzcyBzcGVjdHJvbWV0cnkuIFRoZSByZXN1bHRzIGZvdW5kIGluIG91ciBiYXNlLWNhc2UgYW5hbHlzaXMgd2VyZSBzdGFibGUgYWNyb3NzIHZhcmlhdGlvbnMgaW4gbmVhcmx5IGFsbCB2YXJpYWJsZXMuIEluIGluc3RhbmNlcyBpbiB3aGljaCBjaGFuZ2VzIGluIHJpc2tzLCBzZXF1ZWxhZSwgY29zdHMsIG9yIHV0aWxpdGllcyBkaWQgYWZmZWN0IG91ciByZXN1bHRzLCB0aGUgdmFyaWF0aW9uIGZyb20gYmFzZS1jYXNlIGVzdGltYXRlcyB3YXMgcXVpdGUgbGFyZ2UuIENPTkNMVVNJT05TOiBOZXdib3JuIHNjcmVlbmluZyBzZWVtcyB0byBiZSBvbmUgb2YgdGhlIHJhcmUgaGVhbHRoIGNhcmUgaW50ZXJ2ZW50aW9ucyB0aGF0IGlzIGJlbmVmaWNpYWwgdG8gcGF0aWVudHMgYW5kLCBpbiBtYW55IGNhc2VzLCBjb3N0IHNhdmluZy4gT3ZlciB0aGUgbG9uZyB0ZXJtLCBmdW5kaW5nIGNvbXByZWhlbnNpdmUgbmV3Ym9ybiBzY3JlZW5pbmcgcHJvZ3JhbXMgaXMgbGlrZWx5IHRvIHNhdmUgbW9uZXkgZm9yIHNvY2lldHkuIiwiYXV0aG9yIjpbeyJkcm9wcGluZy1wYXJ0aWNsZSI6IiIsImZhbWlseSI6IkNhcnJvbGwiLCJnaXZlbiI6IkEgRSIsIm5vbi1kcm9wcGluZy1wYXJ0aWNsZSI6IiIsInBhcnNlLW5hbWVzIjpmYWxzZSwic3VmZml4IjoiIn0seyJkcm9wcGluZy1wYXJ0aWNsZSI6IiIsImZhbWlseSI6IkRvd25zIiwiZ2l2ZW4iOiJTIE0iLCJub24tZHJvcHBpbmctcGFydGljbGUiOiIiLCJwYXJzZS1uYW1lcyI6ZmFsc2UsInN1ZmZpeCI6IiJ9XSwiY29udGFpbmVyLXRpdGxlIjoiUGVkaWF0cmljcyIsImlkIjoiMzk1ODIxOWItYjhhNi0zMTZhLTg2MjktMzljZjA1NDAzZTcyIiwiaXNzdWUiOiI1IFB0IDIiLCJpc3N1ZWQiOnsiZGF0ZS1wYXJ0cyI6W1siMjAwNiJdXX0sInBhZ2UiOiJTMjg3LTk1IiwidGl0bGUiOiJDb21wcmVoZW5zaXZlIGNvc3QtdXRpbGl0eSBhbmFseXNpcyBvZiBuZXdib3JuIHNjcmVlbmluZyBzdHJhdGVnaWVzIiwidHlwZSI6ImFydGljbGUtam91cm5hbCIsInZvbHVtZSI6IjExNyJ9LCJ1cmlzIjpbImh0dHA6Ly93d3cubWVuZGVsZXkuY29tL2RvY3VtZW50cy8/dXVpZD0yNWUzZGEyZi04YTZiLTQxZGMtYjVjNS1hNzE3OTM5MWNlMTQiXSwiaXNUZW1wb3JhcnkiOmZhbHNlLCJsZWdhY3lEZXNrdG9wSWQiOiIyNWUzZGEyZi04YTZiLTQxZGMtYjVjNS1hNzE3OTM5MWNlMTQifSx7ImlkIjoiZGIwMWU2OGItYjQzZS0zYjE0LWI5NmUtOTk4MWRkMTlmNjIwIiwiaXRlbURhdGEiOnsiUE1JRCI6IjE4NjEyNTY2IiwiYWJzdHJhY3QiOiJPQkpFQ1RJVkU6IEluIHRoaXMgYXJ0aWNsZSwgd2UgY29tcGFyZWQgdGhlIGNvc3RzIG9mIHRlc3RpbmcgbWVjb25pdW0gZm9yIGFsY29ob2wgZXhwb3N1cmUgaW4gbmV3Ym9ybnMgd2l0aCB0aGUgbGlmZXRpbWUgYmVuZWZpdHMgb2YgZWFybHkgZGV0ZWN0aW9uIGFuZCBpbnRlcnZlbnRpb24uIE1FVEhPRDogQSBkZWNpc2lvbiBhbmFseXRpYyBtb2RlbCB3YXMgZGV2ZWxvcGVkIHRvIGFzc2VzcyB0aGUgY29zdC1lZmZlY3RpdmVuZXNzIG9mIHRlc3RpbmcgbWVjb25pdW0gZm9yIHR3byBzY2VuYXJpb3M6ICgxKSBhbGwgaW5mYW50cyBpbiB0aGUgQ2FuYWRpYW4gcHJvdmluY2Ugb2YgT250YXJpbyBhbmQgKDIpIGluZmFudHMgd2hvIGhhdmUgYW4gb2xkZXIgc2libGluZyBkaWFnbm9zZWQgd2l0aCBmZXRhbCBhbGNvaG9sIHNwZWN0cnVtIGRpc29yZGVyIChGQVNEKS4gVGhlIG1vZGVsIGluY29ycG9yYXRlZCB0aGUgY29zdHMgb2YgZWFybHkgc2NyZWVuaW5nLCBlYXJseSBpbnRlcnZlbnRpb24sIGFuZCB0aGUgbGlmZXRpbWUgc29jaWV0YWwgYmVuZWZpdHMgb2YgZWFybHkgaW50ZXJ2ZW50aW9uLiBSRVNVTFRTOiBUaGUgY29zdCBvZiB0aGUgbWVjb25pdW0gdGVzdCBpcyBDYW4uICQxNTAuIFRoZSBsaWZldGltZSBzb2NpZXRhbCBjb3N0IG9mIHRoZSBkaXNlYXNlIGlzIENhbi4gJDEuMyBtaWxsaW9uIHBlciBpbmNpZGVudCBjYXNlLiBUaGUgYmVuZWZpdCBvZiBlYXJseSBpbnRlcnZlbnRpb24gaXMgYW4gaW1wcm92ZW1lbnQgaW4gbGl0ZXJhY3ksIHdoaWNoIGltcHJvdmVzIHRoZSBxdWFsaXR5IG9mIGxpZmUgcGFyYW1ldGVyIGJ5IDAuMTcgYW5kIGluY3JlYXNlcyBhZHVsdCBsaWZldGltZSBlYXJuaW5ncyBieSAkMjYsNDAwIHBlciB5ZWFyLiBUaGUgcmF0aW8gb2YgdGhlIGluY3JlbWVudGFsIGNvc3QgdG8gdGhlIGluY3JlbWVudGFsIGJlbmVmaXRzIHJlc3VsdHMgaW4gYW4gaW5jcmVtZW50YWwgY29zdC1lZmZlY3RpdmVuZXNzIHJhdGlvIGZvciBtYW5kYXRpbmcgYSB1bml2ZXJzYWwgc2NyZWVuIG9mIGFsbCBuZXdib3JucyBpbiBPbnRhcmlvIG9mICQ2NSw4NzQgcGVyIHF1YWxpdHktYWRqdXN0ZWQgbGlmZSB5ZWFycy4gV2hlbiBjb25zaWRlcmluZyB0YXJnZXRlZCBzY3JlZW5pbmcsIHRoZXJlIGlzIGEgY29zdCBzYXZpbmdzIGZvciBzb2NpZXR5IGFuZCBpbXByb3ZlbWVudHMgaW4gcXVhbGl0eSBvZiBsaWZlLiBDT05DTFVTSU9OUzogRGVwZW5kaW5nIG9uIHNvY2lldHkncyB3aWxsaW5nbmVzcy10by1wYXkgdGhyZXNob2xkIGZvciBpbXByb3ZpbmcgaW5mYW50cycgbGl2ZXMgaW4gYSBzZXR0aW5nIG9mIGNvbnNpZGVyYWJsZSBlcXVpdHkgY29uY2VybnMsIHVuaXZlcnNhbCBzY3JlZW5pbmcgYW5kIHRhcmdldGVkIHNjcmVlbmluZyBvZiBpbmZhbnRzIHdobyBoYXZlIGFuIG9sZGVyIHNpYmxpbmcgZGlhZ25vc2VkIHdpdGggRkFTRCBib3RoIHJlcHJlc2VudCBwb2xpY2llcyB0aGF0IGFyZSBnb29kIHZhbHVlIGZvciB0aGUgbW9uZXkuIiwiYXV0aG9yIjpbeyJkcm9wcGluZy1wYXJ0aWNsZSI6IiIsImZhbWlseSI6IkhvcGtpbnMiLCJnaXZlbiI6IlIgQiIsIm5vbi1kcm9wcGluZy1wYXJ0aWNsZSI6IiIsInBhcnNlLW5hbWVzIjpmYWxzZSwic3VmZml4IjoiIn0seyJkcm9wcGluZy1wYXJ0aWNsZSI6IiIsImZhbWlseSI6IlBhcmFkaXMiLCJnaXZlbiI6IkoiLCJub24tZHJvcHBpbmctcGFydGljbGUiOiIiLCJwYXJzZS1uYW1lcyI6ZmFsc2UsInN1ZmZpeCI6IiJ9LHsiZHJvcHBpbmctcGFydGljbGUiOiIiLCJmYW1pbHkiOiJSb3NoYW5rYXIiLCJnaXZlbiI6IlQiLCJub24tZHJvcHBpbmctcGFydGljbGUiOiIiLCJwYXJzZS1uYW1lcyI6ZmFsc2UsInN1ZmZpeCI6IiJ9LHsiZHJvcHBpbmctcGFydGljbGUiOiIiLCJmYW1pbHkiOiJCb3dlbiIsImdpdmVuIjoiSiIsIm5vbi1kcm9wcGluZy1wYXJ0aWNsZSI6IiIsInBhcnNlLW5hbWVzIjpmYWxzZSwic3VmZml4IjoiIn0seyJkcm9wcGluZy1wYXJ0aWNsZSI6IiIsImZhbWlseSI6IlRhcnJpZGUiLCJnaXZlbiI6IkogRSIsIm5vbi1kcm9wcGluZy1wYXJ0aWNsZSI6IiIsInBhcnNlLW5hbWVzIjpmYWxzZSwic3VmZml4IjoiIn0seyJkcm9wcGluZy1wYXJ0aWNsZSI6IiIsImZhbWlseSI6IkJsYWNraG91c2UiLCJnaXZlbiI6IkciLCJub24tZHJvcHBpbmctcGFydGljbGUiOiIiLCJwYXJzZS1uYW1lcyI6ZmFsc2UsInN1ZmZpeCI6IiJ9LHsiZHJvcHBpbmctcGFydGljbGUiOiIiLCJmYW1pbHkiOiJMaW0iLCJnaXZlbiI6Ik0iLCJub24tZHJvcHBpbmctcGFydGljbGUiOiIiLCJwYXJzZS1uYW1lcyI6ZmFsc2UsInN1ZmZpeCI6IiJ9LHsiZHJvcHBpbmctcGFydGljbGUiOiIiLCJmYW1pbHkiOiJPJ1JlaWxseSIsImdpdmVuIjoiRCIsIm5vbi1kcm9wcGluZy1wYXJ0aWNsZSI6IiIsInBhcnNlLW5hbWVzIjpmYWxzZSwic3VmZml4IjoiIn0seyJkcm9wcGluZy1wYXJ0aWNsZSI6IiIsImZhbWlseSI6IkdvZXJlZSIsImdpdmVuIjoiUiIsIm5vbi1kcm9wcGluZy1wYXJ0aWNsZSI6IiIsInBhcnNlLW5hbWVzIjpmYWxzZSwic3VmZml4IjoiIn0seyJkcm9wcGluZy1wYXJ0aWNsZSI6IiIsImZhbWlseSI6IkxvbmdvIiwiZ2l2ZW4iOiJDIEoiLCJub24tZHJvcHBpbmctcGFydGljbGUiOiIiLCJwYXJzZS1uYW1lcyI6ZmFsc2UsInN1ZmZpeCI6IiJ9XSwiY29udGFpbmVyLXRpdGxlIjoiSm91cm5hbCBvZiBTdHVkaWVzIG9uIEFsY29ob2wgYW5kIERydWdzIiwiaWQiOiJkYjAxZTY4Yi1iNDNlLTNiMTQtYjk2ZS05OTgxZGQxOWY2MjAiLCJpc3N1ZSI6IjQiLCJpc3N1ZWQiOnsiZGF0ZS1wYXJ0cyI6W1siMjAwOCJdXX0sInBhZ2UiOiI1MTAtNTE5IiwidGl0bGUiOiJVbml2ZXJzYWwgb3IgdGFyZ2V0ZWQgc2NyZWVuaW5nIGZvciBmZXRhbCBhbGNvaG9sIGV4cG9zdXJlOiBhIGNvc3QtZWZmZWN0aXZlbmVzcyBhbmFseXNpcyIsInR5cGUiOiJhcnRpY2xlLWpvdXJuYWwiLCJ2b2x1bWUiOiI2OSJ9LCJ1cmlzIjpbImh0dHA6Ly93d3cubWVuZGVsZXkuY29tL2RvY3VtZW50cy8/dXVpZD1mODRkMDVhMC1hY2E1LTQ4NjgtYjUxZS0wM2M5N2E3Nzg5ODUiXSwiaXNUZW1wb3JhcnkiOmZhbHNlLCJsZWdhY3lEZXNrdG9wSWQiOiJmODRkMDVhMC1hY2E1LTQ4NjgtYjUxZS0wM2M5N2E3Nzg5ODUifSx7ImlkIjoiZTFlNDQ1MDMtMjQwNC0zNTUzLTg0MzgtOWViZDc4YjYzNTE0IiwiaXRlbURhdGEiOnsiUE1JRCI6IjEyNDE1MDIxIiwiYWJzdHJhY3QiOiJPQkpFQ1RJVkVTOiBFYXJseSBpZGVudGlmaWNhdGlvbiBvZiBoZWFyaW5nIGltcGFpcm1lbnQgbWF5IGltcHJvdmUgbGFuZ3VhZ2Ugb3V0Y29tZXMgYW5kIHN1YnNlcXVlbnQgc2Nob29sIGFuZCBvY2N1cGF0aW9uYWwgcGVyZm9ybWFuY2Ugb2YgdGhlIGRlYWYuIFVuaXZlcnNhbCBuZXdib3JuIGhlYXJpbmcgc2NyZWVuaW5nIChVTkhTKSwgY3VycmVudGx5IG1hbmRhdGVkIGJ5IDMyIHN0YXRlcywgY2FuIHJlZHVjZSB0aGUgbWVkaWFuIGFnZSBvZiBpZGVudGlmaWNhdGlvbiBvZiBoZWFyaW5nIGltcGFpcm1lbnQgZnJvbSAxMiB0byAxOCBtb250aHMgdG8gNiBtb250aHMgb3IgbGVzcy4gSG93ZXZlciwgYmVjYXVzZSBmYWxzZS1uZWdhdGl2ZSB0ZXN0cyBtdXN0IGJlIG1pbmltaXplZCwgdGhlIHByZXZhbGVuY2Ugb2YgY29uZ2VuaXRhbCBkZWFmbmVzcyBpcyBsb3csIGFuZCBzY3JlZW5pbmcgdGVzdHMgYXJlIGltcGVyZmVjdCwgVU5IUyByZXN1bHRzIGluIG1hbnkgZmFsc2UtcG9zaXRpdmUgcmVzdWx0cyBhbmQgaGFzIGEgbG93IHBvc2l0aXZlIHByZWRpY3RpdmUgdmFsdWUgKFBQVikuIFRoZSBvYmplY3RpdmUgb2YgdGhpcyBzdHVkeSB3YXMgdG8gZXZhbHVhdGUgVU5IUyBhbmQgc2VsZWN0aXZlIHNjcmVlbmluZyBpbiB0ZXJtcyBvZiBib3RoIHNob3J0LSBhbmQgbG9uZy10ZXJtIGJlbmVmaXRzLCBoYXJtcywgYW5kIGZpbmFuY2lhbCBjb3N0cyBhbmQgdG8gaWRlbnRpZnkgc3RlcHMgaW4gdGhlIHNjcmVlbmluZyBwcm9jZXNzIHRoYXQgY291bGQgYmUgaW1wcm92ZWQgdG8gaW5jcmVhc2UgY29zdC1lZmZlY3RpdmVuZXNzLiBNRVRIT0RTOiBUaGUgY29zdC1lZmZlY3RpdmVuZXNzIGFuYWx5c2lzLCBjb25kdWN0ZWQgZnJvbSB0aGUgc29jaWV0YWwgcGVyc3BlY3RpdmUsIGNvbXBhcmVkIHRoZSBwcm9qZWN0ZWQgb3V0Y29tZXMgb2YgMSkgbm8gbmV3Ym9ybiBoZWFyaW5nIHNjcmVlbmluZywgMikgc2VsZWN0aXZlIG5ld2Jvcm4gaGVhcmluZyBzY3JlZW5pbmcsIGFuZCAzKSBVTkhTIGZvciBhIGh5cG90aGV0aWNhbCBzdGF0ZSBiaXJ0aCBjb2hvcnQgb2YgODAgMDAwIGluZmFudHMuIFByb2JhYmlsaXR5IGFuZCBjb3N0IGVzdGltYXRlcyBmb3IgdGhlIGRlY2lzaW9uIG1vZGVsIHdlcmUgb2J0YWluZWQgZnJvbSBwdWJsaXNoZWQgc3R1ZGllcywgZXhwZXJ0IG9waW5pb24sIGFuZCBuYXRpb25hbCBhbmQgc3RhdGUgc291cmNlcy4gVGhlIG1haW4gb3V0Y29tZXMgd2VyZSBpbmNyZW1lbnRhbCBjb3N0IHBlciBpbmZhbnQgd2hvc2UgZGVhZm5lc3Mgd2FzIGRpYWdub3NlZCBieSA2IG1vbnRocywgd2hpY2ggaW5jbHVkZWQgb25seSB0aGUgY29zdCBvZiBzY3JlZW5pbmcgYW5kIGRpYWdub3N0aWMgZXZhbHVhdGlvbjsgYW5kIGluY3JlbWVudGFsIGNvc3QgcGVyIGRlYWYgY2hpbGQgd2l0aCBub3JtYWwgbGFuZ3VhZ2UsIHdoaWNoIGFsc28gaW5jbHVkZWQgdGhlIGNvc3RzIG9mIG1lZGljYWwgY2FyZSwgZWR1Y2F0aW9uIGFuZCBhc3Npc3RpdmUgZGV2aWNlcywgYW5kIGxvc3QgcHJvZHVjdGl2aXR5IG92ZXIgdGhlIGxpZmV0aW1lIG9mIHRoZSBkZWFmIGluZGl2aWR1YWwuIFJFU1VMVFM6IFNlbGVjdGl2ZSBzY3JlZW5pbmcgaWRlbnRpZmllZCA2MiBvZiB0aGUgMTI4IGRlYWYgaW5mYW50cyBpbiB0aGUgYmlydGggY29ob3J0LCByZWZlcnJlZCAwLjE4JSBvZiBhbGwgaW5mYW50cyBmb3IgZGlhZ25vc3RpYyBldmFsdWF0aW9uLCBhbmQgaGFkIGEgUFBWIG9mIDQzJS4gVU5IUyBpZGVudGlmaWVkIDExNiBvZiB0aGUgMTI4IGRlYWYgaW5mYW50cywgcmVmZXJyZWQgMS42JSBvZiBhbGwgaW5mYW50cywgYW5kIGhhZCBhIFBQViBvZiA4LjglLiBPdXIgbW9kZWwgc2ltdWxhdGVkIHJlYWwtd29ybGQgY29uZGl0aW9ucyBpbiB3aGljaCBzb21lIGluZmFudHMgd2hvc2UgZGVhZm5lc3MgaXMgaWRlbnRpZmllZCBhdCBzY3JlZW5pbmcgZG8gbm90IHJlY2VpdmUgYSBkZWZpbml0aXZlIGRpYWdub3NpcyBvZiBiZWluZyBkZWFmIGJlZm9yZSA2IG1vbnRoczsgYW5kIGEgcG9ydGlvbiBvZiBkZWFmIGFuZCBoYXJkLW9mLWhlYXJpbmcgaW5mYW50cyB3aG8gMSkgaGF2ZSBmYWxzZS1uZWdhdGl2ZSBzY3JlZW5pbmcgdGVzdCByZXN1bHRzLCAyKSBhcmUgbm90IHNjcmVlbmVkLCBvciAzKSBmYWlsIHRoZSBoZWFyaW5nIHNjcmVlbiBidXQgYXJlIG5vdCBpbW1lZGlhdGVseSBmb2xsb3dlZCB1cCB3aXRoIGRpYWdub3N0aWMgZXZhbHVhdGlvbiBub25ldGhlbGVzcyByZWNlaXZlIGEgZGlhZ25vc2lzIGJ5IDYgbW9udGhzIG9mIGFnZS4gSW4gdGhlIGFic2VuY2Ugb2YgbmV3Ym9ybiBoZWFyaW5nIHNjcmVlbmluZywgYXBwcm94aW1hdGVseSAzMCBkZWFmIGluZmFudHMgd2VyZSBpZGVudGlmaWVkIGJ5IDYgbW9udGhzIG9mIGFnZSBieSBwYXNzaXZlIGRldGVjdGlvbiBhbG9uZSBhdCBhIGNvc3Qgb2YgJDY5IDAwMC4gVGhlIHNlbGVjdGl2ZSBzY3JlZW5pbmcgcHJvdG9jb2wsIHdoZW4gY29tcGFyZWQgd2l0aCBu4oCmIiwiYXV0aG9yIjpbeyJkcm9wcGluZy1wYXJ0aWNsZSI6IiIsImZhbWlseSI6IktlcmVuIiwiZ2l2ZW4iOiJSIiwibm9uLWRyb3BwaW5nLXBhcnRpY2xlIjoiIiwicGFyc2UtbmFtZXMiOmZhbHNlLCJzdWZmaXgiOiIifSx7ImRyb3BwaW5nLXBhcnRpY2xlIjoiIiwiZmFtaWx5IjoiSGVsZmFuZCIsImdpdmVuIjoiTSIsIm5vbi1kcm9wcGluZy1wYXJ0aWNsZSI6IiIsInBhcnNlLW5hbWVzIjpmYWxzZSwic3VmZml4IjoiIn0seyJkcm9wcGluZy1wYXJ0aWNsZSI6IiIsImZhbWlseSI6IkhvbWVyIiwiZ2l2ZW4iOiJDIiwibm9uLWRyb3BwaW5nLXBhcnRpY2xlIjoiIiwicGFyc2UtbmFtZXMiOmZhbHNlLCJzdWZmaXgiOiIifSx7ImRyb3BwaW5nLXBhcnRpY2xlIjoiIiwiZmFtaWx5IjoiTWNQaGlsbGlwcyIsImdpdmVuIjoiSCIsIm5vbi1kcm9wcGluZy1wYXJ0aWNsZSI6IiIsInBhcnNlLW5hbWVzIjpmYWxzZSwic3VmZml4IjoiIn0seyJkcm9wcGluZy1wYXJ0aWNsZSI6IiIsImZhbWlseSI6IkxpZXUiLCJnaXZlbiI6IlQgQSIsIm5vbi1kcm9wcGluZy1wYXJ0aWNsZSI6IiIsInBhcnNlLW5hbWVzIjpmYWxzZSwic3VmZml4IjoiIn1dLCJjb250YWluZXItdGl0bGUiOiJQZWRpYXRyaWNzIiwiaWQiOiJlMWU0NDUwMy0yNDA0LTM1NTMtODQzOC05ZWJkNzhiNjM1MTQiLCJpc3N1ZSI6IjUiLCJpc3N1ZWQiOnsiZGF0ZS1wYXJ0cyI6W1siMjAwMiJdXX0sInBhZ2UiOiI4NTUtODY0IiwidGl0bGUiOiJQcm9qZWN0ZWQgY29zdC1lZmZlY3RpdmVuZXNzIG9mIHN0YXRld2lkZSB1bml2ZXJzYWwgbmV3Ym9ybiBoZWFyaW5nIHNjcmVlbmluZyIsInR5cGUiOiJhcnRpY2xlLWpvdXJuYWwiLCJ2b2x1bWUiOiIxMTAifSwidXJpcyI6WyJodHRwOi8vd3d3Lm1lbmRlbGV5LmNvbS9kb2N1bWVudHMvP3V1aWQ9ZmY4MWVhYmEtNTdmZi00ZjgzLWExMGQtMWQ4NWMwYzBmODMyIl0sImlzVGVtcG9yYXJ5IjpmYWxzZSwibGVnYWN5RGVza3RvcElkIjoiZmY4MWVhYmEtNTdmZi00ZjgzLWExMGQtMWQ4NWMwYzBmODMyIn0seyJpZCI6IjM3MDdjOTAxLTVmYWUtMzM3NS1hNjgyLWIzN2Y1NWQ5MDJkOSIsIml0ZW1EYXRhIjp7IlBNSUQiOiIyMDIwNzI0NCIsImFic3RyYWN0IjoiT0JKRUNUSVZFOiBXZSBzb3VnaHQgdG8gaW52ZXN0aWdhdGUgdGhlIGNvc3QtZWZmZWN0aXZlbmVzcyBvZiBwcmVuYXRhbCBzY3JlZW5pbmcgZm9yIHNwaW5hbCBtdXNjdWxhciBhdHJvcGh5IChTTUEpLiBTVFVEWSBERVNJR046IEEgZGVjaXNpb24gYW5hbHl0aWMgbW9kZWwgd2FzIGNyZWF0ZWQgdG8gY29tcGFyZSBhIHBvbGljeSBvZiB1bml2ZXJzYWwgU01BIHNjcmVlbmluZyB0byB0aGF0IG9mIG5vIHNjcmVlbmluZy4gVGhlIHByaW1hcnkgb3V0Y29tZSB3YXMgaW5jcmVtZW50YWwgY29zdCBwZXIgbWF0ZXJuYWwgcXVhbGl0eS1hZGp1c3RlZCBsaWZlIHllYXIuIFByb2JhYmlsaXRpZXMsIGNvc3RzLCBhbmQgb3V0Y29tZXMgd2VyZSBlc3RpbWF0ZWQgdGhyb3VnaCBsaXRlcmF0dXJlIHJldmlldy4gVW5pdmFyaWF0ZSBhbmQgbXVsdGl2YXJpYXRlIHNlbnNpdGl2aXR5IGFuYWx5c2VzIHdlcmUgcGVyZm9ybWVkIHRvIHRlc3QgdGhlIHJvYnVzdG5lc3Mgb2Ygb3VyIG1vZGVsIHRvIGNoYW5nZXMgaW4gYmFzZWxpbmUgYXNzdW1wdGlvbnMuIFJFU1VMVFM6IFVuaXZlcnNhbCBzY3JlZW5pbmcgZm9yIFNNQSBpcyBub3QgY29zdC1lZmZlY3RpdmUgYXQgJDQuOSBtaWxsaW9uIHBlciBxdWFsaXR5LWFkanVzdGVkIGxpZmUgeWVhci4gSW4gYWxsLCAxMiw1MDAgd29tZW4gbmVlZCB0byBiZSBzY3JlZW5lZCB0byBwcmV2ZW50IDEgY2FzZSBvZiBTTUEsIGF0IGEgY29zdCBvZiAkNS4wIG1pbGxpb24gcGVyIGNhc2UgYXZlcnRlZC4gT3VyIHJlc3VsdHMgd2VyZSBtb3N0IHNlbnNpdGl2ZSB0byB0aGUgYmFzZWxpbmUgcHJldmFsZW5jZSBvZiBkaXNlYXNlLiBDT05DTFVTSU9OOiBVbml2ZXJzYWwgcHJlbmF0YWwgc2NyZWVuaW5nIGZvciBTTUEgaXMgbm90IGNvc3QtZWZmZWN0aXZlLiBGb3IgcG9wdWxhdGlvbnMgYXQgaGlnaCByaXNrLCBzdWNoIGFzIHRob3NlIHdpdGggYSBmYW1pbHkgaGlzdG9yeSwgU01BIHRlc3RpbmcgbWF5IGJlIGEgY29zdC1lZmZlY3RpdmUgc3RyYXRlZ3kuIiwiYXV0aG9yIjpbeyJkcm9wcGluZy1wYXJ0aWNsZSI6IiIsImZhbWlseSI6IkxpdHRsZSIsImdpdmVuIjoiUyBFIiwibm9uLWRyb3BwaW5nLXBhcnRpY2xlIjoiIiwicGFyc2UtbmFtZXMiOmZhbHNlLCJzdWZmaXgiOiIifSx7ImRyb3BwaW5nLXBhcnRpY2xlIjoiIiwiZmFtaWx5IjoiSmFuYWtpcmFtYW4iLCJnaXZlbiI6IlYiLCJub24tZHJvcHBpbmctcGFydGljbGUiOiIiLCJwYXJzZS1uYW1lcyI6ZmFsc2UsInN1ZmZpeCI6IiJ9LHsiZHJvcHBpbmctcGFydGljbGUiOiIiLCJmYW1pbHkiOiJLYWltYWwiLCJnaXZlbiI6IkEiLCJub24tZHJvcHBpbmctcGFydGljbGUiOiIiLCJwYXJzZS1uYW1lcyI6ZmFsc2UsInN1ZmZpeCI6IiJ9LHsiZHJvcHBpbmctcGFydGljbGUiOiIiLCJmYW1pbHkiOiJNdXNjaSIsImdpdmVuIjoiVCIsIm5vbi1kcm9wcGluZy1wYXJ0aWNsZSI6IiIsInBhcnNlLW5hbWVzIjpmYWxzZSwic3VmZml4IjoiIn0seyJkcm9wcGluZy1wYXJ0aWNsZSI6IiIsImZhbWlseSI6IkVja2VyIiwiZ2l2ZW4iOiJKIiwibm9uLWRyb3BwaW5nLXBhcnRpY2xlIjoiIiwicGFyc2UtbmFtZXMiOmZhbHNlLCJzdWZmaXgiOiIifSx7ImRyb3BwaW5nLXBhcnRpY2xlIjoiIiwiZmFtaWx5IjoiQ2F1Z2hleSIsImdpdmVuIjoiQSBCIiwibm9uLWRyb3BwaW5nLXBhcnRpY2xlIjoiIiwicGFyc2UtbmFtZXMiOmZhbHNlLCJzdWZmaXgiOiIifV0sImNvbnRhaW5lci10aXRsZSI6IkFtZXJpY2FuIEpvdXJuYWwgb2YgT2JzdGV0cmljcyBhbmQgR3luZWNvbG9neSIsImlkIjoiMzcwN2M5MDEtNWZhZS0zMzc1LWE2ODItYjM3ZjU1ZDkwMmQ5IiwiaXNzdWUiOiIzIiwiaXNzdWVkIjp7ImRhdGUtcGFydHMiOltbIjIwMTAiXV19LCJwYWdlIjoiMjUzLmUxLTciLCJ0aXRsZSI6IlRoZSBjb3N0LWVmZmVjdGl2ZW5lc3Mgb2YgcHJlbmF0YWwgc2NyZWVuaW5nIGZvciBzcGluYWwgbXVzY3VsYXIgYXRyb3BoeSIsInR5cGUiOiJhcnRpY2xlLWpvdXJuYWwiLCJ2b2x1bWUiOiIyMDIifSwidXJpcyI6WyJodHRwOi8vd3d3Lm1lbmRlbGV5LmNvbS9kb2N1bWVudHMvP3V1aWQ9MWEzZGE3MTUtOTIyOS00ZTM0LWEzOWItYzhhNjJlMTkxMDhkIl0sImlzVGVtcG9yYXJ5IjpmYWxzZSwibGVnYWN5RGVza3RvcElkIjoiMWEzZGE3MTUtOTIyOS00ZTM0LWEzOWItYzhhNjJlMTkxMDhkIn1dLCJwcm9wZXJ0aWVzIjp7Im5vdGVJbmRleCI6MH0sImlzRWRpdGVkIjpmYWxzZSwibWFudWFsT3ZlcnJpZGUiOnsiY2l0ZXByb2NUZXh0IjoiMjY5LDI3MSw0OTYsNTUwIiwiaXNNYW51YWxseU92ZXJyaWRkZW4iOmZhbHNlLCJtYW51YWxPdmVycmlkZVRleHQiOiIifX0="/>
              <w:id w:val="-88551798"/>
              <w:placeholder>
                <w:docPart w:val="DefaultPlaceholder_-1854013440"/>
              </w:placeholder>
            </w:sdtPr>
            <w:sdtEndPr/>
            <w:sdtContent>
              <w:p w14:paraId="60AB48E2" w14:textId="7CF0B197" w:rsidR="001B2A1F" w:rsidRPr="00831A83" w:rsidRDefault="00B26423" w:rsidP="00831A83">
                <w:pPr>
                  <w:rPr>
                    <w:rFonts w:ascii="Arial" w:hAnsi="Arial" w:cs="Arial"/>
                    <w:sz w:val="18"/>
                    <w:szCs w:val="18"/>
                  </w:rPr>
                </w:pPr>
                <w:r w:rsidRPr="00831A83">
                  <w:rPr>
                    <w:rFonts w:ascii="Arial" w:hAnsi="Arial" w:cs="Arial"/>
                    <w:color w:val="000000"/>
                    <w:sz w:val="18"/>
                    <w:szCs w:val="18"/>
                  </w:rPr>
                  <w:t>276,278,495,550</w:t>
                </w:r>
              </w:p>
            </w:sdtContent>
          </w:sdt>
        </w:tc>
      </w:tr>
      <w:tr w:rsidR="001B2A1F" w:rsidRPr="008139D3" w14:paraId="77F16EA8" w14:textId="77777777" w:rsidTr="001B2A1F">
        <w:trPr>
          <w:trHeight w:val="680"/>
        </w:trPr>
        <w:tc>
          <w:tcPr>
            <w:tcW w:w="861" w:type="dxa"/>
          </w:tcPr>
          <w:p w14:paraId="7CFCB1F6" w14:textId="77777777" w:rsidR="001B2A1F" w:rsidRPr="00831A83" w:rsidRDefault="001B2A1F" w:rsidP="00831A83">
            <w:pPr>
              <w:rPr>
                <w:rFonts w:ascii="Arial" w:hAnsi="Arial" w:cs="Arial"/>
                <w:sz w:val="18"/>
                <w:szCs w:val="18"/>
              </w:rPr>
            </w:pPr>
            <w:r w:rsidRPr="00831A83">
              <w:rPr>
                <w:rFonts w:ascii="Arial" w:hAnsi="Arial" w:cs="Arial"/>
                <w:sz w:val="18"/>
                <w:szCs w:val="18"/>
              </w:rPr>
              <w:t>5</w:t>
            </w:r>
          </w:p>
        </w:tc>
        <w:tc>
          <w:tcPr>
            <w:tcW w:w="2253" w:type="dxa"/>
          </w:tcPr>
          <w:p w14:paraId="054421E2" w14:textId="77777777" w:rsidR="001B2A1F" w:rsidRPr="00831A83" w:rsidRDefault="001B2A1F" w:rsidP="00831A83">
            <w:pPr>
              <w:rPr>
                <w:rFonts w:ascii="Arial" w:hAnsi="Arial" w:cs="Arial"/>
                <w:sz w:val="18"/>
                <w:szCs w:val="18"/>
              </w:rPr>
            </w:pPr>
            <w:r w:rsidRPr="00831A83">
              <w:rPr>
                <w:rFonts w:ascii="Arial" w:hAnsi="Arial" w:cs="Arial"/>
                <w:sz w:val="18"/>
                <w:szCs w:val="18"/>
              </w:rPr>
              <w:t>Overdiagnosis</w:t>
            </w:r>
          </w:p>
        </w:tc>
        <w:tc>
          <w:tcPr>
            <w:tcW w:w="2693" w:type="dxa"/>
          </w:tcPr>
          <w:p w14:paraId="21D483CA" w14:textId="77777777" w:rsidR="001B2A1F" w:rsidRPr="00831A83" w:rsidRDefault="001B2A1F" w:rsidP="00831A83">
            <w:pPr>
              <w:rPr>
                <w:rFonts w:ascii="Arial" w:hAnsi="Arial" w:cs="Arial"/>
                <w:sz w:val="18"/>
                <w:szCs w:val="18"/>
              </w:rPr>
            </w:pPr>
            <w:r w:rsidRPr="00831A83">
              <w:rPr>
                <w:rFonts w:ascii="Arial" w:hAnsi="Arial" w:cs="Arial"/>
                <w:sz w:val="18"/>
                <w:szCs w:val="18"/>
              </w:rPr>
              <w:t>QALY decrement</w:t>
            </w:r>
          </w:p>
        </w:tc>
        <w:tc>
          <w:tcPr>
            <w:tcW w:w="2552" w:type="dxa"/>
          </w:tcPr>
          <w:p w14:paraId="70D0A80F" w14:textId="77777777" w:rsidR="001B2A1F" w:rsidRPr="00831A83" w:rsidRDefault="001B2A1F" w:rsidP="00831A83">
            <w:pPr>
              <w:rPr>
                <w:rFonts w:ascii="Arial" w:hAnsi="Arial" w:cs="Arial"/>
                <w:sz w:val="18"/>
                <w:szCs w:val="18"/>
              </w:rPr>
            </w:pPr>
          </w:p>
        </w:tc>
        <w:tc>
          <w:tcPr>
            <w:tcW w:w="1506" w:type="dxa"/>
          </w:tcPr>
          <w:p w14:paraId="0FCC32D3" w14:textId="77777777" w:rsidR="001B2A1F" w:rsidRPr="00831A83" w:rsidRDefault="001B2A1F" w:rsidP="00831A83">
            <w:pPr>
              <w:rPr>
                <w:rFonts w:ascii="Arial" w:hAnsi="Arial" w:cs="Arial"/>
                <w:sz w:val="18"/>
                <w:szCs w:val="18"/>
              </w:rPr>
            </w:pPr>
          </w:p>
        </w:tc>
        <w:tc>
          <w:tcPr>
            <w:tcW w:w="1183" w:type="dxa"/>
          </w:tcPr>
          <w:p w14:paraId="27C6875E"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ZjYzYmIyN2QtYTJjMy00OGRhLWEyNGUtZjRlN2U5YTE5NTdjIiwiY2l0YXRpb25JdGVtcyI6W3siaWQiOiJiYTA5ZTYxZi0xMmIzLTM2NDYtYWIwMC02YzVkMTc5MzEzOGMiLCJpdGVtRGF0YSI6eyJQTUlEIjoiNjA0MjQwMzQ4IiwiYWJzdHJhY3QiOiJBbHRob3VnaCBTcGFpbiBpcyB0aGUgRXVyb3BlYW4gY291bnRyeSB3aXRoIHRoZSBoaWdoZXN0IENoYWdhcyBkaXNlYXNlIGJ1cmRlbiwgdGhlIGNvdW50cnkgZG9lcyBub3QgaGF2ZSBhIG5hdGlvbmFsIGNvbnRyb2wgcHJvZ3JhbSBvZiB0aGUgZGlzZWFzZS4gVGhlIHB1cnBvc2Ugb2YgdGhpcyBzdHVkeSBpcyB0byBldmFsdWF0ZSB0aGUgZWZmaWNpZW5jeSBvZiBzZXZlcmFsIHN0cmF0ZWdpZXMgZm9yIENoYWdhcyBkaXNlYXNlIHNjcmVlbmluZyBhbW9uZyBMYXRpbiBBbWVyaWNhbiByZXNpZGVudHMgbGl2aW5nIGluIFNwYWluLlRoZSBmb2xsb3dpbmcgc2NyZWVuaW5nIHN0cmF0ZWdpZXMgd2VyZSBldmFsdWF0ZWQ6ICgxKSBub24tc2NyZWVuaW5nOyAoMikgc2NyZWVuaW5nIG9mIHRoZSBMYXRpbiBBbWVyaWNhbiBwcmVnbmFudCB3b21lbiBhbmQgdGhlaXIgbmV3Ym9ybnM7ICgzKSBzY3JlZW5pbmcgYWxzbyB0aGUgcmVsYXRpdmVzIG9mIHRoZSBwb3NpdGl2ZSBwcmVnbmFudCB3b21lbjsgKDQpIHNjcmVlbmluZyBhbHNvIHRoZSByZWxhdGl2ZXMgb2YgdGhlIG5lZ2F0aXZlIHByZWduYW50IHdvbWVuLiBBIGNvc3QtdXRpbGl0eSBhbmFseXNpcyB3YXMgY2FycmllZCBvdXQgdG8gY29tcGFyZSB0aGUgZm91ciBzdHJhdGVnaWVzIGZyb20gdHdvIHBlcnNwZWN0aXZlcywgdGhlIHNvY2lldGFsIGFuZCB0aGUgU3BhbmlzaCBOYXRpb25hbCBIZWFsdGggU3lzdGVtIChTTkhTKS4gQSBkZWNpc2lvbiB0cmVlIHJlcHJlc2VudGluZyB0aGUgY2xpbmljYWwgZXZvbHV0aW9uIG9mIENoYWdhcyBkaXNlYXNlIHRocm91Z2hvdXQgcGF0aWVudCdzIGxpZmUgd2FzIGJ1aWx0LiBUaGUgc3RyYXRlZ2llcyB3ZXJlIGNvbXBhcmVkIHRocm91Z2ggdGhlIGluY3JlbWVudGFsIGNvc3QtdXRpbGl0eSByYXRpbywgdXNpbmcgZXVyb3MgYXMgY29zdCBtZWFzdXJlbWVudCBhbmQgcXVhbGl0eS1hZGp1c3RlZCBsaWZlIHllYXJzIGFzIHV0aWxpdHkgbWVhc3VyZW1lbnQuIEEgc2Vuc2l0aXZpdHkgYW5hbHlzaXMgd2FzIHBlcmZvcm1lZCB0byB0ZXN0IHRoZSBtb2RlbCBwYXJhbWV0ZXJzIGFuZCB0aGVpciBpbmZsdWVuY2Ugb24gdGhlIHJlc3VsdHMuV2UgZm91bmQgdGhlIFwiTm9uLXNjcmVlbmluZ1wiIGFzIHRoZSBtb3N0IGV4cGVuc2l2ZSBhbmQgbGVzcyBlZmZlY3RpdmUgb2YgdGhlIGV2YWx1YXRlZCBzdHJhdGVnaWVzLCBmcm9tIGJvdGggdGhlIHNvY2lldGFsIGFuZCB0aGUgU05IUyBwZXJzcGVjdGl2ZXMuIEFtb25nIHRoZSBzY3JlZW5pbmcgZXZhbHVhdGVkIHN0cmF0ZWdpZXMgdGhlIG1vc3QgZWZmaWNpZW50IHdhcywgZnJvbSBib3RoIHBlcnNwZWN0aXZlcywgdG8gZXh0ZW50IHRoZSBhbnRlbmF0YWwgc2NyZWVuaW5nIG9mIHRoZSBMYXRpbiBBbWVyaWNhbiBwcmVnbmFudCB3b21lbiBhbmQgdGhlaXIgbmV3Ym9ybnMgdXAgdG8gdGhlIHJlbGF0aXZlcyBvZiB0aGUgcG9zaXRpdmUgd29tZW4uIFNldmVyYWwgcGFyYW1ldGVycyBpbmZsdWVuY2VkIHNpZ25pZmljYW50bHkgb24gdGhlIHNlbnNpdGl2aXR5IGFuYWx5c2VzLCBwYXJ0aWN1bGFybHkgdGhlIGNocm9uaWMgdHJlYXRtZW50IGVmZmljYWN5IG9yIHRoZSBwcmV2YWxlbmNlIG9mIENoYWdhcyBkaXNlYXNlLkluIGNvbmNsdXNpb24sIGZvciB0aGUgZ2VuZXJhbCBMYXRpbiBBbWVyaWNhbiBpbW1pZ3JhbnRzIGxpdmluZyBpbiBTcGFpbiB0aGUgbW9zdCBlZmZpY2llbnQgd291bGQgYmUgdG8gc2NyZWVuIHRoZSBMYXRpbiBBbWVyaWNhbiBtb3RoZXJzLCB0aGVpciBuZXdib3JucyBhbmQgdGhlIGNsb3NlIHJlbGF0aXZlcyBvZiB0aGUgbW90aGVycyB3aXRoIGEgcG9zaXRpdmUgc2Vyb2xvZ3kuIEhvd2V2ZXIgZm9yIGhpZ2hlciBwcmV2YWxlbmNlIGltbWlncmFudCBwb3B1bGF0aW9uIHRoZSBtb3N0IGVmZmljaWVudCBpbnRlcnZlbnRpb24gd291bGQgYmUgdG8gZXh0ZW5kIHRoZSBwcm9ncmFtIHRvIHRoZSBjbG9zZSByZWxhdGl2ZXMgb2YgdGhlIG5lZ2F0aXZlIG1vdGhlcnMuIENvcHlyaWdodCDCqSAyMDE1IEVsc2V2aWVyIEIuVi4iLCJhdXRob3IiOlt7ImRyb3BwaW5nLXBhcnRpY2xlIjoiIiwiZmFtaWx5IjoiSW1hei1JZ2xlc2lhIiwiZ2l2ZW4iOiJJIiwibm9uLWRyb3BwaW5nLXBhcnRpY2xlIjoiIiwicGFyc2UtbmFtZXMiOmZhbHNlLCJzdWZmaXgiOiIifSx7ImRyb3BwaW5nLXBhcnRpY2xlIjoiIiwiZmFtaWx5IjoiTWlndWVsIiwiZ2l2ZW4iOiJMIEcgUyIsIm5vbi1kcm9wcGluZy1wYXJ0aWNsZSI6IiIsInBhcnNlLW5hbWVzIjpmYWxzZSwic3VmZml4IjoiIn0seyJkcm9wcGluZy1wYXJ0aWNsZSI6IiIsImZhbWlseSI6IkF5YWxhLU1vcmlsbGFzIiwiZ2l2ZW4iOiJMIEUiLCJub24tZHJvcHBpbmctcGFydGljbGUiOiIiLCJwYXJzZS1uYW1lcyI6ZmFsc2UsInN1ZmZpeCI6IiJ9LHsiZHJvcHBpbmctcGFydGljbGUiOiIiLCJmYW1pbHkiOiJHYXJjaWEtUGVyZXoiLCJnaXZlbiI6IkwiLCJub24tZHJvcHBpbmctcGFydGljbGUiOiIiLCJwYXJzZS1uYW1lcyI6ZmFsc2UsInN1ZmZpeCI6IiJ9LHsiZHJvcHBpbmctcGFydGljbGUiOiIiLCJmYW1pbHkiOiJHb256YWxlei1FbnJpcXVleiIsImdpdmVuIjoiSiIsIm5vbi1kcm9wcGluZy1wYXJ0aWNsZSI6IiIsInBhcnNlLW5hbWVzIjpmYWxzZSwic3VmZml4IjoiIn0seyJkcm9wcGluZy1wYXJ0aWNsZSI6IiIsImZhbWlseSI6IkJsYXNjby1IZXJuYW5kZXoiLCJnaXZlbiI6IlQiLCJub24tZHJvcHBpbmctcGFydGljbGUiOiIiLCJwYXJzZS1uYW1lcyI6ZmFsc2UsInN1ZmZpeCI6IiJ9LHsiZHJvcHBpbmctcGFydGljbGUiOiIiLCJmYW1pbHkiOiJNYXJ0aW4tQWd1ZWRhIiwiZ2l2ZW4iOiJNIEIiLCJub24tZHJvcHBpbmctcGFydGljbGUiOiIiLCJwYXJzZS1uYW1lcyI6ZmFsc2UsInN1ZmZpeCI6IiJ9LHsiZHJvcHBpbmctcGFydGljbGUiOiIiLCJmYW1pbHkiOiJTYXJyaWEtU2FudGFtZXJhIiwiZ2l2ZW4iOiJBIiwibm9uLWRyb3BwaW5nLXBhcnRpY2xlIjoiIiwicGFyc2UtbmFtZXMiOmZhbHNlLCJzdWZmaXgiOiIifV0sImNvbnRhaW5lci10aXRsZSI6IkFjdGEgVHJvcGljYSIsImlkIjoiYmEwOWU2MWYtMTJiMy0zNjQ2LWFiMDAtNmM1ZDE3OTMxMzhjIiwiaXNzdWVkIjp7ImRhdGUtcGFydHMiOltbIjIwMTUiXV19LCJwYWdlIjoiNzctODgiLCJ0aXRsZSI6IkVjb25vbWljIGV2YWx1YXRpb24gb2YgY2hhZ2FzIGRpc2Vhc2Ugc2NyZWVuaW5nIGluIFNwYWluIiwidHlwZSI6ImFydGljbGUtam91cm5hbCIsInZvbHVtZSI6IjE0OCJ9LCJ1cmlzIjpbImh0dHA6Ly93d3cubWVuZGVsZXkuY29tL2RvY3VtZW50cy8/dXVpZD04ZTQ1ZTE4OC1jZjlkLTRkN2EtYTJkMi1jODg2YjNlNGYxYzQiXSwiaXNUZW1wb3JhcnkiOmZhbHNlLCJsZWdhY3lEZXNrdG9wSWQiOiI4ZTQ1ZTE4OC1jZjlkLTRkN2EtYTJkMi1jODg2YjNlNGYxYzQifV0sInByb3BlcnRpZXMiOnsibm90ZUluZGV4IjowfSwiaXNFZGl0ZWQiOmZhbHNlLCJtYW51YWxPdmVycmlkZSI6eyJjaXRlcHJvY1RleHQiOiI0ODAiLCJpc01hbnVhbGx5T3ZlcnJpZGRlbiI6ZmFsc2UsIm1hbnVhbE92ZXJyaWRlVGV4dCI6IiJ9fQ=="/>
              <w:id w:val="1142849680"/>
              <w:placeholder>
                <w:docPart w:val="DefaultPlaceholder_-1854013440"/>
              </w:placeholder>
            </w:sdtPr>
            <w:sdtEndPr/>
            <w:sdtContent>
              <w:p w14:paraId="0643FC44" w14:textId="3B43263A" w:rsidR="001B2A1F" w:rsidRPr="00831A83" w:rsidRDefault="00B26423" w:rsidP="00831A83">
                <w:pPr>
                  <w:rPr>
                    <w:rFonts w:ascii="Arial" w:hAnsi="Arial" w:cs="Arial"/>
                    <w:sz w:val="18"/>
                    <w:szCs w:val="18"/>
                  </w:rPr>
                </w:pPr>
                <w:r w:rsidRPr="00831A83">
                  <w:rPr>
                    <w:rFonts w:ascii="Arial" w:hAnsi="Arial" w:cs="Arial"/>
                    <w:color w:val="000000"/>
                    <w:sz w:val="18"/>
                    <w:szCs w:val="18"/>
                  </w:rPr>
                  <w:t>480</w:t>
                </w:r>
              </w:p>
            </w:sdtContent>
          </w:sdt>
        </w:tc>
        <w:tc>
          <w:tcPr>
            <w:tcW w:w="1490" w:type="dxa"/>
          </w:tcPr>
          <w:sdt>
            <w:sdtPr>
              <w:rPr>
                <w:rFonts w:ascii="Arial" w:hAnsi="Arial" w:cs="Arial"/>
                <w:color w:val="000000"/>
                <w:sz w:val="18"/>
                <w:szCs w:val="18"/>
              </w:rPr>
              <w:tag w:val="MENDELEY_CITATION_v3_eyJjaXRhdGlvbklEIjoiTUVOREVMRVlfQ0lUQVRJT05fNjdhZmZjNTQtNmVmNi00MjRmLTk3ZTgtMmYwZmIxMGM0YzU0IiwiY2l0YXRpb25JdGVtcyI6W3siaWQiOiI2ZDI0NGNmNS0zNTYxLTMxNjAtYmNlOC01ZDFiYjRhYTFmN2MiLCJpdGVtRGF0YSI6eyJQTUlEIjoiMTQ1OTUwMzkiLCJhYnN0cmFjdCI6Ik9CSkVDVElWRTogVG8gZGV0ZXJtaW5lIHdoZXRoZXIgbmV3Ym9ybiBzY3JlZW5pbmcgYnkgdGFuZGVtIG1hc3Mgc3BlY3Ryb21ldHJ5IChNUy9NUykgZm9yIG1lZGl1bS1jaGFpbiBhY3lsLUNvQSBkZWh5ZHJvZ2VuYXNlIGRlZmljaWVuY3kgKE1DQUREKSBpcyBjb3N0LWVmZmVjdGl2ZSB2ZXJzdXMgbm90IHNjcmVlbmluZyBhbmQgdG8gZGVmaW5lIHRoZSBjb250cmlidXRpb25zIG9mIGRpc2Vhc2UsIHRlc3QsIGFuZCBwb3B1bGF0aW9uIHBhcmFtZXRlcnMgb24gdGhlIGRlY2lzaW9uLiBNRVRIT0RTOiBBIGRlY2lzaW9uLWFuYWx5dGljIE1hcmtvdiBtb2RlbCB3YXMgZGVzaWduZWQgdG8gcGVyZm9ybSBjb3N0LWVmZmVjdGl2ZW5lc3MgYW5kIGNvc3QtdXRpbGl0eSBhbmFseXNlcyBtZWFzdXJpbmcgdGhlIGRpc2NvdW50ZWQsIGluY3JlbWVudGFsIGNvc3QgcGVyIGxpZmUteWVhciBzYXZlZCBhbmQgcGVyIHF1YWxpdHktYWRqdXN0ZWQgbGlmZS15ZWFyIHNhdmVkIG9mIG5ld2Jvcm4gc2NyZWVuaW5nIGZvciBNQ0FERCBjb21wYXJlZCB3aXRoIG5vdCBzY3JlZW5pbmcuIEEgaHlwb3RoZXRpY2FsIGNvaG9ydCBvZiBuZW9uYXRlcyBtYWRlIHRyYW5zaXRpb25zIGFtb25nIGEgc2V0IG9mIGhlYWx0aCBzdGF0ZXMgdGhhdCByZWZsZWN0ZWQgY2xpbmljYWwgc3RhdHVzLCBtb3JiaWRpdHksIGFuZCBjb3N0LiBPdXRjb21lcyB3ZXJlIGVzdGltYXRlZCBmb3IgdGltZSBob3Jpem9ucyBvZiAyMCBhbmQgNzAgeWVhcnMuIFByb2JhYmlsaXRpZXMgYW5kIGNvc3RzIHdlcmUgZGVyaXZlZCBmcm9tIGEgcmV0cm9zcGVjdGl2ZSBjaGFydCByZXZpZXcgb2YgYSAzMi1wYXRpZW50IGNvaG9ydCB0cmVhdGVkIG92ZXIgdGhlIHBhc3QgMzAgeWVhcnMgYXQgdGhlIENoaWxkcmVuJ3MgSG9zcGl0YWwgb2YgUGhpbGFkZWxwaGlhLCBjbGluaWNhbCBleHBlcmllbmNlIHdpdGggTUNBREQgcGF0aWVudCBtYW5hZ2VtZW50LCBwYXRpZW50LWZhbWlseSBpbnRlcnZpZXdzLCBjb3N0IHN1cnZleXMsIHN0YXRlIHNvdXJjZXMsIGFuZCBwdWJsaXNoZWQgc3R1ZGllcy4gSW4gYWRkaXRpb24gdG8gb2xkZXIgcGF0aWVudHMgd2hvIGNhbWUgdG8gbWVkaWNhbCBhdHRlbnRpb24gYnkgc3ltcHRvbWF0aWMgcHJlc2VudGF0aW9uLCBvdXIgcGF0aWVudCBncm91cCBpbmNsdWRlZCA2IGluZGl2aWR1YWxzIHdob3NlIE1DQUREIGhhZCBiZWVuIGRpYWdub3NlZCBieSBzdXBwbGVtZW50YWwgbmV3Ym9ybiBzY3JlZW5pbmcuIEVzdGltYXRlcyBvZiB0aGUgZXhwZWN0ZWQgbmV0IGNoYW5nZXMgaW4gY29zdHMgYW5kIGxpZmUgZXhwZWN0YW5jeSBmb3IgTUNBREQgc2NyZWVuaW5nIHdlcmUgdXNlZCB0byBjb21wdXRlIHRoZSBpbmNyZW1lbnRhbCBjb3N0LWVmZmVjdGl2ZW5lc3MgcmF0aW9zLiBTZW5zaXRpdml0eSBhbmFseXNlcyB3ZXJlIHBlcmZvcm1lZCBvbiBrZXkgaW5wdXQgdmFyaWFibGVzLCBhbmQgOTUlIGNvbmZpZGVuY2UgaW50ZXJ2YWxzIChDSXMpIHdlcmUgY29tcHV0ZWQgdGhyb3VnaCBzZWNvbmQtb3JkZXIgTW9udGUgQ2FybG8gc2ltdWxhdGlvbnMuIFJFU1VMVFM6IEluIG91ciBiYXNlLWNhc2UgYW5hbHlzaXMgb3ZlciB0aGUgZmlyc3QgMjAgeWVhcnMgb2YgbGlmZSwgdGhlIGNvc3Qgb2YgbmV3Ym9ybiBzY3JlZW5pbmcgZm9yIE1DQUREIHdhcyBhcHByb3hpbWF0ZWx5IDExLDAwMCBkb2xsYXJzKDIwMDEgVVMgZG9sbGFyczsgOTUlIENJOiA8MC0zMyw4MDAgZG9sbGFycykgcGVyIGxpZmUteWVhciBzYXZlZCwgb3IgNTYwMCBkb2xsYXJzICg5NSUgQ0k6IDwwLTE3LDEwMCBkb2xsYXJzKSBwZXIgcXVhbGl0eS1hZGp1c3RlZCBsaWZlLXllYXIgc2F2ZWQgY29tcGFyZWQgd2l0aCBub3Qgc2NyZWVuaW5nLiBPdmVyIGEgNzAteWVhciBob3Jpem9uLCB0aGUgcmVzcGVjdGl2ZSByYXRpb3Mgd2VyZSBhcHByb3hpbWF0ZWx5IDMwMCBkb2xsYXJzICg5NSUgQ0k6IDwwLTEzLDAwMCBkb2xsYXJzKSBhbmQgMTAwIGRvbGxhcnMgKDk1JSBDSTogPDAtNjkwMCBkb2xsYXJzKS4gVGhlIHJlc3VsdHMgd2VyZSByb2J1c3Qgd2hlbiB0ZXN0ZWQgb3ZlciBwbGF1c2libGUgcmFuZ2VzIGZvciBkaWFnbm9zdGljIHRlc3Qgc2Vuc2l0aXZpdHkgYW5kIHNwZWNpZmljaXR5LCBNQ0FERCBwcmV2YWxlbmNlLCBhc3ltcHRvbWF0aWMgcmF0ZSwgYW5kIHNjcmVlbmluZyBjb3N0LiBDT05DTFVTSU9OUzogU2ltdWxhdGlvbiBtb2RlbGluZyBpbmRpY2F0ZXMgdGhhdCBuZXdib3JuIHNjcmVlbmluZyBmb3IgTUNBREQgcmVkdWNlcyBtb3JiaWRpdHkgYW5kIG1vcnRhbGl0eSBhdCBhbiBpbmNyZW1lbnRhbCBjb3N0IGJlbG93IHRoZSByYW5nZSBmb3IgYWNjZXB0ZWQgaGVhbHRoIGNhcmUgaW50ZXJ2ZW50aW9ucy4gQXQgdGhlIDcwLXllYXIgaG9yaXpvbiwgdGhlIG1vZGVsIHByZWRpY3RzIHRoYXQgYWxtb3N0IGFsbCBvZiB0aGUgYWRkaXRpb25hbCBjb3N0cyBvZiBzY3JlZW5pbmcgd291bGQgYmUgb2Zmc2V0IGJ5IGF2b2lkZWQgc2VxdWVsYWUuIiwiYXV0aG9yIjpbeyJkcm9wcGluZy1wYXJ0aWNsZSI6IiIsImZhbWlseSI6IlZlbmRpdHRpIiwiZ2l2ZW4iOiJMIE4iLCJub24tZHJvcHBpbmctcGFydGljbGUiOiIiLCJwYXJzZS1uYW1lcyI6ZmFsc2UsInN1ZmZpeCI6IiJ9LHsiZHJvcHBpbmctcGFydGljbGUiOiIiLCJmYW1pbHkiOiJWZW5kaXR0aSIsImdpdmVuIjoiQyBQIiwibm9uLWRyb3BwaW5nLXBhcnRpY2xlIjoiIiwicGFyc2UtbmFtZXMiOmZhbHNlLCJzdWZmaXgiOiIifSx7ImRyb3BwaW5nLXBhcnRpY2xlIjoiIiwiZmFtaWx5IjoiQmVycnkiLCJnaXZlbiI6IkcgVCIsIm5vbi1kcm9wcGluZy1wYXJ0aWNsZSI6IiIsInBhcnNlLW5hbWVzIjpmYWxzZSwic3VmZml4IjoiIn0seyJkcm9wcGluZy1wYXJ0aWNsZSI6IiIsImZhbWlseSI6IkthcGxhbiIsImdpdmVuIjoiUCBCIiwibm9uLWRyb3BwaW5nLXBhcnRpY2xlIjoiIiwicGFyc2UtbmFtZXMiOmZhbHNlLCJzdWZmaXgiOiIifSx7ImRyb3BwaW5nLXBhcnRpY2xlIjoiIiwiZmFtaWx5IjoiS2F5ZSIsImdpdmVuIjoiRSBNIiwibm9uLWRyb3BwaW5nLXBhcnRpY2xlIjoiIiwicGFyc2UtbmFtZXMiOmZhbHNlLCJzdWZmaXgiOiIifSx7ImRyb3BwaW5nLXBhcnRpY2xlIjoiIiwiZmFtaWx5IjoiR2xpY2siLCJnaXZlbiI6IkgiLCJub24tZHJvcHBpbmctcGFydGljbGUiOiIiLCJwYXJzZS1uYW1lcyI6ZmFsc2UsInN1ZmZpeCI6IiJ9LHsiZHJvcHBpbmctcGFydGljbGUiOiIiLCJmYW1pbHkiOiJTdGFubGV5IiwiZ2l2ZW4iOiJDIEEiLCJub24tZHJvcHBpbmctcGFydGljbGUiOiIiLCJwYXJzZS1uYW1lcyI6ZmFsc2UsInN1ZmZpeCI6IiJ9XSwiY29udGFpbmVyLXRpdGxlIjoiUGVkaWF0cmljcyIsImlkIjoiNmQyNDRjZjUtMzU2MS0zMTYwLWJjZTgtNWQxYmI0YWExZjdjIiwiaXNzdWUiOiI1IiwiaXNzdWVkIjp7ImRhdGUtcGFydHMiOltbIjIwMDMiXV19LCJwYWdlIjoiMTAwNS0xMDE1IiwidGl0bGUiOiJOZXdib3JuIHNjcmVlbmluZyBieSB0YW5kZW0gbWFzcyBzcGVjdHJvbWV0cnkgZm9yIG1lZGl1bS1jaGFpbiBBY3lsLUNvQSBkZWh5ZHJvZ2VuYXNlIGRlZmljaWVuY3k6IGEgY29zdC1lZmZlY3RpdmVuZXNzIGFuYWx5c2lzIiwidHlwZSI6ImFydGljbGUtam91cm5hbCIsInZvbHVtZSI6IjExMiJ9LCJ1cmlzIjpbImh0dHA6Ly93d3cubWVuZGVsZXkuY29tL2RvY3VtZW50cy8/dXVpZD1kN2E2ZTUxMS1lZmUwLTQxZTYtODIyYi0xYTg5YjRhY2NjYTIiXSwiaXNUZW1wb3JhcnkiOmZhbHNlLCJsZWdhY3lEZXNrdG9wSWQiOiJkN2E2ZTUxMS1lZmUwLTQxZTYtODIyYi0xYTg5YjRhY2NjYTIifV0sInByb3BlcnRpZXMiOnsibm90ZUluZGV4IjowfSwiaXNFZGl0ZWQiOmZhbHNlLCJtYW51YWxPdmVycmlkZSI6eyJjaXRlcHJvY1RleHQiOiI1MTUiLCJpc01hbnVhbGx5T3ZlcnJpZGRlbiI6ZmFsc2UsIm1hbnVhbE92ZXJyaWRlVGV4dCI6IiJ9fQ=="/>
              <w:id w:val="-934975584"/>
              <w:placeholder>
                <w:docPart w:val="DefaultPlaceholder_-1854013440"/>
              </w:placeholder>
            </w:sdtPr>
            <w:sdtEndPr/>
            <w:sdtContent>
              <w:p w14:paraId="79316B61" w14:textId="33271ED6" w:rsidR="001B2A1F" w:rsidRPr="00831A83" w:rsidRDefault="00B26423" w:rsidP="00831A83">
                <w:pPr>
                  <w:rPr>
                    <w:rFonts w:ascii="Arial" w:hAnsi="Arial" w:cs="Arial"/>
                    <w:sz w:val="18"/>
                    <w:szCs w:val="18"/>
                  </w:rPr>
                </w:pPr>
                <w:r w:rsidRPr="00831A83">
                  <w:rPr>
                    <w:rFonts w:ascii="Arial" w:hAnsi="Arial" w:cs="Arial"/>
                    <w:color w:val="000000"/>
                    <w:sz w:val="18"/>
                    <w:szCs w:val="18"/>
                  </w:rPr>
                  <w:t>515</w:t>
                </w:r>
              </w:p>
            </w:sdtContent>
          </w:sdt>
        </w:tc>
      </w:tr>
      <w:tr w:rsidR="001B2A1F" w:rsidRPr="008139D3" w14:paraId="2BA92FD5" w14:textId="77777777" w:rsidTr="001B2A1F">
        <w:trPr>
          <w:trHeight w:val="680"/>
        </w:trPr>
        <w:tc>
          <w:tcPr>
            <w:tcW w:w="861" w:type="dxa"/>
          </w:tcPr>
          <w:p w14:paraId="042F1E24" w14:textId="77777777" w:rsidR="001B2A1F" w:rsidRPr="00831A83" w:rsidRDefault="001B2A1F" w:rsidP="00831A83">
            <w:pPr>
              <w:rPr>
                <w:rFonts w:ascii="Arial" w:hAnsi="Arial" w:cs="Arial"/>
                <w:sz w:val="18"/>
                <w:szCs w:val="18"/>
              </w:rPr>
            </w:pPr>
            <w:r w:rsidRPr="00831A83">
              <w:rPr>
                <w:rFonts w:ascii="Arial" w:hAnsi="Arial" w:cs="Arial"/>
                <w:sz w:val="18"/>
                <w:szCs w:val="18"/>
              </w:rPr>
              <w:t>5</w:t>
            </w:r>
          </w:p>
        </w:tc>
        <w:tc>
          <w:tcPr>
            <w:tcW w:w="2253" w:type="dxa"/>
          </w:tcPr>
          <w:p w14:paraId="1EA40F57" w14:textId="77777777" w:rsidR="001B2A1F" w:rsidRPr="00831A83" w:rsidRDefault="001B2A1F" w:rsidP="00831A83">
            <w:pPr>
              <w:rPr>
                <w:rFonts w:ascii="Arial" w:hAnsi="Arial" w:cs="Arial"/>
                <w:sz w:val="18"/>
                <w:szCs w:val="18"/>
              </w:rPr>
            </w:pPr>
            <w:r w:rsidRPr="00831A83">
              <w:rPr>
                <w:rFonts w:ascii="Arial" w:hAnsi="Arial" w:cs="Arial"/>
                <w:sz w:val="18"/>
                <w:szCs w:val="18"/>
              </w:rPr>
              <w:t>Overdiagnosis</w:t>
            </w:r>
          </w:p>
        </w:tc>
        <w:tc>
          <w:tcPr>
            <w:tcW w:w="2693" w:type="dxa"/>
          </w:tcPr>
          <w:p w14:paraId="16ED424B" w14:textId="77777777" w:rsidR="001B2A1F" w:rsidRPr="00831A83" w:rsidRDefault="001B2A1F" w:rsidP="00831A83">
            <w:pPr>
              <w:rPr>
                <w:rFonts w:ascii="Arial" w:hAnsi="Arial" w:cs="Arial"/>
                <w:sz w:val="18"/>
                <w:szCs w:val="18"/>
              </w:rPr>
            </w:pPr>
            <w:r w:rsidRPr="00831A83">
              <w:rPr>
                <w:rFonts w:ascii="Arial" w:hAnsi="Arial" w:cs="Arial"/>
                <w:sz w:val="18"/>
                <w:szCs w:val="18"/>
              </w:rPr>
              <w:t>unnecessary test/treatment</w:t>
            </w:r>
          </w:p>
        </w:tc>
        <w:tc>
          <w:tcPr>
            <w:tcW w:w="2552" w:type="dxa"/>
          </w:tcPr>
          <w:p w14:paraId="2714E7E0" w14:textId="77777777" w:rsidR="001B2A1F" w:rsidRPr="00831A83" w:rsidRDefault="001B2A1F" w:rsidP="00831A83">
            <w:pPr>
              <w:rPr>
                <w:rFonts w:ascii="Arial" w:hAnsi="Arial" w:cs="Arial"/>
                <w:sz w:val="18"/>
                <w:szCs w:val="18"/>
              </w:rPr>
            </w:pPr>
          </w:p>
        </w:tc>
        <w:tc>
          <w:tcPr>
            <w:tcW w:w="1506" w:type="dxa"/>
          </w:tcPr>
          <w:p w14:paraId="681051CB" w14:textId="77777777" w:rsidR="001B2A1F" w:rsidRPr="00831A83" w:rsidRDefault="001B2A1F" w:rsidP="00831A83">
            <w:pPr>
              <w:rPr>
                <w:rFonts w:ascii="Arial" w:hAnsi="Arial" w:cs="Arial"/>
                <w:sz w:val="18"/>
                <w:szCs w:val="18"/>
              </w:rPr>
            </w:pPr>
          </w:p>
        </w:tc>
        <w:tc>
          <w:tcPr>
            <w:tcW w:w="1183" w:type="dxa"/>
          </w:tcPr>
          <w:p w14:paraId="551EB548"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MTJiNDI5YmQtZjZjYy00NzZlLTg1MDctNmViNzkzNWM3YTViIiwiY2l0YXRpb25JdGVtcyI6W3siaWQiOiJiYTA5ZTYxZi0xMmIzLTM2NDYtYWIwMC02YzVkMTc5MzEzOGMiLCJpdGVtRGF0YSI6eyJQTUlEIjoiNjA0MjQwMzQ4IiwiYWJzdHJhY3QiOiJBbHRob3VnaCBTcGFpbiBpcyB0aGUgRXVyb3BlYW4gY291bnRyeSB3aXRoIHRoZSBoaWdoZXN0IENoYWdhcyBkaXNlYXNlIGJ1cmRlbiwgdGhlIGNvdW50cnkgZG9lcyBub3QgaGF2ZSBhIG5hdGlvbmFsIGNvbnRyb2wgcHJvZ3JhbSBvZiB0aGUgZGlzZWFzZS4gVGhlIHB1cnBvc2Ugb2YgdGhpcyBzdHVkeSBpcyB0byBldmFsdWF0ZSB0aGUgZWZmaWNpZW5jeSBvZiBzZXZlcmFsIHN0cmF0ZWdpZXMgZm9yIENoYWdhcyBkaXNlYXNlIHNjcmVlbmluZyBhbW9uZyBMYXRpbiBBbWVyaWNhbiByZXNpZGVudHMgbGl2aW5nIGluIFNwYWluLlRoZSBmb2xsb3dpbmcgc2NyZWVuaW5nIHN0cmF0ZWdpZXMgd2VyZSBldmFsdWF0ZWQ6ICgxKSBub24tc2NyZWVuaW5nOyAoMikgc2NyZWVuaW5nIG9mIHRoZSBMYXRpbiBBbWVyaWNhbiBwcmVnbmFudCB3b21lbiBhbmQgdGhlaXIgbmV3Ym9ybnM7ICgzKSBzY3JlZW5pbmcgYWxzbyB0aGUgcmVsYXRpdmVzIG9mIHRoZSBwb3NpdGl2ZSBwcmVnbmFudCB3b21lbjsgKDQpIHNjcmVlbmluZyBhbHNvIHRoZSByZWxhdGl2ZXMgb2YgdGhlIG5lZ2F0aXZlIHByZWduYW50IHdvbWVuLiBBIGNvc3QtdXRpbGl0eSBhbmFseXNpcyB3YXMgY2FycmllZCBvdXQgdG8gY29tcGFyZSB0aGUgZm91ciBzdHJhdGVnaWVzIGZyb20gdHdvIHBlcnNwZWN0aXZlcywgdGhlIHNvY2lldGFsIGFuZCB0aGUgU3BhbmlzaCBOYXRpb25hbCBIZWFsdGggU3lzdGVtIChTTkhTKS4gQSBkZWNpc2lvbiB0cmVlIHJlcHJlc2VudGluZyB0aGUgY2xpbmljYWwgZXZvbHV0aW9uIG9mIENoYWdhcyBkaXNlYXNlIHRocm91Z2hvdXQgcGF0aWVudCdzIGxpZmUgd2FzIGJ1aWx0LiBUaGUgc3RyYXRlZ2llcyB3ZXJlIGNvbXBhcmVkIHRocm91Z2ggdGhlIGluY3JlbWVudGFsIGNvc3QtdXRpbGl0eSByYXRpbywgdXNpbmcgZXVyb3MgYXMgY29zdCBtZWFzdXJlbWVudCBhbmQgcXVhbGl0eS1hZGp1c3RlZCBsaWZlIHllYXJzIGFzIHV0aWxpdHkgbWVhc3VyZW1lbnQuIEEgc2Vuc2l0aXZpdHkgYW5hbHlzaXMgd2FzIHBlcmZvcm1lZCB0byB0ZXN0IHRoZSBtb2RlbCBwYXJhbWV0ZXJzIGFuZCB0aGVpciBpbmZsdWVuY2Ugb24gdGhlIHJlc3VsdHMuV2UgZm91bmQgdGhlIFwiTm9uLXNjcmVlbmluZ1wiIGFzIHRoZSBtb3N0IGV4cGVuc2l2ZSBhbmQgbGVzcyBlZmZlY3RpdmUgb2YgdGhlIGV2YWx1YXRlZCBzdHJhdGVnaWVzLCBmcm9tIGJvdGggdGhlIHNvY2lldGFsIGFuZCB0aGUgU05IUyBwZXJzcGVjdGl2ZXMuIEFtb25nIHRoZSBzY3JlZW5pbmcgZXZhbHVhdGVkIHN0cmF0ZWdpZXMgdGhlIG1vc3QgZWZmaWNpZW50IHdhcywgZnJvbSBib3RoIHBlcnNwZWN0aXZlcywgdG8gZXh0ZW50IHRoZSBhbnRlbmF0YWwgc2NyZWVuaW5nIG9mIHRoZSBMYXRpbiBBbWVyaWNhbiBwcmVnbmFudCB3b21lbiBhbmQgdGhlaXIgbmV3Ym9ybnMgdXAgdG8gdGhlIHJlbGF0aXZlcyBvZiB0aGUgcG9zaXRpdmUgd29tZW4uIFNldmVyYWwgcGFyYW1ldGVycyBpbmZsdWVuY2VkIHNpZ25pZmljYW50bHkgb24gdGhlIHNlbnNpdGl2aXR5IGFuYWx5c2VzLCBwYXJ0aWN1bGFybHkgdGhlIGNocm9uaWMgdHJlYXRtZW50IGVmZmljYWN5IG9yIHRoZSBwcmV2YWxlbmNlIG9mIENoYWdhcyBkaXNlYXNlLkluIGNvbmNsdXNpb24sIGZvciB0aGUgZ2VuZXJhbCBMYXRpbiBBbWVyaWNhbiBpbW1pZ3JhbnRzIGxpdmluZyBpbiBTcGFpbiB0aGUgbW9zdCBlZmZpY2llbnQgd291bGQgYmUgdG8gc2NyZWVuIHRoZSBMYXRpbiBBbWVyaWNhbiBtb3RoZXJzLCB0aGVpciBuZXdib3JucyBhbmQgdGhlIGNsb3NlIHJlbGF0aXZlcyBvZiB0aGUgbW90aGVycyB3aXRoIGEgcG9zaXRpdmUgc2Vyb2xvZ3kuIEhvd2V2ZXIgZm9yIGhpZ2hlciBwcmV2YWxlbmNlIGltbWlncmFudCBwb3B1bGF0aW9uIHRoZSBtb3N0IGVmZmljaWVudCBpbnRlcnZlbnRpb24gd291bGQgYmUgdG8gZXh0ZW5kIHRoZSBwcm9ncmFtIHRvIHRoZSBjbG9zZSByZWxhdGl2ZXMgb2YgdGhlIG5lZ2F0aXZlIG1vdGhlcnMuIENvcHlyaWdodCDCqSAyMDE1IEVsc2V2aWVyIEIuVi4iLCJhdXRob3IiOlt7ImRyb3BwaW5nLXBhcnRpY2xlIjoiIiwiZmFtaWx5IjoiSW1hei1JZ2xlc2lhIiwiZ2l2ZW4iOiJJIiwibm9uLWRyb3BwaW5nLXBhcnRpY2xlIjoiIiwicGFyc2UtbmFtZXMiOmZhbHNlLCJzdWZmaXgiOiIifSx7ImRyb3BwaW5nLXBhcnRpY2xlIjoiIiwiZmFtaWx5IjoiTWlndWVsIiwiZ2l2ZW4iOiJMIEcgUyIsIm5vbi1kcm9wcGluZy1wYXJ0aWNsZSI6IiIsInBhcnNlLW5hbWVzIjpmYWxzZSwic3VmZml4IjoiIn0seyJkcm9wcGluZy1wYXJ0aWNsZSI6IiIsImZhbWlseSI6IkF5YWxhLU1vcmlsbGFzIiwiZ2l2ZW4iOiJMIEUiLCJub24tZHJvcHBpbmctcGFydGljbGUiOiIiLCJwYXJzZS1uYW1lcyI6ZmFsc2UsInN1ZmZpeCI6IiJ9LHsiZHJvcHBpbmctcGFydGljbGUiOiIiLCJmYW1pbHkiOiJHYXJjaWEtUGVyZXoiLCJnaXZlbiI6IkwiLCJub24tZHJvcHBpbmctcGFydGljbGUiOiIiLCJwYXJzZS1uYW1lcyI6ZmFsc2UsInN1ZmZpeCI6IiJ9LHsiZHJvcHBpbmctcGFydGljbGUiOiIiLCJmYW1pbHkiOiJHb256YWxlei1FbnJpcXVleiIsImdpdmVuIjoiSiIsIm5vbi1kcm9wcGluZy1wYXJ0aWNsZSI6IiIsInBhcnNlLW5hbWVzIjpmYWxzZSwic3VmZml4IjoiIn0seyJkcm9wcGluZy1wYXJ0aWNsZSI6IiIsImZhbWlseSI6IkJsYXNjby1IZXJuYW5kZXoiLCJnaXZlbiI6IlQiLCJub24tZHJvcHBpbmctcGFydGljbGUiOiIiLCJwYXJzZS1uYW1lcyI6ZmFsc2UsInN1ZmZpeCI6IiJ9LHsiZHJvcHBpbmctcGFydGljbGUiOiIiLCJmYW1pbHkiOiJNYXJ0aW4tQWd1ZWRhIiwiZ2l2ZW4iOiJNIEIiLCJub24tZHJvcHBpbmctcGFydGljbGUiOiIiLCJwYXJzZS1uYW1lcyI6ZmFsc2UsInN1ZmZpeCI6IiJ9LHsiZHJvcHBpbmctcGFydGljbGUiOiIiLCJmYW1pbHkiOiJTYXJyaWEtU2FudGFtZXJhIiwiZ2l2ZW4iOiJBIiwibm9uLWRyb3BwaW5nLXBhcnRpY2xlIjoiIiwicGFyc2UtbmFtZXMiOmZhbHNlLCJzdWZmaXgiOiIifV0sImNvbnRhaW5lci10aXRsZSI6IkFjdGEgVHJvcGljYSIsImlkIjoiYmEwOWU2MWYtMTJiMy0zNjQ2LWFiMDAtNmM1ZDE3OTMxMzhjIiwiaXNzdWVkIjp7ImRhdGUtcGFydHMiOltbIjIwMTUiXV19LCJwYWdlIjoiNzctODgiLCJ0aXRsZSI6IkVjb25vbWljIGV2YWx1YXRpb24gb2YgY2hhZ2FzIGRpc2Vhc2Ugc2NyZWVuaW5nIGluIFNwYWluIiwidHlwZSI6ImFydGljbGUtam91cm5hbCIsInZvbHVtZSI6IjE0OCJ9LCJ1cmlzIjpbImh0dHA6Ly93d3cubWVuZGVsZXkuY29tL2RvY3VtZW50cy8/dXVpZD04ZTQ1ZTE4OC1jZjlkLTRkN2EtYTJkMi1jODg2YjNlNGYxYzQiXSwiaXNUZW1wb3JhcnkiOmZhbHNlLCJsZWdhY3lEZXNrdG9wSWQiOiI4ZTQ1ZTE4OC1jZjlkLTRkN2EtYTJkMi1jODg2YjNlNGYxYzQifSx7ImlkIjoiODFlNzk2ZmEtOWU2My0zZWEwLTkwYWMtZTc2ODU0OTgxMTdkIiwiaXRlbURhdGEiOnsiUE1JRCI6IjI3NzIzODg1IiwiYWJzdHJhY3QiOiJJbXBvcnRhbmNlOiBDb25nZW5pdGFsIGN5dG9tZWdhbG92aXJ1cyAoY0NNVikgaW5mZWN0aW9uIGlzIGEgbWFqb3IgY2F1c2Ugb2YgY2hpbGRob29kIGRlYWZuZXNzLiBNb3N0IGNDTVYgaW5mZWN0aW9ucyBhcmUgbm90IGRpYWdub3NlZCB3aXRob3V0IG5ld2Jvcm4gc2NyZWVuaW5nLCByZXN1bHRpbmcgaW4gbWlzc2VkIG9wcG9ydHVuaXRpZXMgZm9yIGRpcmVjdGVkIGNhcmUuIE9iamVjdGl2ZTogVG8gZXN0aW1hdGUgdGhlIGNvc3QtZWZmZWN0aXZlbmVzcyBvZiB1bml2ZXJzYWwgYW5kIHRhcmdldGVkIG5ld2Jvcm4gY0NNViBzY3JlZW5pbmcgcHJvZ3JhbXMgY29tcGFyZWQgd2l0aCBubyBjQ01WIHNjcmVlbmluZy4gRGVzaWduLCBTZXR0aW5nLCBhbmQgUGFydGljaXBhbnRzOiBNb2RlbHMgd2VyZSBjb25zdHJ1Y3RlZCB1c2luZyByYXRlcyBhbmQgb3V0Y29tZXMgZnJvbSBwcm9zcGVjdGl2ZSBjb2hvcnQgc3R1ZGllcyBvZiBuZXdib3JuIGNDTVYgc2NyZWVuaW5nIGluIFVTIHBvc3RwYXJ0dW0gY2FyZSBhbmQgZWFybHkgaGVhcmluZyBwcm9ncmFtcy4gQ29zdHMgb2YgbGFib3JhdG9yeSB0ZXN0aW5nLCB0cmVhdG1lbnQsIGFuZCBoZWFyaW5nIGxvc3Mgd2VyZSBkcmF3biBmcm9tIE1lZGljYWlkIGRhdGEgYW5kIHB1Ymxpc2hlZCBlc3RpbWF0ZXMuIFRoZSBiZW5lZml0cyBvZiBjQ01WIHNjcmVlbmluZyB3ZXJlIGFzc3VtZWQgdG8gY29tZSBmcm9tIGFudGl2aXJhbCB0aGVyYXB5IGZvciBhZmZlY3RlZCBuZXdib3JucyB0byByZWR1Y2UgaGVhcmluZyBsb3NzIGFuZCBmcm9tIGVhcmxpZXIgaWRlbnRpZmljYXRpb24gb2YgaGVhcmluZyBsb3NzIHdpdGggcG9zdG5hdGFsIG9uc2V0LiBBbmFseXNlcyB3ZXJlIHBlcmZvcm1lZCBmcm9tIEp1bHkgMjAxNCB0byBNYXJjaCAyMDE2LiBJbnRlcnZlbnRpb25zOiBNb2RlbHMgY29tcGFyZWQgdW5pdmVyc2FsIG9yIHRhcmdldGVkIGNDTVYgc2NyZWVuaW5nIG9mIG5ld2Jvcm5zIHdpdGggYSBmYWlsZWQgaGVhcmluZyBzY3JlZW4sIHdpdGggc3RhbmRhcmQgY2FyZSBmb3IgY0NNViBpbmZlY3Rpb24uIE1haW4gT3V0Y29tZXMgYW5kIE1lYXN1cmVzOiBUaGUgaW5jcmVtZW50YWwgY29zdHMgb2YgaWRlbnRpZnlpbmcgMSBjQ01WIGluZmVjdGlvbiwgaWRlbnRpZnlpbmcgMSBjYXNlIG9mIGNDTVYtcmVsYXRlZCBoZWFyaW5nIGxvc3MsIGFuZCBwcmV2ZW50aW5nIDEgY29jaGxlYXIgaW1wbGFudDsgdGhlIGluY3JlbWVudGFsIHJlZHVjdGlvbiBpbiBjYXNlcyBvZiBzZXZlcmUgdG8gcHJvZm91bmQgaGVhcmluZyBsb3NzOyBhbmQgdGhlIGRpZmZlcmVuY2VzIGluIGNvc3RzIHBlciBpbmZhbnQgc2NyZWVuZWQgYnkgdW5pdmVyc2FsIG9yIHRhcmdldGVkIHN0cmF0ZWdpZXMgdW5kZXIgZGlmZmVyZW50IGFzc3VtcHRpb25zIGFib3V0IHRoZSBlZmZlY3RpdmVuZXNzIG9mIGFudGl2aXJhbCB0cmVhdG1lbnQuIFJlc3VsdHM6IEFtb25nIGFsbCBpbmZhbnRzIGJvcm4gaW4gdGhlIFVuaXRlZCBTdGF0ZXMsIGlkZW50aWZpY2F0aW9uIG9mIDEgY2FzZSBvZiBjQ01WIGluZmVjdGlvbiBieSB1bml2ZXJzYWwgc2NyZWVuaW5nIHdhcyBlc3RpbWF0ZWQgdG8gY29zdCAkMjAwMCB0byAkMTAwMDA7IGJ5IHRhcmdldGVkIHNjcmVlbmluZywgJDU2NiB0byAkMjgzMi4gVGhlIGNvc3Qgb2YgaWRlbnRpZnlpbmcgMSBjYXNlIG9mIGhlYXJpbmcgbG9zcyBkdWUgdG8gY0NNViB3YXMgYXMgbGl0dGxlIGFzICQyNzQ2MCBieSB1bml2ZXJzYWwgc2NyZWVuaW5nIG9yICQ5NzUgYnkgdGFyZ2V0ZWQgc2NyZWVuaW5nLiBBc3N1bWluZyBhIG1vZGVzdCBiZW5lZml0IG9mIGFudGl2aXJhbCB0cmVhdG1lbnQsIHNjcmVlbmluZyBwcm9ncmFtcyB3ZXJlIGVzdGltYXRlZCB0byByZWR1Y2Ugc2V2ZXJlIHRvIHByb2ZvdW5kIGhlYXJpbmcgbG9zcyBieSA0LjIlIHRvIDEzJSBhbmQgcmVzdWx0IGluIGRpcmVjdCBjb3N0cyBvZiAkMTAuODYgcGVyIG5ld2Jvcm4gc2NyZWVuZWQuIEhvd2V2ZXIsIHNhdmluZ3Mgb2YgdXAgdG8gJDM3Ljk3IHBlciBuZXdib3JuIHNjcmVlbmVkIHdlcmUgZXN0aW1hdGVkIHdoZW4gY29zdHMgcmVsYXRlZCB0byBmdW5jdGlvbmFsaXR5IHdlcmUgaW5jbHVkZWQuIENvbmNsdXNpb25zIGFuZCBSZWxldmFuY2U6IE5ld2Jvcm4gc2NyZWVuaW5nIGZvciBjQ01WIGluZmVjdGlvbiBhcHBlYXJzIHRvIGJlIGNvc3QtZWZmZWN0aXZlIHVuZGVyIGEgd2lkZSByYW5nZSBvZiBhc3N1bXB0aW9ucy4gVW5pdmVyc2FsIHNjcmVlbmluZyBvZmZlcnMgbGFyZ2VyIG5ldCBzYXZpbmdzIGFuZCB0aGUgZ3JlYXRlc3Qgb3Bwb3J0dW5pdHkgdG8gcHJvdmlkZSBkaXJlY3RlZCBjYXJlLiBUYXJnZXRlZCBzY3JlZW5pbmcgYWxzbyBhcHBlYXJzIHRvIGJlIGNvc3QtZWZmZWN0aXZlIGFuZCByZXF1aXJlcyB0ZXN0aW5nIGZvciBmZXdlciBuZXdib3Jucy4gVGhlc2UgZmluZGluZ3Mgc3VnZ2VzdCB0aGF0IGltcGxlbWVudGF0aW9uIG9mIG5ld2Jvcm4gY0NNViBzY3JlZW5pbmcgcHJv4oCmIiwiYXV0aG9yIjpbeyJkcm9wcGluZy1wYXJ0aWNsZSI6IiIsImZhbWlseSI6IkdhbnR0IiwiZ2l2ZW4iOiJTIiwibm9uLWRyb3BwaW5nLXBhcnRpY2xlIjoiIiwicGFyc2UtbmFtZXMiOmZhbHNlLCJzdWZmaXgiOiIifSx7ImRyb3BwaW5nLXBhcnRpY2xlIjoiIiwiZmFtaWx5IjoiRGlvbm5lIiwiZ2l2ZW4iOiJGIiwibm9uLWRyb3BwaW5nLXBhcnRpY2xlIjoiIiwicGFyc2UtbmFtZXMiOmZhbHNlLCJzdWZmaXgiOiIifSx7ImRyb3BwaW5nLXBhcnRpY2xlIjoiIiwiZmFtaWx5IjoiS296YWsiLCJnaXZlbiI6IkYgSyIsIm5vbi1kcm9wcGluZy1wYXJ0aWNsZSI6IiIsInBhcnNlLW5hbWVzIjpmYWxzZSwic3VmZml4IjoiIn0seyJkcm9wcGluZy1wYXJ0aWNsZSI6IiIsImZhbWlseSI6Ikdvc2hlbiIsImdpdmVuIjoiTyIsIm5vbi1kcm9wcGluZy1wYXJ0aWNsZSI6IiIsInBhcnNlLW5hbWVzIjpmYWxzZSwic3VmZml4IjoiIn0seyJkcm9wcGluZy1wYXJ0aWNsZSI6IiIsImZhbWlseSI6IkdvbGRmYXJiIiwiZ2l2ZW4iOiJEIE0iLCJub24tZHJvcHBpbmctcGFydGljbGUiOiIiLCJwYXJzZS1uYW1lcyI6ZmFsc2UsInN1ZmZpeCI6IiJ9LHsiZHJvcHBpbmctcGFydGljbGUiOiIiLCJmYW1pbHkiOiJQYXJrIiwiZ2l2ZW4iOiJBIEgiLCJub24tZHJvcHBpbmctcGFydGljbGUiOiIiLCJwYXJzZS1uYW1lcyI6ZmFsc2UsInN1ZmZpeCI6IiJ9LHsiZHJvcHBpbmctcGFydGljbGUiOiIiLCJmYW1pbHkiOiJCb3BwYW5hIiwiZ2l2ZW4iOiJTIEIiLCJub24tZHJvcHBpbmctcGFydGljbGUiOiIiLCJwYXJzZS1uYW1lcyI6ZmFsc2UsInN1ZmZpeCI6IiJ9LHsiZHJvcHBpbmctcGFydGljbGUiOiIiLCJmYW1pbHkiOiJGb3dsZXIiLCJnaXZlbiI6IksiLCJub24tZHJvcHBpbmctcGFydGljbGUiOiIiLCJwYXJzZS1uYW1lcyI6ZmFsc2UsInN1ZmZpeCI6IiJ9XSwiY29udGFpbmVyLXRpdGxlIjoiSkFNQSBQZWRpYXRyaWNzIiwiaWQiOiI4MWU3OTZmYS05ZTYzLTNlYTAtOTBhYy1lNzY4NTQ5ODExN2QiLCJpc3N1ZSI6IjEyIiwiaXNzdWVkIjp7ImRhdGUtcGFydHMiOltbIjIwMTYiXV19LCJwYWdlIjoiMTE3My0xMTgwIiwidGl0bGUiOiJDb3N0LWVmZmVjdGl2ZW5lc3Mgb2YgVW5pdmVyc2FsIGFuZCBUYXJnZXRlZCBOZXdib3JuIFNjcmVlbmluZyBmb3IgQ29uZ2VuaXRhbCBDeXRvbWVnYWxvdmlydXMgSW5mZWN0aW9uIiwidHlwZSI6ImFydGljbGUtam91cm5hbCIsInZvbHVtZSI6IjE3MCJ9LCJ1cmlzIjpbImh0dHA6Ly93d3cubWVuZGVsZXkuY29tL2RvY3VtZW50cy8/dXVpZD1jOWIzNjMwYy0zMWYyLTQ5MzctYjk5NC1kOTM4Yjc3M2FmMTAiXSwiaXNUZW1wb3JhcnkiOmZhbHNlLCJsZWdhY3lEZXNrdG9wSWQiOiJjOWIzNjMwYy0zMWYyLTQ5MzctYjk5NC1kOTM4Yjc3M2FmMTAifV0sInByb3BlcnRpZXMiOnsibm90ZUluZGV4IjowfSwiaXNFZGl0ZWQiOmZhbHNlLCJtYW51YWxPdmVycmlkZSI6eyJjaXRlcHJvY1RleHQiOiI0NzEsNDgwIiwiaXNNYW51YWxseU92ZXJyaWRkZW4iOmZhbHNlLCJtYW51YWxPdmVycmlkZVRleHQiOiIifX0="/>
              <w:id w:val="-1125155010"/>
              <w:placeholder>
                <w:docPart w:val="DefaultPlaceholder_-1854013440"/>
              </w:placeholder>
            </w:sdtPr>
            <w:sdtEndPr/>
            <w:sdtContent>
              <w:p w14:paraId="161D7183" w14:textId="20DDB120" w:rsidR="001B2A1F" w:rsidRPr="00831A83" w:rsidRDefault="00B26423" w:rsidP="00831A83">
                <w:pPr>
                  <w:rPr>
                    <w:rFonts w:ascii="Arial" w:hAnsi="Arial" w:cs="Arial"/>
                    <w:sz w:val="18"/>
                    <w:szCs w:val="18"/>
                  </w:rPr>
                </w:pPr>
                <w:r w:rsidRPr="00831A83">
                  <w:rPr>
                    <w:rFonts w:ascii="Arial" w:hAnsi="Arial" w:cs="Arial"/>
                    <w:color w:val="000000"/>
                    <w:sz w:val="18"/>
                    <w:szCs w:val="18"/>
                  </w:rPr>
                  <w:t>477,480</w:t>
                </w:r>
              </w:p>
            </w:sdtContent>
          </w:sdt>
        </w:tc>
        <w:tc>
          <w:tcPr>
            <w:tcW w:w="1490" w:type="dxa"/>
          </w:tcPr>
          <w:sdt>
            <w:sdtPr>
              <w:rPr>
                <w:rFonts w:ascii="Arial" w:hAnsi="Arial" w:cs="Arial"/>
                <w:color w:val="000000"/>
                <w:sz w:val="18"/>
                <w:szCs w:val="18"/>
              </w:rPr>
              <w:tag w:val="MENDELEY_CITATION_v3_eyJjaXRhdGlvbklEIjoiTUVOREVMRVlfQ0lUQVRJT05fYTIwZTJjZjAtM2UyNS00ZTllLTg2NTktZmE1ZTVkMzgxZmY3IiwiY2l0YXRpb25JdGVtcyI6W3siaWQiOiI2ZDI0NGNmNS0zNTYxLTMxNjAtYmNlOC01ZDFiYjRhYTFmN2MiLCJpdGVtRGF0YSI6eyJQTUlEIjoiMTQ1OTUwMzkiLCJhYnN0cmFjdCI6Ik9CSkVDVElWRTogVG8gZGV0ZXJtaW5lIHdoZXRoZXIgbmV3Ym9ybiBzY3JlZW5pbmcgYnkgdGFuZGVtIG1hc3Mgc3BlY3Ryb21ldHJ5IChNUy9NUykgZm9yIG1lZGl1bS1jaGFpbiBhY3lsLUNvQSBkZWh5ZHJvZ2VuYXNlIGRlZmljaWVuY3kgKE1DQUREKSBpcyBjb3N0LWVmZmVjdGl2ZSB2ZXJzdXMgbm90IHNjcmVlbmluZyBhbmQgdG8gZGVmaW5lIHRoZSBjb250cmlidXRpb25zIG9mIGRpc2Vhc2UsIHRlc3QsIGFuZCBwb3B1bGF0aW9uIHBhcmFtZXRlcnMgb24gdGhlIGRlY2lzaW9uLiBNRVRIT0RTOiBBIGRlY2lzaW9uLWFuYWx5dGljIE1hcmtvdiBtb2RlbCB3YXMgZGVzaWduZWQgdG8gcGVyZm9ybSBjb3N0LWVmZmVjdGl2ZW5lc3MgYW5kIGNvc3QtdXRpbGl0eSBhbmFseXNlcyBtZWFzdXJpbmcgdGhlIGRpc2NvdW50ZWQsIGluY3JlbWVudGFsIGNvc3QgcGVyIGxpZmUteWVhciBzYXZlZCBhbmQgcGVyIHF1YWxpdHktYWRqdXN0ZWQgbGlmZS15ZWFyIHNhdmVkIG9mIG5ld2Jvcm4gc2NyZWVuaW5nIGZvciBNQ0FERCBjb21wYXJlZCB3aXRoIG5vdCBzY3JlZW5pbmcuIEEgaHlwb3RoZXRpY2FsIGNvaG9ydCBvZiBuZW9uYXRlcyBtYWRlIHRyYW5zaXRpb25zIGFtb25nIGEgc2V0IG9mIGhlYWx0aCBzdGF0ZXMgdGhhdCByZWZsZWN0ZWQgY2xpbmljYWwgc3RhdHVzLCBtb3JiaWRpdHksIGFuZCBjb3N0LiBPdXRjb21lcyB3ZXJlIGVzdGltYXRlZCBmb3IgdGltZSBob3Jpem9ucyBvZiAyMCBhbmQgNzAgeWVhcnMuIFByb2JhYmlsaXRpZXMgYW5kIGNvc3RzIHdlcmUgZGVyaXZlZCBmcm9tIGEgcmV0cm9zcGVjdGl2ZSBjaGFydCByZXZpZXcgb2YgYSAzMi1wYXRpZW50IGNvaG9ydCB0cmVhdGVkIG92ZXIgdGhlIHBhc3QgMzAgeWVhcnMgYXQgdGhlIENoaWxkcmVuJ3MgSG9zcGl0YWwgb2YgUGhpbGFkZWxwaGlhLCBjbGluaWNhbCBleHBlcmllbmNlIHdpdGggTUNBREQgcGF0aWVudCBtYW5hZ2VtZW50LCBwYXRpZW50LWZhbWlseSBpbnRlcnZpZXdzLCBjb3N0IHN1cnZleXMsIHN0YXRlIHNvdXJjZXMsIGFuZCBwdWJsaXNoZWQgc3R1ZGllcy4gSW4gYWRkaXRpb24gdG8gb2xkZXIgcGF0aWVudHMgd2hvIGNhbWUgdG8gbWVkaWNhbCBhdHRlbnRpb24gYnkgc3ltcHRvbWF0aWMgcHJlc2VudGF0aW9uLCBvdXIgcGF0aWVudCBncm91cCBpbmNsdWRlZCA2IGluZGl2aWR1YWxzIHdob3NlIE1DQUREIGhhZCBiZWVuIGRpYWdub3NlZCBieSBzdXBwbGVtZW50YWwgbmV3Ym9ybiBzY3JlZW5pbmcuIEVzdGltYXRlcyBvZiB0aGUgZXhwZWN0ZWQgbmV0IGNoYW5nZXMgaW4gY29zdHMgYW5kIGxpZmUgZXhwZWN0YW5jeSBmb3IgTUNBREQgc2NyZWVuaW5nIHdlcmUgdXNlZCB0byBjb21wdXRlIHRoZSBpbmNyZW1lbnRhbCBjb3N0LWVmZmVjdGl2ZW5lc3MgcmF0aW9zLiBTZW5zaXRpdml0eSBhbmFseXNlcyB3ZXJlIHBlcmZvcm1lZCBvbiBrZXkgaW5wdXQgdmFyaWFibGVzLCBhbmQgOTUlIGNvbmZpZGVuY2UgaW50ZXJ2YWxzIChDSXMpIHdlcmUgY29tcHV0ZWQgdGhyb3VnaCBzZWNvbmQtb3JkZXIgTW9udGUgQ2FybG8gc2ltdWxhdGlvbnMuIFJFU1VMVFM6IEluIG91ciBiYXNlLWNhc2UgYW5hbHlzaXMgb3ZlciB0aGUgZmlyc3QgMjAgeWVhcnMgb2YgbGlmZSwgdGhlIGNvc3Qgb2YgbmV3Ym9ybiBzY3JlZW5pbmcgZm9yIE1DQUREIHdhcyBhcHByb3hpbWF0ZWx5IDExLDAwMCBkb2xsYXJzKDIwMDEgVVMgZG9sbGFyczsgOTUlIENJOiA8MC0zMyw4MDAgZG9sbGFycykgcGVyIGxpZmUteWVhciBzYXZlZCwgb3IgNTYwMCBkb2xsYXJzICg5NSUgQ0k6IDwwLTE3LDEwMCBkb2xsYXJzKSBwZXIgcXVhbGl0eS1hZGp1c3RlZCBsaWZlLXllYXIgc2F2ZWQgY29tcGFyZWQgd2l0aCBub3Qgc2NyZWVuaW5nLiBPdmVyIGEgNzAteWVhciBob3Jpem9uLCB0aGUgcmVzcGVjdGl2ZSByYXRpb3Mgd2VyZSBhcHByb3hpbWF0ZWx5IDMwMCBkb2xsYXJzICg5NSUgQ0k6IDwwLTEzLDAwMCBkb2xsYXJzKSBhbmQgMTAwIGRvbGxhcnMgKDk1JSBDSTogPDAtNjkwMCBkb2xsYXJzKS4gVGhlIHJlc3VsdHMgd2VyZSByb2J1c3Qgd2hlbiB0ZXN0ZWQgb3ZlciBwbGF1c2libGUgcmFuZ2VzIGZvciBkaWFnbm9zdGljIHRlc3Qgc2Vuc2l0aXZpdHkgYW5kIHNwZWNpZmljaXR5LCBNQ0FERCBwcmV2YWxlbmNlLCBhc3ltcHRvbWF0aWMgcmF0ZSwgYW5kIHNjcmVlbmluZyBjb3N0LiBDT05DTFVTSU9OUzogU2ltdWxhdGlvbiBtb2RlbGluZyBpbmRpY2F0ZXMgdGhhdCBuZXdib3JuIHNjcmVlbmluZyBmb3IgTUNBREQgcmVkdWNlcyBtb3JiaWRpdHkgYW5kIG1vcnRhbGl0eSBhdCBhbiBpbmNyZW1lbnRhbCBjb3N0IGJlbG93IHRoZSByYW5nZSBmb3IgYWNjZXB0ZWQgaGVhbHRoIGNhcmUgaW50ZXJ2ZW50aW9ucy4gQXQgdGhlIDcwLXllYXIgaG9yaXpvbiwgdGhlIG1vZGVsIHByZWRpY3RzIHRoYXQgYWxtb3N0IGFsbCBvZiB0aGUgYWRkaXRpb25hbCBjb3N0cyBvZiBzY3JlZW5pbmcgd291bGQgYmUgb2Zmc2V0IGJ5IGF2b2lkZWQgc2VxdWVsYWUuIiwiYXV0aG9yIjpbeyJkcm9wcGluZy1wYXJ0aWNsZSI6IiIsImZhbWlseSI6IlZlbmRpdHRpIiwiZ2l2ZW4iOiJMIE4iLCJub24tZHJvcHBpbmctcGFydGljbGUiOiIiLCJwYXJzZS1uYW1lcyI6ZmFsc2UsInN1ZmZpeCI6IiJ9LHsiZHJvcHBpbmctcGFydGljbGUiOiIiLCJmYW1pbHkiOiJWZW5kaXR0aSIsImdpdmVuIjoiQyBQIiwibm9uLWRyb3BwaW5nLXBhcnRpY2xlIjoiIiwicGFyc2UtbmFtZXMiOmZhbHNlLCJzdWZmaXgiOiIifSx7ImRyb3BwaW5nLXBhcnRpY2xlIjoiIiwiZmFtaWx5IjoiQmVycnkiLCJnaXZlbiI6IkcgVCIsIm5vbi1kcm9wcGluZy1wYXJ0aWNsZSI6IiIsInBhcnNlLW5hbWVzIjpmYWxzZSwic3VmZml4IjoiIn0seyJkcm9wcGluZy1wYXJ0aWNsZSI6IiIsImZhbWlseSI6IkthcGxhbiIsImdpdmVuIjoiUCBCIiwibm9uLWRyb3BwaW5nLXBhcnRpY2xlIjoiIiwicGFyc2UtbmFtZXMiOmZhbHNlLCJzdWZmaXgiOiIifSx7ImRyb3BwaW5nLXBhcnRpY2xlIjoiIiwiZmFtaWx5IjoiS2F5ZSIsImdpdmVuIjoiRSBNIiwibm9uLWRyb3BwaW5nLXBhcnRpY2xlIjoiIiwicGFyc2UtbmFtZXMiOmZhbHNlLCJzdWZmaXgiOiIifSx7ImRyb3BwaW5nLXBhcnRpY2xlIjoiIiwiZmFtaWx5IjoiR2xpY2siLCJnaXZlbiI6IkgiLCJub24tZHJvcHBpbmctcGFydGljbGUiOiIiLCJwYXJzZS1uYW1lcyI6ZmFsc2UsInN1ZmZpeCI6IiJ9LHsiZHJvcHBpbmctcGFydGljbGUiOiIiLCJmYW1pbHkiOiJTdGFubGV5IiwiZ2l2ZW4iOiJDIEEiLCJub24tZHJvcHBpbmctcGFydGljbGUiOiIiLCJwYXJzZS1uYW1lcyI6ZmFsc2UsInN1ZmZpeCI6IiJ9XSwiY29udGFpbmVyLXRpdGxlIjoiUGVkaWF0cmljcyIsImlkIjoiNmQyNDRjZjUtMzU2MS0zMTYwLWJjZTgtNWQxYmI0YWExZjdjIiwiaXNzdWUiOiI1IiwiaXNzdWVkIjp7ImRhdGUtcGFydHMiOltbIjIwMDMiXV19LCJwYWdlIjoiMTAwNS0xMDE1IiwidGl0bGUiOiJOZXdib3JuIHNjcmVlbmluZyBieSB0YW5kZW0gbWFzcyBzcGVjdHJvbWV0cnkgZm9yIG1lZGl1bS1jaGFpbiBBY3lsLUNvQSBkZWh5ZHJvZ2VuYXNlIGRlZmljaWVuY3k6IGEgY29zdC1lZmZlY3RpdmVuZXNzIGFuYWx5c2lzIiwidHlwZSI6ImFydGljbGUtam91cm5hbCIsInZvbHVtZSI6IjExMiJ9LCJ1cmlzIjpbImh0dHA6Ly93d3cubWVuZGVsZXkuY29tL2RvY3VtZW50cy8/dXVpZD1kN2E2ZTUxMS1lZmUwLTQxZTYtODIyYi0xYTg5YjRhY2NjYTIiXSwiaXNUZW1wb3JhcnkiOmZhbHNlLCJsZWdhY3lEZXNrdG9wSWQiOiJkN2E2ZTUxMS1lZmUwLTQxZTYtODIyYi0xYTg5YjRhY2NjYTIifSx7ImlkIjoiMTNiNmY0NmItMjRlMS0zY2I3LWEwMTMtMjkyN2M4ZGMzNTBmIiwiaXRlbURhdGEiOnsiUE1JRCI6IjEyMzc4MTkyIiwiYWJzdHJhY3QiOiJPQkpFQ1RJVkU6IFRvIGV4YW1pbmUgdGhlIGNvc3QtZWZmZWN0aXZlbmVzcyBvZiB0YW5kZW0gbWFzcyBzcGVjdHJvbWV0cnkgKE1TL01TKSBpbiBhIG5lb25hdGFsIHNjcmVlbmluZyBwYW5lbCBmb3IgMTQgZmF0dHkgYWNpZCBveGlkYXRpb24gYW5kIG9yZ2FuaWMgYWNpZGVtaWEgZGlzb3JkZXJzIGluIHRoZSBXaXNjb25zaW4gTmV3Ym9ybiBTY3JlZW5pbmcgUHJvZ3JhbS4gU1RVRFkgREVTSUdOOiBBbiBpbmNyZW1lbnRhbCBjb3N0LWVmZmVjdGl2ZW5lc3MgYW5hbHlzaXMgd2l0aCBhIGh5cG90aGV0aWNhbCBjb2hvcnQgb2YgMTAwLDAwMCBpbmZhbnRzIHdhcyBwZXJmb3JtZWQuIEEgdGhyZXNob2xkIG9mICQ1MCwwMDAvUUFMWSAocXVhbGl0eS1hZGp1c3RlZCBsaWZlLXllYXIpIHdhcyB1c2VkIHRvIGRldGVybWluZSB3aGV0aGVyIHNjcmVlbmluZyBmb3IgbWVkaXVtLWNoYWluIGFjeWwtQ29BIGRlaHlkcm9nZW5hc2UgZGVmaWNpZW5jeSAoTUNBRCkgYWxvbmUgaXMgY29zdC1lZmZlY3RpdmUgb3Igd2hldGhlciBhZGRpdGlvbmFsIGRpc29yZGVycyB3b3VsZCBuZWVkIHRvIGJlIGluY29ycG9yYXRlZCBpbnRvIHRoZSBhbmFseXNpcyB0byBhcnJpdmUgYXQgYSBjb25jbHVzaW9uIHJlZ2FyZGluZyB0aGUgb3ZlcmFsbCBjb3N0LWVmZmVjdGl2ZW5lc3Mgb2YgTVMvTVMuIFJFU1VMVFM6IFVuZGVyIGNvbnNlcnZhdGl2ZSBhc3N1bXB0aW9ucywgc2NyZWVuaW5nIGZvciBNQ0FEIGFsb25lIHlpZWxkcyBhbiBpbmNyZW1lbnRhbCBjb3N0LWVmZmVjdGl2ZW5lc3MgcmF0aW8gb2YgJDQxLDg2Mi9RQUxZLiBXaXRoIHRoZSB1c2Ugb2YgbW9yZSByZWFsaXN0aWMgYXNzdW1wdGlvbnMsIHNjcmVlbmluZyBiZWNvbWVzIG1vcmUgY29zdC1lZmZlY3RpdmUgKCQ2MDA4L1FBTFkpIGFuZCByZW1haW5zIGNvc3QtZWZmZWN0aXZlIHNvIGxvbmcgYXMgdGhlIGluY3JlbWVudGFsIGNvc3Qgb2Ygc2NyZWVuaW5nIHJlbWFpbnMgdW5kZXIgJDEzLjA1IHBlciB0ZXN0LiBBZGRpbmcgdGhlIGluY3JlbWVudGFsIGNvc3RzIG9mIGRldGVjdGluZyB0aGUgMTMgb3RoZXIgZGlzb3JkZXJzIG9uIHRoZSBzY3JlZW5pbmcgcGFuZWwgc3RpbGwgeWllbGRzIGEgcmVzdWx0IHdlbGwgd2l0aGluIGFjY2VwdGVkIG5vcm1zIGZvciBjb3N0LWVmZmVjdGl2ZW5lc3MgKCQxNSwyNTIvUUFMWSkuIENPTkNMVVNJT05TOiBJbiBXaXNjb25zaW4sIE1TL01TIHNjcmVlbmluZyBmb3IgTUNBRCBhbG9uZSBhcHBlYXJzIHRvIGJlIGNvc3QtZWZmZWN0aXZlLiBGdXR1cmUgYW5hbHlzZXMgc2hvdWxkIGV4YW1pbmUgdGhlIGNvc3QtZWZmZWN0aXZlbmVzcyBvZiBhbHRlcm5hdGl2ZSBmb2xsb3ctdXAgYW5kIHRyZWF0bWVudCByZWdpbWVucyBmb3IgTUNBRCBhbmQgb3RoZXIgcGFuZWwgZGlzb3JkZXJzLiIsImF1dGhvciI6W3siZHJvcHBpbmctcGFydGljbGUiOiIiLCJmYW1pbHkiOiJJbnNpbmdhIiwiZ2l2ZW4iOiJSIFAiLCJub24tZHJvcHBpbmctcGFydGljbGUiOiIiLCJwYXJzZS1uYW1lcyI6ZmFsc2UsInN1ZmZpeCI6IiJ9LHsiZHJvcHBpbmctcGFydGljbGUiOiIiLCJmYW1pbHkiOiJMYWVzc2lnIiwiZ2l2ZW4iOiJSIEgiLCJub24tZHJvcHBpbmctcGFydGljbGUiOiIiLCJwYXJzZS1uYW1lcyI6ZmFsc2UsInN1ZmZpeCI6IiJ9LHsiZHJvcHBpbmctcGFydGljbGUiOiIiLCJmYW1pbHkiOiJIb2ZmbWFuIiwiZ2l2ZW4iOiJHIEwiLCJub24tZHJvcHBpbmctcGFydGljbGUiOiIiLCJwYXJzZS1uYW1lcyI6ZmFsc2UsInN1ZmZpeCI6IiJ9XSwiY29udGFpbmVyLXRpdGxlIjoiSm91cm5hbCBvZiBQZWRpYXRyaWNzIiwiaWQiOiIxM2I2ZjQ2Yi0yNGUxLTNjYjctYTAxMy0yOTI3YzhkYzM1MGYiLCJpc3N1ZSI6IjQiLCJpc3N1ZWQiOnsiZGF0ZS1wYXJ0cyI6W1siMjAwMiJdXX0sInBhZ2UiOiI1MjQtNTMxIiwidGl0bGUiOiJOZXdib3JuIHNjcmVlbmluZyB3aXRoIHRhbmRlbSBtYXNzIHNwZWN0cm9tZXRyeTogZXhhbWluaW5nIGl0cyBjb3N0LWVmZmVjdGl2ZW5lc3MgaW4gdGhlIFdpc2NvbnNpbiBOZXdib3JuIFNjcmVlbmluZyBQYW5lbCIsInR5cGUiOiJhcnRpY2xlLWpvdXJuYWwiLCJ2b2x1bWUiOiIxNDEifSwidXJpcyI6WyJodHRwOi8vd3d3Lm1lbmRlbGV5LmNvbS9kb2N1bWVudHMvP3V1aWQ9YzJkM2MyY2UtODA0My00MmEyLTlkZWItODhjZjI1M2I3YTlmIl0sImlzVGVtcG9yYXJ5IjpmYWxzZSwibGVnYWN5RGVza3RvcElkIjoiYzJkM2MyY2UtODA0My00MmEyLTlkZWItODhjZjI1M2I3YTlmIn0seyJpZCI6Ijg0MTFhNDQ2LTRkOGYtMzFlMy1hM2Q1LWY3ZmEzOTA4ODA0YyIsIml0ZW1EYXRhIjp7IlBNSUQiOiIxNzM5MTQxOCIsImFic3RyYWN0IjoiT0JKRUNUSVZFUzogSW4gMjAwNSwgaW4gT250YXJpbywgQ2FuYWRhLCBuZXdib3JucyB3ZXJlIG9ubHkgc2NyZWVuZWQgZm9yIHBoZW55bGtldG9udXJpYSAoUEtVKSBhbmQgaHlwb3RoeXJvaWRpc20uIFRhbmRlbSBtYXNzIHNwZWN0cm9tZXRyeSAoTVMvTVMpIGhhcyBzaW5jZSBiZWVuIGltcGxlbWVudGVkIGFzIGEgbmV3IHNjcmVlbmluZyB0ZWNobm9sb2d5IGJlY2F1c2UgaXQgY2FuIHNjcmVlbiBmb3IgUEtVIGFuZCBtYW55IG90aGVyIGRpc2Vhc2VzIHNpbXVsdGFuZW91c2x5LiBXZSBlc3RpbWF0ZWQgdGhlIGNvc3QtZWZmZWN0aXZlbmVzcyBvZiB1c2luZyB0aGlzIHRlY2hub2xvZ3kgdG8gZXhwYW5kIHRoZSBPbnRhcmlvIG5ld2Jvcm4gc2NyZWVuaW5nIHByb2dyYW0gdG8gc2NyZWVuIGZvciBlYWNoIGRpc2Vhc2UgaW5kZXBlbmRlbnRseSBhbmQgZm9yIGh5cG90aGV0aWNhbCBidW5kbGVzIG9mIHVwIHRvIDIxIG1ldGFib2xpYyBkaXNlYXNlcy4gTUVUSE9EUzogV2UgY29uc3RydWN0ZWQgYSBkZWNpc2lvbi1hbmFseXRpYyBtb2RlbCB0byBlc3RpbWF0ZSB0aGUgaW5jcmVtZW50YWwgY29zdHMgYW5kIGxpZmUteWVhcnMgb2Ygc3Vydml2YWwgdGhhdCBjYW4gYmUgZ2FpbmVkIGJ5IHNjcmVlbmluZyBvciBjaGFuZ2luZyBzY3JlZW5pbmcgdGVjaG5vbG9naWVzLiBDb3N0cyBhbmQgaGVhbHRoIGJlbmVmaXRzIHdlcmUgZXN0aW1hdGVkIGZvciBhIGNvaG9ydCBvZiBiYWJpZXMgYm9ybiBpbiBPbnRhcmlvIGluIDEgeWVhci4gU2Vjb25kYXJ5IHNvdXJjZXMgYW5kIGV4cGVydCBvcGluaW9uIHdlcmUgdXNlZCB0byBlc3RpbWF0ZSB0aGUgdGVzdCBjaGFyYWN0ZXJpc3RpY3MsIGRpc2Vhc2UgcHJldmFsZW5jZSwgdHJlYXRtZW50IGVmZmVjdGl2ZW5lc3MsIGRpc2Vhc2UgcHJvZ3Jlc3Npb24gcmF0ZXMsIGFuZCBtb3J0YWxpdHkuIFRoZSBMb25kb24gSGVhbHRoIFNjaWVuY2VzIENlbnRyZSBDYXNlIENvc3RpbmcgSW5pdGlhdGl2ZSwgdGhlIE9udGFyaW8gSGVhbHRoIEluc3VyYW5jZSBQbGFuIFNjaGVkdWxlLCBhbmQgdGhlIE9udGFyaW8gRHJ1ZyBCZW5lZml0cyBwbGFuIGZvcm11bGFyeSB3ZXJlIHVzZWQgdG8gZXN0aW1hdGUgY29zdHMuIFJFU1VMVFM6IENoYW5naW5nIHNjcmVlbmluZyB0ZWNobm9sb2dpZXMsIGZyb20gdGhlIEd1dGhyaWUgdGVzdCB0byBNUy9NUywgZm9yIFBLVSBkZXRlY3Rpb24gaGFkIGFuIGluY3JlbWVudGFsIGNvc3Qgb2YgJDUsNTAwLDAwMCBwZXIgbGlmZS15ZWFyIChMWSkgZ2FpbmVkLiBXZSBpZGVudGlmaWVkIG5vIGRpc2Vhc2VzIGZvciB3aGljaCB0aGUgaW5jcmVtZW50YWwgY29zdCBvZiBzY3JlZW5pbmcgZm9yIGp1c3QgdGhhdCBkaXNlYXNlIHdhcyBsZXNzIHRoYW4gJDEwMCwwMDAgcGVyIExZIGdhaW5lZC4gVGhlIGluY3JlbWVudGFsIGNvc3RzIG9mIHNjcmVlbmluZyByYW5nZWQgZnJvbSAkMjIyLDAwMCAoSE1HLUNvQSBseWFzZSBkZWZpY2llbmN5KSB0byAkMTQyLDUwMCwwMDAgKGdsdXRhcmljIGFjaWRlbWlhIHR5cGUgSUkpIHBlciBMWSBnYWluZWQuIFNjcmVlbmluZyBmb3IgYSBidW5kbGUgb2YgZGlzZWFzZXMgaW5jbHVkaW5nIFBLVSBhbmQgdGhlIDE0IG1vc3QgY29zdC1lZmZlY3RpdmUgZGlzZWFzZXMgdG8gc2NyZWVuIGZvciBjb3N0IGxlc3MgdGhhbiAkNzAsMDAwIHBlciBMWSBnYWluZWQsIGFuZCB0aGUgaW5jcmVtZW50YWwgY29zdC1lZmZlY3RpdmVuZXNzIG9mIGFkZGluZyBlYWNoIG9mIHRoZSAxNCBkaXNlYXNlcyB0byB0aGUgYnVuZGxlIHdhcyBsZXNzIHRoYW4gJDEwMCwwMDAgcGVyIExZIGdhaW5lZC4gVGhlIGluY3JlbWVudGFsIGNvc3Qgb2YgYWRkaW5nIHRoZSAxNXRoIG1vc3QgY29zdC1lZmZlY3RpdmUgZGlzZWFzZSB3YXMgJDMwOSw0MDAgcGVyIExZIGdhaW5lZC4gQ09OQ0xVU0lPTlM6IEVhcmx5IGRpYWdub3NpcyBhbmQgdHJlYXRtZW50IG9mIG1ldGFib2xpYyBkaXNlYXNlIGlzIGltcG9ydGFudCB0byByZWR1Y2UgZGlzZWFzZSBzZXZlcml0eSBhbmQgZGVsYXkgb3IgcHJldmVudCB0aGUgb25zZXQgb2YgdGhlIGRpc2Vhc2UuIFNjcmVlbmluZyBhdCBiaXJ0aCByZWR1Y2VzIHRoZSBtb3JiaWRpdHksIG1vcnRhbGl0eSwgYW5kIHNvY2lhbCBidXJkZW4gYXNzb2NpYXRlZCB3aXRoIHRoZSBpcnJldmVyc2libGUgZWZmZWN0cyBvZiBkaXNlYXNlIG9uIHRoZSBwb3B1bGF0aW9uLiBPdXIgYW5hbHlzaXMgc3VnZ2VzdHMgdGhhdCB0aGUgY29zdC1lZmZpY2llbmNpZXMgZ2FpbmVkIGJ5IHVzaW5nIE1TL01TIHRvIHNjcmVlbiBmb3IgYnVuZGxlcyBvZiBkaXNlYXNlcyByYXRoZXIgdGhhbiBqdXN0IG9uZSBkaXNlYXNlIGFyZSBzdWZmaWNpZW50IHRvIHdhcnJhbnQgY29uc2lkZXJhdGlvbiBvZiBhbiBleHBhbmRlZCBzY3JlZW5pbmcgcHJvZ3JhbS4gSXQgaXMsIGhvd2V2ZXIsIG5vdCBjb3N0LWVmZmVjdGl2ZSB0byBzY3JlZW4gZm9yIGFsbCBkaXNlYXNlcyB0aGF0IGNhbiBiZSBzY3JlZW5lZCBmb3IgdXNpbmcgdGhpcyB0ZeKApiIsImF1dGhvciI6W3siZHJvcHBpbmctcGFydGljbGUiOiIiLCJmYW1pbHkiOiJDaXByaWFubyIsImdpdmVuIjoiTCBFIiwibm9uLWRyb3BwaW5nLXBhcnRpY2xlIjoiIiwicGFyc2UtbmFtZXMiOmZhbHNlLCJzdWZmaXgiOiIifSx7ImRyb3BwaW5nLXBhcnRpY2xlIjoiIiwiZmFtaWx5IjoiUnVwYXIiLCJnaXZlbiI6IkMgQSIsIm5vbi1kcm9wcGluZy1wYXJ0aWNsZSI6IiIsInBhcnNlLW5hbWVzIjpmYWxzZSwic3VmZml4IjoiIn0seyJkcm9wcGluZy1wYXJ0aWNsZSI6IiIsImZhbWlseSI6IlphcmljIiwiZ2l2ZW4iOiJHIFMiLCJub24tZHJvcHBpbmctcGFydGljbGUiOiIiLCJwYXJzZS1uYW1lcyI6ZmFsc2UsInN1ZmZpeCI6IiJ9XSwiY29udGFpbmVyLXRpdGxlIjoiVmFsdWUgaW4gSGVhbHRoIiwiaWQiOiI4NDExYTQ0Ni00ZDhmLTMxZTMtYTNkNS1mN2ZhMzkwODgwNGMiLCJpc3N1ZSI6IjIiLCJpc3N1ZWQiOnsiZGF0ZS1wYXJ0cyI6W1siMjAwNyJdXX0sInBhZ2UiOiI4My05NyIsInRpdGxlIjoiVGhlIGNvc3QtZWZmZWN0aXZlbmVzcyBvZiBleHBhbmRpbmcgbmV3Ym9ybiBzY3JlZW5pbmcgZm9yIHVwIHRvIDIxIGluaGVyaXRlZCBtZXRhYm9saWMgZGlzb3JkZXJzIHVzaW5nIHRhbmRlbSBtYXNzIHNwZWN0cm9tZXRyeTogcmVzdWx0cyBmcm9tIGEgZGVjaXNpb24tYW5hbHl0aWMgbW9kZWwiLCJ0eXBlIjoiYXJ0aWNsZS1qb3VybmFsIiwidm9sdW1lIjoiMTAifSwidXJpcyI6WyJodHRwOi8vd3d3Lm1lbmRlbGV5LmNvbS9kb2N1bWVudHMvP3V1aWQ9MjgxYmE3YmEtYzIwYi00NzkzLWI3MzUtMTQyOGYyNDg1YjA1Il0sImlzVGVtcG9yYXJ5IjpmYWxzZSwibGVnYWN5RGVza3RvcElkIjoiMjgxYmE3YmEtYzIwYi00NzkzLWI3MzUtMTQyOGYyNDg1YjA1In1dLCJwcm9wZXJ0aWVzIjp7Im5vdGVJbmRleCI6MH0sImlzRWRpdGVkIjpmYWxzZSwibWFudWFsT3ZlcnJpZGUiOnsiY2l0ZXByb2NUZXh0IjoiNDYxLDQ5NSw1MTUiLCJpc01hbnVhbGx5T3ZlcnJpZGRlbiI6ZmFsc2UsIm1hbnVhbE92ZXJyaWRlVGV4dCI6IiJ9fQ=="/>
              <w:id w:val="1572994138"/>
              <w:placeholder>
                <w:docPart w:val="DefaultPlaceholder_-1854013440"/>
              </w:placeholder>
            </w:sdtPr>
            <w:sdtEndPr/>
            <w:sdtContent>
              <w:p w14:paraId="029866B7" w14:textId="3288CD16" w:rsidR="001B2A1F" w:rsidRPr="00831A83" w:rsidRDefault="00847968" w:rsidP="00831A83">
                <w:pPr>
                  <w:rPr>
                    <w:rFonts w:ascii="Arial" w:hAnsi="Arial" w:cs="Arial"/>
                    <w:sz w:val="18"/>
                    <w:szCs w:val="18"/>
                  </w:rPr>
                </w:pPr>
                <w:r w:rsidRPr="00831A83">
                  <w:rPr>
                    <w:rFonts w:ascii="Arial" w:hAnsi="Arial" w:cs="Arial"/>
                    <w:color w:val="000000"/>
                    <w:sz w:val="18"/>
                    <w:szCs w:val="18"/>
                  </w:rPr>
                  <w:t>461,502,515</w:t>
                </w:r>
              </w:p>
            </w:sdtContent>
          </w:sdt>
        </w:tc>
      </w:tr>
      <w:tr w:rsidR="001B2A1F" w:rsidRPr="008139D3" w14:paraId="6A6F7EC0" w14:textId="77777777" w:rsidTr="001B2A1F">
        <w:trPr>
          <w:trHeight w:val="680"/>
        </w:trPr>
        <w:tc>
          <w:tcPr>
            <w:tcW w:w="861" w:type="dxa"/>
          </w:tcPr>
          <w:p w14:paraId="149CBE73" w14:textId="77777777" w:rsidR="001B2A1F" w:rsidRPr="00831A83" w:rsidRDefault="001B2A1F" w:rsidP="00831A83">
            <w:pPr>
              <w:rPr>
                <w:rFonts w:ascii="Arial" w:hAnsi="Arial" w:cs="Arial"/>
                <w:sz w:val="18"/>
                <w:szCs w:val="18"/>
              </w:rPr>
            </w:pPr>
            <w:r w:rsidRPr="00831A83">
              <w:rPr>
                <w:rFonts w:ascii="Arial" w:hAnsi="Arial" w:cs="Arial"/>
                <w:sz w:val="18"/>
                <w:szCs w:val="18"/>
              </w:rPr>
              <w:t>6</w:t>
            </w:r>
          </w:p>
        </w:tc>
        <w:tc>
          <w:tcPr>
            <w:tcW w:w="2253" w:type="dxa"/>
          </w:tcPr>
          <w:p w14:paraId="5C42F181" w14:textId="77777777" w:rsidR="001B2A1F" w:rsidRPr="00831A83" w:rsidRDefault="001B2A1F" w:rsidP="00831A83">
            <w:pPr>
              <w:rPr>
                <w:rFonts w:ascii="Arial" w:hAnsi="Arial" w:cs="Arial"/>
                <w:sz w:val="18"/>
                <w:szCs w:val="18"/>
              </w:rPr>
            </w:pPr>
            <w:r w:rsidRPr="00831A83">
              <w:rPr>
                <w:rFonts w:ascii="Arial" w:hAnsi="Arial" w:cs="Arial"/>
                <w:sz w:val="18"/>
                <w:szCs w:val="18"/>
              </w:rPr>
              <w:t>Pregnancy loss</w:t>
            </w:r>
          </w:p>
        </w:tc>
        <w:tc>
          <w:tcPr>
            <w:tcW w:w="2693" w:type="dxa"/>
          </w:tcPr>
          <w:p w14:paraId="0F37D6C1" w14:textId="77777777" w:rsidR="001B2A1F" w:rsidRPr="00831A83" w:rsidRDefault="001B2A1F" w:rsidP="00831A83">
            <w:pPr>
              <w:rPr>
                <w:rFonts w:ascii="Arial" w:hAnsi="Arial" w:cs="Arial"/>
                <w:sz w:val="18"/>
                <w:szCs w:val="18"/>
              </w:rPr>
            </w:pPr>
            <w:r w:rsidRPr="00831A83">
              <w:rPr>
                <w:rFonts w:ascii="Arial" w:hAnsi="Arial" w:cs="Arial"/>
                <w:sz w:val="18"/>
                <w:szCs w:val="18"/>
              </w:rPr>
              <w:t>spontaneous</w:t>
            </w:r>
          </w:p>
        </w:tc>
        <w:tc>
          <w:tcPr>
            <w:tcW w:w="2552" w:type="dxa"/>
          </w:tcPr>
          <w:p w14:paraId="6C366B60" w14:textId="77777777" w:rsidR="001B2A1F" w:rsidRPr="00831A83" w:rsidRDefault="001B2A1F" w:rsidP="00831A83">
            <w:pPr>
              <w:rPr>
                <w:rFonts w:ascii="Arial" w:hAnsi="Arial" w:cs="Arial"/>
                <w:sz w:val="18"/>
                <w:szCs w:val="18"/>
              </w:rPr>
            </w:pPr>
          </w:p>
        </w:tc>
        <w:tc>
          <w:tcPr>
            <w:tcW w:w="1506" w:type="dxa"/>
          </w:tcPr>
          <w:p w14:paraId="7EC223BA" w14:textId="77777777" w:rsidR="001B2A1F" w:rsidRPr="00831A83" w:rsidRDefault="001B2A1F" w:rsidP="00831A83">
            <w:pPr>
              <w:rPr>
                <w:rFonts w:ascii="Arial" w:hAnsi="Arial" w:cs="Arial"/>
                <w:sz w:val="18"/>
                <w:szCs w:val="18"/>
              </w:rPr>
            </w:pPr>
          </w:p>
        </w:tc>
        <w:tc>
          <w:tcPr>
            <w:tcW w:w="1183" w:type="dxa"/>
          </w:tcPr>
          <w:p w14:paraId="78E19F76"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OWI1YWI2ZDMtNjg2Zi00YzYyLTkzYTgtOWQ4MTM0NWZlYmEzIiwiY2l0YXRpb25JdGVtcyI6W3siaWQiOiIxM2I3YTU3Ni1hYTAyLTM4NGQtYTY2YS1jZGE0Mzc2ZWQzYjIiLCJpdGVtRGF0YSI6eyJQTUlEIjoiMjYyNDQ1MzEiLCJhYnN0cmFjdCI6Ik9CSkVDVElWRTogVG8gZXN0aW1hdGUgdGhlIGNvc3QgdG8gcHJldmVudCBvbmUgY2FzZSBvZiBjb25nZW5pdGFsIHN5cGhpbGlzIG9yIGZldGFsIG9yIG5lb25hdGFsIGRlYXRoIHdpdGggdW5pdmVyc2FsIHRoaXJkLXRyaW1lc3RlciBzeXBoaWxpcyByZXNjcmVlbmluZyBpbiB0aGUgVW5pdGVkIFN0YXRlcyBhbmQgdG8gZXN0aW1hdGUgdGhlIGluY2lkZW5jZSBvZiBzeXBoaWxpcyBzZXJvY29udmVyc2lvbiBhdCB3aGljaCByZXNjcmVlbmluZyBiZWNvbWVzIGNvc3QtZWZmZWN0aXZlLiBNRVRIT0RTOiBXZSBjcmVhdGVkIGEgZGVjaXNpb24gbW9kZWwgY29tcGFyaW5nIHVuaXZlcnNhbCB0aGlyZC10cmltZXN0ZXIgc3lwaGlsaXMgcmVzY3JlZW5pbmcgaW4gd29tZW4gd2hvIHNjcmVlbmVkIG5lZ2F0aXZlIGluIHRoZSBmaXJzdCB0cmltZXN0ZXIgd2l0aCBubyByZXNjcmVlbmluZy4gVGhlIGFzc3VtZWQgYmFzZSBjYXNlIGluY2lkZW5jZSBvZiBzZXJvY29udmVyc2lvbiB3YXMgMC4wMTIlLiBUaGUgcHJpbWFyeSBvdXRjb21lIHdhcyB0aGUgY29zdCB0byBwcmV2ZW50IG9uZSBjYXNlIG9mIGNvbmdlbml0YWwgc3lwaGlsaXMuIFNlY29uZGFyeSBvdXRjb21lcyBpbmNsdWRlZCB0aGUgY29zdCB0byBwcmV2ZW50IG9uZSBmZXRhbCBvciBuZW9uYXRhbCBkZWF0aCBhbmQgdGhlIG51bWJlciBuZWVkZWQgdG8gcmVzY3JlZW4gdG8gcHJldmVudCBvbmUgYWR2ZXJzZSBvdXRjb21lLiBBIHN0cmF0ZWd5IHdhcyBjb25zaWRlcmVkIGNvc3QtZWZmZWN0aXZlIGlmIGl0IGNvc3QgbGVzcyB0aGFuICQyODUsMDAwIHRvIHByZXZlbnQgb25lIGNhc2Ugb2YgY29uZ2VuaXRhbCBzeXBoaWxpcyAodGhlIGVzdGltYXRlZCBsb25nLXRlcm0gY2FyZSBjb3N0KS4gUkVTVUxUUzogVW5kZXIgb3VyIGFzc3VtcHRpb25zLCB1bml2ZXJzYWwgdGhpcmQtdHJpbWVzdGVyIHJlc2NyZWVuaW5nIHdvdWxkIGNvc3QgYW4gYWRkaXRpb25hbCAkNDE5LDg0MiBmb3IgZWFjaCBjYXNlIG9mIGNvbmdlbml0YWwgc3lwaGlsaXMgcHJldmVudGVkIGFuZCAkMyw2MjEsMTQ0IGFuZCAkNiwwNTIsNTM0LCByZXNwZWN0aXZlbHksIGZvciBlYWNoIGZldGFsIGFuZCBuZW9uYXRhbCBkZWF0aCBwcmV2ZW50ZWQuIFJlc2NyZWVuaW5nIDQsMDAwLDAwMCB3b21lbiB3b3VsZCBwcmV2ZW50IDYwIGNhc2VzIG9mIGNvbmdlbml0YWwgc3lwaGlsaXMgYW5kIHNldmVuIGZldGFsIGFuZCBmb3VyIG5lb25hdGFsIGRlYXRocy4gUHJldmVudGlvbiBvZiBvbmUgY2FzZSBvZiBjb25nZW5pdGFsIHN5cGhpbGlzIHdvdWxkIHJlcXVpcmUgNjUsNzkwIHdvbWVuIGJlIHJlc2NyZWVuZWQuIFNlcm9jb252ZXJzaW9uIGluY2lkZW5jZSBvZiAwLjAxNyUgd291bGQgbWFrZSB0aGlyZC10cmltZXN0ZXIgcmVzY3JlZW5pbmcgY29zdC1lZmZlY3RpdmUuIENPTkNMVVNJT046IFVuaXZlcnNhbCB0aGlyZC10cmltZXN0ZXIgc3lwaGlsaXMgcmVzY3JlZW5pbmcgcmVxdWlyZXMgYSBsYXJnZSBudW1iZXIgb2Ygd29tZW4gYmUgcmVzY3JlZW5lZCBhdCBhIGhpZ2ggaGVhbHRoIGNhcmUgY29zdCB0byBwcmV2ZW50IG9uZSBhZHZlcnNlIG91dGNvbWUgZnJvbSBtYXRlcm5hbCBzeXBoaWxpcy4gU2Vyb2NvbnZlcnNpb24gaW5jaWRlbmNlIG11c3QgYmUgMTktZm9sZCBoaWdoZXIgdGhhbiB0aGUgbmF0aW9uYWwgYXZlcmFnZSBvZiBwcmltYXJ5IGFuZCBzZWNvbmRhcnkgc3lwaGlsaXMgaW4gd29tZW4gZm9yIHVuaXZlcnNhbCB0aGlyZC10cmltZXN0ZXIgcmVzY3JlZW5pbmcgdG8gYmUgY29zdC1lZmZlY3RpdmUuIiwiYXV0aG9yIjpbeyJkcm9wcGluZy1wYXJ0aWNsZSI6IiIsImZhbWlseSI6IkFsYnJpZ2h0IiwiZ2l2ZW4iOiJDIE0iLCJub24tZHJvcHBpbmctcGFydGljbGUiOiIiLCJwYXJzZS1uYW1lcyI6ZmFsc2UsInN1ZmZpeCI6IiJ9LHsiZHJvcHBpbmctcGFydGljbGUiOiIiLCJmYW1pbHkiOiJFbWVyc29uIiwiZ2l2ZW4iOiJKIEIiLCJub24tZHJvcHBpbmctcGFydGljbGUiOiIiLCJwYXJzZS1uYW1lcyI6ZmFsc2UsInN1ZmZpeCI6IiJ9LHsiZHJvcHBpbmctcGFydGljbGUiOiIiLCJmYW1pbHkiOiJXZXJuZXIiLCJnaXZlbiI6IkUgRiIsIm5vbi1kcm9wcGluZy1wYXJ0aWNsZSI6IiIsInBhcnNlLW5hbWVzIjpmYWxzZSwic3VmZml4IjoiIn0seyJkcm9wcGluZy1wYXJ0aWNsZSI6IiIsImZhbWlseSI6Ikh1Z2hlcyIsImdpdmVuIjoiQiBMIiwibm9uLWRyb3BwaW5nLXBhcnRpY2xlIjoiIiwicGFyc2UtbmFtZXMiOmZhbHNlLCJzdWZmaXgiOiIifV0sImNvbnRhaW5lci10aXRsZSI6Ik9ic3RldHJpY3MgYW5kIEd5bmVjb2xvZ3kiLCJpZCI6IjEzYjdhNTc2LWFhMDItMzg0ZC1hNjZhLWNkYTQzNzZlZDNiMiIsImlzc3VlIjoiMyIsImlzc3VlZCI6eyJkYXRlLXBhcnRzIjpbWyIyMDE1Il1dfSwicGFnZSI6IjQ3OS00ODUiLCJ0aXRsZSI6IlRoaXJkLVRyaW1lc3RlciBQcmVuYXRhbCBTeXBoaWxpcyBTY3JlZW5pbmc6IEEgQ29zdC1FZmZlY3RpdmVuZXNzIEFuYWx5c2lzIiwidHlwZSI6ImFydGljbGUtam91cm5hbCIsInZvbHVtZSI6IjEyNiJ9LCJ1cmlzIjpbImh0dHA6Ly93d3cubWVuZGVsZXkuY29tL2RvY3VtZW50cy8/dXVpZD00NjZiNGFkMC0yZTdmLTQyNjgtODJmNS1iMTYwNDNhNzEwNTEiXSwiaXNUZW1wb3JhcnkiOmZhbHNlLCJsZWdhY3lEZXNrdG9wSWQiOiI0NjZiNGFkMC0yZTdmLTQyNjgtODJmNS1iMTYwNDNhNzEwNTEifSx7ImlkIjoiYTQzN2Y5ZGItNGMzYy0zMzRjLTk5YmYtMDI4NDkwODhmMjRkIiwiaXRlbURhdGEiOnsiUE1JRCI6IjMwNTY3MDAzIiwiYWJzdHJhY3QiOiJPQkpFQ1RJVkU6IFRvIGRldGVybWluZSB0aHJlc2hvbGQgY3l0b21lZ2Fsb3ZpcnVzIChDTVYpIGluZmVjdGlvdXMgcmF0ZXMgYW5kIHRyZWF0bWVudCBlZmZlY3RpdmVuZXNzIHRvIG1ha2UgdW5pdmVyc2FsIHByZW5hdGFsIENNViBzY3JlZW5pbmcgY29zdC1lZmZlY3RpdmUuIFNUVURZIERFU0lHTjogRGVjaXNpb24gYW5hbHlzaXMgY29tcGFyaW5nIGNvc3QtZWZmZWN0aXZlbmVzcyBvZiB0d28gc3RyYXRlZ2llcyBmb3IgdGhlIHByZXZlbnRpb24gYW5kIHRyZWF0bWVudCBvZiBjb25nZW5pdGFsIENNVjogdW5pdmVyc2FsIHByZW5hdGFsIHNlcnVtIHNjcmVlbmluZyBhbmQgcm91dGluZSwgcmlzay1iYXNlZCBzY3JlZW5pbmcuIFRoZSBiYXNlIGNhc2UgYXNzdW1wdGlvbnMgd2VyZSBhIHByb2JhYmlsaXR5IG9mIHByaW1hcnkgQ01WIG9mIDElIGluIHNlcm9uZWdhdGl2ZSB3b21lbiwgaHlwZXJpbW11bmUgZ2xvYnVsaW4gKEhJRykgZWZmZWN0aXZlbmVzcyBvZiAwJSwgYW5kIGJlaGF2aW9yYWwgaW50ZXJ2ZW50aW9uIGVmZmVjdGl2ZW5lc3Mgb2YgODUlLiBTY3JlZW4tcG9zaXRpdmUgd29tZW4gcmVjZWl2ZWQgbW9udGhseSBISUcgYW5kIHNjcmVlbi1uZWdhdGl2ZSB3b21lbiByZWNlaXZlZCBiZWhhdmlvcmFsIGNvdW5zZWxpbmcgdG8gZGVjcmVhc2UgQ01WIHNlcm9jb252ZXJzaW9uLiBUaGUgcHJpbWFyeSBvdXRjb21lIHdhcyB0aGUgY29zdCBwZXIgbWF0ZXJuYWwgcXVhbGl0eS1hZGp1c3RlZCBsaWZlIHllYXIgKFFBTFkpIGdhaW5lZCB3aXRoIGEgd2lsbGluZ25lc3MgdG8gcGF5IG9mICQxMDAsMDAwIHBlciBRQUxZLiBSRVNVTFRTOiBJbiB0aGUgYmFzZSBjYXNlLCB1bml2ZXJzYWwgc2NyZWVuaW5nIGlzIGNvc3QtZWZmZWN0aXZlLCBjb3N0aW5nICQ4NCw3NzMgcGVyIG1hdGVybmFsIFFBTFkgZ2FpbmVkLiBJbiBzZW5zaXRpdml0eSBhbmFseXNlcywgdW5pdmVyc2FsIHNjcmVlbmluZyBpcyBjb3N0LWVmZmVjdGl2ZSBvbmx5IGF0IGEgcHJpbWFyeSBDTVYgaW5jaWRlbmNlIG9mIG1vcmUgdGhhbiAwLjg5JSBhbmQgYmVoYXZpb3JhbCBpbnRlcnZlbnRpb24gZWZmZWN0aXZlbmVzcyBvZiBtb3JlIHRoYW4gNzUlLiBJZiBISUcgaXMgMzAlIGVmZmVjdGl2ZSwgcHJpbWFyeSBDTVYgaW5jaWRlbmNlIGNhbiBiZSAwLjgyJSBmb3IgdW5pdmVyc2FsIHNjcmVlbmluZyB0byBiZSBjb3N0LWVmZmVjdGl2ZS4gQ09OQ0xVU0lPTjogVGhlIGNvc3QtZWZmZWN0aXZlbmVzcyBvZiB1bml2ZXJzYWwgbWF0ZXJuYWwgc2NyZWVuaW5nIGZvciBDTVYgaXMgaGlnaGx5IGRlcGVuZGVudCBvbiB0aGUgaW5jaWRlbmNlIG9mIHByaW1hcnkgQ01WIGluIHByZWduYW5jeS4gSWYgZWZmaWNhY2lvdXMsIEhJRyBhbmQgYmVoYXZpb3JhbCBjb3Vuc2VsaW5nIGFsbG93IHVuaXZlcnNhbCBzY3JlZW5pbmcgdG8gYmUgY29zdC1lZmZlY3RpdmUgYXQgbG93ZXIgcHJpbWFyeSBDTVYgcmF0ZXMuIiwiYXV0aG9yIjpbeyJkcm9wcGluZy1wYXJ0aWNsZSI6IiIsImZhbWlseSI6IkFsYnJpZ2h0IiwiZ2l2ZW4iOiJDIE0iLCJub24tZHJvcHBpbmctcGFydGljbGUiOiIiLCJwYXJzZS1uYW1lcyI6ZmFsc2UsInN1ZmZpeCI6IiJ9LHsiZHJvcHBpbmctcGFydGljbGUiOiIiLCJmYW1pbHkiOiJXZXJuZXIiLCJnaXZlbiI6IkUgRiIsIm5vbi1kcm9wcGluZy1wYXJ0aWNsZSI6IiIsInBhcnNlLW5hbWVzIjpmYWxzZSwic3VmZml4IjoiIn0seyJkcm9wcGluZy1wYXJ0aWNsZSI6IiIsImZhbWlseSI6Ikh1Z2hlcyIsImdpdmVuIjoiQiBMIiwibm9uLWRyb3BwaW5nLXBhcnRpY2xlIjoiIiwicGFyc2UtbmFtZXMiOmZhbHNlLCJzdWZmaXgiOiIifV0sImNvbnRhaW5lci10aXRsZSI6IkFtZXJpY2FuIEpvdXJuYWwgb2YgUGVyaW5hdG9sb2d5IiwiaWQiOiJhNDM3ZjlkYi00YzNjLTMzNGMtOTliZi0wMjg0OTA4OGYyNGQiLCJpc3N1ZSI6IjciLCJpc3N1ZWQiOnsiZGF0ZS1wYXJ0cyI6W1siMjAxOSJdXX0sInBhZ2UiOiI2NzgtNjg3IiwidGl0bGUiOiJDeXRvbWVnYWxvdmlydXMgU2NyZWVuaW5nIGluIFByZWduYW5jeTogQSBDb3N0LUVmZmVjdGl2ZW5lc3MgYW5kIFRocmVzaG9sZCBBbmFseXNpcyIsInR5cGUiOiJhcnRpY2xlLWpvdXJuYWwiLCJ2b2x1bWUiOiIzNiJ9LCJ1cmlzIjpbImh0dHA6Ly93d3cubWVuZGVsZXkuY29tL2RvY3VtZW50cy8/dXVpZD1mZDVhZGNkNi1jZTkyLTQ5Y2YtODI5NS0wMzRmZTQyNDVjNmUiXSwiaXNUZW1wb3JhcnkiOmZhbHNlLCJsZWdhY3lEZXNrdG9wSWQiOiJmZDVhZGNkNi1jZTkyLTQ5Y2YtODI5NS0wMzRmZTQyNDVjNmUifSx7ImlkIjoiNTFlYWEwNTktMTFmMi0zMzM1LThkMTctMDk4M2EwZTUyNTJiIiwiaXRlbURhdGEiOnsiUE1JRCI6IjI1MjM4NjU4IiwiYWJzdHJhY3QiOiJPQkpFQ1RJVkU6IE5vbi1pbnZhc2l2ZSBwcmVuYXRhbCB0ZXN0aW5nIChOSVBUKSB1c2luZyBjZWxsLWZyZWUgZmV0YWwgRE5BIGluIG1hdGVybmFsIHBsYXNtYSBoYXMgYmVlbiBkZXZlbG9wZWQgZm9yIHRoZSBkZXRlY3Rpb24gb2YgZmV0YWwgYW5ldXBsb2lkeS4gQ2xpbmljYWwgdHJpYWxzIGhhdmUgc2hvd24gaGlnaCBzZW5zaXRpdml0eSBhbmQgc3BlY2lmaWNpdHkgZm9yIHRyaXNvbXkgMjEgKFQyMSkgaW4gYm90aCBoaWdoLXJpc2sgYW5kIGF2ZXJhZ2UtcmlzayBwb3B1bGF0aW9ucy4gQWx0aG91Z2ggaXRzIGdyZWF0IHBvdGVudGlhbCBmb3IgcHJlbmF0YWwgbWVkaWNpbmUgaXMgZXZpZGVudCwgbW9yZSBpbmZvcm1hdGlvbiByZWdhcmRpbmcgdGhlIGNvbnNlcXVlbmNlcyBvZiBpbXBsZW1lbnRpbmcgTklQVCBpbiBhIG5hdGlvbmFsIHByb2dyYW1tZSBmb3IgcHJlbmF0YWwgc2NyZWVuaW5nIGlzIHJlcXVpcmVkLiBTVFVEWSBERVNJR046IEEgZGVjaXNpb24tYW5hbHl0aWMgbW9kZWwgd2FzIGRldmVsb3BlZCB0byBjb21wYXJlIGNvc3RzIGFuZCBvdXRjb21lcyBvZiBjdXJyZW50IGNsaW5pY2FsIHByYWN0aWNlIGluIFRoZSBOZXRoZXJsYW5kcyB1c2luZyBjb252ZW50aW9uYWwgc2NyZWVuaW5nIG9ubHksIHdpdGggdHdvIGFsdGVybmF0aXZlczogaW1wbGVtZW50aW5nIE5JUFQgYXMgYW4gb3B0aW9uYWwgc2Vjb25kYXJ5IHNjcmVlbmluZyB0ZXN0IGZvciB0aG9zZSBwcmVnbmFuY2llcyBjb21wbGljYXRlZCBieSBhIGhpZ2ggcmlzayBmb3IgVDIxLCBhbmQgaW1wbGVtZW50aW5nIE5JUFQgYXMgcHJpbWFyeSBzY3JlZW5pbmcgdGVzdCwgcmVwbGFjaW5nIGNvbnZlbnRpb25hbCBzY3JlZW5pbmcuIFByb2JhYmlsaXR5IGVzdGltYXRlcyB3ZXJlIGRlcml2ZWQgZnJvbSBhIHN5c3RlbWF0aWMgcmV2aWV3IG9mIGludGVybmF0aW9uYWwgbGl0ZXJhdHVyZS4gQ29zdHMgd2VyZSBkZXRlcm1pbmVkIGZyb20gYSBoZWFsdGgtY2FyZSBwZXJzcGVjdGl2ZS4gRGF0YSB3ZXJlIGFuYWx5c2VkIHRvIG9idGFpbiBvdXRjb21lcywgdG90YWwgY29zdHMsIHJlbGF0aXZlIGNvc3RzIGFuZCBpbmNyZW1lbnRhbCBjb3N0LWVmZmVjdGl2ZW5lc3MgcmF0aW9zIChJQ0VScykgZm9yIHRoZSBkaWZmZXJlbnQgc3RyYXRlZ2llcy4gU2Vuc2l0aXZpdHkgYW5hbHlzaXMgd2FzIHVzZWQgdG8gYXNzZXNzIHRoZSBpbXBhY3Qgb2YgYXNzdW1wdGlvbnMgb24gbW9kZWwgcmVzdWx0cy4gUkVTVUxUUzogSW1wbGVtZW50aW5nIE5JUFQgYXMgYW4gb3B0aW9uYWwgc2Vjb25kYXJ5LCBvciBhcyBwcmltYXJ5IHNjcmVlbmluZyB0ZXN0IHdpbGwgaW5jcmVhc2UgVDIxIGRldGVjdGlvbiByYXRlIGJ5IDM2JSAoZnJvbSA0Ni44JSB0byA2My41JSkgYW5kIDU0JSAoZnJvbSA0Ni44JSB0byA3Mi4wJSksIHNpbXVsdGFuZW91c2x5IGRlY3JlYXNpbmcgdGhlIGF2ZXJhZ2UgcmlzayBvZiBwcm9jZWR1cmUtcmVsYXRlZCBtaXNjYXJyaWFnZSBieSA0NCUgKGZyb20gMC4wMTY4JSB0byAwLjAwOTQlIHBlciBwcmVnbmFudCB3b21hbikgYW5kIDYyJSAoZnJvbSAwLjAxNjglIHRvIDAuMDA2NCUgcGVyIHByZWduYW50IHdvbWFuKSwgcmVzcGVjdGl2ZWx5LiBOb25lIG9mIHRoZSBzdHJhdGVnaWVzIGNsZWFybHkgZG9taW5hdGVkOiBjdXJyZW50IGNsaW5pY2FsIHByYWN0aWNlIGlzIHRoZSBsZWFzdCBjb3N0bHksIHdoZXJlYXMgaW1wbGVtZW50aW5nIE5JUFQgd2lsbCBjYXVzZSB0b3RhbCBjb3N0cyBvZiB0aGUgcHJvZ3JhbW1lIHRvIGluY3JlYXNlIGJ5IDIxJSAoZnJvbSAyNTcuMDkgdG8gMzExLjc0IHBlciBwcmVnbmFudCB3b21hbiksIGxlYWRpbmcgdG8gYW4gSUNFUiBvZiBrOTQgcGVyIGRldGVjdGVkIGNhc2Ugb2YgVDIxLCB3aGVuIHV0aWxpc2VkIGFzIGFuIG9wdGlvbmFsIHNlY29uZGFyeSBzY3JlZW5pbmcgdGVzdCBhbmQgYnkgMTU3JSAoZnJvbSAyNTcuMDkgdG8gNjYwLjk0IHBlciBwcmVnbmFudCB3b21hbiksIGxlYWRpbmcgdG8gYW4gSUNFUiBvZiBrNDYwIHBlciBkZXRlY3RlZCBjYXNlIG9mIFQyMSwgd2hlbiB1dGlsaXNlZCBhcyBwcmltYXJ5IHNjcmVlbmluZyB0ZXN0LiBIb3dldmVyLCBpbXBsZW1lbnRpbmcgTklQVCBhcyB0cmlhZ2UgdGVzdCBkaWQgcmVzdWx0IGluIHRoZSBsb3dlc3QgZXhwZWN0ZWQgcmVsYXRpdmUgY29zdHMgcGVyIGNhc2Ugb2YgVDIxIGRpYWdub3NlZCAoazE0MSkuIENPTkNMVVNJT046IE5JUFQgc2hvdWxkIGJlIGltcGxlbWVudGVkIGluIG5hdGlvbmFsIGhlYWx0aCBjYXJlIGFzIGFuIG9wdGlvbmFsIHNlY29uZGFyeSBzY3JlZW5pbmcgdGVzdCBmb3IgdGhvc2UgcHJlZ25hbmNpZXMgY29tcGxpY2F0ZWQgYnkgYSBoaWdoIHJpc2sgZm9yIFQyMS4iLCJhdXRob3IiOlt7ImRyb3BwaW5nLXBhcnRpY2xlIjoiIiwiZmFtaWx5IjoiQmV1bGVuIiwiZ2l2ZW4iOiJMIiwibm9uLWRyb3BwaW5nLXBhcnRpY2xlIjoiIiwicGFyc2UtbmFtZXMiOmZhbHNlLCJzdWZmaXgiOiIifSx7ImRyb3BwaW5nLXBhcnRpY2xlIjoiIiwiZmFtaWx5IjoiR3J1dHRlcnMiLCJnaXZlbiI6IkogUCIsIm5vbi1kcm9wcGluZy1wYXJ0aWNsZSI6IiIsInBhcnNlLW5hbWVzIjpmYWxzZSwic3VmZml4IjoiIn0seyJkcm9wcGluZy1wYXJ0aWNsZSI6IiIsImZhbWlseSI6IkZhYXMiLCJnaXZlbiI6IkIgSCIsIm5vbi1kcm9wcGluZy1wYXJ0aWNsZSI6IiIsInBhcnNlLW5hbWVzIjpmYWxzZSwic3VmZml4IjoiIn0seyJkcm9wcGluZy1wYXJ0aWNsZSI6IiIsImZhbWlseSI6IkZlZW5zdHJhIiwiZ2l2ZW4iOiJJIiwibm9uLWRyb3BwaW5nLXBhcnRpY2xlIjoiIiwicGFyc2UtbmFtZXMiOmZhbHNlLCJzdWZmaXgiOiIifSx7ImRyb3BwaW5nLXBhcnRpY2xlIjoiIiwiZmFtaWx5IjoiVnVndCIsImdpdmVuIjoiSiBNIiwibm9uLWRyb3BwaW5nLXBhcnRpY2xlIjoidmFuIiwicGFyc2UtbmFtZXMiOmZhbHNlLCJzdWZmaXgiOiIifSx7ImRyb3BwaW5nLXBhcnRpY2xlIjoiIiwiZmFtaWx5IjoiQmVra2VyIiwiZ2l2ZW4iOiJNIE4iLCJub24tZHJvcHBpbmctcGFydGljbGUiOiIiLCJwYXJzZS1uYW1lcyI6ZmFsc2UsInN1ZmZpeCI6IiJ9XSwiY29udGFpbmVyLXRpdGxlIjoiRXVyb3BlYW4gSm91cm5hbCBvZiBPYnN0ZXRyaWNzLCBHeW5lY29sb2d5LCBhbmQgUmVwcm9kdWN0aXZlIEJpb2xvZ3kiLCJpZCI6IjUxZWFhMDU5LTExZjItMzMzNS04ZDE3LTA5ODNhMGU1MjUyYiIsImlzc3VlZCI6eyJkYXRlLXBhcnRzIjpbWyIyMDE0Il1dfSwicGFnZSI6IjUzLTYxIiwidGl0bGUiOiJUaGUgY29uc2VxdWVuY2VzIG9mIGltcGxlbWVudGluZyBub24taW52YXNpdmUgcHJlbmF0YWwgdGVzdGluZyBpbiBEdXRjaCBuYXRpb25hbCBoZWFsdGggY2FyZTogYSBjb3N0LWVmZmVjdGl2ZW5lc3MgYW5hbHlzaXMiLCJ0eXBlIjoiYXJ0aWNsZS1qb3VybmFsIiwidm9sdW1lIjoiMTgyIn0sInVyaXMiOlsiaHR0cDovL3d3dy5tZW5kZWxleS5jb20vZG9jdW1lbnRzLz91dWlkPTg0ZjFiZDk0LTg2NDYtNGM3MC04NWVkLTk5NWYzY2U4YjA0NyJdLCJpc1RlbXBvcmFyeSI6ZmFsc2UsImxlZ2FjeURlc2t0b3BJZCI6Ijg0ZjFiZDk0LTg2NDYtNGM3MC04NWVkLTk5NWYzY2U4YjA0NyJ9LHsiaWQiOiI4MTUxOTQ2MC01OTZhLTMzMzAtYjA3Yi1iMTkxYWRkZjQwYmQiLCJpdGVtRGF0YSI6eyJQTUlEIjoiMTUwNDIwMDUiLCJhYnN0cmFjdCI6Ik9CSkVDVElWRTogVGhpcyBzdHVkeSB3YXMgdW5kZXJ0YWtlbiB0byBleGFtaW5lIHRoZSBjb3N0LWVmZmVjdGl2ZW5lc3MgYW5kIHByb2NlZHVyYWwtcmVsYXRlZCBsb3NzZXMgYXNzb2NpYXRlZCB3aXRoIDUgcHJlbmF0YWwgc2NyZWVuaW5nIHN0cmF0ZWdpZXMgZm9yIGZldGFsIGFuZXVwbG9pZHkgaW4gd29tZW4gdW5kZXIgMzUgeWVhcnMgb2xkLiBTVFVEWSBERVNJR046IEZpdmUgcHJlbmF0YWwgc2NyZWVuaW5nIHN0cmF0ZWdpZXMgd2VyZSBjb21wYXJlZCBpbiBhIGRlY2lzaW9uIGFuYWx5c2lzIG1vZGVsOiB0cmlwbGUgc2NyZWVuOiBtYXRlcm5hbCBhZ2UgYW5kIG1pZHRyaW1lc3RlciBzZXJ1bSBhbHBoYS1mZXRvcHJvdGVpbiwgaHVtYW4gY2hvcmlvbmljIGdvbmFkb3Ryb3BpbiAoaENHKSwgYW5kIHVuY29uanVnYXRlZCBlc3RyaW9sOyBxdWFkIHNjcmVlbjogdHJpcGxlIHNjcmVlbiBwbHVzIHNlcnVtIGRpbWVyaWMgaW5oaWJpbiBBOyBmaXJzdC10cmltZXN0ZXIgc2NyZWVuOiBtYXRlcm5hbCBhZ2UsIHNlcnVtIHByZWduYW5jeS1hc3NvY2lhdGVkIHBsYXNtYSBwcm90ZWluIEEgYW5kIGZyZWUgYmV0YS1oQ0cgYW5kIGZldGFsIG51Y2hhbCB0cmFuc2x1Y2VuY3kgYXQgMTAgdG8gMTQgd2Vla3MnIGdlc3RhdGlvbjsgaW50ZWdyYXRlZCBzY3JlZW46IGZpcnN0LXRyaW1lc3RlciBzY3JlZW4gcGx1cyBxdWFkIHNjcmVlbiwgYnV0IGZpcnN0LXRyaW1lc3RlciByZXN1bHRzIGFyZSB3aXRoaGVsZCB1bnRpbCB0aGUgcXVhZCBzY3JlZW4gaXMgY29tcGxldGVkIHdoZW4gYSBjb21wb3NpdGUgcmVzdWx0IGlzIHByb3ZpZGVkOyBzZXF1ZW50aWFsIHNjcmVlbjogZmlyc3QtdHJpbWVzdGVyIHNjcmVlbiBwbHVzIHF1YWQgc2NyZWVuLCBidXQgdGhlIGZpcnN0LXRyaW1lc3RlciBzY3JlZW4gcmVzdWx0cyBhcmUgcHJvdmlkZWQgaW1tZWRpYXRlbHkgYW5kIHByZW5hdGFsIGRpYWdub3NpcyBvZmZlcmVkIGlmIHBvc2l0aXZlOyBsYXRlciBwcmVuYXRhbCBkaWFnbm9zaXMgaXMgYXZhaWxhYmxlIGlmIHRoZSBxdWFkIHNjcmVlbiBpcyBwb3NpdGl2ZS4gTW9kZWwgZXN0aW1hdGVzIHdlcmUgbGl0ZXJhdHVyZSBkZXJpdmVkLCBhbmQgY29zdCBlc3RpbWF0ZXMgYWxzbyBpbmNsdWRlZCBsb2NhbCBzb3VyY2VzLiBUaGUgNSBzdHJhdGVnaWVzIHdlcmUgY29tcGFyZWQgZm9yIGNvc3QsIHRoZSBudW1iZXJzIG9mIERvd24gc3luZHJvbWUgZmV0dXNlcyBkZXRlY3RlZCBhbmQgbGl2ZSBiaXJ0aHMgYXZlcnRlZCwgYW5kIHRoZSBudW1iZXIgb2YgcHJvY2VkdXJlLXJlbGF0ZWQgZXVwbG9pZCBsb3NzZXMuIFNlbnNpdGl2aXR5IGFuYWx5c2VzIHdlcmUgcGVyZm9ybWVkIGZvciBwYXJhbWV0ZXJzIHdpdGggaW1wcmVjaXNlIHBvaW50IGVzdGltYXRlcy4gUkVTVUxUUzogSW4gdGhlIGJhc2VsaW5lIGFuYWx5c2lzLCBzZXF1ZW50aWFsIHNjcmVlbmluZyB3YXMgdGhlIGxlYXN0IGV4cGVuc2l2ZSBzdHJhdGVneSAoJDQ1NSBtaWxsaW9uKS4gSXQgZGV0ZWN0ZWQgdGhlIG1vc3QgRG93biBzeW5kcm9tZSBmZXR1c2VzIChuPTEyMTMpLCBhdmVydGVkIHRoZSBtb3N0IERvd24gc3luZHJvbWUgbGl2ZSBiaXJ0aHMgKG49Njc4KSwgYnV0IGxlZCB0byB0aGUgaGlnaGVzdCBudW1iZXIgb2YgcHJvY2VkdXJlLXJlbGF0ZWQgZXVwbG9pZCBsb3NzZXMgKG49ODU5KS4gVGhlIGludGVncmF0ZWQgc2NyZWVuIGhhZCB0aGUgZmV3ZXN0IGV1cGxvaWQgbG9zc2VzIChuPTYyKSBhbmQgYXZlcnRlZCB0aGUgc2Vjb25kIG1vc3QgRG93biBzeW5kcm9tZSBsaXZlIGJpcnRocyAobj01MjApLiBJZiBmZXdlciB0aGFuIDcwJSBvZiB3b21lbiBkaWFnbm9zZWQgd2l0aCBmZXRhbCBEb3duIHN5bmRyb21lIGVsZWN0IHRvIGFib3J0LCB0aGUgcXVhZCBzY3JlZW4gYmVjYW1lIHRoZSBsZWFzdCBleHBlbnNpdmUgc3RyYXRlZ3kuIENPTkNMVVNJT046IEFsdGhvdWdoIHNlcXVlbnRpYWwgc2NyZWVuaW5nIHdhcyB0aGUgbW9zdCBjb3N0LWVmZmVjdGl2ZSBwcmVuYXRhbCBzY3JlZW5pbmcgc3RyYXRlZ3kgZm9yIGZldGFsIHRyaXNvbXkgMjEsIGl0IGhhZCB0aGUgaGlnaGVzdCBwcm9jZWR1cmUtcmVsYXRlZCBldXBsb2lkIGxvc3MgcmF0ZS4gVGhlIHBhdGllbnQncyBwZXJzcGVjdGl2ZSBvbiBkZXRlY3Rpb24gdmVyc3VzIGZldGFsIHNhZmV0eSBtYXkgaGVscCBkZWZpbmUgdGhlIG9wdGltYWwgc2NyZWVuaW5nIHN0cmF0ZWd5LiIsImF1dGhvciI6W3siZHJvcHBpbmctcGFydGljbGUiOiIiLCJmYW1pbHkiOiJCaWdnaW8gSnIuIiwiZ2l2ZW4iOiJKIFIiLCJub24tZHJvcHBpbmctcGFydGljbGUiOiIiLCJwYXJzZS1uYW1lcyI6ZmFsc2UsInN1ZmZpeCI6IiJ9LHsiZHJvcHBpbmctcGFydGljbGUiOiIiLCJmYW1pbHkiOiJNb3JyaXMiLCJnaXZlbiI6IlQgQyIsIm5vbi1kcm9wcGluZy1wYXJ0aWNsZSI6IiIsInBhcnNlLW5hbWVzIjpmYWxzZSwic3VmZml4IjoiIn0seyJkcm9wcGluZy1wYXJ0aWNsZSI6IiIsImZhbWlseSI6Ik93ZW4iLCJnaXZlbiI6IkoiLCJub24tZHJvcHBpbmctcGFydGljbGUiOiIiLCJwYXJzZS1uYW1lcyI6ZmFsc2UsInN1ZmZpeCI6IiJ9LHsiZHJvcHBpbmctcGFydGljbGUiOiIiLCJmYW1pbHkiOiJTdHJpbmdlciIsImdpdmVuIjoiSiBTIiwibm9uLWRyb3BwaW5nLXBhcnRpY2xlIjoiIiwicGFyc2UtbmFtZXMiOmZhbHNlLCJzdWZmaXgiOiIifV0sImNvbnRhaW5lci10aXRsZSI6IkFtZXJpY2FuIEpvdXJuYWwgb2YgT2JzdGV0cmljcyBhbmQgR3luZWNvbG9neSIsImlkIjoiODE1MTk0NjAtNTk2YS0zMzMwLWIwN2ItYjE5MWFkZGY0MGJkIiwiaXNzdWUiOiIzIiwiaXNzdWVkIjp7ImRhdGUtcGFydHMiOltbIjIwMDQiXV19LCJwYWdlIjoiNzIxLTcyOSIsInRpdGxlIjoiQW4gb3V0Y29tZXMgYW5hbHlzaXMgb2YgZml2ZSBwcmVuYXRhbCBzY3JlZW5pbmcgc3RyYXRlZ2llcyBmb3IgdHJpc29teSAyMSBpbiB3b21lbiB5b3VuZ2VyIHRoYW4gMzUgeWVhcnMiLCJ0eXBlIjoiYXJ0aWNsZS1qb3VybmFsIiwidm9sdW1lIjoiMTkwIn0sInVyaXMiOlsiaHR0cDovL3d3dy5tZW5kZWxleS5jb20vZG9jdW1lbnRzLz91dWlkPWUxNjQ4NzNjLTZkNjQtNDJmMi1hNjBiLTRhMjhjOTEzZGEyNSJdLCJpc1RlbXBvcmFyeSI6ZmFsc2UsImxlZ2FjeURlc2t0b3BJZCI6ImUxNjQ4NzNjLTZkNjQtNDJmMi1hNjBiLTRhMjhjOTEzZGEyNSJ9LHsiaWQiOiJlYzYzYjM1NS0yNzhiLTNhZWYtOGFjNS05NzM1YTJkY2VkMDEiLCJpdGVtRGF0YSI6eyJQTUlEIjoiMzIzMDQ2MjEiLCJhYnN0cmFjdCI6Ik9CSkVDVElWRVM6IFRvIGRldGVybWluZSBpZiBhIHBvbGljeSBvZiB1bml2ZXJzYWwgZmV0YWwgZWNob2NhcmRpb2dyYXBoeSAoZWNobykgZm9yIElWRiBwcmVnbmFuY2llcyBpcyBjb3N0LWVmZmVjdGl2ZSBhcyBhIHNjcmVlbmluZyBzdHJhdGVneSBmb3IgY29uZ2VuaXRhbCBoZWFydCBkZWZlY3RzIChDSERzKSBhbmQgdG8gZXhhbWluZSB0aGUgY29zdC1lZmZlY3RpdmVuZXNzIG9mIHZhcmlvdXMgQ0hEIHNjcmVlbmluZyBzdHJhdGVnaWVzIGluIElWRiBwcmVnbmFuY2llcy4gU1RVRFkgREVTSUdOOiBBIGRlY2lzaW9uLWFuYWx5c2lzIG1vZGVsIHdhcyBkZXNpZ25lZCBmcm9tIGEgc29jaWV0YWwgcGVyc3BlY3RpdmUgd2l0aCByZXNwZWN0IHRvIHRoZSBvYnN0ZXRyaWMgcGF0aWVudCwgdG8gY29tcGFyZSB0aGUgY29zdC1lZmZlY3RpdmVuZXNzIG9mIHRocmVlIHNjcmVlbmluZyBzdHJhdGVnaWVzOiAoMSkgQW5hdG9taWMtVVM6IHNlbGVjdGl2ZSBmZXRhbCBlY2hvIGZvbGxvd2luZyBhbiBhYm5vcm1hbCBkZXRhaWxlZCBhbmF0b21pYyBzdXJ2ZXk7ICgyKSBJQ1NJLU9ubHk6IGZldGFsIGVjaG8gZm9yIGFsbCBwcmVnbmFuY2llcyBmb2xsb3dpbmcgSVZGIHdpdGggSUNTSTsgKDMpIEFsbC1JVkY6IGZldGFsIGVjaG8gZm9yIGFsbCBJVkYgcHJlZ25hbmNpZXMuIFRoZSBtb2RlbCBpbml0aWF0ZWQgYXQgY29uY2VwdGlvbiBhbmQgaGFkIGEgdGltZSBob3Jpem9uIG9mIDEgeWVhciBwb3N0LWRlbGl2ZXJ5LiBTZW5zaXRpdml0aWVzIGFuZCBzcGVjaWZpY2l0aWVzIGZvciBlYWNoIHN0cmF0ZWd5LCBwcm9iYWJpbGl0aWVzIG9mIG1ham9yIGFuZCBtaW5vciBDSERzLCBhbmQgYWxsIG90aGVyIGNsaW5pY2FsIGVzdGltYXRlcyB3ZXJlIGRlcml2ZWQgZnJvbSB0aGUgbGl0ZXJhdHVyZS4gQ29zdHMsIGluY2x1ZGluZyBpbWFnaW5nLCBjb25zdWx0cywgc3VyZ2VyaWVzLCBjYXJlZ2l2ZXIgcHJvZHVjdGl2aXR5IGxvc3Nlcywgd2VyZSBkZXJpdmVkIGZyb20gdGhlIGxpdGVyYXR1cmUgYW5kIE1lZGljYXJlIGRhdGFiYXNlcy4gRWZmZWN0aXZlbmVzcyB3YXMgcXVhbnRpZmllZCBhcyBxdWFsaXR5LWFkanVzdGVkIGxpZmUgeWVhcnMgKFFBTFlzKSBiYXNlZCBvbiBob3cgdGhlIHN0cmF0ZWdpZXMgd291bGQgYWZmZWN0IHRoZSBxdWFsaXR5IG9mIGxpZmUgb2YgdGhlIG9ic3RldHJpYyBwYXRpZW50LiBTZWNvbmRhcnkgZWZmZWN0aXZlbmVzcyB3YXMgcXVhbnRpZmllZCBhcyBjYXNlcyBvZiBDSEQgYW5kLCBzcGVjaWZpY2FsbHksIGNhc2VzIG9mIG1ham9yIENIRCBkZXRlY3RlZC4gUkVTVUxUUzogVGhlIGF2ZXJhZ2UgYmFzZSBjYXNlIGNvc3Qgb2YgZWFjaCBzdHJhdGVneSB3YXM6IEFuYXRvbWljLVVTICQ4LDExOSwgSUNTSS1Pbmx5ICQ4LDQwOCwgYW5kIEFsbC1JVkYgJDgsNTYwLiBUaGUgZWZmZWN0aXZlbmVzcyBvZiBlYWNoIHN0cmF0ZWd5IHdhczogQW5hdG9taWMtVVMgMS43NDQ4NyBRQUxZcywgSUNTSS1Pbmx5IDEuNzQ0OTcgUUFMWXMsIGFuZCBBbGwtSVZGIDEuNzQ0OTkgUUFMWXMuIElDU0ktT25seSBoYWQgYW4gaW5jcmVtZW50YWwgY29zdCBlZmZlY3RpdmVuZXNzIHJhdGlvIChJQ0VSKSBvZiAkMiw4NDAsNDk0L1FBTFkgd2hlbiBjb21wYXJlZCB0byBBbmF0b21pYy1VUzsgQWxsLUlWRiBoYWQgYW4gSUNFUiBvZiAkNSw5NjIsNDU3L1FBTFkgd2hlbiBjb21wYXJlZCB0byBJQ1NJLU9ubHkuIEJvdGggSUNFUnMgY29uc2lkZXJhYmx5IGV4Y2VlZCB0aGUgc3RhbmRhcmQgd2lsbGluZ25lc3MtdG8tcGF5IHRocmVzaG9sZCBvZiAkNTAsMDAwIHRvICQxMDAsMDAwIHBlciBRQUxZLiBJbiBhIHNlY29uZGFyeSBhbmFseXNpcywgSUNTSS1Pbmx5IGhhZCBhbiBJQ0VSIG9mICQ1MjcsNTYyIHBlciBhZGRpdGlvbmFsIGNhc2Ugb2YgbWFqb3IgQ0hEIGRldGVjdGVkIHdoZW4gY29tcGFyZWQgdG8gQW5hdG9taWMtVVMuIEFsbC1JVkYgaGFkIGFuIElDRVIgb2YgJDc5MCw1MTAgcGVyIGNhc2Ugb2YgbWFqb3IgQ0hEIGRldGVjdGVkIHdoZW4gY29tcGFyZWQgdG8gSUNTSS1Pbmx5LiBJdCB3YXMgZGV0ZXJtaW5lZCB0aGF0IGl0IGNvc3RzIHNvY2lldHkgNSB0aW1lcyBtb3JlIHRvIGRldGVjdCBvbmUgYWRkaXRpb25hbCBtYWpvciBDSEQgdGhyb3VnaCBpbnRlbnNpdmUgc2NyZWVuaW5nIG9mIGFsbCBJVkYgcHJlZ25hbmNpZXMgdGhhbiB0byBwYXkgZm9yIHRoZSBuZW9uYXRlJ3MgZmlyc3QgeWVhciBvZiBjYXJlLiBDT05DTFVTSU9OOiBUaGUgbW9zdCBjb3N0LWVmZmVjdGl2ZSBzY3JlZW5pbmcgbWV0aG9kIGZvciBDSERzIGluIHByZWduYW5jaWVzIGZvbGxvd2luZyBJVkYgZWl0aGVyIHdpdGggb3Igd2l0aG91dCBJQ1NJIGlzIHRvIG9idGFpbiBhIGZldGFsIGVjaG8gb25seSB3aGVuIGFibm9ybWFsIGNhcmRpYWMgZmluZGluZ3MgYXJlIG5vdGVkIG9uIGRldGFpbGVkIGFuYXRvbXkgc2NhbnMuIFJvdXRpbmUgZmV0YWwgZWNobyBmb3IgYWxsIElWRiBwcmVnbmFuY2llcyBpcyBub3QgY29zdC3igKYiLCJhdXRob3IiOlt7ImRyb3BwaW5nLXBhcnRpY2xlIjoiIiwiZmFtaWx5IjoiQ2h1bmciLCJnaXZlbiI6IkUgSCIsIm5vbi1kcm9wcGluZy1wYXJ0aWNsZSI6IiIsInBhcnNlLW5hbWVzIjpmYWxzZSwic3VmZml4IjoiIn0seyJkcm9wcGluZy1wYXJ0aWNsZSI6IiIsImZhbWlseSI6IkxpbSIsImdpdmVuIjoiUyBMIiwibm9uLWRyb3BwaW5nLXBhcnRpY2xlIjoiIiwicGFyc2UtbmFtZXMiOmZhbHNlLCJzdWZmaXgiOiIifSx7ImRyb3BwaW5nLXBhcnRpY2xlIjoiIiwiZmFtaWx5IjoiSGF2cmlsZXNreSIsImdpdmVuIjoiTCBKIiwibm9uLWRyb3BwaW5nLXBhcnRpY2xlIjoiIiwicGFyc2UtbmFtZXMiOmZhbHNlLCJzdWZmaXgiOiIifSx7ImRyb3BwaW5nLXBhcnRpY2xlIjoiIiwiZmFtaWx5IjoiU3RlaW5lciIsImdpdmVuIjoiQSBaIiwibm9uLWRyb3BwaW5nLXBhcnRpY2xlIjoiIiwicGFyc2UtbmFtZXMiOmZhbHNlLCJzdWZmaXgiOiIifSx7ImRyb3BwaW5nLXBhcnRpY2xlIjoiIiwiZmFtaWx5IjoiRG90dGVycy1LYXR6IiwiZ2l2ZW4iOiJTIiwibm9uLWRyb3BwaW5nLXBhcnRpY2xlIjoiIiwicGFyc2UtbmFtZXMiOmZhbHNlLCJzdWZmaXgiOiIifV0sImNvbnRhaW5lci10aXRsZSI6IlVsdHJhc291bmQgaW4gT2JzdGV0cmljcyBhbmQgR3luZWNvbG9neSIsImlkIjoiZWM2M2IzNTUtMjc4Yi0zYWVmLThhYzUtOTczNWEyZGNlZDAxIiwiaXNzdWVkIjp7ImRhdGUtcGFydHMiOltbIjIwMjAiXV19LCJwYWdlIjoiMTgiLCJ0aXRsZSI6IlRoZSBjb3N0LWVmZmVjdGl2ZW5lc3Mgb2YgcHJlbmF0YWwgY29uZ2VuaXRhbCBoZWFydCBkZWZlY3Qgc2NyZWVuaW5nIG1ldGhvZHMgaW4gSVZGIHByZWduYW5jaWVzIiwidHlwZSI6ImFydGljbGUtam91cm5hbCIsInZvbHVtZSI6IjE4In0sInVyaXMiOlsiaHR0cDovL3d3dy5tZW5kZWxleS5jb20vZG9jdW1lbnRzLz91dWlkPWFmNTY1ZjhmLTY4NDYtNGU2Ni05MjAxLWE4MTQyMDg2ZjMyNSJdLCJpc1RlbXBvcmFyeSI6ZmFsc2UsImxlZ2FjeURlc2t0b3BJZCI6ImFmNTY1ZjhmLTY4NDYtNGU2Ni05MjAxLWE4MTQyMDg2ZjMyNSJ9LHsiaWQiOiI4NGZlZWZjMy0zNWUyLTNkN2EtOWJjMy03NTQyZjNiYmU0ZTMiLCJpdGVtRGF0YSI6eyJQTUlEIjoiNzE3NDMwMjAiLCJhYnN0cmFjdCI6Ik9CSkVDVElWRTogTWFueSB3b21lbiB1bmRlcmdvIHRoaXJkIHRyaW1lc3RlciB1bHRyYXNvdW5kIChVUykgZm9yIGRldGVjdGlvbiBvZiBmZXRhbCBncm93dGggcmVzdHJpY3Rpb24gKEZHUiksIGJ1dCBpdCBpcyBub3Qgc3RhbmRhcmQgb2YgY2FyZSBpbiBsb3ctcmlzayB3b21lbi4gV2Ugc291Z2h0IHRvIGVzdGltYXRlIHRoZSBjb3N0cyBhbmQgYmVuZWZpdHMgb2Ygcm91dGluZSB0aGlyZC10cmltZXN0ZXIgZ3Jvd3RoIFVTLiBTVFVEWSBERVNJR046IFdlIGNvbnN0cnVjdGVkIGEgZGVjaXNpb24gYW5hbHl0aWMgbW9kZWwgdXNpbmcgVHJlZUFnZSBQcm8gdG8gY29tcGFyZSBhIHN0cmF0ZWd5IG9mIHVuaXZlcnNhbCB0aGlyZC10cmltZXN0ZXIgZ3Jvd3RoIFVTIHZlcnN1cyBhIHN0cmF0ZWd5IG9mIGNsaW5pY2FsbHktaW5kaWNhdGVkIFVTIGluIGxvdy1yaXNrIHdvbWVuLiBBc3N1bXB0aW9ucyBpbmNsdWRlZDogMSkgRkdSIHByZWRpY3RzIHNtYWxsIGZvciBnZXN0YXRpb25hbCBhZ2UgKFNHQSkgbmVvbmF0ZXMgaW4gNjklIG9mIGNhc2VzIChyYW5nZSA2NC04MSUpIDIpIHR3aWNlIHdlZWtseSBhbnRlbmF0YWwgdGVzdGluZywgd2Vla2x5IERvcHBsZXJzIGFuZCBhZGRpdGlvbmFsIFVTcyB3ZXJlIGRvbmUgaWYgRkdSIHdhcyBkaWFnbm9zZWQgMykgU0dBIHdhcyBhc3NvY2lhdGVkIHdpdGggYSAwLjg0JSBpbnRyYXV0ZXJpbmUgZmV0YWwgZGVtaXNlIChJVUZEKSByYXRlIGlmIGRldGVjdGVkIChyYW5nZSAwLjUxLSAyLjYlKSBhbmQgYSAyLjElIHJhdGUgaWYgdW5kZXRlY3RlZCAocmFuZ2UgMS4xLSA1LjYlKS4gVGhlIHByaW1hcnkgb3V0Y29tZSB3YXMgY29zdCB0byBwcmV2ZW50IG9uZSBJVUZELiBBZGRpdGlvbmFsIG91dGNvbWVzIGluY2x1ZGVkIG51bWJlciBvZiBzY3JlZW5pbmcgVVNzIG5lZWRlZCB0byBwcmV2ZW50IG9uZSBJVUZELCB0aGUgZGlmZmVyZW5jZSBpbiBjb3N0LCBjZXNhcmVhbiBkZWxpdmVyaWVzIChDRCksIGFuZCBuZW9uYXRhbCBpbnRlbnNpdmUgY2FyZSB1bml0IChOSUNVKSBhZG1pc3Npb25zLiBTZW5zaXRpdml0eSBhbmFseXNlcyB3ZXJlIHBlcmZvcm1lZCB0byBhc3Nlc3MgdGhlIHJvYnVzdG5lc3Mgb2YgdGhlIG1vZGVsLiBSRVNVTFQoUyk6IEluIHRoZSBiYXNlIGNhc2UsIHJvdXRpbmUgdGhpcmQtdHJpbWVzdGVyIFVTIHNjcmVlbmluZyBjb3N0cyAkNTA5LDAyMyB0byBwcmV2ZW50IG9uZSBJVUZEIGFuZCBpbmNyZWFzZXMgdGhlIHJhdGUgb2YgQ0QgYW5kIE5JQ1UgYWRtaXNzaW9uIChUYWJsZSkuIDExMjMgVVNzIGFyZSBuZWVkZWQgdG8gcHJldmVudCBvbmUgSVVGRC4gVGhlIG1vZGVsIGlzIG1vc3Qgc2Vuc2l0aXZlIHRvIHRoZSBTR0EgcHJvYmFiaWxpdHksIHRoZSBhYmlsaXR5IG9mIEZHUiB0byBwcmVkaWN0IFNHQSwgYW5kIHRoZSByZWR1Y3Rpb24gaW4gSVVGRHMgYXNzb2NpYXRlZCB3aXRoIEZHUiBkZXRlY3Rpb24uIFdpdGggYSBwcm9iYWJpbGl0eSBvZiBTR0Egb2YgMjMlLCBlcXVpdmFsZW50IHRvIHRoYXQgb2Ygd29tZW4gd2l0aCBhIGhpc3Rvcnkgb2YgcHJpb3IgRkdSLCBpdCBjb3N0cyAkMjY5LDMyNSBhbmQgNDQ4IFVTcyBhcmUgbmVlZGVkIHRvIHByZXZlbnQgb25lIElVRkQuIElmIEZHUiBhY2N1cmF0ZWx5IHByZWRpY3RzIFNHQSBpbiAxMDAlIG9mIGNhc2VzLCBpdCBjb3N0cyAkMzk1LDAyMiBhbmQgNzc1IFVTcyBhcmUgbmVlZGVkIHRvIHByZXZlbnQgb25lIElVRkQuIENPTkNMVVNJT04oUyk6IFRoZSBjb3N0IHRvIHByZXZlbnQgb25lIHN0aWxsYmlydGggaXMgaGVhdmlseSBpbmZsdWVuY2VkIGJ5IHN0aWxsYmlydGggYSBwcmlvcmkgcmlzayBhbmQgVVMncyBhY2N1cmFjeS4gVW5pdmVyc2FsIHRoaXJkIHRyaW1lc3RlciBVUyB3b3VsZCBkZWNyZWFzZSB0aGUgbnVtYmVyIG9mIHN0aWxsYmlydGhzIGJ1dCBzaWduaWZpY2FudGx5IGluY3JlYXNlIGhlYWx0aCBjYXJlIHNwZW5kaW5nOyBpbXBsZW1lbnRhdGlvbiBvZiBzdWNoIGEgcG9saWN5IGRlcGVuZHMgb24gdGhlIGhlYWx0aGNhcmUgc3lzdGVtJ3Mgd2lsbGluZ25lc3MtdG8tcGF5IHRvIHByZXZlbnQgb25lIElVRkQuIChUYWJsZSBQcmVzZW50ZWQpLiIsImF1dGhvciI6W3siZHJvcHBpbmctcGFydGljbGUiOiIiLCJmYW1pbHkiOiJIYXVzcHVyZyIsImdpdmVuIjoiQSIsIm5vbi1kcm9wcGluZy1wYXJ0aWNsZSI6IiIsInBhcnNlLW5hbWVzIjpmYWxzZSwic3VmZml4IjoiIn0seyJkcm9wcGluZy1wYXJ0aWNsZSI6IiIsImZhbWlseSI6IkFsYnJpZ2h0IiwiZ2l2ZW4iOiJDIiwibm9uLWRyb3BwaW5nLXBhcnRpY2xlIjoiIiwicGFyc2UtbmFtZXMiOmZhbHNlLCJzdWZmaXgiOiIifSx7ImRyb3BwaW5nLXBhcnRpY2xlIjoiIiwiZmFtaWx5IjoiUm91c2UiLCJnaXZlbiI6IkQiLCJub24tZHJvcHBpbmctcGFydGljbGUiOiIiLCJwYXJzZS1uYW1lcyI6ZmFsc2UsInN1ZmZpeCI6IiJ9LHsiZHJvcHBpbmctcGFydGljbGUiOiIiLCJmYW1pbHkiOiJXZXJuZXIiLCJnaXZlbiI6IkUiLCJub24tZHJvcHBpbmctcGFydGljbGUiOiIiLCJwYXJzZS1uYW1lcyI6ZmFsc2UsInN1ZmZpeCI6IiJ9XSwiY29udGFpbmVyLXRpdGxlIjoiQW1lcmljYW4gSm91cm5hbCBvZiBPYnN0ZXRyaWNzIGFuZCBHeW5lY29sb2d5IiwiaWQiOiI4NGZlZWZjMy0zNWUyLTNkN2EtOWJjMy03NTQyZjNiYmU0ZTMiLCJpc3N1ZSI6IjEiLCJpc3N1ZWQiOnsiZGF0ZS1wYXJ0cyI6W1siMjAxNSJdXX0sIm5vdGUiOiJDb25mZXJlbmNlIGFic3RyYWN0IiwicGFnZSI6IlMyODUiLCJ0aXRsZSI6IlRoaXJkIHRyaW1lc3RlciBmZXRhbCBncm93dGggdWx0cmFzb3VuZDogQSBjb3N0LWJlbmVmaXQgYW5hbHlzaXMiLCJ0eXBlIjoiYXJ0aWNsZS1qb3VybmFsIiwidm9sdW1lIjoiMjEyIn0sInVyaXMiOlsiaHR0cDovL3d3dy5tZW5kZWxleS5jb20vZG9jdW1lbnRzLz91dWlkPTIxMTc3N2IyLTI1MjktNDc4Yy05Y2UzLTcxZThiZjA4ZDYxNiJdLCJpc1RlbXBvcmFyeSI6ZmFsc2UsImxlZ2FjeURlc2t0b3BJZCI6IjIxMTc3N2IyLTI1MjktNDc4Yy05Y2UzLTcxZThiZjA4ZDYxNiJ9LHsiaWQiOiIwNzVjZjY4OC0zMjk5LTNkNjItOTBmYS01MDhlMmY4YjkxMDIiLCJpdGVtRGF0YSI6eyJQTUlEIjoiMTU5NTc5ODUiLCJhYnN0cmFjdCI6Ik9CSkVDVElWRTogV2l0aGluIHRoZSBmcmFtZXdvcmsgb2YgYSBoZWFsdGggdGVjaG5vbG9neSBhc3Nlc3NtZW50IGFuZCB1c2luZyBhbiBlY29ub21pYyBtb2RlbCwgdG8gZGV0ZXJtaW5lIHRoZSBtb3N0IGNsaW5pY2FsbHkgYW5kIGNvc3QgZWZmZWN0aXZlIHBvbGljeSBvZiBzY2FubmluZyBhbmQgc2NyZWVuaW5nIGZvciBmZXRhbCBhYm5vcm1hbGl0aWVzIGluIGVhcmx5IHByZWduYW5jeS4gREVTSUdOOiBBIGRpc2NyZXRlIGV2ZW50IHNpbXVsYXRpb24gbW9kZWwgb2YgNTAsMDAwIHNpbmdsZXRvbiBwcmVnbmFuY2llcy4gU0VUVElORzogTWF0ZXJuaXR5IHNlcnZpY2VzIGluIFNjb3RsYW5kLiBQT1BVTEFUSU9OOiBXb21lbiBkdXJpbmcgdGhlIGZpcnN0IDI0IHdlZWtzIG9mIHRoZWlyIHByZWduYW5jeS4gTUVUSE9EUzogVGhlIG1hdGhlbWF0aWNhbCBtb2RlbCB3YXMgcG9wdWxhdGVkIHdpdGggZGF0YSBvbiB1cHRha2Ugb2Ygc2NyZWVuaW5nLCBwcmV2YWxlbmNlLCBkZXRlY3Rpb24gYW5kIGZhbHNlIHBvc2l0aXZlIHJhdGVzIGZvciBlaWdodCBmZXRhbCBhYm5vcm1hbGl0aWVzIGFuZCB3aXRoIGNvc3RzIGZvciB1bHRyYXNvdW5kIHNjYW5uaW5nIGFuZCBzZXJ1bSBzY3JlZW5pbmcuIEluY2x1c2lvbiBvZiBhYm5vcm1hbGl0aWVzIHdhcyBiYXNlZCBvbiB0aGUgcmVsYXRpdmUgcHJldmFsZW5jZSBhbmQgY2xpbmljYWwgaW1wb3J0YW5jZSBvZiBjb25kaXRpb25zIGFuZCB0aGUgYXZhaWxhYmlsaXR5IG9mIGRhdGEuIFNpeCBzdHJhdGVnaWVzIGZvciB0aGUgaWRlbnRpZmljYXRpb24gb2YgYWJub3JtYWxpdGllcyBwcmVuYXRhbGx5IGluY2x1ZGluZyBjb21iaW5hdGlvbnMgb2YgZmlyc3QgYW5kIHNlY29uZCB0cmltZXN0ZXIgdWx0cmFzb3VuZCBzY2FubmluZyBhbmQgZmlyc3QgYW5kIHNlY29uZCB0cmltZXN0ZXIgc2NyZWVuaW5nIGZvciBjaHJvbW9zb21hbCBhYm5vcm1hbGl0aWVzIHdlcmUgY29tcGFyZWQuIE1BSU4gT1VUQ09NRSBNRUFTVVJFUzogVGhlIG51bWJlciBvZiBhYm5vcm1hbGl0aWVzIGRldGVjdGVkIGFuZCBtaXNzZWQsIHRoZSBudW1iZXIgb2YgaWF0cm9nZW5pYyBsb3NzZXMgcmVzdWx0aW5nIGZyb20gaW52YXNpdmUgdGVzdHMsIHRoZSB0b3RhbCBjb3N0IG9mIHN0cmF0ZWdpZXMgYW5kIHRoZSBjb3N0IHBlciBhYm5vcm1hbGl0eSBkZXRlY3RlZCB3ZXJlIGNvbXBhcmVkIGJldHdlZW4gc3RyYXRlZ2llcy4gUkVTVUxUUzogRmlyc3QgdHJpbWVzdGVyIHNjcmVlbmluZyBmb3IgY2hyb21vc29tYWwgYWJub3JtYWxpdGllcyBjb3N0cyBtb3JlIHRoYW4gc2Vjb25kIHRyaW1lc3RlciBzY3JlZW5pbmcgYnV0IHJlc3VsdHMgaW4gZmV3ZXIgaWF0cm9nZW5pYyBsb3NzZXMuIFN0cmF0ZWdpZXMgd2hpY2ggaW5jbHVkZSBhIHNlY29uZCB0cmltZXN0ZXIgdWx0cmFzb3VuZCBzY2FuIHJlc3VsdCBpbiBtb3JlIGFibm9ybWFsaXRpZXMgYmVpbmcgZGV0ZWN0ZWQgYW5kIGhhdmUgbG93ZXIgY29zdHMgcGVyIGFub21hbHkgZGV0ZWN0ZWQuIENPTkNMVVNJT05TOiBUaGUgcHJlZmVycmVkIHN0cmF0ZWd5IGluY2x1ZGVzIGJvdGggZmlyc3QgYW5kIHNlY29uZCB0cmltZXN0ZXIgdWx0cmFzb3VuZCBzY2FucyBhbmQgYSBmaXJzdCB0cmltZXN0ZXIgc2NyZWVuaW5nIHRlc3QgZm9yIGNocm9tb3NvbWFsIGFibm9ybWFsaXRpZXMuIEl0IGhhcyBiZWVuIHJlY29tbWVuZGVkIHRoYXQgdGhpcyBwb2xpY3kgaXMgb2ZmZXJlZCB0byBhbGwgd29tZW4gaW4gU2NvdGxhbmQuIiwiYXV0aG9yIjpbeyJkcm9wcGluZy1wYXJ0aWNsZSI6IiIsImZhbWlseSI6IlJpdGNoaWUiLCJnaXZlbiI6IksiLCJub24tZHJvcHBpbmctcGFydGljbGUiOiIiLCJwYXJzZS1uYW1lcyI6ZmFsc2UsInN1ZmZpeCI6IiJ9LHsiZHJvcHBpbmctcGFydGljbGUiOiIiLCJmYW1pbHkiOiJCcmFkYnVyeSIsImdpdmVuIjoiSSIsIm5vbi1kcm9wcGluZy1wYXJ0aWNsZSI6IiIsInBhcnNlLW5hbWVzIjpmYWxzZSwic3VmZml4IjoiIn0seyJkcm9wcGluZy1wYXJ0aWNsZSI6IiIsImZhbWlseSI6IlNsYXR0ZXJ5IiwiZ2l2ZW4iOiJKIiwibm9uLWRyb3BwaW5nLXBhcnRpY2xlIjoiIiwicGFyc2UtbmFtZXMiOmZhbHNlLCJzdWZmaXgiOiIifSx7ImRyb3BwaW5nLXBhcnRpY2xlIjoiIiwiZmFtaWx5IjoiV3JpZ2h0IiwiZ2l2ZW4iOiJEIiwibm9uLWRyb3BwaW5nLXBhcnRpY2xlIjoiIiwicGFyc2UtbmFtZXMiOmZhbHNlLCJzdWZmaXgiOiIifSx7ImRyb3BwaW5nLXBhcnRpY2xlIjoiIiwiZmFtaWx5IjoiSXFiYWwiLCJnaXZlbiI6IksiLCJub24tZHJvcHBpbmctcGFydGljbGUiOiIiLCJwYXJzZS1uYW1lcyI6ZmFsc2UsInN1ZmZpeCI6IiJ9LHsiZHJvcHBpbmctcGFydGljbGUiOiIiLCJmYW1pbHkiOiJQZW5uZXkiLCJnaXZlbiI6IkciLCJub24tZHJvcHBpbmctcGFydGljbGUiOiIiLCJwYXJzZS1uYW1lcyI6ZmFsc2UsInN1ZmZpeCI6IiJ9XSwiY29udGFpbmVyLXRpdGxlIjoiQkpPRzogQW4gSW50ZXJuYXRpb25hbCBKb3VybmFsIG9mIE9ic3RldHJpY3MgJiBHeW5hZWNvbG9neSIsImlkIjoiMDc1Y2Y2ODgtMzI5OS0zZDYyLTkwZmEtNTA4ZTJmOGI5MTAyIiwiaXNzdWUiOiI3IiwiaXNzdWVkIjp7ImRhdGUtcGFydHMiOltbIjIwMDUiXV19LCJub3RlIjoiTWF5IEVlIFBuZyAoMjAyMC0wNS0wNyAyMDo0MDo0MykoU2NyZWVuKTogSW4gbWFpbiB0ZXh0ICZxdW90O0luIHRoaXMgc3R1ZHksIHdlIGhhdmUgY29uZHVjdGVkIGEgY29zdCBjb25zZXF1ZW5jZSBhbmFseXNpcyB3aXRoIGNvc3RzIGxpbWl0ZWQgdG8gdGhvc2Ugb2YgdGhlIGhlYWx0aCBjYXJlIHByb3ZpZGVyIHRvIHRoZSBwb2ludCBvZiBkZWxpdmVyeSAob3IgdGVybWluYXRpb24gb2YgdGhlIHByZWduYW5jeSkgYW5kIGhhdmUgbm90IGF0dGVtcHRlZCB0byBkZXRlcm1pbmUgdGhlIGNvc3RzIGluY3VycmVkIHBvc3QtZGVsaXZlcnkuJnF1b3Q7OyBQQV9OUEVVIE94Zm9yZCBVbml2ZXJzaXR5ICgyMDIwLTA1LTA3IDA1OjUwOjQ4KShTY3JlZW4pOiBUaGV5IG1vZGVsZWQgb3V0Y29tZXMgYXMgd2VsbCwgc3VjaCBhcyBudW1iZXIgb2YgYWJub3JtYWxpdGllcyBkZXRlY3RlZCBhbmQgbWlzc2VkLCB0aGUgbnVtYmVyIG9mIGlhdHJvZ2VuaWMgbG9zc2VzIHJlc3VsdGluZyBmcm9tIGludmFzaXZlIHRlc3RzLiA7IE1heSBFZSBQbmcgKDIwMjAtMDUtMDYgMTk6MjY6NDkpKFNjcmVlbik6IGRlc2NyaXB0aXZlIGNvc3Q7IiwicGFnZSI6Ijg2Ni04NzQiLCJ0aXRsZSI6IkVjb25vbWljIG1vZGVsbGluZyBvZiBhbnRlbmF0YWwgc2NyZWVuaW5nIGFuZCB1bHRyYXNvdW5kIHNjYW5uaW5nIHByb2dyYW1tZXMgZm9yIGlkZW50aWZpY2F0aW9uIG9mIGZldGFsIGFibm9ybWFsaXRpZXMiLCJ0eXBlIjoiYXJ0aWNsZS1qb3VybmFsIiwidm9sdW1lIjoiMTEyIn0sInVyaXMiOlsiaHR0cDovL3d3dy5tZW5kZWxleS5jb20vZG9jdW1lbnRzLz91dWlkPTE3YmQ5Nzk1LWJiYzQtNGZkNy1hN2ZjLTVjNjY3NWFiZDZhYyJdLCJpc1RlbXBvcmFyeSI6ZmFsc2UsImxlZ2FjeURlc2t0b3BJZCI6IjE3YmQ5Nzk1LWJiYzQtNGZkNy1hN2ZjLTVjNjY3NWFiZDZhYyJ9LHsiaWQiOiIwYjJhNWY2YS1kNTUyLTMwYTYtYmZhMy1lYzEzMDFkYmY3M2IiLCJpdGVtRGF0YSI6eyJQTUlEIjoiMjUyNzM4MzgiLCJhYnN0cmFjdCI6Ik9CSkVDVElWRTogVGhlIGFpbSBvZiB0aGlzIGFydGljbGUgaXMgdG8gZGV0ZXJtaW5lIHRoZSBjb3N0IGVmZmVjdGl2ZW5lc3Mgb2YgY2VsbCBmcmVlIEROQSAoY2ZETkEpIGFzIGEgcmVwbGFjZW1lbnQgZm9yIGludGVncmF0ZWQgc2NyZWVuaW5nIHVzaW5nIGEgc29jaWV0YWwgY29zdCBwZXJzcGVjdGl2ZS4gTUVUSE9EOiBUaGlzIHN0dWR5IHVzZWQgTW9udGUtQ2FybG8gc2ltdWxhdGlvbiB3aXRoIG9uZS13YXkgYW5kIHByb2JhYmlsaXN0aWMgc2Vuc2l0aXZpdHkgYW5hbHlzaXMuIFJFU1VMVFM6IENlbGwgZnJlZSBETkEgaXMgbW9yZSBlZmZlY3RpdmUgYW5kIGxlc3MgY29zdGx5IHRoYW4gaW50ZWdyYXRlZCBzY3JlZW5pbmcuIFRoZSBpbmNyZW1lbnRhbCBjb3N0LWVmZmVjdGl2ZW5lc3MgcmF0aW8gZm9yIGNmRE5BIHJlbGF0aXZlIHRvIHRoZSBpbnRlZ3JhdGVkIHRlc3Qgd2FzIC0kMjc3IDk1NSBwZXIgY2FzZSBkZXRlY3RlZCAoOTV0aCBwZXJjZW50IGNvbmZpZGVuY2UgaW50ZXJ2YWwgLSQ4ODEgODgyIHRvICQ1MzIgNzg1KS4gQ09OQ0xVU0lPTjogQ2VsbCBmcmVlIEROQSBzY3JlZW5pbmcgaXMgYSBjb3N0LWVmZmVjdGl2ZSByZXBsYWNlbWVudCBmb3IgbWF0ZXJuYWwgc2VydW0gc2NyZWVuaW5nIHdoZW4gdGhlIGxpZmV0aW1lIGNvc3RzIG9mIERvd24gc3luZHJvbWUgbGl2ZSBiaXJ0aHMgYXJlIGNvbnNpZGVyZWQuIFRoZSBhZG9wdGlvbiBvZiBjZkROQSBzY3JlZW5pbmcgd291bGQgc2F2ZSBhcHByb3hpbWF0ZWx5ICQyNzcgOTU1IGZvciBlYWNoIGFkZGl0aW9uYWwgY2FzZSBkZXRlY3RlZCBvdmVyIGludGVncmF0ZWQgc2NyZWVuaW5nLiIsImF1dGhvciI6W3siZHJvcHBpbmctcGFydGljbGUiOiIiLCJmYW1pbHkiOiJXYWxrZXIiLCJnaXZlbiI6IkJTIiwibm9uLWRyb3BwaW5nLXBhcnRpY2xlIjoiIiwicGFyc2UtbmFtZXMiOmZhbHNlLCJzdWZmaXgiOiIifSx7ImRyb3BwaW5nLXBhcnRpY2xlIjoiIiwiZmFtaWx5IjoiSmFja3NvbiIsImdpdmVuIjoiQlIiLCJub24tZHJvcHBpbmctcGFydGljbGUiOiIiLCJwYXJzZS1uYW1lcyI6ZmFsc2UsInN1ZmZpeCI6IiJ9LHsiZHJvcHBpbmctcGFydGljbGUiOiIiLCJmYW1pbHkiOiJMYUdyYXZlIiwiZ2l2ZW4iOiJEIiwibm9uLWRyb3BwaW5nLXBhcnRpY2xlIjoiIiwicGFyc2UtbmFtZXMiOmZhbHNlLCJzdWZmaXgiOiIifSx7ImRyb3BwaW5nLXBhcnRpY2xlIjoiIiwiZmFtaWx5IjoiQXNod29vZCIsImdpdmVuIjoiRVIiLCJub24tZHJvcHBpbmctcGFydGljbGUiOiIiLCJwYXJzZS1uYW1lcyI6ZmFsc2UsInN1ZmZpeCI6IiJ9LHsiZHJvcHBpbmctcGFydGljbGUiOiIiLCJmYW1pbHkiOiJTY2htaWR0IiwiZ2l2ZW4iOiJSTCIsIm5vbi1kcm9wcGluZy1wYXJ0aWNsZSI6IiIsInBhcnNlLW5hbWVzIjpmYWxzZSwic3VmZml4IjoiIn1dLCJjb250YWluZXItdGl0bGUiOiJQcmVuYXRhbCBEaWFnbm9zaXMiLCJpZCI6IjBiMmE1ZjZhLWQ1NTItMzBhNi1iZmEzLWVjMTMwMWRiZjczYiIsImlzc3VlIjoiNSIsImlzc3VlZCI6eyJkYXRlLXBhcnRzIjpbWyIyMDE1Il1dfSwicGFnZSI6IjQ0MC00NDYiLCJ0aXRsZSI6IkEgY29zdC1lZmZlY3RpdmVuZXNzIGFuYWx5c2lzIG9mIGNlbGwgZnJlZSBETkEgYXMgYSByZXBsYWNlbWVudCBmb3Igc2VydW0gc2NyZWVuaW5nIGZvciBEb3duIHN5bmRyb21lIiwidHlwZSI6ImFydGljbGUtam91cm5hbCIsInZvbHVtZSI6IjM1In0sInVyaXMiOlsiaHR0cDovL3d3dy5tZW5kZWxleS5jb20vZG9jdW1lbnRzLz91dWlkPTI5OGIyM2FlLWE0OTUtNDI4ZS1iNmQ2LWI2MGU5YTBkNTdlZiJdLCJpc1RlbXBvcmFyeSI6ZmFsc2UsImxlZ2FjeURlc2t0b3BJZCI6IjI5OGIyM2FlLWE0OTUtNDI4ZS1iNmQ2LWI2MGU5YTBkNTdlZiJ9LHsiaWQiOiJhZDgzNmQwZC0yMDJiLTMwYzAtYTdjZC03ZTZmMzlhZmNkZWYiLCJpdGVtRGF0YSI6eyJQTUlEIjoiMzIwMDg5NzQiLCJhYnN0cmFjdCI6Ik9CSkVDVElWRTogVGhlIGNvc3QgZWZmZWN0aXZlbmVzcyBvZiBub25pbnZhc2l2ZSBwcmVuYXRhbCB0ZXN0aW5nIChOSVBUKSBoYXMgYmVlbiBlc3RhYmxpc2hlZCBmb3IgaGlnaC1yaXNrIHByZWduYW5jaWVzIGJ1dCByZW1haW5zIHVuY2xlYXIgZm9yIHByZWduYW5jaWVzIGF0IG90aGVyIHJpc2sgbGV2ZWxzLiBUaGUgYWltIHdhcyB0byBhc3Nlc3MgdGhlIGNvc3QgZWZmZWN0aXZlbmVzcyBvZiBOSVBUIGluIGF2ZXJhZ2UtcmlzayBwcmVnbmFuY2llcyBmcm9tIHRoZSBwZXJzcGVjdGl2ZSBvZiBhIHByb3ZpbmNpYWwgcHVibGljIHBheWVyIGluIENhbmFkYS4gTUVUSE9EUzogQSBtb2RlbCB3YXMgZGV2ZWxvcGVkIHRvIGNvbXBhcmUgdHJhZGl0aW9uYWwgcHJlbmF0YWwgc2NyZWVuaW5nIChUUFMpLCBOSVBUIGFzIGEgc2Vjb25kLXRpZXIgdGVzdCAocGVyZm9ybWVkIG9ubHkgYWZ0ZXIgYSBwb3NpdGl2ZSBUUFMgcmVzdWx0KSwgYW5kIE5JUFQgYXMgYSBmaXJzdC10aWVyIHRlc3QgKHBlcmZvcm1lZCBpbnN0ZWFkIG9mIFRQUykgZm9yIHRyaXNvbWllcyAyMSwgMTgsIGFuZCAxMzsgc2V4IGNocm9tb3NvbWUgYW5ldXBsb2lkaWVzOyBhbmQgbWljcm9kZWxldGlvbnMgaW4gYSBoeXBvdGhldGljYWwgYW5udWFsIHBvcHVsYXRpb24gY29ob3J0IG9mIGF2ZXJhZ2UtcmlzayBwcmVnbmFuY2llcyAoMTQyIDAwMCB0byAxNDgsMDAwKSBpbiBPbnRhcmlvLCBDYW5hZGEuIEEgcHJvYmFiaWxpc3RpYyBhbmFseXNpcyB3YXMgY29uZHVjdGVkIHdpdGggNTAwMCByZXBldGl0aW9ucy4gUkVTVUxUUzogQ29tcGFyZWQgd2l0aCBUUFMsIE5JUFQgYXMgYSBzZWNvbmQtdGllciB0ZXN0IGRldGVjdGVkIG1vcmUgYWZmZWN0ZWQgZmV0dXNlcyB3aXRoIHRyaXNvbWllcyAyMSwgMTgsIGFuZCAxMyAoMTg4IHZzLiAxNTgpLCBzdWJzdGFudGlhbGx5IHJlZHVjZWQgdGhlIG51bWJlciBvZiBkaWFnbm9zdGljIHRlc3RzIChpLmUuLCBjaG9yaW9uaWMgdmlsbHVzIHNhbXBsaW5nIGFuZCBhbW5pb2NlbnRlc2lzKSBwZXJmb3JtZWQgKDY2MCB2cy4gMzEwNyksIGFuZCByZWR1Y2VkIHRoZSBjb3N0IG9mIHByZW5hdGFsIHNjcmVlbmluZyAoJDI2LjcgbWlsbGlvbiB2cy4gJDI3LjYgbWlsbGlvbikgYW5udWFsbHkuIENvbXBhcmVkIHdpdGggc2Vjb25kLXRpZXIgTklQVCwgZmlyc3QtdGllciBOSVBUIGRldGVjdGVkIGFuIGFkZGl0aW9uYWwgODAgY2FzZXMgb2YgdHJpc29taWVzIDIxLCAxOCwgYW5kIDEzIGF0IGFuIGFkZGl0aW9uYWwgY29zdCBvZiAkMzMgbWlsbGlvbi4gVGhlIGluY3JlbWVudGFsIGNvc3QgcGVyIGFkZGl0aW9uYWwgYWZmZWN0ZWQgZmV0dXMgZGV0ZWN0ZWQgd2FzICQ0MTIgNDExLiBFeHRlbmRpbmcgZmlyc3QtdGllciBOSVBUIHRvIGluY2x1ZGUgdGVzdGluZyBmb3Igc2V4IGNocm9tb3NvbWUgYW5ldXBsb2lkaWVzIGFuZCAyMnExMS4yIGRlbGV0aW9uIHdvdWxkIGluY3JlYXNlIHRoZSB0b3RhbCBzY3JlZW5pbmcgY29zdC4gQ09OQ0xVU0lPTlM6IE5JUFQgYXMgYSBzZWNvbmQtdGllciB0ZXN0IGlzIGNvc3Qtc2F2aW5nIGNvbXBhcmVkIHdpdGggVFBTIGFsb25lLiBDb21wYXJlZCB3aXRoIHNlY29uZC10aWVyIE5JUFQsIGZpcnN0LXRpZXIgTklQVCBkZXRlY3RzIG1vcmUgY2FzZXMgb2YgY2hyb21vc29tYWwgYW5vbWFsaWVzIGJ1dCBhdCBhIHN1YnN0YW50aWFsbHkgaGlnaGVyIGNvc3QuIiwiYXV0aG9yIjpbeyJkcm9wcGluZy1wYXJ0aWNsZSI6IiIsImZhbWlseSI6IlhpZSIsImdpdmVuIjoiWCIsIm5vbi1kcm9wcGluZy1wYXJ0aWNsZSI6IiIsInBhcnNlLW5hbWVzIjpmYWxzZSwic3VmZml4IjoiIn0seyJkcm9wcGluZy1wYXJ0aWNsZSI6IiIsImZhbWlseSI6IldhbmciLCJnaXZlbiI6Ik0iLCJub24tZHJvcHBpbmctcGFydGljbGUiOiIiLCJwYXJzZS1uYW1lcyI6ZmFsc2UsInN1ZmZpeCI6IiJ9LHsiZHJvcHBpbmctcGFydGljbGUiOiIiLCJmYW1pbHkiOiJHb2giLCJnaXZlbiI6IkUgUyIsIm5vbi1kcm9wcGluZy1wYXJ0aWNsZSI6IiIsInBhcnNlLW5hbWVzIjpmYWxzZSwic3VmZml4IjoiIn0seyJkcm9wcGluZy1wYXJ0aWNsZSI6IiIsImZhbWlseSI6IlVuZ2FyIiwiZ2l2ZW4iOiJXIEoiLCJub24tZHJvcHBpbmctcGFydGljbGUiOiIiLCJwYXJzZS1uYW1lcyI6ZmFsc2UsInN1ZmZpeCI6IiJ9LHsiZHJvcHBpbmctcGFydGljbGUiOiIiLCJmYW1pbHkiOiJMaXR0bGUiLCJnaXZlbiI6IkoiLCJub24tZHJvcHBpbmctcGFydGljbGUiOiIiLCJwYXJzZS1uYW1lcyI6ZmFsc2UsInN1ZmZpeCI6IiJ9LHsiZHJvcHBpbmctcGFydGljbGUiOiIiLCJmYW1pbHkiOiJDYXJyb2xsIiwiZ2l2ZW4iOiJKIEMiLCJub24tZHJvcHBpbmctcGFydGljbGUiOiIiLCJwYXJzZS1uYW1lcyI6ZmFsc2UsInN1ZmZpeCI6IiJ9LHsiZHJvcHBpbmctcGFydGljbGUiOiIiLCJmYW1pbHkiOiJPa3VuIiwiZ2l2ZW4iOiJOIiwibm9uLWRyb3BwaW5nLXBhcnRpY2xlIjoiIiwicGFyc2UtbmFtZXMiOmZhbHNlLCJzdWZmaXgiOiIifSx7ImRyb3BwaW5nLXBhcnRpY2xlIjoiIiwiZmFtaWx5IjoiSHVhbmciLCJnaXZlbiI6IlQiLCJub24tZHJvcHBpbmctcGFydGljbGUiOiIiLCJwYXJzZS1uYW1lcyI6ZmFsc2UsInN1ZmZpeCI6IiJ9LHsiZHJvcHBpbmctcGFydGljbGUiOiIiLCJmYW1pbHkiOiJSb3Vzc2VhdSIsImdpdmVuIjoiRiIsIm5vbi1kcm9wcGluZy1wYXJ0aWNsZSI6IiIsInBhcnNlLW5hbWVzIjpmYWxzZSwic3VmZml4IjoiIn0seyJkcm9wcGluZy1wYXJ0aWNsZSI6IiIsImZhbWlseSI6IkRvdWdhbiIsImdpdmVuIjoiUyBEIiwibm9uLWRyb3BwaW5nLXBhcnRpY2xlIjoiIiwicGFyc2UtbmFtZXMiOmZhbHNlLCJzdWZmaXgiOiIifSx7ImRyb3BwaW5nLXBhcnRpY2xlIjoiIiwiZmFtaWx5IjoiVHUiLCJnaXZlbiI6IkggQSIsIm5vbi1kcm9wcGluZy1wYXJ0aWNsZSI6IiIsInBhcnNlLW5hbWVzIjpmYWxzZSwic3VmZml4IjoiIn0seyJkcm9wcGluZy1wYXJ0aWNsZSI6IiIsImZhbWlseSI6IkhpZ2dpbnMiLCJnaXZlbiI6IkMiLCJub24tZHJvcHBpbmctcGFydGljbGUiOiIiLCJwYXJzZS1uYW1lcyI6ZmFsc2UsInN1ZmZpeCI6IiJ9LHsiZHJvcHBpbmctcGFydGljbGUiOiIiLCJmYW1pbHkiOiJIb2x1Ym93aWNoIiwiZ2l2ZW4iOiJDIiwibm9uLWRyb3BwaW5nLXBhcnRpY2xlIjoiIiwicGFyc2UtbmFtZXMiOmZhbHNlLCJzdWZmaXgiOiIifSx7ImRyb3BwaW5nLXBhcnRpY2xlIjoiIiwiZmFtaWx5IjoiU2lraWNoIiwiZ2l2ZW4iOiJOIiwibm9uLWRyb3BwaW5nLXBhcnRpY2xlIjoiIiwicGFyc2UtbmFtZXMiOmZhbHNlLCJzdWZmaXgiOiIifSx7ImRyb3BwaW5nLXBhcnRpY2xlIjoiIiwiZmFtaWx5IjoiRGhhbGxhIiwiZ2l2ZW4iOiJJIEEiLCJub24tZHJvcHBpbmctcGFydGljbGUiOiIiLCJwYXJzZS1uYW1lcyI6ZmFsc2UsInN1ZmZpeCI6IiJ9LHsiZHJvcHBpbmctcGFydGljbGUiOiIiLCJmYW1pbHkiOiJOZyIsImdpdmVuIjoiViIsIm5vbi1kcm9wcGluZy1wYXJ0aWNsZSI6IiIsInBhcnNlLW5hbWVzIjpmYWxzZSwic3VmZml4IjoiIn1dLCJjb250YWluZXItdGl0bGUiOiJKb3VybmFsIG9mIE9ic3RldHJpY3MgYW5kIEd5bmFlY29sb2d5IENhbmFkYSIsImlkIjoiYWQ4MzZkMGQtMjAyYi0zMGMwLWE3Y2QtN2U2ZjM5YWZjZGVmIiwiaXNzdWVkIjp7ImRhdGUtcGFydHMiOltbIjIwMjAiXV19LCJwYWdlIjoiMzEiLCJ0aXRsZSI6Ik5vbmludmFzaXZlIFByZW5hdGFsIFRlc3RpbmcgZm9yIFRyaXNvbWllcyAyMSwgMTgsIGFuZCAxMywgU2V4IENocm9tb3NvbWUgQW5ldXBsb2lkaWVzLCBhbmQgTWljcm9kZWxldGlvbnMgaW4gQXZlcmFnZS1SaXNrIFByZWduYW5jaWVzOiBBIENvc3QtRWZmZWN0aXZlbmVzcyBBbmFseXNpcyIsInR5cGUiOiJhcnRpY2xlLWpvdXJuYWwiLCJ2b2x1bWUiOiIzMSJ9LCJ1cmlzIjpbImh0dHA6Ly93d3cubWVuZGVsZXkuY29tL2RvY3VtZW50cy8/dXVpZD1kZWRiOGMyMi1jMmE2LTQyYjYtOGI4My02ZTdkYTcwYmUyOWUiXSwiaXNUZW1wb3JhcnkiOmZhbHNlLCJsZWdhY3lEZXNrdG9wSWQiOiJkZWRiOGMyMi1jMmE2LTQyYjYtOGI4My02ZTdkYTcwYmUyOWUifSx7ImlkIjoiZTY4Y2YxNDQtMDI4OS0zNDcxLTg0NWQtNzE2MjA2YjI3NWNhIiwiaXRlbURhdGEiOnsiUE1JRCI6IjMxODAwNTkxIiwiYWJzdHJhY3QiOiJPQkpFQ1RJVkVTOiBEb3duIHN5bmRyb21lIChEUykgaXMgdGhlIG1vc3QgZnJlcXVlbnRseSBvY2N1cnJpbmcgZmV0YWwgY2hyb21vc29tYWwgYWJub3JtYWxpdHkgYW5kIGRpZmZlcmVudCBwcmVuYXRhbCBzY3JlZW5pbmcgc3RyYXRlZ2llcyBhcmUgdXNlZCBmb3IgZGV0ZXJtaW5pbmcgcmlzayBvZiBEUyB3b3JsZHdpZGUuIE5ldyBub24taW52YXNpdmUgcHJlbmF0YWwgdGVzdGluZyAoTklQVCksIHdoaWNoIHVzZXMgY2VsbC1mcmVlIGZldGFsIEROQSBpbiBtYXRlcm5hbCBibG9vZCBjYW4gcHJvdmlkZSBiZW5lZml0cyBkdWUgdG8gaXRzIGhpZ2hlciBzZW5zaXRpdml0eSBhbmQgc3BlY2lmaWNpdHkgaW4gY29tcGFyaXNvbiB0byBjb252ZW50aW9uYWwgc2NyZWVuaW5nIHRlc3RzLiBUaGlzIHN0dWR5IGFpbWVkIHRvIGFzc2VzcyB0aGUgY29zdC1lZmZlY3RpdmVuZXNzIG9mIHVzaW5nIHBvcHVsYXRpb24tbGV2ZWwgTklQVCBpbiBmZXRhbCBhbmV1cGxvaWR5IHNjcmVlbmluZyBmb3IgRFMuIE1FVEhPRFM6IFdlIGRldmVsb3BlZCBhIG1pY3Jvc2ltdWxhdGlvbiBkZWNpc2lvbi1hbmFseXRpYyBtb2RlbCB0byBwZXJmb3JtIGEgcHJvYmFiaWxpc3RpYyBjb3N0LWVmZmVjdGl2ZW5lc3MgYW5hbHlzaXMgKENFQSkgb2YgcHJlbmF0YWwgc2NyZWVuaW5nIGFuZCBkaWFnbm9zdGljIHN0cmF0ZWdpZXMgZm9yIERTLiBUaGUgbW9kZWwgZm9sbG93ZWQgaW5kaXZpZHVhbCBzaW11bGF0ZWQgcHJlZ25hbnQgd29tZW4gdGhyb3VnaCB0aGUgcHJlZ25hbmN5IHBhdGh3YXkuIFRoZSBjb21wYXJhdG9ycyB3ZXJlIHNlcnVtLW9ubHkgc2NyZWVuaW5nLCBjb250aW5nZW50IE5JUFQgKGkuZS4sIE5JUFQgYXMgYSBzZWNvbmQtdGllciBzY3JlZW5pbmcgdGVzdCkgYW5kIHVuaXZlcnNhbCBOSVBUIChpLmUuLCBOSVBUIGFzIGEgZmlyc3QtdGllciBzY3JlZW5pbmcgdGVzdCkuIFRvIGFkZHJlc3MgdW5jZXJ0YWludHkgYXJvdW5kIHRoZSBtb2RlbCBwYXJhbWV0ZXJzLCB0aGUgZXhwZWN0ZWQgdmFsdWVzIG9mIGNvc3RzIGFuZCBxdWFsaXR5LWFkanVzdGVkIGxpZmUteWVhcnMgKFFBTFlzKSBpbiB0aGUgYmFzZSBjYXNlIGFuZCBhbGwgc2NlbmFyaW8gYW5hbHlzZXMgd2VyZSBvYnRhaW5lZCB0aHJvdWdoIHByb2JhYmlsaXN0aWMgYW5hbHlzaXMgZnJvbSBhIE1vbnRlIENhcmxvIHNpbXVsYXRpb24uIFJFU1VMVFM6IEJhc2UgY2FzZSBhbmQgc2NlbmFyaW8gYW5hbHlzZXMgd2VyZSBjb25kdWN0ZWQgYnkgcmVwZWF0aW5nIHRoZSBtaWNyby1zaW11bGF0aW9uIDEsMDAwIHRpbWVzIGZvciBhIHNhbXBsZSBvZiA0NSw2MDUgcHJlZ25hbnQgd29tZW4gcGVyIHRoZSBwb3B1bGF0aW9uIG9mIEJyaXRpc2ggQ29sdW1iaWEsIENhbmFkYSAoTiA9IDQuOCBtaWxsaW9uKS4gUHJlbGltaW5hcnkgcmVzdWx0cyBvZiB0aGUgc2VxdWVudGlhbCBDRUFzIHNob3dlZCB0aGF0IGNvbnRpbmdlbnQgTklQVCB3YXMgYSBkb21pbmFudCBzdHJhdGVneSBjb21wYXJlZCB0byBzZXJ1bS1vbmx5IHNjcmVlbmluZy4gQ29tcGFyZWQgd2l0aCBjb250aW5nZW50IE5JUFQsIHVuaXZlcnNhbCBOSVBUIGF0IHRoZSBjdXJyZW50IHRlc3QgcHJpY2Ugd2FzIG5vdCBjb3N0LWVmZmVjdGl2ZSB3aXRoIGFuIGluY3JlbWVudGFsIGNvc3QtZWZmZWN0aXZlbmVzcyByYXRpbyBvdmVyICQxMDAsMDAwL1FBTFkuIENvbnRpbmdlbnQgTklQVCBhbHNvIGhhZCB0aGUgbG93ZXN0IGNvc3QgcGVyIERTIGNhc2UgZGV0ZWN0ZWQgYW1vbmcgdGhlc2UgdGhyZWUgc3RyYXRlZ2llcy4gQ09OQ0xVU0lPTjogSW5jbHVkaW5nIE5JUFQgaW4gZXhpc3RpbmcgcHJlbmF0YWwgc2NyZWVuaW5nIGZvciBEUyBpcyBzaG93biB0byBiZSBiZW5lZmljaWFsIG92ZXIgY29udmVudGlvbmFsIHRlc3RpbmcuIEhvd2V2ZXIsIGF0IGN1cnJlbnQgcHJpY2VzLCBpbXBsZW1lbnRhdGlvbiBvZiBOSVBUIGFzIGEgc2Vjb25kLXRpZXIgc2NyZWVuaW5nIHRlc3QgaXMgbW9yZSBjb3N0LWVmZmVjdGl2ZSB0aGFuIGRlcGxveWluZyBpdCBhcyBhIHVuaXZlcnNhbCB0ZXN0LiIsImF1dGhvciI6W3siZHJvcHBpbmctcGFydGljbGUiOiIiLCJmYW1pbHkiOiJaaGFuZyIsImdpdmVuIjoiVyIsIm5vbi1kcm9wcGluZy1wYXJ0aWNsZSI6IiIsInBhcnNlLW5hbWVzIjpmYWxzZSwic3VmZml4IjoiIn0seyJkcm9wcGluZy1wYXJ0aWNsZSI6IiIsImZhbWlseSI6Ik1vaGFtbWFkaSIsImdpdmVuIjoiVCIsIm5vbi1kcm9wcGluZy1wYXJ0aWNsZSI6IiIsInBhcnNlLW5hbWVzIjpmYWxzZSwic3VmZml4IjoiIn0seyJkcm9wcGluZy1wYXJ0aWNsZSI6IiIsImZhbWlseSI6IlNvdSIsImdpdmVuIjoiSiIsIm5vbi1kcm9wcGluZy1wYXJ0aWNsZSI6IiIsInBhcnNlLW5hbWVzIjpmYWxzZSwic3VmZml4IjoiIn0seyJkcm9wcGluZy1wYXJ0aWNsZSI6IiIsImZhbWlseSI6IkFuaXMiLCJnaXZlbiI6IkEgSCIsIm5vbi1kcm9wcGluZy1wYXJ0aWNsZSI6IiIsInBhcnNlLW5hbWVzIjpmYWxzZSwic3VmZml4IjoiIn1dLCJjb250YWluZXItdGl0bGUiOiJQTG9TIE9ORSIsImlkIjoiZTY4Y2YxNDQtMDI4OS0zNDcxLTg0NWQtNzE2MjA2YjI3NWNhIiwiaXNzdWUiOiIxMiIsImlzc3VlZCI6eyJkYXRlLXBhcnRzIjpbWyIyMDE5Il1dfSwicGFnZSI6ImUwMjI1MjgxIiwidGl0bGUiOiJDb3N0LWVmZmVjdGl2ZW5lc3Mgb2YgcHJlbmF0YWwgc2NyZWVuaW5nIGFuZCBkaWFnbm9zdGljIHN0cmF0ZWdpZXMgZm9yIERvd24gc3luZHJvbWU6IEEgbWljcm9zaW11bGF0aW9uIG1vZGVsaW5nIGFuYWx5c2lzIiwidHlwZSI6ImFydGljbGUtam91cm5hbCIsInZvbHVtZSI6IjE0In0sInVyaXMiOlsiaHR0cDovL3d3dy5tZW5kZWxleS5jb20vZG9jdW1lbnRzLz91dWlkPWJlODQzYWUxLWQ1MTUtNGFlNi1hNGRjLTc4MjEyMDE4YWJhZCJdLCJpc1RlbXBvcmFyeSI6ZmFsc2UsImxlZ2FjeURlc2t0b3BJZCI6ImJlODQzYWUxLWQ1MTUtNGFlNi1hNGRjLTc4MjEyMDE4YWJhZCJ9LHsiaWQiOiJkYzUwOTNhZC01NzgxLTNiZWYtODNkOS0wYmI3NDAwMDMwMmMiLCJpdGVtRGF0YSI6eyJVUkwiOiJodHRwczovL3d3dy5yaXZtLm5sL2JpYmxpb3RoZWVrL3JhcHBvcnRlbi8yMzAwNDEwMDEucGRmJTBBIiwiYWNjZXNzZWQiOnsiZGF0ZS1wYXJ0cyI6W1siMjAyMSIsIjIiLCIyMCJdXX0sImF1dGhvciI6W3siZHJvcHBpbmctcGFydGljbGUiOiIiLCJmYW1pbHkiOiJIb29nZW5kb29ybiIsImdpdmVuIjoiTSIsIm5vbi1kcm9wcGluZy1wYXJ0aWNsZSI6IiIsInBhcnNlLW5hbWVzIjpmYWxzZSwic3VmZml4IjoiIn0seyJkcm9wcGluZy1wYXJ0aWNsZSI6IiIsImZhbWlseSI6IkhhbWJlcmctdmFuIFJlZW5lbiIsImdpdmVuIjoiSEgiLCJub24tZHJvcHBpbmctcGFydGljbGUiOiIiLCJwYXJzZS1uYW1lcyI6ZmFsc2UsInN1ZmZpeCI6IiJ9LHsiZHJvcHBpbmctcGFydGljbGUiOiIiLCJmYW1pbHkiOiJHZW51Z3RlbiIsImdpdmVuIjoiTUxMIiwibm9uLWRyb3BwaW5nLXBhcnRpY2xlIjoidmFuIiwicGFyc2UtbmFtZXMiOmZhbHNlLCJzdWZmaXgiOiIifSx7ImRyb3BwaW5nLXBhcnRpY2xlIjoiIiwiZmFtaWx5IjoiV2l0IiwiZ2l2ZW4iOiJHQSIsIm5vbi1kcm9wcGluZy1wYXJ0aWNsZSI6ImRlIiwicGFyc2UtbmFtZXMiOmZhbHNlLCJzdWZmaXgiOiIifSx7ImRyb3BwaW5nLXBhcnRpY2xlIjoiIiwiZmFtaWx5IjoiU2NoaWVsZW4iLCJnaXZlbiI6IlBDSkkiLCJub24tZHJvcHBpbmctcGFydGljbGUiOiIiLCJwYXJzZS1uYW1lcyI6ZmFsc2UsInN1ZmZpeCI6IiJ9XSwiaWQiOiJkYzUwOTNhZC01NzgxLTNiZWYtODNkOS0wYmI3NDAwMDMwMmMiLCJpc3N1ZWQiOnsiZGF0ZS1wYXJ0cyI6W1siMjAwNCJdXX0sInRpdGxlIjoiVmVyZ2VsaWpraW5nIHZhbiBrb3N0ZW4gZW4gZWZmZWN0ZW4gdmFuIHByZW5hdGFsZSBzY3JlZW5pbmdzbWV0aG9kZW4gdm9vciBEb3duIHN5bmRyb29tIGVuIG5ldXJhYWxidWlzZGVmZWN0ZW4iLCJ0eXBlIjoid2VicGFnZSJ9LCJ1cmlzIjpbImh0dHA6Ly93d3cubWVuZGVsZXkuY29tL2RvY3VtZW50cy8/dXVpZD01NzEwNDEyNy05MTgzLTQ4YzEtOTJlNi0yMTZmMzgxODUwZjAiXSwiaXNUZW1wb3JhcnkiOmZhbHNlLCJsZWdhY3lEZXNrdG9wSWQiOiI1NzEwNDEyNy05MTgzLTQ4YzEtOTJlNi0yMTZmMzgxODUwZjAifV0sInByb3BlcnRpZXMiOnsibm90ZUluZGV4IjowfSwiaXNFZGl0ZWQiOmZhbHNlLCJtYW51YWxPdmVycmlkZSI6eyJjaXRlcHJvY1RleHQiOiIzNTYsMzU5LDM4MywzOTQsMzk1LDM5OSw0MDQsNDI3LDQ3OCw0OTIsNTcyIiwiaXNNYW51YWxseU92ZXJyaWRkZW4iOmZhbHNlLCJtYW51YWxPdmVycmlkZVRleHQiOiIifX0="/>
              <w:id w:val="1577325946"/>
              <w:placeholder>
                <w:docPart w:val="DefaultPlaceholder_-1854013440"/>
              </w:placeholder>
            </w:sdtPr>
            <w:sdtEndPr/>
            <w:sdtContent>
              <w:p w14:paraId="02AF6CAE" w14:textId="2CAABD8D" w:rsidR="001B2A1F" w:rsidRPr="00831A83" w:rsidRDefault="00B26423" w:rsidP="00831A83">
                <w:pPr>
                  <w:rPr>
                    <w:rFonts w:ascii="Arial" w:hAnsi="Arial" w:cs="Arial"/>
                    <w:sz w:val="18"/>
                    <w:szCs w:val="18"/>
                  </w:rPr>
                </w:pPr>
                <w:r w:rsidRPr="00831A83">
                  <w:rPr>
                    <w:rFonts w:ascii="Arial" w:hAnsi="Arial" w:cs="Arial"/>
                    <w:color w:val="000000"/>
                    <w:sz w:val="18"/>
                    <w:szCs w:val="18"/>
                  </w:rPr>
                  <w:t>356,359,383,384,387,402,406,427,478,492,572</w:t>
                </w:r>
              </w:p>
            </w:sdtContent>
          </w:sdt>
        </w:tc>
        <w:tc>
          <w:tcPr>
            <w:tcW w:w="1490" w:type="dxa"/>
          </w:tcPr>
          <w:p w14:paraId="1EE8F79A"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1C40FDF1" w14:textId="77777777" w:rsidTr="001B2A1F">
        <w:trPr>
          <w:trHeight w:val="680"/>
        </w:trPr>
        <w:tc>
          <w:tcPr>
            <w:tcW w:w="861" w:type="dxa"/>
          </w:tcPr>
          <w:p w14:paraId="525E783F" w14:textId="77777777" w:rsidR="001B2A1F" w:rsidRPr="00831A83" w:rsidRDefault="001B2A1F" w:rsidP="00831A83">
            <w:pPr>
              <w:rPr>
                <w:rFonts w:ascii="Arial" w:hAnsi="Arial" w:cs="Arial"/>
                <w:sz w:val="18"/>
                <w:szCs w:val="18"/>
              </w:rPr>
            </w:pPr>
            <w:r w:rsidRPr="00831A83">
              <w:rPr>
                <w:rFonts w:ascii="Arial" w:hAnsi="Arial" w:cs="Arial"/>
                <w:sz w:val="18"/>
                <w:szCs w:val="18"/>
              </w:rPr>
              <w:t>6</w:t>
            </w:r>
          </w:p>
        </w:tc>
        <w:tc>
          <w:tcPr>
            <w:tcW w:w="2253" w:type="dxa"/>
          </w:tcPr>
          <w:p w14:paraId="0D37E354" w14:textId="77777777" w:rsidR="001B2A1F" w:rsidRPr="00831A83" w:rsidRDefault="001B2A1F" w:rsidP="00831A83">
            <w:pPr>
              <w:rPr>
                <w:rFonts w:ascii="Arial" w:hAnsi="Arial" w:cs="Arial"/>
                <w:sz w:val="18"/>
                <w:szCs w:val="18"/>
              </w:rPr>
            </w:pPr>
            <w:r w:rsidRPr="00831A83">
              <w:rPr>
                <w:rFonts w:ascii="Arial" w:hAnsi="Arial" w:cs="Arial"/>
                <w:sz w:val="18"/>
                <w:szCs w:val="18"/>
              </w:rPr>
              <w:t>Pregnancy loss</w:t>
            </w:r>
          </w:p>
        </w:tc>
        <w:tc>
          <w:tcPr>
            <w:tcW w:w="2693" w:type="dxa"/>
          </w:tcPr>
          <w:p w14:paraId="3418CA35" w14:textId="77777777" w:rsidR="001B2A1F" w:rsidRPr="00831A83" w:rsidRDefault="001B2A1F" w:rsidP="00831A83">
            <w:pPr>
              <w:rPr>
                <w:rFonts w:ascii="Arial" w:hAnsi="Arial" w:cs="Arial"/>
                <w:sz w:val="18"/>
                <w:szCs w:val="18"/>
              </w:rPr>
            </w:pPr>
            <w:r w:rsidRPr="00831A83">
              <w:rPr>
                <w:rFonts w:ascii="Arial" w:hAnsi="Arial" w:cs="Arial"/>
                <w:sz w:val="18"/>
                <w:szCs w:val="18"/>
              </w:rPr>
              <w:t>termination</w:t>
            </w:r>
          </w:p>
        </w:tc>
        <w:tc>
          <w:tcPr>
            <w:tcW w:w="2552" w:type="dxa"/>
          </w:tcPr>
          <w:p w14:paraId="3612320A" w14:textId="77777777" w:rsidR="001B2A1F" w:rsidRPr="00831A83" w:rsidRDefault="001B2A1F" w:rsidP="00831A83">
            <w:pPr>
              <w:rPr>
                <w:rFonts w:ascii="Arial" w:hAnsi="Arial" w:cs="Arial"/>
                <w:sz w:val="18"/>
                <w:szCs w:val="18"/>
              </w:rPr>
            </w:pPr>
          </w:p>
        </w:tc>
        <w:tc>
          <w:tcPr>
            <w:tcW w:w="1506" w:type="dxa"/>
          </w:tcPr>
          <w:p w14:paraId="73167ADA" w14:textId="77777777" w:rsidR="001B2A1F" w:rsidRPr="00831A83" w:rsidRDefault="001B2A1F" w:rsidP="00831A83">
            <w:pPr>
              <w:rPr>
                <w:rFonts w:ascii="Arial" w:hAnsi="Arial" w:cs="Arial"/>
                <w:sz w:val="18"/>
                <w:szCs w:val="18"/>
              </w:rPr>
            </w:pPr>
          </w:p>
        </w:tc>
        <w:tc>
          <w:tcPr>
            <w:tcW w:w="1183" w:type="dxa"/>
          </w:tcPr>
          <w:p w14:paraId="4073F980"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jdmODdiYmEtZGE2Ni00NGNkLWJiM2MtM2FhNDJlODZlMWYxIiwiY2l0YXRpb25JdGVtcyI6W3siaWQiOiJlYzYzYjM1NS0yNzhiLTNhZWYtOGFjNS05NzM1YTJkY2VkMDEiLCJpdGVtRGF0YSI6eyJQTUlEIjoiMzIzMDQ2MjEiLCJhYnN0cmFjdCI6Ik9CSkVDVElWRVM6IFRvIGRldGVybWluZSBpZiBhIHBvbGljeSBvZiB1bml2ZXJzYWwgZmV0YWwgZWNob2NhcmRpb2dyYXBoeSAoZWNobykgZm9yIElWRiBwcmVnbmFuY2llcyBpcyBjb3N0LWVmZmVjdGl2ZSBhcyBhIHNjcmVlbmluZyBzdHJhdGVneSBmb3IgY29uZ2VuaXRhbCBoZWFydCBkZWZlY3RzIChDSERzKSBhbmQgdG8gZXhhbWluZSB0aGUgY29zdC1lZmZlY3RpdmVuZXNzIG9mIHZhcmlvdXMgQ0hEIHNjcmVlbmluZyBzdHJhdGVnaWVzIGluIElWRiBwcmVnbmFuY2llcy4gU1RVRFkgREVTSUdOOiBBIGRlY2lzaW9uLWFuYWx5c2lzIG1vZGVsIHdhcyBkZXNpZ25lZCBmcm9tIGEgc29jaWV0YWwgcGVyc3BlY3RpdmUgd2l0aCByZXNwZWN0IHRvIHRoZSBvYnN0ZXRyaWMgcGF0aWVudCwgdG8gY29tcGFyZSB0aGUgY29zdC1lZmZlY3RpdmVuZXNzIG9mIHRocmVlIHNjcmVlbmluZyBzdHJhdGVnaWVzOiAoMSkgQW5hdG9taWMtVVM6IHNlbGVjdGl2ZSBmZXRhbCBlY2hvIGZvbGxvd2luZyBhbiBhYm5vcm1hbCBkZXRhaWxlZCBhbmF0b21pYyBzdXJ2ZXk7ICgyKSBJQ1NJLU9ubHk6IGZldGFsIGVjaG8gZm9yIGFsbCBwcmVnbmFuY2llcyBmb2xsb3dpbmcgSVZGIHdpdGggSUNTSTsgKDMpIEFsbC1JVkY6IGZldGFsIGVjaG8gZm9yIGFsbCBJVkYgcHJlZ25hbmNpZXMuIFRoZSBtb2RlbCBpbml0aWF0ZWQgYXQgY29uY2VwdGlvbiBhbmQgaGFkIGEgdGltZSBob3Jpem9uIG9mIDEgeWVhciBwb3N0LWRlbGl2ZXJ5LiBTZW5zaXRpdml0aWVzIGFuZCBzcGVjaWZpY2l0aWVzIGZvciBlYWNoIHN0cmF0ZWd5LCBwcm9iYWJpbGl0aWVzIG9mIG1ham9yIGFuZCBtaW5vciBDSERzLCBhbmQgYWxsIG90aGVyIGNsaW5pY2FsIGVzdGltYXRlcyB3ZXJlIGRlcml2ZWQgZnJvbSB0aGUgbGl0ZXJhdHVyZS4gQ29zdHMsIGluY2x1ZGluZyBpbWFnaW5nLCBjb25zdWx0cywgc3VyZ2VyaWVzLCBjYXJlZ2l2ZXIgcHJvZHVjdGl2aXR5IGxvc3Nlcywgd2VyZSBkZXJpdmVkIGZyb20gdGhlIGxpdGVyYXR1cmUgYW5kIE1lZGljYXJlIGRhdGFiYXNlcy4gRWZmZWN0aXZlbmVzcyB3YXMgcXVhbnRpZmllZCBhcyBxdWFsaXR5LWFkanVzdGVkIGxpZmUgeWVhcnMgKFFBTFlzKSBiYXNlZCBvbiBob3cgdGhlIHN0cmF0ZWdpZXMgd291bGQgYWZmZWN0IHRoZSBxdWFsaXR5IG9mIGxpZmUgb2YgdGhlIG9ic3RldHJpYyBwYXRpZW50LiBTZWNvbmRhcnkgZWZmZWN0aXZlbmVzcyB3YXMgcXVhbnRpZmllZCBhcyBjYXNlcyBvZiBDSEQgYW5kLCBzcGVjaWZpY2FsbHksIGNhc2VzIG9mIG1ham9yIENIRCBkZXRlY3RlZC4gUkVTVUxUUzogVGhlIGF2ZXJhZ2UgYmFzZSBjYXNlIGNvc3Qgb2YgZWFjaCBzdHJhdGVneSB3YXM6IEFuYXRvbWljLVVTICQ4LDExOSwgSUNTSS1Pbmx5ICQ4LDQwOCwgYW5kIEFsbC1JVkYgJDgsNTYwLiBUaGUgZWZmZWN0aXZlbmVzcyBvZiBlYWNoIHN0cmF0ZWd5IHdhczogQW5hdG9taWMtVVMgMS43NDQ4NyBRQUxZcywgSUNTSS1Pbmx5IDEuNzQ0OTcgUUFMWXMsIGFuZCBBbGwtSVZGIDEuNzQ0OTkgUUFMWXMuIElDU0ktT25seSBoYWQgYW4gaW5jcmVtZW50YWwgY29zdCBlZmZlY3RpdmVuZXNzIHJhdGlvIChJQ0VSKSBvZiAkMiw4NDAsNDk0L1FBTFkgd2hlbiBjb21wYXJlZCB0byBBbmF0b21pYy1VUzsgQWxsLUlWRiBoYWQgYW4gSUNFUiBvZiAkNSw5NjIsNDU3L1FBTFkgd2hlbiBjb21wYXJlZCB0byBJQ1NJLU9ubHkuIEJvdGggSUNFUnMgY29uc2lkZXJhYmx5IGV4Y2VlZCB0aGUgc3RhbmRhcmQgd2lsbGluZ25lc3MtdG8tcGF5IHRocmVzaG9sZCBvZiAkNTAsMDAwIHRvICQxMDAsMDAwIHBlciBRQUxZLiBJbiBhIHNlY29uZGFyeSBhbmFseXNpcywgSUNTSS1Pbmx5IGhhZCBhbiBJQ0VSIG9mICQ1MjcsNTYyIHBlciBhZGRpdGlvbmFsIGNhc2Ugb2YgbWFqb3IgQ0hEIGRldGVjdGVkIHdoZW4gY29tcGFyZWQgdG8gQW5hdG9taWMtVVMuIEFsbC1JVkYgaGFkIGFuIElDRVIgb2YgJDc5MCw1MTAgcGVyIGNhc2Ugb2YgbWFqb3IgQ0hEIGRldGVjdGVkIHdoZW4gY29tcGFyZWQgdG8gSUNTSS1Pbmx5LiBJdCB3YXMgZGV0ZXJtaW5lZCB0aGF0IGl0IGNvc3RzIHNvY2lldHkgNSB0aW1lcyBtb3JlIHRvIGRldGVjdCBvbmUgYWRkaXRpb25hbCBtYWpvciBDSEQgdGhyb3VnaCBpbnRlbnNpdmUgc2NyZWVuaW5nIG9mIGFsbCBJVkYgcHJlZ25hbmNpZXMgdGhhbiB0byBwYXkgZm9yIHRoZSBuZW9uYXRlJ3MgZmlyc3QgeWVhciBvZiBjYXJlLiBDT05DTFVTSU9OOiBUaGUgbW9zdCBjb3N0LWVmZmVjdGl2ZSBzY3JlZW5pbmcgbWV0aG9kIGZvciBDSERzIGluIHByZWduYW5jaWVzIGZvbGxvd2luZyBJVkYgZWl0aGVyIHdpdGggb3Igd2l0aG91dCBJQ1NJIGlzIHRvIG9idGFpbiBhIGZldGFsIGVjaG8gb25seSB3aGVuIGFibm9ybWFsIGNhcmRpYWMgZmluZGluZ3MgYXJlIG5vdGVkIG9uIGRldGFpbGVkIGFuYXRvbXkgc2NhbnMuIFJvdXRpbmUgZmV0YWwgZWNobyBmb3IgYWxsIElWRiBwcmVnbmFuY2llcyBpcyBub3QgY29zdC3igKYiLCJhdXRob3IiOlt7ImRyb3BwaW5nLXBhcnRpY2xlIjoiIiwiZmFtaWx5IjoiQ2h1bmciLCJnaXZlbiI6IkUgSCIsIm5vbi1kcm9wcGluZy1wYXJ0aWNsZSI6IiIsInBhcnNlLW5hbWVzIjpmYWxzZSwic3VmZml4IjoiIn0seyJkcm9wcGluZy1wYXJ0aWNsZSI6IiIsImZhbWlseSI6IkxpbSIsImdpdmVuIjoiUyBMIiwibm9uLWRyb3BwaW5nLXBhcnRpY2xlIjoiIiwicGFyc2UtbmFtZXMiOmZhbHNlLCJzdWZmaXgiOiIifSx7ImRyb3BwaW5nLXBhcnRpY2xlIjoiIiwiZmFtaWx5IjoiSGF2cmlsZXNreSIsImdpdmVuIjoiTCBKIiwibm9uLWRyb3BwaW5nLXBhcnRpY2xlIjoiIiwicGFyc2UtbmFtZXMiOmZhbHNlLCJzdWZmaXgiOiIifSx7ImRyb3BwaW5nLXBhcnRpY2xlIjoiIiwiZmFtaWx5IjoiU3RlaW5lciIsImdpdmVuIjoiQSBaIiwibm9uLWRyb3BwaW5nLXBhcnRpY2xlIjoiIiwicGFyc2UtbmFtZXMiOmZhbHNlLCJzdWZmaXgiOiIifSx7ImRyb3BwaW5nLXBhcnRpY2xlIjoiIiwiZmFtaWx5IjoiRG90dGVycy1LYXR6IiwiZ2l2ZW4iOiJTIiwibm9uLWRyb3BwaW5nLXBhcnRpY2xlIjoiIiwicGFyc2UtbmFtZXMiOmZhbHNlLCJzdWZmaXgiOiIifV0sImNvbnRhaW5lci10aXRsZSI6IlVsdHJhc291bmQgaW4gT2JzdGV0cmljcyBhbmQgR3luZWNvbG9neSIsImlkIjoiZWM2M2IzNTUtMjc4Yi0zYWVmLThhYzUtOTczNWEyZGNlZDAxIiwiaXNzdWVkIjp7ImRhdGUtcGFydHMiOltbIjIwMjAiXV19LCJwYWdlIjoiMTgiLCJ0aXRsZSI6IlRoZSBjb3N0LWVmZmVjdGl2ZW5lc3Mgb2YgcHJlbmF0YWwgY29uZ2VuaXRhbCBoZWFydCBkZWZlY3Qgc2NyZWVuaW5nIG1ldGhvZHMgaW4gSVZGIHByZWduYW5jaWVzIiwidHlwZSI6ImFydGljbGUtam91cm5hbCIsInZvbHVtZSI6IjE4In0sInVyaXMiOlsiaHR0cDovL3d3dy5tZW5kZWxleS5jb20vZG9jdW1lbnRzLz91dWlkPWFmNTY1ZjhmLTY4NDYtNGU2Ni05MjAxLWE4MTQyMDg2ZjMyNSJdLCJpc1RlbXBvcmFyeSI6ZmFsc2UsImxlZ2FjeURlc2t0b3BJZCI6ImFmNTY1ZjhmLTY4NDYtNGU2Ni05MjAxLWE4MTQyMDg2ZjMyNSJ9LHsiaWQiOiI2NGI3MzQ5OC0wY2Q3LTMzOGMtYmJjMi1iMjMxOTcwMWY5Y2EiLCJpdGVtRGF0YSI6eyJQTUlEIjoiMjg3ODQ1NjQiLCJhYnN0cmFjdCI6Ik9CSkVDVElWRTogWWVhcmx5LCA0NTAgMDAwIHByZWduYW50IENhbmFkaWFucyBhcmUgZWxpZ2libGUgZm9yIHZvbHVudGFyeSBwcmVuYXRhbCBzY3JlZW5pbmcgZm9yIHRyaXNvbXkgMjEuIERpZmZlcmVudCBzY3JlZW5pbmcgc3RyYXRlZ2llcyBzZWxlY3QgYXBwcm94aW1hdGVseSA0JSBvZiB3b21lbiBmb3IgaW52YXNpdmUgZmV0YWwgY2hyb21vc29tZSB0ZXN0aW5nLiBOb24taW52YXNpdmUgcHJlbmF0YWwgdGVzdGluZyAoTklQVCkgdXNpbmcgbWF0ZXJuYWwgYmxvb2QgY2VsbC1mcmVlIEROQSBjb3VsZCByZWR1Y2UgdGhvc2UgaW52YXNpdmUgcHJvY2VkdXJlcyBidXQgaXMgZXhwZW5zaXZlLiBUaGlzIHN0dWR5IGV2YWx1YXRlZCB0aGUgY29zdC1lZmZlY3RpdmVuZXNzIG9mIE5JUFQgc3RyYXRlZ2llcyBjb21wYXJlZCB3aXRoIGNvbnZlbnRpb25hbCBzdHJhdGVnaWVzLiBNRVRIT0RTOiBUaGlzIHN0dWR5IHVzZWQgYSBkZWNpc2lvbiBhbmFseXRpYyBtb2RlbCB0byBlc3RpbWF0ZSB0aGUgY29zdC1lZmZlY3RpdmVuZXNzIG9mIDEzIHByZW5hdGFsIHNjcmVlbmluZyBzdHJhdGVnaWVzIGZvciBmZXRhbCBhbmV1cGxvaWRpZXM6IHNpeCBmcmVxdWVudGx5IHVzZWQgc3RyYXRlZ2llcywgdW5pdmVyc2FsIE5JUFQsIGFuZCBzaXggc3RyYXRlZ2llcyBpbmNvcnBvcmF0aW5nIE5JUFQgYXMgYSBzZWNvbmQtdGllciB0ZXN0LiBUaGUgc3R1ZHkgY29uc2lkZXJlZCBhIHZpcnR1YWwgY29ob3J0IG9mIHByZWduYW50IHdvbWVuIG9mIHNpbWlsYXIgc2l6ZSBhbmQgYWdlIGFzIHdvbWVuIGluIFF1ZWJlYy4gTW9kZWwgZGF0YSB3ZXJlIG9idGFpbmVkIGZyb20gcHVibGlzaGVkIHNvdXJjZXMgYW5kIGdvdmVybm1lbnQgZGF0YWJhc2VzLiBUaGUgc3R1ZHkgcHJlZGljdGVkIHRoZSBudW1iZXIgb2YgY2hyb21vc29tYWwgYW5vbWFsaWVzIGRldGVjdGVkICh0cmlzb21pZXMgMjEsIDEzLCBhbmQgMTgpLCBpbnZhc2l2ZSBwcm9jZWR1cmVzIGFuZCBldXBsb2lkIGZldGFsIGxvc3NlcywgZGlyZWN0IGNvc3RzLCBhbmQgaW5jcmVtZW50YWwgY29zdC1lZmZlY3RpdmVuZXNzIHJhdGlvcy4gUkVTVUxUUzogT2YgdGhlIDEzIHN0cmF0ZWdpZXMgY29tcGFyZWQsIGVpZ2h0IGlkZW50aWZpZWQgZmV3ZXIgY2FzZXMgYXQgYSBoaWdoZXIgY29zdCB0aGFuIGF0IGxlYXN0IG9uZSBvZiB0aGUgcmVtYWluaW5nIGZpdmUgc3RyYXRlZ2llcy4gSW50ZWdyYXRlZCBzZXJ1bSBzY3JlZW5pbmcgd2l0aCBjb25kaXRpb25hbCBOSVBUIGhhZCB0aGUgbG93ZXN0IGNvc3QsIGFuZCB0aGUgY29zdCBwZXIgY2FzZSBkZXRlY3RlZCB3YXMgJDYzIDEzOSwgd2l0aCBhIDkwJSByZWR1Y3Rpb24gb2YgaW52YXNpdmUgcHJvY2VkdXJlcy4gVGhlIG51bWJlciBvZiBjYXNlcyBpZGVudGlmaWVkIHdhcyBpbXByb3ZlZCB3aXRoIGZvdXIgb3RoZXIgc2NyZWVuaW5nIHN0cmF0ZWdpZXMsIGJ1dCB3aXRoIGluY3JlYXNpbmcgb2YgaW5jcmVtZW50YWwgY29zdHMgcGVyIGNhc2UgKGZyb20gJDYxIDYyMyB0byAkMSA1NTMgNjE1KS4gUmVzdWx0cyByZW1haW5lZCByb2J1c3QsIGV4Y2VwdCB3aGVuIE5JUFQgY29zdHMgYW5kIHJpc2sgY3V0LW9mZnMgdmFyaWVkLiBDT05DTFVTSU9OOiBOSVBUIGFzIGEgc2Vjb25kLXRpZXIgdGVzdCBmb3IgaGlnaC1yaXNrIHdvbWVuIGlzIGxpa2VseSB0byBiZSBjb3N0LWVmZmVjdGl2ZSBhcyBjb21wYXJlZCB3aXRoIHNjcmVlbmluZyBhbGdvcml0aG1zIG5vdCBpbnZvbHZpbmcgTklQVC4iLCJhdXRob3IiOlt7ImRyb3BwaW5nLXBhcnRpY2xlIjoiIiwiZmFtaWx5IjoiTnNoaW15dW11a2l6YSIsImdpdmVuIjoiTCIsIm5vbi1kcm9wcGluZy1wYXJ0aWNsZSI6IiIsInBhcnNlLW5hbWVzIjpmYWxzZSwic3VmZml4IjoiIn0seyJkcm9wcGluZy1wYXJ0aWNsZSI6IiIsImZhbWlseSI6IkJlYXVtb250IiwiZ2l2ZW4iOiJKIEEiLCJub24tZHJvcHBpbmctcGFydGljbGUiOiIiLCJwYXJzZS1uYW1lcyI6ZmFsc2UsInN1ZmZpeCI6IiJ9LHsiZHJvcHBpbmctcGFydGljbGUiOiIiLCJmYW1pbHkiOiJEdXBsYW50aWUiLCJnaXZlbiI6IkoiLCJub24tZHJvcHBpbmctcGFydGljbGUiOiIiLCJwYXJzZS1uYW1lcyI6ZmFsc2UsInN1ZmZpeCI6IiJ9LHsiZHJvcHBpbmctcGFydGljbGUiOiIiLCJmYW1pbHkiOiJMYW5nbG9pcyIsImdpdmVuIjoiUyIsIm5vbi1kcm9wcGluZy1wYXJ0aWNsZSI6IiIsInBhcnNlLW5hbWVzIjpmYWxzZSwic3VmZml4IjoiIn0seyJkcm9wcGluZy1wYXJ0aWNsZSI6IiIsImZhbWlseSI6IkxpdHRsZSIsImdpdmVuIjoiSiIsIm5vbi1kcm9wcGluZy1wYXJ0aWNsZSI6IiIsInBhcnNlLW5hbWVzIjpmYWxzZSwic3VmZml4IjoiIn0seyJkcm9wcGluZy1wYXJ0aWNsZSI6IiIsImZhbWlseSI6IkF1ZGliZXJ0IiwiZ2l2ZW4iOiJGIiwibm9uLWRyb3BwaW5nLXBhcnRpY2xlIjoiIiwicGFyc2UtbmFtZXMiOmZhbHNlLCJzdWZmaXgiOiIifSx7ImRyb3BwaW5nLXBhcnRpY2xlIjoiIiwiZmFtaWx5IjoiTWNDYWJlIiwiZ2l2ZW4iOiJDIiwibm9uLWRyb3BwaW5nLXBhcnRpY2xlIjoiIiwicGFyc2UtbmFtZXMiOmZhbHNlLCJzdWZmaXgiOiIifSx7ImRyb3BwaW5nLXBhcnRpY2xlIjoiIiwiZmFtaWx5IjoiR2VrYXMiLCJnaXZlbiI6IkoiLCJub24tZHJvcHBpbmctcGFydGljbGUiOiIiLCJwYXJzZS1uYW1lcyI6ZmFsc2UsInN1ZmZpeCI6IiJ9LHsiZHJvcHBpbmctcGFydGljbGUiOiIiLCJmYW1pbHkiOiJHaWd1ZXJlIiwiZ2l2ZW4iOiJZIiwibm9uLWRyb3BwaW5nLXBhcnRpY2xlIjoiIiwicGFyc2UtbmFtZXMiOmZhbHNlLCJzdWZmaXgiOiIifSx7ImRyb3BwaW5nLXBhcnRpY2xlIjoiIiwiZmFtaWx5IjoiR2FnbmUiLCJnaXZlbiI6IkMiLCJub24tZHJvcHBpbmctcGFydGljbGUiOiIiLCJwYXJzZS1uYW1lcyI6ZmFsc2UsInN1ZmZpeCI6IiJ9LHsiZHJvcHBpbmctcGFydGljbGUiOiIiLCJmYW1pbHkiOiJSZWluaGFyeiIsImdpdmVuIjoiRCIsIm5vbi1kcm9wcGluZy1wYXJ0aWNsZSI6IiIsInBhcnNlLW5hbWVzIjpmYWxzZSwic3VmZml4IjoiIn0seyJkcm9wcGluZy1wYXJ0aWNsZSI6IiIsImZhbWlseSI6IlJvdXNzZWF1IiwiZ2l2ZW4iOiJGIiwibm9uLWRyb3BwaW5nLXBhcnRpY2xlIjoiIiwicGFyc2UtbmFtZXMiOmZhbHNlLCJzdWZmaXgiOiIifV0sImNvbnRhaW5lci10aXRsZSI6IkpvdXJuYWwgb2YgT2JzdGV0cmljcyBhbmQgR3luYWVjb2xvZ3kgQ2FuYWRhIiwiaWQiOiI2NGI3MzQ5OC0wY2Q3LTMzOGMtYmJjMi1iMjMxOTcwMWY5Y2EiLCJpc3N1ZSI6IjEiLCJpc3N1ZWQiOnsiZGF0ZS1wYXJ0cyI6W1siMjAxOCJdXX0sInBhZ2UiOiI0OC02MCIsInRpdGxlIjoiQ2VsbC1GcmVlIEROQS1CYXNlZCBOb24taW52YXNpdmUgUHJlbmF0YWwgU2NyZWVuaW5nIGZvciBDb21tb24gQW5ldXBsb2lkaWVzIGluIGEgQ2FuYWRpYW4gUHJvdmluY2U6IEEgQ29zdC1FZmZlY3RpdmVuZXNzIEFuYWx5c2lzIiwidHlwZSI6ImFydGljbGUtam91cm5hbCIsInZvbHVtZSI6IjQwIn0sInVyaXMiOlsiaHR0cDovL3d3dy5tZW5kZWxleS5jb20vZG9jdW1lbnRzLz91dWlkPTMwZTIxZWVlLWIyMWMtNDU1My04YWY1LTdiMzczMWFkNWE4YiJdLCJpc1RlbXBvcmFyeSI6ZmFsc2UsImxlZ2FjeURlc2t0b3BJZCI6IjMwZTIxZWVlLWIyMWMtNDU1My04YWY1LTdiMzczMWFkNWE4YiJ9LHsiaWQiOiIzYWQ1ZWU1MC0yYjQzLTNmNDEtYTkwNC02Y2NhZWNkNWIzM2UiLCJpdGVtRGF0YSI6eyJQTUlEIjoiMzY1MjY3NzYiLCJhdXRob3IiOlt7ImRyb3BwaW5nLXBhcnRpY2xlIjoiIiwiZmFtaWx5IjoiV2FsZCIsImdpdmVuIjoiTiBKIiwibm9uLWRyb3BwaW5nLXBhcnRpY2xlIjoiIiwicGFyc2UtbmFtZXMiOmZhbHNlLCJzdWZmaXgiOiIifSx7ImRyb3BwaW5nLXBhcnRpY2xlIjoiIiwiZmFtaWx5IjoiUm9kZWNrIiwiZ2l2ZW4iOiJDIiwibm9uLWRyb3BwaW5nLXBhcnRpY2xlIjoiIiwicGFyc2UtbmFtZXMiOmZhbHNlLCJzdWZmaXgiOiIifSx7ImRyb3BwaW5nLXBhcnRpY2xlIjoiIiwiZmFtaWx5IjoiSGFja3NoYXciLCJnaXZlbiI6IkEgSyIsIm5vbi1kcm9wcGluZy1wYXJ0aWNsZSI6IiIsInBhcnNlLW5hbWVzIjpmYWxzZSwic3VmZml4IjoiIn0seyJkcm9wcGluZy1wYXJ0aWNsZSI6IiIsImZhbWlseSI6IldhbHRlcnMiLCJnaXZlbiI6IkoiLCJub24tZHJvcHBpbmctcGFydGljbGUiOiIiLCJwYXJzZS1uYW1lcyI6ZmFsc2UsInN1ZmZpeCI6IiJ9LHsiZHJvcHBpbmctcGFydGljbGUiOiIiLCJmYW1pbHkiOiJDaGl0dHkiLCJnaXZlbiI6IkwiLCJub24tZHJvcHBpbmctcGFydGljbGUiOiIiLCJwYXJzZS1uYW1lcyI6ZmFsc2UsInN1ZmZpeCI6IiJ9LHsiZHJvcHBpbmctcGFydGljbGUiOiIiLCJmYW1pbHkiOiJNYWNraW5zb24iLCJnaXZlbiI6IkEgTSIsIm5vbi1kcm9wcGluZy1wYXJ0aWNsZSI6IiIsInBhcnNlLW5hbWVzIjpmYWxzZSwic3VmZml4IjoiIn1dLCJjb250YWluZXItdGl0bGUiOiJIZWFsdGggVGVjaG5vbG9neSBBc3Nlc3NtZW50IiwiaWQiOiIzYWQ1ZWU1MC0yYjQzLTNmNDEtYTkwNC02Y2NhZWNkNWIzM2UiLCJpc3N1ZSI6IjExIiwiaXNzdWVkIjp7ImRhdGUtcGFydHMiOltbIjIwMDMiXV19LCJub3RlIjoiTWF5IEVlIFBuZyAoMjAyMC0wNS0xNSAwMToyODo1NykoU2NyZWVuKTogT2JqZWN0aXZlOiBUbyBpZGVudGlmeSB0aGUgbW9zdCBlZmZlY3RpdmUsIHNhZmUgYW5kIGNvc3QtZWZmZWN0aXZlIG1ldGhvZCBvZiBhbnRlbmF0YWwgc2NyZWVuaW5nIGZvciBEb3duJ3Mgc3luZHJvbWUgdXNpbmcgbnVjaGFsIHRyYW5zbHVjZW5jeSAoTlQpLCBtYXRlcm5hbCBzZXJ1bSBhbmQgdXJpbmUgbWFya2VycyBpbiB0aGUgZmlyc3QgYW5kIHNlY29uZCB0cmltZXN0ZXJzIG9mIHByZWduYW5jeSwgYW5kIG1hdGVybmFsIGFnZSBpbiB2YXJpb3VzIGNvbWJpbmF0aW9ucy47IiwidGl0bGUiOiJGaXJzdCBhbmQgc2Vjb25kIHRyaW1lc3RlciBhbnRlbmF0YWwgc2NyZWVuaW5nIGZvciBEb3duJ3Mgc3luZHJvbWU6IFRoZSByZXN1bHRzIG9mIHRoZSBzZXJ1bSwgdXJpbmUgYW5kIHVsdHJhc291bmQgc2NyZWVuaW5nIHN0dWR5IChTVVJVU1MpIiwidHlwZSI6ImFydGljbGUtam91cm5hbCIsInZvbHVtZSI6IjcifSwidXJpcyI6WyJodHRwOi8vd3d3Lm1lbmRlbGV5LmNvbS9kb2N1bWVudHMvP3V1aWQ9ZTg4NGZmNzUtYzI3Yi00N2JlLTkwMDctY2YyOTlmOTg1MTI3Il0sImlzVGVtcG9yYXJ5IjpmYWxzZSwibGVnYWN5RGVza3RvcElkIjoiZTg4NGZmNzUtYzI3Yi00N2JlLTkwMDctY2YyOTlmOTg1MTI3In0seyJpZCI6ImJmNWZjODI3LTE1YjQtMzhlMy04NzcwLTkyMTJmOWU0OTU0OSIsIml0ZW1EYXRhIjp7IkRPSSI6IjEwLjEwMDIvcGQuNTgwMyIsIklTQk4iOiIxMDk3LTAyMjMgKEVsZWN0cm9uaWMpIDAxOTctMzg1MSAoTGlua2luZykiLCJQTUlEIjoiMzI3MTYwNjIiLCJhYnN0cmFjdCI6Ik9CSkVDVElWRVM6IENlbGwtZnJlZSBmZXRhbCBETkEgKGNmRE5BKSBoYXMgYmVlbiBpbmNyZWFzaW5nbHkgaW5jb3Jwb3JhdGVkIGludG8gcHJlbmF0YWwgYW5ldXBsb2lkeSBzY3JlZW5pbmcgcGFyYWRpZ21zIGdpdmVuIGl0cyByZWxhdGl2ZWx5IGhpZ2ggc2Vuc2l0aXZpdHkgZm9yIERvd24gc3luZHJvbWUgKERTKS4gVGhpcyBpcyBvZnRlbiB0aGUgY2FzZSB3aGVuIGZldGFsIHVsdHJhc29ub2dyYXBoaWMgc29mdCBtYXJrZXJzIGFyZSBwcmVzZW50LCBzdWNoIGFzIHRoZSByZWxhdGl2ZWx5IGNvbW1vbiBlY2hvZ2VuaWMgaW50cmFjYXJkaWFjIGZvY3VzIChFSUYpLiBXZSBzb3VnaHQgdG8gZXZhbHVhdGUgdGhlIGNvc3QtZWZmZWN0aXZlbmVzcyBvZiBhIHNjcmVlbmluZyBzdHJhdGVneSB0aGF0IGluY2x1ZGVkIGNmRE5BIHNjcmVlbmluZyB3aGVuIGFuIGlzb2xhdGVkIEVJRiBpcyBpZGVudGlmaWVkIGluIGEgbG93LXJpc2sgcG9wdWxhdGlvbiB3aXRoIHByaW9yIGFuZXVwbG9pZHkgc2NyZWVuaW5nLiBNRVRIT0RTOiBBIGRlY2lzaW9uLWFuYWx5dGljIG1vZGVsIHdhcyBjb25zdHJ1Y3RlZCB1c2luZyBUcmVlQWdlIHNvZnR3YXJlIHdpdGggcHJvYmFiaWxpdGllcyBkZXJpdmVkIGZyb20gdGhlIGxpdGVyYXR1cmUuIE91ciBtb2RlbCBjb21wYXJlZCBjZkROQSBzY3JlZW5pbmcgZm9sbG93aW5nIGlzb2xhdGVkIEVJRiBkZXRlY3Rpb24gaW4gd29tZW4gbGVzcyB0aGFuIDM1IHllYXJzIHdpdGggcHJpb3IgcmVhc3N1cmluZyBmaXJzdCB0cmltZXN0ZXIgc2NyZWVuIGNvbXBhcmVkIHRvIGEgc3RyYXRlZ3kgb2Ygbm8gZnVydGhlciBhbmV1cGxvaWR5IHNjcmVlbmluZy4gU3RyYXRlZ2llcyB3ZXJlIGNvbXBhcmVkIHRvIGdlbmVyYXRlIGFuIGluY3JlbWVudGFsIGNvc3QtZWZmZWN0aXZlbmVzcyByYXRpbyB3aXRoIGEgdGhyZXNob2xkIG9mICQxMDAgMDAwL3F1YWxpdHktYWRqdXN0ZWQgbGlmZSB5ZWFyIChRQUxZKSBhbmQgYXBwbGllZCB0byBhIHRoZW9yZXRpY2FsIGNvaG9ydC4gUkVTVUxUUzogVGhlIGNmRE5BIHN0cmF0ZWd5IHJlc3VsdGVkIGluIDIxIGZld2VyIERTIGJpcnRocyBhbmQgNTIgYWRkaXRpb25hbCBRQUxZcywgaG93ZXZlciwgaW5jcmVhc2VkIGNvc3RzIGJ5ICQ1MS4zIG1pbGxpb24uIFRoaXMgeWllbGRlZCBhbiBpbmNyZW1lbnRhbCBjb3N0LWVmZmVjdGl2ZW5lc3MgcmF0aW8gb2YgJDk4NiA1MDM7IHRoZXJlZm9yZSwgaXQgd2FzIG5vdCBhIGNvc3QtZWZmZWN0aXZlIHN0cmF0ZWd5LiBDT05DTFVTSU9OOiBJbiBhIGxvdy1yaXNrIHBvcHVsYXRpb24gd2l0aCBwcmlvciByZWFzc3VyaW5nIGFuZXVwbG9pZHkgc2NyZWVuaW5nLCBpdCBpcyBub3QgY29zdCBlZmZlY3RpdmUgdG8gb2ZmZXIgY2ZETkEgYWZ0ZXIgaWRlbnRpZmljYXRpb24gb2YgYW4gaXNvbGF0ZWQgRUlGLiIsImF1dGhvciI6W3siZHJvcHBpbmctcGFydGljbGUiOiIiLCJmYW1pbHkiOiJIYWNrZXIiLCJnaXZlbiI6IkYgTSIsIm5vbi1kcm9wcGluZy1wYXJ0aWNsZSI6IiIsInBhcnNlLW5hbWVzIjpmYWxzZSwic3VmZml4IjoiIn0seyJkcm9wcGluZy1wYXJ0aWNsZSI6IiIsImZhbWlseSI6IkhlcnNoIiwiZ2l2ZW4iOiJBIFIiLCJub24tZHJvcHBpbmctcGFydGljbGUiOiIiLCJwYXJzZS1uYW1lcyI6ZmFsc2UsInN1ZmZpeCI6IiJ9LHsiZHJvcHBpbmctcGFydGljbGUiOiIiLCJmYW1pbHkiOiJTaGFmZmVyIiwiZ2l2ZW4iOiJCIEwiLCJub24tZHJvcHBpbmctcGFydGljbGUiOiIiLCJwYXJzZS1uYW1lcyI6ZmFsc2UsInN1ZmZpeCI6IiJ9LHsiZHJvcHBpbmctcGFydGljbGUiOiIiLCJmYW1pbHkiOiJDYXVnaGV5IiwiZ2l2ZW4iOiJBIEIiLCJub24tZHJvcHBpbmctcGFydGljbGUiOiIiLCJwYXJzZS1uYW1lcyI6ZmFsc2UsInN1ZmZpeCI6IiJ9XSwiY29udGFpbmVyLXRpdGxlIjoiUHJlbmF0YWwgRGlhZ25vc2lzIiwiZWRpdGlvbiI6IjIwMjAvMDcvMjgiLCJpZCI6ImJmNWZjODI3LTE1YjQtMzhlMy04NzcwLTkyMTJmOWU0OTU0OSIsImlzc3VlIjoiMTIiLCJpc3N1ZWQiOnsiZGF0ZS1wYXJ0cyI6W1siMjAyMCJdXX0sIm5vdGUiOiJIYWNrZXIsIEZyYW5jaXMgTVxuSGVyc2gsIEFseXNzYSBSXG5TaGFmZmVyLCBCcmlhbiBMXG5DYXVnaGV5LCBBYXJvbiBCXG5lbmdcbkVuZ2xhbmRcblByZW5hdCBEaWFnbi4gMjAyMCBEZWM7NDAoMTIpOjE1MTctMTUyNC4gZG9pOiAxMC4xMDAyL3BkLjU4MDMuIEVwdWIgMjAyMCBBdWcgMjEuIiwicGFnZSI6IjE1MTctMTUyNCIsInRpdGxlIjoiSXNvbGF0ZWQgZWNob2dlbmljIGludHJhY2FyZGlhYyBmb2NpIGFuZCB0aGUgcm9sZSBvZiBjZWxsLWZyZWUgZmV0YWwgRE5BOiBBIGNvc3QtZWZmZWN0aXZlbmVzcyBhbmFseXNpcyIsInR5cGUiOiJhcnRpY2xlLWpvdXJuYWwiLCJ2b2x1bWUiOiI0MCJ9LCJ1cmlzIjpbImh0dHA6Ly93d3cubWVuZGVsZXkuY29tL2RvY3VtZW50cy8/dXVpZD1mM2UzNGE5ZC05NzVkLTQxOWUtYmIzOC00ODZlZjAyNDY5MTgiXSwiaXNUZW1wb3JhcnkiOmZhbHNlLCJsZWdhY3lEZXNrdG9wSWQiOiJmM2UzNGE5ZC05NzVkLTQxOWUtYmIzOC00ODZlZjAyNDY5MTgifSx7ImlkIjoiMzhjNGFlNDEtNmYwYi0zMTlkLWFhMGYtNWRhMGY1Nzc1MThiIiwiaXRlbURhdGEiOnsiVVJMIjoiaHR0cHM6Ly93d3cubmljZS5vcmcudWsvZ3VpZGFuY2UvbmczL2V2aWRlbmNlL2FwcGVuZGljZXMtYWctYW5kLWluLXBkZi0zNzg0Mjg2JTBBIiwiYWNjZXNzZWQiOnsiZGF0ZS1wYXJ0cyI6W1siMjAyMSIsIjIiLCIyMCJdXX0sImF1dGhvciI6W3siZHJvcHBpbmctcGFydGljbGUiOiIiLCJmYW1pbHkiOiJOYXRpb25hbCBJbnN0aXR1dGUgZm9yIEhlYWx0aCBhbmQgQ2FyZSBFeGNlbGxlbmNlIiwiZ2l2ZW4iOiIiLCJub24tZHJvcHBpbmctcGFydGljbGUiOiIiLCJwYXJzZS1uYW1lcyI6ZmFsc2UsInN1ZmZpeCI6IiJ9XSwiaWQiOiIzOGM0YWU0MS02ZjBiLTMxOWQtYWEwZi01ZGEwZjU3NzUxOGIiLCJpc3N1ZWQiOnsiZGF0ZS1wYXJ0cyI6W1siMjAxNSJdXX0sInRpdGxlIjoiRGlhYmV0ZXMgaW4gcHJlZ25hbmN5OiBNYW5hZ2VtZW50IG9mIGRpYWJldGVzIGFuZCBpdHMgY29tcGxpY2F0aW9ucyBmcm9tIHByZWNvbmNlcHRpb24gdG8gdGhlIHBvc3RuYXRhbCBwZXJpb2QuIE5HMywgRmViIDIwMTUgKEFwcGVuZGl4IE4uMykiLCJ0eXBlIjoid2VicGFnZSJ9LCJ1cmlzIjpbImh0dHA6Ly93d3cubWVuZGVsZXkuY29tL2RvY3VtZW50cy8/dXVpZD1lNGIzZmM0ZS0wZmY0LTQ3MzQtYTkxYS01YWU2ZGZiMDU1YmEiXSwiaXNUZW1wb3JhcnkiOmZhbHNlLCJsZWdhY3lEZXNrdG9wSWQiOiJlNGIzZmM0ZS0wZmY0LTQ3MzQtYTkxYS01YWU2ZGZiMDU1YmEifV0sInByb3BlcnRpZXMiOnsibm90ZUluZGV4IjowfSwiaXNFZGl0ZWQiOmZhbHNlLCJtYW51YWxPdmVycmlkZSI6eyJjaXRlcHJvY1RleHQiOiIzNTUsNDA0LDQxOSw0MzAsNTcxIiwiaXNNYW51YWxseU92ZXJyaWRkZW4iOmZhbHNlLCJtYW51YWxPdmVycmlkZVRleHQiOiIifX0="/>
              <w:id w:val="423996089"/>
              <w:placeholder>
                <w:docPart w:val="DefaultPlaceholder_-1854013440"/>
              </w:placeholder>
            </w:sdtPr>
            <w:sdtEndPr/>
            <w:sdtContent>
              <w:p w14:paraId="3C378A87" w14:textId="5E984012" w:rsidR="001B2A1F" w:rsidRPr="00831A83" w:rsidRDefault="00B26423" w:rsidP="00831A83">
                <w:pPr>
                  <w:rPr>
                    <w:rFonts w:ascii="Arial" w:hAnsi="Arial" w:cs="Arial"/>
                    <w:sz w:val="18"/>
                    <w:szCs w:val="18"/>
                  </w:rPr>
                </w:pPr>
                <w:r w:rsidRPr="00831A83">
                  <w:rPr>
                    <w:rFonts w:ascii="Arial" w:hAnsi="Arial" w:cs="Arial"/>
                    <w:color w:val="000000"/>
                    <w:sz w:val="18"/>
                    <w:szCs w:val="18"/>
                  </w:rPr>
                  <w:t>355,387,419,430,571</w:t>
                </w:r>
              </w:p>
            </w:sdtContent>
          </w:sdt>
        </w:tc>
        <w:tc>
          <w:tcPr>
            <w:tcW w:w="1490" w:type="dxa"/>
          </w:tcPr>
          <w:p w14:paraId="39CA2D84"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096D9502" w14:textId="77777777" w:rsidTr="001B2A1F">
        <w:trPr>
          <w:trHeight w:val="680"/>
        </w:trPr>
        <w:tc>
          <w:tcPr>
            <w:tcW w:w="861" w:type="dxa"/>
          </w:tcPr>
          <w:p w14:paraId="045AC9FD" w14:textId="77777777" w:rsidR="001B2A1F" w:rsidRPr="00831A83" w:rsidRDefault="001B2A1F" w:rsidP="00831A83">
            <w:pPr>
              <w:rPr>
                <w:rFonts w:ascii="Arial" w:hAnsi="Arial" w:cs="Arial"/>
                <w:sz w:val="18"/>
                <w:szCs w:val="18"/>
              </w:rPr>
            </w:pPr>
            <w:r w:rsidRPr="00831A83">
              <w:rPr>
                <w:rFonts w:ascii="Arial" w:hAnsi="Arial" w:cs="Arial"/>
                <w:sz w:val="18"/>
                <w:szCs w:val="18"/>
              </w:rPr>
              <w:t>6</w:t>
            </w:r>
          </w:p>
        </w:tc>
        <w:tc>
          <w:tcPr>
            <w:tcW w:w="2253" w:type="dxa"/>
          </w:tcPr>
          <w:p w14:paraId="2A03B4AC" w14:textId="77777777" w:rsidR="001B2A1F" w:rsidRPr="00831A83" w:rsidRDefault="001B2A1F" w:rsidP="00831A83">
            <w:pPr>
              <w:rPr>
                <w:rFonts w:ascii="Arial" w:hAnsi="Arial" w:cs="Arial"/>
                <w:sz w:val="18"/>
                <w:szCs w:val="18"/>
              </w:rPr>
            </w:pPr>
            <w:r w:rsidRPr="00831A83">
              <w:rPr>
                <w:rFonts w:ascii="Arial" w:hAnsi="Arial" w:cs="Arial"/>
                <w:sz w:val="18"/>
                <w:szCs w:val="18"/>
              </w:rPr>
              <w:t>Pregnancy loss</w:t>
            </w:r>
          </w:p>
        </w:tc>
        <w:tc>
          <w:tcPr>
            <w:tcW w:w="2693" w:type="dxa"/>
          </w:tcPr>
          <w:p w14:paraId="6B36E214" w14:textId="77777777" w:rsidR="001B2A1F" w:rsidRPr="00831A83" w:rsidRDefault="001B2A1F" w:rsidP="00831A83">
            <w:pPr>
              <w:rPr>
                <w:rFonts w:ascii="Arial" w:hAnsi="Arial" w:cs="Arial"/>
                <w:sz w:val="18"/>
                <w:szCs w:val="18"/>
              </w:rPr>
            </w:pPr>
            <w:r w:rsidRPr="00831A83">
              <w:rPr>
                <w:rFonts w:ascii="Arial" w:hAnsi="Arial" w:cs="Arial"/>
                <w:sz w:val="18"/>
                <w:szCs w:val="18"/>
              </w:rPr>
              <w:t>termination</w:t>
            </w:r>
          </w:p>
        </w:tc>
        <w:tc>
          <w:tcPr>
            <w:tcW w:w="2552" w:type="dxa"/>
          </w:tcPr>
          <w:p w14:paraId="338C10ED" w14:textId="77777777" w:rsidR="001B2A1F" w:rsidRPr="00831A83" w:rsidRDefault="001B2A1F" w:rsidP="00831A83">
            <w:pPr>
              <w:rPr>
                <w:rFonts w:ascii="Arial" w:hAnsi="Arial" w:cs="Arial"/>
                <w:sz w:val="18"/>
                <w:szCs w:val="18"/>
              </w:rPr>
            </w:pPr>
            <w:r w:rsidRPr="00831A83">
              <w:rPr>
                <w:rFonts w:ascii="Arial" w:hAnsi="Arial" w:cs="Arial"/>
                <w:sz w:val="18"/>
                <w:szCs w:val="18"/>
              </w:rPr>
              <w:t>date/trimester</w:t>
            </w:r>
          </w:p>
        </w:tc>
        <w:tc>
          <w:tcPr>
            <w:tcW w:w="1506" w:type="dxa"/>
          </w:tcPr>
          <w:p w14:paraId="1F723116" w14:textId="77777777" w:rsidR="001B2A1F" w:rsidRPr="00831A83" w:rsidRDefault="001B2A1F" w:rsidP="00831A83">
            <w:pPr>
              <w:rPr>
                <w:rFonts w:ascii="Arial" w:hAnsi="Arial" w:cs="Arial"/>
                <w:sz w:val="18"/>
                <w:szCs w:val="18"/>
              </w:rPr>
            </w:pPr>
          </w:p>
        </w:tc>
        <w:tc>
          <w:tcPr>
            <w:tcW w:w="1183" w:type="dxa"/>
          </w:tcPr>
          <w:p w14:paraId="7AD1DC6D"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Yzc1YTgyZGQtNTE4OS00NDc5LWI0NDctZDM5ZmNmYTYxNWFkIiwiY2l0YXRpb25JdGVtcyI6W3siaWQiOiIyMjZlYzUyMC1mZWM4LTM3NTAtYjMxNS1lZTk5NWNjMTRlZDkiLCJpdGVtRGF0YSI6eyJQTUlEIjoiMTc2MDE4OTAiLCJhYnN0cmFjdCI6Ik9CSkVDVElWRTogVG8gaW52ZXN0aWdhdGUgdGhlIGRpZmZlcmVuY2VzIGluIGNvc3RzIGFuZCBvdXRjb21lcyBvZiBEb3duIHN5bmRyb21lIHNjcmVlbmluZyB1c2luZyBkYXRhIGZyb20gdGhlIEZpcnN0IGFuZCBTZWNvbmQgVHJpbWVzdGVyIEV2YWx1YXRpb24gb2YgUmlzayAoRkFTVEVSKSBUcmlhbC4gTUVUSE9EUzogU2V2ZW4gcG9zc2libGUgc2NyZWVuaW5nIG9wdGlvbnMgZm9yIERvd24gc3luZHJvbWUgd2VyZSBjb21wYXJlZDogMSkgVHJpcGxlIFNjcmVlbi1tYXRlcm5hbCBzZXJ1bSBhbHBoYSBmZXRvcHJvdGVpbiwgZXN0cmlvbCwgYW5kIGhDRzsgMikgUXVhZC1tYXRlcm5hbCBzZXJ1bSBhbHBoYSBmZXRvcHJvdGVpbiwgZXN0cmlvbCwgaENHLCBhbmQgSW5oaWJpbiBBOyAzKSBDb21iaW5lZCBGaXJzdC1udWNoYWwgdHJhbnNsdWNlbmN5LCBwcmVnbmFuY3ktYXNzb2NpYXRlZCBwbGFzbWEgcHJvdGVpbiBBIChQQVBQLUEpLCBmcmVlIGJldGEtaENHOyA0KSBJbnRlZ3JhdGVkLW51Y2hhbCB0cmFuc2x1Y2VuY3ksIFBBUFAtQSwgcGx1cyBRdWFkOyA1KSBTZXJ1bSBJbnRlZ3JhdGVkLVBBUFAtQSwgcGx1cyBRdWFkOyA2KSBTdGVwd2lzZSBTZXF1ZW50aWFsLUNvbWJpbmVkIEZpcnN0IHBsdXMgUXVhZCB3aXRoIHJlc3VsdHMgZ2l2ZW4gYWZ0ZXIgZWFjaCB0ZXN0OyBhbmQgNykgQ29udGluZ2VudCBTZXF1ZW50aWFsLUNvbWJpbmVkIEZpcnN0IGFuZCBvbmx5IHRob3NlIHdpdGggcmlzayBiZXR3ZWVuIDE6MzAgYW5kIDE6MSw1MDAgaGF2ZSBRdWFkIHNjcmVlbi4gVGhlIGRldGVjdGlvbiByYXRlcyBmb3IgZWFjaCBvcHRpb24gd2VyZSB1c2VkIGdpdmVuIGEgNSUgZmFsc2UtcG9zaXRpdmUgcmF0ZSBleGNlcHQgZm9yIENvbnRpbmdlbnQgU2VxdWVudGlhbCB3aXRoIGEgNC4zJSBmYWxzZS1wb3NpdGl2ZSByYXRlLiBPdXRjb21lcyBpbmNsdWRlZCBzb2NpZXRhbCBjb3N0cyBvZiBlYWNoIHNjcmVlbmluZyByZWdpbWVuIChzY3JlZW5pbmcgdGVzdHMsIGFtbmlvY2VudGVzaXMsIG1hbmFnZW1lbnQgb2YgY29tcGxpY2F0aW9ucywgYW5kIGNvc3Qgb2YgY2FyZSBvZiBEb3duIHN5bmRyb21lIGxpdmUgYmlydGhzKSwgRG93biBzeW5kcm9tZSBmZXR1c2VzIGlkZW50aWZpZWQgYW5kIGJvcm4sIHRoZSBhc3NvY2lhdGVkIHF1YWxpdHktYWRqdXN0ZWQgbGlmZSB5ZWFycywgYW5kIHRoZSBpbmNyZW1lbnRhbCBjb3N0LXV0aWxpdHkgcmF0aW8uIFJFU1VMVFM6IEJhc2VkIG9uIHRoZSBzY3JlZW5pbmcgcmVzdWx0cyBkZXJpdmVkIGZyb20gdGhlIDM4LDAzMyB3b21lbiBldmFsdWF0ZWQgaW4gdGhlIEZBU1RFUiB0cmlhbCwgdGhlIENvbnRpbmdlbnQgU2VxdWVudGlhbCBzY3JlZW4gZG9taW5hdGVkIChsb3dlciBjb3N0cyB3aXRoIGJldHRlciBvdXRjb21lcykgYWxsIG90aGVyIHNjcmVlbnMuIEZvciBleGFtcGxlLCB0aGUgQ29udGluZ2VudCBTZXF1ZW50aWFsIGNvc3QgMzIuMyBtaWxsaW9uIGRvbGxhcnMgd2hlcmVhcyB0aGUgb3RoZXIgc2NyZWVucyByYW5nZWQgZnJvbSAzMi44IHRvIDM3LjUgbWlsbGlvbiBkb2xsYXJzLiBUaGUgU2VxdWVudGlhbCBzdHJhdGVneSBsZWQgdG8gdGhlIGlkZW50aWZpY2F0aW9uIG9mIHRoZSBtb3N0IERvd24gc3luZHJvbWUgZmV0dXNlcyBvZiBhbGwgb2YgdGhlIHNjcmVlbnMsIGJ1dCBhdCBhIGhpZ2hlciBjb3N0IHBlciBEb3duIHN5bmRyb21lIGNhc2UgZGlhZ25vc2VkICgkNzE5LDY3NSBjb21wYXJlZCB3aXRoICQ2OTAsNDI3KSBhcyBjb21wYXJlZCB3aXRoIHRoZSBDb250aW5nZW50IFNlcXVlbnRpYWwuIEJlY2F1c2Ugb2YgdGhlIGxvd2VyIG92ZXJhbGwgZmFsc2UtcG9zaXRpdmUgcmF0ZSBsZWFkaW5nIHRvIGZld2VyIHByb2NlZHVyZS1yZWxhdGVkIG1pc2NhcnJpYWdlcywgdGhlIENvbnRpbmdlbnQgU2VxdWVudGlhbCByZXN1bHRlZCBpbiB0aGUgaGlnaGVzdCBxdWFsaXR5LWFkanVzdGVkIGxpZmUgeWVhcnMgYXMgd2VsbC4gVGhlIENvbnRpbmdlbnQgU2VxdWVudGlhbCByZW1haW5lZCB0aGUgbW9zdCBjb3N0LWVmZmVjdGl2ZSBvcHRpb24gdGhyb3VnaG91dCBzZW5zaXRpdml0eSBhbmFseXNpcyBvZiBpbnB1dHMsIGluY2x1ZGluZyBhbW5pb2NlbnRlc2lzIHJhdGUgYWZ0ZXIgcG9zaXRpdmUgc2NyZWVuLCByYXRlIG9mIHRoZXJhcGV1dGljIGFib3J0aW9uIGFmdGVyIERvd24gc3luZHJvbWUgZGlhZ25vc2lzLCBhbmQgcmF0ZSBvZiBwcm9jZWR1cmUtcmVsYXRlZCBtaXNjYXJyaWFnZXMuIENPTkNMVVNJT046IEFuYWx5c2lzIG9mIHRoaXMgYWN0dWFsIGRhdGEgZnJvbSB0aGUgRkFTVEVSIFRyaWFsIGRlbW9uc3RyYXRlcyB0aGF0IHRoZSBDb250aW5nZW50IFNlcXVlbnRpYWwgdGVzdCBpcyB0aGUgbW9zdCBjb3N0LWVmZmVjdGl2ZS4gVGhpcyBpbmZvcm1hdGlvbiBjYW4gaGVscCBzaGFwZSBmdXR1cmUgcG9saWN5IHJlZ2FyZGluZyBEb3duIHN5bmRyb21lIHNjcmVlbmluZy4iLCJhdXRob3IiOlt7ImRyb3BwaW5nLXBhcnRpY2xlIjoiIiwiZmFtaWx5IjoiQmFsbCIsImdpdmVuIjoiUiBIIiwibm9uLWRyb3BwaW5nLXBhcnRpY2xlIjoiIiwicGFyc2UtbmFtZXMiOmZhbHNlLCJzdWZmaXgiOiIifSx7ImRyb3BwaW5nLXBhcnRpY2xlIjoiIiwiZmFtaWx5IjoiQ2F1Z2hleSIsImdpdmVuIjoiQSBCIiwibm9uLWRyb3BwaW5nLXBhcnRpY2xlIjoiIiwicGFyc2UtbmFtZXMiOmZhbHNlLCJzdWZmaXgiOiIifSx7ImRyb3BwaW5nLXBhcnRpY2xlIjoiIiwiZmFtaWx5IjoiTWFsb25lIiwiZ2l2ZW4iOiJGIEQiLCJub24tZHJvcHBpbmctcGFydGljbGUiOiIiLCJwYXJzZS1uYW1lcyI6ZmFsc2UsInN1ZmZpeCI6IiJ9LHsiZHJvcHBpbmctcGFydGljbGUiOiIiLCJmYW1pbHkiOiJOeWJlcmciLCJnaXZlbiI6IkQgQSIsIm5vbi1kcm9wcGluZy1wYXJ0aWNsZSI6IiIsInBhcnNlLW5hbWVzIjpmYWxzZSwic3VmZml4IjoiIn0seyJkcm9wcGluZy1wYXJ0aWNsZSI6IiIsImZhbWlseSI6IkNvbXN0b2NrIiwiZ2l2ZW4iOiJDIEgiLCJub24tZHJvcHBpbmctcGFydGljbGUiOiIiLCJwYXJzZS1uYW1lcyI6ZmFsc2UsInN1ZmZpeCI6IiJ9LHsiZHJvcHBpbmctcGFydGljbGUiOiIiLCJmYW1pbHkiOiJTYWFkZSIsImdpdmVuIjoiRyBSIiwibm9uLWRyb3BwaW5nLXBhcnRpY2xlIjoiIiwicGFyc2UtbmFtZXMiOmZhbHNlLCJzdWZmaXgiOiIifSx7ImRyb3BwaW5nLXBhcnRpY2xlIjoiIiwiZmFtaWx5IjoiQmVya293aXR6IiwiZ2l2ZW4iOiJSIEwiLCJub24tZHJvcHBpbmctcGFydGljbGUiOiIiLCJwYXJzZS1uYW1lcyI6ZmFsc2UsInN1ZmZpeCI6IiJ9LHsiZHJvcHBpbmctcGFydGljbGUiOiIiLCJmYW1pbHkiOiJHcm9zcyIsImdpdmVuIjoiUyBKIiwibm9uLWRyb3BwaW5nLXBhcnRpY2xlIjoiIiwicGFyc2UtbmFtZXMiOmZhbHNlLCJzdWZmaXgiOiIifSx7ImRyb3BwaW5nLXBhcnRpY2xlIjoiIiwiZmFtaWx5IjoiRHVnb2ZmIiwiZ2l2ZW4iOiJMIiwibm9uLWRyb3BwaW5nLXBhcnRpY2xlIjoiIiwicGFyc2UtbmFtZXMiOmZhbHNlLCJzdWZmaXgiOiIifSx7ImRyb3BwaW5nLXBhcnRpY2xlIjoiIiwiZmFtaWx5IjoiQ3JhaWdvIiwiZ2l2ZW4iOiJTIEQiLCJub24tZHJvcHBpbmctcGFydGljbGUiOiIiLCJwYXJzZS1uYW1lcyI6ZmFsc2UsInN1ZmZpeCI6IiJ9LHsiZHJvcHBpbmctcGFydGljbGUiOiIiLCJmYW1pbHkiOiJUaW1vci1Ucml0c2NoIiwiZ2l2ZW4iOiJJIEUiLCJub24tZHJvcHBpbmctcGFydGljbGUiOiIiLCJwYXJzZS1uYW1lcyI6ZmFsc2UsInN1ZmZpeCI6IiJ9LHsiZHJvcHBpbmctcGFydGljbGUiOiIiLCJmYW1pbHkiOiJDYXJyIiwiZ2l2ZW4iOiJTIFIiLCJub24tZHJvcHBpbmctcGFydGljbGUiOiIiLCJwYXJzZS1uYW1lcyI6ZmFsc2UsInN1ZmZpeCI6IiJ9LHsiZHJvcHBpbmctcGFydGljbGUiOiIiLCJmYW1pbHkiOiJXb2xmZSIsImdpdmVuIjoiSCBNIiwibm9uLWRyb3BwaW5nLXBhcnRpY2xlIjoiIiwicGFyc2UtbmFtZXMiOmZhbHNlLCJzdWZmaXgiOiIifSx7ImRyb3BwaW5nLXBhcnRpY2xlIjoiIiwiZmFtaWx5IjoiRW1pZyIsImdpdmVuIjoiRCIsIm5vbi1kcm9wcGluZy1wYXJ0aWNsZSI6IiIsInBhcnNlLW5hbWVzIjpmYWxzZSwic3VmZml4IjoiIn0seyJkcm9wcGluZy1wYXJ0aWNsZSI6IiIsImZhbWlseSI6IkQnQWx0b24iLCJnaXZlbiI6Ik0gRSIsIm5vbi1kcm9wcGluZy1wYXJ0aWNsZSI6IiIsInBhcnNlLW5hbWVzIjpmYWxzZSwic3VmZml4IjoiIn0seyJkcm9wcGluZy1wYXJ0aWNsZSI6IiIsImZhbWlseSI6IkZpcnN0IiwiZ2l2ZW4iOiIiLCJub24tZHJvcHBpbmctcGFydGljbGUiOiIiLCJwYXJzZS1uYW1lcyI6ZmFsc2UsInN1ZmZpeCI6IiJ9LHsiZHJvcHBpbmctcGFydGljbGUiOiIiLCJmYW1pbHkiOiJTZWNvbmQgVHJpbWVzdGVyIEV2YWx1YXRpb24gb2YgUmlzayBSZXNlYXJjaCIsImdpdmVuIjoiQ29uc29ydGl1bSIsIm5vbi1kcm9wcGluZy1wYXJ0aWNsZSI6IiIsInBhcnNlLW5hbWVzIjpmYWxzZSwic3VmZml4IjoiIn1dLCJjb250YWluZXItdGl0bGUiOiJPYnN0ZXRyaWNzIGFuZCBHeW5lY29sb2d5IiwiaWQiOiIyMjZlYzUyMC1mZWM4LTM3NTAtYjMxNS1lZTk5NWNjMTRlZDkiLCJpc3N1ZSI6IjEiLCJpc3N1ZWQiOnsiZGF0ZS1wYXJ0cyI6W1siMjAwNyJdXX0sInBhZ2UiOiIxMC0xNyIsInRpdGxlIjoiRmlyc3QtIGFuZCBzZWNvbmQtdHJpbWVzdGVyIGV2YWx1YXRpb24gb2YgcmlzayBmb3IgRG93biBzeW5kcm9tZSIsInR5cGUiOiJhcnRpY2xlLWpvdXJuYWwiLCJ2b2x1bWUiOiIxMTAifSwidXJpcyI6WyJodHRwOi8vd3d3Lm1lbmRlbGV5LmNvbS9kb2N1bWVudHMvP3V1aWQ9OGJhMDcxOTAtMTY4Yy00NzRhLTg4NGUtMjYyMWY4ZjljODFiIl0sImlzVGVtcG9yYXJ5IjpmYWxzZSwibGVnYWN5RGVza3RvcElkIjoiOGJhMDcxOTAtMTY4Yy00NzRhLTg4NGUtMjYyMWY4ZjljODFiIn0seyJpZCI6ImM3MDk0ZjA0LWFjM2EtMzU2ZC04N2JlLTNkYjE5ZGRjOWQ1MyIsIml0ZW1EYXRhIjp7IlBNSUQiOiIxMjQzOTUxMiIsImFic3RyYWN0IjoiT0JKRUNUSVZFOiBUaGUgcHVycG9zZSBvZiB0aGlzIHN0dWR5IHdhcyB0byBwZXJmb3JtIGEgY29zdC1lZmZlY3RpdmVuZXNzIGFuYWx5c2lzIHRoYXQgY29tcGFyZWQgdGhlIGZpcnN0LSBhbmQgc2Vjb25kLSB0cmltZXN0ZXIgc2NyZWVuaW5nIHRvb2xzIGZvciBEb3duIHN5bmRyb21lLiBTVFVEWSBERVNJR046IEEgZGVjaXNpb24gdHJlZSB3YXMgZGVzaWduZWQgdGhhdCBjb21wYXJlZCBmb3VyIHBvc3NpYmxlIHNjcmVlbnMgZm9yIERvd24gc3luZHJvbWU6ICgxKSBjdXJyZW50IHNlY29uZC0gdHJpbWVzdGVyIGV4cGFuZGVkIG1hdGVybmFsIHNlcnVtIGFscGhhLWZldG9wcm90ZWluIHRlc3QgKEFGUCksICgyKSBmaXJzdC10cmltZXN0ZXIgbnVjaGFsIHRyYW5zbHVjZW5jeSBzY3JlZW4sICgzKSBmaXJzdC10cmltZXN0ZXIgc2VydW0gc2NyZWVuLCBhbmQgKDQpIGNvbWJpbmVkIGZpcnN0LXRyaW1lc3RlciBzY3JlZW4gd2l0aCBib3RoIG51Y2hhbCB0cmFuc2x1Y2VuY3kgc2NyZWVuIGFuZCBhIHNlcnVtIHNjcmVlbi4gSW5jcmVtZW50YWwgY29zdC1iZW5lZml0IGFuZCBjb3N0LWVmZmVjdGl2ZW5lc3MgcmF0aW9zIHdlcmUgY2FsY3VsYXRlZCB0aGF0IGNvbXBhcmVkIHRoZSBmaXJzdC10cmltZXN0ZXIgc2NyZWVucyB3aXRoIGV4cGFuZGVkIGFscGhhLWZldG9wcm90ZWluLiBSRVNVTFRTOiBUaGUgY29tYmluZWQgc2NyZWVuIChudWNoYWwgdHJhbnNsdWNlbmN5IHNjcmVlbiArIGZpcnN0LXRyaW1lc3RlciBzZXJ1bSBzY3JlZW4pIGlkZW50aWZpZWQgMyw4MzMgRG93biBzeW5kcm9tZSBmZXR1c2VzLCB0aGUgbnVjaGFsIHRyYW5zbHVjZW5jeSBhbG9uZSBpZGVudGlmaWVkIDMsNDEzIERvd24gc3luZHJvbWUgZmV0dXNlcywgYW5kIHRoZSBmaXJzdC0gdHJpbWVzdGVyIHNlcnVtIHNjcmVlbiBpZGVudGlmaWVkIDIsOTkzIERvd24gc3luZHJvbWUgZmV0dXNlcy4gRWFjaCBvZiB0aGVzZSBzY3JlZW5zIHdhcyBhbiBpbXByb3ZlbWVudCBvdmVyIHRoZSBjdXJyZW50IGV4cGFuZGVkIEFGUCBzY3JlZW4sIHdoaWNoIGRpYWdub3NlZCAyLDQ0NiBEb3duIHN5bmRyb21lIGZldHVzZXMuIEl0IHdvdWxkIGNvc3QgJDk4LDM4MSBmb3IgZWFjaCBhZGRpdGlvbmFsIERvd24gc3luZHJvbWUgY2FzZSB0aGF0IHdvdWxkIGJlIGlkZW50aWZpZWQgYnkgbnVjaGFsIHRyYW5zbHVjZW5jeSBhbG9uZSwgd2l0aCBhIGJlbmVmaXQtdG8tY29zdCByYXRpbyBvZiA0Ljg1LiBUaGUgYWRkaXRpb24gb2YgdGhlIGZpcnN0LXRyaW1lc3RlciBzZXJ1bSBzY3JlZW4gaXMgc3RpbGwgY29zdC1lZmZlY3RpdmUgY29tcGFyZWQgd2l0aCBleHBhbmRlZCBBRlA7IHRoZSBjb3N0IHdvdWxkIGJlICQzMTksOTM0IGZvciBlYWNoIGFkZGl0aW9uYWwgRG93biBzeW5kcm9tZSBmZXR1cyB3aG8gd2FzIGlkZW50aWZpZWQsIHdoaWNoIHdvdWxkIGJlIGEgYmVuZWZpdC10by1jb3N0IHJhdGlvIG9mIDEuNTcuIENPTkNMVVNJT046IEZpcnN0LXRyaW1lc3RlciBzY3JlZW5pbmcgZm9yIERvd24gc3luZHJvbWUgd2l0aCBudWNoYWwgdHJhbnNsdWNlbmN5IHNjcmVlbmluZyBhbG9uZSBvciB3aXRoIHNlcnVtIG1hcmtlcnMgaXMgbW9yZSBjbGluaWNhbGx5IGVmZmVjdGl2ZSBhbmQgY29zdC1lZmZlY3RpdmUgdGhhbiB0aGUgY3VycmVudCBleHBhbmRlZCBBRlAgc2NyZWVuIHRoYXQgaXMgYmVpbmcgdXNlZC4iLCJhdXRob3IiOlt7ImRyb3BwaW5nLXBhcnRpY2xlIjoiIiwiZmFtaWx5IjoiQ2F1Z2hleSIsImdpdmVuIjoiQSBCIiwibm9uLWRyb3BwaW5nLXBhcnRpY2xlIjoiIiwicGFyc2UtbmFtZXMiOmZhbHNlLCJzdWZmaXgiOiIifSx7ImRyb3BwaW5nLXBhcnRpY2xlIjoiIiwiZmFtaWx5IjoiS3VwcGVybWFubiIsImdpdmVuIjoiTSIsIm5vbi1kcm9wcGluZy1wYXJ0aWNsZSI6IiIsInBhcnNlLW5hbWVzIjpmYWxzZSwic3VmZml4IjoiIn0seyJkcm9wcGluZy1wYXJ0aWNsZSI6IiIsImZhbWlseSI6Ik5vcnRvbiIsImdpdmVuIjoiTSBFIiwibm9uLWRyb3BwaW5nLXBhcnRpY2xlIjoiIiwicGFyc2UtbmFtZXMiOmZhbHNlLCJzdWZmaXgiOiIifSx7ImRyb3BwaW5nLXBhcnRpY2xlIjoiIiwiZmFtaWx5IjoiV2FzaGluZ3RvbiIsImdpdmVuIjoiQSBFIiwibm9uLWRyb3BwaW5nLXBhcnRpY2xlIjoiIiwicGFyc2UtbmFtZXMiOmZhbHNlLCJzdWZmaXgiOiIifV0sImNvbnRhaW5lci10aXRsZSI6IkFtZXJpY2FuIEpvdXJuYWwgb2YgT2JzdGV0cmljcyBhbmQgR3luZWNvbG9neSIsImlkIjoiYzcwOTRmMDQtYWMzYS0zNTZkLTg3YmUtM2RiMTlkZGM5ZDUzIiwiaXNzdWUiOiI1IiwiaXNzdWVkIjp7ImRhdGUtcGFydHMiOltbIjIwMDIiXV19LCJwYWdlIjoiMTIzOS0xMjQ1IiwidGl0bGUiOiJOdWNoYWwgdHJhbnNsdWNlbmN5IGFuZCBmaXJzdCB0cmltZXN0ZXIgYmlvY2hlbWljYWwgbWFya2VycyBmb3IgZG93biBzeW5kcm9tZSBzY3JlZW5pbmc6IGEgY29zdC1lZmZlY3RpdmVuZXNzIGFuYWx5c2lzIiwidHlwZSI6ImFydGljbGUtam91cm5hbCIsInZvbHVtZSI6IjE4NyJ9LCJ1cmlzIjpbImh0dHA6Ly93d3cubWVuZGVsZXkuY29tL2RvY3VtZW50cy8/dXVpZD1jMjdkMWMzYi0yYmUwLTQ5MmEtYWI2Ni04MTk0YWVhOTU4MTAiXSwiaXNUZW1wb3JhcnkiOmZhbHNlLCJsZWdhY3lEZXNrdG9wSWQiOiJjMjdkMWMzYi0yYmUwLTQ5MmEtYWI2Ni04MTk0YWVhOTU4MTAifSx7ImlkIjoiNzE4ZDlkODQtOThhYi0zZmVjLWFmNDQtNWRhMzEwNjFlYjJkIiwiaXRlbURhdGEiOnsiUE1JRCI6IjE1NjA5Nzk2IiwiYWJzdHJhY3QiOiJPQkpFQ1RJVkVTOiBUaGUgY29zdC1lZmZlY3RpdmVuZXNzIG9mIG9wcG9ydHVuaXN0aWMgbnVjaGFsIHRyYW5zbHVjZW5jeSB1bHRyYXNvdW5kIHNjcmVlbmluZyBpbiBwcmVnbmFuY3kgd2FzIGNvbXBhcmVkIHdpdGggYWx0ZXJuYXRpdmUgc2NyZWVuaW5nIHN0cmF0ZWdpZXMgZm9yIHRyaXNvbXkgMjEgaW4gQXVzdHJhbGlhLiBNRVRIT0RTOiBBIGRlY2lzaW9uIGFuYWx5dGljIG1vZGVsIHdhcyB1c2VkIG9mIHZhcmlvdXMgcHJlZ25hbmN5IHNjcmVlbmluZyBzdHJhdGVnaWVzIGJhc2VkIG9uIGEgc3lzdGVtYXRpYyByZXZpZXcgb2YgdGhlIGxpdGVyYXR1cmUgb24gdGhlIGVmZmVjdGl2ZW5lc3Mgb2YgbnVjaGFsIHRyYW5zbHVjZW5jeSB1bHRyYXNvdW5kIGFuZCBzZXJ1bSBzY3JlZW5pbmcgYW5kIGNvc3RzIGJhc2VkIG9uIGN1cnJlbnQgcmVpbWJ1cnNlbWVudCBmZWVzLiBUaGUgbW9kZWwgaW5jbHVkZWQgdGhlIGxpa2VsaWhvb2QgYW5kIGNvc3Qgb2YgdGVybWluYXRpb25zIGFmdGVyIGRpYWdub3N0aWMgdGVzdGluZyBhbmQgdGhlIGFzc29jaWF0ZWQgcmlzayBvZiBmZXRhbCBsb3NzLiBBbGwgcHJpY2VzIGFyZSBpbiAyMDAxIEF1c3RyYWxpYW4gZG9sbGFycy4gUkVTVUxUUzogV2l0aCBhIHR3ZW50eSBwZXJjZW50YWdlIHBvaW50IGRpZmZlcmVuY2UgaW4gZGV0ZWN0aW9uIHJhdGUsIHRoZSBpbmNyZW1lbnRhbCBjb3N0IGZvciBhIGNvbWJpbmF0aW9uIG9mIG51Y2hhbCB0cmFuc2x1Y2VuY3kgYW5kIHNlcnVtIHNjcmVlbmluZyB3aXRoIGFnZSBpbiB0aGUgZmlyc3QgdHJpbWVzdGVyIGNvbXBhcmVkIHdpdGggbWF0ZXJuYWwgc2VydW0gc2NyZWVuaW5nIGluIHRoZSBzZWNvbmQgdHJpbWVzdGVyIHdhcyAxMDUsNDg0IGRvbGxhcnMgcGVyIGV4dHJhIGNhc2UgZGV0ZWN0ZWQgYW5kIDM3NCw3NzkgZG9sbGFycyBwZXIgbGl2ZSB0cmlzb215IDIxIGJpcnRoIGF2b2lkZWQuIFNlcnVtIHNjcmVlbmluZyBpbiB0aGUgc2Vjb25kIHRyaW1lc3RlciBoYWQgYW4gaW5jcmVtZW50YWwgY29zdCBwZXIgZXh0cmEgY2FzZSBkZXRlY3RlZCBvZiBiZXR3ZWVuIDYxLDcwMCBkb2xsYXJzIGFuZCAxMTcsMTAwIGRvbGxhcnMgcGVyIGV4dHJhIGxpdmUgYmlydGggYXZvaWRlZCB3aGVuIGNvbXBhcmVkIHdpdGggbm8gc2NyZWVuaW5nLiBDT05DTFVTSU9OUzogVGhlIGNvc3QtZWZmZWN0aXZlbmVzcyBvZiB1bHRyYXNvdW5kIHNjcmVlbmluZyBmb3IgdHJpc29teSAyMSB3b3VsZCBhcHBlYXIgdG8gYmUgbW9yZSBhdHRyYWN0aXZlIGlmIGl0IHdlcmUgZG9uZSBhdCB0aGUgc2FtZSB0aW1lIGFzIGN1cnJlbnQgZGF0aW5nIHVsdHJhc291bmQuIEFueSBmdW5kaW5nIG1lY2hhbmlzbSBmb3Igc2NyZWVuaW5nIHNob3VsZCB0YWtlIHRoaXMgc3RyYXRlZ3kgaW50byBhY2NvdW50IGJ5IGluY29ycG9yYXRpbmcsIGFzIGZhciBhcyBwb3NzaWJsZSwgcHJvdmlzaW9uIG9mIG51Y2hhbCB0cmFuc2x1Y2VuY3kgc2NyZWVuaW5nIGludG8gZXhpc3Rpbmcgc2VydmljZXMgcHJvdmlkZWQgaW4gZWFybHkgcHJlZ25hbmN5LiIsImF1dGhvciI6W3siZHJvcHBpbmctcGFydGljbGUiOiIiLCJmYW1pbHkiOiJIYXJyaXMiLCJnaXZlbiI6IkEgSCIsIm5vbi1kcm9wcGluZy1wYXJ0aWNsZSI6IiIsInBhcnNlLW5hbWVzIjpmYWxzZSwic3VmZml4IjoiIn1dLCJjb250YWluZXItdGl0bGUiOiJJbnRlcm5hdGlvbmFsIEpvdXJuYWwgb2YgVGVjaG5vbG9neSBBc3Nlc3NtZW50IGluIEhlYWx0aCBDYXJlIiwiaWQiOiI3MThkOWQ4NC05OGFiLTNmZWMtYWY0NC01ZGEzMTA2MWViMmQiLCJpc3N1ZSI6IjQiLCJpc3N1ZWQiOnsiZGF0ZS1wYXJ0cyI6W1siMjAwNCJdXX0sInBhZ2UiOiI0NjQtNDY4IiwidGl0bGUiOiJUaGUgY29zdCBlZmZlY3RpdmVuZXNzIG9mIHByZW5hdGFsIHVsdHJhc291bmQgc2NyZWVuaW5nIGZvciB0cmlzb215IDIxIiwidHlwZSI6ImFydGljbGUtam91cm5hbCIsInZvbHVtZSI6IjIwIn0sInVyaXMiOlsiaHR0cDovL3d3dy5tZW5kZWxleS5jb20vZG9jdW1lbnRzLz91dWlkPWZmYzZiMmJmLWMxNDctNDNkYy1hODI0LWU2YjMyNjFmN2Q0NyJdLCJpc1RlbXBvcmFyeSI6ZmFsc2UsImxlZ2FjeURlc2t0b3BJZCI6ImZmYzZiMmJmLWMxNDctNDNkYy1hODI0LWU2YjMyNjFmN2Q0NyJ9XSwicHJvcGVydGllcyI6eyJub3RlSW5kZXgiOjB9LCJpc0VkaXRlZCI6ZmFsc2UsIm1hbnVhbE92ZXJyaWRlIjp7ImNpdGVwcm9jVGV4dCI6IjM4OSw0MTIsNTIzIiwiaXNNYW51YWxseU92ZXJyaWRkZW4iOmZhbHNlLCJtYW51YWxPdmVycmlkZVRleHQiOiIifX0="/>
              <w:id w:val="301748033"/>
              <w:placeholder>
                <w:docPart w:val="DefaultPlaceholder_-1854013440"/>
              </w:placeholder>
            </w:sdtPr>
            <w:sdtEndPr/>
            <w:sdtContent>
              <w:p w14:paraId="60022DB8" w14:textId="57B87D27" w:rsidR="001B2A1F" w:rsidRPr="00831A83" w:rsidRDefault="00B26423" w:rsidP="00831A83">
                <w:pPr>
                  <w:rPr>
                    <w:rFonts w:ascii="Arial" w:hAnsi="Arial" w:cs="Arial"/>
                    <w:sz w:val="18"/>
                    <w:szCs w:val="18"/>
                  </w:rPr>
                </w:pPr>
                <w:r w:rsidRPr="00831A83">
                  <w:rPr>
                    <w:rFonts w:ascii="Arial" w:hAnsi="Arial" w:cs="Arial"/>
                    <w:color w:val="000000"/>
                    <w:sz w:val="18"/>
                    <w:szCs w:val="18"/>
                  </w:rPr>
                  <w:t>397,412,523</w:t>
                </w:r>
              </w:p>
            </w:sdtContent>
          </w:sdt>
        </w:tc>
        <w:tc>
          <w:tcPr>
            <w:tcW w:w="1490" w:type="dxa"/>
          </w:tcPr>
          <w:p w14:paraId="4EA0C9E1"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445CF4F5" w14:textId="77777777" w:rsidTr="001B2A1F">
        <w:trPr>
          <w:trHeight w:val="680"/>
        </w:trPr>
        <w:tc>
          <w:tcPr>
            <w:tcW w:w="861" w:type="dxa"/>
          </w:tcPr>
          <w:p w14:paraId="4BFA2027" w14:textId="77777777" w:rsidR="001B2A1F" w:rsidRPr="00831A83" w:rsidRDefault="001B2A1F" w:rsidP="00831A83">
            <w:pPr>
              <w:rPr>
                <w:rFonts w:ascii="Arial" w:hAnsi="Arial" w:cs="Arial"/>
                <w:sz w:val="18"/>
                <w:szCs w:val="18"/>
              </w:rPr>
            </w:pPr>
            <w:r w:rsidRPr="00831A83">
              <w:rPr>
                <w:rFonts w:ascii="Arial" w:hAnsi="Arial" w:cs="Arial"/>
                <w:sz w:val="18"/>
                <w:szCs w:val="18"/>
              </w:rPr>
              <w:t>6</w:t>
            </w:r>
          </w:p>
        </w:tc>
        <w:tc>
          <w:tcPr>
            <w:tcW w:w="2253" w:type="dxa"/>
          </w:tcPr>
          <w:p w14:paraId="55B05B5F" w14:textId="77777777" w:rsidR="001B2A1F" w:rsidRPr="00831A83" w:rsidRDefault="001B2A1F" w:rsidP="00831A83">
            <w:pPr>
              <w:rPr>
                <w:rFonts w:ascii="Arial" w:hAnsi="Arial" w:cs="Arial"/>
                <w:sz w:val="18"/>
                <w:szCs w:val="18"/>
              </w:rPr>
            </w:pPr>
            <w:r w:rsidRPr="00831A83">
              <w:rPr>
                <w:rFonts w:ascii="Arial" w:hAnsi="Arial" w:cs="Arial"/>
                <w:sz w:val="18"/>
                <w:szCs w:val="18"/>
              </w:rPr>
              <w:t>Pregnancy loss</w:t>
            </w:r>
          </w:p>
        </w:tc>
        <w:tc>
          <w:tcPr>
            <w:tcW w:w="2693" w:type="dxa"/>
          </w:tcPr>
          <w:p w14:paraId="69AE383B" w14:textId="77777777" w:rsidR="001B2A1F" w:rsidRPr="00831A83" w:rsidRDefault="001B2A1F" w:rsidP="00831A83">
            <w:pPr>
              <w:rPr>
                <w:rFonts w:ascii="Arial" w:hAnsi="Arial" w:cs="Arial"/>
                <w:sz w:val="18"/>
                <w:szCs w:val="18"/>
              </w:rPr>
            </w:pPr>
            <w:r w:rsidRPr="00831A83">
              <w:rPr>
                <w:rFonts w:ascii="Arial" w:hAnsi="Arial" w:cs="Arial"/>
                <w:sz w:val="18"/>
                <w:szCs w:val="18"/>
              </w:rPr>
              <w:t>termination</w:t>
            </w:r>
          </w:p>
        </w:tc>
        <w:tc>
          <w:tcPr>
            <w:tcW w:w="2552" w:type="dxa"/>
          </w:tcPr>
          <w:p w14:paraId="5BB01EC7" w14:textId="77777777" w:rsidR="001B2A1F" w:rsidRPr="00831A83" w:rsidRDefault="001B2A1F" w:rsidP="00831A83">
            <w:pPr>
              <w:rPr>
                <w:rFonts w:ascii="Arial" w:hAnsi="Arial" w:cs="Arial"/>
                <w:sz w:val="18"/>
                <w:szCs w:val="18"/>
              </w:rPr>
            </w:pPr>
            <w:r w:rsidRPr="00831A83">
              <w:rPr>
                <w:rFonts w:ascii="Arial" w:hAnsi="Arial" w:cs="Arial"/>
                <w:sz w:val="18"/>
                <w:szCs w:val="18"/>
              </w:rPr>
              <w:t>of unaffected fetus due to false positive test result</w:t>
            </w:r>
          </w:p>
        </w:tc>
        <w:tc>
          <w:tcPr>
            <w:tcW w:w="1506" w:type="dxa"/>
          </w:tcPr>
          <w:p w14:paraId="0E998EFD" w14:textId="77777777" w:rsidR="001B2A1F" w:rsidRPr="00831A83" w:rsidRDefault="001B2A1F" w:rsidP="00831A83">
            <w:pPr>
              <w:rPr>
                <w:rFonts w:ascii="Arial" w:hAnsi="Arial" w:cs="Arial"/>
                <w:sz w:val="18"/>
                <w:szCs w:val="18"/>
              </w:rPr>
            </w:pPr>
          </w:p>
        </w:tc>
        <w:tc>
          <w:tcPr>
            <w:tcW w:w="1183" w:type="dxa"/>
          </w:tcPr>
          <w:p w14:paraId="340F3975"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WNiNzgyMmItNThkOC00ODY1LThjNzgtN2EzNjVkMTU5ZDNlIiwiY2l0YXRpb25JdGVtcyI6W3siaWQiOiIxMDc0YzcyMS1hYzY3LTMyN2MtYjEwOS1kMDA5NjY4YjY4ZWUiLCJpdGVtRGF0YSI6eyJQTUlEIjoiMzE1MzI3NjYiLCJhYnN0cmFjdCI6IkJBQ0tHUk9VTkQ6IENvbmdlbml0YWwgVG94b3BsYXNtb3NpcyAoQ1QpIGNhbiBoYXZlIHNldmVyZSBjb25zZXF1ZW5jZXMuIEZyYW5jZSwgQXVzdHJpYSwgYW5kIFNsb3ZlbmlhIGhhdmUgcHJlbmF0YWwgc2NyZWVuaW5nIHByb2dyYW1zIHdoZXJlYXMgc29tZSBvdGhlciBjb3VudHJpZXMgYXJlIGNvbnNpZGVyaW5nIHVuaXZlcnNhbCBzY3JlZW5pbmcgdG8gcmVkdWNlIGNvbmdlbml0YWwgdHJhbnNtaXNzaW9uIGFuZCBzZXZlcml0eSBvZiBpbmZlY3Rpb24gaW4gY2hpbGRyZW4uIFRoZSBlZmZpY2llbmN5IG9mIHN1Y2ggcHJvZ3JhbXMgaXMgZGViYXRlZCBpbmNyZWFzaW5nbHkgYXMgc2Vyb3ByZXZhbGVuY2UgYW1vbmcgcHJlZ25hbnQgd29tZW4gYW5kIGluY2lkZW5jZSBvZiBjb25nZW5pdGFsIHRveG9wbGFzbW9zaXMgc2hvdyBhIHN0ZWFkeSBkZWNyZWFzZS4gSW4gYWRkaXRpb24sIHVuY2VydGFpbnR5IHJlbWFpbnMgcmVnYXJkaW5nIHRoZSBlZmZlY3RpdmVuZXNzIG9mIHByZS0gYW5kIHBvc3RuYXRhbCB0cmVhdG1lbnRzLiBNRVRIT0Q6IFRvIGlkZW50aWZ5IGNvc3QtZWZmZWN0aXZlIHN0cmF0ZWdpZXMsIHByZW5hdGFsIGFuZCBuZW9uYXRhbCBzY3JlZW5pbmdzIHdlcmUgY29tcGFyZWQgdXNpbmcgYSBkZWNpc2lvbi1hbmFseXRpYyBtb2RlbCBiYXNlZCBvbiBGcmVuY2ggZ3VpZGVsaW5lcyBhbmQgY3VycmVudCBrbm93bGVkZ2Ugb2YgbG9uZy10ZXJtIGV2b2x1dGlvbiBvZiB0aGUgZGlzZWFzZSBpbiB0cmVhdGVkIGNoaWxkcmVuLiBFcGlkZW1pb2xvZ2ljYWwgZGF0YSB3ZXJlIGV4dHJhY3RlZCBmcm9tIHRoZSBzY2llbnRpZmljIGxpdGVyYXR1cmUgYW5kIGNsaW5pY2FsIGRhdGEgZnJvbSB0aGUgRnJlbmNoIEx5b24gY29ob3J0LiBTdHJhdGVnaWVzIHdlcmUgY29tcGFyZWQgYXQgb25lIHllYXIgb2YgYWdlLCB3aGVuIGluZmVjdGlvbiBjYW4gYmUgZGVmaW5pdGl2ZWx5IGV2YWx1YXRlZCwgYW5kIGF0IDE1IHllYXJzIG9mIGFnZSwgYWZ0ZXIgd2hpY2ggdmFsaWRhdGVkIG91dGNvbWUgZGF0YSBiZWNvbWUgc2NhcmNlLiBUaGUgYW5hbHlzaXMgd2FzIHBlcmZvcm1lZCBmcm9tIHRoZSBGcmVuY2ggSGVhbHRoIEluc3VyYW5jZSBTeXN0ZW0gcGVyc3BlY3RpdmUgYW5kIGluY2x1ZGVkIGRpcmVjdCBtZWRpY2FsIGNvc3RzIGZvciBwcmVnbmFudCB3b21lbiBhbmQgdGhlaXIgY2hpbGRyZW4uIFJFU1VMVFM6IFRoZSAxLXllYXIgSW5jcmVtZW50YWwgQ29zdC1FZmZlY3RpdmVuZXNzIFJhdGlvIHNob3dlZCB0aGF0IHByZW5hdGFsIHNjcmVlbmluZyB3b3VsZCByZXF1aXJlIGludmVzdGluZyAxNCw4MjYgdG8gYXZvaWQgb25lIGFkdmVyc2UgZXZlbnQgKGxpdmVib3JuIHdpdGggQ1QsIGZldGFsIGxvc3MsIG5lb25hdGFsIGRlYXRoIG9yIHByZWduYW5jeSB0ZXJtaW5hdGlvbikgY29tcGFyZWQgdG8gbmVvbmF0YWwgc2NyZWVuaW5nLiBFeHRyYSBpbnZlc3RtZW50IGluY3JlYXNlZCB1cCB0byAyMSw0NzIgd2hlbiBjb25zaWRlcmluZyB0aGUgMTUteWVhciBlbmRwb2ludC4gQ09OQ0xVU0lPTlM6IFByZW5hdGFsIHNjcmVlbmluZyBpcyBjb3N0LWVmZmVjdGl2ZSBhcyBjb21wYXJlZCB0byBuZW9uYXRhbCBzY3JlZW5pbmcgaW4gbW9kZXJhdGUgcHJldmFsZW5jZSBhcmVhcyB3aXRoIHByZWRvbWluYW50IFR5cGUgSUkgc3RyYWlucy4gSW4gYWRkaXRpb24sIHByZW5hdGFsIHNjcmVlbmluZywgYnkgcHJvdmlkaW5nIGNsb3NlciBmb2xsb3ctdXAgb2Ygd29tZW4gYXQgcmlzayBpbmNyZWFzZXMgdGhlIG51bWJlciBvZiBvY2Nhc2lvbnMgZm9yIGVkdWNhdGlvbiBhdm9pZGluZyB0b3hvcGxhc21vc2lzLiIsImF1dGhvciI6W3siZHJvcHBpbmctcGFydGljbGUiOiIiLCJmYW1pbHkiOiJCaW5xdWV0IiwiZ2l2ZW4iOiJDIiwibm9uLWRyb3BwaW5nLXBhcnRpY2xlIjoiIiwicGFyc2UtbmFtZXMiOmZhbHNlLCJzdWZmaXgiOiIifSx7ImRyb3BwaW5nLXBhcnRpY2xlIjoiIiwiZmFtaWx5IjoiTGVqZXVuZSIsImdpdmVuIjoiQyIsIm5vbi1kcm9wcGluZy1wYXJ0aWNsZSI6IiIsInBhcnNlLW5hbWVzIjpmYWxzZSwic3VmZml4IjoiIn0seyJkcm9wcGluZy1wYXJ0aWNsZSI6IiIsImZhbWlseSI6IlNlcm9yIiwiZ2l2ZW4iOiJWIiwibm9uLWRyb3BwaW5nLXBhcnRpY2xlIjoiIiwicGFyc2UtbmFtZXMiOmZhbHNlLCJzdWZmaXgiOiIifSx7ImRyb3BwaW5nLXBhcnRpY2xlIjoiIiwiZmFtaWx5IjoiUGV5cm9uIiwiZ2l2ZW4iOiJGIiwibm9uLWRyb3BwaW5nLXBhcnRpY2xlIjoiIiwicGFyc2UtbmFtZXMiOmZhbHNlLCJzdWZmaXgiOiIifSx7ImRyb3BwaW5nLXBhcnRpY2xlIjoiIiwiZmFtaWx5IjoiQmVydGF1eCIsImdpdmVuIjoiQSBDIiwibm9uLWRyb3BwaW5nLXBhcnRpY2xlIjoiIiwicGFyc2UtbmFtZXMiOmZhbHNlLCJzdWZmaXgiOiIifSx7ImRyb3BwaW5nLXBhcnRpY2xlIjoiIiwiZmFtaWx5IjoiU2NlbWFtYSIsImdpdmVuIjoiTyIsIm5vbi1kcm9wcGluZy1wYXJ0aWNsZSI6IiIsInBhcnNlLW5hbWVzIjpmYWxzZSwic3VmZml4IjoiIn0seyJkcm9wcGluZy1wYXJ0aWNsZSI6IiIsImZhbWlseSI6IlF1YW50aW4iLCJnaXZlbiI6IkMiLCJub24tZHJvcHBpbmctcGFydGljbGUiOiIiLCJwYXJzZS1uYW1lcyI6ZmFsc2UsInN1ZmZpeCI6IiJ9LHsiZHJvcHBpbmctcGFydGljbGUiOiIiLCJmYW1pbHkiOiJCZWplYW4iLCJnaXZlbiI6IlMiLCJub24tZHJvcHBpbmctcGFydGljbGUiOiIiLCJwYXJzZS1uYW1lcyI6ZmFsc2UsInN1ZmZpeCI6IiJ9LHsiZHJvcHBpbmctcGFydGljbGUiOiIiLCJmYW1pbHkiOiJTdGlsbHdhZ2dvbiIsImdpdmVuIjoiRSIsIm5vbi1kcm9wcGluZy1wYXJ0aWNsZSI6IiIsInBhcnNlLW5hbWVzIjpmYWxzZSwic3VmZml4IjoiIn0seyJkcm9wcGluZy1wYXJ0aWNsZSI6IiIsImZhbWlseSI6IldhbGxvbiIsImdpdmVuIjoiTSIsIm5vbi1kcm9wcGluZy1wYXJ0aWNsZSI6IiIsInBhcnNlLW5hbWVzIjpmYWxzZSwic3VmZml4IjoiIn1dLCJjb250YWluZXItdGl0bGUiOiJQTG9TIE9ORSIsImlkIjoiMTA3NGM3MjEtYWM2Ny0zMjdjLWIxMDktZDAwOTY2OGI2OGVlIiwiaXNzdWUiOiI5IiwiaXNzdWVkIjp7ImRhdGUtcGFydHMiOltbIjIwMTkiXV19LCJwYWdlIjoiZTAyMjE3MDkiLCJ0aXRsZSI6IlRoZSBjb3N0LWVmZmVjdGl2ZW5lc3Mgb2YgbmVvbmF0YWwgdmVyc3VzIHByZW5hdGFsIHNjcmVlbmluZyBmb3IgY29uZ2VuaXRhbCB0b3hvcGxhc21vc2lzIiwidHlwZSI6ImFydGljbGUtam91cm5hbCIsInZvbHVtZSI6IjE0In0sInVyaXMiOlsiaHR0cDovL3d3dy5tZW5kZWxleS5jb20vZG9jdW1lbnRzLz91dWlkPTVjMDMyN2M2LWQ3ZWItNGU1ZC04NjJmLTE5ODNiMjcyZWMzMyJdLCJpc1RlbXBvcmFyeSI6ZmFsc2UsImxlZ2FjeURlc2t0b3BJZCI6IjVjMDMyN2M2LWQ3ZWItNGU1ZC04NjJmLTE5ODNiMjcyZWMzMyJ9LHsiaWQiOiI5ZGQ3NDRhYi1kMWYzLTMxMDctOWMxOC1hNzE4NzE4ODhlZDciLCJpdGVtRGF0YSI6eyJQTUlEIjoiMTIxMTYzMDciLCJhYnN0cmFjdCI6IldlIGFzc2Vzc2VkIHRoZSBkaXNjcmltaW5hdG9yeSBlZmZpY2llbmN5IGFuZCBjb3N0LWVmZmVjdGl2ZW5lc3Mgb2YgYSBub3ZlbCB3YXkgb2Ygb3JnYW5pc2luZyBmaXJzdCB0cmltZXN0ZXIgc2NyZWVuaW5nIGZvciBEb3duIHN5bmRyb21lIChEUyksIGNvbnRpbmdlbnQgdGVzdGluZywgd2hlcmUgYSBzZXJvbG9naWNhbCB0ZXN0IChQQVBQLUEgYW5kIGJldGEtaENHOiB0aGUgZG91YmxlIHRlc3QpIGlzIG1hZGUgaW4gZWFybHkgZmlyc3QgdHJpbWVzdGVyIGFuZCBmb2xsb3dlZCBieSBudWNoYWwgdHJhbnNsdWNlbmN5IHRlc3RpbmcgKE5UKSBvbmx5IGluIHdvbWVuIHdpdGggYW4gaW50ZXJtZWRpYXRlIHJpc2ssIGUuZy4gPDE6NjUgYW5kID4xOjEwMDAsIGFuZCBub3QgaW4gYWxsIHdvbWVuIGFzIGluIG5vcm1hbCBmaXJzdCB0cmltZXN0ZXIgc2NyZWVuaW5nIChORlRTKS4gVXNpbmcgTW9udGUgQ2FybG8gc2ltdWxhdGlvbiBjb250aW5nZW50IHRlc3RpbmcgaGFkIGEgZGV0ZWN0aW9uIHJhdGUgKERSKSBvZiA3OC45JSBhbmQgYSBmYWxzZS1wb3NpdGl2ZSByYXRlIChGUFIpIG9mIDQuMCUgZm9yIERTIHdpdGggMTkuNCUgb2Ygd29tZW4gb2ZmZXJlZCBOVCB0ZXN0aW5nLiBUaGUgRFIgb2YgTkZUUyB3YXMgODUuNSUgYW5kIHRoZSBGUFIgNC40JS4gVGhlIGRlY3JlYXNlIGluIE5UIHNjcmVlbmluZyB3YXMgYXNzb2NpYXRlZCB3aXRoIGFuIGluY3JlYXNlIGZyb20gMjMlIHRvIDI5JSBpbiB0aGUgcHJvcG9ydGlvbiBvZiBEUyBjYXNlcyBib3JuLiBUaGUgY29zdCBvZiB0aGUgY29udGluZ2VudCB0ZXN0aW5nIHByb2dyYW1tZSB3YXMgcG91bmQgNTMsMDAwIHBlciBEUyBjYXNlIG5vdCBib3JuIGFuZCBwb3VuZCA5MSwwMDAgaW4gTkZUUy4gVGhlIG51bWJlciBvZiBhYm9ydGVkIGZldHVzZXMgcGVyIERTIGNhc2Ugd2VyZSAwLjM1IGFuZCAwLjM2LCByZXNwZWN0aXZlbHkuIFRodXMsIGNvbnRpbmdlbnQgdGVzdGluZyBpcyBhbiBvcmdhbmlzYXRpb24gb2YgZmlyc3QgdHJpbWVzdGVyIHNjcmVlbmluZyB3aGVyZSBjb3N0cyBjYW4gYmUgcmVkdWNlZCB3aXRoIGEgbWFyZ2luYWwgZGVjcmVhc2UgaW4gcGVyZm9ybWFuY2UuIENvbnRpbmdlbnQgdGVzdGluZyBpcyBhdHRyYWN0aXZlIGluIGFyZWFzIHdoZXJlIE5UIHNjcmVlbmluZyBpcyB0aGUgYm90dGxlbmVjayBwcmV2ZW50aW5nIHRoZSBpbnRyb2R1Y3Rpb24gb2YgZmlyc3QgdHJpbWVzdGVyIHNjcmVlbmluZy4iLCJhdXRob3IiOlt7ImRyb3BwaW5nLXBhcnRpY2xlIjoiIiwiZmFtaWx5IjoiQ2hyaXN0aWFuc2VuIiwiZ2l2ZW4iOiJNIiwibm9uLWRyb3BwaW5nLXBhcnRpY2xlIjoiIiwicGFyc2UtbmFtZXMiOmZhbHNlLCJzdWZmaXgiOiIifSx7ImRyb3BwaW5nLXBhcnRpY2xlIjoiIiwiZmFtaWx5IjoiT2xlc2VuIExhcnNlbiIsImdpdmVuIjoiUyIsIm5vbi1kcm9wcGluZy1wYXJ0aWNsZSI6IiIsInBhcnNlLW5hbWVzIjpmYWxzZSwic3VmZml4IjoiIn1dLCJjb250YWluZXItdGl0bGUiOiJQcmVuYXRhbCBEaWFnbm9zaXMiLCJpZCI6IjlkZDc0NGFiLWQxZjMtMzEwNy05YzE4LWE3MTg3MTg4OGVkNyIsImlzc3VlIjoiNiIsImlzc3VlZCI6eyJkYXRlLXBhcnRzIjpbWyIyMDAyIl1dfSwicGFnZSI6IjQ4Mi00ODYiLCJ0aXRsZSI6IkFuIGluY3JlYXNlIGluIGNvc3QtZWZmZWN0aXZlbmVzcyBvZiBmaXJzdCB0cmltZXN0ZXIgbWF0ZXJuYWwgc2NyZWVuaW5nIHByb2dyYW1tZXMgZm9yIGZldGFsIGNocm9tb3NvbWUgYW5vbWFsaWVzIGlzIG9idGFpbmVkIGJ5IGNvbnRpbmdlbnQgdGVzdGluZyIsInR5cGUiOiJhcnRpY2xlLWpvdXJuYWwiLCJ2b2x1bWUiOiIyMiJ9LCJ1cmlzIjpbImh0dHA6Ly93d3cubWVuZGVsZXkuY29tL2RvY3VtZW50cy8/dXVpZD0zOGU4MDg4ZC0yMTkyLTRmZjQtOTEzYy1mNjA4N2M5NDllOGEiXSwiaXNUZW1wb3JhcnkiOmZhbHNlLCJsZWdhY3lEZXNrdG9wSWQiOiIzOGU4MDg4ZC0yMTkyLTRmZjQtOTEzYy1mNjA4N2M5NDllOGEifSx7ImlkIjoiZWM2M2IzNTUtMjc4Yi0zYWVmLThhYzUtOTczNWEyZGNlZDAxIiwiaXRlbURhdGEiOnsiUE1JRCI6IjMyMzA0NjIxIiwiYWJzdHJhY3QiOiJPQkpFQ1RJVkVTOiBUbyBkZXRlcm1pbmUgaWYgYSBwb2xpY3kgb2YgdW5pdmVyc2FsIGZldGFsIGVjaG9jYXJkaW9ncmFwaHkgKGVjaG8pIGZvciBJVkYgcHJlZ25hbmNpZXMgaXMgY29zdC1lZmZlY3RpdmUgYXMgYSBzY3JlZW5pbmcgc3RyYXRlZ3kgZm9yIGNvbmdlbml0YWwgaGVhcnQgZGVmZWN0cyAoQ0hEcykgYW5kIHRvIGV4YW1pbmUgdGhlIGNvc3QtZWZmZWN0aXZlbmVzcyBvZiB2YXJpb3VzIENIRCBzY3JlZW5pbmcgc3RyYXRlZ2llcyBpbiBJVkYgcHJlZ25hbmNpZXMuIFNUVURZIERFU0lHTjogQSBkZWNpc2lvbi1hbmFseXNpcyBtb2RlbCB3YXMgZGVzaWduZWQgZnJvbSBhIHNvY2lldGFsIHBlcnNwZWN0aXZlIHdpdGggcmVzcGVjdCB0byB0aGUgb2JzdGV0cmljIHBhdGllbnQsIHRvIGNvbXBhcmUgdGhlIGNvc3QtZWZmZWN0aXZlbmVzcyBvZiB0aHJlZSBzY3JlZW5pbmcgc3RyYXRlZ2llczogKDEpIEFuYXRvbWljLVVTOiBzZWxlY3RpdmUgZmV0YWwgZWNobyBmb2xsb3dpbmcgYW4gYWJub3JtYWwgZGV0YWlsZWQgYW5hdG9taWMgc3VydmV5OyAoMikgSUNTSS1Pbmx5OiBmZXRhbCBlY2hvIGZvciBhbGwgcHJlZ25hbmNpZXMgZm9sbG93aW5nIElWRiB3aXRoIElDU0k7ICgzKSBBbGwtSVZGOiBmZXRhbCBlY2hvIGZvciBhbGwgSVZGIHByZWduYW5jaWVzLiBUaGUgbW9kZWwgaW5pdGlhdGVkIGF0IGNvbmNlcHRpb24gYW5kIGhhZCBhIHRpbWUgaG9yaXpvbiBvZiAxIHllYXIgcG9zdC1kZWxpdmVyeS4gU2Vuc2l0aXZpdGllcyBhbmQgc3BlY2lmaWNpdGllcyBmb3IgZWFjaCBzdHJhdGVneSwgcHJvYmFiaWxpdGllcyBvZiBtYWpvciBhbmQgbWlub3IgQ0hEcywgYW5kIGFsbCBvdGhlciBjbGluaWNhbCBlc3RpbWF0ZXMgd2VyZSBkZXJpdmVkIGZyb20gdGhlIGxpdGVyYXR1cmUuIENvc3RzLCBpbmNsdWRpbmcgaW1hZ2luZywgY29uc3VsdHMsIHN1cmdlcmllcywgY2FyZWdpdmVyIHByb2R1Y3Rpdml0eSBsb3NzZXMsIHdlcmUgZGVyaXZlZCBmcm9tIHRoZSBsaXRlcmF0dXJlIGFuZCBNZWRpY2FyZSBkYXRhYmFzZXMuIEVmZmVjdGl2ZW5lc3Mgd2FzIHF1YW50aWZpZWQgYXMgcXVhbGl0eS1hZGp1c3RlZCBsaWZlIHllYXJzIChRQUxZcykgYmFzZWQgb24gaG93IHRoZSBzdHJhdGVnaWVzIHdvdWxkIGFmZmVjdCB0aGUgcXVhbGl0eSBvZiBsaWZlIG9mIHRoZSBvYnN0ZXRyaWMgcGF0aWVudC4gU2Vjb25kYXJ5IGVmZmVjdGl2ZW5lc3Mgd2FzIHF1YW50aWZpZWQgYXMgY2FzZXMgb2YgQ0hEIGFuZCwgc3BlY2lmaWNhbGx5LCBjYXNlcyBvZiBtYWpvciBDSEQgZGV0ZWN0ZWQuIFJFU1VMVFM6IFRoZSBhdmVyYWdlIGJhc2UgY2FzZSBjb3N0IG9mIGVhY2ggc3RyYXRlZ3kgd2FzOiBBbmF0b21pYy1VUyAkOCwxMTksIElDU0ktT25seSAkOCw0MDgsIGFuZCBBbGwtSVZGICQ4LDU2MC4gVGhlIGVmZmVjdGl2ZW5lc3Mgb2YgZWFjaCBzdHJhdGVneSB3YXM6IEFuYXRvbWljLVVTIDEuNzQ0ODcgUUFMWXMsIElDU0ktT25seSAxLjc0NDk3IFFBTFlzLCBhbmQgQWxsLUlWRiAxLjc0NDk5IFFBTFlzLiBJQ1NJLU9ubHkgaGFkIGFuIGluY3JlbWVudGFsIGNvc3QgZWZmZWN0aXZlbmVzcyByYXRpbyAoSUNFUikgb2YgJDIsODQwLDQ5NC9RQUxZIHdoZW4gY29tcGFyZWQgdG8gQW5hdG9taWMtVVM7IEFsbC1JVkYgaGFkIGFuIElDRVIgb2YgJDUsOTYyLDQ1Ny9RQUxZIHdoZW4gY29tcGFyZWQgdG8gSUNTSS1Pbmx5LiBCb3RoIElDRVJzIGNvbnNpZGVyYWJseSBleGNlZWQgdGhlIHN0YW5kYXJkIHdpbGxpbmduZXNzLXRvLXBheSB0aHJlc2hvbGQgb2YgJDUwLDAwMCB0byAkMTAwLDAwMCBwZXIgUUFMWS4gSW4gYSBzZWNvbmRhcnkgYW5hbHlzaXMsIElDU0ktT25seSBoYWQgYW4gSUNFUiBvZiAkNTI3LDU2MiBwZXIgYWRkaXRpb25hbCBjYXNlIG9mIG1ham9yIENIRCBkZXRlY3RlZCB3aGVuIGNvbXBhcmVkIHRvIEFuYXRvbWljLVVTLiBBbGwtSVZGIGhhZCBhbiBJQ0VSIG9mICQ3OTAsNTEwIHBlciBjYXNlIG9mIG1ham9yIENIRCBkZXRlY3RlZCB3aGVuIGNvbXBhcmVkIHRvIElDU0ktT25seS4gSXQgd2FzIGRldGVybWluZWQgdGhhdCBpdCBjb3N0cyBzb2NpZXR5IDUgdGltZXMgbW9yZSB0byBkZXRlY3Qgb25lIGFkZGl0aW9uYWwgbWFqb3IgQ0hEIHRocm91Z2ggaW50ZW5zaXZlIHNjcmVlbmluZyBvZiBhbGwgSVZGIHByZWduYW5jaWVzIHRoYW4gdG8gcGF5IGZvciB0aGUgbmVvbmF0ZSdzIGZpcnN0IHllYXIgb2YgY2FyZS4gQ09OQ0xVU0lPTjogVGhlIG1vc3QgY29zdC1lZmZlY3RpdmUgc2NyZWVuaW5nIG1ldGhvZCBmb3IgQ0hEcyBpbiBwcmVnbmFuY2llcyBmb2xsb3dpbmcgSVZGIGVpdGhlciB3aXRoIG9yIHdpdGhvdXQgSUNTSSBpcyB0byBvYnRhaW4gYSBmZXRhbCBlY2hvIG9ubHkgd2hlbiBhYm5vcm1hbCBjYXJkaWFjIGZpbmRpbmdzIGFyZSBub3RlZCBvbiBkZXRhaWxlZCBhbmF0b215IHNjYW5zLiBSb3V0aW5lIGZldGFsIGVjaG8gZm9yIGFsbCBJVkYgcHJlZ25hbmNpZXMgaXMgbm90IGNvc3Qt4oCmIiwiYXV0aG9yIjpbeyJkcm9wcGluZy1wYXJ0aWNsZSI6IiIsImZhbWlseSI6IkNodW5nIiwiZ2l2ZW4iOiJFIEgiLCJub24tZHJvcHBpbmctcGFydGljbGUiOiIiLCJwYXJzZS1uYW1lcyI6ZmFsc2UsInN1ZmZpeCI6IiJ9LHsiZHJvcHBpbmctcGFydGljbGUiOiIiLCJmYW1pbHkiOiJMaW0iLCJnaXZlbiI6IlMgTCIsIm5vbi1kcm9wcGluZy1wYXJ0aWNsZSI6IiIsInBhcnNlLW5hbWVzIjpmYWxzZSwic3VmZml4IjoiIn0seyJkcm9wcGluZy1wYXJ0aWNsZSI6IiIsImZhbWlseSI6IkhhdnJpbGVza3kiLCJnaXZlbiI6IkwgSiIsIm5vbi1kcm9wcGluZy1wYXJ0aWNsZSI6IiIsInBhcnNlLW5hbWVzIjpmYWxzZSwic3VmZml4IjoiIn0seyJkcm9wcGluZy1wYXJ0aWNsZSI6IiIsImZhbWlseSI6IlN0ZWluZXIiLCJnaXZlbiI6IkEgWiIsIm5vbi1kcm9wcGluZy1wYXJ0aWNsZSI6IiIsInBhcnNlLW5hbWVzIjpmYWxzZSwic3VmZml4IjoiIn0seyJkcm9wcGluZy1wYXJ0aWNsZSI6IiIsImZhbWlseSI6IkRvdHRlcnMtS2F0eiIsImdpdmVuIjoiUyIsIm5vbi1kcm9wcGluZy1wYXJ0aWNsZSI6IiIsInBhcnNlLW5hbWVzIjpmYWxzZSwic3VmZml4IjoiIn1dLCJjb250YWluZXItdGl0bGUiOiJVbHRyYXNvdW5kIGluIE9ic3RldHJpY3MgYW5kIEd5bmVjb2xvZ3kiLCJpZCI6ImVjNjNiMzU1LTI3OGItM2FlZi04YWM1LTk3MzVhMmRjZWQwMSIsImlzc3VlZCI6eyJkYXRlLXBhcnRzIjpbWyIyMDIwIl1dfSwicGFnZSI6IjE4IiwidGl0bGUiOiJUaGUgY29zdC1lZmZlY3RpdmVuZXNzIG9mIHByZW5hdGFsIGNvbmdlbml0YWwgaGVhcnQgZGVmZWN0IHNjcmVlbmluZyBtZXRob2RzIGluIElWRiBwcmVnbmFuY2llcyIsInR5cGUiOiJhcnRpY2xlLWpvdXJuYWwiLCJ2b2x1bWUiOiIxOCJ9LCJ1cmlzIjpbImh0dHA6Ly93d3cubWVuZGVsZXkuY29tL2RvY3VtZW50cy8/dXVpZD1hZjU2NWY4Zi02ODQ2LTRlNjYtOTIwMS1hODE0MjA4NmYzMjUiXSwiaXNUZW1wb3JhcnkiOmZhbHNlLCJsZWdhY3lEZXNrdG9wSWQiOiJhZjU2NWY4Zi02ODQ2LTRlNjYtOTIwMS1hODE0MjA4NmYzMjUifSx7ImlkIjoiMzhkNTVlNTAtMzZjOS0zMjI1LWFlMTktYWYxMGJjNDFhMmM4IiwiaXRlbURhdGEiOnsiUE1JRCI6IjIyNTM2NjQwIiwiYWJzdHJhY3QiOiJPQkpFQ1RJVkVTOiBUbyBwZXJmb3JtIGFuIGluY3JlbWVudGFsIGNvc3QtZWZmZWN0aXZlbmVzcyBhbmFseXNpcyBmb3Igc2NyZWVuaW5nIG9mIHRyaXNvbXkgMjEgKERvd24gc3luZHJvbWUpIGluIHRoZSBDemVjaCBSZXB1YmxpYyB0aHJvdWdoIGEgZGVjaXNpb24gdHJlZSBtb2RlbCBkZXNpZ25lZCB0byBldmFsdWF0ZSB0aGUgY29zdHMgYW5kIHBvdGVudGlhbCByaXNrcyBpbnZvbHZlZCBpbiB1c2luZyBkaWZmZXJlbnQgc3RyYXRlZ2llcyBvZiBzY3JlZW5pbmcuIE1FVEhPRFMgQU5EIERBVEEgQU5BTFlTSVM6IFVzaW5nIGRlY2lzaW9uLWFuYWx5c2lzIG1vZGVsbGluZywgd2UgY29tcGFyZWQgdGhlIGNvc3QtZWZmZWN0aXZlbmVzcyBvZiBuaW5lIHBvc3NpYmxlIHNjcmVlbmluZyBzdHJhdGVnaWVzIGZvciB0cmlzb215IDIxOiAxLiBtYXRlcm5hbCBhZ2UgPiBvciA9IDM1IGluIGZpcnN0IHRyaW1lc3RlciwgMi4gbWF0ZXJuYWwgYWdlID4gb3IgPSAzNSBpbiBzZWNvbmQgdHJpbWVzdGVyLCAzLiBzZWNvbmQgdHJpbWVzdGVyIHRyaXBsZSB0ZXN0IChBRlAsIGhDRywgbXUgRTMpLCA0LiBudWNoYWwgdHJhbnNsdWNlbmN5IG1lYXN1cmVtZW50LCA1LiBmaXJzdCB0cmltZXN0ZXIgc2VydW0gdGVzdCAoUEFQUC1BLCBmYmV0YS1oQ0cpLCA2LiBmaXJzdCB0cmltZXN0ZXIgY29tYmluZWQgKG51Y2hhbCB0cmFuc2x1Y2VuY3ksIFBBUFAtQSwgZmJldGEtaENHKSBub3QgaW4gT1NDQVIgbWFubmVyLCA3LiBmaXJzdCB0cmltZXN0ZXIgY29tYmluZWQgKG51Y2hhbCB0cmFuc2x1Y2VuY3ksIFBBUFAtQSwgZmJldGEtaENHKSBpbiBPU0NBUiBtYW5uZXIsIDguIGZpcnN0IHRyaW1lc3RlciBjb21iaW5lZCAobnVjaGFsIHRyYW5zbHVjZW5jeSwgbmFzYWwgYm9uZSwgUEFQUC1BLCBmYmV0YS1oQ0cpIG5vdCBpbiBPU0NBUiBtYW5uZXIsIDkuIGZpcnN0IHRyaW1lc3RlciBjb21iaW5lZCAobnVjaGFsIHRyYW5zbHVjZW5jeSwgbmFzYWwgYm9uZSwgUEFQUC1BLCBmYmV0YS1oQ0cpIGluIE9TQ0FSIG1hbm5lci4gVGhlIGFuYWx5c2lzIGlzIHBlcmZvcm1lZCBmcm9tIGEgaGVhbHRoIGNhcmUgcGF5ZXIgcGVyc3BlY3RpdmUgdXNpbmcgcmVsZXZhbnQgY29zdCBhbmQgb3V0Y29tZXMgcmVsYXRlZCB0byBlYWNoIHNjcmVlbmluZyBzdHJhdGVneSBpbiBhIGNvaG9ydCBvZiAxMTgsMTM1IHByZWduYW50IHdvbWVuIHByZXNlbnRpbmcgYXJvdW5kIDEyIHdlZWtzIG9mIHByZWduYW5jeSBpbiB0aGUgQ3plY2ggUmVwdWJsaWMuIFVzaW5nIGEgY29tcHV0ZXIgc3ByZWFkc2hlZXQgRXhjZWwgKE1pY3Jvc29mdCBDb3Jwb3JhdGlvbiwgUmVkbW9uZCwgV2FzaCkgdGhlIGZvbGxvd2luZyBvdXRjb21lczogb3ZlcmFsbCBjb3N0LWVmZmVjdGl2ZW5lc3MsIHRyaXNvbXkgMjEgY2FzZXMgZGV0ZWN0ZWQsIHRyaXNvbXkgMjEgbGl2ZSBiaXJ0aCBwcmV2ZW50ZWQgYW5kIGV1cGxvaWQgbG9zc2VzIGZyb20gaW52YXNpdmUgcHJvY2VkdXJlcyB3ZXJlIG9idGFpbmVkLiBUaGUgaW5jcmVtZW50YWwgY29zdC1lZmZlY3RpdmVuZXNzIHJhdGlvcyB3ZXJlIGFsc28gY2FsY3VsYXRlZCBieSBhIGNvbXBhcmlzb24gb2Ygc3RyYXRlZ3kgbmluZSBhbmQgc3RyYXRlZ3kgdGhyZWUgKHRoZSBjdXJyZW50IHByYWN0aWNlIGluIHRoZSBDemVjaCBSZXB1YmxpYykuIFJFU1VMVFM6IFVuZGVyIHRoZSBiYXNlbGluZSBhc3N1bXB0aW9ucywgdGhlIG1vZGVsIGZhdm9ycyBzdHJhdGVneSBuaW5lIGFzIHRoZSBtb3N0IGNvc3QtZWZmZWN0aXZlIHRyaXNvbXkgMjEgc2NyZWVuaW5nIHN0cmF0ZWd5LiBUaGlzIHN0cmF0ZWd5IHdhcyB0aGUgbGVhc3QgZXhwZW5zaXZlIHN0cmF0ZWd5IHBlciB0cmlzb215IDIxIGNhc2VzIGF2ZXJ0ZWQuIEFsdGhvdWdoIGFsbCB0aGUgb3RoZXIgc3RyYXRlZ2llcyBjb3N0IGxlc3MsIHRoZXkgYWxsIGhhZCBsb3dlciB0cmlzb215IDIxIGRldGVjdGlvbiByYXRlcyBhbmQgaGlnaGVyIG51bWJlcnMgb2YgcHJvY2VkdXJlLXJlbGF0ZWQgbG9zc2VzIChleGNlcHQgZm9yIHN0cmF0ZWdpZXMgc2l4IGFuZCBzZXZlbiwgd2hpY2ggaGFkIHNhbWUgbG9zcyByYXRlKSBjb21wYXJlZCB3aXRoIHN0cmF0ZWd5IG5pbmUuIEFsbCBzdHJhdGVnaWVzIGNvbnNpZGVyZWQgd2VyZSBjaGVhcGVyIGNvbXBhcmVkIHdpdGggc2NyZWVuaW5nIG9ubHkgYnkgbWF0ZXJuYWwgYWdlIG92ZXIgMzUgeWVhcnMuIEFkZGluZyB0aGUgbmFzYWwgYm9uZSBhbmQgdGhlIE9TQ0FSIG1hbm5lciBtYWRlIHN0cmF0ZWd5IG5pbmUgdGhlIG1vc3QgY29zdC1lZmZlY3RpdmUgb25lLiBUaGUgaW5jcmVtZW50YWwgY29zdC1lZmZlY3RpdmVuZXNzIChjb3N0IHBlciBhZGRpdGlvbmFsIHRyaXNvbXkgMjEgY2FzZSBwcmV2ZW50ZWQpIGNvbXBhcmluZyBzdHJhdGVneSBuaW5lIGFuZCBzZWNvbmQgdHJpbWVzdGVyIHRyaXBsZSB0ZXN0IChjdXJyZW50IHByYWN0aWNlIGluIEN6ZWNoIFJlcHVibGljKSB5aWVsZGVkIGFuIGFkZGl0aW9uYWwgYmFzZWxpbmUg4oCmIiwiYXV0aG9yIjpbeyJkcm9wcGluZy1wYXJ0aWNsZSI6IiIsImZhbWlseSI6IkRoYWlmYWxhaCIsImdpdmVuIjoiSSIsIm5vbi1kcm9wcGluZy1wYXJ0aWNsZSI6IiIsInBhcnNlLW5hbWVzIjpmYWxzZSwic3VmZml4IjoiIn0seyJkcm9wcGluZy1wYXJ0aWNsZSI6IiIsImZhbWlseSI6Ik1hamVrIiwiZ2l2ZW4iOiJPIiwibm9uLWRyb3BwaW5nLXBhcnRpY2xlIjoiIiwicGFyc2UtbmFtZXMiOmZhbHNlLCJzdWZmaXgiOiIifV0sImNvbnRhaW5lci10aXRsZSI6IkNlc2thIEd5bmVrb2xvZ2llIiwiaWQiOiIzOGQ1NWU1MC0zNmM5LTMyMjUtYWUxOS1hZjEwYmM0MWEyYzgiLCJpc3N1ZSI6IjEiLCJpc3N1ZWQiOnsiZGF0ZS1wYXJ0cyI6W1siMjAxMiJdXX0sIm5vdGUiOiJObyBmdWxsLXRleHQgZm91bmQiLCJwYWdlIjoiMzktNTEiLCJ0aXRsZSI6IkNvc3QgZWZmZWN0aXZlbmVzcywgdGhlIGVjb25vbWljIGNvbnNpZGVyYXRpb25zIG9mIHByZW5hdGFsIHNjcmVlbmluZyBzdHJhdGVnaWVzIGZvciB0cmlzb215IDIxIGluIHRoZSBDemVjaCBSZXB1YmxpYyIsInR5cGUiOiJhcnRpY2xlLWpvdXJuYWwiLCJ2b2x1bWUiOiI3NyJ9LCJ1cmlzIjpbImh0dHA6Ly93d3cubWVuZGVsZXkuY29tL2RvY3VtZW50cy8/dXVpZD02MzZlODg3My03OWMzLTQzYjgtYjg4ZS1iZjdmZjBmMTE0NWEiXSwiaXNUZW1wb3JhcnkiOmZhbHNlLCJsZWdhY3lEZXNrdG9wSWQiOiI2MzZlODg3My03OWMzLTQzYjgtYjg4ZS1iZjdmZjBmMTE0NWEifSx7ImlkIjoiZWQ2NWIwMjgtZGI0YS0zYTk0LThmNzctYzQ4ZDM1ZmY0Y2NiIiwiaXRlbURhdGEiOnsiUE1JRCI6IjI2MDAwNjI2IiwiYWJzdHJhY3QiOiJPQkpFQ1RJVkU6IFRvIGVzdGltYXRlIHRoZSBjb3N0LWVmZmVjdGl2ZW5lc3Mgb2YgZmV0YWwgYW5ldXBsb2lkeSBzY3JlZW5pbmcgaW4gdGhlIGdlbmVyYWwgcHJlZ25hbmN5IHBvcHVsYXRpb24gdXNpbmcgbm9uLWludmFzaXZlIHByZW5hdGFsIHRlc3RpbmcgKE5JUFQpIGFzIGNvbXBhcmVkIHRvIGZpcnN0IHRyaW1lc3RlciBjb21iaW5lZCBzY3JlZW5pbmcgKEZUUykgd2l0aCBzZXJ1bSBtYXJrZXJzIGFuZCBOVCB1bHRyYXNvdW5kLiBNRVRIT0RTOiBVc2luZyBhIGRlY2lzaW9uLWFuYWx5dGljIG1vZGVsLCB3ZSBlc3RpbWF0ZWQgdGhlIG51bWJlciBvZiBmZXRhbCBUMjEsIFQxOCwgYW5kIFQxMyBjYXNlcyBpZGVudGlmaWVkIHByZW5hdGFsbHksIHRoZSBudW1iZXIgb2YgaW52YXNpdmUgcHJvY2VkdXJlcyBwZXJmb3JtZWQsIGNvcnJlc3BvbmRpbmcgbm9ybWFsIGZldHVzIGxvc3NlcywgYW5kIGNvc3RzIG9mIHNjcmVlbmluZyB1c2luZyBGVFMgb3IgTklQVCB3aXRoIGNlbGwtZnJlZSBETkEgKGNmRE5BKS4gTW9kZWxpbmcgd2FzIGJhc2VkIG9uIGEgNCBtaWxsaW9uIHByZWduYW50IHdvbWVuIGNvaG9ydCwgd2hpY2ggcmVwcmVzZW50cyBhbm51YWwgYmlydGhzIGluIHRoZSBVLlMuIFJFU1VMVFM6IEZvciB0aGUgZ2VuZXJhbCBwcmVnbmFuY3kgcG9wdWxhdGlvbiwgTklQVCBpZGVudGlmaWVkIDE1JSBtb3JlIHRyaXNvbXkgY2FzZXMsIHJlZHVjZWQgaW52YXNpdmUgcHJvY2VkdXJlcyBieSA4OCUsIGFuZCByZWR1Y2VkIGlhdHJvZ2VuaWMgZmV0YWwgbG9zcyBieSA5NCUgYXMgY29tcGFyZWQgdG8gRlRTLiBUaGUgY29zdCBwZXIgdHJpc29teSBjYXNlIGlkZW50aWZpZWQgd2l0aCBGVFMgd2FzICQ0OTcsOTA5LiBBdCBhIE5JUFQgdW5pdCwgY29zdCBvZiAkNDUzIGFuZCBiZWxvdywgdGhlcmUgd2VyZSBjb3N0IHNhdmluZ3MgYXMgY29tcGFyZWQgdG8gRlRTLiBBY2NvdW50aW5nIGZvciBhZGRpdGlvbmFsIHRyaXNvbXkgY2FzZXMgaWRlbnRpZmllZCBieSBOSVBULCBhIE5JUFQgdW5pdCBjb3N0IG9mICQ2NjUgcHJvdmlkZWQgdGhlIHNhbWUgcGVyIHRyaXNvbXkgY29zdCBhcyB0aGF0IG9mIEZUUy4gQ09OQ0xVU0lPTlM6IE5JUFQgaW4gdGhlIGdlbmVyYWwgcHJlZ25hbmN5IHBvcHVsYXRpb24gbGVhZHMgdG8gbW9yZSBwcmVuYXRhbCBpZGVudGlmaWNhdGlvbiBvZiBmZXRhbCB0cmlzb215IGNhc2VzIGFzIGNvbXBhcmVkIHRvIEZUUyBhbmQgaXMgbW9yZSBlY29ub21pY2FsIGF0IGEgTklQVCB1bml0IGNvc3Qgb2YgJDQ1My4iLCJhdXRob3IiOlt7ImRyb3BwaW5nLXBhcnRpY2xlIjoiIiwiZmFtaWx5IjoiRmFpcmJyb3RoZXIiLCJnaXZlbiI6IkciLCJub24tZHJvcHBpbmctcGFydGljbGUiOiIiLCJwYXJzZS1uYW1lcyI6ZmFsc2UsInN1ZmZpeCI6IiJ9LHsiZHJvcHBpbmctcGFydGljbGUiOiIiLCJmYW1pbHkiOiJCdXJpZ28iLCJnaXZlbiI6IkoiLCJub24tZHJvcHBpbmctcGFydGljbGUiOiIiLCJwYXJzZS1uYW1lcyI6ZmFsc2UsInN1ZmZpeCI6IiJ9LHsiZHJvcHBpbmctcGFydGljbGUiOiIiLCJmYW1pbHkiOiJTaGFyb24iLCJnaXZlbiI6IlQiLCJub24tZHJvcHBpbmctcGFydGljbGUiOiIiLCJwYXJzZS1uYW1lcyI6ZmFsc2UsInN1ZmZpeCI6IiJ9LHsiZHJvcHBpbmctcGFydGljbGUiOiIiLCJmYW1pbHkiOiJTb25nIiwiZ2l2ZW4iOiJLIiwibm9uLWRyb3BwaW5nLXBhcnRpY2xlIjoiIiwicGFyc2UtbmFtZXMiOmZhbHNlLCJzdWZmaXgiOiIifV0sImNvbnRhaW5lci10aXRsZSI6IkpvdXJuYWwgb2YgTWF0ZXJuYWwtRmV0YWwgYW5kIE5lb25hdGFsIE1lZGljaW5lIiwiaWQiOiJlZDY1YjAyOC1kYjRhLTNhOTQtOGY3Ny1jNDhkMzVmZjRjY2IiLCJpc3N1ZSI6IjciLCJpc3N1ZWQiOnsiZGF0ZS1wYXJ0cyI6W1siMjAxNiJdXX0sInBhZ2UiOiIxMTYwLTExNjQiLCJ0aXRsZSI6IlByZW5hdGFsIHNjcmVlbmluZyBmb3IgZmV0YWwgYW5ldXBsb2lkaWVzIHdpdGggY2VsbC1mcmVlIEROQSBpbiB0aGUgZ2VuZXJhbCBwcmVnbmFuY3kgcG9wdWxhdGlvbjogYSBjb3N0LWVmZmVjdGl2ZW5lc3MgYW5hbHlzaXMiLCJ0eXBlIjoiYXJ0aWNsZS1qb3VybmFsIiwidm9sdW1lIjoiMjkifSwidXJpcyI6WyJodHRwOi8vd3d3Lm1lbmRlbGV5LmNvbS9kb2N1bWVudHMvP3V1aWQ9ZDhjNjM1OTEtOWNlNy00ZDk4LWEwZTEtOTJlNWQzZWFkYzU2Il0sImlzVGVtcG9yYXJ5IjpmYWxzZSwibGVnYWN5RGVza3RvcElkIjoiZDhjNjM1OTEtOWNlNy00ZDk4LWEwZTEtOTJlNWQzZWFkYzU2In0seyJpZCI6IjRlYmFlYTc0LTIwMjMtMzk4ZC05OGU0LTQ4YmJlOWEyNDc4NCIsIml0ZW1EYXRhIjp7IlBNSUQiOiIyMTA3NDEzOCIsImFic3RyYWN0IjoiT0JKRUNUSVZFOiBXZSBhbmFseXplZCB0aGUgY29zdC1lZmZlY3RpdmVuZXNzIChDRSkgYW5kIHBlcmZvcm1hbmNlcyBvZiBjb21tb25seSB1c2VkIHByZW5hdGFsIERvd24gc3luZHJvbWUgKERTKSBzY3JlZW5pbmcgc3RyYXRlZ2llcy4gU1RVRFkgREVTSUdOOiBXZSBwZXJmb3JtZWQgY29tcHV0ZXIgc2ltdWxhdGlvbnMgdG8gY29tcGFyZSA4IHNjcmVlbmluZyBvcHRpb25zIGJ5IGFwcGx5aW5nIGVtcGlyaWNhbCBkYXRhIGZyb20gU2VydW0sIFVyaW5lLCBhbmQgVWx0cmFzb3VuZCBTY3JlZW5pbmcgU3R1ZHkgdHJpYWxzIG9uIHRoZSBwb3B1bGF0aW9uIG9mIDExMCw5NDggcHJlZ25hbmNpZXMuIFNjcmVlbmluZyBzdHJhdGVnaWVzIG91dGNvbWVzLCBDRSByYXRpb3MsIGFuZCBpbmNyZW1lbnRhbCBDRSByYXRpb3Mgd2VyZSBtZWFzdXJlZC4gUkVTVUxUUzogVGhlIG1vc3QgQ0UgRFMgc2NyZWVuaW5nIHN0cmF0ZWd5IHdhcyB0aGUgY29udGluZ2VudCBzY3JlZW5pbmcgbWV0aG9kIChDRSByYXRpbyBvZiBDYW4kMjYsODMzIHBlciBEUyBjYXNlKS4gSXRzIGluY3JlbWVudGFsIENFIHJhdGlvIGNvbXBhcmVkIHRvIHRoZSBzZWNvbmQtbW9zdCBDRSBzdHJhdGVneSAoc2VydW0gaW50ZWdyYXRlZCBzY3JlZW5pbmcpIHdhcyBDYW4kMzgxNSBwZXIgRFMgYmlydGggZGV0ZWN0ZWQuIEFtb25nIHRoZSBwcm9jZWR1cmVzIHJlc3BlY3RpbmcgZ3VpZGVsaW5lcywgb3VyIHJlc3VsdHMgaWRlbnRpZmllZCB0aGUgY29tYmluZWQgdGVzdCBhcyB0aGUgc2NyZWVuaW5nIHN0cmF0ZWd5IHdpdGggdGhlIGhpZ2hlc3QgQ0UgcmF0aW8gKENhbiQ0NywzNTgpIGFuZCB0aGUgaGlnaGVzdCBudW1iZXIgb2YgcHJvY2VkdXJlLXJlbGF0ZWQgZXVwbG9pZCBtaXNjYXJyaWFnZXMgKG4gPSA3MSkuIENPTkNMVVNJT046IEluIHJlZ2FyZCB0byBDRSwgY29udGluZ2VudCBzY3JlZW5pbmcgaXMgdGhlIGJlc3QgY2hvaWNlLiBUaGUgY29tYmluZWQgdGVzdCwgd2hpY2ggaXMgdGhlIG1vc3QgcG9wdWxhciBzY3JlZW5pbmcgc3RyYXRlZ3ksIHNob3dzIG1hbnkgbGltaXRhdGlvbnMuIiwiYXV0aG9yIjpbeyJkcm9wcGluZy1wYXJ0aWNsZSI6IiIsImZhbWlseSI6Ikdla2FzIiwiZ2l2ZW4iOiJKIiwibm9uLWRyb3BwaW5nLXBhcnRpY2xlIjoiIiwicGFyc2UtbmFtZXMiOmZhbHNlLCJzdWZmaXgiOiIifSx7ImRyb3BwaW5nLXBhcnRpY2xlIjoiIiwiZmFtaWx5IjoiRHVyYW5kIiwiZ2l2ZW4iOiJBIiwibm9uLWRyb3BwaW5nLXBhcnRpY2xlIjoiIiwicGFyc2UtbmFtZXMiOmZhbHNlLCJzdWZmaXgiOiIifSx7ImRyb3BwaW5nLXBhcnRpY2xlIjoiIiwiZmFtaWx5IjoiQnVqb2xkIiwiZ2l2ZW4iOiJFIiwibm9uLWRyb3BwaW5nLXBhcnRpY2xlIjoiIiwicGFyc2UtbmFtZXMiOmZhbHNlLCJzdWZmaXgiOiIifSx7ImRyb3BwaW5nLXBhcnRpY2xlIjoiIiwiZmFtaWx5IjoiVmFsbGVlIiwiZ2l2ZW4iOiJNIiwibm9uLWRyb3BwaW5nLXBhcnRpY2xlIjoiIiwicGFyc2UtbmFtZXMiOmZhbHNlLCJzdWZmaXgiOiIifSx7ImRyb3BwaW5nLXBhcnRpY2xlIjoiIiwiZmFtaWx5IjoiRm9yZXN0IiwiZ2l2ZW4iOiJKIEMiLCJub24tZHJvcHBpbmctcGFydGljbGUiOiIiLCJwYXJzZS1uYW1lcyI6ZmFsc2UsInN1ZmZpeCI6IiJ9LHsiZHJvcHBpbmctcGFydGljbGUiOiIiLCJmYW1pbHkiOiJSb3Vzc2VhdSIsImdpdmVuIjoiRiIsIm5vbi1kcm9wcGluZy1wYXJ0aWNsZSI6IiIsInBhcnNlLW5hbWVzIjpmYWxzZSwic3VmZml4IjoiIn0seyJkcm9wcGluZy1wYXJ0aWNsZSI6IiIsImZhbWlseSI6IlJlaW5oYXJ6IiwiZ2l2ZW4iOiJEIiwibm9uLWRyb3BwaW5nLXBhcnRpY2xlIjoiIiwicGFyc2UtbmFtZXMiOmZhbHNlLCJzdWZmaXgiOiIifV0sImNvbnRhaW5lci10aXRsZSI6IkFtZXJpY2FuIEpvdXJuYWwgb2YgT2JzdGV0cmljcyBhbmQgR3luZWNvbG9neSIsImlkIjoiNGViYWVhNzQtMjAyMy0zOThkLTk4ZTQtNDhiYmU5YTI0Nzg0IiwiaXNzdWUiOiIyIiwiaXNzdWVkIjp7ImRhdGUtcGFydHMiOltbIjIwMTEiXV19LCJwYWdlIjoiMTc1LmUxLTgiLCJ0aXRsZSI6IkNvc3QtZWZmZWN0aXZlbmVzcyBhbmQgYWNjdXJhY3kgb2YgcHJlbmF0YWwgRG93biBzeW5kcm9tZSBzY3JlZW5pbmcgc3RyYXRlZ2llczogc2hvdWxkIHRoZSBjb21iaW5lZCB0ZXN0IGNvbnRpbnVlIHRvIGJlIHdpZGVseSB1c2VkPyIsInR5cGUiOiJhcnRpY2xlLWpvdXJuYWwiLCJ2b2x1bWUiOiIyMDQifSwidXJpcyI6WyJodHRwOi8vd3d3Lm1lbmRlbGV5LmNvbS9kb2N1bWVudHMvP3V1aWQ9M2RiZGJhOGEtY2UyYS00MTQ3LWJmMTUtZTMwM2U2MjI4NjE3Il0sImlzVGVtcG9yYXJ5IjpmYWxzZSwibGVnYWN5RGVza3RvcElkIjoiM2RiZGJhOGEtY2UyYS00MTQ3LWJmMTUtZTMwM2U2MjI4NjE3In0seyJpZCI6IjUyYWQ0MDhmLTBiZDAtMzMxYS05ZjRiLWM1MDlkNzI2ZDE1NCIsIml0ZW1EYXRhIjp7IlBNSUQiOiIxOTIxODMyMyIsImFic3RyYWN0IjoiT0JKRUNUSVZFUzogVG8gYXNzZXNzIGFuZCBjb21wYXJlIHRoZSBjb3N0IGVmZmVjdGl2ZW5lc3Mgb2YgdGhyZWUgZGlmZmVyZW50IHN0cmF0ZWdpZXMgZm9yIHByZW5hdGFsIHNjcmVlbmluZyBmb3IgRG93bidzIHN5bmRyb21lIChpbnRlZ3JhdGVkIHRlc3QsIHNlcXVlbnRpYWwgc2NyZWVuaW5nLCBhbmQgY29udGluZ2VudCBzY3JlZW5pbmdzKSBhbmQgdG8gZGV0ZXJtaW5lIHRoZSBtb3N0IHVzZWZ1bCBjdXQtb2ZmIHZhbHVlcyBmb3Igcmlzay4gREVTSUdOOiBDb21wdXRlciBzaW11bGF0aW9ucyB0byBzdHVkeSBpbnRlZ3JhdGVkLCBzZXF1ZW50aWFsLCBhbmQgY29udGluZ2VudCBzY3JlZW5pbmcgc3RyYXRlZ2llcyB3aXRoIHZhcmlvdXMgY3V0LW9mZnMgbGVhZGluZyB0byAxOSBwb3RlbnRpYWwgc2NyZWVuaW5nIGFsZ29yaXRobXMuIERBVEEgU09VUkNFUzogVGhlIGNvbXB1dGVyIHNpbXVsYXRpb24gd2FzIHBvcHVsYXRlZCB3aXRoIGRhdGEgZnJvbSB0aGUgU2VydW0gVXJpbmUgYW5kIFVsdHJhc291bmQgU2NyZWVuaW5nIFN0dWR5IChTVVJVU1MpLCByZWFsIHVuaXQgY29zdHMgZm9yIGhlYWx0aGNhcmUgaW50ZXJ2ZW50aW9ucywgYW5kIGEgcG9wdWxhdGlvbiBvZiAxMTAgOTQ4IHByZWduYW5jaWVzIGZyb20gdGhlIHByb3ZpbmNlIG9mIFF1ZWJlYyBmb3IgdGhlIHllYXIgMjAwMS4gTUFJTiBPVVRDT01FIE1FQVNVUkVTOiBDb3N0IGVmZmVjdGl2ZW5lc3MgcmF0aW9zLCBpbmNyZW1lbnRhbCBjb3N0IGVmZmVjdGl2ZW5lc3MgcmF0aW9zLCBhbmQgc2NyZWVuaW5nIG9wdGlvbnMnIG91dGNvbWVzLiBSRVNVTFRTOiBUaGUgY29udGluZ2VudCBzY3JlZW5pbmcgc3RyYXRlZ3kgZG9taW5hdGVkIGFsbCBvdGhlciBzY3JlZW5pbmcgb3B0aW9uczogaXQgaGFkIHRoZSBiZXN0IGNvc3QgZWZmZWN0aXZlbmVzcyByYXRpbyAoJEMyNiw4MzMgcGVyIGNhc2Ugb2YgRG93bidzIHN5bmRyb21lKSB3aXRoIGZld2VyIHByb2NlZHVyZSByZWxhdGVkIGV1cGxvaWQgbWlzY2FycmlhZ2VzIGFuZCB1bm5lY2Vzc2FyeSB0ZXJtaW5hdGlvbnMgKHJlc3BlY3RpdmVseSwgNiBhbmQgMTYgcGVyIDEwMCwwMDAgcHJlZ25hbmNpZXMpLiBJdCBhbHNvIG91dHBlcmZvcm1lZCBzZXJ1bSBzY3JlZW5pbmcgYXQgdGhlIHNlY29uZCB0cmltZXN0ZXIuIEluIHRlcm1zIG9mIHRoZSBpbmNyZW1lbnRhbCBjb3N0IGVmZmVjdGl2ZW5lc3MgcmF0aW8sIGNvbnRpbmdlbnQgc2NyZWVuaW5nIHdhcyBzdGlsbCBkb21pbmFudDogY29tcGFyZWQgd2l0aCBzY3JlZW5pbmcgYmFzZWQgb24gbWF0ZXJuYWwgYWdlIGFsb25lLCB0aGUgc2F2aW5ncyB3ZXJlICRDMzAsOTYzIHBlciBhZGRpdGlvbmFsIGJpcnRoIHdpdGggRG93bidzIHN5bmRyb21lIGF2ZXJ0ZWQuIENvbnRpbmdlbnQgc2NyZWVuaW5nIHdhcyB0aGUgb25seSBzY3JlZW5pbmcgc3RyYXRlZ3kgdGhhdCBvZmZlcmVkIGVhcmx5IHJlYXNzdXJhbmNlIHRvIHRoZSBtYWpvcml0eSBvZiB3b21lbiAoNzcuODElKSBpbiBmaXJzdCB0cmltZXN0ZXIgYW5kIG1pbmltaXNlZCBjb3N0cyBieSBsaW1pdGluZyByZXRlc3RpbmcgZHVyaW5nIHRoZSBzZWNvbmQgdHJpbWVzdGVyICgyMS4wNSUpLiBGb3IgdGhlIGNvbnRpbmdlbnQgYW5kIHNlcXVlbnRpYWwgc2NyZWVuaW5nIHN0cmF0ZWdpZXMsIHRoZSBjaG9pY2Ugb2YgY3V0LW9mZiB2YWx1ZSBmb3IgcmlzayBpbiB0aGUgZmlyc3QgdHJpbWVzdGVyIHRlc3Qgc2lnbmlmaWNhbnRseSBhZmZlY3RlZCB0aGUgY29zdCBlZmZlY3RpdmVuZXNzIHJhdGlvcyAocmVzcGVjdGl2ZWx5LCBmcm9tICRDMjYsODMzIHRvICRDMzcsMjYwIGFuZCBmcm9tICRDMzUsMjE1IHRvICRDNDUsMzE0IHBlciBjYXNlIG9mIERvd24ncyBzeW5kcm9tZSksIHRoZSBudW1iZXIgb2YgcHJvY2VkdXJlIHJlbGF0ZWQgZXVwbG9pZCBtaXNjYXJyaWFnZXMgKGZyb20gNiB0byA0NiBhbmQgZnJvbSA2IHRvIDQ1IHBlciAxMDAsMDAwIHByZWduYW5jaWVzKSwgYW5kIHRoZSBudW1iZXIgb2YgdW5uZWNlc3NhcnkgdGVybWluYXRpb25zIChmcm9tIDE2IHRvIDI2IGFuZCBmcm9tIDE2IHRvIDI1IHBlciAxMDAsMDAwIHByZWduYW5jaWVzKS4gQ09OQ0xVU0lPTlM6IENvbnRpbmdlbnQgc2NyZWVuaW5nLCB3aXRoIGEgZmlyc3QgdHJpbWVzdGVyIGN1dC1vZmYgdmFsdWUgZm9yIGhpZ2ggcmlzayBvZiAxIGluIDksIGlzIHRoZSBwcmVmZXJyZWQgb3B0aW9uIGZvciBwcmVuYXRhbCBzY3JlZW5pbmcgb2Ygd29tZW4gZm9yIHByZWduYW5jaWVzIGFmZmVjdGVkIGJ5IERvd24ncyBzeW5kcm9tZS4iLCJhdXRob3IiOlt7ImRyb3BwaW5nLXBhcnRpY2xlIjoiIiwiZmFtaWx5IjoiR2VrYXMiLCJnaXZlbiI6IkoiLCJub24tZHJvcHBpbmctcGFydGljbGUiOiIiLCJwYXJzZS1uYW1lcyI6ZmFsc2UsInN1ZmZpeCI6IiJ9LHsiZHJvcHBpbmctcGFydGljbGUiOiIiLCJmYW1pbHkiOiJHYWduZSIsImdpdmVuIjoiRyIsIm5vbi1kcm9wcGluZy1wYXJ0aWNsZSI6IiIsInBhcnNlLW5hbWVzIjpmYWxzZSwic3VmZml4IjoiIn0seyJkcm9wcGluZy1wYXJ0aWNsZSI6IiIsImZhbWlseSI6IkJ1am9sZCIsImdpdmVuIjoiRSIsIm5vbi1kcm9wcGluZy1wYXJ0aWNsZSI6IiIsInBhcnNlLW5hbWVzIjpmYWxzZSwic3VmZml4IjoiIn0seyJkcm9wcGluZy1wYXJ0aWNsZSI6IiIsImZhbWlseSI6IkRvdWlsbGFyZCIsImdpdmVuIjoiRCIsIm5vbi1kcm9wcGluZy1wYXJ0aWNsZSI6IiIsInBhcnNlLW5hbWVzIjpmYWxzZSwic3VmZml4IjoiIn0seyJkcm9wcGluZy1wYXJ0aWNsZSI6IiIsImZhbWlseSI6IkZvcmVzdCIsImdpdmVuIjoiSiBDIiwibm9uLWRyb3BwaW5nLXBhcnRpY2xlIjoiIiwicGFyc2UtbmFtZXMiOmZhbHNlLCJzdWZmaXgiOiIifSx7ImRyb3BwaW5nLXBhcnRpY2xlIjoiIiwiZmFtaWx5IjoiUmVpbmhhcnoiLCJnaXZlbiI6IkQiLCJub24tZHJvcHBpbmctcGFydGljbGUiOiIiLCJwYXJzZS1uYW1lcyI6ZmFsc2UsInN1ZmZpeCI6IiJ9LHsiZHJvcHBpbmctcGFydGljbGUiOiIiLCJmYW1pbHkiOiJSb3Vzc2VhdSIsImdpdmVuIjoiRiIsIm5vbi1kcm9wcGluZy1wYXJ0aWNsZSI6IiIsInBhcnNlLW5hbWVzIjpmYWxzZSwic3VmZml4IjoiIn1dLCJjb250YWluZXItdGl0bGUiOiJCTUoiLCJpZCI6IjUyYWQ0MDhmLTBiZDAtMzMxYS05ZjRiLWM1MDlkNzI2ZDE1NCIsImlzc3VlZCI6eyJkYXRlLXBhcnRzIjpbWyIyMDA5Il1dfSwicGFnZSI6ImIxMzgiLCJ0aXRsZSI6IkNvbXBhcmlzb24gb2YgZGlmZmVyZW50IHN0cmF0ZWdpZXMgaW4gcHJlbmF0YWwgc2NyZWVuaW5nIGZvciBEb3duJ3Mgc3luZHJvbWU6IGNvc3QgZWZmZWN0aXZlbmVzcyBhbmFseXNpcyBvZiBjb21wdXRlciBzaW11bGF0aW9uIiwidHlwZSI6ImFydGljbGUtam91cm5hbCIsInZvbHVtZSI6IjMzOCJ9LCJ1cmlzIjpbImh0dHA6Ly93d3cubWVuZGVsZXkuY29tL2RvY3VtZW50cy8/dXVpZD0wYzQ4ODE2OC1hMDllLTQyNWMtOGRkOS1kYzU3ZDEwMGRiZTkiXSwiaXNUZW1wb3JhcnkiOmZhbHNlLCJsZWdhY3lEZXNrdG9wSWQiOiIwYzQ4ODE2OC1hMDllLTQyNWMtOGRkOS1kYzU3ZDEwMGRiZTkifSx7ImlkIjoiZjk5Nzk1MjQtODYzMi0zNjU2LTkwZWQtNWNmNTY2YWFjNzAwIiwiaXRlbURhdGEiOnsiUE1JRCI6IjIwODQyMTc4IiwiYWJzdHJhY3QiOiJJbiBhbGwsIDgwJSBvZiBhbnRlbmF0YWwga2FyeW90eXBlcyBhcmUgZ2VuZXJhdGVkIGJ5IERvd24ncyBzeW5kcm9tZSBzY3JlZW5pbmcgcHJvZ3JhbW1lcyAoRFNTUCkuIEFmdGVyIGEgcG9zaXRpdmUgc2NyZWVuaW5nLCB3b21lbiBhcmUgb2ZmZXJlZCBwcmVuYXRhbCBmb2V0dXMga2FyeW90eXBpbmcsIHRoZSBnb2xkIHN0YW5kYXJkLiBSZWxpYWJsZSBtb2xlY3VsYXIgbWV0aG9kcyBmb3IgcmFwaWQgYW5ldXBsb2lkeSBkaWFnbm9zaXMgKFJBRDogZmx1b3Jlc2NlbmNlIGluIHNpdHUgaHlicmlkaXphdGlvbiAoRklTSCkgYW5kIHF1YW50aXRhdGl2ZSBmbHVvcmVzY2VuY2UgUENSIChRRi1QQ1IpKSBjYW4gZGV0ZWN0IGNvbW1vbiBhbmV1cGxvaWRpZXMsIGFuZCBhcmUgZmFzdGVyIGFuZCBsZXNzIGV4cGVuc2l2ZSB0aGFuIGthcnlvdHlwaW5nLiBJbiB0aGUgVUssIFJBRCBpcyByZWNvbW1lbmRlZCBhcyBhIHN0YW5kYWxvbmUgYXBwcm9hY2ggaW4gRFNTUCwgd2hlcmVhcyB0aGUgVVMgZ3VpZGVsaW5lcyByZWNvbW1lbmQgdGhhdCBSQUQgYmUgZm9sbG93ZWQgdXAgYnkga2FyeW90eXBpbmcuIEEgY29zdC1lZmZlY3RpdmVuZXNzIChDRSkgYW5hbHlzaXMgb2YgUkFEIGluIHZhcmlvdXMgRFNTUCBpcyBsYWNraW5nLiBUaGVyZSBpcyBhIGRlYmF0ZSBvdmVyIHRoZSBzaWduaWZpY2FuY2Ugb2YgY2hyb21vc29tZSBhYm5vcm1hbGl0aWVzIChDQSkgZGV0ZWN0ZWQgd2l0aCBrYXJ5b3R5cGluZyBidXQgbm90IHVzaW5nIFJBRC4gT3VyIG9iamVjdGl2ZXMgd2VyZSB0byBjb21wYXJlIHRoZSBDRSBvZiBSQUQgdmVyc3VzIGthcnlvdHlwaW5nLCB0byBldmFsdWF0ZSB0aGUgY2xpbmljYWxseSBzaWduaWZpY2FudCBtaXNzZWQgQ0EgYW5kIHRvIGRldGVybWluZSB0aGUgaW1wYWN0IG9mIGRldGVjdGluZyB0aGUgbWlzc2VkIENBLiBXZSBwZXJmb3JtZWQgY29tcHV0ZXIgc2ltdWxhdGlvbnMgdG8gY29tcGFyZSBzaXggc2NyZWVuaW5nIG9wdGlvbnMgZm9sbG93ZWQgYnkgRklTSCwgUENSIG9yIGthcnlvdHlwaW5nIHVzaW5nIGEgcG9wdWxhdGlvbiBvZiAxMTA5NDggcHJlZ25hbmNpZXMuIEFtb25nIHRoZSBzYWZlciBzY3JlZW5pbmcgc3RyYXRlZ2llcywgdGhlIG1vc3QgY29zdC1lZmZlY3RpdmUgc3RyYXRlZ3kgd2FzIGNvbnRpbmdlbnQgc2NyZWVuaW5nIHdpdGggUUYtUENSIChDRSByYXRpbyBvZiAkMjQwODQgcGVyIERvd24ncyBzeW5kcm9tZSAoRFMpIGRldGVjdGVkKS4gVXNpbmcga2FyeW90eXBpbmcsIHRoZSBDRSByYXRpbyBpbmNyZWFzZWQgdG8gJDI3ODk4LiBRRi1QQ1IgbWlzc2VkIG9ubHkgc2l4IGNsaW5pY2FsbHkgc2lnbmlmaWNhbnQgQ0Egb2Ygd2hpY2ggb25seSBvbmUgd2FzIGV4cGVjdGVkIHRvIGNvbmZlciBhIGhpZ2ggcmlzayBvZiBhbiBhYm5vcm1hbCBvdXRjb21lLiBUaGUgaW5jcmVtZW50YWwgQ0UgcmF0aW8gKElDRVIpIHRvIGZpbmQgdGhlIENBIG1pc3NlZCBieSBSQUQgd2FzICQ2NjYwOCBwZXIgQ0EuIFRoZXNlIGNvc3RzIGFyZSBtdWNoIGhpZ2hlciB0aGFuIHRob3NlIGludm9sdmVkIGZvciBkZXRlY3RpbmcgRFMgY2FzZXMuIEFzIHRoZSBEU1NQIGFyZSBtYWlubHkgZGVzaWduZWQgZm9yIERTIGRldGVjdGlvbiwgaXQgbWF5IGJlIHJlbGV2YW50IHRvIHF1ZXN0aW9uIHRoZSBhZGRpdGlvbmFsIGNvc3RzIG9mIGthcnlvdHlwaW5nLiIsImF1dGhvciI6W3siZHJvcHBpbmctcGFydGljbGUiOiIiLCJmYW1pbHkiOiJHZWthcyIsImdpdmVuIjoiSiIsIm5vbi1kcm9wcGluZy1wYXJ0aWNsZSI6IiIsInBhcnNlLW5hbWVzIjpmYWxzZSwic3VmZml4IjoiIn0seyJkcm9wcGluZy1wYXJ0aWNsZSI6IiIsImZhbWlseSI6IkJlcmciLCJnaXZlbiI6IkQgRyIsIm5vbi1kcm9wcGluZy1wYXJ0aWNsZSI6InZhbiBkZW4iLCJwYXJzZS1uYW1lcyI6ZmFsc2UsInN1ZmZpeCI6IiJ9LHsiZHJvcHBpbmctcGFydGljbGUiOiIiLCJmYW1pbHkiOiJEdXJhbmQiLCJnaXZlbiI6IkEiLCJub24tZHJvcHBpbmctcGFydGljbGUiOiIiLCJwYXJzZS1uYW1lcyI6ZmFsc2UsInN1ZmZpeCI6IiJ9LHsiZHJvcHBpbmctcGFydGljbGUiOiIiLCJmYW1pbHkiOiJWYWxsZWUiLCJnaXZlbiI6Ik0iLCJub24tZHJvcHBpbmctcGFydGljbGUiOiIiLCJwYXJzZS1uYW1lcyI6ZmFsc2UsInN1ZmZpeCI6IiJ9LHsiZHJvcHBpbmctcGFydGljbGUiOiIiLCJmYW1pbHkiOiJXaWxkc2NodXQiLCJnaXZlbiI6IkggSSIsIm5vbi1kcm9wcGluZy1wYXJ0aWNsZSI6IiIsInBhcnNlLW5hbWVzIjpmYWxzZSwic3VmZml4IjoiIn0seyJkcm9wcGluZy1wYXJ0aWNsZSI6IiIsImZhbWlseSI6IkJ1am9sZCIsImdpdmVuIjoiRSIsIm5vbi1kcm9wcGluZy1wYXJ0aWNsZSI6IiIsInBhcnNlLW5hbWVzIjpmYWxzZSwic3VmZml4IjoiIn0seyJkcm9wcGluZy1wYXJ0aWNsZSI6IiIsImZhbWlseSI6IkZvcmVzdCIsImdpdmVuIjoiSiBDIiwibm9uLWRyb3BwaW5nLXBhcnRpY2xlIjoiIiwicGFyc2UtbmFtZXMiOmZhbHNlLCJzdWZmaXgiOiIifSx7ImRyb3BwaW5nLXBhcnRpY2xlIjoiIiwiZmFtaWx5IjoiUm91c3NlYXUiLCJnaXZlbiI6IkYiLCJub24tZHJvcHBpbmctcGFydGljbGUiOiIiLCJwYXJzZS1uYW1lcyI6ZmFsc2UsInN1ZmZpeCI6IiJ9LHsiZHJvcHBpbmctcGFydGljbGUiOiIiLCJmYW1pbHkiOiJSZWluaGFyeiIsImdpdmVuIjoiRCIsIm5vbi1kcm9wcGluZy1wYXJ0aWNsZSI6IiIsInBhcnNlLW5hbWVzIjpmYWxzZSwic3VmZml4IjoiIn1dLCJjb250YWluZXItdGl0bGUiOiJFdXJvcGVhbiBKb3VybmFsIG9mIEh1bWFuIEdlbmV0aWNzIiwiaWQiOiJmOTk3OTUyNC04NjMyLTM2NTYtOTBlZC01Y2Y1NjZhYWM3MDAiLCJpc3N1ZSI6IjEiLCJpc3N1ZWQiOnsiZGF0ZS1wYXJ0cyI6W1siMjAxMSJdXX0sInBhZ2UiOiIzLTkiLCJ0aXRsZSI6IlJhcGlkIHRlc3RpbmcgdmVyc3VzIGthcnlvdHlwaW5nIGluIERvd24ncyBzeW5kcm9tZSBzY3JlZW5pbmc6IGNvc3QtZWZmZWN0aXZlbmVzcyBhbmQgZGV0ZWN0aW9uIG9mIGNsaW5pY2FsbHkgc2lnbmlmaWNhbnQgY2hyb21vc29tZSBhYm5vcm1hbGl0aWVzIiwidHlwZSI6ImFydGljbGUtam91cm5hbCIsInZvbHVtZSI6IjE5In0sInVyaXMiOlsiaHR0cDovL3d3dy5tZW5kZWxleS5jb20vZG9jdW1lbnRzLz91dWlkPWQ1MjkwNGY2LTJjYzctNGU2OC05YmEwLWFiMzI1MGZlNmNkMyJdLCJpc1RlbXBvcmFyeSI6ZmFsc2UsImxlZ2FjeURlc2t0b3BJZCI6ImQ1MjkwNGY2LTJjYzctNGU2OC05YmEwLWFiMzI1MGZlNmNkMyJ9LHsiaWQiOiI0ZjMwZWFjZi1jMDkyLTNhZTEtOTUzZi0xNWNkZWNjZjdiNTAiLCJpdGVtRGF0YSI6eyJQTUlEIjoiMjYzNDgxOTAiLCJhYnN0cmFjdCI6Ik9CSkVDVElWRTogVG8gdXNlIGEgZGVjaXNpb24tYW5hbHl0aWMgbW9kZWwgdG8gYXNzZXNzIGEgY29tcHJlaGVuc2l2ZSBzZXQgb2Ygb3V0Y29tZXMgb2YgcHJlbmF0YWwgZ2VuZXRpYyB0ZXN0aW5nIHN0cmF0ZWdpZXMgYW1vbmcgd29tZW4gb2YgdmFyeWluZyBhZ2VzLiBNRVRIT0RTOiBXZSBhc3Nlc3NlZCBvdXRjb21lcyBvZiBzaXggdGVzdGluZyBzdHJhdGVnaWVzIGluY29ycG9yYXRpbmcgZGlhZ25vc3RpYyB0ZXN0aW5nIHdpdGggY2hyb21vc29tYWwgbWljcm9hcnJheSwgbXVsdGlwbGUgbWFya2VyIHNjcmVlbmluZywgY2VsbC1mcmVlIEROQSBzY3JlZW5pbmcsIGFuZCBudWNoYWwgdHJhbnNsdWNlbmN5IHNjcmVlbmluZyBhbG9uZSwgaW4gY29tYmluYXRpb24sIG9yIGluIHNlcXVlbmNlLiBDbGluaWNhbCBvdXRjb21lcyBpbmNsdWRlZCBwcmVuYXRhbCBkZXRlY3Rpb24gb3IgYmlydGggb2YgYSBuZW9uYXRlIHdpdGggYSBzaWduaWZpY2FudCBjaHJvbW9zb21hbCBhYm5vcm1hbGl0eSBhbmQgZGlhZ25vc3RpYyBwcm9jZWR1cmVzIHBlcmZvcm1lZC4gT3RoZXIgb3V0Y29tZXMgaW5jbHVkZWQgbWF0ZXJuYWwgcXVhbGl0eS1hZGp1c3RlZCBsaWZlLXllYXJzIGFuZCBjb3N0cy4gU2Vuc2l0aXZpdHkgYW5hbHlzZXMgd2VyZSBjb25kdWN0ZWQgdG8gZXhhbWluZSB0aGUgcm9idXN0bmVzcyBvZiB0aGUgZmluZGluZ3MuIFJFU1VMVFM6IEF0IGFsbCBhZ2VzIGFzc2Vzc2VkLCBzY3JlZW5pbmcgc3RyYXRlZ2llcyBzdGFydGluZyB3aXRoIG11bHRpcGxlIG1hcmtlciBzY3JlZW5pbmcgb2ZmZXJlZCB0aGUgaGlnaGVzdCBkZXRlY3Rpb24gcmF0ZSB3aGVuIGFsbCBjaHJvbW9zb21hbCBhYm5vcm1hbGl0aWVzIHdlcmUgY29uc2lkZXJlZC4gSW5jb3Jwb3JhdGluZyBjZWxsLWZyZWUgRE5BIGFzIGFuIG9wdGlvbmFsIHNlY29uZGFyeSBzY3JlZW4gZGVjcmVhc2VkIHRoZSBudW1iZXIgb2YgZGlhZ25vc3RpYyBwcm9jZWR1cmVzLCBidXQgYWxzbyBkZWNyZWFzZWQgdGhlIG51bWJlciBvZiBhYm5vcm1hbGl0aWVzIGRpYWdub3NlZCBwcmVuYXRhbGx5LCByZXN1bHRpbmcgaW4gYSBzaW1pbGFyIG51bWJlciBvZiBwcm9jZWR1cmVzIHBlciBjYXNlIGRpYWdub3NlZCBhdCBhZ2UgMzAgeWVhcnM7IHRoZSBvcHRpb24gb2Ygc2Vjb25kYXJ5IGNlbGwtZnJlZSBETkEgc2NyZWVuaW5nIGJlY29tZXMgbW9yZSBmYXZvcmFibGUgYXQgb2xkZXIgYWdlcy4gTXVsdGlwbGUgbWFya2VyIHNjcmVlbmluZyB3aXRoIG9wdGlvbmFsIGZvbGxvdy11cCBkaWFnbm9zdGljIHRlc3Rpbmcgd2FzIHRoZSBtb3N0IGVmZmVjdGl2ZSAoaGlnaGVzdCBxdWFsaXR5LWFkanVzdGVkIGxpZmUteWVhcnMpIGFuZCBsZWFzdCBleHBlbnNpdmUgc3RyYXRlZ3kgYXQgYWdlcyAyMC0zOCB5ZWFycy4gQXQgYWdlIDQwIHllYXJzIG9yIG9sZGVyLCBjZWxsLWZyZWUgRE5BIHNjcmVlbmluZyB3YXMgb3B0aW1hbCB3aXRoIGFuIGluY3JlbWVudGFsIGNvc3QtZWZmZWN0aXZlbmVzcyByYXRpbyBvZiAkNzMsMTU0IHBlciBxdWFsaXR5LWFkanVzdGVkIGxpZmUteWVhci4gQ09OQ0xVU0lPTjogV2hlbiBjb25zaWRlcmluZyBhbGwgZGV0ZWN0YWJsZSBjaHJvbW9zb21lIHByb2JsZW1zIGFzIHdlbGwgYXMgcGF0aWVudCBwcmVmZXJlbmNlcyBhbmQgYmFzZWxpbmUgcmlza3MsIG11bHRpcGxlIG1hcmtlciBzY3JlZW5pbmcgd2l0aCB0aGUgb3B0aW9uIG9mIGRpYWdub3N0aWMgdGVzdGluZyBmb3Igc2NyZWVuLXBvc2l0aXZlIHJlc3VsdHMgaXMgdGhlIG9wdGltYWwgc3RyYXRlZ3kgZm9yIG1vc3Qgd29tZW4uIEF0IGFnZSA0MCB5ZWFycyBhbmQgb2xkZXIsIGNlbGwtZnJlZSBETkEgYXMgYSBwcmltYXJ5IHNjcmVlbiBiZWNvbWVzIG9wdGltYWwgYW5kIGlzIGNvc3QtZWZmZWN0aXZlLiBMZXZlbCBvZiBldmlkZW5jZTogSWkuIiwiYXV0aG9yIjpbeyJkcm9wcGluZy1wYXJ0aWNsZSI6IiIsImZhbWlseSI6IkthaW1hbCIsImdpdmVuIjoiQSBKIiwibm9uLWRyb3BwaW5nLXBhcnRpY2xlIjoiIiwicGFyc2UtbmFtZXMiOmZhbHNlLCJzdWZmaXgiOiIifSx7ImRyb3BwaW5nLXBhcnRpY2xlIjoiIiwiZmFtaWx5IjoiTm9ydG9uIiwiZ2l2ZW4iOiJNIEUiLCJub24tZHJvcHBpbmctcGFydGljbGUiOiIiLCJwYXJzZS1uYW1lcyI6ZmFsc2UsInN1ZmZpeCI6IiJ9LHsiZHJvcHBpbmctcGFydGljbGUiOiIiLCJmYW1pbHkiOiJLdXBwZXJtYW5uIiwiZ2l2ZW4iOiJNIiwibm9uLWRyb3BwaW5nLXBhcnRpY2xlIjoiIiwicGFyc2UtbmFtZXMiOmZhbHNlLCJzdWZmaXgiOiIifV0sImNvbnRhaW5lci10aXRsZSI6Ik9ic3RldHJpY3MgYW5kIEd5bmVjb2xvZ3kiLCJpZCI6IjRmMzBlYWNmLWMwOTItM2FlMS05NTNmLTE1Y2RlY2NmN2I1MCIsImlzc3VlIjoiNCIsImlzc3VlZCI6eyJkYXRlLXBhcnRzIjpbWyIyMDE1Il1dfSwicGFnZSI6IjczNy03NDYiLCJ0aXRsZSI6IlByZW5hdGFsIFRlc3RpbmcgaW4gdGhlIEdlbm9taWMgQWdlOiBDbGluaWNhbCBPdXRjb21lcywgUXVhbGl0eSBvZiBMaWZlLCBhbmQgQ29zdHMiLCJ0eXBlIjoiYXJ0aWNsZS1qb3VybmFsIiwidm9sdW1lIjoiMTI2In0sInVyaXMiOlsiaHR0cDovL3d3dy5tZW5kZWxleS5jb20vZG9jdW1lbnRzLz91dWlkPTZjYzM4ZmExLTQzZjItNGZiNS1iMTc0LWI1ZjBlOTdkYjVlMCJdLCJpc1RlbXBvcmFyeSI6ZmFsc2UsImxlZ2FjeURlc2t0b3BJZCI6IjZjYzM4ZmExLTQzZjItNGZiNS1iMTc0LWI1ZjBlOTdkYjVlMCJ9LHsiaWQiOiJlYThkNjIwZi1lZmI2LTNmMTktOTE4Zi1lZmI4NmMxOGZmN2YiLCJpdGVtRGF0YSI6eyJQTUlEIjoiMTYxMzU1ODgiLCJhYnN0cmFjdCI6Ik9CSkVDVElWRTogVG8gZXZhbHVhdGUgd2hpY2ggRG93biBzeW5kcm9tZSBzY3JlZW5pbmcgc3RyYXRlZ3kgaXMgdGhlIG1vc3QgY29zdC1lZmZlY3RpdmUuIE1FVEhPRFM6IFVzaW5nIGRlY2lzaW9uLWFuYWx5c2lzIG1vZGVsaW5nLCB3ZSBjb21wYXJlZCB0aGUgY29zdC1lZmZlY3RpdmVuZXNzIG9mIDkgc2NyZWVuaW5nIHN0cmF0ZWdpZXMgZm9yIERvd24gc3luZHJvbWU6IDEpIG5vIHNjcmVlbmluZywgMikgZmlyc3QtdHJpbWVzdGVyIG51Y2hhbCB0cmFuc2x1Y2VuY3kgKE5UKSBvbmx5LCAzKSBmaXJzdC10cmltZXN0ZXIgY29tYmluZWQgTlQgYW5kIHNlcnVtIHNjcmVlbiwgNCkgZmlyc3QtdHJpbWVzdGVyIHNlcnVtIG9ubHksIDUpIHF1YWRydXBsZSBzY3JlZW4sIDYpIGludGVncmF0ZWQgc2NyZWVuaW5nLCA3KSBzZXF1ZW50aWFsIHNjcmVlbmluZywgOCkgaW50ZWdyYXRlZCBzZXJ1bSBvbmx5LCBvciA5KSBtYXRlcm5hbCBhZ2UuIENvc3RzIGluY2x1ZGVkIGNvc3Qgb2YgdGVzdHMgYW5kIHJlc291cmNlcyB1c2VkIGZvciByYWlzaW5nIGEgY2hpbGQgd2l0aCBEb3duIHN5bmRyb21lLiBPbmUtd2F5IGFuZCBtdWx0aXdheSBzZW5zaXRpdml0eSBhbmFseXNlcyB3ZXJlIHBlcmZvcm1lZCBmb3IgYWxsIG1vZGVsIHZhcmlhYmxlcy4gVGhlIG1haW4gb3V0Y29tZSBtZWFzdXJlcyB3ZXJlIGNvc3QgcGVyIERvd24gc3luZHJvbWUgY2FzZSBkZXRlY3RlZCwgcmF0ZSBvZiBkZWxpdmVyaW5nIGEgbGl2ZWJvcm4gbmVvbmF0ZSB3aXRoIERvd24gc3luZHJvbWUsIGFuZCByYXRlIG9mIGRpYWdub3N0aWMgcHJvY2VkdXJlLXJlbGF0ZWQgcHJlZ25hbmN5IGxvc3MgZm9yIGVhY2ggc3RyYXRlZ3kuIFJFU1VMVFM6IFNlcXVlbnRpYWwgc2NyZWVuaW5nIGRldGVjdGVkIG1vcmUgRG93biBzeW5kcm9tZSBjYXNlcyBjb21wYXJlZCB3aXRoIHRoZSBvdGhlciBzdHJhdGVnaWVzLCBidXQgaXQgaGFkIGEgaGlnaGVyIHByb2NlZHVyZS1yZWxhdGVkIGxvc3MgcmF0ZS4gSW50ZWdyYXRlZCBzZXJ1bSBzY3JlZW5pbmcgd2FzIHRoZSBtb3N0IGNvc3QtZWZmZWN0aXZlIHN0cmF0ZWd5LiBTZW5zaXRpdml0eSBhbmFseXNlcyByZXZlYWxlZCB0aGUgbW9kZWwgdG8gYmUgcm9idXN0IG92ZXIgYSB3aWRlIHJhbmdlIG9mIHZhbHVlcyBmb3IgdGhlIHZhcmlhYmxlcy4gVGhlIGFkZGl0aW9uIG9mIHRoZSBjb3N0IG9mIGdlbmV0aWMgc29ub2dyYW0gdG8gdGhlIHNlY29uZC10cmltZXN0ZXIgc3RyYXRlZ2llcyByZXN1bHRlZCBpbiBmaXJzdC10cmltZXN0ZXIgY29tYmluZWQgc2NyZWVuaW5nIGJlY29taW5nIHRoZSBtb3N0IGNvc3QtZWZmZWN0aXZlIHN0cmF0ZWd5LiBDT05DTFVTSU9OOiBXaXRoaW4gb3VyIGJhc2VsaW5lIGFzc3VtcHRpb25zLCBpbnRlZ3JhdGVkIHNlcnVtIHNjcmVlbmluZyB3YXMgdGhlIG1vc3QgY29zdC1lZmZlY3RpdmUgc2NyZWVuaW5nIHN0cmF0ZWd5IGZvciBEb3duIHN5bmRyb21lLiBJZiB0aGUgY29zdCBvZiBudWNoYWwgdHJhbnNsdWNlbmN5IGlzIGxlc3MgdGhhbiBkb2xsYXJzIDU3IG9yIHdoZW4gZ2VuZXRpYyBzb25vZ3JhbSBpcyBpbmNsdWRlZCBpbiB0aGUgc2Vjb25kLXRyaW1lc3RlciBzdHJhdGVnaWVzLCBmaXJzdC10cmltZXN0ZXIgY29tYmluZWQgc2NyZWVuaW5nIGJlY2FtZSB0aGUgbW9zdCBjb3N0LWVmZmVjdGl2ZSBzdHJhdGVneS4gTGV2ZWwgb2YgZXZpZGVuY2U6IElpaS4iLCJhdXRob3IiOlt7ImRyb3BwaW5nLXBhcnRpY2xlIjoiIiwiZmFtaWx5IjoiT2RpYm8iLCJnaXZlbiI6IkEgTyIsIm5vbi1kcm9wcGluZy1wYXJ0aWNsZSI6IiIsInBhcnNlLW5hbWVzIjpmYWxzZSwic3VmZml4IjoiIn0seyJkcm9wcGluZy1wYXJ0aWNsZSI6IiIsImZhbWlseSI6IlN0YW1pbGlvIiwiZ2l2ZW4iOiJEIE0iLCJub24tZHJvcHBpbmctcGFydGljbGUiOiIiLCJwYXJzZS1uYW1lcyI6ZmFsc2UsInN1ZmZpeCI6IiJ9LHsiZHJvcHBpbmctcGFydGljbGUiOiIiLCJmYW1pbHkiOiJOZWxzb24iLCJnaXZlbiI6IkQgQiIsIm5vbi1kcm9wcGluZy1wYXJ0aWNsZSI6IiIsInBhcnNlLW5hbWVzIjpmYWxzZSwic3VmZml4IjoiIn0seyJkcm9wcGluZy1wYXJ0aWNsZSI6IiIsImZhbWlseSI6IlNlaGRldiIsImdpdmVuIjoiSCBNIiwibm9uLWRyb3BwaW5nLXBhcnRpY2xlIjoiIiwicGFyc2UtbmFtZXMiOmZhbHNlLCJzdWZmaXgiOiIifSx7ImRyb3BwaW5nLXBhcnRpY2xlIjoiIiwiZmFtaWx5IjoiTWFjb25lcyIsImdpdmVuIjoiRyBBIiwibm9uLWRyb3BwaW5nLXBhcnRpY2xlIjoiIiwicGFyc2UtbmFtZXMiOmZhbHNlLCJzdWZmaXgiOiIifV0sImNvbnRhaW5lci10aXRsZSI6Ik9ic3RldHJpY3MgYW5kIEd5bmVjb2xvZ3kiLCJpZCI6ImVhOGQ2MjBmLWVmYjYtM2YxOS05MThmLWVmYjg2YzE4ZmY3ZiIsImlzc3VlIjoiMyIsImlzc3VlZCI6eyJkYXRlLXBhcnRzIjpbWyIyMDA1Il1dfSwicGFnZSI6IjU2Mi01NjgiLCJ0aXRsZSI6IkEgY29zdC1lZmZlY3RpdmVuZXNzIGFuYWx5c2lzIG9mIHByZW5hdGFsIHNjcmVlbmluZyBzdHJhdGVnaWVzIGZvciBEb3duIHN5bmRyb21lIiwidHlwZSI6ImFydGljbGUtam91cm5hbCIsInZvbHVtZSI6IjEwNiJ9LCJ1cmlzIjpbImh0dHA6Ly93d3cubWVuZGVsZXkuY29tL2RvY3VtZW50cy8/dXVpZD04ZGU5YzRkNi1lN2ZlLTQ2NWQtOTE4Zi1lZDg4NjAwYTE3Y2QiXSwiaXNUZW1wb3JhcnkiOmZhbHNlLCJsZWdhY3lEZXNrdG9wSWQiOiI4ZGU5YzRkNi1lN2ZlLTQ2NWQtOTE4Zi1lZDg4NjAwYTE3Y2QifSx7ImlkIjoiZGM1MWI4ZjAtOWJlNS0zZjI4LWJhZjQtZWNmNDA5NTU3Y2UyIiwiaXRlbURhdGEiOnsiUE1JRCI6IjIzNjc0MzE2IiwiYWJzdHJhY3QiOiJPQkpFQ1RJVkU6IEFzIHRoZSBzZW5zaXRpdml0eSBhbmQgc3BlY2lmaWNpdHkgb2Ygbm9uaW52YXNpdmUgcHJlbmF0YWwgdGVzdGluZyAoTklQVCkgdGhhdCB1c2VzIGNlbGwtZnJlZSBmZXRhbCBETkEgaW4gbWF0ZXJuYWwgc2VydW0gdG8gaWRlbnRpZnkgRG93biBzeW5kcm9tZSAoRFMpIGluIHV0ZXJvIGltcHJvdmVzLCBOSVBUIGNvdWxkIGJlIGNvbnNpZGVyZWQgYSBkaWFnbm9zdGljIHRlc3QsIHRodXMgYXZvaWRpbmcgdGhlIGNvbXBsaWNhdGlvbnMgb2YgY2hvcmlvbmljIHZpbGx1cyBzYW1wbGluZyBvciBhbW5pb2NlbnRlc2lzLiBUaGlzIHN0dWR5IGludmVzdGlnYXRlcyB0aGUgY29zdC1lZmZlY3RpdmVuZXNzIG9mIE5JUFQgYXMgYSBkaWFnbm9zdGljIHZlcnN1cyBhIHNjcmVlbmluZyB0b29sLiBNRVRIT0Q6IEEgZGVjaXNpb24tYW5hbHl0aWMgbW9kZWwgY29tcGFyZWQgTklQVCBhcyBhIGRpYWdub3N0aWMgdG9vbCAoTklQVCBEeCkgdGhhdCBkaWQgbm90IHJlcXVpcmUgYSBjb25maXJtYXRvcnkgYW1uaW9jZW50ZXNpcyB2ZXJzdXMgTklQVCB1c2VkIGZvciBzY3JlZW5pbmcgKE5JUFQgU2NyKSB0aGF0IGFsbG93ZWQgYSBjb25maXJtYXRvcnkgYW1uaW9jZW50ZXNpcyBmb3Igc2NyZWVuIHBvc2l0aXZlIHJlc3VsdHMuIEJhc2VsaW5lIGNhc2UsIHVuaXZhcmlhdGUsIGFuZCBtdWx0aXZhcmlhdGUgc2Vuc2l0aXZpdHkgYW5hbHlzZXMgd2VyZSBwZXJmb3JtZWQuIFJFU1VMVFM6IEZvciBhIGhpZ2gtcmlzayBwb3B1bGF0aW9uLCBOSVBUIER4IHdvdWxkIHJlc3VsdCBpbiB0aHJlZSBtb3JlIERTIGJhYmllcyBib3JuIGFuZCAyNDMyIG1vcmUgZWxlY3RpdmUgdGVybWluYXRpb25zIGNvbXBhcmVkIHdpdGggTklQVCBTY3IuIEZ1cnRoZXJtb3JlLCB0aGVyZSB3b3VsZCBiZSBtYW55IG1vcmUgdGVybWluYXRpb25zIG9mIGZldHVzZXMgd2l0aG91dCBEUyB3aXRoIE5JUFQgRHggKDI0MjQpIHRoYW4gcHJvY2VkdXJlLXJlbGF0ZWQgbG9zc2VzIGFzc29jaWF0ZWQgd2l0aCBOSVBUIFNjciAoMjkpLiBOSVBUIFNjciBpcyBtb3JlIGV4cGVuc2l2ZSBidXQgY29zdC1lZmZlY3RpdmUgYXQgJDc2ODcgcGVyIHF1YWxpdHktYXNzb2NpYXRlZCBsaWZlIHllYXIgKFFBTFkpLCBsZXNzIHRoYW4gdGhlIHN0YW5kYXJkIGNvc3QtZWZmZWN0aXZlbmVzcyBsaW1pdCBvZiAkMTAwIDAwMC9RQUxZLiBDT05DTFVTSU9OUzogTm9uaW52YXNpdmUgcHJlbmF0YWwgdGVzdGluZyBhcyBhIHNjcmVlbmluZyB0b29sIHRoYXQgcmVxdWlyZXMgYSBjb25maXJtYXRvcnkgYW1uaW9jZW50ZXNpcyBpcyBjb3N0LWVmZmVjdGl2ZSBjb21wYXJlZCB3aXRoIGl0cyB1c2UgYXMgYSBkaWFnbm9zdGljIHRvb2wgYW5kIGxlYWRzIHRvIGZhciBmZXdlciBsb3NzZXMgb2Ygbm9ybWFsIHByZWduYW5jaWVzLiIsImF1dGhvciI6W3siZHJvcHBpbmctcGFydGljbGUiOiIiLCJmYW1pbHkiOiJPaG5vIiwiZ2l2ZW4iOiJNIiwibm9uLWRyb3BwaW5nLXBhcnRpY2xlIjoiIiwicGFyc2UtbmFtZXMiOmZhbHNlLCJzdWZmaXgiOiIifSx7ImRyb3BwaW5nLXBhcnRpY2xlIjoiIiwiZmFtaWx5IjoiQ2F1Z2hleSIsImdpdmVuIjoiQSIsIm5vbi1kcm9wcGluZy1wYXJ0aWNsZSI6IiIsInBhcnNlLW5hbWVzIjpmYWxzZSwic3VmZml4IjoiIn1dLCJjb250YWluZXItdGl0bGUiOiJQcmVuYXRhbCBEaWFnbm9zaXMiLCJpZCI6ImRjNTFiOGYwLTliZTUtM2YyOC1iYWY0LWVjZjQwOTU1N2NlMiIsImlzc3VlIjoiNyIsImlzc3VlZCI6eyJkYXRlLXBhcnRzIjpbWyIyMDEzIl1dfSwicGFnZSI6IjYzMC02MzUiLCJ0aXRsZSI6IlRoZSByb2xlIG9mIG5vbmludmFzaXZlIHByZW5hdGFsIHRlc3RpbmcgYXMgYSBkaWFnbm9zdGljIHZlcnN1cyBhIHNjcmVlbmluZyB0b29sLS1hIGNvc3QtZWZmZWN0aXZlbmVzcyBhbmFseXNpcyIsInR5cGUiOiJhcnRpY2xlLWpvdXJuYWwiLCJ2b2x1bWUiOiIzMyJ9LCJ1cmlzIjpbImh0dHA6Ly93d3cubWVuZGVsZXkuY29tL2RvY3VtZW50cy8/dXVpZD01ZGUzYWNkNy1mOWZjLTQ3MjEtOTg0NC1mNjgzNGJiN2UwNGEiXSwiaXNUZW1wb3JhcnkiOmZhbHNlLCJsZWdhY3lEZXNrdG9wSWQiOiI1ZGUzYWNkNy1mOWZjLTQ3MjEtOTg0NC1mNjgzNGJiN2UwNGEifSx7ImlkIjoiZjMyYThlYmYtMWQ0NS0zMDEzLTg3M2YtMjk0YWNkOWY3Y2Q5IiwiaXRlbURhdGEiOnsiUE1JRCI6IjIzMzU2NTU3IiwiYWJzdHJhY3QiOiJPQkpFQ1RJVkU6IEV2YWx1YXRlIHRoZSBjbGluaWNhbCBhbmQgZWNvbm9taWMgY29uc2VxdWVuY2VzIG9mIGZldGFsIHRyaXNvbXkgMjEgKFQyMSkgc2NyZWVuaW5nIHdpdGggbm9uLWludmFzaXZlIHByZW5hdGFsIHRlc3RpbmcgKE5JUFQpIGluIGhpZ2gtcmlzayBwcmVnbmFudCB3b21lbi4gTUVUSE9EUzogVXNpbmcgYSBkZWNpc2lvbi1hbmFseXRpYyBtb2RlbCwgd2UgZXN0aW1hdGVkIHRoZSBudW1iZXIgb2YgVDIxIGNhc2VzIGRldGVjdGVkLCB0aGUgbnVtYmVyIG9mIGludmFzaXZlIHByb2NlZHVyZXMgcGVyZm9ybWVkLCBjb3JyZXNwb25kaW5nIGV1cGxvaWQgZmV0YWwgbG9zc2VzIGFuZCB0b3RhbCBjb3N0cyBmb3IgdGhyZWUgc2NyZWVuaW5nIHN0cmF0ZWdpZXM6IGZpcnN0IHRyaW1lc3RlciBjb21iaW5lZCBzY3JlZW5pbmcgKEZUUyksIGludGVncmF0ZWQgc2NyZWVuaW5nIChJTlQpIG9yIE5JUFQsIHdoZXJlYnkgTklQVCB3YXMgcGVyZm9ybWVkIGluIGhpZ2gtcmlzayBwYXRpZW50cyAod29tZW4gMzUgeWVhcnMgb3Igb2xkZXIgb3Igd29tZW4gd2l0aCBhIHBvc2l0aXZlIGNvbnZlbnRpb25hbCBzY3JlZW5pbmcgdGVzdCkuIE1vZGVsaW5nIHdhcyBiYXNlZCBvbiBhIDQgbWlsbGlvbiBwcmVnbmFudCB3b21lbiBjb2hvcnQgaW4gdGhlIFVTLiBSRVNVTFRTOiBOSVBULCBhdCBhIGJhc2UgY2FzZSBwcmljZSBvZiAkNzk1LCB3YXMgbW9yZSBjbGluaWNhbGx5IGVmZmVjdGl2ZSBhbmQgbGVzcyBjb3N0bHkgKGRvbWluYW50KSBvdmVyIGJvdGggRlRTIGFuZCBJTlQuIE5JUFQgZGV0ZWN0ZWQgNDgyMyBUMjEgY2FzZXMgYmFzZWQgb24gNTMzMCBpbnZhc2l2ZSBwcm9jZWR1cmVzLiBGVFMgZGV0ZWN0ZWQgMzM2NCBUMjEgY2FzZXMgYmFzZWQgb24gMTA4IDM2NCBwcm9jZWR1cmVzIGFuZCBJTlQgZGV0ZWN0ZWQgMzc2MCBjYXNlcyBiYXNlZCBvbiAxMDggNzYwIHByb2NlZHVyZXMuIE5JUFQgZGV0ZWN0ZWQgMjglIGFuZCA0MyUgbW9yZSBUMjEgY2FzZXMgY29tcGFyZWQgdG8gSU5UIGFuZCBGVFMsIHJlc3BlY3RpdmVseSwgd2hpbGUgcmVkdWNpbmcgaW52YXNpdmUgcHJvY2VkdXJlcyBieSA+OTUlIGFuZCByZWR1Y2luZyBldXBsb2lkIGZldGFsIGxvc3NlcyBieSA+OTklLiBUb3RhbCBjb3N0cyB3ZXJlICQzNzg2TSB3aXRoIEZUUywgJDM5MTlNIHdpdGggSU5UIGFuZCAkMzQwM00gd2l0aCBOSVBULiBDT05DTFVTSU9OUzogTklQVCBsZWFkcyB0byBpbXByb3ZlZCBUMjEgZGV0ZWN0aW9uIGFuZCByZWR1Y3Rpb24gaW4gZXVwbG9pZCBmZXRhbCBsb3NzIGF0IGxvd2VyIHRvdGFsIGhlYWx0aGNhcmUgZXhwZW5kaXR1cmVzLiIsImF1dGhvciI6W3siZHJvcHBpbmctcGFydGljbGUiOiIiLCJmYW1pbHkiOiJTb25nIiwiZ2l2ZW4iOiJLIiwibm9uLWRyb3BwaW5nLXBhcnRpY2xlIjoiIiwicGFyc2UtbmFtZXMiOmZhbHNlLCJzdWZmaXgiOiIifSx7ImRyb3BwaW5nLXBhcnRpY2xlIjoiIiwiZmFtaWx5IjoiTXVzY2kiLCJnaXZlbiI6IlQgSiIsIm5vbi1kcm9wcGluZy1wYXJ0aWNsZSI6IiIsInBhcnNlLW5hbWVzIjpmYWxzZSwic3VmZml4IjoiIn0seyJkcm9wcGluZy1wYXJ0aWNsZSI6IiIsImZhbWlseSI6IkNhdWdoZXkiLCJnaXZlbiI6IkEgQiIsIm5vbi1kcm9wcGluZy1wYXJ0aWNsZSI6IiIsInBhcnNlLW5hbWVzIjpmYWxzZSwic3VmZml4IjoiIn1dLCJjb250YWluZXItdGl0bGUiOiJKb3VybmFsIG9mIE1hdGVybmFsLUZldGFsIGFuZCBOZW9uYXRhbCBNZWRpY2luZSIsImlkIjoiZjMyYThlYmYtMWQ0NS0zMDEzLTg3M2YtMjk0YWNkOWY3Y2Q5IiwiaXNzdWUiOiIxMiIsImlzc3VlZCI6eyJkYXRlLXBhcnRzIjpbWyIyMDEzIl1dfSwibm90ZSI6Ik1heSBFZSBQbmcgKDIwMjAtMDUtMTIgMDM6MDY6NTMpKFNjcmVlbik6IEluIG1haW4gdGV4dDogVGhlIG9iamVjdGl2ZSBvZiB0aGlzIHN0dWR5IHdhcyB0byBldmFsdWF0ZSB0aGUgY29zdC1lZmZlY3RpdmVuZXNzIG9mIGNvbnZlbnRpb25hbCBzY3JlZW5pbmcgd2l0aCBlaXRoZXIgZmlyc3QgdHJpbWVzdGVyIGNvbWJpbmVkIG9yIGludGVncmF0ZWQgc2NyZWVuaW5nIHZlcnN1cyBOSVBUIHdpdGggTklQVCBiZWluZyB1c2VkIG9ubHkgZm9yIGhpZ2gtcmlzayBwcmVnbmFuY2llcy47IiwicGFnZSI6IjExODAtMTE4NSIsInRpdGxlIjoiQ2xpbmljYWwgdXRpbGl0eSBhbmQgY29zdCBvZiBub24taW52YXNpdmUgcHJlbmF0YWwgdGVzdGluZyB3aXRoIGNmRE5BIGFuYWx5c2lzIGluIGhpZ2gtcmlzayB3b21lbiBiYXNlZCBvbiBhIFVTIHBvcHVsYXRpb24iLCJ0eXBlIjoiYXJ0aWNsZS1qb3VybmFsIiwidm9sdW1lIjoiMjYifSwidXJpcyI6WyJodHRwOi8vd3d3Lm1lbmRlbGV5LmNvbS9kb2N1bWVudHMvP3V1aWQ9MjNkOWIxOTctNGE2Yi00ZmE2LWJlYjAtMWEwNzNlNWY1Njk5Il0sImlzVGVtcG9yYXJ5IjpmYWxzZSwibGVnYWN5RGVza3RvcElkIjoiMjNkOWIxOTctNGE2Yi00ZmE2LWJlYjAtMWEwNzNlNWY1Njk5In0seyJpZCI6IjMwOTQ4Nzk0LWU3NjUtMzRmYS04YmFlLTJmYTBlZmZjYjBlZSIsIml0ZW1EYXRhIjp7IlBNSUQiOiIxNjk1MDk3OSIsImFic3RyYWN0IjoiT0JKRUNUSVZFUzogVGhlIHB1cnBvc2Ugb2YgdGhpcyB3b3JrIHdhcyB0byBhc3Nlc3MgdGhlIGNvc3RzIG9mIDQgbmVvbmF0YWwgc2NyZWVuaW5nIHN0cmF0ZWdpZXMgZm9yIGN5c3RpYyBmaWJyb3NpcyBpbiByZWxhdGlvbiB0byBoZWFsdGggZWZmZWN0cy4gSW4gZWFjaCBzdHJhdGVneSwgdGhlIGZpcnN0IHRlc3Qgd2FzIHRoZSBtZWFzdXJlbWVudCBvZiBzZXJ1bSBjb25jZW50cmF0aW9uIG9mIGltbXVub3JlYWN0aXZlIHRyeXBzaW4uIFRoZSBzZWNvbmQgc3RlcCBjb25zaXN0ZWQgb2YgZWl0aGVyIGEgc2Vjb25kIGltbXVub3JlYWN0aXZlIHRyeXBzaW4gdGVzdCAoc3RyYXRlZ3kgMSkgb3IgYSBtdWx0aXBsZSBtdXRhdGlvbiBhbmFseXNpcyAoc3RyYXRlZ3kgMikuIEluIHN0cmF0ZWdpZXMgMyBhbmQgNCwgYSB0aGlyZCBzdGVwIHdhcyBhZGRlZCB0byBzdHJhdGVneSAyOiBhIHNlY29uZCBpbW11bm9yZWFjdGl2ZSB0cnlwc2luIHRlc3QgKHN0cmF0ZWd5IDMpIG9yIGFuIGV4dGVuZGVkIG11dGF0aW9uIGFuYWx5c2lzIG9mIHRoZSBjeXN0aWMgZmlicm9zaXMgZ2VuZSwgdGhhdCBpcywgYSBkZW5hdHVyaW5nIGdyYWRpZW50IGdlbCBlbGVjdHJvcGhvcmVzaXMgYW5hbHlzaXMgKHN0cmF0ZWd5IDQpLiBNRVRIT0RTOiBXZSBjb25kdWN0ZWQgYW4gZWNvbm9taWMtbW9kZWxpbmcgZXhlcmNpc2UgaW4gdGhlIE5ldGhlcmxhbmRzIGJhc2VkIG9uIHB1Ymxpc2hlZCBkYXRhIGFuZCBleHBlcnQgb3BpbmlvbnMuIFN1YmplY3RzIHdlcmUgYSBoeXBvdGhldGljYWwgY29ob3J0IG9mIDIwMCAwMDAgbmVvbmF0ZXMsIHRoZSBhcHByb3hpbWF0ZSBudW1iZXIgb2YgY2hpbGRyZW4gYm9ybiBhbm51YWxseSBpbiB0aGUgTmV0aGVybGFuZHMsIGFuZCB3ZSBhc3Nlc3NlZCB0aGUgY29zdHMgYW5kIG51bWJlciBvZiBsaWZlLXllYXJzIGdhaW5lZCBhcyBhIHJlc3VsdCBvZiBuZW9uYXRhbCBzY3JlZW5pbmcgZm9yIGN5c3RpYyBmaWJyb3Npcy4gVGhlIGNvc3RzIGFuZCBlZmZlY3RzIG9mIGNoYW5nZXMgaW4gcmVwcm9kdWN0aXZlIGRlY2lzaW9ucyBiZWNhdXNlIG9mIG5lb25hdGFsIHNjcmVlbmluZyB3ZXJlIGFsc28gYXNzZXNzZWQuIFJFU1VMVFM6IEltbXVub3JlYWN0aXZlIHRyeXBzaW4gKyBpbW11bm9yZWFjdGl2ZSB0cnlwc2luIGhhZCB0aGUgbW9zdCBmYXZvcmFibGUgY29zdC1lZmZlY3RpdmVuZXNzIHJhdGlvIG9mIDI0LDgwMCBldXJvIHBlciBsaWZlLXllYXIgZ2FpbmVkLiBJbW11bm9yZWFjdGl2ZSB0cnlwc2luICsgRE5BICsgZGVuYXR1cmluZyBncmFkaWVudCBnZWwgZWxlY3Ryb3Bob3Jlc2lzIGFjaGlldmVkIG1vcmUgaGVhbHRoIGVmZmVjdHMgdGhhbiBpbW11bm9yZWFjdGl2ZSB0cnlwc2luICsgRE5BICsgaW1tdW5vcmVhY3RpdmUgdHJ5cHNpbiBhdCBsb3dlciBjb3N0LiBUaGUgaW5jcmVtZW50YWwgY29zdHMgcGVyIGxpZmUteWVhciBnYWluZWQgb2YgdGhlIGltbXVub3JlYWN0aXZlIHRyeXBzaW4gKyBETkEgKyBkZW5hdHVyaW5nIGdyYWRpZW50IGdlbCBlbGVjdHJvcGhvcmVzaXMgc3RyYXRlZ3kgY29tcGFyZWQgd2l0aCB0aGUgaW1tdW5vcmVhY3RpdmUgdHJ5cHNpbiArIGltbXVub3JlYWN0aXZlIHRyeXBzaW4gc3RyYXRlZ3kgd2VyZSAxMzAsNzAwIGV1cm8sIHdoZXJlYXMgdGhlIGluY3JlbWVudGFsIGNvc3RzIG9mIHRoZSBpbW11bm9yZWFjdGl2ZSB0cnlwc2luICsgRE5BIHN0cmF0ZWd5IGNvbXBhcmVkIHdpdGggdGhlIGltbXVub3JlYWN0aXZlIHRyeXBzaW4gKyBETkEgKyBkZW5hdHVyaW5nIGdyYWRpZW50IGdlbCBlbGVjdHJvcGhvcmVzaXMgc3RyYXRlZ3kgd2VyZSAyLDE1NCwzMDAgZXVyby4gV2hlbiBjaGFuZ2VzIGluIHJlcHJvZHVjdGl2ZSBkZWNpc2lvbnMgYXMgYSByZXN1bHQgb2YgbmVvbmF0YWwgc2NyZWVuaW5nIGFyZSBhbHNvIHRha2VuIGludG8gYWNjb3VudCwgbmVvbmF0YWwgc2NyZWVuaW5nIGZvciBjeXN0aWMgZmlicm9zaXMgbWF5IGxlYWQgdG8gZmluYW5jaWFsIHNhdmluZ3Mgb2YgYXBwcm94aW1hdGVseSAxLjggbWlsbGlvbiBldXJvIGFubnVhbGx5LCBkZXBlbmRpbmcgb24gdGhlIHNjcmVlbmluZyBzdHJhdGVneSB1c2VkLiBDT05DTFVTSU9OUzogQ3lzdGljIGZpYnJvc2lzIHNjcmVlbmluZyBmb3IgbmVvbmF0ZXMgaXMgYSBnb29kIGVjb25vbWljIG9wdGlvbiwgYW5kIHBvc2l0aXZlIGhlYWx0aCBlZmZlY3RzIGNhbiBhbHNvIGJlIGV4cGVjdGVkLiBJbW11bm9yZWFjdGl2ZSB0cnlwc2luICsgaW1tdW5vcmVhY3RpdmUgdHJ5cHNpbiBhbmQgaW1tdW5vcmVhY3RpdmUgdHJ5cHNpbiArIEROQSArIGRlbmF0dXJpbmcgZ3JhZGllbnQgZ2VsIGVsZWN0cm9waG9yZXNpcyBhcmUgdGhlIG1vc3QgY29zdC1lZmZlY3RpdmUgc3RyYXRlZ2llcy4iLCJhdXRob3IiOlt7ImRyb3BwaW5nLXBhcnRpY2xlIjoiIiwiZmFtaWx5IjoiQWtrZXItdmFuIE1hcmxlIiwiZ2l2ZW4iOiJNIEUiLCJub24tZHJvcHBpbmctcGFydGljbGUiOiJ2YW4gZGVuIiwicGFyc2UtbmFtZXMiOmZhbHNlLCJzdWZmaXgiOiIifSx7ImRyb3BwaW5nLXBhcnRpY2xlIjoiIiwiZmFtaWx5IjoiRGFua2VydCIsImdpdmVuIjoiSCBNIiwibm9uLWRyb3BwaW5nLXBhcnRpY2xlIjoiIiwicGFyc2UtbmFtZXMiOmZhbHNlLCJzdWZmaXgiOiIifSx7ImRyb3BwaW5nLXBhcnRpY2xlIjoiIiwiZmFtaWx5IjoiVmVya2VyayIsImdpdmVuIjoiUCBIIiwibm9uLWRyb3BwaW5nLXBhcnRpY2xlIjoiIiwicGFyc2UtbmFtZXMiOmZhbHNlLCJzdWZmaXgiOiIifSx7ImRyb3BwaW5nLXBhcnRpY2xlIjoiIiwiZmFtaWx5IjoiRGFua2VydC1Sb2Vsc2UiLCJnaXZlbiI6IkogRSIsIm5vbi1kcm9wcGluZy1wYXJ0aWNsZSI6IiIsInBhcnNlLW5hbWVzIjpmYWxzZSwic3VmZml4IjoiIn1dLCJjb250YWluZXItdGl0bGUiOiJQZWRpYXRyaWNzIiwiaWQiOiIzMDk0ODc5NC1lNzY1LTM0ZmEtOGJhZS0yZmEwZWZmY2IwZWUiLCJpc3N1ZSI6IjMiLCJpc3N1ZWQiOnsiZGF0ZS1wYXJ0cyI6W1siMjAwNiJdXX0sInBhZ2UiOiI4OTYtOTA1IiwidGl0bGUiOiJDb3N0LWVmZmVjdGl2ZW5lc3Mgb2YgNCBuZW9uYXRhbCBzY3JlZW5pbmcgc3RyYXRlZ2llcyBmb3IgY3lzdGljIGZpYnJvc2lzIiwidHlwZSI6ImFydGljbGUtam91cm5hbCIsInZvbHVtZSI6IjExOCJ9LCJ1cmlzIjpbImh0dHA6Ly93d3cubWVuZGVsZXkuY29tL2RvY3VtZW50cy8/dXVpZD0yZTY0MTgwNS04N2NmLTQ3ZTktOThkYy0zNGU2NWMwYzUwZGYiXSwiaXNUZW1wb3JhcnkiOmZhbHNlLCJsZWdhY3lEZXNrdG9wSWQiOiIyZTY0MTgwNS04N2NmLTQ3ZTktOThkYy0zNGU2NWMwYzUwZGYifSx7ImlkIjoiY2M4MWMyNWEtMjRmZS0zNjQzLWI5OTMtNDI2NGU1ZmQzNDMxIiwiaXRlbURhdGEiOnsiUE1JRCI6IjEwNzI1NDkzIiwiYWJzdHJhY3QiOiJPQkpFQ1RJVkU6IFRvIGNvbXBhcmUgdGhlIGNvc3QgYW5kIGJlbmVmaXRzIG9mIHByZW5hdGFsIGRpYWdub3NpcyBmb3IgRG93biBzeW5kcm9tZSB1c2luZyB0aGUgQnJpdGlzaCBhbmQgQW1lcmljYW4gYXBwcm9hY2hlcy4gTUVUSE9EUzogVGhpcyBjb3N0LWJlbmVmaXQgYW5hbHlzaXMgd2FzIGJhc2VkIG9uIGEgZGVjaXNpb24tYW5hbHl0aWMgYXBwcm9hY2guIFRoZSBCcml0aXNoIHN0cmF0ZWd5IGluY2x1ZGVkIHNjcmVlbmluZyBieSBhIGZpcnN0LXRyaW1lc3RlciB1bHRyYXNvdW5kIGF0IDEwLTE0IHdlZWtzIGZvciBudWNoYWwgdHJhbnNsdWNlbmN5IHRoaWNrbmVzcywgYW5kIHRoZSBBbWVyaWNhbiBzdHJhdGVneSBpbmNsdWRlZCBvbmx5IHNlY29uZC10cmltZXN0ZXIgc2NyZWVuaW5nIGJ5IHVzaW5nIG1hdGVybmFsIGFnZSBhbmQgbWF0ZXJuYWwgc2VydW0gc2NyZWVuaW5nLiBUaGUga2V5IHByb2JhYmlsaXRpZXMgb2YgdGhlIGRlY2lzaW9uLXRyZWUgYW5hbHlzaXMgYW5kIGFsbCBjb3N0IGVzdGltYXRlcyB3ZXJlIGJhc2VkIG9uIEFtZXJpY2FuIHN0YW5kYXJkcy4gVGhlIGJlc3Qgc2NlbmFyaW8gb2YgdGhlIEJyaXRpc2ggc3RyYXRlZ3kgYXNzdW1lZCB1bHRyYXNvdW5kIG51Y2hhbCB0cmFuc2x1Y2VuY3kgdGhpY2tuZXNzIHNlbnNpdGl2aXR5IChmb3IgZGV0ZWN0aW5nIERvd24gc3luZHJvbWUpIG9mIDgwJSBhbmQgYSBmYWxzZS1wb3NpdGl2ZSByYXRlIG9mIDUlIGFuZCB0aGUgd29yc3Qgc2NlbmFyaW8gYXNzdW1lZCBhIHNlbnNpdGl2aXR5IG9mIDUwJSBhbmQgYSBmYWxzZS1wb3NpdGl2ZSByYXRlIG9mIDEwJS4gVGhlIHJlc3VsdHMgd2VyZSBleHByZXNzZWQgaW4gYW5udWFsIGNvc3RzIGJhc2VkIG9uIGFwcHJveGltYXRlbHkgNCBtaWxsaW9uIGJpcnRocyBwZXIgeWVhciBpbiB0aGUgVW5pdGVkIFN0YXRlcy4gUkVTVUxUUzogQXMgY29tcGFyZWQgd2l0aCBkby1ub3RoaW5nLCB0aGUgQW1lcmljYW4gc3RyYXRlZ3kgd2FzIGZvdW5kIHRvIGFsbG93IHNhdmluZ3Mgb2YgYXBwcm94aW1hdGVseSAkOTYgbWlsbGlvbiBwZXIgeWVhciBhbmQgdGhlIGJlc3Qgc2NlbmFyaW8gZm9yIHRoZSBCcml0aXNoIHN0cmF0ZWd5IHdhcyBzYXZpbmdzIG9mIGFwcHJveGltYXRlbHkgJDUgbWlsbGlvbiBwZXIgeWVhci4gVGhlIGZpbmFuY2lhbCBjb3N0cyBvZiB0aGUgQnJpdGlzaCBhbmQgQW1lcmljYW4gc3RyYXRlZ2llcyB3b3VsZCBiZSBjb21wYXJhYmxlIG9ubHkgaWYgdGhlIGZpcnN0LXRyaW1lc3RlciB1bHRyYXNvdW5kIGhhZCBhIHNlbnNpdGl2aXR5IG9mIDgwJSBhbmQgYSBmYWxzZS1wb3NpdGl2ZSByYXRlIG9mIDUlIGluIGRldGVjdGluZyBEb3duIHN5bmRyb21lLiBDT05DTFVTSU9OOiBUaGUgQnJpdGlzaCBzdHJhdGVneSBkb2VzIG5vdCBhcHBlYXIgdG8gYmUgZWNvbm9taWNhbGx5IGJlbmVmaWNpYWwgaW4gdGhlIFVuaXRlZCBTdGF0ZXMgZXZlbiB1bmRlciB0aGUgbW9zdCBpZGVhbCBzY2VuYXJpb3Mgb2YgdWx0cmFzb3VuZCBhY2N1cmFjeS4iLCJhdXRob3IiOlt7ImRyb3BwaW5nLXBhcnRpY2xlIjoiIiwiZmFtaWx5IjoiVmludHppbGVvcyIsImdpdmVuIjoiQSBNIiwibm9uLWRyb3BwaW5nLXBhcnRpY2xlIjoiIiwicGFyc2UtbmFtZXMiOmZhbHNlLCJzdWZmaXgiOiIifSx7ImRyb3BwaW5nLXBhcnRpY2xlIjoiViIsImZhbWlseSI6IkFuYW50aCIsImdpdmVuIjoiQyIsIm5vbi1kcm9wcGluZy1wYXJ0aWNsZSI6IiIsInBhcnNlLW5hbWVzIjpmYWxzZSwic3VmZml4IjoiIn0seyJkcm9wcGluZy1wYXJ0aWNsZSI6IiIsImZhbWlseSI6IlNtdWxpYW4iLCJnaXZlbiI6IkogQyIsIm5vbi1kcm9wcGluZy1wYXJ0aWNsZSI6IiIsInBhcnNlLW5hbWVzIjpmYWxzZSwic3VmZml4IjoiIn0seyJkcm9wcGluZy1wYXJ0aWNsZSI6IiIsImZhbWlseSI6IkRheS1TYWx2YXRvcmUiLCJnaXZlbiI6IkQgTCIsIm5vbi1kcm9wcGluZy1wYXJ0aWNsZSI6IiIsInBhcnNlLW5hbWVzIjpmYWxzZSwic3VmZml4IjoiIn0seyJkcm9wcGluZy1wYXJ0aWNsZSI6IiIsImZhbWlseSI6IkJlYXpvZ2xvdSIsImdpdmVuIjoiVCIsIm5vbi1kcm9wcGluZy1wYXJ0aWNsZSI6IiIsInBhcnNlLW5hbWVzIjpmYWxzZSwic3VmZml4IjoiIn0seyJkcm9wcGluZy1wYXJ0aWNsZSI6IiIsImZhbWlseSI6IktudXBwZWwiLCJnaXZlbiI6IlIgQSIsIm5vbi1kcm9wcGluZy1wYXJ0aWNsZSI6IiIsInBhcnNlLW5hbWVzIjpmYWxzZSwic3VmZml4IjoiIn1dLCJjb250YWluZXItdGl0bGUiOiJPYnN0ZXRyaWNzIGFuZCBHeW5lY29sb2d5IiwiaWQiOiJjYzgxYzI1YS0yNGZlLTM2NDMtYjk5My00MjY0ZTVmZDM0MzEiLCJpc3N1ZSI6IjQiLCJpc3N1ZWQiOnsiZGF0ZS1wYXJ0cyI6W1siMjAwMCJdXX0sIm5vdGUiOiJNYXkgRWUgUG5nICgyMDIwLTA1LTE0IDIxOjI2OjUzKShTY3JlZW4pOiAmcXVvdDtzY3JlZW5pbmcmcXVvdDsgYW5kICZxdW90O2RpYWdub3NpcyZxdW90OyB1c2VkIGludGVyY2hhbmdlYWJseTsiLCJwYWdlIjoiNTc3LTU4MyIsInRpdGxlIjoiQ29zdC1iZW5lZml0IGFuYWx5c2lzIG9mIHByZW5hdGFsIGRpYWdub3NpcyBmb3IgRG93biBzeW5kcm9tZSB1c2luZyB0aGUgQnJpdGlzaCBvciB0aGUgQW1lcmljYW4gYXBwcm9hY2giLCJ0eXBlIjoiYXJ0aWNsZS1qb3VybmFsIiwidm9sdW1lIjoiOTUifSwidXJpcyI6WyJodHRwOi8vd3d3Lm1lbmRlbGV5LmNvbS9kb2N1bWVudHMvP3V1aWQ9YWFlZWFkNGMtZTA3Yi00Y2Q0LWEyMDAtNTIwZTMyMThlZGQwIl0sImlzVGVtcG9yYXJ5IjpmYWxzZSwibGVnYWN5RGVza3RvcElkIjoiYWFlZWFkNGMtZTA3Yi00Y2Q0LWEyMDAtNTIwZTMyMThlZGQwIn0seyJpZCI6ImRjNTA5M2FkLTU3ODEtM2JlZi04M2Q5LTBiYjc0MDAwMzAyYyIsIml0ZW1EYXRhIjp7IlVSTCI6Imh0dHBzOi8vd3d3LnJpdm0ubmwvYmlibGlvdGhlZWsvcmFwcG9ydGVuLzIzMDA0MTAwMS5wZGYlMEEiLCJhY2Nlc3NlZCI6eyJkYXRlLXBhcnRzIjpbWyIyMDIxIiwiMiIsIjIwIl1dfSwiYXV0aG9yIjpbeyJkcm9wcGluZy1wYXJ0aWNsZSI6IiIsImZhbWlseSI6Ikhvb2dlbmRvb3JuIiwiZ2l2ZW4iOiJNIiwibm9uLWRyb3BwaW5nLXBhcnRpY2xlIjoiIiwicGFyc2UtbmFtZXMiOmZhbHNlLCJzdWZmaXgiOiIifSx7ImRyb3BwaW5nLXBhcnRpY2xlIjoiIiwiZmFtaWx5IjoiSGFtYmVyZy12YW4gUmVlbmVuIiwiZ2l2ZW4iOiJISCIsIm5vbi1kcm9wcGluZy1wYXJ0aWNsZSI6IiIsInBhcnNlLW5hbWVzIjpmYWxzZSwic3VmZml4IjoiIn0seyJkcm9wcGluZy1wYXJ0aWNsZSI6IiIsImZhbWlseSI6IkdlbnVndGVuIiwiZ2l2ZW4iOiJNTEwiLCJub24tZHJvcHBpbmctcGFydGljbGUiOiJ2YW4iLCJwYXJzZS1uYW1lcyI6ZmFsc2UsInN1ZmZpeCI6IiJ9LHsiZHJvcHBpbmctcGFydGljbGUiOiIiLCJmYW1pbHkiOiJXaXQiLCJnaXZlbiI6IkdBIiwibm9uLWRyb3BwaW5nLXBhcnRpY2xlIjoiZGUiLCJwYXJzZS1uYW1lcyI6ZmFsc2UsInN1ZmZpeCI6IiJ9LHsiZHJvcHBpbmctcGFydGljbGUiOiIiLCJmYW1pbHkiOiJTY2hpZWxlbiIsImdpdmVuIjoiUENKSSIsIm5vbi1kcm9wcGluZy1wYXJ0aWNsZSI6IiIsInBhcnNlLW5hbWVzIjpmYWxzZSwic3VmZml4IjoiIn1dLCJpZCI6ImRjNTA5M2FkLTU3ODEtM2JlZi04M2Q5LTBiYjc0MDAwMzAyYyIsImlzc3VlZCI6eyJkYXRlLXBhcnRzIjpbWyIyMDA0Il1dfSwidGl0bGUiOiJWZXJnZWxpamtpbmcgdmFuIGtvc3RlbiBlbiBlZmZlY3RlbiB2YW4gcHJlbmF0YWxlIHNjcmVlbmluZ3NtZXRob2RlbiB2b29yIERvd24gc3luZHJvb20gZW4gbmV1cmFhbGJ1aXNkZWZlY3RlbiIsInR5cGUiOiJ3ZWJwYWdlIn0sInVyaXMiOlsiaHR0cDovL3d3dy5tZW5kZWxleS5jb20vZG9jdW1lbnRzLz91dWlkPTU3MTA0MTI3LTkxODMtNDhjMS05MmU2LTIxNmYzODE4NTBmMCJdLCJpc1RlbXBvcmFyeSI6ZmFsc2UsImxlZ2FjeURlc2t0b3BJZCI6IjU3MTA0MTI3LTkxODMtNDhjMS05MmU2LTIxNmYzODE4NTBmMCJ9XSwicHJvcGVydGllcyI6eyJub3RlSW5kZXgiOjB9LCJpc0VkaXRlZCI6ZmFsc2UsIm1hbnVhbE92ZXJyaWRlIjp7ImNpdGVwcm9jVGV4dCI6IjM4MSwzOTIsMzk4LDQwM+KAkzQwNSw0MDcsNDA4LDQxNSw0MTYsNDE4LDQyMCw0MjQsNDI3LDU3OSIsImlzTWFudWFsbHlPdmVycmlkZGVuIjpmYWxzZSwibWFudWFsT3ZlcnJpZGVUZXh0IjoiIn19"/>
              <w:id w:val="1251849386"/>
              <w:placeholder>
                <w:docPart w:val="DefaultPlaceholder_-1854013440"/>
              </w:placeholder>
            </w:sdtPr>
            <w:sdtEndPr/>
            <w:sdtContent>
              <w:p w14:paraId="471C0429" w14:textId="1D55E3CF" w:rsidR="001B2A1F" w:rsidRPr="00831A83" w:rsidRDefault="00847968" w:rsidP="00831A83">
                <w:pPr>
                  <w:rPr>
                    <w:rFonts w:ascii="Arial" w:hAnsi="Arial" w:cs="Arial"/>
                    <w:sz w:val="18"/>
                    <w:szCs w:val="18"/>
                  </w:rPr>
                </w:pPr>
                <w:r w:rsidRPr="00831A83">
                  <w:rPr>
                    <w:rFonts w:ascii="Arial" w:hAnsi="Arial" w:cs="Arial"/>
                    <w:color w:val="000000"/>
                    <w:sz w:val="18"/>
                    <w:szCs w:val="18"/>
                  </w:rPr>
                  <w:t>381,386–388,390,391,400,405,415,416,418,420,424,427,579</w:t>
                </w:r>
              </w:p>
            </w:sdtContent>
          </w:sdt>
        </w:tc>
        <w:tc>
          <w:tcPr>
            <w:tcW w:w="1490" w:type="dxa"/>
          </w:tcPr>
          <w:p w14:paraId="18D87DC0"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086EE9DA" w14:textId="77777777" w:rsidTr="001B2A1F">
        <w:trPr>
          <w:trHeight w:val="680"/>
        </w:trPr>
        <w:tc>
          <w:tcPr>
            <w:tcW w:w="861" w:type="dxa"/>
          </w:tcPr>
          <w:p w14:paraId="3D2E3C69" w14:textId="77777777" w:rsidR="001B2A1F" w:rsidRPr="00831A83" w:rsidRDefault="001B2A1F" w:rsidP="00831A83">
            <w:pPr>
              <w:rPr>
                <w:rFonts w:ascii="Arial" w:hAnsi="Arial" w:cs="Arial"/>
                <w:sz w:val="18"/>
                <w:szCs w:val="18"/>
              </w:rPr>
            </w:pPr>
            <w:r w:rsidRPr="00831A83">
              <w:rPr>
                <w:rFonts w:ascii="Arial" w:hAnsi="Arial" w:cs="Arial"/>
                <w:sz w:val="18"/>
                <w:szCs w:val="18"/>
              </w:rPr>
              <w:lastRenderedPageBreak/>
              <w:t>6</w:t>
            </w:r>
          </w:p>
        </w:tc>
        <w:tc>
          <w:tcPr>
            <w:tcW w:w="2253" w:type="dxa"/>
          </w:tcPr>
          <w:p w14:paraId="31D06714" w14:textId="77777777" w:rsidR="001B2A1F" w:rsidRPr="00831A83" w:rsidRDefault="001B2A1F" w:rsidP="00831A83">
            <w:pPr>
              <w:rPr>
                <w:rFonts w:ascii="Arial" w:hAnsi="Arial" w:cs="Arial"/>
                <w:sz w:val="18"/>
                <w:szCs w:val="18"/>
              </w:rPr>
            </w:pPr>
            <w:r w:rsidRPr="00831A83">
              <w:rPr>
                <w:rFonts w:ascii="Arial" w:hAnsi="Arial" w:cs="Arial"/>
                <w:sz w:val="18"/>
                <w:szCs w:val="18"/>
              </w:rPr>
              <w:t>Pregnancy loss</w:t>
            </w:r>
          </w:p>
        </w:tc>
        <w:tc>
          <w:tcPr>
            <w:tcW w:w="2693" w:type="dxa"/>
          </w:tcPr>
          <w:p w14:paraId="230F496D" w14:textId="77777777" w:rsidR="001B2A1F" w:rsidRPr="00831A83" w:rsidRDefault="001B2A1F" w:rsidP="00831A83">
            <w:pPr>
              <w:rPr>
                <w:rFonts w:ascii="Arial" w:hAnsi="Arial" w:cs="Arial"/>
                <w:sz w:val="18"/>
                <w:szCs w:val="18"/>
              </w:rPr>
            </w:pPr>
            <w:r w:rsidRPr="00831A83">
              <w:rPr>
                <w:rFonts w:ascii="Arial" w:hAnsi="Arial" w:cs="Arial"/>
                <w:sz w:val="18"/>
                <w:szCs w:val="18"/>
              </w:rPr>
              <w:t>termination</w:t>
            </w:r>
          </w:p>
        </w:tc>
        <w:tc>
          <w:tcPr>
            <w:tcW w:w="2552" w:type="dxa"/>
          </w:tcPr>
          <w:p w14:paraId="1C80A84D" w14:textId="77777777" w:rsidR="001B2A1F" w:rsidRPr="00831A83" w:rsidRDefault="001B2A1F" w:rsidP="00831A83">
            <w:pPr>
              <w:rPr>
                <w:rFonts w:ascii="Arial" w:hAnsi="Arial" w:cs="Arial"/>
                <w:sz w:val="18"/>
                <w:szCs w:val="18"/>
              </w:rPr>
            </w:pPr>
            <w:r w:rsidRPr="00831A83">
              <w:rPr>
                <w:rFonts w:ascii="Arial" w:hAnsi="Arial" w:cs="Arial"/>
                <w:sz w:val="18"/>
                <w:szCs w:val="18"/>
              </w:rPr>
              <w:t>of unaffected fetus due to false positive test result</w:t>
            </w:r>
          </w:p>
        </w:tc>
        <w:tc>
          <w:tcPr>
            <w:tcW w:w="1506" w:type="dxa"/>
          </w:tcPr>
          <w:p w14:paraId="0EC55350" w14:textId="77777777" w:rsidR="001B2A1F" w:rsidRPr="00831A83" w:rsidRDefault="001B2A1F" w:rsidP="00831A83">
            <w:pPr>
              <w:rPr>
                <w:rFonts w:ascii="Arial" w:hAnsi="Arial" w:cs="Arial"/>
                <w:sz w:val="18"/>
                <w:szCs w:val="18"/>
              </w:rPr>
            </w:pPr>
            <w:r w:rsidRPr="00831A83">
              <w:rPr>
                <w:rFonts w:ascii="Arial" w:hAnsi="Arial" w:cs="Arial"/>
                <w:sz w:val="18"/>
                <w:szCs w:val="18"/>
              </w:rPr>
              <w:t>psychological consequences</w:t>
            </w:r>
          </w:p>
        </w:tc>
        <w:tc>
          <w:tcPr>
            <w:tcW w:w="1183" w:type="dxa"/>
          </w:tcPr>
          <w:p w14:paraId="4319E686"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WJkNWJkODYtYTY1YS00ODIyLWIwYzUtMzBjNWE1N2JjYTYxIiwiY2l0YXRpb25JdGVtcyI6W3siaWQiOiI2NGI3MzQ5OC0wY2Q3LTMzOGMtYmJjMi1iMjMxOTcwMWY5Y2EiLCJpdGVtRGF0YSI6eyJQTUlEIjoiMjg3ODQ1NjQiLCJhYnN0cmFjdCI6Ik9CSkVDVElWRTogWWVhcmx5LCA0NTAgMDAwIHByZWduYW50IENhbmFkaWFucyBhcmUgZWxpZ2libGUgZm9yIHZvbHVudGFyeSBwcmVuYXRhbCBzY3JlZW5pbmcgZm9yIHRyaXNvbXkgMjEuIERpZmZlcmVudCBzY3JlZW5pbmcgc3RyYXRlZ2llcyBzZWxlY3QgYXBwcm94aW1hdGVseSA0JSBvZiB3b21lbiBmb3IgaW52YXNpdmUgZmV0YWwgY2hyb21vc29tZSB0ZXN0aW5nLiBOb24taW52YXNpdmUgcHJlbmF0YWwgdGVzdGluZyAoTklQVCkgdXNpbmcgbWF0ZXJuYWwgYmxvb2QgY2VsbC1mcmVlIEROQSBjb3VsZCByZWR1Y2UgdGhvc2UgaW52YXNpdmUgcHJvY2VkdXJlcyBidXQgaXMgZXhwZW5zaXZlLiBUaGlzIHN0dWR5IGV2YWx1YXRlZCB0aGUgY29zdC1lZmZlY3RpdmVuZXNzIG9mIE5JUFQgc3RyYXRlZ2llcyBjb21wYXJlZCB3aXRoIGNvbnZlbnRpb25hbCBzdHJhdGVnaWVzLiBNRVRIT0RTOiBUaGlzIHN0dWR5IHVzZWQgYSBkZWNpc2lvbiBhbmFseXRpYyBtb2RlbCB0byBlc3RpbWF0ZSB0aGUgY29zdC1lZmZlY3RpdmVuZXNzIG9mIDEzIHByZW5hdGFsIHNjcmVlbmluZyBzdHJhdGVnaWVzIGZvciBmZXRhbCBhbmV1cGxvaWRpZXM6IHNpeCBmcmVxdWVudGx5IHVzZWQgc3RyYXRlZ2llcywgdW5pdmVyc2FsIE5JUFQsIGFuZCBzaXggc3RyYXRlZ2llcyBpbmNvcnBvcmF0aW5nIE5JUFQgYXMgYSBzZWNvbmQtdGllciB0ZXN0LiBUaGUgc3R1ZHkgY29uc2lkZXJlZCBhIHZpcnR1YWwgY29ob3J0IG9mIHByZWduYW50IHdvbWVuIG9mIHNpbWlsYXIgc2l6ZSBhbmQgYWdlIGFzIHdvbWVuIGluIFF1ZWJlYy4gTW9kZWwgZGF0YSB3ZXJlIG9idGFpbmVkIGZyb20gcHVibGlzaGVkIHNvdXJjZXMgYW5kIGdvdmVybm1lbnQgZGF0YWJhc2VzLiBUaGUgc3R1ZHkgcHJlZGljdGVkIHRoZSBudW1iZXIgb2YgY2hyb21vc29tYWwgYW5vbWFsaWVzIGRldGVjdGVkICh0cmlzb21pZXMgMjEsIDEzLCBhbmQgMTgpLCBpbnZhc2l2ZSBwcm9jZWR1cmVzIGFuZCBldXBsb2lkIGZldGFsIGxvc3NlcywgZGlyZWN0IGNvc3RzLCBhbmQgaW5jcmVtZW50YWwgY29zdC1lZmZlY3RpdmVuZXNzIHJhdGlvcy4gUkVTVUxUUzogT2YgdGhlIDEzIHN0cmF0ZWdpZXMgY29tcGFyZWQsIGVpZ2h0IGlkZW50aWZpZWQgZmV3ZXIgY2FzZXMgYXQgYSBoaWdoZXIgY29zdCB0aGFuIGF0IGxlYXN0IG9uZSBvZiB0aGUgcmVtYWluaW5nIGZpdmUgc3RyYXRlZ2llcy4gSW50ZWdyYXRlZCBzZXJ1bSBzY3JlZW5pbmcgd2l0aCBjb25kaXRpb25hbCBOSVBUIGhhZCB0aGUgbG93ZXN0IGNvc3QsIGFuZCB0aGUgY29zdCBwZXIgY2FzZSBkZXRlY3RlZCB3YXMgJDYzIDEzOSwgd2l0aCBhIDkwJSByZWR1Y3Rpb24gb2YgaW52YXNpdmUgcHJvY2VkdXJlcy4gVGhlIG51bWJlciBvZiBjYXNlcyBpZGVudGlmaWVkIHdhcyBpbXByb3ZlZCB3aXRoIGZvdXIgb3RoZXIgc2NyZWVuaW5nIHN0cmF0ZWdpZXMsIGJ1dCB3aXRoIGluY3JlYXNpbmcgb2YgaW5jcmVtZW50YWwgY29zdHMgcGVyIGNhc2UgKGZyb20gJDYxIDYyMyB0byAkMSA1NTMgNjE1KS4gUmVzdWx0cyByZW1haW5lZCByb2J1c3QsIGV4Y2VwdCB3aGVuIE5JUFQgY29zdHMgYW5kIHJpc2sgY3V0LW9mZnMgdmFyaWVkLiBDT05DTFVTSU9OOiBOSVBUIGFzIGEgc2Vjb25kLXRpZXIgdGVzdCBmb3IgaGlnaC1yaXNrIHdvbWVuIGlzIGxpa2VseSB0byBiZSBjb3N0LWVmZmVjdGl2ZSBhcyBjb21wYXJlZCB3aXRoIHNjcmVlbmluZyBhbGdvcml0aG1zIG5vdCBpbnZvbHZpbmcgTklQVC4iLCJhdXRob3IiOlt7ImRyb3BwaW5nLXBhcnRpY2xlIjoiIiwiZmFtaWx5IjoiTnNoaW15dW11a2l6YSIsImdpdmVuIjoiTCIsIm5vbi1kcm9wcGluZy1wYXJ0aWNsZSI6IiIsInBhcnNlLW5hbWVzIjpmYWxzZSwic3VmZml4IjoiIn0seyJkcm9wcGluZy1wYXJ0aWNsZSI6IiIsImZhbWlseSI6IkJlYXVtb250IiwiZ2l2ZW4iOiJKIEEiLCJub24tZHJvcHBpbmctcGFydGljbGUiOiIiLCJwYXJzZS1uYW1lcyI6ZmFsc2UsInN1ZmZpeCI6IiJ9LHsiZHJvcHBpbmctcGFydGljbGUiOiIiLCJmYW1pbHkiOiJEdXBsYW50aWUiLCJnaXZlbiI6IkoiLCJub24tZHJvcHBpbmctcGFydGljbGUiOiIiLCJwYXJzZS1uYW1lcyI6ZmFsc2UsInN1ZmZpeCI6IiJ9LHsiZHJvcHBpbmctcGFydGljbGUiOiIiLCJmYW1pbHkiOiJMYW5nbG9pcyIsImdpdmVuIjoiUyIsIm5vbi1kcm9wcGluZy1wYXJ0aWNsZSI6IiIsInBhcnNlLW5hbWVzIjpmYWxzZSwic3VmZml4IjoiIn0seyJkcm9wcGluZy1wYXJ0aWNsZSI6IiIsImZhbWlseSI6IkxpdHRsZSIsImdpdmVuIjoiSiIsIm5vbi1kcm9wcGluZy1wYXJ0aWNsZSI6IiIsInBhcnNlLW5hbWVzIjpmYWxzZSwic3VmZml4IjoiIn0seyJkcm9wcGluZy1wYXJ0aWNsZSI6IiIsImZhbWlseSI6IkF1ZGliZXJ0IiwiZ2l2ZW4iOiJGIiwibm9uLWRyb3BwaW5nLXBhcnRpY2xlIjoiIiwicGFyc2UtbmFtZXMiOmZhbHNlLCJzdWZmaXgiOiIifSx7ImRyb3BwaW5nLXBhcnRpY2xlIjoiIiwiZmFtaWx5IjoiTWNDYWJlIiwiZ2l2ZW4iOiJDIiwibm9uLWRyb3BwaW5nLXBhcnRpY2xlIjoiIiwicGFyc2UtbmFtZXMiOmZhbHNlLCJzdWZmaXgiOiIifSx7ImRyb3BwaW5nLXBhcnRpY2xlIjoiIiwiZmFtaWx5IjoiR2VrYXMiLCJnaXZlbiI6IkoiLCJub24tZHJvcHBpbmctcGFydGljbGUiOiIiLCJwYXJzZS1uYW1lcyI6ZmFsc2UsInN1ZmZpeCI6IiJ9LHsiZHJvcHBpbmctcGFydGljbGUiOiIiLCJmYW1pbHkiOiJHaWd1ZXJlIiwiZ2l2ZW4iOiJZIiwibm9uLWRyb3BwaW5nLXBhcnRpY2xlIjoiIiwicGFyc2UtbmFtZXMiOmZhbHNlLCJzdWZmaXgiOiIifSx7ImRyb3BwaW5nLXBhcnRpY2xlIjoiIiwiZmFtaWx5IjoiR2FnbmUiLCJnaXZlbiI6IkMiLCJub24tZHJvcHBpbmctcGFydGljbGUiOiIiLCJwYXJzZS1uYW1lcyI6ZmFsc2UsInN1ZmZpeCI6IiJ9LHsiZHJvcHBpbmctcGFydGljbGUiOiIiLCJmYW1pbHkiOiJSZWluaGFyeiIsImdpdmVuIjoiRCIsIm5vbi1kcm9wcGluZy1wYXJ0aWNsZSI6IiIsInBhcnNlLW5hbWVzIjpmYWxzZSwic3VmZml4IjoiIn0seyJkcm9wcGluZy1wYXJ0aWNsZSI6IiIsImZhbWlseSI6IlJvdXNzZWF1IiwiZ2l2ZW4iOiJGIiwibm9uLWRyb3BwaW5nLXBhcnRpY2xlIjoiIiwicGFyc2UtbmFtZXMiOmZhbHNlLCJzdWZmaXgiOiIifV0sImNvbnRhaW5lci10aXRsZSI6IkpvdXJuYWwgb2YgT2JzdGV0cmljcyBhbmQgR3luYWVjb2xvZ3kgQ2FuYWRhIiwiaWQiOiI2NGI3MzQ5OC0wY2Q3LTMzOGMtYmJjMi1iMjMxOTcwMWY5Y2EiLCJpc3N1ZSI6IjEiLCJpc3N1ZWQiOnsiZGF0ZS1wYXJ0cyI6W1siMjAxOCJdXX0sInBhZ2UiOiI0OC02MCIsInRpdGxlIjoiQ2VsbC1GcmVlIEROQS1CYXNlZCBOb24taW52YXNpdmUgUHJlbmF0YWwgU2NyZWVuaW5nIGZvciBDb21tb24gQW5ldXBsb2lkaWVzIGluIGEgQ2FuYWRpYW4gUHJvdmluY2U6IEEgQ29zdC1FZmZlY3RpdmVuZXNzIEFuYWx5c2lzIiwidHlwZSI6ImFydGljbGUtam91cm5hbCIsInZvbHVtZSI6IjQwIn0sInVyaXMiOlsiaHR0cDovL3d3dy5tZW5kZWxleS5jb20vZG9jdW1lbnRzLz91dWlkPTMwZTIxZWVlLWIyMWMtNDU1My04YWY1LTdiMzczMWFkNWE4YiJdLCJpc1RlbXBvcmFyeSI6ZmFsc2UsImxlZ2FjeURlc2t0b3BJZCI6IjMwZTIxZWVlLWIyMWMtNDU1My04YWY1LTdiMzczMWFkNWE4YiJ9XSwicHJvcGVydGllcyI6eyJub3RlSW5kZXgiOjB9LCJpc0VkaXRlZCI6ZmFsc2UsIm1hbnVhbE92ZXJyaWRlIjp7ImNpdGVwcm9jVGV4dCI6IjQxOSIsImlzTWFudWFsbHlPdmVycmlkZGVuIjpmYWxzZSwibWFudWFsT3ZlcnJpZGVUZXh0IjoiIn19"/>
              <w:id w:val="1197740368"/>
              <w:placeholder>
                <w:docPart w:val="DefaultPlaceholder_-1854013440"/>
              </w:placeholder>
            </w:sdtPr>
            <w:sdtEndPr/>
            <w:sdtContent>
              <w:p w14:paraId="53AD80F0" w14:textId="7BD7DA08" w:rsidR="001B2A1F" w:rsidRPr="00831A83" w:rsidRDefault="00B26423" w:rsidP="00831A83">
                <w:pPr>
                  <w:rPr>
                    <w:rFonts w:ascii="Arial" w:hAnsi="Arial" w:cs="Arial"/>
                    <w:sz w:val="18"/>
                    <w:szCs w:val="18"/>
                  </w:rPr>
                </w:pPr>
                <w:r w:rsidRPr="00831A83">
                  <w:rPr>
                    <w:rFonts w:ascii="Arial" w:hAnsi="Arial" w:cs="Arial"/>
                    <w:color w:val="000000"/>
                    <w:sz w:val="18"/>
                    <w:szCs w:val="18"/>
                  </w:rPr>
                  <w:t>419</w:t>
                </w:r>
              </w:p>
            </w:sdtContent>
          </w:sdt>
        </w:tc>
        <w:tc>
          <w:tcPr>
            <w:tcW w:w="1490" w:type="dxa"/>
          </w:tcPr>
          <w:p w14:paraId="4238645C"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1990BF2A" w14:textId="77777777" w:rsidTr="001B2A1F">
        <w:trPr>
          <w:trHeight w:val="680"/>
        </w:trPr>
        <w:tc>
          <w:tcPr>
            <w:tcW w:w="861" w:type="dxa"/>
          </w:tcPr>
          <w:p w14:paraId="220E0E2A" w14:textId="77777777" w:rsidR="001B2A1F" w:rsidRPr="00831A83" w:rsidRDefault="001B2A1F" w:rsidP="00831A83">
            <w:pPr>
              <w:rPr>
                <w:rFonts w:ascii="Arial" w:hAnsi="Arial" w:cs="Arial"/>
                <w:sz w:val="18"/>
                <w:szCs w:val="18"/>
              </w:rPr>
            </w:pPr>
            <w:r w:rsidRPr="00831A83">
              <w:rPr>
                <w:rFonts w:ascii="Arial" w:hAnsi="Arial" w:cs="Arial"/>
                <w:sz w:val="18"/>
                <w:szCs w:val="18"/>
              </w:rPr>
              <w:t>6</w:t>
            </w:r>
          </w:p>
        </w:tc>
        <w:tc>
          <w:tcPr>
            <w:tcW w:w="2253" w:type="dxa"/>
          </w:tcPr>
          <w:p w14:paraId="10421D0E" w14:textId="77777777" w:rsidR="001B2A1F" w:rsidRPr="00831A83" w:rsidRDefault="001B2A1F" w:rsidP="00831A83">
            <w:pPr>
              <w:rPr>
                <w:rFonts w:ascii="Arial" w:hAnsi="Arial" w:cs="Arial"/>
                <w:sz w:val="18"/>
                <w:szCs w:val="18"/>
              </w:rPr>
            </w:pPr>
            <w:r w:rsidRPr="00831A83">
              <w:rPr>
                <w:rFonts w:ascii="Arial" w:hAnsi="Arial" w:cs="Arial"/>
                <w:sz w:val="18"/>
                <w:szCs w:val="18"/>
              </w:rPr>
              <w:t>Pregnancy loss</w:t>
            </w:r>
          </w:p>
        </w:tc>
        <w:tc>
          <w:tcPr>
            <w:tcW w:w="2693" w:type="dxa"/>
          </w:tcPr>
          <w:p w14:paraId="5361539D" w14:textId="77777777" w:rsidR="001B2A1F" w:rsidRPr="00831A83" w:rsidRDefault="001B2A1F" w:rsidP="00831A83">
            <w:pPr>
              <w:rPr>
                <w:rFonts w:ascii="Arial" w:hAnsi="Arial" w:cs="Arial"/>
                <w:sz w:val="18"/>
                <w:szCs w:val="18"/>
              </w:rPr>
            </w:pPr>
            <w:r w:rsidRPr="00831A83">
              <w:rPr>
                <w:rFonts w:ascii="Arial" w:hAnsi="Arial" w:cs="Arial"/>
                <w:sz w:val="18"/>
                <w:szCs w:val="18"/>
              </w:rPr>
              <w:t>termination</w:t>
            </w:r>
          </w:p>
        </w:tc>
        <w:tc>
          <w:tcPr>
            <w:tcW w:w="2552" w:type="dxa"/>
          </w:tcPr>
          <w:p w14:paraId="57D18A58" w14:textId="77777777" w:rsidR="001B2A1F" w:rsidRPr="00831A83" w:rsidRDefault="001B2A1F" w:rsidP="00831A83">
            <w:pPr>
              <w:rPr>
                <w:rFonts w:ascii="Arial" w:hAnsi="Arial" w:cs="Arial"/>
                <w:sz w:val="18"/>
                <w:szCs w:val="18"/>
              </w:rPr>
            </w:pPr>
            <w:r w:rsidRPr="00831A83">
              <w:rPr>
                <w:rFonts w:ascii="Arial" w:hAnsi="Arial" w:cs="Arial"/>
                <w:sz w:val="18"/>
                <w:szCs w:val="18"/>
              </w:rPr>
              <w:t>prevent downstream adverse maternal outcomes</w:t>
            </w:r>
          </w:p>
        </w:tc>
        <w:tc>
          <w:tcPr>
            <w:tcW w:w="1506" w:type="dxa"/>
          </w:tcPr>
          <w:p w14:paraId="1CB549C8" w14:textId="77777777" w:rsidR="001B2A1F" w:rsidRPr="00831A83" w:rsidRDefault="001B2A1F" w:rsidP="00831A83">
            <w:pPr>
              <w:rPr>
                <w:rFonts w:ascii="Arial" w:hAnsi="Arial" w:cs="Arial"/>
                <w:sz w:val="18"/>
                <w:szCs w:val="18"/>
              </w:rPr>
            </w:pPr>
          </w:p>
        </w:tc>
        <w:tc>
          <w:tcPr>
            <w:tcW w:w="1183" w:type="dxa"/>
          </w:tcPr>
          <w:p w14:paraId="71DC4223"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MDBmYjJjMmYtNDk5YS00MDU0LTk3ZjItOGYwNzIyNzlkOTExIiwiY2l0YXRpb25JdGVtcyI6W3siaWQiOiJiN2I3ZjJmNy1lYjk1LTMwMmYtYjllNi0zOTgzZDRlOWE4ZTYiLCJpdGVtRGF0YSI6eyJQTUlEIjoiMTY4MjEyNDYiLCJhYnN0cmFjdCI6Ik9CSkVDVElWRTogVG8gY29tcGFyZSB0aGUgSW50ZWdyYXRlZCB0ZXN0IGluIHRocmVlIHBvbGljaWVzIGZvciBwcmVuYXRhbCBEb3duIHN5bmRyb21lIHNjcmVlbmluZzogSW50ZWdyYXRlZCBzY3JlZW5pbmcgZm9yIGFsbCB3b21lbiwgc2VxdWVudGlhbCBzY3JlZW5pbmcgKGZpcnN0LXRyaW1lc3RlciB0ZXN0cyBhbGxvd2luZyBlYXJseSBjb21wbGV0aW9uIG9mIHNjcmVlbmluZyBmb3IgaGlnaC1yaXNrIHByZWduYW5jaWVzKSwgYW5kIENvbnRpbmdlbnQgc2NyZWVuaW5nIChlYXJseSBjb21wbGV0aW9uIG9mIHNjcmVlbmluZyBmb3IgaGlnaC0gYW5kIGxvdy1yaXNrIHByZWduYW5jaWVzKS4gREVTSUdOIEFORCBNRVRIT0RTOiBFc3RpbWF0aW9uIG9mIGRldGVjdGlvbiByYXRlcyAoRFJzKSBhbmQgZmFsc2UtcG9zaXRpdmUgcmF0ZXMgKEZQUnMpIHVzaW5nIE1vbnRlIENhcmxvIHNpbXVsYXRpb24gYW5kIGNvc3QgZWZmZWN0aXZlbmVzcyBmb3IgZWFjaCBtZXRob2QuIFNFVFRJTkcgQU5EIFBPUFVMQVRJT046IERvd24gc3luZHJvbWUgYWZmZWN0ZWQgYW5kIHVuYWZmZWN0ZWQgcHJlZ25hbmNpZXMgc3R1ZGllZCBpbiB0aGUgU2VydW0gVXJpbmUgYW5kIFVsdHJhc291bmQgU2NyZWVuaW5nIFN0dWR5IChTVVJVU1MpLiBSRVNVTFRTIEFORCBNQUlOIE9VVENPTUVTOiBJbnRlZ3JhdGVkIHNjcmVlbmluZyBoYXMgdGhlIGJlc3Qgc2NyZWVuaW5nIHBlcmZvcm1hbmNlLiBUaGUgcGVyZm9ybWFuY2Ugb2YgdGhlIG90aGVyIHR3byBwb2xpY2llcyBhcHByb2FjaGVkIHRoYXQgb2YgSW50ZWdyYXRlZCBzY3JlZW5pbmcgYXMgdGhlIGZpcnN0LXRyaW1lc3RlciB0ZXN0IEZQUiBkZWNyZWFzZWQuIElmIHRoZSBmaXJzdC10cmltZXN0ZXIgRlBSIGlzIHNldCB0byAwLjUlIChyaXNrID5vcj0gMSBpbiAzMCkgd2l0aCBhbiBvdmVyYWxsIERSIG9mIDkwJSwgc2VxdWVudGlhbCBhbmQgY29udGluZ2VudCBzY3JlZW5pbmcgeWllbGQgb3ZlcmFsbCBGUFJzIG9mIDIuMjUlIGFuZCAyLjQyJSwgcmVzcGVjdGl2ZWx5LCBhbmQgNjYlIG9mIHRoZSBhZmZlY3RlZCBwcmVnbmFuY2llcyBhcmUgZGV0ZWN0ZWQgYnkgdGhlIGZpcnN0LXRyaW1lc3RlciB0ZXN0LiBUaGUgSW50ZWdyYXRlZCB0ZXN0IG9uIGFsbCB3b21lbiB5aWVsZHMgYW4gRlBSIG9mIDIuMTUlLiBXaXRoIHNlcXVlbnRpYWwgc2NyZWVuaW5nLCA5OS41JSBvZiB3b21lbiB3b3VsZCBwcm9jZWVkIHRvIGFuIEludGVncmF0ZWQgdGVzdCwgb3IgMzAlIHdpdGggY29udGluZ2VudCBzY3JlZW5pbmcgaWYgdGhvc2Ugd2l0aCBmaXJzdC10cmltZXN0ZXIgdGVzdCByaXNrcyBvZiA8b3I9MSBpbiAyMDAwIGFyZSBjbGFzc2lmaWVkIHNjcmVlbi1uZWdhdGl2ZSBhbmQgcmVjZWl2ZSBubyBmdXJ0aGVyIHRlc3RpbmcuIEFib3V0IDIwJSBvZiBhZmZlY3RlZCBwcmVnbmFuY2llcyBpZGVudGlmaWVkIGluIHRoZSBmaXJzdCB0cmltZXN0ZXIgdXNpbmcgc2VxdWVudGlhbCBvciBjb250aW5nZW50IHNjcmVlbmluZyB3b3VsZCBoYXZlIHVubmVjZXNzYXJ5IHRlcm1pbmF0aW9ucyAodGhleSB3b3VsZCBtaXNjYXJyeSBiZWZvcmUgdGhlIGVhcmx5IHNlY29uZCB0cmltZXN0ZXIpLiBDb250aW5nZW50IHNjcmVlbmluZyBpcyB0aGUgbW9zdCBjb3N0LWVmZmVjdGl2ZSBpZiB0aGVyZSBpcyBubyBhbHBoYWZldG9wcm90ZWluIHNjcmVlbmluZyBmb3IgbmV1cmFsIHR1YmUgZGVmZWN0cywgb3RoZXJ3aXNlIEludGVncmF0ZWQgc2NyZWVuaW5nIGlzIG1vcmUgY29zdC1lZmZlY3RpdmUuIENPTkNMVVNJT05TOiBJbnRlZ3JhdGVkIHNjcmVlbmluZyBmb3IgYWxsIHdvbWVuIGlzIHRoZSBzaW1wbGVzdCwgbW9zdCBlZmZlY3RpdmUsIGFuZCB0aGUgc2FmZXN0IHBvbGljeS4gQ29udGluZ2VudCBzY3JlZW5pbmcgaXMgdGhlIG1vc3QgY29tcGxleCB3aXRoIHRoZSBsb3dlc3Qgc2NyZWVuaW5nIHBlcmZvcm1hbmNlLiBNYWtpbmcgYW4gZWFybGllciBkaWFnbm9zaXMgd2l0aCBzZXF1ZW50aWFsIGFuZCBjb250aW5nZW50IHNjcmVlbmluZyBoYXMgYWR2ZXJzZSBjb25zZXF1ZW5jZXMgdGhhdCBhcmUgc3VmZmljaWVudCB0byBkaXNjb3VyYWdlIHRoZWlyIHVzZS4iLCJhdXRob3IiOlt7ImRyb3BwaW5nLXBhcnRpY2xlIjoiIiwiZmFtaWx5IjoiV2FsZCIsImdpdmVuIjoiTiBKIiwibm9uLWRyb3BwaW5nLXBhcnRpY2xlIjoiIiwicGFyc2UtbmFtZXMiOmZhbHNlLCJzdWZmaXgiOiIifSx7ImRyb3BwaW5nLXBhcnRpY2xlIjoiIiwiZmFtaWx5IjoiUnVkbmlja2EiLCJnaXZlbiI6IkEgUiIsIm5vbi1kcm9wcGluZy1wYXJ0aWNsZSI6IiIsInBhcnNlLW5hbWVzIjpmYWxzZSwic3VmZml4IjoiIn0seyJkcm9wcGluZy1wYXJ0aWNsZSI6IiIsImZhbWlseSI6IkJlc3R3aWNrIiwiZ2l2ZW4iOiJKIFAiLCJub24tZHJvcHBpbmctcGFydGljbGUiOiIiLCJwYXJzZS1uYW1lcyI6ZmFsc2UsInN1ZmZpeCI6IiJ9XSwiY29udGFpbmVyLXRpdGxlIjoiUHJlbmF0YWwgRGlhZ25vc2lzIiwiaWQiOiJiN2I3ZjJmNy1lYjk1LTMwMmYtYjllNi0zOTgzZDRlOWE4ZTYiLCJpc3N1ZSI6IjkiLCJpc3N1ZWQiOnsiZGF0ZS1wYXJ0cyI6W1siMjAwNiJdXX0sInBhZ2UiOiI3NjktNzc3IiwidGl0bGUiOiJTZXF1ZW50aWFsIGFuZCBjb250aW5nZW50IHByZW5hdGFsIHNjcmVlbmluZyBmb3IgRG93biBzeW5kcm9tZSIsInR5cGUiOiJhcnRpY2xlLWpvdXJuYWwiLCJ2b2x1bWUiOiIyNiJ9LCJ1cmlzIjpbImh0dHA6Ly93d3cubWVuZGVsZXkuY29tL2RvY3VtZW50cy8/dXVpZD0zOGFiODFmNS1hMDBkLTQ0MzMtOWM5Yi01YzQ4ODBlZDY5YzEiXSwiaXNUZW1wb3JhcnkiOmZhbHNlLCJsZWdhY3lEZXNrdG9wSWQiOiIzOGFiODFmNS1hMDBkLTQ0MzMtOWM5Yi01YzQ4ODBlZDY5YzEifV0sInByb3BlcnRpZXMiOnsibm90ZUluZGV4IjowfSwiaXNFZGl0ZWQiOmZhbHNlLCJtYW51YWxPdmVycmlkZSI6eyJjaXRlcHJvY1RleHQiOiI1MjYiLCJpc01hbnVhbGx5T3ZlcnJpZGRlbiI6ZmFsc2UsIm1hbnVhbE92ZXJyaWRlVGV4dCI6IiJ9fQ=="/>
              <w:id w:val="-1450321947"/>
              <w:placeholder>
                <w:docPart w:val="DefaultPlaceholder_-1854013440"/>
              </w:placeholder>
            </w:sdtPr>
            <w:sdtEndPr/>
            <w:sdtContent>
              <w:p w14:paraId="29E239AB" w14:textId="0643647A" w:rsidR="001B2A1F" w:rsidRPr="00831A83" w:rsidRDefault="00B26423" w:rsidP="00831A83">
                <w:pPr>
                  <w:rPr>
                    <w:rFonts w:ascii="Arial" w:hAnsi="Arial" w:cs="Arial"/>
                    <w:sz w:val="18"/>
                    <w:szCs w:val="18"/>
                  </w:rPr>
                </w:pPr>
                <w:r w:rsidRPr="00831A83">
                  <w:rPr>
                    <w:rFonts w:ascii="Arial" w:hAnsi="Arial" w:cs="Arial"/>
                    <w:color w:val="000000"/>
                    <w:sz w:val="18"/>
                    <w:szCs w:val="18"/>
                  </w:rPr>
                  <w:t>526</w:t>
                </w:r>
              </w:p>
            </w:sdtContent>
          </w:sdt>
        </w:tc>
        <w:tc>
          <w:tcPr>
            <w:tcW w:w="1490" w:type="dxa"/>
          </w:tcPr>
          <w:p w14:paraId="66CB1FD3"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346524B3" w14:textId="77777777" w:rsidTr="001B2A1F">
        <w:trPr>
          <w:trHeight w:val="680"/>
        </w:trPr>
        <w:tc>
          <w:tcPr>
            <w:tcW w:w="861" w:type="dxa"/>
          </w:tcPr>
          <w:p w14:paraId="61027C1B" w14:textId="77777777" w:rsidR="001B2A1F" w:rsidRPr="00831A83" w:rsidRDefault="001B2A1F" w:rsidP="00831A83">
            <w:pPr>
              <w:rPr>
                <w:rFonts w:ascii="Arial" w:hAnsi="Arial" w:cs="Arial"/>
                <w:sz w:val="18"/>
                <w:szCs w:val="18"/>
              </w:rPr>
            </w:pPr>
            <w:r w:rsidRPr="00831A83">
              <w:rPr>
                <w:rFonts w:ascii="Arial" w:hAnsi="Arial" w:cs="Arial"/>
                <w:sz w:val="18"/>
                <w:szCs w:val="18"/>
              </w:rPr>
              <w:t>6</w:t>
            </w:r>
          </w:p>
        </w:tc>
        <w:tc>
          <w:tcPr>
            <w:tcW w:w="2253" w:type="dxa"/>
          </w:tcPr>
          <w:p w14:paraId="37600D72" w14:textId="77777777" w:rsidR="001B2A1F" w:rsidRPr="00831A83" w:rsidRDefault="001B2A1F" w:rsidP="00831A83">
            <w:pPr>
              <w:rPr>
                <w:rFonts w:ascii="Arial" w:hAnsi="Arial" w:cs="Arial"/>
                <w:sz w:val="18"/>
                <w:szCs w:val="18"/>
              </w:rPr>
            </w:pPr>
            <w:r w:rsidRPr="00831A83">
              <w:rPr>
                <w:rFonts w:ascii="Arial" w:hAnsi="Arial" w:cs="Arial"/>
                <w:sz w:val="18"/>
                <w:szCs w:val="18"/>
              </w:rPr>
              <w:t>Pregnancy loss</w:t>
            </w:r>
          </w:p>
        </w:tc>
        <w:tc>
          <w:tcPr>
            <w:tcW w:w="2693" w:type="dxa"/>
          </w:tcPr>
          <w:p w14:paraId="7AF0AEFE" w14:textId="77777777" w:rsidR="001B2A1F" w:rsidRPr="00831A83" w:rsidRDefault="001B2A1F" w:rsidP="00831A83">
            <w:pPr>
              <w:rPr>
                <w:rFonts w:ascii="Arial" w:hAnsi="Arial" w:cs="Arial"/>
                <w:sz w:val="18"/>
                <w:szCs w:val="18"/>
              </w:rPr>
            </w:pPr>
            <w:r w:rsidRPr="00831A83">
              <w:rPr>
                <w:rFonts w:ascii="Arial" w:hAnsi="Arial" w:cs="Arial"/>
                <w:sz w:val="18"/>
                <w:szCs w:val="18"/>
              </w:rPr>
              <w:t>termination</w:t>
            </w:r>
          </w:p>
        </w:tc>
        <w:tc>
          <w:tcPr>
            <w:tcW w:w="2552" w:type="dxa"/>
          </w:tcPr>
          <w:p w14:paraId="7E764BA4" w14:textId="77777777" w:rsidR="001B2A1F" w:rsidRPr="00831A83" w:rsidRDefault="001B2A1F" w:rsidP="00831A83">
            <w:pPr>
              <w:rPr>
                <w:rFonts w:ascii="Arial" w:hAnsi="Arial" w:cs="Arial"/>
                <w:sz w:val="18"/>
                <w:szCs w:val="18"/>
              </w:rPr>
            </w:pPr>
            <w:r w:rsidRPr="00831A83">
              <w:rPr>
                <w:rFonts w:ascii="Arial" w:hAnsi="Arial" w:cs="Arial"/>
                <w:sz w:val="18"/>
                <w:szCs w:val="18"/>
              </w:rPr>
              <w:t>prevent later miscarriage</w:t>
            </w:r>
          </w:p>
        </w:tc>
        <w:tc>
          <w:tcPr>
            <w:tcW w:w="1506" w:type="dxa"/>
          </w:tcPr>
          <w:p w14:paraId="1B40DF12" w14:textId="77777777" w:rsidR="001B2A1F" w:rsidRPr="00831A83" w:rsidRDefault="001B2A1F" w:rsidP="00831A83">
            <w:pPr>
              <w:rPr>
                <w:rFonts w:ascii="Arial" w:hAnsi="Arial" w:cs="Arial"/>
                <w:sz w:val="18"/>
                <w:szCs w:val="18"/>
              </w:rPr>
            </w:pPr>
          </w:p>
        </w:tc>
        <w:tc>
          <w:tcPr>
            <w:tcW w:w="1183" w:type="dxa"/>
          </w:tcPr>
          <w:p w14:paraId="22BA7F32"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ZDg4ZWExODUtYjY2MC00YzdlLThmYjktYTQ1MmRjMDdhY2VlIiwiY2l0YXRpb25JdGVtcyI6W3siaWQiOiIxM2I3YTU3Ni1hYTAyLTM4NGQtYTY2YS1jZGE0Mzc2ZWQzYjIiLCJpdGVtRGF0YSI6eyJQTUlEIjoiMjYyNDQ1MzEiLCJhYnN0cmFjdCI6Ik9CSkVDVElWRTogVG8gZXN0aW1hdGUgdGhlIGNvc3QgdG8gcHJldmVudCBvbmUgY2FzZSBvZiBjb25nZW5pdGFsIHN5cGhpbGlzIG9yIGZldGFsIG9yIG5lb25hdGFsIGRlYXRoIHdpdGggdW5pdmVyc2FsIHRoaXJkLXRyaW1lc3RlciBzeXBoaWxpcyByZXNjcmVlbmluZyBpbiB0aGUgVW5pdGVkIFN0YXRlcyBhbmQgdG8gZXN0aW1hdGUgdGhlIGluY2lkZW5jZSBvZiBzeXBoaWxpcyBzZXJvY29udmVyc2lvbiBhdCB3aGljaCByZXNjcmVlbmluZyBiZWNvbWVzIGNvc3QtZWZmZWN0aXZlLiBNRVRIT0RTOiBXZSBjcmVhdGVkIGEgZGVjaXNpb24gbW9kZWwgY29tcGFyaW5nIHVuaXZlcnNhbCB0aGlyZC10cmltZXN0ZXIgc3lwaGlsaXMgcmVzY3JlZW5pbmcgaW4gd29tZW4gd2hvIHNjcmVlbmVkIG5lZ2F0aXZlIGluIHRoZSBmaXJzdCB0cmltZXN0ZXIgd2l0aCBubyByZXNjcmVlbmluZy4gVGhlIGFzc3VtZWQgYmFzZSBjYXNlIGluY2lkZW5jZSBvZiBzZXJvY29udmVyc2lvbiB3YXMgMC4wMTIlLiBUaGUgcHJpbWFyeSBvdXRjb21lIHdhcyB0aGUgY29zdCB0byBwcmV2ZW50IG9uZSBjYXNlIG9mIGNvbmdlbml0YWwgc3lwaGlsaXMuIFNlY29uZGFyeSBvdXRjb21lcyBpbmNsdWRlZCB0aGUgY29zdCB0byBwcmV2ZW50IG9uZSBmZXRhbCBvciBuZW9uYXRhbCBkZWF0aCBhbmQgdGhlIG51bWJlciBuZWVkZWQgdG8gcmVzY3JlZW4gdG8gcHJldmVudCBvbmUgYWR2ZXJzZSBvdXRjb21lLiBBIHN0cmF0ZWd5IHdhcyBjb25zaWRlcmVkIGNvc3QtZWZmZWN0aXZlIGlmIGl0IGNvc3QgbGVzcyB0aGFuICQyODUsMDAwIHRvIHByZXZlbnQgb25lIGNhc2Ugb2YgY29uZ2VuaXRhbCBzeXBoaWxpcyAodGhlIGVzdGltYXRlZCBsb25nLXRlcm0gY2FyZSBjb3N0KS4gUkVTVUxUUzogVW5kZXIgb3VyIGFzc3VtcHRpb25zLCB1bml2ZXJzYWwgdGhpcmQtdHJpbWVzdGVyIHJlc2NyZWVuaW5nIHdvdWxkIGNvc3QgYW4gYWRkaXRpb25hbCAkNDE5LDg0MiBmb3IgZWFjaCBjYXNlIG9mIGNvbmdlbml0YWwgc3lwaGlsaXMgcHJldmVudGVkIGFuZCAkMyw2MjEsMTQ0IGFuZCAkNiwwNTIsNTM0LCByZXNwZWN0aXZlbHksIGZvciBlYWNoIGZldGFsIGFuZCBuZW9uYXRhbCBkZWF0aCBwcmV2ZW50ZWQuIFJlc2NyZWVuaW5nIDQsMDAwLDAwMCB3b21lbiB3b3VsZCBwcmV2ZW50IDYwIGNhc2VzIG9mIGNvbmdlbml0YWwgc3lwaGlsaXMgYW5kIHNldmVuIGZldGFsIGFuZCBmb3VyIG5lb25hdGFsIGRlYXRocy4gUHJldmVudGlvbiBvZiBvbmUgY2FzZSBvZiBjb25nZW5pdGFsIHN5cGhpbGlzIHdvdWxkIHJlcXVpcmUgNjUsNzkwIHdvbWVuIGJlIHJlc2NyZWVuZWQuIFNlcm9jb252ZXJzaW9uIGluY2lkZW5jZSBvZiAwLjAxNyUgd291bGQgbWFrZSB0aGlyZC10cmltZXN0ZXIgcmVzY3JlZW5pbmcgY29zdC1lZmZlY3RpdmUuIENPTkNMVVNJT046IFVuaXZlcnNhbCB0aGlyZC10cmltZXN0ZXIgc3lwaGlsaXMgcmVzY3JlZW5pbmcgcmVxdWlyZXMgYSBsYXJnZSBudW1iZXIgb2Ygd29tZW4gYmUgcmVzY3JlZW5lZCBhdCBhIGhpZ2ggaGVhbHRoIGNhcmUgY29zdCB0byBwcmV2ZW50IG9uZSBhZHZlcnNlIG91dGNvbWUgZnJvbSBtYXRlcm5hbCBzeXBoaWxpcy4gU2Vyb2NvbnZlcnNpb24gaW5jaWRlbmNlIG11c3QgYmUgMTktZm9sZCBoaWdoZXIgdGhhbiB0aGUgbmF0aW9uYWwgYXZlcmFnZSBvZiBwcmltYXJ5IGFuZCBzZWNvbmRhcnkgc3lwaGlsaXMgaW4gd29tZW4gZm9yIHVuaXZlcnNhbCB0aGlyZC10cmltZXN0ZXIgcmVzY3JlZW5pbmcgdG8gYmUgY29zdC1lZmZlY3RpdmUuIiwiYXV0aG9yIjpbeyJkcm9wcGluZy1wYXJ0aWNsZSI6IiIsImZhbWlseSI6IkFsYnJpZ2h0IiwiZ2l2ZW4iOiJDIE0iLCJub24tZHJvcHBpbmctcGFydGljbGUiOiIiLCJwYXJzZS1uYW1lcyI6ZmFsc2UsInN1ZmZpeCI6IiJ9LHsiZHJvcHBpbmctcGFydGljbGUiOiIiLCJmYW1pbHkiOiJFbWVyc29uIiwiZ2l2ZW4iOiJKIEIiLCJub24tZHJvcHBpbmctcGFydGljbGUiOiIiLCJwYXJzZS1uYW1lcyI6ZmFsc2UsInN1ZmZpeCI6IiJ9LHsiZHJvcHBpbmctcGFydGljbGUiOiIiLCJmYW1pbHkiOiJXZXJuZXIiLCJnaXZlbiI6IkUgRiIsIm5vbi1kcm9wcGluZy1wYXJ0aWNsZSI6IiIsInBhcnNlLW5hbWVzIjpmYWxzZSwic3VmZml4IjoiIn0seyJkcm9wcGluZy1wYXJ0aWNsZSI6IiIsImZhbWlseSI6Ikh1Z2hlcyIsImdpdmVuIjoiQiBMIiwibm9uLWRyb3BwaW5nLXBhcnRpY2xlIjoiIiwicGFyc2UtbmFtZXMiOmZhbHNlLCJzdWZmaXgiOiIifV0sImNvbnRhaW5lci10aXRsZSI6Ik9ic3RldHJpY3MgYW5kIEd5bmVjb2xvZ3kiLCJpZCI6IjEzYjdhNTc2LWFhMDItMzg0ZC1hNjZhLWNkYTQzNzZlZDNiMiIsImlzc3VlIjoiMyIsImlzc3VlZCI6eyJkYXRlLXBhcnRzIjpbWyIyMDE1Il1dfSwicGFnZSI6IjQ3OS00ODUiLCJ0aXRsZSI6IlRoaXJkLVRyaW1lc3RlciBQcmVuYXRhbCBTeXBoaWxpcyBTY3JlZW5pbmc6IEEgQ29zdC1FZmZlY3RpdmVuZXNzIEFuYWx5c2lzIiwidHlwZSI6ImFydGljbGUtam91cm5hbCIsInZvbHVtZSI6IjEyNiJ9LCJ1cmlzIjpbImh0dHA6Ly93d3cubWVuZGVsZXkuY29tL2RvY3VtZW50cy8/dXVpZD00NjZiNGFkMC0yZTdmLTQyNjgtODJmNS1iMTYwNDNhNzEwNTEiXSwiaXNUZW1wb3JhcnkiOmZhbHNlLCJsZWdhY3lEZXNrdG9wSWQiOiI0NjZiNGFkMC0yZTdmLTQyNjgtODJmNS1iMTYwNDNhNzEwNTEifSx7ImlkIjoiNzE4ZDlkODQtOThhYi0zZmVjLWFmNDQtNWRhMzEwNjFlYjJkIiwiaXRlbURhdGEiOnsiUE1JRCI6IjE1NjA5Nzk2IiwiYWJzdHJhY3QiOiJPQkpFQ1RJVkVTOiBUaGUgY29zdC1lZmZlY3RpdmVuZXNzIG9mIG9wcG9ydHVuaXN0aWMgbnVjaGFsIHRyYW5zbHVjZW5jeSB1bHRyYXNvdW5kIHNjcmVlbmluZyBpbiBwcmVnbmFuY3kgd2FzIGNvbXBhcmVkIHdpdGggYWx0ZXJuYXRpdmUgc2NyZWVuaW5nIHN0cmF0ZWdpZXMgZm9yIHRyaXNvbXkgMjEgaW4gQXVzdHJhbGlhLiBNRVRIT0RTOiBBIGRlY2lzaW9uIGFuYWx5dGljIG1vZGVsIHdhcyB1c2VkIG9mIHZhcmlvdXMgcHJlZ25hbmN5IHNjcmVlbmluZyBzdHJhdGVnaWVzIGJhc2VkIG9uIGEgc3lzdGVtYXRpYyByZXZpZXcgb2YgdGhlIGxpdGVyYXR1cmUgb24gdGhlIGVmZmVjdGl2ZW5lc3Mgb2YgbnVjaGFsIHRyYW5zbHVjZW5jeSB1bHRyYXNvdW5kIGFuZCBzZXJ1bSBzY3JlZW5pbmcgYW5kIGNvc3RzIGJhc2VkIG9uIGN1cnJlbnQgcmVpbWJ1cnNlbWVudCBmZWVzLiBUaGUgbW9kZWwgaW5jbHVkZWQgdGhlIGxpa2VsaWhvb2QgYW5kIGNvc3Qgb2YgdGVybWluYXRpb25zIGFmdGVyIGRpYWdub3N0aWMgdGVzdGluZyBhbmQgdGhlIGFzc29jaWF0ZWQgcmlzayBvZiBmZXRhbCBsb3NzLiBBbGwgcHJpY2VzIGFyZSBpbiAyMDAxIEF1c3RyYWxpYW4gZG9sbGFycy4gUkVTVUxUUzogV2l0aCBhIHR3ZW50eSBwZXJjZW50YWdlIHBvaW50IGRpZmZlcmVuY2UgaW4gZGV0ZWN0aW9uIHJhdGUsIHRoZSBpbmNyZW1lbnRhbCBjb3N0IGZvciBhIGNvbWJpbmF0aW9uIG9mIG51Y2hhbCB0cmFuc2x1Y2VuY3kgYW5kIHNlcnVtIHNjcmVlbmluZyB3aXRoIGFnZSBpbiB0aGUgZmlyc3QgdHJpbWVzdGVyIGNvbXBhcmVkIHdpdGggbWF0ZXJuYWwgc2VydW0gc2NyZWVuaW5nIGluIHRoZSBzZWNvbmQgdHJpbWVzdGVyIHdhcyAxMDUsNDg0IGRvbGxhcnMgcGVyIGV4dHJhIGNhc2UgZGV0ZWN0ZWQgYW5kIDM3NCw3NzkgZG9sbGFycyBwZXIgbGl2ZSB0cmlzb215IDIxIGJpcnRoIGF2b2lkZWQuIFNlcnVtIHNjcmVlbmluZyBpbiB0aGUgc2Vjb25kIHRyaW1lc3RlciBoYWQgYW4gaW5jcmVtZW50YWwgY29zdCBwZXIgZXh0cmEgY2FzZSBkZXRlY3RlZCBvZiBiZXR3ZWVuIDYxLDcwMCBkb2xsYXJzIGFuZCAxMTcsMTAwIGRvbGxhcnMgcGVyIGV4dHJhIGxpdmUgYmlydGggYXZvaWRlZCB3aGVuIGNvbXBhcmVkIHdpdGggbm8gc2NyZWVuaW5nLiBDT05DTFVTSU9OUzogVGhlIGNvc3QtZWZmZWN0aXZlbmVzcyBvZiB1bHRyYXNvdW5kIHNjcmVlbmluZyBmb3IgdHJpc29teSAyMSB3b3VsZCBhcHBlYXIgdG8gYmUgbW9yZSBhdHRyYWN0aXZlIGlmIGl0IHdlcmUgZG9uZSBhdCB0aGUgc2FtZSB0aW1lIGFzIGN1cnJlbnQgZGF0aW5nIHVsdHJhc291bmQuIEFueSBmdW5kaW5nIG1lY2hhbmlzbSBmb3Igc2NyZWVuaW5nIHNob3VsZCB0YWtlIHRoaXMgc3RyYXRlZ3kgaW50byBhY2NvdW50IGJ5IGluY29ycG9yYXRpbmcsIGFzIGZhciBhcyBwb3NzaWJsZSwgcHJvdmlzaW9uIG9mIG51Y2hhbCB0cmFuc2x1Y2VuY3kgc2NyZWVuaW5nIGludG8gZXhpc3Rpbmcgc2VydmljZXMgcHJvdmlkZWQgaW4gZWFybHkgcHJlZ25hbmN5LiIsImF1dGhvciI6W3siZHJvcHBpbmctcGFydGljbGUiOiIiLCJmYW1pbHkiOiJIYXJyaXMiLCJnaXZlbiI6IkEgSCIsIm5vbi1kcm9wcGluZy1wYXJ0aWNsZSI6IiIsInBhcnNlLW5hbWVzIjpmYWxzZSwic3VmZml4IjoiIn1dLCJjb250YWluZXItdGl0bGUiOiJJbnRlcm5hdGlvbmFsIEpvdXJuYWwgb2YgVGVjaG5vbG9neSBBc3Nlc3NtZW50IGluIEhlYWx0aCBDYXJlIiwiaWQiOiI3MThkOWQ4NC05OGFiLTNmZWMtYWY0NC01ZGEzMTA2MWViMmQiLCJpc3N1ZSI6IjQiLCJpc3N1ZWQiOnsiZGF0ZS1wYXJ0cyI6W1siMjAwNCJdXX0sInBhZ2UiOiI0NjQtNDY4IiwidGl0bGUiOiJUaGUgY29zdCBlZmZlY3RpdmVuZXNzIG9mIHByZW5hdGFsIHVsdHJhc291bmQgc2NyZWVuaW5nIGZvciB0cmlzb215IDIxIiwidHlwZSI6ImFydGljbGUtam91cm5hbCIsInZvbHVtZSI6IjIwIn0sInVyaXMiOlsiaHR0cDovL3d3dy5tZW5kZWxleS5jb20vZG9jdW1lbnRzLz91dWlkPWZmYzZiMmJmLWMxNDctNDNkYy1hODI0LWU2YjMyNjFmN2Q0NyJdLCJpc1RlbXBvcmFyeSI6ZmFsc2UsImxlZ2FjeURlc2t0b3BJZCI6ImZmYzZiMmJmLWMxNDctNDNkYy1hODI0LWU2YjMyNjFmN2Q0NyJ9XSwicHJvcGVydGllcyI6eyJub3RlSW5kZXgiOjB9LCJpc0VkaXRlZCI6ZmFsc2UsIm1hbnVhbE92ZXJyaWRlIjp7ImNpdGVwcm9jVGV4dCI6IjM1OSwzODkiLCJpc01hbnVhbGx5T3ZlcnJpZGRlbiI6ZmFsc2UsIm1hbnVhbE92ZXJyaWRlVGV4dCI6IiJ9fQ=="/>
              <w:id w:val="-254903248"/>
              <w:placeholder>
                <w:docPart w:val="DefaultPlaceholder_-1854013440"/>
              </w:placeholder>
            </w:sdtPr>
            <w:sdtEndPr/>
            <w:sdtContent>
              <w:p w14:paraId="67AE69D8" w14:textId="03F16FB3" w:rsidR="001B2A1F" w:rsidRPr="00831A83" w:rsidRDefault="00B26423" w:rsidP="00831A83">
                <w:pPr>
                  <w:rPr>
                    <w:rFonts w:ascii="Arial" w:hAnsi="Arial" w:cs="Arial"/>
                    <w:sz w:val="18"/>
                    <w:szCs w:val="18"/>
                  </w:rPr>
                </w:pPr>
                <w:r w:rsidRPr="00831A83">
                  <w:rPr>
                    <w:rFonts w:ascii="Arial" w:hAnsi="Arial" w:cs="Arial"/>
                    <w:color w:val="000000"/>
                    <w:sz w:val="18"/>
                    <w:szCs w:val="18"/>
                  </w:rPr>
                  <w:t>359,397</w:t>
                </w:r>
              </w:p>
            </w:sdtContent>
          </w:sdt>
        </w:tc>
        <w:tc>
          <w:tcPr>
            <w:tcW w:w="1490" w:type="dxa"/>
          </w:tcPr>
          <w:p w14:paraId="291F64A7"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61A57FB6" w14:textId="77777777" w:rsidTr="001B2A1F">
        <w:trPr>
          <w:trHeight w:val="680"/>
        </w:trPr>
        <w:tc>
          <w:tcPr>
            <w:tcW w:w="861" w:type="dxa"/>
          </w:tcPr>
          <w:p w14:paraId="273DAC30" w14:textId="77777777" w:rsidR="001B2A1F" w:rsidRPr="00831A83" w:rsidRDefault="001B2A1F" w:rsidP="00831A83">
            <w:pPr>
              <w:rPr>
                <w:rFonts w:ascii="Arial" w:hAnsi="Arial" w:cs="Arial"/>
                <w:sz w:val="18"/>
                <w:szCs w:val="18"/>
              </w:rPr>
            </w:pPr>
            <w:r w:rsidRPr="00831A83">
              <w:rPr>
                <w:rFonts w:ascii="Arial" w:hAnsi="Arial" w:cs="Arial"/>
                <w:sz w:val="18"/>
                <w:szCs w:val="18"/>
              </w:rPr>
              <w:t>6</w:t>
            </w:r>
          </w:p>
        </w:tc>
        <w:tc>
          <w:tcPr>
            <w:tcW w:w="2253" w:type="dxa"/>
          </w:tcPr>
          <w:p w14:paraId="04037A05" w14:textId="77777777" w:rsidR="001B2A1F" w:rsidRPr="00831A83" w:rsidRDefault="001B2A1F" w:rsidP="00831A83">
            <w:pPr>
              <w:rPr>
                <w:rFonts w:ascii="Arial" w:hAnsi="Arial" w:cs="Arial"/>
                <w:sz w:val="18"/>
                <w:szCs w:val="18"/>
              </w:rPr>
            </w:pPr>
            <w:r w:rsidRPr="00831A83">
              <w:rPr>
                <w:rFonts w:ascii="Arial" w:hAnsi="Arial" w:cs="Arial"/>
                <w:sz w:val="18"/>
                <w:szCs w:val="18"/>
              </w:rPr>
              <w:t>Pregnancy loss</w:t>
            </w:r>
          </w:p>
        </w:tc>
        <w:tc>
          <w:tcPr>
            <w:tcW w:w="2693" w:type="dxa"/>
          </w:tcPr>
          <w:p w14:paraId="146CB75C" w14:textId="77777777" w:rsidR="001B2A1F" w:rsidRPr="00831A83" w:rsidRDefault="001B2A1F" w:rsidP="00831A83">
            <w:pPr>
              <w:rPr>
                <w:rFonts w:ascii="Arial" w:hAnsi="Arial" w:cs="Arial"/>
                <w:sz w:val="18"/>
                <w:szCs w:val="18"/>
              </w:rPr>
            </w:pPr>
            <w:r w:rsidRPr="00831A83">
              <w:rPr>
                <w:rFonts w:ascii="Arial" w:hAnsi="Arial" w:cs="Arial"/>
                <w:sz w:val="18"/>
                <w:szCs w:val="18"/>
              </w:rPr>
              <w:t>termination</w:t>
            </w:r>
          </w:p>
        </w:tc>
        <w:tc>
          <w:tcPr>
            <w:tcW w:w="2552" w:type="dxa"/>
          </w:tcPr>
          <w:p w14:paraId="29C2F7F9" w14:textId="77777777" w:rsidR="001B2A1F" w:rsidRPr="00831A83" w:rsidRDefault="001B2A1F" w:rsidP="00831A83">
            <w:pPr>
              <w:rPr>
                <w:rFonts w:ascii="Arial" w:hAnsi="Arial" w:cs="Arial"/>
                <w:sz w:val="18"/>
                <w:szCs w:val="18"/>
              </w:rPr>
            </w:pPr>
            <w:r w:rsidRPr="00831A83">
              <w:rPr>
                <w:rFonts w:ascii="Arial" w:hAnsi="Arial" w:cs="Arial"/>
                <w:sz w:val="18"/>
                <w:szCs w:val="18"/>
              </w:rPr>
              <w:t>psychological consequences</w:t>
            </w:r>
          </w:p>
        </w:tc>
        <w:tc>
          <w:tcPr>
            <w:tcW w:w="1506" w:type="dxa"/>
          </w:tcPr>
          <w:p w14:paraId="37AFE419" w14:textId="77777777" w:rsidR="001B2A1F" w:rsidRPr="00831A83" w:rsidRDefault="001B2A1F" w:rsidP="00831A83">
            <w:pPr>
              <w:rPr>
                <w:rFonts w:ascii="Arial" w:hAnsi="Arial" w:cs="Arial"/>
                <w:sz w:val="18"/>
                <w:szCs w:val="18"/>
              </w:rPr>
            </w:pPr>
          </w:p>
        </w:tc>
        <w:tc>
          <w:tcPr>
            <w:tcW w:w="1183" w:type="dxa"/>
          </w:tcPr>
          <w:p w14:paraId="71CE6859"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ZGUyNzgxOTgtMzI0YS00MDM0LTkwNzUtMGZjMjFkOGM1N2E5IiwiY2l0YXRpb25JdGVtcyI6W3siaWQiOiJhNDM3ZjlkYi00YzNjLTMzNGMtOTliZi0wMjg0OTA4OGYyNGQiLCJpdGVtRGF0YSI6eyJQTUlEIjoiMzA1NjcwMDMiLCJhYnN0cmFjdCI6Ik9CSkVDVElWRTogVG8gZGV0ZXJtaW5lIHRocmVzaG9sZCBjeXRvbWVnYWxvdmlydXMgKENNVikgaW5mZWN0aW91cyByYXRlcyBhbmQgdHJlYXRtZW50IGVmZmVjdGl2ZW5lc3MgdG8gbWFrZSB1bml2ZXJzYWwgcHJlbmF0YWwgQ01WIHNjcmVlbmluZyBjb3N0LWVmZmVjdGl2ZS4gU1RVRFkgREVTSUdOOiBEZWNpc2lvbiBhbmFseXNpcyBjb21wYXJpbmcgY29zdC1lZmZlY3RpdmVuZXNzIG9mIHR3byBzdHJhdGVnaWVzIGZvciB0aGUgcHJldmVudGlvbiBhbmQgdHJlYXRtZW50IG9mIGNvbmdlbml0YWwgQ01WOiB1bml2ZXJzYWwgcHJlbmF0YWwgc2VydW0gc2NyZWVuaW5nIGFuZCByb3V0aW5lLCByaXNrLWJhc2VkIHNjcmVlbmluZy4gVGhlIGJhc2UgY2FzZSBhc3N1bXB0aW9ucyB3ZXJlIGEgcHJvYmFiaWxpdHkgb2YgcHJpbWFyeSBDTVYgb2YgMSUgaW4gc2Vyb25lZ2F0aXZlIHdvbWVuLCBoeXBlcmltbXVuZSBnbG9idWxpbiAoSElHKSBlZmZlY3RpdmVuZXNzIG9mIDAlLCBhbmQgYmVoYXZpb3JhbCBpbnRlcnZlbnRpb24gZWZmZWN0aXZlbmVzcyBvZiA4NSUuIFNjcmVlbi1wb3NpdGl2ZSB3b21lbiByZWNlaXZlZCBtb250aGx5IEhJRyBhbmQgc2NyZWVuLW5lZ2F0aXZlIHdvbWVuIHJlY2VpdmVkIGJlaGF2aW9yYWwgY291bnNlbGluZyB0byBkZWNyZWFzZSBDTVYgc2Vyb2NvbnZlcnNpb24uIFRoZSBwcmltYXJ5IG91dGNvbWUgd2FzIHRoZSBjb3N0IHBlciBtYXRlcm5hbCBxdWFsaXR5LWFkanVzdGVkIGxpZmUgeWVhciAoUUFMWSkgZ2FpbmVkIHdpdGggYSB3aWxsaW5nbmVzcyB0byBwYXkgb2YgJDEwMCwwMDAgcGVyIFFBTFkuIFJFU1VMVFM6IEluIHRoZSBiYXNlIGNhc2UsIHVuaXZlcnNhbCBzY3JlZW5pbmcgaXMgY29zdC1lZmZlY3RpdmUsIGNvc3RpbmcgJDg0LDc3MyBwZXIgbWF0ZXJuYWwgUUFMWSBnYWluZWQuIEluIHNlbnNpdGl2aXR5IGFuYWx5c2VzLCB1bml2ZXJzYWwgc2NyZWVuaW5nIGlzIGNvc3QtZWZmZWN0aXZlIG9ubHkgYXQgYSBwcmltYXJ5IENNViBpbmNpZGVuY2Ugb2YgbW9yZSB0aGFuIDAuODklIGFuZCBiZWhhdmlvcmFsIGludGVydmVudGlvbiBlZmZlY3RpdmVuZXNzIG9mIG1vcmUgdGhhbiA3NSUuIElmIEhJRyBpcyAzMCUgZWZmZWN0aXZlLCBwcmltYXJ5IENNViBpbmNpZGVuY2UgY2FuIGJlIDAuODIlIGZvciB1bml2ZXJzYWwgc2NyZWVuaW5nIHRvIGJlIGNvc3QtZWZmZWN0aXZlLiBDT05DTFVTSU9OOiBUaGUgY29zdC1lZmZlY3RpdmVuZXNzIG9mIHVuaXZlcnNhbCBtYXRlcm5hbCBzY3JlZW5pbmcgZm9yIENNViBpcyBoaWdobHkgZGVwZW5kZW50IG9uIHRoZSBpbmNpZGVuY2Ugb2YgcHJpbWFyeSBDTVYgaW4gcHJlZ25hbmN5LiBJZiBlZmZpY2FjaW91cywgSElHIGFuZCBiZWhhdmlvcmFsIGNvdW5zZWxpbmcgYWxsb3cgdW5pdmVyc2FsIHNjcmVlbmluZyB0byBiZSBjb3N0LWVmZmVjdGl2ZSBhdCBsb3dlciBwcmltYXJ5IENNViByYXRlcy4iLCJhdXRob3IiOlt7ImRyb3BwaW5nLXBhcnRpY2xlIjoiIiwiZmFtaWx5IjoiQWxicmlnaHQiLCJnaXZlbiI6IkMgTSIsIm5vbi1kcm9wcGluZy1wYXJ0aWNsZSI6IiIsInBhcnNlLW5hbWVzIjpmYWxzZSwic3VmZml4IjoiIn0seyJkcm9wcGluZy1wYXJ0aWNsZSI6IiIsImZhbWlseSI6Ildlcm5lciIsImdpdmVuIjoiRSBGIiwibm9uLWRyb3BwaW5nLXBhcnRpY2xlIjoiIiwicGFyc2UtbmFtZXMiOmZhbHNlLCJzdWZmaXgiOiIifSx7ImRyb3BwaW5nLXBhcnRpY2xlIjoiIiwiZmFtaWx5IjoiSHVnaGVzIiwiZ2l2ZW4iOiJCIEwiLCJub24tZHJvcHBpbmctcGFydGljbGUiOiIiLCJwYXJzZS1uYW1lcyI6ZmFsc2UsInN1ZmZpeCI6IiJ9XSwiY29udGFpbmVyLXRpdGxlIjoiQW1lcmljYW4gSm91cm5hbCBvZiBQZXJpbmF0b2xvZ3kiLCJpZCI6ImE0MzdmOWRiLTRjM2MtMzM0Yy05OWJmLTAyODQ5MDg4ZjI0ZCIsImlzc3VlIjoiNyIsImlzc3VlZCI6eyJkYXRlLXBhcnRzIjpbWyIyMDE5Il1dfSwicGFnZSI6IjY3OC02ODciLCJ0aXRsZSI6IkN5dG9tZWdhbG92aXJ1cyBTY3JlZW5pbmcgaW4gUHJlZ25hbmN5OiBBIENvc3QtRWZmZWN0aXZlbmVzcyBhbmQgVGhyZXNob2xkIEFuYWx5c2lzIiwidHlwZSI6ImFydGljbGUtam91cm5hbCIsInZvbHVtZSI6IjM2In0sInVyaXMiOlsiaHR0cDovL3d3dy5tZW5kZWxleS5jb20vZG9jdW1lbnRzLz91dWlkPWZkNWFkY2Q2LWNlOTItNDljZi04Mjk1LTAzNGZlNDI0NWM2ZSJdLCJpc1RlbXBvcmFyeSI6ZmFsc2UsImxlZ2FjeURlc2t0b3BJZCI6ImZkNWFkY2Q2LWNlOTItNDljZi04Mjk1LTAzNGZlNDI0NWM2ZSJ9LHsiaWQiOiI2NGI3MzQ5OC0wY2Q3LTMzOGMtYmJjMi1iMjMxOTcwMWY5Y2EiLCJpdGVtRGF0YSI6eyJQTUlEIjoiMjg3ODQ1NjQiLCJhYnN0cmFjdCI6Ik9CSkVDVElWRTogWWVhcmx5LCA0NTAgMDAwIHByZWduYW50IENhbmFkaWFucyBhcmUgZWxpZ2libGUgZm9yIHZvbHVudGFyeSBwcmVuYXRhbCBzY3JlZW5pbmcgZm9yIHRyaXNvbXkgMjEuIERpZmZlcmVudCBzY3JlZW5pbmcgc3RyYXRlZ2llcyBzZWxlY3QgYXBwcm94aW1hdGVseSA0JSBvZiB3b21lbiBmb3IgaW52YXNpdmUgZmV0YWwgY2hyb21vc29tZSB0ZXN0aW5nLiBOb24taW52YXNpdmUgcHJlbmF0YWwgdGVzdGluZyAoTklQVCkgdXNpbmcgbWF0ZXJuYWwgYmxvb2QgY2VsbC1mcmVlIEROQSBjb3VsZCByZWR1Y2UgdGhvc2UgaW52YXNpdmUgcHJvY2VkdXJlcyBidXQgaXMgZXhwZW5zaXZlLiBUaGlzIHN0dWR5IGV2YWx1YXRlZCB0aGUgY29zdC1lZmZlY3RpdmVuZXNzIG9mIE5JUFQgc3RyYXRlZ2llcyBjb21wYXJlZCB3aXRoIGNvbnZlbnRpb25hbCBzdHJhdGVnaWVzLiBNRVRIT0RTOiBUaGlzIHN0dWR5IHVzZWQgYSBkZWNpc2lvbiBhbmFseXRpYyBtb2RlbCB0byBlc3RpbWF0ZSB0aGUgY29zdC1lZmZlY3RpdmVuZXNzIG9mIDEzIHByZW5hdGFsIHNjcmVlbmluZyBzdHJhdGVnaWVzIGZvciBmZXRhbCBhbmV1cGxvaWRpZXM6IHNpeCBmcmVxdWVudGx5IHVzZWQgc3RyYXRlZ2llcywgdW5pdmVyc2FsIE5JUFQsIGFuZCBzaXggc3RyYXRlZ2llcyBpbmNvcnBvcmF0aW5nIE5JUFQgYXMgYSBzZWNvbmQtdGllciB0ZXN0LiBUaGUgc3R1ZHkgY29uc2lkZXJlZCBhIHZpcnR1YWwgY29ob3J0IG9mIHByZWduYW50IHdvbWVuIG9mIHNpbWlsYXIgc2l6ZSBhbmQgYWdlIGFzIHdvbWVuIGluIFF1ZWJlYy4gTW9kZWwgZGF0YSB3ZXJlIG9idGFpbmVkIGZyb20gcHVibGlzaGVkIHNvdXJjZXMgYW5kIGdvdmVybm1lbnQgZGF0YWJhc2VzLiBUaGUgc3R1ZHkgcHJlZGljdGVkIHRoZSBudW1iZXIgb2YgY2hyb21vc29tYWwgYW5vbWFsaWVzIGRldGVjdGVkICh0cmlzb21pZXMgMjEsIDEzLCBhbmQgMTgpLCBpbnZhc2l2ZSBwcm9jZWR1cmVzIGFuZCBldXBsb2lkIGZldGFsIGxvc3NlcywgZGlyZWN0IGNvc3RzLCBhbmQgaW5jcmVtZW50YWwgY29zdC1lZmZlY3RpdmVuZXNzIHJhdGlvcy4gUkVTVUxUUzogT2YgdGhlIDEzIHN0cmF0ZWdpZXMgY29tcGFyZWQsIGVpZ2h0IGlkZW50aWZpZWQgZmV3ZXIgY2FzZXMgYXQgYSBoaWdoZXIgY29zdCB0aGFuIGF0IGxlYXN0IG9uZSBvZiB0aGUgcmVtYWluaW5nIGZpdmUgc3RyYXRlZ2llcy4gSW50ZWdyYXRlZCBzZXJ1bSBzY3JlZW5pbmcgd2l0aCBjb25kaXRpb25hbCBOSVBUIGhhZCB0aGUgbG93ZXN0IGNvc3QsIGFuZCB0aGUgY29zdCBwZXIgY2FzZSBkZXRlY3RlZCB3YXMgJDYzIDEzOSwgd2l0aCBhIDkwJSByZWR1Y3Rpb24gb2YgaW52YXNpdmUgcHJvY2VkdXJlcy4gVGhlIG51bWJlciBvZiBjYXNlcyBpZGVudGlmaWVkIHdhcyBpbXByb3ZlZCB3aXRoIGZvdXIgb3RoZXIgc2NyZWVuaW5nIHN0cmF0ZWdpZXMsIGJ1dCB3aXRoIGluY3JlYXNpbmcgb2YgaW5jcmVtZW50YWwgY29zdHMgcGVyIGNhc2UgKGZyb20gJDYxIDYyMyB0byAkMSA1NTMgNjE1KS4gUmVzdWx0cyByZW1haW5lZCByb2J1c3QsIGV4Y2VwdCB3aGVuIE5JUFQgY29zdHMgYW5kIHJpc2sgY3V0LW9mZnMgdmFyaWVkLiBDT05DTFVTSU9OOiBOSVBUIGFzIGEgc2Vjb25kLXRpZXIgdGVzdCBmb3IgaGlnaC1yaXNrIHdvbWVuIGlzIGxpa2VseSB0byBiZSBjb3N0LWVmZmVjdGl2ZSBhcyBjb21wYXJlZCB3aXRoIHNjcmVlbmluZyBhbGdvcml0aG1zIG5vdCBpbnZvbHZpbmcgTklQVC4iLCJhdXRob3IiOlt7ImRyb3BwaW5nLXBhcnRpY2xlIjoiIiwiZmFtaWx5IjoiTnNoaW15dW11a2l6YSIsImdpdmVuIjoiTCIsIm5vbi1kcm9wcGluZy1wYXJ0aWNsZSI6IiIsInBhcnNlLW5hbWVzIjpmYWxzZSwic3VmZml4IjoiIn0seyJkcm9wcGluZy1wYXJ0aWNsZSI6IiIsImZhbWlseSI6IkJlYXVtb250IiwiZ2l2ZW4iOiJKIEEiLCJub24tZHJvcHBpbmctcGFydGljbGUiOiIiLCJwYXJzZS1uYW1lcyI6ZmFsc2UsInN1ZmZpeCI6IiJ9LHsiZHJvcHBpbmctcGFydGljbGUiOiIiLCJmYW1pbHkiOiJEdXBsYW50aWUiLCJnaXZlbiI6IkoiLCJub24tZHJvcHBpbmctcGFydGljbGUiOiIiLCJwYXJzZS1uYW1lcyI6ZmFsc2UsInN1ZmZpeCI6IiJ9LHsiZHJvcHBpbmctcGFydGljbGUiOiIiLCJmYW1pbHkiOiJMYW5nbG9pcyIsImdpdmVuIjoiUyIsIm5vbi1kcm9wcGluZy1wYXJ0aWNsZSI6IiIsInBhcnNlLW5hbWVzIjpmYWxzZSwic3VmZml4IjoiIn0seyJkcm9wcGluZy1wYXJ0aWNsZSI6IiIsImZhbWlseSI6IkxpdHRsZSIsImdpdmVuIjoiSiIsIm5vbi1kcm9wcGluZy1wYXJ0aWNsZSI6IiIsInBhcnNlLW5hbWVzIjpmYWxzZSwic3VmZml4IjoiIn0seyJkcm9wcGluZy1wYXJ0aWNsZSI6IiIsImZhbWlseSI6IkF1ZGliZXJ0IiwiZ2l2ZW4iOiJGIiwibm9uLWRyb3BwaW5nLXBhcnRpY2xlIjoiIiwicGFyc2UtbmFtZXMiOmZhbHNlLCJzdWZmaXgiOiIifSx7ImRyb3BwaW5nLXBhcnRpY2xlIjoiIiwiZmFtaWx5IjoiTWNDYWJlIiwiZ2l2ZW4iOiJDIiwibm9uLWRyb3BwaW5nLXBhcnRpY2xlIjoiIiwicGFyc2UtbmFtZXMiOmZhbHNlLCJzdWZmaXgiOiIifSx7ImRyb3BwaW5nLXBhcnRpY2xlIjoiIiwiZmFtaWx5IjoiR2VrYXMiLCJnaXZlbiI6IkoiLCJub24tZHJvcHBpbmctcGFydGljbGUiOiIiLCJwYXJzZS1uYW1lcyI6ZmFsc2UsInN1ZmZpeCI6IiJ9LHsiZHJvcHBpbmctcGFydGljbGUiOiIiLCJmYW1pbHkiOiJHaWd1ZXJlIiwiZ2l2ZW4iOiJZIiwibm9uLWRyb3BwaW5nLXBhcnRpY2xlIjoiIiwicGFyc2UtbmFtZXMiOmZhbHNlLCJzdWZmaXgiOiIifSx7ImRyb3BwaW5nLXBhcnRpY2xlIjoiIiwiZmFtaWx5IjoiR2FnbmUiLCJnaXZlbiI6IkMiLCJub24tZHJvcHBpbmctcGFydGljbGUiOiIiLCJwYXJzZS1uYW1lcyI6ZmFsc2UsInN1ZmZpeCI6IiJ9LHsiZHJvcHBpbmctcGFydGljbGUiOiIiLCJmYW1pbHkiOiJSZWluaGFyeiIsImdpdmVuIjoiRCIsIm5vbi1kcm9wcGluZy1wYXJ0aWNsZSI6IiIsInBhcnNlLW5hbWVzIjpmYWxzZSwic3VmZml4IjoiIn0seyJkcm9wcGluZy1wYXJ0aWNsZSI6IiIsImZhbWlseSI6IlJvdXNzZWF1IiwiZ2l2ZW4iOiJGIiwibm9uLWRyb3BwaW5nLXBhcnRpY2xlIjoiIiwicGFyc2UtbmFtZXMiOmZhbHNlLCJzdWZmaXgiOiIifV0sImNvbnRhaW5lci10aXRsZSI6IkpvdXJuYWwgb2YgT2JzdGV0cmljcyBhbmQgR3luYWVjb2xvZ3kgQ2FuYWRhIiwiaWQiOiI2NGI3MzQ5OC0wY2Q3LTMzOGMtYmJjMi1iMjMxOTcwMWY5Y2EiLCJpc3N1ZSI6IjEiLCJpc3N1ZWQiOnsiZGF0ZS1wYXJ0cyI6W1siMjAxOCJdXX0sInBhZ2UiOiI0OC02MCIsInRpdGxlIjoiQ2VsbC1GcmVlIEROQS1CYXNlZCBOb24taW52YXNpdmUgUHJlbmF0YWwgU2NyZWVuaW5nIGZvciBDb21tb24gQW5ldXBsb2lkaWVzIGluIGEgQ2FuYWRpYW4gUHJvdmluY2U6IEEgQ29zdC1FZmZlY3RpdmVuZXNzIEFuYWx5c2lzIiwidHlwZSI6ImFydGljbGUtam91cm5hbCIsInZvbHVtZSI6IjQwIn0sInVyaXMiOlsiaHR0cDovL3d3dy5tZW5kZWxleS5jb20vZG9jdW1lbnRzLz91dWlkPTMwZTIxZWVlLWIyMWMtNDU1My04YWY1LTdiMzczMWFkNWE4YiJdLCJpc1RlbXBvcmFyeSI6ZmFsc2UsImxlZ2FjeURlc2t0b3BJZCI6IjMwZTIxZWVlLWIyMWMtNDU1My04YWY1LTdiMzczMWFkNWE4YiJ9LHsiaWQiOiJiN2I3ZjJmNy1lYjk1LTMwMmYtYjllNi0zOTgzZDRlOWE4ZTYiLCJpdGVtRGF0YSI6eyJQTUlEIjoiMTY4MjEyNDYiLCJhYnN0cmFjdCI6Ik9CSkVDVElWRTogVG8gY29tcGFyZSB0aGUgSW50ZWdyYXRlZCB0ZXN0IGluIHRocmVlIHBvbGljaWVzIGZvciBwcmVuYXRhbCBEb3duIHN5bmRyb21lIHNjcmVlbmluZzogSW50ZWdyYXRlZCBzY3JlZW5pbmcgZm9yIGFsbCB3b21lbiwgc2VxdWVudGlhbCBzY3JlZW5pbmcgKGZpcnN0LXRyaW1lc3RlciB0ZXN0cyBhbGxvd2luZyBlYXJseSBjb21wbGV0aW9uIG9mIHNjcmVlbmluZyBmb3IgaGlnaC1yaXNrIHByZWduYW5jaWVzKSwgYW5kIENvbnRpbmdlbnQgc2NyZWVuaW5nIChlYXJseSBjb21wbGV0aW9uIG9mIHNjcmVlbmluZyBmb3IgaGlnaC0gYW5kIGxvdy1yaXNrIHByZWduYW5jaWVzKS4gREVTSUdOIEFORCBNRVRIT0RTOiBFc3RpbWF0aW9uIG9mIGRldGVjdGlvbiByYXRlcyAoRFJzKSBhbmQgZmFsc2UtcG9zaXRpdmUgcmF0ZXMgKEZQUnMpIHVzaW5nIE1vbnRlIENhcmxvIHNpbXVsYXRpb24gYW5kIGNvc3QgZWZmZWN0aXZlbmVzcyBmb3IgZWFjaCBtZXRob2QuIFNFVFRJTkcgQU5EIFBPUFVMQVRJT046IERvd24gc3luZHJvbWUgYWZmZWN0ZWQgYW5kIHVuYWZmZWN0ZWQgcHJlZ25hbmNpZXMgc3R1ZGllZCBpbiB0aGUgU2VydW0gVXJpbmUgYW5kIFVsdHJhc291bmQgU2NyZWVuaW5nIFN0dWR5IChTVVJVU1MpLiBSRVNVTFRTIEFORCBNQUlOIE9VVENPTUVTOiBJbnRlZ3JhdGVkIHNjcmVlbmluZyBoYXMgdGhlIGJlc3Qgc2NyZWVuaW5nIHBlcmZvcm1hbmNlLiBUaGUgcGVyZm9ybWFuY2Ugb2YgdGhlIG90aGVyIHR3byBwb2xpY2llcyBhcHByb2FjaGVkIHRoYXQgb2YgSW50ZWdyYXRlZCBzY3JlZW5pbmcgYXMgdGhlIGZpcnN0LXRyaW1lc3RlciB0ZXN0IEZQUiBkZWNyZWFzZWQuIElmIHRoZSBmaXJzdC10cmltZXN0ZXIgRlBSIGlzIHNldCB0byAwLjUlIChyaXNrID5vcj0gMSBpbiAzMCkgd2l0aCBhbiBvdmVyYWxsIERSIG9mIDkwJSwgc2VxdWVudGlhbCBhbmQgY29udGluZ2VudCBzY3JlZW5pbmcgeWllbGQgb3ZlcmFsbCBGUFJzIG9mIDIuMjUlIGFuZCAyLjQyJSwgcmVzcGVjdGl2ZWx5LCBhbmQgNjYlIG9mIHRoZSBhZmZlY3RlZCBwcmVnbmFuY2llcyBhcmUgZGV0ZWN0ZWQgYnkgdGhlIGZpcnN0LXRyaW1lc3RlciB0ZXN0LiBUaGUgSW50ZWdyYXRlZCB0ZXN0IG9uIGFsbCB3b21lbiB5aWVsZHMgYW4gRlBSIG9mIDIuMTUlLiBXaXRoIHNlcXVlbnRpYWwgc2NyZWVuaW5nLCA5OS41JSBvZiB3b21lbiB3b3VsZCBwcm9jZWVkIHRvIGFuIEludGVncmF0ZWQgdGVzdCwgb3IgMzAlIHdpdGggY29udGluZ2VudCBzY3JlZW5pbmcgaWYgdGhvc2Ugd2l0aCBmaXJzdC10cmltZXN0ZXIgdGVzdCByaXNrcyBvZiA8b3I9MSBpbiAyMDAwIGFyZSBjbGFzc2lmaWVkIHNjcmVlbi1uZWdhdGl2ZSBhbmQgcmVjZWl2ZSBubyBmdXJ0aGVyIHRlc3RpbmcuIEFib3V0IDIwJSBvZiBhZmZlY3RlZCBwcmVnbmFuY2llcyBpZGVudGlmaWVkIGluIHRoZSBmaXJzdCB0cmltZXN0ZXIgdXNpbmcgc2VxdWVudGlhbCBvciBjb250aW5nZW50IHNjcmVlbmluZyB3b3VsZCBoYXZlIHVubmVjZXNzYXJ5IHRlcm1pbmF0aW9ucyAodGhleSB3b3VsZCBtaXNjYXJyeSBiZWZvcmUgdGhlIGVhcmx5IHNlY29uZCB0cmltZXN0ZXIpLiBDb250aW5nZW50IHNjcmVlbmluZyBpcyB0aGUgbW9zdCBjb3N0LWVmZmVjdGl2ZSBpZiB0aGVyZSBpcyBubyBhbHBoYWZldG9wcm90ZWluIHNjcmVlbmluZyBmb3IgbmV1cmFsIHR1YmUgZGVmZWN0cywgb3RoZXJ3aXNlIEludGVncmF0ZWQgc2NyZWVuaW5nIGlzIG1vcmUgY29zdC1lZmZlY3RpdmUuIENPTkNMVVNJT05TOiBJbnRlZ3JhdGVkIHNjcmVlbmluZyBmb3IgYWxsIHdvbWVuIGlzIHRoZSBzaW1wbGVzdCwgbW9zdCBlZmZlY3RpdmUsIGFuZCB0aGUgc2FmZXN0IHBvbGljeS4gQ29udGluZ2VudCBzY3JlZW5pbmcgaXMgdGhlIG1vc3QgY29tcGxleCB3aXRoIHRoZSBsb3dlc3Qgc2NyZWVuaW5nIHBlcmZvcm1hbmNlLiBNYWtpbmcgYW4gZWFybGllciBkaWFnbm9zaXMgd2l0aCBzZXF1ZW50aWFsIGFuZCBjb250aW5nZW50IHNjcmVlbmluZyBoYXMgYWR2ZXJzZSBjb25zZXF1ZW5jZXMgdGhhdCBhcmUgc3VmZmljaWVudCB0byBkaXNjb3VyYWdlIHRoZWlyIHVzZS4iLCJhdXRob3IiOlt7ImRyb3BwaW5nLXBhcnRpY2xlIjoiIiwiZmFtaWx5IjoiV2FsZCIsImdpdmVuIjoiTiBKIiwibm9uLWRyb3BwaW5nLXBhcnRpY2xlIjoiIiwicGFyc2UtbmFtZXMiOmZhbHNlLCJzdWZmaXgiOiIifSx7ImRyb3BwaW5nLXBhcnRpY2xlIjoiIiwiZmFtaWx5IjoiUnVkbmlja2EiLCJnaXZlbiI6IkEgUiIsIm5vbi1kcm9wcGluZy1wYXJ0aWNsZSI6IiIsInBhcnNlLW5hbWVzIjpmYWxzZSwic3VmZml4IjoiIn0seyJkcm9wcGluZy1wYXJ0aWNsZSI6IiIsImZhbWlseSI6IkJlc3R3aWNrIiwiZ2l2ZW4iOiJKIFAiLCJub24tZHJvcHBpbmctcGFydGljbGUiOiIiLCJwYXJzZS1uYW1lcyI6ZmFsc2UsInN1ZmZpeCI6IiJ9XSwiY29udGFpbmVyLXRpdGxlIjoiUHJlbmF0YWwgRGlhZ25vc2lzIiwiaWQiOiJiN2I3ZjJmNy1lYjk1LTMwMmYtYjllNi0zOTgzZDRlOWE4ZTYiLCJpc3N1ZSI6IjkiLCJpc3N1ZWQiOnsiZGF0ZS1wYXJ0cyI6W1siMjAwNiJdXX0sInBhZ2UiOiI3NjktNzc3IiwidGl0bGUiOiJTZXF1ZW50aWFsIGFuZCBjb250aW5nZW50IHByZW5hdGFsIHNjcmVlbmluZyBmb3IgRG93biBzeW5kcm9tZSIsInR5cGUiOiJhcnRpY2xlLWpvdXJuYWwiLCJ2b2x1bWUiOiIyNiJ9LCJ1cmlzIjpbImh0dHA6Ly93d3cubWVuZGVsZXkuY29tL2RvY3VtZW50cy8/dXVpZD0zOGFiODFmNS1hMDBkLTQ0MzMtOWM5Yi01YzQ4ODBlZDY5YzEiXSwiaXNUZW1wb3JhcnkiOmZhbHNlLCJsZWdhY3lEZXNrdG9wSWQiOiIzOGFiODFmNS1hMDBkLTQ0MzMtOWM5Yi01YzQ4ODBlZDY5YzEifV0sInByb3BlcnRpZXMiOnsibm90ZUluZGV4IjowfSwiaXNFZGl0ZWQiOmZhbHNlLCJtYW51YWxPdmVycmlkZSI6eyJjaXRlcHJvY1RleHQiOiI0MTksNTI2LDU3MiIsImlzTWFudWFsbHlPdmVycmlkZGVuIjpmYWxzZSwibWFudWFsT3ZlcnJpZGVUZXh0IjoiIn19"/>
              <w:id w:val="599764512"/>
              <w:placeholder>
                <w:docPart w:val="DefaultPlaceholder_-1854013440"/>
              </w:placeholder>
            </w:sdtPr>
            <w:sdtEndPr/>
            <w:sdtContent>
              <w:p w14:paraId="1686134C" w14:textId="6062D1FA" w:rsidR="001B2A1F" w:rsidRPr="00831A83" w:rsidRDefault="00B26423" w:rsidP="00831A83">
                <w:pPr>
                  <w:rPr>
                    <w:rFonts w:ascii="Arial" w:hAnsi="Arial" w:cs="Arial"/>
                    <w:sz w:val="18"/>
                    <w:szCs w:val="18"/>
                  </w:rPr>
                </w:pPr>
                <w:r w:rsidRPr="00831A83">
                  <w:rPr>
                    <w:rFonts w:ascii="Arial" w:hAnsi="Arial" w:cs="Arial"/>
                    <w:color w:val="000000"/>
                    <w:sz w:val="18"/>
                    <w:szCs w:val="18"/>
                  </w:rPr>
                  <w:t>419,526,572</w:t>
                </w:r>
              </w:p>
            </w:sdtContent>
          </w:sdt>
        </w:tc>
        <w:tc>
          <w:tcPr>
            <w:tcW w:w="1490" w:type="dxa"/>
          </w:tcPr>
          <w:p w14:paraId="309F12EB"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61DDEB70" w14:textId="77777777" w:rsidTr="001B2A1F">
        <w:trPr>
          <w:trHeight w:val="680"/>
        </w:trPr>
        <w:tc>
          <w:tcPr>
            <w:tcW w:w="861" w:type="dxa"/>
          </w:tcPr>
          <w:p w14:paraId="252147C1" w14:textId="77777777" w:rsidR="001B2A1F" w:rsidRPr="00831A83" w:rsidRDefault="001B2A1F" w:rsidP="00831A83">
            <w:pPr>
              <w:rPr>
                <w:rFonts w:ascii="Arial" w:hAnsi="Arial" w:cs="Arial"/>
                <w:sz w:val="18"/>
                <w:szCs w:val="18"/>
              </w:rPr>
            </w:pPr>
            <w:r w:rsidRPr="00831A83">
              <w:rPr>
                <w:rFonts w:ascii="Arial" w:hAnsi="Arial" w:cs="Arial"/>
                <w:sz w:val="18"/>
                <w:szCs w:val="18"/>
              </w:rPr>
              <w:t>6</w:t>
            </w:r>
          </w:p>
        </w:tc>
        <w:tc>
          <w:tcPr>
            <w:tcW w:w="2253" w:type="dxa"/>
          </w:tcPr>
          <w:p w14:paraId="08CA7A67" w14:textId="77777777" w:rsidR="001B2A1F" w:rsidRPr="00831A83" w:rsidRDefault="001B2A1F" w:rsidP="00831A83">
            <w:pPr>
              <w:rPr>
                <w:rFonts w:ascii="Arial" w:hAnsi="Arial" w:cs="Arial"/>
                <w:sz w:val="18"/>
                <w:szCs w:val="18"/>
              </w:rPr>
            </w:pPr>
            <w:r w:rsidRPr="00831A83">
              <w:rPr>
                <w:rFonts w:ascii="Arial" w:hAnsi="Arial" w:cs="Arial"/>
                <w:sz w:val="18"/>
                <w:szCs w:val="18"/>
              </w:rPr>
              <w:t>Pregnancy loss</w:t>
            </w:r>
          </w:p>
        </w:tc>
        <w:tc>
          <w:tcPr>
            <w:tcW w:w="2693" w:type="dxa"/>
          </w:tcPr>
          <w:p w14:paraId="5AC6793D" w14:textId="77777777" w:rsidR="001B2A1F" w:rsidRPr="00831A83" w:rsidRDefault="001B2A1F" w:rsidP="00831A83">
            <w:pPr>
              <w:rPr>
                <w:rFonts w:ascii="Arial" w:hAnsi="Arial" w:cs="Arial"/>
                <w:sz w:val="18"/>
                <w:szCs w:val="18"/>
              </w:rPr>
            </w:pPr>
            <w:r w:rsidRPr="00831A83">
              <w:rPr>
                <w:rFonts w:ascii="Arial" w:hAnsi="Arial" w:cs="Arial"/>
                <w:sz w:val="18"/>
                <w:szCs w:val="18"/>
              </w:rPr>
              <w:t>treatment/test related</w:t>
            </w:r>
          </w:p>
        </w:tc>
        <w:tc>
          <w:tcPr>
            <w:tcW w:w="2552" w:type="dxa"/>
          </w:tcPr>
          <w:p w14:paraId="0B25FF5E" w14:textId="77777777" w:rsidR="001B2A1F" w:rsidRPr="00831A83" w:rsidRDefault="001B2A1F" w:rsidP="00831A83">
            <w:pPr>
              <w:rPr>
                <w:rFonts w:ascii="Arial" w:hAnsi="Arial" w:cs="Arial"/>
                <w:sz w:val="18"/>
                <w:szCs w:val="18"/>
              </w:rPr>
            </w:pPr>
          </w:p>
        </w:tc>
        <w:tc>
          <w:tcPr>
            <w:tcW w:w="1506" w:type="dxa"/>
          </w:tcPr>
          <w:p w14:paraId="4BC26355" w14:textId="77777777" w:rsidR="001B2A1F" w:rsidRPr="00831A83" w:rsidRDefault="001B2A1F" w:rsidP="00831A83">
            <w:pPr>
              <w:rPr>
                <w:rFonts w:ascii="Arial" w:hAnsi="Arial" w:cs="Arial"/>
                <w:sz w:val="18"/>
                <w:szCs w:val="18"/>
              </w:rPr>
            </w:pPr>
          </w:p>
        </w:tc>
        <w:tc>
          <w:tcPr>
            <w:tcW w:w="1183" w:type="dxa"/>
          </w:tcPr>
          <w:p w14:paraId="7B6997D4"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OWQ2YjFlNWMtZjNhMS00ZWMyLTg3ZWEtYTc0NjBiYTc5NTUxIiwiY2l0YXRpb25JdGVtcyI6W3siaWQiOiJhNDM3ZjlkYi00YzNjLTMzNGMtOTliZi0wMjg0OTA4OGYyNGQiLCJpdGVtRGF0YSI6eyJQTUlEIjoiMzA1NjcwMDMiLCJhYnN0cmFjdCI6Ik9CSkVDVElWRTogVG8gZGV0ZXJtaW5lIHRocmVzaG9sZCBjeXRvbWVnYWxvdmlydXMgKENNVikgaW5mZWN0aW91cyByYXRlcyBhbmQgdHJlYXRtZW50IGVmZmVjdGl2ZW5lc3MgdG8gbWFrZSB1bml2ZXJzYWwgcHJlbmF0YWwgQ01WIHNjcmVlbmluZyBjb3N0LWVmZmVjdGl2ZS4gU1RVRFkgREVTSUdOOiBEZWNpc2lvbiBhbmFseXNpcyBjb21wYXJpbmcgY29zdC1lZmZlY3RpdmVuZXNzIG9mIHR3byBzdHJhdGVnaWVzIGZvciB0aGUgcHJldmVudGlvbiBhbmQgdHJlYXRtZW50IG9mIGNvbmdlbml0YWwgQ01WOiB1bml2ZXJzYWwgcHJlbmF0YWwgc2VydW0gc2NyZWVuaW5nIGFuZCByb3V0aW5lLCByaXNrLWJhc2VkIHNjcmVlbmluZy4gVGhlIGJhc2UgY2FzZSBhc3N1bXB0aW9ucyB3ZXJlIGEgcHJvYmFiaWxpdHkgb2YgcHJpbWFyeSBDTVYgb2YgMSUgaW4gc2Vyb25lZ2F0aXZlIHdvbWVuLCBoeXBlcmltbXVuZSBnbG9idWxpbiAoSElHKSBlZmZlY3RpdmVuZXNzIG9mIDAlLCBhbmQgYmVoYXZpb3JhbCBpbnRlcnZlbnRpb24gZWZmZWN0aXZlbmVzcyBvZiA4NSUuIFNjcmVlbi1wb3NpdGl2ZSB3b21lbiByZWNlaXZlZCBtb250aGx5IEhJRyBhbmQgc2NyZWVuLW5lZ2F0aXZlIHdvbWVuIHJlY2VpdmVkIGJlaGF2aW9yYWwgY291bnNlbGluZyB0byBkZWNyZWFzZSBDTVYgc2Vyb2NvbnZlcnNpb24uIFRoZSBwcmltYXJ5IG91dGNvbWUgd2FzIHRoZSBjb3N0IHBlciBtYXRlcm5hbCBxdWFsaXR5LWFkanVzdGVkIGxpZmUgeWVhciAoUUFMWSkgZ2FpbmVkIHdpdGggYSB3aWxsaW5nbmVzcyB0byBwYXkgb2YgJDEwMCwwMDAgcGVyIFFBTFkuIFJFU1VMVFM6IEluIHRoZSBiYXNlIGNhc2UsIHVuaXZlcnNhbCBzY3JlZW5pbmcgaXMgY29zdC1lZmZlY3RpdmUsIGNvc3RpbmcgJDg0LDc3MyBwZXIgbWF0ZXJuYWwgUUFMWSBnYWluZWQuIEluIHNlbnNpdGl2aXR5IGFuYWx5c2VzLCB1bml2ZXJzYWwgc2NyZWVuaW5nIGlzIGNvc3QtZWZmZWN0aXZlIG9ubHkgYXQgYSBwcmltYXJ5IENNViBpbmNpZGVuY2Ugb2YgbW9yZSB0aGFuIDAuODklIGFuZCBiZWhhdmlvcmFsIGludGVydmVudGlvbiBlZmZlY3RpdmVuZXNzIG9mIG1vcmUgdGhhbiA3NSUuIElmIEhJRyBpcyAzMCUgZWZmZWN0aXZlLCBwcmltYXJ5IENNViBpbmNpZGVuY2UgY2FuIGJlIDAuODIlIGZvciB1bml2ZXJzYWwgc2NyZWVuaW5nIHRvIGJlIGNvc3QtZWZmZWN0aXZlLiBDT05DTFVTSU9OOiBUaGUgY29zdC1lZmZlY3RpdmVuZXNzIG9mIHVuaXZlcnNhbCBtYXRlcm5hbCBzY3JlZW5pbmcgZm9yIENNViBpcyBoaWdobHkgZGVwZW5kZW50IG9uIHRoZSBpbmNpZGVuY2Ugb2YgcHJpbWFyeSBDTVYgaW4gcHJlZ25hbmN5LiBJZiBlZmZpY2FjaW91cywgSElHIGFuZCBiZWhhdmlvcmFsIGNvdW5zZWxpbmcgYWxsb3cgdW5pdmVyc2FsIHNjcmVlbmluZyB0byBiZSBjb3N0LWVmZmVjdGl2ZSBhdCBsb3dlciBwcmltYXJ5IENNViByYXRlcy4iLCJhdXRob3IiOlt7ImRyb3BwaW5nLXBhcnRpY2xlIjoiIiwiZmFtaWx5IjoiQWxicmlnaHQiLCJnaXZlbiI6IkMgTSIsIm5vbi1kcm9wcGluZy1wYXJ0aWNsZSI6IiIsInBhcnNlLW5hbWVzIjpmYWxzZSwic3VmZml4IjoiIn0seyJkcm9wcGluZy1wYXJ0aWNsZSI6IiIsImZhbWlseSI6Ildlcm5lciIsImdpdmVuIjoiRSBGIiwibm9uLWRyb3BwaW5nLXBhcnRpY2xlIjoiIiwicGFyc2UtbmFtZXMiOmZhbHNlLCJzdWZmaXgiOiIifSx7ImRyb3BwaW5nLXBhcnRpY2xlIjoiIiwiZmFtaWx5IjoiSHVnaGVzIiwiZ2l2ZW4iOiJCIEwiLCJub24tZHJvcHBpbmctcGFydGljbGUiOiIiLCJwYXJzZS1uYW1lcyI6ZmFsc2UsInN1ZmZpeCI6IiJ9XSwiY29udGFpbmVyLXRpdGxlIjoiQW1lcmljYW4gSm91cm5hbCBvZiBQZXJpbmF0b2xvZ3kiLCJpZCI6ImE0MzdmOWRiLTRjM2MtMzM0Yy05OWJmLTAyODQ5MDg4ZjI0ZCIsImlzc3VlIjoiNyIsImlzc3VlZCI6eyJkYXRlLXBhcnRzIjpbWyIyMDE5Il1dfSwicGFnZSI6IjY3OC02ODciLCJ0aXRsZSI6IkN5dG9tZWdhbG92aXJ1cyBTY3JlZW5pbmcgaW4gUHJlZ25hbmN5OiBBIENvc3QtRWZmZWN0aXZlbmVzcyBhbmQgVGhyZXNob2xkIEFuYWx5c2lzIiwidHlwZSI6ImFydGljbGUtam91cm5hbCIsInZvbHVtZSI6IjM2In0sInVyaXMiOlsiaHR0cDovL3d3dy5tZW5kZWxleS5jb20vZG9jdW1lbnRzLz91dWlkPWZkNWFkY2Q2LWNlOTItNDljZi04Mjk1LTAzNGZlNDI0NWM2ZSJdLCJpc1RlbXBvcmFyeSI6ZmFsc2UsImxlZ2FjeURlc2t0b3BJZCI6ImZkNWFkY2Q2LWNlOTItNDljZi04Mjk1LTAzNGZlNDI0NWM2ZSJ9LHsiaWQiOiJmMTQ0YmUzMC02YTI1LTNhZDYtYjE5Ny1lNmZlOGFiMjI4NjUiLCJpdGVtRGF0YSI6eyJQTUlEIjoiMjUxOTYyNjIiLCJhYnN0cmFjdCI6IkJBQ0tHUk9VTkQ6IEN1cnJlbnRseSwgbm9uaW52YXNpdmUgcHJlbmF0YWwgdGVzdGluZyAoTklQVCkgaXMgb25seSByZWNvbW1lbmRlZCBpbiBoaWdoLXJpc2sgd29tZW4gZm9sbG93aW5nIGNvbnZlbnRpb25hbCBEb3duIHN5bmRyb21lIChEUykgc2NyZWVuaW5nLCBhbmQgaXQgaGFzIG5vdCB5ZXQgYmVlbiBpbmNsdWRlZCBpbiB0aGUgQXVzdHJhbGlhbiBEUyBzY3JlZW5pbmcgcHJvZ3JhbS4gQUlNUzogVG8gZXZhbHVhdGUgdGhlIGNvc3QtZWZmZWN0aXZlbmVzcyBvZiBkaWZmZXJlbnQgc3RyYXRlZ2llcyBvZiBOSVBUIGZvciBEUyBzY3JlZW5pbmcgaW4gY29tcGFyaXNvbiB3aXRoIGN1cnJlbnQgcHJhY3RpY2UuIE1FVEhPRFM6IEEgZGVjaXNpb24tYW5hbHl0aWMgYXBwcm9hY2ggbW9kZWxsZWQgYSB0aGVvcmV0aWNhbCBjb2hvcnQgb2YgMzAwLDAwMCBzaW5nbGV0b24gcHJlZ25hbmNpZXMuIFRoZSBzdHJhdGVnaWVzIGNvbXBhcmVkIHdlcmUgdGhlIGZvbGxvd2luZzogY3VycmVudCBwcmFjdGljZSwgTklQVCBhcyBhIHNlY29uZC10aWVyIGludmVzdGlnYXRpb24sIE5JUFQgb25seSBpbiB3b21lbiA+MzUgeWVhcnMsIE5JUFQgb25seSBpbiB3b21lbiA+NDAgeWVhcnMgYW5kIE5JUFQgZm9yIGFsbCB3b21lbi4gVGhlIGRpcmVjdCBjb3N0cyAobG93IGFuZCBoaWdoIGVzdGltYXRlcykgd2VyZSBkZXJpdmVkIHVzaW5nIGJvdGggaGVhbHRoIHN5c3RlbSBjb3N0cyBhbmQgcGF0aWVudCBvdXQtb2YtcG9ja2V0IGV4cGVuc2VzLiBUaGUgbnVtYmVyIG9mIERTIGNhc2VzIGRldGVjdGVkIGFuZCBwcm9jZWR1cmUtcmVsYXRlZCBsb3NzZXMgKFBSTCkgd2VyZSBjb21wYXJlZCBiZXR3ZWVuIHN0cmF0ZWdpZXMuIFRoZSBpbmNyZW1lbnRhbCBjb3N0IHBlciBjYXNlIGRldGVjdGVkIHdhcyB0aGUgcHJpbWFyeSBtZWFzdXJlIG9mIGNvc3QtZWZmZWN0aXZlbmVzcy4gUkVTVUxUUzogVW5pdmVyc2FsIE5JUFQgY29zdHMgYW4gYWRkaXRpb25hbCAkMTM0LDYzNiw4MzIgY29tcGFyZWQgd2l0aCBjdXJyZW50IHByYWN0aWNlLCBidXQgZGV0ZWN0cyAxMjMgbW9yZSBEUyBjYXNlcyAoYXQgYW4gaW5jcmVtZW50YWwgY29zdCBvZiAkMSwwOTQsNjA4IHBlciBjYXNlKSBhbmQgYXZvaWRzIDkwIFBSTC4gTklQVCBmb3Igd29tZW4gPjQwIHllYXJzIHdhcyB0aGUgbW9zdCBjb3N0LWVmZmVjdGl2ZSBzdHJhdGVneSwgY29zdGluZyBhbiBpbmNyZW1lbnRhbCAkODEsMTk5IHBlciBhZGRpdGlvbmFsIERTIGNhc2UgZGV0ZWN0ZWQgYW5kIGF2b2lkaW5nIDk1IFBSTC4gQ09OQ0xVU0lPTlM6IFRoZSBjb3N0IG9mIE5JUFQgbmVlZHMgdG8gZGVjcmVhc2Ugc2lnbmlmaWNhbnRseSBpZiBpdCBpcyB0byByZXBsYWNlIGN1cnJlbnQgcHJhY3RpY2Ugb24gYSBwdXJlbHkgY29zdC1lZmZlY3RpdmVuZXNzIGJhc2lzLiBIb3dldmVyLCBpdCBtYXkgYmUgYmVuZWZpY2lhbCB0byB1c2UgTklQVCBhcyBmaXJzdC1saW5lIHNjcmVlbmluZyBpbiBzZWxlY3RlZCBoaWdoLXJpc2sgcGF0aWVudHMuIEZ1cnRoZXIgZXZhbHVhdGlvbiBpcyBuZWVkZWQgdG8gY29uc2lkZXIgdGhlIGxvbmdlci10ZXJtIGNvc3RzIGFuZCBiZW5lZml0cyBvZiBzY3JlZW5pbmcuIiwiYXV0aG9yIjpbeyJkcm9wcGluZy1wYXJ0aWNsZSI6IiIsImZhbWlseSI6IkF5cmVzIiwiZ2l2ZW4iOiJBIEMiLCJub24tZHJvcHBpbmctcGFydGljbGUiOiIiLCJwYXJzZS1uYW1lcyI6ZmFsc2UsInN1ZmZpeCI6IiJ9LHsiZHJvcHBpbmctcGFydGljbGUiOiIiLCJmYW1pbHkiOiJXaGl0dHkiLCJnaXZlbiI6IkogQSIsIm5vbi1kcm9wcGluZy1wYXJ0aWNsZSI6IiIsInBhcnNlLW5hbWVzIjpmYWxzZSwic3VmZml4IjoiIn0seyJkcm9wcGluZy1wYXJ0aWNsZSI6IiIsImZhbWlseSI6IkVsbHdvb2QiLCJnaXZlbiI6IkQgQSIsIm5vbi1kcm9wcGluZy1wYXJ0aWNsZSI6IiIsInBhcnNlLW5hbWVzIjpmYWxzZSwic3VmZml4IjoiIn1dLCJjb250YWluZXItdGl0bGUiOiJBdXN0cmFsaWFuIGFuZCBOZXcgWmVhbGFuZCBKb3VybmFsIG9mIE9ic3RldHJpY3MgJiBHeW5hZWNvbG9neSIsImlkIjoiZjE0NGJlMzAtNmEyNS0zYWQ2LWIxOTctZTZmZThhYjIyODY1IiwiaXNzdWUiOiI1IiwiaXNzdWVkIjp7ImRhdGUtcGFydHMiOltbIjIwMTQiXV19LCJwYWdlIjoiNDEyLTQxNyIsInRpdGxlIjoiQSBjb3N0LWVmZmVjdGl2ZW5lc3MgYW5hbHlzaXMgY29tcGFyaW5nIGRpZmZlcmVudCBzdHJhdGVnaWVzIHRvIGltcGxlbWVudCBub25pbnZhc2l2ZSBwcmVuYXRhbCB0ZXN0aW5nIGludG8gYSBEb3duIHN5bmRyb21lIHNjcmVlbmluZyBwcm9ncmFtIiwidHlwZSI6ImFydGljbGUtam91cm5hbCIsInZvbHVtZSI6IjU0In0sInVyaXMiOlsiaHR0cDovL3d3dy5tZW5kZWxleS5jb20vZG9jdW1lbnRzLz91dWlkPWQ1YTQ2MTNjLTBmYzEtNDdmNi04MDZlLTY4OGFlOTVmNzAzNCJdLCJpc1RlbXBvcmFyeSI6ZmFsc2UsImxlZ2FjeURlc2t0b3BJZCI6ImQ1YTQ2MTNjLTBmYzEtNDdmNi04MDZlLTY4OGFlOTVmNzAzNCJ9LHsiaWQiOiI5ZTFkOGJkMi02NjBhLTMwM2MtODU4Ni1mMjIwZTQ3NzY4NDgiLCJpdGVtRGF0YSI6eyJQTUlEIjoiMjYxNTg0NjUiLCJhYnN0cmFjdCI6Ik9CSkVDVElWRTogQW5hbHl6ZSB0aGUgZWNvbm9taWMgdmFsdWUgb2YgcmVwbGFjaW5nIGNvbnZlbnRpb25hbCBmZXRhbCBhbmV1cGxvaWR5IHNjcmVlbmluZyBhcHByb2FjaGVzIHdpdGggbm9uLWludmFzaXZlIHByZW5hdGFsIHRlc3RpbmcgKE5JUFQpIGluIHRoZSBnZW5lcmFsIHByZWduYW5jeSBwb3B1bGF0aW9uLiBNRVRIT0RTOiBVc2luZyBkZWNpc2lvbi1hbmFseXNpcyBtb2RlbGluZywgd2UgY29tcGFyZWQgY29udmVudGlvbmFsIHNjcmVlbmluZyB0byBOSVBUIHdpdGggY2VsbC1mcmVlIEROQSAoY2ZETkEpIGFuYWx5c2lzIGluIHRoZSBhbm51YWwgVVMgcHJlZ25hbmN5IHBvcHVsYXRpb24uIFNlbnNpdGl2aXR5IGFuZCBzcGVjaWZpY2l0eSBmb3IgZmV0YWwgYW5ldXBsb2lkaWVzLCB0cmlzb215IDIxLCB0cmlzb215IDE4LCB0cmlzb215IDEzLCBhbmQgbW9ub3NvbXkgWCwgd2VyZSBlc3RpbWF0ZWQgdXNpbmcgcHVibGlzaGVkIGRhdGEgYW5kIG1vZGVsaW5nIG9mIGJvdGggZmlyc3QtIGFuZCBzZWNvbmQgdHJpbWVzdGVyIHNjcmVlbmluZy4gQ29zdHMgd2VyZSBhc3NpZ25lZCBmb3IgZWFjaCBwcmVuYXRhbCB0ZXN0IGNvbXBvbmVudCBhbmQgZm9yIGFuIGFmZmVjdGVkIGJpcnRoLiBUaGUgb3ZlcmFsbCBjb3N0IHRvIHRoZSBoZWFsdGhjYXJlIHN5c3RlbSBjb25zaWRlcmVkIHNjcmVlbmluZyBjb3N0cywgdGhlIG51bWJlciBvZiBhbmV1cGxvaWQgY2FzZXMgZGV0ZWN0ZWQsIGludmFzaXZlIHByb2NlZHVyZXMgcGVyZm9ybWVkLCBwcm9jZWR1cmUtcmVsYXRlZCBldXBsb2lkIGxvc3NlcywgYW5kIGFmZmVjdGVkIHByZWduYW5jaWVzIGF2ZXJ0ZWQuIFNlbnNpdGl2aXR5IGFuYWx5c2VzIGV2YWx1YXRlZCB0aGUgZWZmZWN0IG9mIHZhcmlhdGlvbiBpbiBwYXJhbWV0ZXJzLiBDb3N0cyB3ZXJlIHJlcG9ydGVkIGluIDIwMTQgVVMgRG9sbGFycy4gUkVTVUxUUzogUmVwbGFjaW5nIGNvbnZlbnRpb25hbCBzY3JlZW5pbmcgd2l0aCBOSVBUIHdvdWxkIHJlZHVjZSBoZWFsdGhjYXJlIGNvc3RzIGlmIGl0IGNhbiBiZSBwcm92aWRlZCBmb3IgJDc0NCBvciBsZXNzIGluIHRoZSBnZW5lcmFsIHByZWduYW5jeSBwb3B1bGF0aW9uLiBUaGUgbW9zdCBpbmZsdWVudGlhbCB2YXJpYWJsZXMgd2VyZSB0aW1pbmcgb2Ygc2NyZWVuaW5nIGVudHJ5LCBzY3JlZW5pbmcgY29zdHMsIGFuZCBwcmVnbmFuY3kgdGVybWluYXRpb24gcmF0ZXMuIE9mIHRoZSAxMywxNzYgYWZmZWN0ZWQgcHJlZ25hbmNpZXMgdW5kZXJnb2luZyBzY3JlZW5pbmcsIE5JUFQgZGV0ZWN0ZWQgOTYuNSUgKDEyLDcxNy8xMywxNzYpIG9mIGNhc2VzLCBjb21wYXJlZCB3aXRoIDg1LjklICgxMSwzMTQvMTMsMTc2KSBieSBjb252ZW50aW9uYWwgYXBwcm9hY2hlcy4gTklQVCByZWR1Y2VkIGludmFzaXZlIHByb2NlZHVyZXMgYnkgNjAuMCUsIHdpdGggTklQVCBhbmQgY29udmVudGlvbmFsIG1ldGhvZHMgcmVzdWx0aW5nIGluIDI0LDU5NiBhbmQgNjEsNDMwIGludmFzaXZlIHByb2NlZHVyZXMsIHJlc3BlY3RpdmVseS4gVGhlIG51bWJlciBvZiBwcm9jZWR1cmUtcmVsYXRlZCBldXBsb2lkIGZldGFsIGxvc3NlcyB3YXMgcmVkdWNlZCBieSA3My41JSAoMTk0LzI2NCkgaW4gdGhlIGdlbmVyYWwgc2NyZWVuaW5nIHBvcHVsYXRpb24uIENPTkNMVVNJT046IEJhc2VkIG9uIG91ciBhbmFseXNpcywgdW5pdmVyc2FsIGFwcGxpY2F0aW9uIG9mIE5JUFQgd291bGQgaW5jcmVhc2UgZmV0YWwgYW5ldXBsb2lkeSBkZXRlY3Rpb24gcmF0ZXMgYW5kIGNhbiBiZSBlY29ub21pY2FsbHkganVzdGlmaWVkLiBPZmZlcmluZyB0aGlzIHRlc3RpbmcgdG8gYWxsIHByZWduYW50IHdvbWVuIGlzIGFzc29jaWF0ZWQgd2l0aCBzdWJzdGFudGlhbCBwcmVuYXRhbCBoZWFsdGhjYXJlIGJlbmVmaXRzLiIsImF1dGhvciI6W3siZHJvcHBpbmctcGFydGljbGUiOiIiLCJmYW1pbHkiOiJCZW5uIiwiZ2l2ZW4iOiJQIiwibm9uLWRyb3BwaW5nLXBhcnRpY2xlIjoiIiwicGFyc2UtbmFtZXMiOmZhbHNlLCJzdWZmaXgiOiIifSx7ImRyb3BwaW5nLXBhcnRpY2xlIjoiIiwiZmFtaWx5IjoiQ3Vybm93IiwiZ2l2ZW4iOiJLIEoiLCJub24tZHJvcHBpbmctcGFydGljbGUiOiIiLCJwYXJzZS1uYW1lcyI6ZmFsc2UsInN1ZmZpeCI6IiJ9LHsiZHJvcHBpbmctcGFydGljbGUiOiIiLCJmYW1pbHkiOiJDaGFwbWFuIiwiZ2l2ZW4iOiJTIiwibm9uLWRyb3BwaW5nLXBhcnRpY2xlIjoiIiwicGFyc2UtbmFtZXMiOmZhbHNlLCJzdWZmaXgiOiIifSx7ImRyb3BwaW5nLXBhcnRpY2xlIjoiIiwiZmFtaWx5IjoiTWljaGFsb3BvdWxvcyIsImdpdmVuIjoiUyBOIiwibm9uLWRyb3BwaW5nLXBhcnRpY2xlIjoiIiwicGFyc2UtbmFtZXMiOmZhbHNlLCJzdWZmaXgiOiIifSx7ImRyb3BwaW5nLXBhcnRpY2xlIjoiIiwiZmFtaWx5IjoiSG9ybmJlcmdlciIsImdpdmVuIjoiSiIsIm5vbi1kcm9wcGluZy1wYXJ0aWNsZSI6IiIsInBhcnNlLW5hbWVzIjpmYWxzZSwic3VmZml4IjoiIn0seyJkcm9wcGluZy1wYXJ0aWNsZSI6IiIsImZhbWlseSI6IlJhYmlub3dpdHoiLCJnaXZlbiI6Ik0iLCJub24tZHJvcHBpbmctcGFydGljbGUiOiIiLCJwYXJzZS1uYW1lcyI6ZmFsc2UsInN1ZmZpeCI6IiJ9XSwiY29udGFpbmVyLXRpdGxlIjoiUExvUyBPTkUiLCJpZCI6IjllMWQ4YmQyLTY2MGEtMzAzYy04NTg2LWYyMjBlNDc3Njg0OCIsImlzc3VlIjoiNyIsImlzc3VlZCI6eyJkYXRlLXBhcnRzIjpbWyIyMDE1Il1dfSwicGFnZSI6ImUwMTMyMzEzIiwidGl0bGUiOiJBbiBFY29ub21pYyBBbmFseXNpcyBvZiBDZWxsLUZyZWUgRE5BIE5vbi1JbnZhc2l2ZSBQcmVuYXRhbCBUZXN0aW5nIGluIHRoZSBVUyBHZW5lcmFsIFByZWduYW5jeSBQb3B1bGF0aW9uIiwidHlwZSI6ImFydGljbGUtam91cm5hbCIsInZvbHVtZSI6IjEwIn0sInVyaXMiOlsiaHR0cDovL3d3dy5tZW5kZWxleS5jb20vZG9jdW1lbnRzLz91dWlkPWQxNGViNGQzLWQ2N2ItNGZjZS05NmYyLWRlMjJiNTg2MDZmMyJdLCJpc1RlbXBvcmFyeSI6ZmFsc2UsImxlZ2FjeURlc2t0b3BJZCI6ImQxNGViNGQzLWQ2N2ItNGZjZS05NmYyLWRlMjJiNTg2MDZmMyJ9LHsiaWQiOiI1MWVhYTA1OS0xMWYyLTMzMzUtOGQxNy0wOTgzYTBlNTI1MmIiLCJpdGVtRGF0YSI6eyJQTUlEIjoiMjUyMzg2NTgiLCJhYnN0cmFjdCI6Ik9CSkVDVElWRTogTm9uLWludmFzaXZlIHByZW5hdGFsIHRlc3RpbmcgKE5JUFQpIHVzaW5nIGNlbGwtZnJlZSBmZXRhbCBETkEgaW4gbWF0ZXJuYWwgcGxhc21hIGhhcyBiZWVuIGRldmVsb3BlZCBmb3IgdGhlIGRldGVjdGlvbiBvZiBmZXRhbCBhbmV1cGxvaWR5LiBDbGluaWNhbCB0cmlhbHMgaGF2ZSBzaG93biBoaWdoIHNlbnNpdGl2aXR5IGFuZCBzcGVjaWZpY2l0eSBmb3IgdHJpc29teSAyMSAoVDIxKSBpbiBib3RoIGhpZ2gtcmlzayBhbmQgYXZlcmFnZS1yaXNrIHBvcHVsYXRpb25zLiBBbHRob3VnaCBpdHMgZ3JlYXQgcG90ZW50aWFsIGZvciBwcmVuYXRhbCBtZWRpY2luZSBpcyBldmlkZW50LCBtb3JlIGluZm9ybWF0aW9uIHJlZ2FyZGluZyB0aGUgY29uc2VxdWVuY2VzIG9mIGltcGxlbWVudGluZyBOSVBUIGluIGEgbmF0aW9uYWwgcHJvZ3JhbW1lIGZvciBwcmVuYXRhbCBzY3JlZW5pbmcgaXMgcmVxdWlyZWQuIFNUVURZIERFU0lHTjogQSBkZWNpc2lvbi1hbmFseXRpYyBtb2RlbCB3YXMgZGV2ZWxvcGVkIHRvIGNvbXBhcmUgY29zdHMgYW5kIG91dGNvbWVzIG9mIGN1cnJlbnQgY2xpbmljYWwgcHJhY3RpY2UgaW4gVGhlIE5ldGhlcmxhbmRzIHVzaW5nIGNvbnZlbnRpb25hbCBzY3JlZW5pbmcgb25seSwgd2l0aCB0d28gYWx0ZXJuYXRpdmVzOiBpbXBsZW1lbnRpbmcgTklQVCBhcyBhbiBvcHRpb25hbCBzZWNvbmRhcnkgc2NyZWVuaW5nIHRlc3QgZm9yIHRob3NlIHByZWduYW5jaWVzIGNvbXBsaWNhdGVkIGJ5IGEgaGlnaCByaXNrIGZvciBUMjEsIGFuZCBpbXBsZW1lbnRpbmcgTklQVCBhcyBwcmltYXJ5IHNjcmVlbmluZyB0ZXN0LCByZXBsYWNpbmcgY29udmVudGlvbmFsIHNjcmVlbmluZy4gUHJvYmFiaWxpdHkgZXN0aW1hdGVzIHdlcmUgZGVyaXZlZCBmcm9tIGEgc3lzdGVtYXRpYyByZXZpZXcgb2YgaW50ZXJuYXRpb25hbCBsaXRlcmF0dXJlLiBDb3N0cyB3ZXJlIGRldGVybWluZWQgZnJvbSBhIGhlYWx0aC1jYXJlIHBlcnNwZWN0aXZlLiBEYXRhIHdlcmUgYW5hbHlzZWQgdG8gb2J0YWluIG91dGNvbWVzLCB0b3RhbCBjb3N0cywgcmVsYXRpdmUgY29zdHMgYW5kIGluY3JlbWVudGFsIGNvc3QtZWZmZWN0aXZlbmVzcyByYXRpb3MgKElDRVJzKSBmb3IgdGhlIGRpZmZlcmVudCBzdHJhdGVnaWVzLiBTZW5zaXRpdml0eSBhbmFseXNpcyB3YXMgdXNlZCB0byBhc3Nlc3MgdGhlIGltcGFjdCBvZiBhc3N1bXB0aW9ucyBvbiBtb2RlbCByZXN1bHRzLiBSRVNVTFRTOiBJbXBsZW1lbnRpbmcgTklQVCBhcyBhbiBvcHRpb25hbCBzZWNvbmRhcnksIG9yIGFzIHByaW1hcnkgc2NyZWVuaW5nIHRlc3Qgd2lsbCBpbmNyZWFzZSBUMjEgZGV0ZWN0aW9uIHJhdGUgYnkgMzYlIChmcm9tIDQ2LjglIHRvIDYzLjUlKSBhbmQgNTQlIChmcm9tIDQ2LjglIHRvIDcyLjAlKSwgc2ltdWx0YW5lb3VzbHkgZGVjcmVhc2luZyB0aGUgYXZlcmFnZSByaXNrIG9mIHByb2NlZHVyZS1yZWxhdGVkIG1pc2NhcnJpYWdlIGJ5IDQ0JSAoZnJvbSAwLjAxNjglIHRvIDAuMDA5NCUgcGVyIHByZWduYW50IHdvbWFuKSBhbmQgNjIlIChmcm9tIDAuMDE2OCUgdG8gMC4wMDY0JSBwZXIgcHJlZ25hbnQgd29tYW4pLCByZXNwZWN0aXZlbHkuIE5vbmUgb2YgdGhlIHN0cmF0ZWdpZXMgY2xlYXJseSBkb21pbmF0ZWQ6IGN1cnJlbnQgY2xpbmljYWwgcHJhY3RpY2UgaXMgdGhlIGxlYXN0IGNvc3RseSwgd2hlcmVhcyBpbXBsZW1lbnRpbmcgTklQVCB3aWxsIGNhdXNlIHRvdGFsIGNvc3RzIG9mIHRoZSBwcm9ncmFtbWUgdG8gaW5jcmVhc2UgYnkgMjElIChmcm9tIDI1Ny4wOSB0byAzMTEuNzQgcGVyIHByZWduYW50IHdvbWFuKSwgbGVhZGluZyB0byBhbiBJQ0VSIG9mIGs5NCBwZXIgZGV0ZWN0ZWQgY2FzZSBvZiBUMjEsIHdoZW4gdXRpbGlzZWQgYXMgYW4gb3B0aW9uYWwgc2Vjb25kYXJ5IHNjcmVlbmluZyB0ZXN0IGFuZCBieSAxNTclIChmcm9tIDI1Ny4wOSB0byA2NjAuOTQgcGVyIHByZWduYW50IHdvbWFuKSwgbGVhZGluZyB0byBhbiBJQ0VSIG9mIGs0NjAgcGVyIGRldGVjdGVkIGNhc2Ugb2YgVDIxLCB3aGVuIHV0aWxpc2VkIGFzIHByaW1hcnkgc2NyZWVuaW5nIHRlc3QuIEhvd2V2ZXIsIGltcGxlbWVudGluZyBOSVBUIGFzIHRyaWFnZSB0ZXN0IGRpZCByZXN1bHQgaW4gdGhlIGxvd2VzdCBleHBlY3RlZCByZWxhdGl2ZSBjb3N0cyBwZXIgY2FzZSBvZiBUMjEgZGlhZ25vc2VkIChrMTQxKS4gQ09OQ0xVU0lPTjogTklQVCBzaG91bGQgYmUgaW1wbGVtZW50ZWQgaW4gbmF0aW9uYWwgaGVhbHRoIGNhcmUgYXMgYW4gb3B0aW9uYWwgc2Vjb25kYXJ5IHNjcmVlbmluZyB0ZXN0IGZvciB0aG9zZSBwcmVnbmFuY2llcyBjb21wbGljYXRlZCBieSBhIGhpZ2ggcmlzayBmb3IgVDIxLiIsImF1dGhvciI6W3siZHJvcHBpbmctcGFydGljbGUiOiIiLCJmYW1pbHkiOiJCZXVsZW4iLCJnaXZlbiI6IkwiLCJub24tZHJvcHBpbmctcGFydGljbGUiOiIiLCJwYXJzZS1uYW1lcyI6ZmFsc2UsInN1ZmZpeCI6IiJ9LHsiZHJvcHBpbmctcGFydGljbGUiOiIiLCJmYW1pbHkiOiJHcnV0dGVycyIsImdpdmVuIjoiSiBQIiwibm9uLWRyb3BwaW5nLXBhcnRpY2xlIjoiIiwicGFyc2UtbmFtZXMiOmZhbHNlLCJzdWZmaXgiOiIifSx7ImRyb3BwaW5nLXBhcnRpY2xlIjoiIiwiZmFtaWx5IjoiRmFhcyIsImdpdmVuIjoiQiBIIiwibm9uLWRyb3BwaW5nLXBhcnRpY2xlIjoiIiwicGFyc2UtbmFtZXMiOmZhbHNlLCJzdWZmaXgiOiIifSx7ImRyb3BwaW5nLXBhcnRpY2xlIjoiIiwiZmFtaWx5IjoiRmVlbnN0cmEiLCJnaXZlbiI6IkkiLCJub24tZHJvcHBpbmctcGFydGljbGUiOiIiLCJwYXJzZS1uYW1lcyI6ZmFsc2UsInN1ZmZpeCI6IiJ9LHsiZHJvcHBpbmctcGFydGljbGUiOiIiLCJmYW1pbHkiOiJWdWd0IiwiZ2l2ZW4iOiJKIE0iLCJub24tZHJvcHBpbmctcGFydGljbGUiOiJ2YW4iLCJwYXJzZS1uYW1lcyI6ZmFsc2UsInN1ZmZpeCI6IiJ9LHsiZHJvcHBpbmctcGFydGljbGUiOiIiLCJmYW1pbHkiOiJCZWtrZXIiLCJnaXZlbiI6Ik0gTiIsIm5vbi1kcm9wcGluZy1wYXJ0aWNsZSI6IiIsInBhcnNlLW5hbWVzIjpmYWxzZSwic3VmZml4IjoiIn1dLCJjb250YWluZXItdGl0bGUiOiJFdXJvcGVhbiBKb3VybmFsIG9mIE9ic3RldHJpY3MsIEd5bmVjb2xvZ3ksIGFuZCBSZXByb2R1Y3RpdmUgQmlvbG9neSIsImlkIjoiNTFlYWEwNTktMTFmMi0zMzM1LThkMTctMDk4M2EwZTUyNTJiIiwiaXNzdWVkIjp7ImRhdGUtcGFydHMiOltbIjIwMTQiXV19LCJwYWdlIjoiNTMtNjEiLCJ0aXRsZSI6IlRoZSBjb25zZXF1ZW5jZXMgb2YgaW1wbGVtZW50aW5nIG5vbi1pbnZhc2l2ZSBwcmVuYXRhbCB0ZXN0aW5nIGluIER1dGNoIG5hdGlvbmFsIGhlYWx0aCBjYXJlOiBhIGNvc3QtZWZmZWN0aXZlbmVzcyBhbmFseXNpcyIsInR5cGUiOiJhcnRpY2xlLWpvdXJuYWwiLCJ2b2x1bWUiOiIxODIifSwidXJpcyI6WyJodHRwOi8vd3d3Lm1lbmRlbGV5LmNvbS9kb2N1bWVudHMvP3V1aWQ9ODRmMWJkOTQtODY0Ni00YzcwLTg1ZWQtOTk1ZjNjZThiMDQ3Il0sImlzVGVtcG9yYXJ5IjpmYWxzZSwibGVnYWN5RGVza3RvcElkIjoiODRmMWJkOTQtODY0Ni00YzcwLTg1ZWQtOTk1ZjNjZThiMDQ3In0seyJpZCI6IjgxNTE5NDYwLTU5NmEtMzMzMC1iMDdiLWIxOTFhZGRmNDBiZCIsIml0ZW1EYXRhIjp7IlBNSUQiOiIxNTA0MjAwNSIsImFic3RyYWN0IjoiT0JKRUNUSVZFOiBUaGlzIHN0dWR5IHdhcyB1bmRlcnRha2VuIHRvIGV4YW1pbmUgdGhlIGNvc3QtZWZmZWN0aXZlbmVzcyBhbmQgcHJvY2VkdXJhbC1yZWxhdGVkIGxvc3NlcyBhc3NvY2lhdGVkIHdpdGggNSBwcmVuYXRhbCBzY3JlZW5pbmcgc3RyYXRlZ2llcyBmb3IgZmV0YWwgYW5ldXBsb2lkeSBpbiB3b21lbiB1bmRlciAzNSB5ZWFycyBvbGQuIFNUVURZIERFU0lHTjogRml2ZSBwcmVuYXRhbCBzY3JlZW5pbmcgc3RyYXRlZ2llcyB3ZXJlIGNvbXBhcmVkIGluIGEgZGVjaXNpb24gYW5hbHlzaXMgbW9kZWw6IHRyaXBsZSBzY3JlZW46IG1hdGVybmFsIGFnZSBhbmQgbWlkdHJpbWVzdGVyIHNlcnVtIGFscGhhLWZldG9wcm90ZWluLCBodW1hbiBjaG9yaW9uaWMgZ29uYWRvdHJvcGluIChoQ0cpLCBhbmQgdW5jb25qdWdhdGVkIGVzdHJpb2w7IHF1YWQgc2NyZWVuOiB0cmlwbGUgc2NyZWVuIHBsdXMgc2VydW0gZGltZXJpYyBpbmhpYmluIEE7IGZpcnN0LXRyaW1lc3RlciBzY3JlZW46IG1hdGVybmFsIGFnZSwgc2VydW0gcHJlZ25hbmN5LWFzc29jaWF0ZWQgcGxhc21hIHByb3RlaW4gQSBhbmQgZnJlZSBiZXRhLWhDRyBhbmQgZmV0YWwgbnVjaGFsIHRyYW5zbHVjZW5jeSBhdCAxMCB0byAxNCB3ZWVrcycgZ2VzdGF0aW9uOyBpbnRlZ3JhdGVkIHNjcmVlbjogZmlyc3QtdHJpbWVzdGVyIHNjcmVlbiBwbHVzIHF1YWQgc2NyZWVuLCBidXQgZmlyc3QtdHJpbWVzdGVyIHJlc3VsdHMgYXJlIHdpdGhoZWxkIHVudGlsIHRoZSBxdWFkIHNjcmVlbiBpcyBjb21wbGV0ZWQgd2hlbiBhIGNvbXBvc2l0ZSByZXN1bHQgaXMgcHJvdmlkZWQ7IHNlcXVlbnRpYWwgc2NyZWVuOiBmaXJzdC10cmltZXN0ZXIgc2NyZWVuIHBsdXMgcXVhZCBzY3JlZW4sIGJ1dCB0aGUgZmlyc3QtdHJpbWVzdGVyIHNjcmVlbiByZXN1bHRzIGFyZSBwcm92aWRlZCBpbW1lZGlhdGVseSBhbmQgcHJlbmF0YWwgZGlhZ25vc2lzIG9mZmVyZWQgaWYgcG9zaXRpdmU7IGxhdGVyIHByZW5hdGFsIGRpYWdub3NpcyBpcyBhdmFpbGFibGUgaWYgdGhlIHF1YWQgc2NyZWVuIGlzIHBvc2l0aXZlLiBNb2RlbCBlc3RpbWF0ZXMgd2VyZSBsaXRlcmF0dXJlIGRlcml2ZWQsIGFuZCBjb3N0IGVzdGltYXRlcyBhbHNvIGluY2x1ZGVkIGxvY2FsIHNvdXJjZXMuIFRoZSA1IHN0cmF0ZWdpZXMgd2VyZSBjb21wYXJlZCBmb3IgY29zdCwgdGhlIG51bWJlcnMgb2YgRG93biBzeW5kcm9tZSBmZXR1c2VzIGRldGVjdGVkIGFuZCBsaXZlIGJpcnRocyBhdmVydGVkLCBhbmQgdGhlIG51bWJlciBvZiBwcm9jZWR1cmUtcmVsYXRlZCBldXBsb2lkIGxvc3Nlcy4gU2Vuc2l0aXZpdHkgYW5hbHlzZXMgd2VyZSBwZXJmb3JtZWQgZm9yIHBhcmFtZXRlcnMgd2l0aCBpbXByZWNpc2UgcG9pbnQgZXN0aW1hdGVzLiBSRVNVTFRTOiBJbiB0aGUgYmFzZWxpbmUgYW5hbHlzaXMsIHNlcXVlbnRpYWwgc2NyZWVuaW5nIHdhcyB0aGUgbGVhc3QgZXhwZW5zaXZlIHN0cmF0ZWd5ICgkNDU1IG1pbGxpb24pLiBJdCBkZXRlY3RlZCB0aGUgbW9zdCBEb3duIHN5bmRyb21lIGZldHVzZXMgKG49MTIxMyksIGF2ZXJ0ZWQgdGhlIG1vc3QgRG93biBzeW5kcm9tZSBsaXZlIGJpcnRocyAobj02NzgpLCBidXQgbGVkIHRvIHRoZSBoaWdoZXN0IG51bWJlciBvZiBwcm9jZWR1cmUtcmVsYXRlZCBldXBsb2lkIGxvc3NlcyAobj04NTkpLiBUaGUgaW50ZWdyYXRlZCBzY3JlZW4gaGFkIHRoZSBmZXdlc3QgZXVwbG9pZCBsb3NzZXMgKG49NjIpIGFuZCBhdmVydGVkIHRoZSBzZWNvbmQgbW9zdCBEb3duIHN5bmRyb21lIGxpdmUgYmlydGhzIChuPTUyMCkuIElmIGZld2VyIHRoYW4gNzAlIG9mIHdvbWVuIGRpYWdub3NlZCB3aXRoIGZldGFsIERvd24gc3luZHJvbWUgZWxlY3QgdG8gYWJvcnQsIHRoZSBxdWFkIHNjcmVlbiBiZWNhbWUgdGhlIGxlYXN0IGV4cGVuc2l2ZSBzdHJhdGVneS4gQ09OQ0xVU0lPTjogQWx0aG91Z2ggc2VxdWVudGlhbCBzY3JlZW5pbmcgd2FzIHRoZSBtb3N0IGNvc3QtZWZmZWN0aXZlIHByZW5hdGFsIHNjcmVlbmluZyBzdHJhdGVneSBmb3IgZmV0YWwgdHJpc29teSAyMSwgaXQgaGFkIHRoZSBoaWdoZXN0IHByb2NlZHVyZS1yZWxhdGVkIGV1cGxvaWQgbG9zcyByYXRlLiBUaGUgcGF0aWVudCdzIHBlcnNwZWN0aXZlIG9uIGRldGVjdGlvbiB2ZXJzdXMgZmV0YWwgc2FmZXR5IG1heSBoZWxwIGRlZmluZSB0aGUgb3B0aW1hbCBzY3JlZW5pbmcgc3RyYXRlZ3kuIiwiYXV0aG9yIjpbeyJkcm9wcGluZy1wYXJ0aWNsZSI6IiIsImZhbWlseSI6IkJpZ2dpbyBKci4iLCJnaXZlbiI6IkogUiIsIm5vbi1kcm9wcGluZy1wYXJ0aWNsZSI6IiIsInBhcnNlLW5hbWVzIjpmYWxzZSwic3VmZml4IjoiIn0seyJkcm9wcGluZy1wYXJ0aWNsZSI6IiIsImZhbWlseSI6Ik1vcnJpcyIsImdpdmVuIjoiVCBDIiwibm9uLWRyb3BwaW5nLXBhcnRpY2xlIjoiIiwicGFyc2UtbmFtZXMiOmZhbHNlLCJzdWZmaXgiOiIifSx7ImRyb3BwaW5nLXBhcnRpY2xlIjoiIiwiZmFtaWx5IjoiT3dlbiIsImdpdmVuIjoiSiIsIm5vbi1kcm9wcGluZy1wYXJ0aWNsZSI6IiIsInBhcnNlLW5hbWVzIjpmYWxzZSwic3VmZml4IjoiIn0seyJkcm9wcGluZy1wYXJ0aWNsZSI6IiIsImZhbWlseSI6IlN0cmluZ2VyIiwiZ2l2ZW4iOiJKIFMiLCJub24tZHJvcHBpbmctcGFydGljbGUiOiIiLCJwYXJzZS1uYW1lcyI6ZmFsc2UsInN1ZmZpeCI6IiJ9XSwiY29udGFpbmVyLXRpdGxlIjoiQW1lcmljYW4gSm91cm5hbCBvZiBPYnN0ZXRyaWNzIGFuZCBHeW5lY29sb2d5IiwiaWQiOiI4MTUxOTQ2MC01OTZhLTMzMzAtYjA3Yi1iMTkxYWRkZjQwYmQiLCJpc3N1ZSI6IjMiLCJpc3N1ZWQiOnsiZGF0ZS1wYXJ0cyI6W1siMjAwNCJdXX0sInBhZ2UiOiI3MjEtNzI5IiwidGl0bGUiOiJBbiBvdXRjb21lcyBhbmFseXNpcyBvZiBmaXZlIHByZW5hdGFsIHNjcmVlbmluZyBzdHJhdGVnaWVzIGZvciB0cmlzb215IDIxIGluIHdvbWVuIHlvdW5nZXIgdGhhbiAzNSB5ZWFycyIsInR5cGUiOiJhcnRpY2xlLWpvdXJuYWwiLCJ2b2x1bWUiOiIxOTAifSwidXJpcyI6WyJodHRwOi8vd3d3Lm1lbmRlbGV5LmNvbS9kb2N1bWVudHMvP3V1aWQ9ZTE2NDg3M2MtNmQ2NC00MmYyLWE2MGItNGEyOGM5MTNkYTI1Il0sImlzVGVtcG9yYXJ5IjpmYWxzZSwibGVnYWN5RGVza3RvcElkIjoiZTE2NDg3M2MtNmQ2NC00MmYyLWE2MGItNGEyOGM5MTNkYTI1In0seyJpZCI6IjEwNzRjNzIxLWFjNjctMzI3Yy1iMTA5LWQwMDk2NjhiNjhlZSIsIml0ZW1EYXRhIjp7IlBNSUQiOiIzMTUzMjc2NiIsImFic3RyYWN0IjoiQkFDS0dST1VORDogQ29uZ2VuaXRhbCBUb3hvcGxhc21vc2lzIChDVCkgY2FuIGhhdmUgc2V2ZXJlIGNvbnNlcXVlbmNlcy4gRnJhbmNlLCBBdXN0cmlhLCBhbmQgU2xvdmVuaWEgaGF2ZSBwcmVuYXRhbCBzY3JlZW5pbmcgcHJvZ3JhbXMgd2hlcmVhcyBzb21lIG90aGVyIGNvdW50cmllcyBhcmUgY29uc2lkZXJpbmcgdW5pdmVyc2FsIHNjcmVlbmluZyB0byByZWR1Y2UgY29uZ2VuaXRhbCB0cmFuc21pc3Npb24gYW5kIHNldmVyaXR5IG9mIGluZmVjdGlvbiBpbiBjaGlsZHJlbi4gVGhlIGVmZmljaWVuY3kgb2Ygc3VjaCBwcm9ncmFtcyBpcyBkZWJhdGVkIGluY3JlYXNpbmdseSBhcyBzZXJvcHJldmFsZW5jZSBhbW9uZyBwcmVnbmFudCB3b21lbiBhbmQgaW5jaWRlbmNlIG9mIGNvbmdlbml0YWwgdG94b3BsYXNtb3NpcyBzaG93IGEgc3RlYWR5IGRlY3JlYXNlLiBJbiBhZGRpdGlvbiwgdW5jZXJ0YWludHkgcmVtYWlucyByZWdhcmRpbmcgdGhlIGVmZmVjdGl2ZW5lc3Mgb2YgcHJlLSBhbmQgcG9zdG5hdGFsIHRyZWF0bWVudHMuIE1FVEhPRDogVG8gaWRlbnRpZnkgY29zdC1lZmZlY3RpdmUgc3RyYXRlZ2llcywgcHJlbmF0YWwgYW5kIG5lb25hdGFsIHNjcmVlbmluZ3Mgd2VyZSBjb21wYXJlZCB1c2luZyBhIGRlY2lzaW9uLWFuYWx5dGljIG1vZGVsIGJhc2VkIG9uIEZyZW5jaCBndWlkZWxpbmVzIGFuZCBjdXJyZW50IGtub3dsZWRnZSBvZiBsb25nLXRlcm0gZXZvbHV0aW9uIG9mIHRoZSBkaXNlYXNlIGluIHRyZWF0ZWQgY2hpbGRyZW4uIEVwaWRlbWlvbG9naWNhbCBkYXRhIHdlcmUgZXh0cmFjdGVkIGZyb20gdGhlIHNjaWVudGlmaWMgbGl0ZXJhdHVyZSBhbmQgY2xpbmljYWwgZGF0YSBmcm9tIHRoZSBGcmVuY2ggTHlvbiBjb2hvcnQuIFN0cmF0ZWdpZXMgd2VyZSBjb21wYXJlZCBhdCBvbmUgeWVhciBvZiBhZ2UsIHdoZW4gaW5mZWN0aW9uIGNhbiBiZSBkZWZpbml0aXZlbHkgZXZhbHVhdGVkLCBhbmQgYXQgMTUgeWVhcnMgb2YgYWdlLCBhZnRlciB3aGljaCB2YWxpZGF0ZWQgb3V0Y29tZSBkYXRhIGJlY29tZSBzY2FyY2UuIFRoZSBhbmFseXNpcyB3YXMgcGVyZm9ybWVkIGZyb20gdGhlIEZyZW5jaCBIZWFsdGggSW5zdXJhbmNlIFN5c3RlbSBwZXJzcGVjdGl2ZSBhbmQgaW5jbHVkZWQgZGlyZWN0IG1lZGljYWwgY29zdHMgZm9yIHByZWduYW50IHdvbWVuIGFuZCB0aGVpciBjaGlsZHJlbi4gUkVTVUxUUzogVGhlIDEteWVhciBJbmNyZW1lbnRhbCBDb3N0LUVmZmVjdGl2ZW5lc3MgUmF0aW8gc2hvd2VkIHRoYXQgcHJlbmF0YWwgc2NyZWVuaW5nIHdvdWxkIHJlcXVpcmUgaW52ZXN0aW5nIDE0LDgyNiB0byBhdm9pZCBvbmUgYWR2ZXJzZSBldmVudCAobGl2ZWJvcm4gd2l0aCBDVCwgZmV0YWwgbG9zcywgbmVvbmF0YWwgZGVhdGggb3IgcHJlZ25hbmN5IHRlcm1pbmF0aW9uKSBjb21wYXJlZCB0byBuZW9uYXRhbCBzY3JlZW5pbmcuIEV4dHJhIGludmVzdG1lbnQgaW5jcmVhc2VkIHVwIHRvIDIxLDQ3MiB3aGVuIGNvbnNpZGVyaW5nIHRoZSAxNS15ZWFyIGVuZHBvaW50LiBDT05DTFVTSU9OUzogUHJlbmF0YWwgc2NyZWVuaW5nIGlzIGNvc3QtZWZmZWN0aXZlIGFzIGNvbXBhcmVkIHRvIG5lb25hdGFsIHNjcmVlbmluZyBpbiBtb2RlcmF0ZSBwcmV2YWxlbmNlIGFyZWFzIHdpdGggcHJlZG9taW5hbnQgVHlwZSBJSSBzdHJhaW5zLiBJbiBhZGRpdGlvbiwgcHJlbmF0YWwgc2NyZWVuaW5nLCBieSBwcm92aWRpbmcgY2xvc2VyIGZvbGxvdy11cCBvZiB3b21lbiBhdCByaXNrIGluY3JlYXNlcyB0aGUgbnVtYmVyIG9mIG9jY2FzaW9ucyBmb3IgZWR1Y2F0aW9uIGF2b2lkaW5nIHRveG9wbGFzbW9zaXMuIiwiYXV0aG9yIjpbeyJkcm9wcGluZy1wYXJ0aWNsZSI6IiIsImZhbWlseSI6IkJpbnF1ZXQiLCJnaXZlbiI6IkMiLCJub24tZHJvcHBpbmctcGFydGljbGUiOiIiLCJwYXJzZS1uYW1lcyI6ZmFsc2UsInN1ZmZpeCI6IiJ9LHsiZHJvcHBpbmctcGFydGljbGUiOiIiLCJmYW1pbHkiOiJMZWpldW5lIiwiZ2l2ZW4iOiJDIiwibm9uLWRyb3BwaW5nLXBhcnRpY2xlIjoiIiwicGFyc2UtbmFtZXMiOmZhbHNlLCJzdWZmaXgiOiIifSx7ImRyb3BwaW5nLXBhcnRpY2xlIjoiIiwiZmFtaWx5IjoiU2Vyb3IiLCJnaXZlbiI6IlYiLCJub24tZHJvcHBpbmctcGFydGljbGUiOiIiLCJwYXJzZS1uYW1lcyI6ZmFsc2UsInN1ZmZpeCI6IiJ9LHsiZHJvcHBpbmctcGFydGljbGUiOiIiLCJmYW1pbHkiOiJQZXlyb24iLCJnaXZlbiI6IkYiLCJub24tZHJvcHBpbmctcGFydGljbGUiOiIiLCJwYXJzZS1uYW1lcyI6ZmFsc2UsInN1ZmZpeCI6IiJ9LHsiZHJvcHBpbmctcGFydGljbGUiOiIiLCJmYW1pbHkiOiJCZXJ0YXV4IiwiZ2l2ZW4iOiJBIEMiLCJub24tZHJvcHBpbmctcGFydGljbGUiOiIiLCJwYXJzZS1uYW1lcyI6ZmFsc2UsInN1ZmZpeCI6IiJ9LHsiZHJvcHBpbmctcGFydGljbGUiOiIiLCJmYW1pbHkiOiJTY2VtYW1hIiwiZ2l2ZW4iOiJPIiwibm9uLWRyb3BwaW5nLXBhcnRpY2xlIjoiIiwicGFyc2UtbmFtZXMiOmZhbHNlLCJzdWZmaXgiOiIifSx7ImRyb3BwaW5nLXBhcnRpY2xlIjoiIiwiZmFtaWx5IjoiUXVhbnRpbiIsImdpdmVuIjoiQyIsIm5vbi1kcm9wcGluZy1wYXJ0aWNsZSI6IiIsInBhcnNlLW5hbWVzIjpmYWxzZSwic3VmZml4IjoiIn0seyJkcm9wcGluZy1wYXJ0aWNsZSI6IiIsImZhbWlseSI6IkJlamVhbiIsImdpdmVuIjoiUyIsIm5vbi1kcm9wcGluZy1wYXJ0aWNsZSI6IiIsInBhcnNlLW5hbWVzIjpmYWxzZSwic3VmZml4IjoiIn0seyJkcm9wcGluZy1wYXJ0aWNsZSI6IiIsImZhbWlseSI6IlN0aWxsd2FnZ29uIiwiZ2l2ZW4iOiJFIiwibm9uLWRyb3BwaW5nLXBhcnRpY2xlIjoiIiwicGFyc2UtbmFtZXMiOmZhbHNlLCJzdWZmaXgiOiIifSx7ImRyb3BwaW5nLXBhcnRpY2xlIjoiIiwiZmFtaWx5IjoiV2FsbG9uIiwiZ2l2ZW4iOiJNIiwibm9uLWRyb3BwaW5nLXBhcnRpY2xlIjoiIiwicGFyc2UtbmFtZXMiOmZhbHNlLCJzdWZmaXgiOiIifV0sImNvbnRhaW5lci10aXRsZSI6IlBMb1MgT05FIiwiaWQiOiIxMDc0YzcyMS1hYzY3LTMyN2MtYjEwOS1kMDA5NjY4YjY4ZWUiLCJpc3N1ZSI6IjkiLCJpc3N1ZWQiOnsiZGF0ZS1wYXJ0cyI6W1siMjAxOSJdXX0sInBhZ2UiOiJlMDIyMTcwOSIsInRpdGxlIjoiVGhlIGNvc3QtZWZmZWN0aXZlbmVzcyBvZiBuZW9uYXRhbCB2ZXJzdXMgcHJlbmF0YWwgc2NyZWVuaW5nIGZvciBjb25nZW5pdGFsIHRveG9wbGFzbW9zaXMiLCJ0eXBlIjoiYXJ0aWNsZS1qb3VybmFsIiwidm9sdW1lIjoiMTQifSwidXJpcyI6WyJodHRwOi8vd3d3Lm1lbmRlbGV5LmNvbS9kb2N1bWVudHMvP3V1aWQ9NWMwMzI3YzYtZDdlYi00ZTVkLTg2MmYtMTk4M2IyNzJlYzMzIl0sImlzVGVtcG9yYXJ5IjpmYWxzZSwibGVnYWN5RGVza3RvcElkIjoiNWMwMzI3YzYtZDdlYi00ZTVkLTg2MmYtMTk4M2IyNzJlYzMzIn0seyJpZCI6Ijg3ZmJmZmU4LWRjYTgtMzg0Ny1iNmIwLTQ0MjQ1ODQ3ZjEzZiIsIml0ZW1EYXRhIjp7ImFic3RyYWN0IjoiSm91cm5hbCBhcnRpY2xlXFwgVGhpcyBpcyBhbiBlY29ub21pYyBldmFsdWF0aW9uIHRoYXQgbWVldHMgdGhlIGNyaXRlcmlhIGZvciBpbmNsdXNpb24gb24gTkhTIEVFRC5cXCBVbml0ZWQgS2luZ2RvbVxcIEVuZ2xpc2hcXCIsImF1dGhvciI6W3siZHJvcHBpbmctcGFydGljbGUiOiIiLCJmYW1pbHkiOiJCcmlja2VyIiwiZ2l2ZW4iOiJMIiwibm9uLWRyb3BwaW5nLXBhcnRpY2xlIjoiIiwicGFyc2UtbmFtZXMiOmZhbHNlLCJzdWZmaXgiOiIifSx7ImRyb3BwaW5nLXBhcnRpY2xlIjoiIiwiZmFtaWx5IjoiR2FyY2lhIiwiZ2l2ZW4iOiJKIiwibm9uLWRyb3BwaW5nLXBhcnRpY2xlIjoiIiwicGFyc2UtbmFtZXMiOmZhbHNlLCJzdWZmaXgiOiIifSx7ImRyb3BwaW5nLXBhcnRpY2xlIjoiIiwiZmFtaWx5IjoiSGVuZGVyc29uIiwiZ2l2ZW4iOiJKIiwibm9uLWRyb3BwaW5nLXBhcnRpY2xlIjoiIiwicGFyc2UtbmFtZXMiOmZhbHNlLCJzdWZmaXgiOiIifSx7ImRyb3BwaW5nLXBhcnRpY2xlIjoiIiwiZmFtaWx5IjoiTXVnZm9yZCIsImdpdmVuIjoiTSIsIm5vbi1kcm9wcGluZy1wYXJ0aWNsZSI6IiIsInBhcnNlLW5hbWVzIjpmYWxzZSwic3VmZml4IjoiIn0seyJkcm9wcGluZy1wYXJ0aWNsZSI6IiIsImZhbWlseSI6Ik5laWxzb24iLCJnaXZlbiI6IkoiLCJub24tZHJvcHBpbmctcGFydGljbGUiOiIiLCJwYXJzZS1uYW1lcyI6ZmFsc2UsInN1ZmZpeCI6IiJ9LHsiZHJvcHBpbmctcGFydGljbGUiOiIiLCJmYW1pbHkiOiJSb2JlcnRzIiwiZ2l2ZW4iOiJUIiwibm9uLWRyb3BwaW5nLXBhcnRpY2xlIjoiIiwicGFyc2UtbmFtZXMiOmZhbHNlLCJzdWZmaXgiOiIifSx7ImRyb3BwaW5nLXBhcnRpY2xlIjoiIiwiZmFtaWx5IjoiTWFydGluIiwiZ2l2ZW4iOiJNIEEiLCJub24tZHJvcHBpbmctcGFydGljbGUiOiIiLCJwYXJzZS1uYW1lcyI6ZmFsc2UsInN1ZmZpeCI6IiJ9XSwiY29udGFpbmVyLXRpdGxlIjoiSGVhbHRoIFRlY2hub2xvZ3kgQXNzZXNzbWVudCIsImlkIjoiODdmYmZmZTgtZGNhOC0zODQ3LWI2YjAtNDQyNDU4NDdmMTNmIiwiaXNzdWUiOiIxNiIsImlzc3VlZCI6eyJkYXRlLXBhcnRzIjpbWyIyMDAwIl1dfSwicGFnZSI6ImktdmksIDEiLCJ0aXRsZSI6IlVsdHJhc291bmQgc2NyZWVuaW5nIGluIHByZWduYW5jeTogYSBzeXN0ZW1hdGljIHJldmlldyBvZiB0aGUgY2xpbmljYWwgZWZmZWN0aXZlbmVzcywgY29zdC1lZmZlY3RpdmVuZXNzIGFuZCB3b21lbidzIHZpZXdzIiwidHlwZSI6ImFydGljbGUtam91cm5hbCIsInZvbHVtZSI6IjQifSwidXJpcyI6WyJodHRwOi8vd3d3Lm1lbmRlbGV5LmNvbS9kb2N1bWVudHMvP3V1aWQ9ZDgzMmM1N2YtMmVhZC00ZTQ5LWE2OTItZGVjYjYzNjIyOTA0Il0sImlzVGVtcG9yYXJ5IjpmYWxzZSwibGVnYWN5RGVza3RvcElkIjoiZDgzMmM1N2YtMmVhZC00ZTQ5LWE2OTItZGVjYjYzNjIyOTA0In0seyJpZCI6ImM3MDk0ZjA0LWFjM2EtMzU2ZC04N2JlLTNkYjE5ZGRjOWQ1MyIsIml0ZW1EYXRhIjp7IlBNSUQiOiIxMjQzOTUxMiIsImFic3RyYWN0IjoiT0JKRUNUSVZFOiBUaGUgcHVycG9zZSBvZiB0aGlzIHN0dWR5IHdhcyB0byBwZXJmb3JtIGEgY29zdC1lZmZlY3RpdmVuZXNzIGFuYWx5c2lzIHRoYXQgY29tcGFyZWQgdGhlIGZpcnN0LSBhbmQgc2Vjb25kLSB0cmltZXN0ZXIgc2NyZWVuaW5nIHRvb2xzIGZvciBEb3duIHN5bmRyb21lLiBTVFVEWSBERVNJR046IEEgZGVjaXNpb24gdHJlZSB3YXMgZGVzaWduZWQgdGhhdCBjb21wYXJlZCBmb3VyIHBvc3NpYmxlIHNjcmVlbnMgZm9yIERvd24gc3luZHJvbWU6ICgxKSBjdXJyZW50IHNlY29uZC0gdHJpbWVzdGVyIGV4cGFuZGVkIG1hdGVybmFsIHNlcnVtIGFscGhhLWZldG9wcm90ZWluIHRlc3QgKEFGUCksICgyKSBmaXJzdC10cmltZXN0ZXIgbnVjaGFsIHRyYW5zbHVjZW5jeSBzY3JlZW4sICgzKSBmaXJzdC10cmltZXN0ZXIgc2VydW0gc2NyZWVuLCBhbmQgKDQpIGNvbWJpbmVkIGZpcnN0LXRyaW1lc3RlciBzY3JlZW4gd2l0aCBib3RoIG51Y2hhbCB0cmFuc2x1Y2VuY3kgc2NyZWVuIGFuZCBhIHNlcnVtIHNjcmVlbi4gSW5jcmVtZW50YWwgY29zdC1iZW5lZml0IGFuZCBjb3N0LWVmZmVjdGl2ZW5lc3MgcmF0aW9zIHdlcmUgY2FsY3VsYXRlZCB0aGF0IGNvbXBhcmVkIHRoZSBmaXJzdC10cmltZXN0ZXIgc2NyZWVucyB3aXRoIGV4cGFuZGVkIGFscGhhLWZldG9wcm90ZWluLiBSRVNVTFRTOiBUaGUgY29tYmluZWQgc2NyZWVuIChudWNoYWwgdHJhbnNsdWNlbmN5IHNjcmVlbiArIGZpcnN0LXRyaW1lc3RlciBzZXJ1bSBzY3JlZW4pIGlkZW50aWZpZWQgMyw4MzMgRG93biBzeW5kcm9tZSBmZXR1c2VzLCB0aGUgbnVjaGFsIHRyYW5zbHVjZW5jeSBhbG9uZSBpZGVudGlmaWVkIDMsNDEzIERvd24gc3luZHJvbWUgZmV0dXNlcywgYW5kIHRoZSBmaXJzdC0gdHJpbWVzdGVyIHNlcnVtIHNjcmVlbiBpZGVudGlmaWVkIDIsOTkzIERvd24gc3luZHJvbWUgZmV0dXNlcy4gRWFjaCBvZiB0aGVzZSBzY3JlZW5zIHdhcyBhbiBpbXByb3ZlbWVudCBvdmVyIHRoZSBjdXJyZW50IGV4cGFuZGVkIEFGUCBzY3JlZW4sIHdoaWNoIGRpYWdub3NlZCAyLDQ0NiBEb3duIHN5bmRyb21lIGZldHVzZXMuIEl0IHdvdWxkIGNvc3QgJDk4LDM4MSBmb3IgZWFjaCBhZGRpdGlvbmFsIERvd24gc3luZHJvbWUgY2FzZSB0aGF0IHdvdWxkIGJlIGlkZW50aWZpZWQgYnkgbnVjaGFsIHRyYW5zbHVjZW5jeSBhbG9uZSwgd2l0aCBhIGJlbmVmaXQtdG8tY29zdCByYXRpbyBvZiA0Ljg1LiBUaGUgYWRkaXRpb24gb2YgdGhlIGZpcnN0LXRyaW1lc3RlciBzZXJ1bSBzY3JlZW4gaXMgc3RpbGwgY29zdC1lZmZlY3RpdmUgY29tcGFyZWQgd2l0aCBleHBhbmRlZCBBRlA7IHRoZSBjb3N0IHdvdWxkIGJlICQzMTksOTM0IGZvciBlYWNoIGFkZGl0aW9uYWwgRG93biBzeW5kcm9tZSBmZXR1cyB3aG8gd2FzIGlkZW50aWZpZWQsIHdoaWNoIHdvdWxkIGJlIGEgYmVuZWZpdC10by1jb3N0IHJhdGlvIG9mIDEuNTcuIENPTkNMVVNJT046IEZpcnN0LXRyaW1lc3RlciBzY3JlZW5pbmcgZm9yIERvd24gc3luZHJvbWUgd2l0aCBudWNoYWwgdHJhbnNsdWNlbmN5IHNjcmVlbmluZyBhbG9uZSBvciB3aXRoIHNlcnVtIG1hcmtlcnMgaXMgbW9yZSBjbGluaWNhbGx5IGVmZmVjdGl2ZSBhbmQgY29zdC1lZmZlY3RpdmUgdGhhbiB0aGUgY3VycmVudCBleHBhbmRlZCBBRlAgc2NyZWVuIHRoYXQgaXMgYmVpbmcgdXNlZC4iLCJhdXRob3IiOlt7ImRyb3BwaW5nLXBhcnRpY2xlIjoiIiwiZmFtaWx5IjoiQ2F1Z2hleSIsImdpdmVuIjoiQSBCIiwibm9uLWRyb3BwaW5nLXBhcnRpY2xlIjoiIiwicGFyc2UtbmFtZXMiOmZhbHNlLCJzdWZmaXgiOiIifSx7ImRyb3BwaW5nLXBhcnRpY2xlIjoiIiwiZmFtaWx5IjoiS3VwcGVybWFubiIsImdpdmVuIjoiTSIsIm5vbi1kcm9wcGluZy1wYXJ0aWNsZSI6IiIsInBhcnNlLW5hbWVzIjpmYWxzZSwic3VmZml4IjoiIn0seyJkcm9wcGluZy1wYXJ0aWNsZSI6IiIsImZhbWlseSI6Ik5vcnRvbiIsImdpdmVuIjoiTSBFIiwibm9uLWRyb3BwaW5nLXBhcnRpY2xlIjoiIiwicGFyc2UtbmFtZXMiOmZhbHNlLCJzdWZmaXgiOiIifSx7ImRyb3BwaW5nLXBhcnRpY2xlIjoiIiwiZmFtaWx5IjoiV2FzaGluZ3RvbiIsImdpdmVuIjoiQSBFIiwibm9uLWRyb3BwaW5nLXBhcnRpY2xlIjoiIiwicGFyc2UtbmFtZXMiOmZhbHNlLCJzdWZmaXgiOiIifV0sImNvbnRhaW5lci10aXRsZSI6IkFtZXJpY2FuIEpvdXJuYWwgb2YgT2JzdGV0cmljcyBhbmQgR3luZWNvbG9neSIsImlkIjoiYzcwOTRmMDQtYWMzYS0zNTZkLTg3YmUtM2RiMTlkZGM5ZDUzIiwiaXNzdWUiOiI1IiwiaXNzdWVkIjp7ImRhdGUtcGFydHMiOltbIjIwMDIiXV19LCJwYWdlIjoiMTIzOS0xMjQ1IiwidGl0bGUiOiJOdWNoYWwgdHJhbnNsdWNlbmN5IGFuZCBmaXJzdCB0cmltZXN0ZXIgYmlvY2hlbWljYWwgbWFya2VycyBmb3IgZG93biBzeW5kcm9tZSBzY3JlZW5pbmc6IGEgY29zdC1lZmZlY3RpdmVuZXNzIGFuYWx5c2lzIiwidHlwZSI6ImFydGljbGUtam91cm5hbCIsInZvbHVtZSI6IjE4NyJ9LCJ1cmlzIjpbImh0dHA6Ly93d3cubWVuZGVsZXkuY29tL2RvY3VtZW50cy8/dXVpZD1jMjdkMWMzYi0yYmUwLTQ5MmEtYWI2Ni04MTk0YWVhOTU4MTAiXSwiaXNUZW1wb3JhcnkiOmZhbHNlLCJsZWdhY3lEZXNrdG9wSWQiOiJjMjdkMWMzYi0yYmUwLTQ5MmEtYWI2Ni04MTk0YWVhOTU4MTAifSx7ImlkIjoiMTZhZDQ5YTktZjFjNS0zZjM4LWJjMjYtYzBmYWYzNGQwMGVmIiwiaXRlbURhdGEiOnsiUE1JRCI6IjcwMzI4NjA0IiwiYWJzdHJhY3QiOiJPQkpFQ1RJVkU6IFN0dWRpZXMgaGF2ZSBzaG93biBwcm9taXNpbmcgcmVzdWx0cyBmb3IgYSBtYXRlcm5hbCBibG9vZCBkaWFnbm9zdGljIHRlc3QgdGhhdCBjb3VsZCBpZGVudGlmeSBEb3duIFN5bmRyb21lIGluIHV0ZXJvLCBhdm9pZGluZyB0aGUgcmlzayBvZiBhbW5pb2NlbnRlc2lzLiBUaGlzIHN0dWR5IGludmVzdGlnYXRlcyB0aGUgcGFyYW1ldGVycyBuZWVkZWQgdG8gbWFrZSB0aGlzIHRlc3QgY29zdCBlZmZlY3RpdmUgY29tcGFyZWQgdG8gdGhlIGNvbnRpbmdlbnQgc2VxdWVudGlhbCBzY3JlZW4uIFNUVURZIERFU0lHTjogQSBkZWNpc2lvbi1hbmFseXRpYyBtb2RlbCBjb21wYXJlZCBhIG1hdGVybmFsIGJsb29kIGRpYWdub3N0aWMgdGVzdCB2cy4gYSBtYXRlcm5hbCBibG9vZCBzY3JlZW5pbmcgdGVzdCAoYSB2ZXJzaW9uIG9mIHRoZSBkaWFnbm9zdGljIHRlc3Qgd2l0aCBhIGxvd2VyIHNlbnNpdGl2aXR5IGFuZC9vciBzcGVjaWZpY2l0eSB0aGF0IHdvdWxkIHJlcXVpcmUgYW4gYW1uaW9jZW50ZXNpcyBmb3IgZGlhZ25vc2lzKSB2cyBjb250aW5nZW50IHNlcXVlbnRpYWwgc2NyZWVuaW5nLiBBbGwgY29zdHMgYW5kIGJlbmVmaXRzIHdlcmUgZGVyaXZlZCBmcm9tIHRoZSBsaXRlcmF0dXJlLiBVdGlsaXRpZXMgd2VyZSBhcHBsaWVkIHRvIGxpZmUgZXhwZWN0YW5jaWVzIGF0IGEgZGlzY291bnQgcmF0ZSBvZiAzJSB0byBnZW5lcmF0ZSBRQUxZcy4gQmFzZWxpbmUgdmFsdWVzIHdlcmU6IGZvciB0aGUgbWF0ZXJuYWwgYmxvb2QgZGlhZ25vc3RpYyB0ZXN0IHRoZSBzZW5zaXRpdml0eSBhbmQgc3BlY2lmaWNpdHkgd2VyZSBib3RoIDAuOTkgYW5kIHRoZSBjb3N0IHdhcyAkMjAwIGZvciB0aGUgbWF0ZXJuYWwgYmxvb2Qgc2NyZWVuaW5nIHRlc3QgdGhlIHNlbnNpdGl2aXR5IGFuZCBzcGVjaWZpY2l0eSB3ZXJlIGJvdGggMC45NiBhbmQgdGhlIGNvc3Qgd2FzICQxMDA7IGZvciB0aGUgY29udGluZ2VudCBzZXF1ZW50aWFsIHNjcmVlbiwgdGhlIHNlbnNpdGl2aXR5IHdhcyAwLjkzLCB0aGUgc3BlY2lmaWNpdHkgd2FzIDAuOTU4LCBhbmQgdGhlIGNvc3Qgd2FzICQxNjUuIFRoZSBjb3N0LWVmZmVjdGl2ZW5lc3MgdGhyZXNob2xkIHdhcyBzZXQgdG8gJDEwMCwwMDAgcGVyIFFBTFkuIEJhc2UtY2FzZSwgb25lLXdheSwgYW5kIHR3by13YXkgc2Vuc2l0aXZpdHkgYW5hbHlzZXMgd2VyZSBwZXJmb3JtZWQuIFJFU1VMVChTKTogVGhlIG1hdGVybmFsIGJsb29kIGRpYWdub3N0aWMgdGVzdCB3YXMgY29zdC1lZmZlY3RpdmUgY29tcGFyZWQgdG8gdGhlIGNvbnRpbmdlbnQgc2VxdWVudGlhbCBzY3JlZW4gaWYgdGhlIGNvc3Qgb2YgdGhlIHRlc3Qgd2FzIGJlbG93ICQzNTAuIEZ1cnRoZXJtb3JlLCB3aGVuIGNvc3RzIHN1Y2ggYXMgYW1uaW9jZW50ZXNpcyB3ZXJlIGluY2x1ZGVkLCB0aGUgbWF0ZXJuYWwgYmxvb2QgZGlhZ25vc3RpYyB0ZXN0IGNvc3QgbGVzcyAoZm9yIDEgbWlsbGlvbiB3b21lbiwgJDIzNU0gdnMuICQyODdNIGZvciB0aGUgY29udGluZ2VudCBzZXF1ZW50aWFsIHNjcmVlbikgYW5kIGl0IHdhcyBtb3JlIGVmZmVjdGl2ZSAoMjUsNzk0LDI1OCBRQUxZcyB2cyAyNSw3OTMsMzE0IFFBTFlzIGZvciB0aGUgY29udGluZ2VudCBzZXF1ZW50aWFsIHNjcmVlbikuIENPTkNMVVNJT04oUyk6IEEgbWF0ZXJuYWwgYmxvb2QgZGlhZ25vc3RpYyB0ZXN0IGZvciBEb3duIFN5bmRyb21lIGlzIGNvc3QtZWZmZWN0aXZlIGlmIGl0IGNvc3RzIGxlc3MgdGhhbiAkMzUwIGJ5IHJlZHVjaW5nIHRoZSBuZWVkIGZvciBhIGNvbmZpcm1hdG9yeSBhbW5pb2NlbnRlc2lzIChUYWJsZSBwcmVzZW50ZWQpIChHcmFwaCBwcmVzZW50ZWQpLiIsImF1dGhvciI6W3siZHJvcHBpbmctcGFydGljbGUiOiIiLCJmYW1pbHkiOiJPaG5vIiwiZ2l2ZW4iOiJNIiwibm9uLWRyb3BwaW5nLXBhcnRpY2xlIjoiIiwicGFyc2UtbmFtZXMiOmZhbHNlLCJzdWZmaXgiOiIifSx7ImRyb3BwaW5nLXBhcnRpY2xlIjoiIiwiZmFtaWx5IjoiQ2hlbmciLCJnaXZlbiI6IlkgVyIsIm5vbi1kcm9wcGluZy1wYXJ0aWNsZSI6IiIsInBhcnNlLW5hbWVzIjpmYWxzZSwic3VmZml4IjoiIn0seyJkcm9wcGluZy1wYXJ0aWNsZSI6IiIsImZhbWlseSI6IlNoYWZmZXIiLCJnaXZlbiI6IkIiLCJub24tZHJvcHBpbmctcGFydGljbGUiOiIiLCJwYXJzZS1uYW1lcyI6ZmFsc2UsInN1ZmZpeCI6IiJ9LHsiZHJvcHBpbmctcGFydGljbGUiOiIiLCJmYW1pbHkiOiJDYXVnaGV5IiwiZ2l2ZW4iOiJBIEIiLCJub24tZHJvcHBpbmctcGFydGljbGUiOiIiLCJwYXJzZS1uYW1lcyI6ZmFsc2UsInN1ZmZpeCI6IiJ9XSwiY29udGFpbmVyLXRpdGxlIjoiQW1lcmljYW4gSm91cm5hbCBvZiBPYnN0ZXRyaWNzIGFuZCBHeW5lY29sb2d5IiwiaWQiOiIxNmFkNDlhOS1mMWM1LTNmMzgtYmMyNi1jMGZhZjM0ZDAwZWYiLCJpc3N1ZWQiOnsiZGF0ZS1wYXJ0cyI6W1siMjAxMSJdXX0sIm5vdGUiOiJNYXkgRWUgUG5nICgyMDIwLTA1LTIxIDIzOjIxOjAxKShTY3JlZW4pOiBkaWFnbm9zdGljIHZzIHNjcmVlbmluZztcbkNvbmZlcmVuY2UgYWJzdHJhY3RcblxuV3Jvbmcgb3JkZXIgb2YgYXV0aG9ycyAocHJldmlvdXMpOlxuQ2F1Z2hleSwgQS4gQi5cbk9obm8sIE0uXG5TaGFmZmVyLCBCLlxuQ2hlbmcsIFkuIFcuIiwicGFnZSI6IlMyMzYtUzIzNyIsInRpdGxlIjoiQSBuZXcgdGVzdCB0byBkaWFnbm9zZSBEb3duIFN5bmRyb21lIHVzaW5nIG1hdGVybmFsIHNlcnVtIC0gQXQgd2hhdCBzcGVjaWZpY2l0eSwgc2Vuc2l0aXZpdHksIGFuZCBjb3N0IGlzIGl0IGNvc3QtZWZmZWN0aXZlPyIsInR5cGUiOiJhcnRpY2xlLWpvdXJuYWwiLCJ2b2x1bWUiOiIyMDQgKDEgU1VQIn0sInVyaXMiOlsiaHR0cDovL3d3dy5tZW5kZWxleS5jb20vZG9jdW1lbnRzLz91dWlkPWJjMjc3YTYyLTk0MjItNDhjMS1iZTRiLWJmZTc2ODk4MGQ5ZCJdLCJpc1RlbXBvcmFyeSI6ZmFsc2UsImxlZ2FjeURlc2t0b3BJZCI6ImJjMjc3YTYyLTk0MjItNDhjMS1iZTRiLWJmZTc2ODk4MGQ5ZCJ9LHsiaWQiOiIxNjkwZjNlYS05MDI3LTMxNTgtYjNjYS1iZTA4ZWM1MTMyNGIiLCJpdGVtRGF0YSI6eyJQTUlEIjoiMTE3OTQ0MDMiLCJhYnN0cmFjdCI6Ik9CSkVDVElWRTogVG8gZGV0ZXJtaW5lIHdoZXRoZXIgb2ZmZXJpbmcgZ2VuZXRpYyBzb25vZ3JhcGh5IHRvIHBhdGllbnRzIHdobyBkZWNsaW5lIGludmFzaXZlIHRlc3RpbmcgY2FuIGluY3JlYXNlIHRoZSBkZXRlY3Rpb24gcmF0ZSBvZiB0cmlzb215IDIxIGFuZCBpcyBjb3N0LWVmZmVjdGl2ZS4gTUVUSE9EUzogVGhlIGRldGVjdGlvbiByYXRlIG9mIHRyaXNvbXkgMjEsIHRoZSBudW1iZXIgb2YgcHJlZ25hbmN5IGxvc3NlcyBhZnRlciBhbW5pb2NlbnRlc2lzLCBhbmQgdGhlIGNvc3Qgb2YgZGV0ZWN0aW5nIGEgc2luZ2xlIGZldHVzIHdpdGggdHJpc29teSAyMSB3ZXJlIGRldGVybWluZWQgaW4gd29tZW4gMzUgeWVhcnMgYW5kIG9sZGVyIG1hbmFnZWQgYWNjb3JkaW5nIHRvIHRoZSBmb2xsb3dpbmcgMyBwb2xpY2llczogKDEpIHVuaXZlcnNhbCBhbW5pb2NlbnRlc2lzLCAoMikgZ2VuZXRpYyBjb3Vuc2VsaW5nIGZvciBtYXRlcm5hbCBhZ2UtYXNzb2NpYXRlZCByaXNrcyBmb3IgdHJpc29teSAyMSBmb2xsb3dlZCBieSBhbW5pb2NlbnRlc2lzIGluIHBhdGllbnRzIHdobyBlbGVjdGVkIGl0LCBhbmQgKDMpIGdlbmV0aWMgY291bnNlbGluZyBmb2xsb3dlZCBieSBnZW5ldGljIHNvbm9ncmFwaHkgaW4gcGF0aWVudHMgd2hvIG9yaWdpbmFsbHkgZGVjbGluZWQgZ2VuZXRpYyBhbW5pb2NlbnRlc2lzLiBSRVNVTFQ6IEZyb20gYSBwb3B1bGF0aW9uIG9mIDQwLDE0MyB3b21lbiAzNSB5ZWFycyBhbmQgb2xkZXIsIHRoZSBleHBlY3RlZCBudW1iZXIgb2YgdHJpc29teSAyMSBmZXR1c2VzIHdhcyAzNDkuIEFmdGVyIGdlbmV0aWMgY291bnNlbGluZywgMzIlIG9mIHBhdGllbnRzIGRlY2xpbmVkIGludmFzaXZlIHRlc3RpbmcsIHJlc3VsdGluZyBpbiBkZXRlY3Rpb24gb2YgNzAlIG9mIGZldHVzZXMgd2l0aCB0cmlzb215IDIxLiBGb3IgdW5pdmVyc2FsIGFtbmlvY2VudGVzaXMsIHRoZSBjb3N0IHRvIGRldGVjdCAxIGZldHVzIHdpdGggdHJpc29teSAyMSB3YXMgJDEzOCwwMzYuIEZvciB0aGUgMzIlIHdobyBkZWNsaW5lZCBpbnZhc2l2ZSB0ZXN0aW5nIGFmdGVyIGdlbmV0aWMgY291bnNlbGluZyBhbmQgdW5kZXJ3ZW50IGdlbmV0aWMgc29ub2dyYXBoeSwgdGhlIGNvc3QgdG8gZGV0ZWN0IGEgc2luZ2xlIGZldHVzIHdpdGggdHJpc29teSAyMSB3YXMgYSBmdW5jdGlvbiBvZiBzZW5zaXRpdml0eSBhbmQgdGhlIHNjcmVlbi1wb3NpdGl2ZSByYXRlLiBGb3Igc2NyZWVuLXBvc2l0aXZlIHJhdGVzIGJldHdlZW4gNSUgYW5kIDI1JSwgZ2VuZXRpYyBzb25vZ3JhcGh5IHJlc3VsdGVkIGluIGEgY29zdCBzYXZpbmdzIGJldHdlZW4gMTQuMyUgYW5kIDE4LjglIHdoZW4gY29tcGFyZWQgd2l0aCB1bml2ZXJzYWwgaW52YXNpdmUgdGVzdGluZyBhbmQgcmVzdWx0ZWQgaW4gYSBjb25zaWRlcmFibGUgaW5jcmVhc2UgaW4gZGV0ZWN0aW9uIG9mIGZldHVzZXMgd2l0aCB0cmlzb215IDIxICg3NyUgdG8gOTclKS4gQ09OQ0xVU0lPTlM6IEEgcG9saWN5IG9mIG9mZmVyaW5nIGdlbmV0aWMgc29ub2dyYXBoeSBmb2xsb3dlZCBieSBhbW5pb2NlbnRlc2lzIHRvIHBhdGllbnRzIDM1IHllYXJzIGFuZCBvbGRlciB3aG8gb3JpZ2luYWxseSBkZWNsaW5lIGludmFzaXZlIHRlc3RpbmcgZm9yIHRoZSBkaWFnbm9zaXMgb2YgdHJpc29teSAyMSBpcyBjb3N0LWVmZmVjdGl2ZSBhbmQgcmVzdWx0cyBpbiBhIGhpZ2hlciBvdmVyYWxsIGRldGVjdGlvbiByYXRlIGZvciB0cmlzb215IDIxIHdpdGhvdXQgYW4gaW5jcmVhc2VkIHJpc2sgb2YgcHJlZ25hbmN5IGxvc3MuIiwiYXV0aG9yIjpbeyJkcm9wcGluZy1wYXJ0aWNsZSI6IiIsImZhbWlseSI6IkRlVm9yZSIsImdpdmVuIjoiRyBSIiwibm9uLWRyb3BwaW5nLXBhcnRpY2xlIjoiIiwicGFyc2UtbmFtZXMiOmZhbHNlLCJzdWZmaXgiOiIifSx7ImRyb3BwaW5nLXBhcnRpY2xlIjoiIiwiZmFtaWx5IjoiUm9tZXJvIiwiZ2l2ZW4iOiJSIiwibm9uLWRyb3BwaW5nLXBhcnRpY2xlIjoiIiwicGFyc2UtbmFtZXMiOmZhbHNlLCJzdWZmaXgiOiIifV0sImNvbnRhaW5lci10aXRsZSI6IkpvdXJuYWwgb2YgVWx0cmFzb3VuZCBpbiBNZWRpY2luZSIsImlkIjoiMTY5MGYzZWEtOTAyNy0zMTU4LWIzY2EtYmUwOGVjNTEzMjRiIiwiaXNzdWUiOiIxIiwiaXNzdWVkIjp7ImRhdGUtcGFydHMiOltbIjIwMDIiXV19LCJwYWdlIjoiNS0xMyIsInRpdGxlIjoiR2VuZXRpYyBzb25vZ3JhcGh5OiBhIGNvc3QtZWZmZWN0aXZlIG1ldGhvZCBmb3IgZXZhbHVhdGluZyB3b21lbiAzNSB5ZWFycyBhbmQgb2xkZXIgd2hvIGRlY2xpbmUgZ2VuZXRpYyBhbW5pb2NlbnRlc2lzIiwidHlwZSI6ImFydGljbGUtam91cm5hbCIsInZvbHVtZSI6IjIxIn0sInVyaXMiOlsiaHR0cDovL3d3dy5tZW5kZWxleS5jb20vZG9jdW1lbnRzLz91dWlkPWRhZTg2ZjE1LTVjMGUtNDJjMi1hOTYzLThhNDdjMWU4M2IzOSJdLCJpc1RlbXBvcmFyeSI6ZmFsc2UsImxlZ2FjeURlc2t0b3BJZCI6ImRhZTg2ZjE1LTVjMGUtNDJjMi1hOTYzLThhNDdjMWU4M2IzOSJ9LHsiaWQiOiIzOGQ1NWU1MC0zNmM5LTMyMjUtYWUxOS1hZjEwYmM0MWEyYzgiLCJpdGVtRGF0YSI6eyJQTUlEIjoiMjI1MzY2NDAiLCJhYnN0cmFjdCI6Ik9CSkVDVElWRVM6IFRvIHBlcmZvcm0gYW4gaW5jcmVtZW50YWwgY29zdC1lZmZlY3RpdmVuZXNzIGFuYWx5c2lzIGZvciBzY3JlZW5pbmcgb2YgdHJpc29teSAyMSAoRG93biBzeW5kcm9tZSkgaW4gdGhlIEN6ZWNoIFJlcHVibGljIHRocm91Z2ggYSBkZWNpc2lvbiB0cmVlIG1vZGVsIGRlc2lnbmVkIHRvIGV2YWx1YXRlIHRoZSBjb3N0cyBhbmQgcG90ZW50aWFsIHJpc2tzIGludm9sdmVkIGluIHVzaW5nIGRpZmZlcmVudCBzdHJhdGVnaWVzIG9mIHNjcmVlbmluZy4gTUVUSE9EUyBBTkQgREFUQSBBTkFMWVNJUzogVXNpbmcgZGVjaXNpb24tYW5hbHlzaXMgbW9kZWxsaW5nLCB3ZSBjb21wYXJlZCB0aGUgY29zdC1lZmZlY3RpdmVuZXNzIG9mIG5pbmUgcG9zc2libGUgc2NyZWVuaW5nIHN0cmF0ZWdpZXMgZm9yIHRyaXNvbXkgMjE6IDEuIG1hdGVybmFsIGFnZSA+IG9yID0gMzUgaW4gZmlyc3QgdHJpbWVzdGVyLCAyLiBtYXRlcm5hbCBhZ2UgPiBvciA9IDM1IGluIHNlY29uZCB0cmltZXN0ZXIsIDMuIHNlY29uZCB0cmltZXN0ZXIgdHJpcGxlIHRlc3QgKEFGUCwgaENHLCBtdSBFMyksIDQuIG51Y2hhbCB0cmFuc2x1Y2VuY3kgbWVhc3VyZW1lbnQsIDUuIGZpcnN0IHRyaW1lc3RlciBzZXJ1bSB0ZXN0IChQQVBQLUEsIGZiZXRhLWhDRyksIDYuIGZpcnN0IHRyaW1lc3RlciBjb21iaW5lZCAobnVjaGFsIHRyYW5zbHVjZW5jeSwgUEFQUC1BLCBmYmV0YS1oQ0cpIG5vdCBpbiBPU0NBUiBtYW5uZXIsIDcuIGZpcnN0IHRyaW1lc3RlciBjb21iaW5lZCAobnVjaGFsIHRyYW5zbHVjZW5jeSwgUEFQUC1BLCBmYmV0YS1oQ0cpIGluIE9TQ0FSIG1hbm5lciwgOC4gZmlyc3QgdHJpbWVzdGVyIGNvbWJpbmVkIChudWNoYWwgdHJhbnNsdWNlbmN5LCBuYXNhbCBib25lLCBQQVBQLUEsIGZiZXRhLWhDRykgbm90IGluIE9TQ0FSIG1hbm5lciwgOS4gZmlyc3QgdHJpbWVzdGVyIGNvbWJpbmVkIChudWNoYWwgdHJhbnNsdWNlbmN5LCBuYXNhbCBib25lLCBQQVBQLUEsIGZiZXRhLWhDRykgaW4gT1NDQVIgbWFubmVyLiBUaGUgYW5hbHlzaXMgaXMgcGVyZm9ybWVkIGZyb20gYSBoZWFsdGggY2FyZSBwYXllciBwZXJzcGVjdGl2ZSB1c2luZyByZWxldmFudCBjb3N0IGFuZCBvdXRjb21lcyByZWxhdGVkIHRvIGVhY2ggc2NyZWVuaW5nIHN0cmF0ZWd5IGluIGEgY29ob3J0IG9mIDExOCwxMzUgcHJlZ25hbnQgd29tZW4gcHJlc2VudGluZyBhcm91bmQgMTIgd2Vla3Mgb2YgcHJlZ25hbmN5IGluIHRoZSBDemVjaCBSZXB1YmxpYy4gVXNpbmcgYSBjb21wdXRlciBzcHJlYWRzaGVldCBFeGNlbCAoTWljcm9zb2Z0IENvcnBvcmF0aW9uLCBSZWRtb25kLCBXYXNoKSB0aGUgZm9sbG93aW5nIG91dGNvbWVzOiBvdmVyYWxsIGNvc3QtZWZmZWN0aXZlbmVzcywgdHJpc29teSAyMSBjYXNlcyBkZXRlY3RlZCwgdHJpc29teSAyMSBsaXZlIGJpcnRoIHByZXZlbnRlZCBhbmQgZXVwbG9pZCBsb3NzZXMgZnJvbSBpbnZhc2l2ZSBwcm9jZWR1cmVzIHdlcmUgb2J0YWluZWQuIFRoZSBpbmNyZW1lbnRhbCBjb3N0LWVmZmVjdGl2ZW5lc3MgcmF0aW9zIHdlcmUgYWxzbyBjYWxjdWxhdGVkIGJ5IGEgY29tcGFyaXNvbiBvZiBzdHJhdGVneSBuaW5lIGFuZCBzdHJhdGVneSB0aHJlZSAodGhlIGN1cnJlbnQgcHJhY3RpY2UgaW4gdGhlIEN6ZWNoIFJlcHVibGljKS4gUkVTVUxUUzogVW5kZXIgdGhlIGJhc2VsaW5lIGFzc3VtcHRpb25zLCB0aGUgbW9kZWwgZmF2b3JzIHN0cmF0ZWd5IG5pbmUgYXMgdGhlIG1vc3QgY29zdC1lZmZlY3RpdmUgdHJpc29teSAyMSBzY3JlZW5pbmcgc3RyYXRlZ3kuIFRoaXMgc3RyYXRlZ3kgd2FzIHRoZSBsZWFzdCBleHBlbnNpdmUgc3RyYXRlZ3kgcGVyIHRyaXNvbXkgMjEgY2FzZXMgYXZlcnRlZC4gQWx0aG91Z2ggYWxsIHRoZSBvdGhlciBzdHJhdGVnaWVzIGNvc3QgbGVzcywgdGhleSBhbGwgaGFkIGxvd2VyIHRyaXNvbXkgMjEgZGV0ZWN0aW9uIHJhdGVzIGFuZCBoaWdoZXIgbnVtYmVycyBvZiBwcm9jZWR1cmUtcmVsYXRlZCBsb3NzZXMgKGV4Y2VwdCBmb3Igc3RyYXRlZ2llcyBzaXggYW5kIHNldmVuLCB3aGljaCBoYWQgc2FtZSBsb3NzIHJhdGUpIGNvbXBhcmVkIHdpdGggc3RyYXRlZ3kgbmluZS4gQWxsIHN0cmF0ZWdpZXMgY29uc2lkZXJlZCB3ZXJlIGNoZWFwZXIgY29tcGFyZWQgd2l0aCBzY3JlZW5pbmcgb25seSBieSBtYXRlcm5hbCBhZ2Ugb3ZlciAzNSB5ZWFycy4gQWRkaW5nIHRoZSBuYXNhbCBib25lIGFuZCB0aGUgT1NDQVIgbWFubmVyIG1hZGUgc3RyYXRlZ3kgbmluZSB0aGUgbW9zdCBjb3N0LWVmZmVjdGl2ZSBvbmUuIFRoZSBpbmNyZW1lbnRhbCBjb3N0LWVmZmVjdGl2ZW5lc3MgKGNvc3QgcGVyIGFkZGl0aW9uYWwgdHJpc29teSAyMSBjYXNlIHByZXZlbnRlZCkgY29tcGFyaW5nIHN0cmF0ZWd5IG5pbmUgYW5kIHNlY29uZCB0cmltZXN0ZXIgdHJpcGxlIHRlc3QgKGN1cnJlbnQgcHJhY3RpY2UgaW4gQ3plY2ggUmVwdWJsaWMpIHlpZWxkZWQgYW4gYWRkaXRpb25hbCBiYXNlbGluZSDigKYiLCJhdXRob3IiOlt7ImRyb3BwaW5nLXBhcnRpY2xlIjoiIiwiZmFtaWx5IjoiRGhhaWZhbGFoIiwiZ2l2ZW4iOiJJIiwibm9uLWRyb3BwaW5nLXBhcnRpY2xlIjoiIiwicGFyc2UtbmFtZXMiOmZhbHNlLCJzdWZmaXgiOiIifSx7ImRyb3BwaW5nLXBhcnRpY2xlIjoiIiwiZmFtaWx5IjoiTWFqZWsiLCJnaXZlbiI6Ik8iLCJub24tZHJvcHBpbmctcGFydGljbGUiOiIiLCJwYXJzZS1uYW1lcyI6ZmFsc2UsInN1ZmZpeCI6IiJ9XSwiY29udGFpbmVyLXRpdGxlIjoiQ2Vza2EgR3luZWtvbG9naWUiLCJpZCI6IjM4ZDU1ZTUwLTM2YzktMzIyNS1hZTE5LWFmMTBiYzQxYTJjOCIsImlzc3VlIjoiMSIsImlzc3VlZCI6eyJkYXRlLXBhcnRzIjpbWyIyMDEyIl1dfSwibm90ZSI6Ik5vIGZ1bGwtdGV4dCBmb3VuZCIsInBhZ2UiOiIzOS01MSIsInRpdGxlIjoiQ29zdCBlZmZlY3RpdmVuZXNzLCB0aGUgZWNvbm9taWMgY29uc2lkZXJhdGlvbnMgb2YgcHJlbmF0YWwgc2NyZWVuaW5nIHN0cmF0ZWdpZXMgZm9yIHRyaXNvbXkgMjEgaW4gdGhlIEN6ZWNoIFJlcHVibGljIiwidHlwZSI6ImFydGljbGUtam91cm5hbCIsInZvbHVtZSI6Ijc3In0sInVyaXMiOlsiaHR0cDovL3d3dy5tZW5kZWxleS5jb20vZG9jdW1lbnRzLz91dWlkPTYzNmU4ODczLTc5YzMtNDNiOC1iODhlLWJmN2ZmMGYxMTQ1YSJdLCJpc1RlbXBvcmFyeSI6ZmFsc2UsImxlZ2FjeURlc2t0b3BJZCI6IjYzNmU4ODczLTc5YzMtNDNiOC1iODhlLWJmN2ZmMGYxMTQ1YSJ9LHsiaWQiOiI1NjYzMDJmMS0xMGQ3LTMxNDUtOTFhOS0xMTRhZTM4MjNmMzMiLCJpdGVtRGF0YSI6eyJhdXRob3IiOlt7ImRyb3BwaW5nLXBhcnRpY2xlIjoiIiwiZmFtaWx5IjoiRG9ybWFuZHkiLCJnaXZlbiI6IkUiLCJub24tZHJvcHBpbmctcGFydGljbGUiOiIiLCJwYXJzZS1uYW1lcyI6ZmFsc2UsInN1ZmZpeCI6IiJ9LHsiZHJvcHBpbmctcGFydGljbGUiOiIiLCJmYW1pbHkiOiJCcnlhbiIsImdpdmVuIjoiUyIsIm5vbi1kcm9wcGluZy1wYXJ0aWNsZSI6IiIsInBhcnNlLW5hbWVzIjpmYWxzZSwic3VmZml4IjoiIn0seyJkcm9wcGluZy1wYXJ0aWNsZSI6IiIsImZhbWlseSI6Ikd1bGxpZm9yZCIsImdpdmVuIjoiTUMiLCJub24tZHJvcHBpbmctcGFydGljbGUiOiIiLCJwYXJzZS1uYW1lcyI6ZmFsc2UsInN1ZmZpeCI6IiJ9LHsiZHJvcHBpbmctcGFydGljbGUiOiIiLCJmYW1pbHkiOiJSb2JlcnRzIiwiZ2l2ZW4iOiJURSIsIm5vbi1kcm9wcGluZy1wYXJ0aWNsZSI6IiIsInBhcnNlLW5hbWVzIjpmYWxzZSwic3VmZml4IjoiIn0seyJkcm9wcGluZy1wYXJ0aWNsZSI6IiIsImZhbWlseSI6IkFkZXMiLCJnaXZlbiI6IkFFIiwibm9uLWRyb3BwaW5nLXBhcnRpY2xlIjoiIiwicGFyc2UtbmFtZXMiOmZhbHNlLCJzdWZmaXgiOiIifSx7ImRyb3BwaW5nLXBhcnRpY2xlIjoiIiwiZmFtaWx5IjoiQ2FsbmFuIiwiZ2l2ZW4iOiJNVyIsIm5vbi1kcm9wcGluZy1wYXJ0aWNsZSI6IiIsInBhcnNlLW5hbWVzIjpmYWxzZSwic3VmZml4IjoiIn0seyJkcm9wcGluZy1wYXJ0aWNsZSI6IiIsImZhbWlseSI6IkF0a2luIiwiZ2l2ZW4iOiJLTSIsIm5vbi1kcm9wcGluZy1wYXJ0aWNsZSI6IiIsInBhcnNlLW5hbWVzIjpmYWxzZSwic3VmZml4IjoiIn0seyJkcm9wcGluZy1wYXJ0aWNsZSI6IiIsImZhbWlseSI6Ikthcm5vbiIsImdpdmVuIjoiSiIsIm5vbi1kcm9wcGluZy1wYXJ0aWNsZSI6IiIsInBhcnNlLW5hbWVzIjpmYWxzZSwic3VmZml4IjoiIn0seyJkcm9wcGluZy1wYXJ0aWNsZSI6IiIsImZhbWlseSI6IkJhcnRvbiIsImdpdmVuIjoiUE0iLCJub24tZHJvcHBpbmctcGFydGljbGUiOiIiLCJwYXJzZS1uYW1lcyI6ZmFsc2UsInN1ZmZpeCI6IiJ9LHsiZHJvcHBpbmctcGFydGljbGUiOiIiLCJmYW1pbHkiOiJMb2dhbiIsImdpdmVuIjoiSlMiLCJub24tZHJvcHBpbmctcGFydGljbGUiOiIiLCJwYXJzZS1uYW1lcyI6ZmFsc2UsInN1ZmZpeCI6IiJ9LHsiZHJvcHBpbmctcGFydGljbGUiOiIiLCJmYW1pbHkiOiJLYXZhbGllciIsImdpdmVuIjoiRkMiLCJub24tZHJvcHBpbmctcGFydGljbGUiOiIiLCJwYXJzZS1uYW1lcyI6ZmFsc2UsInN1ZmZpeCI6IiJ9XSwiY29udGFpbmVyLXRpdGxlIjoiSGVhbHRoIFRlY2hub2xvZ3kgQXNzZXNzbWVudCIsImlkIjoiNTY2MzAyZjEtMTBkNy0zMTQ1LTkxYTktMTE0YWUzODIzZjMzIiwiaXNzdWUiOiIyMCIsImlzc3VlZCI6eyJkYXRlLXBhcnRzIjpbWyIyMDEwIl1dfSwicGFnZSI6IjEtNjAiLCJ0aXRsZSI6IkFudGVuYXRhbCBzY3JlZW5pbmcgZm9yIGhhZW1vZ2xvYmlub3BhdGhpZXMgaW4gcHJpbWFyeSBjYXJlOiBhIGNvaG9ydCBzdHVkeSBhbmQgY2x1c3RlciByYW5kb21pc2VkIHRyaWFsIHRvIGluZm9ybSBhIHNpbXVsYXRpb24gbW9kZWwuIFRoZSBTY3JlZW5pbmcgZm9yIEhhZW1vZ2xvYmlub3BhdGhpZXMgaW4gRmlyc3QgVHJpbWVzdGVyIChTSElGVCkgdHJpYWwiLCJ0eXBlIjoiYXJ0aWNsZS1qb3VybmFsIiwidm9sdW1lIjoiMTQifSwidXJpcyI6WyJodHRwOi8vd3d3Lm1lbmRlbGV5LmNvbS9kb2N1bWVudHMvP3V1aWQ9OGY2YWYwOTUtM2U3NC00YmFhLTg2NjQtM2Y4YzdkNWY5Njc0Il0sImlzVGVtcG9yYXJ5IjpmYWxzZSwibGVnYWN5RGVza3RvcElkIjoiOGY2YWYwOTUtM2U3NC00YmFhLTg2NjQtM2Y4YzdkNWY5Njc0In0seyJpZCI6ImVkNjViMDI4LWRiNGEtM2E5NC04Zjc3LWM0OGQzNWZmNGNjYiIsIml0ZW1EYXRhIjp7IlBNSUQiOiIyNjAwMDYyNiIsImFic3RyYWN0IjoiT0JKRUNUSVZFOiBUbyBlc3RpbWF0ZSB0aGUgY29zdC1lZmZlY3RpdmVuZXNzIG9mIGZldGFsIGFuZXVwbG9pZHkgc2NyZWVuaW5nIGluIHRoZSBnZW5lcmFsIHByZWduYW5jeSBwb3B1bGF0aW9uIHVzaW5nIG5vbi1pbnZhc2l2ZSBwcmVuYXRhbCB0ZXN0aW5nIChOSVBUKSBhcyBjb21wYXJlZCB0byBmaXJzdCB0cmltZXN0ZXIgY29tYmluZWQgc2NyZWVuaW5nIChGVFMpIHdpdGggc2VydW0gbWFya2VycyBhbmQgTlQgdWx0cmFzb3VuZC4gTUVUSE9EUzogVXNpbmcgYSBkZWNpc2lvbi1hbmFseXRpYyBtb2RlbCwgd2UgZXN0aW1hdGVkIHRoZSBudW1iZXIgb2YgZmV0YWwgVDIxLCBUMTgsIGFuZCBUMTMgY2FzZXMgaWRlbnRpZmllZCBwcmVuYXRhbGx5LCB0aGUgbnVtYmVyIG9mIGludmFzaXZlIHByb2NlZHVyZXMgcGVyZm9ybWVkLCBjb3JyZXNwb25kaW5nIG5vcm1hbCBmZXR1cyBsb3NzZXMsIGFuZCBjb3N0cyBvZiBzY3JlZW5pbmcgdXNpbmcgRlRTIG9yIE5JUFQgd2l0aCBjZWxsLWZyZWUgRE5BIChjZkROQSkuIE1vZGVsaW5nIHdhcyBiYXNlZCBvbiBhIDQgbWlsbGlvbiBwcmVnbmFudCB3b21lbiBjb2hvcnQsIHdoaWNoIHJlcHJlc2VudHMgYW5udWFsIGJpcnRocyBpbiB0aGUgVS5TLiBSRVNVTFRTOiBGb3IgdGhlIGdlbmVyYWwgcHJlZ25hbmN5IHBvcHVsYXRpb24sIE5JUFQgaWRlbnRpZmllZCAxNSUgbW9yZSB0cmlzb215IGNhc2VzLCByZWR1Y2VkIGludmFzaXZlIHByb2NlZHVyZXMgYnkgODglLCBhbmQgcmVkdWNlZCBpYXRyb2dlbmljIGZldGFsIGxvc3MgYnkgOTQlIGFzIGNvbXBhcmVkIHRvIEZUUy4gVGhlIGNvc3QgcGVyIHRyaXNvbXkgY2FzZSBpZGVudGlmaWVkIHdpdGggRlRTIHdhcyAkNDk3LDkwOS4gQXQgYSBOSVBUIHVuaXQsIGNvc3Qgb2YgJDQ1MyBhbmQgYmVsb3csIHRoZXJlIHdlcmUgY29zdCBzYXZpbmdzIGFzIGNvbXBhcmVkIHRvIEZUUy4gQWNjb3VudGluZyBmb3IgYWRkaXRpb25hbCB0cmlzb215IGNhc2VzIGlkZW50aWZpZWQgYnkgTklQVCwgYSBOSVBUIHVuaXQgY29zdCBvZiAkNjY1IHByb3ZpZGVkIHRoZSBzYW1lIHBlciB0cmlzb215IGNvc3QgYXMgdGhhdCBvZiBGVFMuIENPTkNMVVNJT05TOiBOSVBUIGluIHRoZSBnZW5lcmFsIHByZWduYW5jeSBwb3B1bGF0aW9uIGxlYWRzIHRvIG1vcmUgcHJlbmF0YWwgaWRlbnRpZmljYXRpb24gb2YgZmV0YWwgdHJpc29teSBjYXNlcyBhcyBjb21wYXJlZCB0byBGVFMgYW5kIGlzIG1vcmUgZWNvbm9taWNhbCBhdCBhIE5JUFQgdW5pdCBjb3N0IG9mICQ0NTMuIiwiYXV0aG9yIjpbeyJkcm9wcGluZy1wYXJ0aWNsZSI6IiIsImZhbWlseSI6IkZhaXJicm90aGVyIiwiZ2l2ZW4iOiJHIiwibm9uLWRyb3BwaW5nLXBhcnRpY2xlIjoiIiwicGFyc2UtbmFtZXMiOmZhbHNlLCJzdWZmaXgiOiIifSx7ImRyb3BwaW5nLXBhcnRpY2xlIjoiIiwiZmFtaWx5IjoiQnVyaWdvIiwiZ2l2ZW4iOiJKIiwibm9uLWRyb3BwaW5nLXBhcnRpY2xlIjoiIiwicGFyc2UtbmFtZXMiOmZhbHNlLCJzdWZmaXgiOiIifSx7ImRyb3BwaW5nLXBhcnRpY2xlIjoiIiwiZmFtaWx5IjoiU2hhcm9uIiwiZ2l2ZW4iOiJUIiwibm9uLWRyb3BwaW5nLXBhcnRpY2xlIjoiIiwicGFyc2UtbmFtZXMiOmZhbHNlLCJzdWZmaXgiOiIifSx7ImRyb3BwaW5nLXBhcnRpY2xlIjoiIiwiZmFtaWx5IjoiU29uZyIsImdpdmVuIjoiSyIsIm5vbi1kcm9wcGluZy1wYXJ0aWNsZSI6IiIsInBhcnNlLW5hbWVzIjpmYWxzZSwic3VmZml4IjoiIn1dLCJjb250YWluZXItdGl0bGUiOiJKb3VybmFsIG9mIE1hdGVybmFsLUZldGFsIGFuZCBOZW9uYXRhbCBNZWRpY2luZSIsImlkIjoiZWQ2NWIwMjgtZGI0YS0zYTk0LThmNzctYzQ4ZDM1ZmY0Y2NiIiwiaXNzdWUiOiI3IiwiaXNzdWVkIjp7ImRhdGUtcGFydHMiOltbIjIwMTYiXV19LCJwYWdlIjoiMTE2MC0xMTY0IiwidGl0bGUiOiJQcmVuYXRhbCBzY3JlZW5pbmcgZm9yIGZldGFsIGFuZXVwbG9pZGllcyB3aXRoIGNlbGwtZnJlZSBETkEgaW4gdGhlIGdlbmVyYWwgcHJlZ25hbmN5IHBvcHVsYXRpb246IGEgY29zdC1lZmZlY3RpdmVuZXNzIGFuYWx5c2lzIiwidHlwZSI6ImFydGljbGUtam91cm5hbCIsInZvbHVtZSI6IjI5In0sInVyaXMiOlsiaHR0cDovL3d3dy5tZW5kZWxleS5jb20vZG9jdW1lbnRzLz91dWlkPWQ4YzYzNTkxLTljZTctNGQ5OC1hMGUxLTkyZTVkM2VhZGM1NiJdLCJpc1RlbXBvcmFyeSI6ZmFsc2UsImxlZ2FjeURlc2t0b3BJZCI6ImQ4YzYzNTkxLTljZTctNGQ5OC1hMGUxLTkyZTVkM2VhZGM1NiJ9LHsiaWQiOiI0ZWJhZWE3NC0yMDIzLTM5OGQtOThlNC00OGJiZTlhMjQ3ODQiLCJpdGVtRGF0YSI6eyJQTUlEIjoiMjEwNzQxMzgiLCJhYnN0cmFjdCI6Ik9CSkVDVElWRTogV2UgYW5hbHl6ZWQgdGhlIGNvc3QtZWZmZWN0aXZlbmVzcyAoQ0UpIGFuZCBwZXJmb3JtYW5jZXMgb2YgY29tbW9ubHkgdXNlZCBwcmVuYXRhbCBEb3duIHN5bmRyb21lIChEUykgc2NyZWVuaW5nIHN0cmF0ZWdpZXMuIFNUVURZIERFU0lHTjogV2UgcGVyZm9ybWVkIGNvbXB1dGVyIHNpbXVsYXRpb25zIHRvIGNvbXBhcmUgOCBzY3JlZW5pbmcgb3B0aW9ucyBieSBhcHBseWluZyBlbXBpcmljYWwgZGF0YSBmcm9tIFNlcnVtLCBVcmluZSwgYW5kIFVsdHJhc291bmQgU2NyZWVuaW5nIFN0dWR5IHRyaWFscyBvbiB0aGUgcG9wdWxhdGlvbiBvZiAxMTAsOTQ4IHByZWduYW5jaWVzLiBTY3JlZW5pbmcgc3RyYXRlZ2llcyBvdXRjb21lcywgQ0UgcmF0aW9zLCBhbmQgaW5jcmVtZW50YWwgQ0UgcmF0aW9zIHdlcmUgbWVhc3VyZWQuIFJFU1VMVFM6IFRoZSBtb3N0IENFIERTIHNjcmVlbmluZyBzdHJhdGVneSB3YXMgdGhlIGNvbnRpbmdlbnQgc2NyZWVuaW5nIG1ldGhvZCAoQ0UgcmF0aW8gb2YgQ2FuJDI2LDgzMyBwZXIgRFMgY2FzZSkuIEl0cyBpbmNyZW1lbnRhbCBDRSByYXRpbyBjb21wYXJlZCB0byB0aGUgc2Vjb25kLW1vc3QgQ0Ugc3RyYXRlZ3kgKHNlcnVtIGludGVncmF0ZWQgc2NyZWVuaW5nKSB3YXMgQ2FuJDM4MTUgcGVyIERTIGJpcnRoIGRldGVjdGVkLiBBbW9uZyB0aGUgcHJvY2VkdXJlcyByZXNwZWN0aW5nIGd1aWRlbGluZXMsIG91ciByZXN1bHRzIGlkZW50aWZpZWQgdGhlIGNvbWJpbmVkIHRlc3QgYXMgdGhlIHNjcmVlbmluZyBzdHJhdGVneSB3aXRoIHRoZSBoaWdoZXN0IENFIHJhdGlvIChDYW4kNDcsMzU4KSBhbmQgdGhlIGhpZ2hlc3QgbnVtYmVyIG9mIHByb2NlZHVyZS1yZWxhdGVkIGV1cGxvaWQgbWlzY2FycmlhZ2VzIChuID0gNzEpLiBDT05DTFVTSU9OOiBJbiByZWdhcmQgdG8gQ0UsIGNvbnRpbmdlbnQgc2NyZWVuaW5nIGlzIHRoZSBiZXN0IGNob2ljZS4gVGhlIGNvbWJpbmVkIHRlc3QsIHdoaWNoIGlzIHRoZSBtb3N0IHBvcHVsYXIgc2NyZWVuaW5nIHN0cmF0ZWd5LCBzaG93cyBtYW55IGxpbWl0YXRpb25zLiIsImF1dGhvciI6W3siZHJvcHBpbmctcGFydGljbGUiOiIiLCJmYW1pbHkiOiJHZWthcyIsImdpdmVuIjoiSiIsIm5vbi1kcm9wcGluZy1wYXJ0aWNsZSI6IiIsInBhcnNlLW5hbWVzIjpmYWxzZSwic3VmZml4IjoiIn0seyJkcm9wcGluZy1wYXJ0aWNsZSI6IiIsImZhbWlseSI6IkR1cmFuZCIsImdpdmVuIjoiQSIsIm5vbi1kcm9wcGluZy1wYXJ0aWNsZSI6IiIsInBhcnNlLW5hbWVzIjpmYWxzZSwic3VmZml4IjoiIn0seyJkcm9wcGluZy1wYXJ0aWNsZSI6IiIsImZhbWlseSI6IkJ1am9sZCIsImdpdmVuIjoiRSIsIm5vbi1kcm9wcGluZy1wYXJ0aWNsZSI6IiIsInBhcnNlLW5hbWVzIjpmYWxzZSwic3VmZml4IjoiIn0seyJkcm9wcGluZy1wYXJ0aWNsZSI6IiIsImZhbWlseSI6IlZhbGxlZSIsImdpdmVuIjoiTSIsIm5vbi1kcm9wcGluZy1wYXJ0aWNsZSI6IiIsInBhcnNlLW5hbWVzIjpmYWxzZSwic3VmZml4IjoiIn0seyJkcm9wcGluZy1wYXJ0aWNsZSI6IiIsImZhbWlseSI6IkZvcmVzdCIsImdpdmVuIjoiSiBDIiwibm9uLWRyb3BwaW5nLXBhcnRpY2xlIjoiIiwicGFyc2UtbmFtZXMiOmZhbHNlLCJzdWZmaXgiOiIifSx7ImRyb3BwaW5nLXBhcnRpY2xlIjoiIiwiZmFtaWx5IjoiUm91c3NlYXUiLCJnaXZlbiI6IkYiLCJub24tZHJvcHBpbmctcGFydGljbGUiOiIiLCJwYXJzZS1uYW1lcyI6ZmFsc2UsInN1ZmZpeCI6IiJ9LHsiZHJvcHBpbmctcGFydGljbGUiOiIiLCJmYW1pbHkiOiJSZWluaGFyeiIsImdpdmVuIjoiRCIsIm5vbi1kcm9wcGluZy1wYXJ0aWNsZSI6IiIsInBhcnNlLW5hbWVzIjpmYWxzZSwic3VmZml4IjoiIn1dLCJjb250YWluZXItdGl0bGUiOiJBbWVyaWNhbiBKb3VybmFsIG9mIE9ic3RldHJpY3MgYW5kIEd5bmVjb2xvZ3kiLCJpZCI6IjRlYmFlYTc0LTIwMjMtMzk4ZC05OGU0LTQ4YmJlOWEyNDc4NCIsImlzc3VlIjoiMiIsImlzc3VlZCI6eyJkYXRlLXBhcnRzIjpbWyIyMDExIl1dfSwicGFnZSI6IjE3NS5lMS04IiwidGl0bGUiOiJDb3N0LWVmZmVjdGl2ZW5lc3MgYW5kIGFjY3VyYWN5IG9mIHByZW5hdGFsIERvd24gc3luZHJvbWUgc2NyZWVuaW5nIHN0cmF0ZWdpZXM6IHNob3VsZCB0aGUgY29tYmluZWQgdGVzdCBjb250aW51ZSB0byBiZSB3aWRlbHkgdXNlZD8iLCJ0eXBlIjoiYXJ0aWNsZS1qb3VybmFsIiwidm9sdW1lIjoiMjA0In0sInVyaXMiOlsiaHR0cDovL3d3dy5tZW5kZWxleS5jb20vZG9jdW1lbnRzLz91dWlkPTNkYmRiYThhLWNlMmEtNDE0Ny1iZjE1LWUzMDNlNjIyODYxNyJdLCJpc1RlbXBvcmFyeSI6ZmFsc2UsImxlZ2FjeURlc2t0b3BJZCI6IjNkYmRiYThhLWNlMmEtNDE0Ny1iZjE1LWUzMDNlNjIyODYxNyJ9LHsiaWQiOiI1MmFkNDA4Zi0wYmQwLTMzMWEtOWY0Yi1jNTA5ZDcyNmQxNTQiLCJpdGVtRGF0YSI6eyJQTUlEIjoiMTkyMTgzMjMiLCJhYnN0cmFjdCI6Ik9CSkVDVElWRVM6IFRvIGFzc2VzcyBhbmQgY29tcGFyZSB0aGUgY29zdCBlZmZlY3RpdmVuZXNzIG9mIHRocmVlIGRpZmZlcmVudCBzdHJhdGVnaWVzIGZvciBwcmVuYXRhbCBzY3JlZW5pbmcgZm9yIERvd24ncyBzeW5kcm9tZSAoaW50ZWdyYXRlZCB0ZXN0LCBzZXF1ZW50aWFsIHNjcmVlbmluZywgYW5kIGNvbnRpbmdlbnQgc2NyZWVuaW5ncykgYW5kIHRvIGRldGVybWluZSB0aGUgbW9zdCB1c2VmdWwgY3V0LW9mZiB2YWx1ZXMgZm9yIHJpc2suIERFU0lHTjogQ29tcHV0ZXIgc2ltdWxhdGlvbnMgdG8gc3R1ZHkgaW50ZWdyYXRlZCwgc2VxdWVudGlhbCwgYW5kIGNvbnRpbmdlbnQgc2NyZWVuaW5nIHN0cmF0ZWdpZXMgd2l0aCB2YXJpb3VzIGN1dC1vZmZzIGxlYWRpbmcgdG8gMTkgcG90ZW50aWFsIHNjcmVlbmluZyBhbGdvcml0aG1zLiBEQVRBIFNPVVJDRVM6IFRoZSBjb21wdXRlciBzaW11bGF0aW9uIHdhcyBwb3B1bGF0ZWQgd2l0aCBkYXRhIGZyb20gdGhlIFNlcnVtIFVyaW5lIGFuZCBVbHRyYXNvdW5kIFNjcmVlbmluZyBTdHVkeSAoU1VSVVNTKSwgcmVhbCB1bml0IGNvc3RzIGZvciBoZWFsdGhjYXJlIGludGVydmVudGlvbnMsIGFuZCBhIHBvcHVsYXRpb24gb2YgMTEwIDk0OCBwcmVnbmFuY2llcyBmcm9tIHRoZSBwcm92aW5jZSBvZiBRdWViZWMgZm9yIHRoZSB5ZWFyIDIwMDEuIE1BSU4gT1VUQ09NRSBNRUFTVVJFUzogQ29zdCBlZmZlY3RpdmVuZXNzIHJhdGlvcywgaW5jcmVtZW50YWwgY29zdCBlZmZlY3RpdmVuZXNzIHJhdGlvcywgYW5kIHNjcmVlbmluZyBvcHRpb25zJyBvdXRjb21lcy4gUkVTVUxUUzogVGhlIGNvbnRpbmdlbnQgc2NyZWVuaW5nIHN0cmF0ZWd5IGRvbWluYXRlZCBhbGwgb3RoZXIgc2NyZWVuaW5nIG9wdGlvbnM6IGl0IGhhZCB0aGUgYmVzdCBjb3N0IGVmZmVjdGl2ZW5lc3MgcmF0aW8gKCRDMjYsODMzIHBlciBjYXNlIG9mIERvd24ncyBzeW5kcm9tZSkgd2l0aCBmZXdlciBwcm9jZWR1cmUgcmVsYXRlZCBldXBsb2lkIG1pc2NhcnJpYWdlcyBhbmQgdW5uZWNlc3NhcnkgdGVybWluYXRpb25zIChyZXNwZWN0aXZlbHksIDYgYW5kIDE2IHBlciAxMDAsMDAwIHByZWduYW5jaWVzKS4gSXQgYWxzbyBvdXRwZXJmb3JtZWQgc2VydW0gc2NyZWVuaW5nIGF0IHRoZSBzZWNvbmQgdHJpbWVzdGVyLiBJbiB0ZXJtcyBvZiB0aGUgaW5jcmVtZW50YWwgY29zdCBlZmZlY3RpdmVuZXNzIHJhdGlvLCBjb250aW5nZW50IHNjcmVlbmluZyB3YXMgc3RpbGwgZG9taW5hbnQ6IGNvbXBhcmVkIHdpdGggc2NyZWVuaW5nIGJhc2VkIG9uIG1hdGVybmFsIGFnZSBhbG9uZSwgdGhlIHNhdmluZ3Mgd2VyZSAkQzMwLDk2MyBwZXIgYWRkaXRpb25hbCBiaXJ0aCB3aXRoIERvd24ncyBzeW5kcm9tZSBhdmVydGVkLiBDb250aW5nZW50IHNjcmVlbmluZyB3YXMgdGhlIG9ubHkgc2NyZWVuaW5nIHN0cmF0ZWd5IHRoYXQgb2ZmZXJlZCBlYXJseSByZWFzc3VyYW5jZSB0byB0aGUgbWFqb3JpdHkgb2Ygd29tZW4gKDc3LjgxJSkgaW4gZmlyc3QgdHJpbWVzdGVyIGFuZCBtaW5pbWlzZWQgY29zdHMgYnkgbGltaXRpbmcgcmV0ZXN0aW5nIGR1cmluZyB0aGUgc2Vjb25kIHRyaW1lc3RlciAoMjEuMDUlKS4gRm9yIHRoZSBjb250aW5nZW50IGFuZCBzZXF1ZW50aWFsIHNjcmVlbmluZyBzdHJhdGVnaWVzLCB0aGUgY2hvaWNlIG9mIGN1dC1vZmYgdmFsdWUgZm9yIHJpc2sgaW4gdGhlIGZpcnN0IHRyaW1lc3RlciB0ZXN0IHNpZ25pZmljYW50bHkgYWZmZWN0ZWQgdGhlIGNvc3QgZWZmZWN0aXZlbmVzcyByYXRpb3MgKHJlc3BlY3RpdmVseSwgZnJvbSAkQzI2LDgzMyB0byAkQzM3LDI2MCBhbmQgZnJvbSAkQzM1LDIxNSB0byAkQzQ1LDMxNCBwZXIgY2FzZSBvZiBEb3duJ3Mgc3luZHJvbWUpLCB0aGUgbnVtYmVyIG9mIHByb2NlZHVyZSByZWxhdGVkIGV1cGxvaWQgbWlzY2FycmlhZ2VzIChmcm9tIDYgdG8gNDYgYW5kIGZyb20gNiB0byA0NSBwZXIgMTAwLDAwMCBwcmVnbmFuY2llcyksIGFuZCB0aGUgbnVtYmVyIG9mIHVubmVjZXNzYXJ5IHRlcm1pbmF0aW9ucyAoZnJvbSAxNiB0byAyNiBhbmQgZnJvbSAxNiB0byAyNSBwZXIgMTAwLDAwMCBwcmVnbmFuY2llcykuIENPTkNMVVNJT05TOiBDb250aW5nZW50IHNjcmVlbmluZywgd2l0aCBhIGZpcnN0IHRyaW1lc3RlciBjdXQtb2ZmIHZhbHVlIGZvciBoaWdoIHJpc2sgb2YgMSBpbiA5LCBpcyB0aGUgcHJlZmVycmVkIG9wdGlvbiBmb3IgcHJlbmF0YWwgc2NyZWVuaW5nIG9mIHdvbWVuIGZvciBwcmVnbmFuY2llcyBhZmZlY3RlZCBieSBEb3duJ3Mgc3luZHJvbWUuIiwiYXV0aG9yIjpbeyJkcm9wcGluZy1wYXJ0aWNsZSI6IiIsImZhbWlseSI6Ikdla2FzIiwiZ2l2ZW4iOiJKIiwibm9uLWRyb3BwaW5nLXBhcnRpY2xlIjoiIiwicGFyc2UtbmFtZXMiOmZhbHNlLCJzdWZmaXgiOiIifSx7ImRyb3BwaW5nLXBhcnRpY2xlIjoiIiwiZmFtaWx5IjoiR2FnbmUiLCJnaXZlbiI6IkciLCJub24tZHJvcHBpbmctcGFydGljbGUiOiIiLCJwYXJzZS1uYW1lcyI6ZmFsc2UsInN1ZmZpeCI6IiJ9LHsiZHJvcHBpbmctcGFydGljbGUiOiIiLCJmYW1pbHkiOiJCdWpvbGQiLCJnaXZlbiI6IkUiLCJub24tZHJvcHBpbmctcGFydGljbGUiOiIiLCJwYXJzZS1uYW1lcyI6ZmFsc2UsInN1ZmZpeCI6IiJ9LHsiZHJvcHBpbmctcGFydGljbGUiOiIiLCJmYW1pbHkiOiJEb3VpbGxhcmQiLCJnaXZlbiI6IkQiLCJub24tZHJvcHBpbmctcGFydGljbGUiOiIiLCJwYXJzZS1uYW1lcyI6ZmFsc2UsInN1ZmZpeCI6IiJ9LHsiZHJvcHBpbmctcGFydGljbGUiOiIiLCJmYW1pbHkiOiJGb3Jlc3QiLCJnaXZlbiI6IkogQyIsIm5vbi1kcm9wcGluZy1wYXJ0aWNsZSI6IiIsInBhcnNlLW5hbWVzIjpmYWxzZSwic3VmZml4IjoiIn0seyJkcm9wcGluZy1wYXJ0aWNsZSI6IiIsImZhbWlseSI6IlJlaW5oYXJ6IiwiZ2l2ZW4iOiJEIiwibm9uLWRyb3BwaW5nLXBhcnRpY2xlIjoiIiwicGFyc2UtbmFtZXMiOmZhbHNlLCJzdWZmaXgiOiIifSx7ImRyb3BwaW5nLXBhcnRpY2xlIjoiIiwiZmFtaWx5IjoiUm91c3NlYXUiLCJnaXZlbiI6IkYiLCJub24tZHJvcHBpbmctcGFydGljbGUiOiIiLCJwYXJzZS1uYW1lcyI6ZmFsc2UsInN1ZmZpeCI6IiJ9XSwiY29udGFpbmVyLXRpdGxlIjoiQk1KIiwiaWQiOiI1MmFkNDA4Zi0wYmQwLTMzMWEtOWY0Yi1jNTA5ZDcyNmQxNTQiLCJpc3N1ZWQiOnsiZGF0ZS1wYXJ0cyI6W1siMjAwOSJdXX0sInBhZ2UiOiJiMTM4IiwidGl0bGUiOiJDb21wYXJpc29uIG9mIGRpZmZlcmVudCBzdHJhdGVnaWVzIGluIHByZW5hdGFsIHNjcmVlbmluZyBmb3IgRG93bidzIHN5bmRyb21lOiBjb3N0IGVmZmVjdGl2ZW5lc3MgYW5hbHlzaXMgb2YgY29tcHV0ZXIgc2ltdWxhdGlvbiIsInR5cGUiOiJhcnRpY2xlLWpvdXJuYWwiLCJ2b2x1bWUiOiIzMzgifSwidXJpcyI6WyJodHRwOi8vd3d3Lm1lbmRlbGV5LmNvbS9kb2N1bWVudHMvP3V1aWQ9MGM0ODgxNjgtYTA5ZS00MjVjLThkZDktZGM1N2QxMDBkYmU5Il0sImlzVGVtcG9yYXJ5IjpmYWxzZSwibGVnYWN5RGVza3RvcElkIjoiMGM0ODgxNjgtYTA5ZS00MjVjLThkZDktZGM1N2QxMDBkYmU5In0seyJpZCI6ImY5OTc5NTI0LTg2MzItMzY1Ni05MGVkLTVjZjU2NmFhYzcwMCIsIml0ZW1EYXRhIjp7IlBNSUQiOiIyMDg0MjE3OCIsImFic3RyYWN0IjoiSW4gYWxsLCA4MCUgb2YgYW50ZW5hdGFsIGthcnlvdHlwZXMgYXJlIGdlbmVyYXRlZCBieSBEb3duJ3Mgc3luZHJvbWUgc2NyZWVuaW5nIHByb2dyYW1tZXMgKERTU1ApLiBBZnRlciBhIHBvc2l0aXZlIHNjcmVlbmluZywgd29tZW4gYXJlIG9mZmVyZWQgcHJlbmF0YWwgZm9ldHVzIGthcnlvdHlwaW5nLCB0aGUgZ29sZCBzdGFuZGFyZC4gUmVsaWFibGUgbW9sZWN1bGFyIG1ldGhvZHMgZm9yIHJhcGlkIGFuZXVwbG9pZHkgZGlhZ25vc2lzIChSQUQ6IGZsdW9yZXNjZW5jZSBpbiBzaXR1IGh5YnJpZGl6YXRpb24gKEZJU0gpIGFuZCBxdWFudGl0YXRpdmUgZmx1b3Jlc2NlbmNlIFBDUiAoUUYtUENSKSkgY2FuIGRldGVjdCBjb21tb24gYW5ldXBsb2lkaWVzLCBhbmQgYXJlIGZhc3RlciBhbmQgbGVzcyBleHBlbnNpdmUgdGhhbiBrYXJ5b3R5cGluZy4gSW4gdGhlIFVLLCBSQUQgaXMgcmVjb21tZW5kZWQgYXMgYSBzdGFuZGFsb25lIGFwcHJvYWNoIGluIERTU1AsIHdoZXJlYXMgdGhlIFVTIGd1aWRlbGluZXMgcmVjb21tZW5kIHRoYXQgUkFEIGJlIGZvbGxvd2VkIHVwIGJ5IGthcnlvdHlwaW5nLiBBIGNvc3QtZWZmZWN0aXZlbmVzcyAoQ0UpIGFuYWx5c2lzIG9mIFJBRCBpbiB2YXJpb3VzIERTU1AgaXMgbGFja2luZy4gVGhlcmUgaXMgYSBkZWJhdGUgb3ZlciB0aGUgc2lnbmlmaWNhbmNlIG9mIGNocm9tb3NvbWUgYWJub3JtYWxpdGllcyAoQ0EpIGRldGVjdGVkIHdpdGgga2FyeW90eXBpbmcgYnV0IG5vdCB1c2luZyBSQUQuIE91ciBvYmplY3RpdmVzIHdlcmUgdG8gY29tcGFyZSB0aGUgQ0Ugb2YgUkFEIHZlcnN1cyBrYXJ5b3R5cGluZywgdG8gZXZhbHVhdGUgdGhlIGNsaW5pY2FsbHkgc2lnbmlmaWNhbnQgbWlzc2VkIENBIGFuZCB0byBkZXRlcm1pbmUgdGhlIGltcGFjdCBvZiBkZXRlY3RpbmcgdGhlIG1pc3NlZCBDQS4gV2UgcGVyZm9ybWVkIGNvbXB1dGVyIHNpbXVsYXRpb25zIHRvIGNvbXBhcmUgc2l4IHNjcmVlbmluZyBvcHRpb25zIGZvbGxvd2VkIGJ5IEZJU0gsIFBDUiBvciBrYXJ5b3R5cGluZyB1c2luZyBhIHBvcHVsYXRpb24gb2YgMTEwOTQ4IHByZWduYW5jaWVzLiBBbW9uZyB0aGUgc2FmZXIgc2NyZWVuaW5nIHN0cmF0ZWdpZXMsIHRoZSBtb3N0IGNvc3QtZWZmZWN0aXZlIHN0cmF0ZWd5IHdhcyBjb250aW5nZW50IHNjcmVlbmluZyB3aXRoIFFGLVBDUiAoQ0UgcmF0aW8gb2YgJDI0MDg0IHBlciBEb3duJ3Mgc3luZHJvbWUgKERTKSBkZXRlY3RlZCkuIFVzaW5nIGthcnlvdHlwaW5nLCB0aGUgQ0UgcmF0aW8gaW5jcmVhc2VkIHRvICQyNzg5OC4gUUYtUENSIG1pc3NlZCBvbmx5IHNpeCBjbGluaWNhbGx5IHNpZ25pZmljYW50IENBIG9mIHdoaWNoIG9ubHkgb25lIHdhcyBleHBlY3RlZCB0byBjb25mZXIgYSBoaWdoIHJpc2sgb2YgYW4gYWJub3JtYWwgb3V0Y29tZS4gVGhlIGluY3JlbWVudGFsIENFIHJhdGlvIChJQ0VSKSB0byBmaW5kIHRoZSBDQSBtaXNzZWQgYnkgUkFEIHdhcyAkNjY2MDggcGVyIENBLiBUaGVzZSBjb3N0cyBhcmUgbXVjaCBoaWdoZXIgdGhhbiB0aG9zZSBpbnZvbHZlZCBmb3IgZGV0ZWN0aW5nIERTIGNhc2VzLiBBcyB0aGUgRFNTUCBhcmUgbWFpbmx5IGRlc2lnbmVkIGZvciBEUyBkZXRlY3Rpb24sIGl0IG1heSBiZSByZWxldmFudCB0byBxdWVzdGlvbiB0aGUgYWRkaXRpb25hbCBjb3N0cyBvZiBrYXJ5b3R5cGluZy4iLCJhdXRob3IiOlt7ImRyb3BwaW5nLXBhcnRpY2xlIjoiIiwiZmFtaWx5IjoiR2VrYXMiLCJnaXZlbiI6IkoiLCJub24tZHJvcHBpbmctcGFydGljbGUiOiIiLCJwYXJzZS1uYW1lcyI6ZmFsc2UsInN1ZmZpeCI6IiJ9LHsiZHJvcHBpbmctcGFydGljbGUiOiIiLCJmYW1pbHkiOiJCZXJnIiwiZ2l2ZW4iOiJEIEciLCJub24tZHJvcHBpbmctcGFydGljbGUiOiJ2YW4gZGVuIiwicGFyc2UtbmFtZXMiOmZhbHNlLCJzdWZmaXgiOiIifSx7ImRyb3BwaW5nLXBhcnRpY2xlIjoiIiwiZmFtaWx5IjoiRHVyYW5kIiwiZ2l2ZW4iOiJBIiwibm9uLWRyb3BwaW5nLXBhcnRpY2xlIjoiIiwicGFyc2UtbmFtZXMiOmZhbHNlLCJzdWZmaXgiOiIifSx7ImRyb3BwaW5nLXBhcnRpY2xlIjoiIiwiZmFtaWx5IjoiVmFsbGVlIiwiZ2l2ZW4iOiJNIiwibm9uLWRyb3BwaW5nLXBhcnRpY2xlIjoiIiwicGFyc2UtbmFtZXMiOmZhbHNlLCJzdWZmaXgiOiIifSx7ImRyb3BwaW5nLXBhcnRpY2xlIjoiIiwiZmFtaWx5IjoiV2lsZHNjaHV0IiwiZ2l2ZW4iOiJIIEkiLCJub24tZHJvcHBpbmctcGFydGljbGUiOiIiLCJwYXJzZS1uYW1lcyI6ZmFsc2UsInN1ZmZpeCI6IiJ9LHsiZHJvcHBpbmctcGFydGljbGUiOiIiLCJmYW1pbHkiOiJCdWpvbGQiLCJnaXZlbiI6IkUiLCJub24tZHJvcHBpbmctcGFydGljbGUiOiIiLCJwYXJzZS1uYW1lcyI6ZmFsc2UsInN1ZmZpeCI6IiJ9LHsiZHJvcHBpbmctcGFydGljbGUiOiIiLCJmYW1pbHkiOiJGb3Jlc3QiLCJnaXZlbiI6IkogQyIsIm5vbi1kcm9wcGluZy1wYXJ0aWNsZSI6IiIsInBhcnNlLW5hbWVzIjpmYWxzZSwic3VmZml4IjoiIn0seyJkcm9wcGluZy1wYXJ0aWNsZSI6IiIsImZhbWlseSI6IlJvdXNzZWF1IiwiZ2l2ZW4iOiJGIiwibm9uLWRyb3BwaW5nLXBhcnRpY2xlIjoiIiwicGFyc2UtbmFtZXMiOmZhbHNlLCJzdWZmaXgiOiIifSx7ImRyb3BwaW5nLXBhcnRpY2xlIjoiIiwiZmFtaWx5IjoiUmVpbmhhcnoiLCJnaXZlbiI6IkQiLCJub24tZHJvcHBpbmctcGFydGljbGUiOiIiLCJwYXJzZS1uYW1lcyI6ZmFsc2UsInN1ZmZpeCI6IiJ9XSwiY29udGFpbmVyLXRpdGxlIjoiRXVyb3BlYW4gSm91cm5hbCBvZiBIdW1hbiBHZW5ldGljcyIsImlkIjoiZjk5Nzk1MjQtODYzMi0zNjU2LTkwZWQtNWNmNTY2YWFjNzAwIiwiaXNzdWUiOiIxIiwiaXNzdWVkIjp7ImRhdGUtcGFydHMiOltbIjIwMTEiXV19LCJwYWdlIjoiMy05IiwidGl0bGUiOiJSYXBpZCB0ZXN0aW5nIHZlcnN1cyBrYXJ5b3R5cGluZyBpbiBEb3duJ3Mgc3luZHJvbWUgc2NyZWVuaW5nOiBjb3N0LWVmZmVjdGl2ZW5lc3MgYW5kIGRldGVjdGlvbiBvZiBjbGluaWNhbGx5IHNpZ25pZmljYW50IGNocm9tb3NvbWUgYWJub3JtYWxpdGllcyIsInR5cGUiOiJhcnRpY2xlLWpvdXJuYWwiLCJ2b2x1bWUiOiIxOSJ9LCJ1cmlzIjpbImh0dHA6Ly93d3cubWVuZGVsZXkuY29tL2RvY3VtZW50cy8/dXVpZD1kNTI5MDRmNi0yY2M3LTRlNjgtOWJhMC1hYjMyNTBmZTZjZDMiXSwiaXNUZW1wb3JhcnkiOmZhbHNlLCJsZWdhY3lEZXNrdG9wSWQiOiJkNTI5MDRmNi0yY2M3LTRlNjgtOWJhMC1hYjMyNTBmZTZjZDMifSx7ImlkIjoiNTZiNTcwMTEtNGVjYi0zMDkwLWEyZGUtMDkyMzI1NTdiM2M2IiwiaXRlbURhdGEiOnsiUE1JRCI6IjExNTIwODM3IiwiYWJzdHJhY3QiOiJPQkpFQ1RJVkU6IFRvIGNvbXBhcmUgdGhlIGVmZmVjdHMsIHNhZmV0eSwgYW5kIGNvc3QgZWZmZWN0aXZlbmVzcyBvZiBhbnRlbmF0YWwgc2NyZWVuaW5nIHN0cmF0ZWdpZXMgZm9yIERvd24ncyBzeW5kcm9tZS4gREVTSUdOOiBBbmFseXNpcyBvZiBpbmNyZW1lbnRhbCBjb3N0IGVmZmVjdGl2ZW5lc3MuIFNFVFRJTkc6IFVuaXRlZCBLaW5nZG9tLiBNQUlOIE9VVENPTUUgTUVBU1VSRVM6IE51bWJlciBvZiBsaXZlYm9ybiBiYWJpZXMgd2l0aCBEb3duJ3Mgc3luZHJvbWUsIG1pc2NhcnJpYWdlcyBkdWUgdG8gY2hvcmlvbmljIHZpbGx1cyBzYW1wbGluZyBvciBhbW5pb2NlbnRlc2lzLCBoZWFsdGggY2FyZSBjb3N0cyBvZiBzY3JlZW5pbmcgcHJvZ3JhbW1lLCBhbmQgYWRkaXRpb25hbCBjb3N0cyBhbmQgYWRkaXRpb25hbCBtaXNjYXJyaWFnZXMgcGVyIGFkZGl0aW9uYWwgYWZmZWN0ZWQgbGl2ZSBiaXJ0aCBwcmV2ZW50ZWQgYnkgYWRvcHRpbmcgYSBtb3JlIGVmZmVjdGl2ZSBzdHJhdGVneS4gUkVTVUxUUzogQ29tcGFyZWQgd2l0aCBubyBzY3JlZW5pbmcsIHRoZSBhZGRpdGlvbmFsIGNvc3QgcGVyIGFkZGl0aW9uYWwgbGl2ZWJvcm4gYmFieSB3aXRoIERvd24ncyBzeW5kcm9tZSBwcmV2ZW50ZWQgd2FzIDIyIDAwMCBwb3VuZCBzdGVybGluZyBmb3IgbWVhc3VyZW1lbnQgb2YgbnVjaGFsIHRyYW5zbHVjZW5jeS4gVGhlIGNvc3Qgb2YgdGhlIGludGVncmF0ZWQgdGVzdCB3YXMgNTEgMDAwIHBvdW5kIHN0ZXJsaW5nIGNvbXBhcmVkIHdpdGggbWVhc3VyZW1lbnQgb2YgbnVjaGFsIHRyYW5zbHVjZW5jeS4gQWxsIG90aGVyIHN0cmF0ZWdpZXMgd2VyZSBtb3JlIGNvc3RseSBhbmQgbGVzcyBlZmZlY3RpdmUsIG9yIGNvc3QgbW9yZSBwZXIgYWRkaXRpb25hbCBhZmZlY3RlZCBiYWJ5IHByZXZlbnRlZC4gRGVwZW5kaW5nIG9uIHRoZSBjb3N0IG9mIHRoZSBzY3JlZW5pbmcgdGVzdCwgdGhlIGZpcnN0IHRyaW1lc3RlciBjb21iaW5lZCB0ZXN0IGFuZCB0aGUgcXVhZHJ1cGxlIHRlc3Qgd291bGQgYWxzbyBiZSBjb3N0IGVmZmVjdGl2ZSBvcHRpb25zLiBDT05DTFVTSU9OUzogVGhlIGNob2ljZSBvZiBzY3JlZW5pbmcgc3RyYXRlZ3kgc2hvdWxkIGJlIGJldHdlZW4gdGhlIGludGVncmF0ZWQgdGVzdCwgZmlyc3QgdHJpbWVzdGVyIGNvbWJpbmVkIHRlc3QsIHF1YWRydXBsZSB0ZXN0LCBvciBudWNoYWwgdHJhbnNsdWNlbmN5IG1lYXN1cmVtZW50IGRlcGVuZGluZyBvbiBob3cgbXVjaCBzZXJ2aWNlIHByb3ZpZGVycyBhcmUgd2lsbGluZyB0byBwYXksIHRoZSB0b3RhbCBidWRnZXQgYXZhaWxhYmxlLCBhbmQgdmFsdWVzIG9uIHNhZmV0eS4gU2NyZWVuaW5nIGJhc2VkIG9uIG1hdGVybmFsIGFnZSwgdGhlIHNlY29uZCB0cmltZXN0ZXIgZG91YmxlIHRlc3QsIGFuZCB0aGUgZmlyc3QgdHJpbWVzdGVyIHNlcnVtIHRlc3Qgd2FzIGxlc3MgZWZmZWN0aXZlLCBsZXNzIHNhZmUsIGFuZCBtb3JlIGNvc3RseSB0aGFuIHRoZXNlIGZvdXIgb3B0aW9ucy4iLCJhdXRob3IiOlt7ImRyb3BwaW5nLXBhcnRpY2xlIjoiIiwiZmFtaWx5IjoiR2lsYmVydCIsImdpdmVuIjoiUiBFIiwibm9uLWRyb3BwaW5nLXBhcnRpY2xlIjoiIiwicGFyc2UtbmFtZXMiOmZhbHNlLCJzdWZmaXgiOiIifSx7ImRyb3BwaW5nLXBhcnRpY2xlIjoiIiwiZmFtaWx5IjoiQXVnb29kIiwiZ2l2ZW4iOiJDIiwibm9uLWRyb3BwaW5nLXBhcnRpY2xlIjoiIiwicGFyc2UtbmFtZXMiOmZhbHNlLCJzdWZmaXgiOiIifSx7ImRyb3BwaW5nLXBhcnRpY2xlIjoiIiwiZmFtaWx5IjoiR3VwdGEiLCJnaXZlbiI6IlIiLCJub24tZHJvcHBpbmctcGFydGljbGUiOiIiLCJwYXJzZS1uYW1lcyI6ZmFsc2UsInN1ZmZpeCI6IiJ9LHsiZHJvcHBpbmctcGFydGljbGUiOiIiLCJmYW1pbHkiOiJBZGVzIiwiZ2l2ZW4iOiJBIEUiLCJub24tZHJvcHBpbmctcGFydGljbGUiOiIiLCJwYXJzZS1uYW1lcyI6ZmFsc2UsInN1ZmZpeCI6IiJ9LHsiZHJvcHBpbmctcGFydGljbGUiOiIiLCJmYW1pbHkiOiJMb2dhbiIsImdpdmVuIjoiUyIsIm5vbi1kcm9wcGluZy1wYXJ0aWNsZSI6IiIsInBhcnNlLW5hbWVzIjpmYWxzZSwic3VmZml4IjoiIn0seyJkcm9wcGluZy1wYXJ0aWNsZSI6IiIsImZhbWlseSI6IlNjdWxwaGVyIiwiZ2l2ZW4iOiJNIiwibm9uLWRyb3BwaW5nLXBhcnRpY2xlIjoiIiwicGFyc2UtbmFtZXMiOmZhbHNlLCJzdWZmaXgiOiIifSx7ImRyb3BwaW5nLXBhcnRpY2xlIjoiIiwiZmFtaWx5IjoiTWV1bGVuIiwiZ2l2ZW4iOiJKIEgiLCJub24tZHJvcHBpbmctcGFydGljbGUiOiJ2YW4gRGVyIiwicGFyc2UtbmFtZXMiOmZhbHNlLCJzdWZmaXgiOiIifV0sImNvbnRhaW5lci10aXRsZSI6IkJNSiIsImlkIjoiNTZiNTcwMTEtNGVjYi0zMDkwLWEyZGUtMDkyMzI1NTdiM2M2IiwiaXNzdWUiOiI3MzEwIiwiaXNzdWVkIjp7ImRhdGUtcGFydHMiOltbIjIwMDEiXV19LCJwYWdlIjoiNDIzLTQyNSIsInRpdGxlIjoiU2NyZWVuaW5nIGZvciBEb3duJ3Mgc3luZHJvbWU6IGVmZmVjdHMsIHNhZmV0eSwgYW5kIGNvc3QgZWZmZWN0aXZlbmVzcyBvZiBmaXJzdCBhbmQgc2Vjb25kIHRyaW1lc3RlciBzdHJhdGVnaWVzIiwidHlwZSI6ImFydGljbGUtam91cm5hbCIsInZvbHVtZSI6IjMyMyJ9LCJ1cmlzIjpbImh0dHA6Ly93d3cubWVuZGVsZXkuY29tL2RvY3VtZW50cy8/dXVpZD1iNGUwNjk0Yi1kNTJjLTQyNGMtOTcxMC0wOGYxM2NmMDU4NmIiXSwiaXNUZW1wb3JhcnkiOmZhbHNlLCJsZWdhY3lEZXNrdG9wSWQiOiJiNGUwNjk0Yi1kNTJjLTQyNGMtOTcxMC0wOGYxM2NmMDU4NmIifSx7ImlkIjoiNzhlNGVlMGMtZjVlNi0zMjE2LTg4YTktOGIyMjc1YjY5MzhjIiwiaXRlbURhdGEiOnsiUE1JRCI6IjYxNDA5MDg0OCIsImFic3RyYWN0IjoiT0JKRUNUSVZFOiBUaGUgMjAxNCBGZXRhbCBJbWFnaW5nIFdvcmtzaG9wIGVuZG9yc2VzIGNvbXBsZXRpb24gb2YgYSB0YXJnZXRlZCB1bHRyYXNvdW5kIChVUykgaW4gZmV0dXNlcyB3aXRoIGlkZW50aWZpZWQgRWNob2dlbmljIENhcmRpYWMgRm9jaSAoRUlGKSB0byBkZXRlY3QgZmluZGluZ3MgYXNzb2NpYXRlZCB3aXRoIHRyaXNvbXkgMjEgKHQyMSkgaWYgbm90IHByZXZpb3VzbHkgZG9uZS4gQ2VsbC1mcmVlIGZldGFsIEROQSAoY2ZETkEpIGhhcyBiZWVuIGluY3JlYXNpbmdseSBpbmNvcnBvcmF0ZWQgaW50byBwcmVuYXRhbCBhbmV1cGxvaWR5IHNjcmVlbmluZyBwYXJhZGlnbXMgZ2l2ZW4gaXRzIHJlbGF0aXZlbHkgaGlnaCBzZW5zaXRpdml0eSBhbmQgaW5jcmVhc2luZyBhY2Nlc3NpYmlsaXR5LiBHaXZlbiB0aGlzLCBvdXIgZ29hbCB3YXMgdG8gY29tcGFyZSBpbiB3b21lbiB3aXRoIHByaW9yIGFuZXVwbG9pZHkgc2NyZWVuaW5nLCBlc3RpbWF0ZWQgb3V0Y29tZXMgYW5kIGNvc3RzIG9mIHRoZSBXb3Jrc2hvcCdzIHJlY29tbWVuZGF0aW9uIGFzIGNvbXBhcmVkIHRvIGEgc2NyZWVuaW5nIHN0cmF0ZWd5IHRoYXQgaW5jb3Jwb3JhdGVkIGNvbXBsZXRpb24gb2YgYSB0YXJnZXRlZCBVUyBmb2xsb3dlZCBieSBjZkROQS4gV2UgaG9wZWQgdG8gYWxzbyBnYWluIGluZm9ybWF0aW9uIHRvIGFzc2lzdCBwcm92aWRlcnMgaW4gb2ZmZXJpbmcgcGF0aWVudHMgc3BlY2lmaWMgcmVjb21tZW5kYXRpb25zLiBTVFVEWSBERVNJR046IEEgZGVjaXNpb24tYW5hbHl0aWMgbW9kZWwgd2FzIGNvbnN0cnVjdGVkIHVzaW5nIFRyZWVBZ2Ugc29mdHdhcmUgYW5kIHByb2JhYmlsaXRpZXMgZGVyaXZlZCBmcm9tIHRoZSBsaXRlcmF0dXJlLiBUaGUgbW9kZWwgY29tcGFyZWQgdXNlIG9mIHRhcmdldGVkIFVTIHRvIHRoYXQgb2YgdGFyZ2V0ZWQgVVMgZm9sbG93ZWQgYnkgY2ZETkEgaWYgYSBuZWdhdGl2ZSBVUyByZXN1bHQgd2FzIG9idGFpbmVkIGluIHdvbWVuIHdobyBoYWQgYm90aCBhIG5lZ2F0aXZlIHF1YWQgc2NyZWVuIGFuZCBmZXRhbCBFSUYgaWRlbnRpZmllZCBvbiBzY3JlZW5pbmcgVVMuIFRoaXMgd2FzIHN0cmF0aWZpZWQgYnkgbWF0ZXJuYWwgYWdlIGFib3ZlIGFuZCBiZWxvdyAzNS4gVDIxIHNlbnNpdGl2aXRpZXMgZm9yIFVTIGFuZCBjZkROQSB3ZXJlIGFzc3VtZWQgYXQgNjklIGFuZCA5OSUgYW5kIGV4YW1pbmVkIGluIHNlbnNpdGl2aXR5IGFuYWx5c2lzLiBPdXRjb21lcyBvZiBpbnRlcmVzdCB3ZXJlIHQyMSBkaWFnbm9zaXMsIHByb2NlZHVyZSByZWxhdGVkIGxvc3MsIHRlcm1pbmF0aW9uLCBzcG9udGFuZW91cyBhYm9ydGlvbiBhbmQgdDIxIGxpdmUgYmlydGhzLiBTdHJhdGVnaWVzIHdlcmUgdGhlbiBjb21wYXJlZCB0byBnZW5lcmF0ZSBhbiBpbmNyZW1lbnRhbCBjb3N0LWVmZmVjdGl2ZW5lc3MgcmF0aW8sIHdpdGggYSB0aHJlc2hvbGQgc2V0IHRvICQxMDAsMDAwIHBlciBRQUxZLiBSRVNVTFQoUyk6IFRoZSBVUyBmb2xsb3dlZCBieSBjZkROQSBzdHJhdGVneSBpbiB3b21lbiA8MzUgd2l0aCBhbiBFSUYgYW5kIG5lZ2F0aXZlIHF1YWQgc2NyZWVuIHJlc3VsdGVkIGluIDEzIGZld2VyIHQyMSBiaXJ0aHMgYW5kIDMzIGFkZGl0aW9uYWwgUUFMWVMgd2l0aCBjb3N0IHNhdmluZ3Mgb2YgJDgsOTQwLDU5MSBwZXIgMTAsMDAwIHByZWduYW5jaWVzIHdoZW4gY29tcGFyZWQgdG8gdGFyZ2V0ZWQgVVMgYWxvbmUsIGEgZG9taW5hbnQgc3RyYXRlZ3kgaW4gY29zdC1lZmZlY3RpdmVuZXNzIGFuYWx5c2lzLiBJbiB3b21lbiA+MzUsIHRoZSBVUy9jZkROQSBzdHJhdGVneSByZXN1bHRlZCBpbiAxMCBmZXdlciB0MjEgYmlydGhzIGFuZCAyNSBhZGRpdGlvbmFsIFFBTFlzIHdpdGggY29zdCBzYXZpbmdzIG9mICQ1LDg0Myw4NzEgcGVyIDEwLDAwMCBwcmVnbmFuY2llcywgYWxzbyBhIGRvbWluYW50IHN0cmF0ZWd5LiBDT05DTFVTSU9OKFMpOiBPdXIgcmVzdWx0cyBpbmRpY2F0ZSBpbiBhIHBvcHVsYXRpb24gd2l0aCBwcmlvciBuZWdhdGl2ZSBhbmV1cGxvaWR5IHNjcmVlbmluZywgaXQgc3RpbGwgcmVtYWlucyBjb3N0IGVmZmVjdGl2ZSB0byBvZmZlciB0YXJnZXRlZCBVUyBmb2xsb3dlZCBieSBjZkROQSBhcyBjb21wYXJlZCB0byB0YXJnZXRlZCBVUyBhbG9uZSB3aGVuIGFuIEVJRiBpcyB2aXN1YWxpemVkLiBUaGlzIHJlc3VsdCB3YXMgb2JzZXJ2ZWQgaW4gcHJlZ25hbmNpZXMgYWNyb3NzIGFsbCBtYXRlcm5hbCBhZ2VzIGJ1dCB3YXMgbW9yZSBjb3N0LWVmZmVjdGl2ZSBpbiB3b21lbjwzNSwgbGlrZWx5IHNlY29uZGFyeSB0byBkZWNyZWFzZWQgdDIxIHF1YWQgc2NyZWVuaW5nIHNlbnNpdGl2aXR5IGluIHRoaXMgZ3JvdXAuKFRhYmxlIFByZXNlbnRlZCkuIiwiYXV0aG9yIjpbeyJkcm9wcGluZy1wYXJ0aWNsZSI6IiIsImZhbWlseSI6IkhhY2tlciIsImdpdmVuIjoiRiIsIm5vbi1kcm9wcGluZy1wYXJ0aWNsZSI6IiIsInBhcnNlLW5hbWVzIjpmYWxzZSwic3VmZml4IjoiIn0seyJkcm9wcGluZy1wYXJ0aWNsZSI6IiIsImZhbWlseSI6IkdyaWZmaW4iLCJnaXZlbiI6IkUiLCJub24tZHJvcHBpbmctcGFydGljbGUiOiIiLCJwYXJzZS1uYW1lcyI6ZmFsc2UsInN1ZmZpeCI6IiJ9LHsiZHJvcHBpbmctcGFydGljbGUiOiIiLCJmYW1pbHkiOiJTaGFmZmVyIiwiZ2l2ZW4iOiJCIiwibm9uLWRyb3BwaW5nLXBhcnRpY2xlIjoiIiwicGFyc2UtbmFtZXMiOmZhbHNlLCJzdWZmaXgiOiIifSx7ImRyb3BwaW5nLXBhcnRpY2xlIjoiIiwiZmFtaWx5IjoiQ2F1Z2hleSIsImdpdmVuIjoiQSIsIm5vbi1kcm9wcGluZy1wYXJ0aWNsZSI6IiIsInBhcnNlLW5hbWVzIjpmYWxzZSwic3VmZml4IjoiIn1dLCJjb250YWluZXItdGl0bGUiOiJBbWVyaWNhbiBKb3VybmFsIG9mIE9ic3RldHJpY3MgYW5kIEd5bmVjb2xvZ3kiLCJpZCI6Ijc4ZTRlZTBjLWY1ZTYtMzIxNi04OGE5LThiMjI3NWI2OTM4YyIsImlzc3VlZCI6eyJkYXRlLXBhcnRzIjpbWyIyMDE3Il1dfSwibm90ZSI6IkNvbmZlcmVuY2UgYWJzdHJhY3QiLCJwYWdlIjoiUzk1LVM5NiIsInRpdGxlIjoiUm9sZSBvZiBzZXF1ZW50aWFsIGdlbmV0aWMgc29ub2dyYW0gYW5kIGNlbGxmcmVlIGZldGFsIEROQSBhZnRlciBFSUYgZGV0ZWN0aW9uOiBBIGNvc3QtZWZmZWN0aXZlbmVzcyBhbmFseXNpcyIsInR5cGUiOiJhcnRpY2xlLWpvdXJuYWwiLCJ2b2x1bWUiOiIyMTYgKDEgU3VwIn0sInVyaXMiOlsiaHR0cDovL3d3dy5tZW5kZWxleS5jb20vZG9jdW1lbnRzLz91dWlkPTczMmExMWU3LTY2YmItNGU3Ni1iNjYxLTNjMTdmNmVkNjJhNSJdLCJpc1RlbXBvcmFyeSI6ZmFsc2UsImxlZ2FjeURlc2t0b3BJZCI6IjczMmExMWU3LTY2YmItNGU3Ni1iNjYxLTNjMTdmNmVkNjJhNSJ9LHsiaWQiOiI2NDI2YzI1Ny01Y2Y4LTM4YzctOGM2OC1iYmU2ZmQ4MDgwYWUiLCJpdGVtRGF0YSI6eyJQTUlEIjoiNzE3NDI3NzEiLCJhYnN0cmFjdCI6Ik9CSkVDVElWRTogVGhlIHJlY2VudCBGZXRhbCBJbWFnaW5nIFdvcmtzaG9wIHJlY29tbWVuZHMgY29tcGxldGlvbiBvZiB0YXJnZXRlZCB1bHRyYXNvdW5kIChVUykgaW4gZmV0dXNlcyB3aXRoIEVjaG9nZW5pYyBDYXJkaWFjIEZvY2kgKEVJRikgdG8gZGV0ZWN0IGFkZGl0aW9uYWwgZmluZGluZ3MgYXNzb2NpYXRlZCB3aXRoIHRyaXNvbXkgMjEgKHQyMSkuIEdpdmVuIHRoZSByZWxhdGl2ZWx5IGxvdyBzZW5zaXRpdml0eSBvZiBhIHQyMSBVUyBhbmQgZGlmZmljdWx0eSBvZiBhY2hpZXZpbmcgYWRlcXVhdGUgc29ub2dyYXBoaWMgdmlzdWFsaXphdGlvbiBpbiBvYmVzZSB3b21lbiwgb3VyIGdvYWwgd2FzIHRvIGNvbXBhcmUgZXN0aW1hdGVkIG91dGNvbWVzIGFuZCBjb3N0cyBhc3NvY2lhdGVkIHdpdGggdGhpcyByZWNvbW1lbmRhdGlvbiB0byB0aGF0IG9mIG5vbi1pbnZhc2l2ZSBwcmVuYXRhbCB0ZXN0aW5nIChOSVBUKSBpbiB3b21lbiB3aXRoIHByaW9yIGFuZXVwbG9pZHkgc2NyZWVuaW5nLiBTVFVEWSBERVNJR046IEEgZGVjaXNpb24tYW5hbHl0aWMgbW9kZWwgd2FzIGNvbnN0cnVjdGVkIHVzaW5nIFRyZWUgQWdlIHNvZnR3YXJlIGFuZCBwcm9iYWJpbGl0aWVzIGRlcml2ZWQgZnJvbSB0aGUgbGl0ZXJhdHVyZS4gVGhlIG1vZGVsIGNvbXBhcmVkIE5JUFQgdG8gdGFyZ2V0ZWQgVVMgaW4gd29tZW4gd2l0aCBhIG5lZ2F0aXZlIHF1YWQgc2NyZWVuIGFuZCBmZXRhbCBFSUYgaWRlbnRpZmllZCBvbiBzY3JlZW5pbmcgVVMuIFRoaXMgd2FzIHN0cmF0aWZpZWQgYnkgbWF0ZXJuYWwgYWdlIGJlbG93IG9yIGFib3ZlIDM1LiBUMjEgc2Vuc2l0aXZpdGllcyBmb3IgVVMgYW5kIGFuZCBOSVBUIHdlcmUgYXNzdW1lZCBhdCA2OSUgYW5kIDk5JSBhbmQgZXhhbWluZWQgaW4gc2Vuc2l0aXZpdHkgYW5hbHlzaXMuIE91dGNvbWVzIG9mIGludGVyZXN0IHdlcmUgdDIxIGRpYWdub3NpcywgcHJvY2VkdXJlIHJlbGF0ZWQgbG9zcywgcHJlZ25hbmN5IHRlcm1pbmF0aW9uLCBzcG9udGFuZW91cyBhYm9ydGlvbiBhbmQgdDIxIGxpdmUgYmlydGhzLiBTdHJhdGVnaWVzIHdlcmUgY29tcGFyZWQgdG8gZ2VuZXJhdGUgYW4gaW5jcmVtZW50YWwgY29zdC1lZmZlY3RpdmVuZXNzIHJhdGlvIHdpdGggYSB0aHJlc2hvbGQgc2V0IHRvICQxMDAsMDAwIHBlciBRQUxZLiBSRVNVTFQoUyk6IFRoZSBOSVBUIHN0cmF0ZWd5IGluIHdvbWVuPDM1IHdpdGggYW4gRUlGIGFuZCBuZWdhdGl2ZSBxdWFkIHJlc3VsdGVkIGluIDEzIGZld2VyIHQyMSBiaXJ0aHMgYW5kIDMzLjUgYWRkaXRpb25hbCBRQUxZUyB3aXRoIGNvc3Qgc2F2aW5ncyBvZiAkMTAsMDU0LDExOCBwZXIgMTAsMDAwIHByZWduYW5jaWVzIHdoZW4gY29tcGFyZWQgdG8gdGFyZ2V0ZWQgdWx0cmFzb3VuZCwgYSBkb21pbmFudCBzdHJhdGVneSBpbiBjb3N0LWVmZmVjdGl2ZW5lc3MgYW5hbHlzaXMuIEluIHdvbWVuPj0zNSwgdGhlIE5JUFQgc3RyYXRlZ3kgcmVzdWx0ZWQgaW4gMTAgZmV3ZXIgdDIxIGJpcnRocyBhbmQgMjUuOSBhZGRpdGlvbmFsIFFBTFlzIHdpdGggY29zdCBzYXZpbmdzIG9mICQ3LDIxMiw5NDIgcGVyIDEwLDAwMCBwcmVnbmFuY2llcywgYWxzbyBhIGRvbWluYW50IHN0cmF0ZWd5LiBDT05DTFVTSU9OKFMpOiBJbiBhIHBvcHVsYXRpb24gd2l0aCBwcmlvciBuZWdhdGl2ZSBhbmV1cGxvaWR5IHNjcmVlbmluZywgaXQncyBjb3N0IGVmZmVjdGl2ZSB0byBvZmZlciBOSVBUIGNvbXBhcmVkIHRvIHRhcmdldGVkIFVTIHdoZW4gYW4gRUlGIGlzIHZpc3VhbGl6ZWQuIFRoaXMgcmVzdWx0IHdhcyBvYnNlcnZlZCBpbiB3b21lbiBvZiBhbGwgYWdlcyBidXQgd2FzIGV2ZW4gbW9yZSBjb3N0LWVmZmVjdGl2ZSBpbiB3b21lbjwzNSwgbGlrZWx5IHNlY29uZGFyeSB0byBkZWNyZWFzZWQgc2Vuc2l0aXZpdHkgb2YgcXVhZCBzY3JlZW5pbmcgaW4gdGhpcyBncm91cC4gRm9sbG93aW5nIGEgbmVnYXRpdmUgTklQVCwgaW4gd29tZW4gYmVsb3cgYW5kIGFib3ZlIDM1IHRoZXJlIHdlcmUgMi40IGFuZCAxLjQgdDIxIGxpdmUgYmlydGhzIHBlciAxMDAwIHByZWduYW5jaWVzLiAoVGFibGUgUHJlc2VudGVkKS4iLCJhdXRob3IiOlt7ImRyb3BwaW5nLXBhcnRpY2xlIjoiIiwiZmFtaWx5IjoiSGFja2VyIiwiZ2l2ZW4iOiJGIiwibm9uLWRyb3BwaW5nLXBhcnRpY2xlIjoiIiwicGFyc2UtbmFtZXMiOmZhbHNlLCJzdWZmaXgiOiIifSx7ImRyb3BwaW5nLXBhcnRpY2xlIjoiIiwiZmFtaWx5IjoiR3JpZmZpbiIsImdpdmVuIjoiRSIsIm5vbi1kcm9wcGluZy1wYXJ0aWNsZSI6IiIsInBhcnNlLW5hbWVzIjpmYWxzZSwic3VmZml4IjoiIn0seyJkcm9wcGluZy1wYXJ0aWNsZSI6IiIsImZhbWlseSI6IlNoYWZmZXIiLCJnaXZlbiI6IkIiLCJub24tZHJvcHBpbmctcGFydGljbGUiOiIiLCJwYXJzZS1uYW1lcyI6ZmFsc2UsInN1ZmZpeCI6IiJ9LHsiZHJvcHBpbmctcGFydGljbGUiOiIiLCJmYW1pbHkiOiJDYXVnaGV5IiwiZ2l2ZW4iOiJBIiwibm9uLWRyb3BwaW5nLXBhcnRpY2xlIjoiIiwicGFyc2UtbmFtZXMiOmZhbHNlLCJzdWZmaXgiOiIifV0sImNvbnRhaW5lci10aXRsZSI6IkFtZXJpY2FuIEpvdXJuYWwgb2YgT2JzdGV0cmljcyBhbmQgR3luZWNvbG9neSIsImlkIjoiNjQyNmMyNTctNWNmOC0zOGM3LThjNjgtYmJlNmZkODA4MGFlIiwiaXNzdWUiOiIxIiwiaXNzdWVkIjp7ImRhdGUtcGFydHMiOltbIjIwMTUiXV19LCJub3RlIjoiQ29uZmVyZW5jZSBhYnN0cmFjdCIsInBhZ2UiOiJTMTcxLVMxNzIiLCJ0aXRsZSI6IlJvbGUgb2YgZ2VuZXRpYyBzb25vZ3JhbSBhbmQgTklQVCBhZnRlciBFSUYgZGV0ZWN0aW9uOiBBIGNvc3QtZWZmZWN0aXZlbmVzcyBhbmFseXNpcyIsInR5cGUiOiJhcnRpY2xlLWpvdXJuYWwiLCJ2b2x1bWUiOiIyMTIifSwidXJpcyI6WyJodHRwOi8vd3d3Lm1lbmRlbGV5LmNvbS9kb2N1bWVudHMvP3V1aWQ9MTc3Y2VjMmItOWRiOS00ZjI2LWIwZjYtOGExOWY3OTgwYmEwIl0sImlzVGVtcG9yYXJ5IjpmYWxzZSwibGVnYWN5RGVza3RvcElkIjoiMTc3Y2VjMmItOWRiOS00ZjI2LWIwZjYtOGExOWY3OTgwYmEwIn0seyJpZCI6IjcxOGQ5ZDg0LTk4YWItM2ZlYy1hZjQ0LTVkYTMxMDYxZWIyZCIsIml0ZW1EYXRhIjp7IlBNSUQiOiIxNTYwOTc5NiIsImFic3RyYWN0IjoiT0JKRUNUSVZFUzogVGhlIGNvc3QtZWZmZWN0aXZlbmVzcyBvZiBvcHBvcnR1bmlzdGljIG51Y2hhbCB0cmFuc2x1Y2VuY3kgdWx0cmFzb3VuZCBzY3JlZW5pbmcgaW4gcHJlZ25hbmN5IHdhcyBjb21wYXJlZCB3aXRoIGFsdGVybmF0aXZlIHNjcmVlbmluZyBzdHJhdGVnaWVzIGZvciB0cmlzb215IDIxIGluIEF1c3RyYWxpYS4gTUVUSE9EUzogQSBkZWNpc2lvbiBhbmFseXRpYyBtb2RlbCB3YXMgdXNlZCBvZiB2YXJpb3VzIHByZWduYW5jeSBzY3JlZW5pbmcgc3RyYXRlZ2llcyBiYXNlZCBvbiBhIHN5c3RlbWF0aWMgcmV2aWV3IG9mIHRoZSBsaXRlcmF0dXJlIG9uIHRoZSBlZmZlY3RpdmVuZXNzIG9mIG51Y2hhbCB0cmFuc2x1Y2VuY3kgdWx0cmFzb3VuZCBhbmQgc2VydW0gc2NyZWVuaW5nIGFuZCBjb3N0cyBiYXNlZCBvbiBjdXJyZW50IHJlaW1idXJzZW1lbnQgZmVlcy4gVGhlIG1vZGVsIGluY2x1ZGVkIHRoZSBsaWtlbGlob29kIGFuZCBjb3N0IG9mIHRlcm1pbmF0aW9ucyBhZnRlciBkaWFnbm9zdGljIHRlc3RpbmcgYW5kIHRoZSBhc3NvY2lhdGVkIHJpc2sgb2YgZmV0YWwgbG9zcy4gQWxsIHByaWNlcyBhcmUgaW4gMjAwMSBBdXN0cmFsaWFuIGRvbGxhcnMuIFJFU1VMVFM6IFdpdGggYSB0d2VudHkgcGVyY2VudGFnZSBwb2ludCBkaWZmZXJlbmNlIGluIGRldGVjdGlvbiByYXRlLCB0aGUgaW5jcmVtZW50YWwgY29zdCBmb3IgYSBjb21iaW5hdGlvbiBvZiBudWNoYWwgdHJhbnNsdWNlbmN5IGFuZCBzZXJ1bSBzY3JlZW5pbmcgd2l0aCBhZ2UgaW4gdGhlIGZpcnN0IHRyaW1lc3RlciBjb21wYXJlZCB3aXRoIG1hdGVybmFsIHNlcnVtIHNjcmVlbmluZyBpbiB0aGUgc2Vjb25kIHRyaW1lc3RlciB3YXMgMTA1LDQ4NCBkb2xsYXJzIHBlciBleHRyYSBjYXNlIGRldGVjdGVkIGFuZCAzNzQsNzc5IGRvbGxhcnMgcGVyIGxpdmUgdHJpc29teSAyMSBiaXJ0aCBhdm9pZGVkLiBTZXJ1bSBzY3JlZW5pbmcgaW4gdGhlIHNlY29uZCB0cmltZXN0ZXIgaGFkIGFuIGluY3JlbWVudGFsIGNvc3QgcGVyIGV4dHJhIGNhc2UgZGV0ZWN0ZWQgb2YgYmV0d2VlbiA2MSw3MDAgZG9sbGFycyBhbmQgMTE3LDEwMCBkb2xsYXJzIHBlciBleHRyYSBsaXZlIGJpcnRoIGF2b2lkZWQgd2hlbiBjb21wYXJlZCB3aXRoIG5vIHNjcmVlbmluZy4gQ09OQ0xVU0lPTlM6IFRoZSBjb3N0LWVmZmVjdGl2ZW5lc3Mgb2YgdWx0cmFzb3VuZCBzY3JlZW5pbmcgZm9yIHRyaXNvbXkgMjEgd291bGQgYXBwZWFyIHRvIGJlIG1vcmUgYXR0cmFjdGl2ZSBpZiBpdCB3ZXJlIGRvbmUgYXQgdGhlIHNhbWUgdGltZSBhcyBjdXJyZW50IGRhdGluZyB1bHRyYXNvdW5kLiBBbnkgZnVuZGluZyBtZWNoYW5pc20gZm9yIHNjcmVlbmluZyBzaG91bGQgdGFrZSB0aGlzIHN0cmF0ZWd5IGludG8gYWNjb3VudCBieSBpbmNvcnBvcmF0aW5nLCBhcyBmYXIgYXMgcG9zc2libGUsIHByb3Zpc2lvbiBvZiBudWNoYWwgdHJhbnNsdWNlbmN5IHNjcmVlbmluZyBpbnRvIGV4aXN0aW5nIHNlcnZpY2VzIHByb3ZpZGVkIGluIGVhcmx5IHByZWduYW5jeS4iLCJhdXRob3IiOlt7ImRyb3BwaW5nLXBhcnRpY2xlIjoiIiwiZmFtaWx5IjoiSGFycmlzIiwiZ2l2ZW4iOiJBIEgiLCJub24tZHJvcHBpbmctcGFydGljbGUiOiIiLCJwYXJzZS1uYW1lcyI6ZmFsc2UsInN1ZmZpeCI6IiJ9XSwiY29udGFpbmVyLXRpdGxlIjoiSW50ZXJuYXRpb25hbCBKb3VybmFsIG9mIFRlY2hub2xvZ3kgQXNzZXNzbWVudCBpbiBIZWFsdGggQ2FyZSIsImlkIjoiNzE4ZDlkODQtOThhYi0zZmVjLWFmNDQtNWRhMzEwNjFlYjJkIiwiaXNzdWUiOiI0IiwiaXNzdWVkIjp7ImRhdGUtcGFydHMiOltbIjIwMDQiXV19LCJwYWdlIjoiNDY0LTQ2OCIsInRpdGxlIjoiVGhlIGNvc3QgZWZmZWN0aXZlbmVzcyBvZiBwcmVuYXRhbCB1bHRyYXNvdW5kIHNjcmVlbmluZyBmb3IgdHJpc29teSAyMSIsInR5cGUiOiJhcnRpY2xlLWpvdXJuYWwiLCJ2b2x1bWUiOiIyMCJ9LCJ1cmlzIjpbImh0dHA6Ly93d3cubWVuZGVsZXkuY29tL2RvY3VtZW50cy8/dXVpZD1mZmM2YjJiZi1jMTQ3LTQzZGMtYTgyNC1lNmIzMjYxZjdkNDciXSwiaXNUZW1wb3JhcnkiOmZhbHNlLCJsZWdhY3lEZXNrdG9wSWQiOiJmZmM2YjJiZi1jMTQ3LTQzZGMtYTgyNC1lNmIzMjYxZjdkNDcifSx7ImlkIjoiZWNhYzg4Y2MtMjNhMC0zOWFjLThhNzctMTY2Y2RiNmE1NzY5IiwiaXRlbURhdGEiOnsiUE1JRCI6IjMwODQ3MDEwIiwiYWJzdHJhY3QiOiJCYWNrZ3JvdW5kOiBQcmVnbmFudCBwZW9wbGUgaGF2ZSBhIHJpc2sgb2YgY2FycnlpbmcgYSBmZXR1cyBhZmZlY3RlZCBieSBhIGNocm9tb3NvbWFsIGFub21hbHkuIFByZW5hdGFsIHNjcmVlbmluZyBpcyBvZmZlcmVkIHRvIHByZWduYW50IHBlb3BsZSB0byBhc3Nlc3MgdGhlaXIgcmlzay4gTm9uaW52YXNpdmUgcHJlbmF0YWwgdGVzdGluZyAoTklQVCkgaGFzIGJlZW4gaW50cm9kdWNlZCBjbGluaWNhbGx5LCB3aGljaCB1c2VzIHRoZSBwcmVzZW5jZSBvZiBjaXJjdWxhdGluZyBjZWxsLWZyZWUgZmV0YWwgRE5BIGluIHRoZSBtYXRlcm5hbCBibG9vZCB0byBxdWFudGlmeSB0aGUgcmlzayBvZiBhIGNocm9tb3NvbWFsIGFub21hbHkuIEF0IHRoZSB0aW1lIG9mIHdyaXRpbmcsIE5JUFQgaXMgcHVibGljbHkgZnVuZGVkIGluIE9udGFyaW8gZm9yIHByZWduYW5jaWVzIGF0IGhpZ2ggcmlzayBvZiBhIGNocm9tb3NvbWFsIGFub21hbHkuIE1ldGhvZHM6IFdlIGNvbXBsZXRlZCBhIGhlYWx0aCB0ZWNobm9sb2d5IGFzc2Vzc21lbnQsIHdoaWNoIGluY2x1ZGVkIGFuIGV2YWx1YXRpb24gb2YgY2xpbmljYWwgYmVuZWZpdHMgYW5kIGhhcm1zLCB2YWx1ZSBmb3IgbW9uZXksIGJ1ZGdldCBpbXBhY3QsIGFuZCBwYXRpZW50IHByZWZlcmVuY2VzIHJlbGF0ZWQgdG8gTklQVC4gV2UgcGVyZm9ybWVkIGEgc3lzdGVtYXRpYyBsaXRlcmF0dXJlIHNlYXJjaCBmb3Igc3R1ZGllcyBvbiBOSVBUIGZvciB0cmlzb21pZXMgMjEsIDE4LCBhbmQgMTMsIHNleCBjaHJvbW9zb21lIGFuZXVwbG9pZGllcywgYW5kIG1pY3JvZGVsZXRpb25zIGluIHRoZSBhdmVyYWdlLXJpc2sgb3IgZ2VuZXJhbCBwb3B1bGF0aW9uLiBXZSBldmFsdWF0ZWQgdGhlIGNvc3QtZWZmZWN0aXZlbmVzcyBvZiB0cmFkaXRpb25hbCBwcmVuYXRhbCBzY3JlZW5pbmcsIE5JUFQgYXMgYSBzZWNvbmQtdGllciB0ZXN0IChwZXJmb3JtZWQgYWZ0ZXIgdHJhZGl0aW9uYWwgcHJlbmF0YWwgc2NyZWVuaW5nKSwgYW5kIE5JUFQgYXMgYSBmaXJzdC10aWVyIHRlc3QgKHBlcmZvcm1lZCBpbnN0ZWFkIG9mIHRyYWRpdGlvbmFsIHByZW5hdGFsIHNjcmVlbmluZykuIFdlIGFsc28gY29uZHVjdGVkIGEgYnVkZ2V0IGltcGFjdCBhbmFseXNpcyB0byBlc3RpbWF0ZSB0aGUgYWRkaXRpb25hbCBjb3N0cyBvZiBmdW5kaW5nIGZpcnN0LXRpZXIgTklQVC4gV2UgaW50ZXJ2aWV3ZWQgcGVvcGxlIHdobyBoYWQgbGl2ZWQgZXhwZXJpZW5jZSB3aXRoIE5JUFQgYW5kIHBlb3BsZSBsaXZpbmcgd2l0aCB0aGUgY29uZGl0aW9ucyBOSVBUIHNjcmVlbnMgZm9yLCBvciB0aGVpciBmYW1pbGllcy4gUmVzdWx0czogVGhlIHBvb2xlZCBjbGluaWNhbCBzZW5zaXRpdml0eSBvZiBOSVBUIGluIHRoZSBhdmVyYWdlLXJpc2sgb3IgZ2VuZXJhbCBwb3B1bGF0aW9uIHdhcyA5OS41JSAoOTUlIGNvbmZpZGVuY2UgaW50ZXJ2YWwgW0NJXSA4MS44JS05OS45JSkgZm9yIHRyaXNvbXkgMjEsIDkzLjElICg5NSUgQ0kgNzUuOSUtOTguMyUpIGZvciB0cmlzb215IDE4LCBhbmQgOTIuNyUgKDk1JSBDSSA4MS42JS05OS45JSkgZm9yIHRyaXNvbXkgMTMuIFRoZSBjbGluaWNhbCBzcGVjaWZpY2l0eSBmb3IgYW55IHRyaXNvbXkgd2FzIDk5LjklICg5NSUgQ0kgOTkuOCUtOTkuOSUpLiBDb21wYXJlZCB3aXRoIHRyYWRpdGlvbmFsIHByZW5hdGFsIHNjcmVlbmluZywgTklQVCB3YXMgbW9yZSBhY2N1cmF0ZSBpbiBkZXRlY3RpbmcgdHJpc29taWVzIDIxLCAxOCwgYW5kIDEzLCBhbmQgZGVjcmVhc2VkIHRoZSBuZWVkIGZvciBkaWFnbm9zdGljIHRlc3RpbmcuIFdlIGZvdW5kIGxpbWl0ZWQgZXZpZGVuY2Ugb24gTklQVCBmb3Igc2V4IGNocm9tb3NvbWUgYW5ldXBsb2lkaWVzIG9yIG1pY3JvZGVsZXRpb25zIGluIHRoZSBhdmVyYWdlLXJpc2sgb3IgZ2VuZXJhbCBwb3B1bGF0aW9uLiBQb3NpdGl2ZSBOSVBUIHJlc3VsdHMgc2hvdWxkIGJlIGNvbmZpcm1lZCBieSBkaWFnbm9zdGljIHRlc3RpbmcuIENvbXBhcmVkIHdpdGggdHJhZGl0aW9uYWwgcHJlbmF0YWwgc2NyZWVuaW5nLCBzZWNvbmQtdGllciBOSVBUIGRldGVjdGVkIG1vcmUgYWZmZWN0ZWQgZmV0dXNlcywgc3Vic3RhbnRpYWxseSByZWR1Y2VkIHRoZSBudW1iZXIgb2YgZGlhZ25vc3RpYyB0ZXN0cyBwZXJmb3JtZWQsIGFuZCBzbGlnaHRseSByZWR1Y2VkIHRoZSB0b3RhbCBjb3N0IG9mIHByZW5hdGFsIHNjcmVlbmluZy4gQ29tcGFyZWQgd2l0aCBzZWNvbmQtdGllciBOSVBULCBmaXJzdC10aWVyIE5JUFQgZGV0ZWN0ZWQgbW9yZSBhZmZlY3RlZCBjYXNlcywgYnV0IGFsc28gbGVkIHRvIG1vcmUgZGlhZ25vc3RpYyB0ZXN0cyBhbmQgYWRkaXRpb25hbCBidWRnZXQgb2YgJDM1IG1pbGxpb24gcGVyIHllYXIgZm9yIGF2ZXJhZ2UtcmlzayBwcmVnbmFudCBwZW9wbGUgaW4gT250YXJpby5QZW9wbGUgd2hvIGhhZCB1bmRlcmdvbmUgTklQVCB3ZXJlIGxhcmdlbHkgc3VwcG9ydGl2ZSBvZiB0aGUgdGVzdCBhbmQgdGhlIGJlbmVmaXRzIG9m4oCmIiwiYXV0aG9yIjpbeyJkcm9wcGluZy1wYXJ0aWNsZSI6IiIsImZhbWlseSI6IkhlYWx0aCBRdWFsaXR5IiwiZ2l2ZW4iOiJPbnRhcmlvIiwibm9uLWRyb3BwaW5nLXBhcnRpY2xlIjoiIiwicGFyc2UtbmFtZXMiOmZhbHNlLCJzdWZmaXgiOiIifV0sImNvbnRhaW5lci10aXRsZSI6Ik9udGFyaW8gSGVhbHRoIFRlY2hub2xvZ3kgQXNzZXNzbWVudCBTZXJpZXMiLCJpZCI6ImVjYWM4OGNjLTIzYTAtMzlhYy04YTc3LTE2NmNkYjZhNTc2OSIsImlzc3VlIjoiNCIsImlzc3VlZCI6eyJkYXRlLXBhcnRzIjpbWyIyMDE5Il1dfSwicGFnZSI6IjEtMTY2IiwidGl0bGUiOiJOb25pbnZhc2l2ZSBQcmVuYXRhbCBUZXN0aW5nIGZvciBUcmlzb21pZXMgMjEsIDE4LCBhbmQgMTMsIFNleCBDaHJvbW9zb21lIEFuZXVwbG9pZGllcywgYW5kIE1pY3JvZGVsZXRpb25zOiBBIEhlYWx0aCBUZWNobm9sb2d5IEFzc2Vzc21lbnQiLCJ0eXBlIjoiYXJ0aWNsZS1qb3VybmFsIiwidm9sdW1lIjoiMTkifSwidXJpcyI6WyJodHRwOi8vd3d3Lm1lbmRlbGV5LmNvbS9kb2N1bWVudHMvP3V1aWQ9Y2M0NGZmZWUtZjliNS00Njk3LTkzMDUtNjFiMzRjYWEzZGIzIl0sImlzVGVtcG9yYXJ5IjpmYWxzZSwibGVnYWN5RGVza3RvcElkIjoiY2M0NGZmZWUtZjliNS00Njk3LTkzMDUtNjFiMzRjYWEzZGIzIn0seyJpZCI6ImNlYjhiYjAzLTkzMjItMzkxMS1iMWMxLTY2N2RhMGY5OThmOCIsIml0ZW1EYXRhIjp7IlBNSUQiOiIzMTgwMzk2OSIsImFic3RyYWN0IjoiT0JKRUNUSVZFOiBEZXRlcm1pbmUgY29zdCBkaWZmZXJlbmNlcyBiZXR3ZWVuIGNlbGwtZnJlZSBETkEgKGNmRE5BKSBhbmQgc2VydW0gaW50ZWdyYXRlZCBzY3JlZW5pbmcgKElOVCkgaW4gb2Jlc2Ugd29tZW4gZ2l2ZW4gdGhlIGxpbWl0YXRpb25zIG9mIGFuZXVwbG9pZHkgc2NyZWVuaW5nIGluIHRoaXMgcG9wdWxhdGlvbi4gTUVUSE9EUzogVXNpbmcgYSBkZWNpc2lvbi1hbmFseXRpYyBtb2RlbCwgd2UgZXN0aW1hdGVkIHRoZSBjb3N0LWVmZmVjdGl2ZW5lc3Mgb2YgdHJpc29teSAyMSBzY3JlZW5pbmcgaW4gY2xhc3MgSUlJIG9iZXNlIHdvbWVuIHVzaW5nIGNmRE5BIGNvbXBhcmVkIHdpdGggSU5ULiBQcmltYXJ5IG91dGNvbWVzIG9mIHRoZSBtb2RlbCB3ZXJlIGNvc3QsIG51bWJlciBvZiB1bm5lY2Vzc2FyeSBpbnZhc2l2ZSB0ZXN0cywgcHJvY2VkdXJlLXJlbGF0ZWQgZmV0YWwgbG9zc2VzLCBhbmQgbWlzc2VkIGNhc2VzIG9mIHRyaXNvbXkgMjEuIFJFU1VMVFM6IEluIGJhc2UgY2FzZSwgdGhlIG1lYW4gY29zdCBvZiBjZkROQSB3YXMgJDQ5OCBncmVhdGVyIHRoYW4gSU5UICgkMTM5OSB2cyAkOTAxKS4gY2ZETkEgcmVzdWx0ZWQgaW4gbG93ZXIgcHJvYmFiaWxpdGllcyBvZiB1bm5lY2Vzc2FyeSBpbnZhc2l2ZSB0ZXN0aW5nICgyLjklIHZzIDMuNSUpLCBwcm9jZWR1cmUtcmVsYXRlZCBsb3NzICgwLjAxNSUgdnMgMC4wMTklKSwgYW5kIG1pc3NlZCBjYXNlcyBvZiBUMjEgKDAuMDAwMTMlIHZzIDAuMDIlKS4gY2ZETkEgY29zdCAkODcgNDg1IHBlciB1bm5lY2Vzc2FyeSBpbnZhc2l2ZSB0ZXN0IGF2b2lkZWQsICQxMSBtaWxsaW9uIHBlciBwcm9jZWR1cmUtcmVsYXRlZCBmZXRhbCBsb3NzIGF2b2lkZWQsIGFuZCAkMi4yIG1pbGxpb24gcGVyIG1pc3NlZCBjYXNlIG9mIFQyMSBhdm9pZGVkLiBJbiBzZW5zaXRpdml0eSBhbmFseXNpcywgd2hlbiB0aGUgcHJvYmFiaWxpdHkgb2YgaW5zdWZmaWNpZW50IGZldGFsIGZyYWN0aW9uIGlzIGFzc3VtZWQgdG8gYmUgPjI1JSwgY2ZETkEgaXMgYm90aCBjb3N0bGllciB0aGFuIElOVCBhbmQgcmVzdWx0cyBpbiBtb3JlIHVubmVjZXNzYXJ5IGludmFzaXZlIHRlc3RpbmcgKGEgZG9taW5hdGVkIHN0cmF0ZWd5KS4gQ09OQ0xVU0lPTjogV2hlbiB0aGUgcHJvYmFiaWxpdHkgb2YgaW5zdWZmaWNpZW50IGZldGFsIGZyYWN0aW9uIG1vcmUgdGhhbiAyNSUgKGEgbWF0ZXJuYWwgd2VpZ2h0IG9mID49MzAwIGxicyksIGNmRE5BIGlzIGNvc3RsaWVyIGFuZCByZXN1bHRzIGluIG1vcmUgdW5uZWNlc3NhcnkgaW52YXNpdmUgdGVzdGluZyB0aGFuIElOVC4iLCJhdXRob3IiOlt7ImRyb3BwaW5nLXBhcnRpY2xlIjoiIiwiZmFtaWx5IjoiSG9wa2lucyIsImdpdmVuIjoiTSBLIiwibm9uLWRyb3BwaW5nLXBhcnRpY2xlIjoiIiwicGFyc2UtbmFtZXMiOmZhbHNlLCJzdWZmaXgiOiIifSx7ImRyb3BwaW5nLXBhcnRpY2xlIjoiIiwiZmFtaWx5IjoiRHVnb2ZmIiwiZ2l2ZW4iOiJMIiwibm9uLWRyb3BwaW5nLXBhcnRpY2xlIjoiIiwicGFyc2UtbmFtZXMiOmZhbHNlLCJzdWZmaXgiOiIifSx7ImRyb3BwaW5nLXBhcnRpY2xlIjoiIiwiZmFtaWx5IjoiRHVybndhbGQiLCJnaXZlbiI6IkMiLCJub24tZHJvcHBpbmctcGFydGljbGUiOiIiLCJwYXJzZS1uYW1lcyI6ZmFsc2UsInN1ZmZpeCI6IiJ9LHsiZHJvcHBpbmctcGFydGljbGUiOiIiLCJmYW1pbHkiOiJIYXZyaWxlc2t5IiwiZ2l2ZW4iOiJMIEoiLCJub24tZHJvcHBpbmctcGFydGljbGUiOiIiLCJwYXJzZS1uYW1lcyI6ZmFsc2UsInN1ZmZpeCI6IiJ9LHsiZHJvcHBpbmctcGFydGljbGUiOiIiLCJmYW1pbHkiOiJEb3R0ZXJzLUthdHoiLCJnaXZlbiI6IlMiLCJub24tZHJvcHBpbmctcGFydGljbGUiOiIiLCJwYXJzZS1uYW1lcyI6ZmFsc2UsInN1ZmZpeCI6IiJ9XSwiY29udGFpbmVyLXRpdGxlIjoiUHJlbmF0YWwgRGlhZ25vc2lzIiwiaWQiOiJjZWI4YmIwMy05MzIyLTM5MTEtYjFjMS02NjdkYTBmOTk4ZjgiLCJpc3N1ZSI6IjIiLCJpc3N1ZWQiOnsiZGF0ZS1wYXJ0cyI6W1siMjAyMCJdXX0sInBhZ2UiOiIxNzMtMTc4IiwidGl0bGUiOiJDZWxsLWZyZWUgRE5BIGZvciBEb3duIHN5bmRyb21lIHNjcmVlbmluZyBpbiBvYmVzZSB3b21lbjogSXMgaXQgYSBjb3N0LWVmZmVjdGl2ZSBzdHJhdGVneT8iLCJ0eXBlIjoiYXJ0aWNsZS1qb3VybmFsIiwidm9sdW1lIjoiNDAifSwidXJpcyI6WyJodHRwOi8vd3d3Lm1lbmRlbGV5LmNvbS9kb2N1bWVudHMvP3V1aWQ9NThlYzY2ZGYtZmMwZi00NGQ3LTk1M2EtZTM1YzU5N2E3ZmRkIl0sImlzVGVtcG9yYXJ5IjpmYWxzZSwibGVnYWN5RGVza3RvcElkIjoiNThlYzY2ZGYtZmMwZi00NGQ3LTk1M2EtZTM1YzU5N2E3ZmRkIn0seyJpZCI6IjRmMzBlYWNmLWMwOTItM2FlMS05NTNmLTE1Y2RlY2NmN2I1MCIsIml0ZW1EYXRhIjp7IlBNSUQiOiIyNjM0ODE5MCIsImFic3RyYWN0IjoiT0JKRUNUSVZFOiBUbyB1c2UgYSBkZWNpc2lvbi1hbmFseXRpYyBtb2RlbCB0byBhc3Nlc3MgYSBjb21wcmVoZW5zaXZlIHNldCBvZiBvdXRjb21lcyBvZiBwcmVuYXRhbCBnZW5ldGljIHRlc3Rpbmcgc3RyYXRlZ2llcyBhbW9uZyB3b21lbiBvZiB2YXJ5aW5nIGFnZXMuIE1FVEhPRFM6IFdlIGFzc2Vzc2VkIG91dGNvbWVzIG9mIHNpeCB0ZXN0aW5nIHN0cmF0ZWdpZXMgaW5jb3Jwb3JhdGluZyBkaWFnbm9zdGljIHRlc3Rpbmcgd2l0aCBjaHJvbW9zb21hbCBtaWNyb2FycmF5LCBtdWx0aXBsZSBtYXJrZXIgc2NyZWVuaW5nLCBjZWxsLWZyZWUgRE5BIHNjcmVlbmluZywgYW5kIG51Y2hhbCB0cmFuc2x1Y2VuY3kgc2NyZWVuaW5nIGFsb25lLCBpbiBjb21iaW5hdGlvbiwgb3IgaW4gc2VxdWVuY2UuIENsaW5pY2FsIG91dGNvbWVzIGluY2x1ZGVkIHByZW5hdGFsIGRldGVjdGlvbiBvciBiaXJ0aCBvZiBhIG5lb25hdGUgd2l0aCBhIHNpZ25pZmljYW50IGNocm9tb3NvbWFsIGFibm9ybWFsaXR5IGFuZCBkaWFnbm9zdGljIHByb2NlZHVyZXMgcGVyZm9ybWVkLiBPdGhlciBvdXRjb21lcyBpbmNsdWRlZCBtYXRlcm5hbCBxdWFsaXR5LWFkanVzdGVkIGxpZmUteWVhcnMgYW5kIGNvc3RzLiBTZW5zaXRpdml0eSBhbmFseXNlcyB3ZXJlIGNvbmR1Y3RlZCB0byBleGFtaW5lIHRoZSByb2J1c3RuZXNzIG9mIHRoZSBmaW5kaW5ncy4gUkVTVUxUUzogQXQgYWxsIGFnZXMgYXNzZXNzZWQsIHNjcmVlbmluZyBzdHJhdGVnaWVzIHN0YXJ0aW5nIHdpdGggbXVsdGlwbGUgbWFya2VyIHNjcmVlbmluZyBvZmZlcmVkIHRoZSBoaWdoZXN0IGRldGVjdGlvbiByYXRlIHdoZW4gYWxsIGNocm9tb3NvbWFsIGFibm9ybWFsaXRpZXMgd2VyZSBjb25zaWRlcmVkLiBJbmNvcnBvcmF0aW5nIGNlbGwtZnJlZSBETkEgYXMgYW4gb3B0aW9uYWwgc2Vjb25kYXJ5IHNjcmVlbiBkZWNyZWFzZWQgdGhlIG51bWJlciBvZiBkaWFnbm9zdGljIHByb2NlZHVyZXMsIGJ1dCBhbHNvIGRlY3JlYXNlZCB0aGUgbnVtYmVyIG9mIGFibm9ybWFsaXRpZXMgZGlhZ25vc2VkIHByZW5hdGFsbHksIHJlc3VsdGluZyBpbiBhIHNpbWlsYXIgbnVtYmVyIG9mIHByb2NlZHVyZXMgcGVyIGNhc2UgZGlhZ25vc2VkIGF0IGFnZSAzMCB5ZWFyczsgdGhlIG9wdGlvbiBvZiBzZWNvbmRhcnkgY2VsbC1mcmVlIEROQSBzY3JlZW5pbmcgYmVjb21lcyBtb3JlIGZhdm9yYWJsZSBhdCBvbGRlciBhZ2VzLiBNdWx0aXBsZSBtYXJrZXIgc2NyZWVuaW5nIHdpdGggb3B0aW9uYWwgZm9sbG93LXVwIGRpYWdub3N0aWMgdGVzdGluZyB3YXMgdGhlIG1vc3QgZWZmZWN0aXZlIChoaWdoZXN0IHF1YWxpdHktYWRqdXN0ZWQgbGlmZS15ZWFycykgYW5kIGxlYXN0IGV4cGVuc2l2ZSBzdHJhdGVneSBhdCBhZ2VzIDIwLTM4IHllYXJzLiBBdCBhZ2UgNDAgeWVhcnMgb3Igb2xkZXIsIGNlbGwtZnJlZSBETkEgc2NyZWVuaW5nIHdhcyBvcHRpbWFsIHdpdGggYW4gaW5jcmVtZW50YWwgY29zdC1lZmZlY3RpdmVuZXNzIHJhdGlvIG9mICQ3MywxNTQgcGVyIHF1YWxpdHktYWRqdXN0ZWQgbGlmZS15ZWFyLiBDT05DTFVTSU9OOiBXaGVuIGNvbnNpZGVyaW5nIGFsbCBkZXRlY3RhYmxlIGNocm9tb3NvbWUgcHJvYmxlbXMgYXMgd2VsbCBhcyBwYXRpZW50IHByZWZlcmVuY2VzIGFuZCBiYXNlbGluZSByaXNrcywgbXVsdGlwbGUgbWFya2VyIHNjcmVlbmluZyB3aXRoIHRoZSBvcHRpb24gb2YgZGlhZ25vc3RpYyB0ZXN0aW5nIGZvciBzY3JlZW4tcG9zaXRpdmUgcmVzdWx0cyBpcyB0aGUgb3B0aW1hbCBzdHJhdGVneSBmb3IgbW9zdCB3b21lbi4gQXQgYWdlIDQwIHllYXJzIGFuZCBvbGRlciwgY2VsbC1mcmVlIEROQSBhcyBhIHByaW1hcnkgc2NyZWVuIGJlY29tZXMgb3B0aW1hbCBhbmQgaXMgY29zdC1lZmZlY3RpdmUuIExldmVsIG9mIGV2aWRlbmNlOiBJaS4iLCJhdXRob3IiOlt7ImRyb3BwaW5nLXBhcnRpY2xlIjoiIiwiZmFtaWx5IjoiS2FpbWFsIiwiZ2l2ZW4iOiJBIEoiLCJub24tZHJvcHBpbmctcGFydGljbGUiOiIiLCJwYXJzZS1uYW1lcyI6ZmFsc2UsInN1ZmZpeCI6IiJ9LHsiZHJvcHBpbmctcGFydGljbGUiOiIiLCJmYW1pbHkiOiJOb3J0b24iLCJnaXZlbiI6Ik0gRSIsIm5vbi1kcm9wcGluZy1wYXJ0aWNsZSI6IiIsInBhcnNlLW5hbWVzIjpmYWxzZSwic3VmZml4IjoiIn0seyJkcm9wcGluZy1wYXJ0aWNsZSI6IiIsImZhbWlseSI6Ikt1cHBlcm1hbm4iLCJnaXZlbiI6Ik0iLCJub24tZHJvcHBpbmctcGFydGljbGUiOiIiLCJwYXJzZS1uYW1lcyI6ZmFsc2UsInN1ZmZpeCI6IiJ9XSwiY29udGFpbmVyLXRpdGxlIjoiT2JzdGV0cmljcyBhbmQgR3luZWNvbG9neSIsImlkIjoiNGYzMGVhY2YtYzA5Mi0zYWUxLTk1M2YtMTVjZGVjY2Y3YjUwIiwiaXNzdWUiOiI0IiwiaXNzdWVkIjp7ImRhdGUtcGFydHMiOltbIjIwMTUiXV19LCJwYWdlIjoiNzM3LTc0NiIsInRpdGxlIjoiUHJlbmF0YWwgVGVzdGluZyBpbiB0aGUgR2Vub21pYyBBZ2U6IENsaW5pY2FsIE91dGNvbWVzLCBRdWFsaXR5IG9mIExpZmUsIGFuZCBDb3N0cyIsInR5cGUiOiJhcnRpY2xlLWpvdXJuYWwiLCJ2b2x1bWUiOiIxMjYifSwidXJpcyI6WyJodHRwOi8vd3d3Lm1lbmRlbGV5LmNvbS9kb2N1bWVudHMvP3V1aWQ9NmNjMzhmYTEtNDNmMi00ZmI1LWIxNzQtYjVmMGU5N2RiNWUwIl0sImlzVGVtcG9yYXJ5IjpmYWxzZSwibGVnYWN5RGVza3RvcElkIjoiNmNjMzhmYTEtNDNmMi00ZmI1LWIxNzQtYjVmMGU5N2RiNWUwIn0seyJpZCI6IjlhMzkzYWEwLTI4YTItMzNlNC05NDMzLTg3NjEzMjY3MTk2YiIsIml0ZW1EYXRhIjp7IlBNSUQiOiIxNzQxMTYxOSIsImFic3RyYWN0IjoiUFVSUE9TRTogVG8gZGV2ZWxvcCBhIGNvc3QtZWZmZWN0aXZlbmVzcyBhbmFseXNpcyBtb2RlbCBmcm9tIHRoZSBwZXJzcGVjdGl2ZSBvZiBNZWRpY2FyZSByZWltYnVyc2VtZW50IHRvIGV2YWx1YXRlIHRoZSBjb3N0cyBhbmQgcG90ZW50aWFsIHJpc2tzIGludm9sdmVkIGluIHBlcmZvcm1pbmcgc2Vjb25kLXRyaW1lc3RlciBnZW5ldGljIHNvbm9ncmFwaHkgZm9sbG93aW5nIHRoZSBmaXJzdC10cmltZXN0ZXIgc29ub2dyYXBoaWMgbWVhc3VyZW1lbnQgb2YgbnVjaGFsIHRyYW5zbHVjZW5jeSBhbmQgc2Vyb2xvZ3kgZm9yIERvd24gc3luZHJvbWUgc2NyZWVuaW5nLiBNRVRIT0RTOiBUaHJlZSBjbGluaWNhbCBzY3JlZW5pbmcgYWxnb3JpdGhtcyB3ZXJlIGNvbnN0cnVjdGVkIHRoYXQgZGV0YWlsZWQgdGhlIGRpYWdub3N0aWMgZXZhbHVhdGlvbiBvZiB0aGUgdGFyZ2V0IHBvcHVsYXRpb24gYnkgdXNpbmcgZmlyc3QtdHJpbWVzdGVyIG9yIHNlY29uZC10cmltZXN0ZXIgdWx0cmFzb3VuZCBhbmQgYXBwcm9wcmlhdGUgc2Vyb2xvZ2llcyBvciBmaXJzdC10cmltZXN0ZXIgYW5kIHNlY29uZC10cmltZXN0ZXIgc2NyZWVuaW5nIGluIGNvbWJpbmF0aW9uLiBUaGUgY29zdCBhbmFseXNpcyB3YXMgdGhlbiBjcmVhdGVkIGJ5IHVzaW5nIGEgY29tcHV0ZXIgc3ByZWFkc2hlZXQgcHJvZ3JhbSBieSBhcHBseWluZyBNZWRpY2FyZSByZWltYnVyc2VtZW50LCB0aGUgcHJldmFsZW5jZSBvZiBEb3duIHN5bmRyb21lLCBhbmQgcmVwb3J0ZWQgc2Vuc2l0aXZpdGllcyBvZiBmaXJzdC10cmltZXN0ZXIgYW5kIHNlY29uZC10cmltZXN0ZXIgdWx0cmFzb3VuZCBhbmQgYW5hbHl0ZXMgZm9yIERvd24gc3luZHJvbWUgZm9yIGVhY2ggY2xpbmljYWwgYWxnb3JpdGhtLiBNZWRpY2FyZSBDdXJyZW50IFByb2NlZHVyYWwgVGVybWlub2xvZ3kgY29kZXMsIHRvdGFsIHJlbGF0aXZlIHZhbHVlIHVuaXRzLCBhbmQgcGF5bWVudHMgZm9yIGZpcnN0LXRyaW1lc3RlciBhbmQgc2Vjb25kLXRyaW1lc3RlciB1bHRyYXNvdW5kLCBjaG9yaW9uaWMgdmlsbG91cyBzYW1wbGluZywgYW1uaW9jZW50ZXNpcywgYW5kIHNlcnVtIGFuYWx5dGVzIHdlcmUgb2J0YWluZWQgZnJvbSB0aGUgTWVkaWNhcmUgUGFydCBCIFdhc2hpbmd0b24gMjAwMiBQcm92aWRlciBEaXNjbG9zdXJlIFJlcG9ydC4gUkVTVUxUUzogQXQgYW55IGdpdmVuIHByZXZhbGVuY2Ugb2YgRG93biBzeW5kcm9tZSwgZmlyc3QtdHJpbWVzdGVyIHNjcmVlbmluZyBpcyBhbHdheXMgc2xpZ2h0bHkgbGVzcyBleHBlbnNpdmUgdG8gc29jaWV0eSB0aGFuIHRoZSBvdGhlciB0d28gbW9kZWxzIGZvciBib3RoIHRvdGFsIGNvc3QgYW5kIGNvc3QgdG8gZGlhZ25vc2UgZWFjaCBjYXNlIG9mIERvd24gc3luZHJvbWUuIEV2ZW4gaWYgc2Vjb25kLXRyaW1lc3RlciBzY3JlZW5pbmcgd2VyZSAxMDAlIHNlbnNpdGl2ZSwgdGhlIHNlbnNpdGl2aXR5IG9mIGZpcnN0LXRyaW1lc3RlciBzY3JlZW5pbmcgd291bGQgaGF2ZSB0byBmYWxsIGJlbG93IDU1JSBmb3IgbW9kZWwgMiB0byBiZSBjaGVhcGVyIHRoYW4gbW9kZWwgMS4gQ29tYmluaW5nIGJvdGggZmlyc3QtdHJpbWVzdGVyIGFuZCBzZWNvbmQtdHJpbWVzdGVyIHNjcmVlbmluZyB3YXMgc3Vic3RhbnRpYWxseSBtb3JlIGV4cGVuc2l2ZSB0aGFuIG1vZGVscyAxIG9yIDIuIE1vcmUgaWF0cm9nZW5pYyBmZXRhbCBkZWF0aHMgb2NjdXIgd2l0aCBjb21iaW5lZCBzY3JlZW5pbmcgdGhhbiB3aXRoIGVpdGhlciBmaXJzdCBvciBzZWNvbmQgdHJpbWVzdGVyIHNjcmVlbmluZyBhbG9uZS4gQ09OQ0xVU0lPTlM6IFNjcmVlbmluZyB1c2luZyBmaXJzdC10cmltZXN0ZXIgdWx0cmFzb3VuZCBhbmQgc2Vyb2xvZ2ljIG1hcmtlcnMgdG8gc2NyZWVuIGZvciBEb3duIHN5bmRyb21lIGlzIGFsd2F5cyBzbGlnaHRseSBsZXNzIGV4cGVuc2l2ZSB0byBzb2NpZXR5IHRoYW4gc2Vjb25kLXRyaW1lc3RlciBzZXJvbG9naWMgYW5kIHVsdHJhc291bmQgc2NyZWVuaW5nLiBIb3dldmVyLCB0aGVyZSBpcyBhIHNpZ25pZmljYW50bHkgaW5jcmVhc2VkIHJpc2sgZm9yIGlhdHJvZ2VuaWMgZmV0YWwgZGVhdGggaWYgc2Vjb25kLXRyaW1lc3RlciBnZW5ldGljIHNvbm9ncmFwaHkgaXMgcGVyZm9ybWVkIGZvbGxvd2luZyBub3JtYWwgZmlyc3QtdHJpbWVzdGVyIHNjcmVlbmluZyB1c2luZyBjdXJyZW50bHkgYWNjZXB0ZWQgcmlzayByYXRpb3MuIFBhdGllbnRzIHNob3VsZCBiZSBjb3Vuc2VsZWQgYXBwcm9wcmlhdGVseSB3aXRoIHRoaXMgaW5mb3JtYXRpb24sIGJlY2F1c2UgYW4gaW5kaXZpZHVhbCdzIGNpcmN1bXN0YW5jZXMgd2lsbCBhZmZlY3QgdGhhdCBwZXJzb24ncyBwZXJjZXB0aW9uIG9mIHJpc2sgYW5kIHN1YnNlcXVlbnRseSBhZmZlY3QgaGlzIG9yIGhlciBkZWNpc2lvbiBtYWtpbmcuIiwiYXV0aG9yIjpbeyJkcm9wcGluZy1wYXJ0aWNsZSI6IiIsImZhbWlseSI6IktvdHQiLCJnaXZlbiI6IkIiLCJub24tZHJvcHBpbmctcGFydGljbGUiOiIiLCJwYXJzZS1uYW1lcyI6ZmFsc2UsInN1ZmZpeCI6IiJ9LHsiZHJvcHBpbmctcGFydGljbGUiOiIiLCJmYW1pbHkiOiJEdWJpbnNreSIsImdpdmVuIjoiVCBKIiwibm9uLWRyb3BwaW5nLXBhcnRpY2xlIjoiIiwicGFyc2UtbmFtZXMiOmZhbHNlLCJzdWZmaXgiOiIifV0sImNvbnRhaW5lci10aXRsZSI6IkpvdXJuYWwgb2YgdGhlIEFtZXJpY2FuIENvbGxlZ2Ugb2YgUmFkaW9sb2d5IiwiaWQiOiI5YTM5M2FhMC0yOGEyLTMzZTQtOTQzMy04NzYxMzI2NzE5NmIiLCJpc3N1ZSI6IjYiLCJpc3N1ZWQiOnsiZGF0ZS1wYXJ0cyI6W1siMjAwNCJdXX0sInBhZ2UiOiI0MTUtNDIxIiwidGl0bGUiOiJDb3N0LWVmZmVjdGl2ZW5lc3MgbW9kZWwgZm9yIGZpcnN0LXRyaW1lc3RlciB2ZXJzdXMgc2Vjb25kLXRyaW1lc3RlciB1bHRyYXNvdW5kIHNjcmVlbmluZyBmb3IgRG93biBzeW5kcm9tZSIsInR5cGUiOiJhcnRpY2xlLWpvdXJuYWwiLCJ2b2x1bWUiOiIxIn0sInVyaXMiOlsiaHR0cDovL3d3dy5tZW5kZWxleS5jb20vZG9jdW1lbnRzLz91dWlkPWI0ODQ2ZmE1LThmMTctNGUxOS04NzlkLTJhMjAxYTdkYzBlMyJdLCJpc1RlbXBvcmFyeSI6ZmFsc2UsImxlZ2FjeURlc2t0b3BJZCI6ImI0ODQ2ZmE1LThmMTctNGUxOS04NzlkLTJhMjAxYTdkYzBlMyJ9LHsiaWQiOiI1YjY4ZWFkOC1mYzJhLTNmYWEtYWNhMC1mNWVhYWEwZjMyZTEiLCJpdGVtRGF0YSI6eyJQTUlEIjoiMzEwMDY5MjMiLCJhYnN0cmFjdCI6Ik9CSkVDVElWRTogVG8gZXZhbHVhdGUgdGhlIGNvc3QtZWZmZWN0aXZlbmVzcyBvZiBmaXZlIHByZW5hdGFsIHNjcmVlbmluZyBzdHJhdGVnaWVzIGZvciB0cmlzb21pZXMgKDEzLzE4LzIxKSBhbmQgb3RoZXIgdW5iYWxhbmNlZCBjaHJvbW9zb21hbCBhYm5vcm1hbGl0aWVzIChVQkNBKSwgZm9sbG93aW5nIHRoZSBpbnRyb2R1Y3Rpb24gb2YgY2VsbC1mcmVlIEROQSAoY2ZETkEpIGFuYWx5c2lzLiBNRVRIT0RTOiBBIG1vZGVsLWJhc2VkIGNvc3QtZWZmZWN0aXZlbmVzcyBhbmFseXNpcyB3YXMgcGVyZm9ybWVkIHRvIGVzdGltYXRlIHByZXZhbGVuY2UsIHNhZmV0eSwgc2NyZWVuaW5nLXByb2dyYW0gY29zdHMgYW5kIGhlYWx0aGNhcmUgY29zdHMgb2YgZml2ZSBkaWZmZXJlbnQgcHJlbmF0YWwgc2NyZWVuaW5nIHN0cmF0ZWdpZXMsIHVzaW5nIGEgdmlydHVhbCBjb2hvcnQgb2YgNjUyIDY1MyBwcmVnbmFudCB3b21lbiBpbiBGcmFuY2UuIERhdGEgd2VyZSBkZXJpdmVkIGZyb20gdGhlIEZyZW5jaCBCaW9tZWRpY2luZSBBZ2VuY3kgYW5kIHB1Ymxpc2hlZCBhcnRpY2xlcy4gVW5jZXJ0YWludHkgd2FzIGFkZHJlc3NlZCB1c2luZyBvbmUtd2F5IHNlbnNpdGl2aXR5IGFuYWx5c2lzLiBUaGUgZml2ZSBzdHJhdGVnaWVzIGNvbXBhcmVkIHdlcmU6IChpKSBjZkROQSB0ZXN0aW5nIGZvciB3b21lbiB3aXRoIGEgcmlzayBmb2xsb3dpbmcgZmlyc3QtdHJpbWVzdGVyIHNjcmVlbmluZyBvZiA+PSAxLzI1MDsgKGlpKSBjZkROQSB0ZXN0aW5nIGZvciB3b21lbiB3aXRoIGEgcmlzayBvZiA+PSAxLzEwMDAgKGN1cnJlbnRseSByZWNvbW1lbmRlZCk7IChpaWkpIGNmRE5BIHRlc3RpbmcgaW4gdGhlIGdlbmVyYWwgcG9wdWxhdGlvbiAocmVnYXJkbGVzcyBvZiByaXNrKTsgKGl2KSBpbnZhc2l2ZSB0ZXN0aW5nIGZvciB3b21lbiB3aXRoIGEgcmlzayBvZiA+PSAxLzI1MCAoaGlzdG9yaWNhbCBzdHJhdGVneSk7IGFuZCAodikgaW52YXNpdmUgdGVzdGluZyBmb3Igd29tZW4gd2l0aCBhIHJpc2sgb2YgPj0gMS8xMDAwLiBSRVNVTFRTOiBJbiBvdXIgdmlydHVhbCBwb3B1bGF0aW9uLCBhdCBzaW1pbGFyIHJpc2sgdGhyZXNob2xkcywgY2ZETkEgdGVzdGluZyBjb21wYXJlZCB3aXRoIGludmFzaXZlIHRlc3Rpbmcgd2FzIGNoZWFwZXIgYnV0IGxlc3MgZWZmZWN0aXZlLiBDb21wYXJlZCB3aXRoIHRoZSBoaXN0b3JpY2FsIHN0cmF0ZWd5LCBjZkROQSB0ZXN0aW5nIGF0IHRoZSA+PSAxLzEwMDAgcmlzayB0aHJlc2hvbGQgd2FzIGEgbW9yZSBleHBlbnNpdmUgc3RyYXRlZ3kgdGhhdCBkZXRlY3RlZCAxNTggYWRkaXRpb25hbCB0cmlzb21pZXMsIGJ1dCBhbHNvIDE3NSBmZXdlciBvdGhlciBVQkNBLiBJbXBsZW1lbnRhdGlvbiBvZiBjZkROQSB0ZXN0aW5nIGluIHRoZSBnZW5lcmFsIHBvcHVsYXRpb24gd291bGQgZ2l2ZSBhbiBpbmNyZW1lbnRhbCBjb3N0LWVmZmVjdGl2ZW5lc3MgcmF0aW8gb2YgOSAxNjYgNjg5IHBlciBhZGRpdGlvbmFsIGFub21hbHkgZGV0ZWN0ZWQgY29tcGFyZWQgd2l0aCB0aGUgaGlzdG9yaWNhbCBzdHJhdGVneS4gQ09OQ0xVU0lPTjogRXh0ZW5kaW5nIGNmRE5BIHRvIGxvd2VyIHJpc2sgdGhyZXNob2xkcyBvciBldmVuIHRvIGFsbCBwcmVnbmFuY2llcyB3b3VsZCBkZXRlY3QgbW9yZSB0cmlzb21pZXMsIGJ1dCBhdCBncmVhdGVyIGV4cGVuc2UgYW5kIHdpdGggbG93ZXIgZGV0ZWN0aW9uIHJhdGUgb2Ygb3RoZXIgVUJDQSwgY29tcGFyZWQgd2l0aCB0aGUgaGlzdG9yaWNhbCBzdHJhdGVneS4gQ29weXJpZ2h0IMKpIDIwMTkgSVNVT0cuIFB1Ymxpc2hlZCBieSBKb2huIFdpbGV5ICYgU29ucyBMdGQuIiwiYXV0aG9yIjpbeyJkcm9wcGluZy1wYXJ0aWNsZSI6IiIsImZhbWlseSI6IkJyYXMiLCJnaXZlbiI6IkEiLCJub24tZHJvcHBpbmctcGFydGljbGUiOiJMZSIsInBhcnNlLW5hbWVzIjpmYWxzZSwic3VmZml4IjoiIn0seyJkcm9wcGluZy1wYXJ0aWNsZSI6IiIsImZhbWlseSI6IlNhbG9tb24iLCJnaXZlbiI6IkwgSiIsIm5vbi1kcm9wcGluZy1wYXJ0aWNsZSI6IiIsInBhcnNlLW5hbWVzIjpmYWxzZSwic3VmZml4IjoiIn0seyJkcm9wcGluZy1wYXJ0aWNsZSI6IiIsImZhbWlseSI6IkJ1c3NpZXJlcyIsImdpdmVuIjoiTCIsIm5vbi1kcm9wcGluZy1wYXJ0aWNsZSI6IiIsInBhcnNlLW5hbWVzIjpmYWxzZSwic3VmZml4IjoiIn0seyJkcm9wcGluZy1wYXJ0aWNsZSI6IiIsImZhbWlseSI6Ik1hbGFuIiwiZ2l2ZW4iOiJWIiwibm9uLWRyb3BwaW5nLXBhcnRpY2xlIjoiIiwicGFyc2UtbmFtZXMiOmZhbHNlLCJzdWZmaXgiOiIifSx7ImRyb3BwaW5nLXBhcnRpY2xlIjoiIiwiZmFtaWx5IjoiRWxpZSIsImdpdmVuIjoiQyIsIm5vbi1kcm9wcGluZy1wYXJ0aWNsZSI6IiIsInBhcnNlLW5hbWVzIjpmYWxzZSwic3VmZml4IjoiIn0seyJkcm9wcGluZy1wYXJ0aWNsZSI6IiIsImZhbWlseSI6Ik1haGFsbGF0aSIsImdpdmVuIjoiSCIsIm5vbi1kcm9wcGluZy1wYXJ0aWNsZSI6IiIsInBhcnNlLW5hbWVzIjpmYWxzZSwic3VmZml4IjoiIn0seyJkcm9wcGluZy1wYXJ0aWNsZSI6IiIsImZhbWlseSI6IlZpbGxlIiwiZ2l2ZW4iOiJZIiwibm9uLWRyb3BwaW5nLXBhcnRpY2xlIjoiIiwicGFyc2UtbmFtZXMiOmZhbHNlLCJzdWZmaXgiOiIifSx7ImRyb3BwaW5nLXBhcnRpY2xlIjoiIiwiZmFtaWx5IjoiVmVrZW1hbnMiLCJnaXZlbiI6Ik0iLCJub24tZHJvcHBpbmctcGFydGljbGUiOiIiLCJwYXJzZS1uYW1lcyI6ZmFsc2UsInN1ZmZpeCI6IiJ9LHsiZHJvcHBpbmctcGFydGljbGUiOiIiLCJmYW1pbHkiOiJEdXJhbmQtWmFsZXNraSIsImdpdmVuIjoiSSIsIm5vbi1kcm9wcGluZy1wYXJ0aWNsZSI6IiIsInBhcnNlLW5hbWVzIjpmYWxzZSwic3VmZml4IjoiIn1dLCJjb250YWluZXItdGl0bGUiOiJVbHRyYXNvdW5kIGluIE9ic3RldHJpY3MgYW5kIEd5bmVjb2xvZ3kiLCJpZCI6IjViNjhlYWQ4LWZjMmEtM2ZhYS1hY2EwLWY1ZWFhYTBmMzJlMSIsImlzc3VlIjoiNSIsImlzc3VlZCI6eyJkYXRlLXBhcnRzIjpbWyIyMDE5Il1dfSwicGFnZSI6IjU5Ni02MDMiLCJ0aXRsZSI6IkNvc3QtZWZmZWN0aXZlbmVzcyBvZiBmaXZlIHByZW5hdGFsIHNjcmVlbmluZyBzdHJhdGVnaWVzIGZvciB0cmlzb21pZXMgYW5kIG90aGVyIHVuYmFsYW5jZWQgY2hyb21vc29tYWwgYWJub3JtYWxpdGllczogbW9kZWwtYmFzZWQgYW5hbHlzaXMiLCJ0eXBlIjoiYXJ0aWNsZS1qb3VybmFsIiwidm9sdW1lIjoiNTQifSwidXJpcyI6WyJodHRwOi8vd3d3Lm1lbmRlbGV5LmNvbS9kb2N1bWVudHMvP3V1aWQ9NDFlODZiZGItMGNkMC00N2IzLTg1ZTgtM2RlYzYwZWI5NmY4Il0sImlzVGVtcG9yYXJ5IjpmYWxzZSwibGVnYWN5RGVza3RvcElkIjoiNDFlODZiZGItMGNkMC00N2IzLTg1ZTgtM2RlYzYwZWI5NmY4In0seyJpZCI6IjM3MDdjOTAxLTVmYWUtMzM3NS1hNjgyLWIzN2Y1NWQ5MDJkOSIsIml0ZW1EYXRhIjp7IlBNSUQiOiIyMDIwNzI0NCIsImFic3RyYWN0IjoiT0JKRUNUSVZFOiBXZSBzb3VnaHQgdG8gaW52ZXN0aWdhdGUgdGhlIGNvc3QtZWZmZWN0aXZlbmVzcyBvZiBwcmVuYXRhbCBzY3JlZW5pbmcgZm9yIHNwaW5hbCBtdXNjdWxhciBhdHJvcGh5IChTTUEpLiBTVFVEWSBERVNJR046IEEgZGVjaXNpb24gYW5hbHl0aWMgbW9kZWwgd2FzIGNyZWF0ZWQgdG8gY29tcGFyZSBhIHBvbGljeSBvZiB1bml2ZXJzYWwgU01BIHNjcmVlbmluZyB0byB0aGF0IG9mIG5vIHNjcmVlbmluZy4gVGhlIHByaW1hcnkgb3V0Y29tZSB3YXMgaW5jcmVtZW50YWwgY29zdCBwZXIgbWF0ZXJuYWwgcXVhbGl0eS1hZGp1c3RlZCBsaWZlIHllYXIuIFByb2JhYmlsaXRpZXMsIGNvc3RzLCBhbmQgb3V0Y29tZXMgd2VyZSBlc3RpbWF0ZWQgdGhyb3VnaCBsaXRlcmF0dXJlIHJldmlldy4gVW5pdmFyaWF0ZSBhbmQgbXVsdGl2YXJpYXRlIHNlbnNpdGl2aXR5IGFuYWx5c2VzIHdlcmUgcGVyZm9ybWVkIHRvIHRlc3QgdGhlIHJvYnVzdG5lc3Mgb2Ygb3VyIG1vZGVsIHRvIGNoYW5nZXMgaW4gYmFzZWxpbmUgYXNzdW1wdGlvbnMuIFJFU1VMVFM6IFVuaXZlcnNhbCBzY3JlZW5pbmcgZm9yIFNNQSBpcyBub3QgY29zdC1lZmZlY3RpdmUgYXQgJDQuOSBtaWxsaW9uIHBlciBxdWFsaXR5LWFkanVzdGVkIGxpZmUgeWVhci4gSW4gYWxsLCAxMiw1MDAgd29tZW4gbmVlZCB0byBiZSBzY3JlZW5lZCB0byBwcmV2ZW50IDEgY2FzZSBvZiBTTUEsIGF0IGEgY29zdCBvZiAkNS4wIG1pbGxpb24gcGVyIGNhc2UgYXZlcnRlZC4gT3VyIHJlc3VsdHMgd2VyZSBtb3N0IHNlbnNpdGl2ZSB0byB0aGUgYmFzZWxpbmUgcHJldmFsZW5jZSBvZiBkaXNlYXNlLiBDT05DTFVTSU9OOiBVbml2ZXJzYWwgcHJlbmF0YWwgc2NyZWVuaW5nIGZvciBTTUEgaXMgbm90IGNvc3QtZWZmZWN0aXZlLiBGb3IgcG9wdWxhdGlvbnMgYXQgaGlnaCByaXNrLCBzdWNoIGFzIHRob3NlIHdpdGggYSBmYW1pbHkgaGlzdG9yeSwgU01BIHRlc3RpbmcgbWF5IGJlIGEgY29zdC1lZmZlY3RpdmUgc3RyYXRlZ3kuIiwiYXV0aG9yIjpbeyJkcm9wcGluZy1wYXJ0aWNsZSI6IiIsImZhbWlseSI6IkxpdHRsZSIsImdpdmVuIjoiUyBFIiwibm9uLWRyb3BwaW5nLXBhcnRpY2xlIjoiIiwicGFyc2UtbmFtZXMiOmZhbHNlLCJzdWZmaXgiOiIifSx7ImRyb3BwaW5nLXBhcnRpY2xlIjoiIiwiZmFtaWx5IjoiSmFuYWtpcmFtYW4iLCJnaXZlbiI6IlYiLCJub24tZHJvcHBpbmctcGFydGljbGUiOiIiLCJwYXJzZS1uYW1lcyI6ZmFsc2UsInN1ZmZpeCI6IiJ9LHsiZHJvcHBpbmctcGFydGljbGUiOiIiLCJmYW1pbHkiOiJLYWltYWwiLCJnaXZlbiI6IkEiLCJub24tZHJvcHBpbmctcGFydGljbGUiOiIiLCJwYXJzZS1uYW1lcyI6ZmFsc2UsInN1ZmZpeCI6IiJ9LHsiZHJvcHBpbmctcGFydGljbGUiOiIiLCJmYW1pbHkiOiJNdXNjaSIsImdpdmVuIjoiVCIsIm5vbi1kcm9wcGluZy1wYXJ0aWNsZSI6IiIsInBhcnNlLW5hbWVzIjpmYWxzZSwic3VmZml4IjoiIn0seyJkcm9wcGluZy1wYXJ0aWNsZSI6IiIsImZhbWlseSI6IkVja2VyIiwiZ2l2ZW4iOiJKIiwibm9uLWRyb3BwaW5nLXBhcnRpY2xlIjoiIiwicGFyc2UtbmFtZXMiOmZhbHNlLCJzdWZmaXgiOiIifSx7ImRyb3BwaW5nLXBhcnRpY2xlIjoiIiwiZmFtaWx5IjoiQ2F1Z2hleSIsImdpdmVuIjoiQSBCIiwibm9uLWRyb3BwaW5nLXBhcnRpY2xlIjoiIiwicGFyc2UtbmFtZXMiOmZhbHNlLCJzdWZmaXgiOiIifV0sImNvbnRhaW5lci10aXRsZSI6IkFtZXJpY2FuIEpvdXJuYWwgb2YgT2JzdGV0cmljcyBhbmQgR3luZWNvbG9neSIsImlkIjoiMzcwN2M5MDEtNWZhZS0zMzc1LWE2ODItYjM3ZjU1ZDkwMmQ5IiwiaXNzdWUiOiIzIiwiaXNzdWVkIjp7ImRhdGUtcGFydHMiOltbIjIwMTAiXV19LCJwYWdlIjoiMjUzLmUxLTciLCJ0aXRsZSI6IlRoZSBjb3N0LWVmZmVjdGl2ZW5lc3Mgb2YgcHJlbmF0YWwgc2NyZWVuaW5nIGZvciBzcGluYWwgbXVzY3VsYXIgYXRyb3BoeSIsInR5cGUiOiJhcnRpY2xlLWpvdXJuYWwiLCJ2b2x1bWUiOiIyMDIifSwidXJpcyI6WyJodHRwOi8vd3d3Lm1lbmRlbGV5LmNvbS9kb2N1bWVudHMvP3V1aWQ9MWEzZGE3MTUtOTIyOS00ZTM0LWEzOWItYzhhNjJlMTkxMDhkIl0sImlzVGVtcG9yYXJ5IjpmYWxzZSwibGVnYWN5RGVza3RvcElkIjoiMWEzZGE3MTUtOTIyOS00ZTM0LWEzOWItYzhhNjJlMTkxMDhkIn0seyJpZCI6IjIwMWQ3NDIyLWM3MGYtMzlhMS05NWI5LTY5ZGIxNTM2OTk4ZSIsIml0ZW1EYXRhIjp7IlBNSUQiOiIxNTk3MDg0NyIsImFic3RyYWN0IjoiT0JKRUNUSVZFOiBUbyBpbnZlc3RpZ2F0ZSB0aGUgY29zdC1lZmZlY3RpdmVuZXNzIG9mIGEgd2lkZXNwcmVhZCBwcmVuYXRhbCBwb3B1bGF0aW9uLWJhc2VkIGZyYWdpbGUgWCBjYXJyaWVyIHNjcmVlbmluZyBwcm9ncmFtLiBTVFVEWSBERVNJR046IEEgZGVjaXNpb24gdHJlZSB3YXMgZGVzaWduZWQgY29tcGFyaW5nIHNjcmVlbmluZyB2ZXJzdXMgbm90IHNjcmVlbmluZyBmb3IgdGhlIGZyYWdpbGUgWCBtZW50YWwgcmV0YXJkYXRpb24gcHJvdGVpbiAxIHByZW11dGF0aW9uIGluIGFsbCBwcmVnbmFudCB3b21lbi4gQmFzZWxpbmUgdmFsdWVzIGluY2x1ZGVkIGEgcHJldmFsZW5jZSBvZiBmcmFnaWxlIFggbWVudGFsIHJldGFyZGF0aW9uIHByb3RlaW4gMSBwcmVtdXRhdGlvbnMgb2YgMy4zIHBlciAxMDAwLCBhIHByZW11dGF0aW9uIGV4cGFuc2lvbiByYXRlIG9mIDExLjMlLCBhbmQgYSA5OSUgc2Vuc2l0aXZpdHkgb2YgdGhlIHNjcmVlbmluZyB0ZXN0LiBUaGUgY29zdCBvZiB0aGUgc2NyZWVuaW5nIHRlc3Qgd2FzIHZhcmllZCBmcm9tIDc1IFVTIGRvbGxhcnMgdG8gMzAwIFVTIGRvbGxhcnMuIEEgc2Vuc2l0aXZpdHkgYW5hbHlzaXMgb2YgdGhlIHByb2JhYmlsaXRpZXMsIHV0aWxpdGllcywgYW5kIGNvc3RzIHdhcyBwZXJmb3JtZWQuIFJFU1VMVFM6IFRoZSBzY3JlZW5pbmcgc3RyYXRlZ3kgd291bGQgbGVhZCB0byB0aGUgaWRlbnRpZmljYXRpb24gb2YgODAlIG9mIHRoZSBmZXR1c2VzIGFmZmVjdGVkIGJ5IGZyYWdpbGUgWCBhbm51YWxseS4gQXNzdW1pbmcgdGhlIGNvc3Qgb2YgOTUgVVMgZG9sbGFycyBwZXIgdGVzdCBhbmQgb25seSBvbmUgY2hpbGQsIHRoZSBwcm9ncmFtIHdvdWxkIGJlIGNvc3QgZWZmZWN0aXZlIGF0IDE0LDg1OCBVUyBkb2xsYXJzIHBlciBxdWFsaXR5LWFkanVzdGVkIGxpZmUteWVhci4gVGhlIHNjcmVlbmluZyBzdHJhdGVneSByZW1haW5lZCBjb3N0IGVmZmVjdGl2ZSB1cCB0byAxNDAgVVMgZG9sbGFycyBwZXIgdGVzdCBhbmQgMSBjaGlsZCBwZXIgd29tYW4gb3IgZm9yIDIgY2hpbGRyZW4gcGVyIHdvbWFuIHVwIHRvIGEgY29zdCBvZiAyODEgVVMgZG9sbGFycyBwZXIgdGVzdC4gQ09OQ0xVU0lPTjogUG9wdWxhdGlvbi1iYXNlZCBzY3JlZW5pbmcgZm9yIHRoZSBmcmFnaWxlIFggcHJlbXV0YXRpb24gbWF5IGJlIGJvdGggY2xpbmljYWxseSBkZXNpcmFibGUgYW5kIGNvc3QgZWZmZWN0aXZlLiBQcm9zcGVjdGl2ZSBwaWxvdCBzdHVkaWVzIG9mIHRoaXMgc2NyZWVuaW5nIG1vZGFsaXR5IGFyZSBuZWVkZWQgaW4gdGhlIHByZW5hdGFsIHNldHRpbmcuIiwiYXV0aG9yIjpbeyJkcm9wcGluZy1wYXJ0aWNsZSI6IiIsImZhbWlseSI6Ik11c2NpIiwiZ2l2ZW4iOiJUIEoiLCJub24tZHJvcHBpbmctcGFydGljbGUiOiIiLCJwYXJzZS1uYW1lcyI6ZmFsc2UsInN1ZmZpeCI6IiJ9LHsiZHJvcHBpbmctcGFydGljbGUiOiIiLCJmYW1pbHkiOiJDYXVnaGV5IiwiZ2l2ZW4iOiJBIEIiLCJub24tZHJvcHBpbmctcGFydGljbGUiOiIiLCJwYXJzZS1uYW1lcyI6ZmFsc2UsInN1ZmZpeCI6IiJ9XSwiY29udGFpbmVyLXRpdGxlIjoiQW1lcmljYW4gSm91cm5hbCBvZiBPYnN0ZXRyaWNzIGFuZCBHeW5lY29sb2d5IiwiaWQiOiIyMDFkNzQyMi1jNzBmLTM5YTEtOTViOS02OWRiMTUzNjk5OGUiLCJpc3N1ZSI6IjYiLCJpc3N1ZWQiOnsiZGF0ZS1wYXJ0cyI6W1siMjAwNSJdXX0sInBhZ2UiOiIxOTA1LTEyOyBkaXNjdXNzaW9uIDE5MTIiLCJ0aXRsZSI6IkNvc3QtZWZmZWN0aXZlbmVzcyBhbmFseXNpcyBvZiBwcmVuYXRhbCBwb3B1bGF0aW9uLWJhc2VkIGZyYWdpbGUgWCBjYXJyaWVyIHNjcmVlbmluZyIsInR5cGUiOiJhcnRpY2xlLWpvdXJuYWwiLCJ2b2x1bWUiOiIxOTIifSwidXJpcyI6WyJodHRwOi8vd3d3Lm1lbmRlbGV5LmNvbS9kb2N1bWVudHMvP3V1aWQ9OWYzNzA5MWQtNTI1MC00ZjA5LWEzYTgtZDc1MWRhNWVhMjA2Il0sImlzVGVtcG9yYXJ5IjpmYWxzZSwibGVnYWN5RGVza3RvcElkIjoiOWYzNzA5MWQtNTI1MC00ZjA5LWEzYTgtZDc1MWRhNWVhMjA2In0seyJpZCI6IjY0YjczNDk4LTBjZDctMzM4Yy1iYmMyLWIyMzE5NzAxZjljYSIsIml0ZW1EYXRhIjp7IlBNSUQiOiIyODc4NDU2NCIsImFic3RyYWN0IjoiT0JKRUNUSVZFOiBZZWFybHksIDQ1MCAwMDAgcHJlZ25hbnQgQ2FuYWRpYW5zIGFyZSBlbGlnaWJsZSBmb3Igdm9sdW50YXJ5IHByZW5hdGFsIHNjcmVlbmluZyBmb3IgdHJpc29teSAyMS4gRGlmZmVyZW50IHNjcmVlbmluZyBzdHJhdGVnaWVzIHNlbGVjdCBhcHByb3hpbWF0ZWx5IDQlIG9mIHdvbWVuIGZvciBpbnZhc2l2ZSBmZXRhbCBjaHJvbW9zb21lIHRlc3RpbmcuIE5vbi1pbnZhc2l2ZSBwcmVuYXRhbCB0ZXN0aW5nIChOSVBUKSB1c2luZyBtYXRlcm5hbCBibG9vZCBjZWxsLWZyZWUgRE5BIGNvdWxkIHJlZHVjZSB0aG9zZSBpbnZhc2l2ZSBwcm9jZWR1cmVzIGJ1dCBpcyBleHBlbnNpdmUuIFRoaXMgc3R1ZHkgZXZhbHVhdGVkIHRoZSBjb3N0LWVmZmVjdGl2ZW5lc3Mgb2YgTklQVCBzdHJhdGVnaWVzIGNvbXBhcmVkIHdpdGggY29udmVudGlvbmFsIHN0cmF0ZWdpZXMuIE1FVEhPRFM6IFRoaXMgc3R1ZHkgdXNlZCBhIGRlY2lzaW9uIGFuYWx5dGljIG1vZGVsIHRvIGVzdGltYXRlIHRoZSBjb3N0LWVmZmVjdGl2ZW5lc3Mgb2YgMTMgcHJlbmF0YWwgc2NyZWVuaW5nIHN0cmF0ZWdpZXMgZm9yIGZldGFsIGFuZXVwbG9pZGllczogc2l4IGZyZXF1ZW50bHkgdXNlZCBzdHJhdGVnaWVzLCB1bml2ZXJzYWwgTklQVCwgYW5kIHNpeCBzdHJhdGVnaWVzIGluY29ycG9yYXRpbmcgTklQVCBhcyBhIHNlY29uZC10aWVyIHRlc3QuIFRoZSBzdHVkeSBjb25zaWRlcmVkIGEgdmlydHVhbCBjb2hvcnQgb2YgcHJlZ25hbnQgd29tZW4gb2Ygc2ltaWxhciBzaXplIGFuZCBhZ2UgYXMgd29tZW4gaW4gUXVlYmVjLiBNb2RlbCBkYXRhIHdlcmUgb2J0YWluZWQgZnJvbSBwdWJsaXNoZWQgc291cmNlcyBhbmQgZ292ZXJubWVudCBkYXRhYmFzZXMuIFRoZSBzdHVkeSBwcmVkaWN0ZWQgdGhlIG51bWJlciBvZiBjaHJvbW9zb21hbCBhbm9tYWxpZXMgZGV0ZWN0ZWQgKHRyaXNvbWllcyAyMSwgMTMsIGFuZCAxOCksIGludmFzaXZlIHByb2NlZHVyZXMgYW5kIGV1cGxvaWQgZmV0YWwgbG9zc2VzLCBkaXJlY3QgY29zdHMsIGFuZCBpbmNyZW1lbnRhbCBjb3N0LWVmZmVjdGl2ZW5lc3MgcmF0aW9zLiBSRVNVTFRTOiBPZiB0aGUgMTMgc3RyYXRlZ2llcyBjb21wYXJlZCwgZWlnaHQgaWRlbnRpZmllZCBmZXdlciBjYXNlcyBhdCBhIGhpZ2hlciBjb3N0IHRoYW4gYXQgbGVhc3Qgb25lIG9mIHRoZSByZW1haW5pbmcgZml2ZSBzdHJhdGVnaWVzLiBJbnRlZ3JhdGVkIHNlcnVtIHNjcmVlbmluZyB3aXRoIGNvbmRpdGlvbmFsIE5JUFQgaGFkIHRoZSBsb3dlc3QgY29zdCwgYW5kIHRoZSBjb3N0IHBlciBjYXNlIGRldGVjdGVkIHdhcyAkNjMgMTM5LCB3aXRoIGEgOTAlIHJlZHVjdGlvbiBvZiBpbnZhc2l2ZSBwcm9jZWR1cmVzLiBUaGUgbnVtYmVyIG9mIGNhc2VzIGlkZW50aWZpZWQgd2FzIGltcHJvdmVkIHdpdGggZm91ciBvdGhlciBzY3JlZW5pbmcgc3RyYXRlZ2llcywgYnV0IHdpdGggaW5jcmVhc2luZyBvZiBpbmNyZW1lbnRhbCBjb3N0cyBwZXIgY2FzZSAoZnJvbSAkNjEgNjIzIHRvICQxIDU1MyA2MTUpLiBSZXN1bHRzIHJlbWFpbmVkIHJvYnVzdCwgZXhjZXB0IHdoZW4gTklQVCBjb3N0cyBhbmQgcmlzayBjdXQtb2ZmcyB2YXJpZWQuIENPTkNMVVNJT046IE5JUFQgYXMgYSBzZWNvbmQtdGllciB0ZXN0IGZvciBoaWdoLXJpc2sgd29tZW4gaXMgbGlrZWx5IHRvIGJlIGNvc3QtZWZmZWN0aXZlIGFzIGNvbXBhcmVkIHdpdGggc2NyZWVuaW5nIGFsZ29yaXRobXMgbm90IGludm9sdmluZyBOSVBULiIsImF1dGhvciI6W3siZHJvcHBpbmctcGFydGljbGUiOiIiLCJmYW1pbHkiOiJOc2hpbXl1bXVraXphIiwiZ2l2ZW4iOiJMIiwibm9uLWRyb3BwaW5nLXBhcnRpY2xlIjoiIiwicGFyc2UtbmFtZXMiOmZhbHNlLCJzdWZmaXgiOiIifSx7ImRyb3BwaW5nLXBhcnRpY2xlIjoiIiwiZmFtaWx5IjoiQmVhdW1vbnQiLCJnaXZlbiI6IkogQSIsIm5vbi1kcm9wcGluZy1wYXJ0aWNsZSI6IiIsInBhcnNlLW5hbWVzIjpmYWxzZSwic3VmZml4IjoiIn0seyJkcm9wcGluZy1wYXJ0aWNsZSI6IiIsImZhbWlseSI6IkR1cGxhbnRpZSIsImdpdmVuIjoiSiIsIm5vbi1kcm9wcGluZy1wYXJ0aWNsZSI6IiIsInBhcnNlLW5hbWVzIjpmYWxzZSwic3VmZml4IjoiIn0seyJkcm9wcGluZy1wYXJ0aWNsZSI6IiIsImZhbWlseSI6Ikxhbmdsb2lzIiwiZ2l2ZW4iOiJTIiwibm9uLWRyb3BwaW5nLXBhcnRpY2xlIjoiIiwicGFyc2UtbmFtZXMiOmZhbHNlLCJzdWZmaXgiOiIifSx7ImRyb3BwaW5nLXBhcnRpY2xlIjoiIiwiZmFtaWx5IjoiTGl0dGxlIiwiZ2l2ZW4iOiJKIiwibm9uLWRyb3BwaW5nLXBhcnRpY2xlIjoiIiwicGFyc2UtbmFtZXMiOmZhbHNlLCJzdWZmaXgiOiIifSx7ImRyb3BwaW5nLXBhcnRpY2xlIjoiIiwiZmFtaWx5IjoiQXVkaWJlcnQiLCJnaXZlbiI6IkYiLCJub24tZHJvcHBpbmctcGFydGljbGUiOiIiLCJwYXJzZS1uYW1lcyI6ZmFsc2UsInN1ZmZpeCI6IiJ9LHsiZHJvcHBpbmctcGFydGljbGUiOiIiLCJmYW1pbHkiOiJNY0NhYmUiLCJnaXZlbiI6IkMiLCJub24tZHJvcHBpbmctcGFydGljbGUiOiIiLCJwYXJzZS1uYW1lcyI6ZmFsc2UsInN1ZmZpeCI6IiJ9LHsiZHJvcHBpbmctcGFydGljbGUiOiIiLCJmYW1pbHkiOiJHZWthcyIsImdpdmVuIjoiSiIsIm5vbi1kcm9wcGluZy1wYXJ0aWNsZSI6IiIsInBhcnNlLW5hbWVzIjpmYWxzZSwic3VmZml4IjoiIn0seyJkcm9wcGluZy1wYXJ0aWNsZSI6IiIsImZhbWlseSI6IkdpZ3VlcmUiLCJnaXZlbiI6IlkiLCJub24tZHJvcHBpbmctcGFydGljbGUiOiIiLCJwYXJzZS1uYW1lcyI6ZmFsc2UsInN1ZmZpeCI6IiJ9LHsiZHJvcHBpbmctcGFydGljbGUiOiIiLCJmYW1pbHkiOiJHYWduZSIsImdpdmVuIjoiQyIsIm5vbi1kcm9wcGluZy1wYXJ0aWNsZSI6IiIsInBhcnNlLW5hbWVzIjpmYWxzZSwic3VmZml4IjoiIn0seyJkcm9wcGluZy1wYXJ0aWNsZSI6IiIsImZhbWlseSI6IlJlaW5oYXJ6IiwiZ2l2ZW4iOiJEIiwibm9uLWRyb3BwaW5nLXBhcnRpY2xlIjoiIiwicGFyc2UtbmFtZXMiOmZhbHNlLCJzdWZmaXgiOiIifSx7ImRyb3BwaW5nLXBhcnRpY2xlIjoiIiwiZmFtaWx5IjoiUm91c3NlYXUiLCJnaXZlbiI6IkYiLCJub24tZHJvcHBpbmctcGFydGljbGUiOiIiLCJwYXJzZS1uYW1lcyI6ZmFsc2UsInN1ZmZpeCI6IiJ9XSwiY29udGFpbmVyLXRpdGxlIjoiSm91cm5hbCBvZiBPYnN0ZXRyaWNzIGFuZCBHeW5hZWNvbG9neSBDYW5hZGEiLCJpZCI6IjY0YjczNDk4LTBjZDctMzM4Yy1iYmMyLWIyMzE5NzAxZjljYSIsImlzc3VlIjoiMSIsImlzc3VlZCI6eyJkYXRlLXBhcnRzIjpbWyIyMDE4Il1dfSwicGFnZSI6IjQ4LTYwIiwidGl0bGUiOiJDZWxsLUZyZWUgRE5BLUJhc2VkIE5vbi1pbnZhc2l2ZSBQcmVuYXRhbCBTY3JlZW5pbmcgZm9yIENvbW1vbiBBbmV1cGxvaWRpZXMgaW4gYSBDYW5hZGlhbiBQcm92aW5jZTogQSBDb3N0LUVmZmVjdGl2ZW5lc3MgQW5hbHlzaXMiLCJ0eXBlIjoiYXJ0aWNsZS1qb3VybmFsIiwidm9sdW1lIjoiNDAifSwidXJpcyI6WyJodHRwOi8vd3d3Lm1lbmRlbGV5LmNvbS9kb2N1bWVudHMvP3V1aWQ9MzBlMjFlZWUtYjIxYy00NTUzLThhZjUtN2IzNzMxYWQ1YThiIl0sImlzVGVtcG9yYXJ5IjpmYWxzZSwibGVnYWN5RGVza3RvcElkIjoiMzBlMjFlZWUtYjIxYy00NTUzLThhZjUtN2IzNzMxYWQ1YThiIn0seyJpZCI6ImVhOGQ2MjBmLWVmYjYtM2YxOS05MThmLWVmYjg2YzE4ZmY3ZiIsIml0ZW1EYXRhIjp7IlBNSUQiOiIxNjEzNTU4OCIsImFic3RyYWN0IjoiT0JKRUNUSVZFOiBUbyBldmFsdWF0ZSB3aGljaCBEb3duIHN5bmRyb21lIHNjcmVlbmluZyBzdHJhdGVneSBpcyB0aGUgbW9zdCBjb3N0LWVmZmVjdGl2ZS4gTUVUSE9EUzogVXNpbmcgZGVjaXNpb24tYW5hbHlzaXMgbW9kZWxpbmcsIHdlIGNvbXBhcmVkIHRoZSBjb3N0LWVmZmVjdGl2ZW5lc3Mgb2YgOSBzY3JlZW5pbmcgc3RyYXRlZ2llcyBmb3IgRG93biBzeW5kcm9tZTogMSkgbm8gc2NyZWVuaW5nLCAyKSBmaXJzdC10cmltZXN0ZXIgbnVjaGFsIHRyYW5zbHVjZW5jeSAoTlQpIG9ubHksIDMpIGZpcnN0LXRyaW1lc3RlciBjb21iaW5lZCBOVCBhbmQgc2VydW0gc2NyZWVuLCA0KSBmaXJzdC10cmltZXN0ZXIgc2VydW0gb25seSwgNSkgcXVhZHJ1cGxlIHNjcmVlbiwgNikgaW50ZWdyYXRlZCBzY3JlZW5pbmcsIDcpIHNlcXVlbnRpYWwgc2NyZWVuaW5nLCA4KSBpbnRlZ3JhdGVkIHNlcnVtIG9ubHksIG9yIDkpIG1hdGVybmFsIGFnZS4gQ29zdHMgaW5jbHVkZWQgY29zdCBvZiB0ZXN0cyBhbmQgcmVzb3VyY2VzIHVzZWQgZm9yIHJhaXNpbmcgYSBjaGlsZCB3aXRoIERvd24gc3luZHJvbWUuIE9uZS13YXkgYW5kIG11bHRpd2F5IHNlbnNpdGl2aXR5IGFuYWx5c2VzIHdlcmUgcGVyZm9ybWVkIGZvciBhbGwgbW9kZWwgdmFyaWFibGVzLiBUaGUgbWFpbiBvdXRjb21lIG1lYXN1cmVzIHdlcmUgY29zdCBwZXIgRG93biBzeW5kcm9tZSBjYXNlIGRldGVjdGVkLCByYXRlIG9mIGRlbGl2ZXJpbmcgYSBsaXZlYm9ybiBuZW9uYXRlIHdpdGggRG93biBzeW5kcm9tZSwgYW5kIHJhdGUgb2YgZGlhZ25vc3RpYyBwcm9jZWR1cmUtcmVsYXRlZCBwcmVnbmFuY3kgbG9zcyBmb3IgZWFjaCBzdHJhdGVneS4gUkVTVUxUUzogU2VxdWVudGlhbCBzY3JlZW5pbmcgZGV0ZWN0ZWQgbW9yZSBEb3duIHN5bmRyb21lIGNhc2VzIGNvbXBhcmVkIHdpdGggdGhlIG90aGVyIHN0cmF0ZWdpZXMsIGJ1dCBpdCBoYWQgYSBoaWdoZXIgcHJvY2VkdXJlLXJlbGF0ZWQgbG9zcyByYXRlLiBJbnRlZ3JhdGVkIHNlcnVtIHNjcmVlbmluZyB3YXMgdGhlIG1vc3QgY29zdC1lZmZlY3RpdmUgc3RyYXRlZ3kuIFNlbnNpdGl2aXR5IGFuYWx5c2VzIHJldmVhbGVkIHRoZSBtb2RlbCB0byBiZSByb2J1c3Qgb3ZlciBhIHdpZGUgcmFuZ2Ugb2YgdmFsdWVzIGZvciB0aGUgdmFyaWFibGVzLiBUaGUgYWRkaXRpb24gb2YgdGhlIGNvc3Qgb2YgZ2VuZXRpYyBzb25vZ3JhbSB0byB0aGUgc2Vjb25kLXRyaW1lc3RlciBzdHJhdGVnaWVzIHJlc3VsdGVkIGluIGZpcnN0LXRyaW1lc3RlciBjb21iaW5lZCBzY3JlZW5pbmcgYmVjb21pbmcgdGhlIG1vc3QgY29zdC1lZmZlY3RpdmUgc3RyYXRlZ3kuIENPTkNMVVNJT046IFdpdGhpbiBvdXIgYmFzZWxpbmUgYXNzdW1wdGlvbnMsIGludGVncmF0ZWQgc2VydW0gc2NyZWVuaW5nIHdhcyB0aGUgbW9zdCBjb3N0LWVmZmVjdGl2ZSBzY3JlZW5pbmcgc3RyYXRlZ3kgZm9yIERvd24gc3luZHJvbWUuIElmIHRoZSBjb3N0IG9mIG51Y2hhbCB0cmFuc2x1Y2VuY3kgaXMgbGVzcyB0aGFuIGRvbGxhcnMgNTcgb3Igd2hlbiBnZW5ldGljIHNvbm9ncmFtIGlzIGluY2x1ZGVkIGluIHRoZSBzZWNvbmQtdHJpbWVzdGVyIHN0cmF0ZWdpZXMsIGZpcnN0LXRyaW1lc3RlciBjb21iaW5lZCBzY3JlZW5pbmcgYmVjYW1lIHRoZSBtb3N0IGNvc3QtZWZmZWN0aXZlIHN0cmF0ZWd5LiBMZXZlbCBvZiBldmlkZW5jZTogSWlpLiIsImF1dGhvciI6W3siZHJvcHBpbmctcGFydGljbGUiOiIiLCJmYW1pbHkiOiJPZGlibyIsImdpdmVuIjoiQSBPIiwibm9uLWRyb3BwaW5nLXBhcnRpY2xlIjoiIiwicGFyc2UtbmFtZXMiOmZhbHNlLCJzdWZmaXgiOiIifSx7ImRyb3BwaW5nLXBhcnRpY2xlIjoiIiwiZmFtaWx5IjoiU3RhbWlsaW8iLCJnaXZlbiI6IkQgTSIsIm5vbi1kcm9wcGluZy1wYXJ0aWNsZSI6IiIsInBhcnNlLW5hbWVzIjpmYWxzZSwic3VmZml4IjoiIn0seyJkcm9wcGluZy1wYXJ0aWNsZSI6IiIsImZhbWlseSI6Ik5lbHNvbiIsImdpdmVuIjoiRCBCIiwibm9uLWRyb3BwaW5nLXBhcnRpY2xlIjoiIiwicGFyc2UtbmFtZXMiOmZhbHNlLCJzdWZmaXgiOiIifSx7ImRyb3BwaW5nLXBhcnRpY2xlIjoiIiwiZmFtaWx5IjoiU2VoZGV2IiwiZ2l2ZW4iOiJIIE0iLCJub24tZHJvcHBpbmctcGFydGljbGUiOiIiLCJwYXJzZS1uYW1lcyI6ZmFsc2UsInN1ZmZpeCI6IiJ9LHsiZHJvcHBpbmctcGFydGljbGUiOiIiLCJmYW1pbHkiOiJNYWNvbmVzIiwiZ2l2ZW4iOiJHIEEiLCJub24tZHJvcHBpbmctcGFydGljbGUiOiIiLCJwYXJzZS1uYW1lcyI6ZmFsc2UsInN1ZmZpeCI6IiJ9XSwiY29udGFpbmVyLXRpdGxlIjoiT2JzdGV0cmljcyBhbmQgR3luZWNvbG9neSIsImlkIjoiZWE4ZDYyMGYtZWZiNi0zZjE5LTkxOGYtZWZiODZjMThmZjdmIiwiaXNzdWUiOiIzIiwiaXNzdWVkIjp7ImRhdGUtcGFydHMiOltbIjIwMDUiXV19LCJwYWdlIjoiNTYyLTU2OCIsInRpdGxlIjoiQSBjb3N0LWVmZmVjdGl2ZW5lc3MgYW5hbHlzaXMgb2YgcHJlbmF0YWwgc2NyZWVuaW5nIHN0cmF0ZWdpZXMgZm9yIERvd24gc3luZHJvbWUiLCJ0eXBlIjoiYXJ0aWNsZS1qb3VybmFsIiwidm9sdW1lIjoiMTA2In0sInVyaXMiOlsiaHR0cDovL3d3dy5tZW5kZWxleS5jb20vZG9jdW1lbnRzLz91dWlkPThkZTljNGQ2LWU3ZmUtNDY1ZC05MThmLWVkODg2MDBhMTdjZCJdLCJpc1RlbXBvcmFyeSI6ZmFsc2UsImxlZ2FjeURlc2t0b3BJZCI6IjhkZTljNGQ2LWU3ZmUtNDY1ZC05MThmLWVkODg2MDBhMTdjZCJ9LHsiaWQiOiJkYzUxYjhmMC05YmU1LTNmMjgtYmFmNC1lY2Y0MDk1NTdjZTIiLCJpdGVtRGF0YSI6eyJQTUlEIjoiMjM2NzQzMTYiLCJhYnN0cmFjdCI6Ik9CSkVDVElWRTogQXMgdGhlIHNlbnNpdGl2aXR5IGFuZCBzcGVjaWZpY2l0eSBvZiBub25pbnZhc2l2ZSBwcmVuYXRhbCB0ZXN0aW5nIChOSVBUKSB0aGF0IHVzZXMgY2VsbC1mcmVlIGZldGFsIEROQSBpbiBtYXRlcm5hbCBzZXJ1bSB0byBpZGVudGlmeSBEb3duIHN5bmRyb21lIChEUykgaW4gdXRlcm8gaW1wcm92ZXMsIE5JUFQgY291bGQgYmUgY29uc2lkZXJlZCBhIGRpYWdub3N0aWMgdGVzdCwgdGh1cyBhdm9pZGluZyB0aGUgY29tcGxpY2F0aW9ucyBvZiBjaG9yaW9uaWMgdmlsbHVzIHNhbXBsaW5nIG9yIGFtbmlvY2VudGVzaXMuIFRoaXMgc3R1ZHkgaW52ZXN0aWdhdGVzIHRoZSBjb3N0LWVmZmVjdGl2ZW5lc3Mgb2YgTklQVCBhcyBhIGRpYWdub3N0aWMgdmVyc3VzIGEgc2NyZWVuaW5nIHRvb2wuIE1FVEhPRDogQSBkZWNpc2lvbi1hbmFseXRpYyBtb2RlbCBjb21wYXJlZCBOSVBUIGFzIGEgZGlhZ25vc3RpYyB0b29sIChOSVBUIER4KSB0aGF0IGRpZCBub3QgcmVxdWlyZSBhIGNvbmZpcm1hdG9yeSBhbW5pb2NlbnRlc2lzIHZlcnN1cyBOSVBUIHVzZWQgZm9yIHNjcmVlbmluZyAoTklQVCBTY3IpIHRoYXQgYWxsb3dlZCBhIGNvbmZpcm1hdG9yeSBhbW5pb2NlbnRlc2lzIGZvciBzY3JlZW4gcG9zaXRpdmUgcmVzdWx0cy4gQmFzZWxpbmUgY2FzZSwgdW5pdmFyaWF0ZSwgYW5kIG11bHRpdmFyaWF0ZSBzZW5zaXRpdml0eSBhbmFseXNlcyB3ZXJlIHBlcmZvcm1lZC4gUkVTVUxUUzogRm9yIGEgaGlnaC1yaXNrIHBvcHVsYXRpb24sIE5JUFQgRHggd291bGQgcmVzdWx0IGluIHRocmVlIG1vcmUgRFMgYmFiaWVzIGJvcm4gYW5kIDI0MzIgbW9yZSBlbGVjdGl2ZSB0ZXJtaW5hdGlvbnMgY29tcGFyZWQgd2l0aCBOSVBUIFNjci4gRnVydGhlcm1vcmUsIHRoZXJlIHdvdWxkIGJlIG1hbnkgbW9yZSB0ZXJtaW5hdGlvbnMgb2YgZmV0dXNlcyB3aXRob3V0IERTIHdpdGggTklQVCBEeCAoMjQyNCkgdGhhbiBwcm9jZWR1cmUtcmVsYXRlZCBsb3NzZXMgYXNzb2NpYXRlZCB3aXRoIE5JUFQgU2NyICgyOSkuIE5JUFQgU2NyIGlzIG1vcmUgZXhwZW5zaXZlIGJ1dCBjb3N0LWVmZmVjdGl2ZSBhdCAkNzY4NyBwZXIgcXVhbGl0eS1hc3NvY2lhdGVkIGxpZmUgeWVhciAoUUFMWSksIGxlc3MgdGhhbiB0aGUgc3RhbmRhcmQgY29zdC1lZmZlY3RpdmVuZXNzIGxpbWl0IG9mICQxMDAgMDAwL1FBTFkuIENPTkNMVVNJT05TOiBOb25pbnZhc2l2ZSBwcmVuYXRhbCB0ZXN0aW5nIGFzIGEgc2NyZWVuaW5nIHRvb2wgdGhhdCByZXF1aXJlcyBhIGNvbmZpcm1hdG9yeSBhbW5pb2NlbnRlc2lzIGlzIGNvc3QtZWZmZWN0aXZlIGNvbXBhcmVkIHdpdGggaXRzIHVzZSBhcyBhIGRpYWdub3N0aWMgdG9vbCBhbmQgbGVhZHMgdG8gZmFyIGZld2VyIGxvc3NlcyBvZiBub3JtYWwgcHJlZ25hbmNpZXMuIiwiYXV0aG9yIjpbeyJkcm9wcGluZy1wYXJ0aWNsZSI6IiIsImZhbWlseSI6Ik9obm8iLCJnaXZlbiI6Ik0iLCJub24tZHJvcHBpbmctcGFydGljbGUiOiIiLCJwYXJzZS1uYW1lcyI6ZmFsc2UsInN1ZmZpeCI6IiJ9LHsiZHJvcHBpbmctcGFydGljbGUiOiIiLCJmYW1pbHkiOiJDYXVnaGV5IiwiZ2l2ZW4iOiJBIiwibm9uLWRyb3BwaW5nLXBhcnRpY2xlIjoiIiwicGFyc2UtbmFtZXMiOmZhbHNlLCJzdWZmaXgiOiIifV0sImNvbnRhaW5lci10aXRsZSI6IlByZW5hdGFsIERpYWdub3NpcyIsImlkIjoiZGM1MWI4ZjAtOWJlNS0zZjI4LWJhZjQtZWNmNDA5NTU3Y2UyIiwiaXNzdWUiOiI3IiwiaXNzdWVkIjp7ImRhdGUtcGFydHMiOltbIjIwMTMiXV19LCJwYWdlIjoiNjMwLTYzNSIsInRpdGxlIjoiVGhlIHJvbGUgb2Ygbm9uaW52YXNpdmUgcHJlbmF0YWwgdGVzdGluZyBhcyBhIGRpYWdub3N0aWMgdmVyc3VzIGEgc2NyZWVuaW5nIHRvb2wtLWEgY29zdC1lZmZlY3RpdmVuZXNzIGFuYWx5c2lzIiwidHlwZSI6ImFydGljbGUtam91cm5hbCIsInZvbHVtZSI6IjMzIn0sInVyaXMiOlsiaHR0cDovL3d3dy5tZW5kZWxleS5jb20vZG9jdW1lbnRzLz91dWlkPTVkZTNhY2Q3LWY5ZmMtNDcyMS05ODQ0LWY2ODM0YmI3ZTA0YSJdLCJpc1RlbXBvcmFyeSI6ZmFsc2UsImxlZ2FjeURlc2t0b3BJZCI6IjVkZTNhY2Q3LWY5ZmMtNDcyMS05ODQ0LWY2ODM0YmI3ZTA0YSJ9LHsiaWQiOiIyZjcyNmU1NS1kY2U3LTM3MGUtYmI0ZS1iOGY2NGFlYzYyMDgiLCJpdGVtRGF0YSI6eyJQTUlEIjoiMjQwOTA0NjEiLCJhYnN0cmFjdCI6Ik9CSkVDVElWRTogVG8gYW5hbHlzZSB0aGUgY29zdC1lZmZlY3RpdmVuZXNzIGFuZCBwZXJmb3JtYW5jZSBvZiBub25pbnZhc2l2ZSBwcmVuYXRhbCB0ZXN0aW5nIChOSVBUKSBmb3IgaGlnaC1yaXNrIHByZWduYW5jaWVzIGZvbGxvd2luZyBmaXJzdC10cmltZXN0ZXIgc2NyZWVuaW5nIGNvbXBhcmVkIHdpdGggY3VycmVudCBwcmFjdGljZS4gTUVUSE9EUzogQSBkZWNpc2lvbiB0cmVlIGFuYWx5c2lzIHdhcyB1c2VkIHRvIGNvbXBhcmUgdGhlIGNvc3RzIGFuZCBiZW5lZml0cyBvZiBjdXJyZW50IHByYWN0aWNlIG9mIGZpcnN0LXRyaW1lc3RlciBzY3JlZW5pbmcgd2l0aCBhIHRlc3RpbmcgcGF0aHdheSBpbmNvcnBvcmF0aW5nIE5JUFQuIFdlIGFwcGxpZWQgdGhlIG1vZGVsIHRvIDMyIDQ3OCBzaW5nbGV0b24gcHJlZ25hbmNpZXMgc2NyZWVuZWQgYmV0d2VlbiBKYW51YXJ5IDIwMDUgYW5kIERlY2VtYmVyIDIwMDYsIGFkZGluZyBNZWRpY2FyZSByZWJhdGUgZGF0YSBhcyBhIG1lYXN1cmUgb2YgcHVibGljIGhlYWx0aCBzeXN0ZW0gY29zdHMuIFRoZSBhbmFseXNlcyByZWZsZWN0IHRoZSBhY3R1YWwgdXB0YWtlIG9mIHNjcmVlbmluZyBhbmQgZGlhZ25vc3RpYyB0ZXN0aW5nIGFuZCBwcmVnbmFuY3kgb3V0Y29tZXMgaW4gdGhpcyBjb2hvcnQuIFJFU1VMVFM6IFRoZSBpbnRyb2R1Y3Rpb24gb2YgTklQVCB3b3VsZCByZWR1Y2UgdGhlIG51bWJlciBvZiBpbnZhc2l2ZSBkaWFnbm9zdGljIHByb2NlZHVyZXMgYW5kIHByb2NlZHVyZS1yZWxhdGVkIGZldGFsIGxvc3NlcyBpbiBoaWdoLXJpc2sgd29tZW4gYnkgODglLiBJZiBOSVBUIHdhcyBhZG9wdGVkIGJ5IGFsbCB3b21lbiBpZGVudGlmaWVkIGFzIGhpZ2ggcmlzayBieSBmaXJzdC10cmltZXN0ZXIgY29tYmluZWQgc2NyZWVuaW5nLCB1cCB0byA3IGFkZGl0aW9uYWwgRG93biBzeW5kcm9tZSBmZXR1c2VzIGNvdWxkIGJlIGNvbmZpcm1lZC4gVGhlIGNvc3QgcGVyIHRyaXNvbXkgMjEgY2FzZSBjb25maXJtZWQsIGluY2x1ZGluZyBOSVBUIHdhcyA5LjclIGhpZ2hlciAoJDU2LDM2MCkgdGhhbiB0aGUgY3VycmVudCBwcmVuYXRhbCB0ZXN0aW5nIHN0cmF0ZWd5ICgkNTEsMzcyKSBhdCBhIHRvdGFsIGNvc3Qgb2YgJDMuOTEgbWlsbGlvbiBjb21wYXJlZCB3aXRoICQzLjU3IG1pbGxpb24gb3ZlciAyIHllYXJzLiBDT05DTFVTSU9OOiBCYXNlZCBvbiB0aGUgdXB0YWtlIG9mIHNjcmVlbmluZyBhbmQgZGlhZ25vc3RpYyB0ZXN0aW5nIGluIGEgcmV0cm9zcGVjdGl2ZSBjb2hvcnQgb2YgZmlyc3QtdHJpbWVzdGVyIHNjcmVlbmluZyBpbiBXZXN0ZXJuIEF1c3RyYWxpYSwgdGhlIGltcGxlbWVudGF0aW9uIG9mIE5JUFQgd291bGQgcmVkdWNlIHRoZSBudW1iZXIgb2YgaW52YXNpdmUgZGlhZ25vc3RpYyB0ZXN0cyBhbmQgdGhlIG51bWJlciBvZiBwcm9jZWR1cmUtcmVsYXRlZCBmZXRhbCBsb3NzZXMgYW5kIGluY3JlYXNlIHRoZSBjb3N0IGJ5IDkuNyUgb3ZlciB0d28geWVhcnMuIFBvbGljeSBwbGFubmluZyBhbmQgZ3VpZGVsaW5lcyBhcmUgdXJnZW50bHkgcmVxdWlyZWQgdG8gbWFuYWdlIHRoZSBmdW5kaW5nIGFuZCBkZW1hbmQgZm9yIE5JUFQgc2VydmljZXMgaW4gQXVzdHJhbGlhLiIsImF1dGhvciI6W3siZHJvcHBpbmctcGFydGljbGUiOiIiLCJmYW1pbHkiOiJPJ0xlYXJ5IiwiZ2l2ZW4iOiJQIiwibm9uLWRyb3BwaW5nLXBhcnRpY2xlIjoiIiwicGFyc2UtbmFtZXMiOmZhbHNlLCJzdWZmaXgiOiIifSx7ImRyb3BwaW5nLXBhcnRpY2xlIjoiIiwiZmFtaWx5IjoiTWF4d2VsbCIsImdpdmVuIjoiUyIsIm5vbi1kcm9wcGluZy1wYXJ0aWNsZSI6IiIsInBhcnNlLW5hbWVzIjpmYWxzZSwic3VmZml4IjoiIn0seyJkcm9wcGluZy1wYXJ0aWNsZSI6IiIsImZhbWlseSI6Ik11cmNoIiwiZ2l2ZW4iOiJBIiwibm9uLWRyb3BwaW5nLXBhcnRpY2xlIjoiIiwicGFyc2UtbmFtZXMiOmZhbHNlLCJzdWZmaXgiOiIifSx7ImRyb3BwaW5nLXBhcnRpY2xlIjoiIiwiZmFtaWx5IjoiSGVuZHJpZSIsImdpdmVuIjoiRCIsIm5vbi1kcm9wcGluZy1wYXJ0aWNsZSI6IiIsInBhcnNlLW5hbWVzIjpmYWxzZSwic3VmZml4IjoiIn1dLCJjb250YWluZXItdGl0bGUiOiJBdXN0cmFsaWFuIGFuZCBOZXcgWmVhbGFuZCBKb3VybmFsIG9mIE9ic3RldHJpY3MgJiBHeW5hZWNvbG9neSIsImlkIjoiMmY3MjZlNTUtZGNlNy0zNzBlLWJiNGUtYjhmNjRhZWM2MjA4IiwiaXNzdWUiOiI1IiwiaXNzdWVkIjp7ImRhdGUtcGFydHMiOltbIjIwMTMiXV19LCJwYWdlIjoiNDI1LTQzMyIsInRpdGxlIjoiUHJlbmF0YWwgc2NyZWVuaW5nIGZvciBEb3duIHN5bmRyb21lIGluIEF1c3RyYWxpYTogY29zdHMgYW5kIGJlbmVmaXRzIG9mIGN1cnJlbnQgYW5kIG5vdmVsIHNjcmVlbmluZyBzdHJhdGVnaWVzIiwidHlwZSI6ImFydGljbGUtam91cm5hbCIsInZvbHVtZSI6IjUzIn0sInVyaXMiOlsiaHR0cDovL3d3dy5tZW5kZWxleS5jb20vZG9jdW1lbnRzLz91dWlkPWUwNGYxMGQ3LTJlZmQtNGU4MC1hZDVmLTg4ZGZlYWRkZjI0OCJdLCJpc1RlbXBvcmFyeSI6ZmFsc2UsImxlZ2FjeURlc2t0b3BJZCI6ImUwNGYxMGQ3LTJlZmQtNGU4MC1hZDVmLTg4ZGZlYWRkZjI0OCJ9LHsiaWQiOiIwNzVjZjY4OC0zMjk5LTNkNjItOTBmYS01MDhlMmY4YjkxMDIiLCJpdGVtRGF0YSI6eyJQTUlEIjoiMTU5NTc5ODUiLCJhYnN0cmFjdCI6Ik9CSkVDVElWRTogV2l0aGluIHRoZSBmcmFtZXdvcmsgb2YgYSBoZWFsdGggdGVjaG5vbG9neSBhc3Nlc3NtZW50IGFuZCB1c2luZyBhbiBlY29ub21pYyBtb2RlbCwgdG8gZGV0ZXJtaW5lIHRoZSBtb3N0IGNsaW5pY2FsbHkgYW5kIGNvc3QgZWZmZWN0aXZlIHBvbGljeSBvZiBzY2FubmluZyBhbmQgc2NyZWVuaW5nIGZvciBmZXRhbCBhYm5vcm1hbGl0aWVzIGluIGVhcmx5IHByZWduYW5jeS4gREVTSUdOOiBBIGRpc2NyZXRlIGV2ZW50IHNpbXVsYXRpb24gbW9kZWwgb2YgNTAsMDAwIHNpbmdsZXRvbiBwcmVnbmFuY2llcy4gU0VUVElORzogTWF0ZXJuaXR5IHNlcnZpY2VzIGluIFNjb3RsYW5kLiBQT1BVTEFUSU9OOiBXb21lbiBkdXJpbmcgdGhlIGZpcnN0IDI0IHdlZWtzIG9mIHRoZWlyIHByZWduYW5jeS4gTUVUSE9EUzogVGhlIG1hdGhlbWF0aWNhbCBtb2RlbCB3YXMgcG9wdWxhdGVkIHdpdGggZGF0YSBvbiB1cHRha2Ugb2Ygc2NyZWVuaW5nLCBwcmV2YWxlbmNlLCBkZXRlY3Rpb24gYW5kIGZhbHNlIHBvc2l0aXZlIHJhdGVzIGZvciBlaWdodCBmZXRhbCBhYm5vcm1hbGl0aWVzIGFuZCB3aXRoIGNvc3RzIGZvciB1bHRyYXNvdW5kIHNjYW5uaW5nIGFuZCBzZXJ1bSBzY3JlZW5pbmcuIEluY2x1c2lvbiBvZiBhYm5vcm1hbGl0aWVzIHdhcyBiYXNlZCBvbiB0aGUgcmVsYXRpdmUgcHJldmFsZW5jZSBhbmQgY2xpbmljYWwgaW1wb3J0YW5jZSBvZiBjb25kaXRpb25zIGFuZCB0aGUgYXZhaWxhYmlsaXR5IG9mIGRhdGEuIFNpeCBzdHJhdGVnaWVzIGZvciB0aGUgaWRlbnRpZmljYXRpb24gb2YgYWJub3JtYWxpdGllcyBwcmVuYXRhbGx5IGluY2x1ZGluZyBjb21iaW5hdGlvbnMgb2YgZmlyc3QgYW5kIHNlY29uZCB0cmltZXN0ZXIgdWx0cmFzb3VuZCBzY2FubmluZyBhbmQgZmlyc3QgYW5kIHNlY29uZCB0cmltZXN0ZXIgc2NyZWVuaW5nIGZvciBjaHJvbW9zb21hbCBhYm5vcm1hbGl0aWVzIHdlcmUgY29tcGFyZWQuIE1BSU4gT1VUQ09NRSBNRUFTVVJFUzogVGhlIG51bWJlciBvZiBhYm5vcm1hbGl0aWVzIGRldGVjdGVkIGFuZCBtaXNzZWQsIHRoZSBudW1iZXIgb2YgaWF0cm9nZW5pYyBsb3NzZXMgcmVzdWx0aW5nIGZyb20gaW52YXNpdmUgdGVzdHMsIHRoZSB0b3RhbCBjb3N0IG9mIHN0cmF0ZWdpZXMgYW5kIHRoZSBjb3N0IHBlciBhYm5vcm1hbGl0eSBkZXRlY3RlZCB3ZXJlIGNvbXBhcmVkIGJldHdlZW4gc3RyYXRlZ2llcy4gUkVTVUxUUzogRmlyc3QgdHJpbWVzdGVyIHNjcmVlbmluZyBmb3IgY2hyb21vc29tYWwgYWJub3JtYWxpdGllcyBjb3N0cyBtb3JlIHRoYW4gc2Vjb25kIHRyaW1lc3RlciBzY3JlZW5pbmcgYnV0IHJlc3VsdHMgaW4gZmV3ZXIgaWF0cm9nZW5pYyBsb3NzZXMuIFN0cmF0ZWdpZXMgd2hpY2ggaW5jbHVkZSBhIHNlY29uZCB0cmltZXN0ZXIgdWx0cmFzb3VuZCBzY2FuIHJlc3VsdCBpbiBtb3JlIGFibm9ybWFsaXRpZXMgYmVpbmcgZGV0ZWN0ZWQgYW5kIGhhdmUgbG93ZXIgY29zdHMgcGVyIGFub21hbHkgZGV0ZWN0ZWQuIENPTkNMVVNJT05TOiBUaGUgcHJlZmVycmVkIHN0cmF0ZWd5IGluY2x1ZGVzIGJvdGggZmlyc3QgYW5kIHNlY29uZCB0cmltZXN0ZXIgdWx0cmFzb3VuZCBzY2FucyBhbmQgYSBmaXJzdCB0cmltZXN0ZXIgc2NyZWVuaW5nIHRlc3QgZm9yIGNocm9tb3NvbWFsIGFibm9ybWFsaXRpZXMuIEl0IGhhcyBiZWVuIHJlY29tbWVuZGVkIHRoYXQgdGhpcyBwb2xpY3kgaXMgb2ZmZXJlZCB0byBhbGwgd29tZW4gaW4gU2NvdGxhbmQuIiwiYXV0aG9yIjpbeyJkcm9wcGluZy1wYXJ0aWNsZSI6IiIsImZhbWlseSI6IlJpdGNoaWUiLCJnaXZlbiI6IksiLCJub24tZHJvcHBpbmctcGFydGljbGUiOiIiLCJwYXJzZS1uYW1lcyI6ZmFsc2UsInN1ZmZpeCI6IiJ9LHsiZHJvcHBpbmctcGFydGljbGUiOiIiLCJmYW1pbHkiOiJCcmFkYnVyeSIsImdpdmVuIjoiSSIsIm5vbi1kcm9wcGluZy1wYXJ0aWNsZSI6IiIsInBhcnNlLW5hbWVzIjpmYWxzZSwic3VmZml4IjoiIn0seyJkcm9wcGluZy1wYXJ0aWNsZSI6IiIsImZhbWlseSI6IlNsYXR0ZXJ5IiwiZ2l2ZW4iOiJKIiwibm9uLWRyb3BwaW5nLXBhcnRpY2xlIjoiIiwicGFyc2UtbmFtZXMiOmZhbHNlLCJzdWZmaXgiOiIifSx7ImRyb3BwaW5nLXBhcnRpY2xlIjoiIiwiZmFtaWx5IjoiV3JpZ2h0IiwiZ2l2ZW4iOiJEIiwibm9uLWRyb3BwaW5nLXBhcnRpY2xlIjoiIiwicGFyc2UtbmFtZXMiOmZhbHNlLCJzdWZmaXgiOiIifSx7ImRyb3BwaW5nLXBhcnRpY2xlIjoiIiwiZmFtaWx5IjoiSXFiYWwiLCJnaXZlbiI6IksiLCJub24tZHJvcHBpbmctcGFydGljbGUiOiIiLCJwYXJzZS1uYW1lcyI6ZmFsc2UsInN1ZmZpeCI6IiJ9LHsiZHJvcHBpbmctcGFydGljbGUiOiIiLCJmYW1pbHkiOiJQZW5uZXkiLCJnaXZlbiI6IkciLCJub24tZHJvcHBpbmctcGFydGljbGUiOiIiLCJwYXJzZS1uYW1lcyI6ZmFsc2UsInN1ZmZpeCI6IiJ9XSwiY29udGFpbmVyLXRpdGxlIjoiQkpPRzogQW4gSW50ZXJuYXRpb25hbCBKb3VybmFsIG9mIE9ic3RldHJpY3MgJiBHeW5hZWNvbG9neSIsImlkIjoiMDc1Y2Y2ODgtMzI5OS0zZDYyLTkwZmEtNTA4ZTJmOGI5MTAyIiwiaXNzdWUiOiI3IiwiaXNzdWVkIjp7ImRhdGUtcGFydHMiOltbIjIwMDUiXV19LCJub3RlIjoiTWF5IEVlIFBuZyAoMjAyMC0wNS0wNyAyMDo0MDo0MykoU2NyZWVuKTogSW4gbWFpbiB0ZXh0ICZxdW90O0luIHRoaXMgc3R1ZHksIHdlIGhhdmUgY29uZHVjdGVkIGEgY29zdCBjb25zZXF1ZW5jZSBhbmFseXNpcyB3aXRoIGNvc3RzIGxpbWl0ZWQgdG8gdGhvc2Ugb2YgdGhlIGhlYWx0aCBjYXJlIHByb3ZpZGVyIHRvIHRoZSBwb2ludCBvZiBkZWxpdmVyeSAob3IgdGVybWluYXRpb24gb2YgdGhlIHByZWduYW5jeSkgYW5kIGhhdmUgbm90IGF0dGVtcHRlZCB0byBkZXRlcm1pbmUgdGhlIGNvc3RzIGluY3VycmVkIHBvc3QtZGVsaXZlcnkuJnF1b3Q7OyBQQV9OUEVVIE94Zm9yZCBVbml2ZXJzaXR5ICgyMDIwLTA1LTA3IDA1OjUwOjQ4KShTY3JlZW4pOiBUaGV5IG1vZGVsZWQgb3V0Y29tZXMgYXMgd2VsbCwgc3VjaCBhcyBudW1iZXIgb2YgYWJub3JtYWxpdGllcyBkZXRlY3RlZCBhbmQgbWlzc2VkLCB0aGUgbnVtYmVyIG9mIGlhdHJvZ2VuaWMgbG9zc2VzIHJlc3VsdGluZyBmcm9tIGludmFzaXZlIHRlc3RzLiA7IE1heSBFZSBQbmcgKDIwMjAtMDUtMDYgMTk6MjY6NDkpKFNjcmVlbik6IGRlc2NyaXB0aXZlIGNvc3Q7IiwicGFnZSI6Ijg2Ni04NzQiLCJ0aXRsZSI6IkVjb25vbWljIG1vZGVsbGluZyBvZiBhbnRlbmF0YWwgc2NyZWVuaW5nIGFuZCB1bHRyYXNvdW5kIHNjYW5uaW5nIHByb2dyYW1tZXMgZm9yIGlkZW50aWZpY2F0aW9uIG9mIGZldGFsIGFibm9ybWFsaXRpZXMiLCJ0eXBlIjoiYXJ0aWNsZS1qb3VybmFsIiwidm9sdW1lIjoiMTEyIn0sInVyaXMiOlsiaHR0cDovL3d3dy5tZW5kZWxleS5jb20vZG9jdW1lbnRzLz91dWlkPTE3YmQ5Nzk1LWJiYzQtNGZkNy1hN2ZjLTVjNjY3NWFiZDZhYyJdLCJpc1RlbXBvcmFyeSI6ZmFsc2UsImxlZ2FjeURlc2t0b3BJZCI6IjE3YmQ5Nzk1LWJiYzQtNGZkNy1hN2ZjLTVjNjY3NWFiZDZhYyJ9LHsiaWQiOiJmMzJhOGViZi0xZDQ1LTMwMTMtODczZi0yOTRhY2Q5ZjdjZDkiLCJpdGVtRGF0YSI6eyJQTUlEIjoiMjMzNTY1NTciLCJhYnN0cmFjdCI6Ik9CSkVDVElWRTogRXZhbHVhdGUgdGhlIGNsaW5pY2FsIGFuZCBlY29ub21pYyBjb25zZXF1ZW5jZXMgb2YgZmV0YWwgdHJpc29teSAyMSAoVDIxKSBzY3JlZW5pbmcgd2l0aCBub24taW52YXNpdmUgcHJlbmF0YWwgdGVzdGluZyAoTklQVCkgaW4gaGlnaC1yaXNrIHByZWduYW50IHdvbWVuLiBNRVRIT0RTOiBVc2luZyBhIGRlY2lzaW9uLWFuYWx5dGljIG1vZGVsLCB3ZSBlc3RpbWF0ZWQgdGhlIG51bWJlciBvZiBUMjEgY2FzZXMgZGV0ZWN0ZWQsIHRoZSBudW1iZXIgb2YgaW52YXNpdmUgcHJvY2VkdXJlcyBwZXJmb3JtZWQsIGNvcnJlc3BvbmRpbmcgZXVwbG9pZCBmZXRhbCBsb3NzZXMgYW5kIHRvdGFsIGNvc3RzIGZvciB0aHJlZSBzY3JlZW5pbmcgc3RyYXRlZ2llczogZmlyc3QgdHJpbWVzdGVyIGNvbWJpbmVkIHNjcmVlbmluZyAoRlRTKSwgaW50ZWdyYXRlZCBzY3JlZW5pbmcgKElOVCkgb3IgTklQVCwgd2hlcmVieSBOSVBUIHdhcyBwZXJmb3JtZWQgaW4gaGlnaC1yaXNrIHBhdGllbnRzICh3b21lbiAzNSB5ZWFycyBvciBvbGRlciBvciB3b21lbiB3aXRoIGEgcG9zaXRpdmUgY29udmVudGlvbmFsIHNjcmVlbmluZyB0ZXN0KS4gTW9kZWxpbmcgd2FzIGJhc2VkIG9uIGEgNCBtaWxsaW9uIHByZWduYW50IHdvbWVuIGNvaG9ydCBpbiB0aGUgVVMuIFJFU1VMVFM6IE5JUFQsIGF0IGEgYmFzZSBjYXNlIHByaWNlIG9mICQ3OTUsIHdhcyBtb3JlIGNsaW5pY2FsbHkgZWZmZWN0aXZlIGFuZCBsZXNzIGNvc3RseSAoZG9taW5hbnQpIG92ZXIgYm90aCBGVFMgYW5kIElOVC4gTklQVCBkZXRlY3RlZCA0ODIzIFQyMSBjYXNlcyBiYXNlZCBvbiA1MzMwIGludmFzaXZlIHByb2NlZHVyZXMuIEZUUyBkZXRlY3RlZCAzMzY0IFQyMSBjYXNlcyBiYXNlZCBvbiAxMDggMzY0IHByb2NlZHVyZXMgYW5kIElOVCBkZXRlY3RlZCAzNzYwIGNhc2VzIGJhc2VkIG9uIDEwOCA3NjAgcHJvY2VkdXJlcy4gTklQVCBkZXRlY3RlZCAyOCUgYW5kIDQzJSBtb3JlIFQyMSBjYXNlcyBjb21wYXJlZCB0byBJTlQgYW5kIEZUUywgcmVzcGVjdGl2ZWx5LCB3aGlsZSByZWR1Y2luZyBpbnZhc2l2ZSBwcm9jZWR1cmVzIGJ5ID45NSUgYW5kIHJlZHVjaW5nIGV1cGxvaWQgZmV0YWwgbG9zc2VzIGJ5ID45OSUuIFRvdGFsIGNvc3RzIHdlcmUgJDM3ODZNIHdpdGggRlRTLCAkMzkxOU0gd2l0aCBJTlQgYW5kICQzNDAzTSB3aXRoIE5JUFQuIENPTkNMVVNJT05TOiBOSVBUIGxlYWRzIHRvIGltcHJvdmVkIFQyMSBkZXRlY3Rpb24gYW5kIHJlZHVjdGlvbiBpbiBldXBsb2lkIGZldGFsIGxvc3MgYXQgbG93ZXIgdG90YWwgaGVhbHRoY2FyZSBleHBlbmRpdHVyZXMuIiwiYXV0aG9yIjpbeyJkcm9wcGluZy1wYXJ0aWNsZSI6IiIsImZhbWlseSI6IlNvbmciLCJnaXZlbiI6IksiLCJub24tZHJvcHBpbmctcGFydGljbGUiOiIiLCJwYXJzZS1uYW1lcyI6ZmFsc2UsInN1ZmZpeCI6IiJ9LHsiZHJvcHBpbmctcGFydGljbGUiOiIiLCJmYW1pbHkiOiJNdXNjaSIsImdpdmVuIjoiVCBKIiwibm9uLWRyb3BwaW5nLXBhcnRpY2xlIjoiIiwicGFyc2UtbmFtZXMiOmZhbHNlLCJzdWZmaXgiOiIifSx7ImRyb3BwaW5nLXBhcnRpY2xlIjoiIiwiZmFtaWx5IjoiQ2F1Z2hleSIsImdpdmVuIjoiQSBCIiwibm9uLWRyb3BwaW5nLXBhcnRpY2xlIjoiIiwicGFyc2UtbmFtZXMiOmZhbHNlLCJzdWZmaXgiOiIifV0sImNvbnRhaW5lci10aXRsZSI6IkpvdXJuYWwgb2YgTWF0ZXJuYWwtRmV0YWwgYW5kIE5lb25hdGFsIE1lZGljaW5lIiwiaWQiOiJmMzJhOGViZi0xZDQ1LTMwMTMtODczZi0yOTRhY2Q5ZjdjZDkiLCJpc3N1ZSI6IjEyIiwiaXNzdWVkIjp7ImRhdGUtcGFydHMiOltbIjIwMTMiXV19LCJub3RlIjoiTWF5IEVlIFBuZyAoMjAyMC0wNS0xMiAwMzowNjo1MykoU2NyZWVuKTogSW4gbWFpbiB0ZXh0OiBUaGUgb2JqZWN0aXZlIG9mIHRoaXMgc3R1ZHkgd2FzIHRvIGV2YWx1YXRlIHRoZSBjb3N0LWVmZmVjdGl2ZW5lc3Mgb2YgY29udmVudGlvbmFsIHNjcmVlbmluZyB3aXRoIGVpdGhlciBmaXJzdCB0cmltZXN0ZXIgY29tYmluZWQgb3IgaW50ZWdyYXRlZCBzY3JlZW5pbmcgdmVyc3VzIE5JUFQgd2l0aCBOSVBUIGJlaW5nIHVzZWQgb25seSBmb3IgaGlnaC1yaXNrIHByZWduYW5jaWVzLjsiLCJwYWdlIjoiMTE4MC0xMTg1IiwidGl0bGUiOiJDbGluaWNhbCB1dGlsaXR5IGFuZCBjb3N0IG9mIG5vbi1pbnZhc2l2ZSBwcmVuYXRhbCB0ZXN0aW5nIHdpdGggY2ZETkEgYW5hbHlzaXMgaW4gaGlnaC1yaXNrIHdvbWVuIGJhc2VkIG9uIGEgVVMgcG9wdWxhdGlvbiIsInR5cGUiOiJhcnRpY2xlLWpvdXJuYWwiLCJ2b2x1bWUiOiIyNiJ9LCJ1cmlzIjpbImh0dHA6Ly93d3cubWVuZGVsZXkuY29tL2RvY3VtZW50cy8/dXVpZD0yM2Q5YjE5Ny00YTZiLTRmYTYtYmViMC0xYTA3M2U1ZjU2OTkiXSwiaXNUZW1wb3JhcnkiOmZhbHNlLCJsZWdhY3lEZXNrdG9wSWQiOiIyM2Q5YjE5Ny00YTZiLTRmYTYtYmViMC0xYTA3M2U1ZjU2OTkifSx7ImlkIjoiMmIyNjExZGEtNzBmOS0zYTU1LTgyNzItYTY3OTcyZDRhNjY1IiwiaXRlbURhdGEiOnsiUE1JRCI6IjIxOTgwNTQ2IiwiYWJzdHJhY3QiOiJPQkpFQ1RJVkU6IFRvIGRldGVybWluZSBhIGNvc3QtbWluaW1pemluZyBvcHRpb24gZm9yIGNvbmdlbml0YWwgdG94b3BsYXNtb3NpcyBpbiB0aGUgVW5pdGVkIFN0YXRlcy4gTUVUSE9ET0xPR1kvUFJJTkNJUEFMIEZJTkRJTkdTOiBBIGRlY2lzaW9uLWFuYWx5dGljIGFuZCBjb3N0LW1pbmltaXphdGlvbiBtb2RlbCB3YXMgY29uc3RydWN0ZWQgdG8gY29tcGFyZSBtb250aGx5IG1hdGVybmFsIHNlcm9sb2dpY2FsIHNjcmVlbmluZywgcHJlbmF0YWwgdHJlYXRtZW50LCBhbmQgcG9zdC1uYXRhbCBmb2xsb3ctdXAgYW5kIHRyZWF0bWVudCBhY2NvcmRpbmcgdG8gdGhlIGN1cnJlbnQgRnJlbmNoIChQYXJpcykgcHJvdG9jb2wsIHZlcnN1cyBubyBzeXN0ZW1hdGljIHNjcmVlbmluZyBvciBwZXJpbmF0YWwgdHJlYXRtZW50LiBDb3N0cyBhcmUgYmFzZWQgb24gcHVibGlzaGVkIGVzdGltYXRlcyBvZiBsaWZldGltZSBzb2NpZXRhbCBjb3N0cyBvZiBkZXZlbG9wbWVudGFsIGRpc2FiaWxpdGllcyBhbmQgY3VycmVudCBkaWFnbm9zdGljIGFuZCB0cmVhdG1lbnQgY29zdHMuIFByb2JhYmlsaXRpZXMgYXJlIGJhc2VkIG9uIHB1Ymxpc2hlZCByZXN1bHRzIGFuZCBjbGluaWNhbCBwcmFjdGljZSBpbiB0aGUgVW5pdGVkIFN0YXRlcyBhbmQgRnJhbmNlLiBPbmUtIGFuZCB0d28td2F5IHNlbnNpdGl2aXR5IGFuYWx5c2VzIGFyZSB1c2VkIHRvIGV2YWx1YXRlIHJvYnVzdG5lc3Mgb2YgcmVzdWx0cy4gVW5pdmVyc2FsIG1vbnRobHkgbWF0ZXJuYWwgc2NyZWVuaW5nIGZvciBjb25nZW5pdGFsIHRveG9wbGFzbW9zaXMgd2l0aCBmb2xsb3ctdXAgYW5kIHRyZWF0bWVudCwgZm9sbG93aW5nIHRoZSBGcmVuY2ggcHJvdG9jb2wsIGlzIGZvdW5kIHRvIGJlIGNvc3Qtc2F2aW5nLCB3aXRoIHNhdmluZ3Mgb2YgJDYyMCBwZXIgY2hpbGQgc2NyZWVuZWQuIFJlc3VsdHMgYXJlIHJvYnVzdCB0byBjaGFuZ2VzIGluIHRlc3QgY29zdHMsIHZhbHVlIG9mIHN0YXRpc3RpY2FsIGxpZmUsIHNlcm9wcmV2YWxlbmNlIGluIHdvbWVuIG9mIGNoaWxkYmVhcmluZyBhZ2UsIGZldGFsIGxvc3MgZHVlIHRvIGFtbmlvY2VudGVzaXMsIGFuZCB0byBiaXZhcmlhdGUgYW5hbHlzaXMgb2YgdGVzdCBjb3N0cyBhbmQgaW5jaWRlbmNlIG9mIHByaW1hcnkgVC4gZ29uZGlpIGluZmVjdGlvbiBpbiBwcmVnbmFuY3kuIEdpdmVuIHRoZSBwYXJhbWV0ZXJzIGluIHRoaXMgbW9kZWwgYW5kIGEgbWF0ZXJuYWwgc2NyZWVuaW5nIHRlc3QgY29zdCBvZiAkMTIsIHNjcmVlbmluZyBpcyBjb3N0LXNhdmluZyBmb3IgcmF0ZXMgb2YgY29uZ2VuaXRhbCBpbmZlY3Rpb24gYWJvdmUgMSBwZXIgMTAsMDAwIGxpdmUgYmlydGhzLiBJZiB1bml2ZXJzYWwgdGVzdGluZyBnZW5lcmF0ZXMgZWNvbm9taWVzIG9mIHNjYWxlIGluIGRpYWdub3N0aWMgdG9vbHMtbG93ZXJpbmcgdGVzdCBjb3N0cyB0byBhYm91dCAkMiBwZXIgdGVzdC11bml2ZXJzYWwgc2NyZWVuaW5nIGlzIGNvc3Qtc2F2aW5nIGF0IHJhdGVzIG9mIGNvbmdlbml0YWwgaW5mZWN0aW9uIHdlbGwgYmVsb3cgdGhlIGxvd2VzdCByZXBvcnRlZCByYXRlcyBpbiB0aGUgVW5pdGVkIFN0YXRlcyBvZiAxIHBlciAxMCwwMDAgbGl2ZSBiaXJ0aHMuIENPTkNMVVNJT04vU0lHTklGSUNBTkNFOiBVbml2ZXJzYWwgc2NyZWVuaW5nIGFjY29yZGluZyB0byB0aGUgRnJlbmNoIHByb3RvY29sIGlzIGNvc3Qgc2F2aW5nIGZvciB0aGUgVVMgcG9wdWxhdGlvbiB3aXRoaW4gYnJvYWQgcGFyYW1ldGVycyBmb3IgY29zdHMgYW5kIHByb2JhYmlsaXRpZXMuIiwiYXV0aG9yIjpbeyJkcm9wcGluZy1wYXJ0aWNsZSI6IiIsImZhbWlseSI6IlN0aWxsd2FnZ29uIiwiZ2l2ZW4iOiJFIiwibm9uLWRyb3BwaW5nLXBhcnRpY2xlIjoiIiwicGFyc2UtbmFtZXMiOmZhbHNlLCJzdWZmaXgiOiIifSx7ImRyb3BwaW5nLXBhcnRpY2xlIjoiIiwiZmFtaWx5IjoiQ2FycmllciIsImdpdmVuIjoiQyBTIiwibm9uLWRyb3BwaW5nLXBhcnRpY2xlIjoiIiwicGFyc2UtbmFtZXMiOmZhbHNlLCJzdWZmaXgiOiIifSx7ImRyb3BwaW5nLXBhcnRpY2xlIjoiIiwiZmFtaWx5IjoiU2F1dHRlciIsImdpdmVuIjoiTSIsIm5vbi1kcm9wcGluZy1wYXJ0aWNsZSI6IiIsInBhcnNlLW5hbWVzIjpmYWxzZSwic3VmZml4IjoiIn0seyJkcm9wcGluZy1wYXJ0aWNsZSI6IiIsImZhbWlseSI6Ik1jTGVvZCIsImdpdmVuIjoiUiIsIm5vbi1kcm9wcGluZy1wYXJ0aWNsZSI6IiIsInBhcnNlLW5hbWVzIjpmYWxzZSwic3VmZml4IjoiIn1dLCJjb250YWluZXItdGl0bGUiOiJQTG9TIE5lZ2xlY3RlZCBUcm9waWNhbCBEaXNlYXNlcyIsImlkIjoiMmIyNjExZGEtNzBmOS0zYTU1LTgyNzItYTY3OTcyZDRhNjY1IiwiaXNzdWUiOiI5IiwiaXNzdWVkIjp7ImRhdGUtcGFydHMiOltbIjIwMTEiXV19LCJwYWdlIjoiZTEzMzMiLCJ0aXRsZSI6Ik1hdGVybmFsIHNlcm9sb2dpYyBzY3JlZW5pbmcgdG8gcHJldmVudCBjb25nZW5pdGFsIHRveG9wbGFzbW9zaXM6IGEgZGVjaXNpb24tYW5hbHl0aWMgZWNvbm9taWMgbW9kZWwiLCJ0eXBlIjoiYXJ0aWNsZS1qb3VybmFsIiwidm9sdW1lIjoiNSJ9LCJ1cmlzIjpbImh0dHA6Ly93d3cubWVuZGVsZXkuY29tL2RvY3VtZW50cy8/dXVpZD1iZmRlZjJhMS00OGQzLTQ5NTItODU5Ny05NGNjYjhkZDY1MWUiXSwiaXNUZW1wb3JhcnkiOmZhbHNlLCJsZWdhY3lEZXNrdG9wSWQiOiJiZmRlZjJhMS00OGQzLTQ5NTItODU5Ny05NGNjYjhkZDY1MWUifSx7ImlkIjoiYzdlMjBjMjQtYWI2My0zZDFiLTg2ZGYtNTFiZGRhY2JiYTg5IiwiaXRlbURhdGEiOnsiUE1JRCI6IjE1NTE3NTU2IiwiYWJzdHJhY3QiOiJPQkpFQ1RJVkU6IFRvIHBlcmZvcm0gYSBjb3N0LWVmZmVjdGl2ZW5lc3MgYW5hbHlzaXMgY29tcGFyaW5nIHRoZSBjdXJyZW50IEl0YWxpYW4gc2l0dWF0aW9uIG9mIG5vIG9yZ2FuaXplZCBzY3JlZW5pbmcgcHJvZ3JhbSBmb3Igc3RydWN0dXJhbCBmZXRhbCBtYWxmb3JtYXRpb25zIHdpdGggYW4gb3JnYW5pemVkIHNjcmVlbmluZyBtb2RlbCBpbnZvbHZpbmcgYSBzY2FuIGF0IDE5LTIxIHdlZWtzIG9mIGdlc3RhdGlvbi4gTUVUSE9EUzogQXNzdW1wdGlvbnMgd2VyZSBtYWRlIGFib3V0IHRoZSBudW1iZXIgb2YgcHJlZ25hbnQgd29tZW4gZXhhbWluZWQgcGVyIHllYXIsIHRoZSBudW1iZXIgb2YgdWx0cmFzb3VuZCBleGFtaW5hdGlvbnMgKHNjcmVlbmluZyBhbmQgZGlhZ25vc3RpYykgYW5kIGFtbmlvY2VudGVzZXMsIHRoZSBwcmV2YWxlbmNlIG9mIGZldGFsIGFub21hbGllcywgdWx0cmFzb3VuZCBzZW5zaXRpdml0eSBhbmQgc3BlY2lmaWNpdHkgYW5kIHRoZSByYXRlcyBvZiB0ZXJtaW5hdGlvbiBvZiBwcmVnbmFuY3kgYW5kIG9mIGZldGFsIGRlYXRoLiBUaGUgY29zdHMgaW5jbHVkZWQgcHJvY2VkdXJlcyBwZXJmb3JtZWQgZHVyaW5nIGFuZCBhZnRlciB0aGUgZGlhZ25vc2lzIG9mIG1hbGZvcm1hdGlvbnMsIGFuZCB0aGUgcmVzb3VyY2VzIHJlcXVpcmVkIHRvIG9yZ2FuaXplIHRoZSBwcm9ncmFtLiBEYXRhIHNvdXJjZXMgd2VyZSBhIGxpdGVyYXR1cmUgcmV2aWV3LCBlc3RpbWF0ZXMgYW5kIG5hdGlvbmFsIHRhcmlmZnMuIEEgc2Vuc2l0aXZpdHkgYW5hbHlzaXMgY29uc2lkZXJlZCB2YXJpYXRpb25zIGluIHNjcmVlbmluZyB0ZXN0IHNlbnNpdGl2aXR5LCBudW1iZXIgb2YgcHJpdmF0ZSBzY2FucyBhbmQgY29zdHMgb2YgdWx0cmFzb3VuZCwgZmV0YWwgZWNob2NhcmRpb2dyYXBoeSwgYW1uaW9jZW50ZXNpcywgY2FyZSBmb3IgbWFsZm9ybWVkIGluZmFudHMgYW5kIG9yZ2FuaXphdGlvbi4gUkVTVUxUUzogQW4gb3JnYW5pemVkIHByb2dyYW0gd291bGQgaW5jcmVhc2UgdGhlIG51bWJlciBvZiBkaWFnbm9zZWQgbWFsZm9ybWF0aW9ucyAoKzEwLjclKSBhbmQgZGVjcmVhc2UgdGhlIG51bWJlciBvZiBtYWxmb3JtZWQgaW5mYW50cyAoLTE5LjklKS4gSXQgd291bGQgYWxzbyBkZWNyZWFzZSB0aGUgdG90YWwgY29zdCBvZiBzY3JlZW5pbmcsIGZyb20gNTA1IGJpbGxpb24gdG8gNDAwIGJpbGxpb24gZXVyb3MgKC0yMC43JSksIGRlY3JlYXNlIHRoZSBjb3N0IHBlciB3b21hbiBleGFtaW5lZCBmcm9tIDk3MSB0byA3NzAgZXVyb3MgKC0yMC43JSkgYW5kIGRlY3JlYXNlIHRoZSBjb3N0IHBlciBtYWxmb3JtZWQgZmV0dXMgZGlhZ25vc2VkIGZyb20gNzksMDg1IHRvIDU2LDYzNyBldXJvcyAoLTI4LjQlKS4gQ09OQ0xVU0lPTlM6IEluIGFsbCBzY2VuYXJpb3MgY29uc2lkZXJlZCwgYW4gb3JnYW5pemVkIHByb2dyYW0gd291bGQgbGVhZCB0byBpbmNyZWFzZWQgZGV0ZWN0aW9uIG9mIG1hbGZvcm1hdGlvbnMgYXQgbG93ZXIgY29zdC4gRnVydGhlciBjb3N0IGFuYWx5c2VzIHNob3VsZCBwcm92aWRlIGEgYmV0dGVyIHJlcHJlc2VudGF0aW9uIG9mIHJlc291cmNlcyB1c2VkLCBlc3BlY2lhbGx5IHRob3NlIHJlbGF0ZWQgdG8gdGhlIGNhcmUgb2YgbWFsZm9ybWVkIGluZmFudHMsIHdoaWxlIGNvc3QtYmVuZWZpdCBhc3Nlc3NtZW50cyBzaG91bGQgaW5jbHVkZSBhbGwgdGhlIGNvbnNlcXVlbmNlcyBvZiBwcmVuYXRhbCBkaWFnbm9zaXMsIHN1Y2ggYXMgdGhvc2UgZGVyaXZpbmcgZnJvbSBmYWxzZSByZXN1bHRzIGFuZCB0aG9zZSBmb3IgYm90aCB0aGUgd29tYW4gYW5kIHNvY2lldHksIGluY2x1ZGluZyBldGhpY2FsIGlzc3Vlcy4iLCJhdXRob3IiOlt7ImRyb3BwaW5nLXBhcnRpY2xlIjoiIiwiZmFtaWx5IjoiVmFuYXJhIiwiZ2l2ZW4iOiJGIiwibm9uLWRyb3BwaW5nLXBhcnRpY2xlIjoiIiwicGFyc2UtbmFtZXMiOmZhbHNlLCJzdWZmaXgiOiIifSx7ImRyb3BwaW5nLXBhcnRpY2xlIjoiIiwiZmFtaWx5IjoiQmVyZ2VyZXR0aSIsImdpdmVuIjoiRiIsIm5vbi1kcm9wcGluZy1wYXJ0aWNsZSI6IiIsInBhcnNlLW5hbWVzIjpmYWxzZSwic3VmZml4IjoiIn0seyJkcm9wcGluZy1wYXJ0aWNsZSI6IiIsImZhbWlseSI6IkdhZ2xpb3RpIiwiZ2l2ZW4iOiJQIiwibm9uLWRyb3BwaW5nLXBhcnRpY2xlIjoiIiwicGFyc2UtbmFtZXMiOmZhbHNlLCJzdWZmaXgiOiIifSx7ImRyb3BwaW5nLXBhcnRpY2xlIjoiIiwiZmFtaWx5IjoiVG9kcm9zIiwiZ2l2ZW4iOiJUIiwibm9uLWRyb3BwaW5nLXBhcnRpY2xlIjoiIiwicGFyc2UtbmFtZXMiOmZhbHNlLCJzdWZmaXgiOiIifV0sImNvbnRhaW5lci10aXRsZSI6IlVsdHJhc291bmQgaW4gT2JzdGV0cmljcyBhbmQgR3luZWNvbG9neSIsImlkIjoiYzdlMjBjMjQtYWI2My0zZDFiLTg2ZGYtNTFiZGRhY2JiYTg5IiwiaXNzdWUiOiI2IiwiaXNzdWVkIjp7ImRhdGUtcGFydHMiOltbIjIwMDQiXV19LCJwYWdlIjoiNjMzLTYzOSIsInRpdGxlIjoiRWNvbm9taWMgZXZhbHVhdGlvbiBvZiB1bHRyYXNvdW5kIHNjcmVlbmluZyBvcHRpb25zIGZvciBzdHJ1Y3R1cmFsIGZldGFsIG1hbGZvcm1hdGlvbnMiLCJ0eXBlIjoiYXJ0aWNsZS1qb3VybmFsIiwidm9sdW1lIjoiMjQifSwidXJpcyI6WyJodHRwOi8vd3d3Lm1lbmRlbGV5LmNvbS9kb2N1bWVudHMvP3V1aWQ9ODNhOWU2OTctMTlkMy00ZDkyLTgyZDUtOWM0MDAzZWJjZTQyIl0sImlzVGVtcG9yYXJ5IjpmYWxzZSwibGVnYWN5RGVza3RvcElkIjoiODNhOWU2OTctMTlkMy00ZDkyLTgyZDUtOWM0MDAzZWJjZTQyIn0seyJpZCI6ImNjODFjMjVhLTI0ZmUtMzY0My1iOTkzLTQyNjRlNWZkMzQzMSIsIml0ZW1EYXRhIjp7IlBNSUQiOiIxMDcyNTQ5MyIsImFic3RyYWN0IjoiT0JKRUNUSVZFOiBUbyBjb21wYXJlIHRoZSBjb3N0IGFuZCBiZW5lZml0cyBvZiBwcmVuYXRhbCBkaWFnbm9zaXMgZm9yIERvd24gc3luZHJvbWUgdXNpbmcgdGhlIEJyaXRpc2ggYW5kIEFtZXJpY2FuIGFwcHJvYWNoZXMuIE1FVEhPRFM6IFRoaXMgY29zdC1iZW5lZml0IGFuYWx5c2lzIHdhcyBiYXNlZCBvbiBhIGRlY2lzaW9uLWFuYWx5dGljIGFwcHJvYWNoLiBUaGUgQnJpdGlzaCBzdHJhdGVneSBpbmNsdWRlZCBzY3JlZW5pbmcgYnkgYSBmaXJzdC10cmltZXN0ZXIgdWx0cmFzb3VuZCBhdCAxMC0xNCB3ZWVrcyBmb3IgbnVjaGFsIHRyYW5zbHVjZW5jeSB0aGlja25lc3MsIGFuZCB0aGUgQW1lcmljYW4gc3RyYXRlZ3kgaW5jbHVkZWQgb25seSBzZWNvbmQtdHJpbWVzdGVyIHNjcmVlbmluZyBieSB1c2luZyBtYXRlcm5hbCBhZ2UgYW5kIG1hdGVybmFsIHNlcnVtIHNjcmVlbmluZy4gVGhlIGtleSBwcm9iYWJpbGl0aWVzIG9mIHRoZSBkZWNpc2lvbi10cmVlIGFuYWx5c2lzIGFuZCBhbGwgY29zdCBlc3RpbWF0ZXMgd2VyZSBiYXNlZCBvbiBBbWVyaWNhbiBzdGFuZGFyZHMuIFRoZSBiZXN0IHNjZW5hcmlvIG9mIHRoZSBCcml0aXNoIHN0cmF0ZWd5IGFzc3VtZWQgdWx0cmFzb3VuZCBudWNoYWwgdHJhbnNsdWNlbmN5IHRoaWNrbmVzcyBzZW5zaXRpdml0eSAoZm9yIGRldGVjdGluZyBEb3duIHN5bmRyb21lKSBvZiA4MCUgYW5kIGEgZmFsc2UtcG9zaXRpdmUgcmF0ZSBvZiA1JSBhbmQgdGhlIHdvcnN0IHNjZW5hcmlvIGFzc3VtZWQgYSBzZW5zaXRpdml0eSBvZiA1MCUgYW5kIGEgZmFsc2UtcG9zaXRpdmUgcmF0ZSBvZiAxMCUuIFRoZSByZXN1bHRzIHdlcmUgZXhwcmVzc2VkIGluIGFubnVhbCBjb3N0cyBiYXNlZCBvbiBhcHByb3hpbWF0ZWx5IDQgbWlsbGlvbiBiaXJ0aHMgcGVyIHllYXIgaW4gdGhlIFVuaXRlZCBTdGF0ZXMuIFJFU1VMVFM6IEFzIGNvbXBhcmVkIHdpdGggZG8tbm90aGluZywgdGhlIEFtZXJpY2FuIHN0cmF0ZWd5IHdhcyBmb3VuZCB0byBhbGxvdyBzYXZpbmdzIG9mIGFwcHJveGltYXRlbHkgJDk2IG1pbGxpb24gcGVyIHllYXIgYW5kIHRoZSBiZXN0IHNjZW5hcmlvIGZvciB0aGUgQnJpdGlzaCBzdHJhdGVneSB3YXMgc2F2aW5ncyBvZiBhcHByb3hpbWF0ZWx5ICQ1IG1pbGxpb24gcGVyIHllYXIuIFRoZSBmaW5hbmNpYWwgY29zdHMgb2YgdGhlIEJyaXRpc2ggYW5kIEFtZXJpY2FuIHN0cmF0ZWdpZXMgd291bGQgYmUgY29tcGFyYWJsZSBvbmx5IGlmIHRoZSBmaXJzdC10cmltZXN0ZXIgdWx0cmFzb3VuZCBoYWQgYSBzZW5zaXRpdml0eSBvZiA4MCUgYW5kIGEgZmFsc2UtcG9zaXRpdmUgcmF0ZSBvZiA1JSBpbiBkZXRlY3RpbmcgRG93biBzeW5kcm9tZS4gQ09OQ0xVU0lPTjogVGhlIEJyaXRpc2ggc3RyYXRlZ3kgZG9lcyBub3QgYXBwZWFyIHRvIGJlIGVjb25vbWljYWxseSBiZW5lZmljaWFsIGluIHRoZSBVbml0ZWQgU3RhdGVzIGV2ZW4gdW5kZXIgdGhlIG1vc3QgaWRlYWwgc2NlbmFyaW9zIG9mIHVsdHJhc291bmQgYWNjdXJhY3kuIiwiYXV0aG9yIjpbeyJkcm9wcGluZy1wYXJ0aWNsZSI6IiIsImZhbWlseSI6IlZpbnR6aWxlb3MiLCJnaXZlbiI6IkEgTSIsIm5vbi1kcm9wcGluZy1wYXJ0aWNsZSI6IiIsInBhcnNlLW5hbWVzIjpmYWxzZSwic3VmZml4IjoiIn0seyJkcm9wcGluZy1wYXJ0aWNsZSI6IlYiLCJmYW1pbHkiOiJBbmFudGgiLCJnaXZlbiI6IkMiLCJub24tZHJvcHBpbmctcGFydGljbGUiOiIiLCJwYXJzZS1uYW1lcyI6ZmFsc2UsInN1ZmZpeCI6IiJ9LHsiZHJvcHBpbmctcGFydGljbGUiOiIiLCJmYW1pbHkiOiJTbXVsaWFuIiwiZ2l2ZW4iOiJKIEMiLCJub24tZHJvcHBpbmctcGFydGljbGUiOiIiLCJwYXJzZS1uYW1lcyI6ZmFsc2UsInN1ZmZpeCI6IiJ9LHsiZHJvcHBpbmctcGFydGljbGUiOiIiLCJmYW1pbHkiOiJEYXktU2FsdmF0b3JlIiwiZ2l2ZW4iOiJEIEwiLCJub24tZHJvcHBpbmctcGFydGljbGUiOiIiLCJwYXJzZS1uYW1lcyI6ZmFsc2UsInN1ZmZpeCI6IiJ9LHsiZHJvcHBpbmctcGFydGljbGUiOiIiLCJmYW1pbHkiOiJCZWF6b2dsb3UiLCJnaXZlbiI6IlQiLCJub24tZHJvcHBpbmctcGFydGljbGUiOiIiLCJwYXJzZS1uYW1lcyI6ZmFsc2UsInN1ZmZpeCI6IiJ9LHsiZHJvcHBpbmctcGFydGljbGUiOiIiLCJmYW1pbHkiOiJLbnVwcGVsIiwiZ2l2ZW4iOiJSIEEiLCJub24tZHJvcHBpbmctcGFydGljbGUiOiIiLCJwYXJzZS1uYW1lcyI6ZmFsc2UsInN1ZmZpeCI6IiJ9XSwiY29udGFpbmVyLXRpdGxlIjoiT2JzdGV0cmljcyBhbmQgR3luZWNvbG9neSIsImlkIjoiY2M4MWMyNWEtMjRmZS0zNjQzLWI5OTMtNDI2NGU1ZmQzNDMxIiwiaXNzdWUiOiI0IiwiaXNzdWVkIjp7ImRhdGUtcGFydHMiOltbIjIwMDAiXV19LCJub3RlIjoiTWF5IEVlIFBuZyAoMjAyMC0wNS0xNCAyMToyNjo1MykoU2NyZWVuKTogJnF1b3Q7c2NyZWVuaW5nJnF1b3Q7IGFuZCAmcXVvdDtkaWFnbm9zaXMmcXVvdDsgdXNlZCBpbnRlcmNoYW5nZWFibHk7IiwicGFnZSI6IjU3Ny01ODMiLCJ0aXRsZSI6IkNvc3QtYmVuZWZpdCBhbmFseXNpcyBvZiBwcmVuYXRhbCBkaWFnbm9zaXMgZm9yIERvd24gc3luZHJvbWUgdXNpbmcgdGhlIEJyaXRpc2ggb3IgdGhlIEFtZXJpY2FuIGFwcHJvYWNoIiwidHlwZSI6ImFydGljbGUtam91cm5hbCIsInZvbHVtZSI6Ijk1In0sInVyaXMiOlsiaHR0cDovL3d3dy5tZW5kZWxleS5jb20vZG9jdW1lbnRzLz91dWlkPWFhZWVhZDRjLWUwN2ItNGNkNC1hMjAwLTUyMGUzMjE4ZWRkMCJdLCJpc1RlbXBvcmFyeSI6ZmFsc2UsImxlZ2FjeURlc2t0b3BJZCI6ImFhZWVhZDRjLWUwN2ItNGNkNC1hMjAwLTUyMGUzMjE4ZWRkMCJ9LHsiaWQiOiIzYWQ1ZWU1MC0yYjQzLTNmNDEtYTkwNC02Y2NhZWNkNWIzM2UiLCJpdGVtRGF0YSI6eyJQTUlEIjoiMzY1MjY3NzYiLCJhdXRob3IiOlt7ImRyb3BwaW5nLXBhcnRpY2xlIjoiIiwiZmFtaWx5IjoiV2FsZCIsImdpdmVuIjoiTiBKIiwibm9uLWRyb3BwaW5nLXBhcnRpY2xlIjoiIiwicGFyc2UtbmFtZXMiOmZhbHNlLCJzdWZmaXgiOiIifSx7ImRyb3BwaW5nLXBhcnRpY2xlIjoiIiwiZmFtaWx5IjoiUm9kZWNrIiwiZ2l2ZW4iOiJDIiwibm9uLWRyb3BwaW5nLXBhcnRpY2xlIjoiIiwicGFyc2UtbmFtZXMiOmZhbHNlLCJzdWZmaXgiOiIifSx7ImRyb3BwaW5nLXBhcnRpY2xlIjoiIiwiZmFtaWx5IjoiSGFja3NoYXciLCJnaXZlbiI6IkEgSyIsIm5vbi1kcm9wcGluZy1wYXJ0aWNsZSI6IiIsInBhcnNlLW5hbWVzIjpmYWxzZSwic3VmZml4IjoiIn0seyJkcm9wcGluZy1wYXJ0aWNsZSI6IiIsImZhbWlseSI6IldhbHRlcnMiLCJnaXZlbiI6IkoiLCJub24tZHJvcHBpbmctcGFydGljbGUiOiIiLCJwYXJzZS1uYW1lcyI6ZmFsc2UsInN1ZmZpeCI6IiJ9LHsiZHJvcHBpbmctcGFydGljbGUiOiIiLCJmYW1pbHkiOiJDaGl0dHkiLCJnaXZlbiI6IkwiLCJub24tZHJvcHBpbmctcGFydGljbGUiOiIiLCJwYXJzZS1uYW1lcyI6ZmFsc2UsInN1ZmZpeCI6IiJ9LHsiZHJvcHBpbmctcGFydGljbGUiOiIiLCJmYW1pbHkiOiJNYWNraW5zb24iLCJnaXZlbiI6IkEgTSIsIm5vbi1kcm9wcGluZy1wYXJ0aWNsZSI6IiIsInBhcnNlLW5hbWVzIjpmYWxzZSwic3VmZml4IjoiIn1dLCJjb250YWluZXItdGl0bGUiOiJIZWFsdGggVGVjaG5vbG9neSBBc3Nlc3NtZW50IiwiaWQiOiIzYWQ1ZWU1MC0yYjQzLTNmNDEtYTkwNC02Y2NhZWNkNWIzM2UiLCJpc3N1ZSI6IjExIiwiaXNzdWVkIjp7ImRhdGUtcGFydHMiOltbIjIwMDMiXV19LCJub3RlIjoiTWF5IEVlIFBuZyAoMjAyMC0wNS0xNSAwMToyODo1NykoU2NyZWVuKTogT2JqZWN0aXZlOiBUbyBpZGVudGlmeSB0aGUgbW9zdCBlZmZlY3RpdmUsIHNhZmUgYW5kIGNvc3QtZWZmZWN0aXZlIG1ldGhvZCBvZiBhbnRlbmF0YWwgc2NyZWVuaW5nIGZvciBEb3duJ3Mgc3luZHJvbWUgdXNpbmcgbnVjaGFsIHRyYW5zbHVjZW5jeSAoTlQpLCBtYXRlcm5hbCBzZXJ1bSBhbmQgdXJpbmUgbWFya2VycyBpbiB0aGUgZmlyc3QgYW5kIHNlY29uZCB0cmltZXN0ZXJzIG9mIHByZWduYW5jeSwgYW5kIG1hdGVybmFsIGFnZSBpbiB2YXJpb3VzIGNvbWJpbmF0aW9ucy47IiwidGl0bGUiOiJGaXJzdCBhbmQgc2Vjb25kIHRyaW1lc3RlciBhbnRlbmF0YWwgc2NyZWVuaW5nIGZvciBEb3duJ3Mgc3luZHJvbWU6IFRoZSByZXN1bHRzIG9mIHRoZSBzZXJ1bSwgdXJpbmUgYW5kIHVsdHJhc291bmQgc2NyZWVuaW5nIHN0dWR5IChTVVJVU1MpIiwidHlwZSI6ImFydGljbGUtam91cm5hbCIsInZvbHVtZSI6IjcifSwidXJpcyI6WyJodHRwOi8vd3d3Lm1lbmRlbGV5LmNvbS9kb2N1bWVudHMvP3V1aWQ9ZTg4NGZmNzUtYzI3Yi00N2JlLTkwMDctY2YyOTlmOTg1MTI3Il0sImlzVGVtcG9yYXJ5IjpmYWxzZSwibGVnYWN5RGVza3RvcElkIjoiZTg4NGZmNzUtYzI3Yi00N2JlLTkwMDctY2YyOTlmOTg1MTI3In0seyJpZCI6ImI3YjdmMmY3LWViOTUtMzAyZi1iOWU2LTM5ODNkNGU5YThlNiIsIml0ZW1EYXRhIjp7IlBNSUQiOiIxNjgyMTI0NiIsImFic3RyYWN0IjoiT0JKRUNUSVZFOiBUbyBjb21wYXJlIHRoZSBJbnRlZ3JhdGVkIHRlc3QgaW4gdGhyZWUgcG9saWNpZXMgZm9yIHByZW5hdGFsIERvd24gc3luZHJvbWUgc2NyZWVuaW5nOiBJbnRlZ3JhdGVkIHNjcmVlbmluZyBmb3IgYWxsIHdvbWVuLCBzZXF1ZW50aWFsIHNjcmVlbmluZyAoZmlyc3QtdHJpbWVzdGVyIHRlc3RzIGFsbG93aW5nIGVhcmx5IGNvbXBsZXRpb24gb2Ygc2NyZWVuaW5nIGZvciBoaWdoLXJpc2sgcHJlZ25hbmNpZXMpLCBhbmQgQ29udGluZ2VudCBzY3JlZW5pbmcgKGVhcmx5IGNvbXBsZXRpb24gb2Ygc2NyZWVuaW5nIGZvciBoaWdoLSBhbmQgbG93LXJpc2sgcHJlZ25hbmNpZXMpLiBERVNJR04gQU5EIE1FVEhPRFM6IEVzdGltYXRpb24gb2YgZGV0ZWN0aW9uIHJhdGVzIChEUnMpIGFuZCBmYWxzZS1wb3NpdGl2ZSByYXRlcyAoRlBScykgdXNpbmcgTW9udGUgQ2FybG8gc2ltdWxhdGlvbiBhbmQgY29zdCBlZmZlY3RpdmVuZXNzIGZvciBlYWNoIG1ldGhvZC4gU0VUVElORyBBTkQgUE9QVUxBVElPTjogRG93biBzeW5kcm9tZSBhZmZlY3RlZCBhbmQgdW5hZmZlY3RlZCBwcmVnbmFuY2llcyBzdHVkaWVkIGluIHRoZSBTZXJ1bSBVcmluZSBhbmQgVWx0cmFzb3VuZCBTY3JlZW5pbmcgU3R1ZHkgKFNVUlVTUykuIFJFU1VMVFMgQU5EIE1BSU4gT1VUQ09NRVM6IEludGVncmF0ZWQgc2NyZWVuaW5nIGhhcyB0aGUgYmVzdCBzY3JlZW5pbmcgcGVyZm9ybWFuY2UuIFRoZSBwZXJmb3JtYW5jZSBvZiB0aGUgb3RoZXIgdHdvIHBvbGljaWVzIGFwcHJvYWNoZWQgdGhhdCBvZiBJbnRlZ3JhdGVkIHNjcmVlbmluZyBhcyB0aGUgZmlyc3QtdHJpbWVzdGVyIHRlc3QgRlBSIGRlY3JlYXNlZC4gSWYgdGhlIGZpcnN0LXRyaW1lc3RlciBGUFIgaXMgc2V0IHRvIDAuNSUgKHJpc2sgPm9yPSAxIGluIDMwKSB3aXRoIGFuIG92ZXJhbGwgRFIgb2YgOTAlLCBzZXF1ZW50aWFsIGFuZCBjb250aW5nZW50IHNjcmVlbmluZyB5aWVsZCBvdmVyYWxsIEZQUnMgb2YgMi4yNSUgYW5kIDIuNDIlLCByZXNwZWN0aXZlbHksIGFuZCA2NiUgb2YgdGhlIGFmZmVjdGVkIHByZWduYW5jaWVzIGFyZSBkZXRlY3RlZCBieSB0aGUgZmlyc3QtdHJpbWVzdGVyIHRlc3QuIFRoZSBJbnRlZ3JhdGVkIHRlc3Qgb24gYWxsIHdvbWVuIHlpZWxkcyBhbiBGUFIgb2YgMi4xNSUuIFdpdGggc2VxdWVudGlhbCBzY3JlZW5pbmcsIDk5LjUlIG9mIHdvbWVuIHdvdWxkIHByb2NlZWQgdG8gYW4gSW50ZWdyYXRlZCB0ZXN0LCBvciAzMCUgd2l0aCBjb250aW5nZW50IHNjcmVlbmluZyBpZiB0aG9zZSB3aXRoIGZpcnN0LXRyaW1lc3RlciB0ZXN0IHJpc2tzIG9mIDxvcj0xIGluIDIwMDAgYXJlIGNsYXNzaWZpZWQgc2NyZWVuLW5lZ2F0aXZlIGFuZCByZWNlaXZlIG5vIGZ1cnRoZXIgdGVzdGluZy4gQWJvdXQgMjAlIG9mIGFmZmVjdGVkIHByZWduYW5jaWVzIGlkZW50aWZpZWQgaW4gdGhlIGZpcnN0IHRyaW1lc3RlciB1c2luZyBzZXF1ZW50aWFsIG9yIGNvbnRpbmdlbnQgc2NyZWVuaW5nIHdvdWxkIGhhdmUgdW5uZWNlc3NhcnkgdGVybWluYXRpb25zICh0aGV5IHdvdWxkIG1pc2NhcnJ5IGJlZm9yZSB0aGUgZWFybHkgc2Vjb25kIHRyaW1lc3RlcikuIENvbnRpbmdlbnQgc2NyZWVuaW5nIGlzIHRoZSBtb3N0IGNvc3QtZWZmZWN0aXZlIGlmIHRoZXJlIGlzIG5vIGFscGhhZmV0b3Byb3RlaW4gc2NyZWVuaW5nIGZvciBuZXVyYWwgdHViZSBkZWZlY3RzLCBvdGhlcndpc2UgSW50ZWdyYXRlZCBzY3JlZW5pbmcgaXMgbW9yZSBjb3N0LWVmZmVjdGl2ZS4gQ09OQ0xVU0lPTlM6IEludGVncmF0ZWQgc2NyZWVuaW5nIGZvciBhbGwgd29tZW4gaXMgdGhlIHNpbXBsZXN0LCBtb3N0IGVmZmVjdGl2ZSwgYW5kIHRoZSBzYWZlc3QgcG9saWN5LiBDb250aW5nZW50IHNjcmVlbmluZyBpcyB0aGUgbW9zdCBjb21wbGV4IHdpdGggdGhlIGxvd2VzdCBzY3JlZW5pbmcgcGVyZm9ybWFuY2UuIE1ha2luZyBhbiBlYXJsaWVyIGRpYWdub3NpcyB3aXRoIHNlcXVlbnRpYWwgYW5kIGNvbnRpbmdlbnQgc2NyZWVuaW5nIGhhcyBhZHZlcnNlIGNvbnNlcXVlbmNlcyB0aGF0IGFyZSBzdWZmaWNpZW50IHRvIGRpc2NvdXJhZ2UgdGhlaXIgdXNlLiIsImF1dGhvciI6W3siZHJvcHBpbmctcGFydGljbGUiOiIiLCJmYW1pbHkiOiJXYWxkIiwiZ2l2ZW4iOiJOIEoiLCJub24tZHJvcHBpbmctcGFydGljbGUiOiIiLCJwYXJzZS1uYW1lcyI6ZmFsc2UsInN1ZmZpeCI6IiJ9LHsiZHJvcHBpbmctcGFydGljbGUiOiIiLCJmYW1pbHkiOiJSdWRuaWNrYSIsImdpdmVuIjoiQSBSIiwibm9uLWRyb3BwaW5nLXBhcnRpY2xlIjoiIiwicGFyc2UtbmFtZXMiOmZhbHNlLCJzdWZmaXgiOiIifSx7ImRyb3BwaW5nLXBhcnRpY2xlIjoiIiwiZmFtaWx5IjoiQmVzdHdpY2siLCJnaXZlbiI6IkogUCIsIm5vbi1kcm9wcGluZy1wYXJ0aWNsZSI6IiIsInBhcnNlLW5hbWVzIjpmYWxzZSwic3VmZml4IjoiIn1dLCJjb250YWluZXItdGl0bGUiOiJQcmVuYXRhbCBEaWFnbm9zaXMiLCJpZCI6ImI3YjdmMmY3LWViOTUtMzAyZi1iOWU2LTM5ODNkNGU5YThlNiIsImlzc3VlIjoiOSIsImlzc3VlZCI6eyJkYXRlLXBhcnRzIjpbWyIyMDA2Il1dfSwicGFnZSI6Ijc2OS03NzciLCJ0aXRsZSI6IlNlcXVlbnRpYWwgYW5kIGNvbnRpbmdlbnQgcHJlbmF0YWwgc2NyZWVuaW5nIGZvciBEb3duIHN5bmRyb21lIiwidHlwZSI6ImFydGljbGUtam91cm5hbCIsInZvbHVtZSI6IjI2In0sInVyaXMiOlsiaHR0cDovL3d3dy5tZW5kZWxleS5jb20vZG9jdW1lbnRzLz91dWlkPTM4YWI4MWY1LWEwMGQtNDQzMy05YzliLTVjNDg4MGVkNjljMSJdLCJpc1RlbXBvcmFyeSI6ZmFsc2UsImxlZ2FjeURlc2t0b3BJZCI6IjM4YWI4MWY1LWEwMGQtNDQzMy05YzliLTVjNDg4MGVkNjljMSJ9LHsiaWQiOiIwYjJhNWY2YS1kNTUyLTMwYTYtYmZhMy1lYzEzMDFkYmY3M2IiLCJpdGVtRGF0YSI6eyJQTUlEIjoiMjUyNzM4MzgiLCJhYnN0cmFjdCI6Ik9CSkVDVElWRTogVGhlIGFpbSBvZiB0aGlzIGFydGljbGUgaXMgdG8gZGV0ZXJtaW5lIHRoZSBjb3N0IGVmZmVjdGl2ZW5lc3Mgb2YgY2VsbCBmcmVlIEROQSAoY2ZETkEpIGFzIGEgcmVwbGFjZW1lbnQgZm9yIGludGVncmF0ZWQgc2NyZWVuaW5nIHVzaW5nIGEgc29jaWV0YWwgY29zdCBwZXJzcGVjdGl2ZS4gTUVUSE9EOiBUaGlzIHN0dWR5IHVzZWQgTW9udGUtQ2FybG8gc2ltdWxhdGlvbiB3aXRoIG9uZS13YXkgYW5kIHByb2JhYmlsaXN0aWMgc2Vuc2l0aXZpdHkgYW5hbHlzaXMuIFJFU1VMVFM6IENlbGwgZnJlZSBETkEgaXMgbW9yZSBlZmZlY3RpdmUgYW5kIGxlc3MgY29zdGx5IHRoYW4gaW50ZWdyYXRlZCBzY3JlZW5pbmcuIFRoZSBpbmNyZW1lbnRhbCBjb3N0LWVmZmVjdGl2ZW5lc3MgcmF0aW8gZm9yIGNmRE5BIHJlbGF0aXZlIHRvIHRoZSBpbnRlZ3JhdGVkIHRlc3Qgd2FzIC0kMjc3IDk1NSBwZXIgY2FzZSBkZXRlY3RlZCAoOTV0aCBwZXJjZW50IGNvbmZpZGVuY2UgaW50ZXJ2YWwgLSQ4ODEgODgyIHRvICQ1MzIgNzg1KS4gQ09OQ0xVU0lPTjogQ2VsbCBmcmVlIEROQSBzY3JlZW5pbmcgaXMgYSBjb3N0LWVmZmVjdGl2ZSByZXBsYWNlbWVudCBmb3IgbWF0ZXJuYWwgc2VydW0gc2NyZWVuaW5nIHdoZW4gdGhlIGxpZmV0aW1lIGNvc3RzIG9mIERvd24gc3luZHJvbWUgbGl2ZSBiaXJ0aHMgYXJlIGNvbnNpZGVyZWQuIFRoZSBhZG9wdGlvbiBvZiBjZkROQSBzY3JlZW5pbmcgd291bGQgc2F2ZSBhcHByb3hpbWF0ZWx5ICQyNzcgOTU1IGZvciBlYWNoIGFkZGl0aW9uYWwgY2FzZSBkZXRlY3RlZCBvdmVyIGludGVncmF0ZWQgc2NyZWVuaW5nLiIsImF1dGhvciI6W3siZHJvcHBpbmctcGFydGljbGUiOiIiLCJmYW1pbHkiOiJXYWxrZXIiLCJnaXZlbiI6IkJTIiwibm9uLWRyb3BwaW5nLXBhcnRpY2xlIjoiIiwicGFyc2UtbmFtZXMiOmZhbHNlLCJzdWZmaXgiOiIifSx7ImRyb3BwaW5nLXBhcnRpY2xlIjoiIiwiZmFtaWx5IjoiSmFja3NvbiIsImdpdmVuIjoiQlIiLCJub24tZHJvcHBpbmctcGFydGljbGUiOiIiLCJwYXJzZS1uYW1lcyI6ZmFsc2UsInN1ZmZpeCI6IiJ9LHsiZHJvcHBpbmctcGFydGljbGUiOiIiLCJmYW1pbHkiOiJMYUdyYXZlIiwiZ2l2ZW4iOiJEIiwibm9uLWRyb3BwaW5nLXBhcnRpY2xlIjoiIiwicGFyc2UtbmFtZXMiOmZhbHNlLCJzdWZmaXgiOiIifSx7ImRyb3BwaW5nLXBhcnRpY2xlIjoiIiwiZmFtaWx5IjoiQXNod29vZCIsImdpdmVuIjoiRVIiLCJub24tZHJvcHBpbmctcGFydGljbGUiOiIiLCJwYXJzZS1uYW1lcyI6ZmFsc2UsInN1ZmZpeCI6IiJ9LHsiZHJvcHBpbmctcGFydGljbGUiOiIiLCJmYW1pbHkiOiJTY2htaWR0IiwiZ2l2ZW4iOiJSTCIsIm5vbi1kcm9wcGluZy1wYXJ0aWNsZSI6IiIsInBhcnNlLW5hbWVzIjpmYWxzZSwic3VmZml4IjoiIn1dLCJjb250YWluZXItdGl0bGUiOiJQcmVuYXRhbCBEaWFnbm9zaXMiLCJpZCI6IjBiMmE1ZjZhLWQ1NTItMzBhNi1iZmEzLWVjMTMwMWRiZjczYiIsImlzc3VlIjoiNSIsImlzc3VlZCI6eyJkYXRlLXBhcnRzIjpbWyIyMDE1Il1dfSwicGFnZSI6IjQ0MC00NDYiLCJ0aXRsZSI6IkEgY29zdC1lZmZlY3RpdmVuZXNzIGFuYWx5c2lzIG9mIGNlbGwgZnJlZSBETkEgYXMgYSByZXBsYWNlbWVudCBmb3Igc2VydW0gc2NyZWVuaW5nIGZvciBEb3duIHN5bmRyb21lIiwidHlwZSI6ImFydGljbGUtam91cm5hbCIsInZvbHVtZSI6IjM1In0sInVyaXMiOlsiaHR0cDovL3d3dy5tZW5kZWxleS5jb20vZG9jdW1lbnRzLz91dWlkPTI5OGIyM2FlLWE0OTUtNDI4ZS1iNmQ2LWI2MGU5YTBkNTdlZiJdLCJpc1RlbXBvcmFyeSI6ZmFsc2UsImxlZ2FjeURlc2t0b3BJZCI6IjI5OGIyM2FlLWE0OTUtNDI4ZS1iNmQ2LWI2MGU5YTBkNTdlZiJ9LHsiaWQiOiI4NGU5NWJmOS0wNDljLTM0NTgtOTUzYS00MjRkNzMwYjAyMTkiLCJpdGVtRGF0YSI6eyJQTUlEIjoiMjYxMzM1NTYiLCJhYnN0cmFjdCI6IkJBQ0tHUk9VTkQ6IE5vbi1pbnZhc2l2ZSBwcmVuYXRhbCB0ZXN0aW5nIChOSVBUKSBpcyBhIHJlbGF0aXZlbHkgbmV3IHRlY2hub2xvZ3kgZm9yIGRpYWdub3NpcyBvZiBmZXRhbCBhbmV1cGxvaWRpZXMuIE5JUFQgaXMgbW9yZSBhY2N1cmF0ZSB0aGFuIGNvbnZlbnRpb25hbCBtYXRlcm5hbCBzZXJ1bSBzY3JlZW5pbmcgKE1TUykgYnV0IGlzIGFsc28gbW9yZSBjb3N0bHkuIENvbnRpbmdlbnQgTklQVCBtYXkgcHJvdmlkZSBhIGNvc3QtZWZmZWN0aXZlIGFsdGVybmF0aXZlIHRvIHVuaXZlcnNhbCBOSVBUIHNjcmVlbmluZy4gQ29udGluZ2VudCBzY3JlZW5pbmcgdXNlZCBhIHR3by1zdGFnZSBwcm9jZXNzIGluIHdoaWNoIHJpc2sgaXMgYXNzZXNzZWQgYnkgTVNTIGluIHRoZSBmaXJzdCBzdGFnZSBhbmQsIGJhc2VkIG9uIGEgcmlzayBjdXRvZmYsIGhpZ2gtcmlzayBwcmVnbmFuY2llcyBhcmUgcmVmZXJyZWQgZm9yIE5JUFQuIFRoZSBvYmplY3RpdmUgb2YgdGhpcyBzdHVkeSB3YXMgdG8gKDEpIGRldGVybWluZSB0aGUgb3B0aW11bSBNU1MgcmlzayBjdXRvZmYgZm9yIGNvbnRpbmdlbnQgTklQVCBhbmQgKDIpIGNvbXBhcmUgdGhlIGNvc3QgZWZmZWN0aXZlbmVzcyBvZiBvcHRpbWl6ZWQgY29udGluZ2VudCBOSVBUIHRvIHVuaXZlcnNhbCBOSVBUIGFuZCBjb252ZW50aW9uYWwgTVNTLiBTVFVEWSBERVNJR046IERlY2lzaW9uLWFuYWx5dGljIG1vZGVsIHVzaW5nIG1pY3JvLXNpbXVsYXRpb24gYW5kIHByb2JhYmlsaXN0aWMgc2Vuc2l0aXZpdHkgYW5hbHlzaXMuIFdlIGV2YWx1YXRlZCBjb3N0IGVmZmVjdGl2ZW5lc3MgZnJvbSB0aHJlZSBwZXJzcGVjdGl2ZXM6IHNvY2lldGFsLCBnb3Zlcm5tZW50YWwsIGFuZCBwYXllci4gUkVTVUxUUzogRnJvbSBhIHNvY2lldGFsIHBlcnNwZWN0aXZlLCB1bml2ZXJzYWwgTklQVCBkb21pbmF0ZWQgYm90aCBjb250aW5nZW50IE5JUFQgYW5kIE1TUy4gRnJvbSBhIGdvdmVybm1lbnQgYW5kIHBheWVyIHBlcnNwZWN0aXZlLCBjb250aW5nZW50IE5JUFQgZG9taW5hdGVkIE1TUy4gQ29tcGFyZWQgdG8gY29udGluZ2VudCBOSVBULCBhZG9wdGluZyBhIHVuaXZlcnNhbCBOSVBUIHdvdWxkIGNvc3QgJDIwMywwODggZm9yIGVhY2ggYWRkaXRpb25hbCBjYXNlIGRldGVjdGVkIGZyb20gYSBnb3Zlcm5tZW50IHBlcnNwZWN0aXZlIGFuZCAkMjYzLDkyMiBmb3IgZWFjaCBhZGRpdGlvbmFsIGNhc2UgZGV0ZWN0ZWQgZnJvbSBhIHBheWVyIHBlcnNwZWN0aXZlLiBDT05DTFVTSU9OUzogRnJvbSBhIHNvY2lldGFsIHBlcnNwZWN0aXZlLCB1bml2ZXJzYWwgTklQVCBpcyBhIGNvc3QtZWZmZWN0aXZlIGFsdGVybmF0aXZlIHRvIE1TUyBhbmQgY29udGluZ2VudCBOSVBULiBXaGVuIHZpZXdlZCBmcm9tIG5hcnJvd2VyIHBlcnNwZWN0aXZlcywgY29udGluZ2VudCBOSVBUIGlzIGxlc3MgY29zdGx5IHRoYW4gdW5pdmVyc2FsIE5JUFQgYW5kIHByb3ZpZGVzIGEgY29zdC1lZmZlY3RpdmUgYWx0ZXJuYXRpdmUgdG8gTVNTLiIsImF1dGhvciI6W3siZHJvcHBpbmctcGFydGljbGUiOiIiLCJmYW1pbHkiOiJXYWxrZXIiLCJnaXZlbiI6IkJTIiwibm9uLWRyb3BwaW5nLXBhcnRpY2xlIjoiIiwicGFyc2UtbmFtZXMiOmZhbHNlLCJzdWZmaXgiOiIifSx7ImRyb3BwaW5nLXBhcnRpY2xlIjoiIiwiZmFtaWx5IjoiTmVsc29uIiwiZ2l2ZW4iOiJSRSIsIm5vbi1kcm9wcGluZy1wYXJ0aWNsZSI6IiIsInBhcnNlLW5hbWVzIjpmYWxzZSwic3VmZml4IjoiIn0seyJkcm9wcGluZy1wYXJ0aWNsZSI6IiIsImZhbWlseSI6IkphY2tzb24iLCJnaXZlbiI6IkJSIiwibm9uLWRyb3BwaW5nLXBhcnRpY2xlIjoiIiwicGFyc2UtbmFtZXMiOmZhbHNlLCJzdWZmaXgiOiIifSx7ImRyb3BwaW5nLXBhcnRpY2xlIjoiIiwiZmFtaWx5IjoiR3JlbmFjaGUiLCJnaXZlbiI6IkRHIiwibm9uLWRyb3BwaW5nLXBhcnRpY2xlIjoiIiwicGFyc2UtbmFtZXMiOmZhbHNlLCJzdWZmaXgiOiIifSx7ImRyb3BwaW5nLXBhcnRpY2xlIjoiIiwiZmFtaWx5IjoiQXNod29vZCIsImdpdmVuIjoiRVIiLCJub24tZHJvcHBpbmctcGFydGljbGUiOiIiLCJwYXJzZS1uYW1lcyI6ZmFsc2UsInN1ZmZpeCI6IiJ9LHsiZHJvcHBpbmctcGFydGljbGUiOiIiLCJmYW1pbHkiOiJTY2htaWR0IiwiZ2l2ZW4iOiJSTCIsIm5vbi1kcm9wcGluZy1wYXJ0aWNsZSI6IiIsInBhcnNlLW5hbWVzIjpmYWxzZSwic3VmZml4IjoiIn1dLCJjb250YWluZXItdGl0bGUiOiJQTG9TIE9ORSIsImlkIjoiODRlOTViZjktMDQ5Yy0zNDU4LTk1M2EtNDI0ZDczMGIwMjE5IiwiaXNzdWUiOiI3IiwiaXNzdWVkIjp7ImRhdGUtcGFydHMiOltbIjIwMTUiXV19LCJwYWdlIjoiZTAxMzE0MDIiLCJ0aXRsZSI6IkEgQ29zdC1FZmZlY3RpdmVuZXNzIEFuYWx5c2lzIG9mIEZpcnN0IFRyaW1lc3RlciBOb24tSW52YXNpdmUgUHJlbmF0YWwgU2NyZWVuaW5nIGZvciBGZXRhbCBUcmlzb21pZXMgaW4gdGhlIFVuaXRlZCBTdGF0ZXMiLCJ0eXBlIjoiYXJ0aWNsZS1qb3VybmFsIiwidm9sdW1lIjoiMTAifSwidXJpcyI6WyJodHRwOi8vd3d3Lm1lbmRlbGV5LmNvbS9kb2N1bWVudHMvP3V1aWQ9MDkzNTkzNzMtZjVkYy00MGQ5LThiN2QtYTM3N2Y2ZmRhOTE0Il0sImlzVGVtcG9yYXJ5IjpmYWxzZSwibGVnYWN5RGVza3RvcElkIjoiMDkzNTkzNzMtZjVkYy00MGQ5LThiN2QtYTM3N2Y2ZmRhOTE0In0seyJpZCI6ImFkODM2ZDBkLTIwMmItMzBjMC1hN2NkLTdlNmYzOWFmY2RlZiIsIml0ZW1EYXRhIjp7IlBNSUQiOiIzMjAwODk3NCIsImFic3RyYWN0IjoiT0JKRUNUSVZFOiBUaGUgY29zdCBlZmZlY3RpdmVuZXNzIG9mIG5vbmludmFzaXZlIHByZW5hdGFsIHRlc3RpbmcgKE5JUFQpIGhhcyBiZWVuIGVzdGFibGlzaGVkIGZvciBoaWdoLXJpc2sgcHJlZ25hbmNpZXMgYnV0IHJlbWFpbnMgdW5jbGVhciBmb3IgcHJlZ25hbmNpZXMgYXQgb3RoZXIgcmlzayBsZXZlbHMuIFRoZSBhaW0gd2FzIHRvIGFzc2VzcyB0aGUgY29zdCBlZmZlY3RpdmVuZXNzIG9mIE5JUFQgaW4gYXZlcmFnZS1yaXNrIHByZWduYW5jaWVzIGZyb20gdGhlIHBlcnNwZWN0aXZlIG9mIGEgcHJvdmluY2lhbCBwdWJsaWMgcGF5ZXIgaW4gQ2FuYWRhLiBNRVRIT0RTOiBBIG1vZGVsIHdhcyBkZXZlbG9wZWQgdG8gY29tcGFyZSB0cmFkaXRpb25hbCBwcmVuYXRhbCBzY3JlZW5pbmcgKFRQUyksIE5JUFQgYXMgYSBzZWNvbmQtdGllciB0ZXN0IChwZXJmb3JtZWQgb25seSBhZnRlciBhIHBvc2l0aXZlIFRQUyByZXN1bHQpLCBhbmQgTklQVCBhcyBhIGZpcnN0LXRpZXIgdGVzdCAocGVyZm9ybWVkIGluc3RlYWQgb2YgVFBTKSBmb3IgdHJpc29taWVzIDIxLCAxOCwgYW5kIDEzOyBzZXggY2hyb21vc29tZSBhbmV1cGxvaWRpZXM7IGFuZCBtaWNyb2RlbGV0aW9ucyBpbiBhIGh5cG90aGV0aWNhbCBhbm51YWwgcG9wdWxhdGlvbiBjb2hvcnQgb2YgYXZlcmFnZS1yaXNrIHByZWduYW5jaWVzICgxNDIgMDAwIHRvIDE0OCwwMDApIGluIE9udGFyaW8sIENhbmFkYS4gQSBwcm9iYWJpbGlzdGljIGFuYWx5c2lzIHdhcyBjb25kdWN0ZWQgd2l0aCA1MDAwIHJlcGV0aXRpb25zLiBSRVNVTFRTOiBDb21wYXJlZCB3aXRoIFRQUywgTklQVCBhcyBhIHNlY29uZC10aWVyIHRlc3QgZGV0ZWN0ZWQgbW9yZSBhZmZlY3RlZCBmZXR1c2VzIHdpdGggdHJpc29taWVzIDIxLCAxOCwgYW5kIDEzICgxODggdnMuIDE1OCksIHN1YnN0YW50aWFsbHkgcmVkdWNlZCB0aGUgbnVtYmVyIG9mIGRpYWdub3N0aWMgdGVzdHMgKGkuZS4sIGNob3Jpb25pYyB2aWxsdXMgc2FtcGxpbmcgYW5kIGFtbmlvY2VudGVzaXMpIHBlcmZvcm1lZCAoNjYwIHZzLiAzMTA3KSwgYW5kIHJlZHVjZWQgdGhlIGNvc3Qgb2YgcHJlbmF0YWwgc2NyZWVuaW5nICgkMjYuNyBtaWxsaW9uIHZzLiAkMjcuNiBtaWxsaW9uKSBhbm51YWxseS4gQ29tcGFyZWQgd2l0aCBzZWNvbmQtdGllciBOSVBULCBmaXJzdC10aWVyIE5JUFQgZGV0ZWN0ZWQgYW4gYWRkaXRpb25hbCA4MCBjYXNlcyBvZiB0cmlzb21pZXMgMjEsIDE4LCBhbmQgMTMgYXQgYW4gYWRkaXRpb25hbCBjb3N0IG9mICQzMyBtaWxsaW9uLiBUaGUgaW5jcmVtZW50YWwgY29zdCBwZXIgYWRkaXRpb25hbCBhZmZlY3RlZCBmZXR1cyBkZXRlY3RlZCB3YXMgJDQxMiA0MTEuIEV4dGVuZGluZyBmaXJzdC10aWVyIE5JUFQgdG8gaW5jbHVkZSB0ZXN0aW5nIGZvciBzZXggY2hyb21vc29tZSBhbmV1cGxvaWRpZXMgYW5kIDIycTExLjIgZGVsZXRpb24gd291bGQgaW5jcmVhc2UgdGhlIHRvdGFsIHNjcmVlbmluZyBjb3N0LiBDT05DTFVTSU9OUzogTklQVCBhcyBhIHNlY29uZC10aWVyIHRlc3QgaXMgY29zdC1zYXZpbmcgY29tcGFyZWQgd2l0aCBUUFMgYWxvbmUuIENvbXBhcmVkIHdpdGggc2Vjb25kLXRpZXIgTklQVCwgZmlyc3QtdGllciBOSVBUIGRldGVjdHMgbW9yZSBjYXNlcyBvZiBjaHJvbW9zb21hbCBhbm9tYWxpZXMgYnV0IGF0IGEgc3Vic3RhbnRpYWxseSBoaWdoZXIgY29zdC4iLCJhdXRob3IiOlt7ImRyb3BwaW5nLXBhcnRpY2xlIjoiIiwiZmFtaWx5IjoiWGllIiwiZ2l2ZW4iOiJYIiwibm9uLWRyb3BwaW5nLXBhcnRpY2xlIjoiIiwicGFyc2UtbmFtZXMiOmZhbHNlLCJzdWZmaXgiOiIifSx7ImRyb3BwaW5nLXBhcnRpY2xlIjoiIiwiZmFtaWx5IjoiV2FuZyIsImdpdmVuIjoiTSIsIm5vbi1kcm9wcGluZy1wYXJ0aWNsZSI6IiIsInBhcnNlLW5hbWVzIjpmYWxzZSwic3VmZml4IjoiIn0seyJkcm9wcGluZy1wYXJ0aWNsZSI6IiIsImZhbWlseSI6IkdvaCIsImdpdmVuIjoiRSBTIiwibm9uLWRyb3BwaW5nLXBhcnRpY2xlIjoiIiwicGFyc2UtbmFtZXMiOmZhbHNlLCJzdWZmaXgiOiIifSx7ImRyb3BwaW5nLXBhcnRpY2xlIjoiIiwiZmFtaWx5IjoiVW5nYXIiLCJnaXZlbiI6IlcgSiIsIm5vbi1kcm9wcGluZy1wYXJ0aWNsZSI6IiIsInBhcnNlLW5hbWVzIjpmYWxzZSwic3VmZml4IjoiIn0seyJkcm9wcGluZy1wYXJ0aWNsZSI6IiIsImZhbWlseSI6IkxpdHRsZSIsImdpdmVuIjoiSiIsIm5vbi1kcm9wcGluZy1wYXJ0aWNsZSI6IiIsInBhcnNlLW5hbWVzIjpmYWxzZSwic3VmZml4IjoiIn0seyJkcm9wcGluZy1wYXJ0aWNsZSI6IiIsImZhbWlseSI6IkNhcnJvbGwiLCJnaXZlbiI6IkogQyIsIm5vbi1kcm9wcGluZy1wYXJ0aWNsZSI6IiIsInBhcnNlLW5hbWVzIjpmYWxzZSwic3VmZml4IjoiIn0seyJkcm9wcGluZy1wYXJ0aWNsZSI6IiIsImZhbWlseSI6Ik9rdW4iLCJnaXZlbiI6Ik4iLCJub24tZHJvcHBpbmctcGFydGljbGUiOiIiLCJwYXJzZS1uYW1lcyI6ZmFsc2UsInN1ZmZpeCI6IiJ9LHsiZHJvcHBpbmctcGFydGljbGUiOiIiLCJmYW1pbHkiOiJIdWFuZyIsImdpdmVuIjoiVCIsIm5vbi1kcm9wcGluZy1wYXJ0aWNsZSI6IiIsInBhcnNlLW5hbWVzIjpmYWxzZSwic3VmZml4IjoiIn0seyJkcm9wcGluZy1wYXJ0aWNsZSI6IiIsImZhbWlseSI6IlJvdXNzZWF1IiwiZ2l2ZW4iOiJGIiwibm9uLWRyb3BwaW5nLXBhcnRpY2xlIjoiIiwicGFyc2UtbmFtZXMiOmZhbHNlLCJzdWZmaXgiOiIifSx7ImRyb3BwaW5nLXBhcnRpY2xlIjoiIiwiZmFtaWx5IjoiRG91Z2FuIiwiZ2l2ZW4iOiJTIEQiLCJub24tZHJvcHBpbmctcGFydGljbGUiOiIiLCJwYXJzZS1uYW1lcyI6ZmFsc2UsInN1ZmZpeCI6IiJ9LHsiZHJvcHBpbmctcGFydGljbGUiOiIiLCJmYW1pbHkiOiJUdSIsImdpdmVuIjoiSCBBIiwibm9uLWRyb3BwaW5nLXBhcnRpY2xlIjoiIiwicGFyc2UtbmFtZXMiOmZhbHNlLCJzdWZmaXgiOiIifSx7ImRyb3BwaW5nLXBhcnRpY2xlIjoiIiwiZmFtaWx5IjoiSGlnZ2lucyIsImdpdmVuIjoiQyIsIm5vbi1kcm9wcGluZy1wYXJ0aWNsZSI6IiIsInBhcnNlLW5hbWVzIjpmYWxzZSwic3VmZml4IjoiIn0seyJkcm9wcGluZy1wYXJ0aWNsZSI6IiIsImZhbWlseSI6IkhvbHVib3dpY2giLCJnaXZlbiI6IkMiLCJub24tZHJvcHBpbmctcGFydGljbGUiOiIiLCJwYXJzZS1uYW1lcyI6ZmFsc2UsInN1ZmZpeCI6IiJ9LHsiZHJvcHBpbmctcGFydGljbGUiOiIiLCJmYW1pbHkiOiJTaWtpY2giLCJnaXZlbiI6Ik4iLCJub24tZHJvcHBpbmctcGFydGljbGUiOiIiLCJwYXJzZS1uYW1lcyI6ZmFsc2UsInN1ZmZpeCI6IiJ9LHsiZHJvcHBpbmctcGFydGljbGUiOiIiLCJmYW1pbHkiOiJEaGFsbGEiLCJnaXZlbiI6IkkgQSIsIm5vbi1kcm9wcGluZy1wYXJ0aWNsZSI6IiIsInBhcnNlLW5hbWVzIjpmYWxzZSwic3VmZml4IjoiIn0seyJkcm9wcGluZy1wYXJ0aWNsZSI6IiIsImZhbWlseSI6Ik5nIiwiZ2l2ZW4iOiJWIiwibm9uLWRyb3BwaW5nLXBhcnRpY2xlIjoiIiwicGFyc2UtbmFtZXMiOmZhbHNlLCJzdWZmaXgiOiIifV0sImNvbnRhaW5lci10aXRsZSI6IkpvdXJuYWwgb2YgT2JzdGV0cmljcyBhbmQgR3luYWVjb2xvZ3kgQ2FuYWRhIiwiaWQiOiJhZDgzNmQwZC0yMDJiLTMwYzAtYTdjZC03ZTZmMzlhZmNkZWYiLCJpc3N1ZWQiOnsiZGF0ZS1wYXJ0cyI6W1siMjAyMCJdXX0sInBhZ2UiOiIzMSIsInRpdGxlIjoiTm9uaW52YXNpdmUgUHJlbmF0YWwgVGVzdGluZyBmb3IgVHJpc29taWVzIDIxLCAxOCwgYW5kIDEzLCBTZXggQ2hyb21vc29tZSBBbmV1cGxvaWRpZXMsIGFuZCBNaWNyb2RlbGV0aW9ucyBpbiBBdmVyYWdlLVJpc2sgUHJlZ25hbmNpZXM6IEEgQ29zdC1FZmZlY3RpdmVuZXNzIEFuYWx5c2lzIiwidHlwZSI6ImFydGljbGUtam91cm5hbCIsInZvbHVtZSI6IjMxIn0sInVyaXMiOlsiaHR0cDovL3d3dy5tZW5kZWxleS5jb20vZG9jdW1lbnRzLz91dWlkPWRlZGI4YzIyLWMyYTYtNDJiNi04YjgzLTZlN2RhNzBiZTI5ZSJdLCJpc1RlbXBvcmFyeSI6ZmFsc2UsImxlZ2FjeURlc2t0b3BJZCI6ImRlZGI4YzIyLWMyYTYtNDJiNi04YjgzLTZlN2RhNzBiZTI5ZSJ9LHsiaWQiOiJlNjhjZjE0NC0wMjg5LTM0NzEtODQ1ZC03MTYyMDZiMjc1Y2EiLCJpdGVtRGF0YSI6eyJQTUlEIjoiMzE4MDA1OTEiLCJhYnN0cmFjdCI6Ik9CSkVDVElWRVM6IERvd24gc3luZHJvbWUgKERTKSBpcyB0aGUgbW9zdCBmcmVxdWVudGx5IG9jY3VycmluZyBmZXRhbCBjaHJvbW9zb21hbCBhYm5vcm1hbGl0eSBhbmQgZGlmZmVyZW50IHByZW5hdGFsIHNjcmVlbmluZyBzdHJhdGVnaWVzIGFyZSB1c2VkIGZvciBkZXRlcm1pbmluZyByaXNrIG9mIERTIHdvcmxkd2lkZS4gTmV3IG5vbi1pbnZhc2l2ZSBwcmVuYXRhbCB0ZXN0aW5nIChOSVBUKSwgd2hpY2ggdXNlcyBjZWxsLWZyZWUgZmV0YWwgRE5BIGluIG1hdGVybmFsIGJsb29kIGNhbiBwcm92aWRlIGJlbmVmaXRzIGR1ZSB0byBpdHMgaGlnaGVyIHNlbnNpdGl2aXR5IGFuZCBzcGVjaWZpY2l0eSBpbiBjb21wYXJpc29uIHRvIGNvbnZlbnRpb25hbCBzY3JlZW5pbmcgdGVzdHMuIFRoaXMgc3R1ZHkgYWltZWQgdG8gYXNzZXNzIHRoZSBjb3N0LWVmZmVjdGl2ZW5lc3Mgb2YgdXNpbmcgcG9wdWxhdGlvbi1sZXZlbCBOSVBUIGluIGZldGFsIGFuZXVwbG9pZHkgc2NyZWVuaW5nIGZvciBEUy4gTUVUSE9EUzogV2UgZGV2ZWxvcGVkIGEgbWljcm9zaW11bGF0aW9uIGRlY2lzaW9uLWFuYWx5dGljIG1vZGVsIHRvIHBlcmZvcm0gYSBwcm9iYWJpbGlzdGljIGNvc3QtZWZmZWN0aXZlbmVzcyBhbmFseXNpcyAoQ0VBKSBvZiBwcmVuYXRhbCBzY3JlZW5pbmcgYW5kIGRpYWdub3N0aWMgc3RyYXRlZ2llcyBmb3IgRFMuIFRoZSBtb2RlbCBmb2xsb3dlZCBpbmRpdmlkdWFsIHNpbXVsYXRlZCBwcmVnbmFudCB3b21lbiB0aHJvdWdoIHRoZSBwcmVnbmFuY3kgcGF0aHdheS4gVGhlIGNvbXBhcmF0b3JzIHdlcmUgc2VydW0tb25seSBzY3JlZW5pbmcsIGNvbnRpbmdlbnQgTklQVCAoaS5lLiwgTklQVCBhcyBhIHNlY29uZC10aWVyIHNjcmVlbmluZyB0ZXN0KSBhbmQgdW5pdmVyc2FsIE5JUFQgKGkuZS4sIE5JUFQgYXMgYSBmaXJzdC10aWVyIHNjcmVlbmluZyB0ZXN0KS4gVG8gYWRkcmVzcyB1bmNlcnRhaW50eSBhcm91bmQgdGhlIG1vZGVsIHBhcmFtZXRlcnMsIHRoZSBleHBlY3RlZCB2YWx1ZXMgb2YgY29zdHMgYW5kIHF1YWxpdHktYWRqdXN0ZWQgbGlmZS15ZWFycyAoUUFMWXMpIGluIHRoZSBiYXNlIGNhc2UgYW5kIGFsbCBzY2VuYXJpbyBhbmFseXNlcyB3ZXJlIG9idGFpbmVkIHRocm91Z2ggcHJvYmFiaWxpc3RpYyBhbmFseXNpcyBmcm9tIGEgTW9udGUgQ2FybG8gc2ltdWxhdGlvbi4gUkVTVUxUUzogQmFzZSBjYXNlIGFuZCBzY2VuYXJpbyBhbmFseXNlcyB3ZXJlIGNvbmR1Y3RlZCBieSByZXBlYXRpbmcgdGhlIG1pY3JvLXNpbXVsYXRpb24gMSwwMDAgdGltZXMgZm9yIGEgc2FtcGxlIG9mIDQ1LDYwNSBwcmVnbmFudCB3b21lbiBwZXIgdGhlIHBvcHVsYXRpb24gb2YgQnJpdGlzaCBDb2x1bWJpYSwgQ2FuYWRhIChOID0gNC44IG1pbGxpb24pLiBQcmVsaW1pbmFyeSByZXN1bHRzIG9mIHRoZSBzZXF1ZW50aWFsIENFQXMgc2hvd2VkIHRoYXQgY29udGluZ2VudCBOSVBUIHdhcyBhIGRvbWluYW50IHN0cmF0ZWd5IGNvbXBhcmVkIHRvIHNlcnVtLW9ubHkgc2NyZWVuaW5nLiBDb21wYXJlZCB3aXRoIGNvbnRpbmdlbnQgTklQVCwgdW5pdmVyc2FsIE5JUFQgYXQgdGhlIGN1cnJlbnQgdGVzdCBwcmljZSB3YXMgbm90IGNvc3QtZWZmZWN0aXZlIHdpdGggYW4gaW5jcmVtZW50YWwgY29zdC1lZmZlY3RpdmVuZXNzIHJhdGlvIG92ZXIgJDEwMCwwMDAvUUFMWS4gQ29udGluZ2VudCBOSVBUIGFsc28gaGFkIHRoZSBsb3dlc3QgY29zdCBwZXIgRFMgY2FzZSBkZXRlY3RlZCBhbW9uZyB0aGVzZSB0aHJlZSBzdHJhdGVnaWVzLiBDT05DTFVTSU9OOiBJbmNsdWRpbmcgTklQVCBpbiBleGlzdGluZyBwcmVuYXRhbCBzY3JlZW5pbmcgZm9yIERTIGlzIHNob3duIHRvIGJlIGJlbmVmaWNpYWwgb3ZlciBjb252ZW50aW9uYWwgdGVzdGluZy4gSG93ZXZlciwgYXQgY3VycmVudCBwcmljZXMsIGltcGxlbWVudGF0aW9uIG9mIE5JUFQgYXMgYSBzZWNvbmQtdGllciBzY3JlZW5pbmcgdGVzdCBpcyBtb3JlIGNvc3QtZWZmZWN0aXZlIHRoYW4gZGVwbG95aW5nIGl0IGFzIGEgdW5pdmVyc2FsIHRlc3QuIiwiYXV0aG9yIjpbeyJkcm9wcGluZy1wYXJ0aWNsZSI6IiIsImZhbWlseSI6IlpoYW5nIiwiZ2l2ZW4iOiJXIiwibm9uLWRyb3BwaW5nLXBhcnRpY2xlIjoiIiwicGFyc2UtbmFtZXMiOmZhbHNlLCJzdWZmaXgiOiIifSx7ImRyb3BwaW5nLXBhcnRpY2xlIjoiIiwiZmFtaWx5IjoiTW9oYW1tYWRpIiwiZ2l2ZW4iOiJUIiwibm9uLWRyb3BwaW5nLXBhcnRpY2xlIjoiIiwicGFyc2UtbmFtZXMiOmZhbHNlLCJzdWZmaXgiOiIifSx7ImRyb3BwaW5nLXBhcnRpY2xlIjoiIiwiZmFtaWx5IjoiU291IiwiZ2l2ZW4iOiJKIiwibm9uLWRyb3BwaW5nLXBhcnRpY2xlIjoiIiwicGFyc2UtbmFtZXMiOmZhbHNlLCJzdWZmaXgiOiIifSx7ImRyb3BwaW5nLXBhcnRpY2xlIjoiIiwiZmFtaWx5IjoiQW5pcyIsImdpdmVuIjoiQSBIIiwibm9uLWRyb3BwaW5nLXBhcnRpY2xlIjoiIiwicGFyc2UtbmFtZXMiOmZhbHNlLCJzdWZmaXgiOiIifV0sImNvbnRhaW5lci10aXRsZSI6IlBMb1MgT05FIiwiaWQiOiJlNjhjZjE0NC0wMjg5LTM0NzEtODQ1ZC03MTYyMDZiMjc1Y2EiLCJpc3N1ZSI6IjEyIiwiaXNzdWVkIjp7ImRhdGUtcGFydHMiOltbIjIwMTkiXV19LCJwYWdlIjoiZTAyMjUyODEiLCJ0aXRsZSI6IkNvc3QtZWZmZWN0aXZlbmVzcyBvZiBwcmVuYXRhbCBzY3JlZW5pbmcgYW5kIGRpYWdub3N0aWMgc3RyYXRlZ2llcyBmb3IgRG93biBzeW5kcm9tZTogQSBtaWNyb3NpbXVsYXRpb24gbW9kZWxpbmcgYW5hbHlzaXMiLCJ0eXBlIjoiYXJ0aWNsZS1qb3VybmFsIiwidm9sdW1lIjoiMTQifSwidXJpcyI6WyJodHRwOi8vd3d3Lm1lbmRlbGV5LmNvbS9kb2N1bWVudHMvP3V1aWQ9YmU4NDNhZTEtZDUxNS00YWU2LWE0ZGMtNzgyMTIwMThhYmFkIl0sImlzVGVtcG9yYXJ5IjpmYWxzZSwibGVnYWN5RGVza3RvcElkIjoiYmU4NDNhZTEtZDUxNS00YWU2LWE0ZGMtNzgyMTIwMThhYmFkIn0seyJpZCI6ImJmNWZjODI3LTE1YjQtMzhlMy04NzcwLTkyMTJmOWU0OTU0OSIsIml0ZW1EYXRhIjp7IkRPSSI6IjEwLjEwMDIvcGQuNTgwMyIsIklTQk4iOiIxMDk3LTAyMjMgKEVsZWN0cm9uaWMpIDAxOTctMzg1MSAoTGlua2luZykiLCJQTUlEIjoiMzI3MTYwNjIiLCJhYnN0cmFjdCI6Ik9CSkVDVElWRVM6IENlbGwtZnJlZSBmZXRhbCBETkEgKGNmRE5BKSBoYXMgYmVlbiBpbmNyZWFzaW5nbHkgaW5jb3Jwb3JhdGVkIGludG8gcHJlbmF0YWwgYW5ldXBsb2lkeSBzY3JlZW5pbmcgcGFyYWRpZ21zIGdpdmVuIGl0cyByZWxhdGl2ZWx5IGhpZ2ggc2Vuc2l0aXZpdHkgZm9yIERvd24gc3luZHJvbWUgKERTKS4gVGhpcyBpcyBvZnRlbiB0aGUgY2FzZSB3aGVuIGZldGFsIHVsdHJhc29ub2dyYXBoaWMgc29mdCBtYXJrZXJzIGFyZSBwcmVzZW50LCBzdWNoIGFzIHRoZSByZWxhdGl2ZWx5IGNvbW1vbiBlY2hvZ2VuaWMgaW50cmFjYXJkaWFjIGZvY3VzIChFSUYpLiBXZSBzb3VnaHQgdG8gZXZhbHVhdGUgdGhlIGNvc3QtZWZmZWN0aXZlbmVzcyBvZiBhIHNjcmVlbmluZyBzdHJhdGVneSB0aGF0IGluY2x1ZGVkIGNmRE5BIHNjcmVlbmluZyB3aGVuIGFuIGlzb2xhdGVkIEVJRiBpcyBpZGVudGlmaWVkIGluIGEgbG93LXJpc2sgcG9wdWxhdGlvbiB3aXRoIHByaW9yIGFuZXVwbG9pZHkgc2NyZWVuaW5nLiBNRVRIT0RTOiBBIGRlY2lzaW9uLWFuYWx5dGljIG1vZGVsIHdhcyBjb25zdHJ1Y3RlZCB1c2luZyBUcmVlQWdlIHNvZnR3YXJlIHdpdGggcHJvYmFiaWxpdGllcyBkZXJpdmVkIGZyb20gdGhlIGxpdGVyYXR1cmUuIE91ciBtb2RlbCBjb21wYXJlZCBjZkROQSBzY3JlZW5pbmcgZm9sbG93aW5nIGlzb2xhdGVkIEVJRiBkZXRlY3Rpb24gaW4gd29tZW4gbGVzcyB0aGFuIDM1IHllYXJzIHdpdGggcHJpb3IgcmVhc3N1cmluZyBmaXJzdCB0cmltZXN0ZXIgc2NyZWVuIGNvbXBhcmVkIHRvIGEgc3RyYXRlZ3kgb2Ygbm8gZnVydGhlciBhbmV1cGxvaWR5IHNjcmVlbmluZy4gU3RyYXRlZ2llcyB3ZXJlIGNvbXBhcmVkIHRvIGdlbmVyYXRlIGFuIGluY3JlbWVudGFsIGNvc3QtZWZmZWN0aXZlbmVzcyByYXRpbyB3aXRoIGEgdGhyZXNob2xkIG9mICQxMDAgMDAwL3F1YWxpdHktYWRqdXN0ZWQgbGlmZSB5ZWFyIChRQUxZKSBhbmQgYXBwbGllZCB0byBhIHRoZW9yZXRpY2FsIGNvaG9ydC4gUkVTVUxUUzogVGhlIGNmRE5BIHN0cmF0ZWd5IHJlc3VsdGVkIGluIDIxIGZld2VyIERTIGJpcnRocyBhbmQgNTIgYWRkaXRpb25hbCBRQUxZcywgaG93ZXZlciwgaW5jcmVhc2VkIGNvc3RzIGJ5ICQ1MS4zIG1pbGxpb24uIFRoaXMgeWllbGRlZCBhbiBpbmNyZW1lbnRhbCBjb3N0LWVmZmVjdGl2ZW5lc3MgcmF0aW8gb2YgJDk4NiA1MDM7IHRoZXJlZm9yZSwgaXQgd2FzIG5vdCBhIGNvc3QtZWZmZWN0aXZlIHN0cmF0ZWd5LiBDT05DTFVTSU9OOiBJbiBhIGxvdy1yaXNrIHBvcHVsYXRpb24gd2l0aCBwcmlvciByZWFzc3VyaW5nIGFuZXVwbG9pZHkgc2NyZWVuaW5nLCBpdCBpcyBub3QgY29zdCBlZmZlY3RpdmUgdG8gb2ZmZXIgY2ZETkEgYWZ0ZXIgaWRlbnRpZmljYXRpb24gb2YgYW4gaXNvbGF0ZWQgRUlGLiIsImF1dGhvciI6W3siZHJvcHBpbmctcGFydGljbGUiOiIiLCJmYW1pbHkiOiJIYWNrZXIiLCJnaXZlbiI6IkYgTSIsIm5vbi1kcm9wcGluZy1wYXJ0aWNsZSI6IiIsInBhcnNlLW5hbWVzIjpmYWxzZSwic3VmZml4IjoiIn0seyJkcm9wcGluZy1wYXJ0aWNsZSI6IiIsImZhbWlseSI6IkhlcnNoIiwiZ2l2ZW4iOiJBIFIiLCJub24tZHJvcHBpbmctcGFydGljbGUiOiIiLCJwYXJzZS1uYW1lcyI6ZmFsc2UsInN1ZmZpeCI6IiJ9LHsiZHJvcHBpbmctcGFydGljbGUiOiIiLCJmYW1pbHkiOiJTaGFmZmVyIiwiZ2l2ZW4iOiJCIEwiLCJub24tZHJvcHBpbmctcGFydGljbGUiOiIiLCJwYXJzZS1uYW1lcyI6ZmFsc2UsInN1ZmZpeCI6IiJ9LHsiZHJvcHBpbmctcGFydGljbGUiOiIiLCJmYW1pbHkiOiJDYXVnaGV5IiwiZ2l2ZW4iOiJBIEIiLCJub24tZHJvcHBpbmctcGFydGljbGUiOiIiLCJwYXJzZS1uYW1lcyI6ZmFsc2UsInN1ZmZpeCI6IiJ9XSwiY29udGFpbmVyLXRpdGxlIjoiUHJlbmF0YWwgRGlhZ25vc2lzIiwiZWRpdGlvbiI6IjIwMjAvMDcvMjgiLCJpZCI6ImJmNWZjODI3LTE1YjQtMzhlMy04NzcwLTkyMTJmOWU0OTU0OSIsImlzc3VlIjoiMTIiLCJpc3N1ZWQiOnsiZGF0ZS1wYXJ0cyI6W1siMjAyMCJdXX0sIm5vdGUiOiJIYWNrZXIsIEZyYW5jaXMgTVxuSGVyc2gsIEFseXNzYSBSXG5TaGFmZmVyLCBCcmlhbiBMXG5DYXVnaGV5LCBBYXJvbiBCXG5lbmdcbkVuZ2xhbmRcblByZW5hdCBEaWFnbi4gMjAyMCBEZWM7NDAoMTIpOjE1MTctMTUyNC4gZG9pOiAxMC4xMDAyL3BkLjU4MDMuIEVwdWIgMjAyMCBBdWcgMjEuIiwicGFnZSI6IjE1MTctMTUyNCIsInRpdGxlIjoiSXNvbGF0ZWQgZWNob2dlbmljIGludHJhY2FyZGlhYyBmb2NpIGFuZCB0aGUgcm9sZSBvZiBjZWxsLWZyZWUgZmV0YWwgRE5BOiBBIGNvc3QtZWZmZWN0aXZlbmVzcyBhbmFseXNpcyIsInR5cGUiOiJhcnRpY2xlLWpvdXJuYWwiLCJ2b2x1bWUiOiI0MCJ9LCJ1cmlzIjpbImh0dHA6Ly93d3cubWVuZGVsZXkuY29tL2RvY3VtZW50cy8/dXVpZD1mM2UzNGE5ZC05NzVkLTQxOWUtYmIzOC00ODZlZjAyNDY5MTgiXSwiaXNUZW1wb3JhcnkiOmZhbHNlLCJsZWdhY3lEZXNrdG9wSWQiOiJmM2UzNGE5ZC05NzVkLTQxOWUtYmIzOC00ODZlZjAyNDY5MTgifSx7ImlkIjoiY2ZmZGM3MzUtYzY1NC0zMDg2LWE2MmYtZjU2NmY0ZjgwMmMyIiwiaXRlbURhdGEiOnsiYXV0aG9yIjpbeyJkcm9wcGluZy1wYXJ0aWNsZSI6IiIsImZhbWlseSI6Ik9udGFyaW8iLCJnaXZlbiI6IkhlYWx0aCIsIm5vbi1kcm9wcGluZy1wYXJ0aWNsZSI6IiIsInBhcnNlLW5hbWVzIjpmYWxzZSwic3VmZml4IjoiIn1dLCJjb250YWluZXItdGl0bGUiOiJPbnRhcmlvIEhlYWx0aCBUZWNobm9sb2d5IEFzc2Vzc21lbnQgU2VyaWVzIiwiaWQiOiJjZmZkYzczNS1jNjU0LTMwODYtYTYyZi1mNTY2ZjRmODAyYzIiLCJpc3N1ZSI6IjE1IiwiaXNzdWVkIjp7ImRhdGUtcGFydHMiOltbIjIwMjAiXV19LCJwYWdlIjoiMS0xNjAiLCJ0aXRsZSI6Ik5vbmludmFzaXZlIEZldGFsIFJoRCBCbG9vZCBHcm91cCBHZW5vdHlwaW5nOiBBIEhlYWx0aCBUZWNobm9sb2d5IEFzc2Vzc21lbnQiLCJ0eXBlIjoiYXJ0aWNsZS1qb3VybmFsIiwidm9sdW1lIjoiMjAifSwidXJpcyI6WyJodHRwOi8vd3d3Lm1lbmRlbGV5LmNvbS9kb2N1bWVudHMvP3V1aWQ9OGQyNGQ1NTAtOTNmZi00Zjc0LWE4MWQtMWVkYjAyMjg3MmMxIl0sImlzVGVtcG9yYXJ5IjpmYWxzZSwibGVnYWN5RGVza3RvcElkIjoiOGQyNGQ1NTAtOTNmZi00Zjc0LWE4MWQtMWVkYjAyMjg3MmMxIn0seyJpZCI6ImVhMmU4MDExLWQ1MzctM2U2ZC1iYzNiLTIwZTUxNzI4NmMzNSIsIml0ZW1EYXRhIjp7IlVSTCI6Imh0dHBzOi8vbGVnYWN5c2NyZWVuaW5nLnBoZS5vcmcudWsvcG9saWN5ZGJfZG93bmxvYWQucGhwP2RvYz0xMjY1JTBBIiwiYWNjZXNzZWQiOnsiZGF0ZS1wYXJ0cyI6W1siMjAyMSIsIjIiLCIyMCJdXX0sImF1dGhvciI6W3siZHJvcHBpbmctcGFydGljbGUiOiIiLCJmYW1pbHkiOiJUYXlsb3ItUGhpbGxpcHMiLCJnaXZlbiI6IlMiLCJub24tZHJvcHBpbmctcGFydGljbGUiOiIiLCJwYXJzZS1uYW1lcyI6ZmFsc2UsInN1ZmZpeCI6IiJ9LHsiZHJvcHBpbmctcGFydGljbGUiOiIiLCJmYW1pbHkiOiJGcmVlbWFuIiwiZ2l2ZW4iOiJLIiwibm9uLWRyb3BwaW5nLXBhcnRpY2xlIjoiIiwicGFyc2UtbmFtZXMiOmZhbHNlLCJzdWZmaXgiOiIifSx7ImRyb3BwaW5nLXBhcnRpY2xlIjoiIiwiZmFtaWx5IjoiR2VwcGVydCIsImdpdmVuIjoiSiIsIm5vbi1kcm9wcGluZy1wYXJ0aWNsZSI6IiIsInBhcnNlLW5hbWVzIjpmYWxzZSwic3VmZml4IjoiIn0seyJkcm9wcGluZy1wYXJ0aWNsZSI6IiIsImZhbWlseSI6Ik1hZGFuIiwiZ2l2ZW4iOiJKIiwibm9uLWRyb3BwaW5nLXBhcnRpY2xlIjoiIiwicGFyc2UtbmFtZXMiOmZhbHNlLCJzdWZmaXgiOiIifSx7ImRyb3BwaW5nLXBhcnRpY2xlIjoiIiwiZmFtaWx5IjoiVXRobWFuIiwiZ2l2ZW4iOiJPIiwibm9uLWRyb3BwaW5nLXBhcnRpY2xlIjoiIiwicGFyc2UtbmFtZXMiOmZhbHNlLCJzdWZmaXgiOiIifSx7ImRyb3BwaW5nLXBhcnRpY2xlIjoiIiwiZmFtaWx5IjoiQWdiZWJpeWkiLCJnaXZlbiI6IkEiLCJub24tZHJvcHBpbmctcGFydGljbGUiOiIiLCJwYXJzZS1uYW1lcyI6ZmFsc2UsInN1ZmZpeCI6IiJ9LHsiZHJvcHBpbmctcGFydGljbGUiOiIiLCJmYW1pbHkiOiJDbGFya2UiLCJnaXZlbiI6IkEiLCJub24tZHJvcHBpbmctcGFydGljbGUiOiIiLCJwYXJzZS1uYW1lcyI6ZmFsc2UsInN1ZmZpeCI6IiJ9LHsiZHJvcHBpbmctcGFydGljbGUiOiIiLCJmYW1pbHkiOiJRdWVuYnkiLCJnaXZlbiI6IlMiLCJub24tZHJvcHBpbmctcGFydGljbGUiOiIiLCJwYXJzZS1uYW1lcyI6ZmFsc2UsInN1ZmZpeCI6IiJ9LHsiZHJvcHBpbmctcGFydGljbGUiOiIiLCJmYW1pbHkiOiJDbGFya2UiLCJnaXZlbiI6IkEiLCJub24tZHJvcHBpbmctcGFydGljbGUiOiIiLCJwYXJzZS1uYW1lcyI6ZmFsc2UsInN1ZmZpeCI6IiJ9XSwiaWQiOiJlYTJlODAxMS1kNTM3LTNlNmQtYmMzYi0yMGU1MTcyODZjMzUiLCJpc3N1ZWQiOnsiZGF0ZS1wYXJ0cyI6W1siMjAxNSJdXX0sInRpdGxlIjoiU3lzdGVtYXRpYyByZXZpZXcgYW5kIGNvc3QtY29uc2VxdWVuY2UgYXNzZXNzbWVudCBvZiBjZWxsLWZyZWUgRE5BIHRlc3RpbmcgZm9yIFQyMSwgVDE4IGFuZCBUMTMgaW4gdGhlIFVLIOKAkyBGaW5hbCByZXBvcnQiLCJ0eXBlIjoid2VicGFnZSJ9LCJ1cmlzIjpbImh0dHA6Ly93d3cubWVuZGVsZXkuY29tL2RvY3VtZW50cy8/dXVpZD04YTY2NmYwZi0xZTExLTRiMDUtYjZkNy1kMTMwNDhkODQ2Y2YiXSwiaXNUZW1wb3JhcnkiOmZhbHNlLCJsZWdhY3lEZXNrdG9wSWQiOiI4YTY2NmYwZi0xZTExLTRiMDUtYjZkNy1kMTMwNDhkODQ2Y2YifSx7ImlkIjoiYjA0ZDk4NzQtMjhhNi0zMGM4LWI1OWEtOTBlYzI0YjczN2VjIiwiaXRlbURhdGEiOnsiVVJMIjoiaHR0cHM6Ly93d3cxLmhlYWx0aC5nb3YuYXUvaW50ZXJuZXQvbXNhYy9wdWJsaXNoaW5nLm5zZi9Db250ZW50L0Q1NEMxMTYyN0ZFQTk3ODVDQTI1ODAxMDAwMTIzQkRDLyRGaWxlLzEyMTYtTVNBQy1DQS1DRlRSLnBkZiUwQSIsImFjY2Vzc2VkIjp7ImRhdGUtcGFydHMiOltbIjIwMjEiLCIyIiwiMjAiXV19LCJhdXRob3IiOlt7ImRyb3BwaW5nLXBhcnRpY2xlIjoiIiwiZmFtaWx5IjoiS2Vzc2VscyIsImdpdmVuIjoiU0pNIiwibm9uLWRyb3BwaW5nLXBhcnRpY2xlIjoiIiwicGFyc2UtbmFtZXMiOmZhbHNlLCJzdWZmaXgiOiIifSx7ImRyb3BwaW5nLXBhcnRpY2xlIjoiIiwiZmFtaWx5IjoiTW9yb25hIiwiZ2l2ZW4iOiJKSyIsIm5vbi1kcm9wcGluZy1wYXJ0aWNsZSI6IiIsInBhcnNlLW5hbWVzIjpmYWxzZSwic3VmZml4IjoiIn0seyJkcm9wcGluZy1wYXJ0aWNsZSI6IiIsImZhbWlseSI6Ik1pdHRhbCIsImdpdmVuIjoiUiIsIm5vbi1kcm9wcGluZy1wYXJ0aWNsZSI6IiIsInBhcnNlLW5hbWVzIjpmYWxzZSwic3VmZml4IjoiIn0seyJkcm9wcGluZy1wYXJ0aWNsZSI6IiIsImZhbWlseSI6IlZvZ2FuIiwiZ2l2ZW4iOiJBIiwibm9uLWRyb3BwaW5nLXBhcnRpY2xlIjoiIiwicGFyc2UtbmFtZXMiOmZhbHNlLCJzdWZmaXgiOiIifSx7ImRyb3BwaW5nLXBhcnRpY2xlIjoiIiwiZmFtaWx5IjoiTmV3dG9uIiwiZ2l2ZW4iOiJTIiwibm9uLWRyb3BwaW5nLXBhcnRpY2xlIjoiIiwicGFyc2UtbmFtZXMiOmZhbHNlLCJzdWZmaXgiOiIifSx7ImRyb3BwaW5nLXBhcnRpY2xlIjoiIiwiZmFtaWx5IjoiU2NodWJlcnQiLCJnaXZlbiI6IkMiLCJub24tZHJvcHBpbmctcGFydGljbGUiOiIiLCJwYXJzZS1uYW1lcyI6ZmFsc2UsInN1ZmZpeCI6IiJ9LHsiZHJvcHBpbmctcGFydGljbGUiOiIiLCJmYW1pbHkiOiJNZXJsaW4iLCJnaXZlbiI6IlQiLCJub24tZHJvcHBpbmctcGFydGljbGUiOiIiLCJwYXJzZS1uYW1lcyI6ZmFsc2UsInN1ZmZpeCI6IiJ9XSwiaWQiOiJiMDRkOTg3NC0yOGE2LTMwYzgtYjU5YS05MGVjMjRiNzM3ZWMiLCJpc3N1ZWQiOnsiZGF0ZS1wYXJ0cyI6W1siMjAxNSJdXX0sInRpdGxlIjoiVGVzdGluZyBmb3IgaGVyZWRpdGFyeSBtdXRhdGlvbnMgaW4gdGhlIGN5c3RpYyBmaWJyb3NpcyB0cmFuc21lbWJyYW5lIGNvbmR1Y3RhbmNlIHJlZ3VsYXRvciAoQ0ZUUikgZ2VuZSIsInR5cGUiOiJ3ZWJwYWdlIn0sInVyaXMiOlsiaHR0cDovL3d3dy5tZW5kZWxleS5jb20vZG9jdW1lbnRzLz91dWlkPTQ0MmYzYjhiLTQ4ZGQtNDkyOC1hMjBhLTUxODg2NzQ3YWVjNSJdLCJpc1RlbXBvcmFyeSI6ZmFsc2UsImxlZ2FjeURlc2t0b3BJZCI6IjQ0MmYzYjhiLTQ4ZGQtNDkyOC1hMjBhLTUxODg2NzQ3YWVjNSJ9LHsiaWQiOiJkYzUwOTNhZC01NzgxLTNiZWYtODNkOS0wYmI3NDAwMDMwMmMiLCJpdGVtRGF0YSI6eyJVUkwiOiJodHRwczovL3d3dy5yaXZtLm5sL2JpYmxpb3RoZWVrL3JhcHBvcnRlbi8yMzAwNDEwMDEucGRmJTBBIiwiYWNjZXNzZWQiOnsiZGF0ZS1wYXJ0cyI6W1siMjAyMSIsIjIiLCIyMCJdXX0sImF1dGhvciI6W3siZHJvcHBpbmctcGFydGljbGUiOiIiLCJmYW1pbHkiOiJIb29nZW5kb29ybiIsImdpdmVuIjoiTSIsIm5vbi1kcm9wcGluZy1wYXJ0aWNsZSI6IiIsInBhcnNlLW5hbWVzIjpmYWxzZSwic3VmZml4IjoiIn0seyJkcm9wcGluZy1wYXJ0aWNsZSI6IiIsImZhbWlseSI6IkhhbWJlcmctdmFuIFJlZW5lbiIsImdpdmVuIjoiSEgiLCJub24tZHJvcHBpbmctcGFydGljbGUiOiIiLCJwYXJzZS1uYW1lcyI6ZmFsc2UsInN1ZmZpeCI6IiJ9LHsiZHJvcHBpbmctcGFydGljbGUiOiIiLCJmYW1pbHkiOiJHZW51Z3RlbiIsImdpdmVuIjoiTUxMIiwibm9uLWRyb3BwaW5nLXBhcnRpY2xlIjoidmFuIiwicGFyc2UtbmFtZXMiOmZhbHNlLCJzdWZmaXgiOiIifSx7ImRyb3BwaW5nLXBhcnRpY2xlIjoiIiwiZmFtaWx5IjoiV2l0IiwiZ2l2ZW4iOiJHQSIsIm5vbi1kcm9wcGluZy1wYXJ0aWNsZSI6ImRlIiwicGFyc2UtbmFtZXMiOmZhbHNlLCJzdWZmaXgiOiIifSx7ImRyb3BwaW5nLXBhcnRpY2xlIjoiIiwiZmFtaWx5IjoiU2NoaWVsZW4iLCJnaXZlbiI6IlBDSkkiLCJub24tZHJvcHBpbmctcGFydGljbGUiOiIiLCJwYXJzZS1uYW1lcyI6ZmFsc2UsInN1ZmZpeCI6IiJ9XSwiaWQiOiJkYzUwOTNhZC01NzgxLTNiZWYtODNkOS0wYmI3NDAwMDMwMmMiLCJpc3N1ZWQiOnsiZGF0ZS1wYXJ0cyI6W1siMjAwNCJdXX0sInRpdGxlIjoiVmVyZ2VsaWpraW5nIHZhbiBrb3N0ZW4gZW4gZWZmZWN0ZW4gdmFuIHByZW5hdGFsZSBzY3JlZW5pbmdzbWV0aG9kZW4gdm9vciBEb3duIHN5bmRyb29tIGVuIG5ldXJhYWxidWlzZGVmZWN0ZW4iLCJ0eXBlIjoid2VicGFnZSJ9LCJ1cmlzIjpbImh0dHA6Ly93d3cubWVuZGVsZXkuY29tL2RvY3VtZW50cy8/dXVpZD01NzEwNDEyNy05MTgzLTQ4YzEtOTJlNi0yMTZmMzgxODUwZjAiXSwiaXNUZW1wb3JhcnkiOmZhbHNlLCJsZWdhY3lEZXNrdG9wSWQiOiI1NzEwNDEyNy05MTgzLTQ4YzEtOTJlNi0yMTZmMzgxODUwZjAifSx7ImlkIjoiNDVjZjMzZGEtYjdiMS0zZjIyLWE1YTYtMTYxMjIxMDFiYmZkIiwiaXRlbURhdGEiOnsiVVJMIjoiaHR0cHM6Ly93d3cuaWhlLmNhL2Rvd25sb2FkL2ZpcnN0X2FuZF9zZWNvbmRfdHJpbWVzdGVyX3ByZW5hdGFsX3NjcmVlbmluZ191cGRhdGUucGRmJTBBIiwiYWNjZXNzZWQiOnsiZGF0ZS1wYXJ0cyI6W1siMjAyMSIsIjIiLCIyMCJdXX0sImF1dGhvciI6W3siZHJvcHBpbmctcGFydGljbGUiOiIiLCJmYW1pbHkiOiJJbnN0aXR1dGUgb2YgSGVhbHRoIEVjb25vbWljcyIsImdpdmVuIjoiIiwibm9uLWRyb3BwaW5nLXBhcnRpY2xlIjoiIiwicGFyc2UtbmFtZXMiOmZhbHNlLCJzdWZmaXgiOiIifV0sImlkIjoiNDVjZjMzZGEtYjdiMS0zZjIyLWE1YTYtMTYxMjIxMDFiYmZkIiwiaXNzdWVkIjp7ImRhdGUtcGFydHMiOltbIjIwMTQiXV19LCJ0aXRsZSI6IkZpcnN0IGFuZCBzZWNvbmQgdHJpbWVzdGVyIHByZW5hdGFsIHNjcmVlbmluZyB1cGRhdGUiLCJ0eXBlIjoid2VicGFnZSJ9LCJ1cmlzIjpbImh0dHA6Ly93d3cubWVuZGVsZXkuY29tL2RvY3VtZW50cy8/dXVpZD1lNmVkMWFiOC04NTM1LTQyMWQtYjIzNi02ZjhhOWYzNzVmMDYiXSwiaXNUZW1wb3JhcnkiOmZhbHNlLCJsZWdhY3lEZXNrdG9wSWQiOiJlNmVkMWFiOC04NTM1LTQyMWQtYjIzNi02ZjhhOWYzNzVmMDYifSx7ImlkIjoiYWI3MjUzYzEtMTYxYy0zMjAyLTkyODItZDA4YWFiMGY1YTg5IiwiaXRlbURhdGEiOnsiVVJMIjoiaHR0cHM6Ly9rY2UuZmdvdi5iZS9zaXRlcy9kZWZhdWx0L2ZpbGVzL2F0b21zL2ZpbGVzL0tDRV8yMjJfTm9uX2ludmFzaXZlX3ByZW5hdGFsXyB0ZXN0X1JlcG9ydC5wZGYiLCJhY2Nlc3NlZCI6eyJkYXRlLXBhcnRzIjpbWyIyMDIxIiwiMiIsIjIwIl1dfSwiYXV0aG9yIjpbeyJkcm9wcGluZy1wYXJ0aWNsZSI6IiIsImZhbWlseSI6Ikh1bHN0YWVydCIsImdpdmVuIjoiRiIsIm5vbi1kcm9wcGluZy1wYXJ0aWNsZSI6IiIsInBhcnNlLW5hbWVzIjpmYWxzZSwic3VmZml4IjoiIn0seyJkcm9wcGluZy1wYXJ0aWNsZSI6IiIsImZhbWlseSI6Ik5leXQiLCJnaXZlbiI6Ik0iLCJub24tZHJvcHBpbmctcGFydGljbGUiOiIiLCJwYXJzZS1uYW1lcyI6ZmFsc2UsInN1ZmZpeCI6IiJ9LHsiZHJvcHBpbmctcGFydGljbGUiOiIiLCJmYW1pbHkiOiJHeXNlbGFlcnMiLCJnaXZlbiI6IlciLCJub24tZHJvcHBpbmctcGFydGljbGUiOiIiLCJwYXJzZS1uYW1lcyI6ZmFsc2UsInN1ZmZpeCI6IiJ9XSwiaWQiOiJhYjcyNTNjMS0xNjFjLTMyMDItOTI4Mi1kMDhhYWIwZjVhODkiLCJpc3N1ZWQiOnsiZGF0ZS1wYXJ0cyI6W1siMjAxNCJdXX0sInRpdGxlIjoiVGhlIG5vbi1pbnZhc2l2ZSBwcmVuYXRhbCB0ZXN0IChOSVBUKSBmb3IgdHJpc29teSAyMSDigJMgaGVhbHRoIGVjb25vbWljIGFzcGVjdHMiLCJ0eXBlIjoid2VicGFnZSJ9LCJ1cmlzIjpbImh0dHA6Ly93d3cubWVuZGVsZXkuY29tL2RvY3VtZW50cy8/dXVpZD1hNjljMWI5ZC05MTIxLTQ4NDMtYjEwNS1mNmYzZmI2ZjRmYzIiXSwiaXNUZW1wb3JhcnkiOmZhbHNlLCJsZWdhY3lEZXNrdG9wSWQiOiJhNjljMWI5ZC05MTIxLTQ4NDMtYjEwNS1mNmYzZmI2ZjRmYzIifV0sInByb3BlcnRpZXMiOnsibm90ZUluZGV4IjowfSwiaXNFZGl0ZWQiOmZhbHNlLCJtYW51YWxPdmVycmlkZSI6eyJjaXRlcHJvY1RleHQiOiIyNzEsMzU1LDM1NiwzODLigJMzODQsMzg2LDM4NywzODksMzkwLDM5MiwzOTQsMzk1LDM5N+KAkzM5OSw0MDEsNDA14oCTNDA5LDQxMeKAkzQxMyw0MTUsNDE2LDQxOOKAkzQyMSw0MjTigJM0MjksNDQ3LDQ0OCw0NTcsNDczLDQ5Miw1MjUsNTI2LDU0OCw1NzEsNTcyLDU3OSw1ODciLCJpc01hbnVhbGx5T3ZlcnJpZGRlbiI6ZmFsc2UsIm1hbnVhbE92ZXJyaWRlVGV4dCI6IiJ9fQ=="/>
              <w:id w:val="-112981267"/>
              <w:placeholder>
                <w:docPart w:val="DefaultPlaceholder_-1854013440"/>
              </w:placeholder>
            </w:sdtPr>
            <w:sdtEndPr/>
            <w:sdtContent>
              <w:p w14:paraId="1CF2AC0F" w14:textId="2DC3587E" w:rsidR="001B2A1F" w:rsidRPr="00831A83" w:rsidRDefault="00847968" w:rsidP="00831A83">
                <w:pPr>
                  <w:rPr>
                    <w:rFonts w:ascii="Arial" w:hAnsi="Arial" w:cs="Arial"/>
                    <w:sz w:val="18"/>
                    <w:szCs w:val="18"/>
                  </w:rPr>
                </w:pPr>
                <w:r w:rsidRPr="00831A83">
                  <w:rPr>
                    <w:rFonts w:ascii="Arial" w:hAnsi="Arial" w:cs="Arial"/>
                    <w:color w:val="000000"/>
                    <w:sz w:val="18"/>
                    <w:szCs w:val="18"/>
                  </w:rPr>
                  <w:t>278,355,356,382–384,388–392,394,395,397,398,400,402,404–406,408,409,411–413,415,416,418–421,424–429,447,448,457,472,492,525,526,548,571,572,579,584</w:t>
                </w:r>
              </w:p>
            </w:sdtContent>
          </w:sdt>
        </w:tc>
        <w:tc>
          <w:tcPr>
            <w:tcW w:w="1490" w:type="dxa"/>
          </w:tcPr>
          <w:p w14:paraId="24BF81A9"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11DC805D" w14:textId="77777777" w:rsidTr="001B2A1F">
        <w:trPr>
          <w:trHeight w:val="680"/>
        </w:trPr>
        <w:tc>
          <w:tcPr>
            <w:tcW w:w="861" w:type="dxa"/>
          </w:tcPr>
          <w:p w14:paraId="199E06A0" w14:textId="77777777" w:rsidR="001B2A1F" w:rsidRPr="00831A83" w:rsidRDefault="001B2A1F" w:rsidP="00831A83">
            <w:pPr>
              <w:rPr>
                <w:rFonts w:ascii="Arial" w:hAnsi="Arial" w:cs="Arial"/>
                <w:sz w:val="18"/>
                <w:szCs w:val="18"/>
              </w:rPr>
            </w:pPr>
            <w:r w:rsidRPr="00831A83">
              <w:rPr>
                <w:rFonts w:ascii="Arial" w:hAnsi="Arial" w:cs="Arial"/>
                <w:sz w:val="18"/>
                <w:szCs w:val="18"/>
              </w:rPr>
              <w:t>6</w:t>
            </w:r>
          </w:p>
        </w:tc>
        <w:tc>
          <w:tcPr>
            <w:tcW w:w="2253" w:type="dxa"/>
          </w:tcPr>
          <w:p w14:paraId="5E70E0EB" w14:textId="77777777" w:rsidR="001B2A1F" w:rsidRPr="00831A83" w:rsidRDefault="001B2A1F" w:rsidP="00831A83">
            <w:pPr>
              <w:rPr>
                <w:rFonts w:ascii="Arial" w:hAnsi="Arial" w:cs="Arial"/>
                <w:sz w:val="18"/>
                <w:szCs w:val="18"/>
              </w:rPr>
            </w:pPr>
            <w:r w:rsidRPr="00831A83">
              <w:rPr>
                <w:rFonts w:ascii="Arial" w:hAnsi="Arial" w:cs="Arial"/>
                <w:sz w:val="18"/>
                <w:szCs w:val="18"/>
              </w:rPr>
              <w:t>Pregnancy loss</w:t>
            </w:r>
          </w:p>
        </w:tc>
        <w:tc>
          <w:tcPr>
            <w:tcW w:w="2693" w:type="dxa"/>
          </w:tcPr>
          <w:p w14:paraId="2B718B70" w14:textId="77777777" w:rsidR="001B2A1F" w:rsidRPr="00831A83" w:rsidRDefault="001B2A1F" w:rsidP="00831A83">
            <w:pPr>
              <w:rPr>
                <w:rFonts w:ascii="Arial" w:hAnsi="Arial" w:cs="Arial"/>
                <w:sz w:val="18"/>
                <w:szCs w:val="18"/>
              </w:rPr>
            </w:pPr>
            <w:r w:rsidRPr="00831A83">
              <w:rPr>
                <w:rFonts w:ascii="Arial" w:hAnsi="Arial" w:cs="Arial"/>
                <w:sz w:val="18"/>
                <w:szCs w:val="18"/>
              </w:rPr>
              <w:t>treatment/test related</w:t>
            </w:r>
          </w:p>
        </w:tc>
        <w:tc>
          <w:tcPr>
            <w:tcW w:w="2552" w:type="dxa"/>
          </w:tcPr>
          <w:p w14:paraId="3DFF0907" w14:textId="77777777" w:rsidR="001B2A1F" w:rsidRPr="00831A83" w:rsidRDefault="001B2A1F" w:rsidP="00831A83">
            <w:pPr>
              <w:rPr>
                <w:rFonts w:ascii="Arial" w:hAnsi="Arial" w:cs="Arial"/>
                <w:sz w:val="18"/>
                <w:szCs w:val="18"/>
              </w:rPr>
            </w:pPr>
            <w:r w:rsidRPr="00831A83">
              <w:rPr>
                <w:rFonts w:ascii="Arial" w:hAnsi="Arial" w:cs="Arial"/>
                <w:sz w:val="18"/>
                <w:szCs w:val="18"/>
              </w:rPr>
              <w:t>unaffected</w:t>
            </w:r>
          </w:p>
        </w:tc>
        <w:tc>
          <w:tcPr>
            <w:tcW w:w="1506" w:type="dxa"/>
          </w:tcPr>
          <w:p w14:paraId="7C0A1400" w14:textId="77777777" w:rsidR="001B2A1F" w:rsidRPr="00831A83" w:rsidRDefault="001B2A1F" w:rsidP="00831A83">
            <w:pPr>
              <w:rPr>
                <w:rFonts w:ascii="Arial" w:hAnsi="Arial" w:cs="Arial"/>
                <w:sz w:val="18"/>
                <w:szCs w:val="18"/>
              </w:rPr>
            </w:pPr>
          </w:p>
        </w:tc>
        <w:tc>
          <w:tcPr>
            <w:tcW w:w="1183" w:type="dxa"/>
          </w:tcPr>
          <w:p w14:paraId="29AE48A0" w14:textId="77777777" w:rsidR="001B2A1F" w:rsidRPr="00831A83" w:rsidRDefault="001B2A1F" w:rsidP="00831A83">
            <w:pPr>
              <w:rPr>
                <w:rFonts w:ascii="Arial" w:hAnsi="Arial" w:cs="Arial"/>
                <w:sz w:val="18"/>
                <w:szCs w:val="18"/>
              </w:rPr>
            </w:pPr>
          </w:p>
        </w:tc>
        <w:tc>
          <w:tcPr>
            <w:tcW w:w="1742" w:type="dxa"/>
          </w:tcPr>
          <w:sdt>
            <w:sdtPr>
              <w:rPr>
                <w:rFonts w:ascii="Arial" w:hAnsi="Arial" w:cs="Arial"/>
                <w:color w:val="000000"/>
                <w:sz w:val="18"/>
                <w:szCs w:val="18"/>
              </w:rPr>
              <w:tag w:val="MENDELEY_CITATION_v3_eyJjaXRhdGlvbklEIjoiTUVOREVMRVlfQ0lUQVRJT05fNGJhZTk2NjgtZDk3Yi00OWE3LWE4YmEtNzU1MjExODkyZTExIiwiY2l0YXRpb25JdGVtcyI6W3siaWQiOiI5ZTFkOGJkMi02NjBhLTMwM2MtODU4Ni1mMjIwZTQ3NzY4NDgiLCJpdGVtRGF0YSI6eyJQTUlEIjoiMjYxNTg0NjUiLCJhYnN0cmFjdCI6Ik9CSkVDVElWRTogQW5hbHl6ZSB0aGUgZWNvbm9taWMgdmFsdWUgb2YgcmVwbGFjaW5nIGNvbnZlbnRpb25hbCBmZXRhbCBhbmV1cGxvaWR5IHNjcmVlbmluZyBhcHByb2FjaGVzIHdpdGggbm9uLWludmFzaXZlIHByZW5hdGFsIHRlc3RpbmcgKE5JUFQpIGluIHRoZSBnZW5lcmFsIHByZWduYW5jeSBwb3B1bGF0aW9uLiBNRVRIT0RTOiBVc2luZyBkZWNpc2lvbi1hbmFseXNpcyBtb2RlbGluZywgd2UgY29tcGFyZWQgY29udmVudGlvbmFsIHNjcmVlbmluZyB0byBOSVBUIHdpdGggY2VsbC1mcmVlIEROQSAoY2ZETkEpIGFuYWx5c2lzIGluIHRoZSBhbm51YWwgVVMgcHJlZ25hbmN5IHBvcHVsYXRpb24uIFNlbnNpdGl2aXR5IGFuZCBzcGVjaWZpY2l0eSBmb3IgZmV0YWwgYW5ldXBsb2lkaWVzLCB0cmlzb215IDIxLCB0cmlzb215IDE4LCB0cmlzb215IDEzLCBhbmQgbW9ub3NvbXkgWCwgd2VyZSBlc3RpbWF0ZWQgdXNpbmcgcHVibGlzaGVkIGRhdGEgYW5kIG1vZGVsaW5nIG9mIGJvdGggZmlyc3QtIGFuZCBzZWNvbmQgdHJpbWVzdGVyIHNjcmVlbmluZy4gQ29zdHMgd2VyZSBhc3NpZ25lZCBmb3IgZWFjaCBwcmVuYXRhbCB0ZXN0IGNvbXBvbmVudCBhbmQgZm9yIGFuIGFmZmVjdGVkIGJpcnRoLiBUaGUgb3ZlcmFsbCBjb3N0IHRvIHRoZSBoZWFsdGhjYXJlIHN5c3RlbSBjb25zaWRlcmVkIHNjcmVlbmluZyBjb3N0cywgdGhlIG51bWJlciBvZiBhbmV1cGxvaWQgY2FzZXMgZGV0ZWN0ZWQsIGludmFzaXZlIHByb2NlZHVyZXMgcGVyZm9ybWVkLCBwcm9jZWR1cmUtcmVsYXRlZCBldXBsb2lkIGxvc3NlcywgYW5kIGFmZmVjdGVkIHByZWduYW5jaWVzIGF2ZXJ0ZWQuIFNlbnNpdGl2aXR5IGFuYWx5c2VzIGV2YWx1YXRlZCB0aGUgZWZmZWN0IG9mIHZhcmlhdGlvbiBpbiBwYXJhbWV0ZXJzLiBDb3N0cyB3ZXJlIHJlcG9ydGVkIGluIDIwMTQgVVMgRG9sbGFycy4gUkVTVUxUUzogUmVwbGFjaW5nIGNvbnZlbnRpb25hbCBzY3JlZW5pbmcgd2l0aCBOSVBUIHdvdWxkIHJlZHVjZSBoZWFsdGhjYXJlIGNvc3RzIGlmIGl0IGNhbiBiZSBwcm92aWRlZCBmb3IgJDc0NCBvciBsZXNzIGluIHRoZSBnZW5lcmFsIHByZWduYW5jeSBwb3B1bGF0aW9uLiBUaGUgbW9zdCBpbmZsdWVudGlhbCB2YXJpYWJsZXMgd2VyZSB0aW1pbmcgb2Ygc2NyZWVuaW5nIGVudHJ5LCBzY3JlZW5pbmcgY29zdHMsIGFuZCBwcmVnbmFuY3kgdGVybWluYXRpb24gcmF0ZXMuIE9mIHRoZSAxMywxNzYgYWZmZWN0ZWQgcHJlZ25hbmNpZXMgdW5kZXJnb2luZyBzY3JlZW5pbmcsIE5JUFQgZGV0ZWN0ZWQgOTYuNSUgKDEyLDcxNy8xMywxNzYpIG9mIGNhc2VzLCBjb21wYXJlZCB3aXRoIDg1LjklICgxMSwzMTQvMTMsMTc2KSBieSBjb252ZW50aW9uYWwgYXBwcm9hY2hlcy4gTklQVCByZWR1Y2VkIGludmFzaXZlIHByb2NlZHVyZXMgYnkgNjAuMCUsIHdpdGggTklQVCBhbmQgY29udmVudGlvbmFsIG1ldGhvZHMgcmVzdWx0aW5nIGluIDI0LDU5NiBhbmQgNjEsNDMwIGludmFzaXZlIHByb2NlZHVyZXMsIHJlc3BlY3RpdmVseS4gVGhlIG51bWJlciBvZiBwcm9jZWR1cmUtcmVsYXRlZCBldXBsb2lkIGZldGFsIGxvc3NlcyB3YXMgcmVkdWNlZCBieSA3My41JSAoMTk0LzI2NCkgaW4gdGhlIGdlbmVyYWwgc2NyZWVuaW5nIHBvcHVsYXRpb24uIENPTkNMVVNJT046IEJhc2VkIG9uIG91ciBhbmFseXNpcywgdW5pdmVyc2FsIGFwcGxpY2F0aW9uIG9mIE5JUFQgd291bGQgaW5jcmVhc2UgZmV0YWwgYW5ldXBsb2lkeSBkZXRlY3Rpb24gcmF0ZXMgYW5kIGNhbiBiZSBlY29ub21pY2FsbHkganVzdGlmaWVkLiBPZmZlcmluZyB0aGlzIHRlc3RpbmcgdG8gYWxsIHByZWduYW50IHdvbWVuIGlzIGFzc29jaWF0ZWQgd2l0aCBzdWJzdGFudGlhbCBwcmVuYXRhbCBoZWFsdGhjYXJlIGJlbmVmaXRzLiIsImF1dGhvciI6W3siZHJvcHBpbmctcGFydGljbGUiOiIiLCJmYW1pbHkiOiJCZW5uIiwiZ2l2ZW4iOiJQIiwibm9uLWRyb3BwaW5nLXBhcnRpY2xlIjoiIiwicGFyc2UtbmFtZXMiOmZhbHNlLCJzdWZmaXgiOiIifSx7ImRyb3BwaW5nLXBhcnRpY2xlIjoiIiwiZmFtaWx5IjoiQ3Vybm93IiwiZ2l2ZW4iOiJLIEoiLCJub24tZHJvcHBpbmctcGFydGljbGUiOiIiLCJwYXJzZS1uYW1lcyI6ZmFsc2UsInN1ZmZpeCI6IiJ9LHsiZHJvcHBpbmctcGFydGljbGUiOiIiLCJmYW1pbHkiOiJDaGFwbWFuIiwiZ2l2ZW4iOiJTIiwibm9uLWRyb3BwaW5nLXBhcnRpY2xlIjoiIiwicGFyc2UtbmFtZXMiOmZhbHNlLCJzdWZmaXgiOiIifSx7ImRyb3BwaW5nLXBhcnRpY2xlIjoiIiwiZmFtaWx5IjoiTWljaGFsb3BvdWxvcyIsImdpdmVuIjoiUyBOIiwibm9uLWRyb3BwaW5nLXBhcnRpY2xlIjoiIiwicGFyc2UtbmFtZXMiOmZhbHNlLCJzdWZmaXgiOiIifSx7ImRyb3BwaW5nLXBhcnRpY2xlIjoiIiwiZmFtaWx5IjoiSG9ybmJlcmdlciIsImdpdmVuIjoiSiIsIm5vbi1kcm9wcGluZy1wYXJ0aWNsZSI6IiIsInBhcnNlLW5hbWVzIjpmYWxzZSwic3VmZml4IjoiIn0seyJkcm9wcGluZy1wYXJ0aWNsZSI6IiIsImZhbWlseSI6IlJhYmlub3dpdHoiLCJnaXZlbiI6Ik0iLCJub24tZHJvcHBpbmctcGFydGljbGUiOiIiLCJwYXJzZS1uYW1lcyI6ZmFsc2UsInN1ZmZpeCI6IiJ9XSwiY29udGFpbmVyLXRpdGxlIjoiUExvUyBPTkUiLCJpZCI6IjllMWQ4YmQyLTY2MGEtMzAzYy04NTg2LWYyMjBlNDc3Njg0OCIsImlzc3VlIjoiNyIsImlzc3VlZCI6eyJkYXRlLXBhcnRzIjpbWyIyMDE1Il1dfSwicGFnZSI6ImUwMTMyMzEzIiwidGl0bGUiOiJBbiBFY29ub21pYyBBbmFseXNpcyBvZiBDZWxsLUZyZWUgRE5BIE5vbi1JbnZhc2l2ZSBQcmVuYXRhbCBUZXN0aW5nIGluIHRoZSBVUyBHZW5lcmFsIFByZWduYW5jeSBQb3B1bGF0aW9uIiwidHlwZSI6ImFydGljbGUtam91cm5hbCIsInZvbHVtZSI6IjEwIn0sInVyaXMiOlsiaHR0cDovL3d3dy5tZW5kZWxleS5jb20vZG9jdW1lbnRzLz91dWlkPWQxNGViNGQzLWQ2N2ItNGZjZS05NmYyLWRlMjJiNTg2MDZmMyJdLCJpc1RlbXBvcmFyeSI6ZmFsc2UsImxlZ2FjeURlc2t0b3BJZCI6ImQxNGViNGQzLWQ2N2ItNGZjZS05NmYyLWRlMjJiNTg2MDZmMyJ9LHsiaWQiOiIzYWQ1ZWU1MC0yYjQzLTNmNDEtYTkwNC02Y2NhZWNkNWIzM2UiLCJpdGVtRGF0YSI6eyJQTUlEIjoiMzY1MjY3NzYiLCJhdXRob3IiOlt7ImRyb3BwaW5nLXBhcnRpY2xlIjoiIiwiZmFtaWx5IjoiV2FsZCIsImdpdmVuIjoiTiBKIiwibm9uLWRyb3BwaW5nLXBhcnRpY2xlIjoiIiwicGFyc2UtbmFtZXMiOmZhbHNlLCJzdWZmaXgiOiIifSx7ImRyb3BwaW5nLXBhcnRpY2xlIjoiIiwiZmFtaWx5IjoiUm9kZWNrIiwiZ2l2ZW4iOiJDIiwibm9uLWRyb3BwaW5nLXBhcnRpY2xlIjoiIiwicGFyc2UtbmFtZXMiOmZhbHNlLCJzdWZmaXgiOiIifSx7ImRyb3BwaW5nLXBhcnRpY2xlIjoiIiwiZmFtaWx5IjoiSGFja3NoYXciLCJnaXZlbiI6IkEgSyIsIm5vbi1kcm9wcGluZy1wYXJ0aWNsZSI6IiIsInBhcnNlLW5hbWVzIjpmYWxzZSwic3VmZml4IjoiIn0seyJkcm9wcGluZy1wYXJ0aWNsZSI6IiIsImZhbWlseSI6IldhbHRlcnMiLCJnaXZlbiI6IkoiLCJub24tZHJvcHBpbmctcGFydGljbGUiOiIiLCJwYXJzZS1uYW1lcyI6ZmFsc2UsInN1ZmZpeCI6IiJ9LHsiZHJvcHBpbmctcGFydGljbGUiOiIiLCJmYW1pbHkiOiJDaGl0dHkiLCJnaXZlbiI6IkwiLCJub24tZHJvcHBpbmctcGFydGljbGUiOiIiLCJwYXJzZS1uYW1lcyI6ZmFsc2UsInN1ZmZpeCI6IiJ9LHsiZHJvcHBpbmctcGFydGljbGUiOiIiLCJmYW1pbHkiOiJNYWNraW5zb24iLCJnaXZlbiI6IkEgTSIsIm5vbi1kcm9wcGluZy1wYXJ0aWNsZSI6IiIsInBhcnNlLW5hbWVzIjpmYWxzZSwic3VmZml4IjoiIn1dLCJjb250YWluZXItdGl0bGUiOiJIZWFsdGggVGVjaG5vbG9neSBBc3Nlc3NtZW50IiwiaWQiOiIzYWQ1ZWU1MC0yYjQzLTNmNDEtYTkwNC02Y2NhZWNkNWIzM2UiLCJpc3N1ZSI6IjExIiwiaXNzdWVkIjp7ImRhdGUtcGFydHMiOltbIjIwMDMiXV19LCJub3RlIjoiTWF5IEVlIFBuZyAoMjAyMC0wNS0xNSAwMToyODo1NykoU2NyZWVuKTogT2JqZWN0aXZlOiBUbyBpZGVudGlmeSB0aGUgbW9zdCBlZmZlY3RpdmUsIHNhZmUgYW5kIGNvc3QtZWZmZWN0aXZlIG1ldGhvZCBvZiBhbnRlbmF0YWwgc2NyZWVuaW5nIGZvciBEb3duJ3Mgc3luZHJvbWUgdXNpbmcgbnVjaGFsIHRyYW5zbHVjZW5jeSAoTlQpLCBtYXRlcm5hbCBzZXJ1bSBhbmQgdXJpbmUgbWFya2VycyBpbiB0aGUgZmlyc3QgYW5kIHNlY29uZCB0cmltZXN0ZXJzIG9mIHByZWduYW5jeSwgYW5kIG1hdGVybmFsIGFnZSBpbiB2YXJpb3VzIGNvbWJpbmF0aW9ucy47IiwidGl0bGUiOiJGaXJzdCBhbmQgc2Vjb25kIHRyaW1lc3RlciBhbnRlbmF0YWwgc2NyZWVuaW5nIGZvciBEb3duJ3Mgc3luZHJvbWU6IFRoZSByZXN1bHRzIG9mIHRoZSBzZXJ1bSwgdXJpbmUgYW5kIHVsdHJhc291bmQgc2NyZWVuaW5nIHN0dWR5IChTVVJVU1MpIiwidHlwZSI6ImFydGljbGUtam91cm5hbCIsInZvbHVtZSI6IjcifSwidXJpcyI6WyJodHRwOi8vd3d3Lm1lbmRlbGV5LmNvbS9kb2N1bWVudHMvP3V1aWQ9ZTg4NGZmNzUtYzI3Yi00N2JlLTkwMDctY2YyOTlmOTg1MTI3Il0sImlzVGVtcG9yYXJ5IjpmYWxzZSwibGVnYWN5RGVza3RvcElkIjoiZTg4NGZmNzUtYzI3Yi00N2JlLTkwMDctY2YyOTlmOTg1MTI3In1dLCJwcm9wZXJ0aWVzIjp7Im5vdGVJbmRleCI6MH0sImlzRWRpdGVkIjpmYWxzZSwibWFudWFsT3ZlcnJpZGUiOnsiY2l0ZXByb2NUZXh0IjoiMzU1LDM4MiIsImlzTWFudWFsbHlPdmVycmlkZGVuIjpmYWxzZSwibWFudWFsT3ZlcnJpZGVUZXh0IjoiIn19"/>
              <w:id w:val="1493217743"/>
              <w:placeholder>
                <w:docPart w:val="DefaultPlaceholder_-1854013440"/>
              </w:placeholder>
            </w:sdtPr>
            <w:sdtEndPr/>
            <w:sdtContent>
              <w:p w14:paraId="1E24E916" w14:textId="315F1F74" w:rsidR="001B2A1F" w:rsidRPr="00831A83" w:rsidRDefault="00B26423" w:rsidP="00831A83">
                <w:pPr>
                  <w:rPr>
                    <w:rFonts w:ascii="Arial" w:hAnsi="Arial" w:cs="Arial"/>
                    <w:sz w:val="18"/>
                    <w:szCs w:val="18"/>
                  </w:rPr>
                </w:pPr>
                <w:r w:rsidRPr="00831A83">
                  <w:rPr>
                    <w:rFonts w:ascii="Arial" w:hAnsi="Arial" w:cs="Arial"/>
                    <w:color w:val="000000"/>
                    <w:sz w:val="18"/>
                    <w:szCs w:val="18"/>
                  </w:rPr>
                  <w:t>355,382</w:t>
                </w:r>
              </w:p>
            </w:sdtContent>
          </w:sdt>
        </w:tc>
        <w:tc>
          <w:tcPr>
            <w:tcW w:w="1490" w:type="dxa"/>
          </w:tcPr>
          <w:p w14:paraId="090EA4FF"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r>
      <w:tr w:rsidR="001B2A1F" w:rsidRPr="008139D3" w14:paraId="7B6A1718" w14:textId="77777777" w:rsidTr="001B2A1F">
        <w:trPr>
          <w:trHeight w:val="680"/>
        </w:trPr>
        <w:tc>
          <w:tcPr>
            <w:tcW w:w="861" w:type="dxa"/>
          </w:tcPr>
          <w:p w14:paraId="53352C54" w14:textId="77777777" w:rsidR="001B2A1F" w:rsidRPr="00831A83" w:rsidRDefault="001B2A1F" w:rsidP="00831A83">
            <w:pPr>
              <w:rPr>
                <w:rFonts w:ascii="Arial" w:hAnsi="Arial" w:cs="Arial"/>
                <w:sz w:val="18"/>
                <w:szCs w:val="18"/>
              </w:rPr>
            </w:pPr>
            <w:r w:rsidRPr="00831A83">
              <w:rPr>
                <w:rFonts w:ascii="Arial" w:hAnsi="Arial" w:cs="Arial"/>
                <w:sz w:val="18"/>
                <w:szCs w:val="18"/>
              </w:rPr>
              <w:t>7</w:t>
            </w:r>
          </w:p>
        </w:tc>
        <w:tc>
          <w:tcPr>
            <w:tcW w:w="2253" w:type="dxa"/>
          </w:tcPr>
          <w:p w14:paraId="39F2635D" w14:textId="77777777" w:rsidR="001B2A1F" w:rsidRPr="00831A83" w:rsidRDefault="001B2A1F" w:rsidP="00831A83">
            <w:pPr>
              <w:rPr>
                <w:rFonts w:ascii="Arial" w:hAnsi="Arial" w:cs="Arial"/>
                <w:sz w:val="18"/>
                <w:szCs w:val="18"/>
              </w:rPr>
            </w:pPr>
            <w:r w:rsidRPr="00831A83">
              <w:rPr>
                <w:rFonts w:ascii="Arial" w:hAnsi="Arial" w:cs="Arial"/>
                <w:sz w:val="18"/>
                <w:szCs w:val="18"/>
              </w:rPr>
              <w:t>Spillover effects</w:t>
            </w:r>
          </w:p>
        </w:tc>
        <w:tc>
          <w:tcPr>
            <w:tcW w:w="2693" w:type="dxa"/>
          </w:tcPr>
          <w:p w14:paraId="22DAC040" w14:textId="77777777" w:rsidR="001B2A1F" w:rsidRPr="00831A83" w:rsidRDefault="001B2A1F" w:rsidP="00831A83">
            <w:pPr>
              <w:rPr>
                <w:rFonts w:ascii="Arial" w:hAnsi="Arial" w:cs="Arial"/>
                <w:sz w:val="18"/>
                <w:szCs w:val="18"/>
              </w:rPr>
            </w:pPr>
            <w:r w:rsidRPr="00831A83">
              <w:rPr>
                <w:rFonts w:ascii="Arial" w:hAnsi="Arial" w:cs="Arial"/>
                <w:sz w:val="18"/>
                <w:szCs w:val="18"/>
              </w:rPr>
              <w:t>benefits to parents from child’s diagnosis with genetic condition, through knowledge of their own genetic status</w:t>
            </w:r>
          </w:p>
        </w:tc>
        <w:tc>
          <w:tcPr>
            <w:tcW w:w="2552" w:type="dxa"/>
          </w:tcPr>
          <w:p w14:paraId="3D0E2C72" w14:textId="77777777" w:rsidR="001B2A1F" w:rsidRPr="00831A83" w:rsidRDefault="001B2A1F" w:rsidP="00831A83">
            <w:pPr>
              <w:rPr>
                <w:rFonts w:ascii="Arial" w:hAnsi="Arial" w:cs="Arial"/>
                <w:sz w:val="18"/>
                <w:szCs w:val="18"/>
              </w:rPr>
            </w:pPr>
          </w:p>
        </w:tc>
        <w:tc>
          <w:tcPr>
            <w:tcW w:w="1506" w:type="dxa"/>
          </w:tcPr>
          <w:p w14:paraId="63CBD90B" w14:textId="77777777" w:rsidR="001B2A1F" w:rsidRPr="00831A83" w:rsidRDefault="001B2A1F" w:rsidP="00831A83">
            <w:pPr>
              <w:rPr>
                <w:rFonts w:ascii="Arial" w:hAnsi="Arial" w:cs="Arial"/>
                <w:sz w:val="18"/>
                <w:szCs w:val="18"/>
              </w:rPr>
            </w:pPr>
          </w:p>
        </w:tc>
        <w:tc>
          <w:tcPr>
            <w:tcW w:w="1183" w:type="dxa"/>
          </w:tcPr>
          <w:p w14:paraId="1E526DB7" w14:textId="77777777" w:rsidR="001B2A1F" w:rsidRPr="00831A83" w:rsidRDefault="001B2A1F" w:rsidP="00831A83">
            <w:pPr>
              <w:rPr>
                <w:rFonts w:ascii="Arial" w:hAnsi="Arial" w:cs="Arial"/>
                <w:sz w:val="18"/>
                <w:szCs w:val="18"/>
              </w:rPr>
            </w:pPr>
          </w:p>
        </w:tc>
        <w:tc>
          <w:tcPr>
            <w:tcW w:w="1742" w:type="dxa"/>
          </w:tcPr>
          <w:p w14:paraId="5B47BC7A" w14:textId="77777777" w:rsidR="001B2A1F" w:rsidRPr="00831A83" w:rsidRDefault="001B2A1F" w:rsidP="00831A83">
            <w:pPr>
              <w:rPr>
                <w:rFonts w:ascii="Arial" w:hAnsi="Arial" w:cs="Arial"/>
                <w:sz w:val="18"/>
                <w:szCs w:val="18"/>
              </w:rPr>
            </w:pPr>
            <w:r w:rsidRPr="00831A83">
              <w:rPr>
                <w:rFonts w:ascii="Arial" w:hAnsi="Arial" w:cs="Arial"/>
                <w:sz w:val="18"/>
                <w:szCs w:val="18"/>
              </w:rPr>
              <w:t>-</w:t>
            </w:r>
          </w:p>
        </w:tc>
        <w:tc>
          <w:tcPr>
            <w:tcW w:w="1490" w:type="dxa"/>
          </w:tcPr>
          <w:sdt>
            <w:sdtPr>
              <w:rPr>
                <w:rFonts w:ascii="Arial" w:hAnsi="Arial" w:cs="Arial"/>
                <w:color w:val="000000"/>
                <w:sz w:val="18"/>
                <w:szCs w:val="18"/>
              </w:rPr>
              <w:tag w:val="MENDELEY_CITATION_v3_eyJjaXRhdGlvbklEIjoiTUVOREVMRVlfQ0lUQVRJT05fY2NlYWFkMWUtMmNhMS00ZGRkLWJkYjAtZGNhY2E4NTVhYTQwIiwiY2l0YXRpb25JdGVtcyI6W3siaWQiOiI3YTQxYTI3Mi04M2Y5LTM1N2YtOTllNy00MWNiZjViNGE5NGYiLCJpdGVtRGF0YSI6eyJQTUlEIjoiMTcxNDcwMDYiLCJhYnN0cmFjdCI6IlRoZSBvYmplY3RpdmUgd2FzIHRvIGFzc2VzcyB0aGUgY29zdC1lZmZlY3RpdmVuZXNzIG9mIHBvcHVsYXRpb24gc2NyZWVuaW5nIGZvciBhbHBoYS0xIGFudGl0cnlwc2luIChBQVQpIGRlZmljaWVuY3kuIFRoZSBkZXNpZ24gd2FzIGEgTWFya292LWJhc2VkIGRlY2lzaW9uIGFuYWx5dGljIG1vZGVsLiBIeXBvdGhldGljYWwgY29ob3J0cyB3ZXJlIGFuYWx5emVkIGZyb20gYmlydGggYW5kIGZvbGxvd2VkIG92ZXIgdGltZSB1bnRpbCBkZWF0aCB1c2luZyBNb250ZSBDYXJsbyBzaW11bGF0aW9uLiBUaGUgZm9sbG93aW5nIHN0cmF0ZWdpZXMgd2VyZSBjb21wYXJlZDogMSkgc2NyZWVuIGFsbCBuZXdib3JucywgMikgc2NyZWVuIGFsbCAxMC15ZWFyLW9sZCBjaGlsZHJlbiwgYW5kIDMpIGRvIG5vdCBzY3JlZW4uIFNjcmVlbmVlcyBmb3VuZCB0byBoYXZlIFBJKlpaIEFBVCBkZWZpY2llbmN5IHJlY2VpdmVkIHRoZSBiZW5lZml0cyBvZiBsb3dlciBzbW9raW5nIHJhdGVzIGFuZCB3ZXJlIG9mZmVyZWQgYXVnbWVudGF0aW9uIHRoZXJhcHkuIEluIGtlZXBpbmcgd2l0aCByZXBvcnRlZCBleHBlcmllbmNlLCBtb3N0ICg5NiUpIG5vbi1zY3JlZW5lZCBBQVQgZGVmaWNpZW50IGluZGl2aWR1YWxzIHJlbWFpbmVkIHVuZGlhZ25vc2VkIGFuZCwgdGhlcmVmb3JlLCBtaXNzZWQgdGhlc2UgYmVuZWZpdHMuIFVuZGVyIGJhc2UgY29uZGl0aW9ucywgc2NyZWVuaW5nIGFsbCBuZXdib3JucyBjb3N0IG5lYXJseSAkNDIyLDAwMCBwZXIgcXVhbGl0eS1hZGp1c3RlZCBsaWZlLXllYXIgKFFBTFkpIGdhaW5lZDsgdGhpcyBlc3RpbWF0ZSBmZWxsIHRvICQ5MiwxMzUgcGVyIFFBTFkgd2hlbiB0aGUgY29zdCBvZiBzY3JlZW5pbmcgd2FzIG1pbmltaXplZCB0byAkNiBpbiB0aGUgbW9kZWwuIERlbGF5aW5nIHNjcmVlbmluZyB1bnRpbCBhZ2UgMTAgZGVjcmVhc2VkIHRoZSBpbmNyZW1lbnRhbCBjb3N0LWVmZmVjdGl2ZW5lc3MgcmF0aW8gKElDRVIpIHRvIG5lYXJseSAkMzE3LDAwMC4gSW4gc2Vuc2l0aXZpdHkgYW5hbHlzaXMsIHdoZW4gdGhlIHByZXZhbGVuY2Ugb2YgUEkqWlogaW5kaXZpZHVhbHMgaW5jcmVhc2VkIGZyb20gYSBiYXNlbGluZSBvZiAxLjk2IHRvIDE2IHBlciAxMCwwMDAsIHRoZSBJQ0VSIGZvciBuZXdib3JuIHNjcmVlbmluZyBkZWNyZWFzZWQgYmVsb3cgJDEwMCwwMDAgcGVyIFFBTFkuIFdoZW4gdGhlIGNvc3Qgb2Ygc2NyZWVuaW5nIGFuZCBhdWdtZW50YXRpb24gdGhlcmFweSB3ZXJlIGRlY3JlYXNlZCBzaW11bHRhbmVvdXNseSB3aXRoIGluY3JlYXNpbmcgUEkqWlogcHJldmFsZW5jZSwgdGhlcmUgd2VyZSBtYW55IHNjZW5hcmlvcyBpbiB3aGljaCB0aGUgSUNFUiBkZWNyZWFzZWQgYmVsb3cgJDUwLDAwMC4gV2hpbGUgcG9wdWxhdGlvbi1iYXNlZCBzY3JlZW5pbmcgZm9yIEFBVCBkZWZpY2llbmN5IGlzIG5vdCBjb3N0LWVmZmVjdGl2ZSB1bmRlciBjdXJyZW50IGNvbmRpdGlvbnMsIGNvc3QtZWZmZWN0aXZlbmVzcyBjcml0ZXJpYSBjb3VsZCBiZSBzYXRpc2ZpZWQgd2hlbiBjYXNlLWZpbmRpbmcgaW4gYSBoaWdoIHByZXZhbGVuY2UgcG9wdWxhdGlvbiBpcyB1bmRlcnRha2VuLiIsImF1dGhvciI6W3siZHJvcHBpbmctcGFydGljbGUiOiIiLCJmYW1pbHkiOiJTaGVybW9jayIsImdpdmVuIjoiSyBNIiwibm9uLWRyb3BwaW5nLXBhcnRpY2xlIjoiIiwicGFyc2UtbmFtZXMiOmZhbHNlLCJzdWZmaXgiOiIifSx7ImRyb3BwaW5nLXBhcnRpY2xlIjoiIiwiZmFtaWx5IjoiR2lsZGVhIiwiZ2l2ZW4iOiJUIFIiLCJub24tZHJvcHBpbmctcGFydGljbGUiOiIiLCJwYXJzZS1uYW1lcyI6ZmFsc2UsInN1ZmZpeCI6IiJ9LHsiZHJvcHBpbmctcGFydGljbGUiOiIiLCJmYW1pbHkiOiJTaW5nZXIiLCJnaXZlbiI6Ik0iLCJub24tZHJvcHBpbmctcGFydGljbGUiOiIiLCJwYXJzZS1uYW1lcyI6ZmFsc2UsInN1ZmZpeCI6IiJ9LHsiZHJvcHBpbmctcGFydGljbGUiOiIiLCJmYW1pbHkiOiJTdG9sbGVyIiwiZ2l2ZW4iOiJKIEsiLCJub24tZHJvcHBpbmctcGFydGljbGUiOiIiLCJwYXJzZS1uYW1lcyI6ZmFsc2UsInN1ZmZpeCI6IiJ9XSwiY29udGFpbmVyLXRpdGxlIjoiQ09QRDogSm91cm5hbCBvZiBDaHJvbmljIE9ic3RydWN0aXZlIFB1bG1vbmFyeSBEaXNlYXNlIiwiaWQiOiI3YTQxYTI3Mi04M2Y5LTM1N2YtOTllNy00MWNiZjViNGE5NGYiLCJpc3N1ZSI6IjQiLCJpc3N1ZWQiOnsiZGF0ZS1wYXJ0cyI6W1siMjAwNSJdXX0sIm5vdGUiOiJNYXkgRWUgUG5nICgyMDIwLTA1LTA4IDAwOjAyOjU4KShTY3JlZW4pOiBpbmNsdWRlcyBuZXdib3JuOyIsInBhZ2UiOiI0MTEtNDE4IiwidGl0bGUiOiJDb3N0LWVmZmVjdGl2ZW5lc3Mgb2YgcG9wdWxhdGlvbiBzY3JlZW5pbmcgZm9yIGFscGhhLTEgYW50aXRyeXBzaW4gZGVmaWNpZW5jeTogYSBkZWNpc2lvbiBhbmFseXNpcyIsInR5cGUiOiJhcnRpY2xlLWpvdXJuYWwiLCJ2b2x1bWUiOiIyIn0sInVyaXMiOlsiaHR0cDovL3d3dy5tZW5kZWxleS5jb20vZG9jdW1lbnRzLz91dWlkPWY3NTVkY2MyLWQ2ZWUtNDJmZi1iOTU4LTM5MjNlMjA4NWU2MyJdLCJpc1RlbXBvcmFyeSI6ZmFsc2UsImxlZ2FjeURlc2t0b3BJZCI6ImY3NTVkY2MyLWQ2ZWUtNDJmZi1iOTU4LTM5MjNlMjA4NWU2MyJ9XSwicHJvcGVydGllcyI6eyJub3RlSW5kZXgiOjB9LCJpc0VkaXRlZCI6ZmFsc2UsIm1hbnVhbE92ZXJyaWRlIjp7ImNpdGVwcm9jVGV4dCI6IjU1NyIsImlzTWFudWFsbHlPdmVycmlkZGVuIjpmYWxzZSwibWFudWFsT3ZlcnJpZGVUZXh0IjoiIn19"/>
              <w:id w:val="203529759"/>
              <w:placeholder>
                <w:docPart w:val="DefaultPlaceholder_-1854013440"/>
              </w:placeholder>
            </w:sdtPr>
            <w:sdtEndPr/>
            <w:sdtContent>
              <w:p w14:paraId="6A167A98" w14:textId="6E6D754B" w:rsidR="001B2A1F" w:rsidRPr="00831A83" w:rsidRDefault="00B26423" w:rsidP="00831A83">
                <w:pPr>
                  <w:rPr>
                    <w:rFonts w:ascii="Arial" w:hAnsi="Arial" w:cs="Arial"/>
                    <w:sz w:val="18"/>
                    <w:szCs w:val="18"/>
                  </w:rPr>
                </w:pPr>
                <w:r w:rsidRPr="00831A83">
                  <w:rPr>
                    <w:rFonts w:ascii="Arial" w:hAnsi="Arial" w:cs="Arial"/>
                    <w:color w:val="000000"/>
                    <w:sz w:val="18"/>
                    <w:szCs w:val="18"/>
                  </w:rPr>
                  <w:t>557</w:t>
                </w:r>
              </w:p>
            </w:sdtContent>
          </w:sdt>
        </w:tc>
      </w:tr>
    </w:tbl>
    <w:p w14:paraId="3004F9EB" w14:textId="77777777" w:rsidR="001B2A1F" w:rsidRPr="008139D3" w:rsidRDefault="001B2A1F" w:rsidP="001B2A1F">
      <w:pPr>
        <w:rPr>
          <w:rFonts w:ascii="Arial" w:hAnsi="Arial" w:cs="Arial"/>
          <w:sz w:val="20"/>
          <w:szCs w:val="20"/>
        </w:rPr>
      </w:pPr>
    </w:p>
    <w:p w14:paraId="49F46C23" w14:textId="77777777" w:rsidR="001B2A1F" w:rsidRPr="008139D3" w:rsidRDefault="001B2A1F" w:rsidP="001B2A1F">
      <w:pPr>
        <w:rPr>
          <w:rFonts w:ascii="Arial" w:hAnsi="Arial" w:cs="Arial"/>
          <w:sz w:val="20"/>
          <w:szCs w:val="20"/>
        </w:rPr>
        <w:sectPr w:rsidR="001B2A1F" w:rsidRPr="008139D3" w:rsidSect="006F379D">
          <w:pgSz w:w="16838" w:h="11906" w:orient="landscape"/>
          <w:pgMar w:top="1440" w:right="1440" w:bottom="1440" w:left="1440" w:header="708" w:footer="708" w:gutter="0"/>
          <w:cols w:space="708"/>
          <w:docGrid w:linePitch="360"/>
        </w:sectPr>
      </w:pPr>
    </w:p>
    <w:p w14:paraId="40E5444B" w14:textId="77777777" w:rsidR="001B2A1F" w:rsidRPr="008139D3" w:rsidRDefault="001B2A1F" w:rsidP="001B2A1F">
      <w:pPr>
        <w:pStyle w:val="Heading3"/>
        <w:rPr>
          <w:szCs w:val="20"/>
          <w:lang w:eastAsia="zh-CN"/>
        </w:rPr>
      </w:pPr>
      <w:bookmarkStart w:id="10" w:name="_Toc106453834"/>
      <w:r w:rsidRPr="008139D3">
        <w:rPr>
          <w:szCs w:val="20"/>
          <w:lang w:eastAsia="zh-CN"/>
        </w:rPr>
        <w:lastRenderedPageBreak/>
        <w:t xml:space="preserve">Supplementary Table </w:t>
      </w:r>
      <w:r>
        <w:rPr>
          <w:szCs w:val="20"/>
          <w:lang w:eastAsia="zh-CN"/>
        </w:rPr>
        <w:t>7</w:t>
      </w:r>
      <w:r w:rsidRPr="008139D3">
        <w:rPr>
          <w:szCs w:val="20"/>
          <w:lang w:eastAsia="zh-CN"/>
        </w:rPr>
        <w:t xml:space="preserve">: </w:t>
      </w:r>
      <w:r>
        <w:rPr>
          <w:szCs w:val="20"/>
          <w:lang w:eastAsia="zh-CN"/>
        </w:rPr>
        <w:t>Summary of t</w:t>
      </w:r>
      <w:r w:rsidRPr="008139D3">
        <w:rPr>
          <w:szCs w:val="20"/>
          <w:lang w:eastAsia="zh-CN"/>
        </w:rPr>
        <w:t xml:space="preserve">hematic framework of benefits and harms adopted by health economic assessments evaluating antenatal and newborn screening programmes </w:t>
      </w:r>
      <w:r>
        <w:rPr>
          <w:szCs w:val="20"/>
          <w:lang w:eastAsia="zh-CN"/>
        </w:rPr>
        <w:t>by conditions</w:t>
      </w:r>
      <w:bookmarkEnd w:id="10"/>
    </w:p>
    <w:tbl>
      <w:tblPr>
        <w:tblStyle w:val="TableGrid"/>
        <w:tblW w:w="15168" w:type="dxa"/>
        <w:tblLook w:val="04A0" w:firstRow="1" w:lastRow="0" w:firstColumn="1" w:lastColumn="0" w:noHBand="0" w:noVBand="1"/>
      </w:tblPr>
      <w:tblGrid>
        <w:gridCol w:w="1117"/>
        <w:gridCol w:w="1997"/>
        <w:gridCol w:w="861"/>
        <w:gridCol w:w="861"/>
        <w:gridCol w:w="861"/>
        <w:gridCol w:w="861"/>
        <w:gridCol w:w="861"/>
        <w:gridCol w:w="861"/>
        <w:gridCol w:w="861"/>
        <w:gridCol w:w="861"/>
        <w:gridCol w:w="861"/>
        <w:gridCol w:w="861"/>
        <w:gridCol w:w="861"/>
        <w:gridCol w:w="861"/>
        <w:gridCol w:w="861"/>
        <w:gridCol w:w="861"/>
      </w:tblGrid>
      <w:tr w:rsidR="001B2A1F" w:rsidRPr="007A6646" w14:paraId="6345660E" w14:textId="77777777" w:rsidTr="003B59B6">
        <w:trPr>
          <w:cantSplit/>
          <w:trHeight w:val="1904"/>
          <w:tblHeader/>
        </w:trPr>
        <w:tc>
          <w:tcPr>
            <w:tcW w:w="1117" w:type="dxa"/>
            <w:noWrap/>
            <w:hideMark/>
          </w:tcPr>
          <w:p w14:paraId="3679D953" w14:textId="77777777" w:rsidR="001B2A1F" w:rsidRPr="00831A83" w:rsidRDefault="001B2A1F" w:rsidP="00831A83">
            <w:pPr>
              <w:rPr>
                <w:rFonts w:ascii="Arial" w:hAnsi="Arial" w:cs="Arial"/>
                <w:b/>
                <w:bCs/>
                <w:sz w:val="18"/>
                <w:szCs w:val="18"/>
                <w:lang w:val="en-SG"/>
              </w:rPr>
            </w:pPr>
            <w:r w:rsidRPr="00831A83">
              <w:rPr>
                <w:rFonts w:ascii="Arial" w:hAnsi="Arial" w:cs="Arial"/>
                <w:b/>
                <w:bCs/>
                <w:sz w:val="18"/>
                <w:szCs w:val="18"/>
              </w:rPr>
              <w:t>Screening type</w:t>
            </w:r>
          </w:p>
        </w:tc>
        <w:tc>
          <w:tcPr>
            <w:tcW w:w="1997" w:type="dxa"/>
            <w:noWrap/>
            <w:hideMark/>
          </w:tcPr>
          <w:p w14:paraId="7B930417" w14:textId="77777777" w:rsidR="001B2A1F" w:rsidRPr="00831A83" w:rsidRDefault="001B2A1F" w:rsidP="00831A83">
            <w:pPr>
              <w:rPr>
                <w:rFonts w:ascii="Arial" w:hAnsi="Arial" w:cs="Arial"/>
                <w:b/>
                <w:bCs/>
                <w:sz w:val="18"/>
                <w:szCs w:val="18"/>
              </w:rPr>
            </w:pPr>
            <w:r w:rsidRPr="00831A83">
              <w:rPr>
                <w:rFonts w:ascii="Arial" w:hAnsi="Arial" w:cs="Arial"/>
                <w:b/>
                <w:bCs/>
                <w:sz w:val="18"/>
                <w:szCs w:val="18"/>
              </w:rPr>
              <w:t>Core theme</w:t>
            </w:r>
          </w:p>
        </w:tc>
        <w:tc>
          <w:tcPr>
            <w:tcW w:w="861" w:type="dxa"/>
            <w:noWrap/>
            <w:textDirection w:val="btLr"/>
            <w:hideMark/>
          </w:tcPr>
          <w:p w14:paraId="5210D65F" w14:textId="77777777" w:rsidR="001B2A1F" w:rsidRPr="00831A83" w:rsidRDefault="001B2A1F" w:rsidP="00831A83">
            <w:pPr>
              <w:ind w:left="113" w:right="113"/>
              <w:rPr>
                <w:rFonts w:ascii="Arial" w:hAnsi="Arial" w:cs="Arial"/>
                <w:b/>
                <w:bCs/>
                <w:sz w:val="18"/>
                <w:szCs w:val="18"/>
              </w:rPr>
            </w:pPr>
            <w:r w:rsidRPr="00831A83">
              <w:rPr>
                <w:rFonts w:ascii="Arial" w:hAnsi="Arial" w:cs="Arial"/>
                <w:b/>
                <w:bCs/>
                <w:sz w:val="18"/>
                <w:szCs w:val="18"/>
              </w:rPr>
              <w:t>Developmental</w:t>
            </w:r>
          </w:p>
        </w:tc>
        <w:tc>
          <w:tcPr>
            <w:tcW w:w="861" w:type="dxa"/>
            <w:noWrap/>
            <w:textDirection w:val="btLr"/>
            <w:hideMark/>
          </w:tcPr>
          <w:p w14:paraId="6AFCE9A1" w14:textId="77777777" w:rsidR="001B2A1F" w:rsidRPr="00831A83" w:rsidRDefault="001B2A1F" w:rsidP="00831A83">
            <w:pPr>
              <w:ind w:left="113" w:right="113"/>
              <w:rPr>
                <w:rFonts w:ascii="Arial" w:hAnsi="Arial" w:cs="Arial"/>
                <w:b/>
                <w:bCs/>
                <w:sz w:val="18"/>
                <w:szCs w:val="18"/>
              </w:rPr>
            </w:pPr>
            <w:r w:rsidRPr="00831A83">
              <w:rPr>
                <w:rFonts w:ascii="Arial" w:hAnsi="Arial" w:cs="Arial"/>
                <w:b/>
                <w:bCs/>
                <w:sz w:val="18"/>
                <w:szCs w:val="18"/>
              </w:rPr>
              <w:t>Endocrinology</w:t>
            </w:r>
          </w:p>
        </w:tc>
        <w:tc>
          <w:tcPr>
            <w:tcW w:w="861" w:type="dxa"/>
            <w:noWrap/>
            <w:textDirection w:val="btLr"/>
            <w:hideMark/>
          </w:tcPr>
          <w:p w14:paraId="039BADA5" w14:textId="77777777" w:rsidR="001B2A1F" w:rsidRPr="00831A83" w:rsidRDefault="001B2A1F" w:rsidP="00831A83">
            <w:pPr>
              <w:ind w:left="113" w:right="113"/>
              <w:rPr>
                <w:rFonts w:ascii="Arial" w:hAnsi="Arial" w:cs="Arial"/>
                <w:b/>
                <w:bCs/>
                <w:sz w:val="18"/>
                <w:szCs w:val="18"/>
              </w:rPr>
            </w:pPr>
            <w:r w:rsidRPr="00831A83">
              <w:rPr>
                <w:rFonts w:ascii="Arial" w:hAnsi="Arial" w:cs="Arial"/>
                <w:b/>
                <w:bCs/>
                <w:sz w:val="18"/>
                <w:szCs w:val="18"/>
              </w:rPr>
              <w:t>Genetic</w:t>
            </w:r>
          </w:p>
        </w:tc>
        <w:tc>
          <w:tcPr>
            <w:tcW w:w="861" w:type="dxa"/>
            <w:noWrap/>
            <w:textDirection w:val="btLr"/>
            <w:hideMark/>
          </w:tcPr>
          <w:p w14:paraId="066132A4" w14:textId="77777777" w:rsidR="001B2A1F" w:rsidRPr="00831A83" w:rsidRDefault="001B2A1F" w:rsidP="00831A83">
            <w:pPr>
              <w:ind w:left="113" w:right="113"/>
              <w:rPr>
                <w:rFonts w:ascii="Arial" w:hAnsi="Arial" w:cs="Arial"/>
                <w:b/>
                <w:bCs/>
                <w:sz w:val="18"/>
                <w:szCs w:val="18"/>
              </w:rPr>
            </w:pPr>
            <w:r w:rsidRPr="00831A83">
              <w:rPr>
                <w:rFonts w:ascii="Arial" w:hAnsi="Arial" w:cs="Arial"/>
                <w:b/>
                <w:bCs/>
                <w:sz w:val="18"/>
                <w:szCs w:val="18"/>
              </w:rPr>
              <w:t>Gestational cardiorenal</w:t>
            </w:r>
          </w:p>
        </w:tc>
        <w:tc>
          <w:tcPr>
            <w:tcW w:w="861" w:type="dxa"/>
            <w:noWrap/>
            <w:textDirection w:val="btLr"/>
            <w:hideMark/>
          </w:tcPr>
          <w:p w14:paraId="59E06AAF" w14:textId="77777777" w:rsidR="001B2A1F" w:rsidRPr="00831A83" w:rsidRDefault="001B2A1F" w:rsidP="00831A83">
            <w:pPr>
              <w:ind w:left="113" w:right="113"/>
              <w:rPr>
                <w:rFonts w:ascii="Arial" w:hAnsi="Arial" w:cs="Arial"/>
                <w:b/>
                <w:bCs/>
                <w:sz w:val="18"/>
                <w:szCs w:val="18"/>
              </w:rPr>
            </w:pPr>
            <w:r w:rsidRPr="00831A83">
              <w:rPr>
                <w:rFonts w:ascii="Arial" w:hAnsi="Arial" w:cs="Arial"/>
                <w:b/>
                <w:bCs/>
                <w:sz w:val="18"/>
                <w:szCs w:val="18"/>
              </w:rPr>
              <w:t>Haematology</w:t>
            </w:r>
          </w:p>
        </w:tc>
        <w:tc>
          <w:tcPr>
            <w:tcW w:w="861" w:type="dxa"/>
            <w:noWrap/>
            <w:textDirection w:val="btLr"/>
            <w:hideMark/>
          </w:tcPr>
          <w:p w14:paraId="1169A2C1" w14:textId="77777777" w:rsidR="001B2A1F" w:rsidRPr="00831A83" w:rsidRDefault="001B2A1F" w:rsidP="00831A83">
            <w:pPr>
              <w:ind w:left="113" w:right="113"/>
              <w:rPr>
                <w:rFonts w:ascii="Arial" w:hAnsi="Arial" w:cs="Arial"/>
                <w:b/>
                <w:bCs/>
                <w:sz w:val="18"/>
                <w:szCs w:val="18"/>
              </w:rPr>
            </w:pPr>
            <w:r w:rsidRPr="00831A83">
              <w:rPr>
                <w:rFonts w:ascii="Arial" w:hAnsi="Arial" w:cs="Arial"/>
                <w:b/>
                <w:bCs/>
                <w:sz w:val="18"/>
                <w:szCs w:val="18"/>
              </w:rPr>
              <w:t>Infection</w:t>
            </w:r>
          </w:p>
        </w:tc>
        <w:tc>
          <w:tcPr>
            <w:tcW w:w="861" w:type="dxa"/>
            <w:noWrap/>
            <w:textDirection w:val="btLr"/>
            <w:hideMark/>
          </w:tcPr>
          <w:p w14:paraId="1C957E2A" w14:textId="77777777" w:rsidR="001B2A1F" w:rsidRPr="00831A83" w:rsidRDefault="001B2A1F" w:rsidP="00831A83">
            <w:pPr>
              <w:ind w:left="113" w:right="113"/>
              <w:rPr>
                <w:rFonts w:ascii="Arial" w:hAnsi="Arial" w:cs="Arial"/>
                <w:b/>
                <w:bCs/>
                <w:sz w:val="18"/>
                <w:szCs w:val="18"/>
              </w:rPr>
            </w:pPr>
            <w:r w:rsidRPr="00831A83">
              <w:rPr>
                <w:rFonts w:ascii="Arial" w:hAnsi="Arial" w:cs="Arial"/>
                <w:b/>
                <w:bCs/>
                <w:sz w:val="18"/>
                <w:szCs w:val="18"/>
              </w:rPr>
              <w:t>Intrauterine fetal demise</w:t>
            </w:r>
          </w:p>
        </w:tc>
        <w:tc>
          <w:tcPr>
            <w:tcW w:w="861" w:type="dxa"/>
            <w:noWrap/>
            <w:textDirection w:val="btLr"/>
            <w:hideMark/>
          </w:tcPr>
          <w:p w14:paraId="2E15BFA4" w14:textId="77777777" w:rsidR="001B2A1F" w:rsidRPr="00831A83" w:rsidRDefault="001B2A1F" w:rsidP="00831A83">
            <w:pPr>
              <w:ind w:left="113" w:right="113"/>
              <w:rPr>
                <w:rFonts w:ascii="Arial" w:hAnsi="Arial" w:cs="Arial"/>
                <w:b/>
                <w:bCs/>
                <w:sz w:val="18"/>
                <w:szCs w:val="18"/>
              </w:rPr>
            </w:pPr>
            <w:r w:rsidRPr="00831A83">
              <w:rPr>
                <w:rFonts w:ascii="Arial" w:hAnsi="Arial" w:cs="Arial"/>
                <w:b/>
                <w:bCs/>
                <w:sz w:val="18"/>
                <w:szCs w:val="18"/>
              </w:rPr>
              <w:t>Maternal mental health</w:t>
            </w:r>
          </w:p>
        </w:tc>
        <w:tc>
          <w:tcPr>
            <w:tcW w:w="861" w:type="dxa"/>
            <w:noWrap/>
            <w:textDirection w:val="btLr"/>
            <w:hideMark/>
          </w:tcPr>
          <w:p w14:paraId="1365BAC4" w14:textId="77777777" w:rsidR="001B2A1F" w:rsidRPr="00831A83" w:rsidRDefault="001B2A1F" w:rsidP="00831A83">
            <w:pPr>
              <w:ind w:left="113" w:right="113"/>
              <w:rPr>
                <w:rFonts w:ascii="Arial" w:hAnsi="Arial" w:cs="Arial"/>
                <w:b/>
                <w:bCs/>
                <w:sz w:val="18"/>
                <w:szCs w:val="18"/>
              </w:rPr>
            </w:pPr>
            <w:r w:rsidRPr="00831A83">
              <w:rPr>
                <w:rFonts w:ascii="Arial" w:hAnsi="Arial" w:cs="Arial"/>
                <w:b/>
                <w:bCs/>
                <w:sz w:val="18"/>
                <w:szCs w:val="18"/>
              </w:rPr>
              <w:t>Metabolic</w:t>
            </w:r>
          </w:p>
        </w:tc>
        <w:tc>
          <w:tcPr>
            <w:tcW w:w="861" w:type="dxa"/>
            <w:noWrap/>
            <w:textDirection w:val="btLr"/>
            <w:hideMark/>
          </w:tcPr>
          <w:p w14:paraId="40BAAFEB" w14:textId="77777777" w:rsidR="001B2A1F" w:rsidRPr="00831A83" w:rsidRDefault="001B2A1F" w:rsidP="00831A83">
            <w:pPr>
              <w:ind w:left="113" w:right="113"/>
              <w:rPr>
                <w:rFonts w:ascii="Arial" w:hAnsi="Arial" w:cs="Arial"/>
                <w:b/>
                <w:bCs/>
                <w:sz w:val="18"/>
                <w:szCs w:val="18"/>
              </w:rPr>
            </w:pPr>
            <w:r w:rsidRPr="00831A83">
              <w:rPr>
                <w:rFonts w:ascii="Arial" w:hAnsi="Arial" w:cs="Arial"/>
                <w:b/>
                <w:bCs/>
                <w:sz w:val="18"/>
                <w:szCs w:val="18"/>
              </w:rPr>
              <w:t>Neurodevelopment</w:t>
            </w:r>
          </w:p>
        </w:tc>
        <w:tc>
          <w:tcPr>
            <w:tcW w:w="861" w:type="dxa"/>
            <w:noWrap/>
            <w:textDirection w:val="btLr"/>
            <w:hideMark/>
          </w:tcPr>
          <w:p w14:paraId="54FBA57C" w14:textId="77777777" w:rsidR="001B2A1F" w:rsidRPr="00831A83" w:rsidRDefault="001B2A1F" w:rsidP="00831A83">
            <w:pPr>
              <w:ind w:left="113" w:right="113"/>
              <w:rPr>
                <w:rFonts w:ascii="Arial" w:hAnsi="Arial" w:cs="Arial"/>
                <w:b/>
                <w:bCs/>
                <w:sz w:val="18"/>
                <w:szCs w:val="18"/>
              </w:rPr>
            </w:pPr>
            <w:r w:rsidRPr="00831A83">
              <w:rPr>
                <w:rFonts w:ascii="Arial" w:hAnsi="Arial" w:cs="Arial"/>
                <w:b/>
                <w:bCs/>
                <w:sz w:val="18"/>
                <w:szCs w:val="18"/>
              </w:rPr>
              <w:t>Neurological</w:t>
            </w:r>
          </w:p>
        </w:tc>
        <w:tc>
          <w:tcPr>
            <w:tcW w:w="861" w:type="dxa"/>
            <w:noWrap/>
            <w:textDirection w:val="btLr"/>
            <w:hideMark/>
          </w:tcPr>
          <w:p w14:paraId="55085B17" w14:textId="77777777" w:rsidR="001B2A1F" w:rsidRPr="00831A83" w:rsidRDefault="001B2A1F" w:rsidP="00831A83">
            <w:pPr>
              <w:ind w:left="113" w:right="113"/>
              <w:rPr>
                <w:rFonts w:ascii="Arial" w:hAnsi="Arial" w:cs="Arial"/>
                <w:b/>
                <w:bCs/>
                <w:sz w:val="18"/>
                <w:szCs w:val="18"/>
              </w:rPr>
            </w:pPr>
            <w:r w:rsidRPr="00831A83">
              <w:rPr>
                <w:rFonts w:ascii="Arial" w:hAnsi="Arial" w:cs="Arial"/>
                <w:b/>
                <w:bCs/>
                <w:sz w:val="18"/>
                <w:szCs w:val="18"/>
              </w:rPr>
              <w:t>Nutrition</w:t>
            </w:r>
          </w:p>
        </w:tc>
        <w:tc>
          <w:tcPr>
            <w:tcW w:w="861" w:type="dxa"/>
            <w:noWrap/>
            <w:textDirection w:val="btLr"/>
            <w:hideMark/>
          </w:tcPr>
          <w:p w14:paraId="3C9B616A" w14:textId="77777777" w:rsidR="001B2A1F" w:rsidRPr="00831A83" w:rsidRDefault="001B2A1F" w:rsidP="00831A83">
            <w:pPr>
              <w:ind w:left="113" w:right="113"/>
              <w:rPr>
                <w:rFonts w:ascii="Arial" w:hAnsi="Arial" w:cs="Arial"/>
                <w:b/>
                <w:bCs/>
                <w:sz w:val="18"/>
                <w:szCs w:val="18"/>
              </w:rPr>
            </w:pPr>
            <w:r w:rsidRPr="00831A83">
              <w:rPr>
                <w:rFonts w:ascii="Arial" w:hAnsi="Arial" w:cs="Arial"/>
                <w:b/>
                <w:bCs/>
                <w:sz w:val="18"/>
                <w:szCs w:val="18"/>
              </w:rPr>
              <w:t>Structural</w:t>
            </w:r>
          </w:p>
        </w:tc>
        <w:tc>
          <w:tcPr>
            <w:tcW w:w="861" w:type="dxa"/>
            <w:noWrap/>
            <w:textDirection w:val="btLr"/>
            <w:hideMark/>
          </w:tcPr>
          <w:p w14:paraId="2FF4F41A" w14:textId="77777777" w:rsidR="001B2A1F" w:rsidRPr="00831A83" w:rsidRDefault="001B2A1F" w:rsidP="00831A83">
            <w:pPr>
              <w:ind w:left="113" w:right="113"/>
              <w:rPr>
                <w:rFonts w:ascii="Arial" w:hAnsi="Arial" w:cs="Arial"/>
                <w:b/>
                <w:bCs/>
                <w:sz w:val="18"/>
                <w:szCs w:val="18"/>
              </w:rPr>
            </w:pPr>
            <w:r w:rsidRPr="00831A83">
              <w:rPr>
                <w:rFonts w:ascii="Arial" w:hAnsi="Arial" w:cs="Arial"/>
                <w:b/>
                <w:bCs/>
                <w:sz w:val="18"/>
                <w:szCs w:val="18"/>
              </w:rPr>
              <w:t>Urology</w:t>
            </w:r>
          </w:p>
        </w:tc>
      </w:tr>
      <w:tr w:rsidR="00335F2E" w:rsidRPr="007A6646" w14:paraId="40A3D4DA" w14:textId="77777777" w:rsidTr="001B2A1F">
        <w:trPr>
          <w:trHeight w:val="290"/>
        </w:trPr>
        <w:tc>
          <w:tcPr>
            <w:tcW w:w="1117" w:type="dxa"/>
            <w:vMerge w:val="restart"/>
            <w:noWrap/>
            <w:hideMark/>
          </w:tcPr>
          <w:p w14:paraId="78691467" w14:textId="217AC8CE" w:rsidR="00335F2E" w:rsidRPr="00831A83" w:rsidRDefault="00335F2E" w:rsidP="00831A83">
            <w:pPr>
              <w:rPr>
                <w:rFonts w:ascii="Arial" w:hAnsi="Arial" w:cs="Arial"/>
                <w:sz w:val="18"/>
                <w:szCs w:val="18"/>
              </w:rPr>
            </w:pPr>
            <w:r w:rsidRPr="00831A83">
              <w:rPr>
                <w:rFonts w:ascii="Arial" w:hAnsi="Arial" w:cs="Arial"/>
                <w:sz w:val="18"/>
                <w:szCs w:val="18"/>
              </w:rPr>
              <w:t>Antenatal</w:t>
            </w:r>
          </w:p>
        </w:tc>
        <w:tc>
          <w:tcPr>
            <w:tcW w:w="1997" w:type="dxa"/>
            <w:noWrap/>
            <w:hideMark/>
          </w:tcPr>
          <w:p w14:paraId="7240B424" w14:textId="77777777" w:rsidR="00335F2E" w:rsidRPr="00831A83" w:rsidRDefault="00335F2E" w:rsidP="00831A83">
            <w:pPr>
              <w:rPr>
                <w:rFonts w:ascii="Arial" w:hAnsi="Arial" w:cs="Arial"/>
                <w:sz w:val="18"/>
                <w:szCs w:val="18"/>
              </w:rPr>
            </w:pPr>
            <w:r w:rsidRPr="00831A83">
              <w:rPr>
                <w:rFonts w:ascii="Arial" w:hAnsi="Arial" w:cs="Arial"/>
                <w:sz w:val="18"/>
                <w:szCs w:val="18"/>
              </w:rPr>
              <w:t>Total no. of studies</w:t>
            </w:r>
          </w:p>
        </w:tc>
        <w:tc>
          <w:tcPr>
            <w:tcW w:w="861" w:type="dxa"/>
            <w:noWrap/>
            <w:hideMark/>
          </w:tcPr>
          <w:p w14:paraId="374BCBAE" w14:textId="25FECF9C"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71D19CC3" w14:textId="375CAABA" w:rsidR="00335F2E" w:rsidRPr="00831A83" w:rsidRDefault="00335F2E" w:rsidP="00831A83">
            <w:pPr>
              <w:jc w:val="center"/>
              <w:rPr>
                <w:rFonts w:ascii="Arial" w:hAnsi="Arial" w:cs="Arial"/>
                <w:sz w:val="18"/>
                <w:szCs w:val="18"/>
              </w:rPr>
            </w:pPr>
            <w:r w:rsidRPr="00831A83">
              <w:rPr>
                <w:rFonts w:ascii="Arial" w:hAnsi="Arial" w:cs="Arial"/>
                <w:sz w:val="18"/>
                <w:szCs w:val="18"/>
              </w:rPr>
              <w:t>24</w:t>
            </w:r>
            <w:r w:rsidRPr="00831A83">
              <w:rPr>
                <w:rFonts w:ascii="Arial" w:hAnsi="Arial" w:cs="Arial"/>
                <w:sz w:val="18"/>
                <w:szCs w:val="18"/>
              </w:rPr>
              <w:br/>
              <w:t>(100%)</w:t>
            </w:r>
          </w:p>
        </w:tc>
        <w:tc>
          <w:tcPr>
            <w:tcW w:w="861" w:type="dxa"/>
            <w:noWrap/>
            <w:hideMark/>
          </w:tcPr>
          <w:p w14:paraId="1177DAC8" w14:textId="3AE66539" w:rsidR="00335F2E" w:rsidRPr="00831A83" w:rsidRDefault="00335F2E" w:rsidP="00831A83">
            <w:pPr>
              <w:jc w:val="center"/>
              <w:rPr>
                <w:rFonts w:ascii="Arial" w:hAnsi="Arial" w:cs="Arial"/>
                <w:sz w:val="18"/>
                <w:szCs w:val="18"/>
              </w:rPr>
            </w:pPr>
            <w:r w:rsidRPr="00831A83">
              <w:rPr>
                <w:rFonts w:ascii="Arial" w:hAnsi="Arial" w:cs="Arial"/>
                <w:sz w:val="18"/>
                <w:szCs w:val="18"/>
              </w:rPr>
              <w:t>77</w:t>
            </w:r>
            <w:r w:rsidRPr="00831A83">
              <w:rPr>
                <w:rFonts w:ascii="Arial" w:hAnsi="Arial" w:cs="Arial"/>
                <w:sz w:val="18"/>
                <w:szCs w:val="18"/>
              </w:rPr>
              <w:br/>
              <w:t>(100%)</w:t>
            </w:r>
          </w:p>
        </w:tc>
        <w:tc>
          <w:tcPr>
            <w:tcW w:w="861" w:type="dxa"/>
            <w:noWrap/>
            <w:hideMark/>
          </w:tcPr>
          <w:p w14:paraId="3E10DA89" w14:textId="510D2F57" w:rsidR="00335F2E" w:rsidRPr="00831A83" w:rsidRDefault="00335F2E" w:rsidP="00831A83">
            <w:pPr>
              <w:jc w:val="center"/>
              <w:rPr>
                <w:rFonts w:ascii="Arial" w:hAnsi="Arial" w:cs="Arial"/>
                <w:sz w:val="18"/>
                <w:szCs w:val="18"/>
              </w:rPr>
            </w:pPr>
            <w:r w:rsidRPr="00831A83">
              <w:rPr>
                <w:rFonts w:ascii="Arial" w:hAnsi="Arial" w:cs="Arial"/>
                <w:sz w:val="18"/>
                <w:szCs w:val="18"/>
              </w:rPr>
              <w:t>5</w:t>
            </w:r>
            <w:r w:rsidRPr="00831A83">
              <w:rPr>
                <w:rFonts w:ascii="Arial" w:hAnsi="Arial" w:cs="Arial"/>
                <w:sz w:val="18"/>
                <w:szCs w:val="18"/>
              </w:rPr>
              <w:br/>
              <w:t>(100%)</w:t>
            </w:r>
          </w:p>
        </w:tc>
        <w:tc>
          <w:tcPr>
            <w:tcW w:w="861" w:type="dxa"/>
            <w:noWrap/>
            <w:hideMark/>
          </w:tcPr>
          <w:p w14:paraId="279C963C" w14:textId="3E18A47F" w:rsidR="00335F2E" w:rsidRPr="00831A83" w:rsidRDefault="00335F2E" w:rsidP="00831A83">
            <w:pPr>
              <w:jc w:val="center"/>
              <w:rPr>
                <w:rFonts w:ascii="Arial" w:hAnsi="Arial" w:cs="Arial"/>
                <w:sz w:val="18"/>
                <w:szCs w:val="18"/>
              </w:rPr>
            </w:pPr>
            <w:r w:rsidRPr="00831A83">
              <w:rPr>
                <w:rFonts w:ascii="Arial" w:hAnsi="Arial" w:cs="Arial"/>
                <w:sz w:val="18"/>
                <w:szCs w:val="18"/>
              </w:rPr>
              <w:t>18</w:t>
            </w:r>
            <w:r w:rsidRPr="00831A83">
              <w:rPr>
                <w:rFonts w:ascii="Arial" w:hAnsi="Arial" w:cs="Arial"/>
                <w:sz w:val="18"/>
                <w:szCs w:val="18"/>
              </w:rPr>
              <w:br/>
              <w:t>(100%)</w:t>
            </w:r>
          </w:p>
        </w:tc>
        <w:tc>
          <w:tcPr>
            <w:tcW w:w="861" w:type="dxa"/>
            <w:noWrap/>
            <w:hideMark/>
          </w:tcPr>
          <w:p w14:paraId="3D3C34D1" w14:textId="7F2125EC" w:rsidR="00335F2E" w:rsidRPr="00831A83" w:rsidRDefault="00335F2E" w:rsidP="00831A83">
            <w:pPr>
              <w:jc w:val="center"/>
              <w:rPr>
                <w:rFonts w:ascii="Arial" w:hAnsi="Arial" w:cs="Arial"/>
                <w:sz w:val="18"/>
                <w:szCs w:val="18"/>
              </w:rPr>
            </w:pPr>
            <w:r w:rsidRPr="00831A83">
              <w:rPr>
                <w:rFonts w:ascii="Arial" w:hAnsi="Arial" w:cs="Arial"/>
                <w:sz w:val="18"/>
                <w:szCs w:val="18"/>
              </w:rPr>
              <w:t>76</w:t>
            </w:r>
            <w:r w:rsidRPr="00831A83">
              <w:rPr>
                <w:rFonts w:ascii="Arial" w:hAnsi="Arial" w:cs="Arial"/>
                <w:sz w:val="18"/>
                <w:szCs w:val="18"/>
              </w:rPr>
              <w:br/>
              <w:t>(100%)</w:t>
            </w:r>
          </w:p>
        </w:tc>
        <w:tc>
          <w:tcPr>
            <w:tcW w:w="861" w:type="dxa"/>
            <w:noWrap/>
            <w:hideMark/>
          </w:tcPr>
          <w:p w14:paraId="49C31888" w14:textId="0F6BAD8E"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(100%)</w:t>
            </w:r>
          </w:p>
        </w:tc>
        <w:tc>
          <w:tcPr>
            <w:tcW w:w="861" w:type="dxa"/>
            <w:noWrap/>
            <w:hideMark/>
          </w:tcPr>
          <w:p w14:paraId="5C90F4BE" w14:textId="2E0FE572"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(100%)</w:t>
            </w:r>
          </w:p>
        </w:tc>
        <w:tc>
          <w:tcPr>
            <w:tcW w:w="861" w:type="dxa"/>
            <w:noWrap/>
            <w:hideMark/>
          </w:tcPr>
          <w:p w14:paraId="400A06F9" w14:textId="23BAC04D"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5BBA5227" w14:textId="3D62E806"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(100%)</w:t>
            </w:r>
          </w:p>
        </w:tc>
        <w:tc>
          <w:tcPr>
            <w:tcW w:w="861" w:type="dxa"/>
            <w:noWrap/>
            <w:hideMark/>
          </w:tcPr>
          <w:p w14:paraId="15EE77E4" w14:textId="462C7FA4"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787A1182" w14:textId="37BBDFE2" w:rsidR="00335F2E" w:rsidRPr="00831A83" w:rsidRDefault="00335F2E" w:rsidP="00831A83">
            <w:pPr>
              <w:jc w:val="center"/>
              <w:rPr>
                <w:rFonts w:ascii="Arial" w:hAnsi="Arial" w:cs="Arial"/>
                <w:sz w:val="18"/>
                <w:szCs w:val="18"/>
              </w:rPr>
            </w:pPr>
            <w:r w:rsidRPr="00831A83">
              <w:rPr>
                <w:rFonts w:ascii="Arial" w:hAnsi="Arial" w:cs="Arial"/>
                <w:sz w:val="18"/>
                <w:szCs w:val="18"/>
              </w:rPr>
              <w:t>4</w:t>
            </w:r>
            <w:r w:rsidRPr="00831A83">
              <w:rPr>
                <w:rFonts w:ascii="Arial" w:hAnsi="Arial" w:cs="Arial"/>
                <w:sz w:val="18"/>
                <w:szCs w:val="18"/>
              </w:rPr>
              <w:br/>
              <w:t>(100%)</w:t>
            </w:r>
          </w:p>
        </w:tc>
        <w:tc>
          <w:tcPr>
            <w:tcW w:w="861" w:type="dxa"/>
            <w:noWrap/>
            <w:hideMark/>
          </w:tcPr>
          <w:p w14:paraId="7DFEA474" w14:textId="3FD1F43C" w:rsidR="00335F2E" w:rsidRPr="00831A83" w:rsidRDefault="00335F2E" w:rsidP="00831A83">
            <w:pPr>
              <w:jc w:val="center"/>
              <w:rPr>
                <w:rFonts w:ascii="Arial" w:hAnsi="Arial" w:cs="Arial"/>
                <w:sz w:val="18"/>
                <w:szCs w:val="18"/>
              </w:rPr>
            </w:pPr>
            <w:r w:rsidRPr="00831A83">
              <w:rPr>
                <w:rFonts w:ascii="Arial" w:hAnsi="Arial" w:cs="Arial"/>
                <w:sz w:val="18"/>
                <w:szCs w:val="18"/>
              </w:rPr>
              <w:t>36</w:t>
            </w:r>
            <w:r w:rsidRPr="00831A83">
              <w:rPr>
                <w:rFonts w:ascii="Arial" w:hAnsi="Arial" w:cs="Arial"/>
                <w:sz w:val="18"/>
                <w:szCs w:val="18"/>
              </w:rPr>
              <w:br/>
              <w:t>(100%)</w:t>
            </w:r>
          </w:p>
        </w:tc>
        <w:tc>
          <w:tcPr>
            <w:tcW w:w="861" w:type="dxa"/>
            <w:noWrap/>
            <w:hideMark/>
          </w:tcPr>
          <w:p w14:paraId="2CF7FCA3" w14:textId="579C47C9"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(100%)</w:t>
            </w:r>
          </w:p>
        </w:tc>
      </w:tr>
      <w:tr w:rsidR="00335F2E" w:rsidRPr="007A6646" w14:paraId="2E87FF9E" w14:textId="77777777" w:rsidTr="001B2A1F">
        <w:trPr>
          <w:trHeight w:val="290"/>
        </w:trPr>
        <w:tc>
          <w:tcPr>
            <w:tcW w:w="1117" w:type="dxa"/>
            <w:vMerge/>
            <w:hideMark/>
          </w:tcPr>
          <w:p w14:paraId="68298EA7" w14:textId="77777777" w:rsidR="00335F2E" w:rsidRPr="00831A83" w:rsidRDefault="00335F2E" w:rsidP="00831A83">
            <w:pPr>
              <w:rPr>
                <w:rFonts w:ascii="Arial" w:hAnsi="Arial" w:cs="Arial"/>
                <w:sz w:val="18"/>
                <w:szCs w:val="18"/>
              </w:rPr>
            </w:pPr>
          </w:p>
        </w:tc>
        <w:tc>
          <w:tcPr>
            <w:tcW w:w="1997" w:type="dxa"/>
            <w:noWrap/>
            <w:hideMark/>
          </w:tcPr>
          <w:p w14:paraId="1D52863F" w14:textId="688BD5F7" w:rsidR="00335F2E" w:rsidRPr="00831A83" w:rsidRDefault="00335F2E" w:rsidP="00831A83">
            <w:pPr>
              <w:rPr>
                <w:rFonts w:ascii="Arial" w:hAnsi="Arial" w:cs="Arial"/>
                <w:sz w:val="18"/>
                <w:szCs w:val="18"/>
              </w:rPr>
            </w:pPr>
            <w:r w:rsidRPr="00831A83">
              <w:rPr>
                <w:rFonts w:ascii="Arial" w:hAnsi="Arial" w:cs="Arial"/>
                <w:sz w:val="18"/>
                <w:szCs w:val="18"/>
              </w:rPr>
              <w:t>No themes*</w:t>
            </w:r>
          </w:p>
        </w:tc>
        <w:tc>
          <w:tcPr>
            <w:tcW w:w="861" w:type="dxa"/>
            <w:noWrap/>
            <w:hideMark/>
          </w:tcPr>
          <w:p w14:paraId="27D26FFC" w14:textId="12A3F24D"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4F1EE6B9" w14:textId="44CDAA6D" w:rsidR="00335F2E" w:rsidRPr="00831A83" w:rsidRDefault="00335F2E" w:rsidP="00831A83">
            <w:pPr>
              <w:jc w:val="center"/>
              <w:rPr>
                <w:rFonts w:ascii="Arial" w:hAnsi="Arial" w:cs="Arial"/>
                <w:sz w:val="18"/>
                <w:szCs w:val="18"/>
              </w:rPr>
            </w:pPr>
            <w:r w:rsidRPr="00831A83">
              <w:rPr>
                <w:rFonts w:ascii="Arial" w:hAnsi="Arial" w:cs="Arial"/>
                <w:sz w:val="18"/>
                <w:szCs w:val="18"/>
              </w:rPr>
              <w:t>9</w:t>
            </w:r>
            <w:r w:rsidRPr="00831A83">
              <w:rPr>
                <w:rFonts w:ascii="Arial" w:hAnsi="Arial" w:cs="Arial"/>
                <w:sz w:val="18"/>
                <w:szCs w:val="18"/>
              </w:rPr>
              <w:br/>
              <w:t>(38%)</w:t>
            </w:r>
          </w:p>
        </w:tc>
        <w:tc>
          <w:tcPr>
            <w:tcW w:w="861" w:type="dxa"/>
            <w:noWrap/>
            <w:hideMark/>
          </w:tcPr>
          <w:p w14:paraId="6F861F52" w14:textId="7B384CA9" w:rsidR="00335F2E" w:rsidRPr="00831A83" w:rsidRDefault="00335F2E" w:rsidP="00831A83">
            <w:pPr>
              <w:jc w:val="center"/>
              <w:rPr>
                <w:rFonts w:ascii="Arial" w:hAnsi="Arial" w:cs="Arial"/>
                <w:sz w:val="18"/>
                <w:szCs w:val="18"/>
              </w:rPr>
            </w:pPr>
            <w:r w:rsidRPr="00831A83">
              <w:rPr>
                <w:rFonts w:ascii="Arial" w:hAnsi="Arial" w:cs="Arial"/>
                <w:sz w:val="18"/>
                <w:szCs w:val="18"/>
              </w:rPr>
              <w:t>24</w:t>
            </w:r>
            <w:r w:rsidRPr="00831A83">
              <w:rPr>
                <w:rFonts w:ascii="Arial" w:hAnsi="Arial" w:cs="Arial"/>
                <w:sz w:val="18"/>
                <w:szCs w:val="18"/>
              </w:rPr>
              <w:br/>
              <w:t>(31%)</w:t>
            </w:r>
          </w:p>
        </w:tc>
        <w:tc>
          <w:tcPr>
            <w:tcW w:w="861" w:type="dxa"/>
            <w:noWrap/>
            <w:hideMark/>
          </w:tcPr>
          <w:p w14:paraId="076C7E02" w14:textId="28339A7A"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(20%)</w:t>
            </w:r>
          </w:p>
        </w:tc>
        <w:tc>
          <w:tcPr>
            <w:tcW w:w="861" w:type="dxa"/>
            <w:noWrap/>
            <w:hideMark/>
          </w:tcPr>
          <w:p w14:paraId="682AD7E2" w14:textId="202C0288" w:rsidR="00335F2E" w:rsidRPr="00831A83" w:rsidRDefault="00335F2E" w:rsidP="00831A83">
            <w:pPr>
              <w:jc w:val="center"/>
              <w:rPr>
                <w:rFonts w:ascii="Arial" w:hAnsi="Arial" w:cs="Arial"/>
                <w:sz w:val="18"/>
                <w:szCs w:val="18"/>
              </w:rPr>
            </w:pPr>
            <w:r w:rsidRPr="00831A83">
              <w:rPr>
                <w:rFonts w:ascii="Arial" w:hAnsi="Arial" w:cs="Arial"/>
                <w:sz w:val="18"/>
                <w:szCs w:val="18"/>
              </w:rPr>
              <w:t>8</w:t>
            </w:r>
            <w:r w:rsidRPr="00831A83">
              <w:rPr>
                <w:rFonts w:ascii="Arial" w:hAnsi="Arial" w:cs="Arial"/>
                <w:sz w:val="18"/>
                <w:szCs w:val="18"/>
              </w:rPr>
              <w:br/>
              <w:t>(44%)</w:t>
            </w:r>
          </w:p>
        </w:tc>
        <w:tc>
          <w:tcPr>
            <w:tcW w:w="861" w:type="dxa"/>
            <w:noWrap/>
            <w:hideMark/>
          </w:tcPr>
          <w:p w14:paraId="4EA8EC0A" w14:textId="1E3DD9C0" w:rsidR="00335F2E" w:rsidRPr="00831A83" w:rsidRDefault="00335F2E" w:rsidP="00831A83">
            <w:pPr>
              <w:jc w:val="center"/>
              <w:rPr>
                <w:rFonts w:ascii="Arial" w:hAnsi="Arial" w:cs="Arial"/>
                <w:sz w:val="18"/>
                <w:szCs w:val="18"/>
              </w:rPr>
            </w:pPr>
            <w:r w:rsidRPr="00831A83">
              <w:rPr>
                <w:rFonts w:ascii="Arial" w:hAnsi="Arial" w:cs="Arial"/>
                <w:sz w:val="18"/>
                <w:szCs w:val="18"/>
              </w:rPr>
              <w:t>22</w:t>
            </w:r>
            <w:r w:rsidRPr="00831A83">
              <w:rPr>
                <w:rFonts w:ascii="Arial" w:hAnsi="Arial" w:cs="Arial"/>
                <w:sz w:val="18"/>
                <w:szCs w:val="18"/>
              </w:rPr>
              <w:br/>
              <w:t>(29%)</w:t>
            </w:r>
          </w:p>
        </w:tc>
        <w:tc>
          <w:tcPr>
            <w:tcW w:w="861" w:type="dxa"/>
            <w:noWrap/>
            <w:hideMark/>
          </w:tcPr>
          <w:p w14:paraId="41742DE6" w14:textId="6FDDF8DE"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2111AA79" w14:textId="1700C288"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3DC5963C" w14:textId="4027B5CB"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60215110" w14:textId="21ADD13E"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792FC7C6" w14:textId="6CD42A85"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390FE586" w14:textId="40FA3E6B"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(25%)</w:t>
            </w:r>
          </w:p>
        </w:tc>
        <w:tc>
          <w:tcPr>
            <w:tcW w:w="861" w:type="dxa"/>
            <w:noWrap/>
            <w:hideMark/>
          </w:tcPr>
          <w:p w14:paraId="31E5236B" w14:textId="41E09D68" w:rsidR="00335F2E" w:rsidRPr="00831A83" w:rsidRDefault="00335F2E" w:rsidP="00831A83">
            <w:pPr>
              <w:jc w:val="center"/>
              <w:rPr>
                <w:rFonts w:ascii="Arial" w:hAnsi="Arial" w:cs="Arial"/>
                <w:sz w:val="18"/>
                <w:szCs w:val="18"/>
              </w:rPr>
            </w:pPr>
            <w:r w:rsidRPr="00831A83">
              <w:rPr>
                <w:rFonts w:ascii="Arial" w:hAnsi="Arial" w:cs="Arial"/>
                <w:sz w:val="18"/>
                <w:szCs w:val="18"/>
              </w:rPr>
              <w:t>16</w:t>
            </w:r>
            <w:r w:rsidRPr="00831A83">
              <w:rPr>
                <w:rFonts w:ascii="Arial" w:hAnsi="Arial" w:cs="Arial"/>
                <w:sz w:val="18"/>
                <w:szCs w:val="18"/>
              </w:rPr>
              <w:br/>
              <w:t>(44%)</w:t>
            </w:r>
          </w:p>
        </w:tc>
        <w:tc>
          <w:tcPr>
            <w:tcW w:w="861" w:type="dxa"/>
            <w:noWrap/>
            <w:hideMark/>
          </w:tcPr>
          <w:p w14:paraId="3E8C7C44" w14:textId="20514334"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r>
      <w:tr w:rsidR="00335F2E" w:rsidRPr="007A6646" w14:paraId="697FD01F" w14:textId="77777777" w:rsidTr="001B2A1F">
        <w:trPr>
          <w:trHeight w:val="290"/>
        </w:trPr>
        <w:tc>
          <w:tcPr>
            <w:tcW w:w="1117" w:type="dxa"/>
            <w:vMerge/>
            <w:hideMark/>
          </w:tcPr>
          <w:p w14:paraId="32660BBE" w14:textId="77777777" w:rsidR="00335F2E" w:rsidRPr="00831A83" w:rsidRDefault="00335F2E" w:rsidP="00831A83">
            <w:pPr>
              <w:rPr>
                <w:rFonts w:ascii="Arial" w:hAnsi="Arial" w:cs="Arial"/>
                <w:sz w:val="18"/>
                <w:szCs w:val="18"/>
              </w:rPr>
            </w:pPr>
          </w:p>
        </w:tc>
        <w:tc>
          <w:tcPr>
            <w:tcW w:w="1997" w:type="dxa"/>
            <w:noWrap/>
            <w:hideMark/>
          </w:tcPr>
          <w:p w14:paraId="0FDD4C79" w14:textId="19745E45" w:rsidR="00335F2E" w:rsidRPr="00831A83" w:rsidRDefault="00335F2E" w:rsidP="00831A83">
            <w:pPr>
              <w:rPr>
                <w:rFonts w:ascii="Arial" w:hAnsi="Arial" w:cs="Arial"/>
                <w:sz w:val="18"/>
                <w:szCs w:val="18"/>
              </w:rPr>
            </w:pPr>
            <w:r w:rsidRPr="00831A83">
              <w:rPr>
                <w:rFonts w:ascii="Arial" w:hAnsi="Arial" w:cs="Arial"/>
                <w:sz w:val="18"/>
                <w:szCs w:val="18"/>
              </w:rPr>
              <w:t>Theme 1</w:t>
            </w:r>
          </w:p>
        </w:tc>
        <w:tc>
          <w:tcPr>
            <w:tcW w:w="861" w:type="dxa"/>
            <w:noWrap/>
            <w:hideMark/>
          </w:tcPr>
          <w:p w14:paraId="37CB6645" w14:textId="68F03EF1"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111F3445" w14:textId="4A069CAC" w:rsidR="00335F2E" w:rsidRPr="00831A83" w:rsidRDefault="00335F2E" w:rsidP="00831A83">
            <w:pPr>
              <w:jc w:val="center"/>
              <w:rPr>
                <w:rFonts w:ascii="Arial" w:hAnsi="Arial" w:cs="Arial"/>
                <w:sz w:val="18"/>
                <w:szCs w:val="18"/>
              </w:rPr>
            </w:pPr>
            <w:r w:rsidRPr="00831A83">
              <w:rPr>
                <w:rFonts w:ascii="Arial" w:hAnsi="Arial" w:cs="Arial"/>
                <w:sz w:val="18"/>
                <w:szCs w:val="18"/>
              </w:rPr>
              <w:t>8</w:t>
            </w:r>
            <w:r w:rsidRPr="00831A83">
              <w:rPr>
                <w:rFonts w:ascii="Arial" w:hAnsi="Arial" w:cs="Arial"/>
                <w:sz w:val="18"/>
                <w:szCs w:val="18"/>
              </w:rPr>
              <w:br/>
              <w:t>(33%)</w:t>
            </w:r>
          </w:p>
        </w:tc>
        <w:tc>
          <w:tcPr>
            <w:tcW w:w="861" w:type="dxa"/>
            <w:noWrap/>
            <w:hideMark/>
          </w:tcPr>
          <w:p w14:paraId="7524EE50" w14:textId="1B5A1A01" w:rsidR="00335F2E" w:rsidRPr="00831A83" w:rsidRDefault="00335F2E" w:rsidP="00831A83">
            <w:pPr>
              <w:jc w:val="center"/>
              <w:rPr>
                <w:rFonts w:ascii="Arial" w:hAnsi="Arial" w:cs="Arial"/>
                <w:sz w:val="18"/>
                <w:szCs w:val="18"/>
              </w:rPr>
            </w:pPr>
            <w:r w:rsidRPr="00831A83">
              <w:rPr>
                <w:rFonts w:ascii="Arial" w:hAnsi="Arial" w:cs="Arial"/>
                <w:sz w:val="18"/>
                <w:szCs w:val="18"/>
              </w:rPr>
              <w:t>49</w:t>
            </w:r>
            <w:r w:rsidRPr="00831A83">
              <w:rPr>
                <w:rFonts w:ascii="Arial" w:hAnsi="Arial" w:cs="Arial"/>
                <w:sz w:val="18"/>
                <w:szCs w:val="18"/>
              </w:rPr>
              <w:br/>
              <w:t>(64%)</w:t>
            </w:r>
          </w:p>
        </w:tc>
        <w:tc>
          <w:tcPr>
            <w:tcW w:w="861" w:type="dxa"/>
            <w:noWrap/>
            <w:hideMark/>
          </w:tcPr>
          <w:p w14:paraId="24D77C8F" w14:textId="3D573942" w:rsidR="00335F2E" w:rsidRPr="00831A83" w:rsidRDefault="00335F2E" w:rsidP="00831A83">
            <w:pPr>
              <w:jc w:val="center"/>
              <w:rPr>
                <w:rFonts w:ascii="Arial" w:hAnsi="Arial" w:cs="Arial"/>
                <w:sz w:val="18"/>
                <w:szCs w:val="18"/>
              </w:rPr>
            </w:pPr>
            <w:r w:rsidRPr="00831A83">
              <w:rPr>
                <w:rFonts w:ascii="Arial" w:hAnsi="Arial" w:cs="Arial"/>
                <w:sz w:val="18"/>
                <w:szCs w:val="18"/>
              </w:rPr>
              <w:t>3</w:t>
            </w:r>
            <w:r w:rsidRPr="00831A83">
              <w:rPr>
                <w:rFonts w:ascii="Arial" w:hAnsi="Arial" w:cs="Arial"/>
                <w:sz w:val="18"/>
                <w:szCs w:val="18"/>
              </w:rPr>
              <w:br/>
              <w:t>(60%)</w:t>
            </w:r>
          </w:p>
        </w:tc>
        <w:tc>
          <w:tcPr>
            <w:tcW w:w="861" w:type="dxa"/>
            <w:noWrap/>
            <w:hideMark/>
          </w:tcPr>
          <w:p w14:paraId="79D23969" w14:textId="689D4721" w:rsidR="00335F2E" w:rsidRPr="00831A83" w:rsidRDefault="00335F2E" w:rsidP="00831A83">
            <w:pPr>
              <w:jc w:val="center"/>
              <w:rPr>
                <w:rFonts w:ascii="Arial" w:hAnsi="Arial" w:cs="Arial"/>
                <w:sz w:val="18"/>
                <w:szCs w:val="18"/>
              </w:rPr>
            </w:pPr>
            <w:r w:rsidRPr="00831A83">
              <w:rPr>
                <w:rFonts w:ascii="Arial" w:hAnsi="Arial" w:cs="Arial"/>
                <w:sz w:val="18"/>
                <w:szCs w:val="18"/>
              </w:rPr>
              <w:t>7</w:t>
            </w:r>
            <w:r w:rsidRPr="00831A83">
              <w:rPr>
                <w:rFonts w:ascii="Arial" w:hAnsi="Arial" w:cs="Arial"/>
                <w:sz w:val="18"/>
                <w:szCs w:val="18"/>
              </w:rPr>
              <w:br/>
              <w:t>(39%)</w:t>
            </w:r>
          </w:p>
        </w:tc>
        <w:tc>
          <w:tcPr>
            <w:tcW w:w="861" w:type="dxa"/>
            <w:noWrap/>
            <w:hideMark/>
          </w:tcPr>
          <w:p w14:paraId="10F16B95" w14:textId="52396BD2" w:rsidR="00335F2E" w:rsidRPr="00831A83" w:rsidRDefault="00335F2E" w:rsidP="00831A83">
            <w:pPr>
              <w:jc w:val="center"/>
              <w:rPr>
                <w:rFonts w:ascii="Arial" w:hAnsi="Arial" w:cs="Arial"/>
                <w:sz w:val="18"/>
                <w:szCs w:val="18"/>
              </w:rPr>
            </w:pPr>
            <w:r w:rsidRPr="00831A83">
              <w:rPr>
                <w:rFonts w:ascii="Arial" w:hAnsi="Arial" w:cs="Arial"/>
                <w:sz w:val="18"/>
                <w:szCs w:val="18"/>
              </w:rPr>
              <w:t>32</w:t>
            </w:r>
            <w:r w:rsidRPr="00831A83">
              <w:rPr>
                <w:rFonts w:ascii="Arial" w:hAnsi="Arial" w:cs="Arial"/>
                <w:sz w:val="18"/>
                <w:szCs w:val="18"/>
              </w:rPr>
              <w:br/>
              <w:t>(42%)</w:t>
            </w:r>
          </w:p>
        </w:tc>
        <w:tc>
          <w:tcPr>
            <w:tcW w:w="861" w:type="dxa"/>
            <w:noWrap/>
            <w:hideMark/>
          </w:tcPr>
          <w:p w14:paraId="18B8DF1D" w14:textId="56B08D8E"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075426EB" w14:textId="25823DDB"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(100%)</w:t>
            </w:r>
          </w:p>
        </w:tc>
        <w:tc>
          <w:tcPr>
            <w:tcW w:w="861" w:type="dxa"/>
            <w:noWrap/>
            <w:hideMark/>
          </w:tcPr>
          <w:p w14:paraId="4265AE82" w14:textId="5ADC92B7"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51E4805A" w14:textId="11142015"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461CCF57" w14:textId="71896F0B"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5A4B23DB" w14:textId="065688C4" w:rsidR="00335F2E" w:rsidRPr="00831A83" w:rsidRDefault="00335F2E" w:rsidP="00831A83">
            <w:pPr>
              <w:jc w:val="center"/>
              <w:rPr>
                <w:rFonts w:ascii="Arial" w:hAnsi="Arial" w:cs="Arial"/>
                <w:sz w:val="18"/>
                <w:szCs w:val="18"/>
              </w:rPr>
            </w:pPr>
            <w:r w:rsidRPr="00831A83">
              <w:rPr>
                <w:rFonts w:ascii="Arial" w:hAnsi="Arial" w:cs="Arial"/>
                <w:sz w:val="18"/>
                <w:szCs w:val="18"/>
              </w:rPr>
              <w:t>2</w:t>
            </w:r>
            <w:r w:rsidRPr="00831A83">
              <w:rPr>
                <w:rFonts w:ascii="Arial" w:hAnsi="Arial" w:cs="Arial"/>
                <w:sz w:val="18"/>
                <w:szCs w:val="18"/>
              </w:rPr>
              <w:br/>
              <w:t>(50%)</w:t>
            </w:r>
          </w:p>
        </w:tc>
        <w:tc>
          <w:tcPr>
            <w:tcW w:w="861" w:type="dxa"/>
            <w:noWrap/>
            <w:hideMark/>
          </w:tcPr>
          <w:p w14:paraId="0FAB6DF1" w14:textId="0A82ED42" w:rsidR="00335F2E" w:rsidRPr="00831A83" w:rsidRDefault="00335F2E" w:rsidP="00831A83">
            <w:pPr>
              <w:jc w:val="center"/>
              <w:rPr>
                <w:rFonts w:ascii="Arial" w:hAnsi="Arial" w:cs="Arial"/>
                <w:sz w:val="18"/>
                <w:szCs w:val="18"/>
              </w:rPr>
            </w:pPr>
            <w:r w:rsidRPr="00831A83">
              <w:rPr>
                <w:rFonts w:ascii="Arial" w:hAnsi="Arial" w:cs="Arial"/>
                <w:sz w:val="18"/>
                <w:szCs w:val="18"/>
              </w:rPr>
              <w:t>14</w:t>
            </w:r>
            <w:r w:rsidRPr="00831A83">
              <w:rPr>
                <w:rFonts w:ascii="Arial" w:hAnsi="Arial" w:cs="Arial"/>
                <w:sz w:val="18"/>
                <w:szCs w:val="18"/>
              </w:rPr>
              <w:br/>
              <w:t>(39%)</w:t>
            </w:r>
          </w:p>
        </w:tc>
        <w:tc>
          <w:tcPr>
            <w:tcW w:w="861" w:type="dxa"/>
            <w:noWrap/>
            <w:hideMark/>
          </w:tcPr>
          <w:p w14:paraId="3EA560D0" w14:textId="3DD7C383"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(100%)</w:t>
            </w:r>
          </w:p>
        </w:tc>
      </w:tr>
      <w:tr w:rsidR="00335F2E" w:rsidRPr="007A6646" w14:paraId="376D87C5" w14:textId="77777777" w:rsidTr="001B2A1F">
        <w:trPr>
          <w:trHeight w:val="290"/>
        </w:trPr>
        <w:tc>
          <w:tcPr>
            <w:tcW w:w="1117" w:type="dxa"/>
            <w:vMerge/>
            <w:hideMark/>
          </w:tcPr>
          <w:p w14:paraId="676016D1" w14:textId="77777777" w:rsidR="00335F2E" w:rsidRPr="00831A83" w:rsidRDefault="00335F2E" w:rsidP="00831A83">
            <w:pPr>
              <w:rPr>
                <w:rFonts w:ascii="Arial" w:hAnsi="Arial" w:cs="Arial"/>
                <w:sz w:val="18"/>
                <w:szCs w:val="18"/>
              </w:rPr>
            </w:pPr>
          </w:p>
        </w:tc>
        <w:tc>
          <w:tcPr>
            <w:tcW w:w="1997" w:type="dxa"/>
            <w:noWrap/>
            <w:hideMark/>
          </w:tcPr>
          <w:p w14:paraId="6C583CCB" w14:textId="48D566DB" w:rsidR="00335F2E" w:rsidRPr="00831A83" w:rsidRDefault="00335F2E" w:rsidP="00831A83">
            <w:pPr>
              <w:rPr>
                <w:rFonts w:ascii="Arial" w:hAnsi="Arial" w:cs="Arial"/>
                <w:sz w:val="18"/>
                <w:szCs w:val="18"/>
              </w:rPr>
            </w:pPr>
            <w:r w:rsidRPr="00831A83">
              <w:rPr>
                <w:rFonts w:ascii="Arial" w:hAnsi="Arial" w:cs="Arial"/>
                <w:sz w:val="18"/>
                <w:szCs w:val="18"/>
              </w:rPr>
              <w:t>Theme 2</w:t>
            </w:r>
          </w:p>
        </w:tc>
        <w:tc>
          <w:tcPr>
            <w:tcW w:w="861" w:type="dxa"/>
            <w:noWrap/>
            <w:hideMark/>
          </w:tcPr>
          <w:p w14:paraId="10213508" w14:textId="52BB13FB"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64FC1BFE" w14:textId="3BC75D64" w:rsidR="00335F2E" w:rsidRPr="00831A83" w:rsidRDefault="00335F2E" w:rsidP="00831A83">
            <w:pPr>
              <w:jc w:val="center"/>
              <w:rPr>
                <w:rFonts w:ascii="Arial" w:hAnsi="Arial" w:cs="Arial"/>
                <w:sz w:val="18"/>
                <w:szCs w:val="18"/>
              </w:rPr>
            </w:pPr>
            <w:r w:rsidRPr="00831A83">
              <w:rPr>
                <w:rFonts w:ascii="Arial" w:hAnsi="Arial" w:cs="Arial"/>
                <w:sz w:val="18"/>
                <w:szCs w:val="18"/>
              </w:rPr>
              <w:t>13</w:t>
            </w:r>
            <w:r w:rsidRPr="00831A83">
              <w:rPr>
                <w:rFonts w:ascii="Arial" w:hAnsi="Arial" w:cs="Arial"/>
                <w:sz w:val="18"/>
                <w:szCs w:val="18"/>
              </w:rPr>
              <w:br/>
              <w:t>(54%)</w:t>
            </w:r>
          </w:p>
        </w:tc>
        <w:tc>
          <w:tcPr>
            <w:tcW w:w="861" w:type="dxa"/>
            <w:noWrap/>
            <w:hideMark/>
          </w:tcPr>
          <w:p w14:paraId="36CABFEF" w14:textId="67490F1A" w:rsidR="00335F2E" w:rsidRPr="00831A83" w:rsidRDefault="00335F2E" w:rsidP="00831A83">
            <w:pPr>
              <w:jc w:val="center"/>
              <w:rPr>
                <w:rFonts w:ascii="Arial" w:hAnsi="Arial" w:cs="Arial"/>
                <w:sz w:val="18"/>
                <w:szCs w:val="18"/>
              </w:rPr>
            </w:pPr>
            <w:r w:rsidRPr="00831A83">
              <w:rPr>
                <w:rFonts w:ascii="Arial" w:hAnsi="Arial" w:cs="Arial"/>
                <w:sz w:val="18"/>
                <w:szCs w:val="18"/>
              </w:rPr>
              <w:t>14</w:t>
            </w:r>
            <w:r w:rsidRPr="00831A83">
              <w:rPr>
                <w:rFonts w:ascii="Arial" w:hAnsi="Arial" w:cs="Arial"/>
                <w:sz w:val="18"/>
                <w:szCs w:val="18"/>
              </w:rPr>
              <w:br/>
              <w:t>(18%)</w:t>
            </w:r>
          </w:p>
        </w:tc>
        <w:tc>
          <w:tcPr>
            <w:tcW w:w="861" w:type="dxa"/>
            <w:noWrap/>
            <w:hideMark/>
          </w:tcPr>
          <w:p w14:paraId="1B31F371" w14:textId="2AC254F9" w:rsidR="00335F2E" w:rsidRPr="00831A83" w:rsidRDefault="00335F2E" w:rsidP="00831A83">
            <w:pPr>
              <w:jc w:val="center"/>
              <w:rPr>
                <w:rFonts w:ascii="Arial" w:hAnsi="Arial" w:cs="Arial"/>
                <w:sz w:val="18"/>
                <w:szCs w:val="18"/>
              </w:rPr>
            </w:pPr>
            <w:r w:rsidRPr="00831A83">
              <w:rPr>
                <w:rFonts w:ascii="Arial" w:hAnsi="Arial" w:cs="Arial"/>
                <w:sz w:val="18"/>
                <w:szCs w:val="18"/>
              </w:rPr>
              <w:t>2</w:t>
            </w:r>
            <w:r w:rsidRPr="00831A83">
              <w:rPr>
                <w:rFonts w:ascii="Arial" w:hAnsi="Arial" w:cs="Arial"/>
                <w:sz w:val="18"/>
                <w:szCs w:val="18"/>
              </w:rPr>
              <w:br/>
              <w:t>(40%)</w:t>
            </w:r>
          </w:p>
        </w:tc>
        <w:tc>
          <w:tcPr>
            <w:tcW w:w="861" w:type="dxa"/>
            <w:noWrap/>
            <w:hideMark/>
          </w:tcPr>
          <w:p w14:paraId="6654F1B1" w14:textId="2017E57B" w:rsidR="00335F2E" w:rsidRPr="00831A83" w:rsidRDefault="00335F2E" w:rsidP="00831A83">
            <w:pPr>
              <w:jc w:val="center"/>
              <w:rPr>
                <w:rFonts w:ascii="Arial" w:hAnsi="Arial" w:cs="Arial"/>
                <w:sz w:val="18"/>
                <w:szCs w:val="18"/>
              </w:rPr>
            </w:pPr>
            <w:r w:rsidRPr="00831A83">
              <w:rPr>
                <w:rFonts w:ascii="Arial" w:hAnsi="Arial" w:cs="Arial"/>
                <w:sz w:val="18"/>
                <w:szCs w:val="18"/>
              </w:rPr>
              <w:t>4</w:t>
            </w:r>
            <w:r w:rsidRPr="00831A83">
              <w:rPr>
                <w:rFonts w:ascii="Arial" w:hAnsi="Arial" w:cs="Arial"/>
                <w:sz w:val="18"/>
                <w:szCs w:val="18"/>
              </w:rPr>
              <w:br/>
              <w:t>(22%)</w:t>
            </w:r>
          </w:p>
        </w:tc>
        <w:tc>
          <w:tcPr>
            <w:tcW w:w="861" w:type="dxa"/>
            <w:noWrap/>
            <w:hideMark/>
          </w:tcPr>
          <w:p w14:paraId="63C9039E" w14:textId="482507D7" w:rsidR="00335F2E" w:rsidRPr="00831A83" w:rsidRDefault="00335F2E" w:rsidP="00831A83">
            <w:pPr>
              <w:jc w:val="center"/>
              <w:rPr>
                <w:rFonts w:ascii="Arial" w:hAnsi="Arial" w:cs="Arial"/>
                <w:sz w:val="18"/>
                <w:szCs w:val="18"/>
              </w:rPr>
            </w:pPr>
            <w:r w:rsidRPr="00831A83">
              <w:rPr>
                <w:rFonts w:ascii="Arial" w:hAnsi="Arial" w:cs="Arial"/>
                <w:sz w:val="18"/>
                <w:szCs w:val="18"/>
              </w:rPr>
              <w:t>38</w:t>
            </w:r>
            <w:r w:rsidRPr="00831A83">
              <w:rPr>
                <w:rFonts w:ascii="Arial" w:hAnsi="Arial" w:cs="Arial"/>
                <w:sz w:val="18"/>
                <w:szCs w:val="18"/>
              </w:rPr>
              <w:br/>
              <w:t>(50%)</w:t>
            </w:r>
          </w:p>
        </w:tc>
        <w:tc>
          <w:tcPr>
            <w:tcW w:w="861" w:type="dxa"/>
            <w:noWrap/>
            <w:hideMark/>
          </w:tcPr>
          <w:p w14:paraId="319CA8F4" w14:textId="5EFD8577"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(100%)</w:t>
            </w:r>
          </w:p>
        </w:tc>
        <w:tc>
          <w:tcPr>
            <w:tcW w:w="861" w:type="dxa"/>
            <w:noWrap/>
            <w:hideMark/>
          </w:tcPr>
          <w:p w14:paraId="620A6956" w14:textId="7FA3F63D"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(100%)</w:t>
            </w:r>
          </w:p>
        </w:tc>
        <w:tc>
          <w:tcPr>
            <w:tcW w:w="861" w:type="dxa"/>
            <w:noWrap/>
            <w:hideMark/>
          </w:tcPr>
          <w:p w14:paraId="4477FA22" w14:textId="0C1121EE"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49C3C7C9" w14:textId="66CDE174"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(100%)</w:t>
            </w:r>
          </w:p>
        </w:tc>
        <w:tc>
          <w:tcPr>
            <w:tcW w:w="861" w:type="dxa"/>
            <w:noWrap/>
            <w:hideMark/>
          </w:tcPr>
          <w:p w14:paraId="76D45743" w14:textId="0A6187F3"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4B249F19" w14:textId="285C27F6" w:rsidR="00335F2E" w:rsidRPr="00831A83" w:rsidRDefault="00335F2E" w:rsidP="00831A83">
            <w:pPr>
              <w:jc w:val="center"/>
              <w:rPr>
                <w:rFonts w:ascii="Arial" w:hAnsi="Arial" w:cs="Arial"/>
                <w:sz w:val="18"/>
                <w:szCs w:val="18"/>
              </w:rPr>
            </w:pPr>
            <w:r w:rsidRPr="00831A83">
              <w:rPr>
                <w:rFonts w:ascii="Arial" w:hAnsi="Arial" w:cs="Arial"/>
                <w:sz w:val="18"/>
                <w:szCs w:val="18"/>
              </w:rPr>
              <w:t>2</w:t>
            </w:r>
            <w:r w:rsidRPr="00831A83">
              <w:rPr>
                <w:rFonts w:ascii="Arial" w:hAnsi="Arial" w:cs="Arial"/>
                <w:sz w:val="18"/>
                <w:szCs w:val="18"/>
              </w:rPr>
              <w:br/>
              <w:t>(50%)</w:t>
            </w:r>
          </w:p>
        </w:tc>
        <w:tc>
          <w:tcPr>
            <w:tcW w:w="861" w:type="dxa"/>
            <w:noWrap/>
            <w:hideMark/>
          </w:tcPr>
          <w:p w14:paraId="56F8625D" w14:textId="2A0A5B43" w:rsidR="00335F2E" w:rsidRPr="00831A83" w:rsidRDefault="00335F2E" w:rsidP="00831A83">
            <w:pPr>
              <w:jc w:val="center"/>
              <w:rPr>
                <w:rFonts w:ascii="Arial" w:hAnsi="Arial" w:cs="Arial"/>
                <w:sz w:val="18"/>
                <w:szCs w:val="18"/>
              </w:rPr>
            </w:pPr>
            <w:r w:rsidRPr="00831A83">
              <w:rPr>
                <w:rFonts w:ascii="Arial" w:hAnsi="Arial" w:cs="Arial"/>
                <w:sz w:val="18"/>
                <w:szCs w:val="18"/>
              </w:rPr>
              <w:t>14</w:t>
            </w:r>
            <w:r w:rsidRPr="00831A83">
              <w:rPr>
                <w:rFonts w:ascii="Arial" w:hAnsi="Arial" w:cs="Arial"/>
                <w:sz w:val="18"/>
                <w:szCs w:val="18"/>
              </w:rPr>
              <w:br/>
              <w:t>(39%)</w:t>
            </w:r>
          </w:p>
        </w:tc>
        <w:tc>
          <w:tcPr>
            <w:tcW w:w="861" w:type="dxa"/>
            <w:noWrap/>
            <w:hideMark/>
          </w:tcPr>
          <w:p w14:paraId="11E2734A" w14:textId="33290C9B"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r>
      <w:tr w:rsidR="00335F2E" w:rsidRPr="007A6646" w14:paraId="08BD1615" w14:textId="77777777" w:rsidTr="001B2A1F">
        <w:trPr>
          <w:trHeight w:val="290"/>
        </w:trPr>
        <w:tc>
          <w:tcPr>
            <w:tcW w:w="1117" w:type="dxa"/>
            <w:vMerge/>
            <w:hideMark/>
          </w:tcPr>
          <w:p w14:paraId="7FFE58A5" w14:textId="77777777" w:rsidR="00335F2E" w:rsidRPr="00831A83" w:rsidRDefault="00335F2E" w:rsidP="00831A83">
            <w:pPr>
              <w:rPr>
                <w:rFonts w:ascii="Arial" w:hAnsi="Arial" w:cs="Arial"/>
                <w:sz w:val="18"/>
                <w:szCs w:val="18"/>
              </w:rPr>
            </w:pPr>
          </w:p>
        </w:tc>
        <w:tc>
          <w:tcPr>
            <w:tcW w:w="1997" w:type="dxa"/>
            <w:noWrap/>
            <w:hideMark/>
          </w:tcPr>
          <w:p w14:paraId="5B9BA81A" w14:textId="059EAB94" w:rsidR="00335F2E" w:rsidRPr="00831A83" w:rsidRDefault="00335F2E" w:rsidP="00831A83">
            <w:pPr>
              <w:rPr>
                <w:rFonts w:ascii="Arial" w:hAnsi="Arial" w:cs="Arial"/>
                <w:sz w:val="18"/>
                <w:szCs w:val="18"/>
              </w:rPr>
            </w:pPr>
            <w:r w:rsidRPr="00831A83">
              <w:rPr>
                <w:rFonts w:ascii="Arial" w:hAnsi="Arial" w:cs="Arial"/>
                <w:sz w:val="18"/>
                <w:szCs w:val="18"/>
              </w:rPr>
              <w:t>Theme 3</w:t>
            </w:r>
          </w:p>
        </w:tc>
        <w:tc>
          <w:tcPr>
            <w:tcW w:w="861" w:type="dxa"/>
            <w:noWrap/>
            <w:hideMark/>
          </w:tcPr>
          <w:p w14:paraId="7D8CD884" w14:textId="626681D1"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1F5B2F73" w14:textId="392D4368" w:rsidR="00335F2E" w:rsidRPr="00831A83" w:rsidRDefault="00335F2E" w:rsidP="00831A83">
            <w:pPr>
              <w:jc w:val="center"/>
              <w:rPr>
                <w:rFonts w:ascii="Arial" w:hAnsi="Arial" w:cs="Arial"/>
                <w:sz w:val="18"/>
                <w:szCs w:val="18"/>
              </w:rPr>
            </w:pPr>
            <w:r w:rsidRPr="00831A83">
              <w:rPr>
                <w:rFonts w:ascii="Arial" w:hAnsi="Arial" w:cs="Arial"/>
                <w:sz w:val="18"/>
                <w:szCs w:val="18"/>
              </w:rPr>
              <w:t>11</w:t>
            </w:r>
            <w:r w:rsidRPr="00831A83">
              <w:rPr>
                <w:rFonts w:ascii="Arial" w:hAnsi="Arial" w:cs="Arial"/>
                <w:sz w:val="18"/>
                <w:szCs w:val="18"/>
              </w:rPr>
              <w:br/>
              <w:t>(46%)</w:t>
            </w:r>
          </w:p>
        </w:tc>
        <w:tc>
          <w:tcPr>
            <w:tcW w:w="861" w:type="dxa"/>
            <w:noWrap/>
            <w:hideMark/>
          </w:tcPr>
          <w:p w14:paraId="08380D0C" w14:textId="79D98916" w:rsidR="00335F2E" w:rsidRPr="00831A83" w:rsidRDefault="00335F2E" w:rsidP="00831A83">
            <w:pPr>
              <w:jc w:val="center"/>
              <w:rPr>
                <w:rFonts w:ascii="Arial" w:hAnsi="Arial" w:cs="Arial"/>
                <w:sz w:val="18"/>
                <w:szCs w:val="18"/>
              </w:rPr>
            </w:pPr>
            <w:r w:rsidRPr="00831A83">
              <w:rPr>
                <w:rFonts w:ascii="Arial" w:hAnsi="Arial" w:cs="Arial"/>
                <w:sz w:val="18"/>
                <w:szCs w:val="18"/>
              </w:rPr>
              <w:t>8</w:t>
            </w:r>
            <w:r w:rsidRPr="00831A83">
              <w:rPr>
                <w:rFonts w:ascii="Arial" w:hAnsi="Arial" w:cs="Arial"/>
                <w:sz w:val="18"/>
                <w:szCs w:val="18"/>
              </w:rPr>
              <w:br/>
              <w:t>(10%)</w:t>
            </w:r>
          </w:p>
        </w:tc>
        <w:tc>
          <w:tcPr>
            <w:tcW w:w="861" w:type="dxa"/>
            <w:noWrap/>
            <w:hideMark/>
          </w:tcPr>
          <w:p w14:paraId="695936A9" w14:textId="54BE6500" w:rsidR="00335F2E" w:rsidRPr="00831A83" w:rsidRDefault="00335F2E" w:rsidP="00831A83">
            <w:pPr>
              <w:jc w:val="center"/>
              <w:rPr>
                <w:rFonts w:ascii="Arial" w:hAnsi="Arial" w:cs="Arial"/>
                <w:sz w:val="18"/>
                <w:szCs w:val="18"/>
              </w:rPr>
            </w:pPr>
            <w:r w:rsidRPr="00831A83">
              <w:rPr>
                <w:rFonts w:ascii="Arial" w:hAnsi="Arial" w:cs="Arial"/>
                <w:sz w:val="18"/>
                <w:szCs w:val="18"/>
              </w:rPr>
              <w:t>4</w:t>
            </w:r>
            <w:r w:rsidRPr="00831A83">
              <w:rPr>
                <w:rFonts w:ascii="Arial" w:hAnsi="Arial" w:cs="Arial"/>
                <w:sz w:val="18"/>
                <w:szCs w:val="18"/>
              </w:rPr>
              <w:br/>
              <w:t>(80%)</w:t>
            </w:r>
          </w:p>
        </w:tc>
        <w:tc>
          <w:tcPr>
            <w:tcW w:w="861" w:type="dxa"/>
            <w:noWrap/>
            <w:hideMark/>
          </w:tcPr>
          <w:p w14:paraId="1E92DF2B" w14:textId="4ED0EC9C" w:rsidR="00335F2E" w:rsidRPr="00831A83" w:rsidRDefault="00335F2E" w:rsidP="00831A83">
            <w:pPr>
              <w:jc w:val="center"/>
              <w:rPr>
                <w:rFonts w:ascii="Arial" w:hAnsi="Arial" w:cs="Arial"/>
                <w:sz w:val="18"/>
                <w:szCs w:val="18"/>
              </w:rPr>
            </w:pPr>
            <w:r w:rsidRPr="00831A83">
              <w:rPr>
                <w:rFonts w:ascii="Arial" w:hAnsi="Arial" w:cs="Arial"/>
                <w:sz w:val="18"/>
                <w:szCs w:val="18"/>
              </w:rPr>
              <w:t>7</w:t>
            </w:r>
            <w:r w:rsidRPr="00831A83">
              <w:rPr>
                <w:rFonts w:ascii="Arial" w:hAnsi="Arial" w:cs="Arial"/>
                <w:sz w:val="18"/>
                <w:szCs w:val="18"/>
              </w:rPr>
              <w:br/>
              <w:t>(39%)</w:t>
            </w:r>
          </w:p>
        </w:tc>
        <w:tc>
          <w:tcPr>
            <w:tcW w:w="861" w:type="dxa"/>
            <w:noWrap/>
            <w:hideMark/>
          </w:tcPr>
          <w:p w14:paraId="03882C12" w14:textId="0CBD6AAB" w:rsidR="00335F2E" w:rsidRPr="00831A83" w:rsidRDefault="00335F2E" w:rsidP="00831A83">
            <w:pPr>
              <w:jc w:val="center"/>
              <w:rPr>
                <w:rFonts w:ascii="Arial" w:hAnsi="Arial" w:cs="Arial"/>
                <w:sz w:val="18"/>
                <w:szCs w:val="18"/>
              </w:rPr>
            </w:pPr>
            <w:r w:rsidRPr="00831A83">
              <w:rPr>
                <w:rFonts w:ascii="Arial" w:hAnsi="Arial" w:cs="Arial"/>
                <w:sz w:val="18"/>
                <w:szCs w:val="18"/>
              </w:rPr>
              <w:t>47</w:t>
            </w:r>
            <w:r w:rsidRPr="00831A83">
              <w:rPr>
                <w:rFonts w:ascii="Arial" w:hAnsi="Arial" w:cs="Arial"/>
                <w:sz w:val="18"/>
                <w:szCs w:val="18"/>
              </w:rPr>
              <w:br/>
              <w:t>(62%)</w:t>
            </w:r>
          </w:p>
        </w:tc>
        <w:tc>
          <w:tcPr>
            <w:tcW w:w="861" w:type="dxa"/>
            <w:noWrap/>
            <w:hideMark/>
          </w:tcPr>
          <w:p w14:paraId="1A0F71E7" w14:textId="194A5E81"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(100%)</w:t>
            </w:r>
          </w:p>
        </w:tc>
        <w:tc>
          <w:tcPr>
            <w:tcW w:w="861" w:type="dxa"/>
            <w:noWrap/>
            <w:hideMark/>
          </w:tcPr>
          <w:p w14:paraId="5D9169B5" w14:textId="1B6EB483"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(100%)</w:t>
            </w:r>
          </w:p>
        </w:tc>
        <w:tc>
          <w:tcPr>
            <w:tcW w:w="861" w:type="dxa"/>
            <w:noWrap/>
            <w:hideMark/>
          </w:tcPr>
          <w:p w14:paraId="2E9126D6" w14:textId="571B463B"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118BB0AB" w14:textId="6AEC4259"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37054A31" w14:textId="794639CF"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60FC0ADF" w14:textId="185DC69F" w:rsidR="00335F2E" w:rsidRPr="00831A83" w:rsidRDefault="00335F2E" w:rsidP="00831A83">
            <w:pPr>
              <w:jc w:val="center"/>
              <w:rPr>
                <w:rFonts w:ascii="Arial" w:hAnsi="Arial" w:cs="Arial"/>
                <w:sz w:val="18"/>
                <w:szCs w:val="18"/>
              </w:rPr>
            </w:pPr>
            <w:r w:rsidRPr="00831A83">
              <w:rPr>
                <w:rFonts w:ascii="Arial" w:hAnsi="Arial" w:cs="Arial"/>
                <w:sz w:val="18"/>
                <w:szCs w:val="18"/>
              </w:rPr>
              <w:t>2</w:t>
            </w:r>
            <w:r w:rsidRPr="00831A83">
              <w:rPr>
                <w:rFonts w:ascii="Arial" w:hAnsi="Arial" w:cs="Arial"/>
                <w:sz w:val="18"/>
                <w:szCs w:val="18"/>
              </w:rPr>
              <w:br/>
              <w:t>(50%)</w:t>
            </w:r>
          </w:p>
        </w:tc>
        <w:tc>
          <w:tcPr>
            <w:tcW w:w="861" w:type="dxa"/>
            <w:noWrap/>
            <w:hideMark/>
          </w:tcPr>
          <w:p w14:paraId="4039FB62" w14:textId="7B6708FE" w:rsidR="00335F2E" w:rsidRPr="00831A83" w:rsidRDefault="00335F2E" w:rsidP="00831A83">
            <w:pPr>
              <w:jc w:val="center"/>
              <w:rPr>
                <w:rFonts w:ascii="Arial" w:hAnsi="Arial" w:cs="Arial"/>
                <w:sz w:val="18"/>
                <w:szCs w:val="18"/>
              </w:rPr>
            </w:pPr>
            <w:r w:rsidRPr="00831A83">
              <w:rPr>
                <w:rFonts w:ascii="Arial" w:hAnsi="Arial" w:cs="Arial"/>
                <w:sz w:val="18"/>
                <w:szCs w:val="18"/>
              </w:rPr>
              <w:t>7</w:t>
            </w:r>
            <w:r w:rsidRPr="00831A83">
              <w:rPr>
                <w:rFonts w:ascii="Arial" w:hAnsi="Arial" w:cs="Arial"/>
                <w:sz w:val="18"/>
                <w:szCs w:val="18"/>
              </w:rPr>
              <w:br/>
              <w:t>(19%)</w:t>
            </w:r>
          </w:p>
        </w:tc>
        <w:tc>
          <w:tcPr>
            <w:tcW w:w="861" w:type="dxa"/>
            <w:noWrap/>
            <w:hideMark/>
          </w:tcPr>
          <w:p w14:paraId="0B6DA76F" w14:textId="4CBCE4B4"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(100%)</w:t>
            </w:r>
          </w:p>
        </w:tc>
      </w:tr>
      <w:tr w:rsidR="00335F2E" w:rsidRPr="007A6646" w14:paraId="0C0F1766" w14:textId="77777777" w:rsidTr="001B2A1F">
        <w:trPr>
          <w:trHeight w:val="290"/>
        </w:trPr>
        <w:tc>
          <w:tcPr>
            <w:tcW w:w="1117" w:type="dxa"/>
            <w:vMerge/>
            <w:hideMark/>
          </w:tcPr>
          <w:p w14:paraId="5904E56A" w14:textId="77777777" w:rsidR="00335F2E" w:rsidRPr="00831A83" w:rsidRDefault="00335F2E" w:rsidP="00831A83">
            <w:pPr>
              <w:rPr>
                <w:rFonts w:ascii="Arial" w:hAnsi="Arial" w:cs="Arial"/>
                <w:sz w:val="18"/>
                <w:szCs w:val="18"/>
              </w:rPr>
            </w:pPr>
          </w:p>
        </w:tc>
        <w:tc>
          <w:tcPr>
            <w:tcW w:w="1997" w:type="dxa"/>
            <w:noWrap/>
            <w:hideMark/>
          </w:tcPr>
          <w:p w14:paraId="2BE1FFC8" w14:textId="2A745A67" w:rsidR="00335F2E" w:rsidRPr="00831A83" w:rsidRDefault="00335F2E" w:rsidP="00831A83">
            <w:pPr>
              <w:rPr>
                <w:rFonts w:ascii="Arial" w:hAnsi="Arial" w:cs="Arial"/>
                <w:sz w:val="18"/>
                <w:szCs w:val="18"/>
              </w:rPr>
            </w:pPr>
            <w:r w:rsidRPr="00831A83">
              <w:rPr>
                <w:rFonts w:ascii="Arial" w:hAnsi="Arial" w:cs="Arial"/>
                <w:sz w:val="18"/>
                <w:szCs w:val="18"/>
              </w:rPr>
              <w:t>Theme 4</w:t>
            </w:r>
          </w:p>
        </w:tc>
        <w:tc>
          <w:tcPr>
            <w:tcW w:w="861" w:type="dxa"/>
            <w:noWrap/>
            <w:hideMark/>
          </w:tcPr>
          <w:p w14:paraId="181E6131" w14:textId="415198E9"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60835DDB" w14:textId="7EBAAB28" w:rsidR="00335F2E" w:rsidRPr="00831A83" w:rsidRDefault="00335F2E" w:rsidP="00831A83">
            <w:pPr>
              <w:jc w:val="center"/>
              <w:rPr>
                <w:rFonts w:ascii="Arial" w:hAnsi="Arial" w:cs="Arial"/>
                <w:sz w:val="18"/>
                <w:szCs w:val="18"/>
              </w:rPr>
            </w:pPr>
            <w:r w:rsidRPr="00831A83">
              <w:rPr>
                <w:rFonts w:ascii="Arial" w:hAnsi="Arial" w:cs="Arial"/>
                <w:sz w:val="18"/>
                <w:szCs w:val="18"/>
              </w:rPr>
              <w:t>4</w:t>
            </w:r>
            <w:r w:rsidRPr="00831A83">
              <w:rPr>
                <w:rFonts w:ascii="Arial" w:hAnsi="Arial" w:cs="Arial"/>
                <w:sz w:val="18"/>
                <w:szCs w:val="18"/>
              </w:rPr>
              <w:br/>
              <w:t>(17%)</w:t>
            </w:r>
          </w:p>
        </w:tc>
        <w:tc>
          <w:tcPr>
            <w:tcW w:w="861" w:type="dxa"/>
            <w:noWrap/>
            <w:hideMark/>
          </w:tcPr>
          <w:p w14:paraId="2AB47838" w14:textId="2A41B3A5" w:rsidR="00335F2E" w:rsidRPr="00831A83" w:rsidRDefault="00335F2E" w:rsidP="00831A83">
            <w:pPr>
              <w:jc w:val="center"/>
              <w:rPr>
                <w:rFonts w:ascii="Arial" w:hAnsi="Arial" w:cs="Arial"/>
                <w:sz w:val="18"/>
                <w:szCs w:val="18"/>
              </w:rPr>
            </w:pPr>
            <w:r w:rsidRPr="00831A83">
              <w:rPr>
                <w:rFonts w:ascii="Arial" w:hAnsi="Arial" w:cs="Arial"/>
                <w:sz w:val="18"/>
                <w:szCs w:val="18"/>
              </w:rPr>
              <w:t>15</w:t>
            </w:r>
            <w:r w:rsidRPr="00831A83">
              <w:rPr>
                <w:rFonts w:ascii="Arial" w:hAnsi="Arial" w:cs="Arial"/>
                <w:sz w:val="18"/>
                <w:szCs w:val="18"/>
              </w:rPr>
              <w:br/>
              <w:t>(19%)</w:t>
            </w:r>
          </w:p>
        </w:tc>
        <w:tc>
          <w:tcPr>
            <w:tcW w:w="861" w:type="dxa"/>
            <w:noWrap/>
            <w:hideMark/>
          </w:tcPr>
          <w:p w14:paraId="6874D821" w14:textId="3CC2BABC"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(20%)</w:t>
            </w:r>
          </w:p>
        </w:tc>
        <w:tc>
          <w:tcPr>
            <w:tcW w:w="861" w:type="dxa"/>
            <w:noWrap/>
            <w:hideMark/>
          </w:tcPr>
          <w:p w14:paraId="65945762" w14:textId="4DF689AE" w:rsidR="00335F2E" w:rsidRPr="00831A83" w:rsidRDefault="00335F2E" w:rsidP="00831A83">
            <w:pPr>
              <w:jc w:val="center"/>
              <w:rPr>
                <w:rFonts w:ascii="Arial" w:hAnsi="Arial" w:cs="Arial"/>
                <w:sz w:val="18"/>
                <w:szCs w:val="18"/>
              </w:rPr>
            </w:pPr>
            <w:r w:rsidRPr="00831A83">
              <w:rPr>
                <w:rFonts w:ascii="Arial" w:hAnsi="Arial" w:cs="Arial"/>
                <w:sz w:val="18"/>
                <w:szCs w:val="18"/>
              </w:rPr>
              <w:t>3</w:t>
            </w:r>
            <w:r w:rsidRPr="00831A83">
              <w:rPr>
                <w:rFonts w:ascii="Arial" w:hAnsi="Arial" w:cs="Arial"/>
                <w:sz w:val="18"/>
                <w:szCs w:val="18"/>
              </w:rPr>
              <w:br/>
              <w:t>(17%)</w:t>
            </w:r>
          </w:p>
        </w:tc>
        <w:tc>
          <w:tcPr>
            <w:tcW w:w="861" w:type="dxa"/>
            <w:noWrap/>
            <w:hideMark/>
          </w:tcPr>
          <w:p w14:paraId="06E92BF0" w14:textId="30736A42" w:rsidR="00335F2E" w:rsidRPr="00831A83" w:rsidRDefault="00335F2E" w:rsidP="00831A83">
            <w:pPr>
              <w:jc w:val="center"/>
              <w:rPr>
                <w:rFonts w:ascii="Arial" w:hAnsi="Arial" w:cs="Arial"/>
                <w:sz w:val="18"/>
                <w:szCs w:val="18"/>
              </w:rPr>
            </w:pPr>
            <w:r w:rsidRPr="00831A83">
              <w:rPr>
                <w:rFonts w:ascii="Arial" w:hAnsi="Arial" w:cs="Arial"/>
                <w:sz w:val="18"/>
                <w:szCs w:val="18"/>
              </w:rPr>
              <w:t>36</w:t>
            </w:r>
            <w:r w:rsidRPr="00831A83">
              <w:rPr>
                <w:rFonts w:ascii="Arial" w:hAnsi="Arial" w:cs="Arial"/>
                <w:sz w:val="18"/>
                <w:szCs w:val="18"/>
              </w:rPr>
              <w:br/>
              <w:t>(47%)</w:t>
            </w:r>
          </w:p>
        </w:tc>
        <w:tc>
          <w:tcPr>
            <w:tcW w:w="861" w:type="dxa"/>
            <w:noWrap/>
            <w:hideMark/>
          </w:tcPr>
          <w:p w14:paraId="3A4747CA" w14:textId="25C7E458"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5B99F3A9" w14:textId="287CB40C"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3C258E16" w14:textId="41627483"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07C8A6DB" w14:textId="5C089A84"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(100%)</w:t>
            </w:r>
          </w:p>
        </w:tc>
        <w:tc>
          <w:tcPr>
            <w:tcW w:w="861" w:type="dxa"/>
            <w:noWrap/>
            <w:hideMark/>
          </w:tcPr>
          <w:p w14:paraId="37B5D043" w14:textId="53F0BB4B"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550376BA" w14:textId="2C4F570C"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00EE95FD" w14:textId="5F5AF82F" w:rsidR="00335F2E" w:rsidRPr="00831A83" w:rsidRDefault="00335F2E" w:rsidP="00831A83">
            <w:pPr>
              <w:jc w:val="center"/>
              <w:rPr>
                <w:rFonts w:ascii="Arial" w:hAnsi="Arial" w:cs="Arial"/>
                <w:sz w:val="18"/>
                <w:szCs w:val="18"/>
              </w:rPr>
            </w:pPr>
            <w:r w:rsidRPr="00831A83">
              <w:rPr>
                <w:rFonts w:ascii="Arial" w:hAnsi="Arial" w:cs="Arial"/>
                <w:sz w:val="18"/>
                <w:szCs w:val="18"/>
              </w:rPr>
              <w:t>8</w:t>
            </w:r>
            <w:r w:rsidRPr="00831A83">
              <w:rPr>
                <w:rFonts w:ascii="Arial" w:hAnsi="Arial" w:cs="Arial"/>
                <w:sz w:val="18"/>
                <w:szCs w:val="18"/>
              </w:rPr>
              <w:br/>
              <w:t>(22%)</w:t>
            </w:r>
          </w:p>
        </w:tc>
        <w:tc>
          <w:tcPr>
            <w:tcW w:w="861" w:type="dxa"/>
            <w:noWrap/>
            <w:hideMark/>
          </w:tcPr>
          <w:p w14:paraId="5BFCCB46" w14:textId="6725A694"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(100%)</w:t>
            </w:r>
          </w:p>
        </w:tc>
      </w:tr>
      <w:tr w:rsidR="00335F2E" w:rsidRPr="007A6646" w14:paraId="166AB7DC" w14:textId="77777777" w:rsidTr="001B2A1F">
        <w:trPr>
          <w:trHeight w:val="290"/>
        </w:trPr>
        <w:tc>
          <w:tcPr>
            <w:tcW w:w="1117" w:type="dxa"/>
            <w:vMerge/>
            <w:hideMark/>
          </w:tcPr>
          <w:p w14:paraId="3A015043" w14:textId="77777777" w:rsidR="00335F2E" w:rsidRPr="00831A83" w:rsidRDefault="00335F2E" w:rsidP="00831A83">
            <w:pPr>
              <w:rPr>
                <w:rFonts w:ascii="Arial" w:hAnsi="Arial" w:cs="Arial"/>
                <w:sz w:val="18"/>
                <w:szCs w:val="18"/>
              </w:rPr>
            </w:pPr>
          </w:p>
        </w:tc>
        <w:tc>
          <w:tcPr>
            <w:tcW w:w="1997" w:type="dxa"/>
            <w:noWrap/>
            <w:hideMark/>
          </w:tcPr>
          <w:p w14:paraId="5F70FA9F" w14:textId="729C0982" w:rsidR="00335F2E" w:rsidRPr="00831A83" w:rsidRDefault="00335F2E" w:rsidP="00831A83">
            <w:pPr>
              <w:rPr>
                <w:rFonts w:ascii="Arial" w:hAnsi="Arial" w:cs="Arial"/>
                <w:sz w:val="18"/>
                <w:szCs w:val="18"/>
              </w:rPr>
            </w:pPr>
            <w:r w:rsidRPr="00831A83">
              <w:rPr>
                <w:rFonts w:ascii="Arial" w:hAnsi="Arial" w:cs="Arial"/>
                <w:sz w:val="18"/>
                <w:szCs w:val="18"/>
              </w:rPr>
              <w:t>Theme 5</w:t>
            </w:r>
          </w:p>
        </w:tc>
        <w:tc>
          <w:tcPr>
            <w:tcW w:w="861" w:type="dxa"/>
            <w:noWrap/>
            <w:hideMark/>
          </w:tcPr>
          <w:p w14:paraId="0C4B8F44" w14:textId="7CFE7D78"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49C3CD96" w14:textId="5796DA21"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77B2E1EF" w14:textId="602E13EB"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249283FD" w14:textId="547E5331"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23DE459F" w14:textId="79D26AC1"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2121ADE5" w14:textId="44ADE3CD" w:rsidR="00335F2E" w:rsidRPr="00831A83" w:rsidRDefault="00335F2E" w:rsidP="00831A83">
            <w:pPr>
              <w:jc w:val="center"/>
              <w:rPr>
                <w:rFonts w:ascii="Arial" w:hAnsi="Arial" w:cs="Arial"/>
                <w:sz w:val="18"/>
                <w:szCs w:val="18"/>
              </w:rPr>
            </w:pPr>
            <w:r w:rsidRPr="00831A83">
              <w:rPr>
                <w:rFonts w:ascii="Arial" w:hAnsi="Arial" w:cs="Arial"/>
                <w:sz w:val="18"/>
                <w:szCs w:val="18"/>
              </w:rPr>
              <w:t>2</w:t>
            </w:r>
            <w:r w:rsidRPr="00831A83">
              <w:rPr>
                <w:rFonts w:ascii="Arial" w:hAnsi="Arial" w:cs="Arial"/>
                <w:sz w:val="18"/>
                <w:szCs w:val="18"/>
              </w:rPr>
              <w:br/>
              <w:t>(3%)</w:t>
            </w:r>
          </w:p>
        </w:tc>
        <w:tc>
          <w:tcPr>
            <w:tcW w:w="861" w:type="dxa"/>
            <w:noWrap/>
            <w:hideMark/>
          </w:tcPr>
          <w:p w14:paraId="2418E875" w14:textId="18DFD475"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6A9AA82B" w14:textId="6625A6DC"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4A326764" w14:textId="25E034BD"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0AB54524" w14:textId="240FBB6D"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672A3970" w14:textId="38464C76"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59EA62D7" w14:textId="448C7EA5"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0FDEB431" w14:textId="189C2378"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6DB3665C" w14:textId="27B1FF4E"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r>
      <w:tr w:rsidR="00335F2E" w:rsidRPr="007A6646" w14:paraId="09E06D61" w14:textId="77777777" w:rsidTr="001B2A1F">
        <w:trPr>
          <w:trHeight w:val="290"/>
        </w:trPr>
        <w:tc>
          <w:tcPr>
            <w:tcW w:w="1117" w:type="dxa"/>
            <w:vMerge/>
            <w:hideMark/>
          </w:tcPr>
          <w:p w14:paraId="171C1DB5" w14:textId="77777777" w:rsidR="00335F2E" w:rsidRPr="00831A83" w:rsidRDefault="00335F2E" w:rsidP="00831A83">
            <w:pPr>
              <w:rPr>
                <w:rFonts w:ascii="Arial" w:hAnsi="Arial" w:cs="Arial"/>
                <w:sz w:val="18"/>
                <w:szCs w:val="18"/>
              </w:rPr>
            </w:pPr>
          </w:p>
        </w:tc>
        <w:tc>
          <w:tcPr>
            <w:tcW w:w="1997" w:type="dxa"/>
            <w:noWrap/>
            <w:hideMark/>
          </w:tcPr>
          <w:p w14:paraId="2CAC77BB" w14:textId="7E874D6B" w:rsidR="00335F2E" w:rsidRPr="00831A83" w:rsidRDefault="00335F2E" w:rsidP="00831A83">
            <w:pPr>
              <w:rPr>
                <w:rFonts w:ascii="Arial" w:hAnsi="Arial" w:cs="Arial"/>
                <w:sz w:val="18"/>
                <w:szCs w:val="18"/>
              </w:rPr>
            </w:pPr>
            <w:r w:rsidRPr="00831A83">
              <w:rPr>
                <w:rFonts w:ascii="Arial" w:hAnsi="Arial" w:cs="Arial"/>
                <w:sz w:val="18"/>
                <w:szCs w:val="18"/>
              </w:rPr>
              <w:t>Theme 6</w:t>
            </w:r>
          </w:p>
        </w:tc>
        <w:tc>
          <w:tcPr>
            <w:tcW w:w="861" w:type="dxa"/>
            <w:noWrap/>
            <w:hideMark/>
          </w:tcPr>
          <w:p w14:paraId="6F7A05A4" w14:textId="2B5B6504"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37375413" w14:textId="4B26FC86"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60A11B2B" w14:textId="288E80EB" w:rsidR="00335F2E" w:rsidRPr="00831A83" w:rsidRDefault="00335F2E" w:rsidP="00831A83">
            <w:pPr>
              <w:jc w:val="center"/>
              <w:rPr>
                <w:rFonts w:ascii="Arial" w:hAnsi="Arial" w:cs="Arial"/>
                <w:sz w:val="18"/>
                <w:szCs w:val="18"/>
              </w:rPr>
            </w:pPr>
            <w:r w:rsidRPr="00831A83">
              <w:rPr>
                <w:rFonts w:ascii="Arial" w:hAnsi="Arial" w:cs="Arial"/>
                <w:sz w:val="18"/>
                <w:szCs w:val="18"/>
              </w:rPr>
              <w:t>43</w:t>
            </w:r>
            <w:r w:rsidRPr="00831A83">
              <w:rPr>
                <w:rFonts w:ascii="Arial" w:hAnsi="Arial" w:cs="Arial"/>
                <w:sz w:val="18"/>
                <w:szCs w:val="18"/>
              </w:rPr>
              <w:br/>
              <w:t>(56%)</w:t>
            </w:r>
          </w:p>
        </w:tc>
        <w:tc>
          <w:tcPr>
            <w:tcW w:w="861" w:type="dxa"/>
            <w:noWrap/>
            <w:hideMark/>
          </w:tcPr>
          <w:p w14:paraId="1F9C184A" w14:textId="2959E2F7"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425C964A" w14:textId="51B18DC8" w:rsidR="00335F2E" w:rsidRPr="00831A83" w:rsidRDefault="00335F2E" w:rsidP="00831A83">
            <w:pPr>
              <w:jc w:val="center"/>
              <w:rPr>
                <w:rFonts w:ascii="Arial" w:hAnsi="Arial" w:cs="Arial"/>
                <w:sz w:val="18"/>
                <w:szCs w:val="18"/>
              </w:rPr>
            </w:pPr>
            <w:r w:rsidRPr="00831A83">
              <w:rPr>
                <w:rFonts w:ascii="Arial" w:hAnsi="Arial" w:cs="Arial"/>
                <w:sz w:val="18"/>
                <w:szCs w:val="18"/>
              </w:rPr>
              <w:t>2</w:t>
            </w:r>
            <w:r w:rsidRPr="00831A83">
              <w:rPr>
                <w:rFonts w:ascii="Arial" w:hAnsi="Arial" w:cs="Arial"/>
                <w:sz w:val="18"/>
                <w:szCs w:val="18"/>
              </w:rPr>
              <w:br/>
              <w:t>(11%)</w:t>
            </w:r>
          </w:p>
        </w:tc>
        <w:tc>
          <w:tcPr>
            <w:tcW w:w="861" w:type="dxa"/>
            <w:noWrap/>
            <w:hideMark/>
          </w:tcPr>
          <w:p w14:paraId="74FE72B1" w14:textId="44FE2EE8" w:rsidR="00335F2E" w:rsidRPr="00831A83" w:rsidRDefault="00335F2E" w:rsidP="00831A83">
            <w:pPr>
              <w:jc w:val="center"/>
              <w:rPr>
                <w:rFonts w:ascii="Arial" w:hAnsi="Arial" w:cs="Arial"/>
                <w:sz w:val="18"/>
                <w:szCs w:val="18"/>
              </w:rPr>
            </w:pPr>
            <w:r w:rsidRPr="00831A83">
              <w:rPr>
                <w:rFonts w:ascii="Arial" w:hAnsi="Arial" w:cs="Arial"/>
                <w:sz w:val="18"/>
                <w:szCs w:val="18"/>
              </w:rPr>
              <w:t>2</w:t>
            </w:r>
            <w:r w:rsidRPr="00831A83">
              <w:rPr>
                <w:rFonts w:ascii="Arial" w:hAnsi="Arial" w:cs="Arial"/>
                <w:sz w:val="18"/>
                <w:szCs w:val="18"/>
              </w:rPr>
              <w:br/>
              <w:t>(3%)</w:t>
            </w:r>
          </w:p>
        </w:tc>
        <w:tc>
          <w:tcPr>
            <w:tcW w:w="861" w:type="dxa"/>
            <w:noWrap/>
            <w:hideMark/>
          </w:tcPr>
          <w:p w14:paraId="6082DA06" w14:textId="33682EC7"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16F2FD69" w14:textId="673B8B43"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02F067D6" w14:textId="16612AEA"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5BCC232E" w14:textId="359023B9"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416E7C85" w14:textId="1075E481"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46ABDEDF" w14:textId="4A6EB4A7" w:rsidR="00335F2E" w:rsidRPr="00831A83" w:rsidRDefault="00335F2E" w:rsidP="00831A83">
            <w:pPr>
              <w:jc w:val="center"/>
              <w:rPr>
                <w:rFonts w:ascii="Arial" w:hAnsi="Arial" w:cs="Arial"/>
                <w:sz w:val="18"/>
                <w:szCs w:val="18"/>
              </w:rPr>
            </w:pPr>
            <w:r w:rsidRPr="00831A83">
              <w:rPr>
                <w:rFonts w:ascii="Arial" w:hAnsi="Arial" w:cs="Arial"/>
                <w:sz w:val="18"/>
                <w:szCs w:val="18"/>
              </w:rPr>
              <w:t>1</w:t>
            </w:r>
            <w:r w:rsidRPr="00831A83">
              <w:rPr>
                <w:rFonts w:ascii="Arial" w:hAnsi="Arial" w:cs="Arial"/>
                <w:sz w:val="18"/>
                <w:szCs w:val="18"/>
              </w:rPr>
              <w:br/>
              <w:t>(25%)</w:t>
            </w:r>
          </w:p>
        </w:tc>
        <w:tc>
          <w:tcPr>
            <w:tcW w:w="861" w:type="dxa"/>
            <w:noWrap/>
            <w:hideMark/>
          </w:tcPr>
          <w:p w14:paraId="4A91E1B6" w14:textId="11EE9E80" w:rsidR="00335F2E" w:rsidRPr="00831A83" w:rsidRDefault="00335F2E" w:rsidP="00831A83">
            <w:pPr>
              <w:jc w:val="center"/>
              <w:rPr>
                <w:rFonts w:ascii="Arial" w:hAnsi="Arial" w:cs="Arial"/>
                <w:sz w:val="18"/>
                <w:szCs w:val="18"/>
              </w:rPr>
            </w:pPr>
            <w:r w:rsidRPr="00831A83">
              <w:rPr>
                <w:rFonts w:ascii="Arial" w:hAnsi="Arial" w:cs="Arial"/>
                <w:sz w:val="18"/>
                <w:szCs w:val="18"/>
              </w:rPr>
              <w:t>6</w:t>
            </w:r>
            <w:r w:rsidRPr="00831A83">
              <w:rPr>
                <w:rFonts w:ascii="Arial" w:hAnsi="Arial" w:cs="Arial"/>
                <w:sz w:val="18"/>
                <w:szCs w:val="18"/>
              </w:rPr>
              <w:br/>
              <w:t>(17%)</w:t>
            </w:r>
          </w:p>
        </w:tc>
        <w:tc>
          <w:tcPr>
            <w:tcW w:w="861" w:type="dxa"/>
            <w:noWrap/>
            <w:hideMark/>
          </w:tcPr>
          <w:p w14:paraId="598CCEA5" w14:textId="32B901D0"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r>
      <w:tr w:rsidR="00335F2E" w:rsidRPr="007A6646" w14:paraId="59627521" w14:textId="77777777" w:rsidTr="001B2A1F">
        <w:trPr>
          <w:trHeight w:val="290"/>
        </w:trPr>
        <w:tc>
          <w:tcPr>
            <w:tcW w:w="1117" w:type="dxa"/>
            <w:vMerge/>
            <w:hideMark/>
          </w:tcPr>
          <w:p w14:paraId="01D0E920" w14:textId="77777777" w:rsidR="00335F2E" w:rsidRPr="00831A83" w:rsidRDefault="00335F2E" w:rsidP="00831A83">
            <w:pPr>
              <w:rPr>
                <w:rFonts w:ascii="Arial" w:hAnsi="Arial" w:cs="Arial"/>
                <w:sz w:val="18"/>
                <w:szCs w:val="18"/>
              </w:rPr>
            </w:pPr>
          </w:p>
        </w:tc>
        <w:tc>
          <w:tcPr>
            <w:tcW w:w="1997" w:type="dxa"/>
            <w:noWrap/>
            <w:hideMark/>
          </w:tcPr>
          <w:p w14:paraId="468C1DA8" w14:textId="109D0801" w:rsidR="00335F2E" w:rsidRPr="00831A83" w:rsidRDefault="00335F2E" w:rsidP="00831A83">
            <w:pPr>
              <w:rPr>
                <w:rFonts w:ascii="Arial" w:hAnsi="Arial" w:cs="Arial"/>
                <w:sz w:val="18"/>
                <w:szCs w:val="18"/>
              </w:rPr>
            </w:pPr>
            <w:r w:rsidRPr="00831A83">
              <w:rPr>
                <w:rFonts w:ascii="Arial" w:hAnsi="Arial" w:cs="Arial"/>
                <w:sz w:val="18"/>
                <w:szCs w:val="18"/>
              </w:rPr>
              <w:t>Theme 7</w:t>
            </w:r>
          </w:p>
        </w:tc>
        <w:tc>
          <w:tcPr>
            <w:tcW w:w="861" w:type="dxa"/>
            <w:noWrap/>
            <w:hideMark/>
          </w:tcPr>
          <w:p w14:paraId="085A963F" w14:textId="754B5264"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16429BB2" w14:textId="7B61782B"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145BC6F8" w14:textId="32CE020E"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1FECE0A0" w14:textId="20A9F2F0"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5D722D5E" w14:textId="5FE6F267"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004367CA" w14:textId="04D4BE43"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34F14E6E" w14:textId="6E536B89"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285AA596" w14:textId="7B442C10"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388F2244" w14:textId="284236FF"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66225C13" w14:textId="538B392E"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4F3328C8" w14:textId="4B690171"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78B05F5D" w14:textId="5CC257C6"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21476368" w14:textId="00D5BB1F"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c>
          <w:tcPr>
            <w:tcW w:w="861" w:type="dxa"/>
            <w:noWrap/>
            <w:hideMark/>
          </w:tcPr>
          <w:p w14:paraId="4ABD408E" w14:textId="3E77AFB8" w:rsidR="00335F2E" w:rsidRPr="00831A83" w:rsidRDefault="00335F2E" w:rsidP="00831A83">
            <w:pPr>
              <w:jc w:val="center"/>
              <w:rPr>
                <w:rFonts w:ascii="Arial" w:hAnsi="Arial" w:cs="Arial"/>
                <w:sz w:val="18"/>
                <w:szCs w:val="18"/>
              </w:rPr>
            </w:pPr>
            <w:r w:rsidRPr="00831A83">
              <w:rPr>
                <w:rFonts w:ascii="Arial" w:hAnsi="Arial" w:cs="Arial"/>
                <w:sz w:val="18"/>
                <w:szCs w:val="18"/>
              </w:rPr>
              <w:t>0</w:t>
            </w:r>
            <w:r w:rsidRPr="00831A83">
              <w:rPr>
                <w:rFonts w:ascii="Arial" w:hAnsi="Arial" w:cs="Arial"/>
                <w:sz w:val="18"/>
                <w:szCs w:val="18"/>
              </w:rPr>
              <w:br/>
              <w:t>(0%)</w:t>
            </w:r>
          </w:p>
        </w:tc>
      </w:tr>
      <w:tr w:rsidR="00335F2E" w:rsidRPr="007A6646" w14:paraId="06801855" w14:textId="77777777" w:rsidTr="001B2A1F">
        <w:trPr>
          <w:trHeight w:val="290"/>
        </w:trPr>
        <w:tc>
          <w:tcPr>
            <w:tcW w:w="1117" w:type="dxa"/>
            <w:vMerge w:val="restart"/>
            <w:noWrap/>
            <w:hideMark/>
          </w:tcPr>
          <w:p w14:paraId="31346242" w14:textId="77777777" w:rsidR="00335F2E" w:rsidRPr="00831A83" w:rsidRDefault="00335F2E" w:rsidP="00831A83">
            <w:pPr>
              <w:rPr>
                <w:rFonts w:ascii="Arial" w:hAnsi="Arial" w:cs="Arial"/>
                <w:sz w:val="18"/>
                <w:szCs w:val="18"/>
              </w:rPr>
            </w:pPr>
            <w:r w:rsidRPr="00831A83">
              <w:rPr>
                <w:rFonts w:ascii="Arial" w:hAnsi="Arial" w:cs="Arial"/>
                <w:sz w:val="18"/>
                <w:szCs w:val="18"/>
              </w:rPr>
              <w:lastRenderedPageBreak/>
              <w:t>Newborn</w:t>
            </w:r>
          </w:p>
        </w:tc>
        <w:tc>
          <w:tcPr>
            <w:tcW w:w="1997" w:type="dxa"/>
            <w:noWrap/>
            <w:hideMark/>
          </w:tcPr>
          <w:p w14:paraId="41AA4DB3" w14:textId="77777777" w:rsidR="00335F2E" w:rsidRPr="00831A83" w:rsidRDefault="00335F2E" w:rsidP="00831A83">
            <w:pPr>
              <w:rPr>
                <w:rFonts w:ascii="Arial" w:hAnsi="Arial" w:cs="Arial"/>
                <w:sz w:val="18"/>
                <w:szCs w:val="18"/>
              </w:rPr>
            </w:pPr>
            <w:r w:rsidRPr="00831A83">
              <w:rPr>
                <w:rFonts w:ascii="Arial" w:hAnsi="Arial" w:cs="Arial"/>
                <w:sz w:val="18"/>
                <w:szCs w:val="18"/>
              </w:rPr>
              <w:t>Total no. of studies</w:t>
            </w:r>
          </w:p>
        </w:tc>
        <w:tc>
          <w:tcPr>
            <w:tcW w:w="861" w:type="dxa"/>
            <w:noWrap/>
            <w:hideMark/>
          </w:tcPr>
          <w:p w14:paraId="3D73B00F" w14:textId="01C5714C"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6</w:t>
            </w:r>
            <w:r w:rsidRPr="00831A83">
              <w:rPr>
                <w:rFonts w:ascii="Arial" w:hAnsi="Arial" w:cs="Arial"/>
                <w:color w:val="000000"/>
                <w:sz w:val="18"/>
                <w:szCs w:val="18"/>
              </w:rPr>
              <w:br/>
              <w:t>(100%)</w:t>
            </w:r>
          </w:p>
        </w:tc>
        <w:tc>
          <w:tcPr>
            <w:tcW w:w="861" w:type="dxa"/>
            <w:noWrap/>
            <w:hideMark/>
          </w:tcPr>
          <w:p w14:paraId="1A35F5BC" w14:textId="7E7388BD"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4</w:t>
            </w:r>
            <w:r w:rsidRPr="00831A83">
              <w:rPr>
                <w:rFonts w:ascii="Arial" w:hAnsi="Arial" w:cs="Arial"/>
                <w:color w:val="000000"/>
                <w:sz w:val="18"/>
                <w:szCs w:val="18"/>
              </w:rPr>
              <w:br/>
              <w:t>(100%)</w:t>
            </w:r>
          </w:p>
        </w:tc>
        <w:tc>
          <w:tcPr>
            <w:tcW w:w="861" w:type="dxa"/>
            <w:noWrap/>
            <w:hideMark/>
          </w:tcPr>
          <w:p w14:paraId="2320EF50" w14:textId="287D3665"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12</w:t>
            </w:r>
            <w:r w:rsidRPr="00831A83">
              <w:rPr>
                <w:rFonts w:ascii="Arial" w:hAnsi="Arial" w:cs="Arial"/>
                <w:color w:val="000000"/>
                <w:sz w:val="18"/>
                <w:szCs w:val="18"/>
              </w:rPr>
              <w:br/>
              <w:t>(100%)</w:t>
            </w:r>
          </w:p>
        </w:tc>
        <w:tc>
          <w:tcPr>
            <w:tcW w:w="861" w:type="dxa"/>
            <w:noWrap/>
            <w:hideMark/>
          </w:tcPr>
          <w:p w14:paraId="41898483" w14:textId="1E04260F"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53AD751F" w14:textId="250A9C8E"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12</w:t>
            </w:r>
            <w:r w:rsidRPr="00831A83">
              <w:rPr>
                <w:rFonts w:ascii="Arial" w:hAnsi="Arial" w:cs="Arial"/>
                <w:color w:val="000000"/>
                <w:sz w:val="18"/>
                <w:szCs w:val="18"/>
              </w:rPr>
              <w:br/>
              <w:t>(100%)</w:t>
            </w:r>
          </w:p>
        </w:tc>
        <w:tc>
          <w:tcPr>
            <w:tcW w:w="861" w:type="dxa"/>
            <w:noWrap/>
            <w:hideMark/>
          </w:tcPr>
          <w:p w14:paraId="407316CE" w14:textId="50663FC5"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3</w:t>
            </w:r>
            <w:r w:rsidRPr="00831A83">
              <w:rPr>
                <w:rFonts w:ascii="Arial" w:hAnsi="Arial" w:cs="Arial"/>
                <w:color w:val="000000"/>
                <w:sz w:val="18"/>
                <w:szCs w:val="18"/>
              </w:rPr>
              <w:br/>
              <w:t>(100%)</w:t>
            </w:r>
          </w:p>
        </w:tc>
        <w:tc>
          <w:tcPr>
            <w:tcW w:w="861" w:type="dxa"/>
            <w:noWrap/>
            <w:hideMark/>
          </w:tcPr>
          <w:p w14:paraId="1A3EAFEF" w14:textId="5FDB932B"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(100%)</w:t>
            </w:r>
          </w:p>
        </w:tc>
        <w:tc>
          <w:tcPr>
            <w:tcW w:w="861" w:type="dxa"/>
            <w:noWrap/>
            <w:hideMark/>
          </w:tcPr>
          <w:p w14:paraId="71F02828" w14:textId="4F15514E"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6</w:t>
            </w:r>
            <w:r w:rsidRPr="00831A83">
              <w:rPr>
                <w:rFonts w:ascii="Arial" w:hAnsi="Arial" w:cs="Arial"/>
                <w:color w:val="000000"/>
                <w:sz w:val="18"/>
                <w:szCs w:val="18"/>
              </w:rPr>
              <w:br/>
              <w:t>(0%)</w:t>
            </w:r>
          </w:p>
        </w:tc>
        <w:tc>
          <w:tcPr>
            <w:tcW w:w="861" w:type="dxa"/>
            <w:noWrap/>
            <w:hideMark/>
          </w:tcPr>
          <w:p w14:paraId="2541798C" w14:textId="5D59301E"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32</w:t>
            </w:r>
            <w:r w:rsidRPr="00831A83">
              <w:rPr>
                <w:rFonts w:ascii="Arial" w:hAnsi="Arial" w:cs="Arial"/>
                <w:color w:val="000000"/>
                <w:sz w:val="18"/>
                <w:szCs w:val="18"/>
              </w:rPr>
              <w:br/>
              <w:t>(100%)</w:t>
            </w:r>
          </w:p>
        </w:tc>
        <w:tc>
          <w:tcPr>
            <w:tcW w:w="861" w:type="dxa"/>
            <w:noWrap/>
            <w:hideMark/>
          </w:tcPr>
          <w:p w14:paraId="5BE0C2CE" w14:textId="7AB72164"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3</w:t>
            </w:r>
            <w:r w:rsidRPr="00831A83">
              <w:rPr>
                <w:rFonts w:ascii="Arial" w:hAnsi="Arial" w:cs="Arial"/>
                <w:color w:val="000000"/>
                <w:sz w:val="18"/>
                <w:szCs w:val="18"/>
              </w:rPr>
              <w:br/>
              <w:t>(100%)</w:t>
            </w:r>
          </w:p>
        </w:tc>
        <w:tc>
          <w:tcPr>
            <w:tcW w:w="861" w:type="dxa"/>
            <w:noWrap/>
            <w:hideMark/>
          </w:tcPr>
          <w:p w14:paraId="589E3599" w14:textId="49B6D2AF"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(100%)</w:t>
            </w:r>
          </w:p>
        </w:tc>
        <w:tc>
          <w:tcPr>
            <w:tcW w:w="861" w:type="dxa"/>
            <w:noWrap/>
            <w:hideMark/>
          </w:tcPr>
          <w:p w14:paraId="487B037A" w14:textId="4EA6C6CE"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32413171" w14:textId="14CB11C1"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25</w:t>
            </w:r>
            <w:r w:rsidRPr="00831A83">
              <w:rPr>
                <w:rFonts w:ascii="Arial" w:hAnsi="Arial" w:cs="Arial"/>
                <w:color w:val="000000"/>
                <w:sz w:val="18"/>
                <w:szCs w:val="18"/>
              </w:rPr>
              <w:br/>
              <w:t>(100%)</w:t>
            </w:r>
          </w:p>
        </w:tc>
        <w:tc>
          <w:tcPr>
            <w:tcW w:w="861" w:type="dxa"/>
            <w:noWrap/>
            <w:hideMark/>
          </w:tcPr>
          <w:p w14:paraId="0A1298E4" w14:textId="136F5ED3"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r>
      <w:tr w:rsidR="00335F2E" w:rsidRPr="007A6646" w14:paraId="1FC808C1" w14:textId="77777777" w:rsidTr="001B2A1F">
        <w:trPr>
          <w:trHeight w:val="290"/>
        </w:trPr>
        <w:tc>
          <w:tcPr>
            <w:tcW w:w="1117" w:type="dxa"/>
            <w:vMerge/>
            <w:hideMark/>
          </w:tcPr>
          <w:p w14:paraId="7B321C83" w14:textId="77777777" w:rsidR="00335F2E" w:rsidRPr="00831A83" w:rsidRDefault="00335F2E" w:rsidP="00831A83">
            <w:pPr>
              <w:rPr>
                <w:rFonts w:ascii="Arial" w:hAnsi="Arial" w:cs="Arial"/>
                <w:sz w:val="18"/>
                <w:szCs w:val="18"/>
              </w:rPr>
            </w:pPr>
          </w:p>
        </w:tc>
        <w:tc>
          <w:tcPr>
            <w:tcW w:w="1997" w:type="dxa"/>
            <w:noWrap/>
            <w:hideMark/>
          </w:tcPr>
          <w:p w14:paraId="4C7CD12A" w14:textId="77777777" w:rsidR="00335F2E" w:rsidRPr="00831A83" w:rsidRDefault="00335F2E" w:rsidP="00831A83">
            <w:pPr>
              <w:rPr>
                <w:rFonts w:ascii="Arial" w:hAnsi="Arial" w:cs="Arial"/>
                <w:sz w:val="18"/>
                <w:szCs w:val="18"/>
              </w:rPr>
            </w:pPr>
            <w:r w:rsidRPr="00831A83">
              <w:rPr>
                <w:rFonts w:ascii="Arial" w:hAnsi="Arial" w:cs="Arial"/>
                <w:sz w:val="18"/>
                <w:szCs w:val="18"/>
              </w:rPr>
              <w:t>No themes*</w:t>
            </w:r>
          </w:p>
        </w:tc>
        <w:tc>
          <w:tcPr>
            <w:tcW w:w="861" w:type="dxa"/>
            <w:noWrap/>
            <w:hideMark/>
          </w:tcPr>
          <w:p w14:paraId="6B711099" w14:textId="2E30B901"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3</w:t>
            </w:r>
            <w:r w:rsidRPr="00831A83">
              <w:rPr>
                <w:rFonts w:ascii="Arial" w:hAnsi="Arial" w:cs="Arial"/>
                <w:color w:val="000000"/>
                <w:sz w:val="18"/>
                <w:szCs w:val="18"/>
              </w:rPr>
              <w:br/>
              <w:t>(50%)</w:t>
            </w:r>
          </w:p>
        </w:tc>
        <w:tc>
          <w:tcPr>
            <w:tcW w:w="861" w:type="dxa"/>
            <w:noWrap/>
            <w:hideMark/>
          </w:tcPr>
          <w:p w14:paraId="6B969D57" w14:textId="1C095297"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(25%)</w:t>
            </w:r>
          </w:p>
        </w:tc>
        <w:tc>
          <w:tcPr>
            <w:tcW w:w="861" w:type="dxa"/>
            <w:noWrap/>
            <w:hideMark/>
          </w:tcPr>
          <w:p w14:paraId="0C1EF1D8" w14:textId="0E2E3E82"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(8%)</w:t>
            </w:r>
          </w:p>
        </w:tc>
        <w:tc>
          <w:tcPr>
            <w:tcW w:w="861" w:type="dxa"/>
            <w:noWrap/>
            <w:hideMark/>
          </w:tcPr>
          <w:p w14:paraId="1A3099DA" w14:textId="45B2A433"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558B0461" w14:textId="7463B425"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3</w:t>
            </w:r>
            <w:r w:rsidRPr="00831A83">
              <w:rPr>
                <w:rFonts w:ascii="Arial" w:hAnsi="Arial" w:cs="Arial"/>
                <w:color w:val="000000"/>
                <w:sz w:val="18"/>
                <w:szCs w:val="18"/>
              </w:rPr>
              <w:br/>
              <w:t>(25%)</w:t>
            </w:r>
          </w:p>
        </w:tc>
        <w:tc>
          <w:tcPr>
            <w:tcW w:w="861" w:type="dxa"/>
            <w:noWrap/>
            <w:hideMark/>
          </w:tcPr>
          <w:p w14:paraId="5133E251" w14:textId="7B3D63DC"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4E7E188A" w14:textId="3CCDB3C1"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56803B2D" w14:textId="42D17B1D"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3</w:t>
            </w:r>
            <w:r w:rsidRPr="00831A83">
              <w:rPr>
                <w:rFonts w:ascii="Arial" w:hAnsi="Arial" w:cs="Arial"/>
                <w:color w:val="000000"/>
                <w:sz w:val="18"/>
                <w:szCs w:val="18"/>
              </w:rPr>
              <w:br/>
              <w:t>(0%)</w:t>
            </w:r>
          </w:p>
        </w:tc>
        <w:tc>
          <w:tcPr>
            <w:tcW w:w="861" w:type="dxa"/>
            <w:noWrap/>
            <w:hideMark/>
          </w:tcPr>
          <w:p w14:paraId="106B0D69" w14:textId="5F43063D"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9</w:t>
            </w:r>
            <w:r w:rsidRPr="00831A83">
              <w:rPr>
                <w:rFonts w:ascii="Arial" w:hAnsi="Arial" w:cs="Arial"/>
                <w:color w:val="000000"/>
                <w:sz w:val="18"/>
                <w:szCs w:val="18"/>
              </w:rPr>
              <w:br/>
              <w:t>(28%)</w:t>
            </w:r>
          </w:p>
        </w:tc>
        <w:tc>
          <w:tcPr>
            <w:tcW w:w="861" w:type="dxa"/>
            <w:noWrap/>
            <w:hideMark/>
          </w:tcPr>
          <w:p w14:paraId="75EE235F" w14:textId="77D441C5"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(33%)</w:t>
            </w:r>
          </w:p>
        </w:tc>
        <w:tc>
          <w:tcPr>
            <w:tcW w:w="861" w:type="dxa"/>
            <w:noWrap/>
            <w:hideMark/>
          </w:tcPr>
          <w:p w14:paraId="4BCFF67C" w14:textId="1299EA55"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042FE05F" w14:textId="0EB2264B"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3BBF5083" w14:textId="6E4248BA"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3</w:t>
            </w:r>
            <w:r w:rsidRPr="00831A83">
              <w:rPr>
                <w:rFonts w:ascii="Arial" w:hAnsi="Arial" w:cs="Arial"/>
                <w:color w:val="000000"/>
                <w:sz w:val="18"/>
                <w:szCs w:val="18"/>
              </w:rPr>
              <w:br/>
              <w:t>(12%)</w:t>
            </w:r>
          </w:p>
        </w:tc>
        <w:tc>
          <w:tcPr>
            <w:tcW w:w="861" w:type="dxa"/>
            <w:noWrap/>
            <w:hideMark/>
          </w:tcPr>
          <w:p w14:paraId="35808DAD" w14:textId="44080066"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r>
      <w:tr w:rsidR="00335F2E" w:rsidRPr="007A6646" w14:paraId="132B67A7" w14:textId="77777777" w:rsidTr="001B2A1F">
        <w:trPr>
          <w:trHeight w:val="290"/>
        </w:trPr>
        <w:tc>
          <w:tcPr>
            <w:tcW w:w="1117" w:type="dxa"/>
            <w:vMerge/>
            <w:hideMark/>
          </w:tcPr>
          <w:p w14:paraId="5804A4F6" w14:textId="77777777" w:rsidR="00335F2E" w:rsidRPr="00831A83" w:rsidRDefault="00335F2E" w:rsidP="00831A83">
            <w:pPr>
              <w:rPr>
                <w:rFonts w:ascii="Arial" w:hAnsi="Arial" w:cs="Arial"/>
                <w:sz w:val="18"/>
                <w:szCs w:val="18"/>
              </w:rPr>
            </w:pPr>
          </w:p>
        </w:tc>
        <w:tc>
          <w:tcPr>
            <w:tcW w:w="1997" w:type="dxa"/>
            <w:noWrap/>
            <w:hideMark/>
          </w:tcPr>
          <w:p w14:paraId="45394AD5" w14:textId="77777777" w:rsidR="00335F2E" w:rsidRPr="00831A83" w:rsidRDefault="00335F2E" w:rsidP="00831A83">
            <w:pPr>
              <w:rPr>
                <w:rFonts w:ascii="Arial" w:hAnsi="Arial" w:cs="Arial"/>
                <w:sz w:val="18"/>
                <w:szCs w:val="18"/>
              </w:rPr>
            </w:pPr>
            <w:r w:rsidRPr="00831A83">
              <w:rPr>
                <w:rFonts w:ascii="Arial" w:hAnsi="Arial" w:cs="Arial"/>
                <w:sz w:val="18"/>
                <w:szCs w:val="18"/>
              </w:rPr>
              <w:t>Theme 1</w:t>
            </w:r>
          </w:p>
        </w:tc>
        <w:tc>
          <w:tcPr>
            <w:tcW w:w="861" w:type="dxa"/>
            <w:noWrap/>
            <w:hideMark/>
          </w:tcPr>
          <w:p w14:paraId="41F8A293" w14:textId="75706934"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2</w:t>
            </w:r>
            <w:r w:rsidRPr="00831A83">
              <w:rPr>
                <w:rFonts w:ascii="Arial" w:hAnsi="Arial" w:cs="Arial"/>
                <w:color w:val="000000"/>
                <w:sz w:val="18"/>
                <w:szCs w:val="18"/>
              </w:rPr>
              <w:br/>
              <w:t>(33%)</w:t>
            </w:r>
          </w:p>
        </w:tc>
        <w:tc>
          <w:tcPr>
            <w:tcW w:w="861" w:type="dxa"/>
            <w:noWrap/>
            <w:hideMark/>
          </w:tcPr>
          <w:p w14:paraId="7A81A908" w14:textId="0F9387E6"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2</w:t>
            </w:r>
            <w:r w:rsidRPr="00831A83">
              <w:rPr>
                <w:rFonts w:ascii="Arial" w:hAnsi="Arial" w:cs="Arial"/>
                <w:color w:val="000000"/>
                <w:sz w:val="18"/>
                <w:szCs w:val="18"/>
              </w:rPr>
              <w:br/>
              <w:t>(50%)</w:t>
            </w:r>
          </w:p>
        </w:tc>
        <w:tc>
          <w:tcPr>
            <w:tcW w:w="861" w:type="dxa"/>
            <w:noWrap/>
            <w:hideMark/>
          </w:tcPr>
          <w:p w14:paraId="5B3E8A9F" w14:textId="5CA20517"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8</w:t>
            </w:r>
            <w:r w:rsidRPr="00831A83">
              <w:rPr>
                <w:rFonts w:ascii="Arial" w:hAnsi="Arial" w:cs="Arial"/>
                <w:color w:val="000000"/>
                <w:sz w:val="18"/>
                <w:szCs w:val="18"/>
              </w:rPr>
              <w:br/>
              <w:t>(67%)</w:t>
            </w:r>
          </w:p>
        </w:tc>
        <w:tc>
          <w:tcPr>
            <w:tcW w:w="861" w:type="dxa"/>
            <w:noWrap/>
            <w:hideMark/>
          </w:tcPr>
          <w:p w14:paraId="0958D333" w14:textId="7208F7FC"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2FAB1269" w14:textId="743C7127"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8</w:t>
            </w:r>
            <w:r w:rsidRPr="00831A83">
              <w:rPr>
                <w:rFonts w:ascii="Arial" w:hAnsi="Arial" w:cs="Arial"/>
                <w:color w:val="000000"/>
                <w:sz w:val="18"/>
                <w:szCs w:val="18"/>
              </w:rPr>
              <w:br/>
              <w:t>(67%)</w:t>
            </w:r>
          </w:p>
        </w:tc>
        <w:tc>
          <w:tcPr>
            <w:tcW w:w="861" w:type="dxa"/>
            <w:noWrap/>
            <w:hideMark/>
          </w:tcPr>
          <w:p w14:paraId="50EE198A" w14:textId="6C028091"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(33%)</w:t>
            </w:r>
          </w:p>
        </w:tc>
        <w:tc>
          <w:tcPr>
            <w:tcW w:w="861" w:type="dxa"/>
            <w:noWrap/>
            <w:hideMark/>
          </w:tcPr>
          <w:p w14:paraId="5956A357" w14:textId="44A23E47"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(100%)</w:t>
            </w:r>
          </w:p>
        </w:tc>
        <w:tc>
          <w:tcPr>
            <w:tcW w:w="861" w:type="dxa"/>
            <w:noWrap/>
            <w:hideMark/>
          </w:tcPr>
          <w:p w14:paraId="6BC52322" w14:textId="54CAE502"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2</w:t>
            </w:r>
            <w:r w:rsidRPr="00831A83">
              <w:rPr>
                <w:rFonts w:ascii="Arial" w:hAnsi="Arial" w:cs="Arial"/>
                <w:color w:val="000000"/>
                <w:sz w:val="18"/>
                <w:szCs w:val="18"/>
              </w:rPr>
              <w:br/>
              <w:t>(0%)</w:t>
            </w:r>
          </w:p>
        </w:tc>
        <w:tc>
          <w:tcPr>
            <w:tcW w:w="861" w:type="dxa"/>
            <w:noWrap/>
            <w:hideMark/>
          </w:tcPr>
          <w:p w14:paraId="04E1CA17" w14:textId="1C6AA1A9"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22</w:t>
            </w:r>
            <w:r w:rsidRPr="00831A83">
              <w:rPr>
                <w:rFonts w:ascii="Arial" w:hAnsi="Arial" w:cs="Arial"/>
                <w:color w:val="000000"/>
                <w:sz w:val="18"/>
                <w:szCs w:val="18"/>
              </w:rPr>
              <w:br/>
              <w:t>(69%)</w:t>
            </w:r>
          </w:p>
        </w:tc>
        <w:tc>
          <w:tcPr>
            <w:tcW w:w="861" w:type="dxa"/>
            <w:noWrap/>
            <w:hideMark/>
          </w:tcPr>
          <w:p w14:paraId="651275D9" w14:textId="45F9025B"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(33%)</w:t>
            </w:r>
          </w:p>
        </w:tc>
        <w:tc>
          <w:tcPr>
            <w:tcW w:w="861" w:type="dxa"/>
            <w:noWrap/>
            <w:hideMark/>
          </w:tcPr>
          <w:p w14:paraId="103FE718" w14:textId="24DD0221"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7E912E59" w14:textId="2AF493A9"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22AC1A19" w14:textId="1761F3CE"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19</w:t>
            </w:r>
            <w:r w:rsidRPr="00831A83">
              <w:rPr>
                <w:rFonts w:ascii="Arial" w:hAnsi="Arial" w:cs="Arial"/>
                <w:color w:val="000000"/>
                <w:sz w:val="18"/>
                <w:szCs w:val="18"/>
              </w:rPr>
              <w:br/>
              <w:t>(76%)</w:t>
            </w:r>
          </w:p>
        </w:tc>
        <w:tc>
          <w:tcPr>
            <w:tcW w:w="861" w:type="dxa"/>
            <w:noWrap/>
            <w:hideMark/>
          </w:tcPr>
          <w:p w14:paraId="3F71FE09" w14:textId="6A01AE14"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r>
      <w:tr w:rsidR="00335F2E" w:rsidRPr="007A6646" w14:paraId="3F72F7D6" w14:textId="77777777" w:rsidTr="001B2A1F">
        <w:trPr>
          <w:trHeight w:val="290"/>
        </w:trPr>
        <w:tc>
          <w:tcPr>
            <w:tcW w:w="1117" w:type="dxa"/>
            <w:vMerge/>
            <w:hideMark/>
          </w:tcPr>
          <w:p w14:paraId="033436FB" w14:textId="77777777" w:rsidR="00335F2E" w:rsidRPr="00831A83" w:rsidRDefault="00335F2E" w:rsidP="00831A83">
            <w:pPr>
              <w:rPr>
                <w:rFonts w:ascii="Arial" w:hAnsi="Arial" w:cs="Arial"/>
                <w:sz w:val="18"/>
                <w:szCs w:val="18"/>
              </w:rPr>
            </w:pPr>
          </w:p>
        </w:tc>
        <w:tc>
          <w:tcPr>
            <w:tcW w:w="1997" w:type="dxa"/>
            <w:noWrap/>
            <w:hideMark/>
          </w:tcPr>
          <w:p w14:paraId="052DEF56" w14:textId="77777777" w:rsidR="00335F2E" w:rsidRPr="00831A83" w:rsidRDefault="00335F2E" w:rsidP="00831A83">
            <w:pPr>
              <w:rPr>
                <w:rFonts w:ascii="Arial" w:hAnsi="Arial" w:cs="Arial"/>
                <w:sz w:val="18"/>
                <w:szCs w:val="18"/>
              </w:rPr>
            </w:pPr>
            <w:r w:rsidRPr="00831A83">
              <w:rPr>
                <w:rFonts w:ascii="Arial" w:hAnsi="Arial" w:cs="Arial"/>
                <w:sz w:val="18"/>
                <w:szCs w:val="18"/>
              </w:rPr>
              <w:t>Theme 2</w:t>
            </w:r>
          </w:p>
        </w:tc>
        <w:tc>
          <w:tcPr>
            <w:tcW w:w="861" w:type="dxa"/>
            <w:noWrap/>
            <w:hideMark/>
          </w:tcPr>
          <w:p w14:paraId="4E4379E7" w14:textId="1828E9F2"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3</w:t>
            </w:r>
            <w:r w:rsidRPr="00831A83">
              <w:rPr>
                <w:rFonts w:ascii="Arial" w:hAnsi="Arial" w:cs="Arial"/>
                <w:color w:val="000000"/>
                <w:sz w:val="18"/>
                <w:szCs w:val="18"/>
              </w:rPr>
              <w:br/>
              <w:t>(50%)</w:t>
            </w:r>
          </w:p>
        </w:tc>
        <w:tc>
          <w:tcPr>
            <w:tcW w:w="861" w:type="dxa"/>
            <w:noWrap/>
            <w:hideMark/>
          </w:tcPr>
          <w:p w14:paraId="0DA88494" w14:textId="4390FB8D"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(25%)</w:t>
            </w:r>
          </w:p>
        </w:tc>
        <w:tc>
          <w:tcPr>
            <w:tcW w:w="861" w:type="dxa"/>
            <w:noWrap/>
            <w:hideMark/>
          </w:tcPr>
          <w:p w14:paraId="14F2DB04" w14:textId="5E6B66DC"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8</w:t>
            </w:r>
            <w:r w:rsidRPr="00831A83">
              <w:rPr>
                <w:rFonts w:ascii="Arial" w:hAnsi="Arial" w:cs="Arial"/>
                <w:color w:val="000000"/>
                <w:sz w:val="18"/>
                <w:szCs w:val="18"/>
              </w:rPr>
              <w:br/>
              <w:t>(67%)</w:t>
            </w:r>
          </w:p>
        </w:tc>
        <w:tc>
          <w:tcPr>
            <w:tcW w:w="861" w:type="dxa"/>
            <w:noWrap/>
            <w:hideMark/>
          </w:tcPr>
          <w:p w14:paraId="43C8D33D" w14:textId="5172AB1C"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0A5C9A23" w14:textId="2AAF4859"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9</w:t>
            </w:r>
            <w:r w:rsidRPr="00831A83">
              <w:rPr>
                <w:rFonts w:ascii="Arial" w:hAnsi="Arial" w:cs="Arial"/>
                <w:color w:val="000000"/>
                <w:sz w:val="18"/>
                <w:szCs w:val="18"/>
              </w:rPr>
              <w:br/>
              <w:t>(75%)</w:t>
            </w:r>
          </w:p>
        </w:tc>
        <w:tc>
          <w:tcPr>
            <w:tcW w:w="861" w:type="dxa"/>
            <w:noWrap/>
            <w:hideMark/>
          </w:tcPr>
          <w:p w14:paraId="1D91F56D" w14:textId="75FAD5A4"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03811FBB" w14:textId="48D26306"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(100%)</w:t>
            </w:r>
          </w:p>
        </w:tc>
        <w:tc>
          <w:tcPr>
            <w:tcW w:w="861" w:type="dxa"/>
            <w:noWrap/>
            <w:hideMark/>
          </w:tcPr>
          <w:p w14:paraId="0BAB0734" w14:textId="36F3494C"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3</w:t>
            </w:r>
            <w:r w:rsidRPr="00831A83">
              <w:rPr>
                <w:rFonts w:ascii="Arial" w:hAnsi="Arial" w:cs="Arial"/>
                <w:color w:val="000000"/>
                <w:sz w:val="18"/>
                <w:szCs w:val="18"/>
              </w:rPr>
              <w:br/>
              <w:t>(0%)</w:t>
            </w:r>
          </w:p>
        </w:tc>
        <w:tc>
          <w:tcPr>
            <w:tcW w:w="861" w:type="dxa"/>
            <w:noWrap/>
            <w:hideMark/>
          </w:tcPr>
          <w:p w14:paraId="3B400732" w14:textId="44902B33"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19</w:t>
            </w:r>
            <w:r w:rsidRPr="00831A83">
              <w:rPr>
                <w:rFonts w:ascii="Arial" w:hAnsi="Arial" w:cs="Arial"/>
                <w:color w:val="000000"/>
                <w:sz w:val="18"/>
                <w:szCs w:val="18"/>
              </w:rPr>
              <w:br/>
              <w:t>(59%)</w:t>
            </w:r>
          </w:p>
        </w:tc>
        <w:tc>
          <w:tcPr>
            <w:tcW w:w="861" w:type="dxa"/>
            <w:noWrap/>
            <w:hideMark/>
          </w:tcPr>
          <w:p w14:paraId="2260D093" w14:textId="7993D92E"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2</w:t>
            </w:r>
            <w:r w:rsidRPr="00831A83">
              <w:rPr>
                <w:rFonts w:ascii="Arial" w:hAnsi="Arial" w:cs="Arial"/>
                <w:color w:val="000000"/>
                <w:sz w:val="18"/>
                <w:szCs w:val="18"/>
              </w:rPr>
              <w:br/>
              <w:t>(67%)</w:t>
            </w:r>
          </w:p>
        </w:tc>
        <w:tc>
          <w:tcPr>
            <w:tcW w:w="861" w:type="dxa"/>
            <w:noWrap/>
            <w:hideMark/>
          </w:tcPr>
          <w:p w14:paraId="772E4ED9" w14:textId="67360711"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(100%)</w:t>
            </w:r>
          </w:p>
        </w:tc>
        <w:tc>
          <w:tcPr>
            <w:tcW w:w="861" w:type="dxa"/>
            <w:noWrap/>
            <w:hideMark/>
          </w:tcPr>
          <w:p w14:paraId="4693C48E" w14:textId="62CF650A"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2DE860D1" w14:textId="2125D0C6"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8</w:t>
            </w:r>
            <w:r w:rsidRPr="00831A83">
              <w:rPr>
                <w:rFonts w:ascii="Arial" w:hAnsi="Arial" w:cs="Arial"/>
                <w:color w:val="000000"/>
                <w:sz w:val="18"/>
                <w:szCs w:val="18"/>
              </w:rPr>
              <w:br/>
              <w:t>(32%)</w:t>
            </w:r>
          </w:p>
        </w:tc>
        <w:tc>
          <w:tcPr>
            <w:tcW w:w="861" w:type="dxa"/>
            <w:noWrap/>
            <w:hideMark/>
          </w:tcPr>
          <w:p w14:paraId="46D6F49D" w14:textId="0FE74EA6"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r>
      <w:tr w:rsidR="00335F2E" w:rsidRPr="007A6646" w14:paraId="36A7028E" w14:textId="77777777" w:rsidTr="001B2A1F">
        <w:trPr>
          <w:trHeight w:val="290"/>
        </w:trPr>
        <w:tc>
          <w:tcPr>
            <w:tcW w:w="1117" w:type="dxa"/>
            <w:vMerge/>
            <w:hideMark/>
          </w:tcPr>
          <w:p w14:paraId="389AAD8D" w14:textId="77777777" w:rsidR="00335F2E" w:rsidRPr="00831A83" w:rsidRDefault="00335F2E" w:rsidP="00831A83">
            <w:pPr>
              <w:rPr>
                <w:rFonts w:ascii="Arial" w:hAnsi="Arial" w:cs="Arial"/>
                <w:sz w:val="18"/>
                <w:szCs w:val="18"/>
              </w:rPr>
            </w:pPr>
          </w:p>
        </w:tc>
        <w:tc>
          <w:tcPr>
            <w:tcW w:w="1997" w:type="dxa"/>
            <w:noWrap/>
            <w:hideMark/>
          </w:tcPr>
          <w:p w14:paraId="2100C7C7" w14:textId="77777777" w:rsidR="00335F2E" w:rsidRPr="00831A83" w:rsidRDefault="00335F2E" w:rsidP="00831A83">
            <w:pPr>
              <w:rPr>
                <w:rFonts w:ascii="Arial" w:hAnsi="Arial" w:cs="Arial"/>
                <w:sz w:val="18"/>
                <w:szCs w:val="18"/>
              </w:rPr>
            </w:pPr>
            <w:r w:rsidRPr="00831A83">
              <w:rPr>
                <w:rFonts w:ascii="Arial" w:hAnsi="Arial" w:cs="Arial"/>
                <w:sz w:val="18"/>
                <w:szCs w:val="18"/>
              </w:rPr>
              <w:t>Theme 3</w:t>
            </w:r>
          </w:p>
        </w:tc>
        <w:tc>
          <w:tcPr>
            <w:tcW w:w="861" w:type="dxa"/>
            <w:noWrap/>
            <w:hideMark/>
          </w:tcPr>
          <w:p w14:paraId="35FCD0B2" w14:textId="02114A16"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(17%)</w:t>
            </w:r>
          </w:p>
        </w:tc>
        <w:tc>
          <w:tcPr>
            <w:tcW w:w="861" w:type="dxa"/>
            <w:noWrap/>
            <w:hideMark/>
          </w:tcPr>
          <w:p w14:paraId="3EDF075E" w14:textId="694846E7"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(25%)</w:t>
            </w:r>
          </w:p>
        </w:tc>
        <w:tc>
          <w:tcPr>
            <w:tcW w:w="861" w:type="dxa"/>
            <w:noWrap/>
            <w:hideMark/>
          </w:tcPr>
          <w:p w14:paraId="0D2A7EAA" w14:textId="4B13E062"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3</w:t>
            </w:r>
            <w:r w:rsidRPr="00831A83">
              <w:rPr>
                <w:rFonts w:ascii="Arial" w:hAnsi="Arial" w:cs="Arial"/>
                <w:color w:val="000000"/>
                <w:sz w:val="18"/>
                <w:szCs w:val="18"/>
              </w:rPr>
              <w:br/>
              <w:t>(25%)</w:t>
            </w:r>
          </w:p>
        </w:tc>
        <w:tc>
          <w:tcPr>
            <w:tcW w:w="861" w:type="dxa"/>
            <w:noWrap/>
            <w:hideMark/>
          </w:tcPr>
          <w:p w14:paraId="3249E73F" w14:textId="4A5B1B1E"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58392B29" w14:textId="4E05C36F"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7</w:t>
            </w:r>
            <w:r w:rsidRPr="00831A83">
              <w:rPr>
                <w:rFonts w:ascii="Arial" w:hAnsi="Arial" w:cs="Arial"/>
                <w:color w:val="000000"/>
                <w:sz w:val="18"/>
                <w:szCs w:val="18"/>
              </w:rPr>
              <w:br/>
              <w:t>(58%)</w:t>
            </w:r>
          </w:p>
        </w:tc>
        <w:tc>
          <w:tcPr>
            <w:tcW w:w="861" w:type="dxa"/>
            <w:noWrap/>
            <w:hideMark/>
          </w:tcPr>
          <w:p w14:paraId="2439A47B" w14:textId="56497CF2"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(33%)</w:t>
            </w:r>
          </w:p>
        </w:tc>
        <w:tc>
          <w:tcPr>
            <w:tcW w:w="861" w:type="dxa"/>
            <w:noWrap/>
            <w:hideMark/>
          </w:tcPr>
          <w:p w14:paraId="5267BB54" w14:textId="4BA1965F"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(100%)</w:t>
            </w:r>
          </w:p>
        </w:tc>
        <w:tc>
          <w:tcPr>
            <w:tcW w:w="861" w:type="dxa"/>
            <w:noWrap/>
            <w:hideMark/>
          </w:tcPr>
          <w:p w14:paraId="708A6BA4" w14:textId="0A226FB4"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(0%)</w:t>
            </w:r>
          </w:p>
        </w:tc>
        <w:tc>
          <w:tcPr>
            <w:tcW w:w="861" w:type="dxa"/>
            <w:noWrap/>
            <w:hideMark/>
          </w:tcPr>
          <w:p w14:paraId="09506286" w14:textId="0D5E01DC"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14</w:t>
            </w:r>
            <w:r w:rsidRPr="00831A83">
              <w:rPr>
                <w:rFonts w:ascii="Arial" w:hAnsi="Arial" w:cs="Arial"/>
                <w:color w:val="000000"/>
                <w:sz w:val="18"/>
                <w:szCs w:val="18"/>
              </w:rPr>
              <w:br/>
              <w:t>(44%)</w:t>
            </w:r>
          </w:p>
        </w:tc>
        <w:tc>
          <w:tcPr>
            <w:tcW w:w="861" w:type="dxa"/>
            <w:noWrap/>
            <w:hideMark/>
          </w:tcPr>
          <w:p w14:paraId="6BE0708A" w14:textId="791D9DB3"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(33%)</w:t>
            </w:r>
          </w:p>
        </w:tc>
        <w:tc>
          <w:tcPr>
            <w:tcW w:w="861" w:type="dxa"/>
            <w:noWrap/>
            <w:hideMark/>
          </w:tcPr>
          <w:p w14:paraId="1C4A5160" w14:textId="79CF17C4"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(100%)</w:t>
            </w:r>
          </w:p>
        </w:tc>
        <w:tc>
          <w:tcPr>
            <w:tcW w:w="861" w:type="dxa"/>
            <w:noWrap/>
            <w:hideMark/>
          </w:tcPr>
          <w:p w14:paraId="6A20916F" w14:textId="7043D4F9"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7E784D0D" w14:textId="555B33DF"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11</w:t>
            </w:r>
            <w:r w:rsidRPr="00831A83">
              <w:rPr>
                <w:rFonts w:ascii="Arial" w:hAnsi="Arial" w:cs="Arial"/>
                <w:color w:val="000000"/>
                <w:sz w:val="18"/>
                <w:szCs w:val="18"/>
              </w:rPr>
              <w:br/>
              <w:t>(44%)</w:t>
            </w:r>
          </w:p>
        </w:tc>
        <w:tc>
          <w:tcPr>
            <w:tcW w:w="861" w:type="dxa"/>
            <w:noWrap/>
            <w:hideMark/>
          </w:tcPr>
          <w:p w14:paraId="6830E3FB" w14:textId="427B17A8"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r>
      <w:tr w:rsidR="00335F2E" w:rsidRPr="007A6646" w14:paraId="23D274BF" w14:textId="77777777" w:rsidTr="001B2A1F">
        <w:trPr>
          <w:trHeight w:val="290"/>
        </w:trPr>
        <w:tc>
          <w:tcPr>
            <w:tcW w:w="1117" w:type="dxa"/>
            <w:vMerge/>
            <w:hideMark/>
          </w:tcPr>
          <w:p w14:paraId="4019CA6B" w14:textId="77777777" w:rsidR="00335F2E" w:rsidRPr="00831A83" w:rsidRDefault="00335F2E" w:rsidP="00831A83">
            <w:pPr>
              <w:rPr>
                <w:rFonts w:ascii="Arial" w:hAnsi="Arial" w:cs="Arial"/>
                <w:sz w:val="18"/>
                <w:szCs w:val="18"/>
              </w:rPr>
            </w:pPr>
          </w:p>
        </w:tc>
        <w:tc>
          <w:tcPr>
            <w:tcW w:w="1997" w:type="dxa"/>
            <w:noWrap/>
            <w:hideMark/>
          </w:tcPr>
          <w:p w14:paraId="387733A1" w14:textId="77777777" w:rsidR="00335F2E" w:rsidRPr="00831A83" w:rsidRDefault="00335F2E" w:rsidP="00831A83">
            <w:pPr>
              <w:rPr>
                <w:rFonts w:ascii="Arial" w:hAnsi="Arial" w:cs="Arial"/>
                <w:sz w:val="18"/>
                <w:szCs w:val="18"/>
              </w:rPr>
            </w:pPr>
            <w:r w:rsidRPr="00831A83">
              <w:rPr>
                <w:rFonts w:ascii="Arial" w:hAnsi="Arial" w:cs="Arial"/>
                <w:sz w:val="18"/>
                <w:szCs w:val="18"/>
              </w:rPr>
              <w:t>Theme 4</w:t>
            </w:r>
          </w:p>
        </w:tc>
        <w:tc>
          <w:tcPr>
            <w:tcW w:w="861" w:type="dxa"/>
            <w:noWrap/>
            <w:hideMark/>
          </w:tcPr>
          <w:p w14:paraId="50046946" w14:textId="57FE3FA2"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(17%)</w:t>
            </w:r>
          </w:p>
        </w:tc>
        <w:tc>
          <w:tcPr>
            <w:tcW w:w="861" w:type="dxa"/>
            <w:noWrap/>
            <w:hideMark/>
          </w:tcPr>
          <w:p w14:paraId="54478EB3" w14:textId="461EF3A1"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2</w:t>
            </w:r>
            <w:r w:rsidRPr="00831A83">
              <w:rPr>
                <w:rFonts w:ascii="Arial" w:hAnsi="Arial" w:cs="Arial"/>
                <w:color w:val="000000"/>
                <w:sz w:val="18"/>
                <w:szCs w:val="18"/>
              </w:rPr>
              <w:br/>
              <w:t>(50%)</w:t>
            </w:r>
          </w:p>
        </w:tc>
        <w:tc>
          <w:tcPr>
            <w:tcW w:w="861" w:type="dxa"/>
            <w:noWrap/>
            <w:hideMark/>
          </w:tcPr>
          <w:p w14:paraId="583A54EC" w14:textId="28834EC2"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5</w:t>
            </w:r>
            <w:r w:rsidRPr="00831A83">
              <w:rPr>
                <w:rFonts w:ascii="Arial" w:hAnsi="Arial" w:cs="Arial"/>
                <w:color w:val="000000"/>
                <w:sz w:val="18"/>
                <w:szCs w:val="18"/>
              </w:rPr>
              <w:br/>
              <w:t>(42%)</w:t>
            </w:r>
          </w:p>
        </w:tc>
        <w:tc>
          <w:tcPr>
            <w:tcW w:w="861" w:type="dxa"/>
            <w:noWrap/>
            <w:hideMark/>
          </w:tcPr>
          <w:p w14:paraId="50D8D127" w14:textId="23ADF33D"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28DCA2D4" w14:textId="6F6BC8B1"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4</w:t>
            </w:r>
            <w:r w:rsidRPr="00831A83">
              <w:rPr>
                <w:rFonts w:ascii="Arial" w:hAnsi="Arial" w:cs="Arial"/>
                <w:color w:val="000000"/>
                <w:sz w:val="18"/>
                <w:szCs w:val="18"/>
              </w:rPr>
              <w:br/>
              <w:t>(33%)</w:t>
            </w:r>
          </w:p>
        </w:tc>
        <w:tc>
          <w:tcPr>
            <w:tcW w:w="861" w:type="dxa"/>
            <w:noWrap/>
            <w:hideMark/>
          </w:tcPr>
          <w:p w14:paraId="335F7ACE" w14:textId="1A2F7910"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(33%)</w:t>
            </w:r>
          </w:p>
        </w:tc>
        <w:tc>
          <w:tcPr>
            <w:tcW w:w="861" w:type="dxa"/>
            <w:noWrap/>
            <w:hideMark/>
          </w:tcPr>
          <w:p w14:paraId="70F6F7DE" w14:textId="14826968"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(100%)</w:t>
            </w:r>
          </w:p>
        </w:tc>
        <w:tc>
          <w:tcPr>
            <w:tcW w:w="861" w:type="dxa"/>
            <w:noWrap/>
            <w:hideMark/>
          </w:tcPr>
          <w:p w14:paraId="4D8FE0FB" w14:textId="3554F210"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(0%)</w:t>
            </w:r>
          </w:p>
        </w:tc>
        <w:tc>
          <w:tcPr>
            <w:tcW w:w="861" w:type="dxa"/>
            <w:noWrap/>
            <w:hideMark/>
          </w:tcPr>
          <w:p w14:paraId="23B6D53A" w14:textId="5318CEDF"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17</w:t>
            </w:r>
            <w:r w:rsidRPr="00831A83">
              <w:rPr>
                <w:rFonts w:ascii="Arial" w:hAnsi="Arial" w:cs="Arial"/>
                <w:color w:val="000000"/>
                <w:sz w:val="18"/>
                <w:szCs w:val="18"/>
              </w:rPr>
              <w:br/>
              <w:t>(53%)</w:t>
            </w:r>
          </w:p>
        </w:tc>
        <w:tc>
          <w:tcPr>
            <w:tcW w:w="861" w:type="dxa"/>
            <w:noWrap/>
            <w:hideMark/>
          </w:tcPr>
          <w:p w14:paraId="1202E136" w14:textId="1D7D4ACA"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(33%)</w:t>
            </w:r>
          </w:p>
        </w:tc>
        <w:tc>
          <w:tcPr>
            <w:tcW w:w="861" w:type="dxa"/>
            <w:noWrap/>
            <w:hideMark/>
          </w:tcPr>
          <w:p w14:paraId="138699DB" w14:textId="1E34E941"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2DC913BE" w14:textId="68D77C22"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160727CF" w14:textId="09384D56"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7</w:t>
            </w:r>
            <w:r w:rsidRPr="00831A83">
              <w:rPr>
                <w:rFonts w:ascii="Arial" w:hAnsi="Arial" w:cs="Arial"/>
                <w:color w:val="000000"/>
                <w:sz w:val="18"/>
                <w:szCs w:val="18"/>
              </w:rPr>
              <w:br/>
              <w:t>(28%)</w:t>
            </w:r>
          </w:p>
        </w:tc>
        <w:tc>
          <w:tcPr>
            <w:tcW w:w="861" w:type="dxa"/>
            <w:noWrap/>
            <w:hideMark/>
          </w:tcPr>
          <w:p w14:paraId="2B8EE420" w14:textId="7EA33016"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r>
      <w:tr w:rsidR="00335F2E" w:rsidRPr="007A6646" w14:paraId="2247C411" w14:textId="77777777" w:rsidTr="001B2A1F">
        <w:trPr>
          <w:trHeight w:val="290"/>
        </w:trPr>
        <w:tc>
          <w:tcPr>
            <w:tcW w:w="1117" w:type="dxa"/>
            <w:vMerge/>
            <w:hideMark/>
          </w:tcPr>
          <w:p w14:paraId="5BD5840C" w14:textId="77777777" w:rsidR="00335F2E" w:rsidRPr="00831A83" w:rsidRDefault="00335F2E" w:rsidP="00831A83">
            <w:pPr>
              <w:rPr>
                <w:rFonts w:ascii="Arial" w:hAnsi="Arial" w:cs="Arial"/>
                <w:sz w:val="18"/>
                <w:szCs w:val="18"/>
              </w:rPr>
            </w:pPr>
          </w:p>
        </w:tc>
        <w:tc>
          <w:tcPr>
            <w:tcW w:w="1997" w:type="dxa"/>
            <w:noWrap/>
            <w:hideMark/>
          </w:tcPr>
          <w:p w14:paraId="2937B733" w14:textId="77777777" w:rsidR="00335F2E" w:rsidRPr="00831A83" w:rsidRDefault="00335F2E" w:rsidP="00831A83">
            <w:pPr>
              <w:rPr>
                <w:rFonts w:ascii="Arial" w:hAnsi="Arial" w:cs="Arial"/>
                <w:sz w:val="18"/>
                <w:szCs w:val="18"/>
              </w:rPr>
            </w:pPr>
            <w:r w:rsidRPr="00831A83">
              <w:rPr>
                <w:rFonts w:ascii="Arial" w:hAnsi="Arial" w:cs="Arial"/>
                <w:sz w:val="18"/>
                <w:szCs w:val="18"/>
              </w:rPr>
              <w:t>Theme 5</w:t>
            </w:r>
          </w:p>
        </w:tc>
        <w:tc>
          <w:tcPr>
            <w:tcW w:w="861" w:type="dxa"/>
            <w:noWrap/>
            <w:hideMark/>
          </w:tcPr>
          <w:p w14:paraId="597BD626" w14:textId="106343BF"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7ED3599A" w14:textId="403BE404"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0D215512" w14:textId="2FEB3F7B"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52C94B36" w14:textId="6623BF58"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0F572EE3" w14:textId="6B63AC54"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1EAE6CE5" w14:textId="7AD37024"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24944A09" w14:textId="425B00CD"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67E901A0" w14:textId="3AA9F19F"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70F04677" w14:textId="3EF5D251"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3</w:t>
            </w:r>
            <w:r w:rsidRPr="00831A83">
              <w:rPr>
                <w:rFonts w:ascii="Arial" w:hAnsi="Arial" w:cs="Arial"/>
                <w:color w:val="000000"/>
                <w:sz w:val="18"/>
                <w:szCs w:val="18"/>
              </w:rPr>
              <w:br/>
              <w:t>(9%)</w:t>
            </w:r>
          </w:p>
        </w:tc>
        <w:tc>
          <w:tcPr>
            <w:tcW w:w="861" w:type="dxa"/>
            <w:noWrap/>
            <w:hideMark/>
          </w:tcPr>
          <w:p w14:paraId="4CCC4049" w14:textId="3F6088EC"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52CB1080" w14:textId="2245E49D"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5344F27D" w14:textId="768C8416"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17178625" w14:textId="274F2416"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7C820005" w14:textId="7BD516D5"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r>
      <w:tr w:rsidR="00335F2E" w:rsidRPr="007A6646" w14:paraId="2FD5B97E" w14:textId="77777777" w:rsidTr="001B2A1F">
        <w:trPr>
          <w:trHeight w:val="290"/>
        </w:trPr>
        <w:tc>
          <w:tcPr>
            <w:tcW w:w="1117" w:type="dxa"/>
            <w:vMerge/>
            <w:hideMark/>
          </w:tcPr>
          <w:p w14:paraId="36398A95" w14:textId="77777777" w:rsidR="00335F2E" w:rsidRPr="00831A83" w:rsidRDefault="00335F2E" w:rsidP="00831A83">
            <w:pPr>
              <w:rPr>
                <w:rFonts w:ascii="Arial" w:hAnsi="Arial" w:cs="Arial"/>
                <w:sz w:val="18"/>
                <w:szCs w:val="18"/>
              </w:rPr>
            </w:pPr>
          </w:p>
        </w:tc>
        <w:tc>
          <w:tcPr>
            <w:tcW w:w="1997" w:type="dxa"/>
            <w:noWrap/>
            <w:hideMark/>
          </w:tcPr>
          <w:p w14:paraId="588637C4" w14:textId="77777777" w:rsidR="00335F2E" w:rsidRPr="00831A83" w:rsidRDefault="00335F2E" w:rsidP="00831A83">
            <w:pPr>
              <w:rPr>
                <w:rFonts w:ascii="Arial" w:hAnsi="Arial" w:cs="Arial"/>
                <w:sz w:val="18"/>
                <w:szCs w:val="18"/>
              </w:rPr>
            </w:pPr>
            <w:r w:rsidRPr="00831A83">
              <w:rPr>
                <w:rFonts w:ascii="Arial" w:hAnsi="Arial" w:cs="Arial"/>
                <w:sz w:val="18"/>
                <w:szCs w:val="18"/>
              </w:rPr>
              <w:t>Theme 7</w:t>
            </w:r>
          </w:p>
        </w:tc>
        <w:tc>
          <w:tcPr>
            <w:tcW w:w="861" w:type="dxa"/>
            <w:noWrap/>
            <w:hideMark/>
          </w:tcPr>
          <w:p w14:paraId="3016388A" w14:textId="1AAC2D43"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5F83D3E8" w14:textId="74103FA8"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5F6559F3" w14:textId="3F51A8B9"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1</w:t>
            </w:r>
            <w:r w:rsidRPr="00831A83">
              <w:rPr>
                <w:rFonts w:ascii="Arial" w:hAnsi="Arial" w:cs="Arial"/>
                <w:color w:val="000000"/>
                <w:sz w:val="18"/>
                <w:szCs w:val="18"/>
              </w:rPr>
              <w:br/>
              <w:t>(8%)</w:t>
            </w:r>
          </w:p>
        </w:tc>
        <w:tc>
          <w:tcPr>
            <w:tcW w:w="861" w:type="dxa"/>
            <w:noWrap/>
            <w:hideMark/>
          </w:tcPr>
          <w:p w14:paraId="4E38A3FB" w14:textId="583B7C17"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6DF7B2D1" w14:textId="100CAD66"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5293E593" w14:textId="27E16BBB"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2</w:t>
            </w:r>
            <w:r w:rsidRPr="00831A83">
              <w:rPr>
                <w:rFonts w:ascii="Arial" w:hAnsi="Arial" w:cs="Arial"/>
                <w:color w:val="000000"/>
                <w:sz w:val="18"/>
                <w:szCs w:val="18"/>
              </w:rPr>
              <w:br/>
              <w:t>(67%)</w:t>
            </w:r>
          </w:p>
        </w:tc>
        <w:tc>
          <w:tcPr>
            <w:tcW w:w="861" w:type="dxa"/>
            <w:noWrap/>
            <w:hideMark/>
          </w:tcPr>
          <w:p w14:paraId="0EDB16BE" w14:textId="18116686"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06041E71" w14:textId="2B970EB9"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671076FE" w14:textId="2C3B2950"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7DB1D2F9" w14:textId="20752CD1"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29F79F75" w14:textId="58F3E8CE"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1BAD0EDE" w14:textId="7D54CE26"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59201970" w14:textId="6BDB92E3"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c>
          <w:tcPr>
            <w:tcW w:w="861" w:type="dxa"/>
            <w:noWrap/>
            <w:hideMark/>
          </w:tcPr>
          <w:p w14:paraId="3F7CBFC5" w14:textId="2B08CA37" w:rsidR="00335F2E" w:rsidRPr="00831A83" w:rsidRDefault="00335F2E" w:rsidP="00831A83">
            <w:pPr>
              <w:jc w:val="center"/>
              <w:rPr>
                <w:rFonts w:ascii="Arial" w:hAnsi="Arial" w:cs="Arial"/>
                <w:sz w:val="18"/>
                <w:szCs w:val="18"/>
              </w:rPr>
            </w:pPr>
            <w:r w:rsidRPr="00831A83">
              <w:rPr>
                <w:rFonts w:ascii="Arial" w:hAnsi="Arial" w:cs="Arial"/>
                <w:color w:val="000000"/>
                <w:sz w:val="18"/>
                <w:szCs w:val="18"/>
              </w:rPr>
              <w:t>0</w:t>
            </w:r>
            <w:r w:rsidRPr="00831A83">
              <w:rPr>
                <w:rFonts w:ascii="Arial" w:hAnsi="Arial" w:cs="Arial"/>
                <w:color w:val="000000"/>
                <w:sz w:val="18"/>
                <w:szCs w:val="18"/>
              </w:rPr>
              <w:br/>
              <w:t>(0%)</w:t>
            </w:r>
          </w:p>
        </w:tc>
      </w:tr>
    </w:tbl>
    <w:p w14:paraId="3539D0D8" w14:textId="5FE1F0EC" w:rsidR="001B2A1F" w:rsidRDefault="001B2A1F" w:rsidP="001B2A1F">
      <w:pPr>
        <w:spacing w:line="259" w:lineRule="auto"/>
        <w:rPr>
          <w:rFonts w:ascii="Arial" w:eastAsia="Times New Roman" w:hAnsi="Arial" w:cs="Arial"/>
          <w:b/>
          <w:bCs/>
          <w:sz w:val="20"/>
          <w:szCs w:val="20"/>
        </w:rPr>
      </w:pPr>
      <w:r w:rsidRPr="009C6D0B">
        <w:rPr>
          <w:rFonts w:ascii="Arial" w:hAnsi="Arial" w:cs="Arial"/>
          <w:sz w:val="20"/>
          <w:szCs w:val="20"/>
        </w:rPr>
        <w:t>Theme 1</w:t>
      </w:r>
      <w:r>
        <w:rPr>
          <w:rFonts w:ascii="Arial" w:hAnsi="Arial" w:cs="Arial"/>
          <w:sz w:val="20"/>
          <w:szCs w:val="20"/>
        </w:rPr>
        <w:t xml:space="preserve">: </w:t>
      </w:r>
      <w:r w:rsidRPr="009C6D0B">
        <w:rPr>
          <w:rFonts w:ascii="Arial" w:hAnsi="Arial" w:cs="Arial"/>
          <w:sz w:val="20"/>
          <w:szCs w:val="20"/>
        </w:rPr>
        <w:t>Diagnosis of screened for condition</w:t>
      </w:r>
      <w:r>
        <w:rPr>
          <w:rFonts w:ascii="Arial" w:hAnsi="Arial" w:cs="Arial"/>
          <w:sz w:val="20"/>
          <w:szCs w:val="20"/>
        </w:rPr>
        <w:t>, Theme 2:</w:t>
      </w:r>
      <w:r w:rsidRPr="009C6D0B">
        <w:rPr>
          <w:rFonts w:ascii="Arial" w:hAnsi="Arial" w:cs="Arial"/>
          <w:sz w:val="20"/>
          <w:szCs w:val="20"/>
        </w:rPr>
        <w:t xml:space="preserve"> Life years and health status adjustments</w:t>
      </w:r>
      <w:r>
        <w:rPr>
          <w:rFonts w:ascii="Arial" w:hAnsi="Arial" w:cs="Arial"/>
          <w:sz w:val="20"/>
          <w:szCs w:val="20"/>
        </w:rPr>
        <w:t xml:space="preserve">, Theme 3: Treatment, Theme 4: </w:t>
      </w:r>
      <w:r w:rsidRPr="003C0E5A">
        <w:rPr>
          <w:rFonts w:ascii="Arial" w:hAnsi="Arial" w:cs="Arial"/>
          <w:sz w:val="20"/>
          <w:szCs w:val="20"/>
        </w:rPr>
        <w:t>Long-term cost associated with screened for condition</w:t>
      </w:r>
      <w:r>
        <w:rPr>
          <w:rFonts w:ascii="Arial" w:hAnsi="Arial" w:cs="Arial"/>
          <w:sz w:val="20"/>
          <w:szCs w:val="20"/>
        </w:rPr>
        <w:t>, Theme 5: Overdiagnosis, Theme 6: Pregnancy loss, Theme 7: Spillover effects.</w:t>
      </w:r>
      <w:r>
        <w:rPr>
          <w:rFonts w:ascii="Arial" w:hAnsi="Arial" w:cs="Arial"/>
          <w:sz w:val="20"/>
          <w:szCs w:val="20"/>
        </w:rPr>
        <w:br/>
        <w:t>*</w:t>
      </w:r>
      <w:r w:rsidRPr="009B5434">
        <w:rPr>
          <w:rFonts w:ascii="Arial" w:hAnsi="Arial" w:cs="Arial"/>
          <w:sz w:val="20"/>
          <w:szCs w:val="20"/>
        </w:rPr>
        <w:t>Limited information about benefits and harms could be extracted</w:t>
      </w:r>
      <w:r>
        <w:rPr>
          <w:rFonts w:ascii="Arial" w:hAnsi="Arial" w:cs="Arial"/>
          <w:sz w:val="20"/>
          <w:szCs w:val="20"/>
        </w:rPr>
        <w:t xml:space="preserve"> to inform our bespoke form</w:t>
      </w:r>
      <w:r w:rsidR="004E22C0">
        <w:rPr>
          <w:rFonts w:ascii="Arial" w:hAnsi="Arial" w:cs="Arial"/>
          <w:sz w:val="20"/>
          <w:szCs w:val="20"/>
        </w:rPr>
        <w:t xml:space="preserve"> as the majority in this category were conference abstracts</w:t>
      </w:r>
      <w:r>
        <w:rPr>
          <w:rFonts w:ascii="Arial" w:hAnsi="Arial" w:cs="Arial"/>
          <w:sz w:val="20"/>
          <w:szCs w:val="20"/>
        </w:rPr>
        <w:t>.</w:t>
      </w:r>
      <w:r w:rsidRPr="009C6D0B">
        <w:rPr>
          <w:rFonts w:ascii="Arial" w:hAnsi="Arial" w:cs="Arial"/>
          <w:sz w:val="20"/>
          <w:szCs w:val="20"/>
        </w:rPr>
        <w:t xml:space="preserve"> </w:t>
      </w:r>
      <w:r>
        <w:rPr>
          <w:szCs w:val="20"/>
        </w:rPr>
        <w:br w:type="page"/>
      </w:r>
    </w:p>
    <w:p w14:paraId="060DBF8C" w14:textId="76F4EC0C" w:rsidR="001B2A1F" w:rsidRPr="008139D3" w:rsidRDefault="001B2A1F" w:rsidP="001B2A1F">
      <w:pPr>
        <w:pStyle w:val="Heading3"/>
        <w:rPr>
          <w:szCs w:val="20"/>
          <w:lang w:eastAsia="zh-CN"/>
        </w:rPr>
      </w:pPr>
      <w:bookmarkStart w:id="11" w:name="_Toc106453835"/>
      <w:r w:rsidRPr="008139D3">
        <w:rPr>
          <w:szCs w:val="20"/>
          <w:lang w:eastAsia="zh-CN"/>
        </w:rPr>
        <w:lastRenderedPageBreak/>
        <w:t xml:space="preserve">Supplementary Table </w:t>
      </w:r>
      <w:r>
        <w:rPr>
          <w:szCs w:val="20"/>
          <w:lang w:eastAsia="zh-CN"/>
        </w:rPr>
        <w:t>8</w:t>
      </w:r>
      <w:r w:rsidRPr="008139D3">
        <w:rPr>
          <w:szCs w:val="20"/>
          <w:lang w:eastAsia="zh-CN"/>
        </w:rPr>
        <w:t>: Thematic framework of benefits and harms adopted by health economic assessments evaluating antenatal and newborn screening programmes in the refresh search from 1</w:t>
      </w:r>
      <w:r w:rsidRPr="008139D3">
        <w:rPr>
          <w:szCs w:val="20"/>
          <w:vertAlign w:val="superscript"/>
          <w:lang w:eastAsia="zh-CN"/>
        </w:rPr>
        <w:t>st</w:t>
      </w:r>
      <w:r w:rsidRPr="008139D3">
        <w:rPr>
          <w:szCs w:val="20"/>
          <w:lang w:eastAsia="zh-CN"/>
        </w:rPr>
        <w:t xml:space="preserve"> January </w:t>
      </w:r>
      <w:r>
        <w:rPr>
          <w:szCs w:val="20"/>
          <w:lang w:eastAsia="zh-CN"/>
        </w:rPr>
        <w:t xml:space="preserve">2021 </w:t>
      </w:r>
      <w:r w:rsidRPr="008139D3">
        <w:rPr>
          <w:szCs w:val="20"/>
          <w:lang w:eastAsia="zh-CN"/>
        </w:rPr>
        <w:t>to 22</w:t>
      </w:r>
      <w:r w:rsidRPr="008139D3">
        <w:rPr>
          <w:szCs w:val="20"/>
          <w:vertAlign w:val="superscript"/>
          <w:lang w:eastAsia="zh-CN"/>
        </w:rPr>
        <w:t>nd</w:t>
      </w:r>
      <w:r w:rsidRPr="008139D3">
        <w:rPr>
          <w:szCs w:val="20"/>
          <w:lang w:eastAsia="zh-CN"/>
        </w:rPr>
        <w:t xml:space="preserve"> November 2021</w:t>
      </w:r>
      <w:bookmarkEnd w:id="11"/>
    </w:p>
    <w:tbl>
      <w:tblPr>
        <w:tblStyle w:val="TableGrid"/>
        <w:tblW w:w="14084" w:type="dxa"/>
        <w:tblLook w:val="04A0" w:firstRow="1" w:lastRow="0" w:firstColumn="1" w:lastColumn="0" w:noHBand="0" w:noVBand="1"/>
      </w:tblPr>
      <w:tblGrid>
        <w:gridCol w:w="797"/>
        <w:gridCol w:w="2962"/>
        <w:gridCol w:w="3108"/>
        <w:gridCol w:w="2629"/>
        <w:gridCol w:w="2171"/>
        <w:gridCol w:w="1568"/>
        <w:gridCol w:w="1161"/>
      </w:tblGrid>
      <w:tr w:rsidR="001B2A1F" w:rsidRPr="008139D3" w14:paraId="6FBA5FC2" w14:textId="77777777" w:rsidTr="001B2A1F">
        <w:trPr>
          <w:trHeight w:val="20"/>
          <w:tblHeader/>
        </w:trPr>
        <w:tc>
          <w:tcPr>
            <w:tcW w:w="861" w:type="dxa"/>
          </w:tcPr>
          <w:p w14:paraId="5879FF80" w14:textId="77777777" w:rsidR="001B2A1F" w:rsidRPr="00831A83" w:rsidRDefault="001B2A1F" w:rsidP="00831A83">
            <w:pPr>
              <w:rPr>
                <w:rFonts w:ascii="Arial" w:hAnsi="Arial" w:cs="Arial"/>
                <w:b/>
                <w:bCs/>
                <w:sz w:val="18"/>
                <w:szCs w:val="18"/>
              </w:rPr>
            </w:pPr>
            <w:r w:rsidRPr="00831A83">
              <w:rPr>
                <w:rFonts w:ascii="Arial" w:hAnsi="Arial" w:cs="Arial"/>
                <w:b/>
                <w:bCs/>
                <w:sz w:val="18"/>
                <w:szCs w:val="18"/>
              </w:rPr>
              <w:t>Theme no.</w:t>
            </w:r>
          </w:p>
        </w:tc>
        <w:tc>
          <w:tcPr>
            <w:tcW w:w="2962" w:type="dxa"/>
            <w:noWrap/>
            <w:hideMark/>
          </w:tcPr>
          <w:p w14:paraId="5B4BC0B1" w14:textId="77777777" w:rsidR="001B2A1F" w:rsidRPr="00831A83" w:rsidRDefault="001B2A1F" w:rsidP="00831A83">
            <w:pPr>
              <w:rPr>
                <w:rFonts w:ascii="Arial" w:hAnsi="Arial" w:cs="Arial"/>
                <w:b/>
                <w:bCs/>
                <w:sz w:val="18"/>
                <w:szCs w:val="18"/>
                <w:lang w:val="en-SG"/>
              </w:rPr>
            </w:pPr>
            <w:r w:rsidRPr="00831A83">
              <w:rPr>
                <w:rFonts w:ascii="Arial" w:hAnsi="Arial" w:cs="Arial"/>
                <w:b/>
                <w:bCs/>
                <w:sz w:val="18"/>
                <w:szCs w:val="18"/>
              </w:rPr>
              <w:t>Theme</w:t>
            </w:r>
          </w:p>
        </w:tc>
        <w:tc>
          <w:tcPr>
            <w:tcW w:w="3108" w:type="dxa"/>
            <w:noWrap/>
            <w:hideMark/>
          </w:tcPr>
          <w:p w14:paraId="042C356C" w14:textId="77777777" w:rsidR="001B2A1F" w:rsidRPr="00831A83" w:rsidRDefault="001B2A1F" w:rsidP="00831A83">
            <w:pPr>
              <w:rPr>
                <w:rFonts w:ascii="Arial" w:hAnsi="Arial" w:cs="Arial"/>
                <w:b/>
                <w:bCs/>
                <w:sz w:val="18"/>
                <w:szCs w:val="18"/>
              </w:rPr>
            </w:pPr>
            <w:r w:rsidRPr="00831A83">
              <w:rPr>
                <w:rFonts w:ascii="Arial" w:hAnsi="Arial" w:cs="Arial"/>
                <w:b/>
                <w:bCs/>
                <w:sz w:val="18"/>
                <w:szCs w:val="18"/>
              </w:rPr>
              <w:t>Subtheme level 1</w:t>
            </w:r>
          </w:p>
        </w:tc>
        <w:tc>
          <w:tcPr>
            <w:tcW w:w="2629" w:type="dxa"/>
            <w:noWrap/>
            <w:hideMark/>
          </w:tcPr>
          <w:p w14:paraId="2F0A3206" w14:textId="77777777" w:rsidR="001B2A1F" w:rsidRPr="00831A83" w:rsidRDefault="001B2A1F" w:rsidP="00831A83">
            <w:pPr>
              <w:rPr>
                <w:rFonts w:ascii="Arial" w:hAnsi="Arial" w:cs="Arial"/>
                <w:b/>
                <w:bCs/>
                <w:sz w:val="18"/>
                <w:szCs w:val="18"/>
              </w:rPr>
            </w:pPr>
            <w:r w:rsidRPr="00831A83">
              <w:rPr>
                <w:rFonts w:ascii="Arial" w:hAnsi="Arial" w:cs="Arial"/>
                <w:b/>
                <w:bCs/>
                <w:sz w:val="18"/>
                <w:szCs w:val="18"/>
              </w:rPr>
              <w:t>Subtheme level 2</w:t>
            </w:r>
          </w:p>
        </w:tc>
        <w:tc>
          <w:tcPr>
            <w:tcW w:w="2171" w:type="dxa"/>
            <w:noWrap/>
            <w:hideMark/>
          </w:tcPr>
          <w:p w14:paraId="352DD617" w14:textId="77777777" w:rsidR="001B2A1F" w:rsidRPr="00831A83" w:rsidRDefault="001B2A1F" w:rsidP="00831A83">
            <w:pPr>
              <w:rPr>
                <w:rFonts w:ascii="Arial" w:hAnsi="Arial" w:cs="Arial"/>
                <w:b/>
                <w:bCs/>
                <w:sz w:val="18"/>
                <w:szCs w:val="18"/>
              </w:rPr>
            </w:pPr>
            <w:r w:rsidRPr="00831A83">
              <w:rPr>
                <w:rFonts w:ascii="Arial" w:hAnsi="Arial" w:cs="Arial"/>
                <w:b/>
                <w:bCs/>
                <w:sz w:val="18"/>
                <w:szCs w:val="18"/>
              </w:rPr>
              <w:t>Subtheme level 3</w:t>
            </w:r>
          </w:p>
        </w:tc>
        <w:tc>
          <w:tcPr>
            <w:tcW w:w="1192" w:type="dxa"/>
            <w:hideMark/>
          </w:tcPr>
          <w:p w14:paraId="3A7AF5E4" w14:textId="77777777" w:rsidR="001B2A1F" w:rsidRPr="00831A83" w:rsidRDefault="001B2A1F" w:rsidP="00831A83">
            <w:pPr>
              <w:rPr>
                <w:rFonts w:ascii="Arial" w:hAnsi="Arial" w:cs="Arial"/>
                <w:b/>
                <w:bCs/>
                <w:sz w:val="18"/>
                <w:szCs w:val="18"/>
              </w:rPr>
            </w:pPr>
            <w:r w:rsidRPr="00831A83">
              <w:rPr>
                <w:rFonts w:ascii="Arial" w:hAnsi="Arial" w:cs="Arial"/>
                <w:b/>
                <w:bCs/>
                <w:sz w:val="18"/>
                <w:szCs w:val="18"/>
              </w:rPr>
              <w:t>Antenatal screening</w:t>
            </w:r>
          </w:p>
        </w:tc>
        <w:tc>
          <w:tcPr>
            <w:tcW w:w="1161" w:type="dxa"/>
            <w:hideMark/>
          </w:tcPr>
          <w:p w14:paraId="1A37F4E3" w14:textId="77777777" w:rsidR="001B2A1F" w:rsidRPr="00831A83" w:rsidRDefault="001B2A1F" w:rsidP="00831A83">
            <w:pPr>
              <w:rPr>
                <w:rFonts w:ascii="Arial" w:hAnsi="Arial" w:cs="Arial"/>
                <w:b/>
                <w:bCs/>
                <w:sz w:val="18"/>
                <w:szCs w:val="18"/>
              </w:rPr>
            </w:pPr>
            <w:r w:rsidRPr="00831A83">
              <w:rPr>
                <w:rFonts w:ascii="Arial" w:hAnsi="Arial" w:cs="Arial"/>
                <w:b/>
                <w:bCs/>
                <w:sz w:val="18"/>
                <w:szCs w:val="18"/>
              </w:rPr>
              <w:t>Newborn screening</w:t>
            </w:r>
          </w:p>
        </w:tc>
      </w:tr>
      <w:tr w:rsidR="001B2A1F" w:rsidRPr="008139D3" w14:paraId="6B3176D5" w14:textId="77777777" w:rsidTr="001B2A1F">
        <w:trPr>
          <w:trHeight w:val="20"/>
        </w:trPr>
        <w:tc>
          <w:tcPr>
            <w:tcW w:w="861" w:type="dxa"/>
          </w:tcPr>
          <w:p w14:paraId="5BF897A0"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962" w:type="dxa"/>
            <w:hideMark/>
          </w:tcPr>
          <w:p w14:paraId="6ADDC298"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3108" w:type="dxa"/>
            <w:hideMark/>
          </w:tcPr>
          <w:p w14:paraId="587F2985" w14:textId="77777777" w:rsidR="001B2A1F" w:rsidRPr="00831A83" w:rsidRDefault="001B2A1F" w:rsidP="00831A83">
            <w:pPr>
              <w:rPr>
                <w:rFonts w:ascii="Arial" w:hAnsi="Arial" w:cs="Arial"/>
                <w:sz w:val="18"/>
                <w:szCs w:val="18"/>
              </w:rPr>
            </w:pPr>
            <w:r w:rsidRPr="00831A83">
              <w:rPr>
                <w:rFonts w:ascii="Arial" w:hAnsi="Arial" w:cs="Arial"/>
                <w:sz w:val="18"/>
                <w:szCs w:val="18"/>
              </w:rPr>
              <w:t>born with condition</w:t>
            </w:r>
          </w:p>
        </w:tc>
        <w:tc>
          <w:tcPr>
            <w:tcW w:w="2629" w:type="dxa"/>
            <w:hideMark/>
          </w:tcPr>
          <w:p w14:paraId="2168A72A" w14:textId="77777777" w:rsidR="001B2A1F" w:rsidRPr="00831A83" w:rsidRDefault="001B2A1F" w:rsidP="00831A83">
            <w:pPr>
              <w:rPr>
                <w:rFonts w:ascii="Arial" w:hAnsi="Arial" w:cs="Arial"/>
                <w:sz w:val="18"/>
                <w:szCs w:val="18"/>
              </w:rPr>
            </w:pPr>
            <w:r w:rsidRPr="00831A83">
              <w:rPr>
                <w:rFonts w:ascii="Arial" w:hAnsi="Arial" w:cs="Arial"/>
                <w:sz w:val="18"/>
                <w:szCs w:val="18"/>
              </w:rPr>
              <w:t>reduction in children born with condition through termination of pregnancy</w:t>
            </w:r>
          </w:p>
        </w:tc>
        <w:tc>
          <w:tcPr>
            <w:tcW w:w="2171" w:type="dxa"/>
            <w:hideMark/>
          </w:tcPr>
          <w:p w14:paraId="46E1B38D"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MWQ3MmU0MTItMTJmNy00NmUxLWIzZmEtMzY1MThhNjM3N2ZmIiwiY2l0YXRpb25JdGVtcyI6W3siaWQiOiIzNTFlZWU3OC1lOGJkLTM4OTktODhhNC04ODhiOWM5NjczMTQiLCJpdGVtRGF0YSI6eyJET0kiOiIxMC4xMDE2L2ouYWpvZy4yMDIwLjEyLjY4NCIsIklTQk4iOiIwMDAyOTM3OCIsImF1dGhvciI6W3siZHJvcHBpbmctcGFydGljbGUiOiIiLCJmYW1pbHkiOiJDbGlmZm9yZCIsImdpdmVuIjoiQ2FpdGxpbiIsIm5vbi1kcm9wcGluZy1wYXJ0aWNsZSI6IiIsInBhcnNlLW5hbWVzIjpmYWxzZSwic3VmZml4IjoiIn0seyJkcm9wcGluZy1wYXJ0aWNsZSI6IiIsImZhbWlseSI6IkhvdXNlIiwiZ2l2ZW4iOiJNaWNoYWVsIiwibm9uLWRyb3BwaW5nLXBhcnRpY2xlIjoiIiwicGFyc2UtbmFtZXMiOmZhbHNlLCJzdWZmaXgiOiIifSx7ImRyb3BwaW5nLXBhcnRpY2xlIjoiIiwiZmFtaWx5IjoiQXNobGV5IiwiZ2l2ZW4iOiJMZWVjaCIsIm5vbi1kcm9wcGluZy1wYXJ0aWNsZSI6IiIsInBhcnNlLW5hbWVzIjpmYWxzZSwic3VmZml4IjoiIn1dLCJjaGFwdGVyLW51bWJlciI6IlM0MTUiLCJjb250YWluZXItdGl0bGUiOiJBbWVyaWNhbiBKb3VybmFsIG9mIE9ic3RldHJpY3MgYW5kIEd5bmVjb2xvZ3kiLCJpZCI6IjM1MWVlZTc4LWU4YmQtMzg5OS04OGE0LTg4OGI5Yzk2NzMxNCIsImlzc3VlIjoiMiIsImlzc3VlZCI6eyJkYXRlLXBhcnRzIjpbWyIyMDIxIl1dfSwidGl0bGUiOiI2NjAgUHJlbmF0YWwgYW5ldXBsb2lkeSBzY3JlZW5pbmcgaW4gYSBsb3ctcmlzayBoaXNwYW5pYyBwb3B1bGF0aW9uOiBwcmljZSBlbGFzdGljaXR5IGFuZCBjb3N0LWVmZmVjdGl2ZW5lc3MiLCJ0eXBlIjoiYXJ0aWNsZS1qb3VybmFsIiwidm9sdW1lIjoiMjI0In0sInVyaXMiOlsiaHR0cDovL3d3dy5tZW5kZWxleS5jb20vZG9jdW1lbnRzLz91dWlkPTQzMzBlMzRlLWY5MzAtNDFiOS05MzE1LTU5MGY0NGEyNTIzYiJdLCJpc1RlbXBvcmFyeSI6ZmFsc2UsImxlZ2FjeURlc2t0b3BJZCI6IjQzMzBlMzRlLWY5MzAtNDFiOS05MzE1LTU5MGY0NGEyNTIzYiJ9XSwicHJvcGVydGllcyI6eyJub3RlSW5kZXgiOjB9LCJpc0VkaXRlZCI6ZmFsc2UsIm1hbnVhbE92ZXJyaWRlIjp7ImNpdGVwcm9jVGV4dCI6IjU4OCIsImlzTWFudWFsbHlPdmVycmlkZGVuIjpmYWxzZSwibWFudWFsT3ZlcnJpZGVUZXh0IjoiIn19"/>
              <w:id w:val="1612790867"/>
              <w:placeholder>
                <w:docPart w:val="DefaultPlaceholder_-1854013440"/>
              </w:placeholder>
            </w:sdtPr>
            <w:sdtEndPr/>
            <w:sdtContent>
              <w:p w14:paraId="5BB1F207" w14:textId="0FA7D307" w:rsidR="001B2A1F" w:rsidRPr="00831A83" w:rsidRDefault="00847968" w:rsidP="00831A83">
                <w:pPr>
                  <w:rPr>
                    <w:rFonts w:ascii="Arial" w:hAnsi="Arial" w:cs="Arial"/>
                    <w:sz w:val="18"/>
                    <w:szCs w:val="18"/>
                  </w:rPr>
                </w:pPr>
                <w:r w:rsidRPr="00831A83">
                  <w:rPr>
                    <w:rFonts w:ascii="Arial" w:hAnsi="Arial" w:cs="Arial"/>
                    <w:color w:val="000000"/>
                    <w:sz w:val="18"/>
                    <w:szCs w:val="18"/>
                  </w:rPr>
                  <w:t>587</w:t>
                </w:r>
              </w:p>
            </w:sdtContent>
          </w:sdt>
        </w:tc>
        <w:tc>
          <w:tcPr>
            <w:tcW w:w="1161" w:type="dxa"/>
            <w:noWrap/>
            <w:hideMark/>
          </w:tcPr>
          <w:p w14:paraId="549ECD29" w14:textId="77777777" w:rsidR="001B2A1F" w:rsidRPr="00831A83" w:rsidRDefault="001B2A1F" w:rsidP="00831A83">
            <w:pPr>
              <w:rPr>
                <w:rFonts w:ascii="Arial" w:hAnsi="Arial" w:cs="Arial"/>
                <w:sz w:val="18"/>
                <w:szCs w:val="18"/>
              </w:rPr>
            </w:pPr>
          </w:p>
        </w:tc>
      </w:tr>
      <w:tr w:rsidR="001B2A1F" w:rsidRPr="008139D3" w14:paraId="4EA4BC99" w14:textId="77777777" w:rsidTr="001B2A1F">
        <w:trPr>
          <w:trHeight w:val="20"/>
        </w:trPr>
        <w:tc>
          <w:tcPr>
            <w:tcW w:w="861" w:type="dxa"/>
          </w:tcPr>
          <w:p w14:paraId="63A8BA85"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962" w:type="dxa"/>
            <w:hideMark/>
          </w:tcPr>
          <w:p w14:paraId="5B0864F2"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3108" w:type="dxa"/>
            <w:hideMark/>
          </w:tcPr>
          <w:p w14:paraId="6C156F94" w14:textId="77777777" w:rsidR="001B2A1F" w:rsidRPr="00831A83" w:rsidRDefault="001B2A1F" w:rsidP="00831A83">
            <w:pPr>
              <w:rPr>
                <w:rFonts w:ascii="Arial" w:hAnsi="Arial" w:cs="Arial"/>
                <w:sz w:val="18"/>
                <w:szCs w:val="18"/>
              </w:rPr>
            </w:pPr>
            <w:r w:rsidRPr="00831A83">
              <w:rPr>
                <w:rFonts w:ascii="Arial" w:hAnsi="Arial" w:cs="Arial"/>
                <w:sz w:val="18"/>
                <w:szCs w:val="18"/>
              </w:rPr>
              <w:t>cases diagnosed at screening</w:t>
            </w:r>
          </w:p>
        </w:tc>
        <w:tc>
          <w:tcPr>
            <w:tcW w:w="2629" w:type="dxa"/>
            <w:hideMark/>
          </w:tcPr>
          <w:p w14:paraId="0D666E8A" w14:textId="77777777" w:rsidR="001B2A1F" w:rsidRPr="00831A83" w:rsidRDefault="001B2A1F" w:rsidP="00831A83">
            <w:pPr>
              <w:rPr>
                <w:rFonts w:ascii="Arial" w:hAnsi="Arial" w:cs="Arial"/>
                <w:sz w:val="18"/>
                <w:szCs w:val="18"/>
              </w:rPr>
            </w:pPr>
          </w:p>
        </w:tc>
        <w:tc>
          <w:tcPr>
            <w:tcW w:w="2171" w:type="dxa"/>
            <w:hideMark/>
          </w:tcPr>
          <w:p w14:paraId="2DAB5BA8"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Mzg4NjZjMmMtZjFhOC00MzBkLThjZjktNTQ5MTFhZGQzNmZjIiwiY2l0YXRpb25JdGVtcyI6W3siaWQiOiI2NDg2YTQ2MC00N2VmLTNiYTItOWVmNi1jNzQ1MGRhNDQwM2IiLCJpdGVtRGF0YSI6eyJET0kiOiIxMC4xMDAyL3BkLjYwMjciLCJJU0JOIjoiMTA5Ny0wMjIzIChFbGVjdHJvbmljKSAwMTk3LTM4NTEgKExpbmtpbmcpIiwiUE1JRCI6IjM0MzQ2MDY0IiwiYWJzdHJhY3QiOiJPQkpFQ1RJVkU6IFdlIGludmVzdGlnYXRlZCB0aGUgY29zdC1lZmZlY3RpdmVuZXNzIG9mIHRocmVlIHNlcXVlbnRpYWwgcHJlbmF0YWwgY3lzdGljIGZpYnJvc2lzIChDRikgY2FycmllciBzY3JlZW5pbmcgc3RyYXRlZ2llczogZ2Vub3R5cGluZyBib3RoIHBhcnRuZXJzLCBnZW5vdHlwaW5nIG9uZSBwYXJ0bmVyIHRoZW4gc2VxdWVuY2luZyB0aGUgc2Vjb25kLCBhbmQgc2VxdWVuY2luZyBib3RoIHBhcnRuZXJzLiBNRVRIT0Q6IEEgZGVjaXNpb24tYW5hbHl0aWMgbW9kZWwgY29tcGFyZWQgdGhlIHN0cmF0ZWdpZXMgaW4gYSB0aGVvcmV0aWNhbCBjb2hvcnQgb2YgZm91ciBtaWxsaW9uIHByZWduYW50IGNvdXBsZXMgaW4gdGhlIFVTIHBvcHVsYXRpb24gYW5kIGZpdmUgcmFjaWFsL2V0aG5pYyBzdWItcG9wdWxhdGlvbnMuIElucHV0cyB3ZXJlIG9idGFpbmVkIGZyb20gbGl0ZXJhdHVyZSBhbmQgdmFyaWVkIGluIHNlbnNpdGl2aXR5IGFuYWx5c2lzLiBPdXRjb21lcyBpbmNsdWRlZCBjb3N0IHBlciBxdWFsaXR5LWFkanVzdGVkIGxpZmUgeWVhciAoUUFMWSksIG1pc3NlZCBjYXJyaWVyIGNvdXBsZXMsIGFmZmVjdGVkIG5ld2Jvcm5zLCBtaXNzZWQgcHJlbmF0YWwgZGlhZ25vc2VzLCB0ZXJtaW5hdGlvbnMsIGFuZCBwcm9jZWR1cmUtcmVsYXRlZCBsb3NzZXMuIFRoZSBjb3N0LWVmZmVjdGl2ZW5lc3MgdGhyZXNob2xkIHdhcyAkMTAwLDAwMC9RQUxZLiBSRVNVTFRTOiBTZXF1ZW5jaW5nIGJvdGggcGFydG5lcnMgaWRlbnRpZmllZCAxMDk5IGNhcnJpZXIgY291cGxlcyB0aGF0IHdlcmUgbWlzc2VkIGJ5IGdlbm90eXBpbmcgYm90aCBwYXJ0bmVycywgbGVhZGluZyB0byAyNzMgZmV3ZXIgbWlzc2VkIHByZW5hdGFsIGRpYWdub3NlcywgMTUyIG1vcmUgdGVybWluYXRpb25zLCBhbmQgMTUyIGZld2VyIGFmZmVjdGVkIG5ld2Jvcm5zLiBBIHNpbWlsYXIgdHJlbmQgd2FzIG9ic2VydmVkIGluIHRoZSBnZW5vdHlwaW5nIGZvbGxvd2VkIGJ5IHNlcXVlbmNpbmcgc3RyYXRlZ3kuIFRoZSBpbmNyZW1lbnRhbCBjb3N0LWVmZmVjdGl2ZW5lc3MgcmF0aW8gb2YgZ2Vub3R5cGluZyBmb2xsb3dlZCBieSBzZXF1ZW5jaW5nIGNvbXBhcmVkIHRvIGdlbm90eXBpbmcgYm90aCBwYXJ0bmVycyB3YXMgJDE4MCwwMDQvUUFMWSBhbmQgdGhlIGluY3JlbWVudGFsIGNvc3QtZWZmZWN0aXZlbmVzcyByYXRpbyBvZiBzZXF1ZW5jaW5nIGJvdGggcGFydG5lcnMgY29tcGFyZWQgdG8gZ2Vub3R5cGluZyBmb2xsb3dlZCBieSBzZXF1ZW5jaW5nIHdhcyAkMTcuNiBtaWxsaW9uL1FBTFkuIFNlcXVlbmNpbmcgYm90aCBwYXJ0bmVycyB3YXMgY29zdC1lZmZlY3RpdmUgYmVsb3cgJDMzOSBwZXIgdGVzdCwgZ2Vub3R5cGluZy9zZXF1ZW5jaW5nIGJldHdlZW4gJDM0MCBhbmQgJDE4MzcsIGFuZCBnZW5vdHlwaW5nIGJvdGggcGFydG5lcnMgYWJvdmUgJDE4MzguIFNlcXVlbmNpbmcgd2FzIG5vdCBjb3N0LWVmZmVjdGl2ZSBhbW9uZyBmaXZlIHJhY2lhbC9ldGhuaWMgc3ViLXBvcHVsYXRpb25zLiBDT05DTFVTSU9OOiBEZXNwaXRlIGltcHJvdmVkIG91dGNvbWVzLCBzZXF1ZW5jaW5nIGZvciBwcmVuYXRhbCBDRiBjYXJyaWVyIHNjcmVlbmluZyB3YXMgbm90IGNvc3QtZWZmZWN0aXZlIGNvbXBhcmVkIHRvIGdlbm90eXBpbmcuIFRoZSBjbGluaWNhbCBzaWduaWZpY2FuY2Ugb2YgdGhlIGluY3JlbWVudGFsIGNvc3QtZWZmZWN0aXZlbmVzcyBvZiBDRiBjYXJyaWVyIHNjcmVlbmluZyBpcyBhIG1hdHRlciBvZiBkZWxpYmVyYXRpb24gZm9yIHB1YmxpYyBwb2xpY3kgZGViYXRlLiIsImF1dGhvciI6W3siZHJvcHBpbmctcGFydGljbGUiOiIiLCJmYW1pbHkiOiJBdnJhbSIsImdpdmVuIjoiQyBNIiwibm9uLWRyb3BwaW5nLXBhcnRpY2xlIjoiIiwicGFyc2UtbmFtZXMiOmZhbHNlLCJzdWZmaXgiOiIifSx7ImRyb3BwaW5nLXBhcnRpY2xlIjoiIiwiZmFtaWx5IjoiRHllciIsImdpdmVuIjoiQSBMIiwibm9uLWRyb3BwaW5nLXBhcnRpY2xlIjoiIiwicGFyc2UtbmFtZXMiOmZhbHNlLCJzdWZmaXgiOiIifSx7ImRyb3BwaW5nLXBhcnRpY2xlIjoiIiwiZmFtaWx5IjoiU2hhZmZlciIsImdpdmVuIjoiQiBMIiwibm9uLWRyb3BwaW5nLXBhcnRpY2xlIjoiIiwicGFyc2UtbmFtZXMiOmZhbHNlLCJzdWZmaXgiOiIifSx7ImRyb3BwaW5nLXBhcnRpY2xlIjoiIiwiZmFtaWx5IjoiQ2F1Z2hleSIsImdpdmVuIjoiQSBCIiwibm9uLWRyb3BwaW5nLXBhcnRpY2xlIjoiIiwicGFyc2UtbmFtZXMiOmZhbHNlLCJzdWZmaXgiOiIifV0sImNvbnRhaW5lci10aXRsZSI6IlByZW5hdGFsIERpYWdub3NpcyIsImVkaXRpb24iOiIyMDIxLzA4LzA1IiwiaWQiOiI2NDg2YTQ2MC00N2VmLTNiYTItOWVmNi1jNzQ1MGRhNDQwM2IiLCJpc3N1ZSI6IjExIiwiaXNzdWVkIjp7ImRhdGUtcGFydHMiOltbIjIwMjEiXV19LCJub3RlIjoiQXZyYW0sIENhcm1lbiBNXG5EeWVyLCBBbGV4YW5kcmlhIExcblNoYWZmZXIsIEJyaWFuIExcbkNhdWdoZXksIEFhcm9uIEJcbmVuZ1xuRW5nbGFuZFxuUHJlbmF0IERpYWduLiAyMDIxIE9jdDs0MSgxMSk6MTQ0OS0xNDU5LiBkb2k6IDEwLjEwMDIvcGQuNjAyNy4gRXB1YiAyMDIxIEF1ZyAxMi4iLCJwYWdlIjoiMTQ0OS0xNDU5IiwidGl0bGUiOiJUaGUgY29zdC1lZmZlY3RpdmVuZXNzIG9mIGdlbm90eXBpbmcgdmVyc3VzIHNlcXVlbmNpbmcgZm9yIHByZW5hdGFsIGN5c3RpYyBmaWJyb3NpcyBjYXJyaWVyIHNjcmVlbmluZyIsInR5cGUiOiJhcnRpY2xlLWpvdXJuYWwiLCJ2b2x1bWUiOiI0MSJ9LCJ1cmlzIjpbImh0dHA6Ly93d3cubWVuZGVsZXkuY29tL2RvY3VtZW50cy8/dXVpZD02NTYzNjIzMS1kMDE4LTRmN2MtYmU4ZS1hNTY3ZGZhODUyYjAiXSwiaXNUZW1wb3JhcnkiOmZhbHNlLCJsZWdhY3lEZXNrdG9wSWQiOiI2NTYzNjIzMS1kMDE4LTRmN2MtYmU4ZS1hNTY3ZGZhODUyYjAifSx7ImlkIjoiMzY4NzYxMzgtNjZjOS0zZGRiLThiZTktZGJhOGM2OTMzZDhjIiwiaXRlbURhdGEiOnsiRE9JIjoiMTAuMTA5Ny9BT0cuMDAwMDAwMDAwMDAwNDE4MSIsIklTQk4iOiIxODczLTIzM1ggKEVsZWN0cm9uaWMpIDAwMjktNzg0NCAoTGlua2luZykiLCJQTUlEIjoiMzMyNzgyOTQiLCJhYnN0cmFjdCI6Ik9CSkVDVElWRTogVG8gZXN0aW1hdGUgd2hldGhlciBzZXJvdHlwaW5nIHdvbWVuIHdpdGggYSBoaXN0b3J5IG9mIGdlbml0YWwgaGVycGVzIHNpbXBsZXggdmlydXMgKEhTVikgYW5kIGFuIG91dGJyZWFrIGR1cmluZyB0aGUgdGhpcmQgdHJpbWVzdGVyIG9mIHByZWduYW5jeSBpcyBjb3N0IGVmZmVjdGl2ZSBjb21wYXJlZCB3aXRoIG5vIHNlcm90eXBpbmcuIE1FVEhPRFM6IFdlIGRlc2lnbmVkIGEgZGVjaXNpb24tYW5hbHl0aWMgbW9kZWwgdXNpbmcgVHJlZUFnZSBQcm8gc29mdHdhcmUgdG8gYXNzZXNzIGFuIGFwcHJvYWNoIG9mIHJvdXRpbmUgSFNWIHNlcm90eXBpbmcgaW4gYSB0aGVvcmV0aWNhbCBjb2hvcnQgb2YgNjMsNTgyIHdvbWVuIChhbiBlc3RpbWF0ZSBvZiB0aGUgbnVtYmVyIG9mIHdvbWVuIGluIHRoZSBVbml0ZWQgU3RhdGVzIHdpdGggYSBoaXN0b3J5IG9mIGdlbml0YWwgSFNWIGFuZCBhbiBvdXRicmVhayBkdXJpbmcgdGhlIHRoaXJkIHRyaW1lc3RlciBvZiBwcmVnbmFuY3kpLiBPdXRjb21lcyBpbmNsdWRlZCBtaWxkLCBtb2RlcmF0ZSwgYW5kIHNldmVyZSBuZW9uYXRhbCBIU1YsIG5lb25hdGFsIGRlYXRoLCBjb3N0cywgYW5kIHF1YWxpdHktYWRqdXN0ZWQgbGlmZS15ZWFycyAoUUFMWXMpIGZvciBib3RoIHRoZSB3b21hbiBhbmQgbmVvbmF0ZS4gUHJvYmFiaWxpdGllcywgdXRpbGl0aWVzLCBhbmQgY29zdHMgd2VyZSBkZXJpdmVkIGZyb20gdGhlIGxpdGVyYXR1cmUsIGFuZCB3ZSB1c2VkIGEgd2lsbGluZ25lc3MtdG8tcGF5IHRocmVzaG9sZCBvZiAkMTAwLDAwMCBwZXIgUUFMWS4gU2Vuc2l0aXZpdHkgYW5hbHlzZXMgd2VyZSBwZXJmb3JtZWQgdG8gYXNzZXNzIHRoZSByb2J1c3RuZXNzIG9mIHRoZSByZXN1bHRzLiBSRVNVTFRTOiBJbiBvdXIgdGhlb3JldGljYWwgY29ob3J0LCBIU1Ygc2Vyb2xvZ3kgc2NyZWVuaW5nIHJlc3VsdGVkIGluIDUxOSwgOCwgYW5kIDE1IGNhc2VzIG9mIG1pbGQsIG1vZGVyYXRlLCBhbmQgc2V2ZXJlIG5lb25hdGFsIEhTViwgd2hlcmVhcyBubyBzZXJvbG9neSBzY3JlZW5pbmcgcmVzdWx0ZWQgaW4gNzQ1LCA2NSwgYW5kIDg1IGNhc2VzLCByZXNwZWN0aXZlbHkuIFRodXMsIEhTViBzZXJvbG9neSBzY3JlZW5pbmcgbGVkIHRvIDIyNiwgNTcsIGFuZCA3MCBmZXdlciBjYXNlcyBvZiBtaWxkLCBtb2RlcmF0ZSwgYW5kIHNldmVyZSBuZW9uYXRhbCBIU1YsIHJlc3BlY3RpdmVseSwgYXMgd2VsbCBhcyA5MSBmZXdlciBuZW9uYXRhbCBkZWF0aHMuIEFkZGl0aW9uYWxseSwgc2Vyb2xvZ3kgc2NyZWVuaW5nIHNhdmVkICQ2MSBtaWxsaW9uIGFuZCBnYWluZWQgNyw5MDAgUUFMWXMsIG1ha2luZyBpdCBhIGRvbWluYW50IHN0cmF0ZWd5LiBVbml2YXJpYXRlIHNlbnNpdGl2aXR5IGFuYWx5c2lzIGRlbW9uc3RyYXRlZCB0aGF0IHNlcm9sb2d5IHNjcmVlbmluZyB3YXMgY29zdCBlZmZlY3RpdmUgdW50aWwgdGhlIGNoYW5jZSBvZiBwcm9ncmVzc2lvbiBmcm9tIG5lb25hdGFsIEhTViBpbmZlY3Rpb24gdG8gZGlzZWFzZSBkZXNwaXRlIGVtcGlyaWMgYW50aXZpcmFsIHRyZWF0bWVudCB3YXMgZ3JlYXRlciB0aGFuIDIzJS4gQ09OQ0xVU0lPTjogU2Vyb2xvZ3kgc2NyZWVuaW5nIGluIHByZWduYW50IHdvbWVuIHdpdGggYW4gb3V0YnJlYWsgaW4gdGhlIHRoaXJkIHRyaW1lc3RlciBvZiBwcmVnbmFuY3kgYW5kIGEgaGlzdG9yeSBvZiBnZW5pdGFsIEhTViByZXN1bHRlZCBpbiBpbXByb3ZlZCBvdXRjb21lcyBhbmQgZGVjcmVhc2VkIGNvc3RzLiIsImF1dGhvciI6W3siZHJvcHBpbmctcGFydGljbGUiOiIiLCJmYW1pbHkiOiJDaGF0cm91eCIsImdpdmVuIjoiSSBDIiwibm9uLWRyb3BwaW5nLXBhcnRpY2xlIjoiIiwicGFyc2UtbmFtZXMiOmZhbHNlLCJzdWZmaXgiOiIifSx7ImRyb3BwaW5nLXBhcnRpY2xlIjoiIiwiZmFtaWx5IjoiSGVyc2giLCJnaXZlbiI6IkEgUiIsIm5vbi1kcm9wcGluZy1wYXJ0aWNsZSI6IiIsInBhcnNlLW5hbWVzIjpmYWxzZSwic3VmZml4IjoiIn0seyJkcm9wcGluZy1wYXJ0aWNsZSI6IiIsImZhbWlseSI6IkNhdWdoZXkiLCJnaXZlbiI6IkEgQiIsIm5vbi1kcm9wcGluZy1wYXJ0aWNsZSI6IiIsInBhcnNlLW5hbWVzIjpmYWxzZSwic3VmZml4IjoiIn1dLCJjb250YWluZXItdGl0bGUiOiJPYnN0ZXRyaWNzIGFuZCBHeW5lY29sb2d5IiwiZWRpdGlvbiI6IjIwMjAvMTIvMDYiLCJpZCI6IjM2ODc2MTM4LTY2YzktM2RkYi04YmU5LWRiYThjNjkzM2Q4YyIsImlzc3VlIjoiMSIsImlzc3VlZCI6eyJkYXRlLXBhcnRzIjpbWyIyMDIxIl1dfSwibm90ZSI6IkNoYXRyb3V4LCBJc2FiZWxsZSBDXG5IZXJzaCwgQWx5c3NhIFJcbkNhdWdoZXksIEFhcm9uIEJcbmVuZ1xuT2JzdGV0IEd5bmVjb2wuIDIwMjEgSmFuIDE7MTM3KDEpOjYzLTcxLiBkb2k6IDEwLjEwOTcvQU9HLjAwMDAwMDAwMDAwMDQxODEuIiwicGFnZSI6IjYzLTcxIiwidGl0bGUiOiJIZXJwZXMgU2ltcGxleCBWaXJ1cyBTZXJvdHlwaW5nIGluIFByZWduYW50IFdvbWVuIFdpdGggYSBIaXN0b3J5IG9mIEdlbml0YWwgSGVycGVzIGFuZCBhbiBPdXRicmVhayBpbiB0aGUgVGhpcmQgVHJpbWVzdGVyIG9mIFByZWduYW5jeTogQSBDb3N0LUVmZmVjdGl2ZW5lc3MgQW5hbHlzaXMiLCJ0eXBlIjoiYXJ0aWNsZS1qb3VybmFsIiwidm9sdW1lIjoiMTM3In0sInVyaXMiOlsiaHR0cDovL3d3dy5tZW5kZWxleS5jb20vZG9jdW1lbnRzLz91dWlkPTlhN2VlMjI2LTgzY2EtNDJiNy1iMzFmLWQ1NGMzMGJlZjc5ZSJdLCJpc1RlbXBvcmFyeSI6ZmFsc2UsImxlZ2FjeURlc2t0b3BJZCI6IjlhN2VlMjI2LTgzY2EtNDJiNy1iMzFmLWQ1NGMzMGJlZjc5ZSJ9LHsiaWQiOiJmYjdhNjg4ZC01ZGY5LTMyNTMtYmExMC0xZTk2NmI1Y2FjZjkiLCJpdGVtRGF0YSI6eyJET0kiOiIxMC4yMTQ3L0NFT1IuUzMyNTA5NCIsIklTQk4iOiIxMTc4LTY5ODEgKFByaW50KSAxMTc4LTY5ODEgKExpbmtpbmcpIiwiUE1JRCI6IjM0NTQ4Nzk5IiwiYWJzdHJhY3QiOiJCYWNrZ3JvdW5kOiBQcmV0ZXJtIGJpcnRoIChQVEIpIGNhcnJpZXMgaW5jcmVhc2VkIHJpc2sgb2Ygc2hvcnQtIGFuZCBsb25nLXRlcm0gaGVhbHRoIHByb2JsZW1zIGFzIHdlbGwgYXMgaGlnaGVyIGhlYWx0aGNhcmUgY29zdHMuIEN1cnJlbnQgc3RyYXRlZ2llcyB1c2luZyBjbGluaWNhbGx5IGFjY2VwdGVkIG1hdGVybmFsIHJpc2sgZmFjdG9ycyAocHJpb3IgUFRCLCBzaG9ydCBjZXJ2aXgpIGNhbiBvbmx5IGlkZW50aWZ5IGEgbWlub3JpdHkgb2Ygc2luZ2xldG9uIFBUQnMuIE9iamVjdGl2ZTogV2UgbW9kZWxlZCB0aGUgY29zdC1lZmZlY3RpdmVuZXNzIG9mIGEgcmlzay1zY3JlZW5pbmctYW5kLXRyZWF0IHN0cmF0ZWd5IHZlcnN1cyB1c3VhbCBjYXJlIGZvciBjb21tZXJjaWFsbHkgaW5zdXJlZCBwcmVnbmFudCBVUyB3b21lbiB3aXRob3V0IGNsaW5pY2FsbHkgYWNjZXB0ZWQgUFRCIHJpc2sgZmFjdG9ycy4gVGhlIHJpc2stc2NyZWVuaW5nLWFuZC10cmVhdCBzdHJhdGVneSBpbmNsdWRlZCB1c2Ugb2YgYSBub3ZlbCBQVEIgcHJvZ25vc3RpYyBibG9vZCB0ZXN0IChQcmVUUk0oKFIpKSkgaW4gdGhlIDE5dGgtMjB0aCB3ZWVrIG9mIHByZWduYW5jeSwgZm9sbG93ZWQgYnkgdHJlYXRtZW50IHdpdGggYSBjb21iaW5lZCByZWdpbWVuIG9mIG11bHRpLWNvbXBvbmVudCBoaWdoLWludGVuc2l0eS1jYXNlLW1hbmFnZW1lbnQgYW5kIHBoYXJtYWNvbG9naWMgaW50ZXJ2ZW50aW9ucyBmb3IgdGhlIHJlbWFpbmRlciBvZiB0aGUgcHJlZ25hbmN5IGZvciB3b21lbiBhc3Nlc3NlZCBhcyBoaWdoZXItcmlzayBieSB0aGUgdGVzdCwgYW5kIHVzdWFsIGNhcmUgaW4gd29tZW4gd2l0aG91dCBoaWdoZXIgcmlzay4gTWV0aG9kczogV2UgYnVpbHQgYSBjb3N0LWVmZmVjdGl2ZW5lc3MgbW9kZWwgdXNpbmcgYSBjb21iaW5lZCBkZWNpc2lvbi10cmVlL01hcmtvdiBhcHByb2FjaCBhbmQgYSBVUyBwYXllciBwZXJzcGVjdGl2ZS4gV2UgbW9kZWxlZCAxLXdlZWsgY3ljbGVzIG9mIHByZWduYW5jeSBmcm9tIHdlZWsgMTkgdG8gYmlydGggKHByZXRlcm0gb3IgdGVybSkgYW5kIGFzc2Vzc2VkIGNvc3RzIHRocm91Z2hvdXQgdGhlIHByZWduYW5jeSwgYW5kIGZ1cnRoZXIgdG8gMTItbW9udGhzIHBvc3QtZGVsaXZlcnkgaW4gbW90aGVycyBhbmQgMzAtbW9udGhzIGluIGluZmFudHMuIFBUQiByYXRlcyBhbmQgY29zdHMgd2VyZSBiYXNlZCBvbiA+NDAsMDAwIG1vdGhlcnMgYW5kIGluZmFudHMgZnJvbSB0aGUgSGVhbHRoQ29yZSBJbnRlZ3JhdGVkIFJlc2VhcmNoIERhdGFiYXNlKChSKSkgd2l0aCBiaXJ0aCBldmVudHMgaW4gMjAxNi4gRXN0aW1hdGVzIG9mIHRlc3QgcGVyZm9ybWFuY2UsIHRyZWF0bWVudCBlZmZlY3RpdmVuZXNzLCBhbmQgb3RoZXIgbW9kZWwgaW5wdXRzIHdlcmUgZGVyaXZlZCBmcm9tIHB1Ymxpc2hlZCBsaXRlcmF0dXJlLiBSZXN1bHRzOiBJbiB0aGUgYmFzZSBjYXNlLCB0aGUgcmlzay1zY3JlZW5pbmctYW5kLXRyZWF0IHN0cmF0ZWd5IGRvbWluYXRlZCB1c3VhbCBjYXJlIHdpdGggYW4gZXN0aW1hdGVkIDg3MCBmZXdlciBQVEJzICgyMCUgcmVkdWN0aW9uKSBhbmQgJDU0IG1pbGxpb24gbGVzcyBpbiB0b3RhbCBjb3N0ICgkODYzIG5ldCBzYXZpbmdzIHBlciBwcmVnbmFudCB3b21hbikuIFJlZHVjdGlvbnMgd2VyZSBwcm9qZWN0ZWQgZm9yIG5lb25hdGFsIGludGVuc2l2ZSBjYXJlIGFkbWlzc2lvbnMgKDEwJSksIG92ZXJhbGwgbGVuZ3RoLW9mLXN0YXkgKDclKSwgYW5kIGJpcnRocyA8MzIgd2Vla3MgKDMzJSkuIFRyZWF0bWVudCBlZmZlY3RpdmVuZXNzIGhhZCB0aGUgc3Ryb25nZXN0IGluZmx1ZW5jZSBvbiBjb3N0LWVmZmVjdGl2ZW5lc3MgZXN0aW1hdGVzLiBUaGUgcmlzay1zY3JlZW5pbmctYW5kLXRyZWF0IHN0cmF0ZWd5IHJlbWFpbmVkIGRvbWluYW50IGluIHRoZSBtYWpvcml0eSBvZiBwcm9iYWJpbGlzdGljIHNlbnNpdGl2aXR5IGFuYWx5c2lzIHNpbXVsYXRpb25zIGFuZCBtb2RlbCBzY2VuYXJpb3MuIENvbmNsdXNpb246IFVzZSBvZiBhIG5vdmVsIHByb2dub3N0aWMgdGVzdCBkdXJpbmcgcHJlZ25hbmN5IHRvIGlkZW50aWZ5IHdvbWVuIGF0IHJpc2sgb2YgUFRCIGNvbWJpbmVkIHdpdGggZXZpZGVuY2UtYmFzZWQgdHJlYXRtZW50IGlzIGVzdGltYXRlZCB0byByZWR1Y2UgdG90YWwgY29zdHMgd2hpbGUgcHJldmVudGluZyBQVEJzIGFuZCB0aGVpciBjb25zZXF1ZW5jZXMuIiwiYXV0aG9yIjpbeyJkcm9wcGluZy1wYXJ0aWNsZSI6IiIsImZhbWlseSI6IkdyYWJuZXIiLCJnaXZlbiI6Ik0iLCJub24tZHJvcHBpbmctcGFydGljbGUiOiIiLCJwYXJzZS1uYW1lcyI6ZmFsc2UsInN1ZmZpeCI6IiJ9LHsiZHJvcHBpbmctcGFydGljbGUiOiIiLCJmYW1pbHkiOiJCdXJjaGFyZCIsImdpdmVuIjoiSiIsIm5vbi1kcm9wcGluZy1wYXJ0aWNsZSI6IiIsInBhcnNlLW5hbWVzIjpmYWxzZSwic3VmZml4IjoiIn0seyJkcm9wcGluZy1wYXJ0aWNsZSI6IiIsImZhbWlseSI6Ik5ndXllbiIsImdpdmVuIjoiQyIsIm5vbi1kcm9wcGluZy1wYXJ0aWNsZSI6IiIsInBhcnNlLW5hbWVzIjpmYWxzZSwic3VmZml4IjoiIn0seyJkcm9wcGluZy1wYXJ0aWNsZSI6IiIsImZhbWlseSI6IkNodW5nIiwiZ2l2ZW4iOiJIIiwibm9uLWRyb3BwaW5nLXBhcnRpY2xlIjoiIiwicGFyc2UtbmFtZXMiOmZhbHNlLCJzdWZmaXgiOiIifSx7ImRyb3BwaW5nLXBhcnRpY2xlIjoiIiwiZmFtaWx5IjoiR2FuZ2FuIiwiZ2l2ZW4iOiJOIiwibm9uLWRyb3BwaW5nLXBhcnRpY2xlIjoiIiwicGFyc2UtbmFtZXMiOmZhbHNlLCJzdWZmaXgiOiIifSx7ImRyb3BwaW5nLXBhcnRpY2xlIjoiIiwiZmFtaWx5IjoiQm9uaWZhY2UiLCJnaXZlbiI6IkogSiIsIm5vbi1kcm9wcGluZy1wYXJ0aWNsZSI6IiIsInBhcnNlLW5hbWVzIjpmYWxzZSwic3VmZml4IjoiIn0seyJkcm9wcGluZy1wYXJ0aWNsZSI6IiIsImZhbWlseSI6Ilp1cGFuY2ljIiwiZ2l2ZW4iOiJKIEEgRiIsIm5vbi1kcm9wcGluZy1wYXJ0aWNsZSI6IiIsInBhcnNlLW5hbWVzIjpmYWxzZSwic3VmZml4IjoiIn0seyJkcm9wcGluZy1wYXJ0aWNsZSI6IiIsImZhbWlseSI6IlN0YW5layIsImdpdmVuIjoiRSIsIm5vbi1kcm9wcGluZy1wYXJ0aWNsZSI6IiIsInBhcnNlLW5hbWVzIjpmYWxzZSwic3VmZml4IjoiIn1dLCJjb250YWluZXItdGl0bGUiOiJDbGluaWNvRWNvbm9taWNzIGFuZCBPdXRjb21lcyBSZXNlYXJjaCIsImVkaXRpb24iOiIyMDIxLzA5LzIzIiwiaWQiOiJmYjdhNjg4ZC01ZGY5LTMyNTMtYmExMC0xZTk2NmI1Y2FjZjkiLCJpc3N1ZWQiOnsiZGF0ZS1wYXJ0cyI6W1siMjAyMSJdXX0sIm5vdGUiOiJHcmFibmVyLCBNaWNoYWVsXG5CdXJjaGFyZCwgSnVsamFcbk5ndXllbiwgQ2hpXG5DaHVuZywgSGFlY2h1bmdcbkdhbmdhbiwgTmlsZXNoXG5Cb25pZmFjZSwgSiBKYXlcblp1cGFuY2ljLCBKb2huIEEgRlxuU3RhbmVrLCBFcmljXG5lbmdcbk5ldyBaZWFsYW5kXG5DbGluaWNvZWNvbiBPdXRjb21lcyBSZXMuIDIwMjEgU2VwIDE0OzEzOjgwOS04MjAuIGRvaTogMTAuMjE0Ny9DRU9SLlMzMjUwOTQuIGVDb2xsZWN0aW9uIDIwMjEuIiwicGFnZSI6IjgwOS04MjAiLCJ0aXRsZSI6IkNvc3QtRWZmZWN0aXZlbmVzcyBvZiBhIFByb3Rlb21pYyBUZXN0IGZvciBQcmV0ZXJtIEJpcnRoIFByZWRpY3Rpb24iLCJ0eXBlIjoiYXJ0aWNsZS1qb3VybmFsIiwidm9sdW1lIjoiMTMifSwidXJpcyI6WyJodHRwOi8vd3d3Lm1lbmRlbGV5LmNvbS9kb2N1bWVudHMvP3V1aWQ9YWEwMjkzNTYtOGQ4My00ODQxLWEwODUtNTA0ZTU0MWNkZGE5Il0sImlzVGVtcG9yYXJ5IjpmYWxzZSwibGVnYWN5RGVza3RvcElkIjoiYWEwMjkzNTYtOGQ4My00ODQxLWEwODUtNTA0ZTU0MWNkZGE5In0seyJpZCI6IjkxZTY2MjY4LWZlYWYtMzA4Yi04YTUzLTNhYWY1OWNkNzBlYiIsIml0ZW1EYXRhIjp7IkRPSSI6IjEwLjExMTEvMTQ3MS0wNTI4LjE2OTg0IiwiSVNCTiI6IjE0NzEtMDUyOCAoRWxlY3Ryb25pYykgMTQ3MC0wMzI4IChMaW5raW5nKSIsIlBNSUQiOiIzNDcwNjE0NyIsImFic3RyYWN0IjoiT0JKRUNUSVZFOiBUbyBpbnZlc3RpZ2F0ZSB3aGV0aGVyIHJpc2sgZmFjdG9yLWJhc2VkIHNjcmVlbmluZyBpbiBwcmVnbmFuY3kgaXMgZmFpbGluZyB0byBpZGVudGlmeSB3b21lbiB3aXRoIGhlcGF0aXRpcyBDIHZpcnVzIChIQ1YpIGluZmVjdGlvbiBhbmQgdG8gYXNzZXNzIHRoZSBjb3N0LWVmZmVjdGl2ZW5lc3Mgb2YgdW5pdmVyc2FsIHNjcmVlbmluZy4gREVTSUdOOiBSZXRyb3NwZWN0aXZlIHN0dWR5IGFuZCBtb2RlbC1iYXNlZCBlY29ub21pYyBldmFsdWF0aW9uLiBTRVRUSU5HOiBUd28gdXJiYW4gdGVydGlhcnkgcmVmZXJyYWwgbWF0ZXJuaXR5IHVuaXRzLCBjdXJyZW50bHkgdXNpbmcgcmlzayBmYWN0b3ItYmFzZWQgc2NyZWVuaW5nIGZvciBIQ1YgaW5mZWN0aW9uLiBQT1BVTEFUSU9OOiBQcmVnbmFudCB3b21lbiB3aG8gaGFkIGJlZW4gdGVzdGVkIGZvciBoZXBhdGl0aXMgQiwgSElWIGJ1dCBub3QgSENWLiBNRVRIT0RTOiBBbm9ueW1pc2VkIHNlcmEgd2VyZSB0ZXN0ZWQgZm9yIEhDViBhbnRpYm9keS4gUG9zaXRpdmUgc2VyYSB3ZXJlIHRlc3RlZCBmb3IgSENWIGFudGlnZW4uIEEgY29zdC1lZmZlY3RpdmVuZXNzIGFuYWx5c2lzIG9mIGEgY2hhbmdlIHRvIHVuaXZlcnNhbCBzY3JlZW5pbmcgd2FzIHBlcmZvcm1lZCB1c2luZyBhIE1hcmtvdiBtb2RlbCB0byBzaW11bGF0ZSBkaXNlYXNlIHByb2dyZXNzaW9uIGFuZCBNb250ZSBDYXJsbyBzaW11bGF0aW9ucyBmb3IgcHJvYmFiaWxpc3RpYyBzZW5zaXRpdml0eSBhbmFseXNpcy4gTUFJTiBPVVRDT01FIE1FQVNVUkVTOiBQcmVzZW5jZSBvZiBIQ1YgYW50aWdlbiBhbmQgY29zdCBwZXIgcXVhbGl0eS1hZGp1c3RlZCBsaWZlIHllYXIgKFFBTFkpLiBSRVNVTFRTOiBJbiBhbGwsIDQ2NTUgc2FtcGxlcyB3ZXJlIGFuYWx5c2VkLiBUd2VudHkgaGFkIEhDViBhbnRpYm9kaWVzIGFuZCBmaXZlIEhDViBhbnRpZ2VuLiBUaGlzIGdpdmVzIGFuIGFjdGl2ZSBpbmZlY3Rpb24gcmF0ZSBvZiA1LzQ2NTUsIG9yIDAuMTElLCBjb21wYXJlZCB3aXRoIGEgcmF0ZSBvZiAwLjE1JSBpbiB0aGUgcmlzay1mYWN0b3IgZ3JvdXAuIFRoaXMgcHJldmFsZW5jZSBpcyA2NSUgbG93ZXIgdGhhbiBhIHByZXZpb3VzIHN0dWR5IGluIHRoZSBzYW1lIGhvc3BpdGFscyBmcm9tIDIwMDEgdG8gMjAwNS4gVGhlIGNhbGN1bGF0ZWQgaW5jcmVtZW50YWwgY29zdC1lZmZlY3RpdmVuZXNzIHJhdGlvIChJQ0VSKSBmb3IgdW5pdmVyc2FsIHNjcmVlbmluZyB3YXMgZXVybzMsMzE1IHBlciBRQUxZIGdhaW5lZC4gQ09OQ0xVU0lPTjogVGhpcyBzdHVkeSBzaG93ZWQgdGhhdCB0aGUgcHJldmFsZW5jZSBvZiBIQ1YgaW5mZWN0aW9uIGluIHByZWduYW50IHdvbWVuIGluIHRoZSBEdWJsaW4gcmVnaW9uIGhhcyBkZWNsaW5lZCBieSA2NSUgb3ZlciB0aGUgcGFzdCB0d28gZGVjYWRlcy4gUmlzayBmYWN0b3ItYmFzZWQgc2NyZWVuaW5nIG1pc3NlcyBhIHNpZ25pZmljYW50IHByb3BvcnRpb24gb2YgaW5mZWN0aW9ucy4gQSBjaGFuZ2UgdG8gdW5pdmVyc2FsIG1hdGVybmFsIHNjcmVlbmluZyBmb3IgaGVwYXRpdGlzIEMgd291bGQgYmUgY29zdC1lZmZlY3RpdmUgaW4gb3VyIHBvcHVsYXRpb24uIFRXRUVUQUJMRSBBQlNUUkFDVDogVW5pdmVyc2FsIG1hdGVybmFsIHNjcmVlbmluZyBmb3IgaGVwYXRpdGlzIEMgaXMgY29zdC1lZmZlY3RpdmUgaW4gdGhpcyB1cmJhbiBJcmlzaCBwb3B1bGF0aW9uLiIsImF1dGhvciI6W3siZHJvcHBpbmctcGFydGljbGUiOiIiLCJmYW1pbHkiOiJNY0Nvcm1pY2siLCJnaXZlbiI6IkMgQSIsIm5vbi1kcm9wcGluZy1wYXJ0aWNsZSI6IiIsInBhcnNlLW5hbWVzIjpmYWxzZSwic3VmZml4IjoiIn0seyJkcm9wcGluZy1wYXJ0aWNsZSI6IiIsImZhbWlseSI6IkRvbWVnYW4iLCJnaXZlbiI6IkwiLCJub24tZHJvcHBpbmctcGFydGljbGUiOiIiLCJwYXJzZS1uYW1lcyI6ZmFsc2UsInN1ZmZpeCI6IiJ9LHsiZHJvcHBpbmctcGFydGljbGUiOiIiLCJmYW1pbHkiOiJDYXJ0eSIsImdpdmVuIjoiUCBHIiwibm9uLWRyb3BwaW5nLXBhcnRpY2xlIjoiIiwicGFyc2UtbmFtZXMiOmZhbHNlLCJzdWZmaXgiOiIifSx7ImRyb3BwaW5nLXBhcnRpY2xlIjoiIiwiZmFtaWx5IjoiRHJldyIsImdpdmVuIjoiUiIsIm5vbi1kcm9wcGluZy1wYXJ0aWNsZSI6IiIsInBhcnNlLW5hbWVzIjpmYWxzZSwic3VmZml4IjoiIn0seyJkcm9wcGluZy1wYXJ0aWNsZSI6IiIsImZhbWlseSI6Ik1jQXVsaWZmZSIsImdpdmVuIjoiRiBNIiwibm9uLWRyb3BwaW5nLXBhcnRpY2xlIjoiIiwicGFyc2UtbmFtZXMiOmZhbHNlLCJzdWZmaXgiOiIifSx7ImRyb3BwaW5nLXBhcnRpY2xlIjoiIiwiZmFtaWx5IjoiTydEb25vaG9lIiwiZ2l2ZW4iOiJPIiwibm9uLWRyb3BwaW5nLXBhcnRpY2xlIjoiIiwicGFyc2UtbmFtZXMiOmZhbHNlLCJzdWZmaXgiOiIifSx7ImRyb3BwaW5nLXBhcnRpY2xlIjoiIiwiZmFtaWx5IjoiV2hpdGUiLCJnaXZlbiI6Ik4iLCJub24tZHJvcHBpbmctcGFydGljbGUiOiIiLCJwYXJzZS1uYW1lcyI6ZmFsc2UsInN1ZmZpeCI6IiJ9LHsiZHJvcHBpbmctcGFydGljbGUiOiIiLCJmYW1pbHkiOiJHYXJ2ZXkiLCJnaXZlbiI6IlAiLCJub24tZHJvcHBpbmctcGFydGljbGUiOiIiLCJwYXJzZS1uYW1lcyI6ZmFsc2UsInN1ZmZpeCI6IiJ9LHsiZHJvcHBpbmctcGFydGljbGUiOiIiLCJmYW1pbHkiOiJPJ0dyYWR5IiwiZ2l2ZW4iOiJNIiwibm9uLWRyb3BwaW5nLXBhcnRpY2xlIjoiIiwicGFyc2UtbmFtZXMiOmZhbHNlLCJzdWZmaXgiOiIifSx7ImRyb3BwaW5nLXBhcnRpY2xlIjoiIiwiZmFtaWx5IjoiR2FzY3VuIiwiZ2l2ZW4iOiJDIEYiLCJub24tZHJvcHBpbmctcGFydGljbGUiOiJEZSIsInBhcnNlLW5hbWVzIjpmYWxzZSwic3VmZml4IjoiIn0seyJkcm9wcGluZy1wYXJ0aWNsZSI6IiIsImZhbWlseSI6Ik1jQ29ybWljayIsImdpdmVuIjoiUCBBIiwibm9uLWRyb3BwaW5nLXBhcnRpY2xlIjoiIiwicGFyc2UtbmFtZXMiOmZhbHNlLCJzdWZmaXgiOiIifV0sImNvbnRhaW5lci10aXRsZSI6IkJKT0c6IEFuIEludGVybmF0aW9uYWwgSm91cm5hbCBvZiBPYnN0ZXRyaWNzICYgR3luYWVjb2xvZ3kiLCJlZGl0aW9uIjoiMjAyMS8xMC8yOCIsImlkIjoiOTFlNjYyNjgtZmVhZi0zMDhiLThhNTMtM2FhZjU5Y2Q3MGViIiwiaXNzdWVkIjp7ImRhdGUtcGFydHMiOltbIjIwMjEiXV19LCJub3RlIjoiTWNDb3JtaWNrLCBDIEFcbkRvbWVnYW4sIExcbkNhcnR5LCBQIEdcbkRyZXcsIFJcbk1jQXVsaWZmZSwgRiBNXG5PJ0Rvbm9ob2UsIE9cbldoaXRlLCBOXG5HYXJ2ZXksIFBcbk8nR3JhZHksIE1cbkRlIEdhc2N1biwgQyBGXG5NY0Nvcm1pY2ssIFAgQVxuZW5nXG5OYXRpb25hbCBIZXBhdGl0aXMgQyBUcmVhdG1lbnQgUHJvZ3JhbW1lLCBIZWFsdGggU2VydmljZSBFeGVjdXRpdmUgKEhTRSksIElyZWxhbmRcbkVuZ2xhbmRcbkJKT0cuIDIwMjEgT2N0IDI3LiBkb2k6IDEwLjExMTEvMTQ3MS0wNTI4LjE2OTg0LiIsInRpdGxlIjoiUm91dGluZSBzY3JlZW5pbmcgZm9yIGhlcGF0aXRpcyBDIGluIHByZWduYW5jeSBpcyBjb3N0LWVmZmVjdGl2ZSBpbiBhIGxhcmdlIHVyYmFuIHBvcHVsYXRpb24gaW4gSXJlbGFuZDogYSByZXRyb3NwZWN0aXZlIHN0dWR5IiwidHlwZSI6ImFydGljbGUtam91cm5hbCJ9LCJ1cmlzIjpbImh0dHA6Ly93d3cubWVuZGVsZXkuY29tL2RvY3VtZW50cy8/dXVpZD1jNjI5YzU5Mi04MzkzLTQ1ZDktYjcwOS0xMzcxMWU0YmQ5MTMiXSwiaXNUZW1wb3JhcnkiOmZhbHNlLCJsZWdhY3lEZXNrdG9wSWQiOiJjNjI5YzU5Mi04MzkzLTQ1ZDktYjcwOS0xMzcxMWU0YmQ5MTMifV0sInByb3BlcnRpZXMiOnsibm90ZUluZGV4IjowfSwiaXNFZGl0ZWQiOmZhbHNlLCJtYW51YWxPdmVycmlkZSI6eyJjaXRlcHJvY1RleHQiOiI1ODnigJM1OTIiLCJpc01hbnVhbGx5T3ZlcnJpZGRlbiI6ZmFsc2UsIm1hbnVhbE92ZXJyaWRlVGV4dCI6IiJ9fQ=="/>
              <w:id w:val="230128323"/>
              <w:placeholder>
                <w:docPart w:val="DefaultPlaceholder_-1854013440"/>
              </w:placeholder>
            </w:sdtPr>
            <w:sdtEndPr/>
            <w:sdtContent>
              <w:p w14:paraId="21E8065D" w14:textId="1203721B" w:rsidR="001B2A1F" w:rsidRPr="00831A83" w:rsidRDefault="00847968" w:rsidP="00831A83">
                <w:pPr>
                  <w:rPr>
                    <w:rFonts w:ascii="Arial" w:hAnsi="Arial" w:cs="Arial"/>
                    <w:sz w:val="18"/>
                    <w:szCs w:val="18"/>
                  </w:rPr>
                </w:pPr>
                <w:r w:rsidRPr="00831A83">
                  <w:rPr>
                    <w:rFonts w:ascii="Arial" w:hAnsi="Arial" w:cs="Arial"/>
                    <w:color w:val="000000"/>
                    <w:sz w:val="18"/>
                    <w:szCs w:val="18"/>
                  </w:rPr>
                  <w:t>588–591</w:t>
                </w:r>
              </w:p>
            </w:sdtContent>
          </w:sdt>
        </w:tc>
        <w:tc>
          <w:tcPr>
            <w:tcW w:w="1161" w:type="dxa"/>
            <w:noWrap/>
            <w:hideMark/>
          </w:tcPr>
          <w:p w14:paraId="5D48D874" w14:textId="77777777" w:rsidR="001B2A1F" w:rsidRPr="00831A83" w:rsidRDefault="001B2A1F" w:rsidP="00831A83">
            <w:pPr>
              <w:rPr>
                <w:rFonts w:ascii="Arial" w:hAnsi="Arial" w:cs="Arial"/>
                <w:sz w:val="18"/>
                <w:szCs w:val="18"/>
              </w:rPr>
            </w:pPr>
          </w:p>
        </w:tc>
      </w:tr>
      <w:tr w:rsidR="001B2A1F" w:rsidRPr="008139D3" w14:paraId="4479F81B" w14:textId="77777777" w:rsidTr="001B2A1F">
        <w:trPr>
          <w:trHeight w:val="20"/>
        </w:trPr>
        <w:tc>
          <w:tcPr>
            <w:tcW w:w="861" w:type="dxa"/>
          </w:tcPr>
          <w:p w14:paraId="20E406FC"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962" w:type="dxa"/>
            <w:hideMark/>
          </w:tcPr>
          <w:p w14:paraId="66ECBD5F"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3108" w:type="dxa"/>
            <w:hideMark/>
          </w:tcPr>
          <w:p w14:paraId="2329DED3" w14:textId="77777777" w:rsidR="001B2A1F" w:rsidRPr="00831A83" w:rsidRDefault="001B2A1F" w:rsidP="00831A83">
            <w:pPr>
              <w:rPr>
                <w:rFonts w:ascii="Arial" w:hAnsi="Arial" w:cs="Arial"/>
                <w:sz w:val="18"/>
                <w:szCs w:val="18"/>
              </w:rPr>
            </w:pPr>
            <w:r w:rsidRPr="00831A83">
              <w:rPr>
                <w:rFonts w:ascii="Arial" w:hAnsi="Arial" w:cs="Arial"/>
                <w:sz w:val="18"/>
                <w:szCs w:val="18"/>
              </w:rPr>
              <w:t>cases diagnosed at screening that would have become symptomatic</w:t>
            </w:r>
          </w:p>
        </w:tc>
        <w:tc>
          <w:tcPr>
            <w:tcW w:w="2629" w:type="dxa"/>
            <w:hideMark/>
          </w:tcPr>
          <w:p w14:paraId="1855FB0E" w14:textId="77777777" w:rsidR="001B2A1F" w:rsidRPr="00831A83" w:rsidRDefault="001B2A1F" w:rsidP="00831A83">
            <w:pPr>
              <w:rPr>
                <w:rFonts w:ascii="Arial" w:hAnsi="Arial" w:cs="Arial"/>
                <w:sz w:val="18"/>
                <w:szCs w:val="18"/>
              </w:rPr>
            </w:pPr>
          </w:p>
        </w:tc>
        <w:tc>
          <w:tcPr>
            <w:tcW w:w="2171" w:type="dxa"/>
            <w:hideMark/>
          </w:tcPr>
          <w:p w14:paraId="358CF69E" w14:textId="77777777" w:rsidR="001B2A1F" w:rsidRPr="00831A83" w:rsidRDefault="001B2A1F" w:rsidP="00831A83">
            <w:pPr>
              <w:rPr>
                <w:rFonts w:ascii="Arial" w:hAnsi="Arial" w:cs="Arial"/>
                <w:sz w:val="18"/>
                <w:szCs w:val="18"/>
              </w:rPr>
            </w:pPr>
          </w:p>
        </w:tc>
        <w:tc>
          <w:tcPr>
            <w:tcW w:w="1192" w:type="dxa"/>
            <w:hideMark/>
          </w:tcPr>
          <w:p w14:paraId="7BDDDD84" w14:textId="77777777" w:rsidR="001B2A1F" w:rsidRPr="00831A83" w:rsidRDefault="001B2A1F" w:rsidP="00831A83">
            <w:pPr>
              <w:rPr>
                <w:rFonts w:ascii="Arial" w:hAnsi="Arial" w:cs="Arial"/>
                <w:sz w:val="18"/>
                <w:szCs w:val="18"/>
              </w:rPr>
            </w:pPr>
          </w:p>
        </w:tc>
        <w:tc>
          <w:tcPr>
            <w:tcW w:w="1161" w:type="dxa"/>
            <w:noWrap/>
            <w:hideMark/>
          </w:tcPr>
          <w:sdt>
            <w:sdtPr>
              <w:rPr>
                <w:rFonts w:ascii="Arial" w:hAnsi="Arial" w:cs="Arial"/>
                <w:color w:val="000000"/>
                <w:sz w:val="18"/>
                <w:szCs w:val="18"/>
              </w:rPr>
              <w:tag w:val="MENDELEY_CITATION_v3_eyJjaXRhdGlvbklEIjoiTUVOREVMRVlfQ0lUQVRJT05fMjZhMGQ2YmYtYmIzYi00ZGJmLWIxZTItN2IzMWU4MzY5MzE1IiwiY2l0YXRpb25JdGVtcyI6W3siaWQiOiJhMzMzNDIzNy04YTQyLTMwYzUtOTkyYS1lMWE4NGVlY2QyOTgiLCJpdGVtRGF0YSI6eyJET0kiOiIxMC4zMzkwL2lqbnM3MDMwMDYwIiwiSVNCTiI6IjI0MDktNTE1WCAoRWxlY3Ryb25pYykgMjQwOS01MTVYIChMaW5raW5nKSIsIlBNSUQiOiIzNDU2NDA4MCIsImFic3RyYWN0IjoiQWx0aG91Z2ggc2V2ZXJhbCBjb3VudHJpZXMgaGF2ZSBhZG9wdGVkIHNldmVyZSBjb21iaW5lZCBpbW11bm9kZWZpY2llbmN5IChTQ0lEKSBpbnRvIHRoZWlyIG5ld2Jvcm4gc2NyZWVuaW5nIChOQlMpIHByb2dyYW0sIG90aGVyIGNvdW50cmllcyBhcmUgc3RpbGwgaW4gdGhlIGRlY2lzaW9uIHByb2Nlc3Mgb2YgYWRkaW5nIHRoaXMgZGlzb3JkZXIgaW4gdGhlaXIgcHJvZ3JhbSBhbmQgZmluZGluZyB0aGUgYXBwcm9wcmlhdGUgc2NyZWVuaW5nIHN0cmF0ZWd5LiBUaGlzIGRlY2lzaW9uIG1heSBiZSBpbmZsdWVuY2VkIGJ5IHRoZSBjb3N0KC1lZmZlY3RpdmVuZXNzKSBvZiB0aGVzZSBzY3JlZW5pbmcgc3RyYXRlZ2llcy4gSW4gdGhpcyBzdHVkeSwgdGhlIGNvc3QoLWVmZmVjdGl2ZW5lc3MpIG9mIGRpZmZlcmVudCBOQlMgc3RyYXRlZ2llcyBmb3IgU0NJRCB3YXMgZXN0aW1hdGVkIGJhc2VkIG9uIHJlYWwtbGlmZSBkYXRhIGZyb20gYSBwcm9zcGVjdGl2ZSBpbXBsZW1lbnRhdGlvbiBzdHVkeSBpbiB0aGUgTmV0aGVybGFuZHMuIFRoZSBjb3N0IG9mIHRlc3RpbmcgcGVyIGNoaWxkIGZvciBTQ0lEIHdhcyBlc3RpbWF0ZWQgYXQgRVVSIDYuMzYuIFRoZSBjb3N0IG9mIGRpYWdub3N0aWNzIGFmdGVyIHNjcmVlbi1wb3NpdGl2ZSByZXN1bHRzIHdhcyBhc3Nlc3NlZCB0byB2YXJ5IGJldHdlZW4gRVVSIDk4NSBhbmQgODU2MSBwZXIgY2hpbGQgZGVwZW5kZW50IG9uIGZpbmFsIGRpYWdub3Npcy4gQ29zdC1lZmZlY3RpdmVuZXNzIHJhdGlvcyB2YXJpZWQgZnJvbSBFVVIgNDEsMzAwIHBlciBRQUxZIGZvciB0aGUgc2NyZWVuaW5nIHN0cmF0ZWd5IHdpdGggVC1jZWxsIHJlY2VwdG9yIGV4Y2lzaW9uIGNpcmNsZSAoVFJFQykgPC89IDYgY29waWVzL3B1bmNoIHRvIEVVUiA0NCwxMDAgZm9yIHRoZSBzY3JlZW5pbmcgc3RyYXRlZ3kgd2l0aCBhIGN1dC1vZmYgdmFsdWUgb2YgVFJFQyA8Lz0gMTAgY29waWVzL3B1bmNoLiBUaGUgYW5hbHlzaXMgYmFzZWQgb24gcmVhbC1saWZlIGRhdGEgcmVzdWx0ZWQgaW4gaGlnaGVyIGNvc3RzLCBhbmQgY29uc2VxdWVudGx5IGluIGxlc3MgZmF2b3JhYmxlIGNvc3QtZWZmZWN0aXZlbmVzcyBlc3RpbWF0ZXMgdGhhbiBhbmFseXNlcyBiYXNlZCBvbiBoeXBvdGhldGljYWwgZGF0YSwgaW5kaWNhdGluZyB0aGUgbmVlZCBmb3IgdmVyaWZ5aW5nIG1vZGVsIGFzc3VtcHRpb25zIHdpdGggcmVhbC1saWZlIGRhdGEuIFRoZSBjb21wYXJpc29uIG9mIGRpZmZlcmVudCBzY3JlZW5pbmcgc3RyYXRlZ2llcyBzdWdnZXN0IHRoYXQgc3RyYXRlZ2llcyB3aXRoIGEgbG93ZXIgbnVtYmVyIG9mIHJlZmVycmFscywgZS5nLiwgYnkgZGlzdGluZ3Vpc2hpbmcgYmV0d2VlbiB1cmdlbnQgYW5kIGxlc3MgdXJnZW50IHJlZmVycmFscywgYXJlIGZhdm9yYWJsZSBmcm9tIGFuIGVjb25vbWljIHBlcnNwZWN0aXZlLiIsImF1dGhvciI6W3siZHJvcHBpbmctcGFydGljbGUiOiIiLCJmYW1pbHkiOiJBa2tlci12YW4gTWFybGUiLCJnaXZlbiI6Ik0gRSIsIm5vbi1kcm9wcGluZy1wYXJ0aWNsZSI6InZhbiBkZW4iLCJwYXJzZS1uYW1lcyI6ZmFsc2UsInN1ZmZpeCI6IiJ9LHsiZHJvcHBpbmctcGFydGljbGUiOiIiLCJmYW1pbHkiOiJCbG9tIiwiZ2l2ZW4iOiJNIiwibm9uLWRyb3BwaW5nLXBhcnRpY2xlIjoiIiwicGFyc2UtbmFtZXMiOmZhbHNlLCJzdWZmaXgiOiIifSx7ImRyb3BwaW5nLXBhcnRpY2xlIjoiIiwiZmFtaWx5IjoiQnVyZyIsImdpdmVuIjoiTSIsIm5vbi1kcm9wcGluZy1wYXJ0aWNsZSI6InZhbiBkZXIiLCJwYXJzZS1uYW1lcyI6ZmFsc2UsInN1ZmZpeCI6IiJ9LHsiZHJvcHBpbmctcGFydGljbGUiOiIiLCJmYW1pbHkiOiJCcmVkaXVzIiwiZ2l2ZW4iOiJSIEcgTSIsIm5vbi1kcm9wcGluZy1wYXJ0aWNsZSI6IiIsInBhcnNlLW5hbWVzIjpmYWxzZSwic3VmZml4IjoiIn0seyJkcm9wcGluZy1wYXJ0aWNsZSI6IiIsImZhbWlseSI6IlBsb2VnIiwiZ2l2ZW4iOiJDIFAgQiIsIm5vbi1kcm9wcGluZy1wYXJ0aWNsZSI6IlZhbiBkZXIiLCJwYXJzZS1uYW1lcyI6ZmFsc2UsInN1ZmZpeCI6IiJ9XSwiY29udGFpbmVyLXRpdGxlIjoiSW50ZXJuYXRpb25hbCBKb3VybmFsIG9mIE5lb25hdGFsIFNjcmVlbmluZyIsImVkaXRpb24iOiIyMDIxLzA5LzI3IiwiaWQiOiJhMzMzNDIzNy04YTQyLTMwYzUtOTkyYS1lMWE4NGVlY2QyOTgiLCJpc3N1ZSI6IjMiLCJpc3N1ZWQiOnsiZGF0ZS1wYXJ0cyI6W1siMjAyMSJdXX0sIm5vdGUiOiJ2YW4gZGVuIEFra2VyLXZhbiBNYXJsZSwgTSBFbHNrZVxuQmxvbSwgTWFhcnRqZVxudmFuIGRlciBCdXJnLCBNaXJqYW1cbkJyZWRpdXMsIFJvYmJlcnQgRyBNXG5WYW4gZGVyIFBsb2VnLCBDYXRoYXJpbmEgUCBCXG5lbmdcbjU0MzAwMjAwMi9aT05NV18vWm9uTXcvTmV0aGVybGFuZHNcblN3aXR6ZXJsYW5kXG5JbnQgSiBOZW9uYXRhbCBTY3JlZW4uIDIwMjEgU2VwIDE1OzcoMykuIHBpaTogaWpuczcwMzAwNjAuIGRvaTogMTAuMzM5MC9pam5zNzAzMDA2MC4iLCJ0aXRsZSI6IkVjb25vbWljIEV2YWx1YXRpb24gb2YgRGlmZmVyZW50IFNjcmVlbmluZyBTdHJhdGVnaWVzIGZvciBTZXZlcmUgQ29tYmluZWQgSW1tdW5vZGVmaWNpZW5jeSBCYXNlZCBvbiBSZWFsLUxpZmUgRGF0YSIsInR5cGUiOiJhcnRpY2xlLWpvdXJuYWwiLCJ2b2x1bWUiOiI3In0sInVyaXMiOlsiaHR0cDovL3d3dy5tZW5kZWxleS5jb20vZG9jdW1lbnRzLz91dWlkPWI2OGRiNjFlLTFjZDItNDA4Mi1hZmJmLWI3MWU2YTdhYTA0ZCJdLCJpc1RlbXBvcmFyeSI6ZmFsc2UsImxlZ2FjeURlc2t0b3BJZCI6ImI2OGRiNjFlLTFjZDItNDA4Mi1hZmJmLWI3MWU2YTdhYTA0ZCJ9XSwicHJvcGVydGllcyI6eyJub3RlSW5kZXgiOjB9LCJpc0VkaXRlZCI6ZmFsc2UsIm1hbnVhbE92ZXJyaWRlIjp7ImNpdGVwcm9jVGV4dCI6IjU5MyIsImlzTWFudWFsbHlPdmVycmlkZGVuIjpmYWxzZSwibWFudWFsT3ZlcnJpZGVUZXh0IjoiIn19"/>
              <w:id w:val="2053031978"/>
              <w:placeholder>
                <w:docPart w:val="DefaultPlaceholder_-1854013440"/>
              </w:placeholder>
            </w:sdtPr>
            <w:sdtEndPr/>
            <w:sdtContent>
              <w:p w14:paraId="09881428" w14:textId="1DE0F37C" w:rsidR="001B2A1F" w:rsidRPr="00831A83" w:rsidRDefault="00847968" w:rsidP="00831A83">
                <w:pPr>
                  <w:rPr>
                    <w:rFonts w:ascii="Arial" w:hAnsi="Arial" w:cs="Arial"/>
                    <w:sz w:val="18"/>
                    <w:szCs w:val="18"/>
                  </w:rPr>
                </w:pPr>
                <w:r w:rsidRPr="00831A83">
                  <w:rPr>
                    <w:rFonts w:ascii="Arial" w:hAnsi="Arial" w:cs="Arial"/>
                    <w:color w:val="000000"/>
                    <w:sz w:val="18"/>
                    <w:szCs w:val="18"/>
                  </w:rPr>
                  <w:t>592</w:t>
                </w:r>
              </w:p>
            </w:sdtContent>
          </w:sdt>
        </w:tc>
      </w:tr>
      <w:tr w:rsidR="001B2A1F" w:rsidRPr="008139D3" w14:paraId="552E2DE4" w14:textId="77777777" w:rsidTr="001B2A1F">
        <w:trPr>
          <w:trHeight w:val="20"/>
        </w:trPr>
        <w:tc>
          <w:tcPr>
            <w:tcW w:w="861" w:type="dxa"/>
          </w:tcPr>
          <w:p w14:paraId="162FF8C8"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962" w:type="dxa"/>
            <w:hideMark/>
          </w:tcPr>
          <w:p w14:paraId="4967C362"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3108" w:type="dxa"/>
            <w:hideMark/>
          </w:tcPr>
          <w:p w14:paraId="2CBF5F51" w14:textId="77777777" w:rsidR="001B2A1F" w:rsidRPr="00831A83" w:rsidRDefault="001B2A1F" w:rsidP="00831A83">
            <w:pPr>
              <w:rPr>
                <w:rFonts w:ascii="Arial" w:hAnsi="Arial" w:cs="Arial"/>
                <w:sz w:val="18"/>
                <w:szCs w:val="18"/>
              </w:rPr>
            </w:pPr>
            <w:r w:rsidRPr="00831A83">
              <w:rPr>
                <w:rFonts w:ascii="Arial" w:hAnsi="Arial" w:cs="Arial"/>
                <w:sz w:val="18"/>
                <w:szCs w:val="18"/>
              </w:rPr>
              <w:t>cases missed at screening</w:t>
            </w:r>
          </w:p>
        </w:tc>
        <w:tc>
          <w:tcPr>
            <w:tcW w:w="2629" w:type="dxa"/>
            <w:hideMark/>
          </w:tcPr>
          <w:p w14:paraId="44B882AA" w14:textId="77777777" w:rsidR="001B2A1F" w:rsidRPr="00831A83" w:rsidRDefault="001B2A1F" w:rsidP="00831A83">
            <w:pPr>
              <w:rPr>
                <w:rFonts w:ascii="Arial" w:hAnsi="Arial" w:cs="Arial"/>
                <w:sz w:val="18"/>
                <w:szCs w:val="18"/>
              </w:rPr>
            </w:pPr>
          </w:p>
        </w:tc>
        <w:tc>
          <w:tcPr>
            <w:tcW w:w="2171" w:type="dxa"/>
            <w:hideMark/>
          </w:tcPr>
          <w:p w14:paraId="75797E3C"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N2VjZDVhMTctMmMzNC00NmIwLWFmMTctNWZmYTdlOTRiNmM0IiwiY2l0YXRpb25JdGVtcyI6W3siaWQiOiI2NDg2YTQ2MC00N2VmLTNiYTItOWVmNi1jNzQ1MGRhNDQwM2IiLCJpdGVtRGF0YSI6eyJET0kiOiIxMC4xMDAyL3BkLjYwMjciLCJJU0JOIjoiMTA5Ny0wMjIzIChFbGVjdHJvbmljKSAwMTk3LTM4NTEgKExpbmtpbmcpIiwiUE1JRCI6IjM0MzQ2MDY0IiwiYWJzdHJhY3QiOiJPQkpFQ1RJVkU6IFdlIGludmVzdGlnYXRlZCB0aGUgY29zdC1lZmZlY3RpdmVuZXNzIG9mIHRocmVlIHNlcXVlbnRpYWwgcHJlbmF0YWwgY3lzdGljIGZpYnJvc2lzIChDRikgY2FycmllciBzY3JlZW5pbmcgc3RyYXRlZ2llczogZ2Vub3R5cGluZyBib3RoIHBhcnRuZXJzLCBnZW5vdHlwaW5nIG9uZSBwYXJ0bmVyIHRoZW4gc2VxdWVuY2luZyB0aGUgc2Vjb25kLCBhbmQgc2VxdWVuY2luZyBib3RoIHBhcnRuZXJzLiBNRVRIT0Q6IEEgZGVjaXNpb24tYW5hbHl0aWMgbW9kZWwgY29tcGFyZWQgdGhlIHN0cmF0ZWdpZXMgaW4gYSB0aGVvcmV0aWNhbCBjb2hvcnQgb2YgZm91ciBtaWxsaW9uIHByZWduYW50IGNvdXBsZXMgaW4gdGhlIFVTIHBvcHVsYXRpb24gYW5kIGZpdmUgcmFjaWFsL2V0aG5pYyBzdWItcG9wdWxhdGlvbnMuIElucHV0cyB3ZXJlIG9idGFpbmVkIGZyb20gbGl0ZXJhdHVyZSBhbmQgdmFyaWVkIGluIHNlbnNpdGl2aXR5IGFuYWx5c2lzLiBPdXRjb21lcyBpbmNsdWRlZCBjb3N0IHBlciBxdWFsaXR5LWFkanVzdGVkIGxpZmUgeWVhciAoUUFMWSksIG1pc3NlZCBjYXJyaWVyIGNvdXBsZXMsIGFmZmVjdGVkIG5ld2Jvcm5zLCBtaXNzZWQgcHJlbmF0YWwgZGlhZ25vc2VzLCB0ZXJtaW5hdGlvbnMsIGFuZCBwcm9jZWR1cmUtcmVsYXRlZCBsb3NzZXMuIFRoZSBjb3N0LWVmZmVjdGl2ZW5lc3MgdGhyZXNob2xkIHdhcyAkMTAwLDAwMC9RQUxZLiBSRVNVTFRTOiBTZXF1ZW5jaW5nIGJvdGggcGFydG5lcnMgaWRlbnRpZmllZCAxMDk5IGNhcnJpZXIgY291cGxlcyB0aGF0IHdlcmUgbWlzc2VkIGJ5IGdlbm90eXBpbmcgYm90aCBwYXJ0bmVycywgbGVhZGluZyB0byAyNzMgZmV3ZXIgbWlzc2VkIHByZW5hdGFsIGRpYWdub3NlcywgMTUyIG1vcmUgdGVybWluYXRpb25zLCBhbmQgMTUyIGZld2VyIGFmZmVjdGVkIG5ld2Jvcm5zLiBBIHNpbWlsYXIgdHJlbmQgd2FzIG9ic2VydmVkIGluIHRoZSBnZW5vdHlwaW5nIGZvbGxvd2VkIGJ5IHNlcXVlbmNpbmcgc3RyYXRlZ3kuIFRoZSBpbmNyZW1lbnRhbCBjb3N0LWVmZmVjdGl2ZW5lc3MgcmF0aW8gb2YgZ2Vub3R5cGluZyBmb2xsb3dlZCBieSBzZXF1ZW5jaW5nIGNvbXBhcmVkIHRvIGdlbm90eXBpbmcgYm90aCBwYXJ0bmVycyB3YXMgJDE4MCwwMDQvUUFMWSBhbmQgdGhlIGluY3JlbWVudGFsIGNvc3QtZWZmZWN0aXZlbmVzcyByYXRpbyBvZiBzZXF1ZW5jaW5nIGJvdGggcGFydG5lcnMgY29tcGFyZWQgdG8gZ2Vub3R5cGluZyBmb2xsb3dlZCBieSBzZXF1ZW5jaW5nIHdhcyAkMTcuNiBtaWxsaW9uL1FBTFkuIFNlcXVlbmNpbmcgYm90aCBwYXJ0bmVycyB3YXMgY29zdC1lZmZlY3RpdmUgYmVsb3cgJDMzOSBwZXIgdGVzdCwgZ2Vub3R5cGluZy9zZXF1ZW5jaW5nIGJldHdlZW4gJDM0MCBhbmQgJDE4MzcsIGFuZCBnZW5vdHlwaW5nIGJvdGggcGFydG5lcnMgYWJvdmUgJDE4MzguIFNlcXVlbmNpbmcgd2FzIG5vdCBjb3N0LWVmZmVjdGl2ZSBhbW9uZyBmaXZlIHJhY2lhbC9ldGhuaWMgc3ViLXBvcHVsYXRpb25zLiBDT05DTFVTSU9OOiBEZXNwaXRlIGltcHJvdmVkIG91dGNvbWVzLCBzZXF1ZW5jaW5nIGZvciBwcmVuYXRhbCBDRiBjYXJyaWVyIHNjcmVlbmluZyB3YXMgbm90IGNvc3QtZWZmZWN0aXZlIGNvbXBhcmVkIHRvIGdlbm90eXBpbmcuIFRoZSBjbGluaWNhbCBzaWduaWZpY2FuY2Ugb2YgdGhlIGluY3JlbWVudGFsIGNvc3QtZWZmZWN0aXZlbmVzcyBvZiBDRiBjYXJyaWVyIHNjcmVlbmluZyBpcyBhIG1hdHRlciBvZiBkZWxpYmVyYXRpb24gZm9yIHB1YmxpYyBwb2xpY3kgZGViYXRlLiIsImF1dGhvciI6W3siZHJvcHBpbmctcGFydGljbGUiOiIiLCJmYW1pbHkiOiJBdnJhbSIsImdpdmVuIjoiQyBNIiwibm9uLWRyb3BwaW5nLXBhcnRpY2xlIjoiIiwicGFyc2UtbmFtZXMiOmZhbHNlLCJzdWZmaXgiOiIifSx7ImRyb3BwaW5nLXBhcnRpY2xlIjoiIiwiZmFtaWx5IjoiRHllciIsImdpdmVuIjoiQSBMIiwibm9uLWRyb3BwaW5nLXBhcnRpY2xlIjoiIiwicGFyc2UtbmFtZXMiOmZhbHNlLCJzdWZmaXgiOiIifSx7ImRyb3BwaW5nLXBhcnRpY2xlIjoiIiwiZmFtaWx5IjoiU2hhZmZlciIsImdpdmVuIjoiQiBMIiwibm9uLWRyb3BwaW5nLXBhcnRpY2xlIjoiIiwicGFyc2UtbmFtZXMiOmZhbHNlLCJzdWZmaXgiOiIifSx7ImRyb3BwaW5nLXBhcnRpY2xlIjoiIiwiZmFtaWx5IjoiQ2F1Z2hleSIsImdpdmVuIjoiQSBCIiwibm9uLWRyb3BwaW5nLXBhcnRpY2xlIjoiIiwicGFyc2UtbmFtZXMiOmZhbHNlLCJzdWZmaXgiOiIifV0sImNvbnRhaW5lci10aXRsZSI6IlByZW5hdGFsIERpYWdub3NpcyIsImVkaXRpb24iOiIyMDIxLzA4LzA1IiwiaWQiOiI2NDg2YTQ2MC00N2VmLTNiYTItOWVmNi1jNzQ1MGRhNDQwM2IiLCJpc3N1ZSI6IjExIiwiaXNzdWVkIjp7ImRhdGUtcGFydHMiOltbIjIwMjEiXV19LCJub3RlIjoiQXZyYW0sIENhcm1lbiBNXG5EeWVyLCBBbGV4YW5kcmlhIExcblNoYWZmZXIsIEJyaWFuIExcbkNhdWdoZXksIEFhcm9uIEJcbmVuZ1xuRW5nbGFuZFxuUHJlbmF0IERpYWduLiAyMDIxIE9jdDs0MSgxMSk6MTQ0OS0xNDU5LiBkb2k6IDEwLjEwMDIvcGQuNjAyNy4gRXB1YiAyMDIxIEF1ZyAxMi4iLCJwYWdlIjoiMTQ0OS0xNDU5IiwidGl0bGUiOiJUaGUgY29zdC1lZmZlY3RpdmVuZXNzIG9mIGdlbm90eXBpbmcgdmVyc3VzIHNlcXVlbmNpbmcgZm9yIHByZW5hdGFsIGN5c3RpYyBmaWJyb3NpcyBjYXJyaWVyIHNjcmVlbmluZyIsInR5cGUiOiJhcnRpY2xlLWpvdXJuYWwiLCJ2b2x1bWUiOiI0MSJ9LCJ1cmlzIjpbImh0dHA6Ly93d3cubWVuZGVsZXkuY29tL2RvY3VtZW50cy8/dXVpZD02NTYzNjIzMS1kMDE4LTRmN2MtYmU4ZS1hNTY3ZGZhODUyYjAiXSwiaXNUZW1wb3JhcnkiOmZhbHNlLCJsZWdhY3lEZXNrdG9wSWQiOiI2NTYzNjIzMS1kMDE4LTRmN2MtYmU4ZS1hNTY3ZGZhODUyYjAifV0sInByb3BlcnRpZXMiOnsibm90ZUluZGV4IjowfSwiaXNFZGl0ZWQiOmZhbHNlLCJtYW51YWxPdmVycmlkZSI6eyJjaXRlcHJvY1RleHQiOiI1ODkiLCJpc01hbnVhbGx5T3ZlcnJpZGRlbiI6ZmFsc2UsIm1hbnVhbE92ZXJyaWRlVGV4dCI6IiJ9fQ=="/>
              <w:id w:val="277301007"/>
              <w:placeholder>
                <w:docPart w:val="DefaultPlaceholder_-1854013440"/>
              </w:placeholder>
            </w:sdtPr>
            <w:sdtEndPr/>
            <w:sdtContent>
              <w:p w14:paraId="50ECB2C4" w14:textId="38FBC630" w:rsidR="001B2A1F" w:rsidRPr="00831A83" w:rsidRDefault="00847968" w:rsidP="00831A83">
                <w:pPr>
                  <w:rPr>
                    <w:rFonts w:ascii="Arial" w:hAnsi="Arial" w:cs="Arial"/>
                    <w:sz w:val="18"/>
                    <w:szCs w:val="18"/>
                  </w:rPr>
                </w:pPr>
                <w:r w:rsidRPr="00831A83">
                  <w:rPr>
                    <w:rFonts w:ascii="Arial" w:hAnsi="Arial" w:cs="Arial"/>
                    <w:color w:val="000000"/>
                    <w:sz w:val="18"/>
                    <w:szCs w:val="18"/>
                  </w:rPr>
                  <w:t>588</w:t>
                </w:r>
              </w:p>
            </w:sdtContent>
          </w:sdt>
        </w:tc>
        <w:tc>
          <w:tcPr>
            <w:tcW w:w="1161" w:type="dxa"/>
            <w:noWrap/>
            <w:hideMark/>
          </w:tcPr>
          <w:p w14:paraId="2392E37E" w14:textId="77777777" w:rsidR="001B2A1F" w:rsidRPr="00831A83" w:rsidRDefault="001B2A1F" w:rsidP="00831A83">
            <w:pPr>
              <w:rPr>
                <w:rFonts w:ascii="Arial" w:hAnsi="Arial" w:cs="Arial"/>
                <w:sz w:val="18"/>
                <w:szCs w:val="18"/>
              </w:rPr>
            </w:pPr>
          </w:p>
        </w:tc>
      </w:tr>
      <w:tr w:rsidR="001B2A1F" w:rsidRPr="008139D3" w14:paraId="689685EE" w14:textId="77777777" w:rsidTr="001B2A1F">
        <w:trPr>
          <w:trHeight w:val="20"/>
        </w:trPr>
        <w:tc>
          <w:tcPr>
            <w:tcW w:w="861" w:type="dxa"/>
          </w:tcPr>
          <w:p w14:paraId="67A36ADA"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962" w:type="dxa"/>
            <w:hideMark/>
          </w:tcPr>
          <w:p w14:paraId="03472409"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3108" w:type="dxa"/>
            <w:hideMark/>
          </w:tcPr>
          <w:p w14:paraId="5B3E23E4" w14:textId="77777777" w:rsidR="001B2A1F" w:rsidRPr="00831A83" w:rsidRDefault="001B2A1F" w:rsidP="00831A83">
            <w:pPr>
              <w:rPr>
                <w:rFonts w:ascii="Arial" w:hAnsi="Arial" w:cs="Arial"/>
                <w:sz w:val="18"/>
                <w:szCs w:val="18"/>
              </w:rPr>
            </w:pPr>
            <w:r w:rsidRPr="00831A83">
              <w:rPr>
                <w:rFonts w:ascii="Arial" w:hAnsi="Arial" w:cs="Arial"/>
                <w:sz w:val="18"/>
                <w:szCs w:val="18"/>
              </w:rPr>
              <w:t>confirmatory test and additional tests to reach diagnosis of screened for condition</w:t>
            </w:r>
          </w:p>
        </w:tc>
        <w:tc>
          <w:tcPr>
            <w:tcW w:w="2629" w:type="dxa"/>
            <w:hideMark/>
          </w:tcPr>
          <w:p w14:paraId="79F3CBA0" w14:textId="77777777" w:rsidR="001B2A1F" w:rsidRPr="00831A83" w:rsidRDefault="001B2A1F" w:rsidP="00831A83">
            <w:pPr>
              <w:rPr>
                <w:rFonts w:ascii="Arial" w:hAnsi="Arial" w:cs="Arial"/>
                <w:sz w:val="18"/>
                <w:szCs w:val="18"/>
              </w:rPr>
            </w:pPr>
            <w:r w:rsidRPr="00831A83">
              <w:rPr>
                <w:rFonts w:ascii="Arial" w:hAnsi="Arial" w:cs="Arial"/>
                <w:sz w:val="18"/>
                <w:szCs w:val="18"/>
              </w:rPr>
              <w:t>unnecessary due to false positive</w:t>
            </w:r>
          </w:p>
        </w:tc>
        <w:tc>
          <w:tcPr>
            <w:tcW w:w="2171" w:type="dxa"/>
            <w:hideMark/>
          </w:tcPr>
          <w:p w14:paraId="18D7BC41"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ODdmYzVlMDktMzU3OS00NjVkLWFhOTgtODYzMzAyYzNjZGVkIiwiY2l0YXRpb25JdGVtcyI6W3siaWQiOiJjMmE4MjI4Mi00ZGZlLTNkNmEtYTRjOS02NTgyMGUyY2Q3NzciLCJpdGVtRGF0YSI6eyJET0kiOiIxMC4zMzkwL2NoaWxkcmVuODA1MDM4MSIsIklTQk4iOiIyMjI3LTkwNjcgKFByaW50KSAyMjI3LTkwNjcgKExpbmtpbmcpIiwiUE1JRCI6IjM0MDY1OTUwIiwiYWJzdHJhY3QiOiJUaGUgb2JqZWN0aXZlIG9mIHRoaXMgc3R1ZHkgd2FzIHRvIGV2YWx1YXRlIHRoZSBjb3N0LWVmZmVjdGl2ZW5lc3Mgb2YgbmV3Ym9ybiBzY3JlZW5pbmcgYW5kIHRyZWF0bWVudCBmb3IgcGhlbnlsa2V0b251cmlhIChQS1UpIGluIHRoZSBjb250ZXh0IG9mIG5ldyBkYXRhIG9uIGFkaGVyZW5jZSB0byByZWNvbW1lbmRlZCBkaWV0IHRyZWF0bWVudCBhbmQgYSBuZXdseSBhdmFpbGFibGUgZHJ1ZyB0cmVhdG1lbnQgKHNhcHJvcHRlcmluIGRpaHlkcm9jaGxvcmlkZSkuIEEgY29tcHV0ZXIgc2ltdWxhdGlvbiBtb2RlbCB3YXMgZGV2ZWxvcGVkIHRvIHByb2plY3Qgb3V0Y29tZXMgZm9yIGEgaHlwb3RoZXRpY2FsIGNvaG9ydCBvZiBuZXdib3JucyB3aXRoIFBLVS4gRm91ciBzdHJhdGVnaWVzIHdlcmUgY29tcGFyZWQ6ICgxKSBjbGluaWNhbCBpZGVudGlmaWNhdGlvbiAoQ0kpIHdpdGggZGlldCB0cmVhdG1lbnQ7ICgyKSBuZXdib3JuIHNjcmVlbmluZyAoTkJTKSB3aXRoIGRpZXQgdHJlYXRtZW50OyAoMykgQ0kgd2l0aCBkaWV0IGFuZCBtZWRpY2F0aW9uIChzYXByb3B0ZXJpbiBkaWh5ZHJvY2hsb3JpZGUpOyBhbmQgKDQpIE5CUyB3aXRoIGRpZXQgYW5kIG1lZGljYXRpb24uIERhdGEgc291cmNlcyBpbmNsdWRlZCBwdWJsaXNoZWQgbGl0ZXJhdHVyZSwgcHJpbWFyeSBkYXRhLCBhbmQgZXhwZXJ0IG9waW5pb24uIEZyb20gYSBzb2NpZXRhbCBwZXJzcGVjdGl2ZSwgbmV3Ym9ybiBzY3JlZW5pbmcgd2l0aCBkaWV0IHRyZWF0bWVudCBoYWQgYW4gaW5jcmVtZW50YWwgY29zdC1lZmZlY3RpdmVuZXNzIHJhdGlvIG9mICQ2NDAwL1FBTFkgY29tcGFyZWQgdG8gY2xpbmljYWwgaWRlbnRpZmljYXRpb24gd2l0aCBkaWV0IHRyZWF0bWVudC4gQWRkaW5nIG1lZGljYXRpb24gdG8gTkJTIHdpdGggZGlldCB0cmVhdG1lbnQgcmVzdWx0ZWQgaW4gYW4gaW5jcmVtZW50YWwgY29zdC1lZmZlY3RpdmVuZXNzIHJhdGlvIG9mIG1vcmUgdGhhbiAkMTYsMDAwLDAwMC9RQUxZLiBVbmNlcnRhaW50eSBhbmFseXNlcyBkaWQgbm90IHN1YnN0YW50aWFsbHkgYWx0ZXIgdGhlIGNvc3QtZWZmZWN0aXZlbmVzcyByZXN1bHRzLiBOZXdib3JuIHNjcmVlbmluZyBmb3IgUEtVIHdpdGggZGlldCB0cmVhdG1lbnQgeWllbGRzIGEgY29zdC1lZmZlY3RpdmVuZXNzIHJhdGlvIGxvd2VyIHRoYW4gbWFueSBvdGhlciByZWNvbW1lbmRlZCBjaGlsZGhvb2QgcHJldmVudGlvbiBwcm9ncmFtcyBldmVuIGlmIGFkaGVyZW5jZSBpcyBsb3dlciB0aGFuIHByZXZpb3VzbHkgYXNzdW1lZC4gQWRkaW5nIG1lZGljYXRpb24geWllbGRzIGNvc3QtZWZmZWN0aXZlbmVzcyByZXN1bHRzIHVubGlrZWx5IHRvIGJlIGNvbnNpZGVyZWQgZmF2b3JhYmxlLiBGdXR1cmUgcmVzZWFyY2ggc2hvdWxkIGNvbnNpZGVyIGNvbmRpdGlvbnMgdW5kZXIgd2hpY2ggc2Fwcm9wdGVyaW4gZGloeWRyb2NobG9yaWRlIHdvdWxkIGJlIG1vcmUgZWNvbm9taWNhbGx5IGF0dHJhY3RpdmUuIiwiYXV0aG9yIjpbeyJkcm9wcGluZy1wYXJ0aWNsZSI6IiIsImZhbWlseSI6IkNoZW4iLCJnaXZlbiI6IkggRiIsIm5vbi1kcm9wcGluZy1wYXJ0aWNsZSI6IiIsInBhcnNlLW5hbWVzIjpmYWxzZSwic3VmZml4IjoiIn0seyJkcm9wcGluZy1wYXJ0aWNsZSI6IiIsImZhbWlseSI6IlJvc2UiLCJnaXZlbiI6IkEgTSIsIm5vbi1kcm9wcGluZy1wYXJ0aWNsZSI6IiIsInBhcnNlLW5hbWVzIjpmYWxzZSwic3VmZml4IjoiIn0seyJkcm9wcGluZy1wYXJ0aWNsZSI6IiIsImZhbWlseSI6IldhaXNicmVuIiwiZ2l2ZW4iOiJTIiwibm9uLWRyb3BwaW5nLXBhcnRpY2xlIjoiIiwicGFyc2UtbmFtZXMiOmZhbHNlLCJzdWZmaXgiOiIifSx7ImRyb3BwaW5nLXBhcnRpY2xlIjoiIiwiZmFtaWx5IjoiQWhtYWQiLCJnaXZlbiI6IkEiLCJub24tZHJvcHBpbmctcGFydGljbGUiOiIiLCJwYXJzZS1uYW1lcyI6ZmFsc2UsInN1ZmZpeCI6IiJ9LHsiZHJvcHBpbmctcGFydGljbGUiOiIiLCJmYW1pbHkiOiJQcm9zc2VyIiwiZ2l2ZW4iOiJMIEEiLCJub24tZHJvcHBpbmctcGFydGljbGUiOiIiLCJwYXJzZS1uYW1lcyI6ZmFsc2UsInN1ZmZpeCI6IiJ9XSwiY29udGFpbmVyLXRpdGxlIjoiQ2hpbGRyZW4gKEJhc2VsKSIsImVkaXRpb24iOiIyMDIxLzA2LzAzIiwiaWQiOiJjMmE4MjI4Mi00ZGZlLTNkNmEtYTRjOS02NTgyMGUyY2Q3NzciLCJpc3N1ZSI6IjUiLCJpc3N1ZWQiOnsiZGF0ZS1wYXJ0cyI6W1siMjAyMSJdXX0sIm5vdGUiOiJDaGVuLCBIdWV5LUZlblxuUm9zZSwgQW5nZWxhIE1cbldhaXNicmVuLCBTdXNhblxuQWhtYWQsIEF5ZXNoYVxuUHJvc3NlciwgTGlzYSBBXG5lbmdcblIwMSBIUzAyMDY0NC9IUy9BSFJRIEhIUy9cblN1c2FuIEIuIE1laXN0ZXIgQ2hpbGQgSGVhbHRoIEV2YWx1YXRpb24gYW5kIFJlc2VhcmNoIENlbnRlci9Vbml2ZXJzaXR5IG9mIE1pY2hpZ2FuXG5JbnN0aXR1dGUgZm9yIEhlYWx0aGNhcmUgUG9saWN5IGFuZCBJbm5vdmF0aW9uIChJSFBJKSBTdW1tZXIgU3R1ZGVudCBGZWxsb3dzaGlwL1VuaXZlcnNpdHkgb2YgTWljaGlnYW5cblN3aXR6ZXJsYW5kXG5DaGlsZHJlbiAoQmFzZWwpLiAyMDIxIE1heSAxMjs4KDUpLiBwaWk6IGNoaWxkcmVuODA1MDM4MS4gZG9pOiAxMC4zMzkwL2NoaWxkcmVuODA1MDM4MS4iLCJ0aXRsZSI6Ik5ld2Jvcm4gU2NyZWVuaW5nIGFuZCBUcmVhdG1lbnQgb2YgUGhlbnlsa2V0b251cmlhOiBQcm9qZWN0ZWQgSGVhbHRoIE91dGNvbWVzIGFuZCBDb3N0LUVmZmVjdGl2ZW5lc3MiLCJ0eXBlIjoiYXJ0aWNsZS1qb3VybmFsIiwidm9sdW1lIjoiOCJ9LCJ1cmlzIjpbImh0dHA6Ly93d3cubWVuZGVsZXkuY29tL2RvY3VtZW50cy8/dXVpZD05OWQ3ZjExMS04ZjFiLTQ1MzQtYWNlOS1jMDg0NGRhNjk3ZDMiXSwiaXNUZW1wb3JhcnkiOmZhbHNlLCJsZWdhY3lEZXNrdG9wSWQiOiI5OWQ3ZjExMS04ZjFiLTQ1MzQtYWNlOS1jMDg0NGRhNjk3ZDMifSx7ImlkIjoiOTFlNjYyNjgtZmVhZi0zMDhiLThhNTMtM2FhZjU5Y2Q3MGViIiwiaXRlbURhdGEiOnsiRE9JIjoiMTAuMTExMS8xNDcxLTA1MjguMTY5ODQiLCJJU0JOIjoiMTQ3MS0wNTI4IChFbGVjdHJvbmljKSAxNDcwLTAzMjggKExpbmtpbmcpIiwiUE1JRCI6IjM0NzA2MTQ3IiwiYWJzdHJhY3QiOiJPQkpFQ1RJVkU6IFRvIGludmVzdGlnYXRlIHdoZXRoZXIgcmlzayBmYWN0b3ItYmFzZWQgc2NyZWVuaW5nIGluIHByZWduYW5jeSBpcyBmYWlsaW5nIHRvIGlkZW50aWZ5IHdvbWVuIHdpdGggaGVwYXRpdGlzIEMgdmlydXMgKEhDVikgaW5mZWN0aW9uIGFuZCB0byBhc3Nlc3MgdGhlIGNvc3QtZWZmZWN0aXZlbmVzcyBvZiB1bml2ZXJzYWwgc2NyZWVuaW5nLiBERVNJR046IFJldHJvc3BlY3RpdmUgc3R1ZHkgYW5kIG1vZGVsLWJhc2VkIGVjb25vbWljIGV2YWx1YXRpb24uIFNFVFRJTkc6IFR3byB1cmJhbiB0ZXJ0aWFyeSByZWZlcnJhbCBtYXRlcm5pdHkgdW5pdHMsIGN1cnJlbnRseSB1c2luZyByaXNrIGZhY3Rvci1iYXNlZCBzY3JlZW5pbmcgZm9yIEhDViBpbmZlY3Rpb24uIFBPUFVMQVRJT046IFByZWduYW50IHdvbWVuIHdobyBoYWQgYmVlbiB0ZXN0ZWQgZm9yIGhlcGF0aXRpcyBCLCBISVYgYnV0IG5vdCBIQ1YuIE1FVEhPRFM6IEFub255bWlzZWQgc2VyYSB3ZXJlIHRlc3RlZCBmb3IgSENWIGFudGlib2R5LiBQb3NpdGl2ZSBzZXJhIHdlcmUgdGVzdGVkIGZvciBIQ1YgYW50aWdlbi4gQSBjb3N0LWVmZmVjdGl2ZW5lc3MgYW5hbHlzaXMgb2YgYSBjaGFuZ2UgdG8gdW5pdmVyc2FsIHNjcmVlbmluZyB3YXMgcGVyZm9ybWVkIHVzaW5nIGEgTWFya292IG1vZGVsIHRvIHNpbXVsYXRlIGRpc2Vhc2UgcHJvZ3Jlc3Npb24gYW5kIE1vbnRlIENhcmxvIHNpbXVsYXRpb25zIGZvciBwcm9iYWJpbGlzdGljIHNlbnNpdGl2aXR5IGFuYWx5c2lzLiBNQUlOIE9VVENPTUUgTUVBU1VSRVM6IFByZXNlbmNlIG9mIEhDViBhbnRpZ2VuIGFuZCBjb3N0IHBlciBxdWFsaXR5LWFkanVzdGVkIGxpZmUgeWVhciAoUUFMWSkuIFJFU1VMVFM6IEluIGFsbCwgNDY1NSBzYW1wbGVzIHdlcmUgYW5hbHlzZWQuIFR3ZW50eSBoYWQgSENWIGFudGlib2RpZXMgYW5kIGZpdmUgSENWIGFudGlnZW4uIFRoaXMgZ2l2ZXMgYW4gYWN0aXZlIGluZmVjdGlvbiByYXRlIG9mIDUvNDY1NSwgb3IgMC4xMSUsIGNvbXBhcmVkIHdpdGggYSByYXRlIG9mIDAuMTUlIGluIHRoZSByaXNrLWZhY3RvciBncm91cC4gVGhpcyBwcmV2YWxlbmNlIGlzIDY1JSBsb3dlciB0aGFuIGEgcHJldmlvdXMgc3R1ZHkgaW4gdGhlIHNhbWUgaG9zcGl0YWxzIGZyb20gMjAwMSB0byAyMDA1LiBUaGUgY2FsY3VsYXRlZCBpbmNyZW1lbnRhbCBjb3N0LWVmZmVjdGl2ZW5lc3MgcmF0aW8gKElDRVIpIGZvciB1bml2ZXJzYWwgc2NyZWVuaW5nIHdhcyBldXJvMywzMTUgcGVyIFFBTFkgZ2FpbmVkLiBDT05DTFVTSU9OOiBUaGlzIHN0dWR5IHNob3dlZCB0aGF0IHRoZSBwcmV2YWxlbmNlIG9mIEhDViBpbmZlY3Rpb24gaW4gcHJlZ25hbnQgd29tZW4gaW4gdGhlIER1YmxpbiByZWdpb24gaGFzIGRlY2xpbmVkIGJ5IDY1JSBvdmVyIHRoZSBwYXN0IHR3byBkZWNhZGVzLiBSaXNrIGZhY3Rvci1iYXNlZCBzY3JlZW5pbmcgbWlzc2VzIGEgc2lnbmlmaWNhbnQgcHJvcG9ydGlvbiBvZiBpbmZlY3Rpb25zLiBBIGNoYW5nZSB0byB1bml2ZXJzYWwgbWF0ZXJuYWwgc2NyZWVuaW5nIGZvciBoZXBhdGl0aXMgQyB3b3VsZCBiZSBjb3N0LWVmZmVjdGl2ZSBpbiBvdXIgcG9wdWxhdGlvbi4gVFdFRVRBQkxFIEFCU1RSQUNUOiBVbml2ZXJzYWwgbWF0ZXJuYWwgc2NyZWVuaW5nIGZvciBoZXBhdGl0aXMgQyBpcyBjb3N0LWVmZmVjdGl2ZSBpbiB0aGlzIHVyYmFuIElyaXNoIHBvcHVsYXRpb24uIiwiYXV0aG9yIjpbeyJkcm9wcGluZy1wYXJ0aWNsZSI6IiIsImZhbWlseSI6Ik1jQ29ybWljayIsImdpdmVuIjoiQyBBIiwibm9uLWRyb3BwaW5nLXBhcnRpY2xlIjoiIiwicGFyc2UtbmFtZXMiOmZhbHNlLCJzdWZmaXgiOiIifSx7ImRyb3BwaW5nLXBhcnRpY2xlIjoiIiwiZmFtaWx5IjoiRG9tZWdhbiIsImdpdmVuIjoiTCIsIm5vbi1kcm9wcGluZy1wYXJ0aWNsZSI6IiIsInBhcnNlLW5hbWVzIjpmYWxzZSwic3VmZml4IjoiIn0seyJkcm9wcGluZy1wYXJ0aWNsZSI6IiIsImZhbWlseSI6IkNhcnR5IiwiZ2l2ZW4iOiJQIEciLCJub24tZHJvcHBpbmctcGFydGljbGUiOiIiLCJwYXJzZS1uYW1lcyI6ZmFsc2UsInN1ZmZpeCI6IiJ9LHsiZHJvcHBpbmctcGFydGljbGUiOiIiLCJmYW1pbHkiOiJEcmV3IiwiZ2l2ZW4iOiJSIiwibm9uLWRyb3BwaW5nLXBhcnRpY2xlIjoiIiwicGFyc2UtbmFtZXMiOmZhbHNlLCJzdWZmaXgiOiIifSx7ImRyb3BwaW5nLXBhcnRpY2xlIjoiIiwiZmFtaWx5IjoiTWNBdWxpZmZlIiwiZ2l2ZW4iOiJGIE0iLCJub24tZHJvcHBpbmctcGFydGljbGUiOiIiLCJwYXJzZS1uYW1lcyI6ZmFsc2UsInN1ZmZpeCI6IiJ9LHsiZHJvcHBpbmctcGFydGljbGUiOiIiLCJmYW1pbHkiOiJPJ0Rvbm9ob2UiLCJnaXZlbiI6Ik8iLCJub24tZHJvcHBpbmctcGFydGljbGUiOiIiLCJwYXJzZS1uYW1lcyI6ZmFsc2UsInN1ZmZpeCI6IiJ9LHsiZHJvcHBpbmctcGFydGljbGUiOiIiLCJmYW1pbHkiOiJXaGl0ZSIsImdpdmVuIjoiTiIsIm5vbi1kcm9wcGluZy1wYXJ0aWNsZSI6IiIsInBhcnNlLW5hbWVzIjpmYWxzZSwic3VmZml4IjoiIn0seyJkcm9wcGluZy1wYXJ0aWNsZSI6IiIsImZhbWlseSI6IkdhcnZleSIsImdpdmVuIjoiUCIsIm5vbi1kcm9wcGluZy1wYXJ0aWNsZSI6IiIsInBhcnNlLW5hbWVzIjpmYWxzZSwic3VmZml4IjoiIn0seyJkcm9wcGluZy1wYXJ0aWNsZSI6IiIsImZhbWlseSI6Ik8nR3JhZHkiLCJnaXZlbiI6Ik0iLCJub24tZHJvcHBpbmctcGFydGljbGUiOiIiLCJwYXJzZS1uYW1lcyI6ZmFsc2UsInN1ZmZpeCI6IiJ9LHsiZHJvcHBpbmctcGFydGljbGUiOiIiLCJmYW1pbHkiOiJHYXNjdW4iLCJnaXZlbiI6IkMgRiIsIm5vbi1kcm9wcGluZy1wYXJ0aWNsZSI6IkRlIiwicGFyc2UtbmFtZXMiOmZhbHNlLCJzdWZmaXgiOiIifSx7ImRyb3BwaW5nLXBhcnRpY2xlIjoiIiwiZmFtaWx5IjoiTWNDb3JtaWNrIiwiZ2l2ZW4iOiJQIEEiLCJub24tZHJvcHBpbmctcGFydGljbGUiOiIiLCJwYXJzZS1uYW1lcyI6ZmFsc2UsInN1ZmZpeCI6IiJ9XSwiY29udGFpbmVyLXRpdGxlIjoiQkpPRzogQW4gSW50ZXJuYXRpb25hbCBKb3VybmFsIG9mIE9ic3RldHJpY3MgJiBHeW5hZWNvbG9neSIsImVkaXRpb24iOiIyMDIxLzEwLzI4IiwiaWQiOiI5MWU2NjI2OC1mZWFmLTMwOGItOGE1My0zYWFmNTljZDcwZWIiLCJpc3N1ZWQiOnsiZGF0ZS1wYXJ0cyI6W1siMjAyMSJdXX0sIm5vdGUiOiJNY0Nvcm1pY2ssIEMgQVxuRG9tZWdhbiwgTFxuQ2FydHksIFAgR1xuRHJldywgUlxuTWNBdWxpZmZlLCBGIE1cbk8nRG9ub2hvZSwgT1xuV2hpdGUsIE5cbkdhcnZleSwgUFxuTydHcmFkeSwgTVxuRGUgR2FzY3VuLCBDIEZcbk1jQ29ybWljaywgUCBBXG5lbmdcbk5hdGlvbmFsIEhlcGF0aXRpcyBDIFRyZWF0bWVudCBQcm9ncmFtbWUsIEhlYWx0aCBTZXJ2aWNlIEV4ZWN1dGl2ZSAoSFNFKSwgSXJlbGFuZFxuRW5nbGFuZFxuQkpPRy4gMjAyMSBPY3QgMjcuIGRvaTogMTAuMTExMS8xNDcxLTA1MjguMTY5ODQuIiwidGl0bGUiOiJSb3V0aW5lIHNjcmVlbmluZyBmb3IgaGVwYXRpdGlzIEMgaW4gcHJlZ25hbmN5IGlzIGNvc3QtZWZmZWN0aXZlIGluIGEgbGFyZ2UgdXJiYW4gcG9wdWxhdGlvbiBpbiBJcmVsYW5kOiBhIHJldHJvc3BlY3RpdmUgc3R1ZHkiLCJ0eXBlIjoiYXJ0aWNsZS1qb3VybmFsIn0sInVyaXMiOlsiaHR0cDovL3d3dy5tZW5kZWxleS5jb20vZG9jdW1lbnRzLz91dWlkPWM2MjljNTkyLTgzOTMtNDVkOS1iNzA5LTEzNzExZTRiZDkxMyJdLCJpc1RlbXBvcmFyeSI6ZmFsc2UsImxlZ2FjeURlc2t0b3BJZCI6ImM2MjljNTkyLTgzOTMtNDVkOS1iNzA5LTEzNzExZTRiZDkxMyJ9LHsiaWQiOiI0MzhjZWY4NC0xZmIyLTNlYmItYjkxOS0zZWFlYjdkMzdjZjciLCJpdGVtRGF0YSI6eyJET0kiOiIxMC4xMDgwLzE0NzY3MDU4LjIwMjEuMTk0OTQ0MiIsIklTQk4iOiIxNDc2LTQ5NTQgKEVsZWN0cm9uaWMpIDE0NzYtNDk1NCAoTGlua2luZykiLCJQTUlEIjoiMzQzOTI3ODYiLCJhYnN0cmFjdCI6Ik9CSkVDVElWRTogVG8gZXZhbHVhdGUgdGhlIGNvc3QtZWZmZWN0aXZlbmVzcyBvZiB1bml2ZXJzYWwgc2NyZWVuaW5nIGZvciBIQ1YgYW1vbmcgYWxsIHByZWduYW50IHdvbWVuIGluIHRoZSBVbml0ZWQgU3RhdGVzLiBNRVRIT0RTOiBXZSBkZXNpZ25lZCBhIGRlY2lzaW9uLWFuYWx5dGljIG1vZGVsIHRvIGV2YWx1YXRlIHRoZSBjb3N0LWVmZmVjdGl2ZW5lc3MgYW5kIG91dGNvbWVzIGFzc29jaWF0ZWQgd2l0aCB1bml2ZXJzYWwgSENWIHNjcmVlbmluZyBpbiBwcmVnbmFuY3kgY29tcGFyZWQgdG8gbm8gc2NyZWVuaW5nLiBBIHRoZW9yZXRpY2FsIGNvaG9ydCBvZiAzLjkgbWlsbGlvbiB3b21lbiwgdGhlIGFwcHJveGltYXRlIG51bWJlciBvZiBhbm51YWwgbGl2ZSBiaXJ0aHMgaW4gdGhlIFVuaXRlZCBTdGF0ZXMgd2FzIHVzZWQuIE91dGNvbWVzIGluY2x1ZGVkIGhlcGF0b2NlbGx1bGFyIGNhcmNpbm9tYSwgZGVjb21wZW5zYXRlZCBjaXJyaG9zaXMsIGxpdmVyIHRyYW5zcGxhbnQgYW5kIGRlYXRoLCBpbiBhZGRpdGlvbiB0byBjb3N0IGFuZCBxdWFsaXR5LWFkanVzdGVkIGxpZmUgeWVhcnMgKFFBTFlzKS4gTW9kZWwgaW5wdXRzIHdlcmUgZGVyaXZlZCBmcm9tIHRoZSBsaXRlcmF0dXJlIGFuZCB0aGUgd2lsbGluZ25lc3MtdG8tcGF5IHRocmVzaG9sZCB3YXMgJDEwMCwwMDAgcGVyIFFBTFkuIFNlbnNpdGl2aXR5IGFuYWx5c2lzIHdlcmUgY29uZHVjdGVkIHRvIGV2YWx1YXRlIHRoZSByb2J1c3RuZXNzIG9mIHRoZSByZXN1bHRzLiBSRVNVTFRTOiBJbiBhIHRoZW9yZXRpY2FsIGNvaG9ydCBvZiAzLjkgbWlsbGlvbiB3b21lbiwgdW5pdmVyc2FsIEhDViBzY3JlZW5pbmcgcmVzdWx0ZWQgaW4gMzAwMyBmZXdlciBjYXNlcyBvZiBoZXBhdG9jZWxsdWxhciBjYXJjaW5vbWEsIDE0ODQgZmV3ZXIgZGVjb21wZW5zYXRlZCBjaXJyaG9zaXMsIDQ2IGZld2VyIGxpdmVyIHRyYW5zcGxhbnRzIGFuZCAyNjY1IGZld2VyIGRlYXRocyBmcm9tIEhDViB3aGVuIGNvbXBhcmVkIHRvIG5vIHNjcmVlbmluZy4gVW5pdmVyc2FsIEhDViBzY3JlZW5pbmcgd2FzIGZvdW5kIHRvIGJlIHRoZSBkb21pbmFudCBzdHJhdGVneSwgbWVhbmluZyBpdCByZXN1bHRlZCBpbiBsb3dlciBjb3N0cyBhbmQgaGlnaGVyIFFBTFlzLiBTZW5zaXRpdml0eSBhbmFseXNlcyBzaG93ZWQgb3VyIG1vZGVsIHdhcyByb2J1c3Qgb3ZlciBhIHdpZGUgcmFuZ2Ugb2YgYXNzdW1wdGlvbnMuIENPTkNMVVNJT046IEFtb25nIHByZWduYW50IHdvbWVuIGluIHRoZSBVbml0ZWQgU3RhdGVzLCB1bml2ZXJzYWwgSENWIHNjcmVlbmluZyBpcyBjb3N0IGVmZmVjdGl2ZSBjb21wYXJlZCB3aXRoIG5vIHNjcmVlbmluZy4iLCJhdXRob3IiOlt7ImRyb3BwaW5nLXBhcnRpY2xlIjoiIiwiZmFtaWx5IjoiU3VzaWNoIiwiZ2l2ZW4iOiJNIiwibm9uLWRyb3BwaW5nLXBhcnRpY2xlIjoiIiwicGFyc2UtbmFtZXMiOmZhbHNlLCJzdWZmaXgiOiIifSx7ImRyb3BwaW5nLXBhcnRpY2xlIjoiIiwiZmFtaWx5IjoiSGVyc2giLCJnaXZlbiI6IkEgUiIsIm5vbi1kcm9wcGluZy1wYXJ0aWNsZSI6IiIsInBhcnNlLW5hbWVzIjpmYWxzZSwic3VmZml4IjoiIn0seyJkcm9wcGluZy1wYXJ0aWNsZSI6IiIsImZhbWlseSI6IkdyZWluZXIiLCJnaXZlbiI6IksiLCJub24tZHJvcHBpbmctcGFydGljbGUiOiIiLCJwYXJzZS1uYW1lcyI6ZmFsc2UsInN1ZmZpeCI6IiJ9LHsiZHJvcHBpbmctcGFydGljbGUiOiIiLCJmYW1pbHkiOiJDaGFpa2VuIiwiZ2l2ZW4iOiJTIFIiLCJub24tZHJvcHBpbmctcGFydGljbGUiOiIiLCJwYXJzZS1uYW1lcyI6ZmFsc2UsInN1ZmZpeCI6IiJ9LHsiZHJvcHBpbmctcGFydGljbGUiOiIiLCJmYW1pbHkiOiJDYXVnaGV5IiwiZ2l2ZW4iOiJBIEIiLCJub24tZHJvcHBpbmctcGFydGljbGUiOiIiLCJwYXJzZS1uYW1lcyI6ZmFsc2UsInN1ZmZpeCI6IiJ9XSwiY29udGFpbmVyLXRpdGxlIjoiSm91cm5hbCBvZiBNYXRlcm5hbC1GZXRhbCBhbmQgTmVvbmF0YWwgTWVkaWNpbmUiLCJlZGl0aW9uIjoiMjAyMS8wOC8xNyIsImlkIjoiNDM4Y2VmODQtMWZiMi0zZWJiLWI5MTktM2VhZWI3ZDM3Y2Y3IiwiaXNzdWVkIjp7ImRhdGUtcGFydHMiOltbIjIwMjEiXV19LCJub3RlIjoiU3VzaWNoLCBNYXJndWVyaXRlXG5IZXJzaCwgQWx5c3NhIFJcbkdyZWluZXIsIEthcmVuXG5DaGFpa2VuLCBTYXJpbmEgUlxuQ2F1Z2hleSwgQWFyb24gQlxuZW5nXG5FbmdsYW5kXG5KIE1hdGVybiBGZXRhbCBOZW9uYXRhbCBNZWQuIDIwMjEgQXVnIDE2OjEtOC4gZG9pOiAxMC4xMDgwLzE0NzY3MDU4LjIwMjEuMTk0OTQ0Mi4iLCJwYWdlIjoiMS04IiwidGl0bGUiOiJBIGNvc3QtZWZmZWN0aXZlbmVzcyBhbmFseXNpcyBvZiB1bml2ZXJzYWwgaGVwYXRpdGlzIEMgc2NyZWVuaW5nIGluIGFsbCBVbml0ZWQgU3RhdGVzIHByZWduYW5jaWVzIiwidHlwZSI6ImFydGljbGUtam91cm5hbCJ9LCJ1cmlzIjpbImh0dHA6Ly93d3cubWVuZGVsZXkuY29tL2RvY3VtZW50cy8/dXVpZD04ODYyNzA4MC1mMTlhLTQ0YjAtYTg4NS05OTM4NWU4Y2JjM2MiXSwiaXNUZW1wb3JhcnkiOmZhbHNlLCJsZWdhY3lEZXNrdG9wSWQiOiI4ODYyNzA4MC1mMTlhLTQ0YjAtYTg4NS05OTM4NWU4Y2JjM2MifV0sInByb3BlcnRpZXMiOnsibm90ZUluZGV4IjowfSwiaXNFZGl0ZWQiOmZhbHNlLCJtYW51YWxPdmVycmlkZSI6eyJjaXRlcHJvY1RleHQiOiI1OTIsNTk0LDU5NSIsImlzTWFudWFsbHlPdmVycmlkZGVuIjpmYWxzZSwibWFudWFsT3ZlcnJpZGVUZXh0IjoiIn19"/>
              <w:id w:val="-991021463"/>
              <w:placeholder>
                <w:docPart w:val="DefaultPlaceholder_-1854013440"/>
              </w:placeholder>
            </w:sdtPr>
            <w:sdtEndPr/>
            <w:sdtContent>
              <w:p w14:paraId="275DB84C" w14:textId="0335076D" w:rsidR="001B2A1F" w:rsidRPr="00831A83" w:rsidRDefault="00847968" w:rsidP="00831A83">
                <w:pPr>
                  <w:rPr>
                    <w:rFonts w:ascii="Arial" w:hAnsi="Arial" w:cs="Arial"/>
                    <w:sz w:val="18"/>
                    <w:szCs w:val="18"/>
                  </w:rPr>
                </w:pPr>
                <w:r w:rsidRPr="00831A83">
                  <w:rPr>
                    <w:rFonts w:ascii="Arial" w:hAnsi="Arial" w:cs="Arial"/>
                    <w:color w:val="000000"/>
                    <w:sz w:val="18"/>
                    <w:szCs w:val="18"/>
                  </w:rPr>
                  <w:t>591,593,594</w:t>
                </w:r>
              </w:p>
            </w:sdtContent>
          </w:sdt>
        </w:tc>
        <w:tc>
          <w:tcPr>
            <w:tcW w:w="1161" w:type="dxa"/>
            <w:noWrap/>
            <w:hideMark/>
          </w:tcPr>
          <w:sdt>
            <w:sdtPr>
              <w:rPr>
                <w:rFonts w:ascii="Arial" w:hAnsi="Arial" w:cs="Arial"/>
                <w:color w:val="000000"/>
                <w:sz w:val="18"/>
                <w:szCs w:val="18"/>
              </w:rPr>
              <w:tag w:val="MENDELEY_CITATION_v3_eyJjaXRhdGlvbklEIjoiTUVOREVMRVlfQ0lUQVRJT05fMGNiYmU5MjUtYzVhYy00ZTBhLWFlMzktOWI0MGZkNjc4Y2FlIiwiY2l0YXRpb25JdGVtcyI6W3siaWQiOiJhMzMzNDIzNy04YTQyLTMwYzUtOTkyYS1lMWE4NGVlY2QyOTgiLCJpdGVtRGF0YSI6eyJET0kiOiIxMC4zMzkwL2lqbnM3MDMwMDYwIiwiSVNCTiI6IjI0MDktNTE1WCAoRWxlY3Ryb25pYykgMjQwOS01MTVYIChMaW5raW5nKSIsIlBNSUQiOiIzNDU2NDA4MCIsImFic3RyYWN0IjoiQWx0aG91Z2ggc2V2ZXJhbCBjb3VudHJpZXMgaGF2ZSBhZG9wdGVkIHNldmVyZSBjb21iaW5lZCBpbW11bm9kZWZpY2llbmN5IChTQ0lEKSBpbnRvIHRoZWlyIG5ld2Jvcm4gc2NyZWVuaW5nIChOQlMpIHByb2dyYW0sIG90aGVyIGNvdW50cmllcyBhcmUgc3RpbGwgaW4gdGhlIGRlY2lzaW9uIHByb2Nlc3Mgb2YgYWRkaW5nIHRoaXMgZGlzb3JkZXIgaW4gdGhlaXIgcHJvZ3JhbSBhbmQgZmluZGluZyB0aGUgYXBwcm9wcmlhdGUgc2NyZWVuaW5nIHN0cmF0ZWd5LiBUaGlzIGRlY2lzaW9uIG1heSBiZSBpbmZsdWVuY2VkIGJ5IHRoZSBjb3N0KC1lZmZlY3RpdmVuZXNzKSBvZiB0aGVzZSBzY3JlZW5pbmcgc3RyYXRlZ2llcy4gSW4gdGhpcyBzdHVkeSwgdGhlIGNvc3QoLWVmZmVjdGl2ZW5lc3MpIG9mIGRpZmZlcmVudCBOQlMgc3RyYXRlZ2llcyBmb3IgU0NJRCB3YXMgZXN0aW1hdGVkIGJhc2VkIG9uIHJlYWwtbGlmZSBkYXRhIGZyb20gYSBwcm9zcGVjdGl2ZSBpbXBsZW1lbnRhdGlvbiBzdHVkeSBpbiB0aGUgTmV0aGVybGFuZHMuIFRoZSBjb3N0IG9mIHRlc3RpbmcgcGVyIGNoaWxkIGZvciBTQ0lEIHdhcyBlc3RpbWF0ZWQgYXQgRVVSIDYuMzYuIFRoZSBjb3N0IG9mIGRpYWdub3N0aWNzIGFmdGVyIHNjcmVlbi1wb3NpdGl2ZSByZXN1bHRzIHdhcyBhc3Nlc3NlZCB0byB2YXJ5IGJldHdlZW4gRVVSIDk4NSBhbmQgODU2MSBwZXIgY2hpbGQgZGVwZW5kZW50IG9uIGZpbmFsIGRpYWdub3Npcy4gQ29zdC1lZmZlY3RpdmVuZXNzIHJhdGlvcyB2YXJpZWQgZnJvbSBFVVIgNDEsMzAwIHBlciBRQUxZIGZvciB0aGUgc2NyZWVuaW5nIHN0cmF0ZWd5IHdpdGggVC1jZWxsIHJlY2VwdG9yIGV4Y2lzaW9uIGNpcmNsZSAoVFJFQykgPC89IDYgY29waWVzL3B1bmNoIHRvIEVVUiA0NCwxMDAgZm9yIHRoZSBzY3JlZW5pbmcgc3RyYXRlZ3kgd2l0aCBhIGN1dC1vZmYgdmFsdWUgb2YgVFJFQyA8Lz0gMTAgY29waWVzL3B1bmNoLiBUaGUgYW5hbHlzaXMgYmFzZWQgb24gcmVhbC1saWZlIGRhdGEgcmVzdWx0ZWQgaW4gaGlnaGVyIGNvc3RzLCBhbmQgY29uc2VxdWVudGx5IGluIGxlc3MgZmF2b3JhYmxlIGNvc3QtZWZmZWN0aXZlbmVzcyBlc3RpbWF0ZXMgdGhhbiBhbmFseXNlcyBiYXNlZCBvbiBoeXBvdGhldGljYWwgZGF0YSwgaW5kaWNhdGluZyB0aGUgbmVlZCBmb3IgdmVyaWZ5aW5nIG1vZGVsIGFzc3VtcHRpb25zIHdpdGggcmVhbC1saWZlIGRhdGEuIFRoZSBjb21wYXJpc29uIG9mIGRpZmZlcmVudCBzY3JlZW5pbmcgc3RyYXRlZ2llcyBzdWdnZXN0IHRoYXQgc3RyYXRlZ2llcyB3aXRoIGEgbG93ZXIgbnVtYmVyIG9mIHJlZmVycmFscywgZS5nLiwgYnkgZGlzdGluZ3Vpc2hpbmcgYmV0d2VlbiB1cmdlbnQgYW5kIGxlc3MgdXJnZW50IHJlZmVycmFscywgYXJlIGZhdm9yYWJsZSBmcm9tIGFuIGVjb25vbWljIHBlcnNwZWN0aXZlLiIsImF1dGhvciI6W3siZHJvcHBpbmctcGFydGljbGUiOiIiLCJmYW1pbHkiOiJBa2tlci12YW4gTWFybGUiLCJnaXZlbiI6Ik0gRSIsIm5vbi1kcm9wcGluZy1wYXJ0aWNsZSI6InZhbiBkZW4iLCJwYXJzZS1uYW1lcyI6ZmFsc2UsInN1ZmZpeCI6IiJ9LHsiZHJvcHBpbmctcGFydGljbGUiOiIiLCJmYW1pbHkiOiJCbG9tIiwiZ2l2ZW4iOiJNIiwibm9uLWRyb3BwaW5nLXBhcnRpY2xlIjoiIiwicGFyc2UtbmFtZXMiOmZhbHNlLCJzdWZmaXgiOiIifSx7ImRyb3BwaW5nLXBhcnRpY2xlIjoiIiwiZmFtaWx5IjoiQnVyZyIsImdpdmVuIjoiTSIsIm5vbi1kcm9wcGluZy1wYXJ0aWNsZSI6InZhbiBkZXIiLCJwYXJzZS1uYW1lcyI6ZmFsc2UsInN1ZmZpeCI6IiJ9LHsiZHJvcHBpbmctcGFydGljbGUiOiIiLCJmYW1pbHkiOiJCcmVkaXVzIiwiZ2l2ZW4iOiJSIEcgTSIsIm5vbi1kcm9wcGluZy1wYXJ0aWNsZSI6IiIsInBhcnNlLW5hbWVzIjpmYWxzZSwic3VmZml4IjoiIn0seyJkcm9wcGluZy1wYXJ0aWNsZSI6IiIsImZhbWlseSI6IlBsb2VnIiwiZ2l2ZW4iOiJDIFAgQiIsIm5vbi1kcm9wcGluZy1wYXJ0aWNsZSI6IlZhbiBkZXIiLCJwYXJzZS1uYW1lcyI6ZmFsc2UsInN1ZmZpeCI6IiJ9XSwiY29udGFpbmVyLXRpdGxlIjoiSW50ZXJuYXRpb25hbCBKb3VybmFsIG9mIE5lb25hdGFsIFNjcmVlbmluZyIsImVkaXRpb24iOiIyMDIxLzA5LzI3IiwiaWQiOiJhMzMzNDIzNy04YTQyLTMwYzUtOTkyYS1lMWE4NGVlY2QyOTgiLCJpc3N1ZSI6IjMiLCJpc3N1ZWQiOnsiZGF0ZS1wYXJ0cyI6W1siMjAyMSJdXX0sIm5vdGUiOiJ2YW4gZGVuIEFra2VyLXZhbiBNYXJsZSwgTSBFbHNrZVxuQmxvbSwgTWFhcnRqZVxudmFuIGRlciBCdXJnLCBNaXJqYW1cbkJyZWRpdXMsIFJvYmJlcnQgRyBNXG5WYW4gZGVyIFBsb2VnLCBDYXRoYXJpbmEgUCBCXG5lbmdcbjU0MzAwMjAwMi9aT05NV18vWm9uTXcvTmV0aGVybGFuZHNcblN3aXR6ZXJsYW5kXG5JbnQgSiBOZW9uYXRhbCBTY3JlZW4uIDIwMjEgU2VwIDE1OzcoMykuIHBpaTogaWpuczcwMzAwNjAuIGRvaTogMTAuMzM5MC9pam5zNzAzMDA2MC4iLCJ0aXRsZSI6IkVjb25vbWljIEV2YWx1YXRpb24gb2YgRGlmZmVyZW50IFNjcmVlbmluZyBTdHJhdGVnaWVzIGZvciBTZXZlcmUgQ29tYmluZWQgSW1tdW5vZGVmaWNpZW5jeSBCYXNlZCBvbiBSZWFsLUxpZmUgRGF0YSIsInR5cGUiOiJhcnRpY2xlLWpvdXJuYWwiLCJ2b2x1bWUiOiI3In0sInVyaXMiOlsiaHR0cDovL3d3dy5tZW5kZWxleS5jb20vZG9jdW1lbnRzLz91dWlkPWI2OGRiNjFlLTFjZDItNDA4Mi1hZmJmLWI3MWU2YTdhYTA0ZCJdLCJpc1RlbXBvcmFyeSI6ZmFsc2UsImxlZ2FjeURlc2t0b3BJZCI6ImI2OGRiNjFlLTFjZDItNDA4Mi1hZmJmLWI3MWU2YTdhYTA0ZCJ9XSwicHJvcGVydGllcyI6eyJub3RlSW5kZXgiOjB9LCJpc0VkaXRlZCI6ZmFsc2UsIm1hbnVhbE92ZXJyaWRlIjp7ImNpdGVwcm9jVGV4dCI6IjU5MyIsImlzTWFudWFsbHlPdmVycmlkZGVuIjpmYWxzZSwibWFudWFsT3ZlcnJpZGVUZXh0IjoiIn19"/>
              <w:id w:val="-631180616"/>
              <w:placeholder>
                <w:docPart w:val="DefaultPlaceholder_-1854013440"/>
              </w:placeholder>
            </w:sdtPr>
            <w:sdtEndPr/>
            <w:sdtContent>
              <w:p w14:paraId="5173F54E" w14:textId="08CA6433" w:rsidR="001B2A1F" w:rsidRPr="00831A83" w:rsidRDefault="00847968" w:rsidP="00831A83">
                <w:pPr>
                  <w:rPr>
                    <w:rFonts w:ascii="Arial" w:hAnsi="Arial" w:cs="Arial"/>
                    <w:sz w:val="18"/>
                    <w:szCs w:val="18"/>
                  </w:rPr>
                </w:pPr>
                <w:r w:rsidRPr="00831A83">
                  <w:rPr>
                    <w:rFonts w:ascii="Arial" w:hAnsi="Arial" w:cs="Arial"/>
                    <w:color w:val="000000"/>
                    <w:sz w:val="18"/>
                    <w:szCs w:val="18"/>
                  </w:rPr>
                  <w:t>592</w:t>
                </w:r>
              </w:p>
            </w:sdtContent>
          </w:sdt>
        </w:tc>
      </w:tr>
      <w:tr w:rsidR="001B2A1F" w:rsidRPr="008139D3" w14:paraId="1D111AAD" w14:textId="77777777" w:rsidTr="001B2A1F">
        <w:trPr>
          <w:trHeight w:val="20"/>
        </w:trPr>
        <w:tc>
          <w:tcPr>
            <w:tcW w:w="861" w:type="dxa"/>
          </w:tcPr>
          <w:p w14:paraId="719CD812"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962" w:type="dxa"/>
            <w:hideMark/>
          </w:tcPr>
          <w:p w14:paraId="291A17DC"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3108" w:type="dxa"/>
            <w:hideMark/>
          </w:tcPr>
          <w:p w14:paraId="69122D5C" w14:textId="77777777" w:rsidR="001B2A1F" w:rsidRPr="00831A83" w:rsidRDefault="001B2A1F" w:rsidP="00831A83">
            <w:pPr>
              <w:rPr>
                <w:rFonts w:ascii="Arial" w:hAnsi="Arial" w:cs="Arial"/>
                <w:sz w:val="18"/>
                <w:szCs w:val="18"/>
              </w:rPr>
            </w:pPr>
            <w:r w:rsidRPr="00831A83">
              <w:rPr>
                <w:rFonts w:ascii="Arial" w:hAnsi="Arial" w:cs="Arial"/>
                <w:sz w:val="18"/>
                <w:szCs w:val="18"/>
              </w:rPr>
              <w:t>confirmatory test and additional tests to reach diagnosis of screened for condition</w:t>
            </w:r>
          </w:p>
        </w:tc>
        <w:tc>
          <w:tcPr>
            <w:tcW w:w="2629" w:type="dxa"/>
            <w:hideMark/>
          </w:tcPr>
          <w:p w14:paraId="79630579" w14:textId="77777777" w:rsidR="001B2A1F" w:rsidRPr="00831A83" w:rsidRDefault="001B2A1F" w:rsidP="00831A83">
            <w:pPr>
              <w:rPr>
                <w:rFonts w:ascii="Arial" w:hAnsi="Arial" w:cs="Arial"/>
                <w:sz w:val="18"/>
                <w:szCs w:val="18"/>
              </w:rPr>
            </w:pPr>
            <w:r w:rsidRPr="00831A83">
              <w:rPr>
                <w:rFonts w:ascii="Arial" w:hAnsi="Arial" w:cs="Arial"/>
                <w:sz w:val="18"/>
                <w:szCs w:val="18"/>
              </w:rPr>
              <w:t>unnecessary due to false positive [invasive]</w:t>
            </w:r>
          </w:p>
        </w:tc>
        <w:tc>
          <w:tcPr>
            <w:tcW w:w="2171" w:type="dxa"/>
            <w:hideMark/>
          </w:tcPr>
          <w:p w14:paraId="66D5F81A"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NzNjN2YwYzAtM2RhNC00OGQ5LTljZTctOWRhZWRkNWIwYzk0IiwiY2l0YXRpb25JdGVtcyI6W3siaWQiOiI2NDg2YTQ2MC00N2VmLTNiYTItOWVmNi1jNzQ1MGRhNDQwM2IiLCJpdGVtRGF0YSI6eyJET0kiOiIxMC4xMDAyL3BkLjYwMjciLCJJU0JOIjoiMTA5Ny0wMjIzIChFbGVjdHJvbmljKSAwMTk3LTM4NTEgKExpbmtpbmcpIiwiUE1JRCI6IjM0MzQ2MDY0IiwiYWJzdHJhY3QiOiJPQkpFQ1RJVkU6IFdlIGludmVzdGlnYXRlZCB0aGUgY29zdC1lZmZlY3RpdmVuZXNzIG9mIHRocmVlIHNlcXVlbnRpYWwgcHJlbmF0YWwgY3lzdGljIGZpYnJvc2lzIChDRikgY2FycmllciBzY3JlZW5pbmcgc3RyYXRlZ2llczogZ2Vub3R5cGluZyBib3RoIHBhcnRuZXJzLCBnZW5vdHlwaW5nIG9uZSBwYXJ0bmVyIHRoZW4gc2VxdWVuY2luZyB0aGUgc2Vjb25kLCBhbmQgc2VxdWVuY2luZyBib3RoIHBhcnRuZXJzLiBNRVRIT0Q6IEEgZGVjaXNpb24tYW5hbHl0aWMgbW9kZWwgY29tcGFyZWQgdGhlIHN0cmF0ZWdpZXMgaW4gYSB0aGVvcmV0aWNhbCBjb2hvcnQgb2YgZm91ciBtaWxsaW9uIHByZWduYW50IGNvdXBsZXMgaW4gdGhlIFVTIHBvcHVsYXRpb24gYW5kIGZpdmUgcmFjaWFsL2V0aG5pYyBzdWItcG9wdWxhdGlvbnMuIElucHV0cyB3ZXJlIG9idGFpbmVkIGZyb20gbGl0ZXJhdHVyZSBhbmQgdmFyaWVkIGluIHNlbnNpdGl2aXR5IGFuYWx5c2lzLiBPdXRjb21lcyBpbmNsdWRlZCBjb3N0IHBlciBxdWFsaXR5LWFkanVzdGVkIGxpZmUgeWVhciAoUUFMWSksIG1pc3NlZCBjYXJyaWVyIGNvdXBsZXMsIGFmZmVjdGVkIG5ld2Jvcm5zLCBtaXNzZWQgcHJlbmF0YWwgZGlhZ25vc2VzLCB0ZXJtaW5hdGlvbnMsIGFuZCBwcm9jZWR1cmUtcmVsYXRlZCBsb3NzZXMuIFRoZSBjb3N0LWVmZmVjdGl2ZW5lc3MgdGhyZXNob2xkIHdhcyAkMTAwLDAwMC9RQUxZLiBSRVNVTFRTOiBTZXF1ZW5jaW5nIGJvdGggcGFydG5lcnMgaWRlbnRpZmllZCAxMDk5IGNhcnJpZXIgY291cGxlcyB0aGF0IHdlcmUgbWlzc2VkIGJ5IGdlbm90eXBpbmcgYm90aCBwYXJ0bmVycywgbGVhZGluZyB0byAyNzMgZmV3ZXIgbWlzc2VkIHByZW5hdGFsIGRpYWdub3NlcywgMTUyIG1vcmUgdGVybWluYXRpb25zLCBhbmQgMTUyIGZld2VyIGFmZmVjdGVkIG5ld2Jvcm5zLiBBIHNpbWlsYXIgdHJlbmQgd2FzIG9ic2VydmVkIGluIHRoZSBnZW5vdHlwaW5nIGZvbGxvd2VkIGJ5IHNlcXVlbmNpbmcgc3RyYXRlZ3kuIFRoZSBpbmNyZW1lbnRhbCBjb3N0LWVmZmVjdGl2ZW5lc3MgcmF0aW8gb2YgZ2Vub3R5cGluZyBmb2xsb3dlZCBieSBzZXF1ZW5jaW5nIGNvbXBhcmVkIHRvIGdlbm90eXBpbmcgYm90aCBwYXJ0bmVycyB3YXMgJDE4MCwwMDQvUUFMWSBhbmQgdGhlIGluY3JlbWVudGFsIGNvc3QtZWZmZWN0aXZlbmVzcyByYXRpbyBvZiBzZXF1ZW5jaW5nIGJvdGggcGFydG5lcnMgY29tcGFyZWQgdG8gZ2Vub3R5cGluZyBmb2xsb3dlZCBieSBzZXF1ZW5jaW5nIHdhcyAkMTcuNiBtaWxsaW9uL1FBTFkuIFNlcXVlbmNpbmcgYm90aCBwYXJ0bmVycyB3YXMgY29zdC1lZmZlY3RpdmUgYmVsb3cgJDMzOSBwZXIgdGVzdCwgZ2Vub3R5cGluZy9zZXF1ZW5jaW5nIGJldHdlZW4gJDM0MCBhbmQgJDE4MzcsIGFuZCBnZW5vdHlwaW5nIGJvdGggcGFydG5lcnMgYWJvdmUgJDE4MzguIFNlcXVlbmNpbmcgd2FzIG5vdCBjb3N0LWVmZmVjdGl2ZSBhbW9uZyBmaXZlIHJhY2lhbC9ldGhuaWMgc3ViLXBvcHVsYXRpb25zLiBDT05DTFVTSU9OOiBEZXNwaXRlIGltcHJvdmVkIG91dGNvbWVzLCBzZXF1ZW5jaW5nIGZvciBwcmVuYXRhbCBDRiBjYXJyaWVyIHNjcmVlbmluZyB3YXMgbm90IGNvc3QtZWZmZWN0aXZlIGNvbXBhcmVkIHRvIGdlbm90eXBpbmcuIFRoZSBjbGluaWNhbCBzaWduaWZpY2FuY2Ugb2YgdGhlIGluY3JlbWVudGFsIGNvc3QtZWZmZWN0aXZlbmVzcyBvZiBDRiBjYXJyaWVyIHNjcmVlbmluZyBpcyBhIG1hdHRlciBvZiBkZWxpYmVyYXRpb24gZm9yIHB1YmxpYyBwb2xpY3kgZGViYXRlLiIsImF1dGhvciI6W3siZHJvcHBpbmctcGFydGljbGUiOiIiLCJmYW1pbHkiOiJBdnJhbSIsImdpdmVuIjoiQyBNIiwibm9uLWRyb3BwaW5nLXBhcnRpY2xlIjoiIiwicGFyc2UtbmFtZXMiOmZhbHNlLCJzdWZmaXgiOiIifSx7ImRyb3BwaW5nLXBhcnRpY2xlIjoiIiwiZmFtaWx5IjoiRHllciIsImdpdmVuIjoiQSBMIiwibm9uLWRyb3BwaW5nLXBhcnRpY2xlIjoiIiwicGFyc2UtbmFtZXMiOmZhbHNlLCJzdWZmaXgiOiIifSx7ImRyb3BwaW5nLXBhcnRpY2xlIjoiIiwiZmFtaWx5IjoiU2hhZmZlciIsImdpdmVuIjoiQiBMIiwibm9uLWRyb3BwaW5nLXBhcnRpY2xlIjoiIiwicGFyc2UtbmFtZXMiOmZhbHNlLCJzdWZmaXgiOiIifSx7ImRyb3BwaW5nLXBhcnRpY2xlIjoiIiwiZmFtaWx5IjoiQ2F1Z2hleSIsImdpdmVuIjoiQSBCIiwibm9uLWRyb3BwaW5nLXBhcnRpY2xlIjoiIiwicGFyc2UtbmFtZXMiOmZhbHNlLCJzdWZmaXgiOiIifV0sImNvbnRhaW5lci10aXRsZSI6IlByZW5hdGFsIERpYWdub3NpcyIsImVkaXRpb24iOiIyMDIxLzA4LzA1IiwiaWQiOiI2NDg2YTQ2MC00N2VmLTNiYTItOWVmNi1jNzQ1MGRhNDQwM2IiLCJpc3N1ZSI6IjExIiwiaXNzdWVkIjp7ImRhdGUtcGFydHMiOltbIjIwMjEiXV19LCJub3RlIjoiQXZyYW0sIENhcm1lbiBNXG5EeWVyLCBBbGV4YW5kcmlhIExcblNoYWZmZXIsIEJyaWFuIExcbkNhdWdoZXksIEFhcm9uIEJcbmVuZ1xuRW5nbGFuZFxuUHJlbmF0IERpYWduLiAyMDIxIE9jdDs0MSgxMSk6MTQ0OS0xNDU5LiBkb2k6IDEwLjEwMDIvcGQuNjAyNy4gRXB1YiAyMDIxIEF1ZyAxMi4iLCJwYWdlIjoiMTQ0OS0xNDU5IiwidGl0bGUiOiJUaGUgY29zdC1lZmZlY3RpdmVuZXNzIG9mIGdlbm90eXBpbmcgdmVyc3VzIHNlcXVlbmNpbmcgZm9yIHByZW5hdGFsIGN5c3RpYyBmaWJyb3NpcyBjYXJyaWVyIHNjcmVlbmluZyIsInR5cGUiOiJhcnRpY2xlLWpvdXJuYWwiLCJ2b2x1bWUiOiI0MSJ9LCJ1cmlzIjpbImh0dHA6Ly93d3cubWVuZGVsZXkuY29tL2RvY3VtZW50cy8/dXVpZD02NTYzNjIzMS1kMDE4LTRmN2MtYmU4ZS1hNTY3ZGZhODUyYjAiXSwiaXNUZW1wb3JhcnkiOmZhbHNlLCJsZWdhY3lEZXNrdG9wSWQiOiI2NTYzNjIzMS1kMDE4LTRmN2MtYmU4ZS1hNTY3ZGZhODUyYjAifSx7ImlkIjoiMTJhN2NhNjAtZmEzMC0zOTU4LWFiY2MtYTRiODNkNThkNjgyIiwiaXRlbURhdGEiOnsiRE9JIjoiMTAuMTExMS8xNDcxLTA1MjguMTY5NjYiLCJJU0JOIjoiMTQ3MS0wNTI4IChFbGVjdHJvbmljKSAxNDcwLTAzMjggKExpbmtpbmcpIiwiUE1JRCI6IjM0NjUxNDA1IiwiYWJzdHJhY3QiOiJPQkpFQ1RJVkU6IFRvIGFzc2VzcyB0aGUgY29zdC1lZmZlY3RpdmVuZXNzIG9mIHByZW5hdGFsIGRldGVjdGlvbiBvZiBjb25nZW5pdGFsIGN5dG9tZWdhbG92aXJ1cyAoY0NNVikgZm9sbG93aW5nIG1hdGVybmFsIHByaW1hcnkgaW5mZWN0aW9uIGluIHRoZSBmaXJzdCB0cmltZXN0ZXIgd2l0aGluIHN0YW5kYXJkIHByZWduYW5jeSBmb2xsb3ctdXAgb3IgaW52b2x2aW5nIHBvcHVsYXRpb24tYmFzZWQgc2NyZWVuaW5nIChzZXJvbG9naWNhbCB0ZXN0aW5nIGF0IDcgYW5kIDEyIHdlZWtzIG9mIGdlc3RhdGlvbiksIHdpdGggb3Igd2l0aG91dCBzZWNvbmRhcnkgcHJldmVudGlvbiAodmFsYWNpY2xvdmlyKSBpbiBtYXRlcm5hbCBDTVYgcHJpbWFyeSBpbmZlY3Rpb24uIERFU0lHTjogQ29zdC1lZmZlY3RpdmVuZXNzIHN0dWR5IGZyb20gdGhlIHBlcnNwZWN0aXZlIG9mIHRoZSBGcmVuY2ggbmF0aW9uYWwgaGVhbHRoIGluc3VyYW5jZSBzeXN0ZW0uIFNFVFRJTkc6IENvc3QtZWZmZWN0aXZlbmVzcyBiYXNlZCBvbiBwcmV2aW91c2x5IHB1Ymxpc2hlZCBwcm9iYWJpbGl0eSBlc3RpbWF0ZXMgYW5kIGFzc29jaWF0ZWQgcGxhdXNpYmxlIHJhbmdlcyBoeXBvdGhldGljYWwgcG9wdWxhdGlvbiBvZiAxLDAwMCwwMDAgcHJlZ25hbnQgd29tZW4uIFBPUFVMQVRJT046IEh5cG90aGV0aWNhbCBwb3B1bGF0aW9uIG9mIDEsMDAwLDAwMCBwcmVnbmFudCB3b21lbi4gTUVUSE9EUzogQ29zdC1lZmZlY3RpdmVuZXNzIG9mIGRldGVjdGluZyBmZXRhbCBjQ01WIGluIHRlcm1zIG9mIHRoZSB0b3RhbCBkaXJlY3QgbWVkaWNhbCBjb3N0cyBpbnZvbHZlZCBhbmQgYXNzb2NpYXRlZCBleHBlY3RlZCBvdXRjb21lcy4gTUFJTiBPVVRDT01FIE1FQVNVUkVTOiBEZXRlY3Rpb24gcmF0ZXMgYW5kIGNsaW5pY2FsIG91dGNvbWVzIGF0IGJpcnRoLiBSRVNVTFRTOiBNb3ZpbmcgdG8gYSBwb3B1bGF0aW9uLWJhc2VkIGFwcHJvYWNoIGZvciB0YXJnZXRpbmcgZmV0YWwgQ01WIGluZmVjdGlvbnMgd291bGQgZ2VuZXJhdGUgaGlnaCBtb25ldGFyeSBhbmQgb3JnYW5pemF0aW9uYWwgY29zdHMgd2hpbGUgaW5jcmVhc2luZyBkZXRlY3Rpb24gcmF0ZXMgZnJvbSAxNSUgdG8gOTQlLiBUaGlzIHJlc291cmNlIGFsbG9jYXRpb24gd291bGQgaGVscCBpbXBsZW1lbnRpbmcgaG9yaXpvbnRhbCBlcXVpdHkgYWNjb3JkaW5nIHRvIHdoaWNoIGluZGl2aWR1YWxzIHdpdGggc2ltaWxhciBtZWRpY2FsIG5lZWRzIHNob3VsZCBiZSB0cmVhdGVkIGVxdWFsbHkuIFNlY29uZGFyeSBwcmV2ZW50aW9uIHdpdGggdmFsYWNpY2xvdmlyIGhhZCBhIHNpZ25pZmljYW50IGVmZmVjdCBvbiBtYXRlcm5hbC1mZXRhbCBDTVYgdHJhbnNtaXNzaW9uIGFuZCBjbGluaWNhbCBvdXRjb21lcyBpbiBuZXdib3Jucywgd2l0aCBhIDU4JSBkZWNyZWFzZSBvZiBzZXZlcmVseSBpbmZlY3RlZCBuZXdib3JucyBmb3IgYSAzLjUlIGFkZGl0aW9uYWwgdG90YWwgY29zdHMuIEFjY291bnRpbmcgZm9yIHdvbWVuIGRlY2lzaW9uLW1ha2luZyAoYW1uaW9jZW50ZXNpcyB1cHRha2UgYW5kIHRlcm1pbmF0aW9uIG9mIHByZWduYW5jeSBpbiBzZXZlcmUgY2FzZXMpIGRpZCBub3QgaW1wYWN0IHRoZSBjb3N0LWVmZmVjdGl2ZW5lc3MgcmVzdWx0cy4gQ09OQ0xVU0lPTlM6IFRoZXNlIGZpbmRpbmdzIGNvdWxkIGZ1ZWwgdGhpbmtpbmcgb24gdGhlIG9wcG9ydHVuaXR5IG9mIGRldmVsb3BpbmcgY2xpbmljYWwgZ3VpZGVsaW5lcyB0byBydWxlIGlkZW50aWZpY2F0aW9uIG9mIGNDTVYgaW5mZWN0aW9uIGFuZCBhZG1pbmlzdHJhdGlvbiBvZiBpbi11dGVybyB0cmVhdG1lbnQuIFRoZXNlIGZpbmRpbmdzIGNvdWxkIGZ1ZWwgdGhlIGRldmVsb3BtZW50IG9mIGNsaW5pY2FsIGd1aWRlbGluZXMgb24gdGhlIGlkZW50aWZpY2F0aW9uIG9mIGNvbmdlbml0YWwgQ01WIGluZmVjdGlvbiBhbmQgdGhlIGFkbWluaXN0cmF0aW9uIG9mIHRyZWF0bWVudCBpbiB1dGVyby4gVFdFRVRBQkxFIEFCU1RSQUNUOiBDTVYgc2Vyb2xvZ2ljYWwgc2NyZWVuaW5nIGZvbGxvd2VkIGJ5IHZhbGFjaWNsb3ZpciBwcmV2ZW50aW9uIG1heSBwcmV2ZW50IDU4JSB0byA3MSUgb2Ygc2V2ZXJlIGNDTVYgY2FzZXMgZm9yIDM4IGV1cm8gcGVyIHByZWduYW5jeS4iLCJhdXRob3IiOlt7ImRyb3BwaW5nLXBhcnRpY2xlIjoiIiwiZmFtaWx5IjoiU2Vyb3IiLCJnaXZlbiI6IlYiLCJub24tZHJvcHBpbmctcGFydGljbGUiOiIiLCJwYXJzZS1uYW1lcyI6ZmFsc2UsInN1ZmZpeCI6IiJ9LHsiZHJvcHBpbmctcGFydGljbGUiOiIiLCJmYW1pbHkiOiJMZXJ1ZXotVmlsbGUiLCJnaXZlbiI6Ik0iLCJub24tZHJvcHBpbmctcGFydGljbGUiOiIiLCJwYXJzZS1uYW1lcyI6ZmFsc2UsInN1ZmZpeCI6IiJ9LHsiZHJvcHBpbmctcGFydGljbGUiOiIiLCJmYW1pbHkiOiJaZWsiLCJnaXZlbiI6IkEiLCJub24tZHJvcHBpbmctcGFydGljbGUiOiIiLCJwYXJzZS1uYW1lcyI6ZmFsc2UsInN1ZmZpeCI6IiJ9LHsiZHJvcHBpbmctcGFydGljbGUiOiIiLCJmYW1pbHkiOiJWaWxsZSIsImdpdmVuIjoiWSIsIm5vbi1kcm9wcGluZy1wYXJ0aWNsZSI6IiIsInBhcnNlLW5hbWVzIjpmYWxzZSwic3VmZml4IjoiIn1dLCJjb250YWluZXItdGl0bGUiOiJCSk9HOiBBbiBJbnRlcm5hdGlvbmFsIEpvdXJuYWwgb2YgT2JzdGV0cmljcyAmIEd5bmFlY29sb2d5IiwiZWRpdGlvbiI6IjIwMjEvMTAvMTYiLCJpZCI6IjEyYTdjYTYwLWZhMzAtMzk1OC1hYmNjLWE0YjgzZDU4ZDY4MiIsImlzc3VlZCI6eyJkYXRlLXBhcnRzIjpbWyIyMDIxIl1dfSwibm90ZSI6IlNlcm9yLCBWXG5MZXJ1ZXotVmlsbGUsIE1cbnplaywgQVxuVmlsbGUsIFlcbmVuZ1xuRW5nbGFuZFxuQkpPRy4gMjAyMSBPY3QgMTUuIGRvaTogMTAuMTExMS8xNDcxLTA1MjguMTY5NjYuIiwidGl0bGUiOiJMZWFuaW5nIHRvd2FyZHMgQ3l0b21lZ2Fsb3ZpcnVzIHNlcm9sb2dpY2FsIHNjcmVlbmluZyBpbiBwcmVnbmFuY3kgdG8gcHJldmVudCBjb25nZW5pdGFsIGluZmVjdGlvbjogYSBjb3N0LWVmZmVjdGl2ZW5lc3MgcGVyc3BlY3RpdmUiLCJ0eXBlIjoiYXJ0aWNsZS1qb3VybmFsIn0sInVyaXMiOlsiaHR0cDovL3d3dy5tZW5kZWxleS5jb20vZG9jdW1lbnRzLz91dWlkPTYwZjIzZjFiLTYzNTItNGU2NC04ZjE0LWMxMjNlZTA5YTU2MSJdLCJpc1RlbXBvcmFyeSI6ZmFsc2UsImxlZ2FjeURlc2t0b3BJZCI6IjYwZjIzZjFiLTYzNTItNGU2NC04ZjE0LWMxMjNlZTA5YTU2MSJ9XSwicHJvcGVydGllcyI6eyJub3RlSW5kZXgiOjB9LCJpc0VkaXRlZCI6ZmFsc2UsIm1hbnVhbE92ZXJyaWRlIjp7ImNpdGVwcm9jVGV4dCI6IjU4OSw1OTYiLCJpc01hbnVhbGx5T3ZlcnJpZGRlbiI6ZmFsc2UsIm1hbnVhbE92ZXJyaWRlVGV4dCI6IiJ9fQ=="/>
              <w:id w:val="481741213"/>
              <w:placeholder>
                <w:docPart w:val="DefaultPlaceholder_-1854013440"/>
              </w:placeholder>
            </w:sdtPr>
            <w:sdtEndPr/>
            <w:sdtContent>
              <w:p w14:paraId="399BF51B" w14:textId="0EE9E327" w:rsidR="001B2A1F" w:rsidRPr="00831A83" w:rsidRDefault="00847968" w:rsidP="00831A83">
                <w:pPr>
                  <w:rPr>
                    <w:rFonts w:ascii="Arial" w:hAnsi="Arial" w:cs="Arial"/>
                    <w:sz w:val="18"/>
                    <w:szCs w:val="18"/>
                  </w:rPr>
                </w:pPr>
                <w:r w:rsidRPr="00831A83">
                  <w:rPr>
                    <w:rFonts w:ascii="Arial" w:hAnsi="Arial" w:cs="Arial"/>
                    <w:color w:val="000000"/>
                    <w:sz w:val="18"/>
                    <w:szCs w:val="18"/>
                  </w:rPr>
                  <w:t>588,595</w:t>
                </w:r>
              </w:p>
            </w:sdtContent>
          </w:sdt>
        </w:tc>
        <w:tc>
          <w:tcPr>
            <w:tcW w:w="1161" w:type="dxa"/>
            <w:noWrap/>
            <w:hideMark/>
          </w:tcPr>
          <w:p w14:paraId="2F16E9B9" w14:textId="77777777" w:rsidR="001B2A1F" w:rsidRPr="00831A83" w:rsidRDefault="001B2A1F" w:rsidP="00831A83">
            <w:pPr>
              <w:rPr>
                <w:rFonts w:ascii="Arial" w:hAnsi="Arial" w:cs="Arial"/>
                <w:sz w:val="18"/>
                <w:szCs w:val="18"/>
              </w:rPr>
            </w:pPr>
          </w:p>
        </w:tc>
      </w:tr>
      <w:tr w:rsidR="001B2A1F" w:rsidRPr="008139D3" w14:paraId="5F154339" w14:textId="77777777" w:rsidTr="001B2A1F">
        <w:trPr>
          <w:trHeight w:val="20"/>
        </w:trPr>
        <w:tc>
          <w:tcPr>
            <w:tcW w:w="861" w:type="dxa"/>
          </w:tcPr>
          <w:p w14:paraId="343928BA" w14:textId="77777777" w:rsidR="001B2A1F" w:rsidRPr="00831A83" w:rsidRDefault="001B2A1F" w:rsidP="00831A83">
            <w:pPr>
              <w:rPr>
                <w:rFonts w:ascii="Arial" w:hAnsi="Arial" w:cs="Arial"/>
                <w:sz w:val="18"/>
                <w:szCs w:val="18"/>
              </w:rPr>
            </w:pPr>
            <w:r w:rsidRPr="00831A83">
              <w:rPr>
                <w:rFonts w:ascii="Arial" w:hAnsi="Arial" w:cs="Arial"/>
                <w:sz w:val="18"/>
                <w:szCs w:val="18"/>
              </w:rPr>
              <w:t>1</w:t>
            </w:r>
          </w:p>
        </w:tc>
        <w:tc>
          <w:tcPr>
            <w:tcW w:w="2962" w:type="dxa"/>
            <w:hideMark/>
          </w:tcPr>
          <w:p w14:paraId="0FDC4529" w14:textId="77777777" w:rsidR="001B2A1F" w:rsidRPr="00831A83" w:rsidRDefault="001B2A1F" w:rsidP="00831A83">
            <w:pPr>
              <w:rPr>
                <w:rFonts w:ascii="Arial" w:hAnsi="Arial" w:cs="Arial"/>
                <w:sz w:val="18"/>
                <w:szCs w:val="18"/>
              </w:rPr>
            </w:pPr>
            <w:r w:rsidRPr="00831A83">
              <w:rPr>
                <w:rFonts w:ascii="Arial" w:hAnsi="Arial" w:cs="Arial"/>
                <w:sz w:val="18"/>
                <w:szCs w:val="18"/>
              </w:rPr>
              <w:t>Diagnosis of screened for condition</w:t>
            </w:r>
          </w:p>
        </w:tc>
        <w:tc>
          <w:tcPr>
            <w:tcW w:w="3108" w:type="dxa"/>
            <w:hideMark/>
          </w:tcPr>
          <w:p w14:paraId="1055E45A" w14:textId="77777777" w:rsidR="001B2A1F" w:rsidRPr="00831A83" w:rsidRDefault="001B2A1F" w:rsidP="00831A83">
            <w:pPr>
              <w:rPr>
                <w:rFonts w:ascii="Arial" w:hAnsi="Arial" w:cs="Arial"/>
                <w:sz w:val="18"/>
                <w:szCs w:val="18"/>
              </w:rPr>
            </w:pPr>
            <w:r w:rsidRPr="00831A83">
              <w:rPr>
                <w:rFonts w:ascii="Arial" w:hAnsi="Arial" w:cs="Arial"/>
                <w:sz w:val="18"/>
                <w:szCs w:val="18"/>
              </w:rPr>
              <w:t>screened for condition related complications</w:t>
            </w:r>
          </w:p>
        </w:tc>
        <w:tc>
          <w:tcPr>
            <w:tcW w:w="2629" w:type="dxa"/>
            <w:hideMark/>
          </w:tcPr>
          <w:p w14:paraId="4A261BD9" w14:textId="77777777" w:rsidR="001B2A1F" w:rsidRPr="00831A83" w:rsidRDefault="001B2A1F" w:rsidP="00831A83">
            <w:pPr>
              <w:rPr>
                <w:rFonts w:ascii="Arial" w:hAnsi="Arial" w:cs="Arial"/>
                <w:sz w:val="18"/>
                <w:szCs w:val="18"/>
              </w:rPr>
            </w:pPr>
            <w:r w:rsidRPr="00831A83">
              <w:rPr>
                <w:rFonts w:ascii="Arial" w:hAnsi="Arial" w:cs="Arial"/>
                <w:sz w:val="18"/>
                <w:szCs w:val="18"/>
              </w:rPr>
              <w:t>morbidity</w:t>
            </w:r>
          </w:p>
        </w:tc>
        <w:tc>
          <w:tcPr>
            <w:tcW w:w="2171" w:type="dxa"/>
            <w:hideMark/>
          </w:tcPr>
          <w:p w14:paraId="330734CA"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ZTU4MzIwYWQtZGFlMS00YzY3LWI1ZjktMTY4YjEyMGFhYWQxIiwiY2l0YXRpb25JdGVtcyI6W3siaWQiOiI3OTIyNGMwMi05MDZhLTNlZmQtOTczNS01Y2U2NmY5Mzk1ODAiLCJpdGVtRGF0YSI6eyJET0kiOiIxMC4xMDgwLzE0NzY3MDU4LjIwMjEuMTk3MzQxNSIsIklTQk4iOiIxNDc2LTQ5NTQgKEVsZWN0cm9uaWMpIDE0NzYtNDk1NCAoTGlua2luZykiLCJQTUlEIjoiMzQ0ODY0NTIiLCJhYnN0cmFjdCI6IkFJTVM6IEdlc3RhdGlvbmFsIGRpYWJldGVzIG1lbGxpdHVzIChHRE0pIGlzIGFzc29jaWF0ZWQgd2l0aCBhbiBpbmNyZWFzZWQgcmlzayBvZiBwZXJpbmF0YWwgY29tcGxpY2F0aW9ucyBhbmQgb2YgZGV2ZWxvcGluZyB0eXBlIDIgZGlhYmV0ZXMgbWVsbGl0dXMgKFQyRE0pLiBBIHN0cmF0ZWd5IGluY2x1ZGluZyB1bml2ZXJzYWwgc2NyZWVuaW5nIGZvbGxvd2luZyBuZXcgZXZpZGVuY2UtYmFzZWQgdGhyZXNob2xkcyByZWNvbW1lbmRlZCBieSB0aGUgSW50ZXJuYXRpb25hbCBBc3NvY2lhdGlvbiBvZiBEaWFiZXRlcyBhbmQgUHJlZ25hbmN5IFN0dWR5IEdyb3VwcyAoSUFEUFNHKSBjb21iaW5lZCB3aXRoIGFudGVuYXRhbCBjYXJlIGFuZCBwb3N0cGFydHVtIGxpZmVzdHlsZSBtYW5hZ2VtZW50IGNvdWxkIHJlZHVjZSB0aGVzZSByaXNrcy4gVGhpcyBuZXcgc3RyYXRlZ3kgaGFzIGJlZW4gZW5kb3JzZWQgYnkgdGhlIEF1c3RyYWxhc2lhbiBEaWFiZXRlcyBpbiBQcmVnbmFuY3kgU29jaWV0eSAoQURJUFMpIGZvbGxvd2luZyBldmlkZW5jZSB0aGF0IHNob3dlZCBwcmV2aW91cyBkaWFnbm9zdGljIHRocmVzaG9sZHMgd2VyZSB0b28gaGlnaCB0byBwcmV2ZW50IHBlcmluYXRhbCBhZHZlcnNlIGV2ZW50cyAoUEFFcykgYW5kIHN1YnNlcXVlbnQgVDJETS4gVGhpcyBzdHVkeSB0aGVyZWZvcmUgYWltZWQgdG8gYXNzZXNzIHRoZSBjb3N0LWVmZmVjdGl2ZW5lc3Mgb2YgdGhlIG5ldyBBRElQUyBHRE0gc3RyYXRlZ3kgaW4gQXVzdHJhbGlhLiBNRVRIT0RTOiBBIGRlY2lzaW9uIHRyZWUgbW9kZWwgKEdlRGlGb3JDRSkgd2FzIGFwcGxpZWQgaW4gdGhpcyBzdHVkeS4gT3VyIGFuYWx5c2lzIG1vZGlmaWVzIHRoZSBtb2RlbCBhbmQgb3B0aW1pemVzIHJlc291cmNlIHVzZSBhbmQgY29zdCBwYXJhbWV0ZXJzLCB0byByZWZsZWN0IHJlYWwgY29zdHMgd2l0aGluIHRoZSBBdXN0cmFsaWFuIGNvbnRleHQuIERhdGEgb24gQXVzdHJhbGlhbiBHRE0gYW5kIFQyRE0gZXBpZGVtaW9sb2d5LCBpbnRlcnZlbnRpb24gY29zdHMgYW5kIGxpdGVyYXR1cmUgd2VyZSB1c2VkIHRvIGVzdGltYXRlIG1vZGVsIHBhcmFtZXRlcnMuIENvc3RzIChpbiBBVUQgJCksIGF2ZXJ0ZWQgZGlzYWJpbGl0eS1hZGp1c3RlZCBsaWZlIHllYXJzIChEQUxZcykgYW5kIG5ldCBjb3N0IHBlciBEQUxZIGF2ZXJ0ZWQgZHVyaW5nIGxpZmUtdGltZSBob3Jpem9uIHdlcmUgY2FsY3VsYXRlZC4gU2Vuc2l0aXZpdHkgYW5hbHlzZXMgd2VyZSBhbHNvIGNvbmR1Y3RlZCwgYnkgdGVzdGluZyB0aGUgaW1wYWN0IG9mIHZhcmlhdGlvbnMgaW4ga2V5IGlucHV0IHZhcmlhYmxlcy4gUkVTVUxUUzogQ29tcGFyZWQgdG8gdGhlIHByZXZpb3VzIGNyaXRlcmlhLCB0aGUgbmV3IEFESVBTIHN0cmF0ZWd5IGNvc3RzIEFVRCAkMjAsNjcxIChVU0QgJDE1LDgzOSkgcGVyIERBTFkgYXZlcnRlZCBpbiB0aGUgYmFzZSBjYXNlLCBob3dldmVyIHNlbnNpdGl2aXR5IGFuYWx5c2VzIHJldmVhbCBpdCBpcyBkb21pbmFudCBpbiBvdmVyIGhhbGYgb2YgY2FzZXMgYW5kIGhhcyBhIDg2JSBjaGFuY2Ugb2YgYmVpbmcgZG9taW5hbnQgYW5kL29yIGNvc3QtZWZmZWN0aXZlIGFjY29yZGluZyB0byBXVFAgdGhyZXNob2xkIG9mICQxNTEsMjAwIGludGVybmF0aW9uYWwgZG9sbGFycyAoJEkpIG9yICRBVUQgMjE3LDU3NiBwZXIgREFMWSBhdmVydGVkIChlcXVhbCB0byB0aHJlZSB0aW1lcyBwZXIgY2FwaXRhIEdEUCkuIENvbXBhcmVkIHdpdGggbm8gc2NyZWVuaW5nIG9yIHRyZWF0bWVudCwgdGhlIG5ldyBBRElQUyBzdHJhdGVneSBzYXZlcyBBVUQgJDI1LDUwOSAoVVNEICQxOSw1NDcpIHBlciBEQUxZIGF2ZXJ0ZWQuIENPTkNMVVNJT05TOiBVc2luZyBsb2NhbCBkYXRhIGFuZCBsaXRlcmF0dXJlIGVzdGltYXRlcywgdGhpcyBzdHVkeSBzaG93cyB0aGF0IHVzZSBvZiB0aGUgbmV3IEF1c3RyYWxpYW4gRGlhYmV0ZXMgSW4gUHJlZ25hbmN5IFNvY2lldHkgZ2VzdGlvbmFsIGRpYWJldGVzIG1lbGxpdHVzIHN0cmF0ZWd5IHdvdWxkIGxlYWQgdG8gY29zdCBzYXZpbmcgY2FyZSBmb3IgcHJlZ25hbnQgd29tZW4gaW4gQXVzdHJhbGlhIHdoZW4gY29tcGFyZWQgdG8gYSBubyBzY3JlZW5pbmcgc2NlbmFyaW8gYW5kIGlzIGxpa2VseSB0byBiZSBjb3N0IGVmZmVjdGl2ZSB3aGVuIGNvbXBhcmVkIHRvIHByZXZpb3VzbHkgdXNlZCBjcml0ZXJpYS4iLCJhdXRob3IiOlt7ImRyb3BwaW5nLXBhcnRpY2xlIjoiIiwiZmFtaWx5IjoiQmVpbGJ5IiwiZ2l2ZW4iOiJIIiwibm9uLWRyb3BwaW5nLXBhcnRpY2xlIjoiIiwicGFyc2UtbmFtZXMiOmZhbHNlLCJzdWZmaXgiOiIifSx7ImRyb3BwaW5nLXBhcnRpY2xlIjoiIiwiZmFtaWx5IjoiWWFuZyIsImdpdmVuIjoiRiIsIm5vbi1kcm9wcGluZy1wYXJ0aWNsZSI6IiIsInBhcnNlLW5hbWVzIjpmYWxzZSwic3VmZml4IjoiIn0seyJkcm9wcGluZy1wYXJ0aWNsZSI6IiIsImZhbWlseSI6Ikdhbm5vbiIsImdpdmVuIjoiQiIsIm5vbi1kcm9wcGluZy1wYXJ0aWNsZSI6IiIsInBhcnNlLW5hbWVzIjpmYWxzZSwic3VmZml4IjoiIn0seyJkcm9wcGluZy1wYXJ0aWNsZSI6IiIsImZhbWlseSI6Ik1jSW50eXJlIiwiZ2l2ZW4iOiJIIEQiLCJub24tZHJvcHBpbmctcGFydGljbGUiOiIiLCJwYXJzZS1uYW1lcyI6ZmFsc2UsInN1ZmZpeCI6IiJ9XSwiY29udGFpbmVyLXRpdGxlIjoiSm91cm5hbCBvZiBNYXRlcm5hbC1GZXRhbCBhbmQgTmVvbmF0YWwgTWVkaWNpbmUiLCJlZGl0aW9uIjoiMjAyMS8wOS8wNyIsImlkIjoiNzkyMjRjMDItOTA2YS0zZWZkLTk3MzUtNWNlNjZmOTM5NTgwIiwiaXNzdWVkIjp7ImRhdGUtcGFydHMiOltbIjIwMjEiXV19LCJub3RlIjoiQmVpbGJ5LCBIYW5uYWhcbllhbmcsIEZhblxuR2Fubm9uLCBCcmVuZGFcbk1jSW50eXJlLCBIYXJvbGQgRGF2aWRcbmVuZ1xuRW5nbGFuZFxuSiBNYXRlcm4gRmV0YWwgTmVvbmF0YWwgTWVkLiAyMDIxIFNlcCA2OjEtOC4gZG9pOiAxMC4xMDgwLzE0NzY3MDU4LjIwMjEuMTk3MzQxNS4iLCJwYWdlIjoiMS04IiwidGl0bGUiOiJDb3N0LWVmZmVjdGl2ZW5lc3Mgb2YgZ2VzdGF0aW9uYWwgZGlhYmV0ZXMgc2NyZWVuaW5nIGluY2x1ZGluZyBwcmV2ZW50aW9uIG9mIHR5cGUgMiBkaWFiZXRlczogYXBwbGljYXRpb24gb2YgdGhlIEdlRGlGb3JDRSBtb2RlbCBpbiBBdXN0cmFsaWEiLCJ0eXBlIjoiYXJ0aWNsZS1qb3VybmFsIn0sInVyaXMiOlsiaHR0cDovL3d3dy5tZW5kZWxleS5jb20vZG9jdW1lbnRzLz91dWlkPWZhMjQyYjY1LWIwZTEtNDg3OS1hYmY5LWZkZGMxNjdkNDllNSJdLCJpc1RlbXBvcmFyeSI6ZmFsc2UsImxlZ2FjeURlc2t0b3BJZCI6ImZhMjQyYjY1LWIwZTEtNDg3OS1hYmY5LWZkZGMxNjdkNDllNSJ9XSwicHJvcGVydGllcyI6eyJub3RlSW5kZXgiOjB9LCJpc0VkaXRlZCI6ZmFsc2UsIm1hbnVhbE92ZXJyaWRlIjp7ImNpdGVwcm9jVGV4dCI6IjU5NyIsImlzTWFudWFsbHlPdmVycmlkZGVuIjpmYWxzZSwibWFudWFsT3ZlcnJpZGVUZXh0IjoiIn19"/>
              <w:id w:val="-131254565"/>
              <w:placeholder>
                <w:docPart w:val="DefaultPlaceholder_-1854013440"/>
              </w:placeholder>
            </w:sdtPr>
            <w:sdtEndPr/>
            <w:sdtContent>
              <w:p w14:paraId="368104DF" w14:textId="111064E9" w:rsidR="001B2A1F" w:rsidRPr="00831A83" w:rsidRDefault="00847968" w:rsidP="00831A83">
                <w:pPr>
                  <w:rPr>
                    <w:rFonts w:ascii="Arial" w:hAnsi="Arial" w:cs="Arial"/>
                    <w:sz w:val="18"/>
                    <w:szCs w:val="18"/>
                  </w:rPr>
                </w:pPr>
                <w:r w:rsidRPr="00831A83">
                  <w:rPr>
                    <w:rFonts w:ascii="Arial" w:hAnsi="Arial" w:cs="Arial"/>
                    <w:color w:val="000000"/>
                    <w:sz w:val="18"/>
                    <w:szCs w:val="18"/>
                  </w:rPr>
                  <w:t>596</w:t>
                </w:r>
              </w:p>
            </w:sdtContent>
          </w:sdt>
        </w:tc>
        <w:tc>
          <w:tcPr>
            <w:tcW w:w="1161" w:type="dxa"/>
            <w:noWrap/>
            <w:hideMark/>
          </w:tcPr>
          <w:p w14:paraId="0EA4B089" w14:textId="77777777" w:rsidR="001B2A1F" w:rsidRPr="00831A83" w:rsidRDefault="001B2A1F" w:rsidP="00831A83">
            <w:pPr>
              <w:rPr>
                <w:rFonts w:ascii="Arial" w:hAnsi="Arial" w:cs="Arial"/>
                <w:sz w:val="18"/>
                <w:szCs w:val="18"/>
              </w:rPr>
            </w:pPr>
          </w:p>
        </w:tc>
      </w:tr>
      <w:tr w:rsidR="001B2A1F" w:rsidRPr="008139D3" w14:paraId="26711872" w14:textId="77777777" w:rsidTr="001B2A1F">
        <w:trPr>
          <w:trHeight w:val="20"/>
        </w:trPr>
        <w:tc>
          <w:tcPr>
            <w:tcW w:w="861" w:type="dxa"/>
          </w:tcPr>
          <w:p w14:paraId="4DC0B82C"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962" w:type="dxa"/>
            <w:hideMark/>
          </w:tcPr>
          <w:p w14:paraId="75666159"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3108" w:type="dxa"/>
            <w:hideMark/>
          </w:tcPr>
          <w:p w14:paraId="73B18CB7" w14:textId="77777777" w:rsidR="001B2A1F" w:rsidRPr="00831A83" w:rsidRDefault="001B2A1F" w:rsidP="00831A83">
            <w:pPr>
              <w:rPr>
                <w:rFonts w:ascii="Arial" w:hAnsi="Arial" w:cs="Arial"/>
                <w:sz w:val="18"/>
                <w:szCs w:val="18"/>
              </w:rPr>
            </w:pPr>
            <w:r w:rsidRPr="00831A83">
              <w:rPr>
                <w:rFonts w:ascii="Arial" w:hAnsi="Arial" w:cs="Arial"/>
                <w:sz w:val="18"/>
                <w:szCs w:val="18"/>
              </w:rPr>
              <w:t>infant life years post birth</w:t>
            </w:r>
          </w:p>
        </w:tc>
        <w:tc>
          <w:tcPr>
            <w:tcW w:w="2629" w:type="dxa"/>
            <w:hideMark/>
          </w:tcPr>
          <w:p w14:paraId="7D702C35" w14:textId="77777777" w:rsidR="001B2A1F" w:rsidRPr="00831A83" w:rsidRDefault="001B2A1F" w:rsidP="00831A83">
            <w:pPr>
              <w:rPr>
                <w:rFonts w:ascii="Arial" w:hAnsi="Arial" w:cs="Arial"/>
                <w:sz w:val="18"/>
                <w:szCs w:val="18"/>
              </w:rPr>
            </w:pPr>
            <w:r w:rsidRPr="00831A83">
              <w:rPr>
                <w:rFonts w:ascii="Arial" w:hAnsi="Arial" w:cs="Arial"/>
                <w:sz w:val="18"/>
                <w:szCs w:val="18"/>
              </w:rPr>
              <w:t>DALYs</w:t>
            </w:r>
          </w:p>
        </w:tc>
        <w:tc>
          <w:tcPr>
            <w:tcW w:w="2171" w:type="dxa"/>
            <w:hideMark/>
          </w:tcPr>
          <w:p w14:paraId="535CE477"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ODhhMGE1MDctODIyZi00YjJjLTk3OTEtNGM2MDI0ZGEzZTRkIiwiY2l0YXRpb25JdGVtcyI6W3siaWQiOiI3OTIyNGMwMi05MDZhLTNlZmQtOTczNS01Y2U2NmY5Mzk1ODAiLCJpdGVtRGF0YSI6eyJET0kiOiIxMC4xMDgwLzE0NzY3MDU4LjIwMjEuMTk3MzQxNSIsIklTQk4iOiIxNDc2LTQ5NTQgKEVsZWN0cm9uaWMpIDE0NzYtNDk1NCAoTGlua2luZykiLCJQTUlEIjoiMzQ0ODY0NTIiLCJhYnN0cmFjdCI6IkFJTVM6IEdlc3RhdGlvbmFsIGRpYWJldGVzIG1lbGxpdHVzIChHRE0pIGlzIGFzc29jaWF0ZWQgd2l0aCBhbiBpbmNyZWFzZWQgcmlzayBvZiBwZXJpbmF0YWwgY29tcGxpY2F0aW9ucyBhbmQgb2YgZGV2ZWxvcGluZyB0eXBlIDIgZGlhYmV0ZXMgbWVsbGl0dXMgKFQyRE0pLiBBIHN0cmF0ZWd5IGluY2x1ZGluZyB1bml2ZXJzYWwgc2NyZWVuaW5nIGZvbGxvd2luZyBuZXcgZXZpZGVuY2UtYmFzZWQgdGhyZXNob2xkcyByZWNvbW1lbmRlZCBieSB0aGUgSW50ZXJuYXRpb25hbCBBc3NvY2lhdGlvbiBvZiBEaWFiZXRlcyBhbmQgUHJlZ25hbmN5IFN0dWR5IEdyb3VwcyAoSUFEUFNHKSBjb21iaW5lZCB3aXRoIGFudGVuYXRhbCBjYXJlIGFuZCBwb3N0cGFydHVtIGxpZmVzdHlsZSBtYW5hZ2VtZW50IGNvdWxkIHJlZHVjZSB0aGVzZSByaXNrcy4gVGhpcyBuZXcgc3RyYXRlZ3kgaGFzIGJlZW4gZW5kb3JzZWQgYnkgdGhlIEF1c3RyYWxhc2lhbiBEaWFiZXRlcyBpbiBQcmVnbmFuY3kgU29jaWV0eSAoQURJUFMpIGZvbGxvd2luZyBldmlkZW5jZSB0aGF0IHNob3dlZCBwcmV2aW91cyBkaWFnbm9zdGljIHRocmVzaG9sZHMgd2VyZSB0b28gaGlnaCB0byBwcmV2ZW50IHBlcmluYXRhbCBhZHZlcnNlIGV2ZW50cyAoUEFFcykgYW5kIHN1YnNlcXVlbnQgVDJETS4gVGhpcyBzdHVkeSB0aGVyZWZvcmUgYWltZWQgdG8gYXNzZXNzIHRoZSBjb3N0LWVmZmVjdGl2ZW5lc3Mgb2YgdGhlIG5ldyBBRElQUyBHRE0gc3RyYXRlZ3kgaW4gQXVzdHJhbGlhLiBNRVRIT0RTOiBBIGRlY2lzaW9uIHRyZWUgbW9kZWwgKEdlRGlGb3JDRSkgd2FzIGFwcGxpZWQgaW4gdGhpcyBzdHVkeS4gT3VyIGFuYWx5c2lzIG1vZGlmaWVzIHRoZSBtb2RlbCBhbmQgb3B0aW1pemVzIHJlc291cmNlIHVzZSBhbmQgY29zdCBwYXJhbWV0ZXJzLCB0byByZWZsZWN0IHJlYWwgY29zdHMgd2l0aGluIHRoZSBBdXN0cmFsaWFuIGNvbnRleHQuIERhdGEgb24gQXVzdHJhbGlhbiBHRE0gYW5kIFQyRE0gZXBpZGVtaW9sb2d5LCBpbnRlcnZlbnRpb24gY29zdHMgYW5kIGxpdGVyYXR1cmUgd2VyZSB1c2VkIHRvIGVzdGltYXRlIG1vZGVsIHBhcmFtZXRlcnMuIENvc3RzIChpbiBBVUQgJCksIGF2ZXJ0ZWQgZGlzYWJpbGl0eS1hZGp1c3RlZCBsaWZlIHllYXJzIChEQUxZcykgYW5kIG5ldCBjb3N0IHBlciBEQUxZIGF2ZXJ0ZWQgZHVyaW5nIGxpZmUtdGltZSBob3Jpem9uIHdlcmUgY2FsY3VsYXRlZC4gU2Vuc2l0aXZpdHkgYW5hbHlzZXMgd2VyZSBhbHNvIGNvbmR1Y3RlZCwgYnkgdGVzdGluZyB0aGUgaW1wYWN0IG9mIHZhcmlhdGlvbnMgaW4ga2V5IGlucHV0IHZhcmlhYmxlcy4gUkVTVUxUUzogQ29tcGFyZWQgdG8gdGhlIHByZXZpb3VzIGNyaXRlcmlhLCB0aGUgbmV3IEFESVBTIHN0cmF0ZWd5IGNvc3RzIEFVRCAkMjAsNjcxIChVU0QgJDE1LDgzOSkgcGVyIERBTFkgYXZlcnRlZCBpbiB0aGUgYmFzZSBjYXNlLCBob3dldmVyIHNlbnNpdGl2aXR5IGFuYWx5c2VzIHJldmVhbCBpdCBpcyBkb21pbmFudCBpbiBvdmVyIGhhbGYgb2YgY2FzZXMgYW5kIGhhcyBhIDg2JSBjaGFuY2Ugb2YgYmVpbmcgZG9taW5hbnQgYW5kL29yIGNvc3QtZWZmZWN0aXZlIGFjY29yZGluZyB0byBXVFAgdGhyZXNob2xkIG9mICQxNTEsMjAwIGludGVybmF0aW9uYWwgZG9sbGFycyAoJEkpIG9yICRBVUQgMjE3LDU3NiBwZXIgREFMWSBhdmVydGVkIChlcXVhbCB0byB0aHJlZSB0aW1lcyBwZXIgY2FwaXRhIEdEUCkuIENvbXBhcmVkIHdpdGggbm8gc2NyZWVuaW5nIG9yIHRyZWF0bWVudCwgdGhlIG5ldyBBRElQUyBzdHJhdGVneSBzYXZlcyBBVUQgJDI1LDUwOSAoVVNEICQxOSw1NDcpIHBlciBEQUxZIGF2ZXJ0ZWQuIENPTkNMVVNJT05TOiBVc2luZyBsb2NhbCBkYXRhIGFuZCBsaXRlcmF0dXJlIGVzdGltYXRlcywgdGhpcyBzdHVkeSBzaG93cyB0aGF0IHVzZSBvZiB0aGUgbmV3IEF1c3RyYWxpYW4gRGlhYmV0ZXMgSW4gUHJlZ25hbmN5IFNvY2lldHkgZ2VzdGlvbmFsIGRpYWJldGVzIG1lbGxpdHVzIHN0cmF0ZWd5IHdvdWxkIGxlYWQgdG8gY29zdCBzYXZpbmcgY2FyZSBmb3IgcHJlZ25hbnQgd29tZW4gaW4gQXVzdHJhbGlhIHdoZW4gY29tcGFyZWQgdG8gYSBubyBzY3JlZW5pbmcgc2NlbmFyaW8gYW5kIGlzIGxpa2VseSB0byBiZSBjb3N0IGVmZmVjdGl2ZSB3aGVuIGNvbXBhcmVkIHRvIHByZXZpb3VzbHkgdXNlZCBjcml0ZXJpYS4iLCJhdXRob3IiOlt7ImRyb3BwaW5nLXBhcnRpY2xlIjoiIiwiZmFtaWx5IjoiQmVpbGJ5IiwiZ2l2ZW4iOiJIIiwibm9uLWRyb3BwaW5nLXBhcnRpY2xlIjoiIiwicGFyc2UtbmFtZXMiOmZhbHNlLCJzdWZmaXgiOiIifSx7ImRyb3BwaW5nLXBhcnRpY2xlIjoiIiwiZmFtaWx5IjoiWWFuZyIsImdpdmVuIjoiRiIsIm5vbi1kcm9wcGluZy1wYXJ0aWNsZSI6IiIsInBhcnNlLW5hbWVzIjpmYWxzZSwic3VmZml4IjoiIn0seyJkcm9wcGluZy1wYXJ0aWNsZSI6IiIsImZhbWlseSI6Ikdhbm5vbiIsImdpdmVuIjoiQiIsIm5vbi1kcm9wcGluZy1wYXJ0aWNsZSI6IiIsInBhcnNlLW5hbWVzIjpmYWxzZSwic3VmZml4IjoiIn0seyJkcm9wcGluZy1wYXJ0aWNsZSI6IiIsImZhbWlseSI6Ik1jSW50eXJlIiwiZ2l2ZW4iOiJIIEQiLCJub24tZHJvcHBpbmctcGFydGljbGUiOiIiLCJwYXJzZS1uYW1lcyI6ZmFsc2UsInN1ZmZpeCI6IiJ9XSwiY29udGFpbmVyLXRpdGxlIjoiSm91cm5hbCBvZiBNYXRlcm5hbC1GZXRhbCBhbmQgTmVvbmF0YWwgTWVkaWNpbmUiLCJlZGl0aW9uIjoiMjAyMS8wOS8wNyIsImlkIjoiNzkyMjRjMDItOTA2YS0zZWZkLTk3MzUtNWNlNjZmOTM5NTgwIiwiaXNzdWVkIjp7ImRhdGUtcGFydHMiOltbIjIwMjEiXV19LCJub3RlIjoiQmVpbGJ5LCBIYW5uYWhcbllhbmcsIEZhblxuR2Fubm9uLCBCcmVuZGFcbk1jSW50eXJlLCBIYXJvbGQgRGF2aWRcbmVuZ1xuRW5nbGFuZFxuSiBNYXRlcm4gRmV0YWwgTmVvbmF0YWwgTWVkLiAyMDIxIFNlcCA2OjEtOC4gZG9pOiAxMC4xMDgwLzE0NzY3MDU4LjIwMjEuMTk3MzQxNS4iLCJwYWdlIjoiMS04IiwidGl0bGUiOiJDb3N0LWVmZmVjdGl2ZW5lc3Mgb2YgZ2VzdGF0aW9uYWwgZGlhYmV0ZXMgc2NyZWVuaW5nIGluY2x1ZGluZyBwcmV2ZW50aW9uIG9mIHR5cGUgMiBkaWFiZXRlczogYXBwbGljYXRpb24gb2YgdGhlIEdlRGlGb3JDRSBtb2RlbCBpbiBBdXN0cmFsaWEiLCJ0eXBlIjoiYXJ0aWNsZS1qb3VybmFsIn0sInVyaXMiOlsiaHR0cDovL3d3dy5tZW5kZWxleS5jb20vZG9jdW1lbnRzLz91dWlkPWZhMjQyYjY1LWIwZTEtNDg3OS1hYmY5LWZkZGMxNjdkNDllNSJdLCJpc1RlbXBvcmFyeSI6ZmFsc2UsImxlZ2FjeURlc2t0b3BJZCI6ImZhMjQyYjY1LWIwZTEtNDg3OS1hYmY5LWZkZGMxNjdkNDllNSJ9XSwicHJvcGVydGllcyI6eyJub3RlSW5kZXgiOjB9LCJpc0VkaXRlZCI6ZmFsc2UsIm1hbnVhbE92ZXJyaWRlIjp7ImNpdGVwcm9jVGV4dCI6IjU5NyIsImlzTWFudWFsbHlPdmVycmlkZGVuIjpmYWxzZSwibWFudWFsT3ZlcnJpZGVUZXh0IjoiIn19"/>
              <w:id w:val="-1189833765"/>
              <w:placeholder>
                <w:docPart w:val="DefaultPlaceholder_-1854013440"/>
              </w:placeholder>
            </w:sdtPr>
            <w:sdtEndPr/>
            <w:sdtContent>
              <w:p w14:paraId="2DB582C5" w14:textId="1B48E587" w:rsidR="001B2A1F" w:rsidRPr="00831A83" w:rsidRDefault="00847968" w:rsidP="00831A83">
                <w:pPr>
                  <w:rPr>
                    <w:rFonts w:ascii="Arial" w:hAnsi="Arial" w:cs="Arial"/>
                    <w:sz w:val="18"/>
                    <w:szCs w:val="18"/>
                  </w:rPr>
                </w:pPr>
                <w:r w:rsidRPr="00831A83">
                  <w:rPr>
                    <w:rFonts w:ascii="Arial" w:hAnsi="Arial" w:cs="Arial"/>
                    <w:color w:val="000000"/>
                    <w:sz w:val="18"/>
                    <w:szCs w:val="18"/>
                  </w:rPr>
                  <w:t>596</w:t>
                </w:r>
              </w:p>
            </w:sdtContent>
          </w:sdt>
        </w:tc>
        <w:tc>
          <w:tcPr>
            <w:tcW w:w="1161" w:type="dxa"/>
            <w:noWrap/>
            <w:hideMark/>
          </w:tcPr>
          <w:p w14:paraId="27669BBB" w14:textId="77777777" w:rsidR="001B2A1F" w:rsidRPr="00831A83" w:rsidRDefault="001B2A1F" w:rsidP="00831A83">
            <w:pPr>
              <w:rPr>
                <w:rFonts w:ascii="Arial" w:hAnsi="Arial" w:cs="Arial"/>
                <w:sz w:val="18"/>
                <w:szCs w:val="18"/>
              </w:rPr>
            </w:pPr>
          </w:p>
        </w:tc>
      </w:tr>
      <w:tr w:rsidR="001B2A1F" w:rsidRPr="008139D3" w14:paraId="27DE5C16" w14:textId="77777777" w:rsidTr="001B2A1F">
        <w:trPr>
          <w:trHeight w:val="20"/>
        </w:trPr>
        <w:tc>
          <w:tcPr>
            <w:tcW w:w="861" w:type="dxa"/>
          </w:tcPr>
          <w:p w14:paraId="5BC39A24"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962" w:type="dxa"/>
            <w:hideMark/>
          </w:tcPr>
          <w:p w14:paraId="79FD30EA"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3108" w:type="dxa"/>
            <w:hideMark/>
          </w:tcPr>
          <w:p w14:paraId="014A790C" w14:textId="77777777" w:rsidR="001B2A1F" w:rsidRPr="00831A83" w:rsidRDefault="001B2A1F" w:rsidP="00831A83">
            <w:pPr>
              <w:rPr>
                <w:rFonts w:ascii="Arial" w:hAnsi="Arial" w:cs="Arial"/>
                <w:sz w:val="18"/>
                <w:szCs w:val="18"/>
              </w:rPr>
            </w:pPr>
            <w:r w:rsidRPr="00831A83">
              <w:rPr>
                <w:rFonts w:ascii="Arial" w:hAnsi="Arial" w:cs="Arial"/>
                <w:sz w:val="18"/>
                <w:szCs w:val="18"/>
              </w:rPr>
              <w:t>infant life years post birth</w:t>
            </w:r>
          </w:p>
        </w:tc>
        <w:tc>
          <w:tcPr>
            <w:tcW w:w="2629" w:type="dxa"/>
            <w:hideMark/>
          </w:tcPr>
          <w:p w14:paraId="2112748A" w14:textId="77777777" w:rsidR="001B2A1F" w:rsidRPr="00831A83" w:rsidRDefault="001B2A1F" w:rsidP="00831A83">
            <w:pPr>
              <w:rPr>
                <w:rFonts w:ascii="Arial" w:hAnsi="Arial" w:cs="Arial"/>
                <w:sz w:val="18"/>
                <w:szCs w:val="18"/>
              </w:rPr>
            </w:pPr>
            <w:r w:rsidRPr="00831A83">
              <w:rPr>
                <w:rFonts w:ascii="Arial" w:hAnsi="Arial" w:cs="Arial"/>
                <w:sz w:val="18"/>
                <w:szCs w:val="18"/>
              </w:rPr>
              <w:t>morbidity</w:t>
            </w:r>
          </w:p>
        </w:tc>
        <w:tc>
          <w:tcPr>
            <w:tcW w:w="2171" w:type="dxa"/>
            <w:hideMark/>
          </w:tcPr>
          <w:p w14:paraId="5C0D87EE"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MGZkMWYzMjctMmIxNi00MzcxLWE0MjUtZGY2NzRkMGIwNDM0IiwiY2l0YXRpb25JdGVtcyI6W3siaWQiOiI3OTIyNGMwMi05MDZhLTNlZmQtOTczNS01Y2U2NmY5Mzk1ODAiLCJpdGVtRGF0YSI6eyJET0kiOiIxMC4xMDgwLzE0NzY3MDU4LjIwMjEuMTk3MzQxNSIsIklTQk4iOiIxNDc2LTQ5NTQgKEVsZWN0cm9uaWMpIDE0NzYtNDk1NCAoTGlua2luZykiLCJQTUlEIjoiMzQ0ODY0NTIiLCJhYnN0cmFjdCI6IkFJTVM6IEdlc3RhdGlvbmFsIGRpYWJldGVzIG1lbGxpdHVzIChHRE0pIGlzIGFzc29jaWF0ZWQgd2l0aCBhbiBpbmNyZWFzZWQgcmlzayBvZiBwZXJpbmF0YWwgY29tcGxpY2F0aW9ucyBhbmQgb2YgZGV2ZWxvcGluZyB0eXBlIDIgZGlhYmV0ZXMgbWVsbGl0dXMgKFQyRE0pLiBBIHN0cmF0ZWd5IGluY2x1ZGluZyB1bml2ZXJzYWwgc2NyZWVuaW5nIGZvbGxvd2luZyBuZXcgZXZpZGVuY2UtYmFzZWQgdGhyZXNob2xkcyByZWNvbW1lbmRlZCBieSB0aGUgSW50ZXJuYXRpb25hbCBBc3NvY2lhdGlvbiBvZiBEaWFiZXRlcyBhbmQgUHJlZ25hbmN5IFN0dWR5IEdyb3VwcyAoSUFEUFNHKSBjb21iaW5lZCB3aXRoIGFudGVuYXRhbCBjYXJlIGFuZCBwb3N0cGFydHVtIGxpZmVzdHlsZSBtYW5hZ2VtZW50IGNvdWxkIHJlZHVjZSB0aGVzZSByaXNrcy4gVGhpcyBuZXcgc3RyYXRlZ3kgaGFzIGJlZW4gZW5kb3JzZWQgYnkgdGhlIEF1c3RyYWxhc2lhbiBEaWFiZXRlcyBpbiBQcmVnbmFuY3kgU29jaWV0eSAoQURJUFMpIGZvbGxvd2luZyBldmlkZW5jZSB0aGF0IHNob3dlZCBwcmV2aW91cyBkaWFnbm9zdGljIHRocmVzaG9sZHMgd2VyZSB0b28gaGlnaCB0byBwcmV2ZW50IHBlcmluYXRhbCBhZHZlcnNlIGV2ZW50cyAoUEFFcykgYW5kIHN1YnNlcXVlbnQgVDJETS4gVGhpcyBzdHVkeSB0aGVyZWZvcmUgYWltZWQgdG8gYXNzZXNzIHRoZSBjb3N0LWVmZmVjdGl2ZW5lc3Mgb2YgdGhlIG5ldyBBRElQUyBHRE0gc3RyYXRlZ3kgaW4gQXVzdHJhbGlhLiBNRVRIT0RTOiBBIGRlY2lzaW9uIHRyZWUgbW9kZWwgKEdlRGlGb3JDRSkgd2FzIGFwcGxpZWQgaW4gdGhpcyBzdHVkeS4gT3VyIGFuYWx5c2lzIG1vZGlmaWVzIHRoZSBtb2RlbCBhbmQgb3B0aW1pemVzIHJlc291cmNlIHVzZSBhbmQgY29zdCBwYXJhbWV0ZXJzLCB0byByZWZsZWN0IHJlYWwgY29zdHMgd2l0aGluIHRoZSBBdXN0cmFsaWFuIGNvbnRleHQuIERhdGEgb24gQXVzdHJhbGlhbiBHRE0gYW5kIFQyRE0gZXBpZGVtaW9sb2d5LCBpbnRlcnZlbnRpb24gY29zdHMgYW5kIGxpdGVyYXR1cmUgd2VyZSB1c2VkIHRvIGVzdGltYXRlIG1vZGVsIHBhcmFtZXRlcnMuIENvc3RzIChpbiBBVUQgJCksIGF2ZXJ0ZWQgZGlzYWJpbGl0eS1hZGp1c3RlZCBsaWZlIHllYXJzIChEQUxZcykgYW5kIG5ldCBjb3N0IHBlciBEQUxZIGF2ZXJ0ZWQgZHVyaW5nIGxpZmUtdGltZSBob3Jpem9uIHdlcmUgY2FsY3VsYXRlZC4gU2Vuc2l0aXZpdHkgYW5hbHlzZXMgd2VyZSBhbHNvIGNvbmR1Y3RlZCwgYnkgdGVzdGluZyB0aGUgaW1wYWN0IG9mIHZhcmlhdGlvbnMgaW4ga2V5IGlucHV0IHZhcmlhYmxlcy4gUkVTVUxUUzogQ29tcGFyZWQgdG8gdGhlIHByZXZpb3VzIGNyaXRlcmlhLCB0aGUgbmV3IEFESVBTIHN0cmF0ZWd5IGNvc3RzIEFVRCAkMjAsNjcxIChVU0QgJDE1LDgzOSkgcGVyIERBTFkgYXZlcnRlZCBpbiB0aGUgYmFzZSBjYXNlLCBob3dldmVyIHNlbnNpdGl2aXR5IGFuYWx5c2VzIHJldmVhbCBpdCBpcyBkb21pbmFudCBpbiBvdmVyIGhhbGYgb2YgY2FzZXMgYW5kIGhhcyBhIDg2JSBjaGFuY2Ugb2YgYmVpbmcgZG9taW5hbnQgYW5kL29yIGNvc3QtZWZmZWN0aXZlIGFjY29yZGluZyB0byBXVFAgdGhyZXNob2xkIG9mICQxNTEsMjAwIGludGVybmF0aW9uYWwgZG9sbGFycyAoJEkpIG9yICRBVUQgMjE3LDU3NiBwZXIgREFMWSBhdmVydGVkIChlcXVhbCB0byB0aHJlZSB0aW1lcyBwZXIgY2FwaXRhIEdEUCkuIENvbXBhcmVkIHdpdGggbm8gc2NyZWVuaW5nIG9yIHRyZWF0bWVudCwgdGhlIG5ldyBBRElQUyBzdHJhdGVneSBzYXZlcyBBVUQgJDI1LDUwOSAoVVNEICQxOSw1NDcpIHBlciBEQUxZIGF2ZXJ0ZWQuIENPTkNMVVNJT05TOiBVc2luZyBsb2NhbCBkYXRhIGFuZCBsaXRlcmF0dXJlIGVzdGltYXRlcywgdGhpcyBzdHVkeSBzaG93cyB0aGF0IHVzZSBvZiB0aGUgbmV3IEF1c3RyYWxpYW4gRGlhYmV0ZXMgSW4gUHJlZ25hbmN5IFNvY2lldHkgZ2VzdGlvbmFsIGRpYWJldGVzIG1lbGxpdHVzIHN0cmF0ZWd5IHdvdWxkIGxlYWQgdG8gY29zdCBzYXZpbmcgY2FyZSBmb3IgcHJlZ25hbnQgd29tZW4gaW4gQXVzdHJhbGlhIHdoZW4gY29tcGFyZWQgdG8gYSBubyBzY3JlZW5pbmcgc2NlbmFyaW8gYW5kIGlzIGxpa2VseSB0byBiZSBjb3N0IGVmZmVjdGl2ZSB3aGVuIGNvbXBhcmVkIHRvIHByZXZpb3VzbHkgdXNlZCBjcml0ZXJpYS4iLCJhdXRob3IiOlt7ImRyb3BwaW5nLXBhcnRpY2xlIjoiIiwiZmFtaWx5IjoiQmVpbGJ5IiwiZ2l2ZW4iOiJIIiwibm9uLWRyb3BwaW5nLXBhcnRpY2xlIjoiIiwicGFyc2UtbmFtZXMiOmZhbHNlLCJzdWZmaXgiOiIifSx7ImRyb3BwaW5nLXBhcnRpY2xlIjoiIiwiZmFtaWx5IjoiWWFuZyIsImdpdmVuIjoiRiIsIm5vbi1kcm9wcGluZy1wYXJ0aWNsZSI6IiIsInBhcnNlLW5hbWVzIjpmYWxzZSwic3VmZml4IjoiIn0seyJkcm9wcGluZy1wYXJ0aWNsZSI6IiIsImZhbWlseSI6Ikdhbm5vbiIsImdpdmVuIjoiQiIsIm5vbi1kcm9wcGluZy1wYXJ0aWNsZSI6IiIsInBhcnNlLW5hbWVzIjpmYWxzZSwic3VmZml4IjoiIn0seyJkcm9wcGluZy1wYXJ0aWNsZSI6IiIsImZhbWlseSI6Ik1jSW50eXJlIiwiZ2l2ZW4iOiJIIEQiLCJub24tZHJvcHBpbmctcGFydGljbGUiOiIiLCJwYXJzZS1uYW1lcyI6ZmFsc2UsInN1ZmZpeCI6IiJ9XSwiY29udGFpbmVyLXRpdGxlIjoiSm91cm5hbCBvZiBNYXRlcm5hbC1GZXRhbCBhbmQgTmVvbmF0YWwgTWVkaWNpbmUiLCJlZGl0aW9uIjoiMjAyMS8wOS8wNyIsImlkIjoiNzkyMjRjMDItOTA2YS0zZWZkLTk3MzUtNWNlNjZmOTM5NTgwIiwiaXNzdWVkIjp7ImRhdGUtcGFydHMiOltbIjIwMjEiXV19LCJub3RlIjoiQmVpbGJ5LCBIYW5uYWhcbllhbmcsIEZhblxuR2Fubm9uLCBCcmVuZGFcbk1jSW50eXJlLCBIYXJvbGQgRGF2aWRcbmVuZ1xuRW5nbGFuZFxuSiBNYXRlcm4gRmV0YWwgTmVvbmF0YWwgTWVkLiAyMDIxIFNlcCA2OjEtOC4gZG9pOiAxMC4xMDgwLzE0NzY3MDU4LjIwMjEuMTk3MzQxNS4iLCJwYWdlIjoiMS04IiwidGl0bGUiOiJDb3N0LWVmZmVjdGl2ZW5lc3Mgb2YgZ2VzdGF0aW9uYWwgZGlhYmV0ZXMgc2NyZWVuaW5nIGluY2x1ZGluZyBwcmV2ZW50aW9uIG9mIHR5cGUgMiBkaWFiZXRlczogYXBwbGljYXRpb24gb2YgdGhlIEdlRGlGb3JDRSBtb2RlbCBpbiBBdXN0cmFsaWEiLCJ0eXBlIjoiYXJ0aWNsZS1qb3VybmFsIn0sInVyaXMiOlsiaHR0cDovL3d3dy5tZW5kZWxleS5jb20vZG9jdW1lbnRzLz91dWlkPWZhMjQyYjY1LWIwZTEtNDg3OS1hYmY5LWZkZGMxNjdkNDllNSJdLCJpc1RlbXBvcmFyeSI6ZmFsc2UsImxlZ2FjeURlc2t0b3BJZCI6ImZhMjQyYjY1LWIwZTEtNDg3OS1hYmY5LWZkZGMxNjdkNDllNSJ9LHsiaWQiOiJmYjdhNjg4ZC01ZGY5LTMyNTMtYmExMC0xZTk2NmI1Y2FjZjkiLCJpdGVtRGF0YSI6eyJET0kiOiIxMC4yMTQ3L0NFT1IuUzMyNTA5NCIsIklTQk4iOiIxMTc4LTY5ODEgKFByaW50KSAxMTc4LTY5ODEgKExpbmtpbmcpIiwiUE1JRCI6IjM0NTQ4Nzk5IiwiYWJzdHJhY3QiOiJCYWNrZ3JvdW5kOiBQcmV0ZXJtIGJpcnRoIChQVEIpIGNhcnJpZXMgaW5jcmVhc2VkIHJpc2sgb2Ygc2hvcnQtIGFuZCBsb25nLXRlcm0gaGVhbHRoIHByb2JsZW1zIGFzIHdlbGwgYXMgaGlnaGVyIGhlYWx0aGNhcmUgY29zdHMuIEN1cnJlbnQgc3RyYXRlZ2llcyB1c2luZyBjbGluaWNhbGx5IGFjY2VwdGVkIG1hdGVybmFsIHJpc2sgZmFjdG9ycyAocHJpb3IgUFRCLCBzaG9ydCBjZXJ2aXgpIGNhbiBvbmx5IGlkZW50aWZ5IGEgbWlub3JpdHkgb2Ygc2luZ2xldG9uIFBUQnMuIE9iamVjdGl2ZTogV2UgbW9kZWxlZCB0aGUgY29zdC1lZmZlY3RpdmVuZXNzIG9mIGEgcmlzay1zY3JlZW5pbmctYW5kLXRyZWF0IHN0cmF0ZWd5IHZlcnN1cyB1c3VhbCBjYXJlIGZvciBjb21tZXJjaWFsbHkgaW5zdXJlZCBwcmVnbmFudCBVUyB3b21lbiB3aXRob3V0IGNsaW5pY2FsbHkgYWNjZXB0ZWQgUFRCIHJpc2sgZmFjdG9ycy4gVGhlIHJpc2stc2NyZWVuaW5nLWFuZC10cmVhdCBzdHJhdGVneSBpbmNsdWRlZCB1c2Ugb2YgYSBub3ZlbCBQVEIgcHJvZ25vc3RpYyBibG9vZCB0ZXN0IChQcmVUUk0oKFIpKSkgaW4gdGhlIDE5dGgtMjB0aCB3ZWVrIG9mIHByZWduYW5jeSwgZm9sbG93ZWQgYnkgdHJlYXRtZW50IHdpdGggYSBjb21iaW5lZCByZWdpbWVuIG9mIG11bHRpLWNvbXBvbmVudCBoaWdoLWludGVuc2l0eS1jYXNlLW1hbmFnZW1lbnQgYW5kIHBoYXJtYWNvbG9naWMgaW50ZXJ2ZW50aW9ucyBmb3IgdGhlIHJlbWFpbmRlciBvZiB0aGUgcHJlZ25hbmN5IGZvciB3b21lbiBhc3Nlc3NlZCBhcyBoaWdoZXItcmlzayBieSB0aGUgdGVzdCwgYW5kIHVzdWFsIGNhcmUgaW4gd29tZW4gd2l0aG91dCBoaWdoZXIgcmlzay4gTWV0aG9kczogV2UgYnVpbHQgYSBjb3N0LWVmZmVjdGl2ZW5lc3MgbW9kZWwgdXNpbmcgYSBjb21iaW5lZCBkZWNpc2lvbi10cmVlL01hcmtvdiBhcHByb2FjaCBhbmQgYSBVUyBwYXllciBwZXJzcGVjdGl2ZS4gV2UgbW9kZWxlZCAxLXdlZWsgY3ljbGVzIG9mIHByZWduYW5jeSBmcm9tIHdlZWsgMTkgdG8gYmlydGggKHByZXRlcm0gb3IgdGVybSkgYW5kIGFzc2Vzc2VkIGNvc3RzIHRocm91Z2hvdXQgdGhlIHByZWduYW5jeSwgYW5kIGZ1cnRoZXIgdG8gMTItbW9udGhzIHBvc3QtZGVsaXZlcnkgaW4gbW90aGVycyBhbmQgMzAtbW9udGhzIGluIGluZmFudHMuIFBUQiByYXRlcyBhbmQgY29zdHMgd2VyZSBiYXNlZCBvbiA+NDAsMDAwIG1vdGhlcnMgYW5kIGluZmFudHMgZnJvbSB0aGUgSGVhbHRoQ29yZSBJbnRlZ3JhdGVkIFJlc2VhcmNoIERhdGFiYXNlKChSKSkgd2l0aCBiaXJ0aCBldmVudHMgaW4gMjAxNi4gRXN0aW1hdGVzIG9mIHRlc3QgcGVyZm9ybWFuY2UsIHRyZWF0bWVudCBlZmZlY3RpdmVuZXNzLCBhbmQgb3RoZXIgbW9kZWwgaW5wdXRzIHdlcmUgZGVyaXZlZCBmcm9tIHB1Ymxpc2hlZCBsaXRlcmF0dXJlLiBSZXN1bHRzOiBJbiB0aGUgYmFzZSBjYXNlLCB0aGUgcmlzay1zY3JlZW5pbmctYW5kLXRyZWF0IHN0cmF0ZWd5IGRvbWluYXRlZCB1c3VhbCBjYXJlIHdpdGggYW4gZXN0aW1hdGVkIDg3MCBmZXdlciBQVEJzICgyMCUgcmVkdWN0aW9uKSBhbmQgJDU0IG1pbGxpb24gbGVzcyBpbiB0b3RhbCBjb3N0ICgkODYzIG5ldCBzYXZpbmdzIHBlciBwcmVnbmFudCB3b21hbikuIFJlZHVjdGlvbnMgd2VyZSBwcm9qZWN0ZWQgZm9yIG5lb25hdGFsIGludGVuc2l2ZSBjYXJlIGFkbWlzc2lvbnMgKDEwJSksIG92ZXJhbGwgbGVuZ3RoLW9mLXN0YXkgKDclKSwgYW5kIGJpcnRocyA8MzIgd2Vla3MgKDMzJSkuIFRyZWF0bWVudCBlZmZlY3RpdmVuZXNzIGhhZCB0aGUgc3Ryb25nZXN0IGluZmx1ZW5jZSBvbiBjb3N0LWVmZmVjdGl2ZW5lc3MgZXN0aW1hdGVzLiBUaGUgcmlzay1zY3JlZW5pbmctYW5kLXRyZWF0IHN0cmF0ZWd5IHJlbWFpbmVkIGRvbWluYW50IGluIHRoZSBtYWpvcml0eSBvZiBwcm9iYWJpbGlzdGljIHNlbnNpdGl2aXR5IGFuYWx5c2lzIHNpbXVsYXRpb25zIGFuZCBtb2RlbCBzY2VuYXJpb3MuIENvbmNsdXNpb246IFVzZSBvZiBhIG5vdmVsIHByb2dub3N0aWMgdGVzdCBkdXJpbmcgcHJlZ25hbmN5IHRvIGlkZW50aWZ5IHdvbWVuIGF0IHJpc2sgb2YgUFRCIGNvbWJpbmVkIHdpdGggZXZpZGVuY2UtYmFzZWQgdHJlYXRtZW50IGlzIGVzdGltYXRlZCB0byByZWR1Y2UgdG90YWwgY29zdHMgd2hpbGUgcHJldmVudGluZyBQVEJzIGFuZCB0aGVpciBjb25zZXF1ZW5jZXMuIiwiYXV0aG9yIjpbeyJkcm9wcGluZy1wYXJ0aWNsZSI6IiIsImZhbWlseSI6IkdyYWJuZXIiLCJnaXZlbiI6Ik0iLCJub24tZHJvcHBpbmctcGFydGljbGUiOiIiLCJwYXJzZS1uYW1lcyI6ZmFsc2UsInN1ZmZpeCI6IiJ9LHsiZHJvcHBpbmctcGFydGljbGUiOiIiLCJmYW1pbHkiOiJCdXJjaGFyZCIsImdpdmVuIjoiSiIsIm5vbi1kcm9wcGluZy1wYXJ0aWNsZSI6IiIsInBhcnNlLW5hbWVzIjpmYWxzZSwic3VmZml4IjoiIn0seyJkcm9wcGluZy1wYXJ0aWNsZSI6IiIsImZhbWlseSI6Ik5ndXllbiIsImdpdmVuIjoiQyIsIm5vbi1kcm9wcGluZy1wYXJ0aWNsZSI6IiIsInBhcnNlLW5hbWVzIjpmYWxzZSwic3VmZml4IjoiIn0seyJkcm9wcGluZy1wYXJ0aWNsZSI6IiIsImZhbWlseSI6IkNodW5nIiwiZ2l2ZW4iOiJIIiwibm9uLWRyb3BwaW5nLXBhcnRpY2xlIjoiIiwicGFyc2UtbmFtZXMiOmZhbHNlLCJzdWZmaXgiOiIifSx7ImRyb3BwaW5nLXBhcnRpY2xlIjoiIiwiZmFtaWx5IjoiR2FuZ2FuIiwiZ2l2ZW4iOiJOIiwibm9uLWRyb3BwaW5nLXBhcnRpY2xlIjoiIiwicGFyc2UtbmFtZXMiOmZhbHNlLCJzdWZmaXgiOiIifSx7ImRyb3BwaW5nLXBhcnRpY2xlIjoiIiwiZmFtaWx5IjoiQm9uaWZhY2UiLCJnaXZlbiI6IkogSiIsIm5vbi1kcm9wcGluZy1wYXJ0aWNsZSI6IiIsInBhcnNlLW5hbWVzIjpmYWxzZSwic3VmZml4IjoiIn0seyJkcm9wcGluZy1wYXJ0aWNsZSI6IiIsImZhbWlseSI6Ilp1cGFuY2ljIiwiZ2l2ZW4iOiJKIEEgRiIsIm5vbi1kcm9wcGluZy1wYXJ0aWNsZSI6IiIsInBhcnNlLW5hbWVzIjpmYWxzZSwic3VmZml4IjoiIn0seyJkcm9wcGluZy1wYXJ0aWNsZSI6IiIsImZhbWlseSI6IlN0YW5layIsImdpdmVuIjoiRSIsIm5vbi1kcm9wcGluZy1wYXJ0aWNsZSI6IiIsInBhcnNlLW5hbWVzIjpmYWxzZSwic3VmZml4IjoiIn1dLCJjb250YWluZXItdGl0bGUiOiJDbGluaWNvRWNvbm9taWNzIGFuZCBPdXRjb21lcyBSZXNlYXJjaCIsImVkaXRpb24iOiIyMDIxLzA5LzIzIiwiaWQiOiJmYjdhNjg4ZC01ZGY5LTMyNTMtYmExMC0xZTk2NmI1Y2FjZjkiLCJpc3N1ZWQiOnsiZGF0ZS1wYXJ0cyI6W1siMjAyMSJdXX0sIm5vdGUiOiJHcmFibmVyLCBNaWNoYWVsXG5CdXJjaGFyZCwgSnVsamFcbk5ndXllbiwgQ2hpXG5DaHVuZywgSGFlY2h1bmdcbkdhbmdhbiwgTmlsZXNoXG5Cb25pZmFjZSwgSiBKYXlcblp1cGFuY2ljLCBKb2huIEEgRlxuU3RhbmVrLCBFcmljXG5lbmdcbk5ldyBaZWFsYW5kXG5DbGluaWNvZWNvbiBPdXRjb21lcyBSZXMuIDIwMjEgU2VwIDE0OzEzOjgwOS04MjAuIGRvaTogMTAuMjE0Ny9DRU9SLlMzMjUwOTQuIGVDb2xsZWN0aW9uIDIwMjEuIiwicGFnZSI6IjgwOS04MjAiLCJ0aXRsZSI6IkNvc3QtRWZmZWN0aXZlbmVzcyBvZiBhIFByb3Rlb21pYyBUZXN0IGZvciBQcmV0ZXJtIEJpcnRoIFByZWRpY3Rpb24iLCJ0eXBlIjoiYXJ0aWNsZS1qb3VybmFsIiwidm9sdW1lIjoiMTMifSwidXJpcyI6WyJodHRwOi8vd3d3Lm1lbmRlbGV5LmNvbS9kb2N1bWVudHMvP3V1aWQ9YWEwMjkzNTYtOGQ4My00ODQxLWEwODUtNTA0ZTU0MWNkZGE5Il0sImlzVGVtcG9yYXJ5IjpmYWxzZSwibGVnYWN5RGVza3RvcElkIjoiYWEwMjkzNTYtOGQ4My00ODQxLWEwODUtNTA0ZTU0MWNkZGE5In0seyJpZCI6IjEyYTdjYTYwLWZhMzAtMzk1OC1hYmNjLWE0YjgzZDU4ZDY4MiIsIml0ZW1EYXRhIjp7IkRPSSI6IjEwLjExMTEvMTQ3MS0wNTI4LjE2OTY2IiwiSVNCTiI6IjE0NzEtMDUyOCAoRWxlY3Ryb25pYykgMTQ3MC0wMzI4IChMaW5raW5nKSIsIlBNSUQiOiIzNDY1MTQwNSIsImFic3RyYWN0IjoiT0JKRUNUSVZFOiBUbyBhc3Nlc3MgdGhlIGNvc3QtZWZmZWN0aXZlbmVzcyBvZiBwcmVuYXRhbCBkZXRlY3Rpb24gb2YgY29uZ2VuaXRhbCBjeXRvbWVnYWxvdmlydXMgKGNDTVYpIGZvbGxvd2luZyBtYXRlcm5hbCBwcmltYXJ5IGluZmVjdGlvbiBpbiB0aGUgZmlyc3QgdHJpbWVzdGVyIHdpdGhpbiBzdGFuZGFyZCBwcmVnbmFuY3kgZm9sbG93LXVwIG9yIGludm9sdmluZyBwb3B1bGF0aW9uLWJhc2VkIHNjcmVlbmluZyAoc2Vyb2xvZ2ljYWwgdGVzdGluZyBhdCA3IGFuZCAxMiB3ZWVrcyBvZiBnZXN0YXRpb24pLCB3aXRoIG9yIHdpdGhvdXQgc2Vjb25kYXJ5IHByZXZlbnRpb24gKHZhbGFjaWNsb3ZpcikgaW4gbWF0ZXJuYWwgQ01WIHByaW1hcnkgaW5mZWN0aW9uLiBERVNJR046IENvc3QtZWZmZWN0aXZlbmVzcyBzdHVkeSBmcm9tIHRoZSBwZXJzcGVjdGl2ZSBvZiB0aGUgRnJlbmNoIG5hdGlvbmFsIGhlYWx0aCBpbnN1cmFuY2Ugc3lzdGVtLiBTRVRUSU5HOiBDb3N0LWVmZmVjdGl2ZW5lc3MgYmFzZWQgb24gcHJldmlvdXNseSBwdWJsaXNoZWQgcHJvYmFiaWxpdHkgZXN0aW1hdGVzIGFuZCBhc3NvY2lhdGVkIHBsYXVzaWJsZSByYW5nZXMgaHlwb3RoZXRpY2FsIHBvcHVsYXRpb24gb2YgMSwwMDAsMDAwIHByZWduYW50IHdvbWVuLiBQT1BVTEFUSU9OOiBIeXBvdGhldGljYWwgcG9wdWxhdGlvbiBvZiAxLDAwMCwwMDAgcHJlZ25hbnQgd29tZW4uIE1FVEhPRFM6IENvc3QtZWZmZWN0aXZlbmVzcyBvZiBkZXRlY3RpbmcgZmV0YWwgY0NNViBpbiB0ZXJtcyBvZiB0aGUgdG90YWwgZGlyZWN0IG1lZGljYWwgY29zdHMgaW52b2x2ZWQgYW5kIGFzc29jaWF0ZWQgZXhwZWN0ZWQgb3V0Y29tZXMuIE1BSU4gT1VUQ09NRSBNRUFTVVJFUzogRGV0ZWN0aW9uIHJhdGVzIGFuZCBjbGluaWNhbCBvdXRjb21lcyBhdCBiaXJ0aC4gUkVTVUxUUzogTW92aW5nIHRvIGEgcG9wdWxhdGlvbi1iYXNlZCBhcHByb2FjaCBmb3IgdGFyZ2V0aW5nIGZldGFsIENNViBpbmZlY3Rpb25zIHdvdWxkIGdlbmVyYXRlIGhpZ2ggbW9uZXRhcnkgYW5kIG9yZ2FuaXphdGlvbmFsIGNvc3RzIHdoaWxlIGluY3JlYXNpbmcgZGV0ZWN0aW9uIHJhdGVzIGZyb20gMTUlIHRvIDk0JS4gVGhpcyByZXNvdXJjZSBhbGxvY2F0aW9uIHdvdWxkIGhlbHAgaW1wbGVtZW50aW5nIGhvcml6b250YWwgZXF1aXR5IGFjY29yZGluZyB0byB3aGljaCBpbmRpdmlkdWFscyB3aXRoIHNpbWlsYXIgbWVkaWNhbCBuZWVkcyBzaG91bGQgYmUgdHJlYXRlZCBlcXVhbGx5LiBTZWNvbmRhcnkgcHJldmVudGlvbiB3aXRoIHZhbGFjaWNsb3ZpciBoYWQgYSBzaWduaWZpY2FudCBlZmZlY3Qgb24gbWF0ZXJuYWwtZmV0YWwgQ01WIHRyYW5zbWlzc2lvbiBhbmQgY2xpbmljYWwgb3V0Y29tZXMgaW4gbmV3Ym9ybnMsIHdpdGggYSA1OCUgZGVjcmVhc2Ugb2Ygc2V2ZXJlbHkgaW5mZWN0ZWQgbmV3Ym9ybnMgZm9yIGEgMy41JSBhZGRpdGlvbmFsIHRvdGFsIGNvc3RzLiBBY2NvdW50aW5nIGZvciB3b21lbiBkZWNpc2lvbi1tYWtpbmcgKGFtbmlvY2VudGVzaXMgdXB0YWtlIGFuZCB0ZXJtaW5hdGlvbiBvZiBwcmVnbmFuY3kgaW4gc2V2ZXJlIGNhc2VzKSBkaWQgbm90IGltcGFjdCB0aGUgY29zdC1lZmZlY3RpdmVuZXNzIHJlc3VsdHMuIENPTkNMVVNJT05TOiBUaGVzZSBmaW5kaW5ncyBjb3VsZCBmdWVsIHRoaW5raW5nIG9uIHRoZSBvcHBvcnR1bml0eSBvZiBkZXZlbG9waW5nIGNsaW5pY2FsIGd1aWRlbGluZXMgdG8gcnVsZSBpZGVudGlmaWNhdGlvbiBvZiBjQ01WIGluZmVjdGlvbiBhbmQgYWRtaW5pc3RyYXRpb24gb2YgaW4tdXRlcm8gdHJlYXRtZW50LiBUaGVzZSBmaW5kaW5ncyBjb3VsZCBmdWVsIHRoZSBkZXZlbG9wbWVudCBvZiBjbGluaWNhbCBndWlkZWxpbmVzIG9uIHRoZSBpZGVudGlmaWNhdGlvbiBvZiBjb25nZW5pdGFsIENNViBpbmZlY3Rpb24gYW5kIHRoZSBhZG1pbmlzdHJhdGlvbiBvZiB0cmVhdG1lbnQgaW4gdXRlcm8uIFRXRUVUQUJMRSBBQlNUUkFDVDogQ01WIHNlcm9sb2dpY2FsIHNjcmVlbmluZyBmb2xsb3dlZCBieSB2YWxhY2ljbG92aXIgcHJldmVudGlvbiBtYXkgcHJldmVudCA1OCUgdG8gNzElIG9mIHNldmVyZSBjQ01WIGNhc2VzIGZvciAzOCBldXJvIHBlciBwcmVnbmFuY3kuIiwiYXV0aG9yIjpbeyJkcm9wcGluZy1wYXJ0aWNsZSI6IiIsImZhbWlseSI6IlNlcm9yIiwiZ2l2ZW4iOiJWIiwibm9uLWRyb3BwaW5nLXBhcnRpY2xlIjoiIiwicGFyc2UtbmFtZXMiOmZhbHNlLCJzdWZmaXgiOiIifSx7ImRyb3BwaW5nLXBhcnRpY2xlIjoiIiwiZmFtaWx5IjoiTGVydWV6LVZpbGxlIiwiZ2l2ZW4iOiJNIiwibm9uLWRyb3BwaW5nLXBhcnRpY2xlIjoiIiwicGFyc2UtbmFtZXMiOmZhbHNlLCJzdWZmaXgiOiIifSx7ImRyb3BwaW5nLXBhcnRpY2xlIjoiIiwiZmFtaWx5IjoiWmVrIiwiZ2l2ZW4iOiJBIiwibm9uLWRyb3BwaW5nLXBhcnRpY2xlIjoiIiwicGFyc2UtbmFtZXMiOmZhbHNlLCJzdWZmaXgiOiIifSx7ImRyb3BwaW5nLXBhcnRpY2xlIjoiIiwiZmFtaWx5IjoiVmlsbGUiLCJnaXZlbiI6IlkiLCJub24tZHJvcHBpbmctcGFydGljbGUiOiIiLCJwYXJzZS1uYW1lcyI6ZmFsc2UsInN1ZmZpeCI6IiJ9XSwiY29udGFpbmVyLXRpdGxlIjoiQkpPRzogQW4gSW50ZXJuYXRpb25hbCBKb3VybmFsIG9mIE9ic3RldHJpY3MgJiBHeW5hZWNvbG9neSIsImVkaXRpb24iOiIyMDIxLzEwLzE2IiwiaWQiOiIxMmE3Y2E2MC1mYTMwLTM5NTgtYWJjYy1hNGI4M2Q1OGQ2ODIiLCJpc3N1ZWQiOnsiZGF0ZS1wYXJ0cyI6W1siMjAyMSJdXX0sIm5vdGUiOiJTZXJvciwgVlxuTGVydWV6LVZpbGxlLCBNXG56ZWssIEFcblZpbGxlLCBZXG5lbmdcbkVuZ2xhbmRcbkJKT0cuIDIwMjEgT2N0IDE1LiBkb2k6IDEwLjExMTEvMTQ3MS0wNTI4LjE2OTY2LiIsInRpdGxlIjoiTGVhbmluZyB0b3dhcmRzIEN5dG9tZWdhbG92aXJ1cyBzZXJvbG9naWNhbCBzY3JlZW5pbmcgaW4gcHJlZ25hbmN5IHRvIHByZXZlbnQgY29uZ2VuaXRhbCBpbmZlY3Rpb246IGEgY29zdC1lZmZlY3RpdmVuZXNzIHBlcnNwZWN0aXZlIiwidHlwZSI6ImFydGljbGUtam91cm5hbCJ9LCJ1cmlzIjpbImh0dHA6Ly93d3cubWVuZGVsZXkuY29tL2RvY3VtZW50cy8/dXVpZD02MGYyM2YxYi02MzUyLTRlNjQtOGYxNC1jMTIzZWUwOWE1NjEiXSwiaXNUZW1wb3JhcnkiOmZhbHNlLCJsZWdhY3lEZXNrdG9wSWQiOiI2MGYyM2YxYi02MzUyLTRlNjQtOGYxNC1jMTIzZWUwOWE1NjEifSx7ImlkIjoiMTk5ZDI0OGMtOTNmMC0zNjZmLTg4ZTYtYThiZTgwMzIxZDNkIiwiaXRlbURhdGEiOnsiRE9JIjoiMTAuMzMxMC9odGEyNTE1MCIsIklTQk4iOiIyMDQ2LTQ5MjQgKEVsZWN0cm9uaWMpIDEzNjYtNTI3OCAoTGlua2luZykiLCJQTUlEIjoiMzM2NTY5NzciLCJhYnN0cmFjdCI6IkJBQ0tHUk9VTkQ6IEN1cnJlbnRseSwgcHJlZ25hbnQgd29tZW4gYXJlIHNjcmVlbmVkIHVzaW5nIHVsdHJhc291bmQgdG8gcGVyZm9ybSBnZXN0YXRpb25hbCBhZ2luZywgdHlwaWNhbGx5IGF0IGFyb3VuZCAxMiB3ZWVrcycgZ2VzdGF0aW9uLCBhbmQgYXJvdW5kIHRoZSBtaWRkbGUgb2YgcHJlZ25hbmN5LiBVbHRyYXNvdW5kIHNjYW5zIHRoZXJlYWZ0ZXIgYXJlIHBlcmZvcm1lZCBmb3IgY2xpbmljYWwgaW5kaWNhdGlvbnMgb25seS4gT0JKRUNUSVZFUzogV2Ugc291Z2h0IHRvIGFzc2VzcyB0aGUgY2FzZSBmb3Igb2ZmZXJpbmcgdW5pdmVyc2FsIGxhdGUgcHJlZ25hbmN5IHVsdHJhc291bmQgdG8gYWxsIG51bGxpcGFyb3VzIHdvbWVuIGluIHRoZSBVSy4gVGhlIG1haW4gcXVlc3Rpb25zIGFkZHJlc3NlZCB3ZXJlIHRoZSBkaWFnbm9zdGljIGVmZmVjdGl2ZW5lc3Mgb2YgdW5pdmVyc2FsIGxhdGUgcHJlZ25hbmN5IHVsdHJhc291bmQgdG8gcHJlZGljdCBhZHZlcnNlIG91dGNvbWVzIGFuZCB0aGUgY29zdC1lZmZlY3RpdmVuZXNzIG9mIGVpdGhlciBpbXBsZW1lbnRpbmcgdW5pdmVyc2FsIHVsdHJhc291bmQgb3IgY29uZHVjdGluZyBmdXJ0aGVyIHJlc2VhcmNoIGluIHRoaXMgYXJlYS4gREVTSUdOOiBXZSBwZXJmb3JtZWQgZGlhZ25vc3RpYyB0ZXN0IGFjY3VyYWN5IHJldmlld3Mgb2YgZml2ZSB1bHRyYXNvbmljIG1lYXN1cmVtZW50cyBpbiBsYXRlIHByZWduYW5jeS4gV2UgY29uZHVjdGVkIGNvc3QtZWZmZWN0aXZlbmVzcyBhbmQgdmFsdWUtb2YtaW5mb3JtYXRpb24gYW5hbHlzZXMgb2Ygc2NyZWVuaW5nIGZvciBmZXRhbCBwcmVzZW50YXRpb24sIHNjcmVlbmluZyBmb3Igc21hbGwgZm9yIGdlc3RhdGlvbmFsIGFnZSBmZXR1c2VzIGFuZCBzY3JlZW5pbmcgZm9yIGxhcmdlIGZvciBnZXN0YXRpb25hbCBhZ2UgZmV0dXNlcy4gRmluYWxseSwgd2UgY29uZHVjdGVkIGEgc3VydmV5IGFuZCBhIGZvY3VzIGdyb3VwIHRvIGRldGVybWluZSB0aGUgd2lsbGluZ25lc3Mgb2Ygd29tZW4gdG8gcGFydGljaXBhdGUgaW4gYSBmdXR1cmUgcmFuZG9taXNlZCBjb250cm9sbGVkIHRyaWFsLiBEQVRBIFNPVVJDRVM6IFdlIHNlYXJjaGVkIE1FRExJTkUsIEVNQkFTRSBhbmQgdGhlIENvY2hyYW5lIExpYnJhcnkgZnJvbSBpbmNlcHRpb24gdG8gSnVuZSAyMDE5LiBSRVZJRVcgTUVUSE9EUzogVGhlIHByb3RvY29sIGZvciB0aGUgcmV2aWV3IHdhcyBkZXNpZ25lZCBhIHByaW9yaSBhbmQgcmVnaXN0ZXJlZC4gRWxpZ2libGUgc3R1ZGllcyB3ZXJlIGlkZW50aWZpZWQgdXNpbmcga2V5d29yZHMsIHdpdGggbm8gcmVzdHJpY3Rpb25zIGZvciBsYW5ndWFnZSBvciBsb2NhdGlvbi4gVGhlIHJpc2sgb2YgYmlhcyBpbiBzdHVkaWVzIHdhcyBhc3Nlc3NlZCB1c2luZyB0aGUgUXVhbGl0eSBBc3Nlc3NtZW50IG9mIERpYWdub3N0aWMgQWNjdXJhY3kgU3R1ZGllcyAyIChRVUFEQVMtMikgdG9vbC4gSGVhbHRoIGVjb25vbWljIG1vZGVsbGluZyBlbXBsb3llZCBhIGRlY2lzaW9uIHRyZWUgYW5hbHlzZWQgdmlhIE1vbnRlIENhcmxvIHNpbXVsYXRpb24uIEhlYWx0aCBvdXRjb21lcyB3ZXJlIGZyb20gdGhlIGZldGFsIHBlcnNwZWN0aXZlIGFuZCBwcmVzZW50ZWQgYXMgcXVhbGl0eS1hZGp1c3RlZCBsaWZlLXllYXJzLiBDb3N0cyB3ZXJlIGZyb20gdGhlIHBlcnNwZWN0aXZlIG9mIHRoZSBwdWJsaWMgc2VjdG9yLCBkZWZpbmVkIGFzIE5IUyBFbmdsYW5kLCBhbmQgdGhlIGNvc3RzIG9mIHNwZWNpYWwgZWR1Y2F0aW9uYWwgbmVlZHMuIEFsbCBjb3N0cyBhbmQgcXVhbGl0eS1hZGp1c3RlZCBsaWZlLXllYXJzIHdlcmUgZGlzY291bnRlZCBieSAzLjUlIHBlciBhbm51bSBhbmQgdGhlIHJlZmVyZW5jZSBjYXNlIHRpbWUgaG9yaXpvbiB3YXMgMjAgeWVhcnMuIFJFU1VMVFM6IFVtYmlsaWNhbCBhcnRlcnkgRG9wcGxlciBmbG93IHZlbG9jaW1ldHJ5LCBjZXJlYnJvcGxhY2VudGFsIHJhdGlvLCBzZXZlcmUgb2xpZ29oeWRyYW1uaW9zIGFuZCBib3JkZXJsaW5lIG9saWdvaHlkcmFtbmlvcyB3ZXJlIGFsbCBlaXRoZXIgbm9uLXByZWRpY3RpdmUgb3Igd2Vha2x5IHByZWRpY3RpdmUgb2YgdGhlIHJpc2sgb2YgbmVvbmF0YWwgbW9yYmlkaXR5IChzdW1tYXJ5IHBvc2l0aXZlIGxpa2VsaWhvb2QgcmF0aW9zIGJldHdlZW4gMSBhbmQgMikgYW5kIHdlcmUgYWxsIHdlYWtseSBwcmVkaWN0aXZlIG9mIHRoZSByaXNrIG9mIGRlbGl2ZXJpbmcgYSBzbWFsbCBmb3IgZ2VzdGF0aW9uYWwgYWdlIGluZmFudCAoc3VtbWFyeSBwb3NpdGl2ZSBsaWtlbGlob29kIHJhdGlvcyBiZXR3ZWVuIDIgYW5kIDQpLiBTdXNwaWNpb24gb2YgZmV0YWwgbWFjcm9zb21pYSBpcyBzdHJvbmdseSBwcmVkaWN0aXZlIG9mIHRoZSByaXNrIG9mIGRlbGl2ZXJpbmcgYSBsYXJnZSBpbmZhbnQsIGJ1dCBpdCBpcyBvbmx5IHdlYWtseSwgYWxiZWl0IHN0YXRpc3RpY2FsbHkgc2lnbmlmaWNhbnRseSwgcHJlZGljdGl2ZSBvZiB0aGUgcmlzayBvZiBzaG91bGTigKYiLCJhdXRob3IiOlt7ImRyb3BwaW5nLXBhcnRpY2xlIjoiIiwiZmFtaWx5IjoiU21pdGgiLCJnaXZlbiI6IkcgQyIsIm5vbi1kcm9wcGluZy1wYXJ0aWNsZSI6IiIsInBhcnNlLW5hbWVzIjpmYWxzZSwic3VmZml4IjoiIn0seyJkcm9wcGluZy1wYXJ0aWNsZSI6IiIsImZhbWlseSI6Ik1vcmFpdGlzIiwiZ2l2ZW4iOiJBIEEiLCJub24tZHJvcHBpbmctcGFydGljbGUiOiIiLCJwYXJzZS1uYW1lcyI6ZmFsc2UsInN1ZmZpeCI6IiJ9LHsiZHJvcHBpbmctcGFydGljbGUiOiIiLCJmYW1pbHkiOiJXYXN0bHVuZCIsImdpdmVuIjoiRCIsIm5vbi1kcm9wcGluZy1wYXJ0aWNsZSI6IiIsInBhcnNlLW5hbWVzIjpmYWxzZSwic3VmZml4IjoiIn0seyJkcm9wcGluZy1wYXJ0aWNsZSI6IiIsImZhbWlseSI6IlRob3JudG9uIiwiZ2l2ZW4iOiJKIEciLCJub24tZHJvcHBpbmctcGFydGljbGUiOiIiLCJwYXJzZS1uYW1lcyI6ZmFsc2UsInN1ZmZpeCI6IiJ9LHsiZHJvcHBpbmctcGFydGljbGUiOiIiLCJmYW1pbHkiOiJQYXBhZ2VvcmdoaW91IiwiZ2l2ZW4iOiJBIiwibm9uLWRyb3BwaW5nLXBhcnRpY2xlIjoiIiwicGFyc2UtbmFtZXMiOmZhbHNlLCJzdWZmaXgiOiIifSx7ImRyb3BwaW5nLXBhcnRpY2xlIjoiIiwiZmFtaWx5IjoiU2FuZGVycyIsImdpdmVuIjoiSiIsIm5vbi1kcm9wcGluZy1wYXJ0aWNsZSI6IiIsInBhcnNlLW5hbWVzIjpmYWxzZSwic3VmZml4IjoiIn0seyJkcm9wcGluZy1wYXJ0aWNsZSI6IiIsImZhbWlseSI6IkhlYXplbGwiLCJnaXZlbiI6IkEgRSIsIm5vbi1kcm9wcGluZy1wYXJ0aWNsZSI6IiIsInBhcnNlLW5hbWVzIjpmYWxzZSwic3VmZml4IjoiIn0seyJkcm9wcGluZy1wYXJ0aWNsZSI6IiIsImZhbWlseSI6IlJvYnNvbiIsImdpdmVuIjoiUyBDIiwibm9uLWRyb3BwaW5nLXBhcnRpY2xlIjoiIiwicGFyc2UtbmFtZXMiOmZhbHNlLCJzdWZmaXgiOiIifSx7ImRyb3BwaW5nLXBhcnRpY2xlIjoiIiwiZmFtaWx5IjoiU292aW8iLCJnaXZlbiI6IlUiLCJub24tZHJvcHBpbmctcGFydGljbGUiOiIiLCJwYXJzZS1uYW1lcyI6ZmFsc2UsInN1ZmZpeCI6IiJ9LHsiZHJvcHBpbmctcGFydGljbGUiOiIiLCJmYW1pbHkiOiJCcm9ja2xlaHVyc3QiLCJnaXZlbiI6IlAiLCJub24tZHJvcHBpbmctcGFydGljbGUiOiIiLCJwYXJzZS1uYW1lcyI6ZmFsc2UsInN1ZmZpeCI6IiJ9LHsiZHJvcHBpbmctcGFydGljbGUiOiIiLCJmYW1pbHkiOiJXaWxzb24iLCJnaXZlbiI6IkUgQyIsIm5vbi1kcm9wcGluZy1wYXJ0aWNsZSI6IiIsInBhcnNlLW5hbWVzIjpmYWxzZSwic3VmZml4IjoiIn1dLCJjb250YWluZXItdGl0bGUiOiJIZWFsdGggVGVjaG5vbG9neSBBc3Nlc3NtZW50IiwiZWRpdGlvbiI6IjIwMjEvMDMvMDQiLCJpZCI6IjE5OWQyNDhjLTkzZjAtMzY2Zi04OGU2LWE4YmU4MDMyMWQzZCIsImlzc3VlIjoiMTUiLCJpc3N1ZWQiOnsiZGF0ZS1wYXJ0cyI6W1siMjAyMSJdXX0sIm5vdGUiOiJTbWl0aCwgR29yZG9uIENzXG5Nb3JhaXRpcywgQWxleGFuZHJvcyBBXG5XYXN0bHVuZCwgRGF2aWRcblRob3JudG9uLCBKaW0gR1xuUGFwYWdlb3JnaGlvdSwgQXJpc1xuU2FuZGVycywgSnVsaWFcbkhlYXplbGwsIEFsZXhhbmRlciBFcFxuUm9ic29uLCBTdGVwaGVuIENcblNvdmlvLCBVbGxhXG5Ccm9ja2xlaHVyc3QsIFBldGVyXG5XaWxzb24sIEVkd2FyZCBDZlxuZW5nXG4xNS8xMDUvMDEvREhfL0RlcGFydG1lbnQgb2YgSGVhbHRoL1VuaXRlZCBLaW5nZG9tXG5DUy0yMDEzLTEzLTAwOS9ESF8vRGVwYXJ0bWVudCBvZiBIZWFsdGgvVW5pdGVkIEtpbmdkb21cblJlc2VhcmNoIFN1cHBvcnQsIE5vbi1VLlMuIEdvdid0XG5TeXN0ZW1hdGljIFJldmlld1xuRW5nbGFuZFxuSGVhbHRoIFRlY2hub2wgQXNzZXNzLiAyMDIxIEZlYjsyNSgxNSk6MS0xOTAuIGRvaTogMTAuMzMxMC9odGEyNTE1MC4iLCJwYWdlIjoiMS0xOTAiLCJ0aXRsZSI6IlVuaXZlcnNhbCBsYXRlIHByZWduYW5jeSB1bHRyYXNvdW5kIHNjcmVlbmluZyB0byBwcmVkaWN0IGFkdmVyc2Ugb3V0Y29tZXMgaW4gbnVsbGlwYXJvdXMgd29tZW46IGEgc3lzdGVtYXRpYyByZXZpZXcgYW5kIGNvc3QtZWZmZWN0aXZlbmVzcyBhbmFseXNpcyIsInR5cGUiOiJhcnRpY2xlLWpvdXJuYWwiLCJ2b2x1bWUiOiIyNSJ9LCJ1cmlzIjpbImh0dHA6Ly93d3cubWVuZGVsZXkuY29tL2RvY3VtZW50cy8/dXVpZD0xMmMzNjUxMi03MjNiLTRmMmYtOWJiNC1mM2I3MzljNWQ2YmMiXSwiaXNUZW1wb3JhcnkiOmZhbHNlLCJsZWdhY3lEZXNrdG9wSWQiOiIxMmMzNjUxMi03MjNiLTRmMmYtOWJiNC1mM2I3MzljNWQ2YmMifV0sInByb3BlcnRpZXMiOnsibm90ZUluZGV4IjowfSwiaXNFZGl0ZWQiOmZhbHNlLCJtYW51YWxPdmVycmlkZSI6eyJjaXRlcHJvY1RleHQiOiI1OTEsNTk24oCTNTk4IiwiaXNNYW51YWxseU92ZXJyaWRkZW4iOmZhbHNlLCJtYW51YWxPdmVycmlkZVRleHQiOiIifX0="/>
              <w:id w:val="-2075191026"/>
              <w:placeholder>
                <w:docPart w:val="DefaultPlaceholder_-1854013440"/>
              </w:placeholder>
            </w:sdtPr>
            <w:sdtEndPr/>
            <w:sdtContent>
              <w:p w14:paraId="0E24AAD7" w14:textId="554EE7B1" w:rsidR="001B2A1F" w:rsidRPr="00831A83" w:rsidRDefault="00847968" w:rsidP="00831A83">
                <w:pPr>
                  <w:rPr>
                    <w:rFonts w:ascii="Arial" w:hAnsi="Arial" w:cs="Arial"/>
                    <w:sz w:val="18"/>
                    <w:szCs w:val="18"/>
                  </w:rPr>
                </w:pPr>
                <w:r w:rsidRPr="00831A83">
                  <w:rPr>
                    <w:rFonts w:ascii="Arial" w:hAnsi="Arial" w:cs="Arial"/>
                    <w:color w:val="000000"/>
                    <w:sz w:val="18"/>
                    <w:szCs w:val="18"/>
                  </w:rPr>
                  <w:t>590,595–597</w:t>
                </w:r>
              </w:p>
            </w:sdtContent>
          </w:sdt>
        </w:tc>
        <w:tc>
          <w:tcPr>
            <w:tcW w:w="1161" w:type="dxa"/>
            <w:noWrap/>
            <w:hideMark/>
          </w:tcPr>
          <w:p w14:paraId="2FBAAF28" w14:textId="77777777" w:rsidR="001B2A1F" w:rsidRPr="00831A83" w:rsidRDefault="001B2A1F" w:rsidP="00831A83">
            <w:pPr>
              <w:rPr>
                <w:rFonts w:ascii="Arial" w:hAnsi="Arial" w:cs="Arial"/>
                <w:sz w:val="18"/>
                <w:szCs w:val="18"/>
              </w:rPr>
            </w:pPr>
          </w:p>
        </w:tc>
      </w:tr>
      <w:tr w:rsidR="001B2A1F" w:rsidRPr="008139D3" w14:paraId="1684546B" w14:textId="77777777" w:rsidTr="001B2A1F">
        <w:trPr>
          <w:trHeight w:val="20"/>
        </w:trPr>
        <w:tc>
          <w:tcPr>
            <w:tcW w:w="861" w:type="dxa"/>
          </w:tcPr>
          <w:p w14:paraId="187F8792"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962" w:type="dxa"/>
            <w:hideMark/>
          </w:tcPr>
          <w:p w14:paraId="6F809BC4"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3108" w:type="dxa"/>
            <w:hideMark/>
          </w:tcPr>
          <w:p w14:paraId="33E4A318" w14:textId="77777777" w:rsidR="001B2A1F" w:rsidRPr="00831A83" w:rsidRDefault="001B2A1F" w:rsidP="00831A83">
            <w:pPr>
              <w:rPr>
                <w:rFonts w:ascii="Arial" w:hAnsi="Arial" w:cs="Arial"/>
                <w:sz w:val="18"/>
                <w:szCs w:val="18"/>
              </w:rPr>
            </w:pPr>
            <w:r w:rsidRPr="00831A83">
              <w:rPr>
                <w:rFonts w:ascii="Arial" w:hAnsi="Arial" w:cs="Arial"/>
                <w:sz w:val="18"/>
                <w:szCs w:val="18"/>
              </w:rPr>
              <w:t>infant life years post birth</w:t>
            </w:r>
          </w:p>
        </w:tc>
        <w:tc>
          <w:tcPr>
            <w:tcW w:w="2629" w:type="dxa"/>
            <w:hideMark/>
          </w:tcPr>
          <w:p w14:paraId="655190FB" w14:textId="77777777" w:rsidR="001B2A1F" w:rsidRPr="00831A83" w:rsidRDefault="001B2A1F" w:rsidP="00831A83">
            <w:pPr>
              <w:rPr>
                <w:rFonts w:ascii="Arial" w:hAnsi="Arial" w:cs="Arial"/>
                <w:sz w:val="18"/>
                <w:szCs w:val="18"/>
              </w:rPr>
            </w:pPr>
            <w:r w:rsidRPr="00831A83">
              <w:rPr>
                <w:rFonts w:ascii="Arial" w:hAnsi="Arial" w:cs="Arial"/>
                <w:sz w:val="18"/>
                <w:szCs w:val="18"/>
              </w:rPr>
              <w:t>mortality</w:t>
            </w:r>
          </w:p>
        </w:tc>
        <w:tc>
          <w:tcPr>
            <w:tcW w:w="2171" w:type="dxa"/>
            <w:hideMark/>
          </w:tcPr>
          <w:p w14:paraId="0533CF0B"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ZTIxOTgwMWEtOThhYy00ODY4LTk2YzMtNDQzODE0OTcwMDJkIiwiY2l0YXRpb25JdGVtcyI6W3siaWQiOiIzNjg3NjEzOC02NmM5LTNkZGItOGJlOS1kYmE4YzY5MzNkOGMiLCJpdGVtRGF0YSI6eyJET0kiOiIxMC4xMDk3L0FPRy4wMDAwMDAwMDAwMDA0MTgxIiwiSVNCTiI6IjE4NzMtMjMzWCAoRWxlY3Ryb25pYykgMDAyOS03ODQ0IChMaW5raW5nKSIsIlBNSUQiOiIzMzI3ODI5NCIsImFic3RyYWN0IjoiT0JKRUNUSVZFOiBUbyBlc3RpbWF0ZSB3aGV0aGVyIHNlcm90eXBpbmcgd29tZW4gd2l0aCBhIGhpc3Rvcnkgb2YgZ2VuaXRhbCBoZXJwZXMgc2ltcGxleCB2aXJ1cyAoSFNWKSBhbmQgYW4gb3V0YnJlYWsgZHVyaW5nIHRoZSB0aGlyZCB0cmltZXN0ZXIgb2YgcHJlZ25hbmN5IGlzIGNvc3QgZWZmZWN0aXZlIGNvbXBhcmVkIHdpdGggbm8gc2Vyb3R5cGluZy4gTUVUSE9EUzogV2UgZGVzaWduZWQgYSBkZWNpc2lvbi1hbmFseXRpYyBtb2RlbCB1c2luZyBUcmVlQWdlIFBybyBzb2Z0d2FyZSB0byBhc3Nlc3MgYW4gYXBwcm9hY2ggb2Ygcm91dGluZSBIU1Ygc2Vyb3R5cGluZyBpbiBhIHRoZW9yZXRpY2FsIGNvaG9ydCBvZiA2Myw1ODIgd29tZW4gKGFuIGVzdGltYXRlIG9mIHRoZSBudW1iZXIgb2Ygd29tZW4gaW4gdGhlIFVuaXRlZCBTdGF0ZXMgd2l0aCBhIGhpc3Rvcnkgb2YgZ2VuaXRhbCBIU1YgYW5kIGFuIG91dGJyZWFrIGR1cmluZyB0aGUgdGhpcmQgdHJpbWVzdGVyIG9mIHByZWduYW5jeSkuIE91dGNvbWVzIGluY2x1ZGVkIG1pbGQsIG1vZGVyYXRlLCBhbmQgc2V2ZXJlIG5lb25hdGFsIEhTViwgbmVvbmF0YWwgZGVhdGgsIGNvc3RzLCBhbmQgcXVhbGl0eS1hZGp1c3RlZCBsaWZlLXllYXJzIChRQUxZcykgZm9yIGJvdGggdGhlIHdvbWFuIGFuZCBuZW9uYXRlLiBQcm9iYWJpbGl0aWVzLCB1dGlsaXRpZXMsIGFuZCBjb3N0cyB3ZXJlIGRlcml2ZWQgZnJvbSB0aGUgbGl0ZXJhdHVyZSwgYW5kIHdlIHVzZWQgYSB3aWxsaW5nbmVzcy10by1wYXkgdGhyZXNob2xkIG9mICQxMDAsMDAwIHBlciBRQUxZLiBTZW5zaXRpdml0eSBhbmFseXNlcyB3ZXJlIHBlcmZvcm1lZCB0byBhc3Nlc3MgdGhlIHJvYnVzdG5lc3Mgb2YgdGhlIHJlc3VsdHMuIFJFU1VMVFM6IEluIG91ciB0aGVvcmV0aWNhbCBjb2hvcnQsIEhTViBzZXJvbG9neSBzY3JlZW5pbmcgcmVzdWx0ZWQgaW4gNTE5LCA4LCBhbmQgMTUgY2FzZXMgb2YgbWlsZCwgbW9kZXJhdGUsIGFuZCBzZXZlcmUgbmVvbmF0YWwgSFNWLCB3aGVyZWFzIG5vIHNlcm9sb2d5IHNjcmVlbmluZyByZXN1bHRlZCBpbiA3NDUsIDY1LCBhbmQgODUgY2FzZXMsIHJlc3BlY3RpdmVseS4gVGh1cywgSFNWIHNlcm9sb2d5IHNjcmVlbmluZyBsZWQgdG8gMjI2LCA1NywgYW5kIDcwIGZld2VyIGNhc2VzIG9mIG1pbGQsIG1vZGVyYXRlLCBhbmQgc2V2ZXJlIG5lb25hdGFsIEhTViwgcmVzcGVjdGl2ZWx5LCBhcyB3ZWxsIGFzIDkxIGZld2VyIG5lb25hdGFsIGRlYXRocy4gQWRkaXRpb25hbGx5LCBzZXJvbG9neSBzY3JlZW5pbmcgc2F2ZWQgJDYxIG1pbGxpb24gYW5kIGdhaW5lZCA3LDkwMCBRQUxZcywgbWFraW5nIGl0IGEgZG9taW5hbnQgc3RyYXRlZ3kuIFVuaXZhcmlhdGUgc2Vuc2l0aXZpdHkgYW5hbHlzaXMgZGVtb25zdHJhdGVkIHRoYXQgc2Vyb2xvZ3kgc2NyZWVuaW5nIHdhcyBjb3N0IGVmZmVjdGl2ZSB1bnRpbCB0aGUgY2hhbmNlIG9mIHByb2dyZXNzaW9uIGZyb20gbmVvbmF0YWwgSFNWIGluZmVjdGlvbiB0byBkaXNlYXNlIGRlc3BpdGUgZW1waXJpYyBhbnRpdmlyYWwgdHJlYXRtZW50IHdhcyBncmVhdGVyIHRoYW4gMjMlLiBDT05DTFVTSU9OOiBTZXJvbG9neSBzY3JlZW5pbmcgaW4gcHJlZ25hbnQgd29tZW4gd2l0aCBhbiBvdXRicmVhayBpbiB0aGUgdGhpcmQgdHJpbWVzdGVyIG9mIHByZWduYW5jeSBhbmQgYSBoaXN0b3J5IG9mIGdlbml0YWwgSFNWIHJlc3VsdGVkIGluIGltcHJvdmVkIG91dGNvbWVzIGFuZCBkZWNyZWFzZWQgY29zdHMuIiwiYXV0aG9yIjpbeyJkcm9wcGluZy1wYXJ0aWNsZSI6IiIsImZhbWlseSI6IkNoYXRyb3V4IiwiZ2l2ZW4iOiJJIEMiLCJub24tZHJvcHBpbmctcGFydGljbGUiOiIiLCJwYXJzZS1uYW1lcyI6ZmFsc2UsInN1ZmZpeCI6IiJ9LHsiZHJvcHBpbmctcGFydGljbGUiOiIiLCJmYW1pbHkiOiJIZXJzaCIsImdpdmVuIjoiQSBSIiwibm9uLWRyb3BwaW5nLXBhcnRpY2xlIjoiIiwicGFyc2UtbmFtZXMiOmZhbHNlLCJzdWZmaXgiOiIifSx7ImRyb3BwaW5nLXBhcnRpY2xlIjoiIiwiZmFtaWx5IjoiQ2F1Z2hleSIsImdpdmVuIjoiQSBCIiwibm9uLWRyb3BwaW5nLXBhcnRpY2xlIjoiIiwicGFyc2UtbmFtZXMiOmZhbHNlLCJzdWZmaXgiOiIifV0sImNvbnRhaW5lci10aXRsZSI6Ik9ic3RldHJpY3MgYW5kIEd5bmVjb2xvZ3kiLCJlZGl0aW9uIjoiMjAyMC8xMi8wNiIsImlkIjoiMzY4NzYxMzgtNjZjOS0zZGRiLThiZTktZGJhOGM2OTMzZDhjIiwiaXNzdWUiOiIxIiwiaXNzdWVkIjp7ImRhdGUtcGFydHMiOltbIjIwMjEiXV19LCJub3RlIjoiQ2hhdHJvdXgsIElzYWJlbGxlIENcbkhlcnNoLCBBbHlzc2EgUlxuQ2F1Z2hleSwgQWFyb24gQlxuZW5nXG5PYnN0ZXQgR3luZWNvbC4gMjAyMSBKYW4gMTsxMzcoMSk6NjMtNzEuIGRvaTogMTAuMTA5Ny9BT0cuMDAwMDAwMDAwMDAwNDE4MS4iLCJwYWdlIjoiNjMtNzEiLCJ0aXRsZSI6IkhlcnBlcyBTaW1wbGV4IFZpcnVzIFNlcm90eXBpbmcgaW4gUHJlZ25hbnQgV29tZW4gV2l0aCBhIEhpc3Rvcnkgb2YgR2VuaXRhbCBIZXJwZXMgYW5kIGFuIE91dGJyZWFrIGluIHRoZSBUaGlyZCBUcmltZXN0ZXIgb2YgUHJlZ25hbmN5OiBBIENvc3QtRWZmZWN0aXZlbmVzcyBBbmFseXNpcyIsInR5cGUiOiJhcnRpY2xlLWpvdXJuYWwiLCJ2b2x1bWUiOiIxMzcifSwidXJpcyI6WyJodHRwOi8vd3d3Lm1lbmRlbGV5LmNvbS9kb2N1bWVudHMvP3V1aWQ9OWE3ZWUyMjYtODNjYS00MmI3LWIzMWYtZDU0YzMwYmVmNzllIl0sImlzVGVtcG9yYXJ5IjpmYWxzZSwibGVnYWN5RGVza3RvcElkIjoiOWE3ZWUyMjYtODNjYS00MmI3LWIzMWYtZDU0YzMwYmVmNzllIn0seyJpZCI6IjMxOTMxNmVhLWUzMTQtM2MxMC04ZmMzLTE3YTY2NzNjNTg2YSIsIml0ZW1EYXRhIjp7IkRPSSI6IjEwLjEwMTYvai5wcmVnaHkuMjAyMS4wNi4wMTIiLCJJU0JOIjoiMjIxMC03Nzk3IChFbGVjdHJvbmljKSAyMjEwLTc3ODkgKExpbmtpbmcpIiwiUE1JRCI6IjM0MjcxNDI2IiwiYWJzdHJhY3QiOiJPQkpFQ1RJVkVTOiBUbyBhc3Nlc3MgdGhlIGNvc3QtZWZmZWN0aXZlbmVzcyBvZiB0aGUgRmV0YWwgTWVkaWNpbmUgRm91bmRhdGlvbiAoRk1GKSBjb21iaW5lZCBmaXJzdC10cmltZXN0ZXIgcHJlLWVjbGFtcHNpYSAoUEUpIHNjcmVlbmluZyBhbGdvcml0aG0sIGNvdXBsZWQgd2l0aCBsb3ctZG9zZSBhc3BpcmluIHRyZWF0bWVudCBpbiBoaWdoLXJpc2sgcGF0aWVudHMsIGNvbXBhcmVkIHRvIHRoZSBzdGFuZGFyZCBvZiBjYXJlIChTT0M7IHNjcmVlbmluZyBiYXNlZCBvbiBtYXRlcm5hbCByaXNrIGZhY3RvcnMpIGZvciBudWxsaXBhcm91cyBwcmVnbmFuY2llcyBpbiBCZWxnaXVtLiBTVFVEWSBERVNJR046IEEgZGVjaXNpb24gYW5hbHl0aWMgbW9kZWwgd2FzIHVzZWQgdG8gZXN0aW1hdGUgdGhlIGNvc3RzIGFuZCBvdXRjb21lcyBmb3IgcGF0aWVudHMgc2NyZWVuZWQgdXNpbmcgdGhlIFNPQyBhbmQgZm9yIHRob3NlIHVzaW5nIHRoZSBGTUYgc2NyZWVuaW5nIGFsZ29yaXRobSwgZnJvbSB0aGUgQmVsZ2lhbiBwYXllcnMnIHBlcnNwZWN0aXZlLiBXaGVyZSBwb3NzaWJsZSwgdGhlIHByb2JhYmlsaXRpZXMgYW5kIGFzc29jaWF0ZWQgY29zdHMgYXQgZWFjaCBkZWNpc2lvbiBwb2ludCB3ZXJlIGNhbGN1bGF0ZWQgYmFzZWQgb24gcHVibGlzaGVkIGxpdGVyYXR1cmUgYW5kIHB1YmxpYyBkYXRhYmFzZXMuIE1BSU4gT1VUQ09NRSBNRUFTVVJFUzogQ29zdC1lZmZlY3RpdmVuZXNzIHdhcyBhc3Nlc3NlZCB1c2luZyBhbiBpbmNyZW1lbnRhbCBjb3N0LWVmZmVjdGl2ZW5lc3MgcmF0aW8uIE9uZS13YXkgc2Vuc2l0aXZpdHkgYW5hbHlzZXMgd2VyZSBwZXJmb3JtZWQgdG8gYXNzZXNzIHRoZSBpbXBhY3Qgb2YgaW5kZXBlbmRlbnQgdmFyaWF0aW9ucyBpbiBlYWNoIG1vZGVsIHBhcmFtZXRlci4gQSBwcm9iYWJpbGlzdGljIHNlbnNpdGl2aXR5IGFuYWx5c2lzIHdhcyB1c2VkIHRvIGVzdGltYXRlIHRoZSBpbXBhY3Qgb2YgdGhlIG92ZXJhbGwgdW5jZXJ0YWludHkgb2YgdGhlIG1vZGVsIG9uIHRoZSBlc3RpbWF0ZWQgY29zdC1lZmZlY3RpdmVuZXNzLiBSRVNVTFRTOiBDb25zaWRlcmluZyBhbiBlc3RpbWF0ZWQgNTEsMzA5IHByZWduYW5jaWVzIGluIG51bGxpcGFyb3VzIHdvbWVuIGluIEJlbGdpdW0gcGVyIHllYXIsIHRoZSBGTUYgc2NyZWVuaW5nIGFsZ29yaXRobSByZXN1bHRlZCBpbiBmZXdlciBjYXNlcyBvZiBwcmUtdGVybSBQRSBjb21wYXJlZCB3aXRoIHRoZSBTT0MgKDQ3OSB2ZXJzdXMgODE2IGNhc2VzKSBhbmQgYSBjb3N0IHNhdmluZyBvZiBldXJvMjguNjcgcGVyIHBhdGllbnQuIFRoZSBvdXRjb21lIGluIHF1YWxpdHktYWRqdXN0ZWQgbGlmZS15ZWFycyB3YXMgc2ltaWxhciBmb3IgYm90aCBzY3JlZW5pbmcgYXBwcm9hY2hlcyAoRk1GIHNjcmVlbmluZyBhbGdvcml0aG0gMS44NTIxIHZlcnN1cyBTT0MgMS44NTE4KS4gVGhlIEZNRiBzY3JlZW5pbmcgYWxnb3JpdGhtIHdhcyBjb3N0LXNhdmluZyBhbmQgbW9yZSBlZmZlY3RpdmUgaW4gOTkuNCUgb2Ygc2ltdWxhdGlvbnMuIENPTkNMVVNJT05TOiBUaGUgRk1GIHNjcmVlbmluZyBhbGdvcml0aG0gY291cGxlZCB3aXRoIGVhcmx5IGludGVydmVudGlvbiB1c2luZyBsb3ctZG9zZSBhc3BpcmluIGhhcyB0aGUgcG90ZW50aWFsIHRvIHByZXZlbnQgYW4gYWRkaXRpb25hbCAzMzcgY2FzZXMgb2YgcHJlLXRlcm0gUEUgcGVyIHllYXIgY29tcGFyZWQgd2l0aCB0aGUgY3VycmVudCBTT0MgaW4gdGhpcyBwb3B1bGF0aW9uLCBhbG9uZyB3aXRoIGEgY29zdCBzYXZpbmcuIiwiYXV0aG9yIjpbeyJkcm9wcGluZy1wYXJ0aWNsZSI6IiIsImZhbWlseSI6IkR1Ym9uIEdhcmNpYSIsImdpdmVuIjoiQSIsIm5vbi1kcm9wcGluZy1wYXJ0aWNsZSI6IiIsInBhcnNlLW5hbWVzIjpmYWxzZSwic3VmZml4IjoiIn0seyJkcm9wcGluZy1wYXJ0aWNsZSI6IiIsImZhbWlseSI6IkRldmxpZWdlciIsImdpdmVuIjoiUiIsIm5vbi1kcm9wcGluZy1wYXJ0aWNsZSI6IiIsInBhcnNlLW5hbWVzIjpmYWxzZSwic3VmZml4IjoiIn0seyJkcm9wcGluZy1wYXJ0aWNsZSI6IiIsImZhbWlseSI6IlJlZGVrb3AiLCJnaXZlbiI6IksiLCJub24tZHJvcHBpbmctcGFydGljbGUiOiIiLCJwYXJzZS1uYW1lcyI6ZmFsc2UsInN1ZmZpeCI6IiJ9LHsiZHJvcHBpbmctcGFydGljbGUiOiIiLCJmYW1pbHkiOiJWYW5kZXdleWVyIiwiZ2l2ZW4iOiJLIiwibm9uLWRyb3BwaW5nLXBhcnRpY2xlIjoiIiwicGFyc2UtbmFtZXMiOmZhbHNlLCJzdWZmaXgiOiIifSx7ImRyb3BwaW5nLXBhcnRpY2xlIjoiIiwiZmFtaWx5IjoiVmVybG9ocmVuIiwiZ2l2ZW4iOiJTIiwibm9uLWRyb3BwaW5nLXBhcnRpY2xlIjoiIiwicGFyc2UtbmFtZXMiOmZhbHNlLCJzdWZmaXgiOiIifSx7ImRyb3BwaW5nLXBhcnRpY2xlIjoiIiwiZmFtaWx5IjoiUG9vbiIsImdpdmVuIjoiTCBDIiwibm9uLWRyb3BwaW5nLXBhcnRpY2xlIjoiIiwicGFyc2UtbmFtZXMiOmZhbHNlLCJzdWZmaXgiOiIifV0sImNvbnRhaW5lci10aXRsZSI6IlByZWduYW5jeSBIeXBlcnRlbnNpb24iLCJlZGl0aW9uIjoiMjAyMS8wNy8xNyIsImlkIjoiMzE5MzE2ZWEtZTMxNC0zYzEwLThmYzMtMTdhNjY3M2M1ODZhIiwiaXNzdWVkIjp7ImRhdGUtcGFydHMiOltbIjIwMjEiXV19LCJub3RlIjoiRHVib24gR2FyY2lhLCBBbmFcbkRldmxpZWdlciwgUm9sYW5kXG5SZWRla29wLCBLZW5cblZhbmRld2V5ZXIsIEthdGxlZW5cblZlcmxvaHJlbiwgU3RlZmFuXG5Qb29uLCBMaW9uYSBDXG5lbmdcbk5ldGhlcmxhbmRzXG5QcmVnbmFuY3kgSHlwZXJ0ZW5zLiAyMDIxIEF1ZzsyNToyMTktMjI0LiBkb2k6IDEwLjEwMTYvai5wcmVnaHkuMjAyMS4wNi4wMTIuIEVwdWIgMjAyMSBKdWwgMS4iLCJwYWdlIjoiMjE5LTIyNCIsInRpdGxlIjoiQ29zdC11dGlsaXR5IG9mIGEgZmlyc3QtdHJpbWVzdGVyIHNjcmVlbmluZyBzdHJhdGVneSB2ZXJzdXMgdGhlIHN0YW5kYXJkIG9mIGNhcmUgZm9yIG51bGxpcGFyb3VzIHdvbWVuIHRvIHByZXZlbnQgcHJlLXRlcm0gcHJlLWVjbGFtcHNpYSBpbiBCZWxnaXVtIiwidHlwZSI6ImFydGljbGUtam91cm5hbCIsInZvbHVtZSI6IjI1In0sInVyaXMiOlsiaHR0cDovL3d3dy5tZW5kZWxleS5jb20vZG9jdW1lbnRzLz91dWlkPWIyZTFlZWNmLTA2MmMtNDczMS1iNjM1LWE0M2FhNGVmY2YxMCJdLCJpc1RlbXBvcmFyeSI6ZmFsc2UsImxlZ2FjeURlc2t0b3BJZCI6ImIyZTFlZWNmLTA2MmMtNDczMS1iNjM1LWE0M2FhNGVmY2YxMCJ9LHsiaWQiOiJmYjdhNjg4ZC01ZGY5LTMyNTMtYmExMC0xZTk2NmI1Y2FjZjkiLCJpdGVtRGF0YSI6eyJET0kiOiIxMC4yMTQ3L0NFT1IuUzMyNTA5NCIsIklTQk4iOiIxMTc4LTY5ODEgKFByaW50KSAxMTc4LTY5ODEgKExpbmtpbmcpIiwiUE1JRCI6IjM0NTQ4Nzk5IiwiYWJzdHJhY3QiOiJCYWNrZ3JvdW5kOiBQcmV0ZXJtIGJpcnRoIChQVEIpIGNhcnJpZXMgaW5jcmVhc2VkIHJpc2sgb2Ygc2hvcnQtIGFuZCBsb25nLXRlcm0gaGVhbHRoIHByb2JsZW1zIGFzIHdlbGwgYXMgaGlnaGVyIGhlYWx0aGNhcmUgY29zdHMuIEN1cnJlbnQgc3RyYXRlZ2llcyB1c2luZyBjbGluaWNhbGx5IGFjY2VwdGVkIG1hdGVybmFsIHJpc2sgZmFjdG9ycyAocHJpb3IgUFRCLCBzaG9ydCBjZXJ2aXgpIGNhbiBvbmx5IGlkZW50aWZ5IGEgbWlub3JpdHkgb2Ygc2luZ2xldG9uIFBUQnMuIE9iamVjdGl2ZTogV2UgbW9kZWxlZCB0aGUgY29zdC1lZmZlY3RpdmVuZXNzIG9mIGEgcmlzay1zY3JlZW5pbmctYW5kLXRyZWF0IHN0cmF0ZWd5IHZlcnN1cyB1c3VhbCBjYXJlIGZvciBjb21tZXJjaWFsbHkgaW5zdXJlZCBwcmVnbmFudCBVUyB3b21lbiB3aXRob3V0IGNsaW5pY2FsbHkgYWNjZXB0ZWQgUFRCIHJpc2sgZmFjdG9ycy4gVGhlIHJpc2stc2NyZWVuaW5nLWFuZC10cmVhdCBzdHJhdGVneSBpbmNsdWRlZCB1c2Ugb2YgYSBub3ZlbCBQVEIgcHJvZ25vc3RpYyBibG9vZCB0ZXN0IChQcmVUUk0oKFIpKSkgaW4gdGhlIDE5dGgtMjB0aCB3ZWVrIG9mIHByZWduYW5jeSwgZm9sbG93ZWQgYnkgdHJlYXRtZW50IHdpdGggYSBjb21iaW5lZCByZWdpbWVuIG9mIG11bHRpLWNvbXBvbmVudCBoaWdoLWludGVuc2l0eS1jYXNlLW1hbmFnZW1lbnQgYW5kIHBoYXJtYWNvbG9naWMgaW50ZXJ2ZW50aW9ucyBmb3IgdGhlIHJlbWFpbmRlciBvZiB0aGUgcHJlZ25hbmN5IGZvciB3b21lbiBhc3Nlc3NlZCBhcyBoaWdoZXItcmlzayBieSB0aGUgdGVzdCwgYW5kIHVzdWFsIGNhcmUgaW4gd29tZW4gd2l0aG91dCBoaWdoZXIgcmlzay4gTWV0aG9kczogV2UgYnVpbHQgYSBjb3N0LWVmZmVjdGl2ZW5lc3MgbW9kZWwgdXNpbmcgYSBjb21iaW5lZCBkZWNpc2lvbi10cmVlL01hcmtvdiBhcHByb2FjaCBhbmQgYSBVUyBwYXllciBwZXJzcGVjdGl2ZS4gV2UgbW9kZWxlZCAxLXdlZWsgY3ljbGVzIG9mIHByZWduYW5jeSBmcm9tIHdlZWsgMTkgdG8gYmlydGggKHByZXRlcm0gb3IgdGVybSkgYW5kIGFzc2Vzc2VkIGNvc3RzIHRocm91Z2hvdXQgdGhlIHByZWduYW5jeSwgYW5kIGZ1cnRoZXIgdG8gMTItbW9udGhzIHBvc3QtZGVsaXZlcnkgaW4gbW90aGVycyBhbmQgMzAtbW9udGhzIGluIGluZmFudHMuIFBUQiByYXRlcyBhbmQgY29zdHMgd2VyZSBiYXNlZCBvbiA+NDAsMDAwIG1vdGhlcnMgYW5kIGluZmFudHMgZnJvbSB0aGUgSGVhbHRoQ29yZSBJbnRlZ3JhdGVkIFJlc2VhcmNoIERhdGFiYXNlKChSKSkgd2l0aCBiaXJ0aCBldmVudHMgaW4gMjAxNi4gRXN0aW1hdGVzIG9mIHRlc3QgcGVyZm9ybWFuY2UsIHRyZWF0bWVudCBlZmZlY3RpdmVuZXNzLCBhbmQgb3RoZXIgbW9kZWwgaW5wdXRzIHdlcmUgZGVyaXZlZCBmcm9tIHB1Ymxpc2hlZCBsaXRlcmF0dXJlLiBSZXN1bHRzOiBJbiB0aGUgYmFzZSBjYXNlLCB0aGUgcmlzay1zY3JlZW5pbmctYW5kLXRyZWF0IHN0cmF0ZWd5IGRvbWluYXRlZCB1c3VhbCBjYXJlIHdpdGggYW4gZXN0aW1hdGVkIDg3MCBmZXdlciBQVEJzICgyMCUgcmVkdWN0aW9uKSBhbmQgJDU0IG1pbGxpb24gbGVzcyBpbiB0b3RhbCBjb3N0ICgkODYzIG5ldCBzYXZpbmdzIHBlciBwcmVnbmFudCB3b21hbikuIFJlZHVjdGlvbnMgd2VyZSBwcm9qZWN0ZWQgZm9yIG5lb25hdGFsIGludGVuc2l2ZSBjYXJlIGFkbWlzc2lvbnMgKDEwJSksIG92ZXJhbGwgbGVuZ3RoLW9mLXN0YXkgKDclKSwgYW5kIGJpcnRocyA8MzIgd2Vla3MgKDMzJSkuIFRyZWF0bWVudCBlZmZlY3RpdmVuZXNzIGhhZCB0aGUgc3Ryb25nZXN0IGluZmx1ZW5jZSBvbiBjb3N0LWVmZmVjdGl2ZW5lc3MgZXN0aW1hdGVzLiBUaGUgcmlzay1zY3JlZW5pbmctYW5kLXRyZWF0IHN0cmF0ZWd5IHJlbWFpbmVkIGRvbWluYW50IGluIHRoZSBtYWpvcml0eSBvZiBwcm9iYWJpbGlzdGljIHNlbnNpdGl2aXR5IGFuYWx5c2lzIHNpbXVsYXRpb25zIGFuZCBtb2RlbCBzY2VuYXJpb3MuIENvbmNsdXNpb246IFVzZSBvZiBhIG5vdmVsIHByb2dub3N0aWMgdGVzdCBkdXJpbmcgcHJlZ25hbmN5IHRvIGlkZW50aWZ5IHdvbWVuIGF0IHJpc2sgb2YgUFRCIGNvbWJpbmVkIHdpdGggZXZpZGVuY2UtYmFzZWQgdHJlYXRtZW50IGlzIGVzdGltYXRlZCB0byByZWR1Y2UgdG90YWwgY29zdHMgd2hpbGUgcHJldmVudGluZyBQVEJzIGFuZCB0aGVpciBjb25zZXF1ZW5jZXMuIiwiYXV0aG9yIjpbeyJkcm9wcGluZy1wYXJ0aWNsZSI6IiIsImZhbWlseSI6IkdyYWJuZXIiLCJnaXZlbiI6Ik0iLCJub24tZHJvcHBpbmctcGFydGljbGUiOiIiLCJwYXJzZS1uYW1lcyI6ZmFsc2UsInN1ZmZpeCI6IiJ9LHsiZHJvcHBpbmctcGFydGljbGUiOiIiLCJmYW1pbHkiOiJCdXJjaGFyZCIsImdpdmVuIjoiSiIsIm5vbi1kcm9wcGluZy1wYXJ0aWNsZSI6IiIsInBhcnNlLW5hbWVzIjpmYWxzZSwic3VmZml4IjoiIn0seyJkcm9wcGluZy1wYXJ0aWNsZSI6IiIsImZhbWlseSI6Ik5ndXllbiIsImdpdmVuIjoiQyIsIm5vbi1kcm9wcGluZy1wYXJ0aWNsZSI6IiIsInBhcnNlLW5hbWVzIjpmYWxzZSwic3VmZml4IjoiIn0seyJkcm9wcGluZy1wYXJ0aWNsZSI6IiIsImZhbWlseSI6IkNodW5nIiwiZ2l2ZW4iOiJIIiwibm9uLWRyb3BwaW5nLXBhcnRpY2xlIjoiIiwicGFyc2UtbmFtZXMiOmZhbHNlLCJzdWZmaXgiOiIifSx7ImRyb3BwaW5nLXBhcnRpY2xlIjoiIiwiZmFtaWx5IjoiR2FuZ2FuIiwiZ2l2ZW4iOiJOIiwibm9uLWRyb3BwaW5nLXBhcnRpY2xlIjoiIiwicGFyc2UtbmFtZXMiOmZhbHNlLCJzdWZmaXgiOiIifSx7ImRyb3BwaW5nLXBhcnRpY2xlIjoiIiwiZmFtaWx5IjoiQm9uaWZhY2UiLCJnaXZlbiI6IkogSiIsIm5vbi1kcm9wcGluZy1wYXJ0aWNsZSI6IiIsInBhcnNlLW5hbWVzIjpmYWxzZSwic3VmZml4IjoiIn0seyJkcm9wcGluZy1wYXJ0aWNsZSI6IiIsImZhbWlseSI6Ilp1cGFuY2ljIiwiZ2l2ZW4iOiJKIEEgRiIsIm5vbi1kcm9wcGluZy1wYXJ0aWNsZSI6IiIsInBhcnNlLW5hbWVzIjpmYWxzZSwic3VmZml4IjoiIn0seyJkcm9wcGluZy1wYXJ0aWNsZSI6IiIsImZhbWlseSI6IlN0YW5layIsImdpdmVuIjoiRSIsIm5vbi1kcm9wcGluZy1wYXJ0aWNsZSI6IiIsInBhcnNlLW5hbWVzIjpmYWxzZSwic3VmZml4IjoiIn1dLCJjb250YWluZXItdGl0bGUiOiJDbGluaWNvRWNvbm9taWNzIGFuZCBPdXRjb21lcyBSZXNlYXJjaCIsImVkaXRpb24iOiIyMDIxLzA5LzIzIiwiaWQiOiJmYjdhNjg4ZC01ZGY5LTMyNTMtYmExMC0xZTk2NmI1Y2FjZjkiLCJpc3N1ZWQiOnsiZGF0ZS1wYXJ0cyI6W1siMjAyMSJdXX0sIm5vdGUiOiJHcmFibmVyLCBNaWNoYWVsXG5CdXJjaGFyZCwgSnVsamFcbk5ndXllbiwgQ2hpXG5DaHVuZywgSGFlY2h1bmdcbkdhbmdhbiwgTmlsZXNoXG5Cb25pZmFjZSwgSiBKYXlcblp1cGFuY2ljLCBKb2huIEEgRlxuU3RhbmVrLCBFcmljXG5lbmdcbk5ldyBaZWFsYW5kXG5DbGluaWNvZWNvbiBPdXRjb21lcyBSZXMuIDIwMjEgU2VwIDE0OzEzOjgwOS04MjAuIGRvaTogMTAuMjE0Ny9DRU9SLlMzMjUwOTQuIGVDb2xsZWN0aW9uIDIwMjEuIiwicGFnZSI6IjgwOS04MjAiLCJ0aXRsZSI6IkNvc3QtRWZmZWN0aXZlbmVzcyBvZiBhIFByb3Rlb21pYyBUZXN0IGZvciBQcmV0ZXJtIEJpcnRoIFByZWRpY3Rpb24iLCJ0eXBlIjoiYXJ0aWNsZS1qb3VybmFsIiwidm9sdW1lIjoiMTMifSwidXJpcyI6WyJodHRwOi8vd3d3Lm1lbmRlbGV5LmNvbS9kb2N1bWVudHMvP3V1aWQ9YWEwMjkzNTYtOGQ4My00ODQxLWEwODUtNTA0ZTU0MWNkZGE5Il0sImlzVGVtcG9yYXJ5IjpmYWxzZSwibGVnYWN5RGVza3RvcElkIjoiYWEwMjkzNTYtOGQ4My00ODQxLWEwODUtNTA0ZTU0MWNkZGE5In0seyJpZCI6IjE5OWQyNDhjLTkzZjAtMzY2Zi04OGU2LWE4YmU4MDMyMWQzZCIsIml0ZW1EYXRhIjp7IkRPSSI6IjEwLjMzMTAvaHRhMjUxNTAiLCJJU0JOIjoiMjA0Ni00OTI0IChFbGVjdHJvbmljKSAxMzY2LTUyNzggKExpbmtpbmcpIiwiUE1JRCI6IjMzNjU2OTc3IiwiYWJzdHJhY3QiOiJCQUNLR1JPVU5EOiBDdXJyZW50bHksIHByZWduYW50IHdvbWVuIGFyZSBzY3JlZW5lZCB1c2luZyB1bHRyYXNvdW5kIHRvIHBlcmZvcm0gZ2VzdGF0aW9uYWwgYWdpbmcsIHR5cGljYWxseSBhdCBhcm91bmQgMTIgd2Vla3MnIGdlc3RhdGlvbiwgYW5kIGFyb3VuZCB0aGUgbWlkZGxlIG9mIHByZWduYW5jeS4gVWx0cmFzb3VuZCBzY2FucyB0aGVyZWFmdGVyIGFyZSBwZXJmb3JtZWQgZm9yIGNsaW5pY2FsIGluZGljYXRpb25zIG9ubHkuIE9CSkVDVElWRVM6IFdlIHNvdWdodCB0byBhc3Nlc3MgdGhlIGNhc2UgZm9yIG9mZmVyaW5nIHVuaXZlcnNhbCBsYXRlIHByZWduYW5jeSB1bHRyYXNvdW5kIHRvIGFsbCBudWxsaXBhcm91cyB3b21lbiBpbiB0aGUgVUsuIFRoZSBtYWluIHF1ZXN0aW9ucyBhZGRyZXNzZWQgd2VyZSB0aGUgZGlhZ25vc3RpYyBlZmZlY3RpdmVuZXNzIG9mIHVuaXZlcnNhbCBsYXRlIHByZWduYW5jeSB1bHRyYXNvdW5kIHRvIHByZWRpY3QgYWR2ZXJzZSBvdXRjb21lcyBhbmQgdGhlIGNvc3QtZWZmZWN0aXZlbmVzcyBvZiBlaXRoZXIgaW1wbGVtZW50aW5nIHVuaXZlcnNhbCB1bHRyYXNvdW5kIG9yIGNvbmR1Y3RpbmcgZnVydGhlciByZXNlYXJjaCBpbiB0aGlzIGFyZWEuIERFU0lHTjogV2UgcGVyZm9ybWVkIGRpYWdub3N0aWMgdGVzdCBhY2N1cmFjeSByZXZpZXdzIG9mIGZpdmUgdWx0cmFzb25pYyBtZWFzdXJlbWVudHMgaW4gbGF0ZSBwcmVnbmFuY3kuIFdlIGNvbmR1Y3RlZCBjb3N0LWVmZmVjdGl2ZW5lc3MgYW5kIHZhbHVlLW9mLWluZm9ybWF0aW9uIGFuYWx5c2VzIG9mIHNjcmVlbmluZyBmb3IgZmV0YWwgcHJlc2VudGF0aW9uLCBzY3JlZW5pbmcgZm9yIHNtYWxsIGZvciBnZXN0YXRpb25hbCBhZ2UgZmV0dXNlcyBhbmQgc2NyZWVuaW5nIGZvciBsYXJnZSBmb3IgZ2VzdGF0aW9uYWwgYWdlIGZldHVzZXMuIEZpbmFsbHksIHdlIGNvbmR1Y3RlZCBhIHN1cnZleSBhbmQgYSBmb2N1cyBncm91cCB0byBkZXRlcm1pbmUgdGhlIHdpbGxpbmduZXNzIG9mIHdvbWVuIHRvIHBhcnRpY2lwYXRlIGluIGEgZnV0dXJlIHJhbmRvbWlzZWQgY29udHJvbGxlZCB0cmlhbC4gREFUQSBTT1VSQ0VTOiBXZSBzZWFyY2hlZCBNRURMSU5FLCBFTUJBU0UgYW5kIHRoZSBDb2NocmFuZSBMaWJyYXJ5IGZyb20gaW5jZXB0aW9uIHRvIEp1bmUgMjAxOS4gUkVWSUVXIE1FVEhPRFM6IFRoZSBwcm90b2NvbCBmb3IgdGhlIHJldmlldyB3YXMgZGVzaWduZWQgYSBwcmlvcmkgYW5kIHJlZ2lzdGVyZWQuIEVsaWdpYmxlIHN0dWRpZXMgd2VyZSBpZGVudGlmaWVkIHVzaW5nIGtleXdvcmRzLCB3aXRoIG5vIHJlc3RyaWN0aW9ucyBmb3IgbGFuZ3VhZ2Ugb3IgbG9jYXRpb24uIFRoZSByaXNrIG9mIGJpYXMgaW4gc3R1ZGllcyB3YXMgYXNzZXNzZWQgdXNpbmcgdGhlIFF1YWxpdHkgQXNzZXNzbWVudCBvZiBEaWFnbm9zdGljIEFjY3VyYWN5IFN0dWRpZXMgMiAoUVVBREFTLTIpIHRvb2wuIEhlYWx0aCBlY29ub21pYyBtb2RlbGxpbmcgZW1wbG95ZWQgYSBkZWNpc2lvbiB0cmVlIGFuYWx5c2VkIHZpYSBNb250ZSBDYXJsbyBzaW11bGF0aW9uLiBIZWFsdGggb3V0Y29tZXMgd2VyZSBmcm9tIHRoZSBmZXRhbCBwZXJzcGVjdGl2ZSBhbmQgcHJlc2VudGVkIGFzIHF1YWxpdHktYWRqdXN0ZWQgbGlmZS15ZWFycy4gQ29zdHMgd2VyZSBmcm9tIHRoZSBwZXJzcGVjdGl2ZSBvZiB0aGUgcHVibGljIHNlY3RvciwgZGVmaW5lZCBhcyBOSFMgRW5nbGFuZCwgYW5kIHRoZSBjb3N0cyBvZiBzcGVjaWFsIGVkdWNhdGlvbmFsIG5lZWRzLiBBbGwgY29zdHMgYW5kIHF1YWxpdHktYWRqdXN0ZWQgbGlmZS15ZWFycyB3ZXJlIGRpc2NvdW50ZWQgYnkgMy41JSBwZXIgYW5udW0gYW5kIHRoZSByZWZlcmVuY2UgY2FzZSB0aW1lIGhvcml6b24gd2FzIDIwIHllYXJzLiBSRVNVTFRTOiBVbWJpbGljYWwgYXJ0ZXJ5IERvcHBsZXIgZmxvdyB2ZWxvY2ltZXRyeSwgY2VyZWJyb3BsYWNlbnRhbCByYXRpbywgc2V2ZXJlIG9saWdvaHlkcmFtbmlvcyBhbmQgYm9yZGVybGluZSBvbGlnb2h5ZHJhbW5pb3Mgd2VyZSBhbGwgZWl0aGVyIG5vbi1wcmVkaWN0aXZlIG9yIHdlYWtseSBwcmVkaWN0aXZlIG9mIHRoZSByaXNrIG9mIG5lb25hdGFsIG1vcmJpZGl0eSAoc3VtbWFyeSBwb3NpdGl2ZSBsaWtlbGlob29kIHJhdGlvcyBiZXR3ZWVuIDEgYW5kIDIpIGFuZCB3ZXJlIGFsbCB3ZWFrbHkgcHJlZGljdGl2ZSBvZiB0aGUgcmlzayBvZiBkZWxpdmVyaW5nIGEgc21hbGwgZm9yIGdlc3RhdGlvbmFsIGFnZSBpbmZhbnQgKHN1bW1hcnkgcG9zaXRpdmUgbGlrZWxpaG9vZCByYXRpb3MgYmV0d2VlbiAyIGFuZCA0KS4gU3VzcGljaW9uIG9mIGZldGFsIG1hY3Jvc29taWEgaXMgc3Ryb25nbHkgcHJlZGljdGl2ZSBvZiB0aGUgcmlzayBvZiBkZWxpdmVyaW5nIGEgbGFyZ2UgaW5mYW50LCBidXQgaXQgaXMgb25seSB3ZWFrbHksIGFsYmVpdCBzdGF0aXN0aWNhbGx5IHNpZ25pZmljYW50bHksIHByZWRpY3RpdmUgb2YgdGhlIHJpc2sgb2Ygc2hvdWxk4oCmIiwiYXV0aG9yIjpbeyJkcm9wcGluZy1wYXJ0aWNsZSI6IiIsImZhbWlseSI6IlNtaXRoIiwiZ2l2ZW4iOiJHIEMiLCJub24tZHJvcHBpbmctcGFydGljbGUiOiIiLCJwYXJzZS1uYW1lcyI6ZmFsc2UsInN1ZmZpeCI6IiJ9LHsiZHJvcHBpbmctcGFydGljbGUiOiIiLCJmYW1pbHkiOiJNb3JhaXRpcyIsImdpdmVuIjoiQSBBIiwibm9uLWRyb3BwaW5nLXBhcnRpY2xlIjoiIiwicGFyc2UtbmFtZXMiOmZhbHNlLCJzdWZmaXgiOiIifSx7ImRyb3BwaW5nLXBhcnRpY2xlIjoiIiwiZmFtaWx5IjoiV2FzdGx1bmQiLCJnaXZlbiI6IkQiLCJub24tZHJvcHBpbmctcGFydGljbGUiOiIiLCJwYXJzZS1uYW1lcyI6ZmFsc2UsInN1ZmZpeCI6IiJ9LHsiZHJvcHBpbmctcGFydGljbGUiOiIiLCJmYW1pbHkiOiJUaG9ybnRvbiIsImdpdmVuIjoiSiBHIiwibm9uLWRyb3BwaW5nLXBhcnRpY2xlIjoiIiwicGFyc2UtbmFtZXMiOmZhbHNlLCJzdWZmaXgiOiIifSx7ImRyb3BwaW5nLXBhcnRpY2xlIjoiIiwiZmFtaWx5IjoiUGFwYWdlb3JnaGlvdSIsImdpdmVuIjoiQSIsIm5vbi1kcm9wcGluZy1wYXJ0aWNsZSI6IiIsInBhcnNlLW5hbWVzIjpmYWxzZSwic3VmZml4IjoiIn0seyJkcm9wcGluZy1wYXJ0aWNsZSI6IiIsImZhbWlseSI6IlNhbmRlcnMiLCJnaXZlbiI6IkoiLCJub24tZHJvcHBpbmctcGFydGljbGUiOiIiLCJwYXJzZS1uYW1lcyI6ZmFsc2UsInN1ZmZpeCI6IiJ9LHsiZHJvcHBpbmctcGFydGljbGUiOiIiLCJmYW1pbHkiOiJIZWF6ZWxsIiwiZ2l2ZW4iOiJBIEUiLCJub24tZHJvcHBpbmctcGFydGljbGUiOiIiLCJwYXJzZS1uYW1lcyI6ZmFsc2UsInN1ZmZpeCI6IiJ9LHsiZHJvcHBpbmctcGFydGljbGUiOiIiLCJmYW1pbHkiOiJSb2Jzb24iLCJnaXZlbiI6IlMgQyIsIm5vbi1kcm9wcGluZy1wYXJ0aWNsZSI6IiIsInBhcnNlLW5hbWVzIjpmYWxzZSwic3VmZml4IjoiIn0seyJkcm9wcGluZy1wYXJ0aWNsZSI6IiIsImZhbWlseSI6IlNvdmlvIiwiZ2l2ZW4iOiJVIiwibm9uLWRyb3BwaW5nLXBhcnRpY2xlIjoiIiwicGFyc2UtbmFtZXMiOmZhbHNlLCJzdWZmaXgiOiIifSx7ImRyb3BwaW5nLXBhcnRpY2xlIjoiIiwiZmFtaWx5IjoiQnJvY2tsZWh1cnN0IiwiZ2l2ZW4iOiJQIiwibm9uLWRyb3BwaW5nLXBhcnRpY2xlIjoiIiwicGFyc2UtbmFtZXMiOmZhbHNlLCJzdWZmaXgiOiIifSx7ImRyb3BwaW5nLXBhcnRpY2xlIjoiIiwiZmFtaWx5IjoiV2lsc29uIiwiZ2l2ZW4iOiJFIEMiLCJub24tZHJvcHBpbmctcGFydGljbGUiOiIiLCJwYXJzZS1uYW1lcyI6ZmFsc2UsInN1ZmZpeCI6IiJ9XSwiY29udGFpbmVyLXRpdGxlIjoiSGVhbHRoIFRlY2hub2xvZ3kgQXNzZXNzbWVudCIsImVkaXRpb24iOiIyMDIxLzAzLzA0IiwiaWQiOiIxOTlkMjQ4Yy05M2YwLTM2NmYtODhlNi1hOGJlODAzMjFkM2QiLCJpc3N1ZSI6IjE1IiwiaXNzdWVkIjp7ImRhdGUtcGFydHMiOltbIjIwMjEiXV19LCJub3RlIjoiU21pdGgsIEdvcmRvbiBDc1xuTW9yYWl0aXMsIEFsZXhhbmRyb3MgQVxuV2FzdGx1bmQsIERhdmlkXG5UaG9ybnRvbiwgSmltIEdcblBhcGFnZW9yZ2hpb3UsIEFyaXNcblNhbmRlcnMsIEp1bGlhXG5IZWF6ZWxsLCBBbGV4YW5kZXIgRXBcblJvYnNvbiwgU3RlcGhlbiBDXG5Tb3ZpbywgVWxsYVxuQnJvY2tsZWh1cnN0LCBQZXRlclxuV2lsc29uLCBFZHdhcmQgQ2ZcbmVuZ1xuMTUvMTA1LzAxL0RIXy9EZXBhcnRtZW50IG9mIEhlYWx0aC9Vbml0ZWQgS2luZ2RvbVxuQ1MtMjAxMy0xMy0wMDkvREhfL0RlcGFydG1lbnQgb2YgSGVhbHRoL1VuaXRlZCBLaW5nZG9tXG5SZXNlYXJjaCBTdXBwb3J0LCBOb24tVS5TLiBHb3YndFxuU3lzdGVtYXRpYyBSZXZpZXdcbkVuZ2xhbmRcbkhlYWx0aCBUZWNobm9sIEFzc2Vzcy4gMjAyMSBGZWI7MjUoMTUpOjEtMTkwLiBkb2k6IDEwLjMzMTAvaHRhMjUxNTAuIiwicGFnZSI6IjEtMTkwIiwidGl0bGUiOiJVbml2ZXJzYWwgbGF0ZSBwcmVnbmFuY3kgdWx0cmFzb3VuZCBzY3JlZW5pbmcgdG8gcHJlZGljdCBhZHZlcnNlIG91dGNvbWVzIGluIG51bGxpcGFyb3VzIHdvbWVuOiBhIHN5c3RlbWF0aWMgcmV2aWV3IGFuZCBjb3N0LWVmZmVjdGl2ZW5lc3MgYW5hbHlzaXMiLCJ0eXBlIjoiYXJ0aWNsZS1qb3VybmFsIiwidm9sdW1lIjoiMjUifSwidXJpcyI6WyJodHRwOi8vd3d3Lm1lbmRlbGV5LmNvbS9kb2N1bWVudHMvP3V1aWQ9MTJjMzY1MTItNzIzYi00ZjJmLTliYjQtZjNiNzM5YzVkNmJjIl0sImlzVGVtcG9yYXJ5IjpmYWxzZSwibGVnYWN5RGVza3RvcElkIjoiMTJjMzY1MTItNzIzYi00ZjJmLTliYjQtZjNiNzM5YzVkNmJjIn1dLCJwcm9wZXJ0aWVzIjp7Im5vdGVJbmRleCI6MH0sImlzRWRpdGVkIjpmYWxzZSwibWFudWFsT3ZlcnJpZGUiOnsiY2l0ZXByb2NUZXh0IjoiNTkwLDU5MSw1OTgsNTk5IiwiaXNNYW51YWxseU92ZXJyaWRkZW4iOmZhbHNlLCJtYW51YWxPdmVycmlkZVRleHQiOiIifX0="/>
              <w:id w:val="1360937465"/>
              <w:placeholder>
                <w:docPart w:val="DefaultPlaceholder_-1854013440"/>
              </w:placeholder>
            </w:sdtPr>
            <w:sdtEndPr/>
            <w:sdtContent>
              <w:p w14:paraId="2F9A9504" w14:textId="283E8FC7" w:rsidR="001B2A1F" w:rsidRPr="00831A83" w:rsidRDefault="00847968" w:rsidP="00831A83">
                <w:pPr>
                  <w:rPr>
                    <w:rFonts w:ascii="Arial" w:hAnsi="Arial" w:cs="Arial"/>
                    <w:sz w:val="18"/>
                    <w:szCs w:val="18"/>
                  </w:rPr>
                </w:pPr>
                <w:r w:rsidRPr="00831A83">
                  <w:rPr>
                    <w:rFonts w:ascii="Arial" w:hAnsi="Arial" w:cs="Arial"/>
                    <w:color w:val="000000"/>
                    <w:sz w:val="18"/>
                    <w:szCs w:val="18"/>
                  </w:rPr>
                  <w:t>589,590,597,598</w:t>
                </w:r>
              </w:p>
            </w:sdtContent>
          </w:sdt>
        </w:tc>
        <w:tc>
          <w:tcPr>
            <w:tcW w:w="1161" w:type="dxa"/>
            <w:noWrap/>
            <w:hideMark/>
          </w:tcPr>
          <w:p w14:paraId="585380E2" w14:textId="77777777" w:rsidR="001B2A1F" w:rsidRPr="00831A83" w:rsidRDefault="001B2A1F" w:rsidP="00831A83">
            <w:pPr>
              <w:rPr>
                <w:rFonts w:ascii="Arial" w:hAnsi="Arial" w:cs="Arial"/>
                <w:sz w:val="18"/>
                <w:szCs w:val="18"/>
              </w:rPr>
            </w:pPr>
          </w:p>
        </w:tc>
      </w:tr>
      <w:tr w:rsidR="001B2A1F" w:rsidRPr="008139D3" w14:paraId="3A7F68D0" w14:textId="77777777" w:rsidTr="001B2A1F">
        <w:trPr>
          <w:trHeight w:val="20"/>
        </w:trPr>
        <w:tc>
          <w:tcPr>
            <w:tcW w:w="861" w:type="dxa"/>
          </w:tcPr>
          <w:p w14:paraId="6DA73914" w14:textId="77777777" w:rsidR="001B2A1F" w:rsidRPr="00831A83" w:rsidRDefault="001B2A1F" w:rsidP="00831A83">
            <w:pPr>
              <w:rPr>
                <w:rFonts w:ascii="Arial" w:hAnsi="Arial" w:cs="Arial"/>
                <w:sz w:val="18"/>
                <w:szCs w:val="18"/>
              </w:rPr>
            </w:pPr>
            <w:r w:rsidRPr="00831A83">
              <w:rPr>
                <w:rFonts w:ascii="Arial" w:hAnsi="Arial" w:cs="Arial"/>
                <w:sz w:val="18"/>
                <w:szCs w:val="18"/>
              </w:rPr>
              <w:lastRenderedPageBreak/>
              <w:t>2</w:t>
            </w:r>
          </w:p>
        </w:tc>
        <w:tc>
          <w:tcPr>
            <w:tcW w:w="2962" w:type="dxa"/>
            <w:hideMark/>
          </w:tcPr>
          <w:p w14:paraId="4345948C"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3108" w:type="dxa"/>
            <w:hideMark/>
          </w:tcPr>
          <w:p w14:paraId="5F60A86F" w14:textId="77777777" w:rsidR="001B2A1F" w:rsidRPr="00831A83" w:rsidRDefault="001B2A1F" w:rsidP="00831A83">
            <w:pPr>
              <w:rPr>
                <w:rFonts w:ascii="Arial" w:hAnsi="Arial" w:cs="Arial"/>
                <w:sz w:val="18"/>
                <w:szCs w:val="18"/>
              </w:rPr>
            </w:pPr>
            <w:r w:rsidRPr="00831A83">
              <w:rPr>
                <w:rFonts w:ascii="Arial" w:hAnsi="Arial" w:cs="Arial"/>
                <w:sz w:val="18"/>
                <w:szCs w:val="18"/>
              </w:rPr>
              <w:t>infant life years post birth</w:t>
            </w:r>
          </w:p>
        </w:tc>
        <w:tc>
          <w:tcPr>
            <w:tcW w:w="2629" w:type="dxa"/>
            <w:hideMark/>
          </w:tcPr>
          <w:p w14:paraId="1A2A818B" w14:textId="77777777" w:rsidR="001B2A1F" w:rsidRPr="00831A83" w:rsidRDefault="001B2A1F" w:rsidP="00831A83">
            <w:pPr>
              <w:rPr>
                <w:rFonts w:ascii="Arial" w:hAnsi="Arial" w:cs="Arial"/>
                <w:sz w:val="18"/>
                <w:szCs w:val="18"/>
              </w:rPr>
            </w:pPr>
            <w:r w:rsidRPr="00831A83">
              <w:rPr>
                <w:rFonts w:ascii="Arial" w:hAnsi="Arial" w:cs="Arial"/>
                <w:sz w:val="18"/>
                <w:szCs w:val="18"/>
              </w:rPr>
              <w:t>QALYs</w:t>
            </w:r>
          </w:p>
        </w:tc>
        <w:tc>
          <w:tcPr>
            <w:tcW w:w="2171" w:type="dxa"/>
            <w:hideMark/>
          </w:tcPr>
          <w:p w14:paraId="6BB87574"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NzNjMjAxZWQtNjUzYy00NjIzLWI4YWEtNjFlN2Q3ZTI2NDBhIiwiY2l0YXRpb25JdGVtcyI6W3siaWQiOiIzMTkzMTZlYS1lMzE0LTNjMTAtOGZjMy0xN2E2NjczYzU4NmEiLCJpdGVtRGF0YSI6eyJET0kiOiIxMC4xMDE2L2oucHJlZ2h5LjIwMjEuMDYuMDEyIiwiSVNCTiI6IjIyMTAtNzc5NyAoRWxlY3Ryb25pYykgMjIxMC03Nzg5IChMaW5raW5nKSIsIlBNSUQiOiIzNDI3MTQyNiIsImFic3RyYWN0IjoiT0JKRUNUSVZFUzogVG8gYXNzZXNzIHRoZSBjb3N0LWVmZmVjdGl2ZW5lc3Mgb2YgdGhlIEZldGFsIE1lZGljaW5lIEZvdW5kYXRpb24gKEZNRikgY29tYmluZWQgZmlyc3QtdHJpbWVzdGVyIHByZS1lY2xhbXBzaWEgKFBFKSBzY3JlZW5pbmcgYWxnb3JpdGhtLCBjb3VwbGVkIHdpdGggbG93LWRvc2UgYXNwaXJpbiB0cmVhdG1lbnQgaW4gaGlnaC1yaXNrIHBhdGllbnRzLCBjb21wYXJlZCB0byB0aGUgc3RhbmRhcmQgb2YgY2FyZSAoU09DOyBzY3JlZW5pbmcgYmFzZWQgb24gbWF0ZXJuYWwgcmlzayBmYWN0b3JzKSBmb3IgbnVsbGlwYXJvdXMgcHJlZ25hbmNpZXMgaW4gQmVsZ2l1bS4gU1RVRFkgREVTSUdOOiBBIGRlY2lzaW9uIGFuYWx5dGljIG1vZGVsIHdhcyB1c2VkIHRvIGVzdGltYXRlIHRoZSBjb3N0cyBhbmQgb3V0Y29tZXMgZm9yIHBhdGllbnRzIHNjcmVlbmVkIHVzaW5nIHRoZSBTT0MgYW5kIGZvciB0aG9zZSB1c2luZyB0aGUgRk1GIHNjcmVlbmluZyBhbGdvcml0aG0sIGZyb20gdGhlIEJlbGdpYW4gcGF5ZXJzJyBwZXJzcGVjdGl2ZS4gV2hlcmUgcG9zc2libGUsIHRoZSBwcm9iYWJpbGl0aWVzIGFuZCBhc3NvY2lhdGVkIGNvc3RzIGF0IGVhY2ggZGVjaXNpb24gcG9pbnQgd2VyZSBjYWxjdWxhdGVkIGJhc2VkIG9uIHB1Ymxpc2hlZCBsaXRlcmF0dXJlIGFuZCBwdWJsaWMgZGF0YWJhc2VzLiBNQUlOIE9VVENPTUUgTUVBU1VSRVM6IENvc3QtZWZmZWN0aXZlbmVzcyB3YXMgYXNzZXNzZWQgdXNpbmcgYW4gaW5jcmVtZW50YWwgY29zdC1lZmZlY3RpdmVuZXNzIHJhdGlvLiBPbmUtd2F5IHNlbnNpdGl2aXR5IGFuYWx5c2VzIHdlcmUgcGVyZm9ybWVkIHRvIGFzc2VzcyB0aGUgaW1wYWN0IG9mIGluZGVwZW5kZW50IHZhcmlhdGlvbnMgaW4gZWFjaCBtb2RlbCBwYXJhbWV0ZXIuIEEgcHJvYmFiaWxpc3RpYyBzZW5zaXRpdml0eSBhbmFseXNpcyB3YXMgdXNlZCB0byBlc3RpbWF0ZSB0aGUgaW1wYWN0IG9mIHRoZSBvdmVyYWxsIHVuY2VydGFpbnR5IG9mIHRoZSBtb2RlbCBvbiB0aGUgZXN0aW1hdGVkIGNvc3QtZWZmZWN0aXZlbmVzcy4gUkVTVUxUUzogQ29uc2lkZXJpbmcgYW4gZXN0aW1hdGVkIDUxLDMwOSBwcmVnbmFuY2llcyBpbiBudWxsaXBhcm91cyB3b21lbiBpbiBCZWxnaXVtIHBlciB5ZWFyLCB0aGUgRk1GIHNjcmVlbmluZyBhbGdvcml0aG0gcmVzdWx0ZWQgaW4gZmV3ZXIgY2FzZXMgb2YgcHJlLXRlcm0gUEUgY29tcGFyZWQgd2l0aCB0aGUgU09DICg0NzkgdmVyc3VzIDgxNiBjYXNlcykgYW5kIGEgY29zdCBzYXZpbmcgb2YgZXVybzI4LjY3IHBlciBwYXRpZW50LiBUaGUgb3V0Y29tZSBpbiBxdWFsaXR5LWFkanVzdGVkIGxpZmUteWVhcnMgd2FzIHNpbWlsYXIgZm9yIGJvdGggc2NyZWVuaW5nIGFwcHJvYWNoZXMgKEZNRiBzY3JlZW5pbmcgYWxnb3JpdGhtIDEuODUyMSB2ZXJzdXMgU09DIDEuODUxOCkuIFRoZSBGTUYgc2NyZWVuaW5nIGFsZ29yaXRobSB3YXMgY29zdC1zYXZpbmcgYW5kIG1vcmUgZWZmZWN0aXZlIGluIDk5LjQlIG9mIHNpbXVsYXRpb25zLiBDT05DTFVTSU9OUzogVGhlIEZNRiBzY3JlZW5pbmcgYWxnb3JpdGhtIGNvdXBsZWQgd2l0aCBlYXJseSBpbnRlcnZlbnRpb24gdXNpbmcgbG93LWRvc2UgYXNwaXJpbiBoYXMgdGhlIHBvdGVudGlhbCB0byBwcmV2ZW50IGFuIGFkZGl0aW9uYWwgMzM3IGNhc2VzIG9mIHByZS10ZXJtIFBFIHBlciB5ZWFyIGNvbXBhcmVkIHdpdGggdGhlIGN1cnJlbnQgU09DIGluIHRoaXMgcG9wdWxhdGlvbiwgYWxvbmcgd2l0aCBhIGNvc3Qgc2F2aW5nLiIsImF1dGhvciI6W3siZHJvcHBpbmctcGFydGljbGUiOiIiLCJmYW1pbHkiOiJEdWJvbiBHYXJjaWEiLCJnaXZlbiI6IkEiLCJub24tZHJvcHBpbmctcGFydGljbGUiOiIiLCJwYXJzZS1uYW1lcyI6ZmFsc2UsInN1ZmZpeCI6IiJ9LHsiZHJvcHBpbmctcGFydGljbGUiOiIiLCJmYW1pbHkiOiJEZXZsaWVnZXIiLCJnaXZlbiI6IlIiLCJub24tZHJvcHBpbmctcGFydGljbGUiOiIiLCJwYXJzZS1uYW1lcyI6ZmFsc2UsInN1ZmZpeCI6IiJ9LHsiZHJvcHBpbmctcGFydGljbGUiOiIiLCJmYW1pbHkiOiJSZWRla29wIiwiZ2l2ZW4iOiJLIiwibm9uLWRyb3BwaW5nLXBhcnRpY2xlIjoiIiwicGFyc2UtbmFtZXMiOmZhbHNlLCJzdWZmaXgiOiIifSx7ImRyb3BwaW5nLXBhcnRpY2xlIjoiIiwiZmFtaWx5IjoiVmFuZGV3ZXllciIsImdpdmVuIjoiSyIsIm5vbi1kcm9wcGluZy1wYXJ0aWNsZSI6IiIsInBhcnNlLW5hbWVzIjpmYWxzZSwic3VmZml4IjoiIn0seyJkcm9wcGluZy1wYXJ0aWNsZSI6IiIsImZhbWlseSI6IlZlcmxvaHJlbiIsImdpdmVuIjoiUyIsIm5vbi1kcm9wcGluZy1wYXJ0aWNsZSI6IiIsInBhcnNlLW5hbWVzIjpmYWxzZSwic3VmZml4IjoiIn0seyJkcm9wcGluZy1wYXJ0aWNsZSI6IiIsImZhbWlseSI6IlBvb24iLCJnaXZlbiI6IkwgQyIsIm5vbi1kcm9wcGluZy1wYXJ0aWNsZSI6IiIsInBhcnNlLW5hbWVzIjpmYWxzZSwic3VmZml4IjoiIn1dLCJjb250YWluZXItdGl0bGUiOiJQcmVnbmFuY3kgSHlwZXJ0ZW5zaW9uIiwiZWRpdGlvbiI6IjIwMjEvMDcvMTciLCJpZCI6IjMxOTMxNmVhLWUzMTQtM2MxMC04ZmMzLTE3YTY2NzNjNTg2YSIsImlzc3VlZCI6eyJkYXRlLXBhcnRzIjpbWyIyMDIxIl1dfSwibm90ZSI6IkR1Ym9uIEdhcmNpYSwgQW5hXG5EZXZsaWVnZXIsIFJvbGFuZFxuUmVkZWtvcCwgS2VuXG5WYW5kZXdleWVyLCBLYXRsZWVuXG5WZXJsb2hyZW4sIFN0ZWZhblxuUG9vbiwgTGlvbmEgQ1xuZW5nXG5OZXRoZXJsYW5kc1xuUHJlZ25hbmN5IEh5cGVydGVucy4gMjAyMSBBdWc7MjU6MjE5LTIyNC4gZG9pOiAxMC4xMDE2L2oucHJlZ2h5LjIwMjEuMDYuMDEyLiBFcHViIDIwMjEgSnVsIDEuIiwicGFnZSI6IjIxOS0yMjQiLCJ0aXRsZSI6IkNvc3QtdXRpbGl0eSBvZiBhIGZpcnN0LXRyaW1lc3RlciBzY3JlZW5pbmcgc3RyYXRlZ3kgdmVyc3VzIHRoZSBzdGFuZGFyZCBvZiBjYXJlIGZvciBudWxsaXBhcm91cyB3b21lbiB0byBwcmV2ZW50IHByZS10ZXJtIHByZS1lY2xhbXBzaWEgaW4gQmVsZ2l1bSIsInR5cGUiOiJhcnRpY2xlLWpvdXJuYWwiLCJ2b2x1bWUiOiIyNSJ9LCJ1cmlzIjpbImh0dHA6Ly93d3cubWVuZGVsZXkuY29tL2RvY3VtZW50cy8/dXVpZD1iMmUxZWVjZi0wNjJjLTQ3MzEtYjYzNS1hNDNhYTRlZmNmMTAiXSwiaXNUZW1wb3JhcnkiOmZhbHNlLCJsZWdhY3lEZXNrdG9wSWQiOiJiMmUxZWVjZi0wNjJjLTQ3MzEtYjYzNS1hNDNhYTRlZmNmMTAifSx7ImlkIjoiYzJhODIyODItNGRmZS0zZDZhLWE0YzktNjU4MjBlMmNkNzc3IiwiaXRlbURhdGEiOnsiRE9JIjoiMTAuMzM5MC9jaGlsZHJlbjgwNTAzODEiLCJJU0JOIjoiMjIyNy05MDY3IChQcmludCkgMjIyNy05MDY3IChMaW5raW5nKSIsIlBNSUQiOiIzNDA2NTk1MCIsImFic3RyYWN0IjoiVGhlIG9iamVjdGl2ZSBvZiB0aGlzIHN0dWR5IHdhcyB0byBldmFsdWF0ZSB0aGUgY29zdC1lZmZlY3RpdmVuZXNzIG9mIG5ld2Jvcm4gc2NyZWVuaW5nIGFuZCB0cmVhdG1lbnQgZm9yIHBoZW55bGtldG9udXJpYSAoUEtVKSBpbiB0aGUgY29udGV4dCBvZiBuZXcgZGF0YSBvbiBhZGhlcmVuY2UgdG8gcmVjb21tZW5kZWQgZGlldCB0cmVhdG1lbnQgYW5kIGEgbmV3bHkgYXZhaWxhYmxlIGRydWcgdHJlYXRtZW50IChzYXByb3B0ZXJpbiBkaWh5ZHJvY2hsb3JpZGUpLiBBIGNvbXB1dGVyIHNpbXVsYXRpb24gbW9kZWwgd2FzIGRldmVsb3BlZCB0byBwcm9qZWN0IG91dGNvbWVzIGZvciBhIGh5cG90aGV0aWNhbCBjb2hvcnQgb2YgbmV3Ym9ybnMgd2l0aCBQS1UuIEZvdXIgc3RyYXRlZ2llcyB3ZXJlIGNvbXBhcmVkOiAoMSkgY2xpbmljYWwgaWRlbnRpZmljYXRpb24gKENJKSB3aXRoIGRpZXQgdHJlYXRtZW50OyAoMikgbmV3Ym9ybiBzY3JlZW5pbmcgKE5CUykgd2l0aCBkaWV0IHRyZWF0bWVudDsgKDMpIENJIHdpdGggZGlldCBhbmQgbWVkaWNhdGlvbiAoc2Fwcm9wdGVyaW4gZGloeWRyb2NobG9yaWRlKTsgYW5kICg0KSBOQlMgd2l0aCBkaWV0IGFuZCBtZWRpY2F0aW9uLiBEYXRhIHNvdXJjZXMgaW5jbHVkZWQgcHVibGlzaGVkIGxpdGVyYXR1cmUsIHByaW1hcnkgZGF0YSwgYW5kIGV4cGVydCBvcGluaW9uLiBGcm9tIGEgc29jaWV0YWwgcGVyc3BlY3RpdmUsIG5ld2Jvcm4gc2NyZWVuaW5nIHdpdGggZGlldCB0cmVhdG1lbnQgaGFkIGFuIGluY3JlbWVudGFsIGNvc3QtZWZmZWN0aXZlbmVzcyByYXRpbyBvZiAkNjQwMC9RQUxZIGNvbXBhcmVkIHRvIGNsaW5pY2FsIGlkZW50aWZpY2F0aW9uIHdpdGggZGlldCB0cmVhdG1lbnQuIEFkZGluZyBtZWRpY2F0aW9uIHRvIE5CUyB3aXRoIGRpZXQgdHJlYXRtZW50IHJlc3VsdGVkIGluIGFuIGluY3JlbWVudGFsIGNvc3QtZWZmZWN0aXZlbmVzcyByYXRpbyBvZiBtb3JlIHRoYW4gJDE2LDAwMCwwMDAvUUFMWS4gVW5jZXJ0YWludHkgYW5hbHlzZXMgZGlkIG5vdCBzdWJzdGFudGlhbGx5IGFsdGVyIHRoZSBjb3N0LWVmZmVjdGl2ZW5lc3MgcmVzdWx0cy4gTmV3Ym9ybiBzY3JlZW5pbmcgZm9yIFBLVSB3aXRoIGRpZXQgdHJlYXRtZW50IHlpZWxkcyBhIGNvc3QtZWZmZWN0aXZlbmVzcyByYXRpbyBsb3dlciB0aGFuIG1hbnkgb3RoZXIgcmVjb21tZW5kZWQgY2hpbGRob29kIHByZXZlbnRpb24gcHJvZ3JhbXMgZXZlbiBpZiBhZGhlcmVuY2UgaXMgbG93ZXIgdGhhbiBwcmV2aW91c2x5IGFzc3VtZWQuIEFkZGluZyBtZWRpY2F0aW9uIHlpZWxkcyBjb3N0LWVmZmVjdGl2ZW5lc3MgcmVzdWx0cyB1bmxpa2VseSB0byBiZSBjb25zaWRlcmVkIGZhdm9yYWJsZS4gRnV0dXJlIHJlc2VhcmNoIHNob3VsZCBjb25zaWRlciBjb25kaXRpb25zIHVuZGVyIHdoaWNoIHNhcHJvcHRlcmluIGRpaHlkcm9jaGxvcmlkZSB3b3VsZCBiZSBtb3JlIGVjb25vbWljYWxseSBhdHRyYWN0aXZlLiIsImF1dGhvciI6W3siZHJvcHBpbmctcGFydGljbGUiOiIiLCJmYW1pbHkiOiJDaGVuIiwiZ2l2ZW4iOiJIIEYiLCJub24tZHJvcHBpbmctcGFydGljbGUiOiIiLCJwYXJzZS1uYW1lcyI6ZmFsc2UsInN1ZmZpeCI6IiJ9LHsiZHJvcHBpbmctcGFydGljbGUiOiIiLCJmYW1pbHkiOiJSb3NlIiwiZ2l2ZW4iOiJBIE0iLCJub24tZHJvcHBpbmctcGFydGljbGUiOiIiLCJwYXJzZS1uYW1lcyI6ZmFsc2UsInN1ZmZpeCI6IiJ9LHsiZHJvcHBpbmctcGFydGljbGUiOiIiLCJmYW1pbHkiOiJXYWlzYnJlbiIsImdpdmVuIjoiUyIsIm5vbi1kcm9wcGluZy1wYXJ0aWNsZSI6IiIsInBhcnNlLW5hbWVzIjpmYWxzZSwic3VmZml4IjoiIn0seyJkcm9wcGluZy1wYXJ0aWNsZSI6IiIsImZhbWlseSI6IkFobWFkIiwiZ2l2ZW4iOiJBIiwibm9uLWRyb3BwaW5nLXBhcnRpY2xlIjoiIiwicGFyc2UtbmFtZXMiOmZhbHNlLCJzdWZmaXgiOiIifSx7ImRyb3BwaW5nLXBhcnRpY2xlIjoiIiwiZmFtaWx5IjoiUHJvc3NlciIsImdpdmVuIjoiTCBBIiwibm9uLWRyb3BwaW5nLXBhcnRpY2xlIjoiIiwicGFyc2UtbmFtZXMiOmZhbHNlLCJzdWZmaXgiOiIifV0sImNvbnRhaW5lci10aXRsZSI6IkNoaWxkcmVuIChCYXNlbCkiLCJlZGl0aW9uIjoiMjAyMS8wNi8wMyIsImlkIjoiYzJhODIyODItNGRmZS0zZDZhLWE0YzktNjU4MjBlMmNkNzc3IiwiaXNzdWUiOiI1IiwiaXNzdWVkIjp7ImRhdGUtcGFydHMiOltbIjIwMjEiXV19LCJub3RlIjoiQ2hlbiwgSHVleS1GZW5cblJvc2UsIEFuZ2VsYSBNXG5XYWlzYnJlbiwgU3VzYW5cbkFobWFkLCBBeWVzaGFcblByb3NzZXIsIExpc2EgQVxuZW5nXG5SMDEgSFMwMjA2NDQvSFMvQUhSUSBISFMvXG5TdXNhbiBCLiBNZWlzdGVyIENoaWxkIEhlYWx0aCBFdmFsdWF0aW9uIGFuZCBSZXNlYXJjaCBDZW50ZXIvVW5pdmVyc2l0eSBvZiBNaWNoaWdhblxuSW5zdGl0dXRlIGZvciBIZWFsdGhjYXJlIFBvbGljeSBhbmQgSW5ub3ZhdGlvbiAoSUhQSSkgU3VtbWVyIFN0dWRlbnQgRmVsbG93c2hpcC9Vbml2ZXJzaXR5IG9mIE1pY2hpZ2FuXG5Td2l0emVybGFuZFxuQ2hpbGRyZW4gKEJhc2VsKS4gMjAyMSBNYXkgMTI7OCg1KS4gcGlpOiBjaGlsZHJlbjgwNTAzODEuIGRvaTogMTAuMzM5MC9jaGlsZHJlbjgwNTAzODEuIiwidGl0bGUiOiJOZXdib3JuIFNjcmVlbmluZyBhbmQgVHJlYXRtZW50IG9mIFBoZW55bGtldG9udXJpYTogUHJvamVjdGVkIEhlYWx0aCBPdXRjb21lcyBhbmQgQ29zdC1FZmZlY3RpdmVuZXNzIiwidHlwZSI6ImFydGljbGUtam91cm5hbCIsInZvbHVtZSI6IjgifSwidXJpcyI6WyJodHRwOi8vd3d3Lm1lbmRlbGV5LmNvbS9kb2N1bWVudHMvP3V1aWQ9OTlkN2YxMTEtOGYxYi00NTM0LWFjZTktYzA4NDRkYTY5N2QzIl0sImlzVGVtcG9yYXJ5IjpmYWxzZSwibGVnYWN5RGVza3RvcElkIjoiOTlkN2YxMTEtOGYxYi00NTM0LWFjZTktYzA4NDRkYTY5N2QzIn1dLCJwcm9wZXJ0aWVzIjp7Im5vdGVJbmRleCI6MH0sImlzRWRpdGVkIjpmYWxzZSwibWFudWFsT3ZlcnJpZGUiOnsiY2l0ZXByb2NUZXh0IjoiNTk0LDU5OSIsImlzTWFudWFsbHlPdmVycmlkZGVuIjpmYWxzZSwibWFudWFsT3ZlcnJpZGVUZXh0IjoiIn19"/>
              <w:id w:val="1928690989"/>
              <w:placeholder>
                <w:docPart w:val="DefaultPlaceholder_-1854013440"/>
              </w:placeholder>
            </w:sdtPr>
            <w:sdtEndPr/>
            <w:sdtContent>
              <w:p w14:paraId="1E7ED9AE" w14:textId="10C5132A" w:rsidR="001B2A1F" w:rsidRPr="00831A83" w:rsidRDefault="00847968" w:rsidP="00831A83">
                <w:pPr>
                  <w:rPr>
                    <w:rFonts w:ascii="Arial" w:hAnsi="Arial" w:cs="Arial"/>
                    <w:sz w:val="18"/>
                    <w:szCs w:val="18"/>
                  </w:rPr>
                </w:pPr>
                <w:r w:rsidRPr="00831A83">
                  <w:rPr>
                    <w:rFonts w:ascii="Arial" w:hAnsi="Arial" w:cs="Arial"/>
                    <w:color w:val="000000"/>
                    <w:sz w:val="18"/>
                    <w:szCs w:val="18"/>
                  </w:rPr>
                  <w:t>593,598</w:t>
                </w:r>
              </w:p>
            </w:sdtContent>
          </w:sdt>
        </w:tc>
        <w:tc>
          <w:tcPr>
            <w:tcW w:w="1161" w:type="dxa"/>
            <w:noWrap/>
            <w:hideMark/>
          </w:tcPr>
          <w:sdt>
            <w:sdtPr>
              <w:rPr>
                <w:rFonts w:ascii="Arial" w:hAnsi="Arial" w:cs="Arial"/>
                <w:color w:val="000000"/>
                <w:sz w:val="18"/>
                <w:szCs w:val="18"/>
              </w:rPr>
              <w:tag w:val="MENDELEY_CITATION_v3_eyJjaXRhdGlvbklEIjoiTUVOREVMRVlfQ0lUQVRJT05fMGZmN2RmMDAtMTY3NC00MzVhLTg1YWQtODc2MDNkYTM3YmMwIiwiY2l0YXRpb25JdGVtcyI6W3siaWQiOiJlNzBmMWI1ZC1hNGQwLTM4Y2QtYTk2Ni0zNTY4ZDQ5YmRlZjYiLCJpdGVtRGF0YSI6eyJET0kiOiIxMC4xMTM2L2pubnAtMjAyMS0zMjYzNDQiLCJJU0JOIjoiMTQ2OC0zMzBYIChFbGVjdHJvbmljKSAwMDIyLTMwNTAgKExpbmtpbmcpIiwiUE1JRCI6IjM0MzIxMzQzIiwiYWJzdHJhY3QiOiJPQkpFQ1RJVkU6IFRvIGFzc2VzcyBjb3N0LWVmZmVjdGl2ZW5lc3Mgb2YgbmV3Ym9ybiBzY3JlZW5pbmcgKE5CUykgZm9yIHNwaW5hbCBtdXNjdWxhciBhdHJvcGh5IChTTUEpIGFuZCBlYXJseSB0cmVhdG1lbnQgd2l0aCBudXNpbmVyc2VuIG9yIG9uYXNlbW5vZ2VuZSBhYmVwYXJ2b3ZlYyAoZ2VuZSB0aGVyYXB5KSwgY29tcGFyZWQgd2l0aCBudXNpbmVyc2VuIHdpdGhvdXQgU01BIHNjcmVlbmluZy4gTUVUSE9EUzogSW5mb3JtZWQgYnkgYW4gQXVzdHJhbGlhbiBzdGF0ZS13aWRlIFNNQSBOQlMgcHJvZ3JhbW1lLCBhIGRlY2lzaW9uIGFuYWx5dGljYWwgbW9kZWwgbmVzdGVkIHdpdGggTWFya292IG1vZGVscyB3YXMgY29uc3RydWN0ZWQgdG8gZXZhbHVhdGUgY29zdHMgYW5kIHF1YWxpdHktYWRqdXN0ZWQgbGlmZS15ZWFycyAoUUFMWXMpIGZyb20gYSBzb2NpZXRhbCBwZXJzcGVjdGl2ZSB3aXRoIHNlbnNpdGl2aXR5IGFuYWx5c2VzLiBSRVNVTFRTOiBCeSB0cmVhdGluZyBvbmUgcHJlc3ltcHRvbWF0aWMgU01BIGluZmFudCB3aXRoIG51c2luZXJzZW4gb3IgZ2VuZSB0aGVyYXB5LCBhbiBhZGRpdGlvbmFsIDkuOTMgUUFMWXMgd2VyZSBnYWluZWQgb3ZlciA2MCB5ZWFycyBjb21wYXJlZCB3aXRoIGxhdGUgdHJlYXRtZW50IGluIGNsaW5pY2FsbHkgZGlhZ25vc2VkIFNNQS4gVGhlIHNvY2lldGFsIGNvc3Qgd2FzICQ5LjggbWlsbGlvbiBmb3IgZWFybHkgbnVzaW5lcnNlbiB0cmVhdG1lbnQsICQ0LjQgbWlsbGlvbiBmb3IgZWFybHkgZ2VuZSB0aGVyYXB5IGFuZCAkNC44IG1pbGxpb24gZm9yIGxhdGUgbnVzaW5lcnNlbiB0cmVhdG1lbnQuIENvbXBhcmVkIHdpdGggbGF0ZSBudXNpbmVyc2VuIHRyZWF0bWVudCwgZWFybHkgZ2VuZSB0aGVyYXB5IHdvdWxkIGJlIGRvbWluYW50LCBnYWluaW5nIDkuOTMgUUFMWXMgd2hpbGUgc2F2aW5nICQzNjAgMDAwOyB3aGVyZWFzIGVhcmx5IG51c2luZXJzZW4gdHJlYXRtZW50IHdvdWxkIHJlc3VsdCBpbiBhIGRpc2NvdW50ZWQgaW5jcmVtZW50YWwgY29zdC1lZmZlY3RpdmVuZXNzIHJhdGlvIChJQ0VSKSBvZiAkNTA3IDAwMC9RQUxZLkF0IGEgcG9wdWxhdGlvbiBsZXZlbCwgY29tcGFyZWQgd2l0aCBubyBzY3JlZW5pbmcgYW5kIGxhdGUgdHJlYXRtZW50IHdpdGggbnVzaW5lcnNlbiwgTkJTIGFuZCBlYXJseSBnZW5lIHRoZXJhcHkgcmVzdWx0ZWQgaW4gMC4wMDA4NSBRQUxZIGdhaW5lZCBvdmVyIDYwIHllYXJzIGFuZCBzYXZpbmcgJDI0IHBlciBpbmZhbnQgc2NyZWVuZWQgKDg1IFFBTFlzIGdhaW5lZCBhbmQgJDIuNCBtaWxsaW9uIHNhdmluZyBwZXIgMTAwIDAwMCBpbmZhbnRzIHNjcmVlbmVkKS4gTW9yZSB0aGFuIHRocmVlIHF1YXJ0ZXJzIG9mIHNpbXVsYXRlZCBJQ0VScyBieSBwcm9iYWJpbGl0eSBzZW5zaXRpdml0eSBhbmFseXNlcyBzaG93ZWQgTkJTIGFuZCBnZW5lIHRoZXJhcHkgd291bGQgYmUgZG9taW5hbnQgb3IgbGVzcyB0aGFuICQ1MCAwMDAvUUFMWSwgY29tcGFyZWQgd2l0aCBubyBzY3JlZW5pbmcgYW5kIGxhdGUgbnVzaW5lcnNlbiB0cmVhdG1lbnQuIENPTkNMVVNJT046IE5CUyBjb3VwbGVkIHdpdGggZ2VuZSB0aGVyYXB5IGltcHJvdmVzIHRoZSBxdWFsaXR5IGFuZCBsZW5ndGggb2YgbGlmZSBmb3IgaW5mYW50cyB3aXRoIFNNQSBhbmQgd291bGQgYmUgY29uc2lkZXJlZCB2YWx1ZS1mb3ItbW9uZXkgZnJvbSBhbiBBdXN0cmFsaWFuIGNsaW5pY2FsIGFuZCBwb2xpY3kgY29udGV4dC4iLCJhdXRob3IiOlt7ImRyb3BwaW5nLXBhcnRpY2xlIjoiIiwiZmFtaWx5IjoiU2hpaCIsImdpdmVuIjoiUyBUIiwibm9uLWRyb3BwaW5nLXBhcnRpY2xlIjoiIiwicGFyc2UtbmFtZXMiOmZhbHNlLCJzdWZmaXgiOiIifSx7ImRyb3BwaW5nLXBhcnRpY2xlIjoiIiwiZmFtaWx5IjoiRmFycmFyIiwiZ2l2ZW4iOiJNIEEiLCJub24tZHJvcHBpbmctcGFydGljbGUiOiIiLCJwYXJzZS1uYW1lcyI6ZmFsc2UsInN1ZmZpeCI6IiJ9LHsiZHJvcHBpbmctcGFydGljbGUiOiIiLCJmYW1pbHkiOiJXaWxleSIsImdpdmVuIjoiViIsIm5vbi1kcm9wcGluZy1wYXJ0aWNsZSI6IiIsInBhcnNlLW5hbWVzIjpmYWxzZSwic3VmZml4IjoiIn0seyJkcm9wcGluZy1wYXJ0aWNsZSI6IiIsImZhbWlseSI6IkNoYW1iZXJzIiwiZ2l2ZW4iOiJHIiwibm9uLWRyb3BwaW5nLXBhcnRpY2xlIjoiIiwicGFyc2UtbmFtZXMiOmZhbHNlLCJzdWZmaXgiOiIifV0sImNvbnRhaW5lci10aXRsZSI6IkpvdXJuYWwgb2YgTmV1cm9sb2d5LCBOZXVyb3N1cmdlcnksIGFuZCBQc3ljaGlhdHJ5IiwiZWRpdGlvbiI6IjIwMjEvMDcvMzAiLCJpZCI6ImU3MGYxYjVkLWE0ZDAtMzhjZC1hOTY2LTM1NjhkNDliZGVmNiIsImlzc3VlIjoiMTIiLCJpc3N1ZWQiOnsiZGF0ZS1wYXJ0cyI6W1siMjAyMSJdXX0sIm5vdGUiOiJTaGloLCBTb3BoeSBUZlxuRmFycmFyLCBNaWNoZWxsZSBBbm5lXG5XaWxleSwgVmVyb25pY2FcbkNoYW1iZXJzLCBHZW9yZ2luYVxuZW5nXG5FbmdsYW5kXG5KIE5ldXJvbCBOZXVyb3N1cmcgUHN5Y2hpYXRyeS4gMjAyMSBEZWM7OTIoMTIpOjEyOTYtMTMwNC4gZG9pOiAxMC4xMTM2L2pubnAtMjAyMS0zMjYzNDQuIEVwdWIgMjAyMSBKdWwgMjguIiwicGFnZSI6IjEyOTYtMTMwNCIsInRpdGxlIjoiTmV3Ym9ybiBzY3JlZW5pbmcgZm9yIHNwaW5hbCBtdXNjdWxhciBhdHJvcGh5IHdpdGggZGlzZWFzZS1tb2RpZnlpbmcgdGhlcmFwaWVzOiBhIGNvc3QtZWZmZWN0aXZlbmVzcyBhbmFseXNpcyIsInR5cGUiOiJhcnRpY2xlLWpvdXJuYWwiLCJ2b2x1bWUiOiI5MiJ9LCJ1cmlzIjpbImh0dHA6Ly93d3cubWVuZGVsZXkuY29tL2RvY3VtZW50cy8/dXVpZD1jZWI1YmRkYi1lYjM3LTQ3OWMtODExNC1mNmRjNzliNmMzZDUiXSwiaXNUZW1wb3JhcnkiOmZhbHNlLCJsZWdhY3lEZXNrdG9wSWQiOiJjZWI1YmRkYi1lYjM3LTQ3OWMtODExNC1mNmRjNzliNmMzZDUifSx7ImlkIjoiYTMzMzQyMzctOGE0Mi0zMGM1LTk5MmEtZTFhODRlZWNkMjk4IiwiaXRlbURhdGEiOnsiRE9JIjoiMTAuMzM5MC9pam5zNzAzMDA2MCIsIklTQk4iOiIyNDA5LTUxNVggKEVsZWN0cm9uaWMpIDI0MDktNTE1WCAoTGlua2luZykiLCJQTUlEIjoiMzQ1NjQwODAiLCJhYnN0cmFjdCI6IkFsdGhvdWdoIHNldmVyYWwgY291bnRyaWVzIGhhdmUgYWRvcHRlZCBzZXZlcmUgY29tYmluZWQgaW1tdW5vZGVmaWNpZW5jeSAoU0NJRCkgaW50byB0aGVpciBuZXdib3JuIHNjcmVlbmluZyAoTkJTKSBwcm9ncmFtLCBvdGhlciBjb3VudHJpZXMgYXJlIHN0aWxsIGluIHRoZSBkZWNpc2lvbiBwcm9jZXNzIG9mIGFkZGluZyB0aGlzIGRpc29yZGVyIGluIHRoZWlyIHByb2dyYW0gYW5kIGZpbmRpbmcgdGhlIGFwcHJvcHJpYXRlIHNjcmVlbmluZyBzdHJhdGVneS4gVGhpcyBkZWNpc2lvbiBtYXkgYmUgaW5mbHVlbmNlZCBieSB0aGUgY29zdCgtZWZmZWN0aXZlbmVzcykgb2YgdGhlc2Ugc2NyZWVuaW5nIHN0cmF0ZWdpZXMuIEluIHRoaXMgc3R1ZHksIHRoZSBjb3N0KC1lZmZlY3RpdmVuZXNzKSBvZiBkaWZmZXJlbnQgTkJTIHN0cmF0ZWdpZXMgZm9yIFNDSUQgd2FzIGVzdGltYXRlZCBiYXNlZCBvbiByZWFsLWxpZmUgZGF0YSBmcm9tIGEgcHJvc3BlY3RpdmUgaW1wbGVtZW50YXRpb24gc3R1ZHkgaW4gdGhlIE5ldGhlcmxhbmRzLiBUaGUgY29zdCBvZiB0ZXN0aW5nIHBlciBjaGlsZCBmb3IgU0NJRCB3YXMgZXN0aW1hdGVkIGF0IEVVUiA2LjM2LiBUaGUgY29zdCBvZiBkaWFnbm9zdGljcyBhZnRlciBzY3JlZW4tcG9zaXRpdmUgcmVzdWx0cyB3YXMgYXNzZXNzZWQgdG8gdmFyeSBiZXR3ZWVuIEVVUiA5ODUgYW5kIDg1NjEgcGVyIGNoaWxkIGRlcGVuZGVudCBvbiBmaW5hbCBkaWFnbm9zaXMuIENvc3QtZWZmZWN0aXZlbmVzcyByYXRpb3MgdmFyaWVkIGZyb20gRVVSIDQxLDMwMCBwZXIgUUFMWSBmb3IgdGhlIHNjcmVlbmluZyBzdHJhdGVneSB3aXRoIFQtY2VsbCByZWNlcHRvciBleGNpc2lvbiBjaXJjbGUgKFRSRUMpIDwvPSA2IGNvcGllcy9wdW5jaCB0byBFVVIgNDQsMTAwIGZvciB0aGUgc2NyZWVuaW5nIHN0cmF0ZWd5IHdpdGggYSBjdXQtb2ZmIHZhbHVlIG9mIFRSRUMgPC89IDEwIGNvcGllcy9wdW5jaC4gVGhlIGFuYWx5c2lzIGJhc2VkIG9uIHJlYWwtbGlmZSBkYXRhIHJlc3VsdGVkIGluIGhpZ2hlciBjb3N0cywgYW5kIGNvbnNlcXVlbnRseSBpbiBsZXNzIGZhdm9yYWJsZSBjb3N0LWVmZmVjdGl2ZW5lc3MgZXN0aW1hdGVzIHRoYW4gYW5hbHlzZXMgYmFzZWQgb24gaHlwb3RoZXRpY2FsIGRhdGEsIGluZGljYXRpbmcgdGhlIG5lZWQgZm9yIHZlcmlmeWluZyBtb2RlbCBhc3N1bXB0aW9ucyB3aXRoIHJlYWwtbGlmZSBkYXRhLiBUaGUgY29tcGFyaXNvbiBvZiBkaWZmZXJlbnQgc2NyZWVuaW5nIHN0cmF0ZWdpZXMgc3VnZ2VzdCB0aGF0IHN0cmF0ZWdpZXMgd2l0aCBhIGxvd2VyIG51bWJlciBvZiByZWZlcnJhbHMsIGUuZy4sIGJ5IGRpc3Rpbmd1aXNoaW5nIGJldHdlZW4gdXJnZW50IGFuZCBsZXNzIHVyZ2VudCByZWZlcnJhbHMsIGFyZSBmYXZvcmFibGUgZnJvbSBhbiBlY29ub21pYyBwZXJzcGVjdGl2ZS4iLCJhdXRob3IiOlt7ImRyb3BwaW5nLXBhcnRpY2xlIjoiIiwiZmFtaWx5IjoiQWtrZXItdmFuIE1hcmxlIiwiZ2l2ZW4iOiJNIEUiLCJub24tZHJvcHBpbmctcGFydGljbGUiOiJ2YW4gZGVuIiwicGFyc2UtbmFtZXMiOmZhbHNlLCJzdWZmaXgiOiIifSx7ImRyb3BwaW5nLXBhcnRpY2xlIjoiIiwiZmFtaWx5IjoiQmxvbSIsImdpdmVuIjoiTSIsIm5vbi1kcm9wcGluZy1wYXJ0aWNsZSI6IiIsInBhcnNlLW5hbWVzIjpmYWxzZSwic3VmZml4IjoiIn0seyJkcm9wcGluZy1wYXJ0aWNsZSI6IiIsImZhbWlseSI6IkJ1cmciLCJnaXZlbiI6Ik0iLCJub24tZHJvcHBpbmctcGFydGljbGUiOiJ2YW4gZGVyIiwicGFyc2UtbmFtZXMiOmZhbHNlLCJzdWZmaXgiOiIifSx7ImRyb3BwaW5nLXBhcnRpY2xlIjoiIiwiZmFtaWx5IjoiQnJlZGl1cyIsImdpdmVuIjoiUiBHIE0iLCJub24tZHJvcHBpbmctcGFydGljbGUiOiIiLCJwYXJzZS1uYW1lcyI6ZmFsc2UsInN1ZmZpeCI6IiJ9LHsiZHJvcHBpbmctcGFydGljbGUiOiIiLCJmYW1pbHkiOiJQbG9lZyIsImdpdmVuIjoiQyBQIEIiLCJub24tZHJvcHBpbmctcGFydGljbGUiOiJWYW4gZGVyIiwicGFyc2UtbmFtZXMiOmZhbHNlLCJzdWZmaXgiOiIifV0sImNvbnRhaW5lci10aXRsZSI6IkludGVybmF0aW9uYWwgSm91cm5hbCBvZiBOZW9uYXRhbCBTY3JlZW5pbmciLCJlZGl0aW9uIjoiMjAyMS8wOS8yNyIsImlkIjoiYTMzMzQyMzctOGE0Mi0zMGM1LTk5MmEtZTFhODRlZWNkMjk4IiwiaXNzdWUiOiIzIiwiaXNzdWVkIjp7ImRhdGUtcGFydHMiOltbIjIwMjEiXV19LCJub3RlIjoidmFuIGRlbiBBa2tlci12YW4gTWFybGUsIE0gRWxza2VcbkJsb20sIE1hYXJ0amVcbnZhbiBkZXIgQnVyZywgTWlyamFtXG5CcmVkaXVzLCBSb2JiZXJ0IEcgTVxuVmFuIGRlciBQbG9lZywgQ2F0aGFyaW5hIFAgQlxuZW5nXG41NDMwMDIwMDIvWk9OTVdfL1pvbk13L05ldGhlcmxhbmRzXG5Td2l0emVybGFuZFxuSW50IEogTmVvbmF0YWwgU2NyZWVuLiAyMDIxIFNlcCAxNTs3KDMpLiBwaWk6IGlqbnM3MDMwMDYwLiBkb2k6IDEwLjMzOTAvaWpuczcwMzAwNjAuIiwidGl0bGUiOiJFY29ub21pYyBFdmFsdWF0aW9uIG9mIERpZmZlcmVudCBTY3JlZW5pbmcgU3RyYXRlZ2llcyBmb3IgU2V2ZXJlIENvbWJpbmVkIEltbXVub2RlZmljaWVuY3kgQmFzZWQgb24gUmVhbC1MaWZlIERhdGEiLCJ0eXBlIjoiYXJ0aWNsZS1qb3VybmFsIiwidm9sdW1lIjoiNyJ9LCJ1cmlzIjpbImh0dHA6Ly93d3cubWVuZGVsZXkuY29tL2RvY3VtZW50cy8/dXVpZD1iNjhkYjYxZS0xY2QyLTQwODItYWZiZi1iNzFlNmE3YWEwNGQiXSwiaXNUZW1wb3JhcnkiOmZhbHNlLCJsZWdhY3lEZXNrdG9wSWQiOiJiNjhkYjYxZS0xY2QyLTQwODItYWZiZi1iNzFlNmE3YWEwNGQifV0sInByb3BlcnRpZXMiOnsibm90ZUluZGV4IjowfSwiaXNFZGl0ZWQiOmZhbHNlLCJtYW51YWxPdmVycmlkZSI6eyJjaXRlcHJvY1RleHQiOiI1OTMsNjAwIiwiaXNNYW51YWxseU92ZXJyaWRkZW4iOmZhbHNlLCJtYW51YWxPdmVycmlkZVRleHQiOiIifX0="/>
              <w:id w:val="-1496188112"/>
              <w:placeholder>
                <w:docPart w:val="DefaultPlaceholder_-1854013440"/>
              </w:placeholder>
            </w:sdtPr>
            <w:sdtEndPr/>
            <w:sdtContent>
              <w:p w14:paraId="0371A97A" w14:textId="5C2404F5" w:rsidR="001B2A1F" w:rsidRPr="00831A83" w:rsidRDefault="00847968" w:rsidP="00831A83">
                <w:pPr>
                  <w:rPr>
                    <w:rFonts w:ascii="Arial" w:hAnsi="Arial" w:cs="Arial"/>
                    <w:sz w:val="18"/>
                    <w:szCs w:val="18"/>
                  </w:rPr>
                </w:pPr>
                <w:r w:rsidRPr="00831A83">
                  <w:rPr>
                    <w:rFonts w:ascii="Arial" w:hAnsi="Arial" w:cs="Arial"/>
                    <w:color w:val="000000"/>
                    <w:sz w:val="18"/>
                    <w:szCs w:val="18"/>
                  </w:rPr>
                  <w:t>592,599</w:t>
                </w:r>
              </w:p>
            </w:sdtContent>
          </w:sdt>
        </w:tc>
      </w:tr>
      <w:tr w:rsidR="001B2A1F" w:rsidRPr="008139D3" w14:paraId="3B92D117" w14:textId="77777777" w:rsidTr="001B2A1F">
        <w:trPr>
          <w:trHeight w:val="20"/>
        </w:trPr>
        <w:tc>
          <w:tcPr>
            <w:tcW w:w="861" w:type="dxa"/>
          </w:tcPr>
          <w:p w14:paraId="44E4D5F2"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962" w:type="dxa"/>
            <w:hideMark/>
          </w:tcPr>
          <w:p w14:paraId="19F06B59"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3108" w:type="dxa"/>
            <w:hideMark/>
          </w:tcPr>
          <w:p w14:paraId="37530548" w14:textId="77777777" w:rsidR="001B2A1F" w:rsidRPr="00831A83" w:rsidRDefault="001B2A1F" w:rsidP="00831A83">
            <w:pPr>
              <w:rPr>
                <w:rFonts w:ascii="Arial" w:hAnsi="Arial" w:cs="Arial"/>
                <w:sz w:val="18"/>
                <w:szCs w:val="18"/>
              </w:rPr>
            </w:pPr>
            <w:r w:rsidRPr="00831A83">
              <w:rPr>
                <w:rFonts w:ascii="Arial" w:hAnsi="Arial" w:cs="Arial"/>
                <w:sz w:val="18"/>
                <w:szCs w:val="18"/>
              </w:rPr>
              <w:t>maternal life years</w:t>
            </w:r>
          </w:p>
        </w:tc>
        <w:tc>
          <w:tcPr>
            <w:tcW w:w="2629" w:type="dxa"/>
            <w:hideMark/>
          </w:tcPr>
          <w:p w14:paraId="06FE6DBB" w14:textId="77777777" w:rsidR="001B2A1F" w:rsidRPr="00831A83" w:rsidRDefault="001B2A1F" w:rsidP="00831A83">
            <w:pPr>
              <w:rPr>
                <w:rFonts w:ascii="Arial" w:hAnsi="Arial" w:cs="Arial"/>
                <w:sz w:val="18"/>
                <w:szCs w:val="18"/>
              </w:rPr>
            </w:pPr>
            <w:r w:rsidRPr="00831A83">
              <w:rPr>
                <w:rFonts w:ascii="Arial" w:hAnsi="Arial" w:cs="Arial"/>
                <w:sz w:val="18"/>
                <w:szCs w:val="18"/>
              </w:rPr>
              <w:t>mortality</w:t>
            </w:r>
          </w:p>
        </w:tc>
        <w:tc>
          <w:tcPr>
            <w:tcW w:w="2171" w:type="dxa"/>
            <w:hideMark/>
          </w:tcPr>
          <w:p w14:paraId="69C458DA"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ZDc5OWNjMmEtNjg2ZS00ODM5LWI5YzItNWI3ZGZkZDQwODJjIiwiY2l0YXRpb25JdGVtcyI6W3siaWQiOiI0MzhjZWY4NC0xZmIyLTNlYmItYjkxOS0zZWFlYjdkMzdjZjciLCJpdGVtRGF0YSI6eyJET0kiOiIxMC4xMDgwLzE0NzY3MDU4LjIwMjEuMTk0OTQ0MiIsIklTQk4iOiIxNDc2LTQ5NTQgKEVsZWN0cm9uaWMpIDE0NzYtNDk1NCAoTGlua2luZykiLCJQTUlEIjoiMzQzOTI3ODYiLCJhYnN0cmFjdCI6Ik9CSkVDVElWRTogVG8gZXZhbHVhdGUgdGhlIGNvc3QtZWZmZWN0aXZlbmVzcyBvZiB1bml2ZXJzYWwgc2NyZWVuaW5nIGZvciBIQ1YgYW1vbmcgYWxsIHByZWduYW50IHdvbWVuIGluIHRoZSBVbml0ZWQgU3RhdGVzLiBNRVRIT0RTOiBXZSBkZXNpZ25lZCBhIGRlY2lzaW9uLWFuYWx5dGljIG1vZGVsIHRvIGV2YWx1YXRlIHRoZSBjb3N0LWVmZmVjdGl2ZW5lc3MgYW5kIG91dGNvbWVzIGFzc29jaWF0ZWQgd2l0aCB1bml2ZXJzYWwgSENWIHNjcmVlbmluZyBpbiBwcmVnbmFuY3kgY29tcGFyZWQgdG8gbm8gc2NyZWVuaW5nLiBBIHRoZW9yZXRpY2FsIGNvaG9ydCBvZiAzLjkgbWlsbGlvbiB3b21lbiwgdGhlIGFwcHJveGltYXRlIG51bWJlciBvZiBhbm51YWwgbGl2ZSBiaXJ0aHMgaW4gdGhlIFVuaXRlZCBTdGF0ZXMgd2FzIHVzZWQuIE91dGNvbWVzIGluY2x1ZGVkIGhlcGF0b2NlbGx1bGFyIGNhcmNpbm9tYSwgZGVjb21wZW5zYXRlZCBjaXJyaG9zaXMsIGxpdmVyIHRyYW5zcGxhbnQgYW5kIGRlYXRoLCBpbiBhZGRpdGlvbiB0byBjb3N0IGFuZCBxdWFsaXR5LWFkanVzdGVkIGxpZmUgeWVhcnMgKFFBTFlzKS4gTW9kZWwgaW5wdXRzIHdlcmUgZGVyaXZlZCBmcm9tIHRoZSBsaXRlcmF0dXJlIGFuZCB0aGUgd2lsbGluZ25lc3MtdG8tcGF5IHRocmVzaG9sZCB3YXMgJDEwMCwwMDAgcGVyIFFBTFkuIFNlbnNpdGl2aXR5IGFuYWx5c2lzIHdlcmUgY29uZHVjdGVkIHRvIGV2YWx1YXRlIHRoZSByb2J1c3RuZXNzIG9mIHRoZSByZXN1bHRzLiBSRVNVTFRTOiBJbiBhIHRoZW9yZXRpY2FsIGNvaG9ydCBvZiAzLjkgbWlsbGlvbiB3b21lbiwgdW5pdmVyc2FsIEhDViBzY3JlZW5pbmcgcmVzdWx0ZWQgaW4gMzAwMyBmZXdlciBjYXNlcyBvZiBoZXBhdG9jZWxsdWxhciBjYXJjaW5vbWEsIDE0ODQgZmV3ZXIgZGVjb21wZW5zYXRlZCBjaXJyaG9zaXMsIDQ2IGZld2VyIGxpdmVyIHRyYW5zcGxhbnRzIGFuZCAyNjY1IGZld2VyIGRlYXRocyBmcm9tIEhDViB3aGVuIGNvbXBhcmVkIHRvIG5vIHNjcmVlbmluZy4gVW5pdmVyc2FsIEhDViBzY3JlZW5pbmcgd2FzIGZvdW5kIHRvIGJlIHRoZSBkb21pbmFudCBzdHJhdGVneSwgbWVhbmluZyBpdCByZXN1bHRlZCBpbiBsb3dlciBjb3N0cyBhbmQgaGlnaGVyIFFBTFlzLiBTZW5zaXRpdml0eSBhbmFseXNlcyBzaG93ZWQgb3VyIG1vZGVsIHdhcyByb2J1c3Qgb3ZlciBhIHdpZGUgcmFuZ2Ugb2YgYXNzdW1wdGlvbnMuIENPTkNMVVNJT046IEFtb25nIHByZWduYW50IHdvbWVuIGluIHRoZSBVbml0ZWQgU3RhdGVzLCB1bml2ZXJzYWwgSENWIHNjcmVlbmluZyBpcyBjb3N0IGVmZmVjdGl2ZSBjb21wYXJlZCB3aXRoIG5vIHNjcmVlbmluZy4iLCJhdXRob3IiOlt7ImRyb3BwaW5nLXBhcnRpY2xlIjoiIiwiZmFtaWx5IjoiU3VzaWNoIiwiZ2l2ZW4iOiJNIiwibm9uLWRyb3BwaW5nLXBhcnRpY2xlIjoiIiwicGFyc2UtbmFtZXMiOmZhbHNlLCJzdWZmaXgiOiIifSx7ImRyb3BwaW5nLXBhcnRpY2xlIjoiIiwiZmFtaWx5IjoiSGVyc2giLCJnaXZlbiI6IkEgUiIsIm5vbi1kcm9wcGluZy1wYXJ0aWNsZSI6IiIsInBhcnNlLW5hbWVzIjpmYWxzZSwic3VmZml4IjoiIn0seyJkcm9wcGluZy1wYXJ0aWNsZSI6IiIsImZhbWlseSI6IkdyZWluZXIiLCJnaXZlbiI6IksiLCJub24tZHJvcHBpbmctcGFydGljbGUiOiIiLCJwYXJzZS1uYW1lcyI6ZmFsc2UsInN1ZmZpeCI6IiJ9LHsiZHJvcHBpbmctcGFydGljbGUiOiIiLCJmYW1pbHkiOiJDaGFpa2VuIiwiZ2l2ZW4iOiJTIFIiLCJub24tZHJvcHBpbmctcGFydGljbGUiOiIiLCJwYXJzZS1uYW1lcyI6ZmFsc2UsInN1ZmZpeCI6IiJ9LHsiZHJvcHBpbmctcGFydGljbGUiOiIiLCJmYW1pbHkiOiJDYXVnaGV5IiwiZ2l2ZW4iOiJBIEIiLCJub24tZHJvcHBpbmctcGFydGljbGUiOiIiLCJwYXJzZS1uYW1lcyI6ZmFsc2UsInN1ZmZpeCI6IiJ9XSwiY29udGFpbmVyLXRpdGxlIjoiSm91cm5hbCBvZiBNYXRlcm5hbC1GZXRhbCBhbmQgTmVvbmF0YWwgTWVkaWNpbmUiLCJlZGl0aW9uIjoiMjAyMS8wOC8xNyIsImlkIjoiNDM4Y2VmODQtMWZiMi0zZWJiLWI5MTktM2VhZWI3ZDM3Y2Y3IiwiaXNzdWVkIjp7ImRhdGUtcGFydHMiOltbIjIwMjEiXV19LCJub3RlIjoiU3VzaWNoLCBNYXJndWVyaXRlXG5IZXJzaCwgQWx5c3NhIFJcbkdyZWluZXIsIEthcmVuXG5DaGFpa2VuLCBTYXJpbmEgUlxuQ2F1Z2hleSwgQWFyb24gQlxuZW5nXG5FbmdsYW5kXG5KIE1hdGVybiBGZXRhbCBOZW9uYXRhbCBNZWQuIDIwMjEgQXVnIDE2OjEtOC4gZG9pOiAxMC4xMDgwLzE0NzY3MDU4LjIwMjEuMTk0OTQ0Mi4iLCJwYWdlIjoiMS04IiwidGl0bGUiOiJBIGNvc3QtZWZmZWN0aXZlbmVzcyBhbmFseXNpcyBvZiB1bml2ZXJzYWwgaGVwYXRpdGlzIEMgc2NyZWVuaW5nIGluIGFsbCBVbml0ZWQgU3RhdGVzIHByZWduYW5jaWVzIiwidHlwZSI6ImFydGljbGUtam91cm5hbCJ9LCJ1cmlzIjpbImh0dHA6Ly93d3cubWVuZGVsZXkuY29tL2RvY3VtZW50cy8/dXVpZD04ODYyNzA4MC1mMTlhLTQ0YjAtYTg4NS05OTM4NWU4Y2JjM2MiXSwiaXNUZW1wb3JhcnkiOmZhbHNlLCJsZWdhY3lEZXNrdG9wSWQiOiI4ODYyNzA4MC1mMTlhLTQ0YjAtYTg4NS05OTM4NWU4Y2JjM2MifV0sInByb3BlcnRpZXMiOnsibm90ZUluZGV4IjowfSwiaXNFZGl0ZWQiOmZhbHNlLCJtYW51YWxPdmVycmlkZSI6eyJjaXRlcHJvY1RleHQiOiI1OTUiLCJpc01hbnVhbGx5T3ZlcnJpZGRlbiI6ZmFsc2UsIm1hbnVhbE92ZXJyaWRlVGV4dCI6IiJ9fQ=="/>
              <w:id w:val="-1041743827"/>
              <w:placeholder>
                <w:docPart w:val="DefaultPlaceholder_-1854013440"/>
              </w:placeholder>
            </w:sdtPr>
            <w:sdtEndPr/>
            <w:sdtContent>
              <w:p w14:paraId="2C918CB2" w14:textId="2E9E48F9" w:rsidR="001B2A1F" w:rsidRPr="00831A83" w:rsidRDefault="00847968" w:rsidP="00831A83">
                <w:pPr>
                  <w:rPr>
                    <w:rFonts w:ascii="Arial" w:hAnsi="Arial" w:cs="Arial"/>
                    <w:sz w:val="18"/>
                    <w:szCs w:val="18"/>
                  </w:rPr>
                </w:pPr>
                <w:r w:rsidRPr="00831A83">
                  <w:rPr>
                    <w:rFonts w:ascii="Arial" w:hAnsi="Arial" w:cs="Arial"/>
                    <w:color w:val="000000"/>
                    <w:sz w:val="18"/>
                    <w:szCs w:val="18"/>
                  </w:rPr>
                  <w:t>594</w:t>
                </w:r>
              </w:p>
            </w:sdtContent>
          </w:sdt>
        </w:tc>
        <w:tc>
          <w:tcPr>
            <w:tcW w:w="1161" w:type="dxa"/>
            <w:noWrap/>
            <w:hideMark/>
          </w:tcPr>
          <w:p w14:paraId="66CF58E9" w14:textId="77777777" w:rsidR="001B2A1F" w:rsidRPr="00831A83" w:rsidRDefault="001B2A1F" w:rsidP="00831A83">
            <w:pPr>
              <w:rPr>
                <w:rFonts w:ascii="Arial" w:hAnsi="Arial" w:cs="Arial"/>
                <w:sz w:val="18"/>
                <w:szCs w:val="18"/>
              </w:rPr>
            </w:pPr>
          </w:p>
        </w:tc>
      </w:tr>
      <w:tr w:rsidR="001B2A1F" w:rsidRPr="008139D3" w14:paraId="71E3A02E" w14:textId="77777777" w:rsidTr="001B2A1F">
        <w:trPr>
          <w:trHeight w:val="20"/>
        </w:trPr>
        <w:tc>
          <w:tcPr>
            <w:tcW w:w="861" w:type="dxa"/>
          </w:tcPr>
          <w:p w14:paraId="0A6C2F28" w14:textId="77777777" w:rsidR="001B2A1F" w:rsidRPr="00831A83" w:rsidRDefault="001B2A1F" w:rsidP="00831A83">
            <w:pPr>
              <w:rPr>
                <w:rFonts w:ascii="Arial" w:hAnsi="Arial" w:cs="Arial"/>
                <w:sz w:val="18"/>
                <w:szCs w:val="18"/>
              </w:rPr>
            </w:pPr>
            <w:r w:rsidRPr="00831A83">
              <w:rPr>
                <w:rFonts w:ascii="Arial" w:hAnsi="Arial" w:cs="Arial"/>
                <w:sz w:val="18"/>
                <w:szCs w:val="18"/>
              </w:rPr>
              <w:t>2</w:t>
            </w:r>
          </w:p>
        </w:tc>
        <w:tc>
          <w:tcPr>
            <w:tcW w:w="2962" w:type="dxa"/>
            <w:hideMark/>
          </w:tcPr>
          <w:p w14:paraId="7359D62A" w14:textId="77777777" w:rsidR="001B2A1F" w:rsidRPr="00831A83" w:rsidRDefault="001B2A1F" w:rsidP="00831A83">
            <w:pPr>
              <w:rPr>
                <w:rFonts w:ascii="Arial" w:hAnsi="Arial" w:cs="Arial"/>
                <w:sz w:val="18"/>
                <w:szCs w:val="18"/>
              </w:rPr>
            </w:pPr>
            <w:r w:rsidRPr="00831A83">
              <w:rPr>
                <w:rFonts w:ascii="Arial" w:hAnsi="Arial" w:cs="Arial"/>
                <w:sz w:val="18"/>
                <w:szCs w:val="18"/>
              </w:rPr>
              <w:t>Life years and health status adjustments</w:t>
            </w:r>
          </w:p>
        </w:tc>
        <w:tc>
          <w:tcPr>
            <w:tcW w:w="3108" w:type="dxa"/>
            <w:hideMark/>
          </w:tcPr>
          <w:p w14:paraId="5879F1C8" w14:textId="77777777" w:rsidR="001B2A1F" w:rsidRPr="00831A83" w:rsidRDefault="001B2A1F" w:rsidP="00831A83">
            <w:pPr>
              <w:rPr>
                <w:rFonts w:ascii="Arial" w:hAnsi="Arial" w:cs="Arial"/>
                <w:sz w:val="18"/>
                <w:szCs w:val="18"/>
              </w:rPr>
            </w:pPr>
            <w:r w:rsidRPr="00831A83">
              <w:rPr>
                <w:rFonts w:ascii="Arial" w:hAnsi="Arial" w:cs="Arial"/>
                <w:sz w:val="18"/>
                <w:szCs w:val="18"/>
              </w:rPr>
              <w:t>maternal life years</w:t>
            </w:r>
          </w:p>
        </w:tc>
        <w:tc>
          <w:tcPr>
            <w:tcW w:w="2629" w:type="dxa"/>
            <w:hideMark/>
          </w:tcPr>
          <w:p w14:paraId="593D6E7B" w14:textId="77777777" w:rsidR="001B2A1F" w:rsidRPr="00831A83" w:rsidRDefault="001B2A1F" w:rsidP="00831A83">
            <w:pPr>
              <w:rPr>
                <w:rFonts w:ascii="Arial" w:hAnsi="Arial" w:cs="Arial"/>
                <w:sz w:val="18"/>
                <w:szCs w:val="18"/>
              </w:rPr>
            </w:pPr>
            <w:r w:rsidRPr="00831A83">
              <w:rPr>
                <w:rFonts w:ascii="Arial" w:hAnsi="Arial" w:cs="Arial"/>
                <w:sz w:val="18"/>
                <w:szCs w:val="18"/>
              </w:rPr>
              <w:t>QALYs</w:t>
            </w:r>
          </w:p>
        </w:tc>
        <w:tc>
          <w:tcPr>
            <w:tcW w:w="2171" w:type="dxa"/>
            <w:hideMark/>
          </w:tcPr>
          <w:p w14:paraId="24C442F2"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MDM2OTdlMGYtOGMwZi00ODE4LWJiNDUtZmMyZTRmNWQzMGVjIiwiY2l0YXRpb25JdGVtcyI6W3siaWQiOiIzMTkzMTZlYS1lMzE0LTNjMTAtOGZjMy0xN2E2NjczYzU4NmEiLCJpdGVtRGF0YSI6eyJET0kiOiIxMC4xMDE2L2oucHJlZ2h5LjIwMjEuMDYuMDEyIiwiSVNCTiI6IjIyMTAtNzc5NyAoRWxlY3Ryb25pYykgMjIxMC03Nzg5IChMaW5raW5nKSIsIlBNSUQiOiIzNDI3MTQyNiIsImFic3RyYWN0IjoiT0JKRUNUSVZFUzogVG8gYXNzZXNzIHRoZSBjb3N0LWVmZmVjdGl2ZW5lc3Mgb2YgdGhlIEZldGFsIE1lZGljaW5lIEZvdW5kYXRpb24gKEZNRikgY29tYmluZWQgZmlyc3QtdHJpbWVzdGVyIHByZS1lY2xhbXBzaWEgKFBFKSBzY3JlZW5pbmcgYWxnb3JpdGhtLCBjb3VwbGVkIHdpdGggbG93LWRvc2UgYXNwaXJpbiB0cmVhdG1lbnQgaW4gaGlnaC1yaXNrIHBhdGllbnRzLCBjb21wYXJlZCB0byB0aGUgc3RhbmRhcmQgb2YgY2FyZSAoU09DOyBzY3JlZW5pbmcgYmFzZWQgb24gbWF0ZXJuYWwgcmlzayBmYWN0b3JzKSBmb3IgbnVsbGlwYXJvdXMgcHJlZ25hbmNpZXMgaW4gQmVsZ2l1bS4gU1RVRFkgREVTSUdOOiBBIGRlY2lzaW9uIGFuYWx5dGljIG1vZGVsIHdhcyB1c2VkIHRvIGVzdGltYXRlIHRoZSBjb3N0cyBhbmQgb3V0Y29tZXMgZm9yIHBhdGllbnRzIHNjcmVlbmVkIHVzaW5nIHRoZSBTT0MgYW5kIGZvciB0aG9zZSB1c2luZyB0aGUgRk1GIHNjcmVlbmluZyBhbGdvcml0aG0sIGZyb20gdGhlIEJlbGdpYW4gcGF5ZXJzJyBwZXJzcGVjdGl2ZS4gV2hlcmUgcG9zc2libGUsIHRoZSBwcm9iYWJpbGl0aWVzIGFuZCBhc3NvY2lhdGVkIGNvc3RzIGF0IGVhY2ggZGVjaXNpb24gcG9pbnQgd2VyZSBjYWxjdWxhdGVkIGJhc2VkIG9uIHB1Ymxpc2hlZCBsaXRlcmF0dXJlIGFuZCBwdWJsaWMgZGF0YWJhc2VzLiBNQUlOIE9VVENPTUUgTUVBU1VSRVM6IENvc3QtZWZmZWN0aXZlbmVzcyB3YXMgYXNzZXNzZWQgdXNpbmcgYW4gaW5jcmVtZW50YWwgY29zdC1lZmZlY3RpdmVuZXNzIHJhdGlvLiBPbmUtd2F5IHNlbnNpdGl2aXR5IGFuYWx5c2VzIHdlcmUgcGVyZm9ybWVkIHRvIGFzc2VzcyB0aGUgaW1wYWN0IG9mIGluZGVwZW5kZW50IHZhcmlhdGlvbnMgaW4gZWFjaCBtb2RlbCBwYXJhbWV0ZXIuIEEgcHJvYmFiaWxpc3RpYyBzZW5zaXRpdml0eSBhbmFseXNpcyB3YXMgdXNlZCB0byBlc3RpbWF0ZSB0aGUgaW1wYWN0IG9mIHRoZSBvdmVyYWxsIHVuY2VydGFpbnR5IG9mIHRoZSBtb2RlbCBvbiB0aGUgZXN0aW1hdGVkIGNvc3QtZWZmZWN0aXZlbmVzcy4gUkVTVUxUUzogQ29uc2lkZXJpbmcgYW4gZXN0aW1hdGVkIDUxLDMwOSBwcmVnbmFuY2llcyBpbiBudWxsaXBhcm91cyB3b21lbiBpbiBCZWxnaXVtIHBlciB5ZWFyLCB0aGUgRk1GIHNjcmVlbmluZyBhbGdvcml0aG0gcmVzdWx0ZWQgaW4gZmV3ZXIgY2FzZXMgb2YgcHJlLXRlcm0gUEUgY29tcGFyZWQgd2l0aCB0aGUgU09DICg0NzkgdmVyc3VzIDgxNiBjYXNlcykgYW5kIGEgY29zdCBzYXZpbmcgb2YgZXVybzI4LjY3IHBlciBwYXRpZW50LiBUaGUgb3V0Y29tZSBpbiBxdWFsaXR5LWFkanVzdGVkIGxpZmUteWVhcnMgd2FzIHNpbWlsYXIgZm9yIGJvdGggc2NyZWVuaW5nIGFwcHJvYWNoZXMgKEZNRiBzY3JlZW5pbmcgYWxnb3JpdGhtIDEuODUyMSB2ZXJzdXMgU09DIDEuODUxOCkuIFRoZSBGTUYgc2NyZWVuaW5nIGFsZ29yaXRobSB3YXMgY29zdC1zYXZpbmcgYW5kIG1vcmUgZWZmZWN0aXZlIGluIDk5LjQlIG9mIHNpbXVsYXRpb25zLiBDT05DTFVTSU9OUzogVGhlIEZNRiBzY3JlZW5pbmcgYWxnb3JpdGhtIGNvdXBsZWQgd2l0aCBlYXJseSBpbnRlcnZlbnRpb24gdXNpbmcgbG93LWRvc2UgYXNwaXJpbiBoYXMgdGhlIHBvdGVudGlhbCB0byBwcmV2ZW50IGFuIGFkZGl0aW9uYWwgMzM3IGNhc2VzIG9mIHByZS10ZXJtIFBFIHBlciB5ZWFyIGNvbXBhcmVkIHdpdGggdGhlIGN1cnJlbnQgU09DIGluIHRoaXMgcG9wdWxhdGlvbiwgYWxvbmcgd2l0aCBhIGNvc3Qgc2F2aW5nLiIsImF1dGhvciI6W3siZHJvcHBpbmctcGFydGljbGUiOiIiLCJmYW1pbHkiOiJEdWJvbiBHYXJjaWEiLCJnaXZlbiI6IkEiLCJub24tZHJvcHBpbmctcGFydGljbGUiOiIiLCJwYXJzZS1uYW1lcyI6ZmFsc2UsInN1ZmZpeCI6IiJ9LHsiZHJvcHBpbmctcGFydGljbGUiOiIiLCJmYW1pbHkiOiJEZXZsaWVnZXIiLCJnaXZlbiI6IlIiLCJub24tZHJvcHBpbmctcGFydGljbGUiOiIiLCJwYXJzZS1uYW1lcyI6ZmFsc2UsInN1ZmZpeCI6IiJ9LHsiZHJvcHBpbmctcGFydGljbGUiOiIiLCJmYW1pbHkiOiJSZWRla29wIiwiZ2l2ZW4iOiJLIiwibm9uLWRyb3BwaW5nLXBhcnRpY2xlIjoiIiwicGFyc2UtbmFtZXMiOmZhbHNlLCJzdWZmaXgiOiIifSx7ImRyb3BwaW5nLXBhcnRpY2xlIjoiIiwiZmFtaWx5IjoiVmFuZGV3ZXllciIsImdpdmVuIjoiSyIsIm5vbi1kcm9wcGluZy1wYXJ0aWNsZSI6IiIsInBhcnNlLW5hbWVzIjpmYWxzZSwic3VmZml4IjoiIn0seyJkcm9wcGluZy1wYXJ0aWNsZSI6IiIsImZhbWlseSI6IlZlcmxvaHJlbiIsImdpdmVuIjoiUyIsIm5vbi1kcm9wcGluZy1wYXJ0aWNsZSI6IiIsInBhcnNlLW5hbWVzIjpmYWxzZSwic3VmZml4IjoiIn0seyJkcm9wcGluZy1wYXJ0aWNsZSI6IiIsImZhbWlseSI6IlBvb24iLCJnaXZlbiI6IkwgQyIsIm5vbi1kcm9wcGluZy1wYXJ0aWNsZSI6IiIsInBhcnNlLW5hbWVzIjpmYWxzZSwic3VmZml4IjoiIn1dLCJjb250YWluZXItdGl0bGUiOiJQcmVnbmFuY3kgSHlwZXJ0ZW5zaW9uIiwiZWRpdGlvbiI6IjIwMjEvMDcvMTciLCJpZCI6IjMxOTMxNmVhLWUzMTQtM2MxMC04ZmMzLTE3YTY2NzNjNTg2YSIsImlzc3VlZCI6eyJkYXRlLXBhcnRzIjpbWyIyMDIxIl1dfSwibm90ZSI6IkR1Ym9uIEdhcmNpYSwgQW5hXG5EZXZsaWVnZXIsIFJvbGFuZFxuUmVkZWtvcCwgS2VuXG5WYW5kZXdleWVyLCBLYXRsZWVuXG5WZXJsb2hyZW4sIFN0ZWZhblxuUG9vbiwgTGlvbmEgQ1xuZW5nXG5OZXRoZXJsYW5kc1xuUHJlZ25hbmN5IEh5cGVydGVucy4gMjAyMSBBdWc7MjU6MjE5LTIyNC4gZG9pOiAxMC4xMDE2L2oucHJlZ2h5LjIwMjEuMDYuMDEyLiBFcHViIDIwMjEgSnVsIDEuIiwicGFnZSI6IjIxOS0yMjQiLCJ0aXRsZSI6IkNvc3QtdXRpbGl0eSBvZiBhIGZpcnN0LXRyaW1lc3RlciBzY3JlZW5pbmcgc3RyYXRlZ3kgdmVyc3VzIHRoZSBzdGFuZGFyZCBvZiBjYXJlIGZvciBudWxsaXBhcm91cyB3b21lbiB0byBwcmV2ZW50IHByZS10ZXJtIHByZS1lY2xhbXBzaWEgaW4gQmVsZ2l1bSIsInR5cGUiOiJhcnRpY2xlLWpvdXJuYWwiLCJ2b2x1bWUiOiIyNSJ9LCJ1cmlzIjpbImh0dHA6Ly93d3cubWVuZGVsZXkuY29tL2RvY3VtZW50cy8/dXVpZD1iMmUxZWVjZi0wNjJjLTQ3MzEtYjYzNS1hNDNhYTRlZmNmMTAiXSwiaXNUZW1wb3JhcnkiOmZhbHNlLCJsZWdhY3lEZXNrdG9wSWQiOiJiMmUxZWVjZi0wNjJjLTQ3MzEtYjYzNS1hNDNhYTRlZmNmMTAifSx7ImlkIjoiOTFlNjYyNjgtZmVhZi0zMDhiLThhNTMtM2FhZjU5Y2Q3MGViIiwiaXRlbURhdGEiOnsiRE9JIjoiMTAuMTExMS8xNDcxLTA1MjguMTY5ODQiLCJJU0JOIjoiMTQ3MS0wNTI4IChFbGVjdHJvbmljKSAxNDcwLTAzMjggKExpbmtpbmcpIiwiUE1JRCI6IjM0NzA2MTQ3IiwiYWJzdHJhY3QiOiJPQkpFQ1RJVkU6IFRvIGludmVzdGlnYXRlIHdoZXRoZXIgcmlzayBmYWN0b3ItYmFzZWQgc2NyZWVuaW5nIGluIHByZWduYW5jeSBpcyBmYWlsaW5nIHRvIGlkZW50aWZ5IHdvbWVuIHdpdGggaGVwYXRpdGlzIEMgdmlydXMgKEhDVikgaW5mZWN0aW9uIGFuZCB0byBhc3Nlc3MgdGhlIGNvc3QtZWZmZWN0aXZlbmVzcyBvZiB1bml2ZXJzYWwgc2NyZWVuaW5nLiBERVNJR046IFJldHJvc3BlY3RpdmUgc3R1ZHkgYW5kIG1vZGVsLWJhc2VkIGVjb25vbWljIGV2YWx1YXRpb24uIFNFVFRJTkc6IFR3byB1cmJhbiB0ZXJ0aWFyeSByZWZlcnJhbCBtYXRlcm5pdHkgdW5pdHMsIGN1cnJlbnRseSB1c2luZyByaXNrIGZhY3Rvci1iYXNlZCBzY3JlZW5pbmcgZm9yIEhDViBpbmZlY3Rpb24uIFBPUFVMQVRJT046IFByZWduYW50IHdvbWVuIHdobyBoYWQgYmVlbiB0ZXN0ZWQgZm9yIGhlcGF0aXRpcyBCLCBISVYgYnV0IG5vdCBIQ1YuIE1FVEhPRFM6IEFub255bWlzZWQgc2VyYSB3ZXJlIHRlc3RlZCBmb3IgSENWIGFudGlib2R5LiBQb3NpdGl2ZSBzZXJhIHdlcmUgdGVzdGVkIGZvciBIQ1YgYW50aWdlbi4gQSBjb3N0LWVmZmVjdGl2ZW5lc3MgYW5hbHlzaXMgb2YgYSBjaGFuZ2UgdG8gdW5pdmVyc2FsIHNjcmVlbmluZyB3YXMgcGVyZm9ybWVkIHVzaW5nIGEgTWFya292IG1vZGVsIHRvIHNpbXVsYXRlIGRpc2Vhc2UgcHJvZ3Jlc3Npb24gYW5kIE1vbnRlIENhcmxvIHNpbXVsYXRpb25zIGZvciBwcm9iYWJpbGlzdGljIHNlbnNpdGl2aXR5IGFuYWx5c2lzLiBNQUlOIE9VVENPTUUgTUVBU1VSRVM6IFByZXNlbmNlIG9mIEhDViBhbnRpZ2VuIGFuZCBjb3N0IHBlciBxdWFsaXR5LWFkanVzdGVkIGxpZmUgeWVhciAoUUFMWSkuIFJFU1VMVFM6IEluIGFsbCwgNDY1NSBzYW1wbGVzIHdlcmUgYW5hbHlzZWQuIFR3ZW50eSBoYWQgSENWIGFudGlib2RpZXMgYW5kIGZpdmUgSENWIGFudGlnZW4uIFRoaXMgZ2l2ZXMgYW4gYWN0aXZlIGluZmVjdGlvbiByYXRlIG9mIDUvNDY1NSwgb3IgMC4xMSUsIGNvbXBhcmVkIHdpdGggYSByYXRlIG9mIDAuMTUlIGluIHRoZSByaXNrLWZhY3RvciBncm91cC4gVGhpcyBwcmV2YWxlbmNlIGlzIDY1JSBsb3dlciB0aGFuIGEgcHJldmlvdXMgc3R1ZHkgaW4gdGhlIHNhbWUgaG9zcGl0YWxzIGZyb20gMjAwMSB0byAyMDA1LiBUaGUgY2FsY3VsYXRlZCBpbmNyZW1lbnRhbCBjb3N0LWVmZmVjdGl2ZW5lc3MgcmF0aW8gKElDRVIpIGZvciB1bml2ZXJzYWwgc2NyZWVuaW5nIHdhcyBldXJvMywzMTUgcGVyIFFBTFkgZ2FpbmVkLiBDT05DTFVTSU9OOiBUaGlzIHN0dWR5IHNob3dlZCB0aGF0IHRoZSBwcmV2YWxlbmNlIG9mIEhDViBpbmZlY3Rpb24gaW4gcHJlZ25hbnQgd29tZW4gaW4gdGhlIER1YmxpbiByZWdpb24gaGFzIGRlY2xpbmVkIGJ5IDY1JSBvdmVyIHRoZSBwYXN0IHR3byBkZWNhZGVzLiBSaXNrIGZhY3Rvci1iYXNlZCBzY3JlZW5pbmcgbWlzc2VzIGEgc2lnbmlmaWNhbnQgcHJvcG9ydGlvbiBvZiBpbmZlY3Rpb25zLiBBIGNoYW5nZSB0byB1bml2ZXJzYWwgbWF0ZXJuYWwgc2NyZWVuaW5nIGZvciBoZXBhdGl0aXMgQyB3b3VsZCBiZSBjb3N0LWVmZmVjdGl2ZSBpbiBvdXIgcG9wdWxhdGlvbi4gVFdFRVRBQkxFIEFCU1RSQUNUOiBVbml2ZXJzYWwgbWF0ZXJuYWwgc2NyZWVuaW5nIGZvciBoZXBhdGl0aXMgQyBpcyBjb3N0LWVmZmVjdGl2ZSBpbiB0aGlzIHVyYmFuIElyaXNoIHBvcHVsYXRpb24uIiwiYXV0aG9yIjpbeyJkcm9wcGluZy1wYXJ0aWNsZSI6IiIsImZhbWlseSI6Ik1jQ29ybWljayIsImdpdmVuIjoiQyBBIiwibm9uLWRyb3BwaW5nLXBhcnRpY2xlIjoiIiwicGFyc2UtbmFtZXMiOmZhbHNlLCJzdWZmaXgiOiIifSx7ImRyb3BwaW5nLXBhcnRpY2xlIjoiIiwiZmFtaWx5IjoiRG9tZWdhbiIsImdpdmVuIjoiTCIsIm5vbi1kcm9wcGluZy1wYXJ0aWNsZSI6IiIsInBhcnNlLW5hbWVzIjpmYWxzZSwic3VmZml4IjoiIn0seyJkcm9wcGluZy1wYXJ0aWNsZSI6IiIsImZhbWlseSI6IkNhcnR5IiwiZ2l2ZW4iOiJQIEciLCJub24tZHJvcHBpbmctcGFydGljbGUiOiIiLCJwYXJzZS1uYW1lcyI6ZmFsc2UsInN1ZmZpeCI6IiJ9LHsiZHJvcHBpbmctcGFydGljbGUiOiIiLCJmYW1pbHkiOiJEcmV3IiwiZ2l2ZW4iOiJSIiwibm9uLWRyb3BwaW5nLXBhcnRpY2xlIjoiIiwicGFyc2UtbmFtZXMiOmZhbHNlLCJzdWZmaXgiOiIifSx7ImRyb3BwaW5nLXBhcnRpY2xlIjoiIiwiZmFtaWx5IjoiTWNBdWxpZmZlIiwiZ2l2ZW4iOiJGIE0iLCJub24tZHJvcHBpbmctcGFydGljbGUiOiIiLCJwYXJzZS1uYW1lcyI6ZmFsc2UsInN1ZmZpeCI6IiJ9LHsiZHJvcHBpbmctcGFydGljbGUiOiIiLCJmYW1pbHkiOiJPJ0Rvbm9ob2UiLCJnaXZlbiI6Ik8iLCJub24tZHJvcHBpbmctcGFydGljbGUiOiIiLCJwYXJzZS1uYW1lcyI6ZmFsc2UsInN1ZmZpeCI6IiJ9LHsiZHJvcHBpbmctcGFydGljbGUiOiIiLCJmYW1pbHkiOiJXaGl0ZSIsImdpdmVuIjoiTiIsIm5vbi1kcm9wcGluZy1wYXJ0aWNsZSI6IiIsInBhcnNlLW5hbWVzIjpmYWxzZSwic3VmZml4IjoiIn0seyJkcm9wcGluZy1wYXJ0aWNsZSI6IiIsImZhbWlseSI6IkdhcnZleSIsImdpdmVuIjoiUCIsIm5vbi1kcm9wcGluZy1wYXJ0aWNsZSI6IiIsInBhcnNlLW5hbWVzIjpmYWxzZSwic3VmZml4IjoiIn0seyJkcm9wcGluZy1wYXJ0aWNsZSI6IiIsImZhbWlseSI6Ik8nR3JhZHkiLCJnaXZlbiI6Ik0iLCJub24tZHJvcHBpbmctcGFydGljbGUiOiIiLCJwYXJzZS1uYW1lcyI6ZmFsc2UsInN1ZmZpeCI6IiJ9LHsiZHJvcHBpbmctcGFydGljbGUiOiIiLCJmYW1pbHkiOiJHYXNjdW4iLCJnaXZlbiI6IkMgRiIsIm5vbi1kcm9wcGluZy1wYXJ0aWNsZSI6IkRlIiwicGFyc2UtbmFtZXMiOmZhbHNlLCJzdWZmaXgiOiIifSx7ImRyb3BwaW5nLXBhcnRpY2xlIjoiIiwiZmFtaWx5IjoiTWNDb3JtaWNrIiwiZ2l2ZW4iOiJQIEEiLCJub24tZHJvcHBpbmctcGFydGljbGUiOiIiLCJwYXJzZS1uYW1lcyI6ZmFsc2UsInN1ZmZpeCI6IiJ9XSwiY29udGFpbmVyLXRpdGxlIjoiQkpPRzogQW4gSW50ZXJuYXRpb25hbCBKb3VybmFsIG9mIE9ic3RldHJpY3MgJiBHeW5hZWNvbG9neSIsImVkaXRpb24iOiIyMDIxLzEwLzI4IiwiaWQiOiI5MWU2NjI2OC1mZWFmLTMwOGItOGE1My0zYWFmNTljZDcwZWIiLCJpc3N1ZWQiOnsiZGF0ZS1wYXJ0cyI6W1siMjAyMSJdXX0sIm5vdGUiOiJNY0Nvcm1pY2ssIEMgQVxuRG9tZWdhbiwgTFxuQ2FydHksIFAgR1xuRHJldywgUlxuTWNBdWxpZmZlLCBGIE1cbk8nRG9ub2hvZSwgT1xuV2hpdGUsIE5cbkdhcnZleSwgUFxuTydHcmFkeSwgTVxuRGUgR2FzY3VuLCBDIEZcbk1jQ29ybWljaywgUCBBXG5lbmdcbk5hdGlvbmFsIEhlcGF0aXRpcyBDIFRyZWF0bWVudCBQcm9ncmFtbWUsIEhlYWx0aCBTZXJ2aWNlIEV4ZWN1dGl2ZSAoSFNFKSwgSXJlbGFuZFxuRW5nbGFuZFxuQkpPRy4gMjAyMSBPY3QgMjcuIGRvaTogMTAuMTExMS8xNDcxLTA1MjguMTY5ODQuIiwidGl0bGUiOiJSb3V0aW5lIHNjcmVlbmluZyBmb3IgaGVwYXRpdGlzIEMgaW4gcHJlZ25hbmN5IGlzIGNvc3QtZWZmZWN0aXZlIGluIGEgbGFyZ2UgdXJiYW4gcG9wdWxhdGlvbiBpbiBJcmVsYW5kOiBhIHJldHJvc3BlY3RpdmUgc3R1ZHkiLCJ0eXBlIjoiYXJ0aWNsZS1qb3VybmFsIn0sInVyaXMiOlsiaHR0cDovL3d3dy5tZW5kZWxleS5jb20vZG9jdW1lbnRzLz91dWlkPWM2MjljNTkyLTgzOTMtNDVkOS1iNzA5LTEzNzExZTRiZDkxMyJdLCJpc1RlbXBvcmFyeSI6ZmFsc2UsImxlZ2FjeURlc2t0b3BJZCI6ImM2MjljNTkyLTgzOTMtNDVkOS1iNzA5LTEzNzExZTRiZDkxMyJ9LHsiaWQiOiI0MzhjZWY4NC0xZmIyLTNlYmItYjkxOS0zZWFlYjdkMzdjZjciLCJpdGVtRGF0YSI6eyJET0kiOiIxMC4xMDgwLzE0NzY3MDU4LjIwMjEuMTk0OTQ0MiIsIklTQk4iOiIxNDc2LTQ5NTQgKEVsZWN0cm9uaWMpIDE0NzYtNDk1NCAoTGlua2luZykiLCJQTUlEIjoiMzQzOTI3ODYiLCJhYnN0cmFjdCI6Ik9CSkVDVElWRTogVG8gZXZhbHVhdGUgdGhlIGNvc3QtZWZmZWN0aXZlbmVzcyBvZiB1bml2ZXJzYWwgc2NyZWVuaW5nIGZvciBIQ1YgYW1vbmcgYWxsIHByZWduYW50IHdvbWVuIGluIHRoZSBVbml0ZWQgU3RhdGVzLiBNRVRIT0RTOiBXZSBkZXNpZ25lZCBhIGRlY2lzaW9uLWFuYWx5dGljIG1vZGVsIHRvIGV2YWx1YXRlIHRoZSBjb3N0LWVmZmVjdGl2ZW5lc3MgYW5kIG91dGNvbWVzIGFzc29jaWF0ZWQgd2l0aCB1bml2ZXJzYWwgSENWIHNjcmVlbmluZyBpbiBwcmVnbmFuY3kgY29tcGFyZWQgdG8gbm8gc2NyZWVuaW5nLiBBIHRoZW9yZXRpY2FsIGNvaG9ydCBvZiAzLjkgbWlsbGlvbiB3b21lbiwgdGhlIGFwcHJveGltYXRlIG51bWJlciBvZiBhbm51YWwgbGl2ZSBiaXJ0aHMgaW4gdGhlIFVuaXRlZCBTdGF0ZXMgd2FzIHVzZWQuIE91dGNvbWVzIGluY2x1ZGVkIGhlcGF0b2NlbGx1bGFyIGNhcmNpbm9tYSwgZGVjb21wZW5zYXRlZCBjaXJyaG9zaXMsIGxpdmVyIHRyYW5zcGxhbnQgYW5kIGRlYXRoLCBpbiBhZGRpdGlvbiB0byBjb3N0IGFuZCBxdWFsaXR5LWFkanVzdGVkIGxpZmUgeWVhcnMgKFFBTFlzKS4gTW9kZWwgaW5wdXRzIHdlcmUgZGVyaXZlZCBmcm9tIHRoZSBsaXRlcmF0dXJlIGFuZCB0aGUgd2lsbGluZ25lc3MtdG8tcGF5IHRocmVzaG9sZCB3YXMgJDEwMCwwMDAgcGVyIFFBTFkuIFNlbnNpdGl2aXR5IGFuYWx5c2lzIHdlcmUgY29uZHVjdGVkIHRvIGV2YWx1YXRlIHRoZSByb2J1c3RuZXNzIG9mIHRoZSByZXN1bHRzLiBSRVNVTFRTOiBJbiBhIHRoZW9yZXRpY2FsIGNvaG9ydCBvZiAzLjkgbWlsbGlvbiB3b21lbiwgdW5pdmVyc2FsIEhDViBzY3JlZW5pbmcgcmVzdWx0ZWQgaW4gMzAwMyBmZXdlciBjYXNlcyBvZiBoZXBhdG9jZWxsdWxhciBjYXJjaW5vbWEsIDE0ODQgZmV3ZXIgZGVjb21wZW5zYXRlZCBjaXJyaG9zaXMsIDQ2IGZld2VyIGxpdmVyIHRyYW5zcGxhbnRzIGFuZCAyNjY1IGZld2VyIGRlYXRocyBmcm9tIEhDViB3aGVuIGNvbXBhcmVkIHRvIG5vIHNjcmVlbmluZy4gVW5pdmVyc2FsIEhDViBzY3JlZW5pbmcgd2FzIGZvdW5kIHRvIGJlIHRoZSBkb21pbmFudCBzdHJhdGVneSwgbWVhbmluZyBpdCByZXN1bHRlZCBpbiBsb3dlciBjb3N0cyBhbmQgaGlnaGVyIFFBTFlzLiBTZW5zaXRpdml0eSBhbmFseXNlcyBzaG93ZWQgb3VyIG1vZGVsIHdhcyByb2J1c3Qgb3ZlciBhIHdpZGUgcmFuZ2Ugb2YgYXNzdW1wdGlvbnMuIENPTkNMVVNJT046IEFtb25nIHByZWduYW50IHdvbWVuIGluIHRoZSBVbml0ZWQgU3RhdGVzLCB1bml2ZXJzYWwgSENWIHNjcmVlbmluZyBpcyBjb3N0IGVmZmVjdGl2ZSBjb21wYXJlZCB3aXRoIG5vIHNjcmVlbmluZy4iLCJhdXRob3IiOlt7ImRyb3BwaW5nLXBhcnRpY2xlIjoiIiwiZmFtaWx5IjoiU3VzaWNoIiwiZ2l2ZW4iOiJNIiwibm9uLWRyb3BwaW5nLXBhcnRpY2xlIjoiIiwicGFyc2UtbmFtZXMiOmZhbHNlLCJzdWZmaXgiOiIifSx7ImRyb3BwaW5nLXBhcnRpY2xlIjoiIiwiZmFtaWx5IjoiSGVyc2giLCJnaXZlbiI6IkEgUiIsIm5vbi1kcm9wcGluZy1wYXJ0aWNsZSI6IiIsInBhcnNlLW5hbWVzIjpmYWxzZSwic3VmZml4IjoiIn0seyJkcm9wcGluZy1wYXJ0aWNsZSI6IiIsImZhbWlseSI6IkdyZWluZXIiLCJnaXZlbiI6IksiLCJub24tZHJvcHBpbmctcGFydGljbGUiOiIiLCJwYXJzZS1uYW1lcyI6ZmFsc2UsInN1ZmZpeCI6IiJ9LHsiZHJvcHBpbmctcGFydGljbGUiOiIiLCJmYW1pbHkiOiJDaGFpa2VuIiwiZ2l2ZW4iOiJTIFIiLCJub24tZHJvcHBpbmctcGFydGljbGUiOiIiLCJwYXJzZS1uYW1lcyI6ZmFsc2UsInN1ZmZpeCI6IiJ9LHsiZHJvcHBpbmctcGFydGljbGUiOiIiLCJmYW1pbHkiOiJDYXVnaGV5IiwiZ2l2ZW4iOiJBIEIiLCJub24tZHJvcHBpbmctcGFydGljbGUiOiIiLCJwYXJzZS1uYW1lcyI6ZmFsc2UsInN1ZmZpeCI6IiJ9XSwiY29udGFpbmVyLXRpdGxlIjoiSm91cm5hbCBvZiBNYXRlcm5hbC1GZXRhbCBhbmQgTmVvbmF0YWwgTWVkaWNpbmUiLCJlZGl0aW9uIjoiMjAyMS8wOC8xNyIsImlkIjoiNDM4Y2VmODQtMWZiMi0zZWJiLWI5MTktM2VhZWI3ZDM3Y2Y3IiwiaXNzdWVkIjp7ImRhdGUtcGFydHMiOltbIjIwMjEiXV19LCJub3RlIjoiU3VzaWNoLCBNYXJndWVyaXRlXG5IZXJzaCwgQWx5c3NhIFJcbkdyZWluZXIsIEthcmVuXG5DaGFpa2VuLCBTYXJpbmEgUlxuQ2F1Z2hleSwgQWFyb24gQlxuZW5nXG5FbmdsYW5kXG5KIE1hdGVybiBGZXRhbCBOZW9uYXRhbCBNZWQuIDIwMjEgQXVnIDE2OjEtOC4gZG9pOiAxMC4xMDgwLzE0NzY3MDU4LjIwMjEuMTk0OTQ0Mi4iLCJwYWdlIjoiMS04IiwidGl0bGUiOiJBIGNvc3QtZWZmZWN0aXZlbmVzcyBhbmFseXNpcyBvZiB1bml2ZXJzYWwgaGVwYXRpdGlzIEMgc2NyZWVuaW5nIGluIGFsbCBVbml0ZWQgU3RhdGVzIHByZWduYW5jaWVzIiwidHlwZSI6ImFydGljbGUtam91cm5hbCJ9LCJ1cmlzIjpbImh0dHA6Ly93d3cubWVuZGVsZXkuY29tL2RvY3VtZW50cy8/dXVpZD04ODYyNzA4MC1mMTlhLTQ0YjAtYTg4NS05OTM4NWU4Y2JjM2MiXSwiaXNUZW1wb3JhcnkiOmZhbHNlLCJsZWdhY3lEZXNrdG9wSWQiOiI4ODYyNzA4MC1mMTlhLTQ0YjAtYTg4NS05OTM4NWU4Y2JjM2MifSx7ImlkIjoiMzUxZWVlNzgtZThiZC0zODk5LTg4YTQtODg4YjljOTY3MzE0IiwiaXRlbURhdGEiOnsiRE9JIjoiMTAuMTAxNi9qLmFqb2cuMjAyMC4xMi42ODQiLCJJU0JOIjoiMDAwMjkzNzgiLCJhdXRob3IiOlt7ImRyb3BwaW5nLXBhcnRpY2xlIjoiIiwiZmFtaWx5IjoiQ2xpZmZvcmQiLCJnaXZlbiI6IkNhaXRsaW4iLCJub24tZHJvcHBpbmctcGFydGljbGUiOiIiLCJwYXJzZS1uYW1lcyI6ZmFsc2UsInN1ZmZpeCI6IiJ9LHsiZHJvcHBpbmctcGFydGljbGUiOiIiLCJmYW1pbHkiOiJIb3VzZSIsImdpdmVuIjoiTWljaGFlbCIsIm5vbi1kcm9wcGluZy1wYXJ0aWNsZSI6IiIsInBhcnNlLW5hbWVzIjpmYWxzZSwic3VmZml4IjoiIn0seyJkcm9wcGluZy1wYXJ0aWNsZSI6IiIsImZhbWlseSI6IkFzaGxleSIsImdpdmVuIjoiTGVlY2giLCJub24tZHJvcHBpbmctcGFydGljbGUiOiIiLCJwYXJzZS1uYW1lcyI6ZmFsc2UsInN1ZmZpeCI6IiJ9XSwiY2hhcHRlci1udW1iZXIiOiJTNDE1IiwiY29udGFpbmVyLXRpdGxlIjoiQW1lcmljYW4gSm91cm5hbCBvZiBPYnN0ZXRyaWNzIGFuZCBHeW5lY29sb2d5IiwiaWQiOiIzNTFlZWU3OC1lOGJkLTM4OTktODhhNC04ODhiOWM5NjczMTQiLCJpc3N1ZSI6IjIiLCJpc3N1ZWQiOnsiZGF0ZS1wYXJ0cyI6W1siMjAyMSJdXX0sInRpdGxlIjoiNjYwIFByZW5hdGFsIGFuZXVwbG9pZHkgc2NyZWVuaW5nIGluIGEgbG93LXJpc2sgaGlzcGFuaWMgcG9wdWxhdGlvbjogcHJpY2UgZWxhc3RpY2l0eSBhbmQgY29zdC1lZmZlY3RpdmVuZXNzIiwidHlwZSI6ImFydGljbGUtam91cm5hbCIsInZvbHVtZSI6IjIyNCJ9LCJ1cmlzIjpbImh0dHA6Ly93d3cubWVuZGVsZXkuY29tL2RvY3VtZW50cy8/dXVpZD00MzMwZTM0ZS1mOTMwLTQxYjktOTMxNS01OTBmNDRhMjUyM2IiXSwiaXNUZW1wb3JhcnkiOmZhbHNlLCJsZWdhY3lEZXNrdG9wSWQiOiI0MzMwZTM0ZS1mOTMwLTQxYjktOTMxNS01OTBmNDRhMjUyM2IifV0sInByb3BlcnRpZXMiOnsibm90ZUluZGV4IjowfSwiaXNFZGl0ZWQiOmZhbHNlLCJtYW51YWxPdmVycmlkZSI6eyJjaXRlcHJvY1RleHQiOiI1ODgsNTkyLDU5NSw1OTkiLCJpc01hbnVhbGx5T3ZlcnJpZGRlbiI6ZmFsc2UsIm1hbnVhbE92ZXJyaWRlVGV4dCI6IiJ9fQ=="/>
              <w:id w:val="-297224651"/>
              <w:placeholder>
                <w:docPart w:val="DefaultPlaceholder_-1854013440"/>
              </w:placeholder>
            </w:sdtPr>
            <w:sdtEndPr/>
            <w:sdtContent>
              <w:p w14:paraId="184904B9" w14:textId="27AA1955" w:rsidR="001B2A1F" w:rsidRPr="00831A83" w:rsidRDefault="00847968" w:rsidP="00831A83">
                <w:pPr>
                  <w:rPr>
                    <w:rFonts w:ascii="Arial" w:hAnsi="Arial" w:cs="Arial"/>
                    <w:sz w:val="18"/>
                    <w:szCs w:val="18"/>
                  </w:rPr>
                </w:pPr>
                <w:r w:rsidRPr="00831A83">
                  <w:rPr>
                    <w:rFonts w:ascii="Arial" w:hAnsi="Arial" w:cs="Arial"/>
                    <w:color w:val="000000"/>
                    <w:sz w:val="18"/>
                    <w:szCs w:val="18"/>
                  </w:rPr>
                  <w:t>587,591,594,598</w:t>
                </w:r>
              </w:p>
            </w:sdtContent>
          </w:sdt>
        </w:tc>
        <w:tc>
          <w:tcPr>
            <w:tcW w:w="1161" w:type="dxa"/>
            <w:noWrap/>
            <w:hideMark/>
          </w:tcPr>
          <w:p w14:paraId="4446F9A2" w14:textId="77777777" w:rsidR="001B2A1F" w:rsidRPr="00831A83" w:rsidRDefault="001B2A1F" w:rsidP="00831A83">
            <w:pPr>
              <w:rPr>
                <w:rFonts w:ascii="Arial" w:hAnsi="Arial" w:cs="Arial"/>
                <w:sz w:val="18"/>
                <w:szCs w:val="18"/>
              </w:rPr>
            </w:pPr>
          </w:p>
        </w:tc>
      </w:tr>
      <w:tr w:rsidR="001B2A1F" w:rsidRPr="008139D3" w14:paraId="56F96CBF" w14:textId="77777777" w:rsidTr="001B2A1F">
        <w:trPr>
          <w:trHeight w:val="20"/>
        </w:trPr>
        <w:tc>
          <w:tcPr>
            <w:tcW w:w="861" w:type="dxa"/>
          </w:tcPr>
          <w:p w14:paraId="4484E6DE"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962" w:type="dxa"/>
          </w:tcPr>
          <w:p w14:paraId="3999AAB1"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3108" w:type="dxa"/>
          </w:tcPr>
          <w:p w14:paraId="57360C2F" w14:textId="77777777" w:rsidR="001B2A1F" w:rsidRPr="00831A83" w:rsidRDefault="001B2A1F" w:rsidP="00831A83">
            <w:pPr>
              <w:rPr>
                <w:rFonts w:ascii="Arial" w:hAnsi="Arial" w:cs="Arial"/>
                <w:sz w:val="18"/>
                <w:szCs w:val="18"/>
              </w:rPr>
            </w:pPr>
            <w:r w:rsidRPr="00831A83">
              <w:rPr>
                <w:rFonts w:ascii="Arial" w:hAnsi="Arial" w:cs="Arial"/>
                <w:sz w:val="18"/>
                <w:szCs w:val="18"/>
              </w:rPr>
              <w:t>comparison of earlier treatment after screen detection and later after symptomatic detection</w:t>
            </w:r>
          </w:p>
        </w:tc>
        <w:tc>
          <w:tcPr>
            <w:tcW w:w="2629" w:type="dxa"/>
          </w:tcPr>
          <w:p w14:paraId="4F7E56A4" w14:textId="77777777" w:rsidR="001B2A1F" w:rsidRPr="00831A83" w:rsidRDefault="001B2A1F" w:rsidP="00831A83">
            <w:pPr>
              <w:rPr>
                <w:rFonts w:ascii="Arial" w:hAnsi="Arial" w:cs="Arial"/>
                <w:sz w:val="18"/>
                <w:szCs w:val="18"/>
              </w:rPr>
            </w:pPr>
            <w:r w:rsidRPr="00831A83">
              <w:rPr>
                <w:rFonts w:ascii="Arial" w:hAnsi="Arial" w:cs="Arial"/>
                <w:sz w:val="18"/>
                <w:szCs w:val="18"/>
              </w:rPr>
              <w:t>reduction in treatment required</w:t>
            </w:r>
          </w:p>
        </w:tc>
        <w:tc>
          <w:tcPr>
            <w:tcW w:w="2171" w:type="dxa"/>
          </w:tcPr>
          <w:p w14:paraId="3CCEBD2D" w14:textId="77777777" w:rsidR="001B2A1F" w:rsidRPr="00831A83" w:rsidRDefault="001B2A1F" w:rsidP="00831A83">
            <w:pPr>
              <w:rPr>
                <w:rFonts w:ascii="Arial" w:hAnsi="Arial" w:cs="Arial"/>
                <w:sz w:val="18"/>
                <w:szCs w:val="18"/>
              </w:rPr>
            </w:pPr>
            <w:r w:rsidRPr="00831A83">
              <w:rPr>
                <w:rFonts w:ascii="Arial" w:hAnsi="Arial" w:cs="Arial"/>
                <w:sz w:val="18"/>
                <w:szCs w:val="18"/>
              </w:rPr>
              <w:t>costs</w:t>
            </w:r>
          </w:p>
        </w:tc>
        <w:tc>
          <w:tcPr>
            <w:tcW w:w="1192" w:type="dxa"/>
          </w:tcPr>
          <w:sdt>
            <w:sdtPr>
              <w:rPr>
                <w:rFonts w:ascii="Arial" w:hAnsi="Arial" w:cs="Arial"/>
                <w:color w:val="000000"/>
                <w:sz w:val="18"/>
                <w:szCs w:val="18"/>
              </w:rPr>
              <w:tag w:val="MENDELEY_CITATION_v3_eyJjaXRhdGlvbklEIjoiTUVOREVMRVlfQ0lUQVRJT05fYjg5ZjZkZDUtNjIzOS00MjFiLThiMjctNDk5Y2Y2NWQ0MzhiIiwiY2l0YXRpb25JdGVtcyI6W3siaWQiOiIzMTkzMTZlYS1lMzE0LTNjMTAtOGZjMy0xN2E2NjczYzU4NmEiLCJpdGVtRGF0YSI6eyJET0kiOiIxMC4xMDE2L2oucHJlZ2h5LjIwMjEuMDYuMDEyIiwiSVNCTiI6IjIyMTAtNzc5NyAoRWxlY3Ryb25pYykgMjIxMC03Nzg5IChMaW5raW5nKSIsIlBNSUQiOiIzNDI3MTQyNiIsImFic3RyYWN0IjoiT0JKRUNUSVZFUzogVG8gYXNzZXNzIHRoZSBjb3N0LWVmZmVjdGl2ZW5lc3Mgb2YgdGhlIEZldGFsIE1lZGljaW5lIEZvdW5kYXRpb24gKEZNRikgY29tYmluZWQgZmlyc3QtdHJpbWVzdGVyIHByZS1lY2xhbXBzaWEgKFBFKSBzY3JlZW5pbmcgYWxnb3JpdGhtLCBjb3VwbGVkIHdpdGggbG93LWRvc2UgYXNwaXJpbiB0cmVhdG1lbnQgaW4gaGlnaC1yaXNrIHBhdGllbnRzLCBjb21wYXJlZCB0byB0aGUgc3RhbmRhcmQgb2YgY2FyZSAoU09DOyBzY3JlZW5pbmcgYmFzZWQgb24gbWF0ZXJuYWwgcmlzayBmYWN0b3JzKSBmb3IgbnVsbGlwYXJvdXMgcHJlZ25hbmNpZXMgaW4gQmVsZ2l1bS4gU1RVRFkgREVTSUdOOiBBIGRlY2lzaW9uIGFuYWx5dGljIG1vZGVsIHdhcyB1c2VkIHRvIGVzdGltYXRlIHRoZSBjb3N0cyBhbmQgb3V0Y29tZXMgZm9yIHBhdGllbnRzIHNjcmVlbmVkIHVzaW5nIHRoZSBTT0MgYW5kIGZvciB0aG9zZSB1c2luZyB0aGUgRk1GIHNjcmVlbmluZyBhbGdvcml0aG0sIGZyb20gdGhlIEJlbGdpYW4gcGF5ZXJzJyBwZXJzcGVjdGl2ZS4gV2hlcmUgcG9zc2libGUsIHRoZSBwcm9iYWJpbGl0aWVzIGFuZCBhc3NvY2lhdGVkIGNvc3RzIGF0IGVhY2ggZGVjaXNpb24gcG9pbnQgd2VyZSBjYWxjdWxhdGVkIGJhc2VkIG9uIHB1Ymxpc2hlZCBsaXRlcmF0dXJlIGFuZCBwdWJsaWMgZGF0YWJhc2VzLiBNQUlOIE9VVENPTUUgTUVBU1VSRVM6IENvc3QtZWZmZWN0aXZlbmVzcyB3YXMgYXNzZXNzZWQgdXNpbmcgYW4gaW5jcmVtZW50YWwgY29zdC1lZmZlY3RpdmVuZXNzIHJhdGlvLiBPbmUtd2F5IHNlbnNpdGl2aXR5IGFuYWx5c2VzIHdlcmUgcGVyZm9ybWVkIHRvIGFzc2VzcyB0aGUgaW1wYWN0IG9mIGluZGVwZW5kZW50IHZhcmlhdGlvbnMgaW4gZWFjaCBtb2RlbCBwYXJhbWV0ZXIuIEEgcHJvYmFiaWxpc3RpYyBzZW5zaXRpdml0eSBhbmFseXNpcyB3YXMgdXNlZCB0byBlc3RpbWF0ZSB0aGUgaW1wYWN0IG9mIHRoZSBvdmVyYWxsIHVuY2VydGFpbnR5IG9mIHRoZSBtb2RlbCBvbiB0aGUgZXN0aW1hdGVkIGNvc3QtZWZmZWN0aXZlbmVzcy4gUkVTVUxUUzogQ29uc2lkZXJpbmcgYW4gZXN0aW1hdGVkIDUxLDMwOSBwcmVnbmFuY2llcyBpbiBudWxsaXBhcm91cyB3b21lbiBpbiBCZWxnaXVtIHBlciB5ZWFyLCB0aGUgRk1GIHNjcmVlbmluZyBhbGdvcml0aG0gcmVzdWx0ZWQgaW4gZmV3ZXIgY2FzZXMgb2YgcHJlLXRlcm0gUEUgY29tcGFyZWQgd2l0aCB0aGUgU09DICg0NzkgdmVyc3VzIDgxNiBjYXNlcykgYW5kIGEgY29zdCBzYXZpbmcgb2YgZXVybzI4LjY3IHBlciBwYXRpZW50LiBUaGUgb3V0Y29tZSBpbiBxdWFsaXR5LWFkanVzdGVkIGxpZmUteWVhcnMgd2FzIHNpbWlsYXIgZm9yIGJvdGggc2NyZWVuaW5nIGFwcHJvYWNoZXMgKEZNRiBzY3JlZW5pbmcgYWxnb3JpdGhtIDEuODUyMSB2ZXJzdXMgU09DIDEuODUxOCkuIFRoZSBGTUYgc2NyZWVuaW5nIGFsZ29yaXRobSB3YXMgY29zdC1zYXZpbmcgYW5kIG1vcmUgZWZmZWN0aXZlIGluIDk5LjQlIG9mIHNpbXVsYXRpb25zLiBDT05DTFVTSU9OUzogVGhlIEZNRiBzY3JlZW5pbmcgYWxnb3JpdGhtIGNvdXBsZWQgd2l0aCBlYXJseSBpbnRlcnZlbnRpb24gdXNpbmcgbG93LWRvc2UgYXNwaXJpbiBoYXMgdGhlIHBvdGVudGlhbCB0byBwcmV2ZW50IGFuIGFkZGl0aW9uYWwgMzM3IGNhc2VzIG9mIHByZS10ZXJtIFBFIHBlciB5ZWFyIGNvbXBhcmVkIHdpdGggdGhlIGN1cnJlbnQgU09DIGluIHRoaXMgcG9wdWxhdGlvbiwgYWxvbmcgd2l0aCBhIGNvc3Qgc2F2aW5nLiIsImF1dGhvciI6W3siZHJvcHBpbmctcGFydGljbGUiOiIiLCJmYW1pbHkiOiJEdWJvbiBHYXJjaWEiLCJnaXZlbiI6IkEiLCJub24tZHJvcHBpbmctcGFydGljbGUiOiIiLCJwYXJzZS1uYW1lcyI6ZmFsc2UsInN1ZmZpeCI6IiJ9LHsiZHJvcHBpbmctcGFydGljbGUiOiIiLCJmYW1pbHkiOiJEZXZsaWVnZXIiLCJnaXZlbiI6IlIiLCJub24tZHJvcHBpbmctcGFydGljbGUiOiIiLCJwYXJzZS1uYW1lcyI6ZmFsc2UsInN1ZmZpeCI6IiJ9LHsiZHJvcHBpbmctcGFydGljbGUiOiIiLCJmYW1pbHkiOiJSZWRla29wIiwiZ2l2ZW4iOiJLIiwibm9uLWRyb3BwaW5nLXBhcnRpY2xlIjoiIiwicGFyc2UtbmFtZXMiOmZhbHNlLCJzdWZmaXgiOiIifSx7ImRyb3BwaW5nLXBhcnRpY2xlIjoiIiwiZmFtaWx5IjoiVmFuZGV3ZXllciIsImdpdmVuIjoiSyIsIm5vbi1kcm9wcGluZy1wYXJ0aWNsZSI6IiIsInBhcnNlLW5hbWVzIjpmYWxzZSwic3VmZml4IjoiIn0seyJkcm9wcGluZy1wYXJ0aWNsZSI6IiIsImZhbWlseSI6IlZlcmxvaHJlbiIsImdpdmVuIjoiUyIsIm5vbi1kcm9wcGluZy1wYXJ0aWNsZSI6IiIsInBhcnNlLW5hbWVzIjpmYWxzZSwic3VmZml4IjoiIn0seyJkcm9wcGluZy1wYXJ0aWNsZSI6IiIsImZhbWlseSI6IlBvb24iLCJnaXZlbiI6IkwgQyIsIm5vbi1kcm9wcGluZy1wYXJ0aWNsZSI6IiIsInBhcnNlLW5hbWVzIjpmYWxzZSwic3VmZml4IjoiIn1dLCJjb250YWluZXItdGl0bGUiOiJQcmVnbmFuY3kgSHlwZXJ0ZW5zaW9uIiwiZWRpdGlvbiI6IjIwMjEvMDcvMTciLCJpZCI6IjMxOTMxNmVhLWUzMTQtM2MxMC04ZmMzLTE3YTY2NzNjNTg2YSIsImlzc3VlZCI6eyJkYXRlLXBhcnRzIjpbWyIyMDIxIl1dfSwibm90ZSI6IkR1Ym9uIEdhcmNpYSwgQW5hXG5EZXZsaWVnZXIsIFJvbGFuZFxuUmVkZWtvcCwgS2VuXG5WYW5kZXdleWVyLCBLYXRsZWVuXG5WZXJsb2hyZW4sIFN0ZWZhblxuUG9vbiwgTGlvbmEgQ1xuZW5nXG5OZXRoZXJsYW5kc1xuUHJlZ25hbmN5IEh5cGVydGVucy4gMjAyMSBBdWc7MjU6MjE5LTIyNC4gZG9pOiAxMC4xMDE2L2oucHJlZ2h5LjIwMjEuMDYuMDEyLiBFcHViIDIwMjEgSnVsIDEuIiwicGFnZSI6IjIxOS0yMjQiLCJ0aXRsZSI6IkNvc3QtdXRpbGl0eSBvZiBhIGZpcnN0LXRyaW1lc3RlciBzY3JlZW5pbmcgc3RyYXRlZ3kgdmVyc3VzIHRoZSBzdGFuZGFyZCBvZiBjYXJlIGZvciBudWxsaXBhcm91cyB3b21lbiB0byBwcmV2ZW50IHByZS10ZXJtIHByZS1lY2xhbXBzaWEgaW4gQmVsZ2l1bSIsInR5cGUiOiJhcnRpY2xlLWpvdXJuYWwiLCJ2b2x1bWUiOiIyNSJ9LCJ1cmlzIjpbImh0dHA6Ly93d3cubWVuZGVsZXkuY29tL2RvY3VtZW50cy8/dXVpZD1iMmUxZWVjZi0wNjJjLTQ3MzEtYjYzNS1hNDNhYTRlZmNmMTAiXSwiaXNUZW1wb3JhcnkiOmZhbHNlLCJsZWdhY3lEZXNrdG9wSWQiOiJiMmUxZWVjZi0wNjJjLTQ3MzEtYjYzNS1hNDNhYTRlZmNmMTAifV0sInByb3BlcnRpZXMiOnsibm90ZUluZGV4IjowfSwiaXNFZGl0ZWQiOmZhbHNlLCJtYW51YWxPdmVycmlkZSI6eyJjaXRlcHJvY1RleHQiOiI1OTkiLCJpc01hbnVhbGx5T3ZlcnJpZGRlbiI6ZmFsc2UsIm1hbnVhbE92ZXJyaWRlVGV4dCI6IiJ9fQ=="/>
              <w:id w:val="808438336"/>
              <w:placeholder>
                <w:docPart w:val="DefaultPlaceholder_-1854013440"/>
              </w:placeholder>
            </w:sdtPr>
            <w:sdtEndPr/>
            <w:sdtContent>
              <w:p w14:paraId="623C3AE4" w14:textId="548FB3FC" w:rsidR="001B2A1F" w:rsidRPr="00831A83" w:rsidRDefault="00847968" w:rsidP="00831A83">
                <w:pPr>
                  <w:rPr>
                    <w:rFonts w:ascii="Arial" w:hAnsi="Arial" w:cs="Arial"/>
                    <w:sz w:val="18"/>
                    <w:szCs w:val="18"/>
                  </w:rPr>
                </w:pPr>
                <w:r w:rsidRPr="00831A83">
                  <w:rPr>
                    <w:rFonts w:ascii="Arial" w:hAnsi="Arial" w:cs="Arial"/>
                    <w:color w:val="000000"/>
                    <w:sz w:val="18"/>
                    <w:szCs w:val="18"/>
                  </w:rPr>
                  <w:t>598</w:t>
                </w:r>
              </w:p>
            </w:sdtContent>
          </w:sdt>
        </w:tc>
        <w:tc>
          <w:tcPr>
            <w:tcW w:w="1161" w:type="dxa"/>
            <w:noWrap/>
          </w:tcPr>
          <w:p w14:paraId="3BAC2AF9" w14:textId="77777777" w:rsidR="001B2A1F" w:rsidRPr="00831A83" w:rsidRDefault="001B2A1F" w:rsidP="00831A83">
            <w:pPr>
              <w:rPr>
                <w:rFonts w:ascii="Arial" w:hAnsi="Arial" w:cs="Arial"/>
                <w:sz w:val="18"/>
                <w:szCs w:val="18"/>
              </w:rPr>
            </w:pPr>
          </w:p>
        </w:tc>
      </w:tr>
      <w:tr w:rsidR="001B2A1F" w:rsidRPr="008139D3" w14:paraId="00E16303" w14:textId="77777777" w:rsidTr="001B2A1F">
        <w:trPr>
          <w:trHeight w:val="20"/>
        </w:trPr>
        <w:tc>
          <w:tcPr>
            <w:tcW w:w="861" w:type="dxa"/>
          </w:tcPr>
          <w:p w14:paraId="39CDB082"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962" w:type="dxa"/>
          </w:tcPr>
          <w:p w14:paraId="22F92BE4"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3108" w:type="dxa"/>
          </w:tcPr>
          <w:p w14:paraId="4C159A4D" w14:textId="77777777" w:rsidR="001B2A1F" w:rsidRPr="00831A83" w:rsidRDefault="001B2A1F" w:rsidP="00831A83">
            <w:pPr>
              <w:rPr>
                <w:rFonts w:ascii="Arial" w:hAnsi="Arial" w:cs="Arial"/>
                <w:sz w:val="18"/>
                <w:szCs w:val="18"/>
              </w:rPr>
            </w:pPr>
            <w:r w:rsidRPr="00831A83">
              <w:rPr>
                <w:rFonts w:ascii="Arial" w:hAnsi="Arial" w:cs="Arial"/>
                <w:sz w:val="18"/>
                <w:szCs w:val="18"/>
              </w:rPr>
              <w:t>comparison of earlier treatment after screen detection</w:t>
            </w:r>
          </w:p>
        </w:tc>
        <w:tc>
          <w:tcPr>
            <w:tcW w:w="2629" w:type="dxa"/>
          </w:tcPr>
          <w:p w14:paraId="73CD58F5" w14:textId="77777777" w:rsidR="001B2A1F" w:rsidRPr="00831A83" w:rsidRDefault="001B2A1F" w:rsidP="00831A83">
            <w:pPr>
              <w:rPr>
                <w:rFonts w:ascii="Arial" w:hAnsi="Arial" w:cs="Arial"/>
                <w:sz w:val="18"/>
                <w:szCs w:val="18"/>
              </w:rPr>
            </w:pPr>
            <w:r w:rsidRPr="00831A83">
              <w:rPr>
                <w:rFonts w:ascii="Arial" w:hAnsi="Arial" w:cs="Arial"/>
                <w:sz w:val="18"/>
                <w:szCs w:val="18"/>
              </w:rPr>
              <w:t>adverse complications of screened for condition averted</w:t>
            </w:r>
          </w:p>
        </w:tc>
        <w:tc>
          <w:tcPr>
            <w:tcW w:w="2171" w:type="dxa"/>
          </w:tcPr>
          <w:p w14:paraId="27DA98CE" w14:textId="77777777" w:rsidR="001B2A1F" w:rsidRPr="00831A83" w:rsidRDefault="001B2A1F" w:rsidP="00831A83">
            <w:pPr>
              <w:rPr>
                <w:rFonts w:ascii="Arial" w:hAnsi="Arial" w:cs="Arial"/>
                <w:sz w:val="18"/>
                <w:szCs w:val="18"/>
              </w:rPr>
            </w:pPr>
          </w:p>
        </w:tc>
        <w:tc>
          <w:tcPr>
            <w:tcW w:w="1192" w:type="dxa"/>
          </w:tcPr>
          <w:sdt>
            <w:sdtPr>
              <w:rPr>
                <w:rFonts w:ascii="Arial" w:hAnsi="Arial" w:cs="Arial"/>
                <w:color w:val="000000"/>
                <w:sz w:val="18"/>
                <w:szCs w:val="18"/>
              </w:rPr>
              <w:tag w:val="MENDELEY_CITATION_v3_eyJjaXRhdGlvbklEIjoiTUVOREVMRVlfQ0lUQVRJT05fNzRmZWQ4MDEtZmU4OC00M2Q4LTgzOTctZGIxOTYwMDk4MDdiIiwiY2l0YXRpb25JdGVtcyI6W3siaWQiOiIzMTkzMTZlYS1lMzE0LTNjMTAtOGZjMy0xN2E2NjczYzU4NmEiLCJpdGVtRGF0YSI6eyJET0kiOiIxMC4xMDE2L2oucHJlZ2h5LjIwMjEuMDYuMDEyIiwiSVNCTiI6IjIyMTAtNzc5NyAoRWxlY3Ryb25pYykgMjIxMC03Nzg5IChMaW5raW5nKSIsIlBNSUQiOiIzNDI3MTQyNiIsImFic3RyYWN0IjoiT0JKRUNUSVZFUzogVG8gYXNzZXNzIHRoZSBjb3N0LWVmZmVjdGl2ZW5lc3Mgb2YgdGhlIEZldGFsIE1lZGljaW5lIEZvdW5kYXRpb24gKEZNRikgY29tYmluZWQgZmlyc3QtdHJpbWVzdGVyIHByZS1lY2xhbXBzaWEgKFBFKSBzY3JlZW5pbmcgYWxnb3JpdGhtLCBjb3VwbGVkIHdpdGggbG93LWRvc2UgYXNwaXJpbiB0cmVhdG1lbnQgaW4gaGlnaC1yaXNrIHBhdGllbnRzLCBjb21wYXJlZCB0byB0aGUgc3RhbmRhcmQgb2YgY2FyZSAoU09DOyBzY3JlZW5pbmcgYmFzZWQgb24gbWF0ZXJuYWwgcmlzayBmYWN0b3JzKSBmb3IgbnVsbGlwYXJvdXMgcHJlZ25hbmNpZXMgaW4gQmVsZ2l1bS4gU1RVRFkgREVTSUdOOiBBIGRlY2lzaW9uIGFuYWx5dGljIG1vZGVsIHdhcyB1c2VkIHRvIGVzdGltYXRlIHRoZSBjb3N0cyBhbmQgb3V0Y29tZXMgZm9yIHBhdGllbnRzIHNjcmVlbmVkIHVzaW5nIHRoZSBTT0MgYW5kIGZvciB0aG9zZSB1c2luZyB0aGUgRk1GIHNjcmVlbmluZyBhbGdvcml0aG0sIGZyb20gdGhlIEJlbGdpYW4gcGF5ZXJzJyBwZXJzcGVjdGl2ZS4gV2hlcmUgcG9zc2libGUsIHRoZSBwcm9iYWJpbGl0aWVzIGFuZCBhc3NvY2lhdGVkIGNvc3RzIGF0IGVhY2ggZGVjaXNpb24gcG9pbnQgd2VyZSBjYWxjdWxhdGVkIGJhc2VkIG9uIHB1Ymxpc2hlZCBsaXRlcmF0dXJlIGFuZCBwdWJsaWMgZGF0YWJhc2VzLiBNQUlOIE9VVENPTUUgTUVBU1VSRVM6IENvc3QtZWZmZWN0aXZlbmVzcyB3YXMgYXNzZXNzZWQgdXNpbmcgYW4gaW5jcmVtZW50YWwgY29zdC1lZmZlY3RpdmVuZXNzIHJhdGlvLiBPbmUtd2F5IHNlbnNpdGl2aXR5IGFuYWx5c2VzIHdlcmUgcGVyZm9ybWVkIHRvIGFzc2VzcyB0aGUgaW1wYWN0IG9mIGluZGVwZW5kZW50IHZhcmlhdGlvbnMgaW4gZWFjaCBtb2RlbCBwYXJhbWV0ZXIuIEEgcHJvYmFiaWxpc3RpYyBzZW5zaXRpdml0eSBhbmFseXNpcyB3YXMgdXNlZCB0byBlc3RpbWF0ZSB0aGUgaW1wYWN0IG9mIHRoZSBvdmVyYWxsIHVuY2VydGFpbnR5IG9mIHRoZSBtb2RlbCBvbiB0aGUgZXN0aW1hdGVkIGNvc3QtZWZmZWN0aXZlbmVzcy4gUkVTVUxUUzogQ29uc2lkZXJpbmcgYW4gZXN0aW1hdGVkIDUxLDMwOSBwcmVnbmFuY2llcyBpbiBudWxsaXBhcm91cyB3b21lbiBpbiBCZWxnaXVtIHBlciB5ZWFyLCB0aGUgRk1GIHNjcmVlbmluZyBhbGdvcml0aG0gcmVzdWx0ZWQgaW4gZmV3ZXIgY2FzZXMgb2YgcHJlLXRlcm0gUEUgY29tcGFyZWQgd2l0aCB0aGUgU09DICg0NzkgdmVyc3VzIDgxNiBjYXNlcykgYW5kIGEgY29zdCBzYXZpbmcgb2YgZXVybzI4LjY3IHBlciBwYXRpZW50LiBUaGUgb3V0Y29tZSBpbiBxdWFsaXR5LWFkanVzdGVkIGxpZmUteWVhcnMgd2FzIHNpbWlsYXIgZm9yIGJvdGggc2NyZWVuaW5nIGFwcHJvYWNoZXMgKEZNRiBzY3JlZW5pbmcgYWxnb3JpdGhtIDEuODUyMSB2ZXJzdXMgU09DIDEuODUxOCkuIFRoZSBGTUYgc2NyZWVuaW5nIGFsZ29yaXRobSB3YXMgY29zdC1zYXZpbmcgYW5kIG1vcmUgZWZmZWN0aXZlIGluIDk5LjQlIG9mIHNpbXVsYXRpb25zLiBDT05DTFVTSU9OUzogVGhlIEZNRiBzY3JlZW5pbmcgYWxnb3JpdGhtIGNvdXBsZWQgd2l0aCBlYXJseSBpbnRlcnZlbnRpb24gdXNpbmcgbG93LWRvc2UgYXNwaXJpbiBoYXMgdGhlIHBvdGVudGlhbCB0byBwcmV2ZW50IGFuIGFkZGl0aW9uYWwgMzM3IGNhc2VzIG9mIHByZS10ZXJtIFBFIHBlciB5ZWFyIGNvbXBhcmVkIHdpdGggdGhlIGN1cnJlbnQgU09DIGluIHRoaXMgcG9wdWxhdGlvbiwgYWxvbmcgd2l0aCBhIGNvc3Qgc2F2aW5nLiIsImF1dGhvciI6W3siZHJvcHBpbmctcGFydGljbGUiOiIiLCJmYW1pbHkiOiJEdWJvbiBHYXJjaWEiLCJnaXZlbiI6IkEiLCJub24tZHJvcHBpbmctcGFydGljbGUiOiIiLCJwYXJzZS1uYW1lcyI6ZmFsc2UsInN1ZmZpeCI6IiJ9LHsiZHJvcHBpbmctcGFydGljbGUiOiIiLCJmYW1pbHkiOiJEZXZsaWVnZXIiLCJnaXZlbiI6IlIiLCJub24tZHJvcHBpbmctcGFydGljbGUiOiIiLCJwYXJzZS1uYW1lcyI6ZmFsc2UsInN1ZmZpeCI6IiJ9LHsiZHJvcHBpbmctcGFydGljbGUiOiIiLCJmYW1pbHkiOiJSZWRla29wIiwiZ2l2ZW4iOiJLIiwibm9uLWRyb3BwaW5nLXBhcnRpY2xlIjoiIiwicGFyc2UtbmFtZXMiOmZhbHNlLCJzdWZmaXgiOiIifSx7ImRyb3BwaW5nLXBhcnRpY2xlIjoiIiwiZmFtaWx5IjoiVmFuZGV3ZXllciIsImdpdmVuIjoiSyIsIm5vbi1kcm9wcGluZy1wYXJ0aWNsZSI6IiIsInBhcnNlLW5hbWVzIjpmYWxzZSwic3VmZml4IjoiIn0seyJkcm9wcGluZy1wYXJ0aWNsZSI6IiIsImZhbWlseSI6IlZlcmxvaHJlbiIsImdpdmVuIjoiUyIsIm5vbi1kcm9wcGluZy1wYXJ0aWNsZSI6IiIsInBhcnNlLW5hbWVzIjpmYWxzZSwic3VmZml4IjoiIn0seyJkcm9wcGluZy1wYXJ0aWNsZSI6IiIsImZhbWlseSI6IlBvb24iLCJnaXZlbiI6IkwgQyIsIm5vbi1kcm9wcGluZy1wYXJ0aWNsZSI6IiIsInBhcnNlLW5hbWVzIjpmYWxzZSwic3VmZml4IjoiIn1dLCJjb250YWluZXItdGl0bGUiOiJQcmVnbmFuY3kgSHlwZXJ0ZW5zaW9uIiwiZWRpdGlvbiI6IjIwMjEvMDcvMTciLCJpZCI6IjMxOTMxNmVhLWUzMTQtM2MxMC04ZmMzLTE3YTY2NzNjNTg2YSIsImlzc3VlZCI6eyJkYXRlLXBhcnRzIjpbWyIyMDIxIl1dfSwibm90ZSI6IkR1Ym9uIEdhcmNpYSwgQW5hXG5EZXZsaWVnZXIsIFJvbGFuZFxuUmVkZWtvcCwgS2VuXG5WYW5kZXdleWVyLCBLYXRsZWVuXG5WZXJsb2hyZW4sIFN0ZWZhblxuUG9vbiwgTGlvbmEgQ1xuZW5nXG5OZXRoZXJsYW5kc1xuUHJlZ25hbmN5IEh5cGVydGVucy4gMjAyMSBBdWc7MjU6MjE5LTIyNC4gZG9pOiAxMC4xMDE2L2oucHJlZ2h5LjIwMjEuMDYuMDEyLiBFcHViIDIwMjEgSnVsIDEuIiwicGFnZSI6IjIxOS0yMjQiLCJ0aXRsZSI6IkNvc3QtdXRpbGl0eSBvZiBhIGZpcnN0LXRyaW1lc3RlciBzY3JlZW5pbmcgc3RyYXRlZ3kgdmVyc3VzIHRoZSBzdGFuZGFyZCBvZiBjYXJlIGZvciBudWxsaXBhcm91cyB3b21lbiB0byBwcmV2ZW50IHByZS10ZXJtIHByZS1lY2xhbXBzaWEgaW4gQmVsZ2l1bSIsInR5cGUiOiJhcnRpY2xlLWpvdXJuYWwiLCJ2b2x1bWUiOiIyNSJ9LCJ1cmlzIjpbImh0dHA6Ly93d3cubWVuZGVsZXkuY29tL2RvY3VtZW50cy8/dXVpZD1iMmUxZWVjZi0wNjJjLTQ3MzEtYjYzNS1hNDNhYTRlZmNmMTAiXSwiaXNUZW1wb3JhcnkiOmZhbHNlLCJsZWdhY3lEZXNrdG9wSWQiOiJiMmUxZWVjZi0wNjJjLTQ3MzEtYjYzNS1hNDNhYTRlZmNmMTAifSx7ImlkIjoiMTk5ZDI0OGMtOTNmMC0zNjZmLTg4ZTYtYThiZTgwMzIxZDNkIiwiaXRlbURhdGEiOnsiRE9JIjoiMTAuMzMxMC9odGEyNTE1MCIsIklTQk4iOiIyMDQ2LTQ5MjQgKEVsZWN0cm9uaWMpIDEzNjYtNTI3OCAoTGlua2luZykiLCJQTUlEIjoiMzM2NTY5NzciLCJhYnN0cmFjdCI6IkJBQ0tHUk9VTkQ6IEN1cnJlbnRseSwgcHJlZ25hbnQgd29tZW4gYXJlIHNjcmVlbmVkIHVzaW5nIHVsdHJhc291bmQgdG8gcGVyZm9ybSBnZXN0YXRpb25hbCBhZ2luZywgdHlwaWNhbGx5IGF0IGFyb3VuZCAxMiB3ZWVrcycgZ2VzdGF0aW9uLCBhbmQgYXJvdW5kIHRoZSBtaWRkbGUgb2YgcHJlZ25hbmN5LiBVbHRyYXNvdW5kIHNjYW5zIHRoZXJlYWZ0ZXIgYXJlIHBlcmZvcm1lZCBmb3IgY2xpbmljYWwgaW5kaWNhdGlvbnMgb25seS4gT0JKRUNUSVZFUzogV2Ugc291Z2h0IHRvIGFzc2VzcyB0aGUgY2FzZSBmb3Igb2ZmZXJpbmcgdW5pdmVyc2FsIGxhdGUgcHJlZ25hbmN5IHVsdHJhc291bmQgdG8gYWxsIG51bGxpcGFyb3VzIHdvbWVuIGluIHRoZSBVSy4gVGhlIG1haW4gcXVlc3Rpb25zIGFkZHJlc3NlZCB3ZXJlIHRoZSBkaWFnbm9zdGljIGVmZmVjdGl2ZW5lc3Mgb2YgdW5pdmVyc2FsIGxhdGUgcHJlZ25hbmN5IHVsdHJhc291bmQgdG8gcHJlZGljdCBhZHZlcnNlIG91dGNvbWVzIGFuZCB0aGUgY29zdC1lZmZlY3RpdmVuZXNzIG9mIGVpdGhlciBpbXBsZW1lbnRpbmcgdW5pdmVyc2FsIHVsdHJhc291bmQgb3IgY29uZHVjdGluZyBmdXJ0aGVyIHJlc2VhcmNoIGluIHRoaXMgYXJlYS4gREVTSUdOOiBXZSBwZXJmb3JtZWQgZGlhZ25vc3RpYyB0ZXN0IGFjY3VyYWN5IHJldmlld3Mgb2YgZml2ZSB1bHRyYXNvbmljIG1lYXN1cmVtZW50cyBpbiBsYXRlIHByZWduYW5jeS4gV2UgY29uZHVjdGVkIGNvc3QtZWZmZWN0aXZlbmVzcyBhbmQgdmFsdWUtb2YtaW5mb3JtYXRpb24gYW5hbHlzZXMgb2Ygc2NyZWVuaW5nIGZvciBmZXRhbCBwcmVzZW50YXRpb24sIHNjcmVlbmluZyBmb3Igc21hbGwgZm9yIGdlc3RhdGlvbmFsIGFnZSBmZXR1c2VzIGFuZCBzY3JlZW5pbmcgZm9yIGxhcmdlIGZvciBnZXN0YXRpb25hbCBhZ2UgZmV0dXNlcy4gRmluYWxseSwgd2UgY29uZHVjdGVkIGEgc3VydmV5IGFuZCBhIGZvY3VzIGdyb3VwIHRvIGRldGVybWluZSB0aGUgd2lsbGluZ25lc3Mgb2Ygd29tZW4gdG8gcGFydGljaXBhdGUgaW4gYSBmdXR1cmUgcmFuZG9taXNlZCBjb250cm9sbGVkIHRyaWFsLiBEQVRBIFNPVVJDRVM6IFdlIHNlYXJjaGVkIE1FRExJTkUsIEVNQkFTRSBhbmQgdGhlIENvY2hyYW5lIExpYnJhcnkgZnJvbSBpbmNlcHRpb24gdG8gSnVuZSAyMDE5LiBSRVZJRVcgTUVUSE9EUzogVGhlIHByb3RvY29sIGZvciB0aGUgcmV2aWV3IHdhcyBkZXNpZ25lZCBhIHByaW9yaSBhbmQgcmVnaXN0ZXJlZC4gRWxpZ2libGUgc3R1ZGllcyB3ZXJlIGlkZW50aWZpZWQgdXNpbmcga2V5d29yZHMsIHdpdGggbm8gcmVzdHJpY3Rpb25zIGZvciBsYW5ndWFnZSBvciBsb2NhdGlvbi4gVGhlIHJpc2sgb2YgYmlhcyBpbiBzdHVkaWVzIHdhcyBhc3Nlc3NlZCB1c2luZyB0aGUgUXVhbGl0eSBBc3Nlc3NtZW50IG9mIERpYWdub3N0aWMgQWNjdXJhY3kgU3R1ZGllcyAyIChRVUFEQVMtMikgdG9vbC4gSGVhbHRoIGVjb25vbWljIG1vZGVsbGluZyBlbXBsb3llZCBhIGRlY2lzaW9uIHRyZWUgYW5hbHlzZWQgdmlhIE1vbnRlIENhcmxvIHNpbXVsYXRpb24uIEhlYWx0aCBvdXRjb21lcyB3ZXJlIGZyb20gdGhlIGZldGFsIHBlcnNwZWN0aXZlIGFuZCBwcmVzZW50ZWQgYXMgcXVhbGl0eS1hZGp1c3RlZCBsaWZlLXllYXJzLiBDb3N0cyB3ZXJlIGZyb20gdGhlIHBlcnNwZWN0aXZlIG9mIHRoZSBwdWJsaWMgc2VjdG9yLCBkZWZpbmVkIGFzIE5IUyBFbmdsYW5kLCBhbmQgdGhlIGNvc3RzIG9mIHNwZWNpYWwgZWR1Y2F0aW9uYWwgbmVlZHMuIEFsbCBjb3N0cyBhbmQgcXVhbGl0eS1hZGp1c3RlZCBsaWZlLXllYXJzIHdlcmUgZGlzY291bnRlZCBieSAzLjUlIHBlciBhbm51bSBhbmQgdGhlIHJlZmVyZW5jZSBjYXNlIHRpbWUgaG9yaXpvbiB3YXMgMjAgeWVhcnMuIFJFU1VMVFM6IFVtYmlsaWNhbCBhcnRlcnkgRG9wcGxlciBmbG93IHZlbG9jaW1ldHJ5LCBjZXJlYnJvcGxhY2VudGFsIHJhdGlvLCBzZXZlcmUgb2xpZ29oeWRyYW1uaW9zIGFuZCBib3JkZXJsaW5lIG9saWdvaHlkcmFtbmlvcyB3ZXJlIGFsbCBlaXRoZXIgbm9uLXByZWRpY3RpdmUgb3Igd2Vha2x5IHByZWRpY3RpdmUgb2YgdGhlIHJpc2sgb2YgbmVvbmF0YWwgbW9yYmlkaXR5IChzdW1tYXJ5IHBvc2l0aXZlIGxpa2VsaWhvb2QgcmF0aW9zIGJldHdlZW4gMSBhbmQgMikgYW5kIHdlcmUgYWxsIHdlYWtseSBwcmVkaWN0aXZlIG9mIHRoZSByaXNrIG9mIGRlbGl2ZXJpbmcgYSBzbWFsbCBmb3IgZ2VzdGF0aW9uYWwgYWdlIGluZmFudCAoc3VtbWFyeSBwb3NpdGl2ZSBsaWtlbGlob29kIHJhdGlvcyBiZXR3ZWVuIDIgYW5kIDQpLiBTdXNwaWNpb24gb2YgZmV0YWwgbWFjcm9zb21pYSBpcyBzdHJvbmdseSBwcmVkaWN0aXZlIG9mIHRoZSByaXNrIG9mIGRlbGl2ZXJpbmcgYSBsYXJnZSBpbmZhbnQsIGJ1dCBpdCBpcyBvbmx5IHdlYWtseSwgYWxiZWl0IHN0YXRpc3RpY2FsbHkgc2lnbmlmaWNhbnRseSwgcHJlZGljdGl2ZSBvZiB0aGUgcmlzayBvZiBzaG91bGTigKYiLCJhdXRob3IiOlt7ImRyb3BwaW5nLXBhcnRpY2xlIjoiIiwiZmFtaWx5IjoiU21pdGgiLCJnaXZlbiI6IkcgQyIsIm5vbi1kcm9wcGluZy1wYXJ0aWNsZSI6IiIsInBhcnNlLW5hbWVzIjpmYWxzZSwic3VmZml4IjoiIn0seyJkcm9wcGluZy1wYXJ0aWNsZSI6IiIsImZhbWlseSI6Ik1vcmFpdGlzIiwiZ2l2ZW4iOiJBIEEiLCJub24tZHJvcHBpbmctcGFydGljbGUiOiIiLCJwYXJzZS1uYW1lcyI6ZmFsc2UsInN1ZmZpeCI6IiJ9LHsiZHJvcHBpbmctcGFydGljbGUiOiIiLCJmYW1pbHkiOiJXYXN0bHVuZCIsImdpdmVuIjoiRCIsIm5vbi1kcm9wcGluZy1wYXJ0aWNsZSI6IiIsInBhcnNlLW5hbWVzIjpmYWxzZSwic3VmZml4IjoiIn0seyJkcm9wcGluZy1wYXJ0aWNsZSI6IiIsImZhbWlseSI6IlRob3JudG9uIiwiZ2l2ZW4iOiJKIEciLCJub24tZHJvcHBpbmctcGFydGljbGUiOiIiLCJwYXJzZS1uYW1lcyI6ZmFsc2UsInN1ZmZpeCI6IiJ9LHsiZHJvcHBpbmctcGFydGljbGUiOiIiLCJmYW1pbHkiOiJQYXBhZ2VvcmdoaW91IiwiZ2l2ZW4iOiJBIiwibm9uLWRyb3BwaW5nLXBhcnRpY2xlIjoiIiwicGFyc2UtbmFtZXMiOmZhbHNlLCJzdWZmaXgiOiIifSx7ImRyb3BwaW5nLXBhcnRpY2xlIjoiIiwiZmFtaWx5IjoiU2FuZGVycyIsImdpdmVuIjoiSiIsIm5vbi1kcm9wcGluZy1wYXJ0aWNsZSI6IiIsInBhcnNlLW5hbWVzIjpmYWxzZSwic3VmZml4IjoiIn0seyJkcm9wcGluZy1wYXJ0aWNsZSI6IiIsImZhbWlseSI6IkhlYXplbGwiLCJnaXZlbiI6IkEgRSIsIm5vbi1kcm9wcGluZy1wYXJ0aWNsZSI6IiIsInBhcnNlLW5hbWVzIjpmYWxzZSwic3VmZml4IjoiIn0seyJkcm9wcGluZy1wYXJ0aWNsZSI6IiIsImZhbWlseSI6IlJvYnNvbiIsImdpdmVuIjoiUyBDIiwibm9uLWRyb3BwaW5nLXBhcnRpY2xlIjoiIiwicGFyc2UtbmFtZXMiOmZhbHNlLCJzdWZmaXgiOiIifSx7ImRyb3BwaW5nLXBhcnRpY2xlIjoiIiwiZmFtaWx5IjoiU292aW8iLCJnaXZlbiI6IlUiLCJub24tZHJvcHBpbmctcGFydGljbGUiOiIiLCJwYXJzZS1uYW1lcyI6ZmFsc2UsInN1ZmZpeCI6IiJ9LHsiZHJvcHBpbmctcGFydGljbGUiOiIiLCJmYW1pbHkiOiJCcm9ja2xlaHVyc3QiLCJnaXZlbiI6IlAiLCJub24tZHJvcHBpbmctcGFydGljbGUiOiIiLCJwYXJzZS1uYW1lcyI6ZmFsc2UsInN1ZmZpeCI6IiJ9LHsiZHJvcHBpbmctcGFydGljbGUiOiIiLCJmYW1pbHkiOiJXaWxzb24iLCJnaXZlbiI6IkUgQyIsIm5vbi1kcm9wcGluZy1wYXJ0aWNsZSI6IiIsInBhcnNlLW5hbWVzIjpmYWxzZSwic3VmZml4IjoiIn1dLCJjb250YWluZXItdGl0bGUiOiJIZWFsdGggVGVjaG5vbG9neSBBc3Nlc3NtZW50IiwiZWRpdGlvbiI6IjIwMjEvMDMvMDQiLCJpZCI6IjE5OWQyNDhjLTkzZjAtMzY2Zi04OGU2LWE4YmU4MDMyMWQzZCIsImlzc3VlIjoiMTUiLCJpc3N1ZWQiOnsiZGF0ZS1wYXJ0cyI6W1siMjAyMSJdXX0sIm5vdGUiOiJTbWl0aCwgR29yZG9uIENzXG5Nb3JhaXRpcywgQWxleGFuZHJvcyBBXG5XYXN0bHVuZCwgRGF2aWRcblRob3JudG9uLCBKaW0gR1xuUGFwYWdlb3JnaGlvdSwgQXJpc1xuU2FuZGVycywgSnVsaWFcbkhlYXplbGwsIEFsZXhhbmRlciBFcFxuUm9ic29uLCBTdGVwaGVuIENcblNvdmlvLCBVbGxhXG5Ccm9ja2xlaHVyc3QsIFBldGVyXG5XaWxzb24sIEVkd2FyZCBDZlxuZW5nXG4xNS8xMDUvMDEvREhfL0RlcGFydG1lbnQgb2YgSGVhbHRoL1VuaXRlZCBLaW5nZG9tXG5DUy0yMDEzLTEzLTAwOS9ESF8vRGVwYXJ0bWVudCBvZiBIZWFsdGgvVW5pdGVkIEtpbmdkb21cblJlc2VhcmNoIFN1cHBvcnQsIE5vbi1VLlMuIEdvdid0XG5TeXN0ZW1hdGljIFJldmlld1xuRW5nbGFuZFxuSGVhbHRoIFRlY2hub2wgQXNzZXNzLiAyMDIxIEZlYjsyNSgxNSk6MS0xOTAuIGRvaTogMTAuMzMxMC9odGEyNTE1MC4iLCJwYWdlIjoiMS0xOTAiLCJ0aXRsZSI6IlVuaXZlcnNhbCBsYXRlIHByZWduYW5jeSB1bHRyYXNvdW5kIHNjcmVlbmluZyB0byBwcmVkaWN0IGFkdmVyc2Ugb3V0Y29tZXMgaW4gbnVsbGlwYXJvdXMgd29tZW46IGEgc3lzdGVtYXRpYyByZXZpZXcgYW5kIGNvc3QtZWZmZWN0aXZlbmVzcyBhbmFseXNpcyIsInR5cGUiOiJhcnRpY2xlLWpvdXJuYWwiLCJ2b2x1bWUiOiIyNSJ9LCJ1cmlzIjpbImh0dHA6Ly93d3cubWVuZGVsZXkuY29tL2RvY3VtZW50cy8/dXVpZD0xMmMzNjUxMi03MjNiLTRmMmYtOWJiNC1mM2I3MzljNWQ2YmMiXSwiaXNUZW1wb3JhcnkiOmZhbHNlLCJsZWdhY3lEZXNrdG9wSWQiOiIxMmMzNjUxMi03MjNiLTRmMmYtOWJiNC1mM2I3MzljNWQ2YmMifSx7ImlkIjoiNDM4Y2VmODQtMWZiMi0zZWJiLWI5MTktM2VhZWI3ZDM3Y2Y3IiwiaXRlbURhdGEiOnsiRE9JIjoiMTAuMTA4MC8xNDc2NzA1OC4yMDIxLjE5NDk0NDIiLCJJU0JOIjoiMTQ3Ni00OTU0IChFbGVjdHJvbmljKSAxNDc2LTQ5NTQgKExpbmtpbmcpIiwiUE1JRCI6IjM0MzkyNzg2IiwiYWJzdHJhY3QiOiJPQkpFQ1RJVkU6IFRvIGV2YWx1YXRlIHRoZSBjb3N0LWVmZmVjdGl2ZW5lc3Mgb2YgdW5pdmVyc2FsIHNjcmVlbmluZyBmb3IgSENWIGFtb25nIGFsbCBwcmVnbmFudCB3b21lbiBpbiB0aGUgVW5pdGVkIFN0YXRlcy4gTUVUSE9EUzogV2UgZGVzaWduZWQgYSBkZWNpc2lvbi1hbmFseXRpYyBtb2RlbCB0byBldmFsdWF0ZSB0aGUgY29zdC1lZmZlY3RpdmVuZXNzIGFuZCBvdXRjb21lcyBhc3NvY2lhdGVkIHdpdGggdW5pdmVyc2FsIEhDViBzY3JlZW5pbmcgaW4gcHJlZ25hbmN5IGNvbXBhcmVkIHRvIG5vIHNjcmVlbmluZy4gQSB0aGVvcmV0aWNhbCBjb2hvcnQgb2YgMy45IG1pbGxpb24gd29tZW4sIHRoZSBhcHByb3hpbWF0ZSBudW1iZXIgb2YgYW5udWFsIGxpdmUgYmlydGhzIGluIHRoZSBVbml0ZWQgU3RhdGVzIHdhcyB1c2VkLiBPdXRjb21lcyBpbmNsdWRlZCBoZXBhdG9jZWxsdWxhciBjYXJjaW5vbWEsIGRlY29tcGVuc2F0ZWQgY2lycmhvc2lzLCBsaXZlciB0cmFuc3BsYW50IGFuZCBkZWF0aCwgaW4gYWRkaXRpb24gdG8gY29zdCBhbmQgcXVhbGl0eS1hZGp1c3RlZCBsaWZlIHllYXJzIChRQUxZcykuIE1vZGVsIGlucHV0cyB3ZXJlIGRlcml2ZWQgZnJvbSB0aGUgbGl0ZXJhdHVyZSBhbmQgdGhlIHdpbGxpbmduZXNzLXRvLXBheSB0aHJlc2hvbGQgd2FzICQxMDAsMDAwIHBlciBRQUxZLiBTZW5zaXRpdml0eSBhbmFseXNpcyB3ZXJlIGNvbmR1Y3RlZCB0byBldmFsdWF0ZSB0aGUgcm9idXN0bmVzcyBvZiB0aGUgcmVzdWx0cy4gUkVTVUxUUzogSW4gYSB0aGVvcmV0aWNhbCBjb2hvcnQgb2YgMy45IG1pbGxpb24gd29tZW4sIHVuaXZlcnNhbCBIQ1Ygc2NyZWVuaW5nIHJlc3VsdGVkIGluIDMwMDMgZmV3ZXIgY2FzZXMgb2YgaGVwYXRvY2VsbHVsYXIgY2FyY2lub21hLCAxNDg0IGZld2VyIGRlY29tcGVuc2F0ZWQgY2lycmhvc2lzLCA0NiBmZXdlciBsaXZlciB0cmFuc3BsYW50cyBhbmQgMjY2NSBmZXdlciBkZWF0aHMgZnJvbSBIQ1Ygd2hlbiBjb21wYXJlZCB0byBubyBzY3JlZW5pbmcuIFVuaXZlcnNhbCBIQ1Ygc2NyZWVuaW5nIHdhcyBmb3VuZCB0byBiZSB0aGUgZG9taW5hbnQgc3RyYXRlZ3ksIG1lYW5pbmcgaXQgcmVzdWx0ZWQgaW4gbG93ZXIgY29zdHMgYW5kIGhpZ2hlciBRQUxZcy4gU2Vuc2l0aXZpdHkgYW5hbHlzZXMgc2hvd2VkIG91ciBtb2RlbCB3YXMgcm9idXN0IG92ZXIgYSB3aWRlIHJhbmdlIG9mIGFzc3VtcHRpb25zLiBDT05DTFVTSU9OOiBBbW9uZyBwcmVnbmFudCB3b21lbiBpbiB0aGUgVW5pdGVkIFN0YXRlcywgdW5pdmVyc2FsIEhDViBzY3JlZW5pbmcgaXMgY29zdCBlZmZlY3RpdmUgY29tcGFyZWQgd2l0aCBubyBzY3JlZW5pbmcuIiwiYXV0aG9yIjpbeyJkcm9wcGluZy1wYXJ0aWNsZSI6IiIsImZhbWlseSI6IlN1c2ljaCIsImdpdmVuIjoiTSIsIm5vbi1kcm9wcGluZy1wYXJ0aWNsZSI6IiIsInBhcnNlLW5hbWVzIjpmYWxzZSwic3VmZml4IjoiIn0seyJkcm9wcGluZy1wYXJ0aWNsZSI6IiIsImZhbWlseSI6IkhlcnNoIiwiZ2l2ZW4iOiJBIFIiLCJub24tZHJvcHBpbmctcGFydGljbGUiOiIiLCJwYXJzZS1uYW1lcyI6ZmFsc2UsInN1ZmZpeCI6IiJ9LHsiZHJvcHBpbmctcGFydGljbGUiOiIiLCJmYW1pbHkiOiJHcmVpbmVyIiwiZ2l2ZW4iOiJLIiwibm9uLWRyb3BwaW5nLXBhcnRpY2xlIjoiIiwicGFyc2UtbmFtZXMiOmZhbHNlLCJzdWZmaXgiOiIifSx7ImRyb3BwaW5nLXBhcnRpY2xlIjoiIiwiZmFtaWx5IjoiQ2hhaWtlbiIsImdpdmVuIjoiUyBSIiwibm9uLWRyb3BwaW5nLXBhcnRpY2xlIjoiIiwicGFyc2UtbmFtZXMiOmZhbHNlLCJzdWZmaXgiOiIifSx7ImRyb3BwaW5nLXBhcnRpY2xlIjoiIiwiZmFtaWx5IjoiQ2F1Z2hleSIsImdpdmVuIjoiQSBCIiwibm9uLWRyb3BwaW5nLXBhcnRpY2xlIjoiIiwicGFyc2UtbmFtZXMiOmZhbHNlLCJzdWZmaXgiOiIifV0sImNvbnRhaW5lci10aXRsZSI6IkpvdXJuYWwgb2YgTWF0ZXJuYWwtRmV0YWwgYW5kIE5lb25hdGFsIE1lZGljaW5lIiwiZWRpdGlvbiI6IjIwMjEvMDgvMTciLCJpZCI6IjQzOGNlZjg0LTFmYjItM2ViYi1iOTE5LTNlYWViN2QzN2NmNyIsImlzc3VlZCI6eyJkYXRlLXBhcnRzIjpbWyIyMDIxIl1dfSwibm90ZSI6IlN1c2ljaCwgTWFyZ3Vlcml0ZVxuSGVyc2gsIEFseXNzYSBSXG5HcmVpbmVyLCBLYXJlblxuQ2hhaWtlbiwgU2FyaW5hIFJcbkNhdWdoZXksIEFhcm9uIEJcbmVuZ1xuRW5nbGFuZFxuSiBNYXRlcm4gRmV0YWwgTmVvbmF0YWwgTWVkLiAyMDIxIEF1ZyAxNjoxLTguIGRvaTogMTAuMTA4MC8xNDc2NzA1OC4yMDIxLjE5NDk0NDIuIiwicGFnZSI6IjEtOCIsInRpdGxlIjoiQSBjb3N0LWVmZmVjdGl2ZW5lc3MgYW5hbHlzaXMgb2YgdW5pdmVyc2FsIGhlcGF0aXRpcyBDIHNjcmVlbmluZyBpbiBhbGwgVW5pdGVkIFN0YXRlcyBwcmVnbmFuY2llcyIsInR5cGUiOiJhcnRpY2xlLWpvdXJuYWwifSwidXJpcyI6WyJodHRwOi8vd3d3Lm1lbmRlbGV5LmNvbS9kb2N1bWVudHMvP3V1aWQ9ODg2MjcwODAtZjE5YS00NGIwLWE4ODUtOTkzODVlOGNiYzNjIl0sImlzVGVtcG9yYXJ5IjpmYWxzZSwibGVnYWN5RGVza3RvcElkIjoiODg2MjcwODAtZjE5YS00NGIwLWE4ODUtOTkzODVlOGNiYzNjIn1dLCJwcm9wZXJ0aWVzIjp7Im5vdGVJbmRleCI6MH0sImlzRWRpdGVkIjpmYWxzZSwibWFudWFsT3ZlcnJpZGUiOnsiY2l0ZXByb2NUZXh0IjoiNTk1LDU5OCw1OTkiLCJpc01hbnVhbGx5T3ZlcnJpZGRlbiI6ZmFsc2UsIm1hbnVhbE92ZXJyaWRlVGV4dCI6IiJ9fQ=="/>
              <w:id w:val="387387073"/>
              <w:placeholder>
                <w:docPart w:val="DefaultPlaceholder_-1854013440"/>
              </w:placeholder>
            </w:sdtPr>
            <w:sdtEndPr/>
            <w:sdtContent>
              <w:p w14:paraId="0824DC99" w14:textId="01174236" w:rsidR="001B2A1F" w:rsidRPr="00831A83" w:rsidRDefault="00847968" w:rsidP="00831A83">
                <w:pPr>
                  <w:rPr>
                    <w:rFonts w:ascii="Arial" w:hAnsi="Arial" w:cs="Arial"/>
                    <w:sz w:val="18"/>
                    <w:szCs w:val="18"/>
                  </w:rPr>
                </w:pPr>
                <w:r w:rsidRPr="00831A83">
                  <w:rPr>
                    <w:rFonts w:ascii="Arial" w:hAnsi="Arial" w:cs="Arial"/>
                    <w:color w:val="000000"/>
                    <w:sz w:val="18"/>
                    <w:szCs w:val="18"/>
                  </w:rPr>
                  <w:t>594,597,598</w:t>
                </w:r>
              </w:p>
            </w:sdtContent>
          </w:sdt>
        </w:tc>
        <w:tc>
          <w:tcPr>
            <w:tcW w:w="1161" w:type="dxa"/>
            <w:noWrap/>
          </w:tcPr>
          <w:p w14:paraId="092F912F" w14:textId="77777777" w:rsidR="001B2A1F" w:rsidRPr="00831A83" w:rsidRDefault="001B2A1F" w:rsidP="00831A83">
            <w:pPr>
              <w:rPr>
                <w:rFonts w:ascii="Arial" w:hAnsi="Arial" w:cs="Arial"/>
                <w:sz w:val="18"/>
                <w:szCs w:val="18"/>
              </w:rPr>
            </w:pPr>
          </w:p>
        </w:tc>
      </w:tr>
      <w:tr w:rsidR="001B2A1F" w:rsidRPr="008139D3" w14:paraId="115307D6" w14:textId="77777777" w:rsidTr="001B2A1F">
        <w:trPr>
          <w:trHeight w:val="20"/>
        </w:trPr>
        <w:tc>
          <w:tcPr>
            <w:tcW w:w="861" w:type="dxa"/>
          </w:tcPr>
          <w:p w14:paraId="61A020A3"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962" w:type="dxa"/>
          </w:tcPr>
          <w:p w14:paraId="5710F00C"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3108" w:type="dxa"/>
          </w:tcPr>
          <w:p w14:paraId="3FD5D1B4" w14:textId="77777777" w:rsidR="001B2A1F" w:rsidRPr="00831A83" w:rsidRDefault="001B2A1F" w:rsidP="00831A83">
            <w:pPr>
              <w:rPr>
                <w:rFonts w:ascii="Arial" w:hAnsi="Arial" w:cs="Arial"/>
                <w:sz w:val="18"/>
                <w:szCs w:val="18"/>
              </w:rPr>
            </w:pPr>
            <w:r w:rsidRPr="00831A83">
              <w:rPr>
                <w:rFonts w:ascii="Arial" w:hAnsi="Arial" w:cs="Arial"/>
                <w:sz w:val="18"/>
                <w:szCs w:val="18"/>
              </w:rPr>
              <w:t>hospital stay</w:t>
            </w:r>
          </w:p>
        </w:tc>
        <w:tc>
          <w:tcPr>
            <w:tcW w:w="2629" w:type="dxa"/>
          </w:tcPr>
          <w:p w14:paraId="08DABBF6" w14:textId="77777777" w:rsidR="001B2A1F" w:rsidRPr="00831A83" w:rsidRDefault="001B2A1F" w:rsidP="00831A83">
            <w:pPr>
              <w:rPr>
                <w:rFonts w:ascii="Arial" w:hAnsi="Arial" w:cs="Arial"/>
                <w:sz w:val="18"/>
                <w:szCs w:val="18"/>
              </w:rPr>
            </w:pPr>
          </w:p>
        </w:tc>
        <w:tc>
          <w:tcPr>
            <w:tcW w:w="2171" w:type="dxa"/>
          </w:tcPr>
          <w:p w14:paraId="4A69907A" w14:textId="77777777" w:rsidR="001B2A1F" w:rsidRPr="00831A83" w:rsidRDefault="001B2A1F" w:rsidP="00831A83">
            <w:pPr>
              <w:rPr>
                <w:rFonts w:ascii="Arial" w:hAnsi="Arial" w:cs="Arial"/>
                <w:sz w:val="18"/>
                <w:szCs w:val="18"/>
              </w:rPr>
            </w:pPr>
          </w:p>
        </w:tc>
        <w:tc>
          <w:tcPr>
            <w:tcW w:w="1192" w:type="dxa"/>
          </w:tcPr>
          <w:sdt>
            <w:sdtPr>
              <w:rPr>
                <w:rFonts w:ascii="Arial" w:hAnsi="Arial" w:cs="Arial"/>
                <w:color w:val="000000"/>
                <w:sz w:val="18"/>
                <w:szCs w:val="18"/>
              </w:rPr>
              <w:tag w:val="MENDELEY_CITATION_v3_eyJjaXRhdGlvbklEIjoiTUVOREVMRVlfQ0lUQVRJT05fYzk5MzZiMGYtYTNkNS00ZmYyLWI3YTktNDAzMzA4MjcxMWYwIiwiY2l0YXRpb25JdGVtcyI6W3siaWQiOiJmYjdhNjg4ZC01ZGY5LTMyNTMtYmExMC0xZTk2NmI1Y2FjZjkiLCJpdGVtRGF0YSI6eyJET0kiOiIxMC4yMTQ3L0NFT1IuUzMyNTA5NCIsIklTQk4iOiIxMTc4LTY5ODEgKFByaW50KSAxMTc4LTY5ODEgKExpbmtpbmcpIiwiUE1JRCI6IjM0NTQ4Nzk5IiwiYWJzdHJhY3QiOiJCYWNrZ3JvdW5kOiBQcmV0ZXJtIGJpcnRoIChQVEIpIGNhcnJpZXMgaW5jcmVhc2VkIHJpc2sgb2Ygc2hvcnQtIGFuZCBsb25nLXRlcm0gaGVhbHRoIHByb2JsZW1zIGFzIHdlbGwgYXMgaGlnaGVyIGhlYWx0aGNhcmUgY29zdHMuIEN1cnJlbnQgc3RyYXRlZ2llcyB1c2luZyBjbGluaWNhbGx5IGFjY2VwdGVkIG1hdGVybmFsIHJpc2sgZmFjdG9ycyAocHJpb3IgUFRCLCBzaG9ydCBjZXJ2aXgpIGNhbiBvbmx5IGlkZW50aWZ5IGEgbWlub3JpdHkgb2Ygc2luZ2xldG9uIFBUQnMuIE9iamVjdGl2ZTogV2UgbW9kZWxlZCB0aGUgY29zdC1lZmZlY3RpdmVuZXNzIG9mIGEgcmlzay1zY3JlZW5pbmctYW5kLXRyZWF0IHN0cmF0ZWd5IHZlcnN1cyB1c3VhbCBjYXJlIGZvciBjb21tZXJjaWFsbHkgaW5zdXJlZCBwcmVnbmFudCBVUyB3b21lbiB3aXRob3V0IGNsaW5pY2FsbHkgYWNjZXB0ZWQgUFRCIHJpc2sgZmFjdG9ycy4gVGhlIHJpc2stc2NyZWVuaW5nLWFuZC10cmVhdCBzdHJhdGVneSBpbmNsdWRlZCB1c2Ugb2YgYSBub3ZlbCBQVEIgcHJvZ25vc3RpYyBibG9vZCB0ZXN0IChQcmVUUk0oKFIpKSkgaW4gdGhlIDE5dGgtMjB0aCB3ZWVrIG9mIHByZWduYW5jeSwgZm9sbG93ZWQgYnkgdHJlYXRtZW50IHdpdGggYSBjb21iaW5lZCByZWdpbWVuIG9mIG11bHRpLWNvbXBvbmVudCBoaWdoLWludGVuc2l0eS1jYXNlLW1hbmFnZW1lbnQgYW5kIHBoYXJtYWNvbG9naWMgaW50ZXJ2ZW50aW9ucyBmb3IgdGhlIHJlbWFpbmRlciBvZiB0aGUgcHJlZ25hbmN5IGZvciB3b21lbiBhc3Nlc3NlZCBhcyBoaWdoZXItcmlzayBieSB0aGUgdGVzdCwgYW5kIHVzdWFsIGNhcmUgaW4gd29tZW4gd2l0aG91dCBoaWdoZXIgcmlzay4gTWV0aG9kczogV2UgYnVpbHQgYSBjb3N0LWVmZmVjdGl2ZW5lc3MgbW9kZWwgdXNpbmcgYSBjb21iaW5lZCBkZWNpc2lvbi10cmVlL01hcmtvdiBhcHByb2FjaCBhbmQgYSBVUyBwYXllciBwZXJzcGVjdGl2ZS4gV2UgbW9kZWxlZCAxLXdlZWsgY3ljbGVzIG9mIHByZWduYW5jeSBmcm9tIHdlZWsgMTkgdG8gYmlydGggKHByZXRlcm0gb3IgdGVybSkgYW5kIGFzc2Vzc2VkIGNvc3RzIHRocm91Z2hvdXQgdGhlIHByZWduYW5jeSwgYW5kIGZ1cnRoZXIgdG8gMTItbW9udGhzIHBvc3QtZGVsaXZlcnkgaW4gbW90aGVycyBhbmQgMzAtbW9udGhzIGluIGluZmFudHMuIFBUQiByYXRlcyBhbmQgY29zdHMgd2VyZSBiYXNlZCBvbiA+NDAsMDAwIG1vdGhlcnMgYW5kIGluZmFudHMgZnJvbSB0aGUgSGVhbHRoQ29yZSBJbnRlZ3JhdGVkIFJlc2VhcmNoIERhdGFiYXNlKChSKSkgd2l0aCBiaXJ0aCBldmVudHMgaW4gMjAxNi4gRXN0aW1hdGVzIG9mIHRlc3QgcGVyZm9ybWFuY2UsIHRyZWF0bWVudCBlZmZlY3RpdmVuZXNzLCBhbmQgb3RoZXIgbW9kZWwgaW5wdXRzIHdlcmUgZGVyaXZlZCBmcm9tIHB1Ymxpc2hlZCBsaXRlcmF0dXJlLiBSZXN1bHRzOiBJbiB0aGUgYmFzZSBjYXNlLCB0aGUgcmlzay1zY3JlZW5pbmctYW5kLXRyZWF0IHN0cmF0ZWd5IGRvbWluYXRlZCB1c3VhbCBjYXJlIHdpdGggYW4gZXN0aW1hdGVkIDg3MCBmZXdlciBQVEJzICgyMCUgcmVkdWN0aW9uKSBhbmQgJDU0IG1pbGxpb24gbGVzcyBpbiB0b3RhbCBjb3N0ICgkODYzIG5ldCBzYXZpbmdzIHBlciBwcmVnbmFudCB3b21hbikuIFJlZHVjdGlvbnMgd2VyZSBwcm9qZWN0ZWQgZm9yIG5lb25hdGFsIGludGVuc2l2ZSBjYXJlIGFkbWlzc2lvbnMgKDEwJSksIG92ZXJhbGwgbGVuZ3RoLW9mLXN0YXkgKDclKSwgYW5kIGJpcnRocyA8MzIgd2Vla3MgKDMzJSkuIFRyZWF0bWVudCBlZmZlY3RpdmVuZXNzIGhhZCB0aGUgc3Ryb25nZXN0IGluZmx1ZW5jZSBvbiBjb3N0LWVmZmVjdGl2ZW5lc3MgZXN0aW1hdGVzLiBUaGUgcmlzay1zY3JlZW5pbmctYW5kLXRyZWF0IHN0cmF0ZWd5IHJlbWFpbmVkIGRvbWluYW50IGluIHRoZSBtYWpvcml0eSBvZiBwcm9iYWJpbGlzdGljIHNlbnNpdGl2aXR5IGFuYWx5c2lzIHNpbXVsYXRpb25zIGFuZCBtb2RlbCBzY2VuYXJpb3MuIENvbmNsdXNpb246IFVzZSBvZiBhIG5vdmVsIHByb2dub3N0aWMgdGVzdCBkdXJpbmcgcHJlZ25hbmN5IHRvIGlkZW50aWZ5IHdvbWVuIGF0IHJpc2sgb2YgUFRCIGNvbWJpbmVkIHdpdGggZXZpZGVuY2UtYmFzZWQgdHJlYXRtZW50IGlzIGVzdGltYXRlZCB0byByZWR1Y2UgdG90YWwgY29zdHMgd2hpbGUgcHJldmVudGluZyBQVEJzIGFuZCB0aGVpciBjb25zZXF1ZW5jZXMuIiwiYXV0aG9yIjpbeyJkcm9wcGluZy1wYXJ0aWNsZSI6IiIsImZhbWlseSI6IkdyYWJuZXIiLCJnaXZlbiI6Ik0iLCJub24tZHJvcHBpbmctcGFydGljbGUiOiIiLCJwYXJzZS1uYW1lcyI6ZmFsc2UsInN1ZmZpeCI6IiJ9LHsiZHJvcHBpbmctcGFydGljbGUiOiIiLCJmYW1pbHkiOiJCdXJjaGFyZCIsImdpdmVuIjoiSiIsIm5vbi1kcm9wcGluZy1wYXJ0aWNsZSI6IiIsInBhcnNlLW5hbWVzIjpmYWxzZSwic3VmZml4IjoiIn0seyJkcm9wcGluZy1wYXJ0aWNsZSI6IiIsImZhbWlseSI6Ik5ndXllbiIsImdpdmVuIjoiQyIsIm5vbi1kcm9wcGluZy1wYXJ0aWNsZSI6IiIsInBhcnNlLW5hbWVzIjpmYWxzZSwic3VmZml4IjoiIn0seyJkcm9wcGluZy1wYXJ0aWNsZSI6IiIsImZhbWlseSI6IkNodW5nIiwiZ2l2ZW4iOiJIIiwibm9uLWRyb3BwaW5nLXBhcnRpY2xlIjoiIiwicGFyc2UtbmFtZXMiOmZhbHNlLCJzdWZmaXgiOiIifSx7ImRyb3BwaW5nLXBhcnRpY2xlIjoiIiwiZmFtaWx5IjoiR2FuZ2FuIiwiZ2l2ZW4iOiJOIiwibm9uLWRyb3BwaW5nLXBhcnRpY2xlIjoiIiwicGFyc2UtbmFtZXMiOmZhbHNlLCJzdWZmaXgiOiIifSx7ImRyb3BwaW5nLXBhcnRpY2xlIjoiIiwiZmFtaWx5IjoiQm9uaWZhY2UiLCJnaXZlbiI6IkogSiIsIm5vbi1kcm9wcGluZy1wYXJ0aWNsZSI6IiIsInBhcnNlLW5hbWVzIjpmYWxzZSwic3VmZml4IjoiIn0seyJkcm9wcGluZy1wYXJ0aWNsZSI6IiIsImZhbWlseSI6Ilp1cGFuY2ljIiwiZ2l2ZW4iOiJKIEEgRiIsIm5vbi1kcm9wcGluZy1wYXJ0aWNsZSI6IiIsInBhcnNlLW5hbWVzIjpmYWxzZSwic3VmZml4IjoiIn0seyJkcm9wcGluZy1wYXJ0aWNsZSI6IiIsImZhbWlseSI6IlN0YW5layIsImdpdmVuIjoiRSIsIm5vbi1kcm9wcGluZy1wYXJ0aWNsZSI6IiIsInBhcnNlLW5hbWVzIjpmYWxzZSwic3VmZml4IjoiIn1dLCJjb250YWluZXItdGl0bGUiOiJDbGluaWNvRWNvbm9taWNzIGFuZCBPdXRjb21lcyBSZXNlYXJjaCIsImVkaXRpb24iOiIyMDIxLzA5LzIzIiwiaWQiOiJmYjdhNjg4ZC01ZGY5LTMyNTMtYmExMC0xZTk2NmI1Y2FjZjkiLCJpc3N1ZWQiOnsiZGF0ZS1wYXJ0cyI6W1siMjAyMSJdXX0sIm5vdGUiOiJHcmFibmVyLCBNaWNoYWVsXG5CdXJjaGFyZCwgSnVsamFcbk5ndXllbiwgQ2hpXG5DaHVuZywgSGFlY2h1bmdcbkdhbmdhbiwgTmlsZXNoXG5Cb25pZmFjZSwgSiBKYXlcblp1cGFuY2ljLCBKb2huIEEgRlxuU3RhbmVrLCBFcmljXG5lbmdcbk5ldyBaZWFsYW5kXG5DbGluaWNvZWNvbiBPdXRjb21lcyBSZXMuIDIwMjEgU2VwIDE0OzEzOjgwOS04MjAuIGRvaTogMTAuMjE0Ny9DRU9SLlMzMjUwOTQuIGVDb2xsZWN0aW9uIDIwMjEuIiwicGFnZSI6IjgwOS04MjAiLCJ0aXRsZSI6IkNvc3QtRWZmZWN0aXZlbmVzcyBvZiBhIFByb3Rlb21pYyBUZXN0IGZvciBQcmV0ZXJtIEJpcnRoIFByZWRpY3Rpb24iLCJ0eXBlIjoiYXJ0aWNsZS1qb3VybmFsIiwidm9sdW1lIjoiMTMifSwidXJpcyI6WyJodHRwOi8vd3d3Lm1lbmRlbGV5LmNvbS9kb2N1bWVudHMvP3V1aWQ9YWEwMjkzNTYtOGQ4My00ODQxLWEwODUtNTA0ZTU0MWNkZGE5Il0sImlzVGVtcG9yYXJ5IjpmYWxzZSwibGVnYWN5RGVza3RvcElkIjoiYWEwMjkzNTYtOGQ4My00ODQxLWEwODUtNTA0ZTU0MWNkZGE5In1dLCJwcm9wZXJ0aWVzIjp7Im5vdGVJbmRleCI6MH0sImlzRWRpdGVkIjpmYWxzZSwibWFudWFsT3ZlcnJpZGUiOnsiY2l0ZXByb2NUZXh0IjoiNTkxIiwiaXNNYW51YWxseU92ZXJyaWRkZW4iOmZhbHNlLCJtYW51YWxPdmVycmlkZVRleHQiOiIifX0="/>
              <w:id w:val="598141836"/>
              <w:placeholder>
                <w:docPart w:val="DefaultPlaceholder_-1854013440"/>
              </w:placeholder>
            </w:sdtPr>
            <w:sdtEndPr/>
            <w:sdtContent>
              <w:p w14:paraId="4ED8766E" w14:textId="347EADB9" w:rsidR="001B2A1F" w:rsidRPr="00831A83" w:rsidRDefault="00847968" w:rsidP="00831A83">
                <w:pPr>
                  <w:rPr>
                    <w:rFonts w:ascii="Arial" w:hAnsi="Arial" w:cs="Arial"/>
                    <w:sz w:val="18"/>
                    <w:szCs w:val="18"/>
                  </w:rPr>
                </w:pPr>
                <w:r w:rsidRPr="00831A83">
                  <w:rPr>
                    <w:rFonts w:ascii="Arial" w:hAnsi="Arial" w:cs="Arial"/>
                    <w:color w:val="000000"/>
                    <w:sz w:val="18"/>
                    <w:szCs w:val="18"/>
                  </w:rPr>
                  <w:t>590</w:t>
                </w:r>
              </w:p>
            </w:sdtContent>
          </w:sdt>
        </w:tc>
        <w:tc>
          <w:tcPr>
            <w:tcW w:w="1161" w:type="dxa"/>
            <w:noWrap/>
          </w:tcPr>
          <w:p w14:paraId="61443931" w14:textId="77777777" w:rsidR="001B2A1F" w:rsidRPr="00831A83" w:rsidRDefault="001B2A1F" w:rsidP="00831A83">
            <w:pPr>
              <w:rPr>
                <w:rFonts w:ascii="Arial" w:hAnsi="Arial" w:cs="Arial"/>
                <w:sz w:val="18"/>
                <w:szCs w:val="18"/>
              </w:rPr>
            </w:pPr>
          </w:p>
        </w:tc>
      </w:tr>
      <w:tr w:rsidR="001B2A1F" w:rsidRPr="008139D3" w14:paraId="002C3A27" w14:textId="77777777" w:rsidTr="001B2A1F">
        <w:trPr>
          <w:trHeight w:val="20"/>
        </w:trPr>
        <w:tc>
          <w:tcPr>
            <w:tcW w:w="861" w:type="dxa"/>
          </w:tcPr>
          <w:p w14:paraId="396059F6"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962" w:type="dxa"/>
          </w:tcPr>
          <w:p w14:paraId="4067F534"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3108" w:type="dxa"/>
          </w:tcPr>
          <w:p w14:paraId="6F36A6A0" w14:textId="77777777" w:rsidR="001B2A1F" w:rsidRPr="00831A83" w:rsidRDefault="001B2A1F" w:rsidP="00831A83">
            <w:pPr>
              <w:rPr>
                <w:rFonts w:ascii="Arial" w:hAnsi="Arial" w:cs="Arial"/>
                <w:sz w:val="18"/>
                <w:szCs w:val="18"/>
              </w:rPr>
            </w:pPr>
            <w:r w:rsidRPr="00831A83">
              <w:rPr>
                <w:rFonts w:ascii="Arial" w:hAnsi="Arial" w:cs="Arial"/>
                <w:sz w:val="18"/>
                <w:szCs w:val="18"/>
              </w:rPr>
              <w:t>treatment related harm</w:t>
            </w:r>
          </w:p>
        </w:tc>
        <w:tc>
          <w:tcPr>
            <w:tcW w:w="2629" w:type="dxa"/>
          </w:tcPr>
          <w:p w14:paraId="1EA3470E" w14:textId="77777777" w:rsidR="001B2A1F" w:rsidRPr="00831A83" w:rsidRDefault="001B2A1F" w:rsidP="00831A83">
            <w:pPr>
              <w:rPr>
                <w:rFonts w:ascii="Arial" w:hAnsi="Arial" w:cs="Arial"/>
                <w:sz w:val="18"/>
                <w:szCs w:val="18"/>
              </w:rPr>
            </w:pPr>
            <w:r w:rsidRPr="00831A83">
              <w:rPr>
                <w:rFonts w:ascii="Arial" w:hAnsi="Arial" w:cs="Arial"/>
                <w:sz w:val="18"/>
                <w:szCs w:val="18"/>
              </w:rPr>
              <w:t>adverse reaction to treatment</w:t>
            </w:r>
          </w:p>
        </w:tc>
        <w:tc>
          <w:tcPr>
            <w:tcW w:w="2171" w:type="dxa"/>
          </w:tcPr>
          <w:p w14:paraId="78E9B288" w14:textId="77777777" w:rsidR="001B2A1F" w:rsidRPr="00831A83" w:rsidRDefault="001B2A1F" w:rsidP="00831A83">
            <w:pPr>
              <w:rPr>
                <w:rFonts w:ascii="Arial" w:hAnsi="Arial" w:cs="Arial"/>
                <w:sz w:val="18"/>
                <w:szCs w:val="18"/>
              </w:rPr>
            </w:pPr>
          </w:p>
        </w:tc>
        <w:tc>
          <w:tcPr>
            <w:tcW w:w="1192" w:type="dxa"/>
          </w:tcPr>
          <w:sdt>
            <w:sdtPr>
              <w:rPr>
                <w:rFonts w:ascii="Arial" w:hAnsi="Arial" w:cs="Arial"/>
                <w:color w:val="000000"/>
                <w:sz w:val="18"/>
                <w:szCs w:val="18"/>
              </w:rPr>
              <w:tag w:val="MENDELEY_CITATION_v3_eyJjaXRhdGlvbklEIjoiTUVOREVMRVlfQ0lUQVRJT05fMWZkZWZjMjktMzU3OC00NDliLWI0MDUtYjQyZWY1NjYyMTFlIiwiY2l0YXRpb25JdGVtcyI6W3siaWQiOiIxOTlkMjQ4Yy05M2YwLTM2NmYtODhlNi1hOGJlODAzMjFkM2QiLCJpdGVtRGF0YSI6eyJET0kiOiIxMC4zMzEwL2h0YTI1MTUwIiwiSVNCTiI6IjIwNDYtNDkyNCAoRWxlY3Ryb25pYykgMTM2Ni01Mjc4IChMaW5raW5nKSIsIlBNSUQiOiIzMzY1Njk3NyIsImFic3RyYWN0IjoiQkFDS0dST1VORDogQ3VycmVudGx5LCBwcmVnbmFudCB3b21lbiBhcmUgc2NyZWVuZWQgdXNpbmcgdWx0cmFzb3VuZCB0byBwZXJmb3JtIGdlc3RhdGlvbmFsIGFnaW5nLCB0eXBpY2FsbHkgYXQgYXJvdW5kIDEyIHdlZWtzJyBnZXN0YXRpb24sIGFuZCBhcm91bmQgdGhlIG1pZGRsZSBvZiBwcmVnbmFuY3kuIFVsdHJhc291bmQgc2NhbnMgdGhlcmVhZnRlciBhcmUgcGVyZm9ybWVkIGZvciBjbGluaWNhbCBpbmRpY2F0aW9ucyBvbmx5LiBPQkpFQ1RJVkVTOiBXZSBzb3VnaHQgdG8gYXNzZXNzIHRoZSBjYXNlIGZvciBvZmZlcmluZyB1bml2ZXJzYWwgbGF0ZSBwcmVnbmFuY3kgdWx0cmFzb3VuZCB0byBhbGwgbnVsbGlwYXJvdXMgd29tZW4gaW4gdGhlIFVLLiBUaGUgbWFpbiBxdWVzdGlvbnMgYWRkcmVzc2VkIHdlcmUgdGhlIGRpYWdub3N0aWMgZWZmZWN0aXZlbmVzcyBvZiB1bml2ZXJzYWwgbGF0ZSBwcmVnbmFuY3kgdWx0cmFzb3VuZCB0byBwcmVkaWN0IGFkdmVyc2Ugb3V0Y29tZXMgYW5kIHRoZSBjb3N0LWVmZmVjdGl2ZW5lc3Mgb2YgZWl0aGVyIGltcGxlbWVudGluZyB1bml2ZXJzYWwgdWx0cmFzb3VuZCBvciBjb25kdWN0aW5nIGZ1cnRoZXIgcmVzZWFyY2ggaW4gdGhpcyBhcmVhLiBERVNJR046IFdlIHBlcmZvcm1lZCBkaWFnbm9zdGljIHRlc3QgYWNjdXJhY3kgcmV2aWV3cyBvZiBmaXZlIHVsdHJhc29uaWMgbWVhc3VyZW1lbnRzIGluIGxhdGUgcHJlZ25hbmN5LiBXZSBjb25kdWN0ZWQgY29zdC1lZmZlY3RpdmVuZXNzIGFuZCB2YWx1ZS1vZi1pbmZvcm1hdGlvbiBhbmFseXNlcyBvZiBzY3JlZW5pbmcgZm9yIGZldGFsIHByZXNlbnRhdGlvbiwgc2NyZWVuaW5nIGZvciBzbWFsbCBmb3IgZ2VzdGF0aW9uYWwgYWdlIGZldHVzZXMgYW5kIHNjcmVlbmluZyBmb3IgbGFyZ2UgZm9yIGdlc3RhdGlvbmFsIGFnZSBmZXR1c2VzLiBGaW5hbGx5LCB3ZSBjb25kdWN0ZWQgYSBzdXJ2ZXkgYW5kIGEgZm9jdXMgZ3JvdXAgdG8gZGV0ZXJtaW5lIHRoZSB3aWxsaW5nbmVzcyBvZiB3b21lbiB0byBwYXJ0aWNpcGF0ZSBpbiBhIGZ1dHVyZSByYW5kb21pc2VkIGNvbnRyb2xsZWQgdHJpYWwuIERBVEEgU09VUkNFUzogV2Ugc2VhcmNoZWQgTUVETElORSwgRU1CQVNFIGFuZCB0aGUgQ29jaHJhbmUgTGlicmFyeSBmcm9tIGluY2VwdGlvbiB0byBKdW5lIDIwMTkuIFJFVklFVyBNRVRIT0RTOiBUaGUgcHJvdG9jb2wgZm9yIHRoZSByZXZpZXcgd2FzIGRlc2lnbmVkIGEgcHJpb3JpIGFuZCByZWdpc3RlcmVkLiBFbGlnaWJsZSBzdHVkaWVzIHdlcmUgaWRlbnRpZmllZCB1c2luZyBrZXl3b3Jkcywgd2l0aCBubyByZXN0cmljdGlvbnMgZm9yIGxhbmd1YWdlIG9yIGxvY2F0aW9uLiBUaGUgcmlzayBvZiBiaWFzIGluIHN0dWRpZXMgd2FzIGFzc2Vzc2VkIHVzaW5nIHRoZSBRdWFsaXR5IEFzc2Vzc21lbnQgb2YgRGlhZ25vc3RpYyBBY2N1cmFjeSBTdHVkaWVzIDIgKFFVQURBUy0yKSB0b29sLiBIZWFsdGggZWNvbm9taWMgbW9kZWxsaW5nIGVtcGxveWVkIGEgZGVjaXNpb24gdHJlZSBhbmFseXNlZCB2aWEgTW9udGUgQ2FybG8gc2ltdWxhdGlvbi4gSGVhbHRoIG91dGNvbWVzIHdlcmUgZnJvbSB0aGUgZmV0YWwgcGVyc3BlY3RpdmUgYW5kIHByZXNlbnRlZCBhcyBxdWFsaXR5LWFkanVzdGVkIGxpZmUteWVhcnMuIENvc3RzIHdlcmUgZnJvbSB0aGUgcGVyc3BlY3RpdmUgb2YgdGhlIHB1YmxpYyBzZWN0b3IsIGRlZmluZWQgYXMgTkhTIEVuZ2xhbmQsIGFuZCB0aGUgY29zdHMgb2Ygc3BlY2lhbCBlZHVjYXRpb25hbCBuZWVkcy4gQWxsIGNvc3RzIGFuZCBxdWFsaXR5LWFkanVzdGVkIGxpZmUteWVhcnMgd2VyZSBkaXNjb3VudGVkIGJ5IDMuNSUgcGVyIGFubnVtIGFuZCB0aGUgcmVmZXJlbmNlIGNhc2UgdGltZSBob3Jpem9uIHdhcyAyMCB5ZWFycy4gUkVTVUxUUzogVW1iaWxpY2FsIGFydGVyeSBEb3BwbGVyIGZsb3cgdmVsb2NpbWV0cnksIGNlcmVicm9wbGFjZW50YWwgcmF0aW8sIHNldmVyZSBvbGlnb2h5ZHJhbW5pb3MgYW5kIGJvcmRlcmxpbmUgb2xpZ29oeWRyYW1uaW9zIHdlcmUgYWxsIGVpdGhlciBub24tcHJlZGljdGl2ZSBvciB3ZWFrbHkgcHJlZGljdGl2ZSBvZiB0aGUgcmlzayBvZiBuZW9uYXRhbCBtb3JiaWRpdHkgKHN1bW1hcnkgcG9zaXRpdmUgbGlrZWxpaG9vZCByYXRpb3MgYmV0d2VlbiAxIGFuZCAyKSBhbmQgd2VyZSBhbGwgd2Vha2x5IHByZWRpY3RpdmUgb2YgdGhlIHJpc2sgb2YgZGVsaXZlcmluZyBhIHNtYWxsIGZvciBnZXN0YXRpb25hbCBhZ2UgaW5mYW50IChzdW1tYXJ5IHBvc2l0aXZlIGxpa2VsaWhvb2QgcmF0aW9zIGJldHdlZW4gMiBhbmQgNCkuIFN1c3BpY2lvbiBvZiBmZXRhbCBtYWNyb3NvbWlhIGlzIHN0cm9uZ2x5IHByZWRpY3RpdmUgb2YgdGhlIHJpc2sgb2YgZGVsaXZlcmluZyBhIGxhcmdlIGluZmFudCwgYnV0IGl0IGlzIG9ubHkgd2Vha2x5LCBhbGJlaXQgc3RhdGlzdGljYWxseSBzaWduaWZpY2FudGx5LCBwcmVkaWN0aXZlIG9mIHRoZSByaXNrIG9mIHNob3VsZOKApiIsImF1dGhvciI6W3siZHJvcHBpbmctcGFydGljbGUiOiIiLCJmYW1pbHkiOiJTbWl0aCIsImdpdmVuIjoiRyBDIiwibm9uLWRyb3BwaW5nLXBhcnRpY2xlIjoiIiwicGFyc2UtbmFtZXMiOmZhbHNlLCJzdWZmaXgiOiIifSx7ImRyb3BwaW5nLXBhcnRpY2xlIjoiIiwiZmFtaWx5IjoiTW9yYWl0aXMiLCJnaXZlbiI6IkEgQSIsIm5vbi1kcm9wcGluZy1wYXJ0aWNsZSI6IiIsInBhcnNlLW5hbWVzIjpmYWxzZSwic3VmZml4IjoiIn0seyJkcm9wcGluZy1wYXJ0aWNsZSI6IiIsImZhbWlseSI6Ildhc3RsdW5kIiwiZ2l2ZW4iOiJEIiwibm9uLWRyb3BwaW5nLXBhcnRpY2xlIjoiIiwicGFyc2UtbmFtZXMiOmZhbHNlLCJzdWZmaXgiOiIifSx7ImRyb3BwaW5nLXBhcnRpY2xlIjoiIiwiZmFtaWx5IjoiVGhvcm50b24iLCJnaXZlbiI6IkogRyIsIm5vbi1kcm9wcGluZy1wYXJ0aWNsZSI6IiIsInBhcnNlLW5hbWVzIjpmYWxzZSwic3VmZml4IjoiIn0seyJkcm9wcGluZy1wYXJ0aWNsZSI6IiIsImZhbWlseSI6IlBhcGFnZW9yZ2hpb3UiLCJnaXZlbiI6IkEiLCJub24tZHJvcHBpbmctcGFydGljbGUiOiIiLCJwYXJzZS1uYW1lcyI6ZmFsc2UsInN1ZmZpeCI6IiJ9LHsiZHJvcHBpbmctcGFydGljbGUiOiIiLCJmYW1pbHkiOiJTYW5kZXJzIiwiZ2l2ZW4iOiJKIiwibm9uLWRyb3BwaW5nLXBhcnRpY2xlIjoiIiwicGFyc2UtbmFtZXMiOmZhbHNlLCJzdWZmaXgiOiIifSx7ImRyb3BwaW5nLXBhcnRpY2xlIjoiIiwiZmFtaWx5IjoiSGVhemVsbCIsImdpdmVuIjoiQSBFIiwibm9uLWRyb3BwaW5nLXBhcnRpY2xlIjoiIiwicGFyc2UtbmFtZXMiOmZhbHNlLCJzdWZmaXgiOiIifSx7ImRyb3BwaW5nLXBhcnRpY2xlIjoiIiwiZmFtaWx5IjoiUm9ic29uIiwiZ2l2ZW4iOiJTIEMiLCJub24tZHJvcHBpbmctcGFydGljbGUiOiIiLCJwYXJzZS1uYW1lcyI6ZmFsc2UsInN1ZmZpeCI6IiJ9LHsiZHJvcHBpbmctcGFydGljbGUiOiIiLCJmYW1pbHkiOiJTb3ZpbyIsImdpdmVuIjoiVSIsIm5vbi1kcm9wcGluZy1wYXJ0aWNsZSI6IiIsInBhcnNlLW5hbWVzIjpmYWxzZSwic3VmZml4IjoiIn0seyJkcm9wcGluZy1wYXJ0aWNsZSI6IiIsImZhbWlseSI6IkJyb2NrbGVodXJzdCIsImdpdmVuIjoiUCIsIm5vbi1kcm9wcGluZy1wYXJ0aWNsZSI6IiIsInBhcnNlLW5hbWVzIjpmYWxzZSwic3VmZml4IjoiIn0seyJkcm9wcGluZy1wYXJ0aWNsZSI6IiIsImZhbWlseSI6IldpbHNvbiIsImdpdmVuIjoiRSBDIiwibm9uLWRyb3BwaW5nLXBhcnRpY2xlIjoiIiwicGFyc2UtbmFtZXMiOmZhbHNlLCJzdWZmaXgiOiIifV0sImNvbnRhaW5lci10aXRsZSI6IkhlYWx0aCBUZWNobm9sb2d5IEFzc2Vzc21lbnQiLCJlZGl0aW9uIjoiMjAyMS8wMy8wNCIsImlkIjoiMTk5ZDI0OGMtOTNmMC0zNjZmLTg4ZTYtYThiZTgwMzIxZDNkIiwiaXNzdWUiOiIxNSIsImlzc3VlZCI6eyJkYXRlLXBhcnRzIjpbWyIyMDIxIl1dfSwibm90ZSI6IlNtaXRoLCBHb3Jkb24gQ3Ncbk1vcmFpdGlzLCBBbGV4YW5kcm9zIEFcbldhc3RsdW5kLCBEYXZpZFxuVGhvcm50b24sIEppbSBHXG5QYXBhZ2VvcmdoaW91LCBBcmlzXG5TYW5kZXJzLCBKdWxpYVxuSGVhemVsbCwgQWxleGFuZGVyIEVwXG5Sb2Jzb24sIFN0ZXBoZW4gQ1xuU292aW8sIFVsbGFcbkJyb2NrbGVodXJzdCwgUGV0ZXJcbldpbHNvbiwgRWR3YXJkIENmXG5lbmdcbjE1LzEwNS8wMS9ESF8vRGVwYXJ0bWVudCBvZiBIZWFsdGgvVW5pdGVkIEtpbmdkb21cbkNTLTIwMTMtMTMtMDA5L0RIXy9EZXBhcnRtZW50IG9mIEhlYWx0aC9Vbml0ZWQgS2luZ2RvbVxuUmVzZWFyY2ggU3VwcG9ydCwgTm9uLVUuUy4gR292J3RcblN5c3RlbWF0aWMgUmV2aWV3XG5FbmdsYW5kXG5IZWFsdGggVGVjaG5vbCBBc3Nlc3MuIDIwMjEgRmViOzI1KDE1KToxLTE5MC4gZG9pOiAxMC4zMzEwL2h0YTI1MTUwLiIsInBhZ2UiOiIxLTE5MCIsInRpdGxlIjoiVW5pdmVyc2FsIGxhdGUgcHJlZ25hbmN5IHVsdHJhc291bmQgc2NyZWVuaW5nIHRvIHByZWRpY3QgYWR2ZXJzZSBvdXRjb21lcyBpbiBudWxsaXBhcm91cyB3b21lbjogYSBzeXN0ZW1hdGljIHJldmlldyBhbmQgY29zdC1lZmZlY3RpdmVuZXNzIGFuYWx5c2lzIiwidHlwZSI6ImFydGljbGUtam91cm5hbCIsInZvbHVtZSI6IjI1In0sInVyaXMiOlsiaHR0cDovL3d3dy5tZW5kZWxleS5jb20vZG9jdW1lbnRzLz91dWlkPTEyYzM2NTEyLTcyM2ItNGYyZi05YmI0LWYzYjczOWM1ZDZiYyJdLCJpc1RlbXBvcmFyeSI6ZmFsc2UsImxlZ2FjeURlc2t0b3BJZCI6IjEyYzM2NTEyLTcyM2ItNGYyZi05YmI0LWYzYjczOWM1ZDZiYyJ9XSwicHJvcGVydGllcyI6eyJub3RlSW5kZXgiOjB9LCJpc0VkaXRlZCI6ZmFsc2UsIm1hbnVhbE92ZXJyaWRlIjp7ImNpdGVwcm9jVGV4dCI6IjU5OCIsImlzTWFudWFsbHlPdmVycmlkZGVuIjpmYWxzZSwibWFudWFsT3ZlcnJpZGVUZXh0IjoiIn19"/>
              <w:id w:val="-2015597439"/>
              <w:placeholder>
                <w:docPart w:val="DefaultPlaceholder_-1854013440"/>
              </w:placeholder>
            </w:sdtPr>
            <w:sdtEndPr/>
            <w:sdtContent>
              <w:p w14:paraId="3873126E" w14:textId="26E3D442" w:rsidR="001B2A1F" w:rsidRPr="00831A83" w:rsidRDefault="00847968" w:rsidP="00831A83">
                <w:pPr>
                  <w:rPr>
                    <w:rFonts w:ascii="Arial" w:hAnsi="Arial" w:cs="Arial"/>
                    <w:sz w:val="18"/>
                    <w:szCs w:val="18"/>
                  </w:rPr>
                </w:pPr>
                <w:r w:rsidRPr="00831A83">
                  <w:rPr>
                    <w:rFonts w:ascii="Arial" w:hAnsi="Arial" w:cs="Arial"/>
                    <w:color w:val="000000"/>
                    <w:sz w:val="18"/>
                    <w:szCs w:val="18"/>
                  </w:rPr>
                  <w:t>597</w:t>
                </w:r>
              </w:p>
            </w:sdtContent>
          </w:sdt>
        </w:tc>
        <w:tc>
          <w:tcPr>
            <w:tcW w:w="1161" w:type="dxa"/>
            <w:noWrap/>
          </w:tcPr>
          <w:p w14:paraId="3196C5BA" w14:textId="77777777" w:rsidR="001B2A1F" w:rsidRPr="00831A83" w:rsidRDefault="001B2A1F" w:rsidP="00831A83">
            <w:pPr>
              <w:rPr>
                <w:rFonts w:ascii="Arial" w:hAnsi="Arial" w:cs="Arial"/>
                <w:sz w:val="18"/>
                <w:szCs w:val="18"/>
              </w:rPr>
            </w:pPr>
          </w:p>
        </w:tc>
      </w:tr>
      <w:tr w:rsidR="001B2A1F" w:rsidRPr="008139D3" w14:paraId="24228C5F" w14:textId="77777777" w:rsidTr="001B2A1F">
        <w:trPr>
          <w:trHeight w:val="20"/>
        </w:trPr>
        <w:tc>
          <w:tcPr>
            <w:tcW w:w="861" w:type="dxa"/>
          </w:tcPr>
          <w:p w14:paraId="3BBFABE1" w14:textId="77777777" w:rsidR="001B2A1F" w:rsidRPr="00831A83" w:rsidRDefault="001B2A1F" w:rsidP="00831A83">
            <w:pPr>
              <w:rPr>
                <w:rFonts w:ascii="Arial" w:hAnsi="Arial" w:cs="Arial"/>
                <w:sz w:val="18"/>
                <w:szCs w:val="18"/>
              </w:rPr>
            </w:pPr>
            <w:r w:rsidRPr="00831A83">
              <w:rPr>
                <w:rFonts w:ascii="Arial" w:hAnsi="Arial" w:cs="Arial"/>
                <w:sz w:val="18"/>
                <w:szCs w:val="18"/>
              </w:rPr>
              <w:t>3</w:t>
            </w:r>
          </w:p>
        </w:tc>
        <w:tc>
          <w:tcPr>
            <w:tcW w:w="2962" w:type="dxa"/>
          </w:tcPr>
          <w:p w14:paraId="4331BC0B" w14:textId="77777777" w:rsidR="001B2A1F" w:rsidRPr="00831A83" w:rsidRDefault="001B2A1F" w:rsidP="00831A83">
            <w:pPr>
              <w:rPr>
                <w:rFonts w:ascii="Arial" w:hAnsi="Arial" w:cs="Arial"/>
                <w:sz w:val="18"/>
                <w:szCs w:val="18"/>
              </w:rPr>
            </w:pPr>
            <w:r w:rsidRPr="00831A83">
              <w:rPr>
                <w:rFonts w:ascii="Arial" w:hAnsi="Arial" w:cs="Arial"/>
                <w:sz w:val="18"/>
                <w:szCs w:val="18"/>
              </w:rPr>
              <w:t>Treatment</w:t>
            </w:r>
          </w:p>
        </w:tc>
        <w:tc>
          <w:tcPr>
            <w:tcW w:w="3108" w:type="dxa"/>
          </w:tcPr>
          <w:p w14:paraId="6607CA09" w14:textId="77777777" w:rsidR="001B2A1F" w:rsidRPr="00831A83" w:rsidRDefault="001B2A1F" w:rsidP="00831A83">
            <w:pPr>
              <w:rPr>
                <w:rFonts w:ascii="Arial" w:hAnsi="Arial" w:cs="Arial"/>
                <w:sz w:val="18"/>
                <w:szCs w:val="18"/>
              </w:rPr>
            </w:pPr>
            <w:r w:rsidRPr="00831A83">
              <w:rPr>
                <w:rFonts w:ascii="Arial" w:hAnsi="Arial" w:cs="Arial"/>
                <w:sz w:val="18"/>
                <w:szCs w:val="18"/>
              </w:rPr>
              <w:t>unnecessary due to false positive</w:t>
            </w:r>
          </w:p>
        </w:tc>
        <w:tc>
          <w:tcPr>
            <w:tcW w:w="2629" w:type="dxa"/>
          </w:tcPr>
          <w:p w14:paraId="53DEA584" w14:textId="77777777" w:rsidR="001B2A1F" w:rsidRPr="00831A83" w:rsidRDefault="001B2A1F" w:rsidP="00831A83">
            <w:pPr>
              <w:rPr>
                <w:rFonts w:ascii="Arial" w:hAnsi="Arial" w:cs="Arial"/>
                <w:sz w:val="18"/>
                <w:szCs w:val="18"/>
              </w:rPr>
            </w:pPr>
          </w:p>
        </w:tc>
        <w:tc>
          <w:tcPr>
            <w:tcW w:w="2171" w:type="dxa"/>
          </w:tcPr>
          <w:p w14:paraId="1F80A886" w14:textId="77777777" w:rsidR="001B2A1F" w:rsidRPr="00831A83" w:rsidRDefault="001B2A1F" w:rsidP="00831A83">
            <w:pPr>
              <w:rPr>
                <w:rFonts w:ascii="Arial" w:hAnsi="Arial" w:cs="Arial"/>
                <w:sz w:val="18"/>
                <w:szCs w:val="18"/>
              </w:rPr>
            </w:pPr>
          </w:p>
        </w:tc>
        <w:tc>
          <w:tcPr>
            <w:tcW w:w="1192" w:type="dxa"/>
          </w:tcPr>
          <w:sdt>
            <w:sdtPr>
              <w:rPr>
                <w:rFonts w:ascii="Arial" w:hAnsi="Arial" w:cs="Arial"/>
                <w:color w:val="000000"/>
                <w:sz w:val="18"/>
                <w:szCs w:val="18"/>
              </w:rPr>
              <w:tag w:val="MENDELEY_CITATION_v3_eyJjaXRhdGlvbklEIjoiTUVOREVMRVlfQ0lUQVRJT05fYzMyMTMyMTQtMTlkZS00NTQ2LThiZDMtMGFhMTU1MThhNDdlIiwiY2l0YXRpb25JdGVtcyI6W3siaWQiOiI3OTIyNGMwMi05MDZhLTNlZmQtOTczNS01Y2U2NmY5Mzk1ODAiLCJpdGVtRGF0YSI6eyJET0kiOiIxMC4xMDgwLzE0NzY3MDU4LjIwMjEuMTk3MzQxNSIsIklTQk4iOiIxNDc2LTQ5NTQgKEVsZWN0cm9uaWMpIDE0NzYtNDk1NCAoTGlua2luZykiLCJQTUlEIjoiMzQ0ODY0NTIiLCJhYnN0cmFjdCI6IkFJTVM6IEdlc3RhdGlvbmFsIGRpYWJldGVzIG1lbGxpdHVzIChHRE0pIGlzIGFzc29jaWF0ZWQgd2l0aCBhbiBpbmNyZWFzZWQgcmlzayBvZiBwZXJpbmF0YWwgY29tcGxpY2F0aW9ucyBhbmQgb2YgZGV2ZWxvcGluZyB0eXBlIDIgZGlhYmV0ZXMgbWVsbGl0dXMgKFQyRE0pLiBBIHN0cmF0ZWd5IGluY2x1ZGluZyB1bml2ZXJzYWwgc2NyZWVuaW5nIGZvbGxvd2luZyBuZXcgZXZpZGVuY2UtYmFzZWQgdGhyZXNob2xkcyByZWNvbW1lbmRlZCBieSB0aGUgSW50ZXJuYXRpb25hbCBBc3NvY2lhdGlvbiBvZiBEaWFiZXRlcyBhbmQgUHJlZ25hbmN5IFN0dWR5IEdyb3VwcyAoSUFEUFNHKSBjb21iaW5lZCB3aXRoIGFudGVuYXRhbCBjYXJlIGFuZCBwb3N0cGFydHVtIGxpZmVzdHlsZSBtYW5hZ2VtZW50IGNvdWxkIHJlZHVjZSB0aGVzZSByaXNrcy4gVGhpcyBuZXcgc3RyYXRlZ3kgaGFzIGJlZW4gZW5kb3JzZWQgYnkgdGhlIEF1c3RyYWxhc2lhbiBEaWFiZXRlcyBpbiBQcmVnbmFuY3kgU29jaWV0eSAoQURJUFMpIGZvbGxvd2luZyBldmlkZW5jZSB0aGF0IHNob3dlZCBwcmV2aW91cyBkaWFnbm9zdGljIHRocmVzaG9sZHMgd2VyZSB0b28gaGlnaCB0byBwcmV2ZW50IHBlcmluYXRhbCBhZHZlcnNlIGV2ZW50cyAoUEFFcykgYW5kIHN1YnNlcXVlbnQgVDJETS4gVGhpcyBzdHVkeSB0aGVyZWZvcmUgYWltZWQgdG8gYXNzZXNzIHRoZSBjb3N0LWVmZmVjdGl2ZW5lc3Mgb2YgdGhlIG5ldyBBRElQUyBHRE0gc3RyYXRlZ3kgaW4gQXVzdHJhbGlhLiBNRVRIT0RTOiBBIGRlY2lzaW9uIHRyZWUgbW9kZWwgKEdlRGlGb3JDRSkgd2FzIGFwcGxpZWQgaW4gdGhpcyBzdHVkeS4gT3VyIGFuYWx5c2lzIG1vZGlmaWVzIHRoZSBtb2RlbCBhbmQgb3B0aW1pemVzIHJlc291cmNlIHVzZSBhbmQgY29zdCBwYXJhbWV0ZXJzLCB0byByZWZsZWN0IHJlYWwgY29zdHMgd2l0aGluIHRoZSBBdXN0cmFsaWFuIGNvbnRleHQuIERhdGEgb24gQXVzdHJhbGlhbiBHRE0gYW5kIFQyRE0gZXBpZGVtaW9sb2d5LCBpbnRlcnZlbnRpb24gY29zdHMgYW5kIGxpdGVyYXR1cmUgd2VyZSB1c2VkIHRvIGVzdGltYXRlIG1vZGVsIHBhcmFtZXRlcnMuIENvc3RzIChpbiBBVUQgJCksIGF2ZXJ0ZWQgZGlzYWJpbGl0eS1hZGp1c3RlZCBsaWZlIHllYXJzIChEQUxZcykgYW5kIG5ldCBjb3N0IHBlciBEQUxZIGF2ZXJ0ZWQgZHVyaW5nIGxpZmUtdGltZSBob3Jpem9uIHdlcmUgY2FsY3VsYXRlZC4gU2Vuc2l0aXZpdHkgYW5hbHlzZXMgd2VyZSBhbHNvIGNvbmR1Y3RlZCwgYnkgdGVzdGluZyB0aGUgaW1wYWN0IG9mIHZhcmlhdGlvbnMgaW4ga2V5IGlucHV0IHZhcmlhYmxlcy4gUkVTVUxUUzogQ29tcGFyZWQgdG8gdGhlIHByZXZpb3VzIGNyaXRlcmlhLCB0aGUgbmV3IEFESVBTIHN0cmF0ZWd5IGNvc3RzIEFVRCAkMjAsNjcxIChVU0QgJDE1LDgzOSkgcGVyIERBTFkgYXZlcnRlZCBpbiB0aGUgYmFzZSBjYXNlLCBob3dldmVyIHNlbnNpdGl2aXR5IGFuYWx5c2VzIHJldmVhbCBpdCBpcyBkb21pbmFudCBpbiBvdmVyIGhhbGYgb2YgY2FzZXMgYW5kIGhhcyBhIDg2JSBjaGFuY2Ugb2YgYmVpbmcgZG9taW5hbnQgYW5kL29yIGNvc3QtZWZmZWN0aXZlIGFjY29yZGluZyB0byBXVFAgdGhyZXNob2xkIG9mICQxNTEsMjAwIGludGVybmF0aW9uYWwgZG9sbGFycyAoJEkpIG9yICRBVUQgMjE3LDU3NiBwZXIgREFMWSBhdmVydGVkIChlcXVhbCB0byB0aHJlZSB0aW1lcyBwZXIgY2FwaXRhIEdEUCkuIENvbXBhcmVkIHdpdGggbm8gc2NyZWVuaW5nIG9yIHRyZWF0bWVudCwgdGhlIG5ldyBBRElQUyBzdHJhdGVneSBzYXZlcyBBVUQgJDI1LDUwOSAoVVNEICQxOSw1NDcpIHBlciBEQUxZIGF2ZXJ0ZWQuIENPTkNMVVNJT05TOiBVc2luZyBsb2NhbCBkYXRhIGFuZCBsaXRlcmF0dXJlIGVzdGltYXRlcywgdGhpcyBzdHVkeSBzaG93cyB0aGF0IHVzZSBvZiB0aGUgbmV3IEF1c3RyYWxpYW4gRGlhYmV0ZXMgSW4gUHJlZ25hbmN5IFNvY2lldHkgZ2VzdGlvbmFsIGRpYWJldGVzIG1lbGxpdHVzIHN0cmF0ZWd5IHdvdWxkIGxlYWQgdG8gY29zdCBzYXZpbmcgY2FyZSBmb3IgcHJlZ25hbnQgd29tZW4gaW4gQXVzdHJhbGlhIHdoZW4gY29tcGFyZWQgdG8gYSBubyBzY3JlZW5pbmcgc2NlbmFyaW8gYW5kIGlzIGxpa2VseSB0byBiZSBjb3N0IGVmZmVjdGl2ZSB3aGVuIGNvbXBhcmVkIHRvIHByZXZpb3VzbHkgdXNlZCBjcml0ZXJpYS4iLCJhdXRob3IiOlt7ImRyb3BwaW5nLXBhcnRpY2xlIjoiIiwiZmFtaWx5IjoiQmVpbGJ5IiwiZ2l2ZW4iOiJIIiwibm9uLWRyb3BwaW5nLXBhcnRpY2xlIjoiIiwicGFyc2UtbmFtZXMiOmZhbHNlLCJzdWZmaXgiOiIifSx7ImRyb3BwaW5nLXBhcnRpY2xlIjoiIiwiZmFtaWx5IjoiWWFuZyIsImdpdmVuIjoiRiIsIm5vbi1kcm9wcGluZy1wYXJ0aWNsZSI6IiIsInBhcnNlLW5hbWVzIjpmYWxzZSwic3VmZml4IjoiIn0seyJkcm9wcGluZy1wYXJ0aWNsZSI6IiIsImZhbWlseSI6Ikdhbm5vbiIsImdpdmVuIjoiQiIsIm5vbi1kcm9wcGluZy1wYXJ0aWNsZSI6IiIsInBhcnNlLW5hbWVzIjpmYWxzZSwic3VmZml4IjoiIn0seyJkcm9wcGluZy1wYXJ0aWNsZSI6IiIsImZhbWlseSI6Ik1jSW50eXJlIiwiZ2l2ZW4iOiJIIEQiLCJub24tZHJvcHBpbmctcGFydGljbGUiOiIiLCJwYXJzZS1uYW1lcyI6ZmFsc2UsInN1ZmZpeCI6IiJ9XSwiY29udGFpbmVyLXRpdGxlIjoiSm91cm5hbCBvZiBNYXRlcm5hbC1GZXRhbCBhbmQgTmVvbmF0YWwgTWVkaWNpbmUiLCJlZGl0aW9uIjoiMjAyMS8wOS8wNyIsImlkIjoiNzkyMjRjMDItOTA2YS0zZWZkLTk3MzUtNWNlNjZmOTM5NTgwIiwiaXNzdWVkIjp7ImRhdGUtcGFydHMiOltbIjIwMjEiXV19LCJub3RlIjoiQmVpbGJ5LCBIYW5uYWhcbllhbmcsIEZhblxuR2Fubm9uLCBCcmVuZGFcbk1jSW50eXJlLCBIYXJvbGQgRGF2aWRcbmVuZ1xuRW5nbGFuZFxuSiBNYXRlcm4gRmV0YWwgTmVvbmF0YWwgTWVkLiAyMDIxIFNlcCA2OjEtOC4gZG9pOiAxMC4xMDgwLzE0NzY3MDU4LjIwMjEuMTk3MzQxNS4iLCJwYWdlIjoiMS04IiwidGl0bGUiOiJDb3N0LWVmZmVjdGl2ZW5lc3Mgb2YgZ2VzdGF0aW9uYWwgZGlhYmV0ZXMgc2NyZWVuaW5nIGluY2x1ZGluZyBwcmV2ZW50aW9uIG9mIHR5cGUgMiBkaWFiZXRlczogYXBwbGljYXRpb24gb2YgdGhlIEdlRGlGb3JDRSBtb2RlbCBpbiBBdXN0cmFsaWEiLCJ0eXBlIjoiYXJ0aWNsZS1qb3VybmFsIn0sInVyaXMiOlsiaHR0cDovL3d3dy5tZW5kZWxleS5jb20vZG9jdW1lbnRzLz91dWlkPWZhMjQyYjY1LWIwZTEtNDg3OS1hYmY5LWZkZGMxNjdkNDllNSJdLCJpc1RlbXBvcmFyeSI6ZmFsc2UsImxlZ2FjeURlc2t0b3BJZCI6ImZhMjQyYjY1LWIwZTEtNDg3OS1hYmY5LWZkZGMxNjdkNDllNSJ9LHsiaWQiOiIzNjg3NjEzOC02NmM5LTNkZGItOGJlOS1kYmE4YzY5MzNkOGMiLCJpdGVtRGF0YSI6eyJET0kiOiIxMC4xMDk3L0FPRy4wMDAwMDAwMDAwMDA0MTgxIiwiSVNCTiI6IjE4NzMtMjMzWCAoRWxlY3Ryb25pYykgMDAyOS03ODQ0IChMaW5raW5nKSIsIlBNSUQiOiIzMzI3ODI5NCIsImFic3RyYWN0IjoiT0JKRUNUSVZFOiBUbyBlc3RpbWF0ZSB3aGV0aGVyIHNlcm90eXBpbmcgd29tZW4gd2l0aCBhIGhpc3Rvcnkgb2YgZ2VuaXRhbCBoZXJwZXMgc2ltcGxleCB2aXJ1cyAoSFNWKSBhbmQgYW4gb3V0YnJlYWsgZHVyaW5nIHRoZSB0aGlyZCB0cmltZXN0ZXIgb2YgcHJlZ25hbmN5IGlzIGNvc3QgZWZmZWN0aXZlIGNvbXBhcmVkIHdpdGggbm8gc2Vyb3R5cGluZy4gTUVUSE9EUzogV2UgZGVzaWduZWQgYSBkZWNpc2lvbi1hbmFseXRpYyBtb2RlbCB1c2luZyBUcmVlQWdlIFBybyBzb2Z0d2FyZSB0byBhc3Nlc3MgYW4gYXBwcm9hY2ggb2Ygcm91dGluZSBIU1Ygc2Vyb3R5cGluZyBpbiBhIHRoZW9yZXRpY2FsIGNvaG9ydCBvZiA2Myw1ODIgd29tZW4gKGFuIGVzdGltYXRlIG9mIHRoZSBudW1iZXIgb2Ygd29tZW4gaW4gdGhlIFVuaXRlZCBTdGF0ZXMgd2l0aCBhIGhpc3Rvcnkgb2YgZ2VuaXRhbCBIU1YgYW5kIGFuIG91dGJyZWFrIGR1cmluZyB0aGUgdGhpcmQgdHJpbWVzdGVyIG9mIHByZWduYW5jeSkuIE91dGNvbWVzIGluY2x1ZGVkIG1pbGQsIG1vZGVyYXRlLCBhbmQgc2V2ZXJlIG5lb25hdGFsIEhTViwgbmVvbmF0YWwgZGVhdGgsIGNvc3RzLCBhbmQgcXVhbGl0eS1hZGp1c3RlZCBsaWZlLXllYXJzIChRQUxZcykgZm9yIGJvdGggdGhlIHdvbWFuIGFuZCBuZW9uYXRlLiBQcm9iYWJpbGl0aWVzLCB1dGlsaXRpZXMsIGFuZCBjb3N0cyB3ZXJlIGRlcml2ZWQgZnJvbSB0aGUgbGl0ZXJhdHVyZSwgYW5kIHdlIHVzZWQgYSB3aWxsaW5nbmVzcy10by1wYXkgdGhyZXNob2xkIG9mICQxMDAsMDAwIHBlciBRQUxZLiBTZW5zaXRpdml0eSBhbmFseXNlcyB3ZXJlIHBlcmZvcm1lZCB0byBhc3Nlc3MgdGhlIHJvYnVzdG5lc3Mgb2YgdGhlIHJlc3VsdHMuIFJFU1VMVFM6IEluIG91ciB0aGVvcmV0aWNhbCBjb2hvcnQsIEhTViBzZXJvbG9neSBzY3JlZW5pbmcgcmVzdWx0ZWQgaW4gNTE5LCA4LCBhbmQgMTUgY2FzZXMgb2YgbWlsZCwgbW9kZXJhdGUsIGFuZCBzZXZlcmUgbmVvbmF0YWwgSFNWLCB3aGVyZWFzIG5vIHNlcm9sb2d5IHNjcmVlbmluZyByZXN1bHRlZCBpbiA3NDUsIDY1LCBhbmQgODUgY2FzZXMsIHJlc3BlY3RpdmVseS4gVGh1cywgSFNWIHNlcm9sb2d5IHNjcmVlbmluZyBsZWQgdG8gMjI2LCA1NywgYW5kIDcwIGZld2VyIGNhc2VzIG9mIG1pbGQsIG1vZGVyYXRlLCBhbmQgc2V2ZXJlIG5lb25hdGFsIEhTViwgcmVzcGVjdGl2ZWx5LCBhcyB3ZWxsIGFzIDkxIGZld2VyIG5lb25hdGFsIGRlYXRocy4gQWRkaXRpb25hbGx5LCBzZXJvbG9neSBzY3JlZW5pbmcgc2F2ZWQgJDYxIG1pbGxpb24gYW5kIGdhaW5lZCA3LDkwMCBRQUxZcywgbWFraW5nIGl0IGEgZG9taW5hbnQgc3RyYXRlZ3kuIFVuaXZhcmlhdGUgc2Vuc2l0aXZpdHkgYW5hbHlzaXMgZGVtb25zdHJhdGVkIHRoYXQgc2Vyb2xvZ3kgc2NyZWVuaW5nIHdhcyBjb3N0IGVmZmVjdGl2ZSB1bnRpbCB0aGUgY2hhbmNlIG9mIHByb2dyZXNzaW9uIGZyb20gbmVvbmF0YWwgSFNWIGluZmVjdGlvbiB0byBkaXNlYXNlIGRlc3BpdGUgZW1waXJpYyBhbnRpdmlyYWwgdHJlYXRtZW50IHdhcyBncmVhdGVyIHRoYW4gMjMlLiBDT05DTFVTSU9OOiBTZXJvbG9neSBzY3JlZW5pbmcgaW4gcHJlZ25hbnQgd29tZW4gd2l0aCBhbiBvdXRicmVhayBpbiB0aGUgdGhpcmQgdHJpbWVzdGVyIG9mIHByZWduYW5jeSBhbmQgYSBoaXN0b3J5IG9mIGdlbml0YWwgSFNWIHJlc3VsdGVkIGluIGltcHJvdmVkIG91dGNvbWVzIGFuZCBkZWNyZWFzZWQgY29zdHMuIiwiYXV0aG9yIjpbeyJkcm9wcGluZy1wYXJ0aWNsZSI6IiIsImZhbWlseSI6IkNoYXRyb3V4IiwiZ2l2ZW4iOiJJIEMiLCJub24tZHJvcHBpbmctcGFydGljbGUiOiIiLCJwYXJzZS1uYW1lcyI6ZmFsc2UsInN1ZmZpeCI6IiJ9LHsiZHJvcHBpbmctcGFydGljbGUiOiIiLCJmYW1pbHkiOiJIZXJzaCIsImdpdmVuIjoiQSBSIiwibm9uLWRyb3BwaW5nLXBhcnRpY2xlIjoiIiwicGFyc2UtbmFtZXMiOmZhbHNlLCJzdWZmaXgiOiIifSx7ImRyb3BwaW5nLXBhcnRpY2xlIjoiIiwiZmFtaWx5IjoiQ2F1Z2hleSIsImdpdmVuIjoiQSBCIiwibm9uLWRyb3BwaW5nLXBhcnRpY2xlIjoiIiwicGFyc2UtbmFtZXMiOmZhbHNlLCJzdWZmaXgiOiIifV0sImNvbnRhaW5lci10aXRsZSI6Ik9ic3RldHJpY3MgYW5kIEd5bmVjb2xvZ3kiLCJlZGl0aW9uIjoiMjAyMC8xMi8wNiIsImlkIjoiMzY4NzYxMzgtNjZjOS0zZGRiLThiZTktZGJhOGM2OTMzZDhjIiwiaXNzdWUiOiIxIiwiaXNzdWVkIjp7ImRhdGUtcGFydHMiOltbIjIwMjEiXV19LCJub3RlIjoiQ2hhdHJvdXgsIElzYWJlbGxlIENcbkhlcnNoLCBBbHlzc2EgUlxuQ2F1Z2hleSwgQWFyb24gQlxuZW5nXG5PYnN0ZXQgR3luZWNvbC4gMjAyMSBKYW4gMTsxMzcoMSk6NjMtNzEuIGRvaTogMTAuMTA5Ny9BT0cuMDAwMDAwMDAwMDAwNDE4MS4iLCJwYWdlIjoiNjMtNzEiLCJ0aXRsZSI6IkhlcnBlcyBTaW1wbGV4IFZpcnVzIFNlcm90eXBpbmcgaW4gUHJlZ25hbnQgV29tZW4gV2l0aCBhIEhpc3Rvcnkgb2YgR2VuaXRhbCBIZXJwZXMgYW5kIGFuIE91dGJyZWFrIGluIHRoZSBUaGlyZCBUcmltZXN0ZXIgb2YgUHJlZ25hbmN5OiBBIENvc3QtRWZmZWN0aXZlbmVzcyBBbmFseXNpcyIsInR5cGUiOiJhcnRpY2xlLWpvdXJuYWwiLCJ2b2x1bWUiOiIxMzcifSwidXJpcyI6WyJodHRwOi8vd3d3Lm1lbmRlbGV5LmNvbS9kb2N1bWVudHMvP3V1aWQ9OWE3ZWUyMjYtODNjYS00MmI3LWIzMWYtZDU0YzMwYmVmNzllIl0sImlzVGVtcG9yYXJ5IjpmYWxzZSwibGVnYWN5RGVza3RvcElkIjoiOWE3ZWUyMjYtODNjYS00MmI3LWIzMWYtZDU0YzMwYmVmNzllIn0seyJpZCI6IjMxOTMxNmVhLWUzMTQtM2MxMC04ZmMzLTE3YTY2NzNjNTg2YSIsIml0ZW1EYXRhIjp7IkRPSSI6IjEwLjEwMTYvai5wcmVnaHkuMjAyMS4wNi4wMTIiLCJJU0JOIjoiMjIxMC03Nzk3IChFbGVjdHJvbmljKSAyMjEwLTc3ODkgKExpbmtpbmcpIiwiUE1JRCI6IjM0MjcxNDI2IiwiYWJzdHJhY3QiOiJPQkpFQ1RJVkVTOiBUbyBhc3Nlc3MgdGhlIGNvc3QtZWZmZWN0aXZlbmVzcyBvZiB0aGUgRmV0YWwgTWVkaWNpbmUgRm91bmRhdGlvbiAoRk1GKSBjb21iaW5lZCBmaXJzdC10cmltZXN0ZXIgcHJlLWVjbGFtcHNpYSAoUEUpIHNjcmVlbmluZyBhbGdvcml0aG0sIGNvdXBsZWQgd2l0aCBsb3ctZG9zZSBhc3BpcmluIHRyZWF0bWVudCBpbiBoaWdoLXJpc2sgcGF0aWVudHMsIGNvbXBhcmVkIHRvIHRoZSBzdGFuZGFyZCBvZiBjYXJlIChTT0M7IHNjcmVlbmluZyBiYXNlZCBvbiBtYXRlcm5hbCByaXNrIGZhY3RvcnMpIGZvciBudWxsaXBhcm91cyBwcmVnbmFuY2llcyBpbiBCZWxnaXVtLiBTVFVEWSBERVNJR046IEEgZGVjaXNpb24gYW5hbHl0aWMgbW9kZWwgd2FzIHVzZWQgdG8gZXN0aW1hdGUgdGhlIGNvc3RzIGFuZCBvdXRjb21lcyBmb3IgcGF0aWVudHMgc2NyZWVuZWQgdXNpbmcgdGhlIFNPQyBhbmQgZm9yIHRob3NlIHVzaW5nIHRoZSBGTUYgc2NyZWVuaW5nIGFsZ29yaXRobSwgZnJvbSB0aGUgQmVsZ2lhbiBwYXllcnMnIHBlcnNwZWN0aXZlLiBXaGVyZSBwb3NzaWJsZSwgdGhlIHByb2JhYmlsaXRpZXMgYW5kIGFzc29jaWF0ZWQgY29zdHMgYXQgZWFjaCBkZWNpc2lvbiBwb2ludCB3ZXJlIGNhbGN1bGF0ZWQgYmFzZWQgb24gcHVibGlzaGVkIGxpdGVyYXR1cmUgYW5kIHB1YmxpYyBkYXRhYmFzZXMuIE1BSU4gT1VUQ09NRSBNRUFTVVJFUzogQ29zdC1lZmZlY3RpdmVuZXNzIHdhcyBhc3Nlc3NlZCB1c2luZyBhbiBpbmNyZW1lbnRhbCBjb3N0LWVmZmVjdGl2ZW5lc3MgcmF0aW8uIE9uZS13YXkgc2Vuc2l0aXZpdHkgYW5hbHlzZXMgd2VyZSBwZXJmb3JtZWQgdG8gYXNzZXNzIHRoZSBpbXBhY3Qgb2YgaW5kZXBlbmRlbnQgdmFyaWF0aW9ucyBpbiBlYWNoIG1vZGVsIHBhcmFtZXRlci4gQSBwcm9iYWJpbGlzdGljIHNlbnNpdGl2aXR5IGFuYWx5c2lzIHdhcyB1c2VkIHRvIGVzdGltYXRlIHRoZSBpbXBhY3Qgb2YgdGhlIG92ZXJhbGwgdW5jZXJ0YWludHkgb2YgdGhlIG1vZGVsIG9uIHRoZSBlc3RpbWF0ZWQgY29zdC1lZmZlY3RpdmVuZXNzLiBSRVNVTFRTOiBDb25zaWRlcmluZyBhbiBlc3RpbWF0ZWQgNTEsMzA5IHByZWduYW5jaWVzIGluIG51bGxpcGFyb3VzIHdvbWVuIGluIEJlbGdpdW0gcGVyIHllYXIsIHRoZSBGTUYgc2NyZWVuaW5nIGFsZ29yaXRobSByZXN1bHRlZCBpbiBmZXdlciBjYXNlcyBvZiBwcmUtdGVybSBQRSBjb21wYXJlZCB3aXRoIHRoZSBTT0MgKDQ3OSB2ZXJzdXMgODE2IGNhc2VzKSBhbmQgYSBjb3N0IHNhdmluZyBvZiBldXJvMjguNjcgcGVyIHBhdGllbnQuIFRoZSBvdXRjb21lIGluIHF1YWxpdHktYWRqdXN0ZWQgbGlmZS15ZWFycyB3YXMgc2ltaWxhciBmb3IgYm90aCBzY3JlZW5pbmcgYXBwcm9hY2hlcyAoRk1GIHNjcmVlbmluZyBhbGdvcml0aG0gMS44NTIxIHZlcnN1cyBTT0MgMS44NTE4KS4gVGhlIEZNRiBzY3JlZW5pbmcgYWxnb3JpdGhtIHdhcyBjb3N0LXNhdmluZyBhbmQgbW9yZSBlZmZlY3RpdmUgaW4gOTkuNCUgb2Ygc2ltdWxhdGlvbnMuIENPTkNMVVNJT05TOiBUaGUgRk1GIHNjcmVlbmluZyBhbGdvcml0aG0gY291cGxlZCB3aXRoIGVhcmx5IGludGVydmVudGlvbiB1c2luZyBsb3ctZG9zZSBhc3BpcmluIGhhcyB0aGUgcG90ZW50aWFsIHRvIHByZXZlbnQgYW4gYWRkaXRpb25hbCAzMzcgY2FzZXMgb2YgcHJlLXRlcm0gUEUgcGVyIHllYXIgY29tcGFyZWQgd2l0aCB0aGUgY3VycmVudCBTT0MgaW4gdGhpcyBwb3B1bGF0aW9uLCBhbG9uZyB3aXRoIGEgY29zdCBzYXZpbmcuIiwiYXV0aG9yIjpbeyJkcm9wcGluZy1wYXJ0aWNsZSI6IiIsImZhbWlseSI6IkR1Ym9uIEdhcmNpYSIsImdpdmVuIjoiQSIsIm5vbi1kcm9wcGluZy1wYXJ0aWNsZSI6IiIsInBhcnNlLW5hbWVzIjpmYWxzZSwic3VmZml4IjoiIn0seyJkcm9wcGluZy1wYXJ0aWNsZSI6IiIsImZhbWlseSI6IkRldmxpZWdlciIsImdpdmVuIjoiUiIsIm5vbi1kcm9wcGluZy1wYXJ0aWNsZSI6IiIsInBhcnNlLW5hbWVzIjpmYWxzZSwic3VmZml4IjoiIn0seyJkcm9wcGluZy1wYXJ0aWNsZSI6IiIsImZhbWlseSI6IlJlZGVrb3AiLCJnaXZlbiI6IksiLCJub24tZHJvcHBpbmctcGFydGljbGUiOiIiLCJwYXJzZS1uYW1lcyI6ZmFsc2UsInN1ZmZpeCI6IiJ9LHsiZHJvcHBpbmctcGFydGljbGUiOiIiLCJmYW1pbHkiOiJWYW5kZXdleWVyIiwiZ2l2ZW4iOiJLIiwibm9uLWRyb3BwaW5nLXBhcnRpY2xlIjoiIiwicGFyc2UtbmFtZXMiOmZhbHNlLCJzdWZmaXgiOiIifSx7ImRyb3BwaW5nLXBhcnRpY2xlIjoiIiwiZmFtaWx5IjoiVmVybG9ocmVuIiwiZ2l2ZW4iOiJTIiwibm9uLWRyb3BwaW5nLXBhcnRpY2xlIjoiIiwicGFyc2UtbmFtZXMiOmZhbHNlLCJzdWZmaXgiOiIifSx7ImRyb3BwaW5nLXBhcnRpY2xlIjoiIiwiZmFtaWx5IjoiUG9vbiIsImdpdmVuIjoiTCBDIiwibm9uLWRyb3BwaW5nLXBhcnRpY2xlIjoiIiwicGFyc2UtbmFtZXMiOmZhbHNlLCJzdWZmaXgiOiIifV0sImNvbnRhaW5lci10aXRsZSI6IlByZWduYW5jeSBIeXBlcnRlbnNpb24iLCJlZGl0aW9uIjoiMjAyMS8wNy8xNyIsImlkIjoiMzE5MzE2ZWEtZTMxNC0zYzEwLThmYzMtMTdhNjY3M2M1ODZhIiwiaXNzdWVkIjp7ImRhdGUtcGFydHMiOltbIjIwMjEiXV19LCJub3RlIjoiRHVib24gR2FyY2lhLCBBbmFcbkRldmxpZWdlciwgUm9sYW5kXG5SZWRla29wLCBLZW5cblZhbmRld2V5ZXIsIEthdGxlZW5cblZlcmxvaHJlbiwgU3RlZmFuXG5Qb29uLCBMaW9uYSBDXG5lbmdcbk5ldGhlcmxhbmRzXG5QcmVnbmFuY3kgSHlwZXJ0ZW5zLiAyMDIxIEF1ZzsyNToyMTktMjI0LiBkb2k6IDEwLjEwMTYvai5wcmVnaHkuMjAyMS4wNi4wMTIuIEVwdWIgMjAyMSBKdWwgMS4iLCJwYWdlIjoiMjE5LTIyNCIsInRpdGxlIjoiQ29zdC11dGlsaXR5IG9mIGEgZmlyc3QtdHJpbWVzdGVyIHNjcmVlbmluZyBzdHJhdGVneSB2ZXJzdXMgdGhlIHN0YW5kYXJkIG9mIGNhcmUgZm9yIG51bGxpcGFyb3VzIHdvbWVuIHRvIHByZXZlbnQgcHJlLXRlcm0gcHJlLWVjbGFtcHNpYSBpbiBCZWxnaXVtIiwidHlwZSI6ImFydGljbGUtam91cm5hbCIsInZvbHVtZSI6IjI1In0sInVyaXMiOlsiaHR0cDovL3d3dy5tZW5kZWxleS5jb20vZG9jdW1lbnRzLz91dWlkPWIyZTFlZWNmLTA2MmMtNDczMS1iNjM1LWE0M2FhNGVmY2YxMCJdLCJpc1RlbXBvcmFyeSI6ZmFsc2UsImxlZ2FjeURlc2t0b3BJZCI6ImIyZTFlZWNmLTA2MmMtNDczMS1iNjM1LWE0M2FhNGVmY2YxMCJ9LHsiaWQiOiJmYjdhNjg4ZC01ZGY5LTMyNTMtYmExMC0xZTk2NmI1Y2FjZjkiLCJpdGVtRGF0YSI6eyJET0kiOiIxMC4yMTQ3L0NFT1IuUzMyNTA5NCIsIklTQk4iOiIxMTc4LTY5ODEgKFByaW50KSAxMTc4LTY5ODEgKExpbmtpbmcpIiwiUE1JRCI6IjM0NTQ4Nzk5IiwiYWJzdHJhY3QiOiJCYWNrZ3JvdW5kOiBQcmV0ZXJtIGJpcnRoIChQVEIpIGNhcnJpZXMgaW5jcmVhc2VkIHJpc2sgb2Ygc2hvcnQtIGFuZCBsb25nLXRlcm0gaGVhbHRoIHByb2JsZW1zIGFzIHdlbGwgYXMgaGlnaGVyIGhlYWx0aGNhcmUgY29zdHMuIEN1cnJlbnQgc3RyYXRlZ2llcyB1c2luZyBjbGluaWNhbGx5IGFjY2VwdGVkIG1hdGVybmFsIHJpc2sgZmFjdG9ycyAocHJpb3IgUFRCLCBzaG9ydCBjZXJ2aXgpIGNhbiBvbmx5IGlkZW50aWZ5IGEgbWlub3JpdHkgb2Ygc2luZ2xldG9uIFBUQnMuIE9iamVjdGl2ZTogV2UgbW9kZWxlZCB0aGUgY29zdC1lZmZlY3RpdmVuZXNzIG9mIGEgcmlzay1zY3JlZW5pbmctYW5kLXRyZWF0IHN0cmF0ZWd5IHZlcnN1cyB1c3VhbCBjYXJlIGZvciBjb21tZXJjaWFsbHkgaW5zdXJlZCBwcmVnbmFudCBVUyB3b21lbiB3aXRob3V0IGNsaW5pY2FsbHkgYWNjZXB0ZWQgUFRCIHJpc2sgZmFjdG9ycy4gVGhlIHJpc2stc2NyZWVuaW5nLWFuZC10cmVhdCBzdHJhdGVneSBpbmNsdWRlZCB1c2Ugb2YgYSBub3ZlbCBQVEIgcHJvZ25vc3RpYyBibG9vZCB0ZXN0IChQcmVUUk0oKFIpKSkgaW4gdGhlIDE5dGgtMjB0aCB3ZWVrIG9mIHByZWduYW5jeSwgZm9sbG93ZWQgYnkgdHJlYXRtZW50IHdpdGggYSBjb21iaW5lZCByZWdpbWVuIG9mIG11bHRpLWNvbXBvbmVudCBoaWdoLWludGVuc2l0eS1jYXNlLW1hbmFnZW1lbnQgYW5kIHBoYXJtYWNvbG9naWMgaW50ZXJ2ZW50aW9ucyBmb3IgdGhlIHJlbWFpbmRlciBvZiB0aGUgcHJlZ25hbmN5IGZvciB3b21lbiBhc3Nlc3NlZCBhcyBoaWdoZXItcmlzayBieSB0aGUgdGVzdCwgYW5kIHVzdWFsIGNhcmUgaW4gd29tZW4gd2l0aG91dCBoaWdoZXIgcmlzay4gTWV0aG9kczogV2UgYnVpbHQgYSBjb3N0LWVmZmVjdGl2ZW5lc3MgbW9kZWwgdXNpbmcgYSBjb21iaW5lZCBkZWNpc2lvbi10cmVlL01hcmtvdiBhcHByb2FjaCBhbmQgYSBVUyBwYXllciBwZXJzcGVjdGl2ZS4gV2UgbW9kZWxlZCAxLXdlZWsgY3ljbGVzIG9mIHByZWduYW5jeSBmcm9tIHdlZWsgMTkgdG8gYmlydGggKHByZXRlcm0gb3IgdGVybSkgYW5kIGFzc2Vzc2VkIGNvc3RzIHRocm91Z2hvdXQgdGhlIHByZWduYW5jeSwgYW5kIGZ1cnRoZXIgdG8gMTItbW9udGhzIHBvc3QtZGVsaXZlcnkgaW4gbW90aGVycyBhbmQgMzAtbW9udGhzIGluIGluZmFudHMuIFBUQiByYXRlcyBhbmQgY29zdHMgd2VyZSBiYXNlZCBvbiA+NDAsMDAwIG1vdGhlcnMgYW5kIGluZmFudHMgZnJvbSB0aGUgSGVhbHRoQ29yZSBJbnRlZ3JhdGVkIFJlc2VhcmNoIERhdGFiYXNlKChSKSkgd2l0aCBiaXJ0aCBldmVudHMgaW4gMjAxNi4gRXN0aW1hdGVzIG9mIHRlc3QgcGVyZm9ybWFuY2UsIHRyZWF0bWVudCBlZmZlY3RpdmVuZXNzLCBhbmQgb3RoZXIgbW9kZWwgaW5wdXRzIHdlcmUgZGVyaXZlZCBmcm9tIHB1Ymxpc2hlZCBsaXRlcmF0dXJlLiBSZXN1bHRzOiBJbiB0aGUgYmFzZSBjYXNlLCB0aGUgcmlzay1zY3JlZW5pbmctYW5kLXRyZWF0IHN0cmF0ZWd5IGRvbWluYXRlZCB1c3VhbCBjYXJlIHdpdGggYW4gZXN0aW1hdGVkIDg3MCBmZXdlciBQVEJzICgyMCUgcmVkdWN0aW9uKSBhbmQgJDU0IG1pbGxpb24gbGVzcyBpbiB0b3RhbCBjb3N0ICgkODYzIG5ldCBzYXZpbmdzIHBlciBwcmVnbmFudCB3b21hbikuIFJlZHVjdGlvbnMgd2VyZSBwcm9qZWN0ZWQgZm9yIG5lb25hdGFsIGludGVuc2l2ZSBjYXJlIGFkbWlzc2lvbnMgKDEwJSksIG92ZXJhbGwgbGVuZ3RoLW9mLXN0YXkgKDclKSwgYW5kIGJpcnRocyA8MzIgd2Vla3MgKDMzJSkuIFRyZWF0bWVudCBlZmZlY3RpdmVuZXNzIGhhZCB0aGUgc3Ryb25nZXN0IGluZmx1ZW5jZSBvbiBjb3N0LWVmZmVjdGl2ZW5lc3MgZXN0aW1hdGVzLiBUaGUgcmlzay1zY3JlZW5pbmctYW5kLXRyZWF0IHN0cmF0ZWd5IHJlbWFpbmVkIGRvbWluYW50IGluIHRoZSBtYWpvcml0eSBvZiBwcm9iYWJpbGlzdGljIHNlbnNpdGl2aXR5IGFuYWx5c2lzIHNpbXVsYXRpb25zIGFuZCBtb2RlbCBzY2VuYXJpb3MuIENvbmNsdXNpb246IFVzZSBvZiBhIG5vdmVsIHByb2dub3N0aWMgdGVzdCBkdXJpbmcgcHJlZ25hbmN5IHRvIGlkZW50aWZ5IHdvbWVuIGF0IHJpc2sgb2YgUFRCIGNvbWJpbmVkIHdpdGggZXZpZGVuY2UtYmFzZWQgdHJlYXRtZW50IGlzIGVzdGltYXRlZCB0byByZWR1Y2UgdG90YWwgY29zdHMgd2hpbGUgcHJldmVudGluZyBQVEJzIGFuZCB0aGVpciBjb25zZXF1ZW5jZXMuIiwiYXV0aG9yIjpbeyJkcm9wcGluZy1wYXJ0aWNsZSI6IiIsImZhbWlseSI6IkdyYWJuZXIiLCJnaXZlbiI6Ik0iLCJub24tZHJvcHBpbmctcGFydGljbGUiOiIiLCJwYXJzZS1uYW1lcyI6ZmFsc2UsInN1ZmZpeCI6IiJ9LHsiZHJvcHBpbmctcGFydGljbGUiOiIiLCJmYW1pbHkiOiJCdXJjaGFyZCIsImdpdmVuIjoiSiIsIm5vbi1kcm9wcGluZy1wYXJ0aWNsZSI6IiIsInBhcnNlLW5hbWVzIjpmYWxzZSwic3VmZml4IjoiIn0seyJkcm9wcGluZy1wYXJ0aWNsZSI6IiIsImZhbWlseSI6Ik5ndXllbiIsImdpdmVuIjoiQyIsIm5vbi1kcm9wcGluZy1wYXJ0aWNsZSI6IiIsInBhcnNlLW5hbWVzIjpmYWxzZSwic3VmZml4IjoiIn0seyJkcm9wcGluZy1wYXJ0aWNsZSI6IiIsImZhbWlseSI6IkNodW5nIiwiZ2l2ZW4iOiJIIiwibm9uLWRyb3BwaW5nLXBhcnRpY2xlIjoiIiwicGFyc2UtbmFtZXMiOmZhbHNlLCJzdWZmaXgiOiIifSx7ImRyb3BwaW5nLXBhcnRpY2xlIjoiIiwiZmFtaWx5IjoiR2FuZ2FuIiwiZ2l2ZW4iOiJOIiwibm9uLWRyb3BwaW5nLXBhcnRpY2xlIjoiIiwicGFyc2UtbmFtZXMiOmZhbHNlLCJzdWZmaXgiOiIifSx7ImRyb3BwaW5nLXBhcnRpY2xlIjoiIiwiZmFtaWx5IjoiQm9uaWZhY2UiLCJnaXZlbiI6IkogSiIsIm5vbi1kcm9wcGluZy1wYXJ0aWNsZSI6IiIsInBhcnNlLW5hbWVzIjpmYWxzZSwic3VmZml4IjoiIn0seyJkcm9wcGluZy1wYXJ0aWNsZSI6IiIsImZhbWlseSI6Ilp1cGFuY2ljIiwiZ2l2ZW4iOiJKIEEgRiIsIm5vbi1kcm9wcGluZy1wYXJ0aWNsZSI6IiIsInBhcnNlLW5hbWVzIjpmYWxzZSwic3VmZml4IjoiIn0seyJkcm9wcGluZy1wYXJ0aWNsZSI6IiIsImZhbWlseSI6IlN0YW5layIsImdpdmVuIjoiRSIsIm5vbi1kcm9wcGluZy1wYXJ0aWNsZSI6IiIsInBhcnNlLW5hbWVzIjpmYWxzZSwic3VmZml4IjoiIn1dLCJjb250YWluZXItdGl0bGUiOiJDbGluaWNvRWNvbm9taWNzIGFuZCBPdXRjb21lcyBSZXNlYXJjaCIsImVkaXRpb24iOiIyMDIxLzA5LzIzIiwiaWQiOiJmYjdhNjg4ZC01ZGY5LTMyNTMtYmExMC0xZTk2NmI1Y2FjZjkiLCJpc3N1ZWQiOnsiZGF0ZS1wYXJ0cyI6W1siMjAyMSJdXX0sIm5vdGUiOiJHcmFibmVyLCBNaWNoYWVsXG5CdXJjaGFyZCwgSnVsamFcbk5ndXllbiwgQ2hpXG5DaHVuZywgSGFlY2h1bmdcbkdhbmdhbiwgTmlsZXNoXG5Cb25pZmFjZSwgSiBKYXlcblp1cGFuY2ljLCBKb2huIEEgRlxuU3RhbmVrLCBFcmljXG5lbmdcbk5ldyBaZWFsYW5kXG5DbGluaWNvZWNvbiBPdXRjb21lcyBSZXMuIDIwMjEgU2VwIDE0OzEzOjgwOS04MjAuIGRvaTogMTAuMjE0Ny9DRU9SLlMzMjUwOTQuIGVDb2xsZWN0aW9uIDIwMjEuIiwicGFnZSI6IjgwOS04MjAiLCJ0aXRsZSI6IkNvc3QtRWZmZWN0aXZlbmVzcyBvZiBhIFByb3Rlb21pYyBUZXN0IGZvciBQcmV0ZXJtIEJpcnRoIFByZWRpY3Rpb24iLCJ0eXBlIjoiYXJ0aWNsZS1qb3VybmFsIiwidm9sdW1lIjoiMTMifSwidXJpcyI6WyJodHRwOi8vd3d3Lm1lbmRlbGV5LmNvbS9kb2N1bWVudHMvP3V1aWQ9YWEwMjkzNTYtOGQ4My00ODQxLWEwODUtNTA0ZTU0MWNkZGE5Il0sImlzVGVtcG9yYXJ5IjpmYWxzZSwibGVnYWN5RGVza3RvcElkIjoiYWEwMjkzNTYtOGQ4My00ODQxLWEwODUtNTA0ZTU0MWNkZGE5In0seyJpZCI6IjEyYTdjYTYwLWZhMzAtMzk1OC1hYmNjLWE0YjgzZDU4ZDY4MiIsIml0ZW1EYXRhIjp7IkRPSSI6IjEwLjExMTEvMTQ3MS0wNTI4LjE2OTY2IiwiSVNCTiI6IjE0NzEtMDUyOCAoRWxlY3Ryb25pYykgMTQ3MC0wMzI4IChMaW5raW5nKSIsIlBNSUQiOiIzNDY1MTQwNSIsImFic3RyYWN0IjoiT0JKRUNUSVZFOiBUbyBhc3Nlc3MgdGhlIGNvc3QtZWZmZWN0aXZlbmVzcyBvZiBwcmVuYXRhbCBkZXRlY3Rpb24gb2YgY29uZ2VuaXRhbCBjeXRvbWVnYWxvdmlydXMgKGNDTVYpIGZvbGxvd2luZyBtYXRlcm5hbCBwcmltYXJ5IGluZmVjdGlvbiBpbiB0aGUgZmlyc3QgdHJpbWVzdGVyIHdpdGhpbiBzdGFuZGFyZCBwcmVnbmFuY3kgZm9sbG93LXVwIG9yIGludm9sdmluZyBwb3B1bGF0aW9uLWJhc2VkIHNjcmVlbmluZyAoc2Vyb2xvZ2ljYWwgdGVzdGluZyBhdCA3IGFuZCAxMiB3ZWVrcyBvZiBnZXN0YXRpb24pLCB3aXRoIG9yIHdpdGhvdXQgc2Vjb25kYXJ5IHByZXZlbnRpb24gKHZhbGFjaWNsb3ZpcikgaW4gbWF0ZXJuYWwgQ01WIHByaW1hcnkgaW5mZWN0aW9uLiBERVNJR046IENvc3QtZWZmZWN0aXZlbmVzcyBzdHVkeSBmcm9tIHRoZSBwZXJzcGVjdGl2ZSBvZiB0aGUgRnJlbmNoIG5hdGlvbmFsIGhlYWx0aCBpbnN1cmFuY2Ugc3lzdGVtLiBTRVRUSU5HOiBDb3N0LWVmZmVjdGl2ZW5lc3MgYmFzZWQgb24gcHJldmlvdXNseSBwdWJsaXNoZWQgcHJvYmFiaWxpdHkgZXN0aW1hdGVzIGFuZCBhc3NvY2lhdGVkIHBsYXVzaWJsZSByYW5nZXMgaHlwb3RoZXRpY2FsIHBvcHVsYXRpb24gb2YgMSwwMDAsMDAwIHByZWduYW50IHdvbWVuLiBQT1BVTEFUSU9OOiBIeXBvdGhldGljYWwgcG9wdWxhdGlvbiBvZiAxLDAwMCwwMDAgcHJlZ25hbnQgd29tZW4uIE1FVEhPRFM6IENvc3QtZWZmZWN0aXZlbmVzcyBvZiBkZXRlY3RpbmcgZmV0YWwgY0NNViBpbiB0ZXJtcyBvZiB0aGUgdG90YWwgZGlyZWN0IG1lZGljYWwgY29zdHMgaW52b2x2ZWQgYW5kIGFzc29jaWF0ZWQgZXhwZWN0ZWQgb3V0Y29tZXMuIE1BSU4gT1VUQ09NRSBNRUFTVVJFUzogRGV0ZWN0aW9uIHJhdGVzIGFuZCBjbGluaWNhbCBvdXRjb21lcyBhdCBiaXJ0aC4gUkVTVUxUUzogTW92aW5nIHRvIGEgcG9wdWxhdGlvbi1iYXNlZCBhcHByb2FjaCBmb3IgdGFyZ2V0aW5nIGZldGFsIENNViBpbmZlY3Rpb25zIHdvdWxkIGdlbmVyYXRlIGhpZ2ggbW9uZXRhcnkgYW5kIG9yZ2FuaXphdGlvbmFsIGNvc3RzIHdoaWxlIGluY3JlYXNpbmcgZGV0ZWN0aW9uIHJhdGVzIGZyb20gMTUlIHRvIDk0JS4gVGhpcyByZXNvdXJjZSBhbGxvY2F0aW9uIHdvdWxkIGhlbHAgaW1wbGVtZW50aW5nIGhvcml6b250YWwgZXF1aXR5IGFjY29yZGluZyB0byB3aGljaCBpbmRpdmlkdWFscyB3aXRoIHNpbWlsYXIgbWVkaWNhbCBuZWVkcyBzaG91bGQgYmUgdHJlYXRlZCBlcXVhbGx5LiBTZWNvbmRhcnkgcHJldmVudGlvbiB3aXRoIHZhbGFjaWNsb3ZpciBoYWQgYSBzaWduaWZpY2FudCBlZmZlY3Qgb24gbWF0ZXJuYWwtZmV0YWwgQ01WIHRyYW5zbWlzc2lvbiBhbmQgY2xpbmljYWwgb3V0Y29tZXMgaW4gbmV3Ym9ybnMsIHdpdGggYSA1OCUgZGVjcmVhc2Ugb2Ygc2V2ZXJlbHkgaW5mZWN0ZWQgbmV3Ym9ybnMgZm9yIGEgMy41JSBhZGRpdGlvbmFsIHRvdGFsIGNvc3RzLiBBY2NvdW50aW5nIGZvciB3b21lbiBkZWNpc2lvbi1tYWtpbmcgKGFtbmlvY2VudGVzaXMgdXB0YWtlIGFuZCB0ZXJtaW5hdGlvbiBvZiBwcmVnbmFuY3kgaW4gc2V2ZXJlIGNhc2VzKSBkaWQgbm90IGltcGFjdCB0aGUgY29zdC1lZmZlY3RpdmVuZXNzIHJlc3VsdHMuIENPTkNMVVNJT05TOiBUaGVzZSBmaW5kaW5ncyBjb3VsZCBmdWVsIHRoaW5raW5nIG9uIHRoZSBvcHBvcnR1bml0eSBvZiBkZXZlbG9waW5nIGNsaW5pY2FsIGd1aWRlbGluZXMgdG8gcnVsZSBpZGVudGlmaWNhdGlvbiBvZiBjQ01WIGluZmVjdGlvbiBhbmQgYWRtaW5pc3RyYXRpb24gb2YgaW4tdXRlcm8gdHJlYXRtZW50LiBUaGVzZSBmaW5kaW5ncyBjb3VsZCBmdWVsIHRoZSBkZXZlbG9wbWVudCBvZiBjbGluaWNhbCBndWlkZWxpbmVzIG9uIHRoZSBpZGVudGlmaWNhdGlvbiBvZiBjb25nZW5pdGFsIENNViBpbmZlY3Rpb24gYW5kIHRoZSBhZG1pbmlzdHJhdGlvbiBvZiB0cmVhdG1lbnQgaW4gdXRlcm8uIFRXRUVUQUJMRSBBQlNUUkFDVDogQ01WIHNlcm9sb2dpY2FsIHNjcmVlbmluZyBmb2xsb3dlZCBieSB2YWxhY2ljbG92aXIgcHJldmVudGlvbiBtYXkgcHJldmVudCA1OCUgdG8gNzElIG9mIHNldmVyZSBjQ01WIGNhc2VzIGZvciAzOCBldXJvIHBlciBwcmVnbmFuY3kuIiwiYXV0aG9yIjpbeyJkcm9wcGluZy1wYXJ0aWNsZSI6IiIsImZhbWlseSI6IlNlcm9yIiwiZ2l2ZW4iOiJWIiwibm9uLWRyb3BwaW5nLXBhcnRpY2xlIjoiIiwicGFyc2UtbmFtZXMiOmZhbHNlLCJzdWZmaXgiOiIifSx7ImRyb3BwaW5nLXBhcnRpY2xlIjoiIiwiZmFtaWx5IjoiTGVydWV6LVZpbGxlIiwiZ2l2ZW4iOiJNIiwibm9uLWRyb3BwaW5nLXBhcnRpY2xlIjoiIiwicGFyc2UtbmFtZXMiOmZhbHNlLCJzdWZmaXgiOiIifSx7ImRyb3BwaW5nLXBhcnRpY2xlIjoiIiwiZmFtaWx5IjoiWmVrIiwiZ2l2ZW4iOiJBIiwibm9uLWRyb3BwaW5nLXBhcnRpY2xlIjoiIiwicGFyc2UtbmFtZXMiOmZhbHNlLCJzdWZmaXgiOiIifSx7ImRyb3BwaW5nLXBhcnRpY2xlIjoiIiwiZmFtaWx5IjoiVmlsbGUiLCJnaXZlbiI6IlkiLCJub24tZHJvcHBpbmctcGFydGljbGUiOiIiLCJwYXJzZS1uYW1lcyI6ZmFsc2UsInN1ZmZpeCI6IiJ9XSwiY29udGFpbmVyLXRpdGxlIjoiQkpPRzogQW4gSW50ZXJuYXRpb25hbCBKb3VybmFsIG9mIE9ic3RldHJpY3MgJiBHeW5hZWNvbG9neSIsImVkaXRpb24iOiIyMDIxLzEwLzE2IiwiaWQiOiIxMmE3Y2E2MC1mYTMwLTM5NTgtYWJjYy1hNGI4M2Q1OGQ2ODIiLCJpc3N1ZWQiOnsiZGF0ZS1wYXJ0cyI6W1siMjAyMSJdXX0sIm5vdGUiOiJTZXJvciwgVlxuTGVydWV6LVZpbGxlLCBNXG56ZWssIEFcblZpbGxlLCBZXG5lbmdcbkVuZ2xhbmRcbkJKT0cuIDIwMjEgT2N0IDE1LiBkb2k6IDEwLjExMTEvMTQ3MS0wNTI4LjE2OTY2LiIsInRpdGxlIjoiTGVhbmluZyB0b3dhcmRzIEN5dG9tZWdhbG92aXJ1cyBzZXJvbG9naWNhbCBzY3JlZW5pbmcgaW4gcHJlZ25hbmN5IHRvIHByZXZlbnQgY29uZ2VuaXRhbCBpbmZlY3Rpb246IGEgY29zdC1lZmZlY3RpdmVuZXNzIHBlcnNwZWN0aXZlIiwidHlwZSI6ImFydGljbGUtam91cm5hbCJ9LCJ1cmlzIjpbImh0dHA6Ly93d3cubWVuZGVsZXkuY29tL2RvY3VtZW50cy8/dXVpZD02MGYyM2YxYi02MzUyLTRlNjQtOGYxNC1jMTIzZWUwOWE1NjEiXSwiaXNUZW1wb3JhcnkiOmZhbHNlLCJsZWdhY3lEZXNrdG9wSWQiOiI2MGYyM2YxYi02MzUyLTRlNjQtOGYxNC1jMTIzZWUwOWE1NjEifSx7ImlkIjoiMTk5ZDI0OGMtOTNmMC0zNjZmLTg4ZTYtYThiZTgwMzIxZDNkIiwiaXRlbURhdGEiOnsiRE9JIjoiMTAuMzMxMC9odGEyNTE1MCIsIklTQk4iOiIyMDQ2LTQ5MjQgKEVsZWN0cm9uaWMpIDEzNjYtNTI3OCAoTGlua2luZykiLCJQTUlEIjoiMzM2NTY5NzciLCJhYnN0cmFjdCI6IkJBQ0tHUk9VTkQ6IEN1cnJlbnRseSwgcHJlZ25hbnQgd29tZW4gYXJlIHNjcmVlbmVkIHVzaW5nIHVsdHJhc291bmQgdG8gcGVyZm9ybSBnZXN0YXRpb25hbCBhZ2luZywgdHlwaWNhbGx5IGF0IGFyb3VuZCAxMiB3ZWVrcycgZ2VzdGF0aW9uLCBhbmQgYXJvdW5kIHRoZSBtaWRkbGUgb2YgcHJlZ25hbmN5LiBVbHRyYXNvdW5kIHNjYW5zIHRoZXJlYWZ0ZXIgYXJlIHBlcmZvcm1lZCBmb3IgY2xpbmljYWwgaW5kaWNhdGlvbnMgb25seS4gT0JKRUNUSVZFUzogV2Ugc291Z2h0IHRvIGFzc2VzcyB0aGUgY2FzZSBmb3Igb2ZmZXJpbmcgdW5pdmVyc2FsIGxhdGUgcHJlZ25hbmN5IHVsdHJhc291bmQgdG8gYWxsIG51bGxpcGFyb3VzIHdvbWVuIGluIHRoZSBVSy4gVGhlIG1haW4gcXVlc3Rpb25zIGFkZHJlc3NlZCB3ZXJlIHRoZSBkaWFnbm9zdGljIGVmZmVjdGl2ZW5lc3Mgb2YgdW5pdmVyc2FsIGxhdGUgcHJlZ25hbmN5IHVsdHJhc291bmQgdG8gcHJlZGljdCBhZHZlcnNlIG91dGNvbWVzIGFuZCB0aGUgY29zdC1lZmZlY3RpdmVuZXNzIG9mIGVpdGhlciBpbXBsZW1lbnRpbmcgdW5pdmVyc2FsIHVsdHJhc291bmQgb3IgY29uZHVjdGluZyBmdXJ0aGVyIHJlc2VhcmNoIGluIHRoaXMgYXJlYS4gREVTSUdOOiBXZSBwZXJmb3JtZWQgZGlhZ25vc3RpYyB0ZXN0IGFjY3VyYWN5IHJldmlld3Mgb2YgZml2ZSB1bHRyYXNvbmljIG1lYXN1cmVtZW50cyBpbiBsYXRlIHByZWduYW5jeS4gV2UgY29uZHVjdGVkIGNvc3QtZWZmZWN0aXZlbmVzcyBhbmQgdmFsdWUtb2YtaW5mb3JtYXRpb24gYW5hbHlzZXMgb2Ygc2NyZWVuaW5nIGZvciBmZXRhbCBwcmVzZW50YXRpb24sIHNjcmVlbmluZyBmb3Igc21hbGwgZm9yIGdlc3RhdGlvbmFsIGFnZSBmZXR1c2VzIGFuZCBzY3JlZW5pbmcgZm9yIGxhcmdlIGZvciBnZXN0YXRpb25hbCBhZ2UgZmV0dXNlcy4gRmluYWxseSwgd2UgY29uZHVjdGVkIGEgc3VydmV5IGFuZCBhIGZvY3VzIGdyb3VwIHRvIGRldGVybWluZSB0aGUgd2lsbGluZ25lc3Mgb2Ygd29tZW4gdG8gcGFydGljaXBhdGUgaW4gYSBmdXR1cmUgcmFuZG9taXNlZCBjb250cm9sbGVkIHRyaWFsLiBEQVRBIFNPVVJDRVM6IFdlIHNlYXJjaGVkIE1FRExJTkUsIEVNQkFTRSBhbmQgdGhlIENvY2hyYW5lIExpYnJhcnkgZnJvbSBpbmNlcHRpb24gdG8gSnVuZSAyMDE5LiBSRVZJRVcgTUVUSE9EUzogVGhlIHByb3RvY29sIGZvciB0aGUgcmV2aWV3IHdhcyBkZXNpZ25lZCBhIHByaW9yaSBhbmQgcmVnaXN0ZXJlZC4gRWxpZ2libGUgc3R1ZGllcyB3ZXJlIGlkZW50aWZpZWQgdXNpbmcga2V5d29yZHMsIHdpdGggbm8gcmVzdHJpY3Rpb25zIGZvciBsYW5ndWFnZSBvciBsb2NhdGlvbi4gVGhlIHJpc2sgb2YgYmlhcyBpbiBzdHVkaWVzIHdhcyBhc3Nlc3NlZCB1c2luZyB0aGUgUXVhbGl0eSBBc3Nlc3NtZW50IG9mIERpYWdub3N0aWMgQWNjdXJhY3kgU3R1ZGllcyAyIChRVUFEQVMtMikgdG9vbC4gSGVhbHRoIGVjb25vbWljIG1vZGVsbGluZyBlbXBsb3llZCBhIGRlY2lzaW9uIHRyZWUgYW5hbHlzZWQgdmlhIE1vbnRlIENhcmxvIHNpbXVsYXRpb24uIEhlYWx0aCBvdXRjb21lcyB3ZXJlIGZyb20gdGhlIGZldGFsIHBlcnNwZWN0aXZlIGFuZCBwcmVzZW50ZWQgYXMgcXVhbGl0eS1hZGp1c3RlZCBsaWZlLXllYXJzLiBDb3N0cyB3ZXJlIGZyb20gdGhlIHBlcnNwZWN0aXZlIG9mIHRoZSBwdWJsaWMgc2VjdG9yLCBkZWZpbmVkIGFzIE5IUyBFbmdsYW5kLCBhbmQgdGhlIGNvc3RzIG9mIHNwZWNpYWwgZWR1Y2F0aW9uYWwgbmVlZHMuIEFsbCBjb3N0cyBhbmQgcXVhbGl0eS1hZGp1c3RlZCBsaWZlLXllYXJzIHdlcmUgZGlzY291bnRlZCBieSAzLjUlIHBlciBhbm51bSBhbmQgdGhlIHJlZmVyZW5jZSBjYXNlIHRpbWUgaG9yaXpvbiB3YXMgMjAgeWVhcnMuIFJFU1VMVFM6IFVtYmlsaWNhbCBhcnRlcnkgRG9wcGxlciBmbG93IHZlbG9jaW1ldHJ5LCBjZXJlYnJvcGxhY2VudGFsIHJhdGlvLCBzZXZlcmUgb2xpZ29oeWRyYW1uaW9zIGFuZCBib3JkZXJsaW5lIG9saWdvaHlkcmFtbmlvcyB3ZXJlIGFsbCBlaXRoZXIgbm9uLXByZWRpY3RpdmUgb3Igd2Vha2x5IHByZWRpY3RpdmUgb2YgdGhlIHJpc2sgb2YgbmVvbmF0YWwgbW9yYmlkaXR5IChzdW1tYXJ5IHBvc2l0aXZlIGxpa2VsaWhvb2QgcmF0aW9zIGJldHdlZW4gMSBhbmQgMikgYW5kIHdlcmUgYWxsIHdlYWtseSBwcmVkaWN0aXZlIG9mIHRoZSByaXNrIG9mIGRlbGl2ZXJpbmcgYSBzbWFsbCBmb3IgZ2VzdGF0aW9uYWwgYWdlIGluZmFudCAoc3VtbWFyeSBwb3NpdGl2ZSBsaWtlbGlob29kIHJhdGlvcyBiZXR3ZWVuIDIgYW5kIDQpLiBTdXNwaWNpb24gb2YgZmV0YWwgbWFjcm9zb21pYSBpcyBzdHJvbmdseSBwcmVkaWN0aXZlIG9mIHRoZSByaXNrIG9mIGRlbGl2ZXJpbmcgYSBsYXJnZSBpbmZhbnQsIGJ1dCBpdCBpcyBvbmx5IHdlYWtseSwgYWxiZWl0IHN0YXRpc3RpY2FsbHkgc2lnbmlmaWNhbnRseSwgcHJlZGljdGl2ZSBvZiB0aGUgcmlzayBvZiBzaG91bGTigKYiLCJhdXRob3IiOlt7ImRyb3BwaW5nLXBhcnRpY2xlIjoiIiwiZmFtaWx5IjoiU21pdGgiLCJnaXZlbiI6IkcgQyIsIm5vbi1kcm9wcGluZy1wYXJ0aWNsZSI6IiIsInBhcnNlLW5hbWVzIjpmYWxzZSwic3VmZml4IjoiIn0seyJkcm9wcGluZy1wYXJ0aWNsZSI6IiIsImZhbWlseSI6Ik1vcmFpdGlzIiwiZ2l2ZW4iOiJBIEEiLCJub24tZHJvcHBpbmctcGFydGljbGUiOiIiLCJwYXJzZS1uYW1lcyI6ZmFsc2UsInN1ZmZpeCI6IiJ9LHsiZHJvcHBpbmctcGFydGljbGUiOiIiLCJmYW1pbHkiOiJXYXN0bHVuZCIsImdpdmVuIjoiRCIsIm5vbi1kcm9wcGluZy1wYXJ0aWNsZSI6IiIsInBhcnNlLW5hbWVzIjpmYWxzZSwic3VmZml4IjoiIn0seyJkcm9wcGluZy1wYXJ0aWNsZSI6IiIsImZhbWlseSI6IlRob3JudG9uIiwiZ2l2ZW4iOiJKIEciLCJub24tZHJvcHBpbmctcGFydGljbGUiOiIiLCJwYXJzZS1uYW1lcyI6ZmFsc2UsInN1ZmZpeCI6IiJ9LHsiZHJvcHBpbmctcGFydGljbGUiOiIiLCJmYW1pbHkiOiJQYXBhZ2VvcmdoaW91IiwiZ2l2ZW4iOiJBIiwibm9uLWRyb3BwaW5nLXBhcnRpY2xlIjoiIiwicGFyc2UtbmFtZXMiOmZhbHNlLCJzdWZmaXgiOiIifSx7ImRyb3BwaW5nLXBhcnRpY2xlIjoiIiwiZmFtaWx5IjoiU2FuZGVycyIsImdpdmVuIjoiSiIsIm5vbi1kcm9wcGluZy1wYXJ0aWNsZSI6IiIsInBhcnNlLW5hbWVzIjpmYWxzZSwic3VmZml4IjoiIn0seyJkcm9wcGluZy1wYXJ0aWNsZSI6IiIsImZhbWlseSI6IkhlYXplbGwiLCJnaXZlbiI6IkEgRSIsIm5vbi1kcm9wcGluZy1wYXJ0aWNsZSI6IiIsInBhcnNlLW5hbWVzIjpmYWxzZSwic3VmZml4IjoiIn0seyJkcm9wcGluZy1wYXJ0aWNsZSI6IiIsImZhbWlseSI6IlJvYnNvbiIsImdpdmVuIjoiUyBDIiwibm9uLWRyb3BwaW5nLXBhcnRpY2xlIjoiIiwicGFyc2UtbmFtZXMiOmZhbHNlLCJzdWZmaXgiOiIifSx7ImRyb3BwaW5nLXBhcnRpY2xlIjoiIiwiZmFtaWx5IjoiU292aW8iLCJnaXZlbiI6IlUiLCJub24tZHJvcHBpbmctcGFydGljbGUiOiIiLCJwYXJzZS1uYW1lcyI6ZmFsc2UsInN1ZmZpeCI6IiJ9LHsiZHJvcHBpbmctcGFydGljbGUiOiIiLCJmYW1pbHkiOiJCcm9ja2xlaHVyc3QiLCJnaXZlbiI6IlAiLCJub24tZHJvcHBpbmctcGFydGljbGUiOiIiLCJwYXJzZS1uYW1lcyI6ZmFsc2UsInN1ZmZpeCI6IiJ9LHsiZHJvcHBpbmctcGFydGljbGUiOiIiLCJmYW1pbHkiOiJXaWxzb24iLCJnaXZlbiI6IkUgQyIsIm5vbi1kcm9wcGluZy1wYXJ0aWNsZSI6IiIsInBhcnNlLW5hbWVzIjpmYWxzZSwic3VmZml4IjoiIn1dLCJjb250YWluZXItdGl0bGUiOiJIZWFsdGggVGVjaG5vbG9neSBBc3Nlc3NtZW50IiwiZWRpdGlvbiI6IjIwMjEvMDMvMDQiLCJpZCI6IjE5OWQyNDhjLTkzZjAtMzY2Zi04OGU2LWE4YmU4MDMyMWQzZCIsImlzc3VlIjoiMTUiLCJpc3N1ZWQiOnsiZGF0ZS1wYXJ0cyI6W1siMjAyMSJdXX0sIm5vdGUiOiJTbWl0aCwgR29yZG9uIENzXG5Nb3JhaXRpcywgQWxleGFuZHJvcyBBXG5XYXN0bHVuZCwgRGF2aWRcblRob3JudG9uLCBKaW0gR1xuUGFwYWdlb3JnaGlvdSwgQXJpc1xuU2FuZGVycywgSnVsaWFcbkhlYXplbGwsIEFsZXhhbmRlciBFcFxuUm9ic29uLCBTdGVwaGVuIENcblNvdmlvLCBVbGxhXG5Ccm9ja2xlaHVyc3QsIFBldGVyXG5XaWxzb24sIEVkd2FyZCBDZlxuZW5nXG4xNS8xMDUvMDEvREhfL0RlcGFydG1lbnQgb2YgSGVhbHRoL1VuaXRlZCBLaW5nZG9tXG5DUy0yMDEzLTEzLTAwOS9ESF8vRGVwYXJ0bWVudCBvZiBIZWFsdGgvVW5pdGVkIEtpbmdkb21cblJlc2VhcmNoIFN1cHBvcnQsIE5vbi1VLlMuIEdvdid0XG5TeXN0ZW1hdGljIFJldmlld1xuRW5nbGFuZFxuSGVhbHRoIFRlY2hub2wgQXNzZXNzLiAyMDIxIEZlYjsyNSgxNSk6MS0xOTAuIGRvaTogMTAuMzMxMC9odGEyNTE1MC4iLCJwYWdlIjoiMS0xOTAiLCJ0aXRsZSI6IlVuaXZlcnNhbCBsYXRlIHByZWduYW5jeSB1bHRyYXNvdW5kIHNjcmVlbmluZyB0byBwcmVkaWN0IGFkdmVyc2Ugb3V0Y29tZXMgaW4gbnVsbGlwYXJvdXMgd29tZW46IGEgc3lzdGVtYXRpYyByZXZpZXcgYW5kIGNvc3QtZWZmZWN0aXZlbmVzcyBhbmFseXNpcyIsInR5cGUiOiJhcnRpY2xlLWpvdXJuYWwiLCJ2b2x1bWUiOiIyNSJ9LCJ1cmlzIjpbImh0dHA6Ly93d3cubWVuZGVsZXkuY29tL2RvY3VtZW50cy8/dXVpZD0xMmMzNjUxMi03MjNiLTRmMmYtOWJiNC1mM2I3MzljNWQ2YmMiXSwiaXNUZW1wb3JhcnkiOmZhbHNlLCJsZWdhY3lEZXNrdG9wSWQiOiIxMmMzNjUxMi03MjNiLTRmMmYtOWJiNC1mM2I3MzljNWQ2YmMifSx7ImlkIjoiNDM4Y2VmODQtMWZiMi0zZWJiLWI5MTktM2VhZWI3ZDM3Y2Y3IiwiaXRlbURhdGEiOnsiRE9JIjoiMTAuMTA4MC8xNDc2NzA1OC4yMDIxLjE5NDk0NDIiLCJJU0JOIjoiMTQ3Ni00OTU0IChFbGVjdHJvbmljKSAxNDc2LTQ5NTQgKExpbmtpbmcpIiwiUE1JRCI6IjM0MzkyNzg2IiwiYWJzdHJhY3QiOiJPQkpFQ1RJVkU6IFRvIGV2YWx1YXRlIHRoZSBjb3N0LWVmZmVjdGl2ZW5lc3Mgb2YgdW5pdmVyc2FsIHNjcmVlbmluZyBmb3IgSENWIGFtb25nIGFsbCBwcmVnbmFudCB3b21lbiBpbiB0aGUgVW5pdGVkIFN0YXRlcy4gTUVUSE9EUzogV2UgZGVzaWduZWQgYSBkZWNpc2lvbi1hbmFseXRpYyBtb2RlbCB0byBldmFsdWF0ZSB0aGUgY29zdC1lZmZlY3RpdmVuZXNzIGFuZCBvdXRjb21lcyBhc3NvY2lhdGVkIHdpdGggdW5pdmVyc2FsIEhDViBzY3JlZW5pbmcgaW4gcHJlZ25hbmN5IGNvbXBhcmVkIHRvIG5vIHNjcmVlbmluZy4gQSB0aGVvcmV0aWNhbCBjb2hvcnQgb2YgMy45IG1pbGxpb24gd29tZW4sIHRoZSBhcHByb3hpbWF0ZSBudW1iZXIgb2YgYW5udWFsIGxpdmUgYmlydGhzIGluIHRoZSBVbml0ZWQgU3RhdGVzIHdhcyB1c2VkLiBPdXRjb21lcyBpbmNsdWRlZCBoZXBhdG9jZWxsdWxhciBjYXJjaW5vbWEsIGRlY29tcGVuc2F0ZWQgY2lycmhvc2lzLCBsaXZlciB0cmFuc3BsYW50IGFuZCBkZWF0aCwgaW4gYWRkaXRpb24gdG8gY29zdCBhbmQgcXVhbGl0eS1hZGp1c3RlZCBsaWZlIHllYXJzIChRQUxZcykuIE1vZGVsIGlucHV0cyB3ZXJlIGRlcml2ZWQgZnJvbSB0aGUgbGl0ZXJhdHVyZSBhbmQgdGhlIHdpbGxpbmduZXNzLXRvLXBheSB0aHJlc2hvbGQgd2FzICQxMDAsMDAwIHBlciBRQUxZLiBTZW5zaXRpdml0eSBhbmFseXNpcyB3ZXJlIGNvbmR1Y3RlZCB0byBldmFsdWF0ZSB0aGUgcm9idXN0bmVzcyBvZiB0aGUgcmVzdWx0cy4gUkVTVUxUUzogSW4gYSB0aGVvcmV0aWNhbCBjb2hvcnQgb2YgMy45IG1pbGxpb24gd29tZW4sIHVuaXZlcnNhbCBIQ1Ygc2NyZWVuaW5nIHJlc3VsdGVkIGluIDMwMDMgZmV3ZXIgY2FzZXMgb2YgaGVwYXRvY2VsbHVsYXIgY2FyY2lub21hLCAxNDg0IGZld2VyIGRlY29tcGVuc2F0ZWQgY2lycmhvc2lzLCA0NiBmZXdlciBsaXZlciB0cmFuc3BsYW50cyBhbmQgMjY2NSBmZXdlciBkZWF0aHMgZnJvbSBIQ1Ygd2hlbiBjb21wYXJlZCB0byBubyBzY3JlZW5pbmcuIFVuaXZlcnNhbCBIQ1Ygc2NyZWVuaW5nIHdhcyBmb3VuZCB0byBiZSB0aGUgZG9taW5hbnQgc3RyYXRlZ3ksIG1lYW5pbmcgaXQgcmVzdWx0ZWQgaW4gbG93ZXIgY29zdHMgYW5kIGhpZ2hlciBRQUxZcy4gU2Vuc2l0aXZpdHkgYW5hbHlzZXMgc2hvd2VkIG91ciBtb2RlbCB3YXMgcm9idXN0IG92ZXIgYSB3aWRlIHJhbmdlIG9mIGFzc3VtcHRpb25zLiBDT05DTFVTSU9OOiBBbW9uZyBwcmVnbmFudCB3b21lbiBpbiB0aGUgVW5pdGVkIFN0YXRlcywgdW5pdmVyc2FsIEhDViBzY3JlZW5pbmcgaXMgY29zdCBlZmZlY3RpdmUgY29tcGFyZWQgd2l0aCBubyBzY3JlZW5pbmcuIiwiYXV0aG9yIjpbeyJkcm9wcGluZy1wYXJ0aWNsZSI6IiIsImZhbWlseSI6IlN1c2ljaCIsImdpdmVuIjoiTSIsIm5vbi1kcm9wcGluZy1wYXJ0aWNsZSI6IiIsInBhcnNlLW5hbWVzIjpmYWxzZSwic3VmZml4IjoiIn0seyJkcm9wcGluZy1wYXJ0aWNsZSI6IiIsImZhbWlseSI6IkhlcnNoIiwiZ2l2ZW4iOiJBIFIiLCJub24tZHJvcHBpbmctcGFydGljbGUiOiIiLCJwYXJzZS1uYW1lcyI6ZmFsc2UsInN1ZmZpeCI6IiJ9LHsiZHJvcHBpbmctcGFydGljbGUiOiIiLCJmYW1pbHkiOiJHcmVpbmVyIiwiZ2l2ZW4iOiJLIiwibm9uLWRyb3BwaW5nLXBhcnRpY2xlIjoiIiwicGFyc2UtbmFtZXMiOmZhbHNlLCJzdWZmaXgiOiIifSx7ImRyb3BwaW5nLXBhcnRpY2xlIjoiIiwiZmFtaWx5IjoiQ2hhaWtlbiIsImdpdmVuIjoiUyBSIiwibm9uLWRyb3BwaW5nLXBhcnRpY2xlIjoiIiwicGFyc2UtbmFtZXMiOmZhbHNlLCJzdWZmaXgiOiIifSx7ImRyb3BwaW5nLXBhcnRpY2xlIjoiIiwiZmFtaWx5IjoiQ2F1Z2hleSIsImdpdmVuIjoiQSBCIiwibm9uLWRyb3BwaW5nLXBhcnRpY2xlIjoiIiwicGFyc2UtbmFtZXMiOmZhbHNlLCJzdWZmaXgiOiIifV0sImNvbnRhaW5lci10aXRsZSI6IkpvdXJuYWwgb2YgTWF0ZXJuYWwtRmV0YWwgYW5kIE5lb25hdGFsIE1lZGljaW5lIiwiZWRpdGlvbiI6IjIwMjEvMDgvMTciLCJpZCI6IjQzOGNlZjg0LTFmYjItM2ViYi1iOTE5LTNlYWViN2QzN2NmNyIsImlzc3VlZCI6eyJkYXRlLXBhcnRzIjpbWyIyMDIxIl1dfSwibm90ZSI6IlN1c2ljaCwgTWFyZ3Vlcml0ZVxuSGVyc2gsIEFseXNzYSBSXG5HcmVpbmVyLCBLYXJlblxuQ2hhaWtlbiwgU2FyaW5hIFJcbkNhdWdoZXksIEFhcm9uIEJcbmVuZ1xuRW5nbGFuZFxuSiBNYXRlcm4gRmV0YWwgTmVvbmF0YWwgTWVkLiAyMDIxIEF1ZyAxNjoxLTguIGRvaTogMTAuMTA4MC8xNDc2NzA1OC4yMDIxLjE5NDk0NDIuIiwicGFnZSI6IjEtOCIsInRpdGxlIjoiQSBjb3N0LWVmZmVjdGl2ZW5lc3MgYW5hbHlzaXMgb2YgdW5pdmVyc2FsIGhlcGF0aXRpcyBDIHNjcmVlbmluZyBpbiBhbGwgVW5pdGVkIFN0YXRlcyBwcmVnbmFuY2llcyIsInR5cGUiOiJhcnRpY2xlLWpvdXJuYWwifSwidXJpcyI6WyJodHRwOi8vd3d3Lm1lbmRlbGV5LmNvbS9kb2N1bWVudHMvP3V1aWQ9ODg2MjcwODAtZjE5YS00NGIwLWE4ODUtOTkzODVlOGNiYzNjIl0sImlzVGVtcG9yYXJ5IjpmYWxzZSwibGVnYWN5RGVza3RvcElkIjoiODg2MjcwODAtZjE5YS00NGIwLWE4ODUtOTkzODVlOGNiYzNjIn1dLCJwcm9wZXJ0aWVzIjp7Im5vdGVJbmRleCI6MH0sImlzRWRpdGVkIjpmYWxzZSwibWFudWFsT3ZlcnJpZGUiOnsiY2l0ZXByb2NUZXh0IjoiNTkwLDU5MSw1OTXigJM1OTkiLCJpc01hbnVhbGx5T3ZlcnJpZGRlbiI6ZmFsc2UsIm1hbnVhbE92ZXJyaWRlVGV4dCI6IiJ9fQ=="/>
              <w:id w:val="-1229997030"/>
              <w:placeholder>
                <w:docPart w:val="DefaultPlaceholder_-1854013440"/>
              </w:placeholder>
            </w:sdtPr>
            <w:sdtEndPr/>
            <w:sdtContent>
              <w:p w14:paraId="25CDE1EA" w14:textId="708E1FF6" w:rsidR="001B2A1F" w:rsidRPr="00831A83" w:rsidRDefault="00847968" w:rsidP="00831A83">
                <w:pPr>
                  <w:rPr>
                    <w:rFonts w:ascii="Arial" w:hAnsi="Arial" w:cs="Arial"/>
                    <w:sz w:val="18"/>
                    <w:szCs w:val="18"/>
                  </w:rPr>
                </w:pPr>
                <w:r w:rsidRPr="00831A83">
                  <w:rPr>
                    <w:rFonts w:ascii="Arial" w:hAnsi="Arial" w:cs="Arial"/>
                    <w:color w:val="000000"/>
                    <w:sz w:val="18"/>
                    <w:szCs w:val="18"/>
                  </w:rPr>
                  <w:t>589,590,594–598</w:t>
                </w:r>
              </w:p>
            </w:sdtContent>
          </w:sdt>
        </w:tc>
        <w:tc>
          <w:tcPr>
            <w:tcW w:w="1161" w:type="dxa"/>
            <w:noWrap/>
          </w:tcPr>
          <w:p w14:paraId="6660A18D" w14:textId="77777777" w:rsidR="001B2A1F" w:rsidRPr="00831A83" w:rsidRDefault="001B2A1F" w:rsidP="00831A83">
            <w:pPr>
              <w:rPr>
                <w:rFonts w:ascii="Arial" w:hAnsi="Arial" w:cs="Arial"/>
                <w:sz w:val="18"/>
                <w:szCs w:val="18"/>
              </w:rPr>
            </w:pPr>
          </w:p>
        </w:tc>
      </w:tr>
      <w:tr w:rsidR="001B2A1F" w:rsidRPr="008139D3" w14:paraId="34ED09B3" w14:textId="77777777" w:rsidTr="001B2A1F">
        <w:trPr>
          <w:trHeight w:val="20"/>
        </w:trPr>
        <w:tc>
          <w:tcPr>
            <w:tcW w:w="861" w:type="dxa"/>
          </w:tcPr>
          <w:p w14:paraId="5C6FCC70" w14:textId="77777777" w:rsidR="001B2A1F" w:rsidRPr="00831A83" w:rsidRDefault="001B2A1F" w:rsidP="00831A83">
            <w:pPr>
              <w:rPr>
                <w:rFonts w:ascii="Arial" w:hAnsi="Arial" w:cs="Arial"/>
                <w:sz w:val="18"/>
                <w:szCs w:val="18"/>
              </w:rPr>
            </w:pPr>
            <w:r w:rsidRPr="00831A83">
              <w:rPr>
                <w:rFonts w:ascii="Arial" w:hAnsi="Arial" w:cs="Arial"/>
                <w:sz w:val="18"/>
                <w:szCs w:val="18"/>
              </w:rPr>
              <w:t>6</w:t>
            </w:r>
          </w:p>
        </w:tc>
        <w:tc>
          <w:tcPr>
            <w:tcW w:w="2962" w:type="dxa"/>
            <w:hideMark/>
          </w:tcPr>
          <w:p w14:paraId="4802B9CE" w14:textId="77777777" w:rsidR="001B2A1F" w:rsidRPr="00831A83" w:rsidRDefault="001B2A1F" w:rsidP="00831A83">
            <w:pPr>
              <w:rPr>
                <w:rFonts w:ascii="Arial" w:hAnsi="Arial" w:cs="Arial"/>
                <w:sz w:val="18"/>
                <w:szCs w:val="18"/>
              </w:rPr>
            </w:pPr>
            <w:r w:rsidRPr="00831A83">
              <w:rPr>
                <w:rFonts w:ascii="Arial" w:hAnsi="Arial" w:cs="Arial"/>
                <w:sz w:val="18"/>
                <w:szCs w:val="18"/>
              </w:rPr>
              <w:t>Pregnancy loss</w:t>
            </w:r>
          </w:p>
        </w:tc>
        <w:tc>
          <w:tcPr>
            <w:tcW w:w="3108" w:type="dxa"/>
            <w:hideMark/>
          </w:tcPr>
          <w:p w14:paraId="2B9EFADD" w14:textId="77777777" w:rsidR="001B2A1F" w:rsidRPr="00831A83" w:rsidRDefault="001B2A1F" w:rsidP="00831A83">
            <w:pPr>
              <w:rPr>
                <w:rFonts w:ascii="Arial" w:hAnsi="Arial" w:cs="Arial"/>
                <w:sz w:val="18"/>
                <w:szCs w:val="18"/>
              </w:rPr>
            </w:pPr>
            <w:r w:rsidRPr="00831A83">
              <w:rPr>
                <w:rFonts w:ascii="Arial" w:hAnsi="Arial" w:cs="Arial"/>
                <w:sz w:val="18"/>
                <w:szCs w:val="18"/>
              </w:rPr>
              <w:t>termination of pregnancy</w:t>
            </w:r>
          </w:p>
        </w:tc>
        <w:tc>
          <w:tcPr>
            <w:tcW w:w="2629" w:type="dxa"/>
            <w:hideMark/>
          </w:tcPr>
          <w:p w14:paraId="0D0AC0C3" w14:textId="77777777" w:rsidR="001B2A1F" w:rsidRPr="00831A83" w:rsidRDefault="001B2A1F" w:rsidP="00831A83">
            <w:pPr>
              <w:rPr>
                <w:rFonts w:ascii="Arial" w:hAnsi="Arial" w:cs="Arial"/>
                <w:sz w:val="18"/>
                <w:szCs w:val="18"/>
              </w:rPr>
            </w:pPr>
          </w:p>
        </w:tc>
        <w:tc>
          <w:tcPr>
            <w:tcW w:w="2171" w:type="dxa"/>
            <w:hideMark/>
          </w:tcPr>
          <w:p w14:paraId="7091AF76"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NGI0Y2U1MDQtMmNmNi00YjI3LTk0NDMtZmEzNTJiMTEzMTc0IiwiY2l0YXRpb25JdGVtcyI6W3siaWQiOiI2NDg2YTQ2MC00N2VmLTNiYTItOWVmNi1jNzQ1MGRhNDQwM2IiLCJpdGVtRGF0YSI6eyJET0kiOiIxMC4xMDAyL3BkLjYwMjciLCJJU0JOIjoiMTA5Ny0wMjIzIChFbGVjdHJvbmljKSAwMTk3LTM4NTEgKExpbmtpbmcpIiwiUE1JRCI6IjM0MzQ2MDY0IiwiYWJzdHJhY3QiOiJPQkpFQ1RJVkU6IFdlIGludmVzdGlnYXRlZCB0aGUgY29zdC1lZmZlY3RpdmVuZXNzIG9mIHRocmVlIHNlcXVlbnRpYWwgcHJlbmF0YWwgY3lzdGljIGZpYnJvc2lzIChDRikgY2FycmllciBzY3JlZW5pbmcgc3RyYXRlZ2llczogZ2Vub3R5cGluZyBib3RoIHBhcnRuZXJzLCBnZW5vdHlwaW5nIG9uZSBwYXJ0bmVyIHRoZW4gc2VxdWVuY2luZyB0aGUgc2Vjb25kLCBhbmQgc2VxdWVuY2luZyBib3RoIHBhcnRuZXJzLiBNRVRIT0Q6IEEgZGVjaXNpb24tYW5hbHl0aWMgbW9kZWwgY29tcGFyZWQgdGhlIHN0cmF0ZWdpZXMgaW4gYSB0aGVvcmV0aWNhbCBjb2hvcnQgb2YgZm91ciBtaWxsaW9uIHByZWduYW50IGNvdXBsZXMgaW4gdGhlIFVTIHBvcHVsYXRpb24gYW5kIGZpdmUgcmFjaWFsL2V0aG5pYyBzdWItcG9wdWxhdGlvbnMuIElucHV0cyB3ZXJlIG9idGFpbmVkIGZyb20gbGl0ZXJhdHVyZSBhbmQgdmFyaWVkIGluIHNlbnNpdGl2aXR5IGFuYWx5c2lzLiBPdXRjb21lcyBpbmNsdWRlZCBjb3N0IHBlciBxdWFsaXR5LWFkanVzdGVkIGxpZmUgeWVhciAoUUFMWSksIG1pc3NlZCBjYXJyaWVyIGNvdXBsZXMsIGFmZmVjdGVkIG5ld2Jvcm5zLCBtaXNzZWQgcHJlbmF0YWwgZGlhZ25vc2VzLCB0ZXJtaW5hdGlvbnMsIGFuZCBwcm9jZWR1cmUtcmVsYXRlZCBsb3NzZXMuIFRoZSBjb3N0LWVmZmVjdGl2ZW5lc3MgdGhyZXNob2xkIHdhcyAkMTAwLDAwMC9RQUxZLiBSRVNVTFRTOiBTZXF1ZW5jaW5nIGJvdGggcGFydG5lcnMgaWRlbnRpZmllZCAxMDk5IGNhcnJpZXIgY291cGxlcyB0aGF0IHdlcmUgbWlzc2VkIGJ5IGdlbm90eXBpbmcgYm90aCBwYXJ0bmVycywgbGVhZGluZyB0byAyNzMgZmV3ZXIgbWlzc2VkIHByZW5hdGFsIGRpYWdub3NlcywgMTUyIG1vcmUgdGVybWluYXRpb25zLCBhbmQgMTUyIGZld2VyIGFmZmVjdGVkIG5ld2Jvcm5zLiBBIHNpbWlsYXIgdHJlbmQgd2FzIG9ic2VydmVkIGluIHRoZSBnZW5vdHlwaW5nIGZvbGxvd2VkIGJ5IHNlcXVlbmNpbmcgc3RyYXRlZ3kuIFRoZSBpbmNyZW1lbnRhbCBjb3N0LWVmZmVjdGl2ZW5lc3MgcmF0aW8gb2YgZ2Vub3R5cGluZyBmb2xsb3dlZCBieSBzZXF1ZW5jaW5nIGNvbXBhcmVkIHRvIGdlbm90eXBpbmcgYm90aCBwYXJ0bmVycyB3YXMgJDE4MCwwMDQvUUFMWSBhbmQgdGhlIGluY3JlbWVudGFsIGNvc3QtZWZmZWN0aXZlbmVzcyByYXRpbyBvZiBzZXF1ZW5jaW5nIGJvdGggcGFydG5lcnMgY29tcGFyZWQgdG8gZ2Vub3R5cGluZyBmb2xsb3dlZCBieSBzZXF1ZW5jaW5nIHdhcyAkMTcuNiBtaWxsaW9uL1FBTFkuIFNlcXVlbmNpbmcgYm90aCBwYXJ0bmVycyB3YXMgY29zdC1lZmZlY3RpdmUgYmVsb3cgJDMzOSBwZXIgdGVzdCwgZ2Vub3R5cGluZy9zZXF1ZW5jaW5nIGJldHdlZW4gJDM0MCBhbmQgJDE4MzcsIGFuZCBnZW5vdHlwaW5nIGJvdGggcGFydG5lcnMgYWJvdmUgJDE4MzguIFNlcXVlbmNpbmcgd2FzIG5vdCBjb3N0LWVmZmVjdGl2ZSBhbW9uZyBmaXZlIHJhY2lhbC9ldGhuaWMgc3ViLXBvcHVsYXRpb25zLiBDT05DTFVTSU9OOiBEZXNwaXRlIGltcHJvdmVkIG91dGNvbWVzLCBzZXF1ZW5jaW5nIGZvciBwcmVuYXRhbCBDRiBjYXJyaWVyIHNjcmVlbmluZyB3YXMgbm90IGNvc3QtZWZmZWN0aXZlIGNvbXBhcmVkIHRvIGdlbm90eXBpbmcuIFRoZSBjbGluaWNhbCBzaWduaWZpY2FuY2Ugb2YgdGhlIGluY3JlbWVudGFsIGNvc3QtZWZmZWN0aXZlbmVzcyBvZiBDRiBjYXJyaWVyIHNjcmVlbmluZyBpcyBhIG1hdHRlciBvZiBkZWxpYmVyYXRpb24gZm9yIHB1YmxpYyBwb2xpY3kgZGViYXRlLiIsImF1dGhvciI6W3siZHJvcHBpbmctcGFydGljbGUiOiIiLCJmYW1pbHkiOiJBdnJhbSIsImdpdmVuIjoiQyBNIiwibm9uLWRyb3BwaW5nLXBhcnRpY2xlIjoiIiwicGFyc2UtbmFtZXMiOmZhbHNlLCJzdWZmaXgiOiIifSx7ImRyb3BwaW5nLXBhcnRpY2xlIjoiIiwiZmFtaWx5IjoiRHllciIsImdpdmVuIjoiQSBMIiwibm9uLWRyb3BwaW5nLXBhcnRpY2xlIjoiIiwicGFyc2UtbmFtZXMiOmZhbHNlLCJzdWZmaXgiOiIifSx7ImRyb3BwaW5nLXBhcnRpY2xlIjoiIiwiZmFtaWx5IjoiU2hhZmZlciIsImdpdmVuIjoiQiBMIiwibm9uLWRyb3BwaW5nLXBhcnRpY2xlIjoiIiwicGFyc2UtbmFtZXMiOmZhbHNlLCJzdWZmaXgiOiIifSx7ImRyb3BwaW5nLXBhcnRpY2xlIjoiIiwiZmFtaWx5IjoiQ2F1Z2hleSIsImdpdmVuIjoiQSBCIiwibm9uLWRyb3BwaW5nLXBhcnRpY2xlIjoiIiwicGFyc2UtbmFtZXMiOmZhbHNlLCJzdWZmaXgiOiIifV0sImNvbnRhaW5lci10aXRsZSI6IlByZW5hdGFsIERpYWdub3NpcyIsImVkaXRpb24iOiIyMDIxLzA4LzA1IiwiaWQiOiI2NDg2YTQ2MC00N2VmLTNiYTItOWVmNi1jNzQ1MGRhNDQwM2IiLCJpc3N1ZSI6IjExIiwiaXNzdWVkIjp7ImRhdGUtcGFydHMiOltbIjIwMjEiXV19LCJub3RlIjoiQXZyYW0sIENhcm1lbiBNXG5EeWVyLCBBbGV4YW5kcmlhIExcblNoYWZmZXIsIEJyaWFuIExcbkNhdWdoZXksIEFhcm9uIEJcbmVuZ1xuRW5nbGFuZFxuUHJlbmF0IERpYWduLiAyMDIxIE9jdDs0MSgxMSk6MTQ0OS0xNDU5LiBkb2k6IDEwLjEwMDIvcGQuNjAyNy4gRXB1YiAyMDIxIEF1ZyAxMi4iLCJwYWdlIjoiMTQ0OS0xNDU5IiwidGl0bGUiOiJUaGUgY29zdC1lZmZlY3RpdmVuZXNzIG9mIGdlbm90eXBpbmcgdmVyc3VzIHNlcXVlbmNpbmcgZm9yIHByZW5hdGFsIGN5c3RpYyBmaWJyb3NpcyBjYXJyaWVyIHNjcmVlbmluZyIsInR5cGUiOiJhcnRpY2xlLWpvdXJuYWwiLCJ2b2x1bWUiOiI0MSJ9LCJ1cmlzIjpbImh0dHA6Ly93d3cubWVuZGVsZXkuY29tL2RvY3VtZW50cy8/dXVpZD02NTYzNjIzMS1kMDE4LTRmN2MtYmU4ZS1hNTY3ZGZhODUyYjAiXSwiaXNUZW1wb3JhcnkiOmZhbHNlLCJsZWdhY3lEZXNrdG9wSWQiOiI2NTYzNjIzMS1kMDE4LTRmN2MtYmU4ZS1hNTY3ZGZhODUyYjAifSx7ImlkIjoiMTJhN2NhNjAtZmEzMC0zOTU4LWFiY2MtYTRiODNkNThkNjgyIiwiaXRlbURhdGEiOnsiRE9JIjoiMTAuMTExMS8xNDcxLTA1MjguMTY5NjYiLCJJU0JOIjoiMTQ3MS0wNTI4IChFbGVjdHJvbmljKSAxNDcwLTAzMjggKExpbmtpbmcpIiwiUE1JRCI6IjM0NjUxNDA1IiwiYWJzdHJhY3QiOiJPQkpFQ1RJVkU6IFRvIGFzc2VzcyB0aGUgY29zdC1lZmZlY3RpdmVuZXNzIG9mIHByZW5hdGFsIGRldGVjdGlvbiBvZiBjb25nZW5pdGFsIGN5dG9tZWdhbG92aXJ1cyAoY0NNVikgZm9sbG93aW5nIG1hdGVybmFsIHByaW1hcnkgaW5mZWN0aW9uIGluIHRoZSBmaXJzdCB0cmltZXN0ZXIgd2l0aGluIHN0YW5kYXJkIHByZWduYW5jeSBmb2xsb3ctdXAgb3IgaW52b2x2aW5nIHBvcHVsYXRpb24tYmFzZWQgc2NyZWVuaW5nIChzZXJvbG9naWNhbCB0ZXN0aW5nIGF0IDcgYW5kIDEyIHdlZWtzIG9mIGdlc3RhdGlvbiksIHdpdGggb3Igd2l0aG91dCBzZWNvbmRhcnkgcHJldmVudGlvbiAodmFsYWNpY2xvdmlyKSBpbiBtYXRlcm5hbCBDTVYgcHJpbWFyeSBpbmZlY3Rpb24uIERFU0lHTjogQ29zdC1lZmZlY3RpdmVuZXNzIHN0dWR5IGZyb20gdGhlIHBlcnNwZWN0aXZlIG9mIHRoZSBGcmVuY2ggbmF0aW9uYWwgaGVhbHRoIGluc3VyYW5jZSBzeXN0ZW0uIFNFVFRJTkc6IENvc3QtZWZmZWN0aXZlbmVzcyBiYXNlZCBvbiBwcmV2aW91c2x5IHB1Ymxpc2hlZCBwcm9iYWJpbGl0eSBlc3RpbWF0ZXMgYW5kIGFzc29jaWF0ZWQgcGxhdXNpYmxlIHJhbmdlcyBoeXBvdGhldGljYWwgcG9wdWxhdGlvbiBvZiAxLDAwMCwwMDAgcHJlZ25hbnQgd29tZW4uIFBPUFVMQVRJT046IEh5cG90aGV0aWNhbCBwb3B1bGF0aW9uIG9mIDEsMDAwLDAwMCBwcmVnbmFudCB3b21lbi4gTUVUSE9EUzogQ29zdC1lZmZlY3RpdmVuZXNzIG9mIGRldGVjdGluZyBmZXRhbCBjQ01WIGluIHRlcm1zIG9mIHRoZSB0b3RhbCBkaXJlY3QgbWVkaWNhbCBjb3N0cyBpbnZvbHZlZCBhbmQgYXNzb2NpYXRlZCBleHBlY3RlZCBvdXRjb21lcy4gTUFJTiBPVVRDT01FIE1FQVNVUkVTOiBEZXRlY3Rpb24gcmF0ZXMgYW5kIGNsaW5pY2FsIG91dGNvbWVzIGF0IGJpcnRoLiBSRVNVTFRTOiBNb3ZpbmcgdG8gYSBwb3B1bGF0aW9uLWJhc2VkIGFwcHJvYWNoIGZvciB0YXJnZXRpbmcgZmV0YWwgQ01WIGluZmVjdGlvbnMgd291bGQgZ2VuZXJhdGUgaGlnaCBtb25ldGFyeSBhbmQgb3JnYW5pemF0aW9uYWwgY29zdHMgd2hpbGUgaW5jcmVhc2luZyBkZXRlY3Rpb24gcmF0ZXMgZnJvbSAxNSUgdG8gOTQlLiBUaGlzIHJlc291cmNlIGFsbG9jYXRpb24gd291bGQgaGVscCBpbXBsZW1lbnRpbmcgaG9yaXpvbnRhbCBlcXVpdHkgYWNjb3JkaW5nIHRvIHdoaWNoIGluZGl2aWR1YWxzIHdpdGggc2ltaWxhciBtZWRpY2FsIG5lZWRzIHNob3VsZCBiZSB0cmVhdGVkIGVxdWFsbHkuIFNlY29uZGFyeSBwcmV2ZW50aW9uIHdpdGggdmFsYWNpY2xvdmlyIGhhZCBhIHNpZ25pZmljYW50IGVmZmVjdCBvbiBtYXRlcm5hbC1mZXRhbCBDTVYgdHJhbnNtaXNzaW9uIGFuZCBjbGluaWNhbCBvdXRjb21lcyBpbiBuZXdib3Jucywgd2l0aCBhIDU4JSBkZWNyZWFzZSBvZiBzZXZlcmVseSBpbmZlY3RlZCBuZXdib3JucyBmb3IgYSAzLjUlIGFkZGl0aW9uYWwgdG90YWwgY29zdHMuIEFjY291bnRpbmcgZm9yIHdvbWVuIGRlY2lzaW9uLW1ha2luZyAoYW1uaW9jZW50ZXNpcyB1cHRha2UgYW5kIHRlcm1pbmF0aW9uIG9mIHByZWduYW5jeSBpbiBzZXZlcmUgY2FzZXMpIGRpZCBub3QgaW1wYWN0IHRoZSBjb3N0LWVmZmVjdGl2ZW5lc3MgcmVzdWx0cy4gQ09OQ0xVU0lPTlM6IFRoZXNlIGZpbmRpbmdzIGNvdWxkIGZ1ZWwgdGhpbmtpbmcgb24gdGhlIG9wcG9ydHVuaXR5IG9mIGRldmVsb3BpbmcgY2xpbmljYWwgZ3VpZGVsaW5lcyB0byBydWxlIGlkZW50aWZpY2F0aW9uIG9mIGNDTVYgaW5mZWN0aW9uIGFuZCBhZG1pbmlzdHJhdGlvbiBvZiBpbi11dGVybyB0cmVhdG1lbnQuIFRoZXNlIGZpbmRpbmdzIGNvdWxkIGZ1ZWwgdGhlIGRldmVsb3BtZW50IG9mIGNsaW5pY2FsIGd1aWRlbGluZXMgb24gdGhlIGlkZW50aWZpY2F0aW9uIG9mIGNvbmdlbml0YWwgQ01WIGluZmVjdGlvbiBhbmQgdGhlIGFkbWluaXN0cmF0aW9uIG9mIHRyZWF0bWVudCBpbiB1dGVyby4gVFdFRVRBQkxFIEFCU1RSQUNUOiBDTVYgc2Vyb2xvZ2ljYWwgc2NyZWVuaW5nIGZvbGxvd2VkIGJ5IHZhbGFjaWNsb3ZpciBwcmV2ZW50aW9uIG1heSBwcmV2ZW50IDU4JSB0byA3MSUgb2Ygc2V2ZXJlIGNDTVYgY2FzZXMgZm9yIDM4IGV1cm8gcGVyIHByZWduYW5jeS4iLCJhdXRob3IiOlt7ImRyb3BwaW5nLXBhcnRpY2xlIjoiIiwiZmFtaWx5IjoiU2Vyb3IiLCJnaXZlbiI6IlYiLCJub24tZHJvcHBpbmctcGFydGljbGUiOiIiLCJwYXJzZS1uYW1lcyI6ZmFsc2UsInN1ZmZpeCI6IiJ9LHsiZHJvcHBpbmctcGFydGljbGUiOiIiLCJmYW1pbHkiOiJMZXJ1ZXotVmlsbGUiLCJnaXZlbiI6Ik0iLCJub24tZHJvcHBpbmctcGFydGljbGUiOiIiLCJwYXJzZS1uYW1lcyI6ZmFsc2UsInN1ZmZpeCI6IiJ9LHsiZHJvcHBpbmctcGFydGljbGUiOiIiLCJmYW1pbHkiOiJaZWsiLCJnaXZlbiI6IkEiLCJub24tZHJvcHBpbmctcGFydGljbGUiOiIiLCJwYXJzZS1uYW1lcyI6ZmFsc2UsInN1ZmZpeCI6IiJ9LHsiZHJvcHBpbmctcGFydGljbGUiOiIiLCJmYW1pbHkiOiJWaWxsZSIsImdpdmVuIjoiWSIsIm5vbi1kcm9wcGluZy1wYXJ0aWNsZSI6IiIsInBhcnNlLW5hbWVzIjpmYWxzZSwic3VmZml4IjoiIn1dLCJjb250YWluZXItdGl0bGUiOiJCSk9HOiBBbiBJbnRlcm5hdGlvbmFsIEpvdXJuYWwgb2YgT2JzdGV0cmljcyAmIEd5bmFlY29sb2d5IiwiZWRpdGlvbiI6IjIwMjEvMTAvMTYiLCJpZCI6IjEyYTdjYTYwLWZhMzAtMzk1OC1hYmNjLWE0YjgzZDU4ZDY4MiIsImlzc3VlZCI6eyJkYXRlLXBhcnRzIjpbWyIyMDIxIl1dfSwibm90ZSI6IlNlcm9yLCBWXG5MZXJ1ZXotVmlsbGUsIE1cbnplaywgQVxuVmlsbGUsIFlcbmVuZ1xuRW5nbGFuZFxuQkpPRy4gMjAyMSBPY3QgMTUuIGRvaTogMTAuMTExMS8xNDcxLTA1MjguMTY5NjYuIiwidGl0bGUiOiJMZWFuaW5nIHRvd2FyZHMgQ3l0b21lZ2Fsb3ZpcnVzIHNlcm9sb2dpY2FsIHNjcmVlbmluZyBpbiBwcmVnbmFuY3kgdG8gcHJldmVudCBjb25nZW5pdGFsIGluZmVjdGlvbjogYSBjb3N0LWVmZmVjdGl2ZW5lc3MgcGVyc3BlY3RpdmUiLCJ0eXBlIjoiYXJ0aWNsZS1qb3VybmFsIn0sInVyaXMiOlsiaHR0cDovL3d3dy5tZW5kZWxleS5jb20vZG9jdW1lbnRzLz91dWlkPTYwZjIzZjFiLTYzNTItNGU2NC04ZjE0LWMxMjNlZTA5YTU2MSJdLCJpc1RlbXBvcmFyeSI6ZmFsc2UsImxlZ2FjeURlc2t0b3BJZCI6IjYwZjIzZjFiLTYzNTItNGU2NC04ZjE0LWMxMjNlZTA5YTU2MSJ9XSwicHJvcGVydGllcyI6eyJub3RlSW5kZXgiOjB9LCJpc0VkaXRlZCI6ZmFsc2UsIm1hbnVhbE92ZXJyaWRlIjp7ImNpdGVwcm9jVGV4dCI6IjU4OSw1OTYiLCJpc01hbnVhbGx5T3ZlcnJpZGRlbiI6ZmFsc2UsIm1hbnVhbE92ZXJyaWRlVGV4dCI6IiJ9fQ=="/>
              <w:id w:val="-1209563263"/>
              <w:placeholder>
                <w:docPart w:val="DefaultPlaceholder_-1854013440"/>
              </w:placeholder>
            </w:sdtPr>
            <w:sdtEndPr/>
            <w:sdtContent>
              <w:p w14:paraId="20052BAB" w14:textId="44C687F7" w:rsidR="001B2A1F" w:rsidRPr="00831A83" w:rsidRDefault="00847968" w:rsidP="00831A83">
                <w:pPr>
                  <w:rPr>
                    <w:rFonts w:ascii="Arial" w:hAnsi="Arial" w:cs="Arial"/>
                    <w:sz w:val="18"/>
                    <w:szCs w:val="18"/>
                  </w:rPr>
                </w:pPr>
                <w:r w:rsidRPr="00831A83">
                  <w:rPr>
                    <w:rFonts w:ascii="Arial" w:hAnsi="Arial" w:cs="Arial"/>
                    <w:color w:val="000000"/>
                    <w:sz w:val="18"/>
                    <w:szCs w:val="18"/>
                  </w:rPr>
                  <w:t>588,595</w:t>
                </w:r>
              </w:p>
            </w:sdtContent>
          </w:sdt>
        </w:tc>
        <w:tc>
          <w:tcPr>
            <w:tcW w:w="1161" w:type="dxa"/>
            <w:noWrap/>
            <w:hideMark/>
          </w:tcPr>
          <w:p w14:paraId="016904E2" w14:textId="77777777" w:rsidR="001B2A1F" w:rsidRPr="00831A83" w:rsidRDefault="001B2A1F" w:rsidP="00831A83">
            <w:pPr>
              <w:rPr>
                <w:rFonts w:ascii="Arial" w:hAnsi="Arial" w:cs="Arial"/>
                <w:sz w:val="18"/>
                <w:szCs w:val="18"/>
              </w:rPr>
            </w:pPr>
          </w:p>
        </w:tc>
      </w:tr>
      <w:tr w:rsidR="001B2A1F" w:rsidRPr="008139D3" w14:paraId="578494FD" w14:textId="77777777" w:rsidTr="001B2A1F">
        <w:trPr>
          <w:trHeight w:val="20"/>
        </w:trPr>
        <w:tc>
          <w:tcPr>
            <w:tcW w:w="861" w:type="dxa"/>
          </w:tcPr>
          <w:p w14:paraId="0499E954" w14:textId="77777777" w:rsidR="001B2A1F" w:rsidRPr="00831A83" w:rsidRDefault="001B2A1F" w:rsidP="00831A83">
            <w:pPr>
              <w:rPr>
                <w:rFonts w:ascii="Arial" w:hAnsi="Arial" w:cs="Arial"/>
                <w:sz w:val="18"/>
                <w:szCs w:val="18"/>
              </w:rPr>
            </w:pPr>
            <w:r w:rsidRPr="00831A83">
              <w:rPr>
                <w:rFonts w:ascii="Arial" w:hAnsi="Arial" w:cs="Arial"/>
                <w:sz w:val="18"/>
                <w:szCs w:val="18"/>
              </w:rPr>
              <w:t>6</w:t>
            </w:r>
          </w:p>
        </w:tc>
        <w:tc>
          <w:tcPr>
            <w:tcW w:w="2962" w:type="dxa"/>
            <w:hideMark/>
          </w:tcPr>
          <w:p w14:paraId="1F98FD91" w14:textId="77777777" w:rsidR="001B2A1F" w:rsidRPr="00831A83" w:rsidRDefault="001B2A1F" w:rsidP="00831A83">
            <w:pPr>
              <w:rPr>
                <w:rFonts w:ascii="Arial" w:hAnsi="Arial" w:cs="Arial"/>
                <w:sz w:val="18"/>
                <w:szCs w:val="18"/>
              </w:rPr>
            </w:pPr>
            <w:r w:rsidRPr="00831A83">
              <w:rPr>
                <w:rFonts w:ascii="Arial" w:hAnsi="Arial" w:cs="Arial"/>
                <w:sz w:val="18"/>
                <w:szCs w:val="18"/>
              </w:rPr>
              <w:t>Pregnancy loss</w:t>
            </w:r>
          </w:p>
        </w:tc>
        <w:tc>
          <w:tcPr>
            <w:tcW w:w="3108" w:type="dxa"/>
            <w:hideMark/>
          </w:tcPr>
          <w:p w14:paraId="4B446ECB" w14:textId="77777777" w:rsidR="001B2A1F" w:rsidRPr="00831A83" w:rsidRDefault="001B2A1F" w:rsidP="00831A83">
            <w:pPr>
              <w:rPr>
                <w:rFonts w:ascii="Arial" w:hAnsi="Arial" w:cs="Arial"/>
                <w:sz w:val="18"/>
                <w:szCs w:val="18"/>
              </w:rPr>
            </w:pPr>
            <w:r w:rsidRPr="00831A83">
              <w:rPr>
                <w:rFonts w:ascii="Arial" w:hAnsi="Arial" w:cs="Arial"/>
                <w:sz w:val="18"/>
                <w:szCs w:val="18"/>
              </w:rPr>
              <w:t>treatment/test related</w:t>
            </w:r>
          </w:p>
        </w:tc>
        <w:tc>
          <w:tcPr>
            <w:tcW w:w="2629" w:type="dxa"/>
            <w:hideMark/>
          </w:tcPr>
          <w:p w14:paraId="1B5B2C0A" w14:textId="77777777" w:rsidR="001B2A1F" w:rsidRPr="00831A83" w:rsidRDefault="001B2A1F" w:rsidP="00831A83">
            <w:pPr>
              <w:rPr>
                <w:rFonts w:ascii="Arial" w:hAnsi="Arial" w:cs="Arial"/>
                <w:sz w:val="18"/>
                <w:szCs w:val="18"/>
              </w:rPr>
            </w:pPr>
          </w:p>
        </w:tc>
        <w:tc>
          <w:tcPr>
            <w:tcW w:w="2171" w:type="dxa"/>
            <w:hideMark/>
          </w:tcPr>
          <w:p w14:paraId="13B545F7"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MzFjYjk1YzctNjZkMi00Y2IzLTg0ZDQtYzVlZmEwM2QyYTEyIiwiY2l0YXRpb25JdGVtcyI6W3siaWQiOiIxMmE3Y2E2MC1mYTMwLTM5NTgtYWJjYy1hNGI4M2Q1OGQ2ODIiLCJpdGVtRGF0YSI6eyJET0kiOiIxMC4xMTExLzE0NzEtMDUyOC4xNjk2NiIsIklTQk4iOiIxNDcxLTA1MjggKEVsZWN0cm9uaWMpIDE0NzAtMDMyOCAoTGlua2luZykiLCJQTUlEIjoiMzQ2NTE0MDUiLCJhYnN0cmFjdCI6Ik9CSkVDVElWRTogVG8gYXNzZXNzIHRoZSBjb3N0LWVmZmVjdGl2ZW5lc3Mgb2YgcHJlbmF0YWwgZGV0ZWN0aW9uIG9mIGNvbmdlbml0YWwgY3l0b21lZ2Fsb3ZpcnVzIChjQ01WKSBmb2xsb3dpbmcgbWF0ZXJuYWwgcHJpbWFyeSBpbmZlY3Rpb24gaW4gdGhlIGZpcnN0IHRyaW1lc3RlciB3aXRoaW4gc3RhbmRhcmQgcHJlZ25hbmN5IGZvbGxvdy11cCBvciBpbnZvbHZpbmcgcG9wdWxhdGlvbi1iYXNlZCBzY3JlZW5pbmcgKHNlcm9sb2dpY2FsIHRlc3RpbmcgYXQgNyBhbmQgMTIgd2Vla3Mgb2YgZ2VzdGF0aW9uKSwgd2l0aCBvciB3aXRob3V0IHNlY29uZGFyeSBwcmV2ZW50aW9uICh2YWxhY2ljbG92aXIpIGluIG1hdGVybmFsIENNViBwcmltYXJ5IGluZmVjdGlvbi4gREVTSUdOOiBDb3N0LWVmZmVjdGl2ZW5lc3Mgc3R1ZHkgZnJvbSB0aGUgcGVyc3BlY3RpdmUgb2YgdGhlIEZyZW5jaCBuYXRpb25hbCBoZWFsdGggaW5zdXJhbmNlIHN5c3RlbS4gU0VUVElORzogQ29zdC1lZmZlY3RpdmVuZXNzIGJhc2VkIG9uIHByZXZpb3VzbHkgcHVibGlzaGVkIHByb2JhYmlsaXR5IGVzdGltYXRlcyBhbmQgYXNzb2NpYXRlZCBwbGF1c2libGUgcmFuZ2VzIGh5cG90aGV0aWNhbCBwb3B1bGF0aW9uIG9mIDEsMDAwLDAwMCBwcmVnbmFudCB3b21lbi4gUE9QVUxBVElPTjogSHlwb3RoZXRpY2FsIHBvcHVsYXRpb24gb2YgMSwwMDAsMDAwIHByZWduYW50IHdvbWVuLiBNRVRIT0RTOiBDb3N0LWVmZmVjdGl2ZW5lc3Mgb2YgZGV0ZWN0aW5nIGZldGFsIGNDTVYgaW4gdGVybXMgb2YgdGhlIHRvdGFsIGRpcmVjdCBtZWRpY2FsIGNvc3RzIGludm9sdmVkIGFuZCBhc3NvY2lhdGVkIGV4cGVjdGVkIG91dGNvbWVzLiBNQUlOIE9VVENPTUUgTUVBU1VSRVM6IERldGVjdGlvbiByYXRlcyBhbmQgY2xpbmljYWwgb3V0Y29tZXMgYXQgYmlydGguIFJFU1VMVFM6IE1vdmluZyB0byBhIHBvcHVsYXRpb24tYmFzZWQgYXBwcm9hY2ggZm9yIHRhcmdldGluZyBmZXRhbCBDTVYgaW5mZWN0aW9ucyB3b3VsZCBnZW5lcmF0ZSBoaWdoIG1vbmV0YXJ5IGFuZCBvcmdhbml6YXRpb25hbCBjb3N0cyB3aGlsZSBpbmNyZWFzaW5nIGRldGVjdGlvbiByYXRlcyBmcm9tIDE1JSB0byA5NCUuIFRoaXMgcmVzb3VyY2UgYWxsb2NhdGlvbiB3b3VsZCBoZWxwIGltcGxlbWVudGluZyBob3Jpem9udGFsIGVxdWl0eSBhY2NvcmRpbmcgdG8gd2hpY2ggaW5kaXZpZHVhbHMgd2l0aCBzaW1pbGFyIG1lZGljYWwgbmVlZHMgc2hvdWxkIGJlIHRyZWF0ZWQgZXF1YWxseS4gU2Vjb25kYXJ5IHByZXZlbnRpb24gd2l0aCB2YWxhY2ljbG92aXIgaGFkIGEgc2lnbmlmaWNhbnQgZWZmZWN0IG9uIG1hdGVybmFsLWZldGFsIENNViB0cmFuc21pc3Npb24gYW5kIGNsaW5pY2FsIG91dGNvbWVzIGluIG5ld2Jvcm5zLCB3aXRoIGEgNTglIGRlY3JlYXNlIG9mIHNldmVyZWx5IGluZmVjdGVkIG5ld2Jvcm5zIGZvciBhIDMuNSUgYWRkaXRpb25hbCB0b3RhbCBjb3N0cy4gQWNjb3VudGluZyBmb3Igd29tZW4gZGVjaXNpb24tbWFraW5nIChhbW5pb2NlbnRlc2lzIHVwdGFrZSBhbmQgdGVybWluYXRpb24gb2YgcHJlZ25hbmN5IGluIHNldmVyZSBjYXNlcykgZGlkIG5vdCBpbXBhY3QgdGhlIGNvc3QtZWZmZWN0aXZlbmVzcyByZXN1bHRzLiBDT05DTFVTSU9OUzogVGhlc2UgZmluZGluZ3MgY291bGQgZnVlbCB0aGlua2luZyBvbiB0aGUgb3Bwb3J0dW5pdHkgb2YgZGV2ZWxvcGluZyBjbGluaWNhbCBndWlkZWxpbmVzIHRvIHJ1bGUgaWRlbnRpZmljYXRpb24gb2YgY0NNViBpbmZlY3Rpb24gYW5kIGFkbWluaXN0cmF0aW9uIG9mIGluLXV0ZXJvIHRyZWF0bWVudC4gVGhlc2UgZmluZGluZ3MgY291bGQgZnVlbCB0aGUgZGV2ZWxvcG1lbnQgb2YgY2xpbmljYWwgZ3VpZGVsaW5lcyBvbiB0aGUgaWRlbnRpZmljYXRpb24gb2YgY29uZ2VuaXRhbCBDTVYgaW5mZWN0aW9uIGFuZCB0aGUgYWRtaW5pc3RyYXRpb24gb2YgdHJlYXRtZW50IGluIHV0ZXJvLiBUV0VFVEFCTEUgQUJTVFJBQ1Q6IENNViBzZXJvbG9naWNhbCBzY3JlZW5pbmcgZm9sbG93ZWQgYnkgdmFsYWNpY2xvdmlyIHByZXZlbnRpb24gbWF5IHByZXZlbnQgNTglIHRvIDcxJSBvZiBzZXZlcmUgY0NNViBjYXNlcyBmb3IgMzggZXVybyBwZXIgcHJlZ25hbmN5LiIsImF1dGhvciI6W3siZHJvcHBpbmctcGFydGljbGUiOiIiLCJmYW1pbHkiOiJTZXJvciIsImdpdmVuIjoiViIsIm5vbi1kcm9wcGluZy1wYXJ0aWNsZSI6IiIsInBhcnNlLW5hbWVzIjpmYWxzZSwic3VmZml4IjoiIn0seyJkcm9wcGluZy1wYXJ0aWNsZSI6IiIsImZhbWlseSI6IkxlcnVlei1WaWxsZSIsImdpdmVuIjoiTSIsIm5vbi1kcm9wcGluZy1wYXJ0aWNsZSI6IiIsInBhcnNlLW5hbWVzIjpmYWxzZSwic3VmZml4IjoiIn0seyJkcm9wcGluZy1wYXJ0aWNsZSI6IiIsImZhbWlseSI6IlplayIsImdpdmVuIjoiQSIsIm5vbi1kcm9wcGluZy1wYXJ0aWNsZSI6IiIsInBhcnNlLW5hbWVzIjpmYWxzZSwic3VmZml4IjoiIn0seyJkcm9wcGluZy1wYXJ0aWNsZSI6IiIsImZhbWlseSI6IlZpbGxlIiwiZ2l2ZW4iOiJZIiwibm9uLWRyb3BwaW5nLXBhcnRpY2xlIjoiIiwicGFyc2UtbmFtZXMiOmZhbHNlLCJzdWZmaXgiOiIifV0sImNvbnRhaW5lci10aXRsZSI6IkJKT0c6IEFuIEludGVybmF0aW9uYWwgSm91cm5hbCBvZiBPYnN0ZXRyaWNzICYgR3luYWVjb2xvZ3kiLCJlZGl0aW9uIjoiMjAyMS8xMC8xNiIsImlkIjoiMTJhN2NhNjAtZmEzMC0zOTU4LWFiY2MtYTRiODNkNThkNjgyIiwiaXNzdWVkIjp7ImRhdGUtcGFydHMiOltbIjIwMjEiXV19LCJub3RlIjoiU2Vyb3IsIFZcbkxlcnVlei1WaWxsZSwgTVxuemVrLCBBXG5WaWxsZSwgWVxuZW5nXG5FbmdsYW5kXG5CSk9HLiAyMDIxIE9jdCAxNS4gZG9pOiAxMC4xMTExLzE0NzEtMDUyOC4xNjk2Ni4iLCJ0aXRsZSI6IkxlYW5pbmcgdG93YXJkcyBDeXRvbWVnYWxvdmlydXMgc2Vyb2xvZ2ljYWwgc2NyZWVuaW5nIGluIHByZWduYW5jeSB0byBwcmV2ZW50IGNvbmdlbml0YWwgaW5mZWN0aW9uOiBhIGNvc3QtZWZmZWN0aXZlbmVzcyBwZXJzcGVjdGl2ZSIsInR5cGUiOiJhcnRpY2xlLWpvdXJuYWwifSwidXJpcyI6WyJodHRwOi8vd3d3Lm1lbmRlbGV5LmNvbS9kb2N1bWVudHMvP3V1aWQ9NjBmMjNmMWItNjM1Mi00ZTY0LThmMTQtYzEyM2VlMDlhNTYxIl0sImlzVGVtcG9yYXJ5IjpmYWxzZSwibGVnYWN5RGVza3RvcElkIjoiNjBmMjNmMWItNjM1Mi00ZTY0LThmMTQtYzEyM2VlMDlhNTYxIn0seyJpZCI6IjM1MWVlZTc4LWU4YmQtMzg5OS04OGE0LTg4OGI5Yzk2NzMxNCIsIml0ZW1EYXRhIjp7IkRPSSI6IjEwLjEwMTYvai5ham9nLjIwMjAuMTIuNjg0IiwiSVNCTiI6IjAwMDI5Mzc4IiwiYXV0aG9yIjpbeyJkcm9wcGluZy1wYXJ0aWNsZSI6IiIsImZhbWlseSI6IkNsaWZmb3JkIiwiZ2l2ZW4iOiJDYWl0bGluIiwibm9uLWRyb3BwaW5nLXBhcnRpY2xlIjoiIiwicGFyc2UtbmFtZXMiOmZhbHNlLCJzdWZmaXgiOiIifSx7ImRyb3BwaW5nLXBhcnRpY2xlIjoiIiwiZmFtaWx5IjoiSG91c2UiLCJnaXZlbiI6Ik1pY2hhZWwiLCJub24tZHJvcHBpbmctcGFydGljbGUiOiIiLCJwYXJzZS1uYW1lcyI6ZmFsc2UsInN1ZmZpeCI6IiJ9LHsiZHJvcHBpbmctcGFydGljbGUiOiIiLCJmYW1pbHkiOiJBc2hsZXkiLCJnaXZlbiI6IkxlZWNoIiwibm9uLWRyb3BwaW5nLXBhcnRpY2xlIjoiIiwicGFyc2UtbmFtZXMiOmZhbHNlLCJzdWZmaXgiOiIifV0sImNoYXB0ZXItbnVtYmVyIjoiUzQxNSIsImNvbnRhaW5lci10aXRsZSI6IkFtZXJpY2FuIEpvdXJuYWwgb2YgT2JzdGV0cmljcyBhbmQgR3luZWNvbG9neSIsImlkIjoiMzUxZWVlNzgtZThiZC0zODk5LTg4YTQtODg4YjljOTY3MzE0IiwiaXNzdWUiOiIyIiwiaXNzdWVkIjp7ImRhdGUtcGFydHMiOltbIjIwMjEiXV19LCJ0aXRsZSI6IjY2MCBQcmVuYXRhbCBhbmV1cGxvaWR5IHNjcmVlbmluZyBpbiBhIGxvdy1yaXNrIGhpc3BhbmljIHBvcHVsYXRpb246IHByaWNlIGVsYXN0aWNpdHkgYW5kIGNvc3QtZWZmZWN0aXZlbmVzcyIsInR5cGUiOiJhcnRpY2xlLWpvdXJuYWwiLCJ2b2x1bWUiOiIyMjQifSwidXJpcyI6WyJodHRwOi8vd3d3Lm1lbmRlbGV5LmNvbS9kb2N1bWVudHMvP3V1aWQ9NDMzMGUzNGUtZjkzMC00MWI5LTkzMTUtNTkwZjQ0YTI1MjNiIl0sImlzVGVtcG9yYXJ5IjpmYWxzZSwibGVnYWN5RGVza3RvcElkIjoiNDMzMGUzNGUtZjkzMC00MWI5LTkzMTUtNTkwZjQ0YTI1MjNiIn1dLCJwcm9wZXJ0aWVzIjp7Im5vdGVJbmRleCI6MH0sImlzRWRpdGVkIjpmYWxzZSwibWFudWFsT3ZlcnJpZGUiOnsiY2l0ZXByb2NUZXh0IjoiNTg4LDU5NiIsImlzTWFudWFsbHlPdmVycmlkZGVuIjpmYWxzZSwibWFudWFsT3ZlcnJpZGVUZXh0IjoiIn19"/>
              <w:id w:val="1666430638"/>
              <w:placeholder>
                <w:docPart w:val="DefaultPlaceholder_-1854013440"/>
              </w:placeholder>
            </w:sdtPr>
            <w:sdtEndPr/>
            <w:sdtContent>
              <w:p w14:paraId="2C49CF67" w14:textId="4942ED3A" w:rsidR="001B2A1F" w:rsidRPr="00831A83" w:rsidRDefault="00847968" w:rsidP="00831A83">
                <w:pPr>
                  <w:rPr>
                    <w:rFonts w:ascii="Arial" w:hAnsi="Arial" w:cs="Arial"/>
                    <w:sz w:val="18"/>
                    <w:szCs w:val="18"/>
                  </w:rPr>
                </w:pPr>
                <w:r w:rsidRPr="00831A83">
                  <w:rPr>
                    <w:rFonts w:ascii="Arial" w:hAnsi="Arial" w:cs="Arial"/>
                    <w:color w:val="000000"/>
                    <w:sz w:val="18"/>
                    <w:szCs w:val="18"/>
                  </w:rPr>
                  <w:t>587,595</w:t>
                </w:r>
              </w:p>
            </w:sdtContent>
          </w:sdt>
        </w:tc>
        <w:tc>
          <w:tcPr>
            <w:tcW w:w="1161" w:type="dxa"/>
            <w:noWrap/>
            <w:hideMark/>
          </w:tcPr>
          <w:p w14:paraId="26A65E83" w14:textId="77777777" w:rsidR="001B2A1F" w:rsidRPr="00831A83" w:rsidRDefault="001B2A1F" w:rsidP="00831A83">
            <w:pPr>
              <w:rPr>
                <w:rFonts w:ascii="Arial" w:hAnsi="Arial" w:cs="Arial"/>
                <w:sz w:val="18"/>
                <w:szCs w:val="18"/>
              </w:rPr>
            </w:pPr>
          </w:p>
        </w:tc>
      </w:tr>
      <w:tr w:rsidR="001B2A1F" w:rsidRPr="008139D3" w14:paraId="05ACF80A" w14:textId="77777777" w:rsidTr="001B2A1F">
        <w:trPr>
          <w:trHeight w:val="20"/>
        </w:trPr>
        <w:tc>
          <w:tcPr>
            <w:tcW w:w="861" w:type="dxa"/>
          </w:tcPr>
          <w:p w14:paraId="1454A01B" w14:textId="77777777" w:rsidR="001B2A1F" w:rsidRPr="00831A83" w:rsidRDefault="001B2A1F" w:rsidP="00831A83">
            <w:pPr>
              <w:rPr>
                <w:rFonts w:ascii="Arial" w:hAnsi="Arial" w:cs="Arial"/>
                <w:sz w:val="18"/>
                <w:szCs w:val="18"/>
              </w:rPr>
            </w:pPr>
            <w:r w:rsidRPr="00831A83">
              <w:rPr>
                <w:rFonts w:ascii="Arial" w:hAnsi="Arial" w:cs="Arial"/>
                <w:sz w:val="18"/>
                <w:szCs w:val="18"/>
              </w:rPr>
              <w:t>6</w:t>
            </w:r>
          </w:p>
        </w:tc>
        <w:tc>
          <w:tcPr>
            <w:tcW w:w="2962" w:type="dxa"/>
            <w:hideMark/>
          </w:tcPr>
          <w:p w14:paraId="0D8ED865" w14:textId="77777777" w:rsidR="001B2A1F" w:rsidRPr="00831A83" w:rsidRDefault="001B2A1F" w:rsidP="00831A83">
            <w:pPr>
              <w:rPr>
                <w:rFonts w:ascii="Arial" w:hAnsi="Arial" w:cs="Arial"/>
                <w:sz w:val="18"/>
                <w:szCs w:val="18"/>
              </w:rPr>
            </w:pPr>
            <w:r w:rsidRPr="00831A83">
              <w:rPr>
                <w:rFonts w:ascii="Arial" w:hAnsi="Arial" w:cs="Arial"/>
                <w:sz w:val="18"/>
                <w:szCs w:val="18"/>
              </w:rPr>
              <w:t>Pregnancy loss</w:t>
            </w:r>
          </w:p>
        </w:tc>
        <w:tc>
          <w:tcPr>
            <w:tcW w:w="3108" w:type="dxa"/>
            <w:hideMark/>
          </w:tcPr>
          <w:p w14:paraId="3C105117" w14:textId="77777777" w:rsidR="001B2A1F" w:rsidRPr="00831A83" w:rsidRDefault="001B2A1F" w:rsidP="00831A83">
            <w:pPr>
              <w:rPr>
                <w:rFonts w:ascii="Arial" w:hAnsi="Arial" w:cs="Arial"/>
                <w:sz w:val="18"/>
                <w:szCs w:val="18"/>
              </w:rPr>
            </w:pPr>
            <w:r w:rsidRPr="00831A83">
              <w:rPr>
                <w:rFonts w:ascii="Arial" w:hAnsi="Arial" w:cs="Arial"/>
                <w:sz w:val="18"/>
                <w:szCs w:val="18"/>
              </w:rPr>
              <w:t>treatment/test related</w:t>
            </w:r>
          </w:p>
        </w:tc>
        <w:tc>
          <w:tcPr>
            <w:tcW w:w="2629" w:type="dxa"/>
            <w:hideMark/>
          </w:tcPr>
          <w:p w14:paraId="5903B43F" w14:textId="77777777" w:rsidR="001B2A1F" w:rsidRPr="00831A83" w:rsidRDefault="001B2A1F" w:rsidP="00831A83">
            <w:pPr>
              <w:rPr>
                <w:rFonts w:ascii="Arial" w:hAnsi="Arial" w:cs="Arial"/>
                <w:sz w:val="18"/>
                <w:szCs w:val="18"/>
              </w:rPr>
            </w:pPr>
            <w:r w:rsidRPr="00831A83">
              <w:rPr>
                <w:rFonts w:ascii="Arial" w:hAnsi="Arial" w:cs="Arial"/>
                <w:sz w:val="18"/>
                <w:szCs w:val="18"/>
              </w:rPr>
              <w:t>unaffected</w:t>
            </w:r>
          </w:p>
        </w:tc>
        <w:tc>
          <w:tcPr>
            <w:tcW w:w="2171" w:type="dxa"/>
            <w:hideMark/>
          </w:tcPr>
          <w:p w14:paraId="7E26CD5E"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N2U4MGMwZmMtZTkyMS00ZDBmLWIxMDctY2RjYTNkNmRhY2QxIiwiY2l0YXRpb25JdGVtcyI6W3siaWQiOiI2NDg2YTQ2MC00N2VmLTNiYTItOWVmNi1jNzQ1MGRhNDQwM2IiLCJpdGVtRGF0YSI6eyJET0kiOiIxMC4xMDAyL3BkLjYwMjciLCJJU0JOIjoiMTA5Ny0wMjIzIChFbGVjdHJvbmljKSAwMTk3LTM4NTEgKExpbmtpbmcpIiwiUE1JRCI6IjM0MzQ2MDY0IiwiYWJzdHJhY3QiOiJPQkpFQ1RJVkU6IFdlIGludmVzdGlnYXRlZCB0aGUgY29zdC1lZmZlY3RpdmVuZXNzIG9mIHRocmVlIHNlcXVlbnRpYWwgcHJlbmF0YWwgY3lzdGljIGZpYnJvc2lzIChDRikgY2FycmllciBzY3JlZW5pbmcgc3RyYXRlZ2llczogZ2Vub3R5cGluZyBib3RoIHBhcnRuZXJzLCBnZW5vdHlwaW5nIG9uZSBwYXJ0bmVyIHRoZW4gc2VxdWVuY2luZyB0aGUgc2Vjb25kLCBhbmQgc2VxdWVuY2luZyBib3RoIHBhcnRuZXJzLiBNRVRIT0Q6IEEgZGVjaXNpb24tYW5hbHl0aWMgbW9kZWwgY29tcGFyZWQgdGhlIHN0cmF0ZWdpZXMgaW4gYSB0aGVvcmV0aWNhbCBjb2hvcnQgb2YgZm91ciBtaWxsaW9uIHByZWduYW50IGNvdXBsZXMgaW4gdGhlIFVTIHBvcHVsYXRpb24gYW5kIGZpdmUgcmFjaWFsL2V0aG5pYyBzdWItcG9wdWxhdGlvbnMuIElucHV0cyB3ZXJlIG9idGFpbmVkIGZyb20gbGl0ZXJhdHVyZSBhbmQgdmFyaWVkIGluIHNlbnNpdGl2aXR5IGFuYWx5c2lzLiBPdXRjb21lcyBpbmNsdWRlZCBjb3N0IHBlciBxdWFsaXR5LWFkanVzdGVkIGxpZmUgeWVhciAoUUFMWSksIG1pc3NlZCBjYXJyaWVyIGNvdXBsZXMsIGFmZmVjdGVkIG5ld2Jvcm5zLCBtaXNzZWQgcHJlbmF0YWwgZGlhZ25vc2VzLCB0ZXJtaW5hdGlvbnMsIGFuZCBwcm9jZWR1cmUtcmVsYXRlZCBsb3NzZXMuIFRoZSBjb3N0LWVmZmVjdGl2ZW5lc3MgdGhyZXNob2xkIHdhcyAkMTAwLDAwMC9RQUxZLiBSRVNVTFRTOiBTZXF1ZW5jaW5nIGJvdGggcGFydG5lcnMgaWRlbnRpZmllZCAxMDk5IGNhcnJpZXIgY291cGxlcyB0aGF0IHdlcmUgbWlzc2VkIGJ5IGdlbm90eXBpbmcgYm90aCBwYXJ0bmVycywgbGVhZGluZyB0byAyNzMgZmV3ZXIgbWlzc2VkIHByZW5hdGFsIGRpYWdub3NlcywgMTUyIG1vcmUgdGVybWluYXRpb25zLCBhbmQgMTUyIGZld2VyIGFmZmVjdGVkIG5ld2Jvcm5zLiBBIHNpbWlsYXIgdHJlbmQgd2FzIG9ic2VydmVkIGluIHRoZSBnZW5vdHlwaW5nIGZvbGxvd2VkIGJ5IHNlcXVlbmNpbmcgc3RyYXRlZ3kuIFRoZSBpbmNyZW1lbnRhbCBjb3N0LWVmZmVjdGl2ZW5lc3MgcmF0aW8gb2YgZ2Vub3R5cGluZyBmb2xsb3dlZCBieSBzZXF1ZW5jaW5nIGNvbXBhcmVkIHRvIGdlbm90eXBpbmcgYm90aCBwYXJ0bmVycyB3YXMgJDE4MCwwMDQvUUFMWSBhbmQgdGhlIGluY3JlbWVudGFsIGNvc3QtZWZmZWN0aXZlbmVzcyByYXRpbyBvZiBzZXF1ZW5jaW5nIGJvdGggcGFydG5lcnMgY29tcGFyZWQgdG8gZ2Vub3R5cGluZyBmb2xsb3dlZCBieSBzZXF1ZW5jaW5nIHdhcyAkMTcuNiBtaWxsaW9uL1FBTFkuIFNlcXVlbmNpbmcgYm90aCBwYXJ0bmVycyB3YXMgY29zdC1lZmZlY3RpdmUgYmVsb3cgJDMzOSBwZXIgdGVzdCwgZ2Vub3R5cGluZy9zZXF1ZW5jaW5nIGJldHdlZW4gJDM0MCBhbmQgJDE4MzcsIGFuZCBnZW5vdHlwaW5nIGJvdGggcGFydG5lcnMgYWJvdmUgJDE4MzguIFNlcXVlbmNpbmcgd2FzIG5vdCBjb3N0LWVmZmVjdGl2ZSBhbW9uZyBmaXZlIHJhY2lhbC9ldGhuaWMgc3ViLXBvcHVsYXRpb25zLiBDT05DTFVTSU9OOiBEZXNwaXRlIGltcHJvdmVkIG91dGNvbWVzLCBzZXF1ZW5jaW5nIGZvciBwcmVuYXRhbCBDRiBjYXJyaWVyIHNjcmVlbmluZyB3YXMgbm90IGNvc3QtZWZmZWN0aXZlIGNvbXBhcmVkIHRvIGdlbm90eXBpbmcuIFRoZSBjbGluaWNhbCBzaWduaWZpY2FuY2Ugb2YgdGhlIGluY3JlbWVudGFsIGNvc3QtZWZmZWN0aXZlbmVzcyBvZiBDRiBjYXJyaWVyIHNjcmVlbmluZyBpcyBhIG1hdHRlciBvZiBkZWxpYmVyYXRpb24gZm9yIHB1YmxpYyBwb2xpY3kgZGViYXRlLiIsImF1dGhvciI6W3siZHJvcHBpbmctcGFydGljbGUiOiIiLCJmYW1pbHkiOiJBdnJhbSIsImdpdmVuIjoiQyBNIiwibm9uLWRyb3BwaW5nLXBhcnRpY2xlIjoiIiwicGFyc2UtbmFtZXMiOmZhbHNlLCJzdWZmaXgiOiIifSx7ImRyb3BwaW5nLXBhcnRpY2xlIjoiIiwiZmFtaWx5IjoiRHllciIsImdpdmVuIjoiQSBMIiwibm9uLWRyb3BwaW5nLXBhcnRpY2xlIjoiIiwicGFyc2UtbmFtZXMiOmZhbHNlLCJzdWZmaXgiOiIifSx7ImRyb3BwaW5nLXBhcnRpY2xlIjoiIiwiZmFtaWx5IjoiU2hhZmZlciIsImdpdmVuIjoiQiBMIiwibm9uLWRyb3BwaW5nLXBhcnRpY2xlIjoiIiwicGFyc2UtbmFtZXMiOmZhbHNlLCJzdWZmaXgiOiIifSx7ImRyb3BwaW5nLXBhcnRpY2xlIjoiIiwiZmFtaWx5IjoiQ2F1Z2hleSIsImdpdmVuIjoiQSBCIiwibm9uLWRyb3BwaW5nLXBhcnRpY2xlIjoiIiwicGFyc2UtbmFtZXMiOmZhbHNlLCJzdWZmaXgiOiIifV0sImNvbnRhaW5lci10aXRsZSI6IlByZW5hdGFsIERpYWdub3NpcyIsImVkaXRpb24iOiIyMDIxLzA4LzA1IiwiaWQiOiI2NDg2YTQ2MC00N2VmLTNiYTItOWVmNi1jNzQ1MGRhNDQwM2IiLCJpc3N1ZSI6IjExIiwiaXNzdWVkIjp7ImRhdGUtcGFydHMiOltbIjIwMjEiXV19LCJub3RlIjoiQXZyYW0sIENhcm1lbiBNXG5EeWVyLCBBbGV4YW5kcmlhIExcblNoYWZmZXIsIEJyaWFuIExcbkNhdWdoZXksIEFhcm9uIEJcbmVuZ1xuRW5nbGFuZFxuUHJlbmF0IERpYWduLiAyMDIxIE9jdDs0MSgxMSk6MTQ0OS0xNDU5LiBkb2k6IDEwLjEwMDIvcGQuNjAyNy4gRXB1YiAyMDIxIEF1ZyAxMi4iLCJwYWdlIjoiMTQ0OS0xNDU5IiwidGl0bGUiOiJUaGUgY29zdC1lZmZlY3RpdmVuZXNzIG9mIGdlbm90eXBpbmcgdmVyc3VzIHNlcXVlbmNpbmcgZm9yIHByZW5hdGFsIGN5c3RpYyBmaWJyb3NpcyBjYXJyaWVyIHNjcmVlbmluZyIsInR5cGUiOiJhcnRpY2xlLWpvdXJuYWwiLCJ2b2x1bWUiOiI0MSJ9LCJ1cmlzIjpbImh0dHA6Ly93d3cubWVuZGVsZXkuY29tL2RvY3VtZW50cy8/dXVpZD02NTYzNjIzMS1kMDE4LTRmN2MtYmU4ZS1hNTY3ZGZhODUyYjAiXSwiaXNUZW1wb3JhcnkiOmZhbHNlLCJsZWdhY3lEZXNrdG9wSWQiOiI2NTYzNjIzMS1kMDE4LTRmN2MtYmU4ZS1hNTY3ZGZhODUyYjAifV0sInByb3BlcnRpZXMiOnsibm90ZUluZGV4IjowfSwiaXNFZGl0ZWQiOmZhbHNlLCJtYW51YWxPdmVycmlkZSI6eyJjaXRlcHJvY1RleHQiOiI1ODkiLCJpc01hbnVhbGx5T3ZlcnJpZGRlbiI6ZmFsc2UsIm1hbnVhbE92ZXJyaWRlVGV4dCI6IiJ9fQ=="/>
              <w:id w:val="268211216"/>
              <w:placeholder>
                <w:docPart w:val="DefaultPlaceholder_-1854013440"/>
              </w:placeholder>
            </w:sdtPr>
            <w:sdtEndPr/>
            <w:sdtContent>
              <w:p w14:paraId="31A19259" w14:textId="432A163A" w:rsidR="001B2A1F" w:rsidRPr="00831A83" w:rsidRDefault="00847968" w:rsidP="00831A83">
                <w:pPr>
                  <w:rPr>
                    <w:rFonts w:ascii="Arial" w:hAnsi="Arial" w:cs="Arial"/>
                    <w:sz w:val="18"/>
                    <w:szCs w:val="18"/>
                  </w:rPr>
                </w:pPr>
                <w:r w:rsidRPr="00831A83">
                  <w:rPr>
                    <w:rFonts w:ascii="Arial" w:hAnsi="Arial" w:cs="Arial"/>
                    <w:color w:val="000000"/>
                    <w:sz w:val="18"/>
                    <w:szCs w:val="18"/>
                  </w:rPr>
                  <w:t>588</w:t>
                </w:r>
              </w:p>
            </w:sdtContent>
          </w:sdt>
        </w:tc>
        <w:tc>
          <w:tcPr>
            <w:tcW w:w="1161" w:type="dxa"/>
            <w:noWrap/>
            <w:hideMark/>
          </w:tcPr>
          <w:p w14:paraId="1E783C45" w14:textId="77777777" w:rsidR="001B2A1F" w:rsidRPr="00831A83" w:rsidRDefault="001B2A1F" w:rsidP="00831A83">
            <w:pPr>
              <w:rPr>
                <w:rFonts w:ascii="Arial" w:hAnsi="Arial" w:cs="Arial"/>
                <w:sz w:val="18"/>
                <w:szCs w:val="18"/>
              </w:rPr>
            </w:pPr>
          </w:p>
        </w:tc>
      </w:tr>
      <w:tr w:rsidR="001B2A1F" w:rsidRPr="008139D3" w14:paraId="3891A35D" w14:textId="77777777" w:rsidTr="001B2A1F">
        <w:trPr>
          <w:trHeight w:val="20"/>
        </w:trPr>
        <w:tc>
          <w:tcPr>
            <w:tcW w:w="861" w:type="dxa"/>
          </w:tcPr>
          <w:p w14:paraId="57B44A5C" w14:textId="77777777" w:rsidR="001B2A1F" w:rsidRPr="00831A83" w:rsidRDefault="001B2A1F" w:rsidP="00831A83">
            <w:pPr>
              <w:rPr>
                <w:rFonts w:ascii="Arial" w:hAnsi="Arial" w:cs="Arial"/>
                <w:sz w:val="18"/>
                <w:szCs w:val="18"/>
              </w:rPr>
            </w:pPr>
            <w:r w:rsidRPr="00831A83">
              <w:rPr>
                <w:rFonts w:ascii="Arial" w:hAnsi="Arial" w:cs="Arial"/>
                <w:sz w:val="18"/>
                <w:szCs w:val="18"/>
              </w:rPr>
              <w:t>7</w:t>
            </w:r>
          </w:p>
        </w:tc>
        <w:tc>
          <w:tcPr>
            <w:tcW w:w="2962" w:type="dxa"/>
            <w:hideMark/>
          </w:tcPr>
          <w:p w14:paraId="3A958423" w14:textId="77777777" w:rsidR="001B2A1F" w:rsidRPr="00831A83" w:rsidRDefault="001B2A1F" w:rsidP="00831A83">
            <w:pPr>
              <w:rPr>
                <w:rFonts w:ascii="Arial" w:hAnsi="Arial" w:cs="Arial"/>
                <w:sz w:val="18"/>
                <w:szCs w:val="18"/>
              </w:rPr>
            </w:pPr>
            <w:r w:rsidRPr="00831A83">
              <w:rPr>
                <w:rFonts w:ascii="Arial" w:hAnsi="Arial" w:cs="Arial"/>
                <w:sz w:val="18"/>
                <w:szCs w:val="18"/>
              </w:rPr>
              <w:t>Spillover effects</w:t>
            </w:r>
          </w:p>
        </w:tc>
        <w:tc>
          <w:tcPr>
            <w:tcW w:w="3108" w:type="dxa"/>
            <w:hideMark/>
          </w:tcPr>
          <w:p w14:paraId="14FB0EF4" w14:textId="77777777" w:rsidR="001B2A1F" w:rsidRPr="00831A83" w:rsidRDefault="001B2A1F" w:rsidP="00831A83">
            <w:pPr>
              <w:rPr>
                <w:rFonts w:ascii="Arial" w:hAnsi="Arial" w:cs="Arial"/>
                <w:sz w:val="18"/>
                <w:szCs w:val="18"/>
              </w:rPr>
            </w:pPr>
          </w:p>
        </w:tc>
        <w:tc>
          <w:tcPr>
            <w:tcW w:w="2629" w:type="dxa"/>
            <w:hideMark/>
          </w:tcPr>
          <w:p w14:paraId="7E79711E" w14:textId="77777777" w:rsidR="001B2A1F" w:rsidRPr="00831A83" w:rsidRDefault="001B2A1F" w:rsidP="00831A83">
            <w:pPr>
              <w:rPr>
                <w:rFonts w:ascii="Arial" w:hAnsi="Arial" w:cs="Arial"/>
                <w:sz w:val="18"/>
                <w:szCs w:val="18"/>
              </w:rPr>
            </w:pPr>
          </w:p>
        </w:tc>
        <w:tc>
          <w:tcPr>
            <w:tcW w:w="2171" w:type="dxa"/>
            <w:hideMark/>
          </w:tcPr>
          <w:p w14:paraId="13F57ADF" w14:textId="77777777" w:rsidR="001B2A1F" w:rsidRPr="00831A83" w:rsidRDefault="001B2A1F" w:rsidP="00831A83">
            <w:pPr>
              <w:rPr>
                <w:rFonts w:ascii="Arial" w:hAnsi="Arial" w:cs="Arial"/>
                <w:sz w:val="18"/>
                <w:szCs w:val="18"/>
              </w:rPr>
            </w:pPr>
          </w:p>
        </w:tc>
        <w:tc>
          <w:tcPr>
            <w:tcW w:w="1192" w:type="dxa"/>
            <w:hideMark/>
          </w:tcPr>
          <w:sdt>
            <w:sdtPr>
              <w:rPr>
                <w:rFonts w:ascii="Arial" w:hAnsi="Arial" w:cs="Arial"/>
                <w:color w:val="000000"/>
                <w:sz w:val="18"/>
                <w:szCs w:val="18"/>
              </w:rPr>
              <w:tag w:val="MENDELEY_CITATION_v3_eyJjaXRhdGlvbklEIjoiTUVOREVMRVlfQ0lUQVRJT05fNWU4Y2RjMjUtMTY3Zi00N2E5LWEzYWQtMWI1MDJlYTU2OTgxIiwiY2l0YXRpb25JdGVtcyI6W3siaWQiOiJjMmE4MjI4Mi00ZGZlLTNkNmEtYTRjOS02NTgyMGUyY2Q3NzciLCJpdGVtRGF0YSI6eyJET0kiOiIxMC4zMzkwL2NoaWxkcmVuODA1MDM4MSIsIklTQk4iOiIyMjI3LTkwNjcgKFByaW50KSAyMjI3LTkwNjcgKExpbmtpbmcpIiwiUE1JRCI6IjM0MDY1OTUwIiwiYWJzdHJhY3QiOiJUaGUgb2JqZWN0aXZlIG9mIHRoaXMgc3R1ZHkgd2FzIHRvIGV2YWx1YXRlIHRoZSBjb3N0LWVmZmVjdGl2ZW5lc3Mgb2YgbmV3Ym9ybiBzY3JlZW5pbmcgYW5kIHRyZWF0bWVudCBmb3IgcGhlbnlsa2V0b251cmlhIChQS1UpIGluIHRoZSBjb250ZXh0IG9mIG5ldyBkYXRhIG9uIGFkaGVyZW5jZSB0byByZWNvbW1lbmRlZCBkaWV0IHRyZWF0bWVudCBhbmQgYSBuZXdseSBhdmFpbGFibGUgZHJ1ZyB0cmVhdG1lbnQgKHNhcHJvcHRlcmluIGRpaHlkcm9jaGxvcmlkZSkuIEEgY29tcHV0ZXIgc2ltdWxhdGlvbiBtb2RlbCB3YXMgZGV2ZWxvcGVkIHRvIHByb2plY3Qgb3V0Y29tZXMgZm9yIGEgaHlwb3RoZXRpY2FsIGNvaG9ydCBvZiBuZXdib3JucyB3aXRoIFBLVS4gRm91ciBzdHJhdGVnaWVzIHdlcmUgY29tcGFyZWQ6ICgxKSBjbGluaWNhbCBpZGVudGlmaWNhdGlvbiAoQ0kpIHdpdGggZGlldCB0cmVhdG1lbnQ7ICgyKSBuZXdib3JuIHNjcmVlbmluZyAoTkJTKSB3aXRoIGRpZXQgdHJlYXRtZW50OyAoMykgQ0kgd2l0aCBkaWV0IGFuZCBtZWRpY2F0aW9uIChzYXByb3B0ZXJpbiBkaWh5ZHJvY2hsb3JpZGUpOyBhbmQgKDQpIE5CUyB3aXRoIGRpZXQgYW5kIG1lZGljYXRpb24uIERhdGEgc291cmNlcyBpbmNsdWRlZCBwdWJsaXNoZWQgbGl0ZXJhdHVyZSwgcHJpbWFyeSBkYXRhLCBhbmQgZXhwZXJ0IG9waW5pb24uIEZyb20gYSBzb2NpZXRhbCBwZXJzcGVjdGl2ZSwgbmV3Ym9ybiBzY3JlZW5pbmcgd2l0aCBkaWV0IHRyZWF0bWVudCBoYWQgYW4gaW5jcmVtZW50YWwgY29zdC1lZmZlY3RpdmVuZXNzIHJhdGlvIG9mICQ2NDAwL1FBTFkgY29tcGFyZWQgdG8gY2xpbmljYWwgaWRlbnRpZmljYXRpb24gd2l0aCBkaWV0IHRyZWF0bWVudC4gQWRkaW5nIG1lZGljYXRpb24gdG8gTkJTIHdpdGggZGlldCB0cmVhdG1lbnQgcmVzdWx0ZWQgaW4gYW4gaW5jcmVtZW50YWwgY29zdC1lZmZlY3RpdmVuZXNzIHJhdGlvIG9mIG1vcmUgdGhhbiAkMTYsMDAwLDAwMC9RQUxZLiBVbmNlcnRhaW50eSBhbmFseXNlcyBkaWQgbm90IHN1YnN0YW50aWFsbHkgYWx0ZXIgdGhlIGNvc3QtZWZmZWN0aXZlbmVzcyByZXN1bHRzLiBOZXdib3JuIHNjcmVlbmluZyBmb3IgUEtVIHdpdGggZGlldCB0cmVhdG1lbnQgeWllbGRzIGEgY29zdC1lZmZlY3RpdmVuZXNzIHJhdGlvIGxvd2VyIHRoYW4gbWFueSBvdGhlciByZWNvbW1lbmRlZCBjaGlsZGhvb2QgcHJldmVudGlvbiBwcm9ncmFtcyBldmVuIGlmIGFkaGVyZW5jZSBpcyBsb3dlciB0aGFuIHByZXZpb3VzbHkgYXNzdW1lZC4gQWRkaW5nIG1lZGljYXRpb24geWllbGRzIGNvc3QtZWZmZWN0aXZlbmVzcyByZXN1bHRzIHVubGlrZWx5IHRvIGJlIGNvbnNpZGVyZWQgZmF2b3JhYmxlLiBGdXR1cmUgcmVzZWFyY2ggc2hvdWxkIGNvbnNpZGVyIGNvbmRpdGlvbnMgdW5kZXIgd2hpY2ggc2Fwcm9wdGVyaW4gZGloeWRyb2NobG9yaWRlIHdvdWxkIGJlIG1vcmUgZWNvbm9taWNhbGx5IGF0dHJhY3RpdmUuIiwiYXV0aG9yIjpbeyJkcm9wcGluZy1wYXJ0aWNsZSI6IiIsImZhbWlseSI6IkNoZW4iLCJnaXZlbiI6IkggRiIsIm5vbi1kcm9wcGluZy1wYXJ0aWNsZSI6IiIsInBhcnNlLW5hbWVzIjpmYWxzZSwic3VmZml4IjoiIn0seyJkcm9wcGluZy1wYXJ0aWNsZSI6IiIsImZhbWlseSI6IlJvc2UiLCJnaXZlbiI6IkEgTSIsIm5vbi1kcm9wcGluZy1wYXJ0aWNsZSI6IiIsInBhcnNlLW5hbWVzIjpmYWxzZSwic3VmZml4IjoiIn0seyJkcm9wcGluZy1wYXJ0aWNsZSI6IiIsImZhbWlseSI6IldhaXNicmVuIiwiZ2l2ZW4iOiJTIiwibm9uLWRyb3BwaW5nLXBhcnRpY2xlIjoiIiwicGFyc2UtbmFtZXMiOmZhbHNlLCJzdWZmaXgiOiIifSx7ImRyb3BwaW5nLXBhcnRpY2xlIjoiIiwiZmFtaWx5IjoiQWhtYWQiLCJnaXZlbiI6IkEiLCJub24tZHJvcHBpbmctcGFydGljbGUiOiIiLCJwYXJzZS1uYW1lcyI6ZmFsc2UsInN1ZmZpeCI6IiJ9LHsiZHJvcHBpbmctcGFydGljbGUiOiIiLCJmYW1pbHkiOiJQcm9zc2VyIiwiZ2l2ZW4iOiJMIEEiLCJub24tZHJvcHBpbmctcGFydGljbGUiOiIiLCJwYXJzZS1uYW1lcyI6ZmFsc2UsInN1ZmZpeCI6IiJ9XSwiY29udGFpbmVyLXRpdGxlIjoiQ2hpbGRyZW4gKEJhc2VsKSIsImVkaXRpb24iOiIyMDIxLzA2LzAzIiwiaWQiOiJjMmE4MjI4Mi00ZGZlLTNkNmEtYTRjOS02NTgyMGUyY2Q3NzciLCJpc3N1ZSI6IjUiLCJpc3N1ZWQiOnsiZGF0ZS1wYXJ0cyI6W1siMjAyMSJdXX0sIm5vdGUiOiJDaGVuLCBIdWV5LUZlblxuUm9zZSwgQW5nZWxhIE1cbldhaXNicmVuLCBTdXNhblxuQWhtYWQsIEF5ZXNoYVxuUHJvc3NlciwgTGlzYSBBXG5lbmdcblIwMSBIUzAyMDY0NC9IUy9BSFJRIEhIUy9cblN1c2FuIEIuIE1laXN0ZXIgQ2hpbGQgSGVhbHRoIEV2YWx1YXRpb24gYW5kIFJlc2VhcmNoIENlbnRlci9Vbml2ZXJzaXR5IG9mIE1pY2hpZ2FuXG5JbnN0aXR1dGUgZm9yIEhlYWx0aGNhcmUgUG9saWN5IGFuZCBJbm5vdmF0aW9uIChJSFBJKSBTdW1tZXIgU3R1ZGVudCBGZWxsb3dzaGlwL1VuaXZlcnNpdHkgb2YgTWljaGlnYW5cblN3aXR6ZXJsYW5kXG5DaGlsZHJlbiAoQmFzZWwpLiAyMDIxIE1heSAxMjs4KDUpLiBwaWk6IGNoaWxkcmVuODA1MDM4MS4gZG9pOiAxMC4zMzkwL2NoaWxkcmVuODA1MDM4MS4iLCJ0aXRsZSI6Ik5ld2Jvcm4gU2NyZWVuaW5nIGFuZCBUcmVhdG1lbnQgb2YgUGhlbnlsa2V0b251cmlhOiBQcm9qZWN0ZWQgSGVhbHRoIE91dGNvbWVzIGFuZCBDb3N0LUVmZmVjdGl2ZW5lc3MiLCJ0eXBlIjoiYXJ0aWNsZS1qb3VybmFsIiwidm9sdW1lIjoiOCJ9LCJ1cmlzIjpbImh0dHA6Ly93d3cubWVuZGVsZXkuY29tL2RvY3VtZW50cy8/dXVpZD05OWQ3ZjExMS04ZjFiLTQ1MzQtYWNlOS1jMDg0NGRhNjk3ZDMiXSwiaXNUZW1wb3JhcnkiOmZhbHNlLCJsZWdhY3lEZXNrdG9wSWQiOiI5OWQ3ZjExMS04ZjFiLTQ1MzQtYWNlOS1jMDg0NGRhNjk3ZDMifV0sInByb3BlcnRpZXMiOnsibm90ZUluZGV4IjowfSwiaXNFZGl0ZWQiOmZhbHNlLCJtYW51YWxPdmVycmlkZSI6eyJjaXRlcHJvY1RleHQiOiI1OTQiLCJpc01hbnVhbGx5T3ZlcnJpZGRlbiI6ZmFsc2UsIm1hbnVhbE92ZXJyaWRlVGV4dCI6IiJ9fQ=="/>
              <w:id w:val="390545509"/>
              <w:placeholder>
                <w:docPart w:val="DefaultPlaceholder_-1854013440"/>
              </w:placeholder>
            </w:sdtPr>
            <w:sdtEndPr/>
            <w:sdtContent>
              <w:p w14:paraId="4B7770F0" w14:textId="629EDED6" w:rsidR="001B2A1F" w:rsidRPr="00831A83" w:rsidRDefault="00847968" w:rsidP="00831A83">
                <w:pPr>
                  <w:rPr>
                    <w:rFonts w:ascii="Arial" w:hAnsi="Arial" w:cs="Arial"/>
                    <w:sz w:val="18"/>
                    <w:szCs w:val="18"/>
                  </w:rPr>
                </w:pPr>
                <w:r w:rsidRPr="00831A83">
                  <w:rPr>
                    <w:rFonts w:ascii="Arial" w:hAnsi="Arial" w:cs="Arial"/>
                    <w:color w:val="000000"/>
                    <w:sz w:val="18"/>
                    <w:szCs w:val="18"/>
                  </w:rPr>
                  <w:t>593</w:t>
                </w:r>
              </w:p>
            </w:sdtContent>
          </w:sdt>
        </w:tc>
        <w:tc>
          <w:tcPr>
            <w:tcW w:w="1161" w:type="dxa"/>
            <w:noWrap/>
            <w:hideMark/>
          </w:tcPr>
          <w:p w14:paraId="40347C4E" w14:textId="77777777" w:rsidR="001B2A1F" w:rsidRPr="00831A83" w:rsidRDefault="001B2A1F" w:rsidP="00831A83">
            <w:pPr>
              <w:rPr>
                <w:rFonts w:ascii="Arial" w:hAnsi="Arial" w:cs="Arial"/>
                <w:sz w:val="18"/>
                <w:szCs w:val="18"/>
              </w:rPr>
            </w:pPr>
          </w:p>
        </w:tc>
      </w:tr>
    </w:tbl>
    <w:p w14:paraId="4634F742" w14:textId="62C93F33" w:rsidR="001B2A1F" w:rsidRPr="008139D3" w:rsidRDefault="001B2A1F" w:rsidP="001B2A1F">
      <w:pPr>
        <w:rPr>
          <w:rFonts w:ascii="Arial" w:hAnsi="Arial" w:cs="Arial"/>
          <w:i/>
          <w:iCs/>
          <w:sz w:val="20"/>
          <w:szCs w:val="20"/>
        </w:rPr>
      </w:pPr>
      <w:r w:rsidRPr="008139D3">
        <w:rPr>
          <w:rFonts w:ascii="Arial" w:hAnsi="Arial" w:cs="Arial"/>
          <w:i/>
          <w:iCs/>
          <w:sz w:val="20"/>
          <w:szCs w:val="20"/>
        </w:rPr>
        <w:t>Note: Five studies from refresh search were not presented here as they did not include benefits/harms of antenatal/newborn screening</w:t>
      </w:r>
      <w:sdt>
        <w:sdtPr>
          <w:rPr>
            <w:rFonts w:ascii="Arial" w:hAnsi="Arial" w:cs="Arial"/>
            <w:iCs/>
            <w:color w:val="000000"/>
            <w:sz w:val="20"/>
            <w:szCs w:val="20"/>
            <w:vertAlign w:val="superscript"/>
          </w:rPr>
          <w:tag w:val="MENDELEY_CITATION_v3_eyJjaXRhdGlvbklEIjoiTUVOREVMRVlfQ0lUQVRJT05fNGRkNGM3ZWUtMWM3Ny00NWNiLWFlNGYtYzEyYjM1YTJhYzJlIiwiY2l0YXRpb25JdGVtcyI6W3siaWQiOiJjOTE3OWFlZi02MmY1LTMwYWUtYTZkOS00ZWM3ODUxZjc2MGMiLCJpdGVtRGF0YSI6eyJhdXRob3IiOlt7ImRyb3BwaW5nLXBhcnRpY2xlIjoiIiwiZmFtaWx5IjoiU2hhcm1hIFk7IFNpbmhhLCBLOyBDaGluZywgVFlDOyBNYXJuYW5lLCBWOyBHb2xkLCBMOyBXYWtlLCBNOyBXYW5nLCBKOyBQYXJraW5zb24sIEIiLCJnaXZlbiI6IlI7IEd1Iiwibm9uLWRyb3BwaW5nLXBhcnRpY2xlIjoiIiwicGFyc2UtbmFtZXMiOmZhbHNlLCJzdWZmaXgiOiIifV0sImNvbnRhaW5lci10aXRsZSI6IkVhciAmIEhlYXJpbmciLCJpZCI6ImM5MTc5YWVmLTYyZjUtMzBhZS1hNmQ5LTRlYzc4NTFmNzYwYyIsImlzc3VlZCI6eyJkYXRlLXBhcnRzIjpbWyIyMDIxIl1dfSwidGl0bGUiOiJBbiBFY29ub21pYyBFdmFsdWF0aW9uIG9mIEF1c3RyYWxpYSdzIE5ld2Jvcm4gSGVhcmluZyBTY3JlZW5pbmcgUHJvZ3JhbTogQSBXaXRoaW4tU3R1ZHkgQ29zdC1FZmZlY3RpdmVuZXNzIEFuYWx5c2lzIiwidHlwZSI6ImFydGljbGUtam91cm5hbCIsInZvbHVtZSI6IjExIn0sInVyaXMiOlsiaHR0cDovL3d3dy5tZW5kZWxleS5jb20vZG9jdW1lbnRzLz91dWlkPTgwY2UyOGU2LTc4ZTItNGU5OS1hNTdjLTExNTUzYjNjYjRhNCJdLCJpc1RlbXBvcmFyeSI6ZmFsc2UsImxlZ2FjeURlc2t0b3BJZCI6IjgwY2UyOGU2LTc4ZTItNGU5OS1hNTdjLTExNTUzYjNjYjRhNCJ9LHsiaWQiOiIwYWIzNDhlMC1lMjQ4LTM4YmMtODA5MS0yZDEwZGMyZjhkZTEiLCJpdGVtRGF0YSI6eyJET0kiOiIxMC4xMDE2L2ouYWpvZy4yMDIxLjA0LjA3MiIsIklTQk4iOiIwMDAyOTM3OCIsImF1dGhvciI6W3siZHJvcHBpbmctcGFydGljbGUiOiIiLCJmYW1pbHkiOiJTd2FsbG93IiwiZ2l2ZW4iOiJDIEgiLCJub24tZHJvcHBpbmctcGFydGljbGUiOiIiLCJwYXJzZS1uYW1lcyI6ZmFsc2UsInN1ZmZpeCI6IiJ9LHsiZHJvcHBpbmctcGFydGljbGUiOiIiLCJmYW1pbHkiOiJIYXJ2ZXkiLCJnaXZlbiI6IkMgTiIsIm5vbi1kcm9wcGluZy1wYXJ0aWNsZSI6IiIsInBhcnNlLW5hbWVzIjpmYWxzZSwic3VmZml4IjoiIn0seyJkcm9wcGluZy1wYXJ0aWNsZSI6IiIsImZhbWlseSI6Ikhhcm1hbmxpIiwiZ2l2ZW4iOiJPIiwibm9uLWRyb3BwaW5nLXBhcnRpY2xlIjoiIiwicGFyc2UtbmFtZXMiOmZhbHNlLCJzdWZmaXgiOiIifSx7ImRyb3BwaW5nLXBhcnRpY2xlIjoiIiwiZmFtaWx5IjoiU2hlcGhlcmQiLCJnaXZlbiI6IkogUCIsIm5vbi1kcm9wcGluZy1wYXJ0aWNsZSI6IiIsInBhcnNlLW5hbWVzIjpmYWxzZSwic3VmZml4IjoiIn1dLCJjaGFwdGVyLW51bWJlciI6IlM3NzMiLCJjb250YWluZXItdGl0bGUiOiJBbWVyaWNhbiBKb3VybmFsIG9mIE9ic3RldHJpY3MgYW5kIEd5bmVjb2xvZ3kiLCJpZCI6IjBhYjM0OGUwLWUyNDgtMzhiYy04MDkxLTJkMTBkYzJmOGRlMSIsImlzc3VlIjoiNiIsImlzc3VlZCI6eyJkYXRlLXBhcnRzIjpbWyIyMDIxIl1dfSwicGFnZSI6IlM3NzMtUzc3NCIsInRpdGxlIjoiNDcgVW5pdmVyc2FsIHNjcmVlbmluZyBmb3IgZmVjYWwgaW5jb250aW5lbmNlIGluIHByZWduYW50IHdvbWVuIHdpdGggYSBoaXN0b3J5IG9mIG9ic3RldHJpYyBhbmFsIHNwaGluY3RlciBpbmp1cnk6IEEgY29zdC1lZmZlY3RpdmVuZXNzIGFuYWx5c2lzIiwidHlwZSI6ImFydGljbGUtam91cm5hbCIsInZvbHVtZSI6IjIyNCJ9LCJ1cmlzIjpbImh0dHA6Ly93d3cubWVuZGVsZXkuY29tL2RvY3VtZW50cy8/dXVpZD03YmRkMjM3Mi0wNTMwLTRiOTItOTUyYS04ZmZiODY2OWQzY2UiXSwiaXNUZW1wb3JhcnkiOmZhbHNlLCJsZWdhY3lEZXNrdG9wSWQiOiI3YmRkMjM3Mi0wNTMwLTRiOTItOTUyYS04ZmZiODY2OWQzY2UifSx7ImlkIjoiZjgyZGRmZDctMTY2YS0zYzE2LTk1ZTItZjlmODNjMjExYzg4IiwiaXRlbURhdGEiOnsiRE9JIjoiMTAuMTA4MC8xNDc2NzA1OC4yMDIxLjE4OTIwNjciLCJJU0JOIjoiMTQ3Ni00OTU0IChFbGVjdHJvbmljKSAxNDc2LTQ5NTQgKExpbmtpbmcpIiwiUE1JRCI6IjMzNjI3MDEzIiwiYWJzdHJhY3QiOiJCQUNLR1JPVU5EIEFORCBPQkpFQ1RJVkVTOiBHbHVjb3NlLTYtUGhvc3BoYXRlIERlaHlkcm9nZW5hc2UgKEc2UEQpIGRlZmljaWVuY3kgaXMgZnJlcXVlbnQgaW5oZXJpdGVkIGVuenltb3BhdGh5IHRoYXQgcG9zZXMgcG90ZW50aWFsbHkgcHJldmVudGFibGUgcmlzayBmb3IgZXh0cmVtZSBoeXBlcmJpbGlydWJpbmVtaWEgKEVIQikgd2hpY2ggY2FuLCByYXJlbHksIGxlYWQgdG8gYWN1dGUgYmlsaXJ1YmluIGVuY2VwaGFsb3BhdGh5LCBjaGlsZGhvb2Qga2VybmljdGVydXMgYW5kIGRlYXRoLiBXZSBhaW1lZCB0byBlc3RpbWF0ZSBxdWFsaXR5IGFkanVzdGVkIGxpZmUgeWVhcnMgKFFBTFkpIGxvc3QgZHVlIHRvIEc2UEQgZGVmaWNpZW5jeSBhc3NvY2lhdGVkIHdpdGggRUhCIGFuZCBlY29ub21pYyBjb3N0cyB0byBiZXN0IGVzdGltYXRlIHZhbHVlIG9mIHVuaXZlcnNhbCBwcmUtZGlzY2hhcmdlIHNjcmVlbmluZy4gTUVUSE9EUzogV2UgZGlkIGEgY29zdCB1dGlsaXR5IGFuYWx5c2lzIGZvciBVUyBiaXJ0aCBjb2hvcnQgdXRpbGl6aW5nIHByZS1kaXNjaGFyZ2Ugc2NyZWVuaW5nIGRlY2lzaW9uIHRyZWUgbW9kZWwgdG8gZXN0aW1hdGUgcG9wdWxhdGlvbiBidXJkZW4gYW5kIEVIQiBvdXRjb21lcywgYmFzZWQgb24gbGl0ZXJhdHVyZSBzZWFyY2ggYW5kIGV4cGVydCBvcGluaW9ucy4gRW1wbG95aW5nIGh1bWFuIGNhcGl0YWwgYXBwcm9hY2gsIHdlIG1lYXN1cmVkIGhlYWx0aCBiZW5lZml0cyBpbiB0ZXJtcyBvZiBRQUxZcyBhbmQgZWNvbm9taWMgbG9zc2VzLiBRQUxZcyBhbmQgY29zdHMgd2VyZSBkaXNjb3VudGVkIGF0IDMlOyBvbmUtd2F5IHNlbnNpdGl2aXR5IGFuYWx5c2lzIHdhcyB1c2VkIGZvciBkZWNpc2lvbiB2YXJpYWJsZXMuIFJFU1VMVFM6IFdlIGRldGVybWluZWQgZm9yIFVTQSBsaXZlIGJpcnRocyBvZiAzLjg2IG1pbGxpb24gaW4gMjAxNywgMTQ2NCBjYXNlcyBvZiBFSEIgd2VyZSBlc3RpbWF0ZWQgdG8gYmUgZHVlIHRvIEc2UEQgZGVmaWNpZW5jeSAoQ0kgOTUlOyByYW5nZTogMTI3MC0xNjU2KSBhbmQgY29udHJpYnV0ZWQgMiBkZWF0aHMgKENJIDk1JTsgcmFuZ2UgMS4zLTMuMikgYW5kIDE0IChDSSA5NSU7IHJhbmdlOiA5LjEtMjEuNSkgY2FzZXMgb2Yga2VybmljdGVydXMuIE92ZXIgbGlmZXRpbWUgaG9yaXpvbiwgdGhlIG1vZGVsIHByZWRpY3RlZCB1bmRpc2NvdW50ZWQgYW5kIGRpc2NvdW50ZWQgZ2FpbnMgb2YgMTY1ICgxMDItMjUyKSBsaWZlIHllYXJzOyAyNDEgKDE4My00MzMpIFFBTFlzIGFuZCAxNiAoOS45LTI0LjUpIGxpZmUgeWVhcnM7IDg5ICg2Ny45LTE2MC41KSBRQUxZcywgcmVzcGVjdGl2ZWx5LiBBc3N1bWluZyA1MCUgZWZmZWN0aXZlbmVzcywgYmVuZWZpdCBjb3N0IHJhdGlvcyByYW5nZWQgZnJvbSAwLjE5IHRvIDMuNDIgZm9yIGRpdmVyc2Ugb3BlcmF0aW9uYWwgc2V0dGluZ3MuIFRoZSBjb3N0IHRvIHByZXZlbnQgYSBzaW5nbGUgY2FzZSBvZiBrZXJuaWN0ZXJ1cyB3YXMgJDIuNyB0byA2LjggbWlsbGlvbiBwZXIgYW5udW0gd2l0aCBjb3N0IHBlciBRQUxZIGdhaW5lZCBhdCAkMzUsOTQ2IHRvICQ4OSwxNTkuIENPTkNMVVNJT046IEF0IGluY3JlbWVudGFsIGNvc3QtZWZmZWN0aXZlIHRocmVzaG9sZCBvZiAkMTAwLDAwMC9saWZlIHllYXIsIHByZS1kaXNjaGFyZ2Ugc2NyZWVuaW5nIHdvdWxkIGJlIGV4cGVjdGVkIHRvIHByb3ZlIGNvc3QgZWZmZWN0aXZlIGluIHByZXZlbnRpbmcgRUhCIHJlbGF0ZWQgbW9yYmlkaXRpZXMgYW5kIG1vcnRhbGl0eSBhdHRyaWJ1dGVkIHRvIEc2UEQgZGVmaWNpZW5jeS4iLCJhdXRob3IiOlt7ImRyb3BwaW5nLXBhcnRpY2xlIjoiIiwiZmFtaWx5IjoiVmlkYXZhbHVyIiwiZ2l2ZW4iOiJSIiwibm9uLWRyb3BwaW5nLXBhcnRpY2xlIjoiIiwicGFyc2UtbmFtZXMiOmZhbHNlLCJzdWZmaXgiOiIifSx7ImRyb3BwaW5nLXBhcnRpY2xlIjoiIiwiZmFtaWx5IjoiQmh1dGFuaSIsImdpdmVuIjoiViBLIiwibm9uLWRyb3BwaW5nLXBhcnRpY2xlIjoiIiwicGFyc2UtbmFtZXMiOmZhbHNlLCJzdWZmaXgiOiIifV0sImNvbnRhaW5lci10aXRsZSI6IkpvdXJuYWwgb2YgTWF0ZXJuYWwtRmV0YWwgYW5kIE5lb25hdGFsIE1lZGljaW5lIiwiZWRpdGlvbiI6IjIwMjEvMDIvMjYiLCJpZCI6ImY4MmRkZmQ3LTE2NmEtM2MxNi05NWUyLWY5ZjgzYzIxMWM4OCIsImlzc3VlZCI6eyJkYXRlLXBhcnRzIjpbWyIyMDIxIl1dfSwibm90ZSI6IlZpZGF2YWx1ciwgUmFtZXNoXG5CaHV0YW5pLCBWaW5vZCBLXG5lbmdcbkVuZ2xhbmRcbkogTWF0ZXJuIEZldGFsIE5lb25hdGFsIE1lZC4gMjAyMSBGZWIgMjQ6MS05LiBkb2k6IDEwLjEwODAvMTQ3NjcwNTguMjAyMS4xODkyMDY3LiIsInBhZ2UiOiIxLTkiLCJ0aXRsZSI6IkVjb25vbWljIGV2YWx1YXRpb24gb2YgcG9pbnQgb2YgY2FyZSB1bml2ZXJzYWwgbmV3Ym9ybiBzY3JlZW5pbmcgZm9yIGdsdWNvc2UtNi1QaG9zcGhhdGUgZGVoeWRyb2dlbmFzZSBkZWZpY2llbmN5IGluIFVuaXRlZCBTdGF0ZXMiLCJ0eXBlIjoiYXJ0aWNsZS1qb3VybmFsIn0sInVyaXMiOlsiaHR0cDovL3d3dy5tZW5kZWxleS5jb20vZG9jdW1lbnRzLz91dWlkPTBkNjc1ODk2LTMxOTEtNGQ5OC04YTFkLWNiY2M2YzY4MTI0ZCJdLCJpc1RlbXBvcmFyeSI6ZmFsc2UsImxlZ2FjeURlc2t0b3BJZCI6IjBkNjc1ODk2LTMxOTEtNGQ5OC04YTFkLWNiY2M2YzY4MTI0ZCJ9LHsiaWQiOiI5NzI4MDk5Yy1hZTNkLTNkM2YtOWI0OS1iMTNiZGVkN2IzZmQiLCJpdGVtRGF0YSI6eyJET0kiOiIxMC4xMDE2L2ouYWpvZy4yMDIwLjEyLjg3OCIsIklTQk4iOiIwMDAyOTM3OCIsImF1dGhvciI6W3siZHJvcHBpbmctcGFydGljbGUiOiIiLCJmYW1pbHkiOiJCYWNoZWxsZXIiLCJnaXZlbiI6Ikhhbm5haCBMIiwibm9uLWRyb3BwaW5nLXBhcnRpY2xlIjoiIiwicGFyc2UtbmFtZXMiOmZhbHNlLCJzdWZmaXgiOiIifSx7ImRyb3BwaW5nLXBhcnRpY2xlIjoiIiwiZmFtaWx5IjoiRnJhbmsiLCJnaXZlbiI6IlpvZSBDIiwibm9uLWRyb3BwaW5nLXBhcnRpY2xlIjoiIiwicGFyc2UtbmFtZXMiOmZhbHNlLCJzdWZmaXgiOiIifSx7ImRyb3BwaW5nLXBhcnRpY2xlIjoiIiwiZmFtaWx5IjoiQ2F1Z2hleSIsImdpdmVuIjoiQWFyb24gQiIsIm5vbi1kcm9wcGluZy1wYXJ0aWNsZSI6IiIsInBhcnNlLW5hbWVzIjpmYWxzZSwic3VmZml4IjoiIn1dLCJjaGFwdGVyLW51bWJlciI6IlM1MzEiLCJjb250YWluZXItdGl0bGUiOiJBbWVyaWNhbiBKb3VybmFsIG9mIE9ic3RldHJpY3MgYW5kIEd5bmVjb2xvZ3kiLCJpZCI6Ijk3MjgwOTljLWFlM2QtM2QzZi05YjQ5LWIxM2JkZWQ3YjNmZCIsImlzc3VlIjoiMiIsImlzc3VlZCI6eyJkYXRlLXBhcnRzIjpbWyIyMDIxIl1dfSwidGl0bGUiOiI4NTUgVW5pdmVyc2FsIHNjcmVlbmluZyBmb3IgdmFzYSBwcmV2aWE6IGEgY29zdC1lZmZlY3RpdmVuZXNzIGFuYWx5c2lzIiwidHlwZSI6ImFydGljbGUtam91cm5hbCIsInZvbHVtZSI6IjIyNCJ9LCJ1cmlzIjpbImh0dHA6Ly93d3cubWVuZGVsZXkuY29tL2RvY3VtZW50cy8/dXVpZD0zYTJiNDk0My00YjFkLTQ5ZGUtOWU1OC0zY2EzNjllZTA4NzIiXSwiaXNUZW1wb3JhcnkiOmZhbHNlLCJsZWdhY3lEZXNrdG9wSWQiOiIzYTJiNDk0My00YjFkLTQ5ZGUtOWU1OC0zY2EzNjllZTA4NzIifSx7ImlkIjoiNjE2Zjg5NjAtMThkOS0zYjhiLWIwNzctNDk5ZTMxNDRmMmVkIiwiaXRlbURhdGEiOnsiYXV0aG9yIjpbeyJkcm9wcGluZy1wYXJ0aWNsZSI6IiIsImZhbWlseSI6IlN1bWlyZSIsImdpdmVuIjoiUyIsIm5vbi1kcm9wcGluZy1wYXJ0aWNsZSI6IiIsInBhcnNlLW5hbWVzIjpmYWxzZSwic3VmZml4IjoiIn1dLCJjb250YWluZXItdGl0bGUiOiJKb3VybmFsIG9mIE9ic3RldHJpY3MgYW5kIEd5bmFlY29sb2d5IFJlc2VhcmNoIiwiaWQiOiI2MTZmODk2MC0xOGQ5LTNiOGItYjA3Ny00OTllMzE0NGYyZWQiLCJpc3N1ZSI6IjgiLCJpc3N1ZWQiOnsiZGF0ZS1wYXJ0cyI6W1siMjAyMSJdXX0sInBhZ2UiOiIyODE1IiwidGl0bGUiOiJDb3N0LWVmZmVjdGl2ZW5lc3MgYW5hbHlzaXMgb2YgbWF0ZXJuYWwgaW1tdW5pc2F0aW9uIGFnYWluc3QgR3JvdXAgQiBzdHJlcHRvY29jY3VzIGluIEphcGFuIiwidHlwZSI6ImFydGljbGUtam91cm5hbCIsInZvbHVtZSI6IjQ3In0sInVyaXMiOlsiaHR0cDovL3d3dy5tZW5kZWxleS5jb20vZG9jdW1lbnRzLz91dWlkPTNmOWFhZGY5LTY3NDktNDY4YS1hZjk1LTFmNzQyZjhkM2M1YiJdLCJpc1RlbXBvcmFyeSI6ZmFsc2UsImxlZ2FjeURlc2t0b3BJZCI6IjNmOWFhZGY5LTY3NDktNDY4YS1hZjk1LTFmNzQyZjhkM2M1YiJ9XSwicHJvcGVydGllcyI6eyJub3RlSW5kZXgiOjB9LCJpc0VkaXRlZCI6ZmFsc2UsIm1hbnVhbE92ZXJyaWRlIjp7ImNpdGVwcm9jVGV4dCI6IjYwMeKAkzYwNSIsImlzTWFudWFsbHlPdmVycmlkZGVuIjpmYWxzZSwibWFudWFsT3ZlcnJpZGVUZXh0IjoiIn19"/>
          <w:id w:val="-1686511948"/>
          <w:placeholder>
            <w:docPart w:val="DefaultPlaceholder_-1854013440"/>
          </w:placeholder>
        </w:sdtPr>
        <w:sdtEndPr>
          <w:rPr>
            <w:rFonts w:asciiTheme="minorHAnsi" w:hAnsiTheme="minorHAnsi" w:cstheme="minorBidi"/>
            <w:iCs w:val="0"/>
            <w:sz w:val="22"/>
            <w:szCs w:val="22"/>
          </w:rPr>
        </w:sdtEndPr>
        <w:sdtContent>
          <w:r w:rsidR="00847968" w:rsidRPr="00847968">
            <w:rPr>
              <w:color w:val="000000"/>
              <w:vertAlign w:val="superscript"/>
            </w:rPr>
            <w:t>600–604</w:t>
          </w:r>
        </w:sdtContent>
      </w:sdt>
      <w:r w:rsidRPr="008139D3">
        <w:rPr>
          <w:rFonts w:ascii="Arial" w:hAnsi="Arial" w:cs="Arial"/>
          <w:i/>
          <w:iCs/>
          <w:sz w:val="20"/>
          <w:szCs w:val="20"/>
        </w:rPr>
        <w:t>.</w:t>
      </w:r>
    </w:p>
    <w:p w14:paraId="78FE7BF6" w14:textId="77777777" w:rsidR="001B2A1F" w:rsidRPr="008139D3" w:rsidRDefault="001B2A1F" w:rsidP="001B2A1F">
      <w:pPr>
        <w:rPr>
          <w:rFonts w:ascii="Arial" w:hAnsi="Arial" w:cs="Arial"/>
          <w:sz w:val="20"/>
          <w:szCs w:val="20"/>
        </w:rPr>
      </w:pPr>
    </w:p>
    <w:p w14:paraId="55E6762A" w14:textId="77777777" w:rsidR="001B2A1F" w:rsidRPr="008139D3" w:rsidRDefault="001B2A1F" w:rsidP="001B2A1F">
      <w:pPr>
        <w:rPr>
          <w:rFonts w:ascii="Arial" w:hAnsi="Arial" w:cs="Arial"/>
          <w:sz w:val="20"/>
          <w:szCs w:val="20"/>
        </w:rPr>
        <w:sectPr w:rsidR="001B2A1F" w:rsidRPr="008139D3" w:rsidSect="005314CF">
          <w:pgSz w:w="16838" w:h="11906" w:orient="landscape"/>
          <w:pgMar w:top="1440" w:right="1440" w:bottom="1440" w:left="1440" w:header="708" w:footer="708" w:gutter="0"/>
          <w:cols w:space="708"/>
          <w:docGrid w:linePitch="360"/>
        </w:sectPr>
      </w:pPr>
    </w:p>
    <w:p w14:paraId="05501562" w14:textId="77777777" w:rsidR="001B2A1F" w:rsidRPr="008139D3" w:rsidRDefault="001B2A1F" w:rsidP="001B2A1F">
      <w:pPr>
        <w:pStyle w:val="Heading2"/>
        <w:rPr>
          <w:rFonts w:cs="Arial"/>
          <w:szCs w:val="20"/>
          <w:lang w:eastAsia="zh-CN"/>
        </w:rPr>
      </w:pPr>
      <w:bookmarkStart w:id="12" w:name="_Toc106453836"/>
      <w:r w:rsidRPr="008139D3">
        <w:rPr>
          <w:rFonts w:cs="Arial"/>
          <w:szCs w:val="20"/>
          <w:lang w:eastAsia="zh-CN"/>
        </w:rPr>
        <w:lastRenderedPageBreak/>
        <w:t>Supplementary Figures</w:t>
      </w:r>
      <w:bookmarkEnd w:id="12"/>
    </w:p>
    <w:p w14:paraId="6C510832" w14:textId="77777777" w:rsidR="001B2A1F" w:rsidRPr="008139D3" w:rsidRDefault="001B2A1F" w:rsidP="001B2A1F">
      <w:pPr>
        <w:pStyle w:val="Heading3"/>
        <w:rPr>
          <w:szCs w:val="20"/>
          <w:lang w:eastAsia="zh-CN"/>
        </w:rPr>
      </w:pPr>
      <w:bookmarkStart w:id="13" w:name="_Toc106453837"/>
      <w:r w:rsidRPr="008139D3">
        <w:rPr>
          <w:szCs w:val="20"/>
          <w:lang w:eastAsia="zh-CN"/>
        </w:rPr>
        <w:t>Supplementary Figure 1: Number of articles and reports published from 2000 to January 2021</w:t>
      </w:r>
      <w:bookmarkEnd w:id="13"/>
    </w:p>
    <w:p w14:paraId="7BB45DD2" w14:textId="77777777" w:rsidR="001B2A1F" w:rsidRPr="008139D3" w:rsidRDefault="001B2A1F" w:rsidP="001B2A1F">
      <w:pPr>
        <w:rPr>
          <w:rFonts w:ascii="Arial" w:hAnsi="Arial" w:cs="Arial"/>
          <w:sz w:val="20"/>
          <w:szCs w:val="20"/>
        </w:rPr>
      </w:pPr>
      <w:r w:rsidRPr="008139D3">
        <w:rPr>
          <w:rFonts w:ascii="Arial" w:hAnsi="Arial" w:cs="Arial"/>
          <w:noProof/>
          <w:sz w:val="20"/>
          <w:szCs w:val="20"/>
          <w:lang w:eastAsia="en-GB"/>
        </w:rPr>
        <w:drawing>
          <wp:inline distT="0" distB="0" distL="0" distR="0" wp14:anchorId="2BBEFD38" wp14:editId="5905241C">
            <wp:extent cx="5627370" cy="3676015"/>
            <wp:effectExtent l="0" t="0" r="0" b="635"/>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7370" cy="3676015"/>
                    </a:xfrm>
                    <a:prstGeom prst="rect">
                      <a:avLst/>
                    </a:prstGeom>
                    <a:noFill/>
                  </pic:spPr>
                </pic:pic>
              </a:graphicData>
            </a:graphic>
          </wp:inline>
        </w:drawing>
      </w:r>
    </w:p>
    <w:p w14:paraId="518044A3" w14:textId="77777777" w:rsidR="001B2A1F" w:rsidRPr="008139D3" w:rsidRDefault="001B2A1F" w:rsidP="001B2A1F">
      <w:pPr>
        <w:rPr>
          <w:rFonts w:ascii="Arial" w:hAnsi="Arial" w:cs="Arial"/>
          <w:sz w:val="20"/>
          <w:szCs w:val="20"/>
        </w:rPr>
      </w:pPr>
      <w:r w:rsidRPr="008139D3">
        <w:rPr>
          <w:rFonts w:ascii="Arial" w:hAnsi="Arial" w:cs="Arial"/>
          <w:sz w:val="20"/>
          <w:szCs w:val="20"/>
        </w:rPr>
        <w:t>Note: Dotted lines were used to indicate that only January 2021 was included in this chart.</w:t>
      </w:r>
    </w:p>
    <w:p w14:paraId="40D60B17" w14:textId="4C29CBFA" w:rsidR="001B2A1F" w:rsidRPr="008139D3" w:rsidRDefault="001B2A1F" w:rsidP="001B2A1F">
      <w:pPr>
        <w:spacing w:line="259" w:lineRule="auto"/>
        <w:rPr>
          <w:rFonts w:ascii="Arial" w:eastAsia="Times New Roman" w:hAnsi="Arial" w:cs="Arial"/>
          <w:b/>
          <w:bCs/>
          <w:sz w:val="20"/>
          <w:szCs w:val="20"/>
        </w:rPr>
      </w:pPr>
    </w:p>
    <w:p w14:paraId="097B6B4C" w14:textId="18946D11" w:rsidR="001B2A1F" w:rsidRPr="008139D3" w:rsidRDefault="001B2A1F" w:rsidP="001B2A1F">
      <w:pPr>
        <w:spacing w:line="259" w:lineRule="auto"/>
        <w:rPr>
          <w:rFonts w:ascii="Arial" w:hAnsi="Arial" w:cs="Arial"/>
          <w:sz w:val="20"/>
          <w:szCs w:val="20"/>
        </w:rPr>
      </w:pPr>
    </w:p>
    <w:p w14:paraId="5ECFE586" w14:textId="77777777" w:rsidR="001B2A1F" w:rsidRDefault="001B2A1F" w:rsidP="001B2A1F">
      <w:pPr>
        <w:spacing w:line="259" w:lineRule="auto"/>
        <w:rPr>
          <w:rFonts w:ascii="Arial" w:eastAsiaTheme="majorEastAsia" w:hAnsi="Arial" w:cs="Arial"/>
          <w:b/>
          <w:bCs/>
          <w:sz w:val="20"/>
          <w:szCs w:val="20"/>
          <w:lang w:eastAsia="en-US"/>
        </w:rPr>
      </w:pPr>
      <w:r>
        <w:rPr>
          <w:rFonts w:cs="Arial"/>
          <w:szCs w:val="20"/>
        </w:rPr>
        <w:br w:type="page"/>
      </w:r>
    </w:p>
    <w:p w14:paraId="68A5383E" w14:textId="77777777" w:rsidR="001B2A1F" w:rsidRPr="003B59B6" w:rsidRDefault="001B2A1F" w:rsidP="00B31BAF">
      <w:pPr>
        <w:pStyle w:val="Heading2"/>
        <w:spacing w:line="240" w:lineRule="auto"/>
        <w:ind w:left="578" w:hanging="578"/>
        <w:rPr>
          <w:rFonts w:cs="Arial"/>
          <w:szCs w:val="20"/>
        </w:rPr>
      </w:pPr>
      <w:bookmarkStart w:id="14" w:name="_Toc106453838"/>
      <w:r w:rsidRPr="003B59B6">
        <w:rPr>
          <w:rFonts w:cs="Arial"/>
          <w:szCs w:val="20"/>
        </w:rPr>
        <w:lastRenderedPageBreak/>
        <w:t>References of Supplementary Material</w:t>
      </w:r>
      <w:bookmarkEnd w:id="14"/>
    </w:p>
    <w:sdt>
      <w:sdtPr>
        <w:tag w:val="MENDELEY_BIBLIOGRAPHY"/>
        <w:id w:val="-1552988788"/>
        <w:placeholder>
          <w:docPart w:val="DefaultPlaceholder_-1854013440"/>
        </w:placeholder>
      </w:sdtPr>
      <w:sdtEndPr/>
      <w:sdtContent>
        <w:p w14:paraId="384EDA4A" w14:textId="77777777" w:rsidR="00B26423" w:rsidRPr="00B31BAF" w:rsidRDefault="00B26423" w:rsidP="00831A83">
          <w:pPr>
            <w:autoSpaceDE w:val="0"/>
            <w:autoSpaceDN w:val="0"/>
            <w:spacing w:after="0" w:line="240" w:lineRule="auto"/>
            <w:ind w:hanging="426"/>
            <w:divId w:val="892429863"/>
            <w:rPr>
              <w:rFonts w:ascii="Arial" w:eastAsia="Times New Roman" w:hAnsi="Arial" w:cs="Arial"/>
              <w:sz w:val="18"/>
              <w:szCs w:val="18"/>
            </w:rPr>
          </w:pPr>
          <w:r w:rsidRPr="00831A83">
            <w:rPr>
              <w:rFonts w:ascii="Arial" w:eastAsia="Times New Roman" w:hAnsi="Arial" w:cs="Arial"/>
              <w:sz w:val="18"/>
              <w:szCs w:val="18"/>
            </w:rPr>
            <w:t>1</w:t>
          </w:r>
          <w:r w:rsidRPr="00831A83">
            <w:rPr>
              <w:rFonts w:ascii="Arial" w:hAnsi="Arial" w:cs="Arial"/>
              <w:sz w:val="18"/>
              <w:szCs w:val="18"/>
            </w:rPr>
            <w:tab/>
          </w:r>
          <w:r w:rsidRPr="00831A83">
            <w:rPr>
              <w:rFonts w:ascii="Arial" w:eastAsia="Times New Roman" w:hAnsi="Arial" w:cs="Arial"/>
              <w:sz w:val="18"/>
              <w:szCs w:val="18"/>
            </w:rPr>
            <w:t xml:space="preserve">Anonymous. Cost-effectiveness of voluntary prenatal and routine newborn HIV screening. </w:t>
          </w:r>
          <w:r w:rsidRPr="00831A83">
            <w:rPr>
              <w:rFonts w:ascii="Arial" w:eastAsia="Times New Roman" w:hAnsi="Arial" w:cs="Arial"/>
              <w:i/>
              <w:iCs/>
              <w:sz w:val="18"/>
              <w:szCs w:val="18"/>
            </w:rPr>
            <w:t>AIDS Reader</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11</w:t>
          </w:r>
          <w:r w:rsidRPr="00831A83">
            <w:rPr>
              <w:rFonts w:ascii="Arial" w:eastAsia="Times New Roman" w:hAnsi="Arial" w:cs="Arial"/>
              <w:sz w:val="18"/>
              <w:szCs w:val="18"/>
            </w:rPr>
            <w:t>:81.</w:t>
          </w:r>
        </w:p>
        <w:p w14:paraId="44191EFA" w14:textId="77777777" w:rsidR="00B26423" w:rsidRPr="00831A83" w:rsidRDefault="00B26423" w:rsidP="00831A83">
          <w:pPr>
            <w:autoSpaceDE w:val="0"/>
            <w:autoSpaceDN w:val="0"/>
            <w:spacing w:after="0" w:line="240" w:lineRule="auto"/>
            <w:ind w:hanging="426"/>
            <w:divId w:val="25717502"/>
            <w:rPr>
              <w:rFonts w:ascii="Arial" w:eastAsia="Times New Roman" w:hAnsi="Arial" w:cs="Arial"/>
              <w:sz w:val="18"/>
              <w:szCs w:val="18"/>
            </w:rPr>
          </w:pPr>
          <w:r w:rsidRPr="00831A83">
            <w:rPr>
              <w:rFonts w:ascii="Arial" w:eastAsia="Times New Roman" w:hAnsi="Arial" w:cs="Arial"/>
              <w:sz w:val="18"/>
              <w:szCs w:val="18"/>
            </w:rPr>
            <w:t>2</w:t>
          </w:r>
          <w:r w:rsidRPr="00831A83">
            <w:rPr>
              <w:rFonts w:ascii="Arial" w:hAnsi="Arial" w:cs="Arial"/>
              <w:sz w:val="18"/>
              <w:szCs w:val="18"/>
            </w:rPr>
            <w:tab/>
          </w:r>
          <w:r w:rsidRPr="00831A83">
            <w:rPr>
              <w:rFonts w:ascii="Arial" w:eastAsia="Times New Roman" w:hAnsi="Arial" w:cs="Arial"/>
              <w:sz w:val="18"/>
              <w:szCs w:val="18"/>
            </w:rPr>
            <w:t xml:space="preserve">Anonymous. Non-invasive Prenatal Testing: A Review of the Cost Effectiveness and Guidelines. </w:t>
          </w:r>
          <w:r w:rsidRPr="00831A83">
            <w:rPr>
              <w:rFonts w:ascii="Arial" w:eastAsia="Times New Roman" w:hAnsi="Arial" w:cs="Arial"/>
              <w:i/>
              <w:iCs/>
              <w:sz w:val="18"/>
              <w:szCs w:val="18"/>
            </w:rPr>
            <w:t>Canadian Agency for Drugs and Technologies in Health CADTH Rapid Response Reports</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02</w:t>
          </w:r>
          <w:r w:rsidRPr="00831A83">
            <w:rPr>
              <w:rFonts w:ascii="Arial" w:eastAsia="Times New Roman" w:hAnsi="Arial" w:cs="Arial"/>
              <w:sz w:val="18"/>
              <w:szCs w:val="18"/>
            </w:rPr>
            <w:t>:10.</w:t>
          </w:r>
        </w:p>
        <w:p w14:paraId="12C62B59" w14:textId="77777777" w:rsidR="00B26423" w:rsidRPr="00B31BAF" w:rsidRDefault="00B26423" w:rsidP="00831A83">
          <w:pPr>
            <w:autoSpaceDE w:val="0"/>
            <w:autoSpaceDN w:val="0"/>
            <w:spacing w:after="0" w:line="240" w:lineRule="auto"/>
            <w:ind w:hanging="426"/>
            <w:divId w:val="676275142"/>
            <w:rPr>
              <w:rFonts w:ascii="Arial" w:eastAsia="Times New Roman" w:hAnsi="Arial" w:cs="Arial"/>
              <w:sz w:val="18"/>
              <w:szCs w:val="18"/>
              <w:lang w:val="es-ES"/>
            </w:rPr>
          </w:pPr>
          <w:r w:rsidRPr="00831A83">
            <w:rPr>
              <w:rFonts w:ascii="Arial" w:eastAsia="Times New Roman" w:hAnsi="Arial" w:cs="Arial"/>
              <w:sz w:val="18"/>
              <w:szCs w:val="18"/>
            </w:rPr>
            <w:t>3</w:t>
          </w:r>
          <w:r w:rsidRPr="00831A83">
            <w:rPr>
              <w:rFonts w:ascii="Arial" w:hAnsi="Arial" w:cs="Arial"/>
              <w:sz w:val="18"/>
              <w:szCs w:val="18"/>
            </w:rPr>
            <w:tab/>
          </w:r>
          <w:r w:rsidRPr="00831A83">
            <w:rPr>
              <w:rFonts w:ascii="Arial" w:eastAsia="Times New Roman" w:hAnsi="Arial" w:cs="Arial"/>
              <w:sz w:val="18"/>
              <w:szCs w:val="18"/>
            </w:rPr>
            <w:t xml:space="preserve">Asciutto R, Di Napoli A, Vecchi S, Sicuro J, Mirisola C, Petrelli A. A systematic review of economic evaluations of neonatal and maternal healthcare in immigrant and ethnic minority women. </w:t>
          </w:r>
          <w:r w:rsidRPr="00B31BAF">
            <w:rPr>
              <w:rFonts w:ascii="Arial" w:eastAsia="Times New Roman" w:hAnsi="Arial" w:cs="Arial"/>
              <w:i/>
              <w:iCs/>
              <w:sz w:val="18"/>
              <w:szCs w:val="18"/>
              <w:lang w:val="es-ES"/>
            </w:rPr>
            <w:t>Epidemiologia e Prevenzione</w:t>
          </w:r>
          <w:r w:rsidRPr="00B31BAF">
            <w:rPr>
              <w:rFonts w:ascii="Arial" w:eastAsia="Times New Roman" w:hAnsi="Arial" w:cs="Arial"/>
              <w:sz w:val="18"/>
              <w:szCs w:val="18"/>
              <w:lang w:val="es-ES"/>
            </w:rPr>
            <w:t xml:space="preserve"> 2020;</w:t>
          </w:r>
          <w:r w:rsidRPr="00B31BAF">
            <w:rPr>
              <w:rFonts w:ascii="Arial" w:eastAsia="Times New Roman" w:hAnsi="Arial" w:cs="Arial"/>
              <w:b/>
              <w:bCs/>
              <w:sz w:val="18"/>
              <w:szCs w:val="18"/>
              <w:lang w:val="es-ES"/>
            </w:rPr>
            <w:t>44</w:t>
          </w:r>
          <w:r w:rsidRPr="00B31BAF">
            <w:rPr>
              <w:rFonts w:ascii="Arial" w:eastAsia="Times New Roman" w:hAnsi="Arial" w:cs="Arial"/>
              <w:sz w:val="18"/>
              <w:szCs w:val="18"/>
              <w:lang w:val="es-ES"/>
            </w:rPr>
            <w:t>:142–52. https://doi.org/10.19191/EP20.5-6.S1.P142.084.</w:t>
          </w:r>
        </w:p>
        <w:p w14:paraId="5779B698" w14:textId="77777777" w:rsidR="00B26423" w:rsidRPr="00831A83" w:rsidRDefault="00B26423" w:rsidP="00831A83">
          <w:pPr>
            <w:autoSpaceDE w:val="0"/>
            <w:autoSpaceDN w:val="0"/>
            <w:spacing w:after="0" w:line="240" w:lineRule="auto"/>
            <w:ind w:hanging="426"/>
            <w:divId w:val="1997877755"/>
            <w:rPr>
              <w:rFonts w:ascii="Arial" w:eastAsia="Times New Roman" w:hAnsi="Arial" w:cs="Arial"/>
              <w:sz w:val="18"/>
              <w:szCs w:val="18"/>
            </w:rPr>
          </w:pPr>
          <w:r w:rsidRPr="00B31BAF">
            <w:rPr>
              <w:rFonts w:ascii="Arial" w:eastAsia="Times New Roman" w:hAnsi="Arial" w:cs="Arial"/>
              <w:sz w:val="18"/>
              <w:szCs w:val="18"/>
              <w:lang w:val="es-ES"/>
            </w:rPr>
            <w:t>4</w:t>
          </w:r>
          <w:r w:rsidRPr="00B31BAF">
            <w:rPr>
              <w:rFonts w:ascii="Arial" w:hAnsi="Arial" w:cs="Arial"/>
              <w:sz w:val="18"/>
              <w:szCs w:val="18"/>
              <w:lang w:val="es-ES"/>
            </w:rPr>
            <w:tab/>
          </w:r>
          <w:r w:rsidRPr="00B31BAF">
            <w:rPr>
              <w:rFonts w:ascii="Arial" w:eastAsia="Times New Roman" w:hAnsi="Arial" w:cs="Arial"/>
              <w:sz w:val="18"/>
              <w:szCs w:val="18"/>
              <w:lang w:val="es-ES"/>
            </w:rPr>
            <w:t xml:space="preserve">Bert F, Gualano MR, Biancone P, Brescia V, Camussi E, Martorana M, </w:t>
          </w:r>
          <w:r w:rsidRPr="00B31BAF">
            <w:rPr>
              <w:rFonts w:ascii="Arial" w:eastAsia="Times New Roman" w:hAnsi="Arial" w:cs="Arial"/>
              <w:i/>
              <w:iCs/>
              <w:sz w:val="18"/>
              <w:szCs w:val="18"/>
              <w:lang w:val="es-ES"/>
            </w:rPr>
            <w:t>et al.</w:t>
          </w:r>
          <w:r w:rsidRPr="00B31BAF">
            <w:rPr>
              <w:rFonts w:ascii="Arial" w:eastAsia="Times New Roman" w:hAnsi="Arial" w:cs="Arial"/>
              <w:sz w:val="18"/>
              <w:szCs w:val="18"/>
              <w:lang w:val="es-ES"/>
            </w:rPr>
            <w:t xml:space="preserve"> </w:t>
          </w:r>
          <w:r w:rsidRPr="00831A83">
            <w:rPr>
              <w:rFonts w:ascii="Arial" w:eastAsia="Times New Roman" w:hAnsi="Arial" w:cs="Arial"/>
              <w:sz w:val="18"/>
              <w:szCs w:val="18"/>
            </w:rPr>
            <w:t xml:space="preserve">HIV screening in pregnant women: A systematic review of cost-effectiveness studies. </w:t>
          </w:r>
          <w:r w:rsidRPr="00831A83">
            <w:rPr>
              <w:rFonts w:ascii="Arial" w:eastAsia="Times New Roman" w:hAnsi="Arial" w:cs="Arial"/>
              <w:i/>
              <w:iCs/>
              <w:sz w:val="18"/>
              <w:szCs w:val="18"/>
            </w:rPr>
            <w:t>International Journal of Health Planning and Management</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33</w:t>
          </w:r>
          <w:r w:rsidRPr="00831A83">
            <w:rPr>
              <w:rFonts w:ascii="Arial" w:eastAsia="Times New Roman" w:hAnsi="Arial" w:cs="Arial"/>
              <w:sz w:val="18"/>
              <w:szCs w:val="18"/>
            </w:rPr>
            <w:t>:31–50.</w:t>
          </w:r>
        </w:p>
        <w:p w14:paraId="735EC713" w14:textId="77777777" w:rsidR="00B26423" w:rsidRPr="00831A83" w:rsidRDefault="00B26423" w:rsidP="00831A83">
          <w:pPr>
            <w:autoSpaceDE w:val="0"/>
            <w:autoSpaceDN w:val="0"/>
            <w:spacing w:after="0" w:line="240" w:lineRule="auto"/>
            <w:ind w:hanging="426"/>
            <w:divId w:val="2011640663"/>
            <w:rPr>
              <w:rFonts w:ascii="Arial" w:eastAsia="Times New Roman" w:hAnsi="Arial" w:cs="Arial"/>
              <w:sz w:val="18"/>
              <w:szCs w:val="18"/>
            </w:rPr>
          </w:pPr>
          <w:r w:rsidRPr="00831A83">
            <w:rPr>
              <w:rFonts w:ascii="Arial" w:eastAsia="Times New Roman" w:hAnsi="Arial" w:cs="Arial"/>
              <w:sz w:val="18"/>
              <w:szCs w:val="18"/>
            </w:rPr>
            <w:t>5</w:t>
          </w:r>
          <w:r w:rsidRPr="00831A83">
            <w:rPr>
              <w:rFonts w:ascii="Arial" w:hAnsi="Arial" w:cs="Arial"/>
              <w:sz w:val="18"/>
              <w:szCs w:val="18"/>
            </w:rPr>
            <w:tab/>
          </w:r>
          <w:r w:rsidRPr="00831A83">
            <w:rPr>
              <w:rFonts w:ascii="Arial" w:eastAsia="Times New Roman" w:hAnsi="Arial" w:cs="Arial"/>
              <w:sz w:val="18"/>
              <w:szCs w:val="18"/>
            </w:rPr>
            <w:t xml:space="preserve">Bobic B, Villena I, Stillwaggon E. Prevention and mitigation of congenital toxoplasmosis. Economic costs and benefits in diverse settings. </w:t>
          </w:r>
          <w:r w:rsidRPr="00831A83">
            <w:rPr>
              <w:rFonts w:ascii="Arial" w:eastAsia="Times New Roman" w:hAnsi="Arial" w:cs="Arial"/>
              <w:i/>
              <w:iCs/>
              <w:sz w:val="18"/>
              <w:szCs w:val="18"/>
            </w:rPr>
            <w:t>Food and Waterborne Parasitology</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16</w:t>
          </w:r>
          <w:r w:rsidRPr="00831A83">
            <w:rPr>
              <w:rFonts w:ascii="Arial" w:eastAsia="Times New Roman" w:hAnsi="Arial" w:cs="Arial"/>
              <w:sz w:val="18"/>
              <w:szCs w:val="18"/>
            </w:rPr>
            <w:t>:e00058.</w:t>
          </w:r>
        </w:p>
        <w:p w14:paraId="16080649" w14:textId="77777777" w:rsidR="00B26423" w:rsidRPr="00831A83" w:rsidRDefault="00B26423" w:rsidP="00831A83">
          <w:pPr>
            <w:autoSpaceDE w:val="0"/>
            <w:autoSpaceDN w:val="0"/>
            <w:spacing w:after="0" w:line="240" w:lineRule="auto"/>
            <w:ind w:hanging="426"/>
            <w:divId w:val="464549253"/>
            <w:rPr>
              <w:rFonts w:ascii="Arial" w:eastAsia="Times New Roman" w:hAnsi="Arial" w:cs="Arial"/>
              <w:sz w:val="18"/>
              <w:szCs w:val="18"/>
            </w:rPr>
          </w:pPr>
          <w:r w:rsidRPr="00831A83">
            <w:rPr>
              <w:rFonts w:ascii="Arial" w:eastAsia="Times New Roman" w:hAnsi="Arial" w:cs="Arial"/>
              <w:sz w:val="18"/>
              <w:szCs w:val="18"/>
            </w:rPr>
            <w:t>6</w:t>
          </w:r>
          <w:r w:rsidRPr="00831A83">
            <w:rPr>
              <w:rFonts w:ascii="Arial" w:hAnsi="Arial" w:cs="Arial"/>
              <w:sz w:val="18"/>
              <w:szCs w:val="18"/>
            </w:rPr>
            <w:tab/>
          </w:r>
          <w:r w:rsidRPr="00831A83">
            <w:rPr>
              <w:rFonts w:ascii="Arial" w:eastAsia="Times New Roman" w:hAnsi="Arial" w:cs="Arial"/>
              <w:sz w:val="18"/>
              <w:szCs w:val="18"/>
            </w:rPr>
            <w:t xml:space="preserve">Bradshaw EA, Martin GR. Screening for critical congenital heart disease: advancing detection in the newborn. </w:t>
          </w:r>
          <w:r w:rsidRPr="00831A83">
            <w:rPr>
              <w:rFonts w:ascii="Arial" w:eastAsia="Times New Roman" w:hAnsi="Arial" w:cs="Arial"/>
              <w:i/>
              <w:iCs/>
              <w:sz w:val="18"/>
              <w:szCs w:val="18"/>
            </w:rPr>
            <w:t>Current Opinion in Pediatrics</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24</w:t>
          </w:r>
          <w:r w:rsidRPr="00831A83">
            <w:rPr>
              <w:rFonts w:ascii="Arial" w:eastAsia="Times New Roman" w:hAnsi="Arial" w:cs="Arial"/>
              <w:sz w:val="18"/>
              <w:szCs w:val="18"/>
            </w:rPr>
            <w:t>:603–8.</w:t>
          </w:r>
        </w:p>
        <w:p w14:paraId="4CE5E507" w14:textId="77777777" w:rsidR="00B26423" w:rsidRPr="00831A83" w:rsidRDefault="00B26423" w:rsidP="00831A83">
          <w:pPr>
            <w:autoSpaceDE w:val="0"/>
            <w:autoSpaceDN w:val="0"/>
            <w:spacing w:after="0" w:line="240" w:lineRule="auto"/>
            <w:ind w:hanging="426"/>
            <w:divId w:val="188876270"/>
            <w:rPr>
              <w:rFonts w:ascii="Arial" w:eastAsia="Times New Roman" w:hAnsi="Arial" w:cs="Arial"/>
              <w:sz w:val="18"/>
              <w:szCs w:val="18"/>
            </w:rPr>
          </w:pPr>
          <w:r w:rsidRPr="00831A83">
            <w:rPr>
              <w:rFonts w:ascii="Arial" w:eastAsia="Times New Roman" w:hAnsi="Arial" w:cs="Arial"/>
              <w:sz w:val="18"/>
              <w:szCs w:val="18"/>
            </w:rPr>
            <w:t>7</w:t>
          </w:r>
          <w:r w:rsidRPr="00831A83">
            <w:rPr>
              <w:rFonts w:ascii="Arial" w:hAnsi="Arial" w:cs="Arial"/>
              <w:sz w:val="18"/>
              <w:szCs w:val="18"/>
            </w:rPr>
            <w:tab/>
          </w:r>
          <w:r w:rsidRPr="00831A83">
            <w:rPr>
              <w:rFonts w:ascii="Arial" w:eastAsia="Times New Roman" w:hAnsi="Arial" w:cs="Arial"/>
              <w:sz w:val="18"/>
              <w:szCs w:val="18"/>
            </w:rPr>
            <w:t xml:space="preserve">Brice P, Jarrett J, Mugford M. Genetic screening for cystic fibrosis: An overview of the science and the economics. </w:t>
          </w:r>
          <w:r w:rsidRPr="00831A83">
            <w:rPr>
              <w:rFonts w:ascii="Arial" w:eastAsia="Times New Roman" w:hAnsi="Arial" w:cs="Arial"/>
              <w:i/>
              <w:iCs/>
              <w:sz w:val="18"/>
              <w:szCs w:val="18"/>
            </w:rPr>
            <w:t>Journal of Cystic Fibrosis</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6</w:t>
          </w:r>
          <w:r w:rsidRPr="00831A83">
            <w:rPr>
              <w:rFonts w:ascii="Arial" w:eastAsia="Times New Roman" w:hAnsi="Arial" w:cs="Arial"/>
              <w:sz w:val="18"/>
              <w:szCs w:val="18"/>
            </w:rPr>
            <w:t>:255–61.</w:t>
          </w:r>
        </w:p>
        <w:p w14:paraId="2A901476" w14:textId="77777777" w:rsidR="00B26423" w:rsidRPr="00831A83" w:rsidRDefault="00B26423" w:rsidP="00831A83">
          <w:pPr>
            <w:autoSpaceDE w:val="0"/>
            <w:autoSpaceDN w:val="0"/>
            <w:spacing w:after="0" w:line="240" w:lineRule="auto"/>
            <w:ind w:hanging="426"/>
            <w:divId w:val="365255875"/>
            <w:rPr>
              <w:rFonts w:ascii="Arial" w:eastAsia="Times New Roman" w:hAnsi="Arial" w:cs="Arial"/>
              <w:sz w:val="18"/>
              <w:szCs w:val="18"/>
            </w:rPr>
          </w:pPr>
          <w:r w:rsidRPr="00831A83">
            <w:rPr>
              <w:rFonts w:ascii="Arial" w:eastAsia="Times New Roman" w:hAnsi="Arial" w:cs="Arial"/>
              <w:sz w:val="18"/>
              <w:szCs w:val="18"/>
            </w:rPr>
            <w:t>8</w:t>
          </w:r>
          <w:r w:rsidRPr="00831A83">
            <w:rPr>
              <w:rFonts w:ascii="Arial" w:hAnsi="Arial" w:cs="Arial"/>
              <w:sz w:val="18"/>
              <w:szCs w:val="18"/>
            </w:rPr>
            <w:tab/>
          </w:r>
          <w:r w:rsidRPr="00831A83">
            <w:rPr>
              <w:rFonts w:ascii="Arial" w:eastAsia="Times New Roman" w:hAnsi="Arial" w:cs="Arial"/>
              <w:sz w:val="18"/>
              <w:szCs w:val="18"/>
            </w:rPr>
            <w:t xml:space="preserve">Bryan S, Dormandy E, Roberts T, Ades A, Barton P, Juarez-Garcia 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Screening for sickle cell and thalassaemia in primary care: a cost-effectiveness study. </w:t>
          </w:r>
          <w:r w:rsidRPr="00831A83">
            <w:rPr>
              <w:rFonts w:ascii="Arial" w:eastAsia="Times New Roman" w:hAnsi="Arial" w:cs="Arial"/>
              <w:i/>
              <w:iCs/>
              <w:sz w:val="18"/>
              <w:szCs w:val="18"/>
            </w:rPr>
            <w:t>British Journal of General Practice</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61</w:t>
          </w:r>
          <w:r w:rsidRPr="00831A83">
            <w:rPr>
              <w:rFonts w:ascii="Arial" w:eastAsia="Times New Roman" w:hAnsi="Arial" w:cs="Arial"/>
              <w:sz w:val="18"/>
              <w:szCs w:val="18"/>
            </w:rPr>
            <w:t>:e620-7.</w:t>
          </w:r>
        </w:p>
        <w:p w14:paraId="746DC150" w14:textId="77777777" w:rsidR="00B26423" w:rsidRPr="00831A83" w:rsidRDefault="00B26423" w:rsidP="00831A83">
          <w:pPr>
            <w:autoSpaceDE w:val="0"/>
            <w:autoSpaceDN w:val="0"/>
            <w:spacing w:after="0" w:line="240" w:lineRule="auto"/>
            <w:ind w:hanging="426"/>
            <w:divId w:val="1526016163"/>
            <w:rPr>
              <w:rFonts w:ascii="Arial" w:eastAsia="Times New Roman" w:hAnsi="Arial" w:cs="Arial"/>
              <w:sz w:val="18"/>
              <w:szCs w:val="18"/>
            </w:rPr>
          </w:pPr>
          <w:r w:rsidRPr="00831A83">
            <w:rPr>
              <w:rFonts w:ascii="Arial" w:eastAsia="Times New Roman" w:hAnsi="Arial" w:cs="Arial"/>
              <w:sz w:val="18"/>
              <w:szCs w:val="18"/>
            </w:rPr>
            <w:t>9</w:t>
          </w:r>
          <w:r w:rsidRPr="00831A83">
            <w:rPr>
              <w:rFonts w:ascii="Arial" w:hAnsi="Arial" w:cs="Arial"/>
              <w:sz w:val="18"/>
              <w:szCs w:val="18"/>
            </w:rPr>
            <w:tab/>
          </w:r>
          <w:r w:rsidRPr="00831A83">
            <w:rPr>
              <w:rFonts w:ascii="Arial" w:eastAsia="Times New Roman" w:hAnsi="Arial" w:cs="Arial"/>
              <w:sz w:val="18"/>
              <w:szCs w:val="18"/>
            </w:rPr>
            <w:t xml:space="preserve">Cacciatore P, Visser LA, Buyukkaramikli N, van der Ploeg CPB, van den Akker-van Marle ME. The Methodological Quality and Challenges in Conducting Economic Evaluations of Newborn Screening: A Scoping Review. </w:t>
          </w:r>
          <w:r w:rsidRPr="00831A83">
            <w:rPr>
              <w:rFonts w:ascii="Arial" w:eastAsia="Times New Roman" w:hAnsi="Arial" w:cs="Arial"/>
              <w:i/>
              <w:iCs/>
              <w:sz w:val="18"/>
              <w:szCs w:val="18"/>
            </w:rPr>
            <w:t>International Journal of Neonatal Screening</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6</w:t>
          </w:r>
          <w:r w:rsidRPr="00831A83">
            <w:rPr>
              <w:rFonts w:ascii="Arial" w:eastAsia="Times New Roman" w:hAnsi="Arial" w:cs="Arial"/>
              <w:sz w:val="18"/>
              <w:szCs w:val="18"/>
            </w:rPr>
            <w:t>:. https://doi.org/10.3390/ijns6040094.</w:t>
          </w:r>
        </w:p>
        <w:p w14:paraId="319E2116" w14:textId="77777777" w:rsidR="00B26423" w:rsidRPr="00831A83" w:rsidRDefault="00B26423" w:rsidP="00831A83">
          <w:pPr>
            <w:autoSpaceDE w:val="0"/>
            <w:autoSpaceDN w:val="0"/>
            <w:spacing w:after="0" w:line="240" w:lineRule="auto"/>
            <w:ind w:hanging="426"/>
            <w:divId w:val="60833484"/>
            <w:rPr>
              <w:rFonts w:ascii="Arial" w:eastAsia="Times New Roman" w:hAnsi="Arial" w:cs="Arial"/>
              <w:sz w:val="18"/>
              <w:szCs w:val="18"/>
            </w:rPr>
          </w:pPr>
          <w:r w:rsidRPr="00831A83">
            <w:rPr>
              <w:rFonts w:ascii="Arial" w:eastAsia="Times New Roman" w:hAnsi="Arial" w:cs="Arial"/>
              <w:sz w:val="18"/>
              <w:szCs w:val="18"/>
            </w:rPr>
            <w:t>10</w:t>
          </w:r>
          <w:r w:rsidRPr="00831A83">
            <w:rPr>
              <w:rFonts w:ascii="Arial" w:hAnsi="Arial" w:cs="Arial"/>
              <w:sz w:val="18"/>
              <w:szCs w:val="18"/>
            </w:rPr>
            <w:tab/>
          </w:r>
          <w:r w:rsidRPr="00831A83">
            <w:rPr>
              <w:rFonts w:ascii="Arial" w:eastAsia="Times New Roman" w:hAnsi="Arial" w:cs="Arial"/>
              <w:sz w:val="18"/>
              <w:szCs w:val="18"/>
            </w:rPr>
            <w:t xml:space="preserve">Castilla-Rodriguez I, Vallejo-Torres L, Couce ML, Valcarcel-Nazco C, Mar J, Serrano-Aguilar P. Cost-Effectiveness Methods and Newborn Screening Assessment. </w:t>
          </w:r>
          <w:r w:rsidRPr="00831A83">
            <w:rPr>
              <w:rFonts w:ascii="Arial" w:eastAsia="Times New Roman" w:hAnsi="Arial" w:cs="Arial"/>
              <w:i/>
              <w:iCs/>
              <w:sz w:val="18"/>
              <w:szCs w:val="18"/>
            </w:rPr>
            <w:t>Advances in Experimental Medicine and Biology</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1031</w:t>
          </w:r>
          <w:r w:rsidRPr="00831A83">
            <w:rPr>
              <w:rFonts w:ascii="Arial" w:eastAsia="Times New Roman" w:hAnsi="Arial" w:cs="Arial"/>
              <w:sz w:val="18"/>
              <w:szCs w:val="18"/>
            </w:rPr>
            <w:t>:267–81.</w:t>
          </w:r>
        </w:p>
        <w:p w14:paraId="1A6808C2" w14:textId="77777777" w:rsidR="00B26423" w:rsidRPr="00831A83" w:rsidRDefault="00B26423" w:rsidP="00831A83">
          <w:pPr>
            <w:autoSpaceDE w:val="0"/>
            <w:autoSpaceDN w:val="0"/>
            <w:spacing w:after="0" w:line="240" w:lineRule="auto"/>
            <w:ind w:hanging="426"/>
            <w:divId w:val="839584615"/>
            <w:rPr>
              <w:rFonts w:ascii="Arial" w:eastAsia="Times New Roman" w:hAnsi="Arial" w:cs="Arial"/>
              <w:sz w:val="18"/>
              <w:szCs w:val="18"/>
            </w:rPr>
          </w:pPr>
          <w:r w:rsidRPr="00831A83">
            <w:rPr>
              <w:rFonts w:ascii="Arial" w:eastAsia="Times New Roman" w:hAnsi="Arial" w:cs="Arial"/>
              <w:sz w:val="18"/>
              <w:szCs w:val="18"/>
            </w:rPr>
            <w:t>11</w:t>
          </w:r>
          <w:r w:rsidRPr="00831A83">
            <w:rPr>
              <w:rFonts w:ascii="Arial" w:hAnsi="Arial" w:cs="Arial"/>
              <w:sz w:val="18"/>
              <w:szCs w:val="18"/>
            </w:rPr>
            <w:tab/>
          </w:r>
          <w:r w:rsidRPr="00831A83">
            <w:rPr>
              <w:rFonts w:ascii="Arial" w:eastAsia="Times New Roman" w:hAnsi="Arial" w:cs="Arial"/>
              <w:sz w:val="18"/>
              <w:szCs w:val="18"/>
            </w:rPr>
            <w:t xml:space="preserve">Caughey AB, Kaimal AJ, Odibo AO. Cost-effectiveness of Down syndrome screening paradigms. </w:t>
          </w:r>
          <w:r w:rsidRPr="00831A83">
            <w:rPr>
              <w:rFonts w:ascii="Arial" w:eastAsia="Times New Roman" w:hAnsi="Arial" w:cs="Arial"/>
              <w:i/>
              <w:iCs/>
              <w:sz w:val="18"/>
              <w:szCs w:val="18"/>
            </w:rPr>
            <w:t>Clinics in Laboratory Medicine</w:t>
          </w:r>
          <w:r w:rsidRPr="00831A83">
            <w:rPr>
              <w:rFonts w:ascii="Arial" w:eastAsia="Times New Roman" w:hAnsi="Arial" w:cs="Arial"/>
              <w:sz w:val="18"/>
              <w:szCs w:val="18"/>
            </w:rPr>
            <w:t xml:space="preserve"> 2010;</w:t>
          </w:r>
          <w:r w:rsidRPr="00831A83">
            <w:rPr>
              <w:rFonts w:ascii="Arial" w:eastAsia="Times New Roman" w:hAnsi="Arial" w:cs="Arial"/>
              <w:b/>
              <w:bCs/>
              <w:sz w:val="18"/>
              <w:szCs w:val="18"/>
            </w:rPr>
            <w:t>30</w:t>
          </w:r>
          <w:r w:rsidRPr="00831A83">
            <w:rPr>
              <w:rFonts w:ascii="Arial" w:eastAsia="Times New Roman" w:hAnsi="Arial" w:cs="Arial"/>
              <w:sz w:val="18"/>
              <w:szCs w:val="18"/>
            </w:rPr>
            <w:t>:629–42.</w:t>
          </w:r>
        </w:p>
        <w:p w14:paraId="2424C40F" w14:textId="77777777" w:rsidR="00B26423" w:rsidRPr="00831A83" w:rsidRDefault="00B26423" w:rsidP="00831A83">
          <w:pPr>
            <w:autoSpaceDE w:val="0"/>
            <w:autoSpaceDN w:val="0"/>
            <w:spacing w:after="0" w:line="240" w:lineRule="auto"/>
            <w:ind w:hanging="426"/>
            <w:divId w:val="1931036052"/>
            <w:rPr>
              <w:rFonts w:ascii="Arial" w:eastAsia="Times New Roman" w:hAnsi="Arial" w:cs="Arial"/>
              <w:sz w:val="18"/>
              <w:szCs w:val="18"/>
            </w:rPr>
          </w:pPr>
          <w:r w:rsidRPr="00831A83">
            <w:rPr>
              <w:rFonts w:ascii="Arial" w:eastAsia="Times New Roman" w:hAnsi="Arial" w:cs="Arial"/>
              <w:sz w:val="18"/>
              <w:szCs w:val="18"/>
            </w:rPr>
            <w:t>12</w:t>
          </w:r>
          <w:r w:rsidRPr="00831A83">
            <w:rPr>
              <w:rFonts w:ascii="Arial" w:hAnsi="Arial" w:cs="Arial"/>
              <w:sz w:val="18"/>
              <w:szCs w:val="18"/>
            </w:rPr>
            <w:tab/>
          </w:r>
          <w:r w:rsidRPr="00831A83">
            <w:rPr>
              <w:rFonts w:ascii="Arial" w:eastAsia="Times New Roman" w:hAnsi="Arial" w:cs="Arial"/>
              <w:sz w:val="18"/>
              <w:szCs w:val="18"/>
            </w:rPr>
            <w:t xml:space="preserve">Colbourn TE, Asseburg C, Bojke L, Philips Z, Welton NJ, Claxton K,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Preventive strategies for group B streptococcal and other bacterial infections in early infancy: cost effectiveness and value of information analyses. </w:t>
          </w:r>
          <w:r w:rsidRPr="00831A83">
            <w:rPr>
              <w:rFonts w:ascii="Arial" w:eastAsia="Times New Roman" w:hAnsi="Arial" w:cs="Arial"/>
              <w:i/>
              <w:iCs/>
              <w:sz w:val="18"/>
              <w:szCs w:val="18"/>
            </w:rPr>
            <w:t>BMJ</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335</w:t>
          </w:r>
          <w:r w:rsidRPr="00831A83">
            <w:rPr>
              <w:rFonts w:ascii="Arial" w:eastAsia="Times New Roman" w:hAnsi="Arial" w:cs="Arial"/>
              <w:sz w:val="18"/>
              <w:szCs w:val="18"/>
            </w:rPr>
            <w:t>:655.</w:t>
          </w:r>
        </w:p>
        <w:p w14:paraId="3182352A" w14:textId="77777777" w:rsidR="00B26423" w:rsidRPr="00831A83" w:rsidRDefault="00B26423" w:rsidP="00831A83">
          <w:pPr>
            <w:autoSpaceDE w:val="0"/>
            <w:autoSpaceDN w:val="0"/>
            <w:spacing w:after="0" w:line="240" w:lineRule="auto"/>
            <w:ind w:hanging="426"/>
            <w:divId w:val="1586186720"/>
            <w:rPr>
              <w:rFonts w:ascii="Arial" w:eastAsia="Times New Roman" w:hAnsi="Arial" w:cs="Arial"/>
              <w:sz w:val="18"/>
              <w:szCs w:val="18"/>
            </w:rPr>
          </w:pPr>
          <w:r w:rsidRPr="00831A83">
            <w:rPr>
              <w:rFonts w:ascii="Arial" w:eastAsia="Times New Roman" w:hAnsi="Arial" w:cs="Arial"/>
              <w:sz w:val="18"/>
              <w:szCs w:val="18"/>
            </w:rPr>
            <w:t>13</w:t>
          </w:r>
          <w:r w:rsidRPr="00831A83">
            <w:rPr>
              <w:rFonts w:ascii="Arial" w:hAnsi="Arial" w:cs="Arial"/>
              <w:sz w:val="18"/>
              <w:szCs w:val="18"/>
            </w:rPr>
            <w:tab/>
          </w:r>
          <w:r w:rsidRPr="00831A83">
            <w:rPr>
              <w:rFonts w:ascii="Arial" w:eastAsia="Times New Roman" w:hAnsi="Arial" w:cs="Arial"/>
              <w:sz w:val="18"/>
              <w:szCs w:val="18"/>
            </w:rPr>
            <w:t xml:space="preserve">Colgan S, Gold L, Wirth K, Ching T, Poulakis Z, Rickards F,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The cost-effectiveness of universal newborn screening for bilateral permanent congenital hearing impairment: systematic review. </w:t>
          </w:r>
          <w:r w:rsidRPr="00831A83">
            <w:rPr>
              <w:rFonts w:ascii="Arial" w:eastAsia="Times New Roman" w:hAnsi="Arial" w:cs="Arial"/>
              <w:i/>
              <w:iCs/>
              <w:sz w:val="18"/>
              <w:szCs w:val="18"/>
            </w:rPr>
            <w:t>Academic Pediatrics</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12</w:t>
          </w:r>
          <w:r w:rsidRPr="00831A83">
            <w:rPr>
              <w:rFonts w:ascii="Arial" w:eastAsia="Times New Roman" w:hAnsi="Arial" w:cs="Arial"/>
              <w:sz w:val="18"/>
              <w:szCs w:val="18"/>
            </w:rPr>
            <w:t>:171–80.</w:t>
          </w:r>
        </w:p>
        <w:p w14:paraId="6B3E4B32" w14:textId="77777777" w:rsidR="00B26423" w:rsidRPr="00831A83" w:rsidRDefault="00B26423" w:rsidP="00831A83">
          <w:pPr>
            <w:autoSpaceDE w:val="0"/>
            <w:autoSpaceDN w:val="0"/>
            <w:spacing w:after="0" w:line="240" w:lineRule="auto"/>
            <w:ind w:hanging="426"/>
            <w:divId w:val="703216867"/>
            <w:rPr>
              <w:rFonts w:ascii="Arial" w:eastAsia="Times New Roman" w:hAnsi="Arial" w:cs="Arial"/>
              <w:sz w:val="18"/>
              <w:szCs w:val="18"/>
            </w:rPr>
          </w:pPr>
          <w:r w:rsidRPr="00831A83">
            <w:rPr>
              <w:rFonts w:ascii="Arial" w:eastAsia="Times New Roman" w:hAnsi="Arial" w:cs="Arial"/>
              <w:sz w:val="18"/>
              <w:szCs w:val="18"/>
            </w:rPr>
            <w:t>14</w:t>
          </w:r>
          <w:r w:rsidRPr="00831A83">
            <w:rPr>
              <w:rFonts w:ascii="Arial" w:hAnsi="Arial" w:cs="Arial"/>
              <w:sz w:val="18"/>
              <w:szCs w:val="18"/>
            </w:rPr>
            <w:tab/>
          </w:r>
          <w:r w:rsidRPr="00831A83">
            <w:rPr>
              <w:rFonts w:ascii="Arial" w:eastAsia="Times New Roman" w:hAnsi="Arial" w:cs="Arial"/>
              <w:sz w:val="18"/>
              <w:szCs w:val="18"/>
            </w:rPr>
            <w:t xml:space="preserve">Coward S, Leggett L, Kaplan GG, Clement F. Cost-effectiveness of screening for hepatitis C virus: a systematic review of economic evaluations. </w:t>
          </w:r>
          <w:r w:rsidRPr="00831A83">
            <w:rPr>
              <w:rFonts w:ascii="Arial" w:eastAsia="Times New Roman" w:hAnsi="Arial" w:cs="Arial"/>
              <w:i/>
              <w:iCs/>
              <w:sz w:val="18"/>
              <w:szCs w:val="18"/>
            </w:rPr>
            <w:t>BMJ Open</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6</w:t>
          </w:r>
          <w:r w:rsidRPr="00831A83">
            <w:rPr>
              <w:rFonts w:ascii="Arial" w:eastAsia="Times New Roman" w:hAnsi="Arial" w:cs="Arial"/>
              <w:sz w:val="18"/>
              <w:szCs w:val="18"/>
            </w:rPr>
            <w:t>:e011821.</w:t>
          </w:r>
        </w:p>
        <w:p w14:paraId="4FD7AD2E" w14:textId="77777777" w:rsidR="00B26423" w:rsidRPr="00831A83" w:rsidRDefault="00B26423" w:rsidP="00831A83">
          <w:pPr>
            <w:autoSpaceDE w:val="0"/>
            <w:autoSpaceDN w:val="0"/>
            <w:spacing w:after="0" w:line="240" w:lineRule="auto"/>
            <w:ind w:hanging="426"/>
            <w:divId w:val="1469128562"/>
            <w:rPr>
              <w:rFonts w:ascii="Arial" w:eastAsia="Times New Roman" w:hAnsi="Arial" w:cs="Arial"/>
              <w:sz w:val="18"/>
              <w:szCs w:val="18"/>
            </w:rPr>
          </w:pPr>
          <w:r w:rsidRPr="00831A83">
            <w:rPr>
              <w:rFonts w:ascii="Arial" w:eastAsia="Times New Roman" w:hAnsi="Arial" w:cs="Arial"/>
              <w:sz w:val="18"/>
              <w:szCs w:val="18"/>
            </w:rPr>
            <w:t>15</w:t>
          </w:r>
          <w:r w:rsidRPr="00831A83">
            <w:rPr>
              <w:rFonts w:ascii="Arial" w:hAnsi="Arial" w:cs="Arial"/>
              <w:sz w:val="18"/>
              <w:szCs w:val="18"/>
            </w:rPr>
            <w:tab/>
          </w:r>
          <w:r w:rsidRPr="00831A83">
            <w:rPr>
              <w:rFonts w:ascii="Arial" w:eastAsia="Times New Roman" w:hAnsi="Arial" w:cs="Arial"/>
              <w:sz w:val="18"/>
              <w:szCs w:val="18"/>
            </w:rPr>
            <w:t xml:space="preserve">DeVore GR. Is genetic ultrasound cost-effective? </w:t>
          </w:r>
          <w:r w:rsidRPr="00831A83">
            <w:rPr>
              <w:rFonts w:ascii="Arial" w:eastAsia="Times New Roman" w:hAnsi="Arial" w:cs="Arial"/>
              <w:i/>
              <w:iCs/>
              <w:sz w:val="18"/>
              <w:szCs w:val="18"/>
            </w:rPr>
            <w:t>Seminars in Perinatology</w:t>
          </w:r>
          <w:r w:rsidRPr="00831A83">
            <w:rPr>
              <w:rFonts w:ascii="Arial" w:eastAsia="Times New Roman" w:hAnsi="Arial" w:cs="Arial"/>
              <w:sz w:val="18"/>
              <w:szCs w:val="18"/>
            </w:rPr>
            <w:t xml:space="preserve"> 2003;</w:t>
          </w:r>
          <w:r w:rsidRPr="00831A83">
            <w:rPr>
              <w:rFonts w:ascii="Arial" w:eastAsia="Times New Roman" w:hAnsi="Arial" w:cs="Arial"/>
              <w:b/>
              <w:bCs/>
              <w:sz w:val="18"/>
              <w:szCs w:val="18"/>
            </w:rPr>
            <w:t>27</w:t>
          </w:r>
          <w:r w:rsidRPr="00831A83">
            <w:rPr>
              <w:rFonts w:ascii="Arial" w:eastAsia="Times New Roman" w:hAnsi="Arial" w:cs="Arial"/>
              <w:sz w:val="18"/>
              <w:szCs w:val="18"/>
            </w:rPr>
            <w:t>:173–82.</w:t>
          </w:r>
        </w:p>
        <w:p w14:paraId="201BACD5" w14:textId="77777777" w:rsidR="00B26423" w:rsidRPr="00831A83" w:rsidRDefault="00B26423" w:rsidP="00831A83">
          <w:pPr>
            <w:autoSpaceDE w:val="0"/>
            <w:autoSpaceDN w:val="0"/>
            <w:spacing w:after="0" w:line="240" w:lineRule="auto"/>
            <w:ind w:hanging="426"/>
            <w:divId w:val="1724137000"/>
            <w:rPr>
              <w:rFonts w:ascii="Arial" w:eastAsia="Times New Roman" w:hAnsi="Arial" w:cs="Arial"/>
              <w:sz w:val="18"/>
              <w:szCs w:val="18"/>
            </w:rPr>
          </w:pPr>
          <w:r w:rsidRPr="00831A83">
            <w:rPr>
              <w:rFonts w:ascii="Arial" w:eastAsia="Times New Roman" w:hAnsi="Arial" w:cs="Arial"/>
              <w:sz w:val="18"/>
              <w:szCs w:val="18"/>
            </w:rPr>
            <w:t>16</w:t>
          </w:r>
          <w:r w:rsidRPr="00831A83">
            <w:rPr>
              <w:rFonts w:ascii="Arial" w:hAnsi="Arial" w:cs="Arial"/>
              <w:sz w:val="18"/>
              <w:szCs w:val="18"/>
            </w:rPr>
            <w:tab/>
          </w:r>
          <w:r w:rsidRPr="00831A83">
            <w:rPr>
              <w:rFonts w:ascii="Arial" w:eastAsia="Times New Roman" w:hAnsi="Arial" w:cs="Arial"/>
              <w:sz w:val="18"/>
              <w:szCs w:val="18"/>
            </w:rPr>
            <w:t xml:space="preserve">Ewer AK, Furmston AT, Middleton LJ, Deeks JJ, Daniels JP, Pattison HM,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Pulse oximetry as a screening test for congenital heart defects in newborn infants: a test accuracy study with evaluation of acceptability and cost-effectiveness.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16</w:t>
          </w:r>
          <w:r w:rsidRPr="00831A83">
            <w:rPr>
              <w:rFonts w:ascii="Arial" w:eastAsia="Times New Roman" w:hAnsi="Arial" w:cs="Arial"/>
              <w:sz w:val="18"/>
              <w:szCs w:val="18"/>
            </w:rPr>
            <w:t>:v–xiii, 1.</w:t>
          </w:r>
        </w:p>
        <w:p w14:paraId="60C2292A" w14:textId="77777777" w:rsidR="00B26423" w:rsidRPr="00831A83" w:rsidRDefault="00B26423" w:rsidP="00831A83">
          <w:pPr>
            <w:autoSpaceDE w:val="0"/>
            <w:autoSpaceDN w:val="0"/>
            <w:spacing w:after="0" w:line="240" w:lineRule="auto"/>
            <w:ind w:hanging="426"/>
            <w:divId w:val="303631810"/>
            <w:rPr>
              <w:rFonts w:ascii="Arial" w:eastAsia="Times New Roman" w:hAnsi="Arial" w:cs="Arial"/>
              <w:sz w:val="18"/>
              <w:szCs w:val="18"/>
            </w:rPr>
          </w:pPr>
          <w:r w:rsidRPr="00831A83">
            <w:rPr>
              <w:rFonts w:ascii="Arial" w:eastAsia="Times New Roman" w:hAnsi="Arial" w:cs="Arial"/>
              <w:sz w:val="18"/>
              <w:szCs w:val="18"/>
            </w:rPr>
            <w:t>17</w:t>
          </w:r>
          <w:r w:rsidRPr="00831A83">
            <w:rPr>
              <w:rFonts w:ascii="Arial" w:hAnsi="Arial" w:cs="Arial"/>
              <w:sz w:val="18"/>
              <w:szCs w:val="18"/>
            </w:rPr>
            <w:tab/>
          </w:r>
          <w:r w:rsidRPr="00831A83">
            <w:rPr>
              <w:rFonts w:ascii="Arial" w:eastAsia="Times New Roman" w:hAnsi="Arial" w:cs="Arial"/>
              <w:sz w:val="18"/>
              <w:szCs w:val="18"/>
            </w:rPr>
            <w:t xml:space="preserve">Ferrier C, Dhombres F, Guilbaud L, Durand-Zaleski I, Jouannic JM. Ultrasound screening for birth defects: A medico-economic review. </w:t>
          </w:r>
          <w:r w:rsidRPr="00831A83">
            <w:rPr>
              <w:rFonts w:ascii="Arial" w:eastAsia="Times New Roman" w:hAnsi="Arial" w:cs="Arial"/>
              <w:i/>
              <w:iCs/>
              <w:sz w:val="18"/>
              <w:szCs w:val="18"/>
            </w:rPr>
            <w:t>Gynecologie, Obstetrique, Fertilite and Senologie</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45</w:t>
          </w:r>
          <w:r w:rsidRPr="00831A83">
            <w:rPr>
              <w:rFonts w:ascii="Arial" w:eastAsia="Times New Roman" w:hAnsi="Arial" w:cs="Arial"/>
              <w:sz w:val="18"/>
              <w:szCs w:val="18"/>
            </w:rPr>
            <w:t>:408–15.</w:t>
          </w:r>
        </w:p>
        <w:p w14:paraId="13B21C88" w14:textId="77777777" w:rsidR="00B26423" w:rsidRPr="00B31BAF" w:rsidRDefault="00B26423" w:rsidP="00831A83">
          <w:pPr>
            <w:autoSpaceDE w:val="0"/>
            <w:autoSpaceDN w:val="0"/>
            <w:spacing w:after="0" w:line="240" w:lineRule="auto"/>
            <w:ind w:hanging="426"/>
            <w:divId w:val="1640261388"/>
            <w:rPr>
              <w:rFonts w:ascii="Arial" w:eastAsia="Times New Roman" w:hAnsi="Arial" w:cs="Arial"/>
              <w:sz w:val="18"/>
              <w:szCs w:val="18"/>
              <w:lang w:val="es-ES"/>
            </w:rPr>
          </w:pPr>
          <w:r w:rsidRPr="00831A83">
            <w:rPr>
              <w:rFonts w:ascii="Arial" w:eastAsia="Times New Roman" w:hAnsi="Arial" w:cs="Arial"/>
              <w:sz w:val="18"/>
              <w:szCs w:val="18"/>
            </w:rPr>
            <w:t>18</w:t>
          </w:r>
          <w:r w:rsidRPr="00831A83">
            <w:rPr>
              <w:rFonts w:ascii="Arial" w:hAnsi="Arial" w:cs="Arial"/>
              <w:sz w:val="18"/>
              <w:szCs w:val="18"/>
            </w:rPr>
            <w:tab/>
          </w:r>
          <w:r w:rsidRPr="00831A83">
            <w:rPr>
              <w:rFonts w:ascii="Arial" w:eastAsia="Times New Roman" w:hAnsi="Arial" w:cs="Arial"/>
              <w:sz w:val="18"/>
              <w:szCs w:val="18"/>
            </w:rPr>
            <w:t xml:space="preserve">Fitria N, van Asselt ADI, Postma MJ. Cost-effectiveness of controlling gestational diabetes mellitus: a systematic review. </w:t>
          </w:r>
          <w:r w:rsidRPr="00B31BAF">
            <w:rPr>
              <w:rFonts w:ascii="Arial" w:eastAsia="Times New Roman" w:hAnsi="Arial" w:cs="Arial"/>
              <w:i/>
              <w:iCs/>
              <w:sz w:val="18"/>
              <w:szCs w:val="18"/>
              <w:lang w:val="es-ES"/>
            </w:rPr>
            <w:t>European Journal of Health Economics</w:t>
          </w:r>
          <w:r w:rsidRPr="00B31BAF">
            <w:rPr>
              <w:rFonts w:ascii="Arial" w:eastAsia="Times New Roman" w:hAnsi="Arial" w:cs="Arial"/>
              <w:sz w:val="18"/>
              <w:szCs w:val="18"/>
              <w:lang w:val="es-ES"/>
            </w:rPr>
            <w:t xml:space="preserve"> 2019;</w:t>
          </w:r>
          <w:r w:rsidRPr="00B31BAF">
            <w:rPr>
              <w:rFonts w:ascii="Arial" w:eastAsia="Times New Roman" w:hAnsi="Arial" w:cs="Arial"/>
              <w:b/>
              <w:bCs/>
              <w:sz w:val="18"/>
              <w:szCs w:val="18"/>
              <w:lang w:val="es-ES"/>
            </w:rPr>
            <w:t>20</w:t>
          </w:r>
          <w:r w:rsidRPr="00B31BAF">
            <w:rPr>
              <w:rFonts w:ascii="Arial" w:eastAsia="Times New Roman" w:hAnsi="Arial" w:cs="Arial"/>
              <w:sz w:val="18"/>
              <w:szCs w:val="18"/>
              <w:lang w:val="es-ES"/>
            </w:rPr>
            <w:t>:407–17.</w:t>
          </w:r>
        </w:p>
        <w:p w14:paraId="32FD52F1" w14:textId="77777777" w:rsidR="00B26423" w:rsidRPr="00831A83" w:rsidRDefault="00B26423" w:rsidP="00831A83">
          <w:pPr>
            <w:autoSpaceDE w:val="0"/>
            <w:autoSpaceDN w:val="0"/>
            <w:spacing w:after="0" w:line="240" w:lineRule="auto"/>
            <w:ind w:hanging="426"/>
            <w:divId w:val="1511870295"/>
            <w:rPr>
              <w:rFonts w:ascii="Arial" w:eastAsia="Times New Roman" w:hAnsi="Arial" w:cs="Arial"/>
              <w:sz w:val="18"/>
              <w:szCs w:val="18"/>
            </w:rPr>
          </w:pPr>
          <w:r w:rsidRPr="00B31BAF">
            <w:rPr>
              <w:rFonts w:ascii="Arial" w:eastAsia="Times New Roman" w:hAnsi="Arial" w:cs="Arial"/>
              <w:sz w:val="18"/>
              <w:szCs w:val="18"/>
              <w:lang w:val="es-ES"/>
            </w:rPr>
            <w:t>19</w:t>
          </w:r>
          <w:r w:rsidRPr="00B31BAF">
            <w:rPr>
              <w:rFonts w:ascii="Arial" w:hAnsi="Arial" w:cs="Arial"/>
              <w:sz w:val="18"/>
              <w:szCs w:val="18"/>
              <w:lang w:val="es-ES"/>
            </w:rPr>
            <w:tab/>
          </w:r>
          <w:r w:rsidRPr="00B31BAF">
            <w:rPr>
              <w:rFonts w:ascii="Arial" w:eastAsia="Times New Roman" w:hAnsi="Arial" w:cs="Arial"/>
              <w:sz w:val="18"/>
              <w:szCs w:val="18"/>
              <w:lang w:val="es-ES"/>
            </w:rPr>
            <w:t xml:space="preserve">Garcia-Perez L, Linertova R, Alvarez-de-la-Rosa M, Bayon JC, Imaz-Iglesia I, Ferrer-Rodriguez J, </w:t>
          </w:r>
          <w:r w:rsidRPr="00B31BAF">
            <w:rPr>
              <w:rFonts w:ascii="Arial" w:eastAsia="Times New Roman" w:hAnsi="Arial" w:cs="Arial"/>
              <w:i/>
              <w:iCs/>
              <w:sz w:val="18"/>
              <w:szCs w:val="18"/>
              <w:lang w:val="es-ES"/>
            </w:rPr>
            <w:t>et al.</w:t>
          </w:r>
          <w:r w:rsidRPr="00B31BAF">
            <w:rPr>
              <w:rFonts w:ascii="Arial" w:eastAsia="Times New Roman" w:hAnsi="Arial" w:cs="Arial"/>
              <w:sz w:val="18"/>
              <w:szCs w:val="18"/>
              <w:lang w:val="es-ES"/>
            </w:rPr>
            <w:t xml:space="preserve"> </w:t>
          </w:r>
          <w:r w:rsidRPr="00831A83">
            <w:rPr>
              <w:rFonts w:ascii="Arial" w:eastAsia="Times New Roman" w:hAnsi="Arial" w:cs="Arial"/>
              <w:sz w:val="18"/>
              <w:szCs w:val="18"/>
            </w:rPr>
            <w:t xml:space="preserve">Cost-effectiveness of cell-free DNA in maternal blood testing for prenatal detection of trisomy 21, 18 and 13: a systematic review. </w:t>
          </w:r>
          <w:r w:rsidRPr="00831A83">
            <w:rPr>
              <w:rFonts w:ascii="Arial" w:eastAsia="Times New Roman" w:hAnsi="Arial" w:cs="Arial"/>
              <w:i/>
              <w:iCs/>
              <w:sz w:val="18"/>
              <w:szCs w:val="18"/>
            </w:rPr>
            <w:t>European Journal of Health Economics</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19</w:t>
          </w:r>
          <w:r w:rsidRPr="00831A83">
            <w:rPr>
              <w:rFonts w:ascii="Arial" w:eastAsia="Times New Roman" w:hAnsi="Arial" w:cs="Arial"/>
              <w:sz w:val="18"/>
              <w:szCs w:val="18"/>
            </w:rPr>
            <w:t>:979–91.</w:t>
          </w:r>
        </w:p>
        <w:p w14:paraId="3B63B09B" w14:textId="77777777" w:rsidR="00B26423" w:rsidRPr="00831A83" w:rsidRDefault="00B26423" w:rsidP="00831A83">
          <w:pPr>
            <w:autoSpaceDE w:val="0"/>
            <w:autoSpaceDN w:val="0"/>
            <w:spacing w:after="0" w:line="240" w:lineRule="auto"/>
            <w:ind w:hanging="426"/>
            <w:divId w:val="1838381147"/>
            <w:rPr>
              <w:rFonts w:ascii="Arial" w:eastAsia="Times New Roman" w:hAnsi="Arial" w:cs="Arial"/>
              <w:sz w:val="18"/>
              <w:szCs w:val="18"/>
            </w:rPr>
          </w:pPr>
          <w:r w:rsidRPr="00831A83">
            <w:rPr>
              <w:rFonts w:ascii="Arial" w:eastAsia="Times New Roman" w:hAnsi="Arial" w:cs="Arial"/>
              <w:sz w:val="18"/>
              <w:szCs w:val="18"/>
            </w:rPr>
            <w:t>20</w:t>
          </w:r>
          <w:r w:rsidRPr="00831A83">
            <w:rPr>
              <w:rFonts w:ascii="Arial" w:hAnsi="Arial" w:cs="Arial"/>
              <w:sz w:val="18"/>
              <w:szCs w:val="18"/>
            </w:rPr>
            <w:tab/>
          </w:r>
          <w:r w:rsidRPr="00831A83">
            <w:rPr>
              <w:rFonts w:ascii="Arial" w:eastAsia="Times New Roman" w:hAnsi="Arial" w:cs="Arial"/>
              <w:sz w:val="18"/>
              <w:szCs w:val="18"/>
            </w:rPr>
            <w:t xml:space="preserve">Geue C, Wu O, Xin Y, Heggie R, Hutchinson S, Martin NK,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of HBV and HCV screening strategies - A systematic review of existing modelling techniques. </w:t>
          </w:r>
          <w:r w:rsidRPr="00831A83">
            <w:rPr>
              <w:rFonts w:ascii="Arial" w:eastAsia="Times New Roman" w:hAnsi="Arial" w:cs="Arial"/>
              <w:i/>
              <w:iCs/>
              <w:sz w:val="18"/>
              <w:szCs w:val="18"/>
            </w:rPr>
            <w:t>PLoS ONE</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10</w:t>
          </w:r>
          <w:r w:rsidRPr="00831A83">
            <w:rPr>
              <w:rFonts w:ascii="Arial" w:eastAsia="Times New Roman" w:hAnsi="Arial" w:cs="Arial"/>
              <w:sz w:val="18"/>
              <w:szCs w:val="18"/>
            </w:rPr>
            <w:t>:.</w:t>
          </w:r>
        </w:p>
        <w:p w14:paraId="7A7B07F7" w14:textId="77777777" w:rsidR="00B26423" w:rsidRPr="00831A83" w:rsidRDefault="00B26423" w:rsidP="00831A83">
          <w:pPr>
            <w:autoSpaceDE w:val="0"/>
            <w:autoSpaceDN w:val="0"/>
            <w:spacing w:after="0" w:line="240" w:lineRule="auto"/>
            <w:ind w:hanging="426"/>
            <w:divId w:val="1806970336"/>
            <w:rPr>
              <w:rFonts w:ascii="Arial" w:eastAsia="Times New Roman" w:hAnsi="Arial" w:cs="Arial"/>
              <w:sz w:val="18"/>
              <w:szCs w:val="18"/>
            </w:rPr>
          </w:pPr>
          <w:r w:rsidRPr="00831A83">
            <w:rPr>
              <w:rFonts w:ascii="Arial" w:eastAsia="Times New Roman" w:hAnsi="Arial" w:cs="Arial"/>
              <w:sz w:val="18"/>
              <w:szCs w:val="18"/>
            </w:rPr>
            <w:t>21</w:t>
          </w:r>
          <w:r w:rsidRPr="00831A83">
            <w:rPr>
              <w:rFonts w:ascii="Arial" w:hAnsi="Arial" w:cs="Arial"/>
              <w:sz w:val="18"/>
              <w:szCs w:val="18"/>
            </w:rPr>
            <w:tab/>
          </w:r>
          <w:r w:rsidRPr="00831A83">
            <w:rPr>
              <w:rFonts w:ascii="Arial" w:eastAsia="Times New Roman" w:hAnsi="Arial" w:cs="Arial"/>
              <w:sz w:val="18"/>
              <w:szCs w:val="18"/>
            </w:rPr>
            <w:t xml:space="preserve">Gilbert RE, Peckham CS. Congenital toxoplasmosis in the United Kingdom: To screen or not to screen? </w:t>
          </w:r>
          <w:r w:rsidRPr="00831A83">
            <w:rPr>
              <w:rFonts w:ascii="Arial" w:eastAsia="Times New Roman" w:hAnsi="Arial" w:cs="Arial"/>
              <w:i/>
              <w:iCs/>
              <w:sz w:val="18"/>
              <w:szCs w:val="18"/>
            </w:rPr>
            <w:t>Journal of Medical Screening</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9</w:t>
          </w:r>
          <w:r w:rsidRPr="00831A83">
            <w:rPr>
              <w:rFonts w:ascii="Arial" w:eastAsia="Times New Roman" w:hAnsi="Arial" w:cs="Arial"/>
              <w:sz w:val="18"/>
              <w:szCs w:val="18"/>
            </w:rPr>
            <w:t>:135–41.</w:t>
          </w:r>
        </w:p>
        <w:p w14:paraId="5CED90E1" w14:textId="77777777" w:rsidR="00B26423" w:rsidRPr="00831A83" w:rsidRDefault="00B26423" w:rsidP="00831A83">
          <w:pPr>
            <w:autoSpaceDE w:val="0"/>
            <w:autoSpaceDN w:val="0"/>
            <w:spacing w:after="0" w:line="240" w:lineRule="auto"/>
            <w:ind w:hanging="426"/>
            <w:divId w:val="2033875605"/>
            <w:rPr>
              <w:rFonts w:ascii="Arial" w:eastAsia="Times New Roman" w:hAnsi="Arial" w:cs="Arial"/>
              <w:sz w:val="18"/>
              <w:szCs w:val="18"/>
            </w:rPr>
          </w:pPr>
          <w:r w:rsidRPr="00831A83">
            <w:rPr>
              <w:rFonts w:ascii="Arial" w:eastAsia="Times New Roman" w:hAnsi="Arial" w:cs="Arial"/>
              <w:sz w:val="18"/>
              <w:szCs w:val="18"/>
            </w:rPr>
            <w:t>22</w:t>
          </w:r>
          <w:r w:rsidRPr="00831A83">
            <w:rPr>
              <w:rFonts w:ascii="Arial" w:hAnsi="Arial" w:cs="Arial"/>
              <w:sz w:val="18"/>
              <w:szCs w:val="18"/>
            </w:rPr>
            <w:tab/>
          </w:r>
          <w:r w:rsidRPr="00831A83">
            <w:rPr>
              <w:rFonts w:ascii="Arial" w:eastAsia="Times New Roman" w:hAnsi="Arial" w:cs="Arial"/>
              <w:sz w:val="18"/>
              <w:szCs w:val="18"/>
            </w:rPr>
            <w:t xml:space="preserve">Gliddon HD, Peeling RW, Kamb ML, Toskin I, Wi TE, Taylor MM. A systematic review and meta-analysis of studies evaluating the performance and operational characteristics of dual point-of-care tests for HIV and syphilis. </w:t>
          </w:r>
          <w:r w:rsidRPr="00831A83">
            <w:rPr>
              <w:rFonts w:ascii="Arial" w:eastAsia="Times New Roman" w:hAnsi="Arial" w:cs="Arial"/>
              <w:i/>
              <w:iCs/>
              <w:sz w:val="18"/>
              <w:szCs w:val="18"/>
            </w:rPr>
            <w:t>Sexually Transmitted Infections</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93</w:t>
          </w:r>
          <w:r w:rsidRPr="00831A83">
            <w:rPr>
              <w:rFonts w:ascii="Arial" w:eastAsia="Times New Roman" w:hAnsi="Arial" w:cs="Arial"/>
              <w:sz w:val="18"/>
              <w:szCs w:val="18"/>
            </w:rPr>
            <w:t>:S3–15.</w:t>
          </w:r>
        </w:p>
        <w:p w14:paraId="20DBF536" w14:textId="77777777" w:rsidR="00B26423" w:rsidRPr="00831A83" w:rsidRDefault="00B26423" w:rsidP="00831A83">
          <w:pPr>
            <w:autoSpaceDE w:val="0"/>
            <w:autoSpaceDN w:val="0"/>
            <w:spacing w:after="0" w:line="240" w:lineRule="auto"/>
            <w:ind w:hanging="426"/>
            <w:divId w:val="1293636131"/>
            <w:rPr>
              <w:rFonts w:ascii="Arial" w:eastAsia="Times New Roman" w:hAnsi="Arial" w:cs="Arial"/>
              <w:sz w:val="18"/>
              <w:szCs w:val="18"/>
            </w:rPr>
          </w:pPr>
          <w:r w:rsidRPr="00831A83">
            <w:rPr>
              <w:rFonts w:ascii="Arial" w:eastAsia="Times New Roman" w:hAnsi="Arial" w:cs="Arial"/>
              <w:sz w:val="18"/>
              <w:szCs w:val="18"/>
            </w:rPr>
            <w:t>23</w:t>
          </w:r>
          <w:r w:rsidRPr="00831A83">
            <w:rPr>
              <w:rFonts w:ascii="Arial" w:hAnsi="Arial" w:cs="Arial"/>
              <w:sz w:val="18"/>
              <w:szCs w:val="18"/>
            </w:rPr>
            <w:tab/>
          </w:r>
          <w:r w:rsidRPr="00831A83">
            <w:rPr>
              <w:rFonts w:ascii="Arial" w:eastAsia="Times New Roman" w:hAnsi="Arial" w:cs="Arial"/>
              <w:sz w:val="18"/>
              <w:szCs w:val="18"/>
            </w:rPr>
            <w:t xml:space="preserve">Gonzalez FM, Veneziano MA, Puggina A, Boccia S. A Systematic Review on the Cost-Effectiveness of Genetic and Electrocardiogram Testing for Long QT Syndrome in Infants and Young Adults.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18</w:t>
          </w:r>
          <w:r w:rsidRPr="00831A83">
            <w:rPr>
              <w:rFonts w:ascii="Arial" w:eastAsia="Times New Roman" w:hAnsi="Arial" w:cs="Arial"/>
              <w:sz w:val="18"/>
              <w:szCs w:val="18"/>
            </w:rPr>
            <w:t>:700–8.</w:t>
          </w:r>
        </w:p>
        <w:p w14:paraId="315ADA8E" w14:textId="77777777" w:rsidR="00B26423" w:rsidRPr="00831A83" w:rsidRDefault="00B26423" w:rsidP="00831A83">
          <w:pPr>
            <w:autoSpaceDE w:val="0"/>
            <w:autoSpaceDN w:val="0"/>
            <w:spacing w:after="0" w:line="240" w:lineRule="auto"/>
            <w:ind w:hanging="426"/>
            <w:divId w:val="849369200"/>
            <w:rPr>
              <w:rFonts w:ascii="Arial" w:eastAsia="Times New Roman" w:hAnsi="Arial" w:cs="Arial"/>
              <w:sz w:val="18"/>
              <w:szCs w:val="18"/>
            </w:rPr>
          </w:pPr>
          <w:r w:rsidRPr="00831A83">
            <w:rPr>
              <w:rFonts w:ascii="Arial" w:eastAsia="Times New Roman" w:hAnsi="Arial" w:cs="Arial"/>
              <w:sz w:val="18"/>
              <w:szCs w:val="18"/>
            </w:rPr>
            <w:t>24</w:t>
          </w:r>
          <w:r w:rsidRPr="00831A83">
            <w:rPr>
              <w:rFonts w:ascii="Arial" w:hAnsi="Arial" w:cs="Arial"/>
              <w:sz w:val="18"/>
              <w:szCs w:val="18"/>
            </w:rPr>
            <w:tab/>
          </w:r>
          <w:r w:rsidRPr="00831A83">
            <w:rPr>
              <w:rFonts w:ascii="Arial" w:eastAsia="Times New Roman" w:hAnsi="Arial" w:cs="Arial"/>
              <w:sz w:val="18"/>
              <w:szCs w:val="18"/>
            </w:rPr>
            <w:t xml:space="preserve">Grosse SD. Showing Value in Newborn Screening: Challenges in Quantifying the Effectiveness and Cost-Effectiveness of Early Detection of Phenylketonuria and Cystic Fibrosis. </w:t>
          </w:r>
          <w:r w:rsidRPr="00831A83">
            <w:rPr>
              <w:rFonts w:ascii="Arial" w:eastAsia="Times New Roman" w:hAnsi="Arial" w:cs="Arial"/>
              <w:i/>
              <w:iCs/>
              <w:sz w:val="18"/>
              <w:szCs w:val="18"/>
            </w:rPr>
            <w:t>Healthcare</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3</w:t>
          </w:r>
          <w:r w:rsidRPr="00831A83">
            <w:rPr>
              <w:rFonts w:ascii="Arial" w:eastAsia="Times New Roman" w:hAnsi="Arial" w:cs="Arial"/>
              <w:sz w:val="18"/>
              <w:szCs w:val="18"/>
            </w:rPr>
            <w:t>:1133–57.</w:t>
          </w:r>
        </w:p>
        <w:p w14:paraId="057F4D6F" w14:textId="77777777" w:rsidR="00B26423" w:rsidRPr="00831A83" w:rsidRDefault="00B26423" w:rsidP="00831A83">
          <w:pPr>
            <w:autoSpaceDE w:val="0"/>
            <w:autoSpaceDN w:val="0"/>
            <w:spacing w:after="0" w:line="240" w:lineRule="auto"/>
            <w:ind w:hanging="426"/>
            <w:divId w:val="1806198219"/>
            <w:rPr>
              <w:rFonts w:ascii="Arial" w:eastAsia="Times New Roman" w:hAnsi="Arial" w:cs="Arial"/>
              <w:sz w:val="18"/>
              <w:szCs w:val="18"/>
            </w:rPr>
          </w:pPr>
          <w:r w:rsidRPr="00831A83">
            <w:rPr>
              <w:rFonts w:ascii="Arial" w:eastAsia="Times New Roman" w:hAnsi="Arial" w:cs="Arial"/>
              <w:sz w:val="18"/>
              <w:szCs w:val="18"/>
            </w:rPr>
            <w:t>25</w:t>
          </w:r>
          <w:r w:rsidRPr="00831A83">
            <w:rPr>
              <w:rFonts w:ascii="Arial" w:hAnsi="Arial" w:cs="Arial"/>
              <w:sz w:val="18"/>
              <w:szCs w:val="18"/>
            </w:rPr>
            <w:tab/>
          </w:r>
          <w:r w:rsidRPr="00831A83">
            <w:rPr>
              <w:rFonts w:ascii="Arial" w:eastAsia="Times New Roman" w:hAnsi="Arial" w:cs="Arial"/>
              <w:sz w:val="18"/>
              <w:szCs w:val="18"/>
            </w:rPr>
            <w:t xml:space="preserve">Grosse SD, Mason CA, Gaffney M, Thomson V, White KR. What Contribution Did Economic Evidence Make to the Adoption of Universal Newborn Hearing Screening Policies in the United States? </w:t>
          </w:r>
          <w:r w:rsidRPr="00831A83">
            <w:rPr>
              <w:rFonts w:ascii="Arial" w:eastAsia="Times New Roman" w:hAnsi="Arial" w:cs="Arial"/>
              <w:i/>
              <w:iCs/>
              <w:sz w:val="18"/>
              <w:szCs w:val="18"/>
            </w:rPr>
            <w:t>International Journal of Neonatal Screening</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4</w:t>
          </w:r>
          <w:r w:rsidRPr="00831A83">
            <w:rPr>
              <w:rFonts w:ascii="Arial" w:eastAsia="Times New Roman" w:hAnsi="Arial" w:cs="Arial"/>
              <w:sz w:val="18"/>
              <w:szCs w:val="18"/>
            </w:rPr>
            <w:t>:25.</w:t>
          </w:r>
        </w:p>
        <w:p w14:paraId="7FCA589D" w14:textId="77777777" w:rsidR="00B26423" w:rsidRPr="00831A83" w:rsidRDefault="00B26423" w:rsidP="00831A83">
          <w:pPr>
            <w:autoSpaceDE w:val="0"/>
            <w:autoSpaceDN w:val="0"/>
            <w:spacing w:after="0" w:line="240" w:lineRule="auto"/>
            <w:ind w:hanging="426"/>
            <w:divId w:val="1409419062"/>
            <w:rPr>
              <w:rFonts w:ascii="Arial" w:eastAsia="Times New Roman" w:hAnsi="Arial" w:cs="Arial"/>
              <w:sz w:val="18"/>
              <w:szCs w:val="18"/>
            </w:rPr>
          </w:pPr>
          <w:r w:rsidRPr="00831A83">
            <w:rPr>
              <w:rFonts w:ascii="Arial" w:eastAsia="Times New Roman" w:hAnsi="Arial" w:cs="Arial"/>
              <w:sz w:val="18"/>
              <w:szCs w:val="18"/>
            </w:rPr>
            <w:t>26</w:t>
          </w:r>
          <w:r w:rsidRPr="00831A83">
            <w:rPr>
              <w:rFonts w:ascii="Arial" w:hAnsi="Arial" w:cs="Arial"/>
              <w:sz w:val="18"/>
              <w:szCs w:val="18"/>
            </w:rPr>
            <w:tab/>
          </w:r>
          <w:r w:rsidRPr="00831A83">
            <w:rPr>
              <w:rFonts w:ascii="Arial" w:eastAsia="Times New Roman" w:hAnsi="Arial" w:cs="Arial"/>
              <w:sz w:val="18"/>
              <w:szCs w:val="18"/>
            </w:rPr>
            <w:t xml:space="preserve">Grosse SD, Olney RS, Baily MA. The cost effectiveness of universal versus selective newborn screening for sickle cell disease in the US and the UK: a critique. </w:t>
          </w:r>
          <w:r w:rsidRPr="00831A83">
            <w:rPr>
              <w:rFonts w:ascii="Arial" w:eastAsia="Times New Roman" w:hAnsi="Arial" w:cs="Arial"/>
              <w:i/>
              <w:iCs/>
              <w:sz w:val="18"/>
              <w:szCs w:val="18"/>
            </w:rPr>
            <w:t>Applied Health Economics &amp; Health Policy</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4</w:t>
          </w:r>
          <w:r w:rsidRPr="00831A83">
            <w:rPr>
              <w:rFonts w:ascii="Arial" w:eastAsia="Times New Roman" w:hAnsi="Arial" w:cs="Arial"/>
              <w:sz w:val="18"/>
              <w:szCs w:val="18"/>
            </w:rPr>
            <w:t>:239–47.</w:t>
          </w:r>
        </w:p>
        <w:p w14:paraId="10B66F35" w14:textId="77777777" w:rsidR="00B26423" w:rsidRPr="00831A83" w:rsidRDefault="00B26423" w:rsidP="00831A83">
          <w:pPr>
            <w:autoSpaceDE w:val="0"/>
            <w:autoSpaceDN w:val="0"/>
            <w:spacing w:after="0" w:line="240" w:lineRule="auto"/>
            <w:ind w:hanging="426"/>
            <w:divId w:val="545799770"/>
            <w:rPr>
              <w:rFonts w:ascii="Arial" w:eastAsia="Times New Roman" w:hAnsi="Arial" w:cs="Arial"/>
              <w:sz w:val="18"/>
              <w:szCs w:val="18"/>
            </w:rPr>
          </w:pPr>
          <w:r w:rsidRPr="00831A83">
            <w:rPr>
              <w:rFonts w:ascii="Arial" w:eastAsia="Times New Roman" w:hAnsi="Arial" w:cs="Arial"/>
              <w:sz w:val="18"/>
              <w:szCs w:val="18"/>
            </w:rPr>
            <w:lastRenderedPageBreak/>
            <w:t>27</w:t>
          </w:r>
          <w:r w:rsidRPr="00831A83">
            <w:rPr>
              <w:rFonts w:ascii="Arial" w:hAnsi="Arial" w:cs="Arial"/>
              <w:sz w:val="18"/>
              <w:szCs w:val="18"/>
            </w:rPr>
            <w:tab/>
          </w:r>
          <w:r w:rsidRPr="00831A83">
            <w:rPr>
              <w:rFonts w:ascii="Arial" w:eastAsia="Times New Roman" w:hAnsi="Arial" w:cs="Arial"/>
              <w:sz w:val="18"/>
              <w:szCs w:val="18"/>
            </w:rPr>
            <w:t xml:space="preserve">Grosse SD, Rogowski WH, Ross LF, Cornel MC, Dondorp WJ, Khoury MJ. Population screening for genetic disorders in the 21st century: evidence, economics, and ethics. </w:t>
          </w:r>
          <w:r w:rsidRPr="00831A83">
            <w:rPr>
              <w:rFonts w:ascii="Arial" w:eastAsia="Times New Roman" w:hAnsi="Arial" w:cs="Arial"/>
              <w:i/>
              <w:iCs/>
              <w:sz w:val="18"/>
              <w:szCs w:val="18"/>
            </w:rPr>
            <w:t>Public Health Genomics</w:t>
          </w:r>
          <w:r w:rsidRPr="00831A83">
            <w:rPr>
              <w:rFonts w:ascii="Arial" w:eastAsia="Times New Roman" w:hAnsi="Arial" w:cs="Arial"/>
              <w:sz w:val="18"/>
              <w:szCs w:val="18"/>
            </w:rPr>
            <w:t xml:space="preserve"> 2010;</w:t>
          </w:r>
          <w:r w:rsidRPr="00831A83">
            <w:rPr>
              <w:rFonts w:ascii="Arial" w:eastAsia="Times New Roman" w:hAnsi="Arial" w:cs="Arial"/>
              <w:b/>
              <w:bCs/>
              <w:sz w:val="18"/>
              <w:szCs w:val="18"/>
            </w:rPr>
            <w:t>13</w:t>
          </w:r>
          <w:r w:rsidRPr="00831A83">
            <w:rPr>
              <w:rFonts w:ascii="Arial" w:eastAsia="Times New Roman" w:hAnsi="Arial" w:cs="Arial"/>
              <w:sz w:val="18"/>
              <w:szCs w:val="18"/>
            </w:rPr>
            <w:t>:106–15.</w:t>
          </w:r>
        </w:p>
        <w:p w14:paraId="41D4F495" w14:textId="77777777" w:rsidR="00B26423" w:rsidRPr="00831A83" w:rsidRDefault="00B26423" w:rsidP="00831A83">
          <w:pPr>
            <w:autoSpaceDE w:val="0"/>
            <w:autoSpaceDN w:val="0"/>
            <w:spacing w:after="0" w:line="240" w:lineRule="auto"/>
            <w:ind w:hanging="426"/>
            <w:divId w:val="522861327"/>
            <w:rPr>
              <w:rFonts w:ascii="Arial" w:eastAsia="Times New Roman" w:hAnsi="Arial" w:cs="Arial"/>
              <w:sz w:val="18"/>
              <w:szCs w:val="18"/>
            </w:rPr>
          </w:pPr>
          <w:r w:rsidRPr="00831A83">
            <w:rPr>
              <w:rFonts w:ascii="Arial" w:eastAsia="Times New Roman" w:hAnsi="Arial" w:cs="Arial"/>
              <w:sz w:val="18"/>
              <w:szCs w:val="18"/>
            </w:rPr>
            <w:t>28</w:t>
          </w:r>
          <w:r w:rsidRPr="00831A83">
            <w:rPr>
              <w:rFonts w:ascii="Arial" w:hAnsi="Arial" w:cs="Arial"/>
              <w:sz w:val="18"/>
              <w:szCs w:val="18"/>
            </w:rPr>
            <w:tab/>
          </w:r>
          <w:r w:rsidRPr="00831A83">
            <w:rPr>
              <w:rFonts w:ascii="Arial" w:eastAsia="Times New Roman" w:hAnsi="Arial" w:cs="Arial"/>
              <w:sz w:val="18"/>
              <w:szCs w:val="18"/>
            </w:rPr>
            <w:t xml:space="preserve">Grosse SD, Teutsch SM, Haddix AC. Lessons from cost-effectiveness research for United States public health policy. </w:t>
          </w:r>
          <w:r w:rsidRPr="00831A83">
            <w:rPr>
              <w:rFonts w:ascii="Arial" w:eastAsia="Times New Roman" w:hAnsi="Arial" w:cs="Arial"/>
              <w:i/>
              <w:iCs/>
              <w:sz w:val="18"/>
              <w:szCs w:val="18"/>
            </w:rPr>
            <w:t>Annual Review of Public Health</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28</w:t>
          </w:r>
          <w:r w:rsidRPr="00831A83">
            <w:rPr>
              <w:rFonts w:ascii="Arial" w:eastAsia="Times New Roman" w:hAnsi="Arial" w:cs="Arial"/>
              <w:sz w:val="18"/>
              <w:szCs w:val="18"/>
            </w:rPr>
            <w:t>:365–91.</w:t>
          </w:r>
        </w:p>
        <w:p w14:paraId="21B7D80A" w14:textId="77777777" w:rsidR="00B26423" w:rsidRPr="00831A83" w:rsidRDefault="00B26423" w:rsidP="00831A83">
          <w:pPr>
            <w:autoSpaceDE w:val="0"/>
            <w:autoSpaceDN w:val="0"/>
            <w:spacing w:after="0" w:line="240" w:lineRule="auto"/>
            <w:ind w:hanging="426"/>
            <w:divId w:val="1090201140"/>
            <w:rPr>
              <w:rFonts w:ascii="Arial" w:eastAsia="Times New Roman" w:hAnsi="Arial" w:cs="Arial"/>
              <w:sz w:val="18"/>
              <w:szCs w:val="18"/>
            </w:rPr>
          </w:pPr>
          <w:r w:rsidRPr="00831A83">
            <w:rPr>
              <w:rFonts w:ascii="Arial" w:eastAsia="Times New Roman" w:hAnsi="Arial" w:cs="Arial"/>
              <w:sz w:val="18"/>
              <w:szCs w:val="18"/>
            </w:rPr>
            <w:t>29</w:t>
          </w:r>
          <w:r w:rsidRPr="00831A83">
            <w:rPr>
              <w:rFonts w:ascii="Arial" w:hAnsi="Arial" w:cs="Arial"/>
              <w:sz w:val="18"/>
              <w:szCs w:val="18"/>
            </w:rPr>
            <w:tab/>
          </w:r>
          <w:r w:rsidRPr="00831A83">
            <w:rPr>
              <w:rFonts w:ascii="Arial" w:eastAsia="Times New Roman" w:hAnsi="Arial" w:cs="Arial"/>
              <w:sz w:val="18"/>
              <w:szCs w:val="18"/>
            </w:rPr>
            <w:t xml:space="preserve">Grosse SD, Thompson JD, Ding Y, Glass M. The Use of Economic Evaluation to Inform Newborn Screening Policy Decisions: The Washington State Experience. </w:t>
          </w:r>
          <w:r w:rsidRPr="00831A83">
            <w:rPr>
              <w:rFonts w:ascii="Arial" w:eastAsia="Times New Roman" w:hAnsi="Arial" w:cs="Arial"/>
              <w:i/>
              <w:iCs/>
              <w:sz w:val="18"/>
              <w:szCs w:val="18"/>
            </w:rPr>
            <w:t>Milbank Quarterly</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94</w:t>
          </w:r>
          <w:r w:rsidRPr="00831A83">
            <w:rPr>
              <w:rFonts w:ascii="Arial" w:eastAsia="Times New Roman" w:hAnsi="Arial" w:cs="Arial"/>
              <w:sz w:val="18"/>
              <w:szCs w:val="18"/>
            </w:rPr>
            <w:t>:366–91. https://doi.org/10.1016/j.jpeds.2016.01.029. [38] Peterson C, Grosse SD, Oster ME, Olney RS, Cassell CH. Cost</w:t>
          </w:r>
          <w:r w:rsidRPr="00831A83">
            <w:rPr>
              <w:rFonts w:ascii="Cambria Math" w:eastAsia="Times New Roman" w:hAnsi="Cambria Math" w:cs="Cambria Math"/>
              <w:sz w:val="18"/>
              <w:szCs w:val="18"/>
            </w:rPr>
            <w:t>‐</w:t>
          </w:r>
          <w:r w:rsidRPr="00831A83">
            <w:rPr>
              <w:rFonts w:ascii="Arial" w:eastAsia="Times New Roman" w:hAnsi="Arial" w:cs="Arial"/>
              <w:sz w:val="18"/>
              <w:szCs w:val="18"/>
            </w:rPr>
            <w:t>effectiveness of routine screening for critical congenital heart disease in US newborns. Pediatrics. 2013; 132( 3): e595</w:t>
          </w:r>
          <w:r w:rsidRPr="00831A83">
            <w:rPr>
              <w:rFonts w:ascii="Cambria Math" w:eastAsia="Times New Roman" w:hAnsi="Cambria Math" w:cs="Cambria Math"/>
              <w:sz w:val="18"/>
              <w:szCs w:val="18"/>
            </w:rPr>
            <w:t>‐</w:t>
          </w:r>
          <w:r w:rsidRPr="00831A83">
            <w:rPr>
              <w:rFonts w:ascii="Arial" w:eastAsia="Times New Roman" w:hAnsi="Arial" w:cs="Arial"/>
              <w:sz w:val="18"/>
              <w:szCs w:val="18"/>
            </w:rPr>
            <w:t xml:space="preserve"> 603. [39] Grosse SD. Economic analyses of genetic tests in personalized medicine: clinical utility first, then cost utility. Genet Med. 2014; 16( 3): 225</w:t>
          </w:r>
          <w:r w:rsidRPr="00831A83">
            <w:rPr>
              <w:rFonts w:ascii="Cambria Math" w:eastAsia="Times New Roman" w:hAnsi="Cambria Math" w:cs="Cambria Math"/>
              <w:sz w:val="18"/>
              <w:szCs w:val="18"/>
            </w:rPr>
            <w:t>‐</w:t>
          </w:r>
          <w:r w:rsidRPr="00831A83">
            <w:rPr>
              <w:rFonts w:ascii="Arial" w:eastAsia="Times New Roman" w:hAnsi="Arial" w:cs="Arial"/>
              <w:sz w:val="18"/>
              <w:szCs w:val="18"/>
            </w:rPr>
            <w:t xml:space="preserve"> 227. [42] Grosse SD. Economic evaluations of newborn screening interventions. In: WJ Ungar, ed. Economic Evaluation in Child Heal.</w:t>
          </w:r>
        </w:p>
        <w:p w14:paraId="24E7BE4B" w14:textId="77777777" w:rsidR="00B26423" w:rsidRPr="00831A83" w:rsidRDefault="00B26423" w:rsidP="00831A83">
          <w:pPr>
            <w:autoSpaceDE w:val="0"/>
            <w:autoSpaceDN w:val="0"/>
            <w:spacing w:after="0" w:line="240" w:lineRule="auto"/>
            <w:ind w:hanging="426"/>
            <w:divId w:val="993989563"/>
            <w:rPr>
              <w:rFonts w:ascii="Arial" w:eastAsia="Times New Roman" w:hAnsi="Arial" w:cs="Arial"/>
              <w:sz w:val="18"/>
              <w:szCs w:val="18"/>
            </w:rPr>
          </w:pPr>
          <w:r w:rsidRPr="00831A83">
            <w:rPr>
              <w:rFonts w:ascii="Arial" w:eastAsia="Times New Roman" w:hAnsi="Arial" w:cs="Arial"/>
              <w:sz w:val="18"/>
              <w:szCs w:val="18"/>
            </w:rPr>
            <w:t>30</w:t>
          </w:r>
          <w:r w:rsidRPr="00831A83">
            <w:rPr>
              <w:rFonts w:ascii="Arial" w:hAnsi="Arial" w:cs="Arial"/>
              <w:sz w:val="18"/>
              <w:szCs w:val="18"/>
            </w:rPr>
            <w:tab/>
          </w:r>
          <w:r w:rsidRPr="00831A83">
            <w:rPr>
              <w:rFonts w:ascii="Arial" w:eastAsia="Times New Roman" w:hAnsi="Arial" w:cs="Arial"/>
              <w:sz w:val="18"/>
              <w:szCs w:val="18"/>
            </w:rPr>
            <w:t xml:space="preserve">Grosse SD, Van Vliet G. How many deaths can be prevented by newborn screening for congenital adrenal hyperplasia? </w:t>
          </w:r>
          <w:r w:rsidRPr="00831A83">
            <w:rPr>
              <w:rFonts w:ascii="Arial" w:eastAsia="Times New Roman" w:hAnsi="Arial" w:cs="Arial"/>
              <w:i/>
              <w:iCs/>
              <w:sz w:val="18"/>
              <w:szCs w:val="18"/>
            </w:rPr>
            <w:t>Hormone Research</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67</w:t>
          </w:r>
          <w:r w:rsidRPr="00831A83">
            <w:rPr>
              <w:rFonts w:ascii="Arial" w:eastAsia="Times New Roman" w:hAnsi="Arial" w:cs="Arial"/>
              <w:sz w:val="18"/>
              <w:szCs w:val="18"/>
            </w:rPr>
            <w:t>:284–91.</w:t>
          </w:r>
        </w:p>
        <w:p w14:paraId="697C01BC" w14:textId="77777777" w:rsidR="00B26423" w:rsidRPr="00831A83" w:rsidRDefault="00B26423" w:rsidP="00831A83">
          <w:pPr>
            <w:autoSpaceDE w:val="0"/>
            <w:autoSpaceDN w:val="0"/>
            <w:spacing w:after="0" w:line="240" w:lineRule="auto"/>
            <w:ind w:hanging="426"/>
            <w:divId w:val="60716094"/>
            <w:rPr>
              <w:rFonts w:ascii="Arial" w:eastAsia="Times New Roman" w:hAnsi="Arial" w:cs="Arial"/>
              <w:sz w:val="18"/>
              <w:szCs w:val="18"/>
            </w:rPr>
          </w:pPr>
          <w:r w:rsidRPr="00831A83">
            <w:rPr>
              <w:rFonts w:ascii="Arial" w:eastAsia="Times New Roman" w:hAnsi="Arial" w:cs="Arial"/>
              <w:sz w:val="18"/>
              <w:szCs w:val="18"/>
            </w:rPr>
            <w:t>31</w:t>
          </w:r>
          <w:r w:rsidRPr="00831A83">
            <w:rPr>
              <w:rFonts w:ascii="Arial" w:hAnsi="Arial" w:cs="Arial"/>
              <w:sz w:val="18"/>
              <w:szCs w:val="18"/>
            </w:rPr>
            <w:tab/>
          </w:r>
          <w:r w:rsidRPr="00831A83">
            <w:rPr>
              <w:rFonts w:ascii="Arial" w:eastAsia="Times New Roman" w:hAnsi="Arial" w:cs="Arial"/>
              <w:sz w:val="18"/>
              <w:szCs w:val="18"/>
            </w:rPr>
            <w:t xml:space="preserve">Grosse SD, Van Vliet G. Challenges in Assessing the Cost-Effectiveness of Newborn Screening: The Example of Congenital Adrenal Hyperplasia. </w:t>
          </w:r>
          <w:r w:rsidRPr="00831A83">
            <w:rPr>
              <w:rFonts w:ascii="Arial" w:eastAsia="Times New Roman" w:hAnsi="Arial" w:cs="Arial"/>
              <w:i/>
              <w:iCs/>
              <w:sz w:val="18"/>
              <w:szCs w:val="18"/>
            </w:rPr>
            <w:t>International Journal of Neonatal Screening</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6</w:t>
          </w:r>
          <w:r w:rsidRPr="00831A83">
            <w:rPr>
              <w:rFonts w:ascii="Arial" w:eastAsia="Times New Roman" w:hAnsi="Arial" w:cs="Arial"/>
              <w:sz w:val="18"/>
              <w:szCs w:val="18"/>
            </w:rPr>
            <w:t>:. https://doi.org/10.3390/ijns6040082.</w:t>
          </w:r>
        </w:p>
        <w:p w14:paraId="555B75DE" w14:textId="77777777" w:rsidR="00B26423" w:rsidRPr="00831A83" w:rsidRDefault="00B26423" w:rsidP="00831A83">
          <w:pPr>
            <w:autoSpaceDE w:val="0"/>
            <w:autoSpaceDN w:val="0"/>
            <w:spacing w:after="0" w:line="240" w:lineRule="auto"/>
            <w:ind w:hanging="426"/>
            <w:divId w:val="218633405"/>
            <w:rPr>
              <w:rFonts w:ascii="Arial" w:eastAsia="Times New Roman" w:hAnsi="Arial" w:cs="Arial"/>
              <w:sz w:val="18"/>
              <w:szCs w:val="18"/>
            </w:rPr>
          </w:pPr>
          <w:r w:rsidRPr="00831A83">
            <w:rPr>
              <w:rFonts w:ascii="Arial" w:eastAsia="Times New Roman" w:hAnsi="Arial" w:cs="Arial"/>
              <w:sz w:val="18"/>
              <w:szCs w:val="18"/>
            </w:rPr>
            <w:t>32</w:t>
          </w:r>
          <w:r w:rsidRPr="00831A83">
            <w:rPr>
              <w:rFonts w:ascii="Arial" w:hAnsi="Arial" w:cs="Arial"/>
              <w:sz w:val="18"/>
              <w:szCs w:val="18"/>
            </w:rPr>
            <w:tab/>
          </w:r>
          <w:r w:rsidRPr="00831A83">
            <w:rPr>
              <w:rFonts w:ascii="Arial" w:eastAsia="Times New Roman" w:hAnsi="Arial" w:cs="Arial"/>
              <w:sz w:val="18"/>
              <w:szCs w:val="18"/>
            </w:rPr>
            <w:t xml:space="preserve">Hahne SJ, Veldhuijzen IK, Wiessing L, Lim TA, Salminen M, Laar M. Infection with hepatitis B and C virus in Europe: a systematic review of prevalence and cost-effectiveness of screening. </w:t>
          </w:r>
          <w:r w:rsidRPr="00831A83">
            <w:rPr>
              <w:rFonts w:ascii="Arial" w:eastAsia="Times New Roman" w:hAnsi="Arial" w:cs="Arial"/>
              <w:i/>
              <w:iCs/>
              <w:sz w:val="18"/>
              <w:szCs w:val="18"/>
            </w:rPr>
            <w:t>BMC Infectious Diseases</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13</w:t>
          </w:r>
          <w:r w:rsidRPr="00831A83">
            <w:rPr>
              <w:rFonts w:ascii="Arial" w:eastAsia="Times New Roman" w:hAnsi="Arial" w:cs="Arial"/>
              <w:sz w:val="18"/>
              <w:szCs w:val="18"/>
            </w:rPr>
            <w:t>:181.</w:t>
          </w:r>
        </w:p>
        <w:p w14:paraId="30C5A70E" w14:textId="77777777" w:rsidR="00B26423" w:rsidRPr="00831A83" w:rsidRDefault="00B26423" w:rsidP="00831A83">
          <w:pPr>
            <w:autoSpaceDE w:val="0"/>
            <w:autoSpaceDN w:val="0"/>
            <w:spacing w:after="0" w:line="240" w:lineRule="auto"/>
            <w:ind w:hanging="426"/>
            <w:divId w:val="825786153"/>
            <w:rPr>
              <w:rFonts w:ascii="Arial" w:eastAsia="Times New Roman" w:hAnsi="Arial" w:cs="Arial"/>
              <w:sz w:val="18"/>
              <w:szCs w:val="18"/>
            </w:rPr>
          </w:pPr>
          <w:r w:rsidRPr="00831A83">
            <w:rPr>
              <w:rFonts w:ascii="Arial" w:eastAsia="Times New Roman" w:hAnsi="Arial" w:cs="Arial"/>
              <w:sz w:val="18"/>
              <w:szCs w:val="18"/>
            </w:rPr>
            <w:t>33</w:t>
          </w:r>
          <w:r w:rsidRPr="00831A83">
            <w:rPr>
              <w:rFonts w:ascii="Arial" w:hAnsi="Arial" w:cs="Arial"/>
              <w:sz w:val="18"/>
              <w:szCs w:val="18"/>
            </w:rPr>
            <w:tab/>
          </w:r>
          <w:r w:rsidRPr="00831A83">
            <w:rPr>
              <w:rFonts w:ascii="Arial" w:eastAsia="Times New Roman" w:hAnsi="Arial" w:cs="Arial"/>
              <w:sz w:val="18"/>
              <w:szCs w:val="18"/>
            </w:rPr>
            <w:t xml:space="preserve">Hieronimus S, Le Meaux JP. Relevance of gestational diabetes mellitus screening and comparison of selective with universal strategies. </w:t>
          </w:r>
          <w:r w:rsidRPr="00831A83">
            <w:rPr>
              <w:rFonts w:ascii="Arial" w:eastAsia="Times New Roman" w:hAnsi="Arial" w:cs="Arial"/>
              <w:i/>
              <w:iCs/>
              <w:sz w:val="18"/>
              <w:szCs w:val="18"/>
            </w:rPr>
            <w:t>Diabetes and Metabolism</w:t>
          </w:r>
          <w:r w:rsidRPr="00831A83">
            <w:rPr>
              <w:rFonts w:ascii="Arial" w:eastAsia="Times New Roman" w:hAnsi="Arial" w:cs="Arial"/>
              <w:sz w:val="18"/>
              <w:szCs w:val="18"/>
            </w:rPr>
            <w:t xml:space="preserve"> 2010;</w:t>
          </w:r>
          <w:r w:rsidRPr="00831A83">
            <w:rPr>
              <w:rFonts w:ascii="Arial" w:eastAsia="Times New Roman" w:hAnsi="Arial" w:cs="Arial"/>
              <w:b/>
              <w:bCs/>
              <w:sz w:val="18"/>
              <w:szCs w:val="18"/>
            </w:rPr>
            <w:t>36</w:t>
          </w:r>
          <w:r w:rsidRPr="00831A83">
            <w:rPr>
              <w:rFonts w:ascii="Arial" w:eastAsia="Times New Roman" w:hAnsi="Arial" w:cs="Arial"/>
              <w:sz w:val="18"/>
              <w:szCs w:val="18"/>
            </w:rPr>
            <w:t>:575–86.</w:t>
          </w:r>
        </w:p>
        <w:p w14:paraId="29A6A306" w14:textId="77777777" w:rsidR="00B26423" w:rsidRPr="00831A83" w:rsidRDefault="00B26423" w:rsidP="00831A83">
          <w:pPr>
            <w:autoSpaceDE w:val="0"/>
            <w:autoSpaceDN w:val="0"/>
            <w:spacing w:after="0" w:line="240" w:lineRule="auto"/>
            <w:ind w:hanging="426"/>
            <w:divId w:val="1936209078"/>
            <w:rPr>
              <w:rFonts w:ascii="Arial" w:eastAsia="Times New Roman" w:hAnsi="Arial" w:cs="Arial"/>
              <w:sz w:val="18"/>
              <w:szCs w:val="18"/>
            </w:rPr>
          </w:pPr>
          <w:r w:rsidRPr="00831A83">
            <w:rPr>
              <w:rFonts w:ascii="Arial" w:eastAsia="Times New Roman" w:hAnsi="Arial" w:cs="Arial"/>
              <w:sz w:val="18"/>
              <w:szCs w:val="18"/>
            </w:rPr>
            <w:t>34</w:t>
          </w:r>
          <w:r w:rsidRPr="00831A83">
            <w:rPr>
              <w:rFonts w:ascii="Arial" w:hAnsi="Arial" w:cs="Arial"/>
              <w:sz w:val="18"/>
              <w:szCs w:val="18"/>
            </w:rPr>
            <w:tab/>
          </w:r>
          <w:r w:rsidRPr="00831A83">
            <w:rPr>
              <w:rFonts w:ascii="Arial" w:eastAsia="Times New Roman" w:hAnsi="Arial" w:cs="Arial"/>
              <w:sz w:val="18"/>
              <w:szCs w:val="18"/>
            </w:rPr>
            <w:t xml:space="preserve">Honest H, Forbes C, Durée K, Norman G, Duffy S, Tsourapas 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Screening to prevent spontaneous preterm birth: systematic reviews of accuracy and effectiveness literature with economic modelling.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13</w:t>
          </w:r>
          <w:r w:rsidRPr="00831A83">
            <w:rPr>
              <w:rFonts w:ascii="Arial" w:eastAsia="Times New Roman" w:hAnsi="Arial" w:cs="Arial"/>
              <w:sz w:val="18"/>
              <w:szCs w:val="18"/>
            </w:rPr>
            <w:t>:1–627.</w:t>
          </w:r>
        </w:p>
        <w:p w14:paraId="78C8D5F9" w14:textId="77777777" w:rsidR="00B26423" w:rsidRPr="00831A83" w:rsidRDefault="00B26423" w:rsidP="00831A83">
          <w:pPr>
            <w:autoSpaceDE w:val="0"/>
            <w:autoSpaceDN w:val="0"/>
            <w:spacing w:after="0" w:line="240" w:lineRule="auto"/>
            <w:ind w:hanging="426"/>
            <w:divId w:val="1099058140"/>
            <w:rPr>
              <w:rFonts w:ascii="Arial" w:eastAsia="Times New Roman" w:hAnsi="Arial" w:cs="Arial"/>
              <w:sz w:val="18"/>
              <w:szCs w:val="18"/>
            </w:rPr>
          </w:pPr>
          <w:r w:rsidRPr="00831A83">
            <w:rPr>
              <w:rFonts w:ascii="Arial" w:eastAsia="Times New Roman" w:hAnsi="Arial" w:cs="Arial"/>
              <w:sz w:val="18"/>
              <w:szCs w:val="18"/>
            </w:rPr>
            <w:t>35</w:t>
          </w:r>
          <w:r w:rsidRPr="00831A83">
            <w:rPr>
              <w:rFonts w:ascii="Arial" w:hAnsi="Arial" w:cs="Arial"/>
              <w:sz w:val="18"/>
              <w:szCs w:val="18"/>
            </w:rPr>
            <w:tab/>
          </w:r>
          <w:r w:rsidRPr="00831A83">
            <w:rPr>
              <w:rFonts w:ascii="Arial" w:eastAsia="Times New Roman" w:hAnsi="Arial" w:cs="Arial"/>
              <w:sz w:val="18"/>
              <w:szCs w:val="18"/>
            </w:rPr>
            <w:t xml:space="preserve">Hubbard HB. A primer on economic evaluations related to expansion of newborn screening for genetic and metabolic disorders. </w:t>
          </w:r>
          <w:r w:rsidRPr="00831A83">
            <w:rPr>
              <w:rFonts w:ascii="Arial" w:eastAsia="Times New Roman" w:hAnsi="Arial" w:cs="Arial"/>
              <w:i/>
              <w:iCs/>
              <w:sz w:val="18"/>
              <w:szCs w:val="18"/>
            </w:rPr>
            <w:t>JOGNN: Journal of Obstetric, Gynecologic, &amp; Neonatal Nursing</w:t>
          </w:r>
          <w:r w:rsidRPr="00831A83">
            <w:rPr>
              <w:rFonts w:ascii="Arial" w:eastAsia="Times New Roman" w:hAnsi="Arial" w:cs="Arial"/>
              <w:sz w:val="18"/>
              <w:szCs w:val="18"/>
            </w:rPr>
            <w:t xml:space="preserve"> 2006;</w:t>
          </w:r>
          <w:r w:rsidRPr="00831A83">
            <w:rPr>
              <w:rFonts w:ascii="Arial" w:eastAsia="Times New Roman" w:hAnsi="Arial" w:cs="Arial"/>
              <w:b/>
              <w:bCs/>
              <w:sz w:val="18"/>
              <w:szCs w:val="18"/>
            </w:rPr>
            <w:t>35</w:t>
          </w:r>
          <w:r w:rsidRPr="00831A83">
            <w:rPr>
              <w:rFonts w:ascii="Arial" w:eastAsia="Times New Roman" w:hAnsi="Arial" w:cs="Arial"/>
              <w:sz w:val="18"/>
              <w:szCs w:val="18"/>
            </w:rPr>
            <w:t>:692–9.</w:t>
          </w:r>
        </w:p>
        <w:p w14:paraId="4BC5A585" w14:textId="77777777" w:rsidR="00B26423" w:rsidRPr="00831A83" w:rsidRDefault="00B26423" w:rsidP="00831A83">
          <w:pPr>
            <w:autoSpaceDE w:val="0"/>
            <w:autoSpaceDN w:val="0"/>
            <w:spacing w:after="0" w:line="240" w:lineRule="auto"/>
            <w:ind w:hanging="426"/>
            <w:divId w:val="1223712487"/>
            <w:rPr>
              <w:rFonts w:ascii="Arial" w:eastAsia="Times New Roman" w:hAnsi="Arial" w:cs="Arial"/>
              <w:sz w:val="18"/>
              <w:szCs w:val="18"/>
            </w:rPr>
          </w:pPr>
          <w:r w:rsidRPr="00831A83">
            <w:rPr>
              <w:rFonts w:ascii="Arial" w:eastAsia="Times New Roman" w:hAnsi="Arial" w:cs="Arial"/>
              <w:sz w:val="18"/>
              <w:szCs w:val="18"/>
            </w:rPr>
            <w:t>36</w:t>
          </w:r>
          <w:r w:rsidRPr="00831A83">
            <w:rPr>
              <w:rFonts w:ascii="Arial" w:hAnsi="Arial" w:cs="Arial"/>
              <w:sz w:val="18"/>
              <w:szCs w:val="18"/>
            </w:rPr>
            <w:tab/>
          </w:r>
          <w:r w:rsidRPr="00831A83">
            <w:rPr>
              <w:rFonts w:ascii="Arial" w:eastAsia="Times New Roman" w:hAnsi="Arial" w:cs="Arial"/>
              <w:sz w:val="18"/>
              <w:szCs w:val="18"/>
            </w:rPr>
            <w:t xml:space="preserve">Huntington S, Weston G, Seedat F, Marshall J, Bailey H, Tebruegge M,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Repeat screening for syphilis in pregnancy as an alternative screening strategy in the UK: a cost-effectiveness analysis. </w:t>
          </w:r>
          <w:r w:rsidRPr="00831A83">
            <w:rPr>
              <w:rFonts w:ascii="Arial" w:eastAsia="Times New Roman" w:hAnsi="Arial" w:cs="Arial"/>
              <w:i/>
              <w:iCs/>
              <w:sz w:val="18"/>
              <w:szCs w:val="18"/>
            </w:rPr>
            <w:t>BMJ Open</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10</w:t>
          </w:r>
          <w:r w:rsidRPr="00831A83">
            <w:rPr>
              <w:rFonts w:ascii="Arial" w:eastAsia="Times New Roman" w:hAnsi="Arial" w:cs="Arial"/>
              <w:sz w:val="18"/>
              <w:szCs w:val="18"/>
            </w:rPr>
            <w:t>:e038505. https://doi.org/10.1136/bmjopen-2020-038505.</w:t>
          </w:r>
        </w:p>
        <w:p w14:paraId="786BC717" w14:textId="77777777" w:rsidR="00B26423" w:rsidRPr="00831A83" w:rsidRDefault="00B26423" w:rsidP="00831A83">
          <w:pPr>
            <w:autoSpaceDE w:val="0"/>
            <w:autoSpaceDN w:val="0"/>
            <w:spacing w:after="0" w:line="240" w:lineRule="auto"/>
            <w:ind w:hanging="426"/>
            <w:divId w:val="1554998040"/>
            <w:rPr>
              <w:rFonts w:ascii="Arial" w:eastAsia="Times New Roman" w:hAnsi="Arial" w:cs="Arial"/>
              <w:sz w:val="18"/>
              <w:szCs w:val="18"/>
            </w:rPr>
          </w:pPr>
          <w:r w:rsidRPr="00831A83">
            <w:rPr>
              <w:rFonts w:ascii="Arial" w:eastAsia="Times New Roman" w:hAnsi="Arial" w:cs="Arial"/>
              <w:sz w:val="18"/>
              <w:szCs w:val="18"/>
            </w:rPr>
            <w:t>37</w:t>
          </w:r>
          <w:r w:rsidRPr="00831A83">
            <w:rPr>
              <w:rFonts w:ascii="Arial" w:hAnsi="Arial" w:cs="Arial"/>
              <w:sz w:val="18"/>
              <w:szCs w:val="18"/>
            </w:rPr>
            <w:tab/>
          </w:r>
          <w:r w:rsidRPr="00831A83">
            <w:rPr>
              <w:rFonts w:ascii="Arial" w:eastAsia="Times New Roman" w:hAnsi="Arial" w:cs="Arial"/>
              <w:sz w:val="18"/>
              <w:szCs w:val="18"/>
            </w:rPr>
            <w:t xml:space="preserve">Ibekwe E, Haigh C, Duncan F, Fatoye F. Economic impact of routine opt-out antenatal human immune deficiency virus screening: A systematic review. </w:t>
          </w:r>
          <w:r w:rsidRPr="00831A83">
            <w:rPr>
              <w:rFonts w:ascii="Arial" w:eastAsia="Times New Roman" w:hAnsi="Arial" w:cs="Arial"/>
              <w:i/>
              <w:iCs/>
              <w:sz w:val="18"/>
              <w:szCs w:val="18"/>
            </w:rPr>
            <w:t>Journal of Clinical Nursing</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26</w:t>
          </w:r>
          <w:r w:rsidRPr="00831A83">
            <w:rPr>
              <w:rFonts w:ascii="Arial" w:eastAsia="Times New Roman" w:hAnsi="Arial" w:cs="Arial"/>
              <w:sz w:val="18"/>
              <w:szCs w:val="18"/>
            </w:rPr>
            <w:t>:3832–42.</w:t>
          </w:r>
        </w:p>
        <w:p w14:paraId="59C1AD26" w14:textId="77777777" w:rsidR="00B26423" w:rsidRPr="00831A83" w:rsidRDefault="00B26423" w:rsidP="00831A83">
          <w:pPr>
            <w:autoSpaceDE w:val="0"/>
            <w:autoSpaceDN w:val="0"/>
            <w:spacing w:after="0" w:line="240" w:lineRule="auto"/>
            <w:ind w:hanging="426"/>
            <w:divId w:val="890848502"/>
            <w:rPr>
              <w:rFonts w:ascii="Arial" w:eastAsia="Times New Roman" w:hAnsi="Arial" w:cs="Arial"/>
              <w:sz w:val="18"/>
              <w:szCs w:val="18"/>
            </w:rPr>
          </w:pPr>
          <w:r w:rsidRPr="00831A83">
            <w:rPr>
              <w:rFonts w:ascii="Arial" w:eastAsia="Times New Roman" w:hAnsi="Arial" w:cs="Arial"/>
              <w:sz w:val="18"/>
              <w:szCs w:val="18"/>
            </w:rPr>
            <w:t>38</w:t>
          </w:r>
          <w:r w:rsidRPr="00831A83">
            <w:rPr>
              <w:rFonts w:ascii="Arial" w:hAnsi="Arial" w:cs="Arial"/>
              <w:sz w:val="18"/>
              <w:szCs w:val="18"/>
            </w:rPr>
            <w:tab/>
          </w:r>
          <w:r w:rsidRPr="00831A83">
            <w:rPr>
              <w:rFonts w:ascii="Arial" w:eastAsia="Times New Roman" w:hAnsi="Arial" w:cs="Arial"/>
              <w:sz w:val="18"/>
              <w:szCs w:val="18"/>
            </w:rPr>
            <w:t xml:space="preserve">Institute of Health E. First and Second Trimester Prenatal Screening for Trisomies 13, 18, and 21 and Open Neural Tube Defects. </w:t>
          </w:r>
          <w:r w:rsidRPr="00831A83">
            <w:rPr>
              <w:rFonts w:ascii="Arial" w:eastAsia="Times New Roman" w:hAnsi="Arial" w:cs="Arial"/>
              <w:i/>
              <w:iCs/>
              <w:sz w:val="18"/>
              <w:szCs w:val="18"/>
            </w:rPr>
            <w:t>Institute of Health Economics</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06</w:t>
          </w:r>
          <w:r w:rsidRPr="00831A83">
            <w:rPr>
              <w:rFonts w:ascii="Arial" w:eastAsia="Times New Roman" w:hAnsi="Arial" w:cs="Arial"/>
              <w:sz w:val="18"/>
              <w:szCs w:val="18"/>
            </w:rPr>
            <w:t>:9.</w:t>
          </w:r>
        </w:p>
        <w:p w14:paraId="761C64F1" w14:textId="77777777" w:rsidR="00B26423" w:rsidRPr="00831A83" w:rsidRDefault="00B26423" w:rsidP="00831A83">
          <w:pPr>
            <w:autoSpaceDE w:val="0"/>
            <w:autoSpaceDN w:val="0"/>
            <w:spacing w:after="0" w:line="240" w:lineRule="auto"/>
            <w:ind w:hanging="426"/>
            <w:divId w:val="1034381226"/>
            <w:rPr>
              <w:rFonts w:ascii="Arial" w:eastAsia="Times New Roman" w:hAnsi="Arial" w:cs="Arial"/>
              <w:sz w:val="18"/>
              <w:szCs w:val="18"/>
            </w:rPr>
          </w:pPr>
          <w:r w:rsidRPr="00831A83">
            <w:rPr>
              <w:rFonts w:ascii="Arial" w:eastAsia="Times New Roman" w:hAnsi="Arial" w:cs="Arial"/>
              <w:sz w:val="18"/>
              <w:szCs w:val="18"/>
            </w:rPr>
            <w:t>39</w:t>
          </w:r>
          <w:r w:rsidRPr="00831A83">
            <w:rPr>
              <w:rFonts w:ascii="Arial" w:hAnsi="Arial" w:cs="Arial"/>
              <w:sz w:val="18"/>
              <w:szCs w:val="18"/>
            </w:rPr>
            <w:tab/>
          </w:r>
          <w:r w:rsidRPr="00831A83">
            <w:rPr>
              <w:rFonts w:ascii="Arial" w:eastAsia="Times New Roman" w:hAnsi="Arial" w:cs="Arial"/>
              <w:sz w:val="18"/>
              <w:szCs w:val="18"/>
            </w:rPr>
            <w:t xml:space="preserve">John NM, Wright SJ, Gavan SP, Vass CM. The role of information provision in economic evaluations of non-invasive prenatal testing: a systematic review. </w:t>
          </w:r>
          <w:r w:rsidRPr="00831A83">
            <w:rPr>
              <w:rFonts w:ascii="Arial" w:eastAsia="Times New Roman" w:hAnsi="Arial" w:cs="Arial"/>
              <w:i/>
              <w:iCs/>
              <w:sz w:val="18"/>
              <w:szCs w:val="18"/>
            </w:rPr>
            <w:t>European Journal of Health Economics</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20</w:t>
          </w:r>
          <w:r w:rsidRPr="00831A83">
            <w:rPr>
              <w:rFonts w:ascii="Arial" w:eastAsia="Times New Roman" w:hAnsi="Arial" w:cs="Arial"/>
              <w:sz w:val="18"/>
              <w:szCs w:val="18"/>
            </w:rPr>
            <w:t>:1123–31.</w:t>
          </w:r>
        </w:p>
        <w:p w14:paraId="3A595F19" w14:textId="77777777" w:rsidR="00B26423" w:rsidRPr="00831A83" w:rsidRDefault="00B26423" w:rsidP="00831A83">
          <w:pPr>
            <w:autoSpaceDE w:val="0"/>
            <w:autoSpaceDN w:val="0"/>
            <w:spacing w:after="0" w:line="240" w:lineRule="auto"/>
            <w:ind w:hanging="426"/>
            <w:divId w:val="137916513"/>
            <w:rPr>
              <w:rFonts w:ascii="Arial" w:eastAsia="Times New Roman" w:hAnsi="Arial" w:cs="Arial"/>
              <w:sz w:val="18"/>
              <w:szCs w:val="18"/>
            </w:rPr>
          </w:pPr>
          <w:r w:rsidRPr="00831A83">
            <w:rPr>
              <w:rFonts w:ascii="Arial" w:eastAsia="Times New Roman" w:hAnsi="Arial" w:cs="Arial"/>
              <w:sz w:val="18"/>
              <w:szCs w:val="18"/>
            </w:rPr>
            <w:t>40</w:t>
          </w:r>
          <w:r w:rsidRPr="00831A83">
            <w:rPr>
              <w:rFonts w:ascii="Arial" w:hAnsi="Arial" w:cs="Arial"/>
              <w:sz w:val="18"/>
              <w:szCs w:val="18"/>
            </w:rPr>
            <w:tab/>
          </w:r>
          <w:r w:rsidRPr="00831A83">
            <w:rPr>
              <w:rFonts w:ascii="Arial" w:eastAsia="Times New Roman" w:hAnsi="Arial" w:cs="Arial"/>
              <w:sz w:val="18"/>
              <w:szCs w:val="18"/>
            </w:rPr>
            <w:t xml:space="preserve">Kaambwa B, Bryan S, Gray J, Milner P, Daniels J, Khan KS,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of rapid tests and other existing strategies for screening and management of early-onset group B streptococcus during labour. </w:t>
          </w:r>
          <w:r w:rsidRPr="00831A83">
            <w:rPr>
              <w:rFonts w:ascii="Arial" w:eastAsia="Times New Roman" w:hAnsi="Arial" w:cs="Arial"/>
              <w:i/>
              <w:iCs/>
              <w:sz w:val="18"/>
              <w:szCs w:val="18"/>
            </w:rPr>
            <w:t>BJOG: An International Journal of Obstetrics &amp; Gynaecology</w:t>
          </w:r>
          <w:r w:rsidRPr="00831A83">
            <w:rPr>
              <w:rFonts w:ascii="Arial" w:eastAsia="Times New Roman" w:hAnsi="Arial" w:cs="Arial"/>
              <w:sz w:val="18"/>
              <w:szCs w:val="18"/>
            </w:rPr>
            <w:t xml:space="preserve"> 2010;</w:t>
          </w:r>
          <w:r w:rsidRPr="00831A83">
            <w:rPr>
              <w:rFonts w:ascii="Arial" w:eastAsia="Times New Roman" w:hAnsi="Arial" w:cs="Arial"/>
              <w:b/>
              <w:bCs/>
              <w:sz w:val="18"/>
              <w:szCs w:val="18"/>
            </w:rPr>
            <w:t>117</w:t>
          </w:r>
          <w:r w:rsidRPr="00831A83">
            <w:rPr>
              <w:rFonts w:ascii="Arial" w:eastAsia="Times New Roman" w:hAnsi="Arial" w:cs="Arial"/>
              <w:sz w:val="18"/>
              <w:szCs w:val="18"/>
            </w:rPr>
            <w:t>:1616–27.</w:t>
          </w:r>
        </w:p>
        <w:p w14:paraId="11A20B24" w14:textId="77777777" w:rsidR="00B26423" w:rsidRPr="00831A83" w:rsidRDefault="00B26423" w:rsidP="00831A83">
          <w:pPr>
            <w:autoSpaceDE w:val="0"/>
            <w:autoSpaceDN w:val="0"/>
            <w:spacing w:after="0" w:line="240" w:lineRule="auto"/>
            <w:ind w:hanging="426"/>
            <w:divId w:val="1343781116"/>
            <w:rPr>
              <w:rFonts w:ascii="Arial" w:eastAsia="Times New Roman" w:hAnsi="Arial" w:cs="Arial"/>
              <w:sz w:val="18"/>
              <w:szCs w:val="18"/>
            </w:rPr>
          </w:pPr>
          <w:r w:rsidRPr="00831A83">
            <w:rPr>
              <w:rFonts w:ascii="Arial" w:eastAsia="Times New Roman" w:hAnsi="Arial" w:cs="Arial"/>
              <w:sz w:val="18"/>
              <w:szCs w:val="18"/>
            </w:rPr>
            <w:t>41</w:t>
          </w:r>
          <w:r w:rsidRPr="00831A83">
            <w:rPr>
              <w:rFonts w:ascii="Arial" w:hAnsi="Arial" w:cs="Arial"/>
              <w:sz w:val="18"/>
              <w:szCs w:val="18"/>
            </w:rPr>
            <w:tab/>
          </w:r>
          <w:r w:rsidRPr="00831A83">
            <w:rPr>
              <w:rFonts w:ascii="Arial" w:eastAsia="Times New Roman" w:hAnsi="Arial" w:cs="Arial"/>
              <w:sz w:val="18"/>
              <w:szCs w:val="18"/>
            </w:rPr>
            <w:t xml:space="preserve">Karnon J, Goyder E, Tappenden P, McPhie S, Towers I, Brazier J,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A review and critique of modelling in prioritising and designing screening programmes.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11</w:t>
          </w:r>
          <w:r w:rsidRPr="00831A83">
            <w:rPr>
              <w:rFonts w:ascii="Arial" w:eastAsia="Times New Roman" w:hAnsi="Arial" w:cs="Arial"/>
              <w:sz w:val="18"/>
              <w:szCs w:val="18"/>
            </w:rPr>
            <w:t>:iii–137.</w:t>
          </w:r>
        </w:p>
        <w:p w14:paraId="10921B61" w14:textId="77777777" w:rsidR="00B26423" w:rsidRPr="00831A83" w:rsidRDefault="00B26423" w:rsidP="00831A83">
          <w:pPr>
            <w:autoSpaceDE w:val="0"/>
            <w:autoSpaceDN w:val="0"/>
            <w:spacing w:after="0" w:line="240" w:lineRule="auto"/>
            <w:ind w:hanging="426"/>
            <w:divId w:val="124084387"/>
            <w:rPr>
              <w:rFonts w:ascii="Arial" w:eastAsia="Times New Roman" w:hAnsi="Arial" w:cs="Arial"/>
              <w:sz w:val="18"/>
              <w:szCs w:val="18"/>
            </w:rPr>
          </w:pPr>
          <w:r w:rsidRPr="00831A83">
            <w:rPr>
              <w:rFonts w:ascii="Arial" w:eastAsia="Times New Roman" w:hAnsi="Arial" w:cs="Arial"/>
              <w:sz w:val="18"/>
              <w:szCs w:val="18"/>
            </w:rPr>
            <w:t>42</w:t>
          </w:r>
          <w:r w:rsidRPr="00831A83">
            <w:rPr>
              <w:rFonts w:ascii="Arial" w:hAnsi="Arial" w:cs="Arial"/>
              <w:sz w:val="18"/>
              <w:szCs w:val="18"/>
            </w:rPr>
            <w:tab/>
          </w:r>
          <w:r w:rsidRPr="00831A83">
            <w:rPr>
              <w:rFonts w:ascii="Arial" w:eastAsia="Times New Roman" w:hAnsi="Arial" w:cs="Arial"/>
              <w:sz w:val="18"/>
              <w:szCs w:val="18"/>
            </w:rPr>
            <w:t xml:space="preserve">Kobrynski L. Newborn screening for severe combined immune deficiency (technical and political aspects). </w:t>
          </w:r>
          <w:r w:rsidRPr="00831A83">
            <w:rPr>
              <w:rFonts w:ascii="Arial" w:eastAsia="Times New Roman" w:hAnsi="Arial" w:cs="Arial"/>
              <w:i/>
              <w:iCs/>
              <w:sz w:val="18"/>
              <w:szCs w:val="18"/>
            </w:rPr>
            <w:t>Current Opinion in Allergy and Clinical Immunology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15</w:t>
          </w:r>
          <w:r w:rsidRPr="00831A83">
            <w:rPr>
              <w:rFonts w:ascii="Arial" w:eastAsia="Times New Roman" w:hAnsi="Arial" w:cs="Arial"/>
              <w:sz w:val="18"/>
              <w:szCs w:val="18"/>
            </w:rPr>
            <w:t>:539–46.</w:t>
          </w:r>
        </w:p>
        <w:p w14:paraId="50310DA9" w14:textId="77777777" w:rsidR="00B26423" w:rsidRPr="00831A83" w:rsidRDefault="00B26423" w:rsidP="00831A83">
          <w:pPr>
            <w:autoSpaceDE w:val="0"/>
            <w:autoSpaceDN w:val="0"/>
            <w:spacing w:after="0" w:line="240" w:lineRule="auto"/>
            <w:ind w:hanging="426"/>
            <w:divId w:val="1996031103"/>
            <w:rPr>
              <w:rFonts w:ascii="Arial" w:eastAsia="Times New Roman" w:hAnsi="Arial" w:cs="Arial"/>
              <w:sz w:val="18"/>
              <w:szCs w:val="18"/>
            </w:rPr>
          </w:pPr>
          <w:r w:rsidRPr="00831A83">
            <w:rPr>
              <w:rFonts w:ascii="Arial" w:eastAsia="Times New Roman" w:hAnsi="Arial" w:cs="Arial"/>
              <w:sz w:val="18"/>
              <w:szCs w:val="18"/>
            </w:rPr>
            <w:t>43</w:t>
          </w:r>
          <w:r w:rsidRPr="00831A83">
            <w:rPr>
              <w:rFonts w:ascii="Arial" w:hAnsi="Arial" w:cs="Arial"/>
              <w:sz w:val="18"/>
              <w:szCs w:val="18"/>
            </w:rPr>
            <w:tab/>
          </w:r>
          <w:r w:rsidRPr="00831A83">
            <w:rPr>
              <w:rFonts w:ascii="Arial" w:eastAsia="Times New Roman" w:hAnsi="Arial" w:cs="Arial"/>
              <w:sz w:val="18"/>
              <w:szCs w:val="18"/>
            </w:rPr>
            <w:t xml:space="preserve">Krauth C. Health economic analysis of screening. </w:t>
          </w:r>
          <w:r w:rsidRPr="00831A83">
            <w:rPr>
              <w:rFonts w:ascii="Arial" w:eastAsia="Times New Roman" w:hAnsi="Arial" w:cs="Arial"/>
              <w:i/>
              <w:iCs/>
              <w:sz w:val="18"/>
              <w:szCs w:val="18"/>
            </w:rPr>
            <w:t>Gms Current Topics in Otorhinolaryngology Head and Neck Surgery</w:t>
          </w:r>
          <w:r w:rsidRPr="00831A83">
            <w:rPr>
              <w:rFonts w:ascii="Arial" w:eastAsia="Times New Roman" w:hAnsi="Arial" w:cs="Arial"/>
              <w:sz w:val="18"/>
              <w:szCs w:val="18"/>
            </w:rPr>
            <w:t xml:space="preserve"> 2008;</w:t>
          </w:r>
          <w:r w:rsidRPr="00831A83">
            <w:rPr>
              <w:rFonts w:ascii="Arial" w:eastAsia="Times New Roman" w:hAnsi="Arial" w:cs="Arial"/>
              <w:b/>
              <w:bCs/>
              <w:sz w:val="18"/>
              <w:szCs w:val="18"/>
            </w:rPr>
            <w:t>7</w:t>
          </w:r>
          <w:r w:rsidRPr="00831A83">
            <w:rPr>
              <w:rFonts w:ascii="Arial" w:eastAsia="Times New Roman" w:hAnsi="Arial" w:cs="Arial"/>
              <w:sz w:val="18"/>
              <w:szCs w:val="18"/>
            </w:rPr>
            <w:t>:Doc01. https://doi.org/10.1542/peds.110.5.855. [35] Kemper AR, Downs SM. A cost-effectiveness analysis of newborn hearing screening strategies. Arch Pediatr Adolesc Med. 2000;154:484–488. [36] Kezirian EJ, White KR, Yueh B, Sullivan SD. Cost and cost-effectiveness of universal screening for hearing loss in newborns. Otolaryngol Head Neck Surg. 2001;124:359–364. doi: 10.1067/mhn.2001.113945. [43] Grill E, Uus K, Hessel F, Davies L, Taylor RS, Wasem J, Bamford J. Neonatal hearing screening: modelling cost and effectiven.</w:t>
          </w:r>
        </w:p>
        <w:p w14:paraId="04E5F9CB" w14:textId="77777777" w:rsidR="00B26423" w:rsidRPr="00831A83" w:rsidRDefault="00B26423" w:rsidP="00831A83">
          <w:pPr>
            <w:autoSpaceDE w:val="0"/>
            <w:autoSpaceDN w:val="0"/>
            <w:spacing w:after="0" w:line="240" w:lineRule="auto"/>
            <w:ind w:hanging="426"/>
            <w:divId w:val="203441850"/>
            <w:rPr>
              <w:rFonts w:ascii="Arial" w:eastAsia="Times New Roman" w:hAnsi="Arial" w:cs="Arial"/>
              <w:sz w:val="18"/>
              <w:szCs w:val="18"/>
            </w:rPr>
          </w:pPr>
          <w:r w:rsidRPr="00831A83">
            <w:rPr>
              <w:rFonts w:ascii="Arial" w:eastAsia="Times New Roman" w:hAnsi="Arial" w:cs="Arial"/>
              <w:sz w:val="18"/>
              <w:szCs w:val="18"/>
            </w:rPr>
            <w:t>44</w:t>
          </w:r>
          <w:r w:rsidRPr="00831A83">
            <w:rPr>
              <w:rFonts w:ascii="Arial" w:hAnsi="Arial" w:cs="Arial"/>
              <w:sz w:val="18"/>
              <w:szCs w:val="18"/>
            </w:rPr>
            <w:tab/>
          </w:r>
          <w:r w:rsidRPr="00831A83">
            <w:rPr>
              <w:rFonts w:ascii="Arial" w:eastAsia="Times New Roman" w:hAnsi="Arial" w:cs="Arial"/>
              <w:sz w:val="18"/>
              <w:szCs w:val="18"/>
            </w:rPr>
            <w:t xml:space="preserve">Kubiak C, Jyonouchi S, Kuo C, Garcia-Lloret M, Dorsey MJ, Sleasman J,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Fiscal implications of newborn screening in the diagnosis of severe combined immunodeficiency. </w:t>
          </w:r>
          <w:r w:rsidRPr="00831A83">
            <w:rPr>
              <w:rFonts w:ascii="Arial" w:eastAsia="Times New Roman" w:hAnsi="Arial" w:cs="Arial"/>
              <w:i/>
              <w:iCs/>
              <w:sz w:val="18"/>
              <w:szCs w:val="18"/>
            </w:rPr>
            <w:t>Journal of Allergy and Clinical Immunology in Practice</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2</w:t>
          </w:r>
          <w:r w:rsidRPr="00831A83">
            <w:rPr>
              <w:rFonts w:ascii="Arial" w:eastAsia="Times New Roman" w:hAnsi="Arial" w:cs="Arial"/>
              <w:sz w:val="18"/>
              <w:szCs w:val="18"/>
            </w:rPr>
            <w:t>:697–702.</w:t>
          </w:r>
        </w:p>
        <w:p w14:paraId="05AC9BB8" w14:textId="77777777" w:rsidR="00B26423" w:rsidRPr="00831A83" w:rsidRDefault="00B26423" w:rsidP="00831A83">
          <w:pPr>
            <w:autoSpaceDE w:val="0"/>
            <w:autoSpaceDN w:val="0"/>
            <w:spacing w:after="0" w:line="240" w:lineRule="auto"/>
            <w:ind w:hanging="426"/>
            <w:divId w:val="1883445743"/>
            <w:rPr>
              <w:rFonts w:ascii="Arial" w:eastAsia="Times New Roman" w:hAnsi="Arial" w:cs="Arial"/>
              <w:sz w:val="18"/>
              <w:szCs w:val="18"/>
            </w:rPr>
          </w:pPr>
          <w:r w:rsidRPr="00831A83">
            <w:rPr>
              <w:rFonts w:ascii="Arial" w:eastAsia="Times New Roman" w:hAnsi="Arial" w:cs="Arial"/>
              <w:sz w:val="18"/>
              <w:szCs w:val="18"/>
            </w:rPr>
            <w:t>45</w:t>
          </w:r>
          <w:r w:rsidRPr="00831A83">
            <w:rPr>
              <w:rFonts w:ascii="Arial" w:hAnsi="Arial" w:cs="Arial"/>
              <w:sz w:val="18"/>
              <w:szCs w:val="18"/>
            </w:rPr>
            <w:tab/>
          </w:r>
          <w:r w:rsidRPr="00831A83">
            <w:rPr>
              <w:rFonts w:ascii="Arial" w:eastAsia="Times New Roman" w:hAnsi="Arial" w:cs="Arial"/>
              <w:sz w:val="18"/>
              <w:szCs w:val="18"/>
            </w:rPr>
            <w:t xml:space="preserve">Langer A, Holle R, John J. Specific guidelines for assessing and improving the methodological quality of economic evaluations of newborn screening. </w:t>
          </w:r>
          <w:r w:rsidRPr="00831A83">
            <w:rPr>
              <w:rFonts w:ascii="Arial" w:eastAsia="Times New Roman" w:hAnsi="Arial" w:cs="Arial"/>
              <w:i/>
              <w:iCs/>
              <w:sz w:val="18"/>
              <w:szCs w:val="18"/>
            </w:rPr>
            <w:t>BMC Health Services Research</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12</w:t>
          </w:r>
          <w:r w:rsidRPr="00831A83">
            <w:rPr>
              <w:rFonts w:ascii="Arial" w:eastAsia="Times New Roman" w:hAnsi="Arial" w:cs="Arial"/>
              <w:sz w:val="18"/>
              <w:szCs w:val="18"/>
            </w:rPr>
            <w:t>:300.</w:t>
          </w:r>
        </w:p>
        <w:p w14:paraId="49DE9372" w14:textId="77777777" w:rsidR="00B26423" w:rsidRPr="00831A83" w:rsidRDefault="00B26423" w:rsidP="00831A83">
          <w:pPr>
            <w:autoSpaceDE w:val="0"/>
            <w:autoSpaceDN w:val="0"/>
            <w:spacing w:after="0" w:line="240" w:lineRule="auto"/>
            <w:ind w:hanging="426"/>
            <w:divId w:val="3215061"/>
            <w:rPr>
              <w:rFonts w:ascii="Arial" w:eastAsia="Times New Roman" w:hAnsi="Arial" w:cs="Arial"/>
              <w:sz w:val="18"/>
              <w:szCs w:val="18"/>
            </w:rPr>
          </w:pPr>
          <w:r w:rsidRPr="00831A83">
            <w:rPr>
              <w:rFonts w:ascii="Arial" w:eastAsia="Times New Roman" w:hAnsi="Arial" w:cs="Arial"/>
              <w:sz w:val="18"/>
              <w:szCs w:val="18"/>
            </w:rPr>
            <w:t>46</w:t>
          </w:r>
          <w:r w:rsidRPr="00831A83">
            <w:rPr>
              <w:rFonts w:ascii="Arial" w:hAnsi="Arial" w:cs="Arial"/>
              <w:sz w:val="18"/>
              <w:szCs w:val="18"/>
            </w:rPr>
            <w:tab/>
          </w:r>
          <w:r w:rsidRPr="00831A83">
            <w:rPr>
              <w:rFonts w:ascii="Arial" w:eastAsia="Times New Roman" w:hAnsi="Arial" w:cs="Arial"/>
              <w:sz w:val="18"/>
              <w:szCs w:val="18"/>
            </w:rPr>
            <w:t xml:space="preserve">Langer A, John J. Newborn screening and health economics - A challenging relationship. </w:t>
          </w:r>
          <w:r w:rsidRPr="00831A83">
            <w:rPr>
              <w:rFonts w:ascii="Arial" w:eastAsia="Times New Roman" w:hAnsi="Arial" w:cs="Arial"/>
              <w:i/>
              <w:iCs/>
              <w:sz w:val="18"/>
              <w:szCs w:val="18"/>
            </w:rPr>
            <w:t>Monatsschrift Fur Kinderheilkunde</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157</w:t>
          </w:r>
          <w:r w:rsidRPr="00831A83">
            <w:rPr>
              <w:rFonts w:ascii="Arial" w:eastAsia="Times New Roman" w:hAnsi="Arial" w:cs="Arial"/>
              <w:sz w:val="18"/>
              <w:szCs w:val="18"/>
            </w:rPr>
            <w:t>:1230–6.</w:t>
          </w:r>
        </w:p>
        <w:p w14:paraId="7ACB5FB1" w14:textId="77777777" w:rsidR="00B26423" w:rsidRPr="00831A83" w:rsidRDefault="00B26423" w:rsidP="00831A83">
          <w:pPr>
            <w:autoSpaceDE w:val="0"/>
            <w:autoSpaceDN w:val="0"/>
            <w:spacing w:after="0" w:line="240" w:lineRule="auto"/>
            <w:ind w:hanging="426"/>
            <w:divId w:val="92870855"/>
            <w:rPr>
              <w:rFonts w:ascii="Arial" w:eastAsia="Times New Roman" w:hAnsi="Arial" w:cs="Arial"/>
              <w:sz w:val="18"/>
              <w:szCs w:val="18"/>
            </w:rPr>
          </w:pPr>
          <w:r w:rsidRPr="00831A83">
            <w:rPr>
              <w:rFonts w:ascii="Arial" w:eastAsia="Times New Roman" w:hAnsi="Arial" w:cs="Arial"/>
              <w:sz w:val="18"/>
              <w:szCs w:val="18"/>
            </w:rPr>
            <w:t>47</w:t>
          </w:r>
          <w:r w:rsidRPr="00831A83">
            <w:rPr>
              <w:rFonts w:ascii="Arial" w:hAnsi="Arial" w:cs="Arial"/>
              <w:sz w:val="18"/>
              <w:szCs w:val="18"/>
            </w:rPr>
            <w:tab/>
          </w:r>
          <w:r w:rsidRPr="00831A83">
            <w:rPr>
              <w:rFonts w:ascii="Arial" w:eastAsia="Times New Roman" w:hAnsi="Arial" w:cs="Arial"/>
              <w:sz w:val="18"/>
              <w:szCs w:val="18"/>
            </w:rPr>
            <w:t xml:space="preserve">Lees CM, Davies S, Dezateux C. Neonatal screening for sickle cell disease. </w:t>
          </w:r>
          <w:r w:rsidRPr="00831A83">
            <w:rPr>
              <w:rFonts w:ascii="Arial" w:eastAsia="Times New Roman" w:hAnsi="Arial" w:cs="Arial"/>
              <w:i/>
              <w:iCs/>
              <w:sz w:val="18"/>
              <w:szCs w:val="18"/>
            </w:rPr>
            <w:t>Cochrane Database of Systematic Reviews</w:t>
          </w:r>
          <w:r w:rsidRPr="00831A83">
            <w:rPr>
              <w:rFonts w:ascii="Arial" w:eastAsia="Times New Roman" w:hAnsi="Arial" w:cs="Arial"/>
              <w:sz w:val="18"/>
              <w:szCs w:val="18"/>
            </w:rPr>
            <w:t xml:space="preserve"> 2000:CD001913.</w:t>
          </w:r>
        </w:p>
        <w:p w14:paraId="6722FCFD" w14:textId="77777777" w:rsidR="00B26423" w:rsidRPr="00831A83" w:rsidRDefault="00B26423" w:rsidP="00831A83">
          <w:pPr>
            <w:autoSpaceDE w:val="0"/>
            <w:autoSpaceDN w:val="0"/>
            <w:spacing w:after="0" w:line="240" w:lineRule="auto"/>
            <w:ind w:hanging="426"/>
            <w:divId w:val="507333002"/>
            <w:rPr>
              <w:rFonts w:ascii="Arial" w:eastAsia="Times New Roman" w:hAnsi="Arial" w:cs="Arial"/>
              <w:sz w:val="18"/>
              <w:szCs w:val="18"/>
            </w:rPr>
          </w:pPr>
          <w:r w:rsidRPr="00831A83">
            <w:rPr>
              <w:rFonts w:ascii="Arial" w:eastAsia="Times New Roman" w:hAnsi="Arial" w:cs="Arial"/>
              <w:sz w:val="18"/>
              <w:szCs w:val="18"/>
            </w:rPr>
            <w:t>48</w:t>
          </w:r>
          <w:r w:rsidRPr="00831A83">
            <w:rPr>
              <w:rFonts w:ascii="Arial" w:hAnsi="Arial" w:cs="Arial"/>
              <w:sz w:val="18"/>
              <w:szCs w:val="18"/>
            </w:rPr>
            <w:tab/>
          </w:r>
          <w:r w:rsidRPr="00831A83">
            <w:rPr>
              <w:rFonts w:ascii="Arial" w:eastAsia="Times New Roman" w:hAnsi="Arial" w:cs="Arial"/>
              <w:sz w:val="18"/>
              <w:szCs w:val="18"/>
            </w:rPr>
            <w:t xml:space="preserve">Lipstein EA, Vorono S, Browning MF, Green NS, Kemper AR, Knapp AA,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Systematic evidence review of newborn screening and treatment of severe combined immunodeficiency. </w:t>
          </w:r>
          <w:r w:rsidRPr="00831A83">
            <w:rPr>
              <w:rFonts w:ascii="Arial" w:eastAsia="Times New Roman" w:hAnsi="Arial" w:cs="Arial"/>
              <w:i/>
              <w:iCs/>
              <w:sz w:val="18"/>
              <w:szCs w:val="18"/>
            </w:rPr>
            <w:t>Pediatrics</w:t>
          </w:r>
          <w:r w:rsidRPr="00831A83">
            <w:rPr>
              <w:rFonts w:ascii="Arial" w:eastAsia="Times New Roman" w:hAnsi="Arial" w:cs="Arial"/>
              <w:sz w:val="18"/>
              <w:szCs w:val="18"/>
            </w:rPr>
            <w:t xml:space="preserve"> 2010;</w:t>
          </w:r>
          <w:r w:rsidRPr="00831A83">
            <w:rPr>
              <w:rFonts w:ascii="Arial" w:eastAsia="Times New Roman" w:hAnsi="Arial" w:cs="Arial"/>
              <w:b/>
              <w:bCs/>
              <w:sz w:val="18"/>
              <w:szCs w:val="18"/>
            </w:rPr>
            <w:t>125</w:t>
          </w:r>
          <w:r w:rsidRPr="00831A83">
            <w:rPr>
              <w:rFonts w:ascii="Arial" w:eastAsia="Times New Roman" w:hAnsi="Arial" w:cs="Arial"/>
              <w:sz w:val="18"/>
              <w:szCs w:val="18"/>
            </w:rPr>
            <w:t>:e1226-35.</w:t>
          </w:r>
        </w:p>
        <w:p w14:paraId="44506122" w14:textId="77777777" w:rsidR="00B26423" w:rsidRPr="00831A83" w:rsidRDefault="00B26423" w:rsidP="00831A83">
          <w:pPr>
            <w:autoSpaceDE w:val="0"/>
            <w:autoSpaceDN w:val="0"/>
            <w:spacing w:after="0" w:line="240" w:lineRule="auto"/>
            <w:ind w:hanging="426"/>
            <w:divId w:val="1453358754"/>
            <w:rPr>
              <w:rFonts w:ascii="Arial" w:eastAsia="Times New Roman" w:hAnsi="Arial" w:cs="Arial"/>
              <w:sz w:val="18"/>
              <w:szCs w:val="18"/>
            </w:rPr>
          </w:pPr>
          <w:r w:rsidRPr="00831A83">
            <w:rPr>
              <w:rFonts w:ascii="Arial" w:eastAsia="Times New Roman" w:hAnsi="Arial" w:cs="Arial"/>
              <w:sz w:val="18"/>
              <w:szCs w:val="18"/>
            </w:rPr>
            <w:lastRenderedPageBreak/>
            <w:t>49</w:t>
          </w:r>
          <w:r w:rsidRPr="00831A83">
            <w:rPr>
              <w:rFonts w:ascii="Arial" w:hAnsi="Arial" w:cs="Arial"/>
              <w:sz w:val="18"/>
              <w:szCs w:val="18"/>
            </w:rPr>
            <w:tab/>
          </w:r>
          <w:r w:rsidRPr="00831A83">
            <w:rPr>
              <w:rFonts w:ascii="Arial" w:eastAsia="Times New Roman" w:hAnsi="Arial" w:cs="Arial"/>
              <w:sz w:val="18"/>
              <w:szCs w:val="18"/>
            </w:rPr>
            <w:t xml:space="preserve">Lohse N, Marseille E, Kahn JG. Development of a model to assess the cost-effectiveness of gestational diabetes mellitus screening and lifestyle change for the prevention of type 2 diabetes mellitus. </w:t>
          </w:r>
          <w:r w:rsidRPr="00831A83">
            <w:rPr>
              <w:rFonts w:ascii="Arial" w:eastAsia="Times New Roman" w:hAnsi="Arial" w:cs="Arial"/>
              <w:i/>
              <w:iCs/>
              <w:sz w:val="18"/>
              <w:szCs w:val="18"/>
            </w:rPr>
            <w:t>International Journal of Gynaecology and Obstetrics</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115 Suppl</w:t>
          </w:r>
          <w:r w:rsidRPr="00831A83">
            <w:rPr>
              <w:rFonts w:ascii="Arial" w:eastAsia="Times New Roman" w:hAnsi="Arial" w:cs="Arial"/>
              <w:sz w:val="18"/>
              <w:szCs w:val="18"/>
            </w:rPr>
            <w:t>:S20-5.</w:t>
          </w:r>
        </w:p>
        <w:p w14:paraId="5AAB2C6B" w14:textId="77777777" w:rsidR="00B26423" w:rsidRPr="00831A83" w:rsidRDefault="00B26423" w:rsidP="00831A83">
          <w:pPr>
            <w:autoSpaceDE w:val="0"/>
            <w:autoSpaceDN w:val="0"/>
            <w:spacing w:after="0" w:line="240" w:lineRule="auto"/>
            <w:ind w:hanging="426"/>
            <w:divId w:val="770322678"/>
            <w:rPr>
              <w:rFonts w:ascii="Arial" w:eastAsia="Times New Roman" w:hAnsi="Arial" w:cs="Arial"/>
              <w:sz w:val="18"/>
              <w:szCs w:val="18"/>
            </w:rPr>
          </w:pPr>
          <w:r w:rsidRPr="00831A83">
            <w:rPr>
              <w:rFonts w:ascii="Arial" w:eastAsia="Times New Roman" w:hAnsi="Arial" w:cs="Arial"/>
              <w:sz w:val="18"/>
              <w:szCs w:val="18"/>
            </w:rPr>
            <w:t>50</w:t>
          </w:r>
          <w:r w:rsidRPr="00831A83">
            <w:rPr>
              <w:rFonts w:ascii="Arial" w:hAnsi="Arial" w:cs="Arial"/>
              <w:sz w:val="18"/>
              <w:szCs w:val="18"/>
            </w:rPr>
            <w:tab/>
          </w:r>
          <w:r w:rsidRPr="00831A83">
            <w:rPr>
              <w:rFonts w:ascii="Arial" w:eastAsia="Times New Roman" w:hAnsi="Arial" w:cs="Arial"/>
              <w:sz w:val="18"/>
              <w:szCs w:val="18"/>
            </w:rPr>
            <w:t xml:space="preserve">Nargesi S, Rezapour A, Souresrafil A, Dolatshahi Z, Khodaparast F. Cost-Effectiveness Analysis of Pulse Oximetry Screening in the Full-Term Neonates for Diagnosis of Congenital Heart Disease: A Systematic Review. </w:t>
          </w:r>
          <w:r w:rsidRPr="00831A83">
            <w:rPr>
              <w:rFonts w:ascii="Arial" w:eastAsia="Times New Roman" w:hAnsi="Arial" w:cs="Arial"/>
              <w:i/>
              <w:iCs/>
              <w:sz w:val="18"/>
              <w:szCs w:val="18"/>
            </w:rPr>
            <w:t>Iranian Journal of Pediatrics</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30</w:t>
          </w:r>
          <w:r w:rsidRPr="00831A83">
            <w:rPr>
              <w:rFonts w:ascii="Arial" w:eastAsia="Times New Roman" w:hAnsi="Arial" w:cs="Arial"/>
              <w:sz w:val="18"/>
              <w:szCs w:val="18"/>
            </w:rPr>
            <w:t>:. https://doi.org/10.5812/ijp.105393.</w:t>
          </w:r>
        </w:p>
        <w:p w14:paraId="73D3E141" w14:textId="77777777" w:rsidR="00B26423" w:rsidRPr="00831A83" w:rsidRDefault="00B26423" w:rsidP="00831A83">
          <w:pPr>
            <w:autoSpaceDE w:val="0"/>
            <w:autoSpaceDN w:val="0"/>
            <w:spacing w:after="0" w:line="240" w:lineRule="auto"/>
            <w:ind w:hanging="426"/>
            <w:divId w:val="1402021510"/>
            <w:rPr>
              <w:rFonts w:ascii="Arial" w:eastAsia="Times New Roman" w:hAnsi="Arial" w:cs="Arial"/>
              <w:sz w:val="18"/>
              <w:szCs w:val="18"/>
            </w:rPr>
          </w:pPr>
          <w:r w:rsidRPr="00831A83">
            <w:rPr>
              <w:rFonts w:ascii="Arial" w:eastAsia="Times New Roman" w:hAnsi="Arial" w:cs="Arial"/>
              <w:sz w:val="18"/>
              <w:szCs w:val="18"/>
            </w:rPr>
            <w:t>51</w:t>
          </w:r>
          <w:r w:rsidRPr="00831A83">
            <w:rPr>
              <w:rFonts w:ascii="Arial" w:hAnsi="Arial" w:cs="Arial"/>
              <w:sz w:val="18"/>
              <w:szCs w:val="18"/>
            </w:rPr>
            <w:tab/>
          </w:r>
          <w:r w:rsidRPr="00831A83">
            <w:rPr>
              <w:rFonts w:ascii="Arial" w:eastAsia="Times New Roman" w:hAnsi="Arial" w:cs="Arial"/>
              <w:sz w:val="18"/>
              <w:szCs w:val="18"/>
            </w:rPr>
            <w:t xml:space="preserve">Neyt M, Hulstaert F, Gyselaers W. Introducing the non-invasive prenatal test for trisomy 21 in Belgium: a cost-consequences analysis. </w:t>
          </w:r>
          <w:r w:rsidRPr="00831A83">
            <w:rPr>
              <w:rFonts w:ascii="Arial" w:eastAsia="Times New Roman" w:hAnsi="Arial" w:cs="Arial"/>
              <w:i/>
              <w:iCs/>
              <w:sz w:val="18"/>
              <w:szCs w:val="18"/>
            </w:rPr>
            <w:t>BMJ Open</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4</w:t>
          </w:r>
          <w:r w:rsidRPr="00831A83">
            <w:rPr>
              <w:rFonts w:ascii="Arial" w:eastAsia="Times New Roman" w:hAnsi="Arial" w:cs="Arial"/>
              <w:sz w:val="18"/>
              <w:szCs w:val="18"/>
            </w:rPr>
            <w:t>:e005922.</w:t>
          </w:r>
        </w:p>
        <w:p w14:paraId="22757965" w14:textId="77777777" w:rsidR="00B26423" w:rsidRPr="00831A83" w:rsidRDefault="00B26423" w:rsidP="00831A83">
          <w:pPr>
            <w:autoSpaceDE w:val="0"/>
            <w:autoSpaceDN w:val="0"/>
            <w:spacing w:after="0" w:line="240" w:lineRule="auto"/>
            <w:ind w:hanging="426"/>
            <w:divId w:val="1929388825"/>
            <w:rPr>
              <w:rFonts w:ascii="Arial" w:eastAsia="Times New Roman" w:hAnsi="Arial" w:cs="Arial"/>
              <w:sz w:val="18"/>
              <w:szCs w:val="18"/>
            </w:rPr>
          </w:pPr>
          <w:r w:rsidRPr="00831A83">
            <w:rPr>
              <w:rFonts w:ascii="Arial" w:eastAsia="Times New Roman" w:hAnsi="Arial" w:cs="Arial"/>
              <w:sz w:val="18"/>
              <w:szCs w:val="18"/>
            </w:rPr>
            <w:t>52</w:t>
          </w:r>
          <w:r w:rsidRPr="00831A83">
            <w:rPr>
              <w:rFonts w:ascii="Arial" w:hAnsi="Arial" w:cs="Arial"/>
              <w:sz w:val="18"/>
              <w:szCs w:val="18"/>
            </w:rPr>
            <w:tab/>
          </w:r>
          <w:r w:rsidRPr="00831A83">
            <w:rPr>
              <w:rFonts w:ascii="Arial" w:eastAsia="Times New Roman" w:hAnsi="Arial" w:cs="Arial"/>
              <w:sz w:val="18"/>
              <w:szCs w:val="18"/>
            </w:rPr>
            <w:t xml:space="preserve">Nosratnejad S, Barfar E, Hosseini H, Barooti E, Rashidian A. Cost-effectiveness of anemia screening in vulnerable groups: A systematic review. </w:t>
          </w:r>
          <w:r w:rsidRPr="00831A83">
            <w:rPr>
              <w:rFonts w:ascii="Arial" w:eastAsia="Times New Roman" w:hAnsi="Arial" w:cs="Arial"/>
              <w:i/>
              <w:iCs/>
              <w:sz w:val="18"/>
              <w:szCs w:val="18"/>
            </w:rPr>
            <w:t>International Journal of Preventive Medicine</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5</w:t>
          </w:r>
          <w:r w:rsidRPr="00831A83">
            <w:rPr>
              <w:rFonts w:ascii="Arial" w:eastAsia="Times New Roman" w:hAnsi="Arial" w:cs="Arial"/>
              <w:sz w:val="18"/>
              <w:szCs w:val="18"/>
            </w:rPr>
            <w:t>:813–9.</w:t>
          </w:r>
        </w:p>
        <w:p w14:paraId="0FBED80F" w14:textId="77777777" w:rsidR="00B26423" w:rsidRPr="00831A83" w:rsidRDefault="00B26423" w:rsidP="00831A83">
          <w:pPr>
            <w:autoSpaceDE w:val="0"/>
            <w:autoSpaceDN w:val="0"/>
            <w:spacing w:after="0" w:line="240" w:lineRule="auto"/>
            <w:ind w:hanging="426"/>
            <w:divId w:val="2029722138"/>
            <w:rPr>
              <w:rFonts w:ascii="Arial" w:eastAsia="Times New Roman" w:hAnsi="Arial" w:cs="Arial"/>
              <w:sz w:val="18"/>
              <w:szCs w:val="18"/>
            </w:rPr>
          </w:pPr>
          <w:r w:rsidRPr="00831A83">
            <w:rPr>
              <w:rFonts w:ascii="Arial" w:eastAsia="Times New Roman" w:hAnsi="Arial" w:cs="Arial"/>
              <w:sz w:val="18"/>
              <w:szCs w:val="18"/>
            </w:rPr>
            <w:t>53</w:t>
          </w:r>
          <w:r w:rsidRPr="00831A83">
            <w:rPr>
              <w:rFonts w:ascii="Arial" w:hAnsi="Arial" w:cs="Arial"/>
              <w:sz w:val="18"/>
              <w:szCs w:val="18"/>
            </w:rPr>
            <w:tab/>
          </w:r>
          <w:r w:rsidRPr="00831A83">
            <w:rPr>
              <w:rFonts w:ascii="Arial" w:eastAsia="Times New Roman" w:hAnsi="Arial" w:cs="Arial"/>
              <w:sz w:val="18"/>
              <w:szCs w:val="18"/>
            </w:rPr>
            <w:t xml:space="preserve">Nshimyumukiza L, Menon S, Hina H, Rousseau F, Reinharz D. Cell-free DNA noninvasive prenatal screening for aneuploidy versus conventional screening: A systematic review of economic evaluations. </w:t>
          </w:r>
          <w:r w:rsidRPr="00831A83">
            <w:rPr>
              <w:rFonts w:ascii="Arial" w:eastAsia="Times New Roman" w:hAnsi="Arial" w:cs="Arial"/>
              <w:i/>
              <w:iCs/>
              <w:sz w:val="18"/>
              <w:szCs w:val="18"/>
            </w:rPr>
            <w:t>Clinical Genetics</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94</w:t>
          </w:r>
          <w:r w:rsidRPr="00831A83">
            <w:rPr>
              <w:rFonts w:ascii="Arial" w:eastAsia="Times New Roman" w:hAnsi="Arial" w:cs="Arial"/>
              <w:sz w:val="18"/>
              <w:szCs w:val="18"/>
            </w:rPr>
            <w:t>:3–21.</w:t>
          </w:r>
        </w:p>
        <w:p w14:paraId="27736C0D" w14:textId="77777777" w:rsidR="00B26423" w:rsidRPr="00831A83" w:rsidRDefault="00B26423" w:rsidP="00831A83">
          <w:pPr>
            <w:autoSpaceDE w:val="0"/>
            <w:autoSpaceDN w:val="0"/>
            <w:spacing w:after="0" w:line="240" w:lineRule="auto"/>
            <w:ind w:hanging="426"/>
            <w:divId w:val="1997147594"/>
            <w:rPr>
              <w:rFonts w:ascii="Arial" w:eastAsia="Times New Roman" w:hAnsi="Arial" w:cs="Arial"/>
              <w:sz w:val="18"/>
              <w:szCs w:val="18"/>
            </w:rPr>
          </w:pPr>
          <w:r w:rsidRPr="00831A83">
            <w:rPr>
              <w:rFonts w:ascii="Arial" w:eastAsia="Times New Roman" w:hAnsi="Arial" w:cs="Arial"/>
              <w:sz w:val="18"/>
              <w:szCs w:val="18"/>
            </w:rPr>
            <w:t>54</w:t>
          </w:r>
          <w:r w:rsidRPr="00831A83">
            <w:rPr>
              <w:rFonts w:ascii="Arial" w:hAnsi="Arial" w:cs="Arial"/>
              <w:sz w:val="18"/>
              <w:szCs w:val="18"/>
            </w:rPr>
            <w:tab/>
          </w:r>
          <w:r w:rsidRPr="00831A83">
            <w:rPr>
              <w:rFonts w:ascii="Arial" w:eastAsia="Times New Roman" w:hAnsi="Arial" w:cs="Arial"/>
              <w:sz w:val="18"/>
              <w:szCs w:val="18"/>
            </w:rPr>
            <w:t xml:space="preserve">Pandor A, Eastham J, Chilcott J, Paisley S, Beverley C. Economics of tandem mass spectrometry screening of neonatal inherited disorders. </w:t>
          </w:r>
          <w:r w:rsidRPr="00831A83">
            <w:rPr>
              <w:rFonts w:ascii="Arial" w:eastAsia="Times New Roman" w:hAnsi="Arial" w:cs="Arial"/>
              <w:i/>
              <w:iCs/>
              <w:sz w:val="18"/>
              <w:szCs w:val="18"/>
            </w:rPr>
            <w:t>International Journal of Technology Assessment in Health Care</w:t>
          </w:r>
          <w:r w:rsidRPr="00831A83">
            <w:rPr>
              <w:rFonts w:ascii="Arial" w:eastAsia="Times New Roman" w:hAnsi="Arial" w:cs="Arial"/>
              <w:sz w:val="18"/>
              <w:szCs w:val="18"/>
            </w:rPr>
            <w:t xml:space="preserve"> 2006;</w:t>
          </w:r>
          <w:r w:rsidRPr="00831A83">
            <w:rPr>
              <w:rFonts w:ascii="Arial" w:eastAsia="Times New Roman" w:hAnsi="Arial" w:cs="Arial"/>
              <w:b/>
              <w:bCs/>
              <w:sz w:val="18"/>
              <w:szCs w:val="18"/>
            </w:rPr>
            <w:t>22</w:t>
          </w:r>
          <w:r w:rsidRPr="00831A83">
            <w:rPr>
              <w:rFonts w:ascii="Arial" w:eastAsia="Times New Roman" w:hAnsi="Arial" w:cs="Arial"/>
              <w:sz w:val="18"/>
              <w:szCs w:val="18"/>
            </w:rPr>
            <w:t>:321–6.</w:t>
          </w:r>
        </w:p>
        <w:p w14:paraId="1204F5D5" w14:textId="77777777" w:rsidR="00B26423" w:rsidRPr="00831A83" w:rsidRDefault="00B26423" w:rsidP="00831A83">
          <w:pPr>
            <w:autoSpaceDE w:val="0"/>
            <w:autoSpaceDN w:val="0"/>
            <w:spacing w:after="0" w:line="240" w:lineRule="auto"/>
            <w:ind w:hanging="426"/>
            <w:divId w:val="2095395779"/>
            <w:rPr>
              <w:rFonts w:ascii="Arial" w:eastAsia="Times New Roman" w:hAnsi="Arial" w:cs="Arial"/>
              <w:sz w:val="18"/>
              <w:szCs w:val="18"/>
            </w:rPr>
          </w:pPr>
          <w:r w:rsidRPr="00831A83">
            <w:rPr>
              <w:rFonts w:ascii="Arial" w:eastAsia="Times New Roman" w:hAnsi="Arial" w:cs="Arial"/>
              <w:sz w:val="18"/>
              <w:szCs w:val="18"/>
            </w:rPr>
            <w:t>55</w:t>
          </w:r>
          <w:r w:rsidRPr="00831A83">
            <w:rPr>
              <w:rFonts w:ascii="Arial" w:hAnsi="Arial" w:cs="Arial"/>
              <w:sz w:val="18"/>
              <w:szCs w:val="18"/>
            </w:rPr>
            <w:tab/>
          </w:r>
          <w:r w:rsidRPr="00831A83">
            <w:rPr>
              <w:rFonts w:ascii="Arial" w:eastAsia="Times New Roman" w:hAnsi="Arial" w:cs="Arial"/>
              <w:sz w:val="18"/>
              <w:szCs w:val="18"/>
            </w:rPr>
            <w:t xml:space="preserve">Petrou S, Henderson J, Roberts T, Martin MA. Recent economic evaluations of antenatal screening: a systematic review and critique. </w:t>
          </w:r>
          <w:r w:rsidRPr="00831A83">
            <w:rPr>
              <w:rFonts w:ascii="Arial" w:eastAsia="Times New Roman" w:hAnsi="Arial" w:cs="Arial"/>
              <w:i/>
              <w:iCs/>
              <w:sz w:val="18"/>
              <w:szCs w:val="18"/>
            </w:rPr>
            <w:t>Journal of Medical Screening</w:t>
          </w:r>
          <w:r w:rsidRPr="00831A83">
            <w:rPr>
              <w:rFonts w:ascii="Arial" w:eastAsia="Times New Roman" w:hAnsi="Arial" w:cs="Arial"/>
              <w:sz w:val="18"/>
              <w:szCs w:val="18"/>
            </w:rPr>
            <w:t xml:space="preserve"> 2000;</w:t>
          </w:r>
          <w:r w:rsidRPr="00831A83">
            <w:rPr>
              <w:rFonts w:ascii="Arial" w:eastAsia="Times New Roman" w:hAnsi="Arial" w:cs="Arial"/>
              <w:b/>
              <w:bCs/>
              <w:sz w:val="18"/>
              <w:szCs w:val="18"/>
            </w:rPr>
            <w:t>7</w:t>
          </w:r>
          <w:r w:rsidRPr="00831A83">
            <w:rPr>
              <w:rFonts w:ascii="Arial" w:eastAsia="Times New Roman" w:hAnsi="Arial" w:cs="Arial"/>
              <w:sz w:val="18"/>
              <w:szCs w:val="18"/>
            </w:rPr>
            <w:t>:59–73.</w:t>
          </w:r>
        </w:p>
        <w:p w14:paraId="6357AE50" w14:textId="77777777" w:rsidR="00B26423" w:rsidRPr="00831A83" w:rsidRDefault="00B26423" w:rsidP="00831A83">
          <w:pPr>
            <w:autoSpaceDE w:val="0"/>
            <w:autoSpaceDN w:val="0"/>
            <w:spacing w:after="0" w:line="240" w:lineRule="auto"/>
            <w:ind w:hanging="426"/>
            <w:divId w:val="1561402454"/>
            <w:rPr>
              <w:rFonts w:ascii="Arial" w:eastAsia="Times New Roman" w:hAnsi="Arial" w:cs="Arial"/>
              <w:sz w:val="18"/>
              <w:szCs w:val="18"/>
            </w:rPr>
          </w:pPr>
          <w:r w:rsidRPr="00831A83">
            <w:rPr>
              <w:rFonts w:ascii="Arial" w:eastAsia="Times New Roman" w:hAnsi="Arial" w:cs="Arial"/>
              <w:sz w:val="18"/>
              <w:szCs w:val="18"/>
            </w:rPr>
            <w:t>56</w:t>
          </w:r>
          <w:r w:rsidRPr="00831A83">
            <w:rPr>
              <w:rFonts w:ascii="Arial" w:hAnsi="Arial" w:cs="Arial"/>
              <w:sz w:val="18"/>
              <w:szCs w:val="18"/>
            </w:rPr>
            <w:tab/>
          </w:r>
          <w:r w:rsidRPr="00831A83">
            <w:rPr>
              <w:rFonts w:ascii="Arial" w:eastAsia="Times New Roman" w:hAnsi="Arial" w:cs="Arial"/>
              <w:sz w:val="18"/>
              <w:szCs w:val="18"/>
            </w:rPr>
            <w:t xml:space="preserve">Pollitt RJ. Newborn mass screening versus selective investigation: benefits and costs. </w:t>
          </w:r>
          <w:r w:rsidRPr="00831A83">
            <w:rPr>
              <w:rFonts w:ascii="Arial" w:eastAsia="Times New Roman" w:hAnsi="Arial" w:cs="Arial"/>
              <w:i/>
              <w:iCs/>
              <w:sz w:val="18"/>
              <w:szCs w:val="18"/>
            </w:rPr>
            <w:t>Journal of Inherited Metabolic Disease</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24</w:t>
          </w:r>
          <w:r w:rsidRPr="00831A83">
            <w:rPr>
              <w:rFonts w:ascii="Arial" w:eastAsia="Times New Roman" w:hAnsi="Arial" w:cs="Arial"/>
              <w:sz w:val="18"/>
              <w:szCs w:val="18"/>
            </w:rPr>
            <w:t>:299–302.</w:t>
          </w:r>
        </w:p>
        <w:p w14:paraId="35C72D46" w14:textId="77777777" w:rsidR="00B26423" w:rsidRPr="00831A83" w:rsidRDefault="00B26423" w:rsidP="00831A83">
          <w:pPr>
            <w:autoSpaceDE w:val="0"/>
            <w:autoSpaceDN w:val="0"/>
            <w:spacing w:after="0" w:line="240" w:lineRule="auto"/>
            <w:ind w:hanging="426"/>
            <w:divId w:val="547962293"/>
            <w:rPr>
              <w:rFonts w:ascii="Arial" w:eastAsia="Times New Roman" w:hAnsi="Arial" w:cs="Arial"/>
              <w:sz w:val="18"/>
              <w:szCs w:val="18"/>
            </w:rPr>
          </w:pPr>
          <w:r w:rsidRPr="00831A83">
            <w:rPr>
              <w:rFonts w:ascii="Arial" w:eastAsia="Times New Roman" w:hAnsi="Arial" w:cs="Arial"/>
              <w:sz w:val="18"/>
              <w:szCs w:val="18"/>
            </w:rPr>
            <w:t>57</w:t>
          </w:r>
          <w:r w:rsidRPr="00831A83">
            <w:rPr>
              <w:rFonts w:ascii="Arial" w:hAnsi="Arial" w:cs="Arial"/>
              <w:sz w:val="18"/>
              <w:szCs w:val="18"/>
            </w:rPr>
            <w:tab/>
          </w:r>
          <w:r w:rsidRPr="00831A83">
            <w:rPr>
              <w:rFonts w:ascii="Arial" w:eastAsia="Times New Roman" w:hAnsi="Arial" w:cs="Arial"/>
              <w:sz w:val="18"/>
              <w:szCs w:val="18"/>
            </w:rPr>
            <w:t xml:space="preserve">Postma MJ, Sagoe KW, Dronkers F, Sprenger HG, de Jong- van den Berg L, Beck EJ. Cost-effectiveness of antenatal HIV-testing: reviewing its pharmaceutical and methodological aspects. </w:t>
          </w:r>
          <w:r w:rsidRPr="00831A83">
            <w:rPr>
              <w:rFonts w:ascii="Arial" w:eastAsia="Times New Roman" w:hAnsi="Arial" w:cs="Arial"/>
              <w:i/>
              <w:iCs/>
              <w:sz w:val="18"/>
              <w:szCs w:val="18"/>
            </w:rPr>
            <w:t>Expert Opinion on Pharmacotherapy</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5</w:t>
          </w:r>
          <w:r w:rsidRPr="00831A83">
            <w:rPr>
              <w:rFonts w:ascii="Arial" w:eastAsia="Times New Roman" w:hAnsi="Arial" w:cs="Arial"/>
              <w:sz w:val="18"/>
              <w:szCs w:val="18"/>
            </w:rPr>
            <w:t>:521–8.</w:t>
          </w:r>
        </w:p>
        <w:p w14:paraId="352093B9" w14:textId="77777777" w:rsidR="00B26423" w:rsidRPr="00831A83" w:rsidRDefault="00B26423" w:rsidP="00831A83">
          <w:pPr>
            <w:autoSpaceDE w:val="0"/>
            <w:autoSpaceDN w:val="0"/>
            <w:spacing w:after="0" w:line="240" w:lineRule="auto"/>
            <w:ind w:hanging="426"/>
            <w:divId w:val="1700742640"/>
            <w:rPr>
              <w:rFonts w:ascii="Arial" w:eastAsia="Times New Roman" w:hAnsi="Arial" w:cs="Arial"/>
              <w:sz w:val="18"/>
              <w:szCs w:val="18"/>
            </w:rPr>
          </w:pPr>
          <w:r w:rsidRPr="00831A83">
            <w:rPr>
              <w:rFonts w:ascii="Arial" w:eastAsia="Times New Roman" w:hAnsi="Arial" w:cs="Arial"/>
              <w:sz w:val="18"/>
              <w:szCs w:val="18"/>
            </w:rPr>
            <w:t>58</w:t>
          </w:r>
          <w:r w:rsidRPr="00831A83">
            <w:rPr>
              <w:rFonts w:ascii="Arial" w:hAnsi="Arial" w:cs="Arial"/>
              <w:sz w:val="18"/>
              <w:szCs w:val="18"/>
            </w:rPr>
            <w:tab/>
          </w:r>
          <w:r w:rsidRPr="00831A83">
            <w:rPr>
              <w:rFonts w:ascii="Arial" w:eastAsia="Times New Roman" w:hAnsi="Arial" w:cs="Arial"/>
              <w:sz w:val="18"/>
              <w:szCs w:val="18"/>
            </w:rPr>
            <w:t xml:space="preserve">Prosser LA, Grosse SD, Kemper AR, Tarini BA, Perrin JM. Decision analysis, economic evaluation, and newborn screening: challenges and opportunities. </w:t>
          </w:r>
          <w:r w:rsidRPr="00831A83">
            <w:rPr>
              <w:rFonts w:ascii="Arial" w:eastAsia="Times New Roman" w:hAnsi="Arial" w:cs="Arial"/>
              <w:i/>
              <w:iCs/>
              <w:sz w:val="18"/>
              <w:szCs w:val="18"/>
            </w:rPr>
            <w:t>Genetics in Medicine</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14</w:t>
          </w:r>
          <w:r w:rsidRPr="00831A83">
            <w:rPr>
              <w:rFonts w:ascii="Arial" w:eastAsia="Times New Roman" w:hAnsi="Arial" w:cs="Arial"/>
              <w:sz w:val="18"/>
              <w:szCs w:val="18"/>
            </w:rPr>
            <w:t>:703–12.</w:t>
          </w:r>
        </w:p>
        <w:p w14:paraId="3DCFEA03" w14:textId="77777777" w:rsidR="00B26423" w:rsidRPr="00831A83" w:rsidRDefault="00B26423" w:rsidP="00831A83">
          <w:pPr>
            <w:autoSpaceDE w:val="0"/>
            <w:autoSpaceDN w:val="0"/>
            <w:spacing w:after="0" w:line="240" w:lineRule="auto"/>
            <w:ind w:hanging="426"/>
            <w:divId w:val="415788307"/>
            <w:rPr>
              <w:rFonts w:ascii="Arial" w:eastAsia="Times New Roman" w:hAnsi="Arial" w:cs="Arial"/>
              <w:sz w:val="18"/>
              <w:szCs w:val="18"/>
            </w:rPr>
          </w:pPr>
          <w:r w:rsidRPr="00831A83">
            <w:rPr>
              <w:rFonts w:ascii="Arial" w:eastAsia="Times New Roman" w:hAnsi="Arial" w:cs="Arial"/>
              <w:sz w:val="18"/>
              <w:szCs w:val="18"/>
            </w:rPr>
            <w:t>59</w:t>
          </w:r>
          <w:r w:rsidRPr="00831A83">
            <w:rPr>
              <w:rFonts w:ascii="Arial" w:hAnsi="Arial" w:cs="Arial"/>
              <w:sz w:val="18"/>
              <w:szCs w:val="18"/>
            </w:rPr>
            <w:tab/>
          </w:r>
          <w:r w:rsidRPr="00831A83">
            <w:rPr>
              <w:rFonts w:ascii="Arial" w:eastAsia="Times New Roman" w:hAnsi="Arial" w:cs="Arial"/>
              <w:sz w:val="18"/>
              <w:szCs w:val="18"/>
            </w:rPr>
            <w:t xml:space="preserve">Roberts T, Henderson J, Mugford M, Bricker L, Neilson J, Garcia J. Antenatal ultrasound screening for fetal abnormalities: a systematic review of studies of cost and cost effectiveness. </w:t>
          </w:r>
          <w:r w:rsidRPr="00831A83">
            <w:rPr>
              <w:rFonts w:ascii="Arial" w:eastAsia="Times New Roman" w:hAnsi="Arial" w:cs="Arial"/>
              <w:i/>
              <w:iCs/>
              <w:sz w:val="18"/>
              <w:szCs w:val="18"/>
            </w:rPr>
            <w:t>BJOG: An International Journal of Obstetrics &amp; Gynaecology</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109</w:t>
          </w:r>
          <w:r w:rsidRPr="00831A83">
            <w:rPr>
              <w:rFonts w:ascii="Arial" w:eastAsia="Times New Roman" w:hAnsi="Arial" w:cs="Arial"/>
              <w:sz w:val="18"/>
              <w:szCs w:val="18"/>
            </w:rPr>
            <w:t>:44–56.</w:t>
          </w:r>
        </w:p>
        <w:p w14:paraId="6C514BB4" w14:textId="77777777" w:rsidR="00B26423" w:rsidRPr="00831A83" w:rsidRDefault="00B26423" w:rsidP="00831A83">
          <w:pPr>
            <w:autoSpaceDE w:val="0"/>
            <w:autoSpaceDN w:val="0"/>
            <w:spacing w:after="0" w:line="240" w:lineRule="auto"/>
            <w:ind w:hanging="426"/>
            <w:divId w:val="443234713"/>
            <w:rPr>
              <w:rFonts w:ascii="Arial" w:eastAsia="Times New Roman" w:hAnsi="Arial" w:cs="Arial"/>
              <w:sz w:val="18"/>
              <w:szCs w:val="18"/>
            </w:rPr>
          </w:pPr>
          <w:r w:rsidRPr="00831A83">
            <w:rPr>
              <w:rFonts w:ascii="Arial" w:eastAsia="Times New Roman" w:hAnsi="Arial" w:cs="Arial"/>
              <w:sz w:val="18"/>
              <w:szCs w:val="18"/>
            </w:rPr>
            <w:t>60</w:t>
          </w:r>
          <w:r w:rsidRPr="00831A83">
            <w:rPr>
              <w:rFonts w:ascii="Arial" w:hAnsi="Arial" w:cs="Arial"/>
              <w:sz w:val="18"/>
              <w:szCs w:val="18"/>
            </w:rPr>
            <w:tab/>
          </w:r>
          <w:r w:rsidRPr="00831A83">
            <w:rPr>
              <w:rFonts w:ascii="Arial" w:eastAsia="Times New Roman" w:hAnsi="Arial" w:cs="Arial"/>
              <w:sz w:val="18"/>
              <w:szCs w:val="18"/>
            </w:rPr>
            <w:t xml:space="preserve">Rochau U, Rushaj VQ, Schaffner M, Schonhensch M, Stojkov I, Jahn B,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Decision-Analytic Modeling Studies in Prevention and Treatment of Iodine Deficiency and Thyroid Disorders: A Systematic Overview. </w:t>
          </w:r>
          <w:r w:rsidRPr="00831A83">
            <w:rPr>
              <w:rFonts w:ascii="Arial" w:eastAsia="Times New Roman" w:hAnsi="Arial" w:cs="Arial"/>
              <w:i/>
              <w:iCs/>
              <w:sz w:val="18"/>
              <w:szCs w:val="18"/>
            </w:rPr>
            <w:t>Thyroid</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30</w:t>
          </w:r>
          <w:r w:rsidRPr="00831A83">
            <w:rPr>
              <w:rFonts w:ascii="Arial" w:eastAsia="Times New Roman" w:hAnsi="Arial" w:cs="Arial"/>
              <w:sz w:val="18"/>
              <w:szCs w:val="18"/>
            </w:rPr>
            <w:t>:746–58. https://doi.org/10.1089/thy.2018.0776.</w:t>
          </w:r>
        </w:p>
        <w:p w14:paraId="05D237B3" w14:textId="77777777" w:rsidR="00B26423" w:rsidRPr="00831A83" w:rsidRDefault="00B26423" w:rsidP="00831A83">
          <w:pPr>
            <w:autoSpaceDE w:val="0"/>
            <w:autoSpaceDN w:val="0"/>
            <w:spacing w:after="0" w:line="240" w:lineRule="auto"/>
            <w:ind w:hanging="426"/>
            <w:divId w:val="1035426430"/>
            <w:rPr>
              <w:rFonts w:ascii="Arial" w:eastAsia="Times New Roman" w:hAnsi="Arial" w:cs="Arial"/>
              <w:sz w:val="18"/>
              <w:szCs w:val="18"/>
            </w:rPr>
          </w:pPr>
          <w:r w:rsidRPr="00831A83">
            <w:rPr>
              <w:rFonts w:ascii="Arial" w:eastAsia="Times New Roman" w:hAnsi="Arial" w:cs="Arial"/>
              <w:sz w:val="18"/>
              <w:szCs w:val="18"/>
            </w:rPr>
            <w:t>61</w:t>
          </w:r>
          <w:r w:rsidRPr="00831A83">
            <w:rPr>
              <w:rFonts w:ascii="Arial" w:hAnsi="Arial" w:cs="Arial"/>
              <w:sz w:val="18"/>
              <w:szCs w:val="18"/>
            </w:rPr>
            <w:tab/>
          </w:r>
          <w:r w:rsidRPr="00831A83">
            <w:rPr>
              <w:rFonts w:ascii="Arial" w:eastAsia="Times New Roman" w:hAnsi="Arial" w:cs="Arial"/>
              <w:sz w:val="18"/>
              <w:szCs w:val="18"/>
            </w:rPr>
            <w:t xml:space="preserve">Rose M, Myers J, Evans J, Prince A, Espinosa C. Hepatitis C virus risk-based vs. universal screening among pregnant women: Implementation and cost-effectiveness analysis. </w:t>
          </w:r>
          <w:r w:rsidRPr="00831A83">
            <w:rPr>
              <w:rFonts w:ascii="Arial" w:eastAsia="Times New Roman" w:hAnsi="Arial" w:cs="Arial"/>
              <w:i/>
              <w:iCs/>
              <w:sz w:val="18"/>
              <w:szCs w:val="18"/>
            </w:rPr>
            <w:t>Hepatology</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68 (Supple</w:t>
          </w:r>
          <w:r w:rsidRPr="00831A83">
            <w:rPr>
              <w:rFonts w:ascii="Arial" w:eastAsia="Times New Roman" w:hAnsi="Arial" w:cs="Arial"/>
              <w:sz w:val="18"/>
              <w:szCs w:val="18"/>
            </w:rPr>
            <w:t>:55A.</w:t>
          </w:r>
        </w:p>
        <w:p w14:paraId="6CAF7284" w14:textId="77777777" w:rsidR="00B26423" w:rsidRPr="00831A83" w:rsidRDefault="00B26423" w:rsidP="00831A83">
          <w:pPr>
            <w:autoSpaceDE w:val="0"/>
            <w:autoSpaceDN w:val="0"/>
            <w:spacing w:after="0" w:line="240" w:lineRule="auto"/>
            <w:ind w:hanging="426"/>
            <w:divId w:val="852569024"/>
            <w:rPr>
              <w:rFonts w:ascii="Arial" w:eastAsia="Times New Roman" w:hAnsi="Arial" w:cs="Arial"/>
              <w:sz w:val="18"/>
              <w:szCs w:val="18"/>
            </w:rPr>
          </w:pPr>
          <w:r w:rsidRPr="00831A83">
            <w:rPr>
              <w:rFonts w:ascii="Arial" w:eastAsia="Times New Roman" w:hAnsi="Arial" w:cs="Arial"/>
              <w:sz w:val="18"/>
              <w:szCs w:val="18"/>
            </w:rPr>
            <w:t>62</w:t>
          </w:r>
          <w:r w:rsidRPr="00831A83">
            <w:rPr>
              <w:rFonts w:ascii="Arial" w:hAnsi="Arial" w:cs="Arial"/>
              <w:sz w:val="18"/>
              <w:szCs w:val="18"/>
            </w:rPr>
            <w:tab/>
          </w:r>
          <w:r w:rsidRPr="00831A83">
            <w:rPr>
              <w:rFonts w:ascii="Arial" w:eastAsia="Times New Roman" w:hAnsi="Arial" w:cs="Arial"/>
              <w:sz w:val="18"/>
              <w:szCs w:val="18"/>
            </w:rPr>
            <w:t xml:space="preserve">Saab S, Kullar R, Khalil H, Gounder P. Cost-effectiveness of Universal Hepatitis C Screening in Pregnant Women: A Systematic Review. </w:t>
          </w:r>
          <w:r w:rsidRPr="00831A83">
            <w:rPr>
              <w:rFonts w:ascii="Arial" w:eastAsia="Times New Roman" w:hAnsi="Arial" w:cs="Arial"/>
              <w:i/>
              <w:iCs/>
              <w:sz w:val="18"/>
              <w:szCs w:val="18"/>
            </w:rPr>
            <w:t>Journal of Clinical Gastroenterology</w:t>
          </w:r>
          <w:r w:rsidRPr="00831A83">
            <w:rPr>
              <w:rFonts w:ascii="Arial" w:eastAsia="Times New Roman" w:hAnsi="Arial" w:cs="Arial"/>
              <w:sz w:val="18"/>
              <w:szCs w:val="18"/>
            </w:rPr>
            <w:t xml:space="preserve"> 2020. https://doi.org/10.1097/MCG.0000000000001360.</w:t>
          </w:r>
        </w:p>
        <w:p w14:paraId="21C91D67" w14:textId="77777777" w:rsidR="00B26423" w:rsidRPr="00831A83" w:rsidRDefault="00B26423" w:rsidP="00831A83">
          <w:pPr>
            <w:autoSpaceDE w:val="0"/>
            <w:autoSpaceDN w:val="0"/>
            <w:spacing w:after="0" w:line="240" w:lineRule="auto"/>
            <w:ind w:hanging="426"/>
            <w:divId w:val="52042790"/>
            <w:rPr>
              <w:rFonts w:ascii="Arial" w:eastAsia="Times New Roman" w:hAnsi="Arial" w:cs="Arial"/>
              <w:sz w:val="18"/>
              <w:szCs w:val="18"/>
            </w:rPr>
          </w:pPr>
          <w:r w:rsidRPr="00831A83">
            <w:rPr>
              <w:rFonts w:ascii="Arial" w:eastAsia="Times New Roman" w:hAnsi="Arial" w:cs="Arial"/>
              <w:sz w:val="18"/>
              <w:szCs w:val="18"/>
            </w:rPr>
            <w:t>63</w:t>
          </w:r>
          <w:r w:rsidRPr="00831A83">
            <w:rPr>
              <w:rFonts w:ascii="Arial" w:hAnsi="Arial" w:cs="Arial"/>
              <w:sz w:val="18"/>
              <w:szCs w:val="18"/>
            </w:rPr>
            <w:tab/>
          </w:r>
          <w:r w:rsidRPr="00831A83">
            <w:rPr>
              <w:rFonts w:ascii="Arial" w:eastAsia="Times New Roman" w:hAnsi="Arial" w:cs="Arial"/>
              <w:sz w:val="18"/>
              <w:szCs w:val="18"/>
            </w:rPr>
            <w:t xml:space="preserve">Santoro SL, Chicoine B, Jasien JM, Kim JL, Stephens M, Bulova P,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Pneumonia and respiratory infections in Down syndrome: A scoping review of the literature. </w:t>
          </w:r>
          <w:r w:rsidRPr="00831A83">
            <w:rPr>
              <w:rFonts w:ascii="Arial" w:eastAsia="Times New Roman" w:hAnsi="Arial" w:cs="Arial"/>
              <w:i/>
              <w:iCs/>
              <w:sz w:val="18"/>
              <w:szCs w:val="18"/>
            </w:rPr>
            <w:t>American Journal of Medical Genetics Part A</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185</w:t>
          </w:r>
          <w:r w:rsidRPr="00831A83">
            <w:rPr>
              <w:rFonts w:ascii="Arial" w:eastAsia="Times New Roman" w:hAnsi="Arial" w:cs="Arial"/>
              <w:sz w:val="18"/>
              <w:szCs w:val="18"/>
            </w:rPr>
            <w:t>:286–99. https://doi.org/10.1002/ajmg.a.61924.</w:t>
          </w:r>
        </w:p>
        <w:p w14:paraId="3B79BE2D" w14:textId="77777777" w:rsidR="00B26423" w:rsidRPr="00831A83" w:rsidRDefault="00B26423" w:rsidP="00831A83">
          <w:pPr>
            <w:autoSpaceDE w:val="0"/>
            <w:autoSpaceDN w:val="0"/>
            <w:spacing w:after="0" w:line="240" w:lineRule="auto"/>
            <w:ind w:hanging="426"/>
            <w:divId w:val="2067794763"/>
            <w:rPr>
              <w:rFonts w:ascii="Arial" w:eastAsia="Times New Roman" w:hAnsi="Arial" w:cs="Arial"/>
              <w:sz w:val="18"/>
              <w:szCs w:val="18"/>
            </w:rPr>
          </w:pPr>
          <w:r w:rsidRPr="00831A83">
            <w:rPr>
              <w:rFonts w:ascii="Arial" w:eastAsia="Times New Roman" w:hAnsi="Arial" w:cs="Arial"/>
              <w:sz w:val="18"/>
              <w:szCs w:val="18"/>
            </w:rPr>
            <w:t>64</w:t>
          </w:r>
          <w:r w:rsidRPr="00831A83">
            <w:rPr>
              <w:rFonts w:ascii="Arial" w:hAnsi="Arial" w:cs="Arial"/>
              <w:sz w:val="18"/>
              <w:szCs w:val="18"/>
            </w:rPr>
            <w:tab/>
          </w:r>
          <w:r w:rsidRPr="00831A83">
            <w:rPr>
              <w:rFonts w:ascii="Arial" w:eastAsia="Times New Roman" w:hAnsi="Arial" w:cs="Arial"/>
              <w:sz w:val="18"/>
              <w:szCs w:val="18"/>
            </w:rPr>
            <w:t xml:space="preserve">Schmidt M, Werbrouck A, Verhaeghe N, De Wachter E, Simoens S, Annemans L,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Strategies for newborn screening for cystic fibrosis: A systematic review of health economic evaluations. </w:t>
          </w:r>
          <w:r w:rsidRPr="00831A83">
            <w:rPr>
              <w:rFonts w:ascii="Arial" w:eastAsia="Times New Roman" w:hAnsi="Arial" w:cs="Arial"/>
              <w:i/>
              <w:iCs/>
              <w:sz w:val="18"/>
              <w:szCs w:val="18"/>
            </w:rPr>
            <w:t>Journal of Cystic Fibrosis</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17</w:t>
          </w:r>
          <w:r w:rsidRPr="00831A83">
            <w:rPr>
              <w:rFonts w:ascii="Arial" w:eastAsia="Times New Roman" w:hAnsi="Arial" w:cs="Arial"/>
              <w:sz w:val="18"/>
              <w:szCs w:val="18"/>
            </w:rPr>
            <w:t>:306–15.</w:t>
          </w:r>
        </w:p>
        <w:p w14:paraId="4881A24F" w14:textId="77777777" w:rsidR="00B26423" w:rsidRPr="00831A83" w:rsidRDefault="00B26423" w:rsidP="00831A83">
          <w:pPr>
            <w:autoSpaceDE w:val="0"/>
            <w:autoSpaceDN w:val="0"/>
            <w:spacing w:after="0" w:line="240" w:lineRule="auto"/>
            <w:ind w:hanging="426"/>
            <w:divId w:val="1241451494"/>
            <w:rPr>
              <w:rFonts w:ascii="Arial" w:eastAsia="Times New Roman" w:hAnsi="Arial" w:cs="Arial"/>
              <w:sz w:val="18"/>
              <w:szCs w:val="18"/>
            </w:rPr>
          </w:pPr>
          <w:r w:rsidRPr="00831A83">
            <w:rPr>
              <w:rFonts w:ascii="Arial" w:eastAsia="Times New Roman" w:hAnsi="Arial" w:cs="Arial"/>
              <w:sz w:val="18"/>
              <w:szCs w:val="18"/>
            </w:rPr>
            <w:t>65</w:t>
          </w:r>
          <w:r w:rsidRPr="00831A83">
            <w:rPr>
              <w:rFonts w:ascii="Arial" w:hAnsi="Arial" w:cs="Arial"/>
              <w:sz w:val="18"/>
              <w:szCs w:val="18"/>
            </w:rPr>
            <w:tab/>
          </w:r>
          <w:r w:rsidRPr="00831A83">
            <w:rPr>
              <w:rFonts w:ascii="Arial" w:eastAsia="Times New Roman" w:hAnsi="Arial" w:cs="Arial"/>
              <w:sz w:val="18"/>
              <w:szCs w:val="18"/>
            </w:rPr>
            <w:t xml:space="preserve">Scott DA, Loveman E, McIntyre L, Waugh N. Screening for gestational diabetes: a systematic review and economic evaluation.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6</w:t>
          </w:r>
          <w:r w:rsidRPr="00831A83">
            <w:rPr>
              <w:rFonts w:ascii="Arial" w:eastAsia="Times New Roman" w:hAnsi="Arial" w:cs="Arial"/>
              <w:sz w:val="18"/>
              <w:szCs w:val="18"/>
            </w:rPr>
            <w:t>:1–161.</w:t>
          </w:r>
        </w:p>
        <w:p w14:paraId="303C81FF" w14:textId="77777777" w:rsidR="00B26423" w:rsidRPr="00831A83" w:rsidRDefault="00B26423" w:rsidP="00831A83">
          <w:pPr>
            <w:autoSpaceDE w:val="0"/>
            <w:autoSpaceDN w:val="0"/>
            <w:spacing w:after="0" w:line="240" w:lineRule="auto"/>
            <w:ind w:hanging="426"/>
            <w:divId w:val="123472375"/>
            <w:rPr>
              <w:rFonts w:ascii="Arial" w:eastAsia="Times New Roman" w:hAnsi="Arial" w:cs="Arial"/>
              <w:sz w:val="18"/>
              <w:szCs w:val="18"/>
            </w:rPr>
          </w:pPr>
          <w:r w:rsidRPr="00831A83">
            <w:rPr>
              <w:rFonts w:ascii="Arial" w:eastAsia="Times New Roman" w:hAnsi="Arial" w:cs="Arial"/>
              <w:sz w:val="18"/>
              <w:szCs w:val="18"/>
            </w:rPr>
            <w:t>66</w:t>
          </w:r>
          <w:r w:rsidRPr="00831A83">
            <w:rPr>
              <w:rFonts w:ascii="Arial" w:hAnsi="Arial" w:cs="Arial"/>
              <w:sz w:val="18"/>
              <w:szCs w:val="18"/>
            </w:rPr>
            <w:tab/>
          </w:r>
          <w:r w:rsidRPr="00831A83">
            <w:rPr>
              <w:rFonts w:ascii="Arial" w:eastAsia="Times New Roman" w:hAnsi="Arial" w:cs="Arial"/>
              <w:sz w:val="18"/>
              <w:szCs w:val="18"/>
            </w:rPr>
            <w:t xml:space="preserve">Sinkey RG, Odibo AO. Cost-Effectiveness of Old and New Technologies for Aneuploidy Screening. </w:t>
          </w:r>
          <w:r w:rsidRPr="00831A83">
            <w:rPr>
              <w:rFonts w:ascii="Arial" w:eastAsia="Times New Roman" w:hAnsi="Arial" w:cs="Arial"/>
              <w:i/>
              <w:iCs/>
              <w:sz w:val="18"/>
              <w:szCs w:val="18"/>
            </w:rPr>
            <w:t>Clinics in Laboratory Medicine</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36</w:t>
          </w:r>
          <w:r w:rsidRPr="00831A83">
            <w:rPr>
              <w:rFonts w:ascii="Arial" w:eastAsia="Times New Roman" w:hAnsi="Arial" w:cs="Arial"/>
              <w:sz w:val="18"/>
              <w:szCs w:val="18"/>
            </w:rPr>
            <w:t>:237–48.</w:t>
          </w:r>
        </w:p>
        <w:p w14:paraId="1C53F08D" w14:textId="77777777" w:rsidR="00B26423" w:rsidRPr="00831A83" w:rsidRDefault="00B26423" w:rsidP="00831A83">
          <w:pPr>
            <w:autoSpaceDE w:val="0"/>
            <w:autoSpaceDN w:val="0"/>
            <w:spacing w:after="0" w:line="240" w:lineRule="auto"/>
            <w:ind w:hanging="426"/>
            <w:divId w:val="1646155016"/>
            <w:rPr>
              <w:rFonts w:ascii="Arial" w:eastAsia="Times New Roman" w:hAnsi="Arial" w:cs="Arial"/>
              <w:sz w:val="18"/>
              <w:szCs w:val="18"/>
            </w:rPr>
          </w:pPr>
          <w:r w:rsidRPr="00831A83">
            <w:rPr>
              <w:rFonts w:ascii="Arial" w:eastAsia="Times New Roman" w:hAnsi="Arial" w:cs="Arial"/>
              <w:sz w:val="18"/>
              <w:szCs w:val="18"/>
            </w:rPr>
            <w:t>67</w:t>
          </w:r>
          <w:r w:rsidRPr="00831A83">
            <w:rPr>
              <w:rFonts w:ascii="Arial" w:hAnsi="Arial" w:cs="Arial"/>
              <w:sz w:val="18"/>
              <w:szCs w:val="18"/>
            </w:rPr>
            <w:tab/>
          </w:r>
          <w:r w:rsidRPr="00831A83">
            <w:rPr>
              <w:rFonts w:ascii="Arial" w:eastAsia="Times New Roman" w:hAnsi="Arial" w:cs="Arial"/>
              <w:sz w:val="18"/>
              <w:szCs w:val="18"/>
            </w:rPr>
            <w:t xml:space="preserve">Sparks TN, Caughey AB. How should costs and cost-effectiveness be considered in prenatal genetic testing? </w:t>
          </w:r>
          <w:r w:rsidRPr="00831A83">
            <w:rPr>
              <w:rFonts w:ascii="Arial" w:eastAsia="Times New Roman" w:hAnsi="Arial" w:cs="Arial"/>
              <w:i/>
              <w:iCs/>
              <w:sz w:val="18"/>
              <w:szCs w:val="18"/>
            </w:rPr>
            <w:t>Seminars in Perinatology</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42</w:t>
          </w:r>
          <w:r w:rsidRPr="00831A83">
            <w:rPr>
              <w:rFonts w:ascii="Arial" w:eastAsia="Times New Roman" w:hAnsi="Arial" w:cs="Arial"/>
              <w:sz w:val="18"/>
              <w:szCs w:val="18"/>
            </w:rPr>
            <w:t>:275–82. https://doi.org/10.1053/j.semperi.2018.07.003.</w:t>
          </w:r>
        </w:p>
        <w:p w14:paraId="5B400DB0" w14:textId="77777777" w:rsidR="00B26423" w:rsidRPr="00831A83" w:rsidRDefault="00B26423" w:rsidP="00831A83">
          <w:pPr>
            <w:autoSpaceDE w:val="0"/>
            <w:autoSpaceDN w:val="0"/>
            <w:spacing w:after="0" w:line="240" w:lineRule="auto"/>
            <w:ind w:hanging="426"/>
            <w:divId w:val="1044213568"/>
            <w:rPr>
              <w:rFonts w:ascii="Arial" w:eastAsia="Times New Roman" w:hAnsi="Arial" w:cs="Arial"/>
              <w:sz w:val="18"/>
              <w:szCs w:val="18"/>
            </w:rPr>
          </w:pPr>
          <w:r w:rsidRPr="00831A83">
            <w:rPr>
              <w:rFonts w:ascii="Arial" w:eastAsia="Times New Roman" w:hAnsi="Arial" w:cs="Arial"/>
              <w:sz w:val="18"/>
              <w:szCs w:val="18"/>
            </w:rPr>
            <w:t>68</w:t>
          </w:r>
          <w:r w:rsidRPr="00831A83">
            <w:rPr>
              <w:rFonts w:ascii="Arial" w:hAnsi="Arial" w:cs="Arial"/>
              <w:sz w:val="18"/>
              <w:szCs w:val="18"/>
            </w:rPr>
            <w:tab/>
          </w:r>
          <w:r w:rsidRPr="00831A83">
            <w:rPr>
              <w:rFonts w:ascii="Arial" w:eastAsia="Times New Roman" w:hAnsi="Arial" w:cs="Arial"/>
              <w:sz w:val="18"/>
              <w:szCs w:val="18"/>
            </w:rPr>
            <w:t xml:space="preserve">Therrell Jr. BL, Buechner C. Newborn screening for all identifiable disorders with tandem mass spectrometry is cost effective: supporting arguments. </w:t>
          </w:r>
          <w:r w:rsidRPr="00831A83">
            <w:rPr>
              <w:rFonts w:ascii="Arial" w:eastAsia="Times New Roman" w:hAnsi="Arial" w:cs="Arial"/>
              <w:i/>
              <w:iCs/>
              <w:sz w:val="18"/>
              <w:szCs w:val="18"/>
            </w:rPr>
            <w:t>Annals of the Academy of Medicine Singapore</w:t>
          </w:r>
          <w:r w:rsidRPr="00831A83">
            <w:rPr>
              <w:rFonts w:ascii="Arial" w:eastAsia="Times New Roman" w:hAnsi="Arial" w:cs="Arial"/>
              <w:sz w:val="18"/>
              <w:szCs w:val="18"/>
            </w:rPr>
            <w:t xml:space="preserve"> 2008;</w:t>
          </w:r>
          <w:r w:rsidRPr="00831A83">
            <w:rPr>
              <w:rFonts w:ascii="Arial" w:eastAsia="Times New Roman" w:hAnsi="Arial" w:cs="Arial"/>
              <w:b/>
              <w:bCs/>
              <w:sz w:val="18"/>
              <w:szCs w:val="18"/>
            </w:rPr>
            <w:t>37</w:t>
          </w:r>
          <w:r w:rsidRPr="00831A83">
            <w:rPr>
              <w:rFonts w:ascii="Arial" w:eastAsia="Times New Roman" w:hAnsi="Arial" w:cs="Arial"/>
              <w:sz w:val="18"/>
              <w:szCs w:val="18"/>
            </w:rPr>
            <w:t>:32–4.</w:t>
          </w:r>
        </w:p>
        <w:p w14:paraId="435A092E" w14:textId="77777777" w:rsidR="00B26423" w:rsidRPr="00831A83" w:rsidRDefault="00B26423" w:rsidP="00831A83">
          <w:pPr>
            <w:autoSpaceDE w:val="0"/>
            <w:autoSpaceDN w:val="0"/>
            <w:spacing w:after="0" w:line="240" w:lineRule="auto"/>
            <w:ind w:hanging="426"/>
            <w:divId w:val="332100731"/>
            <w:rPr>
              <w:rFonts w:ascii="Arial" w:eastAsia="Times New Roman" w:hAnsi="Arial" w:cs="Arial"/>
              <w:sz w:val="18"/>
              <w:szCs w:val="18"/>
            </w:rPr>
          </w:pPr>
          <w:r w:rsidRPr="00831A83">
            <w:rPr>
              <w:rFonts w:ascii="Arial" w:eastAsia="Times New Roman" w:hAnsi="Arial" w:cs="Arial"/>
              <w:sz w:val="18"/>
              <w:szCs w:val="18"/>
            </w:rPr>
            <w:t>69</w:t>
          </w:r>
          <w:r w:rsidRPr="00831A83">
            <w:rPr>
              <w:rFonts w:ascii="Arial" w:hAnsi="Arial" w:cs="Arial"/>
              <w:sz w:val="18"/>
              <w:szCs w:val="18"/>
            </w:rPr>
            <w:tab/>
          </w:r>
          <w:r w:rsidRPr="00831A83">
            <w:rPr>
              <w:rFonts w:ascii="Arial" w:eastAsia="Times New Roman" w:hAnsi="Arial" w:cs="Arial"/>
              <w:sz w:val="18"/>
              <w:szCs w:val="18"/>
            </w:rPr>
            <w:t xml:space="preserve">Tita AT, Grobman WA, Rouse DJ. Antenatal herpes serologic screening: an appraisal of the evidence.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2006;</w:t>
          </w:r>
          <w:r w:rsidRPr="00831A83">
            <w:rPr>
              <w:rFonts w:ascii="Arial" w:eastAsia="Times New Roman" w:hAnsi="Arial" w:cs="Arial"/>
              <w:b/>
              <w:bCs/>
              <w:sz w:val="18"/>
              <w:szCs w:val="18"/>
            </w:rPr>
            <w:t>108</w:t>
          </w:r>
          <w:r w:rsidRPr="00831A83">
            <w:rPr>
              <w:rFonts w:ascii="Arial" w:eastAsia="Times New Roman" w:hAnsi="Arial" w:cs="Arial"/>
              <w:sz w:val="18"/>
              <w:szCs w:val="18"/>
            </w:rPr>
            <w:t>:1247–53.</w:t>
          </w:r>
        </w:p>
        <w:p w14:paraId="701F074B" w14:textId="77777777" w:rsidR="00B26423" w:rsidRPr="00831A83" w:rsidRDefault="00B26423" w:rsidP="00831A83">
          <w:pPr>
            <w:autoSpaceDE w:val="0"/>
            <w:autoSpaceDN w:val="0"/>
            <w:spacing w:after="0" w:line="240" w:lineRule="auto"/>
            <w:ind w:hanging="426"/>
            <w:divId w:val="1005281276"/>
            <w:rPr>
              <w:rFonts w:ascii="Arial" w:eastAsia="Times New Roman" w:hAnsi="Arial" w:cs="Arial"/>
              <w:sz w:val="18"/>
              <w:szCs w:val="18"/>
            </w:rPr>
          </w:pPr>
          <w:r w:rsidRPr="00831A83">
            <w:rPr>
              <w:rFonts w:ascii="Arial" w:eastAsia="Times New Roman" w:hAnsi="Arial" w:cs="Arial"/>
              <w:sz w:val="18"/>
              <w:szCs w:val="18"/>
            </w:rPr>
            <w:t>70</w:t>
          </w:r>
          <w:r w:rsidRPr="00831A83">
            <w:rPr>
              <w:rFonts w:ascii="Arial" w:hAnsi="Arial" w:cs="Arial"/>
              <w:sz w:val="18"/>
              <w:szCs w:val="18"/>
            </w:rPr>
            <w:tab/>
          </w:r>
          <w:r w:rsidRPr="00831A83">
            <w:rPr>
              <w:rFonts w:ascii="Arial" w:eastAsia="Times New Roman" w:hAnsi="Arial" w:cs="Arial"/>
              <w:sz w:val="18"/>
              <w:szCs w:val="18"/>
            </w:rPr>
            <w:t xml:space="preserve">Tiwana SK, Rascati KL. Expanded newborn screening in Texas: A cost-effectiveness analysis using markov modeling.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12 (3)</w:t>
          </w:r>
          <w:r w:rsidRPr="00831A83">
            <w:rPr>
              <w:rFonts w:ascii="Arial" w:eastAsia="Times New Roman" w:hAnsi="Arial" w:cs="Arial"/>
              <w:sz w:val="18"/>
              <w:szCs w:val="18"/>
            </w:rPr>
            <w:t>:A165.</w:t>
          </w:r>
        </w:p>
        <w:p w14:paraId="7167C36D" w14:textId="77777777" w:rsidR="00B26423" w:rsidRPr="00831A83" w:rsidRDefault="00B26423" w:rsidP="00831A83">
          <w:pPr>
            <w:autoSpaceDE w:val="0"/>
            <w:autoSpaceDN w:val="0"/>
            <w:spacing w:after="0" w:line="240" w:lineRule="auto"/>
            <w:ind w:hanging="426"/>
            <w:divId w:val="1492214538"/>
            <w:rPr>
              <w:rFonts w:ascii="Arial" w:eastAsia="Times New Roman" w:hAnsi="Arial" w:cs="Arial"/>
              <w:sz w:val="18"/>
              <w:szCs w:val="18"/>
            </w:rPr>
          </w:pPr>
          <w:r w:rsidRPr="00831A83">
            <w:rPr>
              <w:rFonts w:ascii="Arial" w:eastAsia="Times New Roman" w:hAnsi="Arial" w:cs="Arial"/>
              <w:sz w:val="18"/>
              <w:szCs w:val="18"/>
            </w:rPr>
            <w:t>71</w:t>
          </w:r>
          <w:r w:rsidRPr="00831A83">
            <w:rPr>
              <w:rFonts w:ascii="Arial" w:hAnsi="Arial" w:cs="Arial"/>
              <w:sz w:val="18"/>
              <w:szCs w:val="18"/>
            </w:rPr>
            <w:tab/>
          </w:r>
          <w:r w:rsidRPr="00831A83">
            <w:rPr>
              <w:rFonts w:ascii="Arial" w:eastAsia="Times New Roman" w:hAnsi="Arial" w:cs="Arial"/>
              <w:sz w:val="18"/>
              <w:szCs w:val="18"/>
            </w:rPr>
            <w:t xml:space="preserve">Vande Velde S, Schillemans A, Van Biervliet S, Robberecht E. Neonatal screening for cystic fibrosis. </w:t>
          </w:r>
          <w:r w:rsidRPr="00831A83">
            <w:rPr>
              <w:rFonts w:ascii="Arial" w:eastAsia="Times New Roman" w:hAnsi="Arial" w:cs="Arial"/>
              <w:i/>
              <w:iCs/>
              <w:sz w:val="18"/>
              <w:szCs w:val="18"/>
            </w:rPr>
            <w:t>Tijdschrift Voor Geneeskunde</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60</w:t>
          </w:r>
          <w:r w:rsidRPr="00831A83">
            <w:rPr>
              <w:rFonts w:ascii="Arial" w:eastAsia="Times New Roman" w:hAnsi="Arial" w:cs="Arial"/>
              <w:sz w:val="18"/>
              <w:szCs w:val="18"/>
            </w:rPr>
            <w:t>:1217–24.</w:t>
          </w:r>
        </w:p>
        <w:p w14:paraId="34C11E1D" w14:textId="77777777" w:rsidR="00B26423" w:rsidRPr="00831A83" w:rsidRDefault="00B26423" w:rsidP="00831A83">
          <w:pPr>
            <w:autoSpaceDE w:val="0"/>
            <w:autoSpaceDN w:val="0"/>
            <w:spacing w:after="0" w:line="240" w:lineRule="auto"/>
            <w:ind w:hanging="426"/>
            <w:divId w:val="473177833"/>
            <w:rPr>
              <w:rFonts w:ascii="Arial" w:eastAsia="Times New Roman" w:hAnsi="Arial" w:cs="Arial"/>
              <w:sz w:val="18"/>
              <w:szCs w:val="18"/>
            </w:rPr>
          </w:pPr>
          <w:r w:rsidRPr="00831A83">
            <w:rPr>
              <w:rFonts w:ascii="Arial" w:eastAsia="Times New Roman" w:hAnsi="Arial" w:cs="Arial"/>
              <w:sz w:val="18"/>
              <w:szCs w:val="18"/>
            </w:rPr>
            <w:t>72</w:t>
          </w:r>
          <w:r w:rsidRPr="00831A83">
            <w:rPr>
              <w:rFonts w:ascii="Arial" w:hAnsi="Arial" w:cs="Arial"/>
              <w:sz w:val="18"/>
              <w:szCs w:val="18"/>
            </w:rPr>
            <w:tab/>
          </w:r>
          <w:r w:rsidRPr="00831A83">
            <w:rPr>
              <w:rFonts w:ascii="Arial" w:eastAsia="Times New Roman" w:hAnsi="Arial" w:cs="Arial"/>
              <w:sz w:val="18"/>
              <w:szCs w:val="18"/>
            </w:rPr>
            <w:t xml:space="preserve">Waugh N, Royle P, Clar C, Henderson R, Cummins E, Hadden D,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Screening for hyperglycaemia in pregnancy: a rapid update for the National Screening Committee.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2010;</w:t>
          </w:r>
          <w:r w:rsidRPr="00831A83">
            <w:rPr>
              <w:rFonts w:ascii="Arial" w:eastAsia="Times New Roman" w:hAnsi="Arial" w:cs="Arial"/>
              <w:b/>
              <w:bCs/>
              <w:sz w:val="18"/>
              <w:szCs w:val="18"/>
            </w:rPr>
            <w:t>14</w:t>
          </w:r>
          <w:r w:rsidRPr="00831A83">
            <w:rPr>
              <w:rFonts w:ascii="Arial" w:eastAsia="Times New Roman" w:hAnsi="Arial" w:cs="Arial"/>
              <w:sz w:val="18"/>
              <w:szCs w:val="18"/>
            </w:rPr>
            <w:t>:1–183.</w:t>
          </w:r>
        </w:p>
        <w:p w14:paraId="6FAD1F91" w14:textId="77777777" w:rsidR="00B26423" w:rsidRPr="00831A83" w:rsidRDefault="00B26423" w:rsidP="00831A83">
          <w:pPr>
            <w:autoSpaceDE w:val="0"/>
            <w:autoSpaceDN w:val="0"/>
            <w:spacing w:after="0" w:line="240" w:lineRule="auto"/>
            <w:ind w:hanging="426"/>
            <w:divId w:val="1677422268"/>
            <w:rPr>
              <w:rFonts w:ascii="Arial" w:eastAsia="Times New Roman" w:hAnsi="Arial" w:cs="Arial"/>
              <w:sz w:val="18"/>
              <w:szCs w:val="18"/>
            </w:rPr>
          </w:pPr>
          <w:r w:rsidRPr="00831A83">
            <w:rPr>
              <w:rFonts w:ascii="Arial" w:eastAsia="Times New Roman" w:hAnsi="Arial" w:cs="Arial"/>
              <w:sz w:val="18"/>
              <w:szCs w:val="18"/>
            </w:rPr>
            <w:t>73</w:t>
          </w:r>
          <w:r w:rsidRPr="00831A83">
            <w:rPr>
              <w:rFonts w:ascii="Arial" w:hAnsi="Arial" w:cs="Arial"/>
              <w:sz w:val="18"/>
              <w:szCs w:val="18"/>
            </w:rPr>
            <w:tab/>
          </w:r>
          <w:r w:rsidRPr="00831A83">
            <w:rPr>
              <w:rFonts w:ascii="Arial" w:eastAsia="Times New Roman" w:hAnsi="Arial" w:cs="Arial"/>
              <w:sz w:val="18"/>
              <w:szCs w:val="18"/>
            </w:rPr>
            <w:t xml:space="preserve">Weile LK, Kahn JG, Marseille E, Jensen DM, Damm P, Lohse N. Global cost-effectiveness of GDM screening and management: current knowledge and future needs. </w:t>
          </w:r>
          <w:r w:rsidRPr="00831A83">
            <w:rPr>
              <w:rFonts w:ascii="Arial" w:eastAsia="Times New Roman" w:hAnsi="Arial" w:cs="Arial"/>
              <w:i/>
              <w:iCs/>
              <w:sz w:val="18"/>
              <w:szCs w:val="18"/>
            </w:rPr>
            <w:t>Best Practice and Research in Clinical Obstetrics and Gynaecology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29</w:t>
          </w:r>
          <w:r w:rsidRPr="00831A83">
            <w:rPr>
              <w:rFonts w:ascii="Arial" w:eastAsia="Times New Roman" w:hAnsi="Arial" w:cs="Arial"/>
              <w:sz w:val="18"/>
              <w:szCs w:val="18"/>
            </w:rPr>
            <w:t>:206–24.</w:t>
          </w:r>
        </w:p>
        <w:p w14:paraId="5FA0E021" w14:textId="77777777" w:rsidR="00B26423" w:rsidRPr="00831A83" w:rsidRDefault="00B26423" w:rsidP="00831A83">
          <w:pPr>
            <w:autoSpaceDE w:val="0"/>
            <w:autoSpaceDN w:val="0"/>
            <w:spacing w:after="0" w:line="240" w:lineRule="auto"/>
            <w:ind w:hanging="426"/>
            <w:divId w:val="1171873519"/>
            <w:rPr>
              <w:rFonts w:ascii="Arial" w:eastAsia="Times New Roman" w:hAnsi="Arial" w:cs="Arial"/>
              <w:sz w:val="18"/>
              <w:szCs w:val="18"/>
            </w:rPr>
          </w:pPr>
          <w:r w:rsidRPr="00831A83">
            <w:rPr>
              <w:rFonts w:ascii="Arial" w:eastAsia="Times New Roman" w:hAnsi="Arial" w:cs="Arial"/>
              <w:sz w:val="18"/>
              <w:szCs w:val="18"/>
            </w:rPr>
            <w:t>74</w:t>
          </w:r>
          <w:r w:rsidRPr="00831A83">
            <w:rPr>
              <w:rFonts w:ascii="Arial" w:hAnsi="Arial" w:cs="Arial"/>
              <w:sz w:val="18"/>
              <w:szCs w:val="18"/>
            </w:rPr>
            <w:tab/>
          </w:r>
          <w:r w:rsidRPr="00831A83">
            <w:rPr>
              <w:rFonts w:ascii="Arial" w:eastAsia="Times New Roman" w:hAnsi="Arial" w:cs="Arial"/>
              <w:sz w:val="18"/>
              <w:szCs w:val="18"/>
            </w:rPr>
            <w:t xml:space="preserve">Wright SJ, Jones C, Payne K, Dharni N, Ulph F. The Role of Information Provision in Economic Evaluations of Newborn Bloodspot Screening: A Systematic Review. </w:t>
          </w:r>
          <w:r w:rsidRPr="00831A83">
            <w:rPr>
              <w:rFonts w:ascii="Arial" w:eastAsia="Times New Roman" w:hAnsi="Arial" w:cs="Arial"/>
              <w:i/>
              <w:iCs/>
              <w:sz w:val="18"/>
              <w:szCs w:val="18"/>
            </w:rPr>
            <w:t>Applied Health Economics &amp; Health Policy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13</w:t>
          </w:r>
          <w:r w:rsidRPr="00831A83">
            <w:rPr>
              <w:rFonts w:ascii="Arial" w:eastAsia="Times New Roman" w:hAnsi="Arial" w:cs="Arial"/>
              <w:sz w:val="18"/>
              <w:szCs w:val="18"/>
            </w:rPr>
            <w:t>:615–26.</w:t>
          </w:r>
        </w:p>
        <w:p w14:paraId="39C345E7" w14:textId="77777777" w:rsidR="00B26423" w:rsidRPr="00831A83" w:rsidRDefault="00B26423" w:rsidP="00831A83">
          <w:pPr>
            <w:autoSpaceDE w:val="0"/>
            <w:autoSpaceDN w:val="0"/>
            <w:spacing w:after="0" w:line="240" w:lineRule="auto"/>
            <w:ind w:hanging="426"/>
            <w:divId w:val="396519143"/>
            <w:rPr>
              <w:rFonts w:ascii="Arial" w:eastAsia="Times New Roman" w:hAnsi="Arial" w:cs="Arial"/>
              <w:sz w:val="18"/>
              <w:szCs w:val="18"/>
            </w:rPr>
          </w:pPr>
          <w:r w:rsidRPr="00831A83">
            <w:rPr>
              <w:rFonts w:ascii="Arial" w:eastAsia="Times New Roman" w:hAnsi="Arial" w:cs="Arial"/>
              <w:sz w:val="18"/>
              <w:szCs w:val="18"/>
            </w:rPr>
            <w:lastRenderedPageBreak/>
            <w:t>75</w:t>
          </w:r>
          <w:r w:rsidRPr="00831A83">
            <w:rPr>
              <w:rFonts w:ascii="Arial" w:hAnsi="Arial" w:cs="Arial"/>
              <w:sz w:val="18"/>
              <w:szCs w:val="18"/>
            </w:rPr>
            <w:tab/>
          </w:r>
          <w:r w:rsidRPr="00831A83">
            <w:rPr>
              <w:rFonts w:ascii="Arial" w:eastAsia="Times New Roman" w:hAnsi="Arial" w:cs="Arial"/>
              <w:sz w:val="18"/>
              <w:szCs w:val="18"/>
            </w:rPr>
            <w:t xml:space="preserve">Wu O, Robertson L, Twaddle S, Lowe G, Clark P, Walker I,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Screening for thrombophilia in high-risk situations: a meta-analysis and cost-effectiveness analysis. </w:t>
          </w:r>
          <w:r w:rsidRPr="00831A83">
            <w:rPr>
              <w:rFonts w:ascii="Arial" w:eastAsia="Times New Roman" w:hAnsi="Arial" w:cs="Arial"/>
              <w:i/>
              <w:iCs/>
              <w:sz w:val="18"/>
              <w:szCs w:val="18"/>
            </w:rPr>
            <w:t>British Journal of Haematology</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131</w:t>
          </w:r>
          <w:r w:rsidRPr="00831A83">
            <w:rPr>
              <w:rFonts w:ascii="Arial" w:eastAsia="Times New Roman" w:hAnsi="Arial" w:cs="Arial"/>
              <w:sz w:val="18"/>
              <w:szCs w:val="18"/>
            </w:rPr>
            <w:t>:80–90.</w:t>
          </w:r>
        </w:p>
        <w:p w14:paraId="135D88AF" w14:textId="77777777" w:rsidR="00B26423" w:rsidRPr="00831A83" w:rsidRDefault="00B26423" w:rsidP="00831A83">
          <w:pPr>
            <w:autoSpaceDE w:val="0"/>
            <w:autoSpaceDN w:val="0"/>
            <w:spacing w:after="0" w:line="240" w:lineRule="auto"/>
            <w:ind w:hanging="426"/>
            <w:divId w:val="1661083642"/>
            <w:rPr>
              <w:rFonts w:ascii="Arial" w:eastAsia="Times New Roman" w:hAnsi="Arial" w:cs="Arial"/>
              <w:sz w:val="18"/>
              <w:szCs w:val="18"/>
            </w:rPr>
          </w:pPr>
          <w:r w:rsidRPr="00831A83">
            <w:rPr>
              <w:rFonts w:ascii="Arial" w:eastAsia="Times New Roman" w:hAnsi="Arial" w:cs="Arial"/>
              <w:sz w:val="18"/>
              <w:szCs w:val="18"/>
            </w:rPr>
            <w:t>76</w:t>
          </w:r>
          <w:r w:rsidRPr="00831A83">
            <w:rPr>
              <w:rFonts w:ascii="Arial" w:hAnsi="Arial" w:cs="Arial"/>
              <w:sz w:val="18"/>
              <w:szCs w:val="18"/>
            </w:rPr>
            <w:tab/>
          </w:r>
          <w:r w:rsidRPr="00831A83">
            <w:rPr>
              <w:rFonts w:ascii="Arial" w:eastAsia="Times New Roman" w:hAnsi="Arial" w:cs="Arial"/>
              <w:sz w:val="18"/>
              <w:szCs w:val="18"/>
            </w:rPr>
            <w:t xml:space="preserve">Zakiyah N, Postma MJ, Baker PN, van Asselt AD, Consortium IMpro. Pre-eclampsia Diagnosis and Treatment Options: A Review of Published Economic Assessments. </w:t>
          </w:r>
          <w:r w:rsidRPr="00831A83">
            <w:rPr>
              <w:rFonts w:ascii="Arial" w:eastAsia="Times New Roman" w:hAnsi="Arial" w:cs="Arial"/>
              <w:i/>
              <w:iCs/>
              <w:sz w:val="18"/>
              <w:szCs w:val="18"/>
            </w:rPr>
            <w:t>PharmacoEconomics</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33</w:t>
          </w:r>
          <w:r w:rsidRPr="00831A83">
            <w:rPr>
              <w:rFonts w:ascii="Arial" w:eastAsia="Times New Roman" w:hAnsi="Arial" w:cs="Arial"/>
              <w:sz w:val="18"/>
              <w:szCs w:val="18"/>
            </w:rPr>
            <w:t>:1069–82.</w:t>
          </w:r>
        </w:p>
        <w:p w14:paraId="06516C48" w14:textId="77777777" w:rsidR="00B26423" w:rsidRPr="00831A83" w:rsidRDefault="00B26423" w:rsidP="00831A83">
          <w:pPr>
            <w:autoSpaceDE w:val="0"/>
            <w:autoSpaceDN w:val="0"/>
            <w:spacing w:after="0" w:line="240" w:lineRule="auto"/>
            <w:ind w:hanging="426"/>
            <w:divId w:val="1012073095"/>
            <w:rPr>
              <w:rFonts w:ascii="Arial" w:eastAsia="Times New Roman" w:hAnsi="Arial" w:cs="Arial"/>
              <w:sz w:val="18"/>
              <w:szCs w:val="18"/>
            </w:rPr>
          </w:pPr>
          <w:r w:rsidRPr="00831A83">
            <w:rPr>
              <w:rFonts w:ascii="Arial" w:eastAsia="Times New Roman" w:hAnsi="Arial" w:cs="Arial"/>
              <w:sz w:val="18"/>
              <w:szCs w:val="18"/>
            </w:rPr>
            <w:t>77</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Antenatal screening for Fragile X Syndrome</w:t>
          </w:r>
          <w:r w:rsidRPr="00831A83">
            <w:rPr>
              <w:rFonts w:ascii="Arial" w:eastAsia="Times New Roman" w:hAnsi="Arial" w:cs="Arial"/>
              <w:sz w:val="18"/>
              <w:szCs w:val="18"/>
            </w:rPr>
            <w:t>. 2010. URL: https://legacyscreening.phe.org.uk/policydb_download.php?doc=1168 (Accessed February 17, 2021).</w:t>
          </w:r>
        </w:p>
        <w:p w14:paraId="7CB3BD4D" w14:textId="77777777" w:rsidR="00B26423" w:rsidRPr="00831A83" w:rsidRDefault="00B26423" w:rsidP="00831A83">
          <w:pPr>
            <w:autoSpaceDE w:val="0"/>
            <w:autoSpaceDN w:val="0"/>
            <w:spacing w:after="0" w:line="240" w:lineRule="auto"/>
            <w:ind w:hanging="426"/>
            <w:divId w:val="2059160470"/>
            <w:rPr>
              <w:rFonts w:ascii="Arial" w:eastAsia="Times New Roman" w:hAnsi="Arial" w:cs="Arial"/>
              <w:sz w:val="18"/>
              <w:szCs w:val="18"/>
            </w:rPr>
          </w:pPr>
          <w:r w:rsidRPr="00831A83">
            <w:rPr>
              <w:rFonts w:ascii="Arial" w:eastAsia="Times New Roman" w:hAnsi="Arial" w:cs="Arial"/>
              <w:sz w:val="18"/>
              <w:szCs w:val="18"/>
            </w:rPr>
            <w:t>78</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Repeat screening for syphilis in pregnancy: A cost-effectiveness model</w:t>
          </w:r>
          <w:r w:rsidRPr="00831A83">
            <w:rPr>
              <w:rFonts w:ascii="Arial" w:eastAsia="Times New Roman" w:hAnsi="Arial" w:cs="Arial"/>
              <w:sz w:val="18"/>
              <w:szCs w:val="18"/>
            </w:rPr>
            <w:t>. 2020. URL: https://legacyscreening.phe.org.uk/policydb_download.php?doc=1307 (Accessed February 17, 2021).</w:t>
          </w:r>
        </w:p>
        <w:p w14:paraId="16722730" w14:textId="77777777" w:rsidR="00B26423" w:rsidRPr="00831A83" w:rsidRDefault="00B26423" w:rsidP="00831A83">
          <w:pPr>
            <w:autoSpaceDE w:val="0"/>
            <w:autoSpaceDN w:val="0"/>
            <w:spacing w:after="0" w:line="240" w:lineRule="auto"/>
            <w:ind w:hanging="426"/>
            <w:divId w:val="1720784929"/>
            <w:rPr>
              <w:rFonts w:ascii="Arial" w:eastAsia="Times New Roman" w:hAnsi="Arial" w:cs="Arial"/>
              <w:sz w:val="18"/>
              <w:szCs w:val="18"/>
            </w:rPr>
          </w:pPr>
          <w:r w:rsidRPr="00831A83">
            <w:rPr>
              <w:rFonts w:ascii="Arial" w:eastAsia="Times New Roman" w:hAnsi="Arial" w:cs="Arial"/>
              <w:sz w:val="18"/>
              <w:szCs w:val="18"/>
            </w:rPr>
            <w:t>79</w:t>
          </w:r>
          <w:r w:rsidRPr="00831A83">
            <w:rPr>
              <w:rFonts w:ascii="Arial" w:hAnsi="Arial" w:cs="Arial"/>
              <w:sz w:val="18"/>
              <w:szCs w:val="18"/>
            </w:rPr>
            <w:tab/>
          </w:r>
          <w:r w:rsidRPr="00831A83">
            <w:rPr>
              <w:rFonts w:ascii="Arial" w:eastAsia="Times New Roman" w:hAnsi="Arial" w:cs="Arial"/>
              <w:sz w:val="18"/>
              <w:szCs w:val="18"/>
            </w:rPr>
            <w:t xml:space="preserve">Chapple J. </w:t>
          </w:r>
          <w:r w:rsidRPr="00831A83">
            <w:rPr>
              <w:rFonts w:ascii="Arial" w:eastAsia="Times New Roman" w:hAnsi="Arial" w:cs="Arial"/>
              <w:i/>
              <w:iCs/>
              <w:sz w:val="18"/>
              <w:szCs w:val="18"/>
            </w:rPr>
            <w:t>Antenatal screening for Toxoplasmosis</w:t>
          </w:r>
          <w:r w:rsidRPr="00831A83">
            <w:rPr>
              <w:rFonts w:ascii="Arial" w:eastAsia="Times New Roman" w:hAnsi="Arial" w:cs="Arial"/>
              <w:sz w:val="18"/>
              <w:szCs w:val="18"/>
            </w:rPr>
            <w:t>. 2015. URL: https://legacyscreening.phe.org.uk/policydb_download.php?doc=1141 (Accessed February 17, 2021).</w:t>
          </w:r>
        </w:p>
        <w:p w14:paraId="34562BCA" w14:textId="77777777" w:rsidR="00B26423" w:rsidRPr="00831A83" w:rsidRDefault="00B26423" w:rsidP="00831A83">
          <w:pPr>
            <w:autoSpaceDE w:val="0"/>
            <w:autoSpaceDN w:val="0"/>
            <w:spacing w:after="0" w:line="240" w:lineRule="auto"/>
            <w:ind w:hanging="426"/>
            <w:divId w:val="683869059"/>
            <w:rPr>
              <w:rFonts w:ascii="Arial" w:eastAsia="Times New Roman" w:hAnsi="Arial" w:cs="Arial"/>
              <w:sz w:val="18"/>
              <w:szCs w:val="18"/>
            </w:rPr>
          </w:pPr>
          <w:r w:rsidRPr="00831A83">
            <w:rPr>
              <w:rFonts w:ascii="Arial" w:eastAsia="Times New Roman" w:hAnsi="Arial" w:cs="Arial"/>
              <w:sz w:val="18"/>
              <w:szCs w:val="18"/>
            </w:rPr>
            <w:t>80</w:t>
          </w:r>
          <w:r w:rsidRPr="00831A83">
            <w:rPr>
              <w:rFonts w:ascii="Arial" w:hAnsi="Arial" w:cs="Arial"/>
              <w:sz w:val="18"/>
              <w:szCs w:val="18"/>
            </w:rPr>
            <w:tab/>
          </w:r>
          <w:r w:rsidRPr="00831A83">
            <w:rPr>
              <w:rFonts w:ascii="Arial" w:eastAsia="Times New Roman" w:hAnsi="Arial" w:cs="Arial"/>
              <w:sz w:val="18"/>
              <w:szCs w:val="18"/>
            </w:rPr>
            <w:t xml:space="preserve">Knowles R, Hunter R. </w:t>
          </w:r>
          <w:r w:rsidRPr="00831A83">
            <w:rPr>
              <w:rFonts w:ascii="Arial" w:eastAsia="Times New Roman" w:hAnsi="Arial" w:cs="Arial"/>
              <w:i/>
              <w:iCs/>
              <w:sz w:val="18"/>
              <w:szCs w:val="18"/>
            </w:rPr>
            <w:t>Screening for Congenital Heart Defects</w:t>
          </w:r>
          <w:r w:rsidRPr="00831A83">
            <w:rPr>
              <w:rFonts w:ascii="Arial" w:eastAsia="Times New Roman" w:hAnsi="Arial" w:cs="Arial"/>
              <w:sz w:val="18"/>
              <w:szCs w:val="18"/>
            </w:rPr>
            <w:t>. 2014. URL: https://legacyscreening.phe.org.uk/documents/pulse-oximetry/CHD and PO First Review Doc.pdf (Accessed February 17, 2021).</w:t>
          </w:r>
        </w:p>
        <w:p w14:paraId="68DAA591" w14:textId="77777777" w:rsidR="00B26423" w:rsidRPr="00831A83" w:rsidRDefault="00B26423" w:rsidP="00831A83">
          <w:pPr>
            <w:autoSpaceDE w:val="0"/>
            <w:autoSpaceDN w:val="0"/>
            <w:spacing w:after="0" w:line="240" w:lineRule="auto"/>
            <w:ind w:hanging="426"/>
            <w:divId w:val="1281185920"/>
            <w:rPr>
              <w:rFonts w:ascii="Arial" w:eastAsia="Times New Roman" w:hAnsi="Arial" w:cs="Arial"/>
              <w:sz w:val="18"/>
              <w:szCs w:val="18"/>
            </w:rPr>
          </w:pPr>
          <w:r w:rsidRPr="00831A83">
            <w:rPr>
              <w:rFonts w:ascii="Arial" w:eastAsia="Times New Roman" w:hAnsi="Arial" w:cs="Arial"/>
              <w:sz w:val="18"/>
              <w:szCs w:val="18"/>
            </w:rPr>
            <w:t>81</w:t>
          </w:r>
          <w:r w:rsidRPr="00831A83">
            <w:rPr>
              <w:rFonts w:ascii="Arial" w:hAnsi="Arial" w:cs="Arial"/>
              <w:sz w:val="18"/>
              <w:szCs w:val="18"/>
            </w:rPr>
            <w:tab/>
          </w:r>
          <w:r w:rsidRPr="00831A83">
            <w:rPr>
              <w:rFonts w:ascii="Arial" w:eastAsia="Times New Roman" w:hAnsi="Arial" w:cs="Arial"/>
              <w:sz w:val="18"/>
              <w:szCs w:val="18"/>
            </w:rPr>
            <w:t xml:space="preserve">Cartwright S. </w:t>
          </w:r>
          <w:r w:rsidRPr="00831A83">
            <w:rPr>
              <w:rFonts w:ascii="Arial" w:eastAsia="Times New Roman" w:hAnsi="Arial" w:cs="Arial"/>
              <w:i/>
              <w:iCs/>
              <w:sz w:val="18"/>
              <w:szCs w:val="18"/>
            </w:rPr>
            <w:t>An evaluation of carrier screening for spinal muscular atrophy against the National Screening Committee criteria</w:t>
          </w:r>
          <w:r w:rsidRPr="00831A83">
            <w:rPr>
              <w:rFonts w:ascii="Arial" w:eastAsia="Times New Roman" w:hAnsi="Arial" w:cs="Arial"/>
              <w:sz w:val="18"/>
              <w:szCs w:val="18"/>
            </w:rPr>
            <w:t>. 2012. URL: https://legacyscreening.phe.org.uk/policydb_download.php?doc=279 (Accessed February 17, 2021).</w:t>
          </w:r>
        </w:p>
        <w:p w14:paraId="270EACEE" w14:textId="77777777" w:rsidR="00B26423" w:rsidRPr="00831A83" w:rsidRDefault="00B26423" w:rsidP="00831A83">
          <w:pPr>
            <w:autoSpaceDE w:val="0"/>
            <w:autoSpaceDN w:val="0"/>
            <w:spacing w:after="0" w:line="240" w:lineRule="auto"/>
            <w:ind w:hanging="426"/>
            <w:divId w:val="1201239703"/>
            <w:rPr>
              <w:rFonts w:ascii="Arial" w:eastAsia="Times New Roman" w:hAnsi="Arial" w:cs="Arial"/>
              <w:sz w:val="18"/>
              <w:szCs w:val="18"/>
            </w:rPr>
          </w:pPr>
          <w:r w:rsidRPr="00831A83">
            <w:rPr>
              <w:rFonts w:ascii="Arial" w:eastAsia="Times New Roman" w:hAnsi="Arial" w:cs="Arial"/>
              <w:sz w:val="18"/>
              <w:szCs w:val="18"/>
            </w:rPr>
            <w:t>82</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Evaluation of Antenatal Screening for Thrombophilia against National Screening Committee Handbook Criteria, with consideration of neonatal screening and general population screening</w:t>
          </w:r>
          <w:r w:rsidRPr="00831A83">
            <w:rPr>
              <w:rFonts w:ascii="Arial" w:eastAsia="Times New Roman" w:hAnsi="Arial" w:cs="Arial"/>
              <w:sz w:val="18"/>
              <w:szCs w:val="18"/>
            </w:rPr>
            <w:t>. n.d. URL: https://legacyscreening.phe.org.uk/policydb_download.php?doc=1174 (Accessed February 17, 2021).</w:t>
          </w:r>
        </w:p>
        <w:p w14:paraId="790CE699" w14:textId="77777777" w:rsidR="00B26423" w:rsidRPr="00831A83" w:rsidRDefault="00B26423" w:rsidP="00831A83">
          <w:pPr>
            <w:autoSpaceDE w:val="0"/>
            <w:autoSpaceDN w:val="0"/>
            <w:spacing w:after="0" w:line="240" w:lineRule="auto"/>
            <w:ind w:hanging="426"/>
            <w:divId w:val="562912811"/>
            <w:rPr>
              <w:rFonts w:ascii="Arial" w:eastAsia="Times New Roman" w:hAnsi="Arial" w:cs="Arial"/>
              <w:sz w:val="18"/>
              <w:szCs w:val="18"/>
            </w:rPr>
          </w:pPr>
          <w:r w:rsidRPr="00831A83">
            <w:rPr>
              <w:rFonts w:ascii="Arial" w:eastAsia="Times New Roman" w:hAnsi="Arial" w:cs="Arial"/>
              <w:sz w:val="18"/>
              <w:szCs w:val="18"/>
            </w:rPr>
            <w:t>83</w:t>
          </w:r>
          <w:r w:rsidRPr="00831A83">
            <w:rPr>
              <w:rFonts w:ascii="Arial" w:hAnsi="Arial" w:cs="Arial"/>
              <w:sz w:val="18"/>
              <w:szCs w:val="18"/>
            </w:rPr>
            <w:tab/>
          </w:r>
          <w:r w:rsidRPr="00831A83">
            <w:rPr>
              <w:rFonts w:ascii="Arial" w:eastAsia="Times New Roman" w:hAnsi="Arial" w:cs="Arial"/>
              <w:sz w:val="18"/>
              <w:szCs w:val="18"/>
            </w:rPr>
            <w:t xml:space="preserve">Wood P. </w:t>
          </w:r>
          <w:r w:rsidRPr="00831A83">
            <w:rPr>
              <w:rFonts w:ascii="Arial" w:eastAsia="Times New Roman" w:hAnsi="Arial" w:cs="Arial"/>
              <w:i/>
              <w:iCs/>
              <w:sz w:val="18"/>
              <w:szCs w:val="18"/>
            </w:rPr>
            <w:t>Vasa praevia and placenta praevia screening in pregnancy</w:t>
          </w:r>
          <w:r w:rsidRPr="00831A83">
            <w:rPr>
              <w:rFonts w:ascii="Arial" w:eastAsia="Times New Roman" w:hAnsi="Arial" w:cs="Arial"/>
              <w:sz w:val="18"/>
              <w:szCs w:val="18"/>
            </w:rPr>
            <w:t>. 2013. URL: https://legacyscreening.phe.org.uk/policydb_download.php?doc=1109 (Accessed February 17, 2021).</w:t>
          </w:r>
        </w:p>
        <w:p w14:paraId="7EF76800" w14:textId="77777777" w:rsidR="00B26423" w:rsidRPr="00831A83" w:rsidRDefault="00B26423" w:rsidP="00831A83">
          <w:pPr>
            <w:autoSpaceDE w:val="0"/>
            <w:autoSpaceDN w:val="0"/>
            <w:spacing w:after="0" w:line="240" w:lineRule="auto"/>
            <w:ind w:hanging="426"/>
            <w:divId w:val="805318598"/>
            <w:rPr>
              <w:rFonts w:ascii="Arial" w:eastAsia="Times New Roman" w:hAnsi="Arial" w:cs="Arial"/>
              <w:sz w:val="18"/>
              <w:szCs w:val="18"/>
            </w:rPr>
          </w:pPr>
          <w:r w:rsidRPr="00831A83">
            <w:rPr>
              <w:rFonts w:ascii="Arial" w:eastAsia="Times New Roman" w:hAnsi="Arial" w:cs="Arial"/>
              <w:sz w:val="18"/>
              <w:szCs w:val="18"/>
            </w:rPr>
            <w:t>84</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Screening for Group B Streptococcal infection in pregnancy</w:t>
          </w:r>
          <w:r w:rsidRPr="00831A83">
            <w:rPr>
              <w:rFonts w:ascii="Arial" w:eastAsia="Times New Roman" w:hAnsi="Arial" w:cs="Arial"/>
              <w:sz w:val="18"/>
              <w:szCs w:val="18"/>
            </w:rPr>
            <w:t>. 2012. URL: https://legacyscreening.phe.org.uk/policydb_download.php?doc=499 (Accessed February 17, 2021).</w:t>
          </w:r>
        </w:p>
        <w:p w14:paraId="745DC1E8" w14:textId="77777777" w:rsidR="00B26423" w:rsidRPr="00831A83" w:rsidRDefault="00B26423" w:rsidP="00831A83">
          <w:pPr>
            <w:autoSpaceDE w:val="0"/>
            <w:autoSpaceDN w:val="0"/>
            <w:spacing w:after="0" w:line="240" w:lineRule="auto"/>
            <w:ind w:hanging="426"/>
            <w:divId w:val="1134130244"/>
            <w:rPr>
              <w:rFonts w:ascii="Arial" w:eastAsia="Times New Roman" w:hAnsi="Arial" w:cs="Arial"/>
              <w:sz w:val="18"/>
              <w:szCs w:val="18"/>
            </w:rPr>
          </w:pPr>
          <w:r w:rsidRPr="00831A83">
            <w:rPr>
              <w:rFonts w:ascii="Arial" w:eastAsia="Times New Roman" w:hAnsi="Arial" w:cs="Arial"/>
              <w:sz w:val="18"/>
              <w:szCs w:val="18"/>
            </w:rPr>
            <w:t>85</w:t>
          </w:r>
          <w:r w:rsidRPr="00831A83">
            <w:rPr>
              <w:rFonts w:ascii="Arial" w:hAnsi="Arial" w:cs="Arial"/>
              <w:sz w:val="18"/>
              <w:szCs w:val="18"/>
            </w:rPr>
            <w:tab/>
          </w:r>
          <w:r w:rsidRPr="00831A83">
            <w:rPr>
              <w:rFonts w:ascii="Arial" w:eastAsia="Times New Roman" w:hAnsi="Arial" w:cs="Arial"/>
              <w:sz w:val="18"/>
              <w:szCs w:val="18"/>
            </w:rPr>
            <w:t xml:space="preserve">Solutions for Public Health. </w:t>
          </w:r>
          <w:r w:rsidRPr="00831A83">
            <w:rPr>
              <w:rFonts w:ascii="Arial" w:eastAsia="Times New Roman" w:hAnsi="Arial" w:cs="Arial"/>
              <w:i/>
              <w:iCs/>
              <w:sz w:val="18"/>
              <w:szCs w:val="18"/>
            </w:rPr>
            <w:t>Screening for antenatal and postnatal mental health problems</w:t>
          </w:r>
          <w:r w:rsidRPr="00831A83">
            <w:rPr>
              <w:rFonts w:ascii="Arial" w:eastAsia="Times New Roman" w:hAnsi="Arial" w:cs="Arial"/>
              <w:sz w:val="18"/>
              <w:szCs w:val="18"/>
            </w:rPr>
            <w:t>. 2019. URL: https://legacyscreening.phe.org.uk/policydb_download.php?doc=1112 (Accessed February 17, 2021).</w:t>
          </w:r>
        </w:p>
        <w:p w14:paraId="4BE4CF80" w14:textId="77777777" w:rsidR="00B26423" w:rsidRPr="00831A83" w:rsidRDefault="00B26423" w:rsidP="00831A83">
          <w:pPr>
            <w:autoSpaceDE w:val="0"/>
            <w:autoSpaceDN w:val="0"/>
            <w:spacing w:after="0" w:line="240" w:lineRule="auto"/>
            <w:ind w:hanging="426"/>
            <w:divId w:val="2043937584"/>
            <w:rPr>
              <w:rFonts w:ascii="Arial" w:eastAsia="Times New Roman" w:hAnsi="Arial" w:cs="Arial"/>
              <w:sz w:val="18"/>
              <w:szCs w:val="18"/>
            </w:rPr>
          </w:pPr>
          <w:r w:rsidRPr="00831A83">
            <w:rPr>
              <w:rFonts w:ascii="Arial" w:eastAsia="Times New Roman" w:hAnsi="Arial" w:cs="Arial"/>
              <w:sz w:val="18"/>
              <w:szCs w:val="18"/>
            </w:rPr>
            <w:t>86</w:t>
          </w:r>
          <w:r w:rsidRPr="00831A83">
            <w:rPr>
              <w:rFonts w:ascii="Arial" w:hAnsi="Arial" w:cs="Arial"/>
              <w:sz w:val="18"/>
              <w:szCs w:val="18"/>
            </w:rPr>
            <w:tab/>
          </w:r>
          <w:r w:rsidRPr="00831A83">
            <w:rPr>
              <w:rFonts w:ascii="Arial" w:eastAsia="Times New Roman" w:hAnsi="Arial" w:cs="Arial"/>
              <w:sz w:val="18"/>
              <w:szCs w:val="18"/>
            </w:rPr>
            <w:t xml:space="preserve">Waugh N, Royle P, Clar C, Henderson R, Cummins E, Hadden D,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Screening for hyperglycaemia in pregnancy: a rapid update for the National Screening Committee.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2010;</w:t>
          </w:r>
          <w:r w:rsidRPr="00831A83">
            <w:rPr>
              <w:rFonts w:ascii="Arial" w:eastAsia="Times New Roman" w:hAnsi="Arial" w:cs="Arial"/>
              <w:b/>
              <w:bCs/>
              <w:sz w:val="18"/>
              <w:szCs w:val="18"/>
            </w:rPr>
            <w:t>14</w:t>
          </w:r>
          <w:r w:rsidRPr="00831A83">
            <w:rPr>
              <w:rFonts w:ascii="Arial" w:eastAsia="Times New Roman" w:hAnsi="Arial" w:cs="Arial"/>
              <w:sz w:val="18"/>
              <w:szCs w:val="18"/>
            </w:rPr>
            <w:t>:1–83.</w:t>
          </w:r>
        </w:p>
        <w:p w14:paraId="23F942D5" w14:textId="77777777" w:rsidR="00B26423" w:rsidRPr="00831A83" w:rsidRDefault="00B26423" w:rsidP="00831A83">
          <w:pPr>
            <w:autoSpaceDE w:val="0"/>
            <w:autoSpaceDN w:val="0"/>
            <w:spacing w:after="0" w:line="240" w:lineRule="auto"/>
            <w:ind w:hanging="426"/>
            <w:divId w:val="1392997885"/>
            <w:rPr>
              <w:rFonts w:ascii="Arial" w:eastAsia="Times New Roman" w:hAnsi="Arial" w:cs="Arial"/>
              <w:sz w:val="18"/>
              <w:szCs w:val="18"/>
            </w:rPr>
          </w:pPr>
          <w:r w:rsidRPr="00831A83">
            <w:rPr>
              <w:rFonts w:ascii="Arial" w:eastAsia="Times New Roman" w:hAnsi="Arial" w:cs="Arial"/>
              <w:sz w:val="18"/>
              <w:szCs w:val="18"/>
            </w:rPr>
            <w:t>87</w:t>
          </w:r>
          <w:r w:rsidRPr="00831A83">
            <w:rPr>
              <w:rFonts w:ascii="Arial" w:hAnsi="Arial" w:cs="Arial"/>
              <w:sz w:val="18"/>
              <w:szCs w:val="18"/>
            </w:rPr>
            <w:tab/>
          </w:r>
          <w:r w:rsidRPr="00831A83">
            <w:rPr>
              <w:rFonts w:ascii="Arial" w:eastAsia="Times New Roman" w:hAnsi="Arial" w:cs="Arial"/>
              <w:sz w:val="18"/>
              <w:szCs w:val="18"/>
            </w:rPr>
            <w:t xml:space="preserve">Solutions for Public Health. </w:t>
          </w:r>
          <w:r w:rsidRPr="00831A83">
            <w:rPr>
              <w:rFonts w:ascii="Arial" w:eastAsia="Times New Roman" w:hAnsi="Arial" w:cs="Arial"/>
              <w:i/>
              <w:iCs/>
              <w:sz w:val="18"/>
              <w:szCs w:val="18"/>
            </w:rPr>
            <w:t>Antenatal screening for hepatitis C virus</w:t>
          </w:r>
          <w:r w:rsidRPr="00831A83">
            <w:rPr>
              <w:rFonts w:ascii="Arial" w:eastAsia="Times New Roman" w:hAnsi="Arial" w:cs="Arial"/>
              <w:sz w:val="18"/>
              <w:szCs w:val="18"/>
            </w:rPr>
            <w:t>. 2018. URL: https://legacyscreening.phe.org.uk/policydb_download.php?doc=1064 (Accessed February 17, 2021).</w:t>
          </w:r>
        </w:p>
        <w:p w14:paraId="2C85BD59" w14:textId="77777777" w:rsidR="00B26423" w:rsidRPr="00831A83" w:rsidRDefault="00B26423" w:rsidP="00831A83">
          <w:pPr>
            <w:autoSpaceDE w:val="0"/>
            <w:autoSpaceDN w:val="0"/>
            <w:spacing w:after="0" w:line="240" w:lineRule="auto"/>
            <w:ind w:hanging="426"/>
            <w:divId w:val="218901937"/>
            <w:rPr>
              <w:rFonts w:ascii="Arial" w:eastAsia="Times New Roman" w:hAnsi="Arial" w:cs="Arial"/>
              <w:sz w:val="18"/>
              <w:szCs w:val="18"/>
            </w:rPr>
          </w:pPr>
          <w:r w:rsidRPr="00831A83">
            <w:rPr>
              <w:rFonts w:ascii="Arial" w:eastAsia="Times New Roman" w:hAnsi="Arial" w:cs="Arial"/>
              <w:sz w:val="18"/>
              <w:szCs w:val="18"/>
            </w:rPr>
            <w:t>88</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Newborn screening for cytomegalovirus</w:t>
          </w:r>
          <w:r w:rsidRPr="00831A83">
            <w:rPr>
              <w:rFonts w:ascii="Arial" w:eastAsia="Times New Roman" w:hAnsi="Arial" w:cs="Arial"/>
              <w:sz w:val="18"/>
              <w:szCs w:val="18"/>
            </w:rPr>
            <w:t>. 2017. URL: https://legacyscreening.phe.org.uk/policydb_download.php?doc=1015 (Accessed February 17, 2021).</w:t>
          </w:r>
        </w:p>
        <w:p w14:paraId="21BDBC40" w14:textId="77777777" w:rsidR="00B26423" w:rsidRPr="00831A83" w:rsidRDefault="00B26423" w:rsidP="00831A83">
          <w:pPr>
            <w:autoSpaceDE w:val="0"/>
            <w:autoSpaceDN w:val="0"/>
            <w:spacing w:after="0" w:line="240" w:lineRule="auto"/>
            <w:ind w:hanging="426"/>
            <w:divId w:val="1688948876"/>
            <w:rPr>
              <w:rFonts w:ascii="Arial" w:eastAsia="Times New Roman" w:hAnsi="Arial" w:cs="Arial"/>
              <w:sz w:val="18"/>
              <w:szCs w:val="18"/>
            </w:rPr>
          </w:pPr>
          <w:r w:rsidRPr="00831A83">
            <w:rPr>
              <w:rFonts w:ascii="Arial" w:eastAsia="Times New Roman" w:hAnsi="Arial" w:cs="Arial"/>
              <w:sz w:val="18"/>
              <w:szCs w:val="18"/>
            </w:rPr>
            <w:t>89</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Screening for Very Long Chain Acyl Coenzyme A Dehydrogenase Deficiency</w:t>
          </w:r>
          <w:r w:rsidRPr="00831A83">
            <w:rPr>
              <w:rFonts w:ascii="Arial" w:eastAsia="Times New Roman" w:hAnsi="Arial" w:cs="Arial"/>
              <w:sz w:val="18"/>
              <w:szCs w:val="18"/>
            </w:rPr>
            <w:t>. 2014. URL: https://legacyscreening.phe.org.uk/policydb_download.php?doc=1034 (Accessed February 17, 2021).</w:t>
          </w:r>
        </w:p>
        <w:p w14:paraId="06EBB094" w14:textId="77777777" w:rsidR="00B26423" w:rsidRPr="00831A83" w:rsidRDefault="00B26423" w:rsidP="00831A83">
          <w:pPr>
            <w:autoSpaceDE w:val="0"/>
            <w:autoSpaceDN w:val="0"/>
            <w:spacing w:after="0" w:line="240" w:lineRule="auto"/>
            <w:ind w:hanging="426"/>
            <w:divId w:val="505098635"/>
            <w:rPr>
              <w:rFonts w:ascii="Arial" w:eastAsia="Times New Roman" w:hAnsi="Arial" w:cs="Arial"/>
              <w:sz w:val="18"/>
              <w:szCs w:val="18"/>
            </w:rPr>
          </w:pPr>
          <w:r w:rsidRPr="00831A83">
            <w:rPr>
              <w:rFonts w:ascii="Arial" w:eastAsia="Times New Roman" w:hAnsi="Arial" w:cs="Arial"/>
              <w:sz w:val="18"/>
              <w:szCs w:val="18"/>
            </w:rPr>
            <w:t>90</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Screening for Carnitine Transporter Deficiency</w:t>
          </w:r>
          <w:r w:rsidRPr="00831A83">
            <w:rPr>
              <w:rFonts w:ascii="Arial" w:eastAsia="Times New Roman" w:hAnsi="Arial" w:cs="Arial"/>
              <w:sz w:val="18"/>
              <w:szCs w:val="18"/>
            </w:rPr>
            <w:t>. 2014. URL: https://legacyscreening.phe.org.uk/policydb_download.php?doc=472 (Accessed February 17, 2021).</w:t>
          </w:r>
        </w:p>
        <w:p w14:paraId="1AE1E2A1" w14:textId="77777777" w:rsidR="00B26423" w:rsidRPr="00831A83" w:rsidRDefault="00B26423" w:rsidP="00831A83">
          <w:pPr>
            <w:autoSpaceDE w:val="0"/>
            <w:autoSpaceDN w:val="0"/>
            <w:spacing w:after="0" w:line="240" w:lineRule="auto"/>
            <w:ind w:hanging="426"/>
            <w:divId w:val="1257788147"/>
            <w:rPr>
              <w:rFonts w:ascii="Arial" w:eastAsia="Times New Roman" w:hAnsi="Arial" w:cs="Arial"/>
              <w:sz w:val="18"/>
              <w:szCs w:val="18"/>
            </w:rPr>
          </w:pPr>
          <w:r w:rsidRPr="00831A83">
            <w:rPr>
              <w:rFonts w:ascii="Arial" w:eastAsia="Times New Roman" w:hAnsi="Arial" w:cs="Arial"/>
              <w:sz w:val="18"/>
              <w:szCs w:val="18"/>
            </w:rPr>
            <w:t>91</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Screening for Tyrosinaemia I</w:t>
          </w:r>
          <w:r w:rsidRPr="00831A83">
            <w:rPr>
              <w:rFonts w:ascii="Arial" w:eastAsia="Times New Roman" w:hAnsi="Arial" w:cs="Arial"/>
              <w:sz w:val="18"/>
              <w:szCs w:val="18"/>
            </w:rPr>
            <w:t>. 2014. URL: https://legacyscreening.phe.org.uk/policydb_download.php?doc=474 (Accessed February 17, 2021).</w:t>
          </w:r>
        </w:p>
        <w:p w14:paraId="66BFEB31" w14:textId="77777777" w:rsidR="00B26423" w:rsidRPr="00831A83" w:rsidRDefault="00B26423" w:rsidP="00831A83">
          <w:pPr>
            <w:autoSpaceDE w:val="0"/>
            <w:autoSpaceDN w:val="0"/>
            <w:spacing w:after="0" w:line="240" w:lineRule="auto"/>
            <w:ind w:hanging="426"/>
            <w:divId w:val="1261569965"/>
            <w:rPr>
              <w:rFonts w:ascii="Arial" w:eastAsia="Times New Roman" w:hAnsi="Arial" w:cs="Arial"/>
              <w:sz w:val="18"/>
              <w:szCs w:val="18"/>
            </w:rPr>
          </w:pPr>
          <w:r w:rsidRPr="00831A83">
            <w:rPr>
              <w:rFonts w:ascii="Arial" w:eastAsia="Times New Roman" w:hAnsi="Arial" w:cs="Arial"/>
              <w:sz w:val="18"/>
              <w:szCs w:val="18"/>
            </w:rPr>
            <w:t>92</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Screening for Citrullinaemia and Argininosuccinate lyase deficiency</w:t>
          </w:r>
          <w:r w:rsidRPr="00831A83">
            <w:rPr>
              <w:rFonts w:ascii="Arial" w:eastAsia="Times New Roman" w:hAnsi="Arial" w:cs="Arial"/>
              <w:sz w:val="18"/>
              <w:szCs w:val="18"/>
            </w:rPr>
            <w:t>. 2014. URL: https://legacyscreening.phe.org.uk/policydb_download.php?doc=1160 (Accessed February 17, 2021).</w:t>
          </w:r>
        </w:p>
        <w:p w14:paraId="6BAE932F" w14:textId="77777777" w:rsidR="00B26423" w:rsidRPr="00831A83" w:rsidRDefault="00B26423" w:rsidP="00831A83">
          <w:pPr>
            <w:autoSpaceDE w:val="0"/>
            <w:autoSpaceDN w:val="0"/>
            <w:spacing w:after="0" w:line="240" w:lineRule="auto"/>
            <w:ind w:hanging="426"/>
            <w:divId w:val="288510849"/>
            <w:rPr>
              <w:rFonts w:ascii="Arial" w:eastAsia="Times New Roman" w:hAnsi="Arial" w:cs="Arial"/>
              <w:sz w:val="18"/>
              <w:szCs w:val="18"/>
            </w:rPr>
          </w:pPr>
          <w:r w:rsidRPr="00831A83">
            <w:rPr>
              <w:rFonts w:ascii="Arial" w:eastAsia="Times New Roman" w:hAnsi="Arial" w:cs="Arial"/>
              <w:sz w:val="18"/>
              <w:szCs w:val="18"/>
            </w:rPr>
            <w:t>93</w:t>
          </w:r>
          <w:r w:rsidRPr="00831A83">
            <w:rPr>
              <w:rFonts w:ascii="Arial" w:hAnsi="Arial" w:cs="Arial"/>
              <w:sz w:val="18"/>
              <w:szCs w:val="18"/>
            </w:rPr>
            <w:tab/>
          </w:r>
          <w:r w:rsidRPr="00831A83">
            <w:rPr>
              <w:rFonts w:ascii="Arial" w:eastAsia="Times New Roman" w:hAnsi="Arial" w:cs="Arial"/>
              <w:sz w:val="18"/>
              <w:szCs w:val="18"/>
            </w:rPr>
            <w:t xml:space="preserve">Public Health England. </w:t>
          </w:r>
          <w:r w:rsidRPr="00831A83">
            <w:rPr>
              <w:rFonts w:ascii="Arial" w:eastAsia="Times New Roman" w:hAnsi="Arial" w:cs="Arial"/>
              <w:i/>
              <w:iCs/>
              <w:sz w:val="18"/>
              <w:szCs w:val="18"/>
            </w:rPr>
            <w:t>Recommendation to the UK National Screening Committee (UK NSC) for population screening for critical congenital heart disease and significant non-cardiac conditions using pulse oximetry screening in addition to current routine screening</w:t>
          </w:r>
          <w:r w:rsidRPr="00831A83">
            <w:rPr>
              <w:rFonts w:ascii="Arial" w:eastAsia="Times New Roman" w:hAnsi="Arial" w:cs="Arial"/>
              <w:sz w:val="18"/>
              <w:szCs w:val="18"/>
            </w:rPr>
            <w:t>. n.d. URL: https://legacyscreening.phe.org.uk/documents/pulse-oximetry/PO Research Review.pdf (Accessed February 17, 2021).</w:t>
          </w:r>
        </w:p>
        <w:p w14:paraId="235170DB" w14:textId="77777777" w:rsidR="00B26423" w:rsidRPr="00831A83" w:rsidRDefault="00B26423" w:rsidP="00831A83">
          <w:pPr>
            <w:autoSpaceDE w:val="0"/>
            <w:autoSpaceDN w:val="0"/>
            <w:spacing w:after="0" w:line="240" w:lineRule="auto"/>
            <w:ind w:hanging="426"/>
            <w:divId w:val="174614898"/>
            <w:rPr>
              <w:rFonts w:ascii="Arial" w:eastAsia="Times New Roman" w:hAnsi="Arial" w:cs="Arial"/>
              <w:sz w:val="18"/>
              <w:szCs w:val="18"/>
            </w:rPr>
          </w:pPr>
          <w:r w:rsidRPr="00831A83">
            <w:rPr>
              <w:rFonts w:ascii="Arial" w:eastAsia="Times New Roman" w:hAnsi="Arial" w:cs="Arial"/>
              <w:sz w:val="18"/>
              <w:szCs w:val="18"/>
            </w:rPr>
            <w:t>94</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Newborn screening for propionic acidaemia</w:t>
          </w:r>
          <w:r w:rsidRPr="00831A83">
            <w:rPr>
              <w:rFonts w:ascii="Arial" w:eastAsia="Times New Roman" w:hAnsi="Arial" w:cs="Arial"/>
              <w:sz w:val="18"/>
              <w:szCs w:val="18"/>
            </w:rPr>
            <w:t>. 2015. URL: https://legacyscreening.phe.org.uk/policydb_download.php?doc=1102 (Accessed February 17, 2021).</w:t>
          </w:r>
        </w:p>
        <w:p w14:paraId="066341ED" w14:textId="77777777" w:rsidR="00B26423" w:rsidRPr="00831A83" w:rsidRDefault="00B26423" w:rsidP="00831A83">
          <w:pPr>
            <w:autoSpaceDE w:val="0"/>
            <w:autoSpaceDN w:val="0"/>
            <w:spacing w:after="0" w:line="240" w:lineRule="auto"/>
            <w:ind w:hanging="426"/>
            <w:divId w:val="1502937886"/>
            <w:rPr>
              <w:rFonts w:ascii="Arial" w:eastAsia="Times New Roman" w:hAnsi="Arial" w:cs="Arial"/>
              <w:sz w:val="18"/>
              <w:szCs w:val="18"/>
            </w:rPr>
          </w:pPr>
          <w:r w:rsidRPr="00831A83">
            <w:rPr>
              <w:rFonts w:ascii="Arial" w:eastAsia="Times New Roman" w:hAnsi="Arial" w:cs="Arial"/>
              <w:sz w:val="18"/>
              <w:szCs w:val="18"/>
            </w:rPr>
            <w:t>95</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Screening for Amino Acid Metabolism Disorders Disease</w:t>
          </w:r>
          <w:r w:rsidRPr="00831A83">
            <w:rPr>
              <w:rFonts w:ascii="Arial" w:eastAsia="Times New Roman" w:hAnsi="Arial" w:cs="Arial"/>
              <w:sz w:val="18"/>
              <w:szCs w:val="18"/>
            </w:rPr>
            <w:t>. 2015. URL: https://legacyscreening.phe.org.uk/policydb_download.php?doc=1161 (Accessed February 17, 2021).</w:t>
          </w:r>
        </w:p>
        <w:p w14:paraId="28E4D5B3" w14:textId="77777777" w:rsidR="00B26423" w:rsidRPr="00831A83" w:rsidRDefault="00B26423" w:rsidP="00831A83">
          <w:pPr>
            <w:autoSpaceDE w:val="0"/>
            <w:autoSpaceDN w:val="0"/>
            <w:spacing w:after="0" w:line="240" w:lineRule="auto"/>
            <w:ind w:hanging="426"/>
            <w:divId w:val="311060007"/>
            <w:rPr>
              <w:rFonts w:ascii="Arial" w:eastAsia="Times New Roman" w:hAnsi="Arial" w:cs="Arial"/>
              <w:sz w:val="18"/>
              <w:szCs w:val="18"/>
            </w:rPr>
          </w:pPr>
          <w:r w:rsidRPr="00831A83">
            <w:rPr>
              <w:rFonts w:ascii="Arial" w:eastAsia="Times New Roman" w:hAnsi="Arial" w:cs="Arial"/>
              <w:sz w:val="18"/>
              <w:szCs w:val="18"/>
            </w:rPr>
            <w:t>96</w:t>
          </w:r>
          <w:r w:rsidRPr="00831A83">
            <w:rPr>
              <w:rFonts w:ascii="Arial" w:hAnsi="Arial" w:cs="Arial"/>
              <w:sz w:val="18"/>
              <w:szCs w:val="18"/>
            </w:rPr>
            <w:tab/>
          </w:r>
          <w:r w:rsidRPr="00831A83">
            <w:rPr>
              <w:rFonts w:ascii="Arial" w:eastAsia="Times New Roman" w:hAnsi="Arial" w:cs="Arial"/>
              <w:sz w:val="18"/>
              <w:szCs w:val="18"/>
            </w:rPr>
            <w:t xml:space="preserve">Chilcott J, Bessey A, Pandor A, Paisley S. </w:t>
          </w:r>
          <w:r w:rsidRPr="00831A83">
            <w:rPr>
              <w:rFonts w:ascii="Arial" w:eastAsia="Times New Roman" w:hAnsi="Arial" w:cs="Arial"/>
              <w:i/>
              <w:iCs/>
              <w:sz w:val="18"/>
              <w:szCs w:val="18"/>
            </w:rPr>
            <w:t>Expanded newborn screening for inborn errors of the metabolism</w:t>
          </w:r>
          <w:r w:rsidRPr="00831A83">
            <w:rPr>
              <w:rFonts w:ascii="Arial" w:eastAsia="Times New Roman" w:hAnsi="Arial" w:cs="Arial"/>
              <w:sz w:val="18"/>
              <w:szCs w:val="18"/>
            </w:rPr>
            <w:t>. 2013. URL: https://legacyscreening.phe.org.uk/policydb_download.php?doc=416 (Accessed February 17, 2021).</w:t>
          </w:r>
        </w:p>
        <w:p w14:paraId="6DE6FB22" w14:textId="77777777" w:rsidR="00B26423" w:rsidRPr="00831A83" w:rsidRDefault="00B26423" w:rsidP="00831A83">
          <w:pPr>
            <w:autoSpaceDE w:val="0"/>
            <w:autoSpaceDN w:val="0"/>
            <w:spacing w:after="0" w:line="240" w:lineRule="auto"/>
            <w:ind w:hanging="426"/>
            <w:divId w:val="25569721"/>
            <w:rPr>
              <w:rFonts w:ascii="Arial" w:eastAsia="Times New Roman" w:hAnsi="Arial" w:cs="Arial"/>
              <w:sz w:val="18"/>
              <w:szCs w:val="18"/>
            </w:rPr>
          </w:pPr>
          <w:r w:rsidRPr="00831A83">
            <w:rPr>
              <w:rFonts w:ascii="Arial" w:eastAsia="Times New Roman" w:hAnsi="Arial" w:cs="Arial"/>
              <w:sz w:val="18"/>
              <w:szCs w:val="18"/>
            </w:rPr>
            <w:t>97</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Screening for Severe Combined Immunodeficiency</w:t>
          </w:r>
          <w:r w:rsidRPr="00831A83">
            <w:rPr>
              <w:rFonts w:ascii="Arial" w:eastAsia="Times New Roman" w:hAnsi="Arial" w:cs="Arial"/>
              <w:sz w:val="18"/>
              <w:szCs w:val="18"/>
            </w:rPr>
            <w:t>. 2012. URL: https://legacyscreening.phe.org.uk/policydb_download.php?doc=1124 (Accessed February 17, 2021).</w:t>
          </w:r>
        </w:p>
        <w:p w14:paraId="513D2FA7" w14:textId="77777777" w:rsidR="00B26423" w:rsidRPr="00831A83" w:rsidRDefault="00B26423" w:rsidP="00831A83">
          <w:pPr>
            <w:autoSpaceDE w:val="0"/>
            <w:autoSpaceDN w:val="0"/>
            <w:spacing w:after="0" w:line="240" w:lineRule="auto"/>
            <w:ind w:hanging="426"/>
            <w:divId w:val="594362349"/>
            <w:rPr>
              <w:rFonts w:ascii="Arial" w:eastAsia="Times New Roman" w:hAnsi="Arial" w:cs="Arial"/>
              <w:sz w:val="18"/>
              <w:szCs w:val="18"/>
            </w:rPr>
          </w:pPr>
          <w:r w:rsidRPr="00831A83">
            <w:rPr>
              <w:rFonts w:ascii="Arial" w:eastAsia="Times New Roman" w:hAnsi="Arial" w:cs="Arial"/>
              <w:sz w:val="18"/>
              <w:szCs w:val="18"/>
            </w:rPr>
            <w:t>98</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Screening for Group B Streptococcal infection in pregnancy</w:t>
          </w:r>
          <w:r w:rsidRPr="00831A83">
            <w:rPr>
              <w:rFonts w:ascii="Arial" w:eastAsia="Times New Roman" w:hAnsi="Arial" w:cs="Arial"/>
              <w:sz w:val="18"/>
              <w:szCs w:val="18"/>
            </w:rPr>
            <w:t>. 2012. URL: https://legacyscreening.phe.org.uk/policydb_download.php?doc=1262 (Accessed February 17, 2021).</w:t>
          </w:r>
        </w:p>
        <w:p w14:paraId="3359ED84" w14:textId="77777777" w:rsidR="00B26423" w:rsidRPr="00831A83" w:rsidRDefault="00B26423" w:rsidP="00831A83">
          <w:pPr>
            <w:autoSpaceDE w:val="0"/>
            <w:autoSpaceDN w:val="0"/>
            <w:spacing w:after="0" w:line="240" w:lineRule="auto"/>
            <w:ind w:hanging="426"/>
            <w:divId w:val="1960378571"/>
            <w:rPr>
              <w:rFonts w:ascii="Arial" w:eastAsia="Times New Roman" w:hAnsi="Arial" w:cs="Arial"/>
              <w:sz w:val="18"/>
              <w:szCs w:val="18"/>
            </w:rPr>
          </w:pPr>
          <w:r w:rsidRPr="00831A83">
            <w:rPr>
              <w:rFonts w:ascii="Arial" w:eastAsia="Times New Roman" w:hAnsi="Arial" w:cs="Arial"/>
              <w:sz w:val="18"/>
              <w:szCs w:val="18"/>
            </w:rPr>
            <w:t>99</w:t>
          </w:r>
          <w:r w:rsidRPr="00831A83">
            <w:rPr>
              <w:rFonts w:ascii="Arial" w:hAnsi="Arial" w:cs="Arial"/>
              <w:sz w:val="18"/>
              <w:szCs w:val="18"/>
            </w:rPr>
            <w:tab/>
          </w:r>
          <w:r w:rsidRPr="00831A83">
            <w:rPr>
              <w:rFonts w:ascii="Arial" w:eastAsia="Times New Roman" w:hAnsi="Arial" w:cs="Arial"/>
              <w:sz w:val="18"/>
              <w:szCs w:val="18"/>
            </w:rPr>
            <w:t xml:space="preserve">Hill C. </w:t>
          </w:r>
          <w:r w:rsidRPr="00831A83">
            <w:rPr>
              <w:rFonts w:ascii="Arial" w:eastAsia="Times New Roman" w:hAnsi="Arial" w:cs="Arial"/>
              <w:i/>
              <w:iCs/>
              <w:sz w:val="18"/>
              <w:szCs w:val="18"/>
            </w:rPr>
            <w:t>An evaluation of screening for postnatal depression against NSC criteria</w:t>
          </w:r>
          <w:r w:rsidRPr="00831A83">
            <w:rPr>
              <w:rFonts w:ascii="Arial" w:eastAsia="Times New Roman" w:hAnsi="Arial" w:cs="Arial"/>
              <w:sz w:val="18"/>
              <w:szCs w:val="18"/>
            </w:rPr>
            <w:t>. 2010. URL: https://legacyscreening.phe.org.uk/policydb_download.php?doc=140 (Accessed February 17, 2021).</w:t>
          </w:r>
        </w:p>
        <w:p w14:paraId="1BF99E3F" w14:textId="77777777" w:rsidR="00B26423" w:rsidRPr="00831A83" w:rsidRDefault="00B26423" w:rsidP="00831A83">
          <w:pPr>
            <w:autoSpaceDE w:val="0"/>
            <w:autoSpaceDN w:val="0"/>
            <w:spacing w:after="0" w:line="240" w:lineRule="auto"/>
            <w:ind w:hanging="426"/>
            <w:divId w:val="1746107450"/>
            <w:rPr>
              <w:rFonts w:ascii="Arial" w:eastAsia="Times New Roman" w:hAnsi="Arial" w:cs="Arial"/>
              <w:sz w:val="18"/>
              <w:szCs w:val="18"/>
            </w:rPr>
          </w:pPr>
          <w:r w:rsidRPr="00831A83">
            <w:rPr>
              <w:rFonts w:ascii="Arial" w:eastAsia="Times New Roman" w:hAnsi="Arial" w:cs="Arial"/>
              <w:sz w:val="18"/>
              <w:szCs w:val="18"/>
            </w:rPr>
            <w:lastRenderedPageBreak/>
            <w:t>100</w:t>
          </w:r>
          <w:r w:rsidRPr="00831A83">
            <w:rPr>
              <w:rFonts w:ascii="Arial" w:hAnsi="Arial" w:cs="Arial"/>
              <w:sz w:val="18"/>
              <w:szCs w:val="18"/>
            </w:rPr>
            <w:tab/>
          </w:r>
          <w:r w:rsidRPr="00831A83">
            <w:rPr>
              <w:rFonts w:ascii="Arial" w:eastAsia="Times New Roman" w:hAnsi="Arial" w:cs="Arial"/>
              <w:sz w:val="18"/>
              <w:szCs w:val="18"/>
            </w:rPr>
            <w:t xml:space="preserve">Australian Government Department of Health. </w:t>
          </w:r>
          <w:r w:rsidRPr="00831A83">
            <w:rPr>
              <w:rFonts w:ascii="Arial" w:eastAsia="Times New Roman" w:hAnsi="Arial" w:cs="Arial"/>
              <w:i/>
              <w:iCs/>
              <w:sz w:val="18"/>
              <w:szCs w:val="18"/>
            </w:rPr>
            <w:t>Clinical Practice Guidelines: Pregnancy care (Economic analyses)</w:t>
          </w:r>
          <w:r w:rsidRPr="00831A83">
            <w:rPr>
              <w:rFonts w:ascii="Arial" w:eastAsia="Times New Roman" w:hAnsi="Arial" w:cs="Arial"/>
              <w:sz w:val="18"/>
              <w:szCs w:val="18"/>
            </w:rPr>
            <w:t>. 2018. URL: https://www.health.gov.au/sites/default/files/clinical-practice-guidelines-pregnancy-care-economic-analyses.pdf (Accessed February 17, 2021).</w:t>
          </w:r>
        </w:p>
        <w:p w14:paraId="5238A0B1" w14:textId="77777777" w:rsidR="00B26423" w:rsidRPr="00831A83" w:rsidRDefault="00B26423" w:rsidP="00831A83">
          <w:pPr>
            <w:autoSpaceDE w:val="0"/>
            <w:autoSpaceDN w:val="0"/>
            <w:spacing w:after="0" w:line="240" w:lineRule="auto"/>
            <w:ind w:hanging="426"/>
            <w:divId w:val="1912275536"/>
            <w:rPr>
              <w:rFonts w:ascii="Arial" w:eastAsia="Times New Roman" w:hAnsi="Arial" w:cs="Arial"/>
              <w:sz w:val="18"/>
              <w:szCs w:val="18"/>
            </w:rPr>
          </w:pPr>
          <w:r w:rsidRPr="00831A83">
            <w:rPr>
              <w:rFonts w:ascii="Arial" w:eastAsia="Times New Roman" w:hAnsi="Arial" w:cs="Arial"/>
              <w:sz w:val="18"/>
              <w:szCs w:val="18"/>
            </w:rPr>
            <w:t>101</w:t>
          </w:r>
          <w:r w:rsidRPr="00831A83">
            <w:rPr>
              <w:rFonts w:ascii="Arial" w:hAnsi="Arial" w:cs="Arial"/>
              <w:sz w:val="18"/>
              <w:szCs w:val="18"/>
            </w:rPr>
            <w:tab/>
          </w:r>
          <w:r w:rsidRPr="00831A83">
            <w:rPr>
              <w:rFonts w:ascii="Arial" w:eastAsia="Times New Roman" w:hAnsi="Arial" w:cs="Arial"/>
              <w:sz w:val="18"/>
              <w:szCs w:val="18"/>
            </w:rPr>
            <w:t xml:space="preserve">Ampersand Health Science. </w:t>
          </w:r>
          <w:r w:rsidRPr="00831A83">
            <w:rPr>
              <w:rFonts w:ascii="Arial" w:eastAsia="Times New Roman" w:hAnsi="Arial" w:cs="Arial"/>
              <w:i/>
              <w:iCs/>
              <w:sz w:val="18"/>
              <w:szCs w:val="18"/>
            </w:rPr>
            <w:t>Evidence evaluation report - Thyroid dysfunction</w:t>
          </w:r>
          <w:r w:rsidRPr="00831A83">
            <w:rPr>
              <w:rFonts w:ascii="Arial" w:eastAsia="Times New Roman" w:hAnsi="Arial" w:cs="Arial"/>
              <w:sz w:val="18"/>
              <w:szCs w:val="18"/>
            </w:rPr>
            <w:t>. 2017. URL: https://consultations.health.gov.au/health-services-division/antenatal-care-guidelines-review/supporting_documents/Thyroid dysfunction evidence evaluation 16May17.docx (Accessed February 17, 2021).</w:t>
          </w:r>
        </w:p>
        <w:p w14:paraId="61797CEB" w14:textId="77777777" w:rsidR="00B26423" w:rsidRPr="00831A83" w:rsidRDefault="00B26423" w:rsidP="00831A83">
          <w:pPr>
            <w:autoSpaceDE w:val="0"/>
            <w:autoSpaceDN w:val="0"/>
            <w:spacing w:after="0" w:line="240" w:lineRule="auto"/>
            <w:ind w:hanging="426"/>
            <w:divId w:val="992484127"/>
            <w:rPr>
              <w:rFonts w:ascii="Arial" w:eastAsia="Times New Roman" w:hAnsi="Arial" w:cs="Arial"/>
              <w:sz w:val="18"/>
              <w:szCs w:val="18"/>
            </w:rPr>
          </w:pPr>
          <w:r w:rsidRPr="00831A83">
            <w:rPr>
              <w:rFonts w:ascii="Arial" w:eastAsia="Times New Roman" w:hAnsi="Arial" w:cs="Arial"/>
              <w:sz w:val="18"/>
              <w:szCs w:val="18"/>
            </w:rPr>
            <w:t>102</w:t>
          </w:r>
          <w:r w:rsidRPr="00831A83">
            <w:rPr>
              <w:rFonts w:ascii="Arial" w:hAnsi="Arial" w:cs="Arial"/>
              <w:sz w:val="18"/>
              <w:szCs w:val="18"/>
            </w:rPr>
            <w:tab/>
          </w:r>
          <w:r w:rsidRPr="00831A83">
            <w:rPr>
              <w:rFonts w:ascii="Arial" w:eastAsia="Times New Roman" w:hAnsi="Arial" w:cs="Arial"/>
              <w:sz w:val="18"/>
              <w:szCs w:val="18"/>
            </w:rPr>
            <w:t xml:space="preserve">Medical Services Advisory Committee. </w:t>
          </w:r>
          <w:r w:rsidRPr="00831A83">
            <w:rPr>
              <w:rFonts w:ascii="Arial" w:eastAsia="Times New Roman" w:hAnsi="Arial" w:cs="Arial"/>
              <w:i/>
              <w:iCs/>
              <w:sz w:val="18"/>
              <w:szCs w:val="18"/>
            </w:rPr>
            <w:t>Genetic test for fragile X syndrome</w:t>
          </w:r>
          <w:r w:rsidRPr="00831A83">
            <w:rPr>
              <w:rFonts w:ascii="Arial" w:eastAsia="Times New Roman" w:hAnsi="Arial" w:cs="Arial"/>
              <w:sz w:val="18"/>
              <w:szCs w:val="18"/>
            </w:rPr>
            <w:t>. 2002. URL: http://www.health.gov.au/internet/msac/publishing.nsf/Content/EA0095D0692554F6CA25801000123B7D/$File/1035-Genetic-test-for-fragile-X-syndrome-Assessment-Report.pdf (Accessed February 17, 2021).</w:t>
          </w:r>
        </w:p>
        <w:p w14:paraId="0CBA1C50" w14:textId="77777777" w:rsidR="00B26423" w:rsidRPr="00831A83" w:rsidRDefault="00B26423" w:rsidP="00831A83">
          <w:pPr>
            <w:autoSpaceDE w:val="0"/>
            <w:autoSpaceDN w:val="0"/>
            <w:spacing w:after="0" w:line="240" w:lineRule="auto"/>
            <w:ind w:hanging="426"/>
            <w:divId w:val="2052460906"/>
            <w:rPr>
              <w:rFonts w:ascii="Arial" w:eastAsia="Times New Roman" w:hAnsi="Arial" w:cs="Arial"/>
              <w:sz w:val="18"/>
              <w:szCs w:val="18"/>
            </w:rPr>
          </w:pPr>
          <w:r w:rsidRPr="00831A83">
            <w:rPr>
              <w:rFonts w:ascii="Arial" w:eastAsia="Times New Roman" w:hAnsi="Arial" w:cs="Arial"/>
              <w:sz w:val="18"/>
              <w:szCs w:val="18"/>
            </w:rPr>
            <w:t>103</w:t>
          </w:r>
          <w:r w:rsidRPr="00831A83">
            <w:rPr>
              <w:rFonts w:ascii="Arial" w:hAnsi="Arial" w:cs="Arial"/>
              <w:sz w:val="18"/>
              <w:szCs w:val="18"/>
            </w:rPr>
            <w:tab/>
          </w:r>
          <w:r w:rsidRPr="00831A83">
            <w:rPr>
              <w:rFonts w:ascii="Arial" w:eastAsia="Times New Roman" w:hAnsi="Arial" w:cs="Arial"/>
              <w:sz w:val="18"/>
              <w:szCs w:val="18"/>
            </w:rPr>
            <w:t xml:space="preserve">Medical Services Advisory Committee. </w:t>
          </w:r>
          <w:r w:rsidRPr="00831A83">
            <w:rPr>
              <w:rFonts w:ascii="Arial" w:eastAsia="Times New Roman" w:hAnsi="Arial" w:cs="Arial"/>
              <w:i/>
              <w:iCs/>
              <w:sz w:val="18"/>
              <w:szCs w:val="18"/>
            </w:rPr>
            <w:t>Application No. 1492 – Non-Invasive Prenatal Testing</w:t>
          </w:r>
          <w:r w:rsidRPr="00831A83">
            <w:rPr>
              <w:rFonts w:ascii="Arial" w:eastAsia="Times New Roman" w:hAnsi="Arial" w:cs="Arial"/>
              <w:sz w:val="18"/>
              <w:szCs w:val="18"/>
            </w:rPr>
            <w:t>. 2018. URL: https://www1.health.gov.au/internet/msac/publishing.nsf/Content/B1BCB2807D09C12DCA258258000F2025/$File/1492 - Final PSD.pdf (Accessed February 17, 2021).</w:t>
          </w:r>
        </w:p>
        <w:p w14:paraId="5ADCF3D7" w14:textId="77777777" w:rsidR="00B26423" w:rsidRPr="00831A83" w:rsidRDefault="00B26423" w:rsidP="00831A83">
          <w:pPr>
            <w:autoSpaceDE w:val="0"/>
            <w:autoSpaceDN w:val="0"/>
            <w:spacing w:after="0" w:line="240" w:lineRule="auto"/>
            <w:ind w:hanging="426"/>
            <w:divId w:val="490604363"/>
            <w:rPr>
              <w:rFonts w:ascii="Arial" w:eastAsia="Times New Roman" w:hAnsi="Arial" w:cs="Arial"/>
              <w:sz w:val="18"/>
              <w:szCs w:val="18"/>
            </w:rPr>
          </w:pPr>
          <w:r w:rsidRPr="00831A83">
            <w:rPr>
              <w:rFonts w:ascii="Arial" w:eastAsia="Times New Roman" w:hAnsi="Arial" w:cs="Arial"/>
              <w:sz w:val="18"/>
              <w:szCs w:val="18"/>
            </w:rPr>
            <w:t>104</w:t>
          </w:r>
          <w:r w:rsidRPr="00831A83">
            <w:rPr>
              <w:rFonts w:ascii="Arial" w:hAnsi="Arial" w:cs="Arial"/>
              <w:sz w:val="18"/>
              <w:szCs w:val="18"/>
            </w:rPr>
            <w:tab/>
          </w:r>
          <w:r w:rsidRPr="00831A83">
            <w:rPr>
              <w:rFonts w:ascii="Arial" w:eastAsia="Times New Roman" w:hAnsi="Arial" w:cs="Arial"/>
              <w:sz w:val="18"/>
              <w:szCs w:val="18"/>
            </w:rPr>
            <w:t xml:space="preserve">Medical Services Advisory Committee. </w:t>
          </w:r>
          <w:r w:rsidRPr="00831A83">
            <w:rPr>
              <w:rFonts w:ascii="Arial" w:eastAsia="Times New Roman" w:hAnsi="Arial" w:cs="Arial"/>
              <w:i/>
              <w:iCs/>
              <w:sz w:val="18"/>
              <w:szCs w:val="18"/>
            </w:rPr>
            <w:t>Application No. 1467 – Obstetric MRI</w:t>
          </w:r>
          <w:r w:rsidRPr="00831A83">
            <w:rPr>
              <w:rFonts w:ascii="Arial" w:eastAsia="Times New Roman" w:hAnsi="Arial" w:cs="Arial"/>
              <w:sz w:val="18"/>
              <w:szCs w:val="18"/>
            </w:rPr>
            <w:t>. 2018. URL: https://www1.health.gov.au/internet/msac/publishing.nsf/Content/3809AECE10C4998CCA2580D5000F0B7C/$File/1467-Final_PSD.pdf (Accessed February 17, 2021).</w:t>
          </w:r>
        </w:p>
        <w:p w14:paraId="69836395" w14:textId="77777777" w:rsidR="00B26423" w:rsidRPr="00831A83" w:rsidRDefault="00B26423" w:rsidP="00831A83">
          <w:pPr>
            <w:autoSpaceDE w:val="0"/>
            <w:autoSpaceDN w:val="0"/>
            <w:spacing w:after="0" w:line="240" w:lineRule="auto"/>
            <w:ind w:hanging="426"/>
            <w:divId w:val="1291861985"/>
            <w:rPr>
              <w:rFonts w:ascii="Arial" w:eastAsia="Times New Roman" w:hAnsi="Arial" w:cs="Arial"/>
              <w:sz w:val="18"/>
              <w:szCs w:val="18"/>
            </w:rPr>
          </w:pPr>
          <w:r w:rsidRPr="00831A83">
            <w:rPr>
              <w:rFonts w:ascii="Arial" w:eastAsia="Times New Roman" w:hAnsi="Arial" w:cs="Arial"/>
              <w:sz w:val="18"/>
              <w:szCs w:val="18"/>
            </w:rPr>
            <w:t>105</w:t>
          </w:r>
          <w:r w:rsidRPr="00831A83">
            <w:rPr>
              <w:rFonts w:ascii="Arial" w:hAnsi="Arial" w:cs="Arial"/>
              <w:sz w:val="18"/>
              <w:szCs w:val="18"/>
            </w:rPr>
            <w:tab/>
          </w:r>
          <w:r w:rsidRPr="00831A83">
            <w:rPr>
              <w:rFonts w:ascii="Arial" w:eastAsia="Times New Roman" w:hAnsi="Arial" w:cs="Arial"/>
              <w:sz w:val="18"/>
              <w:szCs w:val="18"/>
            </w:rPr>
            <w:t xml:space="preserve">Medical Services Advisory Committee. </w:t>
          </w:r>
          <w:r w:rsidRPr="00831A83">
            <w:rPr>
              <w:rFonts w:ascii="Arial" w:eastAsia="Times New Roman" w:hAnsi="Arial" w:cs="Arial"/>
              <w:i/>
              <w:iCs/>
              <w:sz w:val="18"/>
              <w:szCs w:val="18"/>
            </w:rPr>
            <w:t>Application No. 1573 – Reproductive carrier testing for cystic fibrosis, spinal muscular atrophy and fragile X syndrome</w:t>
          </w:r>
          <w:r w:rsidRPr="00831A83">
            <w:rPr>
              <w:rFonts w:ascii="Arial" w:eastAsia="Times New Roman" w:hAnsi="Arial" w:cs="Arial"/>
              <w:sz w:val="18"/>
              <w:szCs w:val="18"/>
            </w:rPr>
            <w:t>. 2020. URL: https://www1.health.gov.au/internet/msac/publishing.nsf/Content/4EF0E3C5A7CC9D05CA2584240009557E/$File/1573 - Final PSD_Jul2020.docx (Accessed February 17, 2021).</w:t>
          </w:r>
        </w:p>
        <w:p w14:paraId="70903B38" w14:textId="77777777" w:rsidR="00B26423" w:rsidRPr="00831A83" w:rsidRDefault="00B26423" w:rsidP="00831A83">
          <w:pPr>
            <w:autoSpaceDE w:val="0"/>
            <w:autoSpaceDN w:val="0"/>
            <w:spacing w:after="0" w:line="240" w:lineRule="auto"/>
            <w:ind w:hanging="426"/>
            <w:divId w:val="1141994812"/>
            <w:rPr>
              <w:rFonts w:ascii="Arial" w:eastAsia="Times New Roman" w:hAnsi="Arial" w:cs="Arial"/>
              <w:sz w:val="18"/>
              <w:szCs w:val="18"/>
            </w:rPr>
          </w:pPr>
          <w:r w:rsidRPr="00831A83">
            <w:rPr>
              <w:rFonts w:ascii="Arial" w:eastAsia="Times New Roman" w:hAnsi="Arial" w:cs="Arial"/>
              <w:sz w:val="18"/>
              <w:szCs w:val="18"/>
            </w:rPr>
            <w:t>106</w:t>
          </w:r>
          <w:r w:rsidRPr="00831A83">
            <w:rPr>
              <w:rFonts w:ascii="Arial" w:hAnsi="Arial" w:cs="Arial"/>
              <w:sz w:val="18"/>
              <w:szCs w:val="18"/>
            </w:rPr>
            <w:tab/>
          </w:r>
          <w:r w:rsidRPr="00831A83">
            <w:rPr>
              <w:rFonts w:ascii="Arial" w:eastAsia="Times New Roman" w:hAnsi="Arial" w:cs="Arial"/>
              <w:sz w:val="18"/>
              <w:szCs w:val="18"/>
            </w:rPr>
            <w:t xml:space="preserve">Medical Services Advisory Committee. </w:t>
          </w:r>
          <w:r w:rsidRPr="00831A83">
            <w:rPr>
              <w:rFonts w:ascii="Arial" w:eastAsia="Times New Roman" w:hAnsi="Arial" w:cs="Arial"/>
              <w:i/>
              <w:iCs/>
              <w:sz w:val="18"/>
              <w:szCs w:val="18"/>
            </w:rPr>
            <w:t>Application No. 1533 – Genome-wide microarray testing for pregnancies with major fetal structural abnormalities detected by ultrasound</w:t>
          </w:r>
          <w:r w:rsidRPr="00831A83">
            <w:rPr>
              <w:rFonts w:ascii="Arial" w:eastAsia="Times New Roman" w:hAnsi="Arial" w:cs="Arial"/>
              <w:sz w:val="18"/>
              <w:szCs w:val="18"/>
            </w:rPr>
            <w:t>. 2019. URL: https://www1.health.gov.au/internet/msac/publishing.nsf/Content/316E609CD3EC1E8DCA2583350000C6DA/$File/1533 Final PSD.pdf (Accessed February 17, 2021).</w:t>
          </w:r>
        </w:p>
        <w:p w14:paraId="683CC95B" w14:textId="77777777" w:rsidR="00B26423" w:rsidRPr="00831A83" w:rsidRDefault="00B26423" w:rsidP="00831A83">
          <w:pPr>
            <w:autoSpaceDE w:val="0"/>
            <w:autoSpaceDN w:val="0"/>
            <w:spacing w:after="0" w:line="240" w:lineRule="auto"/>
            <w:ind w:hanging="426"/>
            <w:divId w:val="710233226"/>
            <w:rPr>
              <w:rFonts w:ascii="Arial" w:eastAsia="Times New Roman" w:hAnsi="Arial" w:cs="Arial"/>
              <w:sz w:val="18"/>
              <w:szCs w:val="18"/>
            </w:rPr>
          </w:pPr>
          <w:r w:rsidRPr="00831A83">
            <w:rPr>
              <w:rFonts w:ascii="Arial" w:eastAsia="Times New Roman" w:hAnsi="Arial" w:cs="Arial"/>
              <w:sz w:val="18"/>
              <w:szCs w:val="18"/>
            </w:rPr>
            <w:t>107</w:t>
          </w:r>
          <w:r w:rsidRPr="00831A83">
            <w:rPr>
              <w:rFonts w:ascii="Arial" w:hAnsi="Arial" w:cs="Arial"/>
              <w:sz w:val="18"/>
              <w:szCs w:val="18"/>
            </w:rPr>
            <w:tab/>
          </w:r>
          <w:r w:rsidRPr="00831A83">
            <w:rPr>
              <w:rFonts w:ascii="Arial" w:eastAsia="Times New Roman" w:hAnsi="Arial" w:cs="Arial"/>
              <w:sz w:val="18"/>
              <w:szCs w:val="18"/>
            </w:rPr>
            <w:t xml:space="preserve">Medical Services Advisory Committee. </w:t>
          </w:r>
          <w:r w:rsidRPr="00831A83">
            <w:rPr>
              <w:rFonts w:ascii="Arial" w:eastAsia="Times New Roman" w:hAnsi="Arial" w:cs="Arial"/>
              <w:i/>
              <w:iCs/>
              <w:sz w:val="18"/>
              <w:szCs w:val="18"/>
            </w:rPr>
            <w:t>Application 1335 – Point of Care Tests to exclude preterm labour: Phosphorylated Insulin-like Growth Factor Binding Protein test</w:t>
          </w:r>
          <w:r w:rsidRPr="00831A83">
            <w:rPr>
              <w:rFonts w:ascii="Arial" w:eastAsia="Times New Roman" w:hAnsi="Arial" w:cs="Arial"/>
              <w:sz w:val="18"/>
              <w:szCs w:val="18"/>
            </w:rPr>
            <w:t>. 2014. URL: https://www1.health.gov.au/internet/msac/publishing.nsf/Content/4D7B4B53015CDBA1CA25801000123BDD/$File/1335-Final-PSD-accessible.docx (Accessed February 17, 2021).</w:t>
          </w:r>
        </w:p>
        <w:p w14:paraId="7F058531" w14:textId="77777777" w:rsidR="00B26423" w:rsidRPr="00831A83" w:rsidRDefault="00B26423" w:rsidP="00831A83">
          <w:pPr>
            <w:autoSpaceDE w:val="0"/>
            <w:autoSpaceDN w:val="0"/>
            <w:spacing w:after="0" w:line="240" w:lineRule="auto"/>
            <w:ind w:hanging="426"/>
            <w:divId w:val="1624118758"/>
            <w:rPr>
              <w:rFonts w:ascii="Arial" w:eastAsia="Times New Roman" w:hAnsi="Arial" w:cs="Arial"/>
              <w:sz w:val="18"/>
              <w:szCs w:val="18"/>
            </w:rPr>
          </w:pPr>
          <w:r w:rsidRPr="00831A83">
            <w:rPr>
              <w:rFonts w:ascii="Arial" w:eastAsia="Times New Roman" w:hAnsi="Arial" w:cs="Arial"/>
              <w:sz w:val="18"/>
              <w:szCs w:val="18"/>
            </w:rPr>
            <w:t>108</w:t>
          </w:r>
          <w:r w:rsidRPr="00831A83">
            <w:rPr>
              <w:rFonts w:ascii="Arial" w:hAnsi="Arial" w:cs="Arial"/>
              <w:sz w:val="18"/>
              <w:szCs w:val="18"/>
            </w:rPr>
            <w:tab/>
          </w:r>
          <w:r w:rsidRPr="00831A83">
            <w:rPr>
              <w:rFonts w:ascii="Arial" w:eastAsia="Times New Roman" w:hAnsi="Arial" w:cs="Arial"/>
              <w:sz w:val="18"/>
              <w:szCs w:val="18"/>
            </w:rPr>
            <w:t xml:space="preserve">Ampersand Health Science Writing. </w:t>
          </w:r>
          <w:r w:rsidRPr="00831A83">
            <w:rPr>
              <w:rFonts w:ascii="Arial" w:eastAsia="Times New Roman" w:hAnsi="Arial" w:cs="Arial"/>
              <w:i/>
              <w:iCs/>
              <w:sz w:val="18"/>
              <w:szCs w:val="18"/>
            </w:rPr>
            <w:t>Evidence evaluation report - Pre-eclampsia</w:t>
          </w:r>
          <w:r w:rsidRPr="00831A83">
            <w:rPr>
              <w:rFonts w:ascii="Arial" w:eastAsia="Times New Roman" w:hAnsi="Arial" w:cs="Arial"/>
              <w:sz w:val="18"/>
              <w:szCs w:val="18"/>
            </w:rPr>
            <w:t>. 2017. URL: https://consultations.health.gov.au/health-services-division/antenatal-care-guidelines-review/supporting_documents/Preeclampsia evaluation report 16May17.pdf (Accessed February 17, 2021).</w:t>
          </w:r>
        </w:p>
        <w:p w14:paraId="11D3A08A" w14:textId="77777777" w:rsidR="00B26423" w:rsidRPr="00831A83" w:rsidRDefault="00B26423" w:rsidP="00831A83">
          <w:pPr>
            <w:autoSpaceDE w:val="0"/>
            <w:autoSpaceDN w:val="0"/>
            <w:spacing w:after="0" w:line="240" w:lineRule="auto"/>
            <w:ind w:hanging="426"/>
            <w:divId w:val="948515195"/>
            <w:rPr>
              <w:rFonts w:ascii="Arial" w:eastAsia="Times New Roman" w:hAnsi="Arial" w:cs="Arial"/>
              <w:sz w:val="18"/>
              <w:szCs w:val="18"/>
            </w:rPr>
          </w:pPr>
          <w:r w:rsidRPr="00831A83">
            <w:rPr>
              <w:rFonts w:ascii="Arial" w:eastAsia="Times New Roman" w:hAnsi="Arial" w:cs="Arial"/>
              <w:sz w:val="18"/>
              <w:szCs w:val="18"/>
            </w:rPr>
            <w:t>109</w:t>
          </w:r>
          <w:r w:rsidRPr="00831A83">
            <w:rPr>
              <w:rFonts w:ascii="Arial" w:hAnsi="Arial" w:cs="Arial"/>
              <w:sz w:val="18"/>
              <w:szCs w:val="18"/>
            </w:rPr>
            <w:tab/>
          </w:r>
          <w:r w:rsidRPr="00831A83">
            <w:rPr>
              <w:rFonts w:ascii="Arial" w:eastAsia="Times New Roman" w:hAnsi="Arial" w:cs="Arial"/>
              <w:sz w:val="18"/>
              <w:szCs w:val="18"/>
            </w:rPr>
            <w:t xml:space="preserve">Medical Services Advisory Committee. </w:t>
          </w:r>
          <w:r w:rsidRPr="00831A83">
            <w:rPr>
              <w:rFonts w:ascii="Arial" w:eastAsia="Times New Roman" w:hAnsi="Arial" w:cs="Arial"/>
              <w:i/>
              <w:iCs/>
              <w:sz w:val="18"/>
              <w:szCs w:val="18"/>
            </w:rPr>
            <w:t>Application No. 1216 – Cystic fibrosis transmembrane regulator (CFTR) testing</w:t>
          </w:r>
          <w:r w:rsidRPr="00831A83">
            <w:rPr>
              <w:rFonts w:ascii="Arial" w:eastAsia="Times New Roman" w:hAnsi="Arial" w:cs="Arial"/>
              <w:sz w:val="18"/>
              <w:szCs w:val="18"/>
            </w:rPr>
            <w:t>. 2015. URL: https://www1.health.gov.au/internet/msac/publishing.nsf/Content/D54C11627FEA9785CA25801000123BDC/$File/1216-FinalPSD-CFTR-accessible.docx (Accessed February 17, 2021).</w:t>
          </w:r>
        </w:p>
        <w:p w14:paraId="7EC28BCC" w14:textId="77777777" w:rsidR="00B26423" w:rsidRPr="00831A83" w:rsidRDefault="00B26423" w:rsidP="00831A83">
          <w:pPr>
            <w:autoSpaceDE w:val="0"/>
            <w:autoSpaceDN w:val="0"/>
            <w:spacing w:after="0" w:line="240" w:lineRule="auto"/>
            <w:ind w:hanging="426"/>
            <w:divId w:val="1501846006"/>
            <w:rPr>
              <w:rFonts w:ascii="Arial" w:eastAsia="Times New Roman" w:hAnsi="Arial" w:cs="Arial"/>
              <w:sz w:val="18"/>
              <w:szCs w:val="18"/>
            </w:rPr>
          </w:pPr>
          <w:r w:rsidRPr="00831A83">
            <w:rPr>
              <w:rFonts w:ascii="Arial" w:eastAsia="Times New Roman" w:hAnsi="Arial" w:cs="Arial"/>
              <w:sz w:val="18"/>
              <w:szCs w:val="18"/>
            </w:rPr>
            <w:t>110</w:t>
          </w:r>
          <w:r w:rsidRPr="00831A83">
            <w:rPr>
              <w:rFonts w:ascii="Arial" w:hAnsi="Arial" w:cs="Arial"/>
              <w:sz w:val="18"/>
              <w:szCs w:val="18"/>
            </w:rPr>
            <w:tab/>
          </w:r>
          <w:r w:rsidRPr="00831A83">
            <w:rPr>
              <w:rFonts w:ascii="Arial" w:eastAsia="Times New Roman" w:hAnsi="Arial" w:cs="Arial"/>
              <w:sz w:val="18"/>
              <w:szCs w:val="18"/>
            </w:rPr>
            <w:t xml:space="preserve">Parrella A, Hiller J, Mundy L. </w:t>
          </w:r>
          <w:r w:rsidRPr="00831A83">
            <w:rPr>
              <w:rFonts w:ascii="Arial" w:eastAsia="Times New Roman" w:hAnsi="Arial" w:cs="Arial"/>
              <w:i/>
              <w:iCs/>
              <w:sz w:val="18"/>
              <w:szCs w:val="18"/>
            </w:rPr>
            <w:t>Screening and treatment of Gestational Diabetes Mellitus</w:t>
          </w:r>
          <w:r w:rsidRPr="00831A83">
            <w:rPr>
              <w:rFonts w:ascii="Arial" w:eastAsia="Times New Roman" w:hAnsi="Arial" w:cs="Arial"/>
              <w:sz w:val="18"/>
              <w:szCs w:val="18"/>
            </w:rPr>
            <w:t>. 2005. URL: https://www.health.gov.au/internet/horizon/publishing.nsf/Content/87861CF6758FF75ACA2575AD0080F348/$File/Gestational Diabetes December2005.pdf (Accessed February 17, 2021).</w:t>
          </w:r>
        </w:p>
        <w:p w14:paraId="0879FDC2" w14:textId="77777777" w:rsidR="00B26423" w:rsidRPr="00831A83" w:rsidRDefault="00B26423" w:rsidP="00831A83">
          <w:pPr>
            <w:autoSpaceDE w:val="0"/>
            <w:autoSpaceDN w:val="0"/>
            <w:spacing w:after="0" w:line="240" w:lineRule="auto"/>
            <w:ind w:hanging="426"/>
            <w:divId w:val="1331911557"/>
            <w:rPr>
              <w:rFonts w:ascii="Arial" w:eastAsia="Times New Roman" w:hAnsi="Arial" w:cs="Arial"/>
              <w:sz w:val="18"/>
              <w:szCs w:val="18"/>
            </w:rPr>
          </w:pPr>
          <w:r w:rsidRPr="00831A83">
            <w:rPr>
              <w:rFonts w:ascii="Arial" w:eastAsia="Times New Roman" w:hAnsi="Arial" w:cs="Arial"/>
              <w:sz w:val="18"/>
              <w:szCs w:val="18"/>
            </w:rPr>
            <w:t>111</w:t>
          </w:r>
          <w:r w:rsidRPr="00831A83">
            <w:rPr>
              <w:rFonts w:ascii="Arial" w:hAnsi="Arial" w:cs="Arial"/>
              <w:sz w:val="18"/>
              <w:szCs w:val="18"/>
            </w:rPr>
            <w:tab/>
          </w:r>
          <w:r w:rsidRPr="00831A83">
            <w:rPr>
              <w:rFonts w:ascii="Arial" w:eastAsia="Times New Roman" w:hAnsi="Arial" w:cs="Arial"/>
              <w:sz w:val="18"/>
              <w:szCs w:val="18"/>
            </w:rPr>
            <w:t xml:space="preserve">Medical Services Advisory Committee. </w:t>
          </w:r>
          <w:r w:rsidRPr="00831A83">
            <w:rPr>
              <w:rFonts w:ascii="Arial" w:eastAsia="Times New Roman" w:hAnsi="Arial" w:cs="Arial"/>
              <w:i/>
              <w:iCs/>
              <w:sz w:val="18"/>
              <w:szCs w:val="18"/>
            </w:rPr>
            <w:t>Application No. 1216.1 – Cystic Fibrosis Transmembrane Regulator (CFTR) testing</w:t>
          </w:r>
          <w:r w:rsidRPr="00831A83">
            <w:rPr>
              <w:rFonts w:ascii="Arial" w:eastAsia="Times New Roman" w:hAnsi="Arial" w:cs="Arial"/>
              <w:sz w:val="18"/>
              <w:szCs w:val="18"/>
            </w:rPr>
            <w:t>. 2017. URL: https://www1.health.gov.au/internet/msac/publishing.nsf/Content/4C5CB83B16D72E3FCA25815D001BFB37/$File/1216.1-FinalPSD-accessible.docx (Accessed February 17, 2021).</w:t>
          </w:r>
        </w:p>
        <w:p w14:paraId="4B08BDA3" w14:textId="77777777" w:rsidR="00B26423" w:rsidRPr="00831A83" w:rsidRDefault="00B26423" w:rsidP="00831A83">
          <w:pPr>
            <w:autoSpaceDE w:val="0"/>
            <w:autoSpaceDN w:val="0"/>
            <w:spacing w:after="0" w:line="240" w:lineRule="auto"/>
            <w:ind w:hanging="426"/>
            <w:divId w:val="305209903"/>
            <w:rPr>
              <w:rFonts w:ascii="Arial" w:eastAsia="Times New Roman" w:hAnsi="Arial" w:cs="Arial"/>
              <w:sz w:val="18"/>
              <w:szCs w:val="18"/>
            </w:rPr>
          </w:pPr>
          <w:r w:rsidRPr="00831A83">
            <w:rPr>
              <w:rFonts w:ascii="Arial" w:eastAsia="Times New Roman" w:hAnsi="Arial" w:cs="Arial"/>
              <w:sz w:val="18"/>
              <w:szCs w:val="18"/>
            </w:rPr>
            <w:t>112</w:t>
          </w:r>
          <w:r w:rsidRPr="00831A83">
            <w:rPr>
              <w:rFonts w:ascii="Arial" w:hAnsi="Arial" w:cs="Arial"/>
              <w:sz w:val="18"/>
              <w:szCs w:val="18"/>
            </w:rPr>
            <w:tab/>
          </w:r>
          <w:r w:rsidRPr="00831A83">
            <w:rPr>
              <w:rFonts w:ascii="Arial" w:eastAsia="Times New Roman" w:hAnsi="Arial" w:cs="Arial"/>
              <w:sz w:val="18"/>
              <w:szCs w:val="18"/>
            </w:rPr>
            <w:t xml:space="preserve">Mundy L, Merlin T. </w:t>
          </w:r>
          <w:r w:rsidRPr="00831A83">
            <w:rPr>
              <w:rFonts w:ascii="Arial" w:eastAsia="Times New Roman" w:hAnsi="Arial" w:cs="Arial"/>
              <w:i/>
              <w:iCs/>
              <w:sz w:val="18"/>
              <w:szCs w:val="18"/>
            </w:rPr>
            <w:t>Ultrasound screening for hip dysplasia: A new screening programme for the early detection of hip dysplasia in neonates</w:t>
          </w:r>
          <w:r w:rsidRPr="00831A83">
            <w:rPr>
              <w:rFonts w:ascii="Arial" w:eastAsia="Times New Roman" w:hAnsi="Arial" w:cs="Arial"/>
              <w:sz w:val="18"/>
              <w:szCs w:val="18"/>
            </w:rPr>
            <w:t>. 2003. URL: https://www1.health.gov.au/internet/horizon/publishing.nsf/Content/0F73968BFE0DC379CA2575AD0080F2E6/$File/v2_2.rtf (Accessed February 17, 2021).</w:t>
          </w:r>
        </w:p>
        <w:p w14:paraId="295FFEF7" w14:textId="77777777" w:rsidR="00B26423" w:rsidRPr="00831A83" w:rsidRDefault="00B26423" w:rsidP="00831A83">
          <w:pPr>
            <w:autoSpaceDE w:val="0"/>
            <w:autoSpaceDN w:val="0"/>
            <w:spacing w:after="0" w:line="240" w:lineRule="auto"/>
            <w:ind w:hanging="426"/>
            <w:divId w:val="70856816"/>
            <w:rPr>
              <w:rFonts w:ascii="Arial" w:eastAsia="Times New Roman" w:hAnsi="Arial" w:cs="Arial"/>
              <w:sz w:val="18"/>
              <w:szCs w:val="18"/>
            </w:rPr>
          </w:pPr>
          <w:r w:rsidRPr="00831A83">
            <w:rPr>
              <w:rFonts w:ascii="Arial" w:eastAsia="Times New Roman" w:hAnsi="Arial" w:cs="Arial"/>
              <w:sz w:val="18"/>
              <w:szCs w:val="18"/>
            </w:rPr>
            <w:t>113</w:t>
          </w:r>
          <w:r w:rsidRPr="00831A83">
            <w:rPr>
              <w:rFonts w:ascii="Arial" w:hAnsi="Arial" w:cs="Arial"/>
              <w:sz w:val="18"/>
              <w:szCs w:val="18"/>
            </w:rPr>
            <w:tab/>
          </w:r>
          <w:r w:rsidRPr="00831A83">
            <w:rPr>
              <w:rFonts w:ascii="Arial" w:eastAsia="Times New Roman" w:hAnsi="Arial" w:cs="Arial"/>
              <w:sz w:val="18"/>
              <w:szCs w:val="18"/>
            </w:rPr>
            <w:t xml:space="preserve">Australian Government Department of Health. </w:t>
          </w:r>
          <w:r w:rsidRPr="00831A83">
            <w:rPr>
              <w:rFonts w:ascii="Arial" w:eastAsia="Times New Roman" w:hAnsi="Arial" w:cs="Arial"/>
              <w:i/>
              <w:iCs/>
              <w:sz w:val="18"/>
              <w:szCs w:val="18"/>
            </w:rPr>
            <w:t>Group B streptococcus</w:t>
          </w:r>
          <w:r w:rsidRPr="00831A83">
            <w:rPr>
              <w:rFonts w:ascii="Arial" w:eastAsia="Times New Roman" w:hAnsi="Arial" w:cs="Arial"/>
              <w:sz w:val="18"/>
              <w:szCs w:val="18"/>
            </w:rPr>
            <w:t>. n.d. URL: https://consultations.health.gov.au/phd-tobacco/antenatal-care_module-ii/user_uploads/7.5group-b-streptococcus.docx (Accessed February 17, 2021).</w:t>
          </w:r>
        </w:p>
        <w:p w14:paraId="62C52105" w14:textId="77777777" w:rsidR="00B26423" w:rsidRPr="00831A83" w:rsidRDefault="00B26423" w:rsidP="00831A83">
          <w:pPr>
            <w:autoSpaceDE w:val="0"/>
            <w:autoSpaceDN w:val="0"/>
            <w:spacing w:after="0" w:line="240" w:lineRule="auto"/>
            <w:ind w:hanging="426"/>
            <w:divId w:val="1500347992"/>
            <w:rPr>
              <w:rFonts w:ascii="Arial" w:eastAsia="Times New Roman" w:hAnsi="Arial" w:cs="Arial"/>
              <w:sz w:val="18"/>
              <w:szCs w:val="18"/>
            </w:rPr>
          </w:pPr>
          <w:r w:rsidRPr="00831A83">
            <w:rPr>
              <w:rFonts w:ascii="Arial" w:eastAsia="Times New Roman" w:hAnsi="Arial" w:cs="Arial"/>
              <w:sz w:val="18"/>
              <w:szCs w:val="18"/>
            </w:rPr>
            <w:t>114</w:t>
          </w:r>
          <w:r w:rsidRPr="00831A83">
            <w:rPr>
              <w:rFonts w:ascii="Arial" w:hAnsi="Arial" w:cs="Arial"/>
              <w:sz w:val="18"/>
              <w:szCs w:val="18"/>
            </w:rPr>
            <w:tab/>
          </w:r>
          <w:r w:rsidRPr="00831A83">
            <w:rPr>
              <w:rFonts w:ascii="Arial" w:eastAsia="Times New Roman" w:hAnsi="Arial" w:cs="Arial"/>
              <w:sz w:val="18"/>
              <w:szCs w:val="18"/>
            </w:rPr>
            <w:t xml:space="preserve">Australian Government Department of Health. </w:t>
          </w:r>
          <w:r w:rsidRPr="00831A83">
            <w:rPr>
              <w:rFonts w:ascii="Arial" w:eastAsia="Times New Roman" w:hAnsi="Arial" w:cs="Arial"/>
              <w:i/>
              <w:iCs/>
              <w:sz w:val="18"/>
              <w:szCs w:val="18"/>
            </w:rPr>
            <w:t>Newborn Bloodspot Screening Condition Assessment Summary: Congenital Adrenal Hyperplasia (CAH)</w:t>
          </w:r>
          <w:r w:rsidRPr="00831A83">
            <w:rPr>
              <w:rFonts w:ascii="Arial" w:eastAsia="Times New Roman" w:hAnsi="Arial" w:cs="Arial"/>
              <w:sz w:val="18"/>
              <w:szCs w:val="18"/>
            </w:rPr>
            <w:t>. n.d. URL: https://www.health.gov.au/sites/default/files/documents/2020/02/newborn-bloodspot-screening-condition-assessment-summary-congenital-adrenal-hyperplasia_0.pdf (Accessed February 17, 2021).</w:t>
          </w:r>
        </w:p>
        <w:p w14:paraId="3F90AE1C" w14:textId="77777777" w:rsidR="00B26423" w:rsidRPr="00831A83" w:rsidRDefault="00B26423" w:rsidP="00831A83">
          <w:pPr>
            <w:autoSpaceDE w:val="0"/>
            <w:autoSpaceDN w:val="0"/>
            <w:spacing w:after="0" w:line="240" w:lineRule="auto"/>
            <w:ind w:hanging="426"/>
            <w:divId w:val="856891578"/>
            <w:rPr>
              <w:rFonts w:ascii="Arial" w:eastAsia="Times New Roman" w:hAnsi="Arial" w:cs="Arial"/>
              <w:sz w:val="18"/>
              <w:szCs w:val="18"/>
            </w:rPr>
          </w:pPr>
          <w:r w:rsidRPr="00831A83">
            <w:rPr>
              <w:rFonts w:ascii="Arial" w:eastAsia="Times New Roman" w:hAnsi="Arial" w:cs="Arial"/>
              <w:sz w:val="18"/>
              <w:szCs w:val="18"/>
            </w:rPr>
            <w:t>115</w:t>
          </w:r>
          <w:r w:rsidRPr="00831A83">
            <w:rPr>
              <w:rFonts w:ascii="Arial" w:hAnsi="Arial" w:cs="Arial"/>
              <w:sz w:val="18"/>
              <w:szCs w:val="18"/>
            </w:rPr>
            <w:tab/>
          </w:r>
          <w:r w:rsidRPr="00831A83">
            <w:rPr>
              <w:rFonts w:ascii="Arial" w:eastAsia="Times New Roman" w:hAnsi="Arial" w:cs="Arial"/>
              <w:sz w:val="18"/>
              <w:szCs w:val="18"/>
            </w:rPr>
            <w:t xml:space="preserve">Australian Government Department of Health. </w:t>
          </w:r>
          <w:r w:rsidRPr="00831A83">
            <w:rPr>
              <w:rFonts w:ascii="Arial" w:eastAsia="Times New Roman" w:hAnsi="Arial" w:cs="Arial"/>
              <w:i/>
              <w:iCs/>
              <w:sz w:val="18"/>
              <w:szCs w:val="18"/>
            </w:rPr>
            <w:t>Haemoglobin disorders</w:t>
          </w:r>
          <w:r w:rsidRPr="00831A83">
            <w:rPr>
              <w:rFonts w:ascii="Arial" w:eastAsia="Times New Roman" w:hAnsi="Arial" w:cs="Arial"/>
              <w:sz w:val="18"/>
              <w:szCs w:val="18"/>
            </w:rPr>
            <w:t>. n.d. URL: https://consultations.health.gov.au/phd-tobacco/antenatal-care_module-ii/user_uploads/7.2haemoglobin-disorders.docx (Accessed February 17, 2021).</w:t>
          </w:r>
        </w:p>
        <w:p w14:paraId="2C74343A" w14:textId="77777777" w:rsidR="00B26423" w:rsidRPr="00831A83" w:rsidRDefault="00B26423" w:rsidP="00831A83">
          <w:pPr>
            <w:autoSpaceDE w:val="0"/>
            <w:autoSpaceDN w:val="0"/>
            <w:spacing w:after="0" w:line="240" w:lineRule="auto"/>
            <w:ind w:hanging="426"/>
            <w:divId w:val="3754309"/>
            <w:rPr>
              <w:rFonts w:ascii="Arial" w:eastAsia="Times New Roman" w:hAnsi="Arial" w:cs="Arial"/>
              <w:sz w:val="18"/>
              <w:szCs w:val="18"/>
            </w:rPr>
          </w:pPr>
          <w:r w:rsidRPr="00831A83">
            <w:rPr>
              <w:rFonts w:ascii="Arial" w:eastAsia="Times New Roman" w:hAnsi="Arial" w:cs="Arial"/>
              <w:sz w:val="18"/>
              <w:szCs w:val="18"/>
            </w:rPr>
            <w:t>116</w:t>
          </w:r>
          <w:r w:rsidRPr="00831A83">
            <w:rPr>
              <w:rFonts w:ascii="Arial" w:hAnsi="Arial" w:cs="Arial"/>
              <w:sz w:val="18"/>
              <w:szCs w:val="18"/>
            </w:rPr>
            <w:tab/>
          </w:r>
          <w:r w:rsidRPr="00831A83">
            <w:rPr>
              <w:rFonts w:ascii="Arial" w:eastAsia="Times New Roman" w:hAnsi="Arial" w:cs="Arial"/>
              <w:sz w:val="18"/>
              <w:szCs w:val="18"/>
            </w:rPr>
            <w:t xml:space="preserve">Medical Services Advisory Committee. </w:t>
          </w:r>
          <w:r w:rsidRPr="00831A83">
            <w:rPr>
              <w:rFonts w:ascii="Arial" w:eastAsia="Times New Roman" w:hAnsi="Arial" w:cs="Arial"/>
              <w:i/>
              <w:iCs/>
              <w:sz w:val="18"/>
              <w:szCs w:val="18"/>
            </w:rPr>
            <w:t>Genetic test for fragile X syndrome</w:t>
          </w:r>
          <w:r w:rsidRPr="00831A83">
            <w:rPr>
              <w:rFonts w:ascii="Arial" w:eastAsia="Times New Roman" w:hAnsi="Arial" w:cs="Arial"/>
              <w:sz w:val="18"/>
              <w:szCs w:val="18"/>
            </w:rPr>
            <w:t>. 2002. URL: https://www1.health.gov.au/internet/msac/publishing.nsf/Content/EA0095D0692554F6CA25801000123B7D/$File/1035-Genetic-test-for-fragile-X-syndrome-One-page-Summary.pdf%0A (Accessed February 17, 2021).</w:t>
          </w:r>
        </w:p>
        <w:p w14:paraId="01045690" w14:textId="77777777" w:rsidR="00B26423" w:rsidRPr="00831A83" w:rsidRDefault="00B26423" w:rsidP="00831A83">
          <w:pPr>
            <w:autoSpaceDE w:val="0"/>
            <w:autoSpaceDN w:val="0"/>
            <w:spacing w:after="0" w:line="240" w:lineRule="auto"/>
            <w:ind w:hanging="426"/>
            <w:divId w:val="119030630"/>
            <w:rPr>
              <w:rFonts w:ascii="Arial" w:eastAsia="Times New Roman" w:hAnsi="Arial" w:cs="Arial"/>
              <w:sz w:val="18"/>
              <w:szCs w:val="18"/>
            </w:rPr>
          </w:pPr>
          <w:r w:rsidRPr="00831A83">
            <w:rPr>
              <w:rFonts w:ascii="Arial" w:eastAsia="Times New Roman" w:hAnsi="Arial" w:cs="Arial"/>
              <w:sz w:val="18"/>
              <w:szCs w:val="18"/>
            </w:rPr>
            <w:t>117</w:t>
          </w:r>
          <w:r w:rsidRPr="00831A83">
            <w:rPr>
              <w:rFonts w:ascii="Arial" w:hAnsi="Arial" w:cs="Arial"/>
              <w:sz w:val="18"/>
              <w:szCs w:val="18"/>
            </w:rPr>
            <w:tab/>
          </w:r>
          <w:r w:rsidRPr="00831A83">
            <w:rPr>
              <w:rFonts w:ascii="Arial" w:eastAsia="Times New Roman" w:hAnsi="Arial" w:cs="Arial"/>
              <w:sz w:val="18"/>
              <w:szCs w:val="18"/>
            </w:rPr>
            <w:t xml:space="preserve">Gerkens S, Martin N, Thiry N, Hulstaert F. </w:t>
          </w:r>
          <w:r w:rsidRPr="00831A83">
            <w:rPr>
              <w:rFonts w:ascii="Arial" w:eastAsia="Times New Roman" w:hAnsi="Arial" w:cs="Arial"/>
              <w:i/>
              <w:iCs/>
              <w:sz w:val="18"/>
              <w:szCs w:val="18"/>
            </w:rPr>
            <w:t>Hepatitis C: Screening en Preventie</w:t>
          </w:r>
          <w:r w:rsidRPr="00831A83">
            <w:rPr>
              <w:rFonts w:ascii="Arial" w:eastAsia="Times New Roman" w:hAnsi="Arial" w:cs="Arial"/>
              <w:sz w:val="18"/>
              <w:szCs w:val="18"/>
            </w:rPr>
            <w:t>. 2011. URL: https://kce.fgov.be/sites/default/files/atoms/files/KCE_173A_hepatitis_C_2.pdf (Accessed February 17, 2021).</w:t>
          </w:r>
        </w:p>
        <w:p w14:paraId="1E797C5A" w14:textId="77777777" w:rsidR="00B26423" w:rsidRPr="00831A83" w:rsidRDefault="00B26423" w:rsidP="00831A83">
          <w:pPr>
            <w:autoSpaceDE w:val="0"/>
            <w:autoSpaceDN w:val="0"/>
            <w:spacing w:after="0" w:line="240" w:lineRule="auto"/>
            <w:ind w:hanging="426"/>
            <w:divId w:val="1001203738"/>
            <w:rPr>
              <w:rFonts w:ascii="Arial" w:eastAsia="Times New Roman" w:hAnsi="Arial" w:cs="Arial"/>
              <w:sz w:val="18"/>
              <w:szCs w:val="18"/>
            </w:rPr>
          </w:pPr>
          <w:r w:rsidRPr="00831A83">
            <w:rPr>
              <w:rFonts w:ascii="Arial" w:eastAsia="Times New Roman" w:hAnsi="Arial" w:cs="Arial"/>
              <w:sz w:val="18"/>
              <w:szCs w:val="18"/>
            </w:rPr>
            <w:lastRenderedPageBreak/>
            <w:t>118</w:t>
          </w:r>
          <w:r w:rsidRPr="00831A83">
            <w:rPr>
              <w:rFonts w:ascii="Arial" w:hAnsi="Arial" w:cs="Arial"/>
              <w:sz w:val="18"/>
              <w:szCs w:val="18"/>
            </w:rPr>
            <w:tab/>
          </w:r>
          <w:r w:rsidRPr="00831A83">
            <w:rPr>
              <w:rFonts w:ascii="Arial" w:eastAsia="Times New Roman" w:hAnsi="Arial" w:cs="Arial"/>
              <w:sz w:val="18"/>
              <w:szCs w:val="18"/>
            </w:rPr>
            <w:t xml:space="preserve">Government of Canada. </w:t>
          </w:r>
          <w:r w:rsidRPr="00831A83">
            <w:rPr>
              <w:rFonts w:ascii="Arial" w:eastAsia="Times New Roman" w:hAnsi="Arial" w:cs="Arial"/>
              <w:i/>
              <w:iCs/>
              <w:sz w:val="18"/>
              <w:szCs w:val="18"/>
            </w:rPr>
            <w:t>Why is it important to address Fetal Alcohol Spectrum Disorder (FASD)?</w:t>
          </w:r>
          <w:r w:rsidRPr="00831A83">
            <w:rPr>
              <w:rFonts w:ascii="Arial" w:eastAsia="Times New Roman" w:hAnsi="Arial" w:cs="Arial"/>
              <w:sz w:val="18"/>
              <w:szCs w:val="18"/>
            </w:rPr>
            <w:t>. 2007. URL: https://www.canada.ca/content/dam/phac-aspc/migration/phac-aspc/hp-ps/dca-dea/prog-ini/fasd-etcaf/publications/pdf/factsheet2-fasd-etcaf-eng.pdf (Accessed February 17, 2021).</w:t>
          </w:r>
        </w:p>
        <w:p w14:paraId="35A4385A" w14:textId="77777777" w:rsidR="00B26423" w:rsidRPr="00831A83" w:rsidRDefault="00B26423" w:rsidP="00831A83">
          <w:pPr>
            <w:autoSpaceDE w:val="0"/>
            <w:autoSpaceDN w:val="0"/>
            <w:spacing w:after="0" w:line="240" w:lineRule="auto"/>
            <w:ind w:hanging="426"/>
            <w:divId w:val="161091055"/>
            <w:rPr>
              <w:rFonts w:ascii="Arial" w:eastAsia="Times New Roman" w:hAnsi="Arial" w:cs="Arial"/>
              <w:sz w:val="18"/>
              <w:szCs w:val="18"/>
            </w:rPr>
          </w:pPr>
          <w:r w:rsidRPr="00831A83">
            <w:rPr>
              <w:rFonts w:ascii="Arial" w:eastAsia="Times New Roman" w:hAnsi="Arial" w:cs="Arial"/>
              <w:sz w:val="18"/>
              <w:szCs w:val="18"/>
            </w:rPr>
            <w:t>119</w:t>
          </w:r>
          <w:r w:rsidRPr="00831A83">
            <w:rPr>
              <w:rFonts w:ascii="Arial" w:hAnsi="Arial" w:cs="Arial"/>
              <w:sz w:val="18"/>
              <w:szCs w:val="18"/>
            </w:rPr>
            <w:tab/>
          </w:r>
          <w:r w:rsidRPr="00831A83">
            <w:rPr>
              <w:rFonts w:ascii="Arial" w:eastAsia="Times New Roman" w:hAnsi="Arial" w:cs="Arial"/>
              <w:sz w:val="18"/>
              <w:szCs w:val="18"/>
            </w:rPr>
            <w:t xml:space="preserve">Canadian Task Force on Preventive Health Care. </w:t>
          </w:r>
          <w:r w:rsidRPr="00831A83">
            <w:rPr>
              <w:rFonts w:ascii="Arial" w:eastAsia="Times New Roman" w:hAnsi="Arial" w:cs="Arial"/>
              <w:i/>
              <w:iCs/>
              <w:sz w:val="18"/>
              <w:szCs w:val="18"/>
            </w:rPr>
            <w:t>Prevention of Early-onset Group B Streptococcal (GBS) Infection in the Newborn: Systematic Review and Recommendations</w:t>
          </w:r>
          <w:r w:rsidRPr="00831A83">
            <w:rPr>
              <w:rFonts w:ascii="Arial" w:eastAsia="Times New Roman" w:hAnsi="Arial" w:cs="Arial"/>
              <w:sz w:val="18"/>
              <w:szCs w:val="18"/>
            </w:rPr>
            <w:t>. 2001. URL: https://canadiantaskforce.ca/wp-content/uploads/2016/09/2002-streptococcal-systematic-review-and-recommendations-en.pdf (Accessed February 17, 2021).</w:t>
          </w:r>
        </w:p>
        <w:p w14:paraId="7812A7C0" w14:textId="77777777" w:rsidR="00B26423" w:rsidRPr="00831A83" w:rsidRDefault="00B26423" w:rsidP="00831A83">
          <w:pPr>
            <w:autoSpaceDE w:val="0"/>
            <w:autoSpaceDN w:val="0"/>
            <w:spacing w:after="0" w:line="240" w:lineRule="auto"/>
            <w:ind w:hanging="426"/>
            <w:divId w:val="209537413"/>
            <w:rPr>
              <w:rFonts w:ascii="Arial" w:eastAsia="Times New Roman" w:hAnsi="Arial" w:cs="Arial"/>
              <w:sz w:val="18"/>
              <w:szCs w:val="18"/>
            </w:rPr>
          </w:pPr>
          <w:r w:rsidRPr="00831A83">
            <w:rPr>
              <w:rFonts w:ascii="Arial" w:eastAsia="Times New Roman" w:hAnsi="Arial" w:cs="Arial"/>
              <w:sz w:val="18"/>
              <w:szCs w:val="18"/>
            </w:rPr>
            <w:t>120</w:t>
          </w:r>
          <w:r w:rsidRPr="00831A83">
            <w:rPr>
              <w:rFonts w:ascii="Arial" w:hAnsi="Arial" w:cs="Arial"/>
              <w:sz w:val="18"/>
              <w:szCs w:val="18"/>
            </w:rPr>
            <w:tab/>
          </w:r>
          <w:r w:rsidRPr="00831A83">
            <w:rPr>
              <w:rFonts w:ascii="Arial" w:eastAsia="Times New Roman" w:hAnsi="Arial" w:cs="Arial"/>
              <w:sz w:val="18"/>
              <w:szCs w:val="18"/>
            </w:rPr>
            <w:t xml:space="preserve">Medical Advisory Secretariat. </w:t>
          </w:r>
          <w:r w:rsidRPr="00831A83">
            <w:rPr>
              <w:rFonts w:ascii="Arial" w:eastAsia="Times New Roman" w:hAnsi="Arial" w:cs="Arial"/>
              <w:i/>
              <w:iCs/>
              <w:sz w:val="18"/>
              <w:szCs w:val="18"/>
            </w:rPr>
            <w:t>Neonatal Screening of Inborn Errors of Metabolism Using Tandem Mass Spectrometry: An Evidence-Based Analysis</w:t>
          </w:r>
          <w:r w:rsidRPr="00831A83">
            <w:rPr>
              <w:rFonts w:ascii="Arial" w:eastAsia="Times New Roman" w:hAnsi="Arial" w:cs="Arial"/>
              <w:sz w:val="18"/>
              <w:szCs w:val="18"/>
            </w:rPr>
            <w:t>. 2003. URL: https://www.hqontario.ca/Portals/0/Documents/evidence/reports/rev_tandms_090102.pdf (Accessed February 17, 2021).</w:t>
          </w:r>
        </w:p>
        <w:p w14:paraId="7EBA6B2E" w14:textId="77777777" w:rsidR="00B26423" w:rsidRPr="00831A83" w:rsidRDefault="00B26423" w:rsidP="00831A83">
          <w:pPr>
            <w:autoSpaceDE w:val="0"/>
            <w:autoSpaceDN w:val="0"/>
            <w:spacing w:after="0" w:line="240" w:lineRule="auto"/>
            <w:ind w:hanging="426"/>
            <w:divId w:val="298455941"/>
            <w:rPr>
              <w:rFonts w:ascii="Arial" w:eastAsia="Times New Roman" w:hAnsi="Arial" w:cs="Arial"/>
              <w:sz w:val="18"/>
              <w:szCs w:val="18"/>
            </w:rPr>
          </w:pPr>
          <w:r w:rsidRPr="00831A83">
            <w:rPr>
              <w:rFonts w:ascii="Arial" w:eastAsia="Times New Roman" w:hAnsi="Arial" w:cs="Arial"/>
              <w:sz w:val="18"/>
              <w:szCs w:val="18"/>
            </w:rPr>
            <w:t>121</w:t>
          </w:r>
          <w:r w:rsidRPr="00831A83">
            <w:rPr>
              <w:rFonts w:ascii="Arial" w:hAnsi="Arial" w:cs="Arial"/>
              <w:sz w:val="18"/>
              <w:szCs w:val="18"/>
            </w:rPr>
            <w:tab/>
          </w:r>
          <w:r w:rsidRPr="00831A83">
            <w:rPr>
              <w:rFonts w:ascii="Arial" w:eastAsia="Times New Roman" w:hAnsi="Arial" w:cs="Arial"/>
              <w:sz w:val="18"/>
              <w:szCs w:val="18"/>
            </w:rPr>
            <w:t xml:space="preserve">Turcotte C, Blancquaert I, St-Louis M. </w:t>
          </w:r>
          <w:r w:rsidRPr="00831A83">
            <w:rPr>
              <w:rFonts w:ascii="Arial" w:eastAsia="Times New Roman" w:hAnsi="Arial" w:cs="Arial"/>
              <w:i/>
              <w:iCs/>
              <w:sz w:val="18"/>
              <w:szCs w:val="18"/>
            </w:rPr>
            <w:t>Évaluation de la pertinence du dépistage néonatal sanguin de la galactosémie classique (GALT)</w:t>
          </w:r>
          <w:r w:rsidRPr="00831A83">
            <w:rPr>
              <w:rFonts w:ascii="Arial" w:eastAsia="Times New Roman" w:hAnsi="Arial" w:cs="Arial"/>
              <w:sz w:val="18"/>
              <w:szCs w:val="18"/>
            </w:rPr>
            <w:t>. 2020. URL: https://www.inesss.qc.ca/fileadmin/doc/INESSS/Rapports/Depistage/INESSS_DepistageNeonatal_GALT.pdf (Accessed February 17, 2021).</w:t>
          </w:r>
        </w:p>
        <w:p w14:paraId="50AEBC6B" w14:textId="77777777" w:rsidR="00B26423" w:rsidRPr="00831A83" w:rsidRDefault="00B26423" w:rsidP="00831A83">
          <w:pPr>
            <w:autoSpaceDE w:val="0"/>
            <w:autoSpaceDN w:val="0"/>
            <w:spacing w:after="0" w:line="240" w:lineRule="auto"/>
            <w:ind w:hanging="426"/>
            <w:divId w:val="1397507358"/>
            <w:rPr>
              <w:rFonts w:ascii="Arial" w:eastAsia="Times New Roman" w:hAnsi="Arial" w:cs="Arial"/>
              <w:sz w:val="18"/>
              <w:szCs w:val="18"/>
            </w:rPr>
          </w:pPr>
          <w:r w:rsidRPr="00831A83">
            <w:rPr>
              <w:rFonts w:ascii="Arial" w:eastAsia="Times New Roman" w:hAnsi="Arial" w:cs="Arial"/>
              <w:sz w:val="18"/>
              <w:szCs w:val="18"/>
            </w:rPr>
            <w:t>122</w:t>
          </w:r>
          <w:r w:rsidRPr="00831A83">
            <w:rPr>
              <w:rFonts w:ascii="Arial" w:hAnsi="Arial" w:cs="Arial"/>
              <w:sz w:val="18"/>
              <w:szCs w:val="18"/>
            </w:rPr>
            <w:tab/>
          </w:r>
          <w:r w:rsidRPr="00831A83">
            <w:rPr>
              <w:rFonts w:ascii="Arial" w:eastAsia="Times New Roman" w:hAnsi="Arial" w:cs="Arial"/>
              <w:sz w:val="18"/>
              <w:szCs w:val="18"/>
            </w:rPr>
            <w:t xml:space="preserve">Brunet J, Blancquaert I, Lalancette-Hébert M, St-Louis M. </w:t>
          </w:r>
          <w:r w:rsidRPr="00831A83">
            <w:rPr>
              <w:rFonts w:ascii="Arial" w:eastAsia="Times New Roman" w:hAnsi="Arial" w:cs="Arial"/>
              <w:i/>
              <w:iCs/>
              <w:sz w:val="18"/>
              <w:szCs w:val="18"/>
            </w:rPr>
            <w:t>Évaluation de la pertinence du dépistage néonatal sanguin du déficit en biotinidase (BIOT)</w:t>
          </w:r>
          <w:r w:rsidRPr="00831A83">
            <w:rPr>
              <w:rFonts w:ascii="Arial" w:eastAsia="Times New Roman" w:hAnsi="Arial" w:cs="Arial"/>
              <w:sz w:val="18"/>
              <w:szCs w:val="18"/>
            </w:rPr>
            <w:t>. 2020. URL: https://www.inesss.qc.ca/fileadmin/doc/INESSS/Rapports/Depistage/INESSS_DepistageNeonatal_Biotinidase.pdf (Accessed February 17, 2021).</w:t>
          </w:r>
        </w:p>
        <w:p w14:paraId="5A7F46B0" w14:textId="77777777" w:rsidR="00B26423" w:rsidRPr="00831A83" w:rsidRDefault="00B26423" w:rsidP="00831A83">
          <w:pPr>
            <w:autoSpaceDE w:val="0"/>
            <w:autoSpaceDN w:val="0"/>
            <w:spacing w:after="0" w:line="240" w:lineRule="auto"/>
            <w:ind w:hanging="426"/>
            <w:divId w:val="514460939"/>
            <w:rPr>
              <w:rFonts w:ascii="Arial" w:eastAsia="Times New Roman" w:hAnsi="Arial" w:cs="Arial"/>
              <w:sz w:val="18"/>
              <w:szCs w:val="18"/>
            </w:rPr>
          </w:pPr>
          <w:r w:rsidRPr="00831A83">
            <w:rPr>
              <w:rFonts w:ascii="Arial" w:eastAsia="Times New Roman" w:hAnsi="Arial" w:cs="Arial"/>
              <w:sz w:val="18"/>
              <w:szCs w:val="18"/>
              <w:lang w:val="es-ES"/>
            </w:rPr>
            <w:t>123</w:t>
          </w:r>
          <w:r w:rsidRPr="00B31BAF">
            <w:rPr>
              <w:rFonts w:ascii="Arial" w:hAnsi="Arial" w:cs="Arial"/>
              <w:sz w:val="18"/>
              <w:szCs w:val="18"/>
              <w:lang w:val="es-ES"/>
            </w:rPr>
            <w:tab/>
          </w:r>
          <w:r w:rsidRPr="00831A83">
            <w:rPr>
              <w:rFonts w:ascii="Arial" w:eastAsia="Times New Roman" w:hAnsi="Arial" w:cs="Arial"/>
              <w:sz w:val="18"/>
              <w:szCs w:val="18"/>
              <w:lang w:val="es-ES"/>
            </w:rPr>
            <w:t xml:space="preserve">Brunet J, St-Louis M, Blancquaert I. </w:t>
          </w:r>
          <w:r w:rsidRPr="00831A83">
            <w:rPr>
              <w:rFonts w:ascii="Arial" w:eastAsia="Times New Roman" w:hAnsi="Arial" w:cs="Arial"/>
              <w:i/>
              <w:iCs/>
              <w:sz w:val="18"/>
              <w:szCs w:val="18"/>
              <w:lang w:val="es-ES"/>
            </w:rPr>
            <w:t>Évaluation de la pertinence du dépistage néonatal sanguin par spectrométrie de masse en tandem du déficit en bêta-cétothiolase (</w:t>
          </w:r>
          <w:r w:rsidRPr="00831A83">
            <w:rPr>
              <w:rFonts w:ascii="Arial" w:eastAsia="Times New Roman" w:hAnsi="Arial" w:cs="Arial"/>
              <w:i/>
              <w:iCs/>
              <w:sz w:val="18"/>
              <w:szCs w:val="18"/>
            </w:rPr>
            <w:t>β</w:t>
          </w:r>
          <w:r w:rsidRPr="00831A83">
            <w:rPr>
              <w:rFonts w:ascii="Arial" w:eastAsia="Times New Roman" w:hAnsi="Arial" w:cs="Arial"/>
              <w:i/>
              <w:iCs/>
              <w:sz w:val="18"/>
              <w:szCs w:val="18"/>
              <w:lang w:val="es-ES"/>
            </w:rPr>
            <w:t>KT)</w:t>
          </w:r>
          <w:r w:rsidRPr="00831A83">
            <w:rPr>
              <w:rFonts w:ascii="Arial" w:eastAsia="Times New Roman" w:hAnsi="Arial" w:cs="Arial"/>
              <w:sz w:val="18"/>
              <w:szCs w:val="18"/>
              <w:lang w:val="es-ES"/>
            </w:rPr>
            <w:t xml:space="preserve">. 2020. </w:t>
          </w:r>
          <w:r w:rsidRPr="00831A83">
            <w:rPr>
              <w:rFonts w:ascii="Arial" w:eastAsia="Times New Roman" w:hAnsi="Arial" w:cs="Arial"/>
              <w:sz w:val="18"/>
              <w:szCs w:val="18"/>
            </w:rPr>
            <w:t>URL: https://www.inesss.qc.ca/fileadmin/doc/INESSS/Rapports/Depistage/INESSS_DepistageNeonatal_BKT.pdf (Accessed February 17, 2021).</w:t>
          </w:r>
        </w:p>
        <w:p w14:paraId="5FC7A467" w14:textId="77777777" w:rsidR="00B26423" w:rsidRPr="00831A83" w:rsidRDefault="00B26423" w:rsidP="00831A83">
          <w:pPr>
            <w:autoSpaceDE w:val="0"/>
            <w:autoSpaceDN w:val="0"/>
            <w:spacing w:after="0" w:line="240" w:lineRule="auto"/>
            <w:ind w:hanging="426"/>
            <w:divId w:val="1676106900"/>
            <w:rPr>
              <w:rFonts w:ascii="Arial" w:eastAsia="Times New Roman" w:hAnsi="Arial" w:cs="Arial"/>
              <w:sz w:val="18"/>
              <w:szCs w:val="18"/>
            </w:rPr>
          </w:pPr>
          <w:r w:rsidRPr="00831A83">
            <w:rPr>
              <w:rFonts w:ascii="Arial" w:eastAsia="Times New Roman" w:hAnsi="Arial" w:cs="Arial"/>
              <w:sz w:val="18"/>
              <w:szCs w:val="18"/>
            </w:rPr>
            <w:t>124</w:t>
          </w:r>
          <w:r w:rsidRPr="00831A83">
            <w:rPr>
              <w:rFonts w:ascii="Arial" w:hAnsi="Arial" w:cs="Arial"/>
              <w:sz w:val="18"/>
              <w:szCs w:val="18"/>
            </w:rPr>
            <w:tab/>
          </w:r>
          <w:r w:rsidRPr="00831A83">
            <w:rPr>
              <w:rFonts w:ascii="Arial" w:eastAsia="Times New Roman" w:hAnsi="Arial" w:cs="Arial"/>
              <w:sz w:val="18"/>
              <w:szCs w:val="18"/>
            </w:rPr>
            <w:t xml:space="preserve">Institut national d’excellence en santé et en services sociaux (INESS). </w:t>
          </w:r>
          <w:r w:rsidRPr="00831A83">
            <w:rPr>
              <w:rFonts w:ascii="Arial" w:eastAsia="Times New Roman" w:hAnsi="Arial" w:cs="Arial"/>
              <w:i/>
              <w:iCs/>
              <w:sz w:val="18"/>
              <w:szCs w:val="18"/>
            </w:rPr>
            <w:t>Assessment of the relevance of tandem mass spectrometry-based newborn blood spot screening for carnitine uptake deficiency (CUD)</w:t>
          </w:r>
          <w:r w:rsidRPr="00831A83">
            <w:rPr>
              <w:rFonts w:ascii="Arial" w:eastAsia="Times New Roman" w:hAnsi="Arial" w:cs="Arial"/>
              <w:sz w:val="18"/>
              <w:szCs w:val="18"/>
            </w:rPr>
            <w:t>. 2020. URL: https://www.inesss.qc.ca/fileadmin/doc/INESSS/Rapports/Depistage/INESSS_Neonatal_CUD_Summary.pdf (Accessed February 17, 2021).</w:t>
          </w:r>
        </w:p>
        <w:p w14:paraId="08FAF4CA" w14:textId="77777777" w:rsidR="00B26423" w:rsidRPr="00831A83" w:rsidRDefault="00B26423" w:rsidP="00831A83">
          <w:pPr>
            <w:autoSpaceDE w:val="0"/>
            <w:autoSpaceDN w:val="0"/>
            <w:spacing w:after="0" w:line="240" w:lineRule="auto"/>
            <w:ind w:hanging="426"/>
            <w:divId w:val="1142387615"/>
            <w:rPr>
              <w:rFonts w:ascii="Arial" w:eastAsia="Times New Roman" w:hAnsi="Arial" w:cs="Arial"/>
              <w:sz w:val="18"/>
              <w:szCs w:val="18"/>
            </w:rPr>
          </w:pPr>
          <w:r w:rsidRPr="00831A83">
            <w:rPr>
              <w:rFonts w:ascii="Arial" w:eastAsia="Times New Roman" w:hAnsi="Arial" w:cs="Arial"/>
              <w:sz w:val="18"/>
              <w:szCs w:val="18"/>
            </w:rPr>
            <w:t>125</w:t>
          </w:r>
          <w:r w:rsidRPr="00831A83">
            <w:rPr>
              <w:rFonts w:ascii="Arial" w:hAnsi="Arial" w:cs="Arial"/>
              <w:sz w:val="18"/>
              <w:szCs w:val="18"/>
            </w:rPr>
            <w:tab/>
          </w:r>
          <w:r w:rsidRPr="00831A83">
            <w:rPr>
              <w:rFonts w:ascii="Arial" w:eastAsia="Times New Roman" w:hAnsi="Arial" w:cs="Arial"/>
              <w:sz w:val="18"/>
              <w:szCs w:val="18"/>
            </w:rPr>
            <w:t xml:space="preserve">Létourneau I, Blancquaert I, Lalancette-Hébert M, Brunet J. </w:t>
          </w:r>
          <w:r w:rsidRPr="00831A83">
            <w:rPr>
              <w:rFonts w:ascii="Arial" w:eastAsia="Times New Roman" w:hAnsi="Arial" w:cs="Arial"/>
              <w:i/>
              <w:iCs/>
              <w:sz w:val="18"/>
              <w:szCs w:val="18"/>
            </w:rPr>
            <w:t>Évaluation de la pertinence du dépistage néonatal sanguin par spectrométrie de masse en tandem de l’acidémie isovalérique (IVA)</w:t>
          </w:r>
          <w:r w:rsidRPr="00831A83">
            <w:rPr>
              <w:rFonts w:ascii="Arial" w:eastAsia="Times New Roman" w:hAnsi="Arial" w:cs="Arial"/>
              <w:sz w:val="18"/>
              <w:szCs w:val="18"/>
            </w:rPr>
            <w:t>. 2020. URL: https://www.inesss.qc.ca/fileadmin/doc/INESSS/Rapports/Depistage/INESSS_DepistageNeonatal_IVA.pdf%0A (Accessed February 17, 2021).</w:t>
          </w:r>
        </w:p>
        <w:p w14:paraId="1E8D960B" w14:textId="77777777" w:rsidR="00B26423" w:rsidRPr="00831A83" w:rsidRDefault="00B26423" w:rsidP="00831A83">
          <w:pPr>
            <w:autoSpaceDE w:val="0"/>
            <w:autoSpaceDN w:val="0"/>
            <w:spacing w:after="0" w:line="240" w:lineRule="auto"/>
            <w:ind w:hanging="426"/>
            <w:divId w:val="1280527075"/>
            <w:rPr>
              <w:rFonts w:ascii="Arial" w:eastAsia="Times New Roman" w:hAnsi="Arial" w:cs="Arial"/>
              <w:sz w:val="18"/>
              <w:szCs w:val="18"/>
            </w:rPr>
          </w:pPr>
          <w:r w:rsidRPr="00831A83">
            <w:rPr>
              <w:rFonts w:ascii="Arial" w:eastAsia="Times New Roman" w:hAnsi="Arial" w:cs="Arial"/>
              <w:sz w:val="18"/>
              <w:szCs w:val="18"/>
            </w:rPr>
            <w:t>126</w:t>
          </w:r>
          <w:r w:rsidRPr="00831A83">
            <w:rPr>
              <w:rFonts w:ascii="Arial" w:hAnsi="Arial" w:cs="Arial"/>
              <w:sz w:val="18"/>
              <w:szCs w:val="18"/>
            </w:rPr>
            <w:tab/>
          </w:r>
          <w:r w:rsidRPr="00831A83">
            <w:rPr>
              <w:rFonts w:ascii="Arial" w:eastAsia="Times New Roman" w:hAnsi="Arial" w:cs="Arial"/>
              <w:sz w:val="18"/>
              <w:szCs w:val="18"/>
            </w:rPr>
            <w:t xml:space="preserve">Létourneau I, Blancquaert I, Brabant J, Lalancette-Hébert M. </w:t>
          </w:r>
          <w:r w:rsidRPr="00831A83">
            <w:rPr>
              <w:rFonts w:ascii="Arial" w:eastAsia="Times New Roman" w:hAnsi="Arial" w:cs="Arial"/>
              <w:i/>
              <w:iCs/>
              <w:sz w:val="18"/>
              <w:szCs w:val="18"/>
            </w:rPr>
            <w:t>Évaluation de la pertinence du dépistage néonatal sanguin par spectrométrie de masse en tandem du défaut de captation de la carnitine cellulaire (CUD)</w:t>
          </w:r>
          <w:r w:rsidRPr="00831A83">
            <w:rPr>
              <w:rFonts w:ascii="Arial" w:eastAsia="Times New Roman" w:hAnsi="Arial" w:cs="Arial"/>
              <w:sz w:val="18"/>
              <w:szCs w:val="18"/>
            </w:rPr>
            <w:t>. 2020. URL: https://www.inesss.qc.ca/fileadmin/doc/INESSS/Rapports/Depistage/INESSS_DepistageNeonatal_CUD.pdf%0A (Accessed February 17, 2021).</w:t>
          </w:r>
        </w:p>
        <w:p w14:paraId="38C1E15D" w14:textId="77777777" w:rsidR="00B26423" w:rsidRPr="00831A83" w:rsidRDefault="00B26423" w:rsidP="00831A83">
          <w:pPr>
            <w:autoSpaceDE w:val="0"/>
            <w:autoSpaceDN w:val="0"/>
            <w:spacing w:after="0" w:line="240" w:lineRule="auto"/>
            <w:ind w:hanging="426"/>
            <w:divId w:val="1993948221"/>
            <w:rPr>
              <w:rFonts w:ascii="Arial" w:eastAsia="Times New Roman" w:hAnsi="Arial" w:cs="Arial"/>
              <w:sz w:val="18"/>
              <w:szCs w:val="18"/>
            </w:rPr>
          </w:pPr>
          <w:r w:rsidRPr="00831A83">
            <w:rPr>
              <w:rFonts w:ascii="Arial" w:eastAsia="Times New Roman" w:hAnsi="Arial" w:cs="Arial"/>
              <w:sz w:val="18"/>
              <w:szCs w:val="18"/>
            </w:rPr>
            <w:t>127</w:t>
          </w:r>
          <w:r w:rsidRPr="00831A83">
            <w:rPr>
              <w:rFonts w:ascii="Arial" w:hAnsi="Arial" w:cs="Arial"/>
              <w:sz w:val="18"/>
              <w:szCs w:val="18"/>
            </w:rPr>
            <w:tab/>
          </w:r>
          <w:r w:rsidRPr="00831A83">
            <w:rPr>
              <w:rFonts w:ascii="Arial" w:eastAsia="Times New Roman" w:hAnsi="Arial" w:cs="Arial"/>
              <w:sz w:val="18"/>
              <w:szCs w:val="18"/>
            </w:rPr>
            <w:t xml:space="preserve">Makni H, St-Hilaire C, Robb L, K L, I B. </w:t>
          </w:r>
          <w:r w:rsidRPr="00831A83">
            <w:rPr>
              <w:rFonts w:ascii="Arial" w:eastAsia="Times New Roman" w:hAnsi="Arial" w:cs="Arial"/>
              <w:i/>
              <w:iCs/>
              <w:sz w:val="18"/>
              <w:szCs w:val="18"/>
            </w:rPr>
            <w:t>Spectrométrie de masse en tandem et dépistage néonatal des erreurs innées du métabolisme</w:t>
          </w:r>
          <w:r w:rsidRPr="00831A83">
            <w:rPr>
              <w:rFonts w:ascii="Arial" w:eastAsia="Times New Roman" w:hAnsi="Arial" w:cs="Arial"/>
              <w:sz w:val="18"/>
              <w:szCs w:val="18"/>
            </w:rPr>
            <w:t>. 2007. URL: https://www.inesss.qc.ca/fileadmin/doc/AETMIS/Rapports/DepistageGenetique/2007_03_Mono.pdf%0A (Accessed February 17, 2021).</w:t>
          </w:r>
        </w:p>
        <w:p w14:paraId="00EF7D90" w14:textId="77777777" w:rsidR="00B26423" w:rsidRPr="00831A83" w:rsidRDefault="00B26423" w:rsidP="00831A83">
          <w:pPr>
            <w:autoSpaceDE w:val="0"/>
            <w:autoSpaceDN w:val="0"/>
            <w:spacing w:after="0" w:line="240" w:lineRule="auto"/>
            <w:ind w:hanging="426"/>
            <w:divId w:val="2094621530"/>
            <w:rPr>
              <w:rFonts w:ascii="Arial" w:eastAsia="Times New Roman" w:hAnsi="Arial" w:cs="Arial"/>
              <w:sz w:val="18"/>
              <w:szCs w:val="18"/>
            </w:rPr>
          </w:pPr>
          <w:r w:rsidRPr="00831A83">
            <w:rPr>
              <w:rFonts w:ascii="Arial" w:eastAsia="Times New Roman" w:hAnsi="Arial" w:cs="Arial"/>
              <w:sz w:val="18"/>
              <w:szCs w:val="18"/>
            </w:rPr>
            <w:t>128</w:t>
          </w:r>
          <w:r w:rsidRPr="00831A83">
            <w:rPr>
              <w:rFonts w:ascii="Arial" w:hAnsi="Arial" w:cs="Arial"/>
              <w:sz w:val="18"/>
              <w:szCs w:val="18"/>
            </w:rPr>
            <w:tab/>
          </w:r>
          <w:r w:rsidRPr="00831A83">
            <w:rPr>
              <w:rFonts w:ascii="Arial" w:eastAsia="Times New Roman" w:hAnsi="Arial" w:cs="Arial"/>
              <w:sz w:val="18"/>
              <w:szCs w:val="18"/>
            </w:rPr>
            <w:t xml:space="preserve">Côté B, Gosselin C. </w:t>
          </w:r>
          <w:r w:rsidRPr="00831A83">
            <w:rPr>
              <w:rFonts w:ascii="Arial" w:eastAsia="Times New Roman" w:hAnsi="Arial" w:cs="Arial"/>
              <w:i/>
              <w:iCs/>
              <w:sz w:val="18"/>
              <w:szCs w:val="18"/>
            </w:rPr>
            <w:t>Pertinence d’élargir le programme de dépistage néonatal sanguin au Québec</w:t>
          </w:r>
          <w:r w:rsidRPr="00831A83">
            <w:rPr>
              <w:rFonts w:ascii="Arial" w:eastAsia="Times New Roman" w:hAnsi="Arial" w:cs="Arial"/>
              <w:sz w:val="18"/>
              <w:szCs w:val="18"/>
            </w:rPr>
            <w:t>. 2013. URL: https://www.inesss.qc.ca/fileadmin/doc/INESSS/Rapports/Genetique/INESSS_Depistage_neonatal_sanguin.pdf%0A (Accessed February 17, 2021).</w:t>
          </w:r>
        </w:p>
        <w:p w14:paraId="7EB0A971" w14:textId="77777777" w:rsidR="00B26423" w:rsidRPr="00831A83" w:rsidRDefault="00B26423" w:rsidP="00831A83">
          <w:pPr>
            <w:autoSpaceDE w:val="0"/>
            <w:autoSpaceDN w:val="0"/>
            <w:spacing w:after="0" w:line="240" w:lineRule="auto"/>
            <w:ind w:hanging="426"/>
            <w:divId w:val="473982917"/>
            <w:rPr>
              <w:rFonts w:ascii="Arial" w:eastAsia="Times New Roman" w:hAnsi="Arial" w:cs="Arial"/>
              <w:sz w:val="18"/>
              <w:szCs w:val="18"/>
            </w:rPr>
          </w:pPr>
          <w:r w:rsidRPr="00831A83">
            <w:rPr>
              <w:rFonts w:ascii="Arial" w:eastAsia="Times New Roman" w:hAnsi="Arial" w:cs="Arial"/>
              <w:sz w:val="18"/>
              <w:szCs w:val="18"/>
            </w:rPr>
            <w:t>129</w:t>
          </w:r>
          <w:r w:rsidRPr="00831A83">
            <w:rPr>
              <w:rFonts w:ascii="Arial" w:hAnsi="Arial" w:cs="Arial"/>
              <w:sz w:val="18"/>
              <w:szCs w:val="18"/>
            </w:rPr>
            <w:tab/>
          </w:r>
          <w:r w:rsidRPr="00831A83">
            <w:rPr>
              <w:rFonts w:ascii="Arial" w:eastAsia="Times New Roman" w:hAnsi="Arial" w:cs="Arial"/>
              <w:sz w:val="18"/>
              <w:szCs w:val="18"/>
            </w:rPr>
            <w:t xml:space="preserve">Agence d’évaluation des technologies et des modes d’intervention en santé (AETMIS). </w:t>
          </w:r>
          <w:r w:rsidRPr="00831A83">
            <w:rPr>
              <w:rFonts w:ascii="Arial" w:eastAsia="Times New Roman" w:hAnsi="Arial" w:cs="Arial"/>
              <w:i/>
              <w:iCs/>
              <w:sz w:val="18"/>
              <w:szCs w:val="18"/>
            </w:rPr>
            <w:t>La spectrométrie de masse en tandem et le dépistage néonatal sanguin au Québec</w:t>
          </w:r>
          <w:r w:rsidRPr="00831A83">
            <w:rPr>
              <w:rFonts w:ascii="Arial" w:eastAsia="Times New Roman" w:hAnsi="Arial" w:cs="Arial"/>
              <w:sz w:val="18"/>
              <w:szCs w:val="18"/>
            </w:rPr>
            <w:t>. 2007. URL: https://www.inesss.qc.ca/fileadmin/doc/AETMIS/Rapports/DepistageGenetique/ETMIS2007_Vol.3_No3.pdf%0A (Accessed February 17, 2021).</w:t>
          </w:r>
        </w:p>
        <w:p w14:paraId="5A6153BA" w14:textId="77777777" w:rsidR="00B26423" w:rsidRPr="00831A83" w:rsidRDefault="00B26423" w:rsidP="00831A83">
          <w:pPr>
            <w:autoSpaceDE w:val="0"/>
            <w:autoSpaceDN w:val="0"/>
            <w:spacing w:after="0" w:line="240" w:lineRule="auto"/>
            <w:ind w:hanging="426"/>
            <w:divId w:val="144057924"/>
            <w:rPr>
              <w:rFonts w:ascii="Arial" w:eastAsia="Times New Roman" w:hAnsi="Arial" w:cs="Arial"/>
              <w:sz w:val="18"/>
              <w:szCs w:val="18"/>
            </w:rPr>
          </w:pPr>
          <w:r w:rsidRPr="00831A83">
            <w:rPr>
              <w:rFonts w:ascii="Arial" w:eastAsia="Times New Roman" w:hAnsi="Arial" w:cs="Arial"/>
              <w:sz w:val="18"/>
              <w:szCs w:val="18"/>
            </w:rPr>
            <w:t>130</w:t>
          </w:r>
          <w:r w:rsidRPr="00831A83">
            <w:rPr>
              <w:rFonts w:ascii="Arial" w:hAnsi="Arial" w:cs="Arial"/>
              <w:sz w:val="18"/>
              <w:szCs w:val="18"/>
            </w:rPr>
            <w:tab/>
          </w:r>
          <w:r w:rsidRPr="00831A83">
            <w:rPr>
              <w:rFonts w:ascii="Arial" w:eastAsia="Times New Roman" w:hAnsi="Arial" w:cs="Arial"/>
              <w:sz w:val="18"/>
              <w:szCs w:val="18"/>
            </w:rPr>
            <w:t xml:space="preserve">Brunet J, Blancquaert I, St-Louis M. </w:t>
          </w:r>
          <w:r w:rsidRPr="00831A83">
            <w:rPr>
              <w:rFonts w:ascii="Arial" w:eastAsia="Times New Roman" w:hAnsi="Arial" w:cs="Arial"/>
              <w:i/>
              <w:iCs/>
              <w:sz w:val="18"/>
              <w:szCs w:val="18"/>
            </w:rPr>
            <w:t>Évaluation de la pertinence du dépistage néonatal sanguin par spectrométrie de masse en tandem du déficit en holocarboxylase synthétase (HCS)</w:t>
          </w:r>
          <w:r w:rsidRPr="00831A83">
            <w:rPr>
              <w:rFonts w:ascii="Arial" w:eastAsia="Times New Roman" w:hAnsi="Arial" w:cs="Arial"/>
              <w:sz w:val="18"/>
              <w:szCs w:val="18"/>
            </w:rPr>
            <w:t>. 2020. URL: https://www.inesss.qc.ca/fileadmin/doc/INESSS/Rapports/Depistage/INESSS_DepistageNeonatal_HCS.pdf%0A (Accessed February 17, 2021).</w:t>
          </w:r>
        </w:p>
        <w:p w14:paraId="62D5FFBA" w14:textId="77777777" w:rsidR="00B26423" w:rsidRPr="00831A83" w:rsidRDefault="00B26423" w:rsidP="00831A83">
          <w:pPr>
            <w:autoSpaceDE w:val="0"/>
            <w:autoSpaceDN w:val="0"/>
            <w:spacing w:after="0" w:line="240" w:lineRule="auto"/>
            <w:ind w:hanging="426"/>
            <w:divId w:val="47926686"/>
            <w:rPr>
              <w:rFonts w:ascii="Arial" w:eastAsia="Times New Roman" w:hAnsi="Arial" w:cs="Arial"/>
              <w:sz w:val="18"/>
              <w:szCs w:val="18"/>
            </w:rPr>
          </w:pPr>
          <w:r w:rsidRPr="00831A83">
            <w:rPr>
              <w:rFonts w:ascii="Arial" w:eastAsia="Times New Roman" w:hAnsi="Arial" w:cs="Arial"/>
              <w:sz w:val="18"/>
              <w:szCs w:val="18"/>
            </w:rPr>
            <w:t>131</w:t>
          </w:r>
          <w:r w:rsidRPr="00831A83">
            <w:rPr>
              <w:rFonts w:ascii="Arial" w:hAnsi="Arial" w:cs="Arial"/>
              <w:sz w:val="18"/>
              <w:szCs w:val="18"/>
            </w:rPr>
            <w:tab/>
          </w:r>
          <w:r w:rsidRPr="00831A83">
            <w:rPr>
              <w:rFonts w:ascii="Arial" w:eastAsia="Times New Roman" w:hAnsi="Arial" w:cs="Arial"/>
              <w:sz w:val="18"/>
              <w:szCs w:val="18"/>
            </w:rPr>
            <w:t xml:space="preserve">Institut national d’excellence en santé et en services sociaux (INESSS). </w:t>
          </w:r>
          <w:r w:rsidRPr="00831A83">
            <w:rPr>
              <w:rFonts w:ascii="Arial" w:eastAsia="Times New Roman" w:hAnsi="Arial" w:cs="Arial"/>
              <w:i/>
              <w:iCs/>
              <w:sz w:val="18"/>
              <w:szCs w:val="18"/>
            </w:rPr>
            <w:t>Détection des aneuploïdies des chromosomes 13, 18, 21, X et y par QF-PCR</w:t>
          </w:r>
          <w:r w:rsidRPr="00831A83">
            <w:rPr>
              <w:rFonts w:ascii="Arial" w:eastAsia="Times New Roman" w:hAnsi="Arial" w:cs="Arial"/>
              <w:sz w:val="18"/>
              <w:szCs w:val="18"/>
            </w:rPr>
            <w:t>. 2013. URL: https://www.inesss.qc.ca/fileadmin/doc/INESSS/Analyse_biomedicale/Avril_2014/Detection_aneuploidies_chromosomes_13-18-21-X_Y_par_QF-PCR.pdf%0A (Accessed February 17, 2021).</w:t>
          </w:r>
        </w:p>
        <w:p w14:paraId="46C077C2" w14:textId="77777777" w:rsidR="00B26423" w:rsidRPr="00831A83" w:rsidRDefault="00B26423" w:rsidP="00831A83">
          <w:pPr>
            <w:autoSpaceDE w:val="0"/>
            <w:autoSpaceDN w:val="0"/>
            <w:spacing w:after="0" w:line="240" w:lineRule="auto"/>
            <w:ind w:hanging="426"/>
            <w:divId w:val="867913950"/>
            <w:rPr>
              <w:rFonts w:ascii="Arial" w:eastAsia="Times New Roman" w:hAnsi="Arial" w:cs="Arial"/>
              <w:sz w:val="18"/>
              <w:szCs w:val="18"/>
            </w:rPr>
          </w:pPr>
          <w:r w:rsidRPr="00831A83">
            <w:rPr>
              <w:rFonts w:ascii="Arial" w:eastAsia="Times New Roman" w:hAnsi="Arial" w:cs="Arial"/>
              <w:sz w:val="18"/>
              <w:szCs w:val="18"/>
            </w:rPr>
            <w:t>132</w:t>
          </w:r>
          <w:r w:rsidRPr="00831A83">
            <w:rPr>
              <w:rFonts w:ascii="Arial" w:hAnsi="Arial" w:cs="Arial"/>
              <w:sz w:val="18"/>
              <w:szCs w:val="18"/>
            </w:rPr>
            <w:tab/>
          </w:r>
          <w:r w:rsidRPr="00831A83">
            <w:rPr>
              <w:rFonts w:ascii="Arial" w:eastAsia="Times New Roman" w:hAnsi="Arial" w:cs="Arial"/>
              <w:sz w:val="18"/>
              <w:szCs w:val="18"/>
            </w:rPr>
            <w:t xml:space="preserve">Hvas A, Ehlers L, Møller H. </w:t>
          </w:r>
          <w:r w:rsidRPr="00831A83">
            <w:rPr>
              <w:rFonts w:ascii="Arial" w:eastAsia="Times New Roman" w:hAnsi="Arial" w:cs="Arial"/>
              <w:i/>
              <w:iCs/>
              <w:sz w:val="18"/>
              <w:szCs w:val="18"/>
            </w:rPr>
            <w:t>Screening af gravide indvandrere for hæmoglobinopati – en medicinsk teknologivurdering</w:t>
          </w:r>
          <w:r w:rsidRPr="00831A83">
            <w:rPr>
              <w:rFonts w:ascii="Arial" w:eastAsia="Times New Roman" w:hAnsi="Arial" w:cs="Arial"/>
              <w:sz w:val="18"/>
              <w:szCs w:val="18"/>
            </w:rPr>
            <w:t>. 2009. URL: https://www.sst.dk/-/media/Udgivelser/2009/Publ2009/MTV/haemoglobinopati/Screening_gravide_indvandrere_net_final,-d-,pdf.ashx%0A (Accessed February 17, 2021).</w:t>
          </w:r>
        </w:p>
        <w:p w14:paraId="60BF2A9C" w14:textId="77777777" w:rsidR="00B26423" w:rsidRPr="00831A83" w:rsidRDefault="00B26423" w:rsidP="00831A83">
          <w:pPr>
            <w:autoSpaceDE w:val="0"/>
            <w:autoSpaceDN w:val="0"/>
            <w:spacing w:after="0" w:line="240" w:lineRule="auto"/>
            <w:ind w:hanging="426"/>
            <w:divId w:val="2072732695"/>
            <w:rPr>
              <w:rFonts w:ascii="Arial" w:eastAsia="Times New Roman" w:hAnsi="Arial" w:cs="Arial"/>
              <w:sz w:val="18"/>
              <w:szCs w:val="18"/>
            </w:rPr>
          </w:pPr>
          <w:r w:rsidRPr="00831A83">
            <w:rPr>
              <w:rFonts w:ascii="Arial" w:eastAsia="Times New Roman" w:hAnsi="Arial" w:cs="Arial"/>
              <w:sz w:val="18"/>
              <w:szCs w:val="18"/>
            </w:rPr>
            <w:t>133</w:t>
          </w:r>
          <w:r w:rsidRPr="00831A83">
            <w:rPr>
              <w:rFonts w:ascii="Arial" w:hAnsi="Arial" w:cs="Arial"/>
              <w:sz w:val="18"/>
              <w:szCs w:val="18"/>
            </w:rPr>
            <w:tab/>
          </w:r>
          <w:r w:rsidRPr="00831A83">
            <w:rPr>
              <w:rFonts w:ascii="Arial" w:eastAsia="Times New Roman" w:hAnsi="Arial" w:cs="Arial"/>
              <w:sz w:val="18"/>
              <w:szCs w:val="18"/>
            </w:rPr>
            <w:t xml:space="preserve">Gemeinsamer Bundesausschuss. </w:t>
          </w:r>
          <w:r w:rsidRPr="00831A83">
            <w:rPr>
              <w:rFonts w:ascii="Arial" w:eastAsia="Times New Roman" w:hAnsi="Arial" w:cs="Arial"/>
              <w:i/>
              <w:iCs/>
              <w:sz w:val="18"/>
              <w:szCs w:val="18"/>
            </w:rPr>
            <w:t>Kinder-Richtlinie: Screening von Neugeborenen zur Früherkennung von SCID</w:t>
          </w:r>
          <w:r w:rsidRPr="00831A83">
            <w:rPr>
              <w:rFonts w:ascii="Arial" w:eastAsia="Times New Roman" w:hAnsi="Arial" w:cs="Arial"/>
              <w:sz w:val="18"/>
              <w:szCs w:val="18"/>
            </w:rPr>
            <w:t>. 2019. URL: https://www.g-ba.de/downloads/40-268-5426/2018-11-22_Kinder-RL_SCID-Screening_ZD.pdf (Accessed February 17, 2021).</w:t>
          </w:r>
        </w:p>
        <w:p w14:paraId="20D29A69" w14:textId="77777777" w:rsidR="00B26423" w:rsidRPr="00831A83" w:rsidRDefault="00B26423" w:rsidP="00831A83">
          <w:pPr>
            <w:autoSpaceDE w:val="0"/>
            <w:autoSpaceDN w:val="0"/>
            <w:spacing w:after="0" w:line="240" w:lineRule="auto"/>
            <w:ind w:hanging="426"/>
            <w:divId w:val="1564179205"/>
            <w:rPr>
              <w:rFonts w:ascii="Arial" w:eastAsia="Times New Roman" w:hAnsi="Arial" w:cs="Arial"/>
              <w:sz w:val="18"/>
              <w:szCs w:val="18"/>
            </w:rPr>
          </w:pPr>
          <w:r w:rsidRPr="00831A83">
            <w:rPr>
              <w:rFonts w:ascii="Arial" w:eastAsia="Times New Roman" w:hAnsi="Arial" w:cs="Arial"/>
              <w:sz w:val="18"/>
              <w:szCs w:val="18"/>
            </w:rPr>
            <w:t>134</w:t>
          </w:r>
          <w:r w:rsidRPr="00831A83">
            <w:rPr>
              <w:rFonts w:ascii="Arial" w:hAnsi="Arial" w:cs="Arial"/>
              <w:sz w:val="18"/>
              <w:szCs w:val="18"/>
            </w:rPr>
            <w:tab/>
          </w:r>
          <w:r w:rsidRPr="00831A83">
            <w:rPr>
              <w:rFonts w:ascii="Arial" w:eastAsia="Times New Roman" w:hAnsi="Arial" w:cs="Arial"/>
              <w:sz w:val="18"/>
              <w:szCs w:val="18"/>
            </w:rPr>
            <w:t xml:space="preserve">Gemeinsamer Bundesausschuss. </w:t>
          </w:r>
          <w:r w:rsidRPr="00831A83">
            <w:rPr>
              <w:rFonts w:ascii="Arial" w:eastAsia="Times New Roman" w:hAnsi="Arial" w:cs="Arial"/>
              <w:i/>
              <w:iCs/>
              <w:sz w:val="18"/>
              <w:szCs w:val="18"/>
            </w:rPr>
            <w:t>Neugeborenen-Hörscreening</w:t>
          </w:r>
          <w:r w:rsidRPr="00831A83">
            <w:rPr>
              <w:rFonts w:ascii="Arial" w:eastAsia="Times New Roman" w:hAnsi="Arial" w:cs="Arial"/>
              <w:sz w:val="18"/>
              <w:szCs w:val="18"/>
            </w:rPr>
            <w:t>. 2008. URL: https://www.g-ba.de/downloads/40-268-759/2008-12-17-Abschluss-Hörscreening.pdf (Accessed February 17, 2021).</w:t>
          </w:r>
        </w:p>
        <w:p w14:paraId="4A7A6BA9" w14:textId="77777777" w:rsidR="00B26423" w:rsidRPr="00831A83" w:rsidRDefault="00B26423" w:rsidP="00831A83">
          <w:pPr>
            <w:autoSpaceDE w:val="0"/>
            <w:autoSpaceDN w:val="0"/>
            <w:spacing w:after="0" w:line="240" w:lineRule="auto"/>
            <w:ind w:hanging="426"/>
            <w:divId w:val="225579091"/>
            <w:rPr>
              <w:rFonts w:ascii="Arial" w:eastAsia="Times New Roman" w:hAnsi="Arial" w:cs="Arial"/>
              <w:sz w:val="18"/>
              <w:szCs w:val="18"/>
            </w:rPr>
          </w:pPr>
          <w:r w:rsidRPr="00831A83">
            <w:rPr>
              <w:rFonts w:ascii="Arial" w:eastAsia="Times New Roman" w:hAnsi="Arial" w:cs="Arial"/>
              <w:sz w:val="18"/>
              <w:szCs w:val="18"/>
            </w:rPr>
            <w:lastRenderedPageBreak/>
            <w:t>135</w:t>
          </w:r>
          <w:r w:rsidRPr="00831A83">
            <w:rPr>
              <w:rFonts w:ascii="Arial" w:hAnsi="Arial" w:cs="Arial"/>
              <w:sz w:val="18"/>
              <w:szCs w:val="18"/>
            </w:rPr>
            <w:tab/>
          </w:r>
          <w:r w:rsidRPr="00831A83">
            <w:rPr>
              <w:rFonts w:ascii="Arial" w:eastAsia="Times New Roman" w:hAnsi="Arial" w:cs="Arial"/>
              <w:sz w:val="18"/>
              <w:szCs w:val="18"/>
            </w:rPr>
            <w:t xml:space="preserve">Lawrenson R. </w:t>
          </w:r>
          <w:r w:rsidRPr="00831A83">
            <w:rPr>
              <w:rFonts w:ascii="Arial" w:eastAsia="Times New Roman" w:hAnsi="Arial" w:cs="Arial"/>
              <w:i/>
              <w:iCs/>
              <w:sz w:val="18"/>
              <w:szCs w:val="18"/>
            </w:rPr>
            <w:t>NSAC “Statement of Advice”: Should women be screened for vitamin D during pregnancy in New Zealand?</w:t>
          </w:r>
          <w:r w:rsidRPr="00831A83">
            <w:rPr>
              <w:rFonts w:ascii="Arial" w:eastAsia="Times New Roman" w:hAnsi="Arial" w:cs="Arial"/>
              <w:sz w:val="18"/>
              <w:szCs w:val="18"/>
            </w:rPr>
            <w:t xml:space="preserve"> 2010. URL: https://www.nsu.govt.nz/system/files/page/vitamin-d-screening-during-pregnancy.pdf (Accessed February 17, 2021).</w:t>
          </w:r>
        </w:p>
        <w:p w14:paraId="5581111A" w14:textId="77777777" w:rsidR="00B26423" w:rsidRPr="00831A83" w:rsidRDefault="00B26423" w:rsidP="00831A83">
          <w:pPr>
            <w:autoSpaceDE w:val="0"/>
            <w:autoSpaceDN w:val="0"/>
            <w:spacing w:after="0" w:line="240" w:lineRule="auto"/>
            <w:ind w:hanging="426"/>
            <w:divId w:val="1435591530"/>
            <w:rPr>
              <w:rFonts w:ascii="Arial" w:eastAsia="Times New Roman" w:hAnsi="Arial" w:cs="Arial"/>
              <w:sz w:val="18"/>
              <w:szCs w:val="18"/>
            </w:rPr>
          </w:pPr>
          <w:r w:rsidRPr="00831A83">
            <w:rPr>
              <w:rFonts w:ascii="Arial" w:eastAsia="Times New Roman" w:hAnsi="Arial" w:cs="Arial"/>
              <w:sz w:val="18"/>
              <w:szCs w:val="18"/>
            </w:rPr>
            <w:t>136</w:t>
          </w:r>
          <w:r w:rsidRPr="00831A83">
            <w:rPr>
              <w:rFonts w:ascii="Arial" w:hAnsi="Arial" w:cs="Arial"/>
              <w:sz w:val="18"/>
              <w:szCs w:val="18"/>
            </w:rPr>
            <w:tab/>
          </w:r>
          <w:r w:rsidRPr="00831A83">
            <w:rPr>
              <w:rFonts w:ascii="Arial" w:eastAsia="Times New Roman" w:hAnsi="Arial" w:cs="Arial"/>
              <w:sz w:val="18"/>
              <w:szCs w:val="18"/>
            </w:rPr>
            <w:t xml:space="preserve">Sherwood J. </w:t>
          </w:r>
          <w:r w:rsidRPr="00831A83">
            <w:rPr>
              <w:rFonts w:ascii="Arial" w:eastAsia="Times New Roman" w:hAnsi="Arial" w:cs="Arial"/>
              <w:i/>
              <w:iCs/>
              <w:sz w:val="18"/>
              <w:szCs w:val="18"/>
            </w:rPr>
            <w:t>Chlamydia Screening in New Zealand: Report for the National Screening Unit</w:t>
          </w:r>
          <w:r w:rsidRPr="00831A83">
            <w:rPr>
              <w:rFonts w:ascii="Arial" w:eastAsia="Times New Roman" w:hAnsi="Arial" w:cs="Arial"/>
              <w:sz w:val="18"/>
              <w:szCs w:val="18"/>
            </w:rPr>
            <w:t>. 2006. URL: https://www.nsu.govt.nz/system/files/resources/chlamydia-screening-report.pdf (Accessed February 17, 2021).</w:t>
          </w:r>
        </w:p>
        <w:p w14:paraId="537A0310" w14:textId="77777777" w:rsidR="00B26423" w:rsidRPr="00831A83" w:rsidRDefault="00B26423" w:rsidP="00831A83">
          <w:pPr>
            <w:autoSpaceDE w:val="0"/>
            <w:autoSpaceDN w:val="0"/>
            <w:spacing w:after="0" w:line="240" w:lineRule="auto"/>
            <w:ind w:hanging="426"/>
            <w:divId w:val="25915077"/>
            <w:rPr>
              <w:rFonts w:ascii="Arial" w:eastAsia="Times New Roman" w:hAnsi="Arial" w:cs="Arial"/>
              <w:sz w:val="18"/>
              <w:szCs w:val="18"/>
            </w:rPr>
          </w:pPr>
          <w:r w:rsidRPr="00831A83">
            <w:rPr>
              <w:rFonts w:ascii="Arial" w:eastAsia="Times New Roman" w:hAnsi="Arial" w:cs="Arial"/>
              <w:sz w:val="18"/>
              <w:szCs w:val="18"/>
            </w:rPr>
            <w:t>137</w:t>
          </w:r>
          <w:r w:rsidRPr="00831A83">
            <w:rPr>
              <w:rFonts w:ascii="Arial" w:hAnsi="Arial" w:cs="Arial"/>
              <w:sz w:val="18"/>
              <w:szCs w:val="18"/>
            </w:rPr>
            <w:tab/>
          </w:r>
          <w:r w:rsidRPr="00831A83">
            <w:rPr>
              <w:rFonts w:ascii="Arial" w:eastAsia="Times New Roman" w:hAnsi="Arial" w:cs="Arial"/>
              <w:sz w:val="18"/>
              <w:szCs w:val="18"/>
            </w:rPr>
            <w:t xml:space="preserve">Williams L, Jackson G. </w:t>
          </w:r>
          <w:r w:rsidRPr="00831A83">
            <w:rPr>
              <w:rFonts w:ascii="Arial" w:eastAsia="Times New Roman" w:hAnsi="Arial" w:cs="Arial"/>
              <w:i/>
              <w:iCs/>
              <w:sz w:val="18"/>
              <w:szCs w:val="18"/>
            </w:rPr>
            <w:t>Screening for SCID - Literature Review</w:t>
          </w:r>
          <w:r w:rsidRPr="00831A83">
            <w:rPr>
              <w:rFonts w:ascii="Arial" w:eastAsia="Times New Roman" w:hAnsi="Arial" w:cs="Arial"/>
              <w:sz w:val="18"/>
              <w:szCs w:val="18"/>
            </w:rPr>
            <w:t>. 2013. URL: https://www.nsu.govt.nz/system/files/resources/screening-severe-combined-immune-deficiency-literature-review.pdf (Accessed February 17, 2021).</w:t>
          </w:r>
        </w:p>
        <w:p w14:paraId="0AD456E1" w14:textId="77777777" w:rsidR="00B26423" w:rsidRPr="00831A83" w:rsidRDefault="00B26423" w:rsidP="00831A83">
          <w:pPr>
            <w:autoSpaceDE w:val="0"/>
            <w:autoSpaceDN w:val="0"/>
            <w:spacing w:after="0" w:line="240" w:lineRule="auto"/>
            <w:ind w:hanging="426"/>
            <w:divId w:val="855462184"/>
            <w:rPr>
              <w:rFonts w:ascii="Arial" w:eastAsia="Times New Roman" w:hAnsi="Arial" w:cs="Arial"/>
              <w:sz w:val="18"/>
              <w:szCs w:val="18"/>
            </w:rPr>
          </w:pPr>
          <w:r w:rsidRPr="00831A83">
            <w:rPr>
              <w:rFonts w:ascii="Arial" w:eastAsia="Times New Roman" w:hAnsi="Arial" w:cs="Arial"/>
              <w:sz w:val="18"/>
              <w:szCs w:val="18"/>
            </w:rPr>
            <w:t>138</w:t>
          </w:r>
          <w:r w:rsidRPr="00831A83">
            <w:rPr>
              <w:rFonts w:ascii="Arial" w:hAnsi="Arial" w:cs="Arial"/>
              <w:sz w:val="18"/>
              <w:szCs w:val="18"/>
            </w:rPr>
            <w:tab/>
          </w:r>
          <w:r w:rsidRPr="00831A83">
            <w:rPr>
              <w:rFonts w:ascii="Arial" w:eastAsia="Times New Roman" w:hAnsi="Arial" w:cs="Arial"/>
              <w:sz w:val="18"/>
              <w:szCs w:val="18"/>
            </w:rPr>
            <w:t xml:space="preserve">Lawrenson R. </w:t>
          </w:r>
          <w:r w:rsidRPr="00831A83">
            <w:rPr>
              <w:rFonts w:ascii="Arial" w:eastAsia="Times New Roman" w:hAnsi="Arial" w:cs="Arial"/>
              <w:i/>
              <w:iCs/>
              <w:sz w:val="18"/>
              <w:szCs w:val="18"/>
            </w:rPr>
            <w:t>Gestational Diabetes Mellitus: Should GPs keep a register of everyone with GDM?</w:t>
          </w:r>
          <w:r w:rsidRPr="00831A83">
            <w:rPr>
              <w:rFonts w:ascii="Arial" w:eastAsia="Times New Roman" w:hAnsi="Arial" w:cs="Arial"/>
              <w:sz w:val="18"/>
              <w:szCs w:val="18"/>
            </w:rPr>
            <w:t>. 2010. URL: https://www.nsu.govt.nz/system/files/page/gestational-diabetes-gp-conf-2010-r-lawrenson.pdf (Accessed February 17, 2021).</w:t>
          </w:r>
        </w:p>
        <w:p w14:paraId="0F15B5F5" w14:textId="77777777" w:rsidR="00B26423" w:rsidRPr="00831A83" w:rsidRDefault="00B26423" w:rsidP="00831A83">
          <w:pPr>
            <w:autoSpaceDE w:val="0"/>
            <w:autoSpaceDN w:val="0"/>
            <w:spacing w:after="0" w:line="240" w:lineRule="auto"/>
            <w:ind w:hanging="426"/>
            <w:divId w:val="7827774"/>
            <w:rPr>
              <w:rFonts w:ascii="Arial" w:eastAsia="Times New Roman" w:hAnsi="Arial" w:cs="Arial"/>
              <w:sz w:val="18"/>
              <w:szCs w:val="18"/>
            </w:rPr>
          </w:pPr>
          <w:r w:rsidRPr="00831A83">
            <w:rPr>
              <w:rFonts w:ascii="Arial" w:eastAsia="Times New Roman" w:hAnsi="Arial" w:cs="Arial"/>
              <w:sz w:val="18"/>
              <w:szCs w:val="18"/>
            </w:rPr>
            <w:t>139</w:t>
          </w:r>
          <w:r w:rsidRPr="00831A83">
            <w:rPr>
              <w:rFonts w:ascii="Arial" w:hAnsi="Arial" w:cs="Arial"/>
              <w:sz w:val="18"/>
              <w:szCs w:val="18"/>
            </w:rPr>
            <w:tab/>
          </w:r>
          <w:r w:rsidRPr="00831A83">
            <w:rPr>
              <w:rFonts w:ascii="Arial" w:eastAsia="Times New Roman" w:hAnsi="Arial" w:cs="Arial"/>
              <w:sz w:val="18"/>
              <w:szCs w:val="18"/>
            </w:rPr>
            <w:t xml:space="preserve">Gjertsen MK, Johansen M, Movik E, Norderhaug IN. </w:t>
          </w:r>
          <w:r w:rsidRPr="00831A83">
            <w:rPr>
              <w:rFonts w:ascii="Arial" w:eastAsia="Times New Roman" w:hAnsi="Arial" w:cs="Arial"/>
              <w:i/>
              <w:iCs/>
              <w:sz w:val="18"/>
              <w:szCs w:val="18"/>
            </w:rPr>
            <w:t>Forebygging av infeksjon med gruppe B-streptokokker i nyfødtperioden</w:t>
          </w:r>
          <w:r w:rsidRPr="00831A83">
            <w:rPr>
              <w:rFonts w:ascii="Arial" w:eastAsia="Times New Roman" w:hAnsi="Arial" w:cs="Arial"/>
              <w:sz w:val="18"/>
              <w:szCs w:val="18"/>
            </w:rPr>
            <w:t>. 2006. URL: https://www.fhi.no/globalassets/dokumenterfiler/notater/2006/notat_06_gbs.pdf (Accessed February 17, 2021).</w:t>
          </w:r>
        </w:p>
        <w:p w14:paraId="4EF21EAB" w14:textId="77777777" w:rsidR="00B26423" w:rsidRPr="00831A83" w:rsidRDefault="00B26423" w:rsidP="00831A83">
          <w:pPr>
            <w:autoSpaceDE w:val="0"/>
            <w:autoSpaceDN w:val="0"/>
            <w:spacing w:after="0" w:line="240" w:lineRule="auto"/>
            <w:ind w:hanging="426"/>
            <w:divId w:val="163009852"/>
            <w:rPr>
              <w:rFonts w:ascii="Arial" w:eastAsia="Times New Roman" w:hAnsi="Arial" w:cs="Arial"/>
              <w:sz w:val="18"/>
              <w:szCs w:val="18"/>
            </w:rPr>
          </w:pPr>
          <w:r w:rsidRPr="00831A83">
            <w:rPr>
              <w:rFonts w:ascii="Arial" w:eastAsia="Times New Roman" w:hAnsi="Arial" w:cs="Arial"/>
              <w:sz w:val="18"/>
              <w:szCs w:val="18"/>
            </w:rPr>
            <w:t>140</w:t>
          </w:r>
          <w:r w:rsidRPr="00831A83">
            <w:rPr>
              <w:rFonts w:ascii="Arial" w:hAnsi="Arial" w:cs="Arial"/>
              <w:sz w:val="18"/>
              <w:szCs w:val="18"/>
            </w:rPr>
            <w:tab/>
          </w:r>
          <w:r w:rsidRPr="00831A83">
            <w:rPr>
              <w:rFonts w:ascii="Arial" w:eastAsia="Times New Roman" w:hAnsi="Arial" w:cs="Arial"/>
              <w:sz w:val="18"/>
              <w:szCs w:val="18"/>
            </w:rPr>
            <w:t xml:space="preserve">Dorenberg DH, Greve-Isdahl M, Nøkleby H. </w:t>
          </w:r>
          <w:r w:rsidRPr="00831A83">
            <w:rPr>
              <w:rFonts w:ascii="Arial" w:eastAsia="Times New Roman" w:hAnsi="Arial" w:cs="Arial"/>
              <w:i/>
              <w:iCs/>
              <w:sz w:val="18"/>
              <w:szCs w:val="18"/>
            </w:rPr>
            <w:t>Kunnskapsoppsummering: Hepatitt B-undersøkelser i svangerskapet</w:t>
          </w:r>
          <w:r w:rsidRPr="00831A83">
            <w:rPr>
              <w:rFonts w:ascii="Arial" w:eastAsia="Times New Roman" w:hAnsi="Arial" w:cs="Arial"/>
              <w:sz w:val="18"/>
              <w:szCs w:val="18"/>
            </w:rPr>
            <w:t>. 2017. URL: https://www.fhi.no/globalassets/dokumenterfiler/tema/hepatitt/kunnskapsoppsummering-om-hepatitt-b-undersokelser-i-svangerskapet.pdf (Accessed February 17, 2021).</w:t>
          </w:r>
        </w:p>
        <w:p w14:paraId="398F5579" w14:textId="77777777" w:rsidR="00B26423" w:rsidRPr="00831A83" w:rsidRDefault="00B26423" w:rsidP="00831A83">
          <w:pPr>
            <w:autoSpaceDE w:val="0"/>
            <w:autoSpaceDN w:val="0"/>
            <w:spacing w:after="0" w:line="240" w:lineRule="auto"/>
            <w:ind w:hanging="426"/>
            <w:divId w:val="118913951"/>
            <w:rPr>
              <w:rFonts w:ascii="Arial" w:eastAsia="Times New Roman" w:hAnsi="Arial" w:cs="Arial"/>
              <w:sz w:val="18"/>
              <w:szCs w:val="18"/>
            </w:rPr>
          </w:pPr>
          <w:r w:rsidRPr="00831A83">
            <w:rPr>
              <w:rFonts w:ascii="Arial" w:eastAsia="Times New Roman" w:hAnsi="Arial" w:cs="Arial"/>
              <w:sz w:val="18"/>
              <w:szCs w:val="18"/>
            </w:rPr>
            <w:t>141</w:t>
          </w:r>
          <w:r w:rsidRPr="00831A83">
            <w:rPr>
              <w:rFonts w:ascii="Arial" w:hAnsi="Arial" w:cs="Arial"/>
              <w:sz w:val="18"/>
              <w:szCs w:val="18"/>
            </w:rPr>
            <w:tab/>
          </w:r>
          <w:r w:rsidRPr="00831A83">
            <w:rPr>
              <w:rFonts w:ascii="Arial" w:eastAsia="Times New Roman" w:hAnsi="Arial" w:cs="Arial"/>
              <w:sz w:val="18"/>
              <w:szCs w:val="18"/>
            </w:rPr>
            <w:t xml:space="preserve">Lin JS, Eder M, Bean S. </w:t>
          </w:r>
          <w:r w:rsidRPr="00831A83">
            <w:rPr>
              <w:rFonts w:ascii="Arial" w:eastAsia="Times New Roman" w:hAnsi="Arial" w:cs="Arial"/>
              <w:i/>
              <w:iCs/>
              <w:sz w:val="18"/>
              <w:szCs w:val="18"/>
            </w:rPr>
            <w:t>Screening for Syphilis Infection in Pregnant Women: A Reaffirmation Evidence Update for the U.S. Preventive Services Task Force</w:t>
          </w:r>
          <w:r w:rsidRPr="00831A83">
            <w:rPr>
              <w:rFonts w:ascii="Arial" w:eastAsia="Times New Roman" w:hAnsi="Arial" w:cs="Arial"/>
              <w:sz w:val="18"/>
              <w:szCs w:val="18"/>
            </w:rPr>
            <w:t>. 2018. URL: https://www.uspreventiveservicestaskforce.org/Home/GetFile/1/16875/syphilis-screening-pregnancy-final-evidence-review/pdf (Accessed February 17, 2021).</w:t>
          </w:r>
        </w:p>
        <w:p w14:paraId="4ACEC425" w14:textId="77777777" w:rsidR="00B26423" w:rsidRPr="00831A83" w:rsidRDefault="00B26423" w:rsidP="00831A83">
          <w:pPr>
            <w:autoSpaceDE w:val="0"/>
            <w:autoSpaceDN w:val="0"/>
            <w:spacing w:after="0" w:line="240" w:lineRule="auto"/>
            <w:ind w:hanging="426"/>
            <w:divId w:val="602344130"/>
            <w:rPr>
              <w:rFonts w:ascii="Arial" w:eastAsia="Times New Roman" w:hAnsi="Arial" w:cs="Arial"/>
              <w:sz w:val="18"/>
              <w:szCs w:val="18"/>
            </w:rPr>
          </w:pPr>
          <w:r w:rsidRPr="00831A83">
            <w:rPr>
              <w:rFonts w:ascii="Arial" w:eastAsia="Times New Roman" w:hAnsi="Arial" w:cs="Arial"/>
              <w:sz w:val="18"/>
              <w:szCs w:val="18"/>
            </w:rPr>
            <w:t>142</w:t>
          </w:r>
          <w:r w:rsidRPr="00831A83">
            <w:rPr>
              <w:rFonts w:ascii="Arial" w:hAnsi="Arial" w:cs="Arial"/>
              <w:sz w:val="18"/>
              <w:szCs w:val="18"/>
            </w:rPr>
            <w:tab/>
          </w:r>
          <w:r w:rsidRPr="00831A83">
            <w:rPr>
              <w:rFonts w:ascii="Arial" w:eastAsia="Times New Roman" w:hAnsi="Arial" w:cs="Arial"/>
              <w:sz w:val="18"/>
              <w:szCs w:val="18"/>
            </w:rPr>
            <w:t xml:space="preserve">Glass N, Nelson HD, Huffman L. </w:t>
          </w:r>
          <w:r w:rsidRPr="00831A83">
            <w:rPr>
              <w:rFonts w:ascii="Arial" w:eastAsia="Times New Roman" w:hAnsi="Arial" w:cs="Arial"/>
              <w:i/>
              <w:iCs/>
              <w:sz w:val="18"/>
              <w:szCs w:val="18"/>
            </w:rPr>
            <w:t>Screening for Genital Herpes Simplex: Brief Update for the U.S. Preventive Services Task Force</w:t>
          </w:r>
          <w:r w:rsidRPr="00831A83">
            <w:rPr>
              <w:rFonts w:ascii="Arial" w:eastAsia="Times New Roman" w:hAnsi="Arial" w:cs="Arial"/>
              <w:sz w:val="18"/>
              <w:szCs w:val="18"/>
            </w:rPr>
            <w:t>. 2005. URL: https://www.uspreventiveservicestaskforce.org/Home/GetFile/1/733/herpesup/pdf (Accessed February 17, 2021).</w:t>
          </w:r>
        </w:p>
        <w:p w14:paraId="79479A54" w14:textId="77777777" w:rsidR="00B26423" w:rsidRPr="00831A83" w:rsidRDefault="00B26423" w:rsidP="00831A83">
          <w:pPr>
            <w:autoSpaceDE w:val="0"/>
            <w:autoSpaceDN w:val="0"/>
            <w:spacing w:after="0" w:line="240" w:lineRule="auto"/>
            <w:ind w:hanging="426"/>
            <w:divId w:val="1145319285"/>
            <w:rPr>
              <w:rFonts w:ascii="Arial" w:eastAsia="Times New Roman" w:hAnsi="Arial" w:cs="Arial"/>
              <w:sz w:val="18"/>
              <w:szCs w:val="18"/>
            </w:rPr>
          </w:pPr>
          <w:r w:rsidRPr="00831A83">
            <w:rPr>
              <w:rFonts w:ascii="Arial" w:eastAsia="Times New Roman" w:hAnsi="Arial" w:cs="Arial"/>
              <w:sz w:val="18"/>
              <w:szCs w:val="18"/>
            </w:rPr>
            <w:t>143</w:t>
          </w:r>
          <w:r w:rsidRPr="00831A83">
            <w:rPr>
              <w:rFonts w:ascii="Arial" w:hAnsi="Arial" w:cs="Arial"/>
              <w:sz w:val="18"/>
              <w:szCs w:val="18"/>
            </w:rPr>
            <w:tab/>
          </w:r>
          <w:r w:rsidRPr="00831A83">
            <w:rPr>
              <w:rFonts w:ascii="Arial" w:eastAsia="Times New Roman" w:hAnsi="Arial" w:cs="Arial"/>
              <w:sz w:val="18"/>
              <w:szCs w:val="18"/>
            </w:rPr>
            <w:t xml:space="preserve">US Preventive Services Task Force. </w:t>
          </w:r>
          <w:r w:rsidRPr="00831A83">
            <w:rPr>
              <w:rFonts w:ascii="Arial" w:eastAsia="Times New Roman" w:hAnsi="Arial" w:cs="Arial"/>
              <w:i/>
              <w:iCs/>
              <w:sz w:val="18"/>
              <w:szCs w:val="18"/>
            </w:rPr>
            <w:t>Screening for Genital Herpes</w:t>
          </w:r>
          <w:r w:rsidRPr="00831A83">
            <w:rPr>
              <w:rFonts w:ascii="Arial" w:eastAsia="Times New Roman" w:hAnsi="Arial" w:cs="Arial"/>
              <w:sz w:val="18"/>
              <w:szCs w:val="18"/>
            </w:rPr>
            <w:t>. 2005. URL: https://www.uspreventiveservicestaskforce.org/Home/GetFile/1/735/herpesrs/pdf (Accessed February 17, 2021).</w:t>
          </w:r>
        </w:p>
        <w:p w14:paraId="4AF86F04" w14:textId="77777777" w:rsidR="00B26423" w:rsidRPr="00831A83" w:rsidRDefault="00B26423" w:rsidP="00831A83">
          <w:pPr>
            <w:autoSpaceDE w:val="0"/>
            <w:autoSpaceDN w:val="0"/>
            <w:spacing w:after="0" w:line="240" w:lineRule="auto"/>
            <w:ind w:hanging="426"/>
            <w:divId w:val="1002858194"/>
            <w:rPr>
              <w:rFonts w:ascii="Arial" w:eastAsia="Times New Roman" w:hAnsi="Arial" w:cs="Arial"/>
              <w:sz w:val="18"/>
              <w:szCs w:val="18"/>
            </w:rPr>
          </w:pPr>
          <w:r w:rsidRPr="00831A83">
            <w:rPr>
              <w:rFonts w:ascii="Arial" w:eastAsia="Times New Roman" w:hAnsi="Arial" w:cs="Arial"/>
              <w:sz w:val="18"/>
              <w:szCs w:val="18"/>
            </w:rPr>
            <w:t>144</w:t>
          </w:r>
          <w:r w:rsidRPr="00831A83">
            <w:rPr>
              <w:rFonts w:ascii="Arial" w:hAnsi="Arial" w:cs="Arial"/>
              <w:sz w:val="18"/>
              <w:szCs w:val="18"/>
            </w:rPr>
            <w:tab/>
          </w:r>
          <w:r w:rsidRPr="00831A83">
            <w:rPr>
              <w:rFonts w:ascii="Arial" w:eastAsia="Times New Roman" w:hAnsi="Arial" w:cs="Arial"/>
              <w:sz w:val="18"/>
              <w:szCs w:val="18"/>
            </w:rPr>
            <w:t xml:space="preserve">US Preventive Services Task Force. </w:t>
          </w:r>
          <w:r w:rsidRPr="00831A83">
            <w:rPr>
              <w:rFonts w:ascii="Arial" w:eastAsia="Times New Roman" w:hAnsi="Arial" w:cs="Arial"/>
              <w:i/>
              <w:iCs/>
              <w:sz w:val="18"/>
              <w:szCs w:val="18"/>
            </w:rPr>
            <w:t>Screening for Syphilis Infection</w:t>
          </w:r>
          <w:r w:rsidRPr="00831A83">
            <w:rPr>
              <w:rFonts w:ascii="Arial" w:eastAsia="Times New Roman" w:hAnsi="Arial" w:cs="Arial"/>
              <w:sz w:val="18"/>
              <w:szCs w:val="18"/>
            </w:rPr>
            <w:t>. 2004. URL: https://www.uspreventiveservicestaskforce.org/home/getfilebytoken/qVACAf9sMmuX48MnnVDcBR (Accessed February 17, 2021).</w:t>
          </w:r>
        </w:p>
        <w:p w14:paraId="37C7D8E0" w14:textId="77777777" w:rsidR="00B26423" w:rsidRPr="00831A83" w:rsidRDefault="00B26423" w:rsidP="00831A83">
          <w:pPr>
            <w:autoSpaceDE w:val="0"/>
            <w:autoSpaceDN w:val="0"/>
            <w:spacing w:after="0" w:line="240" w:lineRule="auto"/>
            <w:ind w:hanging="426"/>
            <w:divId w:val="469782532"/>
            <w:rPr>
              <w:rFonts w:ascii="Arial" w:eastAsia="Times New Roman" w:hAnsi="Arial" w:cs="Arial"/>
              <w:sz w:val="18"/>
              <w:szCs w:val="18"/>
            </w:rPr>
          </w:pPr>
          <w:r w:rsidRPr="00831A83">
            <w:rPr>
              <w:rFonts w:ascii="Arial" w:eastAsia="Times New Roman" w:hAnsi="Arial" w:cs="Arial"/>
              <w:sz w:val="18"/>
              <w:szCs w:val="18"/>
            </w:rPr>
            <w:t>145</w:t>
          </w:r>
          <w:r w:rsidRPr="00831A83">
            <w:rPr>
              <w:rFonts w:ascii="Arial" w:hAnsi="Arial" w:cs="Arial"/>
              <w:sz w:val="18"/>
              <w:szCs w:val="18"/>
            </w:rPr>
            <w:tab/>
          </w:r>
          <w:r w:rsidRPr="00831A83">
            <w:rPr>
              <w:rFonts w:ascii="Arial" w:eastAsia="Times New Roman" w:hAnsi="Arial" w:cs="Arial"/>
              <w:sz w:val="18"/>
              <w:szCs w:val="18"/>
            </w:rPr>
            <w:t xml:space="preserve">Moyer V. Screening for HIV: US preventive services task force recommendation statement. </w:t>
          </w:r>
          <w:r w:rsidRPr="00831A83">
            <w:rPr>
              <w:rFonts w:ascii="Arial" w:eastAsia="Times New Roman" w:hAnsi="Arial" w:cs="Arial"/>
              <w:i/>
              <w:iCs/>
              <w:sz w:val="18"/>
              <w:szCs w:val="18"/>
            </w:rPr>
            <w:t>Annals of Internal Medicine</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159</w:t>
          </w:r>
          <w:r w:rsidRPr="00831A83">
            <w:rPr>
              <w:rFonts w:ascii="Arial" w:eastAsia="Times New Roman" w:hAnsi="Arial" w:cs="Arial"/>
              <w:sz w:val="18"/>
              <w:szCs w:val="18"/>
            </w:rPr>
            <w:t>:51–60.</w:t>
          </w:r>
        </w:p>
        <w:p w14:paraId="08D7DCD9" w14:textId="77777777" w:rsidR="00B26423" w:rsidRPr="00831A83" w:rsidRDefault="00B26423" w:rsidP="00831A83">
          <w:pPr>
            <w:autoSpaceDE w:val="0"/>
            <w:autoSpaceDN w:val="0"/>
            <w:spacing w:after="0" w:line="240" w:lineRule="auto"/>
            <w:ind w:hanging="426"/>
            <w:divId w:val="1001352662"/>
            <w:rPr>
              <w:rFonts w:ascii="Arial" w:eastAsia="Times New Roman" w:hAnsi="Arial" w:cs="Arial"/>
              <w:sz w:val="18"/>
              <w:szCs w:val="18"/>
            </w:rPr>
          </w:pPr>
          <w:r w:rsidRPr="00831A83">
            <w:rPr>
              <w:rFonts w:ascii="Arial" w:eastAsia="Times New Roman" w:hAnsi="Arial" w:cs="Arial"/>
              <w:sz w:val="18"/>
              <w:szCs w:val="18"/>
            </w:rPr>
            <w:t>146</w:t>
          </w:r>
          <w:r w:rsidRPr="00831A83">
            <w:rPr>
              <w:rFonts w:ascii="Arial" w:hAnsi="Arial" w:cs="Arial"/>
              <w:sz w:val="18"/>
              <w:szCs w:val="18"/>
            </w:rPr>
            <w:tab/>
          </w:r>
          <w:r w:rsidRPr="00831A83">
            <w:rPr>
              <w:rFonts w:ascii="Arial" w:eastAsia="Times New Roman" w:hAnsi="Arial" w:cs="Arial"/>
              <w:sz w:val="18"/>
              <w:szCs w:val="18"/>
            </w:rPr>
            <w:t xml:space="preserve">Donovan L, Hartling L, Muise M, Guthrie A, Vandermeer B, Dryden D. Screening tests for gestational diabetes: a systematic review for the US Preventive Services Task Force. </w:t>
          </w:r>
          <w:r w:rsidRPr="00831A83">
            <w:rPr>
              <w:rFonts w:ascii="Arial" w:eastAsia="Times New Roman" w:hAnsi="Arial" w:cs="Arial"/>
              <w:i/>
              <w:iCs/>
              <w:sz w:val="18"/>
              <w:szCs w:val="18"/>
            </w:rPr>
            <w:t>Annals of Internal Medicine</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159</w:t>
          </w:r>
          <w:r w:rsidRPr="00831A83">
            <w:rPr>
              <w:rFonts w:ascii="Arial" w:eastAsia="Times New Roman" w:hAnsi="Arial" w:cs="Arial"/>
              <w:sz w:val="18"/>
              <w:szCs w:val="18"/>
            </w:rPr>
            <w:t>:115–22.</w:t>
          </w:r>
        </w:p>
        <w:p w14:paraId="5C4031A5" w14:textId="77777777" w:rsidR="00B26423" w:rsidRPr="00831A83" w:rsidRDefault="00B26423" w:rsidP="00831A83">
          <w:pPr>
            <w:autoSpaceDE w:val="0"/>
            <w:autoSpaceDN w:val="0"/>
            <w:spacing w:after="0" w:line="240" w:lineRule="auto"/>
            <w:ind w:hanging="426"/>
            <w:divId w:val="1097672871"/>
            <w:rPr>
              <w:rFonts w:ascii="Arial" w:eastAsia="Times New Roman" w:hAnsi="Arial" w:cs="Arial"/>
              <w:sz w:val="18"/>
              <w:szCs w:val="18"/>
            </w:rPr>
          </w:pPr>
          <w:r w:rsidRPr="00831A83">
            <w:rPr>
              <w:rFonts w:ascii="Arial" w:eastAsia="Times New Roman" w:hAnsi="Arial" w:cs="Arial"/>
              <w:sz w:val="18"/>
              <w:szCs w:val="18"/>
            </w:rPr>
            <w:t>147</w:t>
          </w:r>
          <w:r w:rsidRPr="00831A83">
            <w:rPr>
              <w:rFonts w:ascii="Arial" w:hAnsi="Arial" w:cs="Arial"/>
              <w:sz w:val="18"/>
              <w:szCs w:val="18"/>
            </w:rPr>
            <w:tab/>
          </w:r>
          <w:r w:rsidRPr="00831A83">
            <w:rPr>
              <w:rFonts w:ascii="Arial" w:eastAsia="Times New Roman" w:hAnsi="Arial" w:cs="Arial"/>
              <w:sz w:val="18"/>
              <w:szCs w:val="18"/>
            </w:rPr>
            <w:t xml:space="preserve">Berg A, Allan J, Calonge N, Frame P. Screening for HIV: Recommendation Statement. </w:t>
          </w:r>
          <w:r w:rsidRPr="00831A83">
            <w:rPr>
              <w:rFonts w:ascii="Arial" w:eastAsia="Times New Roman" w:hAnsi="Arial" w:cs="Arial"/>
              <w:i/>
              <w:iCs/>
              <w:sz w:val="18"/>
              <w:szCs w:val="18"/>
            </w:rPr>
            <w:t>Annals of Internal Medicine</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143</w:t>
          </w:r>
          <w:r w:rsidRPr="00831A83">
            <w:rPr>
              <w:rFonts w:ascii="Arial" w:eastAsia="Times New Roman" w:hAnsi="Arial" w:cs="Arial"/>
              <w:sz w:val="18"/>
              <w:szCs w:val="18"/>
            </w:rPr>
            <w:t>:32.</w:t>
          </w:r>
        </w:p>
        <w:p w14:paraId="25BD655A" w14:textId="77777777" w:rsidR="00B26423" w:rsidRPr="00831A83" w:rsidRDefault="00B26423" w:rsidP="00831A83">
          <w:pPr>
            <w:autoSpaceDE w:val="0"/>
            <w:autoSpaceDN w:val="0"/>
            <w:spacing w:after="0" w:line="240" w:lineRule="auto"/>
            <w:ind w:hanging="426"/>
            <w:divId w:val="498040366"/>
            <w:rPr>
              <w:rFonts w:ascii="Arial" w:eastAsia="Times New Roman" w:hAnsi="Arial" w:cs="Arial"/>
              <w:sz w:val="18"/>
              <w:szCs w:val="18"/>
            </w:rPr>
          </w:pPr>
          <w:r w:rsidRPr="00831A83">
            <w:rPr>
              <w:rFonts w:ascii="Arial" w:eastAsia="Times New Roman" w:hAnsi="Arial" w:cs="Arial"/>
              <w:sz w:val="18"/>
              <w:szCs w:val="18"/>
            </w:rPr>
            <w:t>148</w:t>
          </w:r>
          <w:r w:rsidRPr="00831A83">
            <w:rPr>
              <w:rFonts w:ascii="Arial" w:hAnsi="Arial" w:cs="Arial"/>
              <w:sz w:val="18"/>
              <w:szCs w:val="18"/>
            </w:rPr>
            <w:tab/>
          </w:r>
          <w:r w:rsidRPr="00831A83">
            <w:rPr>
              <w:rFonts w:ascii="Arial" w:eastAsia="Times New Roman" w:hAnsi="Arial" w:cs="Arial"/>
              <w:sz w:val="18"/>
              <w:szCs w:val="18"/>
            </w:rPr>
            <w:t xml:space="preserve">Lin K, Barton M. </w:t>
          </w:r>
          <w:r w:rsidRPr="00831A83">
            <w:rPr>
              <w:rFonts w:ascii="Arial" w:eastAsia="Times New Roman" w:hAnsi="Arial" w:cs="Arial"/>
              <w:i/>
              <w:iCs/>
              <w:sz w:val="18"/>
              <w:szCs w:val="18"/>
            </w:rPr>
            <w:t>Screening for Hemoglobinopathies in Newborns: Reaffirmation Update for the U.S. Preventive Services Task Force</w:t>
          </w:r>
          <w:r w:rsidRPr="00831A83">
            <w:rPr>
              <w:rFonts w:ascii="Arial" w:eastAsia="Times New Roman" w:hAnsi="Arial" w:cs="Arial"/>
              <w:sz w:val="18"/>
              <w:szCs w:val="18"/>
            </w:rPr>
            <w:t>. 2007. URL: https://www.uspreventiveservicestaskforce.org/Home/GetFile/1/1051/sicklecelles/pdf (Accessed February 17, 2021).</w:t>
          </w:r>
        </w:p>
        <w:p w14:paraId="6DE60270" w14:textId="77777777" w:rsidR="00B26423" w:rsidRPr="00831A83" w:rsidRDefault="00B26423" w:rsidP="00831A83">
          <w:pPr>
            <w:autoSpaceDE w:val="0"/>
            <w:autoSpaceDN w:val="0"/>
            <w:spacing w:after="0" w:line="240" w:lineRule="auto"/>
            <w:ind w:hanging="426"/>
            <w:divId w:val="1212039086"/>
            <w:rPr>
              <w:rFonts w:ascii="Arial" w:eastAsia="Times New Roman" w:hAnsi="Arial" w:cs="Arial"/>
              <w:sz w:val="18"/>
              <w:szCs w:val="18"/>
            </w:rPr>
          </w:pPr>
          <w:r w:rsidRPr="00831A83">
            <w:rPr>
              <w:rFonts w:ascii="Arial" w:eastAsia="Times New Roman" w:hAnsi="Arial" w:cs="Arial"/>
              <w:sz w:val="18"/>
              <w:szCs w:val="18"/>
            </w:rPr>
            <w:t>149</w:t>
          </w:r>
          <w:r w:rsidRPr="00831A83">
            <w:rPr>
              <w:rFonts w:ascii="Arial" w:hAnsi="Arial" w:cs="Arial"/>
              <w:sz w:val="18"/>
              <w:szCs w:val="18"/>
            </w:rPr>
            <w:tab/>
          </w:r>
          <w:r w:rsidRPr="00831A83">
            <w:rPr>
              <w:rFonts w:ascii="Arial" w:eastAsia="Times New Roman" w:hAnsi="Arial" w:cs="Arial"/>
              <w:sz w:val="18"/>
              <w:szCs w:val="18"/>
            </w:rPr>
            <w:t xml:space="preserve">Glass N, Nelson H, Villemyer K. </w:t>
          </w:r>
          <w:r w:rsidRPr="00831A83">
            <w:rPr>
              <w:rFonts w:ascii="Arial" w:eastAsia="Times New Roman" w:hAnsi="Arial" w:cs="Arial"/>
              <w:i/>
              <w:iCs/>
              <w:sz w:val="18"/>
              <w:szCs w:val="18"/>
            </w:rPr>
            <w:t>Screening for Gonorrhea: Update of the Evidence</w:t>
          </w:r>
          <w:r w:rsidRPr="00831A83">
            <w:rPr>
              <w:rFonts w:ascii="Arial" w:eastAsia="Times New Roman" w:hAnsi="Arial" w:cs="Arial"/>
              <w:sz w:val="18"/>
              <w:szCs w:val="18"/>
            </w:rPr>
            <w:t>. 2005. URL: http://www.uspreventiveservicestaskforce.org/Home/GetFile/1/609/gonup/pdf (Accessed February 17, 2021).</w:t>
          </w:r>
        </w:p>
        <w:p w14:paraId="2BF86D3D" w14:textId="77777777" w:rsidR="00B26423" w:rsidRPr="00831A83" w:rsidRDefault="00B26423" w:rsidP="00831A83">
          <w:pPr>
            <w:autoSpaceDE w:val="0"/>
            <w:autoSpaceDN w:val="0"/>
            <w:spacing w:after="0" w:line="240" w:lineRule="auto"/>
            <w:ind w:hanging="426"/>
            <w:divId w:val="435371030"/>
            <w:rPr>
              <w:rFonts w:ascii="Arial" w:eastAsia="Times New Roman" w:hAnsi="Arial" w:cs="Arial"/>
              <w:sz w:val="18"/>
              <w:szCs w:val="18"/>
            </w:rPr>
          </w:pPr>
          <w:r w:rsidRPr="00831A83">
            <w:rPr>
              <w:rFonts w:ascii="Arial" w:eastAsia="Times New Roman" w:hAnsi="Arial" w:cs="Arial"/>
              <w:sz w:val="18"/>
              <w:szCs w:val="18"/>
            </w:rPr>
            <w:t>150</w:t>
          </w:r>
          <w:r w:rsidRPr="00831A83">
            <w:rPr>
              <w:rFonts w:ascii="Arial" w:hAnsi="Arial" w:cs="Arial"/>
              <w:sz w:val="18"/>
              <w:szCs w:val="18"/>
            </w:rPr>
            <w:tab/>
          </w:r>
          <w:r w:rsidRPr="00831A83">
            <w:rPr>
              <w:rFonts w:ascii="Arial" w:eastAsia="Times New Roman" w:hAnsi="Arial" w:cs="Arial"/>
              <w:sz w:val="18"/>
              <w:szCs w:val="18"/>
            </w:rPr>
            <w:t xml:space="preserve">Shipman SA, Helfand M, Moyer VA, Yawn BP. </w:t>
          </w:r>
          <w:r w:rsidRPr="00831A83">
            <w:rPr>
              <w:rFonts w:ascii="Arial" w:eastAsia="Times New Roman" w:hAnsi="Arial" w:cs="Arial"/>
              <w:i/>
              <w:iCs/>
              <w:sz w:val="18"/>
              <w:szCs w:val="18"/>
            </w:rPr>
            <w:t>Screening for Developmental Dysplasia of the Hip: A Systematic Literature Review for the U.S. Preventive Services Task Force</w:t>
          </w:r>
          <w:r w:rsidRPr="00831A83">
            <w:rPr>
              <w:rFonts w:ascii="Arial" w:eastAsia="Times New Roman" w:hAnsi="Arial" w:cs="Arial"/>
              <w:sz w:val="18"/>
              <w:szCs w:val="18"/>
            </w:rPr>
            <w:t>. n.d. URL: https://www.uspreventiveservicestaskforce.org/home/getfilebytoken/V3HhneZFw__Vk7L8gwryw3 (Accessed February 17, 2021).</w:t>
          </w:r>
        </w:p>
        <w:p w14:paraId="74837C06" w14:textId="77777777" w:rsidR="00B26423" w:rsidRPr="00831A83" w:rsidRDefault="00B26423" w:rsidP="00831A83">
          <w:pPr>
            <w:autoSpaceDE w:val="0"/>
            <w:autoSpaceDN w:val="0"/>
            <w:spacing w:after="0" w:line="240" w:lineRule="auto"/>
            <w:ind w:hanging="426"/>
            <w:divId w:val="924192094"/>
            <w:rPr>
              <w:rFonts w:ascii="Arial" w:eastAsia="Times New Roman" w:hAnsi="Arial" w:cs="Arial"/>
              <w:sz w:val="18"/>
              <w:szCs w:val="18"/>
            </w:rPr>
          </w:pPr>
          <w:r w:rsidRPr="00831A83">
            <w:rPr>
              <w:rFonts w:ascii="Arial" w:eastAsia="Times New Roman" w:hAnsi="Arial" w:cs="Arial"/>
              <w:sz w:val="18"/>
              <w:szCs w:val="18"/>
            </w:rPr>
            <w:t>151</w:t>
          </w:r>
          <w:r w:rsidRPr="00831A83">
            <w:rPr>
              <w:rFonts w:ascii="Arial" w:hAnsi="Arial" w:cs="Arial"/>
              <w:sz w:val="18"/>
              <w:szCs w:val="18"/>
            </w:rPr>
            <w:tab/>
          </w:r>
          <w:r w:rsidRPr="00831A83">
            <w:rPr>
              <w:rFonts w:ascii="Arial" w:eastAsia="Times New Roman" w:hAnsi="Arial" w:cs="Arial"/>
              <w:sz w:val="18"/>
              <w:szCs w:val="18"/>
            </w:rPr>
            <w:t xml:space="preserve">Chou R, Cottrell E, Wasson N, Rahman B, Guise J-M. </w:t>
          </w:r>
          <w:r w:rsidRPr="00831A83">
            <w:rPr>
              <w:rFonts w:ascii="Arial" w:eastAsia="Times New Roman" w:hAnsi="Arial" w:cs="Arial"/>
              <w:i/>
              <w:iCs/>
              <w:sz w:val="18"/>
              <w:szCs w:val="18"/>
            </w:rPr>
            <w:t>Screening for Hepatitis C Virus Infection in Adults</w:t>
          </w:r>
          <w:r w:rsidRPr="00831A83">
            <w:rPr>
              <w:rFonts w:ascii="Arial" w:eastAsia="Times New Roman" w:hAnsi="Arial" w:cs="Arial"/>
              <w:sz w:val="18"/>
              <w:szCs w:val="18"/>
            </w:rPr>
            <w:t>. 2012. URL: https://www.uspreventiveservicestaskforce.org/Home/GetFile/1/668/cerhepcscr/pdf (Accessed February 17, 2021).</w:t>
          </w:r>
        </w:p>
        <w:p w14:paraId="7339DB3A" w14:textId="77777777" w:rsidR="00B26423" w:rsidRPr="00831A83" w:rsidRDefault="00B26423" w:rsidP="00831A83">
          <w:pPr>
            <w:autoSpaceDE w:val="0"/>
            <w:autoSpaceDN w:val="0"/>
            <w:spacing w:after="0" w:line="240" w:lineRule="auto"/>
            <w:ind w:hanging="426"/>
            <w:divId w:val="1545865263"/>
            <w:rPr>
              <w:rFonts w:ascii="Arial" w:eastAsia="Times New Roman" w:hAnsi="Arial" w:cs="Arial"/>
              <w:sz w:val="18"/>
              <w:szCs w:val="18"/>
            </w:rPr>
          </w:pPr>
          <w:r w:rsidRPr="00831A83">
            <w:rPr>
              <w:rFonts w:ascii="Arial" w:eastAsia="Times New Roman" w:hAnsi="Arial" w:cs="Arial"/>
              <w:sz w:val="18"/>
              <w:szCs w:val="18"/>
            </w:rPr>
            <w:t>152</w:t>
          </w:r>
          <w:r w:rsidRPr="00831A83">
            <w:rPr>
              <w:rFonts w:ascii="Arial" w:hAnsi="Arial" w:cs="Arial"/>
              <w:sz w:val="18"/>
              <w:szCs w:val="18"/>
            </w:rPr>
            <w:tab/>
          </w:r>
          <w:r w:rsidRPr="00831A83">
            <w:rPr>
              <w:rFonts w:ascii="Arial" w:eastAsia="Times New Roman" w:hAnsi="Arial" w:cs="Arial"/>
              <w:sz w:val="18"/>
              <w:szCs w:val="18"/>
            </w:rPr>
            <w:t xml:space="preserve">Nelson H, Glass N, Huffman L, Villemyer K, Hamilton A, Frame P,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w:t>
          </w:r>
          <w:r w:rsidRPr="00831A83">
            <w:rPr>
              <w:rFonts w:ascii="Arial" w:eastAsia="Times New Roman" w:hAnsi="Arial" w:cs="Arial"/>
              <w:i/>
              <w:iCs/>
              <w:sz w:val="18"/>
              <w:szCs w:val="18"/>
            </w:rPr>
            <w:t>Screening for Syphilis: Brief Update for the U.S. Preventive Services Task Force</w:t>
          </w:r>
          <w:r w:rsidRPr="00831A83">
            <w:rPr>
              <w:rFonts w:ascii="Arial" w:eastAsia="Times New Roman" w:hAnsi="Arial" w:cs="Arial"/>
              <w:sz w:val="18"/>
              <w:szCs w:val="18"/>
            </w:rPr>
            <w:t>. 2004. URL: https://www.uspreventiveservicestaskforce.org/Home/GetFile/1/991/syphilup/pdf (Accessed February 17, 2021).</w:t>
          </w:r>
        </w:p>
        <w:p w14:paraId="0D9C3363" w14:textId="77777777" w:rsidR="00B26423" w:rsidRPr="00831A83" w:rsidRDefault="00B26423" w:rsidP="00831A83">
          <w:pPr>
            <w:autoSpaceDE w:val="0"/>
            <w:autoSpaceDN w:val="0"/>
            <w:spacing w:after="0" w:line="240" w:lineRule="auto"/>
            <w:ind w:hanging="426"/>
            <w:divId w:val="1955087256"/>
            <w:rPr>
              <w:rFonts w:ascii="Arial" w:eastAsia="Times New Roman" w:hAnsi="Arial" w:cs="Arial"/>
              <w:sz w:val="18"/>
              <w:szCs w:val="18"/>
            </w:rPr>
          </w:pPr>
          <w:r w:rsidRPr="00831A83">
            <w:rPr>
              <w:rFonts w:ascii="Arial" w:eastAsia="Times New Roman" w:hAnsi="Arial" w:cs="Arial"/>
              <w:sz w:val="18"/>
              <w:szCs w:val="18"/>
            </w:rPr>
            <w:t>153</w:t>
          </w:r>
          <w:r w:rsidRPr="00831A83">
            <w:rPr>
              <w:rFonts w:ascii="Arial" w:hAnsi="Arial" w:cs="Arial"/>
              <w:sz w:val="18"/>
              <w:szCs w:val="18"/>
            </w:rPr>
            <w:tab/>
          </w:r>
          <w:r w:rsidRPr="00831A83">
            <w:rPr>
              <w:rFonts w:ascii="Arial" w:eastAsia="Times New Roman" w:hAnsi="Arial" w:cs="Arial"/>
              <w:sz w:val="18"/>
              <w:szCs w:val="18"/>
            </w:rPr>
            <w:t xml:space="preserve">Hayes I. </w:t>
          </w:r>
          <w:r w:rsidRPr="00831A83">
            <w:rPr>
              <w:rFonts w:ascii="Arial" w:eastAsia="Times New Roman" w:hAnsi="Arial" w:cs="Arial"/>
              <w:i/>
              <w:iCs/>
              <w:sz w:val="18"/>
              <w:szCs w:val="18"/>
            </w:rPr>
            <w:t>Ultrasonography (Ultrasound) in Pregnancy</w:t>
          </w:r>
          <w:r w:rsidRPr="00831A83">
            <w:rPr>
              <w:rFonts w:ascii="Arial" w:eastAsia="Times New Roman" w:hAnsi="Arial" w:cs="Arial"/>
              <w:sz w:val="18"/>
              <w:szCs w:val="18"/>
            </w:rPr>
            <w:t>. 2010. URL: https://www.hca.wa.gov/assets/program/final_report_ultrasound.pdf (Accessed February 17, 2021).</w:t>
          </w:r>
        </w:p>
        <w:p w14:paraId="3C6C256C" w14:textId="77777777" w:rsidR="00B26423" w:rsidRPr="00831A83" w:rsidRDefault="00B26423" w:rsidP="00831A83">
          <w:pPr>
            <w:autoSpaceDE w:val="0"/>
            <w:autoSpaceDN w:val="0"/>
            <w:spacing w:after="0" w:line="240" w:lineRule="auto"/>
            <w:ind w:hanging="426"/>
            <w:divId w:val="721637552"/>
            <w:rPr>
              <w:rFonts w:ascii="Arial" w:eastAsia="Times New Roman" w:hAnsi="Arial" w:cs="Arial"/>
              <w:sz w:val="18"/>
              <w:szCs w:val="18"/>
            </w:rPr>
          </w:pPr>
          <w:r w:rsidRPr="00831A83">
            <w:rPr>
              <w:rFonts w:ascii="Arial" w:eastAsia="Times New Roman" w:hAnsi="Arial" w:cs="Arial"/>
              <w:sz w:val="18"/>
              <w:szCs w:val="18"/>
            </w:rPr>
            <w:t>154</w:t>
          </w:r>
          <w:r w:rsidRPr="00831A83">
            <w:rPr>
              <w:rFonts w:ascii="Arial" w:hAnsi="Arial" w:cs="Arial"/>
              <w:sz w:val="18"/>
              <w:szCs w:val="18"/>
            </w:rPr>
            <w:tab/>
          </w:r>
          <w:r w:rsidRPr="00831A83">
            <w:rPr>
              <w:rFonts w:ascii="Arial" w:eastAsia="Times New Roman" w:hAnsi="Arial" w:cs="Arial"/>
              <w:sz w:val="18"/>
              <w:szCs w:val="18"/>
            </w:rPr>
            <w:t xml:space="preserve">Cheng E. </w:t>
          </w:r>
          <w:r w:rsidRPr="00831A83">
            <w:rPr>
              <w:rFonts w:ascii="Arial" w:eastAsia="Times New Roman" w:hAnsi="Arial" w:cs="Arial"/>
              <w:i/>
              <w:iCs/>
              <w:sz w:val="18"/>
              <w:szCs w:val="18"/>
            </w:rPr>
            <w:t>Cell-free DNA prenatal screening for chromosomal aneuploidies</w:t>
          </w:r>
          <w:r w:rsidRPr="00831A83">
            <w:rPr>
              <w:rFonts w:ascii="Arial" w:eastAsia="Times New Roman" w:hAnsi="Arial" w:cs="Arial"/>
              <w:sz w:val="18"/>
              <w:szCs w:val="18"/>
            </w:rPr>
            <w:t>. 2020. URL: https://www.hca.wa.gov/assets/program/htcc-materials-cfdna-20200117.pdf (Accessed February 17, 2021).</w:t>
          </w:r>
        </w:p>
        <w:p w14:paraId="1BE46C84" w14:textId="77777777" w:rsidR="00B26423" w:rsidRPr="00831A83" w:rsidRDefault="00B26423" w:rsidP="00831A83">
          <w:pPr>
            <w:autoSpaceDE w:val="0"/>
            <w:autoSpaceDN w:val="0"/>
            <w:spacing w:after="0" w:line="240" w:lineRule="auto"/>
            <w:ind w:hanging="426"/>
            <w:divId w:val="439492161"/>
            <w:rPr>
              <w:rFonts w:ascii="Arial" w:eastAsia="Times New Roman" w:hAnsi="Arial" w:cs="Arial"/>
              <w:sz w:val="18"/>
              <w:szCs w:val="18"/>
            </w:rPr>
          </w:pPr>
          <w:r w:rsidRPr="00831A83">
            <w:rPr>
              <w:rFonts w:ascii="Arial" w:eastAsia="Times New Roman" w:hAnsi="Arial" w:cs="Arial"/>
              <w:sz w:val="18"/>
              <w:szCs w:val="18"/>
            </w:rPr>
            <w:t>155</w:t>
          </w:r>
          <w:r w:rsidRPr="00831A83">
            <w:rPr>
              <w:rFonts w:ascii="Arial" w:hAnsi="Arial" w:cs="Arial"/>
              <w:sz w:val="18"/>
              <w:szCs w:val="18"/>
            </w:rPr>
            <w:tab/>
          </w:r>
          <w:r w:rsidRPr="00831A83">
            <w:rPr>
              <w:rFonts w:ascii="Arial" w:eastAsia="Times New Roman" w:hAnsi="Arial" w:cs="Arial"/>
              <w:sz w:val="18"/>
              <w:szCs w:val="18"/>
            </w:rPr>
            <w:t xml:space="preserve">Center for Evidence-based Policy Oregon Health &amp; Science University. </w:t>
          </w:r>
          <w:r w:rsidRPr="00831A83">
            <w:rPr>
              <w:rFonts w:ascii="Arial" w:eastAsia="Times New Roman" w:hAnsi="Arial" w:cs="Arial"/>
              <w:i/>
              <w:iCs/>
              <w:sz w:val="18"/>
              <w:szCs w:val="18"/>
            </w:rPr>
            <w:t>Cell-free DNA Prenatal Screening for Chromosomal Aneuploidies - Draft key questions: public comment and response</w:t>
          </w:r>
          <w:r w:rsidRPr="00831A83">
            <w:rPr>
              <w:rFonts w:ascii="Arial" w:eastAsia="Times New Roman" w:hAnsi="Arial" w:cs="Arial"/>
              <w:sz w:val="18"/>
              <w:szCs w:val="18"/>
            </w:rPr>
            <w:t xml:space="preserve">. 2019. URL: </w:t>
          </w:r>
          <w:r w:rsidRPr="00831A83">
            <w:rPr>
              <w:rFonts w:ascii="Arial" w:eastAsia="Times New Roman" w:hAnsi="Arial" w:cs="Arial"/>
              <w:sz w:val="18"/>
              <w:szCs w:val="18"/>
            </w:rPr>
            <w:lastRenderedPageBreak/>
            <w:t>https://www.hca.wa.gov/assets/program/cell-free-dna-drft-key-qs-comment-response-20190826.pdf (Accessed February 17, 2021).</w:t>
          </w:r>
        </w:p>
        <w:p w14:paraId="2523B3FC" w14:textId="77777777" w:rsidR="00B26423" w:rsidRPr="00831A83" w:rsidRDefault="00B26423" w:rsidP="00831A83">
          <w:pPr>
            <w:autoSpaceDE w:val="0"/>
            <w:autoSpaceDN w:val="0"/>
            <w:spacing w:after="0" w:line="240" w:lineRule="auto"/>
            <w:ind w:hanging="426"/>
            <w:divId w:val="862472896"/>
            <w:rPr>
              <w:rFonts w:ascii="Arial" w:eastAsia="Times New Roman" w:hAnsi="Arial" w:cs="Arial"/>
              <w:sz w:val="18"/>
              <w:szCs w:val="18"/>
            </w:rPr>
          </w:pPr>
          <w:r w:rsidRPr="00831A83">
            <w:rPr>
              <w:rFonts w:ascii="Arial" w:eastAsia="Times New Roman" w:hAnsi="Arial" w:cs="Arial"/>
              <w:sz w:val="18"/>
              <w:szCs w:val="18"/>
            </w:rPr>
            <w:t>156</w:t>
          </w:r>
          <w:r w:rsidRPr="00831A83">
            <w:rPr>
              <w:rFonts w:ascii="Arial" w:hAnsi="Arial" w:cs="Arial"/>
              <w:sz w:val="18"/>
              <w:szCs w:val="18"/>
            </w:rPr>
            <w:tab/>
          </w:r>
          <w:r w:rsidRPr="00831A83">
            <w:rPr>
              <w:rFonts w:ascii="Arial" w:eastAsia="Times New Roman" w:hAnsi="Arial" w:cs="Arial"/>
              <w:sz w:val="18"/>
              <w:szCs w:val="18"/>
            </w:rPr>
            <w:t xml:space="preserve">Charis Management Consulting I. </w:t>
          </w:r>
          <w:r w:rsidRPr="00831A83">
            <w:rPr>
              <w:rFonts w:ascii="Arial" w:eastAsia="Times New Roman" w:hAnsi="Arial" w:cs="Arial"/>
              <w:i/>
              <w:iCs/>
              <w:sz w:val="18"/>
              <w:szCs w:val="18"/>
            </w:rPr>
            <w:t>Review of Newborn Screening for Inborn Errors of Metabolism and Cystic Fibrosis: Synthesis Report</w:t>
          </w:r>
          <w:r w:rsidRPr="00831A83">
            <w:rPr>
              <w:rFonts w:ascii="Arial" w:eastAsia="Times New Roman" w:hAnsi="Arial" w:cs="Arial"/>
              <w:sz w:val="18"/>
              <w:szCs w:val="18"/>
            </w:rPr>
            <w:t>. 2006. URL: https://open.alberta.ca/dataset/24724e5c-2b9a-4a25-a2ac-bfd0678fc9fb/resource/6df326d0-b6cb-4d46-b936-4f999d020f74/download/3839488-2006-review-of-newborn-screening-for-inborn-errors-synthesis-report.pdf (Accessed February 17, 2021).</w:t>
          </w:r>
        </w:p>
        <w:p w14:paraId="65BC8E94" w14:textId="77777777" w:rsidR="00B26423" w:rsidRPr="00831A83" w:rsidRDefault="00B26423" w:rsidP="00831A83">
          <w:pPr>
            <w:autoSpaceDE w:val="0"/>
            <w:autoSpaceDN w:val="0"/>
            <w:spacing w:after="0" w:line="240" w:lineRule="auto"/>
            <w:ind w:hanging="426"/>
            <w:divId w:val="1172334536"/>
            <w:rPr>
              <w:rFonts w:ascii="Arial" w:eastAsia="Times New Roman" w:hAnsi="Arial" w:cs="Arial"/>
              <w:sz w:val="18"/>
              <w:szCs w:val="18"/>
            </w:rPr>
          </w:pPr>
          <w:r w:rsidRPr="00831A83">
            <w:rPr>
              <w:rFonts w:ascii="Arial" w:eastAsia="Times New Roman" w:hAnsi="Arial" w:cs="Arial"/>
              <w:sz w:val="18"/>
              <w:szCs w:val="18"/>
            </w:rPr>
            <w:t>157</w:t>
          </w:r>
          <w:r w:rsidRPr="00831A83">
            <w:rPr>
              <w:rFonts w:ascii="Arial" w:hAnsi="Arial" w:cs="Arial"/>
              <w:sz w:val="18"/>
              <w:szCs w:val="18"/>
            </w:rPr>
            <w:tab/>
          </w:r>
          <w:r w:rsidRPr="00831A83">
            <w:rPr>
              <w:rFonts w:ascii="Arial" w:eastAsia="Times New Roman" w:hAnsi="Arial" w:cs="Arial"/>
              <w:sz w:val="18"/>
              <w:szCs w:val="18"/>
            </w:rPr>
            <w:t xml:space="preserve">The Health Technology Assessment Unit University of Calgary. </w:t>
          </w:r>
          <w:r w:rsidRPr="00831A83">
            <w:rPr>
              <w:rFonts w:ascii="Arial" w:eastAsia="Times New Roman" w:hAnsi="Arial" w:cs="Arial"/>
              <w:i/>
              <w:iCs/>
              <w:sz w:val="18"/>
              <w:szCs w:val="18"/>
            </w:rPr>
            <w:t>Hepatitis C Screening in Alberta</w:t>
          </w:r>
          <w:r w:rsidRPr="00831A83">
            <w:rPr>
              <w:rFonts w:ascii="Arial" w:eastAsia="Times New Roman" w:hAnsi="Arial" w:cs="Arial"/>
              <w:sz w:val="18"/>
              <w:szCs w:val="18"/>
            </w:rPr>
            <w:t>. 2016. URL: https://open.alberta.ca/dataset/94508e51-c9ae-4777-971f-3484860f7ede/resource/cbb2a13f-2a0f-428d-b3e2-5af1c6d514d1/download/ahtdp-hepatitisc-screening-hta-report-2016.pdf (Accessed February 17, 2021).</w:t>
          </w:r>
        </w:p>
        <w:p w14:paraId="0DB6C146" w14:textId="77777777" w:rsidR="00B26423" w:rsidRPr="00831A83" w:rsidRDefault="00B26423" w:rsidP="00831A83">
          <w:pPr>
            <w:autoSpaceDE w:val="0"/>
            <w:autoSpaceDN w:val="0"/>
            <w:spacing w:after="0" w:line="240" w:lineRule="auto"/>
            <w:ind w:hanging="426"/>
            <w:divId w:val="41952296"/>
            <w:rPr>
              <w:rFonts w:ascii="Arial" w:eastAsia="Times New Roman" w:hAnsi="Arial" w:cs="Arial"/>
              <w:sz w:val="18"/>
              <w:szCs w:val="18"/>
            </w:rPr>
          </w:pPr>
          <w:r w:rsidRPr="00831A83">
            <w:rPr>
              <w:rFonts w:ascii="Arial" w:eastAsia="Times New Roman" w:hAnsi="Arial" w:cs="Arial"/>
              <w:sz w:val="18"/>
              <w:szCs w:val="18"/>
            </w:rPr>
            <w:t>158</w:t>
          </w:r>
          <w:r w:rsidRPr="00831A83">
            <w:rPr>
              <w:rFonts w:ascii="Arial" w:hAnsi="Arial" w:cs="Arial"/>
              <w:sz w:val="18"/>
              <w:szCs w:val="18"/>
            </w:rPr>
            <w:tab/>
          </w:r>
          <w:r w:rsidRPr="00831A83">
            <w:rPr>
              <w:rFonts w:ascii="Arial" w:eastAsia="Times New Roman" w:hAnsi="Arial" w:cs="Arial"/>
              <w:sz w:val="18"/>
              <w:szCs w:val="18"/>
            </w:rPr>
            <w:t xml:space="preserve">Canadian Agency for Drugs and Technologies in Health. </w:t>
          </w:r>
          <w:r w:rsidRPr="00831A83">
            <w:rPr>
              <w:rFonts w:ascii="Arial" w:eastAsia="Times New Roman" w:hAnsi="Arial" w:cs="Arial"/>
              <w:i/>
              <w:iCs/>
              <w:sz w:val="18"/>
              <w:szCs w:val="18"/>
            </w:rPr>
            <w:t>Non-invasive Prenatal Testing: A Review of the Cost Effectiveness and Guidelines</w:t>
          </w:r>
          <w:r w:rsidRPr="00831A83">
            <w:rPr>
              <w:rFonts w:ascii="Arial" w:eastAsia="Times New Roman" w:hAnsi="Arial" w:cs="Arial"/>
              <w:sz w:val="18"/>
              <w:szCs w:val="18"/>
            </w:rPr>
            <w:t>. 2014. URL: https://www.cadth.ca/sites/default/files/pdf/htis/apr-2014/RC0520-NIPT-Final.pdf (Accessed February 17, 2021).</w:t>
          </w:r>
        </w:p>
        <w:p w14:paraId="3721576C" w14:textId="77777777" w:rsidR="00B26423" w:rsidRPr="00831A83" w:rsidRDefault="00B26423" w:rsidP="00831A83">
          <w:pPr>
            <w:autoSpaceDE w:val="0"/>
            <w:autoSpaceDN w:val="0"/>
            <w:spacing w:after="0" w:line="240" w:lineRule="auto"/>
            <w:ind w:hanging="426"/>
            <w:divId w:val="574583792"/>
            <w:rPr>
              <w:rFonts w:ascii="Arial" w:eastAsia="Times New Roman" w:hAnsi="Arial" w:cs="Arial"/>
              <w:sz w:val="18"/>
              <w:szCs w:val="18"/>
            </w:rPr>
          </w:pPr>
          <w:r w:rsidRPr="00831A83">
            <w:rPr>
              <w:rFonts w:ascii="Arial" w:eastAsia="Times New Roman" w:hAnsi="Arial" w:cs="Arial"/>
              <w:sz w:val="18"/>
              <w:szCs w:val="18"/>
            </w:rPr>
            <w:t>159</w:t>
          </w:r>
          <w:r w:rsidRPr="00831A83">
            <w:rPr>
              <w:rFonts w:ascii="Arial" w:hAnsi="Arial" w:cs="Arial"/>
              <w:sz w:val="18"/>
              <w:szCs w:val="18"/>
            </w:rPr>
            <w:tab/>
          </w:r>
          <w:r w:rsidRPr="00831A83">
            <w:rPr>
              <w:rFonts w:ascii="Arial" w:eastAsia="Times New Roman" w:hAnsi="Arial" w:cs="Arial"/>
              <w:sz w:val="18"/>
              <w:szCs w:val="18"/>
            </w:rPr>
            <w:t xml:space="preserve">Canadian Agency for Drugs and Technologies in Health. </w:t>
          </w:r>
          <w:r w:rsidRPr="00831A83">
            <w:rPr>
              <w:rFonts w:ascii="Arial" w:eastAsia="Times New Roman" w:hAnsi="Arial" w:cs="Arial"/>
              <w:i/>
              <w:iCs/>
              <w:sz w:val="18"/>
              <w:szCs w:val="18"/>
            </w:rPr>
            <w:t>Screening for Hepatitis C: A Review</w:t>
          </w:r>
          <w:r w:rsidRPr="00831A83">
            <w:rPr>
              <w:rFonts w:ascii="Arial" w:eastAsia="Times New Roman" w:hAnsi="Arial" w:cs="Arial"/>
              <w:sz w:val="18"/>
              <w:szCs w:val="18"/>
            </w:rPr>
            <w:t>. 2017. URL: https://www.cadth.ca/sites/default/files/pdf/HT0014_HepC_InBrief_e.pdf (Accessed February 17, 2021).</w:t>
          </w:r>
        </w:p>
        <w:p w14:paraId="15239E88" w14:textId="77777777" w:rsidR="00B26423" w:rsidRPr="00831A83" w:rsidRDefault="00B26423" w:rsidP="00831A83">
          <w:pPr>
            <w:autoSpaceDE w:val="0"/>
            <w:autoSpaceDN w:val="0"/>
            <w:spacing w:after="0" w:line="240" w:lineRule="auto"/>
            <w:ind w:hanging="426"/>
            <w:divId w:val="1600941711"/>
            <w:rPr>
              <w:rFonts w:ascii="Arial" w:eastAsia="Times New Roman" w:hAnsi="Arial" w:cs="Arial"/>
              <w:sz w:val="18"/>
              <w:szCs w:val="18"/>
            </w:rPr>
          </w:pPr>
          <w:r w:rsidRPr="00831A83">
            <w:rPr>
              <w:rFonts w:ascii="Arial" w:eastAsia="Times New Roman" w:hAnsi="Arial" w:cs="Arial"/>
              <w:sz w:val="18"/>
              <w:szCs w:val="18"/>
            </w:rPr>
            <w:t>160</w:t>
          </w:r>
          <w:r w:rsidRPr="00831A83">
            <w:rPr>
              <w:rFonts w:ascii="Arial" w:hAnsi="Arial" w:cs="Arial"/>
              <w:sz w:val="18"/>
              <w:szCs w:val="18"/>
            </w:rPr>
            <w:tab/>
          </w:r>
          <w:r w:rsidRPr="00831A83">
            <w:rPr>
              <w:rFonts w:ascii="Arial" w:eastAsia="Times New Roman" w:hAnsi="Arial" w:cs="Arial"/>
              <w:sz w:val="18"/>
              <w:szCs w:val="18"/>
            </w:rPr>
            <w:t xml:space="preserve">Canadian Agency for Drugs and Technologies in Health. </w:t>
          </w:r>
          <w:r w:rsidRPr="00831A83">
            <w:rPr>
              <w:rFonts w:ascii="Arial" w:eastAsia="Times New Roman" w:hAnsi="Arial" w:cs="Arial"/>
              <w:i/>
              <w:iCs/>
              <w:sz w:val="18"/>
              <w:szCs w:val="18"/>
            </w:rPr>
            <w:t>Thrombophilia Testing for Women Who Have Had Pregnancy Loss: Clinical Evidence, Cost-effectiveness, and Guidelines</w:t>
          </w:r>
          <w:r w:rsidRPr="00831A83">
            <w:rPr>
              <w:rFonts w:ascii="Arial" w:eastAsia="Times New Roman" w:hAnsi="Arial" w:cs="Arial"/>
              <w:sz w:val="18"/>
              <w:szCs w:val="18"/>
            </w:rPr>
            <w:t>. 2014. URL: https://www.cadth.ca/media/pdf/htis/dec-2014/RA0693 Thrombophilia in pregnancy Final.pdf (Accessed February 17, 2021).</w:t>
          </w:r>
        </w:p>
        <w:p w14:paraId="12858826" w14:textId="77777777" w:rsidR="00B26423" w:rsidRPr="00831A83" w:rsidRDefault="00B26423" w:rsidP="00831A83">
          <w:pPr>
            <w:autoSpaceDE w:val="0"/>
            <w:autoSpaceDN w:val="0"/>
            <w:spacing w:after="0" w:line="240" w:lineRule="auto"/>
            <w:ind w:hanging="426"/>
            <w:divId w:val="2124765284"/>
            <w:rPr>
              <w:rFonts w:ascii="Arial" w:eastAsia="Times New Roman" w:hAnsi="Arial" w:cs="Arial"/>
              <w:sz w:val="18"/>
              <w:szCs w:val="18"/>
            </w:rPr>
          </w:pPr>
          <w:r w:rsidRPr="00831A83">
            <w:rPr>
              <w:rFonts w:ascii="Arial" w:eastAsia="Times New Roman" w:hAnsi="Arial" w:cs="Arial"/>
              <w:sz w:val="18"/>
              <w:szCs w:val="18"/>
            </w:rPr>
            <w:t>161</w:t>
          </w:r>
          <w:r w:rsidRPr="00831A83">
            <w:rPr>
              <w:rFonts w:ascii="Arial" w:hAnsi="Arial" w:cs="Arial"/>
              <w:sz w:val="18"/>
              <w:szCs w:val="18"/>
            </w:rPr>
            <w:tab/>
          </w:r>
          <w:r w:rsidRPr="00831A83">
            <w:rPr>
              <w:rFonts w:ascii="Arial" w:eastAsia="Times New Roman" w:hAnsi="Arial" w:cs="Arial"/>
              <w:sz w:val="18"/>
              <w:szCs w:val="18"/>
            </w:rPr>
            <w:t xml:space="preserve">Canadian Agency for Drugs and Technologies in Health. </w:t>
          </w:r>
          <w:r w:rsidRPr="00831A83">
            <w:rPr>
              <w:rFonts w:ascii="Arial" w:eastAsia="Times New Roman" w:hAnsi="Arial" w:cs="Arial"/>
              <w:i/>
              <w:iCs/>
              <w:sz w:val="18"/>
              <w:szCs w:val="18"/>
            </w:rPr>
            <w:t>Newborn Screening for Krabbe Leukodystrophy: A Review of the Clinical and Cost Effectiveness and Guidelines</w:t>
          </w:r>
          <w:r w:rsidRPr="00831A83">
            <w:rPr>
              <w:rFonts w:ascii="Arial" w:eastAsia="Times New Roman" w:hAnsi="Arial" w:cs="Arial"/>
              <w:sz w:val="18"/>
              <w:szCs w:val="18"/>
            </w:rPr>
            <w:t>. 2012. URL: https://www.cadth.ca/sites/default/files/pdf/htis/feb-2012/RC0328 Newborn screening for Krabbe Final.pdf (Accessed February 17, 2021).</w:t>
          </w:r>
        </w:p>
        <w:p w14:paraId="27C4CAE2" w14:textId="77777777" w:rsidR="00B26423" w:rsidRPr="00831A83" w:rsidRDefault="00B26423" w:rsidP="00831A83">
          <w:pPr>
            <w:autoSpaceDE w:val="0"/>
            <w:autoSpaceDN w:val="0"/>
            <w:spacing w:after="0" w:line="240" w:lineRule="auto"/>
            <w:ind w:hanging="426"/>
            <w:divId w:val="606547192"/>
            <w:rPr>
              <w:rFonts w:ascii="Arial" w:eastAsia="Times New Roman" w:hAnsi="Arial" w:cs="Arial"/>
              <w:sz w:val="18"/>
              <w:szCs w:val="18"/>
            </w:rPr>
          </w:pPr>
          <w:r w:rsidRPr="00831A83">
            <w:rPr>
              <w:rFonts w:ascii="Arial" w:eastAsia="Times New Roman" w:hAnsi="Arial" w:cs="Arial"/>
              <w:sz w:val="18"/>
              <w:szCs w:val="18"/>
            </w:rPr>
            <w:t>162</w:t>
          </w:r>
          <w:r w:rsidRPr="00831A83">
            <w:rPr>
              <w:rFonts w:ascii="Arial" w:hAnsi="Arial" w:cs="Arial"/>
              <w:sz w:val="18"/>
              <w:szCs w:val="18"/>
            </w:rPr>
            <w:tab/>
          </w:r>
          <w:r w:rsidRPr="00831A83">
            <w:rPr>
              <w:rFonts w:ascii="Arial" w:eastAsia="Times New Roman" w:hAnsi="Arial" w:cs="Arial"/>
              <w:sz w:val="18"/>
              <w:szCs w:val="18"/>
            </w:rPr>
            <w:t xml:space="preserve">Dziegiel M, Hedegaard M, Madsen C, Nilsson C, Pedersen H, Prahm K. </w:t>
          </w:r>
          <w:r w:rsidRPr="00831A83">
            <w:rPr>
              <w:rFonts w:ascii="Arial" w:eastAsia="Times New Roman" w:hAnsi="Arial" w:cs="Arial"/>
              <w:i/>
              <w:iCs/>
              <w:sz w:val="18"/>
              <w:szCs w:val="18"/>
            </w:rPr>
            <w:t>Føtal og neonatal alloimmun trombocytopeni (FNAIT): Gennemgang af den foreliggende litteratur med henblik på at forberede en national screenings indsats</w:t>
          </w:r>
          <w:r w:rsidRPr="00831A83">
            <w:rPr>
              <w:rFonts w:ascii="Arial" w:eastAsia="Times New Roman" w:hAnsi="Arial" w:cs="Arial"/>
              <w:sz w:val="18"/>
              <w:szCs w:val="18"/>
            </w:rPr>
            <w:t>. 2016. URL: https://www.dsog.dk/s/161218_FNAITP_guideline_foerste_udkast.pdf (Accessed February 17, 2021).</w:t>
          </w:r>
        </w:p>
        <w:p w14:paraId="43A818F7" w14:textId="77777777" w:rsidR="00B26423" w:rsidRPr="00831A83" w:rsidRDefault="00B26423" w:rsidP="00831A83">
          <w:pPr>
            <w:autoSpaceDE w:val="0"/>
            <w:autoSpaceDN w:val="0"/>
            <w:spacing w:after="0" w:line="240" w:lineRule="auto"/>
            <w:ind w:hanging="426"/>
            <w:divId w:val="1138840533"/>
            <w:rPr>
              <w:rFonts w:ascii="Arial" w:eastAsia="Times New Roman" w:hAnsi="Arial" w:cs="Arial"/>
              <w:sz w:val="18"/>
              <w:szCs w:val="18"/>
            </w:rPr>
          </w:pPr>
          <w:r w:rsidRPr="00831A83">
            <w:rPr>
              <w:rFonts w:ascii="Arial" w:eastAsia="Times New Roman" w:hAnsi="Arial" w:cs="Arial"/>
              <w:sz w:val="18"/>
              <w:szCs w:val="18"/>
            </w:rPr>
            <w:t>163</w:t>
          </w:r>
          <w:r w:rsidRPr="00831A83">
            <w:rPr>
              <w:rFonts w:ascii="Arial" w:hAnsi="Arial" w:cs="Arial"/>
              <w:sz w:val="18"/>
              <w:szCs w:val="18"/>
            </w:rPr>
            <w:tab/>
          </w:r>
          <w:r w:rsidRPr="00831A83">
            <w:rPr>
              <w:rFonts w:ascii="Arial" w:eastAsia="Times New Roman" w:hAnsi="Arial" w:cs="Arial"/>
              <w:sz w:val="18"/>
              <w:szCs w:val="18"/>
            </w:rPr>
            <w:t xml:space="preserve">International Network of Agencies for Health Technology Assessment. </w:t>
          </w:r>
          <w:r w:rsidRPr="00831A83">
            <w:rPr>
              <w:rFonts w:ascii="Arial" w:eastAsia="Times New Roman" w:hAnsi="Arial" w:cs="Arial"/>
              <w:i/>
              <w:iCs/>
              <w:sz w:val="18"/>
              <w:szCs w:val="18"/>
            </w:rPr>
            <w:t>INAHTA Briefs Compilation 2009-2010</w:t>
          </w:r>
          <w:r w:rsidRPr="00831A83">
            <w:rPr>
              <w:rFonts w:ascii="Arial" w:eastAsia="Times New Roman" w:hAnsi="Arial" w:cs="Arial"/>
              <w:sz w:val="18"/>
              <w:szCs w:val="18"/>
            </w:rPr>
            <w:t>. 2010. URL: http://www.inahta.org/upload/Briefs_10/INAHTA Briefs Compilations volume 10.pdf (Accessed February 17, 2021).</w:t>
          </w:r>
        </w:p>
        <w:p w14:paraId="22D2A5E8" w14:textId="77777777" w:rsidR="00B26423" w:rsidRPr="00831A83" w:rsidRDefault="00B26423" w:rsidP="00831A83">
          <w:pPr>
            <w:autoSpaceDE w:val="0"/>
            <w:autoSpaceDN w:val="0"/>
            <w:spacing w:after="0" w:line="240" w:lineRule="auto"/>
            <w:ind w:hanging="426"/>
            <w:divId w:val="938871667"/>
            <w:rPr>
              <w:rFonts w:ascii="Arial" w:eastAsia="Times New Roman" w:hAnsi="Arial" w:cs="Arial"/>
              <w:sz w:val="18"/>
              <w:szCs w:val="18"/>
            </w:rPr>
          </w:pPr>
          <w:r w:rsidRPr="00831A83">
            <w:rPr>
              <w:rFonts w:ascii="Arial" w:eastAsia="Times New Roman" w:hAnsi="Arial" w:cs="Arial"/>
              <w:sz w:val="18"/>
              <w:szCs w:val="18"/>
            </w:rPr>
            <w:t>164</w:t>
          </w:r>
          <w:r w:rsidRPr="00831A83">
            <w:rPr>
              <w:rFonts w:ascii="Arial" w:hAnsi="Arial" w:cs="Arial"/>
              <w:sz w:val="18"/>
              <w:szCs w:val="18"/>
            </w:rPr>
            <w:tab/>
          </w:r>
          <w:r w:rsidRPr="00831A83">
            <w:rPr>
              <w:rFonts w:ascii="Arial" w:eastAsia="Times New Roman" w:hAnsi="Arial" w:cs="Arial"/>
              <w:sz w:val="18"/>
              <w:szCs w:val="18"/>
            </w:rPr>
            <w:t xml:space="preserve">International Network of Agencies for Health Technology Assessment. </w:t>
          </w:r>
          <w:r w:rsidRPr="00831A83">
            <w:rPr>
              <w:rFonts w:ascii="Arial" w:eastAsia="Times New Roman" w:hAnsi="Arial" w:cs="Arial"/>
              <w:i/>
              <w:iCs/>
              <w:sz w:val="18"/>
              <w:szCs w:val="18"/>
            </w:rPr>
            <w:t>INAHTA Briefs Compilation 2007-2008</w:t>
          </w:r>
          <w:r w:rsidRPr="00831A83">
            <w:rPr>
              <w:rFonts w:ascii="Arial" w:eastAsia="Times New Roman" w:hAnsi="Arial" w:cs="Arial"/>
              <w:sz w:val="18"/>
              <w:szCs w:val="18"/>
            </w:rPr>
            <w:t>. 2008. URL: https://www.inahta.org/upload/Briefs_8/INAHTA_Briefs_Compilation_8.pdf (Accessed February 17, 2021).</w:t>
          </w:r>
        </w:p>
        <w:p w14:paraId="06337786" w14:textId="77777777" w:rsidR="00B26423" w:rsidRPr="00831A83" w:rsidRDefault="00B26423" w:rsidP="00831A83">
          <w:pPr>
            <w:autoSpaceDE w:val="0"/>
            <w:autoSpaceDN w:val="0"/>
            <w:spacing w:after="0" w:line="240" w:lineRule="auto"/>
            <w:ind w:hanging="426"/>
            <w:divId w:val="1277980571"/>
            <w:rPr>
              <w:rFonts w:ascii="Arial" w:eastAsia="Times New Roman" w:hAnsi="Arial" w:cs="Arial"/>
              <w:sz w:val="18"/>
              <w:szCs w:val="18"/>
            </w:rPr>
          </w:pPr>
          <w:r w:rsidRPr="00831A83">
            <w:rPr>
              <w:rFonts w:ascii="Arial" w:eastAsia="Times New Roman" w:hAnsi="Arial" w:cs="Arial"/>
              <w:sz w:val="18"/>
              <w:szCs w:val="18"/>
            </w:rPr>
            <w:t>165</w:t>
          </w:r>
          <w:r w:rsidRPr="00831A83">
            <w:rPr>
              <w:rFonts w:ascii="Arial" w:hAnsi="Arial" w:cs="Arial"/>
              <w:sz w:val="18"/>
              <w:szCs w:val="18"/>
            </w:rPr>
            <w:tab/>
          </w:r>
          <w:r w:rsidRPr="00831A83">
            <w:rPr>
              <w:rFonts w:ascii="Arial" w:eastAsia="Times New Roman" w:hAnsi="Arial" w:cs="Arial"/>
              <w:sz w:val="18"/>
              <w:szCs w:val="18"/>
            </w:rPr>
            <w:t xml:space="preserve">Canadian Agency for Drugs and Technologies in Health. </w:t>
          </w:r>
          <w:r w:rsidRPr="00831A83">
            <w:rPr>
              <w:rFonts w:ascii="Arial" w:eastAsia="Times New Roman" w:hAnsi="Arial" w:cs="Arial"/>
              <w:i/>
              <w:iCs/>
              <w:sz w:val="18"/>
              <w:szCs w:val="18"/>
            </w:rPr>
            <w:t>Screening for Chlamydia Trachomatis and Neisseria Gonorrhoeae During Pregnancy: A Health Technology Assessment</w:t>
          </w:r>
          <w:r w:rsidRPr="00831A83">
            <w:rPr>
              <w:rFonts w:ascii="Arial" w:eastAsia="Times New Roman" w:hAnsi="Arial" w:cs="Arial"/>
              <w:sz w:val="18"/>
              <w:szCs w:val="18"/>
            </w:rPr>
            <w:t>. 2019. URL: https://www.inahta.org/upload/2019/19017_Screening for Chlamydia Trachomatis and Neisseria Gonorrhoeae During Pregnancy.pdf (Accessed February 17, 2021).</w:t>
          </w:r>
        </w:p>
        <w:p w14:paraId="7F7CF2AB" w14:textId="77777777" w:rsidR="00B26423" w:rsidRPr="00831A83" w:rsidRDefault="00B26423" w:rsidP="00831A83">
          <w:pPr>
            <w:autoSpaceDE w:val="0"/>
            <w:autoSpaceDN w:val="0"/>
            <w:spacing w:after="0" w:line="240" w:lineRule="auto"/>
            <w:ind w:hanging="426"/>
            <w:divId w:val="714355373"/>
            <w:rPr>
              <w:rFonts w:ascii="Arial" w:eastAsia="Times New Roman" w:hAnsi="Arial" w:cs="Arial"/>
              <w:sz w:val="18"/>
              <w:szCs w:val="18"/>
            </w:rPr>
          </w:pPr>
          <w:r w:rsidRPr="00831A83">
            <w:rPr>
              <w:rFonts w:ascii="Arial" w:eastAsia="Times New Roman" w:hAnsi="Arial" w:cs="Arial"/>
              <w:sz w:val="18"/>
              <w:szCs w:val="18"/>
            </w:rPr>
            <w:t>166</w:t>
          </w:r>
          <w:r w:rsidRPr="00831A83">
            <w:rPr>
              <w:rFonts w:ascii="Arial" w:hAnsi="Arial" w:cs="Arial"/>
              <w:sz w:val="18"/>
              <w:szCs w:val="18"/>
            </w:rPr>
            <w:tab/>
          </w:r>
          <w:r w:rsidRPr="00831A83">
            <w:rPr>
              <w:rFonts w:ascii="Arial" w:eastAsia="Times New Roman" w:hAnsi="Arial" w:cs="Arial"/>
              <w:sz w:val="18"/>
              <w:szCs w:val="18"/>
            </w:rPr>
            <w:t xml:space="preserve">Ritchie, K; Quinn S. </w:t>
          </w:r>
          <w:r w:rsidRPr="00831A83">
            <w:rPr>
              <w:rFonts w:ascii="Arial" w:eastAsia="Times New Roman" w:hAnsi="Arial" w:cs="Arial"/>
              <w:i/>
              <w:iCs/>
              <w:sz w:val="18"/>
              <w:szCs w:val="18"/>
            </w:rPr>
            <w:t>Routine Ultrasound Scanning Before 24 Weeks of Pregnancy</w:t>
          </w:r>
          <w:r w:rsidRPr="00831A83">
            <w:rPr>
              <w:rFonts w:ascii="Arial" w:eastAsia="Times New Roman" w:hAnsi="Arial" w:cs="Arial"/>
              <w:sz w:val="18"/>
              <w:szCs w:val="18"/>
            </w:rPr>
            <w:t>. 2004. URL: https://www.inahta.org/upload/Briefs_4/0417_NHSQIS.pdf (Accessed February 17, 2021).</w:t>
          </w:r>
        </w:p>
        <w:p w14:paraId="777683A7" w14:textId="77777777" w:rsidR="00B26423" w:rsidRPr="00831A83" w:rsidRDefault="00B26423" w:rsidP="00831A83">
          <w:pPr>
            <w:autoSpaceDE w:val="0"/>
            <w:autoSpaceDN w:val="0"/>
            <w:spacing w:after="0" w:line="240" w:lineRule="auto"/>
            <w:ind w:hanging="426"/>
            <w:divId w:val="486096331"/>
            <w:rPr>
              <w:rFonts w:ascii="Arial" w:eastAsia="Times New Roman" w:hAnsi="Arial" w:cs="Arial"/>
              <w:sz w:val="18"/>
              <w:szCs w:val="18"/>
            </w:rPr>
          </w:pPr>
          <w:r w:rsidRPr="00831A83">
            <w:rPr>
              <w:rFonts w:ascii="Arial" w:eastAsia="Times New Roman" w:hAnsi="Arial" w:cs="Arial"/>
              <w:sz w:val="18"/>
              <w:szCs w:val="18"/>
            </w:rPr>
            <w:t>167</w:t>
          </w:r>
          <w:r w:rsidRPr="00831A83">
            <w:rPr>
              <w:rFonts w:ascii="Arial" w:hAnsi="Arial" w:cs="Arial"/>
              <w:sz w:val="18"/>
              <w:szCs w:val="18"/>
            </w:rPr>
            <w:tab/>
          </w:r>
          <w:r w:rsidRPr="00831A83">
            <w:rPr>
              <w:rFonts w:ascii="Arial" w:eastAsia="Times New Roman" w:hAnsi="Arial" w:cs="Arial"/>
              <w:sz w:val="18"/>
              <w:szCs w:val="18"/>
            </w:rPr>
            <w:t xml:space="preserve">International Network of Agencies for Health Technology Assessment. </w:t>
          </w:r>
          <w:r w:rsidRPr="00831A83">
            <w:rPr>
              <w:rFonts w:ascii="Arial" w:eastAsia="Times New Roman" w:hAnsi="Arial" w:cs="Arial"/>
              <w:i/>
              <w:iCs/>
              <w:sz w:val="18"/>
              <w:szCs w:val="18"/>
            </w:rPr>
            <w:t>INAHTA Briefs Compilation 2001-2002</w:t>
          </w:r>
          <w:r w:rsidRPr="00831A83">
            <w:rPr>
              <w:rFonts w:ascii="Arial" w:eastAsia="Times New Roman" w:hAnsi="Arial" w:cs="Arial"/>
              <w:sz w:val="18"/>
              <w:szCs w:val="18"/>
            </w:rPr>
            <w:t>. 2002. URL: https://www.inahta.org/upload/Briefs_2/INAHTA_Briefs_Compilation_2.pdf (Accessed February 17, 2021).</w:t>
          </w:r>
        </w:p>
        <w:p w14:paraId="18A58F7D" w14:textId="77777777" w:rsidR="00B26423" w:rsidRPr="00831A83" w:rsidRDefault="00B26423" w:rsidP="00831A83">
          <w:pPr>
            <w:autoSpaceDE w:val="0"/>
            <w:autoSpaceDN w:val="0"/>
            <w:spacing w:after="0" w:line="240" w:lineRule="auto"/>
            <w:ind w:hanging="426"/>
            <w:divId w:val="912740892"/>
            <w:rPr>
              <w:rFonts w:ascii="Arial" w:eastAsia="Times New Roman" w:hAnsi="Arial" w:cs="Arial"/>
              <w:sz w:val="18"/>
              <w:szCs w:val="18"/>
            </w:rPr>
          </w:pPr>
          <w:r w:rsidRPr="00831A83">
            <w:rPr>
              <w:rFonts w:ascii="Arial" w:eastAsia="Times New Roman" w:hAnsi="Arial" w:cs="Arial"/>
              <w:sz w:val="18"/>
              <w:szCs w:val="18"/>
            </w:rPr>
            <w:t>168</w:t>
          </w:r>
          <w:r w:rsidRPr="00831A83">
            <w:rPr>
              <w:rFonts w:ascii="Arial" w:hAnsi="Arial" w:cs="Arial"/>
              <w:sz w:val="18"/>
              <w:szCs w:val="18"/>
            </w:rPr>
            <w:tab/>
          </w:r>
          <w:r w:rsidRPr="00831A83">
            <w:rPr>
              <w:rFonts w:ascii="Arial" w:eastAsia="Times New Roman" w:hAnsi="Arial" w:cs="Arial"/>
              <w:sz w:val="18"/>
              <w:szCs w:val="18"/>
            </w:rPr>
            <w:t xml:space="preserve">Mohamad N. </w:t>
          </w:r>
          <w:r w:rsidRPr="00831A83">
            <w:rPr>
              <w:rFonts w:ascii="Arial" w:eastAsia="Times New Roman" w:hAnsi="Arial" w:cs="Arial"/>
              <w:i/>
              <w:iCs/>
              <w:sz w:val="18"/>
              <w:szCs w:val="18"/>
            </w:rPr>
            <w:t>Hepatitis B and Hepatitis C Screening Among High Risk Groups</w:t>
          </w:r>
          <w:r w:rsidRPr="00831A83">
            <w:rPr>
              <w:rFonts w:ascii="Arial" w:eastAsia="Times New Roman" w:hAnsi="Arial" w:cs="Arial"/>
              <w:sz w:val="18"/>
              <w:szCs w:val="18"/>
            </w:rPr>
            <w:t>. 2018. URL: https://www.inahta.org/upload/2018/18033_Hepatitis B and Hepatitis C Screening Among High Risk Groups.pdf (Accessed February 17, 2021).</w:t>
          </w:r>
        </w:p>
        <w:p w14:paraId="227E5E97" w14:textId="77777777" w:rsidR="00B26423" w:rsidRPr="00831A83" w:rsidRDefault="00B26423" w:rsidP="00831A83">
          <w:pPr>
            <w:autoSpaceDE w:val="0"/>
            <w:autoSpaceDN w:val="0"/>
            <w:spacing w:after="0" w:line="240" w:lineRule="auto"/>
            <w:ind w:hanging="426"/>
            <w:divId w:val="361516311"/>
            <w:rPr>
              <w:rFonts w:ascii="Arial" w:eastAsia="Times New Roman" w:hAnsi="Arial" w:cs="Arial"/>
              <w:sz w:val="18"/>
              <w:szCs w:val="18"/>
            </w:rPr>
          </w:pPr>
          <w:r w:rsidRPr="00831A83">
            <w:rPr>
              <w:rFonts w:ascii="Arial" w:eastAsia="Times New Roman" w:hAnsi="Arial" w:cs="Arial"/>
              <w:sz w:val="18"/>
              <w:szCs w:val="18"/>
            </w:rPr>
            <w:t>169</w:t>
          </w:r>
          <w:r w:rsidRPr="00831A83">
            <w:rPr>
              <w:rFonts w:ascii="Arial" w:hAnsi="Arial" w:cs="Arial"/>
              <w:sz w:val="18"/>
              <w:szCs w:val="18"/>
            </w:rPr>
            <w:tab/>
          </w:r>
          <w:r w:rsidRPr="00831A83">
            <w:rPr>
              <w:rFonts w:ascii="Arial" w:eastAsia="Times New Roman" w:hAnsi="Arial" w:cs="Arial"/>
              <w:sz w:val="18"/>
              <w:szCs w:val="18"/>
            </w:rPr>
            <w:t xml:space="preserve">International Network of Agencies for Health Technology Assessment. </w:t>
          </w:r>
          <w:r w:rsidRPr="00831A83">
            <w:rPr>
              <w:rFonts w:ascii="Arial" w:eastAsia="Times New Roman" w:hAnsi="Arial" w:cs="Arial"/>
              <w:i/>
              <w:iCs/>
              <w:sz w:val="18"/>
              <w:szCs w:val="18"/>
            </w:rPr>
            <w:t>INAHTA Briefs Compilation 2002-2003</w:t>
          </w:r>
          <w:r w:rsidRPr="00831A83">
            <w:rPr>
              <w:rFonts w:ascii="Arial" w:eastAsia="Times New Roman" w:hAnsi="Arial" w:cs="Arial"/>
              <w:sz w:val="18"/>
              <w:szCs w:val="18"/>
            </w:rPr>
            <w:t>. 2003. URL: https://www.inahta.org/upload/Briefs_3/INAHTA_Briefs_Compilation_3.pdf (Accessed February 17, 2021).</w:t>
          </w:r>
        </w:p>
        <w:p w14:paraId="64FF98D3" w14:textId="77777777" w:rsidR="00B26423" w:rsidRPr="00831A83" w:rsidRDefault="00B26423" w:rsidP="00831A83">
          <w:pPr>
            <w:autoSpaceDE w:val="0"/>
            <w:autoSpaceDN w:val="0"/>
            <w:spacing w:after="0" w:line="240" w:lineRule="auto"/>
            <w:ind w:hanging="426"/>
            <w:divId w:val="2056661118"/>
            <w:rPr>
              <w:rFonts w:ascii="Arial" w:eastAsia="Times New Roman" w:hAnsi="Arial" w:cs="Arial"/>
              <w:sz w:val="18"/>
              <w:szCs w:val="18"/>
            </w:rPr>
          </w:pPr>
          <w:r w:rsidRPr="00831A83">
            <w:rPr>
              <w:rFonts w:ascii="Arial" w:eastAsia="Times New Roman" w:hAnsi="Arial" w:cs="Arial"/>
              <w:sz w:val="18"/>
              <w:szCs w:val="18"/>
            </w:rPr>
            <w:t>170</w:t>
          </w:r>
          <w:r w:rsidRPr="00831A83">
            <w:rPr>
              <w:rFonts w:ascii="Arial" w:hAnsi="Arial" w:cs="Arial"/>
              <w:sz w:val="18"/>
              <w:szCs w:val="18"/>
            </w:rPr>
            <w:tab/>
          </w:r>
          <w:r w:rsidRPr="00831A83">
            <w:rPr>
              <w:rFonts w:ascii="Arial" w:eastAsia="Times New Roman" w:hAnsi="Arial" w:cs="Arial"/>
              <w:sz w:val="18"/>
              <w:szCs w:val="18"/>
            </w:rPr>
            <w:t xml:space="preserve">Greer I. </w:t>
          </w:r>
          <w:r w:rsidRPr="00831A83">
            <w:rPr>
              <w:rFonts w:ascii="Arial" w:eastAsia="Times New Roman" w:hAnsi="Arial" w:cs="Arial"/>
              <w:i/>
              <w:iCs/>
              <w:sz w:val="18"/>
              <w:szCs w:val="18"/>
            </w:rPr>
            <w:t>Screening for Thrombophilia in High-Risk Situations: Systematic Review and Cost-Effectiveness Analysis</w:t>
          </w:r>
          <w:r w:rsidRPr="00831A83">
            <w:rPr>
              <w:rFonts w:ascii="Arial" w:eastAsia="Times New Roman" w:hAnsi="Arial" w:cs="Arial"/>
              <w:sz w:val="18"/>
              <w:szCs w:val="18"/>
            </w:rPr>
            <w:t>. 2006. URL: https://www.inahta.org/upload/Briefs_7/06118_NCCHTA_Thrombophilia_HighRisk_Situations.pdf (Accessed February 17, 2021).</w:t>
          </w:r>
        </w:p>
        <w:p w14:paraId="3C96CBEA" w14:textId="77777777" w:rsidR="00B26423" w:rsidRPr="00831A83" w:rsidRDefault="00B26423" w:rsidP="00831A83">
          <w:pPr>
            <w:autoSpaceDE w:val="0"/>
            <w:autoSpaceDN w:val="0"/>
            <w:spacing w:after="0" w:line="240" w:lineRule="auto"/>
            <w:ind w:hanging="426"/>
            <w:divId w:val="34350537"/>
            <w:rPr>
              <w:rFonts w:ascii="Arial" w:eastAsia="Times New Roman" w:hAnsi="Arial" w:cs="Arial"/>
              <w:sz w:val="18"/>
              <w:szCs w:val="18"/>
            </w:rPr>
          </w:pPr>
          <w:r w:rsidRPr="00831A83">
            <w:rPr>
              <w:rFonts w:ascii="Arial" w:eastAsia="Times New Roman" w:hAnsi="Arial" w:cs="Arial"/>
              <w:sz w:val="18"/>
              <w:szCs w:val="18"/>
              <w:lang w:val="es-ES"/>
            </w:rPr>
            <w:t>171</w:t>
          </w:r>
          <w:r w:rsidRPr="00B31BAF">
            <w:rPr>
              <w:rFonts w:ascii="Arial" w:hAnsi="Arial" w:cs="Arial"/>
              <w:sz w:val="18"/>
              <w:szCs w:val="18"/>
              <w:lang w:val="es-ES"/>
            </w:rPr>
            <w:tab/>
          </w:r>
          <w:r w:rsidRPr="00831A83">
            <w:rPr>
              <w:rFonts w:ascii="Arial" w:eastAsia="Times New Roman" w:hAnsi="Arial" w:cs="Arial"/>
              <w:sz w:val="18"/>
              <w:szCs w:val="18"/>
              <w:lang w:val="es-ES"/>
            </w:rPr>
            <w:t xml:space="preserve">Estrada M, Guillén M, Iruretagoiena M, Taboada J, López de Argumedo M, Lapuente J, </w:t>
          </w:r>
          <w:r w:rsidRPr="00831A83">
            <w:rPr>
              <w:rFonts w:ascii="Arial" w:eastAsia="Times New Roman" w:hAnsi="Arial" w:cs="Arial"/>
              <w:i/>
              <w:iCs/>
              <w:sz w:val="18"/>
              <w:szCs w:val="18"/>
              <w:lang w:val="es-ES"/>
            </w:rPr>
            <w:t>et al.</w:t>
          </w:r>
          <w:r w:rsidRPr="00831A83">
            <w:rPr>
              <w:rFonts w:ascii="Arial" w:eastAsia="Times New Roman" w:hAnsi="Arial" w:cs="Arial"/>
              <w:sz w:val="18"/>
              <w:szCs w:val="18"/>
              <w:lang w:val="es-ES"/>
            </w:rPr>
            <w:t xml:space="preserve"> </w:t>
          </w:r>
          <w:r w:rsidRPr="00831A83">
            <w:rPr>
              <w:rFonts w:ascii="Arial" w:eastAsia="Times New Roman" w:hAnsi="Arial" w:cs="Arial"/>
              <w:i/>
              <w:iCs/>
              <w:sz w:val="18"/>
              <w:szCs w:val="18"/>
            </w:rPr>
            <w:t>Description of the Current Status of Prenatal Screening in the Most Frequent Fetal Chromosopathies, Mainly Down Syndrome in Spain, and Proposals for the Improvement of Everyday Clinical Practice</w:t>
          </w:r>
          <w:r w:rsidRPr="00831A83">
            <w:rPr>
              <w:rFonts w:ascii="Arial" w:eastAsia="Times New Roman" w:hAnsi="Arial" w:cs="Arial"/>
              <w:sz w:val="18"/>
              <w:szCs w:val="18"/>
            </w:rPr>
            <w:t>. 2009. URL: http://www.inahta.org/upload/Briefs_9/09002_CAHTA_Description_Current_Status_Prenatal_Screening_Most_Frequent_Foetal_Chromosopathies.pdf (Accessed February 17, 2021).</w:t>
          </w:r>
        </w:p>
        <w:p w14:paraId="0019B41E" w14:textId="77777777" w:rsidR="00B26423" w:rsidRPr="00831A83" w:rsidRDefault="00B26423" w:rsidP="00831A83">
          <w:pPr>
            <w:autoSpaceDE w:val="0"/>
            <w:autoSpaceDN w:val="0"/>
            <w:spacing w:after="0" w:line="240" w:lineRule="auto"/>
            <w:ind w:hanging="426"/>
            <w:divId w:val="464352816"/>
            <w:rPr>
              <w:rFonts w:ascii="Arial" w:eastAsia="Times New Roman" w:hAnsi="Arial" w:cs="Arial"/>
              <w:sz w:val="18"/>
              <w:szCs w:val="18"/>
            </w:rPr>
          </w:pPr>
          <w:r w:rsidRPr="00831A83">
            <w:rPr>
              <w:rFonts w:ascii="Arial" w:eastAsia="Times New Roman" w:hAnsi="Arial" w:cs="Arial"/>
              <w:sz w:val="18"/>
              <w:szCs w:val="18"/>
            </w:rPr>
            <w:t>172</w:t>
          </w:r>
          <w:r w:rsidRPr="00831A83">
            <w:rPr>
              <w:rFonts w:ascii="Arial" w:hAnsi="Arial" w:cs="Arial"/>
              <w:sz w:val="18"/>
              <w:szCs w:val="18"/>
            </w:rPr>
            <w:tab/>
          </w:r>
          <w:r w:rsidRPr="00831A83">
            <w:rPr>
              <w:rFonts w:ascii="Arial" w:eastAsia="Times New Roman" w:hAnsi="Arial" w:cs="Arial"/>
              <w:sz w:val="18"/>
              <w:szCs w:val="18"/>
            </w:rPr>
            <w:t xml:space="preserve">International Network of Agencies for Health Technology Assessment. </w:t>
          </w:r>
          <w:r w:rsidRPr="00831A83">
            <w:rPr>
              <w:rFonts w:ascii="Arial" w:eastAsia="Times New Roman" w:hAnsi="Arial" w:cs="Arial"/>
              <w:i/>
              <w:iCs/>
              <w:sz w:val="18"/>
              <w:szCs w:val="18"/>
            </w:rPr>
            <w:t>INAHTA Briefs Compilation 2010-2011</w:t>
          </w:r>
          <w:r w:rsidRPr="00831A83">
            <w:rPr>
              <w:rFonts w:ascii="Arial" w:eastAsia="Times New Roman" w:hAnsi="Arial" w:cs="Arial"/>
              <w:sz w:val="18"/>
              <w:szCs w:val="18"/>
            </w:rPr>
            <w:t>. 2011. URL: http://www.inahta.org/upload/Briefs_11/1_Briefs Compilation 11_2.pdf (Accessed February 17, 2021).</w:t>
          </w:r>
        </w:p>
        <w:p w14:paraId="751F89C9" w14:textId="77777777" w:rsidR="00B26423" w:rsidRPr="00831A83" w:rsidRDefault="00B26423" w:rsidP="00831A83">
          <w:pPr>
            <w:autoSpaceDE w:val="0"/>
            <w:autoSpaceDN w:val="0"/>
            <w:spacing w:after="0" w:line="240" w:lineRule="auto"/>
            <w:ind w:hanging="426"/>
            <w:divId w:val="836729767"/>
            <w:rPr>
              <w:rFonts w:ascii="Arial" w:eastAsia="Times New Roman" w:hAnsi="Arial" w:cs="Arial"/>
              <w:sz w:val="18"/>
              <w:szCs w:val="18"/>
            </w:rPr>
          </w:pPr>
          <w:r w:rsidRPr="00831A83">
            <w:rPr>
              <w:rFonts w:ascii="Arial" w:eastAsia="Times New Roman" w:hAnsi="Arial" w:cs="Arial"/>
              <w:sz w:val="18"/>
              <w:szCs w:val="18"/>
            </w:rPr>
            <w:t>173</w:t>
          </w:r>
          <w:r w:rsidRPr="00831A83">
            <w:rPr>
              <w:rFonts w:ascii="Arial" w:hAnsi="Arial" w:cs="Arial"/>
              <w:sz w:val="18"/>
              <w:szCs w:val="18"/>
            </w:rPr>
            <w:tab/>
          </w:r>
          <w:r w:rsidRPr="00831A83">
            <w:rPr>
              <w:rFonts w:ascii="Arial" w:eastAsia="Times New Roman" w:hAnsi="Arial" w:cs="Arial"/>
              <w:sz w:val="18"/>
              <w:szCs w:val="18"/>
            </w:rPr>
            <w:t xml:space="preserve">International Network of Agencies for Health Technology Assessment. </w:t>
          </w:r>
          <w:r w:rsidRPr="00831A83">
            <w:rPr>
              <w:rFonts w:ascii="Arial" w:eastAsia="Times New Roman" w:hAnsi="Arial" w:cs="Arial"/>
              <w:i/>
              <w:iCs/>
              <w:sz w:val="18"/>
              <w:szCs w:val="18"/>
            </w:rPr>
            <w:t>INAHTA Briefs Compilation 2006-2007</w:t>
          </w:r>
          <w:r w:rsidRPr="00831A83">
            <w:rPr>
              <w:rFonts w:ascii="Arial" w:eastAsia="Times New Roman" w:hAnsi="Arial" w:cs="Arial"/>
              <w:sz w:val="18"/>
              <w:szCs w:val="18"/>
            </w:rPr>
            <w:t>. 2007. URL: https://www.inahta.org/upload/Briefs_7/INAHTA_Briefs_Compilation_7.pdf (Accessed February 17, 2021).</w:t>
          </w:r>
        </w:p>
        <w:p w14:paraId="55F5C846" w14:textId="77777777" w:rsidR="00B26423" w:rsidRPr="00831A83" w:rsidRDefault="00B26423" w:rsidP="00831A83">
          <w:pPr>
            <w:autoSpaceDE w:val="0"/>
            <w:autoSpaceDN w:val="0"/>
            <w:spacing w:after="0" w:line="240" w:lineRule="auto"/>
            <w:ind w:hanging="426"/>
            <w:divId w:val="1535145891"/>
            <w:rPr>
              <w:rFonts w:ascii="Arial" w:eastAsia="Times New Roman" w:hAnsi="Arial" w:cs="Arial"/>
              <w:sz w:val="18"/>
              <w:szCs w:val="18"/>
            </w:rPr>
          </w:pPr>
          <w:r w:rsidRPr="00831A83">
            <w:rPr>
              <w:rFonts w:ascii="Arial" w:eastAsia="Times New Roman" w:hAnsi="Arial" w:cs="Arial"/>
              <w:sz w:val="18"/>
              <w:szCs w:val="18"/>
            </w:rPr>
            <w:t>174</w:t>
          </w:r>
          <w:r w:rsidRPr="00831A83">
            <w:rPr>
              <w:rFonts w:ascii="Arial" w:hAnsi="Arial" w:cs="Arial"/>
              <w:sz w:val="18"/>
              <w:szCs w:val="18"/>
            </w:rPr>
            <w:tab/>
          </w:r>
          <w:r w:rsidRPr="00831A83">
            <w:rPr>
              <w:rFonts w:ascii="Arial" w:eastAsia="Times New Roman" w:hAnsi="Arial" w:cs="Arial"/>
              <w:sz w:val="18"/>
              <w:szCs w:val="18"/>
            </w:rPr>
            <w:t xml:space="preserve">Darus N. </w:t>
          </w:r>
          <w:r w:rsidRPr="00831A83">
            <w:rPr>
              <w:rFonts w:ascii="Arial" w:eastAsia="Times New Roman" w:hAnsi="Arial" w:cs="Arial"/>
              <w:i/>
              <w:iCs/>
              <w:sz w:val="18"/>
              <w:szCs w:val="18"/>
            </w:rPr>
            <w:t>Thyroid Screening in Pregnant Women</w:t>
          </w:r>
          <w:r w:rsidRPr="00831A83">
            <w:rPr>
              <w:rFonts w:ascii="Arial" w:eastAsia="Times New Roman" w:hAnsi="Arial" w:cs="Arial"/>
              <w:sz w:val="18"/>
              <w:szCs w:val="18"/>
            </w:rPr>
            <w:t>. 2009. URL: https://www.inahta.org/upload/Briefs_10/09086_MaHTAS_Thyroid_Screening _Pregnant_Women.pdf (Accessed February 17, 2021).</w:t>
          </w:r>
        </w:p>
        <w:p w14:paraId="51110E67" w14:textId="77777777" w:rsidR="00B26423" w:rsidRPr="00831A83" w:rsidRDefault="00B26423" w:rsidP="00831A83">
          <w:pPr>
            <w:autoSpaceDE w:val="0"/>
            <w:autoSpaceDN w:val="0"/>
            <w:spacing w:after="0" w:line="240" w:lineRule="auto"/>
            <w:ind w:hanging="426"/>
            <w:divId w:val="1509980156"/>
            <w:rPr>
              <w:rFonts w:ascii="Arial" w:eastAsia="Times New Roman" w:hAnsi="Arial" w:cs="Arial"/>
              <w:sz w:val="18"/>
              <w:szCs w:val="18"/>
            </w:rPr>
          </w:pPr>
          <w:r w:rsidRPr="00831A83">
            <w:rPr>
              <w:rFonts w:ascii="Arial" w:eastAsia="Times New Roman" w:hAnsi="Arial" w:cs="Arial"/>
              <w:sz w:val="18"/>
              <w:szCs w:val="18"/>
            </w:rPr>
            <w:lastRenderedPageBreak/>
            <w:t>175</w:t>
          </w:r>
          <w:r w:rsidRPr="00831A83">
            <w:rPr>
              <w:rFonts w:ascii="Arial" w:hAnsi="Arial" w:cs="Arial"/>
              <w:sz w:val="18"/>
              <w:szCs w:val="18"/>
            </w:rPr>
            <w:tab/>
          </w:r>
          <w:r w:rsidRPr="00831A83">
            <w:rPr>
              <w:rFonts w:ascii="Arial" w:eastAsia="Times New Roman" w:hAnsi="Arial" w:cs="Arial"/>
              <w:sz w:val="18"/>
              <w:szCs w:val="18"/>
            </w:rPr>
            <w:t xml:space="preserve">Institute of Health Economics. </w:t>
          </w:r>
          <w:r w:rsidRPr="00831A83">
            <w:rPr>
              <w:rFonts w:ascii="Arial" w:eastAsia="Times New Roman" w:hAnsi="Arial" w:cs="Arial"/>
              <w:i/>
              <w:iCs/>
              <w:sz w:val="18"/>
              <w:szCs w:val="18"/>
            </w:rPr>
            <w:t>The safety and efficacy/effectiveness of using automated testing devices for universal newborn hearing screening: an update</w:t>
          </w:r>
          <w:r w:rsidRPr="00831A83">
            <w:rPr>
              <w:rFonts w:ascii="Arial" w:eastAsia="Times New Roman" w:hAnsi="Arial" w:cs="Arial"/>
              <w:sz w:val="18"/>
              <w:szCs w:val="18"/>
            </w:rPr>
            <w:t>. 2012. URL: http://www.inahta.org/upload/Briefs_12/12026_The_safety_and_efficacy_effectiveness_of_using_automated_testing_devices_for_universal_newborn_hearing_screening.pdf (Accessed February 17, 2021).</w:t>
          </w:r>
        </w:p>
        <w:p w14:paraId="1662719E" w14:textId="77777777" w:rsidR="00B26423" w:rsidRPr="00831A83" w:rsidRDefault="00B26423" w:rsidP="00831A83">
          <w:pPr>
            <w:autoSpaceDE w:val="0"/>
            <w:autoSpaceDN w:val="0"/>
            <w:spacing w:after="0" w:line="240" w:lineRule="auto"/>
            <w:ind w:hanging="426"/>
            <w:divId w:val="438527391"/>
            <w:rPr>
              <w:rFonts w:ascii="Arial" w:eastAsia="Times New Roman" w:hAnsi="Arial" w:cs="Arial"/>
              <w:sz w:val="18"/>
              <w:szCs w:val="18"/>
            </w:rPr>
          </w:pPr>
          <w:r w:rsidRPr="00831A83">
            <w:rPr>
              <w:rFonts w:ascii="Arial" w:eastAsia="Times New Roman" w:hAnsi="Arial" w:cs="Arial"/>
              <w:sz w:val="18"/>
              <w:szCs w:val="18"/>
            </w:rPr>
            <w:t>176</w:t>
          </w:r>
          <w:r w:rsidRPr="00831A83">
            <w:rPr>
              <w:rFonts w:ascii="Arial" w:hAnsi="Arial" w:cs="Arial"/>
              <w:sz w:val="18"/>
              <w:szCs w:val="18"/>
            </w:rPr>
            <w:tab/>
          </w:r>
          <w:r w:rsidRPr="00831A83">
            <w:rPr>
              <w:rFonts w:ascii="Arial" w:eastAsia="Times New Roman" w:hAnsi="Arial" w:cs="Arial"/>
              <w:sz w:val="18"/>
              <w:szCs w:val="18"/>
            </w:rPr>
            <w:t xml:space="preserve">Wald N. </w:t>
          </w:r>
          <w:r w:rsidRPr="00831A83">
            <w:rPr>
              <w:rFonts w:ascii="Arial" w:eastAsia="Times New Roman" w:hAnsi="Arial" w:cs="Arial"/>
              <w:i/>
              <w:iCs/>
              <w:sz w:val="18"/>
              <w:szCs w:val="18"/>
            </w:rPr>
            <w:t>First and Second Trimester Antenatal Screening for Down’s Syndrome: The Results of the Serum, Urine and Ultrasound Screening Study (SURUSS)</w:t>
          </w:r>
          <w:r w:rsidRPr="00831A83">
            <w:rPr>
              <w:rFonts w:ascii="Arial" w:eastAsia="Times New Roman" w:hAnsi="Arial" w:cs="Arial"/>
              <w:sz w:val="18"/>
              <w:szCs w:val="18"/>
            </w:rPr>
            <w:t>. 2003. URL: https://www.inahta.org/upload/Briefs_4/0343_NCCHTA_Downs_Syndrome_SURUSS.pdf (Accessed February 17, 2021).</w:t>
          </w:r>
        </w:p>
        <w:p w14:paraId="59AD78F6" w14:textId="77777777" w:rsidR="00B26423" w:rsidRPr="00831A83" w:rsidRDefault="00B26423" w:rsidP="00831A83">
          <w:pPr>
            <w:autoSpaceDE w:val="0"/>
            <w:autoSpaceDN w:val="0"/>
            <w:spacing w:after="0" w:line="240" w:lineRule="auto"/>
            <w:ind w:hanging="426"/>
            <w:divId w:val="783304515"/>
            <w:rPr>
              <w:rFonts w:ascii="Arial" w:eastAsia="Times New Roman" w:hAnsi="Arial" w:cs="Arial"/>
              <w:sz w:val="18"/>
              <w:szCs w:val="18"/>
            </w:rPr>
          </w:pPr>
          <w:r w:rsidRPr="00831A83">
            <w:rPr>
              <w:rFonts w:ascii="Arial" w:eastAsia="Times New Roman" w:hAnsi="Arial" w:cs="Arial"/>
              <w:sz w:val="18"/>
              <w:szCs w:val="18"/>
            </w:rPr>
            <w:t>177</w:t>
          </w:r>
          <w:r w:rsidRPr="00831A83">
            <w:rPr>
              <w:rFonts w:ascii="Arial" w:hAnsi="Arial" w:cs="Arial"/>
              <w:sz w:val="18"/>
              <w:szCs w:val="18"/>
            </w:rPr>
            <w:tab/>
          </w:r>
          <w:r w:rsidRPr="00831A83">
            <w:rPr>
              <w:rFonts w:ascii="Arial" w:eastAsia="Times New Roman" w:hAnsi="Arial" w:cs="Arial"/>
              <w:sz w:val="18"/>
              <w:szCs w:val="18"/>
            </w:rPr>
            <w:t xml:space="preserve">Institute of Health Economics. </w:t>
          </w:r>
          <w:r w:rsidRPr="00831A83">
            <w:rPr>
              <w:rFonts w:ascii="Arial" w:eastAsia="Times New Roman" w:hAnsi="Arial" w:cs="Arial"/>
              <w:i/>
              <w:iCs/>
              <w:sz w:val="18"/>
              <w:szCs w:val="18"/>
            </w:rPr>
            <w:t>First and second trimester prenatal screening update</w:t>
          </w:r>
          <w:r w:rsidRPr="00831A83">
            <w:rPr>
              <w:rFonts w:ascii="Arial" w:eastAsia="Times New Roman" w:hAnsi="Arial" w:cs="Arial"/>
              <w:sz w:val="18"/>
              <w:szCs w:val="18"/>
            </w:rPr>
            <w:t>. 2014. URL: http://www.inahta.org/upload/2014/14043_IHE_First and second trimester prenatal screening update.pdf (Accessed February 17, 2021).</w:t>
          </w:r>
        </w:p>
        <w:p w14:paraId="6F0668E7" w14:textId="77777777" w:rsidR="00B26423" w:rsidRPr="00831A83" w:rsidRDefault="00B26423" w:rsidP="00831A83">
          <w:pPr>
            <w:autoSpaceDE w:val="0"/>
            <w:autoSpaceDN w:val="0"/>
            <w:spacing w:after="0" w:line="240" w:lineRule="auto"/>
            <w:ind w:hanging="426"/>
            <w:divId w:val="1657492622"/>
            <w:rPr>
              <w:rFonts w:ascii="Arial" w:eastAsia="Times New Roman" w:hAnsi="Arial" w:cs="Arial"/>
              <w:sz w:val="18"/>
              <w:szCs w:val="18"/>
            </w:rPr>
          </w:pPr>
          <w:r w:rsidRPr="00831A83">
            <w:rPr>
              <w:rFonts w:ascii="Arial" w:eastAsia="Times New Roman" w:hAnsi="Arial" w:cs="Arial"/>
              <w:sz w:val="18"/>
              <w:szCs w:val="18"/>
            </w:rPr>
            <w:t>178</w:t>
          </w:r>
          <w:r w:rsidRPr="00831A83">
            <w:rPr>
              <w:rFonts w:ascii="Arial" w:hAnsi="Arial" w:cs="Arial"/>
              <w:sz w:val="18"/>
              <w:szCs w:val="18"/>
            </w:rPr>
            <w:tab/>
          </w:r>
          <w:r w:rsidRPr="00831A83">
            <w:rPr>
              <w:rFonts w:ascii="Arial" w:eastAsia="Times New Roman" w:hAnsi="Arial" w:cs="Arial"/>
              <w:sz w:val="18"/>
              <w:szCs w:val="18"/>
            </w:rPr>
            <w:t xml:space="preserve">Bricker L. </w:t>
          </w:r>
          <w:r w:rsidRPr="00831A83">
            <w:rPr>
              <w:rFonts w:ascii="Arial" w:eastAsia="Times New Roman" w:hAnsi="Arial" w:cs="Arial"/>
              <w:i/>
              <w:iCs/>
              <w:sz w:val="18"/>
              <w:szCs w:val="18"/>
            </w:rPr>
            <w:t>Ultrasound Screening in Pregnancy: A Systematic Review of the Clinical Effectiveness, Cost Effectiveness and Women’s Views</w:t>
          </w:r>
          <w:r w:rsidRPr="00831A83">
            <w:rPr>
              <w:rFonts w:ascii="Arial" w:eastAsia="Times New Roman" w:hAnsi="Arial" w:cs="Arial"/>
              <w:sz w:val="18"/>
              <w:szCs w:val="18"/>
            </w:rPr>
            <w:t>. 2002. URL: http://www.inahta.org/upload/Briefs_3/02-66 NCCHTA - Ultrasound Screening in Pregnancy A Systematic Review of the Clinical Effectiveness, Cost Effectiveness and Women’s Views.pdf (Accessed February 17, 2021).</w:t>
          </w:r>
        </w:p>
        <w:p w14:paraId="63F36991" w14:textId="77777777" w:rsidR="00B26423" w:rsidRPr="00831A83" w:rsidRDefault="00B26423" w:rsidP="00831A83">
          <w:pPr>
            <w:autoSpaceDE w:val="0"/>
            <w:autoSpaceDN w:val="0"/>
            <w:spacing w:after="0" w:line="240" w:lineRule="auto"/>
            <w:ind w:hanging="426"/>
            <w:divId w:val="1624725260"/>
            <w:rPr>
              <w:rFonts w:ascii="Arial" w:eastAsia="Times New Roman" w:hAnsi="Arial" w:cs="Arial"/>
              <w:sz w:val="18"/>
              <w:szCs w:val="18"/>
            </w:rPr>
          </w:pPr>
          <w:r w:rsidRPr="00831A83">
            <w:rPr>
              <w:rFonts w:ascii="Arial" w:eastAsia="Times New Roman" w:hAnsi="Arial" w:cs="Arial"/>
              <w:sz w:val="18"/>
              <w:szCs w:val="18"/>
            </w:rPr>
            <w:t>179</w:t>
          </w:r>
          <w:r w:rsidRPr="00831A83">
            <w:rPr>
              <w:rFonts w:ascii="Arial" w:hAnsi="Arial" w:cs="Arial"/>
              <w:sz w:val="18"/>
              <w:szCs w:val="18"/>
            </w:rPr>
            <w:tab/>
          </w:r>
          <w:r w:rsidRPr="00831A83">
            <w:rPr>
              <w:rFonts w:ascii="Arial" w:eastAsia="Times New Roman" w:hAnsi="Arial" w:cs="Arial"/>
              <w:sz w:val="18"/>
              <w:szCs w:val="18"/>
            </w:rPr>
            <w:t xml:space="preserve">Pandor A. </w:t>
          </w:r>
          <w:r w:rsidRPr="00831A83">
            <w:rPr>
              <w:rFonts w:ascii="Arial" w:eastAsia="Times New Roman" w:hAnsi="Arial" w:cs="Arial"/>
              <w:i/>
              <w:iCs/>
              <w:sz w:val="18"/>
              <w:szCs w:val="18"/>
            </w:rPr>
            <w:t>Clinical Effectiveness and Cost Effectiveness of Neonatal Screening for Inborn Errors of Metabolism Using Tandem Mass Spectrometry: A Systematic Review</w:t>
          </w:r>
          <w:r w:rsidRPr="00831A83">
            <w:rPr>
              <w:rFonts w:ascii="Arial" w:eastAsia="Times New Roman" w:hAnsi="Arial" w:cs="Arial"/>
              <w:sz w:val="18"/>
              <w:szCs w:val="18"/>
            </w:rPr>
            <w:t>. 2004. URL: http://www.inahta.org/upload/Briefs_5/0479_NCCHTA_Neonatal_Screening_Inborn_Errors_Metabolism_Tandem_Mass_Spectrometry.pdf (Accessed February 17, 2021).</w:t>
          </w:r>
        </w:p>
        <w:p w14:paraId="0C25BF10" w14:textId="77777777" w:rsidR="00B26423" w:rsidRPr="00831A83" w:rsidRDefault="00B26423" w:rsidP="00831A83">
          <w:pPr>
            <w:autoSpaceDE w:val="0"/>
            <w:autoSpaceDN w:val="0"/>
            <w:spacing w:after="0" w:line="240" w:lineRule="auto"/>
            <w:ind w:hanging="426"/>
            <w:divId w:val="362289293"/>
            <w:rPr>
              <w:rFonts w:ascii="Arial" w:eastAsia="Times New Roman" w:hAnsi="Arial" w:cs="Arial"/>
              <w:sz w:val="18"/>
              <w:szCs w:val="18"/>
            </w:rPr>
          </w:pPr>
          <w:r w:rsidRPr="00831A83">
            <w:rPr>
              <w:rFonts w:ascii="Arial" w:eastAsia="Times New Roman" w:hAnsi="Arial" w:cs="Arial"/>
              <w:sz w:val="18"/>
              <w:szCs w:val="18"/>
            </w:rPr>
            <w:t>180</w:t>
          </w:r>
          <w:r w:rsidRPr="00831A83">
            <w:rPr>
              <w:rFonts w:ascii="Arial" w:hAnsi="Arial" w:cs="Arial"/>
              <w:sz w:val="18"/>
              <w:szCs w:val="18"/>
            </w:rPr>
            <w:tab/>
          </w:r>
          <w:r w:rsidRPr="00831A83">
            <w:rPr>
              <w:rFonts w:ascii="Arial" w:eastAsia="Times New Roman" w:hAnsi="Arial" w:cs="Arial"/>
              <w:sz w:val="18"/>
              <w:szCs w:val="18"/>
            </w:rPr>
            <w:t xml:space="preserve">Institute of Health Economics. </w:t>
          </w:r>
          <w:r w:rsidRPr="00831A83">
            <w:rPr>
              <w:rFonts w:ascii="Arial" w:eastAsia="Times New Roman" w:hAnsi="Arial" w:cs="Arial"/>
              <w:i/>
              <w:iCs/>
              <w:sz w:val="18"/>
              <w:szCs w:val="18"/>
            </w:rPr>
            <w:t>Transcutaneous bilirubinometry for the screening of hyperbilirubinemia in neonates ≥35 weeks’ gestation</w:t>
          </w:r>
          <w:r w:rsidRPr="00831A83">
            <w:rPr>
              <w:rFonts w:ascii="Arial" w:eastAsia="Times New Roman" w:hAnsi="Arial" w:cs="Arial"/>
              <w:sz w:val="18"/>
              <w:szCs w:val="18"/>
            </w:rPr>
            <w:t>. 2013. URL: http://www.inahta.org/upload/2013/13041_IHE_Transcutaneous bilirubinometry for the screening of hyperbilirubinemia in neonates.pdf (Accessed February 17, 2021).</w:t>
          </w:r>
        </w:p>
        <w:p w14:paraId="1F1F850F" w14:textId="77777777" w:rsidR="00B26423" w:rsidRPr="00831A83" w:rsidRDefault="00B26423" w:rsidP="00831A83">
          <w:pPr>
            <w:autoSpaceDE w:val="0"/>
            <w:autoSpaceDN w:val="0"/>
            <w:spacing w:after="0" w:line="240" w:lineRule="auto"/>
            <w:ind w:hanging="426"/>
            <w:divId w:val="2058427804"/>
            <w:rPr>
              <w:rFonts w:ascii="Arial" w:eastAsia="Times New Roman" w:hAnsi="Arial" w:cs="Arial"/>
              <w:sz w:val="18"/>
              <w:szCs w:val="18"/>
            </w:rPr>
          </w:pPr>
          <w:r w:rsidRPr="00831A83">
            <w:rPr>
              <w:rFonts w:ascii="Arial" w:eastAsia="Times New Roman" w:hAnsi="Arial" w:cs="Arial"/>
              <w:sz w:val="18"/>
              <w:szCs w:val="18"/>
            </w:rPr>
            <w:t>181</w:t>
          </w:r>
          <w:r w:rsidRPr="00831A83">
            <w:rPr>
              <w:rFonts w:ascii="Arial" w:hAnsi="Arial" w:cs="Arial"/>
              <w:sz w:val="18"/>
              <w:szCs w:val="18"/>
            </w:rPr>
            <w:tab/>
          </w:r>
          <w:r w:rsidRPr="00831A83">
            <w:rPr>
              <w:rFonts w:ascii="Arial" w:eastAsia="Times New Roman" w:hAnsi="Arial" w:cs="Arial"/>
              <w:sz w:val="18"/>
              <w:szCs w:val="18"/>
            </w:rPr>
            <w:t xml:space="preserve">Campbell S. </w:t>
          </w:r>
          <w:r w:rsidRPr="00831A83">
            <w:rPr>
              <w:rFonts w:ascii="Arial" w:eastAsia="Times New Roman" w:hAnsi="Arial" w:cs="Arial"/>
              <w:i/>
              <w:iCs/>
              <w:sz w:val="18"/>
              <w:szCs w:val="18"/>
            </w:rPr>
            <w:t>Screening for Postnatal Depression Within the Well Child Tamariki Ora Framework: An Economic Analysis of Implementation of a Screening Program</w:t>
          </w:r>
          <w:r w:rsidRPr="00831A83">
            <w:rPr>
              <w:rFonts w:ascii="Arial" w:eastAsia="Times New Roman" w:hAnsi="Arial" w:cs="Arial"/>
              <w:sz w:val="18"/>
              <w:szCs w:val="18"/>
            </w:rPr>
            <w:t>. 2008. URL: http://www.inahta.org/upload/Briefs_9/08094_HSAC_Screening_Postnatal_Depression_Within_Well_Child_Tamariki_Ora_Framework_Economic_Analysis_Implementation_Screening_Program.pdf (Accessed February 17, 2021).</w:t>
          </w:r>
        </w:p>
        <w:p w14:paraId="1740456D" w14:textId="77777777" w:rsidR="00B26423" w:rsidRPr="00831A83" w:rsidRDefault="00B26423" w:rsidP="00831A83">
          <w:pPr>
            <w:autoSpaceDE w:val="0"/>
            <w:autoSpaceDN w:val="0"/>
            <w:spacing w:after="0" w:line="240" w:lineRule="auto"/>
            <w:ind w:hanging="426"/>
            <w:divId w:val="1921866386"/>
            <w:rPr>
              <w:rFonts w:ascii="Arial" w:eastAsia="Times New Roman" w:hAnsi="Arial" w:cs="Arial"/>
              <w:sz w:val="18"/>
              <w:szCs w:val="18"/>
            </w:rPr>
          </w:pPr>
          <w:r w:rsidRPr="00831A83">
            <w:rPr>
              <w:rFonts w:ascii="Arial" w:eastAsia="Times New Roman" w:hAnsi="Arial" w:cs="Arial"/>
              <w:sz w:val="18"/>
              <w:szCs w:val="18"/>
            </w:rPr>
            <w:t>182</w:t>
          </w:r>
          <w:r w:rsidRPr="00831A83">
            <w:rPr>
              <w:rFonts w:ascii="Arial" w:hAnsi="Arial" w:cs="Arial"/>
              <w:sz w:val="18"/>
              <w:szCs w:val="18"/>
            </w:rPr>
            <w:tab/>
          </w:r>
          <w:r w:rsidRPr="00831A83">
            <w:rPr>
              <w:rFonts w:ascii="Arial" w:eastAsia="Times New Roman" w:hAnsi="Arial" w:cs="Arial"/>
              <w:sz w:val="18"/>
              <w:szCs w:val="18"/>
            </w:rPr>
            <w:t xml:space="preserve">de Wit G, Verweij A, van Baal P, Vijgen S, van den Berg M, Busch M,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w:t>
          </w:r>
          <w:r w:rsidRPr="00831A83">
            <w:rPr>
              <w:rFonts w:ascii="Arial" w:eastAsia="Times New Roman" w:hAnsi="Arial" w:cs="Arial"/>
              <w:i/>
              <w:iCs/>
              <w:sz w:val="18"/>
              <w:szCs w:val="18"/>
            </w:rPr>
            <w:t>Economic evaluation of prevention: further evidence</w:t>
          </w:r>
          <w:r w:rsidRPr="00831A83">
            <w:rPr>
              <w:rFonts w:ascii="Arial" w:eastAsia="Times New Roman" w:hAnsi="Arial" w:cs="Arial"/>
              <w:sz w:val="18"/>
              <w:szCs w:val="18"/>
            </w:rPr>
            <w:t>. n.d. URL: https://www.rivm.nl/bibliotheek/rapporten/270091004.pdf (Accessed February 17, 2021).</w:t>
          </w:r>
        </w:p>
        <w:p w14:paraId="17B42A30" w14:textId="77777777" w:rsidR="00B26423" w:rsidRPr="00831A83" w:rsidRDefault="00B26423" w:rsidP="00831A83">
          <w:pPr>
            <w:autoSpaceDE w:val="0"/>
            <w:autoSpaceDN w:val="0"/>
            <w:spacing w:after="0" w:line="240" w:lineRule="auto"/>
            <w:ind w:hanging="426"/>
            <w:divId w:val="670378170"/>
            <w:rPr>
              <w:rFonts w:ascii="Arial" w:eastAsia="Times New Roman" w:hAnsi="Arial" w:cs="Arial"/>
              <w:sz w:val="18"/>
              <w:szCs w:val="18"/>
            </w:rPr>
          </w:pPr>
          <w:r w:rsidRPr="00831A83">
            <w:rPr>
              <w:rFonts w:ascii="Arial" w:eastAsia="Times New Roman" w:hAnsi="Arial" w:cs="Arial"/>
              <w:sz w:val="18"/>
              <w:szCs w:val="18"/>
              <w:lang w:val="es-ES"/>
            </w:rPr>
            <w:t>183</w:t>
          </w:r>
          <w:r w:rsidRPr="00B31BAF">
            <w:rPr>
              <w:rFonts w:ascii="Arial" w:hAnsi="Arial" w:cs="Arial"/>
              <w:sz w:val="18"/>
              <w:szCs w:val="18"/>
              <w:lang w:val="es-ES"/>
            </w:rPr>
            <w:tab/>
          </w:r>
          <w:r w:rsidRPr="00831A83">
            <w:rPr>
              <w:rFonts w:ascii="Arial" w:eastAsia="Times New Roman" w:hAnsi="Arial" w:cs="Arial"/>
              <w:sz w:val="18"/>
              <w:szCs w:val="18"/>
              <w:lang w:val="es-ES"/>
            </w:rPr>
            <w:t xml:space="preserve">Beraadsgroep Genetica van de Gezondheidsraad. </w:t>
          </w:r>
          <w:r w:rsidRPr="00831A83">
            <w:rPr>
              <w:rFonts w:ascii="Arial" w:eastAsia="Times New Roman" w:hAnsi="Arial" w:cs="Arial"/>
              <w:i/>
              <w:iCs/>
              <w:sz w:val="18"/>
              <w:szCs w:val="18"/>
            </w:rPr>
            <w:t>Neonatale screening op cystic fibrosis</w:t>
          </w:r>
          <w:r w:rsidRPr="00831A83">
            <w:rPr>
              <w:rFonts w:ascii="Arial" w:eastAsia="Times New Roman" w:hAnsi="Arial" w:cs="Arial"/>
              <w:sz w:val="18"/>
              <w:szCs w:val="18"/>
            </w:rPr>
            <w:t>. 2010. URL: http://www.rivm.nl/sites/default/files/2018-11/GRadviesCF_201001%2Cmaart 2010.pdf (Accessed February 17, 2021).</w:t>
          </w:r>
        </w:p>
        <w:p w14:paraId="75C320C4" w14:textId="77777777" w:rsidR="00B26423" w:rsidRPr="00831A83" w:rsidRDefault="00B26423" w:rsidP="00831A83">
          <w:pPr>
            <w:autoSpaceDE w:val="0"/>
            <w:autoSpaceDN w:val="0"/>
            <w:spacing w:after="0" w:line="240" w:lineRule="auto"/>
            <w:ind w:hanging="426"/>
            <w:divId w:val="1844320673"/>
            <w:rPr>
              <w:rFonts w:ascii="Arial" w:eastAsia="Times New Roman" w:hAnsi="Arial" w:cs="Arial"/>
              <w:sz w:val="18"/>
              <w:szCs w:val="18"/>
            </w:rPr>
          </w:pPr>
          <w:r w:rsidRPr="00831A83">
            <w:rPr>
              <w:rFonts w:ascii="Arial" w:eastAsia="Times New Roman" w:hAnsi="Arial" w:cs="Arial"/>
              <w:sz w:val="18"/>
              <w:szCs w:val="18"/>
              <w:lang w:val="es-ES"/>
            </w:rPr>
            <w:t>184</w:t>
          </w:r>
          <w:r w:rsidRPr="00B31BAF">
            <w:rPr>
              <w:rFonts w:ascii="Arial" w:hAnsi="Arial" w:cs="Arial"/>
              <w:sz w:val="18"/>
              <w:szCs w:val="18"/>
              <w:lang w:val="es-ES"/>
            </w:rPr>
            <w:tab/>
          </w:r>
          <w:r w:rsidRPr="00831A83">
            <w:rPr>
              <w:rFonts w:ascii="Arial" w:eastAsia="Times New Roman" w:hAnsi="Arial" w:cs="Arial"/>
              <w:sz w:val="18"/>
              <w:szCs w:val="18"/>
              <w:lang w:val="es-ES"/>
            </w:rPr>
            <w:t xml:space="preserve">van Gils P, Tariq L, Hamberg-van Reenen H, van den Berg M. </w:t>
          </w:r>
          <w:r w:rsidRPr="00831A83">
            <w:rPr>
              <w:rFonts w:ascii="Arial" w:eastAsia="Times New Roman" w:hAnsi="Arial" w:cs="Arial"/>
              <w:i/>
              <w:iCs/>
              <w:sz w:val="18"/>
              <w:szCs w:val="18"/>
              <w:lang w:val="es-ES"/>
            </w:rPr>
            <w:t>Kosteneffectiviteit van preventie</w:t>
          </w:r>
          <w:r w:rsidRPr="00831A83">
            <w:rPr>
              <w:rFonts w:ascii="Arial" w:eastAsia="Times New Roman" w:hAnsi="Arial" w:cs="Arial"/>
              <w:sz w:val="18"/>
              <w:szCs w:val="18"/>
              <w:lang w:val="es-ES"/>
            </w:rPr>
            <w:t xml:space="preserve">. </w:t>
          </w:r>
          <w:r w:rsidRPr="00831A83">
            <w:rPr>
              <w:rFonts w:ascii="Arial" w:eastAsia="Times New Roman" w:hAnsi="Arial" w:cs="Arial"/>
              <w:sz w:val="18"/>
              <w:szCs w:val="18"/>
            </w:rPr>
            <w:t>2009. URL: https://www.rivm.nl/bibliotheek/rapporten/270091009.pdf (Accessed February 17, 2021).</w:t>
          </w:r>
        </w:p>
        <w:p w14:paraId="59CCFB48" w14:textId="77777777" w:rsidR="00B26423" w:rsidRPr="00831A83" w:rsidRDefault="00B26423" w:rsidP="00831A83">
          <w:pPr>
            <w:autoSpaceDE w:val="0"/>
            <w:autoSpaceDN w:val="0"/>
            <w:spacing w:after="0" w:line="240" w:lineRule="auto"/>
            <w:ind w:hanging="426"/>
            <w:divId w:val="900945090"/>
            <w:rPr>
              <w:rFonts w:ascii="Arial" w:eastAsia="Times New Roman" w:hAnsi="Arial" w:cs="Arial"/>
              <w:sz w:val="18"/>
              <w:szCs w:val="18"/>
            </w:rPr>
          </w:pPr>
          <w:r w:rsidRPr="00831A83">
            <w:rPr>
              <w:rFonts w:ascii="Arial" w:eastAsia="Times New Roman" w:hAnsi="Arial" w:cs="Arial"/>
              <w:sz w:val="18"/>
              <w:szCs w:val="18"/>
            </w:rPr>
            <w:t>185</w:t>
          </w:r>
          <w:r w:rsidRPr="00831A83">
            <w:rPr>
              <w:rFonts w:ascii="Arial" w:hAnsi="Arial" w:cs="Arial"/>
              <w:sz w:val="18"/>
              <w:szCs w:val="18"/>
            </w:rPr>
            <w:tab/>
          </w:r>
          <w:r w:rsidRPr="00831A83">
            <w:rPr>
              <w:rFonts w:ascii="Arial" w:eastAsia="Times New Roman" w:hAnsi="Arial" w:cs="Arial"/>
              <w:sz w:val="18"/>
              <w:szCs w:val="18"/>
            </w:rPr>
            <w:t xml:space="preserve">Luc-Murk J, Wiersma T, Koelewijn J, van Leeuwen L, Jacobs P, Limburg Z,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w:t>
          </w:r>
          <w:r w:rsidRPr="00831A83">
            <w:rPr>
              <w:rFonts w:ascii="Arial" w:eastAsia="Times New Roman" w:hAnsi="Arial" w:cs="Arial"/>
              <w:i/>
              <w:iCs/>
              <w:sz w:val="18"/>
              <w:szCs w:val="18"/>
            </w:rPr>
            <w:t>Rubellascreeningsbeleid bij zwangere vrouwen</w:t>
          </w:r>
          <w:r w:rsidRPr="00831A83">
            <w:rPr>
              <w:rFonts w:ascii="Arial" w:eastAsia="Times New Roman" w:hAnsi="Arial" w:cs="Arial"/>
              <w:sz w:val="18"/>
              <w:szCs w:val="18"/>
            </w:rPr>
            <w:t>. 2017. URL: https://lci.rivm.nl/sites/default/files/2017-06/Rubellascreeningsbeleid bij zwangere vrouwen LCI mei 2016.pdf (Accessed February 17, 2021).</w:t>
          </w:r>
        </w:p>
        <w:p w14:paraId="27D0F191" w14:textId="77777777" w:rsidR="00B26423" w:rsidRPr="00831A83" w:rsidRDefault="00B26423" w:rsidP="00831A83">
          <w:pPr>
            <w:autoSpaceDE w:val="0"/>
            <w:autoSpaceDN w:val="0"/>
            <w:spacing w:after="0" w:line="240" w:lineRule="auto"/>
            <w:ind w:hanging="426"/>
            <w:divId w:val="658047163"/>
            <w:rPr>
              <w:rFonts w:ascii="Arial" w:eastAsia="Times New Roman" w:hAnsi="Arial" w:cs="Arial"/>
              <w:sz w:val="18"/>
              <w:szCs w:val="18"/>
            </w:rPr>
          </w:pPr>
          <w:r w:rsidRPr="00831A83">
            <w:rPr>
              <w:rFonts w:ascii="Arial" w:eastAsia="Times New Roman" w:hAnsi="Arial" w:cs="Arial"/>
              <w:sz w:val="18"/>
              <w:szCs w:val="18"/>
            </w:rPr>
            <w:t>186</w:t>
          </w:r>
          <w:r w:rsidRPr="00831A83">
            <w:rPr>
              <w:rFonts w:ascii="Arial" w:hAnsi="Arial" w:cs="Arial"/>
              <w:sz w:val="18"/>
              <w:szCs w:val="18"/>
            </w:rPr>
            <w:tab/>
          </w:r>
          <w:r w:rsidRPr="00831A83">
            <w:rPr>
              <w:rFonts w:ascii="Arial" w:eastAsia="Times New Roman" w:hAnsi="Arial" w:cs="Arial"/>
              <w:sz w:val="18"/>
              <w:szCs w:val="18"/>
            </w:rPr>
            <w:t xml:space="preserve">Struijs J, de Wit G, Jager J. </w:t>
          </w:r>
          <w:r w:rsidRPr="00831A83">
            <w:rPr>
              <w:rFonts w:ascii="Arial" w:eastAsia="Times New Roman" w:hAnsi="Arial" w:cs="Arial"/>
              <w:i/>
              <w:iCs/>
              <w:sz w:val="18"/>
              <w:szCs w:val="18"/>
            </w:rPr>
            <w:t>Literatuuronderzoek naar kosten-effectiviteits-aspecten van de screening van zwangeren op syfillis ter preventie van congenitale syfillis</w:t>
          </w:r>
          <w:r w:rsidRPr="00831A83">
            <w:rPr>
              <w:rFonts w:ascii="Arial" w:eastAsia="Times New Roman" w:hAnsi="Arial" w:cs="Arial"/>
              <w:sz w:val="18"/>
              <w:szCs w:val="18"/>
            </w:rPr>
            <w:t>. n.d. URL: http://rivm.nl/bibliotheek/rapporten/403505007.pdf%0A (Accessed February 17, 2021).</w:t>
          </w:r>
        </w:p>
        <w:p w14:paraId="15D01D8C" w14:textId="77777777" w:rsidR="00B26423" w:rsidRPr="00831A83" w:rsidRDefault="00B26423" w:rsidP="00831A83">
          <w:pPr>
            <w:autoSpaceDE w:val="0"/>
            <w:autoSpaceDN w:val="0"/>
            <w:spacing w:after="0" w:line="240" w:lineRule="auto"/>
            <w:ind w:hanging="426"/>
            <w:divId w:val="476264868"/>
            <w:rPr>
              <w:rFonts w:ascii="Arial" w:eastAsia="Times New Roman" w:hAnsi="Arial" w:cs="Arial"/>
              <w:sz w:val="18"/>
              <w:szCs w:val="18"/>
            </w:rPr>
          </w:pPr>
          <w:r w:rsidRPr="00831A83">
            <w:rPr>
              <w:rFonts w:ascii="Arial" w:eastAsia="Times New Roman" w:hAnsi="Arial" w:cs="Arial"/>
              <w:sz w:val="18"/>
              <w:szCs w:val="18"/>
              <w:lang w:val="es-ES"/>
            </w:rPr>
            <w:t>187</w:t>
          </w:r>
          <w:r w:rsidRPr="00B31BAF">
            <w:rPr>
              <w:rFonts w:ascii="Arial" w:hAnsi="Arial" w:cs="Arial"/>
              <w:sz w:val="18"/>
              <w:szCs w:val="18"/>
              <w:lang w:val="es-ES"/>
            </w:rPr>
            <w:tab/>
          </w:r>
          <w:r w:rsidRPr="00831A83">
            <w:rPr>
              <w:rFonts w:ascii="Arial" w:eastAsia="Times New Roman" w:hAnsi="Arial" w:cs="Arial"/>
              <w:sz w:val="18"/>
              <w:szCs w:val="18"/>
              <w:lang w:val="es-ES"/>
            </w:rPr>
            <w:t xml:space="preserve">van de Laar M, Beuker R, Rijlaarsdam J, van Duynhoven Y. </w:t>
          </w:r>
          <w:r w:rsidRPr="00831A83">
            <w:rPr>
              <w:rFonts w:ascii="Arial" w:eastAsia="Times New Roman" w:hAnsi="Arial" w:cs="Arial"/>
              <w:i/>
              <w:iCs/>
              <w:sz w:val="18"/>
              <w:szCs w:val="18"/>
              <w:lang w:val="es-ES"/>
            </w:rPr>
            <w:t>SOA en AIDS in Nederland</w:t>
          </w:r>
          <w:r w:rsidRPr="00831A83">
            <w:rPr>
              <w:rFonts w:ascii="Arial" w:eastAsia="Times New Roman" w:hAnsi="Arial" w:cs="Arial"/>
              <w:sz w:val="18"/>
              <w:szCs w:val="18"/>
              <w:lang w:val="es-ES"/>
            </w:rPr>
            <w:t xml:space="preserve">. </w:t>
          </w:r>
          <w:r w:rsidRPr="00831A83">
            <w:rPr>
              <w:rFonts w:ascii="Arial" w:eastAsia="Times New Roman" w:hAnsi="Arial" w:cs="Arial"/>
              <w:sz w:val="18"/>
              <w:szCs w:val="18"/>
            </w:rPr>
            <w:t>2000. URL: https://www.rivm.nl/bibliotheek/rapporten/441500011.pdf (Accessed February 17, 2021).</w:t>
          </w:r>
        </w:p>
        <w:p w14:paraId="6C0A3D7A" w14:textId="77777777" w:rsidR="00B26423" w:rsidRPr="00831A83" w:rsidRDefault="00B26423" w:rsidP="00831A83">
          <w:pPr>
            <w:autoSpaceDE w:val="0"/>
            <w:autoSpaceDN w:val="0"/>
            <w:spacing w:after="0" w:line="240" w:lineRule="auto"/>
            <w:ind w:hanging="426"/>
            <w:divId w:val="1556550344"/>
            <w:rPr>
              <w:rFonts w:ascii="Arial" w:eastAsia="Times New Roman" w:hAnsi="Arial" w:cs="Arial"/>
              <w:sz w:val="18"/>
              <w:szCs w:val="18"/>
            </w:rPr>
          </w:pPr>
          <w:r w:rsidRPr="00831A83">
            <w:rPr>
              <w:rFonts w:ascii="Arial" w:eastAsia="Times New Roman" w:hAnsi="Arial" w:cs="Arial"/>
              <w:sz w:val="18"/>
              <w:szCs w:val="18"/>
            </w:rPr>
            <w:t>188</w:t>
          </w:r>
          <w:r w:rsidRPr="00831A83">
            <w:rPr>
              <w:rFonts w:ascii="Arial" w:hAnsi="Arial" w:cs="Arial"/>
              <w:sz w:val="18"/>
              <w:szCs w:val="18"/>
            </w:rPr>
            <w:tab/>
          </w:r>
          <w:r w:rsidRPr="00831A83">
            <w:rPr>
              <w:rFonts w:ascii="Arial" w:eastAsia="Times New Roman" w:hAnsi="Arial" w:cs="Arial"/>
              <w:sz w:val="18"/>
              <w:szCs w:val="18"/>
            </w:rPr>
            <w:t xml:space="preserve">Statens beredning för medicinsk utvärdering. </w:t>
          </w:r>
          <w:r w:rsidRPr="00831A83">
            <w:rPr>
              <w:rFonts w:ascii="Arial" w:eastAsia="Times New Roman" w:hAnsi="Arial" w:cs="Arial"/>
              <w:i/>
              <w:iCs/>
              <w:sz w:val="18"/>
              <w:szCs w:val="18"/>
            </w:rPr>
            <w:t>Metoder för tidig fosterdiagnostik: En systematisk litteraturöversikt</w:t>
          </w:r>
          <w:r w:rsidRPr="00831A83">
            <w:rPr>
              <w:rFonts w:ascii="Arial" w:eastAsia="Times New Roman" w:hAnsi="Arial" w:cs="Arial"/>
              <w:sz w:val="18"/>
              <w:szCs w:val="18"/>
            </w:rPr>
            <w:t>. 2006. URL: https://www.sbu.se/contentassets/5c2bae2f615f4f3b91d9e08dfcbf7f64/fosterdiagnostik_fulltext.pdf (Accessed February 17, 2021).</w:t>
          </w:r>
        </w:p>
        <w:p w14:paraId="5FE5654F" w14:textId="77777777" w:rsidR="00B26423" w:rsidRPr="00831A83" w:rsidRDefault="00B26423" w:rsidP="00831A83">
          <w:pPr>
            <w:autoSpaceDE w:val="0"/>
            <w:autoSpaceDN w:val="0"/>
            <w:spacing w:after="0" w:line="240" w:lineRule="auto"/>
            <w:ind w:hanging="426"/>
            <w:divId w:val="168371015"/>
            <w:rPr>
              <w:rFonts w:ascii="Arial" w:eastAsia="Times New Roman" w:hAnsi="Arial" w:cs="Arial"/>
              <w:sz w:val="18"/>
              <w:szCs w:val="18"/>
            </w:rPr>
          </w:pPr>
          <w:r w:rsidRPr="00831A83">
            <w:rPr>
              <w:rFonts w:ascii="Arial" w:eastAsia="Times New Roman" w:hAnsi="Arial" w:cs="Arial"/>
              <w:sz w:val="18"/>
              <w:szCs w:val="18"/>
            </w:rPr>
            <w:t>189</w:t>
          </w:r>
          <w:r w:rsidRPr="00831A83">
            <w:rPr>
              <w:rFonts w:ascii="Arial" w:hAnsi="Arial" w:cs="Arial"/>
              <w:sz w:val="18"/>
              <w:szCs w:val="18"/>
            </w:rPr>
            <w:tab/>
          </w:r>
          <w:r w:rsidRPr="00831A83">
            <w:rPr>
              <w:rFonts w:ascii="Arial" w:eastAsia="Times New Roman" w:hAnsi="Arial" w:cs="Arial"/>
              <w:sz w:val="18"/>
              <w:szCs w:val="18"/>
            </w:rPr>
            <w:t xml:space="preserve">Statens beredning för medicinsk utvärdering. </w:t>
          </w:r>
          <w:r w:rsidRPr="00831A83">
            <w:rPr>
              <w:rFonts w:ascii="Arial" w:eastAsia="Times New Roman" w:hAnsi="Arial" w:cs="Arial"/>
              <w:i/>
              <w:iCs/>
              <w:sz w:val="18"/>
              <w:szCs w:val="18"/>
            </w:rPr>
            <w:t>Blodprov för tidig upptäckt av Downs syndrom</w:t>
          </w:r>
          <w:r w:rsidRPr="00831A83">
            <w:rPr>
              <w:rFonts w:ascii="Arial" w:eastAsia="Times New Roman" w:hAnsi="Arial" w:cs="Arial"/>
              <w:sz w:val="18"/>
              <w:szCs w:val="18"/>
            </w:rPr>
            <w:t>. 2000. URL: https://www.sbu.se/contentassets/992e0260f40f459aa9dd4575eadfb4d2/blodprov_tidig_upptackt_downs_syndrom_2000.pdf (Accessed February 17, 2021).</w:t>
          </w:r>
        </w:p>
        <w:p w14:paraId="7E6C686E" w14:textId="77777777" w:rsidR="00B26423" w:rsidRPr="00831A83" w:rsidRDefault="00B26423" w:rsidP="00831A83">
          <w:pPr>
            <w:autoSpaceDE w:val="0"/>
            <w:autoSpaceDN w:val="0"/>
            <w:spacing w:after="0" w:line="240" w:lineRule="auto"/>
            <w:ind w:hanging="426"/>
            <w:divId w:val="2068608316"/>
            <w:rPr>
              <w:rFonts w:ascii="Arial" w:eastAsia="Times New Roman" w:hAnsi="Arial" w:cs="Arial"/>
              <w:sz w:val="18"/>
              <w:szCs w:val="18"/>
            </w:rPr>
          </w:pPr>
          <w:r w:rsidRPr="00831A83">
            <w:rPr>
              <w:rFonts w:ascii="Arial" w:eastAsia="Times New Roman" w:hAnsi="Arial" w:cs="Arial"/>
              <w:sz w:val="18"/>
              <w:szCs w:val="18"/>
            </w:rPr>
            <w:t>190</w:t>
          </w:r>
          <w:r w:rsidRPr="00831A83">
            <w:rPr>
              <w:rFonts w:ascii="Arial" w:hAnsi="Arial" w:cs="Arial"/>
              <w:sz w:val="18"/>
              <w:szCs w:val="18"/>
            </w:rPr>
            <w:tab/>
          </w:r>
          <w:r w:rsidRPr="00831A83">
            <w:rPr>
              <w:rFonts w:ascii="Arial" w:eastAsia="Times New Roman" w:hAnsi="Arial" w:cs="Arial"/>
              <w:sz w:val="18"/>
              <w:szCs w:val="18"/>
            </w:rPr>
            <w:t xml:space="preserve">National Institute for Health and Care Excellence. </w:t>
          </w:r>
          <w:r w:rsidRPr="00831A83">
            <w:rPr>
              <w:rFonts w:ascii="Arial" w:eastAsia="Times New Roman" w:hAnsi="Arial" w:cs="Arial"/>
              <w:i/>
              <w:iCs/>
              <w:sz w:val="18"/>
              <w:szCs w:val="18"/>
            </w:rPr>
            <w:t>High-throughput, non-invasive prenatal testing (NIPT) for fetal rhesus D status</w:t>
          </w:r>
          <w:r w:rsidRPr="00831A83">
            <w:rPr>
              <w:rFonts w:ascii="Arial" w:eastAsia="Times New Roman" w:hAnsi="Arial" w:cs="Arial"/>
              <w:sz w:val="18"/>
              <w:szCs w:val="18"/>
            </w:rPr>
            <w:t>. 2015. URL: https://www.nice.org.uk/guidance/dg25/documents/final-scope (Accessed February 17, 2021).</w:t>
          </w:r>
        </w:p>
        <w:p w14:paraId="1FEF30E9" w14:textId="77777777" w:rsidR="00B26423" w:rsidRPr="00831A83" w:rsidRDefault="00B26423" w:rsidP="00831A83">
          <w:pPr>
            <w:autoSpaceDE w:val="0"/>
            <w:autoSpaceDN w:val="0"/>
            <w:spacing w:after="0" w:line="240" w:lineRule="auto"/>
            <w:ind w:hanging="426"/>
            <w:divId w:val="854029355"/>
            <w:rPr>
              <w:rFonts w:ascii="Arial" w:eastAsia="Times New Roman" w:hAnsi="Arial" w:cs="Arial"/>
              <w:sz w:val="18"/>
              <w:szCs w:val="18"/>
            </w:rPr>
          </w:pPr>
          <w:r w:rsidRPr="00831A83">
            <w:rPr>
              <w:rFonts w:ascii="Arial" w:eastAsia="Times New Roman" w:hAnsi="Arial" w:cs="Arial"/>
              <w:sz w:val="18"/>
              <w:szCs w:val="18"/>
            </w:rPr>
            <w:t>191</w:t>
          </w:r>
          <w:r w:rsidRPr="00831A83">
            <w:rPr>
              <w:rFonts w:ascii="Arial" w:hAnsi="Arial" w:cs="Arial"/>
              <w:sz w:val="18"/>
              <w:szCs w:val="18"/>
            </w:rPr>
            <w:tab/>
          </w:r>
          <w:r w:rsidRPr="00831A83">
            <w:rPr>
              <w:rFonts w:ascii="Arial" w:eastAsia="Times New Roman" w:hAnsi="Arial" w:cs="Arial"/>
              <w:sz w:val="18"/>
              <w:szCs w:val="18"/>
            </w:rPr>
            <w:t xml:space="preserve">National Institute for Health and Care Excellence. </w:t>
          </w:r>
          <w:r w:rsidRPr="00831A83">
            <w:rPr>
              <w:rFonts w:ascii="Arial" w:eastAsia="Times New Roman" w:hAnsi="Arial" w:cs="Arial"/>
              <w:i/>
              <w:iCs/>
              <w:sz w:val="18"/>
              <w:szCs w:val="18"/>
            </w:rPr>
            <w:t>Twin and Triplet Pregnancy: [C] Evidence review for ultrasound screening for twin anaemia polycythaemia sequences</w:t>
          </w:r>
          <w:r w:rsidRPr="00831A83">
            <w:rPr>
              <w:rFonts w:ascii="Arial" w:eastAsia="Times New Roman" w:hAnsi="Arial" w:cs="Arial"/>
              <w:sz w:val="18"/>
              <w:szCs w:val="18"/>
            </w:rPr>
            <w:t>. 2019. URL: https://www.nice.org.uk/guidance/ng137/evidence/c-ultrasound-screening-for-twin-anaemia-polycythaemia-sequences-pdf-6898605375 (Accessed February 17, 2021).</w:t>
          </w:r>
        </w:p>
        <w:p w14:paraId="36341251" w14:textId="77777777" w:rsidR="00B26423" w:rsidRPr="00831A83" w:rsidRDefault="00B26423" w:rsidP="00831A83">
          <w:pPr>
            <w:autoSpaceDE w:val="0"/>
            <w:autoSpaceDN w:val="0"/>
            <w:spacing w:after="0" w:line="240" w:lineRule="auto"/>
            <w:ind w:hanging="426"/>
            <w:divId w:val="1334868965"/>
            <w:rPr>
              <w:rFonts w:ascii="Arial" w:eastAsia="Times New Roman" w:hAnsi="Arial" w:cs="Arial"/>
              <w:sz w:val="18"/>
              <w:szCs w:val="18"/>
            </w:rPr>
          </w:pPr>
          <w:r w:rsidRPr="00831A83">
            <w:rPr>
              <w:rFonts w:ascii="Arial" w:eastAsia="Times New Roman" w:hAnsi="Arial" w:cs="Arial"/>
              <w:sz w:val="18"/>
              <w:szCs w:val="18"/>
            </w:rPr>
            <w:t>192</w:t>
          </w:r>
          <w:r w:rsidRPr="00831A83">
            <w:rPr>
              <w:rFonts w:ascii="Arial" w:hAnsi="Arial" w:cs="Arial"/>
              <w:sz w:val="18"/>
              <w:szCs w:val="18"/>
            </w:rPr>
            <w:tab/>
          </w:r>
          <w:r w:rsidRPr="00831A83">
            <w:rPr>
              <w:rFonts w:ascii="Arial" w:eastAsia="Times New Roman" w:hAnsi="Arial" w:cs="Arial"/>
              <w:sz w:val="18"/>
              <w:szCs w:val="18"/>
            </w:rPr>
            <w:t xml:space="preserve">National Institute for Health and Care Excellence. </w:t>
          </w:r>
          <w:r w:rsidRPr="00831A83">
            <w:rPr>
              <w:rFonts w:ascii="Arial" w:eastAsia="Times New Roman" w:hAnsi="Arial" w:cs="Arial"/>
              <w:i/>
              <w:iCs/>
              <w:sz w:val="18"/>
              <w:szCs w:val="18"/>
            </w:rPr>
            <w:t>Routine antenatal anti-D prophylaxis for RhD-negative women (review of technology appraisal guidance 41)</w:t>
          </w:r>
          <w:r w:rsidRPr="00831A83">
            <w:rPr>
              <w:rFonts w:ascii="Arial" w:eastAsia="Times New Roman" w:hAnsi="Arial" w:cs="Arial"/>
              <w:sz w:val="18"/>
              <w:szCs w:val="18"/>
            </w:rPr>
            <w:t>. 2008. URL: https://www.nice.org.uk/guidance/ta156/documents/pregnancy-rhesus-negative-women-routine-antid-review-overview2 (Accessed February 17, 2021).</w:t>
          </w:r>
        </w:p>
        <w:p w14:paraId="06AF85B2" w14:textId="77777777" w:rsidR="00B26423" w:rsidRPr="00831A83" w:rsidRDefault="00B26423" w:rsidP="00831A83">
          <w:pPr>
            <w:autoSpaceDE w:val="0"/>
            <w:autoSpaceDN w:val="0"/>
            <w:spacing w:after="0" w:line="240" w:lineRule="auto"/>
            <w:ind w:hanging="426"/>
            <w:divId w:val="1048266312"/>
            <w:rPr>
              <w:rFonts w:ascii="Arial" w:eastAsia="Times New Roman" w:hAnsi="Arial" w:cs="Arial"/>
              <w:sz w:val="18"/>
              <w:szCs w:val="18"/>
            </w:rPr>
          </w:pPr>
          <w:r w:rsidRPr="00831A83">
            <w:rPr>
              <w:rFonts w:ascii="Arial" w:eastAsia="Times New Roman" w:hAnsi="Arial" w:cs="Arial"/>
              <w:sz w:val="18"/>
              <w:szCs w:val="18"/>
            </w:rPr>
            <w:t>193</w:t>
          </w:r>
          <w:r w:rsidRPr="00831A83">
            <w:rPr>
              <w:rFonts w:ascii="Arial" w:hAnsi="Arial" w:cs="Arial"/>
              <w:sz w:val="18"/>
              <w:szCs w:val="18"/>
            </w:rPr>
            <w:tab/>
          </w:r>
          <w:r w:rsidRPr="00831A83">
            <w:rPr>
              <w:rFonts w:ascii="Arial" w:eastAsia="Times New Roman" w:hAnsi="Arial" w:cs="Arial"/>
              <w:sz w:val="18"/>
              <w:szCs w:val="18"/>
            </w:rPr>
            <w:t xml:space="preserve">National Institute for Health and Care Excellence. </w:t>
          </w:r>
          <w:r w:rsidRPr="00831A83">
            <w:rPr>
              <w:rFonts w:ascii="Arial" w:eastAsia="Times New Roman" w:hAnsi="Arial" w:cs="Arial"/>
              <w:i/>
              <w:iCs/>
              <w:sz w:val="18"/>
              <w:szCs w:val="18"/>
            </w:rPr>
            <w:t>Appendix A: summary of new evidence from 10-year surveillance of Postnatal care up to 8 weeks after birth (2006) NICE guideline CG37</w:t>
          </w:r>
          <w:r w:rsidRPr="00831A83">
            <w:rPr>
              <w:rFonts w:ascii="Arial" w:eastAsia="Times New Roman" w:hAnsi="Arial" w:cs="Arial"/>
              <w:sz w:val="18"/>
              <w:szCs w:val="18"/>
            </w:rPr>
            <w:t>. 2006. URL: https://www.nice.org.uk/guidance/cg37/evidence/appendix-a-summary-of-new-evidence-pdf-2736100910 (Accessed February 17, 2021).</w:t>
          </w:r>
        </w:p>
        <w:p w14:paraId="16A8B018" w14:textId="77777777" w:rsidR="00B26423" w:rsidRPr="00831A83" w:rsidRDefault="00B26423" w:rsidP="00831A83">
          <w:pPr>
            <w:autoSpaceDE w:val="0"/>
            <w:autoSpaceDN w:val="0"/>
            <w:spacing w:after="0" w:line="240" w:lineRule="auto"/>
            <w:ind w:hanging="426"/>
            <w:divId w:val="1447843472"/>
            <w:rPr>
              <w:rFonts w:ascii="Arial" w:eastAsia="Times New Roman" w:hAnsi="Arial" w:cs="Arial"/>
              <w:sz w:val="18"/>
              <w:szCs w:val="18"/>
            </w:rPr>
          </w:pPr>
          <w:r w:rsidRPr="00831A83">
            <w:rPr>
              <w:rFonts w:ascii="Arial" w:eastAsia="Times New Roman" w:hAnsi="Arial" w:cs="Arial"/>
              <w:sz w:val="18"/>
              <w:szCs w:val="18"/>
            </w:rPr>
            <w:lastRenderedPageBreak/>
            <w:t>194</w:t>
          </w:r>
          <w:r w:rsidRPr="00831A83">
            <w:rPr>
              <w:rFonts w:ascii="Arial" w:hAnsi="Arial" w:cs="Arial"/>
              <w:sz w:val="18"/>
              <w:szCs w:val="18"/>
            </w:rPr>
            <w:tab/>
          </w:r>
          <w:r w:rsidRPr="00831A83">
            <w:rPr>
              <w:rFonts w:ascii="Arial" w:eastAsia="Times New Roman" w:hAnsi="Arial" w:cs="Arial"/>
              <w:sz w:val="18"/>
              <w:szCs w:val="18"/>
            </w:rPr>
            <w:t xml:space="preserve">Scott Shipman, S; Helfand, M; Nygren, P; Bougatsos C. </w:t>
          </w:r>
          <w:r w:rsidRPr="00831A83">
            <w:rPr>
              <w:rFonts w:ascii="Arial" w:eastAsia="Times New Roman" w:hAnsi="Arial" w:cs="Arial"/>
              <w:i/>
              <w:iCs/>
              <w:sz w:val="18"/>
              <w:szCs w:val="18"/>
            </w:rPr>
            <w:t>Screening for Developmental Dysplasia of the Hip</w:t>
          </w:r>
          <w:r w:rsidRPr="00831A83">
            <w:rPr>
              <w:rFonts w:ascii="Arial" w:eastAsia="Times New Roman" w:hAnsi="Arial" w:cs="Arial"/>
              <w:sz w:val="18"/>
              <w:szCs w:val="18"/>
            </w:rPr>
            <w:t>. 2006. URL: https://www.ahrq.gov/downloads/pub/prevent/pdfser/hipdyssyn.pdf (Accessed February 17, 2021).</w:t>
          </w:r>
        </w:p>
        <w:p w14:paraId="6078458F" w14:textId="77777777" w:rsidR="00B26423" w:rsidRPr="00831A83" w:rsidRDefault="00B26423" w:rsidP="00831A83">
          <w:pPr>
            <w:autoSpaceDE w:val="0"/>
            <w:autoSpaceDN w:val="0"/>
            <w:spacing w:after="0" w:line="240" w:lineRule="auto"/>
            <w:ind w:hanging="426"/>
            <w:divId w:val="1712612938"/>
            <w:rPr>
              <w:rFonts w:ascii="Arial" w:eastAsia="Times New Roman" w:hAnsi="Arial" w:cs="Arial"/>
              <w:sz w:val="18"/>
              <w:szCs w:val="18"/>
            </w:rPr>
          </w:pPr>
          <w:r w:rsidRPr="00831A83">
            <w:rPr>
              <w:rFonts w:ascii="Arial" w:eastAsia="Times New Roman" w:hAnsi="Arial" w:cs="Arial"/>
              <w:sz w:val="18"/>
              <w:szCs w:val="18"/>
            </w:rPr>
            <w:t>195</w:t>
          </w:r>
          <w:r w:rsidRPr="00831A83">
            <w:rPr>
              <w:rFonts w:ascii="Arial" w:hAnsi="Arial" w:cs="Arial"/>
              <w:sz w:val="18"/>
              <w:szCs w:val="18"/>
            </w:rPr>
            <w:tab/>
          </w:r>
          <w:r w:rsidRPr="00831A83">
            <w:rPr>
              <w:rFonts w:ascii="Arial" w:eastAsia="Times New Roman" w:hAnsi="Arial" w:cs="Arial"/>
              <w:sz w:val="18"/>
              <w:szCs w:val="18"/>
            </w:rPr>
            <w:t xml:space="preserve">Institute of Health Economics. </w:t>
          </w:r>
          <w:r w:rsidRPr="00831A83">
            <w:rPr>
              <w:rFonts w:ascii="Arial" w:eastAsia="Times New Roman" w:hAnsi="Arial" w:cs="Arial"/>
              <w:i/>
              <w:iCs/>
              <w:sz w:val="18"/>
              <w:szCs w:val="18"/>
            </w:rPr>
            <w:t>Transcutaneous Bilirubinometry for the Screening of Hyperbilirubinemia in Neonates ≥35 Weeks’ Gestation</w:t>
          </w:r>
          <w:r w:rsidRPr="00831A83">
            <w:rPr>
              <w:rFonts w:ascii="Arial" w:eastAsia="Times New Roman" w:hAnsi="Arial" w:cs="Arial"/>
              <w:sz w:val="18"/>
              <w:szCs w:val="18"/>
            </w:rPr>
            <w:t>. 2013. URL: https://www.ihe.ca/download/transcutaneous_bilirubinometry_for_the_screening_of_neonatal_hyperbilirubinemia.pdf (Accessed February 17, 2021).</w:t>
          </w:r>
        </w:p>
        <w:p w14:paraId="01116BAD" w14:textId="77777777" w:rsidR="00B26423" w:rsidRPr="00831A83" w:rsidRDefault="00B26423" w:rsidP="00831A83">
          <w:pPr>
            <w:autoSpaceDE w:val="0"/>
            <w:autoSpaceDN w:val="0"/>
            <w:spacing w:after="0" w:line="240" w:lineRule="auto"/>
            <w:ind w:hanging="426"/>
            <w:divId w:val="1189025283"/>
            <w:rPr>
              <w:rFonts w:ascii="Arial" w:eastAsia="Times New Roman" w:hAnsi="Arial" w:cs="Arial"/>
              <w:sz w:val="18"/>
              <w:szCs w:val="18"/>
            </w:rPr>
          </w:pPr>
          <w:r w:rsidRPr="00831A83">
            <w:rPr>
              <w:rFonts w:ascii="Arial" w:eastAsia="Times New Roman" w:hAnsi="Arial" w:cs="Arial"/>
              <w:sz w:val="18"/>
              <w:szCs w:val="18"/>
            </w:rPr>
            <w:t>196</w:t>
          </w:r>
          <w:r w:rsidRPr="00831A83">
            <w:rPr>
              <w:rFonts w:ascii="Arial" w:hAnsi="Arial" w:cs="Arial"/>
              <w:sz w:val="18"/>
              <w:szCs w:val="18"/>
            </w:rPr>
            <w:tab/>
          </w:r>
          <w:r w:rsidRPr="00831A83">
            <w:rPr>
              <w:rFonts w:ascii="Arial" w:eastAsia="Times New Roman" w:hAnsi="Arial" w:cs="Arial"/>
              <w:sz w:val="18"/>
              <w:szCs w:val="18"/>
            </w:rPr>
            <w:t xml:space="preserve">Brunet, J; Blancquaert, I; St-Louis M. </w:t>
          </w:r>
          <w:r w:rsidRPr="00831A83">
            <w:rPr>
              <w:rFonts w:ascii="Arial" w:eastAsia="Times New Roman" w:hAnsi="Arial" w:cs="Arial"/>
              <w:i/>
              <w:iCs/>
              <w:sz w:val="18"/>
              <w:szCs w:val="18"/>
            </w:rPr>
            <w:t>Évaluation de la pertinence du dépistage néonatal sanguin par spectrométrie de masse en tandem de l’acidurie 3-hydroxy-3 méthylglutarique (HMG)</w:t>
          </w:r>
          <w:r w:rsidRPr="00831A83">
            <w:rPr>
              <w:rFonts w:ascii="Arial" w:eastAsia="Times New Roman" w:hAnsi="Arial" w:cs="Arial"/>
              <w:sz w:val="18"/>
              <w:szCs w:val="18"/>
            </w:rPr>
            <w:t>. 2020. URL: https://www.inesss.qc.ca/fileadmin/doc/INESSS/Rapports/Depistage/INESSS_DepistageNeonatal_HMG.pdf (Accessed February 17, 2021).</w:t>
          </w:r>
        </w:p>
        <w:p w14:paraId="145C6E78" w14:textId="77777777" w:rsidR="00B26423" w:rsidRPr="00831A83" w:rsidRDefault="00B26423" w:rsidP="00831A83">
          <w:pPr>
            <w:autoSpaceDE w:val="0"/>
            <w:autoSpaceDN w:val="0"/>
            <w:spacing w:after="0" w:line="240" w:lineRule="auto"/>
            <w:ind w:hanging="426"/>
            <w:divId w:val="102502079"/>
            <w:rPr>
              <w:rFonts w:ascii="Arial" w:eastAsia="Times New Roman" w:hAnsi="Arial" w:cs="Arial"/>
              <w:sz w:val="18"/>
              <w:szCs w:val="18"/>
            </w:rPr>
          </w:pPr>
          <w:r w:rsidRPr="00831A83">
            <w:rPr>
              <w:rFonts w:ascii="Arial" w:eastAsia="Times New Roman" w:hAnsi="Arial" w:cs="Arial"/>
              <w:sz w:val="18"/>
              <w:szCs w:val="18"/>
            </w:rPr>
            <w:t>197</w:t>
          </w:r>
          <w:r w:rsidRPr="00831A83">
            <w:rPr>
              <w:rFonts w:ascii="Arial" w:hAnsi="Arial" w:cs="Arial"/>
              <w:sz w:val="18"/>
              <w:szCs w:val="18"/>
            </w:rPr>
            <w:tab/>
          </w:r>
          <w:r w:rsidRPr="00831A83">
            <w:rPr>
              <w:rFonts w:ascii="Arial" w:eastAsia="Times New Roman" w:hAnsi="Arial" w:cs="Arial"/>
              <w:sz w:val="18"/>
              <w:szCs w:val="18"/>
            </w:rPr>
            <w:t xml:space="preserve">Gemeinsame Bundesausschuss. </w:t>
          </w:r>
          <w:r w:rsidRPr="00831A83">
            <w:rPr>
              <w:rFonts w:ascii="Arial" w:eastAsia="Times New Roman" w:hAnsi="Arial" w:cs="Arial"/>
              <w:i/>
              <w:iCs/>
              <w:sz w:val="18"/>
              <w:szCs w:val="18"/>
            </w:rPr>
            <w:t>zum Beschluss des Gemeinsamen Bundesausschusses über eine Änderung der Kinder-Richtlinie: Screening von Neugeborenen zur Früherkennung von SCID</w:t>
          </w:r>
          <w:r w:rsidRPr="00831A83">
            <w:rPr>
              <w:rFonts w:ascii="Arial" w:eastAsia="Times New Roman" w:hAnsi="Arial" w:cs="Arial"/>
              <w:sz w:val="18"/>
              <w:szCs w:val="18"/>
            </w:rPr>
            <w:t>. 2018. URL: https://www.g-ba.de/downloads/40-268-5425/2018-11-22_Kinder-RL_SCID-Screening_TrG.pdf (Accessed February 17, 2021).</w:t>
          </w:r>
        </w:p>
        <w:p w14:paraId="3906A1ED" w14:textId="77777777" w:rsidR="00B26423" w:rsidRPr="00831A83" w:rsidRDefault="00B26423" w:rsidP="00831A83">
          <w:pPr>
            <w:autoSpaceDE w:val="0"/>
            <w:autoSpaceDN w:val="0"/>
            <w:spacing w:after="0" w:line="240" w:lineRule="auto"/>
            <w:ind w:hanging="426"/>
            <w:divId w:val="1057509986"/>
            <w:rPr>
              <w:rFonts w:ascii="Arial" w:eastAsia="Times New Roman" w:hAnsi="Arial" w:cs="Arial"/>
              <w:sz w:val="18"/>
              <w:szCs w:val="18"/>
            </w:rPr>
          </w:pPr>
          <w:r w:rsidRPr="00831A83">
            <w:rPr>
              <w:rFonts w:ascii="Arial" w:eastAsia="Times New Roman" w:hAnsi="Arial" w:cs="Arial"/>
              <w:sz w:val="18"/>
              <w:szCs w:val="18"/>
            </w:rPr>
            <w:t>198</w:t>
          </w:r>
          <w:r w:rsidRPr="00831A83">
            <w:rPr>
              <w:rFonts w:ascii="Arial" w:hAnsi="Arial" w:cs="Arial"/>
              <w:sz w:val="18"/>
              <w:szCs w:val="18"/>
            </w:rPr>
            <w:tab/>
          </w:r>
          <w:r w:rsidRPr="00831A83">
            <w:rPr>
              <w:rFonts w:ascii="Arial" w:eastAsia="Times New Roman" w:hAnsi="Arial" w:cs="Arial"/>
              <w:sz w:val="18"/>
              <w:szCs w:val="18"/>
            </w:rPr>
            <w:t xml:space="preserve">Unterausschuss Methodenbewertung. </w:t>
          </w:r>
          <w:r w:rsidRPr="00831A83">
            <w:rPr>
              <w:rFonts w:ascii="Arial" w:eastAsia="Times New Roman" w:hAnsi="Arial" w:cs="Arial"/>
              <w:i/>
              <w:iCs/>
              <w:sz w:val="18"/>
              <w:szCs w:val="18"/>
            </w:rPr>
            <w:t>Screening auf schwere congenitale Herzfehler mittels Pulsoxymetrie nach</w:t>
          </w:r>
          <w:r w:rsidRPr="00831A83">
            <w:rPr>
              <w:rFonts w:ascii="Arial" w:eastAsia="Times New Roman" w:hAnsi="Arial" w:cs="Arial"/>
              <w:sz w:val="18"/>
              <w:szCs w:val="18"/>
            </w:rPr>
            <w:t>. 2012. URL: https://www.g-ba.de/downloads/40-268-2400/2012-11-22_Einleitung-Beratungsverfahren-Pulsoxymetrie_Antrag-PatV.pdf (Accessed February 17, 2021).</w:t>
          </w:r>
        </w:p>
        <w:p w14:paraId="4E7EC625" w14:textId="77777777" w:rsidR="00B26423" w:rsidRPr="00831A83" w:rsidRDefault="00B26423" w:rsidP="00831A83">
          <w:pPr>
            <w:autoSpaceDE w:val="0"/>
            <w:autoSpaceDN w:val="0"/>
            <w:spacing w:after="0" w:line="240" w:lineRule="auto"/>
            <w:ind w:hanging="426"/>
            <w:divId w:val="197934143"/>
            <w:rPr>
              <w:rFonts w:ascii="Arial" w:eastAsia="Times New Roman" w:hAnsi="Arial" w:cs="Arial"/>
              <w:sz w:val="18"/>
              <w:szCs w:val="18"/>
            </w:rPr>
          </w:pPr>
          <w:r w:rsidRPr="00831A83">
            <w:rPr>
              <w:rFonts w:ascii="Arial" w:eastAsia="Times New Roman" w:hAnsi="Arial" w:cs="Arial"/>
              <w:sz w:val="18"/>
              <w:szCs w:val="18"/>
            </w:rPr>
            <w:t>199</w:t>
          </w:r>
          <w:r w:rsidRPr="00831A83">
            <w:rPr>
              <w:rFonts w:ascii="Arial" w:hAnsi="Arial" w:cs="Arial"/>
              <w:sz w:val="18"/>
              <w:szCs w:val="18"/>
            </w:rPr>
            <w:tab/>
          </w:r>
          <w:r w:rsidRPr="00831A83">
            <w:rPr>
              <w:rFonts w:ascii="Arial" w:eastAsia="Times New Roman" w:hAnsi="Arial" w:cs="Arial"/>
              <w:sz w:val="18"/>
              <w:szCs w:val="18"/>
            </w:rPr>
            <w:t xml:space="preserve">Socialstyrelsen. </w:t>
          </w:r>
          <w:r w:rsidRPr="00831A83">
            <w:rPr>
              <w:rFonts w:ascii="Arial" w:eastAsia="Times New Roman" w:hAnsi="Arial" w:cs="Arial"/>
              <w:i/>
              <w:iCs/>
              <w:sz w:val="18"/>
              <w:szCs w:val="18"/>
            </w:rPr>
            <w:t>Screening för svår kombinerad immunbrist: Rekommendation och bedömningsunderlag</w:t>
          </w:r>
          <w:r w:rsidRPr="00831A83">
            <w:rPr>
              <w:rFonts w:ascii="Arial" w:eastAsia="Times New Roman" w:hAnsi="Arial" w:cs="Arial"/>
              <w:sz w:val="18"/>
              <w:szCs w:val="18"/>
            </w:rPr>
            <w:t>. 2019. URL: https://www.socialstyrelsen.se/globalassets/sharepoint-dokument/artikelkatalog/nationella-screeningprogram/2019-7-6225.pdf (Accessed February 17, 2021).</w:t>
          </w:r>
        </w:p>
        <w:p w14:paraId="70844EB5" w14:textId="77777777" w:rsidR="00B26423" w:rsidRPr="00831A83" w:rsidRDefault="00B26423" w:rsidP="00831A83">
          <w:pPr>
            <w:autoSpaceDE w:val="0"/>
            <w:autoSpaceDN w:val="0"/>
            <w:spacing w:after="0" w:line="240" w:lineRule="auto"/>
            <w:ind w:hanging="426"/>
            <w:divId w:val="1536772474"/>
            <w:rPr>
              <w:rFonts w:ascii="Arial" w:eastAsia="Times New Roman" w:hAnsi="Arial" w:cs="Arial"/>
              <w:sz w:val="18"/>
              <w:szCs w:val="18"/>
            </w:rPr>
          </w:pPr>
          <w:r w:rsidRPr="00831A83">
            <w:rPr>
              <w:rFonts w:ascii="Arial" w:eastAsia="Times New Roman" w:hAnsi="Arial" w:cs="Arial"/>
              <w:sz w:val="18"/>
              <w:szCs w:val="18"/>
            </w:rPr>
            <w:t>200</w:t>
          </w:r>
          <w:r w:rsidRPr="00831A83">
            <w:rPr>
              <w:rFonts w:ascii="Arial" w:hAnsi="Arial" w:cs="Arial"/>
              <w:sz w:val="18"/>
              <w:szCs w:val="18"/>
            </w:rPr>
            <w:tab/>
          </w:r>
          <w:r w:rsidRPr="00831A83">
            <w:rPr>
              <w:rFonts w:ascii="Arial" w:eastAsia="Times New Roman" w:hAnsi="Arial" w:cs="Arial"/>
              <w:sz w:val="18"/>
              <w:szCs w:val="18"/>
            </w:rPr>
            <w:t xml:space="preserve">van den Berg, M; van Baal, PHM; de Wit, GA; Schuit A. </w:t>
          </w:r>
          <w:r w:rsidRPr="00831A83">
            <w:rPr>
              <w:rFonts w:ascii="Arial" w:eastAsia="Times New Roman" w:hAnsi="Arial" w:cs="Arial"/>
              <w:i/>
              <w:iCs/>
              <w:sz w:val="18"/>
              <w:szCs w:val="18"/>
            </w:rPr>
            <w:t>Kosteneffectiviteit van preventie: Literatuursignalering en modellering</w:t>
          </w:r>
          <w:r w:rsidRPr="00831A83">
            <w:rPr>
              <w:rFonts w:ascii="Arial" w:eastAsia="Times New Roman" w:hAnsi="Arial" w:cs="Arial"/>
              <w:sz w:val="18"/>
              <w:szCs w:val="18"/>
            </w:rPr>
            <w:t>. 2008. URL: https://www.rivm.nl/bibliotheek/rapporten/270091007.pdf (Accessed February 17, 2021).</w:t>
          </w:r>
        </w:p>
        <w:p w14:paraId="1ECC6AB8" w14:textId="77777777" w:rsidR="00B26423" w:rsidRPr="00831A83" w:rsidRDefault="00B26423" w:rsidP="00831A83">
          <w:pPr>
            <w:autoSpaceDE w:val="0"/>
            <w:autoSpaceDN w:val="0"/>
            <w:spacing w:after="0" w:line="240" w:lineRule="auto"/>
            <w:ind w:hanging="426"/>
            <w:divId w:val="1903951955"/>
            <w:rPr>
              <w:rFonts w:ascii="Arial" w:eastAsia="Times New Roman" w:hAnsi="Arial" w:cs="Arial"/>
              <w:sz w:val="18"/>
              <w:szCs w:val="18"/>
            </w:rPr>
          </w:pPr>
          <w:r w:rsidRPr="00831A83">
            <w:rPr>
              <w:rFonts w:ascii="Arial" w:eastAsia="Times New Roman" w:hAnsi="Arial" w:cs="Arial"/>
              <w:sz w:val="18"/>
              <w:szCs w:val="18"/>
            </w:rPr>
            <w:t>201</w:t>
          </w:r>
          <w:r w:rsidRPr="00831A83">
            <w:rPr>
              <w:rFonts w:ascii="Arial" w:hAnsi="Arial" w:cs="Arial"/>
              <w:sz w:val="18"/>
              <w:szCs w:val="18"/>
            </w:rPr>
            <w:tab/>
          </w:r>
          <w:r w:rsidRPr="00831A83">
            <w:rPr>
              <w:rFonts w:ascii="Arial" w:eastAsia="Times New Roman" w:hAnsi="Arial" w:cs="Arial"/>
              <w:sz w:val="18"/>
              <w:szCs w:val="18"/>
            </w:rPr>
            <w:t xml:space="preserve">Kauffman-de Boer, M; de Ridder Sluiter, H; Schuitema, T; Uilenburg, N; Vinks, E; van der Ploeg, K; Lanting, C; Oudshoorn, K; Verkerk P. </w:t>
          </w:r>
          <w:r w:rsidRPr="00831A83">
            <w:rPr>
              <w:rFonts w:ascii="Arial" w:eastAsia="Times New Roman" w:hAnsi="Arial" w:cs="Arial"/>
              <w:i/>
              <w:iCs/>
              <w:sz w:val="18"/>
              <w:szCs w:val="18"/>
            </w:rPr>
            <w:t>Implementatiestudie Neonatale Gehoorscreening</w:t>
          </w:r>
          <w:r w:rsidRPr="00831A83">
            <w:rPr>
              <w:rFonts w:ascii="Arial" w:eastAsia="Times New Roman" w:hAnsi="Arial" w:cs="Arial"/>
              <w:sz w:val="18"/>
              <w:szCs w:val="18"/>
            </w:rPr>
            <w:t>. 2001. URL: https://www.rivm.nl/sites/default/files/2018-11/Voorstudies implementatie neonatale gehoorscreening.pdf (Accessed February 17, 2021).</w:t>
          </w:r>
        </w:p>
        <w:p w14:paraId="2326DD27" w14:textId="77777777" w:rsidR="00B26423" w:rsidRPr="00831A83" w:rsidRDefault="00B26423" w:rsidP="00831A83">
          <w:pPr>
            <w:autoSpaceDE w:val="0"/>
            <w:autoSpaceDN w:val="0"/>
            <w:spacing w:after="0" w:line="240" w:lineRule="auto"/>
            <w:ind w:hanging="426"/>
            <w:divId w:val="5331515"/>
            <w:rPr>
              <w:rFonts w:ascii="Arial" w:eastAsia="Times New Roman" w:hAnsi="Arial" w:cs="Arial"/>
              <w:sz w:val="18"/>
              <w:szCs w:val="18"/>
            </w:rPr>
          </w:pPr>
          <w:r w:rsidRPr="00831A83">
            <w:rPr>
              <w:rFonts w:ascii="Arial" w:eastAsia="Times New Roman" w:hAnsi="Arial" w:cs="Arial"/>
              <w:sz w:val="18"/>
              <w:szCs w:val="18"/>
            </w:rPr>
            <w:t>202</w:t>
          </w:r>
          <w:r w:rsidRPr="00831A83">
            <w:rPr>
              <w:rFonts w:ascii="Arial" w:hAnsi="Arial" w:cs="Arial"/>
              <w:sz w:val="18"/>
              <w:szCs w:val="18"/>
            </w:rPr>
            <w:tab/>
          </w:r>
          <w:r w:rsidRPr="00831A83">
            <w:rPr>
              <w:rFonts w:ascii="Arial" w:eastAsia="Times New Roman" w:hAnsi="Arial" w:cs="Arial"/>
              <w:sz w:val="18"/>
              <w:szCs w:val="18"/>
            </w:rPr>
            <w:t xml:space="preserve">Ahya R, Turner ML, Urbaniak SJ, Snait Study T. Fetomaternal alloimmune thrombocytopenia. </w:t>
          </w:r>
          <w:r w:rsidRPr="00831A83">
            <w:rPr>
              <w:rFonts w:ascii="Arial" w:eastAsia="Times New Roman" w:hAnsi="Arial" w:cs="Arial"/>
              <w:i/>
              <w:iCs/>
              <w:sz w:val="18"/>
              <w:szCs w:val="18"/>
            </w:rPr>
            <w:t>Transfusion and Apheresis Science</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25</w:t>
          </w:r>
          <w:r w:rsidRPr="00831A83">
            <w:rPr>
              <w:rFonts w:ascii="Arial" w:eastAsia="Times New Roman" w:hAnsi="Arial" w:cs="Arial"/>
              <w:sz w:val="18"/>
              <w:szCs w:val="18"/>
            </w:rPr>
            <w:t>:139–45.</w:t>
          </w:r>
        </w:p>
        <w:p w14:paraId="24FEDF83" w14:textId="77777777" w:rsidR="00B26423" w:rsidRPr="00831A83" w:rsidRDefault="00B26423" w:rsidP="00831A83">
          <w:pPr>
            <w:autoSpaceDE w:val="0"/>
            <w:autoSpaceDN w:val="0"/>
            <w:spacing w:after="0" w:line="240" w:lineRule="auto"/>
            <w:ind w:hanging="426"/>
            <w:divId w:val="749237055"/>
            <w:rPr>
              <w:rFonts w:ascii="Arial" w:eastAsia="Times New Roman" w:hAnsi="Arial" w:cs="Arial"/>
              <w:sz w:val="18"/>
              <w:szCs w:val="18"/>
            </w:rPr>
          </w:pPr>
          <w:r w:rsidRPr="00831A83">
            <w:rPr>
              <w:rFonts w:ascii="Arial" w:eastAsia="Times New Roman" w:hAnsi="Arial" w:cs="Arial"/>
              <w:sz w:val="18"/>
              <w:szCs w:val="18"/>
            </w:rPr>
            <w:t>203</w:t>
          </w:r>
          <w:r w:rsidRPr="00831A83">
            <w:rPr>
              <w:rFonts w:ascii="Arial" w:hAnsi="Arial" w:cs="Arial"/>
              <w:sz w:val="18"/>
              <w:szCs w:val="18"/>
            </w:rPr>
            <w:tab/>
          </w:r>
          <w:r w:rsidRPr="00831A83">
            <w:rPr>
              <w:rFonts w:ascii="Arial" w:eastAsia="Times New Roman" w:hAnsi="Arial" w:cs="Arial"/>
              <w:sz w:val="18"/>
              <w:szCs w:val="18"/>
            </w:rPr>
            <w:t xml:space="preserve">Alzarea A, Alolayan S, Almutairi H, Alqahtani S, Rittenhouse B. Re-Evaluating The Cost-Effectiveness of Screening For Congenital Adrenal Hyperplasia (CAH): The Sensitivity to Choice of Distributions In Probabilistic Sensitivity Analyses (PSAS).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18</w:t>
          </w:r>
          <w:r w:rsidRPr="00831A83">
            <w:rPr>
              <w:rFonts w:ascii="Arial" w:eastAsia="Times New Roman" w:hAnsi="Arial" w:cs="Arial"/>
              <w:sz w:val="18"/>
              <w:szCs w:val="18"/>
            </w:rPr>
            <w:t>:A668.</w:t>
          </w:r>
        </w:p>
        <w:p w14:paraId="60D15CDC" w14:textId="77777777" w:rsidR="00B26423" w:rsidRPr="00831A83" w:rsidRDefault="00B26423" w:rsidP="00831A83">
          <w:pPr>
            <w:autoSpaceDE w:val="0"/>
            <w:autoSpaceDN w:val="0"/>
            <w:spacing w:after="0" w:line="240" w:lineRule="auto"/>
            <w:ind w:hanging="426"/>
            <w:divId w:val="1704865133"/>
            <w:rPr>
              <w:rFonts w:ascii="Arial" w:eastAsia="Times New Roman" w:hAnsi="Arial" w:cs="Arial"/>
              <w:sz w:val="18"/>
              <w:szCs w:val="18"/>
            </w:rPr>
          </w:pPr>
          <w:r w:rsidRPr="00831A83">
            <w:rPr>
              <w:rFonts w:ascii="Arial" w:eastAsia="Times New Roman" w:hAnsi="Arial" w:cs="Arial"/>
              <w:sz w:val="18"/>
              <w:szCs w:val="18"/>
            </w:rPr>
            <w:t>204</w:t>
          </w:r>
          <w:r w:rsidRPr="00831A83">
            <w:rPr>
              <w:rFonts w:ascii="Arial" w:hAnsi="Arial" w:cs="Arial"/>
              <w:sz w:val="18"/>
              <w:szCs w:val="18"/>
            </w:rPr>
            <w:tab/>
          </w:r>
          <w:r w:rsidRPr="00831A83">
            <w:rPr>
              <w:rFonts w:ascii="Arial" w:eastAsia="Times New Roman" w:hAnsi="Arial" w:cs="Arial"/>
              <w:sz w:val="18"/>
              <w:szCs w:val="18"/>
            </w:rPr>
            <w:t xml:space="preserve">Anderssen SH, Andresen J, Andersen R, Sponheim L. Universal neonatal hearing screening of infants with otoacoustic emissions. </w:t>
          </w:r>
          <w:r w:rsidRPr="00831A83">
            <w:rPr>
              <w:rFonts w:ascii="Arial" w:eastAsia="Times New Roman" w:hAnsi="Arial" w:cs="Arial"/>
              <w:i/>
              <w:iCs/>
              <w:sz w:val="18"/>
              <w:szCs w:val="18"/>
            </w:rPr>
            <w:t>Tidsskrift for Den Norske Laegeforening</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122</w:t>
          </w:r>
          <w:r w:rsidRPr="00831A83">
            <w:rPr>
              <w:rFonts w:ascii="Arial" w:eastAsia="Times New Roman" w:hAnsi="Arial" w:cs="Arial"/>
              <w:sz w:val="18"/>
              <w:szCs w:val="18"/>
            </w:rPr>
            <w:t>:2187–9.</w:t>
          </w:r>
        </w:p>
        <w:p w14:paraId="5AE44D92" w14:textId="77777777" w:rsidR="00B26423" w:rsidRPr="00831A83" w:rsidRDefault="00B26423" w:rsidP="00831A83">
          <w:pPr>
            <w:autoSpaceDE w:val="0"/>
            <w:autoSpaceDN w:val="0"/>
            <w:spacing w:after="0" w:line="240" w:lineRule="auto"/>
            <w:ind w:hanging="426"/>
            <w:divId w:val="875116182"/>
            <w:rPr>
              <w:rFonts w:ascii="Arial" w:eastAsia="Times New Roman" w:hAnsi="Arial" w:cs="Arial"/>
              <w:sz w:val="18"/>
              <w:szCs w:val="18"/>
            </w:rPr>
          </w:pPr>
          <w:r w:rsidRPr="00831A83">
            <w:rPr>
              <w:rFonts w:ascii="Arial" w:eastAsia="Times New Roman" w:hAnsi="Arial" w:cs="Arial"/>
              <w:sz w:val="18"/>
              <w:szCs w:val="18"/>
            </w:rPr>
            <w:t>205</w:t>
          </w:r>
          <w:r w:rsidRPr="00831A83">
            <w:rPr>
              <w:rFonts w:ascii="Arial" w:hAnsi="Arial" w:cs="Arial"/>
              <w:sz w:val="18"/>
              <w:szCs w:val="18"/>
            </w:rPr>
            <w:tab/>
          </w:r>
          <w:r w:rsidRPr="00831A83">
            <w:rPr>
              <w:rFonts w:ascii="Arial" w:eastAsia="Times New Roman" w:hAnsi="Arial" w:cs="Arial"/>
              <w:sz w:val="18"/>
              <w:szCs w:val="18"/>
            </w:rPr>
            <w:t xml:space="preserve">Anonymous. Group B strep in pregnancy: Test-and-treat, or just treat? </w:t>
          </w:r>
          <w:r w:rsidRPr="00831A83">
            <w:rPr>
              <w:rFonts w:ascii="Arial" w:eastAsia="Times New Roman" w:hAnsi="Arial" w:cs="Arial"/>
              <w:i/>
              <w:iCs/>
              <w:sz w:val="18"/>
              <w:szCs w:val="18"/>
            </w:rPr>
            <w:t>Journal of Family Practice</w:t>
          </w:r>
          <w:r w:rsidRPr="00831A83">
            <w:rPr>
              <w:rFonts w:ascii="Arial" w:eastAsia="Times New Roman" w:hAnsi="Arial" w:cs="Arial"/>
              <w:sz w:val="18"/>
              <w:szCs w:val="18"/>
            </w:rPr>
            <w:t xml:space="preserve"> 2008;</w:t>
          </w:r>
          <w:r w:rsidRPr="00831A83">
            <w:rPr>
              <w:rFonts w:ascii="Arial" w:eastAsia="Times New Roman" w:hAnsi="Arial" w:cs="Arial"/>
              <w:b/>
              <w:bCs/>
              <w:sz w:val="18"/>
              <w:szCs w:val="18"/>
            </w:rPr>
            <w:t>57</w:t>
          </w:r>
          <w:r w:rsidRPr="00831A83">
            <w:rPr>
              <w:rFonts w:ascii="Arial" w:eastAsia="Times New Roman" w:hAnsi="Arial" w:cs="Arial"/>
              <w:sz w:val="18"/>
              <w:szCs w:val="18"/>
            </w:rPr>
            <w:t>:11.</w:t>
          </w:r>
        </w:p>
        <w:p w14:paraId="0380B83A" w14:textId="77777777" w:rsidR="00B26423" w:rsidRPr="00831A83" w:rsidRDefault="00B26423" w:rsidP="00831A83">
          <w:pPr>
            <w:autoSpaceDE w:val="0"/>
            <w:autoSpaceDN w:val="0"/>
            <w:spacing w:after="0" w:line="240" w:lineRule="auto"/>
            <w:ind w:hanging="426"/>
            <w:divId w:val="928732559"/>
            <w:rPr>
              <w:rFonts w:ascii="Arial" w:eastAsia="Times New Roman" w:hAnsi="Arial" w:cs="Arial"/>
              <w:sz w:val="18"/>
              <w:szCs w:val="18"/>
            </w:rPr>
          </w:pPr>
          <w:r w:rsidRPr="00831A83">
            <w:rPr>
              <w:rFonts w:ascii="Arial" w:eastAsia="Times New Roman" w:hAnsi="Arial" w:cs="Arial"/>
              <w:sz w:val="18"/>
              <w:szCs w:val="18"/>
            </w:rPr>
            <w:t>206</w:t>
          </w:r>
          <w:r w:rsidRPr="00831A83">
            <w:rPr>
              <w:rFonts w:ascii="Arial" w:hAnsi="Arial" w:cs="Arial"/>
              <w:sz w:val="18"/>
              <w:szCs w:val="18"/>
            </w:rPr>
            <w:tab/>
          </w:r>
          <w:r w:rsidRPr="00831A83">
            <w:rPr>
              <w:rFonts w:ascii="Arial" w:eastAsia="Times New Roman" w:hAnsi="Arial" w:cs="Arial"/>
              <w:sz w:val="18"/>
              <w:szCs w:val="18"/>
            </w:rPr>
            <w:t xml:space="preserve">Bassett K, Lee PM, Green CJ, Mitchell L, Kazanjian A. Improving population health or the population itself? Health technology assessment and our genetic future. </w:t>
          </w:r>
          <w:r w:rsidRPr="00831A83">
            <w:rPr>
              <w:rFonts w:ascii="Arial" w:eastAsia="Times New Roman" w:hAnsi="Arial" w:cs="Arial"/>
              <w:i/>
              <w:iCs/>
              <w:sz w:val="18"/>
              <w:szCs w:val="18"/>
            </w:rPr>
            <w:t>International Journal of Technology Assessment in Health Care</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20</w:t>
          </w:r>
          <w:r w:rsidRPr="00831A83">
            <w:rPr>
              <w:rFonts w:ascii="Arial" w:eastAsia="Times New Roman" w:hAnsi="Arial" w:cs="Arial"/>
              <w:sz w:val="18"/>
              <w:szCs w:val="18"/>
            </w:rPr>
            <w:t>:106–14.</w:t>
          </w:r>
        </w:p>
        <w:p w14:paraId="7C2848E8" w14:textId="77777777" w:rsidR="00B26423" w:rsidRPr="00831A83" w:rsidRDefault="00B26423" w:rsidP="00831A83">
          <w:pPr>
            <w:autoSpaceDE w:val="0"/>
            <w:autoSpaceDN w:val="0"/>
            <w:spacing w:after="0" w:line="240" w:lineRule="auto"/>
            <w:ind w:hanging="426"/>
            <w:divId w:val="1866169662"/>
            <w:rPr>
              <w:rFonts w:ascii="Arial" w:eastAsia="Times New Roman" w:hAnsi="Arial" w:cs="Arial"/>
              <w:sz w:val="18"/>
              <w:szCs w:val="18"/>
            </w:rPr>
          </w:pPr>
          <w:r w:rsidRPr="00831A83">
            <w:rPr>
              <w:rFonts w:ascii="Arial" w:eastAsia="Times New Roman" w:hAnsi="Arial" w:cs="Arial"/>
              <w:sz w:val="18"/>
              <w:szCs w:val="18"/>
            </w:rPr>
            <w:t>207</w:t>
          </w:r>
          <w:r w:rsidRPr="00831A83">
            <w:rPr>
              <w:rFonts w:ascii="Arial" w:hAnsi="Arial" w:cs="Arial"/>
              <w:sz w:val="18"/>
              <w:szCs w:val="18"/>
            </w:rPr>
            <w:tab/>
          </w:r>
          <w:r w:rsidRPr="00831A83">
            <w:rPr>
              <w:rFonts w:ascii="Arial" w:eastAsia="Times New Roman" w:hAnsi="Arial" w:cs="Arial"/>
              <w:sz w:val="18"/>
              <w:szCs w:val="18"/>
            </w:rPr>
            <w:t xml:space="preserve">Bestwick J, Wald N. Cost and efficacy comparison of prenatal recall and reflex DNA screening for trisomy 21, 18 and 13. </w:t>
          </w:r>
          <w:r w:rsidRPr="00831A83">
            <w:rPr>
              <w:rFonts w:ascii="Arial" w:eastAsia="Times New Roman" w:hAnsi="Arial" w:cs="Arial"/>
              <w:i/>
              <w:iCs/>
              <w:sz w:val="18"/>
              <w:szCs w:val="18"/>
            </w:rPr>
            <w:t>PLoS ONE</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14</w:t>
          </w:r>
          <w:r w:rsidRPr="00831A83">
            <w:rPr>
              <w:rFonts w:ascii="Arial" w:eastAsia="Times New Roman" w:hAnsi="Arial" w:cs="Arial"/>
              <w:sz w:val="18"/>
              <w:szCs w:val="18"/>
            </w:rPr>
            <w:t>:e0220053.</w:t>
          </w:r>
        </w:p>
        <w:p w14:paraId="3081E332" w14:textId="77777777" w:rsidR="00B26423" w:rsidRPr="00831A83" w:rsidRDefault="00B26423" w:rsidP="00831A83">
          <w:pPr>
            <w:autoSpaceDE w:val="0"/>
            <w:autoSpaceDN w:val="0"/>
            <w:spacing w:after="0" w:line="240" w:lineRule="auto"/>
            <w:ind w:hanging="426"/>
            <w:divId w:val="1396465253"/>
            <w:rPr>
              <w:rFonts w:ascii="Arial" w:eastAsia="Times New Roman" w:hAnsi="Arial" w:cs="Arial"/>
              <w:sz w:val="18"/>
              <w:szCs w:val="18"/>
            </w:rPr>
          </w:pPr>
          <w:r w:rsidRPr="00831A83">
            <w:rPr>
              <w:rFonts w:ascii="Arial" w:eastAsia="Times New Roman" w:hAnsi="Arial" w:cs="Arial"/>
              <w:sz w:val="18"/>
              <w:szCs w:val="18"/>
            </w:rPr>
            <w:t>208</w:t>
          </w:r>
          <w:r w:rsidRPr="00831A83">
            <w:rPr>
              <w:rFonts w:ascii="Arial" w:hAnsi="Arial" w:cs="Arial"/>
              <w:sz w:val="18"/>
              <w:szCs w:val="18"/>
            </w:rPr>
            <w:tab/>
          </w:r>
          <w:r w:rsidRPr="00831A83">
            <w:rPr>
              <w:rFonts w:ascii="Arial" w:eastAsia="Times New Roman" w:hAnsi="Arial" w:cs="Arial"/>
              <w:sz w:val="18"/>
              <w:szCs w:val="18"/>
            </w:rPr>
            <w:t xml:space="preserve">Buser K, Bietenduwel A, Krauth C, Jalilvand N, Meyer S, Reuter G,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Model project of hearing screening in new-born in Hanover (preliminary results). </w:t>
          </w:r>
          <w:r w:rsidRPr="00831A83">
            <w:rPr>
              <w:rFonts w:ascii="Arial" w:eastAsia="Times New Roman" w:hAnsi="Arial" w:cs="Arial"/>
              <w:i/>
              <w:iCs/>
              <w:sz w:val="18"/>
              <w:szCs w:val="18"/>
            </w:rPr>
            <w:t>Gesundheitswesen</w:t>
          </w:r>
          <w:r w:rsidRPr="00831A83">
            <w:rPr>
              <w:rFonts w:ascii="Arial" w:eastAsia="Times New Roman" w:hAnsi="Arial" w:cs="Arial"/>
              <w:sz w:val="18"/>
              <w:szCs w:val="18"/>
            </w:rPr>
            <w:t xml:space="preserve"> 2003;</w:t>
          </w:r>
          <w:r w:rsidRPr="00831A83">
            <w:rPr>
              <w:rFonts w:ascii="Arial" w:eastAsia="Times New Roman" w:hAnsi="Arial" w:cs="Arial"/>
              <w:b/>
              <w:bCs/>
              <w:sz w:val="18"/>
              <w:szCs w:val="18"/>
            </w:rPr>
            <w:t>65</w:t>
          </w:r>
          <w:r w:rsidRPr="00831A83">
            <w:rPr>
              <w:rFonts w:ascii="Arial" w:eastAsia="Times New Roman" w:hAnsi="Arial" w:cs="Arial"/>
              <w:sz w:val="18"/>
              <w:szCs w:val="18"/>
            </w:rPr>
            <w:t>:200–3.</w:t>
          </w:r>
        </w:p>
        <w:p w14:paraId="01F5B2D6" w14:textId="77777777" w:rsidR="00B26423" w:rsidRPr="00831A83" w:rsidRDefault="00B26423" w:rsidP="00831A83">
          <w:pPr>
            <w:autoSpaceDE w:val="0"/>
            <w:autoSpaceDN w:val="0"/>
            <w:spacing w:after="0" w:line="240" w:lineRule="auto"/>
            <w:ind w:hanging="426"/>
            <w:divId w:val="1593850999"/>
            <w:rPr>
              <w:rFonts w:ascii="Arial" w:eastAsia="Times New Roman" w:hAnsi="Arial" w:cs="Arial"/>
              <w:sz w:val="18"/>
              <w:szCs w:val="18"/>
            </w:rPr>
          </w:pPr>
          <w:r w:rsidRPr="00831A83">
            <w:rPr>
              <w:rFonts w:ascii="Arial" w:eastAsia="Times New Roman" w:hAnsi="Arial" w:cs="Arial"/>
              <w:sz w:val="18"/>
              <w:szCs w:val="18"/>
            </w:rPr>
            <w:t>209</w:t>
          </w:r>
          <w:r w:rsidRPr="00831A83">
            <w:rPr>
              <w:rFonts w:ascii="Arial" w:hAnsi="Arial" w:cs="Arial"/>
              <w:sz w:val="18"/>
              <w:szCs w:val="18"/>
            </w:rPr>
            <w:tab/>
          </w:r>
          <w:r w:rsidRPr="00831A83">
            <w:rPr>
              <w:rFonts w:ascii="Arial" w:eastAsia="Times New Roman" w:hAnsi="Arial" w:cs="Arial"/>
              <w:sz w:val="18"/>
              <w:szCs w:val="18"/>
            </w:rPr>
            <w:t xml:space="preserve">Butt K, Crane J, Hutcheon J, Lim K, Nevo O. Universal Cervical Length Screening. </w:t>
          </w:r>
          <w:r w:rsidRPr="00831A83">
            <w:rPr>
              <w:rFonts w:ascii="Arial" w:eastAsia="Times New Roman" w:hAnsi="Arial" w:cs="Arial"/>
              <w:i/>
              <w:iCs/>
              <w:sz w:val="18"/>
              <w:szCs w:val="18"/>
            </w:rPr>
            <w:t>Journal of Obstetrics and Gynaecology Canada</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41</w:t>
          </w:r>
          <w:r w:rsidRPr="00831A83">
            <w:rPr>
              <w:rFonts w:ascii="Arial" w:eastAsia="Times New Roman" w:hAnsi="Arial" w:cs="Arial"/>
              <w:sz w:val="18"/>
              <w:szCs w:val="18"/>
            </w:rPr>
            <w:t>:363–74.</w:t>
          </w:r>
        </w:p>
        <w:p w14:paraId="49DA5BA9" w14:textId="77777777" w:rsidR="00B26423" w:rsidRPr="00831A83" w:rsidRDefault="00B26423" w:rsidP="00831A83">
          <w:pPr>
            <w:autoSpaceDE w:val="0"/>
            <w:autoSpaceDN w:val="0"/>
            <w:spacing w:after="0" w:line="240" w:lineRule="auto"/>
            <w:ind w:hanging="426"/>
            <w:divId w:val="675306849"/>
            <w:rPr>
              <w:rFonts w:ascii="Arial" w:eastAsia="Times New Roman" w:hAnsi="Arial" w:cs="Arial"/>
              <w:sz w:val="18"/>
              <w:szCs w:val="18"/>
            </w:rPr>
          </w:pPr>
          <w:r w:rsidRPr="00831A83">
            <w:rPr>
              <w:rFonts w:ascii="Arial" w:eastAsia="Times New Roman" w:hAnsi="Arial" w:cs="Arial"/>
              <w:sz w:val="18"/>
              <w:szCs w:val="18"/>
            </w:rPr>
            <w:t>210</w:t>
          </w:r>
          <w:r w:rsidRPr="00831A83">
            <w:rPr>
              <w:rFonts w:ascii="Arial" w:hAnsi="Arial" w:cs="Arial"/>
              <w:sz w:val="18"/>
              <w:szCs w:val="18"/>
            </w:rPr>
            <w:tab/>
          </w:r>
          <w:r w:rsidRPr="00831A83">
            <w:rPr>
              <w:rFonts w:ascii="Arial" w:eastAsia="Times New Roman" w:hAnsi="Arial" w:cs="Arial"/>
              <w:sz w:val="18"/>
              <w:szCs w:val="18"/>
            </w:rPr>
            <w:t xml:space="preserve">Cao-Nguyen MH, Kos MI, Guyot JP. Benefits and costs of universal hearing screening programme. </w:t>
          </w:r>
          <w:r w:rsidRPr="00831A83">
            <w:rPr>
              <w:rFonts w:ascii="Arial" w:eastAsia="Times New Roman" w:hAnsi="Arial" w:cs="Arial"/>
              <w:i/>
              <w:iCs/>
              <w:sz w:val="18"/>
              <w:szCs w:val="18"/>
            </w:rPr>
            <w:t>International Journal of Pediatric Otorhinolaryngology</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71</w:t>
          </w:r>
          <w:r w:rsidRPr="00831A83">
            <w:rPr>
              <w:rFonts w:ascii="Arial" w:eastAsia="Times New Roman" w:hAnsi="Arial" w:cs="Arial"/>
              <w:sz w:val="18"/>
              <w:szCs w:val="18"/>
            </w:rPr>
            <w:t>:1591–5.</w:t>
          </w:r>
        </w:p>
        <w:p w14:paraId="58FB4AC5" w14:textId="77777777" w:rsidR="00B26423" w:rsidRPr="00831A83" w:rsidRDefault="00B26423" w:rsidP="00831A83">
          <w:pPr>
            <w:autoSpaceDE w:val="0"/>
            <w:autoSpaceDN w:val="0"/>
            <w:spacing w:after="0" w:line="240" w:lineRule="auto"/>
            <w:ind w:hanging="426"/>
            <w:divId w:val="48774621"/>
            <w:rPr>
              <w:rFonts w:ascii="Arial" w:eastAsia="Times New Roman" w:hAnsi="Arial" w:cs="Arial"/>
              <w:sz w:val="18"/>
              <w:szCs w:val="18"/>
            </w:rPr>
          </w:pPr>
          <w:r w:rsidRPr="00831A83">
            <w:rPr>
              <w:rFonts w:ascii="Arial" w:eastAsia="Times New Roman" w:hAnsi="Arial" w:cs="Arial"/>
              <w:sz w:val="18"/>
              <w:szCs w:val="18"/>
            </w:rPr>
            <w:t>211</w:t>
          </w:r>
          <w:r w:rsidRPr="00831A83">
            <w:rPr>
              <w:rFonts w:ascii="Arial" w:hAnsi="Arial" w:cs="Arial"/>
              <w:sz w:val="18"/>
              <w:szCs w:val="18"/>
            </w:rPr>
            <w:tab/>
          </w:r>
          <w:r w:rsidRPr="00831A83">
            <w:rPr>
              <w:rFonts w:ascii="Arial" w:eastAsia="Times New Roman" w:hAnsi="Arial" w:cs="Arial"/>
              <w:sz w:val="18"/>
              <w:szCs w:val="18"/>
            </w:rPr>
            <w:t xml:space="preserve">Chaves F, Smith S, Xu DS. Universal screening for G6PD deficiency in pregnant women is not cost-effective. </w:t>
          </w:r>
          <w:r w:rsidRPr="00831A83">
            <w:rPr>
              <w:rFonts w:ascii="Arial" w:eastAsia="Times New Roman" w:hAnsi="Arial" w:cs="Arial"/>
              <w:i/>
              <w:iCs/>
              <w:sz w:val="18"/>
              <w:szCs w:val="18"/>
            </w:rPr>
            <w:t>American Journal of Clinical Pathology</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122</w:t>
          </w:r>
          <w:r w:rsidRPr="00831A83">
            <w:rPr>
              <w:rFonts w:ascii="Arial" w:eastAsia="Times New Roman" w:hAnsi="Arial" w:cs="Arial"/>
              <w:sz w:val="18"/>
              <w:szCs w:val="18"/>
            </w:rPr>
            <w:t>:634–5.</w:t>
          </w:r>
        </w:p>
        <w:p w14:paraId="3B705962" w14:textId="77777777" w:rsidR="00B26423" w:rsidRPr="00831A83" w:rsidRDefault="00B26423" w:rsidP="00831A83">
          <w:pPr>
            <w:autoSpaceDE w:val="0"/>
            <w:autoSpaceDN w:val="0"/>
            <w:spacing w:after="0" w:line="240" w:lineRule="auto"/>
            <w:ind w:hanging="426"/>
            <w:divId w:val="1447848097"/>
            <w:rPr>
              <w:rFonts w:ascii="Arial" w:eastAsia="Times New Roman" w:hAnsi="Arial" w:cs="Arial"/>
              <w:sz w:val="18"/>
              <w:szCs w:val="18"/>
            </w:rPr>
          </w:pPr>
          <w:r w:rsidRPr="00831A83">
            <w:rPr>
              <w:rFonts w:ascii="Arial" w:eastAsia="Times New Roman" w:hAnsi="Arial" w:cs="Arial"/>
              <w:sz w:val="18"/>
              <w:szCs w:val="18"/>
            </w:rPr>
            <w:t>212</w:t>
          </w:r>
          <w:r w:rsidRPr="00831A83">
            <w:rPr>
              <w:rFonts w:ascii="Arial" w:hAnsi="Arial" w:cs="Arial"/>
              <w:sz w:val="18"/>
              <w:szCs w:val="18"/>
            </w:rPr>
            <w:tab/>
          </w:r>
          <w:r w:rsidRPr="00831A83">
            <w:rPr>
              <w:rFonts w:ascii="Arial" w:eastAsia="Times New Roman" w:hAnsi="Arial" w:cs="Arial"/>
              <w:sz w:val="18"/>
              <w:szCs w:val="18"/>
            </w:rPr>
            <w:t xml:space="preserve">Clement MC, Mahlaoui N, Mignot C, Le Bihan C, Rabetrano H, Hoang L,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Systematic neonatal screening for severe combined immunodeficiency and severe T-cell lymphopenia: Analysis of cost-effectiveness based on French real field data. </w:t>
          </w:r>
          <w:r w:rsidRPr="00831A83">
            <w:rPr>
              <w:rFonts w:ascii="Arial" w:eastAsia="Times New Roman" w:hAnsi="Arial" w:cs="Arial"/>
              <w:i/>
              <w:iCs/>
              <w:sz w:val="18"/>
              <w:szCs w:val="18"/>
            </w:rPr>
            <w:t>Journal of Allergy and Clinical Immunology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135</w:t>
          </w:r>
          <w:r w:rsidRPr="00831A83">
            <w:rPr>
              <w:rFonts w:ascii="Arial" w:eastAsia="Times New Roman" w:hAnsi="Arial" w:cs="Arial"/>
              <w:sz w:val="18"/>
              <w:szCs w:val="18"/>
            </w:rPr>
            <w:t>:1589–93.</w:t>
          </w:r>
        </w:p>
        <w:p w14:paraId="6021DB11" w14:textId="77777777" w:rsidR="00B26423" w:rsidRPr="00831A83" w:rsidRDefault="00B26423" w:rsidP="00831A83">
          <w:pPr>
            <w:autoSpaceDE w:val="0"/>
            <w:autoSpaceDN w:val="0"/>
            <w:spacing w:after="0" w:line="240" w:lineRule="auto"/>
            <w:ind w:hanging="426"/>
            <w:divId w:val="295574982"/>
            <w:rPr>
              <w:rFonts w:ascii="Arial" w:eastAsia="Times New Roman" w:hAnsi="Arial" w:cs="Arial"/>
              <w:sz w:val="18"/>
              <w:szCs w:val="18"/>
            </w:rPr>
          </w:pPr>
          <w:r w:rsidRPr="00831A83">
            <w:rPr>
              <w:rFonts w:ascii="Arial" w:eastAsia="Times New Roman" w:hAnsi="Arial" w:cs="Arial"/>
              <w:sz w:val="18"/>
              <w:szCs w:val="18"/>
            </w:rPr>
            <w:t>213</w:t>
          </w:r>
          <w:r w:rsidRPr="00831A83">
            <w:rPr>
              <w:rFonts w:ascii="Arial" w:hAnsi="Arial" w:cs="Arial"/>
              <w:sz w:val="18"/>
              <w:szCs w:val="18"/>
            </w:rPr>
            <w:tab/>
          </w:r>
          <w:r w:rsidRPr="00831A83">
            <w:rPr>
              <w:rFonts w:ascii="Arial" w:eastAsia="Times New Roman" w:hAnsi="Arial" w:cs="Arial"/>
              <w:sz w:val="18"/>
              <w:szCs w:val="18"/>
            </w:rPr>
            <w:t xml:space="preserve">Coop C, Edlin R, Brown J, Farquhar C. Cost-effectiveness of the New Zealand diabetes in pregnancy guideline screening recommendations. </w:t>
          </w:r>
          <w:r w:rsidRPr="00831A83">
            <w:rPr>
              <w:rFonts w:ascii="Arial" w:eastAsia="Times New Roman" w:hAnsi="Arial" w:cs="Arial"/>
              <w:i/>
              <w:iCs/>
              <w:sz w:val="18"/>
              <w:szCs w:val="18"/>
            </w:rPr>
            <w:t>BMJ Open</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5</w:t>
          </w:r>
          <w:r w:rsidRPr="00831A83">
            <w:rPr>
              <w:rFonts w:ascii="Arial" w:eastAsia="Times New Roman" w:hAnsi="Arial" w:cs="Arial"/>
              <w:sz w:val="18"/>
              <w:szCs w:val="18"/>
            </w:rPr>
            <w:t>:e006996.</w:t>
          </w:r>
        </w:p>
        <w:p w14:paraId="0DDE0C8C" w14:textId="77777777" w:rsidR="00B26423" w:rsidRPr="00831A83" w:rsidRDefault="00B26423" w:rsidP="00831A83">
          <w:pPr>
            <w:autoSpaceDE w:val="0"/>
            <w:autoSpaceDN w:val="0"/>
            <w:spacing w:after="0" w:line="240" w:lineRule="auto"/>
            <w:ind w:hanging="426"/>
            <w:divId w:val="898785931"/>
            <w:rPr>
              <w:rFonts w:ascii="Arial" w:eastAsia="Times New Roman" w:hAnsi="Arial" w:cs="Arial"/>
              <w:sz w:val="18"/>
              <w:szCs w:val="18"/>
            </w:rPr>
          </w:pPr>
          <w:r w:rsidRPr="00831A83">
            <w:rPr>
              <w:rFonts w:ascii="Arial" w:eastAsia="Times New Roman" w:hAnsi="Arial" w:cs="Arial"/>
              <w:sz w:val="18"/>
              <w:szCs w:val="18"/>
            </w:rPr>
            <w:t>214</w:t>
          </w:r>
          <w:r w:rsidRPr="00831A83">
            <w:rPr>
              <w:rFonts w:ascii="Arial" w:hAnsi="Arial" w:cs="Arial"/>
              <w:sz w:val="18"/>
              <w:szCs w:val="18"/>
            </w:rPr>
            <w:tab/>
          </w:r>
          <w:r w:rsidRPr="00831A83">
            <w:rPr>
              <w:rFonts w:ascii="Arial" w:eastAsia="Times New Roman" w:hAnsi="Arial" w:cs="Arial"/>
              <w:sz w:val="18"/>
              <w:szCs w:val="18"/>
            </w:rPr>
            <w:t xml:space="preserve">Coskun B, Gulumser C, Coskun B, Artuk C, Karasahin KE. Impact of Syrian refugees on congenital TORCH infections screening in Turkey. </w:t>
          </w:r>
          <w:r w:rsidRPr="00831A83">
            <w:rPr>
              <w:rFonts w:ascii="Arial" w:eastAsia="Times New Roman" w:hAnsi="Arial" w:cs="Arial"/>
              <w:i/>
              <w:iCs/>
              <w:sz w:val="18"/>
              <w:szCs w:val="18"/>
            </w:rPr>
            <w:t>Journal of Obstetrics and Gynaecology Research</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46</w:t>
          </w:r>
          <w:r w:rsidRPr="00831A83">
            <w:rPr>
              <w:rFonts w:ascii="Arial" w:eastAsia="Times New Roman" w:hAnsi="Arial" w:cs="Arial"/>
              <w:sz w:val="18"/>
              <w:szCs w:val="18"/>
            </w:rPr>
            <w:t>:1017–24. https://doi.org/10.1111/jog.14273.</w:t>
          </w:r>
        </w:p>
        <w:p w14:paraId="1A940385" w14:textId="77777777" w:rsidR="00B26423" w:rsidRPr="00831A83" w:rsidRDefault="00B26423" w:rsidP="00831A83">
          <w:pPr>
            <w:autoSpaceDE w:val="0"/>
            <w:autoSpaceDN w:val="0"/>
            <w:spacing w:after="0" w:line="240" w:lineRule="auto"/>
            <w:ind w:hanging="426"/>
            <w:divId w:val="245193537"/>
            <w:rPr>
              <w:rFonts w:ascii="Arial" w:eastAsia="Times New Roman" w:hAnsi="Arial" w:cs="Arial"/>
              <w:sz w:val="18"/>
              <w:szCs w:val="18"/>
            </w:rPr>
          </w:pPr>
          <w:r w:rsidRPr="00831A83">
            <w:rPr>
              <w:rFonts w:ascii="Arial" w:eastAsia="Times New Roman" w:hAnsi="Arial" w:cs="Arial"/>
              <w:sz w:val="18"/>
              <w:szCs w:val="18"/>
            </w:rPr>
            <w:t>215</w:t>
          </w:r>
          <w:r w:rsidRPr="00831A83">
            <w:rPr>
              <w:rFonts w:ascii="Arial" w:hAnsi="Arial" w:cs="Arial"/>
              <w:sz w:val="18"/>
              <w:szCs w:val="18"/>
            </w:rPr>
            <w:tab/>
          </w:r>
          <w:r w:rsidRPr="00831A83">
            <w:rPr>
              <w:rFonts w:ascii="Arial" w:eastAsia="Times New Roman" w:hAnsi="Arial" w:cs="Arial"/>
              <w:sz w:val="18"/>
              <w:szCs w:val="18"/>
            </w:rPr>
            <w:t xml:space="preserve">Crimmins S, Liu X, Doyle L, Harman C, Turan O. Universal QUAD screen versus universal cell free DNA testing for Down’s syndrome screening: Cost-effectiveness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214</w:t>
          </w:r>
          <w:r w:rsidRPr="00831A83">
            <w:rPr>
              <w:rFonts w:ascii="Arial" w:eastAsia="Times New Roman" w:hAnsi="Arial" w:cs="Arial"/>
              <w:sz w:val="18"/>
              <w:szCs w:val="18"/>
            </w:rPr>
            <w:t>:S381–2.</w:t>
          </w:r>
        </w:p>
        <w:p w14:paraId="3B57C2AF" w14:textId="77777777" w:rsidR="00B26423" w:rsidRPr="00831A83" w:rsidRDefault="00B26423" w:rsidP="00831A83">
          <w:pPr>
            <w:autoSpaceDE w:val="0"/>
            <w:autoSpaceDN w:val="0"/>
            <w:spacing w:after="0" w:line="240" w:lineRule="auto"/>
            <w:ind w:hanging="426"/>
            <w:divId w:val="1684211743"/>
            <w:rPr>
              <w:rFonts w:ascii="Arial" w:eastAsia="Times New Roman" w:hAnsi="Arial" w:cs="Arial"/>
              <w:sz w:val="18"/>
              <w:szCs w:val="18"/>
            </w:rPr>
          </w:pPr>
          <w:r w:rsidRPr="00831A83">
            <w:rPr>
              <w:rFonts w:ascii="Arial" w:eastAsia="Times New Roman" w:hAnsi="Arial" w:cs="Arial"/>
              <w:sz w:val="18"/>
              <w:szCs w:val="18"/>
            </w:rPr>
            <w:t>216</w:t>
          </w:r>
          <w:r w:rsidRPr="00831A83">
            <w:rPr>
              <w:rFonts w:ascii="Arial" w:hAnsi="Arial" w:cs="Arial"/>
              <w:sz w:val="18"/>
              <w:szCs w:val="18"/>
            </w:rPr>
            <w:tab/>
          </w:r>
          <w:r w:rsidRPr="00831A83">
            <w:rPr>
              <w:rFonts w:ascii="Arial" w:eastAsia="Times New Roman" w:hAnsi="Arial" w:cs="Arial"/>
              <w:sz w:val="18"/>
              <w:szCs w:val="18"/>
            </w:rPr>
            <w:t xml:space="preserve">Cunningham L, Phipps H. A literature review and cost analysis comparing effectiveness of two Group B Streptococcus screening methods in term pregnancies. </w:t>
          </w:r>
          <w:r w:rsidRPr="00831A83">
            <w:rPr>
              <w:rFonts w:ascii="Arial" w:eastAsia="Times New Roman" w:hAnsi="Arial" w:cs="Arial"/>
              <w:i/>
              <w:iCs/>
              <w:sz w:val="18"/>
              <w:szCs w:val="18"/>
            </w:rPr>
            <w:t>Women and Birth</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30</w:t>
          </w:r>
          <w:r w:rsidRPr="00831A83">
            <w:rPr>
              <w:rFonts w:ascii="Arial" w:eastAsia="Times New Roman" w:hAnsi="Arial" w:cs="Arial"/>
              <w:sz w:val="18"/>
              <w:szCs w:val="18"/>
            </w:rPr>
            <w:t>:24. https://doi.org/10.1016/j.wombi.2017.08.062.</w:t>
          </w:r>
        </w:p>
        <w:p w14:paraId="30D48459" w14:textId="77777777" w:rsidR="00B26423" w:rsidRPr="00831A83" w:rsidRDefault="00B26423" w:rsidP="00831A83">
          <w:pPr>
            <w:autoSpaceDE w:val="0"/>
            <w:autoSpaceDN w:val="0"/>
            <w:spacing w:after="0" w:line="240" w:lineRule="auto"/>
            <w:ind w:hanging="426"/>
            <w:divId w:val="646590927"/>
            <w:rPr>
              <w:rFonts w:ascii="Arial" w:eastAsia="Times New Roman" w:hAnsi="Arial" w:cs="Arial"/>
              <w:sz w:val="18"/>
              <w:szCs w:val="18"/>
            </w:rPr>
          </w:pPr>
          <w:r w:rsidRPr="00831A83">
            <w:rPr>
              <w:rFonts w:ascii="Arial" w:eastAsia="Times New Roman" w:hAnsi="Arial" w:cs="Arial"/>
              <w:sz w:val="18"/>
              <w:szCs w:val="18"/>
            </w:rPr>
            <w:lastRenderedPageBreak/>
            <w:t>217</w:t>
          </w:r>
          <w:r w:rsidRPr="00831A83">
            <w:rPr>
              <w:rFonts w:ascii="Arial" w:hAnsi="Arial" w:cs="Arial"/>
              <w:sz w:val="18"/>
              <w:szCs w:val="18"/>
            </w:rPr>
            <w:tab/>
          </w:r>
          <w:r w:rsidRPr="00831A83">
            <w:rPr>
              <w:rFonts w:ascii="Arial" w:eastAsia="Times New Roman" w:hAnsi="Arial" w:cs="Arial"/>
              <w:sz w:val="18"/>
              <w:szCs w:val="18"/>
            </w:rPr>
            <w:t xml:space="preserve">Ensari T, Kirbas A, Ozgu-Erdinc AS, Gokay Saygan S, Erkaya S, Uygur D,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An eight-year retrospective analysis of antenatal screening results for syphilis: is it still cost effective? </w:t>
          </w:r>
          <w:r w:rsidRPr="00831A83">
            <w:rPr>
              <w:rFonts w:ascii="Arial" w:eastAsia="Times New Roman" w:hAnsi="Arial" w:cs="Arial"/>
              <w:i/>
              <w:iCs/>
              <w:sz w:val="18"/>
              <w:szCs w:val="18"/>
            </w:rPr>
            <w:t>Journal of Infection in Developing Countries</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9</w:t>
          </w:r>
          <w:r w:rsidRPr="00831A83">
            <w:rPr>
              <w:rFonts w:ascii="Arial" w:eastAsia="Times New Roman" w:hAnsi="Arial" w:cs="Arial"/>
              <w:sz w:val="18"/>
              <w:szCs w:val="18"/>
            </w:rPr>
            <w:t>:1011–5.</w:t>
          </w:r>
        </w:p>
        <w:p w14:paraId="63E61CD4" w14:textId="77777777" w:rsidR="00B26423" w:rsidRPr="00831A83" w:rsidRDefault="00B26423" w:rsidP="00831A83">
          <w:pPr>
            <w:autoSpaceDE w:val="0"/>
            <w:autoSpaceDN w:val="0"/>
            <w:spacing w:after="0" w:line="240" w:lineRule="auto"/>
            <w:ind w:hanging="426"/>
            <w:divId w:val="1843668193"/>
            <w:rPr>
              <w:rFonts w:ascii="Arial" w:eastAsia="Times New Roman" w:hAnsi="Arial" w:cs="Arial"/>
              <w:sz w:val="18"/>
              <w:szCs w:val="18"/>
            </w:rPr>
          </w:pPr>
          <w:r w:rsidRPr="00831A83">
            <w:rPr>
              <w:rFonts w:ascii="Arial" w:eastAsia="Times New Roman" w:hAnsi="Arial" w:cs="Arial"/>
              <w:sz w:val="18"/>
              <w:szCs w:val="18"/>
            </w:rPr>
            <w:t>218</w:t>
          </w:r>
          <w:r w:rsidRPr="00831A83">
            <w:rPr>
              <w:rFonts w:ascii="Arial" w:hAnsi="Arial" w:cs="Arial"/>
              <w:sz w:val="18"/>
              <w:szCs w:val="18"/>
            </w:rPr>
            <w:tab/>
          </w:r>
          <w:r w:rsidRPr="00831A83">
            <w:rPr>
              <w:rFonts w:ascii="Arial" w:eastAsia="Times New Roman" w:hAnsi="Arial" w:cs="Arial"/>
              <w:sz w:val="18"/>
              <w:szCs w:val="18"/>
            </w:rPr>
            <w:t xml:space="preserve">Evans M, Krantz D, Hallahan T, Carmichael J. Combined first trimester screening for Down syndrome with nasal bone (NB) is cost advantageous over NIPS in younger advanced maternal age (AMA) patients.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210</w:t>
          </w:r>
          <w:r w:rsidRPr="00831A83">
            <w:rPr>
              <w:rFonts w:ascii="Arial" w:eastAsia="Times New Roman" w:hAnsi="Arial" w:cs="Arial"/>
              <w:sz w:val="18"/>
              <w:szCs w:val="18"/>
            </w:rPr>
            <w:t>:S99.</w:t>
          </w:r>
        </w:p>
        <w:p w14:paraId="0DECCA55" w14:textId="77777777" w:rsidR="00B26423" w:rsidRPr="00831A83" w:rsidRDefault="00B26423" w:rsidP="00831A83">
          <w:pPr>
            <w:autoSpaceDE w:val="0"/>
            <w:autoSpaceDN w:val="0"/>
            <w:spacing w:after="0" w:line="240" w:lineRule="auto"/>
            <w:ind w:hanging="426"/>
            <w:divId w:val="1821186691"/>
            <w:rPr>
              <w:rFonts w:ascii="Arial" w:eastAsia="Times New Roman" w:hAnsi="Arial" w:cs="Arial"/>
              <w:sz w:val="18"/>
              <w:szCs w:val="18"/>
            </w:rPr>
          </w:pPr>
          <w:r w:rsidRPr="00831A83">
            <w:rPr>
              <w:rFonts w:ascii="Arial" w:eastAsia="Times New Roman" w:hAnsi="Arial" w:cs="Arial"/>
              <w:sz w:val="18"/>
              <w:szCs w:val="18"/>
            </w:rPr>
            <w:t>219</w:t>
          </w:r>
          <w:r w:rsidRPr="00831A83">
            <w:rPr>
              <w:rFonts w:ascii="Arial" w:hAnsi="Arial" w:cs="Arial"/>
              <w:sz w:val="18"/>
              <w:szCs w:val="18"/>
            </w:rPr>
            <w:tab/>
          </w:r>
          <w:r w:rsidRPr="00831A83">
            <w:rPr>
              <w:rFonts w:ascii="Arial" w:eastAsia="Times New Roman" w:hAnsi="Arial" w:cs="Arial"/>
              <w:sz w:val="18"/>
              <w:szCs w:val="18"/>
            </w:rPr>
            <w:t xml:space="preserve">Evans MI, Sonek JD, Hallahan TW, Krantz DA. Cell-free fetal DNA screening in the USA: a cost analysis of screening strategies. </w:t>
          </w:r>
          <w:r w:rsidRPr="00831A83">
            <w:rPr>
              <w:rFonts w:ascii="Arial" w:eastAsia="Times New Roman" w:hAnsi="Arial" w:cs="Arial"/>
              <w:i/>
              <w:iCs/>
              <w:sz w:val="18"/>
              <w:szCs w:val="18"/>
            </w:rPr>
            <w:t>Ultrasound in Obstetrics and Gynecology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45</w:t>
          </w:r>
          <w:r w:rsidRPr="00831A83">
            <w:rPr>
              <w:rFonts w:ascii="Arial" w:eastAsia="Times New Roman" w:hAnsi="Arial" w:cs="Arial"/>
              <w:sz w:val="18"/>
              <w:szCs w:val="18"/>
            </w:rPr>
            <w:t>:74–83.</w:t>
          </w:r>
        </w:p>
        <w:p w14:paraId="501AE623" w14:textId="77777777" w:rsidR="00B26423" w:rsidRPr="00831A83" w:rsidRDefault="00B26423" w:rsidP="00831A83">
          <w:pPr>
            <w:autoSpaceDE w:val="0"/>
            <w:autoSpaceDN w:val="0"/>
            <w:spacing w:after="0" w:line="240" w:lineRule="auto"/>
            <w:ind w:hanging="426"/>
            <w:divId w:val="608318435"/>
            <w:rPr>
              <w:rFonts w:ascii="Arial" w:eastAsia="Times New Roman" w:hAnsi="Arial" w:cs="Arial"/>
              <w:sz w:val="18"/>
              <w:szCs w:val="18"/>
            </w:rPr>
          </w:pPr>
          <w:r w:rsidRPr="00831A83">
            <w:rPr>
              <w:rFonts w:ascii="Arial" w:eastAsia="Times New Roman" w:hAnsi="Arial" w:cs="Arial"/>
              <w:sz w:val="18"/>
              <w:szCs w:val="18"/>
            </w:rPr>
            <w:t>220</w:t>
          </w:r>
          <w:r w:rsidRPr="00831A83">
            <w:rPr>
              <w:rFonts w:ascii="Arial" w:hAnsi="Arial" w:cs="Arial"/>
              <w:sz w:val="18"/>
              <w:szCs w:val="18"/>
            </w:rPr>
            <w:tab/>
          </w:r>
          <w:r w:rsidRPr="00831A83">
            <w:rPr>
              <w:rFonts w:ascii="Arial" w:eastAsia="Times New Roman" w:hAnsi="Arial" w:cs="Arial"/>
              <w:sz w:val="18"/>
              <w:szCs w:val="18"/>
            </w:rPr>
            <w:t xml:space="preserve">Ferrier C, Khoshnood B, Dhombres F, Randrianaivo H, Perthus I, Jouannic JM,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 and outcomes of the ultrasound screening program for birth defects over time: a population-based study in France. </w:t>
          </w:r>
          <w:r w:rsidRPr="00831A83">
            <w:rPr>
              <w:rFonts w:ascii="Arial" w:eastAsia="Times New Roman" w:hAnsi="Arial" w:cs="Arial"/>
              <w:i/>
              <w:iCs/>
              <w:sz w:val="18"/>
              <w:szCs w:val="18"/>
            </w:rPr>
            <w:t>BMJ Open</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10</w:t>
          </w:r>
          <w:r w:rsidRPr="00831A83">
            <w:rPr>
              <w:rFonts w:ascii="Arial" w:eastAsia="Times New Roman" w:hAnsi="Arial" w:cs="Arial"/>
              <w:sz w:val="18"/>
              <w:szCs w:val="18"/>
            </w:rPr>
            <w:t>:e036566. https://doi.org/10.1136/bmjopen-2019-036566.</w:t>
          </w:r>
        </w:p>
        <w:p w14:paraId="32FB9C97" w14:textId="77777777" w:rsidR="00B26423" w:rsidRPr="00831A83" w:rsidRDefault="00B26423" w:rsidP="00831A83">
          <w:pPr>
            <w:autoSpaceDE w:val="0"/>
            <w:autoSpaceDN w:val="0"/>
            <w:spacing w:after="0" w:line="240" w:lineRule="auto"/>
            <w:ind w:hanging="426"/>
            <w:divId w:val="536815175"/>
            <w:rPr>
              <w:rFonts w:ascii="Arial" w:eastAsia="Times New Roman" w:hAnsi="Arial" w:cs="Arial"/>
              <w:sz w:val="18"/>
              <w:szCs w:val="18"/>
            </w:rPr>
          </w:pPr>
          <w:r w:rsidRPr="00831A83">
            <w:rPr>
              <w:rFonts w:ascii="Arial" w:eastAsia="Times New Roman" w:hAnsi="Arial" w:cs="Arial"/>
              <w:sz w:val="18"/>
              <w:szCs w:val="18"/>
            </w:rPr>
            <w:t>221</w:t>
          </w:r>
          <w:r w:rsidRPr="00831A83">
            <w:rPr>
              <w:rFonts w:ascii="Arial" w:hAnsi="Arial" w:cs="Arial"/>
              <w:sz w:val="18"/>
              <w:szCs w:val="18"/>
            </w:rPr>
            <w:tab/>
          </w:r>
          <w:r w:rsidRPr="00831A83">
            <w:rPr>
              <w:rFonts w:ascii="Arial" w:eastAsia="Times New Roman" w:hAnsi="Arial" w:cs="Arial"/>
              <w:sz w:val="18"/>
              <w:szCs w:val="18"/>
            </w:rPr>
            <w:t xml:space="preserve">Galderisi A, Lolli E, Cavicchiolo ME, Bonadies L, Trevisanuto D, Baraldi E. The aftermath of SARS-CoV-2 in NICU: saving or checking accounts? Projected cost-effectiveness analysis. </w:t>
          </w:r>
          <w:r w:rsidRPr="00831A83">
            <w:rPr>
              <w:rFonts w:ascii="Arial" w:eastAsia="Times New Roman" w:hAnsi="Arial" w:cs="Arial"/>
              <w:i/>
              <w:iCs/>
              <w:sz w:val="18"/>
              <w:szCs w:val="18"/>
            </w:rPr>
            <w:t>European Journal of Pediatrics</w:t>
          </w:r>
          <w:r w:rsidRPr="00831A83">
            <w:rPr>
              <w:rFonts w:ascii="Arial" w:eastAsia="Times New Roman" w:hAnsi="Arial" w:cs="Arial"/>
              <w:sz w:val="18"/>
              <w:szCs w:val="18"/>
            </w:rPr>
            <w:t xml:space="preserve"> 2021. https://doi.org/10.1007/s00431-020-03884-1.</w:t>
          </w:r>
        </w:p>
        <w:p w14:paraId="79B31874" w14:textId="77777777" w:rsidR="00B26423" w:rsidRPr="00831A83" w:rsidRDefault="00B26423" w:rsidP="00831A83">
          <w:pPr>
            <w:autoSpaceDE w:val="0"/>
            <w:autoSpaceDN w:val="0"/>
            <w:spacing w:after="0" w:line="240" w:lineRule="auto"/>
            <w:ind w:hanging="426"/>
            <w:divId w:val="381290353"/>
            <w:rPr>
              <w:rFonts w:ascii="Arial" w:eastAsia="Times New Roman" w:hAnsi="Arial" w:cs="Arial"/>
              <w:sz w:val="18"/>
              <w:szCs w:val="18"/>
            </w:rPr>
          </w:pPr>
          <w:r w:rsidRPr="00831A83">
            <w:rPr>
              <w:rFonts w:ascii="Arial" w:eastAsia="Times New Roman" w:hAnsi="Arial" w:cs="Arial"/>
              <w:sz w:val="18"/>
              <w:szCs w:val="18"/>
            </w:rPr>
            <w:t>222</w:t>
          </w:r>
          <w:r w:rsidRPr="00831A83">
            <w:rPr>
              <w:rFonts w:ascii="Arial" w:hAnsi="Arial" w:cs="Arial"/>
              <w:sz w:val="18"/>
              <w:szCs w:val="18"/>
            </w:rPr>
            <w:tab/>
          </w:r>
          <w:r w:rsidRPr="00831A83">
            <w:rPr>
              <w:rFonts w:ascii="Arial" w:eastAsia="Times New Roman" w:hAnsi="Arial" w:cs="Arial"/>
              <w:sz w:val="18"/>
              <w:szCs w:val="18"/>
            </w:rPr>
            <w:t xml:space="preserve">Gogou M, Evangeliou A. Is Metabolic Screening Necessary in Children with Autism Spectrum Disorder? A Mini Review. </w:t>
          </w:r>
          <w:r w:rsidRPr="00831A83">
            <w:rPr>
              <w:rFonts w:ascii="Arial" w:eastAsia="Times New Roman" w:hAnsi="Arial" w:cs="Arial"/>
              <w:i/>
              <w:iCs/>
              <w:sz w:val="18"/>
              <w:szCs w:val="18"/>
            </w:rPr>
            <w:t>Journal of Pediatric Neurology</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17</w:t>
          </w:r>
          <w:r w:rsidRPr="00831A83">
            <w:rPr>
              <w:rFonts w:ascii="Arial" w:eastAsia="Times New Roman" w:hAnsi="Arial" w:cs="Arial"/>
              <w:sz w:val="18"/>
              <w:szCs w:val="18"/>
            </w:rPr>
            <w:t>:199–205.</w:t>
          </w:r>
        </w:p>
        <w:p w14:paraId="66BE24E8" w14:textId="77777777" w:rsidR="00B26423" w:rsidRPr="00831A83" w:rsidRDefault="00B26423" w:rsidP="00831A83">
          <w:pPr>
            <w:autoSpaceDE w:val="0"/>
            <w:autoSpaceDN w:val="0"/>
            <w:spacing w:after="0" w:line="240" w:lineRule="auto"/>
            <w:ind w:hanging="426"/>
            <w:divId w:val="146752439"/>
            <w:rPr>
              <w:rFonts w:ascii="Arial" w:eastAsia="Times New Roman" w:hAnsi="Arial" w:cs="Arial"/>
              <w:sz w:val="18"/>
              <w:szCs w:val="18"/>
            </w:rPr>
          </w:pPr>
          <w:r w:rsidRPr="00831A83">
            <w:rPr>
              <w:rFonts w:ascii="Arial" w:eastAsia="Times New Roman" w:hAnsi="Arial" w:cs="Arial"/>
              <w:sz w:val="18"/>
              <w:szCs w:val="18"/>
            </w:rPr>
            <w:t>223</w:t>
          </w:r>
          <w:r w:rsidRPr="00831A83">
            <w:rPr>
              <w:rFonts w:ascii="Arial" w:hAnsi="Arial" w:cs="Arial"/>
              <w:sz w:val="18"/>
              <w:szCs w:val="18"/>
            </w:rPr>
            <w:tab/>
          </w:r>
          <w:r w:rsidRPr="00831A83">
            <w:rPr>
              <w:rFonts w:ascii="Arial" w:eastAsia="Times New Roman" w:hAnsi="Arial" w:cs="Arial"/>
              <w:sz w:val="18"/>
              <w:szCs w:val="18"/>
            </w:rPr>
            <w:t xml:space="preserve">Gorga MP, Neely ST. Cost-effectiveness and test-performance factors in relation to universal newborn hearing screening. </w:t>
          </w:r>
          <w:r w:rsidRPr="00831A83">
            <w:rPr>
              <w:rFonts w:ascii="Arial" w:eastAsia="Times New Roman" w:hAnsi="Arial" w:cs="Arial"/>
              <w:i/>
              <w:iCs/>
              <w:sz w:val="18"/>
              <w:szCs w:val="18"/>
            </w:rPr>
            <w:t>Mental Retardation and Developmental Disabilities Research Reviews</w:t>
          </w:r>
          <w:r w:rsidRPr="00831A83">
            <w:rPr>
              <w:rFonts w:ascii="Arial" w:eastAsia="Times New Roman" w:hAnsi="Arial" w:cs="Arial"/>
              <w:sz w:val="18"/>
              <w:szCs w:val="18"/>
            </w:rPr>
            <w:t xml:space="preserve"> 2003;</w:t>
          </w:r>
          <w:r w:rsidRPr="00831A83">
            <w:rPr>
              <w:rFonts w:ascii="Arial" w:eastAsia="Times New Roman" w:hAnsi="Arial" w:cs="Arial"/>
              <w:b/>
              <w:bCs/>
              <w:sz w:val="18"/>
              <w:szCs w:val="18"/>
            </w:rPr>
            <w:t>9</w:t>
          </w:r>
          <w:r w:rsidRPr="00831A83">
            <w:rPr>
              <w:rFonts w:ascii="Arial" w:eastAsia="Times New Roman" w:hAnsi="Arial" w:cs="Arial"/>
              <w:sz w:val="18"/>
              <w:szCs w:val="18"/>
            </w:rPr>
            <w:t>:103–8.</w:t>
          </w:r>
        </w:p>
        <w:p w14:paraId="279AC168" w14:textId="77777777" w:rsidR="00B26423" w:rsidRPr="00831A83" w:rsidRDefault="00B26423" w:rsidP="00831A83">
          <w:pPr>
            <w:autoSpaceDE w:val="0"/>
            <w:autoSpaceDN w:val="0"/>
            <w:spacing w:after="0" w:line="240" w:lineRule="auto"/>
            <w:ind w:hanging="426"/>
            <w:divId w:val="1385716996"/>
            <w:rPr>
              <w:rFonts w:ascii="Arial" w:eastAsia="Times New Roman" w:hAnsi="Arial" w:cs="Arial"/>
              <w:sz w:val="18"/>
              <w:szCs w:val="18"/>
            </w:rPr>
          </w:pPr>
          <w:r w:rsidRPr="00831A83">
            <w:rPr>
              <w:rFonts w:ascii="Arial" w:eastAsia="Times New Roman" w:hAnsi="Arial" w:cs="Arial"/>
              <w:sz w:val="18"/>
              <w:szCs w:val="18"/>
            </w:rPr>
            <w:t>224</w:t>
          </w:r>
          <w:r w:rsidRPr="00831A83">
            <w:rPr>
              <w:rFonts w:ascii="Arial" w:hAnsi="Arial" w:cs="Arial"/>
              <w:sz w:val="18"/>
              <w:szCs w:val="18"/>
            </w:rPr>
            <w:tab/>
          </w:r>
          <w:r w:rsidRPr="00831A83">
            <w:rPr>
              <w:rFonts w:ascii="Arial" w:eastAsia="Times New Roman" w:hAnsi="Arial" w:cs="Arial"/>
              <w:sz w:val="18"/>
              <w:szCs w:val="18"/>
            </w:rPr>
            <w:t xml:space="preserve">Joubrel C, Gendron N, Dmytruk N, Touak G, Verlaguet M, Poyart C,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Comparative evaluation of 5 different selective media for Group B Streptococcus screening in pregnant women. </w:t>
          </w:r>
          <w:r w:rsidRPr="00831A83">
            <w:rPr>
              <w:rFonts w:ascii="Arial" w:eastAsia="Times New Roman" w:hAnsi="Arial" w:cs="Arial"/>
              <w:i/>
              <w:iCs/>
              <w:sz w:val="18"/>
              <w:szCs w:val="18"/>
            </w:rPr>
            <w:t>Diagnostic Microbiology and Infectious Disease</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80</w:t>
          </w:r>
          <w:r w:rsidRPr="00831A83">
            <w:rPr>
              <w:rFonts w:ascii="Arial" w:eastAsia="Times New Roman" w:hAnsi="Arial" w:cs="Arial"/>
              <w:sz w:val="18"/>
              <w:szCs w:val="18"/>
            </w:rPr>
            <w:t>:282–4.</w:t>
          </w:r>
        </w:p>
        <w:p w14:paraId="76FA868C" w14:textId="77777777" w:rsidR="00B26423" w:rsidRPr="00831A83" w:rsidRDefault="00B26423" w:rsidP="00831A83">
          <w:pPr>
            <w:autoSpaceDE w:val="0"/>
            <w:autoSpaceDN w:val="0"/>
            <w:spacing w:after="0" w:line="240" w:lineRule="auto"/>
            <w:ind w:hanging="426"/>
            <w:divId w:val="2145076918"/>
            <w:rPr>
              <w:rFonts w:ascii="Arial" w:eastAsia="Times New Roman" w:hAnsi="Arial" w:cs="Arial"/>
              <w:sz w:val="18"/>
              <w:szCs w:val="18"/>
            </w:rPr>
          </w:pPr>
          <w:r w:rsidRPr="00831A83">
            <w:rPr>
              <w:rFonts w:ascii="Arial" w:eastAsia="Times New Roman" w:hAnsi="Arial" w:cs="Arial"/>
              <w:sz w:val="18"/>
              <w:szCs w:val="18"/>
            </w:rPr>
            <w:t>225</w:t>
          </w:r>
          <w:r w:rsidRPr="00831A83">
            <w:rPr>
              <w:rFonts w:ascii="Arial" w:hAnsi="Arial" w:cs="Arial"/>
              <w:sz w:val="18"/>
              <w:szCs w:val="18"/>
            </w:rPr>
            <w:tab/>
          </w:r>
          <w:r w:rsidRPr="00831A83">
            <w:rPr>
              <w:rFonts w:ascii="Arial" w:eastAsia="Times New Roman" w:hAnsi="Arial" w:cs="Arial"/>
              <w:sz w:val="18"/>
              <w:szCs w:val="18"/>
            </w:rPr>
            <w:t xml:space="preserve">Khurshid N, Connole S. To compare cost effectiveness for routine type and screen for patients undergoing cesarean section and vaginal delivery.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208 (1 SUP</w:t>
          </w:r>
          <w:r w:rsidRPr="00831A83">
            <w:rPr>
              <w:rFonts w:ascii="Arial" w:eastAsia="Times New Roman" w:hAnsi="Arial" w:cs="Arial"/>
              <w:sz w:val="18"/>
              <w:szCs w:val="18"/>
            </w:rPr>
            <w:t>:S326–7.</w:t>
          </w:r>
        </w:p>
        <w:p w14:paraId="0408ABEA" w14:textId="77777777" w:rsidR="00B26423" w:rsidRPr="00831A83" w:rsidRDefault="00B26423" w:rsidP="00831A83">
          <w:pPr>
            <w:autoSpaceDE w:val="0"/>
            <w:autoSpaceDN w:val="0"/>
            <w:spacing w:after="0" w:line="240" w:lineRule="auto"/>
            <w:ind w:hanging="426"/>
            <w:divId w:val="1221750888"/>
            <w:rPr>
              <w:rFonts w:ascii="Arial" w:eastAsia="Times New Roman" w:hAnsi="Arial" w:cs="Arial"/>
              <w:sz w:val="18"/>
              <w:szCs w:val="18"/>
            </w:rPr>
          </w:pPr>
          <w:r w:rsidRPr="00831A83">
            <w:rPr>
              <w:rFonts w:ascii="Arial" w:eastAsia="Times New Roman" w:hAnsi="Arial" w:cs="Arial"/>
              <w:sz w:val="18"/>
              <w:szCs w:val="18"/>
            </w:rPr>
            <w:t>226</w:t>
          </w:r>
          <w:r w:rsidRPr="00831A83">
            <w:rPr>
              <w:rFonts w:ascii="Arial" w:hAnsi="Arial" w:cs="Arial"/>
              <w:sz w:val="18"/>
              <w:szCs w:val="18"/>
            </w:rPr>
            <w:tab/>
          </w:r>
          <w:r w:rsidRPr="00831A83">
            <w:rPr>
              <w:rFonts w:ascii="Arial" w:eastAsia="Times New Roman" w:hAnsi="Arial" w:cs="Arial"/>
              <w:sz w:val="18"/>
              <w:szCs w:val="18"/>
            </w:rPr>
            <w:t xml:space="preserve">Lee S, Lee E. Study on strategic approach of prenatal testing for trisomy 21 in general pregnancy population. </w:t>
          </w:r>
          <w:r w:rsidRPr="00831A83">
            <w:rPr>
              <w:rFonts w:ascii="Arial" w:eastAsia="Times New Roman" w:hAnsi="Arial" w:cs="Arial"/>
              <w:i/>
              <w:iCs/>
              <w:sz w:val="18"/>
              <w:szCs w:val="18"/>
            </w:rPr>
            <w:t>Clinical Chemistry</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63 (Supple</w:t>
          </w:r>
          <w:r w:rsidRPr="00831A83">
            <w:rPr>
              <w:rFonts w:ascii="Arial" w:eastAsia="Times New Roman" w:hAnsi="Arial" w:cs="Arial"/>
              <w:sz w:val="18"/>
              <w:szCs w:val="18"/>
            </w:rPr>
            <w:t>:S250.</w:t>
          </w:r>
        </w:p>
        <w:p w14:paraId="5BB7D7A5" w14:textId="77777777" w:rsidR="00B26423" w:rsidRPr="00831A83" w:rsidRDefault="00B26423" w:rsidP="00831A83">
          <w:pPr>
            <w:autoSpaceDE w:val="0"/>
            <w:autoSpaceDN w:val="0"/>
            <w:spacing w:after="0" w:line="240" w:lineRule="auto"/>
            <w:ind w:hanging="426"/>
            <w:divId w:val="1925528547"/>
            <w:rPr>
              <w:rFonts w:ascii="Arial" w:eastAsia="Times New Roman" w:hAnsi="Arial" w:cs="Arial"/>
              <w:sz w:val="18"/>
              <w:szCs w:val="18"/>
            </w:rPr>
          </w:pPr>
          <w:r w:rsidRPr="00831A83">
            <w:rPr>
              <w:rFonts w:ascii="Arial" w:eastAsia="Times New Roman" w:hAnsi="Arial" w:cs="Arial"/>
              <w:sz w:val="18"/>
              <w:szCs w:val="18"/>
            </w:rPr>
            <w:t>227</w:t>
          </w:r>
          <w:r w:rsidRPr="00831A83">
            <w:rPr>
              <w:rFonts w:ascii="Arial" w:hAnsi="Arial" w:cs="Arial"/>
              <w:sz w:val="18"/>
              <w:szCs w:val="18"/>
            </w:rPr>
            <w:tab/>
          </w:r>
          <w:r w:rsidRPr="00831A83">
            <w:rPr>
              <w:rFonts w:ascii="Arial" w:eastAsia="Times New Roman" w:hAnsi="Arial" w:cs="Arial"/>
              <w:sz w:val="18"/>
              <w:szCs w:val="18"/>
            </w:rPr>
            <w:t xml:space="preserve">Ong KJ, Soldan K, Jit M, Dunbar JK, Woodhall SC. Chlamydia sequelae cost estimates used in current economic evaluations: does one-size-fit-all? </w:t>
          </w:r>
          <w:r w:rsidRPr="00831A83">
            <w:rPr>
              <w:rFonts w:ascii="Arial" w:eastAsia="Times New Roman" w:hAnsi="Arial" w:cs="Arial"/>
              <w:i/>
              <w:iCs/>
              <w:sz w:val="18"/>
              <w:szCs w:val="18"/>
            </w:rPr>
            <w:t>Sexually Transmitted Infections</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93</w:t>
          </w:r>
          <w:r w:rsidRPr="00831A83">
            <w:rPr>
              <w:rFonts w:ascii="Arial" w:eastAsia="Times New Roman" w:hAnsi="Arial" w:cs="Arial"/>
              <w:sz w:val="18"/>
              <w:szCs w:val="18"/>
            </w:rPr>
            <w:t>:18–24.</w:t>
          </w:r>
        </w:p>
        <w:p w14:paraId="36D8B227" w14:textId="77777777" w:rsidR="00B26423" w:rsidRPr="00831A83" w:rsidRDefault="00B26423" w:rsidP="00831A83">
          <w:pPr>
            <w:autoSpaceDE w:val="0"/>
            <w:autoSpaceDN w:val="0"/>
            <w:spacing w:after="0" w:line="240" w:lineRule="auto"/>
            <w:ind w:hanging="426"/>
            <w:divId w:val="163711355"/>
            <w:rPr>
              <w:rFonts w:ascii="Arial" w:eastAsia="Times New Roman" w:hAnsi="Arial" w:cs="Arial"/>
              <w:sz w:val="18"/>
              <w:szCs w:val="18"/>
            </w:rPr>
          </w:pPr>
          <w:r w:rsidRPr="00831A83">
            <w:rPr>
              <w:rFonts w:ascii="Arial" w:eastAsia="Times New Roman" w:hAnsi="Arial" w:cs="Arial"/>
              <w:sz w:val="18"/>
              <w:szCs w:val="18"/>
            </w:rPr>
            <w:t>228</w:t>
          </w:r>
          <w:r w:rsidRPr="00831A83">
            <w:rPr>
              <w:rFonts w:ascii="Arial" w:hAnsi="Arial" w:cs="Arial"/>
              <w:sz w:val="18"/>
              <w:szCs w:val="18"/>
            </w:rPr>
            <w:tab/>
          </w:r>
          <w:r w:rsidRPr="00831A83">
            <w:rPr>
              <w:rFonts w:ascii="Arial" w:eastAsia="Times New Roman" w:hAnsi="Arial" w:cs="Arial"/>
              <w:sz w:val="18"/>
              <w:szCs w:val="18"/>
            </w:rPr>
            <w:t xml:space="preserve">Qutub M, Klapper P, Vallely P, Cleator G. Genital herpes in pregnancy: is screening cost-effective? </w:t>
          </w:r>
          <w:r w:rsidRPr="00831A83">
            <w:rPr>
              <w:rFonts w:ascii="Arial" w:eastAsia="Times New Roman" w:hAnsi="Arial" w:cs="Arial"/>
              <w:i/>
              <w:iCs/>
              <w:sz w:val="18"/>
              <w:szCs w:val="18"/>
            </w:rPr>
            <w:t>International Journal of STD and AIDS</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12</w:t>
          </w:r>
          <w:r w:rsidRPr="00831A83">
            <w:rPr>
              <w:rFonts w:ascii="Arial" w:eastAsia="Times New Roman" w:hAnsi="Arial" w:cs="Arial"/>
              <w:sz w:val="18"/>
              <w:szCs w:val="18"/>
            </w:rPr>
            <w:t>:14–6. https://doi.org/10.1258/0956462011916677.</w:t>
          </w:r>
        </w:p>
        <w:p w14:paraId="32375A82" w14:textId="77777777" w:rsidR="00B26423" w:rsidRPr="00831A83" w:rsidRDefault="00B26423" w:rsidP="00831A83">
          <w:pPr>
            <w:autoSpaceDE w:val="0"/>
            <w:autoSpaceDN w:val="0"/>
            <w:spacing w:after="0" w:line="240" w:lineRule="auto"/>
            <w:ind w:hanging="426"/>
            <w:divId w:val="736903730"/>
            <w:rPr>
              <w:rFonts w:ascii="Arial" w:eastAsia="Times New Roman" w:hAnsi="Arial" w:cs="Arial"/>
              <w:sz w:val="18"/>
              <w:szCs w:val="18"/>
            </w:rPr>
          </w:pPr>
          <w:r w:rsidRPr="00831A83">
            <w:rPr>
              <w:rFonts w:ascii="Arial" w:eastAsia="Times New Roman" w:hAnsi="Arial" w:cs="Arial"/>
              <w:sz w:val="18"/>
              <w:szCs w:val="18"/>
            </w:rPr>
            <w:t>229</w:t>
          </w:r>
          <w:r w:rsidRPr="00831A83">
            <w:rPr>
              <w:rFonts w:ascii="Arial" w:hAnsi="Arial" w:cs="Arial"/>
              <w:sz w:val="18"/>
              <w:szCs w:val="18"/>
            </w:rPr>
            <w:tab/>
          </w:r>
          <w:r w:rsidRPr="00831A83">
            <w:rPr>
              <w:rFonts w:ascii="Arial" w:eastAsia="Times New Roman" w:hAnsi="Arial" w:cs="Arial"/>
              <w:sz w:val="18"/>
              <w:szCs w:val="18"/>
            </w:rPr>
            <w:t xml:space="preserve">Rey E, Hudon L, Michon N, Boucher P, Ethier J, Saint-Louis P. Fasting plasma glucose versus glucose challenge test: screening for gestational diabetes and cost effectiveness. </w:t>
          </w:r>
          <w:r w:rsidRPr="00831A83">
            <w:rPr>
              <w:rFonts w:ascii="Arial" w:eastAsia="Times New Roman" w:hAnsi="Arial" w:cs="Arial"/>
              <w:i/>
              <w:iCs/>
              <w:sz w:val="18"/>
              <w:szCs w:val="18"/>
            </w:rPr>
            <w:t>Clinical Biochemistry</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37</w:t>
          </w:r>
          <w:r w:rsidRPr="00831A83">
            <w:rPr>
              <w:rFonts w:ascii="Arial" w:eastAsia="Times New Roman" w:hAnsi="Arial" w:cs="Arial"/>
              <w:sz w:val="18"/>
              <w:szCs w:val="18"/>
            </w:rPr>
            <w:t>:780–4.</w:t>
          </w:r>
        </w:p>
        <w:p w14:paraId="10980CFD" w14:textId="77777777" w:rsidR="00B26423" w:rsidRPr="00831A83" w:rsidRDefault="00B26423" w:rsidP="00831A83">
          <w:pPr>
            <w:autoSpaceDE w:val="0"/>
            <w:autoSpaceDN w:val="0"/>
            <w:spacing w:after="0" w:line="240" w:lineRule="auto"/>
            <w:ind w:hanging="426"/>
            <w:divId w:val="177621639"/>
            <w:rPr>
              <w:rFonts w:ascii="Arial" w:eastAsia="Times New Roman" w:hAnsi="Arial" w:cs="Arial"/>
              <w:sz w:val="18"/>
              <w:szCs w:val="18"/>
            </w:rPr>
          </w:pPr>
          <w:r w:rsidRPr="00831A83">
            <w:rPr>
              <w:rFonts w:ascii="Arial" w:eastAsia="Times New Roman" w:hAnsi="Arial" w:cs="Arial"/>
              <w:sz w:val="18"/>
              <w:szCs w:val="18"/>
            </w:rPr>
            <w:t>230</w:t>
          </w:r>
          <w:r w:rsidRPr="00831A83">
            <w:rPr>
              <w:rFonts w:ascii="Arial" w:hAnsi="Arial" w:cs="Arial"/>
              <w:sz w:val="18"/>
              <w:szCs w:val="18"/>
            </w:rPr>
            <w:tab/>
          </w:r>
          <w:r w:rsidRPr="00831A83">
            <w:rPr>
              <w:rFonts w:ascii="Arial" w:eastAsia="Times New Roman" w:hAnsi="Arial" w:cs="Arial"/>
              <w:sz w:val="18"/>
              <w:szCs w:val="18"/>
            </w:rPr>
            <w:t xml:space="preserve">Rosignoli L, Tonni G. Should cell-free fetal DNA be included in first trimester screening (FTS) for common trisomy? A possible scenario on 6697 women screened over 10 years. </w:t>
          </w:r>
          <w:r w:rsidRPr="00831A83">
            <w:rPr>
              <w:rFonts w:ascii="Arial" w:eastAsia="Times New Roman" w:hAnsi="Arial" w:cs="Arial"/>
              <w:i/>
              <w:iCs/>
              <w:sz w:val="18"/>
              <w:szCs w:val="18"/>
            </w:rPr>
            <w:t>Journal of Evaluation in Clinical Practice</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22</w:t>
          </w:r>
          <w:r w:rsidRPr="00831A83">
            <w:rPr>
              <w:rFonts w:ascii="Arial" w:eastAsia="Times New Roman" w:hAnsi="Arial" w:cs="Arial"/>
              <w:sz w:val="18"/>
              <w:szCs w:val="18"/>
            </w:rPr>
            <w:t>:899–906.</w:t>
          </w:r>
        </w:p>
        <w:p w14:paraId="3436FEA2" w14:textId="77777777" w:rsidR="00B26423" w:rsidRPr="00831A83" w:rsidRDefault="00B26423" w:rsidP="00831A83">
          <w:pPr>
            <w:autoSpaceDE w:val="0"/>
            <w:autoSpaceDN w:val="0"/>
            <w:spacing w:after="0" w:line="240" w:lineRule="auto"/>
            <w:ind w:hanging="426"/>
            <w:divId w:val="1090588250"/>
            <w:rPr>
              <w:rFonts w:ascii="Arial" w:eastAsia="Times New Roman" w:hAnsi="Arial" w:cs="Arial"/>
              <w:sz w:val="18"/>
              <w:szCs w:val="18"/>
            </w:rPr>
          </w:pPr>
          <w:r w:rsidRPr="00831A83">
            <w:rPr>
              <w:rFonts w:ascii="Arial" w:eastAsia="Times New Roman" w:hAnsi="Arial" w:cs="Arial"/>
              <w:sz w:val="18"/>
              <w:szCs w:val="18"/>
            </w:rPr>
            <w:t>231</w:t>
          </w:r>
          <w:r w:rsidRPr="00831A83">
            <w:rPr>
              <w:rFonts w:ascii="Arial" w:hAnsi="Arial" w:cs="Arial"/>
              <w:sz w:val="18"/>
              <w:szCs w:val="18"/>
            </w:rPr>
            <w:tab/>
          </w:r>
          <w:r w:rsidRPr="00831A83">
            <w:rPr>
              <w:rFonts w:ascii="Arial" w:eastAsia="Times New Roman" w:hAnsi="Arial" w:cs="Arial"/>
              <w:sz w:val="18"/>
              <w:szCs w:val="18"/>
            </w:rPr>
            <w:t xml:space="preserve">Rosselli D, Rueda JD, Ruiz-Patino A. Cost analysis of universal neonatal screening for inborn errors of metabolism with tandem mass spectrometry in Colombia. </w:t>
          </w:r>
          <w:r w:rsidRPr="00831A83">
            <w:rPr>
              <w:rFonts w:ascii="Arial" w:eastAsia="Times New Roman" w:hAnsi="Arial" w:cs="Arial"/>
              <w:i/>
              <w:iCs/>
              <w:sz w:val="18"/>
              <w:szCs w:val="18"/>
            </w:rPr>
            <w:t>Pediatria</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47</w:t>
          </w:r>
          <w:r w:rsidRPr="00831A83">
            <w:rPr>
              <w:rFonts w:ascii="Arial" w:eastAsia="Times New Roman" w:hAnsi="Arial" w:cs="Arial"/>
              <w:sz w:val="18"/>
              <w:szCs w:val="18"/>
            </w:rPr>
            <w:t>:68–73.</w:t>
          </w:r>
        </w:p>
        <w:p w14:paraId="3CD35396" w14:textId="77777777" w:rsidR="00B26423" w:rsidRPr="00831A83" w:rsidRDefault="00B26423" w:rsidP="00831A83">
          <w:pPr>
            <w:autoSpaceDE w:val="0"/>
            <w:autoSpaceDN w:val="0"/>
            <w:spacing w:after="0" w:line="240" w:lineRule="auto"/>
            <w:ind w:hanging="426"/>
            <w:divId w:val="742289554"/>
            <w:rPr>
              <w:rFonts w:ascii="Arial" w:eastAsia="Times New Roman" w:hAnsi="Arial" w:cs="Arial"/>
              <w:sz w:val="18"/>
              <w:szCs w:val="18"/>
            </w:rPr>
          </w:pPr>
          <w:r w:rsidRPr="00831A83">
            <w:rPr>
              <w:rFonts w:ascii="Arial" w:eastAsia="Times New Roman" w:hAnsi="Arial" w:cs="Arial"/>
              <w:sz w:val="18"/>
              <w:szCs w:val="18"/>
            </w:rPr>
            <w:t>232</w:t>
          </w:r>
          <w:r w:rsidRPr="00831A83">
            <w:rPr>
              <w:rFonts w:ascii="Arial" w:hAnsi="Arial" w:cs="Arial"/>
              <w:sz w:val="18"/>
              <w:szCs w:val="18"/>
            </w:rPr>
            <w:tab/>
          </w:r>
          <w:r w:rsidRPr="00831A83">
            <w:rPr>
              <w:rFonts w:ascii="Arial" w:eastAsia="Times New Roman" w:hAnsi="Arial" w:cs="Arial"/>
              <w:sz w:val="18"/>
              <w:szCs w:val="18"/>
            </w:rPr>
            <w:t xml:space="preserve">Stillwaggon E, Perez-Zetune V, Bialek SR, Montgomery SP. Congenital Chagas Disease in the United States: Cost Savings through Maternal Screening. </w:t>
          </w:r>
          <w:r w:rsidRPr="00831A83">
            <w:rPr>
              <w:rFonts w:ascii="Arial" w:eastAsia="Times New Roman" w:hAnsi="Arial" w:cs="Arial"/>
              <w:i/>
              <w:iCs/>
              <w:sz w:val="18"/>
              <w:szCs w:val="18"/>
            </w:rPr>
            <w:t>American Journal of Tropical Medicine and Hygiene</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98</w:t>
          </w:r>
          <w:r w:rsidRPr="00831A83">
            <w:rPr>
              <w:rFonts w:ascii="Arial" w:eastAsia="Times New Roman" w:hAnsi="Arial" w:cs="Arial"/>
              <w:sz w:val="18"/>
              <w:szCs w:val="18"/>
            </w:rPr>
            <w:t>:1733–42.</w:t>
          </w:r>
        </w:p>
        <w:p w14:paraId="123A66F4" w14:textId="77777777" w:rsidR="00B26423" w:rsidRPr="00831A83" w:rsidRDefault="00B26423" w:rsidP="00831A83">
          <w:pPr>
            <w:autoSpaceDE w:val="0"/>
            <w:autoSpaceDN w:val="0"/>
            <w:spacing w:after="0" w:line="240" w:lineRule="auto"/>
            <w:ind w:hanging="426"/>
            <w:divId w:val="1187793105"/>
            <w:rPr>
              <w:rFonts w:ascii="Arial" w:eastAsia="Times New Roman" w:hAnsi="Arial" w:cs="Arial"/>
              <w:sz w:val="18"/>
              <w:szCs w:val="18"/>
            </w:rPr>
          </w:pPr>
          <w:r w:rsidRPr="00831A83">
            <w:rPr>
              <w:rFonts w:ascii="Arial" w:eastAsia="Times New Roman" w:hAnsi="Arial" w:cs="Arial"/>
              <w:sz w:val="18"/>
              <w:szCs w:val="18"/>
            </w:rPr>
            <w:t>233</w:t>
          </w:r>
          <w:r w:rsidRPr="00831A83">
            <w:rPr>
              <w:rFonts w:ascii="Arial" w:hAnsi="Arial" w:cs="Arial"/>
              <w:sz w:val="18"/>
              <w:szCs w:val="18"/>
            </w:rPr>
            <w:tab/>
          </w:r>
          <w:r w:rsidRPr="00831A83">
            <w:rPr>
              <w:rFonts w:ascii="Arial" w:eastAsia="Times New Roman" w:hAnsi="Arial" w:cs="Arial"/>
              <w:sz w:val="18"/>
              <w:szCs w:val="18"/>
            </w:rPr>
            <w:t xml:space="preserve">Teljeur C, O’Neill M, Harrington P. Some issues with the icer in technology assessments of screening interventions for rare conditions.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15 (7)</w:t>
          </w:r>
          <w:r w:rsidRPr="00831A83">
            <w:rPr>
              <w:rFonts w:ascii="Arial" w:eastAsia="Times New Roman" w:hAnsi="Arial" w:cs="Arial"/>
              <w:sz w:val="18"/>
              <w:szCs w:val="18"/>
            </w:rPr>
            <w:t>:A280.</w:t>
          </w:r>
        </w:p>
        <w:p w14:paraId="658C60BA" w14:textId="77777777" w:rsidR="00B26423" w:rsidRPr="00831A83" w:rsidRDefault="00B26423" w:rsidP="00831A83">
          <w:pPr>
            <w:autoSpaceDE w:val="0"/>
            <w:autoSpaceDN w:val="0"/>
            <w:spacing w:after="0" w:line="240" w:lineRule="auto"/>
            <w:ind w:hanging="426"/>
            <w:divId w:val="306250095"/>
            <w:rPr>
              <w:rFonts w:ascii="Arial" w:eastAsia="Times New Roman" w:hAnsi="Arial" w:cs="Arial"/>
              <w:sz w:val="18"/>
              <w:szCs w:val="18"/>
            </w:rPr>
          </w:pPr>
          <w:r w:rsidRPr="00831A83">
            <w:rPr>
              <w:rFonts w:ascii="Arial" w:eastAsia="Times New Roman" w:hAnsi="Arial" w:cs="Arial"/>
              <w:sz w:val="18"/>
              <w:szCs w:val="18"/>
            </w:rPr>
            <w:t>234</w:t>
          </w:r>
          <w:r w:rsidRPr="00831A83">
            <w:rPr>
              <w:rFonts w:ascii="Arial" w:hAnsi="Arial" w:cs="Arial"/>
              <w:sz w:val="18"/>
              <w:szCs w:val="18"/>
            </w:rPr>
            <w:tab/>
          </w:r>
          <w:r w:rsidRPr="00831A83">
            <w:rPr>
              <w:rFonts w:ascii="Arial" w:eastAsia="Times New Roman" w:hAnsi="Arial" w:cs="Arial"/>
              <w:sz w:val="18"/>
              <w:szCs w:val="18"/>
            </w:rPr>
            <w:t xml:space="preserve">Thaler M, Biedermann R, Lair J, Krismer M, Landauer F. Cost-effectiveness of universal ultrasound screening compared with clinical examination alone in the diagnosis and treatment of neonatal hip dysplasia in Austria. </w:t>
          </w:r>
          <w:r w:rsidRPr="00831A83">
            <w:rPr>
              <w:rFonts w:ascii="Arial" w:eastAsia="Times New Roman" w:hAnsi="Arial" w:cs="Arial"/>
              <w:i/>
              <w:iCs/>
              <w:sz w:val="18"/>
              <w:szCs w:val="18"/>
            </w:rPr>
            <w:t>Journal of Bone and Joint Surgery</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93</w:t>
          </w:r>
          <w:r w:rsidRPr="00831A83">
            <w:rPr>
              <w:rFonts w:ascii="Arial" w:eastAsia="Times New Roman" w:hAnsi="Arial" w:cs="Arial"/>
              <w:sz w:val="18"/>
              <w:szCs w:val="18"/>
            </w:rPr>
            <w:t>:1126–30.</w:t>
          </w:r>
        </w:p>
        <w:p w14:paraId="5567A15A" w14:textId="77777777" w:rsidR="00B26423" w:rsidRPr="00831A83" w:rsidRDefault="00B26423" w:rsidP="00831A83">
          <w:pPr>
            <w:autoSpaceDE w:val="0"/>
            <w:autoSpaceDN w:val="0"/>
            <w:spacing w:after="0" w:line="240" w:lineRule="auto"/>
            <w:ind w:hanging="426"/>
            <w:divId w:val="38552433"/>
            <w:rPr>
              <w:rFonts w:ascii="Arial" w:eastAsia="Times New Roman" w:hAnsi="Arial" w:cs="Arial"/>
              <w:sz w:val="18"/>
              <w:szCs w:val="18"/>
            </w:rPr>
          </w:pPr>
          <w:r w:rsidRPr="00831A83">
            <w:rPr>
              <w:rFonts w:ascii="Arial" w:eastAsia="Times New Roman" w:hAnsi="Arial" w:cs="Arial"/>
              <w:sz w:val="18"/>
              <w:szCs w:val="18"/>
            </w:rPr>
            <w:t>235</w:t>
          </w:r>
          <w:r w:rsidRPr="00831A83">
            <w:rPr>
              <w:rFonts w:ascii="Arial" w:hAnsi="Arial" w:cs="Arial"/>
              <w:sz w:val="18"/>
              <w:szCs w:val="18"/>
            </w:rPr>
            <w:tab/>
          </w:r>
          <w:r w:rsidRPr="00831A83">
            <w:rPr>
              <w:rFonts w:ascii="Arial" w:eastAsia="Times New Roman" w:hAnsi="Arial" w:cs="Arial"/>
              <w:sz w:val="18"/>
              <w:szCs w:val="18"/>
            </w:rPr>
            <w:t xml:space="preserve">van Heyningen AM, Levenston MJ, Tamminga N, Scoop-Martijn EG, Wever RM, Verhagen AA,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Estimated incidence of sickle-cell disease in Aruba and St. Maarten suggests cost-effectiveness of a universal screening programme for St. Maarten. </w:t>
          </w:r>
          <w:r w:rsidRPr="00831A83">
            <w:rPr>
              <w:rFonts w:ascii="Arial" w:eastAsia="Times New Roman" w:hAnsi="Arial" w:cs="Arial"/>
              <w:i/>
              <w:iCs/>
              <w:sz w:val="18"/>
              <w:szCs w:val="18"/>
            </w:rPr>
            <w:t>West Indian Medical Journal</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58</w:t>
          </w:r>
          <w:r w:rsidRPr="00831A83">
            <w:rPr>
              <w:rFonts w:ascii="Arial" w:eastAsia="Times New Roman" w:hAnsi="Arial" w:cs="Arial"/>
              <w:sz w:val="18"/>
              <w:szCs w:val="18"/>
            </w:rPr>
            <w:t>:301–4.</w:t>
          </w:r>
        </w:p>
        <w:p w14:paraId="03A5D51D" w14:textId="77777777" w:rsidR="00B26423" w:rsidRPr="00831A83" w:rsidRDefault="00B26423" w:rsidP="00831A83">
          <w:pPr>
            <w:autoSpaceDE w:val="0"/>
            <w:autoSpaceDN w:val="0"/>
            <w:spacing w:after="0" w:line="240" w:lineRule="auto"/>
            <w:ind w:hanging="426"/>
            <w:divId w:val="1653480720"/>
            <w:rPr>
              <w:rFonts w:ascii="Arial" w:eastAsia="Times New Roman" w:hAnsi="Arial" w:cs="Arial"/>
              <w:sz w:val="18"/>
              <w:szCs w:val="18"/>
            </w:rPr>
          </w:pPr>
          <w:r w:rsidRPr="00831A83">
            <w:rPr>
              <w:rFonts w:ascii="Arial" w:eastAsia="Times New Roman" w:hAnsi="Arial" w:cs="Arial"/>
              <w:sz w:val="18"/>
              <w:szCs w:val="18"/>
            </w:rPr>
            <w:t>236</w:t>
          </w:r>
          <w:r w:rsidRPr="00831A83">
            <w:rPr>
              <w:rFonts w:ascii="Arial" w:hAnsi="Arial" w:cs="Arial"/>
              <w:sz w:val="18"/>
              <w:szCs w:val="18"/>
            </w:rPr>
            <w:tab/>
          </w:r>
          <w:r w:rsidRPr="00831A83">
            <w:rPr>
              <w:rFonts w:ascii="Arial" w:eastAsia="Times New Roman" w:hAnsi="Arial" w:cs="Arial"/>
              <w:sz w:val="18"/>
              <w:szCs w:val="18"/>
            </w:rPr>
            <w:t xml:space="preserve">Wei D, Sardesai SR, Barton L. The c in torch: A cost-effective alternative to screening small-for-gestational-age infants. </w:t>
          </w:r>
          <w:r w:rsidRPr="00831A83">
            <w:rPr>
              <w:rFonts w:ascii="Arial" w:eastAsia="Times New Roman" w:hAnsi="Arial" w:cs="Arial"/>
              <w:i/>
              <w:iCs/>
              <w:sz w:val="18"/>
              <w:szCs w:val="18"/>
            </w:rPr>
            <w:t>Neonatology</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106</w:t>
          </w:r>
          <w:r w:rsidRPr="00831A83">
            <w:rPr>
              <w:rFonts w:ascii="Arial" w:eastAsia="Times New Roman" w:hAnsi="Arial" w:cs="Arial"/>
              <w:sz w:val="18"/>
              <w:szCs w:val="18"/>
            </w:rPr>
            <w:t>:24–9.</w:t>
          </w:r>
        </w:p>
        <w:p w14:paraId="0BED5DBB" w14:textId="77777777" w:rsidR="00B26423" w:rsidRPr="00831A83" w:rsidRDefault="00B26423" w:rsidP="00831A83">
          <w:pPr>
            <w:autoSpaceDE w:val="0"/>
            <w:autoSpaceDN w:val="0"/>
            <w:spacing w:after="0" w:line="240" w:lineRule="auto"/>
            <w:ind w:hanging="426"/>
            <w:divId w:val="121390382"/>
            <w:rPr>
              <w:rFonts w:ascii="Arial" w:eastAsia="Times New Roman" w:hAnsi="Arial" w:cs="Arial"/>
              <w:sz w:val="18"/>
              <w:szCs w:val="18"/>
            </w:rPr>
          </w:pPr>
          <w:r w:rsidRPr="00831A83">
            <w:rPr>
              <w:rFonts w:ascii="Arial" w:eastAsia="Times New Roman" w:hAnsi="Arial" w:cs="Arial"/>
              <w:sz w:val="18"/>
              <w:szCs w:val="18"/>
            </w:rPr>
            <w:t>237</w:t>
          </w:r>
          <w:r w:rsidRPr="00831A83">
            <w:rPr>
              <w:rFonts w:ascii="Arial" w:hAnsi="Arial" w:cs="Arial"/>
              <w:sz w:val="18"/>
              <w:szCs w:val="18"/>
            </w:rPr>
            <w:tab/>
          </w:r>
          <w:r w:rsidRPr="00831A83">
            <w:rPr>
              <w:rFonts w:ascii="Arial" w:eastAsia="Times New Roman" w:hAnsi="Arial" w:cs="Arial"/>
              <w:sz w:val="18"/>
              <w:szCs w:val="18"/>
            </w:rPr>
            <w:t xml:space="preserve">Seedat F, Taylor-Phillips S, Geppert J, Stinton C, Patterson J, Brown C,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w:t>
          </w:r>
          <w:r w:rsidRPr="00831A83">
            <w:rPr>
              <w:rFonts w:ascii="Arial" w:eastAsia="Times New Roman" w:hAnsi="Arial" w:cs="Arial"/>
              <w:i/>
              <w:iCs/>
              <w:sz w:val="18"/>
              <w:szCs w:val="18"/>
            </w:rPr>
            <w:t>Universal antenatal culture-based screening for maternal Group B Streptococcus (GBS) carriage to prevent early-onset GBS disease</w:t>
          </w:r>
          <w:r w:rsidRPr="00831A83">
            <w:rPr>
              <w:rFonts w:ascii="Arial" w:eastAsia="Times New Roman" w:hAnsi="Arial" w:cs="Arial"/>
              <w:sz w:val="18"/>
              <w:szCs w:val="18"/>
            </w:rPr>
            <w:t>. 2016. URL: https://legacyscreening.phe.org.uk/policydb_download.php?doc=654%0A (Accessed February 17, 2021).</w:t>
          </w:r>
        </w:p>
        <w:p w14:paraId="2C317825" w14:textId="77777777" w:rsidR="00B26423" w:rsidRPr="00831A83" w:rsidRDefault="00B26423" w:rsidP="00831A83">
          <w:pPr>
            <w:autoSpaceDE w:val="0"/>
            <w:autoSpaceDN w:val="0"/>
            <w:spacing w:after="0" w:line="240" w:lineRule="auto"/>
            <w:ind w:hanging="426"/>
            <w:divId w:val="576011429"/>
            <w:rPr>
              <w:rFonts w:ascii="Arial" w:eastAsia="Times New Roman" w:hAnsi="Arial" w:cs="Arial"/>
              <w:sz w:val="18"/>
              <w:szCs w:val="18"/>
            </w:rPr>
          </w:pPr>
          <w:r w:rsidRPr="00831A83">
            <w:rPr>
              <w:rFonts w:ascii="Arial" w:eastAsia="Times New Roman" w:hAnsi="Arial" w:cs="Arial"/>
              <w:sz w:val="18"/>
              <w:szCs w:val="18"/>
            </w:rPr>
            <w:t>238</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First trimester combined screening for trisomy 13 and trisomy 18</w:t>
          </w:r>
          <w:r w:rsidRPr="00831A83">
            <w:rPr>
              <w:rFonts w:ascii="Arial" w:eastAsia="Times New Roman" w:hAnsi="Arial" w:cs="Arial"/>
              <w:sz w:val="18"/>
              <w:szCs w:val="18"/>
            </w:rPr>
            <w:t>. 2013. URL: https://legacyscreening.phe.org.uk/policydb_download.php?doc=451%0A (Accessed February 17, 2021).</w:t>
          </w:r>
        </w:p>
        <w:p w14:paraId="00DAF98A" w14:textId="77777777" w:rsidR="00B26423" w:rsidRPr="00831A83" w:rsidRDefault="00B26423" w:rsidP="00831A83">
          <w:pPr>
            <w:autoSpaceDE w:val="0"/>
            <w:autoSpaceDN w:val="0"/>
            <w:spacing w:after="0" w:line="240" w:lineRule="auto"/>
            <w:ind w:hanging="426"/>
            <w:divId w:val="620309442"/>
            <w:rPr>
              <w:rFonts w:ascii="Arial" w:eastAsia="Times New Roman" w:hAnsi="Arial" w:cs="Arial"/>
              <w:sz w:val="18"/>
              <w:szCs w:val="18"/>
            </w:rPr>
          </w:pPr>
          <w:r w:rsidRPr="00831A83">
            <w:rPr>
              <w:rFonts w:ascii="Arial" w:eastAsia="Times New Roman" w:hAnsi="Arial" w:cs="Arial"/>
              <w:sz w:val="18"/>
              <w:szCs w:val="18"/>
            </w:rPr>
            <w:t>239</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Newborn Screening for Duchenne Muscular Dystrophy</w:t>
          </w:r>
          <w:r w:rsidRPr="00831A83">
            <w:rPr>
              <w:rFonts w:ascii="Arial" w:eastAsia="Times New Roman" w:hAnsi="Arial" w:cs="Arial"/>
              <w:sz w:val="18"/>
              <w:szCs w:val="18"/>
            </w:rPr>
            <w:t>. 2011. URL: https://legacyscreening.phe.org.uk/policydb_download.php?doc=1028 (Accessed February 17, 2021).</w:t>
          </w:r>
        </w:p>
        <w:p w14:paraId="6BA3CB4B" w14:textId="77777777" w:rsidR="00B26423" w:rsidRPr="00831A83" w:rsidRDefault="00B26423" w:rsidP="00831A83">
          <w:pPr>
            <w:autoSpaceDE w:val="0"/>
            <w:autoSpaceDN w:val="0"/>
            <w:spacing w:after="0" w:line="240" w:lineRule="auto"/>
            <w:ind w:hanging="426"/>
            <w:divId w:val="1337151949"/>
            <w:rPr>
              <w:rFonts w:ascii="Arial" w:eastAsia="Times New Roman" w:hAnsi="Arial" w:cs="Arial"/>
              <w:sz w:val="18"/>
              <w:szCs w:val="18"/>
            </w:rPr>
          </w:pPr>
          <w:r w:rsidRPr="00831A83">
            <w:rPr>
              <w:rFonts w:ascii="Arial" w:eastAsia="Times New Roman" w:hAnsi="Arial" w:cs="Arial"/>
              <w:sz w:val="18"/>
              <w:szCs w:val="18"/>
            </w:rPr>
            <w:t>240</w:t>
          </w:r>
          <w:r w:rsidRPr="00831A83">
            <w:rPr>
              <w:rFonts w:ascii="Arial" w:hAnsi="Arial" w:cs="Arial"/>
              <w:sz w:val="18"/>
              <w:szCs w:val="18"/>
            </w:rPr>
            <w:tab/>
          </w:r>
          <w:r w:rsidRPr="00831A83">
            <w:rPr>
              <w:rFonts w:ascii="Arial" w:eastAsia="Times New Roman" w:hAnsi="Arial" w:cs="Arial"/>
              <w:sz w:val="18"/>
              <w:szCs w:val="18"/>
            </w:rPr>
            <w:t xml:space="preserve">Hawkes S, Gomez G. </w:t>
          </w:r>
          <w:r w:rsidRPr="00831A83">
            <w:rPr>
              <w:rFonts w:ascii="Arial" w:eastAsia="Times New Roman" w:hAnsi="Arial" w:cs="Arial"/>
              <w:i/>
              <w:iCs/>
              <w:sz w:val="18"/>
              <w:szCs w:val="18"/>
            </w:rPr>
            <w:t>Screening for syphilis in pregnancy</w:t>
          </w:r>
          <w:r w:rsidRPr="00831A83">
            <w:rPr>
              <w:rFonts w:ascii="Arial" w:eastAsia="Times New Roman" w:hAnsi="Arial" w:cs="Arial"/>
              <w:sz w:val="18"/>
              <w:szCs w:val="18"/>
            </w:rPr>
            <w:t>. 2013. URL: https://legacyscreening.phe.org.uk/policydb_download.php?doc=1183 (Accessed February 17, 2021).</w:t>
          </w:r>
        </w:p>
        <w:p w14:paraId="05BAE3E1" w14:textId="77777777" w:rsidR="00B26423" w:rsidRPr="00831A83" w:rsidRDefault="00B26423" w:rsidP="00831A83">
          <w:pPr>
            <w:autoSpaceDE w:val="0"/>
            <w:autoSpaceDN w:val="0"/>
            <w:spacing w:after="0" w:line="240" w:lineRule="auto"/>
            <w:ind w:hanging="426"/>
            <w:divId w:val="1026252267"/>
            <w:rPr>
              <w:rFonts w:ascii="Arial" w:eastAsia="Times New Roman" w:hAnsi="Arial" w:cs="Arial"/>
              <w:sz w:val="18"/>
              <w:szCs w:val="18"/>
            </w:rPr>
          </w:pPr>
          <w:r w:rsidRPr="00831A83">
            <w:rPr>
              <w:rFonts w:ascii="Arial" w:eastAsia="Times New Roman" w:hAnsi="Arial" w:cs="Arial"/>
              <w:sz w:val="18"/>
              <w:szCs w:val="18"/>
            </w:rPr>
            <w:t>241</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Screening for Preterm Labour in asymptomatic, low risk women</w:t>
          </w:r>
          <w:r w:rsidRPr="00831A83">
            <w:rPr>
              <w:rFonts w:ascii="Arial" w:eastAsia="Times New Roman" w:hAnsi="Arial" w:cs="Arial"/>
              <w:sz w:val="18"/>
              <w:szCs w:val="18"/>
            </w:rPr>
            <w:t>. 2014. URL: https://legacyscreening.phe.org.uk/policydb_download.php?doc=992 (Accessed February 17, 2021).</w:t>
          </w:r>
        </w:p>
        <w:p w14:paraId="6DC4CF7B" w14:textId="77777777" w:rsidR="00B26423" w:rsidRPr="00831A83" w:rsidRDefault="00B26423" w:rsidP="00831A83">
          <w:pPr>
            <w:autoSpaceDE w:val="0"/>
            <w:autoSpaceDN w:val="0"/>
            <w:spacing w:after="0" w:line="240" w:lineRule="auto"/>
            <w:ind w:hanging="426"/>
            <w:divId w:val="577251166"/>
            <w:rPr>
              <w:rFonts w:ascii="Arial" w:eastAsia="Times New Roman" w:hAnsi="Arial" w:cs="Arial"/>
              <w:sz w:val="18"/>
              <w:szCs w:val="18"/>
            </w:rPr>
          </w:pPr>
          <w:r w:rsidRPr="00831A83">
            <w:rPr>
              <w:rFonts w:ascii="Arial" w:eastAsia="Times New Roman" w:hAnsi="Arial" w:cs="Arial"/>
              <w:sz w:val="18"/>
              <w:szCs w:val="18"/>
            </w:rPr>
            <w:t>242</w:t>
          </w:r>
          <w:r w:rsidRPr="00831A83">
            <w:rPr>
              <w:rFonts w:ascii="Arial" w:hAnsi="Arial" w:cs="Arial"/>
              <w:sz w:val="18"/>
              <w:szCs w:val="18"/>
            </w:rPr>
            <w:tab/>
          </w:r>
          <w:r w:rsidRPr="00831A83">
            <w:rPr>
              <w:rFonts w:ascii="Arial" w:eastAsia="Times New Roman" w:hAnsi="Arial" w:cs="Arial"/>
              <w:sz w:val="18"/>
              <w:szCs w:val="18"/>
            </w:rPr>
            <w:t xml:space="preserve">UK National Screening Committee. </w:t>
          </w:r>
          <w:r w:rsidRPr="00831A83">
            <w:rPr>
              <w:rFonts w:ascii="Arial" w:eastAsia="Times New Roman" w:hAnsi="Arial" w:cs="Arial"/>
              <w:i/>
              <w:iCs/>
              <w:sz w:val="18"/>
              <w:szCs w:val="18"/>
            </w:rPr>
            <w:t>Newborn Screening for Duchenne Muscular Dystrophy</w:t>
          </w:r>
          <w:r w:rsidRPr="00831A83">
            <w:rPr>
              <w:rFonts w:ascii="Arial" w:eastAsia="Times New Roman" w:hAnsi="Arial" w:cs="Arial"/>
              <w:sz w:val="18"/>
              <w:szCs w:val="18"/>
            </w:rPr>
            <w:t>. 2016. URL: https://legacyscreening.phe.org.uk/policydb_download.php?doc=1029 (Accessed February 17, 2021).</w:t>
          </w:r>
        </w:p>
        <w:p w14:paraId="325889FC" w14:textId="77777777" w:rsidR="00B26423" w:rsidRPr="00831A83" w:rsidRDefault="00B26423" w:rsidP="00831A83">
          <w:pPr>
            <w:autoSpaceDE w:val="0"/>
            <w:autoSpaceDN w:val="0"/>
            <w:spacing w:after="0" w:line="240" w:lineRule="auto"/>
            <w:ind w:hanging="426"/>
            <w:divId w:val="1385594177"/>
            <w:rPr>
              <w:rFonts w:ascii="Arial" w:eastAsia="Times New Roman" w:hAnsi="Arial" w:cs="Arial"/>
              <w:sz w:val="18"/>
              <w:szCs w:val="18"/>
            </w:rPr>
          </w:pPr>
          <w:r w:rsidRPr="00831A83">
            <w:rPr>
              <w:rFonts w:ascii="Arial" w:eastAsia="Times New Roman" w:hAnsi="Arial" w:cs="Arial"/>
              <w:sz w:val="18"/>
              <w:szCs w:val="18"/>
            </w:rPr>
            <w:lastRenderedPageBreak/>
            <w:t>243</w:t>
          </w:r>
          <w:r w:rsidRPr="00831A83">
            <w:rPr>
              <w:rFonts w:ascii="Arial" w:hAnsi="Arial" w:cs="Arial"/>
              <w:sz w:val="18"/>
              <w:szCs w:val="18"/>
            </w:rPr>
            <w:tab/>
          </w:r>
          <w:r w:rsidRPr="00831A83">
            <w:rPr>
              <w:rFonts w:ascii="Arial" w:eastAsia="Times New Roman" w:hAnsi="Arial" w:cs="Arial"/>
              <w:sz w:val="18"/>
              <w:szCs w:val="18"/>
            </w:rPr>
            <w:t xml:space="preserve">Public Health England. </w:t>
          </w:r>
          <w:r w:rsidRPr="00831A83">
            <w:rPr>
              <w:rFonts w:ascii="Arial" w:eastAsia="Times New Roman" w:hAnsi="Arial" w:cs="Arial"/>
              <w:i/>
              <w:iCs/>
              <w:sz w:val="18"/>
              <w:szCs w:val="18"/>
            </w:rPr>
            <w:t>Newborn Pulse Oximetry Screening Pilot</w:t>
          </w:r>
          <w:r w:rsidRPr="00831A83">
            <w:rPr>
              <w:rFonts w:ascii="Arial" w:eastAsia="Times New Roman" w:hAnsi="Arial" w:cs="Arial"/>
              <w:sz w:val="18"/>
              <w:szCs w:val="18"/>
            </w:rPr>
            <w:t>. 2016. URL: https://legacyscreening.phe.org.uk/documents/pulse-oximetry/NPOSP End Project Report.pdf (Accessed February 17, 2021).</w:t>
          </w:r>
        </w:p>
        <w:p w14:paraId="09B25C65" w14:textId="77777777" w:rsidR="00B26423" w:rsidRPr="00831A83" w:rsidRDefault="00B26423" w:rsidP="00831A83">
          <w:pPr>
            <w:autoSpaceDE w:val="0"/>
            <w:autoSpaceDN w:val="0"/>
            <w:spacing w:after="0" w:line="240" w:lineRule="auto"/>
            <w:ind w:hanging="426"/>
            <w:divId w:val="1230729718"/>
            <w:rPr>
              <w:rFonts w:ascii="Arial" w:eastAsia="Times New Roman" w:hAnsi="Arial" w:cs="Arial"/>
              <w:sz w:val="18"/>
              <w:szCs w:val="18"/>
            </w:rPr>
          </w:pPr>
          <w:r w:rsidRPr="00831A83">
            <w:rPr>
              <w:rFonts w:ascii="Arial" w:eastAsia="Times New Roman" w:hAnsi="Arial" w:cs="Arial"/>
              <w:sz w:val="18"/>
              <w:szCs w:val="18"/>
            </w:rPr>
            <w:t>244</w:t>
          </w:r>
          <w:r w:rsidRPr="00831A83">
            <w:rPr>
              <w:rFonts w:ascii="Arial" w:hAnsi="Arial" w:cs="Arial"/>
              <w:sz w:val="18"/>
              <w:szCs w:val="18"/>
            </w:rPr>
            <w:tab/>
          </w:r>
          <w:r w:rsidRPr="00831A83">
            <w:rPr>
              <w:rFonts w:ascii="Arial" w:eastAsia="Times New Roman" w:hAnsi="Arial" w:cs="Arial"/>
              <w:sz w:val="18"/>
              <w:szCs w:val="18"/>
            </w:rPr>
            <w:t xml:space="preserve">Medical Services Advisory Committee. </w:t>
          </w:r>
          <w:r w:rsidRPr="00831A83">
            <w:rPr>
              <w:rFonts w:ascii="Arial" w:eastAsia="Times New Roman" w:hAnsi="Arial" w:cs="Arial"/>
              <w:i/>
              <w:iCs/>
              <w:sz w:val="18"/>
              <w:szCs w:val="18"/>
            </w:rPr>
            <w:t>Application No. 1492 – Non-invasive prenatal testing (NIPT) for trisomies 21, 18 and 13</w:t>
          </w:r>
          <w:r w:rsidRPr="00831A83">
            <w:rPr>
              <w:rFonts w:ascii="Arial" w:eastAsia="Times New Roman" w:hAnsi="Arial" w:cs="Arial"/>
              <w:sz w:val="18"/>
              <w:szCs w:val="18"/>
            </w:rPr>
            <w:t>. 2019. URL: https://www1.health.gov.au/internet/msac/publishing.nsf/Content/B1BCB2807D09C12DCA258258000F2025/$File/1492 Final PSD.pdf (Accessed February 17, 2021).</w:t>
          </w:r>
        </w:p>
        <w:p w14:paraId="1A8F4BFC" w14:textId="77777777" w:rsidR="00B26423" w:rsidRPr="00831A83" w:rsidRDefault="00B26423" w:rsidP="00831A83">
          <w:pPr>
            <w:autoSpaceDE w:val="0"/>
            <w:autoSpaceDN w:val="0"/>
            <w:spacing w:after="0" w:line="240" w:lineRule="auto"/>
            <w:ind w:hanging="426"/>
            <w:divId w:val="104081082"/>
            <w:rPr>
              <w:rFonts w:ascii="Arial" w:eastAsia="Times New Roman" w:hAnsi="Arial" w:cs="Arial"/>
              <w:sz w:val="18"/>
              <w:szCs w:val="18"/>
            </w:rPr>
          </w:pPr>
          <w:r w:rsidRPr="00831A83">
            <w:rPr>
              <w:rFonts w:ascii="Arial" w:eastAsia="Times New Roman" w:hAnsi="Arial" w:cs="Arial"/>
              <w:sz w:val="18"/>
              <w:szCs w:val="18"/>
            </w:rPr>
            <w:t>245</w:t>
          </w:r>
          <w:r w:rsidRPr="00831A83">
            <w:rPr>
              <w:rFonts w:ascii="Arial" w:hAnsi="Arial" w:cs="Arial"/>
              <w:sz w:val="18"/>
              <w:szCs w:val="18"/>
            </w:rPr>
            <w:tab/>
          </w:r>
          <w:r w:rsidRPr="00831A83">
            <w:rPr>
              <w:rFonts w:ascii="Arial" w:eastAsia="Times New Roman" w:hAnsi="Arial" w:cs="Arial"/>
              <w:sz w:val="18"/>
              <w:szCs w:val="18"/>
            </w:rPr>
            <w:t xml:space="preserve">Morona J, Newton S, Wang S, Tamblyn D, Ellery B, Merlin T. </w:t>
          </w:r>
          <w:r w:rsidRPr="00831A83">
            <w:rPr>
              <w:rFonts w:ascii="Arial" w:eastAsia="Times New Roman" w:hAnsi="Arial" w:cs="Arial"/>
              <w:i/>
              <w:iCs/>
              <w:sz w:val="18"/>
              <w:szCs w:val="18"/>
            </w:rPr>
            <w:t>Genetic testing for hereditary mutations in the VHL gene that cause von Hippel-Lindau syndrome</w:t>
          </w:r>
          <w:r w:rsidRPr="00831A83">
            <w:rPr>
              <w:rFonts w:ascii="Arial" w:eastAsia="Times New Roman" w:hAnsi="Arial" w:cs="Arial"/>
              <w:sz w:val="18"/>
              <w:szCs w:val="18"/>
            </w:rPr>
            <w:t>. 2012. URL: https://www1.health.gov.au/internet/msac/publishing.nsf/Content/3474C4A5A7E262E5CA25801000123B1A/$File/Final Report for VHL 31-7-2012 accessible2015.pdf (Accessed February 17, 2021).</w:t>
          </w:r>
        </w:p>
        <w:p w14:paraId="0662CC5B" w14:textId="77777777" w:rsidR="00B26423" w:rsidRPr="00831A83" w:rsidRDefault="00B26423" w:rsidP="00831A83">
          <w:pPr>
            <w:autoSpaceDE w:val="0"/>
            <w:autoSpaceDN w:val="0"/>
            <w:spacing w:after="0" w:line="240" w:lineRule="auto"/>
            <w:ind w:hanging="426"/>
            <w:divId w:val="1197892386"/>
            <w:rPr>
              <w:rFonts w:ascii="Arial" w:eastAsia="Times New Roman" w:hAnsi="Arial" w:cs="Arial"/>
              <w:sz w:val="18"/>
              <w:szCs w:val="18"/>
            </w:rPr>
          </w:pPr>
          <w:r w:rsidRPr="00831A83">
            <w:rPr>
              <w:rFonts w:ascii="Arial" w:eastAsia="Times New Roman" w:hAnsi="Arial" w:cs="Arial"/>
              <w:sz w:val="18"/>
              <w:szCs w:val="18"/>
            </w:rPr>
            <w:t>246</w:t>
          </w:r>
          <w:r w:rsidRPr="00831A83">
            <w:rPr>
              <w:rFonts w:ascii="Arial" w:hAnsi="Arial" w:cs="Arial"/>
              <w:sz w:val="18"/>
              <w:szCs w:val="18"/>
            </w:rPr>
            <w:tab/>
          </w:r>
          <w:r w:rsidRPr="00831A83">
            <w:rPr>
              <w:rFonts w:ascii="Arial" w:eastAsia="Times New Roman" w:hAnsi="Arial" w:cs="Arial"/>
              <w:sz w:val="18"/>
              <w:szCs w:val="18"/>
            </w:rPr>
            <w:t xml:space="preserve">Federaal Kenniscentrum voor de Gezondheidszorg. </w:t>
          </w:r>
          <w:r w:rsidRPr="00831A83">
            <w:rPr>
              <w:rFonts w:ascii="Arial" w:eastAsia="Times New Roman" w:hAnsi="Arial" w:cs="Arial"/>
              <w:i/>
              <w:iCs/>
              <w:sz w:val="18"/>
              <w:szCs w:val="18"/>
            </w:rPr>
            <w:t>Is Neonatale Screening op Mucoviscidose aangewezen in België?</w:t>
          </w:r>
          <w:r w:rsidRPr="00831A83">
            <w:rPr>
              <w:rFonts w:ascii="Arial" w:eastAsia="Times New Roman" w:hAnsi="Arial" w:cs="Arial"/>
              <w:sz w:val="18"/>
              <w:szCs w:val="18"/>
            </w:rPr>
            <w:t>. 2010. URL: https://kce.fgov.be/sites/default/files/atoms/files/kce_132a_neonatale_screening_op_mucoviscidose.pdf (Accessed February 17, 2021).</w:t>
          </w:r>
        </w:p>
        <w:p w14:paraId="17466F51" w14:textId="77777777" w:rsidR="00B26423" w:rsidRPr="00831A83" w:rsidRDefault="00B26423" w:rsidP="00831A83">
          <w:pPr>
            <w:autoSpaceDE w:val="0"/>
            <w:autoSpaceDN w:val="0"/>
            <w:spacing w:after="0" w:line="240" w:lineRule="auto"/>
            <w:ind w:hanging="426"/>
            <w:divId w:val="797376547"/>
            <w:rPr>
              <w:rFonts w:ascii="Arial" w:eastAsia="Times New Roman" w:hAnsi="Arial" w:cs="Arial"/>
              <w:sz w:val="18"/>
              <w:szCs w:val="18"/>
            </w:rPr>
          </w:pPr>
          <w:r w:rsidRPr="00831A83">
            <w:rPr>
              <w:rFonts w:ascii="Arial" w:eastAsia="Times New Roman" w:hAnsi="Arial" w:cs="Arial"/>
              <w:sz w:val="18"/>
              <w:szCs w:val="18"/>
            </w:rPr>
            <w:t>247</w:t>
          </w:r>
          <w:r w:rsidRPr="00831A83">
            <w:rPr>
              <w:rFonts w:ascii="Arial" w:hAnsi="Arial" w:cs="Arial"/>
              <w:sz w:val="18"/>
              <w:szCs w:val="18"/>
            </w:rPr>
            <w:tab/>
          </w:r>
          <w:r w:rsidRPr="00831A83">
            <w:rPr>
              <w:rFonts w:ascii="Arial" w:eastAsia="Times New Roman" w:hAnsi="Arial" w:cs="Arial"/>
              <w:sz w:val="18"/>
              <w:szCs w:val="18"/>
            </w:rPr>
            <w:t xml:space="preserve">Canadian Task Force on Preventive Health Care. </w:t>
          </w:r>
          <w:r w:rsidRPr="00831A83">
            <w:rPr>
              <w:rFonts w:ascii="Arial" w:eastAsia="Times New Roman" w:hAnsi="Arial" w:cs="Arial"/>
              <w:i/>
              <w:iCs/>
              <w:sz w:val="18"/>
              <w:szCs w:val="18"/>
            </w:rPr>
            <w:t>Recommendations on Screening for asymptomatic bacteriuria in pregnancy</w:t>
          </w:r>
          <w:r w:rsidRPr="00831A83">
            <w:rPr>
              <w:rFonts w:ascii="Arial" w:eastAsia="Times New Roman" w:hAnsi="Arial" w:cs="Arial"/>
              <w:sz w:val="18"/>
              <w:szCs w:val="18"/>
            </w:rPr>
            <w:t>. 2018. URL: https://canadiantaskforce.ca/wp-content/uploads/2018/06/KTStakeholderDeck-Script-2018-05-11.pdf (Accessed February 17, 2021).</w:t>
          </w:r>
        </w:p>
        <w:p w14:paraId="04292902" w14:textId="77777777" w:rsidR="00B26423" w:rsidRPr="00831A83" w:rsidRDefault="00B26423" w:rsidP="00831A83">
          <w:pPr>
            <w:autoSpaceDE w:val="0"/>
            <w:autoSpaceDN w:val="0"/>
            <w:spacing w:after="0" w:line="240" w:lineRule="auto"/>
            <w:ind w:hanging="426"/>
            <w:divId w:val="1148983992"/>
            <w:rPr>
              <w:rFonts w:ascii="Arial" w:eastAsia="Times New Roman" w:hAnsi="Arial" w:cs="Arial"/>
              <w:sz w:val="18"/>
              <w:szCs w:val="18"/>
            </w:rPr>
          </w:pPr>
          <w:r w:rsidRPr="00831A83">
            <w:rPr>
              <w:rFonts w:ascii="Arial" w:eastAsia="Times New Roman" w:hAnsi="Arial" w:cs="Arial"/>
              <w:sz w:val="18"/>
              <w:szCs w:val="18"/>
            </w:rPr>
            <w:t>248</w:t>
          </w:r>
          <w:r w:rsidRPr="00831A83">
            <w:rPr>
              <w:rFonts w:ascii="Arial" w:hAnsi="Arial" w:cs="Arial"/>
              <w:sz w:val="18"/>
              <w:szCs w:val="18"/>
            </w:rPr>
            <w:tab/>
          </w:r>
          <w:r w:rsidRPr="00831A83">
            <w:rPr>
              <w:rFonts w:ascii="Arial" w:eastAsia="Times New Roman" w:hAnsi="Arial" w:cs="Arial"/>
              <w:sz w:val="18"/>
              <w:szCs w:val="18"/>
            </w:rPr>
            <w:t xml:space="preserve">Canadian Task Force on Preventive Health Care. </w:t>
          </w:r>
          <w:r w:rsidRPr="00831A83">
            <w:rPr>
              <w:rFonts w:ascii="Arial" w:eastAsia="Times New Roman" w:hAnsi="Arial" w:cs="Arial"/>
              <w:i/>
              <w:iCs/>
              <w:sz w:val="18"/>
              <w:szCs w:val="18"/>
            </w:rPr>
            <w:t>Dépistage de la bactériurie asymptomatique pendant la grossesse</w:t>
          </w:r>
          <w:r w:rsidRPr="00831A83">
            <w:rPr>
              <w:rFonts w:ascii="Arial" w:eastAsia="Times New Roman" w:hAnsi="Arial" w:cs="Arial"/>
              <w:sz w:val="18"/>
              <w:szCs w:val="18"/>
            </w:rPr>
            <w:t>. n.d. URL: https://canadiantaskforce.ca/wp-content/uploads/2018/06/ASBPregnancy_KTdeck_Fr.pdf (Accessed February 17, 2021).</w:t>
          </w:r>
        </w:p>
        <w:p w14:paraId="3A16D624" w14:textId="77777777" w:rsidR="00B26423" w:rsidRPr="00831A83" w:rsidRDefault="00B26423" w:rsidP="00831A83">
          <w:pPr>
            <w:autoSpaceDE w:val="0"/>
            <w:autoSpaceDN w:val="0"/>
            <w:spacing w:after="0" w:line="240" w:lineRule="auto"/>
            <w:ind w:hanging="426"/>
            <w:divId w:val="215237412"/>
            <w:rPr>
              <w:rFonts w:ascii="Arial" w:eastAsia="Times New Roman" w:hAnsi="Arial" w:cs="Arial"/>
              <w:sz w:val="18"/>
              <w:szCs w:val="18"/>
            </w:rPr>
          </w:pPr>
          <w:r w:rsidRPr="00831A83">
            <w:rPr>
              <w:rFonts w:ascii="Arial" w:eastAsia="Times New Roman" w:hAnsi="Arial" w:cs="Arial"/>
              <w:sz w:val="18"/>
              <w:szCs w:val="18"/>
            </w:rPr>
            <w:t>249</w:t>
          </w:r>
          <w:r w:rsidRPr="00831A83">
            <w:rPr>
              <w:rFonts w:ascii="Arial" w:hAnsi="Arial" w:cs="Arial"/>
              <w:sz w:val="18"/>
              <w:szCs w:val="18"/>
            </w:rPr>
            <w:tab/>
          </w:r>
          <w:r w:rsidRPr="00831A83">
            <w:rPr>
              <w:rFonts w:ascii="Arial" w:eastAsia="Times New Roman" w:hAnsi="Arial" w:cs="Arial"/>
              <w:sz w:val="18"/>
              <w:szCs w:val="18"/>
            </w:rPr>
            <w:t xml:space="preserve">Wingert A, Pillay J, Featherstone R, Gates M, Sebastianski M, Shave K,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w:t>
          </w:r>
          <w:r w:rsidRPr="00831A83">
            <w:rPr>
              <w:rFonts w:ascii="Arial" w:eastAsia="Times New Roman" w:hAnsi="Arial" w:cs="Arial"/>
              <w:i/>
              <w:iCs/>
              <w:sz w:val="18"/>
              <w:szCs w:val="18"/>
            </w:rPr>
            <w:t>Screening for Asymptomatic Bacteriuria in Pregnancy: Systematic Review &amp; Meta-analysis</w:t>
          </w:r>
          <w:r w:rsidRPr="00831A83">
            <w:rPr>
              <w:rFonts w:ascii="Arial" w:eastAsia="Times New Roman" w:hAnsi="Arial" w:cs="Arial"/>
              <w:sz w:val="18"/>
              <w:szCs w:val="18"/>
            </w:rPr>
            <w:t>. 2017. URL: https://canadiantaskforce.ca/wp-content/uploads/2019/03/Screening-for-Asymptomatic-Bacteriuria-in-Pregnancy-Final-Report-Appendices-13Oct2017.pdf (Accessed February 17, 2021).</w:t>
          </w:r>
        </w:p>
        <w:p w14:paraId="1922078F" w14:textId="77777777" w:rsidR="00B26423" w:rsidRPr="00831A83" w:rsidRDefault="00B26423" w:rsidP="00831A83">
          <w:pPr>
            <w:autoSpaceDE w:val="0"/>
            <w:autoSpaceDN w:val="0"/>
            <w:spacing w:after="0" w:line="240" w:lineRule="auto"/>
            <w:ind w:hanging="426"/>
            <w:divId w:val="1302616075"/>
            <w:rPr>
              <w:rFonts w:ascii="Arial" w:eastAsia="Times New Roman" w:hAnsi="Arial" w:cs="Arial"/>
              <w:sz w:val="18"/>
              <w:szCs w:val="18"/>
            </w:rPr>
          </w:pPr>
          <w:r w:rsidRPr="00831A83">
            <w:rPr>
              <w:rFonts w:ascii="Arial" w:eastAsia="Times New Roman" w:hAnsi="Arial" w:cs="Arial"/>
              <w:sz w:val="18"/>
              <w:szCs w:val="18"/>
            </w:rPr>
            <w:t>250</w:t>
          </w:r>
          <w:r w:rsidRPr="00831A83">
            <w:rPr>
              <w:rFonts w:ascii="Arial" w:hAnsi="Arial" w:cs="Arial"/>
              <w:sz w:val="18"/>
              <w:szCs w:val="18"/>
            </w:rPr>
            <w:tab/>
          </w:r>
          <w:r w:rsidRPr="00831A83">
            <w:rPr>
              <w:rFonts w:ascii="Arial" w:eastAsia="Times New Roman" w:hAnsi="Arial" w:cs="Arial"/>
              <w:sz w:val="18"/>
              <w:szCs w:val="18"/>
            </w:rPr>
            <w:t xml:space="preserve">Makni H, St-Hilaire C, Robb L, Larouche K, Blancquaert I. </w:t>
          </w:r>
          <w:r w:rsidRPr="00831A83">
            <w:rPr>
              <w:rFonts w:ascii="Arial" w:eastAsia="Times New Roman" w:hAnsi="Arial" w:cs="Arial"/>
              <w:i/>
              <w:iCs/>
              <w:sz w:val="18"/>
              <w:szCs w:val="18"/>
            </w:rPr>
            <w:t>Tandem Mass Spectrometry and Neonatal Blood Screening in Quebec</w:t>
          </w:r>
          <w:r w:rsidRPr="00831A83">
            <w:rPr>
              <w:rFonts w:ascii="Arial" w:eastAsia="Times New Roman" w:hAnsi="Arial" w:cs="Arial"/>
              <w:sz w:val="18"/>
              <w:szCs w:val="18"/>
            </w:rPr>
            <w:t>. 2007. URL: https://www.inesss.qc.ca/fileadmin/doc/AETMIS/Rapports/DepistageGenetique/2007_03_en.pdf (Accessed February 17, 2021).</w:t>
          </w:r>
        </w:p>
        <w:p w14:paraId="4988C2AE" w14:textId="77777777" w:rsidR="00B26423" w:rsidRPr="00831A83" w:rsidRDefault="00B26423" w:rsidP="00831A83">
          <w:pPr>
            <w:autoSpaceDE w:val="0"/>
            <w:autoSpaceDN w:val="0"/>
            <w:spacing w:after="0" w:line="240" w:lineRule="auto"/>
            <w:ind w:hanging="426"/>
            <w:divId w:val="1280264110"/>
            <w:rPr>
              <w:rFonts w:ascii="Arial" w:eastAsia="Times New Roman" w:hAnsi="Arial" w:cs="Arial"/>
              <w:sz w:val="18"/>
              <w:szCs w:val="18"/>
            </w:rPr>
          </w:pPr>
          <w:r w:rsidRPr="00831A83">
            <w:rPr>
              <w:rFonts w:ascii="Arial" w:eastAsia="Times New Roman" w:hAnsi="Arial" w:cs="Arial"/>
              <w:sz w:val="18"/>
              <w:szCs w:val="18"/>
            </w:rPr>
            <w:t>251</w:t>
          </w:r>
          <w:r w:rsidRPr="00831A83">
            <w:rPr>
              <w:rFonts w:ascii="Arial" w:hAnsi="Arial" w:cs="Arial"/>
              <w:sz w:val="18"/>
              <w:szCs w:val="18"/>
            </w:rPr>
            <w:tab/>
          </w:r>
          <w:r w:rsidRPr="00831A83">
            <w:rPr>
              <w:rFonts w:ascii="Arial" w:eastAsia="Times New Roman" w:hAnsi="Arial" w:cs="Arial"/>
              <w:sz w:val="18"/>
              <w:szCs w:val="18"/>
            </w:rPr>
            <w:t xml:space="preserve">Fröschl B, Brunner-Ziegler S, Wirl C. </w:t>
          </w:r>
          <w:r w:rsidRPr="00831A83">
            <w:rPr>
              <w:rFonts w:ascii="Arial" w:eastAsia="Times New Roman" w:hAnsi="Arial" w:cs="Arial"/>
              <w:i/>
              <w:iCs/>
              <w:sz w:val="18"/>
              <w:szCs w:val="18"/>
            </w:rPr>
            <w:t>Prävention des fetalen Alkoholsyndroms</w:t>
          </w:r>
          <w:r w:rsidRPr="00831A83">
            <w:rPr>
              <w:rFonts w:ascii="Arial" w:eastAsia="Times New Roman" w:hAnsi="Arial" w:cs="Arial"/>
              <w:sz w:val="18"/>
              <w:szCs w:val="18"/>
            </w:rPr>
            <w:t>. 2013. URL: https://portal.dimdi.de/de/hta/hta_berichte/hta330_bericht_de.pdf (Accessed February 17, 2021).</w:t>
          </w:r>
        </w:p>
        <w:p w14:paraId="1EA15CDD" w14:textId="77777777" w:rsidR="00B26423" w:rsidRPr="00831A83" w:rsidRDefault="00B26423" w:rsidP="00831A83">
          <w:pPr>
            <w:autoSpaceDE w:val="0"/>
            <w:autoSpaceDN w:val="0"/>
            <w:spacing w:after="0" w:line="240" w:lineRule="auto"/>
            <w:ind w:hanging="426"/>
            <w:divId w:val="207841657"/>
            <w:rPr>
              <w:rFonts w:ascii="Arial" w:eastAsia="Times New Roman" w:hAnsi="Arial" w:cs="Arial"/>
              <w:sz w:val="18"/>
              <w:szCs w:val="18"/>
            </w:rPr>
          </w:pPr>
          <w:r w:rsidRPr="00831A83">
            <w:rPr>
              <w:rFonts w:ascii="Arial" w:eastAsia="Times New Roman" w:hAnsi="Arial" w:cs="Arial"/>
              <w:sz w:val="18"/>
              <w:szCs w:val="18"/>
            </w:rPr>
            <w:t>252</w:t>
          </w:r>
          <w:r w:rsidRPr="00831A83">
            <w:rPr>
              <w:rFonts w:ascii="Arial" w:hAnsi="Arial" w:cs="Arial"/>
              <w:sz w:val="18"/>
              <w:szCs w:val="18"/>
            </w:rPr>
            <w:tab/>
          </w:r>
          <w:r w:rsidRPr="00831A83">
            <w:rPr>
              <w:rFonts w:ascii="Arial" w:eastAsia="Times New Roman" w:hAnsi="Arial" w:cs="Arial"/>
              <w:sz w:val="18"/>
              <w:szCs w:val="18"/>
            </w:rPr>
            <w:t xml:space="preserve">Gemeinsamer Bundesausschuss. </w:t>
          </w:r>
          <w:r w:rsidRPr="00831A83">
            <w:rPr>
              <w:rFonts w:ascii="Arial" w:eastAsia="Times New Roman" w:hAnsi="Arial" w:cs="Arial"/>
              <w:i/>
              <w:iCs/>
              <w:sz w:val="18"/>
              <w:szCs w:val="18"/>
            </w:rPr>
            <w:t>zum Beschluss des Gemeinsamen Bundesaus-schusses über eine Änderung der Gesundheitsuntersuchungs-Richtlinie (GU-RL): Einführung eines Screenings auf Hepatitis-B- und auf Hepatitis-C-Virusinfektion</w:t>
          </w:r>
          <w:r w:rsidRPr="00831A83">
            <w:rPr>
              <w:rFonts w:ascii="Arial" w:eastAsia="Times New Roman" w:hAnsi="Arial" w:cs="Arial"/>
              <w:sz w:val="18"/>
              <w:szCs w:val="18"/>
            </w:rPr>
            <w:t>. 2020. URL: https://www.g-ba.de/downloads/40-268-7078/2020-11-20_GU-RL_Screening-Hepatitis-B-und-C_TrG.pdf (Accessed February 17, 2021).</w:t>
          </w:r>
        </w:p>
        <w:p w14:paraId="2F7440FC" w14:textId="77777777" w:rsidR="00B26423" w:rsidRPr="00831A83" w:rsidRDefault="00B26423" w:rsidP="00831A83">
          <w:pPr>
            <w:autoSpaceDE w:val="0"/>
            <w:autoSpaceDN w:val="0"/>
            <w:spacing w:after="0" w:line="240" w:lineRule="auto"/>
            <w:ind w:hanging="426"/>
            <w:divId w:val="1634286358"/>
            <w:rPr>
              <w:rFonts w:ascii="Arial" w:eastAsia="Times New Roman" w:hAnsi="Arial" w:cs="Arial"/>
              <w:sz w:val="18"/>
              <w:szCs w:val="18"/>
            </w:rPr>
          </w:pPr>
          <w:r w:rsidRPr="00831A83">
            <w:rPr>
              <w:rFonts w:ascii="Arial" w:eastAsia="Times New Roman" w:hAnsi="Arial" w:cs="Arial"/>
              <w:sz w:val="18"/>
              <w:szCs w:val="18"/>
            </w:rPr>
            <w:t>253</w:t>
          </w:r>
          <w:r w:rsidRPr="00831A83">
            <w:rPr>
              <w:rFonts w:ascii="Arial" w:hAnsi="Arial" w:cs="Arial"/>
              <w:sz w:val="18"/>
              <w:szCs w:val="18"/>
            </w:rPr>
            <w:tab/>
          </w:r>
          <w:r w:rsidRPr="00831A83">
            <w:rPr>
              <w:rFonts w:ascii="Arial" w:eastAsia="Times New Roman" w:hAnsi="Arial" w:cs="Arial"/>
              <w:sz w:val="18"/>
              <w:szCs w:val="18"/>
            </w:rPr>
            <w:t xml:space="preserve">Glass N, Nelson H, Villemyer K. </w:t>
          </w:r>
          <w:r w:rsidRPr="00831A83">
            <w:rPr>
              <w:rFonts w:ascii="Arial" w:eastAsia="Times New Roman" w:hAnsi="Arial" w:cs="Arial"/>
              <w:i/>
              <w:iCs/>
              <w:sz w:val="18"/>
              <w:szCs w:val="18"/>
            </w:rPr>
            <w:t>Screening for Gonorrhea: Update of the Evidence</w:t>
          </w:r>
          <w:r w:rsidRPr="00831A83">
            <w:rPr>
              <w:rFonts w:ascii="Arial" w:eastAsia="Times New Roman" w:hAnsi="Arial" w:cs="Arial"/>
              <w:sz w:val="18"/>
              <w:szCs w:val="18"/>
            </w:rPr>
            <w:t>. 2005. URL: https://uspreventiveservicestaskforce.org/home/getfilebytoken/Wezro6zTSfAWxCrneF-nxB (Accessed February 17, 2021).</w:t>
          </w:r>
        </w:p>
        <w:p w14:paraId="19EDCDF4" w14:textId="77777777" w:rsidR="00B26423" w:rsidRPr="00831A83" w:rsidRDefault="00B26423" w:rsidP="00831A83">
          <w:pPr>
            <w:autoSpaceDE w:val="0"/>
            <w:autoSpaceDN w:val="0"/>
            <w:spacing w:after="0" w:line="240" w:lineRule="auto"/>
            <w:ind w:hanging="426"/>
            <w:divId w:val="1324773833"/>
            <w:rPr>
              <w:rFonts w:ascii="Arial" w:eastAsia="Times New Roman" w:hAnsi="Arial" w:cs="Arial"/>
              <w:sz w:val="18"/>
              <w:szCs w:val="18"/>
            </w:rPr>
          </w:pPr>
          <w:r w:rsidRPr="00831A83">
            <w:rPr>
              <w:rFonts w:ascii="Arial" w:eastAsia="Times New Roman" w:hAnsi="Arial" w:cs="Arial"/>
              <w:sz w:val="18"/>
              <w:szCs w:val="18"/>
            </w:rPr>
            <w:t>254</w:t>
          </w:r>
          <w:r w:rsidRPr="00831A83">
            <w:rPr>
              <w:rFonts w:ascii="Arial" w:hAnsi="Arial" w:cs="Arial"/>
              <w:sz w:val="18"/>
              <w:szCs w:val="18"/>
            </w:rPr>
            <w:tab/>
          </w:r>
          <w:r w:rsidRPr="00831A83">
            <w:rPr>
              <w:rFonts w:ascii="Arial" w:eastAsia="Times New Roman" w:hAnsi="Arial" w:cs="Arial"/>
              <w:sz w:val="18"/>
              <w:szCs w:val="18"/>
            </w:rPr>
            <w:t xml:space="preserve">Statens beredning för medicinsk utvärdering. </w:t>
          </w:r>
          <w:r w:rsidRPr="00831A83">
            <w:rPr>
              <w:rFonts w:ascii="Arial" w:eastAsia="Times New Roman" w:hAnsi="Arial" w:cs="Arial"/>
              <w:i/>
              <w:iCs/>
              <w:sz w:val="18"/>
              <w:szCs w:val="18"/>
            </w:rPr>
            <w:t>Analys av foster-DNA i kvinnans blod: icke-invasiv fosterdiagnostik (NIPT) för trisomi 13, 18 och 21</w:t>
          </w:r>
          <w:r w:rsidRPr="00831A83">
            <w:rPr>
              <w:rFonts w:ascii="Arial" w:eastAsia="Times New Roman" w:hAnsi="Arial" w:cs="Arial"/>
              <w:sz w:val="18"/>
              <w:szCs w:val="18"/>
            </w:rPr>
            <w:t>. 2015. URL: https://www.sbu.se/contentassets/0dcc05c3977b45bcb598a20909f2d07b/analys_foster-dna_kvinnans_blod_icke-invasiv_fosterdiagnostik_nipt_201503.pdf (Accessed February 17, 2021).</w:t>
          </w:r>
        </w:p>
        <w:p w14:paraId="5302CB47" w14:textId="77777777" w:rsidR="00B26423" w:rsidRPr="00831A83" w:rsidRDefault="00B26423" w:rsidP="00831A83">
          <w:pPr>
            <w:autoSpaceDE w:val="0"/>
            <w:autoSpaceDN w:val="0"/>
            <w:spacing w:after="0" w:line="240" w:lineRule="auto"/>
            <w:ind w:hanging="426"/>
            <w:divId w:val="1756129879"/>
            <w:rPr>
              <w:rFonts w:ascii="Arial" w:eastAsia="Times New Roman" w:hAnsi="Arial" w:cs="Arial"/>
              <w:sz w:val="18"/>
              <w:szCs w:val="18"/>
            </w:rPr>
          </w:pPr>
          <w:r w:rsidRPr="00831A83">
            <w:rPr>
              <w:rFonts w:ascii="Arial" w:eastAsia="Times New Roman" w:hAnsi="Arial" w:cs="Arial"/>
              <w:sz w:val="18"/>
              <w:szCs w:val="18"/>
            </w:rPr>
            <w:t>255</w:t>
          </w:r>
          <w:r w:rsidRPr="00831A83">
            <w:rPr>
              <w:rFonts w:ascii="Arial" w:hAnsi="Arial" w:cs="Arial"/>
              <w:sz w:val="18"/>
              <w:szCs w:val="18"/>
            </w:rPr>
            <w:tab/>
          </w:r>
          <w:r w:rsidRPr="00831A83">
            <w:rPr>
              <w:rFonts w:ascii="Arial" w:eastAsia="Times New Roman" w:hAnsi="Arial" w:cs="Arial"/>
              <w:sz w:val="18"/>
              <w:szCs w:val="18"/>
            </w:rPr>
            <w:t xml:space="preserve">National Institute for Health and Care Excellence. </w:t>
          </w:r>
          <w:r w:rsidRPr="00831A83">
            <w:rPr>
              <w:rFonts w:ascii="Arial" w:eastAsia="Times New Roman" w:hAnsi="Arial" w:cs="Arial"/>
              <w:i/>
              <w:iCs/>
              <w:sz w:val="18"/>
              <w:szCs w:val="18"/>
            </w:rPr>
            <w:t>Twin and Triplet Pregnancy: [A] Evidence review for ultrasound screening for feto-fetal transfusion syndrome</w:t>
          </w:r>
          <w:r w:rsidRPr="00831A83">
            <w:rPr>
              <w:rFonts w:ascii="Arial" w:eastAsia="Times New Roman" w:hAnsi="Arial" w:cs="Arial"/>
              <w:sz w:val="18"/>
              <w:szCs w:val="18"/>
            </w:rPr>
            <w:t>. 2019. URL: https://www.nice.org.uk/guidance/ng137/evidence/a-ultrasound-screening-for-fetofetal-transfusion-syndrome-pdf-6898605373 (Accessed February 17, 2021).</w:t>
          </w:r>
        </w:p>
        <w:p w14:paraId="2D3D4121" w14:textId="77777777" w:rsidR="00B26423" w:rsidRPr="00831A83" w:rsidRDefault="00B26423" w:rsidP="00831A83">
          <w:pPr>
            <w:autoSpaceDE w:val="0"/>
            <w:autoSpaceDN w:val="0"/>
            <w:spacing w:after="0" w:line="240" w:lineRule="auto"/>
            <w:ind w:hanging="426"/>
            <w:divId w:val="687486590"/>
            <w:rPr>
              <w:rFonts w:ascii="Arial" w:eastAsia="Times New Roman" w:hAnsi="Arial" w:cs="Arial"/>
              <w:sz w:val="18"/>
              <w:szCs w:val="18"/>
            </w:rPr>
          </w:pPr>
          <w:r w:rsidRPr="00831A83">
            <w:rPr>
              <w:rFonts w:ascii="Arial" w:eastAsia="Times New Roman" w:hAnsi="Arial" w:cs="Arial"/>
              <w:sz w:val="18"/>
              <w:szCs w:val="18"/>
            </w:rPr>
            <w:t>256</w:t>
          </w:r>
          <w:r w:rsidRPr="00831A83">
            <w:rPr>
              <w:rFonts w:ascii="Arial" w:hAnsi="Arial" w:cs="Arial"/>
              <w:sz w:val="18"/>
              <w:szCs w:val="18"/>
            </w:rPr>
            <w:tab/>
          </w:r>
          <w:r w:rsidRPr="00831A83">
            <w:rPr>
              <w:rFonts w:ascii="Arial" w:eastAsia="Times New Roman" w:hAnsi="Arial" w:cs="Arial"/>
              <w:sz w:val="18"/>
              <w:szCs w:val="18"/>
            </w:rPr>
            <w:t xml:space="preserve">Unterausschuss Methodenbewertung. </w:t>
          </w:r>
          <w:r w:rsidRPr="00831A83">
            <w:rPr>
              <w:rFonts w:ascii="Arial" w:eastAsia="Times New Roman" w:hAnsi="Arial" w:cs="Arial"/>
              <w:i/>
              <w:iCs/>
              <w:sz w:val="18"/>
              <w:szCs w:val="18"/>
            </w:rPr>
            <w:t>SGB V auf Bewertung eines Neugeborenenscreenings auf Spinale</w:t>
          </w:r>
          <w:r w:rsidRPr="00831A83">
            <w:rPr>
              <w:rFonts w:ascii="Arial" w:eastAsia="Times New Roman" w:hAnsi="Arial" w:cs="Arial"/>
              <w:sz w:val="18"/>
              <w:szCs w:val="18"/>
            </w:rPr>
            <w:t>. 2019. URL: https://www.g-ba.de/downloads/40-268-5424/2019-11-22_Einleitung-Beratungsverfahren-Screening-spinale-Muskelatrophie_Antrag-PatV.pdf (Accessed February 17, 2021).</w:t>
          </w:r>
        </w:p>
        <w:p w14:paraId="21F85CC4" w14:textId="77777777" w:rsidR="00B26423" w:rsidRPr="00831A83" w:rsidRDefault="00B26423" w:rsidP="00831A83">
          <w:pPr>
            <w:autoSpaceDE w:val="0"/>
            <w:autoSpaceDN w:val="0"/>
            <w:spacing w:after="0" w:line="240" w:lineRule="auto"/>
            <w:ind w:hanging="426"/>
            <w:divId w:val="584462930"/>
            <w:rPr>
              <w:rFonts w:ascii="Arial" w:eastAsia="Times New Roman" w:hAnsi="Arial" w:cs="Arial"/>
              <w:sz w:val="18"/>
              <w:szCs w:val="18"/>
            </w:rPr>
          </w:pPr>
          <w:r w:rsidRPr="00831A83">
            <w:rPr>
              <w:rFonts w:ascii="Arial" w:eastAsia="Times New Roman" w:hAnsi="Arial" w:cs="Arial"/>
              <w:sz w:val="18"/>
              <w:szCs w:val="18"/>
            </w:rPr>
            <w:t>257</w:t>
          </w:r>
          <w:r w:rsidRPr="00831A83">
            <w:rPr>
              <w:rFonts w:ascii="Arial" w:hAnsi="Arial" w:cs="Arial"/>
              <w:sz w:val="18"/>
              <w:szCs w:val="18"/>
            </w:rPr>
            <w:tab/>
          </w:r>
          <w:r w:rsidRPr="00831A83">
            <w:rPr>
              <w:rFonts w:ascii="Arial" w:eastAsia="Times New Roman" w:hAnsi="Arial" w:cs="Arial"/>
              <w:sz w:val="18"/>
              <w:szCs w:val="18"/>
            </w:rPr>
            <w:t xml:space="preserve">Albright C, Werner E, Anderson B. Universal cytomegalovirus screening in pregnancy: A cost-effectiveness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212</w:t>
          </w:r>
          <w:r w:rsidRPr="00831A83">
            <w:rPr>
              <w:rFonts w:ascii="Arial" w:eastAsia="Times New Roman" w:hAnsi="Arial" w:cs="Arial"/>
              <w:sz w:val="18"/>
              <w:szCs w:val="18"/>
            </w:rPr>
            <w:t>:S307–8.</w:t>
          </w:r>
        </w:p>
        <w:p w14:paraId="500B9382" w14:textId="77777777" w:rsidR="00B26423" w:rsidRPr="00831A83" w:rsidRDefault="00B26423" w:rsidP="00831A83">
          <w:pPr>
            <w:autoSpaceDE w:val="0"/>
            <w:autoSpaceDN w:val="0"/>
            <w:spacing w:after="0" w:line="240" w:lineRule="auto"/>
            <w:ind w:hanging="426"/>
            <w:divId w:val="2083065004"/>
            <w:rPr>
              <w:rFonts w:ascii="Arial" w:eastAsia="Times New Roman" w:hAnsi="Arial" w:cs="Arial"/>
              <w:sz w:val="18"/>
              <w:szCs w:val="18"/>
            </w:rPr>
          </w:pPr>
          <w:r w:rsidRPr="00831A83">
            <w:rPr>
              <w:rFonts w:ascii="Arial" w:eastAsia="Times New Roman" w:hAnsi="Arial" w:cs="Arial"/>
              <w:sz w:val="18"/>
              <w:szCs w:val="18"/>
            </w:rPr>
            <w:t>258</w:t>
          </w:r>
          <w:r w:rsidRPr="00831A83">
            <w:rPr>
              <w:rFonts w:ascii="Arial" w:hAnsi="Arial" w:cs="Arial"/>
              <w:sz w:val="18"/>
              <w:szCs w:val="18"/>
            </w:rPr>
            <w:tab/>
          </w:r>
          <w:r w:rsidRPr="00831A83">
            <w:rPr>
              <w:rFonts w:ascii="Arial" w:eastAsia="Times New Roman" w:hAnsi="Arial" w:cs="Arial"/>
              <w:sz w:val="18"/>
              <w:szCs w:val="18"/>
            </w:rPr>
            <w:t xml:space="preserve">Berruti A, Gift T. Cost and cost-effectiveness of antenatal screening for congenital syphilis in the U.S. </w:t>
          </w:r>
          <w:r w:rsidRPr="00831A83">
            <w:rPr>
              <w:rFonts w:ascii="Arial" w:eastAsia="Times New Roman" w:hAnsi="Arial" w:cs="Arial"/>
              <w:i/>
              <w:iCs/>
              <w:sz w:val="18"/>
              <w:szCs w:val="18"/>
            </w:rPr>
            <w:t>Sexually Transmitted Diseases</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45 (Supple</w:t>
          </w:r>
          <w:r w:rsidRPr="00831A83">
            <w:rPr>
              <w:rFonts w:ascii="Arial" w:eastAsia="Times New Roman" w:hAnsi="Arial" w:cs="Arial"/>
              <w:sz w:val="18"/>
              <w:szCs w:val="18"/>
            </w:rPr>
            <w:t>:S70.</w:t>
          </w:r>
        </w:p>
        <w:p w14:paraId="6726C6EE" w14:textId="77777777" w:rsidR="00B26423" w:rsidRPr="00831A83" w:rsidRDefault="00B26423" w:rsidP="00831A83">
          <w:pPr>
            <w:autoSpaceDE w:val="0"/>
            <w:autoSpaceDN w:val="0"/>
            <w:spacing w:after="0" w:line="240" w:lineRule="auto"/>
            <w:ind w:hanging="426"/>
            <w:divId w:val="1055154522"/>
            <w:rPr>
              <w:rFonts w:ascii="Arial" w:eastAsia="Times New Roman" w:hAnsi="Arial" w:cs="Arial"/>
              <w:sz w:val="18"/>
              <w:szCs w:val="18"/>
            </w:rPr>
          </w:pPr>
          <w:r w:rsidRPr="00831A83">
            <w:rPr>
              <w:rFonts w:ascii="Arial" w:eastAsia="Times New Roman" w:hAnsi="Arial" w:cs="Arial"/>
              <w:sz w:val="18"/>
              <w:szCs w:val="18"/>
              <w:lang w:val="es-ES"/>
            </w:rPr>
            <w:t>259</w:t>
          </w:r>
          <w:r w:rsidRPr="00B31BAF">
            <w:rPr>
              <w:rFonts w:ascii="Arial" w:hAnsi="Arial" w:cs="Arial"/>
              <w:sz w:val="18"/>
              <w:szCs w:val="18"/>
              <w:lang w:val="es-ES"/>
            </w:rPr>
            <w:tab/>
          </w:r>
          <w:r w:rsidRPr="00831A83">
            <w:rPr>
              <w:rFonts w:ascii="Arial" w:eastAsia="Times New Roman" w:hAnsi="Arial" w:cs="Arial"/>
              <w:sz w:val="18"/>
              <w:szCs w:val="18"/>
              <w:lang w:val="es-ES"/>
            </w:rPr>
            <w:t xml:space="preserve">Bert F, Gualano MR, Biancone P, Brescia V, Camussi E, Martorana M, </w:t>
          </w:r>
          <w:r w:rsidRPr="00831A83">
            <w:rPr>
              <w:rFonts w:ascii="Arial" w:eastAsia="Times New Roman" w:hAnsi="Arial" w:cs="Arial"/>
              <w:i/>
              <w:iCs/>
              <w:sz w:val="18"/>
              <w:szCs w:val="18"/>
              <w:lang w:val="es-ES"/>
            </w:rPr>
            <w:t>et al.</w:t>
          </w:r>
          <w:r w:rsidRPr="00831A83">
            <w:rPr>
              <w:rFonts w:ascii="Arial" w:eastAsia="Times New Roman" w:hAnsi="Arial" w:cs="Arial"/>
              <w:sz w:val="18"/>
              <w:szCs w:val="18"/>
              <w:lang w:val="es-ES"/>
            </w:rPr>
            <w:t xml:space="preserve"> </w:t>
          </w:r>
          <w:r w:rsidRPr="00831A83">
            <w:rPr>
              <w:rFonts w:ascii="Arial" w:eastAsia="Times New Roman" w:hAnsi="Arial" w:cs="Arial"/>
              <w:sz w:val="18"/>
              <w:szCs w:val="18"/>
            </w:rPr>
            <w:t xml:space="preserve">HIV-screening in pregnant women: a systematic review of cost-effectiveness studies. </w:t>
          </w:r>
          <w:r w:rsidRPr="00831A83">
            <w:rPr>
              <w:rFonts w:ascii="Arial" w:eastAsia="Times New Roman" w:hAnsi="Arial" w:cs="Arial"/>
              <w:i/>
              <w:iCs/>
              <w:sz w:val="18"/>
              <w:szCs w:val="18"/>
            </w:rPr>
            <w:t>European Journal of Public Health</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26</w:t>
          </w:r>
          <w:r w:rsidRPr="00831A83">
            <w:rPr>
              <w:rFonts w:ascii="Arial" w:eastAsia="Times New Roman" w:hAnsi="Arial" w:cs="Arial"/>
              <w:sz w:val="18"/>
              <w:szCs w:val="18"/>
            </w:rPr>
            <w:t>:341.</w:t>
          </w:r>
        </w:p>
        <w:p w14:paraId="55AA7718" w14:textId="77777777" w:rsidR="00B26423" w:rsidRPr="00831A83" w:rsidRDefault="00B26423" w:rsidP="00831A83">
          <w:pPr>
            <w:autoSpaceDE w:val="0"/>
            <w:autoSpaceDN w:val="0"/>
            <w:spacing w:after="0" w:line="240" w:lineRule="auto"/>
            <w:ind w:hanging="426"/>
            <w:divId w:val="1406604864"/>
            <w:rPr>
              <w:rFonts w:ascii="Arial" w:eastAsia="Times New Roman" w:hAnsi="Arial" w:cs="Arial"/>
              <w:sz w:val="18"/>
              <w:szCs w:val="18"/>
            </w:rPr>
          </w:pPr>
          <w:r w:rsidRPr="00831A83">
            <w:rPr>
              <w:rFonts w:ascii="Arial" w:eastAsia="Times New Roman" w:hAnsi="Arial" w:cs="Arial"/>
              <w:sz w:val="18"/>
              <w:szCs w:val="18"/>
            </w:rPr>
            <w:t>260</w:t>
          </w:r>
          <w:r w:rsidRPr="00831A83">
            <w:rPr>
              <w:rFonts w:ascii="Arial" w:hAnsi="Arial" w:cs="Arial"/>
              <w:sz w:val="18"/>
              <w:szCs w:val="18"/>
            </w:rPr>
            <w:tab/>
          </w:r>
          <w:r w:rsidRPr="00831A83">
            <w:rPr>
              <w:rFonts w:ascii="Arial" w:eastAsia="Times New Roman" w:hAnsi="Arial" w:cs="Arial"/>
              <w:sz w:val="18"/>
              <w:szCs w:val="18"/>
            </w:rPr>
            <w:t xml:space="preserve">Bessey A, Chilcott J, Pandor A, Paisley S. The Cost-Effectiveness of Expanding the Nhs Newborn Bloodspot Screening Programme To Include Homocystinuria (Hcu), Maple Syrup Urine Disease (Msud), Glutaric Aciduria Type 1 (Ga1), Isovaleric Acidaemia (Iva), and Long-Chain Hydroxyacyl-Coa Dehydrogenase D.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17</w:t>
          </w:r>
          <w:r w:rsidRPr="00831A83">
            <w:rPr>
              <w:rFonts w:ascii="Arial" w:eastAsia="Times New Roman" w:hAnsi="Arial" w:cs="Arial"/>
              <w:sz w:val="18"/>
              <w:szCs w:val="18"/>
            </w:rPr>
            <w:t>:A531.</w:t>
          </w:r>
        </w:p>
        <w:p w14:paraId="07A7BD5F" w14:textId="77777777" w:rsidR="00B26423" w:rsidRPr="00831A83" w:rsidRDefault="00B26423" w:rsidP="00831A83">
          <w:pPr>
            <w:autoSpaceDE w:val="0"/>
            <w:autoSpaceDN w:val="0"/>
            <w:spacing w:after="0" w:line="240" w:lineRule="auto"/>
            <w:ind w:hanging="426"/>
            <w:divId w:val="668606865"/>
            <w:rPr>
              <w:rFonts w:ascii="Arial" w:eastAsia="Times New Roman" w:hAnsi="Arial" w:cs="Arial"/>
              <w:sz w:val="18"/>
              <w:szCs w:val="18"/>
            </w:rPr>
          </w:pPr>
          <w:r w:rsidRPr="00831A83">
            <w:rPr>
              <w:rFonts w:ascii="Arial" w:eastAsia="Times New Roman" w:hAnsi="Arial" w:cs="Arial"/>
              <w:sz w:val="18"/>
              <w:szCs w:val="18"/>
            </w:rPr>
            <w:t>261</w:t>
          </w:r>
          <w:r w:rsidRPr="00831A83">
            <w:rPr>
              <w:rFonts w:ascii="Arial" w:hAnsi="Arial" w:cs="Arial"/>
              <w:sz w:val="18"/>
              <w:szCs w:val="18"/>
            </w:rPr>
            <w:tab/>
          </w:r>
          <w:r w:rsidRPr="00831A83">
            <w:rPr>
              <w:rFonts w:ascii="Arial" w:eastAsia="Times New Roman" w:hAnsi="Arial" w:cs="Arial"/>
              <w:sz w:val="18"/>
              <w:szCs w:val="18"/>
            </w:rPr>
            <w:t xml:space="preserve">Bessey A, Leaviss J, Galvan De la Cruz C, Chilcott J, Wong R. The cost-effectiveness of screening for severe combined immunodeficiency (SCID) in the UK NHS newborn bloodspot screening programme.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20 (9)</w:t>
          </w:r>
          <w:r w:rsidRPr="00831A83">
            <w:rPr>
              <w:rFonts w:ascii="Arial" w:eastAsia="Times New Roman" w:hAnsi="Arial" w:cs="Arial"/>
              <w:sz w:val="18"/>
              <w:szCs w:val="18"/>
            </w:rPr>
            <w:t>:A501.</w:t>
          </w:r>
        </w:p>
        <w:p w14:paraId="49189D55" w14:textId="77777777" w:rsidR="00B26423" w:rsidRPr="00831A83" w:rsidRDefault="00B26423" w:rsidP="00831A83">
          <w:pPr>
            <w:autoSpaceDE w:val="0"/>
            <w:autoSpaceDN w:val="0"/>
            <w:spacing w:after="0" w:line="240" w:lineRule="auto"/>
            <w:ind w:hanging="426"/>
            <w:divId w:val="1076903121"/>
            <w:rPr>
              <w:rFonts w:ascii="Arial" w:eastAsia="Times New Roman" w:hAnsi="Arial" w:cs="Arial"/>
              <w:sz w:val="18"/>
              <w:szCs w:val="18"/>
            </w:rPr>
          </w:pPr>
          <w:r w:rsidRPr="00831A83">
            <w:rPr>
              <w:rFonts w:ascii="Arial" w:eastAsia="Times New Roman" w:hAnsi="Arial" w:cs="Arial"/>
              <w:sz w:val="18"/>
              <w:szCs w:val="18"/>
            </w:rPr>
            <w:t>262</w:t>
          </w:r>
          <w:r w:rsidRPr="00831A83">
            <w:rPr>
              <w:rFonts w:ascii="Arial" w:hAnsi="Arial" w:cs="Arial"/>
              <w:sz w:val="18"/>
              <w:szCs w:val="18"/>
            </w:rPr>
            <w:tab/>
          </w:r>
          <w:r w:rsidRPr="00831A83">
            <w:rPr>
              <w:rFonts w:ascii="Arial" w:eastAsia="Times New Roman" w:hAnsi="Arial" w:cs="Arial"/>
              <w:sz w:val="18"/>
              <w:szCs w:val="18"/>
            </w:rPr>
            <w:t xml:space="preserve">Bessos H, Turner M, Fagge T, Harkness M, Rentoul F, Seymour J,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Health economic evaluation of the cost effectiveness of antenatal screening for HPA-1a induced neonatal alloimmune thrombocytopenia (NAIT). </w:t>
          </w:r>
          <w:r w:rsidRPr="00831A83">
            <w:rPr>
              <w:rFonts w:ascii="Arial" w:eastAsia="Times New Roman" w:hAnsi="Arial" w:cs="Arial"/>
              <w:i/>
              <w:iCs/>
              <w:sz w:val="18"/>
              <w:szCs w:val="18"/>
            </w:rPr>
            <w:t>Transfusion</w:t>
          </w:r>
          <w:r w:rsidRPr="00831A83">
            <w:rPr>
              <w:rFonts w:ascii="Arial" w:eastAsia="Times New Roman" w:hAnsi="Arial" w:cs="Arial"/>
              <w:sz w:val="18"/>
              <w:szCs w:val="18"/>
            </w:rPr>
            <w:t xml:space="preserve"> 2003;</w:t>
          </w:r>
          <w:r w:rsidRPr="00831A83">
            <w:rPr>
              <w:rFonts w:ascii="Arial" w:eastAsia="Times New Roman" w:hAnsi="Arial" w:cs="Arial"/>
              <w:b/>
              <w:bCs/>
              <w:sz w:val="18"/>
              <w:szCs w:val="18"/>
            </w:rPr>
            <w:t>43</w:t>
          </w:r>
          <w:r w:rsidRPr="00831A83">
            <w:rPr>
              <w:rFonts w:ascii="Arial" w:eastAsia="Times New Roman" w:hAnsi="Arial" w:cs="Arial"/>
              <w:sz w:val="18"/>
              <w:szCs w:val="18"/>
            </w:rPr>
            <w:t>:38A-38A.</w:t>
          </w:r>
        </w:p>
        <w:p w14:paraId="5058AC15" w14:textId="77777777" w:rsidR="00B26423" w:rsidRPr="00831A83" w:rsidRDefault="00B26423" w:rsidP="00831A83">
          <w:pPr>
            <w:autoSpaceDE w:val="0"/>
            <w:autoSpaceDN w:val="0"/>
            <w:spacing w:after="0" w:line="240" w:lineRule="auto"/>
            <w:ind w:hanging="426"/>
            <w:divId w:val="642078159"/>
            <w:rPr>
              <w:rFonts w:ascii="Arial" w:eastAsia="Times New Roman" w:hAnsi="Arial" w:cs="Arial"/>
              <w:sz w:val="18"/>
              <w:szCs w:val="18"/>
            </w:rPr>
          </w:pPr>
          <w:r w:rsidRPr="00831A83">
            <w:rPr>
              <w:rFonts w:ascii="Arial" w:eastAsia="Times New Roman" w:hAnsi="Arial" w:cs="Arial"/>
              <w:sz w:val="18"/>
              <w:szCs w:val="18"/>
            </w:rPr>
            <w:lastRenderedPageBreak/>
            <w:t>263</w:t>
          </w:r>
          <w:r w:rsidRPr="00831A83">
            <w:rPr>
              <w:rFonts w:ascii="Arial" w:hAnsi="Arial" w:cs="Arial"/>
              <w:sz w:val="18"/>
              <w:szCs w:val="18"/>
            </w:rPr>
            <w:tab/>
          </w:r>
          <w:r w:rsidRPr="00831A83">
            <w:rPr>
              <w:rFonts w:ascii="Arial" w:eastAsia="Times New Roman" w:hAnsi="Arial" w:cs="Arial"/>
              <w:sz w:val="18"/>
              <w:szCs w:val="18"/>
            </w:rPr>
            <w:t xml:space="preserve">Beulen L, Grutters JPC, Bekker MN, Van Vugt JMG. The implementation of noninvasive prenatal diagnosis in national health care: A decision-analytic economic model. </w:t>
          </w:r>
          <w:r w:rsidRPr="00831A83">
            <w:rPr>
              <w:rFonts w:ascii="Arial" w:eastAsia="Times New Roman" w:hAnsi="Arial" w:cs="Arial"/>
              <w:i/>
              <w:iCs/>
              <w:sz w:val="18"/>
              <w:szCs w:val="18"/>
            </w:rPr>
            <w:t>Prenatal Diagnosis</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33</w:t>
          </w:r>
          <w:r w:rsidRPr="00831A83">
            <w:rPr>
              <w:rFonts w:ascii="Arial" w:eastAsia="Times New Roman" w:hAnsi="Arial" w:cs="Arial"/>
              <w:sz w:val="18"/>
              <w:szCs w:val="18"/>
            </w:rPr>
            <w:t>:69.</w:t>
          </w:r>
        </w:p>
        <w:p w14:paraId="74CE722D" w14:textId="77777777" w:rsidR="00B26423" w:rsidRPr="00831A83" w:rsidRDefault="00B26423" w:rsidP="00831A83">
          <w:pPr>
            <w:autoSpaceDE w:val="0"/>
            <w:autoSpaceDN w:val="0"/>
            <w:spacing w:after="0" w:line="240" w:lineRule="auto"/>
            <w:ind w:hanging="426"/>
            <w:divId w:val="1961495829"/>
            <w:rPr>
              <w:rFonts w:ascii="Arial" w:eastAsia="Times New Roman" w:hAnsi="Arial" w:cs="Arial"/>
              <w:sz w:val="18"/>
              <w:szCs w:val="18"/>
            </w:rPr>
          </w:pPr>
          <w:r w:rsidRPr="00831A83">
            <w:rPr>
              <w:rFonts w:ascii="Arial" w:eastAsia="Times New Roman" w:hAnsi="Arial" w:cs="Arial"/>
              <w:sz w:val="18"/>
              <w:szCs w:val="18"/>
            </w:rPr>
            <w:t>264</w:t>
          </w:r>
          <w:r w:rsidRPr="00831A83">
            <w:rPr>
              <w:rFonts w:ascii="Arial" w:hAnsi="Arial" w:cs="Arial"/>
              <w:sz w:val="18"/>
              <w:szCs w:val="18"/>
            </w:rPr>
            <w:tab/>
          </w:r>
          <w:r w:rsidRPr="00831A83">
            <w:rPr>
              <w:rFonts w:ascii="Arial" w:eastAsia="Times New Roman" w:hAnsi="Arial" w:cs="Arial"/>
              <w:sz w:val="18"/>
              <w:szCs w:val="18"/>
            </w:rPr>
            <w:t xml:space="preserve">Caughey A, Norton M, Kuppermann M, Washington AE. First vs. second trimester screening tools for Down syndrome: A cost-utility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185</w:t>
          </w:r>
          <w:r w:rsidRPr="00831A83">
            <w:rPr>
              <w:rFonts w:ascii="Arial" w:eastAsia="Times New Roman" w:hAnsi="Arial" w:cs="Arial"/>
              <w:sz w:val="18"/>
              <w:szCs w:val="18"/>
            </w:rPr>
            <w:t>:S224–S224. https://doi.org/10.1016/s0002-9378(01)80558-5.</w:t>
          </w:r>
        </w:p>
        <w:p w14:paraId="2EFF0C4E" w14:textId="77777777" w:rsidR="00B26423" w:rsidRPr="00831A83" w:rsidRDefault="00B26423" w:rsidP="00831A83">
          <w:pPr>
            <w:autoSpaceDE w:val="0"/>
            <w:autoSpaceDN w:val="0"/>
            <w:spacing w:after="0" w:line="240" w:lineRule="auto"/>
            <w:ind w:hanging="426"/>
            <w:divId w:val="1758598350"/>
            <w:rPr>
              <w:rFonts w:ascii="Arial" w:eastAsia="Times New Roman" w:hAnsi="Arial" w:cs="Arial"/>
              <w:sz w:val="18"/>
              <w:szCs w:val="18"/>
            </w:rPr>
          </w:pPr>
          <w:r w:rsidRPr="00831A83">
            <w:rPr>
              <w:rFonts w:ascii="Arial" w:eastAsia="Times New Roman" w:hAnsi="Arial" w:cs="Arial"/>
              <w:sz w:val="18"/>
              <w:szCs w:val="18"/>
            </w:rPr>
            <w:t>265</w:t>
          </w:r>
          <w:r w:rsidRPr="00831A83">
            <w:rPr>
              <w:rFonts w:ascii="Arial" w:hAnsi="Arial" w:cs="Arial"/>
              <w:sz w:val="18"/>
              <w:szCs w:val="18"/>
            </w:rPr>
            <w:tab/>
          </w:r>
          <w:r w:rsidRPr="00831A83">
            <w:rPr>
              <w:rFonts w:ascii="Arial" w:eastAsia="Times New Roman" w:hAnsi="Arial" w:cs="Arial"/>
              <w:sz w:val="18"/>
              <w:szCs w:val="18"/>
            </w:rPr>
            <w:t xml:space="preserve">Chaillon A, Reau N, Rand E, Martin N. The Cost-Effectiveness of HCV Screening of Pregnant Women in the United States. </w:t>
          </w:r>
          <w:r w:rsidRPr="00831A83">
            <w:rPr>
              <w:rFonts w:ascii="Arial" w:eastAsia="Times New Roman" w:hAnsi="Arial" w:cs="Arial"/>
              <w:i/>
              <w:iCs/>
              <w:sz w:val="18"/>
              <w:szCs w:val="18"/>
            </w:rPr>
            <w:t>Hepatology</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68</w:t>
          </w:r>
          <w:r w:rsidRPr="00831A83">
            <w:rPr>
              <w:rFonts w:ascii="Arial" w:eastAsia="Times New Roman" w:hAnsi="Arial" w:cs="Arial"/>
              <w:sz w:val="18"/>
              <w:szCs w:val="18"/>
            </w:rPr>
            <w:t>:573A-574A.</w:t>
          </w:r>
        </w:p>
        <w:p w14:paraId="0987CBCE" w14:textId="77777777" w:rsidR="00B26423" w:rsidRPr="00831A83" w:rsidRDefault="00B26423" w:rsidP="00831A83">
          <w:pPr>
            <w:autoSpaceDE w:val="0"/>
            <w:autoSpaceDN w:val="0"/>
            <w:spacing w:after="0" w:line="240" w:lineRule="auto"/>
            <w:ind w:hanging="426"/>
            <w:divId w:val="988899199"/>
            <w:rPr>
              <w:rFonts w:ascii="Arial" w:eastAsia="Times New Roman" w:hAnsi="Arial" w:cs="Arial"/>
              <w:sz w:val="18"/>
              <w:szCs w:val="18"/>
            </w:rPr>
          </w:pPr>
          <w:r w:rsidRPr="00831A83">
            <w:rPr>
              <w:rFonts w:ascii="Arial" w:eastAsia="Times New Roman" w:hAnsi="Arial" w:cs="Arial"/>
              <w:sz w:val="18"/>
              <w:szCs w:val="18"/>
            </w:rPr>
            <w:t>266</w:t>
          </w:r>
          <w:r w:rsidRPr="00831A83">
            <w:rPr>
              <w:rFonts w:ascii="Arial" w:hAnsi="Arial" w:cs="Arial"/>
              <w:sz w:val="18"/>
              <w:szCs w:val="18"/>
            </w:rPr>
            <w:tab/>
          </w:r>
          <w:r w:rsidRPr="00831A83">
            <w:rPr>
              <w:rFonts w:ascii="Arial" w:eastAsia="Times New Roman" w:hAnsi="Arial" w:cs="Arial"/>
              <w:sz w:val="18"/>
              <w:szCs w:val="18"/>
            </w:rPr>
            <w:t xml:space="preserve">Chilcott J, Bessey A, Leaviss J, Sutton A. Potential cost-effectiveness of including screening for x-linked adrenoleukodystrophy in the UK national health service newborn blood spot screening program. </w:t>
          </w:r>
          <w:r w:rsidRPr="00831A83">
            <w:rPr>
              <w:rFonts w:ascii="Arial" w:eastAsia="Times New Roman" w:hAnsi="Arial" w:cs="Arial"/>
              <w:i/>
              <w:iCs/>
              <w:sz w:val="18"/>
              <w:szCs w:val="18"/>
            </w:rPr>
            <w:t>Journal of Inborn Errors of Metabolism and Screening</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5</w:t>
          </w:r>
          <w:r w:rsidRPr="00831A83">
            <w:rPr>
              <w:rFonts w:ascii="Arial" w:eastAsia="Times New Roman" w:hAnsi="Arial" w:cs="Arial"/>
              <w:sz w:val="18"/>
              <w:szCs w:val="18"/>
            </w:rPr>
            <w:t>:43–4.</w:t>
          </w:r>
        </w:p>
        <w:p w14:paraId="39A24B8B" w14:textId="77777777" w:rsidR="00B26423" w:rsidRPr="00831A83" w:rsidRDefault="00B26423" w:rsidP="00831A83">
          <w:pPr>
            <w:autoSpaceDE w:val="0"/>
            <w:autoSpaceDN w:val="0"/>
            <w:spacing w:after="0" w:line="240" w:lineRule="auto"/>
            <w:ind w:hanging="426"/>
            <w:divId w:val="214465961"/>
            <w:rPr>
              <w:rFonts w:ascii="Arial" w:eastAsia="Times New Roman" w:hAnsi="Arial" w:cs="Arial"/>
              <w:sz w:val="18"/>
              <w:szCs w:val="18"/>
            </w:rPr>
          </w:pPr>
          <w:r w:rsidRPr="00831A83">
            <w:rPr>
              <w:rFonts w:ascii="Arial" w:eastAsia="Times New Roman" w:hAnsi="Arial" w:cs="Arial"/>
              <w:sz w:val="18"/>
              <w:szCs w:val="18"/>
            </w:rPr>
            <w:t>267</w:t>
          </w:r>
          <w:r w:rsidRPr="00831A83">
            <w:rPr>
              <w:rFonts w:ascii="Arial" w:hAnsi="Arial" w:cs="Arial"/>
              <w:sz w:val="18"/>
              <w:szCs w:val="18"/>
            </w:rPr>
            <w:tab/>
          </w:r>
          <w:r w:rsidRPr="00831A83">
            <w:rPr>
              <w:rFonts w:ascii="Arial" w:eastAsia="Times New Roman" w:hAnsi="Arial" w:cs="Arial"/>
              <w:sz w:val="18"/>
              <w:szCs w:val="18"/>
            </w:rPr>
            <w:t xml:space="preserve">Chowers M, Shavit O. Economic evaluation of universal antenatal HIV screening compared with current “at risk” policy in Israel.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16 (7)</w:t>
          </w:r>
          <w:r w:rsidRPr="00831A83">
            <w:rPr>
              <w:rFonts w:ascii="Arial" w:eastAsia="Times New Roman" w:hAnsi="Arial" w:cs="Arial"/>
              <w:sz w:val="18"/>
              <w:szCs w:val="18"/>
            </w:rPr>
            <w:t>:A359.</w:t>
          </w:r>
        </w:p>
        <w:p w14:paraId="2238E5B2" w14:textId="77777777" w:rsidR="00B26423" w:rsidRPr="00831A83" w:rsidRDefault="00B26423" w:rsidP="00831A83">
          <w:pPr>
            <w:autoSpaceDE w:val="0"/>
            <w:autoSpaceDN w:val="0"/>
            <w:spacing w:after="0" w:line="240" w:lineRule="auto"/>
            <w:ind w:hanging="426"/>
            <w:divId w:val="1688021865"/>
            <w:rPr>
              <w:rFonts w:ascii="Arial" w:eastAsia="Times New Roman" w:hAnsi="Arial" w:cs="Arial"/>
              <w:sz w:val="18"/>
              <w:szCs w:val="18"/>
              <w:lang w:val="es-ES"/>
            </w:rPr>
          </w:pPr>
          <w:r w:rsidRPr="00831A83">
            <w:rPr>
              <w:rFonts w:ascii="Arial" w:eastAsia="Times New Roman" w:hAnsi="Arial" w:cs="Arial"/>
              <w:sz w:val="18"/>
              <w:szCs w:val="18"/>
            </w:rPr>
            <w:t>268</w:t>
          </w:r>
          <w:r w:rsidRPr="00831A83">
            <w:rPr>
              <w:rFonts w:ascii="Arial" w:hAnsi="Arial" w:cs="Arial"/>
              <w:sz w:val="18"/>
              <w:szCs w:val="18"/>
            </w:rPr>
            <w:tab/>
          </w:r>
          <w:r w:rsidRPr="00831A83">
            <w:rPr>
              <w:rFonts w:ascii="Arial" w:eastAsia="Times New Roman" w:hAnsi="Arial" w:cs="Arial"/>
              <w:sz w:val="18"/>
              <w:szCs w:val="18"/>
            </w:rPr>
            <w:t xml:space="preserve">Cipriano LE, Rupar CA, Zaric GS. The cost-effectiveness of expanding newborn screening for inherited metabolic disorders using tandem mass spectrometry. </w:t>
          </w:r>
          <w:r w:rsidRPr="00831A83">
            <w:rPr>
              <w:rFonts w:ascii="Arial" w:eastAsia="Times New Roman" w:hAnsi="Arial" w:cs="Arial"/>
              <w:i/>
              <w:iCs/>
              <w:sz w:val="18"/>
              <w:szCs w:val="18"/>
              <w:lang w:val="es-ES"/>
            </w:rPr>
            <w:t>Value in Health</w:t>
          </w:r>
          <w:r w:rsidRPr="00831A83">
            <w:rPr>
              <w:rFonts w:ascii="Arial" w:eastAsia="Times New Roman" w:hAnsi="Arial" w:cs="Arial"/>
              <w:sz w:val="18"/>
              <w:szCs w:val="18"/>
              <w:lang w:val="es-ES"/>
            </w:rPr>
            <w:t xml:space="preserve"> 2005;</w:t>
          </w:r>
          <w:r w:rsidRPr="00831A83">
            <w:rPr>
              <w:rFonts w:ascii="Arial" w:eastAsia="Times New Roman" w:hAnsi="Arial" w:cs="Arial"/>
              <w:b/>
              <w:bCs/>
              <w:sz w:val="18"/>
              <w:szCs w:val="18"/>
              <w:lang w:val="es-ES"/>
            </w:rPr>
            <w:t>8</w:t>
          </w:r>
          <w:r w:rsidRPr="00831A83">
            <w:rPr>
              <w:rFonts w:ascii="Arial" w:eastAsia="Times New Roman" w:hAnsi="Arial" w:cs="Arial"/>
              <w:sz w:val="18"/>
              <w:szCs w:val="18"/>
              <w:lang w:val="es-ES"/>
            </w:rPr>
            <w:t>:298. https://doi.org/10.1016/s1098-3015(10)62762-3.</w:t>
          </w:r>
        </w:p>
        <w:p w14:paraId="7BD09B1A" w14:textId="77777777" w:rsidR="00B26423" w:rsidRPr="00831A83" w:rsidRDefault="00B26423" w:rsidP="00831A83">
          <w:pPr>
            <w:autoSpaceDE w:val="0"/>
            <w:autoSpaceDN w:val="0"/>
            <w:spacing w:after="0" w:line="240" w:lineRule="auto"/>
            <w:ind w:hanging="426"/>
            <w:divId w:val="1747335331"/>
            <w:rPr>
              <w:rFonts w:ascii="Arial" w:eastAsia="Times New Roman" w:hAnsi="Arial" w:cs="Arial"/>
              <w:sz w:val="18"/>
              <w:szCs w:val="18"/>
            </w:rPr>
          </w:pPr>
          <w:r w:rsidRPr="00831A83">
            <w:rPr>
              <w:rFonts w:ascii="Arial" w:eastAsia="Times New Roman" w:hAnsi="Arial" w:cs="Arial"/>
              <w:sz w:val="18"/>
              <w:szCs w:val="18"/>
              <w:lang w:val="es-ES"/>
            </w:rPr>
            <w:t>269</w:t>
          </w:r>
          <w:r w:rsidRPr="00B31BAF">
            <w:rPr>
              <w:rFonts w:ascii="Arial" w:hAnsi="Arial" w:cs="Arial"/>
              <w:sz w:val="18"/>
              <w:szCs w:val="18"/>
              <w:lang w:val="es-ES"/>
            </w:rPr>
            <w:tab/>
          </w:r>
          <w:r w:rsidRPr="00831A83">
            <w:rPr>
              <w:rFonts w:ascii="Arial" w:eastAsia="Times New Roman" w:hAnsi="Arial" w:cs="Arial"/>
              <w:sz w:val="18"/>
              <w:szCs w:val="18"/>
              <w:lang w:val="es-ES"/>
            </w:rPr>
            <w:t xml:space="preserve">Donnay S, Balsa JA, Alvarez J, Crespo C, Perez-Alcantara F, Villacampa A, </w:t>
          </w:r>
          <w:r w:rsidRPr="00831A83">
            <w:rPr>
              <w:rFonts w:ascii="Arial" w:eastAsia="Times New Roman" w:hAnsi="Arial" w:cs="Arial"/>
              <w:i/>
              <w:iCs/>
              <w:sz w:val="18"/>
              <w:szCs w:val="18"/>
              <w:lang w:val="es-ES"/>
            </w:rPr>
            <w:t>et al.</w:t>
          </w:r>
          <w:r w:rsidRPr="00831A83">
            <w:rPr>
              <w:rFonts w:ascii="Arial" w:eastAsia="Times New Roman" w:hAnsi="Arial" w:cs="Arial"/>
              <w:sz w:val="18"/>
              <w:szCs w:val="18"/>
              <w:lang w:val="es-ES"/>
            </w:rPr>
            <w:t xml:space="preserve"> </w:t>
          </w:r>
          <w:r w:rsidRPr="00831A83">
            <w:rPr>
              <w:rFonts w:ascii="Arial" w:eastAsia="Times New Roman" w:hAnsi="Arial" w:cs="Arial"/>
              <w:sz w:val="18"/>
              <w:szCs w:val="18"/>
            </w:rPr>
            <w:t xml:space="preserve">Cost-effectiveness of universal screening for thyroid disease in pregnant women in Spain.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16</w:t>
          </w:r>
          <w:r w:rsidRPr="00831A83">
            <w:rPr>
              <w:rFonts w:ascii="Arial" w:eastAsia="Times New Roman" w:hAnsi="Arial" w:cs="Arial"/>
              <w:sz w:val="18"/>
              <w:szCs w:val="18"/>
            </w:rPr>
            <w:t>:A438–A438. https://doi.org/10.1016/j.jval.2013.08.662.</w:t>
          </w:r>
        </w:p>
        <w:p w14:paraId="0CDB328E" w14:textId="77777777" w:rsidR="00B26423" w:rsidRPr="00831A83" w:rsidRDefault="00B26423" w:rsidP="00831A83">
          <w:pPr>
            <w:autoSpaceDE w:val="0"/>
            <w:autoSpaceDN w:val="0"/>
            <w:spacing w:after="0" w:line="240" w:lineRule="auto"/>
            <w:ind w:hanging="426"/>
            <w:divId w:val="1330061870"/>
            <w:rPr>
              <w:rFonts w:ascii="Arial" w:eastAsia="Times New Roman" w:hAnsi="Arial" w:cs="Arial"/>
              <w:sz w:val="18"/>
              <w:szCs w:val="18"/>
            </w:rPr>
          </w:pPr>
          <w:r w:rsidRPr="00831A83">
            <w:rPr>
              <w:rFonts w:ascii="Arial" w:eastAsia="Times New Roman" w:hAnsi="Arial" w:cs="Arial"/>
              <w:sz w:val="18"/>
              <w:szCs w:val="18"/>
            </w:rPr>
            <w:t>270</w:t>
          </w:r>
          <w:r w:rsidRPr="00831A83">
            <w:rPr>
              <w:rFonts w:ascii="Arial" w:hAnsi="Arial" w:cs="Arial"/>
              <w:sz w:val="18"/>
              <w:szCs w:val="18"/>
            </w:rPr>
            <w:tab/>
          </w:r>
          <w:r w:rsidRPr="00831A83">
            <w:rPr>
              <w:rFonts w:ascii="Arial" w:eastAsia="Times New Roman" w:hAnsi="Arial" w:cs="Arial"/>
              <w:sz w:val="18"/>
              <w:szCs w:val="18"/>
            </w:rPr>
            <w:t xml:space="preserve">Dosiou C, Barnes J, Schwartz A, Negro R, Crapo L, Stagnaro-Green A. Cost-effectiveness of universal and risk-based screening for autoimmune thyroid disease in pregnant women. </w:t>
          </w:r>
          <w:r w:rsidRPr="00831A83">
            <w:rPr>
              <w:rFonts w:ascii="Arial" w:eastAsia="Times New Roman" w:hAnsi="Arial" w:cs="Arial"/>
              <w:i/>
              <w:iCs/>
              <w:sz w:val="18"/>
              <w:szCs w:val="18"/>
            </w:rPr>
            <w:t>Journal of Clinical Endocrinology and Metabolism</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97</w:t>
          </w:r>
          <w:r w:rsidRPr="00831A83">
            <w:rPr>
              <w:rFonts w:ascii="Arial" w:eastAsia="Times New Roman" w:hAnsi="Arial" w:cs="Arial"/>
              <w:sz w:val="18"/>
              <w:szCs w:val="18"/>
            </w:rPr>
            <w:t>:1536–46.</w:t>
          </w:r>
        </w:p>
        <w:p w14:paraId="502F19AC" w14:textId="77777777" w:rsidR="00B26423" w:rsidRPr="00831A83" w:rsidRDefault="00B26423" w:rsidP="00831A83">
          <w:pPr>
            <w:autoSpaceDE w:val="0"/>
            <w:autoSpaceDN w:val="0"/>
            <w:spacing w:after="0" w:line="240" w:lineRule="auto"/>
            <w:ind w:hanging="426"/>
            <w:divId w:val="1130631432"/>
            <w:rPr>
              <w:rFonts w:ascii="Arial" w:eastAsia="Times New Roman" w:hAnsi="Arial" w:cs="Arial"/>
              <w:sz w:val="18"/>
              <w:szCs w:val="18"/>
            </w:rPr>
          </w:pPr>
          <w:r w:rsidRPr="00831A83">
            <w:rPr>
              <w:rFonts w:ascii="Arial" w:eastAsia="Times New Roman" w:hAnsi="Arial" w:cs="Arial"/>
              <w:sz w:val="18"/>
              <w:szCs w:val="18"/>
            </w:rPr>
            <w:t>271</w:t>
          </w:r>
          <w:r w:rsidRPr="00831A83">
            <w:rPr>
              <w:rFonts w:ascii="Arial" w:hAnsi="Arial" w:cs="Arial"/>
              <w:sz w:val="18"/>
              <w:szCs w:val="18"/>
            </w:rPr>
            <w:tab/>
          </w:r>
          <w:r w:rsidRPr="00831A83">
            <w:rPr>
              <w:rFonts w:ascii="Arial" w:eastAsia="Times New Roman" w:hAnsi="Arial" w:cs="Arial"/>
              <w:sz w:val="18"/>
              <w:szCs w:val="18"/>
            </w:rPr>
            <w:t xml:space="preserve">Hamel M, Orzechowski K, Berghella V, Thung S, Werner E. Cost-effectiveness of transvaginal ultrasound cervical length screening in singletons without prior preterm birth: An update.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212</w:t>
          </w:r>
          <w:r w:rsidRPr="00831A83">
            <w:rPr>
              <w:rFonts w:ascii="Arial" w:eastAsia="Times New Roman" w:hAnsi="Arial" w:cs="Arial"/>
              <w:sz w:val="18"/>
              <w:szCs w:val="18"/>
            </w:rPr>
            <w:t>:S90–1.</w:t>
          </w:r>
        </w:p>
        <w:p w14:paraId="39F8BC24" w14:textId="77777777" w:rsidR="00B26423" w:rsidRPr="00831A83" w:rsidRDefault="00B26423" w:rsidP="00831A83">
          <w:pPr>
            <w:autoSpaceDE w:val="0"/>
            <w:autoSpaceDN w:val="0"/>
            <w:spacing w:after="0" w:line="240" w:lineRule="auto"/>
            <w:ind w:hanging="426"/>
            <w:divId w:val="1550607266"/>
            <w:rPr>
              <w:rFonts w:ascii="Arial" w:eastAsia="Times New Roman" w:hAnsi="Arial" w:cs="Arial"/>
              <w:sz w:val="18"/>
              <w:szCs w:val="18"/>
            </w:rPr>
          </w:pPr>
          <w:r w:rsidRPr="00831A83">
            <w:rPr>
              <w:rFonts w:ascii="Arial" w:eastAsia="Times New Roman" w:hAnsi="Arial" w:cs="Arial"/>
              <w:sz w:val="18"/>
              <w:szCs w:val="18"/>
            </w:rPr>
            <w:t>272</w:t>
          </w:r>
          <w:r w:rsidRPr="00831A83">
            <w:rPr>
              <w:rFonts w:ascii="Arial" w:hAnsi="Arial" w:cs="Arial"/>
              <w:sz w:val="18"/>
              <w:szCs w:val="18"/>
            </w:rPr>
            <w:tab/>
          </w:r>
          <w:r w:rsidRPr="00831A83">
            <w:rPr>
              <w:rFonts w:ascii="Arial" w:eastAsia="Times New Roman" w:hAnsi="Arial" w:cs="Arial"/>
              <w:sz w:val="18"/>
              <w:szCs w:val="18"/>
            </w:rPr>
            <w:t xml:space="preserve">Hersh AR, Megli CJ, Caughey AB. Universal repeat screening for syphilis in the third trimester of pregnancy: a cost-effective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216</w:t>
          </w:r>
          <w:r w:rsidRPr="00831A83">
            <w:rPr>
              <w:rFonts w:ascii="Arial" w:eastAsia="Times New Roman" w:hAnsi="Arial" w:cs="Arial"/>
              <w:sz w:val="18"/>
              <w:szCs w:val="18"/>
            </w:rPr>
            <w:t>:S183–S183. https://doi.org/10.1016/j.ajog.2016.11.556.</w:t>
          </w:r>
        </w:p>
        <w:p w14:paraId="1656970F" w14:textId="77777777" w:rsidR="00B26423" w:rsidRPr="00831A83" w:rsidRDefault="00B26423" w:rsidP="00831A83">
          <w:pPr>
            <w:autoSpaceDE w:val="0"/>
            <w:autoSpaceDN w:val="0"/>
            <w:spacing w:after="0" w:line="240" w:lineRule="auto"/>
            <w:ind w:hanging="426"/>
            <w:divId w:val="1364747035"/>
            <w:rPr>
              <w:rFonts w:ascii="Arial" w:eastAsia="Times New Roman" w:hAnsi="Arial" w:cs="Arial"/>
              <w:sz w:val="18"/>
              <w:szCs w:val="18"/>
            </w:rPr>
          </w:pPr>
          <w:r w:rsidRPr="00831A83">
            <w:rPr>
              <w:rFonts w:ascii="Arial" w:eastAsia="Times New Roman" w:hAnsi="Arial" w:cs="Arial"/>
              <w:sz w:val="18"/>
              <w:szCs w:val="18"/>
            </w:rPr>
            <w:t>273</w:t>
          </w:r>
          <w:r w:rsidRPr="00831A83">
            <w:rPr>
              <w:rFonts w:ascii="Arial" w:hAnsi="Arial" w:cs="Arial"/>
              <w:sz w:val="18"/>
              <w:szCs w:val="18"/>
            </w:rPr>
            <w:tab/>
          </w:r>
          <w:r w:rsidRPr="00831A83">
            <w:rPr>
              <w:rFonts w:ascii="Arial" w:eastAsia="Times New Roman" w:hAnsi="Arial" w:cs="Arial"/>
              <w:sz w:val="18"/>
              <w:szCs w:val="18"/>
            </w:rPr>
            <w:t xml:space="preserve">Hillman SC, Barton PM, Roberts TE, Maher ER, Kilby MD. Chromosomal microarray (CMA) use for the prenatal detection of chromosome anomalies: Model-based health economic evaluation. </w:t>
          </w:r>
          <w:r w:rsidRPr="00831A83">
            <w:rPr>
              <w:rFonts w:ascii="Arial" w:eastAsia="Times New Roman" w:hAnsi="Arial" w:cs="Arial"/>
              <w:i/>
              <w:iCs/>
              <w:sz w:val="18"/>
              <w:szCs w:val="18"/>
            </w:rPr>
            <w:t>Archives of Disease in Childhood: Fetal and Neonatal Edition</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98</w:t>
          </w:r>
          <w:r w:rsidRPr="00831A83">
            <w:rPr>
              <w:rFonts w:ascii="Arial" w:eastAsia="Times New Roman" w:hAnsi="Arial" w:cs="Arial"/>
              <w:sz w:val="18"/>
              <w:szCs w:val="18"/>
            </w:rPr>
            <w:t>:.</w:t>
          </w:r>
        </w:p>
        <w:p w14:paraId="12EDD618" w14:textId="77777777" w:rsidR="00B26423" w:rsidRPr="00831A83" w:rsidRDefault="00B26423" w:rsidP="00831A83">
          <w:pPr>
            <w:autoSpaceDE w:val="0"/>
            <w:autoSpaceDN w:val="0"/>
            <w:spacing w:after="0" w:line="240" w:lineRule="auto"/>
            <w:ind w:hanging="426"/>
            <w:divId w:val="726345831"/>
            <w:rPr>
              <w:rFonts w:ascii="Arial" w:eastAsia="Times New Roman" w:hAnsi="Arial" w:cs="Arial"/>
              <w:sz w:val="18"/>
              <w:szCs w:val="18"/>
            </w:rPr>
          </w:pPr>
          <w:r w:rsidRPr="00831A83">
            <w:rPr>
              <w:rFonts w:ascii="Arial" w:eastAsia="Times New Roman" w:hAnsi="Arial" w:cs="Arial"/>
              <w:sz w:val="18"/>
              <w:szCs w:val="18"/>
            </w:rPr>
            <w:t>274</w:t>
          </w:r>
          <w:r w:rsidRPr="00831A83">
            <w:rPr>
              <w:rFonts w:ascii="Arial" w:hAnsi="Arial" w:cs="Arial"/>
              <w:sz w:val="18"/>
              <w:szCs w:val="18"/>
            </w:rPr>
            <w:tab/>
          </w:r>
          <w:r w:rsidRPr="00831A83">
            <w:rPr>
              <w:rFonts w:ascii="Arial" w:eastAsia="Times New Roman" w:hAnsi="Arial" w:cs="Arial"/>
              <w:sz w:val="18"/>
              <w:szCs w:val="18"/>
            </w:rPr>
            <w:t xml:space="preserve">Hopkins M, Dugoff L, Durnwald C, Havrilesky L, Dotters-Katz S. Cell-free DNA for Down syndrome screening in morbidly obese women: Is it a cost-effective strategy?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220 (1 Sup</w:t>
          </w:r>
          <w:r w:rsidRPr="00831A83">
            <w:rPr>
              <w:rFonts w:ascii="Arial" w:eastAsia="Times New Roman" w:hAnsi="Arial" w:cs="Arial"/>
              <w:sz w:val="18"/>
              <w:szCs w:val="18"/>
            </w:rPr>
            <w:t>:S583–4.</w:t>
          </w:r>
        </w:p>
        <w:p w14:paraId="493B20AC" w14:textId="77777777" w:rsidR="00B26423" w:rsidRPr="00831A83" w:rsidRDefault="00B26423" w:rsidP="00831A83">
          <w:pPr>
            <w:autoSpaceDE w:val="0"/>
            <w:autoSpaceDN w:val="0"/>
            <w:spacing w:after="0" w:line="240" w:lineRule="auto"/>
            <w:ind w:hanging="426"/>
            <w:divId w:val="2026587735"/>
            <w:rPr>
              <w:rFonts w:ascii="Arial" w:eastAsia="Times New Roman" w:hAnsi="Arial" w:cs="Arial"/>
              <w:sz w:val="18"/>
              <w:szCs w:val="18"/>
            </w:rPr>
          </w:pPr>
          <w:r w:rsidRPr="00831A83">
            <w:rPr>
              <w:rFonts w:ascii="Arial" w:eastAsia="Times New Roman" w:hAnsi="Arial" w:cs="Arial"/>
              <w:sz w:val="18"/>
              <w:szCs w:val="18"/>
            </w:rPr>
            <w:t>275</w:t>
          </w:r>
          <w:r w:rsidRPr="00831A83">
            <w:rPr>
              <w:rFonts w:ascii="Arial" w:hAnsi="Arial" w:cs="Arial"/>
              <w:sz w:val="18"/>
              <w:szCs w:val="18"/>
            </w:rPr>
            <w:tab/>
          </w:r>
          <w:r w:rsidRPr="00831A83">
            <w:rPr>
              <w:rFonts w:ascii="Arial" w:eastAsia="Times New Roman" w:hAnsi="Arial" w:cs="Arial"/>
              <w:sz w:val="18"/>
              <w:szCs w:val="18"/>
            </w:rPr>
            <w:t xml:space="preserve">Ibekwe E, Francis Fatoye F, Haigh C. Economic impact of routine opt-out antenatal HIV screening: A systematic review.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20 (5)</w:t>
          </w:r>
          <w:r w:rsidRPr="00831A83">
            <w:rPr>
              <w:rFonts w:ascii="Arial" w:eastAsia="Times New Roman" w:hAnsi="Arial" w:cs="Arial"/>
              <w:sz w:val="18"/>
              <w:szCs w:val="18"/>
            </w:rPr>
            <w:t>:A353.</w:t>
          </w:r>
        </w:p>
        <w:p w14:paraId="7C614B09" w14:textId="77777777" w:rsidR="00B26423" w:rsidRPr="00831A83" w:rsidRDefault="00B26423" w:rsidP="00831A83">
          <w:pPr>
            <w:autoSpaceDE w:val="0"/>
            <w:autoSpaceDN w:val="0"/>
            <w:spacing w:after="0" w:line="240" w:lineRule="auto"/>
            <w:ind w:hanging="426"/>
            <w:divId w:val="426269509"/>
            <w:rPr>
              <w:rFonts w:ascii="Arial" w:eastAsia="Times New Roman" w:hAnsi="Arial" w:cs="Arial"/>
              <w:sz w:val="18"/>
              <w:szCs w:val="18"/>
            </w:rPr>
          </w:pPr>
          <w:r w:rsidRPr="00831A83">
            <w:rPr>
              <w:rFonts w:ascii="Arial" w:eastAsia="Times New Roman" w:hAnsi="Arial" w:cs="Arial"/>
              <w:sz w:val="18"/>
              <w:szCs w:val="18"/>
            </w:rPr>
            <w:t>276</w:t>
          </w:r>
          <w:r w:rsidRPr="00831A83">
            <w:rPr>
              <w:rFonts w:ascii="Arial" w:hAnsi="Arial" w:cs="Arial"/>
              <w:sz w:val="18"/>
              <w:szCs w:val="18"/>
            </w:rPr>
            <w:tab/>
          </w:r>
          <w:r w:rsidRPr="00831A83">
            <w:rPr>
              <w:rFonts w:ascii="Arial" w:eastAsia="Times New Roman" w:hAnsi="Arial" w:cs="Arial"/>
              <w:sz w:val="18"/>
              <w:szCs w:val="18"/>
            </w:rPr>
            <w:t xml:space="preserve">Keren R, Helfand M, Homer C, McPhillips H, Lieu TA. Projected cost-effectiveness of statewide universal newborn hearing screening. </w:t>
          </w:r>
          <w:r w:rsidRPr="00831A83">
            <w:rPr>
              <w:rFonts w:ascii="Arial" w:eastAsia="Times New Roman" w:hAnsi="Arial" w:cs="Arial"/>
              <w:i/>
              <w:iCs/>
              <w:sz w:val="18"/>
              <w:szCs w:val="18"/>
            </w:rPr>
            <w:t>Pediatrics</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110</w:t>
          </w:r>
          <w:r w:rsidRPr="00831A83">
            <w:rPr>
              <w:rFonts w:ascii="Arial" w:eastAsia="Times New Roman" w:hAnsi="Arial" w:cs="Arial"/>
              <w:sz w:val="18"/>
              <w:szCs w:val="18"/>
            </w:rPr>
            <w:t>:855–64.</w:t>
          </w:r>
        </w:p>
        <w:p w14:paraId="3B888F55" w14:textId="77777777" w:rsidR="00B26423" w:rsidRPr="00831A83" w:rsidRDefault="00B26423" w:rsidP="00831A83">
          <w:pPr>
            <w:autoSpaceDE w:val="0"/>
            <w:autoSpaceDN w:val="0"/>
            <w:spacing w:after="0" w:line="240" w:lineRule="auto"/>
            <w:ind w:hanging="426"/>
            <w:divId w:val="101387256"/>
            <w:rPr>
              <w:rFonts w:ascii="Arial" w:eastAsia="Times New Roman" w:hAnsi="Arial" w:cs="Arial"/>
              <w:sz w:val="18"/>
              <w:szCs w:val="18"/>
            </w:rPr>
          </w:pPr>
          <w:r w:rsidRPr="00831A83">
            <w:rPr>
              <w:rFonts w:ascii="Arial" w:eastAsia="Times New Roman" w:hAnsi="Arial" w:cs="Arial"/>
              <w:sz w:val="18"/>
              <w:szCs w:val="18"/>
            </w:rPr>
            <w:t>277</w:t>
          </w:r>
          <w:r w:rsidRPr="00831A83">
            <w:rPr>
              <w:rFonts w:ascii="Arial" w:hAnsi="Arial" w:cs="Arial"/>
              <w:sz w:val="18"/>
              <w:szCs w:val="18"/>
            </w:rPr>
            <w:tab/>
          </w:r>
          <w:r w:rsidRPr="00831A83">
            <w:rPr>
              <w:rFonts w:ascii="Arial" w:eastAsia="Times New Roman" w:hAnsi="Arial" w:cs="Arial"/>
              <w:sz w:val="18"/>
              <w:szCs w:val="18"/>
            </w:rPr>
            <w:t xml:space="preserve">Killie MK, Kjeldsen-Kragh J, Husebekk A, Skogen B, Olsen JA, Kristiansen IS. Cost-utility analysis of antenatal screening for neonatal alloimmune thrombocytopenia. </w:t>
          </w:r>
          <w:r w:rsidRPr="00831A83">
            <w:rPr>
              <w:rFonts w:ascii="Arial" w:eastAsia="Times New Roman" w:hAnsi="Arial" w:cs="Arial"/>
              <w:i/>
              <w:iCs/>
              <w:sz w:val="18"/>
              <w:szCs w:val="18"/>
            </w:rPr>
            <w:t>Vox Sanguinis</w:t>
          </w:r>
          <w:r w:rsidRPr="00831A83">
            <w:rPr>
              <w:rFonts w:ascii="Arial" w:eastAsia="Times New Roman" w:hAnsi="Arial" w:cs="Arial"/>
              <w:sz w:val="18"/>
              <w:szCs w:val="18"/>
            </w:rPr>
            <w:t xml:space="preserve"> 2006;</w:t>
          </w:r>
          <w:r w:rsidRPr="00831A83">
            <w:rPr>
              <w:rFonts w:ascii="Arial" w:eastAsia="Times New Roman" w:hAnsi="Arial" w:cs="Arial"/>
              <w:b/>
              <w:bCs/>
              <w:sz w:val="18"/>
              <w:szCs w:val="18"/>
            </w:rPr>
            <w:t>91</w:t>
          </w:r>
          <w:r w:rsidRPr="00831A83">
            <w:rPr>
              <w:rFonts w:ascii="Arial" w:eastAsia="Times New Roman" w:hAnsi="Arial" w:cs="Arial"/>
              <w:sz w:val="18"/>
              <w:szCs w:val="18"/>
            </w:rPr>
            <w:t>:263.</w:t>
          </w:r>
        </w:p>
        <w:p w14:paraId="00EF7B7C" w14:textId="77777777" w:rsidR="00B26423" w:rsidRPr="00831A83" w:rsidRDefault="00B26423" w:rsidP="00831A83">
          <w:pPr>
            <w:autoSpaceDE w:val="0"/>
            <w:autoSpaceDN w:val="0"/>
            <w:spacing w:after="0" w:line="240" w:lineRule="auto"/>
            <w:ind w:hanging="426"/>
            <w:divId w:val="873998509"/>
            <w:rPr>
              <w:rFonts w:ascii="Arial" w:eastAsia="Times New Roman" w:hAnsi="Arial" w:cs="Arial"/>
              <w:sz w:val="18"/>
              <w:szCs w:val="18"/>
            </w:rPr>
          </w:pPr>
          <w:r w:rsidRPr="00831A83">
            <w:rPr>
              <w:rFonts w:ascii="Arial" w:eastAsia="Times New Roman" w:hAnsi="Arial" w:cs="Arial"/>
              <w:sz w:val="18"/>
              <w:szCs w:val="18"/>
            </w:rPr>
            <w:t>278</w:t>
          </w:r>
          <w:r w:rsidRPr="00831A83">
            <w:rPr>
              <w:rFonts w:ascii="Arial" w:hAnsi="Arial" w:cs="Arial"/>
              <w:sz w:val="18"/>
              <w:szCs w:val="18"/>
            </w:rPr>
            <w:tab/>
          </w:r>
          <w:r w:rsidRPr="00831A83">
            <w:rPr>
              <w:rFonts w:ascii="Arial" w:eastAsia="Times New Roman" w:hAnsi="Arial" w:cs="Arial"/>
              <w:sz w:val="18"/>
              <w:szCs w:val="18"/>
            </w:rPr>
            <w:t xml:space="preserve">Little SE, Janakiraman V, Kaimal A, Musci T, Ecker J, Caughey AB. The cost-effectiveness of prenatal screening for spinal muscular atrophy.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2010;</w:t>
          </w:r>
          <w:r w:rsidRPr="00831A83">
            <w:rPr>
              <w:rFonts w:ascii="Arial" w:eastAsia="Times New Roman" w:hAnsi="Arial" w:cs="Arial"/>
              <w:b/>
              <w:bCs/>
              <w:sz w:val="18"/>
              <w:szCs w:val="18"/>
            </w:rPr>
            <w:t>202</w:t>
          </w:r>
          <w:r w:rsidRPr="00831A83">
            <w:rPr>
              <w:rFonts w:ascii="Arial" w:eastAsia="Times New Roman" w:hAnsi="Arial" w:cs="Arial"/>
              <w:sz w:val="18"/>
              <w:szCs w:val="18"/>
            </w:rPr>
            <w:t>:253.e1-7.</w:t>
          </w:r>
        </w:p>
        <w:p w14:paraId="7E610216" w14:textId="77777777" w:rsidR="00B26423" w:rsidRPr="00831A83" w:rsidRDefault="00B26423" w:rsidP="00831A83">
          <w:pPr>
            <w:autoSpaceDE w:val="0"/>
            <w:autoSpaceDN w:val="0"/>
            <w:spacing w:after="0" w:line="240" w:lineRule="auto"/>
            <w:ind w:hanging="426"/>
            <w:divId w:val="2071150922"/>
            <w:rPr>
              <w:rFonts w:ascii="Arial" w:eastAsia="Times New Roman" w:hAnsi="Arial" w:cs="Arial"/>
              <w:sz w:val="18"/>
              <w:szCs w:val="18"/>
            </w:rPr>
          </w:pPr>
          <w:r w:rsidRPr="00831A83">
            <w:rPr>
              <w:rFonts w:ascii="Arial" w:eastAsia="Times New Roman" w:hAnsi="Arial" w:cs="Arial"/>
              <w:sz w:val="18"/>
              <w:szCs w:val="18"/>
            </w:rPr>
            <w:t>279</w:t>
          </w:r>
          <w:r w:rsidRPr="00831A83">
            <w:rPr>
              <w:rFonts w:ascii="Arial" w:hAnsi="Arial" w:cs="Arial"/>
              <w:sz w:val="18"/>
              <w:szCs w:val="18"/>
            </w:rPr>
            <w:tab/>
          </w:r>
          <w:r w:rsidRPr="00831A83">
            <w:rPr>
              <w:rFonts w:ascii="Arial" w:eastAsia="Times New Roman" w:hAnsi="Arial" w:cs="Arial"/>
              <w:sz w:val="18"/>
              <w:szCs w:val="18"/>
            </w:rPr>
            <w:t xml:space="preserve">Londono D, Taborda A, Dominguez MT, Sandoval NS, Troncoso GT, Fonseca AF,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analysis of neonatal screening with pulse oximetry for the detection of critical congenital heart disease in Colombia, 2017.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20 (9)</w:t>
          </w:r>
          <w:r w:rsidRPr="00831A83">
            <w:rPr>
              <w:rFonts w:ascii="Arial" w:eastAsia="Times New Roman" w:hAnsi="Arial" w:cs="Arial"/>
              <w:sz w:val="18"/>
              <w:szCs w:val="18"/>
            </w:rPr>
            <w:t>:A587.</w:t>
          </w:r>
        </w:p>
        <w:p w14:paraId="6A99EF1E" w14:textId="77777777" w:rsidR="00B26423" w:rsidRPr="00831A83" w:rsidRDefault="00B26423" w:rsidP="00831A83">
          <w:pPr>
            <w:autoSpaceDE w:val="0"/>
            <w:autoSpaceDN w:val="0"/>
            <w:spacing w:after="0" w:line="240" w:lineRule="auto"/>
            <w:ind w:hanging="426"/>
            <w:divId w:val="1178304090"/>
            <w:rPr>
              <w:rFonts w:ascii="Arial" w:eastAsia="Times New Roman" w:hAnsi="Arial" w:cs="Arial"/>
              <w:sz w:val="18"/>
              <w:szCs w:val="18"/>
            </w:rPr>
          </w:pPr>
          <w:r w:rsidRPr="00831A83">
            <w:rPr>
              <w:rFonts w:ascii="Arial" w:eastAsia="Times New Roman" w:hAnsi="Arial" w:cs="Arial"/>
              <w:sz w:val="18"/>
              <w:szCs w:val="18"/>
            </w:rPr>
            <w:t>280</w:t>
          </w:r>
          <w:r w:rsidRPr="00831A83">
            <w:rPr>
              <w:rFonts w:ascii="Arial" w:hAnsi="Arial" w:cs="Arial"/>
              <w:sz w:val="18"/>
              <w:szCs w:val="18"/>
            </w:rPr>
            <w:tab/>
          </w:r>
          <w:r w:rsidRPr="00831A83">
            <w:rPr>
              <w:rFonts w:ascii="Arial" w:eastAsia="Times New Roman" w:hAnsi="Arial" w:cs="Arial"/>
              <w:sz w:val="18"/>
              <w:szCs w:val="18"/>
            </w:rPr>
            <w:t xml:space="preserve">Mahlaoui N, Clement M, Mignot C, Le Bihan C, Rabetrano H, Hoang LY,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Systematic neonatal screening for severe combined immunodeficiency and severe T-cell lymphopenia: Analysis of cost-effectiveness based on french real field data. </w:t>
          </w:r>
          <w:r w:rsidRPr="00831A83">
            <w:rPr>
              <w:rFonts w:ascii="Arial" w:eastAsia="Times New Roman" w:hAnsi="Arial" w:cs="Arial"/>
              <w:i/>
              <w:iCs/>
              <w:sz w:val="18"/>
              <w:szCs w:val="18"/>
            </w:rPr>
            <w:t>Journal of Clinical Immunology</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34</w:t>
          </w:r>
          <w:r w:rsidRPr="00831A83">
            <w:rPr>
              <w:rFonts w:ascii="Arial" w:eastAsia="Times New Roman" w:hAnsi="Arial" w:cs="Arial"/>
              <w:sz w:val="18"/>
              <w:szCs w:val="18"/>
            </w:rPr>
            <w:t>:S162.</w:t>
          </w:r>
        </w:p>
        <w:p w14:paraId="2E773149" w14:textId="77777777" w:rsidR="00B26423" w:rsidRPr="00831A83" w:rsidRDefault="00B26423" w:rsidP="00831A83">
          <w:pPr>
            <w:autoSpaceDE w:val="0"/>
            <w:autoSpaceDN w:val="0"/>
            <w:spacing w:after="0" w:line="240" w:lineRule="auto"/>
            <w:ind w:hanging="426"/>
            <w:divId w:val="2078942392"/>
            <w:rPr>
              <w:rFonts w:ascii="Arial" w:eastAsia="Times New Roman" w:hAnsi="Arial" w:cs="Arial"/>
              <w:sz w:val="18"/>
              <w:szCs w:val="18"/>
            </w:rPr>
          </w:pPr>
          <w:r w:rsidRPr="00831A83">
            <w:rPr>
              <w:rFonts w:ascii="Arial" w:eastAsia="Times New Roman" w:hAnsi="Arial" w:cs="Arial"/>
              <w:sz w:val="18"/>
              <w:szCs w:val="18"/>
            </w:rPr>
            <w:t>281</w:t>
          </w:r>
          <w:r w:rsidRPr="00831A83">
            <w:rPr>
              <w:rFonts w:ascii="Arial" w:hAnsi="Arial" w:cs="Arial"/>
              <w:sz w:val="18"/>
              <w:szCs w:val="18"/>
            </w:rPr>
            <w:tab/>
          </w:r>
          <w:r w:rsidRPr="00831A83">
            <w:rPr>
              <w:rFonts w:ascii="Arial" w:eastAsia="Times New Roman" w:hAnsi="Arial" w:cs="Arial"/>
              <w:sz w:val="18"/>
              <w:szCs w:val="18"/>
            </w:rPr>
            <w:t xml:space="preserve">Masucci L, Bryan S, Kaczorowski J, Collet JP, Schreiber RA. Cost-effectiveness analysis of universal newborn screening strategies for biliary atresia. </w:t>
          </w:r>
          <w:r w:rsidRPr="00831A83">
            <w:rPr>
              <w:rFonts w:ascii="Arial" w:eastAsia="Times New Roman" w:hAnsi="Arial" w:cs="Arial"/>
              <w:i/>
              <w:iCs/>
              <w:sz w:val="18"/>
              <w:szCs w:val="18"/>
            </w:rPr>
            <w:t>Gastroenterology</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152 (5 Sup</w:t>
          </w:r>
          <w:r w:rsidRPr="00831A83">
            <w:rPr>
              <w:rFonts w:ascii="Arial" w:eastAsia="Times New Roman" w:hAnsi="Arial" w:cs="Arial"/>
              <w:sz w:val="18"/>
              <w:szCs w:val="18"/>
            </w:rPr>
            <w:t>:S1157.</w:t>
          </w:r>
        </w:p>
        <w:p w14:paraId="2DAA79C3" w14:textId="77777777" w:rsidR="00B26423" w:rsidRPr="00831A83" w:rsidRDefault="00B26423" w:rsidP="00831A83">
          <w:pPr>
            <w:autoSpaceDE w:val="0"/>
            <w:autoSpaceDN w:val="0"/>
            <w:spacing w:after="0" w:line="240" w:lineRule="auto"/>
            <w:ind w:hanging="426"/>
            <w:divId w:val="1225994352"/>
            <w:rPr>
              <w:rFonts w:ascii="Arial" w:eastAsia="Times New Roman" w:hAnsi="Arial" w:cs="Arial"/>
              <w:sz w:val="18"/>
              <w:szCs w:val="18"/>
            </w:rPr>
          </w:pPr>
          <w:r w:rsidRPr="00831A83">
            <w:rPr>
              <w:rFonts w:ascii="Arial" w:eastAsia="Times New Roman" w:hAnsi="Arial" w:cs="Arial"/>
              <w:sz w:val="18"/>
              <w:szCs w:val="18"/>
            </w:rPr>
            <w:t>282</w:t>
          </w:r>
          <w:r w:rsidRPr="00831A83">
            <w:rPr>
              <w:rFonts w:ascii="Arial" w:hAnsi="Arial" w:cs="Arial"/>
              <w:sz w:val="18"/>
              <w:szCs w:val="18"/>
            </w:rPr>
            <w:tab/>
          </w:r>
          <w:r w:rsidRPr="00831A83">
            <w:rPr>
              <w:rFonts w:ascii="Arial" w:eastAsia="Times New Roman" w:hAnsi="Arial" w:cs="Arial"/>
              <w:sz w:val="18"/>
              <w:szCs w:val="18"/>
            </w:rPr>
            <w:t xml:space="preserve">Masucci L, Bryan S, Kaczorowski JA, Collet JP, Schreiber RA. The cost-effectiveness of universal screening for biliary atresia in Canada. </w:t>
          </w:r>
          <w:r w:rsidRPr="00831A83">
            <w:rPr>
              <w:rFonts w:ascii="Arial" w:eastAsia="Times New Roman" w:hAnsi="Arial" w:cs="Arial"/>
              <w:i/>
              <w:iCs/>
              <w:sz w:val="18"/>
              <w:szCs w:val="18"/>
            </w:rPr>
            <w:t>Hepatology</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54</w:t>
          </w:r>
          <w:r w:rsidRPr="00831A83">
            <w:rPr>
              <w:rFonts w:ascii="Arial" w:eastAsia="Times New Roman" w:hAnsi="Arial" w:cs="Arial"/>
              <w:sz w:val="18"/>
              <w:szCs w:val="18"/>
            </w:rPr>
            <w:t>:595A-596A.</w:t>
          </w:r>
        </w:p>
        <w:p w14:paraId="000E092F" w14:textId="77777777" w:rsidR="00B26423" w:rsidRPr="00831A83" w:rsidRDefault="00B26423" w:rsidP="00831A83">
          <w:pPr>
            <w:autoSpaceDE w:val="0"/>
            <w:autoSpaceDN w:val="0"/>
            <w:spacing w:after="0" w:line="240" w:lineRule="auto"/>
            <w:ind w:hanging="426"/>
            <w:divId w:val="1074857798"/>
            <w:rPr>
              <w:rFonts w:ascii="Arial" w:eastAsia="Times New Roman" w:hAnsi="Arial" w:cs="Arial"/>
              <w:sz w:val="18"/>
              <w:szCs w:val="18"/>
            </w:rPr>
          </w:pPr>
          <w:r w:rsidRPr="00831A83">
            <w:rPr>
              <w:rFonts w:ascii="Arial" w:eastAsia="Times New Roman" w:hAnsi="Arial" w:cs="Arial"/>
              <w:sz w:val="18"/>
              <w:szCs w:val="18"/>
            </w:rPr>
            <w:t>283</w:t>
          </w:r>
          <w:r w:rsidRPr="00831A83">
            <w:rPr>
              <w:rFonts w:ascii="Arial" w:hAnsi="Arial" w:cs="Arial"/>
              <w:sz w:val="18"/>
              <w:szCs w:val="18"/>
            </w:rPr>
            <w:tab/>
          </w:r>
          <w:r w:rsidRPr="00831A83">
            <w:rPr>
              <w:rFonts w:ascii="Arial" w:eastAsia="Times New Roman" w:hAnsi="Arial" w:cs="Arial"/>
              <w:sz w:val="18"/>
              <w:szCs w:val="18"/>
            </w:rPr>
            <w:t xml:space="preserve">Masucci L, Schreiber RA, Kaczorowski J, Collet JP, Bryan S. Universal screening of newborns for biliary atresia: Cost-effectiveness of alternative strategies. </w:t>
          </w:r>
          <w:r w:rsidRPr="00831A83">
            <w:rPr>
              <w:rFonts w:ascii="Arial" w:eastAsia="Times New Roman" w:hAnsi="Arial" w:cs="Arial"/>
              <w:i/>
              <w:iCs/>
              <w:sz w:val="18"/>
              <w:szCs w:val="18"/>
            </w:rPr>
            <w:t>Journal of Medical Screening</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26</w:t>
          </w:r>
          <w:r w:rsidRPr="00831A83">
            <w:rPr>
              <w:rFonts w:ascii="Arial" w:eastAsia="Times New Roman" w:hAnsi="Arial" w:cs="Arial"/>
              <w:sz w:val="18"/>
              <w:szCs w:val="18"/>
            </w:rPr>
            <w:t>:113–9.</w:t>
          </w:r>
        </w:p>
        <w:p w14:paraId="3582ED4C" w14:textId="77777777" w:rsidR="00B26423" w:rsidRPr="00831A83" w:rsidRDefault="00B26423" w:rsidP="00831A83">
          <w:pPr>
            <w:autoSpaceDE w:val="0"/>
            <w:autoSpaceDN w:val="0"/>
            <w:spacing w:after="0" w:line="240" w:lineRule="auto"/>
            <w:ind w:hanging="426"/>
            <w:divId w:val="455879209"/>
            <w:rPr>
              <w:rFonts w:ascii="Arial" w:eastAsia="Times New Roman" w:hAnsi="Arial" w:cs="Arial"/>
              <w:sz w:val="18"/>
              <w:szCs w:val="18"/>
            </w:rPr>
          </w:pPr>
          <w:r w:rsidRPr="00831A83">
            <w:rPr>
              <w:rFonts w:ascii="Arial" w:eastAsia="Times New Roman" w:hAnsi="Arial" w:cs="Arial"/>
              <w:sz w:val="18"/>
              <w:szCs w:val="18"/>
            </w:rPr>
            <w:t>284</w:t>
          </w:r>
          <w:r w:rsidRPr="00831A83">
            <w:rPr>
              <w:rFonts w:ascii="Arial" w:hAnsi="Arial" w:cs="Arial"/>
              <w:sz w:val="18"/>
              <w:szCs w:val="18"/>
            </w:rPr>
            <w:tab/>
          </w:r>
          <w:r w:rsidRPr="00831A83">
            <w:rPr>
              <w:rFonts w:ascii="Arial" w:eastAsia="Times New Roman" w:hAnsi="Arial" w:cs="Arial"/>
              <w:sz w:val="18"/>
              <w:szCs w:val="18"/>
            </w:rPr>
            <w:t xml:space="preserve">McGhee SA, McCabe ERB, Stiehm ER. Cost-effectiveness of newborn screening for severe combined immunodeficiency. </w:t>
          </w:r>
          <w:r w:rsidRPr="00831A83">
            <w:rPr>
              <w:rFonts w:ascii="Arial" w:eastAsia="Times New Roman" w:hAnsi="Arial" w:cs="Arial"/>
              <w:i/>
              <w:iCs/>
              <w:sz w:val="18"/>
              <w:szCs w:val="18"/>
            </w:rPr>
            <w:t>Journal of Investigative Medicine</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52</w:t>
          </w:r>
          <w:r w:rsidRPr="00831A83">
            <w:rPr>
              <w:rFonts w:ascii="Arial" w:eastAsia="Times New Roman" w:hAnsi="Arial" w:cs="Arial"/>
              <w:sz w:val="18"/>
              <w:szCs w:val="18"/>
            </w:rPr>
            <w:t>:S127–S127. https://doi.org/10.1097/00042871-200401001-00274.</w:t>
          </w:r>
        </w:p>
        <w:p w14:paraId="7AD6504D" w14:textId="77777777" w:rsidR="00B26423" w:rsidRPr="00831A83" w:rsidRDefault="00B26423" w:rsidP="00831A83">
          <w:pPr>
            <w:autoSpaceDE w:val="0"/>
            <w:autoSpaceDN w:val="0"/>
            <w:spacing w:after="0" w:line="240" w:lineRule="auto"/>
            <w:ind w:hanging="426"/>
            <w:divId w:val="193274024"/>
            <w:rPr>
              <w:rFonts w:ascii="Arial" w:eastAsia="Times New Roman" w:hAnsi="Arial" w:cs="Arial"/>
              <w:sz w:val="18"/>
              <w:szCs w:val="18"/>
            </w:rPr>
          </w:pPr>
          <w:r w:rsidRPr="00831A83">
            <w:rPr>
              <w:rFonts w:ascii="Arial" w:eastAsia="Times New Roman" w:hAnsi="Arial" w:cs="Arial"/>
              <w:sz w:val="18"/>
              <w:szCs w:val="18"/>
            </w:rPr>
            <w:t>285</w:t>
          </w:r>
          <w:r w:rsidRPr="00831A83">
            <w:rPr>
              <w:rFonts w:ascii="Arial" w:hAnsi="Arial" w:cs="Arial"/>
              <w:sz w:val="18"/>
              <w:szCs w:val="18"/>
            </w:rPr>
            <w:tab/>
          </w:r>
          <w:r w:rsidRPr="00831A83">
            <w:rPr>
              <w:rFonts w:ascii="Arial" w:eastAsia="Times New Roman" w:hAnsi="Arial" w:cs="Arial"/>
              <w:sz w:val="18"/>
              <w:szCs w:val="18"/>
            </w:rPr>
            <w:t xml:space="preserve">Mission J, Ohno M, Yanit K, Cheng Y, Caughey A. Gestational diabetes screening with the new IADPSG 2 hour glucose tolerance test vs the 1 hour glucose challenge test: A cost-effectiveness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206</w:t>
          </w:r>
          <w:r w:rsidRPr="00831A83">
            <w:rPr>
              <w:rFonts w:ascii="Arial" w:eastAsia="Times New Roman" w:hAnsi="Arial" w:cs="Arial"/>
              <w:sz w:val="18"/>
              <w:szCs w:val="18"/>
            </w:rPr>
            <w:t>:S126.</w:t>
          </w:r>
        </w:p>
        <w:p w14:paraId="0AD3A3B2" w14:textId="77777777" w:rsidR="00B26423" w:rsidRPr="00831A83" w:rsidRDefault="00B26423" w:rsidP="00831A83">
          <w:pPr>
            <w:autoSpaceDE w:val="0"/>
            <w:autoSpaceDN w:val="0"/>
            <w:spacing w:after="0" w:line="240" w:lineRule="auto"/>
            <w:ind w:hanging="426"/>
            <w:divId w:val="1814063200"/>
            <w:rPr>
              <w:rFonts w:ascii="Arial" w:eastAsia="Times New Roman" w:hAnsi="Arial" w:cs="Arial"/>
              <w:sz w:val="18"/>
              <w:szCs w:val="18"/>
            </w:rPr>
          </w:pPr>
          <w:r w:rsidRPr="00831A83">
            <w:rPr>
              <w:rFonts w:ascii="Arial" w:eastAsia="Times New Roman" w:hAnsi="Arial" w:cs="Arial"/>
              <w:sz w:val="18"/>
              <w:szCs w:val="18"/>
            </w:rPr>
            <w:t>286</w:t>
          </w:r>
          <w:r w:rsidRPr="00831A83">
            <w:rPr>
              <w:rFonts w:ascii="Arial" w:hAnsi="Arial" w:cs="Arial"/>
              <w:sz w:val="18"/>
              <w:szCs w:val="18"/>
            </w:rPr>
            <w:tab/>
          </w:r>
          <w:r w:rsidRPr="00831A83">
            <w:rPr>
              <w:rFonts w:ascii="Arial" w:eastAsia="Times New Roman" w:hAnsi="Arial" w:cs="Arial"/>
              <w:sz w:val="18"/>
              <w:szCs w:val="18"/>
            </w:rPr>
            <w:t xml:space="preserve">Mogul D, Zhou M, Intihar P, Schwarz KB, Frick K. Cost-effective analysis of screening for biliary atresia with the stool color card. </w:t>
          </w:r>
          <w:r w:rsidRPr="00831A83">
            <w:rPr>
              <w:rFonts w:ascii="Arial" w:eastAsia="Times New Roman" w:hAnsi="Arial" w:cs="Arial"/>
              <w:i/>
              <w:iCs/>
              <w:sz w:val="18"/>
              <w:szCs w:val="18"/>
            </w:rPr>
            <w:t>Hepatology</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58</w:t>
          </w:r>
          <w:r w:rsidRPr="00831A83">
            <w:rPr>
              <w:rFonts w:ascii="Arial" w:eastAsia="Times New Roman" w:hAnsi="Arial" w:cs="Arial"/>
              <w:sz w:val="18"/>
              <w:szCs w:val="18"/>
            </w:rPr>
            <w:t>:216A.</w:t>
          </w:r>
        </w:p>
        <w:p w14:paraId="743B91BE" w14:textId="77777777" w:rsidR="00B26423" w:rsidRPr="00831A83" w:rsidRDefault="00B26423" w:rsidP="00831A83">
          <w:pPr>
            <w:autoSpaceDE w:val="0"/>
            <w:autoSpaceDN w:val="0"/>
            <w:spacing w:after="0" w:line="240" w:lineRule="auto"/>
            <w:ind w:hanging="426"/>
            <w:divId w:val="1058481308"/>
            <w:rPr>
              <w:rFonts w:ascii="Arial" w:eastAsia="Times New Roman" w:hAnsi="Arial" w:cs="Arial"/>
              <w:sz w:val="18"/>
              <w:szCs w:val="18"/>
            </w:rPr>
          </w:pPr>
          <w:r w:rsidRPr="00831A83">
            <w:rPr>
              <w:rFonts w:ascii="Arial" w:eastAsia="Times New Roman" w:hAnsi="Arial" w:cs="Arial"/>
              <w:sz w:val="18"/>
              <w:szCs w:val="18"/>
            </w:rPr>
            <w:t>287</w:t>
          </w:r>
          <w:r w:rsidRPr="00831A83">
            <w:rPr>
              <w:rFonts w:ascii="Arial" w:hAnsi="Arial" w:cs="Arial"/>
              <w:sz w:val="18"/>
              <w:szCs w:val="18"/>
            </w:rPr>
            <w:tab/>
          </w:r>
          <w:r w:rsidRPr="00831A83">
            <w:rPr>
              <w:rFonts w:ascii="Arial" w:eastAsia="Times New Roman" w:hAnsi="Arial" w:cs="Arial"/>
              <w:sz w:val="18"/>
              <w:szCs w:val="18"/>
            </w:rPr>
            <w:t xml:space="preserve">Mone F, Mulcahy C, McParland P, O’Mahony J, Tyrell E, Breathnach F,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A randomised controlled trial and cost-effectiveness analysis of low dose aspirin with an early screening test for preeclampsia in low risk women. </w:t>
          </w:r>
          <w:r w:rsidRPr="00831A83">
            <w:rPr>
              <w:rFonts w:ascii="Arial" w:eastAsia="Times New Roman" w:hAnsi="Arial" w:cs="Arial"/>
              <w:i/>
              <w:iCs/>
              <w:sz w:val="18"/>
              <w:szCs w:val="18"/>
            </w:rPr>
            <w:t>Reproductive Sciences</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24 (1 Supp</w:t>
          </w:r>
          <w:r w:rsidRPr="00831A83">
            <w:rPr>
              <w:rFonts w:ascii="Arial" w:eastAsia="Times New Roman" w:hAnsi="Arial" w:cs="Arial"/>
              <w:sz w:val="18"/>
              <w:szCs w:val="18"/>
            </w:rPr>
            <w:t>:68A.</w:t>
          </w:r>
        </w:p>
        <w:p w14:paraId="2C531B10" w14:textId="77777777" w:rsidR="00B26423" w:rsidRPr="00831A83" w:rsidRDefault="00B26423" w:rsidP="00831A83">
          <w:pPr>
            <w:autoSpaceDE w:val="0"/>
            <w:autoSpaceDN w:val="0"/>
            <w:spacing w:after="0" w:line="240" w:lineRule="auto"/>
            <w:ind w:hanging="426"/>
            <w:divId w:val="428476462"/>
            <w:rPr>
              <w:rFonts w:ascii="Arial" w:eastAsia="Times New Roman" w:hAnsi="Arial" w:cs="Arial"/>
              <w:sz w:val="18"/>
              <w:szCs w:val="18"/>
            </w:rPr>
          </w:pPr>
          <w:r w:rsidRPr="00831A83">
            <w:rPr>
              <w:rFonts w:ascii="Arial" w:eastAsia="Times New Roman" w:hAnsi="Arial" w:cs="Arial"/>
              <w:sz w:val="18"/>
              <w:szCs w:val="18"/>
            </w:rPr>
            <w:lastRenderedPageBreak/>
            <w:t>288</w:t>
          </w:r>
          <w:r w:rsidRPr="00831A83">
            <w:rPr>
              <w:rFonts w:ascii="Arial" w:hAnsi="Arial" w:cs="Arial"/>
              <w:sz w:val="18"/>
              <w:szCs w:val="18"/>
            </w:rPr>
            <w:tab/>
          </w:r>
          <w:r w:rsidRPr="00831A83">
            <w:rPr>
              <w:rFonts w:ascii="Arial" w:eastAsia="Times New Roman" w:hAnsi="Arial" w:cs="Arial"/>
              <w:sz w:val="18"/>
              <w:szCs w:val="18"/>
            </w:rPr>
            <w:t xml:space="preserve">Mukerji A, Shafey A, Jain A, Cohen E, Shah P, Shah V,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of pulse oximetry screening for critical congenital heart defects in Ontario. </w:t>
          </w:r>
          <w:r w:rsidRPr="00831A83">
            <w:rPr>
              <w:rFonts w:ascii="Arial" w:eastAsia="Times New Roman" w:hAnsi="Arial" w:cs="Arial"/>
              <w:i/>
              <w:iCs/>
              <w:sz w:val="18"/>
              <w:szCs w:val="18"/>
            </w:rPr>
            <w:t>Paediatrics &amp; Child Health</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23 (Supple</w:t>
          </w:r>
          <w:r w:rsidRPr="00831A83">
            <w:rPr>
              <w:rFonts w:ascii="Arial" w:eastAsia="Times New Roman" w:hAnsi="Arial" w:cs="Arial"/>
              <w:sz w:val="18"/>
              <w:szCs w:val="18"/>
            </w:rPr>
            <w:t>:e17–8.</w:t>
          </w:r>
        </w:p>
        <w:p w14:paraId="0B42042A" w14:textId="77777777" w:rsidR="00B26423" w:rsidRPr="00831A83" w:rsidRDefault="00B26423" w:rsidP="00831A83">
          <w:pPr>
            <w:autoSpaceDE w:val="0"/>
            <w:autoSpaceDN w:val="0"/>
            <w:spacing w:after="0" w:line="240" w:lineRule="auto"/>
            <w:ind w:hanging="426"/>
            <w:divId w:val="1449426773"/>
            <w:rPr>
              <w:rFonts w:ascii="Arial" w:eastAsia="Times New Roman" w:hAnsi="Arial" w:cs="Arial"/>
              <w:sz w:val="18"/>
              <w:szCs w:val="18"/>
            </w:rPr>
          </w:pPr>
          <w:r w:rsidRPr="00831A83">
            <w:rPr>
              <w:rFonts w:ascii="Arial" w:eastAsia="Times New Roman" w:hAnsi="Arial" w:cs="Arial"/>
              <w:sz w:val="18"/>
              <w:szCs w:val="18"/>
            </w:rPr>
            <w:t>289</w:t>
          </w:r>
          <w:r w:rsidRPr="00831A83">
            <w:rPr>
              <w:rFonts w:ascii="Arial" w:hAnsi="Arial" w:cs="Arial"/>
              <w:sz w:val="18"/>
              <w:szCs w:val="18"/>
            </w:rPr>
            <w:tab/>
          </w:r>
          <w:r w:rsidRPr="00831A83">
            <w:rPr>
              <w:rFonts w:ascii="Arial" w:eastAsia="Times New Roman" w:hAnsi="Arial" w:cs="Arial"/>
              <w:sz w:val="18"/>
              <w:szCs w:val="18"/>
            </w:rPr>
            <w:t xml:space="preserve">Nshimyumukiza L, Bois A, Daigneault P, Lands L, Laberge A, Fournier D,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Simulation of cost-effectiveness of newborn screening for cystic fibrosis in the province of Quebec (Canada). </w:t>
          </w:r>
          <w:r w:rsidRPr="00831A83">
            <w:rPr>
              <w:rFonts w:ascii="Arial" w:eastAsia="Times New Roman" w:hAnsi="Arial" w:cs="Arial"/>
              <w:i/>
              <w:iCs/>
              <w:sz w:val="18"/>
              <w:szCs w:val="18"/>
            </w:rPr>
            <w:t>Pediatric Pulmonology</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48</w:t>
          </w:r>
          <w:r w:rsidRPr="00831A83">
            <w:rPr>
              <w:rFonts w:ascii="Arial" w:eastAsia="Times New Roman" w:hAnsi="Arial" w:cs="Arial"/>
              <w:sz w:val="18"/>
              <w:szCs w:val="18"/>
            </w:rPr>
            <w:t>:381.</w:t>
          </w:r>
        </w:p>
        <w:p w14:paraId="7EA68071" w14:textId="77777777" w:rsidR="00B26423" w:rsidRPr="00831A83" w:rsidRDefault="00B26423" w:rsidP="00831A83">
          <w:pPr>
            <w:autoSpaceDE w:val="0"/>
            <w:autoSpaceDN w:val="0"/>
            <w:spacing w:after="0" w:line="240" w:lineRule="auto"/>
            <w:ind w:hanging="426"/>
            <w:divId w:val="60717225"/>
            <w:rPr>
              <w:rFonts w:ascii="Arial" w:eastAsia="Times New Roman" w:hAnsi="Arial" w:cs="Arial"/>
              <w:sz w:val="18"/>
              <w:szCs w:val="18"/>
            </w:rPr>
          </w:pPr>
          <w:r w:rsidRPr="00831A83">
            <w:rPr>
              <w:rFonts w:ascii="Arial" w:eastAsia="Times New Roman" w:hAnsi="Arial" w:cs="Arial"/>
              <w:sz w:val="18"/>
              <w:szCs w:val="18"/>
            </w:rPr>
            <w:t>290</w:t>
          </w:r>
          <w:r w:rsidRPr="00831A83">
            <w:rPr>
              <w:rFonts w:ascii="Arial" w:hAnsi="Arial" w:cs="Arial"/>
              <w:sz w:val="18"/>
              <w:szCs w:val="18"/>
            </w:rPr>
            <w:tab/>
          </w:r>
          <w:r w:rsidRPr="00831A83">
            <w:rPr>
              <w:rFonts w:ascii="Arial" w:eastAsia="Times New Roman" w:hAnsi="Arial" w:cs="Arial"/>
              <w:sz w:val="18"/>
              <w:szCs w:val="18"/>
            </w:rPr>
            <w:t xml:space="preserve">O’Mahony JF, Mone F, Tyrrell E, Mulcahy C, McParland P, Breathnach F,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The cost effectiveness of a policy of universal aspirin versus aspirin indicated by a positive pre-eclampsia screening test.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216 (1 Sup</w:t>
          </w:r>
          <w:r w:rsidRPr="00831A83">
            <w:rPr>
              <w:rFonts w:ascii="Arial" w:eastAsia="Times New Roman" w:hAnsi="Arial" w:cs="Arial"/>
              <w:sz w:val="18"/>
              <w:szCs w:val="18"/>
            </w:rPr>
            <w:t>:S483.</w:t>
          </w:r>
        </w:p>
        <w:p w14:paraId="549A704D" w14:textId="77777777" w:rsidR="00B26423" w:rsidRPr="00831A83" w:rsidRDefault="00B26423" w:rsidP="00831A83">
          <w:pPr>
            <w:autoSpaceDE w:val="0"/>
            <w:autoSpaceDN w:val="0"/>
            <w:spacing w:after="0" w:line="240" w:lineRule="auto"/>
            <w:ind w:hanging="426"/>
            <w:divId w:val="504059424"/>
            <w:rPr>
              <w:rFonts w:ascii="Arial" w:eastAsia="Times New Roman" w:hAnsi="Arial" w:cs="Arial"/>
              <w:sz w:val="18"/>
              <w:szCs w:val="18"/>
            </w:rPr>
          </w:pPr>
          <w:r w:rsidRPr="00831A83">
            <w:rPr>
              <w:rFonts w:ascii="Arial" w:eastAsia="Times New Roman" w:hAnsi="Arial" w:cs="Arial"/>
              <w:sz w:val="18"/>
              <w:szCs w:val="18"/>
            </w:rPr>
            <w:t>291</w:t>
          </w:r>
          <w:r w:rsidRPr="00831A83">
            <w:rPr>
              <w:rFonts w:ascii="Arial" w:hAnsi="Arial" w:cs="Arial"/>
              <w:sz w:val="18"/>
              <w:szCs w:val="18"/>
            </w:rPr>
            <w:tab/>
          </w:r>
          <w:r w:rsidRPr="00831A83">
            <w:rPr>
              <w:rFonts w:ascii="Arial" w:eastAsia="Times New Roman" w:hAnsi="Arial" w:cs="Arial"/>
              <w:sz w:val="18"/>
              <w:szCs w:val="18"/>
            </w:rPr>
            <w:t xml:space="preserve">Peterson C, Grosse SD, Cassell CH, Oster ME, Olney RS. A cost-effectiveness analysis of universal pulse oximetry screening to detect critical congenital heart disease in U.S. Newborns. </w:t>
          </w:r>
          <w:r w:rsidRPr="00831A83">
            <w:rPr>
              <w:rFonts w:ascii="Arial" w:eastAsia="Times New Roman" w:hAnsi="Arial" w:cs="Arial"/>
              <w:i/>
              <w:iCs/>
              <w:sz w:val="18"/>
              <w:szCs w:val="18"/>
            </w:rPr>
            <w:t>Circulation</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5</w:t>
          </w:r>
          <w:r w:rsidRPr="00831A83">
            <w:rPr>
              <w:rFonts w:ascii="Arial" w:eastAsia="Times New Roman" w:hAnsi="Arial" w:cs="Arial"/>
              <w:sz w:val="18"/>
              <w:szCs w:val="18"/>
            </w:rPr>
            <w:t>:.</w:t>
          </w:r>
        </w:p>
        <w:p w14:paraId="43D3208D" w14:textId="77777777" w:rsidR="00B26423" w:rsidRPr="00831A83" w:rsidRDefault="00B26423" w:rsidP="00831A83">
          <w:pPr>
            <w:autoSpaceDE w:val="0"/>
            <w:autoSpaceDN w:val="0"/>
            <w:spacing w:after="0" w:line="240" w:lineRule="auto"/>
            <w:ind w:hanging="426"/>
            <w:divId w:val="1022049825"/>
            <w:rPr>
              <w:rFonts w:ascii="Arial" w:eastAsia="Times New Roman" w:hAnsi="Arial" w:cs="Arial"/>
              <w:sz w:val="18"/>
              <w:szCs w:val="18"/>
            </w:rPr>
          </w:pPr>
          <w:r w:rsidRPr="00831A83">
            <w:rPr>
              <w:rFonts w:ascii="Arial" w:eastAsia="Times New Roman" w:hAnsi="Arial" w:cs="Arial"/>
              <w:sz w:val="18"/>
              <w:szCs w:val="18"/>
            </w:rPr>
            <w:t>292</w:t>
          </w:r>
          <w:r w:rsidRPr="00831A83">
            <w:rPr>
              <w:rFonts w:ascii="Arial" w:hAnsi="Arial" w:cs="Arial"/>
              <w:sz w:val="18"/>
              <w:szCs w:val="18"/>
            </w:rPr>
            <w:tab/>
          </w:r>
          <w:r w:rsidRPr="00831A83">
            <w:rPr>
              <w:rFonts w:ascii="Arial" w:eastAsia="Times New Roman" w:hAnsi="Arial" w:cs="Arial"/>
              <w:sz w:val="18"/>
              <w:szCs w:val="18"/>
            </w:rPr>
            <w:t xml:space="preserve">Pfeil J, Listl S, Hoffmann GF, Kolker S, Lindner M, Burgard P. Newborn screening by tandem mass spectrometry for glutaric aciduria type 1: A cost-effectiveness analysis. </w:t>
          </w:r>
          <w:r w:rsidRPr="00831A83">
            <w:rPr>
              <w:rFonts w:ascii="Arial" w:eastAsia="Times New Roman" w:hAnsi="Arial" w:cs="Arial"/>
              <w:i/>
              <w:iCs/>
              <w:sz w:val="18"/>
              <w:szCs w:val="18"/>
            </w:rPr>
            <w:t>Molecular Genetics and Metabolism</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111 (3)</w:t>
          </w:r>
          <w:r w:rsidRPr="00831A83">
            <w:rPr>
              <w:rFonts w:ascii="Arial" w:eastAsia="Times New Roman" w:hAnsi="Arial" w:cs="Arial"/>
              <w:sz w:val="18"/>
              <w:szCs w:val="18"/>
            </w:rPr>
            <w:t>:299.</w:t>
          </w:r>
        </w:p>
        <w:p w14:paraId="15948E40" w14:textId="77777777" w:rsidR="00B26423" w:rsidRPr="00831A83" w:rsidRDefault="00B26423" w:rsidP="00831A83">
          <w:pPr>
            <w:autoSpaceDE w:val="0"/>
            <w:autoSpaceDN w:val="0"/>
            <w:spacing w:after="0" w:line="240" w:lineRule="auto"/>
            <w:ind w:hanging="426"/>
            <w:divId w:val="502402331"/>
            <w:rPr>
              <w:rFonts w:ascii="Arial" w:eastAsia="Times New Roman" w:hAnsi="Arial" w:cs="Arial"/>
              <w:sz w:val="18"/>
              <w:szCs w:val="18"/>
            </w:rPr>
          </w:pPr>
          <w:r w:rsidRPr="00831A83">
            <w:rPr>
              <w:rFonts w:ascii="Arial" w:eastAsia="Times New Roman" w:hAnsi="Arial" w:cs="Arial"/>
              <w:sz w:val="18"/>
              <w:szCs w:val="18"/>
            </w:rPr>
            <w:t>293</w:t>
          </w:r>
          <w:r w:rsidRPr="00831A83">
            <w:rPr>
              <w:rFonts w:ascii="Arial" w:hAnsi="Arial" w:cs="Arial"/>
              <w:sz w:val="18"/>
              <w:szCs w:val="18"/>
            </w:rPr>
            <w:tab/>
          </w:r>
          <w:r w:rsidRPr="00831A83">
            <w:rPr>
              <w:rFonts w:ascii="Arial" w:eastAsia="Times New Roman" w:hAnsi="Arial" w:cs="Arial"/>
              <w:sz w:val="18"/>
              <w:szCs w:val="18"/>
            </w:rPr>
            <w:t xml:space="preserve">Pinto N, Nelson R, Smith K, Metz TD, Puchalski M. Cost-effectiveness of prenatal screening strategies for congenital heart disease (CHD). </w:t>
          </w:r>
          <w:r w:rsidRPr="00831A83">
            <w:rPr>
              <w:rFonts w:ascii="Arial" w:eastAsia="Times New Roman" w:hAnsi="Arial" w:cs="Arial"/>
              <w:i/>
              <w:iCs/>
              <w:sz w:val="18"/>
              <w:szCs w:val="18"/>
            </w:rPr>
            <w:t>Journal of the American Society of Echocardiography</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25 (6)</w:t>
          </w:r>
          <w:r w:rsidRPr="00831A83">
            <w:rPr>
              <w:rFonts w:ascii="Arial" w:eastAsia="Times New Roman" w:hAnsi="Arial" w:cs="Arial"/>
              <w:sz w:val="18"/>
              <w:szCs w:val="18"/>
            </w:rPr>
            <w:t>:B27.</w:t>
          </w:r>
        </w:p>
        <w:p w14:paraId="7F21FC98" w14:textId="77777777" w:rsidR="00B26423" w:rsidRPr="00831A83" w:rsidRDefault="00B26423" w:rsidP="00831A83">
          <w:pPr>
            <w:autoSpaceDE w:val="0"/>
            <w:autoSpaceDN w:val="0"/>
            <w:spacing w:after="0" w:line="240" w:lineRule="auto"/>
            <w:ind w:hanging="426"/>
            <w:divId w:val="1182167334"/>
            <w:rPr>
              <w:rFonts w:ascii="Arial" w:eastAsia="Times New Roman" w:hAnsi="Arial" w:cs="Arial"/>
              <w:sz w:val="18"/>
              <w:szCs w:val="18"/>
            </w:rPr>
          </w:pPr>
          <w:r w:rsidRPr="00831A83">
            <w:rPr>
              <w:rFonts w:ascii="Arial" w:eastAsia="Times New Roman" w:hAnsi="Arial" w:cs="Arial"/>
              <w:sz w:val="18"/>
              <w:szCs w:val="18"/>
            </w:rPr>
            <w:t>294</w:t>
          </w:r>
          <w:r w:rsidRPr="00831A83">
            <w:rPr>
              <w:rFonts w:ascii="Arial" w:hAnsi="Arial" w:cs="Arial"/>
              <w:sz w:val="18"/>
              <w:szCs w:val="18"/>
            </w:rPr>
            <w:tab/>
          </w:r>
          <w:r w:rsidRPr="00831A83">
            <w:rPr>
              <w:rFonts w:ascii="Arial" w:eastAsia="Times New Roman" w:hAnsi="Arial" w:cs="Arial"/>
              <w:sz w:val="18"/>
              <w:szCs w:val="18"/>
            </w:rPr>
            <w:t xml:space="preserve">Rours GIJG, Verkooijen RP, Verbrugh HA, Postma MJ. Cost-effectiveness of screening for chlamydia trachomatis in dutch pregnant women. </w:t>
          </w:r>
          <w:r w:rsidRPr="00831A83">
            <w:rPr>
              <w:rFonts w:ascii="Arial" w:eastAsia="Times New Roman" w:hAnsi="Arial" w:cs="Arial"/>
              <w:i/>
              <w:iCs/>
              <w:sz w:val="18"/>
              <w:szCs w:val="18"/>
            </w:rPr>
            <w:t>Sexually Transmitted Infections</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87</w:t>
          </w:r>
          <w:r w:rsidRPr="00831A83">
            <w:rPr>
              <w:rFonts w:ascii="Arial" w:eastAsia="Times New Roman" w:hAnsi="Arial" w:cs="Arial"/>
              <w:sz w:val="18"/>
              <w:szCs w:val="18"/>
            </w:rPr>
            <w:t>:A61–2.</w:t>
          </w:r>
        </w:p>
        <w:p w14:paraId="55E46122" w14:textId="77777777" w:rsidR="00B26423" w:rsidRPr="00831A83" w:rsidRDefault="00B26423" w:rsidP="00831A83">
          <w:pPr>
            <w:autoSpaceDE w:val="0"/>
            <w:autoSpaceDN w:val="0"/>
            <w:spacing w:after="0" w:line="240" w:lineRule="auto"/>
            <w:ind w:hanging="426"/>
            <w:divId w:val="1883667001"/>
            <w:rPr>
              <w:rFonts w:ascii="Arial" w:eastAsia="Times New Roman" w:hAnsi="Arial" w:cs="Arial"/>
              <w:sz w:val="18"/>
              <w:szCs w:val="18"/>
              <w:lang w:val="es-ES"/>
            </w:rPr>
          </w:pPr>
          <w:r w:rsidRPr="00831A83">
            <w:rPr>
              <w:rFonts w:ascii="Arial" w:eastAsia="Times New Roman" w:hAnsi="Arial" w:cs="Arial"/>
              <w:sz w:val="18"/>
              <w:szCs w:val="18"/>
            </w:rPr>
            <w:t>295</w:t>
          </w:r>
          <w:r w:rsidRPr="00831A83">
            <w:rPr>
              <w:rFonts w:ascii="Arial" w:hAnsi="Arial" w:cs="Arial"/>
              <w:sz w:val="18"/>
              <w:szCs w:val="18"/>
            </w:rPr>
            <w:tab/>
          </w:r>
          <w:r w:rsidRPr="00831A83">
            <w:rPr>
              <w:rFonts w:ascii="Arial" w:eastAsia="Times New Roman" w:hAnsi="Arial" w:cs="Arial"/>
              <w:sz w:val="18"/>
              <w:szCs w:val="18"/>
            </w:rPr>
            <w:t xml:space="preserve">Schwartz PJ, Quaglini S, Rognoni C, Spazzolini C, Mannarino S, Priori SG. Cost-effectiveness of neonatal ECG screening the long QT syndrome. </w:t>
          </w:r>
          <w:r w:rsidRPr="00831A83">
            <w:rPr>
              <w:rFonts w:ascii="Arial" w:eastAsia="Times New Roman" w:hAnsi="Arial" w:cs="Arial"/>
              <w:i/>
              <w:iCs/>
              <w:sz w:val="18"/>
              <w:szCs w:val="18"/>
              <w:lang w:val="es-ES"/>
            </w:rPr>
            <w:t>European Heart Journal</w:t>
          </w:r>
          <w:r w:rsidRPr="00831A83">
            <w:rPr>
              <w:rFonts w:ascii="Arial" w:eastAsia="Times New Roman" w:hAnsi="Arial" w:cs="Arial"/>
              <w:sz w:val="18"/>
              <w:szCs w:val="18"/>
              <w:lang w:val="es-ES"/>
            </w:rPr>
            <w:t xml:space="preserve"> 2005;</w:t>
          </w:r>
          <w:r w:rsidRPr="00831A83">
            <w:rPr>
              <w:rFonts w:ascii="Arial" w:eastAsia="Times New Roman" w:hAnsi="Arial" w:cs="Arial"/>
              <w:b/>
              <w:bCs/>
              <w:sz w:val="18"/>
              <w:szCs w:val="18"/>
              <w:lang w:val="es-ES"/>
            </w:rPr>
            <w:t>26</w:t>
          </w:r>
          <w:r w:rsidRPr="00831A83">
            <w:rPr>
              <w:rFonts w:ascii="Arial" w:eastAsia="Times New Roman" w:hAnsi="Arial" w:cs="Arial"/>
              <w:sz w:val="18"/>
              <w:szCs w:val="18"/>
              <w:lang w:val="es-ES"/>
            </w:rPr>
            <w:t>:552.</w:t>
          </w:r>
        </w:p>
        <w:p w14:paraId="356F3064" w14:textId="77777777" w:rsidR="00B26423" w:rsidRPr="00831A83" w:rsidRDefault="00B26423" w:rsidP="00831A83">
          <w:pPr>
            <w:autoSpaceDE w:val="0"/>
            <w:autoSpaceDN w:val="0"/>
            <w:spacing w:after="0" w:line="240" w:lineRule="auto"/>
            <w:ind w:hanging="426"/>
            <w:divId w:val="352610208"/>
            <w:rPr>
              <w:rFonts w:ascii="Arial" w:eastAsia="Times New Roman" w:hAnsi="Arial" w:cs="Arial"/>
              <w:sz w:val="18"/>
              <w:szCs w:val="18"/>
            </w:rPr>
          </w:pPr>
          <w:r w:rsidRPr="00831A83">
            <w:rPr>
              <w:rFonts w:ascii="Arial" w:eastAsia="Times New Roman" w:hAnsi="Arial" w:cs="Arial"/>
              <w:sz w:val="18"/>
              <w:szCs w:val="18"/>
              <w:lang w:val="es-ES"/>
            </w:rPr>
            <w:t>296</w:t>
          </w:r>
          <w:r w:rsidRPr="00B31BAF">
            <w:rPr>
              <w:rFonts w:ascii="Arial" w:hAnsi="Arial" w:cs="Arial"/>
              <w:sz w:val="18"/>
              <w:szCs w:val="18"/>
              <w:lang w:val="es-ES"/>
            </w:rPr>
            <w:tab/>
          </w:r>
          <w:r w:rsidRPr="00831A83">
            <w:rPr>
              <w:rFonts w:ascii="Arial" w:eastAsia="Times New Roman" w:hAnsi="Arial" w:cs="Arial"/>
              <w:sz w:val="18"/>
              <w:szCs w:val="18"/>
              <w:lang w:val="es-ES"/>
            </w:rPr>
            <w:t xml:space="preserve">Sicuri E, Munoz J, Pinazo MJ, Posada E, Sanchez J, Alonso P, </w:t>
          </w:r>
          <w:r w:rsidRPr="00831A83">
            <w:rPr>
              <w:rFonts w:ascii="Arial" w:eastAsia="Times New Roman" w:hAnsi="Arial" w:cs="Arial"/>
              <w:i/>
              <w:iCs/>
              <w:sz w:val="18"/>
              <w:szCs w:val="18"/>
              <w:lang w:val="es-ES"/>
            </w:rPr>
            <w:t>et al.</w:t>
          </w:r>
          <w:r w:rsidRPr="00831A83">
            <w:rPr>
              <w:rFonts w:ascii="Arial" w:eastAsia="Times New Roman" w:hAnsi="Arial" w:cs="Arial"/>
              <w:sz w:val="18"/>
              <w:szCs w:val="18"/>
              <w:lang w:val="es-ES"/>
            </w:rPr>
            <w:t xml:space="preserve"> </w:t>
          </w:r>
          <w:r w:rsidRPr="00831A83">
            <w:rPr>
              <w:rFonts w:ascii="Arial" w:eastAsia="Times New Roman" w:hAnsi="Arial" w:cs="Arial"/>
              <w:sz w:val="18"/>
              <w:szCs w:val="18"/>
            </w:rPr>
            <w:t xml:space="preserve">Economic evaluation of Chagas disease screening of pregnant Latin American women and of their infants in a non-endemic area. </w:t>
          </w:r>
          <w:r w:rsidRPr="00831A83">
            <w:rPr>
              <w:rFonts w:ascii="Arial" w:eastAsia="Times New Roman" w:hAnsi="Arial" w:cs="Arial"/>
              <w:i/>
              <w:iCs/>
              <w:sz w:val="18"/>
              <w:szCs w:val="18"/>
            </w:rPr>
            <w:t>Tropical Medicine and International Health</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14</w:t>
          </w:r>
          <w:r w:rsidRPr="00831A83">
            <w:rPr>
              <w:rFonts w:ascii="Arial" w:eastAsia="Times New Roman" w:hAnsi="Arial" w:cs="Arial"/>
              <w:sz w:val="18"/>
              <w:szCs w:val="18"/>
            </w:rPr>
            <w:t>:241.</w:t>
          </w:r>
        </w:p>
        <w:p w14:paraId="05A03A68" w14:textId="77777777" w:rsidR="00B26423" w:rsidRPr="00831A83" w:rsidRDefault="00B26423" w:rsidP="00831A83">
          <w:pPr>
            <w:autoSpaceDE w:val="0"/>
            <w:autoSpaceDN w:val="0"/>
            <w:spacing w:after="0" w:line="240" w:lineRule="auto"/>
            <w:ind w:hanging="426"/>
            <w:divId w:val="384527148"/>
            <w:rPr>
              <w:rFonts w:ascii="Arial" w:eastAsia="Times New Roman" w:hAnsi="Arial" w:cs="Arial"/>
              <w:sz w:val="18"/>
              <w:szCs w:val="18"/>
            </w:rPr>
          </w:pPr>
          <w:r w:rsidRPr="00831A83">
            <w:rPr>
              <w:rFonts w:ascii="Arial" w:eastAsia="Times New Roman" w:hAnsi="Arial" w:cs="Arial"/>
              <w:sz w:val="18"/>
              <w:szCs w:val="18"/>
            </w:rPr>
            <w:t>297</w:t>
          </w:r>
          <w:r w:rsidRPr="00831A83">
            <w:rPr>
              <w:rFonts w:ascii="Arial" w:hAnsi="Arial" w:cs="Arial"/>
              <w:sz w:val="18"/>
              <w:szCs w:val="18"/>
            </w:rPr>
            <w:tab/>
          </w:r>
          <w:r w:rsidRPr="00831A83">
            <w:rPr>
              <w:rFonts w:ascii="Arial" w:eastAsia="Times New Roman" w:hAnsi="Arial" w:cs="Arial"/>
              <w:sz w:val="18"/>
              <w:szCs w:val="18"/>
            </w:rPr>
            <w:t xml:space="preserve">Sinkey R, Odibo A. Screening strategies for vasa previa during the mid-trimester ultrasound: A decision and cost-effective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214</w:t>
          </w:r>
          <w:r w:rsidRPr="00831A83">
            <w:rPr>
              <w:rFonts w:ascii="Arial" w:eastAsia="Times New Roman" w:hAnsi="Arial" w:cs="Arial"/>
              <w:sz w:val="18"/>
              <w:szCs w:val="18"/>
            </w:rPr>
            <w:t>:S257.</w:t>
          </w:r>
        </w:p>
        <w:p w14:paraId="6EED6598" w14:textId="77777777" w:rsidR="00B26423" w:rsidRPr="00831A83" w:rsidRDefault="00B26423" w:rsidP="00831A83">
          <w:pPr>
            <w:autoSpaceDE w:val="0"/>
            <w:autoSpaceDN w:val="0"/>
            <w:spacing w:after="0" w:line="240" w:lineRule="auto"/>
            <w:ind w:hanging="426"/>
            <w:divId w:val="488978681"/>
            <w:rPr>
              <w:rFonts w:ascii="Arial" w:eastAsia="Times New Roman" w:hAnsi="Arial" w:cs="Arial"/>
              <w:sz w:val="18"/>
              <w:szCs w:val="18"/>
            </w:rPr>
          </w:pPr>
          <w:r w:rsidRPr="00831A83">
            <w:rPr>
              <w:rFonts w:ascii="Arial" w:eastAsia="Times New Roman" w:hAnsi="Arial" w:cs="Arial"/>
              <w:sz w:val="18"/>
              <w:szCs w:val="18"/>
            </w:rPr>
            <w:t>298</w:t>
          </w:r>
          <w:r w:rsidRPr="00831A83">
            <w:rPr>
              <w:rFonts w:ascii="Arial" w:hAnsi="Arial" w:cs="Arial"/>
              <w:sz w:val="18"/>
              <w:szCs w:val="18"/>
            </w:rPr>
            <w:tab/>
          </w:r>
          <w:r w:rsidRPr="00831A83">
            <w:rPr>
              <w:rFonts w:ascii="Arial" w:eastAsia="Times New Roman" w:hAnsi="Arial" w:cs="Arial"/>
              <w:sz w:val="18"/>
              <w:szCs w:val="18"/>
            </w:rPr>
            <w:t xml:space="preserve">Thung SF, Grobman WA. The cost-effectiveness of routine antenatal screening for maternal herpes simplex virus 1 and 2 antibodies.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2003;</w:t>
          </w:r>
          <w:r w:rsidRPr="00831A83">
            <w:rPr>
              <w:rFonts w:ascii="Arial" w:eastAsia="Times New Roman" w:hAnsi="Arial" w:cs="Arial"/>
              <w:b/>
              <w:bCs/>
              <w:sz w:val="18"/>
              <w:szCs w:val="18"/>
            </w:rPr>
            <w:t>189</w:t>
          </w:r>
          <w:r w:rsidRPr="00831A83">
            <w:rPr>
              <w:rFonts w:ascii="Arial" w:eastAsia="Times New Roman" w:hAnsi="Arial" w:cs="Arial"/>
              <w:sz w:val="18"/>
              <w:szCs w:val="18"/>
            </w:rPr>
            <w:t>:S97–S97. https://doi.org/10.1016/j.ajog.2003.10.115.</w:t>
          </w:r>
        </w:p>
        <w:p w14:paraId="245F72CE" w14:textId="77777777" w:rsidR="00B26423" w:rsidRPr="00831A83" w:rsidRDefault="00B26423" w:rsidP="00831A83">
          <w:pPr>
            <w:autoSpaceDE w:val="0"/>
            <w:autoSpaceDN w:val="0"/>
            <w:spacing w:after="0" w:line="240" w:lineRule="auto"/>
            <w:ind w:hanging="426"/>
            <w:divId w:val="1023559434"/>
            <w:rPr>
              <w:rFonts w:ascii="Arial" w:eastAsia="Times New Roman" w:hAnsi="Arial" w:cs="Arial"/>
              <w:sz w:val="18"/>
              <w:szCs w:val="18"/>
            </w:rPr>
          </w:pPr>
          <w:r w:rsidRPr="00831A83">
            <w:rPr>
              <w:rFonts w:ascii="Arial" w:eastAsia="Times New Roman" w:hAnsi="Arial" w:cs="Arial"/>
              <w:sz w:val="18"/>
              <w:szCs w:val="18"/>
            </w:rPr>
            <w:t>299</w:t>
          </w:r>
          <w:r w:rsidRPr="00831A83">
            <w:rPr>
              <w:rFonts w:ascii="Arial" w:hAnsi="Arial" w:cs="Arial"/>
              <w:sz w:val="18"/>
              <w:szCs w:val="18"/>
            </w:rPr>
            <w:tab/>
          </w:r>
          <w:r w:rsidRPr="00831A83">
            <w:rPr>
              <w:rFonts w:ascii="Arial" w:eastAsia="Times New Roman" w:hAnsi="Arial" w:cs="Arial"/>
              <w:sz w:val="18"/>
              <w:szCs w:val="18"/>
            </w:rPr>
            <w:t xml:space="preserve">Urbanus A, van Keep M, Matser A, Rozenbaum M, Weegink C, van den Hoek 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Is adding HCV screening to the antenatal national screening program in Amsterdam, The Netherlands cost-effective? </w:t>
          </w:r>
          <w:r w:rsidRPr="00831A83">
            <w:rPr>
              <w:rFonts w:ascii="Arial" w:eastAsia="Times New Roman" w:hAnsi="Arial" w:cs="Arial"/>
              <w:i/>
              <w:iCs/>
              <w:sz w:val="18"/>
              <w:szCs w:val="18"/>
            </w:rPr>
            <w:t>Journal of Hepatology</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58</w:t>
          </w:r>
          <w:r w:rsidRPr="00831A83">
            <w:rPr>
              <w:rFonts w:ascii="Arial" w:eastAsia="Times New Roman" w:hAnsi="Arial" w:cs="Arial"/>
              <w:sz w:val="18"/>
              <w:szCs w:val="18"/>
            </w:rPr>
            <w:t>:S22–S22. https://doi.org/10.1016/s0168-8278(13)60052-5.</w:t>
          </w:r>
        </w:p>
        <w:p w14:paraId="7CC4029A" w14:textId="77777777" w:rsidR="00B26423" w:rsidRPr="00831A83" w:rsidRDefault="00B26423" w:rsidP="00831A83">
          <w:pPr>
            <w:autoSpaceDE w:val="0"/>
            <w:autoSpaceDN w:val="0"/>
            <w:spacing w:after="0" w:line="240" w:lineRule="auto"/>
            <w:ind w:hanging="426"/>
            <w:divId w:val="1932931434"/>
            <w:rPr>
              <w:rFonts w:ascii="Arial" w:eastAsia="Times New Roman" w:hAnsi="Arial" w:cs="Arial"/>
              <w:sz w:val="18"/>
              <w:szCs w:val="18"/>
            </w:rPr>
          </w:pPr>
          <w:r w:rsidRPr="00831A83">
            <w:rPr>
              <w:rFonts w:ascii="Arial" w:eastAsia="Times New Roman" w:hAnsi="Arial" w:cs="Arial"/>
              <w:sz w:val="18"/>
              <w:szCs w:val="18"/>
            </w:rPr>
            <w:t>300</w:t>
          </w:r>
          <w:r w:rsidRPr="00831A83">
            <w:rPr>
              <w:rFonts w:ascii="Arial" w:hAnsi="Arial" w:cs="Arial"/>
              <w:sz w:val="18"/>
              <w:szCs w:val="18"/>
            </w:rPr>
            <w:tab/>
          </w:r>
          <w:r w:rsidRPr="00831A83">
            <w:rPr>
              <w:rFonts w:ascii="Arial" w:eastAsia="Times New Roman" w:hAnsi="Arial" w:cs="Arial"/>
              <w:sz w:val="18"/>
              <w:szCs w:val="18"/>
            </w:rPr>
            <w:t xml:space="preserve">Van Der Ploeg CP, Vernooij-van Langen AM, Van Den Akker-Van Marle ME, Elvers B, Gille H, Dankert-Roelse JE. Cost-effectiveness of neonatal screening for cystic fibrosis. </w:t>
          </w:r>
          <w:r w:rsidRPr="00831A83">
            <w:rPr>
              <w:rFonts w:ascii="Arial" w:eastAsia="Times New Roman" w:hAnsi="Arial" w:cs="Arial"/>
              <w:i/>
              <w:iCs/>
              <w:sz w:val="18"/>
              <w:szCs w:val="18"/>
            </w:rPr>
            <w:t>Pediatric Pulmonology</w:t>
          </w:r>
          <w:r w:rsidRPr="00831A83">
            <w:rPr>
              <w:rFonts w:ascii="Arial" w:eastAsia="Times New Roman" w:hAnsi="Arial" w:cs="Arial"/>
              <w:sz w:val="18"/>
              <w:szCs w:val="18"/>
            </w:rPr>
            <w:t xml:space="preserve"> 2010;</w:t>
          </w:r>
          <w:r w:rsidRPr="00831A83">
            <w:rPr>
              <w:rFonts w:ascii="Arial" w:eastAsia="Times New Roman" w:hAnsi="Arial" w:cs="Arial"/>
              <w:b/>
              <w:bCs/>
              <w:sz w:val="18"/>
              <w:szCs w:val="18"/>
            </w:rPr>
            <w:t>45</w:t>
          </w:r>
          <w:r w:rsidRPr="00831A83">
            <w:rPr>
              <w:rFonts w:ascii="Arial" w:eastAsia="Times New Roman" w:hAnsi="Arial" w:cs="Arial"/>
              <w:sz w:val="18"/>
              <w:szCs w:val="18"/>
            </w:rPr>
            <w:t>:394.</w:t>
          </w:r>
        </w:p>
        <w:p w14:paraId="06A4CFE0" w14:textId="77777777" w:rsidR="00B26423" w:rsidRPr="00831A83" w:rsidRDefault="00B26423" w:rsidP="00831A83">
          <w:pPr>
            <w:autoSpaceDE w:val="0"/>
            <w:autoSpaceDN w:val="0"/>
            <w:spacing w:after="0" w:line="240" w:lineRule="auto"/>
            <w:ind w:hanging="426"/>
            <w:divId w:val="1159465844"/>
            <w:rPr>
              <w:rFonts w:ascii="Arial" w:eastAsia="Times New Roman" w:hAnsi="Arial" w:cs="Arial"/>
              <w:sz w:val="18"/>
              <w:szCs w:val="18"/>
            </w:rPr>
          </w:pPr>
          <w:r w:rsidRPr="00831A83">
            <w:rPr>
              <w:rFonts w:ascii="Arial" w:eastAsia="Times New Roman" w:hAnsi="Arial" w:cs="Arial"/>
              <w:sz w:val="18"/>
              <w:szCs w:val="18"/>
            </w:rPr>
            <w:t>301</w:t>
          </w:r>
          <w:r w:rsidRPr="00831A83">
            <w:rPr>
              <w:rFonts w:ascii="Arial" w:hAnsi="Arial" w:cs="Arial"/>
              <w:sz w:val="18"/>
              <w:szCs w:val="18"/>
            </w:rPr>
            <w:tab/>
          </w:r>
          <w:r w:rsidRPr="00831A83">
            <w:rPr>
              <w:rFonts w:ascii="Arial" w:eastAsia="Times New Roman" w:hAnsi="Arial" w:cs="Arial"/>
              <w:sz w:val="18"/>
              <w:szCs w:val="18"/>
            </w:rPr>
            <w:t xml:space="preserve">Venditti CP, Venditti LN, Kaplan PB, Kaye EM, Glick H, Stanley CA,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Newborn screening by tandem mass spectrometry for medium chain Acyl-CoA dehydrogenase deficiency: Is it cost effective? </w:t>
          </w:r>
          <w:r w:rsidRPr="00831A83">
            <w:rPr>
              <w:rFonts w:ascii="Arial" w:eastAsia="Times New Roman" w:hAnsi="Arial" w:cs="Arial"/>
              <w:i/>
              <w:iCs/>
              <w:sz w:val="18"/>
              <w:szCs w:val="18"/>
            </w:rPr>
            <w:t>Pediatric Research</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51</w:t>
          </w:r>
          <w:r w:rsidRPr="00831A83">
            <w:rPr>
              <w:rFonts w:ascii="Arial" w:eastAsia="Times New Roman" w:hAnsi="Arial" w:cs="Arial"/>
              <w:sz w:val="18"/>
              <w:szCs w:val="18"/>
            </w:rPr>
            <w:t>:225A-226A.</w:t>
          </w:r>
        </w:p>
        <w:p w14:paraId="7BC776A6" w14:textId="77777777" w:rsidR="00B26423" w:rsidRPr="00831A83" w:rsidRDefault="00B26423" w:rsidP="00831A83">
          <w:pPr>
            <w:autoSpaceDE w:val="0"/>
            <w:autoSpaceDN w:val="0"/>
            <w:spacing w:after="0" w:line="240" w:lineRule="auto"/>
            <w:ind w:hanging="426"/>
            <w:divId w:val="1981423659"/>
            <w:rPr>
              <w:rFonts w:ascii="Arial" w:eastAsia="Times New Roman" w:hAnsi="Arial" w:cs="Arial"/>
              <w:sz w:val="18"/>
              <w:szCs w:val="18"/>
            </w:rPr>
          </w:pPr>
          <w:r w:rsidRPr="00831A83">
            <w:rPr>
              <w:rFonts w:ascii="Arial" w:eastAsia="Times New Roman" w:hAnsi="Arial" w:cs="Arial"/>
              <w:sz w:val="18"/>
              <w:szCs w:val="18"/>
            </w:rPr>
            <w:t>302</w:t>
          </w:r>
          <w:r w:rsidRPr="00831A83">
            <w:rPr>
              <w:rFonts w:ascii="Arial" w:hAnsi="Arial" w:cs="Arial"/>
              <w:sz w:val="18"/>
              <w:szCs w:val="18"/>
            </w:rPr>
            <w:tab/>
          </w:r>
          <w:r w:rsidRPr="00831A83">
            <w:rPr>
              <w:rFonts w:ascii="Arial" w:eastAsia="Times New Roman" w:hAnsi="Arial" w:cs="Arial"/>
              <w:sz w:val="18"/>
              <w:szCs w:val="18"/>
            </w:rPr>
            <w:t xml:space="preserve">Venditti CP, Venditti LN, Stanley CA, Berry GT, Kaplan P, Kaye EM,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Newborn screening by tandem mass spectrometry for medium chain acyl-CoA dehydrogenase deficiency: Is it cost effective? </w:t>
          </w:r>
          <w:r w:rsidRPr="00831A83">
            <w:rPr>
              <w:rFonts w:ascii="Arial" w:eastAsia="Times New Roman" w:hAnsi="Arial" w:cs="Arial"/>
              <w:i/>
              <w:iCs/>
              <w:sz w:val="18"/>
              <w:szCs w:val="18"/>
            </w:rPr>
            <w:t>American Journal of Human Genetics</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69</w:t>
          </w:r>
          <w:r w:rsidRPr="00831A83">
            <w:rPr>
              <w:rFonts w:ascii="Arial" w:eastAsia="Times New Roman" w:hAnsi="Arial" w:cs="Arial"/>
              <w:sz w:val="18"/>
              <w:szCs w:val="18"/>
            </w:rPr>
            <w:t>:444.</w:t>
          </w:r>
        </w:p>
        <w:p w14:paraId="2E1FB9F0" w14:textId="77777777" w:rsidR="00B26423" w:rsidRPr="00831A83" w:rsidRDefault="00B26423" w:rsidP="00831A83">
          <w:pPr>
            <w:autoSpaceDE w:val="0"/>
            <w:autoSpaceDN w:val="0"/>
            <w:spacing w:after="0" w:line="240" w:lineRule="auto"/>
            <w:ind w:hanging="426"/>
            <w:divId w:val="578903438"/>
            <w:rPr>
              <w:rFonts w:ascii="Arial" w:eastAsia="Times New Roman" w:hAnsi="Arial" w:cs="Arial"/>
              <w:sz w:val="18"/>
              <w:szCs w:val="18"/>
            </w:rPr>
          </w:pPr>
          <w:r w:rsidRPr="00831A83">
            <w:rPr>
              <w:rFonts w:ascii="Arial" w:eastAsia="Times New Roman" w:hAnsi="Arial" w:cs="Arial"/>
              <w:sz w:val="18"/>
              <w:szCs w:val="18"/>
            </w:rPr>
            <w:t>303</w:t>
          </w:r>
          <w:r w:rsidRPr="00831A83">
            <w:rPr>
              <w:rFonts w:ascii="Arial" w:hAnsi="Arial" w:cs="Arial"/>
              <w:sz w:val="18"/>
              <w:szCs w:val="18"/>
            </w:rPr>
            <w:tab/>
          </w:r>
          <w:r w:rsidRPr="00831A83">
            <w:rPr>
              <w:rFonts w:ascii="Arial" w:eastAsia="Times New Roman" w:hAnsi="Arial" w:cs="Arial"/>
              <w:sz w:val="18"/>
              <w:szCs w:val="18"/>
            </w:rPr>
            <w:t xml:space="preserve">Waites BT, Walker AR, Skeith AE, Caughey AB. First trimester fasting plasma glucose screen in advanced maternal age to detect pre-existing glucose intolerance.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131 (Suppl</w:t>
          </w:r>
          <w:r w:rsidRPr="00831A83">
            <w:rPr>
              <w:rFonts w:ascii="Arial" w:eastAsia="Times New Roman" w:hAnsi="Arial" w:cs="Arial"/>
              <w:sz w:val="18"/>
              <w:szCs w:val="18"/>
            </w:rPr>
            <w:t>:168S.</w:t>
          </w:r>
        </w:p>
        <w:p w14:paraId="122CFAF1" w14:textId="77777777" w:rsidR="00B26423" w:rsidRPr="00831A83" w:rsidRDefault="00B26423" w:rsidP="00831A83">
          <w:pPr>
            <w:autoSpaceDE w:val="0"/>
            <w:autoSpaceDN w:val="0"/>
            <w:spacing w:after="0" w:line="240" w:lineRule="auto"/>
            <w:ind w:hanging="426"/>
            <w:divId w:val="1050615350"/>
            <w:rPr>
              <w:rFonts w:ascii="Arial" w:eastAsia="Times New Roman" w:hAnsi="Arial" w:cs="Arial"/>
              <w:sz w:val="18"/>
              <w:szCs w:val="18"/>
            </w:rPr>
          </w:pPr>
          <w:r w:rsidRPr="00831A83">
            <w:rPr>
              <w:rFonts w:ascii="Arial" w:eastAsia="Times New Roman" w:hAnsi="Arial" w:cs="Arial"/>
              <w:sz w:val="18"/>
              <w:szCs w:val="18"/>
            </w:rPr>
            <w:t>304</w:t>
          </w:r>
          <w:r w:rsidRPr="00831A83">
            <w:rPr>
              <w:rFonts w:ascii="Arial" w:hAnsi="Arial" w:cs="Arial"/>
              <w:sz w:val="18"/>
              <w:szCs w:val="18"/>
            </w:rPr>
            <w:tab/>
          </w:r>
          <w:r w:rsidRPr="00831A83">
            <w:rPr>
              <w:rFonts w:ascii="Arial" w:eastAsia="Times New Roman" w:hAnsi="Arial" w:cs="Arial"/>
              <w:sz w:val="18"/>
              <w:szCs w:val="18"/>
            </w:rPr>
            <w:t xml:space="preserve">Walker AR, Valent A, Caughey AB. Positivity thresholds of HbA1c assay as a screening test for gestational diabetes mellitus in the first trimester in high-risk populations.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216 (1 Sup</w:t>
          </w:r>
          <w:r w:rsidRPr="00831A83">
            <w:rPr>
              <w:rFonts w:ascii="Arial" w:eastAsia="Times New Roman" w:hAnsi="Arial" w:cs="Arial"/>
              <w:sz w:val="18"/>
              <w:szCs w:val="18"/>
            </w:rPr>
            <w:t>:S291–2.</w:t>
          </w:r>
        </w:p>
        <w:p w14:paraId="62A39F5A" w14:textId="77777777" w:rsidR="00B26423" w:rsidRPr="00831A83" w:rsidRDefault="00B26423" w:rsidP="00831A83">
          <w:pPr>
            <w:autoSpaceDE w:val="0"/>
            <w:autoSpaceDN w:val="0"/>
            <w:spacing w:after="0" w:line="240" w:lineRule="auto"/>
            <w:ind w:hanging="426"/>
            <w:divId w:val="518813212"/>
            <w:rPr>
              <w:rFonts w:ascii="Arial" w:eastAsia="Times New Roman" w:hAnsi="Arial" w:cs="Arial"/>
              <w:sz w:val="18"/>
              <w:szCs w:val="18"/>
            </w:rPr>
          </w:pPr>
          <w:r w:rsidRPr="00831A83">
            <w:rPr>
              <w:rFonts w:ascii="Arial" w:eastAsia="Times New Roman" w:hAnsi="Arial" w:cs="Arial"/>
              <w:sz w:val="18"/>
              <w:szCs w:val="18"/>
            </w:rPr>
            <w:t>305</w:t>
          </w:r>
          <w:r w:rsidRPr="00831A83">
            <w:rPr>
              <w:rFonts w:ascii="Arial" w:hAnsi="Arial" w:cs="Arial"/>
              <w:sz w:val="18"/>
              <w:szCs w:val="18"/>
            </w:rPr>
            <w:tab/>
          </w:r>
          <w:r w:rsidRPr="00831A83">
            <w:rPr>
              <w:rFonts w:ascii="Arial" w:eastAsia="Times New Roman" w:hAnsi="Arial" w:cs="Arial"/>
              <w:sz w:val="18"/>
              <w:szCs w:val="18"/>
            </w:rPr>
            <w:t xml:space="preserve">Wastlund D, Moraitis A, Dacey A, Sovio U, Wilson E, Smith G. Screening for breech presentation using late pregnancy ultrasonography: a prospective cohort study and cost-effectiveness analysis. </w:t>
          </w:r>
          <w:r w:rsidRPr="00831A83">
            <w:rPr>
              <w:rFonts w:ascii="Arial" w:eastAsia="Times New Roman" w:hAnsi="Arial" w:cs="Arial"/>
              <w:i/>
              <w:iCs/>
              <w:sz w:val="18"/>
              <w:szCs w:val="18"/>
            </w:rPr>
            <w:t>BJOG: An International Journal of Obstetrics &amp; Gynaecology</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126</w:t>
          </w:r>
          <w:r w:rsidRPr="00831A83">
            <w:rPr>
              <w:rFonts w:ascii="Arial" w:eastAsia="Times New Roman" w:hAnsi="Arial" w:cs="Arial"/>
              <w:sz w:val="18"/>
              <w:szCs w:val="18"/>
            </w:rPr>
            <w:t>:125.</w:t>
          </w:r>
        </w:p>
        <w:p w14:paraId="3A253B8D" w14:textId="77777777" w:rsidR="00B26423" w:rsidRPr="00831A83" w:rsidRDefault="00B26423" w:rsidP="00831A83">
          <w:pPr>
            <w:autoSpaceDE w:val="0"/>
            <w:autoSpaceDN w:val="0"/>
            <w:spacing w:after="0" w:line="240" w:lineRule="auto"/>
            <w:ind w:hanging="426"/>
            <w:divId w:val="1204489384"/>
            <w:rPr>
              <w:rFonts w:ascii="Arial" w:eastAsia="Times New Roman" w:hAnsi="Arial" w:cs="Arial"/>
              <w:sz w:val="18"/>
              <w:szCs w:val="18"/>
            </w:rPr>
          </w:pPr>
          <w:r w:rsidRPr="00831A83">
            <w:rPr>
              <w:rFonts w:ascii="Arial" w:eastAsia="Times New Roman" w:hAnsi="Arial" w:cs="Arial"/>
              <w:sz w:val="18"/>
              <w:szCs w:val="18"/>
            </w:rPr>
            <w:t>306</w:t>
          </w:r>
          <w:r w:rsidRPr="00831A83">
            <w:rPr>
              <w:rFonts w:ascii="Arial" w:hAnsi="Arial" w:cs="Arial"/>
              <w:sz w:val="18"/>
              <w:szCs w:val="18"/>
            </w:rPr>
            <w:tab/>
          </w:r>
          <w:r w:rsidRPr="00831A83">
            <w:rPr>
              <w:rFonts w:ascii="Arial" w:eastAsia="Times New Roman" w:hAnsi="Arial" w:cs="Arial"/>
              <w:sz w:val="18"/>
              <w:szCs w:val="18"/>
            </w:rPr>
            <w:t xml:space="preserve">Wastlund D, Moraitis A, Thornton J, Sanders J, White I, Brocklehurst P,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The cost-effectiveness of universal late pregnancy ultrasound screening for fetal macrosomia in low-risk women. </w:t>
          </w:r>
          <w:r w:rsidRPr="00831A83">
            <w:rPr>
              <w:rFonts w:ascii="Arial" w:eastAsia="Times New Roman" w:hAnsi="Arial" w:cs="Arial"/>
              <w:i/>
              <w:iCs/>
              <w:sz w:val="18"/>
              <w:szCs w:val="18"/>
            </w:rPr>
            <w:t>BJOG: An International Journal of Obstetrics &amp; Gynaecology</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126</w:t>
          </w:r>
          <w:r w:rsidRPr="00831A83">
            <w:rPr>
              <w:rFonts w:ascii="Arial" w:eastAsia="Times New Roman" w:hAnsi="Arial" w:cs="Arial"/>
              <w:sz w:val="18"/>
              <w:szCs w:val="18"/>
            </w:rPr>
            <w:t>:123.</w:t>
          </w:r>
        </w:p>
        <w:p w14:paraId="416A73BA" w14:textId="77777777" w:rsidR="00B26423" w:rsidRPr="00831A83" w:rsidRDefault="00B26423" w:rsidP="00831A83">
          <w:pPr>
            <w:autoSpaceDE w:val="0"/>
            <w:autoSpaceDN w:val="0"/>
            <w:spacing w:after="0" w:line="240" w:lineRule="auto"/>
            <w:ind w:hanging="426"/>
            <w:divId w:val="145436323"/>
            <w:rPr>
              <w:rFonts w:ascii="Arial" w:eastAsia="Times New Roman" w:hAnsi="Arial" w:cs="Arial"/>
              <w:sz w:val="18"/>
              <w:szCs w:val="18"/>
            </w:rPr>
          </w:pPr>
          <w:r w:rsidRPr="00831A83">
            <w:rPr>
              <w:rFonts w:ascii="Arial" w:eastAsia="Times New Roman" w:hAnsi="Arial" w:cs="Arial"/>
              <w:sz w:val="18"/>
              <w:szCs w:val="18"/>
            </w:rPr>
            <w:t>307</w:t>
          </w:r>
          <w:r w:rsidRPr="00831A83">
            <w:rPr>
              <w:rFonts w:ascii="Arial" w:hAnsi="Arial" w:cs="Arial"/>
              <w:sz w:val="18"/>
              <w:szCs w:val="18"/>
            </w:rPr>
            <w:tab/>
          </w:r>
          <w:r w:rsidRPr="00831A83">
            <w:rPr>
              <w:rFonts w:ascii="Arial" w:eastAsia="Times New Roman" w:hAnsi="Arial" w:cs="Arial"/>
              <w:sz w:val="18"/>
              <w:szCs w:val="18"/>
            </w:rPr>
            <w:t xml:space="preserve">Werner E, Han C, Pettker C, Buhimschi C, Copel J, Funai E,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Universal cervical length screening to prevent preterm birth: A cost-effectiveness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201</w:t>
          </w:r>
          <w:r w:rsidRPr="00831A83">
            <w:rPr>
              <w:rFonts w:ascii="Arial" w:eastAsia="Times New Roman" w:hAnsi="Arial" w:cs="Arial"/>
              <w:sz w:val="18"/>
              <w:szCs w:val="18"/>
            </w:rPr>
            <w:t>:S224–5.</w:t>
          </w:r>
        </w:p>
        <w:p w14:paraId="2BE688CE" w14:textId="77777777" w:rsidR="00B26423" w:rsidRPr="00831A83" w:rsidRDefault="00B26423" w:rsidP="00831A83">
          <w:pPr>
            <w:autoSpaceDE w:val="0"/>
            <w:autoSpaceDN w:val="0"/>
            <w:spacing w:after="0" w:line="240" w:lineRule="auto"/>
            <w:ind w:hanging="426"/>
            <w:divId w:val="727461951"/>
            <w:rPr>
              <w:rFonts w:ascii="Arial" w:eastAsia="Times New Roman" w:hAnsi="Arial" w:cs="Arial"/>
              <w:sz w:val="18"/>
              <w:szCs w:val="18"/>
            </w:rPr>
          </w:pPr>
          <w:r w:rsidRPr="00831A83">
            <w:rPr>
              <w:rFonts w:ascii="Arial" w:eastAsia="Times New Roman" w:hAnsi="Arial" w:cs="Arial"/>
              <w:sz w:val="18"/>
              <w:szCs w:val="18"/>
            </w:rPr>
            <w:t>308</w:t>
          </w:r>
          <w:r w:rsidRPr="00831A83">
            <w:rPr>
              <w:rFonts w:ascii="Arial" w:hAnsi="Arial" w:cs="Arial"/>
              <w:sz w:val="18"/>
              <w:szCs w:val="18"/>
            </w:rPr>
            <w:tab/>
          </w:r>
          <w:r w:rsidRPr="00831A83">
            <w:rPr>
              <w:rFonts w:ascii="Arial" w:eastAsia="Times New Roman" w:hAnsi="Arial" w:cs="Arial"/>
              <w:sz w:val="18"/>
              <w:szCs w:val="18"/>
            </w:rPr>
            <w:t xml:space="preserve">Werner EF, Pettker CM, Reel M, Zuckerwise LC, Funai EF, Thung SF. Long term diabetes risk reduction necessary for gestational diabetes screening to be cost effective.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206</w:t>
          </w:r>
          <w:r w:rsidRPr="00831A83">
            <w:rPr>
              <w:rFonts w:ascii="Arial" w:eastAsia="Times New Roman" w:hAnsi="Arial" w:cs="Arial"/>
              <w:sz w:val="18"/>
              <w:szCs w:val="18"/>
            </w:rPr>
            <w:t>:S122–3.</w:t>
          </w:r>
        </w:p>
        <w:p w14:paraId="461AFF55" w14:textId="77777777" w:rsidR="00B26423" w:rsidRPr="00831A83" w:rsidRDefault="00B26423" w:rsidP="00831A83">
          <w:pPr>
            <w:autoSpaceDE w:val="0"/>
            <w:autoSpaceDN w:val="0"/>
            <w:spacing w:after="0" w:line="240" w:lineRule="auto"/>
            <w:ind w:hanging="426"/>
            <w:divId w:val="1783765145"/>
            <w:rPr>
              <w:rFonts w:ascii="Arial" w:eastAsia="Times New Roman" w:hAnsi="Arial" w:cs="Arial"/>
              <w:sz w:val="18"/>
              <w:szCs w:val="18"/>
            </w:rPr>
          </w:pPr>
          <w:r w:rsidRPr="00831A83">
            <w:rPr>
              <w:rFonts w:ascii="Arial" w:eastAsia="Times New Roman" w:hAnsi="Arial" w:cs="Arial"/>
              <w:sz w:val="18"/>
              <w:szCs w:val="18"/>
            </w:rPr>
            <w:t>309</w:t>
          </w:r>
          <w:r w:rsidRPr="00831A83">
            <w:rPr>
              <w:rFonts w:ascii="Arial" w:hAnsi="Arial" w:cs="Arial"/>
              <w:sz w:val="18"/>
              <w:szCs w:val="18"/>
            </w:rPr>
            <w:tab/>
          </w:r>
          <w:r w:rsidRPr="00831A83">
            <w:rPr>
              <w:rFonts w:ascii="Arial" w:eastAsia="Times New Roman" w:hAnsi="Arial" w:cs="Arial"/>
              <w:sz w:val="18"/>
              <w:szCs w:val="18"/>
            </w:rPr>
            <w:t xml:space="preserve">Zantow E, Williams M, Turrentine M. Evaluating the cost effectiveness of the latest recommendations for Group B Streptococcus screening.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222 (1 Sup</w:t>
          </w:r>
          <w:r w:rsidRPr="00831A83">
            <w:rPr>
              <w:rFonts w:ascii="Arial" w:eastAsia="Times New Roman" w:hAnsi="Arial" w:cs="Arial"/>
              <w:sz w:val="18"/>
              <w:szCs w:val="18"/>
            </w:rPr>
            <w:t>:S488.</w:t>
          </w:r>
        </w:p>
        <w:p w14:paraId="14C23813" w14:textId="77777777" w:rsidR="00B26423" w:rsidRPr="00831A83" w:rsidRDefault="00B26423" w:rsidP="00831A83">
          <w:pPr>
            <w:autoSpaceDE w:val="0"/>
            <w:autoSpaceDN w:val="0"/>
            <w:spacing w:after="0" w:line="240" w:lineRule="auto"/>
            <w:ind w:hanging="426"/>
            <w:divId w:val="754936613"/>
            <w:rPr>
              <w:rFonts w:ascii="Arial" w:eastAsia="Times New Roman" w:hAnsi="Arial" w:cs="Arial"/>
              <w:sz w:val="18"/>
              <w:szCs w:val="18"/>
            </w:rPr>
          </w:pPr>
          <w:r w:rsidRPr="00831A83">
            <w:rPr>
              <w:rFonts w:ascii="Arial" w:eastAsia="Times New Roman" w:hAnsi="Arial" w:cs="Arial"/>
              <w:sz w:val="18"/>
              <w:szCs w:val="18"/>
            </w:rPr>
            <w:t>310</w:t>
          </w:r>
          <w:r w:rsidRPr="00831A83">
            <w:rPr>
              <w:rFonts w:ascii="Arial" w:hAnsi="Arial" w:cs="Arial"/>
              <w:sz w:val="18"/>
              <w:szCs w:val="18"/>
            </w:rPr>
            <w:tab/>
          </w:r>
          <w:r w:rsidRPr="00831A83">
            <w:rPr>
              <w:rFonts w:ascii="Arial" w:eastAsia="Times New Roman" w:hAnsi="Arial" w:cs="Arial"/>
              <w:sz w:val="18"/>
              <w:szCs w:val="18"/>
            </w:rPr>
            <w:t xml:space="preserve">Zhang W, Mohammadi T, Sou J, Anis A. Pns52 Can Cost-Effectiveness Analysis Inform the Extent of Coverage under Public Healthcare? A Microsimulation Model of Alternative Prenatal Screening and Diagnostic Strategies.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22 (Supple</w:t>
          </w:r>
          <w:r w:rsidRPr="00831A83">
            <w:rPr>
              <w:rFonts w:ascii="Arial" w:eastAsia="Times New Roman" w:hAnsi="Arial" w:cs="Arial"/>
              <w:sz w:val="18"/>
              <w:szCs w:val="18"/>
            </w:rPr>
            <w:t>:S295.</w:t>
          </w:r>
        </w:p>
        <w:p w14:paraId="79EDDC5C" w14:textId="77777777" w:rsidR="00B26423" w:rsidRPr="00831A83" w:rsidRDefault="00B26423" w:rsidP="00831A83">
          <w:pPr>
            <w:autoSpaceDE w:val="0"/>
            <w:autoSpaceDN w:val="0"/>
            <w:spacing w:after="0" w:line="240" w:lineRule="auto"/>
            <w:ind w:hanging="426"/>
            <w:divId w:val="408117583"/>
            <w:rPr>
              <w:rFonts w:ascii="Arial" w:eastAsia="Times New Roman" w:hAnsi="Arial" w:cs="Arial"/>
              <w:sz w:val="18"/>
              <w:szCs w:val="18"/>
            </w:rPr>
          </w:pPr>
          <w:r w:rsidRPr="00831A83">
            <w:rPr>
              <w:rFonts w:ascii="Arial" w:eastAsia="Times New Roman" w:hAnsi="Arial" w:cs="Arial"/>
              <w:sz w:val="18"/>
              <w:szCs w:val="18"/>
            </w:rPr>
            <w:lastRenderedPageBreak/>
            <w:t>311</w:t>
          </w:r>
          <w:r w:rsidRPr="00831A83">
            <w:rPr>
              <w:rFonts w:ascii="Arial" w:hAnsi="Arial" w:cs="Arial"/>
              <w:sz w:val="18"/>
              <w:szCs w:val="18"/>
            </w:rPr>
            <w:tab/>
          </w:r>
          <w:r w:rsidRPr="00831A83">
            <w:rPr>
              <w:rFonts w:ascii="Arial" w:eastAsia="Times New Roman" w:hAnsi="Arial" w:cs="Arial"/>
              <w:sz w:val="18"/>
              <w:szCs w:val="18"/>
            </w:rPr>
            <w:t xml:space="preserve">Adams EJ, Turner KM, Edmunds WJ. The cost effectiveness of opportunistic chlamydia screening in England. </w:t>
          </w:r>
          <w:r w:rsidRPr="00831A83">
            <w:rPr>
              <w:rFonts w:ascii="Arial" w:eastAsia="Times New Roman" w:hAnsi="Arial" w:cs="Arial"/>
              <w:i/>
              <w:iCs/>
              <w:sz w:val="18"/>
              <w:szCs w:val="18"/>
            </w:rPr>
            <w:t>Sexually Transmitted Infections</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83</w:t>
          </w:r>
          <w:r w:rsidRPr="00831A83">
            <w:rPr>
              <w:rFonts w:ascii="Arial" w:eastAsia="Times New Roman" w:hAnsi="Arial" w:cs="Arial"/>
              <w:sz w:val="18"/>
              <w:szCs w:val="18"/>
            </w:rPr>
            <w:t>:267–74.</w:t>
          </w:r>
        </w:p>
        <w:p w14:paraId="352B9CC0" w14:textId="77777777" w:rsidR="00B26423" w:rsidRPr="00831A83" w:rsidRDefault="00B26423" w:rsidP="00831A83">
          <w:pPr>
            <w:autoSpaceDE w:val="0"/>
            <w:autoSpaceDN w:val="0"/>
            <w:spacing w:after="0" w:line="240" w:lineRule="auto"/>
            <w:ind w:hanging="426"/>
            <w:divId w:val="1176843195"/>
            <w:rPr>
              <w:rFonts w:ascii="Arial" w:eastAsia="Times New Roman" w:hAnsi="Arial" w:cs="Arial"/>
              <w:sz w:val="18"/>
              <w:szCs w:val="18"/>
            </w:rPr>
          </w:pPr>
          <w:r w:rsidRPr="00831A83">
            <w:rPr>
              <w:rFonts w:ascii="Arial" w:eastAsia="Times New Roman" w:hAnsi="Arial" w:cs="Arial"/>
              <w:sz w:val="18"/>
              <w:szCs w:val="18"/>
            </w:rPr>
            <w:t>312</w:t>
          </w:r>
          <w:r w:rsidRPr="00831A83">
            <w:rPr>
              <w:rFonts w:ascii="Arial" w:hAnsi="Arial" w:cs="Arial"/>
              <w:sz w:val="18"/>
              <w:szCs w:val="18"/>
            </w:rPr>
            <w:tab/>
          </w:r>
          <w:r w:rsidRPr="00831A83">
            <w:rPr>
              <w:rFonts w:ascii="Arial" w:eastAsia="Times New Roman" w:hAnsi="Arial" w:cs="Arial"/>
              <w:sz w:val="18"/>
              <w:szCs w:val="18"/>
            </w:rPr>
            <w:t xml:space="preserve">Allan WC, Timothy K, Vincent GM, Palomaki GE, Neveux LM, Haddow JE. Long QT syndrome in children: the value of rate corrected QT interval and DNA analysis as screening tests in the general population. </w:t>
          </w:r>
          <w:r w:rsidRPr="00831A83">
            <w:rPr>
              <w:rFonts w:ascii="Arial" w:eastAsia="Times New Roman" w:hAnsi="Arial" w:cs="Arial"/>
              <w:i/>
              <w:iCs/>
              <w:sz w:val="18"/>
              <w:szCs w:val="18"/>
            </w:rPr>
            <w:t>Journal of Medical Screening</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8</w:t>
          </w:r>
          <w:r w:rsidRPr="00831A83">
            <w:rPr>
              <w:rFonts w:ascii="Arial" w:eastAsia="Times New Roman" w:hAnsi="Arial" w:cs="Arial"/>
              <w:sz w:val="18"/>
              <w:szCs w:val="18"/>
            </w:rPr>
            <w:t>:173–7.</w:t>
          </w:r>
        </w:p>
        <w:p w14:paraId="652937CE" w14:textId="77777777" w:rsidR="00B26423" w:rsidRPr="00831A83" w:rsidRDefault="00B26423" w:rsidP="00831A83">
          <w:pPr>
            <w:autoSpaceDE w:val="0"/>
            <w:autoSpaceDN w:val="0"/>
            <w:spacing w:after="0" w:line="240" w:lineRule="auto"/>
            <w:ind w:hanging="426"/>
            <w:divId w:val="893807592"/>
            <w:rPr>
              <w:rFonts w:ascii="Arial" w:eastAsia="Times New Roman" w:hAnsi="Arial" w:cs="Arial"/>
              <w:sz w:val="18"/>
              <w:szCs w:val="18"/>
            </w:rPr>
          </w:pPr>
          <w:r w:rsidRPr="00831A83">
            <w:rPr>
              <w:rFonts w:ascii="Arial" w:eastAsia="Times New Roman" w:hAnsi="Arial" w:cs="Arial"/>
              <w:sz w:val="18"/>
              <w:szCs w:val="18"/>
            </w:rPr>
            <w:t>313</w:t>
          </w:r>
          <w:r w:rsidRPr="00831A83">
            <w:rPr>
              <w:rFonts w:ascii="Arial" w:hAnsi="Arial" w:cs="Arial"/>
              <w:sz w:val="18"/>
              <w:szCs w:val="18"/>
            </w:rPr>
            <w:tab/>
          </w:r>
          <w:r w:rsidRPr="00831A83">
            <w:rPr>
              <w:rFonts w:ascii="Arial" w:eastAsia="Times New Roman" w:hAnsi="Arial" w:cs="Arial"/>
              <w:sz w:val="18"/>
              <w:szCs w:val="18"/>
            </w:rPr>
            <w:t xml:space="preserve">Allen A, Shaffer BL, Caughey AB, Pilliod RA. Nuchal translucency ultrasound in women with low risk cell free DNA screening: A cost-effectiveness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222 (1 Sup</w:t>
          </w:r>
          <w:r w:rsidRPr="00831A83">
            <w:rPr>
              <w:rFonts w:ascii="Arial" w:eastAsia="Times New Roman" w:hAnsi="Arial" w:cs="Arial"/>
              <w:sz w:val="18"/>
              <w:szCs w:val="18"/>
            </w:rPr>
            <w:t>:S517.</w:t>
          </w:r>
        </w:p>
        <w:p w14:paraId="794ED3AB" w14:textId="77777777" w:rsidR="00B26423" w:rsidRPr="00831A83" w:rsidRDefault="00B26423" w:rsidP="00831A83">
          <w:pPr>
            <w:autoSpaceDE w:val="0"/>
            <w:autoSpaceDN w:val="0"/>
            <w:spacing w:after="0" w:line="240" w:lineRule="auto"/>
            <w:ind w:hanging="426"/>
            <w:divId w:val="1575168179"/>
            <w:rPr>
              <w:rFonts w:ascii="Arial" w:eastAsia="Times New Roman" w:hAnsi="Arial" w:cs="Arial"/>
              <w:sz w:val="18"/>
              <w:szCs w:val="18"/>
            </w:rPr>
          </w:pPr>
          <w:r w:rsidRPr="00831A83">
            <w:rPr>
              <w:rFonts w:ascii="Arial" w:eastAsia="Times New Roman" w:hAnsi="Arial" w:cs="Arial"/>
              <w:sz w:val="18"/>
              <w:szCs w:val="18"/>
            </w:rPr>
            <w:t>314</w:t>
          </w:r>
          <w:r w:rsidRPr="00831A83">
            <w:rPr>
              <w:rFonts w:ascii="Arial" w:hAnsi="Arial" w:cs="Arial"/>
              <w:sz w:val="18"/>
              <w:szCs w:val="18"/>
            </w:rPr>
            <w:tab/>
          </w:r>
          <w:r w:rsidRPr="00831A83">
            <w:rPr>
              <w:rFonts w:ascii="Arial" w:eastAsia="Times New Roman" w:hAnsi="Arial" w:cs="Arial"/>
              <w:sz w:val="18"/>
              <w:szCs w:val="18"/>
            </w:rPr>
            <w:t xml:space="preserve">Askew A, Heine RP, Myers E, Swamy G. Cost-effectivenss of penicillin skin testing in GBS plus pregnant women with penicillin allergy.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212</w:t>
          </w:r>
          <w:r w:rsidRPr="00831A83">
            <w:rPr>
              <w:rFonts w:ascii="Arial" w:eastAsia="Times New Roman" w:hAnsi="Arial" w:cs="Arial"/>
              <w:sz w:val="18"/>
              <w:szCs w:val="18"/>
            </w:rPr>
            <w:t>:S300–S300. https://doi.org/10.1016/j.ajog.2014.10.809.</w:t>
          </w:r>
        </w:p>
        <w:p w14:paraId="601B2E4C" w14:textId="77777777" w:rsidR="00B26423" w:rsidRPr="00831A83" w:rsidRDefault="00B26423" w:rsidP="00831A83">
          <w:pPr>
            <w:autoSpaceDE w:val="0"/>
            <w:autoSpaceDN w:val="0"/>
            <w:spacing w:after="0" w:line="240" w:lineRule="auto"/>
            <w:ind w:hanging="426"/>
            <w:divId w:val="1826898682"/>
            <w:rPr>
              <w:rFonts w:ascii="Arial" w:eastAsia="Times New Roman" w:hAnsi="Arial" w:cs="Arial"/>
              <w:sz w:val="18"/>
              <w:szCs w:val="18"/>
            </w:rPr>
          </w:pPr>
          <w:r w:rsidRPr="00831A83">
            <w:rPr>
              <w:rFonts w:ascii="Arial" w:eastAsia="Times New Roman" w:hAnsi="Arial" w:cs="Arial"/>
              <w:sz w:val="18"/>
              <w:szCs w:val="18"/>
            </w:rPr>
            <w:t>315</w:t>
          </w:r>
          <w:r w:rsidRPr="00831A83">
            <w:rPr>
              <w:rFonts w:ascii="Arial" w:hAnsi="Arial" w:cs="Arial"/>
              <w:sz w:val="18"/>
              <w:szCs w:val="18"/>
            </w:rPr>
            <w:tab/>
          </w:r>
          <w:r w:rsidRPr="00831A83">
            <w:rPr>
              <w:rFonts w:ascii="Arial" w:eastAsia="Times New Roman" w:hAnsi="Arial" w:cs="Arial"/>
              <w:sz w:val="18"/>
              <w:szCs w:val="18"/>
            </w:rPr>
            <w:t xml:space="preserve">Barbosa C, Smith E, Hoerger T, Fenlon N, Schillie S, Bradley C,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analysis of the national Perinatal Hepatitis B Prevention Program. </w:t>
          </w:r>
          <w:r w:rsidRPr="00831A83">
            <w:rPr>
              <w:rFonts w:ascii="Arial" w:eastAsia="Times New Roman" w:hAnsi="Arial" w:cs="Arial"/>
              <w:i/>
              <w:iCs/>
              <w:sz w:val="18"/>
              <w:szCs w:val="18"/>
            </w:rPr>
            <w:t>Pediatrics</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133</w:t>
          </w:r>
          <w:r w:rsidRPr="00831A83">
            <w:rPr>
              <w:rFonts w:ascii="Arial" w:eastAsia="Times New Roman" w:hAnsi="Arial" w:cs="Arial"/>
              <w:sz w:val="18"/>
              <w:szCs w:val="18"/>
            </w:rPr>
            <w:t>:243–53.</w:t>
          </w:r>
        </w:p>
        <w:p w14:paraId="0DCBF819" w14:textId="77777777" w:rsidR="00B26423" w:rsidRPr="00831A83" w:rsidRDefault="00B26423" w:rsidP="00831A83">
          <w:pPr>
            <w:autoSpaceDE w:val="0"/>
            <w:autoSpaceDN w:val="0"/>
            <w:spacing w:after="0" w:line="240" w:lineRule="auto"/>
            <w:ind w:hanging="426"/>
            <w:divId w:val="424421542"/>
            <w:rPr>
              <w:rFonts w:ascii="Arial" w:eastAsia="Times New Roman" w:hAnsi="Arial" w:cs="Arial"/>
              <w:sz w:val="18"/>
              <w:szCs w:val="18"/>
            </w:rPr>
          </w:pPr>
          <w:r w:rsidRPr="00831A83">
            <w:rPr>
              <w:rFonts w:ascii="Arial" w:eastAsia="Times New Roman" w:hAnsi="Arial" w:cs="Arial"/>
              <w:sz w:val="18"/>
              <w:szCs w:val="18"/>
            </w:rPr>
            <w:t>316</w:t>
          </w:r>
          <w:r w:rsidRPr="00831A83">
            <w:rPr>
              <w:rFonts w:ascii="Arial" w:hAnsi="Arial" w:cs="Arial"/>
              <w:sz w:val="18"/>
              <w:szCs w:val="18"/>
            </w:rPr>
            <w:tab/>
          </w:r>
          <w:r w:rsidRPr="00831A83">
            <w:rPr>
              <w:rFonts w:ascii="Arial" w:eastAsia="Times New Roman" w:hAnsi="Arial" w:cs="Arial"/>
              <w:sz w:val="18"/>
              <w:szCs w:val="18"/>
            </w:rPr>
            <w:t xml:space="preserve">Beauchamp KA, Johansen Taber KA, Muzzey D. Clinical impact and cost-effectiveness of a 176-condition expanded carrier screen. </w:t>
          </w:r>
          <w:r w:rsidRPr="00831A83">
            <w:rPr>
              <w:rFonts w:ascii="Arial" w:eastAsia="Times New Roman" w:hAnsi="Arial" w:cs="Arial"/>
              <w:i/>
              <w:iCs/>
              <w:sz w:val="18"/>
              <w:szCs w:val="18"/>
            </w:rPr>
            <w:t>Genetics in Medicine</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21</w:t>
          </w:r>
          <w:r w:rsidRPr="00831A83">
            <w:rPr>
              <w:rFonts w:ascii="Arial" w:eastAsia="Times New Roman" w:hAnsi="Arial" w:cs="Arial"/>
              <w:sz w:val="18"/>
              <w:szCs w:val="18"/>
            </w:rPr>
            <w:t>:1948–57.</w:t>
          </w:r>
        </w:p>
        <w:p w14:paraId="64F98C6E" w14:textId="77777777" w:rsidR="00B26423" w:rsidRPr="00831A83" w:rsidRDefault="00B26423" w:rsidP="00831A83">
          <w:pPr>
            <w:autoSpaceDE w:val="0"/>
            <w:autoSpaceDN w:val="0"/>
            <w:spacing w:after="0" w:line="240" w:lineRule="auto"/>
            <w:ind w:hanging="426"/>
            <w:divId w:val="167410189"/>
            <w:rPr>
              <w:rFonts w:ascii="Arial" w:eastAsia="Times New Roman" w:hAnsi="Arial" w:cs="Arial"/>
              <w:sz w:val="18"/>
              <w:szCs w:val="18"/>
            </w:rPr>
          </w:pPr>
          <w:r w:rsidRPr="00831A83">
            <w:rPr>
              <w:rFonts w:ascii="Arial" w:eastAsia="Times New Roman" w:hAnsi="Arial" w:cs="Arial"/>
              <w:sz w:val="18"/>
              <w:szCs w:val="18"/>
            </w:rPr>
            <w:t>317</w:t>
          </w:r>
          <w:r w:rsidRPr="00831A83">
            <w:rPr>
              <w:rFonts w:ascii="Arial" w:hAnsi="Arial" w:cs="Arial"/>
              <w:sz w:val="18"/>
              <w:szCs w:val="18"/>
            </w:rPr>
            <w:tab/>
          </w:r>
          <w:r w:rsidRPr="00831A83">
            <w:rPr>
              <w:rFonts w:ascii="Arial" w:eastAsia="Times New Roman" w:hAnsi="Arial" w:cs="Arial"/>
              <w:sz w:val="18"/>
              <w:szCs w:val="18"/>
            </w:rPr>
            <w:t xml:space="preserve">Bernstein KT, Mehta SD, Rompalo AM, Erbelding EJ. Cost-effectiveness of screening strategies for gonorrhea among females in private sector care.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2006;</w:t>
          </w:r>
          <w:r w:rsidRPr="00831A83">
            <w:rPr>
              <w:rFonts w:ascii="Arial" w:eastAsia="Times New Roman" w:hAnsi="Arial" w:cs="Arial"/>
              <w:b/>
              <w:bCs/>
              <w:sz w:val="18"/>
              <w:szCs w:val="18"/>
            </w:rPr>
            <w:t>107</w:t>
          </w:r>
          <w:r w:rsidRPr="00831A83">
            <w:rPr>
              <w:rFonts w:ascii="Arial" w:eastAsia="Times New Roman" w:hAnsi="Arial" w:cs="Arial"/>
              <w:sz w:val="18"/>
              <w:szCs w:val="18"/>
            </w:rPr>
            <w:t>:813-821\.</w:t>
          </w:r>
        </w:p>
        <w:p w14:paraId="548D3E63" w14:textId="77777777" w:rsidR="00B26423" w:rsidRPr="00831A83" w:rsidRDefault="00B26423" w:rsidP="00831A83">
          <w:pPr>
            <w:autoSpaceDE w:val="0"/>
            <w:autoSpaceDN w:val="0"/>
            <w:spacing w:after="0" w:line="240" w:lineRule="auto"/>
            <w:ind w:hanging="426"/>
            <w:divId w:val="1586187851"/>
            <w:rPr>
              <w:rFonts w:ascii="Arial" w:eastAsia="Times New Roman" w:hAnsi="Arial" w:cs="Arial"/>
              <w:sz w:val="18"/>
              <w:szCs w:val="18"/>
            </w:rPr>
          </w:pPr>
          <w:r w:rsidRPr="00831A83">
            <w:rPr>
              <w:rFonts w:ascii="Arial" w:eastAsia="Times New Roman" w:hAnsi="Arial" w:cs="Arial"/>
              <w:sz w:val="18"/>
              <w:szCs w:val="18"/>
            </w:rPr>
            <w:t>318</w:t>
          </w:r>
          <w:r w:rsidRPr="00831A83">
            <w:rPr>
              <w:rFonts w:ascii="Arial" w:hAnsi="Arial" w:cs="Arial"/>
              <w:sz w:val="18"/>
              <w:szCs w:val="18"/>
            </w:rPr>
            <w:tab/>
          </w:r>
          <w:r w:rsidRPr="00831A83">
            <w:rPr>
              <w:rFonts w:ascii="Arial" w:eastAsia="Times New Roman" w:hAnsi="Arial" w:cs="Arial"/>
              <w:sz w:val="18"/>
              <w:szCs w:val="18"/>
            </w:rPr>
            <w:t xml:space="preserve">Desplanches T, Lejeune C, Cottenet J, Sagot P, Quantin C. Cost-effectiveness of diagnostic tests for threatened preterm labor in singleton pregnancy in France. </w:t>
          </w:r>
          <w:r w:rsidRPr="00831A83">
            <w:rPr>
              <w:rFonts w:ascii="Arial" w:eastAsia="Times New Roman" w:hAnsi="Arial" w:cs="Arial"/>
              <w:i/>
              <w:iCs/>
              <w:sz w:val="18"/>
              <w:szCs w:val="18"/>
            </w:rPr>
            <w:t>Cost Effectiveness and Resource Allocation</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16</w:t>
          </w:r>
          <w:r w:rsidRPr="00831A83">
            <w:rPr>
              <w:rFonts w:ascii="Arial" w:eastAsia="Times New Roman" w:hAnsi="Arial" w:cs="Arial"/>
              <w:sz w:val="18"/>
              <w:szCs w:val="18"/>
            </w:rPr>
            <w:t>:21.</w:t>
          </w:r>
        </w:p>
        <w:p w14:paraId="499F416B" w14:textId="77777777" w:rsidR="00B26423" w:rsidRPr="00831A83" w:rsidRDefault="00B26423" w:rsidP="00831A83">
          <w:pPr>
            <w:autoSpaceDE w:val="0"/>
            <w:autoSpaceDN w:val="0"/>
            <w:spacing w:after="0" w:line="240" w:lineRule="auto"/>
            <w:ind w:hanging="426"/>
            <w:divId w:val="775830391"/>
            <w:rPr>
              <w:rFonts w:ascii="Arial" w:eastAsia="Times New Roman" w:hAnsi="Arial" w:cs="Arial"/>
              <w:sz w:val="18"/>
              <w:szCs w:val="18"/>
            </w:rPr>
          </w:pPr>
          <w:r w:rsidRPr="00831A83">
            <w:rPr>
              <w:rFonts w:ascii="Arial" w:eastAsia="Times New Roman" w:hAnsi="Arial" w:cs="Arial"/>
              <w:sz w:val="18"/>
              <w:szCs w:val="18"/>
            </w:rPr>
            <w:t>319</w:t>
          </w:r>
          <w:r w:rsidRPr="00831A83">
            <w:rPr>
              <w:rFonts w:ascii="Arial" w:hAnsi="Arial" w:cs="Arial"/>
              <w:sz w:val="18"/>
              <w:szCs w:val="18"/>
            </w:rPr>
            <w:tab/>
          </w:r>
          <w:r w:rsidRPr="00831A83">
            <w:rPr>
              <w:rFonts w:ascii="Arial" w:eastAsia="Times New Roman" w:hAnsi="Arial" w:cs="Arial"/>
              <w:sz w:val="18"/>
              <w:szCs w:val="18"/>
            </w:rPr>
            <w:t xml:space="preserve">Gray A, Elbourne D, Dezateux C, King A, Quinn A, Gardner F. Economic evaluation of ultrasonography in the diagnosis and management of developmental hip dysplasia in the United Kingdom and Ireland. </w:t>
          </w:r>
          <w:r w:rsidRPr="00831A83">
            <w:rPr>
              <w:rFonts w:ascii="Arial" w:eastAsia="Times New Roman" w:hAnsi="Arial" w:cs="Arial"/>
              <w:i/>
              <w:iCs/>
              <w:sz w:val="18"/>
              <w:szCs w:val="18"/>
            </w:rPr>
            <w:t>Journal of Bone and Joint Surgery</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87</w:t>
          </w:r>
          <w:r w:rsidRPr="00831A83">
            <w:rPr>
              <w:rFonts w:ascii="Arial" w:eastAsia="Times New Roman" w:hAnsi="Arial" w:cs="Arial"/>
              <w:sz w:val="18"/>
              <w:szCs w:val="18"/>
            </w:rPr>
            <w:t>:2472–9.</w:t>
          </w:r>
        </w:p>
        <w:p w14:paraId="7D9D7D75" w14:textId="77777777" w:rsidR="00B26423" w:rsidRPr="00831A83" w:rsidRDefault="00B26423" w:rsidP="00831A83">
          <w:pPr>
            <w:autoSpaceDE w:val="0"/>
            <w:autoSpaceDN w:val="0"/>
            <w:spacing w:after="0" w:line="240" w:lineRule="auto"/>
            <w:ind w:hanging="426"/>
            <w:divId w:val="1416366778"/>
            <w:rPr>
              <w:rFonts w:ascii="Arial" w:eastAsia="Times New Roman" w:hAnsi="Arial" w:cs="Arial"/>
              <w:sz w:val="18"/>
              <w:szCs w:val="18"/>
            </w:rPr>
          </w:pPr>
          <w:r w:rsidRPr="00831A83">
            <w:rPr>
              <w:rFonts w:ascii="Arial" w:eastAsia="Times New Roman" w:hAnsi="Arial" w:cs="Arial"/>
              <w:sz w:val="18"/>
              <w:szCs w:val="18"/>
            </w:rPr>
            <w:t>320</w:t>
          </w:r>
          <w:r w:rsidRPr="00831A83">
            <w:rPr>
              <w:rFonts w:ascii="Arial" w:hAnsi="Arial" w:cs="Arial"/>
              <w:sz w:val="18"/>
              <w:szCs w:val="18"/>
            </w:rPr>
            <w:tab/>
          </w:r>
          <w:r w:rsidRPr="00831A83">
            <w:rPr>
              <w:rFonts w:ascii="Arial" w:eastAsia="Times New Roman" w:hAnsi="Arial" w:cs="Arial"/>
              <w:sz w:val="18"/>
              <w:szCs w:val="18"/>
            </w:rPr>
            <w:t xml:space="preserve">Greeley SA, John PM, Winn AN, Ornelas J, Lipton RB, Philipson LH,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The cost-effectiveness of personalized genetic medicine: the case of genetic testing in neonatal diabetes. </w:t>
          </w:r>
          <w:r w:rsidRPr="00831A83">
            <w:rPr>
              <w:rFonts w:ascii="Arial" w:eastAsia="Times New Roman" w:hAnsi="Arial" w:cs="Arial"/>
              <w:i/>
              <w:iCs/>
              <w:sz w:val="18"/>
              <w:szCs w:val="18"/>
            </w:rPr>
            <w:t>Diabetes Care</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34</w:t>
          </w:r>
          <w:r w:rsidRPr="00831A83">
            <w:rPr>
              <w:rFonts w:ascii="Arial" w:eastAsia="Times New Roman" w:hAnsi="Arial" w:cs="Arial"/>
              <w:sz w:val="18"/>
              <w:szCs w:val="18"/>
            </w:rPr>
            <w:t>:622-627\.</w:t>
          </w:r>
        </w:p>
        <w:p w14:paraId="1DE2FEAC" w14:textId="77777777" w:rsidR="00B26423" w:rsidRPr="00831A83" w:rsidRDefault="00B26423" w:rsidP="00831A83">
          <w:pPr>
            <w:autoSpaceDE w:val="0"/>
            <w:autoSpaceDN w:val="0"/>
            <w:spacing w:after="0" w:line="240" w:lineRule="auto"/>
            <w:ind w:hanging="426"/>
            <w:divId w:val="20403093"/>
            <w:rPr>
              <w:rFonts w:ascii="Arial" w:eastAsia="Times New Roman" w:hAnsi="Arial" w:cs="Arial"/>
              <w:sz w:val="18"/>
              <w:szCs w:val="18"/>
            </w:rPr>
          </w:pPr>
          <w:r w:rsidRPr="00831A83">
            <w:rPr>
              <w:rFonts w:ascii="Arial" w:eastAsia="Times New Roman" w:hAnsi="Arial" w:cs="Arial"/>
              <w:sz w:val="18"/>
              <w:szCs w:val="18"/>
            </w:rPr>
            <w:t>321</w:t>
          </w:r>
          <w:r w:rsidRPr="00831A83">
            <w:rPr>
              <w:rFonts w:ascii="Arial" w:hAnsi="Arial" w:cs="Arial"/>
              <w:sz w:val="18"/>
              <w:szCs w:val="18"/>
            </w:rPr>
            <w:tab/>
          </w:r>
          <w:r w:rsidRPr="00831A83">
            <w:rPr>
              <w:rFonts w:ascii="Arial" w:eastAsia="Times New Roman" w:hAnsi="Arial" w:cs="Arial"/>
              <w:sz w:val="18"/>
              <w:szCs w:val="18"/>
            </w:rPr>
            <w:t xml:space="preserve">Grimshaw GM, Szczepura A, Hulten M, MacDonald F, Nevin NC, Sutton F,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Evaluation of molecular tests for prenatal diagnosis of chromosome abnormalities.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2003;</w:t>
          </w:r>
          <w:r w:rsidRPr="00831A83">
            <w:rPr>
              <w:rFonts w:ascii="Arial" w:eastAsia="Times New Roman" w:hAnsi="Arial" w:cs="Arial"/>
              <w:b/>
              <w:bCs/>
              <w:sz w:val="18"/>
              <w:szCs w:val="18"/>
            </w:rPr>
            <w:t>7</w:t>
          </w:r>
          <w:r w:rsidRPr="00831A83">
            <w:rPr>
              <w:rFonts w:ascii="Arial" w:eastAsia="Times New Roman" w:hAnsi="Arial" w:cs="Arial"/>
              <w:sz w:val="18"/>
              <w:szCs w:val="18"/>
            </w:rPr>
            <w:t>:1–146.</w:t>
          </w:r>
        </w:p>
        <w:p w14:paraId="2850C80E" w14:textId="77777777" w:rsidR="00B26423" w:rsidRPr="00831A83" w:rsidRDefault="00B26423" w:rsidP="00831A83">
          <w:pPr>
            <w:autoSpaceDE w:val="0"/>
            <w:autoSpaceDN w:val="0"/>
            <w:spacing w:after="0" w:line="240" w:lineRule="auto"/>
            <w:ind w:hanging="426"/>
            <w:divId w:val="205726742"/>
            <w:rPr>
              <w:rFonts w:ascii="Arial" w:eastAsia="Times New Roman" w:hAnsi="Arial" w:cs="Arial"/>
              <w:sz w:val="18"/>
              <w:szCs w:val="18"/>
            </w:rPr>
          </w:pPr>
          <w:r w:rsidRPr="00831A83">
            <w:rPr>
              <w:rFonts w:ascii="Arial" w:eastAsia="Times New Roman" w:hAnsi="Arial" w:cs="Arial"/>
              <w:sz w:val="18"/>
              <w:szCs w:val="18"/>
            </w:rPr>
            <w:t>322</w:t>
          </w:r>
          <w:r w:rsidRPr="00831A83">
            <w:rPr>
              <w:rFonts w:ascii="Arial" w:hAnsi="Arial" w:cs="Arial"/>
              <w:sz w:val="18"/>
              <w:szCs w:val="18"/>
            </w:rPr>
            <w:tab/>
          </w:r>
          <w:r w:rsidRPr="00831A83">
            <w:rPr>
              <w:rFonts w:ascii="Arial" w:eastAsia="Times New Roman" w:hAnsi="Arial" w:cs="Arial"/>
              <w:sz w:val="18"/>
              <w:szCs w:val="18"/>
            </w:rPr>
            <w:t xml:space="preserve">Harris RA, Washington AE, Nease Jr. RF, Kuppermann M. Cost utility of prenatal diagnosis and the risk-based threshold. </w:t>
          </w:r>
          <w:r w:rsidRPr="00831A83">
            <w:rPr>
              <w:rFonts w:ascii="Arial" w:eastAsia="Times New Roman" w:hAnsi="Arial" w:cs="Arial"/>
              <w:i/>
              <w:iCs/>
              <w:sz w:val="18"/>
              <w:szCs w:val="18"/>
            </w:rPr>
            <w:t>The Lancet</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363</w:t>
          </w:r>
          <w:r w:rsidRPr="00831A83">
            <w:rPr>
              <w:rFonts w:ascii="Arial" w:eastAsia="Times New Roman" w:hAnsi="Arial" w:cs="Arial"/>
              <w:sz w:val="18"/>
              <w:szCs w:val="18"/>
            </w:rPr>
            <w:t>:276–82.</w:t>
          </w:r>
        </w:p>
        <w:p w14:paraId="3E178413" w14:textId="77777777" w:rsidR="00B26423" w:rsidRPr="00831A83" w:rsidRDefault="00B26423" w:rsidP="00831A83">
          <w:pPr>
            <w:autoSpaceDE w:val="0"/>
            <w:autoSpaceDN w:val="0"/>
            <w:spacing w:after="0" w:line="240" w:lineRule="auto"/>
            <w:ind w:hanging="426"/>
            <w:divId w:val="2079554934"/>
            <w:rPr>
              <w:rFonts w:ascii="Arial" w:eastAsia="Times New Roman" w:hAnsi="Arial" w:cs="Arial"/>
              <w:sz w:val="18"/>
              <w:szCs w:val="18"/>
            </w:rPr>
          </w:pPr>
          <w:r w:rsidRPr="00831A83">
            <w:rPr>
              <w:rFonts w:ascii="Arial" w:eastAsia="Times New Roman" w:hAnsi="Arial" w:cs="Arial"/>
              <w:sz w:val="18"/>
              <w:szCs w:val="18"/>
            </w:rPr>
            <w:t>323</w:t>
          </w:r>
          <w:r w:rsidRPr="00831A83">
            <w:rPr>
              <w:rFonts w:ascii="Arial" w:hAnsi="Arial" w:cs="Arial"/>
              <w:sz w:val="18"/>
              <w:szCs w:val="18"/>
            </w:rPr>
            <w:tab/>
          </w:r>
          <w:r w:rsidRPr="00831A83">
            <w:rPr>
              <w:rFonts w:ascii="Arial" w:eastAsia="Times New Roman" w:hAnsi="Arial" w:cs="Arial"/>
              <w:sz w:val="18"/>
              <w:szCs w:val="18"/>
            </w:rPr>
            <w:t xml:space="preserve">Jacklin PB, Maresh MJ, Patterson CC, Stanley KP, Dornhorst A, Burman-Roy S,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A cost-effectiveness comparison of the NICE 2015 and WHO 2013 diagnostic criteria for women with gestational diabetes with and without risk factors. </w:t>
          </w:r>
          <w:r w:rsidRPr="00831A83">
            <w:rPr>
              <w:rFonts w:ascii="Arial" w:eastAsia="Times New Roman" w:hAnsi="Arial" w:cs="Arial"/>
              <w:i/>
              <w:iCs/>
              <w:sz w:val="18"/>
              <w:szCs w:val="18"/>
            </w:rPr>
            <w:t>BMJ Open</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7</w:t>
          </w:r>
          <w:r w:rsidRPr="00831A83">
            <w:rPr>
              <w:rFonts w:ascii="Arial" w:eastAsia="Times New Roman" w:hAnsi="Arial" w:cs="Arial"/>
              <w:sz w:val="18"/>
              <w:szCs w:val="18"/>
            </w:rPr>
            <w:t>:e016621.</w:t>
          </w:r>
        </w:p>
        <w:p w14:paraId="27328F37" w14:textId="77777777" w:rsidR="00B26423" w:rsidRPr="00831A83" w:rsidRDefault="00B26423" w:rsidP="00831A83">
          <w:pPr>
            <w:autoSpaceDE w:val="0"/>
            <w:autoSpaceDN w:val="0"/>
            <w:spacing w:after="0" w:line="240" w:lineRule="auto"/>
            <w:ind w:hanging="426"/>
            <w:divId w:val="1267151780"/>
            <w:rPr>
              <w:rFonts w:ascii="Arial" w:eastAsia="Times New Roman" w:hAnsi="Arial" w:cs="Arial"/>
              <w:sz w:val="18"/>
              <w:szCs w:val="18"/>
            </w:rPr>
          </w:pPr>
          <w:r w:rsidRPr="00831A83">
            <w:rPr>
              <w:rFonts w:ascii="Arial" w:eastAsia="Times New Roman" w:hAnsi="Arial" w:cs="Arial"/>
              <w:sz w:val="18"/>
              <w:szCs w:val="18"/>
            </w:rPr>
            <w:t>324</w:t>
          </w:r>
          <w:r w:rsidRPr="00831A83">
            <w:rPr>
              <w:rFonts w:ascii="Arial" w:hAnsi="Arial" w:cs="Arial"/>
              <w:sz w:val="18"/>
              <w:szCs w:val="18"/>
            </w:rPr>
            <w:tab/>
          </w:r>
          <w:r w:rsidRPr="00831A83">
            <w:rPr>
              <w:rFonts w:ascii="Arial" w:eastAsia="Times New Roman" w:hAnsi="Arial" w:cs="Arial"/>
              <w:sz w:val="18"/>
              <w:szCs w:val="18"/>
            </w:rPr>
            <w:t xml:space="preserve">Jackson KM, Scott KE, Graff Zivin J, Bateman DA, Flynn JT, Keenan JD,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Cost-utility analysis of telemedicine and ophthalmoscopy for retinopathy of prematurity management. </w:t>
          </w:r>
          <w:r w:rsidRPr="00831A83">
            <w:rPr>
              <w:rFonts w:ascii="Arial" w:eastAsia="Times New Roman" w:hAnsi="Arial" w:cs="Arial"/>
              <w:i/>
              <w:iCs/>
              <w:sz w:val="18"/>
              <w:szCs w:val="18"/>
            </w:rPr>
            <w:t>Archives of Ophthalmology</w:t>
          </w:r>
          <w:r w:rsidRPr="00831A83">
            <w:rPr>
              <w:rFonts w:ascii="Arial" w:eastAsia="Times New Roman" w:hAnsi="Arial" w:cs="Arial"/>
              <w:sz w:val="18"/>
              <w:szCs w:val="18"/>
            </w:rPr>
            <w:t xml:space="preserve"> 2008;</w:t>
          </w:r>
          <w:r w:rsidRPr="00831A83">
            <w:rPr>
              <w:rFonts w:ascii="Arial" w:eastAsia="Times New Roman" w:hAnsi="Arial" w:cs="Arial"/>
              <w:b/>
              <w:bCs/>
              <w:sz w:val="18"/>
              <w:szCs w:val="18"/>
            </w:rPr>
            <w:t>126</w:t>
          </w:r>
          <w:r w:rsidRPr="00831A83">
            <w:rPr>
              <w:rFonts w:ascii="Arial" w:eastAsia="Times New Roman" w:hAnsi="Arial" w:cs="Arial"/>
              <w:sz w:val="18"/>
              <w:szCs w:val="18"/>
            </w:rPr>
            <w:t>:493-499\.</w:t>
          </w:r>
        </w:p>
        <w:p w14:paraId="59AD014D" w14:textId="77777777" w:rsidR="00B26423" w:rsidRPr="00831A83" w:rsidRDefault="00B26423" w:rsidP="00831A83">
          <w:pPr>
            <w:autoSpaceDE w:val="0"/>
            <w:autoSpaceDN w:val="0"/>
            <w:spacing w:after="0" w:line="240" w:lineRule="auto"/>
            <w:ind w:hanging="426"/>
            <w:divId w:val="879325259"/>
            <w:rPr>
              <w:rFonts w:ascii="Arial" w:eastAsia="Times New Roman" w:hAnsi="Arial" w:cs="Arial"/>
              <w:sz w:val="18"/>
              <w:szCs w:val="18"/>
            </w:rPr>
          </w:pPr>
          <w:r w:rsidRPr="00831A83">
            <w:rPr>
              <w:rFonts w:ascii="Arial" w:eastAsia="Times New Roman" w:hAnsi="Arial" w:cs="Arial"/>
              <w:sz w:val="18"/>
              <w:szCs w:val="18"/>
            </w:rPr>
            <w:t>325</w:t>
          </w:r>
          <w:r w:rsidRPr="00831A83">
            <w:rPr>
              <w:rFonts w:ascii="Arial" w:hAnsi="Arial" w:cs="Arial"/>
              <w:sz w:val="18"/>
              <w:szCs w:val="18"/>
            </w:rPr>
            <w:tab/>
          </w:r>
          <w:r w:rsidRPr="00831A83">
            <w:rPr>
              <w:rFonts w:ascii="Arial" w:eastAsia="Times New Roman" w:hAnsi="Arial" w:cs="Arial"/>
              <w:sz w:val="18"/>
              <w:szCs w:val="18"/>
            </w:rPr>
            <w:t xml:space="preserve">MacDonell-Yilmaz R, Anderson K, DeNardo B, Sprinz P, Padula W V. Cost-effectiveness Analysis of Screening Extremely Low Birth Weight Children for Hepatoblastoma Using Serum Alpha-fetoprotein. </w:t>
          </w:r>
          <w:r w:rsidRPr="00831A83">
            <w:rPr>
              <w:rFonts w:ascii="Arial" w:eastAsia="Times New Roman" w:hAnsi="Arial" w:cs="Arial"/>
              <w:i/>
              <w:iCs/>
              <w:sz w:val="18"/>
              <w:szCs w:val="18"/>
            </w:rPr>
            <w:t>Journal of Pediatrics</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225</w:t>
          </w:r>
          <w:r w:rsidRPr="00831A83">
            <w:rPr>
              <w:rFonts w:ascii="Arial" w:eastAsia="Times New Roman" w:hAnsi="Arial" w:cs="Arial"/>
              <w:sz w:val="18"/>
              <w:szCs w:val="18"/>
            </w:rPr>
            <w:t>:80-89 e4. https://doi.org/10.1016/j.jpeds.2020.05.041.</w:t>
          </w:r>
        </w:p>
        <w:p w14:paraId="5D17DC62" w14:textId="77777777" w:rsidR="00B26423" w:rsidRPr="00831A83" w:rsidRDefault="00B26423" w:rsidP="00831A83">
          <w:pPr>
            <w:autoSpaceDE w:val="0"/>
            <w:autoSpaceDN w:val="0"/>
            <w:spacing w:after="0" w:line="240" w:lineRule="auto"/>
            <w:ind w:hanging="426"/>
            <w:divId w:val="370569240"/>
            <w:rPr>
              <w:rFonts w:ascii="Arial" w:eastAsia="Times New Roman" w:hAnsi="Arial" w:cs="Arial"/>
              <w:sz w:val="18"/>
              <w:szCs w:val="18"/>
            </w:rPr>
          </w:pPr>
          <w:r w:rsidRPr="00831A83">
            <w:rPr>
              <w:rFonts w:ascii="Arial" w:eastAsia="Times New Roman" w:hAnsi="Arial" w:cs="Arial"/>
              <w:sz w:val="18"/>
              <w:szCs w:val="18"/>
            </w:rPr>
            <w:t>326</w:t>
          </w:r>
          <w:r w:rsidRPr="00831A83">
            <w:rPr>
              <w:rFonts w:ascii="Arial" w:hAnsi="Arial" w:cs="Arial"/>
              <w:sz w:val="18"/>
              <w:szCs w:val="18"/>
            </w:rPr>
            <w:tab/>
          </w:r>
          <w:r w:rsidRPr="00831A83">
            <w:rPr>
              <w:rFonts w:ascii="Arial" w:eastAsia="Times New Roman" w:hAnsi="Arial" w:cs="Arial"/>
              <w:sz w:val="18"/>
              <w:szCs w:val="18"/>
            </w:rPr>
            <w:t xml:space="preserve">Porter HL, Neely ST, Gorga MP. Using benefit-cost ratio to select Universal Newborn Hearing Screening test criteria. </w:t>
          </w:r>
          <w:r w:rsidRPr="00831A83">
            <w:rPr>
              <w:rFonts w:ascii="Arial" w:eastAsia="Times New Roman" w:hAnsi="Arial" w:cs="Arial"/>
              <w:i/>
              <w:iCs/>
              <w:sz w:val="18"/>
              <w:szCs w:val="18"/>
            </w:rPr>
            <w:t>Ear and Hearing</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30</w:t>
          </w:r>
          <w:r w:rsidRPr="00831A83">
            <w:rPr>
              <w:rFonts w:ascii="Arial" w:eastAsia="Times New Roman" w:hAnsi="Arial" w:cs="Arial"/>
              <w:sz w:val="18"/>
              <w:szCs w:val="18"/>
            </w:rPr>
            <w:t>:447–57.</w:t>
          </w:r>
        </w:p>
        <w:p w14:paraId="776E8DA4" w14:textId="77777777" w:rsidR="00B26423" w:rsidRPr="00831A83" w:rsidRDefault="00B26423" w:rsidP="00831A83">
          <w:pPr>
            <w:autoSpaceDE w:val="0"/>
            <w:autoSpaceDN w:val="0"/>
            <w:spacing w:after="0" w:line="240" w:lineRule="auto"/>
            <w:ind w:hanging="426"/>
            <w:divId w:val="2141796471"/>
            <w:rPr>
              <w:rFonts w:ascii="Arial" w:eastAsia="Times New Roman" w:hAnsi="Arial" w:cs="Arial"/>
              <w:sz w:val="18"/>
              <w:szCs w:val="18"/>
            </w:rPr>
          </w:pPr>
          <w:r w:rsidRPr="00831A83">
            <w:rPr>
              <w:rFonts w:ascii="Arial" w:eastAsia="Times New Roman" w:hAnsi="Arial" w:cs="Arial"/>
              <w:sz w:val="18"/>
              <w:szCs w:val="18"/>
            </w:rPr>
            <w:t>327</w:t>
          </w:r>
          <w:r w:rsidRPr="00831A83">
            <w:rPr>
              <w:rFonts w:ascii="Arial" w:hAnsi="Arial" w:cs="Arial"/>
              <w:sz w:val="18"/>
              <w:szCs w:val="18"/>
            </w:rPr>
            <w:tab/>
          </w:r>
          <w:r w:rsidRPr="00831A83">
            <w:rPr>
              <w:rFonts w:ascii="Arial" w:eastAsia="Times New Roman" w:hAnsi="Arial" w:cs="Arial"/>
              <w:sz w:val="18"/>
              <w:szCs w:val="18"/>
            </w:rPr>
            <w:t xml:space="preserve">Toledano-Alhadef H, Basel-Vanagaite L, Magal N, Davidov B, Ehrlich S, Drasinover V,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Fragile-X carrier screening and the prevalence of premutation and full-mutation carriers in Israel. </w:t>
          </w:r>
          <w:r w:rsidRPr="00831A83">
            <w:rPr>
              <w:rFonts w:ascii="Arial" w:eastAsia="Times New Roman" w:hAnsi="Arial" w:cs="Arial"/>
              <w:i/>
              <w:iCs/>
              <w:sz w:val="18"/>
              <w:szCs w:val="18"/>
            </w:rPr>
            <w:t>American Journal of Human Genetics</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69</w:t>
          </w:r>
          <w:r w:rsidRPr="00831A83">
            <w:rPr>
              <w:rFonts w:ascii="Arial" w:eastAsia="Times New Roman" w:hAnsi="Arial" w:cs="Arial"/>
              <w:sz w:val="18"/>
              <w:szCs w:val="18"/>
            </w:rPr>
            <w:t>:351–60.</w:t>
          </w:r>
        </w:p>
        <w:p w14:paraId="673CB7F3" w14:textId="77777777" w:rsidR="00B26423" w:rsidRPr="00831A83" w:rsidRDefault="00B26423" w:rsidP="00831A83">
          <w:pPr>
            <w:autoSpaceDE w:val="0"/>
            <w:autoSpaceDN w:val="0"/>
            <w:spacing w:after="0" w:line="240" w:lineRule="auto"/>
            <w:ind w:hanging="426"/>
            <w:divId w:val="1454861249"/>
            <w:rPr>
              <w:rFonts w:ascii="Arial" w:eastAsia="Times New Roman" w:hAnsi="Arial" w:cs="Arial"/>
              <w:sz w:val="18"/>
              <w:szCs w:val="18"/>
            </w:rPr>
          </w:pPr>
          <w:r w:rsidRPr="00831A83">
            <w:rPr>
              <w:rFonts w:ascii="Arial" w:eastAsia="Times New Roman" w:hAnsi="Arial" w:cs="Arial"/>
              <w:sz w:val="18"/>
              <w:szCs w:val="18"/>
            </w:rPr>
            <w:t>328</w:t>
          </w:r>
          <w:r w:rsidRPr="00831A83">
            <w:rPr>
              <w:rFonts w:ascii="Arial" w:hAnsi="Arial" w:cs="Arial"/>
              <w:sz w:val="18"/>
              <w:szCs w:val="18"/>
            </w:rPr>
            <w:tab/>
          </w:r>
          <w:r w:rsidRPr="00831A83">
            <w:rPr>
              <w:rFonts w:ascii="Arial" w:eastAsia="Times New Roman" w:hAnsi="Arial" w:cs="Arial"/>
              <w:sz w:val="18"/>
              <w:szCs w:val="18"/>
            </w:rPr>
            <w:t xml:space="preserve">Ulph F, Wright S, Dharni N, Payne K, Bennett R, Roberts S,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Provision of information about newborn screening antenatally: a sequential exploratory mixed-methods project.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21</w:t>
          </w:r>
          <w:r w:rsidRPr="00831A83">
            <w:rPr>
              <w:rFonts w:ascii="Arial" w:eastAsia="Times New Roman" w:hAnsi="Arial" w:cs="Arial"/>
              <w:sz w:val="18"/>
              <w:szCs w:val="18"/>
            </w:rPr>
            <w:t>:1–240.</w:t>
          </w:r>
        </w:p>
        <w:p w14:paraId="1F69CA5C" w14:textId="77777777" w:rsidR="00B26423" w:rsidRPr="00831A83" w:rsidRDefault="00B26423" w:rsidP="00831A83">
          <w:pPr>
            <w:autoSpaceDE w:val="0"/>
            <w:autoSpaceDN w:val="0"/>
            <w:spacing w:after="0" w:line="240" w:lineRule="auto"/>
            <w:ind w:hanging="426"/>
            <w:divId w:val="107432116"/>
            <w:rPr>
              <w:rFonts w:ascii="Arial" w:eastAsia="Times New Roman" w:hAnsi="Arial" w:cs="Arial"/>
              <w:sz w:val="18"/>
              <w:szCs w:val="18"/>
            </w:rPr>
          </w:pPr>
          <w:r w:rsidRPr="00831A83">
            <w:rPr>
              <w:rFonts w:ascii="Arial" w:eastAsia="Times New Roman" w:hAnsi="Arial" w:cs="Arial"/>
              <w:sz w:val="18"/>
              <w:szCs w:val="18"/>
            </w:rPr>
            <w:t>329</w:t>
          </w:r>
          <w:r w:rsidRPr="00831A83">
            <w:rPr>
              <w:rFonts w:ascii="Arial" w:hAnsi="Arial" w:cs="Arial"/>
              <w:sz w:val="18"/>
              <w:szCs w:val="18"/>
            </w:rPr>
            <w:tab/>
          </w:r>
          <w:r w:rsidRPr="00831A83">
            <w:rPr>
              <w:rFonts w:ascii="Arial" w:eastAsia="Times New Roman" w:hAnsi="Arial" w:cs="Arial"/>
              <w:sz w:val="18"/>
              <w:szCs w:val="18"/>
            </w:rPr>
            <w:t xml:space="preserve">Liufu V, Mundy L, Hiller J. </w:t>
          </w:r>
          <w:r w:rsidRPr="00831A83">
            <w:rPr>
              <w:rFonts w:ascii="Arial" w:eastAsia="Times New Roman" w:hAnsi="Arial" w:cs="Arial"/>
              <w:i/>
              <w:iCs/>
              <w:sz w:val="18"/>
              <w:szCs w:val="18"/>
            </w:rPr>
            <w:t>Screening for gestational diabetes</w:t>
          </w:r>
          <w:r w:rsidRPr="00831A83">
            <w:rPr>
              <w:rFonts w:ascii="Arial" w:eastAsia="Times New Roman" w:hAnsi="Arial" w:cs="Arial"/>
              <w:sz w:val="18"/>
              <w:szCs w:val="18"/>
            </w:rPr>
            <w:t>. 2008. URL: https://www1.health.gov.au/internet/horizon/publishing.nsf/Content/BB580B674729F620CA2575AD0080F351/$File/Volume_21_Update_Aug_2008_Gestational_Diabetes.pdf (Accessed February 17, 2021).</w:t>
          </w:r>
        </w:p>
        <w:p w14:paraId="3884E02C" w14:textId="77777777" w:rsidR="00B26423" w:rsidRPr="00831A83" w:rsidRDefault="00B26423" w:rsidP="00831A83">
          <w:pPr>
            <w:autoSpaceDE w:val="0"/>
            <w:autoSpaceDN w:val="0"/>
            <w:spacing w:after="0" w:line="240" w:lineRule="auto"/>
            <w:ind w:hanging="426"/>
            <w:divId w:val="1331523262"/>
            <w:rPr>
              <w:rFonts w:ascii="Arial" w:eastAsia="Times New Roman" w:hAnsi="Arial" w:cs="Arial"/>
              <w:sz w:val="18"/>
              <w:szCs w:val="18"/>
            </w:rPr>
          </w:pPr>
          <w:r w:rsidRPr="00831A83">
            <w:rPr>
              <w:rFonts w:ascii="Arial" w:eastAsia="Times New Roman" w:hAnsi="Arial" w:cs="Arial"/>
              <w:sz w:val="18"/>
              <w:szCs w:val="18"/>
            </w:rPr>
            <w:t>330</w:t>
          </w:r>
          <w:r w:rsidRPr="00831A83">
            <w:rPr>
              <w:rFonts w:ascii="Arial" w:hAnsi="Arial" w:cs="Arial"/>
              <w:sz w:val="18"/>
              <w:szCs w:val="18"/>
            </w:rPr>
            <w:tab/>
          </w:r>
          <w:r w:rsidRPr="00831A83">
            <w:rPr>
              <w:rFonts w:ascii="Arial" w:eastAsia="Times New Roman" w:hAnsi="Arial" w:cs="Arial"/>
              <w:sz w:val="18"/>
              <w:szCs w:val="18"/>
            </w:rPr>
            <w:t xml:space="preserve">Medical Services Advisory Committee. </w:t>
          </w:r>
          <w:r w:rsidRPr="00831A83">
            <w:rPr>
              <w:rFonts w:ascii="Arial" w:eastAsia="Times New Roman" w:hAnsi="Arial" w:cs="Arial"/>
              <w:i/>
              <w:iCs/>
              <w:sz w:val="18"/>
              <w:szCs w:val="18"/>
            </w:rPr>
            <w:t>Application No. 1531 – Alpha Thalassaemia genetic testing</w:t>
          </w:r>
          <w:r w:rsidRPr="00831A83">
            <w:rPr>
              <w:rFonts w:ascii="Arial" w:eastAsia="Times New Roman" w:hAnsi="Arial" w:cs="Arial"/>
              <w:sz w:val="18"/>
              <w:szCs w:val="18"/>
            </w:rPr>
            <w:t>. 2019. URL: https://www1.health.gov.au/internet/msac/publishing.nsf/Content/BDB27F8F2CD7839DCA2583B7000013BA/$File/1531 Final PSD-Mar2019.pdf (Accessed February 17, 2021).</w:t>
          </w:r>
        </w:p>
        <w:p w14:paraId="5C98CD07" w14:textId="77777777" w:rsidR="00B26423" w:rsidRPr="00831A83" w:rsidRDefault="00B26423" w:rsidP="00831A83">
          <w:pPr>
            <w:autoSpaceDE w:val="0"/>
            <w:autoSpaceDN w:val="0"/>
            <w:spacing w:after="0" w:line="240" w:lineRule="auto"/>
            <w:ind w:hanging="426"/>
            <w:divId w:val="211620530"/>
            <w:rPr>
              <w:rFonts w:ascii="Arial" w:eastAsia="Times New Roman" w:hAnsi="Arial" w:cs="Arial"/>
              <w:sz w:val="18"/>
              <w:szCs w:val="18"/>
            </w:rPr>
          </w:pPr>
          <w:r w:rsidRPr="00831A83">
            <w:rPr>
              <w:rFonts w:ascii="Arial" w:eastAsia="Times New Roman" w:hAnsi="Arial" w:cs="Arial"/>
              <w:sz w:val="18"/>
              <w:szCs w:val="18"/>
            </w:rPr>
            <w:t>331</w:t>
          </w:r>
          <w:r w:rsidRPr="00831A83">
            <w:rPr>
              <w:rFonts w:ascii="Arial" w:hAnsi="Arial" w:cs="Arial"/>
              <w:sz w:val="18"/>
              <w:szCs w:val="18"/>
            </w:rPr>
            <w:tab/>
          </w:r>
          <w:r w:rsidRPr="00831A83">
            <w:rPr>
              <w:rFonts w:ascii="Arial" w:eastAsia="Times New Roman" w:hAnsi="Arial" w:cs="Arial"/>
              <w:sz w:val="18"/>
              <w:szCs w:val="18"/>
            </w:rPr>
            <w:t xml:space="preserve">Myrhaug H, Reinar L, Stoinska-Schneider A, Hval G, Movik E, Brurberg K,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w:t>
          </w:r>
          <w:r w:rsidRPr="00831A83">
            <w:rPr>
              <w:rFonts w:ascii="Arial" w:eastAsia="Times New Roman" w:hAnsi="Arial" w:cs="Arial"/>
              <w:i/>
              <w:iCs/>
              <w:sz w:val="18"/>
              <w:szCs w:val="18"/>
            </w:rPr>
            <w:t>Safety, clinical effectiveness, predictive accuracy and cost effectiveness of blood based tests for women with suspected preeclampsia</w:t>
          </w:r>
          <w:r w:rsidRPr="00831A83">
            <w:rPr>
              <w:rFonts w:ascii="Arial" w:eastAsia="Times New Roman" w:hAnsi="Arial" w:cs="Arial"/>
              <w:sz w:val="18"/>
              <w:szCs w:val="18"/>
            </w:rPr>
            <w:t>. 2020. URL: https://www.fhi.no/contentassets/902cc5b12aa94c01a8199a28239b052d/safety-clinical-effectiveness-predictive-accuracy-and-cost-effectiveness-of-blood-based-tests-for-women-with-suspected-preeclampsia-hta-2020.pdf (Accessed February 17, 2021).</w:t>
          </w:r>
        </w:p>
        <w:p w14:paraId="6CFE6599" w14:textId="77777777" w:rsidR="00B26423" w:rsidRPr="00831A83" w:rsidRDefault="00B26423" w:rsidP="00831A83">
          <w:pPr>
            <w:autoSpaceDE w:val="0"/>
            <w:autoSpaceDN w:val="0"/>
            <w:spacing w:after="0" w:line="240" w:lineRule="auto"/>
            <w:ind w:hanging="426"/>
            <w:divId w:val="1315722844"/>
            <w:rPr>
              <w:rFonts w:ascii="Arial" w:eastAsia="Times New Roman" w:hAnsi="Arial" w:cs="Arial"/>
              <w:sz w:val="18"/>
              <w:szCs w:val="18"/>
            </w:rPr>
          </w:pPr>
          <w:r w:rsidRPr="00831A83">
            <w:rPr>
              <w:rFonts w:ascii="Arial" w:eastAsia="Times New Roman" w:hAnsi="Arial" w:cs="Arial"/>
              <w:sz w:val="18"/>
              <w:szCs w:val="18"/>
            </w:rPr>
            <w:t>332</w:t>
          </w:r>
          <w:r w:rsidRPr="00831A83">
            <w:rPr>
              <w:rFonts w:ascii="Arial" w:hAnsi="Arial" w:cs="Arial"/>
              <w:sz w:val="18"/>
              <w:szCs w:val="18"/>
            </w:rPr>
            <w:tab/>
          </w:r>
          <w:r w:rsidRPr="00831A83">
            <w:rPr>
              <w:rFonts w:ascii="Arial" w:eastAsia="Times New Roman" w:hAnsi="Arial" w:cs="Arial"/>
              <w:sz w:val="18"/>
              <w:szCs w:val="18"/>
            </w:rPr>
            <w:t xml:space="preserve">National Institute for Public Health and the Environment. </w:t>
          </w:r>
          <w:r w:rsidRPr="00831A83">
            <w:rPr>
              <w:rFonts w:ascii="Arial" w:eastAsia="Times New Roman" w:hAnsi="Arial" w:cs="Arial"/>
              <w:i/>
              <w:iCs/>
              <w:sz w:val="18"/>
              <w:szCs w:val="18"/>
            </w:rPr>
            <w:t>Chlamydia Screening Implementation Netherlands: Impact evaluation and cost-effectiveness</w:t>
          </w:r>
          <w:r w:rsidRPr="00831A83">
            <w:rPr>
              <w:rFonts w:ascii="Arial" w:eastAsia="Times New Roman" w:hAnsi="Arial" w:cs="Arial"/>
              <w:sz w:val="18"/>
              <w:szCs w:val="18"/>
            </w:rPr>
            <w:t>. 2010. URL: https://www.rivm.nl/bibliotheek/rapporten/210261008.pdf (Accessed February 17, 2021).</w:t>
          </w:r>
        </w:p>
        <w:p w14:paraId="768C9989" w14:textId="77777777" w:rsidR="00B26423" w:rsidRPr="00831A83" w:rsidRDefault="00B26423" w:rsidP="00831A83">
          <w:pPr>
            <w:autoSpaceDE w:val="0"/>
            <w:autoSpaceDN w:val="0"/>
            <w:spacing w:after="0" w:line="240" w:lineRule="auto"/>
            <w:ind w:hanging="426"/>
            <w:divId w:val="461924135"/>
            <w:rPr>
              <w:rFonts w:ascii="Arial" w:eastAsia="Times New Roman" w:hAnsi="Arial" w:cs="Arial"/>
              <w:sz w:val="18"/>
              <w:szCs w:val="18"/>
            </w:rPr>
          </w:pPr>
          <w:r w:rsidRPr="00831A83">
            <w:rPr>
              <w:rFonts w:ascii="Arial" w:eastAsia="Times New Roman" w:hAnsi="Arial" w:cs="Arial"/>
              <w:sz w:val="18"/>
              <w:szCs w:val="18"/>
            </w:rPr>
            <w:t>333</w:t>
          </w:r>
          <w:r w:rsidRPr="00831A83">
            <w:rPr>
              <w:rFonts w:ascii="Arial" w:hAnsi="Arial" w:cs="Arial"/>
              <w:sz w:val="18"/>
              <w:szCs w:val="18"/>
            </w:rPr>
            <w:tab/>
          </w:r>
          <w:r w:rsidRPr="00831A83">
            <w:rPr>
              <w:rFonts w:ascii="Arial" w:eastAsia="Times New Roman" w:hAnsi="Arial" w:cs="Arial"/>
              <w:sz w:val="18"/>
              <w:szCs w:val="18"/>
            </w:rPr>
            <w:t xml:space="preserve">Lewis, D; Barham L. </w:t>
          </w:r>
          <w:r w:rsidRPr="00831A83">
            <w:rPr>
              <w:rFonts w:ascii="Arial" w:eastAsia="Times New Roman" w:hAnsi="Arial" w:cs="Arial"/>
              <w:i/>
              <w:iCs/>
              <w:sz w:val="18"/>
              <w:szCs w:val="18"/>
            </w:rPr>
            <w:t>Economic Modelling of Interventions to Reduce the Transmission of Chlamydia and other Sexually Transmitted Infections and to Reduce the Rate of Under Eighteen Conceptions</w:t>
          </w:r>
          <w:r w:rsidRPr="00831A83">
            <w:rPr>
              <w:rFonts w:ascii="Arial" w:eastAsia="Times New Roman" w:hAnsi="Arial" w:cs="Arial"/>
              <w:sz w:val="18"/>
              <w:szCs w:val="18"/>
            </w:rPr>
            <w:t xml:space="preserve">. 2006. </w:t>
          </w:r>
          <w:r w:rsidRPr="00831A83">
            <w:rPr>
              <w:rFonts w:ascii="Arial" w:eastAsia="Times New Roman" w:hAnsi="Arial" w:cs="Arial"/>
              <w:sz w:val="18"/>
              <w:szCs w:val="18"/>
            </w:rPr>
            <w:lastRenderedPageBreak/>
            <w:t>URL: https://www.nice.org.uk/guidance/ph3/evidence/economic-modelling-report-pdf-124482061 (Accessed February 17, 2021).</w:t>
          </w:r>
        </w:p>
        <w:p w14:paraId="0AEB1FD3" w14:textId="77777777" w:rsidR="00B26423" w:rsidRPr="00831A83" w:rsidRDefault="00B26423" w:rsidP="00831A83">
          <w:pPr>
            <w:autoSpaceDE w:val="0"/>
            <w:autoSpaceDN w:val="0"/>
            <w:spacing w:after="0" w:line="240" w:lineRule="auto"/>
            <w:ind w:hanging="426"/>
            <w:divId w:val="1474831397"/>
            <w:rPr>
              <w:rFonts w:ascii="Arial" w:eastAsia="Times New Roman" w:hAnsi="Arial" w:cs="Arial"/>
              <w:sz w:val="18"/>
              <w:szCs w:val="18"/>
            </w:rPr>
          </w:pPr>
          <w:r w:rsidRPr="00831A83">
            <w:rPr>
              <w:rFonts w:ascii="Arial" w:eastAsia="Times New Roman" w:hAnsi="Arial" w:cs="Arial"/>
              <w:sz w:val="18"/>
              <w:szCs w:val="18"/>
            </w:rPr>
            <w:t>334</w:t>
          </w:r>
          <w:r w:rsidRPr="00831A83">
            <w:rPr>
              <w:rFonts w:ascii="Arial" w:hAnsi="Arial" w:cs="Arial"/>
              <w:sz w:val="18"/>
              <w:szCs w:val="18"/>
            </w:rPr>
            <w:tab/>
          </w:r>
          <w:r w:rsidRPr="00831A83">
            <w:rPr>
              <w:rFonts w:ascii="Arial" w:eastAsia="Times New Roman" w:hAnsi="Arial" w:cs="Arial"/>
              <w:sz w:val="18"/>
              <w:szCs w:val="18"/>
            </w:rPr>
            <w:t xml:space="preserve">Adeniji AA, Fuller I, Dale T, Lindow SW. Should we continue screening rhesus D positive women for the development of atypical antibodies in late pregnancy? </w:t>
          </w:r>
          <w:r w:rsidRPr="00831A83">
            <w:rPr>
              <w:rFonts w:ascii="Arial" w:eastAsia="Times New Roman" w:hAnsi="Arial" w:cs="Arial"/>
              <w:i/>
              <w:iCs/>
              <w:sz w:val="18"/>
              <w:szCs w:val="18"/>
            </w:rPr>
            <w:t>Journal of Maternal-Fetal and Neonatal Medicine</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20</w:t>
          </w:r>
          <w:r w:rsidRPr="00831A83">
            <w:rPr>
              <w:rFonts w:ascii="Arial" w:eastAsia="Times New Roman" w:hAnsi="Arial" w:cs="Arial"/>
              <w:sz w:val="18"/>
              <w:szCs w:val="18"/>
            </w:rPr>
            <w:t>:59–61.</w:t>
          </w:r>
        </w:p>
        <w:p w14:paraId="79308949" w14:textId="77777777" w:rsidR="00B26423" w:rsidRPr="00831A83" w:rsidRDefault="00B26423" w:rsidP="00831A83">
          <w:pPr>
            <w:autoSpaceDE w:val="0"/>
            <w:autoSpaceDN w:val="0"/>
            <w:spacing w:after="0" w:line="240" w:lineRule="auto"/>
            <w:ind w:hanging="426"/>
            <w:divId w:val="1023241135"/>
            <w:rPr>
              <w:rFonts w:ascii="Arial" w:eastAsia="Times New Roman" w:hAnsi="Arial" w:cs="Arial"/>
              <w:sz w:val="18"/>
              <w:szCs w:val="18"/>
            </w:rPr>
          </w:pPr>
          <w:r w:rsidRPr="00831A83">
            <w:rPr>
              <w:rFonts w:ascii="Arial" w:eastAsia="Times New Roman" w:hAnsi="Arial" w:cs="Arial"/>
              <w:sz w:val="18"/>
              <w:szCs w:val="18"/>
            </w:rPr>
            <w:t>335</w:t>
          </w:r>
          <w:r w:rsidRPr="00831A83">
            <w:rPr>
              <w:rFonts w:ascii="Arial" w:hAnsi="Arial" w:cs="Arial"/>
              <w:sz w:val="18"/>
              <w:szCs w:val="18"/>
            </w:rPr>
            <w:tab/>
          </w:r>
          <w:r w:rsidRPr="00831A83">
            <w:rPr>
              <w:rFonts w:ascii="Arial" w:eastAsia="Times New Roman" w:hAnsi="Arial" w:cs="Arial"/>
              <w:sz w:val="18"/>
              <w:szCs w:val="18"/>
            </w:rPr>
            <w:t xml:space="preserve">Barre S, Corbillon E. Economic evaluation of strategies for screening newborns for bilateral hearing impairment in France.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2006;</w:t>
          </w:r>
          <w:r w:rsidRPr="00831A83">
            <w:rPr>
              <w:rFonts w:ascii="Arial" w:eastAsia="Times New Roman" w:hAnsi="Arial" w:cs="Arial"/>
              <w:b/>
              <w:bCs/>
              <w:sz w:val="18"/>
              <w:szCs w:val="18"/>
            </w:rPr>
            <w:t>9</w:t>
          </w:r>
          <w:r w:rsidRPr="00831A83">
            <w:rPr>
              <w:rFonts w:ascii="Arial" w:eastAsia="Times New Roman" w:hAnsi="Arial" w:cs="Arial"/>
              <w:sz w:val="18"/>
              <w:szCs w:val="18"/>
            </w:rPr>
            <w:t>:A139–40. https://doi.org/10.1016/s1098-3015(10)64737-7.</w:t>
          </w:r>
        </w:p>
        <w:p w14:paraId="560FB918" w14:textId="77777777" w:rsidR="00B26423" w:rsidRPr="00831A83" w:rsidRDefault="00B26423" w:rsidP="00831A83">
          <w:pPr>
            <w:autoSpaceDE w:val="0"/>
            <w:autoSpaceDN w:val="0"/>
            <w:spacing w:after="0" w:line="240" w:lineRule="auto"/>
            <w:ind w:hanging="426"/>
            <w:divId w:val="1107122410"/>
            <w:rPr>
              <w:rFonts w:ascii="Arial" w:eastAsia="Times New Roman" w:hAnsi="Arial" w:cs="Arial"/>
              <w:sz w:val="18"/>
              <w:szCs w:val="18"/>
            </w:rPr>
          </w:pPr>
          <w:r w:rsidRPr="00831A83">
            <w:rPr>
              <w:rFonts w:ascii="Arial" w:eastAsia="Times New Roman" w:hAnsi="Arial" w:cs="Arial"/>
              <w:sz w:val="18"/>
              <w:szCs w:val="18"/>
            </w:rPr>
            <w:t>336</w:t>
          </w:r>
          <w:r w:rsidRPr="00831A83">
            <w:rPr>
              <w:rFonts w:ascii="Arial" w:hAnsi="Arial" w:cs="Arial"/>
              <w:sz w:val="18"/>
              <w:szCs w:val="18"/>
            </w:rPr>
            <w:tab/>
          </w:r>
          <w:r w:rsidRPr="00831A83">
            <w:rPr>
              <w:rFonts w:ascii="Arial" w:eastAsia="Times New Roman" w:hAnsi="Arial" w:cs="Arial"/>
              <w:sz w:val="18"/>
              <w:szCs w:val="18"/>
            </w:rPr>
            <w:t xml:space="preserve">Dangouloff T, Hiligsmann M, Caberg J, Boemer F, Servais L. Development of a decision-analytic model for the economic evaluation of newborn screening for spinal muscular atrophy. </w:t>
          </w:r>
          <w:r w:rsidRPr="00831A83">
            <w:rPr>
              <w:rFonts w:ascii="Arial" w:eastAsia="Times New Roman" w:hAnsi="Arial" w:cs="Arial"/>
              <w:i/>
              <w:iCs/>
              <w:sz w:val="18"/>
              <w:szCs w:val="18"/>
            </w:rPr>
            <w:t>Neuromuscular Disorders</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28</w:t>
          </w:r>
          <w:r w:rsidRPr="00831A83">
            <w:rPr>
              <w:rFonts w:ascii="Arial" w:eastAsia="Times New Roman" w:hAnsi="Arial" w:cs="Arial"/>
              <w:sz w:val="18"/>
              <w:szCs w:val="18"/>
            </w:rPr>
            <w:t>:S59–S59. https://doi.org/10.1016/j.nmd.2018.06.125.</w:t>
          </w:r>
        </w:p>
        <w:p w14:paraId="343CA60F" w14:textId="77777777" w:rsidR="00B26423" w:rsidRPr="00831A83" w:rsidRDefault="00B26423" w:rsidP="00831A83">
          <w:pPr>
            <w:autoSpaceDE w:val="0"/>
            <w:autoSpaceDN w:val="0"/>
            <w:spacing w:after="0" w:line="240" w:lineRule="auto"/>
            <w:ind w:hanging="426"/>
            <w:divId w:val="785932893"/>
            <w:rPr>
              <w:rFonts w:ascii="Arial" w:eastAsia="Times New Roman" w:hAnsi="Arial" w:cs="Arial"/>
              <w:sz w:val="18"/>
              <w:szCs w:val="18"/>
            </w:rPr>
          </w:pPr>
          <w:r w:rsidRPr="00831A83">
            <w:rPr>
              <w:rFonts w:ascii="Arial" w:eastAsia="Times New Roman" w:hAnsi="Arial" w:cs="Arial"/>
              <w:sz w:val="18"/>
              <w:szCs w:val="18"/>
            </w:rPr>
            <w:t>337</w:t>
          </w:r>
          <w:r w:rsidRPr="00831A83">
            <w:rPr>
              <w:rFonts w:ascii="Arial" w:hAnsi="Arial" w:cs="Arial"/>
              <w:sz w:val="18"/>
              <w:szCs w:val="18"/>
            </w:rPr>
            <w:tab/>
          </w:r>
          <w:r w:rsidRPr="00831A83">
            <w:rPr>
              <w:rFonts w:ascii="Arial" w:eastAsia="Times New Roman" w:hAnsi="Arial" w:cs="Arial"/>
              <w:sz w:val="18"/>
              <w:szCs w:val="18"/>
            </w:rPr>
            <w:t xml:space="preserve">Dangouloff T, Servais L, Hiligsmann M. SMA: Registries, Biomarkers &amp; Outcome Measures. </w:t>
          </w:r>
          <w:r w:rsidRPr="00831A83">
            <w:rPr>
              <w:rFonts w:ascii="Arial" w:eastAsia="Times New Roman" w:hAnsi="Arial" w:cs="Arial"/>
              <w:i/>
              <w:iCs/>
              <w:sz w:val="18"/>
              <w:szCs w:val="18"/>
            </w:rPr>
            <w:t>Neuromuscular Disorders</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30</w:t>
          </w:r>
          <w:r w:rsidRPr="00831A83">
            <w:rPr>
              <w:rFonts w:ascii="Arial" w:eastAsia="Times New Roman" w:hAnsi="Arial" w:cs="Arial"/>
              <w:sz w:val="18"/>
              <w:szCs w:val="18"/>
            </w:rPr>
            <w:t>:. https://doi.org/10.1016/j.nmd.2020.08.193.</w:t>
          </w:r>
        </w:p>
        <w:p w14:paraId="15BB6D36" w14:textId="77777777" w:rsidR="00B26423" w:rsidRPr="00831A83" w:rsidRDefault="00B26423" w:rsidP="00831A83">
          <w:pPr>
            <w:autoSpaceDE w:val="0"/>
            <w:autoSpaceDN w:val="0"/>
            <w:spacing w:after="0" w:line="240" w:lineRule="auto"/>
            <w:ind w:hanging="426"/>
            <w:divId w:val="603415320"/>
            <w:rPr>
              <w:rFonts w:ascii="Arial" w:eastAsia="Times New Roman" w:hAnsi="Arial" w:cs="Arial"/>
              <w:sz w:val="18"/>
              <w:szCs w:val="18"/>
            </w:rPr>
          </w:pPr>
          <w:r w:rsidRPr="00831A83">
            <w:rPr>
              <w:rFonts w:ascii="Arial" w:eastAsia="Times New Roman" w:hAnsi="Arial" w:cs="Arial"/>
              <w:sz w:val="18"/>
              <w:szCs w:val="18"/>
            </w:rPr>
            <w:t>338</w:t>
          </w:r>
          <w:r w:rsidRPr="00831A83">
            <w:rPr>
              <w:rFonts w:ascii="Arial" w:hAnsi="Arial" w:cs="Arial"/>
              <w:sz w:val="18"/>
              <w:szCs w:val="18"/>
            </w:rPr>
            <w:tab/>
          </w:r>
          <w:r w:rsidRPr="00831A83">
            <w:rPr>
              <w:rFonts w:ascii="Arial" w:eastAsia="Times New Roman" w:hAnsi="Arial" w:cs="Arial"/>
              <w:sz w:val="18"/>
              <w:szCs w:val="18"/>
            </w:rPr>
            <w:t xml:space="preserve">Finegold DN, Naylor EW, Chace DH, Kamlet M. Cost effectiveness of tandem mass spectrometry (MS/MS) for neonatal screening: Medium chain acyl-CoA dehydrogenase (MCAD) as a model. </w:t>
          </w:r>
          <w:r w:rsidRPr="00831A83">
            <w:rPr>
              <w:rFonts w:ascii="Arial" w:eastAsia="Times New Roman" w:hAnsi="Arial" w:cs="Arial"/>
              <w:i/>
              <w:iCs/>
              <w:sz w:val="18"/>
              <w:szCs w:val="18"/>
            </w:rPr>
            <w:t>American Journal of Human Genetics</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69</w:t>
          </w:r>
          <w:r w:rsidRPr="00831A83">
            <w:rPr>
              <w:rFonts w:ascii="Arial" w:eastAsia="Times New Roman" w:hAnsi="Arial" w:cs="Arial"/>
              <w:sz w:val="18"/>
              <w:szCs w:val="18"/>
            </w:rPr>
            <w:t>:443.</w:t>
          </w:r>
        </w:p>
        <w:p w14:paraId="52596956" w14:textId="77777777" w:rsidR="00B26423" w:rsidRPr="00831A83" w:rsidRDefault="00B26423" w:rsidP="00831A83">
          <w:pPr>
            <w:autoSpaceDE w:val="0"/>
            <w:autoSpaceDN w:val="0"/>
            <w:spacing w:after="0" w:line="240" w:lineRule="auto"/>
            <w:ind w:hanging="426"/>
            <w:divId w:val="579754740"/>
            <w:rPr>
              <w:rFonts w:ascii="Arial" w:eastAsia="Times New Roman" w:hAnsi="Arial" w:cs="Arial"/>
              <w:sz w:val="18"/>
              <w:szCs w:val="18"/>
            </w:rPr>
          </w:pPr>
          <w:r w:rsidRPr="00831A83">
            <w:rPr>
              <w:rFonts w:ascii="Arial" w:eastAsia="Times New Roman" w:hAnsi="Arial" w:cs="Arial"/>
              <w:sz w:val="18"/>
              <w:szCs w:val="18"/>
            </w:rPr>
            <w:t>339</w:t>
          </w:r>
          <w:r w:rsidRPr="00831A83">
            <w:rPr>
              <w:rFonts w:ascii="Arial" w:hAnsi="Arial" w:cs="Arial"/>
              <w:sz w:val="18"/>
              <w:szCs w:val="18"/>
            </w:rPr>
            <w:tab/>
          </w:r>
          <w:r w:rsidRPr="00831A83">
            <w:rPr>
              <w:rFonts w:ascii="Arial" w:eastAsia="Times New Roman" w:hAnsi="Arial" w:cs="Arial"/>
              <w:sz w:val="18"/>
              <w:szCs w:val="18"/>
            </w:rPr>
            <w:t xml:space="preserve">Kingston D, Kingston D, McDonald S, Biringer A, Austin MP, McDonald SD,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Comparing the Acceptability, Clinical-, and Cost-effectiveness of Mental Health E-screening to Paper-based Screening in Pregnant Women: a Randomized, Parallel-group, Superiority Trial. </w:t>
          </w:r>
          <w:r w:rsidRPr="00831A83">
            <w:rPr>
              <w:rFonts w:ascii="Arial" w:eastAsia="Times New Roman" w:hAnsi="Arial" w:cs="Arial"/>
              <w:i/>
              <w:iCs/>
              <w:sz w:val="18"/>
              <w:szCs w:val="18"/>
            </w:rPr>
            <w:t>European Psychiatry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30</w:t>
          </w:r>
          <w:r w:rsidRPr="00831A83">
            <w:rPr>
              <w:rFonts w:ascii="Arial" w:eastAsia="Times New Roman" w:hAnsi="Arial" w:cs="Arial"/>
              <w:sz w:val="18"/>
              <w:szCs w:val="18"/>
            </w:rPr>
            <w:t>:. https://doi.org/10.1016/s0924-9338(15)30773-2.</w:t>
          </w:r>
        </w:p>
        <w:p w14:paraId="4B2AF556" w14:textId="77777777" w:rsidR="00B26423" w:rsidRPr="00831A83" w:rsidRDefault="00B26423" w:rsidP="00831A83">
          <w:pPr>
            <w:autoSpaceDE w:val="0"/>
            <w:autoSpaceDN w:val="0"/>
            <w:spacing w:after="0" w:line="240" w:lineRule="auto"/>
            <w:ind w:hanging="426"/>
            <w:divId w:val="1984969566"/>
            <w:rPr>
              <w:rFonts w:ascii="Arial" w:eastAsia="Times New Roman" w:hAnsi="Arial" w:cs="Arial"/>
              <w:sz w:val="18"/>
              <w:szCs w:val="18"/>
            </w:rPr>
          </w:pPr>
          <w:r w:rsidRPr="00831A83">
            <w:rPr>
              <w:rFonts w:ascii="Arial" w:eastAsia="Times New Roman" w:hAnsi="Arial" w:cs="Arial"/>
              <w:sz w:val="18"/>
              <w:szCs w:val="18"/>
            </w:rPr>
            <w:t>340</w:t>
          </w:r>
          <w:r w:rsidRPr="00831A83">
            <w:rPr>
              <w:rFonts w:ascii="Arial" w:hAnsi="Arial" w:cs="Arial"/>
              <w:sz w:val="18"/>
              <w:szCs w:val="18"/>
            </w:rPr>
            <w:tab/>
          </w:r>
          <w:r w:rsidRPr="00831A83">
            <w:rPr>
              <w:rFonts w:ascii="Arial" w:eastAsia="Times New Roman" w:hAnsi="Arial" w:cs="Arial"/>
              <w:sz w:val="18"/>
              <w:szCs w:val="18"/>
            </w:rPr>
            <w:t xml:space="preserve">Komakech H, Muhumuza C, Lamorde M, Marques E, Kuznik A. The cost-effectiveness of antenatal syphilis screening using point-of-care testing in Latin America.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17 (3)</w:t>
          </w:r>
          <w:r w:rsidRPr="00831A83">
            <w:rPr>
              <w:rFonts w:ascii="Arial" w:eastAsia="Times New Roman" w:hAnsi="Arial" w:cs="Arial"/>
              <w:sz w:val="18"/>
              <w:szCs w:val="18"/>
            </w:rPr>
            <w:t>:A160.</w:t>
          </w:r>
        </w:p>
        <w:p w14:paraId="4A12D010" w14:textId="77777777" w:rsidR="00B26423" w:rsidRPr="00831A83" w:rsidRDefault="00B26423" w:rsidP="00831A83">
          <w:pPr>
            <w:autoSpaceDE w:val="0"/>
            <w:autoSpaceDN w:val="0"/>
            <w:spacing w:after="0" w:line="240" w:lineRule="auto"/>
            <w:ind w:hanging="426"/>
            <w:divId w:val="491027956"/>
            <w:rPr>
              <w:rFonts w:ascii="Arial" w:eastAsia="Times New Roman" w:hAnsi="Arial" w:cs="Arial"/>
              <w:sz w:val="18"/>
              <w:szCs w:val="18"/>
            </w:rPr>
          </w:pPr>
          <w:r w:rsidRPr="00831A83">
            <w:rPr>
              <w:rFonts w:ascii="Arial" w:eastAsia="Times New Roman" w:hAnsi="Arial" w:cs="Arial"/>
              <w:sz w:val="18"/>
              <w:szCs w:val="18"/>
            </w:rPr>
            <w:t>341</w:t>
          </w:r>
          <w:r w:rsidRPr="00831A83">
            <w:rPr>
              <w:rFonts w:ascii="Arial" w:hAnsi="Arial" w:cs="Arial"/>
              <w:sz w:val="18"/>
              <w:szCs w:val="18"/>
            </w:rPr>
            <w:tab/>
          </w:r>
          <w:r w:rsidRPr="00831A83">
            <w:rPr>
              <w:rFonts w:ascii="Arial" w:eastAsia="Times New Roman" w:hAnsi="Arial" w:cs="Arial"/>
              <w:sz w:val="18"/>
              <w:szCs w:val="18"/>
            </w:rPr>
            <w:t xml:space="preserve">Korres S, Nikolopoulos TP, Komkotou V, Balatsouras D, Kandiloros D, Constantinou D,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Newborn hearing screening: effectiveness, importance of high-risk factors, and characteristics of infants in the neonatal intensive care unit and well-baby nursery. </w:t>
          </w:r>
          <w:r w:rsidRPr="00831A83">
            <w:rPr>
              <w:rFonts w:ascii="Arial" w:eastAsia="Times New Roman" w:hAnsi="Arial" w:cs="Arial"/>
              <w:i/>
              <w:iCs/>
              <w:sz w:val="18"/>
              <w:szCs w:val="18"/>
            </w:rPr>
            <w:t>Otology and Neurotology</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26</w:t>
          </w:r>
          <w:r w:rsidRPr="00831A83">
            <w:rPr>
              <w:rFonts w:ascii="Arial" w:eastAsia="Times New Roman" w:hAnsi="Arial" w:cs="Arial"/>
              <w:sz w:val="18"/>
              <w:szCs w:val="18"/>
            </w:rPr>
            <w:t>:1186–90.</w:t>
          </w:r>
        </w:p>
        <w:p w14:paraId="4EC4DE43" w14:textId="77777777" w:rsidR="00B26423" w:rsidRPr="00831A83" w:rsidRDefault="00B26423" w:rsidP="00831A83">
          <w:pPr>
            <w:autoSpaceDE w:val="0"/>
            <w:autoSpaceDN w:val="0"/>
            <w:spacing w:after="0" w:line="240" w:lineRule="auto"/>
            <w:ind w:hanging="426"/>
            <w:divId w:val="978916724"/>
            <w:rPr>
              <w:rFonts w:ascii="Arial" w:eastAsia="Times New Roman" w:hAnsi="Arial" w:cs="Arial"/>
              <w:sz w:val="18"/>
              <w:szCs w:val="18"/>
            </w:rPr>
          </w:pPr>
          <w:r w:rsidRPr="00831A83">
            <w:rPr>
              <w:rFonts w:ascii="Arial" w:eastAsia="Times New Roman" w:hAnsi="Arial" w:cs="Arial"/>
              <w:sz w:val="18"/>
              <w:szCs w:val="18"/>
            </w:rPr>
            <w:t>342</w:t>
          </w:r>
          <w:r w:rsidRPr="00831A83">
            <w:rPr>
              <w:rFonts w:ascii="Arial" w:hAnsi="Arial" w:cs="Arial"/>
              <w:sz w:val="18"/>
              <w:szCs w:val="18"/>
            </w:rPr>
            <w:tab/>
          </w:r>
          <w:r w:rsidRPr="00831A83">
            <w:rPr>
              <w:rFonts w:ascii="Arial" w:eastAsia="Times New Roman" w:hAnsi="Arial" w:cs="Arial"/>
              <w:sz w:val="18"/>
              <w:szCs w:val="18"/>
            </w:rPr>
            <w:t xml:space="preserve">Munster JM, Leenders A, Van der Hoek W, Schneeberger PM, Rietveld A, Riphagen-Dalhuisen J,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 Effectiveness of a Screening Strategy for Q Fever among Pregnant Women in Risk Areas: A Clustered Randomized Controlled Trial. </w:t>
          </w:r>
          <w:r w:rsidRPr="00831A83">
            <w:rPr>
              <w:rFonts w:ascii="Arial" w:eastAsia="Times New Roman" w:hAnsi="Arial" w:cs="Arial"/>
              <w:i/>
              <w:iCs/>
              <w:sz w:val="18"/>
              <w:szCs w:val="18"/>
            </w:rPr>
            <w:t>Pharmacoepidemiology and Drug Safety</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20</w:t>
          </w:r>
          <w:r w:rsidRPr="00831A83">
            <w:rPr>
              <w:rFonts w:ascii="Arial" w:eastAsia="Times New Roman" w:hAnsi="Arial" w:cs="Arial"/>
              <w:sz w:val="18"/>
              <w:szCs w:val="18"/>
            </w:rPr>
            <w:t>:S50–1.</w:t>
          </w:r>
        </w:p>
        <w:p w14:paraId="718F921E" w14:textId="77777777" w:rsidR="00B26423" w:rsidRPr="00831A83" w:rsidRDefault="00B26423" w:rsidP="00831A83">
          <w:pPr>
            <w:autoSpaceDE w:val="0"/>
            <w:autoSpaceDN w:val="0"/>
            <w:spacing w:after="0" w:line="240" w:lineRule="auto"/>
            <w:ind w:hanging="426"/>
            <w:divId w:val="477766145"/>
            <w:rPr>
              <w:rFonts w:ascii="Arial" w:eastAsia="Times New Roman" w:hAnsi="Arial" w:cs="Arial"/>
              <w:sz w:val="18"/>
              <w:szCs w:val="18"/>
            </w:rPr>
          </w:pPr>
          <w:r w:rsidRPr="00831A83">
            <w:rPr>
              <w:rFonts w:ascii="Arial" w:eastAsia="Times New Roman" w:hAnsi="Arial" w:cs="Arial"/>
              <w:sz w:val="18"/>
              <w:szCs w:val="18"/>
            </w:rPr>
            <w:t>343</w:t>
          </w:r>
          <w:r w:rsidRPr="00831A83">
            <w:rPr>
              <w:rFonts w:ascii="Arial" w:hAnsi="Arial" w:cs="Arial"/>
              <w:sz w:val="18"/>
              <w:szCs w:val="18"/>
            </w:rPr>
            <w:tab/>
          </w:r>
          <w:r w:rsidRPr="00831A83">
            <w:rPr>
              <w:rFonts w:ascii="Arial" w:eastAsia="Times New Roman" w:hAnsi="Arial" w:cs="Arial"/>
              <w:sz w:val="18"/>
              <w:szCs w:val="18"/>
            </w:rPr>
            <w:t xml:space="preserve">Thomas C, Mirallie S, Durand-Zaleski I, Sebille V, Mahlaoui N, Fischer 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Clinical and cost-effectiveness prospective study of neonatal screening for severe combined immunodeficiency using the t-cell receptor excision circles assay in a french multicentre study. </w:t>
          </w:r>
          <w:r w:rsidRPr="00831A83">
            <w:rPr>
              <w:rFonts w:ascii="Arial" w:eastAsia="Times New Roman" w:hAnsi="Arial" w:cs="Arial"/>
              <w:i/>
              <w:iCs/>
              <w:sz w:val="18"/>
              <w:szCs w:val="18"/>
            </w:rPr>
            <w:t>Journal of Clinical Immunology</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34</w:t>
          </w:r>
          <w:r w:rsidRPr="00831A83">
            <w:rPr>
              <w:rFonts w:ascii="Arial" w:eastAsia="Times New Roman" w:hAnsi="Arial" w:cs="Arial"/>
              <w:sz w:val="18"/>
              <w:szCs w:val="18"/>
            </w:rPr>
            <w:t>:S377.</w:t>
          </w:r>
        </w:p>
        <w:p w14:paraId="2BE58AAD" w14:textId="77777777" w:rsidR="00B26423" w:rsidRPr="00831A83" w:rsidRDefault="00B26423" w:rsidP="00831A83">
          <w:pPr>
            <w:autoSpaceDE w:val="0"/>
            <w:autoSpaceDN w:val="0"/>
            <w:spacing w:after="0" w:line="240" w:lineRule="auto"/>
            <w:ind w:hanging="426"/>
            <w:divId w:val="49040971"/>
            <w:rPr>
              <w:rFonts w:ascii="Arial" w:eastAsia="Times New Roman" w:hAnsi="Arial" w:cs="Arial"/>
              <w:sz w:val="18"/>
              <w:szCs w:val="18"/>
            </w:rPr>
          </w:pPr>
          <w:r w:rsidRPr="00831A83">
            <w:rPr>
              <w:rFonts w:ascii="Arial" w:eastAsia="Times New Roman" w:hAnsi="Arial" w:cs="Arial"/>
              <w:sz w:val="18"/>
              <w:szCs w:val="18"/>
            </w:rPr>
            <w:t>344</w:t>
          </w:r>
          <w:r w:rsidRPr="00831A83">
            <w:rPr>
              <w:rFonts w:ascii="Arial" w:hAnsi="Arial" w:cs="Arial"/>
              <w:sz w:val="18"/>
              <w:szCs w:val="18"/>
            </w:rPr>
            <w:tab/>
          </w:r>
          <w:r w:rsidRPr="00831A83">
            <w:rPr>
              <w:rFonts w:ascii="Arial" w:eastAsia="Times New Roman" w:hAnsi="Arial" w:cs="Arial"/>
              <w:sz w:val="18"/>
              <w:szCs w:val="18"/>
            </w:rPr>
            <w:t xml:space="preserve">Anonymous. Noninvasive prenatal testing for trisomies 21, 18, and 13, sex chromosome aneuploidies, and microdeletions: A health technology assessment. </w:t>
          </w:r>
          <w:r w:rsidRPr="00831A83">
            <w:rPr>
              <w:rFonts w:ascii="Arial" w:eastAsia="Times New Roman" w:hAnsi="Arial" w:cs="Arial"/>
              <w:i/>
              <w:iCs/>
              <w:sz w:val="18"/>
              <w:szCs w:val="18"/>
            </w:rPr>
            <w:t>Ontario Health Technology Assessment Series</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19</w:t>
          </w:r>
          <w:r w:rsidRPr="00831A83">
            <w:rPr>
              <w:rFonts w:ascii="Arial" w:eastAsia="Times New Roman" w:hAnsi="Arial" w:cs="Arial"/>
              <w:sz w:val="18"/>
              <w:szCs w:val="18"/>
            </w:rPr>
            <w:t>:1–166.</w:t>
          </w:r>
        </w:p>
        <w:p w14:paraId="2005D967" w14:textId="77777777" w:rsidR="00B26423" w:rsidRPr="00831A83" w:rsidRDefault="00B26423" w:rsidP="00831A83">
          <w:pPr>
            <w:autoSpaceDE w:val="0"/>
            <w:autoSpaceDN w:val="0"/>
            <w:spacing w:after="0" w:line="240" w:lineRule="auto"/>
            <w:ind w:hanging="426"/>
            <w:divId w:val="770857790"/>
            <w:rPr>
              <w:rFonts w:ascii="Arial" w:eastAsia="Times New Roman" w:hAnsi="Arial" w:cs="Arial"/>
              <w:sz w:val="18"/>
              <w:szCs w:val="18"/>
            </w:rPr>
          </w:pPr>
          <w:r w:rsidRPr="00831A83">
            <w:rPr>
              <w:rFonts w:ascii="Arial" w:eastAsia="Times New Roman" w:hAnsi="Arial" w:cs="Arial"/>
              <w:sz w:val="18"/>
              <w:szCs w:val="18"/>
            </w:rPr>
            <w:t>345</w:t>
          </w:r>
          <w:r w:rsidRPr="00831A83">
            <w:rPr>
              <w:rFonts w:ascii="Arial" w:hAnsi="Arial" w:cs="Arial"/>
              <w:sz w:val="18"/>
              <w:szCs w:val="18"/>
            </w:rPr>
            <w:tab/>
          </w:r>
          <w:r w:rsidRPr="00831A83">
            <w:rPr>
              <w:rFonts w:ascii="Arial" w:eastAsia="Times New Roman" w:hAnsi="Arial" w:cs="Arial"/>
              <w:sz w:val="18"/>
              <w:szCs w:val="18"/>
            </w:rPr>
            <w:t xml:space="preserve">Kanga I, Williams D, Hatchette T, MacKinnon SB, Jung H, Black C,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Screening for Chlamydia Trachomatis and Neisseria Gonorrhoeae During Pregnancy: A Health Technology Assessment. </w:t>
          </w:r>
          <w:r w:rsidRPr="00831A83">
            <w:rPr>
              <w:rFonts w:ascii="Arial" w:eastAsia="Times New Roman" w:hAnsi="Arial" w:cs="Arial"/>
              <w:i/>
              <w:iCs/>
              <w:sz w:val="18"/>
              <w:szCs w:val="18"/>
            </w:rPr>
            <w:t>Canadian Agency for Drugs and Technologies in Health CADTH Health Technology Assessments</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11</w:t>
          </w:r>
          <w:r w:rsidRPr="00831A83">
            <w:rPr>
              <w:rFonts w:ascii="Arial" w:eastAsia="Times New Roman" w:hAnsi="Arial" w:cs="Arial"/>
              <w:sz w:val="18"/>
              <w:szCs w:val="18"/>
            </w:rPr>
            <w:t>:11.</w:t>
          </w:r>
        </w:p>
        <w:p w14:paraId="1B7213FF" w14:textId="77777777" w:rsidR="00B26423" w:rsidRPr="00831A83" w:rsidRDefault="00B26423" w:rsidP="00831A83">
          <w:pPr>
            <w:autoSpaceDE w:val="0"/>
            <w:autoSpaceDN w:val="0"/>
            <w:spacing w:after="0" w:line="240" w:lineRule="auto"/>
            <w:ind w:hanging="426"/>
            <w:divId w:val="1846437443"/>
            <w:rPr>
              <w:rFonts w:ascii="Arial" w:eastAsia="Times New Roman" w:hAnsi="Arial" w:cs="Arial"/>
              <w:sz w:val="18"/>
              <w:szCs w:val="18"/>
            </w:rPr>
          </w:pPr>
          <w:r w:rsidRPr="00831A83">
            <w:rPr>
              <w:rFonts w:ascii="Arial" w:eastAsia="Times New Roman" w:hAnsi="Arial" w:cs="Arial"/>
              <w:sz w:val="18"/>
              <w:szCs w:val="18"/>
            </w:rPr>
            <w:t>346</w:t>
          </w:r>
          <w:r w:rsidRPr="00831A83">
            <w:rPr>
              <w:rFonts w:ascii="Arial" w:hAnsi="Arial" w:cs="Arial"/>
              <w:sz w:val="18"/>
              <w:szCs w:val="18"/>
            </w:rPr>
            <w:tab/>
          </w:r>
          <w:r w:rsidRPr="00831A83">
            <w:rPr>
              <w:rFonts w:ascii="Arial" w:eastAsia="Times New Roman" w:hAnsi="Arial" w:cs="Arial"/>
              <w:sz w:val="18"/>
              <w:szCs w:val="18"/>
            </w:rPr>
            <w:t xml:space="preserve">Konomura K, Tamura Y, Akazawa M, Fukuda T. Cost-Utility Analysis of Newborn Screening Program by Tandem Mass Spectrometry in Japan.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22 (Supple</w:t>
          </w:r>
          <w:r w:rsidRPr="00831A83">
            <w:rPr>
              <w:rFonts w:ascii="Arial" w:eastAsia="Times New Roman" w:hAnsi="Arial" w:cs="Arial"/>
              <w:sz w:val="18"/>
              <w:szCs w:val="18"/>
            </w:rPr>
            <w:t>:S632.</w:t>
          </w:r>
        </w:p>
        <w:p w14:paraId="0275CD5F" w14:textId="77777777" w:rsidR="00B26423" w:rsidRPr="00831A83" w:rsidRDefault="00B26423" w:rsidP="00831A83">
          <w:pPr>
            <w:autoSpaceDE w:val="0"/>
            <w:autoSpaceDN w:val="0"/>
            <w:spacing w:after="0" w:line="240" w:lineRule="auto"/>
            <w:ind w:hanging="426"/>
            <w:divId w:val="761729775"/>
            <w:rPr>
              <w:rFonts w:ascii="Arial" w:eastAsia="Times New Roman" w:hAnsi="Arial" w:cs="Arial"/>
              <w:sz w:val="18"/>
              <w:szCs w:val="18"/>
            </w:rPr>
          </w:pPr>
          <w:r w:rsidRPr="00831A83">
            <w:rPr>
              <w:rFonts w:ascii="Arial" w:eastAsia="Times New Roman" w:hAnsi="Arial" w:cs="Arial"/>
              <w:sz w:val="18"/>
              <w:szCs w:val="18"/>
            </w:rPr>
            <w:t>347</w:t>
          </w:r>
          <w:r w:rsidRPr="00831A83">
            <w:rPr>
              <w:rFonts w:ascii="Arial" w:hAnsi="Arial" w:cs="Arial"/>
              <w:sz w:val="18"/>
              <w:szCs w:val="18"/>
            </w:rPr>
            <w:tab/>
          </w:r>
          <w:r w:rsidRPr="00831A83">
            <w:rPr>
              <w:rFonts w:ascii="Arial" w:eastAsia="Times New Roman" w:hAnsi="Arial" w:cs="Arial"/>
              <w:sz w:val="18"/>
              <w:szCs w:val="18"/>
            </w:rPr>
            <w:t xml:space="preserve">Krantz DA, Hallahan TW, Carmichael JB, Liu HP. First trimester screening for early onset preeclampsia is a cost effective approach in prenatal care. </w:t>
          </w:r>
          <w:r w:rsidRPr="00831A83">
            <w:rPr>
              <w:rFonts w:ascii="Arial" w:eastAsia="Times New Roman" w:hAnsi="Arial" w:cs="Arial"/>
              <w:i/>
              <w:iCs/>
              <w:sz w:val="18"/>
              <w:szCs w:val="18"/>
            </w:rPr>
            <w:t>Pregnancy Hypertension</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5 (1)</w:t>
          </w:r>
          <w:r w:rsidRPr="00831A83">
            <w:rPr>
              <w:rFonts w:ascii="Arial" w:eastAsia="Times New Roman" w:hAnsi="Arial" w:cs="Arial"/>
              <w:sz w:val="18"/>
              <w:szCs w:val="18"/>
            </w:rPr>
            <w:t>:92.</w:t>
          </w:r>
        </w:p>
        <w:p w14:paraId="7C545DAC" w14:textId="77777777" w:rsidR="00B26423" w:rsidRPr="00831A83" w:rsidRDefault="00B26423" w:rsidP="00831A83">
          <w:pPr>
            <w:autoSpaceDE w:val="0"/>
            <w:autoSpaceDN w:val="0"/>
            <w:spacing w:after="0" w:line="240" w:lineRule="auto"/>
            <w:ind w:hanging="426"/>
            <w:divId w:val="1609585856"/>
            <w:rPr>
              <w:rFonts w:ascii="Arial" w:eastAsia="Times New Roman" w:hAnsi="Arial" w:cs="Arial"/>
              <w:sz w:val="18"/>
              <w:szCs w:val="18"/>
            </w:rPr>
          </w:pPr>
          <w:r w:rsidRPr="00831A83">
            <w:rPr>
              <w:rFonts w:ascii="Arial" w:eastAsia="Times New Roman" w:hAnsi="Arial" w:cs="Arial"/>
              <w:sz w:val="18"/>
              <w:szCs w:val="18"/>
            </w:rPr>
            <w:t>348</w:t>
          </w:r>
          <w:r w:rsidRPr="00831A83">
            <w:rPr>
              <w:rFonts w:ascii="Arial" w:hAnsi="Arial" w:cs="Arial"/>
              <w:sz w:val="18"/>
              <w:szCs w:val="18"/>
            </w:rPr>
            <w:tab/>
          </w:r>
          <w:r w:rsidRPr="00831A83">
            <w:rPr>
              <w:rFonts w:ascii="Arial" w:eastAsia="Times New Roman" w:hAnsi="Arial" w:cs="Arial"/>
              <w:sz w:val="18"/>
              <w:szCs w:val="18"/>
            </w:rPr>
            <w:t xml:space="preserve">Ramos Gon J, Serrano Aguilar P, Saenz-Torres M, Posada M. Cost-effectiveness of neonatal screening for congenital errors of metabolism using tandem mass spectrometry.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12 (3)</w:t>
          </w:r>
          <w:r w:rsidRPr="00831A83">
            <w:rPr>
              <w:rFonts w:ascii="Arial" w:eastAsia="Times New Roman" w:hAnsi="Arial" w:cs="Arial"/>
              <w:sz w:val="18"/>
              <w:szCs w:val="18"/>
            </w:rPr>
            <w:t>:A164.</w:t>
          </w:r>
        </w:p>
        <w:p w14:paraId="4B9A771D" w14:textId="77777777" w:rsidR="00B26423" w:rsidRPr="00831A83" w:rsidRDefault="00B26423" w:rsidP="00831A83">
          <w:pPr>
            <w:autoSpaceDE w:val="0"/>
            <w:autoSpaceDN w:val="0"/>
            <w:spacing w:after="0" w:line="240" w:lineRule="auto"/>
            <w:ind w:hanging="426"/>
            <w:divId w:val="1494880562"/>
            <w:rPr>
              <w:rFonts w:ascii="Arial" w:eastAsia="Times New Roman" w:hAnsi="Arial" w:cs="Arial"/>
              <w:sz w:val="18"/>
              <w:szCs w:val="18"/>
            </w:rPr>
          </w:pPr>
          <w:r w:rsidRPr="00831A83">
            <w:rPr>
              <w:rFonts w:ascii="Arial" w:eastAsia="Times New Roman" w:hAnsi="Arial" w:cs="Arial"/>
              <w:sz w:val="18"/>
              <w:szCs w:val="18"/>
            </w:rPr>
            <w:t>349</w:t>
          </w:r>
          <w:r w:rsidRPr="00831A83">
            <w:rPr>
              <w:rFonts w:ascii="Arial" w:hAnsi="Arial" w:cs="Arial"/>
              <w:sz w:val="18"/>
              <w:szCs w:val="18"/>
            </w:rPr>
            <w:tab/>
          </w:r>
          <w:r w:rsidRPr="00831A83">
            <w:rPr>
              <w:rFonts w:ascii="Arial" w:eastAsia="Times New Roman" w:hAnsi="Arial" w:cs="Arial"/>
              <w:sz w:val="18"/>
              <w:szCs w:val="18"/>
            </w:rPr>
            <w:t xml:space="preserve">Torres YAM, Rojas JAD, Garay OAG. Cost effectiveness of universal neonatal hearing screening with otoacoustic emissions and/or automated auditory brainstem response, for the detection of bilateral congenital hearing loss and early treatment, in newborns without risk factors, in Colombia.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20</w:t>
          </w:r>
          <w:r w:rsidRPr="00831A83">
            <w:rPr>
              <w:rFonts w:ascii="Arial" w:eastAsia="Times New Roman" w:hAnsi="Arial" w:cs="Arial"/>
              <w:sz w:val="18"/>
              <w:szCs w:val="18"/>
            </w:rPr>
            <w:t>:A586–7.</w:t>
          </w:r>
        </w:p>
        <w:p w14:paraId="7FD86607" w14:textId="77777777" w:rsidR="00B26423" w:rsidRPr="00831A83" w:rsidRDefault="00B26423" w:rsidP="00831A83">
          <w:pPr>
            <w:autoSpaceDE w:val="0"/>
            <w:autoSpaceDN w:val="0"/>
            <w:spacing w:after="0" w:line="240" w:lineRule="auto"/>
            <w:ind w:hanging="426"/>
            <w:divId w:val="1038312542"/>
            <w:rPr>
              <w:rFonts w:ascii="Arial" w:eastAsia="Times New Roman" w:hAnsi="Arial" w:cs="Arial"/>
              <w:sz w:val="18"/>
              <w:szCs w:val="18"/>
            </w:rPr>
          </w:pPr>
          <w:r w:rsidRPr="00831A83">
            <w:rPr>
              <w:rFonts w:ascii="Arial" w:eastAsia="Times New Roman" w:hAnsi="Arial" w:cs="Arial"/>
              <w:sz w:val="18"/>
              <w:szCs w:val="18"/>
            </w:rPr>
            <w:t>350</w:t>
          </w:r>
          <w:r w:rsidRPr="00831A83">
            <w:rPr>
              <w:rFonts w:ascii="Arial" w:hAnsi="Arial" w:cs="Arial"/>
              <w:sz w:val="18"/>
              <w:szCs w:val="18"/>
            </w:rPr>
            <w:tab/>
          </w:r>
          <w:r w:rsidRPr="00831A83">
            <w:rPr>
              <w:rFonts w:ascii="Arial" w:eastAsia="Times New Roman" w:hAnsi="Arial" w:cs="Arial"/>
              <w:sz w:val="18"/>
              <w:szCs w:val="18"/>
            </w:rPr>
            <w:t xml:space="preserve">Wetzel S, Miller ES, Cirino N, Dukhovny D, Ameel B, Caughey AB. Routine antenatal screening for depression: what are the outcomes and is it cost-effective?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214</w:t>
          </w:r>
          <w:r w:rsidRPr="00831A83">
            <w:rPr>
              <w:rFonts w:ascii="Arial" w:eastAsia="Times New Roman" w:hAnsi="Arial" w:cs="Arial"/>
              <w:sz w:val="18"/>
              <w:szCs w:val="18"/>
            </w:rPr>
            <w:t>:S383–4. https://doi.org/10.1016/j.ajog.2015.10.779.</w:t>
          </w:r>
        </w:p>
        <w:p w14:paraId="2BCF1A39" w14:textId="77777777" w:rsidR="00B26423" w:rsidRPr="00831A83" w:rsidRDefault="00B26423" w:rsidP="00831A83">
          <w:pPr>
            <w:autoSpaceDE w:val="0"/>
            <w:autoSpaceDN w:val="0"/>
            <w:spacing w:after="0" w:line="240" w:lineRule="auto"/>
            <w:ind w:hanging="426"/>
            <w:divId w:val="365102102"/>
            <w:rPr>
              <w:rFonts w:ascii="Arial" w:eastAsia="Times New Roman" w:hAnsi="Arial" w:cs="Arial"/>
              <w:sz w:val="18"/>
              <w:szCs w:val="18"/>
            </w:rPr>
          </w:pPr>
          <w:r w:rsidRPr="00831A83">
            <w:rPr>
              <w:rFonts w:ascii="Arial" w:eastAsia="Times New Roman" w:hAnsi="Arial" w:cs="Arial"/>
              <w:sz w:val="18"/>
              <w:szCs w:val="18"/>
            </w:rPr>
            <w:t>351</w:t>
          </w:r>
          <w:r w:rsidRPr="00831A83">
            <w:rPr>
              <w:rFonts w:ascii="Arial" w:hAnsi="Arial" w:cs="Arial"/>
              <w:sz w:val="18"/>
              <w:szCs w:val="18"/>
            </w:rPr>
            <w:tab/>
          </w:r>
          <w:r w:rsidRPr="00831A83">
            <w:rPr>
              <w:rFonts w:ascii="Arial" w:eastAsia="Times New Roman" w:hAnsi="Arial" w:cs="Arial"/>
              <w:sz w:val="18"/>
              <w:szCs w:val="18"/>
            </w:rPr>
            <w:t xml:space="preserve">Beulen L, Grutters JPC, Faas BHW, Feenstra I, Groenewoud H, van Vugt JMG,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Women’s and healthcare professionals’ preferences for prenatal testing: A discrete choice experiment. </w:t>
          </w:r>
          <w:r w:rsidRPr="00831A83">
            <w:rPr>
              <w:rFonts w:ascii="Arial" w:eastAsia="Times New Roman" w:hAnsi="Arial" w:cs="Arial"/>
              <w:i/>
              <w:iCs/>
              <w:sz w:val="18"/>
              <w:szCs w:val="18"/>
            </w:rPr>
            <w:t>Prenatal Diagnosis</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35</w:t>
          </w:r>
          <w:r w:rsidRPr="00831A83">
            <w:rPr>
              <w:rFonts w:ascii="Arial" w:eastAsia="Times New Roman" w:hAnsi="Arial" w:cs="Arial"/>
              <w:sz w:val="18"/>
              <w:szCs w:val="18"/>
            </w:rPr>
            <w:t>:549–57. https://doi.org/10.1002/pd.4571.</w:t>
          </w:r>
        </w:p>
        <w:p w14:paraId="432DC3F7" w14:textId="77777777" w:rsidR="00B26423" w:rsidRPr="00831A83" w:rsidRDefault="00B26423" w:rsidP="00831A83">
          <w:pPr>
            <w:autoSpaceDE w:val="0"/>
            <w:autoSpaceDN w:val="0"/>
            <w:spacing w:after="0" w:line="240" w:lineRule="auto"/>
            <w:ind w:hanging="426"/>
            <w:divId w:val="1340163037"/>
            <w:rPr>
              <w:rFonts w:ascii="Arial" w:eastAsia="Times New Roman" w:hAnsi="Arial" w:cs="Arial"/>
              <w:sz w:val="18"/>
              <w:szCs w:val="18"/>
            </w:rPr>
          </w:pPr>
          <w:r w:rsidRPr="00831A83">
            <w:rPr>
              <w:rFonts w:ascii="Arial" w:eastAsia="Times New Roman" w:hAnsi="Arial" w:cs="Arial"/>
              <w:sz w:val="18"/>
              <w:szCs w:val="18"/>
            </w:rPr>
            <w:t>352</w:t>
          </w:r>
          <w:r w:rsidRPr="00831A83">
            <w:rPr>
              <w:rFonts w:ascii="Arial" w:hAnsi="Arial" w:cs="Arial"/>
              <w:sz w:val="18"/>
              <w:szCs w:val="18"/>
            </w:rPr>
            <w:tab/>
          </w:r>
          <w:r w:rsidRPr="00831A83">
            <w:rPr>
              <w:rFonts w:ascii="Arial" w:eastAsia="Times New Roman" w:hAnsi="Arial" w:cs="Arial"/>
              <w:sz w:val="18"/>
              <w:szCs w:val="18"/>
            </w:rPr>
            <w:t>Carroll F, Al</w:t>
          </w:r>
          <w:r w:rsidRPr="00831A83">
            <w:rPr>
              <w:rFonts w:ascii="Cambria Math" w:eastAsia="Times New Roman" w:hAnsi="Cambria Math" w:cs="Cambria Math"/>
              <w:sz w:val="18"/>
              <w:szCs w:val="18"/>
            </w:rPr>
            <w:t>‐</w:t>
          </w:r>
          <w:r w:rsidRPr="00831A83">
            <w:rPr>
              <w:rFonts w:ascii="Arial" w:eastAsia="Times New Roman" w:hAnsi="Arial" w:cs="Arial"/>
              <w:sz w:val="18"/>
              <w:szCs w:val="18"/>
            </w:rPr>
            <w:t xml:space="preserve">Janabi H, Flynn T, Montgomery A. Women and their partners’ preferences for Down’s syndrome screening tests: a discrete choice experiment. </w:t>
          </w:r>
          <w:r w:rsidRPr="00831A83">
            <w:rPr>
              <w:rFonts w:ascii="Arial" w:eastAsia="Times New Roman" w:hAnsi="Arial" w:cs="Arial"/>
              <w:i/>
              <w:iCs/>
              <w:sz w:val="18"/>
              <w:szCs w:val="18"/>
            </w:rPr>
            <w:t>Prenatal Diagnosis</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33</w:t>
          </w:r>
          <w:r w:rsidRPr="00831A83">
            <w:rPr>
              <w:rFonts w:ascii="Arial" w:eastAsia="Times New Roman" w:hAnsi="Arial" w:cs="Arial"/>
              <w:sz w:val="18"/>
              <w:szCs w:val="18"/>
            </w:rPr>
            <w:t>:449–56.</w:t>
          </w:r>
        </w:p>
        <w:p w14:paraId="4DC3AA9A" w14:textId="77777777" w:rsidR="00B26423" w:rsidRPr="00831A83" w:rsidRDefault="00B26423" w:rsidP="00831A83">
          <w:pPr>
            <w:autoSpaceDE w:val="0"/>
            <w:autoSpaceDN w:val="0"/>
            <w:spacing w:after="0" w:line="240" w:lineRule="auto"/>
            <w:ind w:hanging="426"/>
            <w:divId w:val="573122835"/>
            <w:rPr>
              <w:rFonts w:ascii="Arial" w:eastAsia="Times New Roman" w:hAnsi="Arial" w:cs="Arial"/>
              <w:sz w:val="18"/>
              <w:szCs w:val="18"/>
            </w:rPr>
          </w:pPr>
          <w:r w:rsidRPr="00831A83">
            <w:rPr>
              <w:rFonts w:ascii="Arial" w:eastAsia="Times New Roman" w:hAnsi="Arial" w:cs="Arial"/>
              <w:sz w:val="18"/>
              <w:szCs w:val="18"/>
            </w:rPr>
            <w:t>353</w:t>
          </w:r>
          <w:r w:rsidRPr="00831A83">
            <w:rPr>
              <w:rFonts w:ascii="Arial" w:hAnsi="Arial" w:cs="Arial"/>
              <w:sz w:val="18"/>
              <w:szCs w:val="18"/>
            </w:rPr>
            <w:tab/>
          </w:r>
          <w:r w:rsidRPr="00831A83">
            <w:rPr>
              <w:rFonts w:ascii="Arial" w:eastAsia="Times New Roman" w:hAnsi="Arial" w:cs="Arial"/>
              <w:sz w:val="18"/>
              <w:szCs w:val="18"/>
            </w:rPr>
            <w:t xml:space="preserve">Rouse DJ, Stringer JS. An appraisal of screening for maternal type-specific herpes simplex virus antibodies to prevent neonatal herpes.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2000;</w:t>
          </w:r>
          <w:r w:rsidRPr="00831A83">
            <w:rPr>
              <w:rFonts w:ascii="Arial" w:eastAsia="Times New Roman" w:hAnsi="Arial" w:cs="Arial"/>
              <w:b/>
              <w:bCs/>
              <w:sz w:val="18"/>
              <w:szCs w:val="18"/>
            </w:rPr>
            <w:t>183</w:t>
          </w:r>
          <w:r w:rsidRPr="00831A83">
            <w:rPr>
              <w:rFonts w:ascii="Arial" w:eastAsia="Times New Roman" w:hAnsi="Arial" w:cs="Arial"/>
              <w:sz w:val="18"/>
              <w:szCs w:val="18"/>
            </w:rPr>
            <w:t>:400–6. https://doi.org/10.1067/mob.2000.105967.</w:t>
          </w:r>
        </w:p>
        <w:p w14:paraId="6674C7E9" w14:textId="77777777" w:rsidR="00B26423" w:rsidRPr="00831A83" w:rsidRDefault="00B26423" w:rsidP="00831A83">
          <w:pPr>
            <w:autoSpaceDE w:val="0"/>
            <w:autoSpaceDN w:val="0"/>
            <w:spacing w:after="0" w:line="240" w:lineRule="auto"/>
            <w:ind w:hanging="426"/>
            <w:divId w:val="1309288516"/>
            <w:rPr>
              <w:rFonts w:ascii="Arial" w:eastAsia="Times New Roman" w:hAnsi="Arial" w:cs="Arial"/>
              <w:sz w:val="18"/>
              <w:szCs w:val="18"/>
            </w:rPr>
          </w:pPr>
          <w:r w:rsidRPr="00831A83">
            <w:rPr>
              <w:rFonts w:ascii="Arial" w:eastAsia="Times New Roman" w:hAnsi="Arial" w:cs="Arial"/>
              <w:sz w:val="18"/>
              <w:szCs w:val="18"/>
            </w:rPr>
            <w:t>354</w:t>
          </w:r>
          <w:r w:rsidRPr="00831A83">
            <w:rPr>
              <w:rFonts w:ascii="Arial" w:hAnsi="Arial" w:cs="Arial"/>
              <w:sz w:val="18"/>
              <w:szCs w:val="18"/>
            </w:rPr>
            <w:tab/>
          </w:r>
          <w:r w:rsidRPr="00831A83">
            <w:rPr>
              <w:rFonts w:ascii="Arial" w:eastAsia="Times New Roman" w:hAnsi="Arial" w:cs="Arial"/>
              <w:sz w:val="18"/>
              <w:szCs w:val="18"/>
            </w:rPr>
            <w:t xml:space="preserve">Vintzileos AM, Ananth C V, Smulian JC, Beazoglou T, Knuppel RA. Routine second-trimester ultrasonography in the United States: a cost-benefit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2000;</w:t>
          </w:r>
          <w:r w:rsidRPr="00831A83">
            <w:rPr>
              <w:rFonts w:ascii="Arial" w:eastAsia="Times New Roman" w:hAnsi="Arial" w:cs="Arial"/>
              <w:b/>
              <w:bCs/>
              <w:sz w:val="18"/>
              <w:szCs w:val="18"/>
            </w:rPr>
            <w:t>182</w:t>
          </w:r>
          <w:r w:rsidRPr="00831A83">
            <w:rPr>
              <w:rFonts w:ascii="Arial" w:eastAsia="Times New Roman" w:hAnsi="Arial" w:cs="Arial"/>
              <w:sz w:val="18"/>
              <w:szCs w:val="18"/>
            </w:rPr>
            <w:t>:655–60.</w:t>
          </w:r>
        </w:p>
        <w:p w14:paraId="29261A0D" w14:textId="77777777" w:rsidR="00B26423" w:rsidRPr="00831A83" w:rsidRDefault="00B26423" w:rsidP="00831A83">
          <w:pPr>
            <w:autoSpaceDE w:val="0"/>
            <w:autoSpaceDN w:val="0"/>
            <w:spacing w:after="0" w:line="240" w:lineRule="auto"/>
            <w:ind w:hanging="426"/>
            <w:divId w:val="1272005940"/>
            <w:rPr>
              <w:rFonts w:ascii="Arial" w:eastAsia="Times New Roman" w:hAnsi="Arial" w:cs="Arial"/>
              <w:sz w:val="18"/>
              <w:szCs w:val="18"/>
            </w:rPr>
          </w:pPr>
          <w:r w:rsidRPr="00831A83">
            <w:rPr>
              <w:rFonts w:ascii="Arial" w:eastAsia="Times New Roman" w:hAnsi="Arial" w:cs="Arial"/>
              <w:sz w:val="18"/>
              <w:szCs w:val="18"/>
            </w:rPr>
            <w:t>355</w:t>
          </w:r>
          <w:r w:rsidRPr="00831A83">
            <w:rPr>
              <w:rFonts w:ascii="Arial" w:hAnsi="Arial" w:cs="Arial"/>
              <w:sz w:val="18"/>
              <w:szCs w:val="18"/>
            </w:rPr>
            <w:tab/>
          </w:r>
          <w:r w:rsidRPr="00831A83">
            <w:rPr>
              <w:rFonts w:ascii="Arial" w:eastAsia="Times New Roman" w:hAnsi="Arial" w:cs="Arial"/>
              <w:sz w:val="18"/>
              <w:szCs w:val="18"/>
            </w:rPr>
            <w:t xml:space="preserve">Wald NJ, Rodeck C, Hackshaw AK, Walters J, Chitty L, Mackinson AM. First and second trimester antenatal screening for Down’s syndrome: The results of the serum, urine and ultrasound screening study (SURUSS).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2003;</w:t>
          </w:r>
          <w:r w:rsidRPr="00831A83">
            <w:rPr>
              <w:rFonts w:ascii="Arial" w:eastAsia="Times New Roman" w:hAnsi="Arial" w:cs="Arial"/>
              <w:b/>
              <w:bCs/>
              <w:sz w:val="18"/>
              <w:szCs w:val="18"/>
            </w:rPr>
            <w:t>7</w:t>
          </w:r>
          <w:r w:rsidRPr="00831A83">
            <w:rPr>
              <w:rFonts w:ascii="Arial" w:eastAsia="Times New Roman" w:hAnsi="Arial" w:cs="Arial"/>
              <w:sz w:val="18"/>
              <w:szCs w:val="18"/>
            </w:rPr>
            <w:t>:.</w:t>
          </w:r>
        </w:p>
        <w:p w14:paraId="35C2277C" w14:textId="77777777" w:rsidR="00B26423" w:rsidRPr="00831A83" w:rsidRDefault="00B26423" w:rsidP="00831A83">
          <w:pPr>
            <w:autoSpaceDE w:val="0"/>
            <w:autoSpaceDN w:val="0"/>
            <w:spacing w:after="0" w:line="240" w:lineRule="auto"/>
            <w:ind w:hanging="426"/>
            <w:divId w:val="1802649718"/>
            <w:rPr>
              <w:rFonts w:ascii="Arial" w:eastAsia="Times New Roman" w:hAnsi="Arial" w:cs="Arial"/>
              <w:sz w:val="18"/>
              <w:szCs w:val="18"/>
            </w:rPr>
          </w:pPr>
          <w:r w:rsidRPr="00831A83">
            <w:rPr>
              <w:rFonts w:ascii="Arial" w:eastAsia="Times New Roman" w:hAnsi="Arial" w:cs="Arial"/>
              <w:sz w:val="18"/>
              <w:szCs w:val="18"/>
            </w:rPr>
            <w:t>356</w:t>
          </w:r>
          <w:r w:rsidRPr="00831A83">
            <w:rPr>
              <w:rFonts w:ascii="Arial" w:hAnsi="Arial" w:cs="Arial"/>
              <w:sz w:val="18"/>
              <w:szCs w:val="18"/>
            </w:rPr>
            <w:tab/>
          </w:r>
          <w:r w:rsidRPr="00831A83">
            <w:rPr>
              <w:rFonts w:ascii="Arial" w:eastAsia="Times New Roman" w:hAnsi="Arial" w:cs="Arial"/>
              <w:sz w:val="18"/>
              <w:szCs w:val="18"/>
            </w:rPr>
            <w:t xml:space="preserve">Walker B, Jackson B, LaGrave D, Ashwood E, Schmidt R. A cost-effectiveness analysis of cell free DNA as a replacement for serum screening for Down syndrome. </w:t>
          </w:r>
          <w:r w:rsidRPr="00831A83">
            <w:rPr>
              <w:rFonts w:ascii="Arial" w:eastAsia="Times New Roman" w:hAnsi="Arial" w:cs="Arial"/>
              <w:i/>
              <w:iCs/>
              <w:sz w:val="18"/>
              <w:szCs w:val="18"/>
            </w:rPr>
            <w:t>Prenatal Diagnosis</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35</w:t>
          </w:r>
          <w:r w:rsidRPr="00831A83">
            <w:rPr>
              <w:rFonts w:ascii="Arial" w:eastAsia="Times New Roman" w:hAnsi="Arial" w:cs="Arial"/>
              <w:sz w:val="18"/>
              <w:szCs w:val="18"/>
            </w:rPr>
            <w:t>:440–6.</w:t>
          </w:r>
        </w:p>
        <w:p w14:paraId="747193D0" w14:textId="77777777" w:rsidR="00B26423" w:rsidRPr="00831A83" w:rsidRDefault="00B26423" w:rsidP="00831A83">
          <w:pPr>
            <w:autoSpaceDE w:val="0"/>
            <w:autoSpaceDN w:val="0"/>
            <w:spacing w:after="0" w:line="240" w:lineRule="auto"/>
            <w:ind w:hanging="426"/>
            <w:divId w:val="13727260"/>
            <w:rPr>
              <w:rFonts w:ascii="Arial" w:eastAsia="Times New Roman" w:hAnsi="Arial" w:cs="Arial"/>
              <w:sz w:val="18"/>
              <w:szCs w:val="18"/>
            </w:rPr>
          </w:pPr>
          <w:r w:rsidRPr="00831A83">
            <w:rPr>
              <w:rFonts w:ascii="Arial" w:eastAsia="Times New Roman" w:hAnsi="Arial" w:cs="Arial"/>
              <w:sz w:val="18"/>
              <w:szCs w:val="18"/>
            </w:rPr>
            <w:lastRenderedPageBreak/>
            <w:t>357</w:t>
          </w:r>
          <w:r w:rsidRPr="00831A83">
            <w:rPr>
              <w:rFonts w:ascii="Arial" w:hAnsi="Arial" w:cs="Arial"/>
              <w:sz w:val="18"/>
              <w:szCs w:val="18"/>
            </w:rPr>
            <w:tab/>
          </w:r>
          <w:r w:rsidRPr="00831A83">
            <w:rPr>
              <w:rFonts w:ascii="Arial" w:eastAsia="Times New Roman" w:hAnsi="Arial" w:cs="Arial"/>
              <w:sz w:val="18"/>
              <w:szCs w:val="18"/>
            </w:rPr>
            <w:t xml:space="preserve">Berrigan P, Andrew G, Reynolds JN, Zwicker JD. The cost-effectiveness of screening tools used in the diagnosis of fetal alcohol spectrum disorder: a modelled analysis. </w:t>
          </w:r>
          <w:r w:rsidRPr="00831A83">
            <w:rPr>
              <w:rFonts w:ascii="Arial" w:eastAsia="Times New Roman" w:hAnsi="Arial" w:cs="Arial"/>
              <w:i/>
              <w:iCs/>
              <w:sz w:val="18"/>
              <w:szCs w:val="18"/>
            </w:rPr>
            <w:t>BMC Public Health</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19</w:t>
          </w:r>
          <w:r w:rsidRPr="00831A83">
            <w:rPr>
              <w:rFonts w:ascii="Arial" w:eastAsia="Times New Roman" w:hAnsi="Arial" w:cs="Arial"/>
              <w:sz w:val="18"/>
              <w:szCs w:val="18"/>
            </w:rPr>
            <w:t>:. https://doi.org/10.1186/s12889-019-8110-5.</w:t>
          </w:r>
        </w:p>
        <w:p w14:paraId="4440959D" w14:textId="77777777" w:rsidR="00B26423" w:rsidRPr="00831A83" w:rsidRDefault="00B26423" w:rsidP="00831A83">
          <w:pPr>
            <w:autoSpaceDE w:val="0"/>
            <w:autoSpaceDN w:val="0"/>
            <w:spacing w:after="0" w:line="240" w:lineRule="auto"/>
            <w:ind w:hanging="426"/>
            <w:divId w:val="899558326"/>
            <w:rPr>
              <w:rFonts w:ascii="Arial" w:eastAsia="Times New Roman" w:hAnsi="Arial" w:cs="Arial"/>
              <w:sz w:val="18"/>
              <w:szCs w:val="18"/>
            </w:rPr>
          </w:pPr>
          <w:r w:rsidRPr="00831A83">
            <w:rPr>
              <w:rFonts w:ascii="Arial" w:eastAsia="Times New Roman" w:hAnsi="Arial" w:cs="Arial"/>
              <w:sz w:val="18"/>
              <w:szCs w:val="18"/>
            </w:rPr>
            <w:t>358</w:t>
          </w:r>
          <w:r w:rsidRPr="00831A83">
            <w:rPr>
              <w:rFonts w:ascii="Arial" w:hAnsi="Arial" w:cs="Arial"/>
              <w:sz w:val="18"/>
              <w:szCs w:val="18"/>
            </w:rPr>
            <w:tab/>
          </w:r>
          <w:r w:rsidRPr="00831A83">
            <w:rPr>
              <w:rFonts w:ascii="Arial" w:eastAsia="Times New Roman" w:hAnsi="Arial" w:cs="Arial"/>
              <w:sz w:val="18"/>
              <w:szCs w:val="18"/>
            </w:rPr>
            <w:t xml:space="preserve">Abbey R, Dunsmoor-Su R. Cost-benefit analysis of indirect antiglobulin screening in Rh(D)-negative women at 28 weeks of gestation.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123</w:t>
          </w:r>
          <w:r w:rsidRPr="00831A83">
            <w:rPr>
              <w:rFonts w:ascii="Arial" w:eastAsia="Times New Roman" w:hAnsi="Arial" w:cs="Arial"/>
              <w:sz w:val="18"/>
              <w:szCs w:val="18"/>
            </w:rPr>
            <w:t>:938–45.</w:t>
          </w:r>
        </w:p>
        <w:p w14:paraId="7CB87608" w14:textId="77777777" w:rsidR="00B26423" w:rsidRPr="00831A83" w:rsidRDefault="00B26423" w:rsidP="00831A83">
          <w:pPr>
            <w:autoSpaceDE w:val="0"/>
            <w:autoSpaceDN w:val="0"/>
            <w:spacing w:after="0" w:line="240" w:lineRule="auto"/>
            <w:ind w:hanging="426"/>
            <w:divId w:val="1824155601"/>
            <w:rPr>
              <w:rFonts w:ascii="Arial" w:eastAsia="Times New Roman" w:hAnsi="Arial" w:cs="Arial"/>
              <w:sz w:val="18"/>
              <w:szCs w:val="18"/>
            </w:rPr>
          </w:pPr>
          <w:r w:rsidRPr="00831A83">
            <w:rPr>
              <w:rFonts w:ascii="Arial" w:eastAsia="Times New Roman" w:hAnsi="Arial" w:cs="Arial"/>
              <w:sz w:val="18"/>
              <w:szCs w:val="18"/>
            </w:rPr>
            <w:t>359</w:t>
          </w:r>
          <w:r w:rsidRPr="00831A83">
            <w:rPr>
              <w:rFonts w:ascii="Arial" w:hAnsi="Arial" w:cs="Arial"/>
              <w:sz w:val="18"/>
              <w:szCs w:val="18"/>
            </w:rPr>
            <w:tab/>
          </w:r>
          <w:r w:rsidRPr="00831A83">
            <w:rPr>
              <w:rFonts w:ascii="Arial" w:eastAsia="Times New Roman" w:hAnsi="Arial" w:cs="Arial"/>
              <w:sz w:val="18"/>
              <w:szCs w:val="18"/>
            </w:rPr>
            <w:t xml:space="preserve">Albright CM, Emerson JB, Werner EF, Hughes BL. Third-Trimester Prenatal Syphilis Screening: A Cost-Effectiveness Analysis.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126</w:t>
          </w:r>
          <w:r w:rsidRPr="00831A83">
            <w:rPr>
              <w:rFonts w:ascii="Arial" w:eastAsia="Times New Roman" w:hAnsi="Arial" w:cs="Arial"/>
              <w:sz w:val="18"/>
              <w:szCs w:val="18"/>
            </w:rPr>
            <w:t>:479–85.</w:t>
          </w:r>
        </w:p>
        <w:p w14:paraId="4B95147B" w14:textId="77777777" w:rsidR="00B26423" w:rsidRPr="00831A83" w:rsidRDefault="00B26423" w:rsidP="00831A83">
          <w:pPr>
            <w:autoSpaceDE w:val="0"/>
            <w:autoSpaceDN w:val="0"/>
            <w:spacing w:after="0" w:line="240" w:lineRule="auto"/>
            <w:ind w:hanging="426"/>
            <w:divId w:val="1992827718"/>
            <w:rPr>
              <w:rFonts w:ascii="Arial" w:eastAsia="Times New Roman" w:hAnsi="Arial" w:cs="Arial"/>
              <w:sz w:val="18"/>
              <w:szCs w:val="18"/>
              <w:lang w:val="es-ES"/>
            </w:rPr>
          </w:pPr>
          <w:r w:rsidRPr="00831A83">
            <w:rPr>
              <w:rFonts w:ascii="Arial" w:eastAsia="Times New Roman" w:hAnsi="Arial" w:cs="Arial"/>
              <w:sz w:val="18"/>
              <w:szCs w:val="18"/>
            </w:rPr>
            <w:t>360</w:t>
          </w:r>
          <w:r w:rsidRPr="00831A83">
            <w:rPr>
              <w:rFonts w:ascii="Arial" w:hAnsi="Arial" w:cs="Arial"/>
              <w:sz w:val="18"/>
              <w:szCs w:val="18"/>
            </w:rPr>
            <w:tab/>
          </w:r>
          <w:r w:rsidRPr="00831A83">
            <w:rPr>
              <w:rFonts w:ascii="Arial" w:eastAsia="Times New Roman" w:hAnsi="Arial" w:cs="Arial"/>
              <w:sz w:val="18"/>
              <w:szCs w:val="18"/>
            </w:rPr>
            <w:t xml:space="preserve">Zaric GS, Bayoumi AM, Brandeau ML, Owens DK. The cost effectiveness of voluntary prenatal and routine newborn HIV screening in the United States. </w:t>
          </w:r>
          <w:r w:rsidRPr="00831A83">
            <w:rPr>
              <w:rFonts w:ascii="Arial" w:eastAsia="Times New Roman" w:hAnsi="Arial" w:cs="Arial"/>
              <w:i/>
              <w:iCs/>
              <w:sz w:val="18"/>
              <w:szCs w:val="18"/>
              <w:lang w:val="es-ES"/>
            </w:rPr>
            <w:t>JAIDS: Journal of Acquired Immune Deficiency Syndromes</w:t>
          </w:r>
          <w:r w:rsidRPr="00831A83">
            <w:rPr>
              <w:rFonts w:ascii="Arial" w:eastAsia="Times New Roman" w:hAnsi="Arial" w:cs="Arial"/>
              <w:sz w:val="18"/>
              <w:szCs w:val="18"/>
              <w:lang w:val="es-ES"/>
            </w:rPr>
            <w:t xml:space="preserve"> 2000;</w:t>
          </w:r>
          <w:r w:rsidRPr="00831A83">
            <w:rPr>
              <w:rFonts w:ascii="Arial" w:eastAsia="Times New Roman" w:hAnsi="Arial" w:cs="Arial"/>
              <w:b/>
              <w:bCs/>
              <w:sz w:val="18"/>
              <w:szCs w:val="18"/>
              <w:lang w:val="es-ES"/>
            </w:rPr>
            <w:t>25</w:t>
          </w:r>
          <w:r w:rsidRPr="00831A83">
            <w:rPr>
              <w:rFonts w:ascii="Arial" w:eastAsia="Times New Roman" w:hAnsi="Arial" w:cs="Arial"/>
              <w:sz w:val="18"/>
              <w:szCs w:val="18"/>
              <w:lang w:val="es-ES"/>
            </w:rPr>
            <w:t>:403–16.</w:t>
          </w:r>
        </w:p>
        <w:p w14:paraId="313F8B06" w14:textId="77777777" w:rsidR="00B26423" w:rsidRPr="00831A83" w:rsidRDefault="00B26423" w:rsidP="00831A83">
          <w:pPr>
            <w:autoSpaceDE w:val="0"/>
            <w:autoSpaceDN w:val="0"/>
            <w:spacing w:after="0" w:line="240" w:lineRule="auto"/>
            <w:ind w:hanging="426"/>
            <w:divId w:val="1290818199"/>
            <w:rPr>
              <w:rFonts w:ascii="Arial" w:eastAsia="Times New Roman" w:hAnsi="Arial" w:cs="Arial"/>
              <w:sz w:val="18"/>
              <w:szCs w:val="18"/>
            </w:rPr>
          </w:pPr>
          <w:r w:rsidRPr="00831A83">
            <w:rPr>
              <w:rFonts w:ascii="Arial" w:eastAsia="Times New Roman" w:hAnsi="Arial" w:cs="Arial"/>
              <w:sz w:val="18"/>
              <w:szCs w:val="18"/>
              <w:lang w:val="es-ES"/>
            </w:rPr>
            <w:t>361</w:t>
          </w:r>
          <w:r w:rsidRPr="00B31BAF">
            <w:rPr>
              <w:rFonts w:ascii="Arial" w:hAnsi="Arial" w:cs="Arial"/>
              <w:sz w:val="18"/>
              <w:szCs w:val="18"/>
              <w:lang w:val="es-ES"/>
            </w:rPr>
            <w:tab/>
          </w:r>
          <w:r w:rsidRPr="00831A83">
            <w:rPr>
              <w:rFonts w:ascii="Arial" w:eastAsia="Times New Roman" w:hAnsi="Arial" w:cs="Arial"/>
              <w:sz w:val="18"/>
              <w:szCs w:val="18"/>
              <w:lang w:val="es-ES"/>
            </w:rPr>
            <w:t xml:space="preserve">Castilla-Rodriguez I, Cela E, Vallejo-Torres L, Valcarcel-Nazco C, Dulin E, Espada M, </w:t>
          </w:r>
          <w:r w:rsidRPr="00831A83">
            <w:rPr>
              <w:rFonts w:ascii="Arial" w:eastAsia="Times New Roman" w:hAnsi="Arial" w:cs="Arial"/>
              <w:i/>
              <w:iCs/>
              <w:sz w:val="18"/>
              <w:szCs w:val="18"/>
              <w:lang w:val="es-ES"/>
            </w:rPr>
            <w:t>et al.</w:t>
          </w:r>
          <w:r w:rsidRPr="00831A83">
            <w:rPr>
              <w:rFonts w:ascii="Arial" w:eastAsia="Times New Roman" w:hAnsi="Arial" w:cs="Arial"/>
              <w:sz w:val="18"/>
              <w:szCs w:val="18"/>
              <w:lang w:val="es-ES"/>
            </w:rPr>
            <w:t xml:space="preserve"> </w:t>
          </w:r>
          <w:r w:rsidRPr="00831A83">
            <w:rPr>
              <w:rFonts w:ascii="Arial" w:eastAsia="Times New Roman" w:hAnsi="Arial" w:cs="Arial"/>
              <w:sz w:val="18"/>
              <w:szCs w:val="18"/>
            </w:rPr>
            <w:t xml:space="preserve">Cost-effectiveness analysis of newborn screening for sickle-cell disease in Spain. </w:t>
          </w:r>
          <w:r w:rsidRPr="00831A83">
            <w:rPr>
              <w:rFonts w:ascii="Arial" w:eastAsia="Times New Roman" w:hAnsi="Arial" w:cs="Arial"/>
              <w:i/>
              <w:iCs/>
              <w:sz w:val="18"/>
              <w:szCs w:val="18"/>
            </w:rPr>
            <w:t>Expert Opinion on Orphan Drugs</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4</w:t>
          </w:r>
          <w:r w:rsidRPr="00831A83">
            <w:rPr>
              <w:rFonts w:ascii="Arial" w:eastAsia="Times New Roman" w:hAnsi="Arial" w:cs="Arial"/>
              <w:sz w:val="18"/>
              <w:szCs w:val="18"/>
            </w:rPr>
            <w:t>:567–75.</w:t>
          </w:r>
        </w:p>
        <w:p w14:paraId="6DC544F0" w14:textId="77777777" w:rsidR="00B26423" w:rsidRPr="00831A83" w:rsidRDefault="00B26423" w:rsidP="00831A83">
          <w:pPr>
            <w:autoSpaceDE w:val="0"/>
            <w:autoSpaceDN w:val="0"/>
            <w:spacing w:after="0" w:line="240" w:lineRule="auto"/>
            <w:ind w:hanging="426"/>
            <w:divId w:val="163667332"/>
            <w:rPr>
              <w:rFonts w:ascii="Arial" w:eastAsia="Times New Roman" w:hAnsi="Arial" w:cs="Arial"/>
              <w:sz w:val="18"/>
              <w:szCs w:val="18"/>
            </w:rPr>
          </w:pPr>
          <w:r w:rsidRPr="00831A83">
            <w:rPr>
              <w:rFonts w:ascii="Arial" w:eastAsia="Times New Roman" w:hAnsi="Arial" w:cs="Arial"/>
              <w:sz w:val="18"/>
              <w:szCs w:val="18"/>
            </w:rPr>
            <w:t>362</w:t>
          </w:r>
          <w:r w:rsidRPr="00831A83">
            <w:rPr>
              <w:rFonts w:ascii="Arial" w:hAnsi="Arial" w:cs="Arial"/>
              <w:sz w:val="18"/>
              <w:szCs w:val="18"/>
            </w:rPr>
            <w:tab/>
          </w:r>
          <w:r w:rsidRPr="00831A83">
            <w:rPr>
              <w:rFonts w:ascii="Arial" w:eastAsia="Times New Roman" w:hAnsi="Arial" w:cs="Arial"/>
              <w:sz w:val="18"/>
              <w:szCs w:val="18"/>
            </w:rPr>
            <w:t xml:space="preserve">Daniels J, Gray J, Pattison H, Roberts T, Edwards E, Milner P,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Rapid testing for group B streptococcus during labour: a test accuracy study with evaluation of acceptability and cost-effectiveness.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13</w:t>
          </w:r>
          <w:r w:rsidRPr="00831A83">
            <w:rPr>
              <w:rFonts w:ascii="Arial" w:eastAsia="Times New Roman" w:hAnsi="Arial" w:cs="Arial"/>
              <w:sz w:val="18"/>
              <w:szCs w:val="18"/>
            </w:rPr>
            <w:t>:1–154, iii.</w:t>
          </w:r>
        </w:p>
        <w:p w14:paraId="43F28A46" w14:textId="77777777" w:rsidR="00B26423" w:rsidRPr="00831A83" w:rsidRDefault="00B26423" w:rsidP="00831A83">
          <w:pPr>
            <w:autoSpaceDE w:val="0"/>
            <w:autoSpaceDN w:val="0"/>
            <w:spacing w:after="0" w:line="240" w:lineRule="auto"/>
            <w:ind w:hanging="426"/>
            <w:divId w:val="723332039"/>
            <w:rPr>
              <w:rFonts w:ascii="Arial" w:eastAsia="Times New Roman" w:hAnsi="Arial" w:cs="Arial"/>
              <w:sz w:val="18"/>
              <w:szCs w:val="18"/>
            </w:rPr>
          </w:pPr>
          <w:r w:rsidRPr="00831A83">
            <w:rPr>
              <w:rFonts w:ascii="Arial" w:eastAsia="Times New Roman" w:hAnsi="Arial" w:cs="Arial"/>
              <w:sz w:val="18"/>
              <w:szCs w:val="18"/>
            </w:rPr>
            <w:t>363</w:t>
          </w:r>
          <w:r w:rsidRPr="00831A83">
            <w:rPr>
              <w:rFonts w:ascii="Arial" w:hAnsi="Arial" w:cs="Arial"/>
              <w:sz w:val="18"/>
              <w:szCs w:val="18"/>
            </w:rPr>
            <w:tab/>
          </w:r>
          <w:r w:rsidRPr="00831A83">
            <w:rPr>
              <w:rFonts w:ascii="Arial" w:eastAsia="Times New Roman" w:hAnsi="Arial" w:cs="Arial"/>
              <w:sz w:val="18"/>
              <w:szCs w:val="18"/>
            </w:rPr>
            <w:t xml:space="preserve">Doyle NM, Levison JE, Gardner MO. Rapid HIV versus enzyme-linked immunosorbent assay screening in a low-risk Mexican American population presenting in labor: a cost-effectiveness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193</w:t>
          </w:r>
          <w:r w:rsidRPr="00831A83">
            <w:rPr>
              <w:rFonts w:ascii="Arial" w:eastAsia="Times New Roman" w:hAnsi="Arial" w:cs="Arial"/>
              <w:sz w:val="18"/>
              <w:szCs w:val="18"/>
            </w:rPr>
            <w:t>:1280–5.</w:t>
          </w:r>
        </w:p>
        <w:p w14:paraId="4AAF663D" w14:textId="77777777" w:rsidR="00B26423" w:rsidRPr="00831A83" w:rsidRDefault="00B26423" w:rsidP="00831A83">
          <w:pPr>
            <w:autoSpaceDE w:val="0"/>
            <w:autoSpaceDN w:val="0"/>
            <w:spacing w:after="0" w:line="240" w:lineRule="auto"/>
            <w:ind w:hanging="426"/>
            <w:divId w:val="211231427"/>
            <w:rPr>
              <w:rFonts w:ascii="Arial" w:eastAsia="Times New Roman" w:hAnsi="Arial" w:cs="Arial"/>
              <w:sz w:val="18"/>
              <w:szCs w:val="18"/>
            </w:rPr>
          </w:pPr>
          <w:r w:rsidRPr="00831A83">
            <w:rPr>
              <w:rFonts w:ascii="Arial" w:eastAsia="Times New Roman" w:hAnsi="Arial" w:cs="Arial"/>
              <w:sz w:val="18"/>
              <w:szCs w:val="18"/>
            </w:rPr>
            <w:t>364</w:t>
          </w:r>
          <w:r w:rsidRPr="00831A83">
            <w:rPr>
              <w:rFonts w:ascii="Arial" w:hAnsi="Arial" w:cs="Arial"/>
              <w:sz w:val="18"/>
              <w:szCs w:val="18"/>
            </w:rPr>
            <w:tab/>
          </w:r>
          <w:r w:rsidRPr="00831A83">
            <w:rPr>
              <w:rFonts w:ascii="Arial" w:eastAsia="Times New Roman" w:hAnsi="Arial" w:cs="Arial"/>
              <w:sz w:val="18"/>
              <w:szCs w:val="18"/>
            </w:rPr>
            <w:t xml:space="preserve">Duplantie J, Gonzales OM, Bois A, Nshimyumukiza L, Gekas J, Bujold E,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of the management of rh-negative pregnant women. </w:t>
          </w:r>
          <w:r w:rsidRPr="00831A83">
            <w:rPr>
              <w:rFonts w:ascii="Arial" w:eastAsia="Times New Roman" w:hAnsi="Arial" w:cs="Arial"/>
              <w:i/>
              <w:iCs/>
              <w:sz w:val="18"/>
              <w:szCs w:val="18"/>
            </w:rPr>
            <w:t>Journal of Obstetrics and Gynaecology Canada</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35</w:t>
          </w:r>
          <w:r w:rsidRPr="00831A83">
            <w:rPr>
              <w:rFonts w:ascii="Arial" w:eastAsia="Times New Roman" w:hAnsi="Arial" w:cs="Arial"/>
              <w:sz w:val="18"/>
              <w:szCs w:val="18"/>
            </w:rPr>
            <w:t>:730–40.</w:t>
          </w:r>
        </w:p>
        <w:p w14:paraId="45F1FE96" w14:textId="77777777" w:rsidR="00B26423" w:rsidRPr="00831A83" w:rsidRDefault="00B26423" w:rsidP="00831A83">
          <w:pPr>
            <w:autoSpaceDE w:val="0"/>
            <w:autoSpaceDN w:val="0"/>
            <w:spacing w:after="0" w:line="240" w:lineRule="auto"/>
            <w:ind w:hanging="426"/>
            <w:divId w:val="857893082"/>
            <w:rPr>
              <w:rFonts w:ascii="Arial" w:eastAsia="Times New Roman" w:hAnsi="Arial" w:cs="Arial"/>
              <w:sz w:val="18"/>
              <w:szCs w:val="18"/>
            </w:rPr>
          </w:pPr>
          <w:r w:rsidRPr="00831A83">
            <w:rPr>
              <w:rFonts w:ascii="Arial" w:eastAsia="Times New Roman" w:hAnsi="Arial" w:cs="Arial"/>
              <w:sz w:val="18"/>
              <w:szCs w:val="18"/>
            </w:rPr>
            <w:t>365</w:t>
          </w:r>
          <w:r w:rsidRPr="00831A83">
            <w:rPr>
              <w:rFonts w:ascii="Arial" w:hAnsi="Arial" w:cs="Arial"/>
              <w:sz w:val="18"/>
              <w:szCs w:val="18"/>
            </w:rPr>
            <w:tab/>
          </w:r>
          <w:r w:rsidRPr="00831A83">
            <w:rPr>
              <w:rFonts w:ascii="Arial" w:eastAsia="Times New Roman" w:hAnsi="Arial" w:cs="Arial"/>
              <w:sz w:val="18"/>
              <w:szCs w:val="18"/>
            </w:rPr>
            <w:t xml:space="preserve">Gomez M. A comparison of three screening strategies for prevention of perinatal HIV infection in Colombia: a decision analysis model. </w:t>
          </w:r>
          <w:r w:rsidRPr="00831A83">
            <w:rPr>
              <w:rFonts w:ascii="Arial" w:eastAsia="Times New Roman" w:hAnsi="Arial" w:cs="Arial"/>
              <w:i/>
              <w:iCs/>
              <w:sz w:val="18"/>
              <w:szCs w:val="18"/>
            </w:rPr>
            <w:t>Pan American Journal of Public Health</w:t>
          </w:r>
          <w:r w:rsidRPr="00831A83">
            <w:rPr>
              <w:rFonts w:ascii="Arial" w:eastAsia="Times New Roman" w:hAnsi="Arial" w:cs="Arial"/>
              <w:sz w:val="18"/>
              <w:szCs w:val="18"/>
            </w:rPr>
            <w:t xml:space="preserve"> 2008;</w:t>
          </w:r>
          <w:r w:rsidRPr="00831A83">
            <w:rPr>
              <w:rFonts w:ascii="Arial" w:eastAsia="Times New Roman" w:hAnsi="Arial" w:cs="Arial"/>
              <w:b/>
              <w:bCs/>
              <w:sz w:val="18"/>
              <w:szCs w:val="18"/>
            </w:rPr>
            <w:t>24</w:t>
          </w:r>
          <w:r w:rsidRPr="00831A83">
            <w:rPr>
              <w:rFonts w:ascii="Arial" w:eastAsia="Times New Roman" w:hAnsi="Arial" w:cs="Arial"/>
              <w:sz w:val="18"/>
              <w:szCs w:val="18"/>
            </w:rPr>
            <w:t>:256–64.</w:t>
          </w:r>
        </w:p>
        <w:p w14:paraId="6FC0A4D2" w14:textId="77777777" w:rsidR="00B26423" w:rsidRPr="00831A83" w:rsidRDefault="00B26423" w:rsidP="00831A83">
          <w:pPr>
            <w:autoSpaceDE w:val="0"/>
            <w:autoSpaceDN w:val="0"/>
            <w:spacing w:after="0" w:line="240" w:lineRule="auto"/>
            <w:ind w:hanging="426"/>
            <w:divId w:val="713503034"/>
            <w:rPr>
              <w:rFonts w:ascii="Arial" w:eastAsia="Times New Roman" w:hAnsi="Arial" w:cs="Arial"/>
              <w:sz w:val="18"/>
              <w:szCs w:val="18"/>
            </w:rPr>
          </w:pPr>
          <w:r w:rsidRPr="00831A83">
            <w:rPr>
              <w:rFonts w:ascii="Arial" w:eastAsia="Times New Roman" w:hAnsi="Arial" w:cs="Arial"/>
              <w:sz w:val="18"/>
              <w:szCs w:val="18"/>
            </w:rPr>
            <w:t>366</w:t>
          </w:r>
          <w:r w:rsidRPr="00831A83">
            <w:rPr>
              <w:rFonts w:ascii="Arial" w:hAnsi="Arial" w:cs="Arial"/>
              <w:sz w:val="18"/>
              <w:szCs w:val="18"/>
            </w:rPr>
            <w:tab/>
          </w:r>
          <w:r w:rsidRPr="00831A83">
            <w:rPr>
              <w:rFonts w:ascii="Arial" w:eastAsia="Times New Roman" w:hAnsi="Arial" w:cs="Arial"/>
              <w:sz w:val="18"/>
              <w:szCs w:val="18"/>
            </w:rPr>
            <w:t xml:space="preserve">Immergluck LC, Cull WL, Schwartz A, Elstein AS. Cost-effectiveness of universal compared with voluntary screening for human immunodeficiency virus among pregnant women in Chicago. </w:t>
          </w:r>
          <w:r w:rsidRPr="00831A83">
            <w:rPr>
              <w:rFonts w:ascii="Arial" w:eastAsia="Times New Roman" w:hAnsi="Arial" w:cs="Arial"/>
              <w:i/>
              <w:iCs/>
              <w:sz w:val="18"/>
              <w:szCs w:val="18"/>
            </w:rPr>
            <w:t>Pediatrics</w:t>
          </w:r>
          <w:r w:rsidRPr="00831A83">
            <w:rPr>
              <w:rFonts w:ascii="Arial" w:eastAsia="Times New Roman" w:hAnsi="Arial" w:cs="Arial"/>
              <w:sz w:val="18"/>
              <w:szCs w:val="18"/>
            </w:rPr>
            <w:t xml:space="preserve"> 2000;</w:t>
          </w:r>
          <w:r w:rsidRPr="00831A83">
            <w:rPr>
              <w:rFonts w:ascii="Arial" w:eastAsia="Times New Roman" w:hAnsi="Arial" w:cs="Arial"/>
              <w:b/>
              <w:bCs/>
              <w:sz w:val="18"/>
              <w:szCs w:val="18"/>
            </w:rPr>
            <w:t>105</w:t>
          </w:r>
          <w:r w:rsidRPr="00831A83">
            <w:rPr>
              <w:rFonts w:ascii="Arial" w:eastAsia="Times New Roman" w:hAnsi="Arial" w:cs="Arial"/>
              <w:sz w:val="18"/>
              <w:szCs w:val="18"/>
            </w:rPr>
            <w:t>:E54.</w:t>
          </w:r>
        </w:p>
        <w:p w14:paraId="4C7FEE72" w14:textId="77777777" w:rsidR="00B26423" w:rsidRPr="00831A83" w:rsidRDefault="00B26423" w:rsidP="00831A83">
          <w:pPr>
            <w:autoSpaceDE w:val="0"/>
            <w:autoSpaceDN w:val="0"/>
            <w:spacing w:after="0" w:line="240" w:lineRule="auto"/>
            <w:ind w:hanging="426"/>
            <w:divId w:val="116486212"/>
            <w:rPr>
              <w:rFonts w:ascii="Arial" w:eastAsia="Times New Roman" w:hAnsi="Arial" w:cs="Arial"/>
              <w:sz w:val="18"/>
              <w:szCs w:val="18"/>
            </w:rPr>
          </w:pPr>
          <w:r w:rsidRPr="00831A83">
            <w:rPr>
              <w:rFonts w:ascii="Arial" w:eastAsia="Times New Roman" w:hAnsi="Arial" w:cs="Arial"/>
              <w:sz w:val="18"/>
              <w:szCs w:val="18"/>
            </w:rPr>
            <w:t>367</w:t>
          </w:r>
          <w:r w:rsidRPr="00831A83">
            <w:rPr>
              <w:rFonts w:ascii="Arial" w:hAnsi="Arial" w:cs="Arial"/>
              <w:sz w:val="18"/>
              <w:szCs w:val="18"/>
            </w:rPr>
            <w:tab/>
          </w:r>
          <w:r w:rsidRPr="00831A83">
            <w:rPr>
              <w:rFonts w:ascii="Arial" w:eastAsia="Times New Roman" w:hAnsi="Arial" w:cs="Arial"/>
              <w:sz w:val="18"/>
              <w:szCs w:val="18"/>
            </w:rPr>
            <w:t xml:space="preserve">Mol B, Kamphuis E, Naber S, Habbema D, De Groot C. The impact of cervical screening on preterm birth: A decision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214</w:t>
          </w:r>
          <w:r w:rsidRPr="00831A83">
            <w:rPr>
              <w:rFonts w:ascii="Arial" w:eastAsia="Times New Roman" w:hAnsi="Arial" w:cs="Arial"/>
              <w:sz w:val="18"/>
              <w:szCs w:val="18"/>
            </w:rPr>
            <w:t>:S351.</w:t>
          </w:r>
        </w:p>
        <w:p w14:paraId="62EB6374" w14:textId="77777777" w:rsidR="00B26423" w:rsidRPr="00831A83" w:rsidRDefault="00B26423" w:rsidP="00831A83">
          <w:pPr>
            <w:autoSpaceDE w:val="0"/>
            <w:autoSpaceDN w:val="0"/>
            <w:spacing w:after="0" w:line="240" w:lineRule="auto"/>
            <w:ind w:hanging="426"/>
            <w:divId w:val="2050640877"/>
            <w:rPr>
              <w:rFonts w:ascii="Arial" w:eastAsia="Times New Roman" w:hAnsi="Arial" w:cs="Arial"/>
              <w:sz w:val="18"/>
              <w:szCs w:val="18"/>
            </w:rPr>
          </w:pPr>
          <w:r w:rsidRPr="00831A83">
            <w:rPr>
              <w:rFonts w:ascii="Arial" w:eastAsia="Times New Roman" w:hAnsi="Arial" w:cs="Arial"/>
              <w:sz w:val="18"/>
              <w:szCs w:val="18"/>
            </w:rPr>
            <w:t>368</w:t>
          </w:r>
          <w:r w:rsidRPr="00831A83">
            <w:rPr>
              <w:rFonts w:ascii="Arial" w:hAnsi="Arial" w:cs="Arial"/>
              <w:sz w:val="18"/>
              <w:szCs w:val="18"/>
            </w:rPr>
            <w:tab/>
          </w:r>
          <w:r w:rsidRPr="00831A83">
            <w:rPr>
              <w:rFonts w:ascii="Arial" w:eastAsia="Times New Roman" w:hAnsi="Arial" w:cs="Arial"/>
              <w:sz w:val="18"/>
              <w:szCs w:val="18"/>
            </w:rPr>
            <w:t xml:space="preserve">Ortved D, Hawkins TL, Johnson JA, Hyett J, Metcalfe A. Cost-effectiveness of first-trimester screening with early preventative use of aspirin in women at high risk of early-onset pre-eclampsia. </w:t>
          </w:r>
          <w:r w:rsidRPr="00831A83">
            <w:rPr>
              <w:rFonts w:ascii="Arial" w:eastAsia="Times New Roman" w:hAnsi="Arial" w:cs="Arial"/>
              <w:i/>
              <w:iCs/>
              <w:sz w:val="18"/>
              <w:szCs w:val="18"/>
            </w:rPr>
            <w:t>Ultrasound in Obstetrics and Gynecology</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53</w:t>
          </w:r>
          <w:r w:rsidRPr="00831A83">
            <w:rPr>
              <w:rFonts w:ascii="Arial" w:eastAsia="Times New Roman" w:hAnsi="Arial" w:cs="Arial"/>
              <w:sz w:val="18"/>
              <w:szCs w:val="18"/>
            </w:rPr>
            <w:t>:239–44.</w:t>
          </w:r>
        </w:p>
        <w:p w14:paraId="7B534363" w14:textId="77777777" w:rsidR="00B26423" w:rsidRPr="00831A83" w:rsidRDefault="00B26423" w:rsidP="00831A83">
          <w:pPr>
            <w:autoSpaceDE w:val="0"/>
            <w:autoSpaceDN w:val="0"/>
            <w:spacing w:after="0" w:line="240" w:lineRule="auto"/>
            <w:ind w:hanging="426"/>
            <w:divId w:val="1686637594"/>
            <w:rPr>
              <w:rFonts w:ascii="Arial" w:eastAsia="Times New Roman" w:hAnsi="Arial" w:cs="Arial"/>
              <w:sz w:val="18"/>
              <w:szCs w:val="18"/>
            </w:rPr>
          </w:pPr>
          <w:r w:rsidRPr="00831A83">
            <w:rPr>
              <w:rFonts w:ascii="Arial" w:eastAsia="Times New Roman" w:hAnsi="Arial" w:cs="Arial"/>
              <w:sz w:val="18"/>
              <w:szCs w:val="18"/>
            </w:rPr>
            <w:t>369</w:t>
          </w:r>
          <w:r w:rsidRPr="00831A83">
            <w:rPr>
              <w:rFonts w:ascii="Arial" w:hAnsi="Arial" w:cs="Arial"/>
              <w:sz w:val="18"/>
              <w:szCs w:val="18"/>
            </w:rPr>
            <w:tab/>
          </w:r>
          <w:r w:rsidRPr="00831A83">
            <w:rPr>
              <w:rFonts w:ascii="Arial" w:eastAsia="Times New Roman" w:hAnsi="Arial" w:cs="Arial"/>
              <w:sz w:val="18"/>
              <w:szCs w:val="18"/>
            </w:rPr>
            <w:t xml:space="preserve">Pinot De Moira A, Edmunds WJ, Breuer J. The cost-effectiveness of antenatal varicella screening with post-partum vaccination of susceptibles. </w:t>
          </w:r>
          <w:r w:rsidRPr="00831A83">
            <w:rPr>
              <w:rFonts w:ascii="Arial" w:eastAsia="Times New Roman" w:hAnsi="Arial" w:cs="Arial"/>
              <w:i/>
              <w:iCs/>
              <w:sz w:val="18"/>
              <w:szCs w:val="18"/>
            </w:rPr>
            <w:t>Vaccine</w:t>
          </w:r>
          <w:r w:rsidRPr="00831A83">
            <w:rPr>
              <w:rFonts w:ascii="Arial" w:eastAsia="Times New Roman" w:hAnsi="Arial" w:cs="Arial"/>
              <w:sz w:val="18"/>
              <w:szCs w:val="18"/>
            </w:rPr>
            <w:t xml:space="preserve"> 2006;</w:t>
          </w:r>
          <w:r w:rsidRPr="00831A83">
            <w:rPr>
              <w:rFonts w:ascii="Arial" w:eastAsia="Times New Roman" w:hAnsi="Arial" w:cs="Arial"/>
              <w:b/>
              <w:bCs/>
              <w:sz w:val="18"/>
              <w:szCs w:val="18"/>
            </w:rPr>
            <w:t>24</w:t>
          </w:r>
          <w:r w:rsidRPr="00831A83">
            <w:rPr>
              <w:rFonts w:ascii="Arial" w:eastAsia="Times New Roman" w:hAnsi="Arial" w:cs="Arial"/>
              <w:sz w:val="18"/>
              <w:szCs w:val="18"/>
            </w:rPr>
            <w:t>:1298-1307\.</w:t>
          </w:r>
        </w:p>
        <w:p w14:paraId="444D1C88" w14:textId="77777777" w:rsidR="00B26423" w:rsidRPr="00831A83" w:rsidRDefault="00B26423" w:rsidP="00831A83">
          <w:pPr>
            <w:autoSpaceDE w:val="0"/>
            <w:autoSpaceDN w:val="0"/>
            <w:spacing w:after="0" w:line="240" w:lineRule="auto"/>
            <w:ind w:hanging="426"/>
            <w:divId w:val="1167669287"/>
            <w:rPr>
              <w:rFonts w:ascii="Arial" w:eastAsia="Times New Roman" w:hAnsi="Arial" w:cs="Arial"/>
              <w:sz w:val="18"/>
              <w:szCs w:val="18"/>
            </w:rPr>
          </w:pPr>
          <w:r w:rsidRPr="00831A83">
            <w:rPr>
              <w:rFonts w:ascii="Arial" w:eastAsia="Times New Roman" w:hAnsi="Arial" w:cs="Arial"/>
              <w:sz w:val="18"/>
              <w:szCs w:val="18"/>
            </w:rPr>
            <w:t>370</w:t>
          </w:r>
          <w:r w:rsidRPr="00831A83">
            <w:rPr>
              <w:rFonts w:ascii="Arial" w:hAnsi="Arial" w:cs="Arial"/>
              <w:sz w:val="18"/>
              <w:szCs w:val="18"/>
            </w:rPr>
            <w:tab/>
          </w:r>
          <w:r w:rsidRPr="00831A83">
            <w:rPr>
              <w:rFonts w:ascii="Arial" w:eastAsia="Times New Roman" w:hAnsi="Arial" w:cs="Arial"/>
              <w:sz w:val="18"/>
              <w:szCs w:val="18"/>
            </w:rPr>
            <w:t xml:space="preserve">Poncet B, Touzet S, Rocher L, Berland M, Orgiazzi J, Colin C. Cost-effectiveness analysis of gestational diabetes mellitus screening in France. </w:t>
          </w:r>
          <w:r w:rsidRPr="00831A83">
            <w:rPr>
              <w:rFonts w:ascii="Arial" w:eastAsia="Times New Roman" w:hAnsi="Arial" w:cs="Arial"/>
              <w:i/>
              <w:iCs/>
              <w:sz w:val="18"/>
              <w:szCs w:val="18"/>
            </w:rPr>
            <w:t>European Journal of Obstetrics, Gynecology, &amp; Reproductive Biology</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103</w:t>
          </w:r>
          <w:r w:rsidRPr="00831A83">
            <w:rPr>
              <w:rFonts w:ascii="Arial" w:eastAsia="Times New Roman" w:hAnsi="Arial" w:cs="Arial"/>
              <w:sz w:val="18"/>
              <w:szCs w:val="18"/>
            </w:rPr>
            <w:t>:122–9.</w:t>
          </w:r>
        </w:p>
        <w:p w14:paraId="5D4C7914" w14:textId="77777777" w:rsidR="00B26423" w:rsidRPr="00831A83" w:rsidRDefault="00B26423" w:rsidP="00831A83">
          <w:pPr>
            <w:autoSpaceDE w:val="0"/>
            <w:autoSpaceDN w:val="0"/>
            <w:spacing w:after="0" w:line="240" w:lineRule="auto"/>
            <w:ind w:hanging="426"/>
            <w:divId w:val="955797815"/>
            <w:rPr>
              <w:rFonts w:ascii="Arial" w:eastAsia="Times New Roman" w:hAnsi="Arial" w:cs="Arial"/>
              <w:sz w:val="18"/>
              <w:szCs w:val="18"/>
            </w:rPr>
          </w:pPr>
          <w:r w:rsidRPr="00831A83">
            <w:rPr>
              <w:rFonts w:ascii="Arial" w:eastAsia="Times New Roman" w:hAnsi="Arial" w:cs="Arial"/>
              <w:sz w:val="18"/>
              <w:szCs w:val="18"/>
            </w:rPr>
            <w:t>371</w:t>
          </w:r>
          <w:r w:rsidRPr="00831A83">
            <w:rPr>
              <w:rFonts w:ascii="Arial" w:hAnsi="Arial" w:cs="Arial"/>
              <w:sz w:val="18"/>
              <w:szCs w:val="18"/>
            </w:rPr>
            <w:tab/>
          </w:r>
          <w:r w:rsidRPr="00831A83">
            <w:rPr>
              <w:rFonts w:ascii="Arial" w:eastAsia="Times New Roman" w:hAnsi="Arial" w:cs="Arial"/>
              <w:sz w:val="18"/>
              <w:szCs w:val="18"/>
            </w:rPr>
            <w:t xml:space="preserve">Rivera-Alsina ME, Rivera CC, Rollene N, Kirby RS, Ayres A, McNamara M. Voluntary screening program for HIV in pregnancy. Cost effectiveness. </w:t>
          </w:r>
          <w:r w:rsidRPr="00831A83">
            <w:rPr>
              <w:rFonts w:ascii="Arial" w:eastAsia="Times New Roman" w:hAnsi="Arial" w:cs="Arial"/>
              <w:i/>
              <w:iCs/>
              <w:sz w:val="18"/>
              <w:szCs w:val="18"/>
            </w:rPr>
            <w:t>Journal of Reproductive Medicine</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46</w:t>
          </w:r>
          <w:r w:rsidRPr="00831A83">
            <w:rPr>
              <w:rFonts w:ascii="Arial" w:eastAsia="Times New Roman" w:hAnsi="Arial" w:cs="Arial"/>
              <w:sz w:val="18"/>
              <w:szCs w:val="18"/>
            </w:rPr>
            <w:t>:243–8.</w:t>
          </w:r>
        </w:p>
        <w:p w14:paraId="59CDCEC7" w14:textId="77777777" w:rsidR="00B26423" w:rsidRPr="00831A83" w:rsidRDefault="00B26423" w:rsidP="00831A83">
          <w:pPr>
            <w:autoSpaceDE w:val="0"/>
            <w:autoSpaceDN w:val="0"/>
            <w:spacing w:after="0" w:line="240" w:lineRule="auto"/>
            <w:ind w:hanging="426"/>
            <w:divId w:val="1413163406"/>
            <w:rPr>
              <w:rFonts w:ascii="Arial" w:eastAsia="Times New Roman" w:hAnsi="Arial" w:cs="Arial"/>
              <w:sz w:val="18"/>
              <w:szCs w:val="18"/>
            </w:rPr>
          </w:pPr>
          <w:r w:rsidRPr="00831A83">
            <w:rPr>
              <w:rFonts w:ascii="Arial" w:eastAsia="Times New Roman" w:hAnsi="Arial" w:cs="Arial"/>
              <w:sz w:val="18"/>
              <w:szCs w:val="18"/>
            </w:rPr>
            <w:t>372</w:t>
          </w:r>
          <w:r w:rsidRPr="00831A83">
            <w:rPr>
              <w:rFonts w:ascii="Arial" w:hAnsi="Arial" w:cs="Arial"/>
              <w:sz w:val="18"/>
              <w:szCs w:val="18"/>
            </w:rPr>
            <w:tab/>
          </w:r>
          <w:r w:rsidRPr="00831A83">
            <w:rPr>
              <w:rFonts w:ascii="Arial" w:eastAsia="Times New Roman" w:hAnsi="Arial" w:cs="Arial"/>
              <w:sz w:val="18"/>
              <w:szCs w:val="18"/>
            </w:rPr>
            <w:t xml:space="preserve">Stan CM, Boulvain M, Bovier PA, Auckenthaler R, Berner M, Irion O. Choosing a strategy to prevent neonatal early-onset group B streptococcal sepsis: economic evaluation. </w:t>
          </w:r>
          <w:r w:rsidRPr="00831A83">
            <w:rPr>
              <w:rFonts w:ascii="Arial" w:eastAsia="Times New Roman" w:hAnsi="Arial" w:cs="Arial"/>
              <w:i/>
              <w:iCs/>
              <w:sz w:val="18"/>
              <w:szCs w:val="18"/>
            </w:rPr>
            <w:t>BJOG: An International Journal of Obstetrics &amp; Gynaecology</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108</w:t>
          </w:r>
          <w:r w:rsidRPr="00831A83">
            <w:rPr>
              <w:rFonts w:ascii="Arial" w:eastAsia="Times New Roman" w:hAnsi="Arial" w:cs="Arial"/>
              <w:sz w:val="18"/>
              <w:szCs w:val="18"/>
            </w:rPr>
            <w:t>:840–7.</w:t>
          </w:r>
        </w:p>
        <w:p w14:paraId="47829251" w14:textId="77777777" w:rsidR="00B26423" w:rsidRPr="00831A83" w:rsidRDefault="00B26423" w:rsidP="00831A83">
          <w:pPr>
            <w:autoSpaceDE w:val="0"/>
            <w:autoSpaceDN w:val="0"/>
            <w:spacing w:after="0" w:line="240" w:lineRule="auto"/>
            <w:ind w:hanging="426"/>
            <w:divId w:val="1409186155"/>
            <w:rPr>
              <w:rFonts w:ascii="Arial" w:eastAsia="Times New Roman" w:hAnsi="Arial" w:cs="Arial"/>
              <w:sz w:val="18"/>
              <w:szCs w:val="18"/>
            </w:rPr>
          </w:pPr>
          <w:r w:rsidRPr="00831A83">
            <w:rPr>
              <w:rFonts w:ascii="Arial" w:eastAsia="Times New Roman" w:hAnsi="Arial" w:cs="Arial"/>
              <w:sz w:val="18"/>
              <w:szCs w:val="18"/>
            </w:rPr>
            <w:t>373</w:t>
          </w:r>
          <w:r w:rsidRPr="00831A83">
            <w:rPr>
              <w:rFonts w:ascii="Arial" w:hAnsi="Arial" w:cs="Arial"/>
              <w:sz w:val="18"/>
              <w:szCs w:val="18"/>
            </w:rPr>
            <w:tab/>
          </w:r>
          <w:r w:rsidRPr="00831A83">
            <w:rPr>
              <w:rFonts w:ascii="Arial" w:eastAsia="Times New Roman" w:hAnsi="Arial" w:cs="Arial"/>
              <w:sz w:val="18"/>
              <w:szCs w:val="18"/>
            </w:rPr>
            <w:t xml:space="preserve">Wastlund D, Moraitis AA, Dacey A, Sovio U, Wilson ECF, Smith GCS. Screening for breech presentation using universal late-pregnancy ultrasonography: A prospective cohort study and cost effectiveness analysis. </w:t>
          </w:r>
          <w:r w:rsidRPr="00831A83">
            <w:rPr>
              <w:rFonts w:ascii="Arial" w:eastAsia="Times New Roman" w:hAnsi="Arial" w:cs="Arial"/>
              <w:i/>
              <w:iCs/>
              <w:sz w:val="18"/>
              <w:szCs w:val="18"/>
            </w:rPr>
            <w:t>PLoS Medicine</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16</w:t>
          </w:r>
          <w:r w:rsidRPr="00831A83">
            <w:rPr>
              <w:rFonts w:ascii="Arial" w:eastAsia="Times New Roman" w:hAnsi="Arial" w:cs="Arial"/>
              <w:sz w:val="18"/>
              <w:szCs w:val="18"/>
            </w:rPr>
            <w:t>:. https://doi.org/10.1371/journal.pmed.1002778.</w:t>
          </w:r>
        </w:p>
        <w:p w14:paraId="77340816" w14:textId="77777777" w:rsidR="00B26423" w:rsidRPr="00831A83" w:rsidRDefault="00B26423" w:rsidP="00831A83">
          <w:pPr>
            <w:autoSpaceDE w:val="0"/>
            <w:autoSpaceDN w:val="0"/>
            <w:spacing w:after="0" w:line="240" w:lineRule="auto"/>
            <w:ind w:hanging="426"/>
            <w:divId w:val="598832338"/>
            <w:rPr>
              <w:rFonts w:ascii="Arial" w:eastAsia="Times New Roman" w:hAnsi="Arial" w:cs="Arial"/>
              <w:sz w:val="18"/>
              <w:szCs w:val="18"/>
            </w:rPr>
          </w:pPr>
          <w:r w:rsidRPr="00831A83">
            <w:rPr>
              <w:rFonts w:ascii="Arial" w:eastAsia="Times New Roman" w:hAnsi="Arial" w:cs="Arial"/>
              <w:sz w:val="18"/>
              <w:szCs w:val="18"/>
            </w:rPr>
            <w:t>374</w:t>
          </w:r>
          <w:r w:rsidRPr="00831A83">
            <w:rPr>
              <w:rFonts w:ascii="Arial" w:hAnsi="Arial" w:cs="Arial"/>
              <w:sz w:val="18"/>
              <w:szCs w:val="18"/>
            </w:rPr>
            <w:tab/>
          </w:r>
          <w:r w:rsidRPr="00831A83">
            <w:rPr>
              <w:rFonts w:ascii="Arial" w:eastAsia="Times New Roman" w:hAnsi="Arial" w:cs="Arial"/>
              <w:sz w:val="18"/>
              <w:szCs w:val="18"/>
            </w:rPr>
            <w:t xml:space="preserve">Williams M, Zantow E, Turrentine M. Cost Effectiveness of Latest Recommendations for Group B Streptococci Screening in the United States.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10</w:t>
          </w:r>
          <w:r w:rsidRPr="00831A83">
            <w:rPr>
              <w:rFonts w:ascii="Arial" w:eastAsia="Times New Roman" w:hAnsi="Arial" w:cs="Arial"/>
              <w:sz w:val="18"/>
              <w:szCs w:val="18"/>
            </w:rPr>
            <w:t>:10.</w:t>
          </w:r>
        </w:p>
        <w:p w14:paraId="22272BF4" w14:textId="77777777" w:rsidR="00B26423" w:rsidRPr="00831A83" w:rsidRDefault="00B26423" w:rsidP="00831A83">
          <w:pPr>
            <w:autoSpaceDE w:val="0"/>
            <w:autoSpaceDN w:val="0"/>
            <w:spacing w:after="0" w:line="240" w:lineRule="auto"/>
            <w:ind w:hanging="426"/>
            <w:divId w:val="1097794754"/>
            <w:rPr>
              <w:rFonts w:ascii="Arial" w:eastAsia="Times New Roman" w:hAnsi="Arial" w:cs="Arial"/>
              <w:sz w:val="18"/>
              <w:szCs w:val="18"/>
            </w:rPr>
          </w:pPr>
          <w:r w:rsidRPr="00831A83">
            <w:rPr>
              <w:rFonts w:ascii="Arial" w:eastAsia="Times New Roman" w:hAnsi="Arial" w:cs="Arial"/>
              <w:sz w:val="18"/>
              <w:szCs w:val="18"/>
            </w:rPr>
            <w:t>375</w:t>
          </w:r>
          <w:r w:rsidRPr="00831A83">
            <w:rPr>
              <w:rFonts w:ascii="Arial" w:hAnsi="Arial" w:cs="Arial"/>
              <w:sz w:val="18"/>
              <w:szCs w:val="18"/>
            </w:rPr>
            <w:tab/>
          </w:r>
          <w:r w:rsidRPr="00831A83">
            <w:rPr>
              <w:rFonts w:ascii="Arial" w:eastAsia="Times New Roman" w:hAnsi="Arial" w:cs="Arial"/>
              <w:sz w:val="18"/>
              <w:szCs w:val="18"/>
            </w:rPr>
            <w:t xml:space="preserve">Sansom, S. Human immunodeficiency virus retesting during pregnancy: costs and effectiveness in preventing perinatal transmission.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2003;</w:t>
          </w:r>
          <w:r w:rsidRPr="00831A83">
            <w:rPr>
              <w:rFonts w:ascii="Arial" w:eastAsia="Times New Roman" w:hAnsi="Arial" w:cs="Arial"/>
              <w:b/>
              <w:bCs/>
              <w:sz w:val="18"/>
              <w:szCs w:val="18"/>
            </w:rPr>
            <w:t>102</w:t>
          </w:r>
          <w:r w:rsidRPr="00831A83">
            <w:rPr>
              <w:rFonts w:ascii="Arial" w:eastAsia="Times New Roman" w:hAnsi="Arial" w:cs="Arial"/>
              <w:sz w:val="18"/>
              <w:szCs w:val="18"/>
            </w:rPr>
            <w:t>:782–90. https://doi.org/10.1016/s0029-7844(03)00624-0.</w:t>
          </w:r>
        </w:p>
        <w:p w14:paraId="53CE0223" w14:textId="77777777" w:rsidR="00B26423" w:rsidRPr="00831A83" w:rsidRDefault="00B26423" w:rsidP="00831A83">
          <w:pPr>
            <w:autoSpaceDE w:val="0"/>
            <w:autoSpaceDN w:val="0"/>
            <w:spacing w:after="0" w:line="240" w:lineRule="auto"/>
            <w:ind w:hanging="426"/>
            <w:divId w:val="150483869"/>
            <w:rPr>
              <w:rFonts w:ascii="Arial" w:eastAsia="Times New Roman" w:hAnsi="Arial" w:cs="Arial"/>
              <w:sz w:val="18"/>
              <w:szCs w:val="18"/>
            </w:rPr>
          </w:pPr>
          <w:r w:rsidRPr="00831A83">
            <w:rPr>
              <w:rFonts w:ascii="Arial" w:eastAsia="Times New Roman" w:hAnsi="Arial" w:cs="Arial"/>
              <w:sz w:val="18"/>
              <w:szCs w:val="18"/>
            </w:rPr>
            <w:t>376</w:t>
          </w:r>
          <w:r w:rsidRPr="00831A83">
            <w:rPr>
              <w:rFonts w:ascii="Arial" w:hAnsi="Arial" w:cs="Arial"/>
              <w:sz w:val="18"/>
              <w:szCs w:val="18"/>
            </w:rPr>
            <w:tab/>
          </w:r>
          <w:r w:rsidRPr="00831A83">
            <w:rPr>
              <w:rFonts w:ascii="Arial" w:eastAsia="Times New Roman" w:hAnsi="Arial" w:cs="Arial"/>
              <w:sz w:val="18"/>
              <w:szCs w:val="18"/>
            </w:rPr>
            <w:t xml:space="preserve">Mrus JM, Tsevat J. Cost-effectiveness of interventions to reduce vertical HIV transmission from pregnant women who have not received prenatal care. </w:t>
          </w:r>
          <w:r w:rsidRPr="00831A83">
            <w:rPr>
              <w:rFonts w:ascii="Arial" w:eastAsia="Times New Roman" w:hAnsi="Arial" w:cs="Arial"/>
              <w:i/>
              <w:iCs/>
              <w:sz w:val="18"/>
              <w:szCs w:val="18"/>
            </w:rPr>
            <w:t>Medical Decision Making</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24</w:t>
          </w:r>
          <w:r w:rsidRPr="00831A83">
            <w:rPr>
              <w:rFonts w:ascii="Arial" w:eastAsia="Times New Roman" w:hAnsi="Arial" w:cs="Arial"/>
              <w:sz w:val="18"/>
              <w:szCs w:val="18"/>
            </w:rPr>
            <w:t>:30–9. https://doi.org/10.1177/0272989X03261570.</w:t>
          </w:r>
        </w:p>
        <w:p w14:paraId="2134D208" w14:textId="77777777" w:rsidR="00B26423" w:rsidRPr="00831A83" w:rsidRDefault="00B26423" w:rsidP="00831A83">
          <w:pPr>
            <w:autoSpaceDE w:val="0"/>
            <w:autoSpaceDN w:val="0"/>
            <w:spacing w:after="0" w:line="240" w:lineRule="auto"/>
            <w:ind w:hanging="426"/>
            <w:divId w:val="547304703"/>
            <w:rPr>
              <w:rFonts w:ascii="Arial" w:eastAsia="Times New Roman" w:hAnsi="Arial" w:cs="Arial"/>
              <w:sz w:val="18"/>
              <w:szCs w:val="18"/>
            </w:rPr>
          </w:pPr>
          <w:r w:rsidRPr="00831A83">
            <w:rPr>
              <w:rFonts w:ascii="Arial" w:eastAsia="Times New Roman" w:hAnsi="Arial" w:cs="Arial"/>
              <w:sz w:val="18"/>
              <w:szCs w:val="18"/>
            </w:rPr>
            <w:t>377</w:t>
          </w:r>
          <w:r w:rsidRPr="00831A83">
            <w:rPr>
              <w:rFonts w:ascii="Arial" w:hAnsi="Arial" w:cs="Arial"/>
              <w:sz w:val="18"/>
              <w:szCs w:val="18"/>
            </w:rPr>
            <w:tab/>
          </w:r>
          <w:r w:rsidRPr="00831A83">
            <w:rPr>
              <w:rFonts w:ascii="Arial" w:eastAsia="Times New Roman" w:hAnsi="Arial" w:cs="Arial"/>
              <w:sz w:val="18"/>
              <w:szCs w:val="18"/>
            </w:rPr>
            <w:t xml:space="preserve">Park F, Deeming S, Bennett N, Hyett J. Cost effectiveness analysis of a model of first trimester prediction and prevention for preterm preeclampsia against usual care. </w:t>
          </w:r>
          <w:r w:rsidRPr="00831A83">
            <w:rPr>
              <w:rFonts w:ascii="Arial" w:eastAsia="Times New Roman" w:hAnsi="Arial" w:cs="Arial"/>
              <w:i/>
              <w:iCs/>
              <w:sz w:val="18"/>
              <w:szCs w:val="18"/>
            </w:rPr>
            <w:t>Ultrasound in Obstetrics and Gynecology</w:t>
          </w:r>
          <w:r w:rsidRPr="00831A83">
            <w:rPr>
              <w:rFonts w:ascii="Arial" w:eastAsia="Times New Roman" w:hAnsi="Arial" w:cs="Arial"/>
              <w:sz w:val="18"/>
              <w:szCs w:val="18"/>
            </w:rPr>
            <w:t xml:space="preserve"> 2020. https://doi.org/10.1002/uog.22193.</w:t>
          </w:r>
        </w:p>
        <w:p w14:paraId="026A442B" w14:textId="77777777" w:rsidR="00B26423" w:rsidRPr="00831A83" w:rsidRDefault="00B26423" w:rsidP="00831A83">
          <w:pPr>
            <w:autoSpaceDE w:val="0"/>
            <w:autoSpaceDN w:val="0"/>
            <w:spacing w:after="0" w:line="240" w:lineRule="auto"/>
            <w:ind w:hanging="426"/>
            <w:divId w:val="901869245"/>
            <w:rPr>
              <w:rFonts w:ascii="Arial" w:eastAsia="Times New Roman" w:hAnsi="Arial" w:cs="Arial"/>
              <w:sz w:val="18"/>
              <w:szCs w:val="18"/>
            </w:rPr>
          </w:pPr>
          <w:r w:rsidRPr="00AD4240">
            <w:rPr>
              <w:rFonts w:ascii="Arial" w:eastAsia="Times New Roman" w:hAnsi="Arial" w:cs="Arial"/>
              <w:sz w:val="18"/>
              <w:szCs w:val="18"/>
              <w:lang w:val="es-ES"/>
            </w:rPr>
            <w:t>378</w:t>
          </w:r>
          <w:r w:rsidRPr="00AD4240">
            <w:rPr>
              <w:rFonts w:ascii="Arial" w:hAnsi="Arial" w:cs="Arial"/>
              <w:sz w:val="18"/>
              <w:szCs w:val="18"/>
              <w:lang w:val="es-ES"/>
            </w:rPr>
            <w:tab/>
          </w:r>
          <w:r w:rsidRPr="00AD4240">
            <w:rPr>
              <w:rFonts w:ascii="Arial" w:eastAsia="Times New Roman" w:hAnsi="Arial" w:cs="Arial"/>
              <w:sz w:val="18"/>
              <w:szCs w:val="18"/>
              <w:lang w:val="es-ES"/>
            </w:rPr>
            <w:t xml:space="preserve">Rodriguez PJ, Roberts DA, Meisner J, Sharma M, Owiredu MN, Gomez B, </w:t>
          </w:r>
          <w:r w:rsidRPr="00AD4240">
            <w:rPr>
              <w:rFonts w:ascii="Arial" w:eastAsia="Times New Roman" w:hAnsi="Arial" w:cs="Arial"/>
              <w:i/>
              <w:iCs/>
              <w:sz w:val="18"/>
              <w:szCs w:val="18"/>
              <w:lang w:val="es-ES"/>
            </w:rPr>
            <w:t>et al.</w:t>
          </w:r>
          <w:r w:rsidRPr="00AD4240">
            <w:rPr>
              <w:rFonts w:ascii="Arial" w:eastAsia="Times New Roman" w:hAnsi="Arial" w:cs="Arial"/>
              <w:sz w:val="18"/>
              <w:szCs w:val="18"/>
              <w:lang w:val="es-ES"/>
            </w:rPr>
            <w:t xml:space="preserve"> </w:t>
          </w:r>
          <w:r w:rsidRPr="00831A83">
            <w:rPr>
              <w:rFonts w:ascii="Arial" w:eastAsia="Times New Roman" w:hAnsi="Arial" w:cs="Arial"/>
              <w:sz w:val="18"/>
              <w:szCs w:val="18"/>
            </w:rPr>
            <w:t xml:space="preserve">Cost-effectiveness of dual maternal HIV and syphilis testing strategies in high and low HIV prevalence countries: a modelling study. </w:t>
          </w:r>
          <w:r w:rsidRPr="00831A83">
            <w:rPr>
              <w:rFonts w:ascii="Arial" w:eastAsia="Times New Roman" w:hAnsi="Arial" w:cs="Arial"/>
              <w:i/>
              <w:iCs/>
              <w:sz w:val="18"/>
              <w:szCs w:val="18"/>
            </w:rPr>
            <w:t>The Lancet Global Health</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9</w:t>
          </w:r>
          <w:r w:rsidRPr="00831A83">
            <w:rPr>
              <w:rFonts w:ascii="Arial" w:eastAsia="Times New Roman" w:hAnsi="Arial" w:cs="Arial"/>
              <w:sz w:val="18"/>
              <w:szCs w:val="18"/>
            </w:rPr>
            <w:t>:e61–71. https://doi.org/10.1016/s2214-109x(20)30395-8.</w:t>
          </w:r>
        </w:p>
        <w:p w14:paraId="41C5CF22" w14:textId="77777777" w:rsidR="00B26423" w:rsidRPr="00831A83" w:rsidRDefault="00B26423" w:rsidP="00831A83">
          <w:pPr>
            <w:autoSpaceDE w:val="0"/>
            <w:autoSpaceDN w:val="0"/>
            <w:spacing w:after="0" w:line="240" w:lineRule="auto"/>
            <w:ind w:hanging="426"/>
            <w:divId w:val="1776091183"/>
            <w:rPr>
              <w:rFonts w:ascii="Arial" w:eastAsia="Times New Roman" w:hAnsi="Arial" w:cs="Arial"/>
              <w:sz w:val="18"/>
              <w:szCs w:val="18"/>
            </w:rPr>
          </w:pPr>
          <w:r w:rsidRPr="00831A83">
            <w:rPr>
              <w:rFonts w:ascii="Arial" w:eastAsia="Times New Roman" w:hAnsi="Arial" w:cs="Arial"/>
              <w:sz w:val="18"/>
              <w:szCs w:val="18"/>
            </w:rPr>
            <w:t>379</w:t>
          </w:r>
          <w:r w:rsidRPr="00831A83">
            <w:rPr>
              <w:rFonts w:ascii="Arial" w:hAnsi="Arial" w:cs="Arial"/>
              <w:sz w:val="18"/>
              <w:szCs w:val="18"/>
            </w:rPr>
            <w:tab/>
          </w:r>
          <w:r w:rsidRPr="00831A83">
            <w:rPr>
              <w:rFonts w:ascii="Arial" w:eastAsia="Times New Roman" w:hAnsi="Arial" w:cs="Arial"/>
              <w:sz w:val="18"/>
              <w:szCs w:val="18"/>
            </w:rPr>
            <w:t xml:space="preserve">Arentz-Hansen H, Brurberg K, Kvamme M, Stoinska-Schneider A, Hofmann B, Ormstad S,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w:t>
          </w:r>
          <w:r w:rsidRPr="00831A83">
            <w:rPr>
              <w:rFonts w:ascii="Arial" w:eastAsia="Times New Roman" w:hAnsi="Arial" w:cs="Arial"/>
              <w:i/>
              <w:iCs/>
              <w:sz w:val="18"/>
              <w:szCs w:val="18"/>
            </w:rPr>
            <w:t>Rhesus typing av foster basert på blodprøve fra rhesus negative gravide</w:t>
          </w:r>
          <w:r w:rsidRPr="00831A83">
            <w:rPr>
              <w:rFonts w:ascii="Arial" w:eastAsia="Times New Roman" w:hAnsi="Arial" w:cs="Arial"/>
              <w:sz w:val="18"/>
              <w:szCs w:val="18"/>
            </w:rPr>
            <w:t>. 2014. URL: https://www.fhi.no/globalassets/dokumenterfiler/rapporter/2014/rapport_2014_25_rhesustyping_foster.pdf%0A (Accessed February 20, 2021).</w:t>
          </w:r>
        </w:p>
        <w:p w14:paraId="5CA816F5" w14:textId="77777777" w:rsidR="00B26423" w:rsidRPr="00831A83" w:rsidRDefault="00B26423" w:rsidP="00831A83">
          <w:pPr>
            <w:autoSpaceDE w:val="0"/>
            <w:autoSpaceDN w:val="0"/>
            <w:spacing w:after="0" w:line="240" w:lineRule="auto"/>
            <w:ind w:hanging="426"/>
            <w:divId w:val="10567033"/>
            <w:rPr>
              <w:rFonts w:ascii="Arial" w:eastAsia="Times New Roman" w:hAnsi="Arial" w:cs="Arial"/>
              <w:sz w:val="18"/>
              <w:szCs w:val="18"/>
            </w:rPr>
          </w:pPr>
          <w:r w:rsidRPr="00831A83">
            <w:rPr>
              <w:rFonts w:ascii="Arial" w:eastAsia="Times New Roman" w:hAnsi="Arial" w:cs="Arial"/>
              <w:sz w:val="18"/>
              <w:szCs w:val="18"/>
            </w:rPr>
            <w:t>380</w:t>
          </w:r>
          <w:r w:rsidRPr="00831A83">
            <w:rPr>
              <w:rFonts w:ascii="Arial" w:hAnsi="Arial" w:cs="Arial"/>
              <w:sz w:val="18"/>
              <w:szCs w:val="18"/>
            </w:rPr>
            <w:tab/>
          </w:r>
          <w:r w:rsidRPr="00831A83">
            <w:rPr>
              <w:rFonts w:ascii="Arial" w:eastAsia="Times New Roman" w:hAnsi="Arial" w:cs="Arial"/>
              <w:sz w:val="18"/>
              <w:szCs w:val="18"/>
            </w:rPr>
            <w:t xml:space="preserve">Huntington S, Weston G, Adams E. </w:t>
          </w:r>
          <w:r w:rsidRPr="00831A83">
            <w:rPr>
              <w:rFonts w:ascii="Arial" w:eastAsia="Times New Roman" w:hAnsi="Arial" w:cs="Arial"/>
              <w:i/>
              <w:iCs/>
              <w:sz w:val="18"/>
              <w:szCs w:val="18"/>
            </w:rPr>
            <w:t>Repeat screening for syphilis in pregnancy as an alternative screening strategy in the UK - a cost-effectiveness analysis</w:t>
          </w:r>
          <w:r w:rsidRPr="00831A83">
            <w:rPr>
              <w:rFonts w:ascii="Arial" w:eastAsia="Times New Roman" w:hAnsi="Arial" w:cs="Arial"/>
              <w:sz w:val="18"/>
              <w:szCs w:val="18"/>
            </w:rPr>
            <w:t>. 2020. URL: https://legacyscreening.phe.org.uk/policydb_download.php?doc=1306%0A (Accessed February 20, 2021).</w:t>
          </w:r>
        </w:p>
        <w:p w14:paraId="37858A0C" w14:textId="77777777" w:rsidR="00B26423" w:rsidRPr="00831A83" w:rsidRDefault="00B26423" w:rsidP="00831A83">
          <w:pPr>
            <w:autoSpaceDE w:val="0"/>
            <w:autoSpaceDN w:val="0"/>
            <w:spacing w:after="0" w:line="240" w:lineRule="auto"/>
            <w:ind w:hanging="426"/>
            <w:divId w:val="2020159821"/>
            <w:rPr>
              <w:rFonts w:ascii="Arial" w:eastAsia="Times New Roman" w:hAnsi="Arial" w:cs="Arial"/>
              <w:sz w:val="18"/>
              <w:szCs w:val="18"/>
            </w:rPr>
          </w:pPr>
          <w:r w:rsidRPr="00831A83">
            <w:rPr>
              <w:rFonts w:ascii="Arial" w:eastAsia="Times New Roman" w:hAnsi="Arial" w:cs="Arial"/>
              <w:sz w:val="18"/>
              <w:szCs w:val="18"/>
            </w:rPr>
            <w:lastRenderedPageBreak/>
            <w:t>381</w:t>
          </w:r>
          <w:r w:rsidRPr="00831A83">
            <w:rPr>
              <w:rFonts w:ascii="Arial" w:hAnsi="Arial" w:cs="Arial"/>
              <w:sz w:val="18"/>
              <w:szCs w:val="18"/>
            </w:rPr>
            <w:tab/>
          </w:r>
          <w:r w:rsidRPr="00831A83">
            <w:rPr>
              <w:rFonts w:ascii="Arial" w:eastAsia="Times New Roman" w:hAnsi="Arial" w:cs="Arial"/>
              <w:sz w:val="18"/>
              <w:szCs w:val="18"/>
            </w:rPr>
            <w:t xml:space="preserve">van den Akker-van Marle ME, Dankert HM, Verkerk PH, Dankert-Roelse JE. Cost-effectiveness of 4 neonatal screening strategies for cystic fibrosis. </w:t>
          </w:r>
          <w:r w:rsidRPr="00831A83">
            <w:rPr>
              <w:rFonts w:ascii="Arial" w:eastAsia="Times New Roman" w:hAnsi="Arial" w:cs="Arial"/>
              <w:i/>
              <w:iCs/>
              <w:sz w:val="18"/>
              <w:szCs w:val="18"/>
            </w:rPr>
            <w:t>Pediatrics</w:t>
          </w:r>
          <w:r w:rsidRPr="00831A83">
            <w:rPr>
              <w:rFonts w:ascii="Arial" w:eastAsia="Times New Roman" w:hAnsi="Arial" w:cs="Arial"/>
              <w:sz w:val="18"/>
              <w:szCs w:val="18"/>
            </w:rPr>
            <w:t xml:space="preserve"> 2006;</w:t>
          </w:r>
          <w:r w:rsidRPr="00831A83">
            <w:rPr>
              <w:rFonts w:ascii="Arial" w:eastAsia="Times New Roman" w:hAnsi="Arial" w:cs="Arial"/>
              <w:b/>
              <w:bCs/>
              <w:sz w:val="18"/>
              <w:szCs w:val="18"/>
            </w:rPr>
            <w:t>118</w:t>
          </w:r>
          <w:r w:rsidRPr="00831A83">
            <w:rPr>
              <w:rFonts w:ascii="Arial" w:eastAsia="Times New Roman" w:hAnsi="Arial" w:cs="Arial"/>
              <w:sz w:val="18"/>
              <w:szCs w:val="18"/>
            </w:rPr>
            <w:t>:896–905.</w:t>
          </w:r>
        </w:p>
        <w:p w14:paraId="190DCE6C" w14:textId="77777777" w:rsidR="00B26423" w:rsidRPr="00831A83" w:rsidRDefault="00B26423" w:rsidP="00831A83">
          <w:pPr>
            <w:autoSpaceDE w:val="0"/>
            <w:autoSpaceDN w:val="0"/>
            <w:spacing w:after="0" w:line="240" w:lineRule="auto"/>
            <w:ind w:hanging="426"/>
            <w:divId w:val="1820003446"/>
            <w:rPr>
              <w:rFonts w:ascii="Arial" w:eastAsia="Times New Roman" w:hAnsi="Arial" w:cs="Arial"/>
              <w:sz w:val="18"/>
              <w:szCs w:val="18"/>
            </w:rPr>
          </w:pPr>
          <w:r w:rsidRPr="00831A83">
            <w:rPr>
              <w:rFonts w:ascii="Arial" w:eastAsia="Times New Roman" w:hAnsi="Arial" w:cs="Arial"/>
              <w:sz w:val="18"/>
              <w:szCs w:val="18"/>
            </w:rPr>
            <w:t>382</w:t>
          </w:r>
          <w:r w:rsidRPr="00831A83">
            <w:rPr>
              <w:rFonts w:ascii="Arial" w:hAnsi="Arial" w:cs="Arial"/>
              <w:sz w:val="18"/>
              <w:szCs w:val="18"/>
            </w:rPr>
            <w:tab/>
          </w:r>
          <w:r w:rsidRPr="00831A83">
            <w:rPr>
              <w:rFonts w:ascii="Arial" w:eastAsia="Times New Roman" w:hAnsi="Arial" w:cs="Arial"/>
              <w:sz w:val="18"/>
              <w:szCs w:val="18"/>
            </w:rPr>
            <w:t xml:space="preserve">Benn P, Curnow KJ, Chapman S, Michalopoulos SN, Hornberger J, Rabinowitz M. An Economic Analysis of Cell-Free DNA Non-Invasive Prenatal Testing in the US General Pregnancy Population. </w:t>
          </w:r>
          <w:r w:rsidRPr="00831A83">
            <w:rPr>
              <w:rFonts w:ascii="Arial" w:eastAsia="Times New Roman" w:hAnsi="Arial" w:cs="Arial"/>
              <w:i/>
              <w:iCs/>
              <w:sz w:val="18"/>
              <w:szCs w:val="18"/>
            </w:rPr>
            <w:t>PLoS ONE</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10</w:t>
          </w:r>
          <w:r w:rsidRPr="00831A83">
            <w:rPr>
              <w:rFonts w:ascii="Arial" w:eastAsia="Times New Roman" w:hAnsi="Arial" w:cs="Arial"/>
              <w:sz w:val="18"/>
              <w:szCs w:val="18"/>
            </w:rPr>
            <w:t>:e0132313.</w:t>
          </w:r>
        </w:p>
        <w:p w14:paraId="41B4B377" w14:textId="77777777" w:rsidR="00B26423" w:rsidRPr="00831A83" w:rsidRDefault="00B26423" w:rsidP="00831A83">
          <w:pPr>
            <w:autoSpaceDE w:val="0"/>
            <w:autoSpaceDN w:val="0"/>
            <w:spacing w:after="0" w:line="240" w:lineRule="auto"/>
            <w:ind w:hanging="426"/>
            <w:divId w:val="68695729"/>
            <w:rPr>
              <w:rFonts w:ascii="Arial" w:eastAsia="Times New Roman" w:hAnsi="Arial" w:cs="Arial"/>
              <w:sz w:val="18"/>
              <w:szCs w:val="18"/>
            </w:rPr>
          </w:pPr>
          <w:r w:rsidRPr="00831A83">
            <w:rPr>
              <w:rFonts w:ascii="Arial" w:eastAsia="Times New Roman" w:hAnsi="Arial" w:cs="Arial"/>
              <w:sz w:val="18"/>
              <w:szCs w:val="18"/>
            </w:rPr>
            <w:t>383</w:t>
          </w:r>
          <w:r w:rsidRPr="00831A83">
            <w:rPr>
              <w:rFonts w:ascii="Arial" w:hAnsi="Arial" w:cs="Arial"/>
              <w:sz w:val="18"/>
              <w:szCs w:val="18"/>
            </w:rPr>
            <w:tab/>
          </w:r>
          <w:r w:rsidRPr="00831A83">
            <w:rPr>
              <w:rFonts w:ascii="Arial" w:eastAsia="Times New Roman" w:hAnsi="Arial" w:cs="Arial"/>
              <w:sz w:val="18"/>
              <w:szCs w:val="18"/>
            </w:rPr>
            <w:t xml:space="preserve">Beulen L, Grutters JP, Faas BH, Feenstra I, van Vugt JM, Bekker MN. The consequences of implementing non-invasive prenatal testing in Dutch national health care: a cost-effectiveness analysis. </w:t>
          </w:r>
          <w:r w:rsidRPr="00831A83">
            <w:rPr>
              <w:rFonts w:ascii="Arial" w:eastAsia="Times New Roman" w:hAnsi="Arial" w:cs="Arial"/>
              <w:i/>
              <w:iCs/>
              <w:sz w:val="18"/>
              <w:szCs w:val="18"/>
            </w:rPr>
            <w:t>European Journal of Obstetrics, Gynecology, and Reproductive Biology</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182</w:t>
          </w:r>
          <w:r w:rsidRPr="00831A83">
            <w:rPr>
              <w:rFonts w:ascii="Arial" w:eastAsia="Times New Roman" w:hAnsi="Arial" w:cs="Arial"/>
              <w:sz w:val="18"/>
              <w:szCs w:val="18"/>
            </w:rPr>
            <w:t>:53–61.</w:t>
          </w:r>
        </w:p>
        <w:p w14:paraId="4C55B8D7" w14:textId="77777777" w:rsidR="00B26423" w:rsidRPr="00831A83" w:rsidRDefault="00B26423" w:rsidP="00831A83">
          <w:pPr>
            <w:autoSpaceDE w:val="0"/>
            <w:autoSpaceDN w:val="0"/>
            <w:spacing w:after="0" w:line="240" w:lineRule="auto"/>
            <w:ind w:hanging="426"/>
            <w:divId w:val="1278372173"/>
            <w:rPr>
              <w:rFonts w:ascii="Arial" w:eastAsia="Times New Roman" w:hAnsi="Arial" w:cs="Arial"/>
              <w:sz w:val="18"/>
              <w:szCs w:val="18"/>
            </w:rPr>
          </w:pPr>
          <w:r w:rsidRPr="00831A83">
            <w:rPr>
              <w:rFonts w:ascii="Arial" w:eastAsia="Times New Roman" w:hAnsi="Arial" w:cs="Arial"/>
              <w:sz w:val="18"/>
              <w:szCs w:val="18"/>
            </w:rPr>
            <w:t>384</w:t>
          </w:r>
          <w:r w:rsidRPr="00831A83">
            <w:rPr>
              <w:rFonts w:ascii="Arial" w:hAnsi="Arial" w:cs="Arial"/>
              <w:sz w:val="18"/>
              <w:szCs w:val="18"/>
            </w:rPr>
            <w:tab/>
          </w:r>
          <w:r w:rsidRPr="00831A83">
            <w:rPr>
              <w:rFonts w:ascii="Arial" w:eastAsia="Times New Roman" w:hAnsi="Arial" w:cs="Arial"/>
              <w:sz w:val="18"/>
              <w:szCs w:val="18"/>
            </w:rPr>
            <w:t xml:space="preserve">Biggio Jr. JR, Morris TC, Owen J, Stringer JS. An outcomes analysis of five prenatal screening strategies for trisomy 21 in women younger than 35 years.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190</w:t>
          </w:r>
          <w:r w:rsidRPr="00831A83">
            <w:rPr>
              <w:rFonts w:ascii="Arial" w:eastAsia="Times New Roman" w:hAnsi="Arial" w:cs="Arial"/>
              <w:sz w:val="18"/>
              <w:szCs w:val="18"/>
            </w:rPr>
            <w:t>:721–9.</w:t>
          </w:r>
        </w:p>
        <w:p w14:paraId="0FA0FD6E" w14:textId="77777777" w:rsidR="00B26423" w:rsidRPr="00831A83" w:rsidRDefault="00B26423" w:rsidP="00831A83">
          <w:pPr>
            <w:autoSpaceDE w:val="0"/>
            <w:autoSpaceDN w:val="0"/>
            <w:spacing w:after="0" w:line="240" w:lineRule="auto"/>
            <w:ind w:hanging="426"/>
            <w:divId w:val="1207714519"/>
            <w:rPr>
              <w:rFonts w:ascii="Arial" w:eastAsia="Times New Roman" w:hAnsi="Arial" w:cs="Arial"/>
              <w:sz w:val="18"/>
              <w:szCs w:val="18"/>
            </w:rPr>
          </w:pPr>
          <w:r w:rsidRPr="00831A83">
            <w:rPr>
              <w:rFonts w:ascii="Arial" w:eastAsia="Times New Roman" w:hAnsi="Arial" w:cs="Arial"/>
              <w:sz w:val="18"/>
              <w:szCs w:val="18"/>
            </w:rPr>
            <w:t>385</w:t>
          </w:r>
          <w:r w:rsidRPr="00831A83">
            <w:rPr>
              <w:rFonts w:ascii="Arial" w:hAnsi="Arial" w:cs="Arial"/>
              <w:sz w:val="18"/>
              <w:szCs w:val="18"/>
            </w:rPr>
            <w:tab/>
          </w:r>
          <w:r w:rsidRPr="00831A83">
            <w:rPr>
              <w:rFonts w:ascii="Arial" w:eastAsia="Times New Roman" w:hAnsi="Arial" w:cs="Arial"/>
              <w:sz w:val="18"/>
              <w:szCs w:val="18"/>
            </w:rPr>
            <w:t xml:space="preserve">Bramley D, Graves N, Walker D. The cost effectiveness of universal antenatal screening for HIV in New Zealand. </w:t>
          </w:r>
          <w:r w:rsidRPr="00831A83">
            <w:rPr>
              <w:rFonts w:ascii="Arial" w:eastAsia="Times New Roman" w:hAnsi="Arial" w:cs="Arial"/>
              <w:i/>
              <w:iCs/>
              <w:sz w:val="18"/>
              <w:szCs w:val="18"/>
            </w:rPr>
            <w:t>AIDS</w:t>
          </w:r>
          <w:r w:rsidRPr="00831A83">
            <w:rPr>
              <w:rFonts w:ascii="Arial" w:eastAsia="Times New Roman" w:hAnsi="Arial" w:cs="Arial"/>
              <w:sz w:val="18"/>
              <w:szCs w:val="18"/>
            </w:rPr>
            <w:t xml:space="preserve"> 2003;</w:t>
          </w:r>
          <w:r w:rsidRPr="00831A83">
            <w:rPr>
              <w:rFonts w:ascii="Arial" w:eastAsia="Times New Roman" w:hAnsi="Arial" w:cs="Arial"/>
              <w:b/>
              <w:bCs/>
              <w:sz w:val="18"/>
              <w:szCs w:val="18"/>
            </w:rPr>
            <w:t>17</w:t>
          </w:r>
          <w:r w:rsidRPr="00831A83">
            <w:rPr>
              <w:rFonts w:ascii="Arial" w:eastAsia="Times New Roman" w:hAnsi="Arial" w:cs="Arial"/>
              <w:sz w:val="18"/>
              <w:szCs w:val="18"/>
            </w:rPr>
            <w:t>:741–8.</w:t>
          </w:r>
        </w:p>
        <w:p w14:paraId="2E2718F6" w14:textId="77777777" w:rsidR="00B26423" w:rsidRPr="00831A83" w:rsidRDefault="00B26423" w:rsidP="00831A83">
          <w:pPr>
            <w:autoSpaceDE w:val="0"/>
            <w:autoSpaceDN w:val="0"/>
            <w:spacing w:after="0" w:line="240" w:lineRule="auto"/>
            <w:ind w:hanging="426"/>
            <w:divId w:val="1260143558"/>
            <w:rPr>
              <w:rFonts w:ascii="Arial" w:eastAsia="Times New Roman" w:hAnsi="Arial" w:cs="Arial"/>
              <w:sz w:val="18"/>
              <w:szCs w:val="18"/>
            </w:rPr>
          </w:pPr>
          <w:r w:rsidRPr="00831A83">
            <w:rPr>
              <w:rFonts w:ascii="Arial" w:eastAsia="Times New Roman" w:hAnsi="Arial" w:cs="Arial"/>
              <w:sz w:val="18"/>
              <w:szCs w:val="18"/>
            </w:rPr>
            <w:t>386</w:t>
          </w:r>
          <w:r w:rsidRPr="00831A83">
            <w:rPr>
              <w:rFonts w:ascii="Arial" w:hAnsi="Arial" w:cs="Arial"/>
              <w:sz w:val="18"/>
              <w:szCs w:val="18"/>
            </w:rPr>
            <w:tab/>
          </w:r>
          <w:r w:rsidRPr="00831A83">
            <w:rPr>
              <w:rFonts w:ascii="Arial" w:eastAsia="Times New Roman" w:hAnsi="Arial" w:cs="Arial"/>
              <w:sz w:val="18"/>
              <w:szCs w:val="18"/>
            </w:rPr>
            <w:t xml:space="preserve">Christiansen M, Olesen Larsen S. An increase in cost-effectiveness of first trimester maternal screening programmes for fetal chromosome anomalies is obtained by contingent testing. </w:t>
          </w:r>
          <w:r w:rsidRPr="00831A83">
            <w:rPr>
              <w:rFonts w:ascii="Arial" w:eastAsia="Times New Roman" w:hAnsi="Arial" w:cs="Arial"/>
              <w:i/>
              <w:iCs/>
              <w:sz w:val="18"/>
              <w:szCs w:val="18"/>
            </w:rPr>
            <w:t>Prenatal Diagnosis</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22</w:t>
          </w:r>
          <w:r w:rsidRPr="00831A83">
            <w:rPr>
              <w:rFonts w:ascii="Arial" w:eastAsia="Times New Roman" w:hAnsi="Arial" w:cs="Arial"/>
              <w:sz w:val="18"/>
              <w:szCs w:val="18"/>
            </w:rPr>
            <w:t>:482–6.</w:t>
          </w:r>
        </w:p>
        <w:p w14:paraId="2CF57175" w14:textId="77777777" w:rsidR="00B26423" w:rsidRPr="00831A83" w:rsidRDefault="00B26423" w:rsidP="00831A83">
          <w:pPr>
            <w:autoSpaceDE w:val="0"/>
            <w:autoSpaceDN w:val="0"/>
            <w:spacing w:after="0" w:line="240" w:lineRule="auto"/>
            <w:ind w:hanging="426"/>
            <w:divId w:val="364716313"/>
            <w:rPr>
              <w:rFonts w:ascii="Arial" w:eastAsia="Times New Roman" w:hAnsi="Arial" w:cs="Arial"/>
              <w:sz w:val="18"/>
              <w:szCs w:val="18"/>
            </w:rPr>
          </w:pPr>
          <w:r w:rsidRPr="00831A83">
            <w:rPr>
              <w:rFonts w:ascii="Arial" w:eastAsia="Times New Roman" w:hAnsi="Arial" w:cs="Arial"/>
              <w:sz w:val="18"/>
              <w:szCs w:val="18"/>
            </w:rPr>
            <w:t>387</w:t>
          </w:r>
          <w:r w:rsidRPr="00831A83">
            <w:rPr>
              <w:rFonts w:ascii="Arial" w:hAnsi="Arial" w:cs="Arial"/>
              <w:sz w:val="18"/>
              <w:szCs w:val="18"/>
            </w:rPr>
            <w:tab/>
          </w:r>
          <w:r w:rsidRPr="00831A83">
            <w:rPr>
              <w:rFonts w:ascii="Arial" w:eastAsia="Times New Roman" w:hAnsi="Arial" w:cs="Arial"/>
              <w:sz w:val="18"/>
              <w:szCs w:val="18"/>
            </w:rPr>
            <w:t xml:space="preserve">Chung EH, Lim SL, Havrilesky LJ, Steiner AZ, Dotters-Katz S. The cost-effectiveness of prenatal congenital heart defect screening methods in IVF pregnancies. </w:t>
          </w:r>
          <w:r w:rsidRPr="00831A83">
            <w:rPr>
              <w:rFonts w:ascii="Arial" w:eastAsia="Times New Roman" w:hAnsi="Arial" w:cs="Arial"/>
              <w:i/>
              <w:iCs/>
              <w:sz w:val="18"/>
              <w:szCs w:val="18"/>
            </w:rPr>
            <w:t>Ultrasound in Obstetrics and Gynecology</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18</w:t>
          </w:r>
          <w:r w:rsidRPr="00831A83">
            <w:rPr>
              <w:rFonts w:ascii="Arial" w:eastAsia="Times New Roman" w:hAnsi="Arial" w:cs="Arial"/>
              <w:sz w:val="18"/>
              <w:szCs w:val="18"/>
            </w:rPr>
            <w:t>:18.</w:t>
          </w:r>
        </w:p>
        <w:p w14:paraId="5F0E520B" w14:textId="77777777" w:rsidR="00B26423" w:rsidRPr="00831A83" w:rsidRDefault="00B26423" w:rsidP="00831A83">
          <w:pPr>
            <w:autoSpaceDE w:val="0"/>
            <w:autoSpaceDN w:val="0"/>
            <w:spacing w:after="0" w:line="240" w:lineRule="auto"/>
            <w:ind w:hanging="426"/>
            <w:divId w:val="1227447350"/>
            <w:rPr>
              <w:rFonts w:ascii="Arial" w:eastAsia="Times New Roman" w:hAnsi="Arial" w:cs="Arial"/>
              <w:sz w:val="18"/>
              <w:szCs w:val="18"/>
            </w:rPr>
          </w:pPr>
          <w:r w:rsidRPr="00831A83">
            <w:rPr>
              <w:rFonts w:ascii="Arial" w:eastAsia="Times New Roman" w:hAnsi="Arial" w:cs="Arial"/>
              <w:sz w:val="18"/>
              <w:szCs w:val="18"/>
            </w:rPr>
            <w:t>388</w:t>
          </w:r>
          <w:r w:rsidRPr="00831A83">
            <w:rPr>
              <w:rFonts w:ascii="Arial" w:hAnsi="Arial" w:cs="Arial"/>
              <w:sz w:val="18"/>
              <w:szCs w:val="18"/>
            </w:rPr>
            <w:tab/>
          </w:r>
          <w:r w:rsidRPr="00831A83">
            <w:rPr>
              <w:rFonts w:ascii="Arial" w:eastAsia="Times New Roman" w:hAnsi="Arial" w:cs="Arial"/>
              <w:sz w:val="18"/>
              <w:szCs w:val="18"/>
            </w:rPr>
            <w:t xml:space="preserve">Dhaifalah I, Majek O. Cost effectiveness, the economic considerations of prenatal screening strategies for trisomy 21 in the Czech Republic. </w:t>
          </w:r>
          <w:r w:rsidRPr="00831A83">
            <w:rPr>
              <w:rFonts w:ascii="Arial" w:eastAsia="Times New Roman" w:hAnsi="Arial" w:cs="Arial"/>
              <w:i/>
              <w:iCs/>
              <w:sz w:val="18"/>
              <w:szCs w:val="18"/>
            </w:rPr>
            <w:t>Ceska Gynekologie</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77</w:t>
          </w:r>
          <w:r w:rsidRPr="00831A83">
            <w:rPr>
              <w:rFonts w:ascii="Arial" w:eastAsia="Times New Roman" w:hAnsi="Arial" w:cs="Arial"/>
              <w:sz w:val="18"/>
              <w:szCs w:val="18"/>
            </w:rPr>
            <w:t>:39–51.</w:t>
          </w:r>
        </w:p>
        <w:p w14:paraId="436E6735" w14:textId="77777777" w:rsidR="00B26423" w:rsidRPr="00831A83" w:rsidRDefault="00B26423" w:rsidP="00831A83">
          <w:pPr>
            <w:autoSpaceDE w:val="0"/>
            <w:autoSpaceDN w:val="0"/>
            <w:spacing w:after="0" w:line="240" w:lineRule="auto"/>
            <w:ind w:hanging="426"/>
            <w:divId w:val="644119773"/>
            <w:rPr>
              <w:rFonts w:ascii="Arial" w:eastAsia="Times New Roman" w:hAnsi="Arial" w:cs="Arial"/>
              <w:sz w:val="18"/>
              <w:szCs w:val="18"/>
            </w:rPr>
          </w:pPr>
          <w:r w:rsidRPr="00831A83">
            <w:rPr>
              <w:rFonts w:ascii="Arial" w:eastAsia="Times New Roman" w:hAnsi="Arial" w:cs="Arial"/>
              <w:sz w:val="18"/>
              <w:szCs w:val="18"/>
            </w:rPr>
            <w:t>389</w:t>
          </w:r>
          <w:r w:rsidRPr="00831A83">
            <w:rPr>
              <w:rFonts w:ascii="Arial" w:hAnsi="Arial" w:cs="Arial"/>
              <w:sz w:val="18"/>
              <w:szCs w:val="18"/>
            </w:rPr>
            <w:tab/>
          </w:r>
          <w:r w:rsidRPr="00831A83">
            <w:rPr>
              <w:rFonts w:ascii="Arial" w:eastAsia="Times New Roman" w:hAnsi="Arial" w:cs="Arial"/>
              <w:sz w:val="18"/>
              <w:szCs w:val="18"/>
            </w:rPr>
            <w:t xml:space="preserve">Dormandy E, Bryan S, Gulliford M, Roberts T, Ades A, Calnan M,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Antenatal screening for haemoglobinopathies in primary care: a cohort study and cluster randomised trial to inform a simulation model. The Screening for Haemoglobinopathies in First Trimester (SHIFT) trial.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2010;</w:t>
          </w:r>
          <w:r w:rsidRPr="00831A83">
            <w:rPr>
              <w:rFonts w:ascii="Arial" w:eastAsia="Times New Roman" w:hAnsi="Arial" w:cs="Arial"/>
              <w:b/>
              <w:bCs/>
              <w:sz w:val="18"/>
              <w:szCs w:val="18"/>
            </w:rPr>
            <w:t>14</w:t>
          </w:r>
          <w:r w:rsidRPr="00831A83">
            <w:rPr>
              <w:rFonts w:ascii="Arial" w:eastAsia="Times New Roman" w:hAnsi="Arial" w:cs="Arial"/>
              <w:sz w:val="18"/>
              <w:szCs w:val="18"/>
            </w:rPr>
            <w:t>:1–60.</w:t>
          </w:r>
        </w:p>
        <w:p w14:paraId="7D7A35B7" w14:textId="77777777" w:rsidR="00B26423" w:rsidRPr="00831A83" w:rsidRDefault="00B26423" w:rsidP="00831A83">
          <w:pPr>
            <w:autoSpaceDE w:val="0"/>
            <w:autoSpaceDN w:val="0"/>
            <w:spacing w:after="0" w:line="240" w:lineRule="auto"/>
            <w:ind w:hanging="426"/>
            <w:divId w:val="1654531344"/>
            <w:rPr>
              <w:rFonts w:ascii="Arial" w:eastAsia="Times New Roman" w:hAnsi="Arial" w:cs="Arial"/>
              <w:sz w:val="18"/>
              <w:szCs w:val="18"/>
            </w:rPr>
          </w:pPr>
          <w:r w:rsidRPr="00831A83">
            <w:rPr>
              <w:rFonts w:ascii="Arial" w:eastAsia="Times New Roman" w:hAnsi="Arial" w:cs="Arial"/>
              <w:sz w:val="18"/>
              <w:szCs w:val="18"/>
            </w:rPr>
            <w:t>390</w:t>
          </w:r>
          <w:r w:rsidRPr="00831A83">
            <w:rPr>
              <w:rFonts w:ascii="Arial" w:hAnsi="Arial" w:cs="Arial"/>
              <w:sz w:val="18"/>
              <w:szCs w:val="18"/>
            </w:rPr>
            <w:tab/>
          </w:r>
          <w:r w:rsidRPr="00831A83">
            <w:rPr>
              <w:rFonts w:ascii="Arial" w:eastAsia="Times New Roman" w:hAnsi="Arial" w:cs="Arial"/>
              <w:sz w:val="18"/>
              <w:szCs w:val="18"/>
            </w:rPr>
            <w:t xml:space="preserve">Gekas J, Durand A, Bujold E, Vallee M, Forest JC, Rousseau F,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and accuracy of prenatal Down syndrome screening strategies: should the combined test continue to be widely used?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204</w:t>
          </w:r>
          <w:r w:rsidRPr="00831A83">
            <w:rPr>
              <w:rFonts w:ascii="Arial" w:eastAsia="Times New Roman" w:hAnsi="Arial" w:cs="Arial"/>
              <w:sz w:val="18"/>
              <w:szCs w:val="18"/>
            </w:rPr>
            <w:t>:175.e1-8.</w:t>
          </w:r>
        </w:p>
        <w:p w14:paraId="546BA909" w14:textId="77777777" w:rsidR="00B26423" w:rsidRPr="00831A83" w:rsidRDefault="00B26423" w:rsidP="00831A83">
          <w:pPr>
            <w:autoSpaceDE w:val="0"/>
            <w:autoSpaceDN w:val="0"/>
            <w:spacing w:after="0" w:line="240" w:lineRule="auto"/>
            <w:ind w:hanging="426"/>
            <w:divId w:val="1784957767"/>
            <w:rPr>
              <w:rFonts w:ascii="Arial" w:eastAsia="Times New Roman" w:hAnsi="Arial" w:cs="Arial"/>
              <w:sz w:val="18"/>
              <w:szCs w:val="18"/>
            </w:rPr>
          </w:pPr>
          <w:r w:rsidRPr="00831A83">
            <w:rPr>
              <w:rFonts w:ascii="Arial" w:eastAsia="Times New Roman" w:hAnsi="Arial" w:cs="Arial"/>
              <w:sz w:val="18"/>
              <w:szCs w:val="18"/>
            </w:rPr>
            <w:t>391</w:t>
          </w:r>
          <w:r w:rsidRPr="00831A83">
            <w:rPr>
              <w:rFonts w:ascii="Arial" w:hAnsi="Arial" w:cs="Arial"/>
              <w:sz w:val="18"/>
              <w:szCs w:val="18"/>
            </w:rPr>
            <w:tab/>
          </w:r>
          <w:r w:rsidRPr="00831A83">
            <w:rPr>
              <w:rFonts w:ascii="Arial" w:eastAsia="Times New Roman" w:hAnsi="Arial" w:cs="Arial"/>
              <w:sz w:val="18"/>
              <w:szCs w:val="18"/>
            </w:rPr>
            <w:t xml:space="preserve">Gekas J, Gagne G, Bujold E, Douillard D, Forest JC, Reinharz D,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Comparison of different strategies in prenatal screening for Down’s syndrome: cost effectiveness analysis of computer simulation. </w:t>
          </w:r>
          <w:r w:rsidRPr="00831A83">
            <w:rPr>
              <w:rFonts w:ascii="Arial" w:eastAsia="Times New Roman" w:hAnsi="Arial" w:cs="Arial"/>
              <w:i/>
              <w:iCs/>
              <w:sz w:val="18"/>
              <w:szCs w:val="18"/>
            </w:rPr>
            <w:t>BMJ</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338</w:t>
          </w:r>
          <w:r w:rsidRPr="00831A83">
            <w:rPr>
              <w:rFonts w:ascii="Arial" w:eastAsia="Times New Roman" w:hAnsi="Arial" w:cs="Arial"/>
              <w:sz w:val="18"/>
              <w:szCs w:val="18"/>
            </w:rPr>
            <w:t>:b138.</w:t>
          </w:r>
        </w:p>
        <w:p w14:paraId="4140AC57" w14:textId="77777777" w:rsidR="00B26423" w:rsidRPr="00831A83" w:rsidRDefault="00B26423" w:rsidP="00831A83">
          <w:pPr>
            <w:autoSpaceDE w:val="0"/>
            <w:autoSpaceDN w:val="0"/>
            <w:spacing w:after="0" w:line="240" w:lineRule="auto"/>
            <w:ind w:hanging="426"/>
            <w:divId w:val="331875520"/>
            <w:rPr>
              <w:rFonts w:ascii="Arial" w:eastAsia="Times New Roman" w:hAnsi="Arial" w:cs="Arial"/>
              <w:sz w:val="18"/>
              <w:szCs w:val="18"/>
            </w:rPr>
          </w:pPr>
          <w:r w:rsidRPr="00831A83">
            <w:rPr>
              <w:rFonts w:ascii="Arial" w:eastAsia="Times New Roman" w:hAnsi="Arial" w:cs="Arial"/>
              <w:sz w:val="18"/>
              <w:szCs w:val="18"/>
            </w:rPr>
            <w:t>392</w:t>
          </w:r>
          <w:r w:rsidRPr="00831A83">
            <w:rPr>
              <w:rFonts w:ascii="Arial" w:hAnsi="Arial" w:cs="Arial"/>
              <w:sz w:val="18"/>
              <w:szCs w:val="18"/>
            </w:rPr>
            <w:tab/>
          </w:r>
          <w:r w:rsidRPr="00831A83">
            <w:rPr>
              <w:rFonts w:ascii="Arial" w:eastAsia="Times New Roman" w:hAnsi="Arial" w:cs="Arial"/>
              <w:sz w:val="18"/>
              <w:szCs w:val="18"/>
            </w:rPr>
            <w:t xml:space="preserve">Gilbert RE, Augood C, Gupta R, Ades AE, Logan S, Sculpher M,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Screening for Down’s syndrome: effects, safety, and cost effectiveness of first and second trimester strategies. </w:t>
          </w:r>
          <w:r w:rsidRPr="00831A83">
            <w:rPr>
              <w:rFonts w:ascii="Arial" w:eastAsia="Times New Roman" w:hAnsi="Arial" w:cs="Arial"/>
              <w:i/>
              <w:iCs/>
              <w:sz w:val="18"/>
              <w:szCs w:val="18"/>
            </w:rPr>
            <w:t>BMJ</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323</w:t>
          </w:r>
          <w:r w:rsidRPr="00831A83">
            <w:rPr>
              <w:rFonts w:ascii="Arial" w:eastAsia="Times New Roman" w:hAnsi="Arial" w:cs="Arial"/>
              <w:sz w:val="18"/>
              <w:szCs w:val="18"/>
            </w:rPr>
            <w:t>:423–5.</w:t>
          </w:r>
        </w:p>
        <w:p w14:paraId="692058EC" w14:textId="77777777" w:rsidR="00B26423" w:rsidRPr="00831A83" w:rsidRDefault="00B26423" w:rsidP="00831A83">
          <w:pPr>
            <w:autoSpaceDE w:val="0"/>
            <w:autoSpaceDN w:val="0"/>
            <w:spacing w:after="0" w:line="240" w:lineRule="auto"/>
            <w:ind w:hanging="426"/>
            <w:divId w:val="841164249"/>
            <w:rPr>
              <w:rFonts w:ascii="Arial" w:eastAsia="Times New Roman" w:hAnsi="Arial" w:cs="Arial"/>
              <w:sz w:val="18"/>
              <w:szCs w:val="18"/>
            </w:rPr>
          </w:pPr>
          <w:r w:rsidRPr="00831A83">
            <w:rPr>
              <w:rFonts w:ascii="Arial" w:eastAsia="Times New Roman" w:hAnsi="Arial" w:cs="Arial"/>
              <w:sz w:val="18"/>
              <w:szCs w:val="18"/>
            </w:rPr>
            <w:t>393</w:t>
          </w:r>
          <w:r w:rsidRPr="00831A83">
            <w:rPr>
              <w:rFonts w:ascii="Arial" w:hAnsi="Arial" w:cs="Arial"/>
              <w:sz w:val="18"/>
              <w:szCs w:val="18"/>
            </w:rPr>
            <w:tab/>
          </w:r>
          <w:r w:rsidRPr="00831A83">
            <w:rPr>
              <w:rFonts w:ascii="Arial" w:eastAsia="Times New Roman" w:hAnsi="Arial" w:cs="Arial"/>
              <w:sz w:val="18"/>
              <w:szCs w:val="18"/>
            </w:rPr>
            <w:t xml:space="preserve">Graves N, Walker DG, McDonald AM, Kaldor JM, Ziegler JB. Would universal antenatal screening for HIV infection be cost-effective in a setting of very low prevalence? Modelling the data for Australia. </w:t>
          </w:r>
          <w:r w:rsidRPr="00831A83">
            <w:rPr>
              <w:rFonts w:ascii="Arial" w:eastAsia="Times New Roman" w:hAnsi="Arial" w:cs="Arial"/>
              <w:i/>
              <w:iCs/>
              <w:sz w:val="18"/>
              <w:szCs w:val="18"/>
            </w:rPr>
            <w:t>Journal of Infectious Diseases</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190</w:t>
          </w:r>
          <w:r w:rsidRPr="00831A83">
            <w:rPr>
              <w:rFonts w:ascii="Arial" w:eastAsia="Times New Roman" w:hAnsi="Arial" w:cs="Arial"/>
              <w:sz w:val="18"/>
              <w:szCs w:val="18"/>
            </w:rPr>
            <w:t>:166–74.</w:t>
          </w:r>
        </w:p>
        <w:p w14:paraId="19005557" w14:textId="77777777" w:rsidR="00B26423" w:rsidRPr="00831A83" w:rsidRDefault="00B26423" w:rsidP="00831A83">
          <w:pPr>
            <w:autoSpaceDE w:val="0"/>
            <w:autoSpaceDN w:val="0"/>
            <w:spacing w:after="0" w:line="240" w:lineRule="auto"/>
            <w:ind w:hanging="426"/>
            <w:divId w:val="2068333859"/>
            <w:rPr>
              <w:rFonts w:ascii="Arial" w:eastAsia="Times New Roman" w:hAnsi="Arial" w:cs="Arial"/>
              <w:sz w:val="18"/>
              <w:szCs w:val="18"/>
            </w:rPr>
          </w:pPr>
          <w:r w:rsidRPr="00831A83">
            <w:rPr>
              <w:rFonts w:ascii="Arial" w:eastAsia="Times New Roman" w:hAnsi="Arial" w:cs="Arial"/>
              <w:sz w:val="18"/>
              <w:szCs w:val="18"/>
            </w:rPr>
            <w:t>394</w:t>
          </w:r>
          <w:r w:rsidRPr="00831A83">
            <w:rPr>
              <w:rFonts w:ascii="Arial" w:hAnsi="Arial" w:cs="Arial"/>
              <w:sz w:val="18"/>
              <w:szCs w:val="18"/>
            </w:rPr>
            <w:tab/>
          </w:r>
          <w:r w:rsidRPr="00831A83">
            <w:rPr>
              <w:rFonts w:ascii="Arial" w:eastAsia="Times New Roman" w:hAnsi="Arial" w:cs="Arial"/>
              <w:sz w:val="18"/>
              <w:szCs w:val="18"/>
            </w:rPr>
            <w:t xml:space="preserve">Hacker F, Griffin E, Shaffer B, Caughey A. Role of sequential genetic sonogram and cellfree fetal DNA after EIF detection: A cost-effectiveness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216 (1 Sup</w:t>
          </w:r>
          <w:r w:rsidRPr="00831A83">
            <w:rPr>
              <w:rFonts w:ascii="Arial" w:eastAsia="Times New Roman" w:hAnsi="Arial" w:cs="Arial"/>
              <w:sz w:val="18"/>
              <w:szCs w:val="18"/>
            </w:rPr>
            <w:t>:S95–6.</w:t>
          </w:r>
        </w:p>
        <w:p w14:paraId="3CD6AAE5" w14:textId="77777777" w:rsidR="00B26423" w:rsidRPr="00831A83" w:rsidRDefault="00B26423" w:rsidP="00831A83">
          <w:pPr>
            <w:autoSpaceDE w:val="0"/>
            <w:autoSpaceDN w:val="0"/>
            <w:spacing w:after="0" w:line="240" w:lineRule="auto"/>
            <w:ind w:hanging="426"/>
            <w:divId w:val="1656446409"/>
            <w:rPr>
              <w:rFonts w:ascii="Arial" w:eastAsia="Times New Roman" w:hAnsi="Arial" w:cs="Arial"/>
              <w:sz w:val="18"/>
              <w:szCs w:val="18"/>
            </w:rPr>
          </w:pPr>
          <w:r w:rsidRPr="00831A83">
            <w:rPr>
              <w:rFonts w:ascii="Arial" w:eastAsia="Times New Roman" w:hAnsi="Arial" w:cs="Arial"/>
              <w:sz w:val="18"/>
              <w:szCs w:val="18"/>
            </w:rPr>
            <w:t>395</w:t>
          </w:r>
          <w:r w:rsidRPr="00831A83">
            <w:rPr>
              <w:rFonts w:ascii="Arial" w:hAnsi="Arial" w:cs="Arial"/>
              <w:sz w:val="18"/>
              <w:szCs w:val="18"/>
            </w:rPr>
            <w:tab/>
          </w:r>
          <w:r w:rsidRPr="00831A83">
            <w:rPr>
              <w:rFonts w:ascii="Arial" w:eastAsia="Times New Roman" w:hAnsi="Arial" w:cs="Arial"/>
              <w:sz w:val="18"/>
              <w:szCs w:val="18"/>
            </w:rPr>
            <w:t xml:space="preserve">Hacker F, Griffin E, Shaffer B, Caughey A. Role of genetic sonogram and NIPT after EIF detection: A cost-effectiveness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212</w:t>
          </w:r>
          <w:r w:rsidRPr="00831A83">
            <w:rPr>
              <w:rFonts w:ascii="Arial" w:eastAsia="Times New Roman" w:hAnsi="Arial" w:cs="Arial"/>
              <w:sz w:val="18"/>
              <w:szCs w:val="18"/>
            </w:rPr>
            <w:t>:S171–2.</w:t>
          </w:r>
        </w:p>
        <w:p w14:paraId="1266E730" w14:textId="77777777" w:rsidR="00B26423" w:rsidRPr="00831A83" w:rsidRDefault="00B26423" w:rsidP="00831A83">
          <w:pPr>
            <w:autoSpaceDE w:val="0"/>
            <w:autoSpaceDN w:val="0"/>
            <w:spacing w:after="0" w:line="240" w:lineRule="auto"/>
            <w:ind w:hanging="426"/>
            <w:divId w:val="482352560"/>
            <w:rPr>
              <w:rFonts w:ascii="Arial" w:eastAsia="Times New Roman" w:hAnsi="Arial" w:cs="Arial"/>
              <w:sz w:val="18"/>
              <w:szCs w:val="18"/>
            </w:rPr>
          </w:pPr>
          <w:r w:rsidRPr="00831A83">
            <w:rPr>
              <w:rFonts w:ascii="Arial" w:eastAsia="Times New Roman" w:hAnsi="Arial" w:cs="Arial"/>
              <w:sz w:val="18"/>
              <w:szCs w:val="18"/>
            </w:rPr>
            <w:t>396</w:t>
          </w:r>
          <w:r w:rsidRPr="00831A83">
            <w:rPr>
              <w:rFonts w:ascii="Arial" w:hAnsi="Arial" w:cs="Arial"/>
              <w:sz w:val="18"/>
              <w:szCs w:val="18"/>
            </w:rPr>
            <w:tab/>
          </w:r>
          <w:r w:rsidRPr="00831A83">
            <w:rPr>
              <w:rFonts w:ascii="Arial" w:eastAsia="Times New Roman" w:hAnsi="Arial" w:cs="Arial"/>
              <w:sz w:val="18"/>
              <w:szCs w:val="18"/>
            </w:rPr>
            <w:t xml:space="preserve">Hacker FM, Griffin EE, Shaffer BL, Caughey AB. Role of genetic ultrasonogram after choroid plexus cyst detection a cost-effectiveness analysis.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125</w:t>
          </w:r>
          <w:r w:rsidRPr="00831A83">
            <w:rPr>
              <w:rFonts w:ascii="Arial" w:eastAsia="Times New Roman" w:hAnsi="Arial" w:cs="Arial"/>
              <w:sz w:val="18"/>
              <w:szCs w:val="18"/>
            </w:rPr>
            <w:t>:116S.</w:t>
          </w:r>
        </w:p>
        <w:p w14:paraId="10BFE7AB" w14:textId="77777777" w:rsidR="00B26423" w:rsidRPr="00831A83" w:rsidRDefault="00B26423" w:rsidP="00831A83">
          <w:pPr>
            <w:autoSpaceDE w:val="0"/>
            <w:autoSpaceDN w:val="0"/>
            <w:spacing w:after="0" w:line="240" w:lineRule="auto"/>
            <w:ind w:hanging="426"/>
            <w:divId w:val="169833698"/>
            <w:rPr>
              <w:rFonts w:ascii="Arial" w:eastAsia="Times New Roman" w:hAnsi="Arial" w:cs="Arial"/>
              <w:sz w:val="18"/>
              <w:szCs w:val="18"/>
            </w:rPr>
          </w:pPr>
          <w:r w:rsidRPr="00831A83">
            <w:rPr>
              <w:rFonts w:ascii="Arial" w:eastAsia="Times New Roman" w:hAnsi="Arial" w:cs="Arial"/>
              <w:sz w:val="18"/>
              <w:szCs w:val="18"/>
            </w:rPr>
            <w:t>397</w:t>
          </w:r>
          <w:r w:rsidRPr="00831A83">
            <w:rPr>
              <w:rFonts w:ascii="Arial" w:hAnsi="Arial" w:cs="Arial"/>
              <w:sz w:val="18"/>
              <w:szCs w:val="18"/>
            </w:rPr>
            <w:tab/>
          </w:r>
          <w:r w:rsidRPr="00831A83">
            <w:rPr>
              <w:rFonts w:ascii="Arial" w:eastAsia="Times New Roman" w:hAnsi="Arial" w:cs="Arial"/>
              <w:sz w:val="18"/>
              <w:szCs w:val="18"/>
            </w:rPr>
            <w:t xml:space="preserve">Harris AH. The cost effectiveness of prenatal ultrasound screening for trisomy 21. </w:t>
          </w:r>
          <w:r w:rsidRPr="00831A83">
            <w:rPr>
              <w:rFonts w:ascii="Arial" w:eastAsia="Times New Roman" w:hAnsi="Arial" w:cs="Arial"/>
              <w:i/>
              <w:iCs/>
              <w:sz w:val="18"/>
              <w:szCs w:val="18"/>
            </w:rPr>
            <w:t>International Journal of Technology Assessment in Health Care</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20</w:t>
          </w:r>
          <w:r w:rsidRPr="00831A83">
            <w:rPr>
              <w:rFonts w:ascii="Arial" w:eastAsia="Times New Roman" w:hAnsi="Arial" w:cs="Arial"/>
              <w:sz w:val="18"/>
              <w:szCs w:val="18"/>
            </w:rPr>
            <w:t>:464–8.</w:t>
          </w:r>
        </w:p>
        <w:p w14:paraId="2D274CAF" w14:textId="77777777" w:rsidR="00B26423" w:rsidRPr="00831A83" w:rsidRDefault="00B26423" w:rsidP="00831A83">
          <w:pPr>
            <w:autoSpaceDE w:val="0"/>
            <w:autoSpaceDN w:val="0"/>
            <w:spacing w:after="0" w:line="240" w:lineRule="auto"/>
            <w:ind w:hanging="426"/>
            <w:divId w:val="948976646"/>
            <w:rPr>
              <w:rFonts w:ascii="Arial" w:eastAsia="Times New Roman" w:hAnsi="Arial" w:cs="Arial"/>
              <w:sz w:val="18"/>
              <w:szCs w:val="18"/>
            </w:rPr>
          </w:pPr>
          <w:r w:rsidRPr="00831A83">
            <w:rPr>
              <w:rFonts w:ascii="Arial" w:eastAsia="Times New Roman" w:hAnsi="Arial" w:cs="Arial"/>
              <w:sz w:val="18"/>
              <w:szCs w:val="18"/>
            </w:rPr>
            <w:t>398</w:t>
          </w:r>
          <w:r w:rsidRPr="00831A83">
            <w:rPr>
              <w:rFonts w:ascii="Arial" w:hAnsi="Arial" w:cs="Arial"/>
              <w:sz w:val="18"/>
              <w:szCs w:val="18"/>
            </w:rPr>
            <w:tab/>
          </w:r>
          <w:r w:rsidRPr="00831A83">
            <w:rPr>
              <w:rFonts w:ascii="Arial" w:eastAsia="Times New Roman" w:hAnsi="Arial" w:cs="Arial"/>
              <w:sz w:val="18"/>
              <w:szCs w:val="18"/>
            </w:rPr>
            <w:t xml:space="preserve">Health Quality O. Noninvasive Prenatal Testing for Trisomies 21, 18, and 13, Sex Chromosome Aneuploidies, and Microdeletions: A Health Technology Assessment. </w:t>
          </w:r>
          <w:r w:rsidRPr="00831A83">
            <w:rPr>
              <w:rFonts w:ascii="Arial" w:eastAsia="Times New Roman" w:hAnsi="Arial" w:cs="Arial"/>
              <w:i/>
              <w:iCs/>
              <w:sz w:val="18"/>
              <w:szCs w:val="18"/>
            </w:rPr>
            <w:t>Ontario Health Technology Assessment Series</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19</w:t>
          </w:r>
          <w:r w:rsidRPr="00831A83">
            <w:rPr>
              <w:rFonts w:ascii="Arial" w:eastAsia="Times New Roman" w:hAnsi="Arial" w:cs="Arial"/>
              <w:sz w:val="18"/>
              <w:szCs w:val="18"/>
            </w:rPr>
            <w:t>:1–166.</w:t>
          </w:r>
        </w:p>
        <w:p w14:paraId="57B5ACF1" w14:textId="77777777" w:rsidR="00B26423" w:rsidRPr="00831A83" w:rsidRDefault="00B26423" w:rsidP="00831A83">
          <w:pPr>
            <w:autoSpaceDE w:val="0"/>
            <w:autoSpaceDN w:val="0"/>
            <w:spacing w:after="0" w:line="240" w:lineRule="auto"/>
            <w:ind w:hanging="426"/>
            <w:divId w:val="1575437297"/>
            <w:rPr>
              <w:rFonts w:ascii="Arial" w:eastAsia="Times New Roman" w:hAnsi="Arial" w:cs="Arial"/>
              <w:sz w:val="18"/>
              <w:szCs w:val="18"/>
            </w:rPr>
          </w:pPr>
          <w:r w:rsidRPr="00831A83">
            <w:rPr>
              <w:rFonts w:ascii="Arial" w:eastAsia="Times New Roman" w:hAnsi="Arial" w:cs="Arial"/>
              <w:sz w:val="18"/>
              <w:szCs w:val="18"/>
            </w:rPr>
            <w:t>399</w:t>
          </w:r>
          <w:r w:rsidRPr="00831A83">
            <w:rPr>
              <w:rFonts w:ascii="Arial" w:hAnsi="Arial" w:cs="Arial"/>
              <w:sz w:val="18"/>
              <w:szCs w:val="18"/>
            </w:rPr>
            <w:tab/>
          </w:r>
          <w:r w:rsidRPr="00831A83">
            <w:rPr>
              <w:rFonts w:ascii="Arial" w:eastAsia="Times New Roman" w:hAnsi="Arial" w:cs="Arial"/>
              <w:sz w:val="18"/>
              <w:szCs w:val="18"/>
            </w:rPr>
            <w:t xml:space="preserve">Norman R, van Gool K, Hall J, Delatycki M, Massie J. Cost-effectiveness of carrier screening for cystic fibrosis in Australia. </w:t>
          </w:r>
          <w:r w:rsidRPr="00831A83">
            <w:rPr>
              <w:rFonts w:ascii="Arial" w:eastAsia="Times New Roman" w:hAnsi="Arial" w:cs="Arial"/>
              <w:i/>
              <w:iCs/>
              <w:sz w:val="18"/>
              <w:szCs w:val="18"/>
            </w:rPr>
            <w:t>Journal of Cystic Fibrosis</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11</w:t>
          </w:r>
          <w:r w:rsidRPr="00831A83">
            <w:rPr>
              <w:rFonts w:ascii="Arial" w:eastAsia="Times New Roman" w:hAnsi="Arial" w:cs="Arial"/>
              <w:sz w:val="18"/>
              <w:szCs w:val="18"/>
            </w:rPr>
            <w:t>:281–7.</w:t>
          </w:r>
        </w:p>
        <w:p w14:paraId="6FB86B72" w14:textId="77777777" w:rsidR="00B26423" w:rsidRPr="00831A83" w:rsidRDefault="00B26423" w:rsidP="00831A83">
          <w:pPr>
            <w:autoSpaceDE w:val="0"/>
            <w:autoSpaceDN w:val="0"/>
            <w:spacing w:after="0" w:line="240" w:lineRule="auto"/>
            <w:ind w:hanging="426"/>
            <w:divId w:val="82650789"/>
            <w:rPr>
              <w:rFonts w:ascii="Arial" w:eastAsia="Times New Roman" w:hAnsi="Arial" w:cs="Arial"/>
              <w:sz w:val="18"/>
              <w:szCs w:val="18"/>
            </w:rPr>
          </w:pPr>
          <w:r w:rsidRPr="00831A83">
            <w:rPr>
              <w:rFonts w:ascii="Arial" w:eastAsia="Times New Roman" w:hAnsi="Arial" w:cs="Arial"/>
              <w:sz w:val="18"/>
              <w:szCs w:val="18"/>
            </w:rPr>
            <w:t>400</w:t>
          </w:r>
          <w:r w:rsidRPr="00831A83">
            <w:rPr>
              <w:rFonts w:ascii="Arial" w:hAnsi="Arial" w:cs="Arial"/>
              <w:sz w:val="18"/>
              <w:szCs w:val="18"/>
            </w:rPr>
            <w:tab/>
          </w:r>
          <w:r w:rsidRPr="00831A83">
            <w:rPr>
              <w:rFonts w:ascii="Arial" w:eastAsia="Times New Roman" w:hAnsi="Arial" w:cs="Arial"/>
              <w:sz w:val="18"/>
              <w:szCs w:val="18"/>
            </w:rPr>
            <w:t xml:space="preserve">Odibo AO, Stamilio DM, Nelson DB, Sehdev HM, Macones GA. A cost-effectiveness analysis of prenatal screening strategies for Down syndrome.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106</w:t>
          </w:r>
          <w:r w:rsidRPr="00831A83">
            <w:rPr>
              <w:rFonts w:ascii="Arial" w:eastAsia="Times New Roman" w:hAnsi="Arial" w:cs="Arial"/>
              <w:sz w:val="18"/>
              <w:szCs w:val="18"/>
            </w:rPr>
            <w:t>:562–8.</w:t>
          </w:r>
        </w:p>
        <w:p w14:paraId="10FEE2B6" w14:textId="77777777" w:rsidR="00B26423" w:rsidRPr="00831A83" w:rsidRDefault="00B26423" w:rsidP="00831A83">
          <w:pPr>
            <w:autoSpaceDE w:val="0"/>
            <w:autoSpaceDN w:val="0"/>
            <w:spacing w:after="0" w:line="240" w:lineRule="auto"/>
            <w:ind w:hanging="426"/>
            <w:divId w:val="751707397"/>
            <w:rPr>
              <w:rFonts w:ascii="Arial" w:eastAsia="Times New Roman" w:hAnsi="Arial" w:cs="Arial"/>
              <w:sz w:val="18"/>
              <w:szCs w:val="18"/>
            </w:rPr>
          </w:pPr>
          <w:r w:rsidRPr="00831A83">
            <w:rPr>
              <w:rFonts w:ascii="Arial" w:eastAsia="Times New Roman" w:hAnsi="Arial" w:cs="Arial"/>
              <w:sz w:val="18"/>
              <w:szCs w:val="18"/>
            </w:rPr>
            <w:t>401</w:t>
          </w:r>
          <w:r w:rsidRPr="00831A83">
            <w:rPr>
              <w:rFonts w:ascii="Arial" w:hAnsi="Arial" w:cs="Arial"/>
              <w:sz w:val="18"/>
              <w:szCs w:val="18"/>
            </w:rPr>
            <w:tab/>
          </w:r>
          <w:r w:rsidRPr="00831A83">
            <w:rPr>
              <w:rFonts w:ascii="Arial" w:eastAsia="Times New Roman" w:hAnsi="Arial" w:cs="Arial"/>
              <w:sz w:val="18"/>
              <w:szCs w:val="18"/>
            </w:rPr>
            <w:t xml:space="preserve">Resch S, Altice FL, Paltiel AD. Cost-effectiveness of HIV screening for incarcerated pregnant women. </w:t>
          </w:r>
          <w:r w:rsidRPr="00831A83">
            <w:rPr>
              <w:rFonts w:ascii="Arial" w:eastAsia="Times New Roman" w:hAnsi="Arial" w:cs="Arial"/>
              <w:i/>
              <w:iCs/>
              <w:sz w:val="18"/>
              <w:szCs w:val="18"/>
            </w:rPr>
            <w:t>JAIDS: Journal of Acquired Immune Deficiency Syndromes</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38</w:t>
          </w:r>
          <w:r w:rsidRPr="00831A83">
            <w:rPr>
              <w:rFonts w:ascii="Arial" w:eastAsia="Times New Roman" w:hAnsi="Arial" w:cs="Arial"/>
              <w:sz w:val="18"/>
              <w:szCs w:val="18"/>
            </w:rPr>
            <w:t>:163–73.</w:t>
          </w:r>
        </w:p>
        <w:p w14:paraId="1D4C21FB" w14:textId="77777777" w:rsidR="00B26423" w:rsidRPr="00831A83" w:rsidRDefault="00B26423" w:rsidP="00831A83">
          <w:pPr>
            <w:autoSpaceDE w:val="0"/>
            <w:autoSpaceDN w:val="0"/>
            <w:spacing w:after="0" w:line="240" w:lineRule="auto"/>
            <w:ind w:hanging="426"/>
            <w:divId w:val="1219438747"/>
            <w:rPr>
              <w:rFonts w:ascii="Arial" w:eastAsia="Times New Roman" w:hAnsi="Arial" w:cs="Arial"/>
              <w:sz w:val="18"/>
              <w:szCs w:val="18"/>
            </w:rPr>
          </w:pPr>
          <w:r w:rsidRPr="00831A83">
            <w:rPr>
              <w:rFonts w:ascii="Arial" w:eastAsia="Times New Roman" w:hAnsi="Arial" w:cs="Arial"/>
              <w:sz w:val="18"/>
              <w:szCs w:val="18"/>
            </w:rPr>
            <w:t>402</w:t>
          </w:r>
          <w:r w:rsidRPr="00831A83">
            <w:rPr>
              <w:rFonts w:ascii="Arial" w:hAnsi="Arial" w:cs="Arial"/>
              <w:sz w:val="18"/>
              <w:szCs w:val="18"/>
            </w:rPr>
            <w:tab/>
          </w:r>
          <w:r w:rsidRPr="00831A83">
            <w:rPr>
              <w:rFonts w:ascii="Arial" w:eastAsia="Times New Roman" w:hAnsi="Arial" w:cs="Arial"/>
              <w:sz w:val="18"/>
              <w:szCs w:val="18"/>
            </w:rPr>
            <w:t xml:space="preserve">Ritchie K, Bradbury I, Slattery J, Wright D, Iqbal K, Penney G. Economic modelling of antenatal screening and ultrasound scanning programmes for identification of fetal abnormalities. </w:t>
          </w:r>
          <w:r w:rsidRPr="00831A83">
            <w:rPr>
              <w:rFonts w:ascii="Arial" w:eastAsia="Times New Roman" w:hAnsi="Arial" w:cs="Arial"/>
              <w:i/>
              <w:iCs/>
              <w:sz w:val="18"/>
              <w:szCs w:val="18"/>
            </w:rPr>
            <w:t>BJOG: An International Journal of Obstetrics &amp; Gynaecology</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112</w:t>
          </w:r>
          <w:r w:rsidRPr="00831A83">
            <w:rPr>
              <w:rFonts w:ascii="Arial" w:eastAsia="Times New Roman" w:hAnsi="Arial" w:cs="Arial"/>
              <w:sz w:val="18"/>
              <w:szCs w:val="18"/>
            </w:rPr>
            <w:t>:866–74.</w:t>
          </w:r>
        </w:p>
        <w:p w14:paraId="0CC06710" w14:textId="77777777" w:rsidR="00B26423" w:rsidRPr="00831A83" w:rsidRDefault="00B26423" w:rsidP="00831A83">
          <w:pPr>
            <w:autoSpaceDE w:val="0"/>
            <w:autoSpaceDN w:val="0"/>
            <w:spacing w:after="0" w:line="240" w:lineRule="auto"/>
            <w:ind w:hanging="426"/>
            <w:divId w:val="1691952523"/>
            <w:rPr>
              <w:rFonts w:ascii="Arial" w:eastAsia="Times New Roman" w:hAnsi="Arial" w:cs="Arial"/>
              <w:sz w:val="18"/>
              <w:szCs w:val="18"/>
            </w:rPr>
          </w:pPr>
          <w:r w:rsidRPr="00831A83">
            <w:rPr>
              <w:rFonts w:ascii="Arial" w:eastAsia="Times New Roman" w:hAnsi="Arial" w:cs="Arial"/>
              <w:sz w:val="18"/>
              <w:szCs w:val="18"/>
            </w:rPr>
            <w:t>403</w:t>
          </w:r>
          <w:r w:rsidRPr="00831A83">
            <w:rPr>
              <w:rFonts w:ascii="Arial" w:hAnsi="Arial" w:cs="Arial"/>
              <w:sz w:val="18"/>
              <w:szCs w:val="18"/>
            </w:rPr>
            <w:tab/>
          </w:r>
          <w:r w:rsidRPr="00831A83">
            <w:rPr>
              <w:rFonts w:ascii="Arial" w:eastAsia="Times New Roman" w:hAnsi="Arial" w:cs="Arial"/>
              <w:sz w:val="18"/>
              <w:szCs w:val="18"/>
            </w:rPr>
            <w:t xml:space="preserve">Udeh B, Udeh C, Graves N. Perinatal HIV transmission and the cost-effectiveness of screening at 14 weeks gestation, at the onset of labour and the rapid testing of infants. </w:t>
          </w:r>
          <w:r w:rsidRPr="00831A83">
            <w:rPr>
              <w:rFonts w:ascii="Arial" w:eastAsia="Times New Roman" w:hAnsi="Arial" w:cs="Arial"/>
              <w:i/>
              <w:iCs/>
              <w:sz w:val="18"/>
              <w:szCs w:val="18"/>
            </w:rPr>
            <w:t>BMC Infectious Diseases</w:t>
          </w:r>
          <w:r w:rsidRPr="00831A83">
            <w:rPr>
              <w:rFonts w:ascii="Arial" w:eastAsia="Times New Roman" w:hAnsi="Arial" w:cs="Arial"/>
              <w:sz w:val="18"/>
              <w:szCs w:val="18"/>
            </w:rPr>
            <w:t xml:space="preserve"> 2008;</w:t>
          </w:r>
          <w:r w:rsidRPr="00831A83">
            <w:rPr>
              <w:rFonts w:ascii="Arial" w:eastAsia="Times New Roman" w:hAnsi="Arial" w:cs="Arial"/>
              <w:b/>
              <w:bCs/>
              <w:sz w:val="18"/>
              <w:szCs w:val="18"/>
            </w:rPr>
            <w:t>8</w:t>
          </w:r>
          <w:r w:rsidRPr="00831A83">
            <w:rPr>
              <w:rFonts w:ascii="Arial" w:eastAsia="Times New Roman" w:hAnsi="Arial" w:cs="Arial"/>
              <w:sz w:val="18"/>
              <w:szCs w:val="18"/>
            </w:rPr>
            <w:t>:174.</w:t>
          </w:r>
        </w:p>
        <w:p w14:paraId="4C3E9239" w14:textId="77777777" w:rsidR="00B26423" w:rsidRPr="00831A83" w:rsidRDefault="00B26423" w:rsidP="00831A83">
          <w:pPr>
            <w:autoSpaceDE w:val="0"/>
            <w:autoSpaceDN w:val="0"/>
            <w:spacing w:after="0" w:line="240" w:lineRule="auto"/>
            <w:ind w:hanging="426"/>
            <w:divId w:val="1793862996"/>
            <w:rPr>
              <w:rFonts w:ascii="Arial" w:eastAsia="Times New Roman" w:hAnsi="Arial" w:cs="Arial"/>
              <w:sz w:val="18"/>
              <w:szCs w:val="18"/>
            </w:rPr>
          </w:pPr>
          <w:r w:rsidRPr="00831A83">
            <w:rPr>
              <w:rFonts w:ascii="Arial" w:eastAsia="Times New Roman" w:hAnsi="Arial" w:cs="Arial"/>
              <w:sz w:val="18"/>
              <w:szCs w:val="18"/>
            </w:rPr>
            <w:t>404</w:t>
          </w:r>
          <w:r w:rsidRPr="00831A83">
            <w:rPr>
              <w:rFonts w:ascii="Arial" w:hAnsi="Arial" w:cs="Arial"/>
              <w:sz w:val="18"/>
              <w:szCs w:val="18"/>
            </w:rPr>
            <w:tab/>
          </w:r>
          <w:r w:rsidRPr="00831A83">
            <w:rPr>
              <w:rFonts w:ascii="Arial" w:eastAsia="Times New Roman" w:hAnsi="Arial" w:cs="Arial"/>
              <w:sz w:val="18"/>
              <w:szCs w:val="18"/>
            </w:rPr>
            <w:t xml:space="preserve">Vanara F, Bergeretti F, Gaglioti P, Todros T. Economic evaluation of ultrasound screening options for structural fetal malformations. </w:t>
          </w:r>
          <w:r w:rsidRPr="00831A83">
            <w:rPr>
              <w:rFonts w:ascii="Arial" w:eastAsia="Times New Roman" w:hAnsi="Arial" w:cs="Arial"/>
              <w:i/>
              <w:iCs/>
              <w:sz w:val="18"/>
              <w:szCs w:val="18"/>
            </w:rPr>
            <w:t>Ultrasound in Obstetrics and Gynecology</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24</w:t>
          </w:r>
          <w:r w:rsidRPr="00831A83">
            <w:rPr>
              <w:rFonts w:ascii="Arial" w:eastAsia="Times New Roman" w:hAnsi="Arial" w:cs="Arial"/>
              <w:sz w:val="18"/>
              <w:szCs w:val="18"/>
            </w:rPr>
            <w:t>:633–9.</w:t>
          </w:r>
        </w:p>
        <w:p w14:paraId="177C8481" w14:textId="77777777" w:rsidR="00B26423" w:rsidRPr="00831A83" w:rsidRDefault="00B26423" w:rsidP="00831A83">
          <w:pPr>
            <w:autoSpaceDE w:val="0"/>
            <w:autoSpaceDN w:val="0"/>
            <w:spacing w:after="0" w:line="240" w:lineRule="auto"/>
            <w:ind w:hanging="426"/>
            <w:divId w:val="1983848100"/>
            <w:rPr>
              <w:rFonts w:ascii="Arial" w:eastAsia="Times New Roman" w:hAnsi="Arial" w:cs="Arial"/>
              <w:sz w:val="18"/>
              <w:szCs w:val="18"/>
            </w:rPr>
          </w:pPr>
          <w:r w:rsidRPr="00831A83">
            <w:rPr>
              <w:rFonts w:ascii="Arial" w:eastAsia="Times New Roman" w:hAnsi="Arial" w:cs="Arial"/>
              <w:sz w:val="18"/>
              <w:szCs w:val="18"/>
            </w:rPr>
            <w:t>405</w:t>
          </w:r>
          <w:r w:rsidRPr="00831A83">
            <w:rPr>
              <w:rFonts w:ascii="Arial" w:hAnsi="Arial" w:cs="Arial"/>
              <w:sz w:val="18"/>
              <w:szCs w:val="18"/>
            </w:rPr>
            <w:tab/>
          </w:r>
          <w:r w:rsidRPr="00831A83">
            <w:rPr>
              <w:rFonts w:ascii="Arial" w:eastAsia="Times New Roman" w:hAnsi="Arial" w:cs="Arial"/>
              <w:sz w:val="18"/>
              <w:szCs w:val="18"/>
            </w:rPr>
            <w:t xml:space="preserve">Vintzileos AM, Ananth C v, Smulian JC, Day-Salvatore DL, Beazoglou T, Knuppel RA. Cost-benefit analysis of prenatal diagnosis for Down syndrome using the British or the American approach.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2000;</w:t>
          </w:r>
          <w:r w:rsidRPr="00831A83">
            <w:rPr>
              <w:rFonts w:ascii="Arial" w:eastAsia="Times New Roman" w:hAnsi="Arial" w:cs="Arial"/>
              <w:b/>
              <w:bCs/>
              <w:sz w:val="18"/>
              <w:szCs w:val="18"/>
            </w:rPr>
            <w:t>95</w:t>
          </w:r>
          <w:r w:rsidRPr="00831A83">
            <w:rPr>
              <w:rFonts w:ascii="Arial" w:eastAsia="Times New Roman" w:hAnsi="Arial" w:cs="Arial"/>
              <w:sz w:val="18"/>
              <w:szCs w:val="18"/>
            </w:rPr>
            <w:t>:577–83.</w:t>
          </w:r>
        </w:p>
        <w:p w14:paraId="1EF3FCA4" w14:textId="77777777" w:rsidR="00B26423" w:rsidRPr="00831A83" w:rsidRDefault="00B26423" w:rsidP="00831A83">
          <w:pPr>
            <w:autoSpaceDE w:val="0"/>
            <w:autoSpaceDN w:val="0"/>
            <w:spacing w:after="0" w:line="240" w:lineRule="auto"/>
            <w:ind w:hanging="426"/>
            <w:divId w:val="262031438"/>
            <w:rPr>
              <w:rFonts w:ascii="Arial" w:eastAsia="Times New Roman" w:hAnsi="Arial" w:cs="Arial"/>
              <w:sz w:val="18"/>
              <w:szCs w:val="18"/>
            </w:rPr>
          </w:pPr>
          <w:r w:rsidRPr="00831A83">
            <w:rPr>
              <w:rFonts w:ascii="Arial" w:eastAsia="Times New Roman" w:hAnsi="Arial" w:cs="Arial"/>
              <w:sz w:val="18"/>
              <w:szCs w:val="18"/>
            </w:rPr>
            <w:lastRenderedPageBreak/>
            <w:t>406</w:t>
          </w:r>
          <w:r w:rsidRPr="00831A83">
            <w:rPr>
              <w:rFonts w:ascii="Arial" w:hAnsi="Arial" w:cs="Arial"/>
              <w:sz w:val="18"/>
              <w:szCs w:val="18"/>
            </w:rPr>
            <w:tab/>
          </w:r>
          <w:r w:rsidRPr="00831A83">
            <w:rPr>
              <w:rFonts w:ascii="Arial" w:eastAsia="Times New Roman" w:hAnsi="Arial" w:cs="Arial"/>
              <w:sz w:val="18"/>
              <w:szCs w:val="18"/>
            </w:rPr>
            <w:t xml:space="preserve">Xie X, Wang M, Goh ES, Ungar WJ, Little J, Carroll JC,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Noninvasive Prenatal Testing for Trisomies 21, 18, and 13, Sex Chromosome Aneuploidies, and Microdeletions in Average-Risk Pregnancies: A Cost-Effectiveness Analysis. </w:t>
          </w:r>
          <w:r w:rsidRPr="00831A83">
            <w:rPr>
              <w:rFonts w:ascii="Arial" w:eastAsia="Times New Roman" w:hAnsi="Arial" w:cs="Arial"/>
              <w:i/>
              <w:iCs/>
              <w:sz w:val="18"/>
              <w:szCs w:val="18"/>
            </w:rPr>
            <w:t>Journal of Obstetrics and Gynaecology Canada</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31</w:t>
          </w:r>
          <w:r w:rsidRPr="00831A83">
            <w:rPr>
              <w:rFonts w:ascii="Arial" w:eastAsia="Times New Roman" w:hAnsi="Arial" w:cs="Arial"/>
              <w:sz w:val="18"/>
              <w:szCs w:val="18"/>
            </w:rPr>
            <w:t>:31.</w:t>
          </w:r>
        </w:p>
        <w:p w14:paraId="112FE6C3" w14:textId="77777777" w:rsidR="00B26423" w:rsidRPr="00831A83" w:rsidRDefault="00B26423" w:rsidP="00831A83">
          <w:pPr>
            <w:autoSpaceDE w:val="0"/>
            <w:autoSpaceDN w:val="0"/>
            <w:spacing w:after="0" w:line="240" w:lineRule="auto"/>
            <w:ind w:hanging="426"/>
            <w:divId w:val="1927109961"/>
            <w:rPr>
              <w:rFonts w:ascii="Arial" w:eastAsia="Times New Roman" w:hAnsi="Arial" w:cs="Arial"/>
              <w:sz w:val="18"/>
              <w:szCs w:val="18"/>
            </w:rPr>
          </w:pPr>
          <w:r w:rsidRPr="00831A83">
            <w:rPr>
              <w:rFonts w:ascii="Arial" w:eastAsia="Times New Roman" w:hAnsi="Arial" w:cs="Arial"/>
              <w:sz w:val="18"/>
              <w:szCs w:val="18"/>
            </w:rPr>
            <w:t>407</w:t>
          </w:r>
          <w:r w:rsidRPr="00831A83">
            <w:rPr>
              <w:rFonts w:ascii="Arial" w:hAnsi="Arial" w:cs="Arial"/>
              <w:sz w:val="18"/>
              <w:szCs w:val="18"/>
            </w:rPr>
            <w:tab/>
          </w:r>
          <w:r w:rsidRPr="00831A83">
            <w:rPr>
              <w:rFonts w:ascii="Arial" w:eastAsia="Times New Roman" w:hAnsi="Arial" w:cs="Arial"/>
              <w:sz w:val="18"/>
              <w:szCs w:val="18"/>
            </w:rPr>
            <w:t xml:space="preserve">Nielsen R, Gyrd-Hansen D. Prenatal screening for cystic fibrosis: an economic analysis. </w:t>
          </w:r>
          <w:r w:rsidRPr="00831A83">
            <w:rPr>
              <w:rFonts w:ascii="Arial" w:eastAsia="Times New Roman" w:hAnsi="Arial" w:cs="Arial"/>
              <w:i/>
              <w:iCs/>
              <w:sz w:val="18"/>
              <w:szCs w:val="18"/>
            </w:rPr>
            <w:t>Health Econnomics</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11</w:t>
          </w:r>
          <w:r w:rsidRPr="00831A83">
            <w:rPr>
              <w:rFonts w:ascii="Arial" w:eastAsia="Times New Roman" w:hAnsi="Arial" w:cs="Arial"/>
              <w:sz w:val="18"/>
              <w:szCs w:val="18"/>
            </w:rPr>
            <w:t>:285–99. https://doi.org/10.1002/hec.652.</w:t>
          </w:r>
        </w:p>
        <w:p w14:paraId="75B48FBE" w14:textId="77777777" w:rsidR="00B26423" w:rsidRPr="00831A83" w:rsidRDefault="00B26423" w:rsidP="00831A83">
          <w:pPr>
            <w:autoSpaceDE w:val="0"/>
            <w:autoSpaceDN w:val="0"/>
            <w:spacing w:after="0" w:line="240" w:lineRule="auto"/>
            <w:ind w:hanging="426"/>
            <w:divId w:val="1765687536"/>
            <w:rPr>
              <w:rFonts w:ascii="Arial" w:eastAsia="Times New Roman" w:hAnsi="Arial" w:cs="Arial"/>
              <w:sz w:val="18"/>
              <w:szCs w:val="18"/>
            </w:rPr>
          </w:pPr>
          <w:r w:rsidRPr="00831A83">
            <w:rPr>
              <w:rFonts w:ascii="Arial" w:eastAsia="Times New Roman" w:hAnsi="Arial" w:cs="Arial"/>
              <w:sz w:val="18"/>
              <w:szCs w:val="18"/>
            </w:rPr>
            <w:t>408</w:t>
          </w:r>
          <w:r w:rsidRPr="00831A83">
            <w:rPr>
              <w:rFonts w:ascii="Arial" w:hAnsi="Arial" w:cs="Arial"/>
              <w:sz w:val="18"/>
              <w:szCs w:val="18"/>
            </w:rPr>
            <w:tab/>
          </w:r>
          <w:r w:rsidRPr="00831A83">
            <w:rPr>
              <w:rFonts w:ascii="Arial" w:eastAsia="Times New Roman" w:hAnsi="Arial" w:cs="Arial"/>
              <w:sz w:val="18"/>
              <w:szCs w:val="18"/>
            </w:rPr>
            <w:t xml:space="preserve">Kessels S, Morona J, Mittal R, Vogan A, Newton S, Schubert C,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w:t>
          </w:r>
          <w:r w:rsidRPr="00831A83">
            <w:rPr>
              <w:rFonts w:ascii="Arial" w:eastAsia="Times New Roman" w:hAnsi="Arial" w:cs="Arial"/>
              <w:i/>
              <w:iCs/>
              <w:sz w:val="18"/>
              <w:szCs w:val="18"/>
            </w:rPr>
            <w:t>Testing for hereditary mutations in the cystic fibrosis transmembrane conductance regulator (CFTR) gene</w:t>
          </w:r>
          <w:r w:rsidRPr="00831A83">
            <w:rPr>
              <w:rFonts w:ascii="Arial" w:eastAsia="Times New Roman" w:hAnsi="Arial" w:cs="Arial"/>
              <w:sz w:val="18"/>
              <w:szCs w:val="18"/>
            </w:rPr>
            <w:t>. 2015. URL: https://www1.health.gov.au/internet/msac/publishing.nsf/Content/D54C11627FEA9785CA25801000123BDC/$File/1216-MSAC-CA-CFTR.pdf%0A (Accessed February 20, 2021).</w:t>
          </w:r>
        </w:p>
        <w:p w14:paraId="2AFB621D" w14:textId="77777777" w:rsidR="00B26423" w:rsidRPr="00831A83" w:rsidRDefault="00B26423" w:rsidP="00831A83">
          <w:pPr>
            <w:autoSpaceDE w:val="0"/>
            <w:autoSpaceDN w:val="0"/>
            <w:spacing w:after="0" w:line="240" w:lineRule="auto"/>
            <w:ind w:hanging="426"/>
            <w:divId w:val="1508251204"/>
            <w:rPr>
              <w:rFonts w:ascii="Arial" w:eastAsia="Times New Roman" w:hAnsi="Arial" w:cs="Arial"/>
              <w:sz w:val="18"/>
              <w:szCs w:val="18"/>
            </w:rPr>
          </w:pPr>
          <w:r w:rsidRPr="00831A83">
            <w:rPr>
              <w:rFonts w:ascii="Arial" w:eastAsia="Times New Roman" w:hAnsi="Arial" w:cs="Arial"/>
              <w:sz w:val="18"/>
              <w:szCs w:val="18"/>
            </w:rPr>
            <w:t>409</w:t>
          </w:r>
          <w:r w:rsidRPr="00831A83">
            <w:rPr>
              <w:rFonts w:ascii="Arial" w:hAnsi="Arial" w:cs="Arial"/>
              <w:sz w:val="18"/>
              <w:szCs w:val="18"/>
            </w:rPr>
            <w:tab/>
          </w:r>
          <w:r w:rsidRPr="00831A83">
            <w:rPr>
              <w:rFonts w:ascii="Arial" w:eastAsia="Times New Roman" w:hAnsi="Arial" w:cs="Arial"/>
              <w:sz w:val="18"/>
              <w:szCs w:val="18"/>
            </w:rPr>
            <w:t xml:space="preserve">Ayres AC, Whitty JA, Ellwood DA. A cost-effectiveness analysis comparing different strategies to implement noninvasive prenatal testing into a Down syndrome screening program. </w:t>
          </w:r>
          <w:r w:rsidRPr="00831A83">
            <w:rPr>
              <w:rFonts w:ascii="Arial" w:eastAsia="Times New Roman" w:hAnsi="Arial" w:cs="Arial"/>
              <w:i/>
              <w:iCs/>
              <w:sz w:val="18"/>
              <w:szCs w:val="18"/>
            </w:rPr>
            <w:t>Australian and New Zealand Journal of Obstetrics &amp; Gynaecology</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54</w:t>
          </w:r>
          <w:r w:rsidRPr="00831A83">
            <w:rPr>
              <w:rFonts w:ascii="Arial" w:eastAsia="Times New Roman" w:hAnsi="Arial" w:cs="Arial"/>
              <w:sz w:val="18"/>
              <w:szCs w:val="18"/>
            </w:rPr>
            <w:t>:412–7.</w:t>
          </w:r>
        </w:p>
        <w:p w14:paraId="08EFB034" w14:textId="77777777" w:rsidR="00B26423" w:rsidRPr="00831A83" w:rsidRDefault="00B26423" w:rsidP="00831A83">
          <w:pPr>
            <w:autoSpaceDE w:val="0"/>
            <w:autoSpaceDN w:val="0"/>
            <w:spacing w:after="0" w:line="240" w:lineRule="auto"/>
            <w:ind w:hanging="426"/>
            <w:divId w:val="971442258"/>
            <w:rPr>
              <w:rFonts w:ascii="Arial" w:eastAsia="Times New Roman" w:hAnsi="Arial" w:cs="Arial"/>
              <w:sz w:val="18"/>
              <w:szCs w:val="18"/>
            </w:rPr>
          </w:pPr>
          <w:r w:rsidRPr="00831A83">
            <w:rPr>
              <w:rFonts w:ascii="Arial" w:eastAsia="Times New Roman" w:hAnsi="Arial" w:cs="Arial"/>
              <w:sz w:val="18"/>
              <w:szCs w:val="18"/>
            </w:rPr>
            <w:t>410</w:t>
          </w:r>
          <w:r w:rsidRPr="00831A83">
            <w:rPr>
              <w:rFonts w:ascii="Arial" w:hAnsi="Arial" w:cs="Arial"/>
              <w:sz w:val="18"/>
              <w:szCs w:val="18"/>
            </w:rPr>
            <w:tab/>
          </w:r>
          <w:r w:rsidRPr="00831A83">
            <w:rPr>
              <w:rFonts w:ascii="Arial" w:eastAsia="Times New Roman" w:hAnsi="Arial" w:cs="Arial"/>
              <w:sz w:val="18"/>
              <w:szCs w:val="18"/>
            </w:rPr>
            <w:t xml:space="preserve">Bayon JC, Orruno E, Portillo MI, Asua J. The consequences of implementing non-invasive prenatal testing with cell-free foetal DNA for the detection of Down syndrome in the Spanish National Health Service: a cost-effectiveness analysis. </w:t>
          </w:r>
          <w:r w:rsidRPr="00831A83">
            <w:rPr>
              <w:rFonts w:ascii="Arial" w:eastAsia="Times New Roman" w:hAnsi="Arial" w:cs="Arial"/>
              <w:i/>
              <w:iCs/>
              <w:sz w:val="18"/>
              <w:szCs w:val="18"/>
            </w:rPr>
            <w:t>Cost Effectiveness and Resource Allocation</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17</w:t>
          </w:r>
          <w:r w:rsidRPr="00831A83">
            <w:rPr>
              <w:rFonts w:ascii="Arial" w:eastAsia="Times New Roman" w:hAnsi="Arial" w:cs="Arial"/>
              <w:sz w:val="18"/>
              <w:szCs w:val="18"/>
            </w:rPr>
            <w:t>:6.</w:t>
          </w:r>
        </w:p>
        <w:p w14:paraId="6E47812C" w14:textId="77777777" w:rsidR="00B26423" w:rsidRPr="00831A83" w:rsidRDefault="00B26423" w:rsidP="00831A83">
          <w:pPr>
            <w:autoSpaceDE w:val="0"/>
            <w:autoSpaceDN w:val="0"/>
            <w:spacing w:after="0" w:line="240" w:lineRule="auto"/>
            <w:ind w:hanging="426"/>
            <w:divId w:val="1299607259"/>
            <w:rPr>
              <w:rFonts w:ascii="Arial" w:eastAsia="Times New Roman" w:hAnsi="Arial" w:cs="Arial"/>
              <w:sz w:val="18"/>
              <w:szCs w:val="18"/>
            </w:rPr>
          </w:pPr>
          <w:r w:rsidRPr="00831A83">
            <w:rPr>
              <w:rFonts w:ascii="Arial" w:eastAsia="Times New Roman" w:hAnsi="Arial" w:cs="Arial"/>
              <w:sz w:val="18"/>
              <w:szCs w:val="18"/>
            </w:rPr>
            <w:t>411</w:t>
          </w:r>
          <w:r w:rsidRPr="00831A83">
            <w:rPr>
              <w:rFonts w:ascii="Arial" w:hAnsi="Arial" w:cs="Arial"/>
              <w:sz w:val="18"/>
              <w:szCs w:val="18"/>
            </w:rPr>
            <w:tab/>
          </w:r>
          <w:r w:rsidRPr="00831A83">
            <w:rPr>
              <w:rFonts w:ascii="Arial" w:eastAsia="Times New Roman" w:hAnsi="Arial" w:cs="Arial"/>
              <w:sz w:val="18"/>
              <w:szCs w:val="18"/>
            </w:rPr>
            <w:t xml:space="preserve">Bricker L, Garcia J, Henderson J, Mugford M, Neilson J, Roberts T,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Ultrasound screening in pregnancy: a systematic review of the clinical effectiveness, cost-effectiveness and women’s views.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2000;</w:t>
          </w:r>
          <w:r w:rsidRPr="00831A83">
            <w:rPr>
              <w:rFonts w:ascii="Arial" w:eastAsia="Times New Roman" w:hAnsi="Arial" w:cs="Arial"/>
              <w:b/>
              <w:bCs/>
              <w:sz w:val="18"/>
              <w:szCs w:val="18"/>
            </w:rPr>
            <w:t>4</w:t>
          </w:r>
          <w:r w:rsidRPr="00831A83">
            <w:rPr>
              <w:rFonts w:ascii="Arial" w:eastAsia="Times New Roman" w:hAnsi="Arial" w:cs="Arial"/>
              <w:sz w:val="18"/>
              <w:szCs w:val="18"/>
            </w:rPr>
            <w:t>:i–vi, 1.</w:t>
          </w:r>
        </w:p>
        <w:p w14:paraId="48335D5C" w14:textId="77777777" w:rsidR="00B26423" w:rsidRPr="00831A83" w:rsidRDefault="00B26423" w:rsidP="00831A83">
          <w:pPr>
            <w:autoSpaceDE w:val="0"/>
            <w:autoSpaceDN w:val="0"/>
            <w:spacing w:after="0" w:line="240" w:lineRule="auto"/>
            <w:ind w:hanging="426"/>
            <w:divId w:val="1945728038"/>
            <w:rPr>
              <w:rFonts w:ascii="Arial" w:eastAsia="Times New Roman" w:hAnsi="Arial" w:cs="Arial"/>
              <w:sz w:val="18"/>
              <w:szCs w:val="18"/>
            </w:rPr>
          </w:pPr>
          <w:r w:rsidRPr="00831A83">
            <w:rPr>
              <w:rFonts w:ascii="Arial" w:eastAsia="Times New Roman" w:hAnsi="Arial" w:cs="Arial"/>
              <w:sz w:val="18"/>
              <w:szCs w:val="18"/>
            </w:rPr>
            <w:t>412</w:t>
          </w:r>
          <w:r w:rsidRPr="00831A83">
            <w:rPr>
              <w:rFonts w:ascii="Arial" w:hAnsi="Arial" w:cs="Arial"/>
              <w:sz w:val="18"/>
              <w:szCs w:val="18"/>
            </w:rPr>
            <w:tab/>
          </w:r>
          <w:r w:rsidRPr="00831A83">
            <w:rPr>
              <w:rFonts w:ascii="Arial" w:eastAsia="Times New Roman" w:hAnsi="Arial" w:cs="Arial"/>
              <w:sz w:val="18"/>
              <w:szCs w:val="18"/>
            </w:rPr>
            <w:t xml:space="preserve">Caughey AB, Kuppermann M, Norton ME, Washington AE. Nuchal translucency and first trimester biochemical markers for down syndrome screening: a cost-effectiveness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187</w:t>
          </w:r>
          <w:r w:rsidRPr="00831A83">
            <w:rPr>
              <w:rFonts w:ascii="Arial" w:eastAsia="Times New Roman" w:hAnsi="Arial" w:cs="Arial"/>
              <w:sz w:val="18"/>
              <w:szCs w:val="18"/>
            </w:rPr>
            <w:t>:1239–45.</w:t>
          </w:r>
        </w:p>
        <w:p w14:paraId="75916D4F" w14:textId="77777777" w:rsidR="00B26423" w:rsidRPr="00831A83" w:rsidRDefault="00B26423" w:rsidP="00831A83">
          <w:pPr>
            <w:autoSpaceDE w:val="0"/>
            <w:autoSpaceDN w:val="0"/>
            <w:spacing w:after="0" w:line="240" w:lineRule="auto"/>
            <w:ind w:hanging="426"/>
            <w:divId w:val="138960346"/>
            <w:rPr>
              <w:rFonts w:ascii="Arial" w:eastAsia="Times New Roman" w:hAnsi="Arial" w:cs="Arial"/>
              <w:sz w:val="18"/>
              <w:szCs w:val="18"/>
            </w:rPr>
          </w:pPr>
          <w:r w:rsidRPr="00831A83">
            <w:rPr>
              <w:rFonts w:ascii="Arial" w:eastAsia="Times New Roman" w:hAnsi="Arial" w:cs="Arial"/>
              <w:sz w:val="18"/>
              <w:szCs w:val="18"/>
            </w:rPr>
            <w:t>413</w:t>
          </w:r>
          <w:r w:rsidRPr="00831A83">
            <w:rPr>
              <w:rFonts w:ascii="Arial" w:hAnsi="Arial" w:cs="Arial"/>
              <w:sz w:val="18"/>
              <w:szCs w:val="18"/>
            </w:rPr>
            <w:tab/>
          </w:r>
          <w:r w:rsidRPr="00831A83">
            <w:rPr>
              <w:rFonts w:ascii="Arial" w:eastAsia="Times New Roman" w:hAnsi="Arial" w:cs="Arial"/>
              <w:sz w:val="18"/>
              <w:szCs w:val="18"/>
            </w:rPr>
            <w:t xml:space="preserve">DeVore GR, Romero R. Genetic sonography: a cost-effective method for evaluating women 35 years and older who decline genetic amniocentesis. </w:t>
          </w:r>
          <w:r w:rsidRPr="00831A83">
            <w:rPr>
              <w:rFonts w:ascii="Arial" w:eastAsia="Times New Roman" w:hAnsi="Arial" w:cs="Arial"/>
              <w:i/>
              <w:iCs/>
              <w:sz w:val="18"/>
              <w:szCs w:val="18"/>
            </w:rPr>
            <w:t>Journal of Ultrasound in Medicine</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21</w:t>
          </w:r>
          <w:r w:rsidRPr="00831A83">
            <w:rPr>
              <w:rFonts w:ascii="Arial" w:eastAsia="Times New Roman" w:hAnsi="Arial" w:cs="Arial"/>
              <w:sz w:val="18"/>
              <w:szCs w:val="18"/>
            </w:rPr>
            <w:t>:5–13.</w:t>
          </w:r>
        </w:p>
        <w:p w14:paraId="671B5633" w14:textId="77777777" w:rsidR="00B26423" w:rsidRPr="00831A83" w:rsidRDefault="00B26423" w:rsidP="00831A83">
          <w:pPr>
            <w:autoSpaceDE w:val="0"/>
            <w:autoSpaceDN w:val="0"/>
            <w:spacing w:after="0" w:line="240" w:lineRule="auto"/>
            <w:ind w:hanging="426"/>
            <w:divId w:val="301080606"/>
            <w:rPr>
              <w:rFonts w:ascii="Arial" w:eastAsia="Times New Roman" w:hAnsi="Arial" w:cs="Arial"/>
              <w:sz w:val="18"/>
              <w:szCs w:val="18"/>
            </w:rPr>
          </w:pPr>
          <w:r w:rsidRPr="00831A83">
            <w:rPr>
              <w:rFonts w:ascii="Arial" w:eastAsia="Times New Roman" w:hAnsi="Arial" w:cs="Arial"/>
              <w:sz w:val="18"/>
              <w:szCs w:val="18"/>
            </w:rPr>
            <w:t>414</w:t>
          </w:r>
          <w:r w:rsidRPr="00831A83">
            <w:rPr>
              <w:rFonts w:ascii="Arial" w:hAnsi="Arial" w:cs="Arial"/>
              <w:sz w:val="18"/>
              <w:szCs w:val="18"/>
            </w:rPr>
            <w:tab/>
          </w:r>
          <w:r w:rsidRPr="00831A83">
            <w:rPr>
              <w:rFonts w:ascii="Arial" w:eastAsia="Times New Roman" w:hAnsi="Arial" w:cs="Arial"/>
              <w:sz w:val="18"/>
              <w:szCs w:val="18"/>
            </w:rPr>
            <w:t xml:space="preserve">Di Cianni G, Volpe L, Casadidio I, Bottone P, Marselli L, Lencioni C,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Universal screening and intensive metabolic management of gestational diabetes: cost-effectiveness in Italy. </w:t>
          </w:r>
          <w:r w:rsidRPr="00831A83">
            <w:rPr>
              <w:rFonts w:ascii="Arial" w:eastAsia="Times New Roman" w:hAnsi="Arial" w:cs="Arial"/>
              <w:i/>
              <w:iCs/>
              <w:sz w:val="18"/>
              <w:szCs w:val="18"/>
            </w:rPr>
            <w:t>Acta Diabetologica</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39</w:t>
          </w:r>
          <w:r w:rsidRPr="00831A83">
            <w:rPr>
              <w:rFonts w:ascii="Arial" w:eastAsia="Times New Roman" w:hAnsi="Arial" w:cs="Arial"/>
              <w:sz w:val="18"/>
              <w:szCs w:val="18"/>
            </w:rPr>
            <w:t>:69–73.</w:t>
          </w:r>
        </w:p>
        <w:p w14:paraId="1EC6CEF3" w14:textId="77777777" w:rsidR="00B26423" w:rsidRPr="00831A83" w:rsidRDefault="00B26423" w:rsidP="00831A83">
          <w:pPr>
            <w:autoSpaceDE w:val="0"/>
            <w:autoSpaceDN w:val="0"/>
            <w:spacing w:after="0" w:line="240" w:lineRule="auto"/>
            <w:ind w:hanging="426"/>
            <w:divId w:val="1080565101"/>
            <w:rPr>
              <w:rFonts w:ascii="Arial" w:eastAsia="Times New Roman" w:hAnsi="Arial" w:cs="Arial"/>
              <w:sz w:val="18"/>
              <w:szCs w:val="18"/>
            </w:rPr>
          </w:pPr>
          <w:r w:rsidRPr="00831A83">
            <w:rPr>
              <w:rFonts w:ascii="Arial" w:eastAsia="Times New Roman" w:hAnsi="Arial" w:cs="Arial"/>
              <w:sz w:val="18"/>
              <w:szCs w:val="18"/>
            </w:rPr>
            <w:t>415</w:t>
          </w:r>
          <w:r w:rsidRPr="00831A83">
            <w:rPr>
              <w:rFonts w:ascii="Arial" w:hAnsi="Arial" w:cs="Arial"/>
              <w:sz w:val="18"/>
              <w:szCs w:val="18"/>
            </w:rPr>
            <w:tab/>
          </w:r>
          <w:r w:rsidRPr="00831A83">
            <w:rPr>
              <w:rFonts w:ascii="Arial" w:eastAsia="Times New Roman" w:hAnsi="Arial" w:cs="Arial"/>
              <w:sz w:val="18"/>
              <w:szCs w:val="18"/>
            </w:rPr>
            <w:t xml:space="preserve">Fairbrother G, Burigo J, Sharon T, Song K. Prenatal screening for fetal aneuploidies with cell-free DNA in the general pregnancy population: a cost-effectiveness analysis. </w:t>
          </w:r>
          <w:r w:rsidRPr="00831A83">
            <w:rPr>
              <w:rFonts w:ascii="Arial" w:eastAsia="Times New Roman" w:hAnsi="Arial" w:cs="Arial"/>
              <w:i/>
              <w:iCs/>
              <w:sz w:val="18"/>
              <w:szCs w:val="18"/>
            </w:rPr>
            <w:t>Journal of Maternal-Fetal and Neonatal Medicine</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29</w:t>
          </w:r>
          <w:r w:rsidRPr="00831A83">
            <w:rPr>
              <w:rFonts w:ascii="Arial" w:eastAsia="Times New Roman" w:hAnsi="Arial" w:cs="Arial"/>
              <w:sz w:val="18"/>
              <w:szCs w:val="18"/>
            </w:rPr>
            <w:t>:1160–4.</w:t>
          </w:r>
        </w:p>
        <w:p w14:paraId="4BFE13BF" w14:textId="77777777" w:rsidR="00B26423" w:rsidRPr="00831A83" w:rsidRDefault="00B26423" w:rsidP="00831A83">
          <w:pPr>
            <w:autoSpaceDE w:val="0"/>
            <w:autoSpaceDN w:val="0"/>
            <w:spacing w:after="0" w:line="240" w:lineRule="auto"/>
            <w:ind w:hanging="426"/>
            <w:divId w:val="1662007241"/>
            <w:rPr>
              <w:rFonts w:ascii="Arial" w:eastAsia="Times New Roman" w:hAnsi="Arial" w:cs="Arial"/>
              <w:sz w:val="18"/>
              <w:szCs w:val="18"/>
            </w:rPr>
          </w:pPr>
          <w:r w:rsidRPr="00831A83">
            <w:rPr>
              <w:rFonts w:ascii="Arial" w:eastAsia="Times New Roman" w:hAnsi="Arial" w:cs="Arial"/>
              <w:sz w:val="18"/>
              <w:szCs w:val="18"/>
            </w:rPr>
            <w:t>416</w:t>
          </w:r>
          <w:r w:rsidRPr="00831A83">
            <w:rPr>
              <w:rFonts w:ascii="Arial" w:hAnsi="Arial" w:cs="Arial"/>
              <w:sz w:val="18"/>
              <w:szCs w:val="18"/>
            </w:rPr>
            <w:tab/>
          </w:r>
          <w:r w:rsidRPr="00831A83">
            <w:rPr>
              <w:rFonts w:ascii="Arial" w:eastAsia="Times New Roman" w:hAnsi="Arial" w:cs="Arial"/>
              <w:sz w:val="18"/>
              <w:szCs w:val="18"/>
            </w:rPr>
            <w:t xml:space="preserve">Gekas J, van den Berg DG, Durand A, Vallee M, Wildschut HI, Bujold E,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Rapid testing versus karyotyping in Down’s syndrome screening: cost-effectiveness and detection of clinically significant chromosome abnormalities. </w:t>
          </w:r>
          <w:r w:rsidRPr="00831A83">
            <w:rPr>
              <w:rFonts w:ascii="Arial" w:eastAsia="Times New Roman" w:hAnsi="Arial" w:cs="Arial"/>
              <w:i/>
              <w:iCs/>
              <w:sz w:val="18"/>
              <w:szCs w:val="18"/>
            </w:rPr>
            <w:t>European Journal of Human Genetics</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19</w:t>
          </w:r>
          <w:r w:rsidRPr="00831A83">
            <w:rPr>
              <w:rFonts w:ascii="Arial" w:eastAsia="Times New Roman" w:hAnsi="Arial" w:cs="Arial"/>
              <w:sz w:val="18"/>
              <w:szCs w:val="18"/>
            </w:rPr>
            <w:t>:3–9.</w:t>
          </w:r>
        </w:p>
        <w:p w14:paraId="6D486D8F" w14:textId="77777777" w:rsidR="00B26423" w:rsidRPr="00831A83" w:rsidRDefault="00B26423" w:rsidP="00831A83">
          <w:pPr>
            <w:autoSpaceDE w:val="0"/>
            <w:autoSpaceDN w:val="0"/>
            <w:spacing w:after="0" w:line="240" w:lineRule="auto"/>
            <w:ind w:hanging="426"/>
            <w:divId w:val="933365138"/>
            <w:rPr>
              <w:rFonts w:ascii="Arial" w:eastAsia="Times New Roman" w:hAnsi="Arial" w:cs="Arial"/>
              <w:sz w:val="18"/>
              <w:szCs w:val="18"/>
            </w:rPr>
          </w:pPr>
          <w:r w:rsidRPr="00831A83">
            <w:rPr>
              <w:rFonts w:ascii="Arial" w:eastAsia="Times New Roman" w:hAnsi="Arial" w:cs="Arial"/>
              <w:sz w:val="18"/>
              <w:szCs w:val="18"/>
            </w:rPr>
            <w:t>417</w:t>
          </w:r>
          <w:r w:rsidRPr="00831A83">
            <w:rPr>
              <w:rFonts w:ascii="Arial" w:hAnsi="Arial" w:cs="Arial"/>
              <w:sz w:val="18"/>
              <w:szCs w:val="18"/>
            </w:rPr>
            <w:tab/>
          </w:r>
          <w:r w:rsidRPr="00831A83">
            <w:rPr>
              <w:rFonts w:ascii="Arial" w:eastAsia="Times New Roman" w:hAnsi="Arial" w:cs="Arial"/>
              <w:sz w:val="18"/>
              <w:szCs w:val="18"/>
            </w:rPr>
            <w:t xml:space="preserve">Juvet LK, Ormstad SS, Stoinska-Schneider A, Solberg B, Arentz-Hansen H, Kvamme MK,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Non invasive prenatal test (NIPT) for identification of trisomy 21, 18 and 13. </w:t>
          </w:r>
          <w:r w:rsidRPr="00831A83">
            <w:rPr>
              <w:rFonts w:ascii="Arial" w:eastAsia="Times New Roman" w:hAnsi="Arial" w:cs="Arial"/>
              <w:i/>
              <w:iCs/>
              <w:sz w:val="18"/>
              <w:szCs w:val="18"/>
            </w:rPr>
            <w:t>Knowledge Centre for the Health Services at The Norwegian Institute of Public Health (NIPH)</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NIPH Syste</w:t>
          </w:r>
          <w:r w:rsidRPr="00831A83">
            <w:rPr>
              <w:rFonts w:ascii="Arial" w:eastAsia="Times New Roman" w:hAnsi="Arial" w:cs="Arial"/>
              <w:sz w:val="18"/>
              <w:szCs w:val="18"/>
            </w:rPr>
            <w:t>:Executive Summaries.</w:t>
          </w:r>
        </w:p>
        <w:p w14:paraId="0EA00BBA" w14:textId="77777777" w:rsidR="00B26423" w:rsidRPr="00831A83" w:rsidRDefault="00B26423" w:rsidP="00831A83">
          <w:pPr>
            <w:autoSpaceDE w:val="0"/>
            <w:autoSpaceDN w:val="0"/>
            <w:spacing w:after="0" w:line="240" w:lineRule="auto"/>
            <w:ind w:hanging="426"/>
            <w:divId w:val="1232348728"/>
            <w:rPr>
              <w:rFonts w:ascii="Arial" w:eastAsia="Times New Roman" w:hAnsi="Arial" w:cs="Arial"/>
              <w:sz w:val="18"/>
              <w:szCs w:val="18"/>
            </w:rPr>
          </w:pPr>
          <w:r w:rsidRPr="00831A83">
            <w:rPr>
              <w:rFonts w:ascii="Arial" w:eastAsia="Times New Roman" w:hAnsi="Arial" w:cs="Arial"/>
              <w:sz w:val="18"/>
              <w:szCs w:val="18"/>
            </w:rPr>
            <w:t>418</w:t>
          </w:r>
          <w:r w:rsidRPr="00831A83">
            <w:rPr>
              <w:rFonts w:ascii="Arial" w:hAnsi="Arial" w:cs="Arial"/>
              <w:sz w:val="18"/>
              <w:szCs w:val="18"/>
            </w:rPr>
            <w:tab/>
          </w:r>
          <w:r w:rsidRPr="00831A83">
            <w:rPr>
              <w:rFonts w:ascii="Arial" w:eastAsia="Times New Roman" w:hAnsi="Arial" w:cs="Arial"/>
              <w:sz w:val="18"/>
              <w:szCs w:val="18"/>
            </w:rPr>
            <w:t xml:space="preserve">Kaimal AJ, Norton ME, Kuppermann M. Prenatal Testing in the Genomic Age: Clinical Outcomes, Quality of Life, and Costs.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126</w:t>
          </w:r>
          <w:r w:rsidRPr="00831A83">
            <w:rPr>
              <w:rFonts w:ascii="Arial" w:eastAsia="Times New Roman" w:hAnsi="Arial" w:cs="Arial"/>
              <w:sz w:val="18"/>
              <w:szCs w:val="18"/>
            </w:rPr>
            <w:t>:737–46.</w:t>
          </w:r>
        </w:p>
        <w:p w14:paraId="2CEE8CF4" w14:textId="77777777" w:rsidR="00B26423" w:rsidRPr="00831A83" w:rsidRDefault="00B26423" w:rsidP="00831A83">
          <w:pPr>
            <w:autoSpaceDE w:val="0"/>
            <w:autoSpaceDN w:val="0"/>
            <w:spacing w:after="0" w:line="240" w:lineRule="auto"/>
            <w:ind w:hanging="426"/>
            <w:divId w:val="1310401101"/>
            <w:rPr>
              <w:rFonts w:ascii="Arial" w:eastAsia="Times New Roman" w:hAnsi="Arial" w:cs="Arial"/>
              <w:sz w:val="18"/>
              <w:szCs w:val="18"/>
            </w:rPr>
          </w:pPr>
          <w:r w:rsidRPr="00831A83">
            <w:rPr>
              <w:rFonts w:ascii="Arial" w:eastAsia="Times New Roman" w:hAnsi="Arial" w:cs="Arial"/>
              <w:sz w:val="18"/>
              <w:szCs w:val="18"/>
            </w:rPr>
            <w:t>419</w:t>
          </w:r>
          <w:r w:rsidRPr="00831A83">
            <w:rPr>
              <w:rFonts w:ascii="Arial" w:hAnsi="Arial" w:cs="Arial"/>
              <w:sz w:val="18"/>
              <w:szCs w:val="18"/>
            </w:rPr>
            <w:tab/>
          </w:r>
          <w:r w:rsidRPr="00831A83">
            <w:rPr>
              <w:rFonts w:ascii="Arial" w:eastAsia="Times New Roman" w:hAnsi="Arial" w:cs="Arial"/>
              <w:sz w:val="18"/>
              <w:szCs w:val="18"/>
            </w:rPr>
            <w:t xml:space="preserve">Nshimyumukiza L, Beaumont JA, Duplantie J, Langlois S, Little J, Audibert F,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Cell-Free DNA-Based Non-invasive Prenatal Screening for Common Aneuploidies in a Canadian Province: A Cost-Effectiveness Analysis. </w:t>
          </w:r>
          <w:r w:rsidRPr="00831A83">
            <w:rPr>
              <w:rFonts w:ascii="Arial" w:eastAsia="Times New Roman" w:hAnsi="Arial" w:cs="Arial"/>
              <w:i/>
              <w:iCs/>
              <w:sz w:val="18"/>
              <w:szCs w:val="18"/>
            </w:rPr>
            <w:t>Journal of Obstetrics and Gynaecology Canada</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40</w:t>
          </w:r>
          <w:r w:rsidRPr="00831A83">
            <w:rPr>
              <w:rFonts w:ascii="Arial" w:eastAsia="Times New Roman" w:hAnsi="Arial" w:cs="Arial"/>
              <w:sz w:val="18"/>
              <w:szCs w:val="18"/>
            </w:rPr>
            <w:t>:48–60.</w:t>
          </w:r>
        </w:p>
        <w:p w14:paraId="56A230D3" w14:textId="77777777" w:rsidR="00B26423" w:rsidRPr="00831A83" w:rsidRDefault="00B26423" w:rsidP="00831A83">
          <w:pPr>
            <w:autoSpaceDE w:val="0"/>
            <w:autoSpaceDN w:val="0"/>
            <w:spacing w:after="0" w:line="240" w:lineRule="auto"/>
            <w:ind w:hanging="426"/>
            <w:divId w:val="1920095366"/>
            <w:rPr>
              <w:rFonts w:ascii="Arial" w:eastAsia="Times New Roman" w:hAnsi="Arial" w:cs="Arial"/>
              <w:sz w:val="18"/>
              <w:szCs w:val="18"/>
            </w:rPr>
          </w:pPr>
          <w:r w:rsidRPr="00831A83">
            <w:rPr>
              <w:rFonts w:ascii="Arial" w:eastAsia="Times New Roman" w:hAnsi="Arial" w:cs="Arial"/>
              <w:sz w:val="18"/>
              <w:szCs w:val="18"/>
            </w:rPr>
            <w:t>420</w:t>
          </w:r>
          <w:r w:rsidRPr="00831A83">
            <w:rPr>
              <w:rFonts w:ascii="Arial" w:hAnsi="Arial" w:cs="Arial"/>
              <w:sz w:val="18"/>
              <w:szCs w:val="18"/>
            </w:rPr>
            <w:tab/>
          </w:r>
          <w:r w:rsidRPr="00831A83">
            <w:rPr>
              <w:rFonts w:ascii="Arial" w:eastAsia="Times New Roman" w:hAnsi="Arial" w:cs="Arial"/>
              <w:sz w:val="18"/>
              <w:szCs w:val="18"/>
            </w:rPr>
            <w:t xml:space="preserve">Ohno M, Caughey A. The role of noninvasive prenatal testing as a diagnostic versus a screening tool--a cost-effectiveness analysis. </w:t>
          </w:r>
          <w:r w:rsidRPr="00831A83">
            <w:rPr>
              <w:rFonts w:ascii="Arial" w:eastAsia="Times New Roman" w:hAnsi="Arial" w:cs="Arial"/>
              <w:i/>
              <w:iCs/>
              <w:sz w:val="18"/>
              <w:szCs w:val="18"/>
            </w:rPr>
            <w:t>Prenatal Diagnosis</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33</w:t>
          </w:r>
          <w:r w:rsidRPr="00831A83">
            <w:rPr>
              <w:rFonts w:ascii="Arial" w:eastAsia="Times New Roman" w:hAnsi="Arial" w:cs="Arial"/>
              <w:sz w:val="18"/>
              <w:szCs w:val="18"/>
            </w:rPr>
            <w:t>:630–5.</w:t>
          </w:r>
        </w:p>
        <w:p w14:paraId="2737F3BC" w14:textId="77777777" w:rsidR="00B26423" w:rsidRPr="00831A83" w:rsidRDefault="00B26423" w:rsidP="00831A83">
          <w:pPr>
            <w:autoSpaceDE w:val="0"/>
            <w:autoSpaceDN w:val="0"/>
            <w:spacing w:after="0" w:line="240" w:lineRule="auto"/>
            <w:ind w:hanging="426"/>
            <w:divId w:val="1080642046"/>
            <w:rPr>
              <w:rFonts w:ascii="Arial" w:eastAsia="Times New Roman" w:hAnsi="Arial" w:cs="Arial"/>
              <w:sz w:val="18"/>
              <w:szCs w:val="18"/>
            </w:rPr>
          </w:pPr>
          <w:r w:rsidRPr="00831A83">
            <w:rPr>
              <w:rFonts w:ascii="Arial" w:eastAsia="Times New Roman" w:hAnsi="Arial" w:cs="Arial"/>
              <w:sz w:val="18"/>
              <w:szCs w:val="18"/>
            </w:rPr>
            <w:t>421</w:t>
          </w:r>
          <w:r w:rsidRPr="00831A83">
            <w:rPr>
              <w:rFonts w:ascii="Arial" w:hAnsi="Arial" w:cs="Arial"/>
              <w:sz w:val="18"/>
              <w:szCs w:val="18"/>
            </w:rPr>
            <w:tab/>
          </w:r>
          <w:r w:rsidRPr="00831A83">
            <w:rPr>
              <w:rFonts w:ascii="Arial" w:eastAsia="Times New Roman" w:hAnsi="Arial" w:cs="Arial"/>
              <w:sz w:val="18"/>
              <w:szCs w:val="18"/>
            </w:rPr>
            <w:t xml:space="preserve">O’Leary P, Maxwell S, Murch A, Hendrie D. Prenatal screening for Down syndrome in Australia: costs and benefits of current and novel screening strategies. </w:t>
          </w:r>
          <w:r w:rsidRPr="00831A83">
            <w:rPr>
              <w:rFonts w:ascii="Arial" w:eastAsia="Times New Roman" w:hAnsi="Arial" w:cs="Arial"/>
              <w:i/>
              <w:iCs/>
              <w:sz w:val="18"/>
              <w:szCs w:val="18"/>
            </w:rPr>
            <w:t>Australian and New Zealand Journal of Obstetrics &amp; Gynaecology</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53</w:t>
          </w:r>
          <w:r w:rsidRPr="00831A83">
            <w:rPr>
              <w:rFonts w:ascii="Arial" w:eastAsia="Times New Roman" w:hAnsi="Arial" w:cs="Arial"/>
              <w:sz w:val="18"/>
              <w:szCs w:val="18"/>
            </w:rPr>
            <w:t>:425–33.</w:t>
          </w:r>
        </w:p>
        <w:p w14:paraId="288E280C" w14:textId="77777777" w:rsidR="00B26423" w:rsidRPr="00831A83" w:rsidRDefault="00B26423" w:rsidP="00831A83">
          <w:pPr>
            <w:autoSpaceDE w:val="0"/>
            <w:autoSpaceDN w:val="0"/>
            <w:spacing w:after="0" w:line="240" w:lineRule="auto"/>
            <w:ind w:hanging="426"/>
            <w:divId w:val="808591916"/>
            <w:rPr>
              <w:rFonts w:ascii="Arial" w:eastAsia="Times New Roman" w:hAnsi="Arial" w:cs="Arial"/>
              <w:sz w:val="18"/>
              <w:szCs w:val="18"/>
            </w:rPr>
          </w:pPr>
          <w:r w:rsidRPr="00831A83">
            <w:rPr>
              <w:rFonts w:ascii="Arial" w:eastAsia="Times New Roman" w:hAnsi="Arial" w:cs="Arial"/>
              <w:sz w:val="18"/>
              <w:szCs w:val="18"/>
            </w:rPr>
            <w:t>422</w:t>
          </w:r>
          <w:r w:rsidRPr="00831A83">
            <w:rPr>
              <w:rFonts w:ascii="Arial" w:hAnsi="Arial" w:cs="Arial"/>
              <w:sz w:val="18"/>
              <w:szCs w:val="18"/>
            </w:rPr>
            <w:tab/>
          </w:r>
          <w:r w:rsidRPr="00831A83">
            <w:rPr>
              <w:rFonts w:ascii="Arial" w:eastAsia="Times New Roman" w:hAnsi="Arial" w:cs="Arial"/>
              <w:sz w:val="18"/>
              <w:szCs w:val="18"/>
            </w:rPr>
            <w:t xml:space="preserve">Ong JJ, Chen M, Hocking J, Fairley CK, Carter R, Bulfone L,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Chlamydia screening for pregnant women aged 16-25 years attending an antenatal service: a cost-effectiveness study. </w:t>
          </w:r>
          <w:r w:rsidRPr="00831A83">
            <w:rPr>
              <w:rFonts w:ascii="Arial" w:eastAsia="Times New Roman" w:hAnsi="Arial" w:cs="Arial"/>
              <w:i/>
              <w:iCs/>
              <w:sz w:val="18"/>
              <w:szCs w:val="18"/>
            </w:rPr>
            <w:t>BJOG: An International Journal of Obstetrics &amp; Gynaecology</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123</w:t>
          </w:r>
          <w:r w:rsidRPr="00831A83">
            <w:rPr>
              <w:rFonts w:ascii="Arial" w:eastAsia="Times New Roman" w:hAnsi="Arial" w:cs="Arial"/>
              <w:sz w:val="18"/>
              <w:szCs w:val="18"/>
            </w:rPr>
            <w:t>:1194–202.</w:t>
          </w:r>
        </w:p>
        <w:p w14:paraId="70A32966" w14:textId="77777777" w:rsidR="00B26423" w:rsidRPr="00831A83" w:rsidRDefault="00B26423" w:rsidP="00831A83">
          <w:pPr>
            <w:autoSpaceDE w:val="0"/>
            <w:autoSpaceDN w:val="0"/>
            <w:spacing w:after="0" w:line="240" w:lineRule="auto"/>
            <w:ind w:hanging="426"/>
            <w:divId w:val="2010793613"/>
            <w:rPr>
              <w:rFonts w:ascii="Arial" w:eastAsia="Times New Roman" w:hAnsi="Arial" w:cs="Arial"/>
              <w:sz w:val="18"/>
              <w:szCs w:val="18"/>
            </w:rPr>
          </w:pPr>
          <w:r w:rsidRPr="00831A83">
            <w:rPr>
              <w:rFonts w:ascii="Arial" w:eastAsia="Times New Roman" w:hAnsi="Arial" w:cs="Arial"/>
              <w:sz w:val="18"/>
              <w:szCs w:val="18"/>
            </w:rPr>
            <w:t>423</w:t>
          </w:r>
          <w:r w:rsidRPr="00831A83">
            <w:rPr>
              <w:rFonts w:ascii="Arial" w:hAnsi="Arial" w:cs="Arial"/>
              <w:sz w:val="18"/>
              <w:szCs w:val="18"/>
            </w:rPr>
            <w:tab/>
          </w:r>
          <w:r w:rsidRPr="00831A83">
            <w:rPr>
              <w:rFonts w:ascii="Arial" w:eastAsia="Times New Roman" w:hAnsi="Arial" w:cs="Arial"/>
              <w:sz w:val="18"/>
              <w:szCs w:val="18"/>
            </w:rPr>
            <w:t xml:space="preserve">Pinto NM, Nelson R, Puchalski M, Metz TD, Smith KJ. Cost-effectiveness of prenatal screening strategies for congenital heart disease. </w:t>
          </w:r>
          <w:r w:rsidRPr="00831A83">
            <w:rPr>
              <w:rFonts w:ascii="Arial" w:eastAsia="Times New Roman" w:hAnsi="Arial" w:cs="Arial"/>
              <w:i/>
              <w:iCs/>
              <w:sz w:val="18"/>
              <w:szCs w:val="18"/>
            </w:rPr>
            <w:t>Ultrasound in Obstetrics and Gynecology</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44</w:t>
          </w:r>
          <w:r w:rsidRPr="00831A83">
            <w:rPr>
              <w:rFonts w:ascii="Arial" w:eastAsia="Times New Roman" w:hAnsi="Arial" w:cs="Arial"/>
              <w:sz w:val="18"/>
              <w:szCs w:val="18"/>
            </w:rPr>
            <w:t>:50–7.</w:t>
          </w:r>
        </w:p>
        <w:p w14:paraId="3E78347A" w14:textId="77777777" w:rsidR="00B26423" w:rsidRPr="00831A83" w:rsidRDefault="00B26423" w:rsidP="00831A83">
          <w:pPr>
            <w:autoSpaceDE w:val="0"/>
            <w:autoSpaceDN w:val="0"/>
            <w:spacing w:after="0" w:line="240" w:lineRule="auto"/>
            <w:ind w:hanging="426"/>
            <w:divId w:val="913469018"/>
            <w:rPr>
              <w:rFonts w:ascii="Arial" w:eastAsia="Times New Roman" w:hAnsi="Arial" w:cs="Arial"/>
              <w:sz w:val="18"/>
              <w:szCs w:val="18"/>
            </w:rPr>
          </w:pPr>
          <w:r w:rsidRPr="00831A83">
            <w:rPr>
              <w:rFonts w:ascii="Arial" w:eastAsia="Times New Roman" w:hAnsi="Arial" w:cs="Arial"/>
              <w:sz w:val="18"/>
              <w:szCs w:val="18"/>
            </w:rPr>
            <w:t>424</w:t>
          </w:r>
          <w:r w:rsidRPr="00831A83">
            <w:rPr>
              <w:rFonts w:ascii="Arial" w:hAnsi="Arial" w:cs="Arial"/>
              <w:sz w:val="18"/>
              <w:szCs w:val="18"/>
            </w:rPr>
            <w:tab/>
          </w:r>
          <w:r w:rsidRPr="00831A83">
            <w:rPr>
              <w:rFonts w:ascii="Arial" w:eastAsia="Times New Roman" w:hAnsi="Arial" w:cs="Arial"/>
              <w:sz w:val="18"/>
              <w:szCs w:val="18"/>
            </w:rPr>
            <w:t xml:space="preserve">Song K, Musci TJ, Caughey AB. Clinical utility and cost of non-invasive prenatal testing with cfDNA analysis in high-risk women based on a US population. </w:t>
          </w:r>
          <w:r w:rsidRPr="00831A83">
            <w:rPr>
              <w:rFonts w:ascii="Arial" w:eastAsia="Times New Roman" w:hAnsi="Arial" w:cs="Arial"/>
              <w:i/>
              <w:iCs/>
              <w:sz w:val="18"/>
              <w:szCs w:val="18"/>
            </w:rPr>
            <w:t>Journal of Maternal-Fetal and Neonatal Medicine</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26</w:t>
          </w:r>
          <w:r w:rsidRPr="00831A83">
            <w:rPr>
              <w:rFonts w:ascii="Arial" w:eastAsia="Times New Roman" w:hAnsi="Arial" w:cs="Arial"/>
              <w:sz w:val="18"/>
              <w:szCs w:val="18"/>
            </w:rPr>
            <w:t>:1180–5.</w:t>
          </w:r>
        </w:p>
        <w:p w14:paraId="24820111" w14:textId="77777777" w:rsidR="00B26423" w:rsidRPr="00831A83" w:rsidRDefault="00B26423" w:rsidP="00831A83">
          <w:pPr>
            <w:autoSpaceDE w:val="0"/>
            <w:autoSpaceDN w:val="0"/>
            <w:spacing w:after="0" w:line="240" w:lineRule="auto"/>
            <w:ind w:hanging="426"/>
            <w:divId w:val="537471980"/>
            <w:rPr>
              <w:rFonts w:ascii="Arial" w:eastAsia="Times New Roman" w:hAnsi="Arial" w:cs="Arial"/>
              <w:sz w:val="18"/>
              <w:szCs w:val="18"/>
            </w:rPr>
          </w:pPr>
          <w:r w:rsidRPr="00831A83">
            <w:rPr>
              <w:rFonts w:ascii="Arial" w:eastAsia="Times New Roman" w:hAnsi="Arial" w:cs="Arial"/>
              <w:sz w:val="18"/>
              <w:szCs w:val="18"/>
            </w:rPr>
            <w:t>425</w:t>
          </w:r>
          <w:r w:rsidRPr="00831A83">
            <w:rPr>
              <w:rFonts w:ascii="Arial" w:hAnsi="Arial" w:cs="Arial"/>
              <w:sz w:val="18"/>
              <w:szCs w:val="18"/>
            </w:rPr>
            <w:tab/>
          </w:r>
          <w:r w:rsidRPr="00831A83">
            <w:rPr>
              <w:rFonts w:ascii="Arial" w:eastAsia="Times New Roman" w:hAnsi="Arial" w:cs="Arial"/>
              <w:sz w:val="18"/>
              <w:szCs w:val="18"/>
            </w:rPr>
            <w:t xml:space="preserve">Walker B, Nelson R, Jackson B, Grenache D, Ashwood E, Schmidt R. A Cost-Effectiveness Analysis of First Trimester Non-Invasive Prenatal Screening for Fetal Trisomies in the United States. </w:t>
          </w:r>
          <w:r w:rsidRPr="00831A83">
            <w:rPr>
              <w:rFonts w:ascii="Arial" w:eastAsia="Times New Roman" w:hAnsi="Arial" w:cs="Arial"/>
              <w:i/>
              <w:iCs/>
              <w:sz w:val="18"/>
              <w:szCs w:val="18"/>
            </w:rPr>
            <w:t>PLoS ONE</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10</w:t>
          </w:r>
          <w:r w:rsidRPr="00831A83">
            <w:rPr>
              <w:rFonts w:ascii="Arial" w:eastAsia="Times New Roman" w:hAnsi="Arial" w:cs="Arial"/>
              <w:sz w:val="18"/>
              <w:szCs w:val="18"/>
            </w:rPr>
            <w:t>:e0131402.</w:t>
          </w:r>
        </w:p>
        <w:p w14:paraId="2A6FAD5D" w14:textId="77777777" w:rsidR="00B26423" w:rsidRPr="00831A83" w:rsidRDefault="00B26423" w:rsidP="00831A83">
          <w:pPr>
            <w:autoSpaceDE w:val="0"/>
            <w:autoSpaceDN w:val="0"/>
            <w:spacing w:after="0" w:line="240" w:lineRule="auto"/>
            <w:ind w:hanging="426"/>
            <w:divId w:val="200362028"/>
            <w:rPr>
              <w:rFonts w:ascii="Arial" w:eastAsia="Times New Roman" w:hAnsi="Arial" w:cs="Arial"/>
              <w:sz w:val="18"/>
              <w:szCs w:val="18"/>
            </w:rPr>
          </w:pPr>
          <w:r w:rsidRPr="00831A83">
            <w:rPr>
              <w:rFonts w:ascii="Arial" w:eastAsia="Times New Roman" w:hAnsi="Arial" w:cs="Arial"/>
              <w:sz w:val="18"/>
              <w:szCs w:val="18"/>
            </w:rPr>
            <w:t>426</w:t>
          </w:r>
          <w:r w:rsidRPr="00831A83">
            <w:rPr>
              <w:rFonts w:ascii="Arial" w:hAnsi="Arial" w:cs="Arial"/>
              <w:sz w:val="18"/>
              <w:szCs w:val="18"/>
            </w:rPr>
            <w:tab/>
          </w:r>
          <w:r w:rsidRPr="00831A83">
            <w:rPr>
              <w:rFonts w:ascii="Arial" w:eastAsia="Times New Roman" w:hAnsi="Arial" w:cs="Arial"/>
              <w:sz w:val="18"/>
              <w:szCs w:val="18"/>
            </w:rPr>
            <w:t xml:space="preserve">Taylor-Phillips S, Freeman K, Geppert J, Madan J, Uthman O, Agbebiyi 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w:t>
          </w:r>
          <w:r w:rsidRPr="00831A83">
            <w:rPr>
              <w:rFonts w:ascii="Arial" w:eastAsia="Times New Roman" w:hAnsi="Arial" w:cs="Arial"/>
              <w:i/>
              <w:iCs/>
              <w:sz w:val="18"/>
              <w:szCs w:val="18"/>
            </w:rPr>
            <w:t>Systematic review and cost-consequence assessment of cell-free DNA testing for T21, T18 and T13 in the UK – Final report</w:t>
          </w:r>
          <w:r w:rsidRPr="00831A83">
            <w:rPr>
              <w:rFonts w:ascii="Arial" w:eastAsia="Times New Roman" w:hAnsi="Arial" w:cs="Arial"/>
              <w:sz w:val="18"/>
              <w:szCs w:val="18"/>
            </w:rPr>
            <w:t>. 2015. URL: https://legacyscreening.phe.org.uk/policydb_download.php?doc=1265%0A (Accessed February 20, 2021).</w:t>
          </w:r>
        </w:p>
        <w:p w14:paraId="195A8781" w14:textId="77777777" w:rsidR="00B26423" w:rsidRPr="00831A83" w:rsidRDefault="00B26423" w:rsidP="00831A83">
          <w:pPr>
            <w:autoSpaceDE w:val="0"/>
            <w:autoSpaceDN w:val="0"/>
            <w:spacing w:after="0" w:line="240" w:lineRule="auto"/>
            <w:ind w:hanging="426"/>
            <w:divId w:val="1823353199"/>
            <w:rPr>
              <w:rFonts w:ascii="Arial" w:eastAsia="Times New Roman" w:hAnsi="Arial" w:cs="Arial"/>
              <w:sz w:val="18"/>
              <w:szCs w:val="18"/>
            </w:rPr>
          </w:pPr>
          <w:r w:rsidRPr="00831A83">
            <w:rPr>
              <w:rFonts w:ascii="Arial" w:eastAsia="Times New Roman" w:hAnsi="Arial" w:cs="Arial"/>
              <w:sz w:val="18"/>
              <w:szCs w:val="18"/>
            </w:rPr>
            <w:t>427</w:t>
          </w:r>
          <w:r w:rsidRPr="00831A83">
            <w:rPr>
              <w:rFonts w:ascii="Arial" w:hAnsi="Arial" w:cs="Arial"/>
              <w:sz w:val="18"/>
              <w:szCs w:val="18"/>
            </w:rPr>
            <w:tab/>
          </w:r>
          <w:r w:rsidRPr="00831A83">
            <w:rPr>
              <w:rFonts w:ascii="Arial" w:eastAsia="Times New Roman" w:hAnsi="Arial" w:cs="Arial"/>
              <w:sz w:val="18"/>
              <w:szCs w:val="18"/>
            </w:rPr>
            <w:t xml:space="preserve">Hoogendoorn M, Hamberg-van Reenen H, van Genugten M, de Wit G, Schielen P. </w:t>
          </w:r>
          <w:r w:rsidRPr="00831A83">
            <w:rPr>
              <w:rFonts w:ascii="Arial" w:eastAsia="Times New Roman" w:hAnsi="Arial" w:cs="Arial"/>
              <w:i/>
              <w:iCs/>
              <w:sz w:val="18"/>
              <w:szCs w:val="18"/>
            </w:rPr>
            <w:t>Vergelijking van kosten en effecten van prenatale screeningsmethoden voor Down syndroom en neuraalbuisdefecten</w:t>
          </w:r>
          <w:r w:rsidRPr="00831A83">
            <w:rPr>
              <w:rFonts w:ascii="Arial" w:eastAsia="Times New Roman" w:hAnsi="Arial" w:cs="Arial"/>
              <w:sz w:val="18"/>
              <w:szCs w:val="18"/>
            </w:rPr>
            <w:t>. 2004. URL: https://www.rivm.nl/bibliotheek/rapporten/230041001.pdf%0A (Accessed February 20, 2021).</w:t>
          </w:r>
        </w:p>
        <w:p w14:paraId="410D149D" w14:textId="77777777" w:rsidR="00B26423" w:rsidRPr="00831A83" w:rsidRDefault="00B26423" w:rsidP="00831A83">
          <w:pPr>
            <w:autoSpaceDE w:val="0"/>
            <w:autoSpaceDN w:val="0"/>
            <w:spacing w:after="0" w:line="240" w:lineRule="auto"/>
            <w:ind w:hanging="426"/>
            <w:divId w:val="303124464"/>
            <w:rPr>
              <w:rFonts w:ascii="Arial" w:eastAsia="Times New Roman" w:hAnsi="Arial" w:cs="Arial"/>
              <w:sz w:val="18"/>
              <w:szCs w:val="18"/>
            </w:rPr>
          </w:pPr>
          <w:r w:rsidRPr="00831A83">
            <w:rPr>
              <w:rFonts w:ascii="Arial" w:eastAsia="Times New Roman" w:hAnsi="Arial" w:cs="Arial"/>
              <w:sz w:val="18"/>
              <w:szCs w:val="18"/>
            </w:rPr>
            <w:t>428</w:t>
          </w:r>
          <w:r w:rsidRPr="00831A83">
            <w:rPr>
              <w:rFonts w:ascii="Arial" w:hAnsi="Arial" w:cs="Arial"/>
              <w:sz w:val="18"/>
              <w:szCs w:val="18"/>
            </w:rPr>
            <w:tab/>
          </w:r>
          <w:r w:rsidRPr="00831A83">
            <w:rPr>
              <w:rFonts w:ascii="Arial" w:eastAsia="Times New Roman" w:hAnsi="Arial" w:cs="Arial"/>
              <w:sz w:val="18"/>
              <w:szCs w:val="18"/>
            </w:rPr>
            <w:t xml:space="preserve">Institute of Health Economics. </w:t>
          </w:r>
          <w:r w:rsidRPr="00831A83">
            <w:rPr>
              <w:rFonts w:ascii="Arial" w:eastAsia="Times New Roman" w:hAnsi="Arial" w:cs="Arial"/>
              <w:i/>
              <w:iCs/>
              <w:sz w:val="18"/>
              <w:szCs w:val="18"/>
            </w:rPr>
            <w:t>First and second trimester prenatal screening update</w:t>
          </w:r>
          <w:r w:rsidRPr="00831A83">
            <w:rPr>
              <w:rFonts w:ascii="Arial" w:eastAsia="Times New Roman" w:hAnsi="Arial" w:cs="Arial"/>
              <w:sz w:val="18"/>
              <w:szCs w:val="18"/>
            </w:rPr>
            <w:t>. 2014. URL: https://www.ihe.ca/download/first_and_second_trimester_prenatal_screening_update.pdf%0A (Accessed February 20, 2021).</w:t>
          </w:r>
        </w:p>
        <w:p w14:paraId="2DDCA015" w14:textId="77777777" w:rsidR="00B26423" w:rsidRPr="00831A83" w:rsidRDefault="00B26423" w:rsidP="00831A83">
          <w:pPr>
            <w:autoSpaceDE w:val="0"/>
            <w:autoSpaceDN w:val="0"/>
            <w:spacing w:after="0" w:line="240" w:lineRule="auto"/>
            <w:ind w:hanging="426"/>
            <w:divId w:val="1169059076"/>
            <w:rPr>
              <w:rFonts w:ascii="Arial" w:eastAsia="Times New Roman" w:hAnsi="Arial" w:cs="Arial"/>
              <w:sz w:val="18"/>
              <w:szCs w:val="18"/>
            </w:rPr>
          </w:pPr>
          <w:r w:rsidRPr="00831A83">
            <w:rPr>
              <w:rFonts w:ascii="Arial" w:eastAsia="Times New Roman" w:hAnsi="Arial" w:cs="Arial"/>
              <w:sz w:val="18"/>
              <w:szCs w:val="18"/>
            </w:rPr>
            <w:lastRenderedPageBreak/>
            <w:t>429</w:t>
          </w:r>
          <w:r w:rsidRPr="00831A83">
            <w:rPr>
              <w:rFonts w:ascii="Arial" w:hAnsi="Arial" w:cs="Arial"/>
              <w:sz w:val="18"/>
              <w:szCs w:val="18"/>
            </w:rPr>
            <w:tab/>
          </w:r>
          <w:r w:rsidRPr="00831A83">
            <w:rPr>
              <w:rFonts w:ascii="Arial" w:eastAsia="Times New Roman" w:hAnsi="Arial" w:cs="Arial"/>
              <w:sz w:val="18"/>
              <w:szCs w:val="18"/>
            </w:rPr>
            <w:t xml:space="preserve">Hulstaert F, Neyt M, Gyselaers W. </w:t>
          </w:r>
          <w:r w:rsidRPr="00831A83">
            <w:rPr>
              <w:rFonts w:ascii="Arial" w:eastAsia="Times New Roman" w:hAnsi="Arial" w:cs="Arial"/>
              <w:i/>
              <w:iCs/>
              <w:sz w:val="18"/>
              <w:szCs w:val="18"/>
            </w:rPr>
            <w:t>The non-invasive prenatal test (NIPT) for trisomy 21 – health economic aspects</w:t>
          </w:r>
          <w:r w:rsidRPr="00831A83">
            <w:rPr>
              <w:rFonts w:ascii="Arial" w:eastAsia="Times New Roman" w:hAnsi="Arial" w:cs="Arial"/>
              <w:sz w:val="18"/>
              <w:szCs w:val="18"/>
            </w:rPr>
            <w:t>. 2014. URL: https://kce.fgov.be/sites/default/files/atoms/files/KCE_222_Non_invasive_prenatal_ test_Report.pdf (Accessed February 20, 2021).</w:t>
          </w:r>
        </w:p>
        <w:p w14:paraId="03F5FF54" w14:textId="77777777" w:rsidR="00B26423" w:rsidRPr="00831A83" w:rsidRDefault="00B26423" w:rsidP="00831A83">
          <w:pPr>
            <w:autoSpaceDE w:val="0"/>
            <w:autoSpaceDN w:val="0"/>
            <w:spacing w:after="0" w:line="240" w:lineRule="auto"/>
            <w:ind w:hanging="426"/>
            <w:divId w:val="1311133193"/>
            <w:rPr>
              <w:rFonts w:ascii="Arial" w:eastAsia="Times New Roman" w:hAnsi="Arial" w:cs="Arial"/>
              <w:sz w:val="18"/>
              <w:szCs w:val="18"/>
            </w:rPr>
          </w:pPr>
          <w:r w:rsidRPr="00831A83">
            <w:rPr>
              <w:rFonts w:ascii="Arial" w:eastAsia="Times New Roman" w:hAnsi="Arial" w:cs="Arial"/>
              <w:sz w:val="18"/>
              <w:szCs w:val="18"/>
            </w:rPr>
            <w:t>430</w:t>
          </w:r>
          <w:r w:rsidRPr="00831A83">
            <w:rPr>
              <w:rFonts w:ascii="Arial" w:hAnsi="Arial" w:cs="Arial"/>
              <w:sz w:val="18"/>
              <w:szCs w:val="18"/>
            </w:rPr>
            <w:tab/>
          </w:r>
          <w:r w:rsidRPr="00831A83">
            <w:rPr>
              <w:rFonts w:ascii="Arial" w:eastAsia="Times New Roman" w:hAnsi="Arial" w:cs="Arial"/>
              <w:sz w:val="18"/>
              <w:szCs w:val="18"/>
            </w:rPr>
            <w:t xml:space="preserve">National Institute for Health and Care Excellence. </w:t>
          </w:r>
          <w:r w:rsidRPr="00831A83">
            <w:rPr>
              <w:rFonts w:ascii="Arial" w:eastAsia="Times New Roman" w:hAnsi="Arial" w:cs="Arial"/>
              <w:i/>
              <w:iCs/>
              <w:sz w:val="18"/>
              <w:szCs w:val="18"/>
            </w:rPr>
            <w:t>Diabetes in pregnancy: Management of diabetes and its complications from preconception to the postnatal period. NG3, Feb 2015 (Appendix N.3)</w:t>
          </w:r>
          <w:r w:rsidRPr="00831A83">
            <w:rPr>
              <w:rFonts w:ascii="Arial" w:eastAsia="Times New Roman" w:hAnsi="Arial" w:cs="Arial"/>
              <w:sz w:val="18"/>
              <w:szCs w:val="18"/>
            </w:rPr>
            <w:t>. 2015. URL: https://www.nice.org.uk/guidance/ng3/evidence/appendices-ag-and-in-pdf-3784286%0A (Accessed February 20, 2021).</w:t>
          </w:r>
        </w:p>
        <w:p w14:paraId="0F50E7C0" w14:textId="77777777" w:rsidR="00B26423" w:rsidRPr="00831A83" w:rsidRDefault="00B26423" w:rsidP="00831A83">
          <w:pPr>
            <w:autoSpaceDE w:val="0"/>
            <w:autoSpaceDN w:val="0"/>
            <w:spacing w:after="0" w:line="240" w:lineRule="auto"/>
            <w:ind w:hanging="426"/>
            <w:divId w:val="1331327104"/>
            <w:rPr>
              <w:rFonts w:ascii="Arial" w:eastAsia="Times New Roman" w:hAnsi="Arial" w:cs="Arial"/>
              <w:sz w:val="18"/>
              <w:szCs w:val="18"/>
            </w:rPr>
          </w:pPr>
          <w:r w:rsidRPr="00831A83">
            <w:rPr>
              <w:rFonts w:ascii="Arial" w:eastAsia="Times New Roman" w:hAnsi="Arial" w:cs="Arial"/>
              <w:sz w:val="18"/>
              <w:szCs w:val="18"/>
            </w:rPr>
            <w:t>431</w:t>
          </w:r>
          <w:r w:rsidRPr="00831A83">
            <w:rPr>
              <w:rFonts w:ascii="Arial" w:hAnsi="Arial" w:cs="Arial"/>
              <w:sz w:val="18"/>
              <w:szCs w:val="18"/>
            </w:rPr>
            <w:tab/>
          </w:r>
          <w:r w:rsidRPr="00831A83">
            <w:rPr>
              <w:rFonts w:ascii="Arial" w:eastAsia="Times New Roman" w:hAnsi="Arial" w:cs="Arial"/>
              <w:sz w:val="18"/>
              <w:szCs w:val="18"/>
            </w:rPr>
            <w:t xml:space="preserve">Boshuizen HC, van der Lem GJ, Kauffman-de Boer MA, van Zanten GA, Oudesluys-Murphy AM, Verkerk PH. Costs of different strategies for neonatal hearing screening: a modelling approach. </w:t>
          </w:r>
          <w:r w:rsidRPr="00831A83">
            <w:rPr>
              <w:rFonts w:ascii="Arial" w:eastAsia="Times New Roman" w:hAnsi="Arial" w:cs="Arial"/>
              <w:i/>
              <w:iCs/>
              <w:sz w:val="18"/>
              <w:szCs w:val="18"/>
            </w:rPr>
            <w:t>Archives of Disease in Childhood: Fetal and Neonatal Edition</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85</w:t>
          </w:r>
          <w:r w:rsidRPr="00831A83">
            <w:rPr>
              <w:rFonts w:ascii="Arial" w:eastAsia="Times New Roman" w:hAnsi="Arial" w:cs="Arial"/>
              <w:sz w:val="18"/>
              <w:szCs w:val="18"/>
            </w:rPr>
            <w:t>:F177-81.</w:t>
          </w:r>
        </w:p>
        <w:p w14:paraId="2DD76700" w14:textId="77777777" w:rsidR="00B26423" w:rsidRPr="00831A83" w:rsidRDefault="00B26423" w:rsidP="00831A83">
          <w:pPr>
            <w:autoSpaceDE w:val="0"/>
            <w:autoSpaceDN w:val="0"/>
            <w:spacing w:after="0" w:line="240" w:lineRule="auto"/>
            <w:ind w:hanging="426"/>
            <w:divId w:val="25185615"/>
            <w:rPr>
              <w:rFonts w:ascii="Arial" w:eastAsia="Times New Roman" w:hAnsi="Arial" w:cs="Arial"/>
              <w:sz w:val="18"/>
              <w:szCs w:val="18"/>
            </w:rPr>
          </w:pPr>
          <w:r w:rsidRPr="00831A83">
            <w:rPr>
              <w:rFonts w:ascii="Arial" w:eastAsia="Times New Roman" w:hAnsi="Arial" w:cs="Arial"/>
              <w:sz w:val="18"/>
              <w:szCs w:val="18"/>
            </w:rPr>
            <w:t>432</w:t>
          </w:r>
          <w:r w:rsidRPr="00831A83">
            <w:rPr>
              <w:rFonts w:ascii="Arial" w:hAnsi="Arial" w:cs="Arial"/>
              <w:sz w:val="18"/>
              <w:szCs w:val="18"/>
            </w:rPr>
            <w:tab/>
          </w:r>
          <w:r w:rsidRPr="00831A83">
            <w:rPr>
              <w:rFonts w:ascii="Arial" w:eastAsia="Times New Roman" w:hAnsi="Arial" w:cs="Arial"/>
              <w:sz w:val="18"/>
              <w:szCs w:val="18"/>
            </w:rPr>
            <w:t xml:space="preserve">Burke MJ, Shenton RC, Taylor MJ. The economics of screening infants at risk of hearing impairment: an international analysis. </w:t>
          </w:r>
          <w:r w:rsidRPr="00831A83">
            <w:rPr>
              <w:rFonts w:ascii="Arial" w:eastAsia="Times New Roman" w:hAnsi="Arial" w:cs="Arial"/>
              <w:i/>
              <w:iCs/>
              <w:sz w:val="18"/>
              <w:szCs w:val="18"/>
            </w:rPr>
            <w:t>International Journal of Pediatric Otorhinolaryngology</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76</w:t>
          </w:r>
          <w:r w:rsidRPr="00831A83">
            <w:rPr>
              <w:rFonts w:ascii="Arial" w:eastAsia="Times New Roman" w:hAnsi="Arial" w:cs="Arial"/>
              <w:sz w:val="18"/>
              <w:szCs w:val="18"/>
            </w:rPr>
            <w:t>:212–8.</w:t>
          </w:r>
        </w:p>
        <w:p w14:paraId="3B9731F5" w14:textId="77777777" w:rsidR="00B26423" w:rsidRPr="00831A83" w:rsidRDefault="00B26423" w:rsidP="00831A83">
          <w:pPr>
            <w:autoSpaceDE w:val="0"/>
            <w:autoSpaceDN w:val="0"/>
            <w:spacing w:after="0" w:line="240" w:lineRule="auto"/>
            <w:ind w:hanging="426"/>
            <w:divId w:val="25908887"/>
            <w:rPr>
              <w:rFonts w:ascii="Arial" w:eastAsia="Times New Roman" w:hAnsi="Arial" w:cs="Arial"/>
              <w:sz w:val="18"/>
              <w:szCs w:val="18"/>
            </w:rPr>
          </w:pPr>
          <w:r w:rsidRPr="00831A83">
            <w:rPr>
              <w:rFonts w:ascii="Arial" w:eastAsia="Times New Roman" w:hAnsi="Arial" w:cs="Arial"/>
              <w:sz w:val="18"/>
              <w:szCs w:val="18"/>
            </w:rPr>
            <w:t>433</w:t>
          </w:r>
          <w:r w:rsidRPr="00831A83">
            <w:rPr>
              <w:rFonts w:ascii="Arial" w:hAnsi="Arial" w:cs="Arial"/>
              <w:sz w:val="18"/>
              <w:szCs w:val="18"/>
            </w:rPr>
            <w:tab/>
          </w:r>
          <w:r w:rsidRPr="00831A83">
            <w:rPr>
              <w:rFonts w:ascii="Arial" w:eastAsia="Times New Roman" w:hAnsi="Arial" w:cs="Arial"/>
              <w:sz w:val="18"/>
              <w:szCs w:val="18"/>
            </w:rPr>
            <w:t xml:space="preserve">Chicaiza-Becerra L, Garcia-Molina M, Oviedo-Ariza S, Gomez-Marin JE, Gomez-Sanchez PI. Cost effectiveness of various diagnostic strategies for detecting congenital toxoplasmosis in newborns. </w:t>
          </w:r>
          <w:r w:rsidRPr="00831A83">
            <w:rPr>
              <w:rFonts w:ascii="Arial" w:eastAsia="Times New Roman" w:hAnsi="Arial" w:cs="Arial"/>
              <w:i/>
              <w:iCs/>
              <w:sz w:val="18"/>
              <w:szCs w:val="18"/>
            </w:rPr>
            <w:t>Infectio</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17</w:t>
          </w:r>
          <w:r w:rsidRPr="00831A83">
            <w:rPr>
              <w:rFonts w:ascii="Arial" w:eastAsia="Times New Roman" w:hAnsi="Arial" w:cs="Arial"/>
              <w:sz w:val="18"/>
              <w:szCs w:val="18"/>
            </w:rPr>
            <w:t>:53–60.</w:t>
          </w:r>
        </w:p>
        <w:p w14:paraId="32645E5E" w14:textId="77777777" w:rsidR="00B26423" w:rsidRPr="00831A83" w:rsidRDefault="00B26423" w:rsidP="00831A83">
          <w:pPr>
            <w:autoSpaceDE w:val="0"/>
            <w:autoSpaceDN w:val="0"/>
            <w:spacing w:after="0" w:line="240" w:lineRule="auto"/>
            <w:ind w:hanging="426"/>
            <w:divId w:val="314841782"/>
            <w:rPr>
              <w:rFonts w:ascii="Arial" w:eastAsia="Times New Roman" w:hAnsi="Arial" w:cs="Arial"/>
              <w:sz w:val="18"/>
              <w:szCs w:val="18"/>
            </w:rPr>
          </w:pPr>
          <w:r w:rsidRPr="00831A83">
            <w:rPr>
              <w:rFonts w:ascii="Arial" w:eastAsia="Times New Roman" w:hAnsi="Arial" w:cs="Arial"/>
              <w:sz w:val="18"/>
              <w:szCs w:val="18"/>
            </w:rPr>
            <w:t>434</w:t>
          </w:r>
          <w:r w:rsidRPr="00831A83">
            <w:rPr>
              <w:rFonts w:ascii="Arial" w:hAnsi="Arial" w:cs="Arial"/>
              <w:sz w:val="18"/>
              <w:szCs w:val="18"/>
            </w:rPr>
            <w:tab/>
          </w:r>
          <w:r w:rsidRPr="00831A83">
            <w:rPr>
              <w:rFonts w:ascii="Arial" w:eastAsia="Times New Roman" w:hAnsi="Arial" w:cs="Arial"/>
              <w:sz w:val="18"/>
              <w:szCs w:val="18"/>
            </w:rPr>
            <w:t xml:space="preserve">Hessel F, Grill E, Schnell-Inderst P, Siebert U, Kunze S, Nickisch 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Economic evaluation of newborn hearing screening: modelling costs and outcomes. </w:t>
          </w:r>
          <w:r w:rsidRPr="00831A83">
            <w:rPr>
              <w:rFonts w:ascii="Arial" w:eastAsia="Times New Roman" w:hAnsi="Arial" w:cs="Arial"/>
              <w:i/>
              <w:iCs/>
              <w:sz w:val="18"/>
              <w:szCs w:val="18"/>
            </w:rPr>
            <w:t>German Medical Science</w:t>
          </w:r>
          <w:r w:rsidRPr="00831A83">
            <w:rPr>
              <w:rFonts w:ascii="Arial" w:eastAsia="Times New Roman" w:hAnsi="Arial" w:cs="Arial"/>
              <w:sz w:val="18"/>
              <w:szCs w:val="18"/>
            </w:rPr>
            <w:t xml:space="preserve"> 2003;</w:t>
          </w:r>
          <w:r w:rsidRPr="00831A83">
            <w:rPr>
              <w:rFonts w:ascii="Arial" w:eastAsia="Times New Roman" w:hAnsi="Arial" w:cs="Arial"/>
              <w:b/>
              <w:bCs/>
              <w:sz w:val="18"/>
              <w:szCs w:val="18"/>
            </w:rPr>
            <w:t>1</w:t>
          </w:r>
          <w:r w:rsidRPr="00831A83">
            <w:rPr>
              <w:rFonts w:ascii="Arial" w:eastAsia="Times New Roman" w:hAnsi="Arial" w:cs="Arial"/>
              <w:sz w:val="18"/>
              <w:szCs w:val="18"/>
            </w:rPr>
            <w:t>:Doc09.</w:t>
          </w:r>
        </w:p>
        <w:p w14:paraId="4F85183C" w14:textId="77777777" w:rsidR="00B26423" w:rsidRPr="00831A83" w:rsidRDefault="00B26423" w:rsidP="00831A83">
          <w:pPr>
            <w:autoSpaceDE w:val="0"/>
            <w:autoSpaceDN w:val="0"/>
            <w:spacing w:after="0" w:line="240" w:lineRule="auto"/>
            <w:ind w:hanging="426"/>
            <w:divId w:val="1500266315"/>
            <w:rPr>
              <w:rFonts w:ascii="Arial" w:eastAsia="Times New Roman" w:hAnsi="Arial" w:cs="Arial"/>
              <w:sz w:val="18"/>
              <w:szCs w:val="18"/>
            </w:rPr>
          </w:pPr>
          <w:r w:rsidRPr="00831A83">
            <w:rPr>
              <w:rFonts w:ascii="Arial" w:eastAsia="Times New Roman" w:hAnsi="Arial" w:cs="Arial"/>
              <w:sz w:val="18"/>
              <w:szCs w:val="18"/>
            </w:rPr>
            <w:t>435</w:t>
          </w:r>
          <w:r w:rsidRPr="00831A83">
            <w:rPr>
              <w:rFonts w:ascii="Arial" w:hAnsi="Arial" w:cs="Arial"/>
              <w:sz w:val="18"/>
              <w:szCs w:val="18"/>
            </w:rPr>
            <w:tab/>
          </w:r>
          <w:r w:rsidRPr="00831A83">
            <w:rPr>
              <w:rFonts w:ascii="Arial" w:eastAsia="Times New Roman" w:hAnsi="Arial" w:cs="Arial"/>
              <w:sz w:val="18"/>
              <w:szCs w:val="18"/>
            </w:rPr>
            <w:t xml:space="preserve">Institute of Health E. Newborn blood spot screening for galactosemia, tyrosinemia type I, homocystinuria, sickle cell anemia, sickle cell/beta-thalassemia, sickle cell/hemoglobin C disease, and severe combined immunodeficiency. </w:t>
          </w:r>
          <w:r w:rsidRPr="00831A83">
            <w:rPr>
              <w:rFonts w:ascii="Arial" w:eastAsia="Times New Roman" w:hAnsi="Arial" w:cs="Arial"/>
              <w:i/>
              <w:iCs/>
              <w:sz w:val="18"/>
              <w:szCs w:val="18"/>
            </w:rPr>
            <w:t>Institute of Health Economics</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03</w:t>
          </w:r>
          <w:r w:rsidRPr="00831A83">
            <w:rPr>
              <w:rFonts w:ascii="Arial" w:eastAsia="Times New Roman" w:hAnsi="Arial" w:cs="Arial"/>
              <w:sz w:val="18"/>
              <w:szCs w:val="18"/>
            </w:rPr>
            <w:t>:3.</w:t>
          </w:r>
        </w:p>
        <w:p w14:paraId="3FFF98B4" w14:textId="77777777" w:rsidR="00B26423" w:rsidRPr="00831A83" w:rsidRDefault="00B26423" w:rsidP="00831A83">
          <w:pPr>
            <w:autoSpaceDE w:val="0"/>
            <w:autoSpaceDN w:val="0"/>
            <w:spacing w:after="0" w:line="240" w:lineRule="auto"/>
            <w:ind w:hanging="426"/>
            <w:divId w:val="820586134"/>
            <w:rPr>
              <w:rFonts w:ascii="Arial" w:eastAsia="Times New Roman" w:hAnsi="Arial" w:cs="Arial"/>
              <w:sz w:val="18"/>
              <w:szCs w:val="18"/>
              <w:lang w:val="es-ES"/>
            </w:rPr>
          </w:pPr>
          <w:r w:rsidRPr="00831A83">
            <w:rPr>
              <w:rFonts w:ascii="Arial" w:eastAsia="Times New Roman" w:hAnsi="Arial" w:cs="Arial"/>
              <w:sz w:val="18"/>
              <w:szCs w:val="18"/>
            </w:rPr>
            <w:t>436</w:t>
          </w:r>
          <w:r w:rsidRPr="00831A83">
            <w:rPr>
              <w:rFonts w:ascii="Arial" w:hAnsi="Arial" w:cs="Arial"/>
              <w:sz w:val="18"/>
              <w:szCs w:val="18"/>
            </w:rPr>
            <w:tab/>
          </w:r>
          <w:r w:rsidRPr="00831A83">
            <w:rPr>
              <w:rFonts w:ascii="Arial" w:eastAsia="Times New Roman" w:hAnsi="Arial" w:cs="Arial"/>
              <w:sz w:val="18"/>
              <w:szCs w:val="18"/>
            </w:rPr>
            <w:t xml:space="preserve">Kemper AR, Downs SM. A cost-effectiveness analysis of newborn hearing screening strategies. </w:t>
          </w:r>
          <w:r w:rsidRPr="00831A83">
            <w:rPr>
              <w:rFonts w:ascii="Arial" w:eastAsia="Times New Roman" w:hAnsi="Arial" w:cs="Arial"/>
              <w:i/>
              <w:iCs/>
              <w:sz w:val="18"/>
              <w:szCs w:val="18"/>
              <w:lang w:val="es-ES"/>
            </w:rPr>
            <w:t>Archives of Pediatrics and Adolescent Medicine</w:t>
          </w:r>
          <w:r w:rsidRPr="00831A83">
            <w:rPr>
              <w:rFonts w:ascii="Arial" w:eastAsia="Times New Roman" w:hAnsi="Arial" w:cs="Arial"/>
              <w:sz w:val="18"/>
              <w:szCs w:val="18"/>
              <w:lang w:val="es-ES"/>
            </w:rPr>
            <w:t xml:space="preserve"> 2000;</w:t>
          </w:r>
          <w:r w:rsidRPr="00831A83">
            <w:rPr>
              <w:rFonts w:ascii="Arial" w:eastAsia="Times New Roman" w:hAnsi="Arial" w:cs="Arial"/>
              <w:b/>
              <w:bCs/>
              <w:sz w:val="18"/>
              <w:szCs w:val="18"/>
              <w:lang w:val="es-ES"/>
            </w:rPr>
            <w:t>154</w:t>
          </w:r>
          <w:r w:rsidRPr="00831A83">
            <w:rPr>
              <w:rFonts w:ascii="Arial" w:eastAsia="Times New Roman" w:hAnsi="Arial" w:cs="Arial"/>
              <w:sz w:val="18"/>
              <w:szCs w:val="18"/>
              <w:lang w:val="es-ES"/>
            </w:rPr>
            <w:t>:484–8.</w:t>
          </w:r>
        </w:p>
        <w:p w14:paraId="4B92023D" w14:textId="77777777" w:rsidR="00B26423" w:rsidRPr="00831A83" w:rsidRDefault="00B26423" w:rsidP="00831A83">
          <w:pPr>
            <w:autoSpaceDE w:val="0"/>
            <w:autoSpaceDN w:val="0"/>
            <w:spacing w:after="0" w:line="240" w:lineRule="auto"/>
            <w:ind w:hanging="426"/>
            <w:divId w:val="1322386853"/>
            <w:rPr>
              <w:rFonts w:ascii="Arial" w:eastAsia="Times New Roman" w:hAnsi="Arial" w:cs="Arial"/>
              <w:sz w:val="18"/>
              <w:szCs w:val="18"/>
            </w:rPr>
          </w:pPr>
          <w:r w:rsidRPr="00831A83">
            <w:rPr>
              <w:rFonts w:ascii="Arial" w:eastAsia="Times New Roman" w:hAnsi="Arial" w:cs="Arial"/>
              <w:sz w:val="18"/>
              <w:szCs w:val="18"/>
              <w:lang w:val="es-ES"/>
            </w:rPr>
            <w:t>437</w:t>
          </w:r>
          <w:r w:rsidRPr="00B31BAF">
            <w:rPr>
              <w:rFonts w:ascii="Arial" w:hAnsi="Arial" w:cs="Arial"/>
              <w:sz w:val="18"/>
              <w:szCs w:val="18"/>
              <w:lang w:val="es-ES"/>
            </w:rPr>
            <w:tab/>
          </w:r>
          <w:r w:rsidRPr="00831A83">
            <w:rPr>
              <w:rFonts w:ascii="Arial" w:eastAsia="Times New Roman" w:hAnsi="Arial" w:cs="Arial"/>
              <w:sz w:val="18"/>
              <w:szCs w:val="18"/>
              <w:lang w:val="es-ES"/>
            </w:rPr>
            <w:t xml:space="preserve">Londono Trujillo D, Sandoval Reyes NF, Taborda Restrepo A, Chamorro Velasquez CL, Dominguez Torres MT, Romero Ducuara S V, </w:t>
          </w:r>
          <w:r w:rsidRPr="00831A83">
            <w:rPr>
              <w:rFonts w:ascii="Arial" w:eastAsia="Times New Roman" w:hAnsi="Arial" w:cs="Arial"/>
              <w:i/>
              <w:iCs/>
              <w:sz w:val="18"/>
              <w:szCs w:val="18"/>
              <w:lang w:val="es-ES"/>
            </w:rPr>
            <w:t>et al.</w:t>
          </w:r>
          <w:r w:rsidRPr="00831A83">
            <w:rPr>
              <w:rFonts w:ascii="Arial" w:eastAsia="Times New Roman" w:hAnsi="Arial" w:cs="Arial"/>
              <w:sz w:val="18"/>
              <w:szCs w:val="18"/>
              <w:lang w:val="es-ES"/>
            </w:rPr>
            <w:t xml:space="preserve"> </w:t>
          </w:r>
          <w:r w:rsidRPr="00831A83">
            <w:rPr>
              <w:rFonts w:ascii="Arial" w:eastAsia="Times New Roman" w:hAnsi="Arial" w:cs="Arial"/>
              <w:sz w:val="18"/>
              <w:szCs w:val="18"/>
            </w:rPr>
            <w:t xml:space="preserve">Cost-effectiveness analysis of newborn pulse oximetry screening to detect critical congenital heart disease in Colombia. </w:t>
          </w:r>
          <w:r w:rsidRPr="00831A83">
            <w:rPr>
              <w:rFonts w:ascii="Arial" w:eastAsia="Times New Roman" w:hAnsi="Arial" w:cs="Arial"/>
              <w:i/>
              <w:iCs/>
              <w:sz w:val="18"/>
              <w:szCs w:val="18"/>
            </w:rPr>
            <w:t>Cost Effectiveness and Resource Allocation</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17</w:t>
          </w:r>
          <w:r w:rsidRPr="00831A83">
            <w:rPr>
              <w:rFonts w:ascii="Arial" w:eastAsia="Times New Roman" w:hAnsi="Arial" w:cs="Arial"/>
              <w:sz w:val="18"/>
              <w:szCs w:val="18"/>
            </w:rPr>
            <w:t>:.</w:t>
          </w:r>
        </w:p>
        <w:p w14:paraId="3B6CB7A0" w14:textId="77777777" w:rsidR="00B26423" w:rsidRPr="00831A83" w:rsidRDefault="00B26423" w:rsidP="00831A83">
          <w:pPr>
            <w:autoSpaceDE w:val="0"/>
            <w:autoSpaceDN w:val="0"/>
            <w:spacing w:after="0" w:line="240" w:lineRule="auto"/>
            <w:ind w:hanging="426"/>
            <w:divId w:val="70851699"/>
            <w:rPr>
              <w:rFonts w:ascii="Arial" w:eastAsia="Times New Roman" w:hAnsi="Arial" w:cs="Arial"/>
              <w:sz w:val="18"/>
              <w:szCs w:val="18"/>
            </w:rPr>
          </w:pPr>
          <w:r w:rsidRPr="00831A83">
            <w:rPr>
              <w:rFonts w:ascii="Arial" w:eastAsia="Times New Roman" w:hAnsi="Arial" w:cs="Arial"/>
              <w:sz w:val="18"/>
              <w:szCs w:val="18"/>
            </w:rPr>
            <w:t>438</w:t>
          </w:r>
          <w:r w:rsidRPr="00831A83">
            <w:rPr>
              <w:rFonts w:ascii="Arial" w:hAnsi="Arial" w:cs="Arial"/>
              <w:sz w:val="18"/>
              <w:szCs w:val="18"/>
            </w:rPr>
            <w:tab/>
          </w:r>
          <w:r w:rsidRPr="00831A83">
            <w:rPr>
              <w:rFonts w:ascii="Arial" w:eastAsia="Times New Roman" w:hAnsi="Arial" w:cs="Arial"/>
              <w:sz w:val="18"/>
              <w:szCs w:val="18"/>
            </w:rPr>
            <w:t xml:space="preserve">Nshimyumukiza L, Bois A, Daigneault P, Lands L, Laberge AM, Fournier D,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 effectiveness of newborn screening for cystic fibrosis: a simulation study. </w:t>
          </w:r>
          <w:r w:rsidRPr="00831A83">
            <w:rPr>
              <w:rFonts w:ascii="Arial" w:eastAsia="Times New Roman" w:hAnsi="Arial" w:cs="Arial"/>
              <w:i/>
              <w:iCs/>
              <w:sz w:val="18"/>
              <w:szCs w:val="18"/>
            </w:rPr>
            <w:t>Journal of Cystic Fibrosis</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13</w:t>
          </w:r>
          <w:r w:rsidRPr="00831A83">
            <w:rPr>
              <w:rFonts w:ascii="Arial" w:eastAsia="Times New Roman" w:hAnsi="Arial" w:cs="Arial"/>
              <w:sz w:val="18"/>
              <w:szCs w:val="18"/>
            </w:rPr>
            <w:t>:267–74.</w:t>
          </w:r>
        </w:p>
        <w:p w14:paraId="54CD4A51" w14:textId="77777777" w:rsidR="00B26423" w:rsidRPr="00831A83" w:rsidRDefault="00B26423" w:rsidP="00831A83">
          <w:pPr>
            <w:autoSpaceDE w:val="0"/>
            <w:autoSpaceDN w:val="0"/>
            <w:spacing w:after="0" w:line="240" w:lineRule="auto"/>
            <w:ind w:hanging="426"/>
            <w:divId w:val="2095936692"/>
            <w:rPr>
              <w:rFonts w:ascii="Arial" w:eastAsia="Times New Roman" w:hAnsi="Arial" w:cs="Arial"/>
              <w:sz w:val="18"/>
              <w:szCs w:val="18"/>
            </w:rPr>
          </w:pPr>
          <w:r w:rsidRPr="00831A83">
            <w:rPr>
              <w:rFonts w:ascii="Arial" w:eastAsia="Times New Roman" w:hAnsi="Arial" w:cs="Arial"/>
              <w:sz w:val="18"/>
              <w:szCs w:val="18"/>
            </w:rPr>
            <w:t>439</w:t>
          </w:r>
          <w:r w:rsidRPr="00831A83">
            <w:rPr>
              <w:rFonts w:ascii="Arial" w:hAnsi="Arial" w:cs="Arial"/>
              <w:sz w:val="18"/>
              <w:szCs w:val="18"/>
            </w:rPr>
            <w:tab/>
          </w:r>
          <w:r w:rsidRPr="00831A83">
            <w:rPr>
              <w:rFonts w:ascii="Arial" w:eastAsia="Times New Roman" w:hAnsi="Arial" w:cs="Arial"/>
              <w:sz w:val="18"/>
              <w:szCs w:val="18"/>
            </w:rPr>
            <w:t xml:space="preserve">Raimond V, Sambuc C, Pibouleau L. Ethics Evaluation Revealing Decision-Maker Motives: A Case of Neonatal Screening. </w:t>
          </w:r>
          <w:r w:rsidRPr="00831A83">
            <w:rPr>
              <w:rFonts w:ascii="Arial" w:eastAsia="Times New Roman" w:hAnsi="Arial" w:cs="Arial"/>
              <w:i/>
              <w:iCs/>
              <w:sz w:val="18"/>
              <w:szCs w:val="18"/>
            </w:rPr>
            <w:t>International Journal of Technology Assessment in Health Care</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34</w:t>
          </w:r>
          <w:r w:rsidRPr="00831A83">
            <w:rPr>
              <w:rFonts w:ascii="Arial" w:eastAsia="Times New Roman" w:hAnsi="Arial" w:cs="Arial"/>
              <w:sz w:val="18"/>
              <w:szCs w:val="18"/>
            </w:rPr>
            <w:t>:189–95.</w:t>
          </w:r>
        </w:p>
        <w:p w14:paraId="62A8F36B" w14:textId="77777777" w:rsidR="00B26423" w:rsidRPr="00831A83" w:rsidRDefault="00B26423" w:rsidP="00831A83">
          <w:pPr>
            <w:autoSpaceDE w:val="0"/>
            <w:autoSpaceDN w:val="0"/>
            <w:spacing w:after="0" w:line="240" w:lineRule="auto"/>
            <w:ind w:hanging="426"/>
            <w:divId w:val="1048260691"/>
            <w:rPr>
              <w:rFonts w:ascii="Arial" w:eastAsia="Times New Roman" w:hAnsi="Arial" w:cs="Arial"/>
              <w:sz w:val="18"/>
              <w:szCs w:val="18"/>
            </w:rPr>
          </w:pPr>
          <w:r w:rsidRPr="00831A83">
            <w:rPr>
              <w:rFonts w:ascii="Arial" w:eastAsia="Times New Roman" w:hAnsi="Arial" w:cs="Arial"/>
              <w:sz w:val="18"/>
              <w:szCs w:val="18"/>
            </w:rPr>
            <w:t>440</w:t>
          </w:r>
          <w:r w:rsidRPr="00831A83">
            <w:rPr>
              <w:rFonts w:ascii="Arial" w:hAnsi="Arial" w:cs="Arial"/>
              <w:sz w:val="18"/>
              <w:szCs w:val="18"/>
            </w:rPr>
            <w:tab/>
          </w:r>
          <w:r w:rsidRPr="00831A83">
            <w:rPr>
              <w:rFonts w:ascii="Arial" w:eastAsia="Times New Roman" w:hAnsi="Arial" w:cs="Arial"/>
              <w:sz w:val="18"/>
              <w:szCs w:val="18"/>
            </w:rPr>
            <w:t xml:space="preserve">Ramwadhdoebe S, Van Merode GG, Boere-Boonekamp MM, Sakkers RJ, Buskens E. Implementation by simulation; strategies for ultrasound screening for hip dysplasia in the Netherlands. </w:t>
          </w:r>
          <w:r w:rsidRPr="00831A83">
            <w:rPr>
              <w:rFonts w:ascii="Arial" w:eastAsia="Times New Roman" w:hAnsi="Arial" w:cs="Arial"/>
              <w:i/>
              <w:iCs/>
              <w:sz w:val="18"/>
              <w:szCs w:val="18"/>
            </w:rPr>
            <w:t>BMC Health Services Research</w:t>
          </w:r>
          <w:r w:rsidRPr="00831A83">
            <w:rPr>
              <w:rFonts w:ascii="Arial" w:eastAsia="Times New Roman" w:hAnsi="Arial" w:cs="Arial"/>
              <w:sz w:val="18"/>
              <w:szCs w:val="18"/>
            </w:rPr>
            <w:t xml:space="preserve"> 2010;</w:t>
          </w:r>
          <w:r w:rsidRPr="00831A83">
            <w:rPr>
              <w:rFonts w:ascii="Arial" w:eastAsia="Times New Roman" w:hAnsi="Arial" w:cs="Arial"/>
              <w:b/>
              <w:bCs/>
              <w:sz w:val="18"/>
              <w:szCs w:val="18"/>
            </w:rPr>
            <w:t>10</w:t>
          </w:r>
          <w:r w:rsidRPr="00831A83">
            <w:rPr>
              <w:rFonts w:ascii="Arial" w:eastAsia="Times New Roman" w:hAnsi="Arial" w:cs="Arial"/>
              <w:sz w:val="18"/>
              <w:szCs w:val="18"/>
            </w:rPr>
            <w:t>:75.</w:t>
          </w:r>
        </w:p>
        <w:p w14:paraId="068F4297" w14:textId="77777777" w:rsidR="00B26423" w:rsidRPr="00831A83" w:rsidRDefault="00B26423" w:rsidP="00831A83">
          <w:pPr>
            <w:autoSpaceDE w:val="0"/>
            <w:autoSpaceDN w:val="0"/>
            <w:spacing w:after="0" w:line="240" w:lineRule="auto"/>
            <w:ind w:hanging="426"/>
            <w:divId w:val="85688086"/>
            <w:rPr>
              <w:rFonts w:ascii="Arial" w:eastAsia="Times New Roman" w:hAnsi="Arial" w:cs="Arial"/>
              <w:sz w:val="18"/>
              <w:szCs w:val="18"/>
            </w:rPr>
          </w:pPr>
          <w:r w:rsidRPr="00831A83">
            <w:rPr>
              <w:rFonts w:ascii="Arial" w:eastAsia="Times New Roman" w:hAnsi="Arial" w:cs="Arial"/>
              <w:sz w:val="18"/>
              <w:szCs w:val="18"/>
            </w:rPr>
            <w:t>441</w:t>
          </w:r>
          <w:r w:rsidRPr="00831A83">
            <w:rPr>
              <w:rFonts w:ascii="Arial" w:hAnsi="Arial" w:cs="Arial"/>
              <w:sz w:val="18"/>
              <w:szCs w:val="18"/>
            </w:rPr>
            <w:tab/>
          </w:r>
          <w:r w:rsidRPr="00831A83">
            <w:rPr>
              <w:rFonts w:ascii="Arial" w:eastAsia="Times New Roman" w:hAnsi="Arial" w:cs="Arial"/>
              <w:sz w:val="18"/>
              <w:szCs w:val="18"/>
            </w:rPr>
            <w:t xml:space="preserve">Schmidt M, Werbrouck A, Verhaeghe N, De Wachter E, Simoens S, Annemans L,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A model-based economic evaluation of four newborn screening strategies for cystic fibrosis in Flanders, Belgium. </w:t>
          </w:r>
          <w:r w:rsidRPr="00831A83">
            <w:rPr>
              <w:rFonts w:ascii="Arial" w:eastAsia="Times New Roman" w:hAnsi="Arial" w:cs="Arial"/>
              <w:i/>
              <w:iCs/>
              <w:sz w:val="18"/>
              <w:szCs w:val="18"/>
            </w:rPr>
            <w:t>Acta Clinica Belgica</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75</w:t>
          </w:r>
          <w:r w:rsidRPr="00831A83">
            <w:rPr>
              <w:rFonts w:ascii="Arial" w:eastAsia="Times New Roman" w:hAnsi="Arial" w:cs="Arial"/>
              <w:sz w:val="18"/>
              <w:szCs w:val="18"/>
            </w:rPr>
            <w:t>:1–9.</w:t>
          </w:r>
        </w:p>
        <w:p w14:paraId="40FA51DA" w14:textId="77777777" w:rsidR="00B26423" w:rsidRPr="00831A83" w:rsidRDefault="00B26423" w:rsidP="00831A83">
          <w:pPr>
            <w:autoSpaceDE w:val="0"/>
            <w:autoSpaceDN w:val="0"/>
            <w:spacing w:after="0" w:line="240" w:lineRule="auto"/>
            <w:ind w:hanging="426"/>
            <w:divId w:val="499657579"/>
            <w:rPr>
              <w:rFonts w:ascii="Arial" w:eastAsia="Times New Roman" w:hAnsi="Arial" w:cs="Arial"/>
              <w:sz w:val="18"/>
              <w:szCs w:val="18"/>
            </w:rPr>
          </w:pPr>
          <w:r w:rsidRPr="00831A83">
            <w:rPr>
              <w:rFonts w:ascii="Arial" w:eastAsia="Times New Roman" w:hAnsi="Arial" w:cs="Arial"/>
              <w:sz w:val="18"/>
              <w:szCs w:val="18"/>
            </w:rPr>
            <w:t>442</w:t>
          </w:r>
          <w:r w:rsidRPr="00831A83">
            <w:rPr>
              <w:rFonts w:ascii="Arial" w:hAnsi="Arial" w:cs="Arial"/>
              <w:sz w:val="18"/>
              <w:szCs w:val="18"/>
            </w:rPr>
            <w:tab/>
          </w:r>
          <w:r w:rsidRPr="00831A83">
            <w:rPr>
              <w:rFonts w:ascii="Arial" w:eastAsia="Times New Roman" w:hAnsi="Arial" w:cs="Arial"/>
              <w:sz w:val="18"/>
              <w:szCs w:val="18"/>
            </w:rPr>
            <w:t xml:space="preserve">Seror V, Cao C, Roussey M, Giorgi R. PAP assays in newborn screening for cystic fibrosis: a population-based cost-effectiveness study. </w:t>
          </w:r>
          <w:r w:rsidRPr="00831A83">
            <w:rPr>
              <w:rFonts w:ascii="Arial" w:eastAsia="Times New Roman" w:hAnsi="Arial" w:cs="Arial"/>
              <w:i/>
              <w:iCs/>
              <w:sz w:val="18"/>
              <w:szCs w:val="18"/>
            </w:rPr>
            <w:t>Journal of Medical Screening</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23</w:t>
          </w:r>
          <w:r w:rsidRPr="00831A83">
            <w:rPr>
              <w:rFonts w:ascii="Arial" w:eastAsia="Times New Roman" w:hAnsi="Arial" w:cs="Arial"/>
              <w:sz w:val="18"/>
              <w:szCs w:val="18"/>
            </w:rPr>
            <w:t>:62–9.</w:t>
          </w:r>
        </w:p>
        <w:p w14:paraId="5E22FE79" w14:textId="77777777" w:rsidR="00B26423" w:rsidRPr="00831A83" w:rsidRDefault="00B26423" w:rsidP="00831A83">
          <w:pPr>
            <w:autoSpaceDE w:val="0"/>
            <w:autoSpaceDN w:val="0"/>
            <w:spacing w:after="0" w:line="240" w:lineRule="auto"/>
            <w:ind w:hanging="426"/>
            <w:divId w:val="1040132634"/>
            <w:rPr>
              <w:rFonts w:ascii="Arial" w:eastAsia="Times New Roman" w:hAnsi="Arial" w:cs="Arial"/>
              <w:sz w:val="18"/>
              <w:szCs w:val="18"/>
            </w:rPr>
          </w:pPr>
          <w:r w:rsidRPr="00831A83">
            <w:rPr>
              <w:rFonts w:ascii="Arial" w:eastAsia="Times New Roman" w:hAnsi="Arial" w:cs="Arial"/>
              <w:sz w:val="18"/>
              <w:szCs w:val="18"/>
            </w:rPr>
            <w:t>443</w:t>
          </w:r>
          <w:r w:rsidRPr="00831A83">
            <w:rPr>
              <w:rFonts w:ascii="Arial" w:hAnsi="Arial" w:cs="Arial"/>
              <w:sz w:val="18"/>
              <w:szCs w:val="18"/>
            </w:rPr>
            <w:tab/>
          </w:r>
          <w:r w:rsidRPr="00831A83">
            <w:rPr>
              <w:rFonts w:ascii="Arial" w:eastAsia="Times New Roman" w:hAnsi="Arial" w:cs="Arial"/>
              <w:sz w:val="18"/>
              <w:szCs w:val="18"/>
            </w:rPr>
            <w:t xml:space="preserve">Zupancic JA, Triedman JK, Alexander M, Walsh EP, Richardson DK, Berul CI. Cost-effectiveness and implications of newborn screening for prolongation of QT interval for the prevention of sudden infant death syndrome. </w:t>
          </w:r>
          <w:r w:rsidRPr="00831A83">
            <w:rPr>
              <w:rFonts w:ascii="Arial" w:eastAsia="Times New Roman" w:hAnsi="Arial" w:cs="Arial"/>
              <w:i/>
              <w:iCs/>
              <w:sz w:val="18"/>
              <w:szCs w:val="18"/>
            </w:rPr>
            <w:t>Journal of Pediatrics</w:t>
          </w:r>
          <w:r w:rsidRPr="00831A83">
            <w:rPr>
              <w:rFonts w:ascii="Arial" w:eastAsia="Times New Roman" w:hAnsi="Arial" w:cs="Arial"/>
              <w:sz w:val="18"/>
              <w:szCs w:val="18"/>
            </w:rPr>
            <w:t xml:space="preserve"> 2000;</w:t>
          </w:r>
          <w:r w:rsidRPr="00831A83">
            <w:rPr>
              <w:rFonts w:ascii="Arial" w:eastAsia="Times New Roman" w:hAnsi="Arial" w:cs="Arial"/>
              <w:b/>
              <w:bCs/>
              <w:sz w:val="18"/>
              <w:szCs w:val="18"/>
            </w:rPr>
            <w:t>136</w:t>
          </w:r>
          <w:r w:rsidRPr="00831A83">
            <w:rPr>
              <w:rFonts w:ascii="Arial" w:eastAsia="Times New Roman" w:hAnsi="Arial" w:cs="Arial"/>
              <w:sz w:val="18"/>
              <w:szCs w:val="18"/>
            </w:rPr>
            <w:t>:481–9.</w:t>
          </w:r>
        </w:p>
        <w:p w14:paraId="7F893F78" w14:textId="77777777" w:rsidR="00B26423" w:rsidRPr="00831A83" w:rsidRDefault="00B26423" w:rsidP="00831A83">
          <w:pPr>
            <w:autoSpaceDE w:val="0"/>
            <w:autoSpaceDN w:val="0"/>
            <w:spacing w:after="0" w:line="240" w:lineRule="auto"/>
            <w:ind w:hanging="426"/>
            <w:divId w:val="1170170341"/>
            <w:rPr>
              <w:rFonts w:ascii="Arial" w:eastAsia="Times New Roman" w:hAnsi="Arial" w:cs="Arial"/>
              <w:sz w:val="18"/>
              <w:szCs w:val="18"/>
            </w:rPr>
          </w:pPr>
          <w:r w:rsidRPr="00831A83">
            <w:rPr>
              <w:rFonts w:ascii="Arial" w:eastAsia="Times New Roman" w:hAnsi="Arial" w:cs="Arial"/>
              <w:sz w:val="18"/>
              <w:szCs w:val="18"/>
            </w:rPr>
            <w:t>444</w:t>
          </w:r>
          <w:r w:rsidRPr="00831A83">
            <w:rPr>
              <w:rFonts w:ascii="Arial" w:hAnsi="Arial" w:cs="Arial"/>
              <w:sz w:val="18"/>
              <w:szCs w:val="18"/>
            </w:rPr>
            <w:tab/>
          </w:r>
          <w:r w:rsidRPr="00831A83">
            <w:rPr>
              <w:rFonts w:ascii="Arial" w:eastAsia="Times New Roman" w:hAnsi="Arial" w:cs="Arial"/>
              <w:sz w:val="18"/>
              <w:szCs w:val="18"/>
            </w:rPr>
            <w:t xml:space="preserve">Tran K, Banerjee S, Li H, Noorani H, Mensinkai S, Dooley K. </w:t>
          </w:r>
          <w:r w:rsidRPr="00831A83">
            <w:rPr>
              <w:rFonts w:ascii="Arial" w:eastAsia="Times New Roman" w:hAnsi="Arial" w:cs="Arial"/>
              <w:i/>
              <w:iCs/>
              <w:sz w:val="18"/>
              <w:szCs w:val="18"/>
            </w:rPr>
            <w:t>Newborn Screening for Medium Chain Acyl-CoA Dehydrogenase Deficiency Using Tandem Mass Spectrometry: Clinical and Cost-effectiveness</w:t>
          </w:r>
          <w:r w:rsidRPr="00831A83">
            <w:rPr>
              <w:rFonts w:ascii="Arial" w:eastAsia="Times New Roman" w:hAnsi="Arial" w:cs="Arial"/>
              <w:sz w:val="18"/>
              <w:szCs w:val="18"/>
            </w:rPr>
            <w:t>. 2006. URL: https://www.cadth.ca/media/pdf/297_tandemmass_tr_e_no-appendices.pdf%0A (Accessed February 20, 2021).</w:t>
          </w:r>
        </w:p>
        <w:p w14:paraId="4F54E4CA" w14:textId="77777777" w:rsidR="00B26423" w:rsidRPr="00831A83" w:rsidRDefault="00B26423" w:rsidP="00831A83">
          <w:pPr>
            <w:autoSpaceDE w:val="0"/>
            <w:autoSpaceDN w:val="0"/>
            <w:spacing w:after="0" w:line="240" w:lineRule="auto"/>
            <w:ind w:hanging="426"/>
            <w:divId w:val="981081907"/>
            <w:rPr>
              <w:rFonts w:ascii="Arial" w:eastAsia="Times New Roman" w:hAnsi="Arial" w:cs="Arial"/>
              <w:sz w:val="18"/>
              <w:szCs w:val="18"/>
            </w:rPr>
          </w:pPr>
          <w:r w:rsidRPr="00831A83">
            <w:rPr>
              <w:rFonts w:ascii="Arial" w:eastAsia="Times New Roman" w:hAnsi="Arial" w:cs="Arial"/>
              <w:sz w:val="18"/>
              <w:szCs w:val="18"/>
            </w:rPr>
            <w:t>445</w:t>
          </w:r>
          <w:r w:rsidRPr="00831A83">
            <w:rPr>
              <w:rFonts w:ascii="Arial" w:hAnsi="Arial" w:cs="Arial"/>
              <w:sz w:val="18"/>
              <w:szCs w:val="18"/>
            </w:rPr>
            <w:tab/>
          </w:r>
          <w:r w:rsidRPr="00831A83">
            <w:rPr>
              <w:rFonts w:ascii="Arial" w:eastAsia="Times New Roman" w:hAnsi="Arial" w:cs="Arial"/>
              <w:sz w:val="18"/>
              <w:szCs w:val="18"/>
            </w:rPr>
            <w:t xml:space="preserve">Institute of Health Economics. </w:t>
          </w:r>
          <w:r w:rsidRPr="00831A83">
            <w:rPr>
              <w:rFonts w:ascii="Arial" w:eastAsia="Times New Roman" w:hAnsi="Arial" w:cs="Arial"/>
              <w:i/>
              <w:iCs/>
              <w:sz w:val="18"/>
              <w:szCs w:val="18"/>
            </w:rPr>
            <w:t>Screening Newborns for Hearing</w:t>
          </w:r>
          <w:r w:rsidRPr="00831A83">
            <w:rPr>
              <w:rFonts w:ascii="Arial" w:eastAsia="Times New Roman" w:hAnsi="Arial" w:cs="Arial"/>
              <w:sz w:val="18"/>
              <w:szCs w:val="18"/>
            </w:rPr>
            <w:t>. 2007. URL: https://www.ihe.ca/download/screening_newborns_for_hearing.pdf%0A (Accessed February 20, 2021).</w:t>
          </w:r>
        </w:p>
        <w:p w14:paraId="06D9FF84" w14:textId="77777777" w:rsidR="00B26423" w:rsidRPr="00831A83" w:rsidRDefault="00B26423" w:rsidP="00831A83">
          <w:pPr>
            <w:autoSpaceDE w:val="0"/>
            <w:autoSpaceDN w:val="0"/>
            <w:spacing w:after="0" w:line="240" w:lineRule="auto"/>
            <w:ind w:hanging="426"/>
            <w:divId w:val="1717469035"/>
            <w:rPr>
              <w:rFonts w:ascii="Arial" w:eastAsia="Times New Roman" w:hAnsi="Arial" w:cs="Arial"/>
              <w:sz w:val="18"/>
              <w:szCs w:val="18"/>
            </w:rPr>
          </w:pPr>
          <w:r w:rsidRPr="00831A83">
            <w:rPr>
              <w:rFonts w:ascii="Arial" w:eastAsia="Times New Roman" w:hAnsi="Arial" w:cs="Arial"/>
              <w:sz w:val="18"/>
              <w:szCs w:val="18"/>
            </w:rPr>
            <w:t>446</w:t>
          </w:r>
          <w:r w:rsidRPr="00831A83">
            <w:rPr>
              <w:rFonts w:ascii="Arial" w:hAnsi="Arial" w:cs="Arial"/>
              <w:sz w:val="18"/>
              <w:szCs w:val="18"/>
            </w:rPr>
            <w:tab/>
          </w:r>
          <w:r w:rsidRPr="00831A83">
            <w:rPr>
              <w:rFonts w:ascii="Arial" w:eastAsia="Times New Roman" w:hAnsi="Arial" w:cs="Arial"/>
              <w:sz w:val="18"/>
              <w:szCs w:val="18"/>
            </w:rPr>
            <w:t xml:space="preserve">Hillman SC, Barton PM, Roberts TE, Maher ER, McMullan DM, Kilby MD. BAC chromosomal microarray for prenatal detection of chromosome anomalies in fetal ultrasound anomalies: an economic evaluation. </w:t>
          </w:r>
          <w:r w:rsidRPr="00831A83">
            <w:rPr>
              <w:rFonts w:ascii="Arial" w:eastAsia="Times New Roman" w:hAnsi="Arial" w:cs="Arial"/>
              <w:i/>
              <w:iCs/>
              <w:sz w:val="18"/>
              <w:szCs w:val="18"/>
            </w:rPr>
            <w:t>Fetal Diagnosis and Therapy</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36</w:t>
          </w:r>
          <w:r w:rsidRPr="00831A83">
            <w:rPr>
              <w:rFonts w:ascii="Arial" w:eastAsia="Times New Roman" w:hAnsi="Arial" w:cs="Arial"/>
              <w:sz w:val="18"/>
              <w:szCs w:val="18"/>
            </w:rPr>
            <w:t>:49–58.</w:t>
          </w:r>
        </w:p>
        <w:p w14:paraId="742C0E2B" w14:textId="77777777" w:rsidR="00B26423" w:rsidRPr="00831A83" w:rsidRDefault="00B26423" w:rsidP="00831A83">
          <w:pPr>
            <w:autoSpaceDE w:val="0"/>
            <w:autoSpaceDN w:val="0"/>
            <w:spacing w:after="0" w:line="240" w:lineRule="auto"/>
            <w:ind w:hanging="426"/>
            <w:divId w:val="1342201473"/>
            <w:rPr>
              <w:rFonts w:ascii="Arial" w:eastAsia="Times New Roman" w:hAnsi="Arial" w:cs="Arial"/>
              <w:sz w:val="18"/>
              <w:szCs w:val="18"/>
            </w:rPr>
          </w:pPr>
          <w:r w:rsidRPr="00831A83">
            <w:rPr>
              <w:rFonts w:ascii="Arial" w:eastAsia="Times New Roman" w:hAnsi="Arial" w:cs="Arial"/>
              <w:sz w:val="18"/>
              <w:szCs w:val="18"/>
            </w:rPr>
            <w:t>447</w:t>
          </w:r>
          <w:r w:rsidRPr="00831A83">
            <w:rPr>
              <w:rFonts w:ascii="Arial" w:hAnsi="Arial" w:cs="Arial"/>
              <w:sz w:val="18"/>
              <w:szCs w:val="18"/>
            </w:rPr>
            <w:tab/>
          </w:r>
          <w:r w:rsidRPr="00831A83">
            <w:rPr>
              <w:rFonts w:ascii="Arial" w:eastAsia="Times New Roman" w:hAnsi="Arial" w:cs="Arial"/>
              <w:sz w:val="18"/>
              <w:szCs w:val="18"/>
            </w:rPr>
            <w:t xml:space="preserve">Kott B, Dubinsky TJ. Cost-effectiveness model for first-trimester versus second-trimester ultrasound screening for Down syndrome. </w:t>
          </w:r>
          <w:r w:rsidRPr="00831A83">
            <w:rPr>
              <w:rFonts w:ascii="Arial" w:eastAsia="Times New Roman" w:hAnsi="Arial" w:cs="Arial"/>
              <w:i/>
              <w:iCs/>
              <w:sz w:val="18"/>
              <w:szCs w:val="18"/>
            </w:rPr>
            <w:t>Journal of the American College of Radiology</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1</w:t>
          </w:r>
          <w:r w:rsidRPr="00831A83">
            <w:rPr>
              <w:rFonts w:ascii="Arial" w:eastAsia="Times New Roman" w:hAnsi="Arial" w:cs="Arial"/>
              <w:sz w:val="18"/>
              <w:szCs w:val="18"/>
            </w:rPr>
            <w:t>:415–21.</w:t>
          </w:r>
        </w:p>
        <w:p w14:paraId="59286FB2" w14:textId="77777777" w:rsidR="00B26423" w:rsidRPr="00831A83" w:rsidRDefault="00B26423" w:rsidP="00831A83">
          <w:pPr>
            <w:autoSpaceDE w:val="0"/>
            <w:autoSpaceDN w:val="0"/>
            <w:spacing w:after="0" w:line="240" w:lineRule="auto"/>
            <w:ind w:hanging="426"/>
            <w:divId w:val="503085172"/>
            <w:rPr>
              <w:rFonts w:ascii="Arial" w:eastAsia="Times New Roman" w:hAnsi="Arial" w:cs="Arial"/>
              <w:sz w:val="18"/>
              <w:szCs w:val="18"/>
            </w:rPr>
          </w:pPr>
          <w:r w:rsidRPr="00831A83">
            <w:rPr>
              <w:rFonts w:ascii="Arial" w:eastAsia="Times New Roman" w:hAnsi="Arial" w:cs="Arial"/>
              <w:sz w:val="18"/>
              <w:szCs w:val="18"/>
            </w:rPr>
            <w:t>448</w:t>
          </w:r>
          <w:r w:rsidRPr="00831A83">
            <w:rPr>
              <w:rFonts w:ascii="Arial" w:hAnsi="Arial" w:cs="Arial"/>
              <w:sz w:val="18"/>
              <w:szCs w:val="18"/>
            </w:rPr>
            <w:tab/>
          </w:r>
          <w:r w:rsidRPr="00831A83">
            <w:rPr>
              <w:rFonts w:ascii="Arial" w:eastAsia="Times New Roman" w:hAnsi="Arial" w:cs="Arial"/>
              <w:sz w:val="18"/>
              <w:szCs w:val="18"/>
            </w:rPr>
            <w:t xml:space="preserve">Le Bras A, Salomon LJ, Bussieres L, Malan V, Elie C, Mahallati H,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of five prenatal screening strategies for trisomies and other unbalanced chromosomal abnormalities: model-based analysis. </w:t>
          </w:r>
          <w:r w:rsidRPr="00831A83">
            <w:rPr>
              <w:rFonts w:ascii="Arial" w:eastAsia="Times New Roman" w:hAnsi="Arial" w:cs="Arial"/>
              <w:i/>
              <w:iCs/>
              <w:sz w:val="18"/>
              <w:szCs w:val="18"/>
            </w:rPr>
            <w:t>Ultrasound in Obstetrics and Gynecology</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54</w:t>
          </w:r>
          <w:r w:rsidRPr="00831A83">
            <w:rPr>
              <w:rFonts w:ascii="Arial" w:eastAsia="Times New Roman" w:hAnsi="Arial" w:cs="Arial"/>
              <w:sz w:val="18"/>
              <w:szCs w:val="18"/>
            </w:rPr>
            <w:t>:596–603.</w:t>
          </w:r>
        </w:p>
        <w:p w14:paraId="7F51E50A" w14:textId="77777777" w:rsidR="00B26423" w:rsidRPr="00831A83" w:rsidRDefault="00B26423" w:rsidP="00831A83">
          <w:pPr>
            <w:autoSpaceDE w:val="0"/>
            <w:autoSpaceDN w:val="0"/>
            <w:spacing w:after="0" w:line="240" w:lineRule="auto"/>
            <w:ind w:hanging="426"/>
            <w:divId w:val="724374375"/>
            <w:rPr>
              <w:rFonts w:ascii="Arial" w:eastAsia="Times New Roman" w:hAnsi="Arial" w:cs="Arial"/>
              <w:sz w:val="18"/>
              <w:szCs w:val="18"/>
            </w:rPr>
          </w:pPr>
          <w:r w:rsidRPr="00831A83">
            <w:rPr>
              <w:rFonts w:ascii="Arial" w:eastAsia="Times New Roman" w:hAnsi="Arial" w:cs="Arial"/>
              <w:sz w:val="18"/>
              <w:szCs w:val="18"/>
            </w:rPr>
            <w:t>449</w:t>
          </w:r>
          <w:r w:rsidRPr="00831A83">
            <w:rPr>
              <w:rFonts w:ascii="Arial" w:hAnsi="Arial" w:cs="Arial"/>
              <w:sz w:val="18"/>
              <w:szCs w:val="18"/>
            </w:rPr>
            <w:tab/>
          </w:r>
          <w:r w:rsidRPr="00831A83">
            <w:rPr>
              <w:rFonts w:ascii="Arial" w:eastAsia="Times New Roman" w:hAnsi="Arial" w:cs="Arial"/>
              <w:sz w:val="18"/>
              <w:szCs w:val="18"/>
            </w:rPr>
            <w:t xml:space="preserve">Feuchtbaum L, Cunningham G. Economic evaluation of tandem mass spectrometry screening in California. </w:t>
          </w:r>
          <w:r w:rsidRPr="00831A83">
            <w:rPr>
              <w:rFonts w:ascii="Arial" w:eastAsia="Times New Roman" w:hAnsi="Arial" w:cs="Arial"/>
              <w:i/>
              <w:iCs/>
              <w:sz w:val="18"/>
              <w:szCs w:val="18"/>
            </w:rPr>
            <w:t>Pediatrics</w:t>
          </w:r>
          <w:r w:rsidRPr="00831A83">
            <w:rPr>
              <w:rFonts w:ascii="Arial" w:eastAsia="Times New Roman" w:hAnsi="Arial" w:cs="Arial"/>
              <w:sz w:val="18"/>
              <w:szCs w:val="18"/>
            </w:rPr>
            <w:t xml:space="preserve"> 2006;</w:t>
          </w:r>
          <w:r w:rsidRPr="00831A83">
            <w:rPr>
              <w:rFonts w:ascii="Arial" w:eastAsia="Times New Roman" w:hAnsi="Arial" w:cs="Arial"/>
              <w:b/>
              <w:bCs/>
              <w:sz w:val="18"/>
              <w:szCs w:val="18"/>
            </w:rPr>
            <w:t>117</w:t>
          </w:r>
          <w:r w:rsidRPr="00831A83">
            <w:rPr>
              <w:rFonts w:ascii="Arial" w:eastAsia="Times New Roman" w:hAnsi="Arial" w:cs="Arial"/>
              <w:sz w:val="18"/>
              <w:szCs w:val="18"/>
            </w:rPr>
            <w:t>:S280-6.</w:t>
          </w:r>
        </w:p>
        <w:p w14:paraId="03CCA79F" w14:textId="77777777" w:rsidR="00B26423" w:rsidRPr="00831A83" w:rsidRDefault="00B26423" w:rsidP="00831A83">
          <w:pPr>
            <w:autoSpaceDE w:val="0"/>
            <w:autoSpaceDN w:val="0"/>
            <w:spacing w:after="0" w:line="240" w:lineRule="auto"/>
            <w:ind w:hanging="426"/>
            <w:divId w:val="1820806339"/>
            <w:rPr>
              <w:rFonts w:ascii="Arial" w:eastAsia="Times New Roman" w:hAnsi="Arial" w:cs="Arial"/>
              <w:sz w:val="18"/>
              <w:szCs w:val="18"/>
            </w:rPr>
          </w:pPr>
          <w:r w:rsidRPr="00831A83">
            <w:rPr>
              <w:rFonts w:ascii="Arial" w:eastAsia="Times New Roman" w:hAnsi="Arial" w:cs="Arial"/>
              <w:sz w:val="18"/>
              <w:szCs w:val="18"/>
            </w:rPr>
            <w:t>450</w:t>
          </w:r>
          <w:r w:rsidRPr="00831A83">
            <w:rPr>
              <w:rFonts w:ascii="Arial" w:hAnsi="Arial" w:cs="Arial"/>
              <w:sz w:val="18"/>
              <w:szCs w:val="18"/>
            </w:rPr>
            <w:tab/>
          </w:r>
          <w:r w:rsidRPr="00831A83">
            <w:rPr>
              <w:rFonts w:ascii="Arial" w:eastAsia="Times New Roman" w:hAnsi="Arial" w:cs="Arial"/>
              <w:sz w:val="18"/>
              <w:szCs w:val="18"/>
            </w:rPr>
            <w:t xml:space="preserve">Griebsch I, Knowles RL, Brown J, Bull C, Wren C, Dezateux CA. Comparing the clinical and economic effects of clinical examination, pulse oximetry, and echocardiography in newborn screening for congenital heart defects: a probabilistic cost-effectiveness model and value of information analysis. </w:t>
          </w:r>
          <w:r w:rsidRPr="00831A83">
            <w:rPr>
              <w:rFonts w:ascii="Arial" w:eastAsia="Times New Roman" w:hAnsi="Arial" w:cs="Arial"/>
              <w:i/>
              <w:iCs/>
              <w:sz w:val="18"/>
              <w:szCs w:val="18"/>
            </w:rPr>
            <w:t>International Journal of Technology Assessment in Health Care</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23</w:t>
          </w:r>
          <w:r w:rsidRPr="00831A83">
            <w:rPr>
              <w:rFonts w:ascii="Arial" w:eastAsia="Times New Roman" w:hAnsi="Arial" w:cs="Arial"/>
              <w:sz w:val="18"/>
              <w:szCs w:val="18"/>
            </w:rPr>
            <w:t>:192–204.</w:t>
          </w:r>
        </w:p>
        <w:p w14:paraId="5D474352" w14:textId="77777777" w:rsidR="00B26423" w:rsidRPr="00831A83" w:rsidRDefault="00B26423" w:rsidP="00831A83">
          <w:pPr>
            <w:autoSpaceDE w:val="0"/>
            <w:autoSpaceDN w:val="0"/>
            <w:spacing w:after="0" w:line="240" w:lineRule="auto"/>
            <w:ind w:hanging="426"/>
            <w:divId w:val="40174469"/>
            <w:rPr>
              <w:rFonts w:ascii="Arial" w:eastAsia="Times New Roman" w:hAnsi="Arial" w:cs="Arial"/>
              <w:sz w:val="18"/>
              <w:szCs w:val="18"/>
            </w:rPr>
          </w:pPr>
          <w:r w:rsidRPr="00831A83">
            <w:rPr>
              <w:rFonts w:ascii="Arial" w:eastAsia="Times New Roman" w:hAnsi="Arial" w:cs="Arial"/>
              <w:sz w:val="18"/>
              <w:szCs w:val="18"/>
            </w:rPr>
            <w:t>451</w:t>
          </w:r>
          <w:r w:rsidRPr="00831A83">
            <w:rPr>
              <w:rFonts w:ascii="Arial" w:hAnsi="Arial" w:cs="Arial"/>
              <w:sz w:val="18"/>
              <w:szCs w:val="18"/>
            </w:rPr>
            <w:tab/>
          </w:r>
          <w:r w:rsidRPr="00831A83">
            <w:rPr>
              <w:rFonts w:ascii="Arial" w:eastAsia="Times New Roman" w:hAnsi="Arial" w:cs="Arial"/>
              <w:sz w:val="18"/>
              <w:szCs w:val="18"/>
            </w:rPr>
            <w:t xml:space="preserve">Kezirian EJ, White KR, Yueh B, Sullivan SD. Cost and cost-effectiveness of universal screening for hearing loss in newborns. </w:t>
          </w:r>
          <w:r w:rsidRPr="00831A83">
            <w:rPr>
              <w:rFonts w:ascii="Arial" w:eastAsia="Times New Roman" w:hAnsi="Arial" w:cs="Arial"/>
              <w:i/>
              <w:iCs/>
              <w:sz w:val="18"/>
              <w:szCs w:val="18"/>
            </w:rPr>
            <w:t>Otolaryngology - Head and Neck Surgery</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124</w:t>
          </w:r>
          <w:r w:rsidRPr="00831A83">
            <w:rPr>
              <w:rFonts w:ascii="Arial" w:eastAsia="Times New Roman" w:hAnsi="Arial" w:cs="Arial"/>
              <w:sz w:val="18"/>
              <w:szCs w:val="18"/>
            </w:rPr>
            <w:t>:359–67.</w:t>
          </w:r>
        </w:p>
        <w:p w14:paraId="11EE8259" w14:textId="77777777" w:rsidR="00B26423" w:rsidRPr="00831A83" w:rsidRDefault="00B26423" w:rsidP="00831A83">
          <w:pPr>
            <w:autoSpaceDE w:val="0"/>
            <w:autoSpaceDN w:val="0"/>
            <w:spacing w:after="0" w:line="240" w:lineRule="auto"/>
            <w:ind w:hanging="426"/>
            <w:divId w:val="409929565"/>
            <w:rPr>
              <w:rFonts w:ascii="Arial" w:eastAsia="Times New Roman" w:hAnsi="Arial" w:cs="Arial"/>
              <w:sz w:val="18"/>
              <w:szCs w:val="18"/>
            </w:rPr>
          </w:pPr>
          <w:r w:rsidRPr="00831A83">
            <w:rPr>
              <w:rFonts w:ascii="Arial" w:eastAsia="Times New Roman" w:hAnsi="Arial" w:cs="Arial"/>
              <w:sz w:val="18"/>
              <w:szCs w:val="18"/>
            </w:rPr>
            <w:t>452</w:t>
          </w:r>
          <w:r w:rsidRPr="00831A83">
            <w:rPr>
              <w:rFonts w:ascii="Arial" w:hAnsi="Arial" w:cs="Arial"/>
              <w:sz w:val="18"/>
              <w:szCs w:val="18"/>
            </w:rPr>
            <w:tab/>
          </w:r>
          <w:r w:rsidRPr="00831A83">
            <w:rPr>
              <w:rFonts w:ascii="Arial" w:eastAsia="Times New Roman" w:hAnsi="Arial" w:cs="Arial"/>
              <w:sz w:val="18"/>
              <w:szCs w:val="18"/>
            </w:rPr>
            <w:t xml:space="preserve">Knowles R, Griebsch I, Dezateux C, Brown J, Bull C, Wren C. Newborn screening for congenital heart defects: a systematic review and cost-effectiveness analysis.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9</w:t>
          </w:r>
          <w:r w:rsidRPr="00831A83">
            <w:rPr>
              <w:rFonts w:ascii="Arial" w:eastAsia="Times New Roman" w:hAnsi="Arial" w:cs="Arial"/>
              <w:sz w:val="18"/>
              <w:szCs w:val="18"/>
            </w:rPr>
            <w:t>:1–152, iii.</w:t>
          </w:r>
        </w:p>
        <w:p w14:paraId="060B56D8" w14:textId="77777777" w:rsidR="00B26423" w:rsidRPr="00831A83" w:rsidRDefault="00B26423" w:rsidP="00831A83">
          <w:pPr>
            <w:autoSpaceDE w:val="0"/>
            <w:autoSpaceDN w:val="0"/>
            <w:spacing w:after="0" w:line="240" w:lineRule="auto"/>
            <w:ind w:hanging="426"/>
            <w:divId w:val="295456388"/>
            <w:rPr>
              <w:rFonts w:ascii="Arial" w:eastAsia="Times New Roman" w:hAnsi="Arial" w:cs="Arial"/>
              <w:sz w:val="18"/>
              <w:szCs w:val="18"/>
              <w:lang w:val="es-ES"/>
            </w:rPr>
          </w:pPr>
          <w:r w:rsidRPr="00831A83">
            <w:rPr>
              <w:rFonts w:ascii="Arial" w:eastAsia="Times New Roman" w:hAnsi="Arial" w:cs="Arial"/>
              <w:sz w:val="18"/>
              <w:szCs w:val="18"/>
            </w:rPr>
            <w:lastRenderedPageBreak/>
            <w:t>453</w:t>
          </w:r>
          <w:r w:rsidRPr="00831A83">
            <w:rPr>
              <w:rFonts w:ascii="Arial" w:hAnsi="Arial" w:cs="Arial"/>
              <w:sz w:val="18"/>
              <w:szCs w:val="18"/>
            </w:rPr>
            <w:tab/>
          </w:r>
          <w:r w:rsidRPr="00831A83">
            <w:rPr>
              <w:rFonts w:ascii="Arial" w:eastAsia="Times New Roman" w:hAnsi="Arial" w:cs="Arial"/>
              <w:sz w:val="18"/>
              <w:szCs w:val="18"/>
            </w:rPr>
            <w:t xml:space="preserve">Lanting CI, van Tijn DA, Loeber JG, Vulsma T, de Vijlder JJ, Verkerk PH. Clinical effectiveness and cost-effectiveness of the use of the thyroxine/thyroxine-binding globulin ratio to detect congenital hypothyroidism of thyroidal and central origin in a neonatal screening program. </w:t>
          </w:r>
          <w:r w:rsidRPr="00831A83">
            <w:rPr>
              <w:rFonts w:ascii="Arial" w:eastAsia="Times New Roman" w:hAnsi="Arial" w:cs="Arial"/>
              <w:i/>
              <w:iCs/>
              <w:sz w:val="18"/>
              <w:szCs w:val="18"/>
              <w:lang w:val="es-ES"/>
            </w:rPr>
            <w:t>Pediatrics</w:t>
          </w:r>
          <w:r w:rsidRPr="00831A83">
            <w:rPr>
              <w:rFonts w:ascii="Arial" w:eastAsia="Times New Roman" w:hAnsi="Arial" w:cs="Arial"/>
              <w:sz w:val="18"/>
              <w:szCs w:val="18"/>
              <w:lang w:val="es-ES"/>
            </w:rPr>
            <w:t xml:space="preserve"> 2005;</w:t>
          </w:r>
          <w:r w:rsidRPr="00831A83">
            <w:rPr>
              <w:rFonts w:ascii="Arial" w:eastAsia="Times New Roman" w:hAnsi="Arial" w:cs="Arial"/>
              <w:b/>
              <w:bCs/>
              <w:sz w:val="18"/>
              <w:szCs w:val="18"/>
              <w:lang w:val="es-ES"/>
            </w:rPr>
            <w:t>116</w:t>
          </w:r>
          <w:r w:rsidRPr="00831A83">
            <w:rPr>
              <w:rFonts w:ascii="Arial" w:eastAsia="Times New Roman" w:hAnsi="Arial" w:cs="Arial"/>
              <w:sz w:val="18"/>
              <w:szCs w:val="18"/>
              <w:lang w:val="es-ES"/>
            </w:rPr>
            <w:t>:168–73.</w:t>
          </w:r>
        </w:p>
        <w:p w14:paraId="7C0F4D05" w14:textId="77777777" w:rsidR="00B26423" w:rsidRPr="00831A83" w:rsidRDefault="00B26423" w:rsidP="00831A83">
          <w:pPr>
            <w:autoSpaceDE w:val="0"/>
            <w:autoSpaceDN w:val="0"/>
            <w:spacing w:after="0" w:line="240" w:lineRule="auto"/>
            <w:ind w:hanging="426"/>
            <w:divId w:val="796722490"/>
            <w:rPr>
              <w:rFonts w:ascii="Arial" w:eastAsia="Times New Roman" w:hAnsi="Arial" w:cs="Arial"/>
              <w:sz w:val="18"/>
              <w:szCs w:val="18"/>
            </w:rPr>
          </w:pPr>
          <w:r w:rsidRPr="00831A83">
            <w:rPr>
              <w:rFonts w:ascii="Arial" w:eastAsia="Times New Roman" w:hAnsi="Arial" w:cs="Arial"/>
              <w:sz w:val="18"/>
              <w:szCs w:val="18"/>
              <w:lang w:val="es-ES"/>
            </w:rPr>
            <w:t>454</w:t>
          </w:r>
          <w:r w:rsidRPr="00B31BAF">
            <w:rPr>
              <w:rFonts w:ascii="Arial" w:hAnsi="Arial" w:cs="Arial"/>
              <w:sz w:val="18"/>
              <w:szCs w:val="18"/>
              <w:lang w:val="es-ES"/>
            </w:rPr>
            <w:tab/>
          </w:r>
          <w:r w:rsidRPr="00831A83">
            <w:rPr>
              <w:rFonts w:ascii="Arial" w:eastAsia="Times New Roman" w:hAnsi="Arial" w:cs="Arial"/>
              <w:sz w:val="18"/>
              <w:szCs w:val="18"/>
              <w:lang w:val="es-ES"/>
            </w:rPr>
            <w:t xml:space="preserve">Narayen IC, Te Pas AB, Blom NA, van den Akker-van Marle ME. </w:t>
          </w:r>
          <w:r w:rsidRPr="00831A83">
            <w:rPr>
              <w:rFonts w:ascii="Arial" w:eastAsia="Times New Roman" w:hAnsi="Arial" w:cs="Arial"/>
              <w:sz w:val="18"/>
              <w:szCs w:val="18"/>
            </w:rPr>
            <w:t xml:space="preserve">Cost-effectiveness analysis of pulse oximetry screening for critical congenital heart defects following homebirth and early discharge. </w:t>
          </w:r>
          <w:r w:rsidRPr="00831A83">
            <w:rPr>
              <w:rFonts w:ascii="Arial" w:eastAsia="Times New Roman" w:hAnsi="Arial" w:cs="Arial"/>
              <w:i/>
              <w:iCs/>
              <w:sz w:val="18"/>
              <w:szCs w:val="18"/>
            </w:rPr>
            <w:t>European Journal of Pediatrics</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178</w:t>
          </w:r>
          <w:r w:rsidRPr="00831A83">
            <w:rPr>
              <w:rFonts w:ascii="Arial" w:eastAsia="Times New Roman" w:hAnsi="Arial" w:cs="Arial"/>
              <w:sz w:val="18"/>
              <w:szCs w:val="18"/>
            </w:rPr>
            <w:t>:97–103.</w:t>
          </w:r>
        </w:p>
        <w:p w14:paraId="720AADA0" w14:textId="77777777" w:rsidR="00B26423" w:rsidRPr="00831A83" w:rsidRDefault="00B26423" w:rsidP="00831A83">
          <w:pPr>
            <w:autoSpaceDE w:val="0"/>
            <w:autoSpaceDN w:val="0"/>
            <w:spacing w:after="0" w:line="240" w:lineRule="auto"/>
            <w:ind w:hanging="426"/>
            <w:divId w:val="135223299"/>
            <w:rPr>
              <w:rFonts w:ascii="Arial" w:eastAsia="Times New Roman" w:hAnsi="Arial" w:cs="Arial"/>
              <w:sz w:val="18"/>
              <w:szCs w:val="18"/>
            </w:rPr>
          </w:pPr>
          <w:r w:rsidRPr="00831A83">
            <w:rPr>
              <w:rFonts w:ascii="Arial" w:eastAsia="Times New Roman" w:hAnsi="Arial" w:cs="Arial"/>
              <w:sz w:val="18"/>
              <w:szCs w:val="18"/>
            </w:rPr>
            <w:t>455</w:t>
          </w:r>
          <w:r w:rsidRPr="00831A83">
            <w:rPr>
              <w:rFonts w:ascii="Arial" w:hAnsi="Arial" w:cs="Arial"/>
              <w:sz w:val="18"/>
              <w:szCs w:val="18"/>
            </w:rPr>
            <w:tab/>
          </w:r>
          <w:r w:rsidRPr="00831A83">
            <w:rPr>
              <w:rFonts w:ascii="Arial" w:eastAsia="Times New Roman" w:hAnsi="Arial" w:cs="Arial"/>
              <w:sz w:val="18"/>
              <w:szCs w:val="18"/>
            </w:rPr>
            <w:t xml:space="preserve">Roberts T, Pickering K, Barton P, Ewer A. </w:t>
          </w:r>
          <w:r w:rsidRPr="00831A83">
            <w:rPr>
              <w:rFonts w:ascii="Arial" w:eastAsia="Times New Roman" w:hAnsi="Arial" w:cs="Arial"/>
              <w:i/>
              <w:iCs/>
              <w:sz w:val="18"/>
              <w:szCs w:val="18"/>
            </w:rPr>
            <w:t>Pulse oximetry as a screening test for critical congenital heart defects and other significant diagnoses in newborn infants: a cost effectiveness analysis</w:t>
          </w:r>
          <w:r w:rsidRPr="00831A83">
            <w:rPr>
              <w:rFonts w:ascii="Arial" w:eastAsia="Times New Roman" w:hAnsi="Arial" w:cs="Arial"/>
              <w:sz w:val="18"/>
              <w:szCs w:val="18"/>
            </w:rPr>
            <w:t>. 2019. URL: https://legacyscreening.phe.org.uk/documents/pulse-oximetry/PO Health Economics Report.pdf%0A (Accessed February 20, 2021).</w:t>
          </w:r>
        </w:p>
        <w:p w14:paraId="1EB3DA39" w14:textId="77777777" w:rsidR="00B26423" w:rsidRPr="00831A83" w:rsidRDefault="00B26423" w:rsidP="00831A83">
          <w:pPr>
            <w:autoSpaceDE w:val="0"/>
            <w:autoSpaceDN w:val="0"/>
            <w:spacing w:after="0" w:line="240" w:lineRule="auto"/>
            <w:ind w:hanging="426"/>
            <w:divId w:val="2064981225"/>
            <w:rPr>
              <w:rFonts w:ascii="Arial" w:eastAsia="Times New Roman" w:hAnsi="Arial" w:cs="Arial"/>
              <w:sz w:val="18"/>
              <w:szCs w:val="18"/>
            </w:rPr>
          </w:pPr>
          <w:r w:rsidRPr="00831A83">
            <w:rPr>
              <w:rFonts w:ascii="Arial" w:eastAsia="Times New Roman" w:hAnsi="Arial" w:cs="Arial"/>
              <w:sz w:val="18"/>
              <w:szCs w:val="18"/>
            </w:rPr>
            <w:t>456</w:t>
          </w:r>
          <w:r w:rsidRPr="00831A83">
            <w:rPr>
              <w:rFonts w:ascii="Arial" w:hAnsi="Arial" w:cs="Arial"/>
              <w:sz w:val="18"/>
              <w:szCs w:val="18"/>
            </w:rPr>
            <w:tab/>
          </w:r>
          <w:r w:rsidRPr="00831A83">
            <w:rPr>
              <w:rFonts w:ascii="Arial" w:eastAsia="Times New Roman" w:hAnsi="Arial" w:cs="Arial"/>
              <w:sz w:val="18"/>
              <w:szCs w:val="18"/>
            </w:rPr>
            <w:t xml:space="preserve">Hubbard HB. Expanded newborn screening for genetic and metabolic disorders: modeling costs and outcomes. </w:t>
          </w:r>
          <w:r w:rsidRPr="00831A83">
            <w:rPr>
              <w:rFonts w:ascii="Arial" w:eastAsia="Times New Roman" w:hAnsi="Arial" w:cs="Arial"/>
              <w:i/>
              <w:iCs/>
              <w:sz w:val="18"/>
              <w:szCs w:val="18"/>
            </w:rPr>
            <w:t>Nursing Economics</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25</w:t>
          </w:r>
          <w:r w:rsidRPr="00831A83">
            <w:rPr>
              <w:rFonts w:ascii="Arial" w:eastAsia="Times New Roman" w:hAnsi="Arial" w:cs="Arial"/>
              <w:sz w:val="18"/>
              <w:szCs w:val="18"/>
            </w:rPr>
            <w:t>:345–52.</w:t>
          </w:r>
        </w:p>
        <w:p w14:paraId="74C7835D" w14:textId="77777777" w:rsidR="00B26423" w:rsidRPr="00831A83" w:rsidRDefault="00B26423" w:rsidP="00831A83">
          <w:pPr>
            <w:autoSpaceDE w:val="0"/>
            <w:autoSpaceDN w:val="0"/>
            <w:spacing w:after="0" w:line="240" w:lineRule="auto"/>
            <w:ind w:hanging="426"/>
            <w:divId w:val="911353967"/>
            <w:rPr>
              <w:rFonts w:ascii="Arial" w:eastAsia="Times New Roman" w:hAnsi="Arial" w:cs="Arial"/>
              <w:sz w:val="18"/>
              <w:szCs w:val="18"/>
            </w:rPr>
          </w:pPr>
          <w:r w:rsidRPr="00831A83">
            <w:rPr>
              <w:rFonts w:ascii="Arial" w:eastAsia="Times New Roman" w:hAnsi="Arial" w:cs="Arial"/>
              <w:sz w:val="18"/>
              <w:szCs w:val="18"/>
            </w:rPr>
            <w:t>457</w:t>
          </w:r>
          <w:r w:rsidRPr="00831A83">
            <w:rPr>
              <w:rFonts w:ascii="Arial" w:hAnsi="Arial" w:cs="Arial"/>
              <w:sz w:val="18"/>
              <w:szCs w:val="18"/>
            </w:rPr>
            <w:tab/>
          </w:r>
          <w:r w:rsidRPr="00831A83">
            <w:rPr>
              <w:rFonts w:ascii="Arial" w:eastAsia="Times New Roman" w:hAnsi="Arial" w:cs="Arial"/>
              <w:sz w:val="18"/>
              <w:szCs w:val="18"/>
            </w:rPr>
            <w:t xml:space="preserve">Hopkins MK, Dugoff L, Durnwald C, Havrilesky LJ, Dotters-Katz S. Cell-free DNA for Down syndrome screening in obese women: Is it a cost-effective strategy? </w:t>
          </w:r>
          <w:r w:rsidRPr="00831A83">
            <w:rPr>
              <w:rFonts w:ascii="Arial" w:eastAsia="Times New Roman" w:hAnsi="Arial" w:cs="Arial"/>
              <w:i/>
              <w:iCs/>
              <w:sz w:val="18"/>
              <w:szCs w:val="18"/>
            </w:rPr>
            <w:t>Prenatal Diagnosis</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40</w:t>
          </w:r>
          <w:r w:rsidRPr="00831A83">
            <w:rPr>
              <w:rFonts w:ascii="Arial" w:eastAsia="Times New Roman" w:hAnsi="Arial" w:cs="Arial"/>
              <w:sz w:val="18"/>
              <w:szCs w:val="18"/>
            </w:rPr>
            <w:t>:173–8.</w:t>
          </w:r>
        </w:p>
        <w:p w14:paraId="25076BA4" w14:textId="77777777" w:rsidR="00B26423" w:rsidRPr="00831A83" w:rsidRDefault="00B26423" w:rsidP="00831A83">
          <w:pPr>
            <w:autoSpaceDE w:val="0"/>
            <w:autoSpaceDN w:val="0"/>
            <w:spacing w:after="0" w:line="240" w:lineRule="auto"/>
            <w:ind w:hanging="426"/>
            <w:divId w:val="741172342"/>
            <w:rPr>
              <w:rFonts w:ascii="Arial" w:eastAsia="Times New Roman" w:hAnsi="Arial" w:cs="Arial"/>
              <w:sz w:val="18"/>
              <w:szCs w:val="18"/>
            </w:rPr>
          </w:pPr>
          <w:r w:rsidRPr="00831A83">
            <w:rPr>
              <w:rFonts w:ascii="Arial" w:eastAsia="Times New Roman" w:hAnsi="Arial" w:cs="Arial"/>
              <w:sz w:val="18"/>
              <w:szCs w:val="18"/>
            </w:rPr>
            <w:t>458</w:t>
          </w:r>
          <w:r w:rsidRPr="00831A83">
            <w:rPr>
              <w:rFonts w:ascii="Arial" w:hAnsi="Arial" w:cs="Arial"/>
              <w:sz w:val="18"/>
              <w:szCs w:val="18"/>
            </w:rPr>
            <w:tab/>
          </w:r>
          <w:r w:rsidRPr="00831A83">
            <w:rPr>
              <w:rFonts w:ascii="Arial" w:eastAsia="Times New Roman" w:hAnsi="Arial" w:cs="Arial"/>
              <w:sz w:val="18"/>
              <w:szCs w:val="18"/>
            </w:rPr>
            <w:t xml:space="preserve">Sinkey RG, Odibo AO. Vasa previa screening strategies: decision and cost-effectiveness analysis. </w:t>
          </w:r>
          <w:r w:rsidRPr="00831A83">
            <w:rPr>
              <w:rFonts w:ascii="Arial" w:eastAsia="Times New Roman" w:hAnsi="Arial" w:cs="Arial"/>
              <w:i/>
              <w:iCs/>
              <w:sz w:val="18"/>
              <w:szCs w:val="18"/>
            </w:rPr>
            <w:t>Ultrasound in Obstetrics and Gynecology</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52</w:t>
          </w:r>
          <w:r w:rsidRPr="00831A83">
            <w:rPr>
              <w:rFonts w:ascii="Arial" w:eastAsia="Times New Roman" w:hAnsi="Arial" w:cs="Arial"/>
              <w:sz w:val="18"/>
              <w:szCs w:val="18"/>
            </w:rPr>
            <w:t>:522–9.</w:t>
          </w:r>
        </w:p>
        <w:p w14:paraId="28B938F0" w14:textId="77777777" w:rsidR="00B26423" w:rsidRPr="00831A83" w:rsidRDefault="00B26423" w:rsidP="00831A83">
          <w:pPr>
            <w:autoSpaceDE w:val="0"/>
            <w:autoSpaceDN w:val="0"/>
            <w:spacing w:after="0" w:line="240" w:lineRule="auto"/>
            <w:ind w:hanging="426"/>
            <w:divId w:val="554044920"/>
            <w:rPr>
              <w:rFonts w:ascii="Arial" w:eastAsia="Times New Roman" w:hAnsi="Arial" w:cs="Arial"/>
              <w:sz w:val="18"/>
              <w:szCs w:val="18"/>
            </w:rPr>
          </w:pPr>
          <w:r w:rsidRPr="00831A83">
            <w:rPr>
              <w:rFonts w:ascii="Arial" w:eastAsia="Times New Roman" w:hAnsi="Arial" w:cs="Arial"/>
              <w:sz w:val="18"/>
              <w:szCs w:val="18"/>
            </w:rPr>
            <w:t>459</w:t>
          </w:r>
          <w:r w:rsidRPr="00831A83">
            <w:rPr>
              <w:rFonts w:ascii="Arial" w:hAnsi="Arial" w:cs="Arial"/>
              <w:sz w:val="18"/>
              <w:szCs w:val="18"/>
            </w:rPr>
            <w:tab/>
          </w:r>
          <w:r w:rsidRPr="00831A83">
            <w:rPr>
              <w:rFonts w:ascii="Arial" w:eastAsia="Times New Roman" w:hAnsi="Arial" w:cs="Arial"/>
              <w:sz w:val="18"/>
              <w:szCs w:val="18"/>
            </w:rPr>
            <w:t xml:space="preserve">Mukerji A, Shafey A, Jain A, Cohen E, Shah PS, Sander B,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Pulse oximetry screening for critical congenital heart defects in Ontario, Canada: a cost-effectiveness analysis. </w:t>
          </w:r>
          <w:r w:rsidRPr="00831A83">
            <w:rPr>
              <w:rFonts w:ascii="Arial" w:eastAsia="Times New Roman" w:hAnsi="Arial" w:cs="Arial"/>
              <w:i/>
              <w:iCs/>
              <w:sz w:val="18"/>
              <w:szCs w:val="18"/>
            </w:rPr>
            <w:t>Canadian Journal of Public Health</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06</w:t>
          </w:r>
          <w:r w:rsidRPr="00831A83">
            <w:rPr>
              <w:rFonts w:ascii="Arial" w:eastAsia="Times New Roman" w:hAnsi="Arial" w:cs="Arial"/>
              <w:sz w:val="18"/>
              <w:szCs w:val="18"/>
            </w:rPr>
            <w:t>:6.</w:t>
          </w:r>
        </w:p>
        <w:p w14:paraId="64CA182A" w14:textId="77777777" w:rsidR="00B26423" w:rsidRPr="00831A83" w:rsidRDefault="00B26423" w:rsidP="00831A83">
          <w:pPr>
            <w:autoSpaceDE w:val="0"/>
            <w:autoSpaceDN w:val="0"/>
            <w:spacing w:after="0" w:line="240" w:lineRule="auto"/>
            <w:ind w:hanging="426"/>
            <w:divId w:val="1626305250"/>
            <w:rPr>
              <w:rFonts w:ascii="Arial" w:eastAsia="Times New Roman" w:hAnsi="Arial" w:cs="Arial"/>
              <w:sz w:val="18"/>
              <w:szCs w:val="18"/>
            </w:rPr>
          </w:pPr>
          <w:r w:rsidRPr="00831A83">
            <w:rPr>
              <w:rFonts w:ascii="Arial" w:eastAsia="Times New Roman" w:hAnsi="Arial" w:cs="Arial"/>
              <w:sz w:val="18"/>
              <w:szCs w:val="18"/>
            </w:rPr>
            <w:t>460</w:t>
          </w:r>
          <w:r w:rsidRPr="00831A83">
            <w:rPr>
              <w:rFonts w:ascii="Arial" w:hAnsi="Arial" w:cs="Arial"/>
              <w:sz w:val="18"/>
              <w:szCs w:val="18"/>
            </w:rPr>
            <w:tab/>
          </w:r>
          <w:r w:rsidRPr="00831A83">
            <w:rPr>
              <w:rFonts w:ascii="Arial" w:eastAsia="Times New Roman" w:hAnsi="Arial" w:cs="Arial"/>
              <w:sz w:val="18"/>
              <w:szCs w:val="18"/>
            </w:rPr>
            <w:t xml:space="preserve">De Laet C, Hanquet G, Hendrickx E. </w:t>
          </w:r>
          <w:r w:rsidRPr="00831A83">
            <w:rPr>
              <w:rFonts w:ascii="Arial" w:eastAsia="Times New Roman" w:hAnsi="Arial" w:cs="Arial"/>
              <w:i/>
              <w:iCs/>
              <w:sz w:val="18"/>
              <w:szCs w:val="18"/>
            </w:rPr>
            <w:t>Multi criteria decision analysis to select priority diseases for newborn blood screening</w:t>
          </w:r>
          <w:r w:rsidRPr="00831A83">
            <w:rPr>
              <w:rFonts w:ascii="Arial" w:eastAsia="Times New Roman" w:hAnsi="Arial" w:cs="Arial"/>
              <w:sz w:val="18"/>
              <w:szCs w:val="18"/>
            </w:rPr>
            <w:t>. 2016. URL: https://kce.fgov.be/sites/default/files/atoms/files/KCE_267_Newborn_blood_screening.pdf%0A (Accessed February 20, 2021).</w:t>
          </w:r>
        </w:p>
        <w:p w14:paraId="380E0050" w14:textId="77777777" w:rsidR="00B26423" w:rsidRPr="00831A83" w:rsidRDefault="00B26423" w:rsidP="00831A83">
          <w:pPr>
            <w:autoSpaceDE w:val="0"/>
            <w:autoSpaceDN w:val="0"/>
            <w:spacing w:after="0" w:line="240" w:lineRule="auto"/>
            <w:ind w:hanging="426"/>
            <w:divId w:val="1728338430"/>
            <w:rPr>
              <w:rFonts w:ascii="Arial" w:eastAsia="Times New Roman" w:hAnsi="Arial" w:cs="Arial"/>
              <w:sz w:val="18"/>
              <w:szCs w:val="18"/>
            </w:rPr>
          </w:pPr>
          <w:r w:rsidRPr="00831A83">
            <w:rPr>
              <w:rFonts w:ascii="Arial" w:eastAsia="Times New Roman" w:hAnsi="Arial" w:cs="Arial"/>
              <w:sz w:val="18"/>
              <w:szCs w:val="18"/>
              <w:lang w:val="es-ES"/>
            </w:rPr>
            <w:t>461</w:t>
          </w:r>
          <w:r w:rsidRPr="00B31BAF">
            <w:rPr>
              <w:rFonts w:ascii="Arial" w:hAnsi="Arial" w:cs="Arial"/>
              <w:sz w:val="18"/>
              <w:szCs w:val="18"/>
              <w:lang w:val="es-ES"/>
            </w:rPr>
            <w:tab/>
          </w:r>
          <w:r w:rsidRPr="00831A83">
            <w:rPr>
              <w:rFonts w:ascii="Arial" w:eastAsia="Times New Roman" w:hAnsi="Arial" w:cs="Arial"/>
              <w:sz w:val="18"/>
              <w:szCs w:val="18"/>
              <w:lang w:val="es-ES"/>
            </w:rPr>
            <w:t xml:space="preserve">Cipriano LE, Rupar CA, Zaric GS. </w:t>
          </w:r>
          <w:r w:rsidRPr="00831A83">
            <w:rPr>
              <w:rFonts w:ascii="Arial" w:eastAsia="Times New Roman" w:hAnsi="Arial" w:cs="Arial"/>
              <w:sz w:val="18"/>
              <w:szCs w:val="18"/>
            </w:rPr>
            <w:t xml:space="preserve">The cost-effectiveness of expanding newborn screening for up to 21 inherited metabolic disorders using tandem mass spectrometry: results from a decision-analytic model.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10</w:t>
          </w:r>
          <w:r w:rsidRPr="00831A83">
            <w:rPr>
              <w:rFonts w:ascii="Arial" w:eastAsia="Times New Roman" w:hAnsi="Arial" w:cs="Arial"/>
              <w:sz w:val="18"/>
              <w:szCs w:val="18"/>
            </w:rPr>
            <w:t>:83–97.</w:t>
          </w:r>
        </w:p>
        <w:p w14:paraId="0C2EDCF9" w14:textId="77777777" w:rsidR="00B26423" w:rsidRPr="00831A83" w:rsidRDefault="00B26423" w:rsidP="00831A83">
          <w:pPr>
            <w:autoSpaceDE w:val="0"/>
            <w:autoSpaceDN w:val="0"/>
            <w:spacing w:after="0" w:line="240" w:lineRule="auto"/>
            <w:ind w:hanging="426"/>
            <w:divId w:val="2135058517"/>
            <w:rPr>
              <w:rFonts w:ascii="Arial" w:eastAsia="Times New Roman" w:hAnsi="Arial" w:cs="Arial"/>
              <w:sz w:val="18"/>
              <w:szCs w:val="18"/>
            </w:rPr>
          </w:pPr>
          <w:r w:rsidRPr="00831A83">
            <w:rPr>
              <w:rFonts w:ascii="Arial" w:eastAsia="Times New Roman" w:hAnsi="Arial" w:cs="Arial"/>
              <w:sz w:val="18"/>
              <w:szCs w:val="18"/>
            </w:rPr>
            <w:t>462</w:t>
          </w:r>
          <w:r w:rsidRPr="00831A83">
            <w:rPr>
              <w:rFonts w:ascii="Arial" w:hAnsi="Arial" w:cs="Arial"/>
              <w:sz w:val="18"/>
              <w:szCs w:val="18"/>
            </w:rPr>
            <w:tab/>
          </w:r>
          <w:r w:rsidRPr="00831A83">
            <w:rPr>
              <w:rFonts w:ascii="Arial" w:eastAsia="Times New Roman" w:hAnsi="Arial" w:cs="Arial"/>
              <w:sz w:val="18"/>
              <w:szCs w:val="18"/>
            </w:rPr>
            <w:t xml:space="preserve">Bergevin A, Zick CD, McVicar SB, Park AH. Cost-benefit analysis of targeted hearing directed early testing for congenital cytomegalovirus infection. </w:t>
          </w:r>
          <w:r w:rsidRPr="00831A83">
            <w:rPr>
              <w:rFonts w:ascii="Arial" w:eastAsia="Times New Roman" w:hAnsi="Arial" w:cs="Arial"/>
              <w:i/>
              <w:iCs/>
              <w:sz w:val="18"/>
              <w:szCs w:val="18"/>
            </w:rPr>
            <w:t>International Journal of Pediatric Otorhinolaryngology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79</w:t>
          </w:r>
          <w:r w:rsidRPr="00831A83">
            <w:rPr>
              <w:rFonts w:ascii="Arial" w:eastAsia="Times New Roman" w:hAnsi="Arial" w:cs="Arial"/>
              <w:sz w:val="18"/>
              <w:szCs w:val="18"/>
            </w:rPr>
            <w:t>:2090–3.</w:t>
          </w:r>
        </w:p>
        <w:p w14:paraId="7CE0031C" w14:textId="77777777" w:rsidR="00B26423" w:rsidRPr="00831A83" w:rsidRDefault="00B26423" w:rsidP="00831A83">
          <w:pPr>
            <w:autoSpaceDE w:val="0"/>
            <w:autoSpaceDN w:val="0"/>
            <w:spacing w:after="0" w:line="240" w:lineRule="auto"/>
            <w:ind w:hanging="426"/>
            <w:divId w:val="1032149847"/>
            <w:rPr>
              <w:rFonts w:ascii="Arial" w:eastAsia="Times New Roman" w:hAnsi="Arial" w:cs="Arial"/>
              <w:sz w:val="18"/>
              <w:szCs w:val="18"/>
            </w:rPr>
          </w:pPr>
          <w:r w:rsidRPr="00831A83">
            <w:rPr>
              <w:rFonts w:ascii="Arial" w:eastAsia="Times New Roman" w:hAnsi="Arial" w:cs="Arial"/>
              <w:sz w:val="18"/>
              <w:szCs w:val="18"/>
            </w:rPr>
            <w:t>463</w:t>
          </w:r>
          <w:r w:rsidRPr="00831A83">
            <w:rPr>
              <w:rFonts w:ascii="Arial" w:hAnsi="Arial" w:cs="Arial"/>
              <w:sz w:val="18"/>
              <w:szCs w:val="18"/>
            </w:rPr>
            <w:tab/>
          </w:r>
          <w:r w:rsidRPr="00831A83">
            <w:rPr>
              <w:rFonts w:ascii="Arial" w:eastAsia="Times New Roman" w:hAnsi="Arial" w:cs="Arial"/>
              <w:sz w:val="18"/>
              <w:szCs w:val="18"/>
            </w:rPr>
            <w:t xml:space="preserve">Bonds DE, Freedberg KA. Cost-effectiveness of prenatal screening for postpartum thyroiditis. </w:t>
          </w:r>
          <w:r w:rsidRPr="00831A83">
            <w:rPr>
              <w:rFonts w:ascii="Arial" w:eastAsia="Times New Roman" w:hAnsi="Arial" w:cs="Arial"/>
              <w:i/>
              <w:iCs/>
              <w:sz w:val="18"/>
              <w:szCs w:val="18"/>
            </w:rPr>
            <w:t>Journal of Womens Health and Gender-Based Medicine</w:t>
          </w:r>
          <w:r w:rsidRPr="00831A83">
            <w:rPr>
              <w:rFonts w:ascii="Arial" w:eastAsia="Times New Roman" w:hAnsi="Arial" w:cs="Arial"/>
              <w:sz w:val="18"/>
              <w:szCs w:val="18"/>
            </w:rPr>
            <w:t xml:space="preserve"> 2001;</w:t>
          </w:r>
          <w:r w:rsidRPr="00831A83">
            <w:rPr>
              <w:rFonts w:ascii="Arial" w:eastAsia="Times New Roman" w:hAnsi="Arial" w:cs="Arial"/>
              <w:b/>
              <w:bCs/>
              <w:sz w:val="18"/>
              <w:szCs w:val="18"/>
            </w:rPr>
            <w:t>10</w:t>
          </w:r>
          <w:r w:rsidRPr="00831A83">
            <w:rPr>
              <w:rFonts w:ascii="Arial" w:eastAsia="Times New Roman" w:hAnsi="Arial" w:cs="Arial"/>
              <w:sz w:val="18"/>
              <w:szCs w:val="18"/>
            </w:rPr>
            <w:t>:649–58.</w:t>
          </w:r>
        </w:p>
        <w:p w14:paraId="38E45464" w14:textId="77777777" w:rsidR="00B26423" w:rsidRPr="00831A83" w:rsidRDefault="00B26423" w:rsidP="00831A83">
          <w:pPr>
            <w:autoSpaceDE w:val="0"/>
            <w:autoSpaceDN w:val="0"/>
            <w:spacing w:after="0" w:line="240" w:lineRule="auto"/>
            <w:ind w:hanging="426"/>
            <w:divId w:val="934168975"/>
            <w:rPr>
              <w:rFonts w:ascii="Arial" w:eastAsia="Times New Roman" w:hAnsi="Arial" w:cs="Arial"/>
              <w:sz w:val="18"/>
              <w:szCs w:val="18"/>
            </w:rPr>
          </w:pPr>
          <w:r w:rsidRPr="00831A83">
            <w:rPr>
              <w:rFonts w:ascii="Arial" w:eastAsia="Times New Roman" w:hAnsi="Arial" w:cs="Arial"/>
              <w:sz w:val="18"/>
              <w:szCs w:val="18"/>
            </w:rPr>
            <w:t>464</w:t>
          </w:r>
          <w:r w:rsidRPr="00831A83">
            <w:rPr>
              <w:rFonts w:ascii="Arial" w:hAnsi="Arial" w:cs="Arial"/>
              <w:sz w:val="18"/>
              <w:szCs w:val="18"/>
            </w:rPr>
            <w:tab/>
          </w:r>
          <w:r w:rsidRPr="00831A83">
            <w:rPr>
              <w:rFonts w:ascii="Arial" w:eastAsia="Times New Roman" w:hAnsi="Arial" w:cs="Arial"/>
              <w:sz w:val="18"/>
              <w:szCs w:val="18"/>
            </w:rPr>
            <w:t xml:space="preserve">Dosiou C, Sanders GD, Araki SS, Crapo LM. Screening pregnant women for autoimmune thyroid disease: a cost-effectiveness analysis. </w:t>
          </w:r>
          <w:r w:rsidRPr="00831A83">
            <w:rPr>
              <w:rFonts w:ascii="Arial" w:eastAsia="Times New Roman" w:hAnsi="Arial" w:cs="Arial"/>
              <w:i/>
              <w:iCs/>
              <w:sz w:val="18"/>
              <w:szCs w:val="18"/>
            </w:rPr>
            <w:t>European Journal of Endocrinology</w:t>
          </w:r>
          <w:r w:rsidRPr="00831A83">
            <w:rPr>
              <w:rFonts w:ascii="Arial" w:eastAsia="Times New Roman" w:hAnsi="Arial" w:cs="Arial"/>
              <w:sz w:val="18"/>
              <w:szCs w:val="18"/>
            </w:rPr>
            <w:t xml:space="preserve"> 2008;</w:t>
          </w:r>
          <w:r w:rsidRPr="00831A83">
            <w:rPr>
              <w:rFonts w:ascii="Arial" w:eastAsia="Times New Roman" w:hAnsi="Arial" w:cs="Arial"/>
              <w:b/>
              <w:bCs/>
              <w:sz w:val="18"/>
              <w:szCs w:val="18"/>
            </w:rPr>
            <w:t>158</w:t>
          </w:r>
          <w:r w:rsidRPr="00831A83">
            <w:rPr>
              <w:rFonts w:ascii="Arial" w:eastAsia="Times New Roman" w:hAnsi="Arial" w:cs="Arial"/>
              <w:sz w:val="18"/>
              <w:szCs w:val="18"/>
            </w:rPr>
            <w:t>:841-851\.</w:t>
          </w:r>
        </w:p>
        <w:p w14:paraId="2A8646B0" w14:textId="77777777" w:rsidR="00B26423" w:rsidRPr="00831A83" w:rsidRDefault="00B26423" w:rsidP="00831A83">
          <w:pPr>
            <w:autoSpaceDE w:val="0"/>
            <w:autoSpaceDN w:val="0"/>
            <w:spacing w:after="0" w:line="240" w:lineRule="auto"/>
            <w:ind w:hanging="426"/>
            <w:divId w:val="160659223"/>
            <w:rPr>
              <w:rFonts w:ascii="Arial" w:eastAsia="Times New Roman" w:hAnsi="Arial" w:cs="Arial"/>
              <w:sz w:val="18"/>
              <w:szCs w:val="18"/>
            </w:rPr>
          </w:pPr>
          <w:r w:rsidRPr="00831A83">
            <w:rPr>
              <w:rFonts w:ascii="Arial" w:eastAsia="Times New Roman" w:hAnsi="Arial" w:cs="Arial"/>
              <w:sz w:val="18"/>
              <w:szCs w:val="18"/>
            </w:rPr>
            <w:t>465</w:t>
          </w:r>
          <w:r w:rsidRPr="00831A83">
            <w:rPr>
              <w:rFonts w:ascii="Arial" w:hAnsi="Arial" w:cs="Arial"/>
              <w:sz w:val="18"/>
              <w:szCs w:val="18"/>
            </w:rPr>
            <w:tab/>
          </w:r>
          <w:r w:rsidRPr="00831A83">
            <w:rPr>
              <w:rFonts w:ascii="Arial" w:eastAsia="Times New Roman" w:hAnsi="Arial" w:cs="Arial"/>
              <w:sz w:val="18"/>
              <w:szCs w:val="18"/>
            </w:rPr>
            <w:t xml:space="preserve">Tasillo A, Eftekhari Yazdi G, Nolen S, Schillie S, Vellozzi C, Epstein R,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Short-Term Effects and Long-Term Cost-Effectiveness of Universal Hepatitis C Testing in Prenatal Care.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133</w:t>
          </w:r>
          <w:r w:rsidRPr="00831A83">
            <w:rPr>
              <w:rFonts w:ascii="Arial" w:eastAsia="Times New Roman" w:hAnsi="Arial" w:cs="Arial"/>
              <w:sz w:val="18"/>
              <w:szCs w:val="18"/>
            </w:rPr>
            <w:t>:289–300.</w:t>
          </w:r>
        </w:p>
        <w:p w14:paraId="7C5296EA" w14:textId="77777777" w:rsidR="00B26423" w:rsidRPr="00831A83" w:rsidRDefault="00B26423" w:rsidP="00831A83">
          <w:pPr>
            <w:autoSpaceDE w:val="0"/>
            <w:autoSpaceDN w:val="0"/>
            <w:spacing w:after="0" w:line="240" w:lineRule="auto"/>
            <w:ind w:hanging="426"/>
            <w:divId w:val="1672947897"/>
            <w:rPr>
              <w:rFonts w:ascii="Arial" w:eastAsia="Times New Roman" w:hAnsi="Arial" w:cs="Arial"/>
              <w:sz w:val="18"/>
              <w:szCs w:val="18"/>
            </w:rPr>
          </w:pPr>
          <w:r w:rsidRPr="00831A83">
            <w:rPr>
              <w:rFonts w:ascii="Arial" w:eastAsia="Times New Roman" w:hAnsi="Arial" w:cs="Arial"/>
              <w:sz w:val="18"/>
              <w:szCs w:val="18"/>
            </w:rPr>
            <w:t>466</w:t>
          </w:r>
          <w:r w:rsidRPr="00831A83">
            <w:rPr>
              <w:rFonts w:ascii="Arial" w:hAnsi="Arial" w:cs="Arial"/>
              <w:sz w:val="18"/>
              <w:szCs w:val="18"/>
            </w:rPr>
            <w:tab/>
          </w:r>
          <w:r w:rsidRPr="00831A83">
            <w:rPr>
              <w:rFonts w:ascii="Arial" w:eastAsia="Times New Roman" w:hAnsi="Arial" w:cs="Arial"/>
              <w:sz w:val="18"/>
              <w:szCs w:val="18"/>
            </w:rPr>
            <w:t xml:space="preserve">Bessey A, Chilcott JB, Leaviss J, Sutton A. Economic impact of screening for X-linked Adrenoleukodystrophy within a newborn blood spot screening programme. </w:t>
          </w:r>
          <w:r w:rsidRPr="00831A83">
            <w:rPr>
              <w:rFonts w:ascii="Arial" w:eastAsia="Times New Roman" w:hAnsi="Arial" w:cs="Arial"/>
              <w:i/>
              <w:iCs/>
              <w:sz w:val="18"/>
              <w:szCs w:val="18"/>
            </w:rPr>
            <w:t>Orphanet Journal Of Rare Diseases</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13</w:t>
          </w:r>
          <w:r w:rsidRPr="00831A83">
            <w:rPr>
              <w:rFonts w:ascii="Arial" w:eastAsia="Times New Roman" w:hAnsi="Arial" w:cs="Arial"/>
              <w:sz w:val="18"/>
              <w:szCs w:val="18"/>
            </w:rPr>
            <w:t>:179.</w:t>
          </w:r>
        </w:p>
        <w:p w14:paraId="07748C11" w14:textId="77777777" w:rsidR="00B26423" w:rsidRPr="00831A83" w:rsidRDefault="00B26423" w:rsidP="00831A83">
          <w:pPr>
            <w:autoSpaceDE w:val="0"/>
            <w:autoSpaceDN w:val="0"/>
            <w:spacing w:after="0" w:line="240" w:lineRule="auto"/>
            <w:ind w:hanging="426"/>
            <w:divId w:val="1729065387"/>
            <w:rPr>
              <w:rFonts w:ascii="Arial" w:eastAsia="Times New Roman" w:hAnsi="Arial" w:cs="Arial"/>
              <w:sz w:val="18"/>
              <w:szCs w:val="18"/>
            </w:rPr>
          </w:pPr>
          <w:r w:rsidRPr="00831A83">
            <w:rPr>
              <w:rFonts w:ascii="Arial" w:eastAsia="Times New Roman" w:hAnsi="Arial" w:cs="Arial"/>
              <w:sz w:val="18"/>
              <w:szCs w:val="18"/>
            </w:rPr>
            <w:t>467</w:t>
          </w:r>
          <w:r w:rsidRPr="00831A83">
            <w:rPr>
              <w:rFonts w:ascii="Arial" w:hAnsi="Arial" w:cs="Arial"/>
              <w:sz w:val="18"/>
              <w:szCs w:val="18"/>
            </w:rPr>
            <w:tab/>
          </w:r>
          <w:r w:rsidRPr="00831A83">
            <w:rPr>
              <w:rFonts w:ascii="Arial" w:eastAsia="Times New Roman" w:hAnsi="Arial" w:cs="Arial"/>
              <w:sz w:val="18"/>
              <w:szCs w:val="18"/>
            </w:rPr>
            <w:t xml:space="preserve">Dritsaki M, Rivero-Arias O, Gray A, Ball C, Nanchahal J. What do we know about managing Dupuytren’s disease cost-effectively? </w:t>
          </w:r>
          <w:r w:rsidRPr="00831A83">
            <w:rPr>
              <w:rFonts w:ascii="Arial" w:eastAsia="Times New Roman" w:hAnsi="Arial" w:cs="Arial"/>
              <w:i/>
              <w:iCs/>
              <w:sz w:val="18"/>
              <w:szCs w:val="18"/>
            </w:rPr>
            <w:t>BMC Musculoskeletal Disorders</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19</w:t>
          </w:r>
          <w:r w:rsidRPr="00831A83">
            <w:rPr>
              <w:rFonts w:ascii="Arial" w:eastAsia="Times New Roman" w:hAnsi="Arial" w:cs="Arial"/>
              <w:sz w:val="18"/>
              <w:szCs w:val="18"/>
            </w:rPr>
            <w:t>:34. https://doi.org/10.1186/s12891-018-1949-2.</w:t>
          </w:r>
        </w:p>
        <w:p w14:paraId="1D2E21CC" w14:textId="77777777" w:rsidR="00B26423" w:rsidRPr="00831A83" w:rsidRDefault="00B26423" w:rsidP="00831A83">
          <w:pPr>
            <w:autoSpaceDE w:val="0"/>
            <w:autoSpaceDN w:val="0"/>
            <w:spacing w:after="0" w:line="240" w:lineRule="auto"/>
            <w:ind w:hanging="426"/>
            <w:divId w:val="1451244758"/>
            <w:rPr>
              <w:rFonts w:ascii="Arial" w:eastAsia="Times New Roman" w:hAnsi="Arial" w:cs="Arial"/>
              <w:sz w:val="18"/>
              <w:szCs w:val="18"/>
            </w:rPr>
          </w:pPr>
          <w:r w:rsidRPr="00831A83">
            <w:rPr>
              <w:rFonts w:ascii="Arial" w:eastAsia="Times New Roman" w:hAnsi="Arial" w:cs="Arial"/>
              <w:sz w:val="18"/>
              <w:szCs w:val="18"/>
            </w:rPr>
            <w:t>468</w:t>
          </w:r>
          <w:r w:rsidRPr="00831A83">
            <w:rPr>
              <w:rFonts w:ascii="Arial" w:hAnsi="Arial" w:cs="Arial"/>
              <w:sz w:val="18"/>
              <w:szCs w:val="18"/>
            </w:rPr>
            <w:tab/>
          </w:r>
          <w:r w:rsidRPr="00831A83">
            <w:rPr>
              <w:rFonts w:ascii="Arial" w:eastAsia="Times New Roman" w:hAnsi="Arial" w:cs="Arial"/>
              <w:sz w:val="18"/>
              <w:szCs w:val="18"/>
            </w:rPr>
            <w:t xml:space="preserve">Peterson C, Grosse SD, Oster ME, Olney RS, Cassell CH. Cost-effectiveness of routine screening for critical congenital heart disease in US newborns. </w:t>
          </w:r>
          <w:r w:rsidRPr="00831A83">
            <w:rPr>
              <w:rFonts w:ascii="Arial" w:eastAsia="Times New Roman" w:hAnsi="Arial" w:cs="Arial"/>
              <w:i/>
              <w:iCs/>
              <w:sz w:val="18"/>
              <w:szCs w:val="18"/>
            </w:rPr>
            <w:t>Pediatrics</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132</w:t>
          </w:r>
          <w:r w:rsidRPr="00831A83">
            <w:rPr>
              <w:rFonts w:ascii="Arial" w:eastAsia="Times New Roman" w:hAnsi="Arial" w:cs="Arial"/>
              <w:sz w:val="18"/>
              <w:szCs w:val="18"/>
            </w:rPr>
            <w:t>:e595-603.</w:t>
          </w:r>
        </w:p>
        <w:p w14:paraId="0DD35CBD" w14:textId="77777777" w:rsidR="00B26423" w:rsidRPr="00831A83" w:rsidRDefault="00B26423" w:rsidP="00831A83">
          <w:pPr>
            <w:autoSpaceDE w:val="0"/>
            <w:autoSpaceDN w:val="0"/>
            <w:spacing w:after="0" w:line="240" w:lineRule="auto"/>
            <w:ind w:hanging="426"/>
            <w:divId w:val="2116434916"/>
            <w:rPr>
              <w:rFonts w:ascii="Arial" w:eastAsia="Times New Roman" w:hAnsi="Arial" w:cs="Arial"/>
              <w:sz w:val="18"/>
              <w:szCs w:val="18"/>
            </w:rPr>
          </w:pPr>
          <w:r w:rsidRPr="00831A83">
            <w:rPr>
              <w:rFonts w:ascii="Arial" w:eastAsia="Times New Roman" w:hAnsi="Arial" w:cs="Arial"/>
              <w:sz w:val="18"/>
              <w:szCs w:val="18"/>
            </w:rPr>
            <w:t>469</w:t>
          </w:r>
          <w:r w:rsidRPr="00831A83">
            <w:rPr>
              <w:rFonts w:ascii="Arial" w:hAnsi="Arial" w:cs="Arial"/>
              <w:sz w:val="18"/>
              <w:szCs w:val="18"/>
            </w:rPr>
            <w:tab/>
          </w:r>
          <w:r w:rsidRPr="00831A83">
            <w:rPr>
              <w:rFonts w:ascii="Arial" w:eastAsia="Times New Roman" w:hAnsi="Arial" w:cs="Arial"/>
              <w:sz w:val="18"/>
              <w:szCs w:val="18"/>
            </w:rPr>
            <w:t xml:space="preserve">Tiwana SK, Rascati KL, Park H. Cost-effectiveness of expanded newborn screening in Texas. </w:t>
          </w:r>
          <w:r w:rsidRPr="00831A83">
            <w:rPr>
              <w:rFonts w:ascii="Arial" w:eastAsia="Times New Roman" w:hAnsi="Arial" w:cs="Arial"/>
              <w:i/>
              <w:iCs/>
              <w:sz w:val="18"/>
              <w:szCs w:val="18"/>
            </w:rPr>
            <w:t>Value in Health</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15</w:t>
          </w:r>
          <w:r w:rsidRPr="00831A83">
            <w:rPr>
              <w:rFonts w:ascii="Arial" w:eastAsia="Times New Roman" w:hAnsi="Arial" w:cs="Arial"/>
              <w:sz w:val="18"/>
              <w:szCs w:val="18"/>
            </w:rPr>
            <w:t>:613–21.</w:t>
          </w:r>
        </w:p>
        <w:p w14:paraId="00997909" w14:textId="77777777" w:rsidR="00B26423" w:rsidRPr="00831A83" w:rsidRDefault="00B26423" w:rsidP="00831A83">
          <w:pPr>
            <w:autoSpaceDE w:val="0"/>
            <w:autoSpaceDN w:val="0"/>
            <w:spacing w:after="0" w:line="240" w:lineRule="auto"/>
            <w:ind w:hanging="426"/>
            <w:divId w:val="920675581"/>
            <w:rPr>
              <w:rFonts w:ascii="Arial" w:eastAsia="Times New Roman" w:hAnsi="Arial" w:cs="Arial"/>
              <w:sz w:val="18"/>
              <w:szCs w:val="18"/>
            </w:rPr>
          </w:pPr>
          <w:r w:rsidRPr="00831A83">
            <w:rPr>
              <w:rFonts w:ascii="Arial" w:eastAsia="Times New Roman" w:hAnsi="Arial" w:cs="Arial"/>
              <w:sz w:val="18"/>
              <w:szCs w:val="18"/>
            </w:rPr>
            <w:t>470</w:t>
          </w:r>
          <w:r w:rsidRPr="00831A83">
            <w:rPr>
              <w:rFonts w:ascii="Arial" w:hAnsi="Arial" w:cs="Arial"/>
              <w:sz w:val="18"/>
              <w:szCs w:val="18"/>
            </w:rPr>
            <w:tab/>
          </w:r>
          <w:r w:rsidRPr="00831A83">
            <w:rPr>
              <w:rFonts w:ascii="Arial" w:eastAsia="Times New Roman" w:hAnsi="Arial" w:cs="Arial"/>
              <w:sz w:val="18"/>
              <w:szCs w:val="18"/>
            </w:rPr>
            <w:t xml:space="preserve">Turcotte C, Blancquaert I, Brabant J, St-Louis M. </w:t>
          </w:r>
          <w:r w:rsidRPr="00831A83">
            <w:rPr>
              <w:rFonts w:ascii="Arial" w:eastAsia="Times New Roman" w:hAnsi="Arial" w:cs="Arial"/>
              <w:i/>
              <w:iCs/>
              <w:sz w:val="18"/>
              <w:szCs w:val="18"/>
            </w:rPr>
            <w:t>Évaluation de la pertinence du dépistage néonatal sanguin par spectrométrie de masse en tandem de l’homocystinurie classique (HCY)</w:t>
          </w:r>
          <w:r w:rsidRPr="00831A83">
            <w:rPr>
              <w:rFonts w:ascii="Arial" w:eastAsia="Times New Roman" w:hAnsi="Arial" w:cs="Arial"/>
              <w:sz w:val="18"/>
              <w:szCs w:val="18"/>
            </w:rPr>
            <w:t>. 2020. URL: https://www.inesss.qc.ca/fileadmin/doc/INESSS/Rapports/Depistage/INESSS_DepistageNeonatal_HCY.pdf%0A (Accessed February 20, 2021).</w:t>
          </w:r>
        </w:p>
        <w:p w14:paraId="1AC4EE7E" w14:textId="77777777" w:rsidR="00B26423" w:rsidRPr="00831A83" w:rsidRDefault="00B26423" w:rsidP="00831A83">
          <w:pPr>
            <w:autoSpaceDE w:val="0"/>
            <w:autoSpaceDN w:val="0"/>
            <w:spacing w:after="0" w:line="240" w:lineRule="auto"/>
            <w:ind w:hanging="426"/>
            <w:divId w:val="1932738974"/>
            <w:rPr>
              <w:rFonts w:ascii="Arial" w:eastAsia="Times New Roman" w:hAnsi="Arial" w:cs="Arial"/>
              <w:sz w:val="18"/>
              <w:szCs w:val="18"/>
            </w:rPr>
          </w:pPr>
          <w:r w:rsidRPr="00831A83">
            <w:rPr>
              <w:rFonts w:ascii="Arial" w:eastAsia="Times New Roman" w:hAnsi="Arial" w:cs="Arial"/>
              <w:sz w:val="18"/>
              <w:szCs w:val="18"/>
            </w:rPr>
            <w:t>471</w:t>
          </w:r>
          <w:r w:rsidRPr="00831A83">
            <w:rPr>
              <w:rFonts w:ascii="Arial" w:hAnsi="Arial" w:cs="Arial"/>
              <w:sz w:val="18"/>
              <w:szCs w:val="18"/>
            </w:rPr>
            <w:tab/>
          </w:r>
          <w:r w:rsidRPr="00831A83">
            <w:rPr>
              <w:rFonts w:ascii="Arial" w:eastAsia="Times New Roman" w:hAnsi="Arial" w:cs="Arial"/>
              <w:sz w:val="18"/>
              <w:szCs w:val="18"/>
            </w:rPr>
            <w:t xml:space="preserve">Cahill AG, Odibo AO, Stamilio DM, Macones GA. Screening and treating for primary cytomegalovirus infection in pregnancy: where do we stand? A decision-analytic and economic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201</w:t>
          </w:r>
          <w:r w:rsidRPr="00831A83">
            <w:rPr>
              <w:rFonts w:ascii="Arial" w:eastAsia="Times New Roman" w:hAnsi="Arial" w:cs="Arial"/>
              <w:sz w:val="18"/>
              <w:szCs w:val="18"/>
            </w:rPr>
            <w:t>:466.e1-7.</w:t>
          </w:r>
        </w:p>
        <w:p w14:paraId="0FFE0F4D" w14:textId="77777777" w:rsidR="00B26423" w:rsidRPr="00831A83" w:rsidRDefault="00B26423" w:rsidP="00831A83">
          <w:pPr>
            <w:autoSpaceDE w:val="0"/>
            <w:autoSpaceDN w:val="0"/>
            <w:spacing w:after="0" w:line="240" w:lineRule="auto"/>
            <w:ind w:hanging="426"/>
            <w:divId w:val="1989018815"/>
            <w:rPr>
              <w:rFonts w:ascii="Arial" w:eastAsia="Times New Roman" w:hAnsi="Arial" w:cs="Arial"/>
              <w:sz w:val="18"/>
              <w:szCs w:val="18"/>
            </w:rPr>
          </w:pPr>
          <w:r w:rsidRPr="00831A83">
            <w:rPr>
              <w:rFonts w:ascii="Arial" w:eastAsia="Times New Roman" w:hAnsi="Arial" w:cs="Arial"/>
              <w:sz w:val="18"/>
              <w:szCs w:val="18"/>
            </w:rPr>
            <w:t>472</w:t>
          </w:r>
          <w:r w:rsidRPr="00831A83">
            <w:rPr>
              <w:rFonts w:ascii="Arial" w:hAnsi="Arial" w:cs="Arial"/>
              <w:sz w:val="18"/>
              <w:szCs w:val="18"/>
            </w:rPr>
            <w:tab/>
          </w:r>
          <w:r w:rsidRPr="00831A83">
            <w:rPr>
              <w:rFonts w:ascii="Arial" w:eastAsia="Times New Roman" w:hAnsi="Arial" w:cs="Arial"/>
              <w:sz w:val="18"/>
              <w:szCs w:val="18"/>
            </w:rPr>
            <w:t xml:space="preserve">Ohno M, Cheng YW, Shaffer B, Caughey AB. A new test to diagnose Down Syndrome using maternal serum - At what specificity, sensitivity, and cost is it cost-effective?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204 (1 SUP</w:t>
          </w:r>
          <w:r w:rsidRPr="00831A83">
            <w:rPr>
              <w:rFonts w:ascii="Arial" w:eastAsia="Times New Roman" w:hAnsi="Arial" w:cs="Arial"/>
              <w:sz w:val="18"/>
              <w:szCs w:val="18"/>
            </w:rPr>
            <w:t>:S236–7.</w:t>
          </w:r>
        </w:p>
        <w:p w14:paraId="209DAC71" w14:textId="77777777" w:rsidR="00B26423" w:rsidRPr="00831A83" w:rsidRDefault="00B26423" w:rsidP="00831A83">
          <w:pPr>
            <w:autoSpaceDE w:val="0"/>
            <w:autoSpaceDN w:val="0"/>
            <w:spacing w:after="0" w:line="240" w:lineRule="auto"/>
            <w:ind w:hanging="426"/>
            <w:divId w:val="724447048"/>
            <w:rPr>
              <w:rFonts w:ascii="Arial" w:eastAsia="Times New Roman" w:hAnsi="Arial" w:cs="Arial"/>
              <w:sz w:val="18"/>
              <w:szCs w:val="18"/>
            </w:rPr>
          </w:pPr>
          <w:r w:rsidRPr="00831A83">
            <w:rPr>
              <w:rFonts w:ascii="Arial" w:eastAsia="Times New Roman" w:hAnsi="Arial" w:cs="Arial"/>
              <w:sz w:val="18"/>
              <w:szCs w:val="18"/>
            </w:rPr>
            <w:t>473</w:t>
          </w:r>
          <w:r w:rsidRPr="00831A83">
            <w:rPr>
              <w:rFonts w:ascii="Arial" w:hAnsi="Arial" w:cs="Arial"/>
              <w:sz w:val="18"/>
              <w:szCs w:val="18"/>
            </w:rPr>
            <w:tab/>
          </w:r>
          <w:r w:rsidRPr="00831A83">
            <w:rPr>
              <w:rFonts w:ascii="Arial" w:eastAsia="Times New Roman" w:hAnsi="Arial" w:cs="Arial"/>
              <w:sz w:val="18"/>
              <w:szCs w:val="18"/>
            </w:rPr>
            <w:t xml:space="preserve">Chowers M, Shavit O. Economic evaluation of universal prenatal HIV screening compared with current “at risk” policy in a very low prevalence country. </w:t>
          </w:r>
          <w:r w:rsidRPr="00831A83">
            <w:rPr>
              <w:rFonts w:ascii="Arial" w:eastAsia="Times New Roman" w:hAnsi="Arial" w:cs="Arial"/>
              <w:i/>
              <w:iCs/>
              <w:sz w:val="18"/>
              <w:szCs w:val="18"/>
            </w:rPr>
            <w:t>Sexually Transmitted Infections</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93</w:t>
          </w:r>
          <w:r w:rsidRPr="00831A83">
            <w:rPr>
              <w:rFonts w:ascii="Arial" w:eastAsia="Times New Roman" w:hAnsi="Arial" w:cs="Arial"/>
              <w:sz w:val="18"/>
              <w:szCs w:val="18"/>
            </w:rPr>
            <w:t>:112–7.</w:t>
          </w:r>
        </w:p>
        <w:p w14:paraId="5BED345E" w14:textId="77777777" w:rsidR="00B26423" w:rsidRPr="00831A83" w:rsidRDefault="00B26423" w:rsidP="00831A83">
          <w:pPr>
            <w:autoSpaceDE w:val="0"/>
            <w:autoSpaceDN w:val="0"/>
            <w:spacing w:after="0" w:line="240" w:lineRule="auto"/>
            <w:ind w:hanging="426"/>
            <w:divId w:val="94326569"/>
            <w:rPr>
              <w:rFonts w:ascii="Arial" w:eastAsia="Times New Roman" w:hAnsi="Arial" w:cs="Arial"/>
              <w:sz w:val="18"/>
              <w:szCs w:val="18"/>
            </w:rPr>
          </w:pPr>
          <w:r w:rsidRPr="00831A83">
            <w:rPr>
              <w:rFonts w:ascii="Arial" w:eastAsia="Times New Roman" w:hAnsi="Arial" w:cs="Arial"/>
              <w:sz w:val="18"/>
              <w:szCs w:val="18"/>
            </w:rPr>
            <w:t>474</w:t>
          </w:r>
          <w:r w:rsidRPr="00831A83">
            <w:rPr>
              <w:rFonts w:ascii="Arial" w:hAnsi="Arial" w:cs="Arial"/>
              <w:sz w:val="18"/>
              <w:szCs w:val="18"/>
            </w:rPr>
            <w:tab/>
          </w:r>
          <w:r w:rsidRPr="00831A83">
            <w:rPr>
              <w:rFonts w:ascii="Arial" w:eastAsia="Times New Roman" w:hAnsi="Arial" w:cs="Arial"/>
              <w:sz w:val="18"/>
              <w:szCs w:val="18"/>
            </w:rPr>
            <w:t xml:space="preserve">Cipriano LE, Barth Jr. WH, Zaric GS. The cost-effectiveness of targeted or universal screening for vasa praevia at 18-20 weeks of gestation in Ontario. </w:t>
          </w:r>
          <w:r w:rsidRPr="00831A83">
            <w:rPr>
              <w:rFonts w:ascii="Arial" w:eastAsia="Times New Roman" w:hAnsi="Arial" w:cs="Arial"/>
              <w:i/>
              <w:iCs/>
              <w:sz w:val="18"/>
              <w:szCs w:val="18"/>
            </w:rPr>
            <w:t>BJOG: An International Journal of Obstetrics &amp; Gynaecology</w:t>
          </w:r>
          <w:r w:rsidRPr="00831A83">
            <w:rPr>
              <w:rFonts w:ascii="Arial" w:eastAsia="Times New Roman" w:hAnsi="Arial" w:cs="Arial"/>
              <w:sz w:val="18"/>
              <w:szCs w:val="18"/>
            </w:rPr>
            <w:t xml:space="preserve"> 2010;</w:t>
          </w:r>
          <w:r w:rsidRPr="00831A83">
            <w:rPr>
              <w:rFonts w:ascii="Arial" w:eastAsia="Times New Roman" w:hAnsi="Arial" w:cs="Arial"/>
              <w:b/>
              <w:bCs/>
              <w:sz w:val="18"/>
              <w:szCs w:val="18"/>
            </w:rPr>
            <w:t>117</w:t>
          </w:r>
          <w:r w:rsidRPr="00831A83">
            <w:rPr>
              <w:rFonts w:ascii="Arial" w:eastAsia="Times New Roman" w:hAnsi="Arial" w:cs="Arial"/>
              <w:sz w:val="18"/>
              <w:szCs w:val="18"/>
            </w:rPr>
            <w:t>:1108–18.</w:t>
          </w:r>
        </w:p>
        <w:p w14:paraId="35FEDD04" w14:textId="77777777" w:rsidR="00B26423" w:rsidRPr="00831A83" w:rsidRDefault="00B26423" w:rsidP="00831A83">
          <w:pPr>
            <w:autoSpaceDE w:val="0"/>
            <w:autoSpaceDN w:val="0"/>
            <w:spacing w:after="0" w:line="240" w:lineRule="auto"/>
            <w:ind w:hanging="426"/>
            <w:divId w:val="169951890"/>
            <w:rPr>
              <w:rFonts w:ascii="Arial" w:eastAsia="Times New Roman" w:hAnsi="Arial" w:cs="Arial"/>
              <w:sz w:val="18"/>
              <w:szCs w:val="18"/>
            </w:rPr>
          </w:pPr>
          <w:r w:rsidRPr="00831A83">
            <w:rPr>
              <w:rFonts w:ascii="Arial" w:eastAsia="Times New Roman" w:hAnsi="Arial" w:cs="Arial"/>
              <w:sz w:val="18"/>
              <w:szCs w:val="18"/>
            </w:rPr>
            <w:t>475</w:t>
          </w:r>
          <w:r w:rsidRPr="00831A83">
            <w:rPr>
              <w:rFonts w:ascii="Arial" w:hAnsi="Arial" w:cs="Arial"/>
              <w:sz w:val="18"/>
              <w:szCs w:val="18"/>
            </w:rPr>
            <w:tab/>
          </w:r>
          <w:r w:rsidRPr="00831A83">
            <w:rPr>
              <w:rFonts w:ascii="Arial" w:eastAsia="Times New Roman" w:hAnsi="Arial" w:cs="Arial"/>
              <w:sz w:val="18"/>
              <w:szCs w:val="18"/>
            </w:rPr>
            <w:t xml:space="preserve">Darlington M, Carbonne B, Mailloux A, Brossard Y, Levy-Mozziconacci A, Cortey 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Effectiveness and costs of non-invasive foetal RHD genotyping in rhesus-D negative mothers: a French multicentric two-arm study of 850 women. </w:t>
          </w:r>
          <w:r w:rsidRPr="00831A83">
            <w:rPr>
              <w:rFonts w:ascii="Arial" w:eastAsia="Times New Roman" w:hAnsi="Arial" w:cs="Arial"/>
              <w:i/>
              <w:iCs/>
              <w:sz w:val="18"/>
              <w:szCs w:val="18"/>
            </w:rPr>
            <w:t>BMC Pregnancy and Childbirth</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18</w:t>
          </w:r>
          <w:r w:rsidRPr="00831A83">
            <w:rPr>
              <w:rFonts w:ascii="Arial" w:eastAsia="Times New Roman" w:hAnsi="Arial" w:cs="Arial"/>
              <w:sz w:val="18"/>
              <w:szCs w:val="18"/>
            </w:rPr>
            <w:t>:496.</w:t>
          </w:r>
        </w:p>
        <w:p w14:paraId="0D71C2F7" w14:textId="77777777" w:rsidR="00B26423" w:rsidRPr="00831A83" w:rsidRDefault="00B26423" w:rsidP="00831A83">
          <w:pPr>
            <w:autoSpaceDE w:val="0"/>
            <w:autoSpaceDN w:val="0"/>
            <w:spacing w:after="0" w:line="240" w:lineRule="auto"/>
            <w:ind w:hanging="426"/>
            <w:divId w:val="124549870"/>
            <w:rPr>
              <w:rFonts w:ascii="Arial" w:eastAsia="Times New Roman" w:hAnsi="Arial" w:cs="Arial"/>
              <w:sz w:val="18"/>
              <w:szCs w:val="18"/>
            </w:rPr>
          </w:pPr>
          <w:r w:rsidRPr="00831A83">
            <w:rPr>
              <w:rFonts w:ascii="Arial" w:eastAsia="Times New Roman" w:hAnsi="Arial" w:cs="Arial"/>
              <w:sz w:val="18"/>
              <w:szCs w:val="18"/>
            </w:rPr>
            <w:lastRenderedPageBreak/>
            <w:t>476</w:t>
          </w:r>
          <w:r w:rsidRPr="00831A83">
            <w:rPr>
              <w:rFonts w:ascii="Arial" w:hAnsi="Arial" w:cs="Arial"/>
              <w:sz w:val="18"/>
              <w:szCs w:val="18"/>
            </w:rPr>
            <w:tab/>
          </w:r>
          <w:r w:rsidRPr="00831A83">
            <w:rPr>
              <w:rFonts w:ascii="Arial" w:eastAsia="Times New Roman" w:hAnsi="Arial" w:cs="Arial"/>
              <w:sz w:val="18"/>
              <w:szCs w:val="18"/>
            </w:rPr>
            <w:t xml:space="preserve">Farrar D, Simmonds M, Griffin S, Duarte A, Lawlor DA, Sculpher M,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The identification and treatment of women with hyperglycaemia in pregnancy: an analysis of individual participant data, systematic reviews, meta-analyses and an economic evaluation.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20</w:t>
          </w:r>
          <w:r w:rsidRPr="00831A83">
            <w:rPr>
              <w:rFonts w:ascii="Arial" w:eastAsia="Times New Roman" w:hAnsi="Arial" w:cs="Arial"/>
              <w:sz w:val="18"/>
              <w:szCs w:val="18"/>
            </w:rPr>
            <w:t>:1–348.</w:t>
          </w:r>
        </w:p>
        <w:p w14:paraId="60512F68" w14:textId="77777777" w:rsidR="00B26423" w:rsidRPr="00831A83" w:rsidRDefault="00B26423" w:rsidP="00831A83">
          <w:pPr>
            <w:autoSpaceDE w:val="0"/>
            <w:autoSpaceDN w:val="0"/>
            <w:spacing w:after="0" w:line="240" w:lineRule="auto"/>
            <w:ind w:hanging="426"/>
            <w:divId w:val="991635424"/>
            <w:rPr>
              <w:rFonts w:ascii="Arial" w:eastAsia="Times New Roman" w:hAnsi="Arial" w:cs="Arial"/>
              <w:sz w:val="18"/>
              <w:szCs w:val="18"/>
            </w:rPr>
          </w:pPr>
          <w:r w:rsidRPr="00831A83">
            <w:rPr>
              <w:rFonts w:ascii="Arial" w:eastAsia="Times New Roman" w:hAnsi="Arial" w:cs="Arial"/>
              <w:sz w:val="18"/>
              <w:szCs w:val="18"/>
            </w:rPr>
            <w:t>477</w:t>
          </w:r>
          <w:r w:rsidRPr="00831A83">
            <w:rPr>
              <w:rFonts w:ascii="Arial" w:hAnsi="Arial" w:cs="Arial"/>
              <w:sz w:val="18"/>
              <w:szCs w:val="18"/>
            </w:rPr>
            <w:tab/>
          </w:r>
          <w:r w:rsidRPr="00831A83">
            <w:rPr>
              <w:rFonts w:ascii="Arial" w:eastAsia="Times New Roman" w:hAnsi="Arial" w:cs="Arial"/>
              <w:sz w:val="18"/>
              <w:szCs w:val="18"/>
            </w:rPr>
            <w:t xml:space="preserve">Gantt S, Dionne F, Kozak FK, Goshen O, Goldfarb DM, Park AH,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of Universal and Targeted Newborn Screening for Congenital Cytomegalovirus Infection. </w:t>
          </w:r>
          <w:r w:rsidRPr="00831A83">
            <w:rPr>
              <w:rFonts w:ascii="Arial" w:eastAsia="Times New Roman" w:hAnsi="Arial" w:cs="Arial"/>
              <w:i/>
              <w:iCs/>
              <w:sz w:val="18"/>
              <w:szCs w:val="18"/>
            </w:rPr>
            <w:t>JAMA Pediatrics</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170</w:t>
          </w:r>
          <w:r w:rsidRPr="00831A83">
            <w:rPr>
              <w:rFonts w:ascii="Arial" w:eastAsia="Times New Roman" w:hAnsi="Arial" w:cs="Arial"/>
              <w:sz w:val="18"/>
              <w:szCs w:val="18"/>
            </w:rPr>
            <w:t>:1173–80.</w:t>
          </w:r>
        </w:p>
        <w:p w14:paraId="25949308" w14:textId="77777777" w:rsidR="00B26423" w:rsidRPr="00831A83" w:rsidRDefault="00B26423" w:rsidP="00831A83">
          <w:pPr>
            <w:autoSpaceDE w:val="0"/>
            <w:autoSpaceDN w:val="0"/>
            <w:spacing w:after="0" w:line="240" w:lineRule="auto"/>
            <w:ind w:hanging="426"/>
            <w:divId w:val="1166432465"/>
            <w:rPr>
              <w:rFonts w:ascii="Arial" w:eastAsia="Times New Roman" w:hAnsi="Arial" w:cs="Arial"/>
              <w:sz w:val="18"/>
              <w:szCs w:val="18"/>
            </w:rPr>
          </w:pPr>
          <w:r w:rsidRPr="00831A83">
            <w:rPr>
              <w:rFonts w:ascii="Arial" w:eastAsia="Times New Roman" w:hAnsi="Arial" w:cs="Arial"/>
              <w:sz w:val="18"/>
              <w:szCs w:val="18"/>
            </w:rPr>
            <w:t>478</w:t>
          </w:r>
          <w:r w:rsidRPr="00831A83">
            <w:rPr>
              <w:rFonts w:ascii="Arial" w:hAnsi="Arial" w:cs="Arial"/>
              <w:sz w:val="18"/>
              <w:szCs w:val="18"/>
            </w:rPr>
            <w:tab/>
          </w:r>
          <w:r w:rsidRPr="00831A83">
            <w:rPr>
              <w:rFonts w:ascii="Arial" w:eastAsia="Times New Roman" w:hAnsi="Arial" w:cs="Arial"/>
              <w:sz w:val="18"/>
              <w:szCs w:val="18"/>
            </w:rPr>
            <w:t xml:space="preserve">Hauspurg A, Albright C, Rouse D, Werner E. Third trimester fetal growth ultrasound: A cost-benefit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212</w:t>
          </w:r>
          <w:r w:rsidRPr="00831A83">
            <w:rPr>
              <w:rFonts w:ascii="Arial" w:eastAsia="Times New Roman" w:hAnsi="Arial" w:cs="Arial"/>
              <w:sz w:val="18"/>
              <w:szCs w:val="18"/>
            </w:rPr>
            <w:t>:S285.</w:t>
          </w:r>
        </w:p>
        <w:p w14:paraId="4FD9631C" w14:textId="77777777" w:rsidR="00B26423" w:rsidRPr="00831A83" w:rsidRDefault="00B26423" w:rsidP="00831A83">
          <w:pPr>
            <w:autoSpaceDE w:val="0"/>
            <w:autoSpaceDN w:val="0"/>
            <w:spacing w:after="0" w:line="240" w:lineRule="auto"/>
            <w:ind w:hanging="426"/>
            <w:divId w:val="1623732152"/>
            <w:rPr>
              <w:rFonts w:ascii="Arial" w:eastAsia="Times New Roman" w:hAnsi="Arial" w:cs="Arial"/>
              <w:sz w:val="18"/>
              <w:szCs w:val="18"/>
              <w:lang w:val="es-ES"/>
            </w:rPr>
          </w:pPr>
          <w:r w:rsidRPr="00831A83">
            <w:rPr>
              <w:rFonts w:ascii="Arial" w:eastAsia="Times New Roman" w:hAnsi="Arial" w:cs="Arial"/>
              <w:sz w:val="18"/>
              <w:szCs w:val="18"/>
            </w:rPr>
            <w:t>479</w:t>
          </w:r>
          <w:r w:rsidRPr="00831A83">
            <w:rPr>
              <w:rFonts w:ascii="Arial" w:hAnsi="Arial" w:cs="Arial"/>
              <w:sz w:val="18"/>
              <w:szCs w:val="18"/>
            </w:rPr>
            <w:tab/>
          </w:r>
          <w:r w:rsidRPr="00831A83">
            <w:rPr>
              <w:rFonts w:ascii="Arial" w:eastAsia="Times New Roman" w:hAnsi="Arial" w:cs="Arial"/>
              <w:sz w:val="18"/>
              <w:szCs w:val="18"/>
            </w:rPr>
            <w:t xml:space="preserve">Hersh AR, Megli CJ, Caughey AB. Repeat Screening for Syphilis in the Third Trimester of Pregnancy: A Cost-Effectiveness Analysis. </w:t>
          </w:r>
          <w:r w:rsidRPr="00831A83">
            <w:rPr>
              <w:rFonts w:ascii="Arial" w:eastAsia="Times New Roman" w:hAnsi="Arial" w:cs="Arial"/>
              <w:i/>
              <w:iCs/>
              <w:sz w:val="18"/>
              <w:szCs w:val="18"/>
              <w:lang w:val="es-ES"/>
            </w:rPr>
            <w:t>Obstetrics and Gynecology</w:t>
          </w:r>
          <w:r w:rsidRPr="00831A83">
            <w:rPr>
              <w:rFonts w:ascii="Arial" w:eastAsia="Times New Roman" w:hAnsi="Arial" w:cs="Arial"/>
              <w:sz w:val="18"/>
              <w:szCs w:val="18"/>
              <w:lang w:val="es-ES"/>
            </w:rPr>
            <w:t xml:space="preserve"> 2018;</w:t>
          </w:r>
          <w:r w:rsidRPr="00831A83">
            <w:rPr>
              <w:rFonts w:ascii="Arial" w:eastAsia="Times New Roman" w:hAnsi="Arial" w:cs="Arial"/>
              <w:b/>
              <w:bCs/>
              <w:sz w:val="18"/>
              <w:szCs w:val="18"/>
              <w:lang w:val="es-ES"/>
            </w:rPr>
            <w:t>132</w:t>
          </w:r>
          <w:r w:rsidRPr="00831A83">
            <w:rPr>
              <w:rFonts w:ascii="Arial" w:eastAsia="Times New Roman" w:hAnsi="Arial" w:cs="Arial"/>
              <w:sz w:val="18"/>
              <w:szCs w:val="18"/>
              <w:lang w:val="es-ES"/>
            </w:rPr>
            <w:t>:699–707.</w:t>
          </w:r>
        </w:p>
        <w:p w14:paraId="61BC14C4" w14:textId="77777777" w:rsidR="00B26423" w:rsidRPr="00831A83" w:rsidRDefault="00B26423" w:rsidP="00831A83">
          <w:pPr>
            <w:autoSpaceDE w:val="0"/>
            <w:autoSpaceDN w:val="0"/>
            <w:spacing w:after="0" w:line="240" w:lineRule="auto"/>
            <w:ind w:hanging="426"/>
            <w:divId w:val="771363111"/>
            <w:rPr>
              <w:rFonts w:ascii="Arial" w:eastAsia="Times New Roman" w:hAnsi="Arial" w:cs="Arial"/>
              <w:sz w:val="18"/>
              <w:szCs w:val="18"/>
            </w:rPr>
          </w:pPr>
          <w:r w:rsidRPr="00831A83">
            <w:rPr>
              <w:rFonts w:ascii="Arial" w:eastAsia="Times New Roman" w:hAnsi="Arial" w:cs="Arial"/>
              <w:sz w:val="18"/>
              <w:szCs w:val="18"/>
              <w:lang w:val="es-ES"/>
            </w:rPr>
            <w:t>480</w:t>
          </w:r>
          <w:r w:rsidRPr="00B31BAF">
            <w:rPr>
              <w:rFonts w:ascii="Arial" w:hAnsi="Arial" w:cs="Arial"/>
              <w:sz w:val="18"/>
              <w:szCs w:val="18"/>
              <w:lang w:val="es-ES"/>
            </w:rPr>
            <w:tab/>
          </w:r>
          <w:r w:rsidRPr="00831A83">
            <w:rPr>
              <w:rFonts w:ascii="Arial" w:eastAsia="Times New Roman" w:hAnsi="Arial" w:cs="Arial"/>
              <w:sz w:val="18"/>
              <w:szCs w:val="18"/>
              <w:lang w:val="es-ES"/>
            </w:rPr>
            <w:t xml:space="preserve">Imaz-Iglesia I, Miguel LGS, Ayala-Morillas LE, Garcia-Perez L, Gonzalez-Enriquez J, Blasco-Hernandez T, </w:t>
          </w:r>
          <w:r w:rsidRPr="00831A83">
            <w:rPr>
              <w:rFonts w:ascii="Arial" w:eastAsia="Times New Roman" w:hAnsi="Arial" w:cs="Arial"/>
              <w:i/>
              <w:iCs/>
              <w:sz w:val="18"/>
              <w:szCs w:val="18"/>
              <w:lang w:val="es-ES"/>
            </w:rPr>
            <w:t>et al.</w:t>
          </w:r>
          <w:r w:rsidRPr="00831A83">
            <w:rPr>
              <w:rFonts w:ascii="Arial" w:eastAsia="Times New Roman" w:hAnsi="Arial" w:cs="Arial"/>
              <w:sz w:val="18"/>
              <w:szCs w:val="18"/>
              <w:lang w:val="es-ES"/>
            </w:rPr>
            <w:t xml:space="preserve"> </w:t>
          </w:r>
          <w:r w:rsidRPr="00831A83">
            <w:rPr>
              <w:rFonts w:ascii="Arial" w:eastAsia="Times New Roman" w:hAnsi="Arial" w:cs="Arial"/>
              <w:sz w:val="18"/>
              <w:szCs w:val="18"/>
            </w:rPr>
            <w:t xml:space="preserve">Economic evaluation of chagas disease screening in Spain. </w:t>
          </w:r>
          <w:r w:rsidRPr="00831A83">
            <w:rPr>
              <w:rFonts w:ascii="Arial" w:eastAsia="Times New Roman" w:hAnsi="Arial" w:cs="Arial"/>
              <w:i/>
              <w:iCs/>
              <w:sz w:val="18"/>
              <w:szCs w:val="18"/>
            </w:rPr>
            <w:t>Acta Tropica</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148</w:t>
          </w:r>
          <w:r w:rsidRPr="00831A83">
            <w:rPr>
              <w:rFonts w:ascii="Arial" w:eastAsia="Times New Roman" w:hAnsi="Arial" w:cs="Arial"/>
              <w:sz w:val="18"/>
              <w:szCs w:val="18"/>
            </w:rPr>
            <w:t>:77–88.</w:t>
          </w:r>
        </w:p>
        <w:p w14:paraId="07759D1D" w14:textId="77777777" w:rsidR="00B26423" w:rsidRPr="00831A83" w:rsidRDefault="00B26423" w:rsidP="00831A83">
          <w:pPr>
            <w:autoSpaceDE w:val="0"/>
            <w:autoSpaceDN w:val="0"/>
            <w:spacing w:after="0" w:line="240" w:lineRule="auto"/>
            <w:ind w:hanging="426"/>
            <w:divId w:val="225799661"/>
            <w:rPr>
              <w:rFonts w:ascii="Arial" w:eastAsia="Times New Roman" w:hAnsi="Arial" w:cs="Arial"/>
              <w:sz w:val="18"/>
              <w:szCs w:val="18"/>
            </w:rPr>
          </w:pPr>
          <w:r w:rsidRPr="00831A83">
            <w:rPr>
              <w:rFonts w:ascii="Arial" w:eastAsia="Times New Roman" w:hAnsi="Arial" w:cs="Arial"/>
              <w:sz w:val="18"/>
              <w:szCs w:val="18"/>
            </w:rPr>
            <w:t>481</w:t>
          </w:r>
          <w:r w:rsidRPr="00831A83">
            <w:rPr>
              <w:rFonts w:ascii="Arial" w:hAnsi="Arial" w:cs="Arial"/>
              <w:sz w:val="18"/>
              <w:szCs w:val="18"/>
            </w:rPr>
            <w:tab/>
          </w:r>
          <w:r w:rsidRPr="00831A83">
            <w:rPr>
              <w:rFonts w:ascii="Arial" w:eastAsia="Times New Roman" w:hAnsi="Arial" w:cs="Arial"/>
              <w:sz w:val="18"/>
              <w:szCs w:val="18"/>
            </w:rPr>
            <w:t xml:space="preserve">Kowada A. Cost effectiveness of interferon-gamma release assay for TB screening of HIV positive pregnant women in low TB incidence countries. </w:t>
          </w:r>
          <w:r w:rsidRPr="00831A83">
            <w:rPr>
              <w:rFonts w:ascii="Arial" w:eastAsia="Times New Roman" w:hAnsi="Arial" w:cs="Arial"/>
              <w:i/>
              <w:iCs/>
              <w:sz w:val="18"/>
              <w:szCs w:val="18"/>
            </w:rPr>
            <w:t>Journal of Infection</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68</w:t>
          </w:r>
          <w:r w:rsidRPr="00831A83">
            <w:rPr>
              <w:rFonts w:ascii="Arial" w:eastAsia="Times New Roman" w:hAnsi="Arial" w:cs="Arial"/>
              <w:sz w:val="18"/>
              <w:szCs w:val="18"/>
            </w:rPr>
            <w:t>:32–42.</w:t>
          </w:r>
        </w:p>
        <w:p w14:paraId="46192951" w14:textId="77777777" w:rsidR="00B26423" w:rsidRPr="00831A83" w:rsidRDefault="00B26423" w:rsidP="00831A83">
          <w:pPr>
            <w:autoSpaceDE w:val="0"/>
            <w:autoSpaceDN w:val="0"/>
            <w:spacing w:after="0" w:line="240" w:lineRule="auto"/>
            <w:ind w:hanging="426"/>
            <w:divId w:val="1046106332"/>
            <w:rPr>
              <w:rFonts w:ascii="Arial" w:eastAsia="Times New Roman" w:hAnsi="Arial" w:cs="Arial"/>
              <w:sz w:val="18"/>
              <w:szCs w:val="18"/>
            </w:rPr>
          </w:pPr>
          <w:r w:rsidRPr="00831A83">
            <w:rPr>
              <w:rFonts w:ascii="Arial" w:eastAsia="Times New Roman" w:hAnsi="Arial" w:cs="Arial"/>
              <w:sz w:val="18"/>
              <w:szCs w:val="18"/>
            </w:rPr>
            <w:t>482</w:t>
          </w:r>
          <w:r w:rsidRPr="00831A83">
            <w:rPr>
              <w:rFonts w:ascii="Arial" w:hAnsi="Arial" w:cs="Arial"/>
              <w:sz w:val="18"/>
              <w:szCs w:val="18"/>
            </w:rPr>
            <w:tab/>
          </w:r>
          <w:r w:rsidRPr="00831A83">
            <w:rPr>
              <w:rFonts w:ascii="Arial" w:eastAsia="Times New Roman" w:hAnsi="Arial" w:cs="Arial"/>
              <w:sz w:val="18"/>
              <w:szCs w:val="18"/>
            </w:rPr>
            <w:t xml:space="preserve">Marseille E, Lohse N, Jiwani A, Hod M, Seshiah V, Yajnik CS,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The cost-effectiveness of gestational diabetes screening including prevention of type 2 diabetes: application of a new model in India and Israel. </w:t>
          </w:r>
          <w:r w:rsidRPr="00831A83">
            <w:rPr>
              <w:rFonts w:ascii="Arial" w:eastAsia="Times New Roman" w:hAnsi="Arial" w:cs="Arial"/>
              <w:i/>
              <w:iCs/>
              <w:sz w:val="18"/>
              <w:szCs w:val="18"/>
            </w:rPr>
            <w:t>Journal of Maternal-Fetal and Neonatal Medicine</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26</w:t>
          </w:r>
          <w:r w:rsidRPr="00831A83">
            <w:rPr>
              <w:rFonts w:ascii="Arial" w:eastAsia="Times New Roman" w:hAnsi="Arial" w:cs="Arial"/>
              <w:sz w:val="18"/>
              <w:szCs w:val="18"/>
            </w:rPr>
            <w:t>:802–10.</w:t>
          </w:r>
        </w:p>
        <w:p w14:paraId="4E52E2B7" w14:textId="77777777" w:rsidR="00B26423" w:rsidRPr="00831A83" w:rsidRDefault="00B26423" w:rsidP="00831A83">
          <w:pPr>
            <w:autoSpaceDE w:val="0"/>
            <w:autoSpaceDN w:val="0"/>
            <w:spacing w:after="0" w:line="240" w:lineRule="auto"/>
            <w:ind w:hanging="426"/>
            <w:divId w:val="945965323"/>
            <w:rPr>
              <w:rFonts w:ascii="Arial" w:eastAsia="Times New Roman" w:hAnsi="Arial" w:cs="Arial"/>
              <w:sz w:val="18"/>
              <w:szCs w:val="18"/>
            </w:rPr>
          </w:pPr>
          <w:r w:rsidRPr="00831A83">
            <w:rPr>
              <w:rFonts w:ascii="Arial" w:eastAsia="Times New Roman" w:hAnsi="Arial" w:cs="Arial"/>
              <w:sz w:val="18"/>
              <w:szCs w:val="18"/>
            </w:rPr>
            <w:t>483</w:t>
          </w:r>
          <w:r w:rsidRPr="00831A83">
            <w:rPr>
              <w:rFonts w:ascii="Arial" w:hAnsi="Arial" w:cs="Arial"/>
              <w:sz w:val="18"/>
              <w:szCs w:val="18"/>
            </w:rPr>
            <w:tab/>
          </w:r>
          <w:r w:rsidRPr="00831A83">
            <w:rPr>
              <w:rFonts w:ascii="Arial" w:eastAsia="Times New Roman" w:hAnsi="Arial" w:cs="Arial"/>
              <w:sz w:val="18"/>
              <w:szCs w:val="18"/>
            </w:rPr>
            <w:t xml:space="preserve">Mistry H, Gardiner HM. The cost-effectiveness of prenatal detection for congenital heart disease using telemedicine screening. </w:t>
          </w:r>
          <w:r w:rsidRPr="00831A83">
            <w:rPr>
              <w:rFonts w:ascii="Arial" w:eastAsia="Times New Roman" w:hAnsi="Arial" w:cs="Arial"/>
              <w:i/>
              <w:iCs/>
              <w:sz w:val="18"/>
              <w:szCs w:val="18"/>
            </w:rPr>
            <w:t>Journal of Telemedicine and Telecare</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19</w:t>
          </w:r>
          <w:r w:rsidRPr="00831A83">
            <w:rPr>
              <w:rFonts w:ascii="Arial" w:eastAsia="Times New Roman" w:hAnsi="Arial" w:cs="Arial"/>
              <w:sz w:val="18"/>
              <w:szCs w:val="18"/>
            </w:rPr>
            <w:t>:190–6.</w:t>
          </w:r>
        </w:p>
        <w:p w14:paraId="5CD05B99" w14:textId="77777777" w:rsidR="00B26423" w:rsidRPr="00831A83" w:rsidRDefault="00B26423" w:rsidP="00831A83">
          <w:pPr>
            <w:autoSpaceDE w:val="0"/>
            <w:autoSpaceDN w:val="0"/>
            <w:spacing w:after="0" w:line="240" w:lineRule="auto"/>
            <w:ind w:hanging="426"/>
            <w:divId w:val="1387752653"/>
            <w:rPr>
              <w:rFonts w:ascii="Arial" w:eastAsia="Times New Roman" w:hAnsi="Arial" w:cs="Arial"/>
              <w:sz w:val="18"/>
              <w:szCs w:val="18"/>
            </w:rPr>
          </w:pPr>
          <w:r w:rsidRPr="00831A83">
            <w:rPr>
              <w:rFonts w:ascii="Arial" w:eastAsia="Times New Roman" w:hAnsi="Arial" w:cs="Arial"/>
              <w:sz w:val="18"/>
              <w:szCs w:val="18"/>
            </w:rPr>
            <w:t>484</w:t>
          </w:r>
          <w:r w:rsidRPr="00831A83">
            <w:rPr>
              <w:rFonts w:ascii="Arial" w:hAnsi="Arial" w:cs="Arial"/>
              <w:sz w:val="18"/>
              <w:szCs w:val="18"/>
            </w:rPr>
            <w:tab/>
          </w:r>
          <w:r w:rsidRPr="00831A83">
            <w:rPr>
              <w:rFonts w:ascii="Arial" w:eastAsia="Times New Roman" w:hAnsi="Arial" w:cs="Arial"/>
              <w:sz w:val="18"/>
              <w:szCs w:val="18"/>
            </w:rPr>
            <w:t xml:space="preserve">Plunkett BA, Grobman WA. Routine hepatitis C virus screening in pregnancy: a cost-effectiveness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192</w:t>
          </w:r>
          <w:r w:rsidRPr="00831A83">
            <w:rPr>
              <w:rFonts w:ascii="Arial" w:eastAsia="Times New Roman" w:hAnsi="Arial" w:cs="Arial"/>
              <w:sz w:val="18"/>
              <w:szCs w:val="18"/>
            </w:rPr>
            <w:t>:1153–61.</w:t>
          </w:r>
        </w:p>
        <w:p w14:paraId="4056E39C" w14:textId="77777777" w:rsidR="00B26423" w:rsidRPr="00831A83" w:rsidRDefault="00B26423" w:rsidP="00831A83">
          <w:pPr>
            <w:autoSpaceDE w:val="0"/>
            <w:autoSpaceDN w:val="0"/>
            <w:spacing w:after="0" w:line="240" w:lineRule="auto"/>
            <w:ind w:hanging="426"/>
            <w:divId w:val="490945209"/>
            <w:rPr>
              <w:rFonts w:ascii="Arial" w:eastAsia="Times New Roman" w:hAnsi="Arial" w:cs="Arial"/>
              <w:sz w:val="18"/>
              <w:szCs w:val="18"/>
            </w:rPr>
          </w:pPr>
          <w:r w:rsidRPr="00831A83">
            <w:rPr>
              <w:rFonts w:ascii="Arial" w:eastAsia="Times New Roman" w:hAnsi="Arial" w:cs="Arial"/>
              <w:sz w:val="18"/>
              <w:szCs w:val="18"/>
            </w:rPr>
            <w:t>485</w:t>
          </w:r>
          <w:r w:rsidRPr="00831A83">
            <w:rPr>
              <w:rFonts w:ascii="Arial" w:hAnsi="Arial" w:cs="Arial"/>
              <w:sz w:val="18"/>
              <w:szCs w:val="18"/>
            </w:rPr>
            <w:tab/>
          </w:r>
          <w:r w:rsidRPr="00831A83">
            <w:rPr>
              <w:rFonts w:ascii="Arial" w:eastAsia="Times New Roman" w:hAnsi="Arial" w:cs="Arial"/>
              <w:sz w:val="18"/>
              <w:szCs w:val="18"/>
            </w:rPr>
            <w:t xml:space="preserve">Round JA, Jacklin P, Fraser RB, Hughes RG, Mugglestone MA, Holt RI. Screening for gestational diabetes mellitus: cost-utility of different screening strategies based on a woman’s individual risk of disease. </w:t>
          </w:r>
          <w:r w:rsidRPr="00831A83">
            <w:rPr>
              <w:rFonts w:ascii="Arial" w:eastAsia="Times New Roman" w:hAnsi="Arial" w:cs="Arial"/>
              <w:i/>
              <w:iCs/>
              <w:sz w:val="18"/>
              <w:szCs w:val="18"/>
            </w:rPr>
            <w:t>Diabetologia</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54</w:t>
          </w:r>
          <w:r w:rsidRPr="00831A83">
            <w:rPr>
              <w:rFonts w:ascii="Arial" w:eastAsia="Times New Roman" w:hAnsi="Arial" w:cs="Arial"/>
              <w:sz w:val="18"/>
              <w:szCs w:val="18"/>
            </w:rPr>
            <w:t>:256–63.</w:t>
          </w:r>
        </w:p>
        <w:p w14:paraId="6066A825" w14:textId="77777777" w:rsidR="00B26423" w:rsidRPr="00831A83" w:rsidRDefault="00B26423" w:rsidP="00831A83">
          <w:pPr>
            <w:autoSpaceDE w:val="0"/>
            <w:autoSpaceDN w:val="0"/>
            <w:spacing w:after="0" w:line="240" w:lineRule="auto"/>
            <w:ind w:hanging="426"/>
            <w:divId w:val="1624262855"/>
            <w:rPr>
              <w:rFonts w:ascii="Arial" w:eastAsia="Times New Roman" w:hAnsi="Arial" w:cs="Arial"/>
              <w:sz w:val="18"/>
              <w:szCs w:val="18"/>
            </w:rPr>
          </w:pPr>
          <w:r w:rsidRPr="00831A83">
            <w:rPr>
              <w:rFonts w:ascii="Arial" w:eastAsia="Times New Roman" w:hAnsi="Arial" w:cs="Arial"/>
              <w:sz w:val="18"/>
              <w:szCs w:val="18"/>
            </w:rPr>
            <w:t>486</w:t>
          </w:r>
          <w:r w:rsidRPr="00831A83">
            <w:rPr>
              <w:rFonts w:ascii="Arial" w:hAnsi="Arial" w:cs="Arial"/>
              <w:sz w:val="18"/>
              <w:szCs w:val="18"/>
            </w:rPr>
            <w:tab/>
          </w:r>
          <w:r w:rsidRPr="00831A83">
            <w:rPr>
              <w:rFonts w:ascii="Arial" w:eastAsia="Times New Roman" w:hAnsi="Arial" w:cs="Arial"/>
              <w:sz w:val="18"/>
              <w:szCs w:val="18"/>
            </w:rPr>
            <w:t xml:space="preserve">Rozenbaum MH, Verweel G, Folkerts DK, Dronkers F, van den Hoek JA, Hartwig NG,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estimates for antenatal HIV testing in the Netherlands. </w:t>
          </w:r>
          <w:r w:rsidRPr="00831A83">
            <w:rPr>
              <w:rFonts w:ascii="Arial" w:eastAsia="Times New Roman" w:hAnsi="Arial" w:cs="Arial"/>
              <w:i/>
              <w:iCs/>
              <w:sz w:val="18"/>
              <w:szCs w:val="18"/>
            </w:rPr>
            <w:t>International Journal of STD and AIDS</w:t>
          </w:r>
          <w:r w:rsidRPr="00831A83">
            <w:rPr>
              <w:rFonts w:ascii="Arial" w:eastAsia="Times New Roman" w:hAnsi="Arial" w:cs="Arial"/>
              <w:sz w:val="18"/>
              <w:szCs w:val="18"/>
            </w:rPr>
            <w:t xml:space="preserve"> 2008;</w:t>
          </w:r>
          <w:r w:rsidRPr="00831A83">
            <w:rPr>
              <w:rFonts w:ascii="Arial" w:eastAsia="Times New Roman" w:hAnsi="Arial" w:cs="Arial"/>
              <w:b/>
              <w:bCs/>
              <w:sz w:val="18"/>
              <w:szCs w:val="18"/>
            </w:rPr>
            <w:t>19</w:t>
          </w:r>
          <w:r w:rsidRPr="00831A83">
            <w:rPr>
              <w:rFonts w:ascii="Arial" w:eastAsia="Times New Roman" w:hAnsi="Arial" w:cs="Arial"/>
              <w:sz w:val="18"/>
              <w:szCs w:val="18"/>
            </w:rPr>
            <w:t>:668–75.</w:t>
          </w:r>
        </w:p>
        <w:p w14:paraId="5D4D706D" w14:textId="77777777" w:rsidR="00B26423" w:rsidRPr="00831A83" w:rsidRDefault="00B26423" w:rsidP="00831A83">
          <w:pPr>
            <w:autoSpaceDE w:val="0"/>
            <w:autoSpaceDN w:val="0"/>
            <w:spacing w:after="0" w:line="240" w:lineRule="auto"/>
            <w:ind w:hanging="426"/>
            <w:divId w:val="189682775"/>
            <w:rPr>
              <w:rFonts w:ascii="Arial" w:eastAsia="Times New Roman" w:hAnsi="Arial" w:cs="Arial"/>
              <w:sz w:val="18"/>
              <w:szCs w:val="18"/>
            </w:rPr>
          </w:pPr>
          <w:r w:rsidRPr="00831A83">
            <w:rPr>
              <w:rFonts w:ascii="Arial" w:eastAsia="Times New Roman" w:hAnsi="Arial" w:cs="Arial"/>
              <w:sz w:val="18"/>
              <w:szCs w:val="18"/>
            </w:rPr>
            <w:t>487</w:t>
          </w:r>
          <w:r w:rsidRPr="00831A83">
            <w:rPr>
              <w:rFonts w:ascii="Arial" w:hAnsi="Arial" w:cs="Arial"/>
              <w:sz w:val="18"/>
              <w:szCs w:val="18"/>
            </w:rPr>
            <w:tab/>
          </w:r>
          <w:r w:rsidRPr="00831A83">
            <w:rPr>
              <w:rFonts w:ascii="Arial" w:eastAsia="Times New Roman" w:hAnsi="Arial" w:cs="Arial"/>
              <w:sz w:val="18"/>
              <w:szCs w:val="18"/>
            </w:rPr>
            <w:t xml:space="preserve">Selvapatt N, Ward T, Bailey H, Bennett H, Thorne C, See LM,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Is antenatal screening for hepatitis C virus cost-effective? A decade’s experience at a London centre. </w:t>
          </w:r>
          <w:r w:rsidRPr="00831A83">
            <w:rPr>
              <w:rFonts w:ascii="Arial" w:eastAsia="Times New Roman" w:hAnsi="Arial" w:cs="Arial"/>
              <w:i/>
              <w:iCs/>
              <w:sz w:val="18"/>
              <w:szCs w:val="18"/>
            </w:rPr>
            <w:t>Journal of Hepatology</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63</w:t>
          </w:r>
          <w:r w:rsidRPr="00831A83">
            <w:rPr>
              <w:rFonts w:ascii="Arial" w:eastAsia="Times New Roman" w:hAnsi="Arial" w:cs="Arial"/>
              <w:sz w:val="18"/>
              <w:szCs w:val="18"/>
            </w:rPr>
            <w:t>:797–804.</w:t>
          </w:r>
        </w:p>
        <w:p w14:paraId="7EDEEF65" w14:textId="77777777" w:rsidR="00B26423" w:rsidRPr="00831A83" w:rsidRDefault="00B26423" w:rsidP="00831A83">
          <w:pPr>
            <w:autoSpaceDE w:val="0"/>
            <w:autoSpaceDN w:val="0"/>
            <w:spacing w:after="0" w:line="240" w:lineRule="auto"/>
            <w:ind w:hanging="426"/>
            <w:divId w:val="906066266"/>
            <w:rPr>
              <w:rFonts w:ascii="Arial" w:eastAsia="Times New Roman" w:hAnsi="Arial" w:cs="Arial"/>
              <w:sz w:val="18"/>
              <w:szCs w:val="18"/>
            </w:rPr>
          </w:pPr>
          <w:r w:rsidRPr="00831A83">
            <w:rPr>
              <w:rFonts w:ascii="Arial" w:eastAsia="Times New Roman" w:hAnsi="Arial" w:cs="Arial"/>
              <w:sz w:val="18"/>
              <w:szCs w:val="18"/>
            </w:rPr>
            <w:t>488</w:t>
          </w:r>
          <w:r w:rsidRPr="00831A83">
            <w:rPr>
              <w:rFonts w:ascii="Arial" w:hAnsi="Arial" w:cs="Arial"/>
              <w:sz w:val="18"/>
              <w:szCs w:val="18"/>
            </w:rPr>
            <w:tab/>
          </w:r>
          <w:r w:rsidRPr="00831A83">
            <w:rPr>
              <w:rFonts w:ascii="Arial" w:eastAsia="Times New Roman" w:hAnsi="Arial" w:cs="Arial"/>
              <w:sz w:val="18"/>
              <w:szCs w:val="18"/>
            </w:rPr>
            <w:t xml:space="preserve">Shmueli A, Meiri H, Gonen R. Economic assessment of screening for pre-eclampsia. </w:t>
          </w:r>
          <w:r w:rsidRPr="00831A83">
            <w:rPr>
              <w:rFonts w:ascii="Arial" w:eastAsia="Times New Roman" w:hAnsi="Arial" w:cs="Arial"/>
              <w:i/>
              <w:iCs/>
              <w:sz w:val="18"/>
              <w:szCs w:val="18"/>
            </w:rPr>
            <w:t>Prenatal Diagnosis</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32</w:t>
          </w:r>
          <w:r w:rsidRPr="00831A83">
            <w:rPr>
              <w:rFonts w:ascii="Arial" w:eastAsia="Times New Roman" w:hAnsi="Arial" w:cs="Arial"/>
              <w:sz w:val="18"/>
              <w:szCs w:val="18"/>
            </w:rPr>
            <w:t>:29–38.</w:t>
          </w:r>
        </w:p>
        <w:p w14:paraId="4992E1D0" w14:textId="77777777" w:rsidR="00B26423" w:rsidRPr="00831A83" w:rsidRDefault="00B26423" w:rsidP="00831A83">
          <w:pPr>
            <w:autoSpaceDE w:val="0"/>
            <w:autoSpaceDN w:val="0"/>
            <w:spacing w:after="0" w:line="240" w:lineRule="auto"/>
            <w:ind w:hanging="426"/>
            <w:divId w:val="757557952"/>
            <w:rPr>
              <w:rFonts w:ascii="Arial" w:eastAsia="Times New Roman" w:hAnsi="Arial" w:cs="Arial"/>
              <w:sz w:val="18"/>
              <w:szCs w:val="18"/>
            </w:rPr>
          </w:pPr>
          <w:r w:rsidRPr="00831A83">
            <w:rPr>
              <w:rFonts w:ascii="Arial" w:eastAsia="Times New Roman" w:hAnsi="Arial" w:cs="Arial"/>
              <w:sz w:val="18"/>
              <w:szCs w:val="18"/>
            </w:rPr>
            <w:t>489</w:t>
          </w:r>
          <w:r w:rsidRPr="00831A83">
            <w:rPr>
              <w:rFonts w:ascii="Arial" w:hAnsi="Arial" w:cs="Arial"/>
              <w:sz w:val="18"/>
              <w:szCs w:val="18"/>
            </w:rPr>
            <w:tab/>
          </w:r>
          <w:r w:rsidRPr="00831A83">
            <w:rPr>
              <w:rFonts w:ascii="Arial" w:eastAsia="Times New Roman" w:hAnsi="Arial" w:cs="Arial"/>
              <w:sz w:val="18"/>
              <w:szCs w:val="18"/>
            </w:rPr>
            <w:t xml:space="preserve">Turner ML, Bessos H, Fagge T, Harkness M, Rentoul F, Seymour J,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Prospective epidemiologic study of the outcome and cost-effectiveness of antenatal screening to detect neonatal alloimmune thrombocytopenia due to anti-HPA-1a. </w:t>
          </w:r>
          <w:r w:rsidRPr="00831A83">
            <w:rPr>
              <w:rFonts w:ascii="Arial" w:eastAsia="Times New Roman" w:hAnsi="Arial" w:cs="Arial"/>
              <w:i/>
              <w:iCs/>
              <w:sz w:val="18"/>
              <w:szCs w:val="18"/>
            </w:rPr>
            <w:t>Transfusion</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45</w:t>
          </w:r>
          <w:r w:rsidRPr="00831A83">
            <w:rPr>
              <w:rFonts w:ascii="Arial" w:eastAsia="Times New Roman" w:hAnsi="Arial" w:cs="Arial"/>
              <w:sz w:val="18"/>
              <w:szCs w:val="18"/>
            </w:rPr>
            <w:t>:1945–56.</w:t>
          </w:r>
        </w:p>
        <w:p w14:paraId="22EDC699" w14:textId="77777777" w:rsidR="00B26423" w:rsidRPr="00831A83" w:rsidRDefault="00B26423" w:rsidP="00831A83">
          <w:pPr>
            <w:autoSpaceDE w:val="0"/>
            <w:autoSpaceDN w:val="0"/>
            <w:spacing w:after="0" w:line="240" w:lineRule="auto"/>
            <w:ind w:hanging="426"/>
            <w:divId w:val="1822967998"/>
            <w:rPr>
              <w:rFonts w:ascii="Arial" w:eastAsia="Times New Roman" w:hAnsi="Arial" w:cs="Arial"/>
              <w:sz w:val="18"/>
              <w:szCs w:val="18"/>
            </w:rPr>
          </w:pPr>
          <w:r w:rsidRPr="00831A83">
            <w:rPr>
              <w:rFonts w:ascii="Arial" w:eastAsia="Times New Roman" w:hAnsi="Arial" w:cs="Arial"/>
              <w:sz w:val="18"/>
              <w:szCs w:val="18"/>
            </w:rPr>
            <w:t>490</w:t>
          </w:r>
          <w:r w:rsidRPr="00831A83">
            <w:rPr>
              <w:rFonts w:ascii="Arial" w:hAnsi="Arial" w:cs="Arial"/>
              <w:sz w:val="18"/>
              <w:szCs w:val="18"/>
            </w:rPr>
            <w:tab/>
          </w:r>
          <w:r w:rsidRPr="00831A83">
            <w:rPr>
              <w:rFonts w:ascii="Arial" w:eastAsia="Times New Roman" w:hAnsi="Arial" w:cs="Arial"/>
              <w:sz w:val="18"/>
              <w:szCs w:val="18"/>
            </w:rPr>
            <w:t xml:space="preserve">Wetzel S, Miller ES, Cirino N, Dukhovny D, Ameel B, Caughey AB. Routine antenatal screening for depression: What are the outcomes and is it cost-effective?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214</w:t>
          </w:r>
          <w:r w:rsidRPr="00831A83">
            <w:rPr>
              <w:rFonts w:ascii="Arial" w:eastAsia="Times New Roman" w:hAnsi="Arial" w:cs="Arial"/>
              <w:sz w:val="18"/>
              <w:szCs w:val="18"/>
            </w:rPr>
            <w:t>:S383–4.</w:t>
          </w:r>
        </w:p>
        <w:p w14:paraId="16E8B3DA" w14:textId="77777777" w:rsidR="00B26423" w:rsidRPr="00831A83" w:rsidRDefault="00B26423" w:rsidP="00831A83">
          <w:pPr>
            <w:autoSpaceDE w:val="0"/>
            <w:autoSpaceDN w:val="0"/>
            <w:spacing w:after="0" w:line="240" w:lineRule="auto"/>
            <w:ind w:hanging="426"/>
            <w:divId w:val="1305543313"/>
            <w:rPr>
              <w:rFonts w:ascii="Arial" w:eastAsia="Times New Roman" w:hAnsi="Arial" w:cs="Arial"/>
              <w:sz w:val="18"/>
              <w:szCs w:val="18"/>
            </w:rPr>
          </w:pPr>
          <w:r w:rsidRPr="00831A83">
            <w:rPr>
              <w:rFonts w:ascii="Arial" w:eastAsia="Times New Roman" w:hAnsi="Arial" w:cs="Arial"/>
              <w:sz w:val="18"/>
              <w:szCs w:val="18"/>
            </w:rPr>
            <w:t>491</w:t>
          </w:r>
          <w:r w:rsidRPr="00831A83">
            <w:rPr>
              <w:rFonts w:ascii="Arial" w:hAnsi="Arial" w:cs="Arial"/>
              <w:sz w:val="18"/>
              <w:szCs w:val="18"/>
            </w:rPr>
            <w:tab/>
          </w:r>
          <w:r w:rsidRPr="00831A83">
            <w:rPr>
              <w:rFonts w:ascii="Arial" w:eastAsia="Times New Roman" w:hAnsi="Arial" w:cs="Arial"/>
              <w:sz w:val="18"/>
              <w:szCs w:val="18"/>
            </w:rPr>
            <w:t xml:space="preserve">Wu O, Robertson L, Twaddle S, Lowe GD, Clark P, Greaves M,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Screening for thrombophilia in high-risk situations: systematic review and cost-effectiveness analysis. The Thrombosis: Risk and Economic Assessment of Thrombophilia Screening (TREATS) study.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2006;</w:t>
          </w:r>
          <w:r w:rsidRPr="00831A83">
            <w:rPr>
              <w:rFonts w:ascii="Arial" w:eastAsia="Times New Roman" w:hAnsi="Arial" w:cs="Arial"/>
              <w:b/>
              <w:bCs/>
              <w:sz w:val="18"/>
              <w:szCs w:val="18"/>
            </w:rPr>
            <w:t>10</w:t>
          </w:r>
          <w:r w:rsidRPr="00831A83">
            <w:rPr>
              <w:rFonts w:ascii="Arial" w:eastAsia="Times New Roman" w:hAnsi="Arial" w:cs="Arial"/>
              <w:sz w:val="18"/>
              <w:szCs w:val="18"/>
            </w:rPr>
            <w:t>:1–110.</w:t>
          </w:r>
        </w:p>
        <w:p w14:paraId="7848649E" w14:textId="77777777" w:rsidR="00B26423" w:rsidRPr="00831A83" w:rsidRDefault="00B26423" w:rsidP="00831A83">
          <w:pPr>
            <w:autoSpaceDE w:val="0"/>
            <w:autoSpaceDN w:val="0"/>
            <w:spacing w:after="0" w:line="240" w:lineRule="auto"/>
            <w:ind w:hanging="426"/>
            <w:divId w:val="1835876886"/>
            <w:rPr>
              <w:rFonts w:ascii="Arial" w:eastAsia="Times New Roman" w:hAnsi="Arial" w:cs="Arial"/>
              <w:sz w:val="18"/>
              <w:szCs w:val="18"/>
            </w:rPr>
          </w:pPr>
          <w:r w:rsidRPr="00831A83">
            <w:rPr>
              <w:rFonts w:ascii="Arial" w:eastAsia="Times New Roman" w:hAnsi="Arial" w:cs="Arial"/>
              <w:sz w:val="18"/>
              <w:szCs w:val="18"/>
            </w:rPr>
            <w:t>492</w:t>
          </w:r>
          <w:r w:rsidRPr="00831A83">
            <w:rPr>
              <w:rFonts w:ascii="Arial" w:hAnsi="Arial" w:cs="Arial"/>
              <w:sz w:val="18"/>
              <w:szCs w:val="18"/>
            </w:rPr>
            <w:tab/>
          </w:r>
          <w:r w:rsidRPr="00831A83">
            <w:rPr>
              <w:rFonts w:ascii="Arial" w:eastAsia="Times New Roman" w:hAnsi="Arial" w:cs="Arial"/>
              <w:sz w:val="18"/>
              <w:szCs w:val="18"/>
            </w:rPr>
            <w:t xml:space="preserve">Zhang W, Mohammadi T, Sou J, Anis AH. Cost-effectiveness of prenatal screening and diagnostic strategies for Down syndrome: A microsimulation modeling analysis. </w:t>
          </w:r>
          <w:r w:rsidRPr="00831A83">
            <w:rPr>
              <w:rFonts w:ascii="Arial" w:eastAsia="Times New Roman" w:hAnsi="Arial" w:cs="Arial"/>
              <w:i/>
              <w:iCs/>
              <w:sz w:val="18"/>
              <w:szCs w:val="18"/>
            </w:rPr>
            <w:t>PLoS ONE</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14</w:t>
          </w:r>
          <w:r w:rsidRPr="00831A83">
            <w:rPr>
              <w:rFonts w:ascii="Arial" w:eastAsia="Times New Roman" w:hAnsi="Arial" w:cs="Arial"/>
              <w:sz w:val="18"/>
              <w:szCs w:val="18"/>
            </w:rPr>
            <w:t>:e0225281.</w:t>
          </w:r>
        </w:p>
        <w:p w14:paraId="0C490AF8" w14:textId="77777777" w:rsidR="00B26423" w:rsidRPr="00831A83" w:rsidRDefault="00B26423" w:rsidP="00831A83">
          <w:pPr>
            <w:autoSpaceDE w:val="0"/>
            <w:autoSpaceDN w:val="0"/>
            <w:spacing w:after="0" w:line="240" w:lineRule="auto"/>
            <w:ind w:hanging="426"/>
            <w:divId w:val="1652903127"/>
            <w:rPr>
              <w:rFonts w:ascii="Arial" w:eastAsia="Times New Roman" w:hAnsi="Arial" w:cs="Arial"/>
              <w:sz w:val="18"/>
              <w:szCs w:val="18"/>
            </w:rPr>
          </w:pPr>
          <w:r w:rsidRPr="00831A83">
            <w:rPr>
              <w:rFonts w:ascii="Arial" w:eastAsia="Times New Roman" w:hAnsi="Arial" w:cs="Arial"/>
              <w:sz w:val="18"/>
              <w:szCs w:val="18"/>
            </w:rPr>
            <w:t>493</w:t>
          </w:r>
          <w:r w:rsidRPr="00831A83">
            <w:rPr>
              <w:rFonts w:ascii="Arial" w:hAnsi="Arial" w:cs="Arial"/>
              <w:sz w:val="18"/>
              <w:szCs w:val="18"/>
            </w:rPr>
            <w:tab/>
          </w:r>
          <w:r w:rsidRPr="00831A83">
            <w:rPr>
              <w:rFonts w:ascii="Arial" w:eastAsia="Times New Roman" w:hAnsi="Arial" w:cs="Arial"/>
              <w:sz w:val="18"/>
              <w:szCs w:val="18"/>
            </w:rPr>
            <w:t xml:space="preserve">Eijsink JFH, al Khayat M, Boersma C, ter Horst PGJ, Wilschut JC, Postma MJ. Cost-effectiveness of hepatitis C virus screening, and subsequent monitoring or treatment among pregnant women in the Netherlands. </w:t>
          </w:r>
          <w:r w:rsidRPr="00831A83">
            <w:rPr>
              <w:rFonts w:ascii="Arial" w:eastAsia="Times New Roman" w:hAnsi="Arial" w:cs="Arial"/>
              <w:i/>
              <w:iCs/>
              <w:sz w:val="18"/>
              <w:szCs w:val="18"/>
            </w:rPr>
            <w:t>European Journal of Health Economics</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22</w:t>
          </w:r>
          <w:r w:rsidRPr="00831A83">
            <w:rPr>
              <w:rFonts w:ascii="Arial" w:eastAsia="Times New Roman" w:hAnsi="Arial" w:cs="Arial"/>
              <w:sz w:val="18"/>
              <w:szCs w:val="18"/>
            </w:rPr>
            <w:t>:75–88. https://doi.org/10.1007/s10198-020-01236-2.</w:t>
          </w:r>
        </w:p>
        <w:p w14:paraId="69369273" w14:textId="77777777" w:rsidR="00B26423" w:rsidRPr="00831A83" w:rsidRDefault="00B26423" w:rsidP="00831A83">
          <w:pPr>
            <w:autoSpaceDE w:val="0"/>
            <w:autoSpaceDN w:val="0"/>
            <w:spacing w:after="0" w:line="240" w:lineRule="auto"/>
            <w:ind w:hanging="426"/>
            <w:divId w:val="84692950"/>
            <w:rPr>
              <w:rFonts w:ascii="Arial" w:eastAsia="Times New Roman" w:hAnsi="Arial" w:cs="Arial"/>
              <w:sz w:val="18"/>
              <w:szCs w:val="18"/>
            </w:rPr>
          </w:pPr>
          <w:r w:rsidRPr="00831A83">
            <w:rPr>
              <w:rFonts w:ascii="Arial" w:eastAsia="Times New Roman" w:hAnsi="Arial" w:cs="Arial"/>
              <w:sz w:val="18"/>
              <w:szCs w:val="18"/>
            </w:rPr>
            <w:t>494</w:t>
          </w:r>
          <w:r w:rsidRPr="00831A83">
            <w:rPr>
              <w:rFonts w:ascii="Arial" w:hAnsi="Arial" w:cs="Arial"/>
              <w:sz w:val="18"/>
              <w:szCs w:val="18"/>
            </w:rPr>
            <w:tab/>
          </w:r>
          <w:r w:rsidRPr="00831A83">
            <w:rPr>
              <w:rFonts w:ascii="Arial" w:eastAsia="Times New Roman" w:hAnsi="Arial" w:cs="Arial"/>
              <w:sz w:val="18"/>
              <w:szCs w:val="18"/>
            </w:rPr>
            <w:t xml:space="preserve">National Collaborating Centre for Women’s and Children’s Health. </w:t>
          </w:r>
          <w:r w:rsidRPr="00831A83">
            <w:rPr>
              <w:rFonts w:ascii="Arial" w:eastAsia="Times New Roman" w:hAnsi="Arial" w:cs="Arial"/>
              <w:i/>
              <w:iCs/>
              <w:sz w:val="18"/>
              <w:szCs w:val="18"/>
            </w:rPr>
            <w:t>Antenatal care routine care for the healthy pregnant woman (Appendix G)</w:t>
          </w:r>
          <w:r w:rsidRPr="00831A83">
            <w:rPr>
              <w:rFonts w:ascii="Arial" w:eastAsia="Times New Roman" w:hAnsi="Arial" w:cs="Arial"/>
              <w:sz w:val="18"/>
              <w:szCs w:val="18"/>
            </w:rPr>
            <w:t>. 2008. URL: https://stratog.rcog.org.uk/sites/default/files/Induction of labour and  prolonged pregnancy/nice_antenatalcare_62_2008_pg15.pdf%0A (Accessed February 20, 2021).</w:t>
          </w:r>
        </w:p>
        <w:p w14:paraId="6D9D351E" w14:textId="77777777" w:rsidR="00B26423" w:rsidRPr="00831A83" w:rsidRDefault="00B26423" w:rsidP="00831A83">
          <w:pPr>
            <w:autoSpaceDE w:val="0"/>
            <w:autoSpaceDN w:val="0"/>
            <w:spacing w:after="0" w:line="240" w:lineRule="auto"/>
            <w:ind w:hanging="426"/>
            <w:divId w:val="1659307262"/>
            <w:rPr>
              <w:rFonts w:ascii="Arial" w:eastAsia="Times New Roman" w:hAnsi="Arial" w:cs="Arial"/>
              <w:sz w:val="18"/>
              <w:szCs w:val="18"/>
            </w:rPr>
          </w:pPr>
          <w:r w:rsidRPr="00831A83">
            <w:rPr>
              <w:rFonts w:ascii="Arial" w:eastAsia="Times New Roman" w:hAnsi="Arial" w:cs="Arial"/>
              <w:sz w:val="18"/>
              <w:szCs w:val="18"/>
            </w:rPr>
            <w:t>495</w:t>
          </w:r>
          <w:r w:rsidRPr="00831A83">
            <w:rPr>
              <w:rFonts w:ascii="Arial" w:hAnsi="Arial" w:cs="Arial"/>
              <w:sz w:val="18"/>
              <w:szCs w:val="18"/>
            </w:rPr>
            <w:tab/>
          </w:r>
          <w:r w:rsidRPr="00831A83">
            <w:rPr>
              <w:rFonts w:ascii="Arial" w:eastAsia="Times New Roman" w:hAnsi="Arial" w:cs="Arial"/>
              <w:sz w:val="18"/>
              <w:szCs w:val="18"/>
            </w:rPr>
            <w:t xml:space="preserve">Carroll AE, Downs SM. Comprehensive cost-utility analysis of newborn screening strategies. </w:t>
          </w:r>
          <w:r w:rsidRPr="00831A83">
            <w:rPr>
              <w:rFonts w:ascii="Arial" w:eastAsia="Times New Roman" w:hAnsi="Arial" w:cs="Arial"/>
              <w:i/>
              <w:iCs/>
              <w:sz w:val="18"/>
              <w:szCs w:val="18"/>
            </w:rPr>
            <w:t>Pediatrics</w:t>
          </w:r>
          <w:r w:rsidRPr="00831A83">
            <w:rPr>
              <w:rFonts w:ascii="Arial" w:eastAsia="Times New Roman" w:hAnsi="Arial" w:cs="Arial"/>
              <w:sz w:val="18"/>
              <w:szCs w:val="18"/>
            </w:rPr>
            <w:t xml:space="preserve"> 2006;</w:t>
          </w:r>
          <w:r w:rsidRPr="00831A83">
            <w:rPr>
              <w:rFonts w:ascii="Arial" w:eastAsia="Times New Roman" w:hAnsi="Arial" w:cs="Arial"/>
              <w:b/>
              <w:bCs/>
              <w:sz w:val="18"/>
              <w:szCs w:val="18"/>
            </w:rPr>
            <w:t>117</w:t>
          </w:r>
          <w:r w:rsidRPr="00831A83">
            <w:rPr>
              <w:rFonts w:ascii="Arial" w:eastAsia="Times New Roman" w:hAnsi="Arial" w:cs="Arial"/>
              <w:sz w:val="18"/>
              <w:szCs w:val="18"/>
            </w:rPr>
            <w:t>:S287-95.</w:t>
          </w:r>
        </w:p>
        <w:p w14:paraId="430BBCF4" w14:textId="77777777" w:rsidR="00B26423" w:rsidRPr="00831A83" w:rsidRDefault="00B26423" w:rsidP="00831A83">
          <w:pPr>
            <w:autoSpaceDE w:val="0"/>
            <w:autoSpaceDN w:val="0"/>
            <w:spacing w:after="0" w:line="240" w:lineRule="auto"/>
            <w:ind w:hanging="426"/>
            <w:divId w:val="23598837"/>
            <w:rPr>
              <w:rFonts w:ascii="Arial" w:eastAsia="Times New Roman" w:hAnsi="Arial" w:cs="Arial"/>
              <w:sz w:val="18"/>
              <w:szCs w:val="18"/>
            </w:rPr>
          </w:pPr>
          <w:r w:rsidRPr="00831A83">
            <w:rPr>
              <w:rFonts w:ascii="Arial" w:eastAsia="Times New Roman" w:hAnsi="Arial" w:cs="Arial"/>
              <w:sz w:val="18"/>
              <w:szCs w:val="18"/>
            </w:rPr>
            <w:t>496</w:t>
          </w:r>
          <w:r w:rsidRPr="00831A83">
            <w:rPr>
              <w:rFonts w:ascii="Arial" w:hAnsi="Arial" w:cs="Arial"/>
              <w:sz w:val="18"/>
              <w:szCs w:val="18"/>
            </w:rPr>
            <w:tab/>
          </w:r>
          <w:r w:rsidRPr="00831A83">
            <w:rPr>
              <w:rFonts w:ascii="Arial" w:eastAsia="Times New Roman" w:hAnsi="Arial" w:cs="Arial"/>
              <w:sz w:val="18"/>
              <w:szCs w:val="18"/>
            </w:rPr>
            <w:t xml:space="preserve">Castillo-Riquelme MC, Lord J, Moseley MJ, Fielder AR, Haines L. Cost-effectiveness of digital photographic screening for retinopathy of prematurity in the United Kingdom. </w:t>
          </w:r>
          <w:r w:rsidRPr="00831A83">
            <w:rPr>
              <w:rFonts w:ascii="Arial" w:eastAsia="Times New Roman" w:hAnsi="Arial" w:cs="Arial"/>
              <w:i/>
              <w:iCs/>
              <w:sz w:val="18"/>
              <w:szCs w:val="18"/>
            </w:rPr>
            <w:t>International Journal of Technology Assessment in Health Care</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20</w:t>
          </w:r>
          <w:r w:rsidRPr="00831A83">
            <w:rPr>
              <w:rFonts w:ascii="Arial" w:eastAsia="Times New Roman" w:hAnsi="Arial" w:cs="Arial"/>
              <w:sz w:val="18"/>
              <w:szCs w:val="18"/>
            </w:rPr>
            <w:t>:201–13.</w:t>
          </w:r>
        </w:p>
        <w:p w14:paraId="345CBCA0" w14:textId="77777777" w:rsidR="00B26423" w:rsidRPr="00831A83" w:rsidRDefault="00B26423" w:rsidP="00831A83">
          <w:pPr>
            <w:autoSpaceDE w:val="0"/>
            <w:autoSpaceDN w:val="0"/>
            <w:spacing w:after="0" w:line="240" w:lineRule="auto"/>
            <w:ind w:hanging="426"/>
            <w:divId w:val="1407655645"/>
            <w:rPr>
              <w:rFonts w:ascii="Arial" w:eastAsia="Times New Roman" w:hAnsi="Arial" w:cs="Arial"/>
              <w:sz w:val="18"/>
              <w:szCs w:val="18"/>
            </w:rPr>
          </w:pPr>
          <w:r w:rsidRPr="00831A83">
            <w:rPr>
              <w:rFonts w:ascii="Arial" w:eastAsia="Times New Roman" w:hAnsi="Arial" w:cs="Arial"/>
              <w:sz w:val="18"/>
              <w:szCs w:val="18"/>
            </w:rPr>
            <w:t>497</w:t>
          </w:r>
          <w:r w:rsidRPr="00831A83">
            <w:rPr>
              <w:rFonts w:ascii="Arial" w:hAnsi="Arial" w:cs="Arial"/>
              <w:sz w:val="18"/>
              <w:szCs w:val="18"/>
            </w:rPr>
            <w:tab/>
          </w:r>
          <w:r w:rsidRPr="00831A83">
            <w:rPr>
              <w:rFonts w:ascii="Arial" w:eastAsia="Times New Roman" w:hAnsi="Arial" w:cs="Arial"/>
              <w:sz w:val="18"/>
              <w:szCs w:val="18"/>
            </w:rPr>
            <w:t xml:space="preserve">Chan K, Davis J, Pai SY, Bonilla FA, Puck JM, Apkon M. A Markov model to analyze cost-effectiveness of screening for severe combined immunodeficiency (SCID). </w:t>
          </w:r>
          <w:r w:rsidRPr="00831A83">
            <w:rPr>
              <w:rFonts w:ascii="Arial" w:eastAsia="Times New Roman" w:hAnsi="Arial" w:cs="Arial"/>
              <w:i/>
              <w:iCs/>
              <w:sz w:val="18"/>
              <w:szCs w:val="18"/>
            </w:rPr>
            <w:t>Molecular Genetics and Metabolism</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104</w:t>
          </w:r>
          <w:r w:rsidRPr="00831A83">
            <w:rPr>
              <w:rFonts w:ascii="Arial" w:eastAsia="Times New Roman" w:hAnsi="Arial" w:cs="Arial"/>
              <w:sz w:val="18"/>
              <w:szCs w:val="18"/>
            </w:rPr>
            <w:t>:383–9.</w:t>
          </w:r>
        </w:p>
        <w:p w14:paraId="64BD13C0" w14:textId="77777777" w:rsidR="00B26423" w:rsidRPr="00831A83" w:rsidRDefault="00B26423" w:rsidP="00831A83">
          <w:pPr>
            <w:autoSpaceDE w:val="0"/>
            <w:autoSpaceDN w:val="0"/>
            <w:spacing w:after="0" w:line="240" w:lineRule="auto"/>
            <w:ind w:hanging="426"/>
            <w:divId w:val="508178131"/>
            <w:rPr>
              <w:rFonts w:ascii="Arial" w:eastAsia="Times New Roman" w:hAnsi="Arial" w:cs="Arial"/>
              <w:sz w:val="18"/>
              <w:szCs w:val="18"/>
            </w:rPr>
          </w:pPr>
          <w:r w:rsidRPr="00831A83">
            <w:rPr>
              <w:rFonts w:ascii="Arial" w:eastAsia="Times New Roman" w:hAnsi="Arial" w:cs="Arial"/>
              <w:sz w:val="18"/>
              <w:szCs w:val="18"/>
            </w:rPr>
            <w:t>498</w:t>
          </w:r>
          <w:r w:rsidRPr="00831A83">
            <w:rPr>
              <w:rFonts w:ascii="Arial" w:hAnsi="Arial" w:cs="Arial"/>
              <w:sz w:val="18"/>
              <w:szCs w:val="18"/>
            </w:rPr>
            <w:tab/>
          </w:r>
          <w:r w:rsidRPr="00831A83">
            <w:rPr>
              <w:rFonts w:ascii="Arial" w:eastAsia="Times New Roman" w:hAnsi="Arial" w:cs="Arial"/>
              <w:sz w:val="18"/>
              <w:szCs w:val="18"/>
            </w:rPr>
            <w:t xml:space="preserve">Ding Y, Thompson JD, Kobrynski L, Ojodu J, Zarbalian G, Grosse SD. Cost-Effectiveness/Cost-Benefit Analysis of Newborn Screening for Severe Combined Immune Deficiency in Washington State. </w:t>
          </w:r>
          <w:r w:rsidRPr="00831A83">
            <w:rPr>
              <w:rFonts w:ascii="Arial" w:eastAsia="Times New Roman" w:hAnsi="Arial" w:cs="Arial"/>
              <w:i/>
              <w:iCs/>
              <w:sz w:val="18"/>
              <w:szCs w:val="18"/>
            </w:rPr>
            <w:t>Journal of Pediatrics</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172</w:t>
          </w:r>
          <w:r w:rsidRPr="00831A83">
            <w:rPr>
              <w:rFonts w:ascii="Arial" w:eastAsia="Times New Roman" w:hAnsi="Arial" w:cs="Arial"/>
              <w:sz w:val="18"/>
              <w:szCs w:val="18"/>
            </w:rPr>
            <w:t>:127–35.</w:t>
          </w:r>
        </w:p>
        <w:p w14:paraId="44AB8D7C" w14:textId="77777777" w:rsidR="00B26423" w:rsidRPr="00831A83" w:rsidRDefault="00B26423" w:rsidP="00831A83">
          <w:pPr>
            <w:autoSpaceDE w:val="0"/>
            <w:autoSpaceDN w:val="0"/>
            <w:spacing w:after="0" w:line="240" w:lineRule="auto"/>
            <w:ind w:hanging="426"/>
            <w:divId w:val="1729068016"/>
            <w:rPr>
              <w:rFonts w:ascii="Arial" w:eastAsia="Times New Roman" w:hAnsi="Arial" w:cs="Arial"/>
              <w:sz w:val="18"/>
              <w:szCs w:val="18"/>
            </w:rPr>
          </w:pPr>
          <w:r w:rsidRPr="00831A83">
            <w:rPr>
              <w:rFonts w:ascii="Arial" w:eastAsia="Times New Roman" w:hAnsi="Arial" w:cs="Arial"/>
              <w:sz w:val="18"/>
              <w:szCs w:val="18"/>
            </w:rPr>
            <w:t>499</w:t>
          </w:r>
          <w:r w:rsidRPr="00831A83">
            <w:rPr>
              <w:rFonts w:ascii="Arial" w:hAnsi="Arial" w:cs="Arial"/>
              <w:sz w:val="18"/>
              <w:szCs w:val="18"/>
            </w:rPr>
            <w:tab/>
          </w:r>
          <w:r w:rsidRPr="00831A83">
            <w:rPr>
              <w:rFonts w:ascii="Arial" w:eastAsia="Times New Roman" w:hAnsi="Arial" w:cs="Arial"/>
              <w:sz w:val="18"/>
              <w:szCs w:val="18"/>
            </w:rPr>
            <w:t xml:space="preserve">Fox DA, Ronsley R, Khowaja AR, Haim A, Vallance H, Sinclair G,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Clinical Impact and Cost Efficacy of Newborn Screening for Congenital Adrenal Hyperplasia. </w:t>
          </w:r>
          <w:r w:rsidRPr="00831A83">
            <w:rPr>
              <w:rFonts w:ascii="Arial" w:eastAsia="Times New Roman" w:hAnsi="Arial" w:cs="Arial"/>
              <w:i/>
              <w:iCs/>
              <w:sz w:val="18"/>
              <w:szCs w:val="18"/>
            </w:rPr>
            <w:t>Journal of Pediatrics</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07</w:t>
          </w:r>
          <w:r w:rsidRPr="00831A83">
            <w:rPr>
              <w:rFonts w:ascii="Arial" w:eastAsia="Times New Roman" w:hAnsi="Arial" w:cs="Arial"/>
              <w:sz w:val="18"/>
              <w:szCs w:val="18"/>
            </w:rPr>
            <w:t>:7.</w:t>
          </w:r>
        </w:p>
        <w:p w14:paraId="045F94A2" w14:textId="77777777" w:rsidR="00B26423" w:rsidRPr="00831A83" w:rsidRDefault="00B26423" w:rsidP="00831A83">
          <w:pPr>
            <w:autoSpaceDE w:val="0"/>
            <w:autoSpaceDN w:val="0"/>
            <w:spacing w:after="0" w:line="240" w:lineRule="auto"/>
            <w:ind w:hanging="426"/>
            <w:divId w:val="1201479955"/>
            <w:rPr>
              <w:rFonts w:ascii="Arial" w:eastAsia="Times New Roman" w:hAnsi="Arial" w:cs="Arial"/>
              <w:sz w:val="18"/>
              <w:szCs w:val="18"/>
            </w:rPr>
          </w:pPr>
          <w:r w:rsidRPr="00831A83">
            <w:rPr>
              <w:rFonts w:ascii="Arial" w:eastAsia="Times New Roman" w:hAnsi="Arial" w:cs="Arial"/>
              <w:sz w:val="18"/>
              <w:szCs w:val="18"/>
            </w:rPr>
            <w:t>500</w:t>
          </w:r>
          <w:r w:rsidRPr="00831A83">
            <w:rPr>
              <w:rFonts w:ascii="Arial" w:hAnsi="Arial" w:cs="Arial"/>
              <w:sz w:val="18"/>
              <w:szCs w:val="18"/>
            </w:rPr>
            <w:tab/>
          </w:r>
          <w:r w:rsidRPr="00831A83">
            <w:rPr>
              <w:rFonts w:ascii="Arial" w:eastAsia="Times New Roman" w:hAnsi="Arial" w:cs="Arial"/>
              <w:sz w:val="18"/>
              <w:szCs w:val="18"/>
            </w:rPr>
            <w:t xml:space="preserve">Hamers FF, Rumeau-Pichon C. Cost-effectiveness analysis of universal newborn screening for medium chain acyl-CoA dehydrogenase deficiency in France. </w:t>
          </w:r>
          <w:r w:rsidRPr="00831A83">
            <w:rPr>
              <w:rFonts w:ascii="Arial" w:eastAsia="Times New Roman" w:hAnsi="Arial" w:cs="Arial"/>
              <w:i/>
              <w:iCs/>
              <w:sz w:val="18"/>
              <w:szCs w:val="18"/>
            </w:rPr>
            <w:t>BMC Pediatrics</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12</w:t>
          </w:r>
          <w:r w:rsidRPr="00831A83">
            <w:rPr>
              <w:rFonts w:ascii="Arial" w:eastAsia="Times New Roman" w:hAnsi="Arial" w:cs="Arial"/>
              <w:sz w:val="18"/>
              <w:szCs w:val="18"/>
            </w:rPr>
            <w:t>:60.</w:t>
          </w:r>
        </w:p>
        <w:p w14:paraId="61D5C25F" w14:textId="77777777" w:rsidR="00B26423" w:rsidRPr="00831A83" w:rsidRDefault="00B26423" w:rsidP="00831A83">
          <w:pPr>
            <w:autoSpaceDE w:val="0"/>
            <w:autoSpaceDN w:val="0"/>
            <w:spacing w:after="0" w:line="240" w:lineRule="auto"/>
            <w:ind w:hanging="426"/>
            <w:divId w:val="1621568240"/>
            <w:rPr>
              <w:rFonts w:ascii="Arial" w:eastAsia="Times New Roman" w:hAnsi="Arial" w:cs="Arial"/>
              <w:sz w:val="18"/>
              <w:szCs w:val="18"/>
            </w:rPr>
          </w:pPr>
          <w:r w:rsidRPr="00831A83">
            <w:rPr>
              <w:rFonts w:ascii="Arial" w:eastAsia="Times New Roman" w:hAnsi="Arial" w:cs="Arial"/>
              <w:sz w:val="18"/>
              <w:szCs w:val="18"/>
            </w:rPr>
            <w:lastRenderedPageBreak/>
            <w:t>501</w:t>
          </w:r>
          <w:r w:rsidRPr="00831A83">
            <w:rPr>
              <w:rFonts w:ascii="Arial" w:hAnsi="Arial" w:cs="Arial"/>
              <w:sz w:val="18"/>
              <w:szCs w:val="18"/>
            </w:rPr>
            <w:tab/>
          </w:r>
          <w:r w:rsidRPr="00831A83">
            <w:rPr>
              <w:rFonts w:ascii="Arial" w:eastAsia="Times New Roman" w:hAnsi="Arial" w:cs="Arial"/>
              <w:sz w:val="18"/>
              <w:szCs w:val="18"/>
            </w:rPr>
            <w:t xml:space="preserve">Herrero C, Moreno-Ternero JD. Hospital Costs and Social Costs: A Case Study of Newborn Hearing Screening. </w:t>
          </w:r>
          <w:r w:rsidRPr="00831A83">
            <w:rPr>
              <w:rFonts w:ascii="Arial" w:eastAsia="Times New Roman" w:hAnsi="Arial" w:cs="Arial"/>
              <w:i/>
              <w:iCs/>
              <w:sz w:val="18"/>
              <w:szCs w:val="18"/>
            </w:rPr>
            <w:t>Investigaciones Economicas</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29</w:t>
          </w:r>
          <w:r w:rsidRPr="00831A83">
            <w:rPr>
              <w:rFonts w:ascii="Arial" w:eastAsia="Times New Roman" w:hAnsi="Arial" w:cs="Arial"/>
              <w:sz w:val="18"/>
              <w:szCs w:val="18"/>
            </w:rPr>
            <w:t>:203–16.</w:t>
          </w:r>
        </w:p>
        <w:p w14:paraId="608EA734" w14:textId="77777777" w:rsidR="00B26423" w:rsidRPr="00831A83" w:rsidRDefault="00B26423" w:rsidP="00831A83">
          <w:pPr>
            <w:autoSpaceDE w:val="0"/>
            <w:autoSpaceDN w:val="0"/>
            <w:spacing w:after="0" w:line="240" w:lineRule="auto"/>
            <w:ind w:hanging="426"/>
            <w:divId w:val="1388719318"/>
            <w:rPr>
              <w:rFonts w:ascii="Arial" w:eastAsia="Times New Roman" w:hAnsi="Arial" w:cs="Arial"/>
              <w:sz w:val="18"/>
              <w:szCs w:val="18"/>
            </w:rPr>
          </w:pPr>
          <w:r w:rsidRPr="00831A83">
            <w:rPr>
              <w:rFonts w:ascii="Arial" w:eastAsia="Times New Roman" w:hAnsi="Arial" w:cs="Arial"/>
              <w:sz w:val="18"/>
              <w:szCs w:val="18"/>
            </w:rPr>
            <w:t>502</w:t>
          </w:r>
          <w:r w:rsidRPr="00831A83">
            <w:rPr>
              <w:rFonts w:ascii="Arial" w:hAnsi="Arial" w:cs="Arial"/>
              <w:sz w:val="18"/>
              <w:szCs w:val="18"/>
            </w:rPr>
            <w:tab/>
          </w:r>
          <w:r w:rsidRPr="00831A83">
            <w:rPr>
              <w:rFonts w:ascii="Arial" w:eastAsia="Times New Roman" w:hAnsi="Arial" w:cs="Arial"/>
              <w:sz w:val="18"/>
              <w:szCs w:val="18"/>
            </w:rPr>
            <w:t xml:space="preserve">Insinga RP, Laessig RH, Hoffman GL. Newborn screening with tandem mass spectrometry: examining its cost-effectiveness in the Wisconsin Newborn Screening Panel. </w:t>
          </w:r>
          <w:r w:rsidRPr="00831A83">
            <w:rPr>
              <w:rFonts w:ascii="Arial" w:eastAsia="Times New Roman" w:hAnsi="Arial" w:cs="Arial"/>
              <w:i/>
              <w:iCs/>
              <w:sz w:val="18"/>
              <w:szCs w:val="18"/>
            </w:rPr>
            <w:t>Journal of Pediatrics</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141</w:t>
          </w:r>
          <w:r w:rsidRPr="00831A83">
            <w:rPr>
              <w:rFonts w:ascii="Arial" w:eastAsia="Times New Roman" w:hAnsi="Arial" w:cs="Arial"/>
              <w:sz w:val="18"/>
              <w:szCs w:val="18"/>
            </w:rPr>
            <w:t>:524–31.</w:t>
          </w:r>
        </w:p>
        <w:p w14:paraId="5BB156EC" w14:textId="77777777" w:rsidR="00B26423" w:rsidRPr="00831A83" w:rsidRDefault="00B26423" w:rsidP="00831A83">
          <w:pPr>
            <w:autoSpaceDE w:val="0"/>
            <w:autoSpaceDN w:val="0"/>
            <w:spacing w:after="0" w:line="240" w:lineRule="auto"/>
            <w:ind w:hanging="426"/>
            <w:divId w:val="673342577"/>
            <w:rPr>
              <w:rFonts w:ascii="Arial" w:eastAsia="Times New Roman" w:hAnsi="Arial" w:cs="Arial"/>
              <w:sz w:val="18"/>
              <w:szCs w:val="18"/>
            </w:rPr>
          </w:pPr>
          <w:r w:rsidRPr="00831A83">
            <w:rPr>
              <w:rFonts w:ascii="Arial" w:eastAsia="Times New Roman" w:hAnsi="Arial" w:cs="Arial"/>
              <w:sz w:val="18"/>
              <w:szCs w:val="18"/>
            </w:rPr>
            <w:t>503</w:t>
          </w:r>
          <w:r w:rsidRPr="00831A83">
            <w:rPr>
              <w:rFonts w:ascii="Arial" w:hAnsi="Arial" w:cs="Arial"/>
              <w:sz w:val="18"/>
              <w:szCs w:val="18"/>
            </w:rPr>
            <w:tab/>
          </w:r>
          <w:r w:rsidRPr="00831A83">
            <w:rPr>
              <w:rFonts w:ascii="Arial" w:eastAsia="Times New Roman" w:hAnsi="Arial" w:cs="Arial"/>
              <w:sz w:val="18"/>
              <w:szCs w:val="18"/>
            </w:rPr>
            <w:t xml:space="preserve">McGhee SA, Stiehm ER, McCabe ER. Potential costs and benefits of newborn screening for severe combined immunodeficiency. </w:t>
          </w:r>
          <w:r w:rsidRPr="00831A83">
            <w:rPr>
              <w:rFonts w:ascii="Arial" w:eastAsia="Times New Roman" w:hAnsi="Arial" w:cs="Arial"/>
              <w:i/>
              <w:iCs/>
              <w:sz w:val="18"/>
              <w:szCs w:val="18"/>
            </w:rPr>
            <w:t>Journal of Pediatrics</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147</w:t>
          </w:r>
          <w:r w:rsidRPr="00831A83">
            <w:rPr>
              <w:rFonts w:ascii="Arial" w:eastAsia="Times New Roman" w:hAnsi="Arial" w:cs="Arial"/>
              <w:sz w:val="18"/>
              <w:szCs w:val="18"/>
            </w:rPr>
            <w:t>:603–8.</w:t>
          </w:r>
        </w:p>
        <w:p w14:paraId="3D607E31" w14:textId="77777777" w:rsidR="00B26423" w:rsidRPr="00831A83" w:rsidRDefault="00B26423" w:rsidP="00831A83">
          <w:pPr>
            <w:autoSpaceDE w:val="0"/>
            <w:autoSpaceDN w:val="0"/>
            <w:spacing w:after="0" w:line="240" w:lineRule="auto"/>
            <w:ind w:hanging="426"/>
            <w:divId w:val="1954942741"/>
            <w:rPr>
              <w:rFonts w:ascii="Arial" w:eastAsia="Times New Roman" w:hAnsi="Arial" w:cs="Arial"/>
              <w:sz w:val="18"/>
              <w:szCs w:val="18"/>
            </w:rPr>
          </w:pPr>
          <w:r w:rsidRPr="00831A83">
            <w:rPr>
              <w:rFonts w:ascii="Arial" w:eastAsia="Times New Roman" w:hAnsi="Arial" w:cs="Arial"/>
              <w:sz w:val="18"/>
              <w:szCs w:val="18"/>
            </w:rPr>
            <w:t>504</w:t>
          </w:r>
          <w:r w:rsidRPr="00831A83">
            <w:rPr>
              <w:rFonts w:ascii="Arial" w:hAnsi="Arial" w:cs="Arial"/>
              <w:sz w:val="18"/>
              <w:szCs w:val="18"/>
            </w:rPr>
            <w:tab/>
          </w:r>
          <w:r w:rsidRPr="00831A83">
            <w:rPr>
              <w:rFonts w:ascii="Arial" w:eastAsia="Times New Roman" w:hAnsi="Arial" w:cs="Arial"/>
              <w:sz w:val="18"/>
              <w:szCs w:val="18"/>
            </w:rPr>
            <w:t xml:space="preserve">Pandor A, Eastham J, Beverley C, Chilcott J, Paisley S. Clinical effectiveness and cost-effectiveness of neonatal screening for inborn errors of metabolism using tandem mass spectrometry: a systematic review.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8</w:t>
          </w:r>
          <w:r w:rsidRPr="00831A83">
            <w:rPr>
              <w:rFonts w:ascii="Arial" w:eastAsia="Times New Roman" w:hAnsi="Arial" w:cs="Arial"/>
              <w:sz w:val="18"/>
              <w:szCs w:val="18"/>
            </w:rPr>
            <w:t>:iii, 1–121.</w:t>
          </w:r>
        </w:p>
        <w:p w14:paraId="39D5EB34" w14:textId="77777777" w:rsidR="00B26423" w:rsidRPr="00831A83" w:rsidRDefault="00B26423" w:rsidP="00831A83">
          <w:pPr>
            <w:autoSpaceDE w:val="0"/>
            <w:autoSpaceDN w:val="0"/>
            <w:spacing w:after="0" w:line="240" w:lineRule="auto"/>
            <w:ind w:hanging="426"/>
            <w:divId w:val="612515414"/>
            <w:rPr>
              <w:rFonts w:ascii="Arial" w:eastAsia="Times New Roman" w:hAnsi="Arial" w:cs="Arial"/>
              <w:sz w:val="18"/>
              <w:szCs w:val="18"/>
            </w:rPr>
          </w:pPr>
          <w:r w:rsidRPr="00831A83">
            <w:rPr>
              <w:rFonts w:ascii="Arial" w:eastAsia="Times New Roman" w:hAnsi="Arial" w:cs="Arial"/>
              <w:sz w:val="18"/>
              <w:szCs w:val="18"/>
            </w:rPr>
            <w:t>505</w:t>
          </w:r>
          <w:r w:rsidRPr="00831A83">
            <w:rPr>
              <w:rFonts w:ascii="Arial" w:hAnsi="Arial" w:cs="Arial"/>
              <w:sz w:val="18"/>
              <w:szCs w:val="18"/>
            </w:rPr>
            <w:tab/>
          </w:r>
          <w:r w:rsidRPr="00831A83">
            <w:rPr>
              <w:rFonts w:ascii="Arial" w:eastAsia="Times New Roman" w:hAnsi="Arial" w:cs="Arial"/>
              <w:sz w:val="18"/>
              <w:szCs w:val="18"/>
            </w:rPr>
            <w:t xml:space="preserve">Panepinto JA, Magid D, Rewers MJ, Lane PA. Universal versus targeted screening of infants for sickle cell disease: a cost-effectiveness analysis. </w:t>
          </w:r>
          <w:r w:rsidRPr="00831A83">
            <w:rPr>
              <w:rFonts w:ascii="Arial" w:eastAsia="Times New Roman" w:hAnsi="Arial" w:cs="Arial"/>
              <w:i/>
              <w:iCs/>
              <w:sz w:val="18"/>
              <w:szCs w:val="18"/>
            </w:rPr>
            <w:t>Journal of Pediatrics</w:t>
          </w:r>
          <w:r w:rsidRPr="00831A83">
            <w:rPr>
              <w:rFonts w:ascii="Arial" w:eastAsia="Times New Roman" w:hAnsi="Arial" w:cs="Arial"/>
              <w:sz w:val="18"/>
              <w:szCs w:val="18"/>
            </w:rPr>
            <w:t xml:space="preserve"> 2000;</w:t>
          </w:r>
          <w:r w:rsidRPr="00831A83">
            <w:rPr>
              <w:rFonts w:ascii="Arial" w:eastAsia="Times New Roman" w:hAnsi="Arial" w:cs="Arial"/>
              <w:b/>
              <w:bCs/>
              <w:sz w:val="18"/>
              <w:szCs w:val="18"/>
            </w:rPr>
            <w:t>136</w:t>
          </w:r>
          <w:r w:rsidRPr="00831A83">
            <w:rPr>
              <w:rFonts w:ascii="Arial" w:eastAsia="Times New Roman" w:hAnsi="Arial" w:cs="Arial"/>
              <w:sz w:val="18"/>
              <w:szCs w:val="18"/>
            </w:rPr>
            <w:t>:201–8.</w:t>
          </w:r>
        </w:p>
        <w:p w14:paraId="5EACF5B7" w14:textId="77777777" w:rsidR="00B26423" w:rsidRPr="00831A83" w:rsidRDefault="00B26423" w:rsidP="00831A83">
          <w:pPr>
            <w:autoSpaceDE w:val="0"/>
            <w:autoSpaceDN w:val="0"/>
            <w:spacing w:after="0" w:line="240" w:lineRule="auto"/>
            <w:ind w:hanging="426"/>
            <w:divId w:val="56711605"/>
            <w:rPr>
              <w:rFonts w:ascii="Arial" w:eastAsia="Times New Roman" w:hAnsi="Arial" w:cs="Arial"/>
              <w:sz w:val="18"/>
              <w:szCs w:val="18"/>
            </w:rPr>
          </w:pPr>
          <w:r w:rsidRPr="00831A83">
            <w:rPr>
              <w:rFonts w:ascii="Arial" w:eastAsia="Times New Roman" w:hAnsi="Arial" w:cs="Arial"/>
              <w:sz w:val="18"/>
              <w:szCs w:val="18"/>
            </w:rPr>
            <w:t>506</w:t>
          </w:r>
          <w:r w:rsidRPr="00831A83">
            <w:rPr>
              <w:rFonts w:ascii="Arial" w:hAnsi="Arial" w:cs="Arial"/>
              <w:sz w:val="18"/>
              <w:szCs w:val="18"/>
            </w:rPr>
            <w:tab/>
          </w:r>
          <w:r w:rsidRPr="00831A83">
            <w:rPr>
              <w:rFonts w:ascii="Arial" w:eastAsia="Times New Roman" w:hAnsi="Arial" w:cs="Arial"/>
              <w:sz w:val="18"/>
              <w:szCs w:val="18"/>
            </w:rPr>
            <w:t xml:space="preserve">Pfeil J, Listl S, Hoffmann GF, Kolker S, Lindner M, Burgard P. Newborn screening by tandem mass spectrometry for glutaric aciduria type 1: a cost-effectiveness analysis. </w:t>
          </w:r>
          <w:r w:rsidRPr="00831A83">
            <w:rPr>
              <w:rFonts w:ascii="Arial" w:eastAsia="Times New Roman" w:hAnsi="Arial" w:cs="Arial"/>
              <w:i/>
              <w:iCs/>
              <w:sz w:val="18"/>
              <w:szCs w:val="18"/>
            </w:rPr>
            <w:t>Orphanet Journal Of Rare Diseases</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8</w:t>
          </w:r>
          <w:r w:rsidRPr="00831A83">
            <w:rPr>
              <w:rFonts w:ascii="Arial" w:eastAsia="Times New Roman" w:hAnsi="Arial" w:cs="Arial"/>
              <w:sz w:val="18"/>
              <w:szCs w:val="18"/>
            </w:rPr>
            <w:t>:167.</w:t>
          </w:r>
        </w:p>
        <w:p w14:paraId="2C5B66CA" w14:textId="77777777" w:rsidR="00B26423" w:rsidRPr="00831A83" w:rsidRDefault="00B26423" w:rsidP="00831A83">
          <w:pPr>
            <w:autoSpaceDE w:val="0"/>
            <w:autoSpaceDN w:val="0"/>
            <w:spacing w:after="0" w:line="240" w:lineRule="auto"/>
            <w:ind w:hanging="426"/>
            <w:divId w:val="507908633"/>
            <w:rPr>
              <w:rFonts w:ascii="Arial" w:eastAsia="Times New Roman" w:hAnsi="Arial" w:cs="Arial"/>
              <w:sz w:val="18"/>
              <w:szCs w:val="18"/>
            </w:rPr>
          </w:pPr>
          <w:r w:rsidRPr="00831A83">
            <w:rPr>
              <w:rFonts w:ascii="Arial" w:eastAsia="Times New Roman" w:hAnsi="Arial" w:cs="Arial"/>
              <w:sz w:val="18"/>
              <w:szCs w:val="18"/>
            </w:rPr>
            <w:t>507</w:t>
          </w:r>
          <w:r w:rsidRPr="00831A83">
            <w:rPr>
              <w:rFonts w:ascii="Arial" w:hAnsi="Arial" w:cs="Arial"/>
              <w:sz w:val="18"/>
              <w:szCs w:val="18"/>
            </w:rPr>
            <w:tab/>
          </w:r>
          <w:r w:rsidRPr="00831A83">
            <w:rPr>
              <w:rFonts w:ascii="Arial" w:eastAsia="Times New Roman" w:hAnsi="Arial" w:cs="Arial"/>
              <w:sz w:val="18"/>
              <w:szCs w:val="18"/>
            </w:rPr>
            <w:t xml:space="preserve">Prosser LA, Kong CY, Rusinak D, Waisbren SL. Projected costs, risks, and benefits of expanded newborn screening for MCADD. </w:t>
          </w:r>
          <w:r w:rsidRPr="00831A83">
            <w:rPr>
              <w:rFonts w:ascii="Arial" w:eastAsia="Times New Roman" w:hAnsi="Arial" w:cs="Arial"/>
              <w:i/>
              <w:iCs/>
              <w:sz w:val="18"/>
              <w:szCs w:val="18"/>
            </w:rPr>
            <w:t>Pediatrics</w:t>
          </w:r>
          <w:r w:rsidRPr="00831A83">
            <w:rPr>
              <w:rFonts w:ascii="Arial" w:eastAsia="Times New Roman" w:hAnsi="Arial" w:cs="Arial"/>
              <w:sz w:val="18"/>
              <w:szCs w:val="18"/>
            </w:rPr>
            <w:t xml:space="preserve"> 2010;</w:t>
          </w:r>
          <w:r w:rsidRPr="00831A83">
            <w:rPr>
              <w:rFonts w:ascii="Arial" w:eastAsia="Times New Roman" w:hAnsi="Arial" w:cs="Arial"/>
              <w:b/>
              <w:bCs/>
              <w:sz w:val="18"/>
              <w:szCs w:val="18"/>
            </w:rPr>
            <w:t>125</w:t>
          </w:r>
          <w:r w:rsidRPr="00831A83">
            <w:rPr>
              <w:rFonts w:ascii="Arial" w:eastAsia="Times New Roman" w:hAnsi="Arial" w:cs="Arial"/>
              <w:sz w:val="18"/>
              <w:szCs w:val="18"/>
            </w:rPr>
            <w:t>:e286-94.</w:t>
          </w:r>
        </w:p>
        <w:p w14:paraId="49833025" w14:textId="77777777" w:rsidR="00B26423" w:rsidRPr="00831A83" w:rsidRDefault="00B26423" w:rsidP="00831A83">
          <w:pPr>
            <w:autoSpaceDE w:val="0"/>
            <w:autoSpaceDN w:val="0"/>
            <w:spacing w:after="0" w:line="240" w:lineRule="auto"/>
            <w:ind w:hanging="426"/>
            <w:divId w:val="1450584733"/>
            <w:rPr>
              <w:rFonts w:ascii="Arial" w:eastAsia="Times New Roman" w:hAnsi="Arial" w:cs="Arial"/>
              <w:sz w:val="18"/>
              <w:szCs w:val="18"/>
            </w:rPr>
          </w:pPr>
          <w:r w:rsidRPr="00831A83">
            <w:rPr>
              <w:rFonts w:ascii="Arial" w:eastAsia="Times New Roman" w:hAnsi="Arial" w:cs="Arial"/>
              <w:sz w:val="18"/>
              <w:szCs w:val="18"/>
            </w:rPr>
            <w:t>508</w:t>
          </w:r>
          <w:r w:rsidRPr="00831A83">
            <w:rPr>
              <w:rFonts w:ascii="Arial" w:hAnsi="Arial" w:cs="Arial"/>
              <w:sz w:val="18"/>
              <w:szCs w:val="18"/>
            </w:rPr>
            <w:tab/>
          </w:r>
          <w:r w:rsidRPr="00831A83">
            <w:rPr>
              <w:rFonts w:ascii="Arial" w:eastAsia="Times New Roman" w:hAnsi="Arial" w:cs="Arial"/>
              <w:sz w:val="18"/>
              <w:szCs w:val="18"/>
            </w:rPr>
            <w:t xml:space="preserve">Schoen EJ, Baker JC, Colby CJ, To TT. Cost-benefit analysis of universal tandem mass spectrometry for newborn screening. </w:t>
          </w:r>
          <w:r w:rsidRPr="00831A83">
            <w:rPr>
              <w:rFonts w:ascii="Arial" w:eastAsia="Times New Roman" w:hAnsi="Arial" w:cs="Arial"/>
              <w:i/>
              <w:iCs/>
              <w:sz w:val="18"/>
              <w:szCs w:val="18"/>
            </w:rPr>
            <w:t>Pediatrics</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110</w:t>
          </w:r>
          <w:r w:rsidRPr="00831A83">
            <w:rPr>
              <w:rFonts w:ascii="Arial" w:eastAsia="Times New Roman" w:hAnsi="Arial" w:cs="Arial"/>
              <w:sz w:val="18"/>
              <w:szCs w:val="18"/>
            </w:rPr>
            <w:t>:781–6.</w:t>
          </w:r>
        </w:p>
        <w:p w14:paraId="48DAD056" w14:textId="77777777" w:rsidR="00B26423" w:rsidRPr="00831A83" w:rsidRDefault="00B26423" w:rsidP="00831A83">
          <w:pPr>
            <w:autoSpaceDE w:val="0"/>
            <w:autoSpaceDN w:val="0"/>
            <w:spacing w:after="0" w:line="240" w:lineRule="auto"/>
            <w:ind w:hanging="426"/>
            <w:divId w:val="1541088401"/>
            <w:rPr>
              <w:rFonts w:ascii="Arial" w:eastAsia="Times New Roman" w:hAnsi="Arial" w:cs="Arial"/>
              <w:sz w:val="18"/>
              <w:szCs w:val="18"/>
            </w:rPr>
          </w:pPr>
          <w:r w:rsidRPr="00831A83">
            <w:rPr>
              <w:rFonts w:ascii="Arial" w:eastAsia="Times New Roman" w:hAnsi="Arial" w:cs="Arial"/>
              <w:sz w:val="18"/>
              <w:szCs w:val="18"/>
            </w:rPr>
            <w:t>509</w:t>
          </w:r>
          <w:r w:rsidRPr="00831A83">
            <w:rPr>
              <w:rFonts w:ascii="Arial" w:hAnsi="Arial" w:cs="Arial"/>
              <w:sz w:val="18"/>
              <w:szCs w:val="18"/>
            </w:rPr>
            <w:tab/>
          </w:r>
          <w:r w:rsidRPr="00831A83">
            <w:rPr>
              <w:rFonts w:ascii="Arial" w:eastAsia="Times New Roman" w:hAnsi="Arial" w:cs="Arial"/>
              <w:sz w:val="18"/>
              <w:szCs w:val="18"/>
            </w:rPr>
            <w:t xml:space="preserve">Schreiber RA, Masucci L, Kaczorowski J, Collet JP, Lutley P, Espinosa V,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Home-based screening for biliary atresia using infant stool colour cards: a large-scale prospective cohort study and cost-effectiveness analysis. </w:t>
          </w:r>
          <w:r w:rsidRPr="00831A83">
            <w:rPr>
              <w:rFonts w:ascii="Arial" w:eastAsia="Times New Roman" w:hAnsi="Arial" w:cs="Arial"/>
              <w:i/>
              <w:iCs/>
              <w:sz w:val="18"/>
              <w:szCs w:val="18"/>
            </w:rPr>
            <w:t>Journal of Medical Screening</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21</w:t>
          </w:r>
          <w:r w:rsidRPr="00831A83">
            <w:rPr>
              <w:rFonts w:ascii="Arial" w:eastAsia="Times New Roman" w:hAnsi="Arial" w:cs="Arial"/>
              <w:sz w:val="18"/>
              <w:szCs w:val="18"/>
            </w:rPr>
            <w:t>:126–32.</w:t>
          </w:r>
        </w:p>
        <w:p w14:paraId="0D77455E" w14:textId="77777777" w:rsidR="00B26423" w:rsidRPr="00831A83" w:rsidRDefault="00B26423" w:rsidP="00831A83">
          <w:pPr>
            <w:autoSpaceDE w:val="0"/>
            <w:autoSpaceDN w:val="0"/>
            <w:spacing w:after="0" w:line="240" w:lineRule="auto"/>
            <w:ind w:hanging="426"/>
            <w:divId w:val="1736590702"/>
            <w:rPr>
              <w:rFonts w:ascii="Arial" w:eastAsia="Times New Roman" w:hAnsi="Arial" w:cs="Arial"/>
              <w:sz w:val="18"/>
              <w:szCs w:val="18"/>
            </w:rPr>
          </w:pPr>
          <w:r w:rsidRPr="00831A83">
            <w:rPr>
              <w:rFonts w:ascii="Arial" w:eastAsia="Times New Roman" w:hAnsi="Arial" w:cs="Arial"/>
              <w:sz w:val="18"/>
              <w:szCs w:val="18"/>
            </w:rPr>
            <w:t>510</w:t>
          </w:r>
          <w:r w:rsidRPr="00831A83">
            <w:rPr>
              <w:rFonts w:ascii="Arial" w:hAnsi="Arial" w:cs="Arial"/>
              <w:sz w:val="18"/>
              <w:szCs w:val="18"/>
            </w:rPr>
            <w:tab/>
          </w:r>
          <w:r w:rsidRPr="00831A83">
            <w:rPr>
              <w:rFonts w:ascii="Arial" w:eastAsia="Times New Roman" w:hAnsi="Arial" w:cs="Arial"/>
              <w:sz w:val="18"/>
              <w:szCs w:val="18"/>
            </w:rPr>
            <w:t xml:space="preserve">Simpson N, Anderson R, Sassi F, Pitman A, Lewis P, Tu K,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The cost-effectiveness of neonatal screening for cystic fibrosis: an analysis of alternative scenarios using a decision model. </w:t>
          </w:r>
          <w:r w:rsidRPr="00831A83">
            <w:rPr>
              <w:rFonts w:ascii="Arial" w:eastAsia="Times New Roman" w:hAnsi="Arial" w:cs="Arial"/>
              <w:i/>
              <w:iCs/>
              <w:sz w:val="18"/>
              <w:szCs w:val="18"/>
            </w:rPr>
            <w:t>Cost Effectiveness and Resource Allocation</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3</w:t>
          </w:r>
          <w:r w:rsidRPr="00831A83">
            <w:rPr>
              <w:rFonts w:ascii="Arial" w:eastAsia="Times New Roman" w:hAnsi="Arial" w:cs="Arial"/>
              <w:sz w:val="18"/>
              <w:szCs w:val="18"/>
            </w:rPr>
            <w:t>:8.</w:t>
          </w:r>
        </w:p>
        <w:p w14:paraId="33ACDD9F" w14:textId="77777777" w:rsidR="00B26423" w:rsidRPr="00831A83" w:rsidRDefault="00B26423" w:rsidP="00831A83">
          <w:pPr>
            <w:autoSpaceDE w:val="0"/>
            <w:autoSpaceDN w:val="0"/>
            <w:spacing w:after="0" w:line="240" w:lineRule="auto"/>
            <w:ind w:hanging="426"/>
            <w:divId w:val="775518521"/>
            <w:rPr>
              <w:rFonts w:ascii="Arial" w:eastAsia="Times New Roman" w:hAnsi="Arial" w:cs="Arial"/>
              <w:sz w:val="18"/>
              <w:szCs w:val="18"/>
            </w:rPr>
          </w:pPr>
          <w:r w:rsidRPr="00831A83">
            <w:rPr>
              <w:rFonts w:ascii="Arial" w:eastAsia="Times New Roman" w:hAnsi="Arial" w:cs="Arial"/>
              <w:sz w:val="18"/>
              <w:szCs w:val="18"/>
            </w:rPr>
            <w:t>511</w:t>
          </w:r>
          <w:r w:rsidRPr="00831A83">
            <w:rPr>
              <w:rFonts w:ascii="Arial" w:hAnsi="Arial" w:cs="Arial"/>
              <w:sz w:val="18"/>
              <w:szCs w:val="18"/>
            </w:rPr>
            <w:tab/>
          </w:r>
          <w:r w:rsidRPr="00831A83">
            <w:rPr>
              <w:rFonts w:ascii="Arial" w:eastAsia="Times New Roman" w:hAnsi="Arial" w:cs="Arial"/>
              <w:sz w:val="18"/>
              <w:szCs w:val="18"/>
            </w:rPr>
            <w:t xml:space="preserve">Vallejo-Torres L, Castilla I, Couce ML, Perez-Cerda C, Martin-Hernandez E, Pineda M,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Analysis of a National Newborn Screening Program for Biotinidase Deficiency. </w:t>
          </w:r>
          <w:r w:rsidRPr="00831A83">
            <w:rPr>
              <w:rFonts w:ascii="Arial" w:eastAsia="Times New Roman" w:hAnsi="Arial" w:cs="Arial"/>
              <w:i/>
              <w:iCs/>
              <w:sz w:val="18"/>
              <w:szCs w:val="18"/>
            </w:rPr>
            <w:t>Pediatrics</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136</w:t>
          </w:r>
          <w:r w:rsidRPr="00831A83">
            <w:rPr>
              <w:rFonts w:ascii="Arial" w:eastAsia="Times New Roman" w:hAnsi="Arial" w:cs="Arial"/>
              <w:sz w:val="18"/>
              <w:szCs w:val="18"/>
            </w:rPr>
            <w:t>:e424-32.</w:t>
          </w:r>
        </w:p>
        <w:p w14:paraId="09BEF8A1" w14:textId="77777777" w:rsidR="00B26423" w:rsidRPr="00831A83" w:rsidRDefault="00B26423" w:rsidP="00831A83">
          <w:pPr>
            <w:autoSpaceDE w:val="0"/>
            <w:autoSpaceDN w:val="0"/>
            <w:spacing w:after="0" w:line="240" w:lineRule="auto"/>
            <w:ind w:hanging="426"/>
            <w:divId w:val="419722492"/>
            <w:rPr>
              <w:rFonts w:ascii="Arial" w:eastAsia="Times New Roman" w:hAnsi="Arial" w:cs="Arial"/>
              <w:sz w:val="18"/>
              <w:szCs w:val="18"/>
            </w:rPr>
          </w:pPr>
          <w:r w:rsidRPr="00831A83">
            <w:rPr>
              <w:rFonts w:ascii="Arial" w:eastAsia="Times New Roman" w:hAnsi="Arial" w:cs="Arial"/>
              <w:sz w:val="18"/>
              <w:szCs w:val="18"/>
            </w:rPr>
            <w:t>512</w:t>
          </w:r>
          <w:r w:rsidRPr="00831A83">
            <w:rPr>
              <w:rFonts w:ascii="Arial" w:hAnsi="Arial" w:cs="Arial"/>
              <w:sz w:val="18"/>
              <w:szCs w:val="18"/>
            </w:rPr>
            <w:tab/>
          </w:r>
          <w:r w:rsidRPr="00831A83">
            <w:rPr>
              <w:rFonts w:ascii="Arial" w:eastAsia="Times New Roman" w:hAnsi="Arial" w:cs="Arial"/>
              <w:sz w:val="18"/>
              <w:szCs w:val="18"/>
            </w:rPr>
            <w:t xml:space="preserve">van der Hilst CS, Derks TG, Reijngoud DJ, Smit GP, TenVergert EM. Cost-effectiveness of neonatal screening for medium chain acyl-CoA dehydrogenase deficiency: the homogeneous population of The Netherlands. </w:t>
          </w:r>
          <w:r w:rsidRPr="00831A83">
            <w:rPr>
              <w:rFonts w:ascii="Arial" w:eastAsia="Times New Roman" w:hAnsi="Arial" w:cs="Arial"/>
              <w:i/>
              <w:iCs/>
              <w:sz w:val="18"/>
              <w:szCs w:val="18"/>
            </w:rPr>
            <w:t>Journal of Pediatrics</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151</w:t>
          </w:r>
          <w:r w:rsidRPr="00831A83">
            <w:rPr>
              <w:rFonts w:ascii="Arial" w:eastAsia="Times New Roman" w:hAnsi="Arial" w:cs="Arial"/>
              <w:sz w:val="18"/>
              <w:szCs w:val="18"/>
            </w:rPr>
            <w:t>:115–20, 120.e1.</w:t>
          </w:r>
        </w:p>
        <w:p w14:paraId="7E54E01F" w14:textId="77777777" w:rsidR="00B26423" w:rsidRPr="00831A83" w:rsidRDefault="00B26423" w:rsidP="00831A83">
          <w:pPr>
            <w:autoSpaceDE w:val="0"/>
            <w:autoSpaceDN w:val="0"/>
            <w:spacing w:after="0" w:line="240" w:lineRule="auto"/>
            <w:ind w:hanging="426"/>
            <w:divId w:val="172841155"/>
            <w:rPr>
              <w:rFonts w:ascii="Arial" w:eastAsia="Times New Roman" w:hAnsi="Arial" w:cs="Arial"/>
              <w:sz w:val="18"/>
              <w:szCs w:val="18"/>
            </w:rPr>
          </w:pPr>
          <w:r w:rsidRPr="00831A83">
            <w:rPr>
              <w:rFonts w:ascii="Arial" w:eastAsia="Times New Roman" w:hAnsi="Arial" w:cs="Arial"/>
              <w:sz w:val="18"/>
              <w:szCs w:val="18"/>
            </w:rPr>
            <w:t>513</w:t>
          </w:r>
          <w:r w:rsidRPr="00831A83">
            <w:rPr>
              <w:rFonts w:ascii="Arial" w:hAnsi="Arial" w:cs="Arial"/>
              <w:sz w:val="18"/>
              <w:szCs w:val="18"/>
            </w:rPr>
            <w:tab/>
          </w:r>
          <w:r w:rsidRPr="00831A83">
            <w:rPr>
              <w:rFonts w:ascii="Arial" w:eastAsia="Times New Roman" w:hAnsi="Arial" w:cs="Arial"/>
              <w:sz w:val="18"/>
              <w:szCs w:val="18"/>
            </w:rPr>
            <w:t xml:space="preserve">Van der Ploeg CPB, Blom M, Bredius RGM, van der Burg M, Schielen P, Verkerk PH,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of newborn screening for severe combined immunodeficiency. </w:t>
          </w:r>
          <w:r w:rsidRPr="00831A83">
            <w:rPr>
              <w:rFonts w:ascii="Arial" w:eastAsia="Times New Roman" w:hAnsi="Arial" w:cs="Arial"/>
              <w:i/>
              <w:iCs/>
              <w:sz w:val="18"/>
              <w:szCs w:val="18"/>
            </w:rPr>
            <w:t>European Journal of Pediatrics</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178</w:t>
          </w:r>
          <w:r w:rsidRPr="00831A83">
            <w:rPr>
              <w:rFonts w:ascii="Arial" w:eastAsia="Times New Roman" w:hAnsi="Arial" w:cs="Arial"/>
              <w:sz w:val="18"/>
              <w:szCs w:val="18"/>
            </w:rPr>
            <w:t>:721–9.</w:t>
          </w:r>
        </w:p>
        <w:p w14:paraId="192708D7" w14:textId="77777777" w:rsidR="00B26423" w:rsidRPr="00831A83" w:rsidRDefault="00B26423" w:rsidP="00831A83">
          <w:pPr>
            <w:autoSpaceDE w:val="0"/>
            <w:autoSpaceDN w:val="0"/>
            <w:spacing w:after="0" w:line="240" w:lineRule="auto"/>
            <w:ind w:hanging="426"/>
            <w:divId w:val="1290623657"/>
            <w:rPr>
              <w:rFonts w:ascii="Arial" w:eastAsia="Times New Roman" w:hAnsi="Arial" w:cs="Arial"/>
              <w:sz w:val="18"/>
              <w:szCs w:val="18"/>
            </w:rPr>
          </w:pPr>
          <w:r w:rsidRPr="00B31BAF">
            <w:rPr>
              <w:rFonts w:ascii="Arial" w:eastAsia="Times New Roman" w:hAnsi="Arial" w:cs="Arial"/>
              <w:sz w:val="18"/>
              <w:szCs w:val="18"/>
            </w:rPr>
            <w:t>514</w:t>
          </w:r>
          <w:r w:rsidRPr="00831A83">
            <w:rPr>
              <w:rFonts w:ascii="Arial" w:hAnsi="Arial" w:cs="Arial"/>
              <w:sz w:val="18"/>
              <w:szCs w:val="18"/>
            </w:rPr>
            <w:tab/>
          </w:r>
          <w:r w:rsidRPr="00B31BAF">
            <w:rPr>
              <w:rFonts w:ascii="Arial" w:eastAsia="Times New Roman" w:hAnsi="Arial" w:cs="Arial"/>
              <w:sz w:val="18"/>
              <w:szCs w:val="18"/>
            </w:rPr>
            <w:t xml:space="preserve">van der Ploeg CP, van den Akker-van Marle ME, Vernooij-van Langen AM, Elvers LH, Gille JJ, Verkerk PH, </w:t>
          </w:r>
          <w:r w:rsidRPr="00B31BAF">
            <w:rPr>
              <w:rFonts w:ascii="Arial" w:eastAsia="Times New Roman" w:hAnsi="Arial" w:cs="Arial"/>
              <w:i/>
              <w:iCs/>
              <w:sz w:val="18"/>
              <w:szCs w:val="18"/>
            </w:rPr>
            <w:t>et al.</w:t>
          </w:r>
          <w:r w:rsidRPr="00B31BAF">
            <w:rPr>
              <w:rFonts w:ascii="Arial" w:eastAsia="Times New Roman" w:hAnsi="Arial" w:cs="Arial"/>
              <w:sz w:val="18"/>
              <w:szCs w:val="18"/>
            </w:rPr>
            <w:t xml:space="preserve"> </w:t>
          </w:r>
          <w:r w:rsidRPr="00831A83">
            <w:rPr>
              <w:rFonts w:ascii="Arial" w:eastAsia="Times New Roman" w:hAnsi="Arial" w:cs="Arial"/>
              <w:sz w:val="18"/>
              <w:szCs w:val="18"/>
            </w:rPr>
            <w:t xml:space="preserve">Cost-effectiveness of newborn screening for cystic fibrosis determined with real-life data. </w:t>
          </w:r>
          <w:r w:rsidRPr="00831A83">
            <w:rPr>
              <w:rFonts w:ascii="Arial" w:eastAsia="Times New Roman" w:hAnsi="Arial" w:cs="Arial"/>
              <w:i/>
              <w:iCs/>
              <w:sz w:val="18"/>
              <w:szCs w:val="18"/>
            </w:rPr>
            <w:t>Journal of Cystic Fibrosis</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14</w:t>
          </w:r>
          <w:r w:rsidRPr="00831A83">
            <w:rPr>
              <w:rFonts w:ascii="Arial" w:eastAsia="Times New Roman" w:hAnsi="Arial" w:cs="Arial"/>
              <w:sz w:val="18"/>
              <w:szCs w:val="18"/>
            </w:rPr>
            <w:t>:194–202.</w:t>
          </w:r>
        </w:p>
        <w:p w14:paraId="098AD216" w14:textId="77777777" w:rsidR="00B26423" w:rsidRPr="00831A83" w:rsidRDefault="00B26423" w:rsidP="00831A83">
          <w:pPr>
            <w:autoSpaceDE w:val="0"/>
            <w:autoSpaceDN w:val="0"/>
            <w:spacing w:after="0" w:line="240" w:lineRule="auto"/>
            <w:ind w:hanging="426"/>
            <w:divId w:val="821894111"/>
            <w:rPr>
              <w:rFonts w:ascii="Arial" w:eastAsia="Times New Roman" w:hAnsi="Arial" w:cs="Arial"/>
              <w:sz w:val="18"/>
              <w:szCs w:val="18"/>
            </w:rPr>
          </w:pPr>
          <w:r w:rsidRPr="00831A83">
            <w:rPr>
              <w:rFonts w:ascii="Arial" w:eastAsia="Times New Roman" w:hAnsi="Arial" w:cs="Arial"/>
              <w:sz w:val="18"/>
              <w:szCs w:val="18"/>
            </w:rPr>
            <w:t>515</w:t>
          </w:r>
          <w:r w:rsidRPr="00831A83">
            <w:rPr>
              <w:rFonts w:ascii="Arial" w:hAnsi="Arial" w:cs="Arial"/>
              <w:sz w:val="18"/>
              <w:szCs w:val="18"/>
            </w:rPr>
            <w:tab/>
          </w:r>
          <w:r w:rsidRPr="00831A83">
            <w:rPr>
              <w:rFonts w:ascii="Arial" w:eastAsia="Times New Roman" w:hAnsi="Arial" w:cs="Arial"/>
              <w:sz w:val="18"/>
              <w:szCs w:val="18"/>
            </w:rPr>
            <w:t xml:space="preserve">Venditti LN, Venditti CP, Berry GT, Kaplan PB, Kaye EM, Glick H,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Newborn screening by tandem mass spectrometry for medium-chain Acyl-CoA dehydrogenase deficiency: a cost-effectiveness analysis. </w:t>
          </w:r>
          <w:r w:rsidRPr="00831A83">
            <w:rPr>
              <w:rFonts w:ascii="Arial" w:eastAsia="Times New Roman" w:hAnsi="Arial" w:cs="Arial"/>
              <w:i/>
              <w:iCs/>
              <w:sz w:val="18"/>
              <w:szCs w:val="18"/>
            </w:rPr>
            <w:t>Pediatrics</w:t>
          </w:r>
          <w:r w:rsidRPr="00831A83">
            <w:rPr>
              <w:rFonts w:ascii="Arial" w:eastAsia="Times New Roman" w:hAnsi="Arial" w:cs="Arial"/>
              <w:sz w:val="18"/>
              <w:szCs w:val="18"/>
            </w:rPr>
            <w:t xml:space="preserve"> 2003;</w:t>
          </w:r>
          <w:r w:rsidRPr="00831A83">
            <w:rPr>
              <w:rFonts w:ascii="Arial" w:eastAsia="Times New Roman" w:hAnsi="Arial" w:cs="Arial"/>
              <w:b/>
              <w:bCs/>
              <w:sz w:val="18"/>
              <w:szCs w:val="18"/>
            </w:rPr>
            <w:t>112</w:t>
          </w:r>
          <w:r w:rsidRPr="00831A83">
            <w:rPr>
              <w:rFonts w:ascii="Arial" w:eastAsia="Times New Roman" w:hAnsi="Arial" w:cs="Arial"/>
              <w:sz w:val="18"/>
              <w:szCs w:val="18"/>
            </w:rPr>
            <w:t>:1005–15.</w:t>
          </w:r>
        </w:p>
        <w:p w14:paraId="2DAA4F64" w14:textId="77777777" w:rsidR="00B26423" w:rsidRPr="00831A83" w:rsidRDefault="00B26423" w:rsidP="00831A83">
          <w:pPr>
            <w:autoSpaceDE w:val="0"/>
            <w:autoSpaceDN w:val="0"/>
            <w:spacing w:after="0" w:line="240" w:lineRule="auto"/>
            <w:ind w:hanging="426"/>
            <w:divId w:val="1199973442"/>
            <w:rPr>
              <w:rFonts w:ascii="Arial" w:eastAsia="Times New Roman" w:hAnsi="Arial" w:cs="Arial"/>
              <w:sz w:val="18"/>
              <w:szCs w:val="18"/>
            </w:rPr>
          </w:pPr>
          <w:r w:rsidRPr="00831A83">
            <w:rPr>
              <w:rFonts w:ascii="Arial" w:eastAsia="Times New Roman" w:hAnsi="Arial" w:cs="Arial"/>
              <w:sz w:val="18"/>
              <w:szCs w:val="18"/>
            </w:rPr>
            <w:t>516</w:t>
          </w:r>
          <w:r w:rsidRPr="00831A83">
            <w:rPr>
              <w:rFonts w:ascii="Arial" w:hAnsi="Arial" w:cs="Arial"/>
              <w:sz w:val="18"/>
              <w:szCs w:val="18"/>
            </w:rPr>
            <w:tab/>
          </w:r>
          <w:r w:rsidRPr="00831A83">
            <w:rPr>
              <w:rFonts w:ascii="Arial" w:eastAsia="Times New Roman" w:hAnsi="Arial" w:cs="Arial"/>
              <w:sz w:val="18"/>
              <w:szCs w:val="18"/>
            </w:rPr>
            <w:t xml:space="preserve">Yoo B, Grosse S. The cost effectiveness of screening newborns for congenital adrenal hyperplasia. </w:t>
          </w:r>
          <w:r w:rsidRPr="00831A83">
            <w:rPr>
              <w:rFonts w:ascii="Arial" w:eastAsia="Times New Roman" w:hAnsi="Arial" w:cs="Arial"/>
              <w:i/>
              <w:iCs/>
              <w:sz w:val="18"/>
              <w:szCs w:val="18"/>
            </w:rPr>
            <w:t>Public Health Genomics</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12</w:t>
          </w:r>
          <w:r w:rsidRPr="00831A83">
            <w:rPr>
              <w:rFonts w:ascii="Arial" w:eastAsia="Times New Roman" w:hAnsi="Arial" w:cs="Arial"/>
              <w:sz w:val="18"/>
              <w:szCs w:val="18"/>
            </w:rPr>
            <w:t>:67–72.</w:t>
          </w:r>
        </w:p>
        <w:p w14:paraId="79B4680C" w14:textId="77777777" w:rsidR="00B26423" w:rsidRPr="00831A83" w:rsidRDefault="00B26423" w:rsidP="00831A83">
          <w:pPr>
            <w:autoSpaceDE w:val="0"/>
            <w:autoSpaceDN w:val="0"/>
            <w:spacing w:after="0" w:line="240" w:lineRule="auto"/>
            <w:ind w:hanging="426"/>
            <w:divId w:val="428159515"/>
            <w:rPr>
              <w:rFonts w:ascii="Arial" w:eastAsia="Times New Roman" w:hAnsi="Arial" w:cs="Arial"/>
              <w:sz w:val="18"/>
              <w:szCs w:val="18"/>
            </w:rPr>
          </w:pPr>
          <w:r w:rsidRPr="00831A83">
            <w:rPr>
              <w:rFonts w:ascii="Arial" w:eastAsia="Times New Roman" w:hAnsi="Arial" w:cs="Arial"/>
              <w:sz w:val="18"/>
              <w:szCs w:val="18"/>
            </w:rPr>
            <w:t>517</w:t>
          </w:r>
          <w:r w:rsidRPr="00831A83">
            <w:rPr>
              <w:rFonts w:ascii="Arial" w:hAnsi="Arial" w:cs="Arial"/>
              <w:sz w:val="18"/>
              <w:szCs w:val="18"/>
            </w:rPr>
            <w:tab/>
          </w:r>
          <w:r w:rsidRPr="00831A83">
            <w:rPr>
              <w:rFonts w:ascii="Arial" w:eastAsia="Times New Roman" w:hAnsi="Arial" w:cs="Arial"/>
              <w:sz w:val="18"/>
              <w:szCs w:val="18"/>
            </w:rPr>
            <w:t xml:space="preserve">Zupancic JAF, Ying GS, de Alba Campomanes A, Tomlinson LA, Binenbaum G, Group GRS. Evaluation of the economic impact of modified screening criteria for retinopathy of prematurity from the Postnatal Growth and ROP (G-ROP) study. </w:t>
          </w:r>
          <w:r w:rsidRPr="00831A83">
            <w:rPr>
              <w:rFonts w:ascii="Arial" w:eastAsia="Times New Roman" w:hAnsi="Arial" w:cs="Arial"/>
              <w:i/>
              <w:iCs/>
              <w:sz w:val="18"/>
              <w:szCs w:val="18"/>
            </w:rPr>
            <w:t>Journal of Perinatology</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40</w:t>
          </w:r>
          <w:r w:rsidRPr="00831A83">
            <w:rPr>
              <w:rFonts w:ascii="Arial" w:eastAsia="Times New Roman" w:hAnsi="Arial" w:cs="Arial"/>
              <w:sz w:val="18"/>
              <w:szCs w:val="18"/>
            </w:rPr>
            <w:t>:1100–8. https://doi.org/10.1038/s41372-020-0605-5.</w:t>
          </w:r>
        </w:p>
        <w:p w14:paraId="19088175" w14:textId="77777777" w:rsidR="00B26423" w:rsidRPr="00831A83" w:rsidRDefault="00B26423" w:rsidP="00831A83">
          <w:pPr>
            <w:autoSpaceDE w:val="0"/>
            <w:autoSpaceDN w:val="0"/>
            <w:spacing w:after="0" w:line="240" w:lineRule="auto"/>
            <w:ind w:hanging="426"/>
            <w:divId w:val="1353725881"/>
            <w:rPr>
              <w:rFonts w:ascii="Arial" w:eastAsia="Times New Roman" w:hAnsi="Arial" w:cs="Arial"/>
              <w:sz w:val="18"/>
              <w:szCs w:val="18"/>
            </w:rPr>
          </w:pPr>
          <w:r w:rsidRPr="00831A83">
            <w:rPr>
              <w:rFonts w:ascii="Arial" w:eastAsia="Times New Roman" w:hAnsi="Arial" w:cs="Arial"/>
              <w:sz w:val="18"/>
              <w:szCs w:val="18"/>
            </w:rPr>
            <w:t>518</w:t>
          </w:r>
          <w:r w:rsidRPr="00831A83">
            <w:rPr>
              <w:rFonts w:ascii="Arial" w:hAnsi="Arial" w:cs="Arial"/>
              <w:sz w:val="18"/>
              <w:szCs w:val="18"/>
            </w:rPr>
            <w:tab/>
          </w:r>
          <w:r w:rsidRPr="00831A83">
            <w:rPr>
              <w:rFonts w:ascii="Arial" w:eastAsia="Times New Roman" w:hAnsi="Arial" w:cs="Arial"/>
              <w:sz w:val="18"/>
              <w:szCs w:val="18"/>
            </w:rPr>
            <w:t xml:space="preserve">Bessey A, Chilcott J, Pandor A, Paisley S. The Cost-Effectiveness of Expanding the UK Newborn Bloodspot Screening Programme to Include Five Additional Inborn Errors of Metabolism. </w:t>
          </w:r>
          <w:r w:rsidRPr="00831A83">
            <w:rPr>
              <w:rFonts w:ascii="Arial" w:eastAsia="Times New Roman" w:hAnsi="Arial" w:cs="Arial"/>
              <w:i/>
              <w:iCs/>
              <w:sz w:val="18"/>
              <w:szCs w:val="18"/>
            </w:rPr>
            <w:t>International Journal of Neonatal Screening</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6</w:t>
          </w:r>
          <w:r w:rsidRPr="00831A83">
            <w:rPr>
              <w:rFonts w:ascii="Arial" w:eastAsia="Times New Roman" w:hAnsi="Arial" w:cs="Arial"/>
              <w:sz w:val="18"/>
              <w:szCs w:val="18"/>
            </w:rPr>
            <w:t>:. https://doi.org/10.3390/ijns6040093.</w:t>
          </w:r>
        </w:p>
        <w:p w14:paraId="765B2AF6" w14:textId="77777777" w:rsidR="00B26423" w:rsidRPr="00831A83" w:rsidRDefault="00B26423" w:rsidP="00831A83">
          <w:pPr>
            <w:autoSpaceDE w:val="0"/>
            <w:autoSpaceDN w:val="0"/>
            <w:spacing w:after="0" w:line="240" w:lineRule="auto"/>
            <w:ind w:hanging="426"/>
            <w:divId w:val="1438479367"/>
            <w:rPr>
              <w:rFonts w:ascii="Arial" w:eastAsia="Times New Roman" w:hAnsi="Arial" w:cs="Arial"/>
              <w:sz w:val="18"/>
              <w:szCs w:val="18"/>
            </w:rPr>
          </w:pPr>
          <w:r w:rsidRPr="00831A83">
            <w:rPr>
              <w:rFonts w:ascii="Arial" w:eastAsia="Times New Roman" w:hAnsi="Arial" w:cs="Arial"/>
              <w:sz w:val="18"/>
              <w:szCs w:val="18"/>
            </w:rPr>
            <w:t>519</w:t>
          </w:r>
          <w:r w:rsidRPr="00831A83">
            <w:rPr>
              <w:rFonts w:ascii="Arial" w:hAnsi="Arial" w:cs="Arial"/>
              <w:sz w:val="18"/>
              <w:szCs w:val="18"/>
            </w:rPr>
            <w:tab/>
          </w:r>
          <w:r w:rsidRPr="00831A83">
            <w:rPr>
              <w:rFonts w:ascii="Arial" w:eastAsia="Times New Roman" w:hAnsi="Arial" w:cs="Arial"/>
              <w:sz w:val="18"/>
              <w:szCs w:val="18"/>
            </w:rPr>
            <w:t xml:space="preserve">Richardson JS, Kemper AR, Grosse SD, Lam WKK, Rose AM, Ahmad 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Health and economic outcomes of newborn screening for infantile-onset Pompe disease. </w:t>
          </w:r>
          <w:r w:rsidRPr="00831A83">
            <w:rPr>
              <w:rFonts w:ascii="Arial" w:eastAsia="Times New Roman" w:hAnsi="Arial" w:cs="Arial"/>
              <w:i/>
              <w:iCs/>
              <w:sz w:val="18"/>
              <w:szCs w:val="18"/>
            </w:rPr>
            <w:t>Genetics in Medicine</w:t>
          </w:r>
          <w:r w:rsidRPr="00831A83">
            <w:rPr>
              <w:rFonts w:ascii="Arial" w:eastAsia="Times New Roman" w:hAnsi="Arial" w:cs="Arial"/>
              <w:sz w:val="18"/>
              <w:szCs w:val="18"/>
            </w:rPr>
            <w:t xml:space="preserve"> 2020. https://doi.org/10.1038/s41436-020-01038-0.</w:t>
          </w:r>
        </w:p>
        <w:p w14:paraId="228C07D2" w14:textId="77777777" w:rsidR="00B26423" w:rsidRPr="00831A83" w:rsidRDefault="00B26423" w:rsidP="00831A83">
          <w:pPr>
            <w:autoSpaceDE w:val="0"/>
            <w:autoSpaceDN w:val="0"/>
            <w:spacing w:after="0" w:line="240" w:lineRule="auto"/>
            <w:ind w:hanging="426"/>
            <w:divId w:val="1836260400"/>
            <w:rPr>
              <w:rFonts w:ascii="Arial" w:eastAsia="Times New Roman" w:hAnsi="Arial" w:cs="Arial"/>
              <w:sz w:val="18"/>
              <w:szCs w:val="18"/>
            </w:rPr>
          </w:pPr>
          <w:r w:rsidRPr="00831A83">
            <w:rPr>
              <w:rFonts w:ascii="Arial" w:eastAsia="Times New Roman" w:hAnsi="Arial" w:cs="Arial"/>
              <w:sz w:val="18"/>
              <w:szCs w:val="18"/>
            </w:rPr>
            <w:t>520</w:t>
          </w:r>
          <w:r w:rsidRPr="00831A83">
            <w:rPr>
              <w:rFonts w:ascii="Arial" w:hAnsi="Arial" w:cs="Arial"/>
              <w:sz w:val="18"/>
              <w:szCs w:val="18"/>
            </w:rPr>
            <w:tab/>
          </w:r>
          <w:r w:rsidRPr="00831A83">
            <w:rPr>
              <w:rFonts w:ascii="Arial" w:eastAsia="Times New Roman" w:hAnsi="Arial" w:cs="Arial"/>
              <w:sz w:val="18"/>
              <w:szCs w:val="18"/>
            </w:rPr>
            <w:t xml:space="preserve">Mogul D, Zhou M, Intihar P, Schwarz K, Frick K. Cost-effective analysis of screening for biliary atresia with the stool color card. </w:t>
          </w:r>
          <w:r w:rsidRPr="00831A83">
            <w:rPr>
              <w:rFonts w:ascii="Arial" w:eastAsia="Times New Roman" w:hAnsi="Arial" w:cs="Arial"/>
              <w:i/>
              <w:iCs/>
              <w:sz w:val="18"/>
              <w:szCs w:val="18"/>
            </w:rPr>
            <w:t>Journal of Pediatric Gastroenterology and Nutrition</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60</w:t>
          </w:r>
          <w:r w:rsidRPr="00831A83">
            <w:rPr>
              <w:rFonts w:ascii="Arial" w:eastAsia="Times New Roman" w:hAnsi="Arial" w:cs="Arial"/>
              <w:sz w:val="18"/>
              <w:szCs w:val="18"/>
            </w:rPr>
            <w:t>:91–8. https://doi.org/10.1097/MPG.0000000000000569.</w:t>
          </w:r>
        </w:p>
        <w:p w14:paraId="7114BEDB" w14:textId="77777777" w:rsidR="00B26423" w:rsidRPr="00831A83" w:rsidRDefault="00B26423" w:rsidP="00831A83">
          <w:pPr>
            <w:autoSpaceDE w:val="0"/>
            <w:autoSpaceDN w:val="0"/>
            <w:spacing w:after="0" w:line="240" w:lineRule="auto"/>
            <w:ind w:hanging="426"/>
            <w:divId w:val="1726249553"/>
            <w:rPr>
              <w:rFonts w:ascii="Arial" w:eastAsia="Times New Roman" w:hAnsi="Arial" w:cs="Arial"/>
              <w:sz w:val="18"/>
              <w:szCs w:val="18"/>
            </w:rPr>
          </w:pPr>
          <w:r w:rsidRPr="00831A83">
            <w:rPr>
              <w:rFonts w:ascii="Arial" w:eastAsia="Times New Roman" w:hAnsi="Arial" w:cs="Arial"/>
              <w:sz w:val="18"/>
              <w:szCs w:val="18"/>
            </w:rPr>
            <w:t>521</w:t>
          </w:r>
          <w:r w:rsidRPr="00831A83">
            <w:rPr>
              <w:rFonts w:ascii="Arial" w:hAnsi="Arial" w:cs="Arial"/>
              <w:sz w:val="18"/>
              <w:szCs w:val="18"/>
            </w:rPr>
            <w:tab/>
          </w:r>
          <w:r w:rsidRPr="00831A83">
            <w:rPr>
              <w:rFonts w:ascii="Arial" w:eastAsia="Times New Roman" w:hAnsi="Arial" w:cs="Arial"/>
              <w:sz w:val="18"/>
              <w:szCs w:val="18"/>
            </w:rPr>
            <w:t xml:space="preserve">Bessey A, Chilcott J, Leaviss J, de la Cruz C, Wong R. A Cost-Effectiveness Analysis of Newborn Screening for Severe Combined Immunodeficiency in the UK. </w:t>
          </w:r>
          <w:r w:rsidRPr="00831A83">
            <w:rPr>
              <w:rFonts w:ascii="Arial" w:eastAsia="Times New Roman" w:hAnsi="Arial" w:cs="Arial"/>
              <w:i/>
              <w:iCs/>
              <w:sz w:val="18"/>
              <w:szCs w:val="18"/>
            </w:rPr>
            <w:t>International Journal of Neonatal Screening</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5</w:t>
          </w:r>
          <w:r w:rsidRPr="00831A83">
            <w:rPr>
              <w:rFonts w:ascii="Arial" w:eastAsia="Times New Roman" w:hAnsi="Arial" w:cs="Arial"/>
              <w:sz w:val="18"/>
              <w:szCs w:val="18"/>
            </w:rPr>
            <w:t>:28. https://doi.org/10.3390/ijns5030028.</w:t>
          </w:r>
        </w:p>
        <w:p w14:paraId="43EAC0E8" w14:textId="77777777" w:rsidR="00B26423" w:rsidRPr="00831A83" w:rsidRDefault="00B26423" w:rsidP="00831A83">
          <w:pPr>
            <w:autoSpaceDE w:val="0"/>
            <w:autoSpaceDN w:val="0"/>
            <w:spacing w:after="0" w:line="240" w:lineRule="auto"/>
            <w:ind w:hanging="426"/>
            <w:divId w:val="271522519"/>
            <w:rPr>
              <w:rFonts w:ascii="Arial" w:eastAsia="Times New Roman" w:hAnsi="Arial" w:cs="Arial"/>
              <w:sz w:val="18"/>
              <w:szCs w:val="18"/>
            </w:rPr>
          </w:pPr>
          <w:r w:rsidRPr="00831A83">
            <w:rPr>
              <w:rFonts w:ascii="Arial" w:eastAsia="Times New Roman" w:hAnsi="Arial" w:cs="Arial"/>
              <w:sz w:val="18"/>
              <w:szCs w:val="18"/>
            </w:rPr>
            <w:t>522</w:t>
          </w:r>
          <w:r w:rsidRPr="00831A83">
            <w:rPr>
              <w:rFonts w:ascii="Arial" w:hAnsi="Arial" w:cs="Arial"/>
              <w:sz w:val="18"/>
              <w:szCs w:val="18"/>
            </w:rPr>
            <w:tab/>
          </w:r>
          <w:r w:rsidRPr="00831A83">
            <w:rPr>
              <w:rFonts w:ascii="Arial" w:eastAsia="Times New Roman" w:hAnsi="Arial" w:cs="Arial"/>
              <w:sz w:val="18"/>
              <w:szCs w:val="18"/>
            </w:rPr>
            <w:t xml:space="preserve">Health Partners Consulting Group. </w:t>
          </w:r>
          <w:r w:rsidRPr="00831A83">
            <w:rPr>
              <w:rFonts w:ascii="Arial" w:eastAsia="Times New Roman" w:hAnsi="Arial" w:cs="Arial"/>
              <w:i/>
              <w:iCs/>
              <w:sz w:val="18"/>
              <w:szCs w:val="18"/>
            </w:rPr>
            <w:t>Cost-effectiveness of newborn screening for Severe Combined Immune Deficiency</w:t>
          </w:r>
          <w:r w:rsidRPr="00831A83">
            <w:rPr>
              <w:rFonts w:ascii="Arial" w:eastAsia="Times New Roman" w:hAnsi="Arial" w:cs="Arial"/>
              <w:sz w:val="18"/>
              <w:szCs w:val="18"/>
            </w:rPr>
            <w:t>. 2014. URL: https://www.nsu.govt.nz/system/files/resources/cost-effectiveness-newborn-screening-severe-combined-immune-deficiency.pdf%0A (Accessed February 20, 2021).</w:t>
          </w:r>
        </w:p>
        <w:p w14:paraId="1FF76D1C" w14:textId="77777777" w:rsidR="00B26423" w:rsidRPr="00831A83" w:rsidRDefault="00B26423" w:rsidP="00831A83">
          <w:pPr>
            <w:autoSpaceDE w:val="0"/>
            <w:autoSpaceDN w:val="0"/>
            <w:spacing w:after="0" w:line="240" w:lineRule="auto"/>
            <w:ind w:hanging="426"/>
            <w:divId w:val="942036842"/>
            <w:rPr>
              <w:rFonts w:ascii="Arial" w:eastAsia="Times New Roman" w:hAnsi="Arial" w:cs="Arial"/>
              <w:sz w:val="18"/>
              <w:szCs w:val="18"/>
            </w:rPr>
          </w:pPr>
          <w:r w:rsidRPr="00831A83">
            <w:rPr>
              <w:rFonts w:ascii="Arial" w:eastAsia="Times New Roman" w:hAnsi="Arial" w:cs="Arial"/>
              <w:sz w:val="18"/>
              <w:szCs w:val="18"/>
            </w:rPr>
            <w:t>523</w:t>
          </w:r>
          <w:r w:rsidRPr="00831A83">
            <w:rPr>
              <w:rFonts w:ascii="Arial" w:hAnsi="Arial" w:cs="Arial"/>
              <w:sz w:val="18"/>
              <w:szCs w:val="18"/>
            </w:rPr>
            <w:tab/>
          </w:r>
          <w:r w:rsidRPr="00831A83">
            <w:rPr>
              <w:rFonts w:ascii="Arial" w:eastAsia="Times New Roman" w:hAnsi="Arial" w:cs="Arial"/>
              <w:sz w:val="18"/>
              <w:szCs w:val="18"/>
            </w:rPr>
            <w:t xml:space="preserve">Ball RH, Caughey AB, Malone FD, Nyberg DA, Comstock CH, Saade GR,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First- and second-trimester evaluation of risk for Down syndrome.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110</w:t>
          </w:r>
          <w:r w:rsidRPr="00831A83">
            <w:rPr>
              <w:rFonts w:ascii="Arial" w:eastAsia="Times New Roman" w:hAnsi="Arial" w:cs="Arial"/>
              <w:sz w:val="18"/>
              <w:szCs w:val="18"/>
            </w:rPr>
            <w:t>:10–7.</w:t>
          </w:r>
        </w:p>
        <w:p w14:paraId="72218311" w14:textId="77777777" w:rsidR="00B26423" w:rsidRPr="00831A83" w:rsidRDefault="00B26423" w:rsidP="00831A83">
          <w:pPr>
            <w:autoSpaceDE w:val="0"/>
            <w:autoSpaceDN w:val="0"/>
            <w:spacing w:after="0" w:line="240" w:lineRule="auto"/>
            <w:ind w:hanging="426"/>
            <w:divId w:val="590628412"/>
            <w:rPr>
              <w:rFonts w:ascii="Arial" w:eastAsia="Times New Roman" w:hAnsi="Arial" w:cs="Arial"/>
              <w:sz w:val="18"/>
              <w:szCs w:val="18"/>
            </w:rPr>
          </w:pPr>
          <w:r w:rsidRPr="00831A83">
            <w:rPr>
              <w:rFonts w:ascii="Arial" w:eastAsia="Times New Roman" w:hAnsi="Arial" w:cs="Arial"/>
              <w:sz w:val="18"/>
              <w:szCs w:val="18"/>
            </w:rPr>
            <w:t>524</w:t>
          </w:r>
          <w:r w:rsidRPr="00831A83">
            <w:rPr>
              <w:rFonts w:ascii="Arial" w:hAnsi="Arial" w:cs="Arial"/>
              <w:sz w:val="18"/>
              <w:szCs w:val="18"/>
            </w:rPr>
            <w:tab/>
          </w:r>
          <w:r w:rsidRPr="00831A83">
            <w:rPr>
              <w:rFonts w:ascii="Arial" w:eastAsia="Times New Roman" w:hAnsi="Arial" w:cs="Arial"/>
              <w:sz w:val="18"/>
              <w:szCs w:val="18"/>
            </w:rPr>
            <w:t xml:space="preserve">Hollingsworth B, Harris A. Economic evaluation of prenatal population screening for fragile X syndrome. </w:t>
          </w:r>
          <w:r w:rsidRPr="00831A83">
            <w:rPr>
              <w:rFonts w:ascii="Arial" w:eastAsia="Times New Roman" w:hAnsi="Arial" w:cs="Arial"/>
              <w:i/>
              <w:iCs/>
              <w:sz w:val="18"/>
              <w:szCs w:val="18"/>
            </w:rPr>
            <w:t>Community Genetics</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8</w:t>
          </w:r>
          <w:r w:rsidRPr="00831A83">
            <w:rPr>
              <w:rFonts w:ascii="Arial" w:eastAsia="Times New Roman" w:hAnsi="Arial" w:cs="Arial"/>
              <w:sz w:val="18"/>
              <w:szCs w:val="18"/>
            </w:rPr>
            <w:t>:68–72.</w:t>
          </w:r>
        </w:p>
        <w:p w14:paraId="0AAE105A" w14:textId="77777777" w:rsidR="00B26423" w:rsidRPr="00831A83" w:rsidRDefault="00B26423" w:rsidP="00831A83">
          <w:pPr>
            <w:autoSpaceDE w:val="0"/>
            <w:autoSpaceDN w:val="0"/>
            <w:spacing w:after="0" w:line="240" w:lineRule="auto"/>
            <w:ind w:hanging="426"/>
            <w:divId w:val="464198311"/>
            <w:rPr>
              <w:rFonts w:ascii="Arial" w:eastAsia="Times New Roman" w:hAnsi="Arial" w:cs="Arial"/>
              <w:sz w:val="18"/>
              <w:szCs w:val="18"/>
            </w:rPr>
          </w:pPr>
          <w:r w:rsidRPr="00831A83">
            <w:rPr>
              <w:rFonts w:ascii="Arial" w:eastAsia="Times New Roman" w:hAnsi="Arial" w:cs="Arial"/>
              <w:sz w:val="18"/>
              <w:szCs w:val="18"/>
            </w:rPr>
            <w:t>525</w:t>
          </w:r>
          <w:r w:rsidRPr="00831A83">
            <w:rPr>
              <w:rFonts w:ascii="Arial" w:hAnsi="Arial" w:cs="Arial"/>
              <w:sz w:val="18"/>
              <w:szCs w:val="18"/>
            </w:rPr>
            <w:tab/>
          </w:r>
          <w:r w:rsidRPr="00831A83">
            <w:rPr>
              <w:rFonts w:ascii="Arial" w:eastAsia="Times New Roman" w:hAnsi="Arial" w:cs="Arial"/>
              <w:sz w:val="18"/>
              <w:szCs w:val="18"/>
            </w:rPr>
            <w:t xml:space="preserve">Musci TJ, Caughey AB. Cost-effectiveness analysis of prenatal population-based fragile X carrier screening.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192</w:t>
          </w:r>
          <w:r w:rsidRPr="00831A83">
            <w:rPr>
              <w:rFonts w:ascii="Arial" w:eastAsia="Times New Roman" w:hAnsi="Arial" w:cs="Arial"/>
              <w:sz w:val="18"/>
              <w:szCs w:val="18"/>
            </w:rPr>
            <w:t>:1905–12; discussion 1912.</w:t>
          </w:r>
        </w:p>
        <w:p w14:paraId="52B5F2D5" w14:textId="77777777" w:rsidR="00B26423" w:rsidRPr="00831A83" w:rsidRDefault="00B26423" w:rsidP="00831A83">
          <w:pPr>
            <w:autoSpaceDE w:val="0"/>
            <w:autoSpaceDN w:val="0"/>
            <w:spacing w:after="0" w:line="240" w:lineRule="auto"/>
            <w:ind w:hanging="426"/>
            <w:divId w:val="453981525"/>
            <w:rPr>
              <w:rFonts w:ascii="Arial" w:eastAsia="Times New Roman" w:hAnsi="Arial" w:cs="Arial"/>
              <w:sz w:val="18"/>
              <w:szCs w:val="18"/>
            </w:rPr>
          </w:pPr>
          <w:r w:rsidRPr="00831A83">
            <w:rPr>
              <w:rFonts w:ascii="Arial" w:eastAsia="Times New Roman" w:hAnsi="Arial" w:cs="Arial"/>
              <w:sz w:val="18"/>
              <w:szCs w:val="18"/>
            </w:rPr>
            <w:lastRenderedPageBreak/>
            <w:t>526</w:t>
          </w:r>
          <w:r w:rsidRPr="00831A83">
            <w:rPr>
              <w:rFonts w:ascii="Arial" w:hAnsi="Arial" w:cs="Arial"/>
              <w:sz w:val="18"/>
              <w:szCs w:val="18"/>
            </w:rPr>
            <w:tab/>
          </w:r>
          <w:r w:rsidRPr="00831A83">
            <w:rPr>
              <w:rFonts w:ascii="Arial" w:eastAsia="Times New Roman" w:hAnsi="Arial" w:cs="Arial"/>
              <w:sz w:val="18"/>
              <w:szCs w:val="18"/>
            </w:rPr>
            <w:t xml:space="preserve">Wald NJ, Rudnicka AR, Bestwick JP. Sequential and contingent prenatal screening for Down syndrome. </w:t>
          </w:r>
          <w:r w:rsidRPr="00831A83">
            <w:rPr>
              <w:rFonts w:ascii="Arial" w:eastAsia="Times New Roman" w:hAnsi="Arial" w:cs="Arial"/>
              <w:i/>
              <w:iCs/>
              <w:sz w:val="18"/>
              <w:szCs w:val="18"/>
            </w:rPr>
            <w:t>Prenatal Diagnosis</w:t>
          </w:r>
          <w:r w:rsidRPr="00831A83">
            <w:rPr>
              <w:rFonts w:ascii="Arial" w:eastAsia="Times New Roman" w:hAnsi="Arial" w:cs="Arial"/>
              <w:sz w:val="18"/>
              <w:szCs w:val="18"/>
            </w:rPr>
            <w:t xml:space="preserve"> 2006;</w:t>
          </w:r>
          <w:r w:rsidRPr="00831A83">
            <w:rPr>
              <w:rFonts w:ascii="Arial" w:eastAsia="Times New Roman" w:hAnsi="Arial" w:cs="Arial"/>
              <w:b/>
              <w:bCs/>
              <w:sz w:val="18"/>
              <w:szCs w:val="18"/>
            </w:rPr>
            <w:t>26</w:t>
          </w:r>
          <w:r w:rsidRPr="00831A83">
            <w:rPr>
              <w:rFonts w:ascii="Arial" w:eastAsia="Times New Roman" w:hAnsi="Arial" w:cs="Arial"/>
              <w:sz w:val="18"/>
              <w:szCs w:val="18"/>
            </w:rPr>
            <w:t>:769–77.</w:t>
          </w:r>
        </w:p>
        <w:p w14:paraId="2931C0AE" w14:textId="77777777" w:rsidR="00B26423" w:rsidRPr="00831A83" w:rsidRDefault="00B26423" w:rsidP="00831A83">
          <w:pPr>
            <w:autoSpaceDE w:val="0"/>
            <w:autoSpaceDN w:val="0"/>
            <w:spacing w:after="0" w:line="240" w:lineRule="auto"/>
            <w:ind w:hanging="426"/>
            <w:divId w:val="135336541"/>
            <w:rPr>
              <w:rFonts w:ascii="Arial" w:eastAsia="Times New Roman" w:hAnsi="Arial" w:cs="Arial"/>
              <w:sz w:val="18"/>
              <w:szCs w:val="18"/>
            </w:rPr>
          </w:pPr>
          <w:r w:rsidRPr="00831A83">
            <w:rPr>
              <w:rFonts w:ascii="Arial" w:eastAsia="Times New Roman" w:hAnsi="Arial" w:cs="Arial"/>
              <w:sz w:val="18"/>
              <w:szCs w:val="18"/>
            </w:rPr>
            <w:t>527</w:t>
          </w:r>
          <w:r w:rsidRPr="00831A83">
            <w:rPr>
              <w:rFonts w:ascii="Arial" w:hAnsi="Arial" w:cs="Arial"/>
              <w:sz w:val="18"/>
              <w:szCs w:val="18"/>
            </w:rPr>
            <w:tab/>
          </w:r>
          <w:r w:rsidRPr="00831A83">
            <w:rPr>
              <w:rFonts w:ascii="Arial" w:eastAsia="Times New Roman" w:hAnsi="Arial" w:cs="Arial"/>
              <w:sz w:val="18"/>
              <w:szCs w:val="18"/>
            </w:rPr>
            <w:t xml:space="preserve">Han C, Werner E, Pettker C, Norwitz E, Funai E, Thung S. Universal antenatal screening for spinal muscular atrophy (SMA): A cost-utility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201</w:t>
          </w:r>
          <w:r w:rsidRPr="00831A83">
            <w:rPr>
              <w:rFonts w:ascii="Arial" w:eastAsia="Times New Roman" w:hAnsi="Arial" w:cs="Arial"/>
              <w:sz w:val="18"/>
              <w:szCs w:val="18"/>
            </w:rPr>
            <w:t>:S261.</w:t>
          </w:r>
        </w:p>
        <w:p w14:paraId="74B98AE1" w14:textId="77777777" w:rsidR="00B26423" w:rsidRPr="00831A83" w:rsidRDefault="00B26423" w:rsidP="00831A83">
          <w:pPr>
            <w:autoSpaceDE w:val="0"/>
            <w:autoSpaceDN w:val="0"/>
            <w:spacing w:after="0" w:line="240" w:lineRule="auto"/>
            <w:ind w:hanging="426"/>
            <w:divId w:val="329329137"/>
            <w:rPr>
              <w:rFonts w:ascii="Arial" w:eastAsia="Times New Roman" w:hAnsi="Arial" w:cs="Arial"/>
              <w:sz w:val="18"/>
              <w:szCs w:val="18"/>
            </w:rPr>
          </w:pPr>
          <w:r w:rsidRPr="00831A83">
            <w:rPr>
              <w:rFonts w:ascii="Arial" w:eastAsia="Times New Roman" w:hAnsi="Arial" w:cs="Arial"/>
              <w:sz w:val="18"/>
              <w:szCs w:val="18"/>
            </w:rPr>
            <w:t>528</w:t>
          </w:r>
          <w:r w:rsidRPr="00831A83">
            <w:rPr>
              <w:rFonts w:ascii="Arial" w:hAnsi="Arial" w:cs="Arial"/>
              <w:sz w:val="18"/>
              <w:szCs w:val="18"/>
            </w:rPr>
            <w:tab/>
          </w:r>
          <w:r w:rsidRPr="00831A83">
            <w:rPr>
              <w:rFonts w:ascii="Arial" w:eastAsia="Times New Roman" w:hAnsi="Arial" w:cs="Arial"/>
              <w:sz w:val="18"/>
              <w:szCs w:val="18"/>
            </w:rPr>
            <w:t xml:space="preserve">Boyd KA, Briggs AH, Fenwick E, Norrie J, Stock S. Power and sample size for cost-effectiveness analysis: fFN neonatal screening. </w:t>
          </w:r>
          <w:r w:rsidRPr="00831A83">
            <w:rPr>
              <w:rFonts w:ascii="Arial" w:eastAsia="Times New Roman" w:hAnsi="Arial" w:cs="Arial"/>
              <w:i/>
              <w:iCs/>
              <w:sz w:val="18"/>
              <w:szCs w:val="18"/>
            </w:rPr>
            <w:t>Contemporary Clinical Trials</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32</w:t>
          </w:r>
          <w:r w:rsidRPr="00831A83">
            <w:rPr>
              <w:rFonts w:ascii="Arial" w:eastAsia="Times New Roman" w:hAnsi="Arial" w:cs="Arial"/>
              <w:sz w:val="18"/>
              <w:szCs w:val="18"/>
            </w:rPr>
            <w:t>:893–901.</w:t>
          </w:r>
        </w:p>
        <w:p w14:paraId="0D11D85F" w14:textId="77777777" w:rsidR="00B26423" w:rsidRPr="00831A83" w:rsidRDefault="00B26423" w:rsidP="00831A83">
          <w:pPr>
            <w:autoSpaceDE w:val="0"/>
            <w:autoSpaceDN w:val="0"/>
            <w:spacing w:after="0" w:line="240" w:lineRule="auto"/>
            <w:ind w:hanging="426"/>
            <w:divId w:val="327635554"/>
            <w:rPr>
              <w:rFonts w:ascii="Arial" w:eastAsia="Times New Roman" w:hAnsi="Arial" w:cs="Arial"/>
              <w:sz w:val="18"/>
              <w:szCs w:val="18"/>
            </w:rPr>
          </w:pPr>
          <w:r w:rsidRPr="00831A83">
            <w:rPr>
              <w:rFonts w:ascii="Arial" w:eastAsia="Times New Roman" w:hAnsi="Arial" w:cs="Arial"/>
              <w:sz w:val="18"/>
              <w:szCs w:val="18"/>
            </w:rPr>
            <w:t>529</w:t>
          </w:r>
          <w:r w:rsidRPr="00831A83">
            <w:rPr>
              <w:rFonts w:ascii="Arial" w:hAnsi="Arial" w:cs="Arial"/>
              <w:sz w:val="18"/>
              <w:szCs w:val="18"/>
            </w:rPr>
            <w:tab/>
          </w:r>
          <w:r w:rsidRPr="00831A83">
            <w:rPr>
              <w:rFonts w:ascii="Arial" w:eastAsia="Times New Roman" w:hAnsi="Arial" w:cs="Arial"/>
              <w:sz w:val="18"/>
              <w:szCs w:val="18"/>
            </w:rPr>
            <w:t xml:space="preserve">Cahill AG, Odibo AO, Caughey AB, Stamilio DM, Hassan SS, Macones GA,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Universal cervical length screening and treatment with vaginal progesterone to prevent preterm birth: a decision and economic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2010;</w:t>
          </w:r>
          <w:r w:rsidRPr="00831A83">
            <w:rPr>
              <w:rFonts w:ascii="Arial" w:eastAsia="Times New Roman" w:hAnsi="Arial" w:cs="Arial"/>
              <w:b/>
              <w:bCs/>
              <w:sz w:val="18"/>
              <w:szCs w:val="18"/>
            </w:rPr>
            <w:t>202</w:t>
          </w:r>
          <w:r w:rsidRPr="00831A83">
            <w:rPr>
              <w:rFonts w:ascii="Arial" w:eastAsia="Times New Roman" w:hAnsi="Arial" w:cs="Arial"/>
              <w:sz w:val="18"/>
              <w:szCs w:val="18"/>
            </w:rPr>
            <w:t>:548.e1-8.</w:t>
          </w:r>
        </w:p>
        <w:p w14:paraId="00A66718" w14:textId="77777777" w:rsidR="00B26423" w:rsidRPr="00831A83" w:rsidRDefault="00B26423" w:rsidP="00831A83">
          <w:pPr>
            <w:autoSpaceDE w:val="0"/>
            <w:autoSpaceDN w:val="0"/>
            <w:spacing w:after="0" w:line="240" w:lineRule="auto"/>
            <w:ind w:hanging="426"/>
            <w:divId w:val="264113456"/>
            <w:rPr>
              <w:rFonts w:ascii="Arial" w:eastAsia="Times New Roman" w:hAnsi="Arial" w:cs="Arial"/>
              <w:sz w:val="18"/>
              <w:szCs w:val="18"/>
            </w:rPr>
          </w:pPr>
          <w:r w:rsidRPr="00831A83">
            <w:rPr>
              <w:rFonts w:ascii="Arial" w:eastAsia="Times New Roman" w:hAnsi="Arial" w:cs="Arial"/>
              <w:sz w:val="18"/>
              <w:szCs w:val="18"/>
            </w:rPr>
            <w:t>530</w:t>
          </w:r>
          <w:r w:rsidRPr="00831A83">
            <w:rPr>
              <w:rFonts w:ascii="Arial" w:hAnsi="Arial" w:cs="Arial"/>
              <w:sz w:val="18"/>
              <w:szCs w:val="18"/>
            </w:rPr>
            <w:tab/>
          </w:r>
          <w:r w:rsidRPr="00831A83">
            <w:rPr>
              <w:rFonts w:ascii="Arial" w:eastAsia="Times New Roman" w:hAnsi="Arial" w:cs="Arial"/>
              <w:sz w:val="18"/>
              <w:szCs w:val="18"/>
            </w:rPr>
            <w:t xml:space="preserve">Berger LM. Estimating the benefits and costs of a universal substance abuse screening and treatment referral policy for pregnant women. </w:t>
          </w:r>
          <w:r w:rsidRPr="00831A83">
            <w:rPr>
              <w:rFonts w:ascii="Arial" w:eastAsia="Times New Roman" w:hAnsi="Arial" w:cs="Arial"/>
              <w:i/>
              <w:iCs/>
              <w:sz w:val="18"/>
              <w:szCs w:val="18"/>
            </w:rPr>
            <w:t>Journal of Social Service Research</w:t>
          </w:r>
          <w:r w:rsidRPr="00831A83">
            <w:rPr>
              <w:rFonts w:ascii="Arial" w:eastAsia="Times New Roman" w:hAnsi="Arial" w:cs="Arial"/>
              <w:sz w:val="18"/>
              <w:szCs w:val="18"/>
            </w:rPr>
            <w:t xml:space="preserve"> 2002;</w:t>
          </w:r>
          <w:r w:rsidRPr="00831A83">
            <w:rPr>
              <w:rFonts w:ascii="Arial" w:eastAsia="Times New Roman" w:hAnsi="Arial" w:cs="Arial"/>
              <w:b/>
              <w:bCs/>
              <w:sz w:val="18"/>
              <w:szCs w:val="18"/>
            </w:rPr>
            <w:t>29</w:t>
          </w:r>
          <w:r w:rsidRPr="00831A83">
            <w:rPr>
              <w:rFonts w:ascii="Arial" w:eastAsia="Times New Roman" w:hAnsi="Arial" w:cs="Arial"/>
              <w:sz w:val="18"/>
              <w:szCs w:val="18"/>
            </w:rPr>
            <w:t>:57–84. https://doi.org/10.1300/J079v29n01_03.</w:t>
          </w:r>
        </w:p>
        <w:p w14:paraId="0ACDA823" w14:textId="77777777" w:rsidR="00B26423" w:rsidRPr="00831A83" w:rsidRDefault="00B26423" w:rsidP="00831A83">
          <w:pPr>
            <w:autoSpaceDE w:val="0"/>
            <w:autoSpaceDN w:val="0"/>
            <w:spacing w:after="0" w:line="240" w:lineRule="auto"/>
            <w:ind w:hanging="426"/>
            <w:divId w:val="1942831094"/>
            <w:rPr>
              <w:rFonts w:ascii="Arial" w:eastAsia="Times New Roman" w:hAnsi="Arial" w:cs="Arial"/>
              <w:sz w:val="18"/>
              <w:szCs w:val="18"/>
            </w:rPr>
          </w:pPr>
          <w:r w:rsidRPr="00831A83">
            <w:rPr>
              <w:rFonts w:ascii="Arial" w:eastAsia="Times New Roman" w:hAnsi="Arial" w:cs="Arial"/>
              <w:sz w:val="18"/>
              <w:szCs w:val="18"/>
            </w:rPr>
            <w:t>531</w:t>
          </w:r>
          <w:r w:rsidRPr="00831A83">
            <w:rPr>
              <w:rFonts w:ascii="Arial" w:hAnsi="Arial" w:cs="Arial"/>
              <w:sz w:val="18"/>
              <w:szCs w:val="18"/>
            </w:rPr>
            <w:tab/>
          </w:r>
          <w:r w:rsidRPr="00831A83">
            <w:rPr>
              <w:rFonts w:ascii="Arial" w:eastAsia="Times New Roman" w:hAnsi="Arial" w:cs="Arial"/>
              <w:sz w:val="18"/>
              <w:szCs w:val="18"/>
            </w:rPr>
            <w:t xml:space="preserve">Killie MK. Cost-effectiveness of antenatal screening for neonatal alloimmune thrombocytopenia (vol 114, pg 588, 2007). </w:t>
          </w:r>
          <w:r w:rsidRPr="00831A83">
            <w:rPr>
              <w:rFonts w:ascii="Arial" w:eastAsia="Times New Roman" w:hAnsi="Arial" w:cs="Arial"/>
              <w:i/>
              <w:iCs/>
              <w:sz w:val="18"/>
              <w:szCs w:val="18"/>
            </w:rPr>
            <w:t>BJOG: An International Journal of Obstetrics &amp; Gynaecology</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114</w:t>
          </w:r>
          <w:r w:rsidRPr="00831A83">
            <w:rPr>
              <w:rFonts w:ascii="Arial" w:eastAsia="Times New Roman" w:hAnsi="Arial" w:cs="Arial"/>
              <w:sz w:val="18"/>
              <w:szCs w:val="18"/>
            </w:rPr>
            <w:t>:1453. https://doi.org/10.1111/j.1471-0528.2007.01551.x.</w:t>
          </w:r>
        </w:p>
        <w:p w14:paraId="0EB804D6" w14:textId="77777777" w:rsidR="00B26423" w:rsidRPr="00831A83" w:rsidRDefault="00B26423" w:rsidP="00831A83">
          <w:pPr>
            <w:autoSpaceDE w:val="0"/>
            <w:autoSpaceDN w:val="0"/>
            <w:spacing w:after="0" w:line="240" w:lineRule="auto"/>
            <w:ind w:hanging="426"/>
            <w:divId w:val="1282954014"/>
            <w:rPr>
              <w:rFonts w:ascii="Arial" w:eastAsia="Times New Roman" w:hAnsi="Arial" w:cs="Arial"/>
              <w:sz w:val="18"/>
              <w:szCs w:val="18"/>
            </w:rPr>
          </w:pPr>
          <w:r w:rsidRPr="00831A83">
            <w:rPr>
              <w:rFonts w:ascii="Arial" w:eastAsia="Times New Roman" w:hAnsi="Arial" w:cs="Arial"/>
              <w:sz w:val="18"/>
              <w:szCs w:val="18"/>
            </w:rPr>
            <w:t>532</w:t>
          </w:r>
          <w:r w:rsidRPr="00831A83">
            <w:rPr>
              <w:rFonts w:ascii="Arial" w:hAnsi="Arial" w:cs="Arial"/>
              <w:sz w:val="18"/>
              <w:szCs w:val="18"/>
            </w:rPr>
            <w:tab/>
          </w:r>
          <w:r w:rsidRPr="00831A83">
            <w:rPr>
              <w:rFonts w:ascii="Arial" w:eastAsia="Times New Roman" w:hAnsi="Arial" w:cs="Arial"/>
              <w:sz w:val="18"/>
              <w:szCs w:val="18"/>
            </w:rPr>
            <w:t xml:space="preserve">Albright CM, MacGregor C, Sutton D, Theva M, Hughes BL, Werner EF. Group B Streptococci Screening Before Repeat Cesarean Delivery: A Cost-Effectiveness Analysis.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129</w:t>
          </w:r>
          <w:r w:rsidRPr="00831A83">
            <w:rPr>
              <w:rFonts w:ascii="Arial" w:eastAsia="Times New Roman" w:hAnsi="Arial" w:cs="Arial"/>
              <w:sz w:val="18"/>
              <w:szCs w:val="18"/>
            </w:rPr>
            <w:t>:111–9.</w:t>
          </w:r>
        </w:p>
        <w:p w14:paraId="449E349C" w14:textId="77777777" w:rsidR="00B26423" w:rsidRPr="00831A83" w:rsidRDefault="00B26423" w:rsidP="00831A83">
          <w:pPr>
            <w:autoSpaceDE w:val="0"/>
            <w:autoSpaceDN w:val="0"/>
            <w:spacing w:after="0" w:line="240" w:lineRule="auto"/>
            <w:ind w:hanging="426"/>
            <w:divId w:val="1434549157"/>
            <w:rPr>
              <w:rFonts w:ascii="Arial" w:eastAsia="Times New Roman" w:hAnsi="Arial" w:cs="Arial"/>
              <w:sz w:val="18"/>
              <w:szCs w:val="18"/>
            </w:rPr>
          </w:pPr>
          <w:r w:rsidRPr="00831A83">
            <w:rPr>
              <w:rFonts w:ascii="Arial" w:eastAsia="Times New Roman" w:hAnsi="Arial" w:cs="Arial"/>
              <w:sz w:val="18"/>
              <w:szCs w:val="18"/>
            </w:rPr>
            <w:t>533</w:t>
          </w:r>
          <w:r w:rsidRPr="00831A83">
            <w:rPr>
              <w:rFonts w:ascii="Arial" w:hAnsi="Arial" w:cs="Arial"/>
              <w:sz w:val="18"/>
              <w:szCs w:val="18"/>
            </w:rPr>
            <w:tab/>
          </w:r>
          <w:r w:rsidRPr="00831A83">
            <w:rPr>
              <w:rFonts w:ascii="Arial" w:eastAsia="Times New Roman" w:hAnsi="Arial" w:cs="Arial"/>
              <w:sz w:val="18"/>
              <w:szCs w:val="18"/>
            </w:rPr>
            <w:t xml:space="preserve">Kanga I, Williams D, Hatchette T, MacKinnon S, Jung H, Black C,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Screening for Chlamydia Trachomatis and Neisseria Gonorrhoeae During Pregnancy: A Health Technology Assessment. </w:t>
          </w:r>
          <w:r w:rsidRPr="00831A83">
            <w:rPr>
              <w:rFonts w:ascii="Arial" w:eastAsia="Times New Roman" w:hAnsi="Arial" w:cs="Arial"/>
              <w:i/>
              <w:iCs/>
              <w:sz w:val="18"/>
              <w:szCs w:val="18"/>
            </w:rPr>
            <w:t>Canadian Agency for Drugs and Technologies in Health</w:t>
          </w:r>
          <w:r w:rsidRPr="00831A83">
            <w:rPr>
              <w:rFonts w:ascii="Arial" w:eastAsia="Times New Roman" w:hAnsi="Arial" w:cs="Arial"/>
              <w:sz w:val="18"/>
              <w:szCs w:val="18"/>
            </w:rPr>
            <w:t xml:space="preserve"> 2018.</w:t>
          </w:r>
        </w:p>
        <w:p w14:paraId="045522F9" w14:textId="77777777" w:rsidR="00B26423" w:rsidRPr="00831A83" w:rsidRDefault="00B26423" w:rsidP="00831A83">
          <w:pPr>
            <w:autoSpaceDE w:val="0"/>
            <w:autoSpaceDN w:val="0"/>
            <w:spacing w:after="0" w:line="240" w:lineRule="auto"/>
            <w:ind w:hanging="426"/>
            <w:divId w:val="229778124"/>
            <w:rPr>
              <w:rFonts w:ascii="Arial" w:eastAsia="Times New Roman" w:hAnsi="Arial" w:cs="Arial"/>
              <w:sz w:val="18"/>
              <w:szCs w:val="18"/>
            </w:rPr>
          </w:pPr>
          <w:r w:rsidRPr="00831A83">
            <w:rPr>
              <w:rFonts w:ascii="Arial" w:eastAsia="Times New Roman" w:hAnsi="Arial" w:cs="Arial"/>
              <w:sz w:val="18"/>
              <w:szCs w:val="18"/>
            </w:rPr>
            <w:t>534</w:t>
          </w:r>
          <w:r w:rsidRPr="00831A83">
            <w:rPr>
              <w:rFonts w:ascii="Arial" w:hAnsi="Arial" w:cs="Arial"/>
              <w:sz w:val="18"/>
              <w:szCs w:val="18"/>
            </w:rPr>
            <w:tab/>
          </w:r>
          <w:r w:rsidRPr="00831A83">
            <w:rPr>
              <w:rFonts w:ascii="Arial" w:eastAsia="Times New Roman" w:hAnsi="Arial" w:cs="Arial"/>
              <w:sz w:val="18"/>
              <w:szCs w:val="18"/>
            </w:rPr>
            <w:t xml:space="preserve">Bak GS, Shaffer BL, Madriago E, Allen A, Kelly B, Caughey AB,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Impact of maternal obesity on fetal cardiac screening: which follow-up strategy is cost-effective? </w:t>
          </w:r>
          <w:r w:rsidRPr="00831A83">
            <w:rPr>
              <w:rFonts w:ascii="Arial" w:eastAsia="Times New Roman" w:hAnsi="Arial" w:cs="Arial"/>
              <w:i/>
              <w:iCs/>
              <w:sz w:val="18"/>
              <w:szCs w:val="18"/>
            </w:rPr>
            <w:t>Ultrasound in Obstetrics and Gynecology</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15</w:t>
          </w:r>
          <w:r w:rsidRPr="00831A83">
            <w:rPr>
              <w:rFonts w:ascii="Arial" w:eastAsia="Times New Roman" w:hAnsi="Arial" w:cs="Arial"/>
              <w:sz w:val="18"/>
              <w:szCs w:val="18"/>
            </w:rPr>
            <w:t>:.</w:t>
          </w:r>
        </w:p>
        <w:p w14:paraId="512B619B" w14:textId="77777777" w:rsidR="00B26423" w:rsidRPr="00831A83" w:rsidRDefault="00B26423" w:rsidP="00831A83">
          <w:pPr>
            <w:autoSpaceDE w:val="0"/>
            <w:autoSpaceDN w:val="0"/>
            <w:spacing w:after="0" w:line="240" w:lineRule="auto"/>
            <w:ind w:hanging="426"/>
            <w:divId w:val="253561567"/>
            <w:rPr>
              <w:rFonts w:ascii="Arial" w:eastAsia="Times New Roman" w:hAnsi="Arial" w:cs="Arial"/>
              <w:sz w:val="18"/>
              <w:szCs w:val="18"/>
            </w:rPr>
          </w:pPr>
          <w:r w:rsidRPr="00831A83">
            <w:rPr>
              <w:rFonts w:ascii="Arial" w:eastAsia="Times New Roman" w:hAnsi="Arial" w:cs="Arial"/>
              <w:sz w:val="18"/>
              <w:szCs w:val="18"/>
            </w:rPr>
            <w:t>535</w:t>
          </w:r>
          <w:r w:rsidRPr="00831A83">
            <w:rPr>
              <w:rFonts w:ascii="Arial" w:hAnsi="Arial" w:cs="Arial"/>
              <w:sz w:val="18"/>
              <w:szCs w:val="18"/>
            </w:rPr>
            <w:tab/>
          </w:r>
          <w:r w:rsidRPr="00831A83">
            <w:rPr>
              <w:rFonts w:ascii="Arial" w:eastAsia="Times New Roman" w:hAnsi="Arial" w:cs="Arial"/>
              <w:sz w:val="18"/>
              <w:szCs w:val="18"/>
            </w:rPr>
            <w:t xml:space="preserve">Baker D, Brown Z, Hollier LM, Wendel GD, Hulme L, Griffiths DA,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of herpes simplex virus type 2 serologic testing and antiviral therapy in pregnancy.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2004;</w:t>
          </w:r>
          <w:r w:rsidRPr="00831A83">
            <w:rPr>
              <w:rFonts w:ascii="Arial" w:eastAsia="Times New Roman" w:hAnsi="Arial" w:cs="Arial"/>
              <w:b/>
              <w:bCs/>
              <w:sz w:val="18"/>
              <w:szCs w:val="18"/>
            </w:rPr>
            <w:t>191</w:t>
          </w:r>
          <w:r w:rsidRPr="00831A83">
            <w:rPr>
              <w:rFonts w:ascii="Arial" w:eastAsia="Times New Roman" w:hAnsi="Arial" w:cs="Arial"/>
              <w:sz w:val="18"/>
              <w:szCs w:val="18"/>
            </w:rPr>
            <w:t>:2074-2084\.</w:t>
          </w:r>
        </w:p>
        <w:p w14:paraId="084C452A" w14:textId="77777777" w:rsidR="00B26423" w:rsidRPr="00831A83" w:rsidRDefault="00B26423" w:rsidP="00831A83">
          <w:pPr>
            <w:autoSpaceDE w:val="0"/>
            <w:autoSpaceDN w:val="0"/>
            <w:spacing w:after="0" w:line="240" w:lineRule="auto"/>
            <w:ind w:hanging="426"/>
            <w:divId w:val="336808656"/>
            <w:rPr>
              <w:rFonts w:ascii="Arial" w:eastAsia="Times New Roman" w:hAnsi="Arial" w:cs="Arial"/>
              <w:sz w:val="18"/>
              <w:szCs w:val="18"/>
            </w:rPr>
          </w:pPr>
          <w:r w:rsidRPr="00831A83">
            <w:rPr>
              <w:rFonts w:ascii="Arial" w:eastAsia="Times New Roman" w:hAnsi="Arial" w:cs="Arial"/>
              <w:sz w:val="18"/>
              <w:szCs w:val="18"/>
            </w:rPr>
            <w:t>536</w:t>
          </w:r>
          <w:r w:rsidRPr="00831A83">
            <w:rPr>
              <w:rFonts w:ascii="Arial" w:hAnsi="Arial" w:cs="Arial"/>
              <w:sz w:val="18"/>
              <w:szCs w:val="18"/>
            </w:rPr>
            <w:tab/>
          </w:r>
          <w:r w:rsidRPr="00831A83">
            <w:rPr>
              <w:rFonts w:ascii="Arial" w:eastAsia="Times New Roman" w:hAnsi="Arial" w:cs="Arial"/>
              <w:sz w:val="18"/>
              <w:szCs w:val="18"/>
            </w:rPr>
            <w:t xml:space="preserve">Colbourn T, Asseburg C, Bojke L, Philips Z, Claxton K, Ades 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Prenatal screening and treatment strategies to prevent group B streptococcal and other bacterial infections in early infancy: cost-effectiveness and expected value of information analyses.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2007;</w:t>
          </w:r>
          <w:r w:rsidRPr="00831A83">
            <w:rPr>
              <w:rFonts w:ascii="Arial" w:eastAsia="Times New Roman" w:hAnsi="Arial" w:cs="Arial"/>
              <w:b/>
              <w:bCs/>
              <w:sz w:val="18"/>
              <w:szCs w:val="18"/>
            </w:rPr>
            <w:t>11</w:t>
          </w:r>
          <w:r w:rsidRPr="00831A83">
            <w:rPr>
              <w:rFonts w:ascii="Arial" w:eastAsia="Times New Roman" w:hAnsi="Arial" w:cs="Arial"/>
              <w:sz w:val="18"/>
              <w:szCs w:val="18"/>
            </w:rPr>
            <w:t>:1–226.</w:t>
          </w:r>
        </w:p>
        <w:p w14:paraId="7106052A" w14:textId="77777777" w:rsidR="00B26423" w:rsidRPr="00831A83" w:rsidRDefault="00B26423" w:rsidP="00831A83">
          <w:pPr>
            <w:autoSpaceDE w:val="0"/>
            <w:autoSpaceDN w:val="0"/>
            <w:spacing w:after="0" w:line="240" w:lineRule="auto"/>
            <w:ind w:hanging="426"/>
            <w:divId w:val="718285687"/>
            <w:rPr>
              <w:rFonts w:ascii="Arial" w:eastAsia="Times New Roman" w:hAnsi="Arial" w:cs="Arial"/>
              <w:sz w:val="18"/>
              <w:szCs w:val="18"/>
            </w:rPr>
          </w:pPr>
          <w:r w:rsidRPr="00831A83">
            <w:rPr>
              <w:rFonts w:ascii="Arial" w:eastAsia="Times New Roman" w:hAnsi="Arial" w:cs="Arial"/>
              <w:sz w:val="18"/>
              <w:szCs w:val="18"/>
            </w:rPr>
            <w:t>537</w:t>
          </w:r>
          <w:r w:rsidRPr="00831A83">
            <w:rPr>
              <w:rFonts w:ascii="Arial" w:hAnsi="Arial" w:cs="Arial"/>
              <w:sz w:val="18"/>
              <w:szCs w:val="18"/>
            </w:rPr>
            <w:tab/>
          </w:r>
          <w:r w:rsidRPr="00831A83">
            <w:rPr>
              <w:rFonts w:ascii="Arial" w:eastAsia="Times New Roman" w:hAnsi="Arial" w:cs="Arial"/>
              <w:sz w:val="18"/>
              <w:szCs w:val="18"/>
            </w:rPr>
            <w:t xml:space="preserve">Danyliv A, Gillespie P, O’Neill C, Tierney M, O’Dea A, McGuire BE,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The cost-effectiveness of screening for gestational diabetes mellitus in primary and secondary care in the Republic of Ireland. </w:t>
          </w:r>
          <w:r w:rsidRPr="00831A83">
            <w:rPr>
              <w:rFonts w:ascii="Arial" w:eastAsia="Times New Roman" w:hAnsi="Arial" w:cs="Arial"/>
              <w:i/>
              <w:iCs/>
              <w:sz w:val="18"/>
              <w:szCs w:val="18"/>
            </w:rPr>
            <w:t>Diabetologia</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59</w:t>
          </w:r>
          <w:r w:rsidRPr="00831A83">
            <w:rPr>
              <w:rFonts w:ascii="Arial" w:eastAsia="Times New Roman" w:hAnsi="Arial" w:cs="Arial"/>
              <w:sz w:val="18"/>
              <w:szCs w:val="18"/>
            </w:rPr>
            <w:t>:436–44.</w:t>
          </w:r>
        </w:p>
        <w:p w14:paraId="0F012335" w14:textId="77777777" w:rsidR="00B26423" w:rsidRPr="00831A83" w:rsidRDefault="00B26423" w:rsidP="00831A83">
          <w:pPr>
            <w:autoSpaceDE w:val="0"/>
            <w:autoSpaceDN w:val="0"/>
            <w:spacing w:after="0" w:line="240" w:lineRule="auto"/>
            <w:ind w:hanging="426"/>
            <w:divId w:val="2039891050"/>
            <w:rPr>
              <w:rFonts w:ascii="Arial" w:eastAsia="Times New Roman" w:hAnsi="Arial" w:cs="Arial"/>
              <w:sz w:val="18"/>
              <w:szCs w:val="18"/>
            </w:rPr>
          </w:pPr>
          <w:r w:rsidRPr="00831A83">
            <w:rPr>
              <w:rFonts w:ascii="Arial" w:eastAsia="Times New Roman" w:hAnsi="Arial" w:cs="Arial"/>
              <w:sz w:val="18"/>
              <w:szCs w:val="18"/>
            </w:rPr>
            <w:t>538</w:t>
          </w:r>
          <w:r w:rsidRPr="00831A83">
            <w:rPr>
              <w:rFonts w:ascii="Arial" w:hAnsi="Arial" w:cs="Arial"/>
              <w:sz w:val="18"/>
              <w:szCs w:val="18"/>
            </w:rPr>
            <w:tab/>
          </w:r>
          <w:r w:rsidRPr="00831A83">
            <w:rPr>
              <w:rFonts w:ascii="Arial" w:eastAsia="Times New Roman" w:hAnsi="Arial" w:cs="Arial"/>
              <w:sz w:val="18"/>
              <w:szCs w:val="18"/>
            </w:rPr>
            <w:t xml:space="preserve">Miller ES, Grobman WA. Cost-effectiveness of transabdominal ultrasound for cervical length screening for preterm birth prevention.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209</w:t>
          </w:r>
          <w:r w:rsidRPr="00831A83">
            <w:rPr>
              <w:rFonts w:ascii="Arial" w:eastAsia="Times New Roman" w:hAnsi="Arial" w:cs="Arial"/>
              <w:sz w:val="18"/>
              <w:szCs w:val="18"/>
            </w:rPr>
            <w:t>:546.e1-6.</w:t>
          </w:r>
        </w:p>
        <w:p w14:paraId="39B060FA" w14:textId="77777777" w:rsidR="00B26423" w:rsidRPr="00831A83" w:rsidRDefault="00B26423" w:rsidP="00831A83">
          <w:pPr>
            <w:autoSpaceDE w:val="0"/>
            <w:autoSpaceDN w:val="0"/>
            <w:spacing w:after="0" w:line="240" w:lineRule="auto"/>
            <w:ind w:hanging="426"/>
            <w:divId w:val="871457167"/>
            <w:rPr>
              <w:rFonts w:ascii="Arial" w:eastAsia="Times New Roman" w:hAnsi="Arial" w:cs="Arial"/>
              <w:sz w:val="18"/>
              <w:szCs w:val="18"/>
            </w:rPr>
          </w:pPr>
          <w:r w:rsidRPr="00831A83">
            <w:rPr>
              <w:rFonts w:ascii="Arial" w:eastAsia="Times New Roman" w:hAnsi="Arial" w:cs="Arial"/>
              <w:sz w:val="18"/>
              <w:szCs w:val="18"/>
            </w:rPr>
            <w:t>539</w:t>
          </w:r>
          <w:r w:rsidRPr="00831A83">
            <w:rPr>
              <w:rFonts w:ascii="Arial" w:hAnsi="Arial" w:cs="Arial"/>
              <w:sz w:val="18"/>
              <w:szCs w:val="18"/>
            </w:rPr>
            <w:tab/>
          </w:r>
          <w:r w:rsidRPr="00831A83">
            <w:rPr>
              <w:rFonts w:ascii="Arial" w:eastAsia="Times New Roman" w:hAnsi="Arial" w:cs="Arial"/>
              <w:sz w:val="18"/>
              <w:szCs w:val="18"/>
            </w:rPr>
            <w:t xml:space="preserve">Mission JF, Ohno MS, Cheng YW, Caughey AB. Gestational diabetes screening with the new IADPSG guidelines: a cost-effectiveness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207</w:t>
          </w:r>
          <w:r w:rsidRPr="00831A83">
            <w:rPr>
              <w:rFonts w:ascii="Arial" w:eastAsia="Times New Roman" w:hAnsi="Arial" w:cs="Arial"/>
              <w:sz w:val="18"/>
              <w:szCs w:val="18"/>
            </w:rPr>
            <w:t>:326.e1-9.</w:t>
          </w:r>
        </w:p>
        <w:p w14:paraId="3E851D8E" w14:textId="77777777" w:rsidR="00B26423" w:rsidRPr="00831A83" w:rsidRDefault="00B26423" w:rsidP="00831A83">
          <w:pPr>
            <w:autoSpaceDE w:val="0"/>
            <w:autoSpaceDN w:val="0"/>
            <w:spacing w:after="0" w:line="240" w:lineRule="auto"/>
            <w:ind w:hanging="426"/>
            <w:divId w:val="1642808652"/>
            <w:rPr>
              <w:rFonts w:ascii="Arial" w:eastAsia="Times New Roman" w:hAnsi="Arial" w:cs="Arial"/>
              <w:sz w:val="18"/>
              <w:szCs w:val="18"/>
            </w:rPr>
          </w:pPr>
          <w:r w:rsidRPr="00831A83">
            <w:rPr>
              <w:rFonts w:ascii="Arial" w:eastAsia="Times New Roman" w:hAnsi="Arial" w:cs="Arial"/>
              <w:sz w:val="18"/>
              <w:szCs w:val="18"/>
            </w:rPr>
            <w:t>540</w:t>
          </w:r>
          <w:r w:rsidRPr="00831A83">
            <w:rPr>
              <w:rFonts w:ascii="Arial" w:hAnsi="Arial" w:cs="Arial"/>
              <w:sz w:val="18"/>
              <w:szCs w:val="18"/>
            </w:rPr>
            <w:tab/>
          </w:r>
          <w:r w:rsidRPr="00831A83">
            <w:rPr>
              <w:rFonts w:ascii="Arial" w:eastAsia="Times New Roman" w:hAnsi="Arial" w:cs="Arial"/>
              <w:sz w:val="18"/>
              <w:szCs w:val="18"/>
            </w:rPr>
            <w:t xml:space="preserve">Mone F, O’Mahony JF, Tyrrell E, Mulcahy C, McParland P, Breathnach F,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Preeclampsia Prevention Using Routine Versus Screening Test-Indicated Aspirin in Low-Risk Women. </w:t>
          </w:r>
          <w:r w:rsidRPr="00831A83">
            <w:rPr>
              <w:rFonts w:ascii="Arial" w:eastAsia="Times New Roman" w:hAnsi="Arial" w:cs="Arial"/>
              <w:i/>
              <w:iCs/>
              <w:sz w:val="18"/>
              <w:szCs w:val="18"/>
            </w:rPr>
            <w:t>Hypertension</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72</w:t>
          </w:r>
          <w:r w:rsidRPr="00831A83">
            <w:rPr>
              <w:rFonts w:ascii="Arial" w:eastAsia="Times New Roman" w:hAnsi="Arial" w:cs="Arial"/>
              <w:sz w:val="18"/>
              <w:szCs w:val="18"/>
            </w:rPr>
            <w:t>:1391–6.</w:t>
          </w:r>
        </w:p>
        <w:p w14:paraId="13CB960C" w14:textId="77777777" w:rsidR="00B26423" w:rsidRPr="00831A83" w:rsidRDefault="00B26423" w:rsidP="00831A83">
          <w:pPr>
            <w:autoSpaceDE w:val="0"/>
            <w:autoSpaceDN w:val="0"/>
            <w:spacing w:after="0" w:line="240" w:lineRule="auto"/>
            <w:ind w:hanging="426"/>
            <w:divId w:val="102120208"/>
            <w:rPr>
              <w:rFonts w:ascii="Arial" w:eastAsia="Times New Roman" w:hAnsi="Arial" w:cs="Arial"/>
              <w:sz w:val="18"/>
              <w:szCs w:val="18"/>
            </w:rPr>
          </w:pPr>
          <w:r w:rsidRPr="00831A83">
            <w:rPr>
              <w:rFonts w:ascii="Arial" w:eastAsia="Times New Roman" w:hAnsi="Arial" w:cs="Arial"/>
              <w:sz w:val="18"/>
              <w:szCs w:val="18"/>
            </w:rPr>
            <w:t>541</w:t>
          </w:r>
          <w:r w:rsidRPr="00831A83">
            <w:rPr>
              <w:rFonts w:ascii="Arial" w:hAnsi="Arial" w:cs="Arial"/>
              <w:sz w:val="18"/>
              <w:szCs w:val="18"/>
            </w:rPr>
            <w:tab/>
          </w:r>
          <w:r w:rsidRPr="00831A83">
            <w:rPr>
              <w:rFonts w:ascii="Arial" w:eastAsia="Times New Roman" w:hAnsi="Arial" w:cs="Arial"/>
              <w:sz w:val="18"/>
              <w:szCs w:val="18"/>
            </w:rPr>
            <w:t xml:space="preserve">Nicholson WK, Fleisher LA, Fox HE, Powe NR. Screening for gestational diabetes mellitus: a decision and cost-effectiveness analysis of four screening strategies. </w:t>
          </w:r>
          <w:r w:rsidRPr="00831A83">
            <w:rPr>
              <w:rFonts w:ascii="Arial" w:eastAsia="Times New Roman" w:hAnsi="Arial" w:cs="Arial"/>
              <w:i/>
              <w:iCs/>
              <w:sz w:val="18"/>
              <w:szCs w:val="18"/>
            </w:rPr>
            <w:t>Diabetes Care</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28</w:t>
          </w:r>
          <w:r w:rsidRPr="00831A83">
            <w:rPr>
              <w:rFonts w:ascii="Arial" w:eastAsia="Times New Roman" w:hAnsi="Arial" w:cs="Arial"/>
              <w:sz w:val="18"/>
              <w:szCs w:val="18"/>
            </w:rPr>
            <w:t>:1482–4.</w:t>
          </w:r>
        </w:p>
        <w:p w14:paraId="04480C73" w14:textId="77777777" w:rsidR="00B26423" w:rsidRPr="00831A83" w:rsidRDefault="00B26423" w:rsidP="00831A83">
          <w:pPr>
            <w:autoSpaceDE w:val="0"/>
            <w:autoSpaceDN w:val="0"/>
            <w:spacing w:after="0" w:line="240" w:lineRule="auto"/>
            <w:ind w:hanging="426"/>
            <w:divId w:val="2080593588"/>
            <w:rPr>
              <w:rFonts w:ascii="Arial" w:eastAsia="Times New Roman" w:hAnsi="Arial" w:cs="Arial"/>
              <w:sz w:val="18"/>
              <w:szCs w:val="18"/>
            </w:rPr>
          </w:pPr>
          <w:r w:rsidRPr="00831A83">
            <w:rPr>
              <w:rFonts w:ascii="Arial" w:eastAsia="Times New Roman" w:hAnsi="Arial" w:cs="Arial"/>
              <w:sz w:val="18"/>
              <w:szCs w:val="18"/>
            </w:rPr>
            <w:t>542</w:t>
          </w:r>
          <w:r w:rsidRPr="00831A83">
            <w:rPr>
              <w:rFonts w:ascii="Arial" w:hAnsi="Arial" w:cs="Arial"/>
              <w:sz w:val="18"/>
              <w:szCs w:val="18"/>
            </w:rPr>
            <w:tab/>
          </w:r>
          <w:r w:rsidRPr="00831A83">
            <w:rPr>
              <w:rFonts w:ascii="Arial" w:eastAsia="Times New Roman" w:hAnsi="Arial" w:cs="Arial"/>
              <w:sz w:val="18"/>
              <w:szCs w:val="18"/>
            </w:rPr>
            <w:t xml:space="preserve">Straub HL, Antoniewicz LW, Riggs JW, Plunkett BA, Hollier LM. Cost-effectiveness analysis of rubella screening strategies using electronic medical records. </w:t>
          </w:r>
          <w:r w:rsidRPr="00831A83">
            <w:rPr>
              <w:rFonts w:ascii="Arial" w:eastAsia="Times New Roman" w:hAnsi="Arial" w:cs="Arial"/>
              <w:i/>
              <w:iCs/>
              <w:sz w:val="18"/>
              <w:szCs w:val="18"/>
            </w:rPr>
            <w:t>American Journal of Perinatology</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30</w:t>
          </w:r>
          <w:r w:rsidRPr="00831A83">
            <w:rPr>
              <w:rFonts w:ascii="Arial" w:eastAsia="Times New Roman" w:hAnsi="Arial" w:cs="Arial"/>
              <w:sz w:val="18"/>
              <w:szCs w:val="18"/>
            </w:rPr>
            <w:t>:759–64.</w:t>
          </w:r>
        </w:p>
        <w:p w14:paraId="5B125332" w14:textId="77777777" w:rsidR="00B26423" w:rsidRPr="00831A83" w:rsidRDefault="00B26423" w:rsidP="00831A83">
          <w:pPr>
            <w:autoSpaceDE w:val="0"/>
            <w:autoSpaceDN w:val="0"/>
            <w:spacing w:after="0" w:line="240" w:lineRule="auto"/>
            <w:ind w:hanging="426"/>
            <w:divId w:val="1249659952"/>
            <w:rPr>
              <w:rFonts w:ascii="Arial" w:eastAsia="Times New Roman" w:hAnsi="Arial" w:cs="Arial"/>
              <w:sz w:val="18"/>
              <w:szCs w:val="18"/>
            </w:rPr>
          </w:pPr>
          <w:r w:rsidRPr="00831A83">
            <w:rPr>
              <w:rFonts w:ascii="Arial" w:eastAsia="Times New Roman" w:hAnsi="Arial" w:cs="Arial"/>
              <w:sz w:val="18"/>
              <w:szCs w:val="18"/>
            </w:rPr>
            <w:t>543</w:t>
          </w:r>
          <w:r w:rsidRPr="00831A83">
            <w:rPr>
              <w:rFonts w:ascii="Arial" w:hAnsi="Arial" w:cs="Arial"/>
              <w:sz w:val="18"/>
              <w:szCs w:val="18"/>
            </w:rPr>
            <w:tab/>
          </w:r>
          <w:r w:rsidRPr="00831A83">
            <w:rPr>
              <w:rFonts w:ascii="Arial" w:eastAsia="Times New Roman" w:hAnsi="Arial" w:cs="Arial"/>
              <w:sz w:val="18"/>
              <w:szCs w:val="18"/>
            </w:rPr>
            <w:t xml:space="preserve">Thung SF, Grobman WA. The cost-effectiveness of routine antenatal screening for maternal herpes simplex virus-1 and -2 antibodies.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192</w:t>
          </w:r>
          <w:r w:rsidRPr="00831A83">
            <w:rPr>
              <w:rFonts w:ascii="Arial" w:eastAsia="Times New Roman" w:hAnsi="Arial" w:cs="Arial"/>
              <w:sz w:val="18"/>
              <w:szCs w:val="18"/>
            </w:rPr>
            <w:t>:483–8.</w:t>
          </w:r>
        </w:p>
        <w:p w14:paraId="690E8093" w14:textId="77777777" w:rsidR="00B26423" w:rsidRPr="00831A83" w:rsidRDefault="00B26423" w:rsidP="00831A83">
          <w:pPr>
            <w:autoSpaceDE w:val="0"/>
            <w:autoSpaceDN w:val="0"/>
            <w:spacing w:after="0" w:line="240" w:lineRule="auto"/>
            <w:ind w:hanging="426"/>
            <w:divId w:val="1979341315"/>
            <w:rPr>
              <w:rFonts w:ascii="Arial" w:eastAsia="Times New Roman" w:hAnsi="Arial" w:cs="Arial"/>
              <w:sz w:val="18"/>
              <w:szCs w:val="18"/>
            </w:rPr>
          </w:pPr>
          <w:r w:rsidRPr="00831A83">
            <w:rPr>
              <w:rFonts w:ascii="Arial" w:eastAsia="Times New Roman" w:hAnsi="Arial" w:cs="Arial"/>
              <w:sz w:val="18"/>
              <w:szCs w:val="18"/>
            </w:rPr>
            <w:t>544</w:t>
          </w:r>
          <w:r w:rsidRPr="00831A83">
            <w:rPr>
              <w:rFonts w:ascii="Arial" w:hAnsi="Arial" w:cs="Arial"/>
              <w:sz w:val="18"/>
              <w:szCs w:val="18"/>
            </w:rPr>
            <w:tab/>
          </w:r>
          <w:r w:rsidRPr="00831A83">
            <w:rPr>
              <w:rFonts w:ascii="Arial" w:eastAsia="Times New Roman" w:hAnsi="Arial" w:cs="Arial"/>
              <w:sz w:val="18"/>
              <w:szCs w:val="18"/>
            </w:rPr>
            <w:t xml:space="preserve">Tuite AR, McCabe CJ, Ku J, Fisman DN. Projected cost-savings with herpes simplex virus screening in pregnancy: towards a new screening paradigm. </w:t>
          </w:r>
          <w:r w:rsidRPr="00831A83">
            <w:rPr>
              <w:rFonts w:ascii="Arial" w:eastAsia="Times New Roman" w:hAnsi="Arial" w:cs="Arial"/>
              <w:i/>
              <w:iCs/>
              <w:sz w:val="18"/>
              <w:szCs w:val="18"/>
            </w:rPr>
            <w:t>Sexually Transmitted Infections</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87</w:t>
          </w:r>
          <w:r w:rsidRPr="00831A83">
            <w:rPr>
              <w:rFonts w:ascii="Arial" w:eastAsia="Times New Roman" w:hAnsi="Arial" w:cs="Arial"/>
              <w:sz w:val="18"/>
              <w:szCs w:val="18"/>
            </w:rPr>
            <w:t>:141–8.</w:t>
          </w:r>
        </w:p>
        <w:p w14:paraId="6C677851" w14:textId="77777777" w:rsidR="00B26423" w:rsidRPr="00831A83" w:rsidRDefault="00B26423" w:rsidP="00831A83">
          <w:pPr>
            <w:autoSpaceDE w:val="0"/>
            <w:autoSpaceDN w:val="0"/>
            <w:spacing w:after="0" w:line="240" w:lineRule="auto"/>
            <w:ind w:hanging="426"/>
            <w:divId w:val="947587153"/>
            <w:rPr>
              <w:rFonts w:ascii="Arial" w:eastAsia="Times New Roman" w:hAnsi="Arial" w:cs="Arial"/>
              <w:sz w:val="18"/>
              <w:szCs w:val="18"/>
            </w:rPr>
          </w:pPr>
          <w:r w:rsidRPr="00831A83">
            <w:rPr>
              <w:rFonts w:ascii="Arial" w:eastAsia="Times New Roman" w:hAnsi="Arial" w:cs="Arial"/>
              <w:sz w:val="18"/>
              <w:szCs w:val="18"/>
            </w:rPr>
            <w:t>545</w:t>
          </w:r>
          <w:r w:rsidRPr="00831A83">
            <w:rPr>
              <w:rFonts w:ascii="Arial" w:hAnsi="Arial" w:cs="Arial"/>
              <w:sz w:val="18"/>
              <w:szCs w:val="18"/>
            </w:rPr>
            <w:tab/>
          </w:r>
          <w:r w:rsidRPr="00831A83">
            <w:rPr>
              <w:rFonts w:ascii="Arial" w:eastAsia="Times New Roman" w:hAnsi="Arial" w:cs="Arial"/>
              <w:sz w:val="18"/>
              <w:szCs w:val="18"/>
            </w:rPr>
            <w:t xml:space="preserve">Walker A, Caughey A. Positivity thresholds of HbA1c assay as a screening test for diabetes mellitus in the first trimester in high-risk populations. </w:t>
          </w:r>
          <w:r w:rsidRPr="00831A83">
            <w:rPr>
              <w:rFonts w:ascii="Arial" w:eastAsia="Times New Roman" w:hAnsi="Arial" w:cs="Arial"/>
              <w:i/>
              <w:iCs/>
              <w:sz w:val="18"/>
              <w:szCs w:val="18"/>
            </w:rPr>
            <w:t>Journal of Maternal-Fetal and Neonatal Medicine</w:t>
          </w:r>
          <w:r w:rsidRPr="00831A83">
            <w:rPr>
              <w:rFonts w:ascii="Arial" w:eastAsia="Times New Roman" w:hAnsi="Arial" w:cs="Arial"/>
              <w:sz w:val="18"/>
              <w:szCs w:val="18"/>
            </w:rPr>
            <w:t xml:space="preserve"> 2020:1–5.</w:t>
          </w:r>
        </w:p>
        <w:p w14:paraId="587FB15D" w14:textId="77777777" w:rsidR="00B26423" w:rsidRPr="00831A83" w:rsidRDefault="00B26423" w:rsidP="00831A83">
          <w:pPr>
            <w:autoSpaceDE w:val="0"/>
            <w:autoSpaceDN w:val="0"/>
            <w:spacing w:after="0" w:line="240" w:lineRule="auto"/>
            <w:ind w:hanging="426"/>
            <w:divId w:val="358431063"/>
            <w:rPr>
              <w:rFonts w:ascii="Arial" w:eastAsia="Times New Roman" w:hAnsi="Arial" w:cs="Arial"/>
              <w:sz w:val="18"/>
              <w:szCs w:val="18"/>
            </w:rPr>
          </w:pPr>
          <w:r w:rsidRPr="00831A83">
            <w:rPr>
              <w:rFonts w:ascii="Arial" w:eastAsia="Times New Roman" w:hAnsi="Arial" w:cs="Arial"/>
              <w:sz w:val="18"/>
              <w:szCs w:val="18"/>
            </w:rPr>
            <w:t>546</w:t>
          </w:r>
          <w:r w:rsidRPr="00831A83">
            <w:rPr>
              <w:rFonts w:ascii="Arial" w:hAnsi="Arial" w:cs="Arial"/>
              <w:sz w:val="18"/>
              <w:szCs w:val="18"/>
            </w:rPr>
            <w:tab/>
          </w:r>
          <w:r w:rsidRPr="00831A83">
            <w:rPr>
              <w:rFonts w:ascii="Arial" w:eastAsia="Times New Roman" w:hAnsi="Arial" w:cs="Arial"/>
              <w:sz w:val="18"/>
              <w:szCs w:val="18"/>
            </w:rPr>
            <w:t xml:space="preserve">Wastlund D, Moraitis AA, Thornton JG, Sanders J, White IR, Brocklehurst P,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The cost-effectiveness of universal late-pregnancy screening for macrosomia in nulliparous women: a decision analysis. </w:t>
          </w:r>
          <w:r w:rsidRPr="00831A83">
            <w:rPr>
              <w:rFonts w:ascii="Arial" w:eastAsia="Times New Roman" w:hAnsi="Arial" w:cs="Arial"/>
              <w:i/>
              <w:iCs/>
              <w:sz w:val="18"/>
              <w:szCs w:val="18"/>
            </w:rPr>
            <w:t>BJOG: An International Journal of Obstetrics &amp; Gynaecology</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126</w:t>
          </w:r>
          <w:r w:rsidRPr="00831A83">
            <w:rPr>
              <w:rFonts w:ascii="Arial" w:eastAsia="Times New Roman" w:hAnsi="Arial" w:cs="Arial"/>
              <w:sz w:val="18"/>
              <w:szCs w:val="18"/>
            </w:rPr>
            <w:t>:1243–50. https://doi.org/10.1111/1471-0528.15809.</w:t>
          </w:r>
        </w:p>
        <w:p w14:paraId="35C41307" w14:textId="77777777" w:rsidR="00B26423" w:rsidRPr="00831A83" w:rsidRDefault="00B26423" w:rsidP="00831A83">
          <w:pPr>
            <w:autoSpaceDE w:val="0"/>
            <w:autoSpaceDN w:val="0"/>
            <w:spacing w:after="0" w:line="240" w:lineRule="auto"/>
            <w:ind w:hanging="426"/>
            <w:divId w:val="1723408625"/>
            <w:rPr>
              <w:rFonts w:ascii="Arial" w:eastAsia="Times New Roman" w:hAnsi="Arial" w:cs="Arial"/>
              <w:sz w:val="18"/>
              <w:szCs w:val="18"/>
            </w:rPr>
          </w:pPr>
          <w:r w:rsidRPr="00831A83">
            <w:rPr>
              <w:rFonts w:ascii="Arial" w:eastAsia="Times New Roman" w:hAnsi="Arial" w:cs="Arial"/>
              <w:sz w:val="18"/>
              <w:szCs w:val="18"/>
            </w:rPr>
            <w:t>547</w:t>
          </w:r>
          <w:r w:rsidRPr="00831A83">
            <w:rPr>
              <w:rFonts w:ascii="Arial" w:hAnsi="Arial" w:cs="Arial"/>
              <w:sz w:val="18"/>
              <w:szCs w:val="18"/>
            </w:rPr>
            <w:tab/>
          </w:r>
          <w:r w:rsidRPr="00831A83">
            <w:rPr>
              <w:rFonts w:ascii="Arial" w:eastAsia="Times New Roman" w:hAnsi="Arial" w:cs="Arial"/>
              <w:sz w:val="18"/>
              <w:szCs w:val="18"/>
            </w:rPr>
            <w:t xml:space="preserve">Werner EF, Pettker CM, Zuckerwise L, Reel M, Funai EF, Henderson J,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Screening for gestational diabetes mellitus: are the criteria proposed by the international association of the Diabetes and Pregnancy Study Groups cost-effective? </w:t>
          </w:r>
          <w:r w:rsidRPr="00831A83">
            <w:rPr>
              <w:rFonts w:ascii="Arial" w:eastAsia="Times New Roman" w:hAnsi="Arial" w:cs="Arial"/>
              <w:i/>
              <w:iCs/>
              <w:sz w:val="18"/>
              <w:szCs w:val="18"/>
            </w:rPr>
            <w:t>Diabetes Care</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35</w:t>
          </w:r>
          <w:r w:rsidRPr="00831A83">
            <w:rPr>
              <w:rFonts w:ascii="Arial" w:eastAsia="Times New Roman" w:hAnsi="Arial" w:cs="Arial"/>
              <w:sz w:val="18"/>
              <w:szCs w:val="18"/>
            </w:rPr>
            <w:t>:529–35.</w:t>
          </w:r>
        </w:p>
        <w:p w14:paraId="3E1AD001" w14:textId="77777777" w:rsidR="00B26423" w:rsidRPr="00831A83" w:rsidRDefault="00B26423" w:rsidP="00831A83">
          <w:pPr>
            <w:autoSpaceDE w:val="0"/>
            <w:autoSpaceDN w:val="0"/>
            <w:spacing w:after="0" w:line="240" w:lineRule="auto"/>
            <w:ind w:hanging="426"/>
            <w:divId w:val="1382437713"/>
            <w:rPr>
              <w:rFonts w:ascii="Arial" w:eastAsia="Times New Roman" w:hAnsi="Arial" w:cs="Arial"/>
              <w:sz w:val="18"/>
              <w:szCs w:val="18"/>
            </w:rPr>
          </w:pPr>
          <w:r w:rsidRPr="00831A83">
            <w:rPr>
              <w:rFonts w:ascii="Arial" w:eastAsia="Times New Roman" w:hAnsi="Arial" w:cs="Arial"/>
              <w:sz w:val="18"/>
              <w:szCs w:val="18"/>
            </w:rPr>
            <w:t>548</w:t>
          </w:r>
          <w:r w:rsidRPr="00831A83">
            <w:rPr>
              <w:rFonts w:ascii="Arial" w:hAnsi="Arial" w:cs="Arial"/>
              <w:sz w:val="18"/>
              <w:szCs w:val="18"/>
            </w:rPr>
            <w:tab/>
          </w:r>
          <w:r w:rsidRPr="00831A83">
            <w:rPr>
              <w:rFonts w:ascii="Arial" w:eastAsia="Times New Roman" w:hAnsi="Arial" w:cs="Arial"/>
              <w:sz w:val="18"/>
              <w:szCs w:val="18"/>
            </w:rPr>
            <w:t xml:space="preserve">Ontario H. Noninvasive Fetal RhD Blood Group Genotyping: A Health Technology Assessment. </w:t>
          </w:r>
          <w:r w:rsidRPr="00831A83">
            <w:rPr>
              <w:rFonts w:ascii="Arial" w:eastAsia="Times New Roman" w:hAnsi="Arial" w:cs="Arial"/>
              <w:i/>
              <w:iCs/>
              <w:sz w:val="18"/>
              <w:szCs w:val="18"/>
            </w:rPr>
            <w:t>Ontario Health Technology Assessment Series</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20</w:t>
          </w:r>
          <w:r w:rsidRPr="00831A83">
            <w:rPr>
              <w:rFonts w:ascii="Arial" w:eastAsia="Times New Roman" w:hAnsi="Arial" w:cs="Arial"/>
              <w:sz w:val="18"/>
              <w:szCs w:val="18"/>
            </w:rPr>
            <w:t>:1–160.</w:t>
          </w:r>
        </w:p>
        <w:p w14:paraId="25AA95C0" w14:textId="77777777" w:rsidR="00B26423" w:rsidRPr="00831A83" w:rsidRDefault="00B26423" w:rsidP="00831A83">
          <w:pPr>
            <w:autoSpaceDE w:val="0"/>
            <w:autoSpaceDN w:val="0"/>
            <w:spacing w:after="0" w:line="240" w:lineRule="auto"/>
            <w:ind w:hanging="426"/>
            <w:divId w:val="1746997248"/>
            <w:rPr>
              <w:rFonts w:ascii="Arial" w:eastAsia="Times New Roman" w:hAnsi="Arial" w:cs="Arial"/>
              <w:sz w:val="18"/>
              <w:szCs w:val="18"/>
            </w:rPr>
          </w:pPr>
          <w:r w:rsidRPr="00831A83">
            <w:rPr>
              <w:rFonts w:ascii="Arial" w:eastAsia="Times New Roman" w:hAnsi="Arial" w:cs="Arial"/>
              <w:sz w:val="18"/>
              <w:szCs w:val="18"/>
            </w:rPr>
            <w:t>549</w:t>
          </w:r>
          <w:r w:rsidRPr="00831A83">
            <w:rPr>
              <w:rFonts w:ascii="Arial" w:hAnsi="Arial" w:cs="Arial"/>
              <w:sz w:val="18"/>
              <w:szCs w:val="18"/>
            </w:rPr>
            <w:tab/>
          </w:r>
          <w:r w:rsidRPr="00831A83">
            <w:rPr>
              <w:rFonts w:ascii="Arial" w:eastAsia="Times New Roman" w:hAnsi="Arial" w:cs="Arial"/>
              <w:sz w:val="18"/>
              <w:szCs w:val="18"/>
            </w:rPr>
            <w:t xml:space="preserve">Dunbar JA, Hsu V, Christensen M, Black B, Williams P, Beauchamp G. Cost-utility analysis of screening and laser treatment of retinopathy of prematurity. </w:t>
          </w:r>
          <w:r w:rsidRPr="00831A83">
            <w:rPr>
              <w:rFonts w:ascii="Arial" w:eastAsia="Times New Roman" w:hAnsi="Arial" w:cs="Arial"/>
              <w:i/>
              <w:iCs/>
              <w:sz w:val="18"/>
              <w:szCs w:val="18"/>
            </w:rPr>
            <w:t>Journal of American Association for Pediatric Ophthalmology and Strabismus</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13</w:t>
          </w:r>
          <w:r w:rsidRPr="00831A83">
            <w:rPr>
              <w:rFonts w:ascii="Arial" w:eastAsia="Times New Roman" w:hAnsi="Arial" w:cs="Arial"/>
              <w:sz w:val="18"/>
              <w:szCs w:val="18"/>
            </w:rPr>
            <w:t>:186–90.</w:t>
          </w:r>
        </w:p>
        <w:p w14:paraId="1C3FA2FF" w14:textId="77777777" w:rsidR="00B26423" w:rsidRPr="00831A83" w:rsidRDefault="00B26423" w:rsidP="00831A83">
          <w:pPr>
            <w:autoSpaceDE w:val="0"/>
            <w:autoSpaceDN w:val="0"/>
            <w:spacing w:after="0" w:line="240" w:lineRule="auto"/>
            <w:ind w:hanging="426"/>
            <w:divId w:val="1801992206"/>
            <w:rPr>
              <w:rFonts w:ascii="Arial" w:eastAsia="Times New Roman" w:hAnsi="Arial" w:cs="Arial"/>
              <w:sz w:val="18"/>
              <w:szCs w:val="18"/>
            </w:rPr>
          </w:pPr>
          <w:r w:rsidRPr="00831A83">
            <w:rPr>
              <w:rFonts w:ascii="Arial" w:eastAsia="Times New Roman" w:hAnsi="Arial" w:cs="Arial"/>
              <w:sz w:val="18"/>
              <w:szCs w:val="18"/>
            </w:rPr>
            <w:lastRenderedPageBreak/>
            <w:t>550</w:t>
          </w:r>
          <w:r w:rsidRPr="00831A83">
            <w:rPr>
              <w:rFonts w:ascii="Arial" w:hAnsi="Arial" w:cs="Arial"/>
              <w:sz w:val="18"/>
              <w:szCs w:val="18"/>
            </w:rPr>
            <w:tab/>
          </w:r>
          <w:r w:rsidRPr="00831A83">
            <w:rPr>
              <w:rFonts w:ascii="Arial" w:eastAsia="Times New Roman" w:hAnsi="Arial" w:cs="Arial"/>
              <w:sz w:val="18"/>
              <w:szCs w:val="18"/>
            </w:rPr>
            <w:t xml:space="preserve">Hopkins RB, Paradis J, Roshankar T, Bowen J, Tarride JE, Blackhouse G,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Universal or targeted screening for fetal alcohol exposure: a cost-effectiveness analysis. </w:t>
          </w:r>
          <w:r w:rsidRPr="00831A83">
            <w:rPr>
              <w:rFonts w:ascii="Arial" w:eastAsia="Times New Roman" w:hAnsi="Arial" w:cs="Arial"/>
              <w:i/>
              <w:iCs/>
              <w:sz w:val="18"/>
              <w:szCs w:val="18"/>
            </w:rPr>
            <w:t>Journal of Studies on Alcohol and Drugs</w:t>
          </w:r>
          <w:r w:rsidRPr="00831A83">
            <w:rPr>
              <w:rFonts w:ascii="Arial" w:eastAsia="Times New Roman" w:hAnsi="Arial" w:cs="Arial"/>
              <w:sz w:val="18"/>
              <w:szCs w:val="18"/>
            </w:rPr>
            <w:t xml:space="preserve"> 2008;</w:t>
          </w:r>
          <w:r w:rsidRPr="00831A83">
            <w:rPr>
              <w:rFonts w:ascii="Arial" w:eastAsia="Times New Roman" w:hAnsi="Arial" w:cs="Arial"/>
              <w:b/>
              <w:bCs/>
              <w:sz w:val="18"/>
              <w:szCs w:val="18"/>
            </w:rPr>
            <w:t>69</w:t>
          </w:r>
          <w:r w:rsidRPr="00831A83">
            <w:rPr>
              <w:rFonts w:ascii="Arial" w:eastAsia="Times New Roman" w:hAnsi="Arial" w:cs="Arial"/>
              <w:sz w:val="18"/>
              <w:szCs w:val="18"/>
            </w:rPr>
            <w:t>:510–9.</w:t>
          </w:r>
        </w:p>
        <w:p w14:paraId="505CC59C" w14:textId="77777777" w:rsidR="00B26423" w:rsidRPr="00831A83" w:rsidRDefault="00B26423" w:rsidP="00831A83">
          <w:pPr>
            <w:autoSpaceDE w:val="0"/>
            <w:autoSpaceDN w:val="0"/>
            <w:spacing w:after="0" w:line="240" w:lineRule="auto"/>
            <w:ind w:hanging="426"/>
            <w:divId w:val="2021348234"/>
            <w:rPr>
              <w:rFonts w:ascii="Arial" w:eastAsia="Times New Roman" w:hAnsi="Arial" w:cs="Arial"/>
              <w:sz w:val="18"/>
              <w:szCs w:val="18"/>
            </w:rPr>
          </w:pPr>
          <w:r w:rsidRPr="00831A83">
            <w:rPr>
              <w:rFonts w:ascii="Arial" w:eastAsia="Times New Roman" w:hAnsi="Arial" w:cs="Arial"/>
              <w:sz w:val="18"/>
              <w:szCs w:val="18"/>
            </w:rPr>
            <w:t>551</w:t>
          </w:r>
          <w:r w:rsidRPr="00831A83">
            <w:rPr>
              <w:rFonts w:ascii="Arial" w:hAnsi="Arial" w:cs="Arial"/>
              <w:sz w:val="18"/>
              <w:szCs w:val="18"/>
            </w:rPr>
            <w:tab/>
          </w:r>
          <w:r w:rsidRPr="00831A83">
            <w:rPr>
              <w:rFonts w:ascii="Arial" w:eastAsia="Times New Roman" w:hAnsi="Arial" w:cs="Arial"/>
              <w:sz w:val="18"/>
              <w:szCs w:val="18"/>
            </w:rPr>
            <w:t xml:space="preserve">Malec LM, Sidonio Jr. RF, Smith KJ, Cooper JD. Three cost-utility analyses of screening for intracranial hemorrhage in neonates with hemophilia. </w:t>
          </w:r>
          <w:r w:rsidRPr="00831A83">
            <w:rPr>
              <w:rFonts w:ascii="Arial" w:eastAsia="Times New Roman" w:hAnsi="Arial" w:cs="Arial"/>
              <w:i/>
              <w:iCs/>
              <w:sz w:val="18"/>
              <w:szCs w:val="18"/>
            </w:rPr>
            <w:t>Journal of Pediatric Hematology/Oncology</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36</w:t>
          </w:r>
          <w:r w:rsidRPr="00831A83">
            <w:rPr>
              <w:rFonts w:ascii="Arial" w:eastAsia="Times New Roman" w:hAnsi="Arial" w:cs="Arial"/>
              <w:sz w:val="18"/>
              <w:szCs w:val="18"/>
            </w:rPr>
            <w:t>:474–9.</w:t>
          </w:r>
        </w:p>
        <w:p w14:paraId="1215DBA0" w14:textId="77777777" w:rsidR="00B26423" w:rsidRPr="00831A83" w:rsidRDefault="00B26423" w:rsidP="00831A83">
          <w:pPr>
            <w:autoSpaceDE w:val="0"/>
            <w:autoSpaceDN w:val="0"/>
            <w:spacing w:after="0" w:line="240" w:lineRule="auto"/>
            <w:ind w:hanging="426"/>
            <w:divId w:val="1933927830"/>
            <w:rPr>
              <w:rFonts w:ascii="Arial" w:eastAsia="Times New Roman" w:hAnsi="Arial" w:cs="Arial"/>
              <w:sz w:val="18"/>
              <w:szCs w:val="18"/>
            </w:rPr>
          </w:pPr>
          <w:r w:rsidRPr="00831A83">
            <w:rPr>
              <w:rFonts w:ascii="Arial" w:eastAsia="Times New Roman" w:hAnsi="Arial" w:cs="Arial"/>
              <w:sz w:val="18"/>
              <w:szCs w:val="18"/>
            </w:rPr>
            <w:t>552</w:t>
          </w:r>
          <w:r w:rsidRPr="00831A83">
            <w:rPr>
              <w:rFonts w:ascii="Arial" w:hAnsi="Arial" w:cs="Arial"/>
              <w:sz w:val="18"/>
              <w:szCs w:val="18"/>
            </w:rPr>
            <w:tab/>
          </w:r>
          <w:r w:rsidRPr="00831A83">
            <w:rPr>
              <w:rFonts w:ascii="Arial" w:eastAsia="Times New Roman" w:hAnsi="Arial" w:cs="Arial"/>
              <w:sz w:val="18"/>
              <w:szCs w:val="18"/>
            </w:rPr>
            <w:t xml:space="preserve">Socialstyrelsen. </w:t>
          </w:r>
          <w:r w:rsidRPr="00831A83">
            <w:rPr>
              <w:rFonts w:ascii="Arial" w:eastAsia="Times New Roman" w:hAnsi="Arial" w:cs="Arial"/>
              <w:i/>
              <w:iCs/>
              <w:sz w:val="18"/>
              <w:szCs w:val="18"/>
            </w:rPr>
            <w:t>Screening för X-bunden adrenoleukodystrofi (X-ALD)</w:t>
          </w:r>
          <w:r w:rsidRPr="00831A83">
            <w:rPr>
              <w:rFonts w:ascii="Arial" w:eastAsia="Times New Roman" w:hAnsi="Arial" w:cs="Arial"/>
              <w:sz w:val="18"/>
              <w:szCs w:val="18"/>
            </w:rPr>
            <w:t>. 2020. URL: https://www.socialstyrelsen.se/globalassets/sharepoint-dokument/artikelkatalog/nationella-screeningprogram/2020-12-7078-halsoekonomisk-analys.pdf%0A (Accessed February 20, 2021).</w:t>
          </w:r>
        </w:p>
        <w:p w14:paraId="6B973674" w14:textId="77777777" w:rsidR="00B26423" w:rsidRPr="00831A83" w:rsidRDefault="00B26423" w:rsidP="00831A83">
          <w:pPr>
            <w:autoSpaceDE w:val="0"/>
            <w:autoSpaceDN w:val="0"/>
            <w:spacing w:after="0" w:line="240" w:lineRule="auto"/>
            <w:ind w:hanging="426"/>
            <w:divId w:val="1232277670"/>
            <w:rPr>
              <w:rFonts w:ascii="Arial" w:eastAsia="Times New Roman" w:hAnsi="Arial" w:cs="Arial"/>
              <w:sz w:val="18"/>
              <w:szCs w:val="18"/>
            </w:rPr>
          </w:pPr>
          <w:r w:rsidRPr="00831A83">
            <w:rPr>
              <w:rFonts w:ascii="Arial" w:eastAsia="Times New Roman" w:hAnsi="Arial" w:cs="Arial"/>
              <w:sz w:val="18"/>
              <w:szCs w:val="18"/>
            </w:rPr>
            <w:t>553</w:t>
          </w:r>
          <w:r w:rsidRPr="00831A83">
            <w:rPr>
              <w:rFonts w:ascii="Arial" w:hAnsi="Arial" w:cs="Arial"/>
              <w:sz w:val="18"/>
              <w:szCs w:val="18"/>
            </w:rPr>
            <w:tab/>
          </w:r>
          <w:r w:rsidRPr="00831A83">
            <w:rPr>
              <w:rFonts w:ascii="Arial" w:eastAsia="Times New Roman" w:hAnsi="Arial" w:cs="Arial"/>
              <w:sz w:val="18"/>
              <w:szCs w:val="18"/>
            </w:rPr>
            <w:t xml:space="preserve">Postma MJ, van den Hoek JA, Beck EJ, Heeg B, Jager JC, Coutinho RA. Pharmaco-economic evaluation of mandatory HIV-screening in pregnancy; a cost-efficacy analysis in Amsterdam. </w:t>
          </w:r>
          <w:r w:rsidRPr="00831A83">
            <w:rPr>
              <w:rFonts w:ascii="Arial" w:eastAsia="Times New Roman" w:hAnsi="Arial" w:cs="Arial"/>
              <w:i/>
              <w:iCs/>
              <w:sz w:val="18"/>
              <w:szCs w:val="18"/>
            </w:rPr>
            <w:t>Nederlands Tijdschrift Voor Geneeskunde</w:t>
          </w:r>
          <w:r w:rsidRPr="00831A83">
            <w:rPr>
              <w:rFonts w:ascii="Arial" w:eastAsia="Times New Roman" w:hAnsi="Arial" w:cs="Arial"/>
              <w:sz w:val="18"/>
              <w:szCs w:val="18"/>
            </w:rPr>
            <w:t xml:space="preserve"> 2000;</w:t>
          </w:r>
          <w:r w:rsidRPr="00831A83">
            <w:rPr>
              <w:rFonts w:ascii="Arial" w:eastAsia="Times New Roman" w:hAnsi="Arial" w:cs="Arial"/>
              <w:b/>
              <w:bCs/>
              <w:sz w:val="18"/>
              <w:szCs w:val="18"/>
            </w:rPr>
            <w:t>144</w:t>
          </w:r>
          <w:r w:rsidRPr="00831A83">
            <w:rPr>
              <w:rFonts w:ascii="Arial" w:eastAsia="Times New Roman" w:hAnsi="Arial" w:cs="Arial"/>
              <w:sz w:val="18"/>
              <w:szCs w:val="18"/>
            </w:rPr>
            <w:t>:749–54.</w:t>
          </w:r>
        </w:p>
        <w:p w14:paraId="2310FC39" w14:textId="77777777" w:rsidR="00B26423" w:rsidRPr="00831A83" w:rsidRDefault="00B26423" w:rsidP="00831A83">
          <w:pPr>
            <w:autoSpaceDE w:val="0"/>
            <w:autoSpaceDN w:val="0"/>
            <w:spacing w:after="0" w:line="240" w:lineRule="auto"/>
            <w:ind w:hanging="426"/>
            <w:divId w:val="1004236750"/>
            <w:rPr>
              <w:rFonts w:ascii="Arial" w:eastAsia="Times New Roman" w:hAnsi="Arial" w:cs="Arial"/>
              <w:sz w:val="18"/>
              <w:szCs w:val="18"/>
            </w:rPr>
          </w:pPr>
          <w:r w:rsidRPr="00831A83">
            <w:rPr>
              <w:rFonts w:ascii="Arial" w:eastAsia="Times New Roman" w:hAnsi="Arial" w:cs="Arial"/>
              <w:sz w:val="18"/>
              <w:szCs w:val="18"/>
            </w:rPr>
            <w:t>554</w:t>
          </w:r>
          <w:r w:rsidRPr="00831A83">
            <w:rPr>
              <w:rFonts w:ascii="Arial" w:hAnsi="Arial" w:cs="Arial"/>
              <w:sz w:val="18"/>
              <w:szCs w:val="18"/>
            </w:rPr>
            <w:tab/>
          </w:r>
          <w:r w:rsidRPr="00831A83">
            <w:rPr>
              <w:rFonts w:ascii="Arial" w:eastAsia="Times New Roman" w:hAnsi="Arial" w:cs="Arial"/>
              <w:sz w:val="18"/>
              <w:szCs w:val="18"/>
            </w:rPr>
            <w:t xml:space="preserve">Urbanus AT, van Keep M, Matser AA, Rozenbaum MH, Weegink CJ, van den Hoek A,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Is adding HCV screening to the antenatal national screening program in Amsterdam, the Netherlands, cost-effective? </w:t>
          </w:r>
          <w:r w:rsidRPr="00831A83">
            <w:rPr>
              <w:rFonts w:ascii="Arial" w:eastAsia="Times New Roman" w:hAnsi="Arial" w:cs="Arial"/>
              <w:i/>
              <w:iCs/>
              <w:sz w:val="18"/>
              <w:szCs w:val="18"/>
            </w:rPr>
            <w:t>PLoS ONE</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8</w:t>
          </w:r>
          <w:r w:rsidRPr="00831A83">
            <w:rPr>
              <w:rFonts w:ascii="Arial" w:eastAsia="Times New Roman" w:hAnsi="Arial" w:cs="Arial"/>
              <w:sz w:val="18"/>
              <w:szCs w:val="18"/>
            </w:rPr>
            <w:t>:e70319\.</w:t>
          </w:r>
        </w:p>
        <w:p w14:paraId="5DA8E8C1" w14:textId="77777777" w:rsidR="00B26423" w:rsidRPr="00831A83" w:rsidRDefault="00B26423" w:rsidP="00831A83">
          <w:pPr>
            <w:autoSpaceDE w:val="0"/>
            <w:autoSpaceDN w:val="0"/>
            <w:spacing w:after="0" w:line="240" w:lineRule="auto"/>
            <w:ind w:hanging="426"/>
            <w:divId w:val="1742747929"/>
            <w:rPr>
              <w:rFonts w:ascii="Arial" w:eastAsia="Times New Roman" w:hAnsi="Arial" w:cs="Arial"/>
              <w:sz w:val="18"/>
              <w:szCs w:val="18"/>
            </w:rPr>
          </w:pPr>
          <w:r w:rsidRPr="00831A83">
            <w:rPr>
              <w:rFonts w:ascii="Arial" w:eastAsia="Times New Roman" w:hAnsi="Arial" w:cs="Arial"/>
              <w:sz w:val="18"/>
              <w:szCs w:val="18"/>
            </w:rPr>
            <w:t>555</w:t>
          </w:r>
          <w:r w:rsidRPr="00831A83">
            <w:rPr>
              <w:rFonts w:ascii="Arial" w:hAnsi="Arial" w:cs="Arial"/>
              <w:sz w:val="18"/>
              <w:szCs w:val="18"/>
            </w:rPr>
            <w:tab/>
          </w:r>
          <w:r w:rsidRPr="00831A83">
            <w:rPr>
              <w:rFonts w:ascii="Arial" w:eastAsia="Times New Roman" w:hAnsi="Arial" w:cs="Arial"/>
              <w:sz w:val="18"/>
              <w:szCs w:val="18"/>
            </w:rPr>
            <w:t xml:space="preserve">Modell V, Knaus M, Modell F. An analysis and decision tool to measure cost benefit of newborn screening for severe combined immunodeficiency (SCID) and related T-cell lymphopenia. </w:t>
          </w:r>
          <w:r w:rsidRPr="00831A83">
            <w:rPr>
              <w:rFonts w:ascii="Arial" w:eastAsia="Times New Roman" w:hAnsi="Arial" w:cs="Arial"/>
              <w:i/>
              <w:iCs/>
              <w:sz w:val="18"/>
              <w:szCs w:val="18"/>
            </w:rPr>
            <w:t>Immunologic Research</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60</w:t>
          </w:r>
          <w:r w:rsidRPr="00831A83">
            <w:rPr>
              <w:rFonts w:ascii="Arial" w:eastAsia="Times New Roman" w:hAnsi="Arial" w:cs="Arial"/>
              <w:sz w:val="18"/>
              <w:szCs w:val="18"/>
            </w:rPr>
            <w:t>:145–52.</w:t>
          </w:r>
        </w:p>
        <w:p w14:paraId="33F609FB" w14:textId="77777777" w:rsidR="00B26423" w:rsidRPr="00831A83" w:rsidRDefault="00B26423" w:rsidP="00831A83">
          <w:pPr>
            <w:autoSpaceDE w:val="0"/>
            <w:autoSpaceDN w:val="0"/>
            <w:spacing w:after="0" w:line="240" w:lineRule="auto"/>
            <w:ind w:hanging="426"/>
            <w:divId w:val="380402216"/>
            <w:rPr>
              <w:rFonts w:ascii="Arial" w:eastAsia="Times New Roman" w:hAnsi="Arial" w:cs="Arial"/>
              <w:sz w:val="18"/>
              <w:szCs w:val="18"/>
            </w:rPr>
          </w:pPr>
          <w:r w:rsidRPr="00831A83">
            <w:rPr>
              <w:rFonts w:ascii="Arial" w:eastAsia="Times New Roman" w:hAnsi="Arial" w:cs="Arial"/>
              <w:sz w:val="18"/>
              <w:szCs w:val="18"/>
            </w:rPr>
            <w:t>556</w:t>
          </w:r>
          <w:r w:rsidRPr="00831A83">
            <w:rPr>
              <w:rFonts w:ascii="Arial" w:hAnsi="Arial" w:cs="Arial"/>
              <w:sz w:val="18"/>
              <w:szCs w:val="18"/>
            </w:rPr>
            <w:tab/>
          </w:r>
          <w:r w:rsidRPr="00831A83">
            <w:rPr>
              <w:rFonts w:ascii="Arial" w:eastAsia="Times New Roman" w:hAnsi="Arial" w:cs="Arial"/>
              <w:sz w:val="18"/>
              <w:szCs w:val="18"/>
            </w:rPr>
            <w:t xml:space="preserve">Quaglini S, Rognoni C, Spazzolini C, Priori SG, Mannarino S, Schwartz PJ. Cost-effectiveness of neonatal ECG screening for the long QT syndrome. </w:t>
          </w:r>
          <w:r w:rsidRPr="00831A83">
            <w:rPr>
              <w:rFonts w:ascii="Arial" w:eastAsia="Times New Roman" w:hAnsi="Arial" w:cs="Arial"/>
              <w:i/>
              <w:iCs/>
              <w:sz w:val="18"/>
              <w:szCs w:val="18"/>
            </w:rPr>
            <w:t>European Heart Journal</w:t>
          </w:r>
          <w:r w:rsidRPr="00831A83">
            <w:rPr>
              <w:rFonts w:ascii="Arial" w:eastAsia="Times New Roman" w:hAnsi="Arial" w:cs="Arial"/>
              <w:sz w:val="18"/>
              <w:szCs w:val="18"/>
            </w:rPr>
            <w:t xml:space="preserve"> 2006;</w:t>
          </w:r>
          <w:r w:rsidRPr="00831A83">
            <w:rPr>
              <w:rFonts w:ascii="Arial" w:eastAsia="Times New Roman" w:hAnsi="Arial" w:cs="Arial"/>
              <w:b/>
              <w:bCs/>
              <w:sz w:val="18"/>
              <w:szCs w:val="18"/>
            </w:rPr>
            <w:t>27</w:t>
          </w:r>
          <w:r w:rsidRPr="00831A83">
            <w:rPr>
              <w:rFonts w:ascii="Arial" w:eastAsia="Times New Roman" w:hAnsi="Arial" w:cs="Arial"/>
              <w:sz w:val="18"/>
              <w:szCs w:val="18"/>
            </w:rPr>
            <w:t>:1824–32.</w:t>
          </w:r>
        </w:p>
        <w:p w14:paraId="00E9C22C" w14:textId="77777777" w:rsidR="00B26423" w:rsidRPr="00831A83" w:rsidRDefault="00B26423" w:rsidP="00831A83">
          <w:pPr>
            <w:autoSpaceDE w:val="0"/>
            <w:autoSpaceDN w:val="0"/>
            <w:spacing w:after="0" w:line="240" w:lineRule="auto"/>
            <w:ind w:hanging="426"/>
            <w:divId w:val="2042437338"/>
            <w:rPr>
              <w:rFonts w:ascii="Arial" w:eastAsia="Times New Roman" w:hAnsi="Arial" w:cs="Arial"/>
              <w:sz w:val="18"/>
              <w:szCs w:val="18"/>
            </w:rPr>
          </w:pPr>
          <w:r w:rsidRPr="00831A83">
            <w:rPr>
              <w:rFonts w:ascii="Arial" w:eastAsia="Times New Roman" w:hAnsi="Arial" w:cs="Arial"/>
              <w:sz w:val="18"/>
              <w:szCs w:val="18"/>
            </w:rPr>
            <w:t>557</w:t>
          </w:r>
          <w:r w:rsidRPr="00831A83">
            <w:rPr>
              <w:rFonts w:ascii="Arial" w:hAnsi="Arial" w:cs="Arial"/>
              <w:sz w:val="18"/>
              <w:szCs w:val="18"/>
            </w:rPr>
            <w:tab/>
          </w:r>
          <w:r w:rsidRPr="00831A83">
            <w:rPr>
              <w:rFonts w:ascii="Arial" w:eastAsia="Times New Roman" w:hAnsi="Arial" w:cs="Arial"/>
              <w:sz w:val="18"/>
              <w:szCs w:val="18"/>
            </w:rPr>
            <w:t xml:space="preserve">Shermock KM, Gildea TR, Singer M, Stoller JK. Cost-effectiveness of population screening for alpha-1 antitrypsin deficiency: a decision analysis. </w:t>
          </w:r>
          <w:r w:rsidRPr="00831A83">
            <w:rPr>
              <w:rFonts w:ascii="Arial" w:eastAsia="Times New Roman" w:hAnsi="Arial" w:cs="Arial"/>
              <w:i/>
              <w:iCs/>
              <w:sz w:val="18"/>
              <w:szCs w:val="18"/>
            </w:rPr>
            <w:t>COPD: Journal of Chronic Obstructive Pulmonary Disease</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2</w:t>
          </w:r>
          <w:r w:rsidRPr="00831A83">
            <w:rPr>
              <w:rFonts w:ascii="Arial" w:eastAsia="Times New Roman" w:hAnsi="Arial" w:cs="Arial"/>
              <w:sz w:val="18"/>
              <w:szCs w:val="18"/>
            </w:rPr>
            <w:t>:411–8.</w:t>
          </w:r>
        </w:p>
        <w:p w14:paraId="22CAB940" w14:textId="77777777" w:rsidR="00B26423" w:rsidRPr="00831A83" w:rsidRDefault="00B26423" w:rsidP="00831A83">
          <w:pPr>
            <w:autoSpaceDE w:val="0"/>
            <w:autoSpaceDN w:val="0"/>
            <w:spacing w:after="0" w:line="240" w:lineRule="auto"/>
            <w:ind w:hanging="426"/>
            <w:divId w:val="597562778"/>
            <w:rPr>
              <w:rFonts w:ascii="Arial" w:eastAsia="Times New Roman" w:hAnsi="Arial" w:cs="Arial"/>
              <w:sz w:val="18"/>
              <w:szCs w:val="18"/>
            </w:rPr>
          </w:pPr>
          <w:r w:rsidRPr="00831A83">
            <w:rPr>
              <w:rFonts w:ascii="Arial" w:eastAsia="Times New Roman" w:hAnsi="Arial" w:cs="Arial"/>
              <w:sz w:val="18"/>
              <w:szCs w:val="18"/>
            </w:rPr>
            <w:t>558</w:t>
          </w:r>
          <w:r w:rsidRPr="00831A83">
            <w:rPr>
              <w:rFonts w:ascii="Arial" w:hAnsi="Arial" w:cs="Arial"/>
              <w:sz w:val="18"/>
              <w:szCs w:val="18"/>
            </w:rPr>
            <w:tab/>
          </w:r>
          <w:r w:rsidRPr="00831A83">
            <w:rPr>
              <w:rFonts w:ascii="Arial" w:eastAsia="Times New Roman" w:hAnsi="Arial" w:cs="Arial"/>
              <w:sz w:val="18"/>
              <w:szCs w:val="18"/>
            </w:rPr>
            <w:t xml:space="preserve">Yeh J, Stout NK, Chaudhry A, Gooch M, McMahon P, Christensen KD,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Population-based cancer predisposition testing as a component of newborn screening: A costeffectiveness analysis. </w:t>
          </w:r>
          <w:r w:rsidRPr="00831A83">
            <w:rPr>
              <w:rFonts w:ascii="Arial" w:eastAsia="Times New Roman" w:hAnsi="Arial" w:cs="Arial"/>
              <w:i/>
              <w:iCs/>
              <w:sz w:val="18"/>
              <w:szCs w:val="18"/>
            </w:rPr>
            <w:t>Journal of Clinical Oncology</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37</w:t>
          </w:r>
          <w:r w:rsidRPr="00831A83">
            <w:rPr>
              <w:rFonts w:ascii="Arial" w:eastAsia="Times New Roman" w:hAnsi="Arial" w:cs="Arial"/>
              <w:sz w:val="18"/>
              <w:szCs w:val="18"/>
            </w:rPr>
            <w:t>:.</w:t>
          </w:r>
        </w:p>
        <w:p w14:paraId="5631869F" w14:textId="77777777" w:rsidR="00B26423" w:rsidRPr="00831A83" w:rsidRDefault="00B26423" w:rsidP="00831A83">
          <w:pPr>
            <w:autoSpaceDE w:val="0"/>
            <w:autoSpaceDN w:val="0"/>
            <w:spacing w:after="0" w:line="240" w:lineRule="auto"/>
            <w:ind w:hanging="426"/>
            <w:divId w:val="1239051666"/>
            <w:rPr>
              <w:rFonts w:ascii="Arial" w:eastAsia="Times New Roman" w:hAnsi="Arial" w:cs="Arial"/>
              <w:sz w:val="18"/>
              <w:szCs w:val="18"/>
            </w:rPr>
          </w:pPr>
          <w:r w:rsidRPr="00831A83">
            <w:rPr>
              <w:rFonts w:ascii="Arial" w:eastAsia="Times New Roman" w:hAnsi="Arial" w:cs="Arial"/>
              <w:sz w:val="18"/>
              <w:szCs w:val="18"/>
            </w:rPr>
            <w:t>559</w:t>
          </w:r>
          <w:r w:rsidRPr="00831A83">
            <w:rPr>
              <w:rFonts w:ascii="Arial" w:hAnsi="Arial" w:cs="Arial"/>
              <w:sz w:val="18"/>
              <w:szCs w:val="18"/>
            </w:rPr>
            <w:tab/>
          </w:r>
          <w:r w:rsidRPr="00831A83">
            <w:rPr>
              <w:rFonts w:ascii="Arial" w:eastAsia="Times New Roman" w:hAnsi="Arial" w:cs="Arial"/>
              <w:sz w:val="18"/>
              <w:szCs w:val="18"/>
            </w:rPr>
            <w:t xml:space="preserve">Bak GS, Shaffer BL, Madriago E, Allen A, Kelly B, Caughey AB,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Detection of fetal cardiac anomalies: is increasing the number of cardiac views cost-effective? </w:t>
          </w:r>
          <w:r w:rsidRPr="00831A83">
            <w:rPr>
              <w:rFonts w:ascii="Arial" w:eastAsia="Times New Roman" w:hAnsi="Arial" w:cs="Arial"/>
              <w:i/>
              <w:iCs/>
              <w:sz w:val="18"/>
              <w:szCs w:val="18"/>
            </w:rPr>
            <w:t>Ultrasound in Obstetrics and Gynecology</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16</w:t>
          </w:r>
          <w:r w:rsidRPr="00831A83">
            <w:rPr>
              <w:rFonts w:ascii="Arial" w:eastAsia="Times New Roman" w:hAnsi="Arial" w:cs="Arial"/>
              <w:sz w:val="18"/>
              <w:szCs w:val="18"/>
            </w:rPr>
            <w:t>:16.</w:t>
          </w:r>
        </w:p>
        <w:p w14:paraId="450653D8" w14:textId="77777777" w:rsidR="00B26423" w:rsidRPr="00831A83" w:rsidRDefault="00B26423" w:rsidP="00831A83">
          <w:pPr>
            <w:autoSpaceDE w:val="0"/>
            <w:autoSpaceDN w:val="0"/>
            <w:spacing w:after="0" w:line="240" w:lineRule="auto"/>
            <w:ind w:hanging="426"/>
            <w:divId w:val="552811936"/>
            <w:rPr>
              <w:rFonts w:ascii="Arial" w:eastAsia="Times New Roman" w:hAnsi="Arial" w:cs="Arial"/>
              <w:sz w:val="18"/>
              <w:szCs w:val="18"/>
            </w:rPr>
          </w:pPr>
          <w:r w:rsidRPr="00831A83">
            <w:rPr>
              <w:rFonts w:ascii="Arial" w:eastAsia="Times New Roman" w:hAnsi="Arial" w:cs="Arial"/>
              <w:sz w:val="18"/>
              <w:szCs w:val="18"/>
            </w:rPr>
            <w:t>560</w:t>
          </w:r>
          <w:r w:rsidRPr="00831A83">
            <w:rPr>
              <w:rFonts w:ascii="Arial" w:hAnsi="Arial" w:cs="Arial"/>
              <w:sz w:val="18"/>
              <w:szCs w:val="18"/>
            </w:rPr>
            <w:tab/>
          </w:r>
          <w:r w:rsidRPr="00831A83">
            <w:rPr>
              <w:rFonts w:ascii="Arial" w:eastAsia="Times New Roman" w:hAnsi="Arial" w:cs="Arial"/>
              <w:sz w:val="18"/>
              <w:szCs w:val="18"/>
            </w:rPr>
            <w:t xml:space="preserve">Donnay Candil S, Balsa Barro JA, Alvarez Hernandez J, Crespo Palomo C, Perez-Alcantara F, Polanco Sanchez C. Cost-effectiveness analysis of universal screening for thyroid disease in pregnant women in Spain. </w:t>
          </w:r>
          <w:r w:rsidRPr="00831A83">
            <w:rPr>
              <w:rFonts w:ascii="Arial" w:eastAsia="Times New Roman" w:hAnsi="Arial" w:cs="Arial"/>
              <w:i/>
              <w:iCs/>
              <w:sz w:val="18"/>
              <w:szCs w:val="18"/>
            </w:rPr>
            <w:t>Endocrinologia y Nutricion</w:t>
          </w:r>
          <w:r w:rsidRPr="00831A83">
            <w:rPr>
              <w:rFonts w:ascii="Arial" w:eastAsia="Times New Roman" w:hAnsi="Arial" w:cs="Arial"/>
              <w:sz w:val="18"/>
              <w:szCs w:val="18"/>
            </w:rPr>
            <w:t xml:space="preserve"> 2015;</w:t>
          </w:r>
          <w:r w:rsidRPr="00831A83">
            <w:rPr>
              <w:rFonts w:ascii="Arial" w:eastAsia="Times New Roman" w:hAnsi="Arial" w:cs="Arial"/>
              <w:b/>
              <w:bCs/>
              <w:sz w:val="18"/>
              <w:szCs w:val="18"/>
            </w:rPr>
            <w:t>62</w:t>
          </w:r>
          <w:r w:rsidRPr="00831A83">
            <w:rPr>
              <w:rFonts w:ascii="Arial" w:eastAsia="Times New Roman" w:hAnsi="Arial" w:cs="Arial"/>
              <w:sz w:val="18"/>
              <w:szCs w:val="18"/>
            </w:rPr>
            <w:t>:322–30.</w:t>
          </w:r>
        </w:p>
        <w:p w14:paraId="1ECB71F8" w14:textId="77777777" w:rsidR="00B26423" w:rsidRPr="00831A83" w:rsidRDefault="00B26423" w:rsidP="00831A83">
          <w:pPr>
            <w:autoSpaceDE w:val="0"/>
            <w:autoSpaceDN w:val="0"/>
            <w:spacing w:after="0" w:line="240" w:lineRule="auto"/>
            <w:ind w:hanging="426"/>
            <w:divId w:val="1299409923"/>
            <w:rPr>
              <w:rFonts w:ascii="Arial" w:eastAsia="Times New Roman" w:hAnsi="Arial" w:cs="Arial"/>
              <w:sz w:val="18"/>
              <w:szCs w:val="18"/>
            </w:rPr>
          </w:pPr>
          <w:r w:rsidRPr="00831A83">
            <w:rPr>
              <w:rFonts w:ascii="Arial" w:eastAsia="Times New Roman" w:hAnsi="Arial" w:cs="Arial"/>
              <w:sz w:val="18"/>
              <w:szCs w:val="18"/>
            </w:rPr>
            <w:t>561</w:t>
          </w:r>
          <w:r w:rsidRPr="00831A83">
            <w:rPr>
              <w:rFonts w:ascii="Arial" w:hAnsi="Arial" w:cs="Arial"/>
              <w:sz w:val="18"/>
              <w:szCs w:val="18"/>
            </w:rPr>
            <w:tab/>
          </w:r>
          <w:r w:rsidRPr="00831A83">
            <w:rPr>
              <w:rFonts w:ascii="Arial" w:eastAsia="Times New Roman" w:hAnsi="Arial" w:cs="Arial"/>
              <w:sz w:val="18"/>
              <w:szCs w:val="18"/>
            </w:rPr>
            <w:t xml:space="preserve">Dorius A, Worstell T, Griffin E, Little S, Sparks T, Caughey A. Routine antenatal testing for pregnancies at 40 weeks gestation: A cost-effectiveness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2014;</w:t>
          </w:r>
          <w:r w:rsidRPr="00831A83">
            <w:rPr>
              <w:rFonts w:ascii="Arial" w:eastAsia="Times New Roman" w:hAnsi="Arial" w:cs="Arial"/>
              <w:b/>
              <w:bCs/>
              <w:sz w:val="18"/>
              <w:szCs w:val="18"/>
            </w:rPr>
            <w:t>210</w:t>
          </w:r>
          <w:r w:rsidRPr="00831A83">
            <w:rPr>
              <w:rFonts w:ascii="Arial" w:eastAsia="Times New Roman" w:hAnsi="Arial" w:cs="Arial"/>
              <w:sz w:val="18"/>
              <w:szCs w:val="18"/>
            </w:rPr>
            <w:t>:S214–5.</w:t>
          </w:r>
        </w:p>
        <w:p w14:paraId="7DDFEB2A" w14:textId="77777777" w:rsidR="00B26423" w:rsidRPr="00831A83" w:rsidRDefault="00B26423" w:rsidP="00831A83">
          <w:pPr>
            <w:autoSpaceDE w:val="0"/>
            <w:autoSpaceDN w:val="0"/>
            <w:spacing w:after="0" w:line="240" w:lineRule="auto"/>
            <w:ind w:hanging="426"/>
            <w:divId w:val="1776751312"/>
            <w:rPr>
              <w:rFonts w:ascii="Arial" w:eastAsia="Times New Roman" w:hAnsi="Arial" w:cs="Arial"/>
              <w:sz w:val="18"/>
              <w:szCs w:val="18"/>
            </w:rPr>
          </w:pPr>
          <w:r w:rsidRPr="00831A83">
            <w:rPr>
              <w:rFonts w:ascii="Arial" w:eastAsia="Times New Roman" w:hAnsi="Arial" w:cs="Arial"/>
              <w:sz w:val="18"/>
              <w:szCs w:val="18"/>
            </w:rPr>
            <w:t>562</w:t>
          </w:r>
          <w:r w:rsidRPr="00831A83">
            <w:rPr>
              <w:rFonts w:ascii="Arial" w:hAnsi="Arial" w:cs="Arial"/>
              <w:sz w:val="18"/>
              <w:szCs w:val="18"/>
            </w:rPr>
            <w:tab/>
          </w:r>
          <w:r w:rsidRPr="00831A83">
            <w:rPr>
              <w:rFonts w:ascii="Arial" w:eastAsia="Times New Roman" w:hAnsi="Arial" w:cs="Arial"/>
              <w:sz w:val="18"/>
              <w:szCs w:val="18"/>
            </w:rPr>
            <w:t xml:space="preserve">Ginsberg GM, Eidelman AI, Shinwell E, Anis E, Peyser R, Lotan Y. Should Israel screen all mothers-to-be to prevent early-onset of neonatal group B streptococcal disease? A cost-utility analysis. </w:t>
          </w:r>
          <w:r w:rsidRPr="00831A83">
            <w:rPr>
              <w:rFonts w:ascii="Arial" w:eastAsia="Times New Roman" w:hAnsi="Arial" w:cs="Arial"/>
              <w:i/>
              <w:iCs/>
              <w:sz w:val="18"/>
              <w:szCs w:val="18"/>
            </w:rPr>
            <w:t>Israel Journal of Health Policy Research</w:t>
          </w:r>
          <w:r w:rsidRPr="00831A83">
            <w:rPr>
              <w:rFonts w:ascii="Arial" w:eastAsia="Times New Roman" w:hAnsi="Arial" w:cs="Arial"/>
              <w:sz w:val="18"/>
              <w:szCs w:val="18"/>
            </w:rPr>
            <w:t xml:space="preserve"> 2013;</w:t>
          </w:r>
          <w:r w:rsidRPr="00831A83">
            <w:rPr>
              <w:rFonts w:ascii="Arial" w:eastAsia="Times New Roman" w:hAnsi="Arial" w:cs="Arial"/>
              <w:b/>
              <w:bCs/>
              <w:sz w:val="18"/>
              <w:szCs w:val="18"/>
            </w:rPr>
            <w:t>2</w:t>
          </w:r>
          <w:r w:rsidRPr="00831A83">
            <w:rPr>
              <w:rFonts w:ascii="Arial" w:eastAsia="Times New Roman" w:hAnsi="Arial" w:cs="Arial"/>
              <w:sz w:val="18"/>
              <w:szCs w:val="18"/>
            </w:rPr>
            <w:t>:.</w:t>
          </w:r>
        </w:p>
        <w:p w14:paraId="124DB3AE" w14:textId="77777777" w:rsidR="00B26423" w:rsidRPr="00831A83" w:rsidRDefault="00B26423" w:rsidP="00831A83">
          <w:pPr>
            <w:autoSpaceDE w:val="0"/>
            <w:autoSpaceDN w:val="0"/>
            <w:spacing w:after="0" w:line="240" w:lineRule="auto"/>
            <w:ind w:hanging="426"/>
            <w:divId w:val="1379744287"/>
            <w:rPr>
              <w:rFonts w:ascii="Arial" w:eastAsia="Times New Roman" w:hAnsi="Arial" w:cs="Arial"/>
              <w:sz w:val="18"/>
              <w:szCs w:val="18"/>
            </w:rPr>
          </w:pPr>
          <w:r w:rsidRPr="00831A83">
            <w:rPr>
              <w:rFonts w:ascii="Arial" w:eastAsia="Times New Roman" w:hAnsi="Arial" w:cs="Arial"/>
              <w:sz w:val="18"/>
              <w:szCs w:val="18"/>
            </w:rPr>
            <w:t>563</w:t>
          </w:r>
          <w:r w:rsidRPr="00831A83">
            <w:rPr>
              <w:rFonts w:ascii="Arial" w:hAnsi="Arial" w:cs="Arial"/>
              <w:sz w:val="18"/>
              <w:szCs w:val="18"/>
            </w:rPr>
            <w:tab/>
          </w:r>
          <w:r w:rsidRPr="00831A83">
            <w:rPr>
              <w:rFonts w:ascii="Arial" w:eastAsia="Times New Roman" w:hAnsi="Arial" w:cs="Arial"/>
              <w:sz w:val="18"/>
              <w:szCs w:val="18"/>
            </w:rPr>
            <w:t xml:space="preserve">Hacker F, Griffin E, Shaffer B, Caughey AB. Role of genetic sonogram after EIF detection: A cost-effectiveness analysis.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129 (Suppl</w:t>
          </w:r>
          <w:r w:rsidRPr="00831A83">
            <w:rPr>
              <w:rFonts w:ascii="Arial" w:eastAsia="Times New Roman" w:hAnsi="Arial" w:cs="Arial"/>
              <w:sz w:val="18"/>
              <w:szCs w:val="18"/>
            </w:rPr>
            <w:t>:165S-166S.</w:t>
          </w:r>
        </w:p>
        <w:p w14:paraId="49F2D2C8" w14:textId="77777777" w:rsidR="00B26423" w:rsidRPr="00831A83" w:rsidRDefault="00B26423" w:rsidP="00831A83">
          <w:pPr>
            <w:autoSpaceDE w:val="0"/>
            <w:autoSpaceDN w:val="0"/>
            <w:spacing w:after="0" w:line="240" w:lineRule="auto"/>
            <w:ind w:hanging="426"/>
            <w:divId w:val="1395931263"/>
            <w:rPr>
              <w:rFonts w:ascii="Arial" w:eastAsia="Times New Roman" w:hAnsi="Arial" w:cs="Arial"/>
              <w:sz w:val="18"/>
              <w:szCs w:val="18"/>
            </w:rPr>
          </w:pPr>
          <w:r w:rsidRPr="00831A83">
            <w:rPr>
              <w:rFonts w:ascii="Arial" w:eastAsia="Times New Roman" w:hAnsi="Arial" w:cs="Arial"/>
              <w:sz w:val="18"/>
              <w:szCs w:val="18"/>
            </w:rPr>
            <w:t>564</w:t>
          </w:r>
          <w:r w:rsidRPr="00831A83">
            <w:rPr>
              <w:rFonts w:ascii="Arial" w:hAnsi="Arial" w:cs="Arial"/>
              <w:sz w:val="18"/>
              <w:szCs w:val="18"/>
            </w:rPr>
            <w:tab/>
          </w:r>
          <w:r w:rsidRPr="00831A83">
            <w:rPr>
              <w:rFonts w:ascii="Arial" w:eastAsia="Times New Roman" w:hAnsi="Arial" w:cs="Arial"/>
              <w:sz w:val="18"/>
              <w:szCs w:val="18"/>
            </w:rPr>
            <w:t xml:space="preserve">Lee BY, Wiringa AE, Mitgang EA, McGlone SM, Afriyie AN, Song Y,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Routine pre-cesarean Staphylococcus aureus screening and decolonization: a cost-effectiveness analysis. </w:t>
          </w:r>
          <w:r w:rsidRPr="00831A83">
            <w:rPr>
              <w:rFonts w:ascii="Arial" w:eastAsia="Times New Roman" w:hAnsi="Arial" w:cs="Arial"/>
              <w:i/>
              <w:iCs/>
              <w:sz w:val="18"/>
              <w:szCs w:val="18"/>
            </w:rPr>
            <w:t>American Journal of Managed Care</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17</w:t>
          </w:r>
          <w:r w:rsidRPr="00831A83">
            <w:rPr>
              <w:rFonts w:ascii="Arial" w:eastAsia="Times New Roman" w:hAnsi="Arial" w:cs="Arial"/>
              <w:sz w:val="18"/>
              <w:szCs w:val="18"/>
            </w:rPr>
            <w:t>:693-700\.</w:t>
          </w:r>
        </w:p>
        <w:p w14:paraId="038D21D2" w14:textId="77777777" w:rsidR="00B26423" w:rsidRPr="00831A83" w:rsidRDefault="00B26423" w:rsidP="00831A83">
          <w:pPr>
            <w:autoSpaceDE w:val="0"/>
            <w:autoSpaceDN w:val="0"/>
            <w:spacing w:after="0" w:line="240" w:lineRule="auto"/>
            <w:ind w:hanging="426"/>
            <w:divId w:val="1745833390"/>
            <w:rPr>
              <w:rFonts w:ascii="Arial" w:eastAsia="Times New Roman" w:hAnsi="Arial" w:cs="Arial"/>
              <w:sz w:val="18"/>
              <w:szCs w:val="18"/>
            </w:rPr>
          </w:pPr>
          <w:r w:rsidRPr="00831A83">
            <w:rPr>
              <w:rFonts w:ascii="Arial" w:eastAsia="Times New Roman" w:hAnsi="Arial" w:cs="Arial"/>
              <w:sz w:val="18"/>
              <w:szCs w:val="18"/>
            </w:rPr>
            <w:t>565</w:t>
          </w:r>
          <w:r w:rsidRPr="00831A83">
            <w:rPr>
              <w:rFonts w:ascii="Arial" w:hAnsi="Arial" w:cs="Arial"/>
              <w:sz w:val="18"/>
              <w:szCs w:val="18"/>
            </w:rPr>
            <w:tab/>
          </w:r>
          <w:r w:rsidRPr="00831A83">
            <w:rPr>
              <w:rFonts w:ascii="Arial" w:eastAsia="Times New Roman" w:hAnsi="Arial" w:cs="Arial"/>
              <w:sz w:val="18"/>
              <w:szCs w:val="18"/>
            </w:rPr>
            <w:t xml:space="preserve">Odibo AO, Coassolo KM, Stamilio DM, Ural SH, Macones GA. Should all pregnant diabetic women undergo a fetal echocardiography? A cost-effectiveness analysis comparing four screening strategies. </w:t>
          </w:r>
          <w:r w:rsidRPr="00831A83">
            <w:rPr>
              <w:rFonts w:ascii="Arial" w:eastAsia="Times New Roman" w:hAnsi="Arial" w:cs="Arial"/>
              <w:i/>
              <w:iCs/>
              <w:sz w:val="18"/>
              <w:szCs w:val="18"/>
            </w:rPr>
            <w:t>Prenatal Diagnosis</w:t>
          </w:r>
          <w:r w:rsidRPr="00831A83">
            <w:rPr>
              <w:rFonts w:ascii="Arial" w:eastAsia="Times New Roman" w:hAnsi="Arial" w:cs="Arial"/>
              <w:sz w:val="18"/>
              <w:szCs w:val="18"/>
            </w:rPr>
            <w:t xml:space="preserve"> 2006;</w:t>
          </w:r>
          <w:r w:rsidRPr="00831A83">
            <w:rPr>
              <w:rFonts w:ascii="Arial" w:eastAsia="Times New Roman" w:hAnsi="Arial" w:cs="Arial"/>
              <w:b/>
              <w:bCs/>
              <w:sz w:val="18"/>
              <w:szCs w:val="18"/>
            </w:rPr>
            <w:t>26</w:t>
          </w:r>
          <w:r w:rsidRPr="00831A83">
            <w:rPr>
              <w:rFonts w:ascii="Arial" w:eastAsia="Times New Roman" w:hAnsi="Arial" w:cs="Arial"/>
              <w:sz w:val="18"/>
              <w:szCs w:val="18"/>
            </w:rPr>
            <w:t>:39–44.</w:t>
          </w:r>
        </w:p>
        <w:p w14:paraId="58571CA0" w14:textId="77777777" w:rsidR="00B26423" w:rsidRPr="00831A83" w:rsidRDefault="00B26423" w:rsidP="00831A83">
          <w:pPr>
            <w:autoSpaceDE w:val="0"/>
            <w:autoSpaceDN w:val="0"/>
            <w:spacing w:after="0" w:line="240" w:lineRule="auto"/>
            <w:ind w:hanging="426"/>
            <w:divId w:val="654991699"/>
            <w:rPr>
              <w:rFonts w:ascii="Arial" w:eastAsia="Times New Roman" w:hAnsi="Arial" w:cs="Arial"/>
              <w:sz w:val="18"/>
              <w:szCs w:val="18"/>
            </w:rPr>
          </w:pPr>
          <w:r w:rsidRPr="00831A83">
            <w:rPr>
              <w:rFonts w:ascii="Arial" w:eastAsia="Times New Roman" w:hAnsi="Arial" w:cs="Arial"/>
              <w:sz w:val="18"/>
              <w:szCs w:val="18"/>
            </w:rPr>
            <w:t>566</w:t>
          </w:r>
          <w:r w:rsidRPr="00831A83">
            <w:rPr>
              <w:rFonts w:ascii="Arial" w:hAnsi="Arial" w:cs="Arial"/>
              <w:sz w:val="18"/>
              <w:szCs w:val="18"/>
            </w:rPr>
            <w:tab/>
          </w:r>
          <w:r w:rsidRPr="00831A83">
            <w:rPr>
              <w:rFonts w:ascii="Arial" w:eastAsia="Times New Roman" w:hAnsi="Arial" w:cs="Arial"/>
              <w:sz w:val="18"/>
              <w:szCs w:val="18"/>
            </w:rPr>
            <w:t xml:space="preserve">Rours GI, Smith-Norowitz TA, Ditkowsky J, Hammerschlag MR, Verkooyen RP, de Groot R,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analysis of Chlamydia trachomatis screening in Dutch pregnant women. </w:t>
          </w:r>
          <w:r w:rsidRPr="00831A83">
            <w:rPr>
              <w:rFonts w:ascii="Arial" w:eastAsia="Times New Roman" w:hAnsi="Arial" w:cs="Arial"/>
              <w:i/>
              <w:iCs/>
              <w:sz w:val="18"/>
              <w:szCs w:val="18"/>
            </w:rPr>
            <w:t>Pathogens and Global Health</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110</w:t>
          </w:r>
          <w:r w:rsidRPr="00831A83">
            <w:rPr>
              <w:rFonts w:ascii="Arial" w:eastAsia="Times New Roman" w:hAnsi="Arial" w:cs="Arial"/>
              <w:sz w:val="18"/>
              <w:szCs w:val="18"/>
            </w:rPr>
            <w:t>:292–302.</w:t>
          </w:r>
        </w:p>
        <w:p w14:paraId="20F20DD4" w14:textId="77777777" w:rsidR="00B26423" w:rsidRPr="00831A83" w:rsidRDefault="00B26423" w:rsidP="00831A83">
          <w:pPr>
            <w:autoSpaceDE w:val="0"/>
            <w:autoSpaceDN w:val="0"/>
            <w:spacing w:after="0" w:line="240" w:lineRule="auto"/>
            <w:ind w:hanging="426"/>
            <w:divId w:val="1614170107"/>
            <w:rPr>
              <w:rFonts w:ascii="Arial" w:eastAsia="Times New Roman" w:hAnsi="Arial" w:cs="Arial"/>
              <w:sz w:val="18"/>
              <w:szCs w:val="18"/>
            </w:rPr>
          </w:pPr>
          <w:r w:rsidRPr="00831A83">
            <w:rPr>
              <w:rFonts w:ascii="Arial" w:eastAsia="Times New Roman" w:hAnsi="Arial" w:cs="Arial"/>
              <w:sz w:val="18"/>
              <w:szCs w:val="18"/>
            </w:rPr>
            <w:t>567</w:t>
          </w:r>
          <w:r w:rsidRPr="00831A83">
            <w:rPr>
              <w:rFonts w:ascii="Arial" w:hAnsi="Arial" w:cs="Arial"/>
              <w:sz w:val="18"/>
              <w:szCs w:val="18"/>
            </w:rPr>
            <w:tab/>
          </w:r>
          <w:r w:rsidRPr="00831A83">
            <w:rPr>
              <w:rFonts w:ascii="Arial" w:eastAsia="Times New Roman" w:hAnsi="Arial" w:cs="Arial"/>
              <w:sz w:val="18"/>
              <w:szCs w:val="18"/>
            </w:rPr>
            <w:t xml:space="preserve">Scott RK, Crochet S, Huang CC. Universal Rapid Human Immunodeficiency Virus Screening at Delivery: A Cost-Effectiveness Analysis. </w:t>
          </w:r>
          <w:r w:rsidRPr="00831A83">
            <w:rPr>
              <w:rFonts w:ascii="Arial" w:eastAsia="Times New Roman" w:hAnsi="Arial" w:cs="Arial"/>
              <w:i/>
              <w:iCs/>
              <w:sz w:val="18"/>
              <w:szCs w:val="18"/>
            </w:rPr>
            <w:t>Infectious Diseases in Obstetrics and Gynecology</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2018</w:t>
          </w:r>
          <w:r w:rsidRPr="00831A83">
            <w:rPr>
              <w:rFonts w:ascii="Arial" w:eastAsia="Times New Roman" w:hAnsi="Arial" w:cs="Arial"/>
              <w:sz w:val="18"/>
              <w:szCs w:val="18"/>
            </w:rPr>
            <w:t>:6024698.</w:t>
          </w:r>
        </w:p>
        <w:p w14:paraId="0109407B" w14:textId="77777777" w:rsidR="00B26423" w:rsidRPr="00831A83" w:rsidRDefault="00B26423" w:rsidP="00831A83">
          <w:pPr>
            <w:autoSpaceDE w:val="0"/>
            <w:autoSpaceDN w:val="0"/>
            <w:spacing w:after="0" w:line="240" w:lineRule="auto"/>
            <w:ind w:hanging="426"/>
            <w:divId w:val="2119401272"/>
            <w:rPr>
              <w:rFonts w:ascii="Arial" w:eastAsia="Times New Roman" w:hAnsi="Arial" w:cs="Arial"/>
              <w:sz w:val="18"/>
              <w:szCs w:val="18"/>
            </w:rPr>
          </w:pPr>
          <w:r w:rsidRPr="00831A83">
            <w:rPr>
              <w:rFonts w:ascii="Arial" w:eastAsia="Times New Roman" w:hAnsi="Arial" w:cs="Arial"/>
              <w:sz w:val="18"/>
              <w:szCs w:val="18"/>
            </w:rPr>
            <w:t>568</w:t>
          </w:r>
          <w:r w:rsidRPr="00831A83">
            <w:rPr>
              <w:rFonts w:ascii="Arial" w:hAnsi="Arial" w:cs="Arial"/>
              <w:sz w:val="18"/>
              <w:szCs w:val="18"/>
            </w:rPr>
            <w:tab/>
          </w:r>
          <w:r w:rsidRPr="00831A83">
            <w:rPr>
              <w:rFonts w:ascii="Arial" w:eastAsia="Times New Roman" w:hAnsi="Arial" w:cs="Arial"/>
              <w:sz w:val="18"/>
              <w:szCs w:val="18"/>
            </w:rPr>
            <w:t xml:space="preserve">Sicuri E, Munoz J, Pinazo MJ, Posada E, Sanchez J, Alonso PL,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Economic evaluation of Chagas disease screening of pregnant Latin American women and of their infants in a non endemic area. </w:t>
          </w:r>
          <w:r w:rsidRPr="00831A83">
            <w:rPr>
              <w:rFonts w:ascii="Arial" w:eastAsia="Times New Roman" w:hAnsi="Arial" w:cs="Arial"/>
              <w:i/>
              <w:iCs/>
              <w:sz w:val="18"/>
              <w:szCs w:val="18"/>
            </w:rPr>
            <w:t>Acta Tropica</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118</w:t>
          </w:r>
          <w:r w:rsidRPr="00831A83">
            <w:rPr>
              <w:rFonts w:ascii="Arial" w:eastAsia="Times New Roman" w:hAnsi="Arial" w:cs="Arial"/>
              <w:sz w:val="18"/>
              <w:szCs w:val="18"/>
            </w:rPr>
            <w:t>:110–7.</w:t>
          </w:r>
        </w:p>
        <w:p w14:paraId="5AFB6694" w14:textId="77777777" w:rsidR="00B26423" w:rsidRPr="00831A83" w:rsidRDefault="00B26423" w:rsidP="00831A83">
          <w:pPr>
            <w:autoSpaceDE w:val="0"/>
            <w:autoSpaceDN w:val="0"/>
            <w:spacing w:after="0" w:line="240" w:lineRule="auto"/>
            <w:ind w:hanging="426"/>
            <w:divId w:val="894704211"/>
            <w:rPr>
              <w:rFonts w:ascii="Arial" w:eastAsia="Times New Roman" w:hAnsi="Arial" w:cs="Arial"/>
              <w:sz w:val="18"/>
              <w:szCs w:val="18"/>
            </w:rPr>
          </w:pPr>
          <w:r w:rsidRPr="00831A83">
            <w:rPr>
              <w:rFonts w:ascii="Arial" w:eastAsia="Times New Roman" w:hAnsi="Arial" w:cs="Arial"/>
              <w:sz w:val="18"/>
              <w:szCs w:val="18"/>
            </w:rPr>
            <w:t>569</w:t>
          </w:r>
          <w:r w:rsidRPr="00831A83">
            <w:rPr>
              <w:rFonts w:ascii="Arial" w:hAnsi="Arial" w:cs="Arial"/>
              <w:sz w:val="18"/>
              <w:szCs w:val="18"/>
            </w:rPr>
            <w:tab/>
          </w:r>
          <w:r w:rsidRPr="00831A83">
            <w:rPr>
              <w:rFonts w:ascii="Arial" w:eastAsia="Times New Roman" w:hAnsi="Arial" w:cs="Arial"/>
              <w:sz w:val="18"/>
              <w:szCs w:val="18"/>
            </w:rPr>
            <w:t xml:space="preserve">Thung SF, Funai EF, Grobman WA. The cost-effectiveness of universal screening in pregnancy for subclinical hypothyroidism.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200</w:t>
          </w:r>
          <w:r w:rsidRPr="00831A83">
            <w:rPr>
              <w:rFonts w:ascii="Arial" w:eastAsia="Times New Roman" w:hAnsi="Arial" w:cs="Arial"/>
              <w:sz w:val="18"/>
              <w:szCs w:val="18"/>
            </w:rPr>
            <w:t>:267-269\.</w:t>
          </w:r>
        </w:p>
        <w:p w14:paraId="799B28EF" w14:textId="77777777" w:rsidR="00B26423" w:rsidRPr="00831A83" w:rsidRDefault="00B26423" w:rsidP="00831A83">
          <w:pPr>
            <w:autoSpaceDE w:val="0"/>
            <w:autoSpaceDN w:val="0"/>
            <w:spacing w:after="0" w:line="240" w:lineRule="auto"/>
            <w:ind w:hanging="426"/>
            <w:divId w:val="2052336716"/>
            <w:rPr>
              <w:rFonts w:ascii="Arial" w:eastAsia="Times New Roman" w:hAnsi="Arial" w:cs="Arial"/>
              <w:sz w:val="18"/>
              <w:szCs w:val="18"/>
            </w:rPr>
          </w:pPr>
          <w:r w:rsidRPr="00831A83">
            <w:rPr>
              <w:rFonts w:ascii="Arial" w:eastAsia="Times New Roman" w:hAnsi="Arial" w:cs="Arial"/>
              <w:sz w:val="18"/>
              <w:szCs w:val="18"/>
            </w:rPr>
            <w:t>570</w:t>
          </w:r>
          <w:r w:rsidRPr="00831A83">
            <w:rPr>
              <w:rFonts w:ascii="Arial" w:hAnsi="Arial" w:cs="Arial"/>
              <w:sz w:val="18"/>
              <w:szCs w:val="18"/>
            </w:rPr>
            <w:tab/>
          </w:r>
          <w:r w:rsidRPr="00831A83">
            <w:rPr>
              <w:rFonts w:ascii="Arial" w:eastAsia="Times New Roman" w:hAnsi="Arial" w:cs="Arial"/>
              <w:sz w:val="18"/>
              <w:szCs w:val="18"/>
            </w:rPr>
            <w:t xml:space="preserve">Turrentine MA, Ramirez MM, Mastrobattista JM. Cost-effectiveness of universal prophylaxis in pregnancy with prior group B streptococci colonization. </w:t>
          </w:r>
          <w:r w:rsidRPr="00831A83">
            <w:rPr>
              <w:rFonts w:ascii="Arial" w:eastAsia="Times New Roman" w:hAnsi="Arial" w:cs="Arial"/>
              <w:i/>
              <w:iCs/>
              <w:sz w:val="18"/>
              <w:szCs w:val="18"/>
            </w:rPr>
            <w:t>Infectious Diseases in Obstetrics and Gynecology</w:t>
          </w:r>
          <w:r w:rsidRPr="00831A83">
            <w:rPr>
              <w:rFonts w:ascii="Arial" w:eastAsia="Times New Roman" w:hAnsi="Arial" w:cs="Arial"/>
              <w:sz w:val="18"/>
              <w:szCs w:val="18"/>
            </w:rPr>
            <w:t xml:space="preserve"> 2009;</w:t>
          </w:r>
          <w:r w:rsidRPr="00831A83">
            <w:rPr>
              <w:rFonts w:ascii="Arial" w:eastAsia="Times New Roman" w:hAnsi="Arial" w:cs="Arial"/>
              <w:b/>
              <w:bCs/>
              <w:sz w:val="18"/>
              <w:szCs w:val="18"/>
            </w:rPr>
            <w:t>2009</w:t>
          </w:r>
          <w:r w:rsidRPr="00831A83">
            <w:rPr>
              <w:rFonts w:ascii="Arial" w:eastAsia="Times New Roman" w:hAnsi="Arial" w:cs="Arial"/>
              <w:sz w:val="18"/>
              <w:szCs w:val="18"/>
            </w:rPr>
            <w:t>:934698.</w:t>
          </w:r>
        </w:p>
        <w:p w14:paraId="507E5714" w14:textId="77777777" w:rsidR="00B26423" w:rsidRPr="00831A83" w:rsidRDefault="00B26423" w:rsidP="00831A83">
          <w:pPr>
            <w:autoSpaceDE w:val="0"/>
            <w:autoSpaceDN w:val="0"/>
            <w:spacing w:after="0" w:line="240" w:lineRule="auto"/>
            <w:ind w:hanging="426"/>
            <w:divId w:val="63530042"/>
            <w:rPr>
              <w:rFonts w:ascii="Arial" w:eastAsia="Times New Roman" w:hAnsi="Arial" w:cs="Arial"/>
              <w:sz w:val="18"/>
              <w:szCs w:val="18"/>
            </w:rPr>
          </w:pPr>
          <w:r w:rsidRPr="00831A83">
            <w:rPr>
              <w:rFonts w:ascii="Arial" w:eastAsia="Times New Roman" w:hAnsi="Arial" w:cs="Arial"/>
              <w:sz w:val="18"/>
              <w:szCs w:val="18"/>
            </w:rPr>
            <w:t>571</w:t>
          </w:r>
          <w:r w:rsidRPr="00831A83">
            <w:rPr>
              <w:rFonts w:ascii="Arial" w:hAnsi="Arial" w:cs="Arial"/>
              <w:sz w:val="18"/>
              <w:szCs w:val="18"/>
            </w:rPr>
            <w:tab/>
          </w:r>
          <w:r w:rsidRPr="00831A83">
            <w:rPr>
              <w:rFonts w:ascii="Arial" w:eastAsia="Times New Roman" w:hAnsi="Arial" w:cs="Arial"/>
              <w:sz w:val="18"/>
              <w:szCs w:val="18"/>
            </w:rPr>
            <w:t xml:space="preserve">Hacker FM, Hersh AR, Shaffer BL, Caughey AB. Isolated echogenic intracardiac foci and the role of cell-free fetal DNA: A cost-effectiveness analysis. </w:t>
          </w:r>
          <w:r w:rsidRPr="00831A83">
            <w:rPr>
              <w:rFonts w:ascii="Arial" w:eastAsia="Times New Roman" w:hAnsi="Arial" w:cs="Arial"/>
              <w:i/>
              <w:iCs/>
              <w:sz w:val="18"/>
              <w:szCs w:val="18"/>
            </w:rPr>
            <w:t>Prenatal Diagnosis</w:t>
          </w:r>
          <w:r w:rsidRPr="00831A83">
            <w:rPr>
              <w:rFonts w:ascii="Arial" w:eastAsia="Times New Roman" w:hAnsi="Arial" w:cs="Arial"/>
              <w:sz w:val="18"/>
              <w:szCs w:val="18"/>
            </w:rPr>
            <w:t xml:space="preserve"> 2020;</w:t>
          </w:r>
          <w:r w:rsidRPr="00831A83">
            <w:rPr>
              <w:rFonts w:ascii="Arial" w:eastAsia="Times New Roman" w:hAnsi="Arial" w:cs="Arial"/>
              <w:b/>
              <w:bCs/>
              <w:sz w:val="18"/>
              <w:szCs w:val="18"/>
            </w:rPr>
            <w:t>40</w:t>
          </w:r>
          <w:r w:rsidRPr="00831A83">
            <w:rPr>
              <w:rFonts w:ascii="Arial" w:eastAsia="Times New Roman" w:hAnsi="Arial" w:cs="Arial"/>
              <w:sz w:val="18"/>
              <w:szCs w:val="18"/>
            </w:rPr>
            <w:t>:1517–24. https://doi.org/10.1002/pd.5803.</w:t>
          </w:r>
        </w:p>
        <w:p w14:paraId="19DF76A8" w14:textId="77777777" w:rsidR="00B26423" w:rsidRPr="00831A83" w:rsidRDefault="00B26423" w:rsidP="00831A83">
          <w:pPr>
            <w:autoSpaceDE w:val="0"/>
            <w:autoSpaceDN w:val="0"/>
            <w:spacing w:after="0" w:line="240" w:lineRule="auto"/>
            <w:ind w:hanging="426"/>
            <w:divId w:val="909536260"/>
            <w:rPr>
              <w:rFonts w:ascii="Arial" w:eastAsia="Times New Roman" w:hAnsi="Arial" w:cs="Arial"/>
              <w:sz w:val="18"/>
              <w:szCs w:val="18"/>
            </w:rPr>
          </w:pPr>
          <w:r w:rsidRPr="00831A83">
            <w:rPr>
              <w:rFonts w:ascii="Arial" w:eastAsia="Times New Roman" w:hAnsi="Arial" w:cs="Arial"/>
              <w:sz w:val="18"/>
              <w:szCs w:val="18"/>
            </w:rPr>
            <w:t>572</w:t>
          </w:r>
          <w:r w:rsidRPr="00831A83">
            <w:rPr>
              <w:rFonts w:ascii="Arial" w:hAnsi="Arial" w:cs="Arial"/>
              <w:sz w:val="18"/>
              <w:szCs w:val="18"/>
            </w:rPr>
            <w:tab/>
          </w:r>
          <w:r w:rsidRPr="00831A83">
            <w:rPr>
              <w:rFonts w:ascii="Arial" w:eastAsia="Times New Roman" w:hAnsi="Arial" w:cs="Arial"/>
              <w:sz w:val="18"/>
              <w:szCs w:val="18"/>
            </w:rPr>
            <w:t xml:space="preserve">Albright CM, Werner EF, Hughes BL. Cytomegalovirus Screening in Pregnancy: A Cost-Effectiveness and Threshold Analysis. </w:t>
          </w:r>
          <w:r w:rsidRPr="00831A83">
            <w:rPr>
              <w:rFonts w:ascii="Arial" w:eastAsia="Times New Roman" w:hAnsi="Arial" w:cs="Arial"/>
              <w:i/>
              <w:iCs/>
              <w:sz w:val="18"/>
              <w:szCs w:val="18"/>
            </w:rPr>
            <w:t>American Journal of Perinatology</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36</w:t>
          </w:r>
          <w:r w:rsidRPr="00831A83">
            <w:rPr>
              <w:rFonts w:ascii="Arial" w:eastAsia="Times New Roman" w:hAnsi="Arial" w:cs="Arial"/>
              <w:sz w:val="18"/>
              <w:szCs w:val="18"/>
            </w:rPr>
            <w:t>:678–87.</w:t>
          </w:r>
        </w:p>
        <w:p w14:paraId="2CD7BD16" w14:textId="77777777" w:rsidR="00B26423" w:rsidRPr="00831A83" w:rsidRDefault="00B26423" w:rsidP="00831A83">
          <w:pPr>
            <w:autoSpaceDE w:val="0"/>
            <w:autoSpaceDN w:val="0"/>
            <w:spacing w:after="0" w:line="240" w:lineRule="auto"/>
            <w:ind w:hanging="426"/>
            <w:divId w:val="2131315884"/>
            <w:rPr>
              <w:rFonts w:ascii="Arial" w:eastAsia="Times New Roman" w:hAnsi="Arial" w:cs="Arial"/>
              <w:sz w:val="18"/>
              <w:szCs w:val="18"/>
            </w:rPr>
          </w:pPr>
          <w:r w:rsidRPr="00831A83">
            <w:rPr>
              <w:rFonts w:ascii="Arial" w:eastAsia="Times New Roman" w:hAnsi="Arial" w:cs="Arial"/>
              <w:sz w:val="18"/>
              <w:szCs w:val="18"/>
            </w:rPr>
            <w:t>573</w:t>
          </w:r>
          <w:r w:rsidRPr="00831A83">
            <w:rPr>
              <w:rFonts w:ascii="Arial" w:hAnsi="Arial" w:cs="Arial"/>
              <w:sz w:val="18"/>
              <w:szCs w:val="18"/>
            </w:rPr>
            <w:tab/>
          </w:r>
          <w:r w:rsidRPr="00831A83">
            <w:rPr>
              <w:rFonts w:ascii="Arial" w:eastAsia="Times New Roman" w:hAnsi="Arial" w:cs="Arial"/>
              <w:sz w:val="18"/>
              <w:szCs w:val="18"/>
            </w:rPr>
            <w:t xml:space="preserve">Neovius M, Tiblad E, Westgren M, Kublickas M, Neovius K, Wikman A. Cost-effectiveness of first trimester non-invasive fetal RHD screening for targeted antenatal anti-D prophylaxis in RhD-negative pregnant women: a model-based analysis. </w:t>
          </w:r>
          <w:r w:rsidRPr="00831A83">
            <w:rPr>
              <w:rFonts w:ascii="Arial" w:eastAsia="Times New Roman" w:hAnsi="Arial" w:cs="Arial"/>
              <w:i/>
              <w:iCs/>
              <w:sz w:val="18"/>
              <w:szCs w:val="18"/>
            </w:rPr>
            <w:t>BJOG: An International Journal of Obstetrics &amp; Gynaecology</w:t>
          </w:r>
          <w:r w:rsidRPr="00831A83">
            <w:rPr>
              <w:rFonts w:ascii="Arial" w:eastAsia="Times New Roman" w:hAnsi="Arial" w:cs="Arial"/>
              <w:sz w:val="18"/>
              <w:szCs w:val="18"/>
            </w:rPr>
            <w:t xml:space="preserve"> 2016;</w:t>
          </w:r>
          <w:r w:rsidRPr="00831A83">
            <w:rPr>
              <w:rFonts w:ascii="Arial" w:eastAsia="Times New Roman" w:hAnsi="Arial" w:cs="Arial"/>
              <w:b/>
              <w:bCs/>
              <w:sz w:val="18"/>
              <w:szCs w:val="18"/>
            </w:rPr>
            <w:t>123</w:t>
          </w:r>
          <w:r w:rsidRPr="00831A83">
            <w:rPr>
              <w:rFonts w:ascii="Arial" w:eastAsia="Times New Roman" w:hAnsi="Arial" w:cs="Arial"/>
              <w:sz w:val="18"/>
              <w:szCs w:val="18"/>
            </w:rPr>
            <w:t>:1337–46. https://doi.org/10.1111/1471-0528.13801.</w:t>
          </w:r>
        </w:p>
        <w:p w14:paraId="6B7DB55A" w14:textId="77777777" w:rsidR="00B26423" w:rsidRPr="00831A83" w:rsidRDefault="00B26423" w:rsidP="00831A83">
          <w:pPr>
            <w:autoSpaceDE w:val="0"/>
            <w:autoSpaceDN w:val="0"/>
            <w:spacing w:after="0" w:line="240" w:lineRule="auto"/>
            <w:ind w:hanging="426"/>
            <w:divId w:val="1951813057"/>
            <w:rPr>
              <w:rFonts w:ascii="Arial" w:eastAsia="Times New Roman" w:hAnsi="Arial" w:cs="Arial"/>
              <w:sz w:val="18"/>
              <w:szCs w:val="18"/>
            </w:rPr>
          </w:pPr>
          <w:r w:rsidRPr="00831A83">
            <w:rPr>
              <w:rFonts w:ascii="Arial" w:eastAsia="Times New Roman" w:hAnsi="Arial" w:cs="Arial"/>
              <w:sz w:val="18"/>
              <w:szCs w:val="18"/>
            </w:rPr>
            <w:lastRenderedPageBreak/>
            <w:t>574</w:t>
          </w:r>
          <w:r w:rsidRPr="00831A83">
            <w:rPr>
              <w:rFonts w:ascii="Arial" w:hAnsi="Arial" w:cs="Arial"/>
              <w:sz w:val="18"/>
              <w:szCs w:val="18"/>
            </w:rPr>
            <w:tab/>
          </w:r>
          <w:r w:rsidRPr="00831A83">
            <w:rPr>
              <w:rFonts w:ascii="Arial" w:eastAsia="Times New Roman" w:hAnsi="Arial" w:cs="Arial"/>
              <w:sz w:val="18"/>
              <w:szCs w:val="18"/>
            </w:rPr>
            <w:t xml:space="preserve">Ditkowsky J, Shah KH, Hammerschlag MR, Kohlhoff S, Smith-Norowitz TA. Cost-benefit analysis of Chlamydia trachomatis screening in pregnant women in a high burden setting in the United States. </w:t>
          </w:r>
          <w:r w:rsidRPr="00831A83">
            <w:rPr>
              <w:rFonts w:ascii="Arial" w:eastAsia="Times New Roman" w:hAnsi="Arial" w:cs="Arial"/>
              <w:i/>
              <w:iCs/>
              <w:sz w:val="18"/>
              <w:szCs w:val="18"/>
            </w:rPr>
            <w:t>BMC Infectious Diseases</w:t>
          </w:r>
          <w:r w:rsidRPr="00831A83">
            <w:rPr>
              <w:rFonts w:ascii="Arial" w:eastAsia="Times New Roman" w:hAnsi="Arial" w:cs="Arial"/>
              <w:sz w:val="18"/>
              <w:szCs w:val="18"/>
            </w:rPr>
            <w:t xml:space="preserve"> 2017;</w:t>
          </w:r>
          <w:r w:rsidRPr="00831A83">
            <w:rPr>
              <w:rFonts w:ascii="Arial" w:eastAsia="Times New Roman" w:hAnsi="Arial" w:cs="Arial"/>
              <w:b/>
              <w:bCs/>
              <w:sz w:val="18"/>
              <w:szCs w:val="18"/>
            </w:rPr>
            <w:t>17</w:t>
          </w:r>
          <w:r w:rsidRPr="00831A83">
            <w:rPr>
              <w:rFonts w:ascii="Arial" w:eastAsia="Times New Roman" w:hAnsi="Arial" w:cs="Arial"/>
              <w:sz w:val="18"/>
              <w:szCs w:val="18"/>
            </w:rPr>
            <w:t>:155.</w:t>
          </w:r>
        </w:p>
        <w:p w14:paraId="50A33F05" w14:textId="77777777" w:rsidR="00B26423" w:rsidRPr="00831A83" w:rsidRDefault="00B26423" w:rsidP="00831A83">
          <w:pPr>
            <w:autoSpaceDE w:val="0"/>
            <w:autoSpaceDN w:val="0"/>
            <w:spacing w:after="0" w:line="240" w:lineRule="auto"/>
            <w:ind w:hanging="426"/>
            <w:divId w:val="1909806329"/>
            <w:rPr>
              <w:rFonts w:ascii="Arial" w:eastAsia="Times New Roman" w:hAnsi="Arial" w:cs="Arial"/>
              <w:sz w:val="18"/>
              <w:szCs w:val="18"/>
            </w:rPr>
          </w:pPr>
          <w:r w:rsidRPr="00831A83">
            <w:rPr>
              <w:rFonts w:ascii="Arial" w:eastAsia="Times New Roman" w:hAnsi="Arial" w:cs="Arial"/>
              <w:sz w:val="18"/>
              <w:szCs w:val="18"/>
            </w:rPr>
            <w:t>575</w:t>
          </w:r>
          <w:r w:rsidRPr="00831A83">
            <w:rPr>
              <w:rFonts w:ascii="Arial" w:hAnsi="Arial" w:cs="Arial"/>
              <w:sz w:val="18"/>
              <w:szCs w:val="18"/>
            </w:rPr>
            <w:tab/>
          </w:r>
          <w:r w:rsidRPr="00831A83">
            <w:rPr>
              <w:rFonts w:ascii="Arial" w:eastAsia="Times New Roman" w:hAnsi="Arial" w:cs="Arial"/>
              <w:sz w:val="18"/>
              <w:szCs w:val="18"/>
            </w:rPr>
            <w:t xml:space="preserve">Doyle NM, Gardner MO. Prenatal cystic fibrosis screening in Mexican Americans: An economic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2003;</w:t>
          </w:r>
          <w:r w:rsidRPr="00831A83">
            <w:rPr>
              <w:rFonts w:ascii="Arial" w:eastAsia="Times New Roman" w:hAnsi="Arial" w:cs="Arial"/>
              <w:b/>
              <w:bCs/>
              <w:sz w:val="18"/>
              <w:szCs w:val="18"/>
            </w:rPr>
            <w:t>189</w:t>
          </w:r>
          <w:r w:rsidRPr="00831A83">
            <w:rPr>
              <w:rFonts w:ascii="Arial" w:eastAsia="Times New Roman" w:hAnsi="Arial" w:cs="Arial"/>
              <w:sz w:val="18"/>
              <w:szCs w:val="18"/>
            </w:rPr>
            <w:t>:769–74.</w:t>
          </w:r>
        </w:p>
        <w:p w14:paraId="21B59070" w14:textId="77777777" w:rsidR="00B26423" w:rsidRPr="00831A83" w:rsidRDefault="00B26423" w:rsidP="00831A83">
          <w:pPr>
            <w:autoSpaceDE w:val="0"/>
            <w:autoSpaceDN w:val="0"/>
            <w:spacing w:after="0" w:line="240" w:lineRule="auto"/>
            <w:ind w:hanging="426"/>
            <w:divId w:val="2090074595"/>
            <w:rPr>
              <w:rFonts w:ascii="Arial" w:eastAsia="Times New Roman" w:hAnsi="Arial" w:cs="Arial"/>
              <w:sz w:val="18"/>
              <w:szCs w:val="18"/>
            </w:rPr>
          </w:pPr>
          <w:r w:rsidRPr="00831A83">
            <w:rPr>
              <w:rFonts w:ascii="Arial" w:eastAsia="Times New Roman" w:hAnsi="Arial" w:cs="Arial"/>
              <w:sz w:val="18"/>
              <w:szCs w:val="18"/>
            </w:rPr>
            <w:t>576</w:t>
          </w:r>
          <w:r w:rsidRPr="00831A83">
            <w:rPr>
              <w:rFonts w:ascii="Arial" w:hAnsi="Arial" w:cs="Arial"/>
              <w:sz w:val="18"/>
              <w:szCs w:val="18"/>
            </w:rPr>
            <w:tab/>
          </w:r>
          <w:r w:rsidRPr="00831A83">
            <w:rPr>
              <w:rFonts w:ascii="Arial" w:eastAsia="Times New Roman" w:hAnsi="Arial" w:cs="Arial"/>
              <w:sz w:val="18"/>
              <w:szCs w:val="18"/>
            </w:rPr>
            <w:t xml:space="preserve">el Helali N, Giovangrandi Y, Guyot K, Chevet K, Gutmann L, Durand-Zaleski I. Cost and effectiveness of intrapartum group B streptococcus polymerase chain reaction screening for term deliveries.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2012;</w:t>
          </w:r>
          <w:r w:rsidRPr="00831A83">
            <w:rPr>
              <w:rFonts w:ascii="Arial" w:eastAsia="Times New Roman" w:hAnsi="Arial" w:cs="Arial"/>
              <w:b/>
              <w:bCs/>
              <w:sz w:val="18"/>
              <w:szCs w:val="18"/>
            </w:rPr>
            <w:t>119</w:t>
          </w:r>
          <w:r w:rsidRPr="00831A83">
            <w:rPr>
              <w:rFonts w:ascii="Arial" w:eastAsia="Times New Roman" w:hAnsi="Arial" w:cs="Arial"/>
              <w:sz w:val="18"/>
              <w:szCs w:val="18"/>
            </w:rPr>
            <w:t>:822–9.</w:t>
          </w:r>
        </w:p>
        <w:p w14:paraId="4D72E890" w14:textId="77777777" w:rsidR="00B26423" w:rsidRPr="00831A83" w:rsidRDefault="00B26423" w:rsidP="00831A83">
          <w:pPr>
            <w:autoSpaceDE w:val="0"/>
            <w:autoSpaceDN w:val="0"/>
            <w:spacing w:after="0" w:line="240" w:lineRule="auto"/>
            <w:ind w:hanging="426"/>
            <w:divId w:val="2027708284"/>
            <w:rPr>
              <w:rFonts w:ascii="Arial" w:eastAsia="Times New Roman" w:hAnsi="Arial" w:cs="Arial"/>
              <w:sz w:val="18"/>
              <w:szCs w:val="18"/>
              <w:lang w:val="es-ES"/>
            </w:rPr>
          </w:pPr>
          <w:r w:rsidRPr="00831A83">
            <w:rPr>
              <w:rFonts w:ascii="Arial" w:eastAsia="Times New Roman" w:hAnsi="Arial" w:cs="Arial"/>
              <w:sz w:val="18"/>
              <w:szCs w:val="18"/>
            </w:rPr>
            <w:t>577</w:t>
          </w:r>
          <w:r w:rsidRPr="00831A83">
            <w:rPr>
              <w:rFonts w:ascii="Arial" w:hAnsi="Arial" w:cs="Arial"/>
              <w:sz w:val="18"/>
              <w:szCs w:val="18"/>
            </w:rPr>
            <w:tab/>
          </w:r>
          <w:r w:rsidRPr="00831A83">
            <w:rPr>
              <w:rFonts w:ascii="Arial" w:eastAsia="Times New Roman" w:hAnsi="Arial" w:cs="Arial"/>
              <w:sz w:val="18"/>
              <w:szCs w:val="18"/>
            </w:rPr>
            <w:t xml:space="preserve">Kekki M, Kurki T, Kotomaki T, Sintonen H, Paavonen J. Cost-effectiveness of screening and treatment for bacterial vaginosis in early pregnancy among women at low risk for preterm birth. </w:t>
          </w:r>
          <w:r w:rsidRPr="00831A83">
            <w:rPr>
              <w:rFonts w:ascii="Arial" w:eastAsia="Times New Roman" w:hAnsi="Arial" w:cs="Arial"/>
              <w:i/>
              <w:iCs/>
              <w:sz w:val="18"/>
              <w:szCs w:val="18"/>
              <w:lang w:val="es-ES"/>
            </w:rPr>
            <w:t>Acta Obstetricia et Gynecologica Scandinavica</w:t>
          </w:r>
          <w:r w:rsidRPr="00831A83">
            <w:rPr>
              <w:rFonts w:ascii="Arial" w:eastAsia="Times New Roman" w:hAnsi="Arial" w:cs="Arial"/>
              <w:sz w:val="18"/>
              <w:szCs w:val="18"/>
              <w:lang w:val="es-ES"/>
            </w:rPr>
            <w:t xml:space="preserve"> 2004;</w:t>
          </w:r>
          <w:r w:rsidRPr="00831A83">
            <w:rPr>
              <w:rFonts w:ascii="Arial" w:eastAsia="Times New Roman" w:hAnsi="Arial" w:cs="Arial"/>
              <w:b/>
              <w:bCs/>
              <w:sz w:val="18"/>
              <w:szCs w:val="18"/>
              <w:lang w:val="es-ES"/>
            </w:rPr>
            <w:t>83</w:t>
          </w:r>
          <w:r w:rsidRPr="00831A83">
            <w:rPr>
              <w:rFonts w:ascii="Arial" w:eastAsia="Times New Roman" w:hAnsi="Arial" w:cs="Arial"/>
              <w:sz w:val="18"/>
              <w:szCs w:val="18"/>
              <w:lang w:val="es-ES"/>
            </w:rPr>
            <w:t>:27–36.</w:t>
          </w:r>
        </w:p>
        <w:p w14:paraId="4C50A7EA" w14:textId="77777777" w:rsidR="00B26423" w:rsidRPr="00831A83" w:rsidRDefault="00B26423" w:rsidP="00831A83">
          <w:pPr>
            <w:autoSpaceDE w:val="0"/>
            <w:autoSpaceDN w:val="0"/>
            <w:spacing w:after="0" w:line="240" w:lineRule="auto"/>
            <w:ind w:hanging="426"/>
            <w:divId w:val="716902163"/>
            <w:rPr>
              <w:rFonts w:ascii="Arial" w:eastAsia="Times New Roman" w:hAnsi="Arial" w:cs="Arial"/>
              <w:sz w:val="18"/>
              <w:szCs w:val="18"/>
            </w:rPr>
          </w:pPr>
          <w:r w:rsidRPr="00831A83">
            <w:rPr>
              <w:rFonts w:ascii="Arial" w:eastAsia="Times New Roman" w:hAnsi="Arial" w:cs="Arial"/>
              <w:sz w:val="18"/>
              <w:szCs w:val="18"/>
              <w:lang w:val="es-ES"/>
            </w:rPr>
            <w:t>578</w:t>
          </w:r>
          <w:r w:rsidRPr="00B31BAF">
            <w:rPr>
              <w:rFonts w:ascii="Arial" w:hAnsi="Arial" w:cs="Arial"/>
              <w:sz w:val="18"/>
              <w:szCs w:val="18"/>
              <w:lang w:val="es-ES"/>
            </w:rPr>
            <w:tab/>
          </w:r>
          <w:r w:rsidRPr="00831A83">
            <w:rPr>
              <w:rFonts w:ascii="Arial" w:eastAsia="Times New Roman" w:hAnsi="Arial" w:cs="Arial"/>
              <w:sz w:val="18"/>
              <w:szCs w:val="18"/>
              <w:lang w:val="es-ES"/>
            </w:rPr>
            <w:t xml:space="preserve">Postma MJ, Bakker A, Welte R, Van Bergen JEAM, Van den Hoek JAR, De Jong-Van den Berg LTW, </w:t>
          </w:r>
          <w:r w:rsidRPr="00831A83">
            <w:rPr>
              <w:rFonts w:ascii="Arial" w:eastAsia="Times New Roman" w:hAnsi="Arial" w:cs="Arial"/>
              <w:i/>
              <w:iCs/>
              <w:sz w:val="18"/>
              <w:szCs w:val="18"/>
              <w:lang w:val="es-ES"/>
            </w:rPr>
            <w:t>et al.</w:t>
          </w:r>
          <w:r w:rsidRPr="00831A83">
            <w:rPr>
              <w:rFonts w:ascii="Arial" w:eastAsia="Times New Roman" w:hAnsi="Arial" w:cs="Arial"/>
              <w:sz w:val="18"/>
              <w:szCs w:val="18"/>
              <w:lang w:val="es-ES"/>
            </w:rPr>
            <w:t xml:space="preserve"> </w:t>
          </w:r>
          <w:r w:rsidRPr="00831A83">
            <w:rPr>
              <w:rFonts w:ascii="Arial" w:eastAsia="Times New Roman" w:hAnsi="Arial" w:cs="Arial"/>
              <w:sz w:val="18"/>
              <w:szCs w:val="18"/>
            </w:rPr>
            <w:t xml:space="preserve">Screening for asymptomatic infection with Chlamydia trachomatis in pregnancy; favourable cost-effectiveness if prevalence is 3% or more. [Dutch]. </w:t>
          </w:r>
          <w:r w:rsidRPr="00831A83">
            <w:rPr>
              <w:rFonts w:ascii="Arial" w:eastAsia="Times New Roman" w:hAnsi="Arial" w:cs="Arial"/>
              <w:i/>
              <w:iCs/>
              <w:sz w:val="18"/>
              <w:szCs w:val="18"/>
            </w:rPr>
            <w:t>Nederlands Tijdschrift Voor Geneeskunde</w:t>
          </w:r>
          <w:r w:rsidRPr="00831A83">
            <w:rPr>
              <w:rFonts w:ascii="Arial" w:eastAsia="Times New Roman" w:hAnsi="Arial" w:cs="Arial"/>
              <w:sz w:val="18"/>
              <w:szCs w:val="18"/>
            </w:rPr>
            <w:t xml:space="preserve"> 2000;</w:t>
          </w:r>
          <w:r w:rsidRPr="00831A83">
            <w:rPr>
              <w:rFonts w:ascii="Arial" w:eastAsia="Times New Roman" w:hAnsi="Arial" w:cs="Arial"/>
              <w:b/>
              <w:bCs/>
              <w:sz w:val="18"/>
              <w:szCs w:val="18"/>
            </w:rPr>
            <w:t>144</w:t>
          </w:r>
          <w:r w:rsidRPr="00831A83">
            <w:rPr>
              <w:rFonts w:ascii="Arial" w:eastAsia="Times New Roman" w:hAnsi="Arial" w:cs="Arial"/>
              <w:sz w:val="18"/>
              <w:szCs w:val="18"/>
            </w:rPr>
            <w:t>:2350–4.</w:t>
          </w:r>
        </w:p>
        <w:p w14:paraId="4D46A069" w14:textId="77777777" w:rsidR="00B26423" w:rsidRPr="00831A83" w:rsidRDefault="00B26423" w:rsidP="00831A83">
          <w:pPr>
            <w:autoSpaceDE w:val="0"/>
            <w:autoSpaceDN w:val="0"/>
            <w:spacing w:after="0" w:line="240" w:lineRule="auto"/>
            <w:ind w:hanging="426"/>
            <w:divId w:val="1702242997"/>
            <w:rPr>
              <w:rFonts w:ascii="Arial" w:eastAsia="Times New Roman" w:hAnsi="Arial" w:cs="Arial"/>
              <w:sz w:val="18"/>
              <w:szCs w:val="18"/>
            </w:rPr>
          </w:pPr>
          <w:r w:rsidRPr="00831A83">
            <w:rPr>
              <w:rFonts w:ascii="Arial" w:eastAsia="Times New Roman" w:hAnsi="Arial" w:cs="Arial"/>
              <w:sz w:val="18"/>
              <w:szCs w:val="18"/>
            </w:rPr>
            <w:t>579</w:t>
          </w:r>
          <w:r w:rsidRPr="00831A83">
            <w:rPr>
              <w:rFonts w:ascii="Arial" w:hAnsi="Arial" w:cs="Arial"/>
              <w:sz w:val="18"/>
              <w:szCs w:val="18"/>
            </w:rPr>
            <w:tab/>
          </w:r>
          <w:r w:rsidRPr="00831A83">
            <w:rPr>
              <w:rFonts w:ascii="Arial" w:eastAsia="Times New Roman" w:hAnsi="Arial" w:cs="Arial"/>
              <w:sz w:val="18"/>
              <w:szCs w:val="18"/>
            </w:rPr>
            <w:t xml:space="preserve">Binquet C, Lejeune C, Seror V, Peyron F, Bertaux AC, Scemama O,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The cost-effectiveness of neonatal versus prenatal screening for congenital toxoplasmosis. </w:t>
          </w:r>
          <w:r w:rsidRPr="00831A83">
            <w:rPr>
              <w:rFonts w:ascii="Arial" w:eastAsia="Times New Roman" w:hAnsi="Arial" w:cs="Arial"/>
              <w:i/>
              <w:iCs/>
              <w:sz w:val="18"/>
              <w:szCs w:val="18"/>
            </w:rPr>
            <w:t>PLoS ONE</w:t>
          </w:r>
          <w:r w:rsidRPr="00831A83">
            <w:rPr>
              <w:rFonts w:ascii="Arial" w:eastAsia="Times New Roman" w:hAnsi="Arial" w:cs="Arial"/>
              <w:sz w:val="18"/>
              <w:szCs w:val="18"/>
            </w:rPr>
            <w:t xml:space="preserve"> 2019;</w:t>
          </w:r>
          <w:r w:rsidRPr="00831A83">
            <w:rPr>
              <w:rFonts w:ascii="Arial" w:eastAsia="Times New Roman" w:hAnsi="Arial" w:cs="Arial"/>
              <w:b/>
              <w:bCs/>
              <w:sz w:val="18"/>
              <w:szCs w:val="18"/>
            </w:rPr>
            <w:t>14</w:t>
          </w:r>
          <w:r w:rsidRPr="00831A83">
            <w:rPr>
              <w:rFonts w:ascii="Arial" w:eastAsia="Times New Roman" w:hAnsi="Arial" w:cs="Arial"/>
              <w:sz w:val="18"/>
              <w:szCs w:val="18"/>
            </w:rPr>
            <w:t>:e0221709.</w:t>
          </w:r>
        </w:p>
        <w:p w14:paraId="2984C545" w14:textId="77777777" w:rsidR="00B26423" w:rsidRPr="00831A83" w:rsidRDefault="00B26423" w:rsidP="00831A83">
          <w:pPr>
            <w:autoSpaceDE w:val="0"/>
            <w:autoSpaceDN w:val="0"/>
            <w:spacing w:after="0" w:line="240" w:lineRule="auto"/>
            <w:ind w:hanging="426"/>
            <w:divId w:val="1960606416"/>
            <w:rPr>
              <w:rFonts w:ascii="Arial" w:eastAsia="Times New Roman" w:hAnsi="Arial" w:cs="Arial"/>
              <w:sz w:val="18"/>
              <w:szCs w:val="18"/>
              <w:lang w:val="es-ES"/>
            </w:rPr>
          </w:pPr>
          <w:r w:rsidRPr="00831A83">
            <w:rPr>
              <w:rFonts w:ascii="Arial" w:eastAsia="Times New Roman" w:hAnsi="Arial" w:cs="Arial"/>
              <w:sz w:val="18"/>
              <w:szCs w:val="18"/>
            </w:rPr>
            <w:t>580</w:t>
          </w:r>
          <w:r w:rsidRPr="00831A83">
            <w:rPr>
              <w:rFonts w:ascii="Arial" w:hAnsi="Arial" w:cs="Arial"/>
              <w:sz w:val="18"/>
              <w:szCs w:val="18"/>
            </w:rPr>
            <w:tab/>
          </w:r>
          <w:r w:rsidRPr="00831A83">
            <w:rPr>
              <w:rFonts w:ascii="Arial" w:eastAsia="Times New Roman" w:hAnsi="Arial" w:cs="Arial"/>
              <w:sz w:val="18"/>
              <w:szCs w:val="18"/>
            </w:rPr>
            <w:t xml:space="preserve">Haberland CA, Benitz WE, Sanders GD, Pietzsch JB, Yamada S, Nguyen L,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Perinatal screening for group B streptococci: cost-benefit analysis of rapid polymerase chain reaction. </w:t>
          </w:r>
          <w:r w:rsidRPr="00831A83">
            <w:rPr>
              <w:rFonts w:ascii="Arial" w:eastAsia="Times New Roman" w:hAnsi="Arial" w:cs="Arial"/>
              <w:i/>
              <w:iCs/>
              <w:sz w:val="18"/>
              <w:szCs w:val="18"/>
              <w:lang w:val="es-ES"/>
            </w:rPr>
            <w:t>Pediatrics</w:t>
          </w:r>
          <w:r w:rsidRPr="00831A83">
            <w:rPr>
              <w:rFonts w:ascii="Arial" w:eastAsia="Times New Roman" w:hAnsi="Arial" w:cs="Arial"/>
              <w:sz w:val="18"/>
              <w:szCs w:val="18"/>
              <w:lang w:val="es-ES"/>
            </w:rPr>
            <w:t xml:space="preserve"> 2002;</w:t>
          </w:r>
          <w:r w:rsidRPr="00831A83">
            <w:rPr>
              <w:rFonts w:ascii="Arial" w:eastAsia="Times New Roman" w:hAnsi="Arial" w:cs="Arial"/>
              <w:b/>
              <w:bCs/>
              <w:sz w:val="18"/>
              <w:szCs w:val="18"/>
              <w:lang w:val="es-ES"/>
            </w:rPr>
            <w:t>110</w:t>
          </w:r>
          <w:r w:rsidRPr="00831A83">
            <w:rPr>
              <w:rFonts w:ascii="Arial" w:eastAsia="Times New Roman" w:hAnsi="Arial" w:cs="Arial"/>
              <w:sz w:val="18"/>
              <w:szCs w:val="18"/>
              <w:lang w:val="es-ES"/>
            </w:rPr>
            <w:t>:471–80.</w:t>
          </w:r>
        </w:p>
        <w:p w14:paraId="6590BBD6" w14:textId="77777777" w:rsidR="00B26423" w:rsidRPr="00831A83" w:rsidRDefault="00B26423" w:rsidP="00831A83">
          <w:pPr>
            <w:autoSpaceDE w:val="0"/>
            <w:autoSpaceDN w:val="0"/>
            <w:spacing w:after="0" w:line="240" w:lineRule="auto"/>
            <w:ind w:hanging="426"/>
            <w:divId w:val="403378711"/>
            <w:rPr>
              <w:rFonts w:ascii="Arial" w:eastAsia="Times New Roman" w:hAnsi="Arial" w:cs="Arial"/>
              <w:sz w:val="18"/>
              <w:szCs w:val="18"/>
            </w:rPr>
          </w:pPr>
          <w:r w:rsidRPr="00831A83">
            <w:rPr>
              <w:rFonts w:ascii="Arial" w:eastAsia="Times New Roman" w:hAnsi="Arial" w:cs="Arial"/>
              <w:sz w:val="18"/>
              <w:szCs w:val="18"/>
              <w:lang w:val="es-ES"/>
            </w:rPr>
            <w:t>581</w:t>
          </w:r>
          <w:r w:rsidRPr="00B31BAF">
            <w:rPr>
              <w:rFonts w:ascii="Arial" w:hAnsi="Arial" w:cs="Arial"/>
              <w:sz w:val="18"/>
              <w:szCs w:val="18"/>
              <w:lang w:val="es-ES"/>
            </w:rPr>
            <w:tab/>
          </w:r>
          <w:r w:rsidRPr="00831A83">
            <w:rPr>
              <w:rFonts w:ascii="Arial" w:eastAsia="Times New Roman" w:hAnsi="Arial" w:cs="Arial"/>
              <w:sz w:val="18"/>
              <w:szCs w:val="18"/>
              <w:lang w:val="es-ES"/>
            </w:rPr>
            <w:t xml:space="preserve">Picchiassi E, Coata G, Babucci G, Giardina I, Summa V, Tarquini F, </w:t>
          </w:r>
          <w:r w:rsidRPr="00831A83">
            <w:rPr>
              <w:rFonts w:ascii="Arial" w:eastAsia="Times New Roman" w:hAnsi="Arial" w:cs="Arial"/>
              <w:i/>
              <w:iCs/>
              <w:sz w:val="18"/>
              <w:szCs w:val="18"/>
              <w:lang w:val="es-ES"/>
            </w:rPr>
            <w:t>et al.</w:t>
          </w:r>
          <w:r w:rsidRPr="00831A83">
            <w:rPr>
              <w:rFonts w:ascii="Arial" w:eastAsia="Times New Roman" w:hAnsi="Arial" w:cs="Arial"/>
              <w:sz w:val="18"/>
              <w:szCs w:val="18"/>
              <w:lang w:val="es-ES"/>
            </w:rPr>
            <w:t xml:space="preserve"> </w:t>
          </w:r>
          <w:r w:rsidRPr="00831A83">
            <w:rPr>
              <w:rFonts w:ascii="Arial" w:eastAsia="Times New Roman" w:hAnsi="Arial" w:cs="Arial"/>
              <w:sz w:val="18"/>
              <w:szCs w:val="18"/>
            </w:rPr>
            <w:t xml:space="preserve">Intrapartum test for detection of Group B Streptococcus colonization during labor. </w:t>
          </w:r>
          <w:r w:rsidRPr="00831A83">
            <w:rPr>
              <w:rFonts w:ascii="Arial" w:eastAsia="Times New Roman" w:hAnsi="Arial" w:cs="Arial"/>
              <w:i/>
              <w:iCs/>
              <w:sz w:val="18"/>
              <w:szCs w:val="18"/>
            </w:rPr>
            <w:t>Journal of Maternal-Fetal and Neonatal Medicine</w:t>
          </w:r>
          <w:r w:rsidRPr="00831A83">
            <w:rPr>
              <w:rFonts w:ascii="Arial" w:eastAsia="Times New Roman" w:hAnsi="Arial" w:cs="Arial"/>
              <w:sz w:val="18"/>
              <w:szCs w:val="18"/>
            </w:rPr>
            <w:t xml:space="preserve"> 2018;</w:t>
          </w:r>
          <w:r w:rsidRPr="00831A83">
            <w:rPr>
              <w:rFonts w:ascii="Arial" w:eastAsia="Times New Roman" w:hAnsi="Arial" w:cs="Arial"/>
              <w:b/>
              <w:bCs/>
              <w:sz w:val="18"/>
              <w:szCs w:val="18"/>
            </w:rPr>
            <w:t>31</w:t>
          </w:r>
          <w:r w:rsidRPr="00831A83">
            <w:rPr>
              <w:rFonts w:ascii="Arial" w:eastAsia="Times New Roman" w:hAnsi="Arial" w:cs="Arial"/>
              <w:sz w:val="18"/>
              <w:szCs w:val="18"/>
            </w:rPr>
            <w:t>:3293–300.</w:t>
          </w:r>
        </w:p>
        <w:p w14:paraId="7C82DD6D" w14:textId="77777777" w:rsidR="00B26423" w:rsidRPr="00831A83" w:rsidRDefault="00B26423" w:rsidP="00831A83">
          <w:pPr>
            <w:autoSpaceDE w:val="0"/>
            <w:autoSpaceDN w:val="0"/>
            <w:spacing w:after="0" w:line="240" w:lineRule="auto"/>
            <w:ind w:hanging="426"/>
            <w:divId w:val="380978142"/>
            <w:rPr>
              <w:rFonts w:ascii="Arial" w:eastAsia="Times New Roman" w:hAnsi="Arial" w:cs="Arial"/>
              <w:sz w:val="18"/>
              <w:szCs w:val="18"/>
            </w:rPr>
          </w:pPr>
          <w:r w:rsidRPr="00831A83">
            <w:rPr>
              <w:rFonts w:ascii="Arial" w:eastAsia="Times New Roman" w:hAnsi="Arial" w:cs="Arial"/>
              <w:sz w:val="18"/>
              <w:szCs w:val="18"/>
            </w:rPr>
            <w:t>582</w:t>
          </w:r>
          <w:r w:rsidRPr="00831A83">
            <w:rPr>
              <w:rFonts w:ascii="Arial" w:hAnsi="Arial" w:cs="Arial"/>
              <w:sz w:val="18"/>
              <w:szCs w:val="18"/>
            </w:rPr>
            <w:tab/>
          </w:r>
          <w:r w:rsidRPr="00831A83">
            <w:rPr>
              <w:rFonts w:ascii="Arial" w:eastAsia="Times New Roman" w:hAnsi="Arial" w:cs="Arial"/>
              <w:sz w:val="18"/>
              <w:szCs w:val="18"/>
            </w:rPr>
            <w:t xml:space="preserve">Geelhoed EA, Lewis B, Hounsome D, O’Leary P. Economic evaluation of neonatal screening for phenylketonuria and congenital hypothyroidism. </w:t>
          </w:r>
          <w:r w:rsidRPr="00831A83">
            <w:rPr>
              <w:rFonts w:ascii="Arial" w:eastAsia="Times New Roman" w:hAnsi="Arial" w:cs="Arial"/>
              <w:i/>
              <w:iCs/>
              <w:sz w:val="18"/>
              <w:szCs w:val="18"/>
            </w:rPr>
            <w:t>Journal of Paediatrics and Child Health</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41</w:t>
          </w:r>
          <w:r w:rsidRPr="00831A83">
            <w:rPr>
              <w:rFonts w:ascii="Arial" w:eastAsia="Times New Roman" w:hAnsi="Arial" w:cs="Arial"/>
              <w:sz w:val="18"/>
              <w:szCs w:val="18"/>
            </w:rPr>
            <w:t>:575–9.</w:t>
          </w:r>
        </w:p>
        <w:p w14:paraId="437592E3" w14:textId="77777777" w:rsidR="00B26423" w:rsidRPr="00831A83" w:rsidRDefault="00B26423" w:rsidP="00831A83">
          <w:pPr>
            <w:autoSpaceDE w:val="0"/>
            <w:autoSpaceDN w:val="0"/>
            <w:spacing w:after="0" w:line="240" w:lineRule="auto"/>
            <w:ind w:hanging="426"/>
            <w:divId w:val="720326497"/>
            <w:rPr>
              <w:rFonts w:ascii="Arial" w:eastAsia="Times New Roman" w:hAnsi="Arial" w:cs="Arial"/>
              <w:sz w:val="18"/>
              <w:szCs w:val="18"/>
            </w:rPr>
          </w:pPr>
          <w:r w:rsidRPr="00831A83">
            <w:rPr>
              <w:rFonts w:ascii="Arial" w:eastAsia="Times New Roman" w:hAnsi="Arial" w:cs="Arial"/>
              <w:sz w:val="18"/>
              <w:szCs w:val="18"/>
            </w:rPr>
            <w:t>583</w:t>
          </w:r>
          <w:r w:rsidRPr="00831A83">
            <w:rPr>
              <w:rFonts w:ascii="Arial" w:hAnsi="Arial" w:cs="Arial"/>
              <w:sz w:val="18"/>
              <w:szCs w:val="18"/>
            </w:rPr>
            <w:tab/>
          </w:r>
          <w:r w:rsidRPr="00831A83">
            <w:rPr>
              <w:rFonts w:ascii="Arial" w:eastAsia="Times New Roman" w:hAnsi="Arial" w:cs="Arial"/>
              <w:sz w:val="18"/>
              <w:szCs w:val="18"/>
            </w:rPr>
            <w:t xml:space="preserve">Magnusson G, Persson U. Screening for congenital cataracts: a cost-consequence analysis of eye examination at maternity wards in comparison to well-baby clinics. </w:t>
          </w:r>
          <w:r w:rsidRPr="00831A83">
            <w:rPr>
              <w:rFonts w:ascii="Arial" w:eastAsia="Times New Roman" w:hAnsi="Arial" w:cs="Arial"/>
              <w:i/>
              <w:iCs/>
              <w:sz w:val="18"/>
              <w:szCs w:val="18"/>
            </w:rPr>
            <w:t>Acta Paediatrica</w:t>
          </w:r>
          <w:r w:rsidRPr="00831A83">
            <w:rPr>
              <w:rFonts w:ascii="Arial" w:eastAsia="Times New Roman" w:hAnsi="Arial" w:cs="Arial"/>
              <w:sz w:val="18"/>
              <w:szCs w:val="18"/>
            </w:rPr>
            <w:t xml:space="preserve"> 2005;</w:t>
          </w:r>
          <w:r w:rsidRPr="00831A83">
            <w:rPr>
              <w:rFonts w:ascii="Arial" w:eastAsia="Times New Roman" w:hAnsi="Arial" w:cs="Arial"/>
              <w:b/>
              <w:bCs/>
              <w:sz w:val="18"/>
              <w:szCs w:val="18"/>
            </w:rPr>
            <w:t>94</w:t>
          </w:r>
          <w:r w:rsidRPr="00831A83">
            <w:rPr>
              <w:rFonts w:ascii="Arial" w:eastAsia="Times New Roman" w:hAnsi="Arial" w:cs="Arial"/>
              <w:sz w:val="18"/>
              <w:szCs w:val="18"/>
            </w:rPr>
            <w:t>:1089–95.</w:t>
          </w:r>
        </w:p>
        <w:p w14:paraId="1090E4B6" w14:textId="77777777" w:rsidR="00B26423" w:rsidRPr="00831A83" w:rsidRDefault="00B26423" w:rsidP="00831A83">
          <w:pPr>
            <w:autoSpaceDE w:val="0"/>
            <w:autoSpaceDN w:val="0"/>
            <w:spacing w:after="0" w:line="240" w:lineRule="auto"/>
            <w:ind w:hanging="426"/>
            <w:divId w:val="1579243321"/>
            <w:rPr>
              <w:rFonts w:ascii="Arial" w:eastAsia="Times New Roman" w:hAnsi="Arial" w:cs="Arial"/>
              <w:sz w:val="18"/>
              <w:szCs w:val="18"/>
            </w:rPr>
          </w:pPr>
          <w:r w:rsidRPr="00831A83">
            <w:rPr>
              <w:rFonts w:ascii="Arial" w:eastAsia="Times New Roman" w:hAnsi="Arial" w:cs="Arial"/>
              <w:sz w:val="18"/>
              <w:szCs w:val="18"/>
            </w:rPr>
            <w:t>584</w:t>
          </w:r>
          <w:r w:rsidRPr="00831A83">
            <w:rPr>
              <w:rFonts w:ascii="Arial" w:hAnsi="Arial" w:cs="Arial"/>
              <w:sz w:val="18"/>
              <w:szCs w:val="18"/>
            </w:rPr>
            <w:tab/>
          </w:r>
          <w:r w:rsidRPr="00831A83">
            <w:rPr>
              <w:rFonts w:ascii="Arial" w:eastAsia="Times New Roman" w:hAnsi="Arial" w:cs="Arial"/>
              <w:sz w:val="18"/>
              <w:szCs w:val="18"/>
            </w:rPr>
            <w:t xml:space="preserve">Brancazio L, Paglia M, Kuller J, Wells S. Prenatal Down syndrome screening: A cost analysis of different strategies.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2003;</w:t>
          </w:r>
          <w:r w:rsidRPr="00831A83">
            <w:rPr>
              <w:rFonts w:ascii="Arial" w:eastAsia="Times New Roman" w:hAnsi="Arial" w:cs="Arial"/>
              <w:b/>
              <w:bCs/>
              <w:sz w:val="18"/>
              <w:szCs w:val="18"/>
            </w:rPr>
            <w:t>189</w:t>
          </w:r>
          <w:r w:rsidRPr="00831A83">
            <w:rPr>
              <w:rFonts w:ascii="Arial" w:eastAsia="Times New Roman" w:hAnsi="Arial" w:cs="Arial"/>
              <w:sz w:val="18"/>
              <w:szCs w:val="18"/>
            </w:rPr>
            <w:t>:S115–S115. https://doi.org/10.1016/j.ajog.2003.10.192.</w:t>
          </w:r>
        </w:p>
        <w:p w14:paraId="21A2D038" w14:textId="77777777" w:rsidR="00B26423" w:rsidRPr="00831A83" w:rsidRDefault="00B26423" w:rsidP="00831A83">
          <w:pPr>
            <w:autoSpaceDE w:val="0"/>
            <w:autoSpaceDN w:val="0"/>
            <w:spacing w:after="0" w:line="240" w:lineRule="auto"/>
            <w:ind w:hanging="426"/>
            <w:divId w:val="1017004220"/>
            <w:rPr>
              <w:rFonts w:ascii="Arial" w:eastAsia="Times New Roman" w:hAnsi="Arial" w:cs="Arial"/>
              <w:sz w:val="18"/>
              <w:szCs w:val="18"/>
            </w:rPr>
          </w:pPr>
          <w:r w:rsidRPr="00831A83">
            <w:rPr>
              <w:rFonts w:ascii="Arial" w:eastAsia="Times New Roman" w:hAnsi="Arial" w:cs="Arial"/>
              <w:sz w:val="18"/>
              <w:szCs w:val="18"/>
            </w:rPr>
            <w:t>585</w:t>
          </w:r>
          <w:r w:rsidRPr="00831A83">
            <w:rPr>
              <w:rFonts w:ascii="Arial" w:hAnsi="Arial" w:cs="Arial"/>
              <w:sz w:val="18"/>
              <w:szCs w:val="18"/>
            </w:rPr>
            <w:tab/>
          </w:r>
          <w:r w:rsidRPr="00831A83">
            <w:rPr>
              <w:rFonts w:ascii="Arial" w:eastAsia="Times New Roman" w:hAnsi="Arial" w:cs="Arial"/>
              <w:sz w:val="18"/>
              <w:szCs w:val="18"/>
            </w:rPr>
            <w:t xml:space="preserve">Stillwaggon E, Carrier CS, Sautter M, McLeod R. Maternal serologic screening to prevent congenital toxoplasmosis: a decision-analytic economic model. </w:t>
          </w:r>
          <w:r w:rsidRPr="00831A83">
            <w:rPr>
              <w:rFonts w:ascii="Arial" w:eastAsia="Times New Roman" w:hAnsi="Arial" w:cs="Arial"/>
              <w:i/>
              <w:iCs/>
              <w:sz w:val="18"/>
              <w:szCs w:val="18"/>
            </w:rPr>
            <w:t>PLoS Neglected Tropical Diseases</w:t>
          </w:r>
          <w:r w:rsidRPr="00831A83">
            <w:rPr>
              <w:rFonts w:ascii="Arial" w:eastAsia="Times New Roman" w:hAnsi="Arial" w:cs="Arial"/>
              <w:sz w:val="18"/>
              <w:szCs w:val="18"/>
            </w:rPr>
            <w:t xml:space="preserve"> 2011;</w:t>
          </w:r>
          <w:r w:rsidRPr="00831A83">
            <w:rPr>
              <w:rFonts w:ascii="Arial" w:eastAsia="Times New Roman" w:hAnsi="Arial" w:cs="Arial"/>
              <w:b/>
              <w:bCs/>
              <w:sz w:val="18"/>
              <w:szCs w:val="18"/>
            </w:rPr>
            <w:t>5</w:t>
          </w:r>
          <w:r w:rsidRPr="00831A83">
            <w:rPr>
              <w:rFonts w:ascii="Arial" w:eastAsia="Times New Roman" w:hAnsi="Arial" w:cs="Arial"/>
              <w:sz w:val="18"/>
              <w:szCs w:val="18"/>
            </w:rPr>
            <w:t>:e1333.</w:t>
          </w:r>
        </w:p>
        <w:p w14:paraId="7E1AAD5C" w14:textId="77777777" w:rsidR="00B26423" w:rsidRPr="00831A83" w:rsidRDefault="00B26423" w:rsidP="00831A83">
          <w:pPr>
            <w:autoSpaceDE w:val="0"/>
            <w:autoSpaceDN w:val="0"/>
            <w:spacing w:after="0" w:line="240" w:lineRule="auto"/>
            <w:ind w:hanging="426"/>
            <w:divId w:val="155733345"/>
            <w:rPr>
              <w:rFonts w:ascii="Arial" w:eastAsia="Times New Roman" w:hAnsi="Arial" w:cs="Arial"/>
              <w:sz w:val="18"/>
              <w:szCs w:val="18"/>
            </w:rPr>
          </w:pPr>
          <w:r w:rsidRPr="00831A83">
            <w:rPr>
              <w:rFonts w:ascii="Arial" w:eastAsia="Times New Roman" w:hAnsi="Arial" w:cs="Arial"/>
              <w:sz w:val="18"/>
              <w:szCs w:val="18"/>
            </w:rPr>
            <w:t>586</w:t>
          </w:r>
          <w:r w:rsidRPr="00831A83">
            <w:rPr>
              <w:rFonts w:ascii="Arial" w:hAnsi="Arial" w:cs="Arial"/>
              <w:sz w:val="18"/>
              <w:szCs w:val="18"/>
            </w:rPr>
            <w:tab/>
          </w:r>
          <w:r w:rsidRPr="00831A83">
            <w:rPr>
              <w:rFonts w:ascii="Arial" w:eastAsia="Times New Roman" w:hAnsi="Arial" w:cs="Arial"/>
              <w:sz w:val="18"/>
              <w:szCs w:val="18"/>
            </w:rPr>
            <w:t xml:space="preserve">Clifford C, House M, Ashley L. 660 Prenatal aneuploidy screening in a low-risk hispanic population: price elasticity and cost-effectiveness.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224</w:t>
          </w:r>
          <w:r w:rsidRPr="00831A83">
            <w:rPr>
              <w:rFonts w:ascii="Arial" w:eastAsia="Times New Roman" w:hAnsi="Arial" w:cs="Arial"/>
              <w:sz w:val="18"/>
              <w:szCs w:val="18"/>
            </w:rPr>
            <w:t>:. https://doi.org/10.1016/j.ajog.2020.12.684.</w:t>
          </w:r>
        </w:p>
        <w:p w14:paraId="6079AB64" w14:textId="77777777" w:rsidR="00B26423" w:rsidRPr="00831A83" w:rsidRDefault="00B26423" w:rsidP="00831A83">
          <w:pPr>
            <w:autoSpaceDE w:val="0"/>
            <w:autoSpaceDN w:val="0"/>
            <w:spacing w:after="0" w:line="240" w:lineRule="auto"/>
            <w:ind w:hanging="426"/>
            <w:divId w:val="676542908"/>
            <w:rPr>
              <w:rFonts w:ascii="Arial" w:eastAsia="Times New Roman" w:hAnsi="Arial" w:cs="Arial"/>
              <w:sz w:val="18"/>
              <w:szCs w:val="18"/>
            </w:rPr>
          </w:pPr>
          <w:r w:rsidRPr="00831A83">
            <w:rPr>
              <w:rFonts w:ascii="Arial" w:eastAsia="Times New Roman" w:hAnsi="Arial" w:cs="Arial"/>
              <w:sz w:val="18"/>
              <w:szCs w:val="18"/>
            </w:rPr>
            <w:t>587</w:t>
          </w:r>
          <w:r w:rsidRPr="00831A83">
            <w:rPr>
              <w:rFonts w:ascii="Arial" w:hAnsi="Arial" w:cs="Arial"/>
              <w:sz w:val="18"/>
              <w:szCs w:val="18"/>
            </w:rPr>
            <w:tab/>
          </w:r>
          <w:r w:rsidRPr="00831A83">
            <w:rPr>
              <w:rFonts w:ascii="Arial" w:eastAsia="Times New Roman" w:hAnsi="Arial" w:cs="Arial"/>
              <w:sz w:val="18"/>
              <w:szCs w:val="18"/>
            </w:rPr>
            <w:t xml:space="preserve">Avram CM, Dyer AL, Shaffer BL, Caughey AB. The cost-effectiveness of genotyping versus sequencing for prenatal cystic fibrosis carrier screening. </w:t>
          </w:r>
          <w:r w:rsidRPr="00831A83">
            <w:rPr>
              <w:rFonts w:ascii="Arial" w:eastAsia="Times New Roman" w:hAnsi="Arial" w:cs="Arial"/>
              <w:i/>
              <w:iCs/>
              <w:sz w:val="18"/>
              <w:szCs w:val="18"/>
            </w:rPr>
            <w:t>Prenatal Diagnosis</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41</w:t>
          </w:r>
          <w:r w:rsidRPr="00831A83">
            <w:rPr>
              <w:rFonts w:ascii="Arial" w:eastAsia="Times New Roman" w:hAnsi="Arial" w:cs="Arial"/>
              <w:sz w:val="18"/>
              <w:szCs w:val="18"/>
            </w:rPr>
            <w:t>:1449–59. https://doi.org/10.1002/pd.6027.</w:t>
          </w:r>
        </w:p>
        <w:p w14:paraId="36B0F6AB" w14:textId="77777777" w:rsidR="00B26423" w:rsidRPr="00831A83" w:rsidRDefault="00B26423" w:rsidP="00831A83">
          <w:pPr>
            <w:autoSpaceDE w:val="0"/>
            <w:autoSpaceDN w:val="0"/>
            <w:spacing w:after="0" w:line="240" w:lineRule="auto"/>
            <w:ind w:hanging="426"/>
            <w:divId w:val="143084392"/>
            <w:rPr>
              <w:rFonts w:ascii="Arial" w:eastAsia="Times New Roman" w:hAnsi="Arial" w:cs="Arial"/>
              <w:sz w:val="18"/>
              <w:szCs w:val="18"/>
            </w:rPr>
          </w:pPr>
          <w:r w:rsidRPr="00831A83">
            <w:rPr>
              <w:rFonts w:ascii="Arial" w:eastAsia="Times New Roman" w:hAnsi="Arial" w:cs="Arial"/>
              <w:sz w:val="18"/>
              <w:szCs w:val="18"/>
            </w:rPr>
            <w:t>588</w:t>
          </w:r>
          <w:r w:rsidRPr="00831A83">
            <w:rPr>
              <w:rFonts w:ascii="Arial" w:hAnsi="Arial" w:cs="Arial"/>
              <w:sz w:val="18"/>
              <w:szCs w:val="18"/>
            </w:rPr>
            <w:tab/>
          </w:r>
          <w:r w:rsidRPr="00831A83">
            <w:rPr>
              <w:rFonts w:ascii="Arial" w:eastAsia="Times New Roman" w:hAnsi="Arial" w:cs="Arial"/>
              <w:sz w:val="18"/>
              <w:szCs w:val="18"/>
            </w:rPr>
            <w:t xml:space="preserve">Chatroux IC, Hersh AR, Caughey AB. Herpes Simplex Virus Serotyping in Pregnant Women With a History of Genital Herpes and an Outbreak in the Third Trimester of Pregnancy: A Cost-Effectiveness Analysis. </w:t>
          </w:r>
          <w:r w:rsidRPr="00831A83">
            <w:rPr>
              <w:rFonts w:ascii="Arial" w:eastAsia="Times New Roman" w:hAnsi="Arial" w:cs="Arial"/>
              <w:i/>
              <w:iCs/>
              <w:sz w:val="18"/>
              <w:szCs w:val="18"/>
            </w:rPr>
            <w:t>Obstetrics and Gynecology</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137</w:t>
          </w:r>
          <w:r w:rsidRPr="00831A83">
            <w:rPr>
              <w:rFonts w:ascii="Arial" w:eastAsia="Times New Roman" w:hAnsi="Arial" w:cs="Arial"/>
              <w:sz w:val="18"/>
              <w:szCs w:val="18"/>
            </w:rPr>
            <w:t>:63–71. https://doi.org/10.1097/AOG.0000000000004181.</w:t>
          </w:r>
        </w:p>
        <w:p w14:paraId="3DF3C1B5" w14:textId="77777777" w:rsidR="00B26423" w:rsidRPr="00831A83" w:rsidRDefault="00B26423" w:rsidP="00831A83">
          <w:pPr>
            <w:autoSpaceDE w:val="0"/>
            <w:autoSpaceDN w:val="0"/>
            <w:spacing w:after="0" w:line="240" w:lineRule="auto"/>
            <w:ind w:hanging="426"/>
            <w:divId w:val="41178917"/>
            <w:rPr>
              <w:rFonts w:ascii="Arial" w:eastAsia="Times New Roman" w:hAnsi="Arial" w:cs="Arial"/>
              <w:sz w:val="18"/>
              <w:szCs w:val="18"/>
            </w:rPr>
          </w:pPr>
          <w:r w:rsidRPr="00831A83">
            <w:rPr>
              <w:rFonts w:ascii="Arial" w:eastAsia="Times New Roman" w:hAnsi="Arial" w:cs="Arial"/>
              <w:sz w:val="18"/>
              <w:szCs w:val="18"/>
            </w:rPr>
            <w:t>589</w:t>
          </w:r>
          <w:r w:rsidRPr="00831A83">
            <w:rPr>
              <w:rFonts w:ascii="Arial" w:hAnsi="Arial" w:cs="Arial"/>
              <w:sz w:val="18"/>
              <w:szCs w:val="18"/>
            </w:rPr>
            <w:tab/>
          </w:r>
          <w:r w:rsidRPr="00831A83">
            <w:rPr>
              <w:rFonts w:ascii="Arial" w:eastAsia="Times New Roman" w:hAnsi="Arial" w:cs="Arial"/>
              <w:sz w:val="18"/>
              <w:szCs w:val="18"/>
            </w:rPr>
            <w:t xml:space="preserve">Grabner M, Burchard J, Nguyen C, Chung H, Gangan N, Boniface JJ,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Cost-Effectiveness of a Proteomic Test for Preterm Birth Prediction. </w:t>
          </w:r>
          <w:r w:rsidRPr="00831A83">
            <w:rPr>
              <w:rFonts w:ascii="Arial" w:eastAsia="Times New Roman" w:hAnsi="Arial" w:cs="Arial"/>
              <w:i/>
              <w:iCs/>
              <w:sz w:val="18"/>
              <w:szCs w:val="18"/>
            </w:rPr>
            <w:t>ClinicoEconomics and Outcomes Research</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13</w:t>
          </w:r>
          <w:r w:rsidRPr="00831A83">
            <w:rPr>
              <w:rFonts w:ascii="Arial" w:eastAsia="Times New Roman" w:hAnsi="Arial" w:cs="Arial"/>
              <w:sz w:val="18"/>
              <w:szCs w:val="18"/>
            </w:rPr>
            <w:t>:809–20. https://doi.org/10.2147/CEOR.S325094.</w:t>
          </w:r>
        </w:p>
        <w:p w14:paraId="4B5B1073" w14:textId="77777777" w:rsidR="00B26423" w:rsidRPr="00831A83" w:rsidRDefault="00B26423" w:rsidP="00831A83">
          <w:pPr>
            <w:autoSpaceDE w:val="0"/>
            <w:autoSpaceDN w:val="0"/>
            <w:spacing w:after="0" w:line="240" w:lineRule="auto"/>
            <w:ind w:hanging="426"/>
            <w:divId w:val="1247114824"/>
            <w:rPr>
              <w:rFonts w:ascii="Arial" w:eastAsia="Times New Roman" w:hAnsi="Arial" w:cs="Arial"/>
              <w:sz w:val="18"/>
              <w:szCs w:val="18"/>
            </w:rPr>
          </w:pPr>
          <w:r w:rsidRPr="00831A83">
            <w:rPr>
              <w:rFonts w:ascii="Arial" w:eastAsia="Times New Roman" w:hAnsi="Arial" w:cs="Arial"/>
              <w:sz w:val="18"/>
              <w:szCs w:val="18"/>
            </w:rPr>
            <w:t>590</w:t>
          </w:r>
          <w:r w:rsidRPr="00831A83">
            <w:rPr>
              <w:rFonts w:ascii="Arial" w:hAnsi="Arial" w:cs="Arial"/>
              <w:sz w:val="18"/>
              <w:szCs w:val="18"/>
            </w:rPr>
            <w:tab/>
          </w:r>
          <w:r w:rsidRPr="00831A83">
            <w:rPr>
              <w:rFonts w:ascii="Arial" w:eastAsia="Times New Roman" w:hAnsi="Arial" w:cs="Arial"/>
              <w:sz w:val="18"/>
              <w:szCs w:val="18"/>
            </w:rPr>
            <w:t xml:space="preserve">McCormick CA, Domegan L, Carty PG, Drew R, McAuliffe FM, O’Donohoe O,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Routine screening for hepatitis C in pregnancy is cost-effective in a large urban population in Ireland: a retrospective study. </w:t>
          </w:r>
          <w:r w:rsidRPr="00831A83">
            <w:rPr>
              <w:rFonts w:ascii="Arial" w:eastAsia="Times New Roman" w:hAnsi="Arial" w:cs="Arial"/>
              <w:i/>
              <w:iCs/>
              <w:sz w:val="18"/>
              <w:szCs w:val="18"/>
            </w:rPr>
            <w:t>BJOG: An International Journal of Obstetrics &amp; Gynaecology</w:t>
          </w:r>
          <w:r w:rsidRPr="00831A83">
            <w:rPr>
              <w:rFonts w:ascii="Arial" w:eastAsia="Times New Roman" w:hAnsi="Arial" w:cs="Arial"/>
              <w:sz w:val="18"/>
              <w:szCs w:val="18"/>
            </w:rPr>
            <w:t xml:space="preserve"> 2021. https://doi.org/10.1111/1471-0528.16984.</w:t>
          </w:r>
        </w:p>
        <w:p w14:paraId="7F92E17E" w14:textId="77777777" w:rsidR="00B26423" w:rsidRPr="00831A83" w:rsidRDefault="00B26423" w:rsidP="00831A83">
          <w:pPr>
            <w:autoSpaceDE w:val="0"/>
            <w:autoSpaceDN w:val="0"/>
            <w:spacing w:after="0" w:line="240" w:lineRule="auto"/>
            <w:ind w:hanging="426"/>
            <w:divId w:val="1568374765"/>
            <w:rPr>
              <w:rFonts w:ascii="Arial" w:eastAsia="Times New Roman" w:hAnsi="Arial" w:cs="Arial"/>
              <w:sz w:val="18"/>
              <w:szCs w:val="18"/>
            </w:rPr>
          </w:pPr>
          <w:r w:rsidRPr="00831A83">
            <w:rPr>
              <w:rFonts w:ascii="Arial" w:eastAsia="Times New Roman" w:hAnsi="Arial" w:cs="Arial"/>
              <w:sz w:val="18"/>
              <w:szCs w:val="18"/>
              <w:lang w:val="es-ES"/>
            </w:rPr>
            <w:t>591</w:t>
          </w:r>
          <w:r w:rsidRPr="00B31BAF">
            <w:rPr>
              <w:rFonts w:ascii="Arial" w:hAnsi="Arial" w:cs="Arial"/>
              <w:sz w:val="18"/>
              <w:szCs w:val="18"/>
              <w:lang w:val="es-ES"/>
            </w:rPr>
            <w:tab/>
          </w:r>
          <w:r w:rsidRPr="00831A83">
            <w:rPr>
              <w:rFonts w:ascii="Arial" w:eastAsia="Times New Roman" w:hAnsi="Arial" w:cs="Arial"/>
              <w:sz w:val="18"/>
              <w:szCs w:val="18"/>
              <w:lang w:val="es-ES"/>
            </w:rPr>
            <w:t xml:space="preserve">van den Akker-van Marle ME, Blom M, van der Burg M, Bredius RGM, Van der Ploeg CPB. </w:t>
          </w:r>
          <w:r w:rsidRPr="00831A83">
            <w:rPr>
              <w:rFonts w:ascii="Arial" w:eastAsia="Times New Roman" w:hAnsi="Arial" w:cs="Arial"/>
              <w:sz w:val="18"/>
              <w:szCs w:val="18"/>
            </w:rPr>
            <w:t xml:space="preserve">Economic Evaluation of Different Screening Strategies for Severe Combined Immunodeficiency Based on Real-Life Data. </w:t>
          </w:r>
          <w:r w:rsidRPr="00831A83">
            <w:rPr>
              <w:rFonts w:ascii="Arial" w:eastAsia="Times New Roman" w:hAnsi="Arial" w:cs="Arial"/>
              <w:i/>
              <w:iCs/>
              <w:sz w:val="18"/>
              <w:szCs w:val="18"/>
            </w:rPr>
            <w:t>International Journal of Neonatal Screening</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7</w:t>
          </w:r>
          <w:r w:rsidRPr="00831A83">
            <w:rPr>
              <w:rFonts w:ascii="Arial" w:eastAsia="Times New Roman" w:hAnsi="Arial" w:cs="Arial"/>
              <w:sz w:val="18"/>
              <w:szCs w:val="18"/>
            </w:rPr>
            <w:t>:. https://doi.org/10.3390/ijns7030060.</w:t>
          </w:r>
        </w:p>
        <w:p w14:paraId="40E1972F" w14:textId="77777777" w:rsidR="00B26423" w:rsidRPr="00831A83" w:rsidRDefault="00B26423" w:rsidP="00831A83">
          <w:pPr>
            <w:autoSpaceDE w:val="0"/>
            <w:autoSpaceDN w:val="0"/>
            <w:spacing w:after="0" w:line="240" w:lineRule="auto"/>
            <w:ind w:hanging="426"/>
            <w:divId w:val="1132527850"/>
            <w:rPr>
              <w:rFonts w:ascii="Arial" w:eastAsia="Times New Roman" w:hAnsi="Arial" w:cs="Arial"/>
              <w:sz w:val="18"/>
              <w:szCs w:val="18"/>
            </w:rPr>
          </w:pPr>
          <w:r w:rsidRPr="00831A83">
            <w:rPr>
              <w:rFonts w:ascii="Arial" w:eastAsia="Times New Roman" w:hAnsi="Arial" w:cs="Arial"/>
              <w:sz w:val="18"/>
              <w:szCs w:val="18"/>
            </w:rPr>
            <w:t>592</w:t>
          </w:r>
          <w:r w:rsidRPr="00831A83">
            <w:rPr>
              <w:rFonts w:ascii="Arial" w:hAnsi="Arial" w:cs="Arial"/>
              <w:sz w:val="18"/>
              <w:szCs w:val="18"/>
            </w:rPr>
            <w:tab/>
          </w:r>
          <w:r w:rsidRPr="00831A83">
            <w:rPr>
              <w:rFonts w:ascii="Arial" w:eastAsia="Times New Roman" w:hAnsi="Arial" w:cs="Arial"/>
              <w:sz w:val="18"/>
              <w:szCs w:val="18"/>
            </w:rPr>
            <w:t xml:space="preserve">Chen HF, Rose AM, Waisbren S, Ahmad A, Prosser LA. Newborn Screening and Treatment of Phenylketonuria: Projected Health Outcomes and Cost-Effectiveness. </w:t>
          </w:r>
          <w:r w:rsidRPr="00831A83">
            <w:rPr>
              <w:rFonts w:ascii="Arial" w:eastAsia="Times New Roman" w:hAnsi="Arial" w:cs="Arial"/>
              <w:i/>
              <w:iCs/>
              <w:sz w:val="18"/>
              <w:szCs w:val="18"/>
            </w:rPr>
            <w:t>Children (Basel)</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8</w:t>
          </w:r>
          <w:r w:rsidRPr="00831A83">
            <w:rPr>
              <w:rFonts w:ascii="Arial" w:eastAsia="Times New Roman" w:hAnsi="Arial" w:cs="Arial"/>
              <w:sz w:val="18"/>
              <w:szCs w:val="18"/>
            </w:rPr>
            <w:t>:. https://doi.org/10.3390/children8050381.</w:t>
          </w:r>
        </w:p>
        <w:p w14:paraId="2971BC05" w14:textId="77777777" w:rsidR="00B26423" w:rsidRPr="00831A83" w:rsidRDefault="00B26423" w:rsidP="00831A83">
          <w:pPr>
            <w:autoSpaceDE w:val="0"/>
            <w:autoSpaceDN w:val="0"/>
            <w:spacing w:after="0" w:line="240" w:lineRule="auto"/>
            <w:ind w:hanging="426"/>
            <w:divId w:val="551623317"/>
            <w:rPr>
              <w:rFonts w:ascii="Arial" w:eastAsia="Times New Roman" w:hAnsi="Arial" w:cs="Arial"/>
              <w:sz w:val="18"/>
              <w:szCs w:val="18"/>
            </w:rPr>
          </w:pPr>
          <w:r w:rsidRPr="00831A83">
            <w:rPr>
              <w:rFonts w:ascii="Arial" w:eastAsia="Times New Roman" w:hAnsi="Arial" w:cs="Arial"/>
              <w:sz w:val="18"/>
              <w:szCs w:val="18"/>
            </w:rPr>
            <w:t>593</w:t>
          </w:r>
          <w:r w:rsidRPr="00831A83">
            <w:rPr>
              <w:rFonts w:ascii="Arial" w:hAnsi="Arial" w:cs="Arial"/>
              <w:sz w:val="18"/>
              <w:szCs w:val="18"/>
            </w:rPr>
            <w:tab/>
          </w:r>
          <w:r w:rsidRPr="00831A83">
            <w:rPr>
              <w:rFonts w:ascii="Arial" w:eastAsia="Times New Roman" w:hAnsi="Arial" w:cs="Arial"/>
              <w:sz w:val="18"/>
              <w:szCs w:val="18"/>
            </w:rPr>
            <w:t xml:space="preserve">Susich M, Hersh AR, Greiner K, Chaiken SR, Caughey AB. A cost-effectiveness analysis of universal hepatitis C screening in all United States pregnancies. </w:t>
          </w:r>
          <w:r w:rsidRPr="00831A83">
            <w:rPr>
              <w:rFonts w:ascii="Arial" w:eastAsia="Times New Roman" w:hAnsi="Arial" w:cs="Arial"/>
              <w:i/>
              <w:iCs/>
              <w:sz w:val="18"/>
              <w:szCs w:val="18"/>
            </w:rPr>
            <w:t>Journal of Maternal-Fetal and Neonatal Medicine</w:t>
          </w:r>
          <w:r w:rsidRPr="00831A83">
            <w:rPr>
              <w:rFonts w:ascii="Arial" w:eastAsia="Times New Roman" w:hAnsi="Arial" w:cs="Arial"/>
              <w:sz w:val="18"/>
              <w:szCs w:val="18"/>
            </w:rPr>
            <w:t xml:space="preserve"> 2021:1–8. https://doi.org/10.1080/14767058.2021.1949442.</w:t>
          </w:r>
        </w:p>
        <w:p w14:paraId="0B46CC68" w14:textId="77777777" w:rsidR="00B26423" w:rsidRPr="00831A83" w:rsidRDefault="00B26423" w:rsidP="00831A83">
          <w:pPr>
            <w:autoSpaceDE w:val="0"/>
            <w:autoSpaceDN w:val="0"/>
            <w:spacing w:after="0" w:line="240" w:lineRule="auto"/>
            <w:ind w:hanging="426"/>
            <w:divId w:val="1466973525"/>
            <w:rPr>
              <w:rFonts w:ascii="Arial" w:eastAsia="Times New Roman" w:hAnsi="Arial" w:cs="Arial"/>
              <w:sz w:val="18"/>
              <w:szCs w:val="18"/>
            </w:rPr>
          </w:pPr>
          <w:r w:rsidRPr="00831A83">
            <w:rPr>
              <w:rFonts w:ascii="Arial" w:eastAsia="Times New Roman" w:hAnsi="Arial" w:cs="Arial"/>
              <w:sz w:val="18"/>
              <w:szCs w:val="18"/>
            </w:rPr>
            <w:t>594</w:t>
          </w:r>
          <w:r w:rsidRPr="00831A83">
            <w:rPr>
              <w:rFonts w:ascii="Arial" w:hAnsi="Arial" w:cs="Arial"/>
              <w:sz w:val="18"/>
              <w:szCs w:val="18"/>
            </w:rPr>
            <w:tab/>
          </w:r>
          <w:r w:rsidRPr="00831A83">
            <w:rPr>
              <w:rFonts w:ascii="Arial" w:eastAsia="Times New Roman" w:hAnsi="Arial" w:cs="Arial"/>
              <w:sz w:val="18"/>
              <w:szCs w:val="18"/>
            </w:rPr>
            <w:t xml:space="preserve">Seror V, Leruez-Ville M, Zek A, Ville Y. Leaning towards Cytomegalovirus serological screening in pregnancy to prevent congenital infection: a cost-effectiveness perspective. </w:t>
          </w:r>
          <w:r w:rsidRPr="00831A83">
            <w:rPr>
              <w:rFonts w:ascii="Arial" w:eastAsia="Times New Roman" w:hAnsi="Arial" w:cs="Arial"/>
              <w:i/>
              <w:iCs/>
              <w:sz w:val="18"/>
              <w:szCs w:val="18"/>
            </w:rPr>
            <w:t>BJOG: An International Journal of Obstetrics &amp; Gynaecology</w:t>
          </w:r>
          <w:r w:rsidRPr="00831A83">
            <w:rPr>
              <w:rFonts w:ascii="Arial" w:eastAsia="Times New Roman" w:hAnsi="Arial" w:cs="Arial"/>
              <w:sz w:val="18"/>
              <w:szCs w:val="18"/>
            </w:rPr>
            <w:t xml:space="preserve"> 2021. https://doi.org/10.1111/1471-0528.16966.</w:t>
          </w:r>
        </w:p>
        <w:p w14:paraId="361C7B49" w14:textId="77777777" w:rsidR="00B26423" w:rsidRPr="00831A83" w:rsidRDefault="00B26423" w:rsidP="00831A83">
          <w:pPr>
            <w:autoSpaceDE w:val="0"/>
            <w:autoSpaceDN w:val="0"/>
            <w:spacing w:after="0" w:line="240" w:lineRule="auto"/>
            <w:ind w:hanging="426"/>
            <w:divId w:val="1916276559"/>
            <w:rPr>
              <w:rFonts w:ascii="Arial" w:eastAsia="Times New Roman" w:hAnsi="Arial" w:cs="Arial"/>
              <w:sz w:val="18"/>
              <w:szCs w:val="18"/>
            </w:rPr>
          </w:pPr>
          <w:r w:rsidRPr="00831A83">
            <w:rPr>
              <w:rFonts w:ascii="Arial" w:eastAsia="Times New Roman" w:hAnsi="Arial" w:cs="Arial"/>
              <w:sz w:val="18"/>
              <w:szCs w:val="18"/>
            </w:rPr>
            <w:t>595</w:t>
          </w:r>
          <w:r w:rsidRPr="00831A83">
            <w:rPr>
              <w:rFonts w:ascii="Arial" w:hAnsi="Arial" w:cs="Arial"/>
              <w:sz w:val="18"/>
              <w:szCs w:val="18"/>
            </w:rPr>
            <w:tab/>
          </w:r>
          <w:r w:rsidRPr="00831A83">
            <w:rPr>
              <w:rFonts w:ascii="Arial" w:eastAsia="Times New Roman" w:hAnsi="Arial" w:cs="Arial"/>
              <w:sz w:val="18"/>
              <w:szCs w:val="18"/>
            </w:rPr>
            <w:t xml:space="preserve">Beilby H, Yang F, Gannon B, McIntyre HD. Cost-effectiveness of gestational diabetes screening including prevention of type 2 diabetes: application of the GeDiForCE model in Australia. </w:t>
          </w:r>
          <w:r w:rsidRPr="00831A83">
            <w:rPr>
              <w:rFonts w:ascii="Arial" w:eastAsia="Times New Roman" w:hAnsi="Arial" w:cs="Arial"/>
              <w:i/>
              <w:iCs/>
              <w:sz w:val="18"/>
              <w:szCs w:val="18"/>
            </w:rPr>
            <w:t>Journal of Maternal-Fetal and Neonatal Medicine</w:t>
          </w:r>
          <w:r w:rsidRPr="00831A83">
            <w:rPr>
              <w:rFonts w:ascii="Arial" w:eastAsia="Times New Roman" w:hAnsi="Arial" w:cs="Arial"/>
              <w:sz w:val="18"/>
              <w:szCs w:val="18"/>
            </w:rPr>
            <w:t xml:space="preserve"> 2021:1–8. https://doi.org/10.1080/14767058.2021.1973415.</w:t>
          </w:r>
        </w:p>
        <w:p w14:paraId="7DB280A0" w14:textId="77777777" w:rsidR="00B26423" w:rsidRPr="00831A83" w:rsidRDefault="00B26423" w:rsidP="00831A83">
          <w:pPr>
            <w:autoSpaceDE w:val="0"/>
            <w:autoSpaceDN w:val="0"/>
            <w:spacing w:after="0" w:line="240" w:lineRule="auto"/>
            <w:ind w:hanging="426"/>
            <w:divId w:val="1613320745"/>
            <w:rPr>
              <w:rFonts w:ascii="Arial" w:eastAsia="Times New Roman" w:hAnsi="Arial" w:cs="Arial"/>
              <w:sz w:val="18"/>
              <w:szCs w:val="18"/>
            </w:rPr>
          </w:pPr>
          <w:r w:rsidRPr="00831A83">
            <w:rPr>
              <w:rFonts w:ascii="Arial" w:eastAsia="Times New Roman" w:hAnsi="Arial" w:cs="Arial"/>
              <w:sz w:val="18"/>
              <w:szCs w:val="18"/>
            </w:rPr>
            <w:t>596</w:t>
          </w:r>
          <w:r w:rsidRPr="00831A83">
            <w:rPr>
              <w:rFonts w:ascii="Arial" w:hAnsi="Arial" w:cs="Arial"/>
              <w:sz w:val="18"/>
              <w:szCs w:val="18"/>
            </w:rPr>
            <w:tab/>
          </w:r>
          <w:r w:rsidRPr="00831A83">
            <w:rPr>
              <w:rFonts w:ascii="Arial" w:eastAsia="Times New Roman" w:hAnsi="Arial" w:cs="Arial"/>
              <w:sz w:val="18"/>
              <w:szCs w:val="18"/>
            </w:rPr>
            <w:t xml:space="preserve">Smith GC, Moraitis AA, Wastlund D, Thornton JG, Papageorghiou A, Sanders J, </w:t>
          </w:r>
          <w:r w:rsidRPr="00831A83">
            <w:rPr>
              <w:rFonts w:ascii="Arial" w:eastAsia="Times New Roman" w:hAnsi="Arial" w:cs="Arial"/>
              <w:i/>
              <w:iCs/>
              <w:sz w:val="18"/>
              <w:szCs w:val="18"/>
            </w:rPr>
            <w:t>et al.</w:t>
          </w:r>
          <w:r w:rsidRPr="00831A83">
            <w:rPr>
              <w:rFonts w:ascii="Arial" w:eastAsia="Times New Roman" w:hAnsi="Arial" w:cs="Arial"/>
              <w:sz w:val="18"/>
              <w:szCs w:val="18"/>
            </w:rPr>
            <w:t xml:space="preserve"> Universal late pregnancy ultrasound screening to predict adverse outcomes in nulliparous women: a systematic review and cost-effectiveness analysis. </w:t>
          </w:r>
          <w:r w:rsidRPr="00831A83">
            <w:rPr>
              <w:rFonts w:ascii="Arial" w:eastAsia="Times New Roman" w:hAnsi="Arial" w:cs="Arial"/>
              <w:i/>
              <w:iCs/>
              <w:sz w:val="18"/>
              <w:szCs w:val="18"/>
            </w:rPr>
            <w:t>Health Technology Assessment</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25</w:t>
          </w:r>
          <w:r w:rsidRPr="00831A83">
            <w:rPr>
              <w:rFonts w:ascii="Arial" w:eastAsia="Times New Roman" w:hAnsi="Arial" w:cs="Arial"/>
              <w:sz w:val="18"/>
              <w:szCs w:val="18"/>
            </w:rPr>
            <w:t>:1–190. https://doi.org/10.3310/hta25150.</w:t>
          </w:r>
        </w:p>
        <w:p w14:paraId="43FD638D" w14:textId="77777777" w:rsidR="00B26423" w:rsidRPr="00831A83" w:rsidRDefault="00B26423" w:rsidP="00831A83">
          <w:pPr>
            <w:autoSpaceDE w:val="0"/>
            <w:autoSpaceDN w:val="0"/>
            <w:spacing w:after="0" w:line="240" w:lineRule="auto"/>
            <w:ind w:hanging="426"/>
            <w:divId w:val="101339657"/>
            <w:rPr>
              <w:rFonts w:ascii="Arial" w:eastAsia="Times New Roman" w:hAnsi="Arial" w:cs="Arial"/>
              <w:sz w:val="18"/>
              <w:szCs w:val="18"/>
            </w:rPr>
          </w:pPr>
          <w:r w:rsidRPr="00831A83">
            <w:rPr>
              <w:rFonts w:ascii="Arial" w:eastAsia="Times New Roman" w:hAnsi="Arial" w:cs="Arial"/>
              <w:sz w:val="18"/>
              <w:szCs w:val="18"/>
            </w:rPr>
            <w:lastRenderedPageBreak/>
            <w:t>597</w:t>
          </w:r>
          <w:r w:rsidRPr="00831A83">
            <w:rPr>
              <w:rFonts w:ascii="Arial" w:hAnsi="Arial" w:cs="Arial"/>
              <w:sz w:val="18"/>
              <w:szCs w:val="18"/>
            </w:rPr>
            <w:tab/>
          </w:r>
          <w:r w:rsidRPr="00831A83">
            <w:rPr>
              <w:rFonts w:ascii="Arial" w:eastAsia="Times New Roman" w:hAnsi="Arial" w:cs="Arial"/>
              <w:sz w:val="18"/>
              <w:szCs w:val="18"/>
            </w:rPr>
            <w:t xml:space="preserve">Dubon Garcia A, Devlieger R, Redekop K, Vandeweyer K, Verlohren S, Poon LC. Cost-utility of a first-trimester screening strategy versus the standard of care for nulliparous women to prevent pre-term pre-eclampsia in Belgium. </w:t>
          </w:r>
          <w:r w:rsidRPr="00831A83">
            <w:rPr>
              <w:rFonts w:ascii="Arial" w:eastAsia="Times New Roman" w:hAnsi="Arial" w:cs="Arial"/>
              <w:i/>
              <w:iCs/>
              <w:sz w:val="18"/>
              <w:szCs w:val="18"/>
            </w:rPr>
            <w:t>Pregnancy Hypertension</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25</w:t>
          </w:r>
          <w:r w:rsidRPr="00831A83">
            <w:rPr>
              <w:rFonts w:ascii="Arial" w:eastAsia="Times New Roman" w:hAnsi="Arial" w:cs="Arial"/>
              <w:sz w:val="18"/>
              <w:szCs w:val="18"/>
            </w:rPr>
            <w:t>:219–24. https://doi.org/10.1016/j.preghy.2021.06.012.</w:t>
          </w:r>
        </w:p>
        <w:p w14:paraId="6AE0E193" w14:textId="77777777" w:rsidR="00B26423" w:rsidRPr="00831A83" w:rsidRDefault="00B26423" w:rsidP="00831A83">
          <w:pPr>
            <w:autoSpaceDE w:val="0"/>
            <w:autoSpaceDN w:val="0"/>
            <w:spacing w:after="0" w:line="240" w:lineRule="auto"/>
            <w:ind w:hanging="426"/>
            <w:divId w:val="1327048702"/>
            <w:rPr>
              <w:rFonts w:ascii="Arial" w:eastAsia="Times New Roman" w:hAnsi="Arial" w:cs="Arial"/>
              <w:sz w:val="18"/>
              <w:szCs w:val="18"/>
            </w:rPr>
          </w:pPr>
          <w:r w:rsidRPr="00831A83">
            <w:rPr>
              <w:rFonts w:ascii="Arial" w:eastAsia="Times New Roman" w:hAnsi="Arial" w:cs="Arial"/>
              <w:sz w:val="18"/>
              <w:szCs w:val="18"/>
            </w:rPr>
            <w:t>598</w:t>
          </w:r>
          <w:r w:rsidRPr="00831A83">
            <w:rPr>
              <w:rFonts w:ascii="Arial" w:hAnsi="Arial" w:cs="Arial"/>
              <w:sz w:val="18"/>
              <w:szCs w:val="18"/>
            </w:rPr>
            <w:tab/>
          </w:r>
          <w:r w:rsidRPr="00831A83">
            <w:rPr>
              <w:rFonts w:ascii="Arial" w:eastAsia="Times New Roman" w:hAnsi="Arial" w:cs="Arial"/>
              <w:sz w:val="18"/>
              <w:szCs w:val="18"/>
            </w:rPr>
            <w:t xml:space="preserve">Shih ST, Farrar MA, Wiley V, Chambers G. Newborn screening for spinal muscular atrophy with disease-modifying therapies: a cost-effectiveness analysis. </w:t>
          </w:r>
          <w:r w:rsidRPr="00831A83">
            <w:rPr>
              <w:rFonts w:ascii="Arial" w:eastAsia="Times New Roman" w:hAnsi="Arial" w:cs="Arial"/>
              <w:i/>
              <w:iCs/>
              <w:sz w:val="18"/>
              <w:szCs w:val="18"/>
            </w:rPr>
            <w:t>Journal of Neurology, Neurosurgery, and Psychiatry</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92</w:t>
          </w:r>
          <w:r w:rsidRPr="00831A83">
            <w:rPr>
              <w:rFonts w:ascii="Arial" w:eastAsia="Times New Roman" w:hAnsi="Arial" w:cs="Arial"/>
              <w:sz w:val="18"/>
              <w:szCs w:val="18"/>
            </w:rPr>
            <w:t>:1296–304. https://doi.org/10.1136/jnnp-2021-326344.</w:t>
          </w:r>
        </w:p>
        <w:p w14:paraId="503ABDEF" w14:textId="77777777" w:rsidR="00B26423" w:rsidRPr="00831A83" w:rsidRDefault="00B26423" w:rsidP="00831A83">
          <w:pPr>
            <w:autoSpaceDE w:val="0"/>
            <w:autoSpaceDN w:val="0"/>
            <w:spacing w:after="0" w:line="240" w:lineRule="auto"/>
            <w:ind w:hanging="426"/>
            <w:divId w:val="1612081109"/>
            <w:rPr>
              <w:rFonts w:ascii="Arial" w:eastAsia="Times New Roman" w:hAnsi="Arial" w:cs="Arial"/>
              <w:sz w:val="18"/>
              <w:szCs w:val="18"/>
            </w:rPr>
          </w:pPr>
          <w:r w:rsidRPr="00831A83">
            <w:rPr>
              <w:rFonts w:ascii="Arial" w:eastAsia="Times New Roman" w:hAnsi="Arial" w:cs="Arial"/>
              <w:sz w:val="18"/>
              <w:szCs w:val="18"/>
            </w:rPr>
            <w:t>599</w:t>
          </w:r>
          <w:r w:rsidRPr="00831A83">
            <w:rPr>
              <w:rFonts w:ascii="Arial" w:hAnsi="Arial" w:cs="Arial"/>
              <w:sz w:val="18"/>
              <w:szCs w:val="18"/>
            </w:rPr>
            <w:tab/>
          </w:r>
          <w:r w:rsidRPr="00831A83">
            <w:rPr>
              <w:rFonts w:ascii="Arial" w:eastAsia="Times New Roman" w:hAnsi="Arial" w:cs="Arial"/>
              <w:sz w:val="18"/>
              <w:szCs w:val="18"/>
            </w:rPr>
            <w:t xml:space="preserve">Sharma Y; Sinha, K; Ching, TYC; Marnane, V; Gold, L; Wake, M; Wang, J; Parkinson, B RG. An Economic Evaluation of Australia’s Newborn Hearing Screening Program: A Within-Study Cost-Effectiveness Analysis. </w:t>
          </w:r>
          <w:r w:rsidRPr="00831A83">
            <w:rPr>
              <w:rFonts w:ascii="Arial" w:eastAsia="Times New Roman" w:hAnsi="Arial" w:cs="Arial"/>
              <w:i/>
              <w:iCs/>
              <w:sz w:val="18"/>
              <w:szCs w:val="18"/>
            </w:rPr>
            <w:t>Ear &amp; Hearing</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11</w:t>
          </w:r>
          <w:r w:rsidRPr="00831A83">
            <w:rPr>
              <w:rFonts w:ascii="Arial" w:eastAsia="Times New Roman" w:hAnsi="Arial" w:cs="Arial"/>
              <w:sz w:val="18"/>
              <w:szCs w:val="18"/>
            </w:rPr>
            <w:t>:.</w:t>
          </w:r>
        </w:p>
        <w:p w14:paraId="78956BA3" w14:textId="77777777" w:rsidR="00B26423" w:rsidRPr="00831A83" w:rsidRDefault="00B26423" w:rsidP="00831A83">
          <w:pPr>
            <w:autoSpaceDE w:val="0"/>
            <w:autoSpaceDN w:val="0"/>
            <w:spacing w:after="0" w:line="240" w:lineRule="auto"/>
            <w:ind w:hanging="426"/>
            <w:divId w:val="157967677"/>
            <w:rPr>
              <w:rFonts w:ascii="Arial" w:eastAsia="Times New Roman" w:hAnsi="Arial" w:cs="Arial"/>
              <w:sz w:val="18"/>
              <w:szCs w:val="18"/>
            </w:rPr>
          </w:pPr>
          <w:r w:rsidRPr="00831A83">
            <w:rPr>
              <w:rFonts w:ascii="Arial" w:eastAsia="Times New Roman" w:hAnsi="Arial" w:cs="Arial"/>
              <w:sz w:val="18"/>
              <w:szCs w:val="18"/>
            </w:rPr>
            <w:t>600</w:t>
          </w:r>
          <w:r w:rsidRPr="00831A83">
            <w:rPr>
              <w:rFonts w:ascii="Arial" w:hAnsi="Arial" w:cs="Arial"/>
              <w:sz w:val="18"/>
              <w:szCs w:val="18"/>
            </w:rPr>
            <w:tab/>
          </w:r>
          <w:r w:rsidRPr="00831A83">
            <w:rPr>
              <w:rFonts w:ascii="Arial" w:eastAsia="Times New Roman" w:hAnsi="Arial" w:cs="Arial"/>
              <w:sz w:val="18"/>
              <w:szCs w:val="18"/>
            </w:rPr>
            <w:t xml:space="preserve">Swallow CH, Harvey CN, Harmanli O, Shepherd JP. 47 Universal screening for fecal incontinence in pregnant women with a history of obstetric anal sphincter injury: A cost-effectiveness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224</w:t>
          </w:r>
          <w:r w:rsidRPr="00831A83">
            <w:rPr>
              <w:rFonts w:ascii="Arial" w:eastAsia="Times New Roman" w:hAnsi="Arial" w:cs="Arial"/>
              <w:sz w:val="18"/>
              <w:szCs w:val="18"/>
            </w:rPr>
            <w:t>:S773–4. https://doi.org/10.1016/j.ajog.2021.04.072.</w:t>
          </w:r>
        </w:p>
        <w:p w14:paraId="174F490C" w14:textId="77777777" w:rsidR="00B26423" w:rsidRPr="00831A83" w:rsidRDefault="00B26423" w:rsidP="00831A83">
          <w:pPr>
            <w:autoSpaceDE w:val="0"/>
            <w:autoSpaceDN w:val="0"/>
            <w:spacing w:after="0" w:line="240" w:lineRule="auto"/>
            <w:ind w:hanging="426"/>
            <w:divId w:val="1844781768"/>
            <w:rPr>
              <w:rFonts w:ascii="Arial" w:eastAsia="Times New Roman" w:hAnsi="Arial" w:cs="Arial"/>
              <w:sz w:val="18"/>
              <w:szCs w:val="18"/>
            </w:rPr>
          </w:pPr>
          <w:r w:rsidRPr="00831A83">
            <w:rPr>
              <w:rFonts w:ascii="Arial" w:eastAsia="Times New Roman" w:hAnsi="Arial" w:cs="Arial"/>
              <w:sz w:val="18"/>
              <w:szCs w:val="18"/>
            </w:rPr>
            <w:t>601</w:t>
          </w:r>
          <w:r w:rsidRPr="00831A83">
            <w:rPr>
              <w:rFonts w:ascii="Arial" w:hAnsi="Arial" w:cs="Arial"/>
              <w:sz w:val="18"/>
              <w:szCs w:val="18"/>
            </w:rPr>
            <w:tab/>
          </w:r>
          <w:r w:rsidRPr="00831A83">
            <w:rPr>
              <w:rFonts w:ascii="Arial" w:eastAsia="Times New Roman" w:hAnsi="Arial" w:cs="Arial"/>
              <w:sz w:val="18"/>
              <w:szCs w:val="18"/>
            </w:rPr>
            <w:t xml:space="preserve">Vidavalur R, Bhutani VK. Economic evaluation of point of care universal newborn screening for glucose-6-Phosphate dehydrogenase deficiency in United States. </w:t>
          </w:r>
          <w:r w:rsidRPr="00831A83">
            <w:rPr>
              <w:rFonts w:ascii="Arial" w:eastAsia="Times New Roman" w:hAnsi="Arial" w:cs="Arial"/>
              <w:i/>
              <w:iCs/>
              <w:sz w:val="18"/>
              <w:szCs w:val="18"/>
            </w:rPr>
            <w:t>Journal of Maternal-Fetal and Neonatal Medicine</w:t>
          </w:r>
          <w:r w:rsidRPr="00831A83">
            <w:rPr>
              <w:rFonts w:ascii="Arial" w:eastAsia="Times New Roman" w:hAnsi="Arial" w:cs="Arial"/>
              <w:sz w:val="18"/>
              <w:szCs w:val="18"/>
            </w:rPr>
            <w:t xml:space="preserve"> 2021:1–9. https://doi.org/10.1080/14767058.2021.1892067.</w:t>
          </w:r>
        </w:p>
        <w:p w14:paraId="57B21C83" w14:textId="77777777" w:rsidR="00B26423" w:rsidRPr="00831A83" w:rsidRDefault="00B26423" w:rsidP="00831A83">
          <w:pPr>
            <w:autoSpaceDE w:val="0"/>
            <w:autoSpaceDN w:val="0"/>
            <w:spacing w:after="0" w:line="240" w:lineRule="auto"/>
            <w:ind w:hanging="426"/>
            <w:divId w:val="2004619625"/>
            <w:rPr>
              <w:rFonts w:ascii="Arial" w:eastAsia="Times New Roman" w:hAnsi="Arial" w:cs="Arial"/>
              <w:sz w:val="18"/>
              <w:szCs w:val="18"/>
            </w:rPr>
          </w:pPr>
          <w:r w:rsidRPr="00831A83">
            <w:rPr>
              <w:rFonts w:ascii="Arial" w:eastAsia="Times New Roman" w:hAnsi="Arial" w:cs="Arial"/>
              <w:sz w:val="18"/>
              <w:szCs w:val="18"/>
            </w:rPr>
            <w:t>602</w:t>
          </w:r>
          <w:r w:rsidRPr="00831A83">
            <w:rPr>
              <w:rFonts w:ascii="Arial" w:hAnsi="Arial" w:cs="Arial"/>
              <w:sz w:val="18"/>
              <w:szCs w:val="18"/>
            </w:rPr>
            <w:tab/>
          </w:r>
          <w:r w:rsidRPr="00831A83">
            <w:rPr>
              <w:rFonts w:ascii="Arial" w:eastAsia="Times New Roman" w:hAnsi="Arial" w:cs="Arial"/>
              <w:sz w:val="18"/>
              <w:szCs w:val="18"/>
            </w:rPr>
            <w:t xml:space="preserve">Bacheller HL, Frank ZC, Caughey AB. 855 Universal screening for vasa previa: a cost-effectiveness analysis. </w:t>
          </w:r>
          <w:r w:rsidRPr="00831A83">
            <w:rPr>
              <w:rFonts w:ascii="Arial" w:eastAsia="Times New Roman" w:hAnsi="Arial" w:cs="Arial"/>
              <w:i/>
              <w:iCs/>
              <w:sz w:val="18"/>
              <w:szCs w:val="18"/>
            </w:rPr>
            <w:t>American Journal of Obstetrics and Gynecology</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224</w:t>
          </w:r>
          <w:r w:rsidRPr="00831A83">
            <w:rPr>
              <w:rFonts w:ascii="Arial" w:eastAsia="Times New Roman" w:hAnsi="Arial" w:cs="Arial"/>
              <w:sz w:val="18"/>
              <w:szCs w:val="18"/>
            </w:rPr>
            <w:t>:. https://doi.org/10.1016/j.ajog.2020.12.878.</w:t>
          </w:r>
        </w:p>
        <w:p w14:paraId="66FCAE8C" w14:textId="77777777" w:rsidR="00B26423" w:rsidRPr="00831A83" w:rsidRDefault="00B26423" w:rsidP="00831A83">
          <w:pPr>
            <w:autoSpaceDE w:val="0"/>
            <w:autoSpaceDN w:val="0"/>
            <w:spacing w:after="0" w:line="240" w:lineRule="auto"/>
            <w:ind w:hanging="426"/>
            <w:divId w:val="2039500968"/>
            <w:rPr>
              <w:rFonts w:ascii="Arial" w:eastAsia="Times New Roman" w:hAnsi="Arial" w:cs="Arial"/>
              <w:sz w:val="18"/>
              <w:szCs w:val="18"/>
            </w:rPr>
          </w:pPr>
          <w:r w:rsidRPr="00831A83">
            <w:rPr>
              <w:rFonts w:ascii="Arial" w:eastAsia="Times New Roman" w:hAnsi="Arial" w:cs="Arial"/>
              <w:sz w:val="18"/>
              <w:szCs w:val="18"/>
            </w:rPr>
            <w:t>603</w:t>
          </w:r>
          <w:r w:rsidRPr="00831A83">
            <w:rPr>
              <w:rFonts w:ascii="Arial" w:hAnsi="Arial" w:cs="Arial"/>
              <w:sz w:val="18"/>
              <w:szCs w:val="18"/>
            </w:rPr>
            <w:tab/>
          </w:r>
          <w:r w:rsidRPr="00831A83">
            <w:rPr>
              <w:rFonts w:ascii="Arial" w:eastAsia="Times New Roman" w:hAnsi="Arial" w:cs="Arial"/>
              <w:sz w:val="18"/>
              <w:szCs w:val="18"/>
            </w:rPr>
            <w:t xml:space="preserve">Sumire S. Cost-effectiveness analysis of maternal immunisation against Group B streptococcus in Japan. </w:t>
          </w:r>
          <w:r w:rsidRPr="00831A83">
            <w:rPr>
              <w:rFonts w:ascii="Arial" w:eastAsia="Times New Roman" w:hAnsi="Arial" w:cs="Arial"/>
              <w:i/>
              <w:iCs/>
              <w:sz w:val="18"/>
              <w:szCs w:val="18"/>
            </w:rPr>
            <w:t>Journal of Obstetrics and Gynaecology Research</w:t>
          </w:r>
          <w:r w:rsidRPr="00831A83">
            <w:rPr>
              <w:rFonts w:ascii="Arial" w:eastAsia="Times New Roman" w:hAnsi="Arial" w:cs="Arial"/>
              <w:sz w:val="18"/>
              <w:szCs w:val="18"/>
            </w:rPr>
            <w:t xml:space="preserve"> 2021;</w:t>
          </w:r>
          <w:r w:rsidRPr="00831A83">
            <w:rPr>
              <w:rFonts w:ascii="Arial" w:eastAsia="Times New Roman" w:hAnsi="Arial" w:cs="Arial"/>
              <w:b/>
              <w:bCs/>
              <w:sz w:val="18"/>
              <w:szCs w:val="18"/>
            </w:rPr>
            <w:t>47</w:t>
          </w:r>
          <w:r w:rsidRPr="00831A83">
            <w:rPr>
              <w:rFonts w:ascii="Arial" w:eastAsia="Times New Roman" w:hAnsi="Arial" w:cs="Arial"/>
              <w:sz w:val="18"/>
              <w:szCs w:val="18"/>
            </w:rPr>
            <w:t>:2815.</w:t>
          </w:r>
        </w:p>
        <w:p w14:paraId="256B9850" w14:textId="06C10C5A" w:rsidR="001B2A1F" w:rsidRDefault="00B26423">
          <w:r>
            <w:rPr>
              <w:rFonts w:eastAsia="Times New Roman"/>
            </w:rPr>
            <w:t> </w:t>
          </w:r>
        </w:p>
      </w:sdtContent>
    </w:sdt>
    <w:p w14:paraId="462C8DD8" w14:textId="0EC9BA7D" w:rsidR="008633C8" w:rsidRPr="00232B24" w:rsidRDefault="008633C8">
      <w:pPr>
        <w:rPr>
          <w:rFonts w:ascii="Arial" w:hAnsi="Arial" w:cs="Arial"/>
          <w:sz w:val="20"/>
          <w:szCs w:val="20"/>
        </w:rPr>
      </w:pPr>
    </w:p>
    <w:sectPr w:rsidR="008633C8" w:rsidRPr="00232B24">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F272F" w14:textId="77777777" w:rsidR="006D4949" w:rsidRDefault="006D4949" w:rsidP="006F379D">
      <w:pPr>
        <w:spacing w:after="0" w:line="240" w:lineRule="auto"/>
      </w:pPr>
      <w:r>
        <w:separator/>
      </w:r>
    </w:p>
  </w:endnote>
  <w:endnote w:type="continuationSeparator" w:id="0">
    <w:p w14:paraId="2A5A23CB" w14:textId="77777777" w:rsidR="006D4949" w:rsidRDefault="006D4949" w:rsidP="006F3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364470"/>
      <w:docPartObj>
        <w:docPartGallery w:val="Page Numbers (Bottom of Page)"/>
        <w:docPartUnique/>
      </w:docPartObj>
    </w:sdtPr>
    <w:sdtEndPr>
      <w:rPr>
        <w:sz w:val="18"/>
        <w:szCs w:val="18"/>
      </w:rPr>
    </w:sdtEndPr>
    <w:sdtContent>
      <w:sdt>
        <w:sdtPr>
          <w:rPr>
            <w:sz w:val="18"/>
            <w:szCs w:val="18"/>
          </w:rPr>
          <w:id w:val="-1140641617"/>
          <w:docPartObj>
            <w:docPartGallery w:val="Page Numbers (Top of Page)"/>
            <w:docPartUnique/>
          </w:docPartObj>
        </w:sdtPr>
        <w:sdtEndPr/>
        <w:sdtContent>
          <w:p w14:paraId="748DD246" w14:textId="4CBD90A1" w:rsidR="004B34C3" w:rsidRPr="006F379D" w:rsidRDefault="004B34C3">
            <w:pPr>
              <w:pStyle w:val="Footer"/>
              <w:jc w:val="right"/>
              <w:rPr>
                <w:sz w:val="18"/>
                <w:szCs w:val="18"/>
              </w:rPr>
            </w:pPr>
            <w:r w:rsidRPr="006F379D">
              <w:rPr>
                <w:sz w:val="18"/>
                <w:szCs w:val="18"/>
              </w:rPr>
              <w:t xml:space="preserve">Page </w:t>
            </w:r>
            <w:r w:rsidRPr="006F379D">
              <w:rPr>
                <w:b/>
                <w:bCs/>
                <w:sz w:val="18"/>
                <w:szCs w:val="18"/>
              </w:rPr>
              <w:fldChar w:fldCharType="begin"/>
            </w:r>
            <w:r w:rsidRPr="006F379D">
              <w:rPr>
                <w:b/>
                <w:bCs/>
                <w:sz w:val="18"/>
                <w:szCs w:val="18"/>
              </w:rPr>
              <w:instrText xml:space="preserve"> PAGE </w:instrText>
            </w:r>
            <w:r w:rsidRPr="006F379D">
              <w:rPr>
                <w:b/>
                <w:bCs/>
                <w:sz w:val="18"/>
                <w:szCs w:val="18"/>
              </w:rPr>
              <w:fldChar w:fldCharType="separate"/>
            </w:r>
            <w:r w:rsidR="00AD4240">
              <w:rPr>
                <w:b/>
                <w:bCs/>
                <w:noProof/>
                <w:sz w:val="18"/>
                <w:szCs w:val="18"/>
              </w:rPr>
              <w:t>2</w:t>
            </w:r>
            <w:r w:rsidRPr="006F379D">
              <w:rPr>
                <w:b/>
                <w:bCs/>
                <w:sz w:val="18"/>
                <w:szCs w:val="18"/>
              </w:rPr>
              <w:fldChar w:fldCharType="end"/>
            </w:r>
            <w:r w:rsidRPr="006F379D">
              <w:rPr>
                <w:sz w:val="18"/>
                <w:szCs w:val="18"/>
              </w:rPr>
              <w:t xml:space="preserve"> of </w:t>
            </w:r>
            <w:r w:rsidRPr="006F379D">
              <w:rPr>
                <w:b/>
                <w:bCs/>
                <w:sz w:val="18"/>
                <w:szCs w:val="18"/>
              </w:rPr>
              <w:fldChar w:fldCharType="begin"/>
            </w:r>
            <w:r w:rsidRPr="006F379D">
              <w:rPr>
                <w:b/>
                <w:bCs/>
                <w:sz w:val="18"/>
                <w:szCs w:val="18"/>
              </w:rPr>
              <w:instrText xml:space="preserve"> NUMPAGES  </w:instrText>
            </w:r>
            <w:r w:rsidRPr="006F379D">
              <w:rPr>
                <w:b/>
                <w:bCs/>
                <w:sz w:val="18"/>
                <w:szCs w:val="18"/>
              </w:rPr>
              <w:fldChar w:fldCharType="separate"/>
            </w:r>
            <w:r w:rsidR="00AD4240">
              <w:rPr>
                <w:b/>
                <w:bCs/>
                <w:noProof/>
                <w:sz w:val="18"/>
                <w:szCs w:val="18"/>
              </w:rPr>
              <w:t>55</w:t>
            </w:r>
            <w:r w:rsidRPr="006F379D">
              <w:rPr>
                <w:b/>
                <w:bCs/>
                <w:sz w:val="18"/>
                <w:szCs w:val="18"/>
              </w:rPr>
              <w:fldChar w:fldCharType="end"/>
            </w:r>
          </w:p>
        </w:sdtContent>
      </w:sdt>
    </w:sdtContent>
  </w:sdt>
  <w:p w14:paraId="7FC8C827" w14:textId="77777777" w:rsidR="004B34C3" w:rsidRDefault="004B34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937923"/>
      <w:docPartObj>
        <w:docPartGallery w:val="Page Numbers (Bottom of Page)"/>
        <w:docPartUnique/>
      </w:docPartObj>
    </w:sdtPr>
    <w:sdtEndPr>
      <w:rPr>
        <w:sz w:val="18"/>
        <w:szCs w:val="18"/>
      </w:rPr>
    </w:sdtEndPr>
    <w:sdtContent>
      <w:sdt>
        <w:sdtPr>
          <w:rPr>
            <w:sz w:val="18"/>
            <w:szCs w:val="18"/>
          </w:rPr>
          <w:id w:val="-1769616900"/>
          <w:docPartObj>
            <w:docPartGallery w:val="Page Numbers (Top of Page)"/>
            <w:docPartUnique/>
          </w:docPartObj>
        </w:sdtPr>
        <w:sdtEndPr/>
        <w:sdtContent>
          <w:p w14:paraId="1EAEC11F" w14:textId="41583530" w:rsidR="004B34C3" w:rsidRPr="006F379D" w:rsidRDefault="004B34C3">
            <w:pPr>
              <w:pStyle w:val="Footer"/>
              <w:jc w:val="right"/>
              <w:rPr>
                <w:sz w:val="18"/>
                <w:szCs w:val="18"/>
              </w:rPr>
            </w:pPr>
            <w:r w:rsidRPr="006F379D">
              <w:rPr>
                <w:sz w:val="18"/>
                <w:szCs w:val="18"/>
              </w:rPr>
              <w:t xml:space="preserve">Page </w:t>
            </w:r>
            <w:r w:rsidRPr="006F379D">
              <w:rPr>
                <w:b/>
                <w:bCs/>
                <w:sz w:val="18"/>
                <w:szCs w:val="18"/>
              </w:rPr>
              <w:fldChar w:fldCharType="begin"/>
            </w:r>
            <w:r w:rsidRPr="006F379D">
              <w:rPr>
                <w:b/>
                <w:bCs/>
                <w:sz w:val="18"/>
                <w:szCs w:val="18"/>
              </w:rPr>
              <w:instrText xml:space="preserve"> PAGE </w:instrText>
            </w:r>
            <w:r w:rsidRPr="006F379D">
              <w:rPr>
                <w:b/>
                <w:bCs/>
                <w:sz w:val="18"/>
                <w:szCs w:val="18"/>
              </w:rPr>
              <w:fldChar w:fldCharType="separate"/>
            </w:r>
            <w:r w:rsidR="00AD4240">
              <w:rPr>
                <w:b/>
                <w:bCs/>
                <w:noProof/>
                <w:sz w:val="18"/>
                <w:szCs w:val="18"/>
              </w:rPr>
              <w:t>55</w:t>
            </w:r>
            <w:r w:rsidRPr="006F379D">
              <w:rPr>
                <w:b/>
                <w:bCs/>
                <w:sz w:val="18"/>
                <w:szCs w:val="18"/>
              </w:rPr>
              <w:fldChar w:fldCharType="end"/>
            </w:r>
            <w:r w:rsidRPr="006F379D">
              <w:rPr>
                <w:sz w:val="18"/>
                <w:szCs w:val="18"/>
              </w:rPr>
              <w:t xml:space="preserve"> of </w:t>
            </w:r>
            <w:r w:rsidRPr="006F379D">
              <w:rPr>
                <w:b/>
                <w:bCs/>
                <w:sz w:val="18"/>
                <w:szCs w:val="18"/>
              </w:rPr>
              <w:fldChar w:fldCharType="begin"/>
            </w:r>
            <w:r w:rsidRPr="006F379D">
              <w:rPr>
                <w:b/>
                <w:bCs/>
                <w:sz w:val="18"/>
                <w:szCs w:val="18"/>
              </w:rPr>
              <w:instrText xml:space="preserve"> NUMPAGES  </w:instrText>
            </w:r>
            <w:r w:rsidRPr="006F379D">
              <w:rPr>
                <w:b/>
                <w:bCs/>
                <w:sz w:val="18"/>
                <w:szCs w:val="18"/>
              </w:rPr>
              <w:fldChar w:fldCharType="separate"/>
            </w:r>
            <w:r w:rsidR="00AD4240">
              <w:rPr>
                <w:b/>
                <w:bCs/>
                <w:noProof/>
                <w:sz w:val="18"/>
                <w:szCs w:val="18"/>
              </w:rPr>
              <w:t>55</w:t>
            </w:r>
            <w:r w:rsidRPr="006F379D">
              <w:rPr>
                <w:b/>
                <w:bCs/>
                <w:sz w:val="18"/>
                <w:szCs w:val="18"/>
              </w:rPr>
              <w:fldChar w:fldCharType="end"/>
            </w:r>
          </w:p>
        </w:sdtContent>
      </w:sdt>
    </w:sdtContent>
  </w:sdt>
  <w:p w14:paraId="3745E7EE" w14:textId="77777777" w:rsidR="004B34C3" w:rsidRDefault="004B3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274CA" w14:textId="77777777" w:rsidR="006D4949" w:rsidRDefault="006D4949" w:rsidP="006F379D">
      <w:pPr>
        <w:spacing w:after="0" w:line="240" w:lineRule="auto"/>
      </w:pPr>
      <w:r>
        <w:separator/>
      </w:r>
    </w:p>
  </w:footnote>
  <w:footnote w:type="continuationSeparator" w:id="0">
    <w:p w14:paraId="4A8EA6F7" w14:textId="77777777" w:rsidR="006D4949" w:rsidRDefault="006D4949" w:rsidP="006F37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2A836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8AC9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48F5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2852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8C7E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8874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D22F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C81A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42ED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C0A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155A1"/>
    <w:multiLevelType w:val="hybridMultilevel"/>
    <w:tmpl w:val="A1269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0141AB"/>
    <w:multiLevelType w:val="hybridMultilevel"/>
    <w:tmpl w:val="EEF49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6A7E7D"/>
    <w:multiLevelType w:val="hybridMultilevel"/>
    <w:tmpl w:val="F212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AB4AD8"/>
    <w:multiLevelType w:val="hybridMultilevel"/>
    <w:tmpl w:val="859E9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5A7DA6"/>
    <w:multiLevelType w:val="hybridMultilevel"/>
    <w:tmpl w:val="47BA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5D1102"/>
    <w:multiLevelType w:val="multilevel"/>
    <w:tmpl w:val="9510051A"/>
    <w:lvl w:ilvl="0">
      <w:start w:val="1"/>
      <w:numFmt w:val="decimal"/>
      <w:lvlText w:val="Chapter %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62B75ED"/>
    <w:multiLevelType w:val="hybridMultilevel"/>
    <w:tmpl w:val="A51E1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05689"/>
    <w:multiLevelType w:val="hybridMultilevel"/>
    <w:tmpl w:val="040A6E9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27907D20"/>
    <w:multiLevelType w:val="multilevel"/>
    <w:tmpl w:val="1688B6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85217F7"/>
    <w:multiLevelType w:val="hybridMultilevel"/>
    <w:tmpl w:val="F1A86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D73A02"/>
    <w:multiLevelType w:val="hybridMultilevel"/>
    <w:tmpl w:val="376A471E"/>
    <w:lvl w:ilvl="0" w:tplc="4809000F">
      <w:start w:val="1"/>
      <w:numFmt w:val="decimal"/>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21" w15:restartNumberingAfterBreak="0">
    <w:nsid w:val="35FE1844"/>
    <w:multiLevelType w:val="multilevel"/>
    <w:tmpl w:val="4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71A1B72"/>
    <w:multiLevelType w:val="hybridMultilevel"/>
    <w:tmpl w:val="481249D6"/>
    <w:lvl w:ilvl="0" w:tplc="0D0C0612">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3" w15:restartNumberingAfterBreak="0">
    <w:nsid w:val="3835055E"/>
    <w:multiLevelType w:val="hybridMultilevel"/>
    <w:tmpl w:val="281C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3D6FC8"/>
    <w:multiLevelType w:val="hybridMultilevel"/>
    <w:tmpl w:val="48EE28C4"/>
    <w:lvl w:ilvl="0" w:tplc="A6AEF842">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3D3C79BF"/>
    <w:multiLevelType w:val="hybridMultilevel"/>
    <w:tmpl w:val="F8C2C6C6"/>
    <w:lvl w:ilvl="0" w:tplc="766C9D5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6688A"/>
    <w:multiLevelType w:val="hybridMultilevel"/>
    <w:tmpl w:val="9C02673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52FD6EFB"/>
    <w:multiLevelType w:val="hybridMultilevel"/>
    <w:tmpl w:val="C370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CE6862"/>
    <w:multiLevelType w:val="hybridMultilevel"/>
    <w:tmpl w:val="18BE7C7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B0C20E7"/>
    <w:multiLevelType w:val="hybridMultilevel"/>
    <w:tmpl w:val="9BF8E19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1906F9"/>
    <w:multiLevelType w:val="hybridMultilevel"/>
    <w:tmpl w:val="5DE0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9C3E47"/>
    <w:multiLevelType w:val="multilevel"/>
    <w:tmpl w:val="4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29F7BB9"/>
    <w:multiLevelType w:val="hybridMultilevel"/>
    <w:tmpl w:val="69F44DF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15:restartNumberingAfterBreak="0">
    <w:nsid w:val="7928521C"/>
    <w:multiLevelType w:val="hybridMultilevel"/>
    <w:tmpl w:val="D02E192E"/>
    <w:lvl w:ilvl="0" w:tplc="2E2A6818">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4" w15:restartNumberingAfterBreak="0">
    <w:nsid w:val="7DBD12A0"/>
    <w:multiLevelType w:val="hybridMultilevel"/>
    <w:tmpl w:val="93B656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24"/>
  </w:num>
  <w:num w:numId="15">
    <w:abstractNumId w:val="31"/>
  </w:num>
  <w:num w:numId="16">
    <w:abstractNumId w:val="21"/>
  </w:num>
  <w:num w:numId="17">
    <w:abstractNumId w:val="27"/>
  </w:num>
  <w:num w:numId="18">
    <w:abstractNumId w:val="13"/>
  </w:num>
  <w:num w:numId="19">
    <w:abstractNumId w:val="30"/>
  </w:num>
  <w:num w:numId="20">
    <w:abstractNumId w:val="12"/>
  </w:num>
  <w:num w:numId="21">
    <w:abstractNumId w:val="19"/>
  </w:num>
  <w:num w:numId="22">
    <w:abstractNumId w:val="11"/>
  </w:num>
  <w:num w:numId="23">
    <w:abstractNumId w:val="23"/>
  </w:num>
  <w:num w:numId="24">
    <w:abstractNumId w:val="10"/>
  </w:num>
  <w:num w:numId="25">
    <w:abstractNumId w:val="32"/>
  </w:num>
  <w:num w:numId="26">
    <w:abstractNumId w:val="17"/>
  </w:num>
  <w:num w:numId="27">
    <w:abstractNumId w:val="26"/>
  </w:num>
  <w:num w:numId="28">
    <w:abstractNumId w:val="33"/>
  </w:num>
  <w:num w:numId="29">
    <w:abstractNumId w:val="34"/>
  </w:num>
  <w:num w:numId="30">
    <w:abstractNumId w:val="25"/>
  </w:num>
  <w:num w:numId="31">
    <w:abstractNumId w:val="29"/>
  </w:num>
  <w:num w:numId="32">
    <w:abstractNumId w:val="28"/>
  </w:num>
  <w:num w:numId="33">
    <w:abstractNumId w:val="20"/>
  </w:num>
  <w:num w:numId="34">
    <w:abstractNumId w:val="22"/>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en-SG" w:vendorID="64" w:dllVersion="6" w:nlCheck="1" w:checkStyle="1"/>
  <w:activeWritingStyle w:appName="MSWord" w:lang="en-SG" w:vendorID="64" w:dllVersion="0" w:nlCheck="1" w:checkStyle="0"/>
  <w:activeWritingStyle w:appName="MSWord" w:lang="en-GB" w:vendorID="64" w:dllVersion="0" w:nlCheck="1" w:checkStyle="0"/>
  <w:activeWritingStyle w:appName="MSWord" w:lang="es-ES" w:vendorID="64" w:dllVersion="0" w:nlCheck="1" w:checkStyle="0"/>
  <w:activeWritingStyle w:appName="MSWord" w:lang="en-GB" w:vendorID="64" w:dllVersion="6" w:nlCheck="1" w:checkStyle="1"/>
  <w:activeWritingStyle w:appName="MSWord" w:lang="es-ES" w:vendorID="64" w:dllVersion="6" w:nlCheck="1" w:checkStyle="0"/>
  <w:activeWritingStyle w:appName="MSWord" w:lang="en-GB" w:vendorID="64" w:dllVersion="131078" w:nlCheck="1" w:checkStyle="1"/>
  <w:activeWritingStyle w:appName="MSWord" w:lang="es-ES" w:vendorID="64" w:dllVersion="131078" w:nlCheck="1" w:checkStyle="0"/>
  <w:activeWritingStyle w:appName="MSWord" w:lang="en-SG" w:vendorID="64" w:dllVersion="131078" w:nlCheck="1" w:checkStyle="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F38"/>
    <w:rsid w:val="0003458A"/>
    <w:rsid w:val="00043C61"/>
    <w:rsid w:val="000458FA"/>
    <w:rsid w:val="00046556"/>
    <w:rsid w:val="00061DFD"/>
    <w:rsid w:val="00073794"/>
    <w:rsid w:val="000B77C4"/>
    <w:rsid w:val="000C1656"/>
    <w:rsid w:val="000E2E13"/>
    <w:rsid w:val="000E4DC1"/>
    <w:rsid w:val="000E6139"/>
    <w:rsid w:val="000E7955"/>
    <w:rsid w:val="000F30FE"/>
    <w:rsid w:val="00102099"/>
    <w:rsid w:val="0010647D"/>
    <w:rsid w:val="0011079F"/>
    <w:rsid w:val="00111043"/>
    <w:rsid w:val="0011216F"/>
    <w:rsid w:val="00126AFE"/>
    <w:rsid w:val="0013064D"/>
    <w:rsid w:val="001437D0"/>
    <w:rsid w:val="00144684"/>
    <w:rsid w:val="00174192"/>
    <w:rsid w:val="001836DD"/>
    <w:rsid w:val="00183AD0"/>
    <w:rsid w:val="00185E13"/>
    <w:rsid w:val="00187568"/>
    <w:rsid w:val="00187CE7"/>
    <w:rsid w:val="0019095C"/>
    <w:rsid w:val="001957D9"/>
    <w:rsid w:val="001969DE"/>
    <w:rsid w:val="001A2B87"/>
    <w:rsid w:val="001B0274"/>
    <w:rsid w:val="001B2A1F"/>
    <w:rsid w:val="001C6425"/>
    <w:rsid w:val="001D0D8C"/>
    <w:rsid w:val="001D491A"/>
    <w:rsid w:val="001D6767"/>
    <w:rsid w:val="001E0960"/>
    <w:rsid w:val="001F334D"/>
    <w:rsid w:val="00201BFA"/>
    <w:rsid w:val="002044CC"/>
    <w:rsid w:val="00207D07"/>
    <w:rsid w:val="002172B4"/>
    <w:rsid w:val="002243D0"/>
    <w:rsid w:val="00232B24"/>
    <w:rsid w:val="00240B18"/>
    <w:rsid w:val="00240D80"/>
    <w:rsid w:val="00246C9C"/>
    <w:rsid w:val="0025298D"/>
    <w:rsid w:val="00260296"/>
    <w:rsid w:val="00260B36"/>
    <w:rsid w:val="0026373D"/>
    <w:rsid w:val="00264BFB"/>
    <w:rsid w:val="00276E53"/>
    <w:rsid w:val="00284C4B"/>
    <w:rsid w:val="00296ADB"/>
    <w:rsid w:val="002A0307"/>
    <w:rsid w:val="002A5E4C"/>
    <w:rsid w:val="002C1401"/>
    <w:rsid w:val="002C271F"/>
    <w:rsid w:val="002E53CF"/>
    <w:rsid w:val="002F02C3"/>
    <w:rsid w:val="002F16CE"/>
    <w:rsid w:val="002F37C6"/>
    <w:rsid w:val="002F5297"/>
    <w:rsid w:val="0030000B"/>
    <w:rsid w:val="003022AD"/>
    <w:rsid w:val="00310D87"/>
    <w:rsid w:val="00312187"/>
    <w:rsid w:val="00313DC1"/>
    <w:rsid w:val="00316E25"/>
    <w:rsid w:val="00323363"/>
    <w:rsid w:val="00323B5F"/>
    <w:rsid w:val="003264BA"/>
    <w:rsid w:val="00335F2E"/>
    <w:rsid w:val="00343CA5"/>
    <w:rsid w:val="003472AF"/>
    <w:rsid w:val="00354E46"/>
    <w:rsid w:val="00360640"/>
    <w:rsid w:val="00362D8F"/>
    <w:rsid w:val="00377DBB"/>
    <w:rsid w:val="00394887"/>
    <w:rsid w:val="00396F10"/>
    <w:rsid w:val="003B293F"/>
    <w:rsid w:val="003B59B6"/>
    <w:rsid w:val="003C0E5A"/>
    <w:rsid w:val="003E7BAA"/>
    <w:rsid w:val="004002C8"/>
    <w:rsid w:val="00410B1E"/>
    <w:rsid w:val="00412B6B"/>
    <w:rsid w:val="004210BB"/>
    <w:rsid w:val="00421CD6"/>
    <w:rsid w:val="00422A5F"/>
    <w:rsid w:val="00431A4E"/>
    <w:rsid w:val="00431E7A"/>
    <w:rsid w:val="00451DD1"/>
    <w:rsid w:val="00455C82"/>
    <w:rsid w:val="004560C0"/>
    <w:rsid w:val="00470FB7"/>
    <w:rsid w:val="00481F55"/>
    <w:rsid w:val="00481FF3"/>
    <w:rsid w:val="00483DFA"/>
    <w:rsid w:val="00483EFE"/>
    <w:rsid w:val="00486315"/>
    <w:rsid w:val="00487A90"/>
    <w:rsid w:val="00493AC0"/>
    <w:rsid w:val="0049717E"/>
    <w:rsid w:val="004A5932"/>
    <w:rsid w:val="004B2907"/>
    <w:rsid w:val="004B34C3"/>
    <w:rsid w:val="004C1D0B"/>
    <w:rsid w:val="004D5645"/>
    <w:rsid w:val="004E22C0"/>
    <w:rsid w:val="004E5669"/>
    <w:rsid w:val="004E7BC1"/>
    <w:rsid w:val="005046C0"/>
    <w:rsid w:val="005051EC"/>
    <w:rsid w:val="00511D13"/>
    <w:rsid w:val="00525D40"/>
    <w:rsid w:val="005314CF"/>
    <w:rsid w:val="0054009D"/>
    <w:rsid w:val="00543858"/>
    <w:rsid w:val="0055218E"/>
    <w:rsid w:val="00553BC5"/>
    <w:rsid w:val="00562FEF"/>
    <w:rsid w:val="005823F8"/>
    <w:rsid w:val="00595C20"/>
    <w:rsid w:val="005B28CC"/>
    <w:rsid w:val="005C7805"/>
    <w:rsid w:val="005C7E6A"/>
    <w:rsid w:val="005D1CE3"/>
    <w:rsid w:val="005E449D"/>
    <w:rsid w:val="005F59B1"/>
    <w:rsid w:val="0060274B"/>
    <w:rsid w:val="00613BB6"/>
    <w:rsid w:val="00623E54"/>
    <w:rsid w:val="00627896"/>
    <w:rsid w:val="00627FBA"/>
    <w:rsid w:val="006367CC"/>
    <w:rsid w:val="0065222F"/>
    <w:rsid w:val="00654791"/>
    <w:rsid w:val="006600D8"/>
    <w:rsid w:val="006705B6"/>
    <w:rsid w:val="00675AA0"/>
    <w:rsid w:val="00676C11"/>
    <w:rsid w:val="00680460"/>
    <w:rsid w:val="00684305"/>
    <w:rsid w:val="006903A8"/>
    <w:rsid w:val="006A54EF"/>
    <w:rsid w:val="006C18CC"/>
    <w:rsid w:val="006C7DE6"/>
    <w:rsid w:val="006D4949"/>
    <w:rsid w:val="006F1087"/>
    <w:rsid w:val="006F379D"/>
    <w:rsid w:val="006F6ADA"/>
    <w:rsid w:val="007063AF"/>
    <w:rsid w:val="0071498B"/>
    <w:rsid w:val="00722503"/>
    <w:rsid w:val="0073658D"/>
    <w:rsid w:val="00741E81"/>
    <w:rsid w:val="0074446A"/>
    <w:rsid w:val="007670A5"/>
    <w:rsid w:val="00775498"/>
    <w:rsid w:val="00787AE7"/>
    <w:rsid w:val="007A29AC"/>
    <w:rsid w:val="007A6646"/>
    <w:rsid w:val="007A6A99"/>
    <w:rsid w:val="007B2197"/>
    <w:rsid w:val="007B467E"/>
    <w:rsid w:val="007B47F5"/>
    <w:rsid w:val="007C1F98"/>
    <w:rsid w:val="007C7226"/>
    <w:rsid w:val="007D4728"/>
    <w:rsid w:val="007D685F"/>
    <w:rsid w:val="007E54F9"/>
    <w:rsid w:val="008139D3"/>
    <w:rsid w:val="00821CB6"/>
    <w:rsid w:val="00831A83"/>
    <w:rsid w:val="00833257"/>
    <w:rsid w:val="00841F38"/>
    <w:rsid w:val="00843EB0"/>
    <w:rsid w:val="00847968"/>
    <w:rsid w:val="00847B8E"/>
    <w:rsid w:val="0086216C"/>
    <w:rsid w:val="008633C8"/>
    <w:rsid w:val="00873A54"/>
    <w:rsid w:val="00883638"/>
    <w:rsid w:val="008843A3"/>
    <w:rsid w:val="00891053"/>
    <w:rsid w:val="008A75BC"/>
    <w:rsid w:val="008B28EF"/>
    <w:rsid w:val="008B3317"/>
    <w:rsid w:val="008D58CA"/>
    <w:rsid w:val="008E085E"/>
    <w:rsid w:val="008F193E"/>
    <w:rsid w:val="008F4E80"/>
    <w:rsid w:val="009216D2"/>
    <w:rsid w:val="009377EF"/>
    <w:rsid w:val="00943337"/>
    <w:rsid w:val="00944E8C"/>
    <w:rsid w:val="0095577B"/>
    <w:rsid w:val="00961B45"/>
    <w:rsid w:val="00993ADA"/>
    <w:rsid w:val="009A163F"/>
    <w:rsid w:val="009A2574"/>
    <w:rsid w:val="009B182C"/>
    <w:rsid w:val="009B5017"/>
    <w:rsid w:val="009B5434"/>
    <w:rsid w:val="009C6D0B"/>
    <w:rsid w:val="009D1EC0"/>
    <w:rsid w:val="009D3C50"/>
    <w:rsid w:val="009F7BF9"/>
    <w:rsid w:val="00A0278C"/>
    <w:rsid w:val="00A04331"/>
    <w:rsid w:val="00A115C1"/>
    <w:rsid w:val="00A1334C"/>
    <w:rsid w:val="00A15622"/>
    <w:rsid w:val="00A2230B"/>
    <w:rsid w:val="00A26DF4"/>
    <w:rsid w:val="00A27A0F"/>
    <w:rsid w:val="00A3347E"/>
    <w:rsid w:val="00A35D39"/>
    <w:rsid w:val="00A35DB8"/>
    <w:rsid w:val="00A37F9E"/>
    <w:rsid w:val="00A40168"/>
    <w:rsid w:val="00A43AB9"/>
    <w:rsid w:val="00A4597D"/>
    <w:rsid w:val="00A54842"/>
    <w:rsid w:val="00A63330"/>
    <w:rsid w:val="00A72BC3"/>
    <w:rsid w:val="00A84275"/>
    <w:rsid w:val="00A90460"/>
    <w:rsid w:val="00AA1D3B"/>
    <w:rsid w:val="00AA2647"/>
    <w:rsid w:val="00AB0802"/>
    <w:rsid w:val="00AB214C"/>
    <w:rsid w:val="00AB323E"/>
    <w:rsid w:val="00AC0AC4"/>
    <w:rsid w:val="00AC46F3"/>
    <w:rsid w:val="00AC776A"/>
    <w:rsid w:val="00AD0C8E"/>
    <w:rsid w:val="00AD4240"/>
    <w:rsid w:val="00AD566A"/>
    <w:rsid w:val="00AD67F1"/>
    <w:rsid w:val="00AE25A2"/>
    <w:rsid w:val="00AE41E3"/>
    <w:rsid w:val="00AF203B"/>
    <w:rsid w:val="00AF34AF"/>
    <w:rsid w:val="00AF6515"/>
    <w:rsid w:val="00B00119"/>
    <w:rsid w:val="00B116BC"/>
    <w:rsid w:val="00B156C8"/>
    <w:rsid w:val="00B16CDF"/>
    <w:rsid w:val="00B26423"/>
    <w:rsid w:val="00B31BAF"/>
    <w:rsid w:val="00B41B93"/>
    <w:rsid w:val="00B6266C"/>
    <w:rsid w:val="00B639C5"/>
    <w:rsid w:val="00B71C8A"/>
    <w:rsid w:val="00B80E73"/>
    <w:rsid w:val="00B81EE7"/>
    <w:rsid w:val="00B87A99"/>
    <w:rsid w:val="00BB11E6"/>
    <w:rsid w:val="00BD61F8"/>
    <w:rsid w:val="00BE2BBC"/>
    <w:rsid w:val="00BE664B"/>
    <w:rsid w:val="00C027F4"/>
    <w:rsid w:val="00C074F7"/>
    <w:rsid w:val="00C2610D"/>
    <w:rsid w:val="00C42F99"/>
    <w:rsid w:val="00C64230"/>
    <w:rsid w:val="00C65AC1"/>
    <w:rsid w:val="00C71759"/>
    <w:rsid w:val="00C83AA3"/>
    <w:rsid w:val="00C9636A"/>
    <w:rsid w:val="00C96D02"/>
    <w:rsid w:val="00CD0BD0"/>
    <w:rsid w:val="00D00009"/>
    <w:rsid w:val="00D00B2B"/>
    <w:rsid w:val="00D01C70"/>
    <w:rsid w:val="00D07169"/>
    <w:rsid w:val="00D07B32"/>
    <w:rsid w:val="00D273ED"/>
    <w:rsid w:val="00D42221"/>
    <w:rsid w:val="00D5304B"/>
    <w:rsid w:val="00D61F7B"/>
    <w:rsid w:val="00D63A56"/>
    <w:rsid w:val="00D64452"/>
    <w:rsid w:val="00D65C47"/>
    <w:rsid w:val="00D72B2E"/>
    <w:rsid w:val="00D83612"/>
    <w:rsid w:val="00D9666F"/>
    <w:rsid w:val="00DB7497"/>
    <w:rsid w:val="00DD11FC"/>
    <w:rsid w:val="00DD2833"/>
    <w:rsid w:val="00DE13D7"/>
    <w:rsid w:val="00DF2763"/>
    <w:rsid w:val="00E118D2"/>
    <w:rsid w:val="00E167E7"/>
    <w:rsid w:val="00E17FCC"/>
    <w:rsid w:val="00E2058F"/>
    <w:rsid w:val="00E3206A"/>
    <w:rsid w:val="00E40DCE"/>
    <w:rsid w:val="00E440BC"/>
    <w:rsid w:val="00E46131"/>
    <w:rsid w:val="00E522FD"/>
    <w:rsid w:val="00E6109F"/>
    <w:rsid w:val="00E61383"/>
    <w:rsid w:val="00E61F16"/>
    <w:rsid w:val="00E64BF8"/>
    <w:rsid w:val="00E64ED8"/>
    <w:rsid w:val="00E6506B"/>
    <w:rsid w:val="00E7287D"/>
    <w:rsid w:val="00E77BF4"/>
    <w:rsid w:val="00E827F0"/>
    <w:rsid w:val="00E85FEB"/>
    <w:rsid w:val="00E968C4"/>
    <w:rsid w:val="00EB40D1"/>
    <w:rsid w:val="00EB64A0"/>
    <w:rsid w:val="00EC1BCD"/>
    <w:rsid w:val="00EC6106"/>
    <w:rsid w:val="00ED2FF5"/>
    <w:rsid w:val="00ED5549"/>
    <w:rsid w:val="00ED742C"/>
    <w:rsid w:val="00EE1359"/>
    <w:rsid w:val="00EF1C20"/>
    <w:rsid w:val="00EF6C8F"/>
    <w:rsid w:val="00F22035"/>
    <w:rsid w:val="00F2617A"/>
    <w:rsid w:val="00F34B57"/>
    <w:rsid w:val="00F44F1B"/>
    <w:rsid w:val="00F5466C"/>
    <w:rsid w:val="00F55282"/>
    <w:rsid w:val="00F756E2"/>
    <w:rsid w:val="00FA0EEE"/>
    <w:rsid w:val="00FA317C"/>
    <w:rsid w:val="00FA4DB2"/>
    <w:rsid w:val="00FC2528"/>
    <w:rsid w:val="00FC414C"/>
    <w:rsid w:val="00FC5084"/>
    <w:rsid w:val="00FC6858"/>
    <w:rsid w:val="00FD457A"/>
    <w:rsid w:val="00FE03B7"/>
    <w:rsid w:val="00FF7603"/>
    <w:rsid w:val="690691F4"/>
    <w:rsid w:val="75A93A8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65BB9"/>
  <w15:chartTrackingRefBased/>
  <w15:docId w15:val="{60514C5D-6B6B-4671-A7F1-634D16D8E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F38"/>
    <w:pPr>
      <w:spacing w:line="360" w:lineRule="auto"/>
    </w:pPr>
    <w:rPr>
      <w:lang w:val="en-GB"/>
    </w:rPr>
  </w:style>
  <w:style w:type="paragraph" w:styleId="Heading1">
    <w:name w:val="heading 1"/>
    <w:basedOn w:val="Normal"/>
    <w:next w:val="Normal"/>
    <w:link w:val="Heading1Char"/>
    <w:qFormat/>
    <w:rsid w:val="00841F38"/>
    <w:pPr>
      <w:keepNext/>
      <w:keepLines/>
      <w:spacing w:after="0" w:line="480" w:lineRule="auto"/>
      <w:contextualSpacing/>
      <w:outlineLvl w:val="0"/>
    </w:pPr>
    <w:rPr>
      <w:rFonts w:ascii="Arial" w:eastAsiaTheme="majorEastAsia" w:hAnsi="Arial" w:cstheme="majorBidi"/>
      <w:b/>
      <w:bCs/>
      <w:sz w:val="28"/>
      <w:szCs w:val="28"/>
      <w:lang w:eastAsia="en-US"/>
    </w:rPr>
  </w:style>
  <w:style w:type="paragraph" w:styleId="Heading2">
    <w:name w:val="heading 2"/>
    <w:basedOn w:val="Normal"/>
    <w:next w:val="Normal"/>
    <w:link w:val="Heading2Char"/>
    <w:unhideWhenUsed/>
    <w:qFormat/>
    <w:rsid w:val="00841F38"/>
    <w:pPr>
      <w:keepNext/>
      <w:keepLines/>
      <w:spacing w:after="0" w:line="480" w:lineRule="auto"/>
      <w:contextualSpacing/>
      <w:outlineLvl w:val="1"/>
    </w:pPr>
    <w:rPr>
      <w:rFonts w:ascii="Arial" w:eastAsiaTheme="majorEastAsia" w:hAnsi="Arial" w:cstheme="majorBidi"/>
      <w:b/>
      <w:bCs/>
      <w:sz w:val="20"/>
      <w:szCs w:val="26"/>
      <w:lang w:eastAsia="en-US"/>
    </w:rPr>
  </w:style>
  <w:style w:type="paragraph" w:styleId="Heading3">
    <w:name w:val="heading 3"/>
    <w:basedOn w:val="Normal"/>
    <w:next w:val="Normal"/>
    <w:link w:val="Heading3Char"/>
    <w:qFormat/>
    <w:rsid w:val="00841F38"/>
    <w:pPr>
      <w:keepNext/>
      <w:spacing w:after="0" w:line="480" w:lineRule="auto"/>
      <w:contextualSpacing/>
      <w:outlineLvl w:val="2"/>
    </w:pPr>
    <w:rPr>
      <w:rFonts w:ascii="Arial" w:eastAsia="Times New Roman" w:hAnsi="Arial" w:cs="Arial"/>
      <w:b/>
      <w:bCs/>
      <w:sz w:val="20"/>
      <w:szCs w:val="26"/>
      <w:lang w:eastAsia="en-US"/>
    </w:rPr>
  </w:style>
  <w:style w:type="paragraph" w:styleId="Heading4">
    <w:name w:val="heading 4"/>
    <w:basedOn w:val="Normal"/>
    <w:next w:val="Normal"/>
    <w:link w:val="Heading4Char"/>
    <w:unhideWhenUsed/>
    <w:qFormat/>
    <w:rsid w:val="00841F38"/>
    <w:pPr>
      <w:keepNext/>
      <w:keepLines/>
      <w:numPr>
        <w:ilvl w:val="3"/>
        <w:numId w:val="16"/>
      </w:numPr>
      <w:spacing w:after="0" w:line="480" w:lineRule="auto"/>
      <w:ind w:left="862" w:hanging="862"/>
      <w:contextualSpacing/>
      <w:outlineLvl w:val="3"/>
    </w:pPr>
    <w:rPr>
      <w:rFonts w:ascii="Arial" w:eastAsiaTheme="majorEastAsia" w:hAnsi="Arial" w:cstheme="majorBidi"/>
      <w:b/>
      <w:bCs/>
      <w:iCs/>
      <w:sz w:val="20"/>
      <w:szCs w:val="24"/>
      <w:lang w:eastAsia="en-US"/>
    </w:rPr>
  </w:style>
  <w:style w:type="paragraph" w:styleId="Heading5">
    <w:name w:val="heading 5"/>
    <w:basedOn w:val="Normal"/>
    <w:next w:val="Normal"/>
    <w:link w:val="Heading5Char"/>
    <w:semiHidden/>
    <w:unhideWhenUsed/>
    <w:qFormat/>
    <w:rsid w:val="00841F38"/>
    <w:pPr>
      <w:keepNext/>
      <w:keepLines/>
      <w:numPr>
        <w:ilvl w:val="4"/>
        <w:numId w:val="16"/>
      </w:numPr>
      <w:spacing w:after="0" w:line="480" w:lineRule="auto"/>
      <w:ind w:left="1009" w:hanging="1009"/>
      <w:contextualSpacing/>
      <w:outlineLvl w:val="4"/>
    </w:pPr>
    <w:rPr>
      <w:rFonts w:ascii="Arial" w:eastAsiaTheme="majorEastAsia" w:hAnsi="Arial" w:cstheme="majorBidi"/>
      <w:b/>
      <w:sz w:val="20"/>
      <w:szCs w:val="24"/>
      <w:lang w:eastAsia="en-US"/>
    </w:rPr>
  </w:style>
  <w:style w:type="paragraph" w:styleId="Heading6">
    <w:name w:val="heading 6"/>
    <w:basedOn w:val="Normal"/>
    <w:next w:val="Normal"/>
    <w:link w:val="Heading6Char"/>
    <w:semiHidden/>
    <w:unhideWhenUsed/>
    <w:qFormat/>
    <w:rsid w:val="00841F38"/>
    <w:pPr>
      <w:keepNext/>
      <w:keepLines/>
      <w:numPr>
        <w:ilvl w:val="5"/>
        <w:numId w:val="16"/>
      </w:numPr>
      <w:tabs>
        <w:tab w:val="num" w:pos="360"/>
      </w:tabs>
      <w:spacing w:before="200" w:after="0" w:line="480" w:lineRule="auto"/>
      <w:ind w:left="0" w:firstLine="0"/>
      <w:contextualSpacing/>
      <w:outlineLvl w:val="5"/>
    </w:pPr>
    <w:rPr>
      <w:rFonts w:asciiTheme="majorHAnsi" w:eastAsiaTheme="majorEastAsia" w:hAnsiTheme="majorHAnsi" w:cstheme="majorBidi"/>
      <w:i/>
      <w:iCs/>
      <w:color w:val="1F3763" w:themeColor="accent1" w:themeShade="7F"/>
      <w:sz w:val="20"/>
      <w:szCs w:val="24"/>
      <w:lang w:eastAsia="en-US"/>
    </w:rPr>
  </w:style>
  <w:style w:type="paragraph" w:styleId="Heading7">
    <w:name w:val="heading 7"/>
    <w:basedOn w:val="Normal"/>
    <w:next w:val="Normal"/>
    <w:link w:val="Heading7Char"/>
    <w:semiHidden/>
    <w:unhideWhenUsed/>
    <w:qFormat/>
    <w:rsid w:val="00841F38"/>
    <w:pPr>
      <w:keepNext/>
      <w:keepLines/>
      <w:numPr>
        <w:ilvl w:val="6"/>
        <w:numId w:val="16"/>
      </w:numPr>
      <w:tabs>
        <w:tab w:val="num" w:pos="360"/>
      </w:tabs>
      <w:spacing w:before="200" w:after="0" w:line="480" w:lineRule="auto"/>
      <w:ind w:left="0" w:firstLine="0"/>
      <w:contextualSpacing/>
      <w:outlineLvl w:val="6"/>
    </w:pPr>
    <w:rPr>
      <w:rFonts w:asciiTheme="majorHAnsi" w:eastAsiaTheme="majorEastAsia" w:hAnsiTheme="majorHAnsi" w:cstheme="majorBidi"/>
      <w:i/>
      <w:iCs/>
      <w:color w:val="404040" w:themeColor="text1" w:themeTint="BF"/>
      <w:sz w:val="20"/>
      <w:szCs w:val="24"/>
      <w:lang w:eastAsia="en-US"/>
    </w:rPr>
  </w:style>
  <w:style w:type="paragraph" w:styleId="Heading8">
    <w:name w:val="heading 8"/>
    <w:basedOn w:val="Normal"/>
    <w:next w:val="Normal"/>
    <w:link w:val="Heading8Char"/>
    <w:uiPriority w:val="9"/>
    <w:semiHidden/>
    <w:unhideWhenUsed/>
    <w:rsid w:val="00841F38"/>
    <w:pPr>
      <w:keepNext/>
      <w:keepLines/>
      <w:numPr>
        <w:ilvl w:val="7"/>
        <w:numId w:val="16"/>
      </w:numPr>
      <w:tabs>
        <w:tab w:val="num" w:pos="360"/>
      </w:tabs>
      <w:spacing w:before="200" w:after="0" w:line="480" w:lineRule="auto"/>
      <w:ind w:left="0" w:firstLine="0"/>
      <w:contextualSpacing/>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841F38"/>
    <w:pPr>
      <w:keepNext/>
      <w:keepLines/>
      <w:numPr>
        <w:ilvl w:val="8"/>
        <w:numId w:val="16"/>
      </w:numPr>
      <w:tabs>
        <w:tab w:val="num" w:pos="360"/>
      </w:tabs>
      <w:spacing w:before="200" w:after="0" w:line="480" w:lineRule="auto"/>
      <w:ind w:left="0" w:firstLine="0"/>
      <w:contextualSpacing/>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1F38"/>
    <w:rPr>
      <w:rFonts w:ascii="Arial" w:eastAsiaTheme="majorEastAsia" w:hAnsi="Arial" w:cstheme="majorBidi"/>
      <w:b/>
      <w:bCs/>
      <w:sz w:val="28"/>
      <w:szCs w:val="28"/>
      <w:lang w:val="en-GB" w:eastAsia="en-US"/>
    </w:rPr>
  </w:style>
  <w:style w:type="character" w:customStyle="1" w:styleId="Heading2Char">
    <w:name w:val="Heading 2 Char"/>
    <w:basedOn w:val="DefaultParagraphFont"/>
    <w:link w:val="Heading2"/>
    <w:rsid w:val="00841F38"/>
    <w:rPr>
      <w:rFonts w:ascii="Arial" w:eastAsiaTheme="majorEastAsia" w:hAnsi="Arial" w:cstheme="majorBidi"/>
      <w:b/>
      <w:bCs/>
      <w:sz w:val="20"/>
      <w:szCs w:val="26"/>
      <w:lang w:val="en-GB" w:eastAsia="en-US"/>
    </w:rPr>
  </w:style>
  <w:style w:type="character" w:customStyle="1" w:styleId="Heading3Char">
    <w:name w:val="Heading 3 Char"/>
    <w:basedOn w:val="DefaultParagraphFont"/>
    <w:link w:val="Heading3"/>
    <w:rsid w:val="00841F38"/>
    <w:rPr>
      <w:rFonts w:ascii="Arial" w:eastAsia="Times New Roman" w:hAnsi="Arial" w:cs="Arial"/>
      <w:b/>
      <w:bCs/>
      <w:sz w:val="20"/>
      <w:szCs w:val="26"/>
      <w:lang w:val="en-GB" w:eastAsia="en-US"/>
    </w:rPr>
  </w:style>
  <w:style w:type="character" w:customStyle="1" w:styleId="Heading4Char">
    <w:name w:val="Heading 4 Char"/>
    <w:basedOn w:val="DefaultParagraphFont"/>
    <w:link w:val="Heading4"/>
    <w:rsid w:val="00841F38"/>
    <w:rPr>
      <w:rFonts w:ascii="Arial" w:eastAsiaTheme="majorEastAsia" w:hAnsi="Arial" w:cstheme="majorBidi"/>
      <w:b/>
      <w:bCs/>
      <w:iCs/>
      <w:sz w:val="20"/>
      <w:szCs w:val="24"/>
      <w:lang w:val="en-GB" w:eastAsia="en-US"/>
    </w:rPr>
  </w:style>
  <w:style w:type="character" w:customStyle="1" w:styleId="Heading5Char">
    <w:name w:val="Heading 5 Char"/>
    <w:basedOn w:val="DefaultParagraphFont"/>
    <w:link w:val="Heading5"/>
    <w:semiHidden/>
    <w:rsid w:val="00841F38"/>
    <w:rPr>
      <w:rFonts w:ascii="Arial" w:eastAsiaTheme="majorEastAsia" w:hAnsi="Arial" w:cstheme="majorBidi"/>
      <w:b/>
      <w:sz w:val="20"/>
      <w:szCs w:val="24"/>
      <w:lang w:val="en-GB" w:eastAsia="en-US"/>
    </w:rPr>
  </w:style>
  <w:style w:type="character" w:customStyle="1" w:styleId="Heading6Char">
    <w:name w:val="Heading 6 Char"/>
    <w:basedOn w:val="DefaultParagraphFont"/>
    <w:link w:val="Heading6"/>
    <w:semiHidden/>
    <w:rsid w:val="00841F38"/>
    <w:rPr>
      <w:rFonts w:asciiTheme="majorHAnsi" w:eastAsiaTheme="majorEastAsia" w:hAnsiTheme="majorHAnsi" w:cstheme="majorBidi"/>
      <w:i/>
      <w:iCs/>
      <w:color w:val="1F3763" w:themeColor="accent1" w:themeShade="7F"/>
      <w:sz w:val="20"/>
      <w:szCs w:val="24"/>
      <w:lang w:val="en-GB" w:eastAsia="en-US"/>
    </w:rPr>
  </w:style>
  <w:style w:type="character" w:customStyle="1" w:styleId="Heading7Char">
    <w:name w:val="Heading 7 Char"/>
    <w:basedOn w:val="DefaultParagraphFont"/>
    <w:link w:val="Heading7"/>
    <w:semiHidden/>
    <w:rsid w:val="00841F38"/>
    <w:rPr>
      <w:rFonts w:asciiTheme="majorHAnsi" w:eastAsiaTheme="majorEastAsia" w:hAnsiTheme="majorHAnsi" w:cstheme="majorBidi"/>
      <w:i/>
      <w:iCs/>
      <w:color w:val="404040" w:themeColor="text1" w:themeTint="BF"/>
      <w:sz w:val="20"/>
      <w:szCs w:val="24"/>
      <w:lang w:val="en-GB" w:eastAsia="en-US"/>
    </w:rPr>
  </w:style>
  <w:style w:type="character" w:customStyle="1" w:styleId="Heading8Char">
    <w:name w:val="Heading 8 Char"/>
    <w:basedOn w:val="DefaultParagraphFont"/>
    <w:link w:val="Heading8"/>
    <w:uiPriority w:val="9"/>
    <w:semiHidden/>
    <w:rsid w:val="00841F38"/>
    <w:rPr>
      <w:rFonts w:asciiTheme="majorHAnsi" w:eastAsiaTheme="majorEastAsia" w:hAnsiTheme="majorHAnsi" w:cstheme="majorBidi"/>
      <w:color w:val="404040" w:themeColor="text1" w:themeTint="BF"/>
      <w:sz w:val="20"/>
      <w:szCs w:val="20"/>
      <w:lang w:val="en-GB" w:eastAsia="en-US"/>
    </w:rPr>
  </w:style>
  <w:style w:type="character" w:customStyle="1" w:styleId="Heading9Char">
    <w:name w:val="Heading 9 Char"/>
    <w:basedOn w:val="DefaultParagraphFont"/>
    <w:link w:val="Heading9"/>
    <w:semiHidden/>
    <w:rsid w:val="00841F38"/>
    <w:rPr>
      <w:rFonts w:asciiTheme="majorHAnsi" w:eastAsiaTheme="majorEastAsia" w:hAnsiTheme="majorHAnsi" w:cstheme="majorBidi"/>
      <w:i/>
      <w:iCs/>
      <w:color w:val="404040" w:themeColor="text1" w:themeTint="BF"/>
      <w:sz w:val="20"/>
      <w:szCs w:val="20"/>
      <w:lang w:val="en-GB" w:eastAsia="en-US"/>
    </w:rPr>
  </w:style>
  <w:style w:type="character" w:styleId="CommentReference">
    <w:name w:val="annotation reference"/>
    <w:basedOn w:val="DefaultParagraphFont"/>
    <w:uiPriority w:val="99"/>
    <w:semiHidden/>
    <w:unhideWhenUsed/>
    <w:rsid w:val="00841F38"/>
    <w:rPr>
      <w:sz w:val="16"/>
      <w:szCs w:val="16"/>
    </w:rPr>
  </w:style>
  <w:style w:type="paragraph" w:styleId="CommentText">
    <w:name w:val="annotation text"/>
    <w:basedOn w:val="Normal"/>
    <w:link w:val="CommentTextChar"/>
    <w:uiPriority w:val="99"/>
    <w:unhideWhenUsed/>
    <w:rsid w:val="00841F38"/>
    <w:pPr>
      <w:spacing w:line="240" w:lineRule="auto"/>
    </w:pPr>
    <w:rPr>
      <w:sz w:val="20"/>
      <w:szCs w:val="20"/>
    </w:rPr>
  </w:style>
  <w:style w:type="character" w:customStyle="1" w:styleId="CommentTextChar">
    <w:name w:val="Comment Text Char"/>
    <w:basedOn w:val="DefaultParagraphFont"/>
    <w:link w:val="CommentText"/>
    <w:uiPriority w:val="99"/>
    <w:rsid w:val="00841F38"/>
    <w:rPr>
      <w:sz w:val="20"/>
      <w:szCs w:val="20"/>
      <w:lang w:val="en-GB"/>
    </w:rPr>
  </w:style>
  <w:style w:type="paragraph" w:styleId="CommentSubject">
    <w:name w:val="annotation subject"/>
    <w:basedOn w:val="CommentText"/>
    <w:next w:val="CommentText"/>
    <w:link w:val="CommentSubjectChar"/>
    <w:uiPriority w:val="99"/>
    <w:semiHidden/>
    <w:unhideWhenUsed/>
    <w:rsid w:val="00841F38"/>
    <w:rPr>
      <w:b/>
      <w:bCs/>
    </w:rPr>
  </w:style>
  <w:style w:type="character" w:customStyle="1" w:styleId="CommentSubjectChar">
    <w:name w:val="Comment Subject Char"/>
    <w:basedOn w:val="CommentTextChar"/>
    <w:link w:val="CommentSubject"/>
    <w:uiPriority w:val="99"/>
    <w:semiHidden/>
    <w:rsid w:val="00841F38"/>
    <w:rPr>
      <w:b/>
      <w:bCs/>
      <w:sz w:val="20"/>
      <w:szCs w:val="20"/>
      <w:lang w:val="en-GB"/>
    </w:rPr>
  </w:style>
  <w:style w:type="paragraph" w:styleId="Caption">
    <w:name w:val="caption"/>
    <w:basedOn w:val="Normal"/>
    <w:next w:val="Normal"/>
    <w:unhideWhenUsed/>
    <w:qFormat/>
    <w:rsid w:val="00841F38"/>
    <w:pPr>
      <w:spacing w:after="200" w:line="240" w:lineRule="auto"/>
    </w:pPr>
    <w:rPr>
      <w:i/>
      <w:iCs/>
      <w:color w:val="44546A" w:themeColor="text2"/>
      <w:sz w:val="18"/>
      <w:szCs w:val="18"/>
    </w:rPr>
  </w:style>
  <w:style w:type="table" w:styleId="TableGrid">
    <w:name w:val="Table Grid"/>
    <w:basedOn w:val="TableNormal"/>
    <w:uiPriority w:val="39"/>
    <w:rsid w:val="00841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4B34C3"/>
    <w:pPr>
      <w:spacing w:before="120" w:after="120" w:line="240" w:lineRule="auto"/>
    </w:pPr>
    <w:rPr>
      <w:rFonts w:ascii="Arial" w:eastAsia="Times New Roman" w:hAnsi="Arial" w:cs="Times New Roman"/>
      <w:sz w:val="20"/>
      <w:szCs w:val="24"/>
      <w:lang w:eastAsia="en-US"/>
    </w:rPr>
  </w:style>
  <w:style w:type="paragraph" w:styleId="TOC2">
    <w:name w:val="toc 2"/>
    <w:basedOn w:val="Normal"/>
    <w:next w:val="Normal"/>
    <w:autoRedefine/>
    <w:uiPriority w:val="39"/>
    <w:qFormat/>
    <w:rsid w:val="004B34C3"/>
    <w:pPr>
      <w:tabs>
        <w:tab w:val="right" w:leader="dot" w:pos="9016"/>
      </w:tabs>
      <w:spacing w:before="120" w:after="120" w:line="240" w:lineRule="auto"/>
      <w:ind w:left="238"/>
      <w:contextualSpacing/>
    </w:pPr>
    <w:rPr>
      <w:rFonts w:ascii="Arial" w:eastAsia="Times New Roman" w:hAnsi="Arial" w:cs="Times New Roman"/>
      <w:sz w:val="20"/>
      <w:szCs w:val="24"/>
      <w:lang w:eastAsia="en-US"/>
    </w:rPr>
  </w:style>
  <w:style w:type="paragraph" w:styleId="TOC3">
    <w:name w:val="toc 3"/>
    <w:basedOn w:val="Normal"/>
    <w:next w:val="Normal"/>
    <w:autoRedefine/>
    <w:uiPriority w:val="39"/>
    <w:unhideWhenUsed/>
    <w:qFormat/>
    <w:rsid w:val="004B34C3"/>
    <w:pPr>
      <w:tabs>
        <w:tab w:val="right" w:leader="dot" w:pos="9016"/>
      </w:tabs>
      <w:spacing w:after="100" w:line="240" w:lineRule="auto"/>
      <w:ind w:left="442"/>
    </w:pPr>
    <w:rPr>
      <w:rFonts w:ascii="Arial" w:hAnsi="Arial"/>
      <w:sz w:val="20"/>
      <w:lang w:val="en-US" w:eastAsia="en-US"/>
    </w:rPr>
  </w:style>
  <w:style w:type="paragraph" w:styleId="Title">
    <w:name w:val="Title"/>
    <w:basedOn w:val="Normal"/>
    <w:next w:val="Normal"/>
    <w:link w:val="TitleChar"/>
    <w:qFormat/>
    <w:rsid w:val="00841F38"/>
    <w:pPr>
      <w:spacing w:after="0" w:line="480" w:lineRule="auto"/>
      <w:contextualSpacing/>
    </w:pPr>
    <w:rPr>
      <w:rFonts w:ascii="Arial" w:eastAsiaTheme="majorEastAsia" w:hAnsi="Arial" w:cstheme="majorBidi"/>
      <w:b/>
      <w:spacing w:val="5"/>
      <w:kern w:val="28"/>
      <w:sz w:val="28"/>
      <w:szCs w:val="52"/>
      <w:lang w:eastAsia="en-US"/>
    </w:rPr>
  </w:style>
  <w:style w:type="character" w:customStyle="1" w:styleId="TitleChar">
    <w:name w:val="Title Char"/>
    <w:basedOn w:val="DefaultParagraphFont"/>
    <w:link w:val="Title"/>
    <w:rsid w:val="00841F38"/>
    <w:rPr>
      <w:rFonts w:ascii="Arial" w:eastAsiaTheme="majorEastAsia" w:hAnsi="Arial" w:cstheme="majorBidi"/>
      <w:b/>
      <w:spacing w:val="5"/>
      <w:kern w:val="28"/>
      <w:sz w:val="28"/>
      <w:szCs w:val="52"/>
      <w:lang w:val="en-GB" w:eastAsia="en-US"/>
    </w:rPr>
  </w:style>
  <w:style w:type="paragraph" w:styleId="TOCHeading">
    <w:name w:val="TOC Heading"/>
    <w:basedOn w:val="Title"/>
    <w:next w:val="Normal"/>
    <w:uiPriority w:val="39"/>
    <w:unhideWhenUsed/>
    <w:qFormat/>
    <w:rsid w:val="00841F38"/>
    <w:pPr>
      <w:spacing w:before="480" w:line="276" w:lineRule="auto"/>
    </w:pPr>
    <w:rPr>
      <w:lang w:val="en-US"/>
    </w:rPr>
  </w:style>
  <w:style w:type="paragraph" w:customStyle="1" w:styleId="Normal13">
    <w:name w:val="Normal 13"/>
    <w:basedOn w:val="Normal"/>
    <w:link w:val="Normal13Char"/>
    <w:qFormat/>
    <w:rsid w:val="00841F38"/>
    <w:pPr>
      <w:spacing w:after="0" w:line="480" w:lineRule="auto"/>
      <w:contextualSpacing/>
    </w:pPr>
    <w:rPr>
      <w:rFonts w:ascii="Arial" w:eastAsia="Times New Roman" w:hAnsi="Arial" w:cs="Times New Roman"/>
      <w:sz w:val="26"/>
      <w:szCs w:val="24"/>
      <w:lang w:eastAsia="en-US"/>
    </w:rPr>
  </w:style>
  <w:style w:type="character" w:customStyle="1" w:styleId="Normal13Char">
    <w:name w:val="Normal 13 Char"/>
    <w:basedOn w:val="DefaultParagraphFont"/>
    <w:link w:val="Normal13"/>
    <w:rsid w:val="00841F38"/>
    <w:rPr>
      <w:rFonts w:ascii="Arial" w:eastAsia="Times New Roman" w:hAnsi="Arial" w:cs="Times New Roman"/>
      <w:sz w:val="26"/>
      <w:szCs w:val="24"/>
      <w:lang w:val="en-GB" w:eastAsia="en-US"/>
    </w:rPr>
  </w:style>
  <w:style w:type="paragraph" w:styleId="TOC4">
    <w:name w:val="toc 4"/>
    <w:basedOn w:val="Normal"/>
    <w:next w:val="Normal"/>
    <w:autoRedefine/>
    <w:uiPriority w:val="39"/>
    <w:semiHidden/>
    <w:unhideWhenUsed/>
    <w:rsid w:val="00841F38"/>
    <w:pPr>
      <w:spacing w:after="100" w:line="240" w:lineRule="auto"/>
      <w:ind w:left="720"/>
      <w:contextualSpacing/>
    </w:pPr>
    <w:rPr>
      <w:rFonts w:ascii="Arial" w:eastAsia="Times New Roman" w:hAnsi="Arial" w:cs="Times New Roman"/>
      <w:sz w:val="20"/>
      <w:szCs w:val="24"/>
      <w:lang w:eastAsia="en-US"/>
    </w:rPr>
  </w:style>
  <w:style w:type="paragraph" w:styleId="TOC5">
    <w:name w:val="toc 5"/>
    <w:basedOn w:val="Normal"/>
    <w:next w:val="Normal"/>
    <w:autoRedefine/>
    <w:uiPriority w:val="39"/>
    <w:semiHidden/>
    <w:unhideWhenUsed/>
    <w:rsid w:val="00841F38"/>
    <w:pPr>
      <w:spacing w:after="100" w:line="240" w:lineRule="auto"/>
      <w:ind w:left="960"/>
      <w:contextualSpacing/>
    </w:pPr>
    <w:rPr>
      <w:rFonts w:ascii="Arial" w:eastAsia="Times New Roman" w:hAnsi="Arial" w:cs="Times New Roman"/>
      <w:sz w:val="20"/>
      <w:szCs w:val="24"/>
      <w:lang w:eastAsia="en-US"/>
    </w:rPr>
  </w:style>
  <w:style w:type="paragraph" w:styleId="Header">
    <w:name w:val="header"/>
    <w:basedOn w:val="Normal"/>
    <w:link w:val="HeaderChar"/>
    <w:uiPriority w:val="99"/>
    <w:unhideWhenUsed/>
    <w:rsid w:val="00841F38"/>
    <w:pPr>
      <w:tabs>
        <w:tab w:val="center" w:pos="4513"/>
        <w:tab w:val="right" w:pos="9026"/>
      </w:tabs>
      <w:spacing w:after="0" w:line="240" w:lineRule="auto"/>
      <w:contextualSpacing/>
    </w:pPr>
    <w:rPr>
      <w:rFonts w:ascii="Arial" w:eastAsia="Times New Roman" w:hAnsi="Arial" w:cs="Times New Roman"/>
      <w:sz w:val="20"/>
      <w:szCs w:val="24"/>
      <w:lang w:eastAsia="en-US"/>
    </w:rPr>
  </w:style>
  <w:style w:type="character" w:customStyle="1" w:styleId="HeaderChar">
    <w:name w:val="Header Char"/>
    <w:basedOn w:val="DefaultParagraphFont"/>
    <w:link w:val="Header"/>
    <w:uiPriority w:val="99"/>
    <w:rsid w:val="00841F38"/>
    <w:rPr>
      <w:rFonts w:ascii="Arial" w:eastAsia="Times New Roman" w:hAnsi="Arial" w:cs="Times New Roman"/>
      <w:sz w:val="20"/>
      <w:szCs w:val="24"/>
      <w:lang w:val="en-GB" w:eastAsia="en-US"/>
    </w:rPr>
  </w:style>
  <w:style w:type="paragraph" w:styleId="Footer">
    <w:name w:val="footer"/>
    <w:basedOn w:val="Normal"/>
    <w:link w:val="FooterChar"/>
    <w:uiPriority w:val="99"/>
    <w:unhideWhenUsed/>
    <w:rsid w:val="00841F38"/>
    <w:pPr>
      <w:tabs>
        <w:tab w:val="center" w:pos="4513"/>
        <w:tab w:val="right" w:pos="9026"/>
      </w:tabs>
      <w:spacing w:after="0" w:line="240" w:lineRule="auto"/>
      <w:contextualSpacing/>
    </w:pPr>
    <w:rPr>
      <w:rFonts w:ascii="Arial" w:eastAsia="Times New Roman" w:hAnsi="Arial" w:cs="Times New Roman"/>
      <w:sz w:val="20"/>
      <w:szCs w:val="24"/>
      <w:lang w:eastAsia="en-US"/>
    </w:rPr>
  </w:style>
  <w:style w:type="character" w:customStyle="1" w:styleId="FooterChar">
    <w:name w:val="Footer Char"/>
    <w:basedOn w:val="DefaultParagraphFont"/>
    <w:link w:val="Footer"/>
    <w:uiPriority w:val="99"/>
    <w:rsid w:val="00841F38"/>
    <w:rPr>
      <w:rFonts w:ascii="Arial" w:eastAsia="Times New Roman" w:hAnsi="Arial" w:cs="Times New Roman"/>
      <w:sz w:val="20"/>
      <w:szCs w:val="24"/>
      <w:lang w:val="en-GB" w:eastAsia="en-US"/>
    </w:rPr>
  </w:style>
  <w:style w:type="character" w:styleId="Hyperlink">
    <w:name w:val="Hyperlink"/>
    <w:basedOn w:val="DefaultParagraphFont"/>
    <w:uiPriority w:val="99"/>
    <w:unhideWhenUsed/>
    <w:rsid w:val="00841F38"/>
    <w:rPr>
      <w:color w:val="0563C1" w:themeColor="hyperlink"/>
      <w:u w:val="single"/>
    </w:rPr>
  </w:style>
  <w:style w:type="paragraph" w:styleId="ListParagraph">
    <w:name w:val="List Paragraph"/>
    <w:basedOn w:val="Normal"/>
    <w:uiPriority w:val="34"/>
    <w:qFormat/>
    <w:rsid w:val="00841F38"/>
    <w:pPr>
      <w:spacing w:after="0" w:line="480" w:lineRule="auto"/>
      <w:ind w:left="720"/>
      <w:contextualSpacing/>
    </w:pPr>
    <w:rPr>
      <w:rFonts w:ascii="Arial" w:eastAsia="Times New Roman" w:hAnsi="Arial" w:cs="Times New Roman"/>
      <w:sz w:val="20"/>
      <w:szCs w:val="24"/>
      <w:lang w:eastAsia="en-US"/>
    </w:rPr>
  </w:style>
  <w:style w:type="paragraph" w:styleId="BalloonText">
    <w:name w:val="Balloon Text"/>
    <w:basedOn w:val="Normal"/>
    <w:link w:val="BalloonTextChar"/>
    <w:uiPriority w:val="99"/>
    <w:semiHidden/>
    <w:unhideWhenUsed/>
    <w:rsid w:val="00841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F38"/>
    <w:rPr>
      <w:rFonts w:ascii="Tahoma" w:hAnsi="Tahoma" w:cs="Tahoma"/>
      <w:sz w:val="16"/>
      <w:szCs w:val="16"/>
      <w:lang w:val="en-GB"/>
    </w:rPr>
  </w:style>
  <w:style w:type="character" w:styleId="Strong">
    <w:name w:val="Strong"/>
    <w:basedOn w:val="DefaultParagraphFont"/>
    <w:uiPriority w:val="22"/>
    <w:qFormat/>
    <w:rsid w:val="00841F38"/>
    <w:rPr>
      <w:b/>
      <w:bCs/>
    </w:rPr>
  </w:style>
  <w:style w:type="character" w:customStyle="1" w:styleId="articlecitationyear">
    <w:name w:val="articlecitation_year"/>
    <w:basedOn w:val="DefaultParagraphFont"/>
    <w:rsid w:val="00841F38"/>
  </w:style>
  <w:style w:type="character" w:customStyle="1" w:styleId="articlecitationvolume">
    <w:name w:val="articlecitation_volume"/>
    <w:basedOn w:val="DefaultParagraphFont"/>
    <w:rsid w:val="00841F38"/>
  </w:style>
  <w:style w:type="paragraph" w:styleId="FootnoteText">
    <w:name w:val="footnote text"/>
    <w:basedOn w:val="Normal"/>
    <w:link w:val="FootnoteTextChar"/>
    <w:uiPriority w:val="99"/>
    <w:semiHidden/>
    <w:unhideWhenUsed/>
    <w:rsid w:val="00841F38"/>
    <w:pPr>
      <w:spacing w:after="0" w:line="240" w:lineRule="auto"/>
    </w:pPr>
    <w:rPr>
      <w:rFonts w:ascii="Arial" w:hAnsi="Arial" w:cs="Arial"/>
      <w:sz w:val="20"/>
      <w:szCs w:val="20"/>
    </w:rPr>
  </w:style>
  <w:style w:type="character" w:customStyle="1" w:styleId="FootnoteTextChar">
    <w:name w:val="Footnote Text Char"/>
    <w:basedOn w:val="DefaultParagraphFont"/>
    <w:link w:val="FootnoteText"/>
    <w:uiPriority w:val="99"/>
    <w:semiHidden/>
    <w:rsid w:val="00841F38"/>
    <w:rPr>
      <w:rFonts w:ascii="Arial" w:hAnsi="Arial" w:cs="Arial"/>
      <w:sz w:val="20"/>
      <w:szCs w:val="20"/>
      <w:lang w:val="en-GB"/>
    </w:rPr>
  </w:style>
  <w:style w:type="character" w:styleId="FootnoteReference">
    <w:name w:val="footnote reference"/>
    <w:basedOn w:val="DefaultParagraphFont"/>
    <w:uiPriority w:val="99"/>
    <w:semiHidden/>
    <w:unhideWhenUsed/>
    <w:rsid w:val="00841F38"/>
    <w:rPr>
      <w:vertAlign w:val="superscript"/>
    </w:rPr>
  </w:style>
  <w:style w:type="paragraph" w:customStyle="1" w:styleId="EndNoteBibliographyTitle">
    <w:name w:val="EndNote Bibliography Title"/>
    <w:basedOn w:val="Normal"/>
    <w:link w:val="EndNoteBibliographyTitleChar"/>
    <w:rsid w:val="00841F38"/>
    <w:pPr>
      <w:spacing w:after="0" w:line="276" w:lineRule="auto"/>
      <w:jc w:val="center"/>
    </w:pPr>
    <w:rPr>
      <w:rFonts w:ascii="Arial" w:hAnsi="Arial" w:cs="Arial"/>
      <w:noProof/>
      <w:sz w:val="20"/>
      <w:szCs w:val="20"/>
    </w:rPr>
  </w:style>
  <w:style w:type="character" w:customStyle="1" w:styleId="EndNoteBibliographyTitleChar">
    <w:name w:val="EndNote Bibliography Title Char"/>
    <w:basedOn w:val="DefaultParagraphFont"/>
    <w:link w:val="EndNoteBibliographyTitle"/>
    <w:rsid w:val="00841F38"/>
    <w:rPr>
      <w:rFonts w:ascii="Arial" w:hAnsi="Arial" w:cs="Arial"/>
      <w:noProof/>
      <w:sz w:val="20"/>
      <w:szCs w:val="20"/>
      <w:lang w:val="en-GB"/>
    </w:rPr>
  </w:style>
  <w:style w:type="paragraph" w:customStyle="1" w:styleId="EndNoteBibliography">
    <w:name w:val="EndNote Bibliography"/>
    <w:basedOn w:val="Normal"/>
    <w:link w:val="EndNoteBibliographyChar"/>
    <w:rsid w:val="00841F38"/>
    <w:pPr>
      <w:spacing w:after="200" w:line="240" w:lineRule="auto"/>
    </w:pPr>
    <w:rPr>
      <w:rFonts w:ascii="Arial" w:hAnsi="Arial" w:cs="Arial"/>
      <w:noProof/>
      <w:sz w:val="20"/>
      <w:szCs w:val="20"/>
    </w:rPr>
  </w:style>
  <w:style w:type="character" w:customStyle="1" w:styleId="EndNoteBibliographyChar">
    <w:name w:val="EndNote Bibliography Char"/>
    <w:basedOn w:val="DefaultParagraphFont"/>
    <w:link w:val="EndNoteBibliography"/>
    <w:rsid w:val="00841F38"/>
    <w:rPr>
      <w:rFonts w:ascii="Arial" w:hAnsi="Arial" w:cs="Arial"/>
      <w:noProof/>
      <w:sz w:val="20"/>
      <w:szCs w:val="20"/>
      <w:lang w:val="en-GB"/>
    </w:rPr>
  </w:style>
  <w:style w:type="paragraph" w:customStyle="1" w:styleId="Default">
    <w:name w:val="Default"/>
    <w:rsid w:val="00841F38"/>
    <w:pPr>
      <w:autoSpaceDE w:val="0"/>
      <w:autoSpaceDN w:val="0"/>
      <w:adjustRightInd w:val="0"/>
      <w:spacing w:after="0" w:line="240" w:lineRule="auto"/>
    </w:pPr>
    <w:rPr>
      <w:rFonts w:ascii="Arial" w:hAnsi="Arial" w:cs="Arial"/>
      <w:color w:val="000000"/>
      <w:sz w:val="24"/>
      <w:szCs w:val="24"/>
      <w:lang w:val="en-GB"/>
    </w:rPr>
  </w:style>
  <w:style w:type="paragraph" w:styleId="Revision">
    <w:name w:val="Revision"/>
    <w:hidden/>
    <w:uiPriority w:val="99"/>
    <w:semiHidden/>
    <w:rsid w:val="00841F38"/>
    <w:pPr>
      <w:spacing w:after="0" w:line="240" w:lineRule="auto"/>
    </w:pPr>
    <w:rPr>
      <w:rFonts w:ascii="Arial" w:hAnsi="Arial" w:cs="Arial"/>
      <w:sz w:val="20"/>
      <w:szCs w:val="20"/>
      <w:lang w:val="en-GB"/>
    </w:rPr>
  </w:style>
  <w:style w:type="character" w:styleId="LineNumber">
    <w:name w:val="line number"/>
    <w:basedOn w:val="DefaultParagraphFont"/>
    <w:uiPriority w:val="99"/>
    <w:semiHidden/>
    <w:unhideWhenUsed/>
    <w:rsid w:val="00841F38"/>
  </w:style>
  <w:style w:type="character" w:customStyle="1" w:styleId="UnresolvedMention1">
    <w:name w:val="Unresolved Mention1"/>
    <w:basedOn w:val="DefaultParagraphFont"/>
    <w:uiPriority w:val="99"/>
    <w:rsid w:val="00841F38"/>
    <w:rPr>
      <w:color w:val="605E5C"/>
      <w:shd w:val="clear" w:color="auto" w:fill="E1DFDD"/>
    </w:rPr>
  </w:style>
  <w:style w:type="paragraph" w:styleId="TableofFigures">
    <w:name w:val="table of figures"/>
    <w:basedOn w:val="Normal"/>
    <w:next w:val="Normal"/>
    <w:uiPriority w:val="99"/>
    <w:unhideWhenUsed/>
    <w:rsid w:val="00841F38"/>
    <w:pPr>
      <w:spacing w:after="0" w:line="480" w:lineRule="auto"/>
      <w:contextualSpacing/>
    </w:pPr>
    <w:rPr>
      <w:rFonts w:ascii="Arial" w:eastAsia="Times New Roman" w:hAnsi="Arial" w:cs="Times New Roman"/>
      <w:sz w:val="20"/>
      <w:szCs w:val="24"/>
      <w:lang w:eastAsia="en-US"/>
    </w:rPr>
  </w:style>
  <w:style w:type="paragraph" w:styleId="NormalWeb">
    <w:name w:val="Normal (Web)"/>
    <w:basedOn w:val="Normal"/>
    <w:uiPriority w:val="99"/>
    <w:unhideWhenUsed/>
    <w:rsid w:val="00841F38"/>
    <w:pPr>
      <w:spacing w:after="200" w:line="276" w:lineRule="auto"/>
    </w:pPr>
    <w:rPr>
      <w:rFonts w:ascii="Times New Roman" w:hAnsi="Times New Roman" w:cs="Times New Roman"/>
      <w:sz w:val="24"/>
      <w:szCs w:val="24"/>
      <w:lang w:val="en-US"/>
    </w:rPr>
  </w:style>
  <w:style w:type="character" w:styleId="FollowedHyperlink">
    <w:name w:val="FollowedHyperlink"/>
    <w:basedOn w:val="DefaultParagraphFont"/>
    <w:uiPriority w:val="99"/>
    <w:semiHidden/>
    <w:unhideWhenUsed/>
    <w:rsid w:val="007D685F"/>
    <w:rPr>
      <w:color w:val="954F72" w:themeColor="followedHyperlink"/>
      <w:u w:val="single"/>
    </w:rPr>
  </w:style>
  <w:style w:type="character" w:styleId="PlaceholderText">
    <w:name w:val="Placeholder Text"/>
    <w:basedOn w:val="DefaultParagraphFont"/>
    <w:uiPriority w:val="99"/>
    <w:semiHidden/>
    <w:rsid w:val="001B2A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0868">
      <w:bodyDiv w:val="1"/>
      <w:marLeft w:val="0"/>
      <w:marRight w:val="0"/>
      <w:marTop w:val="0"/>
      <w:marBottom w:val="0"/>
      <w:divBdr>
        <w:top w:val="none" w:sz="0" w:space="0" w:color="auto"/>
        <w:left w:val="none" w:sz="0" w:space="0" w:color="auto"/>
        <w:bottom w:val="none" w:sz="0" w:space="0" w:color="auto"/>
        <w:right w:val="none" w:sz="0" w:space="0" w:color="auto"/>
      </w:divBdr>
    </w:div>
    <w:div w:id="94787843">
      <w:bodyDiv w:val="1"/>
      <w:marLeft w:val="0"/>
      <w:marRight w:val="0"/>
      <w:marTop w:val="0"/>
      <w:marBottom w:val="0"/>
      <w:divBdr>
        <w:top w:val="none" w:sz="0" w:space="0" w:color="auto"/>
        <w:left w:val="none" w:sz="0" w:space="0" w:color="auto"/>
        <w:bottom w:val="none" w:sz="0" w:space="0" w:color="auto"/>
        <w:right w:val="none" w:sz="0" w:space="0" w:color="auto"/>
      </w:divBdr>
    </w:div>
    <w:div w:id="126826809">
      <w:bodyDiv w:val="1"/>
      <w:marLeft w:val="0"/>
      <w:marRight w:val="0"/>
      <w:marTop w:val="0"/>
      <w:marBottom w:val="0"/>
      <w:divBdr>
        <w:top w:val="none" w:sz="0" w:space="0" w:color="auto"/>
        <w:left w:val="none" w:sz="0" w:space="0" w:color="auto"/>
        <w:bottom w:val="none" w:sz="0" w:space="0" w:color="auto"/>
        <w:right w:val="none" w:sz="0" w:space="0" w:color="auto"/>
      </w:divBdr>
    </w:div>
    <w:div w:id="138116387">
      <w:bodyDiv w:val="1"/>
      <w:marLeft w:val="0"/>
      <w:marRight w:val="0"/>
      <w:marTop w:val="0"/>
      <w:marBottom w:val="0"/>
      <w:divBdr>
        <w:top w:val="none" w:sz="0" w:space="0" w:color="auto"/>
        <w:left w:val="none" w:sz="0" w:space="0" w:color="auto"/>
        <w:bottom w:val="none" w:sz="0" w:space="0" w:color="auto"/>
        <w:right w:val="none" w:sz="0" w:space="0" w:color="auto"/>
      </w:divBdr>
    </w:div>
    <w:div w:id="156308628">
      <w:bodyDiv w:val="1"/>
      <w:marLeft w:val="0"/>
      <w:marRight w:val="0"/>
      <w:marTop w:val="0"/>
      <w:marBottom w:val="0"/>
      <w:divBdr>
        <w:top w:val="none" w:sz="0" w:space="0" w:color="auto"/>
        <w:left w:val="none" w:sz="0" w:space="0" w:color="auto"/>
        <w:bottom w:val="none" w:sz="0" w:space="0" w:color="auto"/>
        <w:right w:val="none" w:sz="0" w:space="0" w:color="auto"/>
      </w:divBdr>
    </w:div>
    <w:div w:id="157430652">
      <w:bodyDiv w:val="1"/>
      <w:marLeft w:val="0"/>
      <w:marRight w:val="0"/>
      <w:marTop w:val="0"/>
      <w:marBottom w:val="0"/>
      <w:divBdr>
        <w:top w:val="none" w:sz="0" w:space="0" w:color="auto"/>
        <w:left w:val="none" w:sz="0" w:space="0" w:color="auto"/>
        <w:bottom w:val="none" w:sz="0" w:space="0" w:color="auto"/>
        <w:right w:val="none" w:sz="0" w:space="0" w:color="auto"/>
      </w:divBdr>
    </w:div>
    <w:div w:id="167984717">
      <w:bodyDiv w:val="1"/>
      <w:marLeft w:val="0"/>
      <w:marRight w:val="0"/>
      <w:marTop w:val="0"/>
      <w:marBottom w:val="0"/>
      <w:divBdr>
        <w:top w:val="none" w:sz="0" w:space="0" w:color="auto"/>
        <w:left w:val="none" w:sz="0" w:space="0" w:color="auto"/>
        <w:bottom w:val="none" w:sz="0" w:space="0" w:color="auto"/>
        <w:right w:val="none" w:sz="0" w:space="0" w:color="auto"/>
      </w:divBdr>
    </w:div>
    <w:div w:id="168179518">
      <w:bodyDiv w:val="1"/>
      <w:marLeft w:val="0"/>
      <w:marRight w:val="0"/>
      <w:marTop w:val="0"/>
      <w:marBottom w:val="0"/>
      <w:divBdr>
        <w:top w:val="none" w:sz="0" w:space="0" w:color="auto"/>
        <w:left w:val="none" w:sz="0" w:space="0" w:color="auto"/>
        <w:bottom w:val="none" w:sz="0" w:space="0" w:color="auto"/>
        <w:right w:val="none" w:sz="0" w:space="0" w:color="auto"/>
      </w:divBdr>
    </w:div>
    <w:div w:id="185413680">
      <w:bodyDiv w:val="1"/>
      <w:marLeft w:val="0"/>
      <w:marRight w:val="0"/>
      <w:marTop w:val="0"/>
      <w:marBottom w:val="0"/>
      <w:divBdr>
        <w:top w:val="none" w:sz="0" w:space="0" w:color="auto"/>
        <w:left w:val="none" w:sz="0" w:space="0" w:color="auto"/>
        <w:bottom w:val="none" w:sz="0" w:space="0" w:color="auto"/>
        <w:right w:val="none" w:sz="0" w:space="0" w:color="auto"/>
      </w:divBdr>
    </w:div>
    <w:div w:id="186605381">
      <w:bodyDiv w:val="1"/>
      <w:marLeft w:val="0"/>
      <w:marRight w:val="0"/>
      <w:marTop w:val="0"/>
      <w:marBottom w:val="0"/>
      <w:divBdr>
        <w:top w:val="none" w:sz="0" w:space="0" w:color="auto"/>
        <w:left w:val="none" w:sz="0" w:space="0" w:color="auto"/>
        <w:bottom w:val="none" w:sz="0" w:space="0" w:color="auto"/>
        <w:right w:val="none" w:sz="0" w:space="0" w:color="auto"/>
      </w:divBdr>
    </w:div>
    <w:div w:id="216548116">
      <w:bodyDiv w:val="1"/>
      <w:marLeft w:val="0"/>
      <w:marRight w:val="0"/>
      <w:marTop w:val="0"/>
      <w:marBottom w:val="0"/>
      <w:divBdr>
        <w:top w:val="none" w:sz="0" w:space="0" w:color="auto"/>
        <w:left w:val="none" w:sz="0" w:space="0" w:color="auto"/>
        <w:bottom w:val="none" w:sz="0" w:space="0" w:color="auto"/>
        <w:right w:val="none" w:sz="0" w:space="0" w:color="auto"/>
      </w:divBdr>
    </w:div>
    <w:div w:id="224147663">
      <w:bodyDiv w:val="1"/>
      <w:marLeft w:val="0"/>
      <w:marRight w:val="0"/>
      <w:marTop w:val="0"/>
      <w:marBottom w:val="0"/>
      <w:divBdr>
        <w:top w:val="none" w:sz="0" w:space="0" w:color="auto"/>
        <w:left w:val="none" w:sz="0" w:space="0" w:color="auto"/>
        <w:bottom w:val="none" w:sz="0" w:space="0" w:color="auto"/>
        <w:right w:val="none" w:sz="0" w:space="0" w:color="auto"/>
      </w:divBdr>
    </w:div>
    <w:div w:id="241453172">
      <w:bodyDiv w:val="1"/>
      <w:marLeft w:val="0"/>
      <w:marRight w:val="0"/>
      <w:marTop w:val="0"/>
      <w:marBottom w:val="0"/>
      <w:divBdr>
        <w:top w:val="none" w:sz="0" w:space="0" w:color="auto"/>
        <w:left w:val="none" w:sz="0" w:space="0" w:color="auto"/>
        <w:bottom w:val="none" w:sz="0" w:space="0" w:color="auto"/>
        <w:right w:val="none" w:sz="0" w:space="0" w:color="auto"/>
      </w:divBdr>
    </w:div>
    <w:div w:id="248392150">
      <w:bodyDiv w:val="1"/>
      <w:marLeft w:val="0"/>
      <w:marRight w:val="0"/>
      <w:marTop w:val="0"/>
      <w:marBottom w:val="0"/>
      <w:divBdr>
        <w:top w:val="none" w:sz="0" w:space="0" w:color="auto"/>
        <w:left w:val="none" w:sz="0" w:space="0" w:color="auto"/>
        <w:bottom w:val="none" w:sz="0" w:space="0" w:color="auto"/>
        <w:right w:val="none" w:sz="0" w:space="0" w:color="auto"/>
      </w:divBdr>
    </w:div>
    <w:div w:id="264314375">
      <w:bodyDiv w:val="1"/>
      <w:marLeft w:val="0"/>
      <w:marRight w:val="0"/>
      <w:marTop w:val="0"/>
      <w:marBottom w:val="0"/>
      <w:divBdr>
        <w:top w:val="none" w:sz="0" w:space="0" w:color="auto"/>
        <w:left w:val="none" w:sz="0" w:space="0" w:color="auto"/>
        <w:bottom w:val="none" w:sz="0" w:space="0" w:color="auto"/>
        <w:right w:val="none" w:sz="0" w:space="0" w:color="auto"/>
      </w:divBdr>
    </w:div>
    <w:div w:id="266432617">
      <w:bodyDiv w:val="1"/>
      <w:marLeft w:val="0"/>
      <w:marRight w:val="0"/>
      <w:marTop w:val="0"/>
      <w:marBottom w:val="0"/>
      <w:divBdr>
        <w:top w:val="none" w:sz="0" w:space="0" w:color="auto"/>
        <w:left w:val="none" w:sz="0" w:space="0" w:color="auto"/>
        <w:bottom w:val="none" w:sz="0" w:space="0" w:color="auto"/>
        <w:right w:val="none" w:sz="0" w:space="0" w:color="auto"/>
      </w:divBdr>
    </w:div>
    <w:div w:id="278033017">
      <w:bodyDiv w:val="1"/>
      <w:marLeft w:val="0"/>
      <w:marRight w:val="0"/>
      <w:marTop w:val="0"/>
      <w:marBottom w:val="0"/>
      <w:divBdr>
        <w:top w:val="none" w:sz="0" w:space="0" w:color="auto"/>
        <w:left w:val="none" w:sz="0" w:space="0" w:color="auto"/>
        <w:bottom w:val="none" w:sz="0" w:space="0" w:color="auto"/>
        <w:right w:val="none" w:sz="0" w:space="0" w:color="auto"/>
      </w:divBdr>
    </w:div>
    <w:div w:id="287592214">
      <w:bodyDiv w:val="1"/>
      <w:marLeft w:val="0"/>
      <w:marRight w:val="0"/>
      <w:marTop w:val="0"/>
      <w:marBottom w:val="0"/>
      <w:divBdr>
        <w:top w:val="none" w:sz="0" w:space="0" w:color="auto"/>
        <w:left w:val="none" w:sz="0" w:space="0" w:color="auto"/>
        <w:bottom w:val="none" w:sz="0" w:space="0" w:color="auto"/>
        <w:right w:val="none" w:sz="0" w:space="0" w:color="auto"/>
      </w:divBdr>
    </w:div>
    <w:div w:id="289551032">
      <w:bodyDiv w:val="1"/>
      <w:marLeft w:val="0"/>
      <w:marRight w:val="0"/>
      <w:marTop w:val="0"/>
      <w:marBottom w:val="0"/>
      <w:divBdr>
        <w:top w:val="none" w:sz="0" w:space="0" w:color="auto"/>
        <w:left w:val="none" w:sz="0" w:space="0" w:color="auto"/>
        <w:bottom w:val="none" w:sz="0" w:space="0" w:color="auto"/>
        <w:right w:val="none" w:sz="0" w:space="0" w:color="auto"/>
      </w:divBdr>
    </w:div>
    <w:div w:id="331835409">
      <w:bodyDiv w:val="1"/>
      <w:marLeft w:val="0"/>
      <w:marRight w:val="0"/>
      <w:marTop w:val="0"/>
      <w:marBottom w:val="0"/>
      <w:divBdr>
        <w:top w:val="none" w:sz="0" w:space="0" w:color="auto"/>
        <w:left w:val="none" w:sz="0" w:space="0" w:color="auto"/>
        <w:bottom w:val="none" w:sz="0" w:space="0" w:color="auto"/>
        <w:right w:val="none" w:sz="0" w:space="0" w:color="auto"/>
      </w:divBdr>
    </w:div>
    <w:div w:id="361589029">
      <w:bodyDiv w:val="1"/>
      <w:marLeft w:val="0"/>
      <w:marRight w:val="0"/>
      <w:marTop w:val="0"/>
      <w:marBottom w:val="0"/>
      <w:divBdr>
        <w:top w:val="none" w:sz="0" w:space="0" w:color="auto"/>
        <w:left w:val="none" w:sz="0" w:space="0" w:color="auto"/>
        <w:bottom w:val="none" w:sz="0" w:space="0" w:color="auto"/>
        <w:right w:val="none" w:sz="0" w:space="0" w:color="auto"/>
      </w:divBdr>
    </w:div>
    <w:div w:id="367531798">
      <w:bodyDiv w:val="1"/>
      <w:marLeft w:val="0"/>
      <w:marRight w:val="0"/>
      <w:marTop w:val="0"/>
      <w:marBottom w:val="0"/>
      <w:divBdr>
        <w:top w:val="none" w:sz="0" w:space="0" w:color="auto"/>
        <w:left w:val="none" w:sz="0" w:space="0" w:color="auto"/>
        <w:bottom w:val="none" w:sz="0" w:space="0" w:color="auto"/>
        <w:right w:val="none" w:sz="0" w:space="0" w:color="auto"/>
      </w:divBdr>
    </w:div>
    <w:div w:id="414862356">
      <w:bodyDiv w:val="1"/>
      <w:marLeft w:val="0"/>
      <w:marRight w:val="0"/>
      <w:marTop w:val="0"/>
      <w:marBottom w:val="0"/>
      <w:divBdr>
        <w:top w:val="none" w:sz="0" w:space="0" w:color="auto"/>
        <w:left w:val="none" w:sz="0" w:space="0" w:color="auto"/>
        <w:bottom w:val="none" w:sz="0" w:space="0" w:color="auto"/>
        <w:right w:val="none" w:sz="0" w:space="0" w:color="auto"/>
      </w:divBdr>
    </w:div>
    <w:div w:id="431435180">
      <w:bodyDiv w:val="1"/>
      <w:marLeft w:val="0"/>
      <w:marRight w:val="0"/>
      <w:marTop w:val="0"/>
      <w:marBottom w:val="0"/>
      <w:divBdr>
        <w:top w:val="none" w:sz="0" w:space="0" w:color="auto"/>
        <w:left w:val="none" w:sz="0" w:space="0" w:color="auto"/>
        <w:bottom w:val="none" w:sz="0" w:space="0" w:color="auto"/>
        <w:right w:val="none" w:sz="0" w:space="0" w:color="auto"/>
      </w:divBdr>
      <w:divsChild>
        <w:div w:id="1691950259">
          <w:marLeft w:val="640"/>
          <w:marRight w:val="0"/>
          <w:marTop w:val="0"/>
          <w:marBottom w:val="0"/>
          <w:divBdr>
            <w:top w:val="none" w:sz="0" w:space="0" w:color="auto"/>
            <w:left w:val="none" w:sz="0" w:space="0" w:color="auto"/>
            <w:bottom w:val="none" w:sz="0" w:space="0" w:color="auto"/>
            <w:right w:val="none" w:sz="0" w:space="0" w:color="auto"/>
          </w:divBdr>
        </w:div>
        <w:div w:id="280915201">
          <w:marLeft w:val="640"/>
          <w:marRight w:val="0"/>
          <w:marTop w:val="0"/>
          <w:marBottom w:val="0"/>
          <w:divBdr>
            <w:top w:val="none" w:sz="0" w:space="0" w:color="auto"/>
            <w:left w:val="none" w:sz="0" w:space="0" w:color="auto"/>
            <w:bottom w:val="none" w:sz="0" w:space="0" w:color="auto"/>
            <w:right w:val="none" w:sz="0" w:space="0" w:color="auto"/>
          </w:divBdr>
        </w:div>
        <w:div w:id="1896433685">
          <w:marLeft w:val="640"/>
          <w:marRight w:val="0"/>
          <w:marTop w:val="0"/>
          <w:marBottom w:val="0"/>
          <w:divBdr>
            <w:top w:val="none" w:sz="0" w:space="0" w:color="auto"/>
            <w:left w:val="none" w:sz="0" w:space="0" w:color="auto"/>
            <w:bottom w:val="none" w:sz="0" w:space="0" w:color="auto"/>
            <w:right w:val="none" w:sz="0" w:space="0" w:color="auto"/>
          </w:divBdr>
        </w:div>
        <w:div w:id="1878854877">
          <w:marLeft w:val="640"/>
          <w:marRight w:val="0"/>
          <w:marTop w:val="0"/>
          <w:marBottom w:val="0"/>
          <w:divBdr>
            <w:top w:val="none" w:sz="0" w:space="0" w:color="auto"/>
            <w:left w:val="none" w:sz="0" w:space="0" w:color="auto"/>
            <w:bottom w:val="none" w:sz="0" w:space="0" w:color="auto"/>
            <w:right w:val="none" w:sz="0" w:space="0" w:color="auto"/>
          </w:divBdr>
        </w:div>
        <w:div w:id="290744499">
          <w:marLeft w:val="640"/>
          <w:marRight w:val="0"/>
          <w:marTop w:val="0"/>
          <w:marBottom w:val="0"/>
          <w:divBdr>
            <w:top w:val="none" w:sz="0" w:space="0" w:color="auto"/>
            <w:left w:val="none" w:sz="0" w:space="0" w:color="auto"/>
            <w:bottom w:val="none" w:sz="0" w:space="0" w:color="auto"/>
            <w:right w:val="none" w:sz="0" w:space="0" w:color="auto"/>
          </w:divBdr>
        </w:div>
        <w:div w:id="1247180569">
          <w:marLeft w:val="640"/>
          <w:marRight w:val="0"/>
          <w:marTop w:val="0"/>
          <w:marBottom w:val="0"/>
          <w:divBdr>
            <w:top w:val="none" w:sz="0" w:space="0" w:color="auto"/>
            <w:left w:val="none" w:sz="0" w:space="0" w:color="auto"/>
            <w:bottom w:val="none" w:sz="0" w:space="0" w:color="auto"/>
            <w:right w:val="none" w:sz="0" w:space="0" w:color="auto"/>
          </w:divBdr>
        </w:div>
        <w:div w:id="885527216">
          <w:marLeft w:val="640"/>
          <w:marRight w:val="0"/>
          <w:marTop w:val="0"/>
          <w:marBottom w:val="0"/>
          <w:divBdr>
            <w:top w:val="none" w:sz="0" w:space="0" w:color="auto"/>
            <w:left w:val="none" w:sz="0" w:space="0" w:color="auto"/>
            <w:bottom w:val="none" w:sz="0" w:space="0" w:color="auto"/>
            <w:right w:val="none" w:sz="0" w:space="0" w:color="auto"/>
          </w:divBdr>
        </w:div>
        <w:div w:id="1835492764">
          <w:marLeft w:val="640"/>
          <w:marRight w:val="0"/>
          <w:marTop w:val="0"/>
          <w:marBottom w:val="0"/>
          <w:divBdr>
            <w:top w:val="none" w:sz="0" w:space="0" w:color="auto"/>
            <w:left w:val="none" w:sz="0" w:space="0" w:color="auto"/>
            <w:bottom w:val="none" w:sz="0" w:space="0" w:color="auto"/>
            <w:right w:val="none" w:sz="0" w:space="0" w:color="auto"/>
          </w:divBdr>
        </w:div>
        <w:div w:id="957446448">
          <w:marLeft w:val="640"/>
          <w:marRight w:val="0"/>
          <w:marTop w:val="0"/>
          <w:marBottom w:val="0"/>
          <w:divBdr>
            <w:top w:val="none" w:sz="0" w:space="0" w:color="auto"/>
            <w:left w:val="none" w:sz="0" w:space="0" w:color="auto"/>
            <w:bottom w:val="none" w:sz="0" w:space="0" w:color="auto"/>
            <w:right w:val="none" w:sz="0" w:space="0" w:color="auto"/>
          </w:divBdr>
        </w:div>
        <w:div w:id="1687319002">
          <w:marLeft w:val="640"/>
          <w:marRight w:val="0"/>
          <w:marTop w:val="0"/>
          <w:marBottom w:val="0"/>
          <w:divBdr>
            <w:top w:val="none" w:sz="0" w:space="0" w:color="auto"/>
            <w:left w:val="none" w:sz="0" w:space="0" w:color="auto"/>
            <w:bottom w:val="none" w:sz="0" w:space="0" w:color="auto"/>
            <w:right w:val="none" w:sz="0" w:space="0" w:color="auto"/>
          </w:divBdr>
        </w:div>
        <w:div w:id="1673485149">
          <w:marLeft w:val="640"/>
          <w:marRight w:val="0"/>
          <w:marTop w:val="0"/>
          <w:marBottom w:val="0"/>
          <w:divBdr>
            <w:top w:val="none" w:sz="0" w:space="0" w:color="auto"/>
            <w:left w:val="none" w:sz="0" w:space="0" w:color="auto"/>
            <w:bottom w:val="none" w:sz="0" w:space="0" w:color="auto"/>
            <w:right w:val="none" w:sz="0" w:space="0" w:color="auto"/>
          </w:divBdr>
        </w:div>
        <w:div w:id="271281549">
          <w:marLeft w:val="640"/>
          <w:marRight w:val="0"/>
          <w:marTop w:val="0"/>
          <w:marBottom w:val="0"/>
          <w:divBdr>
            <w:top w:val="none" w:sz="0" w:space="0" w:color="auto"/>
            <w:left w:val="none" w:sz="0" w:space="0" w:color="auto"/>
            <w:bottom w:val="none" w:sz="0" w:space="0" w:color="auto"/>
            <w:right w:val="none" w:sz="0" w:space="0" w:color="auto"/>
          </w:divBdr>
        </w:div>
        <w:div w:id="1956252098">
          <w:marLeft w:val="640"/>
          <w:marRight w:val="0"/>
          <w:marTop w:val="0"/>
          <w:marBottom w:val="0"/>
          <w:divBdr>
            <w:top w:val="none" w:sz="0" w:space="0" w:color="auto"/>
            <w:left w:val="none" w:sz="0" w:space="0" w:color="auto"/>
            <w:bottom w:val="none" w:sz="0" w:space="0" w:color="auto"/>
            <w:right w:val="none" w:sz="0" w:space="0" w:color="auto"/>
          </w:divBdr>
        </w:div>
        <w:div w:id="1626429667">
          <w:marLeft w:val="640"/>
          <w:marRight w:val="0"/>
          <w:marTop w:val="0"/>
          <w:marBottom w:val="0"/>
          <w:divBdr>
            <w:top w:val="none" w:sz="0" w:space="0" w:color="auto"/>
            <w:left w:val="none" w:sz="0" w:space="0" w:color="auto"/>
            <w:bottom w:val="none" w:sz="0" w:space="0" w:color="auto"/>
            <w:right w:val="none" w:sz="0" w:space="0" w:color="auto"/>
          </w:divBdr>
        </w:div>
        <w:div w:id="813761222">
          <w:marLeft w:val="640"/>
          <w:marRight w:val="0"/>
          <w:marTop w:val="0"/>
          <w:marBottom w:val="0"/>
          <w:divBdr>
            <w:top w:val="none" w:sz="0" w:space="0" w:color="auto"/>
            <w:left w:val="none" w:sz="0" w:space="0" w:color="auto"/>
            <w:bottom w:val="none" w:sz="0" w:space="0" w:color="auto"/>
            <w:right w:val="none" w:sz="0" w:space="0" w:color="auto"/>
          </w:divBdr>
        </w:div>
        <w:div w:id="1586303591">
          <w:marLeft w:val="640"/>
          <w:marRight w:val="0"/>
          <w:marTop w:val="0"/>
          <w:marBottom w:val="0"/>
          <w:divBdr>
            <w:top w:val="none" w:sz="0" w:space="0" w:color="auto"/>
            <w:left w:val="none" w:sz="0" w:space="0" w:color="auto"/>
            <w:bottom w:val="none" w:sz="0" w:space="0" w:color="auto"/>
            <w:right w:val="none" w:sz="0" w:space="0" w:color="auto"/>
          </w:divBdr>
        </w:div>
        <w:div w:id="2085565559">
          <w:marLeft w:val="640"/>
          <w:marRight w:val="0"/>
          <w:marTop w:val="0"/>
          <w:marBottom w:val="0"/>
          <w:divBdr>
            <w:top w:val="none" w:sz="0" w:space="0" w:color="auto"/>
            <w:left w:val="none" w:sz="0" w:space="0" w:color="auto"/>
            <w:bottom w:val="none" w:sz="0" w:space="0" w:color="auto"/>
            <w:right w:val="none" w:sz="0" w:space="0" w:color="auto"/>
          </w:divBdr>
        </w:div>
        <w:div w:id="1289899005">
          <w:marLeft w:val="640"/>
          <w:marRight w:val="0"/>
          <w:marTop w:val="0"/>
          <w:marBottom w:val="0"/>
          <w:divBdr>
            <w:top w:val="none" w:sz="0" w:space="0" w:color="auto"/>
            <w:left w:val="none" w:sz="0" w:space="0" w:color="auto"/>
            <w:bottom w:val="none" w:sz="0" w:space="0" w:color="auto"/>
            <w:right w:val="none" w:sz="0" w:space="0" w:color="auto"/>
          </w:divBdr>
        </w:div>
        <w:div w:id="1256522774">
          <w:marLeft w:val="640"/>
          <w:marRight w:val="0"/>
          <w:marTop w:val="0"/>
          <w:marBottom w:val="0"/>
          <w:divBdr>
            <w:top w:val="none" w:sz="0" w:space="0" w:color="auto"/>
            <w:left w:val="none" w:sz="0" w:space="0" w:color="auto"/>
            <w:bottom w:val="none" w:sz="0" w:space="0" w:color="auto"/>
            <w:right w:val="none" w:sz="0" w:space="0" w:color="auto"/>
          </w:divBdr>
        </w:div>
        <w:div w:id="1076128130">
          <w:marLeft w:val="640"/>
          <w:marRight w:val="0"/>
          <w:marTop w:val="0"/>
          <w:marBottom w:val="0"/>
          <w:divBdr>
            <w:top w:val="none" w:sz="0" w:space="0" w:color="auto"/>
            <w:left w:val="none" w:sz="0" w:space="0" w:color="auto"/>
            <w:bottom w:val="none" w:sz="0" w:space="0" w:color="auto"/>
            <w:right w:val="none" w:sz="0" w:space="0" w:color="auto"/>
          </w:divBdr>
        </w:div>
        <w:div w:id="1110931392">
          <w:marLeft w:val="640"/>
          <w:marRight w:val="0"/>
          <w:marTop w:val="0"/>
          <w:marBottom w:val="0"/>
          <w:divBdr>
            <w:top w:val="none" w:sz="0" w:space="0" w:color="auto"/>
            <w:left w:val="none" w:sz="0" w:space="0" w:color="auto"/>
            <w:bottom w:val="none" w:sz="0" w:space="0" w:color="auto"/>
            <w:right w:val="none" w:sz="0" w:space="0" w:color="auto"/>
          </w:divBdr>
        </w:div>
        <w:div w:id="1009018392">
          <w:marLeft w:val="640"/>
          <w:marRight w:val="0"/>
          <w:marTop w:val="0"/>
          <w:marBottom w:val="0"/>
          <w:divBdr>
            <w:top w:val="none" w:sz="0" w:space="0" w:color="auto"/>
            <w:left w:val="none" w:sz="0" w:space="0" w:color="auto"/>
            <w:bottom w:val="none" w:sz="0" w:space="0" w:color="auto"/>
            <w:right w:val="none" w:sz="0" w:space="0" w:color="auto"/>
          </w:divBdr>
        </w:div>
        <w:div w:id="1058237386">
          <w:marLeft w:val="640"/>
          <w:marRight w:val="0"/>
          <w:marTop w:val="0"/>
          <w:marBottom w:val="0"/>
          <w:divBdr>
            <w:top w:val="none" w:sz="0" w:space="0" w:color="auto"/>
            <w:left w:val="none" w:sz="0" w:space="0" w:color="auto"/>
            <w:bottom w:val="none" w:sz="0" w:space="0" w:color="auto"/>
            <w:right w:val="none" w:sz="0" w:space="0" w:color="auto"/>
          </w:divBdr>
        </w:div>
        <w:div w:id="1538618679">
          <w:marLeft w:val="640"/>
          <w:marRight w:val="0"/>
          <w:marTop w:val="0"/>
          <w:marBottom w:val="0"/>
          <w:divBdr>
            <w:top w:val="none" w:sz="0" w:space="0" w:color="auto"/>
            <w:left w:val="none" w:sz="0" w:space="0" w:color="auto"/>
            <w:bottom w:val="none" w:sz="0" w:space="0" w:color="auto"/>
            <w:right w:val="none" w:sz="0" w:space="0" w:color="auto"/>
          </w:divBdr>
        </w:div>
        <w:div w:id="2012829593">
          <w:marLeft w:val="640"/>
          <w:marRight w:val="0"/>
          <w:marTop w:val="0"/>
          <w:marBottom w:val="0"/>
          <w:divBdr>
            <w:top w:val="none" w:sz="0" w:space="0" w:color="auto"/>
            <w:left w:val="none" w:sz="0" w:space="0" w:color="auto"/>
            <w:bottom w:val="none" w:sz="0" w:space="0" w:color="auto"/>
            <w:right w:val="none" w:sz="0" w:space="0" w:color="auto"/>
          </w:divBdr>
        </w:div>
        <w:div w:id="775252670">
          <w:marLeft w:val="640"/>
          <w:marRight w:val="0"/>
          <w:marTop w:val="0"/>
          <w:marBottom w:val="0"/>
          <w:divBdr>
            <w:top w:val="none" w:sz="0" w:space="0" w:color="auto"/>
            <w:left w:val="none" w:sz="0" w:space="0" w:color="auto"/>
            <w:bottom w:val="none" w:sz="0" w:space="0" w:color="auto"/>
            <w:right w:val="none" w:sz="0" w:space="0" w:color="auto"/>
          </w:divBdr>
        </w:div>
        <w:div w:id="707682711">
          <w:marLeft w:val="640"/>
          <w:marRight w:val="0"/>
          <w:marTop w:val="0"/>
          <w:marBottom w:val="0"/>
          <w:divBdr>
            <w:top w:val="none" w:sz="0" w:space="0" w:color="auto"/>
            <w:left w:val="none" w:sz="0" w:space="0" w:color="auto"/>
            <w:bottom w:val="none" w:sz="0" w:space="0" w:color="auto"/>
            <w:right w:val="none" w:sz="0" w:space="0" w:color="auto"/>
          </w:divBdr>
        </w:div>
        <w:div w:id="30956869">
          <w:marLeft w:val="640"/>
          <w:marRight w:val="0"/>
          <w:marTop w:val="0"/>
          <w:marBottom w:val="0"/>
          <w:divBdr>
            <w:top w:val="none" w:sz="0" w:space="0" w:color="auto"/>
            <w:left w:val="none" w:sz="0" w:space="0" w:color="auto"/>
            <w:bottom w:val="none" w:sz="0" w:space="0" w:color="auto"/>
            <w:right w:val="none" w:sz="0" w:space="0" w:color="auto"/>
          </w:divBdr>
        </w:div>
        <w:div w:id="819269771">
          <w:marLeft w:val="640"/>
          <w:marRight w:val="0"/>
          <w:marTop w:val="0"/>
          <w:marBottom w:val="0"/>
          <w:divBdr>
            <w:top w:val="none" w:sz="0" w:space="0" w:color="auto"/>
            <w:left w:val="none" w:sz="0" w:space="0" w:color="auto"/>
            <w:bottom w:val="none" w:sz="0" w:space="0" w:color="auto"/>
            <w:right w:val="none" w:sz="0" w:space="0" w:color="auto"/>
          </w:divBdr>
        </w:div>
        <w:div w:id="630792206">
          <w:marLeft w:val="640"/>
          <w:marRight w:val="0"/>
          <w:marTop w:val="0"/>
          <w:marBottom w:val="0"/>
          <w:divBdr>
            <w:top w:val="none" w:sz="0" w:space="0" w:color="auto"/>
            <w:left w:val="none" w:sz="0" w:space="0" w:color="auto"/>
            <w:bottom w:val="none" w:sz="0" w:space="0" w:color="auto"/>
            <w:right w:val="none" w:sz="0" w:space="0" w:color="auto"/>
          </w:divBdr>
        </w:div>
        <w:div w:id="1280337647">
          <w:marLeft w:val="640"/>
          <w:marRight w:val="0"/>
          <w:marTop w:val="0"/>
          <w:marBottom w:val="0"/>
          <w:divBdr>
            <w:top w:val="none" w:sz="0" w:space="0" w:color="auto"/>
            <w:left w:val="none" w:sz="0" w:space="0" w:color="auto"/>
            <w:bottom w:val="none" w:sz="0" w:space="0" w:color="auto"/>
            <w:right w:val="none" w:sz="0" w:space="0" w:color="auto"/>
          </w:divBdr>
        </w:div>
        <w:div w:id="135343352">
          <w:marLeft w:val="640"/>
          <w:marRight w:val="0"/>
          <w:marTop w:val="0"/>
          <w:marBottom w:val="0"/>
          <w:divBdr>
            <w:top w:val="none" w:sz="0" w:space="0" w:color="auto"/>
            <w:left w:val="none" w:sz="0" w:space="0" w:color="auto"/>
            <w:bottom w:val="none" w:sz="0" w:space="0" w:color="auto"/>
            <w:right w:val="none" w:sz="0" w:space="0" w:color="auto"/>
          </w:divBdr>
        </w:div>
        <w:div w:id="680278615">
          <w:marLeft w:val="640"/>
          <w:marRight w:val="0"/>
          <w:marTop w:val="0"/>
          <w:marBottom w:val="0"/>
          <w:divBdr>
            <w:top w:val="none" w:sz="0" w:space="0" w:color="auto"/>
            <w:left w:val="none" w:sz="0" w:space="0" w:color="auto"/>
            <w:bottom w:val="none" w:sz="0" w:space="0" w:color="auto"/>
            <w:right w:val="none" w:sz="0" w:space="0" w:color="auto"/>
          </w:divBdr>
        </w:div>
        <w:div w:id="1110854482">
          <w:marLeft w:val="640"/>
          <w:marRight w:val="0"/>
          <w:marTop w:val="0"/>
          <w:marBottom w:val="0"/>
          <w:divBdr>
            <w:top w:val="none" w:sz="0" w:space="0" w:color="auto"/>
            <w:left w:val="none" w:sz="0" w:space="0" w:color="auto"/>
            <w:bottom w:val="none" w:sz="0" w:space="0" w:color="auto"/>
            <w:right w:val="none" w:sz="0" w:space="0" w:color="auto"/>
          </w:divBdr>
        </w:div>
        <w:div w:id="514156917">
          <w:marLeft w:val="640"/>
          <w:marRight w:val="0"/>
          <w:marTop w:val="0"/>
          <w:marBottom w:val="0"/>
          <w:divBdr>
            <w:top w:val="none" w:sz="0" w:space="0" w:color="auto"/>
            <w:left w:val="none" w:sz="0" w:space="0" w:color="auto"/>
            <w:bottom w:val="none" w:sz="0" w:space="0" w:color="auto"/>
            <w:right w:val="none" w:sz="0" w:space="0" w:color="auto"/>
          </w:divBdr>
        </w:div>
        <w:div w:id="1198661593">
          <w:marLeft w:val="640"/>
          <w:marRight w:val="0"/>
          <w:marTop w:val="0"/>
          <w:marBottom w:val="0"/>
          <w:divBdr>
            <w:top w:val="none" w:sz="0" w:space="0" w:color="auto"/>
            <w:left w:val="none" w:sz="0" w:space="0" w:color="auto"/>
            <w:bottom w:val="none" w:sz="0" w:space="0" w:color="auto"/>
            <w:right w:val="none" w:sz="0" w:space="0" w:color="auto"/>
          </w:divBdr>
        </w:div>
        <w:div w:id="1519730810">
          <w:marLeft w:val="640"/>
          <w:marRight w:val="0"/>
          <w:marTop w:val="0"/>
          <w:marBottom w:val="0"/>
          <w:divBdr>
            <w:top w:val="none" w:sz="0" w:space="0" w:color="auto"/>
            <w:left w:val="none" w:sz="0" w:space="0" w:color="auto"/>
            <w:bottom w:val="none" w:sz="0" w:space="0" w:color="auto"/>
            <w:right w:val="none" w:sz="0" w:space="0" w:color="auto"/>
          </w:divBdr>
        </w:div>
        <w:div w:id="799227206">
          <w:marLeft w:val="640"/>
          <w:marRight w:val="0"/>
          <w:marTop w:val="0"/>
          <w:marBottom w:val="0"/>
          <w:divBdr>
            <w:top w:val="none" w:sz="0" w:space="0" w:color="auto"/>
            <w:left w:val="none" w:sz="0" w:space="0" w:color="auto"/>
            <w:bottom w:val="none" w:sz="0" w:space="0" w:color="auto"/>
            <w:right w:val="none" w:sz="0" w:space="0" w:color="auto"/>
          </w:divBdr>
        </w:div>
        <w:div w:id="829908545">
          <w:marLeft w:val="640"/>
          <w:marRight w:val="0"/>
          <w:marTop w:val="0"/>
          <w:marBottom w:val="0"/>
          <w:divBdr>
            <w:top w:val="none" w:sz="0" w:space="0" w:color="auto"/>
            <w:left w:val="none" w:sz="0" w:space="0" w:color="auto"/>
            <w:bottom w:val="none" w:sz="0" w:space="0" w:color="auto"/>
            <w:right w:val="none" w:sz="0" w:space="0" w:color="auto"/>
          </w:divBdr>
        </w:div>
        <w:div w:id="1867327573">
          <w:marLeft w:val="640"/>
          <w:marRight w:val="0"/>
          <w:marTop w:val="0"/>
          <w:marBottom w:val="0"/>
          <w:divBdr>
            <w:top w:val="none" w:sz="0" w:space="0" w:color="auto"/>
            <w:left w:val="none" w:sz="0" w:space="0" w:color="auto"/>
            <w:bottom w:val="none" w:sz="0" w:space="0" w:color="auto"/>
            <w:right w:val="none" w:sz="0" w:space="0" w:color="auto"/>
          </w:divBdr>
        </w:div>
        <w:div w:id="1537813087">
          <w:marLeft w:val="640"/>
          <w:marRight w:val="0"/>
          <w:marTop w:val="0"/>
          <w:marBottom w:val="0"/>
          <w:divBdr>
            <w:top w:val="none" w:sz="0" w:space="0" w:color="auto"/>
            <w:left w:val="none" w:sz="0" w:space="0" w:color="auto"/>
            <w:bottom w:val="none" w:sz="0" w:space="0" w:color="auto"/>
            <w:right w:val="none" w:sz="0" w:space="0" w:color="auto"/>
          </w:divBdr>
        </w:div>
        <w:div w:id="13465392">
          <w:marLeft w:val="640"/>
          <w:marRight w:val="0"/>
          <w:marTop w:val="0"/>
          <w:marBottom w:val="0"/>
          <w:divBdr>
            <w:top w:val="none" w:sz="0" w:space="0" w:color="auto"/>
            <w:left w:val="none" w:sz="0" w:space="0" w:color="auto"/>
            <w:bottom w:val="none" w:sz="0" w:space="0" w:color="auto"/>
            <w:right w:val="none" w:sz="0" w:space="0" w:color="auto"/>
          </w:divBdr>
        </w:div>
        <w:div w:id="185218586">
          <w:marLeft w:val="640"/>
          <w:marRight w:val="0"/>
          <w:marTop w:val="0"/>
          <w:marBottom w:val="0"/>
          <w:divBdr>
            <w:top w:val="none" w:sz="0" w:space="0" w:color="auto"/>
            <w:left w:val="none" w:sz="0" w:space="0" w:color="auto"/>
            <w:bottom w:val="none" w:sz="0" w:space="0" w:color="auto"/>
            <w:right w:val="none" w:sz="0" w:space="0" w:color="auto"/>
          </w:divBdr>
        </w:div>
        <w:div w:id="640306513">
          <w:marLeft w:val="640"/>
          <w:marRight w:val="0"/>
          <w:marTop w:val="0"/>
          <w:marBottom w:val="0"/>
          <w:divBdr>
            <w:top w:val="none" w:sz="0" w:space="0" w:color="auto"/>
            <w:left w:val="none" w:sz="0" w:space="0" w:color="auto"/>
            <w:bottom w:val="none" w:sz="0" w:space="0" w:color="auto"/>
            <w:right w:val="none" w:sz="0" w:space="0" w:color="auto"/>
          </w:divBdr>
        </w:div>
        <w:div w:id="920405705">
          <w:marLeft w:val="640"/>
          <w:marRight w:val="0"/>
          <w:marTop w:val="0"/>
          <w:marBottom w:val="0"/>
          <w:divBdr>
            <w:top w:val="none" w:sz="0" w:space="0" w:color="auto"/>
            <w:left w:val="none" w:sz="0" w:space="0" w:color="auto"/>
            <w:bottom w:val="none" w:sz="0" w:space="0" w:color="auto"/>
            <w:right w:val="none" w:sz="0" w:space="0" w:color="auto"/>
          </w:divBdr>
        </w:div>
        <w:div w:id="488058702">
          <w:marLeft w:val="640"/>
          <w:marRight w:val="0"/>
          <w:marTop w:val="0"/>
          <w:marBottom w:val="0"/>
          <w:divBdr>
            <w:top w:val="none" w:sz="0" w:space="0" w:color="auto"/>
            <w:left w:val="none" w:sz="0" w:space="0" w:color="auto"/>
            <w:bottom w:val="none" w:sz="0" w:space="0" w:color="auto"/>
            <w:right w:val="none" w:sz="0" w:space="0" w:color="auto"/>
          </w:divBdr>
        </w:div>
        <w:div w:id="1191265001">
          <w:marLeft w:val="640"/>
          <w:marRight w:val="0"/>
          <w:marTop w:val="0"/>
          <w:marBottom w:val="0"/>
          <w:divBdr>
            <w:top w:val="none" w:sz="0" w:space="0" w:color="auto"/>
            <w:left w:val="none" w:sz="0" w:space="0" w:color="auto"/>
            <w:bottom w:val="none" w:sz="0" w:space="0" w:color="auto"/>
            <w:right w:val="none" w:sz="0" w:space="0" w:color="auto"/>
          </w:divBdr>
        </w:div>
        <w:div w:id="2041932331">
          <w:marLeft w:val="640"/>
          <w:marRight w:val="0"/>
          <w:marTop w:val="0"/>
          <w:marBottom w:val="0"/>
          <w:divBdr>
            <w:top w:val="none" w:sz="0" w:space="0" w:color="auto"/>
            <w:left w:val="none" w:sz="0" w:space="0" w:color="auto"/>
            <w:bottom w:val="none" w:sz="0" w:space="0" w:color="auto"/>
            <w:right w:val="none" w:sz="0" w:space="0" w:color="auto"/>
          </w:divBdr>
        </w:div>
        <w:div w:id="608388285">
          <w:marLeft w:val="640"/>
          <w:marRight w:val="0"/>
          <w:marTop w:val="0"/>
          <w:marBottom w:val="0"/>
          <w:divBdr>
            <w:top w:val="none" w:sz="0" w:space="0" w:color="auto"/>
            <w:left w:val="none" w:sz="0" w:space="0" w:color="auto"/>
            <w:bottom w:val="none" w:sz="0" w:space="0" w:color="auto"/>
            <w:right w:val="none" w:sz="0" w:space="0" w:color="auto"/>
          </w:divBdr>
        </w:div>
        <w:div w:id="421534868">
          <w:marLeft w:val="640"/>
          <w:marRight w:val="0"/>
          <w:marTop w:val="0"/>
          <w:marBottom w:val="0"/>
          <w:divBdr>
            <w:top w:val="none" w:sz="0" w:space="0" w:color="auto"/>
            <w:left w:val="none" w:sz="0" w:space="0" w:color="auto"/>
            <w:bottom w:val="none" w:sz="0" w:space="0" w:color="auto"/>
            <w:right w:val="none" w:sz="0" w:space="0" w:color="auto"/>
          </w:divBdr>
        </w:div>
        <w:div w:id="1876309408">
          <w:marLeft w:val="640"/>
          <w:marRight w:val="0"/>
          <w:marTop w:val="0"/>
          <w:marBottom w:val="0"/>
          <w:divBdr>
            <w:top w:val="none" w:sz="0" w:space="0" w:color="auto"/>
            <w:left w:val="none" w:sz="0" w:space="0" w:color="auto"/>
            <w:bottom w:val="none" w:sz="0" w:space="0" w:color="auto"/>
            <w:right w:val="none" w:sz="0" w:space="0" w:color="auto"/>
          </w:divBdr>
        </w:div>
        <w:div w:id="1178690540">
          <w:marLeft w:val="640"/>
          <w:marRight w:val="0"/>
          <w:marTop w:val="0"/>
          <w:marBottom w:val="0"/>
          <w:divBdr>
            <w:top w:val="none" w:sz="0" w:space="0" w:color="auto"/>
            <w:left w:val="none" w:sz="0" w:space="0" w:color="auto"/>
            <w:bottom w:val="none" w:sz="0" w:space="0" w:color="auto"/>
            <w:right w:val="none" w:sz="0" w:space="0" w:color="auto"/>
          </w:divBdr>
        </w:div>
        <w:div w:id="1845433702">
          <w:marLeft w:val="640"/>
          <w:marRight w:val="0"/>
          <w:marTop w:val="0"/>
          <w:marBottom w:val="0"/>
          <w:divBdr>
            <w:top w:val="none" w:sz="0" w:space="0" w:color="auto"/>
            <w:left w:val="none" w:sz="0" w:space="0" w:color="auto"/>
            <w:bottom w:val="none" w:sz="0" w:space="0" w:color="auto"/>
            <w:right w:val="none" w:sz="0" w:space="0" w:color="auto"/>
          </w:divBdr>
        </w:div>
        <w:div w:id="1877308749">
          <w:marLeft w:val="640"/>
          <w:marRight w:val="0"/>
          <w:marTop w:val="0"/>
          <w:marBottom w:val="0"/>
          <w:divBdr>
            <w:top w:val="none" w:sz="0" w:space="0" w:color="auto"/>
            <w:left w:val="none" w:sz="0" w:space="0" w:color="auto"/>
            <w:bottom w:val="none" w:sz="0" w:space="0" w:color="auto"/>
            <w:right w:val="none" w:sz="0" w:space="0" w:color="auto"/>
          </w:divBdr>
        </w:div>
        <w:div w:id="853686932">
          <w:marLeft w:val="640"/>
          <w:marRight w:val="0"/>
          <w:marTop w:val="0"/>
          <w:marBottom w:val="0"/>
          <w:divBdr>
            <w:top w:val="none" w:sz="0" w:space="0" w:color="auto"/>
            <w:left w:val="none" w:sz="0" w:space="0" w:color="auto"/>
            <w:bottom w:val="none" w:sz="0" w:space="0" w:color="auto"/>
            <w:right w:val="none" w:sz="0" w:space="0" w:color="auto"/>
          </w:divBdr>
        </w:div>
        <w:div w:id="1576747403">
          <w:marLeft w:val="640"/>
          <w:marRight w:val="0"/>
          <w:marTop w:val="0"/>
          <w:marBottom w:val="0"/>
          <w:divBdr>
            <w:top w:val="none" w:sz="0" w:space="0" w:color="auto"/>
            <w:left w:val="none" w:sz="0" w:space="0" w:color="auto"/>
            <w:bottom w:val="none" w:sz="0" w:space="0" w:color="auto"/>
            <w:right w:val="none" w:sz="0" w:space="0" w:color="auto"/>
          </w:divBdr>
        </w:div>
        <w:div w:id="396054327">
          <w:marLeft w:val="640"/>
          <w:marRight w:val="0"/>
          <w:marTop w:val="0"/>
          <w:marBottom w:val="0"/>
          <w:divBdr>
            <w:top w:val="none" w:sz="0" w:space="0" w:color="auto"/>
            <w:left w:val="none" w:sz="0" w:space="0" w:color="auto"/>
            <w:bottom w:val="none" w:sz="0" w:space="0" w:color="auto"/>
            <w:right w:val="none" w:sz="0" w:space="0" w:color="auto"/>
          </w:divBdr>
        </w:div>
        <w:div w:id="399332051">
          <w:marLeft w:val="640"/>
          <w:marRight w:val="0"/>
          <w:marTop w:val="0"/>
          <w:marBottom w:val="0"/>
          <w:divBdr>
            <w:top w:val="none" w:sz="0" w:space="0" w:color="auto"/>
            <w:left w:val="none" w:sz="0" w:space="0" w:color="auto"/>
            <w:bottom w:val="none" w:sz="0" w:space="0" w:color="auto"/>
            <w:right w:val="none" w:sz="0" w:space="0" w:color="auto"/>
          </w:divBdr>
        </w:div>
        <w:div w:id="2004122346">
          <w:marLeft w:val="640"/>
          <w:marRight w:val="0"/>
          <w:marTop w:val="0"/>
          <w:marBottom w:val="0"/>
          <w:divBdr>
            <w:top w:val="none" w:sz="0" w:space="0" w:color="auto"/>
            <w:left w:val="none" w:sz="0" w:space="0" w:color="auto"/>
            <w:bottom w:val="none" w:sz="0" w:space="0" w:color="auto"/>
            <w:right w:val="none" w:sz="0" w:space="0" w:color="auto"/>
          </w:divBdr>
        </w:div>
        <w:div w:id="100805143">
          <w:marLeft w:val="640"/>
          <w:marRight w:val="0"/>
          <w:marTop w:val="0"/>
          <w:marBottom w:val="0"/>
          <w:divBdr>
            <w:top w:val="none" w:sz="0" w:space="0" w:color="auto"/>
            <w:left w:val="none" w:sz="0" w:space="0" w:color="auto"/>
            <w:bottom w:val="none" w:sz="0" w:space="0" w:color="auto"/>
            <w:right w:val="none" w:sz="0" w:space="0" w:color="auto"/>
          </w:divBdr>
        </w:div>
        <w:div w:id="1202742292">
          <w:marLeft w:val="640"/>
          <w:marRight w:val="0"/>
          <w:marTop w:val="0"/>
          <w:marBottom w:val="0"/>
          <w:divBdr>
            <w:top w:val="none" w:sz="0" w:space="0" w:color="auto"/>
            <w:left w:val="none" w:sz="0" w:space="0" w:color="auto"/>
            <w:bottom w:val="none" w:sz="0" w:space="0" w:color="auto"/>
            <w:right w:val="none" w:sz="0" w:space="0" w:color="auto"/>
          </w:divBdr>
        </w:div>
        <w:div w:id="2140874763">
          <w:marLeft w:val="640"/>
          <w:marRight w:val="0"/>
          <w:marTop w:val="0"/>
          <w:marBottom w:val="0"/>
          <w:divBdr>
            <w:top w:val="none" w:sz="0" w:space="0" w:color="auto"/>
            <w:left w:val="none" w:sz="0" w:space="0" w:color="auto"/>
            <w:bottom w:val="none" w:sz="0" w:space="0" w:color="auto"/>
            <w:right w:val="none" w:sz="0" w:space="0" w:color="auto"/>
          </w:divBdr>
        </w:div>
        <w:div w:id="959915282">
          <w:marLeft w:val="640"/>
          <w:marRight w:val="0"/>
          <w:marTop w:val="0"/>
          <w:marBottom w:val="0"/>
          <w:divBdr>
            <w:top w:val="none" w:sz="0" w:space="0" w:color="auto"/>
            <w:left w:val="none" w:sz="0" w:space="0" w:color="auto"/>
            <w:bottom w:val="none" w:sz="0" w:space="0" w:color="auto"/>
            <w:right w:val="none" w:sz="0" w:space="0" w:color="auto"/>
          </w:divBdr>
        </w:div>
        <w:div w:id="1072778190">
          <w:marLeft w:val="640"/>
          <w:marRight w:val="0"/>
          <w:marTop w:val="0"/>
          <w:marBottom w:val="0"/>
          <w:divBdr>
            <w:top w:val="none" w:sz="0" w:space="0" w:color="auto"/>
            <w:left w:val="none" w:sz="0" w:space="0" w:color="auto"/>
            <w:bottom w:val="none" w:sz="0" w:space="0" w:color="auto"/>
            <w:right w:val="none" w:sz="0" w:space="0" w:color="auto"/>
          </w:divBdr>
        </w:div>
        <w:div w:id="954217137">
          <w:marLeft w:val="640"/>
          <w:marRight w:val="0"/>
          <w:marTop w:val="0"/>
          <w:marBottom w:val="0"/>
          <w:divBdr>
            <w:top w:val="none" w:sz="0" w:space="0" w:color="auto"/>
            <w:left w:val="none" w:sz="0" w:space="0" w:color="auto"/>
            <w:bottom w:val="none" w:sz="0" w:space="0" w:color="auto"/>
            <w:right w:val="none" w:sz="0" w:space="0" w:color="auto"/>
          </w:divBdr>
        </w:div>
        <w:div w:id="1398891951">
          <w:marLeft w:val="640"/>
          <w:marRight w:val="0"/>
          <w:marTop w:val="0"/>
          <w:marBottom w:val="0"/>
          <w:divBdr>
            <w:top w:val="none" w:sz="0" w:space="0" w:color="auto"/>
            <w:left w:val="none" w:sz="0" w:space="0" w:color="auto"/>
            <w:bottom w:val="none" w:sz="0" w:space="0" w:color="auto"/>
            <w:right w:val="none" w:sz="0" w:space="0" w:color="auto"/>
          </w:divBdr>
        </w:div>
        <w:div w:id="580215174">
          <w:marLeft w:val="640"/>
          <w:marRight w:val="0"/>
          <w:marTop w:val="0"/>
          <w:marBottom w:val="0"/>
          <w:divBdr>
            <w:top w:val="none" w:sz="0" w:space="0" w:color="auto"/>
            <w:left w:val="none" w:sz="0" w:space="0" w:color="auto"/>
            <w:bottom w:val="none" w:sz="0" w:space="0" w:color="auto"/>
            <w:right w:val="none" w:sz="0" w:space="0" w:color="auto"/>
          </w:divBdr>
        </w:div>
        <w:div w:id="136383526">
          <w:marLeft w:val="640"/>
          <w:marRight w:val="0"/>
          <w:marTop w:val="0"/>
          <w:marBottom w:val="0"/>
          <w:divBdr>
            <w:top w:val="none" w:sz="0" w:space="0" w:color="auto"/>
            <w:left w:val="none" w:sz="0" w:space="0" w:color="auto"/>
            <w:bottom w:val="none" w:sz="0" w:space="0" w:color="auto"/>
            <w:right w:val="none" w:sz="0" w:space="0" w:color="auto"/>
          </w:divBdr>
        </w:div>
        <w:div w:id="165481843">
          <w:marLeft w:val="640"/>
          <w:marRight w:val="0"/>
          <w:marTop w:val="0"/>
          <w:marBottom w:val="0"/>
          <w:divBdr>
            <w:top w:val="none" w:sz="0" w:space="0" w:color="auto"/>
            <w:left w:val="none" w:sz="0" w:space="0" w:color="auto"/>
            <w:bottom w:val="none" w:sz="0" w:space="0" w:color="auto"/>
            <w:right w:val="none" w:sz="0" w:space="0" w:color="auto"/>
          </w:divBdr>
        </w:div>
        <w:div w:id="2078167606">
          <w:marLeft w:val="640"/>
          <w:marRight w:val="0"/>
          <w:marTop w:val="0"/>
          <w:marBottom w:val="0"/>
          <w:divBdr>
            <w:top w:val="none" w:sz="0" w:space="0" w:color="auto"/>
            <w:left w:val="none" w:sz="0" w:space="0" w:color="auto"/>
            <w:bottom w:val="none" w:sz="0" w:space="0" w:color="auto"/>
            <w:right w:val="none" w:sz="0" w:space="0" w:color="auto"/>
          </w:divBdr>
        </w:div>
        <w:div w:id="1873691209">
          <w:marLeft w:val="640"/>
          <w:marRight w:val="0"/>
          <w:marTop w:val="0"/>
          <w:marBottom w:val="0"/>
          <w:divBdr>
            <w:top w:val="none" w:sz="0" w:space="0" w:color="auto"/>
            <w:left w:val="none" w:sz="0" w:space="0" w:color="auto"/>
            <w:bottom w:val="none" w:sz="0" w:space="0" w:color="auto"/>
            <w:right w:val="none" w:sz="0" w:space="0" w:color="auto"/>
          </w:divBdr>
        </w:div>
        <w:div w:id="1997562161">
          <w:marLeft w:val="640"/>
          <w:marRight w:val="0"/>
          <w:marTop w:val="0"/>
          <w:marBottom w:val="0"/>
          <w:divBdr>
            <w:top w:val="none" w:sz="0" w:space="0" w:color="auto"/>
            <w:left w:val="none" w:sz="0" w:space="0" w:color="auto"/>
            <w:bottom w:val="none" w:sz="0" w:space="0" w:color="auto"/>
            <w:right w:val="none" w:sz="0" w:space="0" w:color="auto"/>
          </w:divBdr>
        </w:div>
        <w:div w:id="661273600">
          <w:marLeft w:val="640"/>
          <w:marRight w:val="0"/>
          <w:marTop w:val="0"/>
          <w:marBottom w:val="0"/>
          <w:divBdr>
            <w:top w:val="none" w:sz="0" w:space="0" w:color="auto"/>
            <w:left w:val="none" w:sz="0" w:space="0" w:color="auto"/>
            <w:bottom w:val="none" w:sz="0" w:space="0" w:color="auto"/>
            <w:right w:val="none" w:sz="0" w:space="0" w:color="auto"/>
          </w:divBdr>
        </w:div>
        <w:div w:id="1656835423">
          <w:marLeft w:val="640"/>
          <w:marRight w:val="0"/>
          <w:marTop w:val="0"/>
          <w:marBottom w:val="0"/>
          <w:divBdr>
            <w:top w:val="none" w:sz="0" w:space="0" w:color="auto"/>
            <w:left w:val="none" w:sz="0" w:space="0" w:color="auto"/>
            <w:bottom w:val="none" w:sz="0" w:space="0" w:color="auto"/>
            <w:right w:val="none" w:sz="0" w:space="0" w:color="auto"/>
          </w:divBdr>
        </w:div>
        <w:div w:id="1331520098">
          <w:marLeft w:val="640"/>
          <w:marRight w:val="0"/>
          <w:marTop w:val="0"/>
          <w:marBottom w:val="0"/>
          <w:divBdr>
            <w:top w:val="none" w:sz="0" w:space="0" w:color="auto"/>
            <w:left w:val="none" w:sz="0" w:space="0" w:color="auto"/>
            <w:bottom w:val="none" w:sz="0" w:space="0" w:color="auto"/>
            <w:right w:val="none" w:sz="0" w:space="0" w:color="auto"/>
          </w:divBdr>
        </w:div>
        <w:div w:id="1913276106">
          <w:marLeft w:val="640"/>
          <w:marRight w:val="0"/>
          <w:marTop w:val="0"/>
          <w:marBottom w:val="0"/>
          <w:divBdr>
            <w:top w:val="none" w:sz="0" w:space="0" w:color="auto"/>
            <w:left w:val="none" w:sz="0" w:space="0" w:color="auto"/>
            <w:bottom w:val="none" w:sz="0" w:space="0" w:color="auto"/>
            <w:right w:val="none" w:sz="0" w:space="0" w:color="auto"/>
          </w:divBdr>
        </w:div>
        <w:div w:id="1253314272">
          <w:marLeft w:val="640"/>
          <w:marRight w:val="0"/>
          <w:marTop w:val="0"/>
          <w:marBottom w:val="0"/>
          <w:divBdr>
            <w:top w:val="none" w:sz="0" w:space="0" w:color="auto"/>
            <w:left w:val="none" w:sz="0" w:space="0" w:color="auto"/>
            <w:bottom w:val="none" w:sz="0" w:space="0" w:color="auto"/>
            <w:right w:val="none" w:sz="0" w:space="0" w:color="auto"/>
          </w:divBdr>
        </w:div>
        <w:div w:id="1010840724">
          <w:marLeft w:val="640"/>
          <w:marRight w:val="0"/>
          <w:marTop w:val="0"/>
          <w:marBottom w:val="0"/>
          <w:divBdr>
            <w:top w:val="none" w:sz="0" w:space="0" w:color="auto"/>
            <w:left w:val="none" w:sz="0" w:space="0" w:color="auto"/>
            <w:bottom w:val="none" w:sz="0" w:space="0" w:color="auto"/>
            <w:right w:val="none" w:sz="0" w:space="0" w:color="auto"/>
          </w:divBdr>
        </w:div>
        <w:div w:id="571354000">
          <w:marLeft w:val="640"/>
          <w:marRight w:val="0"/>
          <w:marTop w:val="0"/>
          <w:marBottom w:val="0"/>
          <w:divBdr>
            <w:top w:val="none" w:sz="0" w:space="0" w:color="auto"/>
            <w:left w:val="none" w:sz="0" w:space="0" w:color="auto"/>
            <w:bottom w:val="none" w:sz="0" w:space="0" w:color="auto"/>
            <w:right w:val="none" w:sz="0" w:space="0" w:color="auto"/>
          </w:divBdr>
        </w:div>
        <w:div w:id="1254241540">
          <w:marLeft w:val="640"/>
          <w:marRight w:val="0"/>
          <w:marTop w:val="0"/>
          <w:marBottom w:val="0"/>
          <w:divBdr>
            <w:top w:val="none" w:sz="0" w:space="0" w:color="auto"/>
            <w:left w:val="none" w:sz="0" w:space="0" w:color="auto"/>
            <w:bottom w:val="none" w:sz="0" w:space="0" w:color="auto"/>
            <w:right w:val="none" w:sz="0" w:space="0" w:color="auto"/>
          </w:divBdr>
        </w:div>
        <w:div w:id="2145003611">
          <w:marLeft w:val="640"/>
          <w:marRight w:val="0"/>
          <w:marTop w:val="0"/>
          <w:marBottom w:val="0"/>
          <w:divBdr>
            <w:top w:val="none" w:sz="0" w:space="0" w:color="auto"/>
            <w:left w:val="none" w:sz="0" w:space="0" w:color="auto"/>
            <w:bottom w:val="none" w:sz="0" w:space="0" w:color="auto"/>
            <w:right w:val="none" w:sz="0" w:space="0" w:color="auto"/>
          </w:divBdr>
        </w:div>
        <w:div w:id="926497966">
          <w:marLeft w:val="640"/>
          <w:marRight w:val="0"/>
          <w:marTop w:val="0"/>
          <w:marBottom w:val="0"/>
          <w:divBdr>
            <w:top w:val="none" w:sz="0" w:space="0" w:color="auto"/>
            <w:left w:val="none" w:sz="0" w:space="0" w:color="auto"/>
            <w:bottom w:val="none" w:sz="0" w:space="0" w:color="auto"/>
            <w:right w:val="none" w:sz="0" w:space="0" w:color="auto"/>
          </w:divBdr>
        </w:div>
        <w:div w:id="1809736689">
          <w:marLeft w:val="640"/>
          <w:marRight w:val="0"/>
          <w:marTop w:val="0"/>
          <w:marBottom w:val="0"/>
          <w:divBdr>
            <w:top w:val="none" w:sz="0" w:space="0" w:color="auto"/>
            <w:left w:val="none" w:sz="0" w:space="0" w:color="auto"/>
            <w:bottom w:val="none" w:sz="0" w:space="0" w:color="auto"/>
            <w:right w:val="none" w:sz="0" w:space="0" w:color="auto"/>
          </w:divBdr>
        </w:div>
        <w:div w:id="1107504966">
          <w:marLeft w:val="640"/>
          <w:marRight w:val="0"/>
          <w:marTop w:val="0"/>
          <w:marBottom w:val="0"/>
          <w:divBdr>
            <w:top w:val="none" w:sz="0" w:space="0" w:color="auto"/>
            <w:left w:val="none" w:sz="0" w:space="0" w:color="auto"/>
            <w:bottom w:val="none" w:sz="0" w:space="0" w:color="auto"/>
            <w:right w:val="none" w:sz="0" w:space="0" w:color="auto"/>
          </w:divBdr>
        </w:div>
        <w:div w:id="881554068">
          <w:marLeft w:val="640"/>
          <w:marRight w:val="0"/>
          <w:marTop w:val="0"/>
          <w:marBottom w:val="0"/>
          <w:divBdr>
            <w:top w:val="none" w:sz="0" w:space="0" w:color="auto"/>
            <w:left w:val="none" w:sz="0" w:space="0" w:color="auto"/>
            <w:bottom w:val="none" w:sz="0" w:space="0" w:color="auto"/>
            <w:right w:val="none" w:sz="0" w:space="0" w:color="auto"/>
          </w:divBdr>
        </w:div>
        <w:div w:id="1275677603">
          <w:marLeft w:val="640"/>
          <w:marRight w:val="0"/>
          <w:marTop w:val="0"/>
          <w:marBottom w:val="0"/>
          <w:divBdr>
            <w:top w:val="none" w:sz="0" w:space="0" w:color="auto"/>
            <w:left w:val="none" w:sz="0" w:space="0" w:color="auto"/>
            <w:bottom w:val="none" w:sz="0" w:space="0" w:color="auto"/>
            <w:right w:val="none" w:sz="0" w:space="0" w:color="auto"/>
          </w:divBdr>
        </w:div>
        <w:div w:id="1465007922">
          <w:marLeft w:val="640"/>
          <w:marRight w:val="0"/>
          <w:marTop w:val="0"/>
          <w:marBottom w:val="0"/>
          <w:divBdr>
            <w:top w:val="none" w:sz="0" w:space="0" w:color="auto"/>
            <w:left w:val="none" w:sz="0" w:space="0" w:color="auto"/>
            <w:bottom w:val="none" w:sz="0" w:space="0" w:color="auto"/>
            <w:right w:val="none" w:sz="0" w:space="0" w:color="auto"/>
          </w:divBdr>
        </w:div>
        <w:div w:id="1792240327">
          <w:marLeft w:val="640"/>
          <w:marRight w:val="0"/>
          <w:marTop w:val="0"/>
          <w:marBottom w:val="0"/>
          <w:divBdr>
            <w:top w:val="none" w:sz="0" w:space="0" w:color="auto"/>
            <w:left w:val="none" w:sz="0" w:space="0" w:color="auto"/>
            <w:bottom w:val="none" w:sz="0" w:space="0" w:color="auto"/>
            <w:right w:val="none" w:sz="0" w:space="0" w:color="auto"/>
          </w:divBdr>
        </w:div>
        <w:div w:id="1868712307">
          <w:marLeft w:val="640"/>
          <w:marRight w:val="0"/>
          <w:marTop w:val="0"/>
          <w:marBottom w:val="0"/>
          <w:divBdr>
            <w:top w:val="none" w:sz="0" w:space="0" w:color="auto"/>
            <w:left w:val="none" w:sz="0" w:space="0" w:color="auto"/>
            <w:bottom w:val="none" w:sz="0" w:space="0" w:color="auto"/>
            <w:right w:val="none" w:sz="0" w:space="0" w:color="auto"/>
          </w:divBdr>
        </w:div>
        <w:div w:id="1786851080">
          <w:marLeft w:val="640"/>
          <w:marRight w:val="0"/>
          <w:marTop w:val="0"/>
          <w:marBottom w:val="0"/>
          <w:divBdr>
            <w:top w:val="none" w:sz="0" w:space="0" w:color="auto"/>
            <w:left w:val="none" w:sz="0" w:space="0" w:color="auto"/>
            <w:bottom w:val="none" w:sz="0" w:space="0" w:color="auto"/>
            <w:right w:val="none" w:sz="0" w:space="0" w:color="auto"/>
          </w:divBdr>
        </w:div>
        <w:div w:id="1818843195">
          <w:marLeft w:val="640"/>
          <w:marRight w:val="0"/>
          <w:marTop w:val="0"/>
          <w:marBottom w:val="0"/>
          <w:divBdr>
            <w:top w:val="none" w:sz="0" w:space="0" w:color="auto"/>
            <w:left w:val="none" w:sz="0" w:space="0" w:color="auto"/>
            <w:bottom w:val="none" w:sz="0" w:space="0" w:color="auto"/>
            <w:right w:val="none" w:sz="0" w:space="0" w:color="auto"/>
          </w:divBdr>
        </w:div>
        <w:div w:id="50004083">
          <w:marLeft w:val="640"/>
          <w:marRight w:val="0"/>
          <w:marTop w:val="0"/>
          <w:marBottom w:val="0"/>
          <w:divBdr>
            <w:top w:val="none" w:sz="0" w:space="0" w:color="auto"/>
            <w:left w:val="none" w:sz="0" w:space="0" w:color="auto"/>
            <w:bottom w:val="none" w:sz="0" w:space="0" w:color="auto"/>
            <w:right w:val="none" w:sz="0" w:space="0" w:color="auto"/>
          </w:divBdr>
        </w:div>
        <w:div w:id="1300112945">
          <w:marLeft w:val="640"/>
          <w:marRight w:val="0"/>
          <w:marTop w:val="0"/>
          <w:marBottom w:val="0"/>
          <w:divBdr>
            <w:top w:val="none" w:sz="0" w:space="0" w:color="auto"/>
            <w:left w:val="none" w:sz="0" w:space="0" w:color="auto"/>
            <w:bottom w:val="none" w:sz="0" w:space="0" w:color="auto"/>
            <w:right w:val="none" w:sz="0" w:space="0" w:color="auto"/>
          </w:divBdr>
        </w:div>
        <w:div w:id="1027173525">
          <w:marLeft w:val="640"/>
          <w:marRight w:val="0"/>
          <w:marTop w:val="0"/>
          <w:marBottom w:val="0"/>
          <w:divBdr>
            <w:top w:val="none" w:sz="0" w:space="0" w:color="auto"/>
            <w:left w:val="none" w:sz="0" w:space="0" w:color="auto"/>
            <w:bottom w:val="none" w:sz="0" w:space="0" w:color="auto"/>
            <w:right w:val="none" w:sz="0" w:space="0" w:color="auto"/>
          </w:divBdr>
        </w:div>
        <w:div w:id="1188178040">
          <w:marLeft w:val="640"/>
          <w:marRight w:val="0"/>
          <w:marTop w:val="0"/>
          <w:marBottom w:val="0"/>
          <w:divBdr>
            <w:top w:val="none" w:sz="0" w:space="0" w:color="auto"/>
            <w:left w:val="none" w:sz="0" w:space="0" w:color="auto"/>
            <w:bottom w:val="none" w:sz="0" w:space="0" w:color="auto"/>
            <w:right w:val="none" w:sz="0" w:space="0" w:color="auto"/>
          </w:divBdr>
        </w:div>
        <w:div w:id="166557523">
          <w:marLeft w:val="640"/>
          <w:marRight w:val="0"/>
          <w:marTop w:val="0"/>
          <w:marBottom w:val="0"/>
          <w:divBdr>
            <w:top w:val="none" w:sz="0" w:space="0" w:color="auto"/>
            <w:left w:val="none" w:sz="0" w:space="0" w:color="auto"/>
            <w:bottom w:val="none" w:sz="0" w:space="0" w:color="auto"/>
            <w:right w:val="none" w:sz="0" w:space="0" w:color="auto"/>
          </w:divBdr>
        </w:div>
        <w:div w:id="1373577269">
          <w:marLeft w:val="640"/>
          <w:marRight w:val="0"/>
          <w:marTop w:val="0"/>
          <w:marBottom w:val="0"/>
          <w:divBdr>
            <w:top w:val="none" w:sz="0" w:space="0" w:color="auto"/>
            <w:left w:val="none" w:sz="0" w:space="0" w:color="auto"/>
            <w:bottom w:val="none" w:sz="0" w:space="0" w:color="auto"/>
            <w:right w:val="none" w:sz="0" w:space="0" w:color="auto"/>
          </w:divBdr>
        </w:div>
        <w:div w:id="524095620">
          <w:marLeft w:val="640"/>
          <w:marRight w:val="0"/>
          <w:marTop w:val="0"/>
          <w:marBottom w:val="0"/>
          <w:divBdr>
            <w:top w:val="none" w:sz="0" w:space="0" w:color="auto"/>
            <w:left w:val="none" w:sz="0" w:space="0" w:color="auto"/>
            <w:bottom w:val="none" w:sz="0" w:space="0" w:color="auto"/>
            <w:right w:val="none" w:sz="0" w:space="0" w:color="auto"/>
          </w:divBdr>
        </w:div>
        <w:div w:id="565190695">
          <w:marLeft w:val="640"/>
          <w:marRight w:val="0"/>
          <w:marTop w:val="0"/>
          <w:marBottom w:val="0"/>
          <w:divBdr>
            <w:top w:val="none" w:sz="0" w:space="0" w:color="auto"/>
            <w:left w:val="none" w:sz="0" w:space="0" w:color="auto"/>
            <w:bottom w:val="none" w:sz="0" w:space="0" w:color="auto"/>
            <w:right w:val="none" w:sz="0" w:space="0" w:color="auto"/>
          </w:divBdr>
        </w:div>
        <w:div w:id="334040868">
          <w:marLeft w:val="640"/>
          <w:marRight w:val="0"/>
          <w:marTop w:val="0"/>
          <w:marBottom w:val="0"/>
          <w:divBdr>
            <w:top w:val="none" w:sz="0" w:space="0" w:color="auto"/>
            <w:left w:val="none" w:sz="0" w:space="0" w:color="auto"/>
            <w:bottom w:val="none" w:sz="0" w:space="0" w:color="auto"/>
            <w:right w:val="none" w:sz="0" w:space="0" w:color="auto"/>
          </w:divBdr>
        </w:div>
        <w:div w:id="1408304034">
          <w:marLeft w:val="640"/>
          <w:marRight w:val="0"/>
          <w:marTop w:val="0"/>
          <w:marBottom w:val="0"/>
          <w:divBdr>
            <w:top w:val="none" w:sz="0" w:space="0" w:color="auto"/>
            <w:left w:val="none" w:sz="0" w:space="0" w:color="auto"/>
            <w:bottom w:val="none" w:sz="0" w:space="0" w:color="auto"/>
            <w:right w:val="none" w:sz="0" w:space="0" w:color="auto"/>
          </w:divBdr>
        </w:div>
        <w:div w:id="1843929016">
          <w:marLeft w:val="640"/>
          <w:marRight w:val="0"/>
          <w:marTop w:val="0"/>
          <w:marBottom w:val="0"/>
          <w:divBdr>
            <w:top w:val="none" w:sz="0" w:space="0" w:color="auto"/>
            <w:left w:val="none" w:sz="0" w:space="0" w:color="auto"/>
            <w:bottom w:val="none" w:sz="0" w:space="0" w:color="auto"/>
            <w:right w:val="none" w:sz="0" w:space="0" w:color="auto"/>
          </w:divBdr>
        </w:div>
        <w:div w:id="1664044495">
          <w:marLeft w:val="640"/>
          <w:marRight w:val="0"/>
          <w:marTop w:val="0"/>
          <w:marBottom w:val="0"/>
          <w:divBdr>
            <w:top w:val="none" w:sz="0" w:space="0" w:color="auto"/>
            <w:left w:val="none" w:sz="0" w:space="0" w:color="auto"/>
            <w:bottom w:val="none" w:sz="0" w:space="0" w:color="auto"/>
            <w:right w:val="none" w:sz="0" w:space="0" w:color="auto"/>
          </w:divBdr>
        </w:div>
        <w:div w:id="691347191">
          <w:marLeft w:val="640"/>
          <w:marRight w:val="0"/>
          <w:marTop w:val="0"/>
          <w:marBottom w:val="0"/>
          <w:divBdr>
            <w:top w:val="none" w:sz="0" w:space="0" w:color="auto"/>
            <w:left w:val="none" w:sz="0" w:space="0" w:color="auto"/>
            <w:bottom w:val="none" w:sz="0" w:space="0" w:color="auto"/>
            <w:right w:val="none" w:sz="0" w:space="0" w:color="auto"/>
          </w:divBdr>
        </w:div>
        <w:div w:id="1820732362">
          <w:marLeft w:val="640"/>
          <w:marRight w:val="0"/>
          <w:marTop w:val="0"/>
          <w:marBottom w:val="0"/>
          <w:divBdr>
            <w:top w:val="none" w:sz="0" w:space="0" w:color="auto"/>
            <w:left w:val="none" w:sz="0" w:space="0" w:color="auto"/>
            <w:bottom w:val="none" w:sz="0" w:space="0" w:color="auto"/>
            <w:right w:val="none" w:sz="0" w:space="0" w:color="auto"/>
          </w:divBdr>
        </w:div>
        <w:div w:id="1759398515">
          <w:marLeft w:val="640"/>
          <w:marRight w:val="0"/>
          <w:marTop w:val="0"/>
          <w:marBottom w:val="0"/>
          <w:divBdr>
            <w:top w:val="none" w:sz="0" w:space="0" w:color="auto"/>
            <w:left w:val="none" w:sz="0" w:space="0" w:color="auto"/>
            <w:bottom w:val="none" w:sz="0" w:space="0" w:color="auto"/>
            <w:right w:val="none" w:sz="0" w:space="0" w:color="auto"/>
          </w:divBdr>
        </w:div>
        <w:div w:id="1033455477">
          <w:marLeft w:val="640"/>
          <w:marRight w:val="0"/>
          <w:marTop w:val="0"/>
          <w:marBottom w:val="0"/>
          <w:divBdr>
            <w:top w:val="none" w:sz="0" w:space="0" w:color="auto"/>
            <w:left w:val="none" w:sz="0" w:space="0" w:color="auto"/>
            <w:bottom w:val="none" w:sz="0" w:space="0" w:color="auto"/>
            <w:right w:val="none" w:sz="0" w:space="0" w:color="auto"/>
          </w:divBdr>
        </w:div>
        <w:div w:id="1816600437">
          <w:marLeft w:val="640"/>
          <w:marRight w:val="0"/>
          <w:marTop w:val="0"/>
          <w:marBottom w:val="0"/>
          <w:divBdr>
            <w:top w:val="none" w:sz="0" w:space="0" w:color="auto"/>
            <w:left w:val="none" w:sz="0" w:space="0" w:color="auto"/>
            <w:bottom w:val="none" w:sz="0" w:space="0" w:color="auto"/>
            <w:right w:val="none" w:sz="0" w:space="0" w:color="auto"/>
          </w:divBdr>
        </w:div>
        <w:div w:id="1540899011">
          <w:marLeft w:val="640"/>
          <w:marRight w:val="0"/>
          <w:marTop w:val="0"/>
          <w:marBottom w:val="0"/>
          <w:divBdr>
            <w:top w:val="none" w:sz="0" w:space="0" w:color="auto"/>
            <w:left w:val="none" w:sz="0" w:space="0" w:color="auto"/>
            <w:bottom w:val="none" w:sz="0" w:space="0" w:color="auto"/>
            <w:right w:val="none" w:sz="0" w:space="0" w:color="auto"/>
          </w:divBdr>
        </w:div>
        <w:div w:id="180320748">
          <w:marLeft w:val="640"/>
          <w:marRight w:val="0"/>
          <w:marTop w:val="0"/>
          <w:marBottom w:val="0"/>
          <w:divBdr>
            <w:top w:val="none" w:sz="0" w:space="0" w:color="auto"/>
            <w:left w:val="none" w:sz="0" w:space="0" w:color="auto"/>
            <w:bottom w:val="none" w:sz="0" w:space="0" w:color="auto"/>
            <w:right w:val="none" w:sz="0" w:space="0" w:color="auto"/>
          </w:divBdr>
        </w:div>
        <w:div w:id="74977428">
          <w:marLeft w:val="640"/>
          <w:marRight w:val="0"/>
          <w:marTop w:val="0"/>
          <w:marBottom w:val="0"/>
          <w:divBdr>
            <w:top w:val="none" w:sz="0" w:space="0" w:color="auto"/>
            <w:left w:val="none" w:sz="0" w:space="0" w:color="auto"/>
            <w:bottom w:val="none" w:sz="0" w:space="0" w:color="auto"/>
            <w:right w:val="none" w:sz="0" w:space="0" w:color="auto"/>
          </w:divBdr>
        </w:div>
        <w:div w:id="410781787">
          <w:marLeft w:val="640"/>
          <w:marRight w:val="0"/>
          <w:marTop w:val="0"/>
          <w:marBottom w:val="0"/>
          <w:divBdr>
            <w:top w:val="none" w:sz="0" w:space="0" w:color="auto"/>
            <w:left w:val="none" w:sz="0" w:space="0" w:color="auto"/>
            <w:bottom w:val="none" w:sz="0" w:space="0" w:color="auto"/>
            <w:right w:val="none" w:sz="0" w:space="0" w:color="auto"/>
          </w:divBdr>
        </w:div>
        <w:div w:id="315114151">
          <w:marLeft w:val="640"/>
          <w:marRight w:val="0"/>
          <w:marTop w:val="0"/>
          <w:marBottom w:val="0"/>
          <w:divBdr>
            <w:top w:val="none" w:sz="0" w:space="0" w:color="auto"/>
            <w:left w:val="none" w:sz="0" w:space="0" w:color="auto"/>
            <w:bottom w:val="none" w:sz="0" w:space="0" w:color="auto"/>
            <w:right w:val="none" w:sz="0" w:space="0" w:color="auto"/>
          </w:divBdr>
        </w:div>
        <w:div w:id="175773100">
          <w:marLeft w:val="640"/>
          <w:marRight w:val="0"/>
          <w:marTop w:val="0"/>
          <w:marBottom w:val="0"/>
          <w:divBdr>
            <w:top w:val="none" w:sz="0" w:space="0" w:color="auto"/>
            <w:left w:val="none" w:sz="0" w:space="0" w:color="auto"/>
            <w:bottom w:val="none" w:sz="0" w:space="0" w:color="auto"/>
            <w:right w:val="none" w:sz="0" w:space="0" w:color="auto"/>
          </w:divBdr>
        </w:div>
        <w:div w:id="1898971734">
          <w:marLeft w:val="640"/>
          <w:marRight w:val="0"/>
          <w:marTop w:val="0"/>
          <w:marBottom w:val="0"/>
          <w:divBdr>
            <w:top w:val="none" w:sz="0" w:space="0" w:color="auto"/>
            <w:left w:val="none" w:sz="0" w:space="0" w:color="auto"/>
            <w:bottom w:val="none" w:sz="0" w:space="0" w:color="auto"/>
            <w:right w:val="none" w:sz="0" w:space="0" w:color="auto"/>
          </w:divBdr>
        </w:div>
        <w:div w:id="812647182">
          <w:marLeft w:val="640"/>
          <w:marRight w:val="0"/>
          <w:marTop w:val="0"/>
          <w:marBottom w:val="0"/>
          <w:divBdr>
            <w:top w:val="none" w:sz="0" w:space="0" w:color="auto"/>
            <w:left w:val="none" w:sz="0" w:space="0" w:color="auto"/>
            <w:bottom w:val="none" w:sz="0" w:space="0" w:color="auto"/>
            <w:right w:val="none" w:sz="0" w:space="0" w:color="auto"/>
          </w:divBdr>
        </w:div>
        <w:div w:id="1235238209">
          <w:marLeft w:val="640"/>
          <w:marRight w:val="0"/>
          <w:marTop w:val="0"/>
          <w:marBottom w:val="0"/>
          <w:divBdr>
            <w:top w:val="none" w:sz="0" w:space="0" w:color="auto"/>
            <w:left w:val="none" w:sz="0" w:space="0" w:color="auto"/>
            <w:bottom w:val="none" w:sz="0" w:space="0" w:color="auto"/>
            <w:right w:val="none" w:sz="0" w:space="0" w:color="auto"/>
          </w:divBdr>
        </w:div>
        <w:div w:id="2091581519">
          <w:marLeft w:val="640"/>
          <w:marRight w:val="0"/>
          <w:marTop w:val="0"/>
          <w:marBottom w:val="0"/>
          <w:divBdr>
            <w:top w:val="none" w:sz="0" w:space="0" w:color="auto"/>
            <w:left w:val="none" w:sz="0" w:space="0" w:color="auto"/>
            <w:bottom w:val="none" w:sz="0" w:space="0" w:color="auto"/>
            <w:right w:val="none" w:sz="0" w:space="0" w:color="auto"/>
          </w:divBdr>
        </w:div>
        <w:div w:id="1805542907">
          <w:marLeft w:val="640"/>
          <w:marRight w:val="0"/>
          <w:marTop w:val="0"/>
          <w:marBottom w:val="0"/>
          <w:divBdr>
            <w:top w:val="none" w:sz="0" w:space="0" w:color="auto"/>
            <w:left w:val="none" w:sz="0" w:space="0" w:color="auto"/>
            <w:bottom w:val="none" w:sz="0" w:space="0" w:color="auto"/>
            <w:right w:val="none" w:sz="0" w:space="0" w:color="auto"/>
          </w:divBdr>
        </w:div>
        <w:div w:id="11999972">
          <w:marLeft w:val="640"/>
          <w:marRight w:val="0"/>
          <w:marTop w:val="0"/>
          <w:marBottom w:val="0"/>
          <w:divBdr>
            <w:top w:val="none" w:sz="0" w:space="0" w:color="auto"/>
            <w:left w:val="none" w:sz="0" w:space="0" w:color="auto"/>
            <w:bottom w:val="none" w:sz="0" w:space="0" w:color="auto"/>
            <w:right w:val="none" w:sz="0" w:space="0" w:color="auto"/>
          </w:divBdr>
        </w:div>
        <w:div w:id="637611146">
          <w:marLeft w:val="640"/>
          <w:marRight w:val="0"/>
          <w:marTop w:val="0"/>
          <w:marBottom w:val="0"/>
          <w:divBdr>
            <w:top w:val="none" w:sz="0" w:space="0" w:color="auto"/>
            <w:left w:val="none" w:sz="0" w:space="0" w:color="auto"/>
            <w:bottom w:val="none" w:sz="0" w:space="0" w:color="auto"/>
            <w:right w:val="none" w:sz="0" w:space="0" w:color="auto"/>
          </w:divBdr>
        </w:div>
        <w:div w:id="1161967457">
          <w:marLeft w:val="640"/>
          <w:marRight w:val="0"/>
          <w:marTop w:val="0"/>
          <w:marBottom w:val="0"/>
          <w:divBdr>
            <w:top w:val="none" w:sz="0" w:space="0" w:color="auto"/>
            <w:left w:val="none" w:sz="0" w:space="0" w:color="auto"/>
            <w:bottom w:val="none" w:sz="0" w:space="0" w:color="auto"/>
            <w:right w:val="none" w:sz="0" w:space="0" w:color="auto"/>
          </w:divBdr>
        </w:div>
        <w:div w:id="757215944">
          <w:marLeft w:val="640"/>
          <w:marRight w:val="0"/>
          <w:marTop w:val="0"/>
          <w:marBottom w:val="0"/>
          <w:divBdr>
            <w:top w:val="none" w:sz="0" w:space="0" w:color="auto"/>
            <w:left w:val="none" w:sz="0" w:space="0" w:color="auto"/>
            <w:bottom w:val="none" w:sz="0" w:space="0" w:color="auto"/>
            <w:right w:val="none" w:sz="0" w:space="0" w:color="auto"/>
          </w:divBdr>
        </w:div>
        <w:div w:id="1089155497">
          <w:marLeft w:val="640"/>
          <w:marRight w:val="0"/>
          <w:marTop w:val="0"/>
          <w:marBottom w:val="0"/>
          <w:divBdr>
            <w:top w:val="none" w:sz="0" w:space="0" w:color="auto"/>
            <w:left w:val="none" w:sz="0" w:space="0" w:color="auto"/>
            <w:bottom w:val="none" w:sz="0" w:space="0" w:color="auto"/>
            <w:right w:val="none" w:sz="0" w:space="0" w:color="auto"/>
          </w:divBdr>
        </w:div>
        <w:div w:id="1199513478">
          <w:marLeft w:val="640"/>
          <w:marRight w:val="0"/>
          <w:marTop w:val="0"/>
          <w:marBottom w:val="0"/>
          <w:divBdr>
            <w:top w:val="none" w:sz="0" w:space="0" w:color="auto"/>
            <w:left w:val="none" w:sz="0" w:space="0" w:color="auto"/>
            <w:bottom w:val="none" w:sz="0" w:space="0" w:color="auto"/>
            <w:right w:val="none" w:sz="0" w:space="0" w:color="auto"/>
          </w:divBdr>
        </w:div>
        <w:div w:id="1488937188">
          <w:marLeft w:val="640"/>
          <w:marRight w:val="0"/>
          <w:marTop w:val="0"/>
          <w:marBottom w:val="0"/>
          <w:divBdr>
            <w:top w:val="none" w:sz="0" w:space="0" w:color="auto"/>
            <w:left w:val="none" w:sz="0" w:space="0" w:color="auto"/>
            <w:bottom w:val="none" w:sz="0" w:space="0" w:color="auto"/>
            <w:right w:val="none" w:sz="0" w:space="0" w:color="auto"/>
          </w:divBdr>
        </w:div>
        <w:div w:id="776220609">
          <w:marLeft w:val="640"/>
          <w:marRight w:val="0"/>
          <w:marTop w:val="0"/>
          <w:marBottom w:val="0"/>
          <w:divBdr>
            <w:top w:val="none" w:sz="0" w:space="0" w:color="auto"/>
            <w:left w:val="none" w:sz="0" w:space="0" w:color="auto"/>
            <w:bottom w:val="none" w:sz="0" w:space="0" w:color="auto"/>
            <w:right w:val="none" w:sz="0" w:space="0" w:color="auto"/>
          </w:divBdr>
        </w:div>
        <w:div w:id="410854949">
          <w:marLeft w:val="640"/>
          <w:marRight w:val="0"/>
          <w:marTop w:val="0"/>
          <w:marBottom w:val="0"/>
          <w:divBdr>
            <w:top w:val="none" w:sz="0" w:space="0" w:color="auto"/>
            <w:left w:val="none" w:sz="0" w:space="0" w:color="auto"/>
            <w:bottom w:val="none" w:sz="0" w:space="0" w:color="auto"/>
            <w:right w:val="none" w:sz="0" w:space="0" w:color="auto"/>
          </w:divBdr>
        </w:div>
        <w:div w:id="1873492261">
          <w:marLeft w:val="640"/>
          <w:marRight w:val="0"/>
          <w:marTop w:val="0"/>
          <w:marBottom w:val="0"/>
          <w:divBdr>
            <w:top w:val="none" w:sz="0" w:space="0" w:color="auto"/>
            <w:left w:val="none" w:sz="0" w:space="0" w:color="auto"/>
            <w:bottom w:val="none" w:sz="0" w:space="0" w:color="auto"/>
            <w:right w:val="none" w:sz="0" w:space="0" w:color="auto"/>
          </w:divBdr>
        </w:div>
        <w:div w:id="1476214893">
          <w:marLeft w:val="640"/>
          <w:marRight w:val="0"/>
          <w:marTop w:val="0"/>
          <w:marBottom w:val="0"/>
          <w:divBdr>
            <w:top w:val="none" w:sz="0" w:space="0" w:color="auto"/>
            <w:left w:val="none" w:sz="0" w:space="0" w:color="auto"/>
            <w:bottom w:val="none" w:sz="0" w:space="0" w:color="auto"/>
            <w:right w:val="none" w:sz="0" w:space="0" w:color="auto"/>
          </w:divBdr>
        </w:div>
        <w:div w:id="571694377">
          <w:marLeft w:val="640"/>
          <w:marRight w:val="0"/>
          <w:marTop w:val="0"/>
          <w:marBottom w:val="0"/>
          <w:divBdr>
            <w:top w:val="none" w:sz="0" w:space="0" w:color="auto"/>
            <w:left w:val="none" w:sz="0" w:space="0" w:color="auto"/>
            <w:bottom w:val="none" w:sz="0" w:space="0" w:color="auto"/>
            <w:right w:val="none" w:sz="0" w:space="0" w:color="auto"/>
          </w:divBdr>
        </w:div>
        <w:div w:id="547228145">
          <w:marLeft w:val="640"/>
          <w:marRight w:val="0"/>
          <w:marTop w:val="0"/>
          <w:marBottom w:val="0"/>
          <w:divBdr>
            <w:top w:val="none" w:sz="0" w:space="0" w:color="auto"/>
            <w:left w:val="none" w:sz="0" w:space="0" w:color="auto"/>
            <w:bottom w:val="none" w:sz="0" w:space="0" w:color="auto"/>
            <w:right w:val="none" w:sz="0" w:space="0" w:color="auto"/>
          </w:divBdr>
        </w:div>
        <w:div w:id="1672414212">
          <w:marLeft w:val="640"/>
          <w:marRight w:val="0"/>
          <w:marTop w:val="0"/>
          <w:marBottom w:val="0"/>
          <w:divBdr>
            <w:top w:val="none" w:sz="0" w:space="0" w:color="auto"/>
            <w:left w:val="none" w:sz="0" w:space="0" w:color="auto"/>
            <w:bottom w:val="none" w:sz="0" w:space="0" w:color="auto"/>
            <w:right w:val="none" w:sz="0" w:space="0" w:color="auto"/>
          </w:divBdr>
        </w:div>
        <w:div w:id="392973594">
          <w:marLeft w:val="640"/>
          <w:marRight w:val="0"/>
          <w:marTop w:val="0"/>
          <w:marBottom w:val="0"/>
          <w:divBdr>
            <w:top w:val="none" w:sz="0" w:space="0" w:color="auto"/>
            <w:left w:val="none" w:sz="0" w:space="0" w:color="auto"/>
            <w:bottom w:val="none" w:sz="0" w:space="0" w:color="auto"/>
            <w:right w:val="none" w:sz="0" w:space="0" w:color="auto"/>
          </w:divBdr>
        </w:div>
        <w:div w:id="1941140853">
          <w:marLeft w:val="640"/>
          <w:marRight w:val="0"/>
          <w:marTop w:val="0"/>
          <w:marBottom w:val="0"/>
          <w:divBdr>
            <w:top w:val="none" w:sz="0" w:space="0" w:color="auto"/>
            <w:left w:val="none" w:sz="0" w:space="0" w:color="auto"/>
            <w:bottom w:val="none" w:sz="0" w:space="0" w:color="auto"/>
            <w:right w:val="none" w:sz="0" w:space="0" w:color="auto"/>
          </w:divBdr>
        </w:div>
        <w:div w:id="673383974">
          <w:marLeft w:val="640"/>
          <w:marRight w:val="0"/>
          <w:marTop w:val="0"/>
          <w:marBottom w:val="0"/>
          <w:divBdr>
            <w:top w:val="none" w:sz="0" w:space="0" w:color="auto"/>
            <w:left w:val="none" w:sz="0" w:space="0" w:color="auto"/>
            <w:bottom w:val="none" w:sz="0" w:space="0" w:color="auto"/>
            <w:right w:val="none" w:sz="0" w:space="0" w:color="auto"/>
          </w:divBdr>
        </w:div>
        <w:div w:id="1892881812">
          <w:marLeft w:val="640"/>
          <w:marRight w:val="0"/>
          <w:marTop w:val="0"/>
          <w:marBottom w:val="0"/>
          <w:divBdr>
            <w:top w:val="none" w:sz="0" w:space="0" w:color="auto"/>
            <w:left w:val="none" w:sz="0" w:space="0" w:color="auto"/>
            <w:bottom w:val="none" w:sz="0" w:space="0" w:color="auto"/>
            <w:right w:val="none" w:sz="0" w:space="0" w:color="auto"/>
          </w:divBdr>
        </w:div>
        <w:div w:id="1530609764">
          <w:marLeft w:val="640"/>
          <w:marRight w:val="0"/>
          <w:marTop w:val="0"/>
          <w:marBottom w:val="0"/>
          <w:divBdr>
            <w:top w:val="none" w:sz="0" w:space="0" w:color="auto"/>
            <w:left w:val="none" w:sz="0" w:space="0" w:color="auto"/>
            <w:bottom w:val="none" w:sz="0" w:space="0" w:color="auto"/>
            <w:right w:val="none" w:sz="0" w:space="0" w:color="auto"/>
          </w:divBdr>
        </w:div>
        <w:div w:id="1401056407">
          <w:marLeft w:val="640"/>
          <w:marRight w:val="0"/>
          <w:marTop w:val="0"/>
          <w:marBottom w:val="0"/>
          <w:divBdr>
            <w:top w:val="none" w:sz="0" w:space="0" w:color="auto"/>
            <w:left w:val="none" w:sz="0" w:space="0" w:color="auto"/>
            <w:bottom w:val="none" w:sz="0" w:space="0" w:color="auto"/>
            <w:right w:val="none" w:sz="0" w:space="0" w:color="auto"/>
          </w:divBdr>
        </w:div>
        <w:div w:id="1976637254">
          <w:marLeft w:val="640"/>
          <w:marRight w:val="0"/>
          <w:marTop w:val="0"/>
          <w:marBottom w:val="0"/>
          <w:divBdr>
            <w:top w:val="none" w:sz="0" w:space="0" w:color="auto"/>
            <w:left w:val="none" w:sz="0" w:space="0" w:color="auto"/>
            <w:bottom w:val="none" w:sz="0" w:space="0" w:color="auto"/>
            <w:right w:val="none" w:sz="0" w:space="0" w:color="auto"/>
          </w:divBdr>
        </w:div>
        <w:div w:id="1881168742">
          <w:marLeft w:val="640"/>
          <w:marRight w:val="0"/>
          <w:marTop w:val="0"/>
          <w:marBottom w:val="0"/>
          <w:divBdr>
            <w:top w:val="none" w:sz="0" w:space="0" w:color="auto"/>
            <w:left w:val="none" w:sz="0" w:space="0" w:color="auto"/>
            <w:bottom w:val="none" w:sz="0" w:space="0" w:color="auto"/>
            <w:right w:val="none" w:sz="0" w:space="0" w:color="auto"/>
          </w:divBdr>
        </w:div>
        <w:div w:id="1867332129">
          <w:marLeft w:val="640"/>
          <w:marRight w:val="0"/>
          <w:marTop w:val="0"/>
          <w:marBottom w:val="0"/>
          <w:divBdr>
            <w:top w:val="none" w:sz="0" w:space="0" w:color="auto"/>
            <w:left w:val="none" w:sz="0" w:space="0" w:color="auto"/>
            <w:bottom w:val="none" w:sz="0" w:space="0" w:color="auto"/>
            <w:right w:val="none" w:sz="0" w:space="0" w:color="auto"/>
          </w:divBdr>
        </w:div>
        <w:div w:id="686836511">
          <w:marLeft w:val="640"/>
          <w:marRight w:val="0"/>
          <w:marTop w:val="0"/>
          <w:marBottom w:val="0"/>
          <w:divBdr>
            <w:top w:val="none" w:sz="0" w:space="0" w:color="auto"/>
            <w:left w:val="none" w:sz="0" w:space="0" w:color="auto"/>
            <w:bottom w:val="none" w:sz="0" w:space="0" w:color="auto"/>
            <w:right w:val="none" w:sz="0" w:space="0" w:color="auto"/>
          </w:divBdr>
        </w:div>
        <w:div w:id="1969509617">
          <w:marLeft w:val="640"/>
          <w:marRight w:val="0"/>
          <w:marTop w:val="0"/>
          <w:marBottom w:val="0"/>
          <w:divBdr>
            <w:top w:val="none" w:sz="0" w:space="0" w:color="auto"/>
            <w:left w:val="none" w:sz="0" w:space="0" w:color="auto"/>
            <w:bottom w:val="none" w:sz="0" w:space="0" w:color="auto"/>
            <w:right w:val="none" w:sz="0" w:space="0" w:color="auto"/>
          </w:divBdr>
        </w:div>
        <w:div w:id="801922114">
          <w:marLeft w:val="640"/>
          <w:marRight w:val="0"/>
          <w:marTop w:val="0"/>
          <w:marBottom w:val="0"/>
          <w:divBdr>
            <w:top w:val="none" w:sz="0" w:space="0" w:color="auto"/>
            <w:left w:val="none" w:sz="0" w:space="0" w:color="auto"/>
            <w:bottom w:val="none" w:sz="0" w:space="0" w:color="auto"/>
            <w:right w:val="none" w:sz="0" w:space="0" w:color="auto"/>
          </w:divBdr>
        </w:div>
        <w:div w:id="73745764">
          <w:marLeft w:val="640"/>
          <w:marRight w:val="0"/>
          <w:marTop w:val="0"/>
          <w:marBottom w:val="0"/>
          <w:divBdr>
            <w:top w:val="none" w:sz="0" w:space="0" w:color="auto"/>
            <w:left w:val="none" w:sz="0" w:space="0" w:color="auto"/>
            <w:bottom w:val="none" w:sz="0" w:space="0" w:color="auto"/>
            <w:right w:val="none" w:sz="0" w:space="0" w:color="auto"/>
          </w:divBdr>
        </w:div>
        <w:div w:id="912472385">
          <w:marLeft w:val="640"/>
          <w:marRight w:val="0"/>
          <w:marTop w:val="0"/>
          <w:marBottom w:val="0"/>
          <w:divBdr>
            <w:top w:val="none" w:sz="0" w:space="0" w:color="auto"/>
            <w:left w:val="none" w:sz="0" w:space="0" w:color="auto"/>
            <w:bottom w:val="none" w:sz="0" w:space="0" w:color="auto"/>
            <w:right w:val="none" w:sz="0" w:space="0" w:color="auto"/>
          </w:divBdr>
        </w:div>
        <w:div w:id="418019568">
          <w:marLeft w:val="640"/>
          <w:marRight w:val="0"/>
          <w:marTop w:val="0"/>
          <w:marBottom w:val="0"/>
          <w:divBdr>
            <w:top w:val="none" w:sz="0" w:space="0" w:color="auto"/>
            <w:left w:val="none" w:sz="0" w:space="0" w:color="auto"/>
            <w:bottom w:val="none" w:sz="0" w:space="0" w:color="auto"/>
            <w:right w:val="none" w:sz="0" w:space="0" w:color="auto"/>
          </w:divBdr>
        </w:div>
        <w:div w:id="1067067472">
          <w:marLeft w:val="640"/>
          <w:marRight w:val="0"/>
          <w:marTop w:val="0"/>
          <w:marBottom w:val="0"/>
          <w:divBdr>
            <w:top w:val="none" w:sz="0" w:space="0" w:color="auto"/>
            <w:left w:val="none" w:sz="0" w:space="0" w:color="auto"/>
            <w:bottom w:val="none" w:sz="0" w:space="0" w:color="auto"/>
            <w:right w:val="none" w:sz="0" w:space="0" w:color="auto"/>
          </w:divBdr>
        </w:div>
        <w:div w:id="307591622">
          <w:marLeft w:val="640"/>
          <w:marRight w:val="0"/>
          <w:marTop w:val="0"/>
          <w:marBottom w:val="0"/>
          <w:divBdr>
            <w:top w:val="none" w:sz="0" w:space="0" w:color="auto"/>
            <w:left w:val="none" w:sz="0" w:space="0" w:color="auto"/>
            <w:bottom w:val="none" w:sz="0" w:space="0" w:color="auto"/>
            <w:right w:val="none" w:sz="0" w:space="0" w:color="auto"/>
          </w:divBdr>
        </w:div>
        <w:div w:id="1312980450">
          <w:marLeft w:val="640"/>
          <w:marRight w:val="0"/>
          <w:marTop w:val="0"/>
          <w:marBottom w:val="0"/>
          <w:divBdr>
            <w:top w:val="none" w:sz="0" w:space="0" w:color="auto"/>
            <w:left w:val="none" w:sz="0" w:space="0" w:color="auto"/>
            <w:bottom w:val="none" w:sz="0" w:space="0" w:color="auto"/>
            <w:right w:val="none" w:sz="0" w:space="0" w:color="auto"/>
          </w:divBdr>
        </w:div>
        <w:div w:id="1786732732">
          <w:marLeft w:val="640"/>
          <w:marRight w:val="0"/>
          <w:marTop w:val="0"/>
          <w:marBottom w:val="0"/>
          <w:divBdr>
            <w:top w:val="none" w:sz="0" w:space="0" w:color="auto"/>
            <w:left w:val="none" w:sz="0" w:space="0" w:color="auto"/>
            <w:bottom w:val="none" w:sz="0" w:space="0" w:color="auto"/>
            <w:right w:val="none" w:sz="0" w:space="0" w:color="auto"/>
          </w:divBdr>
        </w:div>
        <w:div w:id="874658923">
          <w:marLeft w:val="640"/>
          <w:marRight w:val="0"/>
          <w:marTop w:val="0"/>
          <w:marBottom w:val="0"/>
          <w:divBdr>
            <w:top w:val="none" w:sz="0" w:space="0" w:color="auto"/>
            <w:left w:val="none" w:sz="0" w:space="0" w:color="auto"/>
            <w:bottom w:val="none" w:sz="0" w:space="0" w:color="auto"/>
            <w:right w:val="none" w:sz="0" w:space="0" w:color="auto"/>
          </w:divBdr>
        </w:div>
        <w:div w:id="2128574593">
          <w:marLeft w:val="640"/>
          <w:marRight w:val="0"/>
          <w:marTop w:val="0"/>
          <w:marBottom w:val="0"/>
          <w:divBdr>
            <w:top w:val="none" w:sz="0" w:space="0" w:color="auto"/>
            <w:left w:val="none" w:sz="0" w:space="0" w:color="auto"/>
            <w:bottom w:val="none" w:sz="0" w:space="0" w:color="auto"/>
            <w:right w:val="none" w:sz="0" w:space="0" w:color="auto"/>
          </w:divBdr>
        </w:div>
        <w:div w:id="521668337">
          <w:marLeft w:val="640"/>
          <w:marRight w:val="0"/>
          <w:marTop w:val="0"/>
          <w:marBottom w:val="0"/>
          <w:divBdr>
            <w:top w:val="none" w:sz="0" w:space="0" w:color="auto"/>
            <w:left w:val="none" w:sz="0" w:space="0" w:color="auto"/>
            <w:bottom w:val="none" w:sz="0" w:space="0" w:color="auto"/>
            <w:right w:val="none" w:sz="0" w:space="0" w:color="auto"/>
          </w:divBdr>
        </w:div>
        <w:div w:id="1611543121">
          <w:marLeft w:val="640"/>
          <w:marRight w:val="0"/>
          <w:marTop w:val="0"/>
          <w:marBottom w:val="0"/>
          <w:divBdr>
            <w:top w:val="none" w:sz="0" w:space="0" w:color="auto"/>
            <w:left w:val="none" w:sz="0" w:space="0" w:color="auto"/>
            <w:bottom w:val="none" w:sz="0" w:space="0" w:color="auto"/>
            <w:right w:val="none" w:sz="0" w:space="0" w:color="auto"/>
          </w:divBdr>
        </w:div>
        <w:div w:id="1848134581">
          <w:marLeft w:val="640"/>
          <w:marRight w:val="0"/>
          <w:marTop w:val="0"/>
          <w:marBottom w:val="0"/>
          <w:divBdr>
            <w:top w:val="none" w:sz="0" w:space="0" w:color="auto"/>
            <w:left w:val="none" w:sz="0" w:space="0" w:color="auto"/>
            <w:bottom w:val="none" w:sz="0" w:space="0" w:color="auto"/>
            <w:right w:val="none" w:sz="0" w:space="0" w:color="auto"/>
          </w:divBdr>
        </w:div>
        <w:div w:id="15472240">
          <w:marLeft w:val="640"/>
          <w:marRight w:val="0"/>
          <w:marTop w:val="0"/>
          <w:marBottom w:val="0"/>
          <w:divBdr>
            <w:top w:val="none" w:sz="0" w:space="0" w:color="auto"/>
            <w:left w:val="none" w:sz="0" w:space="0" w:color="auto"/>
            <w:bottom w:val="none" w:sz="0" w:space="0" w:color="auto"/>
            <w:right w:val="none" w:sz="0" w:space="0" w:color="auto"/>
          </w:divBdr>
        </w:div>
        <w:div w:id="1649557332">
          <w:marLeft w:val="640"/>
          <w:marRight w:val="0"/>
          <w:marTop w:val="0"/>
          <w:marBottom w:val="0"/>
          <w:divBdr>
            <w:top w:val="none" w:sz="0" w:space="0" w:color="auto"/>
            <w:left w:val="none" w:sz="0" w:space="0" w:color="auto"/>
            <w:bottom w:val="none" w:sz="0" w:space="0" w:color="auto"/>
            <w:right w:val="none" w:sz="0" w:space="0" w:color="auto"/>
          </w:divBdr>
        </w:div>
        <w:div w:id="237638793">
          <w:marLeft w:val="640"/>
          <w:marRight w:val="0"/>
          <w:marTop w:val="0"/>
          <w:marBottom w:val="0"/>
          <w:divBdr>
            <w:top w:val="none" w:sz="0" w:space="0" w:color="auto"/>
            <w:left w:val="none" w:sz="0" w:space="0" w:color="auto"/>
            <w:bottom w:val="none" w:sz="0" w:space="0" w:color="auto"/>
            <w:right w:val="none" w:sz="0" w:space="0" w:color="auto"/>
          </w:divBdr>
        </w:div>
        <w:div w:id="1759867750">
          <w:marLeft w:val="640"/>
          <w:marRight w:val="0"/>
          <w:marTop w:val="0"/>
          <w:marBottom w:val="0"/>
          <w:divBdr>
            <w:top w:val="none" w:sz="0" w:space="0" w:color="auto"/>
            <w:left w:val="none" w:sz="0" w:space="0" w:color="auto"/>
            <w:bottom w:val="none" w:sz="0" w:space="0" w:color="auto"/>
            <w:right w:val="none" w:sz="0" w:space="0" w:color="auto"/>
          </w:divBdr>
        </w:div>
        <w:div w:id="1136874884">
          <w:marLeft w:val="640"/>
          <w:marRight w:val="0"/>
          <w:marTop w:val="0"/>
          <w:marBottom w:val="0"/>
          <w:divBdr>
            <w:top w:val="none" w:sz="0" w:space="0" w:color="auto"/>
            <w:left w:val="none" w:sz="0" w:space="0" w:color="auto"/>
            <w:bottom w:val="none" w:sz="0" w:space="0" w:color="auto"/>
            <w:right w:val="none" w:sz="0" w:space="0" w:color="auto"/>
          </w:divBdr>
        </w:div>
        <w:div w:id="1358579459">
          <w:marLeft w:val="640"/>
          <w:marRight w:val="0"/>
          <w:marTop w:val="0"/>
          <w:marBottom w:val="0"/>
          <w:divBdr>
            <w:top w:val="none" w:sz="0" w:space="0" w:color="auto"/>
            <w:left w:val="none" w:sz="0" w:space="0" w:color="auto"/>
            <w:bottom w:val="none" w:sz="0" w:space="0" w:color="auto"/>
            <w:right w:val="none" w:sz="0" w:space="0" w:color="auto"/>
          </w:divBdr>
        </w:div>
        <w:div w:id="1840659040">
          <w:marLeft w:val="640"/>
          <w:marRight w:val="0"/>
          <w:marTop w:val="0"/>
          <w:marBottom w:val="0"/>
          <w:divBdr>
            <w:top w:val="none" w:sz="0" w:space="0" w:color="auto"/>
            <w:left w:val="none" w:sz="0" w:space="0" w:color="auto"/>
            <w:bottom w:val="none" w:sz="0" w:space="0" w:color="auto"/>
            <w:right w:val="none" w:sz="0" w:space="0" w:color="auto"/>
          </w:divBdr>
        </w:div>
        <w:div w:id="272177369">
          <w:marLeft w:val="640"/>
          <w:marRight w:val="0"/>
          <w:marTop w:val="0"/>
          <w:marBottom w:val="0"/>
          <w:divBdr>
            <w:top w:val="none" w:sz="0" w:space="0" w:color="auto"/>
            <w:left w:val="none" w:sz="0" w:space="0" w:color="auto"/>
            <w:bottom w:val="none" w:sz="0" w:space="0" w:color="auto"/>
            <w:right w:val="none" w:sz="0" w:space="0" w:color="auto"/>
          </w:divBdr>
        </w:div>
        <w:div w:id="1383360619">
          <w:marLeft w:val="640"/>
          <w:marRight w:val="0"/>
          <w:marTop w:val="0"/>
          <w:marBottom w:val="0"/>
          <w:divBdr>
            <w:top w:val="none" w:sz="0" w:space="0" w:color="auto"/>
            <w:left w:val="none" w:sz="0" w:space="0" w:color="auto"/>
            <w:bottom w:val="none" w:sz="0" w:space="0" w:color="auto"/>
            <w:right w:val="none" w:sz="0" w:space="0" w:color="auto"/>
          </w:divBdr>
        </w:div>
        <w:div w:id="1811483275">
          <w:marLeft w:val="640"/>
          <w:marRight w:val="0"/>
          <w:marTop w:val="0"/>
          <w:marBottom w:val="0"/>
          <w:divBdr>
            <w:top w:val="none" w:sz="0" w:space="0" w:color="auto"/>
            <w:left w:val="none" w:sz="0" w:space="0" w:color="auto"/>
            <w:bottom w:val="none" w:sz="0" w:space="0" w:color="auto"/>
            <w:right w:val="none" w:sz="0" w:space="0" w:color="auto"/>
          </w:divBdr>
        </w:div>
        <w:div w:id="161748057">
          <w:marLeft w:val="640"/>
          <w:marRight w:val="0"/>
          <w:marTop w:val="0"/>
          <w:marBottom w:val="0"/>
          <w:divBdr>
            <w:top w:val="none" w:sz="0" w:space="0" w:color="auto"/>
            <w:left w:val="none" w:sz="0" w:space="0" w:color="auto"/>
            <w:bottom w:val="none" w:sz="0" w:space="0" w:color="auto"/>
            <w:right w:val="none" w:sz="0" w:space="0" w:color="auto"/>
          </w:divBdr>
        </w:div>
        <w:div w:id="609437745">
          <w:marLeft w:val="640"/>
          <w:marRight w:val="0"/>
          <w:marTop w:val="0"/>
          <w:marBottom w:val="0"/>
          <w:divBdr>
            <w:top w:val="none" w:sz="0" w:space="0" w:color="auto"/>
            <w:left w:val="none" w:sz="0" w:space="0" w:color="auto"/>
            <w:bottom w:val="none" w:sz="0" w:space="0" w:color="auto"/>
            <w:right w:val="none" w:sz="0" w:space="0" w:color="auto"/>
          </w:divBdr>
        </w:div>
        <w:div w:id="412119009">
          <w:marLeft w:val="640"/>
          <w:marRight w:val="0"/>
          <w:marTop w:val="0"/>
          <w:marBottom w:val="0"/>
          <w:divBdr>
            <w:top w:val="none" w:sz="0" w:space="0" w:color="auto"/>
            <w:left w:val="none" w:sz="0" w:space="0" w:color="auto"/>
            <w:bottom w:val="none" w:sz="0" w:space="0" w:color="auto"/>
            <w:right w:val="none" w:sz="0" w:space="0" w:color="auto"/>
          </w:divBdr>
        </w:div>
        <w:div w:id="738866398">
          <w:marLeft w:val="640"/>
          <w:marRight w:val="0"/>
          <w:marTop w:val="0"/>
          <w:marBottom w:val="0"/>
          <w:divBdr>
            <w:top w:val="none" w:sz="0" w:space="0" w:color="auto"/>
            <w:left w:val="none" w:sz="0" w:space="0" w:color="auto"/>
            <w:bottom w:val="none" w:sz="0" w:space="0" w:color="auto"/>
            <w:right w:val="none" w:sz="0" w:space="0" w:color="auto"/>
          </w:divBdr>
        </w:div>
        <w:div w:id="1079594513">
          <w:marLeft w:val="640"/>
          <w:marRight w:val="0"/>
          <w:marTop w:val="0"/>
          <w:marBottom w:val="0"/>
          <w:divBdr>
            <w:top w:val="none" w:sz="0" w:space="0" w:color="auto"/>
            <w:left w:val="none" w:sz="0" w:space="0" w:color="auto"/>
            <w:bottom w:val="none" w:sz="0" w:space="0" w:color="auto"/>
            <w:right w:val="none" w:sz="0" w:space="0" w:color="auto"/>
          </w:divBdr>
        </w:div>
        <w:div w:id="340402127">
          <w:marLeft w:val="640"/>
          <w:marRight w:val="0"/>
          <w:marTop w:val="0"/>
          <w:marBottom w:val="0"/>
          <w:divBdr>
            <w:top w:val="none" w:sz="0" w:space="0" w:color="auto"/>
            <w:left w:val="none" w:sz="0" w:space="0" w:color="auto"/>
            <w:bottom w:val="none" w:sz="0" w:space="0" w:color="auto"/>
            <w:right w:val="none" w:sz="0" w:space="0" w:color="auto"/>
          </w:divBdr>
        </w:div>
        <w:div w:id="1393232748">
          <w:marLeft w:val="640"/>
          <w:marRight w:val="0"/>
          <w:marTop w:val="0"/>
          <w:marBottom w:val="0"/>
          <w:divBdr>
            <w:top w:val="none" w:sz="0" w:space="0" w:color="auto"/>
            <w:left w:val="none" w:sz="0" w:space="0" w:color="auto"/>
            <w:bottom w:val="none" w:sz="0" w:space="0" w:color="auto"/>
            <w:right w:val="none" w:sz="0" w:space="0" w:color="auto"/>
          </w:divBdr>
        </w:div>
        <w:div w:id="1262254800">
          <w:marLeft w:val="640"/>
          <w:marRight w:val="0"/>
          <w:marTop w:val="0"/>
          <w:marBottom w:val="0"/>
          <w:divBdr>
            <w:top w:val="none" w:sz="0" w:space="0" w:color="auto"/>
            <w:left w:val="none" w:sz="0" w:space="0" w:color="auto"/>
            <w:bottom w:val="none" w:sz="0" w:space="0" w:color="auto"/>
            <w:right w:val="none" w:sz="0" w:space="0" w:color="auto"/>
          </w:divBdr>
        </w:div>
        <w:div w:id="665868256">
          <w:marLeft w:val="640"/>
          <w:marRight w:val="0"/>
          <w:marTop w:val="0"/>
          <w:marBottom w:val="0"/>
          <w:divBdr>
            <w:top w:val="none" w:sz="0" w:space="0" w:color="auto"/>
            <w:left w:val="none" w:sz="0" w:space="0" w:color="auto"/>
            <w:bottom w:val="none" w:sz="0" w:space="0" w:color="auto"/>
            <w:right w:val="none" w:sz="0" w:space="0" w:color="auto"/>
          </w:divBdr>
        </w:div>
        <w:div w:id="1280336487">
          <w:marLeft w:val="640"/>
          <w:marRight w:val="0"/>
          <w:marTop w:val="0"/>
          <w:marBottom w:val="0"/>
          <w:divBdr>
            <w:top w:val="none" w:sz="0" w:space="0" w:color="auto"/>
            <w:left w:val="none" w:sz="0" w:space="0" w:color="auto"/>
            <w:bottom w:val="none" w:sz="0" w:space="0" w:color="auto"/>
            <w:right w:val="none" w:sz="0" w:space="0" w:color="auto"/>
          </w:divBdr>
        </w:div>
        <w:div w:id="891814793">
          <w:marLeft w:val="640"/>
          <w:marRight w:val="0"/>
          <w:marTop w:val="0"/>
          <w:marBottom w:val="0"/>
          <w:divBdr>
            <w:top w:val="none" w:sz="0" w:space="0" w:color="auto"/>
            <w:left w:val="none" w:sz="0" w:space="0" w:color="auto"/>
            <w:bottom w:val="none" w:sz="0" w:space="0" w:color="auto"/>
            <w:right w:val="none" w:sz="0" w:space="0" w:color="auto"/>
          </w:divBdr>
        </w:div>
        <w:div w:id="450977405">
          <w:marLeft w:val="640"/>
          <w:marRight w:val="0"/>
          <w:marTop w:val="0"/>
          <w:marBottom w:val="0"/>
          <w:divBdr>
            <w:top w:val="none" w:sz="0" w:space="0" w:color="auto"/>
            <w:left w:val="none" w:sz="0" w:space="0" w:color="auto"/>
            <w:bottom w:val="none" w:sz="0" w:space="0" w:color="auto"/>
            <w:right w:val="none" w:sz="0" w:space="0" w:color="auto"/>
          </w:divBdr>
        </w:div>
        <w:div w:id="384990591">
          <w:marLeft w:val="640"/>
          <w:marRight w:val="0"/>
          <w:marTop w:val="0"/>
          <w:marBottom w:val="0"/>
          <w:divBdr>
            <w:top w:val="none" w:sz="0" w:space="0" w:color="auto"/>
            <w:left w:val="none" w:sz="0" w:space="0" w:color="auto"/>
            <w:bottom w:val="none" w:sz="0" w:space="0" w:color="auto"/>
            <w:right w:val="none" w:sz="0" w:space="0" w:color="auto"/>
          </w:divBdr>
        </w:div>
        <w:div w:id="382097916">
          <w:marLeft w:val="640"/>
          <w:marRight w:val="0"/>
          <w:marTop w:val="0"/>
          <w:marBottom w:val="0"/>
          <w:divBdr>
            <w:top w:val="none" w:sz="0" w:space="0" w:color="auto"/>
            <w:left w:val="none" w:sz="0" w:space="0" w:color="auto"/>
            <w:bottom w:val="none" w:sz="0" w:space="0" w:color="auto"/>
            <w:right w:val="none" w:sz="0" w:space="0" w:color="auto"/>
          </w:divBdr>
        </w:div>
        <w:div w:id="1088387435">
          <w:marLeft w:val="640"/>
          <w:marRight w:val="0"/>
          <w:marTop w:val="0"/>
          <w:marBottom w:val="0"/>
          <w:divBdr>
            <w:top w:val="none" w:sz="0" w:space="0" w:color="auto"/>
            <w:left w:val="none" w:sz="0" w:space="0" w:color="auto"/>
            <w:bottom w:val="none" w:sz="0" w:space="0" w:color="auto"/>
            <w:right w:val="none" w:sz="0" w:space="0" w:color="auto"/>
          </w:divBdr>
        </w:div>
        <w:div w:id="415056121">
          <w:marLeft w:val="640"/>
          <w:marRight w:val="0"/>
          <w:marTop w:val="0"/>
          <w:marBottom w:val="0"/>
          <w:divBdr>
            <w:top w:val="none" w:sz="0" w:space="0" w:color="auto"/>
            <w:left w:val="none" w:sz="0" w:space="0" w:color="auto"/>
            <w:bottom w:val="none" w:sz="0" w:space="0" w:color="auto"/>
            <w:right w:val="none" w:sz="0" w:space="0" w:color="auto"/>
          </w:divBdr>
        </w:div>
        <w:div w:id="654721789">
          <w:marLeft w:val="640"/>
          <w:marRight w:val="0"/>
          <w:marTop w:val="0"/>
          <w:marBottom w:val="0"/>
          <w:divBdr>
            <w:top w:val="none" w:sz="0" w:space="0" w:color="auto"/>
            <w:left w:val="none" w:sz="0" w:space="0" w:color="auto"/>
            <w:bottom w:val="none" w:sz="0" w:space="0" w:color="auto"/>
            <w:right w:val="none" w:sz="0" w:space="0" w:color="auto"/>
          </w:divBdr>
        </w:div>
        <w:div w:id="83310334">
          <w:marLeft w:val="640"/>
          <w:marRight w:val="0"/>
          <w:marTop w:val="0"/>
          <w:marBottom w:val="0"/>
          <w:divBdr>
            <w:top w:val="none" w:sz="0" w:space="0" w:color="auto"/>
            <w:left w:val="none" w:sz="0" w:space="0" w:color="auto"/>
            <w:bottom w:val="none" w:sz="0" w:space="0" w:color="auto"/>
            <w:right w:val="none" w:sz="0" w:space="0" w:color="auto"/>
          </w:divBdr>
        </w:div>
        <w:div w:id="1232689704">
          <w:marLeft w:val="640"/>
          <w:marRight w:val="0"/>
          <w:marTop w:val="0"/>
          <w:marBottom w:val="0"/>
          <w:divBdr>
            <w:top w:val="none" w:sz="0" w:space="0" w:color="auto"/>
            <w:left w:val="none" w:sz="0" w:space="0" w:color="auto"/>
            <w:bottom w:val="none" w:sz="0" w:space="0" w:color="auto"/>
            <w:right w:val="none" w:sz="0" w:space="0" w:color="auto"/>
          </w:divBdr>
        </w:div>
        <w:div w:id="1630668697">
          <w:marLeft w:val="640"/>
          <w:marRight w:val="0"/>
          <w:marTop w:val="0"/>
          <w:marBottom w:val="0"/>
          <w:divBdr>
            <w:top w:val="none" w:sz="0" w:space="0" w:color="auto"/>
            <w:left w:val="none" w:sz="0" w:space="0" w:color="auto"/>
            <w:bottom w:val="none" w:sz="0" w:space="0" w:color="auto"/>
            <w:right w:val="none" w:sz="0" w:space="0" w:color="auto"/>
          </w:divBdr>
        </w:div>
        <w:div w:id="222565073">
          <w:marLeft w:val="640"/>
          <w:marRight w:val="0"/>
          <w:marTop w:val="0"/>
          <w:marBottom w:val="0"/>
          <w:divBdr>
            <w:top w:val="none" w:sz="0" w:space="0" w:color="auto"/>
            <w:left w:val="none" w:sz="0" w:space="0" w:color="auto"/>
            <w:bottom w:val="none" w:sz="0" w:space="0" w:color="auto"/>
            <w:right w:val="none" w:sz="0" w:space="0" w:color="auto"/>
          </w:divBdr>
        </w:div>
        <w:div w:id="1659843378">
          <w:marLeft w:val="640"/>
          <w:marRight w:val="0"/>
          <w:marTop w:val="0"/>
          <w:marBottom w:val="0"/>
          <w:divBdr>
            <w:top w:val="none" w:sz="0" w:space="0" w:color="auto"/>
            <w:left w:val="none" w:sz="0" w:space="0" w:color="auto"/>
            <w:bottom w:val="none" w:sz="0" w:space="0" w:color="auto"/>
            <w:right w:val="none" w:sz="0" w:space="0" w:color="auto"/>
          </w:divBdr>
        </w:div>
        <w:div w:id="238560689">
          <w:marLeft w:val="640"/>
          <w:marRight w:val="0"/>
          <w:marTop w:val="0"/>
          <w:marBottom w:val="0"/>
          <w:divBdr>
            <w:top w:val="none" w:sz="0" w:space="0" w:color="auto"/>
            <w:left w:val="none" w:sz="0" w:space="0" w:color="auto"/>
            <w:bottom w:val="none" w:sz="0" w:space="0" w:color="auto"/>
            <w:right w:val="none" w:sz="0" w:space="0" w:color="auto"/>
          </w:divBdr>
        </w:div>
        <w:div w:id="414127431">
          <w:marLeft w:val="640"/>
          <w:marRight w:val="0"/>
          <w:marTop w:val="0"/>
          <w:marBottom w:val="0"/>
          <w:divBdr>
            <w:top w:val="none" w:sz="0" w:space="0" w:color="auto"/>
            <w:left w:val="none" w:sz="0" w:space="0" w:color="auto"/>
            <w:bottom w:val="none" w:sz="0" w:space="0" w:color="auto"/>
            <w:right w:val="none" w:sz="0" w:space="0" w:color="auto"/>
          </w:divBdr>
        </w:div>
        <w:div w:id="1453597733">
          <w:marLeft w:val="640"/>
          <w:marRight w:val="0"/>
          <w:marTop w:val="0"/>
          <w:marBottom w:val="0"/>
          <w:divBdr>
            <w:top w:val="none" w:sz="0" w:space="0" w:color="auto"/>
            <w:left w:val="none" w:sz="0" w:space="0" w:color="auto"/>
            <w:bottom w:val="none" w:sz="0" w:space="0" w:color="auto"/>
            <w:right w:val="none" w:sz="0" w:space="0" w:color="auto"/>
          </w:divBdr>
        </w:div>
        <w:div w:id="778717458">
          <w:marLeft w:val="640"/>
          <w:marRight w:val="0"/>
          <w:marTop w:val="0"/>
          <w:marBottom w:val="0"/>
          <w:divBdr>
            <w:top w:val="none" w:sz="0" w:space="0" w:color="auto"/>
            <w:left w:val="none" w:sz="0" w:space="0" w:color="auto"/>
            <w:bottom w:val="none" w:sz="0" w:space="0" w:color="auto"/>
            <w:right w:val="none" w:sz="0" w:space="0" w:color="auto"/>
          </w:divBdr>
        </w:div>
        <w:div w:id="1577085201">
          <w:marLeft w:val="640"/>
          <w:marRight w:val="0"/>
          <w:marTop w:val="0"/>
          <w:marBottom w:val="0"/>
          <w:divBdr>
            <w:top w:val="none" w:sz="0" w:space="0" w:color="auto"/>
            <w:left w:val="none" w:sz="0" w:space="0" w:color="auto"/>
            <w:bottom w:val="none" w:sz="0" w:space="0" w:color="auto"/>
            <w:right w:val="none" w:sz="0" w:space="0" w:color="auto"/>
          </w:divBdr>
        </w:div>
        <w:div w:id="1797017057">
          <w:marLeft w:val="640"/>
          <w:marRight w:val="0"/>
          <w:marTop w:val="0"/>
          <w:marBottom w:val="0"/>
          <w:divBdr>
            <w:top w:val="none" w:sz="0" w:space="0" w:color="auto"/>
            <w:left w:val="none" w:sz="0" w:space="0" w:color="auto"/>
            <w:bottom w:val="none" w:sz="0" w:space="0" w:color="auto"/>
            <w:right w:val="none" w:sz="0" w:space="0" w:color="auto"/>
          </w:divBdr>
        </w:div>
        <w:div w:id="1113599010">
          <w:marLeft w:val="640"/>
          <w:marRight w:val="0"/>
          <w:marTop w:val="0"/>
          <w:marBottom w:val="0"/>
          <w:divBdr>
            <w:top w:val="none" w:sz="0" w:space="0" w:color="auto"/>
            <w:left w:val="none" w:sz="0" w:space="0" w:color="auto"/>
            <w:bottom w:val="none" w:sz="0" w:space="0" w:color="auto"/>
            <w:right w:val="none" w:sz="0" w:space="0" w:color="auto"/>
          </w:divBdr>
        </w:div>
        <w:div w:id="739131859">
          <w:marLeft w:val="640"/>
          <w:marRight w:val="0"/>
          <w:marTop w:val="0"/>
          <w:marBottom w:val="0"/>
          <w:divBdr>
            <w:top w:val="none" w:sz="0" w:space="0" w:color="auto"/>
            <w:left w:val="none" w:sz="0" w:space="0" w:color="auto"/>
            <w:bottom w:val="none" w:sz="0" w:space="0" w:color="auto"/>
            <w:right w:val="none" w:sz="0" w:space="0" w:color="auto"/>
          </w:divBdr>
        </w:div>
        <w:div w:id="1290551242">
          <w:marLeft w:val="640"/>
          <w:marRight w:val="0"/>
          <w:marTop w:val="0"/>
          <w:marBottom w:val="0"/>
          <w:divBdr>
            <w:top w:val="none" w:sz="0" w:space="0" w:color="auto"/>
            <w:left w:val="none" w:sz="0" w:space="0" w:color="auto"/>
            <w:bottom w:val="none" w:sz="0" w:space="0" w:color="auto"/>
            <w:right w:val="none" w:sz="0" w:space="0" w:color="auto"/>
          </w:divBdr>
        </w:div>
        <w:div w:id="1176577675">
          <w:marLeft w:val="640"/>
          <w:marRight w:val="0"/>
          <w:marTop w:val="0"/>
          <w:marBottom w:val="0"/>
          <w:divBdr>
            <w:top w:val="none" w:sz="0" w:space="0" w:color="auto"/>
            <w:left w:val="none" w:sz="0" w:space="0" w:color="auto"/>
            <w:bottom w:val="none" w:sz="0" w:space="0" w:color="auto"/>
            <w:right w:val="none" w:sz="0" w:space="0" w:color="auto"/>
          </w:divBdr>
        </w:div>
        <w:div w:id="1012492493">
          <w:marLeft w:val="640"/>
          <w:marRight w:val="0"/>
          <w:marTop w:val="0"/>
          <w:marBottom w:val="0"/>
          <w:divBdr>
            <w:top w:val="none" w:sz="0" w:space="0" w:color="auto"/>
            <w:left w:val="none" w:sz="0" w:space="0" w:color="auto"/>
            <w:bottom w:val="none" w:sz="0" w:space="0" w:color="auto"/>
            <w:right w:val="none" w:sz="0" w:space="0" w:color="auto"/>
          </w:divBdr>
        </w:div>
        <w:div w:id="809249318">
          <w:marLeft w:val="640"/>
          <w:marRight w:val="0"/>
          <w:marTop w:val="0"/>
          <w:marBottom w:val="0"/>
          <w:divBdr>
            <w:top w:val="none" w:sz="0" w:space="0" w:color="auto"/>
            <w:left w:val="none" w:sz="0" w:space="0" w:color="auto"/>
            <w:bottom w:val="none" w:sz="0" w:space="0" w:color="auto"/>
            <w:right w:val="none" w:sz="0" w:space="0" w:color="auto"/>
          </w:divBdr>
        </w:div>
        <w:div w:id="15931556">
          <w:marLeft w:val="640"/>
          <w:marRight w:val="0"/>
          <w:marTop w:val="0"/>
          <w:marBottom w:val="0"/>
          <w:divBdr>
            <w:top w:val="none" w:sz="0" w:space="0" w:color="auto"/>
            <w:left w:val="none" w:sz="0" w:space="0" w:color="auto"/>
            <w:bottom w:val="none" w:sz="0" w:space="0" w:color="auto"/>
            <w:right w:val="none" w:sz="0" w:space="0" w:color="auto"/>
          </w:divBdr>
        </w:div>
        <w:div w:id="1584945849">
          <w:marLeft w:val="640"/>
          <w:marRight w:val="0"/>
          <w:marTop w:val="0"/>
          <w:marBottom w:val="0"/>
          <w:divBdr>
            <w:top w:val="none" w:sz="0" w:space="0" w:color="auto"/>
            <w:left w:val="none" w:sz="0" w:space="0" w:color="auto"/>
            <w:bottom w:val="none" w:sz="0" w:space="0" w:color="auto"/>
            <w:right w:val="none" w:sz="0" w:space="0" w:color="auto"/>
          </w:divBdr>
        </w:div>
        <w:div w:id="207182664">
          <w:marLeft w:val="640"/>
          <w:marRight w:val="0"/>
          <w:marTop w:val="0"/>
          <w:marBottom w:val="0"/>
          <w:divBdr>
            <w:top w:val="none" w:sz="0" w:space="0" w:color="auto"/>
            <w:left w:val="none" w:sz="0" w:space="0" w:color="auto"/>
            <w:bottom w:val="none" w:sz="0" w:space="0" w:color="auto"/>
            <w:right w:val="none" w:sz="0" w:space="0" w:color="auto"/>
          </w:divBdr>
        </w:div>
        <w:div w:id="1811751659">
          <w:marLeft w:val="640"/>
          <w:marRight w:val="0"/>
          <w:marTop w:val="0"/>
          <w:marBottom w:val="0"/>
          <w:divBdr>
            <w:top w:val="none" w:sz="0" w:space="0" w:color="auto"/>
            <w:left w:val="none" w:sz="0" w:space="0" w:color="auto"/>
            <w:bottom w:val="none" w:sz="0" w:space="0" w:color="auto"/>
            <w:right w:val="none" w:sz="0" w:space="0" w:color="auto"/>
          </w:divBdr>
        </w:div>
        <w:div w:id="519706761">
          <w:marLeft w:val="640"/>
          <w:marRight w:val="0"/>
          <w:marTop w:val="0"/>
          <w:marBottom w:val="0"/>
          <w:divBdr>
            <w:top w:val="none" w:sz="0" w:space="0" w:color="auto"/>
            <w:left w:val="none" w:sz="0" w:space="0" w:color="auto"/>
            <w:bottom w:val="none" w:sz="0" w:space="0" w:color="auto"/>
            <w:right w:val="none" w:sz="0" w:space="0" w:color="auto"/>
          </w:divBdr>
        </w:div>
        <w:div w:id="1535967798">
          <w:marLeft w:val="640"/>
          <w:marRight w:val="0"/>
          <w:marTop w:val="0"/>
          <w:marBottom w:val="0"/>
          <w:divBdr>
            <w:top w:val="none" w:sz="0" w:space="0" w:color="auto"/>
            <w:left w:val="none" w:sz="0" w:space="0" w:color="auto"/>
            <w:bottom w:val="none" w:sz="0" w:space="0" w:color="auto"/>
            <w:right w:val="none" w:sz="0" w:space="0" w:color="auto"/>
          </w:divBdr>
        </w:div>
        <w:div w:id="1263298435">
          <w:marLeft w:val="640"/>
          <w:marRight w:val="0"/>
          <w:marTop w:val="0"/>
          <w:marBottom w:val="0"/>
          <w:divBdr>
            <w:top w:val="none" w:sz="0" w:space="0" w:color="auto"/>
            <w:left w:val="none" w:sz="0" w:space="0" w:color="auto"/>
            <w:bottom w:val="none" w:sz="0" w:space="0" w:color="auto"/>
            <w:right w:val="none" w:sz="0" w:space="0" w:color="auto"/>
          </w:divBdr>
        </w:div>
        <w:div w:id="927540645">
          <w:marLeft w:val="640"/>
          <w:marRight w:val="0"/>
          <w:marTop w:val="0"/>
          <w:marBottom w:val="0"/>
          <w:divBdr>
            <w:top w:val="none" w:sz="0" w:space="0" w:color="auto"/>
            <w:left w:val="none" w:sz="0" w:space="0" w:color="auto"/>
            <w:bottom w:val="none" w:sz="0" w:space="0" w:color="auto"/>
            <w:right w:val="none" w:sz="0" w:space="0" w:color="auto"/>
          </w:divBdr>
        </w:div>
        <w:div w:id="838664387">
          <w:marLeft w:val="640"/>
          <w:marRight w:val="0"/>
          <w:marTop w:val="0"/>
          <w:marBottom w:val="0"/>
          <w:divBdr>
            <w:top w:val="none" w:sz="0" w:space="0" w:color="auto"/>
            <w:left w:val="none" w:sz="0" w:space="0" w:color="auto"/>
            <w:bottom w:val="none" w:sz="0" w:space="0" w:color="auto"/>
            <w:right w:val="none" w:sz="0" w:space="0" w:color="auto"/>
          </w:divBdr>
        </w:div>
        <w:div w:id="1377971959">
          <w:marLeft w:val="640"/>
          <w:marRight w:val="0"/>
          <w:marTop w:val="0"/>
          <w:marBottom w:val="0"/>
          <w:divBdr>
            <w:top w:val="none" w:sz="0" w:space="0" w:color="auto"/>
            <w:left w:val="none" w:sz="0" w:space="0" w:color="auto"/>
            <w:bottom w:val="none" w:sz="0" w:space="0" w:color="auto"/>
            <w:right w:val="none" w:sz="0" w:space="0" w:color="auto"/>
          </w:divBdr>
        </w:div>
        <w:div w:id="1072235091">
          <w:marLeft w:val="640"/>
          <w:marRight w:val="0"/>
          <w:marTop w:val="0"/>
          <w:marBottom w:val="0"/>
          <w:divBdr>
            <w:top w:val="none" w:sz="0" w:space="0" w:color="auto"/>
            <w:left w:val="none" w:sz="0" w:space="0" w:color="auto"/>
            <w:bottom w:val="none" w:sz="0" w:space="0" w:color="auto"/>
            <w:right w:val="none" w:sz="0" w:space="0" w:color="auto"/>
          </w:divBdr>
        </w:div>
        <w:div w:id="808863290">
          <w:marLeft w:val="640"/>
          <w:marRight w:val="0"/>
          <w:marTop w:val="0"/>
          <w:marBottom w:val="0"/>
          <w:divBdr>
            <w:top w:val="none" w:sz="0" w:space="0" w:color="auto"/>
            <w:left w:val="none" w:sz="0" w:space="0" w:color="auto"/>
            <w:bottom w:val="none" w:sz="0" w:space="0" w:color="auto"/>
            <w:right w:val="none" w:sz="0" w:space="0" w:color="auto"/>
          </w:divBdr>
        </w:div>
        <w:div w:id="1143618680">
          <w:marLeft w:val="640"/>
          <w:marRight w:val="0"/>
          <w:marTop w:val="0"/>
          <w:marBottom w:val="0"/>
          <w:divBdr>
            <w:top w:val="none" w:sz="0" w:space="0" w:color="auto"/>
            <w:left w:val="none" w:sz="0" w:space="0" w:color="auto"/>
            <w:bottom w:val="none" w:sz="0" w:space="0" w:color="auto"/>
            <w:right w:val="none" w:sz="0" w:space="0" w:color="auto"/>
          </w:divBdr>
        </w:div>
        <w:div w:id="1440644711">
          <w:marLeft w:val="640"/>
          <w:marRight w:val="0"/>
          <w:marTop w:val="0"/>
          <w:marBottom w:val="0"/>
          <w:divBdr>
            <w:top w:val="none" w:sz="0" w:space="0" w:color="auto"/>
            <w:left w:val="none" w:sz="0" w:space="0" w:color="auto"/>
            <w:bottom w:val="none" w:sz="0" w:space="0" w:color="auto"/>
            <w:right w:val="none" w:sz="0" w:space="0" w:color="auto"/>
          </w:divBdr>
        </w:div>
        <w:div w:id="1634748454">
          <w:marLeft w:val="640"/>
          <w:marRight w:val="0"/>
          <w:marTop w:val="0"/>
          <w:marBottom w:val="0"/>
          <w:divBdr>
            <w:top w:val="none" w:sz="0" w:space="0" w:color="auto"/>
            <w:left w:val="none" w:sz="0" w:space="0" w:color="auto"/>
            <w:bottom w:val="none" w:sz="0" w:space="0" w:color="auto"/>
            <w:right w:val="none" w:sz="0" w:space="0" w:color="auto"/>
          </w:divBdr>
        </w:div>
        <w:div w:id="1794246404">
          <w:marLeft w:val="640"/>
          <w:marRight w:val="0"/>
          <w:marTop w:val="0"/>
          <w:marBottom w:val="0"/>
          <w:divBdr>
            <w:top w:val="none" w:sz="0" w:space="0" w:color="auto"/>
            <w:left w:val="none" w:sz="0" w:space="0" w:color="auto"/>
            <w:bottom w:val="none" w:sz="0" w:space="0" w:color="auto"/>
            <w:right w:val="none" w:sz="0" w:space="0" w:color="auto"/>
          </w:divBdr>
        </w:div>
        <w:div w:id="985626831">
          <w:marLeft w:val="640"/>
          <w:marRight w:val="0"/>
          <w:marTop w:val="0"/>
          <w:marBottom w:val="0"/>
          <w:divBdr>
            <w:top w:val="none" w:sz="0" w:space="0" w:color="auto"/>
            <w:left w:val="none" w:sz="0" w:space="0" w:color="auto"/>
            <w:bottom w:val="none" w:sz="0" w:space="0" w:color="auto"/>
            <w:right w:val="none" w:sz="0" w:space="0" w:color="auto"/>
          </w:divBdr>
        </w:div>
        <w:div w:id="1348367336">
          <w:marLeft w:val="640"/>
          <w:marRight w:val="0"/>
          <w:marTop w:val="0"/>
          <w:marBottom w:val="0"/>
          <w:divBdr>
            <w:top w:val="none" w:sz="0" w:space="0" w:color="auto"/>
            <w:left w:val="none" w:sz="0" w:space="0" w:color="auto"/>
            <w:bottom w:val="none" w:sz="0" w:space="0" w:color="auto"/>
            <w:right w:val="none" w:sz="0" w:space="0" w:color="auto"/>
          </w:divBdr>
        </w:div>
        <w:div w:id="988510513">
          <w:marLeft w:val="640"/>
          <w:marRight w:val="0"/>
          <w:marTop w:val="0"/>
          <w:marBottom w:val="0"/>
          <w:divBdr>
            <w:top w:val="none" w:sz="0" w:space="0" w:color="auto"/>
            <w:left w:val="none" w:sz="0" w:space="0" w:color="auto"/>
            <w:bottom w:val="none" w:sz="0" w:space="0" w:color="auto"/>
            <w:right w:val="none" w:sz="0" w:space="0" w:color="auto"/>
          </w:divBdr>
        </w:div>
        <w:div w:id="1940945437">
          <w:marLeft w:val="640"/>
          <w:marRight w:val="0"/>
          <w:marTop w:val="0"/>
          <w:marBottom w:val="0"/>
          <w:divBdr>
            <w:top w:val="none" w:sz="0" w:space="0" w:color="auto"/>
            <w:left w:val="none" w:sz="0" w:space="0" w:color="auto"/>
            <w:bottom w:val="none" w:sz="0" w:space="0" w:color="auto"/>
            <w:right w:val="none" w:sz="0" w:space="0" w:color="auto"/>
          </w:divBdr>
        </w:div>
        <w:div w:id="1455438642">
          <w:marLeft w:val="640"/>
          <w:marRight w:val="0"/>
          <w:marTop w:val="0"/>
          <w:marBottom w:val="0"/>
          <w:divBdr>
            <w:top w:val="none" w:sz="0" w:space="0" w:color="auto"/>
            <w:left w:val="none" w:sz="0" w:space="0" w:color="auto"/>
            <w:bottom w:val="none" w:sz="0" w:space="0" w:color="auto"/>
            <w:right w:val="none" w:sz="0" w:space="0" w:color="auto"/>
          </w:divBdr>
        </w:div>
        <w:div w:id="16975132">
          <w:marLeft w:val="640"/>
          <w:marRight w:val="0"/>
          <w:marTop w:val="0"/>
          <w:marBottom w:val="0"/>
          <w:divBdr>
            <w:top w:val="none" w:sz="0" w:space="0" w:color="auto"/>
            <w:left w:val="none" w:sz="0" w:space="0" w:color="auto"/>
            <w:bottom w:val="none" w:sz="0" w:space="0" w:color="auto"/>
            <w:right w:val="none" w:sz="0" w:space="0" w:color="auto"/>
          </w:divBdr>
        </w:div>
        <w:div w:id="381515406">
          <w:marLeft w:val="640"/>
          <w:marRight w:val="0"/>
          <w:marTop w:val="0"/>
          <w:marBottom w:val="0"/>
          <w:divBdr>
            <w:top w:val="none" w:sz="0" w:space="0" w:color="auto"/>
            <w:left w:val="none" w:sz="0" w:space="0" w:color="auto"/>
            <w:bottom w:val="none" w:sz="0" w:space="0" w:color="auto"/>
            <w:right w:val="none" w:sz="0" w:space="0" w:color="auto"/>
          </w:divBdr>
        </w:div>
        <w:div w:id="1439596178">
          <w:marLeft w:val="640"/>
          <w:marRight w:val="0"/>
          <w:marTop w:val="0"/>
          <w:marBottom w:val="0"/>
          <w:divBdr>
            <w:top w:val="none" w:sz="0" w:space="0" w:color="auto"/>
            <w:left w:val="none" w:sz="0" w:space="0" w:color="auto"/>
            <w:bottom w:val="none" w:sz="0" w:space="0" w:color="auto"/>
            <w:right w:val="none" w:sz="0" w:space="0" w:color="auto"/>
          </w:divBdr>
        </w:div>
        <w:div w:id="1427576405">
          <w:marLeft w:val="640"/>
          <w:marRight w:val="0"/>
          <w:marTop w:val="0"/>
          <w:marBottom w:val="0"/>
          <w:divBdr>
            <w:top w:val="none" w:sz="0" w:space="0" w:color="auto"/>
            <w:left w:val="none" w:sz="0" w:space="0" w:color="auto"/>
            <w:bottom w:val="none" w:sz="0" w:space="0" w:color="auto"/>
            <w:right w:val="none" w:sz="0" w:space="0" w:color="auto"/>
          </w:divBdr>
        </w:div>
        <w:div w:id="1087923749">
          <w:marLeft w:val="640"/>
          <w:marRight w:val="0"/>
          <w:marTop w:val="0"/>
          <w:marBottom w:val="0"/>
          <w:divBdr>
            <w:top w:val="none" w:sz="0" w:space="0" w:color="auto"/>
            <w:left w:val="none" w:sz="0" w:space="0" w:color="auto"/>
            <w:bottom w:val="none" w:sz="0" w:space="0" w:color="auto"/>
            <w:right w:val="none" w:sz="0" w:space="0" w:color="auto"/>
          </w:divBdr>
        </w:div>
        <w:div w:id="979000502">
          <w:marLeft w:val="640"/>
          <w:marRight w:val="0"/>
          <w:marTop w:val="0"/>
          <w:marBottom w:val="0"/>
          <w:divBdr>
            <w:top w:val="none" w:sz="0" w:space="0" w:color="auto"/>
            <w:left w:val="none" w:sz="0" w:space="0" w:color="auto"/>
            <w:bottom w:val="none" w:sz="0" w:space="0" w:color="auto"/>
            <w:right w:val="none" w:sz="0" w:space="0" w:color="auto"/>
          </w:divBdr>
        </w:div>
        <w:div w:id="1746367911">
          <w:marLeft w:val="640"/>
          <w:marRight w:val="0"/>
          <w:marTop w:val="0"/>
          <w:marBottom w:val="0"/>
          <w:divBdr>
            <w:top w:val="none" w:sz="0" w:space="0" w:color="auto"/>
            <w:left w:val="none" w:sz="0" w:space="0" w:color="auto"/>
            <w:bottom w:val="none" w:sz="0" w:space="0" w:color="auto"/>
            <w:right w:val="none" w:sz="0" w:space="0" w:color="auto"/>
          </w:divBdr>
        </w:div>
        <w:div w:id="1050567233">
          <w:marLeft w:val="640"/>
          <w:marRight w:val="0"/>
          <w:marTop w:val="0"/>
          <w:marBottom w:val="0"/>
          <w:divBdr>
            <w:top w:val="none" w:sz="0" w:space="0" w:color="auto"/>
            <w:left w:val="none" w:sz="0" w:space="0" w:color="auto"/>
            <w:bottom w:val="none" w:sz="0" w:space="0" w:color="auto"/>
            <w:right w:val="none" w:sz="0" w:space="0" w:color="auto"/>
          </w:divBdr>
        </w:div>
        <w:div w:id="122625742">
          <w:marLeft w:val="640"/>
          <w:marRight w:val="0"/>
          <w:marTop w:val="0"/>
          <w:marBottom w:val="0"/>
          <w:divBdr>
            <w:top w:val="none" w:sz="0" w:space="0" w:color="auto"/>
            <w:left w:val="none" w:sz="0" w:space="0" w:color="auto"/>
            <w:bottom w:val="none" w:sz="0" w:space="0" w:color="auto"/>
            <w:right w:val="none" w:sz="0" w:space="0" w:color="auto"/>
          </w:divBdr>
        </w:div>
        <w:div w:id="1493106981">
          <w:marLeft w:val="640"/>
          <w:marRight w:val="0"/>
          <w:marTop w:val="0"/>
          <w:marBottom w:val="0"/>
          <w:divBdr>
            <w:top w:val="none" w:sz="0" w:space="0" w:color="auto"/>
            <w:left w:val="none" w:sz="0" w:space="0" w:color="auto"/>
            <w:bottom w:val="none" w:sz="0" w:space="0" w:color="auto"/>
            <w:right w:val="none" w:sz="0" w:space="0" w:color="auto"/>
          </w:divBdr>
        </w:div>
        <w:div w:id="1658075257">
          <w:marLeft w:val="640"/>
          <w:marRight w:val="0"/>
          <w:marTop w:val="0"/>
          <w:marBottom w:val="0"/>
          <w:divBdr>
            <w:top w:val="none" w:sz="0" w:space="0" w:color="auto"/>
            <w:left w:val="none" w:sz="0" w:space="0" w:color="auto"/>
            <w:bottom w:val="none" w:sz="0" w:space="0" w:color="auto"/>
            <w:right w:val="none" w:sz="0" w:space="0" w:color="auto"/>
          </w:divBdr>
        </w:div>
        <w:div w:id="161286744">
          <w:marLeft w:val="640"/>
          <w:marRight w:val="0"/>
          <w:marTop w:val="0"/>
          <w:marBottom w:val="0"/>
          <w:divBdr>
            <w:top w:val="none" w:sz="0" w:space="0" w:color="auto"/>
            <w:left w:val="none" w:sz="0" w:space="0" w:color="auto"/>
            <w:bottom w:val="none" w:sz="0" w:space="0" w:color="auto"/>
            <w:right w:val="none" w:sz="0" w:space="0" w:color="auto"/>
          </w:divBdr>
        </w:div>
        <w:div w:id="1510408265">
          <w:marLeft w:val="640"/>
          <w:marRight w:val="0"/>
          <w:marTop w:val="0"/>
          <w:marBottom w:val="0"/>
          <w:divBdr>
            <w:top w:val="none" w:sz="0" w:space="0" w:color="auto"/>
            <w:left w:val="none" w:sz="0" w:space="0" w:color="auto"/>
            <w:bottom w:val="none" w:sz="0" w:space="0" w:color="auto"/>
            <w:right w:val="none" w:sz="0" w:space="0" w:color="auto"/>
          </w:divBdr>
        </w:div>
        <w:div w:id="1801875763">
          <w:marLeft w:val="640"/>
          <w:marRight w:val="0"/>
          <w:marTop w:val="0"/>
          <w:marBottom w:val="0"/>
          <w:divBdr>
            <w:top w:val="none" w:sz="0" w:space="0" w:color="auto"/>
            <w:left w:val="none" w:sz="0" w:space="0" w:color="auto"/>
            <w:bottom w:val="none" w:sz="0" w:space="0" w:color="auto"/>
            <w:right w:val="none" w:sz="0" w:space="0" w:color="auto"/>
          </w:divBdr>
        </w:div>
        <w:div w:id="1340422190">
          <w:marLeft w:val="640"/>
          <w:marRight w:val="0"/>
          <w:marTop w:val="0"/>
          <w:marBottom w:val="0"/>
          <w:divBdr>
            <w:top w:val="none" w:sz="0" w:space="0" w:color="auto"/>
            <w:left w:val="none" w:sz="0" w:space="0" w:color="auto"/>
            <w:bottom w:val="none" w:sz="0" w:space="0" w:color="auto"/>
            <w:right w:val="none" w:sz="0" w:space="0" w:color="auto"/>
          </w:divBdr>
        </w:div>
        <w:div w:id="1550338287">
          <w:marLeft w:val="640"/>
          <w:marRight w:val="0"/>
          <w:marTop w:val="0"/>
          <w:marBottom w:val="0"/>
          <w:divBdr>
            <w:top w:val="none" w:sz="0" w:space="0" w:color="auto"/>
            <w:left w:val="none" w:sz="0" w:space="0" w:color="auto"/>
            <w:bottom w:val="none" w:sz="0" w:space="0" w:color="auto"/>
            <w:right w:val="none" w:sz="0" w:space="0" w:color="auto"/>
          </w:divBdr>
        </w:div>
        <w:div w:id="684357916">
          <w:marLeft w:val="640"/>
          <w:marRight w:val="0"/>
          <w:marTop w:val="0"/>
          <w:marBottom w:val="0"/>
          <w:divBdr>
            <w:top w:val="none" w:sz="0" w:space="0" w:color="auto"/>
            <w:left w:val="none" w:sz="0" w:space="0" w:color="auto"/>
            <w:bottom w:val="none" w:sz="0" w:space="0" w:color="auto"/>
            <w:right w:val="none" w:sz="0" w:space="0" w:color="auto"/>
          </w:divBdr>
        </w:div>
        <w:div w:id="1599213399">
          <w:marLeft w:val="640"/>
          <w:marRight w:val="0"/>
          <w:marTop w:val="0"/>
          <w:marBottom w:val="0"/>
          <w:divBdr>
            <w:top w:val="none" w:sz="0" w:space="0" w:color="auto"/>
            <w:left w:val="none" w:sz="0" w:space="0" w:color="auto"/>
            <w:bottom w:val="none" w:sz="0" w:space="0" w:color="auto"/>
            <w:right w:val="none" w:sz="0" w:space="0" w:color="auto"/>
          </w:divBdr>
        </w:div>
        <w:div w:id="89398368">
          <w:marLeft w:val="640"/>
          <w:marRight w:val="0"/>
          <w:marTop w:val="0"/>
          <w:marBottom w:val="0"/>
          <w:divBdr>
            <w:top w:val="none" w:sz="0" w:space="0" w:color="auto"/>
            <w:left w:val="none" w:sz="0" w:space="0" w:color="auto"/>
            <w:bottom w:val="none" w:sz="0" w:space="0" w:color="auto"/>
            <w:right w:val="none" w:sz="0" w:space="0" w:color="auto"/>
          </w:divBdr>
        </w:div>
        <w:div w:id="669069262">
          <w:marLeft w:val="640"/>
          <w:marRight w:val="0"/>
          <w:marTop w:val="0"/>
          <w:marBottom w:val="0"/>
          <w:divBdr>
            <w:top w:val="none" w:sz="0" w:space="0" w:color="auto"/>
            <w:left w:val="none" w:sz="0" w:space="0" w:color="auto"/>
            <w:bottom w:val="none" w:sz="0" w:space="0" w:color="auto"/>
            <w:right w:val="none" w:sz="0" w:space="0" w:color="auto"/>
          </w:divBdr>
        </w:div>
        <w:div w:id="2144304891">
          <w:marLeft w:val="640"/>
          <w:marRight w:val="0"/>
          <w:marTop w:val="0"/>
          <w:marBottom w:val="0"/>
          <w:divBdr>
            <w:top w:val="none" w:sz="0" w:space="0" w:color="auto"/>
            <w:left w:val="none" w:sz="0" w:space="0" w:color="auto"/>
            <w:bottom w:val="none" w:sz="0" w:space="0" w:color="auto"/>
            <w:right w:val="none" w:sz="0" w:space="0" w:color="auto"/>
          </w:divBdr>
        </w:div>
        <w:div w:id="88047019">
          <w:marLeft w:val="640"/>
          <w:marRight w:val="0"/>
          <w:marTop w:val="0"/>
          <w:marBottom w:val="0"/>
          <w:divBdr>
            <w:top w:val="none" w:sz="0" w:space="0" w:color="auto"/>
            <w:left w:val="none" w:sz="0" w:space="0" w:color="auto"/>
            <w:bottom w:val="none" w:sz="0" w:space="0" w:color="auto"/>
            <w:right w:val="none" w:sz="0" w:space="0" w:color="auto"/>
          </w:divBdr>
        </w:div>
        <w:div w:id="754206825">
          <w:marLeft w:val="640"/>
          <w:marRight w:val="0"/>
          <w:marTop w:val="0"/>
          <w:marBottom w:val="0"/>
          <w:divBdr>
            <w:top w:val="none" w:sz="0" w:space="0" w:color="auto"/>
            <w:left w:val="none" w:sz="0" w:space="0" w:color="auto"/>
            <w:bottom w:val="none" w:sz="0" w:space="0" w:color="auto"/>
            <w:right w:val="none" w:sz="0" w:space="0" w:color="auto"/>
          </w:divBdr>
        </w:div>
        <w:div w:id="294332927">
          <w:marLeft w:val="640"/>
          <w:marRight w:val="0"/>
          <w:marTop w:val="0"/>
          <w:marBottom w:val="0"/>
          <w:divBdr>
            <w:top w:val="none" w:sz="0" w:space="0" w:color="auto"/>
            <w:left w:val="none" w:sz="0" w:space="0" w:color="auto"/>
            <w:bottom w:val="none" w:sz="0" w:space="0" w:color="auto"/>
            <w:right w:val="none" w:sz="0" w:space="0" w:color="auto"/>
          </w:divBdr>
        </w:div>
        <w:div w:id="1002898414">
          <w:marLeft w:val="640"/>
          <w:marRight w:val="0"/>
          <w:marTop w:val="0"/>
          <w:marBottom w:val="0"/>
          <w:divBdr>
            <w:top w:val="none" w:sz="0" w:space="0" w:color="auto"/>
            <w:left w:val="none" w:sz="0" w:space="0" w:color="auto"/>
            <w:bottom w:val="none" w:sz="0" w:space="0" w:color="auto"/>
            <w:right w:val="none" w:sz="0" w:space="0" w:color="auto"/>
          </w:divBdr>
        </w:div>
        <w:div w:id="1381512449">
          <w:marLeft w:val="640"/>
          <w:marRight w:val="0"/>
          <w:marTop w:val="0"/>
          <w:marBottom w:val="0"/>
          <w:divBdr>
            <w:top w:val="none" w:sz="0" w:space="0" w:color="auto"/>
            <w:left w:val="none" w:sz="0" w:space="0" w:color="auto"/>
            <w:bottom w:val="none" w:sz="0" w:space="0" w:color="auto"/>
            <w:right w:val="none" w:sz="0" w:space="0" w:color="auto"/>
          </w:divBdr>
        </w:div>
        <w:div w:id="1907764742">
          <w:marLeft w:val="640"/>
          <w:marRight w:val="0"/>
          <w:marTop w:val="0"/>
          <w:marBottom w:val="0"/>
          <w:divBdr>
            <w:top w:val="none" w:sz="0" w:space="0" w:color="auto"/>
            <w:left w:val="none" w:sz="0" w:space="0" w:color="auto"/>
            <w:bottom w:val="none" w:sz="0" w:space="0" w:color="auto"/>
            <w:right w:val="none" w:sz="0" w:space="0" w:color="auto"/>
          </w:divBdr>
        </w:div>
        <w:div w:id="586117931">
          <w:marLeft w:val="640"/>
          <w:marRight w:val="0"/>
          <w:marTop w:val="0"/>
          <w:marBottom w:val="0"/>
          <w:divBdr>
            <w:top w:val="none" w:sz="0" w:space="0" w:color="auto"/>
            <w:left w:val="none" w:sz="0" w:space="0" w:color="auto"/>
            <w:bottom w:val="none" w:sz="0" w:space="0" w:color="auto"/>
            <w:right w:val="none" w:sz="0" w:space="0" w:color="auto"/>
          </w:divBdr>
        </w:div>
        <w:div w:id="1948586466">
          <w:marLeft w:val="640"/>
          <w:marRight w:val="0"/>
          <w:marTop w:val="0"/>
          <w:marBottom w:val="0"/>
          <w:divBdr>
            <w:top w:val="none" w:sz="0" w:space="0" w:color="auto"/>
            <w:left w:val="none" w:sz="0" w:space="0" w:color="auto"/>
            <w:bottom w:val="none" w:sz="0" w:space="0" w:color="auto"/>
            <w:right w:val="none" w:sz="0" w:space="0" w:color="auto"/>
          </w:divBdr>
        </w:div>
        <w:div w:id="609315741">
          <w:marLeft w:val="640"/>
          <w:marRight w:val="0"/>
          <w:marTop w:val="0"/>
          <w:marBottom w:val="0"/>
          <w:divBdr>
            <w:top w:val="none" w:sz="0" w:space="0" w:color="auto"/>
            <w:left w:val="none" w:sz="0" w:space="0" w:color="auto"/>
            <w:bottom w:val="none" w:sz="0" w:space="0" w:color="auto"/>
            <w:right w:val="none" w:sz="0" w:space="0" w:color="auto"/>
          </w:divBdr>
        </w:div>
        <w:div w:id="307632349">
          <w:marLeft w:val="640"/>
          <w:marRight w:val="0"/>
          <w:marTop w:val="0"/>
          <w:marBottom w:val="0"/>
          <w:divBdr>
            <w:top w:val="none" w:sz="0" w:space="0" w:color="auto"/>
            <w:left w:val="none" w:sz="0" w:space="0" w:color="auto"/>
            <w:bottom w:val="none" w:sz="0" w:space="0" w:color="auto"/>
            <w:right w:val="none" w:sz="0" w:space="0" w:color="auto"/>
          </w:divBdr>
        </w:div>
        <w:div w:id="1497529166">
          <w:marLeft w:val="640"/>
          <w:marRight w:val="0"/>
          <w:marTop w:val="0"/>
          <w:marBottom w:val="0"/>
          <w:divBdr>
            <w:top w:val="none" w:sz="0" w:space="0" w:color="auto"/>
            <w:left w:val="none" w:sz="0" w:space="0" w:color="auto"/>
            <w:bottom w:val="none" w:sz="0" w:space="0" w:color="auto"/>
            <w:right w:val="none" w:sz="0" w:space="0" w:color="auto"/>
          </w:divBdr>
        </w:div>
        <w:div w:id="231354552">
          <w:marLeft w:val="640"/>
          <w:marRight w:val="0"/>
          <w:marTop w:val="0"/>
          <w:marBottom w:val="0"/>
          <w:divBdr>
            <w:top w:val="none" w:sz="0" w:space="0" w:color="auto"/>
            <w:left w:val="none" w:sz="0" w:space="0" w:color="auto"/>
            <w:bottom w:val="none" w:sz="0" w:space="0" w:color="auto"/>
            <w:right w:val="none" w:sz="0" w:space="0" w:color="auto"/>
          </w:divBdr>
        </w:div>
        <w:div w:id="451019212">
          <w:marLeft w:val="640"/>
          <w:marRight w:val="0"/>
          <w:marTop w:val="0"/>
          <w:marBottom w:val="0"/>
          <w:divBdr>
            <w:top w:val="none" w:sz="0" w:space="0" w:color="auto"/>
            <w:left w:val="none" w:sz="0" w:space="0" w:color="auto"/>
            <w:bottom w:val="none" w:sz="0" w:space="0" w:color="auto"/>
            <w:right w:val="none" w:sz="0" w:space="0" w:color="auto"/>
          </w:divBdr>
        </w:div>
        <w:div w:id="1971353724">
          <w:marLeft w:val="640"/>
          <w:marRight w:val="0"/>
          <w:marTop w:val="0"/>
          <w:marBottom w:val="0"/>
          <w:divBdr>
            <w:top w:val="none" w:sz="0" w:space="0" w:color="auto"/>
            <w:left w:val="none" w:sz="0" w:space="0" w:color="auto"/>
            <w:bottom w:val="none" w:sz="0" w:space="0" w:color="auto"/>
            <w:right w:val="none" w:sz="0" w:space="0" w:color="auto"/>
          </w:divBdr>
        </w:div>
        <w:div w:id="1345016029">
          <w:marLeft w:val="640"/>
          <w:marRight w:val="0"/>
          <w:marTop w:val="0"/>
          <w:marBottom w:val="0"/>
          <w:divBdr>
            <w:top w:val="none" w:sz="0" w:space="0" w:color="auto"/>
            <w:left w:val="none" w:sz="0" w:space="0" w:color="auto"/>
            <w:bottom w:val="none" w:sz="0" w:space="0" w:color="auto"/>
            <w:right w:val="none" w:sz="0" w:space="0" w:color="auto"/>
          </w:divBdr>
        </w:div>
        <w:div w:id="1622032310">
          <w:marLeft w:val="640"/>
          <w:marRight w:val="0"/>
          <w:marTop w:val="0"/>
          <w:marBottom w:val="0"/>
          <w:divBdr>
            <w:top w:val="none" w:sz="0" w:space="0" w:color="auto"/>
            <w:left w:val="none" w:sz="0" w:space="0" w:color="auto"/>
            <w:bottom w:val="none" w:sz="0" w:space="0" w:color="auto"/>
            <w:right w:val="none" w:sz="0" w:space="0" w:color="auto"/>
          </w:divBdr>
        </w:div>
        <w:div w:id="1282035200">
          <w:marLeft w:val="640"/>
          <w:marRight w:val="0"/>
          <w:marTop w:val="0"/>
          <w:marBottom w:val="0"/>
          <w:divBdr>
            <w:top w:val="none" w:sz="0" w:space="0" w:color="auto"/>
            <w:left w:val="none" w:sz="0" w:space="0" w:color="auto"/>
            <w:bottom w:val="none" w:sz="0" w:space="0" w:color="auto"/>
            <w:right w:val="none" w:sz="0" w:space="0" w:color="auto"/>
          </w:divBdr>
        </w:div>
        <w:div w:id="1769428772">
          <w:marLeft w:val="640"/>
          <w:marRight w:val="0"/>
          <w:marTop w:val="0"/>
          <w:marBottom w:val="0"/>
          <w:divBdr>
            <w:top w:val="none" w:sz="0" w:space="0" w:color="auto"/>
            <w:left w:val="none" w:sz="0" w:space="0" w:color="auto"/>
            <w:bottom w:val="none" w:sz="0" w:space="0" w:color="auto"/>
            <w:right w:val="none" w:sz="0" w:space="0" w:color="auto"/>
          </w:divBdr>
        </w:div>
        <w:div w:id="717509723">
          <w:marLeft w:val="640"/>
          <w:marRight w:val="0"/>
          <w:marTop w:val="0"/>
          <w:marBottom w:val="0"/>
          <w:divBdr>
            <w:top w:val="none" w:sz="0" w:space="0" w:color="auto"/>
            <w:left w:val="none" w:sz="0" w:space="0" w:color="auto"/>
            <w:bottom w:val="none" w:sz="0" w:space="0" w:color="auto"/>
            <w:right w:val="none" w:sz="0" w:space="0" w:color="auto"/>
          </w:divBdr>
        </w:div>
        <w:div w:id="1105420844">
          <w:marLeft w:val="640"/>
          <w:marRight w:val="0"/>
          <w:marTop w:val="0"/>
          <w:marBottom w:val="0"/>
          <w:divBdr>
            <w:top w:val="none" w:sz="0" w:space="0" w:color="auto"/>
            <w:left w:val="none" w:sz="0" w:space="0" w:color="auto"/>
            <w:bottom w:val="none" w:sz="0" w:space="0" w:color="auto"/>
            <w:right w:val="none" w:sz="0" w:space="0" w:color="auto"/>
          </w:divBdr>
        </w:div>
        <w:div w:id="1727026207">
          <w:marLeft w:val="640"/>
          <w:marRight w:val="0"/>
          <w:marTop w:val="0"/>
          <w:marBottom w:val="0"/>
          <w:divBdr>
            <w:top w:val="none" w:sz="0" w:space="0" w:color="auto"/>
            <w:left w:val="none" w:sz="0" w:space="0" w:color="auto"/>
            <w:bottom w:val="none" w:sz="0" w:space="0" w:color="auto"/>
            <w:right w:val="none" w:sz="0" w:space="0" w:color="auto"/>
          </w:divBdr>
        </w:div>
        <w:div w:id="1357544046">
          <w:marLeft w:val="640"/>
          <w:marRight w:val="0"/>
          <w:marTop w:val="0"/>
          <w:marBottom w:val="0"/>
          <w:divBdr>
            <w:top w:val="none" w:sz="0" w:space="0" w:color="auto"/>
            <w:left w:val="none" w:sz="0" w:space="0" w:color="auto"/>
            <w:bottom w:val="none" w:sz="0" w:space="0" w:color="auto"/>
            <w:right w:val="none" w:sz="0" w:space="0" w:color="auto"/>
          </w:divBdr>
        </w:div>
        <w:div w:id="13848507">
          <w:marLeft w:val="640"/>
          <w:marRight w:val="0"/>
          <w:marTop w:val="0"/>
          <w:marBottom w:val="0"/>
          <w:divBdr>
            <w:top w:val="none" w:sz="0" w:space="0" w:color="auto"/>
            <w:left w:val="none" w:sz="0" w:space="0" w:color="auto"/>
            <w:bottom w:val="none" w:sz="0" w:space="0" w:color="auto"/>
            <w:right w:val="none" w:sz="0" w:space="0" w:color="auto"/>
          </w:divBdr>
        </w:div>
        <w:div w:id="1782218007">
          <w:marLeft w:val="640"/>
          <w:marRight w:val="0"/>
          <w:marTop w:val="0"/>
          <w:marBottom w:val="0"/>
          <w:divBdr>
            <w:top w:val="none" w:sz="0" w:space="0" w:color="auto"/>
            <w:left w:val="none" w:sz="0" w:space="0" w:color="auto"/>
            <w:bottom w:val="none" w:sz="0" w:space="0" w:color="auto"/>
            <w:right w:val="none" w:sz="0" w:space="0" w:color="auto"/>
          </w:divBdr>
        </w:div>
        <w:div w:id="387386091">
          <w:marLeft w:val="640"/>
          <w:marRight w:val="0"/>
          <w:marTop w:val="0"/>
          <w:marBottom w:val="0"/>
          <w:divBdr>
            <w:top w:val="none" w:sz="0" w:space="0" w:color="auto"/>
            <w:left w:val="none" w:sz="0" w:space="0" w:color="auto"/>
            <w:bottom w:val="none" w:sz="0" w:space="0" w:color="auto"/>
            <w:right w:val="none" w:sz="0" w:space="0" w:color="auto"/>
          </w:divBdr>
        </w:div>
        <w:div w:id="1893732443">
          <w:marLeft w:val="640"/>
          <w:marRight w:val="0"/>
          <w:marTop w:val="0"/>
          <w:marBottom w:val="0"/>
          <w:divBdr>
            <w:top w:val="none" w:sz="0" w:space="0" w:color="auto"/>
            <w:left w:val="none" w:sz="0" w:space="0" w:color="auto"/>
            <w:bottom w:val="none" w:sz="0" w:space="0" w:color="auto"/>
            <w:right w:val="none" w:sz="0" w:space="0" w:color="auto"/>
          </w:divBdr>
        </w:div>
        <w:div w:id="143552583">
          <w:marLeft w:val="640"/>
          <w:marRight w:val="0"/>
          <w:marTop w:val="0"/>
          <w:marBottom w:val="0"/>
          <w:divBdr>
            <w:top w:val="none" w:sz="0" w:space="0" w:color="auto"/>
            <w:left w:val="none" w:sz="0" w:space="0" w:color="auto"/>
            <w:bottom w:val="none" w:sz="0" w:space="0" w:color="auto"/>
            <w:right w:val="none" w:sz="0" w:space="0" w:color="auto"/>
          </w:divBdr>
        </w:div>
        <w:div w:id="2042851683">
          <w:marLeft w:val="640"/>
          <w:marRight w:val="0"/>
          <w:marTop w:val="0"/>
          <w:marBottom w:val="0"/>
          <w:divBdr>
            <w:top w:val="none" w:sz="0" w:space="0" w:color="auto"/>
            <w:left w:val="none" w:sz="0" w:space="0" w:color="auto"/>
            <w:bottom w:val="none" w:sz="0" w:space="0" w:color="auto"/>
            <w:right w:val="none" w:sz="0" w:space="0" w:color="auto"/>
          </w:divBdr>
        </w:div>
        <w:div w:id="213975579">
          <w:marLeft w:val="640"/>
          <w:marRight w:val="0"/>
          <w:marTop w:val="0"/>
          <w:marBottom w:val="0"/>
          <w:divBdr>
            <w:top w:val="none" w:sz="0" w:space="0" w:color="auto"/>
            <w:left w:val="none" w:sz="0" w:space="0" w:color="auto"/>
            <w:bottom w:val="none" w:sz="0" w:space="0" w:color="auto"/>
            <w:right w:val="none" w:sz="0" w:space="0" w:color="auto"/>
          </w:divBdr>
        </w:div>
        <w:div w:id="1490294279">
          <w:marLeft w:val="640"/>
          <w:marRight w:val="0"/>
          <w:marTop w:val="0"/>
          <w:marBottom w:val="0"/>
          <w:divBdr>
            <w:top w:val="none" w:sz="0" w:space="0" w:color="auto"/>
            <w:left w:val="none" w:sz="0" w:space="0" w:color="auto"/>
            <w:bottom w:val="none" w:sz="0" w:space="0" w:color="auto"/>
            <w:right w:val="none" w:sz="0" w:space="0" w:color="auto"/>
          </w:divBdr>
        </w:div>
        <w:div w:id="210197506">
          <w:marLeft w:val="640"/>
          <w:marRight w:val="0"/>
          <w:marTop w:val="0"/>
          <w:marBottom w:val="0"/>
          <w:divBdr>
            <w:top w:val="none" w:sz="0" w:space="0" w:color="auto"/>
            <w:left w:val="none" w:sz="0" w:space="0" w:color="auto"/>
            <w:bottom w:val="none" w:sz="0" w:space="0" w:color="auto"/>
            <w:right w:val="none" w:sz="0" w:space="0" w:color="auto"/>
          </w:divBdr>
        </w:div>
        <w:div w:id="1848905846">
          <w:marLeft w:val="640"/>
          <w:marRight w:val="0"/>
          <w:marTop w:val="0"/>
          <w:marBottom w:val="0"/>
          <w:divBdr>
            <w:top w:val="none" w:sz="0" w:space="0" w:color="auto"/>
            <w:left w:val="none" w:sz="0" w:space="0" w:color="auto"/>
            <w:bottom w:val="none" w:sz="0" w:space="0" w:color="auto"/>
            <w:right w:val="none" w:sz="0" w:space="0" w:color="auto"/>
          </w:divBdr>
        </w:div>
        <w:div w:id="365102321">
          <w:marLeft w:val="640"/>
          <w:marRight w:val="0"/>
          <w:marTop w:val="0"/>
          <w:marBottom w:val="0"/>
          <w:divBdr>
            <w:top w:val="none" w:sz="0" w:space="0" w:color="auto"/>
            <w:left w:val="none" w:sz="0" w:space="0" w:color="auto"/>
            <w:bottom w:val="none" w:sz="0" w:space="0" w:color="auto"/>
            <w:right w:val="none" w:sz="0" w:space="0" w:color="auto"/>
          </w:divBdr>
        </w:div>
        <w:div w:id="651566245">
          <w:marLeft w:val="640"/>
          <w:marRight w:val="0"/>
          <w:marTop w:val="0"/>
          <w:marBottom w:val="0"/>
          <w:divBdr>
            <w:top w:val="none" w:sz="0" w:space="0" w:color="auto"/>
            <w:left w:val="none" w:sz="0" w:space="0" w:color="auto"/>
            <w:bottom w:val="none" w:sz="0" w:space="0" w:color="auto"/>
            <w:right w:val="none" w:sz="0" w:space="0" w:color="auto"/>
          </w:divBdr>
        </w:div>
        <w:div w:id="2105489678">
          <w:marLeft w:val="640"/>
          <w:marRight w:val="0"/>
          <w:marTop w:val="0"/>
          <w:marBottom w:val="0"/>
          <w:divBdr>
            <w:top w:val="none" w:sz="0" w:space="0" w:color="auto"/>
            <w:left w:val="none" w:sz="0" w:space="0" w:color="auto"/>
            <w:bottom w:val="none" w:sz="0" w:space="0" w:color="auto"/>
            <w:right w:val="none" w:sz="0" w:space="0" w:color="auto"/>
          </w:divBdr>
        </w:div>
        <w:div w:id="1995529470">
          <w:marLeft w:val="640"/>
          <w:marRight w:val="0"/>
          <w:marTop w:val="0"/>
          <w:marBottom w:val="0"/>
          <w:divBdr>
            <w:top w:val="none" w:sz="0" w:space="0" w:color="auto"/>
            <w:left w:val="none" w:sz="0" w:space="0" w:color="auto"/>
            <w:bottom w:val="none" w:sz="0" w:space="0" w:color="auto"/>
            <w:right w:val="none" w:sz="0" w:space="0" w:color="auto"/>
          </w:divBdr>
        </w:div>
        <w:div w:id="570505973">
          <w:marLeft w:val="640"/>
          <w:marRight w:val="0"/>
          <w:marTop w:val="0"/>
          <w:marBottom w:val="0"/>
          <w:divBdr>
            <w:top w:val="none" w:sz="0" w:space="0" w:color="auto"/>
            <w:left w:val="none" w:sz="0" w:space="0" w:color="auto"/>
            <w:bottom w:val="none" w:sz="0" w:space="0" w:color="auto"/>
            <w:right w:val="none" w:sz="0" w:space="0" w:color="auto"/>
          </w:divBdr>
        </w:div>
        <w:div w:id="1886137081">
          <w:marLeft w:val="640"/>
          <w:marRight w:val="0"/>
          <w:marTop w:val="0"/>
          <w:marBottom w:val="0"/>
          <w:divBdr>
            <w:top w:val="none" w:sz="0" w:space="0" w:color="auto"/>
            <w:left w:val="none" w:sz="0" w:space="0" w:color="auto"/>
            <w:bottom w:val="none" w:sz="0" w:space="0" w:color="auto"/>
            <w:right w:val="none" w:sz="0" w:space="0" w:color="auto"/>
          </w:divBdr>
        </w:div>
        <w:div w:id="551889152">
          <w:marLeft w:val="640"/>
          <w:marRight w:val="0"/>
          <w:marTop w:val="0"/>
          <w:marBottom w:val="0"/>
          <w:divBdr>
            <w:top w:val="none" w:sz="0" w:space="0" w:color="auto"/>
            <w:left w:val="none" w:sz="0" w:space="0" w:color="auto"/>
            <w:bottom w:val="none" w:sz="0" w:space="0" w:color="auto"/>
            <w:right w:val="none" w:sz="0" w:space="0" w:color="auto"/>
          </w:divBdr>
        </w:div>
        <w:div w:id="38096160">
          <w:marLeft w:val="640"/>
          <w:marRight w:val="0"/>
          <w:marTop w:val="0"/>
          <w:marBottom w:val="0"/>
          <w:divBdr>
            <w:top w:val="none" w:sz="0" w:space="0" w:color="auto"/>
            <w:left w:val="none" w:sz="0" w:space="0" w:color="auto"/>
            <w:bottom w:val="none" w:sz="0" w:space="0" w:color="auto"/>
            <w:right w:val="none" w:sz="0" w:space="0" w:color="auto"/>
          </w:divBdr>
        </w:div>
        <w:div w:id="1613197858">
          <w:marLeft w:val="640"/>
          <w:marRight w:val="0"/>
          <w:marTop w:val="0"/>
          <w:marBottom w:val="0"/>
          <w:divBdr>
            <w:top w:val="none" w:sz="0" w:space="0" w:color="auto"/>
            <w:left w:val="none" w:sz="0" w:space="0" w:color="auto"/>
            <w:bottom w:val="none" w:sz="0" w:space="0" w:color="auto"/>
            <w:right w:val="none" w:sz="0" w:space="0" w:color="auto"/>
          </w:divBdr>
        </w:div>
        <w:div w:id="969748766">
          <w:marLeft w:val="640"/>
          <w:marRight w:val="0"/>
          <w:marTop w:val="0"/>
          <w:marBottom w:val="0"/>
          <w:divBdr>
            <w:top w:val="none" w:sz="0" w:space="0" w:color="auto"/>
            <w:left w:val="none" w:sz="0" w:space="0" w:color="auto"/>
            <w:bottom w:val="none" w:sz="0" w:space="0" w:color="auto"/>
            <w:right w:val="none" w:sz="0" w:space="0" w:color="auto"/>
          </w:divBdr>
        </w:div>
        <w:div w:id="1518352911">
          <w:marLeft w:val="640"/>
          <w:marRight w:val="0"/>
          <w:marTop w:val="0"/>
          <w:marBottom w:val="0"/>
          <w:divBdr>
            <w:top w:val="none" w:sz="0" w:space="0" w:color="auto"/>
            <w:left w:val="none" w:sz="0" w:space="0" w:color="auto"/>
            <w:bottom w:val="none" w:sz="0" w:space="0" w:color="auto"/>
            <w:right w:val="none" w:sz="0" w:space="0" w:color="auto"/>
          </w:divBdr>
        </w:div>
        <w:div w:id="1931354547">
          <w:marLeft w:val="640"/>
          <w:marRight w:val="0"/>
          <w:marTop w:val="0"/>
          <w:marBottom w:val="0"/>
          <w:divBdr>
            <w:top w:val="none" w:sz="0" w:space="0" w:color="auto"/>
            <w:left w:val="none" w:sz="0" w:space="0" w:color="auto"/>
            <w:bottom w:val="none" w:sz="0" w:space="0" w:color="auto"/>
            <w:right w:val="none" w:sz="0" w:space="0" w:color="auto"/>
          </w:divBdr>
        </w:div>
        <w:div w:id="1949969822">
          <w:marLeft w:val="640"/>
          <w:marRight w:val="0"/>
          <w:marTop w:val="0"/>
          <w:marBottom w:val="0"/>
          <w:divBdr>
            <w:top w:val="none" w:sz="0" w:space="0" w:color="auto"/>
            <w:left w:val="none" w:sz="0" w:space="0" w:color="auto"/>
            <w:bottom w:val="none" w:sz="0" w:space="0" w:color="auto"/>
            <w:right w:val="none" w:sz="0" w:space="0" w:color="auto"/>
          </w:divBdr>
        </w:div>
        <w:div w:id="281305852">
          <w:marLeft w:val="640"/>
          <w:marRight w:val="0"/>
          <w:marTop w:val="0"/>
          <w:marBottom w:val="0"/>
          <w:divBdr>
            <w:top w:val="none" w:sz="0" w:space="0" w:color="auto"/>
            <w:left w:val="none" w:sz="0" w:space="0" w:color="auto"/>
            <w:bottom w:val="none" w:sz="0" w:space="0" w:color="auto"/>
            <w:right w:val="none" w:sz="0" w:space="0" w:color="auto"/>
          </w:divBdr>
        </w:div>
        <w:div w:id="343165230">
          <w:marLeft w:val="640"/>
          <w:marRight w:val="0"/>
          <w:marTop w:val="0"/>
          <w:marBottom w:val="0"/>
          <w:divBdr>
            <w:top w:val="none" w:sz="0" w:space="0" w:color="auto"/>
            <w:left w:val="none" w:sz="0" w:space="0" w:color="auto"/>
            <w:bottom w:val="none" w:sz="0" w:space="0" w:color="auto"/>
            <w:right w:val="none" w:sz="0" w:space="0" w:color="auto"/>
          </w:divBdr>
        </w:div>
        <w:div w:id="357127719">
          <w:marLeft w:val="640"/>
          <w:marRight w:val="0"/>
          <w:marTop w:val="0"/>
          <w:marBottom w:val="0"/>
          <w:divBdr>
            <w:top w:val="none" w:sz="0" w:space="0" w:color="auto"/>
            <w:left w:val="none" w:sz="0" w:space="0" w:color="auto"/>
            <w:bottom w:val="none" w:sz="0" w:space="0" w:color="auto"/>
            <w:right w:val="none" w:sz="0" w:space="0" w:color="auto"/>
          </w:divBdr>
        </w:div>
        <w:div w:id="685399390">
          <w:marLeft w:val="640"/>
          <w:marRight w:val="0"/>
          <w:marTop w:val="0"/>
          <w:marBottom w:val="0"/>
          <w:divBdr>
            <w:top w:val="none" w:sz="0" w:space="0" w:color="auto"/>
            <w:left w:val="none" w:sz="0" w:space="0" w:color="auto"/>
            <w:bottom w:val="none" w:sz="0" w:space="0" w:color="auto"/>
            <w:right w:val="none" w:sz="0" w:space="0" w:color="auto"/>
          </w:divBdr>
        </w:div>
        <w:div w:id="1898585144">
          <w:marLeft w:val="640"/>
          <w:marRight w:val="0"/>
          <w:marTop w:val="0"/>
          <w:marBottom w:val="0"/>
          <w:divBdr>
            <w:top w:val="none" w:sz="0" w:space="0" w:color="auto"/>
            <w:left w:val="none" w:sz="0" w:space="0" w:color="auto"/>
            <w:bottom w:val="none" w:sz="0" w:space="0" w:color="auto"/>
            <w:right w:val="none" w:sz="0" w:space="0" w:color="auto"/>
          </w:divBdr>
        </w:div>
        <w:div w:id="405953262">
          <w:marLeft w:val="640"/>
          <w:marRight w:val="0"/>
          <w:marTop w:val="0"/>
          <w:marBottom w:val="0"/>
          <w:divBdr>
            <w:top w:val="none" w:sz="0" w:space="0" w:color="auto"/>
            <w:left w:val="none" w:sz="0" w:space="0" w:color="auto"/>
            <w:bottom w:val="none" w:sz="0" w:space="0" w:color="auto"/>
            <w:right w:val="none" w:sz="0" w:space="0" w:color="auto"/>
          </w:divBdr>
        </w:div>
        <w:div w:id="142477376">
          <w:marLeft w:val="640"/>
          <w:marRight w:val="0"/>
          <w:marTop w:val="0"/>
          <w:marBottom w:val="0"/>
          <w:divBdr>
            <w:top w:val="none" w:sz="0" w:space="0" w:color="auto"/>
            <w:left w:val="none" w:sz="0" w:space="0" w:color="auto"/>
            <w:bottom w:val="none" w:sz="0" w:space="0" w:color="auto"/>
            <w:right w:val="none" w:sz="0" w:space="0" w:color="auto"/>
          </w:divBdr>
        </w:div>
        <w:div w:id="355860575">
          <w:marLeft w:val="640"/>
          <w:marRight w:val="0"/>
          <w:marTop w:val="0"/>
          <w:marBottom w:val="0"/>
          <w:divBdr>
            <w:top w:val="none" w:sz="0" w:space="0" w:color="auto"/>
            <w:left w:val="none" w:sz="0" w:space="0" w:color="auto"/>
            <w:bottom w:val="none" w:sz="0" w:space="0" w:color="auto"/>
            <w:right w:val="none" w:sz="0" w:space="0" w:color="auto"/>
          </w:divBdr>
        </w:div>
        <w:div w:id="872811871">
          <w:marLeft w:val="640"/>
          <w:marRight w:val="0"/>
          <w:marTop w:val="0"/>
          <w:marBottom w:val="0"/>
          <w:divBdr>
            <w:top w:val="none" w:sz="0" w:space="0" w:color="auto"/>
            <w:left w:val="none" w:sz="0" w:space="0" w:color="auto"/>
            <w:bottom w:val="none" w:sz="0" w:space="0" w:color="auto"/>
            <w:right w:val="none" w:sz="0" w:space="0" w:color="auto"/>
          </w:divBdr>
        </w:div>
        <w:div w:id="1886216294">
          <w:marLeft w:val="640"/>
          <w:marRight w:val="0"/>
          <w:marTop w:val="0"/>
          <w:marBottom w:val="0"/>
          <w:divBdr>
            <w:top w:val="none" w:sz="0" w:space="0" w:color="auto"/>
            <w:left w:val="none" w:sz="0" w:space="0" w:color="auto"/>
            <w:bottom w:val="none" w:sz="0" w:space="0" w:color="auto"/>
            <w:right w:val="none" w:sz="0" w:space="0" w:color="auto"/>
          </w:divBdr>
        </w:div>
        <w:div w:id="1469589544">
          <w:marLeft w:val="640"/>
          <w:marRight w:val="0"/>
          <w:marTop w:val="0"/>
          <w:marBottom w:val="0"/>
          <w:divBdr>
            <w:top w:val="none" w:sz="0" w:space="0" w:color="auto"/>
            <w:left w:val="none" w:sz="0" w:space="0" w:color="auto"/>
            <w:bottom w:val="none" w:sz="0" w:space="0" w:color="auto"/>
            <w:right w:val="none" w:sz="0" w:space="0" w:color="auto"/>
          </w:divBdr>
        </w:div>
        <w:div w:id="687410807">
          <w:marLeft w:val="640"/>
          <w:marRight w:val="0"/>
          <w:marTop w:val="0"/>
          <w:marBottom w:val="0"/>
          <w:divBdr>
            <w:top w:val="none" w:sz="0" w:space="0" w:color="auto"/>
            <w:left w:val="none" w:sz="0" w:space="0" w:color="auto"/>
            <w:bottom w:val="none" w:sz="0" w:space="0" w:color="auto"/>
            <w:right w:val="none" w:sz="0" w:space="0" w:color="auto"/>
          </w:divBdr>
        </w:div>
        <w:div w:id="148443796">
          <w:marLeft w:val="640"/>
          <w:marRight w:val="0"/>
          <w:marTop w:val="0"/>
          <w:marBottom w:val="0"/>
          <w:divBdr>
            <w:top w:val="none" w:sz="0" w:space="0" w:color="auto"/>
            <w:left w:val="none" w:sz="0" w:space="0" w:color="auto"/>
            <w:bottom w:val="none" w:sz="0" w:space="0" w:color="auto"/>
            <w:right w:val="none" w:sz="0" w:space="0" w:color="auto"/>
          </w:divBdr>
        </w:div>
        <w:div w:id="844172276">
          <w:marLeft w:val="640"/>
          <w:marRight w:val="0"/>
          <w:marTop w:val="0"/>
          <w:marBottom w:val="0"/>
          <w:divBdr>
            <w:top w:val="none" w:sz="0" w:space="0" w:color="auto"/>
            <w:left w:val="none" w:sz="0" w:space="0" w:color="auto"/>
            <w:bottom w:val="none" w:sz="0" w:space="0" w:color="auto"/>
            <w:right w:val="none" w:sz="0" w:space="0" w:color="auto"/>
          </w:divBdr>
        </w:div>
        <w:div w:id="746994608">
          <w:marLeft w:val="640"/>
          <w:marRight w:val="0"/>
          <w:marTop w:val="0"/>
          <w:marBottom w:val="0"/>
          <w:divBdr>
            <w:top w:val="none" w:sz="0" w:space="0" w:color="auto"/>
            <w:left w:val="none" w:sz="0" w:space="0" w:color="auto"/>
            <w:bottom w:val="none" w:sz="0" w:space="0" w:color="auto"/>
            <w:right w:val="none" w:sz="0" w:space="0" w:color="auto"/>
          </w:divBdr>
        </w:div>
        <w:div w:id="1715809970">
          <w:marLeft w:val="640"/>
          <w:marRight w:val="0"/>
          <w:marTop w:val="0"/>
          <w:marBottom w:val="0"/>
          <w:divBdr>
            <w:top w:val="none" w:sz="0" w:space="0" w:color="auto"/>
            <w:left w:val="none" w:sz="0" w:space="0" w:color="auto"/>
            <w:bottom w:val="none" w:sz="0" w:space="0" w:color="auto"/>
            <w:right w:val="none" w:sz="0" w:space="0" w:color="auto"/>
          </w:divBdr>
        </w:div>
        <w:div w:id="2054235063">
          <w:marLeft w:val="640"/>
          <w:marRight w:val="0"/>
          <w:marTop w:val="0"/>
          <w:marBottom w:val="0"/>
          <w:divBdr>
            <w:top w:val="none" w:sz="0" w:space="0" w:color="auto"/>
            <w:left w:val="none" w:sz="0" w:space="0" w:color="auto"/>
            <w:bottom w:val="none" w:sz="0" w:space="0" w:color="auto"/>
            <w:right w:val="none" w:sz="0" w:space="0" w:color="auto"/>
          </w:divBdr>
        </w:div>
        <w:div w:id="904296505">
          <w:marLeft w:val="640"/>
          <w:marRight w:val="0"/>
          <w:marTop w:val="0"/>
          <w:marBottom w:val="0"/>
          <w:divBdr>
            <w:top w:val="none" w:sz="0" w:space="0" w:color="auto"/>
            <w:left w:val="none" w:sz="0" w:space="0" w:color="auto"/>
            <w:bottom w:val="none" w:sz="0" w:space="0" w:color="auto"/>
            <w:right w:val="none" w:sz="0" w:space="0" w:color="auto"/>
          </w:divBdr>
        </w:div>
        <w:div w:id="1624925860">
          <w:marLeft w:val="640"/>
          <w:marRight w:val="0"/>
          <w:marTop w:val="0"/>
          <w:marBottom w:val="0"/>
          <w:divBdr>
            <w:top w:val="none" w:sz="0" w:space="0" w:color="auto"/>
            <w:left w:val="none" w:sz="0" w:space="0" w:color="auto"/>
            <w:bottom w:val="none" w:sz="0" w:space="0" w:color="auto"/>
            <w:right w:val="none" w:sz="0" w:space="0" w:color="auto"/>
          </w:divBdr>
        </w:div>
        <w:div w:id="1418748783">
          <w:marLeft w:val="640"/>
          <w:marRight w:val="0"/>
          <w:marTop w:val="0"/>
          <w:marBottom w:val="0"/>
          <w:divBdr>
            <w:top w:val="none" w:sz="0" w:space="0" w:color="auto"/>
            <w:left w:val="none" w:sz="0" w:space="0" w:color="auto"/>
            <w:bottom w:val="none" w:sz="0" w:space="0" w:color="auto"/>
            <w:right w:val="none" w:sz="0" w:space="0" w:color="auto"/>
          </w:divBdr>
        </w:div>
        <w:div w:id="1298143502">
          <w:marLeft w:val="640"/>
          <w:marRight w:val="0"/>
          <w:marTop w:val="0"/>
          <w:marBottom w:val="0"/>
          <w:divBdr>
            <w:top w:val="none" w:sz="0" w:space="0" w:color="auto"/>
            <w:left w:val="none" w:sz="0" w:space="0" w:color="auto"/>
            <w:bottom w:val="none" w:sz="0" w:space="0" w:color="auto"/>
            <w:right w:val="none" w:sz="0" w:space="0" w:color="auto"/>
          </w:divBdr>
        </w:div>
        <w:div w:id="1119107541">
          <w:marLeft w:val="640"/>
          <w:marRight w:val="0"/>
          <w:marTop w:val="0"/>
          <w:marBottom w:val="0"/>
          <w:divBdr>
            <w:top w:val="none" w:sz="0" w:space="0" w:color="auto"/>
            <w:left w:val="none" w:sz="0" w:space="0" w:color="auto"/>
            <w:bottom w:val="none" w:sz="0" w:space="0" w:color="auto"/>
            <w:right w:val="none" w:sz="0" w:space="0" w:color="auto"/>
          </w:divBdr>
        </w:div>
        <w:div w:id="1157915948">
          <w:marLeft w:val="640"/>
          <w:marRight w:val="0"/>
          <w:marTop w:val="0"/>
          <w:marBottom w:val="0"/>
          <w:divBdr>
            <w:top w:val="none" w:sz="0" w:space="0" w:color="auto"/>
            <w:left w:val="none" w:sz="0" w:space="0" w:color="auto"/>
            <w:bottom w:val="none" w:sz="0" w:space="0" w:color="auto"/>
            <w:right w:val="none" w:sz="0" w:space="0" w:color="auto"/>
          </w:divBdr>
        </w:div>
        <w:div w:id="1820224553">
          <w:marLeft w:val="640"/>
          <w:marRight w:val="0"/>
          <w:marTop w:val="0"/>
          <w:marBottom w:val="0"/>
          <w:divBdr>
            <w:top w:val="none" w:sz="0" w:space="0" w:color="auto"/>
            <w:left w:val="none" w:sz="0" w:space="0" w:color="auto"/>
            <w:bottom w:val="none" w:sz="0" w:space="0" w:color="auto"/>
            <w:right w:val="none" w:sz="0" w:space="0" w:color="auto"/>
          </w:divBdr>
        </w:div>
        <w:div w:id="2013989200">
          <w:marLeft w:val="640"/>
          <w:marRight w:val="0"/>
          <w:marTop w:val="0"/>
          <w:marBottom w:val="0"/>
          <w:divBdr>
            <w:top w:val="none" w:sz="0" w:space="0" w:color="auto"/>
            <w:left w:val="none" w:sz="0" w:space="0" w:color="auto"/>
            <w:bottom w:val="none" w:sz="0" w:space="0" w:color="auto"/>
            <w:right w:val="none" w:sz="0" w:space="0" w:color="auto"/>
          </w:divBdr>
        </w:div>
        <w:div w:id="1376156107">
          <w:marLeft w:val="640"/>
          <w:marRight w:val="0"/>
          <w:marTop w:val="0"/>
          <w:marBottom w:val="0"/>
          <w:divBdr>
            <w:top w:val="none" w:sz="0" w:space="0" w:color="auto"/>
            <w:left w:val="none" w:sz="0" w:space="0" w:color="auto"/>
            <w:bottom w:val="none" w:sz="0" w:space="0" w:color="auto"/>
            <w:right w:val="none" w:sz="0" w:space="0" w:color="auto"/>
          </w:divBdr>
        </w:div>
        <w:div w:id="327633109">
          <w:marLeft w:val="640"/>
          <w:marRight w:val="0"/>
          <w:marTop w:val="0"/>
          <w:marBottom w:val="0"/>
          <w:divBdr>
            <w:top w:val="none" w:sz="0" w:space="0" w:color="auto"/>
            <w:left w:val="none" w:sz="0" w:space="0" w:color="auto"/>
            <w:bottom w:val="none" w:sz="0" w:space="0" w:color="auto"/>
            <w:right w:val="none" w:sz="0" w:space="0" w:color="auto"/>
          </w:divBdr>
        </w:div>
        <w:div w:id="1045056613">
          <w:marLeft w:val="640"/>
          <w:marRight w:val="0"/>
          <w:marTop w:val="0"/>
          <w:marBottom w:val="0"/>
          <w:divBdr>
            <w:top w:val="none" w:sz="0" w:space="0" w:color="auto"/>
            <w:left w:val="none" w:sz="0" w:space="0" w:color="auto"/>
            <w:bottom w:val="none" w:sz="0" w:space="0" w:color="auto"/>
            <w:right w:val="none" w:sz="0" w:space="0" w:color="auto"/>
          </w:divBdr>
        </w:div>
        <w:div w:id="1522545061">
          <w:marLeft w:val="640"/>
          <w:marRight w:val="0"/>
          <w:marTop w:val="0"/>
          <w:marBottom w:val="0"/>
          <w:divBdr>
            <w:top w:val="none" w:sz="0" w:space="0" w:color="auto"/>
            <w:left w:val="none" w:sz="0" w:space="0" w:color="auto"/>
            <w:bottom w:val="none" w:sz="0" w:space="0" w:color="auto"/>
            <w:right w:val="none" w:sz="0" w:space="0" w:color="auto"/>
          </w:divBdr>
        </w:div>
        <w:div w:id="276450793">
          <w:marLeft w:val="640"/>
          <w:marRight w:val="0"/>
          <w:marTop w:val="0"/>
          <w:marBottom w:val="0"/>
          <w:divBdr>
            <w:top w:val="none" w:sz="0" w:space="0" w:color="auto"/>
            <w:left w:val="none" w:sz="0" w:space="0" w:color="auto"/>
            <w:bottom w:val="none" w:sz="0" w:space="0" w:color="auto"/>
            <w:right w:val="none" w:sz="0" w:space="0" w:color="auto"/>
          </w:divBdr>
        </w:div>
        <w:div w:id="79062442">
          <w:marLeft w:val="640"/>
          <w:marRight w:val="0"/>
          <w:marTop w:val="0"/>
          <w:marBottom w:val="0"/>
          <w:divBdr>
            <w:top w:val="none" w:sz="0" w:space="0" w:color="auto"/>
            <w:left w:val="none" w:sz="0" w:space="0" w:color="auto"/>
            <w:bottom w:val="none" w:sz="0" w:space="0" w:color="auto"/>
            <w:right w:val="none" w:sz="0" w:space="0" w:color="auto"/>
          </w:divBdr>
        </w:div>
        <w:div w:id="1147283170">
          <w:marLeft w:val="640"/>
          <w:marRight w:val="0"/>
          <w:marTop w:val="0"/>
          <w:marBottom w:val="0"/>
          <w:divBdr>
            <w:top w:val="none" w:sz="0" w:space="0" w:color="auto"/>
            <w:left w:val="none" w:sz="0" w:space="0" w:color="auto"/>
            <w:bottom w:val="none" w:sz="0" w:space="0" w:color="auto"/>
            <w:right w:val="none" w:sz="0" w:space="0" w:color="auto"/>
          </w:divBdr>
        </w:div>
        <w:div w:id="978848165">
          <w:marLeft w:val="640"/>
          <w:marRight w:val="0"/>
          <w:marTop w:val="0"/>
          <w:marBottom w:val="0"/>
          <w:divBdr>
            <w:top w:val="none" w:sz="0" w:space="0" w:color="auto"/>
            <w:left w:val="none" w:sz="0" w:space="0" w:color="auto"/>
            <w:bottom w:val="none" w:sz="0" w:space="0" w:color="auto"/>
            <w:right w:val="none" w:sz="0" w:space="0" w:color="auto"/>
          </w:divBdr>
        </w:div>
        <w:div w:id="287249240">
          <w:marLeft w:val="640"/>
          <w:marRight w:val="0"/>
          <w:marTop w:val="0"/>
          <w:marBottom w:val="0"/>
          <w:divBdr>
            <w:top w:val="none" w:sz="0" w:space="0" w:color="auto"/>
            <w:left w:val="none" w:sz="0" w:space="0" w:color="auto"/>
            <w:bottom w:val="none" w:sz="0" w:space="0" w:color="auto"/>
            <w:right w:val="none" w:sz="0" w:space="0" w:color="auto"/>
          </w:divBdr>
        </w:div>
        <w:div w:id="847018200">
          <w:marLeft w:val="640"/>
          <w:marRight w:val="0"/>
          <w:marTop w:val="0"/>
          <w:marBottom w:val="0"/>
          <w:divBdr>
            <w:top w:val="none" w:sz="0" w:space="0" w:color="auto"/>
            <w:left w:val="none" w:sz="0" w:space="0" w:color="auto"/>
            <w:bottom w:val="none" w:sz="0" w:space="0" w:color="auto"/>
            <w:right w:val="none" w:sz="0" w:space="0" w:color="auto"/>
          </w:divBdr>
        </w:div>
        <w:div w:id="268898153">
          <w:marLeft w:val="640"/>
          <w:marRight w:val="0"/>
          <w:marTop w:val="0"/>
          <w:marBottom w:val="0"/>
          <w:divBdr>
            <w:top w:val="none" w:sz="0" w:space="0" w:color="auto"/>
            <w:left w:val="none" w:sz="0" w:space="0" w:color="auto"/>
            <w:bottom w:val="none" w:sz="0" w:space="0" w:color="auto"/>
            <w:right w:val="none" w:sz="0" w:space="0" w:color="auto"/>
          </w:divBdr>
        </w:div>
        <w:div w:id="1081677364">
          <w:marLeft w:val="640"/>
          <w:marRight w:val="0"/>
          <w:marTop w:val="0"/>
          <w:marBottom w:val="0"/>
          <w:divBdr>
            <w:top w:val="none" w:sz="0" w:space="0" w:color="auto"/>
            <w:left w:val="none" w:sz="0" w:space="0" w:color="auto"/>
            <w:bottom w:val="none" w:sz="0" w:space="0" w:color="auto"/>
            <w:right w:val="none" w:sz="0" w:space="0" w:color="auto"/>
          </w:divBdr>
        </w:div>
        <w:div w:id="1745299836">
          <w:marLeft w:val="640"/>
          <w:marRight w:val="0"/>
          <w:marTop w:val="0"/>
          <w:marBottom w:val="0"/>
          <w:divBdr>
            <w:top w:val="none" w:sz="0" w:space="0" w:color="auto"/>
            <w:left w:val="none" w:sz="0" w:space="0" w:color="auto"/>
            <w:bottom w:val="none" w:sz="0" w:space="0" w:color="auto"/>
            <w:right w:val="none" w:sz="0" w:space="0" w:color="auto"/>
          </w:divBdr>
        </w:div>
        <w:div w:id="348918465">
          <w:marLeft w:val="640"/>
          <w:marRight w:val="0"/>
          <w:marTop w:val="0"/>
          <w:marBottom w:val="0"/>
          <w:divBdr>
            <w:top w:val="none" w:sz="0" w:space="0" w:color="auto"/>
            <w:left w:val="none" w:sz="0" w:space="0" w:color="auto"/>
            <w:bottom w:val="none" w:sz="0" w:space="0" w:color="auto"/>
            <w:right w:val="none" w:sz="0" w:space="0" w:color="auto"/>
          </w:divBdr>
        </w:div>
        <w:div w:id="370350967">
          <w:marLeft w:val="640"/>
          <w:marRight w:val="0"/>
          <w:marTop w:val="0"/>
          <w:marBottom w:val="0"/>
          <w:divBdr>
            <w:top w:val="none" w:sz="0" w:space="0" w:color="auto"/>
            <w:left w:val="none" w:sz="0" w:space="0" w:color="auto"/>
            <w:bottom w:val="none" w:sz="0" w:space="0" w:color="auto"/>
            <w:right w:val="none" w:sz="0" w:space="0" w:color="auto"/>
          </w:divBdr>
        </w:div>
        <w:div w:id="1090009666">
          <w:marLeft w:val="640"/>
          <w:marRight w:val="0"/>
          <w:marTop w:val="0"/>
          <w:marBottom w:val="0"/>
          <w:divBdr>
            <w:top w:val="none" w:sz="0" w:space="0" w:color="auto"/>
            <w:left w:val="none" w:sz="0" w:space="0" w:color="auto"/>
            <w:bottom w:val="none" w:sz="0" w:space="0" w:color="auto"/>
            <w:right w:val="none" w:sz="0" w:space="0" w:color="auto"/>
          </w:divBdr>
        </w:div>
        <w:div w:id="426119473">
          <w:marLeft w:val="640"/>
          <w:marRight w:val="0"/>
          <w:marTop w:val="0"/>
          <w:marBottom w:val="0"/>
          <w:divBdr>
            <w:top w:val="none" w:sz="0" w:space="0" w:color="auto"/>
            <w:left w:val="none" w:sz="0" w:space="0" w:color="auto"/>
            <w:bottom w:val="none" w:sz="0" w:space="0" w:color="auto"/>
            <w:right w:val="none" w:sz="0" w:space="0" w:color="auto"/>
          </w:divBdr>
        </w:div>
        <w:div w:id="596326446">
          <w:marLeft w:val="640"/>
          <w:marRight w:val="0"/>
          <w:marTop w:val="0"/>
          <w:marBottom w:val="0"/>
          <w:divBdr>
            <w:top w:val="none" w:sz="0" w:space="0" w:color="auto"/>
            <w:left w:val="none" w:sz="0" w:space="0" w:color="auto"/>
            <w:bottom w:val="none" w:sz="0" w:space="0" w:color="auto"/>
            <w:right w:val="none" w:sz="0" w:space="0" w:color="auto"/>
          </w:divBdr>
        </w:div>
        <w:div w:id="1394500757">
          <w:marLeft w:val="640"/>
          <w:marRight w:val="0"/>
          <w:marTop w:val="0"/>
          <w:marBottom w:val="0"/>
          <w:divBdr>
            <w:top w:val="none" w:sz="0" w:space="0" w:color="auto"/>
            <w:left w:val="none" w:sz="0" w:space="0" w:color="auto"/>
            <w:bottom w:val="none" w:sz="0" w:space="0" w:color="auto"/>
            <w:right w:val="none" w:sz="0" w:space="0" w:color="auto"/>
          </w:divBdr>
        </w:div>
        <w:div w:id="1187017268">
          <w:marLeft w:val="640"/>
          <w:marRight w:val="0"/>
          <w:marTop w:val="0"/>
          <w:marBottom w:val="0"/>
          <w:divBdr>
            <w:top w:val="none" w:sz="0" w:space="0" w:color="auto"/>
            <w:left w:val="none" w:sz="0" w:space="0" w:color="auto"/>
            <w:bottom w:val="none" w:sz="0" w:space="0" w:color="auto"/>
            <w:right w:val="none" w:sz="0" w:space="0" w:color="auto"/>
          </w:divBdr>
        </w:div>
        <w:div w:id="1396052987">
          <w:marLeft w:val="640"/>
          <w:marRight w:val="0"/>
          <w:marTop w:val="0"/>
          <w:marBottom w:val="0"/>
          <w:divBdr>
            <w:top w:val="none" w:sz="0" w:space="0" w:color="auto"/>
            <w:left w:val="none" w:sz="0" w:space="0" w:color="auto"/>
            <w:bottom w:val="none" w:sz="0" w:space="0" w:color="auto"/>
            <w:right w:val="none" w:sz="0" w:space="0" w:color="auto"/>
          </w:divBdr>
        </w:div>
        <w:div w:id="334965421">
          <w:marLeft w:val="640"/>
          <w:marRight w:val="0"/>
          <w:marTop w:val="0"/>
          <w:marBottom w:val="0"/>
          <w:divBdr>
            <w:top w:val="none" w:sz="0" w:space="0" w:color="auto"/>
            <w:left w:val="none" w:sz="0" w:space="0" w:color="auto"/>
            <w:bottom w:val="none" w:sz="0" w:space="0" w:color="auto"/>
            <w:right w:val="none" w:sz="0" w:space="0" w:color="auto"/>
          </w:divBdr>
        </w:div>
        <w:div w:id="965963104">
          <w:marLeft w:val="640"/>
          <w:marRight w:val="0"/>
          <w:marTop w:val="0"/>
          <w:marBottom w:val="0"/>
          <w:divBdr>
            <w:top w:val="none" w:sz="0" w:space="0" w:color="auto"/>
            <w:left w:val="none" w:sz="0" w:space="0" w:color="auto"/>
            <w:bottom w:val="none" w:sz="0" w:space="0" w:color="auto"/>
            <w:right w:val="none" w:sz="0" w:space="0" w:color="auto"/>
          </w:divBdr>
        </w:div>
        <w:div w:id="665205863">
          <w:marLeft w:val="640"/>
          <w:marRight w:val="0"/>
          <w:marTop w:val="0"/>
          <w:marBottom w:val="0"/>
          <w:divBdr>
            <w:top w:val="none" w:sz="0" w:space="0" w:color="auto"/>
            <w:left w:val="none" w:sz="0" w:space="0" w:color="auto"/>
            <w:bottom w:val="none" w:sz="0" w:space="0" w:color="auto"/>
            <w:right w:val="none" w:sz="0" w:space="0" w:color="auto"/>
          </w:divBdr>
        </w:div>
        <w:div w:id="1618367965">
          <w:marLeft w:val="640"/>
          <w:marRight w:val="0"/>
          <w:marTop w:val="0"/>
          <w:marBottom w:val="0"/>
          <w:divBdr>
            <w:top w:val="none" w:sz="0" w:space="0" w:color="auto"/>
            <w:left w:val="none" w:sz="0" w:space="0" w:color="auto"/>
            <w:bottom w:val="none" w:sz="0" w:space="0" w:color="auto"/>
            <w:right w:val="none" w:sz="0" w:space="0" w:color="auto"/>
          </w:divBdr>
        </w:div>
        <w:div w:id="869537723">
          <w:marLeft w:val="640"/>
          <w:marRight w:val="0"/>
          <w:marTop w:val="0"/>
          <w:marBottom w:val="0"/>
          <w:divBdr>
            <w:top w:val="none" w:sz="0" w:space="0" w:color="auto"/>
            <w:left w:val="none" w:sz="0" w:space="0" w:color="auto"/>
            <w:bottom w:val="none" w:sz="0" w:space="0" w:color="auto"/>
            <w:right w:val="none" w:sz="0" w:space="0" w:color="auto"/>
          </w:divBdr>
        </w:div>
        <w:div w:id="1728065670">
          <w:marLeft w:val="640"/>
          <w:marRight w:val="0"/>
          <w:marTop w:val="0"/>
          <w:marBottom w:val="0"/>
          <w:divBdr>
            <w:top w:val="none" w:sz="0" w:space="0" w:color="auto"/>
            <w:left w:val="none" w:sz="0" w:space="0" w:color="auto"/>
            <w:bottom w:val="none" w:sz="0" w:space="0" w:color="auto"/>
            <w:right w:val="none" w:sz="0" w:space="0" w:color="auto"/>
          </w:divBdr>
        </w:div>
        <w:div w:id="772866679">
          <w:marLeft w:val="640"/>
          <w:marRight w:val="0"/>
          <w:marTop w:val="0"/>
          <w:marBottom w:val="0"/>
          <w:divBdr>
            <w:top w:val="none" w:sz="0" w:space="0" w:color="auto"/>
            <w:left w:val="none" w:sz="0" w:space="0" w:color="auto"/>
            <w:bottom w:val="none" w:sz="0" w:space="0" w:color="auto"/>
            <w:right w:val="none" w:sz="0" w:space="0" w:color="auto"/>
          </w:divBdr>
        </w:div>
        <w:div w:id="651249820">
          <w:marLeft w:val="640"/>
          <w:marRight w:val="0"/>
          <w:marTop w:val="0"/>
          <w:marBottom w:val="0"/>
          <w:divBdr>
            <w:top w:val="none" w:sz="0" w:space="0" w:color="auto"/>
            <w:left w:val="none" w:sz="0" w:space="0" w:color="auto"/>
            <w:bottom w:val="none" w:sz="0" w:space="0" w:color="auto"/>
            <w:right w:val="none" w:sz="0" w:space="0" w:color="auto"/>
          </w:divBdr>
        </w:div>
        <w:div w:id="652298877">
          <w:marLeft w:val="640"/>
          <w:marRight w:val="0"/>
          <w:marTop w:val="0"/>
          <w:marBottom w:val="0"/>
          <w:divBdr>
            <w:top w:val="none" w:sz="0" w:space="0" w:color="auto"/>
            <w:left w:val="none" w:sz="0" w:space="0" w:color="auto"/>
            <w:bottom w:val="none" w:sz="0" w:space="0" w:color="auto"/>
            <w:right w:val="none" w:sz="0" w:space="0" w:color="auto"/>
          </w:divBdr>
        </w:div>
        <w:div w:id="710803832">
          <w:marLeft w:val="640"/>
          <w:marRight w:val="0"/>
          <w:marTop w:val="0"/>
          <w:marBottom w:val="0"/>
          <w:divBdr>
            <w:top w:val="none" w:sz="0" w:space="0" w:color="auto"/>
            <w:left w:val="none" w:sz="0" w:space="0" w:color="auto"/>
            <w:bottom w:val="none" w:sz="0" w:space="0" w:color="auto"/>
            <w:right w:val="none" w:sz="0" w:space="0" w:color="auto"/>
          </w:divBdr>
        </w:div>
        <w:div w:id="1690446745">
          <w:marLeft w:val="640"/>
          <w:marRight w:val="0"/>
          <w:marTop w:val="0"/>
          <w:marBottom w:val="0"/>
          <w:divBdr>
            <w:top w:val="none" w:sz="0" w:space="0" w:color="auto"/>
            <w:left w:val="none" w:sz="0" w:space="0" w:color="auto"/>
            <w:bottom w:val="none" w:sz="0" w:space="0" w:color="auto"/>
            <w:right w:val="none" w:sz="0" w:space="0" w:color="auto"/>
          </w:divBdr>
        </w:div>
        <w:div w:id="335613169">
          <w:marLeft w:val="640"/>
          <w:marRight w:val="0"/>
          <w:marTop w:val="0"/>
          <w:marBottom w:val="0"/>
          <w:divBdr>
            <w:top w:val="none" w:sz="0" w:space="0" w:color="auto"/>
            <w:left w:val="none" w:sz="0" w:space="0" w:color="auto"/>
            <w:bottom w:val="none" w:sz="0" w:space="0" w:color="auto"/>
            <w:right w:val="none" w:sz="0" w:space="0" w:color="auto"/>
          </w:divBdr>
        </w:div>
        <w:div w:id="362169096">
          <w:marLeft w:val="640"/>
          <w:marRight w:val="0"/>
          <w:marTop w:val="0"/>
          <w:marBottom w:val="0"/>
          <w:divBdr>
            <w:top w:val="none" w:sz="0" w:space="0" w:color="auto"/>
            <w:left w:val="none" w:sz="0" w:space="0" w:color="auto"/>
            <w:bottom w:val="none" w:sz="0" w:space="0" w:color="auto"/>
            <w:right w:val="none" w:sz="0" w:space="0" w:color="auto"/>
          </w:divBdr>
        </w:div>
        <w:div w:id="925772823">
          <w:marLeft w:val="640"/>
          <w:marRight w:val="0"/>
          <w:marTop w:val="0"/>
          <w:marBottom w:val="0"/>
          <w:divBdr>
            <w:top w:val="none" w:sz="0" w:space="0" w:color="auto"/>
            <w:left w:val="none" w:sz="0" w:space="0" w:color="auto"/>
            <w:bottom w:val="none" w:sz="0" w:space="0" w:color="auto"/>
            <w:right w:val="none" w:sz="0" w:space="0" w:color="auto"/>
          </w:divBdr>
        </w:div>
        <w:div w:id="2144614841">
          <w:marLeft w:val="640"/>
          <w:marRight w:val="0"/>
          <w:marTop w:val="0"/>
          <w:marBottom w:val="0"/>
          <w:divBdr>
            <w:top w:val="none" w:sz="0" w:space="0" w:color="auto"/>
            <w:left w:val="none" w:sz="0" w:space="0" w:color="auto"/>
            <w:bottom w:val="none" w:sz="0" w:space="0" w:color="auto"/>
            <w:right w:val="none" w:sz="0" w:space="0" w:color="auto"/>
          </w:divBdr>
        </w:div>
        <w:div w:id="264307104">
          <w:marLeft w:val="640"/>
          <w:marRight w:val="0"/>
          <w:marTop w:val="0"/>
          <w:marBottom w:val="0"/>
          <w:divBdr>
            <w:top w:val="none" w:sz="0" w:space="0" w:color="auto"/>
            <w:left w:val="none" w:sz="0" w:space="0" w:color="auto"/>
            <w:bottom w:val="none" w:sz="0" w:space="0" w:color="auto"/>
            <w:right w:val="none" w:sz="0" w:space="0" w:color="auto"/>
          </w:divBdr>
        </w:div>
        <w:div w:id="1559628892">
          <w:marLeft w:val="640"/>
          <w:marRight w:val="0"/>
          <w:marTop w:val="0"/>
          <w:marBottom w:val="0"/>
          <w:divBdr>
            <w:top w:val="none" w:sz="0" w:space="0" w:color="auto"/>
            <w:left w:val="none" w:sz="0" w:space="0" w:color="auto"/>
            <w:bottom w:val="none" w:sz="0" w:space="0" w:color="auto"/>
            <w:right w:val="none" w:sz="0" w:space="0" w:color="auto"/>
          </w:divBdr>
        </w:div>
        <w:div w:id="1047148112">
          <w:marLeft w:val="640"/>
          <w:marRight w:val="0"/>
          <w:marTop w:val="0"/>
          <w:marBottom w:val="0"/>
          <w:divBdr>
            <w:top w:val="none" w:sz="0" w:space="0" w:color="auto"/>
            <w:left w:val="none" w:sz="0" w:space="0" w:color="auto"/>
            <w:bottom w:val="none" w:sz="0" w:space="0" w:color="auto"/>
            <w:right w:val="none" w:sz="0" w:space="0" w:color="auto"/>
          </w:divBdr>
        </w:div>
        <w:div w:id="781655009">
          <w:marLeft w:val="640"/>
          <w:marRight w:val="0"/>
          <w:marTop w:val="0"/>
          <w:marBottom w:val="0"/>
          <w:divBdr>
            <w:top w:val="none" w:sz="0" w:space="0" w:color="auto"/>
            <w:left w:val="none" w:sz="0" w:space="0" w:color="auto"/>
            <w:bottom w:val="none" w:sz="0" w:space="0" w:color="auto"/>
            <w:right w:val="none" w:sz="0" w:space="0" w:color="auto"/>
          </w:divBdr>
        </w:div>
        <w:div w:id="320080175">
          <w:marLeft w:val="640"/>
          <w:marRight w:val="0"/>
          <w:marTop w:val="0"/>
          <w:marBottom w:val="0"/>
          <w:divBdr>
            <w:top w:val="none" w:sz="0" w:space="0" w:color="auto"/>
            <w:left w:val="none" w:sz="0" w:space="0" w:color="auto"/>
            <w:bottom w:val="none" w:sz="0" w:space="0" w:color="auto"/>
            <w:right w:val="none" w:sz="0" w:space="0" w:color="auto"/>
          </w:divBdr>
        </w:div>
        <w:div w:id="1624923323">
          <w:marLeft w:val="640"/>
          <w:marRight w:val="0"/>
          <w:marTop w:val="0"/>
          <w:marBottom w:val="0"/>
          <w:divBdr>
            <w:top w:val="none" w:sz="0" w:space="0" w:color="auto"/>
            <w:left w:val="none" w:sz="0" w:space="0" w:color="auto"/>
            <w:bottom w:val="none" w:sz="0" w:space="0" w:color="auto"/>
            <w:right w:val="none" w:sz="0" w:space="0" w:color="auto"/>
          </w:divBdr>
        </w:div>
        <w:div w:id="638877045">
          <w:marLeft w:val="640"/>
          <w:marRight w:val="0"/>
          <w:marTop w:val="0"/>
          <w:marBottom w:val="0"/>
          <w:divBdr>
            <w:top w:val="none" w:sz="0" w:space="0" w:color="auto"/>
            <w:left w:val="none" w:sz="0" w:space="0" w:color="auto"/>
            <w:bottom w:val="none" w:sz="0" w:space="0" w:color="auto"/>
            <w:right w:val="none" w:sz="0" w:space="0" w:color="auto"/>
          </w:divBdr>
        </w:div>
        <w:div w:id="688608712">
          <w:marLeft w:val="640"/>
          <w:marRight w:val="0"/>
          <w:marTop w:val="0"/>
          <w:marBottom w:val="0"/>
          <w:divBdr>
            <w:top w:val="none" w:sz="0" w:space="0" w:color="auto"/>
            <w:left w:val="none" w:sz="0" w:space="0" w:color="auto"/>
            <w:bottom w:val="none" w:sz="0" w:space="0" w:color="auto"/>
            <w:right w:val="none" w:sz="0" w:space="0" w:color="auto"/>
          </w:divBdr>
        </w:div>
        <w:div w:id="72437545">
          <w:marLeft w:val="640"/>
          <w:marRight w:val="0"/>
          <w:marTop w:val="0"/>
          <w:marBottom w:val="0"/>
          <w:divBdr>
            <w:top w:val="none" w:sz="0" w:space="0" w:color="auto"/>
            <w:left w:val="none" w:sz="0" w:space="0" w:color="auto"/>
            <w:bottom w:val="none" w:sz="0" w:space="0" w:color="auto"/>
            <w:right w:val="none" w:sz="0" w:space="0" w:color="auto"/>
          </w:divBdr>
        </w:div>
        <w:div w:id="19162716">
          <w:marLeft w:val="640"/>
          <w:marRight w:val="0"/>
          <w:marTop w:val="0"/>
          <w:marBottom w:val="0"/>
          <w:divBdr>
            <w:top w:val="none" w:sz="0" w:space="0" w:color="auto"/>
            <w:left w:val="none" w:sz="0" w:space="0" w:color="auto"/>
            <w:bottom w:val="none" w:sz="0" w:space="0" w:color="auto"/>
            <w:right w:val="none" w:sz="0" w:space="0" w:color="auto"/>
          </w:divBdr>
        </w:div>
        <w:div w:id="1795367852">
          <w:marLeft w:val="640"/>
          <w:marRight w:val="0"/>
          <w:marTop w:val="0"/>
          <w:marBottom w:val="0"/>
          <w:divBdr>
            <w:top w:val="none" w:sz="0" w:space="0" w:color="auto"/>
            <w:left w:val="none" w:sz="0" w:space="0" w:color="auto"/>
            <w:bottom w:val="none" w:sz="0" w:space="0" w:color="auto"/>
            <w:right w:val="none" w:sz="0" w:space="0" w:color="auto"/>
          </w:divBdr>
        </w:div>
        <w:div w:id="77212731">
          <w:marLeft w:val="640"/>
          <w:marRight w:val="0"/>
          <w:marTop w:val="0"/>
          <w:marBottom w:val="0"/>
          <w:divBdr>
            <w:top w:val="none" w:sz="0" w:space="0" w:color="auto"/>
            <w:left w:val="none" w:sz="0" w:space="0" w:color="auto"/>
            <w:bottom w:val="none" w:sz="0" w:space="0" w:color="auto"/>
            <w:right w:val="none" w:sz="0" w:space="0" w:color="auto"/>
          </w:divBdr>
        </w:div>
        <w:div w:id="1500583429">
          <w:marLeft w:val="640"/>
          <w:marRight w:val="0"/>
          <w:marTop w:val="0"/>
          <w:marBottom w:val="0"/>
          <w:divBdr>
            <w:top w:val="none" w:sz="0" w:space="0" w:color="auto"/>
            <w:left w:val="none" w:sz="0" w:space="0" w:color="auto"/>
            <w:bottom w:val="none" w:sz="0" w:space="0" w:color="auto"/>
            <w:right w:val="none" w:sz="0" w:space="0" w:color="auto"/>
          </w:divBdr>
        </w:div>
        <w:div w:id="1059013886">
          <w:marLeft w:val="640"/>
          <w:marRight w:val="0"/>
          <w:marTop w:val="0"/>
          <w:marBottom w:val="0"/>
          <w:divBdr>
            <w:top w:val="none" w:sz="0" w:space="0" w:color="auto"/>
            <w:left w:val="none" w:sz="0" w:space="0" w:color="auto"/>
            <w:bottom w:val="none" w:sz="0" w:space="0" w:color="auto"/>
            <w:right w:val="none" w:sz="0" w:space="0" w:color="auto"/>
          </w:divBdr>
        </w:div>
        <w:div w:id="1684628445">
          <w:marLeft w:val="640"/>
          <w:marRight w:val="0"/>
          <w:marTop w:val="0"/>
          <w:marBottom w:val="0"/>
          <w:divBdr>
            <w:top w:val="none" w:sz="0" w:space="0" w:color="auto"/>
            <w:left w:val="none" w:sz="0" w:space="0" w:color="auto"/>
            <w:bottom w:val="none" w:sz="0" w:space="0" w:color="auto"/>
            <w:right w:val="none" w:sz="0" w:space="0" w:color="auto"/>
          </w:divBdr>
        </w:div>
        <w:div w:id="1176071754">
          <w:marLeft w:val="640"/>
          <w:marRight w:val="0"/>
          <w:marTop w:val="0"/>
          <w:marBottom w:val="0"/>
          <w:divBdr>
            <w:top w:val="none" w:sz="0" w:space="0" w:color="auto"/>
            <w:left w:val="none" w:sz="0" w:space="0" w:color="auto"/>
            <w:bottom w:val="none" w:sz="0" w:space="0" w:color="auto"/>
            <w:right w:val="none" w:sz="0" w:space="0" w:color="auto"/>
          </w:divBdr>
        </w:div>
        <w:div w:id="590353396">
          <w:marLeft w:val="640"/>
          <w:marRight w:val="0"/>
          <w:marTop w:val="0"/>
          <w:marBottom w:val="0"/>
          <w:divBdr>
            <w:top w:val="none" w:sz="0" w:space="0" w:color="auto"/>
            <w:left w:val="none" w:sz="0" w:space="0" w:color="auto"/>
            <w:bottom w:val="none" w:sz="0" w:space="0" w:color="auto"/>
            <w:right w:val="none" w:sz="0" w:space="0" w:color="auto"/>
          </w:divBdr>
        </w:div>
        <w:div w:id="1950507717">
          <w:marLeft w:val="640"/>
          <w:marRight w:val="0"/>
          <w:marTop w:val="0"/>
          <w:marBottom w:val="0"/>
          <w:divBdr>
            <w:top w:val="none" w:sz="0" w:space="0" w:color="auto"/>
            <w:left w:val="none" w:sz="0" w:space="0" w:color="auto"/>
            <w:bottom w:val="none" w:sz="0" w:space="0" w:color="auto"/>
            <w:right w:val="none" w:sz="0" w:space="0" w:color="auto"/>
          </w:divBdr>
        </w:div>
        <w:div w:id="1208370378">
          <w:marLeft w:val="640"/>
          <w:marRight w:val="0"/>
          <w:marTop w:val="0"/>
          <w:marBottom w:val="0"/>
          <w:divBdr>
            <w:top w:val="none" w:sz="0" w:space="0" w:color="auto"/>
            <w:left w:val="none" w:sz="0" w:space="0" w:color="auto"/>
            <w:bottom w:val="none" w:sz="0" w:space="0" w:color="auto"/>
            <w:right w:val="none" w:sz="0" w:space="0" w:color="auto"/>
          </w:divBdr>
        </w:div>
        <w:div w:id="186453952">
          <w:marLeft w:val="640"/>
          <w:marRight w:val="0"/>
          <w:marTop w:val="0"/>
          <w:marBottom w:val="0"/>
          <w:divBdr>
            <w:top w:val="none" w:sz="0" w:space="0" w:color="auto"/>
            <w:left w:val="none" w:sz="0" w:space="0" w:color="auto"/>
            <w:bottom w:val="none" w:sz="0" w:space="0" w:color="auto"/>
            <w:right w:val="none" w:sz="0" w:space="0" w:color="auto"/>
          </w:divBdr>
        </w:div>
        <w:div w:id="939723483">
          <w:marLeft w:val="640"/>
          <w:marRight w:val="0"/>
          <w:marTop w:val="0"/>
          <w:marBottom w:val="0"/>
          <w:divBdr>
            <w:top w:val="none" w:sz="0" w:space="0" w:color="auto"/>
            <w:left w:val="none" w:sz="0" w:space="0" w:color="auto"/>
            <w:bottom w:val="none" w:sz="0" w:space="0" w:color="auto"/>
            <w:right w:val="none" w:sz="0" w:space="0" w:color="auto"/>
          </w:divBdr>
        </w:div>
        <w:div w:id="1872378789">
          <w:marLeft w:val="640"/>
          <w:marRight w:val="0"/>
          <w:marTop w:val="0"/>
          <w:marBottom w:val="0"/>
          <w:divBdr>
            <w:top w:val="none" w:sz="0" w:space="0" w:color="auto"/>
            <w:left w:val="none" w:sz="0" w:space="0" w:color="auto"/>
            <w:bottom w:val="none" w:sz="0" w:space="0" w:color="auto"/>
            <w:right w:val="none" w:sz="0" w:space="0" w:color="auto"/>
          </w:divBdr>
        </w:div>
        <w:div w:id="1282298972">
          <w:marLeft w:val="640"/>
          <w:marRight w:val="0"/>
          <w:marTop w:val="0"/>
          <w:marBottom w:val="0"/>
          <w:divBdr>
            <w:top w:val="none" w:sz="0" w:space="0" w:color="auto"/>
            <w:left w:val="none" w:sz="0" w:space="0" w:color="auto"/>
            <w:bottom w:val="none" w:sz="0" w:space="0" w:color="auto"/>
            <w:right w:val="none" w:sz="0" w:space="0" w:color="auto"/>
          </w:divBdr>
        </w:div>
        <w:div w:id="1728649244">
          <w:marLeft w:val="640"/>
          <w:marRight w:val="0"/>
          <w:marTop w:val="0"/>
          <w:marBottom w:val="0"/>
          <w:divBdr>
            <w:top w:val="none" w:sz="0" w:space="0" w:color="auto"/>
            <w:left w:val="none" w:sz="0" w:space="0" w:color="auto"/>
            <w:bottom w:val="none" w:sz="0" w:space="0" w:color="auto"/>
            <w:right w:val="none" w:sz="0" w:space="0" w:color="auto"/>
          </w:divBdr>
        </w:div>
        <w:div w:id="71006757">
          <w:marLeft w:val="640"/>
          <w:marRight w:val="0"/>
          <w:marTop w:val="0"/>
          <w:marBottom w:val="0"/>
          <w:divBdr>
            <w:top w:val="none" w:sz="0" w:space="0" w:color="auto"/>
            <w:left w:val="none" w:sz="0" w:space="0" w:color="auto"/>
            <w:bottom w:val="none" w:sz="0" w:space="0" w:color="auto"/>
            <w:right w:val="none" w:sz="0" w:space="0" w:color="auto"/>
          </w:divBdr>
        </w:div>
        <w:div w:id="280189306">
          <w:marLeft w:val="640"/>
          <w:marRight w:val="0"/>
          <w:marTop w:val="0"/>
          <w:marBottom w:val="0"/>
          <w:divBdr>
            <w:top w:val="none" w:sz="0" w:space="0" w:color="auto"/>
            <w:left w:val="none" w:sz="0" w:space="0" w:color="auto"/>
            <w:bottom w:val="none" w:sz="0" w:space="0" w:color="auto"/>
            <w:right w:val="none" w:sz="0" w:space="0" w:color="auto"/>
          </w:divBdr>
        </w:div>
        <w:div w:id="1355960000">
          <w:marLeft w:val="640"/>
          <w:marRight w:val="0"/>
          <w:marTop w:val="0"/>
          <w:marBottom w:val="0"/>
          <w:divBdr>
            <w:top w:val="none" w:sz="0" w:space="0" w:color="auto"/>
            <w:left w:val="none" w:sz="0" w:space="0" w:color="auto"/>
            <w:bottom w:val="none" w:sz="0" w:space="0" w:color="auto"/>
            <w:right w:val="none" w:sz="0" w:space="0" w:color="auto"/>
          </w:divBdr>
        </w:div>
        <w:div w:id="938758126">
          <w:marLeft w:val="640"/>
          <w:marRight w:val="0"/>
          <w:marTop w:val="0"/>
          <w:marBottom w:val="0"/>
          <w:divBdr>
            <w:top w:val="none" w:sz="0" w:space="0" w:color="auto"/>
            <w:left w:val="none" w:sz="0" w:space="0" w:color="auto"/>
            <w:bottom w:val="none" w:sz="0" w:space="0" w:color="auto"/>
            <w:right w:val="none" w:sz="0" w:space="0" w:color="auto"/>
          </w:divBdr>
        </w:div>
        <w:div w:id="1837720346">
          <w:marLeft w:val="640"/>
          <w:marRight w:val="0"/>
          <w:marTop w:val="0"/>
          <w:marBottom w:val="0"/>
          <w:divBdr>
            <w:top w:val="none" w:sz="0" w:space="0" w:color="auto"/>
            <w:left w:val="none" w:sz="0" w:space="0" w:color="auto"/>
            <w:bottom w:val="none" w:sz="0" w:space="0" w:color="auto"/>
            <w:right w:val="none" w:sz="0" w:space="0" w:color="auto"/>
          </w:divBdr>
        </w:div>
        <w:div w:id="351151001">
          <w:marLeft w:val="640"/>
          <w:marRight w:val="0"/>
          <w:marTop w:val="0"/>
          <w:marBottom w:val="0"/>
          <w:divBdr>
            <w:top w:val="none" w:sz="0" w:space="0" w:color="auto"/>
            <w:left w:val="none" w:sz="0" w:space="0" w:color="auto"/>
            <w:bottom w:val="none" w:sz="0" w:space="0" w:color="auto"/>
            <w:right w:val="none" w:sz="0" w:space="0" w:color="auto"/>
          </w:divBdr>
        </w:div>
        <w:div w:id="787285693">
          <w:marLeft w:val="640"/>
          <w:marRight w:val="0"/>
          <w:marTop w:val="0"/>
          <w:marBottom w:val="0"/>
          <w:divBdr>
            <w:top w:val="none" w:sz="0" w:space="0" w:color="auto"/>
            <w:left w:val="none" w:sz="0" w:space="0" w:color="auto"/>
            <w:bottom w:val="none" w:sz="0" w:space="0" w:color="auto"/>
            <w:right w:val="none" w:sz="0" w:space="0" w:color="auto"/>
          </w:divBdr>
        </w:div>
        <w:div w:id="280691473">
          <w:marLeft w:val="640"/>
          <w:marRight w:val="0"/>
          <w:marTop w:val="0"/>
          <w:marBottom w:val="0"/>
          <w:divBdr>
            <w:top w:val="none" w:sz="0" w:space="0" w:color="auto"/>
            <w:left w:val="none" w:sz="0" w:space="0" w:color="auto"/>
            <w:bottom w:val="none" w:sz="0" w:space="0" w:color="auto"/>
            <w:right w:val="none" w:sz="0" w:space="0" w:color="auto"/>
          </w:divBdr>
        </w:div>
        <w:div w:id="768627499">
          <w:marLeft w:val="640"/>
          <w:marRight w:val="0"/>
          <w:marTop w:val="0"/>
          <w:marBottom w:val="0"/>
          <w:divBdr>
            <w:top w:val="none" w:sz="0" w:space="0" w:color="auto"/>
            <w:left w:val="none" w:sz="0" w:space="0" w:color="auto"/>
            <w:bottom w:val="none" w:sz="0" w:space="0" w:color="auto"/>
            <w:right w:val="none" w:sz="0" w:space="0" w:color="auto"/>
          </w:divBdr>
        </w:div>
        <w:div w:id="658194937">
          <w:marLeft w:val="640"/>
          <w:marRight w:val="0"/>
          <w:marTop w:val="0"/>
          <w:marBottom w:val="0"/>
          <w:divBdr>
            <w:top w:val="none" w:sz="0" w:space="0" w:color="auto"/>
            <w:left w:val="none" w:sz="0" w:space="0" w:color="auto"/>
            <w:bottom w:val="none" w:sz="0" w:space="0" w:color="auto"/>
            <w:right w:val="none" w:sz="0" w:space="0" w:color="auto"/>
          </w:divBdr>
        </w:div>
        <w:div w:id="394549127">
          <w:marLeft w:val="640"/>
          <w:marRight w:val="0"/>
          <w:marTop w:val="0"/>
          <w:marBottom w:val="0"/>
          <w:divBdr>
            <w:top w:val="none" w:sz="0" w:space="0" w:color="auto"/>
            <w:left w:val="none" w:sz="0" w:space="0" w:color="auto"/>
            <w:bottom w:val="none" w:sz="0" w:space="0" w:color="auto"/>
            <w:right w:val="none" w:sz="0" w:space="0" w:color="auto"/>
          </w:divBdr>
        </w:div>
        <w:div w:id="1939487956">
          <w:marLeft w:val="640"/>
          <w:marRight w:val="0"/>
          <w:marTop w:val="0"/>
          <w:marBottom w:val="0"/>
          <w:divBdr>
            <w:top w:val="none" w:sz="0" w:space="0" w:color="auto"/>
            <w:left w:val="none" w:sz="0" w:space="0" w:color="auto"/>
            <w:bottom w:val="none" w:sz="0" w:space="0" w:color="auto"/>
            <w:right w:val="none" w:sz="0" w:space="0" w:color="auto"/>
          </w:divBdr>
        </w:div>
        <w:div w:id="714891873">
          <w:marLeft w:val="640"/>
          <w:marRight w:val="0"/>
          <w:marTop w:val="0"/>
          <w:marBottom w:val="0"/>
          <w:divBdr>
            <w:top w:val="none" w:sz="0" w:space="0" w:color="auto"/>
            <w:left w:val="none" w:sz="0" w:space="0" w:color="auto"/>
            <w:bottom w:val="none" w:sz="0" w:space="0" w:color="auto"/>
            <w:right w:val="none" w:sz="0" w:space="0" w:color="auto"/>
          </w:divBdr>
        </w:div>
        <w:div w:id="1051417908">
          <w:marLeft w:val="640"/>
          <w:marRight w:val="0"/>
          <w:marTop w:val="0"/>
          <w:marBottom w:val="0"/>
          <w:divBdr>
            <w:top w:val="none" w:sz="0" w:space="0" w:color="auto"/>
            <w:left w:val="none" w:sz="0" w:space="0" w:color="auto"/>
            <w:bottom w:val="none" w:sz="0" w:space="0" w:color="auto"/>
            <w:right w:val="none" w:sz="0" w:space="0" w:color="auto"/>
          </w:divBdr>
        </w:div>
        <w:div w:id="742603013">
          <w:marLeft w:val="640"/>
          <w:marRight w:val="0"/>
          <w:marTop w:val="0"/>
          <w:marBottom w:val="0"/>
          <w:divBdr>
            <w:top w:val="none" w:sz="0" w:space="0" w:color="auto"/>
            <w:left w:val="none" w:sz="0" w:space="0" w:color="auto"/>
            <w:bottom w:val="none" w:sz="0" w:space="0" w:color="auto"/>
            <w:right w:val="none" w:sz="0" w:space="0" w:color="auto"/>
          </w:divBdr>
        </w:div>
        <w:div w:id="480197663">
          <w:marLeft w:val="640"/>
          <w:marRight w:val="0"/>
          <w:marTop w:val="0"/>
          <w:marBottom w:val="0"/>
          <w:divBdr>
            <w:top w:val="none" w:sz="0" w:space="0" w:color="auto"/>
            <w:left w:val="none" w:sz="0" w:space="0" w:color="auto"/>
            <w:bottom w:val="none" w:sz="0" w:space="0" w:color="auto"/>
            <w:right w:val="none" w:sz="0" w:space="0" w:color="auto"/>
          </w:divBdr>
        </w:div>
        <w:div w:id="360712140">
          <w:marLeft w:val="640"/>
          <w:marRight w:val="0"/>
          <w:marTop w:val="0"/>
          <w:marBottom w:val="0"/>
          <w:divBdr>
            <w:top w:val="none" w:sz="0" w:space="0" w:color="auto"/>
            <w:left w:val="none" w:sz="0" w:space="0" w:color="auto"/>
            <w:bottom w:val="none" w:sz="0" w:space="0" w:color="auto"/>
            <w:right w:val="none" w:sz="0" w:space="0" w:color="auto"/>
          </w:divBdr>
        </w:div>
        <w:div w:id="946082775">
          <w:marLeft w:val="640"/>
          <w:marRight w:val="0"/>
          <w:marTop w:val="0"/>
          <w:marBottom w:val="0"/>
          <w:divBdr>
            <w:top w:val="none" w:sz="0" w:space="0" w:color="auto"/>
            <w:left w:val="none" w:sz="0" w:space="0" w:color="auto"/>
            <w:bottom w:val="none" w:sz="0" w:space="0" w:color="auto"/>
            <w:right w:val="none" w:sz="0" w:space="0" w:color="auto"/>
          </w:divBdr>
        </w:div>
        <w:div w:id="1064983496">
          <w:marLeft w:val="640"/>
          <w:marRight w:val="0"/>
          <w:marTop w:val="0"/>
          <w:marBottom w:val="0"/>
          <w:divBdr>
            <w:top w:val="none" w:sz="0" w:space="0" w:color="auto"/>
            <w:left w:val="none" w:sz="0" w:space="0" w:color="auto"/>
            <w:bottom w:val="none" w:sz="0" w:space="0" w:color="auto"/>
            <w:right w:val="none" w:sz="0" w:space="0" w:color="auto"/>
          </w:divBdr>
        </w:div>
        <w:div w:id="964503931">
          <w:marLeft w:val="640"/>
          <w:marRight w:val="0"/>
          <w:marTop w:val="0"/>
          <w:marBottom w:val="0"/>
          <w:divBdr>
            <w:top w:val="none" w:sz="0" w:space="0" w:color="auto"/>
            <w:left w:val="none" w:sz="0" w:space="0" w:color="auto"/>
            <w:bottom w:val="none" w:sz="0" w:space="0" w:color="auto"/>
            <w:right w:val="none" w:sz="0" w:space="0" w:color="auto"/>
          </w:divBdr>
        </w:div>
        <w:div w:id="1701777464">
          <w:marLeft w:val="640"/>
          <w:marRight w:val="0"/>
          <w:marTop w:val="0"/>
          <w:marBottom w:val="0"/>
          <w:divBdr>
            <w:top w:val="none" w:sz="0" w:space="0" w:color="auto"/>
            <w:left w:val="none" w:sz="0" w:space="0" w:color="auto"/>
            <w:bottom w:val="none" w:sz="0" w:space="0" w:color="auto"/>
            <w:right w:val="none" w:sz="0" w:space="0" w:color="auto"/>
          </w:divBdr>
        </w:div>
        <w:div w:id="1290169109">
          <w:marLeft w:val="640"/>
          <w:marRight w:val="0"/>
          <w:marTop w:val="0"/>
          <w:marBottom w:val="0"/>
          <w:divBdr>
            <w:top w:val="none" w:sz="0" w:space="0" w:color="auto"/>
            <w:left w:val="none" w:sz="0" w:space="0" w:color="auto"/>
            <w:bottom w:val="none" w:sz="0" w:space="0" w:color="auto"/>
            <w:right w:val="none" w:sz="0" w:space="0" w:color="auto"/>
          </w:divBdr>
        </w:div>
        <w:div w:id="1048186740">
          <w:marLeft w:val="640"/>
          <w:marRight w:val="0"/>
          <w:marTop w:val="0"/>
          <w:marBottom w:val="0"/>
          <w:divBdr>
            <w:top w:val="none" w:sz="0" w:space="0" w:color="auto"/>
            <w:left w:val="none" w:sz="0" w:space="0" w:color="auto"/>
            <w:bottom w:val="none" w:sz="0" w:space="0" w:color="auto"/>
            <w:right w:val="none" w:sz="0" w:space="0" w:color="auto"/>
          </w:divBdr>
        </w:div>
        <w:div w:id="1819611525">
          <w:marLeft w:val="640"/>
          <w:marRight w:val="0"/>
          <w:marTop w:val="0"/>
          <w:marBottom w:val="0"/>
          <w:divBdr>
            <w:top w:val="none" w:sz="0" w:space="0" w:color="auto"/>
            <w:left w:val="none" w:sz="0" w:space="0" w:color="auto"/>
            <w:bottom w:val="none" w:sz="0" w:space="0" w:color="auto"/>
            <w:right w:val="none" w:sz="0" w:space="0" w:color="auto"/>
          </w:divBdr>
        </w:div>
        <w:div w:id="456143783">
          <w:marLeft w:val="640"/>
          <w:marRight w:val="0"/>
          <w:marTop w:val="0"/>
          <w:marBottom w:val="0"/>
          <w:divBdr>
            <w:top w:val="none" w:sz="0" w:space="0" w:color="auto"/>
            <w:left w:val="none" w:sz="0" w:space="0" w:color="auto"/>
            <w:bottom w:val="none" w:sz="0" w:space="0" w:color="auto"/>
            <w:right w:val="none" w:sz="0" w:space="0" w:color="auto"/>
          </w:divBdr>
        </w:div>
        <w:div w:id="362096354">
          <w:marLeft w:val="640"/>
          <w:marRight w:val="0"/>
          <w:marTop w:val="0"/>
          <w:marBottom w:val="0"/>
          <w:divBdr>
            <w:top w:val="none" w:sz="0" w:space="0" w:color="auto"/>
            <w:left w:val="none" w:sz="0" w:space="0" w:color="auto"/>
            <w:bottom w:val="none" w:sz="0" w:space="0" w:color="auto"/>
            <w:right w:val="none" w:sz="0" w:space="0" w:color="auto"/>
          </w:divBdr>
        </w:div>
        <w:div w:id="867138903">
          <w:marLeft w:val="640"/>
          <w:marRight w:val="0"/>
          <w:marTop w:val="0"/>
          <w:marBottom w:val="0"/>
          <w:divBdr>
            <w:top w:val="none" w:sz="0" w:space="0" w:color="auto"/>
            <w:left w:val="none" w:sz="0" w:space="0" w:color="auto"/>
            <w:bottom w:val="none" w:sz="0" w:space="0" w:color="auto"/>
            <w:right w:val="none" w:sz="0" w:space="0" w:color="auto"/>
          </w:divBdr>
        </w:div>
        <w:div w:id="522978503">
          <w:marLeft w:val="640"/>
          <w:marRight w:val="0"/>
          <w:marTop w:val="0"/>
          <w:marBottom w:val="0"/>
          <w:divBdr>
            <w:top w:val="none" w:sz="0" w:space="0" w:color="auto"/>
            <w:left w:val="none" w:sz="0" w:space="0" w:color="auto"/>
            <w:bottom w:val="none" w:sz="0" w:space="0" w:color="auto"/>
            <w:right w:val="none" w:sz="0" w:space="0" w:color="auto"/>
          </w:divBdr>
        </w:div>
        <w:div w:id="1206408336">
          <w:marLeft w:val="640"/>
          <w:marRight w:val="0"/>
          <w:marTop w:val="0"/>
          <w:marBottom w:val="0"/>
          <w:divBdr>
            <w:top w:val="none" w:sz="0" w:space="0" w:color="auto"/>
            <w:left w:val="none" w:sz="0" w:space="0" w:color="auto"/>
            <w:bottom w:val="none" w:sz="0" w:space="0" w:color="auto"/>
            <w:right w:val="none" w:sz="0" w:space="0" w:color="auto"/>
          </w:divBdr>
        </w:div>
        <w:div w:id="1035010188">
          <w:marLeft w:val="640"/>
          <w:marRight w:val="0"/>
          <w:marTop w:val="0"/>
          <w:marBottom w:val="0"/>
          <w:divBdr>
            <w:top w:val="none" w:sz="0" w:space="0" w:color="auto"/>
            <w:left w:val="none" w:sz="0" w:space="0" w:color="auto"/>
            <w:bottom w:val="none" w:sz="0" w:space="0" w:color="auto"/>
            <w:right w:val="none" w:sz="0" w:space="0" w:color="auto"/>
          </w:divBdr>
        </w:div>
        <w:div w:id="2043937240">
          <w:marLeft w:val="640"/>
          <w:marRight w:val="0"/>
          <w:marTop w:val="0"/>
          <w:marBottom w:val="0"/>
          <w:divBdr>
            <w:top w:val="none" w:sz="0" w:space="0" w:color="auto"/>
            <w:left w:val="none" w:sz="0" w:space="0" w:color="auto"/>
            <w:bottom w:val="none" w:sz="0" w:space="0" w:color="auto"/>
            <w:right w:val="none" w:sz="0" w:space="0" w:color="auto"/>
          </w:divBdr>
        </w:div>
        <w:div w:id="906913444">
          <w:marLeft w:val="640"/>
          <w:marRight w:val="0"/>
          <w:marTop w:val="0"/>
          <w:marBottom w:val="0"/>
          <w:divBdr>
            <w:top w:val="none" w:sz="0" w:space="0" w:color="auto"/>
            <w:left w:val="none" w:sz="0" w:space="0" w:color="auto"/>
            <w:bottom w:val="none" w:sz="0" w:space="0" w:color="auto"/>
            <w:right w:val="none" w:sz="0" w:space="0" w:color="auto"/>
          </w:divBdr>
        </w:div>
        <w:div w:id="1137797766">
          <w:marLeft w:val="640"/>
          <w:marRight w:val="0"/>
          <w:marTop w:val="0"/>
          <w:marBottom w:val="0"/>
          <w:divBdr>
            <w:top w:val="none" w:sz="0" w:space="0" w:color="auto"/>
            <w:left w:val="none" w:sz="0" w:space="0" w:color="auto"/>
            <w:bottom w:val="none" w:sz="0" w:space="0" w:color="auto"/>
            <w:right w:val="none" w:sz="0" w:space="0" w:color="auto"/>
          </w:divBdr>
        </w:div>
        <w:div w:id="945186642">
          <w:marLeft w:val="640"/>
          <w:marRight w:val="0"/>
          <w:marTop w:val="0"/>
          <w:marBottom w:val="0"/>
          <w:divBdr>
            <w:top w:val="none" w:sz="0" w:space="0" w:color="auto"/>
            <w:left w:val="none" w:sz="0" w:space="0" w:color="auto"/>
            <w:bottom w:val="none" w:sz="0" w:space="0" w:color="auto"/>
            <w:right w:val="none" w:sz="0" w:space="0" w:color="auto"/>
          </w:divBdr>
        </w:div>
        <w:div w:id="1380471123">
          <w:marLeft w:val="640"/>
          <w:marRight w:val="0"/>
          <w:marTop w:val="0"/>
          <w:marBottom w:val="0"/>
          <w:divBdr>
            <w:top w:val="none" w:sz="0" w:space="0" w:color="auto"/>
            <w:left w:val="none" w:sz="0" w:space="0" w:color="auto"/>
            <w:bottom w:val="none" w:sz="0" w:space="0" w:color="auto"/>
            <w:right w:val="none" w:sz="0" w:space="0" w:color="auto"/>
          </w:divBdr>
        </w:div>
        <w:div w:id="1988168484">
          <w:marLeft w:val="640"/>
          <w:marRight w:val="0"/>
          <w:marTop w:val="0"/>
          <w:marBottom w:val="0"/>
          <w:divBdr>
            <w:top w:val="none" w:sz="0" w:space="0" w:color="auto"/>
            <w:left w:val="none" w:sz="0" w:space="0" w:color="auto"/>
            <w:bottom w:val="none" w:sz="0" w:space="0" w:color="auto"/>
            <w:right w:val="none" w:sz="0" w:space="0" w:color="auto"/>
          </w:divBdr>
        </w:div>
        <w:div w:id="11884843">
          <w:marLeft w:val="640"/>
          <w:marRight w:val="0"/>
          <w:marTop w:val="0"/>
          <w:marBottom w:val="0"/>
          <w:divBdr>
            <w:top w:val="none" w:sz="0" w:space="0" w:color="auto"/>
            <w:left w:val="none" w:sz="0" w:space="0" w:color="auto"/>
            <w:bottom w:val="none" w:sz="0" w:space="0" w:color="auto"/>
            <w:right w:val="none" w:sz="0" w:space="0" w:color="auto"/>
          </w:divBdr>
        </w:div>
        <w:div w:id="1603028444">
          <w:marLeft w:val="640"/>
          <w:marRight w:val="0"/>
          <w:marTop w:val="0"/>
          <w:marBottom w:val="0"/>
          <w:divBdr>
            <w:top w:val="none" w:sz="0" w:space="0" w:color="auto"/>
            <w:left w:val="none" w:sz="0" w:space="0" w:color="auto"/>
            <w:bottom w:val="none" w:sz="0" w:space="0" w:color="auto"/>
            <w:right w:val="none" w:sz="0" w:space="0" w:color="auto"/>
          </w:divBdr>
        </w:div>
        <w:div w:id="813764779">
          <w:marLeft w:val="640"/>
          <w:marRight w:val="0"/>
          <w:marTop w:val="0"/>
          <w:marBottom w:val="0"/>
          <w:divBdr>
            <w:top w:val="none" w:sz="0" w:space="0" w:color="auto"/>
            <w:left w:val="none" w:sz="0" w:space="0" w:color="auto"/>
            <w:bottom w:val="none" w:sz="0" w:space="0" w:color="auto"/>
            <w:right w:val="none" w:sz="0" w:space="0" w:color="auto"/>
          </w:divBdr>
        </w:div>
        <w:div w:id="1885292457">
          <w:marLeft w:val="640"/>
          <w:marRight w:val="0"/>
          <w:marTop w:val="0"/>
          <w:marBottom w:val="0"/>
          <w:divBdr>
            <w:top w:val="none" w:sz="0" w:space="0" w:color="auto"/>
            <w:left w:val="none" w:sz="0" w:space="0" w:color="auto"/>
            <w:bottom w:val="none" w:sz="0" w:space="0" w:color="auto"/>
            <w:right w:val="none" w:sz="0" w:space="0" w:color="auto"/>
          </w:divBdr>
        </w:div>
        <w:div w:id="1226256685">
          <w:marLeft w:val="640"/>
          <w:marRight w:val="0"/>
          <w:marTop w:val="0"/>
          <w:marBottom w:val="0"/>
          <w:divBdr>
            <w:top w:val="none" w:sz="0" w:space="0" w:color="auto"/>
            <w:left w:val="none" w:sz="0" w:space="0" w:color="auto"/>
            <w:bottom w:val="none" w:sz="0" w:space="0" w:color="auto"/>
            <w:right w:val="none" w:sz="0" w:space="0" w:color="auto"/>
          </w:divBdr>
        </w:div>
        <w:div w:id="558788796">
          <w:marLeft w:val="640"/>
          <w:marRight w:val="0"/>
          <w:marTop w:val="0"/>
          <w:marBottom w:val="0"/>
          <w:divBdr>
            <w:top w:val="none" w:sz="0" w:space="0" w:color="auto"/>
            <w:left w:val="none" w:sz="0" w:space="0" w:color="auto"/>
            <w:bottom w:val="none" w:sz="0" w:space="0" w:color="auto"/>
            <w:right w:val="none" w:sz="0" w:space="0" w:color="auto"/>
          </w:divBdr>
        </w:div>
        <w:div w:id="173690851">
          <w:marLeft w:val="640"/>
          <w:marRight w:val="0"/>
          <w:marTop w:val="0"/>
          <w:marBottom w:val="0"/>
          <w:divBdr>
            <w:top w:val="none" w:sz="0" w:space="0" w:color="auto"/>
            <w:left w:val="none" w:sz="0" w:space="0" w:color="auto"/>
            <w:bottom w:val="none" w:sz="0" w:space="0" w:color="auto"/>
            <w:right w:val="none" w:sz="0" w:space="0" w:color="auto"/>
          </w:divBdr>
        </w:div>
        <w:div w:id="1641614368">
          <w:marLeft w:val="640"/>
          <w:marRight w:val="0"/>
          <w:marTop w:val="0"/>
          <w:marBottom w:val="0"/>
          <w:divBdr>
            <w:top w:val="none" w:sz="0" w:space="0" w:color="auto"/>
            <w:left w:val="none" w:sz="0" w:space="0" w:color="auto"/>
            <w:bottom w:val="none" w:sz="0" w:space="0" w:color="auto"/>
            <w:right w:val="none" w:sz="0" w:space="0" w:color="auto"/>
          </w:divBdr>
        </w:div>
        <w:div w:id="1009716647">
          <w:marLeft w:val="640"/>
          <w:marRight w:val="0"/>
          <w:marTop w:val="0"/>
          <w:marBottom w:val="0"/>
          <w:divBdr>
            <w:top w:val="none" w:sz="0" w:space="0" w:color="auto"/>
            <w:left w:val="none" w:sz="0" w:space="0" w:color="auto"/>
            <w:bottom w:val="none" w:sz="0" w:space="0" w:color="auto"/>
            <w:right w:val="none" w:sz="0" w:space="0" w:color="auto"/>
          </w:divBdr>
        </w:div>
        <w:div w:id="1266884708">
          <w:marLeft w:val="640"/>
          <w:marRight w:val="0"/>
          <w:marTop w:val="0"/>
          <w:marBottom w:val="0"/>
          <w:divBdr>
            <w:top w:val="none" w:sz="0" w:space="0" w:color="auto"/>
            <w:left w:val="none" w:sz="0" w:space="0" w:color="auto"/>
            <w:bottom w:val="none" w:sz="0" w:space="0" w:color="auto"/>
            <w:right w:val="none" w:sz="0" w:space="0" w:color="auto"/>
          </w:divBdr>
        </w:div>
        <w:div w:id="693726371">
          <w:marLeft w:val="640"/>
          <w:marRight w:val="0"/>
          <w:marTop w:val="0"/>
          <w:marBottom w:val="0"/>
          <w:divBdr>
            <w:top w:val="none" w:sz="0" w:space="0" w:color="auto"/>
            <w:left w:val="none" w:sz="0" w:space="0" w:color="auto"/>
            <w:bottom w:val="none" w:sz="0" w:space="0" w:color="auto"/>
            <w:right w:val="none" w:sz="0" w:space="0" w:color="auto"/>
          </w:divBdr>
        </w:div>
        <w:div w:id="1474637057">
          <w:marLeft w:val="640"/>
          <w:marRight w:val="0"/>
          <w:marTop w:val="0"/>
          <w:marBottom w:val="0"/>
          <w:divBdr>
            <w:top w:val="none" w:sz="0" w:space="0" w:color="auto"/>
            <w:left w:val="none" w:sz="0" w:space="0" w:color="auto"/>
            <w:bottom w:val="none" w:sz="0" w:space="0" w:color="auto"/>
            <w:right w:val="none" w:sz="0" w:space="0" w:color="auto"/>
          </w:divBdr>
        </w:div>
        <w:div w:id="225922967">
          <w:marLeft w:val="640"/>
          <w:marRight w:val="0"/>
          <w:marTop w:val="0"/>
          <w:marBottom w:val="0"/>
          <w:divBdr>
            <w:top w:val="none" w:sz="0" w:space="0" w:color="auto"/>
            <w:left w:val="none" w:sz="0" w:space="0" w:color="auto"/>
            <w:bottom w:val="none" w:sz="0" w:space="0" w:color="auto"/>
            <w:right w:val="none" w:sz="0" w:space="0" w:color="auto"/>
          </w:divBdr>
        </w:div>
        <w:div w:id="1982149265">
          <w:marLeft w:val="640"/>
          <w:marRight w:val="0"/>
          <w:marTop w:val="0"/>
          <w:marBottom w:val="0"/>
          <w:divBdr>
            <w:top w:val="none" w:sz="0" w:space="0" w:color="auto"/>
            <w:left w:val="none" w:sz="0" w:space="0" w:color="auto"/>
            <w:bottom w:val="none" w:sz="0" w:space="0" w:color="auto"/>
            <w:right w:val="none" w:sz="0" w:space="0" w:color="auto"/>
          </w:divBdr>
        </w:div>
        <w:div w:id="1914778829">
          <w:marLeft w:val="640"/>
          <w:marRight w:val="0"/>
          <w:marTop w:val="0"/>
          <w:marBottom w:val="0"/>
          <w:divBdr>
            <w:top w:val="none" w:sz="0" w:space="0" w:color="auto"/>
            <w:left w:val="none" w:sz="0" w:space="0" w:color="auto"/>
            <w:bottom w:val="none" w:sz="0" w:space="0" w:color="auto"/>
            <w:right w:val="none" w:sz="0" w:space="0" w:color="auto"/>
          </w:divBdr>
        </w:div>
        <w:div w:id="946884187">
          <w:marLeft w:val="640"/>
          <w:marRight w:val="0"/>
          <w:marTop w:val="0"/>
          <w:marBottom w:val="0"/>
          <w:divBdr>
            <w:top w:val="none" w:sz="0" w:space="0" w:color="auto"/>
            <w:left w:val="none" w:sz="0" w:space="0" w:color="auto"/>
            <w:bottom w:val="none" w:sz="0" w:space="0" w:color="auto"/>
            <w:right w:val="none" w:sz="0" w:space="0" w:color="auto"/>
          </w:divBdr>
        </w:div>
        <w:div w:id="589854126">
          <w:marLeft w:val="640"/>
          <w:marRight w:val="0"/>
          <w:marTop w:val="0"/>
          <w:marBottom w:val="0"/>
          <w:divBdr>
            <w:top w:val="none" w:sz="0" w:space="0" w:color="auto"/>
            <w:left w:val="none" w:sz="0" w:space="0" w:color="auto"/>
            <w:bottom w:val="none" w:sz="0" w:space="0" w:color="auto"/>
            <w:right w:val="none" w:sz="0" w:space="0" w:color="auto"/>
          </w:divBdr>
        </w:div>
        <w:div w:id="1217542661">
          <w:marLeft w:val="640"/>
          <w:marRight w:val="0"/>
          <w:marTop w:val="0"/>
          <w:marBottom w:val="0"/>
          <w:divBdr>
            <w:top w:val="none" w:sz="0" w:space="0" w:color="auto"/>
            <w:left w:val="none" w:sz="0" w:space="0" w:color="auto"/>
            <w:bottom w:val="none" w:sz="0" w:space="0" w:color="auto"/>
            <w:right w:val="none" w:sz="0" w:space="0" w:color="auto"/>
          </w:divBdr>
        </w:div>
        <w:div w:id="1763916275">
          <w:marLeft w:val="640"/>
          <w:marRight w:val="0"/>
          <w:marTop w:val="0"/>
          <w:marBottom w:val="0"/>
          <w:divBdr>
            <w:top w:val="none" w:sz="0" w:space="0" w:color="auto"/>
            <w:left w:val="none" w:sz="0" w:space="0" w:color="auto"/>
            <w:bottom w:val="none" w:sz="0" w:space="0" w:color="auto"/>
            <w:right w:val="none" w:sz="0" w:space="0" w:color="auto"/>
          </w:divBdr>
        </w:div>
        <w:div w:id="1236427868">
          <w:marLeft w:val="640"/>
          <w:marRight w:val="0"/>
          <w:marTop w:val="0"/>
          <w:marBottom w:val="0"/>
          <w:divBdr>
            <w:top w:val="none" w:sz="0" w:space="0" w:color="auto"/>
            <w:left w:val="none" w:sz="0" w:space="0" w:color="auto"/>
            <w:bottom w:val="none" w:sz="0" w:space="0" w:color="auto"/>
            <w:right w:val="none" w:sz="0" w:space="0" w:color="auto"/>
          </w:divBdr>
        </w:div>
        <w:div w:id="1178085542">
          <w:marLeft w:val="640"/>
          <w:marRight w:val="0"/>
          <w:marTop w:val="0"/>
          <w:marBottom w:val="0"/>
          <w:divBdr>
            <w:top w:val="none" w:sz="0" w:space="0" w:color="auto"/>
            <w:left w:val="none" w:sz="0" w:space="0" w:color="auto"/>
            <w:bottom w:val="none" w:sz="0" w:space="0" w:color="auto"/>
            <w:right w:val="none" w:sz="0" w:space="0" w:color="auto"/>
          </w:divBdr>
        </w:div>
        <w:div w:id="2071490467">
          <w:marLeft w:val="640"/>
          <w:marRight w:val="0"/>
          <w:marTop w:val="0"/>
          <w:marBottom w:val="0"/>
          <w:divBdr>
            <w:top w:val="none" w:sz="0" w:space="0" w:color="auto"/>
            <w:left w:val="none" w:sz="0" w:space="0" w:color="auto"/>
            <w:bottom w:val="none" w:sz="0" w:space="0" w:color="auto"/>
            <w:right w:val="none" w:sz="0" w:space="0" w:color="auto"/>
          </w:divBdr>
        </w:div>
        <w:div w:id="1455977189">
          <w:marLeft w:val="640"/>
          <w:marRight w:val="0"/>
          <w:marTop w:val="0"/>
          <w:marBottom w:val="0"/>
          <w:divBdr>
            <w:top w:val="none" w:sz="0" w:space="0" w:color="auto"/>
            <w:left w:val="none" w:sz="0" w:space="0" w:color="auto"/>
            <w:bottom w:val="none" w:sz="0" w:space="0" w:color="auto"/>
            <w:right w:val="none" w:sz="0" w:space="0" w:color="auto"/>
          </w:divBdr>
        </w:div>
        <w:div w:id="1808931838">
          <w:marLeft w:val="640"/>
          <w:marRight w:val="0"/>
          <w:marTop w:val="0"/>
          <w:marBottom w:val="0"/>
          <w:divBdr>
            <w:top w:val="none" w:sz="0" w:space="0" w:color="auto"/>
            <w:left w:val="none" w:sz="0" w:space="0" w:color="auto"/>
            <w:bottom w:val="none" w:sz="0" w:space="0" w:color="auto"/>
            <w:right w:val="none" w:sz="0" w:space="0" w:color="auto"/>
          </w:divBdr>
        </w:div>
        <w:div w:id="1708795660">
          <w:marLeft w:val="640"/>
          <w:marRight w:val="0"/>
          <w:marTop w:val="0"/>
          <w:marBottom w:val="0"/>
          <w:divBdr>
            <w:top w:val="none" w:sz="0" w:space="0" w:color="auto"/>
            <w:left w:val="none" w:sz="0" w:space="0" w:color="auto"/>
            <w:bottom w:val="none" w:sz="0" w:space="0" w:color="auto"/>
            <w:right w:val="none" w:sz="0" w:space="0" w:color="auto"/>
          </w:divBdr>
        </w:div>
        <w:div w:id="246890504">
          <w:marLeft w:val="640"/>
          <w:marRight w:val="0"/>
          <w:marTop w:val="0"/>
          <w:marBottom w:val="0"/>
          <w:divBdr>
            <w:top w:val="none" w:sz="0" w:space="0" w:color="auto"/>
            <w:left w:val="none" w:sz="0" w:space="0" w:color="auto"/>
            <w:bottom w:val="none" w:sz="0" w:space="0" w:color="auto"/>
            <w:right w:val="none" w:sz="0" w:space="0" w:color="auto"/>
          </w:divBdr>
        </w:div>
        <w:div w:id="299961369">
          <w:marLeft w:val="640"/>
          <w:marRight w:val="0"/>
          <w:marTop w:val="0"/>
          <w:marBottom w:val="0"/>
          <w:divBdr>
            <w:top w:val="none" w:sz="0" w:space="0" w:color="auto"/>
            <w:left w:val="none" w:sz="0" w:space="0" w:color="auto"/>
            <w:bottom w:val="none" w:sz="0" w:space="0" w:color="auto"/>
            <w:right w:val="none" w:sz="0" w:space="0" w:color="auto"/>
          </w:divBdr>
        </w:div>
        <w:div w:id="367461189">
          <w:marLeft w:val="640"/>
          <w:marRight w:val="0"/>
          <w:marTop w:val="0"/>
          <w:marBottom w:val="0"/>
          <w:divBdr>
            <w:top w:val="none" w:sz="0" w:space="0" w:color="auto"/>
            <w:left w:val="none" w:sz="0" w:space="0" w:color="auto"/>
            <w:bottom w:val="none" w:sz="0" w:space="0" w:color="auto"/>
            <w:right w:val="none" w:sz="0" w:space="0" w:color="auto"/>
          </w:divBdr>
        </w:div>
        <w:div w:id="2102217288">
          <w:marLeft w:val="640"/>
          <w:marRight w:val="0"/>
          <w:marTop w:val="0"/>
          <w:marBottom w:val="0"/>
          <w:divBdr>
            <w:top w:val="none" w:sz="0" w:space="0" w:color="auto"/>
            <w:left w:val="none" w:sz="0" w:space="0" w:color="auto"/>
            <w:bottom w:val="none" w:sz="0" w:space="0" w:color="auto"/>
            <w:right w:val="none" w:sz="0" w:space="0" w:color="auto"/>
          </w:divBdr>
        </w:div>
        <w:div w:id="1540557257">
          <w:marLeft w:val="640"/>
          <w:marRight w:val="0"/>
          <w:marTop w:val="0"/>
          <w:marBottom w:val="0"/>
          <w:divBdr>
            <w:top w:val="none" w:sz="0" w:space="0" w:color="auto"/>
            <w:left w:val="none" w:sz="0" w:space="0" w:color="auto"/>
            <w:bottom w:val="none" w:sz="0" w:space="0" w:color="auto"/>
            <w:right w:val="none" w:sz="0" w:space="0" w:color="auto"/>
          </w:divBdr>
        </w:div>
        <w:div w:id="1894660908">
          <w:marLeft w:val="640"/>
          <w:marRight w:val="0"/>
          <w:marTop w:val="0"/>
          <w:marBottom w:val="0"/>
          <w:divBdr>
            <w:top w:val="none" w:sz="0" w:space="0" w:color="auto"/>
            <w:left w:val="none" w:sz="0" w:space="0" w:color="auto"/>
            <w:bottom w:val="none" w:sz="0" w:space="0" w:color="auto"/>
            <w:right w:val="none" w:sz="0" w:space="0" w:color="auto"/>
          </w:divBdr>
        </w:div>
        <w:div w:id="623658863">
          <w:marLeft w:val="640"/>
          <w:marRight w:val="0"/>
          <w:marTop w:val="0"/>
          <w:marBottom w:val="0"/>
          <w:divBdr>
            <w:top w:val="none" w:sz="0" w:space="0" w:color="auto"/>
            <w:left w:val="none" w:sz="0" w:space="0" w:color="auto"/>
            <w:bottom w:val="none" w:sz="0" w:space="0" w:color="auto"/>
            <w:right w:val="none" w:sz="0" w:space="0" w:color="auto"/>
          </w:divBdr>
        </w:div>
        <w:div w:id="170142048">
          <w:marLeft w:val="640"/>
          <w:marRight w:val="0"/>
          <w:marTop w:val="0"/>
          <w:marBottom w:val="0"/>
          <w:divBdr>
            <w:top w:val="none" w:sz="0" w:space="0" w:color="auto"/>
            <w:left w:val="none" w:sz="0" w:space="0" w:color="auto"/>
            <w:bottom w:val="none" w:sz="0" w:space="0" w:color="auto"/>
            <w:right w:val="none" w:sz="0" w:space="0" w:color="auto"/>
          </w:divBdr>
        </w:div>
        <w:div w:id="1586918301">
          <w:marLeft w:val="640"/>
          <w:marRight w:val="0"/>
          <w:marTop w:val="0"/>
          <w:marBottom w:val="0"/>
          <w:divBdr>
            <w:top w:val="none" w:sz="0" w:space="0" w:color="auto"/>
            <w:left w:val="none" w:sz="0" w:space="0" w:color="auto"/>
            <w:bottom w:val="none" w:sz="0" w:space="0" w:color="auto"/>
            <w:right w:val="none" w:sz="0" w:space="0" w:color="auto"/>
          </w:divBdr>
        </w:div>
        <w:div w:id="1873034087">
          <w:marLeft w:val="640"/>
          <w:marRight w:val="0"/>
          <w:marTop w:val="0"/>
          <w:marBottom w:val="0"/>
          <w:divBdr>
            <w:top w:val="none" w:sz="0" w:space="0" w:color="auto"/>
            <w:left w:val="none" w:sz="0" w:space="0" w:color="auto"/>
            <w:bottom w:val="none" w:sz="0" w:space="0" w:color="auto"/>
            <w:right w:val="none" w:sz="0" w:space="0" w:color="auto"/>
          </w:divBdr>
        </w:div>
        <w:div w:id="2065986773">
          <w:marLeft w:val="640"/>
          <w:marRight w:val="0"/>
          <w:marTop w:val="0"/>
          <w:marBottom w:val="0"/>
          <w:divBdr>
            <w:top w:val="none" w:sz="0" w:space="0" w:color="auto"/>
            <w:left w:val="none" w:sz="0" w:space="0" w:color="auto"/>
            <w:bottom w:val="none" w:sz="0" w:space="0" w:color="auto"/>
            <w:right w:val="none" w:sz="0" w:space="0" w:color="auto"/>
          </w:divBdr>
        </w:div>
        <w:div w:id="712387483">
          <w:marLeft w:val="640"/>
          <w:marRight w:val="0"/>
          <w:marTop w:val="0"/>
          <w:marBottom w:val="0"/>
          <w:divBdr>
            <w:top w:val="none" w:sz="0" w:space="0" w:color="auto"/>
            <w:left w:val="none" w:sz="0" w:space="0" w:color="auto"/>
            <w:bottom w:val="none" w:sz="0" w:space="0" w:color="auto"/>
            <w:right w:val="none" w:sz="0" w:space="0" w:color="auto"/>
          </w:divBdr>
        </w:div>
        <w:div w:id="1552881637">
          <w:marLeft w:val="640"/>
          <w:marRight w:val="0"/>
          <w:marTop w:val="0"/>
          <w:marBottom w:val="0"/>
          <w:divBdr>
            <w:top w:val="none" w:sz="0" w:space="0" w:color="auto"/>
            <w:left w:val="none" w:sz="0" w:space="0" w:color="auto"/>
            <w:bottom w:val="none" w:sz="0" w:space="0" w:color="auto"/>
            <w:right w:val="none" w:sz="0" w:space="0" w:color="auto"/>
          </w:divBdr>
        </w:div>
        <w:div w:id="974723018">
          <w:marLeft w:val="640"/>
          <w:marRight w:val="0"/>
          <w:marTop w:val="0"/>
          <w:marBottom w:val="0"/>
          <w:divBdr>
            <w:top w:val="none" w:sz="0" w:space="0" w:color="auto"/>
            <w:left w:val="none" w:sz="0" w:space="0" w:color="auto"/>
            <w:bottom w:val="none" w:sz="0" w:space="0" w:color="auto"/>
            <w:right w:val="none" w:sz="0" w:space="0" w:color="auto"/>
          </w:divBdr>
        </w:div>
        <w:div w:id="674070114">
          <w:marLeft w:val="640"/>
          <w:marRight w:val="0"/>
          <w:marTop w:val="0"/>
          <w:marBottom w:val="0"/>
          <w:divBdr>
            <w:top w:val="none" w:sz="0" w:space="0" w:color="auto"/>
            <w:left w:val="none" w:sz="0" w:space="0" w:color="auto"/>
            <w:bottom w:val="none" w:sz="0" w:space="0" w:color="auto"/>
            <w:right w:val="none" w:sz="0" w:space="0" w:color="auto"/>
          </w:divBdr>
        </w:div>
        <w:div w:id="337773496">
          <w:marLeft w:val="640"/>
          <w:marRight w:val="0"/>
          <w:marTop w:val="0"/>
          <w:marBottom w:val="0"/>
          <w:divBdr>
            <w:top w:val="none" w:sz="0" w:space="0" w:color="auto"/>
            <w:left w:val="none" w:sz="0" w:space="0" w:color="auto"/>
            <w:bottom w:val="none" w:sz="0" w:space="0" w:color="auto"/>
            <w:right w:val="none" w:sz="0" w:space="0" w:color="auto"/>
          </w:divBdr>
        </w:div>
        <w:div w:id="880361280">
          <w:marLeft w:val="640"/>
          <w:marRight w:val="0"/>
          <w:marTop w:val="0"/>
          <w:marBottom w:val="0"/>
          <w:divBdr>
            <w:top w:val="none" w:sz="0" w:space="0" w:color="auto"/>
            <w:left w:val="none" w:sz="0" w:space="0" w:color="auto"/>
            <w:bottom w:val="none" w:sz="0" w:space="0" w:color="auto"/>
            <w:right w:val="none" w:sz="0" w:space="0" w:color="auto"/>
          </w:divBdr>
        </w:div>
        <w:div w:id="654408746">
          <w:marLeft w:val="640"/>
          <w:marRight w:val="0"/>
          <w:marTop w:val="0"/>
          <w:marBottom w:val="0"/>
          <w:divBdr>
            <w:top w:val="none" w:sz="0" w:space="0" w:color="auto"/>
            <w:left w:val="none" w:sz="0" w:space="0" w:color="auto"/>
            <w:bottom w:val="none" w:sz="0" w:space="0" w:color="auto"/>
            <w:right w:val="none" w:sz="0" w:space="0" w:color="auto"/>
          </w:divBdr>
        </w:div>
        <w:div w:id="136145830">
          <w:marLeft w:val="640"/>
          <w:marRight w:val="0"/>
          <w:marTop w:val="0"/>
          <w:marBottom w:val="0"/>
          <w:divBdr>
            <w:top w:val="none" w:sz="0" w:space="0" w:color="auto"/>
            <w:left w:val="none" w:sz="0" w:space="0" w:color="auto"/>
            <w:bottom w:val="none" w:sz="0" w:space="0" w:color="auto"/>
            <w:right w:val="none" w:sz="0" w:space="0" w:color="auto"/>
          </w:divBdr>
        </w:div>
        <w:div w:id="1522276391">
          <w:marLeft w:val="640"/>
          <w:marRight w:val="0"/>
          <w:marTop w:val="0"/>
          <w:marBottom w:val="0"/>
          <w:divBdr>
            <w:top w:val="none" w:sz="0" w:space="0" w:color="auto"/>
            <w:left w:val="none" w:sz="0" w:space="0" w:color="auto"/>
            <w:bottom w:val="none" w:sz="0" w:space="0" w:color="auto"/>
            <w:right w:val="none" w:sz="0" w:space="0" w:color="auto"/>
          </w:divBdr>
        </w:div>
        <w:div w:id="680663177">
          <w:marLeft w:val="640"/>
          <w:marRight w:val="0"/>
          <w:marTop w:val="0"/>
          <w:marBottom w:val="0"/>
          <w:divBdr>
            <w:top w:val="none" w:sz="0" w:space="0" w:color="auto"/>
            <w:left w:val="none" w:sz="0" w:space="0" w:color="auto"/>
            <w:bottom w:val="none" w:sz="0" w:space="0" w:color="auto"/>
            <w:right w:val="none" w:sz="0" w:space="0" w:color="auto"/>
          </w:divBdr>
        </w:div>
        <w:div w:id="1229462473">
          <w:marLeft w:val="640"/>
          <w:marRight w:val="0"/>
          <w:marTop w:val="0"/>
          <w:marBottom w:val="0"/>
          <w:divBdr>
            <w:top w:val="none" w:sz="0" w:space="0" w:color="auto"/>
            <w:left w:val="none" w:sz="0" w:space="0" w:color="auto"/>
            <w:bottom w:val="none" w:sz="0" w:space="0" w:color="auto"/>
            <w:right w:val="none" w:sz="0" w:space="0" w:color="auto"/>
          </w:divBdr>
        </w:div>
        <w:div w:id="1962571386">
          <w:marLeft w:val="640"/>
          <w:marRight w:val="0"/>
          <w:marTop w:val="0"/>
          <w:marBottom w:val="0"/>
          <w:divBdr>
            <w:top w:val="none" w:sz="0" w:space="0" w:color="auto"/>
            <w:left w:val="none" w:sz="0" w:space="0" w:color="auto"/>
            <w:bottom w:val="none" w:sz="0" w:space="0" w:color="auto"/>
            <w:right w:val="none" w:sz="0" w:space="0" w:color="auto"/>
          </w:divBdr>
        </w:div>
        <w:div w:id="1322658291">
          <w:marLeft w:val="640"/>
          <w:marRight w:val="0"/>
          <w:marTop w:val="0"/>
          <w:marBottom w:val="0"/>
          <w:divBdr>
            <w:top w:val="none" w:sz="0" w:space="0" w:color="auto"/>
            <w:left w:val="none" w:sz="0" w:space="0" w:color="auto"/>
            <w:bottom w:val="none" w:sz="0" w:space="0" w:color="auto"/>
            <w:right w:val="none" w:sz="0" w:space="0" w:color="auto"/>
          </w:divBdr>
        </w:div>
        <w:div w:id="1845393150">
          <w:marLeft w:val="640"/>
          <w:marRight w:val="0"/>
          <w:marTop w:val="0"/>
          <w:marBottom w:val="0"/>
          <w:divBdr>
            <w:top w:val="none" w:sz="0" w:space="0" w:color="auto"/>
            <w:left w:val="none" w:sz="0" w:space="0" w:color="auto"/>
            <w:bottom w:val="none" w:sz="0" w:space="0" w:color="auto"/>
            <w:right w:val="none" w:sz="0" w:space="0" w:color="auto"/>
          </w:divBdr>
        </w:div>
        <w:div w:id="301036199">
          <w:marLeft w:val="640"/>
          <w:marRight w:val="0"/>
          <w:marTop w:val="0"/>
          <w:marBottom w:val="0"/>
          <w:divBdr>
            <w:top w:val="none" w:sz="0" w:space="0" w:color="auto"/>
            <w:left w:val="none" w:sz="0" w:space="0" w:color="auto"/>
            <w:bottom w:val="none" w:sz="0" w:space="0" w:color="auto"/>
            <w:right w:val="none" w:sz="0" w:space="0" w:color="auto"/>
          </w:divBdr>
        </w:div>
        <w:div w:id="183977083">
          <w:marLeft w:val="640"/>
          <w:marRight w:val="0"/>
          <w:marTop w:val="0"/>
          <w:marBottom w:val="0"/>
          <w:divBdr>
            <w:top w:val="none" w:sz="0" w:space="0" w:color="auto"/>
            <w:left w:val="none" w:sz="0" w:space="0" w:color="auto"/>
            <w:bottom w:val="none" w:sz="0" w:space="0" w:color="auto"/>
            <w:right w:val="none" w:sz="0" w:space="0" w:color="auto"/>
          </w:divBdr>
        </w:div>
        <w:div w:id="1157382983">
          <w:marLeft w:val="640"/>
          <w:marRight w:val="0"/>
          <w:marTop w:val="0"/>
          <w:marBottom w:val="0"/>
          <w:divBdr>
            <w:top w:val="none" w:sz="0" w:space="0" w:color="auto"/>
            <w:left w:val="none" w:sz="0" w:space="0" w:color="auto"/>
            <w:bottom w:val="none" w:sz="0" w:space="0" w:color="auto"/>
            <w:right w:val="none" w:sz="0" w:space="0" w:color="auto"/>
          </w:divBdr>
        </w:div>
        <w:div w:id="431122842">
          <w:marLeft w:val="640"/>
          <w:marRight w:val="0"/>
          <w:marTop w:val="0"/>
          <w:marBottom w:val="0"/>
          <w:divBdr>
            <w:top w:val="none" w:sz="0" w:space="0" w:color="auto"/>
            <w:left w:val="none" w:sz="0" w:space="0" w:color="auto"/>
            <w:bottom w:val="none" w:sz="0" w:space="0" w:color="auto"/>
            <w:right w:val="none" w:sz="0" w:space="0" w:color="auto"/>
          </w:divBdr>
        </w:div>
        <w:div w:id="1458528365">
          <w:marLeft w:val="640"/>
          <w:marRight w:val="0"/>
          <w:marTop w:val="0"/>
          <w:marBottom w:val="0"/>
          <w:divBdr>
            <w:top w:val="none" w:sz="0" w:space="0" w:color="auto"/>
            <w:left w:val="none" w:sz="0" w:space="0" w:color="auto"/>
            <w:bottom w:val="none" w:sz="0" w:space="0" w:color="auto"/>
            <w:right w:val="none" w:sz="0" w:space="0" w:color="auto"/>
          </w:divBdr>
        </w:div>
        <w:div w:id="1246917098">
          <w:marLeft w:val="640"/>
          <w:marRight w:val="0"/>
          <w:marTop w:val="0"/>
          <w:marBottom w:val="0"/>
          <w:divBdr>
            <w:top w:val="none" w:sz="0" w:space="0" w:color="auto"/>
            <w:left w:val="none" w:sz="0" w:space="0" w:color="auto"/>
            <w:bottom w:val="none" w:sz="0" w:space="0" w:color="auto"/>
            <w:right w:val="none" w:sz="0" w:space="0" w:color="auto"/>
          </w:divBdr>
        </w:div>
        <w:div w:id="1061714279">
          <w:marLeft w:val="640"/>
          <w:marRight w:val="0"/>
          <w:marTop w:val="0"/>
          <w:marBottom w:val="0"/>
          <w:divBdr>
            <w:top w:val="none" w:sz="0" w:space="0" w:color="auto"/>
            <w:left w:val="none" w:sz="0" w:space="0" w:color="auto"/>
            <w:bottom w:val="none" w:sz="0" w:space="0" w:color="auto"/>
            <w:right w:val="none" w:sz="0" w:space="0" w:color="auto"/>
          </w:divBdr>
        </w:div>
        <w:div w:id="472843">
          <w:marLeft w:val="640"/>
          <w:marRight w:val="0"/>
          <w:marTop w:val="0"/>
          <w:marBottom w:val="0"/>
          <w:divBdr>
            <w:top w:val="none" w:sz="0" w:space="0" w:color="auto"/>
            <w:left w:val="none" w:sz="0" w:space="0" w:color="auto"/>
            <w:bottom w:val="none" w:sz="0" w:space="0" w:color="auto"/>
            <w:right w:val="none" w:sz="0" w:space="0" w:color="auto"/>
          </w:divBdr>
        </w:div>
        <w:div w:id="831070387">
          <w:marLeft w:val="640"/>
          <w:marRight w:val="0"/>
          <w:marTop w:val="0"/>
          <w:marBottom w:val="0"/>
          <w:divBdr>
            <w:top w:val="none" w:sz="0" w:space="0" w:color="auto"/>
            <w:left w:val="none" w:sz="0" w:space="0" w:color="auto"/>
            <w:bottom w:val="none" w:sz="0" w:space="0" w:color="auto"/>
            <w:right w:val="none" w:sz="0" w:space="0" w:color="auto"/>
          </w:divBdr>
        </w:div>
        <w:div w:id="394159030">
          <w:marLeft w:val="640"/>
          <w:marRight w:val="0"/>
          <w:marTop w:val="0"/>
          <w:marBottom w:val="0"/>
          <w:divBdr>
            <w:top w:val="none" w:sz="0" w:space="0" w:color="auto"/>
            <w:left w:val="none" w:sz="0" w:space="0" w:color="auto"/>
            <w:bottom w:val="none" w:sz="0" w:space="0" w:color="auto"/>
            <w:right w:val="none" w:sz="0" w:space="0" w:color="auto"/>
          </w:divBdr>
        </w:div>
        <w:div w:id="1835879158">
          <w:marLeft w:val="640"/>
          <w:marRight w:val="0"/>
          <w:marTop w:val="0"/>
          <w:marBottom w:val="0"/>
          <w:divBdr>
            <w:top w:val="none" w:sz="0" w:space="0" w:color="auto"/>
            <w:left w:val="none" w:sz="0" w:space="0" w:color="auto"/>
            <w:bottom w:val="none" w:sz="0" w:space="0" w:color="auto"/>
            <w:right w:val="none" w:sz="0" w:space="0" w:color="auto"/>
          </w:divBdr>
        </w:div>
        <w:div w:id="1312834192">
          <w:marLeft w:val="640"/>
          <w:marRight w:val="0"/>
          <w:marTop w:val="0"/>
          <w:marBottom w:val="0"/>
          <w:divBdr>
            <w:top w:val="none" w:sz="0" w:space="0" w:color="auto"/>
            <w:left w:val="none" w:sz="0" w:space="0" w:color="auto"/>
            <w:bottom w:val="none" w:sz="0" w:space="0" w:color="auto"/>
            <w:right w:val="none" w:sz="0" w:space="0" w:color="auto"/>
          </w:divBdr>
        </w:div>
        <w:div w:id="672757805">
          <w:marLeft w:val="640"/>
          <w:marRight w:val="0"/>
          <w:marTop w:val="0"/>
          <w:marBottom w:val="0"/>
          <w:divBdr>
            <w:top w:val="none" w:sz="0" w:space="0" w:color="auto"/>
            <w:left w:val="none" w:sz="0" w:space="0" w:color="auto"/>
            <w:bottom w:val="none" w:sz="0" w:space="0" w:color="auto"/>
            <w:right w:val="none" w:sz="0" w:space="0" w:color="auto"/>
          </w:divBdr>
        </w:div>
        <w:div w:id="1962687866">
          <w:marLeft w:val="640"/>
          <w:marRight w:val="0"/>
          <w:marTop w:val="0"/>
          <w:marBottom w:val="0"/>
          <w:divBdr>
            <w:top w:val="none" w:sz="0" w:space="0" w:color="auto"/>
            <w:left w:val="none" w:sz="0" w:space="0" w:color="auto"/>
            <w:bottom w:val="none" w:sz="0" w:space="0" w:color="auto"/>
            <w:right w:val="none" w:sz="0" w:space="0" w:color="auto"/>
          </w:divBdr>
        </w:div>
        <w:div w:id="2033527169">
          <w:marLeft w:val="640"/>
          <w:marRight w:val="0"/>
          <w:marTop w:val="0"/>
          <w:marBottom w:val="0"/>
          <w:divBdr>
            <w:top w:val="none" w:sz="0" w:space="0" w:color="auto"/>
            <w:left w:val="none" w:sz="0" w:space="0" w:color="auto"/>
            <w:bottom w:val="none" w:sz="0" w:space="0" w:color="auto"/>
            <w:right w:val="none" w:sz="0" w:space="0" w:color="auto"/>
          </w:divBdr>
        </w:div>
        <w:div w:id="1126849723">
          <w:marLeft w:val="640"/>
          <w:marRight w:val="0"/>
          <w:marTop w:val="0"/>
          <w:marBottom w:val="0"/>
          <w:divBdr>
            <w:top w:val="none" w:sz="0" w:space="0" w:color="auto"/>
            <w:left w:val="none" w:sz="0" w:space="0" w:color="auto"/>
            <w:bottom w:val="none" w:sz="0" w:space="0" w:color="auto"/>
            <w:right w:val="none" w:sz="0" w:space="0" w:color="auto"/>
          </w:divBdr>
        </w:div>
        <w:div w:id="618028514">
          <w:marLeft w:val="640"/>
          <w:marRight w:val="0"/>
          <w:marTop w:val="0"/>
          <w:marBottom w:val="0"/>
          <w:divBdr>
            <w:top w:val="none" w:sz="0" w:space="0" w:color="auto"/>
            <w:left w:val="none" w:sz="0" w:space="0" w:color="auto"/>
            <w:bottom w:val="none" w:sz="0" w:space="0" w:color="auto"/>
            <w:right w:val="none" w:sz="0" w:space="0" w:color="auto"/>
          </w:divBdr>
        </w:div>
        <w:div w:id="1513103809">
          <w:marLeft w:val="640"/>
          <w:marRight w:val="0"/>
          <w:marTop w:val="0"/>
          <w:marBottom w:val="0"/>
          <w:divBdr>
            <w:top w:val="none" w:sz="0" w:space="0" w:color="auto"/>
            <w:left w:val="none" w:sz="0" w:space="0" w:color="auto"/>
            <w:bottom w:val="none" w:sz="0" w:space="0" w:color="auto"/>
            <w:right w:val="none" w:sz="0" w:space="0" w:color="auto"/>
          </w:divBdr>
        </w:div>
        <w:div w:id="55059009">
          <w:marLeft w:val="640"/>
          <w:marRight w:val="0"/>
          <w:marTop w:val="0"/>
          <w:marBottom w:val="0"/>
          <w:divBdr>
            <w:top w:val="none" w:sz="0" w:space="0" w:color="auto"/>
            <w:left w:val="none" w:sz="0" w:space="0" w:color="auto"/>
            <w:bottom w:val="none" w:sz="0" w:space="0" w:color="auto"/>
            <w:right w:val="none" w:sz="0" w:space="0" w:color="auto"/>
          </w:divBdr>
        </w:div>
        <w:div w:id="673655756">
          <w:marLeft w:val="640"/>
          <w:marRight w:val="0"/>
          <w:marTop w:val="0"/>
          <w:marBottom w:val="0"/>
          <w:divBdr>
            <w:top w:val="none" w:sz="0" w:space="0" w:color="auto"/>
            <w:left w:val="none" w:sz="0" w:space="0" w:color="auto"/>
            <w:bottom w:val="none" w:sz="0" w:space="0" w:color="auto"/>
            <w:right w:val="none" w:sz="0" w:space="0" w:color="auto"/>
          </w:divBdr>
        </w:div>
        <w:div w:id="1065690146">
          <w:marLeft w:val="640"/>
          <w:marRight w:val="0"/>
          <w:marTop w:val="0"/>
          <w:marBottom w:val="0"/>
          <w:divBdr>
            <w:top w:val="none" w:sz="0" w:space="0" w:color="auto"/>
            <w:left w:val="none" w:sz="0" w:space="0" w:color="auto"/>
            <w:bottom w:val="none" w:sz="0" w:space="0" w:color="auto"/>
            <w:right w:val="none" w:sz="0" w:space="0" w:color="auto"/>
          </w:divBdr>
        </w:div>
        <w:div w:id="1069038844">
          <w:marLeft w:val="640"/>
          <w:marRight w:val="0"/>
          <w:marTop w:val="0"/>
          <w:marBottom w:val="0"/>
          <w:divBdr>
            <w:top w:val="none" w:sz="0" w:space="0" w:color="auto"/>
            <w:left w:val="none" w:sz="0" w:space="0" w:color="auto"/>
            <w:bottom w:val="none" w:sz="0" w:space="0" w:color="auto"/>
            <w:right w:val="none" w:sz="0" w:space="0" w:color="auto"/>
          </w:divBdr>
        </w:div>
        <w:div w:id="577596925">
          <w:marLeft w:val="640"/>
          <w:marRight w:val="0"/>
          <w:marTop w:val="0"/>
          <w:marBottom w:val="0"/>
          <w:divBdr>
            <w:top w:val="none" w:sz="0" w:space="0" w:color="auto"/>
            <w:left w:val="none" w:sz="0" w:space="0" w:color="auto"/>
            <w:bottom w:val="none" w:sz="0" w:space="0" w:color="auto"/>
            <w:right w:val="none" w:sz="0" w:space="0" w:color="auto"/>
          </w:divBdr>
        </w:div>
        <w:div w:id="940264756">
          <w:marLeft w:val="640"/>
          <w:marRight w:val="0"/>
          <w:marTop w:val="0"/>
          <w:marBottom w:val="0"/>
          <w:divBdr>
            <w:top w:val="none" w:sz="0" w:space="0" w:color="auto"/>
            <w:left w:val="none" w:sz="0" w:space="0" w:color="auto"/>
            <w:bottom w:val="none" w:sz="0" w:space="0" w:color="auto"/>
            <w:right w:val="none" w:sz="0" w:space="0" w:color="auto"/>
          </w:divBdr>
        </w:div>
        <w:div w:id="1863854378">
          <w:marLeft w:val="640"/>
          <w:marRight w:val="0"/>
          <w:marTop w:val="0"/>
          <w:marBottom w:val="0"/>
          <w:divBdr>
            <w:top w:val="none" w:sz="0" w:space="0" w:color="auto"/>
            <w:left w:val="none" w:sz="0" w:space="0" w:color="auto"/>
            <w:bottom w:val="none" w:sz="0" w:space="0" w:color="auto"/>
            <w:right w:val="none" w:sz="0" w:space="0" w:color="auto"/>
          </w:divBdr>
        </w:div>
        <w:div w:id="1391999611">
          <w:marLeft w:val="640"/>
          <w:marRight w:val="0"/>
          <w:marTop w:val="0"/>
          <w:marBottom w:val="0"/>
          <w:divBdr>
            <w:top w:val="none" w:sz="0" w:space="0" w:color="auto"/>
            <w:left w:val="none" w:sz="0" w:space="0" w:color="auto"/>
            <w:bottom w:val="none" w:sz="0" w:space="0" w:color="auto"/>
            <w:right w:val="none" w:sz="0" w:space="0" w:color="auto"/>
          </w:divBdr>
        </w:div>
        <w:div w:id="295642479">
          <w:marLeft w:val="640"/>
          <w:marRight w:val="0"/>
          <w:marTop w:val="0"/>
          <w:marBottom w:val="0"/>
          <w:divBdr>
            <w:top w:val="none" w:sz="0" w:space="0" w:color="auto"/>
            <w:left w:val="none" w:sz="0" w:space="0" w:color="auto"/>
            <w:bottom w:val="none" w:sz="0" w:space="0" w:color="auto"/>
            <w:right w:val="none" w:sz="0" w:space="0" w:color="auto"/>
          </w:divBdr>
        </w:div>
        <w:div w:id="959383113">
          <w:marLeft w:val="640"/>
          <w:marRight w:val="0"/>
          <w:marTop w:val="0"/>
          <w:marBottom w:val="0"/>
          <w:divBdr>
            <w:top w:val="none" w:sz="0" w:space="0" w:color="auto"/>
            <w:left w:val="none" w:sz="0" w:space="0" w:color="auto"/>
            <w:bottom w:val="none" w:sz="0" w:space="0" w:color="auto"/>
            <w:right w:val="none" w:sz="0" w:space="0" w:color="auto"/>
          </w:divBdr>
        </w:div>
        <w:div w:id="381560449">
          <w:marLeft w:val="640"/>
          <w:marRight w:val="0"/>
          <w:marTop w:val="0"/>
          <w:marBottom w:val="0"/>
          <w:divBdr>
            <w:top w:val="none" w:sz="0" w:space="0" w:color="auto"/>
            <w:left w:val="none" w:sz="0" w:space="0" w:color="auto"/>
            <w:bottom w:val="none" w:sz="0" w:space="0" w:color="auto"/>
            <w:right w:val="none" w:sz="0" w:space="0" w:color="auto"/>
          </w:divBdr>
        </w:div>
        <w:div w:id="825050934">
          <w:marLeft w:val="640"/>
          <w:marRight w:val="0"/>
          <w:marTop w:val="0"/>
          <w:marBottom w:val="0"/>
          <w:divBdr>
            <w:top w:val="none" w:sz="0" w:space="0" w:color="auto"/>
            <w:left w:val="none" w:sz="0" w:space="0" w:color="auto"/>
            <w:bottom w:val="none" w:sz="0" w:space="0" w:color="auto"/>
            <w:right w:val="none" w:sz="0" w:space="0" w:color="auto"/>
          </w:divBdr>
        </w:div>
        <w:div w:id="190807380">
          <w:marLeft w:val="640"/>
          <w:marRight w:val="0"/>
          <w:marTop w:val="0"/>
          <w:marBottom w:val="0"/>
          <w:divBdr>
            <w:top w:val="none" w:sz="0" w:space="0" w:color="auto"/>
            <w:left w:val="none" w:sz="0" w:space="0" w:color="auto"/>
            <w:bottom w:val="none" w:sz="0" w:space="0" w:color="auto"/>
            <w:right w:val="none" w:sz="0" w:space="0" w:color="auto"/>
          </w:divBdr>
        </w:div>
        <w:div w:id="817113455">
          <w:marLeft w:val="640"/>
          <w:marRight w:val="0"/>
          <w:marTop w:val="0"/>
          <w:marBottom w:val="0"/>
          <w:divBdr>
            <w:top w:val="none" w:sz="0" w:space="0" w:color="auto"/>
            <w:left w:val="none" w:sz="0" w:space="0" w:color="auto"/>
            <w:bottom w:val="none" w:sz="0" w:space="0" w:color="auto"/>
            <w:right w:val="none" w:sz="0" w:space="0" w:color="auto"/>
          </w:divBdr>
        </w:div>
        <w:div w:id="565998334">
          <w:marLeft w:val="640"/>
          <w:marRight w:val="0"/>
          <w:marTop w:val="0"/>
          <w:marBottom w:val="0"/>
          <w:divBdr>
            <w:top w:val="none" w:sz="0" w:space="0" w:color="auto"/>
            <w:left w:val="none" w:sz="0" w:space="0" w:color="auto"/>
            <w:bottom w:val="none" w:sz="0" w:space="0" w:color="auto"/>
            <w:right w:val="none" w:sz="0" w:space="0" w:color="auto"/>
          </w:divBdr>
        </w:div>
        <w:div w:id="327178794">
          <w:marLeft w:val="640"/>
          <w:marRight w:val="0"/>
          <w:marTop w:val="0"/>
          <w:marBottom w:val="0"/>
          <w:divBdr>
            <w:top w:val="none" w:sz="0" w:space="0" w:color="auto"/>
            <w:left w:val="none" w:sz="0" w:space="0" w:color="auto"/>
            <w:bottom w:val="none" w:sz="0" w:space="0" w:color="auto"/>
            <w:right w:val="none" w:sz="0" w:space="0" w:color="auto"/>
          </w:divBdr>
        </w:div>
        <w:div w:id="347370776">
          <w:marLeft w:val="640"/>
          <w:marRight w:val="0"/>
          <w:marTop w:val="0"/>
          <w:marBottom w:val="0"/>
          <w:divBdr>
            <w:top w:val="none" w:sz="0" w:space="0" w:color="auto"/>
            <w:left w:val="none" w:sz="0" w:space="0" w:color="auto"/>
            <w:bottom w:val="none" w:sz="0" w:space="0" w:color="auto"/>
            <w:right w:val="none" w:sz="0" w:space="0" w:color="auto"/>
          </w:divBdr>
        </w:div>
        <w:div w:id="912590459">
          <w:marLeft w:val="640"/>
          <w:marRight w:val="0"/>
          <w:marTop w:val="0"/>
          <w:marBottom w:val="0"/>
          <w:divBdr>
            <w:top w:val="none" w:sz="0" w:space="0" w:color="auto"/>
            <w:left w:val="none" w:sz="0" w:space="0" w:color="auto"/>
            <w:bottom w:val="none" w:sz="0" w:space="0" w:color="auto"/>
            <w:right w:val="none" w:sz="0" w:space="0" w:color="auto"/>
          </w:divBdr>
        </w:div>
        <w:div w:id="324360018">
          <w:marLeft w:val="640"/>
          <w:marRight w:val="0"/>
          <w:marTop w:val="0"/>
          <w:marBottom w:val="0"/>
          <w:divBdr>
            <w:top w:val="none" w:sz="0" w:space="0" w:color="auto"/>
            <w:left w:val="none" w:sz="0" w:space="0" w:color="auto"/>
            <w:bottom w:val="none" w:sz="0" w:space="0" w:color="auto"/>
            <w:right w:val="none" w:sz="0" w:space="0" w:color="auto"/>
          </w:divBdr>
        </w:div>
        <w:div w:id="120150786">
          <w:marLeft w:val="640"/>
          <w:marRight w:val="0"/>
          <w:marTop w:val="0"/>
          <w:marBottom w:val="0"/>
          <w:divBdr>
            <w:top w:val="none" w:sz="0" w:space="0" w:color="auto"/>
            <w:left w:val="none" w:sz="0" w:space="0" w:color="auto"/>
            <w:bottom w:val="none" w:sz="0" w:space="0" w:color="auto"/>
            <w:right w:val="none" w:sz="0" w:space="0" w:color="auto"/>
          </w:divBdr>
        </w:div>
        <w:div w:id="6106350">
          <w:marLeft w:val="640"/>
          <w:marRight w:val="0"/>
          <w:marTop w:val="0"/>
          <w:marBottom w:val="0"/>
          <w:divBdr>
            <w:top w:val="none" w:sz="0" w:space="0" w:color="auto"/>
            <w:left w:val="none" w:sz="0" w:space="0" w:color="auto"/>
            <w:bottom w:val="none" w:sz="0" w:space="0" w:color="auto"/>
            <w:right w:val="none" w:sz="0" w:space="0" w:color="auto"/>
          </w:divBdr>
        </w:div>
        <w:div w:id="1170826569">
          <w:marLeft w:val="640"/>
          <w:marRight w:val="0"/>
          <w:marTop w:val="0"/>
          <w:marBottom w:val="0"/>
          <w:divBdr>
            <w:top w:val="none" w:sz="0" w:space="0" w:color="auto"/>
            <w:left w:val="none" w:sz="0" w:space="0" w:color="auto"/>
            <w:bottom w:val="none" w:sz="0" w:space="0" w:color="auto"/>
            <w:right w:val="none" w:sz="0" w:space="0" w:color="auto"/>
          </w:divBdr>
        </w:div>
        <w:div w:id="1418863050">
          <w:marLeft w:val="640"/>
          <w:marRight w:val="0"/>
          <w:marTop w:val="0"/>
          <w:marBottom w:val="0"/>
          <w:divBdr>
            <w:top w:val="none" w:sz="0" w:space="0" w:color="auto"/>
            <w:left w:val="none" w:sz="0" w:space="0" w:color="auto"/>
            <w:bottom w:val="none" w:sz="0" w:space="0" w:color="auto"/>
            <w:right w:val="none" w:sz="0" w:space="0" w:color="auto"/>
          </w:divBdr>
        </w:div>
        <w:div w:id="1378626399">
          <w:marLeft w:val="640"/>
          <w:marRight w:val="0"/>
          <w:marTop w:val="0"/>
          <w:marBottom w:val="0"/>
          <w:divBdr>
            <w:top w:val="none" w:sz="0" w:space="0" w:color="auto"/>
            <w:left w:val="none" w:sz="0" w:space="0" w:color="auto"/>
            <w:bottom w:val="none" w:sz="0" w:space="0" w:color="auto"/>
            <w:right w:val="none" w:sz="0" w:space="0" w:color="auto"/>
          </w:divBdr>
        </w:div>
        <w:div w:id="1633704443">
          <w:marLeft w:val="640"/>
          <w:marRight w:val="0"/>
          <w:marTop w:val="0"/>
          <w:marBottom w:val="0"/>
          <w:divBdr>
            <w:top w:val="none" w:sz="0" w:space="0" w:color="auto"/>
            <w:left w:val="none" w:sz="0" w:space="0" w:color="auto"/>
            <w:bottom w:val="none" w:sz="0" w:space="0" w:color="auto"/>
            <w:right w:val="none" w:sz="0" w:space="0" w:color="auto"/>
          </w:divBdr>
        </w:div>
        <w:div w:id="633409296">
          <w:marLeft w:val="640"/>
          <w:marRight w:val="0"/>
          <w:marTop w:val="0"/>
          <w:marBottom w:val="0"/>
          <w:divBdr>
            <w:top w:val="none" w:sz="0" w:space="0" w:color="auto"/>
            <w:left w:val="none" w:sz="0" w:space="0" w:color="auto"/>
            <w:bottom w:val="none" w:sz="0" w:space="0" w:color="auto"/>
            <w:right w:val="none" w:sz="0" w:space="0" w:color="auto"/>
          </w:divBdr>
        </w:div>
        <w:div w:id="1869833317">
          <w:marLeft w:val="640"/>
          <w:marRight w:val="0"/>
          <w:marTop w:val="0"/>
          <w:marBottom w:val="0"/>
          <w:divBdr>
            <w:top w:val="none" w:sz="0" w:space="0" w:color="auto"/>
            <w:left w:val="none" w:sz="0" w:space="0" w:color="auto"/>
            <w:bottom w:val="none" w:sz="0" w:space="0" w:color="auto"/>
            <w:right w:val="none" w:sz="0" w:space="0" w:color="auto"/>
          </w:divBdr>
        </w:div>
        <w:div w:id="604970034">
          <w:marLeft w:val="640"/>
          <w:marRight w:val="0"/>
          <w:marTop w:val="0"/>
          <w:marBottom w:val="0"/>
          <w:divBdr>
            <w:top w:val="none" w:sz="0" w:space="0" w:color="auto"/>
            <w:left w:val="none" w:sz="0" w:space="0" w:color="auto"/>
            <w:bottom w:val="none" w:sz="0" w:space="0" w:color="auto"/>
            <w:right w:val="none" w:sz="0" w:space="0" w:color="auto"/>
          </w:divBdr>
        </w:div>
        <w:div w:id="1235164639">
          <w:marLeft w:val="640"/>
          <w:marRight w:val="0"/>
          <w:marTop w:val="0"/>
          <w:marBottom w:val="0"/>
          <w:divBdr>
            <w:top w:val="none" w:sz="0" w:space="0" w:color="auto"/>
            <w:left w:val="none" w:sz="0" w:space="0" w:color="auto"/>
            <w:bottom w:val="none" w:sz="0" w:space="0" w:color="auto"/>
            <w:right w:val="none" w:sz="0" w:space="0" w:color="auto"/>
          </w:divBdr>
        </w:div>
        <w:div w:id="1948343669">
          <w:marLeft w:val="640"/>
          <w:marRight w:val="0"/>
          <w:marTop w:val="0"/>
          <w:marBottom w:val="0"/>
          <w:divBdr>
            <w:top w:val="none" w:sz="0" w:space="0" w:color="auto"/>
            <w:left w:val="none" w:sz="0" w:space="0" w:color="auto"/>
            <w:bottom w:val="none" w:sz="0" w:space="0" w:color="auto"/>
            <w:right w:val="none" w:sz="0" w:space="0" w:color="auto"/>
          </w:divBdr>
        </w:div>
        <w:div w:id="61292212">
          <w:marLeft w:val="640"/>
          <w:marRight w:val="0"/>
          <w:marTop w:val="0"/>
          <w:marBottom w:val="0"/>
          <w:divBdr>
            <w:top w:val="none" w:sz="0" w:space="0" w:color="auto"/>
            <w:left w:val="none" w:sz="0" w:space="0" w:color="auto"/>
            <w:bottom w:val="none" w:sz="0" w:space="0" w:color="auto"/>
            <w:right w:val="none" w:sz="0" w:space="0" w:color="auto"/>
          </w:divBdr>
        </w:div>
        <w:div w:id="143282324">
          <w:marLeft w:val="640"/>
          <w:marRight w:val="0"/>
          <w:marTop w:val="0"/>
          <w:marBottom w:val="0"/>
          <w:divBdr>
            <w:top w:val="none" w:sz="0" w:space="0" w:color="auto"/>
            <w:left w:val="none" w:sz="0" w:space="0" w:color="auto"/>
            <w:bottom w:val="none" w:sz="0" w:space="0" w:color="auto"/>
            <w:right w:val="none" w:sz="0" w:space="0" w:color="auto"/>
          </w:divBdr>
        </w:div>
        <w:div w:id="1610351068">
          <w:marLeft w:val="640"/>
          <w:marRight w:val="0"/>
          <w:marTop w:val="0"/>
          <w:marBottom w:val="0"/>
          <w:divBdr>
            <w:top w:val="none" w:sz="0" w:space="0" w:color="auto"/>
            <w:left w:val="none" w:sz="0" w:space="0" w:color="auto"/>
            <w:bottom w:val="none" w:sz="0" w:space="0" w:color="auto"/>
            <w:right w:val="none" w:sz="0" w:space="0" w:color="auto"/>
          </w:divBdr>
        </w:div>
        <w:div w:id="1530996711">
          <w:marLeft w:val="640"/>
          <w:marRight w:val="0"/>
          <w:marTop w:val="0"/>
          <w:marBottom w:val="0"/>
          <w:divBdr>
            <w:top w:val="none" w:sz="0" w:space="0" w:color="auto"/>
            <w:left w:val="none" w:sz="0" w:space="0" w:color="auto"/>
            <w:bottom w:val="none" w:sz="0" w:space="0" w:color="auto"/>
            <w:right w:val="none" w:sz="0" w:space="0" w:color="auto"/>
          </w:divBdr>
        </w:div>
        <w:div w:id="1453133201">
          <w:marLeft w:val="640"/>
          <w:marRight w:val="0"/>
          <w:marTop w:val="0"/>
          <w:marBottom w:val="0"/>
          <w:divBdr>
            <w:top w:val="none" w:sz="0" w:space="0" w:color="auto"/>
            <w:left w:val="none" w:sz="0" w:space="0" w:color="auto"/>
            <w:bottom w:val="none" w:sz="0" w:space="0" w:color="auto"/>
            <w:right w:val="none" w:sz="0" w:space="0" w:color="auto"/>
          </w:divBdr>
        </w:div>
        <w:div w:id="1988824646">
          <w:marLeft w:val="640"/>
          <w:marRight w:val="0"/>
          <w:marTop w:val="0"/>
          <w:marBottom w:val="0"/>
          <w:divBdr>
            <w:top w:val="none" w:sz="0" w:space="0" w:color="auto"/>
            <w:left w:val="none" w:sz="0" w:space="0" w:color="auto"/>
            <w:bottom w:val="none" w:sz="0" w:space="0" w:color="auto"/>
            <w:right w:val="none" w:sz="0" w:space="0" w:color="auto"/>
          </w:divBdr>
        </w:div>
        <w:div w:id="594944552">
          <w:marLeft w:val="640"/>
          <w:marRight w:val="0"/>
          <w:marTop w:val="0"/>
          <w:marBottom w:val="0"/>
          <w:divBdr>
            <w:top w:val="none" w:sz="0" w:space="0" w:color="auto"/>
            <w:left w:val="none" w:sz="0" w:space="0" w:color="auto"/>
            <w:bottom w:val="none" w:sz="0" w:space="0" w:color="auto"/>
            <w:right w:val="none" w:sz="0" w:space="0" w:color="auto"/>
          </w:divBdr>
        </w:div>
        <w:div w:id="2035765915">
          <w:marLeft w:val="640"/>
          <w:marRight w:val="0"/>
          <w:marTop w:val="0"/>
          <w:marBottom w:val="0"/>
          <w:divBdr>
            <w:top w:val="none" w:sz="0" w:space="0" w:color="auto"/>
            <w:left w:val="none" w:sz="0" w:space="0" w:color="auto"/>
            <w:bottom w:val="none" w:sz="0" w:space="0" w:color="auto"/>
            <w:right w:val="none" w:sz="0" w:space="0" w:color="auto"/>
          </w:divBdr>
        </w:div>
        <w:div w:id="322508360">
          <w:marLeft w:val="640"/>
          <w:marRight w:val="0"/>
          <w:marTop w:val="0"/>
          <w:marBottom w:val="0"/>
          <w:divBdr>
            <w:top w:val="none" w:sz="0" w:space="0" w:color="auto"/>
            <w:left w:val="none" w:sz="0" w:space="0" w:color="auto"/>
            <w:bottom w:val="none" w:sz="0" w:space="0" w:color="auto"/>
            <w:right w:val="none" w:sz="0" w:space="0" w:color="auto"/>
          </w:divBdr>
        </w:div>
        <w:div w:id="1247301317">
          <w:marLeft w:val="640"/>
          <w:marRight w:val="0"/>
          <w:marTop w:val="0"/>
          <w:marBottom w:val="0"/>
          <w:divBdr>
            <w:top w:val="none" w:sz="0" w:space="0" w:color="auto"/>
            <w:left w:val="none" w:sz="0" w:space="0" w:color="auto"/>
            <w:bottom w:val="none" w:sz="0" w:space="0" w:color="auto"/>
            <w:right w:val="none" w:sz="0" w:space="0" w:color="auto"/>
          </w:divBdr>
        </w:div>
        <w:div w:id="38628591">
          <w:marLeft w:val="640"/>
          <w:marRight w:val="0"/>
          <w:marTop w:val="0"/>
          <w:marBottom w:val="0"/>
          <w:divBdr>
            <w:top w:val="none" w:sz="0" w:space="0" w:color="auto"/>
            <w:left w:val="none" w:sz="0" w:space="0" w:color="auto"/>
            <w:bottom w:val="none" w:sz="0" w:space="0" w:color="auto"/>
            <w:right w:val="none" w:sz="0" w:space="0" w:color="auto"/>
          </w:divBdr>
        </w:div>
        <w:div w:id="1013264855">
          <w:marLeft w:val="640"/>
          <w:marRight w:val="0"/>
          <w:marTop w:val="0"/>
          <w:marBottom w:val="0"/>
          <w:divBdr>
            <w:top w:val="none" w:sz="0" w:space="0" w:color="auto"/>
            <w:left w:val="none" w:sz="0" w:space="0" w:color="auto"/>
            <w:bottom w:val="none" w:sz="0" w:space="0" w:color="auto"/>
            <w:right w:val="none" w:sz="0" w:space="0" w:color="auto"/>
          </w:divBdr>
        </w:div>
        <w:div w:id="536502163">
          <w:marLeft w:val="640"/>
          <w:marRight w:val="0"/>
          <w:marTop w:val="0"/>
          <w:marBottom w:val="0"/>
          <w:divBdr>
            <w:top w:val="none" w:sz="0" w:space="0" w:color="auto"/>
            <w:left w:val="none" w:sz="0" w:space="0" w:color="auto"/>
            <w:bottom w:val="none" w:sz="0" w:space="0" w:color="auto"/>
            <w:right w:val="none" w:sz="0" w:space="0" w:color="auto"/>
          </w:divBdr>
        </w:div>
        <w:div w:id="726223889">
          <w:marLeft w:val="640"/>
          <w:marRight w:val="0"/>
          <w:marTop w:val="0"/>
          <w:marBottom w:val="0"/>
          <w:divBdr>
            <w:top w:val="none" w:sz="0" w:space="0" w:color="auto"/>
            <w:left w:val="none" w:sz="0" w:space="0" w:color="auto"/>
            <w:bottom w:val="none" w:sz="0" w:space="0" w:color="auto"/>
            <w:right w:val="none" w:sz="0" w:space="0" w:color="auto"/>
          </w:divBdr>
        </w:div>
        <w:div w:id="1494561098">
          <w:marLeft w:val="640"/>
          <w:marRight w:val="0"/>
          <w:marTop w:val="0"/>
          <w:marBottom w:val="0"/>
          <w:divBdr>
            <w:top w:val="none" w:sz="0" w:space="0" w:color="auto"/>
            <w:left w:val="none" w:sz="0" w:space="0" w:color="auto"/>
            <w:bottom w:val="none" w:sz="0" w:space="0" w:color="auto"/>
            <w:right w:val="none" w:sz="0" w:space="0" w:color="auto"/>
          </w:divBdr>
        </w:div>
        <w:div w:id="1841192702">
          <w:marLeft w:val="640"/>
          <w:marRight w:val="0"/>
          <w:marTop w:val="0"/>
          <w:marBottom w:val="0"/>
          <w:divBdr>
            <w:top w:val="none" w:sz="0" w:space="0" w:color="auto"/>
            <w:left w:val="none" w:sz="0" w:space="0" w:color="auto"/>
            <w:bottom w:val="none" w:sz="0" w:space="0" w:color="auto"/>
            <w:right w:val="none" w:sz="0" w:space="0" w:color="auto"/>
          </w:divBdr>
        </w:div>
        <w:div w:id="1587885385">
          <w:marLeft w:val="640"/>
          <w:marRight w:val="0"/>
          <w:marTop w:val="0"/>
          <w:marBottom w:val="0"/>
          <w:divBdr>
            <w:top w:val="none" w:sz="0" w:space="0" w:color="auto"/>
            <w:left w:val="none" w:sz="0" w:space="0" w:color="auto"/>
            <w:bottom w:val="none" w:sz="0" w:space="0" w:color="auto"/>
            <w:right w:val="none" w:sz="0" w:space="0" w:color="auto"/>
          </w:divBdr>
        </w:div>
        <w:div w:id="1185631893">
          <w:marLeft w:val="640"/>
          <w:marRight w:val="0"/>
          <w:marTop w:val="0"/>
          <w:marBottom w:val="0"/>
          <w:divBdr>
            <w:top w:val="none" w:sz="0" w:space="0" w:color="auto"/>
            <w:left w:val="none" w:sz="0" w:space="0" w:color="auto"/>
            <w:bottom w:val="none" w:sz="0" w:space="0" w:color="auto"/>
            <w:right w:val="none" w:sz="0" w:space="0" w:color="auto"/>
          </w:divBdr>
        </w:div>
        <w:div w:id="1262688370">
          <w:marLeft w:val="640"/>
          <w:marRight w:val="0"/>
          <w:marTop w:val="0"/>
          <w:marBottom w:val="0"/>
          <w:divBdr>
            <w:top w:val="none" w:sz="0" w:space="0" w:color="auto"/>
            <w:left w:val="none" w:sz="0" w:space="0" w:color="auto"/>
            <w:bottom w:val="none" w:sz="0" w:space="0" w:color="auto"/>
            <w:right w:val="none" w:sz="0" w:space="0" w:color="auto"/>
          </w:divBdr>
        </w:div>
        <w:div w:id="1685814414">
          <w:marLeft w:val="640"/>
          <w:marRight w:val="0"/>
          <w:marTop w:val="0"/>
          <w:marBottom w:val="0"/>
          <w:divBdr>
            <w:top w:val="none" w:sz="0" w:space="0" w:color="auto"/>
            <w:left w:val="none" w:sz="0" w:space="0" w:color="auto"/>
            <w:bottom w:val="none" w:sz="0" w:space="0" w:color="auto"/>
            <w:right w:val="none" w:sz="0" w:space="0" w:color="auto"/>
          </w:divBdr>
        </w:div>
        <w:div w:id="24982750">
          <w:marLeft w:val="640"/>
          <w:marRight w:val="0"/>
          <w:marTop w:val="0"/>
          <w:marBottom w:val="0"/>
          <w:divBdr>
            <w:top w:val="none" w:sz="0" w:space="0" w:color="auto"/>
            <w:left w:val="none" w:sz="0" w:space="0" w:color="auto"/>
            <w:bottom w:val="none" w:sz="0" w:space="0" w:color="auto"/>
            <w:right w:val="none" w:sz="0" w:space="0" w:color="auto"/>
          </w:divBdr>
        </w:div>
        <w:div w:id="1390886710">
          <w:marLeft w:val="640"/>
          <w:marRight w:val="0"/>
          <w:marTop w:val="0"/>
          <w:marBottom w:val="0"/>
          <w:divBdr>
            <w:top w:val="none" w:sz="0" w:space="0" w:color="auto"/>
            <w:left w:val="none" w:sz="0" w:space="0" w:color="auto"/>
            <w:bottom w:val="none" w:sz="0" w:space="0" w:color="auto"/>
            <w:right w:val="none" w:sz="0" w:space="0" w:color="auto"/>
          </w:divBdr>
        </w:div>
        <w:div w:id="362706931">
          <w:marLeft w:val="640"/>
          <w:marRight w:val="0"/>
          <w:marTop w:val="0"/>
          <w:marBottom w:val="0"/>
          <w:divBdr>
            <w:top w:val="none" w:sz="0" w:space="0" w:color="auto"/>
            <w:left w:val="none" w:sz="0" w:space="0" w:color="auto"/>
            <w:bottom w:val="none" w:sz="0" w:space="0" w:color="auto"/>
            <w:right w:val="none" w:sz="0" w:space="0" w:color="auto"/>
          </w:divBdr>
        </w:div>
        <w:div w:id="1255168109">
          <w:marLeft w:val="640"/>
          <w:marRight w:val="0"/>
          <w:marTop w:val="0"/>
          <w:marBottom w:val="0"/>
          <w:divBdr>
            <w:top w:val="none" w:sz="0" w:space="0" w:color="auto"/>
            <w:left w:val="none" w:sz="0" w:space="0" w:color="auto"/>
            <w:bottom w:val="none" w:sz="0" w:space="0" w:color="auto"/>
            <w:right w:val="none" w:sz="0" w:space="0" w:color="auto"/>
          </w:divBdr>
        </w:div>
        <w:div w:id="2087678276">
          <w:marLeft w:val="640"/>
          <w:marRight w:val="0"/>
          <w:marTop w:val="0"/>
          <w:marBottom w:val="0"/>
          <w:divBdr>
            <w:top w:val="none" w:sz="0" w:space="0" w:color="auto"/>
            <w:left w:val="none" w:sz="0" w:space="0" w:color="auto"/>
            <w:bottom w:val="none" w:sz="0" w:space="0" w:color="auto"/>
            <w:right w:val="none" w:sz="0" w:space="0" w:color="auto"/>
          </w:divBdr>
        </w:div>
        <w:div w:id="1988899719">
          <w:marLeft w:val="640"/>
          <w:marRight w:val="0"/>
          <w:marTop w:val="0"/>
          <w:marBottom w:val="0"/>
          <w:divBdr>
            <w:top w:val="none" w:sz="0" w:space="0" w:color="auto"/>
            <w:left w:val="none" w:sz="0" w:space="0" w:color="auto"/>
            <w:bottom w:val="none" w:sz="0" w:space="0" w:color="auto"/>
            <w:right w:val="none" w:sz="0" w:space="0" w:color="auto"/>
          </w:divBdr>
        </w:div>
        <w:div w:id="1777141340">
          <w:marLeft w:val="640"/>
          <w:marRight w:val="0"/>
          <w:marTop w:val="0"/>
          <w:marBottom w:val="0"/>
          <w:divBdr>
            <w:top w:val="none" w:sz="0" w:space="0" w:color="auto"/>
            <w:left w:val="none" w:sz="0" w:space="0" w:color="auto"/>
            <w:bottom w:val="none" w:sz="0" w:space="0" w:color="auto"/>
            <w:right w:val="none" w:sz="0" w:space="0" w:color="auto"/>
          </w:divBdr>
        </w:div>
        <w:div w:id="2128768779">
          <w:marLeft w:val="640"/>
          <w:marRight w:val="0"/>
          <w:marTop w:val="0"/>
          <w:marBottom w:val="0"/>
          <w:divBdr>
            <w:top w:val="none" w:sz="0" w:space="0" w:color="auto"/>
            <w:left w:val="none" w:sz="0" w:space="0" w:color="auto"/>
            <w:bottom w:val="none" w:sz="0" w:space="0" w:color="auto"/>
            <w:right w:val="none" w:sz="0" w:space="0" w:color="auto"/>
          </w:divBdr>
        </w:div>
        <w:div w:id="867060931">
          <w:marLeft w:val="640"/>
          <w:marRight w:val="0"/>
          <w:marTop w:val="0"/>
          <w:marBottom w:val="0"/>
          <w:divBdr>
            <w:top w:val="none" w:sz="0" w:space="0" w:color="auto"/>
            <w:left w:val="none" w:sz="0" w:space="0" w:color="auto"/>
            <w:bottom w:val="none" w:sz="0" w:space="0" w:color="auto"/>
            <w:right w:val="none" w:sz="0" w:space="0" w:color="auto"/>
          </w:divBdr>
        </w:div>
        <w:div w:id="16589300">
          <w:marLeft w:val="640"/>
          <w:marRight w:val="0"/>
          <w:marTop w:val="0"/>
          <w:marBottom w:val="0"/>
          <w:divBdr>
            <w:top w:val="none" w:sz="0" w:space="0" w:color="auto"/>
            <w:left w:val="none" w:sz="0" w:space="0" w:color="auto"/>
            <w:bottom w:val="none" w:sz="0" w:space="0" w:color="auto"/>
            <w:right w:val="none" w:sz="0" w:space="0" w:color="auto"/>
          </w:divBdr>
        </w:div>
        <w:div w:id="523059451">
          <w:marLeft w:val="640"/>
          <w:marRight w:val="0"/>
          <w:marTop w:val="0"/>
          <w:marBottom w:val="0"/>
          <w:divBdr>
            <w:top w:val="none" w:sz="0" w:space="0" w:color="auto"/>
            <w:left w:val="none" w:sz="0" w:space="0" w:color="auto"/>
            <w:bottom w:val="none" w:sz="0" w:space="0" w:color="auto"/>
            <w:right w:val="none" w:sz="0" w:space="0" w:color="auto"/>
          </w:divBdr>
        </w:div>
        <w:div w:id="134565168">
          <w:marLeft w:val="640"/>
          <w:marRight w:val="0"/>
          <w:marTop w:val="0"/>
          <w:marBottom w:val="0"/>
          <w:divBdr>
            <w:top w:val="none" w:sz="0" w:space="0" w:color="auto"/>
            <w:left w:val="none" w:sz="0" w:space="0" w:color="auto"/>
            <w:bottom w:val="none" w:sz="0" w:space="0" w:color="auto"/>
            <w:right w:val="none" w:sz="0" w:space="0" w:color="auto"/>
          </w:divBdr>
        </w:div>
        <w:div w:id="1222911901">
          <w:marLeft w:val="640"/>
          <w:marRight w:val="0"/>
          <w:marTop w:val="0"/>
          <w:marBottom w:val="0"/>
          <w:divBdr>
            <w:top w:val="none" w:sz="0" w:space="0" w:color="auto"/>
            <w:left w:val="none" w:sz="0" w:space="0" w:color="auto"/>
            <w:bottom w:val="none" w:sz="0" w:space="0" w:color="auto"/>
            <w:right w:val="none" w:sz="0" w:space="0" w:color="auto"/>
          </w:divBdr>
        </w:div>
        <w:div w:id="1243954830">
          <w:marLeft w:val="640"/>
          <w:marRight w:val="0"/>
          <w:marTop w:val="0"/>
          <w:marBottom w:val="0"/>
          <w:divBdr>
            <w:top w:val="none" w:sz="0" w:space="0" w:color="auto"/>
            <w:left w:val="none" w:sz="0" w:space="0" w:color="auto"/>
            <w:bottom w:val="none" w:sz="0" w:space="0" w:color="auto"/>
            <w:right w:val="none" w:sz="0" w:space="0" w:color="auto"/>
          </w:divBdr>
        </w:div>
        <w:div w:id="1662125645">
          <w:marLeft w:val="640"/>
          <w:marRight w:val="0"/>
          <w:marTop w:val="0"/>
          <w:marBottom w:val="0"/>
          <w:divBdr>
            <w:top w:val="none" w:sz="0" w:space="0" w:color="auto"/>
            <w:left w:val="none" w:sz="0" w:space="0" w:color="auto"/>
            <w:bottom w:val="none" w:sz="0" w:space="0" w:color="auto"/>
            <w:right w:val="none" w:sz="0" w:space="0" w:color="auto"/>
          </w:divBdr>
        </w:div>
        <w:div w:id="1360549314">
          <w:marLeft w:val="640"/>
          <w:marRight w:val="0"/>
          <w:marTop w:val="0"/>
          <w:marBottom w:val="0"/>
          <w:divBdr>
            <w:top w:val="none" w:sz="0" w:space="0" w:color="auto"/>
            <w:left w:val="none" w:sz="0" w:space="0" w:color="auto"/>
            <w:bottom w:val="none" w:sz="0" w:space="0" w:color="auto"/>
            <w:right w:val="none" w:sz="0" w:space="0" w:color="auto"/>
          </w:divBdr>
        </w:div>
        <w:div w:id="482164479">
          <w:marLeft w:val="640"/>
          <w:marRight w:val="0"/>
          <w:marTop w:val="0"/>
          <w:marBottom w:val="0"/>
          <w:divBdr>
            <w:top w:val="none" w:sz="0" w:space="0" w:color="auto"/>
            <w:left w:val="none" w:sz="0" w:space="0" w:color="auto"/>
            <w:bottom w:val="none" w:sz="0" w:space="0" w:color="auto"/>
            <w:right w:val="none" w:sz="0" w:space="0" w:color="auto"/>
          </w:divBdr>
        </w:div>
        <w:div w:id="1480415065">
          <w:marLeft w:val="640"/>
          <w:marRight w:val="0"/>
          <w:marTop w:val="0"/>
          <w:marBottom w:val="0"/>
          <w:divBdr>
            <w:top w:val="none" w:sz="0" w:space="0" w:color="auto"/>
            <w:left w:val="none" w:sz="0" w:space="0" w:color="auto"/>
            <w:bottom w:val="none" w:sz="0" w:space="0" w:color="auto"/>
            <w:right w:val="none" w:sz="0" w:space="0" w:color="auto"/>
          </w:divBdr>
        </w:div>
        <w:div w:id="80108111">
          <w:marLeft w:val="640"/>
          <w:marRight w:val="0"/>
          <w:marTop w:val="0"/>
          <w:marBottom w:val="0"/>
          <w:divBdr>
            <w:top w:val="none" w:sz="0" w:space="0" w:color="auto"/>
            <w:left w:val="none" w:sz="0" w:space="0" w:color="auto"/>
            <w:bottom w:val="none" w:sz="0" w:space="0" w:color="auto"/>
            <w:right w:val="none" w:sz="0" w:space="0" w:color="auto"/>
          </w:divBdr>
        </w:div>
        <w:div w:id="723455063">
          <w:marLeft w:val="640"/>
          <w:marRight w:val="0"/>
          <w:marTop w:val="0"/>
          <w:marBottom w:val="0"/>
          <w:divBdr>
            <w:top w:val="none" w:sz="0" w:space="0" w:color="auto"/>
            <w:left w:val="none" w:sz="0" w:space="0" w:color="auto"/>
            <w:bottom w:val="none" w:sz="0" w:space="0" w:color="auto"/>
            <w:right w:val="none" w:sz="0" w:space="0" w:color="auto"/>
          </w:divBdr>
        </w:div>
        <w:div w:id="1601067682">
          <w:marLeft w:val="640"/>
          <w:marRight w:val="0"/>
          <w:marTop w:val="0"/>
          <w:marBottom w:val="0"/>
          <w:divBdr>
            <w:top w:val="none" w:sz="0" w:space="0" w:color="auto"/>
            <w:left w:val="none" w:sz="0" w:space="0" w:color="auto"/>
            <w:bottom w:val="none" w:sz="0" w:space="0" w:color="auto"/>
            <w:right w:val="none" w:sz="0" w:space="0" w:color="auto"/>
          </w:divBdr>
        </w:div>
        <w:div w:id="508718219">
          <w:marLeft w:val="640"/>
          <w:marRight w:val="0"/>
          <w:marTop w:val="0"/>
          <w:marBottom w:val="0"/>
          <w:divBdr>
            <w:top w:val="none" w:sz="0" w:space="0" w:color="auto"/>
            <w:left w:val="none" w:sz="0" w:space="0" w:color="auto"/>
            <w:bottom w:val="none" w:sz="0" w:space="0" w:color="auto"/>
            <w:right w:val="none" w:sz="0" w:space="0" w:color="auto"/>
          </w:divBdr>
        </w:div>
        <w:div w:id="645010613">
          <w:marLeft w:val="640"/>
          <w:marRight w:val="0"/>
          <w:marTop w:val="0"/>
          <w:marBottom w:val="0"/>
          <w:divBdr>
            <w:top w:val="none" w:sz="0" w:space="0" w:color="auto"/>
            <w:left w:val="none" w:sz="0" w:space="0" w:color="auto"/>
            <w:bottom w:val="none" w:sz="0" w:space="0" w:color="auto"/>
            <w:right w:val="none" w:sz="0" w:space="0" w:color="auto"/>
          </w:divBdr>
        </w:div>
        <w:div w:id="1813592106">
          <w:marLeft w:val="640"/>
          <w:marRight w:val="0"/>
          <w:marTop w:val="0"/>
          <w:marBottom w:val="0"/>
          <w:divBdr>
            <w:top w:val="none" w:sz="0" w:space="0" w:color="auto"/>
            <w:left w:val="none" w:sz="0" w:space="0" w:color="auto"/>
            <w:bottom w:val="none" w:sz="0" w:space="0" w:color="auto"/>
            <w:right w:val="none" w:sz="0" w:space="0" w:color="auto"/>
          </w:divBdr>
        </w:div>
        <w:div w:id="883372760">
          <w:marLeft w:val="640"/>
          <w:marRight w:val="0"/>
          <w:marTop w:val="0"/>
          <w:marBottom w:val="0"/>
          <w:divBdr>
            <w:top w:val="none" w:sz="0" w:space="0" w:color="auto"/>
            <w:left w:val="none" w:sz="0" w:space="0" w:color="auto"/>
            <w:bottom w:val="none" w:sz="0" w:space="0" w:color="auto"/>
            <w:right w:val="none" w:sz="0" w:space="0" w:color="auto"/>
          </w:divBdr>
        </w:div>
        <w:div w:id="430586970">
          <w:marLeft w:val="640"/>
          <w:marRight w:val="0"/>
          <w:marTop w:val="0"/>
          <w:marBottom w:val="0"/>
          <w:divBdr>
            <w:top w:val="none" w:sz="0" w:space="0" w:color="auto"/>
            <w:left w:val="none" w:sz="0" w:space="0" w:color="auto"/>
            <w:bottom w:val="none" w:sz="0" w:space="0" w:color="auto"/>
            <w:right w:val="none" w:sz="0" w:space="0" w:color="auto"/>
          </w:divBdr>
        </w:div>
        <w:div w:id="1489832956">
          <w:marLeft w:val="640"/>
          <w:marRight w:val="0"/>
          <w:marTop w:val="0"/>
          <w:marBottom w:val="0"/>
          <w:divBdr>
            <w:top w:val="none" w:sz="0" w:space="0" w:color="auto"/>
            <w:left w:val="none" w:sz="0" w:space="0" w:color="auto"/>
            <w:bottom w:val="none" w:sz="0" w:space="0" w:color="auto"/>
            <w:right w:val="none" w:sz="0" w:space="0" w:color="auto"/>
          </w:divBdr>
        </w:div>
        <w:div w:id="1539121416">
          <w:marLeft w:val="640"/>
          <w:marRight w:val="0"/>
          <w:marTop w:val="0"/>
          <w:marBottom w:val="0"/>
          <w:divBdr>
            <w:top w:val="none" w:sz="0" w:space="0" w:color="auto"/>
            <w:left w:val="none" w:sz="0" w:space="0" w:color="auto"/>
            <w:bottom w:val="none" w:sz="0" w:space="0" w:color="auto"/>
            <w:right w:val="none" w:sz="0" w:space="0" w:color="auto"/>
          </w:divBdr>
        </w:div>
        <w:div w:id="808744951">
          <w:marLeft w:val="640"/>
          <w:marRight w:val="0"/>
          <w:marTop w:val="0"/>
          <w:marBottom w:val="0"/>
          <w:divBdr>
            <w:top w:val="none" w:sz="0" w:space="0" w:color="auto"/>
            <w:left w:val="none" w:sz="0" w:space="0" w:color="auto"/>
            <w:bottom w:val="none" w:sz="0" w:space="0" w:color="auto"/>
            <w:right w:val="none" w:sz="0" w:space="0" w:color="auto"/>
          </w:divBdr>
        </w:div>
        <w:div w:id="2100832905">
          <w:marLeft w:val="640"/>
          <w:marRight w:val="0"/>
          <w:marTop w:val="0"/>
          <w:marBottom w:val="0"/>
          <w:divBdr>
            <w:top w:val="none" w:sz="0" w:space="0" w:color="auto"/>
            <w:left w:val="none" w:sz="0" w:space="0" w:color="auto"/>
            <w:bottom w:val="none" w:sz="0" w:space="0" w:color="auto"/>
            <w:right w:val="none" w:sz="0" w:space="0" w:color="auto"/>
          </w:divBdr>
        </w:div>
        <w:div w:id="1471289460">
          <w:marLeft w:val="640"/>
          <w:marRight w:val="0"/>
          <w:marTop w:val="0"/>
          <w:marBottom w:val="0"/>
          <w:divBdr>
            <w:top w:val="none" w:sz="0" w:space="0" w:color="auto"/>
            <w:left w:val="none" w:sz="0" w:space="0" w:color="auto"/>
            <w:bottom w:val="none" w:sz="0" w:space="0" w:color="auto"/>
            <w:right w:val="none" w:sz="0" w:space="0" w:color="auto"/>
          </w:divBdr>
        </w:div>
        <w:div w:id="756832611">
          <w:marLeft w:val="640"/>
          <w:marRight w:val="0"/>
          <w:marTop w:val="0"/>
          <w:marBottom w:val="0"/>
          <w:divBdr>
            <w:top w:val="none" w:sz="0" w:space="0" w:color="auto"/>
            <w:left w:val="none" w:sz="0" w:space="0" w:color="auto"/>
            <w:bottom w:val="none" w:sz="0" w:space="0" w:color="auto"/>
            <w:right w:val="none" w:sz="0" w:space="0" w:color="auto"/>
          </w:divBdr>
        </w:div>
        <w:div w:id="1428966501">
          <w:marLeft w:val="640"/>
          <w:marRight w:val="0"/>
          <w:marTop w:val="0"/>
          <w:marBottom w:val="0"/>
          <w:divBdr>
            <w:top w:val="none" w:sz="0" w:space="0" w:color="auto"/>
            <w:left w:val="none" w:sz="0" w:space="0" w:color="auto"/>
            <w:bottom w:val="none" w:sz="0" w:space="0" w:color="auto"/>
            <w:right w:val="none" w:sz="0" w:space="0" w:color="auto"/>
          </w:divBdr>
        </w:div>
        <w:div w:id="1483277418">
          <w:marLeft w:val="640"/>
          <w:marRight w:val="0"/>
          <w:marTop w:val="0"/>
          <w:marBottom w:val="0"/>
          <w:divBdr>
            <w:top w:val="none" w:sz="0" w:space="0" w:color="auto"/>
            <w:left w:val="none" w:sz="0" w:space="0" w:color="auto"/>
            <w:bottom w:val="none" w:sz="0" w:space="0" w:color="auto"/>
            <w:right w:val="none" w:sz="0" w:space="0" w:color="auto"/>
          </w:divBdr>
        </w:div>
        <w:div w:id="1443721911">
          <w:marLeft w:val="640"/>
          <w:marRight w:val="0"/>
          <w:marTop w:val="0"/>
          <w:marBottom w:val="0"/>
          <w:divBdr>
            <w:top w:val="none" w:sz="0" w:space="0" w:color="auto"/>
            <w:left w:val="none" w:sz="0" w:space="0" w:color="auto"/>
            <w:bottom w:val="none" w:sz="0" w:space="0" w:color="auto"/>
            <w:right w:val="none" w:sz="0" w:space="0" w:color="auto"/>
          </w:divBdr>
        </w:div>
        <w:div w:id="123937938">
          <w:marLeft w:val="640"/>
          <w:marRight w:val="0"/>
          <w:marTop w:val="0"/>
          <w:marBottom w:val="0"/>
          <w:divBdr>
            <w:top w:val="none" w:sz="0" w:space="0" w:color="auto"/>
            <w:left w:val="none" w:sz="0" w:space="0" w:color="auto"/>
            <w:bottom w:val="none" w:sz="0" w:space="0" w:color="auto"/>
            <w:right w:val="none" w:sz="0" w:space="0" w:color="auto"/>
          </w:divBdr>
        </w:div>
        <w:div w:id="170098559">
          <w:marLeft w:val="640"/>
          <w:marRight w:val="0"/>
          <w:marTop w:val="0"/>
          <w:marBottom w:val="0"/>
          <w:divBdr>
            <w:top w:val="none" w:sz="0" w:space="0" w:color="auto"/>
            <w:left w:val="none" w:sz="0" w:space="0" w:color="auto"/>
            <w:bottom w:val="none" w:sz="0" w:space="0" w:color="auto"/>
            <w:right w:val="none" w:sz="0" w:space="0" w:color="auto"/>
          </w:divBdr>
        </w:div>
        <w:div w:id="1812559536">
          <w:marLeft w:val="640"/>
          <w:marRight w:val="0"/>
          <w:marTop w:val="0"/>
          <w:marBottom w:val="0"/>
          <w:divBdr>
            <w:top w:val="none" w:sz="0" w:space="0" w:color="auto"/>
            <w:left w:val="none" w:sz="0" w:space="0" w:color="auto"/>
            <w:bottom w:val="none" w:sz="0" w:space="0" w:color="auto"/>
            <w:right w:val="none" w:sz="0" w:space="0" w:color="auto"/>
          </w:divBdr>
        </w:div>
        <w:div w:id="1591621216">
          <w:marLeft w:val="640"/>
          <w:marRight w:val="0"/>
          <w:marTop w:val="0"/>
          <w:marBottom w:val="0"/>
          <w:divBdr>
            <w:top w:val="none" w:sz="0" w:space="0" w:color="auto"/>
            <w:left w:val="none" w:sz="0" w:space="0" w:color="auto"/>
            <w:bottom w:val="none" w:sz="0" w:space="0" w:color="auto"/>
            <w:right w:val="none" w:sz="0" w:space="0" w:color="auto"/>
          </w:divBdr>
        </w:div>
        <w:div w:id="661735173">
          <w:marLeft w:val="640"/>
          <w:marRight w:val="0"/>
          <w:marTop w:val="0"/>
          <w:marBottom w:val="0"/>
          <w:divBdr>
            <w:top w:val="none" w:sz="0" w:space="0" w:color="auto"/>
            <w:left w:val="none" w:sz="0" w:space="0" w:color="auto"/>
            <w:bottom w:val="none" w:sz="0" w:space="0" w:color="auto"/>
            <w:right w:val="none" w:sz="0" w:space="0" w:color="auto"/>
          </w:divBdr>
        </w:div>
        <w:div w:id="762381547">
          <w:marLeft w:val="640"/>
          <w:marRight w:val="0"/>
          <w:marTop w:val="0"/>
          <w:marBottom w:val="0"/>
          <w:divBdr>
            <w:top w:val="none" w:sz="0" w:space="0" w:color="auto"/>
            <w:left w:val="none" w:sz="0" w:space="0" w:color="auto"/>
            <w:bottom w:val="none" w:sz="0" w:space="0" w:color="auto"/>
            <w:right w:val="none" w:sz="0" w:space="0" w:color="auto"/>
          </w:divBdr>
        </w:div>
        <w:div w:id="1028020184">
          <w:marLeft w:val="640"/>
          <w:marRight w:val="0"/>
          <w:marTop w:val="0"/>
          <w:marBottom w:val="0"/>
          <w:divBdr>
            <w:top w:val="none" w:sz="0" w:space="0" w:color="auto"/>
            <w:left w:val="none" w:sz="0" w:space="0" w:color="auto"/>
            <w:bottom w:val="none" w:sz="0" w:space="0" w:color="auto"/>
            <w:right w:val="none" w:sz="0" w:space="0" w:color="auto"/>
          </w:divBdr>
        </w:div>
        <w:div w:id="352459939">
          <w:marLeft w:val="640"/>
          <w:marRight w:val="0"/>
          <w:marTop w:val="0"/>
          <w:marBottom w:val="0"/>
          <w:divBdr>
            <w:top w:val="none" w:sz="0" w:space="0" w:color="auto"/>
            <w:left w:val="none" w:sz="0" w:space="0" w:color="auto"/>
            <w:bottom w:val="none" w:sz="0" w:space="0" w:color="auto"/>
            <w:right w:val="none" w:sz="0" w:space="0" w:color="auto"/>
          </w:divBdr>
        </w:div>
        <w:div w:id="777066440">
          <w:marLeft w:val="640"/>
          <w:marRight w:val="0"/>
          <w:marTop w:val="0"/>
          <w:marBottom w:val="0"/>
          <w:divBdr>
            <w:top w:val="none" w:sz="0" w:space="0" w:color="auto"/>
            <w:left w:val="none" w:sz="0" w:space="0" w:color="auto"/>
            <w:bottom w:val="none" w:sz="0" w:space="0" w:color="auto"/>
            <w:right w:val="none" w:sz="0" w:space="0" w:color="auto"/>
          </w:divBdr>
        </w:div>
        <w:div w:id="1432817697">
          <w:marLeft w:val="640"/>
          <w:marRight w:val="0"/>
          <w:marTop w:val="0"/>
          <w:marBottom w:val="0"/>
          <w:divBdr>
            <w:top w:val="none" w:sz="0" w:space="0" w:color="auto"/>
            <w:left w:val="none" w:sz="0" w:space="0" w:color="auto"/>
            <w:bottom w:val="none" w:sz="0" w:space="0" w:color="auto"/>
            <w:right w:val="none" w:sz="0" w:space="0" w:color="auto"/>
          </w:divBdr>
        </w:div>
        <w:div w:id="1133713370">
          <w:marLeft w:val="640"/>
          <w:marRight w:val="0"/>
          <w:marTop w:val="0"/>
          <w:marBottom w:val="0"/>
          <w:divBdr>
            <w:top w:val="none" w:sz="0" w:space="0" w:color="auto"/>
            <w:left w:val="none" w:sz="0" w:space="0" w:color="auto"/>
            <w:bottom w:val="none" w:sz="0" w:space="0" w:color="auto"/>
            <w:right w:val="none" w:sz="0" w:space="0" w:color="auto"/>
          </w:divBdr>
        </w:div>
        <w:div w:id="643778942">
          <w:marLeft w:val="640"/>
          <w:marRight w:val="0"/>
          <w:marTop w:val="0"/>
          <w:marBottom w:val="0"/>
          <w:divBdr>
            <w:top w:val="none" w:sz="0" w:space="0" w:color="auto"/>
            <w:left w:val="none" w:sz="0" w:space="0" w:color="auto"/>
            <w:bottom w:val="none" w:sz="0" w:space="0" w:color="auto"/>
            <w:right w:val="none" w:sz="0" w:space="0" w:color="auto"/>
          </w:divBdr>
        </w:div>
        <w:div w:id="265844519">
          <w:marLeft w:val="640"/>
          <w:marRight w:val="0"/>
          <w:marTop w:val="0"/>
          <w:marBottom w:val="0"/>
          <w:divBdr>
            <w:top w:val="none" w:sz="0" w:space="0" w:color="auto"/>
            <w:left w:val="none" w:sz="0" w:space="0" w:color="auto"/>
            <w:bottom w:val="none" w:sz="0" w:space="0" w:color="auto"/>
            <w:right w:val="none" w:sz="0" w:space="0" w:color="auto"/>
          </w:divBdr>
        </w:div>
        <w:div w:id="879825288">
          <w:marLeft w:val="640"/>
          <w:marRight w:val="0"/>
          <w:marTop w:val="0"/>
          <w:marBottom w:val="0"/>
          <w:divBdr>
            <w:top w:val="none" w:sz="0" w:space="0" w:color="auto"/>
            <w:left w:val="none" w:sz="0" w:space="0" w:color="auto"/>
            <w:bottom w:val="none" w:sz="0" w:space="0" w:color="auto"/>
            <w:right w:val="none" w:sz="0" w:space="0" w:color="auto"/>
          </w:divBdr>
        </w:div>
        <w:div w:id="620454099">
          <w:marLeft w:val="640"/>
          <w:marRight w:val="0"/>
          <w:marTop w:val="0"/>
          <w:marBottom w:val="0"/>
          <w:divBdr>
            <w:top w:val="none" w:sz="0" w:space="0" w:color="auto"/>
            <w:left w:val="none" w:sz="0" w:space="0" w:color="auto"/>
            <w:bottom w:val="none" w:sz="0" w:space="0" w:color="auto"/>
            <w:right w:val="none" w:sz="0" w:space="0" w:color="auto"/>
          </w:divBdr>
        </w:div>
        <w:div w:id="303894558">
          <w:marLeft w:val="640"/>
          <w:marRight w:val="0"/>
          <w:marTop w:val="0"/>
          <w:marBottom w:val="0"/>
          <w:divBdr>
            <w:top w:val="none" w:sz="0" w:space="0" w:color="auto"/>
            <w:left w:val="none" w:sz="0" w:space="0" w:color="auto"/>
            <w:bottom w:val="none" w:sz="0" w:space="0" w:color="auto"/>
            <w:right w:val="none" w:sz="0" w:space="0" w:color="auto"/>
          </w:divBdr>
        </w:div>
        <w:div w:id="1303266439">
          <w:marLeft w:val="640"/>
          <w:marRight w:val="0"/>
          <w:marTop w:val="0"/>
          <w:marBottom w:val="0"/>
          <w:divBdr>
            <w:top w:val="none" w:sz="0" w:space="0" w:color="auto"/>
            <w:left w:val="none" w:sz="0" w:space="0" w:color="auto"/>
            <w:bottom w:val="none" w:sz="0" w:space="0" w:color="auto"/>
            <w:right w:val="none" w:sz="0" w:space="0" w:color="auto"/>
          </w:divBdr>
        </w:div>
        <w:div w:id="136724509">
          <w:marLeft w:val="640"/>
          <w:marRight w:val="0"/>
          <w:marTop w:val="0"/>
          <w:marBottom w:val="0"/>
          <w:divBdr>
            <w:top w:val="none" w:sz="0" w:space="0" w:color="auto"/>
            <w:left w:val="none" w:sz="0" w:space="0" w:color="auto"/>
            <w:bottom w:val="none" w:sz="0" w:space="0" w:color="auto"/>
            <w:right w:val="none" w:sz="0" w:space="0" w:color="auto"/>
          </w:divBdr>
        </w:div>
        <w:div w:id="882863999">
          <w:marLeft w:val="640"/>
          <w:marRight w:val="0"/>
          <w:marTop w:val="0"/>
          <w:marBottom w:val="0"/>
          <w:divBdr>
            <w:top w:val="none" w:sz="0" w:space="0" w:color="auto"/>
            <w:left w:val="none" w:sz="0" w:space="0" w:color="auto"/>
            <w:bottom w:val="none" w:sz="0" w:space="0" w:color="auto"/>
            <w:right w:val="none" w:sz="0" w:space="0" w:color="auto"/>
          </w:divBdr>
        </w:div>
        <w:div w:id="2020504377">
          <w:marLeft w:val="640"/>
          <w:marRight w:val="0"/>
          <w:marTop w:val="0"/>
          <w:marBottom w:val="0"/>
          <w:divBdr>
            <w:top w:val="none" w:sz="0" w:space="0" w:color="auto"/>
            <w:left w:val="none" w:sz="0" w:space="0" w:color="auto"/>
            <w:bottom w:val="none" w:sz="0" w:space="0" w:color="auto"/>
            <w:right w:val="none" w:sz="0" w:space="0" w:color="auto"/>
          </w:divBdr>
        </w:div>
        <w:div w:id="126162790">
          <w:marLeft w:val="640"/>
          <w:marRight w:val="0"/>
          <w:marTop w:val="0"/>
          <w:marBottom w:val="0"/>
          <w:divBdr>
            <w:top w:val="none" w:sz="0" w:space="0" w:color="auto"/>
            <w:left w:val="none" w:sz="0" w:space="0" w:color="auto"/>
            <w:bottom w:val="none" w:sz="0" w:space="0" w:color="auto"/>
            <w:right w:val="none" w:sz="0" w:space="0" w:color="auto"/>
          </w:divBdr>
        </w:div>
        <w:div w:id="532885466">
          <w:marLeft w:val="640"/>
          <w:marRight w:val="0"/>
          <w:marTop w:val="0"/>
          <w:marBottom w:val="0"/>
          <w:divBdr>
            <w:top w:val="none" w:sz="0" w:space="0" w:color="auto"/>
            <w:left w:val="none" w:sz="0" w:space="0" w:color="auto"/>
            <w:bottom w:val="none" w:sz="0" w:space="0" w:color="auto"/>
            <w:right w:val="none" w:sz="0" w:space="0" w:color="auto"/>
          </w:divBdr>
        </w:div>
        <w:div w:id="1176308813">
          <w:marLeft w:val="640"/>
          <w:marRight w:val="0"/>
          <w:marTop w:val="0"/>
          <w:marBottom w:val="0"/>
          <w:divBdr>
            <w:top w:val="none" w:sz="0" w:space="0" w:color="auto"/>
            <w:left w:val="none" w:sz="0" w:space="0" w:color="auto"/>
            <w:bottom w:val="none" w:sz="0" w:space="0" w:color="auto"/>
            <w:right w:val="none" w:sz="0" w:space="0" w:color="auto"/>
          </w:divBdr>
        </w:div>
        <w:div w:id="11494091">
          <w:marLeft w:val="640"/>
          <w:marRight w:val="0"/>
          <w:marTop w:val="0"/>
          <w:marBottom w:val="0"/>
          <w:divBdr>
            <w:top w:val="none" w:sz="0" w:space="0" w:color="auto"/>
            <w:left w:val="none" w:sz="0" w:space="0" w:color="auto"/>
            <w:bottom w:val="none" w:sz="0" w:space="0" w:color="auto"/>
            <w:right w:val="none" w:sz="0" w:space="0" w:color="auto"/>
          </w:divBdr>
        </w:div>
        <w:div w:id="718826122">
          <w:marLeft w:val="640"/>
          <w:marRight w:val="0"/>
          <w:marTop w:val="0"/>
          <w:marBottom w:val="0"/>
          <w:divBdr>
            <w:top w:val="none" w:sz="0" w:space="0" w:color="auto"/>
            <w:left w:val="none" w:sz="0" w:space="0" w:color="auto"/>
            <w:bottom w:val="none" w:sz="0" w:space="0" w:color="auto"/>
            <w:right w:val="none" w:sz="0" w:space="0" w:color="auto"/>
          </w:divBdr>
        </w:div>
        <w:div w:id="1362515403">
          <w:marLeft w:val="640"/>
          <w:marRight w:val="0"/>
          <w:marTop w:val="0"/>
          <w:marBottom w:val="0"/>
          <w:divBdr>
            <w:top w:val="none" w:sz="0" w:space="0" w:color="auto"/>
            <w:left w:val="none" w:sz="0" w:space="0" w:color="auto"/>
            <w:bottom w:val="none" w:sz="0" w:space="0" w:color="auto"/>
            <w:right w:val="none" w:sz="0" w:space="0" w:color="auto"/>
          </w:divBdr>
        </w:div>
        <w:div w:id="1720125124">
          <w:marLeft w:val="640"/>
          <w:marRight w:val="0"/>
          <w:marTop w:val="0"/>
          <w:marBottom w:val="0"/>
          <w:divBdr>
            <w:top w:val="none" w:sz="0" w:space="0" w:color="auto"/>
            <w:left w:val="none" w:sz="0" w:space="0" w:color="auto"/>
            <w:bottom w:val="none" w:sz="0" w:space="0" w:color="auto"/>
            <w:right w:val="none" w:sz="0" w:space="0" w:color="auto"/>
          </w:divBdr>
        </w:div>
        <w:div w:id="515384935">
          <w:marLeft w:val="640"/>
          <w:marRight w:val="0"/>
          <w:marTop w:val="0"/>
          <w:marBottom w:val="0"/>
          <w:divBdr>
            <w:top w:val="none" w:sz="0" w:space="0" w:color="auto"/>
            <w:left w:val="none" w:sz="0" w:space="0" w:color="auto"/>
            <w:bottom w:val="none" w:sz="0" w:space="0" w:color="auto"/>
            <w:right w:val="none" w:sz="0" w:space="0" w:color="auto"/>
          </w:divBdr>
        </w:div>
        <w:div w:id="1120491627">
          <w:marLeft w:val="640"/>
          <w:marRight w:val="0"/>
          <w:marTop w:val="0"/>
          <w:marBottom w:val="0"/>
          <w:divBdr>
            <w:top w:val="none" w:sz="0" w:space="0" w:color="auto"/>
            <w:left w:val="none" w:sz="0" w:space="0" w:color="auto"/>
            <w:bottom w:val="none" w:sz="0" w:space="0" w:color="auto"/>
            <w:right w:val="none" w:sz="0" w:space="0" w:color="auto"/>
          </w:divBdr>
        </w:div>
        <w:div w:id="614869644">
          <w:marLeft w:val="640"/>
          <w:marRight w:val="0"/>
          <w:marTop w:val="0"/>
          <w:marBottom w:val="0"/>
          <w:divBdr>
            <w:top w:val="none" w:sz="0" w:space="0" w:color="auto"/>
            <w:left w:val="none" w:sz="0" w:space="0" w:color="auto"/>
            <w:bottom w:val="none" w:sz="0" w:space="0" w:color="auto"/>
            <w:right w:val="none" w:sz="0" w:space="0" w:color="auto"/>
          </w:divBdr>
        </w:div>
        <w:div w:id="1163357215">
          <w:marLeft w:val="640"/>
          <w:marRight w:val="0"/>
          <w:marTop w:val="0"/>
          <w:marBottom w:val="0"/>
          <w:divBdr>
            <w:top w:val="none" w:sz="0" w:space="0" w:color="auto"/>
            <w:left w:val="none" w:sz="0" w:space="0" w:color="auto"/>
            <w:bottom w:val="none" w:sz="0" w:space="0" w:color="auto"/>
            <w:right w:val="none" w:sz="0" w:space="0" w:color="auto"/>
          </w:divBdr>
        </w:div>
        <w:div w:id="127406298">
          <w:marLeft w:val="640"/>
          <w:marRight w:val="0"/>
          <w:marTop w:val="0"/>
          <w:marBottom w:val="0"/>
          <w:divBdr>
            <w:top w:val="none" w:sz="0" w:space="0" w:color="auto"/>
            <w:left w:val="none" w:sz="0" w:space="0" w:color="auto"/>
            <w:bottom w:val="none" w:sz="0" w:space="0" w:color="auto"/>
            <w:right w:val="none" w:sz="0" w:space="0" w:color="auto"/>
          </w:divBdr>
        </w:div>
        <w:div w:id="268857337">
          <w:marLeft w:val="640"/>
          <w:marRight w:val="0"/>
          <w:marTop w:val="0"/>
          <w:marBottom w:val="0"/>
          <w:divBdr>
            <w:top w:val="none" w:sz="0" w:space="0" w:color="auto"/>
            <w:left w:val="none" w:sz="0" w:space="0" w:color="auto"/>
            <w:bottom w:val="none" w:sz="0" w:space="0" w:color="auto"/>
            <w:right w:val="none" w:sz="0" w:space="0" w:color="auto"/>
          </w:divBdr>
        </w:div>
        <w:div w:id="1283730201">
          <w:marLeft w:val="640"/>
          <w:marRight w:val="0"/>
          <w:marTop w:val="0"/>
          <w:marBottom w:val="0"/>
          <w:divBdr>
            <w:top w:val="none" w:sz="0" w:space="0" w:color="auto"/>
            <w:left w:val="none" w:sz="0" w:space="0" w:color="auto"/>
            <w:bottom w:val="none" w:sz="0" w:space="0" w:color="auto"/>
            <w:right w:val="none" w:sz="0" w:space="0" w:color="auto"/>
          </w:divBdr>
        </w:div>
        <w:div w:id="1765035973">
          <w:marLeft w:val="640"/>
          <w:marRight w:val="0"/>
          <w:marTop w:val="0"/>
          <w:marBottom w:val="0"/>
          <w:divBdr>
            <w:top w:val="none" w:sz="0" w:space="0" w:color="auto"/>
            <w:left w:val="none" w:sz="0" w:space="0" w:color="auto"/>
            <w:bottom w:val="none" w:sz="0" w:space="0" w:color="auto"/>
            <w:right w:val="none" w:sz="0" w:space="0" w:color="auto"/>
          </w:divBdr>
        </w:div>
        <w:div w:id="1563757254">
          <w:marLeft w:val="640"/>
          <w:marRight w:val="0"/>
          <w:marTop w:val="0"/>
          <w:marBottom w:val="0"/>
          <w:divBdr>
            <w:top w:val="none" w:sz="0" w:space="0" w:color="auto"/>
            <w:left w:val="none" w:sz="0" w:space="0" w:color="auto"/>
            <w:bottom w:val="none" w:sz="0" w:space="0" w:color="auto"/>
            <w:right w:val="none" w:sz="0" w:space="0" w:color="auto"/>
          </w:divBdr>
        </w:div>
        <w:div w:id="1609198671">
          <w:marLeft w:val="640"/>
          <w:marRight w:val="0"/>
          <w:marTop w:val="0"/>
          <w:marBottom w:val="0"/>
          <w:divBdr>
            <w:top w:val="none" w:sz="0" w:space="0" w:color="auto"/>
            <w:left w:val="none" w:sz="0" w:space="0" w:color="auto"/>
            <w:bottom w:val="none" w:sz="0" w:space="0" w:color="auto"/>
            <w:right w:val="none" w:sz="0" w:space="0" w:color="auto"/>
          </w:divBdr>
        </w:div>
        <w:div w:id="1100446217">
          <w:marLeft w:val="640"/>
          <w:marRight w:val="0"/>
          <w:marTop w:val="0"/>
          <w:marBottom w:val="0"/>
          <w:divBdr>
            <w:top w:val="none" w:sz="0" w:space="0" w:color="auto"/>
            <w:left w:val="none" w:sz="0" w:space="0" w:color="auto"/>
            <w:bottom w:val="none" w:sz="0" w:space="0" w:color="auto"/>
            <w:right w:val="none" w:sz="0" w:space="0" w:color="auto"/>
          </w:divBdr>
        </w:div>
        <w:div w:id="1287345723">
          <w:marLeft w:val="640"/>
          <w:marRight w:val="0"/>
          <w:marTop w:val="0"/>
          <w:marBottom w:val="0"/>
          <w:divBdr>
            <w:top w:val="none" w:sz="0" w:space="0" w:color="auto"/>
            <w:left w:val="none" w:sz="0" w:space="0" w:color="auto"/>
            <w:bottom w:val="none" w:sz="0" w:space="0" w:color="auto"/>
            <w:right w:val="none" w:sz="0" w:space="0" w:color="auto"/>
          </w:divBdr>
        </w:div>
        <w:div w:id="970597585">
          <w:marLeft w:val="640"/>
          <w:marRight w:val="0"/>
          <w:marTop w:val="0"/>
          <w:marBottom w:val="0"/>
          <w:divBdr>
            <w:top w:val="none" w:sz="0" w:space="0" w:color="auto"/>
            <w:left w:val="none" w:sz="0" w:space="0" w:color="auto"/>
            <w:bottom w:val="none" w:sz="0" w:space="0" w:color="auto"/>
            <w:right w:val="none" w:sz="0" w:space="0" w:color="auto"/>
          </w:divBdr>
        </w:div>
        <w:div w:id="1797525789">
          <w:marLeft w:val="640"/>
          <w:marRight w:val="0"/>
          <w:marTop w:val="0"/>
          <w:marBottom w:val="0"/>
          <w:divBdr>
            <w:top w:val="none" w:sz="0" w:space="0" w:color="auto"/>
            <w:left w:val="none" w:sz="0" w:space="0" w:color="auto"/>
            <w:bottom w:val="none" w:sz="0" w:space="0" w:color="auto"/>
            <w:right w:val="none" w:sz="0" w:space="0" w:color="auto"/>
          </w:divBdr>
        </w:div>
        <w:div w:id="580649784">
          <w:marLeft w:val="640"/>
          <w:marRight w:val="0"/>
          <w:marTop w:val="0"/>
          <w:marBottom w:val="0"/>
          <w:divBdr>
            <w:top w:val="none" w:sz="0" w:space="0" w:color="auto"/>
            <w:left w:val="none" w:sz="0" w:space="0" w:color="auto"/>
            <w:bottom w:val="none" w:sz="0" w:space="0" w:color="auto"/>
            <w:right w:val="none" w:sz="0" w:space="0" w:color="auto"/>
          </w:divBdr>
        </w:div>
        <w:div w:id="54204949">
          <w:marLeft w:val="640"/>
          <w:marRight w:val="0"/>
          <w:marTop w:val="0"/>
          <w:marBottom w:val="0"/>
          <w:divBdr>
            <w:top w:val="none" w:sz="0" w:space="0" w:color="auto"/>
            <w:left w:val="none" w:sz="0" w:space="0" w:color="auto"/>
            <w:bottom w:val="none" w:sz="0" w:space="0" w:color="auto"/>
            <w:right w:val="none" w:sz="0" w:space="0" w:color="auto"/>
          </w:divBdr>
        </w:div>
      </w:divsChild>
    </w:div>
    <w:div w:id="433788813">
      <w:bodyDiv w:val="1"/>
      <w:marLeft w:val="0"/>
      <w:marRight w:val="0"/>
      <w:marTop w:val="0"/>
      <w:marBottom w:val="0"/>
      <w:divBdr>
        <w:top w:val="none" w:sz="0" w:space="0" w:color="auto"/>
        <w:left w:val="none" w:sz="0" w:space="0" w:color="auto"/>
        <w:bottom w:val="none" w:sz="0" w:space="0" w:color="auto"/>
        <w:right w:val="none" w:sz="0" w:space="0" w:color="auto"/>
      </w:divBdr>
    </w:div>
    <w:div w:id="468087366">
      <w:bodyDiv w:val="1"/>
      <w:marLeft w:val="0"/>
      <w:marRight w:val="0"/>
      <w:marTop w:val="0"/>
      <w:marBottom w:val="0"/>
      <w:divBdr>
        <w:top w:val="none" w:sz="0" w:space="0" w:color="auto"/>
        <w:left w:val="none" w:sz="0" w:space="0" w:color="auto"/>
        <w:bottom w:val="none" w:sz="0" w:space="0" w:color="auto"/>
        <w:right w:val="none" w:sz="0" w:space="0" w:color="auto"/>
      </w:divBdr>
    </w:div>
    <w:div w:id="468212810">
      <w:bodyDiv w:val="1"/>
      <w:marLeft w:val="0"/>
      <w:marRight w:val="0"/>
      <w:marTop w:val="0"/>
      <w:marBottom w:val="0"/>
      <w:divBdr>
        <w:top w:val="none" w:sz="0" w:space="0" w:color="auto"/>
        <w:left w:val="none" w:sz="0" w:space="0" w:color="auto"/>
        <w:bottom w:val="none" w:sz="0" w:space="0" w:color="auto"/>
        <w:right w:val="none" w:sz="0" w:space="0" w:color="auto"/>
      </w:divBdr>
    </w:div>
    <w:div w:id="486019094">
      <w:bodyDiv w:val="1"/>
      <w:marLeft w:val="0"/>
      <w:marRight w:val="0"/>
      <w:marTop w:val="0"/>
      <w:marBottom w:val="0"/>
      <w:divBdr>
        <w:top w:val="none" w:sz="0" w:space="0" w:color="auto"/>
        <w:left w:val="none" w:sz="0" w:space="0" w:color="auto"/>
        <w:bottom w:val="none" w:sz="0" w:space="0" w:color="auto"/>
        <w:right w:val="none" w:sz="0" w:space="0" w:color="auto"/>
      </w:divBdr>
    </w:div>
    <w:div w:id="497813974">
      <w:bodyDiv w:val="1"/>
      <w:marLeft w:val="0"/>
      <w:marRight w:val="0"/>
      <w:marTop w:val="0"/>
      <w:marBottom w:val="0"/>
      <w:divBdr>
        <w:top w:val="none" w:sz="0" w:space="0" w:color="auto"/>
        <w:left w:val="none" w:sz="0" w:space="0" w:color="auto"/>
        <w:bottom w:val="none" w:sz="0" w:space="0" w:color="auto"/>
        <w:right w:val="none" w:sz="0" w:space="0" w:color="auto"/>
      </w:divBdr>
      <w:divsChild>
        <w:div w:id="1665275343">
          <w:marLeft w:val="640"/>
          <w:marRight w:val="0"/>
          <w:marTop w:val="0"/>
          <w:marBottom w:val="0"/>
          <w:divBdr>
            <w:top w:val="none" w:sz="0" w:space="0" w:color="auto"/>
            <w:left w:val="none" w:sz="0" w:space="0" w:color="auto"/>
            <w:bottom w:val="none" w:sz="0" w:space="0" w:color="auto"/>
            <w:right w:val="none" w:sz="0" w:space="0" w:color="auto"/>
          </w:divBdr>
        </w:div>
        <w:div w:id="1142959929">
          <w:marLeft w:val="640"/>
          <w:marRight w:val="0"/>
          <w:marTop w:val="0"/>
          <w:marBottom w:val="0"/>
          <w:divBdr>
            <w:top w:val="none" w:sz="0" w:space="0" w:color="auto"/>
            <w:left w:val="none" w:sz="0" w:space="0" w:color="auto"/>
            <w:bottom w:val="none" w:sz="0" w:space="0" w:color="auto"/>
            <w:right w:val="none" w:sz="0" w:space="0" w:color="auto"/>
          </w:divBdr>
        </w:div>
        <w:div w:id="779031468">
          <w:marLeft w:val="640"/>
          <w:marRight w:val="0"/>
          <w:marTop w:val="0"/>
          <w:marBottom w:val="0"/>
          <w:divBdr>
            <w:top w:val="none" w:sz="0" w:space="0" w:color="auto"/>
            <w:left w:val="none" w:sz="0" w:space="0" w:color="auto"/>
            <w:bottom w:val="none" w:sz="0" w:space="0" w:color="auto"/>
            <w:right w:val="none" w:sz="0" w:space="0" w:color="auto"/>
          </w:divBdr>
        </w:div>
        <w:div w:id="1275094073">
          <w:marLeft w:val="640"/>
          <w:marRight w:val="0"/>
          <w:marTop w:val="0"/>
          <w:marBottom w:val="0"/>
          <w:divBdr>
            <w:top w:val="none" w:sz="0" w:space="0" w:color="auto"/>
            <w:left w:val="none" w:sz="0" w:space="0" w:color="auto"/>
            <w:bottom w:val="none" w:sz="0" w:space="0" w:color="auto"/>
            <w:right w:val="none" w:sz="0" w:space="0" w:color="auto"/>
          </w:divBdr>
        </w:div>
        <w:div w:id="215550230">
          <w:marLeft w:val="640"/>
          <w:marRight w:val="0"/>
          <w:marTop w:val="0"/>
          <w:marBottom w:val="0"/>
          <w:divBdr>
            <w:top w:val="none" w:sz="0" w:space="0" w:color="auto"/>
            <w:left w:val="none" w:sz="0" w:space="0" w:color="auto"/>
            <w:bottom w:val="none" w:sz="0" w:space="0" w:color="auto"/>
            <w:right w:val="none" w:sz="0" w:space="0" w:color="auto"/>
          </w:divBdr>
        </w:div>
        <w:div w:id="548884022">
          <w:marLeft w:val="640"/>
          <w:marRight w:val="0"/>
          <w:marTop w:val="0"/>
          <w:marBottom w:val="0"/>
          <w:divBdr>
            <w:top w:val="none" w:sz="0" w:space="0" w:color="auto"/>
            <w:left w:val="none" w:sz="0" w:space="0" w:color="auto"/>
            <w:bottom w:val="none" w:sz="0" w:space="0" w:color="auto"/>
            <w:right w:val="none" w:sz="0" w:space="0" w:color="auto"/>
          </w:divBdr>
        </w:div>
        <w:div w:id="2057318797">
          <w:marLeft w:val="640"/>
          <w:marRight w:val="0"/>
          <w:marTop w:val="0"/>
          <w:marBottom w:val="0"/>
          <w:divBdr>
            <w:top w:val="none" w:sz="0" w:space="0" w:color="auto"/>
            <w:left w:val="none" w:sz="0" w:space="0" w:color="auto"/>
            <w:bottom w:val="none" w:sz="0" w:space="0" w:color="auto"/>
            <w:right w:val="none" w:sz="0" w:space="0" w:color="auto"/>
          </w:divBdr>
        </w:div>
        <w:div w:id="377508792">
          <w:marLeft w:val="640"/>
          <w:marRight w:val="0"/>
          <w:marTop w:val="0"/>
          <w:marBottom w:val="0"/>
          <w:divBdr>
            <w:top w:val="none" w:sz="0" w:space="0" w:color="auto"/>
            <w:left w:val="none" w:sz="0" w:space="0" w:color="auto"/>
            <w:bottom w:val="none" w:sz="0" w:space="0" w:color="auto"/>
            <w:right w:val="none" w:sz="0" w:space="0" w:color="auto"/>
          </w:divBdr>
        </w:div>
        <w:div w:id="1807313979">
          <w:marLeft w:val="640"/>
          <w:marRight w:val="0"/>
          <w:marTop w:val="0"/>
          <w:marBottom w:val="0"/>
          <w:divBdr>
            <w:top w:val="none" w:sz="0" w:space="0" w:color="auto"/>
            <w:left w:val="none" w:sz="0" w:space="0" w:color="auto"/>
            <w:bottom w:val="none" w:sz="0" w:space="0" w:color="auto"/>
            <w:right w:val="none" w:sz="0" w:space="0" w:color="auto"/>
          </w:divBdr>
        </w:div>
        <w:div w:id="1315908779">
          <w:marLeft w:val="640"/>
          <w:marRight w:val="0"/>
          <w:marTop w:val="0"/>
          <w:marBottom w:val="0"/>
          <w:divBdr>
            <w:top w:val="none" w:sz="0" w:space="0" w:color="auto"/>
            <w:left w:val="none" w:sz="0" w:space="0" w:color="auto"/>
            <w:bottom w:val="none" w:sz="0" w:space="0" w:color="auto"/>
            <w:right w:val="none" w:sz="0" w:space="0" w:color="auto"/>
          </w:divBdr>
        </w:div>
        <w:div w:id="642125540">
          <w:marLeft w:val="640"/>
          <w:marRight w:val="0"/>
          <w:marTop w:val="0"/>
          <w:marBottom w:val="0"/>
          <w:divBdr>
            <w:top w:val="none" w:sz="0" w:space="0" w:color="auto"/>
            <w:left w:val="none" w:sz="0" w:space="0" w:color="auto"/>
            <w:bottom w:val="none" w:sz="0" w:space="0" w:color="auto"/>
            <w:right w:val="none" w:sz="0" w:space="0" w:color="auto"/>
          </w:divBdr>
        </w:div>
        <w:div w:id="1268272717">
          <w:marLeft w:val="640"/>
          <w:marRight w:val="0"/>
          <w:marTop w:val="0"/>
          <w:marBottom w:val="0"/>
          <w:divBdr>
            <w:top w:val="none" w:sz="0" w:space="0" w:color="auto"/>
            <w:left w:val="none" w:sz="0" w:space="0" w:color="auto"/>
            <w:bottom w:val="none" w:sz="0" w:space="0" w:color="auto"/>
            <w:right w:val="none" w:sz="0" w:space="0" w:color="auto"/>
          </w:divBdr>
        </w:div>
        <w:div w:id="4283555">
          <w:marLeft w:val="640"/>
          <w:marRight w:val="0"/>
          <w:marTop w:val="0"/>
          <w:marBottom w:val="0"/>
          <w:divBdr>
            <w:top w:val="none" w:sz="0" w:space="0" w:color="auto"/>
            <w:left w:val="none" w:sz="0" w:space="0" w:color="auto"/>
            <w:bottom w:val="none" w:sz="0" w:space="0" w:color="auto"/>
            <w:right w:val="none" w:sz="0" w:space="0" w:color="auto"/>
          </w:divBdr>
        </w:div>
        <w:div w:id="1919318187">
          <w:marLeft w:val="640"/>
          <w:marRight w:val="0"/>
          <w:marTop w:val="0"/>
          <w:marBottom w:val="0"/>
          <w:divBdr>
            <w:top w:val="none" w:sz="0" w:space="0" w:color="auto"/>
            <w:left w:val="none" w:sz="0" w:space="0" w:color="auto"/>
            <w:bottom w:val="none" w:sz="0" w:space="0" w:color="auto"/>
            <w:right w:val="none" w:sz="0" w:space="0" w:color="auto"/>
          </w:divBdr>
        </w:div>
        <w:div w:id="1495029750">
          <w:marLeft w:val="640"/>
          <w:marRight w:val="0"/>
          <w:marTop w:val="0"/>
          <w:marBottom w:val="0"/>
          <w:divBdr>
            <w:top w:val="none" w:sz="0" w:space="0" w:color="auto"/>
            <w:left w:val="none" w:sz="0" w:space="0" w:color="auto"/>
            <w:bottom w:val="none" w:sz="0" w:space="0" w:color="auto"/>
            <w:right w:val="none" w:sz="0" w:space="0" w:color="auto"/>
          </w:divBdr>
        </w:div>
        <w:div w:id="765030821">
          <w:marLeft w:val="640"/>
          <w:marRight w:val="0"/>
          <w:marTop w:val="0"/>
          <w:marBottom w:val="0"/>
          <w:divBdr>
            <w:top w:val="none" w:sz="0" w:space="0" w:color="auto"/>
            <w:left w:val="none" w:sz="0" w:space="0" w:color="auto"/>
            <w:bottom w:val="none" w:sz="0" w:space="0" w:color="auto"/>
            <w:right w:val="none" w:sz="0" w:space="0" w:color="auto"/>
          </w:divBdr>
        </w:div>
        <w:div w:id="1899393645">
          <w:marLeft w:val="640"/>
          <w:marRight w:val="0"/>
          <w:marTop w:val="0"/>
          <w:marBottom w:val="0"/>
          <w:divBdr>
            <w:top w:val="none" w:sz="0" w:space="0" w:color="auto"/>
            <w:left w:val="none" w:sz="0" w:space="0" w:color="auto"/>
            <w:bottom w:val="none" w:sz="0" w:space="0" w:color="auto"/>
            <w:right w:val="none" w:sz="0" w:space="0" w:color="auto"/>
          </w:divBdr>
        </w:div>
        <w:div w:id="1988245612">
          <w:marLeft w:val="640"/>
          <w:marRight w:val="0"/>
          <w:marTop w:val="0"/>
          <w:marBottom w:val="0"/>
          <w:divBdr>
            <w:top w:val="none" w:sz="0" w:space="0" w:color="auto"/>
            <w:left w:val="none" w:sz="0" w:space="0" w:color="auto"/>
            <w:bottom w:val="none" w:sz="0" w:space="0" w:color="auto"/>
            <w:right w:val="none" w:sz="0" w:space="0" w:color="auto"/>
          </w:divBdr>
        </w:div>
        <w:div w:id="735207478">
          <w:marLeft w:val="640"/>
          <w:marRight w:val="0"/>
          <w:marTop w:val="0"/>
          <w:marBottom w:val="0"/>
          <w:divBdr>
            <w:top w:val="none" w:sz="0" w:space="0" w:color="auto"/>
            <w:left w:val="none" w:sz="0" w:space="0" w:color="auto"/>
            <w:bottom w:val="none" w:sz="0" w:space="0" w:color="auto"/>
            <w:right w:val="none" w:sz="0" w:space="0" w:color="auto"/>
          </w:divBdr>
        </w:div>
        <w:div w:id="245307949">
          <w:marLeft w:val="640"/>
          <w:marRight w:val="0"/>
          <w:marTop w:val="0"/>
          <w:marBottom w:val="0"/>
          <w:divBdr>
            <w:top w:val="none" w:sz="0" w:space="0" w:color="auto"/>
            <w:left w:val="none" w:sz="0" w:space="0" w:color="auto"/>
            <w:bottom w:val="none" w:sz="0" w:space="0" w:color="auto"/>
            <w:right w:val="none" w:sz="0" w:space="0" w:color="auto"/>
          </w:divBdr>
        </w:div>
        <w:div w:id="1286080773">
          <w:marLeft w:val="640"/>
          <w:marRight w:val="0"/>
          <w:marTop w:val="0"/>
          <w:marBottom w:val="0"/>
          <w:divBdr>
            <w:top w:val="none" w:sz="0" w:space="0" w:color="auto"/>
            <w:left w:val="none" w:sz="0" w:space="0" w:color="auto"/>
            <w:bottom w:val="none" w:sz="0" w:space="0" w:color="auto"/>
            <w:right w:val="none" w:sz="0" w:space="0" w:color="auto"/>
          </w:divBdr>
        </w:div>
        <w:div w:id="7296496">
          <w:marLeft w:val="640"/>
          <w:marRight w:val="0"/>
          <w:marTop w:val="0"/>
          <w:marBottom w:val="0"/>
          <w:divBdr>
            <w:top w:val="none" w:sz="0" w:space="0" w:color="auto"/>
            <w:left w:val="none" w:sz="0" w:space="0" w:color="auto"/>
            <w:bottom w:val="none" w:sz="0" w:space="0" w:color="auto"/>
            <w:right w:val="none" w:sz="0" w:space="0" w:color="auto"/>
          </w:divBdr>
        </w:div>
        <w:div w:id="6058362">
          <w:marLeft w:val="640"/>
          <w:marRight w:val="0"/>
          <w:marTop w:val="0"/>
          <w:marBottom w:val="0"/>
          <w:divBdr>
            <w:top w:val="none" w:sz="0" w:space="0" w:color="auto"/>
            <w:left w:val="none" w:sz="0" w:space="0" w:color="auto"/>
            <w:bottom w:val="none" w:sz="0" w:space="0" w:color="auto"/>
            <w:right w:val="none" w:sz="0" w:space="0" w:color="auto"/>
          </w:divBdr>
        </w:div>
        <w:div w:id="1855807279">
          <w:marLeft w:val="640"/>
          <w:marRight w:val="0"/>
          <w:marTop w:val="0"/>
          <w:marBottom w:val="0"/>
          <w:divBdr>
            <w:top w:val="none" w:sz="0" w:space="0" w:color="auto"/>
            <w:left w:val="none" w:sz="0" w:space="0" w:color="auto"/>
            <w:bottom w:val="none" w:sz="0" w:space="0" w:color="auto"/>
            <w:right w:val="none" w:sz="0" w:space="0" w:color="auto"/>
          </w:divBdr>
        </w:div>
        <w:div w:id="556863893">
          <w:marLeft w:val="640"/>
          <w:marRight w:val="0"/>
          <w:marTop w:val="0"/>
          <w:marBottom w:val="0"/>
          <w:divBdr>
            <w:top w:val="none" w:sz="0" w:space="0" w:color="auto"/>
            <w:left w:val="none" w:sz="0" w:space="0" w:color="auto"/>
            <w:bottom w:val="none" w:sz="0" w:space="0" w:color="auto"/>
            <w:right w:val="none" w:sz="0" w:space="0" w:color="auto"/>
          </w:divBdr>
        </w:div>
        <w:div w:id="370960788">
          <w:marLeft w:val="640"/>
          <w:marRight w:val="0"/>
          <w:marTop w:val="0"/>
          <w:marBottom w:val="0"/>
          <w:divBdr>
            <w:top w:val="none" w:sz="0" w:space="0" w:color="auto"/>
            <w:left w:val="none" w:sz="0" w:space="0" w:color="auto"/>
            <w:bottom w:val="none" w:sz="0" w:space="0" w:color="auto"/>
            <w:right w:val="none" w:sz="0" w:space="0" w:color="auto"/>
          </w:divBdr>
        </w:div>
        <w:div w:id="2127967846">
          <w:marLeft w:val="640"/>
          <w:marRight w:val="0"/>
          <w:marTop w:val="0"/>
          <w:marBottom w:val="0"/>
          <w:divBdr>
            <w:top w:val="none" w:sz="0" w:space="0" w:color="auto"/>
            <w:left w:val="none" w:sz="0" w:space="0" w:color="auto"/>
            <w:bottom w:val="none" w:sz="0" w:space="0" w:color="auto"/>
            <w:right w:val="none" w:sz="0" w:space="0" w:color="auto"/>
          </w:divBdr>
        </w:div>
        <w:div w:id="138041110">
          <w:marLeft w:val="640"/>
          <w:marRight w:val="0"/>
          <w:marTop w:val="0"/>
          <w:marBottom w:val="0"/>
          <w:divBdr>
            <w:top w:val="none" w:sz="0" w:space="0" w:color="auto"/>
            <w:left w:val="none" w:sz="0" w:space="0" w:color="auto"/>
            <w:bottom w:val="none" w:sz="0" w:space="0" w:color="auto"/>
            <w:right w:val="none" w:sz="0" w:space="0" w:color="auto"/>
          </w:divBdr>
        </w:div>
        <w:div w:id="2120639570">
          <w:marLeft w:val="640"/>
          <w:marRight w:val="0"/>
          <w:marTop w:val="0"/>
          <w:marBottom w:val="0"/>
          <w:divBdr>
            <w:top w:val="none" w:sz="0" w:space="0" w:color="auto"/>
            <w:left w:val="none" w:sz="0" w:space="0" w:color="auto"/>
            <w:bottom w:val="none" w:sz="0" w:space="0" w:color="auto"/>
            <w:right w:val="none" w:sz="0" w:space="0" w:color="auto"/>
          </w:divBdr>
        </w:div>
        <w:div w:id="1337997363">
          <w:marLeft w:val="640"/>
          <w:marRight w:val="0"/>
          <w:marTop w:val="0"/>
          <w:marBottom w:val="0"/>
          <w:divBdr>
            <w:top w:val="none" w:sz="0" w:space="0" w:color="auto"/>
            <w:left w:val="none" w:sz="0" w:space="0" w:color="auto"/>
            <w:bottom w:val="none" w:sz="0" w:space="0" w:color="auto"/>
            <w:right w:val="none" w:sz="0" w:space="0" w:color="auto"/>
          </w:divBdr>
        </w:div>
        <w:div w:id="403795519">
          <w:marLeft w:val="640"/>
          <w:marRight w:val="0"/>
          <w:marTop w:val="0"/>
          <w:marBottom w:val="0"/>
          <w:divBdr>
            <w:top w:val="none" w:sz="0" w:space="0" w:color="auto"/>
            <w:left w:val="none" w:sz="0" w:space="0" w:color="auto"/>
            <w:bottom w:val="none" w:sz="0" w:space="0" w:color="auto"/>
            <w:right w:val="none" w:sz="0" w:space="0" w:color="auto"/>
          </w:divBdr>
        </w:div>
        <w:div w:id="2139836823">
          <w:marLeft w:val="640"/>
          <w:marRight w:val="0"/>
          <w:marTop w:val="0"/>
          <w:marBottom w:val="0"/>
          <w:divBdr>
            <w:top w:val="none" w:sz="0" w:space="0" w:color="auto"/>
            <w:left w:val="none" w:sz="0" w:space="0" w:color="auto"/>
            <w:bottom w:val="none" w:sz="0" w:space="0" w:color="auto"/>
            <w:right w:val="none" w:sz="0" w:space="0" w:color="auto"/>
          </w:divBdr>
        </w:div>
        <w:div w:id="886993698">
          <w:marLeft w:val="640"/>
          <w:marRight w:val="0"/>
          <w:marTop w:val="0"/>
          <w:marBottom w:val="0"/>
          <w:divBdr>
            <w:top w:val="none" w:sz="0" w:space="0" w:color="auto"/>
            <w:left w:val="none" w:sz="0" w:space="0" w:color="auto"/>
            <w:bottom w:val="none" w:sz="0" w:space="0" w:color="auto"/>
            <w:right w:val="none" w:sz="0" w:space="0" w:color="auto"/>
          </w:divBdr>
        </w:div>
        <w:div w:id="2041389982">
          <w:marLeft w:val="640"/>
          <w:marRight w:val="0"/>
          <w:marTop w:val="0"/>
          <w:marBottom w:val="0"/>
          <w:divBdr>
            <w:top w:val="none" w:sz="0" w:space="0" w:color="auto"/>
            <w:left w:val="none" w:sz="0" w:space="0" w:color="auto"/>
            <w:bottom w:val="none" w:sz="0" w:space="0" w:color="auto"/>
            <w:right w:val="none" w:sz="0" w:space="0" w:color="auto"/>
          </w:divBdr>
        </w:div>
        <w:div w:id="91292297">
          <w:marLeft w:val="640"/>
          <w:marRight w:val="0"/>
          <w:marTop w:val="0"/>
          <w:marBottom w:val="0"/>
          <w:divBdr>
            <w:top w:val="none" w:sz="0" w:space="0" w:color="auto"/>
            <w:left w:val="none" w:sz="0" w:space="0" w:color="auto"/>
            <w:bottom w:val="none" w:sz="0" w:space="0" w:color="auto"/>
            <w:right w:val="none" w:sz="0" w:space="0" w:color="auto"/>
          </w:divBdr>
        </w:div>
        <w:div w:id="1178806692">
          <w:marLeft w:val="640"/>
          <w:marRight w:val="0"/>
          <w:marTop w:val="0"/>
          <w:marBottom w:val="0"/>
          <w:divBdr>
            <w:top w:val="none" w:sz="0" w:space="0" w:color="auto"/>
            <w:left w:val="none" w:sz="0" w:space="0" w:color="auto"/>
            <w:bottom w:val="none" w:sz="0" w:space="0" w:color="auto"/>
            <w:right w:val="none" w:sz="0" w:space="0" w:color="auto"/>
          </w:divBdr>
        </w:div>
        <w:div w:id="480388855">
          <w:marLeft w:val="640"/>
          <w:marRight w:val="0"/>
          <w:marTop w:val="0"/>
          <w:marBottom w:val="0"/>
          <w:divBdr>
            <w:top w:val="none" w:sz="0" w:space="0" w:color="auto"/>
            <w:left w:val="none" w:sz="0" w:space="0" w:color="auto"/>
            <w:bottom w:val="none" w:sz="0" w:space="0" w:color="auto"/>
            <w:right w:val="none" w:sz="0" w:space="0" w:color="auto"/>
          </w:divBdr>
        </w:div>
        <w:div w:id="1465346439">
          <w:marLeft w:val="640"/>
          <w:marRight w:val="0"/>
          <w:marTop w:val="0"/>
          <w:marBottom w:val="0"/>
          <w:divBdr>
            <w:top w:val="none" w:sz="0" w:space="0" w:color="auto"/>
            <w:left w:val="none" w:sz="0" w:space="0" w:color="auto"/>
            <w:bottom w:val="none" w:sz="0" w:space="0" w:color="auto"/>
            <w:right w:val="none" w:sz="0" w:space="0" w:color="auto"/>
          </w:divBdr>
        </w:div>
        <w:div w:id="1963683774">
          <w:marLeft w:val="640"/>
          <w:marRight w:val="0"/>
          <w:marTop w:val="0"/>
          <w:marBottom w:val="0"/>
          <w:divBdr>
            <w:top w:val="none" w:sz="0" w:space="0" w:color="auto"/>
            <w:left w:val="none" w:sz="0" w:space="0" w:color="auto"/>
            <w:bottom w:val="none" w:sz="0" w:space="0" w:color="auto"/>
            <w:right w:val="none" w:sz="0" w:space="0" w:color="auto"/>
          </w:divBdr>
        </w:div>
        <w:div w:id="1728450459">
          <w:marLeft w:val="640"/>
          <w:marRight w:val="0"/>
          <w:marTop w:val="0"/>
          <w:marBottom w:val="0"/>
          <w:divBdr>
            <w:top w:val="none" w:sz="0" w:space="0" w:color="auto"/>
            <w:left w:val="none" w:sz="0" w:space="0" w:color="auto"/>
            <w:bottom w:val="none" w:sz="0" w:space="0" w:color="auto"/>
            <w:right w:val="none" w:sz="0" w:space="0" w:color="auto"/>
          </w:divBdr>
        </w:div>
        <w:div w:id="1187909863">
          <w:marLeft w:val="640"/>
          <w:marRight w:val="0"/>
          <w:marTop w:val="0"/>
          <w:marBottom w:val="0"/>
          <w:divBdr>
            <w:top w:val="none" w:sz="0" w:space="0" w:color="auto"/>
            <w:left w:val="none" w:sz="0" w:space="0" w:color="auto"/>
            <w:bottom w:val="none" w:sz="0" w:space="0" w:color="auto"/>
            <w:right w:val="none" w:sz="0" w:space="0" w:color="auto"/>
          </w:divBdr>
        </w:div>
        <w:div w:id="1872303929">
          <w:marLeft w:val="640"/>
          <w:marRight w:val="0"/>
          <w:marTop w:val="0"/>
          <w:marBottom w:val="0"/>
          <w:divBdr>
            <w:top w:val="none" w:sz="0" w:space="0" w:color="auto"/>
            <w:left w:val="none" w:sz="0" w:space="0" w:color="auto"/>
            <w:bottom w:val="none" w:sz="0" w:space="0" w:color="auto"/>
            <w:right w:val="none" w:sz="0" w:space="0" w:color="auto"/>
          </w:divBdr>
        </w:div>
        <w:div w:id="1932622263">
          <w:marLeft w:val="640"/>
          <w:marRight w:val="0"/>
          <w:marTop w:val="0"/>
          <w:marBottom w:val="0"/>
          <w:divBdr>
            <w:top w:val="none" w:sz="0" w:space="0" w:color="auto"/>
            <w:left w:val="none" w:sz="0" w:space="0" w:color="auto"/>
            <w:bottom w:val="none" w:sz="0" w:space="0" w:color="auto"/>
            <w:right w:val="none" w:sz="0" w:space="0" w:color="auto"/>
          </w:divBdr>
        </w:div>
        <w:div w:id="19865393">
          <w:marLeft w:val="640"/>
          <w:marRight w:val="0"/>
          <w:marTop w:val="0"/>
          <w:marBottom w:val="0"/>
          <w:divBdr>
            <w:top w:val="none" w:sz="0" w:space="0" w:color="auto"/>
            <w:left w:val="none" w:sz="0" w:space="0" w:color="auto"/>
            <w:bottom w:val="none" w:sz="0" w:space="0" w:color="auto"/>
            <w:right w:val="none" w:sz="0" w:space="0" w:color="auto"/>
          </w:divBdr>
        </w:div>
        <w:div w:id="1025714550">
          <w:marLeft w:val="640"/>
          <w:marRight w:val="0"/>
          <w:marTop w:val="0"/>
          <w:marBottom w:val="0"/>
          <w:divBdr>
            <w:top w:val="none" w:sz="0" w:space="0" w:color="auto"/>
            <w:left w:val="none" w:sz="0" w:space="0" w:color="auto"/>
            <w:bottom w:val="none" w:sz="0" w:space="0" w:color="auto"/>
            <w:right w:val="none" w:sz="0" w:space="0" w:color="auto"/>
          </w:divBdr>
        </w:div>
        <w:div w:id="504365733">
          <w:marLeft w:val="640"/>
          <w:marRight w:val="0"/>
          <w:marTop w:val="0"/>
          <w:marBottom w:val="0"/>
          <w:divBdr>
            <w:top w:val="none" w:sz="0" w:space="0" w:color="auto"/>
            <w:left w:val="none" w:sz="0" w:space="0" w:color="auto"/>
            <w:bottom w:val="none" w:sz="0" w:space="0" w:color="auto"/>
            <w:right w:val="none" w:sz="0" w:space="0" w:color="auto"/>
          </w:divBdr>
        </w:div>
        <w:div w:id="192155423">
          <w:marLeft w:val="640"/>
          <w:marRight w:val="0"/>
          <w:marTop w:val="0"/>
          <w:marBottom w:val="0"/>
          <w:divBdr>
            <w:top w:val="none" w:sz="0" w:space="0" w:color="auto"/>
            <w:left w:val="none" w:sz="0" w:space="0" w:color="auto"/>
            <w:bottom w:val="none" w:sz="0" w:space="0" w:color="auto"/>
            <w:right w:val="none" w:sz="0" w:space="0" w:color="auto"/>
          </w:divBdr>
        </w:div>
        <w:div w:id="306131805">
          <w:marLeft w:val="640"/>
          <w:marRight w:val="0"/>
          <w:marTop w:val="0"/>
          <w:marBottom w:val="0"/>
          <w:divBdr>
            <w:top w:val="none" w:sz="0" w:space="0" w:color="auto"/>
            <w:left w:val="none" w:sz="0" w:space="0" w:color="auto"/>
            <w:bottom w:val="none" w:sz="0" w:space="0" w:color="auto"/>
            <w:right w:val="none" w:sz="0" w:space="0" w:color="auto"/>
          </w:divBdr>
        </w:div>
        <w:div w:id="2112042146">
          <w:marLeft w:val="640"/>
          <w:marRight w:val="0"/>
          <w:marTop w:val="0"/>
          <w:marBottom w:val="0"/>
          <w:divBdr>
            <w:top w:val="none" w:sz="0" w:space="0" w:color="auto"/>
            <w:left w:val="none" w:sz="0" w:space="0" w:color="auto"/>
            <w:bottom w:val="none" w:sz="0" w:space="0" w:color="auto"/>
            <w:right w:val="none" w:sz="0" w:space="0" w:color="auto"/>
          </w:divBdr>
        </w:div>
        <w:div w:id="1316639299">
          <w:marLeft w:val="640"/>
          <w:marRight w:val="0"/>
          <w:marTop w:val="0"/>
          <w:marBottom w:val="0"/>
          <w:divBdr>
            <w:top w:val="none" w:sz="0" w:space="0" w:color="auto"/>
            <w:left w:val="none" w:sz="0" w:space="0" w:color="auto"/>
            <w:bottom w:val="none" w:sz="0" w:space="0" w:color="auto"/>
            <w:right w:val="none" w:sz="0" w:space="0" w:color="auto"/>
          </w:divBdr>
        </w:div>
        <w:div w:id="134181">
          <w:marLeft w:val="640"/>
          <w:marRight w:val="0"/>
          <w:marTop w:val="0"/>
          <w:marBottom w:val="0"/>
          <w:divBdr>
            <w:top w:val="none" w:sz="0" w:space="0" w:color="auto"/>
            <w:left w:val="none" w:sz="0" w:space="0" w:color="auto"/>
            <w:bottom w:val="none" w:sz="0" w:space="0" w:color="auto"/>
            <w:right w:val="none" w:sz="0" w:space="0" w:color="auto"/>
          </w:divBdr>
        </w:div>
        <w:div w:id="2087921075">
          <w:marLeft w:val="640"/>
          <w:marRight w:val="0"/>
          <w:marTop w:val="0"/>
          <w:marBottom w:val="0"/>
          <w:divBdr>
            <w:top w:val="none" w:sz="0" w:space="0" w:color="auto"/>
            <w:left w:val="none" w:sz="0" w:space="0" w:color="auto"/>
            <w:bottom w:val="none" w:sz="0" w:space="0" w:color="auto"/>
            <w:right w:val="none" w:sz="0" w:space="0" w:color="auto"/>
          </w:divBdr>
        </w:div>
        <w:div w:id="1449082947">
          <w:marLeft w:val="640"/>
          <w:marRight w:val="0"/>
          <w:marTop w:val="0"/>
          <w:marBottom w:val="0"/>
          <w:divBdr>
            <w:top w:val="none" w:sz="0" w:space="0" w:color="auto"/>
            <w:left w:val="none" w:sz="0" w:space="0" w:color="auto"/>
            <w:bottom w:val="none" w:sz="0" w:space="0" w:color="auto"/>
            <w:right w:val="none" w:sz="0" w:space="0" w:color="auto"/>
          </w:divBdr>
        </w:div>
        <w:div w:id="1820266897">
          <w:marLeft w:val="640"/>
          <w:marRight w:val="0"/>
          <w:marTop w:val="0"/>
          <w:marBottom w:val="0"/>
          <w:divBdr>
            <w:top w:val="none" w:sz="0" w:space="0" w:color="auto"/>
            <w:left w:val="none" w:sz="0" w:space="0" w:color="auto"/>
            <w:bottom w:val="none" w:sz="0" w:space="0" w:color="auto"/>
            <w:right w:val="none" w:sz="0" w:space="0" w:color="auto"/>
          </w:divBdr>
        </w:div>
        <w:div w:id="2039235599">
          <w:marLeft w:val="640"/>
          <w:marRight w:val="0"/>
          <w:marTop w:val="0"/>
          <w:marBottom w:val="0"/>
          <w:divBdr>
            <w:top w:val="none" w:sz="0" w:space="0" w:color="auto"/>
            <w:left w:val="none" w:sz="0" w:space="0" w:color="auto"/>
            <w:bottom w:val="none" w:sz="0" w:space="0" w:color="auto"/>
            <w:right w:val="none" w:sz="0" w:space="0" w:color="auto"/>
          </w:divBdr>
        </w:div>
        <w:div w:id="5636290">
          <w:marLeft w:val="640"/>
          <w:marRight w:val="0"/>
          <w:marTop w:val="0"/>
          <w:marBottom w:val="0"/>
          <w:divBdr>
            <w:top w:val="none" w:sz="0" w:space="0" w:color="auto"/>
            <w:left w:val="none" w:sz="0" w:space="0" w:color="auto"/>
            <w:bottom w:val="none" w:sz="0" w:space="0" w:color="auto"/>
            <w:right w:val="none" w:sz="0" w:space="0" w:color="auto"/>
          </w:divBdr>
        </w:div>
        <w:div w:id="738677174">
          <w:marLeft w:val="640"/>
          <w:marRight w:val="0"/>
          <w:marTop w:val="0"/>
          <w:marBottom w:val="0"/>
          <w:divBdr>
            <w:top w:val="none" w:sz="0" w:space="0" w:color="auto"/>
            <w:left w:val="none" w:sz="0" w:space="0" w:color="auto"/>
            <w:bottom w:val="none" w:sz="0" w:space="0" w:color="auto"/>
            <w:right w:val="none" w:sz="0" w:space="0" w:color="auto"/>
          </w:divBdr>
        </w:div>
        <w:div w:id="1392730679">
          <w:marLeft w:val="640"/>
          <w:marRight w:val="0"/>
          <w:marTop w:val="0"/>
          <w:marBottom w:val="0"/>
          <w:divBdr>
            <w:top w:val="none" w:sz="0" w:space="0" w:color="auto"/>
            <w:left w:val="none" w:sz="0" w:space="0" w:color="auto"/>
            <w:bottom w:val="none" w:sz="0" w:space="0" w:color="auto"/>
            <w:right w:val="none" w:sz="0" w:space="0" w:color="auto"/>
          </w:divBdr>
        </w:div>
        <w:div w:id="1833762970">
          <w:marLeft w:val="640"/>
          <w:marRight w:val="0"/>
          <w:marTop w:val="0"/>
          <w:marBottom w:val="0"/>
          <w:divBdr>
            <w:top w:val="none" w:sz="0" w:space="0" w:color="auto"/>
            <w:left w:val="none" w:sz="0" w:space="0" w:color="auto"/>
            <w:bottom w:val="none" w:sz="0" w:space="0" w:color="auto"/>
            <w:right w:val="none" w:sz="0" w:space="0" w:color="auto"/>
          </w:divBdr>
        </w:div>
        <w:div w:id="725761127">
          <w:marLeft w:val="640"/>
          <w:marRight w:val="0"/>
          <w:marTop w:val="0"/>
          <w:marBottom w:val="0"/>
          <w:divBdr>
            <w:top w:val="none" w:sz="0" w:space="0" w:color="auto"/>
            <w:left w:val="none" w:sz="0" w:space="0" w:color="auto"/>
            <w:bottom w:val="none" w:sz="0" w:space="0" w:color="auto"/>
            <w:right w:val="none" w:sz="0" w:space="0" w:color="auto"/>
          </w:divBdr>
        </w:div>
        <w:div w:id="1465999846">
          <w:marLeft w:val="640"/>
          <w:marRight w:val="0"/>
          <w:marTop w:val="0"/>
          <w:marBottom w:val="0"/>
          <w:divBdr>
            <w:top w:val="none" w:sz="0" w:space="0" w:color="auto"/>
            <w:left w:val="none" w:sz="0" w:space="0" w:color="auto"/>
            <w:bottom w:val="none" w:sz="0" w:space="0" w:color="auto"/>
            <w:right w:val="none" w:sz="0" w:space="0" w:color="auto"/>
          </w:divBdr>
        </w:div>
        <w:div w:id="1310747669">
          <w:marLeft w:val="640"/>
          <w:marRight w:val="0"/>
          <w:marTop w:val="0"/>
          <w:marBottom w:val="0"/>
          <w:divBdr>
            <w:top w:val="none" w:sz="0" w:space="0" w:color="auto"/>
            <w:left w:val="none" w:sz="0" w:space="0" w:color="auto"/>
            <w:bottom w:val="none" w:sz="0" w:space="0" w:color="auto"/>
            <w:right w:val="none" w:sz="0" w:space="0" w:color="auto"/>
          </w:divBdr>
        </w:div>
        <w:div w:id="351148916">
          <w:marLeft w:val="640"/>
          <w:marRight w:val="0"/>
          <w:marTop w:val="0"/>
          <w:marBottom w:val="0"/>
          <w:divBdr>
            <w:top w:val="none" w:sz="0" w:space="0" w:color="auto"/>
            <w:left w:val="none" w:sz="0" w:space="0" w:color="auto"/>
            <w:bottom w:val="none" w:sz="0" w:space="0" w:color="auto"/>
            <w:right w:val="none" w:sz="0" w:space="0" w:color="auto"/>
          </w:divBdr>
        </w:div>
        <w:div w:id="1006057430">
          <w:marLeft w:val="640"/>
          <w:marRight w:val="0"/>
          <w:marTop w:val="0"/>
          <w:marBottom w:val="0"/>
          <w:divBdr>
            <w:top w:val="none" w:sz="0" w:space="0" w:color="auto"/>
            <w:left w:val="none" w:sz="0" w:space="0" w:color="auto"/>
            <w:bottom w:val="none" w:sz="0" w:space="0" w:color="auto"/>
            <w:right w:val="none" w:sz="0" w:space="0" w:color="auto"/>
          </w:divBdr>
        </w:div>
        <w:div w:id="912352376">
          <w:marLeft w:val="640"/>
          <w:marRight w:val="0"/>
          <w:marTop w:val="0"/>
          <w:marBottom w:val="0"/>
          <w:divBdr>
            <w:top w:val="none" w:sz="0" w:space="0" w:color="auto"/>
            <w:left w:val="none" w:sz="0" w:space="0" w:color="auto"/>
            <w:bottom w:val="none" w:sz="0" w:space="0" w:color="auto"/>
            <w:right w:val="none" w:sz="0" w:space="0" w:color="auto"/>
          </w:divBdr>
        </w:div>
        <w:div w:id="1682047160">
          <w:marLeft w:val="640"/>
          <w:marRight w:val="0"/>
          <w:marTop w:val="0"/>
          <w:marBottom w:val="0"/>
          <w:divBdr>
            <w:top w:val="none" w:sz="0" w:space="0" w:color="auto"/>
            <w:left w:val="none" w:sz="0" w:space="0" w:color="auto"/>
            <w:bottom w:val="none" w:sz="0" w:space="0" w:color="auto"/>
            <w:right w:val="none" w:sz="0" w:space="0" w:color="auto"/>
          </w:divBdr>
        </w:div>
        <w:div w:id="727806867">
          <w:marLeft w:val="640"/>
          <w:marRight w:val="0"/>
          <w:marTop w:val="0"/>
          <w:marBottom w:val="0"/>
          <w:divBdr>
            <w:top w:val="none" w:sz="0" w:space="0" w:color="auto"/>
            <w:left w:val="none" w:sz="0" w:space="0" w:color="auto"/>
            <w:bottom w:val="none" w:sz="0" w:space="0" w:color="auto"/>
            <w:right w:val="none" w:sz="0" w:space="0" w:color="auto"/>
          </w:divBdr>
        </w:div>
        <w:div w:id="1837651589">
          <w:marLeft w:val="640"/>
          <w:marRight w:val="0"/>
          <w:marTop w:val="0"/>
          <w:marBottom w:val="0"/>
          <w:divBdr>
            <w:top w:val="none" w:sz="0" w:space="0" w:color="auto"/>
            <w:left w:val="none" w:sz="0" w:space="0" w:color="auto"/>
            <w:bottom w:val="none" w:sz="0" w:space="0" w:color="auto"/>
            <w:right w:val="none" w:sz="0" w:space="0" w:color="auto"/>
          </w:divBdr>
        </w:div>
        <w:div w:id="1154953060">
          <w:marLeft w:val="640"/>
          <w:marRight w:val="0"/>
          <w:marTop w:val="0"/>
          <w:marBottom w:val="0"/>
          <w:divBdr>
            <w:top w:val="none" w:sz="0" w:space="0" w:color="auto"/>
            <w:left w:val="none" w:sz="0" w:space="0" w:color="auto"/>
            <w:bottom w:val="none" w:sz="0" w:space="0" w:color="auto"/>
            <w:right w:val="none" w:sz="0" w:space="0" w:color="auto"/>
          </w:divBdr>
        </w:div>
        <w:div w:id="403182057">
          <w:marLeft w:val="640"/>
          <w:marRight w:val="0"/>
          <w:marTop w:val="0"/>
          <w:marBottom w:val="0"/>
          <w:divBdr>
            <w:top w:val="none" w:sz="0" w:space="0" w:color="auto"/>
            <w:left w:val="none" w:sz="0" w:space="0" w:color="auto"/>
            <w:bottom w:val="none" w:sz="0" w:space="0" w:color="auto"/>
            <w:right w:val="none" w:sz="0" w:space="0" w:color="auto"/>
          </w:divBdr>
        </w:div>
        <w:div w:id="737942052">
          <w:marLeft w:val="640"/>
          <w:marRight w:val="0"/>
          <w:marTop w:val="0"/>
          <w:marBottom w:val="0"/>
          <w:divBdr>
            <w:top w:val="none" w:sz="0" w:space="0" w:color="auto"/>
            <w:left w:val="none" w:sz="0" w:space="0" w:color="auto"/>
            <w:bottom w:val="none" w:sz="0" w:space="0" w:color="auto"/>
            <w:right w:val="none" w:sz="0" w:space="0" w:color="auto"/>
          </w:divBdr>
        </w:div>
        <w:div w:id="1971745631">
          <w:marLeft w:val="640"/>
          <w:marRight w:val="0"/>
          <w:marTop w:val="0"/>
          <w:marBottom w:val="0"/>
          <w:divBdr>
            <w:top w:val="none" w:sz="0" w:space="0" w:color="auto"/>
            <w:left w:val="none" w:sz="0" w:space="0" w:color="auto"/>
            <w:bottom w:val="none" w:sz="0" w:space="0" w:color="auto"/>
            <w:right w:val="none" w:sz="0" w:space="0" w:color="auto"/>
          </w:divBdr>
        </w:div>
        <w:div w:id="496463165">
          <w:marLeft w:val="640"/>
          <w:marRight w:val="0"/>
          <w:marTop w:val="0"/>
          <w:marBottom w:val="0"/>
          <w:divBdr>
            <w:top w:val="none" w:sz="0" w:space="0" w:color="auto"/>
            <w:left w:val="none" w:sz="0" w:space="0" w:color="auto"/>
            <w:bottom w:val="none" w:sz="0" w:space="0" w:color="auto"/>
            <w:right w:val="none" w:sz="0" w:space="0" w:color="auto"/>
          </w:divBdr>
        </w:div>
        <w:div w:id="1847593901">
          <w:marLeft w:val="640"/>
          <w:marRight w:val="0"/>
          <w:marTop w:val="0"/>
          <w:marBottom w:val="0"/>
          <w:divBdr>
            <w:top w:val="none" w:sz="0" w:space="0" w:color="auto"/>
            <w:left w:val="none" w:sz="0" w:space="0" w:color="auto"/>
            <w:bottom w:val="none" w:sz="0" w:space="0" w:color="auto"/>
            <w:right w:val="none" w:sz="0" w:space="0" w:color="auto"/>
          </w:divBdr>
        </w:div>
        <w:div w:id="2128086159">
          <w:marLeft w:val="640"/>
          <w:marRight w:val="0"/>
          <w:marTop w:val="0"/>
          <w:marBottom w:val="0"/>
          <w:divBdr>
            <w:top w:val="none" w:sz="0" w:space="0" w:color="auto"/>
            <w:left w:val="none" w:sz="0" w:space="0" w:color="auto"/>
            <w:bottom w:val="none" w:sz="0" w:space="0" w:color="auto"/>
            <w:right w:val="none" w:sz="0" w:space="0" w:color="auto"/>
          </w:divBdr>
        </w:div>
        <w:div w:id="2102947035">
          <w:marLeft w:val="640"/>
          <w:marRight w:val="0"/>
          <w:marTop w:val="0"/>
          <w:marBottom w:val="0"/>
          <w:divBdr>
            <w:top w:val="none" w:sz="0" w:space="0" w:color="auto"/>
            <w:left w:val="none" w:sz="0" w:space="0" w:color="auto"/>
            <w:bottom w:val="none" w:sz="0" w:space="0" w:color="auto"/>
            <w:right w:val="none" w:sz="0" w:space="0" w:color="auto"/>
          </w:divBdr>
        </w:div>
        <w:div w:id="789514492">
          <w:marLeft w:val="640"/>
          <w:marRight w:val="0"/>
          <w:marTop w:val="0"/>
          <w:marBottom w:val="0"/>
          <w:divBdr>
            <w:top w:val="none" w:sz="0" w:space="0" w:color="auto"/>
            <w:left w:val="none" w:sz="0" w:space="0" w:color="auto"/>
            <w:bottom w:val="none" w:sz="0" w:space="0" w:color="auto"/>
            <w:right w:val="none" w:sz="0" w:space="0" w:color="auto"/>
          </w:divBdr>
        </w:div>
        <w:div w:id="707144998">
          <w:marLeft w:val="640"/>
          <w:marRight w:val="0"/>
          <w:marTop w:val="0"/>
          <w:marBottom w:val="0"/>
          <w:divBdr>
            <w:top w:val="none" w:sz="0" w:space="0" w:color="auto"/>
            <w:left w:val="none" w:sz="0" w:space="0" w:color="auto"/>
            <w:bottom w:val="none" w:sz="0" w:space="0" w:color="auto"/>
            <w:right w:val="none" w:sz="0" w:space="0" w:color="auto"/>
          </w:divBdr>
        </w:div>
        <w:div w:id="827402338">
          <w:marLeft w:val="640"/>
          <w:marRight w:val="0"/>
          <w:marTop w:val="0"/>
          <w:marBottom w:val="0"/>
          <w:divBdr>
            <w:top w:val="none" w:sz="0" w:space="0" w:color="auto"/>
            <w:left w:val="none" w:sz="0" w:space="0" w:color="auto"/>
            <w:bottom w:val="none" w:sz="0" w:space="0" w:color="auto"/>
            <w:right w:val="none" w:sz="0" w:space="0" w:color="auto"/>
          </w:divBdr>
        </w:div>
        <w:div w:id="1140196722">
          <w:marLeft w:val="640"/>
          <w:marRight w:val="0"/>
          <w:marTop w:val="0"/>
          <w:marBottom w:val="0"/>
          <w:divBdr>
            <w:top w:val="none" w:sz="0" w:space="0" w:color="auto"/>
            <w:left w:val="none" w:sz="0" w:space="0" w:color="auto"/>
            <w:bottom w:val="none" w:sz="0" w:space="0" w:color="auto"/>
            <w:right w:val="none" w:sz="0" w:space="0" w:color="auto"/>
          </w:divBdr>
        </w:div>
        <w:div w:id="2027554037">
          <w:marLeft w:val="640"/>
          <w:marRight w:val="0"/>
          <w:marTop w:val="0"/>
          <w:marBottom w:val="0"/>
          <w:divBdr>
            <w:top w:val="none" w:sz="0" w:space="0" w:color="auto"/>
            <w:left w:val="none" w:sz="0" w:space="0" w:color="auto"/>
            <w:bottom w:val="none" w:sz="0" w:space="0" w:color="auto"/>
            <w:right w:val="none" w:sz="0" w:space="0" w:color="auto"/>
          </w:divBdr>
        </w:div>
        <w:div w:id="895969328">
          <w:marLeft w:val="640"/>
          <w:marRight w:val="0"/>
          <w:marTop w:val="0"/>
          <w:marBottom w:val="0"/>
          <w:divBdr>
            <w:top w:val="none" w:sz="0" w:space="0" w:color="auto"/>
            <w:left w:val="none" w:sz="0" w:space="0" w:color="auto"/>
            <w:bottom w:val="none" w:sz="0" w:space="0" w:color="auto"/>
            <w:right w:val="none" w:sz="0" w:space="0" w:color="auto"/>
          </w:divBdr>
        </w:div>
        <w:div w:id="819154424">
          <w:marLeft w:val="640"/>
          <w:marRight w:val="0"/>
          <w:marTop w:val="0"/>
          <w:marBottom w:val="0"/>
          <w:divBdr>
            <w:top w:val="none" w:sz="0" w:space="0" w:color="auto"/>
            <w:left w:val="none" w:sz="0" w:space="0" w:color="auto"/>
            <w:bottom w:val="none" w:sz="0" w:space="0" w:color="auto"/>
            <w:right w:val="none" w:sz="0" w:space="0" w:color="auto"/>
          </w:divBdr>
        </w:div>
        <w:div w:id="953287131">
          <w:marLeft w:val="640"/>
          <w:marRight w:val="0"/>
          <w:marTop w:val="0"/>
          <w:marBottom w:val="0"/>
          <w:divBdr>
            <w:top w:val="none" w:sz="0" w:space="0" w:color="auto"/>
            <w:left w:val="none" w:sz="0" w:space="0" w:color="auto"/>
            <w:bottom w:val="none" w:sz="0" w:space="0" w:color="auto"/>
            <w:right w:val="none" w:sz="0" w:space="0" w:color="auto"/>
          </w:divBdr>
        </w:div>
        <w:div w:id="676006524">
          <w:marLeft w:val="640"/>
          <w:marRight w:val="0"/>
          <w:marTop w:val="0"/>
          <w:marBottom w:val="0"/>
          <w:divBdr>
            <w:top w:val="none" w:sz="0" w:space="0" w:color="auto"/>
            <w:left w:val="none" w:sz="0" w:space="0" w:color="auto"/>
            <w:bottom w:val="none" w:sz="0" w:space="0" w:color="auto"/>
            <w:right w:val="none" w:sz="0" w:space="0" w:color="auto"/>
          </w:divBdr>
        </w:div>
        <w:div w:id="1041980404">
          <w:marLeft w:val="640"/>
          <w:marRight w:val="0"/>
          <w:marTop w:val="0"/>
          <w:marBottom w:val="0"/>
          <w:divBdr>
            <w:top w:val="none" w:sz="0" w:space="0" w:color="auto"/>
            <w:left w:val="none" w:sz="0" w:space="0" w:color="auto"/>
            <w:bottom w:val="none" w:sz="0" w:space="0" w:color="auto"/>
            <w:right w:val="none" w:sz="0" w:space="0" w:color="auto"/>
          </w:divBdr>
        </w:div>
        <w:div w:id="1153984193">
          <w:marLeft w:val="640"/>
          <w:marRight w:val="0"/>
          <w:marTop w:val="0"/>
          <w:marBottom w:val="0"/>
          <w:divBdr>
            <w:top w:val="none" w:sz="0" w:space="0" w:color="auto"/>
            <w:left w:val="none" w:sz="0" w:space="0" w:color="auto"/>
            <w:bottom w:val="none" w:sz="0" w:space="0" w:color="auto"/>
            <w:right w:val="none" w:sz="0" w:space="0" w:color="auto"/>
          </w:divBdr>
        </w:div>
        <w:div w:id="255406703">
          <w:marLeft w:val="640"/>
          <w:marRight w:val="0"/>
          <w:marTop w:val="0"/>
          <w:marBottom w:val="0"/>
          <w:divBdr>
            <w:top w:val="none" w:sz="0" w:space="0" w:color="auto"/>
            <w:left w:val="none" w:sz="0" w:space="0" w:color="auto"/>
            <w:bottom w:val="none" w:sz="0" w:space="0" w:color="auto"/>
            <w:right w:val="none" w:sz="0" w:space="0" w:color="auto"/>
          </w:divBdr>
        </w:div>
        <w:div w:id="1941185039">
          <w:marLeft w:val="640"/>
          <w:marRight w:val="0"/>
          <w:marTop w:val="0"/>
          <w:marBottom w:val="0"/>
          <w:divBdr>
            <w:top w:val="none" w:sz="0" w:space="0" w:color="auto"/>
            <w:left w:val="none" w:sz="0" w:space="0" w:color="auto"/>
            <w:bottom w:val="none" w:sz="0" w:space="0" w:color="auto"/>
            <w:right w:val="none" w:sz="0" w:space="0" w:color="auto"/>
          </w:divBdr>
        </w:div>
        <w:div w:id="603801589">
          <w:marLeft w:val="640"/>
          <w:marRight w:val="0"/>
          <w:marTop w:val="0"/>
          <w:marBottom w:val="0"/>
          <w:divBdr>
            <w:top w:val="none" w:sz="0" w:space="0" w:color="auto"/>
            <w:left w:val="none" w:sz="0" w:space="0" w:color="auto"/>
            <w:bottom w:val="none" w:sz="0" w:space="0" w:color="auto"/>
            <w:right w:val="none" w:sz="0" w:space="0" w:color="auto"/>
          </w:divBdr>
        </w:div>
        <w:div w:id="394358677">
          <w:marLeft w:val="640"/>
          <w:marRight w:val="0"/>
          <w:marTop w:val="0"/>
          <w:marBottom w:val="0"/>
          <w:divBdr>
            <w:top w:val="none" w:sz="0" w:space="0" w:color="auto"/>
            <w:left w:val="none" w:sz="0" w:space="0" w:color="auto"/>
            <w:bottom w:val="none" w:sz="0" w:space="0" w:color="auto"/>
            <w:right w:val="none" w:sz="0" w:space="0" w:color="auto"/>
          </w:divBdr>
        </w:div>
        <w:div w:id="1337078473">
          <w:marLeft w:val="640"/>
          <w:marRight w:val="0"/>
          <w:marTop w:val="0"/>
          <w:marBottom w:val="0"/>
          <w:divBdr>
            <w:top w:val="none" w:sz="0" w:space="0" w:color="auto"/>
            <w:left w:val="none" w:sz="0" w:space="0" w:color="auto"/>
            <w:bottom w:val="none" w:sz="0" w:space="0" w:color="auto"/>
            <w:right w:val="none" w:sz="0" w:space="0" w:color="auto"/>
          </w:divBdr>
        </w:div>
        <w:div w:id="1451512404">
          <w:marLeft w:val="640"/>
          <w:marRight w:val="0"/>
          <w:marTop w:val="0"/>
          <w:marBottom w:val="0"/>
          <w:divBdr>
            <w:top w:val="none" w:sz="0" w:space="0" w:color="auto"/>
            <w:left w:val="none" w:sz="0" w:space="0" w:color="auto"/>
            <w:bottom w:val="none" w:sz="0" w:space="0" w:color="auto"/>
            <w:right w:val="none" w:sz="0" w:space="0" w:color="auto"/>
          </w:divBdr>
        </w:div>
        <w:div w:id="68775477">
          <w:marLeft w:val="640"/>
          <w:marRight w:val="0"/>
          <w:marTop w:val="0"/>
          <w:marBottom w:val="0"/>
          <w:divBdr>
            <w:top w:val="none" w:sz="0" w:space="0" w:color="auto"/>
            <w:left w:val="none" w:sz="0" w:space="0" w:color="auto"/>
            <w:bottom w:val="none" w:sz="0" w:space="0" w:color="auto"/>
            <w:right w:val="none" w:sz="0" w:space="0" w:color="auto"/>
          </w:divBdr>
        </w:div>
        <w:div w:id="20084428">
          <w:marLeft w:val="640"/>
          <w:marRight w:val="0"/>
          <w:marTop w:val="0"/>
          <w:marBottom w:val="0"/>
          <w:divBdr>
            <w:top w:val="none" w:sz="0" w:space="0" w:color="auto"/>
            <w:left w:val="none" w:sz="0" w:space="0" w:color="auto"/>
            <w:bottom w:val="none" w:sz="0" w:space="0" w:color="auto"/>
            <w:right w:val="none" w:sz="0" w:space="0" w:color="auto"/>
          </w:divBdr>
        </w:div>
        <w:div w:id="763112305">
          <w:marLeft w:val="640"/>
          <w:marRight w:val="0"/>
          <w:marTop w:val="0"/>
          <w:marBottom w:val="0"/>
          <w:divBdr>
            <w:top w:val="none" w:sz="0" w:space="0" w:color="auto"/>
            <w:left w:val="none" w:sz="0" w:space="0" w:color="auto"/>
            <w:bottom w:val="none" w:sz="0" w:space="0" w:color="auto"/>
            <w:right w:val="none" w:sz="0" w:space="0" w:color="auto"/>
          </w:divBdr>
        </w:div>
        <w:div w:id="314408489">
          <w:marLeft w:val="640"/>
          <w:marRight w:val="0"/>
          <w:marTop w:val="0"/>
          <w:marBottom w:val="0"/>
          <w:divBdr>
            <w:top w:val="none" w:sz="0" w:space="0" w:color="auto"/>
            <w:left w:val="none" w:sz="0" w:space="0" w:color="auto"/>
            <w:bottom w:val="none" w:sz="0" w:space="0" w:color="auto"/>
            <w:right w:val="none" w:sz="0" w:space="0" w:color="auto"/>
          </w:divBdr>
        </w:div>
        <w:div w:id="595793591">
          <w:marLeft w:val="640"/>
          <w:marRight w:val="0"/>
          <w:marTop w:val="0"/>
          <w:marBottom w:val="0"/>
          <w:divBdr>
            <w:top w:val="none" w:sz="0" w:space="0" w:color="auto"/>
            <w:left w:val="none" w:sz="0" w:space="0" w:color="auto"/>
            <w:bottom w:val="none" w:sz="0" w:space="0" w:color="auto"/>
            <w:right w:val="none" w:sz="0" w:space="0" w:color="auto"/>
          </w:divBdr>
        </w:div>
        <w:div w:id="2144536860">
          <w:marLeft w:val="640"/>
          <w:marRight w:val="0"/>
          <w:marTop w:val="0"/>
          <w:marBottom w:val="0"/>
          <w:divBdr>
            <w:top w:val="none" w:sz="0" w:space="0" w:color="auto"/>
            <w:left w:val="none" w:sz="0" w:space="0" w:color="auto"/>
            <w:bottom w:val="none" w:sz="0" w:space="0" w:color="auto"/>
            <w:right w:val="none" w:sz="0" w:space="0" w:color="auto"/>
          </w:divBdr>
        </w:div>
        <w:div w:id="253706802">
          <w:marLeft w:val="640"/>
          <w:marRight w:val="0"/>
          <w:marTop w:val="0"/>
          <w:marBottom w:val="0"/>
          <w:divBdr>
            <w:top w:val="none" w:sz="0" w:space="0" w:color="auto"/>
            <w:left w:val="none" w:sz="0" w:space="0" w:color="auto"/>
            <w:bottom w:val="none" w:sz="0" w:space="0" w:color="auto"/>
            <w:right w:val="none" w:sz="0" w:space="0" w:color="auto"/>
          </w:divBdr>
        </w:div>
        <w:div w:id="86578161">
          <w:marLeft w:val="640"/>
          <w:marRight w:val="0"/>
          <w:marTop w:val="0"/>
          <w:marBottom w:val="0"/>
          <w:divBdr>
            <w:top w:val="none" w:sz="0" w:space="0" w:color="auto"/>
            <w:left w:val="none" w:sz="0" w:space="0" w:color="auto"/>
            <w:bottom w:val="none" w:sz="0" w:space="0" w:color="auto"/>
            <w:right w:val="none" w:sz="0" w:space="0" w:color="auto"/>
          </w:divBdr>
        </w:div>
        <w:div w:id="278689002">
          <w:marLeft w:val="640"/>
          <w:marRight w:val="0"/>
          <w:marTop w:val="0"/>
          <w:marBottom w:val="0"/>
          <w:divBdr>
            <w:top w:val="none" w:sz="0" w:space="0" w:color="auto"/>
            <w:left w:val="none" w:sz="0" w:space="0" w:color="auto"/>
            <w:bottom w:val="none" w:sz="0" w:space="0" w:color="auto"/>
            <w:right w:val="none" w:sz="0" w:space="0" w:color="auto"/>
          </w:divBdr>
        </w:div>
        <w:div w:id="1909152445">
          <w:marLeft w:val="640"/>
          <w:marRight w:val="0"/>
          <w:marTop w:val="0"/>
          <w:marBottom w:val="0"/>
          <w:divBdr>
            <w:top w:val="none" w:sz="0" w:space="0" w:color="auto"/>
            <w:left w:val="none" w:sz="0" w:space="0" w:color="auto"/>
            <w:bottom w:val="none" w:sz="0" w:space="0" w:color="auto"/>
            <w:right w:val="none" w:sz="0" w:space="0" w:color="auto"/>
          </w:divBdr>
        </w:div>
        <w:div w:id="677385761">
          <w:marLeft w:val="640"/>
          <w:marRight w:val="0"/>
          <w:marTop w:val="0"/>
          <w:marBottom w:val="0"/>
          <w:divBdr>
            <w:top w:val="none" w:sz="0" w:space="0" w:color="auto"/>
            <w:left w:val="none" w:sz="0" w:space="0" w:color="auto"/>
            <w:bottom w:val="none" w:sz="0" w:space="0" w:color="auto"/>
            <w:right w:val="none" w:sz="0" w:space="0" w:color="auto"/>
          </w:divBdr>
        </w:div>
        <w:div w:id="266432424">
          <w:marLeft w:val="640"/>
          <w:marRight w:val="0"/>
          <w:marTop w:val="0"/>
          <w:marBottom w:val="0"/>
          <w:divBdr>
            <w:top w:val="none" w:sz="0" w:space="0" w:color="auto"/>
            <w:left w:val="none" w:sz="0" w:space="0" w:color="auto"/>
            <w:bottom w:val="none" w:sz="0" w:space="0" w:color="auto"/>
            <w:right w:val="none" w:sz="0" w:space="0" w:color="auto"/>
          </w:divBdr>
        </w:div>
        <w:div w:id="757479269">
          <w:marLeft w:val="640"/>
          <w:marRight w:val="0"/>
          <w:marTop w:val="0"/>
          <w:marBottom w:val="0"/>
          <w:divBdr>
            <w:top w:val="none" w:sz="0" w:space="0" w:color="auto"/>
            <w:left w:val="none" w:sz="0" w:space="0" w:color="auto"/>
            <w:bottom w:val="none" w:sz="0" w:space="0" w:color="auto"/>
            <w:right w:val="none" w:sz="0" w:space="0" w:color="auto"/>
          </w:divBdr>
        </w:div>
        <w:div w:id="1013535317">
          <w:marLeft w:val="640"/>
          <w:marRight w:val="0"/>
          <w:marTop w:val="0"/>
          <w:marBottom w:val="0"/>
          <w:divBdr>
            <w:top w:val="none" w:sz="0" w:space="0" w:color="auto"/>
            <w:left w:val="none" w:sz="0" w:space="0" w:color="auto"/>
            <w:bottom w:val="none" w:sz="0" w:space="0" w:color="auto"/>
            <w:right w:val="none" w:sz="0" w:space="0" w:color="auto"/>
          </w:divBdr>
        </w:div>
        <w:div w:id="509755754">
          <w:marLeft w:val="640"/>
          <w:marRight w:val="0"/>
          <w:marTop w:val="0"/>
          <w:marBottom w:val="0"/>
          <w:divBdr>
            <w:top w:val="none" w:sz="0" w:space="0" w:color="auto"/>
            <w:left w:val="none" w:sz="0" w:space="0" w:color="auto"/>
            <w:bottom w:val="none" w:sz="0" w:space="0" w:color="auto"/>
            <w:right w:val="none" w:sz="0" w:space="0" w:color="auto"/>
          </w:divBdr>
        </w:div>
        <w:div w:id="405342762">
          <w:marLeft w:val="640"/>
          <w:marRight w:val="0"/>
          <w:marTop w:val="0"/>
          <w:marBottom w:val="0"/>
          <w:divBdr>
            <w:top w:val="none" w:sz="0" w:space="0" w:color="auto"/>
            <w:left w:val="none" w:sz="0" w:space="0" w:color="auto"/>
            <w:bottom w:val="none" w:sz="0" w:space="0" w:color="auto"/>
            <w:right w:val="none" w:sz="0" w:space="0" w:color="auto"/>
          </w:divBdr>
        </w:div>
        <w:div w:id="1758676054">
          <w:marLeft w:val="640"/>
          <w:marRight w:val="0"/>
          <w:marTop w:val="0"/>
          <w:marBottom w:val="0"/>
          <w:divBdr>
            <w:top w:val="none" w:sz="0" w:space="0" w:color="auto"/>
            <w:left w:val="none" w:sz="0" w:space="0" w:color="auto"/>
            <w:bottom w:val="none" w:sz="0" w:space="0" w:color="auto"/>
            <w:right w:val="none" w:sz="0" w:space="0" w:color="auto"/>
          </w:divBdr>
        </w:div>
        <w:div w:id="1173377357">
          <w:marLeft w:val="640"/>
          <w:marRight w:val="0"/>
          <w:marTop w:val="0"/>
          <w:marBottom w:val="0"/>
          <w:divBdr>
            <w:top w:val="none" w:sz="0" w:space="0" w:color="auto"/>
            <w:left w:val="none" w:sz="0" w:space="0" w:color="auto"/>
            <w:bottom w:val="none" w:sz="0" w:space="0" w:color="auto"/>
            <w:right w:val="none" w:sz="0" w:space="0" w:color="auto"/>
          </w:divBdr>
        </w:div>
        <w:div w:id="711001636">
          <w:marLeft w:val="640"/>
          <w:marRight w:val="0"/>
          <w:marTop w:val="0"/>
          <w:marBottom w:val="0"/>
          <w:divBdr>
            <w:top w:val="none" w:sz="0" w:space="0" w:color="auto"/>
            <w:left w:val="none" w:sz="0" w:space="0" w:color="auto"/>
            <w:bottom w:val="none" w:sz="0" w:space="0" w:color="auto"/>
            <w:right w:val="none" w:sz="0" w:space="0" w:color="auto"/>
          </w:divBdr>
        </w:div>
        <w:div w:id="435445156">
          <w:marLeft w:val="640"/>
          <w:marRight w:val="0"/>
          <w:marTop w:val="0"/>
          <w:marBottom w:val="0"/>
          <w:divBdr>
            <w:top w:val="none" w:sz="0" w:space="0" w:color="auto"/>
            <w:left w:val="none" w:sz="0" w:space="0" w:color="auto"/>
            <w:bottom w:val="none" w:sz="0" w:space="0" w:color="auto"/>
            <w:right w:val="none" w:sz="0" w:space="0" w:color="auto"/>
          </w:divBdr>
        </w:div>
        <w:div w:id="310794362">
          <w:marLeft w:val="640"/>
          <w:marRight w:val="0"/>
          <w:marTop w:val="0"/>
          <w:marBottom w:val="0"/>
          <w:divBdr>
            <w:top w:val="none" w:sz="0" w:space="0" w:color="auto"/>
            <w:left w:val="none" w:sz="0" w:space="0" w:color="auto"/>
            <w:bottom w:val="none" w:sz="0" w:space="0" w:color="auto"/>
            <w:right w:val="none" w:sz="0" w:space="0" w:color="auto"/>
          </w:divBdr>
        </w:div>
        <w:div w:id="1614483273">
          <w:marLeft w:val="640"/>
          <w:marRight w:val="0"/>
          <w:marTop w:val="0"/>
          <w:marBottom w:val="0"/>
          <w:divBdr>
            <w:top w:val="none" w:sz="0" w:space="0" w:color="auto"/>
            <w:left w:val="none" w:sz="0" w:space="0" w:color="auto"/>
            <w:bottom w:val="none" w:sz="0" w:space="0" w:color="auto"/>
            <w:right w:val="none" w:sz="0" w:space="0" w:color="auto"/>
          </w:divBdr>
        </w:div>
        <w:div w:id="2036104978">
          <w:marLeft w:val="640"/>
          <w:marRight w:val="0"/>
          <w:marTop w:val="0"/>
          <w:marBottom w:val="0"/>
          <w:divBdr>
            <w:top w:val="none" w:sz="0" w:space="0" w:color="auto"/>
            <w:left w:val="none" w:sz="0" w:space="0" w:color="auto"/>
            <w:bottom w:val="none" w:sz="0" w:space="0" w:color="auto"/>
            <w:right w:val="none" w:sz="0" w:space="0" w:color="auto"/>
          </w:divBdr>
        </w:div>
        <w:div w:id="2065252402">
          <w:marLeft w:val="640"/>
          <w:marRight w:val="0"/>
          <w:marTop w:val="0"/>
          <w:marBottom w:val="0"/>
          <w:divBdr>
            <w:top w:val="none" w:sz="0" w:space="0" w:color="auto"/>
            <w:left w:val="none" w:sz="0" w:space="0" w:color="auto"/>
            <w:bottom w:val="none" w:sz="0" w:space="0" w:color="auto"/>
            <w:right w:val="none" w:sz="0" w:space="0" w:color="auto"/>
          </w:divBdr>
        </w:div>
        <w:div w:id="1309095581">
          <w:marLeft w:val="640"/>
          <w:marRight w:val="0"/>
          <w:marTop w:val="0"/>
          <w:marBottom w:val="0"/>
          <w:divBdr>
            <w:top w:val="none" w:sz="0" w:space="0" w:color="auto"/>
            <w:left w:val="none" w:sz="0" w:space="0" w:color="auto"/>
            <w:bottom w:val="none" w:sz="0" w:space="0" w:color="auto"/>
            <w:right w:val="none" w:sz="0" w:space="0" w:color="auto"/>
          </w:divBdr>
        </w:div>
        <w:div w:id="945232068">
          <w:marLeft w:val="640"/>
          <w:marRight w:val="0"/>
          <w:marTop w:val="0"/>
          <w:marBottom w:val="0"/>
          <w:divBdr>
            <w:top w:val="none" w:sz="0" w:space="0" w:color="auto"/>
            <w:left w:val="none" w:sz="0" w:space="0" w:color="auto"/>
            <w:bottom w:val="none" w:sz="0" w:space="0" w:color="auto"/>
            <w:right w:val="none" w:sz="0" w:space="0" w:color="auto"/>
          </w:divBdr>
        </w:div>
        <w:div w:id="358508120">
          <w:marLeft w:val="640"/>
          <w:marRight w:val="0"/>
          <w:marTop w:val="0"/>
          <w:marBottom w:val="0"/>
          <w:divBdr>
            <w:top w:val="none" w:sz="0" w:space="0" w:color="auto"/>
            <w:left w:val="none" w:sz="0" w:space="0" w:color="auto"/>
            <w:bottom w:val="none" w:sz="0" w:space="0" w:color="auto"/>
            <w:right w:val="none" w:sz="0" w:space="0" w:color="auto"/>
          </w:divBdr>
        </w:div>
        <w:div w:id="1777827326">
          <w:marLeft w:val="640"/>
          <w:marRight w:val="0"/>
          <w:marTop w:val="0"/>
          <w:marBottom w:val="0"/>
          <w:divBdr>
            <w:top w:val="none" w:sz="0" w:space="0" w:color="auto"/>
            <w:left w:val="none" w:sz="0" w:space="0" w:color="auto"/>
            <w:bottom w:val="none" w:sz="0" w:space="0" w:color="auto"/>
            <w:right w:val="none" w:sz="0" w:space="0" w:color="auto"/>
          </w:divBdr>
        </w:div>
        <w:div w:id="583104130">
          <w:marLeft w:val="640"/>
          <w:marRight w:val="0"/>
          <w:marTop w:val="0"/>
          <w:marBottom w:val="0"/>
          <w:divBdr>
            <w:top w:val="none" w:sz="0" w:space="0" w:color="auto"/>
            <w:left w:val="none" w:sz="0" w:space="0" w:color="auto"/>
            <w:bottom w:val="none" w:sz="0" w:space="0" w:color="auto"/>
            <w:right w:val="none" w:sz="0" w:space="0" w:color="auto"/>
          </w:divBdr>
        </w:div>
        <w:div w:id="13265036">
          <w:marLeft w:val="640"/>
          <w:marRight w:val="0"/>
          <w:marTop w:val="0"/>
          <w:marBottom w:val="0"/>
          <w:divBdr>
            <w:top w:val="none" w:sz="0" w:space="0" w:color="auto"/>
            <w:left w:val="none" w:sz="0" w:space="0" w:color="auto"/>
            <w:bottom w:val="none" w:sz="0" w:space="0" w:color="auto"/>
            <w:right w:val="none" w:sz="0" w:space="0" w:color="auto"/>
          </w:divBdr>
        </w:div>
        <w:div w:id="1903980670">
          <w:marLeft w:val="640"/>
          <w:marRight w:val="0"/>
          <w:marTop w:val="0"/>
          <w:marBottom w:val="0"/>
          <w:divBdr>
            <w:top w:val="none" w:sz="0" w:space="0" w:color="auto"/>
            <w:left w:val="none" w:sz="0" w:space="0" w:color="auto"/>
            <w:bottom w:val="none" w:sz="0" w:space="0" w:color="auto"/>
            <w:right w:val="none" w:sz="0" w:space="0" w:color="auto"/>
          </w:divBdr>
        </w:div>
        <w:div w:id="1078790439">
          <w:marLeft w:val="640"/>
          <w:marRight w:val="0"/>
          <w:marTop w:val="0"/>
          <w:marBottom w:val="0"/>
          <w:divBdr>
            <w:top w:val="none" w:sz="0" w:space="0" w:color="auto"/>
            <w:left w:val="none" w:sz="0" w:space="0" w:color="auto"/>
            <w:bottom w:val="none" w:sz="0" w:space="0" w:color="auto"/>
            <w:right w:val="none" w:sz="0" w:space="0" w:color="auto"/>
          </w:divBdr>
        </w:div>
        <w:div w:id="412318045">
          <w:marLeft w:val="640"/>
          <w:marRight w:val="0"/>
          <w:marTop w:val="0"/>
          <w:marBottom w:val="0"/>
          <w:divBdr>
            <w:top w:val="none" w:sz="0" w:space="0" w:color="auto"/>
            <w:left w:val="none" w:sz="0" w:space="0" w:color="auto"/>
            <w:bottom w:val="none" w:sz="0" w:space="0" w:color="auto"/>
            <w:right w:val="none" w:sz="0" w:space="0" w:color="auto"/>
          </w:divBdr>
        </w:div>
        <w:div w:id="406002848">
          <w:marLeft w:val="640"/>
          <w:marRight w:val="0"/>
          <w:marTop w:val="0"/>
          <w:marBottom w:val="0"/>
          <w:divBdr>
            <w:top w:val="none" w:sz="0" w:space="0" w:color="auto"/>
            <w:left w:val="none" w:sz="0" w:space="0" w:color="auto"/>
            <w:bottom w:val="none" w:sz="0" w:space="0" w:color="auto"/>
            <w:right w:val="none" w:sz="0" w:space="0" w:color="auto"/>
          </w:divBdr>
        </w:div>
        <w:div w:id="957219235">
          <w:marLeft w:val="640"/>
          <w:marRight w:val="0"/>
          <w:marTop w:val="0"/>
          <w:marBottom w:val="0"/>
          <w:divBdr>
            <w:top w:val="none" w:sz="0" w:space="0" w:color="auto"/>
            <w:left w:val="none" w:sz="0" w:space="0" w:color="auto"/>
            <w:bottom w:val="none" w:sz="0" w:space="0" w:color="auto"/>
            <w:right w:val="none" w:sz="0" w:space="0" w:color="auto"/>
          </w:divBdr>
        </w:div>
        <w:div w:id="1364206717">
          <w:marLeft w:val="640"/>
          <w:marRight w:val="0"/>
          <w:marTop w:val="0"/>
          <w:marBottom w:val="0"/>
          <w:divBdr>
            <w:top w:val="none" w:sz="0" w:space="0" w:color="auto"/>
            <w:left w:val="none" w:sz="0" w:space="0" w:color="auto"/>
            <w:bottom w:val="none" w:sz="0" w:space="0" w:color="auto"/>
            <w:right w:val="none" w:sz="0" w:space="0" w:color="auto"/>
          </w:divBdr>
        </w:div>
        <w:div w:id="1760559569">
          <w:marLeft w:val="640"/>
          <w:marRight w:val="0"/>
          <w:marTop w:val="0"/>
          <w:marBottom w:val="0"/>
          <w:divBdr>
            <w:top w:val="none" w:sz="0" w:space="0" w:color="auto"/>
            <w:left w:val="none" w:sz="0" w:space="0" w:color="auto"/>
            <w:bottom w:val="none" w:sz="0" w:space="0" w:color="auto"/>
            <w:right w:val="none" w:sz="0" w:space="0" w:color="auto"/>
          </w:divBdr>
        </w:div>
        <w:div w:id="1221987970">
          <w:marLeft w:val="640"/>
          <w:marRight w:val="0"/>
          <w:marTop w:val="0"/>
          <w:marBottom w:val="0"/>
          <w:divBdr>
            <w:top w:val="none" w:sz="0" w:space="0" w:color="auto"/>
            <w:left w:val="none" w:sz="0" w:space="0" w:color="auto"/>
            <w:bottom w:val="none" w:sz="0" w:space="0" w:color="auto"/>
            <w:right w:val="none" w:sz="0" w:space="0" w:color="auto"/>
          </w:divBdr>
        </w:div>
        <w:div w:id="586351229">
          <w:marLeft w:val="640"/>
          <w:marRight w:val="0"/>
          <w:marTop w:val="0"/>
          <w:marBottom w:val="0"/>
          <w:divBdr>
            <w:top w:val="none" w:sz="0" w:space="0" w:color="auto"/>
            <w:left w:val="none" w:sz="0" w:space="0" w:color="auto"/>
            <w:bottom w:val="none" w:sz="0" w:space="0" w:color="auto"/>
            <w:right w:val="none" w:sz="0" w:space="0" w:color="auto"/>
          </w:divBdr>
        </w:div>
        <w:div w:id="168565593">
          <w:marLeft w:val="640"/>
          <w:marRight w:val="0"/>
          <w:marTop w:val="0"/>
          <w:marBottom w:val="0"/>
          <w:divBdr>
            <w:top w:val="none" w:sz="0" w:space="0" w:color="auto"/>
            <w:left w:val="none" w:sz="0" w:space="0" w:color="auto"/>
            <w:bottom w:val="none" w:sz="0" w:space="0" w:color="auto"/>
            <w:right w:val="none" w:sz="0" w:space="0" w:color="auto"/>
          </w:divBdr>
        </w:div>
        <w:div w:id="928974304">
          <w:marLeft w:val="640"/>
          <w:marRight w:val="0"/>
          <w:marTop w:val="0"/>
          <w:marBottom w:val="0"/>
          <w:divBdr>
            <w:top w:val="none" w:sz="0" w:space="0" w:color="auto"/>
            <w:left w:val="none" w:sz="0" w:space="0" w:color="auto"/>
            <w:bottom w:val="none" w:sz="0" w:space="0" w:color="auto"/>
            <w:right w:val="none" w:sz="0" w:space="0" w:color="auto"/>
          </w:divBdr>
        </w:div>
        <w:div w:id="1503279173">
          <w:marLeft w:val="640"/>
          <w:marRight w:val="0"/>
          <w:marTop w:val="0"/>
          <w:marBottom w:val="0"/>
          <w:divBdr>
            <w:top w:val="none" w:sz="0" w:space="0" w:color="auto"/>
            <w:left w:val="none" w:sz="0" w:space="0" w:color="auto"/>
            <w:bottom w:val="none" w:sz="0" w:space="0" w:color="auto"/>
            <w:right w:val="none" w:sz="0" w:space="0" w:color="auto"/>
          </w:divBdr>
        </w:div>
        <w:div w:id="1236432739">
          <w:marLeft w:val="640"/>
          <w:marRight w:val="0"/>
          <w:marTop w:val="0"/>
          <w:marBottom w:val="0"/>
          <w:divBdr>
            <w:top w:val="none" w:sz="0" w:space="0" w:color="auto"/>
            <w:left w:val="none" w:sz="0" w:space="0" w:color="auto"/>
            <w:bottom w:val="none" w:sz="0" w:space="0" w:color="auto"/>
            <w:right w:val="none" w:sz="0" w:space="0" w:color="auto"/>
          </w:divBdr>
        </w:div>
        <w:div w:id="1044476567">
          <w:marLeft w:val="640"/>
          <w:marRight w:val="0"/>
          <w:marTop w:val="0"/>
          <w:marBottom w:val="0"/>
          <w:divBdr>
            <w:top w:val="none" w:sz="0" w:space="0" w:color="auto"/>
            <w:left w:val="none" w:sz="0" w:space="0" w:color="auto"/>
            <w:bottom w:val="none" w:sz="0" w:space="0" w:color="auto"/>
            <w:right w:val="none" w:sz="0" w:space="0" w:color="auto"/>
          </w:divBdr>
        </w:div>
        <w:div w:id="745228022">
          <w:marLeft w:val="640"/>
          <w:marRight w:val="0"/>
          <w:marTop w:val="0"/>
          <w:marBottom w:val="0"/>
          <w:divBdr>
            <w:top w:val="none" w:sz="0" w:space="0" w:color="auto"/>
            <w:left w:val="none" w:sz="0" w:space="0" w:color="auto"/>
            <w:bottom w:val="none" w:sz="0" w:space="0" w:color="auto"/>
            <w:right w:val="none" w:sz="0" w:space="0" w:color="auto"/>
          </w:divBdr>
        </w:div>
        <w:div w:id="1877767557">
          <w:marLeft w:val="640"/>
          <w:marRight w:val="0"/>
          <w:marTop w:val="0"/>
          <w:marBottom w:val="0"/>
          <w:divBdr>
            <w:top w:val="none" w:sz="0" w:space="0" w:color="auto"/>
            <w:left w:val="none" w:sz="0" w:space="0" w:color="auto"/>
            <w:bottom w:val="none" w:sz="0" w:space="0" w:color="auto"/>
            <w:right w:val="none" w:sz="0" w:space="0" w:color="auto"/>
          </w:divBdr>
        </w:div>
        <w:div w:id="504438328">
          <w:marLeft w:val="640"/>
          <w:marRight w:val="0"/>
          <w:marTop w:val="0"/>
          <w:marBottom w:val="0"/>
          <w:divBdr>
            <w:top w:val="none" w:sz="0" w:space="0" w:color="auto"/>
            <w:left w:val="none" w:sz="0" w:space="0" w:color="auto"/>
            <w:bottom w:val="none" w:sz="0" w:space="0" w:color="auto"/>
            <w:right w:val="none" w:sz="0" w:space="0" w:color="auto"/>
          </w:divBdr>
        </w:div>
        <w:div w:id="1317758123">
          <w:marLeft w:val="640"/>
          <w:marRight w:val="0"/>
          <w:marTop w:val="0"/>
          <w:marBottom w:val="0"/>
          <w:divBdr>
            <w:top w:val="none" w:sz="0" w:space="0" w:color="auto"/>
            <w:left w:val="none" w:sz="0" w:space="0" w:color="auto"/>
            <w:bottom w:val="none" w:sz="0" w:space="0" w:color="auto"/>
            <w:right w:val="none" w:sz="0" w:space="0" w:color="auto"/>
          </w:divBdr>
        </w:div>
        <w:div w:id="357700239">
          <w:marLeft w:val="640"/>
          <w:marRight w:val="0"/>
          <w:marTop w:val="0"/>
          <w:marBottom w:val="0"/>
          <w:divBdr>
            <w:top w:val="none" w:sz="0" w:space="0" w:color="auto"/>
            <w:left w:val="none" w:sz="0" w:space="0" w:color="auto"/>
            <w:bottom w:val="none" w:sz="0" w:space="0" w:color="auto"/>
            <w:right w:val="none" w:sz="0" w:space="0" w:color="auto"/>
          </w:divBdr>
        </w:div>
        <w:div w:id="285934964">
          <w:marLeft w:val="640"/>
          <w:marRight w:val="0"/>
          <w:marTop w:val="0"/>
          <w:marBottom w:val="0"/>
          <w:divBdr>
            <w:top w:val="none" w:sz="0" w:space="0" w:color="auto"/>
            <w:left w:val="none" w:sz="0" w:space="0" w:color="auto"/>
            <w:bottom w:val="none" w:sz="0" w:space="0" w:color="auto"/>
            <w:right w:val="none" w:sz="0" w:space="0" w:color="auto"/>
          </w:divBdr>
        </w:div>
        <w:div w:id="1092042511">
          <w:marLeft w:val="640"/>
          <w:marRight w:val="0"/>
          <w:marTop w:val="0"/>
          <w:marBottom w:val="0"/>
          <w:divBdr>
            <w:top w:val="none" w:sz="0" w:space="0" w:color="auto"/>
            <w:left w:val="none" w:sz="0" w:space="0" w:color="auto"/>
            <w:bottom w:val="none" w:sz="0" w:space="0" w:color="auto"/>
            <w:right w:val="none" w:sz="0" w:space="0" w:color="auto"/>
          </w:divBdr>
        </w:div>
        <w:div w:id="901137350">
          <w:marLeft w:val="640"/>
          <w:marRight w:val="0"/>
          <w:marTop w:val="0"/>
          <w:marBottom w:val="0"/>
          <w:divBdr>
            <w:top w:val="none" w:sz="0" w:space="0" w:color="auto"/>
            <w:left w:val="none" w:sz="0" w:space="0" w:color="auto"/>
            <w:bottom w:val="none" w:sz="0" w:space="0" w:color="auto"/>
            <w:right w:val="none" w:sz="0" w:space="0" w:color="auto"/>
          </w:divBdr>
        </w:div>
        <w:div w:id="252397833">
          <w:marLeft w:val="640"/>
          <w:marRight w:val="0"/>
          <w:marTop w:val="0"/>
          <w:marBottom w:val="0"/>
          <w:divBdr>
            <w:top w:val="none" w:sz="0" w:space="0" w:color="auto"/>
            <w:left w:val="none" w:sz="0" w:space="0" w:color="auto"/>
            <w:bottom w:val="none" w:sz="0" w:space="0" w:color="auto"/>
            <w:right w:val="none" w:sz="0" w:space="0" w:color="auto"/>
          </w:divBdr>
        </w:div>
        <w:div w:id="209463300">
          <w:marLeft w:val="640"/>
          <w:marRight w:val="0"/>
          <w:marTop w:val="0"/>
          <w:marBottom w:val="0"/>
          <w:divBdr>
            <w:top w:val="none" w:sz="0" w:space="0" w:color="auto"/>
            <w:left w:val="none" w:sz="0" w:space="0" w:color="auto"/>
            <w:bottom w:val="none" w:sz="0" w:space="0" w:color="auto"/>
            <w:right w:val="none" w:sz="0" w:space="0" w:color="auto"/>
          </w:divBdr>
        </w:div>
        <w:div w:id="1014267881">
          <w:marLeft w:val="640"/>
          <w:marRight w:val="0"/>
          <w:marTop w:val="0"/>
          <w:marBottom w:val="0"/>
          <w:divBdr>
            <w:top w:val="none" w:sz="0" w:space="0" w:color="auto"/>
            <w:left w:val="none" w:sz="0" w:space="0" w:color="auto"/>
            <w:bottom w:val="none" w:sz="0" w:space="0" w:color="auto"/>
            <w:right w:val="none" w:sz="0" w:space="0" w:color="auto"/>
          </w:divBdr>
        </w:div>
        <w:div w:id="1142190181">
          <w:marLeft w:val="640"/>
          <w:marRight w:val="0"/>
          <w:marTop w:val="0"/>
          <w:marBottom w:val="0"/>
          <w:divBdr>
            <w:top w:val="none" w:sz="0" w:space="0" w:color="auto"/>
            <w:left w:val="none" w:sz="0" w:space="0" w:color="auto"/>
            <w:bottom w:val="none" w:sz="0" w:space="0" w:color="auto"/>
            <w:right w:val="none" w:sz="0" w:space="0" w:color="auto"/>
          </w:divBdr>
        </w:div>
        <w:div w:id="161822642">
          <w:marLeft w:val="640"/>
          <w:marRight w:val="0"/>
          <w:marTop w:val="0"/>
          <w:marBottom w:val="0"/>
          <w:divBdr>
            <w:top w:val="none" w:sz="0" w:space="0" w:color="auto"/>
            <w:left w:val="none" w:sz="0" w:space="0" w:color="auto"/>
            <w:bottom w:val="none" w:sz="0" w:space="0" w:color="auto"/>
            <w:right w:val="none" w:sz="0" w:space="0" w:color="auto"/>
          </w:divBdr>
        </w:div>
        <w:div w:id="1194852788">
          <w:marLeft w:val="640"/>
          <w:marRight w:val="0"/>
          <w:marTop w:val="0"/>
          <w:marBottom w:val="0"/>
          <w:divBdr>
            <w:top w:val="none" w:sz="0" w:space="0" w:color="auto"/>
            <w:left w:val="none" w:sz="0" w:space="0" w:color="auto"/>
            <w:bottom w:val="none" w:sz="0" w:space="0" w:color="auto"/>
            <w:right w:val="none" w:sz="0" w:space="0" w:color="auto"/>
          </w:divBdr>
        </w:div>
        <w:div w:id="1373532115">
          <w:marLeft w:val="640"/>
          <w:marRight w:val="0"/>
          <w:marTop w:val="0"/>
          <w:marBottom w:val="0"/>
          <w:divBdr>
            <w:top w:val="none" w:sz="0" w:space="0" w:color="auto"/>
            <w:left w:val="none" w:sz="0" w:space="0" w:color="auto"/>
            <w:bottom w:val="none" w:sz="0" w:space="0" w:color="auto"/>
            <w:right w:val="none" w:sz="0" w:space="0" w:color="auto"/>
          </w:divBdr>
        </w:div>
        <w:div w:id="295332032">
          <w:marLeft w:val="640"/>
          <w:marRight w:val="0"/>
          <w:marTop w:val="0"/>
          <w:marBottom w:val="0"/>
          <w:divBdr>
            <w:top w:val="none" w:sz="0" w:space="0" w:color="auto"/>
            <w:left w:val="none" w:sz="0" w:space="0" w:color="auto"/>
            <w:bottom w:val="none" w:sz="0" w:space="0" w:color="auto"/>
            <w:right w:val="none" w:sz="0" w:space="0" w:color="auto"/>
          </w:divBdr>
        </w:div>
        <w:div w:id="614487625">
          <w:marLeft w:val="640"/>
          <w:marRight w:val="0"/>
          <w:marTop w:val="0"/>
          <w:marBottom w:val="0"/>
          <w:divBdr>
            <w:top w:val="none" w:sz="0" w:space="0" w:color="auto"/>
            <w:left w:val="none" w:sz="0" w:space="0" w:color="auto"/>
            <w:bottom w:val="none" w:sz="0" w:space="0" w:color="auto"/>
            <w:right w:val="none" w:sz="0" w:space="0" w:color="auto"/>
          </w:divBdr>
        </w:div>
        <w:div w:id="1264728350">
          <w:marLeft w:val="640"/>
          <w:marRight w:val="0"/>
          <w:marTop w:val="0"/>
          <w:marBottom w:val="0"/>
          <w:divBdr>
            <w:top w:val="none" w:sz="0" w:space="0" w:color="auto"/>
            <w:left w:val="none" w:sz="0" w:space="0" w:color="auto"/>
            <w:bottom w:val="none" w:sz="0" w:space="0" w:color="auto"/>
            <w:right w:val="none" w:sz="0" w:space="0" w:color="auto"/>
          </w:divBdr>
        </w:div>
        <w:div w:id="1157571106">
          <w:marLeft w:val="640"/>
          <w:marRight w:val="0"/>
          <w:marTop w:val="0"/>
          <w:marBottom w:val="0"/>
          <w:divBdr>
            <w:top w:val="none" w:sz="0" w:space="0" w:color="auto"/>
            <w:left w:val="none" w:sz="0" w:space="0" w:color="auto"/>
            <w:bottom w:val="none" w:sz="0" w:space="0" w:color="auto"/>
            <w:right w:val="none" w:sz="0" w:space="0" w:color="auto"/>
          </w:divBdr>
        </w:div>
        <w:div w:id="253249266">
          <w:marLeft w:val="640"/>
          <w:marRight w:val="0"/>
          <w:marTop w:val="0"/>
          <w:marBottom w:val="0"/>
          <w:divBdr>
            <w:top w:val="none" w:sz="0" w:space="0" w:color="auto"/>
            <w:left w:val="none" w:sz="0" w:space="0" w:color="auto"/>
            <w:bottom w:val="none" w:sz="0" w:space="0" w:color="auto"/>
            <w:right w:val="none" w:sz="0" w:space="0" w:color="auto"/>
          </w:divBdr>
        </w:div>
        <w:div w:id="1570655858">
          <w:marLeft w:val="640"/>
          <w:marRight w:val="0"/>
          <w:marTop w:val="0"/>
          <w:marBottom w:val="0"/>
          <w:divBdr>
            <w:top w:val="none" w:sz="0" w:space="0" w:color="auto"/>
            <w:left w:val="none" w:sz="0" w:space="0" w:color="auto"/>
            <w:bottom w:val="none" w:sz="0" w:space="0" w:color="auto"/>
            <w:right w:val="none" w:sz="0" w:space="0" w:color="auto"/>
          </w:divBdr>
        </w:div>
        <w:div w:id="317930199">
          <w:marLeft w:val="640"/>
          <w:marRight w:val="0"/>
          <w:marTop w:val="0"/>
          <w:marBottom w:val="0"/>
          <w:divBdr>
            <w:top w:val="none" w:sz="0" w:space="0" w:color="auto"/>
            <w:left w:val="none" w:sz="0" w:space="0" w:color="auto"/>
            <w:bottom w:val="none" w:sz="0" w:space="0" w:color="auto"/>
            <w:right w:val="none" w:sz="0" w:space="0" w:color="auto"/>
          </w:divBdr>
        </w:div>
        <w:div w:id="1374842152">
          <w:marLeft w:val="640"/>
          <w:marRight w:val="0"/>
          <w:marTop w:val="0"/>
          <w:marBottom w:val="0"/>
          <w:divBdr>
            <w:top w:val="none" w:sz="0" w:space="0" w:color="auto"/>
            <w:left w:val="none" w:sz="0" w:space="0" w:color="auto"/>
            <w:bottom w:val="none" w:sz="0" w:space="0" w:color="auto"/>
            <w:right w:val="none" w:sz="0" w:space="0" w:color="auto"/>
          </w:divBdr>
        </w:div>
        <w:div w:id="1131439070">
          <w:marLeft w:val="640"/>
          <w:marRight w:val="0"/>
          <w:marTop w:val="0"/>
          <w:marBottom w:val="0"/>
          <w:divBdr>
            <w:top w:val="none" w:sz="0" w:space="0" w:color="auto"/>
            <w:left w:val="none" w:sz="0" w:space="0" w:color="auto"/>
            <w:bottom w:val="none" w:sz="0" w:space="0" w:color="auto"/>
            <w:right w:val="none" w:sz="0" w:space="0" w:color="auto"/>
          </w:divBdr>
        </w:div>
        <w:div w:id="1916671812">
          <w:marLeft w:val="640"/>
          <w:marRight w:val="0"/>
          <w:marTop w:val="0"/>
          <w:marBottom w:val="0"/>
          <w:divBdr>
            <w:top w:val="none" w:sz="0" w:space="0" w:color="auto"/>
            <w:left w:val="none" w:sz="0" w:space="0" w:color="auto"/>
            <w:bottom w:val="none" w:sz="0" w:space="0" w:color="auto"/>
            <w:right w:val="none" w:sz="0" w:space="0" w:color="auto"/>
          </w:divBdr>
        </w:div>
        <w:div w:id="340933642">
          <w:marLeft w:val="640"/>
          <w:marRight w:val="0"/>
          <w:marTop w:val="0"/>
          <w:marBottom w:val="0"/>
          <w:divBdr>
            <w:top w:val="none" w:sz="0" w:space="0" w:color="auto"/>
            <w:left w:val="none" w:sz="0" w:space="0" w:color="auto"/>
            <w:bottom w:val="none" w:sz="0" w:space="0" w:color="auto"/>
            <w:right w:val="none" w:sz="0" w:space="0" w:color="auto"/>
          </w:divBdr>
        </w:div>
        <w:div w:id="1382250929">
          <w:marLeft w:val="640"/>
          <w:marRight w:val="0"/>
          <w:marTop w:val="0"/>
          <w:marBottom w:val="0"/>
          <w:divBdr>
            <w:top w:val="none" w:sz="0" w:space="0" w:color="auto"/>
            <w:left w:val="none" w:sz="0" w:space="0" w:color="auto"/>
            <w:bottom w:val="none" w:sz="0" w:space="0" w:color="auto"/>
            <w:right w:val="none" w:sz="0" w:space="0" w:color="auto"/>
          </w:divBdr>
        </w:div>
        <w:div w:id="738332827">
          <w:marLeft w:val="640"/>
          <w:marRight w:val="0"/>
          <w:marTop w:val="0"/>
          <w:marBottom w:val="0"/>
          <w:divBdr>
            <w:top w:val="none" w:sz="0" w:space="0" w:color="auto"/>
            <w:left w:val="none" w:sz="0" w:space="0" w:color="auto"/>
            <w:bottom w:val="none" w:sz="0" w:space="0" w:color="auto"/>
            <w:right w:val="none" w:sz="0" w:space="0" w:color="auto"/>
          </w:divBdr>
        </w:div>
        <w:div w:id="580605019">
          <w:marLeft w:val="640"/>
          <w:marRight w:val="0"/>
          <w:marTop w:val="0"/>
          <w:marBottom w:val="0"/>
          <w:divBdr>
            <w:top w:val="none" w:sz="0" w:space="0" w:color="auto"/>
            <w:left w:val="none" w:sz="0" w:space="0" w:color="auto"/>
            <w:bottom w:val="none" w:sz="0" w:space="0" w:color="auto"/>
            <w:right w:val="none" w:sz="0" w:space="0" w:color="auto"/>
          </w:divBdr>
        </w:div>
        <w:div w:id="1205676254">
          <w:marLeft w:val="640"/>
          <w:marRight w:val="0"/>
          <w:marTop w:val="0"/>
          <w:marBottom w:val="0"/>
          <w:divBdr>
            <w:top w:val="none" w:sz="0" w:space="0" w:color="auto"/>
            <w:left w:val="none" w:sz="0" w:space="0" w:color="auto"/>
            <w:bottom w:val="none" w:sz="0" w:space="0" w:color="auto"/>
            <w:right w:val="none" w:sz="0" w:space="0" w:color="auto"/>
          </w:divBdr>
        </w:div>
        <w:div w:id="1548756318">
          <w:marLeft w:val="640"/>
          <w:marRight w:val="0"/>
          <w:marTop w:val="0"/>
          <w:marBottom w:val="0"/>
          <w:divBdr>
            <w:top w:val="none" w:sz="0" w:space="0" w:color="auto"/>
            <w:left w:val="none" w:sz="0" w:space="0" w:color="auto"/>
            <w:bottom w:val="none" w:sz="0" w:space="0" w:color="auto"/>
            <w:right w:val="none" w:sz="0" w:space="0" w:color="auto"/>
          </w:divBdr>
        </w:div>
        <w:div w:id="746267286">
          <w:marLeft w:val="640"/>
          <w:marRight w:val="0"/>
          <w:marTop w:val="0"/>
          <w:marBottom w:val="0"/>
          <w:divBdr>
            <w:top w:val="none" w:sz="0" w:space="0" w:color="auto"/>
            <w:left w:val="none" w:sz="0" w:space="0" w:color="auto"/>
            <w:bottom w:val="none" w:sz="0" w:space="0" w:color="auto"/>
            <w:right w:val="none" w:sz="0" w:space="0" w:color="auto"/>
          </w:divBdr>
        </w:div>
        <w:div w:id="1948652918">
          <w:marLeft w:val="640"/>
          <w:marRight w:val="0"/>
          <w:marTop w:val="0"/>
          <w:marBottom w:val="0"/>
          <w:divBdr>
            <w:top w:val="none" w:sz="0" w:space="0" w:color="auto"/>
            <w:left w:val="none" w:sz="0" w:space="0" w:color="auto"/>
            <w:bottom w:val="none" w:sz="0" w:space="0" w:color="auto"/>
            <w:right w:val="none" w:sz="0" w:space="0" w:color="auto"/>
          </w:divBdr>
        </w:div>
        <w:div w:id="1402825230">
          <w:marLeft w:val="640"/>
          <w:marRight w:val="0"/>
          <w:marTop w:val="0"/>
          <w:marBottom w:val="0"/>
          <w:divBdr>
            <w:top w:val="none" w:sz="0" w:space="0" w:color="auto"/>
            <w:left w:val="none" w:sz="0" w:space="0" w:color="auto"/>
            <w:bottom w:val="none" w:sz="0" w:space="0" w:color="auto"/>
            <w:right w:val="none" w:sz="0" w:space="0" w:color="auto"/>
          </w:divBdr>
        </w:div>
        <w:div w:id="1176964111">
          <w:marLeft w:val="640"/>
          <w:marRight w:val="0"/>
          <w:marTop w:val="0"/>
          <w:marBottom w:val="0"/>
          <w:divBdr>
            <w:top w:val="none" w:sz="0" w:space="0" w:color="auto"/>
            <w:left w:val="none" w:sz="0" w:space="0" w:color="auto"/>
            <w:bottom w:val="none" w:sz="0" w:space="0" w:color="auto"/>
            <w:right w:val="none" w:sz="0" w:space="0" w:color="auto"/>
          </w:divBdr>
        </w:div>
        <w:div w:id="820779178">
          <w:marLeft w:val="640"/>
          <w:marRight w:val="0"/>
          <w:marTop w:val="0"/>
          <w:marBottom w:val="0"/>
          <w:divBdr>
            <w:top w:val="none" w:sz="0" w:space="0" w:color="auto"/>
            <w:left w:val="none" w:sz="0" w:space="0" w:color="auto"/>
            <w:bottom w:val="none" w:sz="0" w:space="0" w:color="auto"/>
            <w:right w:val="none" w:sz="0" w:space="0" w:color="auto"/>
          </w:divBdr>
        </w:div>
        <w:div w:id="1082720303">
          <w:marLeft w:val="640"/>
          <w:marRight w:val="0"/>
          <w:marTop w:val="0"/>
          <w:marBottom w:val="0"/>
          <w:divBdr>
            <w:top w:val="none" w:sz="0" w:space="0" w:color="auto"/>
            <w:left w:val="none" w:sz="0" w:space="0" w:color="auto"/>
            <w:bottom w:val="none" w:sz="0" w:space="0" w:color="auto"/>
            <w:right w:val="none" w:sz="0" w:space="0" w:color="auto"/>
          </w:divBdr>
        </w:div>
        <w:div w:id="394475470">
          <w:marLeft w:val="640"/>
          <w:marRight w:val="0"/>
          <w:marTop w:val="0"/>
          <w:marBottom w:val="0"/>
          <w:divBdr>
            <w:top w:val="none" w:sz="0" w:space="0" w:color="auto"/>
            <w:left w:val="none" w:sz="0" w:space="0" w:color="auto"/>
            <w:bottom w:val="none" w:sz="0" w:space="0" w:color="auto"/>
            <w:right w:val="none" w:sz="0" w:space="0" w:color="auto"/>
          </w:divBdr>
        </w:div>
        <w:div w:id="2034528450">
          <w:marLeft w:val="640"/>
          <w:marRight w:val="0"/>
          <w:marTop w:val="0"/>
          <w:marBottom w:val="0"/>
          <w:divBdr>
            <w:top w:val="none" w:sz="0" w:space="0" w:color="auto"/>
            <w:left w:val="none" w:sz="0" w:space="0" w:color="auto"/>
            <w:bottom w:val="none" w:sz="0" w:space="0" w:color="auto"/>
            <w:right w:val="none" w:sz="0" w:space="0" w:color="auto"/>
          </w:divBdr>
        </w:div>
        <w:div w:id="1983339836">
          <w:marLeft w:val="640"/>
          <w:marRight w:val="0"/>
          <w:marTop w:val="0"/>
          <w:marBottom w:val="0"/>
          <w:divBdr>
            <w:top w:val="none" w:sz="0" w:space="0" w:color="auto"/>
            <w:left w:val="none" w:sz="0" w:space="0" w:color="auto"/>
            <w:bottom w:val="none" w:sz="0" w:space="0" w:color="auto"/>
            <w:right w:val="none" w:sz="0" w:space="0" w:color="auto"/>
          </w:divBdr>
        </w:div>
        <w:div w:id="1869366360">
          <w:marLeft w:val="640"/>
          <w:marRight w:val="0"/>
          <w:marTop w:val="0"/>
          <w:marBottom w:val="0"/>
          <w:divBdr>
            <w:top w:val="none" w:sz="0" w:space="0" w:color="auto"/>
            <w:left w:val="none" w:sz="0" w:space="0" w:color="auto"/>
            <w:bottom w:val="none" w:sz="0" w:space="0" w:color="auto"/>
            <w:right w:val="none" w:sz="0" w:space="0" w:color="auto"/>
          </w:divBdr>
        </w:div>
        <w:div w:id="1984189962">
          <w:marLeft w:val="640"/>
          <w:marRight w:val="0"/>
          <w:marTop w:val="0"/>
          <w:marBottom w:val="0"/>
          <w:divBdr>
            <w:top w:val="none" w:sz="0" w:space="0" w:color="auto"/>
            <w:left w:val="none" w:sz="0" w:space="0" w:color="auto"/>
            <w:bottom w:val="none" w:sz="0" w:space="0" w:color="auto"/>
            <w:right w:val="none" w:sz="0" w:space="0" w:color="auto"/>
          </w:divBdr>
        </w:div>
        <w:div w:id="1536694163">
          <w:marLeft w:val="640"/>
          <w:marRight w:val="0"/>
          <w:marTop w:val="0"/>
          <w:marBottom w:val="0"/>
          <w:divBdr>
            <w:top w:val="none" w:sz="0" w:space="0" w:color="auto"/>
            <w:left w:val="none" w:sz="0" w:space="0" w:color="auto"/>
            <w:bottom w:val="none" w:sz="0" w:space="0" w:color="auto"/>
            <w:right w:val="none" w:sz="0" w:space="0" w:color="auto"/>
          </w:divBdr>
        </w:div>
        <w:div w:id="2119518124">
          <w:marLeft w:val="640"/>
          <w:marRight w:val="0"/>
          <w:marTop w:val="0"/>
          <w:marBottom w:val="0"/>
          <w:divBdr>
            <w:top w:val="none" w:sz="0" w:space="0" w:color="auto"/>
            <w:left w:val="none" w:sz="0" w:space="0" w:color="auto"/>
            <w:bottom w:val="none" w:sz="0" w:space="0" w:color="auto"/>
            <w:right w:val="none" w:sz="0" w:space="0" w:color="auto"/>
          </w:divBdr>
        </w:div>
        <w:div w:id="834610401">
          <w:marLeft w:val="640"/>
          <w:marRight w:val="0"/>
          <w:marTop w:val="0"/>
          <w:marBottom w:val="0"/>
          <w:divBdr>
            <w:top w:val="none" w:sz="0" w:space="0" w:color="auto"/>
            <w:left w:val="none" w:sz="0" w:space="0" w:color="auto"/>
            <w:bottom w:val="none" w:sz="0" w:space="0" w:color="auto"/>
            <w:right w:val="none" w:sz="0" w:space="0" w:color="auto"/>
          </w:divBdr>
        </w:div>
        <w:div w:id="1280797412">
          <w:marLeft w:val="640"/>
          <w:marRight w:val="0"/>
          <w:marTop w:val="0"/>
          <w:marBottom w:val="0"/>
          <w:divBdr>
            <w:top w:val="none" w:sz="0" w:space="0" w:color="auto"/>
            <w:left w:val="none" w:sz="0" w:space="0" w:color="auto"/>
            <w:bottom w:val="none" w:sz="0" w:space="0" w:color="auto"/>
            <w:right w:val="none" w:sz="0" w:space="0" w:color="auto"/>
          </w:divBdr>
        </w:div>
        <w:div w:id="1641568113">
          <w:marLeft w:val="640"/>
          <w:marRight w:val="0"/>
          <w:marTop w:val="0"/>
          <w:marBottom w:val="0"/>
          <w:divBdr>
            <w:top w:val="none" w:sz="0" w:space="0" w:color="auto"/>
            <w:left w:val="none" w:sz="0" w:space="0" w:color="auto"/>
            <w:bottom w:val="none" w:sz="0" w:space="0" w:color="auto"/>
            <w:right w:val="none" w:sz="0" w:space="0" w:color="auto"/>
          </w:divBdr>
        </w:div>
        <w:div w:id="906302031">
          <w:marLeft w:val="640"/>
          <w:marRight w:val="0"/>
          <w:marTop w:val="0"/>
          <w:marBottom w:val="0"/>
          <w:divBdr>
            <w:top w:val="none" w:sz="0" w:space="0" w:color="auto"/>
            <w:left w:val="none" w:sz="0" w:space="0" w:color="auto"/>
            <w:bottom w:val="none" w:sz="0" w:space="0" w:color="auto"/>
            <w:right w:val="none" w:sz="0" w:space="0" w:color="auto"/>
          </w:divBdr>
        </w:div>
        <w:div w:id="1630478960">
          <w:marLeft w:val="640"/>
          <w:marRight w:val="0"/>
          <w:marTop w:val="0"/>
          <w:marBottom w:val="0"/>
          <w:divBdr>
            <w:top w:val="none" w:sz="0" w:space="0" w:color="auto"/>
            <w:left w:val="none" w:sz="0" w:space="0" w:color="auto"/>
            <w:bottom w:val="none" w:sz="0" w:space="0" w:color="auto"/>
            <w:right w:val="none" w:sz="0" w:space="0" w:color="auto"/>
          </w:divBdr>
        </w:div>
        <w:div w:id="1121656384">
          <w:marLeft w:val="640"/>
          <w:marRight w:val="0"/>
          <w:marTop w:val="0"/>
          <w:marBottom w:val="0"/>
          <w:divBdr>
            <w:top w:val="none" w:sz="0" w:space="0" w:color="auto"/>
            <w:left w:val="none" w:sz="0" w:space="0" w:color="auto"/>
            <w:bottom w:val="none" w:sz="0" w:space="0" w:color="auto"/>
            <w:right w:val="none" w:sz="0" w:space="0" w:color="auto"/>
          </w:divBdr>
        </w:div>
        <w:div w:id="202181087">
          <w:marLeft w:val="640"/>
          <w:marRight w:val="0"/>
          <w:marTop w:val="0"/>
          <w:marBottom w:val="0"/>
          <w:divBdr>
            <w:top w:val="none" w:sz="0" w:space="0" w:color="auto"/>
            <w:left w:val="none" w:sz="0" w:space="0" w:color="auto"/>
            <w:bottom w:val="none" w:sz="0" w:space="0" w:color="auto"/>
            <w:right w:val="none" w:sz="0" w:space="0" w:color="auto"/>
          </w:divBdr>
        </w:div>
        <w:div w:id="786390458">
          <w:marLeft w:val="640"/>
          <w:marRight w:val="0"/>
          <w:marTop w:val="0"/>
          <w:marBottom w:val="0"/>
          <w:divBdr>
            <w:top w:val="none" w:sz="0" w:space="0" w:color="auto"/>
            <w:left w:val="none" w:sz="0" w:space="0" w:color="auto"/>
            <w:bottom w:val="none" w:sz="0" w:space="0" w:color="auto"/>
            <w:right w:val="none" w:sz="0" w:space="0" w:color="auto"/>
          </w:divBdr>
        </w:div>
        <w:div w:id="1605185593">
          <w:marLeft w:val="640"/>
          <w:marRight w:val="0"/>
          <w:marTop w:val="0"/>
          <w:marBottom w:val="0"/>
          <w:divBdr>
            <w:top w:val="none" w:sz="0" w:space="0" w:color="auto"/>
            <w:left w:val="none" w:sz="0" w:space="0" w:color="auto"/>
            <w:bottom w:val="none" w:sz="0" w:space="0" w:color="auto"/>
            <w:right w:val="none" w:sz="0" w:space="0" w:color="auto"/>
          </w:divBdr>
        </w:div>
        <w:div w:id="178618297">
          <w:marLeft w:val="640"/>
          <w:marRight w:val="0"/>
          <w:marTop w:val="0"/>
          <w:marBottom w:val="0"/>
          <w:divBdr>
            <w:top w:val="none" w:sz="0" w:space="0" w:color="auto"/>
            <w:left w:val="none" w:sz="0" w:space="0" w:color="auto"/>
            <w:bottom w:val="none" w:sz="0" w:space="0" w:color="auto"/>
            <w:right w:val="none" w:sz="0" w:space="0" w:color="auto"/>
          </w:divBdr>
        </w:div>
        <w:div w:id="47532476">
          <w:marLeft w:val="640"/>
          <w:marRight w:val="0"/>
          <w:marTop w:val="0"/>
          <w:marBottom w:val="0"/>
          <w:divBdr>
            <w:top w:val="none" w:sz="0" w:space="0" w:color="auto"/>
            <w:left w:val="none" w:sz="0" w:space="0" w:color="auto"/>
            <w:bottom w:val="none" w:sz="0" w:space="0" w:color="auto"/>
            <w:right w:val="none" w:sz="0" w:space="0" w:color="auto"/>
          </w:divBdr>
        </w:div>
        <w:div w:id="1567298612">
          <w:marLeft w:val="640"/>
          <w:marRight w:val="0"/>
          <w:marTop w:val="0"/>
          <w:marBottom w:val="0"/>
          <w:divBdr>
            <w:top w:val="none" w:sz="0" w:space="0" w:color="auto"/>
            <w:left w:val="none" w:sz="0" w:space="0" w:color="auto"/>
            <w:bottom w:val="none" w:sz="0" w:space="0" w:color="auto"/>
            <w:right w:val="none" w:sz="0" w:space="0" w:color="auto"/>
          </w:divBdr>
        </w:div>
        <w:div w:id="356738415">
          <w:marLeft w:val="640"/>
          <w:marRight w:val="0"/>
          <w:marTop w:val="0"/>
          <w:marBottom w:val="0"/>
          <w:divBdr>
            <w:top w:val="none" w:sz="0" w:space="0" w:color="auto"/>
            <w:left w:val="none" w:sz="0" w:space="0" w:color="auto"/>
            <w:bottom w:val="none" w:sz="0" w:space="0" w:color="auto"/>
            <w:right w:val="none" w:sz="0" w:space="0" w:color="auto"/>
          </w:divBdr>
        </w:div>
        <w:div w:id="113181088">
          <w:marLeft w:val="640"/>
          <w:marRight w:val="0"/>
          <w:marTop w:val="0"/>
          <w:marBottom w:val="0"/>
          <w:divBdr>
            <w:top w:val="none" w:sz="0" w:space="0" w:color="auto"/>
            <w:left w:val="none" w:sz="0" w:space="0" w:color="auto"/>
            <w:bottom w:val="none" w:sz="0" w:space="0" w:color="auto"/>
            <w:right w:val="none" w:sz="0" w:space="0" w:color="auto"/>
          </w:divBdr>
        </w:div>
        <w:div w:id="1751345010">
          <w:marLeft w:val="640"/>
          <w:marRight w:val="0"/>
          <w:marTop w:val="0"/>
          <w:marBottom w:val="0"/>
          <w:divBdr>
            <w:top w:val="none" w:sz="0" w:space="0" w:color="auto"/>
            <w:left w:val="none" w:sz="0" w:space="0" w:color="auto"/>
            <w:bottom w:val="none" w:sz="0" w:space="0" w:color="auto"/>
            <w:right w:val="none" w:sz="0" w:space="0" w:color="auto"/>
          </w:divBdr>
        </w:div>
        <w:div w:id="697704355">
          <w:marLeft w:val="640"/>
          <w:marRight w:val="0"/>
          <w:marTop w:val="0"/>
          <w:marBottom w:val="0"/>
          <w:divBdr>
            <w:top w:val="none" w:sz="0" w:space="0" w:color="auto"/>
            <w:left w:val="none" w:sz="0" w:space="0" w:color="auto"/>
            <w:bottom w:val="none" w:sz="0" w:space="0" w:color="auto"/>
            <w:right w:val="none" w:sz="0" w:space="0" w:color="auto"/>
          </w:divBdr>
        </w:div>
        <w:div w:id="1002732740">
          <w:marLeft w:val="640"/>
          <w:marRight w:val="0"/>
          <w:marTop w:val="0"/>
          <w:marBottom w:val="0"/>
          <w:divBdr>
            <w:top w:val="none" w:sz="0" w:space="0" w:color="auto"/>
            <w:left w:val="none" w:sz="0" w:space="0" w:color="auto"/>
            <w:bottom w:val="none" w:sz="0" w:space="0" w:color="auto"/>
            <w:right w:val="none" w:sz="0" w:space="0" w:color="auto"/>
          </w:divBdr>
        </w:div>
        <w:div w:id="336230263">
          <w:marLeft w:val="640"/>
          <w:marRight w:val="0"/>
          <w:marTop w:val="0"/>
          <w:marBottom w:val="0"/>
          <w:divBdr>
            <w:top w:val="none" w:sz="0" w:space="0" w:color="auto"/>
            <w:left w:val="none" w:sz="0" w:space="0" w:color="auto"/>
            <w:bottom w:val="none" w:sz="0" w:space="0" w:color="auto"/>
            <w:right w:val="none" w:sz="0" w:space="0" w:color="auto"/>
          </w:divBdr>
        </w:div>
        <w:div w:id="781463238">
          <w:marLeft w:val="640"/>
          <w:marRight w:val="0"/>
          <w:marTop w:val="0"/>
          <w:marBottom w:val="0"/>
          <w:divBdr>
            <w:top w:val="none" w:sz="0" w:space="0" w:color="auto"/>
            <w:left w:val="none" w:sz="0" w:space="0" w:color="auto"/>
            <w:bottom w:val="none" w:sz="0" w:space="0" w:color="auto"/>
            <w:right w:val="none" w:sz="0" w:space="0" w:color="auto"/>
          </w:divBdr>
        </w:div>
        <w:div w:id="1994261609">
          <w:marLeft w:val="640"/>
          <w:marRight w:val="0"/>
          <w:marTop w:val="0"/>
          <w:marBottom w:val="0"/>
          <w:divBdr>
            <w:top w:val="none" w:sz="0" w:space="0" w:color="auto"/>
            <w:left w:val="none" w:sz="0" w:space="0" w:color="auto"/>
            <w:bottom w:val="none" w:sz="0" w:space="0" w:color="auto"/>
            <w:right w:val="none" w:sz="0" w:space="0" w:color="auto"/>
          </w:divBdr>
        </w:div>
        <w:div w:id="771972949">
          <w:marLeft w:val="640"/>
          <w:marRight w:val="0"/>
          <w:marTop w:val="0"/>
          <w:marBottom w:val="0"/>
          <w:divBdr>
            <w:top w:val="none" w:sz="0" w:space="0" w:color="auto"/>
            <w:left w:val="none" w:sz="0" w:space="0" w:color="auto"/>
            <w:bottom w:val="none" w:sz="0" w:space="0" w:color="auto"/>
            <w:right w:val="none" w:sz="0" w:space="0" w:color="auto"/>
          </w:divBdr>
        </w:div>
        <w:div w:id="1879773946">
          <w:marLeft w:val="640"/>
          <w:marRight w:val="0"/>
          <w:marTop w:val="0"/>
          <w:marBottom w:val="0"/>
          <w:divBdr>
            <w:top w:val="none" w:sz="0" w:space="0" w:color="auto"/>
            <w:left w:val="none" w:sz="0" w:space="0" w:color="auto"/>
            <w:bottom w:val="none" w:sz="0" w:space="0" w:color="auto"/>
            <w:right w:val="none" w:sz="0" w:space="0" w:color="auto"/>
          </w:divBdr>
        </w:div>
        <w:div w:id="520095830">
          <w:marLeft w:val="640"/>
          <w:marRight w:val="0"/>
          <w:marTop w:val="0"/>
          <w:marBottom w:val="0"/>
          <w:divBdr>
            <w:top w:val="none" w:sz="0" w:space="0" w:color="auto"/>
            <w:left w:val="none" w:sz="0" w:space="0" w:color="auto"/>
            <w:bottom w:val="none" w:sz="0" w:space="0" w:color="auto"/>
            <w:right w:val="none" w:sz="0" w:space="0" w:color="auto"/>
          </w:divBdr>
        </w:div>
        <w:div w:id="1515460706">
          <w:marLeft w:val="640"/>
          <w:marRight w:val="0"/>
          <w:marTop w:val="0"/>
          <w:marBottom w:val="0"/>
          <w:divBdr>
            <w:top w:val="none" w:sz="0" w:space="0" w:color="auto"/>
            <w:left w:val="none" w:sz="0" w:space="0" w:color="auto"/>
            <w:bottom w:val="none" w:sz="0" w:space="0" w:color="auto"/>
            <w:right w:val="none" w:sz="0" w:space="0" w:color="auto"/>
          </w:divBdr>
        </w:div>
        <w:div w:id="1683706393">
          <w:marLeft w:val="640"/>
          <w:marRight w:val="0"/>
          <w:marTop w:val="0"/>
          <w:marBottom w:val="0"/>
          <w:divBdr>
            <w:top w:val="none" w:sz="0" w:space="0" w:color="auto"/>
            <w:left w:val="none" w:sz="0" w:space="0" w:color="auto"/>
            <w:bottom w:val="none" w:sz="0" w:space="0" w:color="auto"/>
            <w:right w:val="none" w:sz="0" w:space="0" w:color="auto"/>
          </w:divBdr>
        </w:div>
        <w:div w:id="962462488">
          <w:marLeft w:val="640"/>
          <w:marRight w:val="0"/>
          <w:marTop w:val="0"/>
          <w:marBottom w:val="0"/>
          <w:divBdr>
            <w:top w:val="none" w:sz="0" w:space="0" w:color="auto"/>
            <w:left w:val="none" w:sz="0" w:space="0" w:color="auto"/>
            <w:bottom w:val="none" w:sz="0" w:space="0" w:color="auto"/>
            <w:right w:val="none" w:sz="0" w:space="0" w:color="auto"/>
          </w:divBdr>
        </w:div>
        <w:div w:id="966349725">
          <w:marLeft w:val="640"/>
          <w:marRight w:val="0"/>
          <w:marTop w:val="0"/>
          <w:marBottom w:val="0"/>
          <w:divBdr>
            <w:top w:val="none" w:sz="0" w:space="0" w:color="auto"/>
            <w:left w:val="none" w:sz="0" w:space="0" w:color="auto"/>
            <w:bottom w:val="none" w:sz="0" w:space="0" w:color="auto"/>
            <w:right w:val="none" w:sz="0" w:space="0" w:color="auto"/>
          </w:divBdr>
        </w:div>
        <w:div w:id="1611819943">
          <w:marLeft w:val="640"/>
          <w:marRight w:val="0"/>
          <w:marTop w:val="0"/>
          <w:marBottom w:val="0"/>
          <w:divBdr>
            <w:top w:val="none" w:sz="0" w:space="0" w:color="auto"/>
            <w:left w:val="none" w:sz="0" w:space="0" w:color="auto"/>
            <w:bottom w:val="none" w:sz="0" w:space="0" w:color="auto"/>
            <w:right w:val="none" w:sz="0" w:space="0" w:color="auto"/>
          </w:divBdr>
        </w:div>
        <w:div w:id="2120366852">
          <w:marLeft w:val="640"/>
          <w:marRight w:val="0"/>
          <w:marTop w:val="0"/>
          <w:marBottom w:val="0"/>
          <w:divBdr>
            <w:top w:val="none" w:sz="0" w:space="0" w:color="auto"/>
            <w:left w:val="none" w:sz="0" w:space="0" w:color="auto"/>
            <w:bottom w:val="none" w:sz="0" w:space="0" w:color="auto"/>
            <w:right w:val="none" w:sz="0" w:space="0" w:color="auto"/>
          </w:divBdr>
        </w:div>
        <w:div w:id="259530875">
          <w:marLeft w:val="640"/>
          <w:marRight w:val="0"/>
          <w:marTop w:val="0"/>
          <w:marBottom w:val="0"/>
          <w:divBdr>
            <w:top w:val="none" w:sz="0" w:space="0" w:color="auto"/>
            <w:left w:val="none" w:sz="0" w:space="0" w:color="auto"/>
            <w:bottom w:val="none" w:sz="0" w:space="0" w:color="auto"/>
            <w:right w:val="none" w:sz="0" w:space="0" w:color="auto"/>
          </w:divBdr>
        </w:div>
        <w:div w:id="838809970">
          <w:marLeft w:val="640"/>
          <w:marRight w:val="0"/>
          <w:marTop w:val="0"/>
          <w:marBottom w:val="0"/>
          <w:divBdr>
            <w:top w:val="none" w:sz="0" w:space="0" w:color="auto"/>
            <w:left w:val="none" w:sz="0" w:space="0" w:color="auto"/>
            <w:bottom w:val="none" w:sz="0" w:space="0" w:color="auto"/>
            <w:right w:val="none" w:sz="0" w:space="0" w:color="auto"/>
          </w:divBdr>
        </w:div>
        <w:div w:id="1495610378">
          <w:marLeft w:val="640"/>
          <w:marRight w:val="0"/>
          <w:marTop w:val="0"/>
          <w:marBottom w:val="0"/>
          <w:divBdr>
            <w:top w:val="none" w:sz="0" w:space="0" w:color="auto"/>
            <w:left w:val="none" w:sz="0" w:space="0" w:color="auto"/>
            <w:bottom w:val="none" w:sz="0" w:space="0" w:color="auto"/>
            <w:right w:val="none" w:sz="0" w:space="0" w:color="auto"/>
          </w:divBdr>
        </w:div>
        <w:div w:id="208302344">
          <w:marLeft w:val="640"/>
          <w:marRight w:val="0"/>
          <w:marTop w:val="0"/>
          <w:marBottom w:val="0"/>
          <w:divBdr>
            <w:top w:val="none" w:sz="0" w:space="0" w:color="auto"/>
            <w:left w:val="none" w:sz="0" w:space="0" w:color="auto"/>
            <w:bottom w:val="none" w:sz="0" w:space="0" w:color="auto"/>
            <w:right w:val="none" w:sz="0" w:space="0" w:color="auto"/>
          </w:divBdr>
        </w:div>
        <w:div w:id="1483038677">
          <w:marLeft w:val="640"/>
          <w:marRight w:val="0"/>
          <w:marTop w:val="0"/>
          <w:marBottom w:val="0"/>
          <w:divBdr>
            <w:top w:val="none" w:sz="0" w:space="0" w:color="auto"/>
            <w:left w:val="none" w:sz="0" w:space="0" w:color="auto"/>
            <w:bottom w:val="none" w:sz="0" w:space="0" w:color="auto"/>
            <w:right w:val="none" w:sz="0" w:space="0" w:color="auto"/>
          </w:divBdr>
        </w:div>
        <w:div w:id="140465428">
          <w:marLeft w:val="640"/>
          <w:marRight w:val="0"/>
          <w:marTop w:val="0"/>
          <w:marBottom w:val="0"/>
          <w:divBdr>
            <w:top w:val="none" w:sz="0" w:space="0" w:color="auto"/>
            <w:left w:val="none" w:sz="0" w:space="0" w:color="auto"/>
            <w:bottom w:val="none" w:sz="0" w:space="0" w:color="auto"/>
            <w:right w:val="none" w:sz="0" w:space="0" w:color="auto"/>
          </w:divBdr>
        </w:div>
        <w:div w:id="252587655">
          <w:marLeft w:val="640"/>
          <w:marRight w:val="0"/>
          <w:marTop w:val="0"/>
          <w:marBottom w:val="0"/>
          <w:divBdr>
            <w:top w:val="none" w:sz="0" w:space="0" w:color="auto"/>
            <w:left w:val="none" w:sz="0" w:space="0" w:color="auto"/>
            <w:bottom w:val="none" w:sz="0" w:space="0" w:color="auto"/>
            <w:right w:val="none" w:sz="0" w:space="0" w:color="auto"/>
          </w:divBdr>
        </w:div>
        <w:div w:id="10496540">
          <w:marLeft w:val="640"/>
          <w:marRight w:val="0"/>
          <w:marTop w:val="0"/>
          <w:marBottom w:val="0"/>
          <w:divBdr>
            <w:top w:val="none" w:sz="0" w:space="0" w:color="auto"/>
            <w:left w:val="none" w:sz="0" w:space="0" w:color="auto"/>
            <w:bottom w:val="none" w:sz="0" w:space="0" w:color="auto"/>
            <w:right w:val="none" w:sz="0" w:space="0" w:color="auto"/>
          </w:divBdr>
        </w:div>
        <w:div w:id="138494785">
          <w:marLeft w:val="640"/>
          <w:marRight w:val="0"/>
          <w:marTop w:val="0"/>
          <w:marBottom w:val="0"/>
          <w:divBdr>
            <w:top w:val="none" w:sz="0" w:space="0" w:color="auto"/>
            <w:left w:val="none" w:sz="0" w:space="0" w:color="auto"/>
            <w:bottom w:val="none" w:sz="0" w:space="0" w:color="auto"/>
            <w:right w:val="none" w:sz="0" w:space="0" w:color="auto"/>
          </w:divBdr>
        </w:div>
        <w:div w:id="858814268">
          <w:marLeft w:val="640"/>
          <w:marRight w:val="0"/>
          <w:marTop w:val="0"/>
          <w:marBottom w:val="0"/>
          <w:divBdr>
            <w:top w:val="none" w:sz="0" w:space="0" w:color="auto"/>
            <w:left w:val="none" w:sz="0" w:space="0" w:color="auto"/>
            <w:bottom w:val="none" w:sz="0" w:space="0" w:color="auto"/>
            <w:right w:val="none" w:sz="0" w:space="0" w:color="auto"/>
          </w:divBdr>
        </w:div>
        <w:div w:id="1628196122">
          <w:marLeft w:val="640"/>
          <w:marRight w:val="0"/>
          <w:marTop w:val="0"/>
          <w:marBottom w:val="0"/>
          <w:divBdr>
            <w:top w:val="none" w:sz="0" w:space="0" w:color="auto"/>
            <w:left w:val="none" w:sz="0" w:space="0" w:color="auto"/>
            <w:bottom w:val="none" w:sz="0" w:space="0" w:color="auto"/>
            <w:right w:val="none" w:sz="0" w:space="0" w:color="auto"/>
          </w:divBdr>
        </w:div>
        <w:div w:id="144589624">
          <w:marLeft w:val="640"/>
          <w:marRight w:val="0"/>
          <w:marTop w:val="0"/>
          <w:marBottom w:val="0"/>
          <w:divBdr>
            <w:top w:val="none" w:sz="0" w:space="0" w:color="auto"/>
            <w:left w:val="none" w:sz="0" w:space="0" w:color="auto"/>
            <w:bottom w:val="none" w:sz="0" w:space="0" w:color="auto"/>
            <w:right w:val="none" w:sz="0" w:space="0" w:color="auto"/>
          </w:divBdr>
        </w:div>
        <w:div w:id="1652446858">
          <w:marLeft w:val="640"/>
          <w:marRight w:val="0"/>
          <w:marTop w:val="0"/>
          <w:marBottom w:val="0"/>
          <w:divBdr>
            <w:top w:val="none" w:sz="0" w:space="0" w:color="auto"/>
            <w:left w:val="none" w:sz="0" w:space="0" w:color="auto"/>
            <w:bottom w:val="none" w:sz="0" w:space="0" w:color="auto"/>
            <w:right w:val="none" w:sz="0" w:space="0" w:color="auto"/>
          </w:divBdr>
        </w:div>
        <w:div w:id="97219393">
          <w:marLeft w:val="640"/>
          <w:marRight w:val="0"/>
          <w:marTop w:val="0"/>
          <w:marBottom w:val="0"/>
          <w:divBdr>
            <w:top w:val="none" w:sz="0" w:space="0" w:color="auto"/>
            <w:left w:val="none" w:sz="0" w:space="0" w:color="auto"/>
            <w:bottom w:val="none" w:sz="0" w:space="0" w:color="auto"/>
            <w:right w:val="none" w:sz="0" w:space="0" w:color="auto"/>
          </w:divBdr>
        </w:div>
        <w:div w:id="664358866">
          <w:marLeft w:val="640"/>
          <w:marRight w:val="0"/>
          <w:marTop w:val="0"/>
          <w:marBottom w:val="0"/>
          <w:divBdr>
            <w:top w:val="none" w:sz="0" w:space="0" w:color="auto"/>
            <w:left w:val="none" w:sz="0" w:space="0" w:color="auto"/>
            <w:bottom w:val="none" w:sz="0" w:space="0" w:color="auto"/>
            <w:right w:val="none" w:sz="0" w:space="0" w:color="auto"/>
          </w:divBdr>
        </w:div>
        <w:div w:id="1163201160">
          <w:marLeft w:val="640"/>
          <w:marRight w:val="0"/>
          <w:marTop w:val="0"/>
          <w:marBottom w:val="0"/>
          <w:divBdr>
            <w:top w:val="none" w:sz="0" w:space="0" w:color="auto"/>
            <w:left w:val="none" w:sz="0" w:space="0" w:color="auto"/>
            <w:bottom w:val="none" w:sz="0" w:space="0" w:color="auto"/>
            <w:right w:val="none" w:sz="0" w:space="0" w:color="auto"/>
          </w:divBdr>
        </w:div>
        <w:div w:id="532184112">
          <w:marLeft w:val="640"/>
          <w:marRight w:val="0"/>
          <w:marTop w:val="0"/>
          <w:marBottom w:val="0"/>
          <w:divBdr>
            <w:top w:val="none" w:sz="0" w:space="0" w:color="auto"/>
            <w:left w:val="none" w:sz="0" w:space="0" w:color="auto"/>
            <w:bottom w:val="none" w:sz="0" w:space="0" w:color="auto"/>
            <w:right w:val="none" w:sz="0" w:space="0" w:color="auto"/>
          </w:divBdr>
        </w:div>
        <w:div w:id="1473791482">
          <w:marLeft w:val="640"/>
          <w:marRight w:val="0"/>
          <w:marTop w:val="0"/>
          <w:marBottom w:val="0"/>
          <w:divBdr>
            <w:top w:val="none" w:sz="0" w:space="0" w:color="auto"/>
            <w:left w:val="none" w:sz="0" w:space="0" w:color="auto"/>
            <w:bottom w:val="none" w:sz="0" w:space="0" w:color="auto"/>
            <w:right w:val="none" w:sz="0" w:space="0" w:color="auto"/>
          </w:divBdr>
        </w:div>
        <w:div w:id="779690880">
          <w:marLeft w:val="640"/>
          <w:marRight w:val="0"/>
          <w:marTop w:val="0"/>
          <w:marBottom w:val="0"/>
          <w:divBdr>
            <w:top w:val="none" w:sz="0" w:space="0" w:color="auto"/>
            <w:left w:val="none" w:sz="0" w:space="0" w:color="auto"/>
            <w:bottom w:val="none" w:sz="0" w:space="0" w:color="auto"/>
            <w:right w:val="none" w:sz="0" w:space="0" w:color="auto"/>
          </w:divBdr>
        </w:div>
        <w:div w:id="2060200439">
          <w:marLeft w:val="640"/>
          <w:marRight w:val="0"/>
          <w:marTop w:val="0"/>
          <w:marBottom w:val="0"/>
          <w:divBdr>
            <w:top w:val="none" w:sz="0" w:space="0" w:color="auto"/>
            <w:left w:val="none" w:sz="0" w:space="0" w:color="auto"/>
            <w:bottom w:val="none" w:sz="0" w:space="0" w:color="auto"/>
            <w:right w:val="none" w:sz="0" w:space="0" w:color="auto"/>
          </w:divBdr>
        </w:div>
        <w:div w:id="1858930410">
          <w:marLeft w:val="640"/>
          <w:marRight w:val="0"/>
          <w:marTop w:val="0"/>
          <w:marBottom w:val="0"/>
          <w:divBdr>
            <w:top w:val="none" w:sz="0" w:space="0" w:color="auto"/>
            <w:left w:val="none" w:sz="0" w:space="0" w:color="auto"/>
            <w:bottom w:val="none" w:sz="0" w:space="0" w:color="auto"/>
            <w:right w:val="none" w:sz="0" w:space="0" w:color="auto"/>
          </w:divBdr>
        </w:div>
        <w:div w:id="977879315">
          <w:marLeft w:val="640"/>
          <w:marRight w:val="0"/>
          <w:marTop w:val="0"/>
          <w:marBottom w:val="0"/>
          <w:divBdr>
            <w:top w:val="none" w:sz="0" w:space="0" w:color="auto"/>
            <w:left w:val="none" w:sz="0" w:space="0" w:color="auto"/>
            <w:bottom w:val="none" w:sz="0" w:space="0" w:color="auto"/>
            <w:right w:val="none" w:sz="0" w:space="0" w:color="auto"/>
          </w:divBdr>
        </w:div>
        <w:div w:id="130905267">
          <w:marLeft w:val="640"/>
          <w:marRight w:val="0"/>
          <w:marTop w:val="0"/>
          <w:marBottom w:val="0"/>
          <w:divBdr>
            <w:top w:val="none" w:sz="0" w:space="0" w:color="auto"/>
            <w:left w:val="none" w:sz="0" w:space="0" w:color="auto"/>
            <w:bottom w:val="none" w:sz="0" w:space="0" w:color="auto"/>
            <w:right w:val="none" w:sz="0" w:space="0" w:color="auto"/>
          </w:divBdr>
        </w:div>
        <w:div w:id="864556780">
          <w:marLeft w:val="640"/>
          <w:marRight w:val="0"/>
          <w:marTop w:val="0"/>
          <w:marBottom w:val="0"/>
          <w:divBdr>
            <w:top w:val="none" w:sz="0" w:space="0" w:color="auto"/>
            <w:left w:val="none" w:sz="0" w:space="0" w:color="auto"/>
            <w:bottom w:val="none" w:sz="0" w:space="0" w:color="auto"/>
            <w:right w:val="none" w:sz="0" w:space="0" w:color="auto"/>
          </w:divBdr>
        </w:div>
        <w:div w:id="1551041183">
          <w:marLeft w:val="640"/>
          <w:marRight w:val="0"/>
          <w:marTop w:val="0"/>
          <w:marBottom w:val="0"/>
          <w:divBdr>
            <w:top w:val="none" w:sz="0" w:space="0" w:color="auto"/>
            <w:left w:val="none" w:sz="0" w:space="0" w:color="auto"/>
            <w:bottom w:val="none" w:sz="0" w:space="0" w:color="auto"/>
            <w:right w:val="none" w:sz="0" w:space="0" w:color="auto"/>
          </w:divBdr>
        </w:div>
        <w:div w:id="381097652">
          <w:marLeft w:val="640"/>
          <w:marRight w:val="0"/>
          <w:marTop w:val="0"/>
          <w:marBottom w:val="0"/>
          <w:divBdr>
            <w:top w:val="none" w:sz="0" w:space="0" w:color="auto"/>
            <w:left w:val="none" w:sz="0" w:space="0" w:color="auto"/>
            <w:bottom w:val="none" w:sz="0" w:space="0" w:color="auto"/>
            <w:right w:val="none" w:sz="0" w:space="0" w:color="auto"/>
          </w:divBdr>
        </w:div>
        <w:div w:id="1975213120">
          <w:marLeft w:val="640"/>
          <w:marRight w:val="0"/>
          <w:marTop w:val="0"/>
          <w:marBottom w:val="0"/>
          <w:divBdr>
            <w:top w:val="none" w:sz="0" w:space="0" w:color="auto"/>
            <w:left w:val="none" w:sz="0" w:space="0" w:color="auto"/>
            <w:bottom w:val="none" w:sz="0" w:space="0" w:color="auto"/>
            <w:right w:val="none" w:sz="0" w:space="0" w:color="auto"/>
          </w:divBdr>
        </w:div>
        <w:div w:id="705912005">
          <w:marLeft w:val="640"/>
          <w:marRight w:val="0"/>
          <w:marTop w:val="0"/>
          <w:marBottom w:val="0"/>
          <w:divBdr>
            <w:top w:val="none" w:sz="0" w:space="0" w:color="auto"/>
            <w:left w:val="none" w:sz="0" w:space="0" w:color="auto"/>
            <w:bottom w:val="none" w:sz="0" w:space="0" w:color="auto"/>
            <w:right w:val="none" w:sz="0" w:space="0" w:color="auto"/>
          </w:divBdr>
        </w:div>
        <w:div w:id="672802468">
          <w:marLeft w:val="640"/>
          <w:marRight w:val="0"/>
          <w:marTop w:val="0"/>
          <w:marBottom w:val="0"/>
          <w:divBdr>
            <w:top w:val="none" w:sz="0" w:space="0" w:color="auto"/>
            <w:left w:val="none" w:sz="0" w:space="0" w:color="auto"/>
            <w:bottom w:val="none" w:sz="0" w:space="0" w:color="auto"/>
            <w:right w:val="none" w:sz="0" w:space="0" w:color="auto"/>
          </w:divBdr>
        </w:div>
        <w:div w:id="2028828258">
          <w:marLeft w:val="640"/>
          <w:marRight w:val="0"/>
          <w:marTop w:val="0"/>
          <w:marBottom w:val="0"/>
          <w:divBdr>
            <w:top w:val="none" w:sz="0" w:space="0" w:color="auto"/>
            <w:left w:val="none" w:sz="0" w:space="0" w:color="auto"/>
            <w:bottom w:val="none" w:sz="0" w:space="0" w:color="auto"/>
            <w:right w:val="none" w:sz="0" w:space="0" w:color="auto"/>
          </w:divBdr>
        </w:div>
        <w:div w:id="1011109667">
          <w:marLeft w:val="640"/>
          <w:marRight w:val="0"/>
          <w:marTop w:val="0"/>
          <w:marBottom w:val="0"/>
          <w:divBdr>
            <w:top w:val="none" w:sz="0" w:space="0" w:color="auto"/>
            <w:left w:val="none" w:sz="0" w:space="0" w:color="auto"/>
            <w:bottom w:val="none" w:sz="0" w:space="0" w:color="auto"/>
            <w:right w:val="none" w:sz="0" w:space="0" w:color="auto"/>
          </w:divBdr>
        </w:div>
        <w:div w:id="149172915">
          <w:marLeft w:val="640"/>
          <w:marRight w:val="0"/>
          <w:marTop w:val="0"/>
          <w:marBottom w:val="0"/>
          <w:divBdr>
            <w:top w:val="none" w:sz="0" w:space="0" w:color="auto"/>
            <w:left w:val="none" w:sz="0" w:space="0" w:color="auto"/>
            <w:bottom w:val="none" w:sz="0" w:space="0" w:color="auto"/>
            <w:right w:val="none" w:sz="0" w:space="0" w:color="auto"/>
          </w:divBdr>
        </w:div>
        <w:div w:id="216282265">
          <w:marLeft w:val="640"/>
          <w:marRight w:val="0"/>
          <w:marTop w:val="0"/>
          <w:marBottom w:val="0"/>
          <w:divBdr>
            <w:top w:val="none" w:sz="0" w:space="0" w:color="auto"/>
            <w:left w:val="none" w:sz="0" w:space="0" w:color="auto"/>
            <w:bottom w:val="none" w:sz="0" w:space="0" w:color="auto"/>
            <w:right w:val="none" w:sz="0" w:space="0" w:color="auto"/>
          </w:divBdr>
        </w:div>
        <w:div w:id="1755777348">
          <w:marLeft w:val="640"/>
          <w:marRight w:val="0"/>
          <w:marTop w:val="0"/>
          <w:marBottom w:val="0"/>
          <w:divBdr>
            <w:top w:val="none" w:sz="0" w:space="0" w:color="auto"/>
            <w:left w:val="none" w:sz="0" w:space="0" w:color="auto"/>
            <w:bottom w:val="none" w:sz="0" w:space="0" w:color="auto"/>
            <w:right w:val="none" w:sz="0" w:space="0" w:color="auto"/>
          </w:divBdr>
        </w:div>
        <w:div w:id="28654180">
          <w:marLeft w:val="640"/>
          <w:marRight w:val="0"/>
          <w:marTop w:val="0"/>
          <w:marBottom w:val="0"/>
          <w:divBdr>
            <w:top w:val="none" w:sz="0" w:space="0" w:color="auto"/>
            <w:left w:val="none" w:sz="0" w:space="0" w:color="auto"/>
            <w:bottom w:val="none" w:sz="0" w:space="0" w:color="auto"/>
            <w:right w:val="none" w:sz="0" w:space="0" w:color="auto"/>
          </w:divBdr>
        </w:div>
        <w:div w:id="672151362">
          <w:marLeft w:val="640"/>
          <w:marRight w:val="0"/>
          <w:marTop w:val="0"/>
          <w:marBottom w:val="0"/>
          <w:divBdr>
            <w:top w:val="none" w:sz="0" w:space="0" w:color="auto"/>
            <w:left w:val="none" w:sz="0" w:space="0" w:color="auto"/>
            <w:bottom w:val="none" w:sz="0" w:space="0" w:color="auto"/>
            <w:right w:val="none" w:sz="0" w:space="0" w:color="auto"/>
          </w:divBdr>
        </w:div>
        <w:div w:id="157766967">
          <w:marLeft w:val="640"/>
          <w:marRight w:val="0"/>
          <w:marTop w:val="0"/>
          <w:marBottom w:val="0"/>
          <w:divBdr>
            <w:top w:val="none" w:sz="0" w:space="0" w:color="auto"/>
            <w:left w:val="none" w:sz="0" w:space="0" w:color="auto"/>
            <w:bottom w:val="none" w:sz="0" w:space="0" w:color="auto"/>
            <w:right w:val="none" w:sz="0" w:space="0" w:color="auto"/>
          </w:divBdr>
        </w:div>
        <w:div w:id="868564450">
          <w:marLeft w:val="640"/>
          <w:marRight w:val="0"/>
          <w:marTop w:val="0"/>
          <w:marBottom w:val="0"/>
          <w:divBdr>
            <w:top w:val="none" w:sz="0" w:space="0" w:color="auto"/>
            <w:left w:val="none" w:sz="0" w:space="0" w:color="auto"/>
            <w:bottom w:val="none" w:sz="0" w:space="0" w:color="auto"/>
            <w:right w:val="none" w:sz="0" w:space="0" w:color="auto"/>
          </w:divBdr>
        </w:div>
        <w:div w:id="657654046">
          <w:marLeft w:val="640"/>
          <w:marRight w:val="0"/>
          <w:marTop w:val="0"/>
          <w:marBottom w:val="0"/>
          <w:divBdr>
            <w:top w:val="none" w:sz="0" w:space="0" w:color="auto"/>
            <w:left w:val="none" w:sz="0" w:space="0" w:color="auto"/>
            <w:bottom w:val="none" w:sz="0" w:space="0" w:color="auto"/>
            <w:right w:val="none" w:sz="0" w:space="0" w:color="auto"/>
          </w:divBdr>
        </w:div>
        <w:div w:id="1424688990">
          <w:marLeft w:val="640"/>
          <w:marRight w:val="0"/>
          <w:marTop w:val="0"/>
          <w:marBottom w:val="0"/>
          <w:divBdr>
            <w:top w:val="none" w:sz="0" w:space="0" w:color="auto"/>
            <w:left w:val="none" w:sz="0" w:space="0" w:color="auto"/>
            <w:bottom w:val="none" w:sz="0" w:space="0" w:color="auto"/>
            <w:right w:val="none" w:sz="0" w:space="0" w:color="auto"/>
          </w:divBdr>
        </w:div>
        <w:div w:id="708797871">
          <w:marLeft w:val="640"/>
          <w:marRight w:val="0"/>
          <w:marTop w:val="0"/>
          <w:marBottom w:val="0"/>
          <w:divBdr>
            <w:top w:val="none" w:sz="0" w:space="0" w:color="auto"/>
            <w:left w:val="none" w:sz="0" w:space="0" w:color="auto"/>
            <w:bottom w:val="none" w:sz="0" w:space="0" w:color="auto"/>
            <w:right w:val="none" w:sz="0" w:space="0" w:color="auto"/>
          </w:divBdr>
        </w:div>
        <w:div w:id="154877001">
          <w:marLeft w:val="640"/>
          <w:marRight w:val="0"/>
          <w:marTop w:val="0"/>
          <w:marBottom w:val="0"/>
          <w:divBdr>
            <w:top w:val="none" w:sz="0" w:space="0" w:color="auto"/>
            <w:left w:val="none" w:sz="0" w:space="0" w:color="auto"/>
            <w:bottom w:val="none" w:sz="0" w:space="0" w:color="auto"/>
            <w:right w:val="none" w:sz="0" w:space="0" w:color="auto"/>
          </w:divBdr>
        </w:div>
        <w:div w:id="1422948896">
          <w:marLeft w:val="640"/>
          <w:marRight w:val="0"/>
          <w:marTop w:val="0"/>
          <w:marBottom w:val="0"/>
          <w:divBdr>
            <w:top w:val="none" w:sz="0" w:space="0" w:color="auto"/>
            <w:left w:val="none" w:sz="0" w:space="0" w:color="auto"/>
            <w:bottom w:val="none" w:sz="0" w:space="0" w:color="auto"/>
            <w:right w:val="none" w:sz="0" w:space="0" w:color="auto"/>
          </w:divBdr>
        </w:div>
        <w:div w:id="1210146978">
          <w:marLeft w:val="640"/>
          <w:marRight w:val="0"/>
          <w:marTop w:val="0"/>
          <w:marBottom w:val="0"/>
          <w:divBdr>
            <w:top w:val="none" w:sz="0" w:space="0" w:color="auto"/>
            <w:left w:val="none" w:sz="0" w:space="0" w:color="auto"/>
            <w:bottom w:val="none" w:sz="0" w:space="0" w:color="auto"/>
            <w:right w:val="none" w:sz="0" w:space="0" w:color="auto"/>
          </w:divBdr>
        </w:div>
        <w:div w:id="1581598529">
          <w:marLeft w:val="640"/>
          <w:marRight w:val="0"/>
          <w:marTop w:val="0"/>
          <w:marBottom w:val="0"/>
          <w:divBdr>
            <w:top w:val="none" w:sz="0" w:space="0" w:color="auto"/>
            <w:left w:val="none" w:sz="0" w:space="0" w:color="auto"/>
            <w:bottom w:val="none" w:sz="0" w:space="0" w:color="auto"/>
            <w:right w:val="none" w:sz="0" w:space="0" w:color="auto"/>
          </w:divBdr>
        </w:div>
        <w:div w:id="559173738">
          <w:marLeft w:val="640"/>
          <w:marRight w:val="0"/>
          <w:marTop w:val="0"/>
          <w:marBottom w:val="0"/>
          <w:divBdr>
            <w:top w:val="none" w:sz="0" w:space="0" w:color="auto"/>
            <w:left w:val="none" w:sz="0" w:space="0" w:color="auto"/>
            <w:bottom w:val="none" w:sz="0" w:space="0" w:color="auto"/>
            <w:right w:val="none" w:sz="0" w:space="0" w:color="auto"/>
          </w:divBdr>
        </w:div>
        <w:div w:id="620183216">
          <w:marLeft w:val="640"/>
          <w:marRight w:val="0"/>
          <w:marTop w:val="0"/>
          <w:marBottom w:val="0"/>
          <w:divBdr>
            <w:top w:val="none" w:sz="0" w:space="0" w:color="auto"/>
            <w:left w:val="none" w:sz="0" w:space="0" w:color="auto"/>
            <w:bottom w:val="none" w:sz="0" w:space="0" w:color="auto"/>
            <w:right w:val="none" w:sz="0" w:space="0" w:color="auto"/>
          </w:divBdr>
        </w:div>
        <w:div w:id="41180195">
          <w:marLeft w:val="640"/>
          <w:marRight w:val="0"/>
          <w:marTop w:val="0"/>
          <w:marBottom w:val="0"/>
          <w:divBdr>
            <w:top w:val="none" w:sz="0" w:space="0" w:color="auto"/>
            <w:left w:val="none" w:sz="0" w:space="0" w:color="auto"/>
            <w:bottom w:val="none" w:sz="0" w:space="0" w:color="auto"/>
            <w:right w:val="none" w:sz="0" w:space="0" w:color="auto"/>
          </w:divBdr>
        </w:div>
        <w:div w:id="1542013163">
          <w:marLeft w:val="640"/>
          <w:marRight w:val="0"/>
          <w:marTop w:val="0"/>
          <w:marBottom w:val="0"/>
          <w:divBdr>
            <w:top w:val="none" w:sz="0" w:space="0" w:color="auto"/>
            <w:left w:val="none" w:sz="0" w:space="0" w:color="auto"/>
            <w:bottom w:val="none" w:sz="0" w:space="0" w:color="auto"/>
            <w:right w:val="none" w:sz="0" w:space="0" w:color="auto"/>
          </w:divBdr>
        </w:div>
        <w:div w:id="97142538">
          <w:marLeft w:val="640"/>
          <w:marRight w:val="0"/>
          <w:marTop w:val="0"/>
          <w:marBottom w:val="0"/>
          <w:divBdr>
            <w:top w:val="none" w:sz="0" w:space="0" w:color="auto"/>
            <w:left w:val="none" w:sz="0" w:space="0" w:color="auto"/>
            <w:bottom w:val="none" w:sz="0" w:space="0" w:color="auto"/>
            <w:right w:val="none" w:sz="0" w:space="0" w:color="auto"/>
          </w:divBdr>
        </w:div>
        <w:div w:id="1712147298">
          <w:marLeft w:val="640"/>
          <w:marRight w:val="0"/>
          <w:marTop w:val="0"/>
          <w:marBottom w:val="0"/>
          <w:divBdr>
            <w:top w:val="none" w:sz="0" w:space="0" w:color="auto"/>
            <w:left w:val="none" w:sz="0" w:space="0" w:color="auto"/>
            <w:bottom w:val="none" w:sz="0" w:space="0" w:color="auto"/>
            <w:right w:val="none" w:sz="0" w:space="0" w:color="auto"/>
          </w:divBdr>
        </w:div>
        <w:div w:id="469127261">
          <w:marLeft w:val="640"/>
          <w:marRight w:val="0"/>
          <w:marTop w:val="0"/>
          <w:marBottom w:val="0"/>
          <w:divBdr>
            <w:top w:val="none" w:sz="0" w:space="0" w:color="auto"/>
            <w:left w:val="none" w:sz="0" w:space="0" w:color="auto"/>
            <w:bottom w:val="none" w:sz="0" w:space="0" w:color="auto"/>
            <w:right w:val="none" w:sz="0" w:space="0" w:color="auto"/>
          </w:divBdr>
        </w:div>
        <w:div w:id="752896725">
          <w:marLeft w:val="640"/>
          <w:marRight w:val="0"/>
          <w:marTop w:val="0"/>
          <w:marBottom w:val="0"/>
          <w:divBdr>
            <w:top w:val="none" w:sz="0" w:space="0" w:color="auto"/>
            <w:left w:val="none" w:sz="0" w:space="0" w:color="auto"/>
            <w:bottom w:val="none" w:sz="0" w:space="0" w:color="auto"/>
            <w:right w:val="none" w:sz="0" w:space="0" w:color="auto"/>
          </w:divBdr>
        </w:div>
        <w:div w:id="1860462397">
          <w:marLeft w:val="640"/>
          <w:marRight w:val="0"/>
          <w:marTop w:val="0"/>
          <w:marBottom w:val="0"/>
          <w:divBdr>
            <w:top w:val="none" w:sz="0" w:space="0" w:color="auto"/>
            <w:left w:val="none" w:sz="0" w:space="0" w:color="auto"/>
            <w:bottom w:val="none" w:sz="0" w:space="0" w:color="auto"/>
            <w:right w:val="none" w:sz="0" w:space="0" w:color="auto"/>
          </w:divBdr>
        </w:div>
        <w:div w:id="943608582">
          <w:marLeft w:val="640"/>
          <w:marRight w:val="0"/>
          <w:marTop w:val="0"/>
          <w:marBottom w:val="0"/>
          <w:divBdr>
            <w:top w:val="none" w:sz="0" w:space="0" w:color="auto"/>
            <w:left w:val="none" w:sz="0" w:space="0" w:color="auto"/>
            <w:bottom w:val="none" w:sz="0" w:space="0" w:color="auto"/>
            <w:right w:val="none" w:sz="0" w:space="0" w:color="auto"/>
          </w:divBdr>
        </w:div>
        <w:div w:id="592980236">
          <w:marLeft w:val="640"/>
          <w:marRight w:val="0"/>
          <w:marTop w:val="0"/>
          <w:marBottom w:val="0"/>
          <w:divBdr>
            <w:top w:val="none" w:sz="0" w:space="0" w:color="auto"/>
            <w:left w:val="none" w:sz="0" w:space="0" w:color="auto"/>
            <w:bottom w:val="none" w:sz="0" w:space="0" w:color="auto"/>
            <w:right w:val="none" w:sz="0" w:space="0" w:color="auto"/>
          </w:divBdr>
        </w:div>
        <w:div w:id="1170677659">
          <w:marLeft w:val="640"/>
          <w:marRight w:val="0"/>
          <w:marTop w:val="0"/>
          <w:marBottom w:val="0"/>
          <w:divBdr>
            <w:top w:val="none" w:sz="0" w:space="0" w:color="auto"/>
            <w:left w:val="none" w:sz="0" w:space="0" w:color="auto"/>
            <w:bottom w:val="none" w:sz="0" w:space="0" w:color="auto"/>
            <w:right w:val="none" w:sz="0" w:space="0" w:color="auto"/>
          </w:divBdr>
        </w:div>
        <w:div w:id="2141989590">
          <w:marLeft w:val="640"/>
          <w:marRight w:val="0"/>
          <w:marTop w:val="0"/>
          <w:marBottom w:val="0"/>
          <w:divBdr>
            <w:top w:val="none" w:sz="0" w:space="0" w:color="auto"/>
            <w:left w:val="none" w:sz="0" w:space="0" w:color="auto"/>
            <w:bottom w:val="none" w:sz="0" w:space="0" w:color="auto"/>
            <w:right w:val="none" w:sz="0" w:space="0" w:color="auto"/>
          </w:divBdr>
        </w:div>
        <w:div w:id="1492019001">
          <w:marLeft w:val="640"/>
          <w:marRight w:val="0"/>
          <w:marTop w:val="0"/>
          <w:marBottom w:val="0"/>
          <w:divBdr>
            <w:top w:val="none" w:sz="0" w:space="0" w:color="auto"/>
            <w:left w:val="none" w:sz="0" w:space="0" w:color="auto"/>
            <w:bottom w:val="none" w:sz="0" w:space="0" w:color="auto"/>
            <w:right w:val="none" w:sz="0" w:space="0" w:color="auto"/>
          </w:divBdr>
        </w:div>
        <w:div w:id="366105666">
          <w:marLeft w:val="640"/>
          <w:marRight w:val="0"/>
          <w:marTop w:val="0"/>
          <w:marBottom w:val="0"/>
          <w:divBdr>
            <w:top w:val="none" w:sz="0" w:space="0" w:color="auto"/>
            <w:left w:val="none" w:sz="0" w:space="0" w:color="auto"/>
            <w:bottom w:val="none" w:sz="0" w:space="0" w:color="auto"/>
            <w:right w:val="none" w:sz="0" w:space="0" w:color="auto"/>
          </w:divBdr>
        </w:div>
        <w:div w:id="74521964">
          <w:marLeft w:val="640"/>
          <w:marRight w:val="0"/>
          <w:marTop w:val="0"/>
          <w:marBottom w:val="0"/>
          <w:divBdr>
            <w:top w:val="none" w:sz="0" w:space="0" w:color="auto"/>
            <w:left w:val="none" w:sz="0" w:space="0" w:color="auto"/>
            <w:bottom w:val="none" w:sz="0" w:space="0" w:color="auto"/>
            <w:right w:val="none" w:sz="0" w:space="0" w:color="auto"/>
          </w:divBdr>
        </w:div>
        <w:div w:id="1328705128">
          <w:marLeft w:val="640"/>
          <w:marRight w:val="0"/>
          <w:marTop w:val="0"/>
          <w:marBottom w:val="0"/>
          <w:divBdr>
            <w:top w:val="none" w:sz="0" w:space="0" w:color="auto"/>
            <w:left w:val="none" w:sz="0" w:space="0" w:color="auto"/>
            <w:bottom w:val="none" w:sz="0" w:space="0" w:color="auto"/>
            <w:right w:val="none" w:sz="0" w:space="0" w:color="auto"/>
          </w:divBdr>
        </w:div>
        <w:div w:id="935675234">
          <w:marLeft w:val="640"/>
          <w:marRight w:val="0"/>
          <w:marTop w:val="0"/>
          <w:marBottom w:val="0"/>
          <w:divBdr>
            <w:top w:val="none" w:sz="0" w:space="0" w:color="auto"/>
            <w:left w:val="none" w:sz="0" w:space="0" w:color="auto"/>
            <w:bottom w:val="none" w:sz="0" w:space="0" w:color="auto"/>
            <w:right w:val="none" w:sz="0" w:space="0" w:color="auto"/>
          </w:divBdr>
        </w:div>
        <w:div w:id="1420755514">
          <w:marLeft w:val="640"/>
          <w:marRight w:val="0"/>
          <w:marTop w:val="0"/>
          <w:marBottom w:val="0"/>
          <w:divBdr>
            <w:top w:val="none" w:sz="0" w:space="0" w:color="auto"/>
            <w:left w:val="none" w:sz="0" w:space="0" w:color="auto"/>
            <w:bottom w:val="none" w:sz="0" w:space="0" w:color="auto"/>
            <w:right w:val="none" w:sz="0" w:space="0" w:color="auto"/>
          </w:divBdr>
        </w:div>
        <w:div w:id="1633486787">
          <w:marLeft w:val="640"/>
          <w:marRight w:val="0"/>
          <w:marTop w:val="0"/>
          <w:marBottom w:val="0"/>
          <w:divBdr>
            <w:top w:val="none" w:sz="0" w:space="0" w:color="auto"/>
            <w:left w:val="none" w:sz="0" w:space="0" w:color="auto"/>
            <w:bottom w:val="none" w:sz="0" w:space="0" w:color="auto"/>
            <w:right w:val="none" w:sz="0" w:space="0" w:color="auto"/>
          </w:divBdr>
        </w:div>
        <w:div w:id="1094980557">
          <w:marLeft w:val="640"/>
          <w:marRight w:val="0"/>
          <w:marTop w:val="0"/>
          <w:marBottom w:val="0"/>
          <w:divBdr>
            <w:top w:val="none" w:sz="0" w:space="0" w:color="auto"/>
            <w:left w:val="none" w:sz="0" w:space="0" w:color="auto"/>
            <w:bottom w:val="none" w:sz="0" w:space="0" w:color="auto"/>
            <w:right w:val="none" w:sz="0" w:space="0" w:color="auto"/>
          </w:divBdr>
        </w:div>
        <w:div w:id="901140884">
          <w:marLeft w:val="640"/>
          <w:marRight w:val="0"/>
          <w:marTop w:val="0"/>
          <w:marBottom w:val="0"/>
          <w:divBdr>
            <w:top w:val="none" w:sz="0" w:space="0" w:color="auto"/>
            <w:left w:val="none" w:sz="0" w:space="0" w:color="auto"/>
            <w:bottom w:val="none" w:sz="0" w:space="0" w:color="auto"/>
            <w:right w:val="none" w:sz="0" w:space="0" w:color="auto"/>
          </w:divBdr>
        </w:div>
        <w:div w:id="842400469">
          <w:marLeft w:val="640"/>
          <w:marRight w:val="0"/>
          <w:marTop w:val="0"/>
          <w:marBottom w:val="0"/>
          <w:divBdr>
            <w:top w:val="none" w:sz="0" w:space="0" w:color="auto"/>
            <w:left w:val="none" w:sz="0" w:space="0" w:color="auto"/>
            <w:bottom w:val="none" w:sz="0" w:space="0" w:color="auto"/>
            <w:right w:val="none" w:sz="0" w:space="0" w:color="auto"/>
          </w:divBdr>
        </w:div>
        <w:div w:id="913314690">
          <w:marLeft w:val="640"/>
          <w:marRight w:val="0"/>
          <w:marTop w:val="0"/>
          <w:marBottom w:val="0"/>
          <w:divBdr>
            <w:top w:val="none" w:sz="0" w:space="0" w:color="auto"/>
            <w:left w:val="none" w:sz="0" w:space="0" w:color="auto"/>
            <w:bottom w:val="none" w:sz="0" w:space="0" w:color="auto"/>
            <w:right w:val="none" w:sz="0" w:space="0" w:color="auto"/>
          </w:divBdr>
        </w:div>
        <w:div w:id="1721708150">
          <w:marLeft w:val="640"/>
          <w:marRight w:val="0"/>
          <w:marTop w:val="0"/>
          <w:marBottom w:val="0"/>
          <w:divBdr>
            <w:top w:val="none" w:sz="0" w:space="0" w:color="auto"/>
            <w:left w:val="none" w:sz="0" w:space="0" w:color="auto"/>
            <w:bottom w:val="none" w:sz="0" w:space="0" w:color="auto"/>
            <w:right w:val="none" w:sz="0" w:space="0" w:color="auto"/>
          </w:divBdr>
        </w:div>
        <w:div w:id="16003598">
          <w:marLeft w:val="640"/>
          <w:marRight w:val="0"/>
          <w:marTop w:val="0"/>
          <w:marBottom w:val="0"/>
          <w:divBdr>
            <w:top w:val="none" w:sz="0" w:space="0" w:color="auto"/>
            <w:left w:val="none" w:sz="0" w:space="0" w:color="auto"/>
            <w:bottom w:val="none" w:sz="0" w:space="0" w:color="auto"/>
            <w:right w:val="none" w:sz="0" w:space="0" w:color="auto"/>
          </w:divBdr>
        </w:div>
        <w:div w:id="1297955908">
          <w:marLeft w:val="640"/>
          <w:marRight w:val="0"/>
          <w:marTop w:val="0"/>
          <w:marBottom w:val="0"/>
          <w:divBdr>
            <w:top w:val="none" w:sz="0" w:space="0" w:color="auto"/>
            <w:left w:val="none" w:sz="0" w:space="0" w:color="auto"/>
            <w:bottom w:val="none" w:sz="0" w:space="0" w:color="auto"/>
            <w:right w:val="none" w:sz="0" w:space="0" w:color="auto"/>
          </w:divBdr>
        </w:div>
        <w:div w:id="345641774">
          <w:marLeft w:val="640"/>
          <w:marRight w:val="0"/>
          <w:marTop w:val="0"/>
          <w:marBottom w:val="0"/>
          <w:divBdr>
            <w:top w:val="none" w:sz="0" w:space="0" w:color="auto"/>
            <w:left w:val="none" w:sz="0" w:space="0" w:color="auto"/>
            <w:bottom w:val="none" w:sz="0" w:space="0" w:color="auto"/>
            <w:right w:val="none" w:sz="0" w:space="0" w:color="auto"/>
          </w:divBdr>
        </w:div>
        <w:div w:id="1510412701">
          <w:marLeft w:val="640"/>
          <w:marRight w:val="0"/>
          <w:marTop w:val="0"/>
          <w:marBottom w:val="0"/>
          <w:divBdr>
            <w:top w:val="none" w:sz="0" w:space="0" w:color="auto"/>
            <w:left w:val="none" w:sz="0" w:space="0" w:color="auto"/>
            <w:bottom w:val="none" w:sz="0" w:space="0" w:color="auto"/>
            <w:right w:val="none" w:sz="0" w:space="0" w:color="auto"/>
          </w:divBdr>
        </w:div>
        <w:div w:id="819885323">
          <w:marLeft w:val="640"/>
          <w:marRight w:val="0"/>
          <w:marTop w:val="0"/>
          <w:marBottom w:val="0"/>
          <w:divBdr>
            <w:top w:val="none" w:sz="0" w:space="0" w:color="auto"/>
            <w:left w:val="none" w:sz="0" w:space="0" w:color="auto"/>
            <w:bottom w:val="none" w:sz="0" w:space="0" w:color="auto"/>
            <w:right w:val="none" w:sz="0" w:space="0" w:color="auto"/>
          </w:divBdr>
        </w:div>
        <w:div w:id="1338145935">
          <w:marLeft w:val="640"/>
          <w:marRight w:val="0"/>
          <w:marTop w:val="0"/>
          <w:marBottom w:val="0"/>
          <w:divBdr>
            <w:top w:val="none" w:sz="0" w:space="0" w:color="auto"/>
            <w:left w:val="none" w:sz="0" w:space="0" w:color="auto"/>
            <w:bottom w:val="none" w:sz="0" w:space="0" w:color="auto"/>
            <w:right w:val="none" w:sz="0" w:space="0" w:color="auto"/>
          </w:divBdr>
        </w:div>
        <w:div w:id="341474881">
          <w:marLeft w:val="640"/>
          <w:marRight w:val="0"/>
          <w:marTop w:val="0"/>
          <w:marBottom w:val="0"/>
          <w:divBdr>
            <w:top w:val="none" w:sz="0" w:space="0" w:color="auto"/>
            <w:left w:val="none" w:sz="0" w:space="0" w:color="auto"/>
            <w:bottom w:val="none" w:sz="0" w:space="0" w:color="auto"/>
            <w:right w:val="none" w:sz="0" w:space="0" w:color="auto"/>
          </w:divBdr>
        </w:div>
        <w:div w:id="643923631">
          <w:marLeft w:val="640"/>
          <w:marRight w:val="0"/>
          <w:marTop w:val="0"/>
          <w:marBottom w:val="0"/>
          <w:divBdr>
            <w:top w:val="none" w:sz="0" w:space="0" w:color="auto"/>
            <w:left w:val="none" w:sz="0" w:space="0" w:color="auto"/>
            <w:bottom w:val="none" w:sz="0" w:space="0" w:color="auto"/>
            <w:right w:val="none" w:sz="0" w:space="0" w:color="auto"/>
          </w:divBdr>
        </w:div>
        <w:div w:id="665548585">
          <w:marLeft w:val="640"/>
          <w:marRight w:val="0"/>
          <w:marTop w:val="0"/>
          <w:marBottom w:val="0"/>
          <w:divBdr>
            <w:top w:val="none" w:sz="0" w:space="0" w:color="auto"/>
            <w:left w:val="none" w:sz="0" w:space="0" w:color="auto"/>
            <w:bottom w:val="none" w:sz="0" w:space="0" w:color="auto"/>
            <w:right w:val="none" w:sz="0" w:space="0" w:color="auto"/>
          </w:divBdr>
        </w:div>
        <w:div w:id="157035961">
          <w:marLeft w:val="640"/>
          <w:marRight w:val="0"/>
          <w:marTop w:val="0"/>
          <w:marBottom w:val="0"/>
          <w:divBdr>
            <w:top w:val="none" w:sz="0" w:space="0" w:color="auto"/>
            <w:left w:val="none" w:sz="0" w:space="0" w:color="auto"/>
            <w:bottom w:val="none" w:sz="0" w:space="0" w:color="auto"/>
            <w:right w:val="none" w:sz="0" w:space="0" w:color="auto"/>
          </w:divBdr>
        </w:div>
        <w:div w:id="517693723">
          <w:marLeft w:val="640"/>
          <w:marRight w:val="0"/>
          <w:marTop w:val="0"/>
          <w:marBottom w:val="0"/>
          <w:divBdr>
            <w:top w:val="none" w:sz="0" w:space="0" w:color="auto"/>
            <w:left w:val="none" w:sz="0" w:space="0" w:color="auto"/>
            <w:bottom w:val="none" w:sz="0" w:space="0" w:color="auto"/>
            <w:right w:val="none" w:sz="0" w:space="0" w:color="auto"/>
          </w:divBdr>
        </w:div>
        <w:div w:id="1887913062">
          <w:marLeft w:val="640"/>
          <w:marRight w:val="0"/>
          <w:marTop w:val="0"/>
          <w:marBottom w:val="0"/>
          <w:divBdr>
            <w:top w:val="none" w:sz="0" w:space="0" w:color="auto"/>
            <w:left w:val="none" w:sz="0" w:space="0" w:color="auto"/>
            <w:bottom w:val="none" w:sz="0" w:space="0" w:color="auto"/>
            <w:right w:val="none" w:sz="0" w:space="0" w:color="auto"/>
          </w:divBdr>
        </w:div>
        <w:div w:id="264045022">
          <w:marLeft w:val="640"/>
          <w:marRight w:val="0"/>
          <w:marTop w:val="0"/>
          <w:marBottom w:val="0"/>
          <w:divBdr>
            <w:top w:val="none" w:sz="0" w:space="0" w:color="auto"/>
            <w:left w:val="none" w:sz="0" w:space="0" w:color="auto"/>
            <w:bottom w:val="none" w:sz="0" w:space="0" w:color="auto"/>
            <w:right w:val="none" w:sz="0" w:space="0" w:color="auto"/>
          </w:divBdr>
        </w:div>
        <w:div w:id="505554790">
          <w:marLeft w:val="640"/>
          <w:marRight w:val="0"/>
          <w:marTop w:val="0"/>
          <w:marBottom w:val="0"/>
          <w:divBdr>
            <w:top w:val="none" w:sz="0" w:space="0" w:color="auto"/>
            <w:left w:val="none" w:sz="0" w:space="0" w:color="auto"/>
            <w:bottom w:val="none" w:sz="0" w:space="0" w:color="auto"/>
            <w:right w:val="none" w:sz="0" w:space="0" w:color="auto"/>
          </w:divBdr>
        </w:div>
        <w:div w:id="25953290">
          <w:marLeft w:val="640"/>
          <w:marRight w:val="0"/>
          <w:marTop w:val="0"/>
          <w:marBottom w:val="0"/>
          <w:divBdr>
            <w:top w:val="none" w:sz="0" w:space="0" w:color="auto"/>
            <w:left w:val="none" w:sz="0" w:space="0" w:color="auto"/>
            <w:bottom w:val="none" w:sz="0" w:space="0" w:color="auto"/>
            <w:right w:val="none" w:sz="0" w:space="0" w:color="auto"/>
          </w:divBdr>
        </w:div>
        <w:div w:id="180049953">
          <w:marLeft w:val="640"/>
          <w:marRight w:val="0"/>
          <w:marTop w:val="0"/>
          <w:marBottom w:val="0"/>
          <w:divBdr>
            <w:top w:val="none" w:sz="0" w:space="0" w:color="auto"/>
            <w:left w:val="none" w:sz="0" w:space="0" w:color="auto"/>
            <w:bottom w:val="none" w:sz="0" w:space="0" w:color="auto"/>
            <w:right w:val="none" w:sz="0" w:space="0" w:color="auto"/>
          </w:divBdr>
        </w:div>
        <w:div w:id="270357572">
          <w:marLeft w:val="640"/>
          <w:marRight w:val="0"/>
          <w:marTop w:val="0"/>
          <w:marBottom w:val="0"/>
          <w:divBdr>
            <w:top w:val="none" w:sz="0" w:space="0" w:color="auto"/>
            <w:left w:val="none" w:sz="0" w:space="0" w:color="auto"/>
            <w:bottom w:val="none" w:sz="0" w:space="0" w:color="auto"/>
            <w:right w:val="none" w:sz="0" w:space="0" w:color="auto"/>
          </w:divBdr>
        </w:div>
        <w:div w:id="1223517605">
          <w:marLeft w:val="640"/>
          <w:marRight w:val="0"/>
          <w:marTop w:val="0"/>
          <w:marBottom w:val="0"/>
          <w:divBdr>
            <w:top w:val="none" w:sz="0" w:space="0" w:color="auto"/>
            <w:left w:val="none" w:sz="0" w:space="0" w:color="auto"/>
            <w:bottom w:val="none" w:sz="0" w:space="0" w:color="auto"/>
            <w:right w:val="none" w:sz="0" w:space="0" w:color="auto"/>
          </w:divBdr>
        </w:div>
        <w:div w:id="281115136">
          <w:marLeft w:val="640"/>
          <w:marRight w:val="0"/>
          <w:marTop w:val="0"/>
          <w:marBottom w:val="0"/>
          <w:divBdr>
            <w:top w:val="none" w:sz="0" w:space="0" w:color="auto"/>
            <w:left w:val="none" w:sz="0" w:space="0" w:color="auto"/>
            <w:bottom w:val="none" w:sz="0" w:space="0" w:color="auto"/>
            <w:right w:val="none" w:sz="0" w:space="0" w:color="auto"/>
          </w:divBdr>
        </w:div>
        <w:div w:id="118689266">
          <w:marLeft w:val="640"/>
          <w:marRight w:val="0"/>
          <w:marTop w:val="0"/>
          <w:marBottom w:val="0"/>
          <w:divBdr>
            <w:top w:val="none" w:sz="0" w:space="0" w:color="auto"/>
            <w:left w:val="none" w:sz="0" w:space="0" w:color="auto"/>
            <w:bottom w:val="none" w:sz="0" w:space="0" w:color="auto"/>
            <w:right w:val="none" w:sz="0" w:space="0" w:color="auto"/>
          </w:divBdr>
        </w:div>
        <w:div w:id="310597982">
          <w:marLeft w:val="640"/>
          <w:marRight w:val="0"/>
          <w:marTop w:val="0"/>
          <w:marBottom w:val="0"/>
          <w:divBdr>
            <w:top w:val="none" w:sz="0" w:space="0" w:color="auto"/>
            <w:left w:val="none" w:sz="0" w:space="0" w:color="auto"/>
            <w:bottom w:val="none" w:sz="0" w:space="0" w:color="auto"/>
            <w:right w:val="none" w:sz="0" w:space="0" w:color="auto"/>
          </w:divBdr>
        </w:div>
        <w:div w:id="29914644">
          <w:marLeft w:val="640"/>
          <w:marRight w:val="0"/>
          <w:marTop w:val="0"/>
          <w:marBottom w:val="0"/>
          <w:divBdr>
            <w:top w:val="none" w:sz="0" w:space="0" w:color="auto"/>
            <w:left w:val="none" w:sz="0" w:space="0" w:color="auto"/>
            <w:bottom w:val="none" w:sz="0" w:space="0" w:color="auto"/>
            <w:right w:val="none" w:sz="0" w:space="0" w:color="auto"/>
          </w:divBdr>
        </w:div>
        <w:div w:id="416095019">
          <w:marLeft w:val="640"/>
          <w:marRight w:val="0"/>
          <w:marTop w:val="0"/>
          <w:marBottom w:val="0"/>
          <w:divBdr>
            <w:top w:val="none" w:sz="0" w:space="0" w:color="auto"/>
            <w:left w:val="none" w:sz="0" w:space="0" w:color="auto"/>
            <w:bottom w:val="none" w:sz="0" w:space="0" w:color="auto"/>
            <w:right w:val="none" w:sz="0" w:space="0" w:color="auto"/>
          </w:divBdr>
        </w:div>
        <w:div w:id="1375231928">
          <w:marLeft w:val="640"/>
          <w:marRight w:val="0"/>
          <w:marTop w:val="0"/>
          <w:marBottom w:val="0"/>
          <w:divBdr>
            <w:top w:val="none" w:sz="0" w:space="0" w:color="auto"/>
            <w:left w:val="none" w:sz="0" w:space="0" w:color="auto"/>
            <w:bottom w:val="none" w:sz="0" w:space="0" w:color="auto"/>
            <w:right w:val="none" w:sz="0" w:space="0" w:color="auto"/>
          </w:divBdr>
        </w:div>
        <w:div w:id="1019627607">
          <w:marLeft w:val="640"/>
          <w:marRight w:val="0"/>
          <w:marTop w:val="0"/>
          <w:marBottom w:val="0"/>
          <w:divBdr>
            <w:top w:val="none" w:sz="0" w:space="0" w:color="auto"/>
            <w:left w:val="none" w:sz="0" w:space="0" w:color="auto"/>
            <w:bottom w:val="none" w:sz="0" w:space="0" w:color="auto"/>
            <w:right w:val="none" w:sz="0" w:space="0" w:color="auto"/>
          </w:divBdr>
        </w:div>
        <w:div w:id="1019307434">
          <w:marLeft w:val="640"/>
          <w:marRight w:val="0"/>
          <w:marTop w:val="0"/>
          <w:marBottom w:val="0"/>
          <w:divBdr>
            <w:top w:val="none" w:sz="0" w:space="0" w:color="auto"/>
            <w:left w:val="none" w:sz="0" w:space="0" w:color="auto"/>
            <w:bottom w:val="none" w:sz="0" w:space="0" w:color="auto"/>
            <w:right w:val="none" w:sz="0" w:space="0" w:color="auto"/>
          </w:divBdr>
        </w:div>
        <w:div w:id="1288584100">
          <w:marLeft w:val="640"/>
          <w:marRight w:val="0"/>
          <w:marTop w:val="0"/>
          <w:marBottom w:val="0"/>
          <w:divBdr>
            <w:top w:val="none" w:sz="0" w:space="0" w:color="auto"/>
            <w:left w:val="none" w:sz="0" w:space="0" w:color="auto"/>
            <w:bottom w:val="none" w:sz="0" w:space="0" w:color="auto"/>
            <w:right w:val="none" w:sz="0" w:space="0" w:color="auto"/>
          </w:divBdr>
        </w:div>
        <w:div w:id="678316657">
          <w:marLeft w:val="640"/>
          <w:marRight w:val="0"/>
          <w:marTop w:val="0"/>
          <w:marBottom w:val="0"/>
          <w:divBdr>
            <w:top w:val="none" w:sz="0" w:space="0" w:color="auto"/>
            <w:left w:val="none" w:sz="0" w:space="0" w:color="auto"/>
            <w:bottom w:val="none" w:sz="0" w:space="0" w:color="auto"/>
            <w:right w:val="none" w:sz="0" w:space="0" w:color="auto"/>
          </w:divBdr>
        </w:div>
        <w:div w:id="1592812036">
          <w:marLeft w:val="640"/>
          <w:marRight w:val="0"/>
          <w:marTop w:val="0"/>
          <w:marBottom w:val="0"/>
          <w:divBdr>
            <w:top w:val="none" w:sz="0" w:space="0" w:color="auto"/>
            <w:left w:val="none" w:sz="0" w:space="0" w:color="auto"/>
            <w:bottom w:val="none" w:sz="0" w:space="0" w:color="auto"/>
            <w:right w:val="none" w:sz="0" w:space="0" w:color="auto"/>
          </w:divBdr>
        </w:div>
        <w:div w:id="1614633594">
          <w:marLeft w:val="640"/>
          <w:marRight w:val="0"/>
          <w:marTop w:val="0"/>
          <w:marBottom w:val="0"/>
          <w:divBdr>
            <w:top w:val="none" w:sz="0" w:space="0" w:color="auto"/>
            <w:left w:val="none" w:sz="0" w:space="0" w:color="auto"/>
            <w:bottom w:val="none" w:sz="0" w:space="0" w:color="auto"/>
            <w:right w:val="none" w:sz="0" w:space="0" w:color="auto"/>
          </w:divBdr>
        </w:div>
        <w:div w:id="231618747">
          <w:marLeft w:val="640"/>
          <w:marRight w:val="0"/>
          <w:marTop w:val="0"/>
          <w:marBottom w:val="0"/>
          <w:divBdr>
            <w:top w:val="none" w:sz="0" w:space="0" w:color="auto"/>
            <w:left w:val="none" w:sz="0" w:space="0" w:color="auto"/>
            <w:bottom w:val="none" w:sz="0" w:space="0" w:color="auto"/>
            <w:right w:val="none" w:sz="0" w:space="0" w:color="auto"/>
          </w:divBdr>
        </w:div>
        <w:div w:id="28922634">
          <w:marLeft w:val="640"/>
          <w:marRight w:val="0"/>
          <w:marTop w:val="0"/>
          <w:marBottom w:val="0"/>
          <w:divBdr>
            <w:top w:val="none" w:sz="0" w:space="0" w:color="auto"/>
            <w:left w:val="none" w:sz="0" w:space="0" w:color="auto"/>
            <w:bottom w:val="none" w:sz="0" w:space="0" w:color="auto"/>
            <w:right w:val="none" w:sz="0" w:space="0" w:color="auto"/>
          </w:divBdr>
        </w:div>
        <w:div w:id="1369987822">
          <w:marLeft w:val="640"/>
          <w:marRight w:val="0"/>
          <w:marTop w:val="0"/>
          <w:marBottom w:val="0"/>
          <w:divBdr>
            <w:top w:val="none" w:sz="0" w:space="0" w:color="auto"/>
            <w:left w:val="none" w:sz="0" w:space="0" w:color="auto"/>
            <w:bottom w:val="none" w:sz="0" w:space="0" w:color="auto"/>
            <w:right w:val="none" w:sz="0" w:space="0" w:color="auto"/>
          </w:divBdr>
        </w:div>
        <w:div w:id="198707210">
          <w:marLeft w:val="640"/>
          <w:marRight w:val="0"/>
          <w:marTop w:val="0"/>
          <w:marBottom w:val="0"/>
          <w:divBdr>
            <w:top w:val="none" w:sz="0" w:space="0" w:color="auto"/>
            <w:left w:val="none" w:sz="0" w:space="0" w:color="auto"/>
            <w:bottom w:val="none" w:sz="0" w:space="0" w:color="auto"/>
            <w:right w:val="none" w:sz="0" w:space="0" w:color="auto"/>
          </w:divBdr>
        </w:div>
        <w:div w:id="1619068281">
          <w:marLeft w:val="640"/>
          <w:marRight w:val="0"/>
          <w:marTop w:val="0"/>
          <w:marBottom w:val="0"/>
          <w:divBdr>
            <w:top w:val="none" w:sz="0" w:space="0" w:color="auto"/>
            <w:left w:val="none" w:sz="0" w:space="0" w:color="auto"/>
            <w:bottom w:val="none" w:sz="0" w:space="0" w:color="auto"/>
            <w:right w:val="none" w:sz="0" w:space="0" w:color="auto"/>
          </w:divBdr>
        </w:div>
        <w:div w:id="2004166321">
          <w:marLeft w:val="640"/>
          <w:marRight w:val="0"/>
          <w:marTop w:val="0"/>
          <w:marBottom w:val="0"/>
          <w:divBdr>
            <w:top w:val="none" w:sz="0" w:space="0" w:color="auto"/>
            <w:left w:val="none" w:sz="0" w:space="0" w:color="auto"/>
            <w:bottom w:val="none" w:sz="0" w:space="0" w:color="auto"/>
            <w:right w:val="none" w:sz="0" w:space="0" w:color="auto"/>
          </w:divBdr>
        </w:div>
        <w:div w:id="1892769494">
          <w:marLeft w:val="640"/>
          <w:marRight w:val="0"/>
          <w:marTop w:val="0"/>
          <w:marBottom w:val="0"/>
          <w:divBdr>
            <w:top w:val="none" w:sz="0" w:space="0" w:color="auto"/>
            <w:left w:val="none" w:sz="0" w:space="0" w:color="auto"/>
            <w:bottom w:val="none" w:sz="0" w:space="0" w:color="auto"/>
            <w:right w:val="none" w:sz="0" w:space="0" w:color="auto"/>
          </w:divBdr>
        </w:div>
        <w:div w:id="1647394140">
          <w:marLeft w:val="640"/>
          <w:marRight w:val="0"/>
          <w:marTop w:val="0"/>
          <w:marBottom w:val="0"/>
          <w:divBdr>
            <w:top w:val="none" w:sz="0" w:space="0" w:color="auto"/>
            <w:left w:val="none" w:sz="0" w:space="0" w:color="auto"/>
            <w:bottom w:val="none" w:sz="0" w:space="0" w:color="auto"/>
            <w:right w:val="none" w:sz="0" w:space="0" w:color="auto"/>
          </w:divBdr>
        </w:div>
        <w:div w:id="262685670">
          <w:marLeft w:val="640"/>
          <w:marRight w:val="0"/>
          <w:marTop w:val="0"/>
          <w:marBottom w:val="0"/>
          <w:divBdr>
            <w:top w:val="none" w:sz="0" w:space="0" w:color="auto"/>
            <w:left w:val="none" w:sz="0" w:space="0" w:color="auto"/>
            <w:bottom w:val="none" w:sz="0" w:space="0" w:color="auto"/>
            <w:right w:val="none" w:sz="0" w:space="0" w:color="auto"/>
          </w:divBdr>
        </w:div>
        <w:div w:id="1536699546">
          <w:marLeft w:val="640"/>
          <w:marRight w:val="0"/>
          <w:marTop w:val="0"/>
          <w:marBottom w:val="0"/>
          <w:divBdr>
            <w:top w:val="none" w:sz="0" w:space="0" w:color="auto"/>
            <w:left w:val="none" w:sz="0" w:space="0" w:color="auto"/>
            <w:bottom w:val="none" w:sz="0" w:space="0" w:color="auto"/>
            <w:right w:val="none" w:sz="0" w:space="0" w:color="auto"/>
          </w:divBdr>
        </w:div>
        <w:div w:id="778377185">
          <w:marLeft w:val="640"/>
          <w:marRight w:val="0"/>
          <w:marTop w:val="0"/>
          <w:marBottom w:val="0"/>
          <w:divBdr>
            <w:top w:val="none" w:sz="0" w:space="0" w:color="auto"/>
            <w:left w:val="none" w:sz="0" w:space="0" w:color="auto"/>
            <w:bottom w:val="none" w:sz="0" w:space="0" w:color="auto"/>
            <w:right w:val="none" w:sz="0" w:space="0" w:color="auto"/>
          </w:divBdr>
        </w:div>
        <w:div w:id="846167614">
          <w:marLeft w:val="640"/>
          <w:marRight w:val="0"/>
          <w:marTop w:val="0"/>
          <w:marBottom w:val="0"/>
          <w:divBdr>
            <w:top w:val="none" w:sz="0" w:space="0" w:color="auto"/>
            <w:left w:val="none" w:sz="0" w:space="0" w:color="auto"/>
            <w:bottom w:val="none" w:sz="0" w:space="0" w:color="auto"/>
            <w:right w:val="none" w:sz="0" w:space="0" w:color="auto"/>
          </w:divBdr>
        </w:div>
        <w:div w:id="1294484107">
          <w:marLeft w:val="640"/>
          <w:marRight w:val="0"/>
          <w:marTop w:val="0"/>
          <w:marBottom w:val="0"/>
          <w:divBdr>
            <w:top w:val="none" w:sz="0" w:space="0" w:color="auto"/>
            <w:left w:val="none" w:sz="0" w:space="0" w:color="auto"/>
            <w:bottom w:val="none" w:sz="0" w:space="0" w:color="auto"/>
            <w:right w:val="none" w:sz="0" w:space="0" w:color="auto"/>
          </w:divBdr>
        </w:div>
        <w:div w:id="1979022007">
          <w:marLeft w:val="640"/>
          <w:marRight w:val="0"/>
          <w:marTop w:val="0"/>
          <w:marBottom w:val="0"/>
          <w:divBdr>
            <w:top w:val="none" w:sz="0" w:space="0" w:color="auto"/>
            <w:left w:val="none" w:sz="0" w:space="0" w:color="auto"/>
            <w:bottom w:val="none" w:sz="0" w:space="0" w:color="auto"/>
            <w:right w:val="none" w:sz="0" w:space="0" w:color="auto"/>
          </w:divBdr>
        </w:div>
        <w:div w:id="1963002176">
          <w:marLeft w:val="640"/>
          <w:marRight w:val="0"/>
          <w:marTop w:val="0"/>
          <w:marBottom w:val="0"/>
          <w:divBdr>
            <w:top w:val="none" w:sz="0" w:space="0" w:color="auto"/>
            <w:left w:val="none" w:sz="0" w:space="0" w:color="auto"/>
            <w:bottom w:val="none" w:sz="0" w:space="0" w:color="auto"/>
            <w:right w:val="none" w:sz="0" w:space="0" w:color="auto"/>
          </w:divBdr>
        </w:div>
        <w:div w:id="1680431114">
          <w:marLeft w:val="640"/>
          <w:marRight w:val="0"/>
          <w:marTop w:val="0"/>
          <w:marBottom w:val="0"/>
          <w:divBdr>
            <w:top w:val="none" w:sz="0" w:space="0" w:color="auto"/>
            <w:left w:val="none" w:sz="0" w:space="0" w:color="auto"/>
            <w:bottom w:val="none" w:sz="0" w:space="0" w:color="auto"/>
            <w:right w:val="none" w:sz="0" w:space="0" w:color="auto"/>
          </w:divBdr>
        </w:div>
        <w:div w:id="266043100">
          <w:marLeft w:val="640"/>
          <w:marRight w:val="0"/>
          <w:marTop w:val="0"/>
          <w:marBottom w:val="0"/>
          <w:divBdr>
            <w:top w:val="none" w:sz="0" w:space="0" w:color="auto"/>
            <w:left w:val="none" w:sz="0" w:space="0" w:color="auto"/>
            <w:bottom w:val="none" w:sz="0" w:space="0" w:color="auto"/>
            <w:right w:val="none" w:sz="0" w:space="0" w:color="auto"/>
          </w:divBdr>
        </w:div>
        <w:div w:id="1864317639">
          <w:marLeft w:val="640"/>
          <w:marRight w:val="0"/>
          <w:marTop w:val="0"/>
          <w:marBottom w:val="0"/>
          <w:divBdr>
            <w:top w:val="none" w:sz="0" w:space="0" w:color="auto"/>
            <w:left w:val="none" w:sz="0" w:space="0" w:color="auto"/>
            <w:bottom w:val="none" w:sz="0" w:space="0" w:color="auto"/>
            <w:right w:val="none" w:sz="0" w:space="0" w:color="auto"/>
          </w:divBdr>
        </w:div>
        <w:div w:id="2100514337">
          <w:marLeft w:val="640"/>
          <w:marRight w:val="0"/>
          <w:marTop w:val="0"/>
          <w:marBottom w:val="0"/>
          <w:divBdr>
            <w:top w:val="none" w:sz="0" w:space="0" w:color="auto"/>
            <w:left w:val="none" w:sz="0" w:space="0" w:color="auto"/>
            <w:bottom w:val="none" w:sz="0" w:space="0" w:color="auto"/>
            <w:right w:val="none" w:sz="0" w:space="0" w:color="auto"/>
          </w:divBdr>
        </w:div>
        <w:div w:id="1658194457">
          <w:marLeft w:val="640"/>
          <w:marRight w:val="0"/>
          <w:marTop w:val="0"/>
          <w:marBottom w:val="0"/>
          <w:divBdr>
            <w:top w:val="none" w:sz="0" w:space="0" w:color="auto"/>
            <w:left w:val="none" w:sz="0" w:space="0" w:color="auto"/>
            <w:bottom w:val="none" w:sz="0" w:space="0" w:color="auto"/>
            <w:right w:val="none" w:sz="0" w:space="0" w:color="auto"/>
          </w:divBdr>
        </w:div>
        <w:div w:id="1655570733">
          <w:marLeft w:val="640"/>
          <w:marRight w:val="0"/>
          <w:marTop w:val="0"/>
          <w:marBottom w:val="0"/>
          <w:divBdr>
            <w:top w:val="none" w:sz="0" w:space="0" w:color="auto"/>
            <w:left w:val="none" w:sz="0" w:space="0" w:color="auto"/>
            <w:bottom w:val="none" w:sz="0" w:space="0" w:color="auto"/>
            <w:right w:val="none" w:sz="0" w:space="0" w:color="auto"/>
          </w:divBdr>
        </w:div>
        <w:div w:id="518659402">
          <w:marLeft w:val="640"/>
          <w:marRight w:val="0"/>
          <w:marTop w:val="0"/>
          <w:marBottom w:val="0"/>
          <w:divBdr>
            <w:top w:val="none" w:sz="0" w:space="0" w:color="auto"/>
            <w:left w:val="none" w:sz="0" w:space="0" w:color="auto"/>
            <w:bottom w:val="none" w:sz="0" w:space="0" w:color="auto"/>
            <w:right w:val="none" w:sz="0" w:space="0" w:color="auto"/>
          </w:divBdr>
        </w:div>
        <w:div w:id="532768682">
          <w:marLeft w:val="640"/>
          <w:marRight w:val="0"/>
          <w:marTop w:val="0"/>
          <w:marBottom w:val="0"/>
          <w:divBdr>
            <w:top w:val="none" w:sz="0" w:space="0" w:color="auto"/>
            <w:left w:val="none" w:sz="0" w:space="0" w:color="auto"/>
            <w:bottom w:val="none" w:sz="0" w:space="0" w:color="auto"/>
            <w:right w:val="none" w:sz="0" w:space="0" w:color="auto"/>
          </w:divBdr>
        </w:div>
        <w:div w:id="205022709">
          <w:marLeft w:val="640"/>
          <w:marRight w:val="0"/>
          <w:marTop w:val="0"/>
          <w:marBottom w:val="0"/>
          <w:divBdr>
            <w:top w:val="none" w:sz="0" w:space="0" w:color="auto"/>
            <w:left w:val="none" w:sz="0" w:space="0" w:color="auto"/>
            <w:bottom w:val="none" w:sz="0" w:space="0" w:color="auto"/>
            <w:right w:val="none" w:sz="0" w:space="0" w:color="auto"/>
          </w:divBdr>
        </w:div>
        <w:div w:id="349332649">
          <w:marLeft w:val="640"/>
          <w:marRight w:val="0"/>
          <w:marTop w:val="0"/>
          <w:marBottom w:val="0"/>
          <w:divBdr>
            <w:top w:val="none" w:sz="0" w:space="0" w:color="auto"/>
            <w:left w:val="none" w:sz="0" w:space="0" w:color="auto"/>
            <w:bottom w:val="none" w:sz="0" w:space="0" w:color="auto"/>
            <w:right w:val="none" w:sz="0" w:space="0" w:color="auto"/>
          </w:divBdr>
        </w:div>
        <w:div w:id="1074090649">
          <w:marLeft w:val="640"/>
          <w:marRight w:val="0"/>
          <w:marTop w:val="0"/>
          <w:marBottom w:val="0"/>
          <w:divBdr>
            <w:top w:val="none" w:sz="0" w:space="0" w:color="auto"/>
            <w:left w:val="none" w:sz="0" w:space="0" w:color="auto"/>
            <w:bottom w:val="none" w:sz="0" w:space="0" w:color="auto"/>
            <w:right w:val="none" w:sz="0" w:space="0" w:color="auto"/>
          </w:divBdr>
        </w:div>
        <w:div w:id="1674989923">
          <w:marLeft w:val="640"/>
          <w:marRight w:val="0"/>
          <w:marTop w:val="0"/>
          <w:marBottom w:val="0"/>
          <w:divBdr>
            <w:top w:val="none" w:sz="0" w:space="0" w:color="auto"/>
            <w:left w:val="none" w:sz="0" w:space="0" w:color="auto"/>
            <w:bottom w:val="none" w:sz="0" w:space="0" w:color="auto"/>
            <w:right w:val="none" w:sz="0" w:space="0" w:color="auto"/>
          </w:divBdr>
        </w:div>
        <w:div w:id="1917132698">
          <w:marLeft w:val="640"/>
          <w:marRight w:val="0"/>
          <w:marTop w:val="0"/>
          <w:marBottom w:val="0"/>
          <w:divBdr>
            <w:top w:val="none" w:sz="0" w:space="0" w:color="auto"/>
            <w:left w:val="none" w:sz="0" w:space="0" w:color="auto"/>
            <w:bottom w:val="none" w:sz="0" w:space="0" w:color="auto"/>
            <w:right w:val="none" w:sz="0" w:space="0" w:color="auto"/>
          </w:divBdr>
        </w:div>
        <w:div w:id="1456216046">
          <w:marLeft w:val="640"/>
          <w:marRight w:val="0"/>
          <w:marTop w:val="0"/>
          <w:marBottom w:val="0"/>
          <w:divBdr>
            <w:top w:val="none" w:sz="0" w:space="0" w:color="auto"/>
            <w:left w:val="none" w:sz="0" w:space="0" w:color="auto"/>
            <w:bottom w:val="none" w:sz="0" w:space="0" w:color="auto"/>
            <w:right w:val="none" w:sz="0" w:space="0" w:color="auto"/>
          </w:divBdr>
        </w:div>
        <w:div w:id="33236894">
          <w:marLeft w:val="640"/>
          <w:marRight w:val="0"/>
          <w:marTop w:val="0"/>
          <w:marBottom w:val="0"/>
          <w:divBdr>
            <w:top w:val="none" w:sz="0" w:space="0" w:color="auto"/>
            <w:left w:val="none" w:sz="0" w:space="0" w:color="auto"/>
            <w:bottom w:val="none" w:sz="0" w:space="0" w:color="auto"/>
            <w:right w:val="none" w:sz="0" w:space="0" w:color="auto"/>
          </w:divBdr>
        </w:div>
        <w:div w:id="1560552052">
          <w:marLeft w:val="640"/>
          <w:marRight w:val="0"/>
          <w:marTop w:val="0"/>
          <w:marBottom w:val="0"/>
          <w:divBdr>
            <w:top w:val="none" w:sz="0" w:space="0" w:color="auto"/>
            <w:left w:val="none" w:sz="0" w:space="0" w:color="auto"/>
            <w:bottom w:val="none" w:sz="0" w:space="0" w:color="auto"/>
            <w:right w:val="none" w:sz="0" w:space="0" w:color="auto"/>
          </w:divBdr>
        </w:div>
        <w:div w:id="1096941761">
          <w:marLeft w:val="640"/>
          <w:marRight w:val="0"/>
          <w:marTop w:val="0"/>
          <w:marBottom w:val="0"/>
          <w:divBdr>
            <w:top w:val="none" w:sz="0" w:space="0" w:color="auto"/>
            <w:left w:val="none" w:sz="0" w:space="0" w:color="auto"/>
            <w:bottom w:val="none" w:sz="0" w:space="0" w:color="auto"/>
            <w:right w:val="none" w:sz="0" w:space="0" w:color="auto"/>
          </w:divBdr>
        </w:div>
        <w:div w:id="2004040454">
          <w:marLeft w:val="640"/>
          <w:marRight w:val="0"/>
          <w:marTop w:val="0"/>
          <w:marBottom w:val="0"/>
          <w:divBdr>
            <w:top w:val="none" w:sz="0" w:space="0" w:color="auto"/>
            <w:left w:val="none" w:sz="0" w:space="0" w:color="auto"/>
            <w:bottom w:val="none" w:sz="0" w:space="0" w:color="auto"/>
            <w:right w:val="none" w:sz="0" w:space="0" w:color="auto"/>
          </w:divBdr>
        </w:div>
        <w:div w:id="1923828144">
          <w:marLeft w:val="640"/>
          <w:marRight w:val="0"/>
          <w:marTop w:val="0"/>
          <w:marBottom w:val="0"/>
          <w:divBdr>
            <w:top w:val="none" w:sz="0" w:space="0" w:color="auto"/>
            <w:left w:val="none" w:sz="0" w:space="0" w:color="auto"/>
            <w:bottom w:val="none" w:sz="0" w:space="0" w:color="auto"/>
            <w:right w:val="none" w:sz="0" w:space="0" w:color="auto"/>
          </w:divBdr>
        </w:div>
        <w:div w:id="2114324815">
          <w:marLeft w:val="640"/>
          <w:marRight w:val="0"/>
          <w:marTop w:val="0"/>
          <w:marBottom w:val="0"/>
          <w:divBdr>
            <w:top w:val="none" w:sz="0" w:space="0" w:color="auto"/>
            <w:left w:val="none" w:sz="0" w:space="0" w:color="auto"/>
            <w:bottom w:val="none" w:sz="0" w:space="0" w:color="auto"/>
            <w:right w:val="none" w:sz="0" w:space="0" w:color="auto"/>
          </w:divBdr>
        </w:div>
        <w:div w:id="478115043">
          <w:marLeft w:val="640"/>
          <w:marRight w:val="0"/>
          <w:marTop w:val="0"/>
          <w:marBottom w:val="0"/>
          <w:divBdr>
            <w:top w:val="none" w:sz="0" w:space="0" w:color="auto"/>
            <w:left w:val="none" w:sz="0" w:space="0" w:color="auto"/>
            <w:bottom w:val="none" w:sz="0" w:space="0" w:color="auto"/>
            <w:right w:val="none" w:sz="0" w:space="0" w:color="auto"/>
          </w:divBdr>
        </w:div>
        <w:div w:id="1345861897">
          <w:marLeft w:val="640"/>
          <w:marRight w:val="0"/>
          <w:marTop w:val="0"/>
          <w:marBottom w:val="0"/>
          <w:divBdr>
            <w:top w:val="none" w:sz="0" w:space="0" w:color="auto"/>
            <w:left w:val="none" w:sz="0" w:space="0" w:color="auto"/>
            <w:bottom w:val="none" w:sz="0" w:space="0" w:color="auto"/>
            <w:right w:val="none" w:sz="0" w:space="0" w:color="auto"/>
          </w:divBdr>
        </w:div>
        <w:div w:id="405569317">
          <w:marLeft w:val="640"/>
          <w:marRight w:val="0"/>
          <w:marTop w:val="0"/>
          <w:marBottom w:val="0"/>
          <w:divBdr>
            <w:top w:val="none" w:sz="0" w:space="0" w:color="auto"/>
            <w:left w:val="none" w:sz="0" w:space="0" w:color="auto"/>
            <w:bottom w:val="none" w:sz="0" w:space="0" w:color="auto"/>
            <w:right w:val="none" w:sz="0" w:space="0" w:color="auto"/>
          </w:divBdr>
        </w:div>
        <w:div w:id="1685085491">
          <w:marLeft w:val="640"/>
          <w:marRight w:val="0"/>
          <w:marTop w:val="0"/>
          <w:marBottom w:val="0"/>
          <w:divBdr>
            <w:top w:val="none" w:sz="0" w:space="0" w:color="auto"/>
            <w:left w:val="none" w:sz="0" w:space="0" w:color="auto"/>
            <w:bottom w:val="none" w:sz="0" w:space="0" w:color="auto"/>
            <w:right w:val="none" w:sz="0" w:space="0" w:color="auto"/>
          </w:divBdr>
        </w:div>
        <w:div w:id="554047942">
          <w:marLeft w:val="640"/>
          <w:marRight w:val="0"/>
          <w:marTop w:val="0"/>
          <w:marBottom w:val="0"/>
          <w:divBdr>
            <w:top w:val="none" w:sz="0" w:space="0" w:color="auto"/>
            <w:left w:val="none" w:sz="0" w:space="0" w:color="auto"/>
            <w:bottom w:val="none" w:sz="0" w:space="0" w:color="auto"/>
            <w:right w:val="none" w:sz="0" w:space="0" w:color="auto"/>
          </w:divBdr>
        </w:div>
        <w:div w:id="1041174310">
          <w:marLeft w:val="640"/>
          <w:marRight w:val="0"/>
          <w:marTop w:val="0"/>
          <w:marBottom w:val="0"/>
          <w:divBdr>
            <w:top w:val="none" w:sz="0" w:space="0" w:color="auto"/>
            <w:left w:val="none" w:sz="0" w:space="0" w:color="auto"/>
            <w:bottom w:val="none" w:sz="0" w:space="0" w:color="auto"/>
            <w:right w:val="none" w:sz="0" w:space="0" w:color="auto"/>
          </w:divBdr>
        </w:div>
        <w:div w:id="758060746">
          <w:marLeft w:val="640"/>
          <w:marRight w:val="0"/>
          <w:marTop w:val="0"/>
          <w:marBottom w:val="0"/>
          <w:divBdr>
            <w:top w:val="none" w:sz="0" w:space="0" w:color="auto"/>
            <w:left w:val="none" w:sz="0" w:space="0" w:color="auto"/>
            <w:bottom w:val="none" w:sz="0" w:space="0" w:color="auto"/>
            <w:right w:val="none" w:sz="0" w:space="0" w:color="auto"/>
          </w:divBdr>
        </w:div>
        <w:div w:id="1218011438">
          <w:marLeft w:val="640"/>
          <w:marRight w:val="0"/>
          <w:marTop w:val="0"/>
          <w:marBottom w:val="0"/>
          <w:divBdr>
            <w:top w:val="none" w:sz="0" w:space="0" w:color="auto"/>
            <w:left w:val="none" w:sz="0" w:space="0" w:color="auto"/>
            <w:bottom w:val="none" w:sz="0" w:space="0" w:color="auto"/>
            <w:right w:val="none" w:sz="0" w:space="0" w:color="auto"/>
          </w:divBdr>
        </w:div>
        <w:div w:id="1094981718">
          <w:marLeft w:val="640"/>
          <w:marRight w:val="0"/>
          <w:marTop w:val="0"/>
          <w:marBottom w:val="0"/>
          <w:divBdr>
            <w:top w:val="none" w:sz="0" w:space="0" w:color="auto"/>
            <w:left w:val="none" w:sz="0" w:space="0" w:color="auto"/>
            <w:bottom w:val="none" w:sz="0" w:space="0" w:color="auto"/>
            <w:right w:val="none" w:sz="0" w:space="0" w:color="auto"/>
          </w:divBdr>
        </w:div>
        <w:div w:id="604919031">
          <w:marLeft w:val="640"/>
          <w:marRight w:val="0"/>
          <w:marTop w:val="0"/>
          <w:marBottom w:val="0"/>
          <w:divBdr>
            <w:top w:val="none" w:sz="0" w:space="0" w:color="auto"/>
            <w:left w:val="none" w:sz="0" w:space="0" w:color="auto"/>
            <w:bottom w:val="none" w:sz="0" w:space="0" w:color="auto"/>
            <w:right w:val="none" w:sz="0" w:space="0" w:color="auto"/>
          </w:divBdr>
        </w:div>
        <w:div w:id="958537622">
          <w:marLeft w:val="640"/>
          <w:marRight w:val="0"/>
          <w:marTop w:val="0"/>
          <w:marBottom w:val="0"/>
          <w:divBdr>
            <w:top w:val="none" w:sz="0" w:space="0" w:color="auto"/>
            <w:left w:val="none" w:sz="0" w:space="0" w:color="auto"/>
            <w:bottom w:val="none" w:sz="0" w:space="0" w:color="auto"/>
            <w:right w:val="none" w:sz="0" w:space="0" w:color="auto"/>
          </w:divBdr>
        </w:div>
        <w:div w:id="1234464857">
          <w:marLeft w:val="640"/>
          <w:marRight w:val="0"/>
          <w:marTop w:val="0"/>
          <w:marBottom w:val="0"/>
          <w:divBdr>
            <w:top w:val="none" w:sz="0" w:space="0" w:color="auto"/>
            <w:left w:val="none" w:sz="0" w:space="0" w:color="auto"/>
            <w:bottom w:val="none" w:sz="0" w:space="0" w:color="auto"/>
            <w:right w:val="none" w:sz="0" w:space="0" w:color="auto"/>
          </w:divBdr>
        </w:div>
        <w:div w:id="1024866561">
          <w:marLeft w:val="640"/>
          <w:marRight w:val="0"/>
          <w:marTop w:val="0"/>
          <w:marBottom w:val="0"/>
          <w:divBdr>
            <w:top w:val="none" w:sz="0" w:space="0" w:color="auto"/>
            <w:left w:val="none" w:sz="0" w:space="0" w:color="auto"/>
            <w:bottom w:val="none" w:sz="0" w:space="0" w:color="auto"/>
            <w:right w:val="none" w:sz="0" w:space="0" w:color="auto"/>
          </w:divBdr>
        </w:div>
        <w:div w:id="2074620947">
          <w:marLeft w:val="640"/>
          <w:marRight w:val="0"/>
          <w:marTop w:val="0"/>
          <w:marBottom w:val="0"/>
          <w:divBdr>
            <w:top w:val="none" w:sz="0" w:space="0" w:color="auto"/>
            <w:left w:val="none" w:sz="0" w:space="0" w:color="auto"/>
            <w:bottom w:val="none" w:sz="0" w:space="0" w:color="auto"/>
            <w:right w:val="none" w:sz="0" w:space="0" w:color="auto"/>
          </w:divBdr>
        </w:div>
        <w:div w:id="1609464548">
          <w:marLeft w:val="640"/>
          <w:marRight w:val="0"/>
          <w:marTop w:val="0"/>
          <w:marBottom w:val="0"/>
          <w:divBdr>
            <w:top w:val="none" w:sz="0" w:space="0" w:color="auto"/>
            <w:left w:val="none" w:sz="0" w:space="0" w:color="auto"/>
            <w:bottom w:val="none" w:sz="0" w:space="0" w:color="auto"/>
            <w:right w:val="none" w:sz="0" w:space="0" w:color="auto"/>
          </w:divBdr>
        </w:div>
        <w:div w:id="473840875">
          <w:marLeft w:val="640"/>
          <w:marRight w:val="0"/>
          <w:marTop w:val="0"/>
          <w:marBottom w:val="0"/>
          <w:divBdr>
            <w:top w:val="none" w:sz="0" w:space="0" w:color="auto"/>
            <w:left w:val="none" w:sz="0" w:space="0" w:color="auto"/>
            <w:bottom w:val="none" w:sz="0" w:space="0" w:color="auto"/>
            <w:right w:val="none" w:sz="0" w:space="0" w:color="auto"/>
          </w:divBdr>
        </w:div>
        <w:div w:id="334234596">
          <w:marLeft w:val="640"/>
          <w:marRight w:val="0"/>
          <w:marTop w:val="0"/>
          <w:marBottom w:val="0"/>
          <w:divBdr>
            <w:top w:val="none" w:sz="0" w:space="0" w:color="auto"/>
            <w:left w:val="none" w:sz="0" w:space="0" w:color="auto"/>
            <w:bottom w:val="none" w:sz="0" w:space="0" w:color="auto"/>
            <w:right w:val="none" w:sz="0" w:space="0" w:color="auto"/>
          </w:divBdr>
        </w:div>
        <w:div w:id="1293635022">
          <w:marLeft w:val="640"/>
          <w:marRight w:val="0"/>
          <w:marTop w:val="0"/>
          <w:marBottom w:val="0"/>
          <w:divBdr>
            <w:top w:val="none" w:sz="0" w:space="0" w:color="auto"/>
            <w:left w:val="none" w:sz="0" w:space="0" w:color="auto"/>
            <w:bottom w:val="none" w:sz="0" w:space="0" w:color="auto"/>
            <w:right w:val="none" w:sz="0" w:space="0" w:color="auto"/>
          </w:divBdr>
        </w:div>
        <w:div w:id="1920868186">
          <w:marLeft w:val="640"/>
          <w:marRight w:val="0"/>
          <w:marTop w:val="0"/>
          <w:marBottom w:val="0"/>
          <w:divBdr>
            <w:top w:val="none" w:sz="0" w:space="0" w:color="auto"/>
            <w:left w:val="none" w:sz="0" w:space="0" w:color="auto"/>
            <w:bottom w:val="none" w:sz="0" w:space="0" w:color="auto"/>
            <w:right w:val="none" w:sz="0" w:space="0" w:color="auto"/>
          </w:divBdr>
        </w:div>
        <w:div w:id="1535388067">
          <w:marLeft w:val="640"/>
          <w:marRight w:val="0"/>
          <w:marTop w:val="0"/>
          <w:marBottom w:val="0"/>
          <w:divBdr>
            <w:top w:val="none" w:sz="0" w:space="0" w:color="auto"/>
            <w:left w:val="none" w:sz="0" w:space="0" w:color="auto"/>
            <w:bottom w:val="none" w:sz="0" w:space="0" w:color="auto"/>
            <w:right w:val="none" w:sz="0" w:space="0" w:color="auto"/>
          </w:divBdr>
        </w:div>
        <w:div w:id="1407649400">
          <w:marLeft w:val="640"/>
          <w:marRight w:val="0"/>
          <w:marTop w:val="0"/>
          <w:marBottom w:val="0"/>
          <w:divBdr>
            <w:top w:val="none" w:sz="0" w:space="0" w:color="auto"/>
            <w:left w:val="none" w:sz="0" w:space="0" w:color="auto"/>
            <w:bottom w:val="none" w:sz="0" w:space="0" w:color="auto"/>
            <w:right w:val="none" w:sz="0" w:space="0" w:color="auto"/>
          </w:divBdr>
        </w:div>
        <w:div w:id="1002513733">
          <w:marLeft w:val="640"/>
          <w:marRight w:val="0"/>
          <w:marTop w:val="0"/>
          <w:marBottom w:val="0"/>
          <w:divBdr>
            <w:top w:val="none" w:sz="0" w:space="0" w:color="auto"/>
            <w:left w:val="none" w:sz="0" w:space="0" w:color="auto"/>
            <w:bottom w:val="none" w:sz="0" w:space="0" w:color="auto"/>
            <w:right w:val="none" w:sz="0" w:space="0" w:color="auto"/>
          </w:divBdr>
        </w:div>
        <w:div w:id="1411193228">
          <w:marLeft w:val="640"/>
          <w:marRight w:val="0"/>
          <w:marTop w:val="0"/>
          <w:marBottom w:val="0"/>
          <w:divBdr>
            <w:top w:val="none" w:sz="0" w:space="0" w:color="auto"/>
            <w:left w:val="none" w:sz="0" w:space="0" w:color="auto"/>
            <w:bottom w:val="none" w:sz="0" w:space="0" w:color="auto"/>
            <w:right w:val="none" w:sz="0" w:space="0" w:color="auto"/>
          </w:divBdr>
        </w:div>
        <w:div w:id="805466836">
          <w:marLeft w:val="640"/>
          <w:marRight w:val="0"/>
          <w:marTop w:val="0"/>
          <w:marBottom w:val="0"/>
          <w:divBdr>
            <w:top w:val="none" w:sz="0" w:space="0" w:color="auto"/>
            <w:left w:val="none" w:sz="0" w:space="0" w:color="auto"/>
            <w:bottom w:val="none" w:sz="0" w:space="0" w:color="auto"/>
            <w:right w:val="none" w:sz="0" w:space="0" w:color="auto"/>
          </w:divBdr>
        </w:div>
        <w:div w:id="1385376089">
          <w:marLeft w:val="640"/>
          <w:marRight w:val="0"/>
          <w:marTop w:val="0"/>
          <w:marBottom w:val="0"/>
          <w:divBdr>
            <w:top w:val="none" w:sz="0" w:space="0" w:color="auto"/>
            <w:left w:val="none" w:sz="0" w:space="0" w:color="auto"/>
            <w:bottom w:val="none" w:sz="0" w:space="0" w:color="auto"/>
            <w:right w:val="none" w:sz="0" w:space="0" w:color="auto"/>
          </w:divBdr>
        </w:div>
        <w:div w:id="1227646149">
          <w:marLeft w:val="640"/>
          <w:marRight w:val="0"/>
          <w:marTop w:val="0"/>
          <w:marBottom w:val="0"/>
          <w:divBdr>
            <w:top w:val="none" w:sz="0" w:space="0" w:color="auto"/>
            <w:left w:val="none" w:sz="0" w:space="0" w:color="auto"/>
            <w:bottom w:val="none" w:sz="0" w:space="0" w:color="auto"/>
            <w:right w:val="none" w:sz="0" w:space="0" w:color="auto"/>
          </w:divBdr>
        </w:div>
        <w:div w:id="1983078023">
          <w:marLeft w:val="640"/>
          <w:marRight w:val="0"/>
          <w:marTop w:val="0"/>
          <w:marBottom w:val="0"/>
          <w:divBdr>
            <w:top w:val="none" w:sz="0" w:space="0" w:color="auto"/>
            <w:left w:val="none" w:sz="0" w:space="0" w:color="auto"/>
            <w:bottom w:val="none" w:sz="0" w:space="0" w:color="auto"/>
            <w:right w:val="none" w:sz="0" w:space="0" w:color="auto"/>
          </w:divBdr>
        </w:div>
        <w:div w:id="280456463">
          <w:marLeft w:val="640"/>
          <w:marRight w:val="0"/>
          <w:marTop w:val="0"/>
          <w:marBottom w:val="0"/>
          <w:divBdr>
            <w:top w:val="none" w:sz="0" w:space="0" w:color="auto"/>
            <w:left w:val="none" w:sz="0" w:space="0" w:color="auto"/>
            <w:bottom w:val="none" w:sz="0" w:space="0" w:color="auto"/>
            <w:right w:val="none" w:sz="0" w:space="0" w:color="auto"/>
          </w:divBdr>
        </w:div>
        <w:div w:id="186066915">
          <w:marLeft w:val="640"/>
          <w:marRight w:val="0"/>
          <w:marTop w:val="0"/>
          <w:marBottom w:val="0"/>
          <w:divBdr>
            <w:top w:val="none" w:sz="0" w:space="0" w:color="auto"/>
            <w:left w:val="none" w:sz="0" w:space="0" w:color="auto"/>
            <w:bottom w:val="none" w:sz="0" w:space="0" w:color="auto"/>
            <w:right w:val="none" w:sz="0" w:space="0" w:color="auto"/>
          </w:divBdr>
        </w:div>
        <w:div w:id="826095434">
          <w:marLeft w:val="640"/>
          <w:marRight w:val="0"/>
          <w:marTop w:val="0"/>
          <w:marBottom w:val="0"/>
          <w:divBdr>
            <w:top w:val="none" w:sz="0" w:space="0" w:color="auto"/>
            <w:left w:val="none" w:sz="0" w:space="0" w:color="auto"/>
            <w:bottom w:val="none" w:sz="0" w:space="0" w:color="auto"/>
            <w:right w:val="none" w:sz="0" w:space="0" w:color="auto"/>
          </w:divBdr>
        </w:div>
        <w:div w:id="731584189">
          <w:marLeft w:val="640"/>
          <w:marRight w:val="0"/>
          <w:marTop w:val="0"/>
          <w:marBottom w:val="0"/>
          <w:divBdr>
            <w:top w:val="none" w:sz="0" w:space="0" w:color="auto"/>
            <w:left w:val="none" w:sz="0" w:space="0" w:color="auto"/>
            <w:bottom w:val="none" w:sz="0" w:space="0" w:color="auto"/>
            <w:right w:val="none" w:sz="0" w:space="0" w:color="auto"/>
          </w:divBdr>
        </w:div>
        <w:div w:id="1826046481">
          <w:marLeft w:val="640"/>
          <w:marRight w:val="0"/>
          <w:marTop w:val="0"/>
          <w:marBottom w:val="0"/>
          <w:divBdr>
            <w:top w:val="none" w:sz="0" w:space="0" w:color="auto"/>
            <w:left w:val="none" w:sz="0" w:space="0" w:color="auto"/>
            <w:bottom w:val="none" w:sz="0" w:space="0" w:color="auto"/>
            <w:right w:val="none" w:sz="0" w:space="0" w:color="auto"/>
          </w:divBdr>
        </w:div>
        <w:div w:id="805008282">
          <w:marLeft w:val="640"/>
          <w:marRight w:val="0"/>
          <w:marTop w:val="0"/>
          <w:marBottom w:val="0"/>
          <w:divBdr>
            <w:top w:val="none" w:sz="0" w:space="0" w:color="auto"/>
            <w:left w:val="none" w:sz="0" w:space="0" w:color="auto"/>
            <w:bottom w:val="none" w:sz="0" w:space="0" w:color="auto"/>
            <w:right w:val="none" w:sz="0" w:space="0" w:color="auto"/>
          </w:divBdr>
        </w:div>
        <w:div w:id="2116250118">
          <w:marLeft w:val="640"/>
          <w:marRight w:val="0"/>
          <w:marTop w:val="0"/>
          <w:marBottom w:val="0"/>
          <w:divBdr>
            <w:top w:val="none" w:sz="0" w:space="0" w:color="auto"/>
            <w:left w:val="none" w:sz="0" w:space="0" w:color="auto"/>
            <w:bottom w:val="none" w:sz="0" w:space="0" w:color="auto"/>
            <w:right w:val="none" w:sz="0" w:space="0" w:color="auto"/>
          </w:divBdr>
        </w:div>
        <w:div w:id="406877121">
          <w:marLeft w:val="640"/>
          <w:marRight w:val="0"/>
          <w:marTop w:val="0"/>
          <w:marBottom w:val="0"/>
          <w:divBdr>
            <w:top w:val="none" w:sz="0" w:space="0" w:color="auto"/>
            <w:left w:val="none" w:sz="0" w:space="0" w:color="auto"/>
            <w:bottom w:val="none" w:sz="0" w:space="0" w:color="auto"/>
            <w:right w:val="none" w:sz="0" w:space="0" w:color="auto"/>
          </w:divBdr>
        </w:div>
        <w:div w:id="1862696564">
          <w:marLeft w:val="640"/>
          <w:marRight w:val="0"/>
          <w:marTop w:val="0"/>
          <w:marBottom w:val="0"/>
          <w:divBdr>
            <w:top w:val="none" w:sz="0" w:space="0" w:color="auto"/>
            <w:left w:val="none" w:sz="0" w:space="0" w:color="auto"/>
            <w:bottom w:val="none" w:sz="0" w:space="0" w:color="auto"/>
            <w:right w:val="none" w:sz="0" w:space="0" w:color="auto"/>
          </w:divBdr>
        </w:div>
        <w:div w:id="1539731902">
          <w:marLeft w:val="640"/>
          <w:marRight w:val="0"/>
          <w:marTop w:val="0"/>
          <w:marBottom w:val="0"/>
          <w:divBdr>
            <w:top w:val="none" w:sz="0" w:space="0" w:color="auto"/>
            <w:left w:val="none" w:sz="0" w:space="0" w:color="auto"/>
            <w:bottom w:val="none" w:sz="0" w:space="0" w:color="auto"/>
            <w:right w:val="none" w:sz="0" w:space="0" w:color="auto"/>
          </w:divBdr>
        </w:div>
        <w:div w:id="989602407">
          <w:marLeft w:val="640"/>
          <w:marRight w:val="0"/>
          <w:marTop w:val="0"/>
          <w:marBottom w:val="0"/>
          <w:divBdr>
            <w:top w:val="none" w:sz="0" w:space="0" w:color="auto"/>
            <w:left w:val="none" w:sz="0" w:space="0" w:color="auto"/>
            <w:bottom w:val="none" w:sz="0" w:space="0" w:color="auto"/>
            <w:right w:val="none" w:sz="0" w:space="0" w:color="auto"/>
          </w:divBdr>
        </w:div>
        <w:div w:id="1666740464">
          <w:marLeft w:val="640"/>
          <w:marRight w:val="0"/>
          <w:marTop w:val="0"/>
          <w:marBottom w:val="0"/>
          <w:divBdr>
            <w:top w:val="none" w:sz="0" w:space="0" w:color="auto"/>
            <w:left w:val="none" w:sz="0" w:space="0" w:color="auto"/>
            <w:bottom w:val="none" w:sz="0" w:space="0" w:color="auto"/>
            <w:right w:val="none" w:sz="0" w:space="0" w:color="auto"/>
          </w:divBdr>
        </w:div>
        <w:div w:id="1248731609">
          <w:marLeft w:val="640"/>
          <w:marRight w:val="0"/>
          <w:marTop w:val="0"/>
          <w:marBottom w:val="0"/>
          <w:divBdr>
            <w:top w:val="none" w:sz="0" w:space="0" w:color="auto"/>
            <w:left w:val="none" w:sz="0" w:space="0" w:color="auto"/>
            <w:bottom w:val="none" w:sz="0" w:space="0" w:color="auto"/>
            <w:right w:val="none" w:sz="0" w:space="0" w:color="auto"/>
          </w:divBdr>
        </w:div>
        <w:div w:id="316231833">
          <w:marLeft w:val="640"/>
          <w:marRight w:val="0"/>
          <w:marTop w:val="0"/>
          <w:marBottom w:val="0"/>
          <w:divBdr>
            <w:top w:val="none" w:sz="0" w:space="0" w:color="auto"/>
            <w:left w:val="none" w:sz="0" w:space="0" w:color="auto"/>
            <w:bottom w:val="none" w:sz="0" w:space="0" w:color="auto"/>
            <w:right w:val="none" w:sz="0" w:space="0" w:color="auto"/>
          </w:divBdr>
        </w:div>
        <w:div w:id="463500053">
          <w:marLeft w:val="640"/>
          <w:marRight w:val="0"/>
          <w:marTop w:val="0"/>
          <w:marBottom w:val="0"/>
          <w:divBdr>
            <w:top w:val="none" w:sz="0" w:space="0" w:color="auto"/>
            <w:left w:val="none" w:sz="0" w:space="0" w:color="auto"/>
            <w:bottom w:val="none" w:sz="0" w:space="0" w:color="auto"/>
            <w:right w:val="none" w:sz="0" w:space="0" w:color="auto"/>
          </w:divBdr>
        </w:div>
        <w:div w:id="582377848">
          <w:marLeft w:val="640"/>
          <w:marRight w:val="0"/>
          <w:marTop w:val="0"/>
          <w:marBottom w:val="0"/>
          <w:divBdr>
            <w:top w:val="none" w:sz="0" w:space="0" w:color="auto"/>
            <w:left w:val="none" w:sz="0" w:space="0" w:color="auto"/>
            <w:bottom w:val="none" w:sz="0" w:space="0" w:color="auto"/>
            <w:right w:val="none" w:sz="0" w:space="0" w:color="auto"/>
          </w:divBdr>
        </w:div>
        <w:div w:id="1807164842">
          <w:marLeft w:val="640"/>
          <w:marRight w:val="0"/>
          <w:marTop w:val="0"/>
          <w:marBottom w:val="0"/>
          <w:divBdr>
            <w:top w:val="none" w:sz="0" w:space="0" w:color="auto"/>
            <w:left w:val="none" w:sz="0" w:space="0" w:color="auto"/>
            <w:bottom w:val="none" w:sz="0" w:space="0" w:color="auto"/>
            <w:right w:val="none" w:sz="0" w:space="0" w:color="auto"/>
          </w:divBdr>
        </w:div>
        <w:div w:id="1803618521">
          <w:marLeft w:val="640"/>
          <w:marRight w:val="0"/>
          <w:marTop w:val="0"/>
          <w:marBottom w:val="0"/>
          <w:divBdr>
            <w:top w:val="none" w:sz="0" w:space="0" w:color="auto"/>
            <w:left w:val="none" w:sz="0" w:space="0" w:color="auto"/>
            <w:bottom w:val="none" w:sz="0" w:space="0" w:color="auto"/>
            <w:right w:val="none" w:sz="0" w:space="0" w:color="auto"/>
          </w:divBdr>
        </w:div>
        <w:div w:id="2027977508">
          <w:marLeft w:val="640"/>
          <w:marRight w:val="0"/>
          <w:marTop w:val="0"/>
          <w:marBottom w:val="0"/>
          <w:divBdr>
            <w:top w:val="none" w:sz="0" w:space="0" w:color="auto"/>
            <w:left w:val="none" w:sz="0" w:space="0" w:color="auto"/>
            <w:bottom w:val="none" w:sz="0" w:space="0" w:color="auto"/>
            <w:right w:val="none" w:sz="0" w:space="0" w:color="auto"/>
          </w:divBdr>
        </w:div>
        <w:div w:id="1386026819">
          <w:marLeft w:val="640"/>
          <w:marRight w:val="0"/>
          <w:marTop w:val="0"/>
          <w:marBottom w:val="0"/>
          <w:divBdr>
            <w:top w:val="none" w:sz="0" w:space="0" w:color="auto"/>
            <w:left w:val="none" w:sz="0" w:space="0" w:color="auto"/>
            <w:bottom w:val="none" w:sz="0" w:space="0" w:color="auto"/>
            <w:right w:val="none" w:sz="0" w:space="0" w:color="auto"/>
          </w:divBdr>
        </w:div>
        <w:div w:id="1979721042">
          <w:marLeft w:val="640"/>
          <w:marRight w:val="0"/>
          <w:marTop w:val="0"/>
          <w:marBottom w:val="0"/>
          <w:divBdr>
            <w:top w:val="none" w:sz="0" w:space="0" w:color="auto"/>
            <w:left w:val="none" w:sz="0" w:space="0" w:color="auto"/>
            <w:bottom w:val="none" w:sz="0" w:space="0" w:color="auto"/>
            <w:right w:val="none" w:sz="0" w:space="0" w:color="auto"/>
          </w:divBdr>
        </w:div>
        <w:div w:id="1371688448">
          <w:marLeft w:val="640"/>
          <w:marRight w:val="0"/>
          <w:marTop w:val="0"/>
          <w:marBottom w:val="0"/>
          <w:divBdr>
            <w:top w:val="none" w:sz="0" w:space="0" w:color="auto"/>
            <w:left w:val="none" w:sz="0" w:space="0" w:color="auto"/>
            <w:bottom w:val="none" w:sz="0" w:space="0" w:color="auto"/>
            <w:right w:val="none" w:sz="0" w:space="0" w:color="auto"/>
          </w:divBdr>
        </w:div>
        <w:div w:id="1711414743">
          <w:marLeft w:val="640"/>
          <w:marRight w:val="0"/>
          <w:marTop w:val="0"/>
          <w:marBottom w:val="0"/>
          <w:divBdr>
            <w:top w:val="none" w:sz="0" w:space="0" w:color="auto"/>
            <w:left w:val="none" w:sz="0" w:space="0" w:color="auto"/>
            <w:bottom w:val="none" w:sz="0" w:space="0" w:color="auto"/>
            <w:right w:val="none" w:sz="0" w:space="0" w:color="auto"/>
          </w:divBdr>
        </w:div>
        <w:div w:id="1352493484">
          <w:marLeft w:val="640"/>
          <w:marRight w:val="0"/>
          <w:marTop w:val="0"/>
          <w:marBottom w:val="0"/>
          <w:divBdr>
            <w:top w:val="none" w:sz="0" w:space="0" w:color="auto"/>
            <w:left w:val="none" w:sz="0" w:space="0" w:color="auto"/>
            <w:bottom w:val="none" w:sz="0" w:space="0" w:color="auto"/>
            <w:right w:val="none" w:sz="0" w:space="0" w:color="auto"/>
          </w:divBdr>
        </w:div>
        <w:div w:id="546063722">
          <w:marLeft w:val="640"/>
          <w:marRight w:val="0"/>
          <w:marTop w:val="0"/>
          <w:marBottom w:val="0"/>
          <w:divBdr>
            <w:top w:val="none" w:sz="0" w:space="0" w:color="auto"/>
            <w:left w:val="none" w:sz="0" w:space="0" w:color="auto"/>
            <w:bottom w:val="none" w:sz="0" w:space="0" w:color="auto"/>
            <w:right w:val="none" w:sz="0" w:space="0" w:color="auto"/>
          </w:divBdr>
        </w:div>
        <w:div w:id="574051510">
          <w:marLeft w:val="640"/>
          <w:marRight w:val="0"/>
          <w:marTop w:val="0"/>
          <w:marBottom w:val="0"/>
          <w:divBdr>
            <w:top w:val="none" w:sz="0" w:space="0" w:color="auto"/>
            <w:left w:val="none" w:sz="0" w:space="0" w:color="auto"/>
            <w:bottom w:val="none" w:sz="0" w:space="0" w:color="auto"/>
            <w:right w:val="none" w:sz="0" w:space="0" w:color="auto"/>
          </w:divBdr>
        </w:div>
        <w:div w:id="2108574509">
          <w:marLeft w:val="640"/>
          <w:marRight w:val="0"/>
          <w:marTop w:val="0"/>
          <w:marBottom w:val="0"/>
          <w:divBdr>
            <w:top w:val="none" w:sz="0" w:space="0" w:color="auto"/>
            <w:left w:val="none" w:sz="0" w:space="0" w:color="auto"/>
            <w:bottom w:val="none" w:sz="0" w:space="0" w:color="auto"/>
            <w:right w:val="none" w:sz="0" w:space="0" w:color="auto"/>
          </w:divBdr>
        </w:div>
        <w:div w:id="510072439">
          <w:marLeft w:val="640"/>
          <w:marRight w:val="0"/>
          <w:marTop w:val="0"/>
          <w:marBottom w:val="0"/>
          <w:divBdr>
            <w:top w:val="none" w:sz="0" w:space="0" w:color="auto"/>
            <w:left w:val="none" w:sz="0" w:space="0" w:color="auto"/>
            <w:bottom w:val="none" w:sz="0" w:space="0" w:color="auto"/>
            <w:right w:val="none" w:sz="0" w:space="0" w:color="auto"/>
          </w:divBdr>
        </w:div>
        <w:div w:id="1881433534">
          <w:marLeft w:val="640"/>
          <w:marRight w:val="0"/>
          <w:marTop w:val="0"/>
          <w:marBottom w:val="0"/>
          <w:divBdr>
            <w:top w:val="none" w:sz="0" w:space="0" w:color="auto"/>
            <w:left w:val="none" w:sz="0" w:space="0" w:color="auto"/>
            <w:bottom w:val="none" w:sz="0" w:space="0" w:color="auto"/>
            <w:right w:val="none" w:sz="0" w:space="0" w:color="auto"/>
          </w:divBdr>
        </w:div>
        <w:div w:id="1401441228">
          <w:marLeft w:val="640"/>
          <w:marRight w:val="0"/>
          <w:marTop w:val="0"/>
          <w:marBottom w:val="0"/>
          <w:divBdr>
            <w:top w:val="none" w:sz="0" w:space="0" w:color="auto"/>
            <w:left w:val="none" w:sz="0" w:space="0" w:color="auto"/>
            <w:bottom w:val="none" w:sz="0" w:space="0" w:color="auto"/>
            <w:right w:val="none" w:sz="0" w:space="0" w:color="auto"/>
          </w:divBdr>
        </w:div>
        <w:div w:id="2065061821">
          <w:marLeft w:val="640"/>
          <w:marRight w:val="0"/>
          <w:marTop w:val="0"/>
          <w:marBottom w:val="0"/>
          <w:divBdr>
            <w:top w:val="none" w:sz="0" w:space="0" w:color="auto"/>
            <w:left w:val="none" w:sz="0" w:space="0" w:color="auto"/>
            <w:bottom w:val="none" w:sz="0" w:space="0" w:color="auto"/>
            <w:right w:val="none" w:sz="0" w:space="0" w:color="auto"/>
          </w:divBdr>
        </w:div>
        <w:div w:id="68314213">
          <w:marLeft w:val="640"/>
          <w:marRight w:val="0"/>
          <w:marTop w:val="0"/>
          <w:marBottom w:val="0"/>
          <w:divBdr>
            <w:top w:val="none" w:sz="0" w:space="0" w:color="auto"/>
            <w:left w:val="none" w:sz="0" w:space="0" w:color="auto"/>
            <w:bottom w:val="none" w:sz="0" w:space="0" w:color="auto"/>
            <w:right w:val="none" w:sz="0" w:space="0" w:color="auto"/>
          </w:divBdr>
        </w:div>
        <w:div w:id="638341246">
          <w:marLeft w:val="640"/>
          <w:marRight w:val="0"/>
          <w:marTop w:val="0"/>
          <w:marBottom w:val="0"/>
          <w:divBdr>
            <w:top w:val="none" w:sz="0" w:space="0" w:color="auto"/>
            <w:left w:val="none" w:sz="0" w:space="0" w:color="auto"/>
            <w:bottom w:val="none" w:sz="0" w:space="0" w:color="auto"/>
            <w:right w:val="none" w:sz="0" w:space="0" w:color="auto"/>
          </w:divBdr>
        </w:div>
        <w:div w:id="485902421">
          <w:marLeft w:val="640"/>
          <w:marRight w:val="0"/>
          <w:marTop w:val="0"/>
          <w:marBottom w:val="0"/>
          <w:divBdr>
            <w:top w:val="none" w:sz="0" w:space="0" w:color="auto"/>
            <w:left w:val="none" w:sz="0" w:space="0" w:color="auto"/>
            <w:bottom w:val="none" w:sz="0" w:space="0" w:color="auto"/>
            <w:right w:val="none" w:sz="0" w:space="0" w:color="auto"/>
          </w:divBdr>
        </w:div>
        <w:div w:id="262954318">
          <w:marLeft w:val="640"/>
          <w:marRight w:val="0"/>
          <w:marTop w:val="0"/>
          <w:marBottom w:val="0"/>
          <w:divBdr>
            <w:top w:val="none" w:sz="0" w:space="0" w:color="auto"/>
            <w:left w:val="none" w:sz="0" w:space="0" w:color="auto"/>
            <w:bottom w:val="none" w:sz="0" w:space="0" w:color="auto"/>
            <w:right w:val="none" w:sz="0" w:space="0" w:color="auto"/>
          </w:divBdr>
        </w:div>
        <w:div w:id="797138762">
          <w:marLeft w:val="640"/>
          <w:marRight w:val="0"/>
          <w:marTop w:val="0"/>
          <w:marBottom w:val="0"/>
          <w:divBdr>
            <w:top w:val="none" w:sz="0" w:space="0" w:color="auto"/>
            <w:left w:val="none" w:sz="0" w:space="0" w:color="auto"/>
            <w:bottom w:val="none" w:sz="0" w:space="0" w:color="auto"/>
            <w:right w:val="none" w:sz="0" w:space="0" w:color="auto"/>
          </w:divBdr>
        </w:div>
        <w:div w:id="1272469987">
          <w:marLeft w:val="640"/>
          <w:marRight w:val="0"/>
          <w:marTop w:val="0"/>
          <w:marBottom w:val="0"/>
          <w:divBdr>
            <w:top w:val="none" w:sz="0" w:space="0" w:color="auto"/>
            <w:left w:val="none" w:sz="0" w:space="0" w:color="auto"/>
            <w:bottom w:val="none" w:sz="0" w:space="0" w:color="auto"/>
            <w:right w:val="none" w:sz="0" w:space="0" w:color="auto"/>
          </w:divBdr>
        </w:div>
        <w:div w:id="1889804347">
          <w:marLeft w:val="640"/>
          <w:marRight w:val="0"/>
          <w:marTop w:val="0"/>
          <w:marBottom w:val="0"/>
          <w:divBdr>
            <w:top w:val="none" w:sz="0" w:space="0" w:color="auto"/>
            <w:left w:val="none" w:sz="0" w:space="0" w:color="auto"/>
            <w:bottom w:val="none" w:sz="0" w:space="0" w:color="auto"/>
            <w:right w:val="none" w:sz="0" w:space="0" w:color="auto"/>
          </w:divBdr>
        </w:div>
        <w:div w:id="2038462458">
          <w:marLeft w:val="640"/>
          <w:marRight w:val="0"/>
          <w:marTop w:val="0"/>
          <w:marBottom w:val="0"/>
          <w:divBdr>
            <w:top w:val="none" w:sz="0" w:space="0" w:color="auto"/>
            <w:left w:val="none" w:sz="0" w:space="0" w:color="auto"/>
            <w:bottom w:val="none" w:sz="0" w:space="0" w:color="auto"/>
            <w:right w:val="none" w:sz="0" w:space="0" w:color="auto"/>
          </w:divBdr>
        </w:div>
        <w:div w:id="1608349414">
          <w:marLeft w:val="640"/>
          <w:marRight w:val="0"/>
          <w:marTop w:val="0"/>
          <w:marBottom w:val="0"/>
          <w:divBdr>
            <w:top w:val="none" w:sz="0" w:space="0" w:color="auto"/>
            <w:left w:val="none" w:sz="0" w:space="0" w:color="auto"/>
            <w:bottom w:val="none" w:sz="0" w:space="0" w:color="auto"/>
            <w:right w:val="none" w:sz="0" w:space="0" w:color="auto"/>
          </w:divBdr>
        </w:div>
        <w:div w:id="185214275">
          <w:marLeft w:val="640"/>
          <w:marRight w:val="0"/>
          <w:marTop w:val="0"/>
          <w:marBottom w:val="0"/>
          <w:divBdr>
            <w:top w:val="none" w:sz="0" w:space="0" w:color="auto"/>
            <w:left w:val="none" w:sz="0" w:space="0" w:color="auto"/>
            <w:bottom w:val="none" w:sz="0" w:space="0" w:color="auto"/>
            <w:right w:val="none" w:sz="0" w:space="0" w:color="auto"/>
          </w:divBdr>
        </w:div>
        <w:div w:id="315957415">
          <w:marLeft w:val="640"/>
          <w:marRight w:val="0"/>
          <w:marTop w:val="0"/>
          <w:marBottom w:val="0"/>
          <w:divBdr>
            <w:top w:val="none" w:sz="0" w:space="0" w:color="auto"/>
            <w:left w:val="none" w:sz="0" w:space="0" w:color="auto"/>
            <w:bottom w:val="none" w:sz="0" w:space="0" w:color="auto"/>
            <w:right w:val="none" w:sz="0" w:space="0" w:color="auto"/>
          </w:divBdr>
        </w:div>
        <w:div w:id="709842085">
          <w:marLeft w:val="640"/>
          <w:marRight w:val="0"/>
          <w:marTop w:val="0"/>
          <w:marBottom w:val="0"/>
          <w:divBdr>
            <w:top w:val="none" w:sz="0" w:space="0" w:color="auto"/>
            <w:left w:val="none" w:sz="0" w:space="0" w:color="auto"/>
            <w:bottom w:val="none" w:sz="0" w:space="0" w:color="auto"/>
            <w:right w:val="none" w:sz="0" w:space="0" w:color="auto"/>
          </w:divBdr>
        </w:div>
        <w:div w:id="1427266549">
          <w:marLeft w:val="640"/>
          <w:marRight w:val="0"/>
          <w:marTop w:val="0"/>
          <w:marBottom w:val="0"/>
          <w:divBdr>
            <w:top w:val="none" w:sz="0" w:space="0" w:color="auto"/>
            <w:left w:val="none" w:sz="0" w:space="0" w:color="auto"/>
            <w:bottom w:val="none" w:sz="0" w:space="0" w:color="auto"/>
            <w:right w:val="none" w:sz="0" w:space="0" w:color="auto"/>
          </w:divBdr>
        </w:div>
        <w:div w:id="1690063977">
          <w:marLeft w:val="640"/>
          <w:marRight w:val="0"/>
          <w:marTop w:val="0"/>
          <w:marBottom w:val="0"/>
          <w:divBdr>
            <w:top w:val="none" w:sz="0" w:space="0" w:color="auto"/>
            <w:left w:val="none" w:sz="0" w:space="0" w:color="auto"/>
            <w:bottom w:val="none" w:sz="0" w:space="0" w:color="auto"/>
            <w:right w:val="none" w:sz="0" w:space="0" w:color="auto"/>
          </w:divBdr>
        </w:div>
        <w:div w:id="1872919554">
          <w:marLeft w:val="640"/>
          <w:marRight w:val="0"/>
          <w:marTop w:val="0"/>
          <w:marBottom w:val="0"/>
          <w:divBdr>
            <w:top w:val="none" w:sz="0" w:space="0" w:color="auto"/>
            <w:left w:val="none" w:sz="0" w:space="0" w:color="auto"/>
            <w:bottom w:val="none" w:sz="0" w:space="0" w:color="auto"/>
            <w:right w:val="none" w:sz="0" w:space="0" w:color="auto"/>
          </w:divBdr>
        </w:div>
        <w:div w:id="2026859470">
          <w:marLeft w:val="640"/>
          <w:marRight w:val="0"/>
          <w:marTop w:val="0"/>
          <w:marBottom w:val="0"/>
          <w:divBdr>
            <w:top w:val="none" w:sz="0" w:space="0" w:color="auto"/>
            <w:left w:val="none" w:sz="0" w:space="0" w:color="auto"/>
            <w:bottom w:val="none" w:sz="0" w:space="0" w:color="auto"/>
            <w:right w:val="none" w:sz="0" w:space="0" w:color="auto"/>
          </w:divBdr>
        </w:div>
        <w:div w:id="1466583103">
          <w:marLeft w:val="640"/>
          <w:marRight w:val="0"/>
          <w:marTop w:val="0"/>
          <w:marBottom w:val="0"/>
          <w:divBdr>
            <w:top w:val="none" w:sz="0" w:space="0" w:color="auto"/>
            <w:left w:val="none" w:sz="0" w:space="0" w:color="auto"/>
            <w:bottom w:val="none" w:sz="0" w:space="0" w:color="auto"/>
            <w:right w:val="none" w:sz="0" w:space="0" w:color="auto"/>
          </w:divBdr>
        </w:div>
        <w:div w:id="818500222">
          <w:marLeft w:val="640"/>
          <w:marRight w:val="0"/>
          <w:marTop w:val="0"/>
          <w:marBottom w:val="0"/>
          <w:divBdr>
            <w:top w:val="none" w:sz="0" w:space="0" w:color="auto"/>
            <w:left w:val="none" w:sz="0" w:space="0" w:color="auto"/>
            <w:bottom w:val="none" w:sz="0" w:space="0" w:color="auto"/>
            <w:right w:val="none" w:sz="0" w:space="0" w:color="auto"/>
          </w:divBdr>
        </w:div>
        <w:div w:id="1540508501">
          <w:marLeft w:val="640"/>
          <w:marRight w:val="0"/>
          <w:marTop w:val="0"/>
          <w:marBottom w:val="0"/>
          <w:divBdr>
            <w:top w:val="none" w:sz="0" w:space="0" w:color="auto"/>
            <w:left w:val="none" w:sz="0" w:space="0" w:color="auto"/>
            <w:bottom w:val="none" w:sz="0" w:space="0" w:color="auto"/>
            <w:right w:val="none" w:sz="0" w:space="0" w:color="auto"/>
          </w:divBdr>
        </w:div>
        <w:div w:id="493299138">
          <w:marLeft w:val="640"/>
          <w:marRight w:val="0"/>
          <w:marTop w:val="0"/>
          <w:marBottom w:val="0"/>
          <w:divBdr>
            <w:top w:val="none" w:sz="0" w:space="0" w:color="auto"/>
            <w:left w:val="none" w:sz="0" w:space="0" w:color="auto"/>
            <w:bottom w:val="none" w:sz="0" w:space="0" w:color="auto"/>
            <w:right w:val="none" w:sz="0" w:space="0" w:color="auto"/>
          </w:divBdr>
        </w:div>
        <w:div w:id="634913884">
          <w:marLeft w:val="640"/>
          <w:marRight w:val="0"/>
          <w:marTop w:val="0"/>
          <w:marBottom w:val="0"/>
          <w:divBdr>
            <w:top w:val="none" w:sz="0" w:space="0" w:color="auto"/>
            <w:left w:val="none" w:sz="0" w:space="0" w:color="auto"/>
            <w:bottom w:val="none" w:sz="0" w:space="0" w:color="auto"/>
            <w:right w:val="none" w:sz="0" w:space="0" w:color="auto"/>
          </w:divBdr>
        </w:div>
        <w:div w:id="1346664808">
          <w:marLeft w:val="640"/>
          <w:marRight w:val="0"/>
          <w:marTop w:val="0"/>
          <w:marBottom w:val="0"/>
          <w:divBdr>
            <w:top w:val="none" w:sz="0" w:space="0" w:color="auto"/>
            <w:left w:val="none" w:sz="0" w:space="0" w:color="auto"/>
            <w:bottom w:val="none" w:sz="0" w:space="0" w:color="auto"/>
            <w:right w:val="none" w:sz="0" w:space="0" w:color="auto"/>
          </w:divBdr>
        </w:div>
        <w:div w:id="937100597">
          <w:marLeft w:val="640"/>
          <w:marRight w:val="0"/>
          <w:marTop w:val="0"/>
          <w:marBottom w:val="0"/>
          <w:divBdr>
            <w:top w:val="none" w:sz="0" w:space="0" w:color="auto"/>
            <w:left w:val="none" w:sz="0" w:space="0" w:color="auto"/>
            <w:bottom w:val="none" w:sz="0" w:space="0" w:color="auto"/>
            <w:right w:val="none" w:sz="0" w:space="0" w:color="auto"/>
          </w:divBdr>
        </w:div>
        <w:div w:id="1027677202">
          <w:marLeft w:val="640"/>
          <w:marRight w:val="0"/>
          <w:marTop w:val="0"/>
          <w:marBottom w:val="0"/>
          <w:divBdr>
            <w:top w:val="none" w:sz="0" w:space="0" w:color="auto"/>
            <w:left w:val="none" w:sz="0" w:space="0" w:color="auto"/>
            <w:bottom w:val="none" w:sz="0" w:space="0" w:color="auto"/>
            <w:right w:val="none" w:sz="0" w:space="0" w:color="auto"/>
          </w:divBdr>
        </w:div>
        <w:div w:id="1616059383">
          <w:marLeft w:val="640"/>
          <w:marRight w:val="0"/>
          <w:marTop w:val="0"/>
          <w:marBottom w:val="0"/>
          <w:divBdr>
            <w:top w:val="none" w:sz="0" w:space="0" w:color="auto"/>
            <w:left w:val="none" w:sz="0" w:space="0" w:color="auto"/>
            <w:bottom w:val="none" w:sz="0" w:space="0" w:color="auto"/>
            <w:right w:val="none" w:sz="0" w:space="0" w:color="auto"/>
          </w:divBdr>
        </w:div>
        <w:div w:id="1862233205">
          <w:marLeft w:val="640"/>
          <w:marRight w:val="0"/>
          <w:marTop w:val="0"/>
          <w:marBottom w:val="0"/>
          <w:divBdr>
            <w:top w:val="none" w:sz="0" w:space="0" w:color="auto"/>
            <w:left w:val="none" w:sz="0" w:space="0" w:color="auto"/>
            <w:bottom w:val="none" w:sz="0" w:space="0" w:color="auto"/>
            <w:right w:val="none" w:sz="0" w:space="0" w:color="auto"/>
          </w:divBdr>
        </w:div>
        <w:div w:id="2117284670">
          <w:marLeft w:val="640"/>
          <w:marRight w:val="0"/>
          <w:marTop w:val="0"/>
          <w:marBottom w:val="0"/>
          <w:divBdr>
            <w:top w:val="none" w:sz="0" w:space="0" w:color="auto"/>
            <w:left w:val="none" w:sz="0" w:space="0" w:color="auto"/>
            <w:bottom w:val="none" w:sz="0" w:space="0" w:color="auto"/>
            <w:right w:val="none" w:sz="0" w:space="0" w:color="auto"/>
          </w:divBdr>
        </w:div>
        <w:div w:id="2063097177">
          <w:marLeft w:val="640"/>
          <w:marRight w:val="0"/>
          <w:marTop w:val="0"/>
          <w:marBottom w:val="0"/>
          <w:divBdr>
            <w:top w:val="none" w:sz="0" w:space="0" w:color="auto"/>
            <w:left w:val="none" w:sz="0" w:space="0" w:color="auto"/>
            <w:bottom w:val="none" w:sz="0" w:space="0" w:color="auto"/>
            <w:right w:val="none" w:sz="0" w:space="0" w:color="auto"/>
          </w:divBdr>
        </w:div>
        <w:div w:id="1244339280">
          <w:marLeft w:val="640"/>
          <w:marRight w:val="0"/>
          <w:marTop w:val="0"/>
          <w:marBottom w:val="0"/>
          <w:divBdr>
            <w:top w:val="none" w:sz="0" w:space="0" w:color="auto"/>
            <w:left w:val="none" w:sz="0" w:space="0" w:color="auto"/>
            <w:bottom w:val="none" w:sz="0" w:space="0" w:color="auto"/>
            <w:right w:val="none" w:sz="0" w:space="0" w:color="auto"/>
          </w:divBdr>
        </w:div>
        <w:div w:id="1021976490">
          <w:marLeft w:val="640"/>
          <w:marRight w:val="0"/>
          <w:marTop w:val="0"/>
          <w:marBottom w:val="0"/>
          <w:divBdr>
            <w:top w:val="none" w:sz="0" w:space="0" w:color="auto"/>
            <w:left w:val="none" w:sz="0" w:space="0" w:color="auto"/>
            <w:bottom w:val="none" w:sz="0" w:space="0" w:color="auto"/>
            <w:right w:val="none" w:sz="0" w:space="0" w:color="auto"/>
          </w:divBdr>
        </w:div>
        <w:div w:id="1209564043">
          <w:marLeft w:val="640"/>
          <w:marRight w:val="0"/>
          <w:marTop w:val="0"/>
          <w:marBottom w:val="0"/>
          <w:divBdr>
            <w:top w:val="none" w:sz="0" w:space="0" w:color="auto"/>
            <w:left w:val="none" w:sz="0" w:space="0" w:color="auto"/>
            <w:bottom w:val="none" w:sz="0" w:space="0" w:color="auto"/>
            <w:right w:val="none" w:sz="0" w:space="0" w:color="auto"/>
          </w:divBdr>
        </w:div>
        <w:div w:id="745763856">
          <w:marLeft w:val="640"/>
          <w:marRight w:val="0"/>
          <w:marTop w:val="0"/>
          <w:marBottom w:val="0"/>
          <w:divBdr>
            <w:top w:val="none" w:sz="0" w:space="0" w:color="auto"/>
            <w:left w:val="none" w:sz="0" w:space="0" w:color="auto"/>
            <w:bottom w:val="none" w:sz="0" w:space="0" w:color="auto"/>
            <w:right w:val="none" w:sz="0" w:space="0" w:color="auto"/>
          </w:divBdr>
        </w:div>
        <w:div w:id="972752375">
          <w:marLeft w:val="640"/>
          <w:marRight w:val="0"/>
          <w:marTop w:val="0"/>
          <w:marBottom w:val="0"/>
          <w:divBdr>
            <w:top w:val="none" w:sz="0" w:space="0" w:color="auto"/>
            <w:left w:val="none" w:sz="0" w:space="0" w:color="auto"/>
            <w:bottom w:val="none" w:sz="0" w:space="0" w:color="auto"/>
            <w:right w:val="none" w:sz="0" w:space="0" w:color="auto"/>
          </w:divBdr>
        </w:div>
        <w:div w:id="1324820261">
          <w:marLeft w:val="640"/>
          <w:marRight w:val="0"/>
          <w:marTop w:val="0"/>
          <w:marBottom w:val="0"/>
          <w:divBdr>
            <w:top w:val="none" w:sz="0" w:space="0" w:color="auto"/>
            <w:left w:val="none" w:sz="0" w:space="0" w:color="auto"/>
            <w:bottom w:val="none" w:sz="0" w:space="0" w:color="auto"/>
            <w:right w:val="none" w:sz="0" w:space="0" w:color="auto"/>
          </w:divBdr>
        </w:div>
        <w:div w:id="1083145584">
          <w:marLeft w:val="640"/>
          <w:marRight w:val="0"/>
          <w:marTop w:val="0"/>
          <w:marBottom w:val="0"/>
          <w:divBdr>
            <w:top w:val="none" w:sz="0" w:space="0" w:color="auto"/>
            <w:left w:val="none" w:sz="0" w:space="0" w:color="auto"/>
            <w:bottom w:val="none" w:sz="0" w:space="0" w:color="auto"/>
            <w:right w:val="none" w:sz="0" w:space="0" w:color="auto"/>
          </w:divBdr>
        </w:div>
        <w:div w:id="1492257006">
          <w:marLeft w:val="640"/>
          <w:marRight w:val="0"/>
          <w:marTop w:val="0"/>
          <w:marBottom w:val="0"/>
          <w:divBdr>
            <w:top w:val="none" w:sz="0" w:space="0" w:color="auto"/>
            <w:left w:val="none" w:sz="0" w:space="0" w:color="auto"/>
            <w:bottom w:val="none" w:sz="0" w:space="0" w:color="auto"/>
            <w:right w:val="none" w:sz="0" w:space="0" w:color="auto"/>
          </w:divBdr>
        </w:div>
        <w:div w:id="284233722">
          <w:marLeft w:val="640"/>
          <w:marRight w:val="0"/>
          <w:marTop w:val="0"/>
          <w:marBottom w:val="0"/>
          <w:divBdr>
            <w:top w:val="none" w:sz="0" w:space="0" w:color="auto"/>
            <w:left w:val="none" w:sz="0" w:space="0" w:color="auto"/>
            <w:bottom w:val="none" w:sz="0" w:space="0" w:color="auto"/>
            <w:right w:val="none" w:sz="0" w:space="0" w:color="auto"/>
          </w:divBdr>
        </w:div>
        <w:div w:id="1801726310">
          <w:marLeft w:val="640"/>
          <w:marRight w:val="0"/>
          <w:marTop w:val="0"/>
          <w:marBottom w:val="0"/>
          <w:divBdr>
            <w:top w:val="none" w:sz="0" w:space="0" w:color="auto"/>
            <w:left w:val="none" w:sz="0" w:space="0" w:color="auto"/>
            <w:bottom w:val="none" w:sz="0" w:space="0" w:color="auto"/>
            <w:right w:val="none" w:sz="0" w:space="0" w:color="auto"/>
          </w:divBdr>
        </w:div>
        <w:div w:id="1136332840">
          <w:marLeft w:val="640"/>
          <w:marRight w:val="0"/>
          <w:marTop w:val="0"/>
          <w:marBottom w:val="0"/>
          <w:divBdr>
            <w:top w:val="none" w:sz="0" w:space="0" w:color="auto"/>
            <w:left w:val="none" w:sz="0" w:space="0" w:color="auto"/>
            <w:bottom w:val="none" w:sz="0" w:space="0" w:color="auto"/>
            <w:right w:val="none" w:sz="0" w:space="0" w:color="auto"/>
          </w:divBdr>
        </w:div>
        <w:div w:id="1768038669">
          <w:marLeft w:val="640"/>
          <w:marRight w:val="0"/>
          <w:marTop w:val="0"/>
          <w:marBottom w:val="0"/>
          <w:divBdr>
            <w:top w:val="none" w:sz="0" w:space="0" w:color="auto"/>
            <w:left w:val="none" w:sz="0" w:space="0" w:color="auto"/>
            <w:bottom w:val="none" w:sz="0" w:space="0" w:color="auto"/>
            <w:right w:val="none" w:sz="0" w:space="0" w:color="auto"/>
          </w:divBdr>
        </w:div>
        <w:div w:id="2113352454">
          <w:marLeft w:val="640"/>
          <w:marRight w:val="0"/>
          <w:marTop w:val="0"/>
          <w:marBottom w:val="0"/>
          <w:divBdr>
            <w:top w:val="none" w:sz="0" w:space="0" w:color="auto"/>
            <w:left w:val="none" w:sz="0" w:space="0" w:color="auto"/>
            <w:bottom w:val="none" w:sz="0" w:space="0" w:color="auto"/>
            <w:right w:val="none" w:sz="0" w:space="0" w:color="auto"/>
          </w:divBdr>
        </w:div>
        <w:div w:id="270600143">
          <w:marLeft w:val="640"/>
          <w:marRight w:val="0"/>
          <w:marTop w:val="0"/>
          <w:marBottom w:val="0"/>
          <w:divBdr>
            <w:top w:val="none" w:sz="0" w:space="0" w:color="auto"/>
            <w:left w:val="none" w:sz="0" w:space="0" w:color="auto"/>
            <w:bottom w:val="none" w:sz="0" w:space="0" w:color="auto"/>
            <w:right w:val="none" w:sz="0" w:space="0" w:color="auto"/>
          </w:divBdr>
        </w:div>
        <w:div w:id="227611778">
          <w:marLeft w:val="640"/>
          <w:marRight w:val="0"/>
          <w:marTop w:val="0"/>
          <w:marBottom w:val="0"/>
          <w:divBdr>
            <w:top w:val="none" w:sz="0" w:space="0" w:color="auto"/>
            <w:left w:val="none" w:sz="0" w:space="0" w:color="auto"/>
            <w:bottom w:val="none" w:sz="0" w:space="0" w:color="auto"/>
            <w:right w:val="none" w:sz="0" w:space="0" w:color="auto"/>
          </w:divBdr>
        </w:div>
        <w:div w:id="1154952376">
          <w:marLeft w:val="640"/>
          <w:marRight w:val="0"/>
          <w:marTop w:val="0"/>
          <w:marBottom w:val="0"/>
          <w:divBdr>
            <w:top w:val="none" w:sz="0" w:space="0" w:color="auto"/>
            <w:left w:val="none" w:sz="0" w:space="0" w:color="auto"/>
            <w:bottom w:val="none" w:sz="0" w:space="0" w:color="auto"/>
            <w:right w:val="none" w:sz="0" w:space="0" w:color="auto"/>
          </w:divBdr>
        </w:div>
        <w:div w:id="822042203">
          <w:marLeft w:val="640"/>
          <w:marRight w:val="0"/>
          <w:marTop w:val="0"/>
          <w:marBottom w:val="0"/>
          <w:divBdr>
            <w:top w:val="none" w:sz="0" w:space="0" w:color="auto"/>
            <w:left w:val="none" w:sz="0" w:space="0" w:color="auto"/>
            <w:bottom w:val="none" w:sz="0" w:space="0" w:color="auto"/>
            <w:right w:val="none" w:sz="0" w:space="0" w:color="auto"/>
          </w:divBdr>
        </w:div>
        <w:div w:id="1816950201">
          <w:marLeft w:val="640"/>
          <w:marRight w:val="0"/>
          <w:marTop w:val="0"/>
          <w:marBottom w:val="0"/>
          <w:divBdr>
            <w:top w:val="none" w:sz="0" w:space="0" w:color="auto"/>
            <w:left w:val="none" w:sz="0" w:space="0" w:color="auto"/>
            <w:bottom w:val="none" w:sz="0" w:space="0" w:color="auto"/>
            <w:right w:val="none" w:sz="0" w:space="0" w:color="auto"/>
          </w:divBdr>
        </w:div>
        <w:div w:id="1925453948">
          <w:marLeft w:val="640"/>
          <w:marRight w:val="0"/>
          <w:marTop w:val="0"/>
          <w:marBottom w:val="0"/>
          <w:divBdr>
            <w:top w:val="none" w:sz="0" w:space="0" w:color="auto"/>
            <w:left w:val="none" w:sz="0" w:space="0" w:color="auto"/>
            <w:bottom w:val="none" w:sz="0" w:space="0" w:color="auto"/>
            <w:right w:val="none" w:sz="0" w:space="0" w:color="auto"/>
          </w:divBdr>
        </w:div>
        <w:div w:id="1807315760">
          <w:marLeft w:val="640"/>
          <w:marRight w:val="0"/>
          <w:marTop w:val="0"/>
          <w:marBottom w:val="0"/>
          <w:divBdr>
            <w:top w:val="none" w:sz="0" w:space="0" w:color="auto"/>
            <w:left w:val="none" w:sz="0" w:space="0" w:color="auto"/>
            <w:bottom w:val="none" w:sz="0" w:space="0" w:color="auto"/>
            <w:right w:val="none" w:sz="0" w:space="0" w:color="auto"/>
          </w:divBdr>
        </w:div>
        <w:div w:id="335305657">
          <w:marLeft w:val="640"/>
          <w:marRight w:val="0"/>
          <w:marTop w:val="0"/>
          <w:marBottom w:val="0"/>
          <w:divBdr>
            <w:top w:val="none" w:sz="0" w:space="0" w:color="auto"/>
            <w:left w:val="none" w:sz="0" w:space="0" w:color="auto"/>
            <w:bottom w:val="none" w:sz="0" w:space="0" w:color="auto"/>
            <w:right w:val="none" w:sz="0" w:space="0" w:color="auto"/>
          </w:divBdr>
        </w:div>
        <w:div w:id="1611358981">
          <w:marLeft w:val="640"/>
          <w:marRight w:val="0"/>
          <w:marTop w:val="0"/>
          <w:marBottom w:val="0"/>
          <w:divBdr>
            <w:top w:val="none" w:sz="0" w:space="0" w:color="auto"/>
            <w:left w:val="none" w:sz="0" w:space="0" w:color="auto"/>
            <w:bottom w:val="none" w:sz="0" w:space="0" w:color="auto"/>
            <w:right w:val="none" w:sz="0" w:space="0" w:color="auto"/>
          </w:divBdr>
        </w:div>
        <w:div w:id="1864979594">
          <w:marLeft w:val="640"/>
          <w:marRight w:val="0"/>
          <w:marTop w:val="0"/>
          <w:marBottom w:val="0"/>
          <w:divBdr>
            <w:top w:val="none" w:sz="0" w:space="0" w:color="auto"/>
            <w:left w:val="none" w:sz="0" w:space="0" w:color="auto"/>
            <w:bottom w:val="none" w:sz="0" w:space="0" w:color="auto"/>
            <w:right w:val="none" w:sz="0" w:space="0" w:color="auto"/>
          </w:divBdr>
        </w:div>
        <w:div w:id="1164852495">
          <w:marLeft w:val="640"/>
          <w:marRight w:val="0"/>
          <w:marTop w:val="0"/>
          <w:marBottom w:val="0"/>
          <w:divBdr>
            <w:top w:val="none" w:sz="0" w:space="0" w:color="auto"/>
            <w:left w:val="none" w:sz="0" w:space="0" w:color="auto"/>
            <w:bottom w:val="none" w:sz="0" w:space="0" w:color="auto"/>
            <w:right w:val="none" w:sz="0" w:space="0" w:color="auto"/>
          </w:divBdr>
        </w:div>
        <w:div w:id="2055998828">
          <w:marLeft w:val="640"/>
          <w:marRight w:val="0"/>
          <w:marTop w:val="0"/>
          <w:marBottom w:val="0"/>
          <w:divBdr>
            <w:top w:val="none" w:sz="0" w:space="0" w:color="auto"/>
            <w:left w:val="none" w:sz="0" w:space="0" w:color="auto"/>
            <w:bottom w:val="none" w:sz="0" w:space="0" w:color="auto"/>
            <w:right w:val="none" w:sz="0" w:space="0" w:color="auto"/>
          </w:divBdr>
        </w:div>
        <w:div w:id="1981424993">
          <w:marLeft w:val="640"/>
          <w:marRight w:val="0"/>
          <w:marTop w:val="0"/>
          <w:marBottom w:val="0"/>
          <w:divBdr>
            <w:top w:val="none" w:sz="0" w:space="0" w:color="auto"/>
            <w:left w:val="none" w:sz="0" w:space="0" w:color="auto"/>
            <w:bottom w:val="none" w:sz="0" w:space="0" w:color="auto"/>
            <w:right w:val="none" w:sz="0" w:space="0" w:color="auto"/>
          </w:divBdr>
        </w:div>
        <w:div w:id="458839466">
          <w:marLeft w:val="640"/>
          <w:marRight w:val="0"/>
          <w:marTop w:val="0"/>
          <w:marBottom w:val="0"/>
          <w:divBdr>
            <w:top w:val="none" w:sz="0" w:space="0" w:color="auto"/>
            <w:left w:val="none" w:sz="0" w:space="0" w:color="auto"/>
            <w:bottom w:val="none" w:sz="0" w:space="0" w:color="auto"/>
            <w:right w:val="none" w:sz="0" w:space="0" w:color="auto"/>
          </w:divBdr>
        </w:div>
        <w:div w:id="238683466">
          <w:marLeft w:val="640"/>
          <w:marRight w:val="0"/>
          <w:marTop w:val="0"/>
          <w:marBottom w:val="0"/>
          <w:divBdr>
            <w:top w:val="none" w:sz="0" w:space="0" w:color="auto"/>
            <w:left w:val="none" w:sz="0" w:space="0" w:color="auto"/>
            <w:bottom w:val="none" w:sz="0" w:space="0" w:color="auto"/>
            <w:right w:val="none" w:sz="0" w:space="0" w:color="auto"/>
          </w:divBdr>
        </w:div>
        <w:div w:id="1928883040">
          <w:marLeft w:val="640"/>
          <w:marRight w:val="0"/>
          <w:marTop w:val="0"/>
          <w:marBottom w:val="0"/>
          <w:divBdr>
            <w:top w:val="none" w:sz="0" w:space="0" w:color="auto"/>
            <w:left w:val="none" w:sz="0" w:space="0" w:color="auto"/>
            <w:bottom w:val="none" w:sz="0" w:space="0" w:color="auto"/>
            <w:right w:val="none" w:sz="0" w:space="0" w:color="auto"/>
          </w:divBdr>
        </w:div>
        <w:div w:id="1910267959">
          <w:marLeft w:val="640"/>
          <w:marRight w:val="0"/>
          <w:marTop w:val="0"/>
          <w:marBottom w:val="0"/>
          <w:divBdr>
            <w:top w:val="none" w:sz="0" w:space="0" w:color="auto"/>
            <w:left w:val="none" w:sz="0" w:space="0" w:color="auto"/>
            <w:bottom w:val="none" w:sz="0" w:space="0" w:color="auto"/>
            <w:right w:val="none" w:sz="0" w:space="0" w:color="auto"/>
          </w:divBdr>
        </w:div>
        <w:div w:id="1030109964">
          <w:marLeft w:val="640"/>
          <w:marRight w:val="0"/>
          <w:marTop w:val="0"/>
          <w:marBottom w:val="0"/>
          <w:divBdr>
            <w:top w:val="none" w:sz="0" w:space="0" w:color="auto"/>
            <w:left w:val="none" w:sz="0" w:space="0" w:color="auto"/>
            <w:bottom w:val="none" w:sz="0" w:space="0" w:color="auto"/>
            <w:right w:val="none" w:sz="0" w:space="0" w:color="auto"/>
          </w:divBdr>
        </w:div>
        <w:div w:id="1374499543">
          <w:marLeft w:val="640"/>
          <w:marRight w:val="0"/>
          <w:marTop w:val="0"/>
          <w:marBottom w:val="0"/>
          <w:divBdr>
            <w:top w:val="none" w:sz="0" w:space="0" w:color="auto"/>
            <w:left w:val="none" w:sz="0" w:space="0" w:color="auto"/>
            <w:bottom w:val="none" w:sz="0" w:space="0" w:color="auto"/>
            <w:right w:val="none" w:sz="0" w:space="0" w:color="auto"/>
          </w:divBdr>
        </w:div>
        <w:div w:id="2141343105">
          <w:marLeft w:val="640"/>
          <w:marRight w:val="0"/>
          <w:marTop w:val="0"/>
          <w:marBottom w:val="0"/>
          <w:divBdr>
            <w:top w:val="none" w:sz="0" w:space="0" w:color="auto"/>
            <w:left w:val="none" w:sz="0" w:space="0" w:color="auto"/>
            <w:bottom w:val="none" w:sz="0" w:space="0" w:color="auto"/>
            <w:right w:val="none" w:sz="0" w:space="0" w:color="auto"/>
          </w:divBdr>
        </w:div>
        <w:div w:id="2123957471">
          <w:marLeft w:val="640"/>
          <w:marRight w:val="0"/>
          <w:marTop w:val="0"/>
          <w:marBottom w:val="0"/>
          <w:divBdr>
            <w:top w:val="none" w:sz="0" w:space="0" w:color="auto"/>
            <w:left w:val="none" w:sz="0" w:space="0" w:color="auto"/>
            <w:bottom w:val="none" w:sz="0" w:space="0" w:color="auto"/>
            <w:right w:val="none" w:sz="0" w:space="0" w:color="auto"/>
          </w:divBdr>
        </w:div>
        <w:div w:id="1515416589">
          <w:marLeft w:val="640"/>
          <w:marRight w:val="0"/>
          <w:marTop w:val="0"/>
          <w:marBottom w:val="0"/>
          <w:divBdr>
            <w:top w:val="none" w:sz="0" w:space="0" w:color="auto"/>
            <w:left w:val="none" w:sz="0" w:space="0" w:color="auto"/>
            <w:bottom w:val="none" w:sz="0" w:space="0" w:color="auto"/>
            <w:right w:val="none" w:sz="0" w:space="0" w:color="auto"/>
          </w:divBdr>
        </w:div>
        <w:div w:id="1699088471">
          <w:marLeft w:val="640"/>
          <w:marRight w:val="0"/>
          <w:marTop w:val="0"/>
          <w:marBottom w:val="0"/>
          <w:divBdr>
            <w:top w:val="none" w:sz="0" w:space="0" w:color="auto"/>
            <w:left w:val="none" w:sz="0" w:space="0" w:color="auto"/>
            <w:bottom w:val="none" w:sz="0" w:space="0" w:color="auto"/>
            <w:right w:val="none" w:sz="0" w:space="0" w:color="auto"/>
          </w:divBdr>
        </w:div>
        <w:div w:id="230387947">
          <w:marLeft w:val="640"/>
          <w:marRight w:val="0"/>
          <w:marTop w:val="0"/>
          <w:marBottom w:val="0"/>
          <w:divBdr>
            <w:top w:val="none" w:sz="0" w:space="0" w:color="auto"/>
            <w:left w:val="none" w:sz="0" w:space="0" w:color="auto"/>
            <w:bottom w:val="none" w:sz="0" w:space="0" w:color="auto"/>
            <w:right w:val="none" w:sz="0" w:space="0" w:color="auto"/>
          </w:divBdr>
        </w:div>
        <w:div w:id="238441163">
          <w:marLeft w:val="640"/>
          <w:marRight w:val="0"/>
          <w:marTop w:val="0"/>
          <w:marBottom w:val="0"/>
          <w:divBdr>
            <w:top w:val="none" w:sz="0" w:space="0" w:color="auto"/>
            <w:left w:val="none" w:sz="0" w:space="0" w:color="auto"/>
            <w:bottom w:val="none" w:sz="0" w:space="0" w:color="auto"/>
            <w:right w:val="none" w:sz="0" w:space="0" w:color="auto"/>
          </w:divBdr>
        </w:div>
        <w:div w:id="1502893305">
          <w:marLeft w:val="640"/>
          <w:marRight w:val="0"/>
          <w:marTop w:val="0"/>
          <w:marBottom w:val="0"/>
          <w:divBdr>
            <w:top w:val="none" w:sz="0" w:space="0" w:color="auto"/>
            <w:left w:val="none" w:sz="0" w:space="0" w:color="auto"/>
            <w:bottom w:val="none" w:sz="0" w:space="0" w:color="auto"/>
            <w:right w:val="none" w:sz="0" w:space="0" w:color="auto"/>
          </w:divBdr>
        </w:div>
        <w:div w:id="1689863865">
          <w:marLeft w:val="640"/>
          <w:marRight w:val="0"/>
          <w:marTop w:val="0"/>
          <w:marBottom w:val="0"/>
          <w:divBdr>
            <w:top w:val="none" w:sz="0" w:space="0" w:color="auto"/>
            <w:left w:val="none" w:sz="0" w:space="0" w:color="auto"/>
            <w:bottom w:val="none" w:sz="0" w:space="0" w:color="auto"/>
            <w:right w:val="none" w:sz="0" w:space="0" w:color="auto"/>
          </w:divBdr>
        </w:div>
        <w:div w:id="1169711660">
          <w:marLeft w:val="640"/>
          <w:marRight w:val="0"/>
          <w:marTop w:val="0"/>
          <w:marBottom w:val="0"/>
          <w:divBdr>
            <w:top w:val="none" w:sz="0" w:space="0" w:color="auto"/>
            <w:left w:val="none" w:sz="0" w:space="0" w:color="auto"/>
            <w:bottom w:val="none" w:sz="0" w:space="0" w:color="auto"/>
            <w:right w:val="none" w:sz="0" w:space="0" w:color="auto"/>
          </w:divBdr>
        </w:div>
        <w:div w:id="1240142457">
          <w:marLeft w:val="640"/>
          <w:marRight w:val="0"/>
          <w:marTop w:val="0"/>
          <w:marBottom w:val="0"/>
          <w:divBdr>
            <w:top w:val="none" w:sz="0" w:space="0" w:color="auto"/>
            <w:left w:val="none" w:sz="0" w:space="0" w:color="auto"/>
            <w:bottom w:val="none" w:sz="0" w:space="0" w:color="auto"/>
            <w:right w:val="none" w:sz="0" w:space="0" w:color="auto"/>
          </w:divBdr>
        </w:div>
        <w:div w:id="660624795">
          <w:marLeft w:val="640"/>
          <w:marRight w:val="0"/>
          <w:marTop w:val="0"/>
          <w:marBottom w:val="0"/>
          <w:divBdr>
            <w:top w:val="none" w:sz="0" w:space="0" w:color="auto"/>
            <w:left w:val="none" w:sz="0" w:space="0" w:color="auto"/>
            <w:bottom w:val="none" w:sz="0" w:space="0" w:color="auto"/>
            <w:right w:val="none" w:sz="0" w:space="0" w:color="auto"/>
          </w:divBdr>
        </w:div>
        <w:div w:id="1129320334">
          <w:marLeft w:val="640"/>
          <w:marRight w:val="0"/>
          <w:marTop w:val="0"/>
          <w:marBottom w:val="0"/>
          <w:divBdr>
            <w:top w:val="none" w:sz="0" w:space="0" w:color="auto"/>
            <w:left w:val="none" w:sz="0" w:space="0" w:color="auto"/>
            <w:bottom w:val="none" w:sz="0" w:space="0" w:color="auto"/>
            <w:right w:val="none" w:sz="0" w:space="0" w:color="auto"/>
          </w:divBdr>
        </w:div>
        <w:div w:id="875434708">
          <w:marLeft w:val="640"/>
          <w:marRight w:val="0"/>
          <w:marTop w:val="0"/>
          <w:marBottom w:val="0"/>
          <w:divBdr>
            <w:top w:val="none" w:sz="0" w:space="0" w:color="auto"/>
            <w:left w:val="none" w:sz="0" w:space="0" w:color="auto"/>
            <w:bottom w:val="none" w:sz="0" w:space="0" w:color="auto"/>
            <w:right w:val="none" w:sz="0" w:space="0" w:color="auto"/>
          </w:divBdr>
        </w:div>
        <w:div w:id="1631521731">
          <w:marLeft w:val="640"/>
          <w:marRight w:val="0"/>
          <w:marTop w:val="0"/>
          <w:marBottom w:val="0"/>
          <w:divBdr>
            <w:top w:val="none" w:sz="0" w:space="0" w:color="auto"/>
            <w:left w:val="none" w:sz="0" w:space="0" w:color="auto"/>
            <w:bottom w:val="none" w:sz="0" w:space="0" w:color="auto"/>
            <w:right w:val="none" w:sz="0" w:space="0" w:color="auto"/>
          </w:divBdr>
        </w:div>
        <w:div w:id="1248272870">
          <w:marLeft w:val="640"/>
          <w:marRight w:val="0"/>
          <w:marTop w:val="0"/>
          <w:marBottom w:val="0"/>
          <w:divBdr>
            <w:top w:val="none" w:sz="0" w:space="0" w:color="auto"/>
            <w:left w:val="none" w:sz="0" w:space="0" w:color="auto"/>
            <w:bottom w:val="none" w:sz="0" w:space="0" w:color="auto"/>
            <w:right w:val="none" w:sz="0" w:space="0" w:color="auto"/>
          </w:divBdr>
        </w:div>
        <w:div w:id="2037191566">
          <w:marLeft w:val="640"/>
          <w:marRight w:val="0"/>
          <w:marTop w:val="0"/>
          <w:marBottom w:val="0"/>
          <w:divBdr>
            <w:top w:val="none" w:sz="0" w:space="0" w:color="auto"/>
            <w:left w:val="none" w:sz="0" w:space="0" w:color="auto"/>
            <w:bottom w:val="none" w:sz="0" w:space="0" w:color="auto"/>
            <w:right w:val="none" w:sz="0" w:space="0" w:color="auto"/>
          </w:divBdr>
        </w:div>
        <w:div w:id="1315138936">
          <w:marLeft w:val="640"/>
          <w:marRight w:val="0"/>
          <w:marTop w:val="0"/>
          <w:marBottom w:val="0"/>
          <w:divBdr>
            <w:top w:val="none" w:sz="0" w:space="0" w:color="auto"/>
            <w:left w:val="none" w:sz="0" w:space="0" w:color="auto"/>
            <w:bottom w:val="none" w:sz="0" w:space="0" w:color="auto"/>
            <w:right w:val="none" w:sz="0" w:space="0" w:color="auto"/>
          </w:divBdr>
        </w:div>
        <w:div w:id="846015120">
          <w:marLeft w:val="640"/>
          <w:marRight w:val="0"/>
          <w:marTop w:val="0"/>
          <w:marBottom w:val="0"/>
          <w:divBdr>
            <w:top w:val="none" w:sz="0" w:space="0" w:color="auto"/>
            <w:left w:val="none" w:sz="0" w:space="0" w:color="auto"/>
            <w:bottom w:val="none" w:sz="0" w:space="0" w:color="auto"/>
            <w:right w:val="none" w:sz="0" w:space="0" w:color="auto"/>
          </w:divBdr>
        </w:div>
        <w:div w:id="1733581389">
          <w:marLeft w:val="640"/>
          <w:marRight w:val="0"/>
          <w:marTop w:val="0"/>
          <w:marBottom w:val="0"/>
          <w:divBdr>
            <w:top w:val="none" w:sz="0" w:space="0" w:color="auto"/>
            <w:left w:val="none" w:sz="0" w:space="0" w:color="auto"/>
            <w:bottom w:val="none" w:sz="0" w:space="0" w:color="auto"/>
            <w:right w:val="none" w:sz="0" w:space="0" w:color="auto"/>
          </w:divBdr>
        </w:div>
        <w:div w:id="1326324375">
          <w:marLeft w:val="640"/>
          <w:marRight w:val="0"/>
          <w:marTop w:val="0"/>
          <w:marBottom w:val="0"/>
          <w:divBdr>
            <w:top w:val="none" w:sz="0" w:space="0" w:color="auto"/>
            <w:left w:val="none" w:sz="0" w:space="0" w:color="auto"/>
            <w:bottom w:val="none" w:sz="0" w:space="0" w:color="auto"/>
            <w:right w:val="none" w:sz="0" w:space="0" w:color="auto"/>
          </w:divBdr>
        </w:div>
        <w:div w:id="740175420">
          <w:marLeft w:val="640"/>
          <w:marRight w:val="0"/>
          <w:marTop w:val="0"/>
          <w:marBottom w:val="0"/>
          <w:divBdr>
            <w:top w:val="none" w:sz="0" w:space="0" w:color="auto"/>
            <w:left w:val="none" w:sz="0" w:space="0" w:color="auto"/>
            <w:bottom w:val="none" w:sz="0" w:space="0" w:color="auto"/>
            <w:right w:val="none" w:sz="0" w:space="0" w:color="auto"/>
          </w:divBdr>
        </w:div>
        <w:div w:id="937443258">
          <w:marLeft w:val="640"/>
          <w:marRight w:val="0"/>
          <w:marTop w:val="0"/>
          <w:marBottom w:val="0"/>
          <w:divBdr>
            <w:top w:val="none" w:sz="0" w:space="0" w:color="auto"/>
            <w:left w:val="none" w:sz="0" w:space="0" w:color="auto"/>
            <w:bottom w:val="none" w:sz="0" w:space="0" w:color="auto"/>
            <w:right w:val="none" w:sz="0" w:space="0" w:color="auto"/>
          </w:divBdr>
        </w:div>
        <w:div w:id="1714186686">
          <w:marLeft w:val="640"/>
          <w:marRight w:val="0"/>
          <w:marTop w:val="0"/>
          <w:marBottom w:val="0"/>
          <w:divBdr>
            <w:top w:val="none" w:sz="0" w:space="0" w:color="auto"/>
            <w:left w:val="none" w:sz="0" w:space="0" w:color="auto"/>
            <w:bottom w:val="none" w:sz="0" w:space="0" w:color="auto"/>
            <w:right w:val="none" w:sz="0" w:space="0" w:color="auto"/>
          </w:divBdr>
        </w:div>
        <w:div w:id="1248808636">
          <w:marLeft w:val="640"/>
          <w:marRight w:val="0"/>
          <w:marTop w:val="0"/>
          <w:marBottom w:val="0"/>
          <w:divBdr>
            <w:top w:val="none" w:sz="0" w:space="0" w:color="auto"/>
            <w:left w:val="none" w:sz="0" w:space="0" w:color="auto"/>
            <w:bottom w:val="none" w:sz="0" w:space="0" w:color="auto"/>
            <w:right w:val="none" w:sz="0" w:space="0" w:color="auto"/>
          </w:divBdr>
        </w:div>
        <w:div w:id="353310972">
          <w:marLeft w:val="640"/>
          <w:marRight w:val="0"/>
          <w:marTop w:val="0"/>
          <w:marBottom w:val="0"/>
          <w:divBdr>
            <w:top w:val="none" w:sz="0" w:space="0" w:color="auto"/>
            <w:left w:val="none" w:sz="0" w:space="0" w:color="auto"/>
            <w:bottom w:val="none" w:sz="0" w:space="0" w:color="auto"/>
            <w:right w:val="none" w:sz="0" w:space="0" w:color="auto"/>
          </w:divBdr>
        </w:div>
        <w:div w:id="2026787025">
          <w:marLeft w:val="640"/>
          <w:marRight w:val="0"/>
          <w:marTop w:val="0"/>
          <w:marBottom w:val="0"/>
          <w:divBdr>
            <w:top w:val="none" w:sz="0" w:space="0" w:color="auto"/>
            <w:left w:val="none" w:sz="0" w:space="0" w:color="auto"/>
            <w:bottom w:val="none" w:sz="0" w:space="0" w:color="auto"/>
            <w:right w:val="none" w:sz="0" w:space="0" w:color="auto"/>
          </w:divBdr>
        </w:div>
        <w:div w:id="2143578155">
          <w:marLeft w:val="640"/>
          <w:marRight w:val="0"/>
          <w:marTop w:val="0"/>
          <w:marBottom w:val="0"/>
          <w:divBdr>
            <w:top w:val="none" w:sz="0" w:space="0" w:color="auto"/>
            <w:left w:val="none" w:sz="0" w:space="0" w:color="auto"/>
            <w:bottom w:val="none" w:sz="0" w:space="0" w:color="auto"/>
            <w:right w:val="none" w:sz="0" w:space="0" w:color="auto"/>
          </w:divBdr>
        </w:div>
        <w:div w:id="1827017243">
          <w:marLeft w:val="640"/>
          <w:marRight w:val="0"/>
          <w:marTop w:val="0"/>
          <w:marBottom w:val="0"/>
          <w:divBdr>
            <w:top w:val="none" w:sz="0" w:space="0" w:color="auto"/>
            <w:left w:val="none" w:sz="0" w:space="0" w:color="auto"/>
            <w:bottom w:val="none" w:sz="0" w:space="0" w:color="auto"/>
            <w:right w:val="none" w:sz="0" w:space="0" w:color="auto"/>
          </w:divBdr>
        </w:div>
        <w:div w:id="467743828">
          <w:marLeft w:val="640"/>
          <w:marRight w:val="0"/>
          <w:marTop w:val="0"/>
          <w:marBottom w:val="0"/>
          <w:divBdr>
            <w:top w:val="none" w:sz="0" w:space="0" w:color="auto"/>
            <w:left w:val="none" w:sz="0" w:space="0" w:color="auto"/>
            <w:bottom w:val="none" w:sz="0" w:space="0" w:color="auto"/>
            <w:right w:val="none" w:sz="0" w:space="0" w:color="auto"/>
          </w:divBdr>
        </w:div>
        <w:div w:id="425924838">
          <w:marLeft w:val="640"/>
          <w:marRight w:val="0"/>
          <w:marTop w:val="0"/>
          <w:marBottom w:val="0"/>
          <w:divBdr>
            <w:top w:val="none" w:sz="0" w:space="0" w:color="auto"/>
            <w:left w:val="none" w:sz="0" w:space="0" w:color="auto"/>
            <w:bottom w:val="none" w:sz="0" w:space="0" w:color="auto"/>
            <w:right w:val="none" w:sz="0" w:space="0" w:color="auto"/>
          </w:divBdr>
        </w:div>
        <w:div w:id="923346250">
          <w:marLeft w:val="640"/>
          <w:marRight w:val="0"/>
          <w:marTop w:val="0"/>
          <w:marBottom w:val="0"/>
          <w:divBdr>
            <w:top w:val="none" w:sz="0" w:space="0" w:color="auto"/>
            <w:left w:val="none" w:sz="0" w:space="0" w:color="auto"/>
            <w:bottom w:val="none" w:sz="0" w:space="0" w:color="auto"/>
            <w:right w:val="none" w:sz="0" w:space="0" w:color="auto"/>
          </w:divBdr>
        </w:div>
        <w:div w:id="535429914">
          <w:marLeft w:val="640"/>
          <w:marRight w:val="0"/>
          <w:marTop w:val="0"/>
          <w:marBottom w:val="0"/>
          <w:divBdr>
            <w:top w:val="none" w:sz="0" w:space="0" w:color="auto"/>
            <w:left w:val="none" w:sz="0" w:space="0" w:color="auto"/>
            <w:bottom w:val="none" w:sz="0" w:space="0" w:color="auto"/>
            <w:right w:val="none" w:sz="0" w:space="0" w:color="auto"/>
          </w:divBdr>
        </w:div>
        <w:div w:id="1998150813">
          <w:marLeft w:val="640"/>
          <w:marRight w:val="0"/>
          <w:marTop w:val="0"/>
          <w:marBottom w:val="0"/>
          <w:divBdr>
            <w:top w:val="none" w:sz="0" w:space="0" w:color="auto"/>
            <w:left w:val="none" w:sz="0" w:space="0" w:color="auto"/>
            <w:bottom w:val="none" w:sz="0" w:space="0" w:color="auto"/>
            <w:right w:val="none" w:sz="0" w:space="0" w:color="auto"/>
          </w:divBdr>
        </w:div>
        <w:div w:id="108938486">
          <w:marLeft w:val="640"/>
          <w:marRight w:val="0"/>
          <w:marTop w:val="0"/>
          <w:marBottom w:val="0"/>
          <w:divBdr>
            <w:top w:val="none" w:sz="0" w:space="0" w:color="auto"/>
            <w:left w:val="none" w:sz="0" w:space="0" w:color="auto"/>
            <w:bottom w:val="none" w:sz="0" w:space="0" w:color="auto"/>
            <w:right w:val="none" w:sz="0" w:space="0" w:color="auto"/>
          </w:divBdr>
        </w:div>
        <w:div w:id="759255283">
          <w:marLeft w:val="640"/>
          <w:marRight w:val="0"/>
          <w:marTop w:val="0"/>
          <w:marBottom w:val="0"/>
          <w:divBdr>
            <w:top w:val="none" w:sz="0" w:space="0" w:color="auto"/>
            <w:left w:val="none" w:sz="0" w:space="0" w:color="auto"/>
            <w:bottom w:val="none" w:sz="0" w:space="0" w:color="auto"/>
            <w:right w:val="none" w:sz="0" w:space="0" w:color="auto"/>
          </w:divBdr>
        </w:div>
        <w:div w:id="256334009">
          <w:marLeft w:val="640"/>
          <w:marRight w:val="0"/>
          <w:marTop w:val="0"/>
          <w:marBottom w:val="0"/>
          <w:divBdr>
            <w:top w:val="none" w:sz="0" w:space="0" w:color="auto"/>
            <w:left w:val="none" w:sz="0" w:space="0" w:color="auto"/>
            <w:bottom w:val="none" w:sz="0" w:space="0" w:color="auto"/>
            <w:right w:val="none" w:sz="0" w:space="0" w:color="auto"/>
          </w:divBdr>
        </w:div>
        <w:div w:id="1395466450">
          <w:marLeft w:val="640"/>
          <w:marRight w:val="0"/>
          <w:marTop w:val="0"/>
          <w:marBottom w:val="0"/>
          <w:divBdr>
            <w:top w:val="none" w:sz="0" w:space="0" w:color="auto"/>
            <w:left w:val="none" w:sz="0" w:space="0" w:color="auto"/>
            <w:bottom w:val="none" w:sz="0" w:space="0" w:color="auto"/>
            <w:right w:val="none" w:sz="0" w:space="0" w:color="auto"/>
          </w:divBdr>
        </w:div>
        <w:div w:id="807554663">
          <w:marLeft w:val="640"/>
          <w:marRight w:val="0"/>
          <w:marTop w:val="0"/>
          <w:marBottom w:val="0"/>
          <w:divBdr>
            <w:top w:val="none" w:sz="0" w:space="0" w:color="auto"/>
            <w:left w:val="none" w:sz="0" w:space="0" w:color="auto"/>
            <w:bottom w:val="none" w:sz="0" w:space="0" w:color="auto"/>
            <w:right w:val="none" w:sz="0" w:space="0" w:color="auto"/>
          </w:divBdr>
        </w:div>
        <w:div w:id="1599437042">
          <w:marLeft w:val="640"/>
          <w:marRight w:val="0"/>
          <w:marTop w:val="0"/>
          <w:marBottom w:val="0"/>
          <w:divBdr>
            <w:top w:val="none" w:sz="0" w:space="0" w:color="auto"/>
            <w:left w:val="none" w:sz="0" w:space="0" w:color="auto"/>
            <w:bottom w:val="none" w:sz="0" w:space="0" w:color="auto"/>
            <w:right w:val="none" w:sz="0" w:space="0" w:color="auto"/>
          </w:divBdr>
        </w:div>
        <w:div w:id="187571378">
          <w:marLeft w:val="640"/>
          <w:marRight w:val="0"/>
          <w:marTop w:val="0"/>
          <w:marBottom w:val="0"/>
          <w:divBdr>
            <w:top w:val="none" w:sz="0" w:space="0" w:color="auto"/>
            <w:left w:val="none" w:sz="0" w:space="0" w:color="auto"/>
            <w:bottom w:val="none" w:sz="0" w:space="0" w:color="auto"/>
            <w:right w:val="none" w:sz="0" w:space="0" w:color="auto"/>
          </w:divBdr>
        </w:div>
        <w:div w:id="1935285054">
          <w:marLeft w:val="640"/>
          <w:marRight w:val="0"/>
          <w:marTop w:val="0"/>
          <w:marBottom w:val="0"/>
          <w:divBdr>
            <w:top w:val="none" w:sz="0" w:space="0" w:color="auto"/>
            <w:left w:val="none" w:sz="0" w:space="0" w:color="auto"/>
            <w:bottom w:val="none" w:sz="0" w:space="0" w:color="auto"/>
            <w:right w:val="none" w:sz="0" w:space="0" w:color="auto"/>
          </w:divBdr>
        </w:div>
        <w:div w:id="421100784">
          <w:marLeft w:val="640"/>
          <w:marRight w:val="0"/>
          <w:marTop w:val="0"/>
          <w:marBottom w:val="0"/>
          <w:divBdr>
            <w:top w:val="none" w:sz="0" w:space="0" w:color="auto"/>
            <w:left w:val="none" w:sz="0" w:space="0" w:color="auto"/>
            <w:bottom w:val="none" w:sz="0" w:space="0" w:color="auto"/>
            <w:right w:val="none" w:sz="0" w:space="0" w:color="auto"/>
          </w:divBdr>
        </w:div>
        <w:div w:id="599219747">
          <w:marLeft w:val="640"/>
          <w:marRight w:val="0"/>
          <w:marTop w:val="0"/>
          <w:marBottom w:val="0"/>
          <w:divBdr>
            <w:top w:val="none" w:sz="0" w:space="0" w:color="auto"/>
            <w:left w:val="none" w:sz="0" w:space="0" w:color="auto"/>
            <w:bottom w:val="none" w:sz="0" w:space="0" w:color="auto"/>
            <w:right w:val="none" w:sz="0" w:space="0" w:color="auto"/>
          </w:divBdr>
        </w:div>
        <w:div w:id="379474486">
          <w:marLeft w:val="640"/>
          <w:marRight w:val="0"/>
          <w:marTop w:val="0"/>
          <w:marBottom w:val="0"/>
          <w:divBdr>
            <w:top w:val="none" w:sz="0" w:space="0" w:color="auto"/>
            <w:left w:val="none" w:sz="0" w:space="0" w:color="auto"/>
            <w:bottom w:val="none" w:sz="0" w:space="0" w:color="auto"/>
            <w:right w:val="none" w:sz="0" w:space="0" w:color="auto"/>
          </w:divBdr>
        </w:div>
        <w:div w:id="192574612">
          <w:marLeft w:val="640"/>
          <w:marRight w:val="0"/>
          <w:marTop w:val="0"/>
          <w:marBottom w:val="0"/>
          <w:divBdr>
            <w:top w:val="none" w:sz="0" w:space="0" w:color="auto"/>
            <w:left w:val="none" w:sz="0" w:space="0" w:color="auto"/>
            <w:bottom w:val="none" w:sz="0" w:space="0" w:color="auto"/>
            <w:right w:val="none" w:sz="0" w:space="0" w:color="auto"/>
          </w:divBdr>
        </w:div>
        <w:div w:id="109595327">
          <w:marLeft w:val="640"/>
          <w:marRight w:val="0"/>
          <w:marTop w:val="0"/>
          <w:marBottom w:val="0"/>
          <w:divBdr>
            <w:top w:val="none" w:sz="0" w:space="0" w:color="auto"/>
            <w:left w:val="none" w:sz="0" w:space="0" w:color="auto"/>
            <w:bottom w:val="none" w:sz="0" w:space="0" w:color="auto"/>
            <w:right w:val="none" w:sz="0" w:space="0" w:color="auto"/>
          </w:divBdr>
        </w:div>
        <w:div w:id="353505241">
          <w:marLeft w:val="640"/>
          <w:marRight w:val="0"/>
          <w:marTop w:val="0"/>
          <w:marBottom w:val="0"/>
          <w:divBdr>
            <w:top w:val="none" w:sz="0" w:space="0" w:color="auto"/>
            <w:left w:val="none" w:sz="0" w:space="0" w:color="auto"/>
            <w:bottom w:val="none" w:sz="0" w:space="0" w:color="auto"/>
            <w:right w:val="none" w:sz="0" w:space="0" w:color="auto"/>
          </w:divBdr>
        </w:div>
        <w:div w:id="296684763">
          <w:marLeft w:val="640"/>
          <w:marRight w:val="0"/>
          <w:marTop w:val="0"/>
          <w:marBottom w:val="0"/>
          <w:divBdr>
            <w:top w:val="none" w:sz="0" w:space="0" w:color="auto"/>
            <w:left w:val="none" w:sz="0" w:space="0" w:color="auto"/>
            <w:bottom w:val="none" w:sz="0" w:space="0" w:color="auto"/>
            <w:right w:val="none" w:sz="0" w:space="0" w:color="auto"/>
          </w:divBdr>
        </w:div>
        <w:div w:id="808326446">
          <w:marLeft w:val="640"/>
          <w:marRight w:val="0"/>
          <w:marTop w:val="0"/>
          <w:marBottom w:val="0"/>
          <w:divBdr>
            <w:top w:val="none" w:sz="0" w:space="0" w:color="auto"/>
            <w:left w:val="none" w:sz="0" w:space="0" w:color="auto"/>
            <w:bottom w:val="none" w:sz="0" w:space="0" w:color="auto"/>
            <w:right w:val="none" w:sz="0" w:space="0" w:color="auto"/>
          </w:divBdr>
        </w:div>
        <w:div w:id="182284290">
          <w:marLeft w:val="640"/>
          <w:marRight w:val="0"/>
          <w:marTop w:val="0"/>
          <w:marBottom w:val="0"/>
          <w:divBdr>
            <w:top w:val="none" w:sz="0" w:space="0" w:color="auto"/>
            <w:left w:val="none" w:sz="0" w:space="0" w:color="auto"/>
            <w:bottom w:val="none" w:sz="0" w:space="0" w:color="auto"/>
            <w:right w:val="none" w:sz="0" w:space="0" w:color="auto"/>
          </w:divBdr>
        </w:div>
        <w:div w:id="712655929">
          <w:marLeft w:val="640"/>
          <w:marRight w:val="0"/>
          <w:marTop w:val="0"/>
          <w:marBottom w:val="0"/>
          <w:divBdr>
            <w:top w:val="none" w:sz="0" w:space="0" w:color="auto"/>
            <w:left w:val="none" w:sz="0" w:space="0" w:color="auto"/>
            <w:bottom w:val="none" w:sz="0" w:space="0" w:color="auto"/>
            <w:right w:val="none" w:sz="0" w:space="0" w:color="auto"/>
          </w:divBdr>
        </w:div>
        <w:div w:id="1834564873">
          <w:marLeft w:val="640"/>
          <w:marRight w:val="0"/>
          <w:marTop w:val="0"/>
          <w:marBottom w:val="0"/>
          <w:divBdr>
            <w:top w:val="none" w:sz="0" w:space="0" w:color="auto"/>
            <w:left w:val="none" w:sz="0" w:space="0" w:color="auto"/>
            <w:bottom w:val="none" w:sz="0" w:space="0" w:color="auto"/>
            <w:right w:val="none" w:sz="0" w:space="0" w:color="auto"/>
          </w:divBdr>
        </w:div>
        <w:div w:id="229657200">
          <w:marLeft w:val="640"/>
          <w:marRight w:val="0"/>
          <w:marTop w:val="0"/>
          <w:marBottom w:val="0"/>
          <w:divBdr>
            <w:top w:val="none" w:sz="0" w:space="0" w:color="auto"/>
            <w:left w:val="none" w:sz="0" w:space="0" w:color="auto"/>
            <w:bottom w:val="none" w:sz="0" w:space="0" w:color="auto"/>
            <w:right w:val="none" w:sz="0" w:space="0" w:color="auto"/>
          </w:divBdr>
        </w:div>
        <w:div w:id="1032343089">
          <w:marLeft w:val="640"/>
          <w:marRight w:val="0"/>
          <w:marTop w:val="0"/>
          <w:marBottom w:val="0"/>
          <w:divBdr>
            <w:top w:val="none" w:sz="0" w:space="0" w:color="auto"/>
            <w:left w:val="none" w:sz="0" w:space="0" w:color="auto"/>
            <w:bottom w:val="none" w:sz="0" w:space="0" w:color="auto"/>
            <w:right w:val="none" w:sz="0" w:space="0" w:color="auto"/>
          </w:divBdr>
        </w:div>
        <w:div w:id="1605992129">
          <w:marLeft w:val="640"/>
          <w:marRight w:val="0"/>
          <w:marTop w:val="0"/>
          <w:marBottom w:val="0"/>
          <w:divBdr>
            <w:top w:val="none" w:sz="0" w:space="0" w:color="auto"/>
            <w:left w:val="none" w:sz="0" w:space="0" w:color="auto"/>
            <w:bottom w:val="none" w:sz="0" w:space="0" w:color="auto"/>
            <w:right w:val="none" w:sz="0" w:space="0" w:color="auto"/>
          </w:divBdr>
        </w:div>
        <w:div w:id="1541241276">
          <w:marLeft w:val="640"/>
          <w:marRight w:val="0"/>
          <w:marTop w:val="0"/>
          <w:marBottom w:val="0"/>
          <w:divBdr>
            <w:top w:val="none" w:sz="0" w:space="0" w:color="auto"/>
            <w:left w:val="none" w:sz="0" w:space="0" w:color="auto"/>
            <w:bottom w:val="none" w:sz="0" w:space="0" w:color="auto"/>
            <w:right w:val="none" w:sz="0" w:space="0" w:color="auto"/>
          </w:divBdr>
        </w:div>
        <w:div w:id="1315067135">
          <w:marLeft w:val="640"/>
          <w:marRight w:val="0"/>
          <w:marTop w:val="0"/>
          <w:marBottom w:val="0"/>
          <w:divBdr>
            <w:top w:val="none" w:sz="0" w:space="0" w:color="auto"/>
            <w:left w:val="none" w:sz="0" w:space="0" w:color="auto"/>
            <w:bottom w:val="none" w:sz="0" w:space="0" w:color="auto"/>
            <w:right w:val="none" w:sz="0" w:space="0" w:color="auto"/>
          </w:divBdr>
        </w:div>
        <w:div w:id="1735545883">
          <w:marLeft w:val="640"/>
          <w:marRight w:val="0"/>
          <w:marTop w:val="0"/>
          <w:marBottom w:val="0"/>
          <w:divBdr>
            <w:top w:val="none" w:sz="0" w:space="0" w:color="auto"/>
            <w:left w:val="none" w:sz="0" w:space="0" w:color="auto"/>
            <w:bottom w:val="none" w:sz="0" w:space="0" w:color="auto"/>
            <w:right w:val="none" w:sz="0" w:space="0" w:color="auto"/>
          </w:divBdr>
        </w:div>
        <w:div w:id="921644012">
          <w:marLeft w:val="640"/>
          <w:marRight w:val="0"/>
          <w:marTop w:val="0"/>
          <w:marBottom w:val="0"/>
          <w:divBdr>
            <w:top w:val="none" w:sz="0" w:space="0" w:color="auto"/>
            <w:left w:val="none" w:sz="0" w:space="0" w:color="auto"/>
            <w:bottom w:val="none" w:sz="0" w:space="0" w:color="auto"/>
            <w:right w:val="none" w:sz="0" w:space="0" w:color="auto"/>
          </w:divBdr>
        </w:div>
        <w:div w:id="15887610">
          <w:marLeft w:val="640"/>
          <w:marRight w:val="0"/>
          <w:marTop w:val="0"/>
          <w:marBottom w:val="0"/>
          <w:divBdr>
            <w:top w:val="none" w:sz="0" w:space="0" w:color="auto"/>
            <w:left w:val="none" w:sz="0" w:space="0" w:color="auto"/>
            <w:bottom w:val="none" w:sz="0" w:space="0" w:color="auto"/>
            <w:right w:val="none" w:sz="0" w:space="0" w:color="auto"/>
          </w:divBdr>
        </w:div>
        <w:div w:id="1307777465">
          <w:marLeft w:val="640"/>
          <w:marRight w:val="0"/>
          <w:marTop w:val="0"/>
          <w:marBottom w:val="0"/>
          <w:divBdr>
            <w:top w:val="none" w:sz="0" w:space="0" w:color="auto"/>
            <w:left w:val="none" w:sz="0" w:space="0" w:color="auto"/>
            <w:bottom w:val="none" w:sz="0" w:space="0" w:color="auto"/>
            <w:right w:val="none" w:sz="0" w:space="0" w:color="auto"/>
          </w:divBdr>
        </w:div>
        <w:div w:id="1624653840">
          <w:marLeft w:val="640"/>
          <w:marRight w:val="0"/>
          <w:marTop w:val="0"/>
          <w:marBottom w:val="0"/>
          <w:divBdr>
            <w:top w:val="none" w:sz="0" w:space="0" w:color="auto"/>
            <w:left w:val="none" w:sz="0" w:space="0" w:color="auto"/>
            <w:bottom w:val="none" w:sz="0" w:space="0" w:color="auto"/>
            <w:right w:val="none" w:sz="0" w:space="0" w:color="auto"/>
          </w:divBdr>
        </w:div>
        <w:div w:id="1041318485">
          <w:marLeft w:val="640"/>
          <w:marRight w:val="0"/>
          <w:marTop w:val="0"/>
          <w:marBottom w:val="0"/>
          <w:divBdr>
            <w:top w:val="none" w:sz="0" w:space="0" w:color="auto"/>
            <w:left w:val="none" w:sz="0" w:space="0" w:color="auto"/>
            <w:bottom w:val="none" w:sz="0" w:space="0" w:color="auto"/>
            <w:right w:val="none" w:sz="0" w:space="0" w:color="auto"/>
          </w:divBdr>
        </w:div>
        <w:div w:id="1117720353">
          <w:marLeft w:val="640"/>
          <w:marRight w:val="0"/>
          <w:marTop w:val="0"/>
          <w:marBottom w:val="0"/>
          <w:divBdr>
            <w:top w:val="none" w:sz="0" w:space="0" w:color="auto"/>
            <w:left w:val="none" w:sz="0" w:space="0" w:color="auto"/>
            <w:bottom w:val="none" w:sz="0" w:space="0" w:color="auto"/>
            <w:right w:val="none" w:sz="0" w:space="0" w:color="auto"/>
          </w:divBdr>
        </w:div>
        <w:div w:id="2109230519">
          <w:marLeft w:val="640"/>
          <w:marRight w:val="0"/>
          <w:marTop w:val="0"/>
          <w:marBottom w:val="0"/>
          <w:divBdr>
            <w:top w:val="none" w:sz="0" w:space="0" w:color="auto"/>
            <w:left w:val="none" w:sz="0" w:space="0" w:color="auto"/>
            <w:bottom w:val="none" w:sz="0" w:space="0" w:color="auto"/>
            <w:right w:val="none" w:sz="0" w:space="0" w:color="auto"/>
          </w:divBdr>
        </w:div>
        <w:div w:id="17050942">
          <w:marLeft w:val="640"/>
          <w:marRight w:val="0"/>
          <w:marTop w:val="0"/>
          <w:marBottom w:val="0"/>
          <w:divBdr>
            <w:top w:val="none" w:sz="0" w:space="0" w:color="auto"/>
            <w:left w:val="none" w:sz="0" w:space="0" w:color="auto"/>
            <w:bottom w:val="none" w:sz="0" w:space="0" w:color="auto"/>
            <w:right w:val="none" w:sz="0" w:space="0" w:color="auto"/>
          </w:divBdr>
        </w:div>
        <w:div w:id="786895232">
          <w:marLeft w:val="640"/>
          <w:marRight w:val="0"/>
          <w:marTop w:val="0"/>
          <w:marBottom w:val="0"/>
          <w:divBdr>
            <w:top w:val="none" w:sz="0" w:space="0" w:color="auto"/>
            <w:left w:val="none" w:sz="0" w:space="0" w:color="auto"/>
            <w:bottom w:val="none" w:sz="0" w:space="0" w:color="auto"/>
            <w:right w:val="none" w:sz="0" w:space="0" w:color="auto"/>
          </w:divBdr>
        </w:div>
        <w:div w:id="1858538905">
          <w:marLeft w:val="640"/>
          <w:marRight w:val="0"/>
          <w:marTop w:val="0"/>
          <w:marBottom w:val="0"/>
          <w:divBdr>
            <w:top w:val="none" w:sz="0" w:space="0" w:color="auto"/>
            <w:left w:val="none" w:sz="0" w:space="0" w:color="auto"/>
            <w:bottom w:val="none" w:sz="0" w:space="0" w:color="auto"/>
            <w:right w:val="none" w:sz="0" w:space="0" w:color="auto"/>
          </w:divBdr>
        </w:div>
        <w:div w:id="621693773">
          <w:marLeft w:val="640"/>
          <w:marRight w:val="0"/>
          <w:marTop w:val="0"/>
          <w:marBottom w:val="0"/>
          <w:divBdr>
            <w:top w:val="none" w:sz="0" w:space="0" w:color="auto"/>
            <w:left w:val="none" w:sz="0" w:space="0" w:color="auto"/>
            <w:bottom w:val="none" w:sz="0" w:space="0" w:color="auto"/>
            <w:right w:val="none" w:sz="0" w:space="0" w:color="auto"/>
          </w:divBdr>
        </w:div>
        <w:div w:id="1534923132">
          <w:marLeft w:val="640"/>
          <w:marRight w:val="0"/>
          <w:marTop w:val="0"/>
          <w:marBottom w:val="0"/>
          <w:divBdr>
            <w:top w:val="none" w:sz="0" w:space="0" w:color="auto"/>
            <w:left w:val="none" w:sz="0" w:space="0" w:color="auto"/>
            <w:bottom w:val="none" w:sz="0" w:space="0" w:color="auto"/>
            <w:right w:val="none" w:sz="0" w:space="0" w:color="auto"/>
          </w:divBdr>
        </w:div>
        <w:div w:id="1035500200">
          <w:marLeft w:val="640"/>
          <w:marRight w:val="0"/>
          <w:marTop w:val="0"/>
          <w:marBottom w:val="0"/>
          <w:divBdr>
            <w:top w:val="none" w:sz="0" w:space="0" w:color="auto"/>
            <w:left w:val="none" w:sz="0" w:space="0" w:color="auto"/>
            <w:bottom w:val="none" w:sz="0" w:space="0" w:color="auto"/>
            <w:right w:val="none" w:sz="0" w:space="0" w:color="auto"/>
          </w:divBdr>
        </w:div>
        <w:div w:id="1032344011">
          <w:marLeft w:val="640"/>
          <w:marRight w:val="0"/>
          <w:marTop w:val="0"/>
          <w:marBottom w:val="0"/>
          <w:divBdr>
            <w:top w:val="none" w:sz="0" w:space="0" w:color="auto"/>
            <w:left w:val="none" w:sz="0" w:space="0" w:color="auto"/>
            <w:bottom w:val="none" w:sz="0" w:space="0" w:color="auto"/>
            <w:right w:val="none" w:sz="0" w:space="0" w:color="auto"/>
          </w:divBdr>
        </w:div>
        <w:div w:id="1917520525">
          <w:marLeft w:val="640"/>
          <w:marRight w:val="0"/>
          <w:marTop w:val="0"/>
          <w:marBottom w:val="0"/>
          <w:divBdr>
            <w:top w:val="none" w:sz="0" w:space="0" w:color="auto"/>
            <w:left w:val="none" w:sz="0" w:space="0" w:color="auto"/>
            <w:bottom w:val="none" w:sz="0" w:space="0" w:color="auto"/>
            <w:right w:val="none" w:sz="0" w:space="0" w:color="auto"/>
          </w:divBdr>
        </w:div>
        <w:div w:id="1417674775">
          <w:marLeft w:val="640"/>
          <w:marRight w:val="0"/>
          <w:marTop w:val="0"/>
          <w:marBottom w:val="0"/>
          <w:divBdr>
            <w:top w:val="none" w:sz="0" w:space="0" w:color="auto"/>
            <w:left w:val="none" w:sz="0" w:space="0" w:color="auto"/>
            <w:bottom w:val="none" w:sz="0" w:space="0" w:color="auto"/>
            <w:right w:val="none" w:sz="0" w:space="0" w:color="auto"/>
          </w:divBdr>
        </w:div>
        <w:div w:id="1908607316">
          <w:marLeft w:val="640"/>
          <w:marRight w:val="0"/>
          <w:marTop w:val="0"/>
          <w:marBottom w:val="0"/>
          <w:divBdr>
            <w:top w:val="none" w:sz="0" w:space="0" w:color="auto"/>
            <w:left w:val="none" w:sz="0" w:space="0" w:color="auto"/>
            <w:bottom w:val="none" w:sz="0" w:space="0" w:color="auto"/>
            <w:right w:val="none" w:sz="0" w:space="0" w:color="auto"/>
          </w:divBdr>
        </w:div>
        <w:div w:id="1932810897">
          <w:marLeft w:val="640"/>
          <w:marRight w:val="0"/>
          <w:marTop w:val="0"/>
          <w:marBottom w:val="0"/>
          <w:divBdr>
            <w:top w:val="none" w:sz="0" w:space="0" w:color="auto"/>
            <w:left w:val="none" w:sz="0" w:space="0" w:color="auto"/>
            <w:bottom w:val="none" w:sz="0" w:space="0" w:color="auto"/>
            <w:right w:val="none" w:sz="0" w:space="0" w:color="auto"/>
          </w:divBdr>
        </w:div>
        <w:div w:id="542863739">
          <w:marLeft w:val="640"/>
          <w:marRight w:val="0"/>
          <w:marTop w:val="0"/>
          <w:marBottom w:val="0"/>
          <w:divBdr>
            <w:top w:val="none" w:sz="0" w:space="0" w:color="auto"/>
            <w:left w:val="none" w:sz="0" w:space="0" w:color="auto"/>
            <w:bottom w:val="none" w:sz="0" w:space="0" w:color="auto"/>
            <w:right w:val="none" w:sz="0" w:space="0" w:color="auto"/>
          </w:divBdr>
        </w:div>
        <w:div w:id="922494432">
          <w:marLeft w:val="640"/>
          <w:marRight w:val="0"/>
          <w:marTop w:val="0"/>
          <w:marBottom w:val="0"/>
          <w:divBdr>
            <w:top w:val="none" w:sz="0" w:space="0" w:color="auto"/>
            <w:left w:val="none" w:sz="0" w:space="0" w:color="auto"/>
            <w:bottom w:val="none" w:sz="0" w:space="0" w:color="auto"/>
            <w:right w:val="none" w:sz="0" w:space="0" w:color="auto"/>
          </w:divBdr>
        </w:div>
        <w:div w:id="615135710">
          <w:marLeft w:val="640"/>
          <w:marRight w:val="0"/>
          <w:marTop w:val="0"/>
          <w:marBottom w:val="0"/>
          <w:divBdr>
            <w:top w:val="none" w:sz="0" w:space="0" w:color="auto"/>
            <w:left w:val="none" w:sz="0" w:space="0" w:color="auto"/>
            <w:bottom w:val="none" w:sz="0" w:space="0" w:color="auto"/>
            <w:right w:val="none" w:sz="0" w:space="0" w:color="auto"/>
          </w:divBdr>
        </w:div>
        <w:div w:id="315767578">
          <w:marLeft w:val="640"/>
          <w:marRight w:val="0"/>
          <w:marTop w:val="0"/>
          <w:marBottom w:val="0"/>
          <w:divBdr>
            <w:top w:val="none" w:sz="0" w:space="0" w:color="auto"/>
            <w:left w:val="none" w:sz="0" w:space="0" w:color="auto"/>
            <w:bottom w:val="none" w:sz="0" w:space="0" w:color="auto"/>
            <w:right w:val="none" w:sz="0" w:space="0" w:color="auto"/>
          </w:divBdr>
        </w:div>
        <w:div w:id="1614823415">
          <w:marLeft w:val="640"/>
          <w:marRight w:val="0"/>
          <w:marTop w:val="0"/>
          <w:marBottom w:val="0"/>
          <w:divBdr>
            <w:top w:val="none" w:sz="0" w:space="0" w:color="auto"/>
            <w:left w:val="none" w:sz="0" w:space="0" w:color="auto"/>
            <w:bottom w:val="none" w:sz="0" w:space="0" w:color="auto"/>
            <w:right w:val="none" w:sz="0" w:space="0" w:color="auto"/>
          </w:divBdr>
        </w:div>
        <w:div w:id="25451615">
          <w:marLeft w:val="640"/>
          <w:marRight w:val="0"/>
          <w:marTop w:val="0"/>
          <w:marBottom w:val="0"/>
          <w:divBdr>
            <w:top w:val="none" w:sz="0" w:space="0" w:color="auto"/>
            <w:left w:val="none" w:sz="0" w:space="0" w:color="auto"/>
            <w:bottom w:val="none" w:sz="0" w:space="0" w:color="auto"/>
            <w:right w:val="none" w:sz="0" w:space="0" w:color="auto"/>
          </w:divBdr>
        </w:div>
        <w:div w:id="1345329794">
          <w:marLeft w:val="640"/>
          <w:marRight w:val="0"/>
          <w:marTop w:val="0"/>
          <w:marBottom w:val="0"/>
          <w:divBdr>
            <w:top w:val="none" w:sz="0" w:space="0" w:color="auto"/>
            <w:left w:val="none" w:sz="0" w:space="0" w:color="auto"/>
            <w:bottom w:val="none" w:sz="0" w:space="0" w:color="auto"/>
            <w:right w:val="none" w:sz="0" w:space="0" w:color="auto"/>
          </w:divBdr>
        </w:div>
        <w:div w:id="26568077">
          <w:marLeft w:val="640"/>
          <w:marRight w:val="0"/>
          <w:marTop w:val="0"/>
          <w:marBottom w:val="0"/>
          <w:divBdr>
            <w:top w:val="none" w:sz="0" w:space="0" w:color="auto"/>
            <w:left w:val="none" w:sz="0" w:space="0" w:color="auto"/>
            <w:bottom w:val="none" w:sz="0" w:space="0" w:color="auto"/>
            <w:right w:val="none" w:sz="0" w:space="0" w:color="auto"/>
          </w:divBdr>
        </w:div>
        <w:div w:id="2043901193">
          <w:marLeft w:val="640"/>
          <w:marRight w:val="0"/>
          <w:marTop w:val="0"/>
          <w:marBottom w:val="0"/>
          <w:divBdr>
            <w:top w:val="none" w:sz="0" w:space="0" w:color="auto"/>
            <w:left w:val="none" w:sz="0" w:space="0" w:color="auto"/>
            <w:bottom w:val="none" w:sz="0" w:space="0" w:color="auto"/>
            <w:right w:val="none" w:sz="0" w:space="0" w:color="auto"/>
          </w:divBdr>
        </w:div>
        <w:div w:id="2045714081">
          <w:marLeft w:val="640"/>
          <w:marRight w:val="0"/>
          <w:marTop w:val="0"/>
          <w:marBottom w:val="0"/>
          <w:divBdr>
            <w:top w:val="none" w:sz="0" w:space="0" w:color="auto"/>
            <w:left w:val="none" w:sz="0" w:space="0" w:color="auto"/>
            <w:bottom w:val="none" w:sz="0" w:space="0" w:color="auto"/>
            <w:right w:val="none" w:sz="0" w:space="0" w:color="auto"/>
          </w:divBdr>
        </w:div>
        <w:div w:id="359551198">
          <w:marLeft w:val="640"/>
          <w:marRight w:val="0"/>
          <w:marTop w:val="0"/>
          <w:marBottom w:val="0"/>
          <w:divBdr>
            <w:top w:val="none" w:sz="0" w:space="0" w:color="auto"/>
            <w:left w:val="none" w:sz="0" w:space="0" w:color="auto"/>
            <w:bottom w:val="none" w:sz="0" w:space="0" w:color="auto"/>
            <w:right w:val="none" w:sz="0" w:space="0" w:color="auto"/>
          </w:divBdr>
        </w:div>
        <w:div w:id="2086338612">
          <w:marLeft w:val="640"/>
          <w:marRight w:val="0"/>
          <w:marTop w:val="0"/>
          <w:marBottom w:val="0"/>
          <w:divBdr>
            <w:top w:val="none" w:sz="0" w:space="0" w:color="auto"/>
            <w:left w:val="none" w:sz="0" w:space="0" w:color="auto"/>
            <w:bottom w:val="none" w:sz="0" w:space="0" w:color="auto"/>
            <w:right w:val="none" w:sz="0" w:space="0" w:color="auto"/>
          </w:divBdr>
        </w:div>
        <w:div w:id="1680817319">
          <w:marLeft w:val="640"/>
          <w:marRight w:val="0"/>
          <w:marTop w:val="0"/>
          <w:marBottom w:val="0"/>
          <w:divBdr>
            <w:top w:val="none" w:sz="0" w:space="0" w:color="auto"/>
            <w:left w:val="none" w:sz="0" w:space="0" w:color="auto"/>
            <w:bottom w:val="none" w:sz="0" w:space="0" w:color="auto"/>
            <w:right w:val="none" w:sz="0" w:space="0" w:color="auto"/>
          </w:divBdr>
        </w:div>
        <w:div w:id="1723366512">
          <w:marLeft w:val="640"/>
          <w:marRight w:val="0"/>
          <w:marTop w:val="0"/>
          <w:marBottom w:val="0"/>
          <w:divBdr>
            <w:top w:val="none" w:sz="0" w:space="0" w:color="auto"/>
            <w:left w:val="none" w:sz="0" w:space="0" w:color="auto"/>
            <w:bottom w:val="none" w:sz="0" w:space="0" w:color="auto"/>
            <w:right w:val="none" w:sz="0" w:space="0" w:color="auto"/>
          </w:divBdr>
        </w:div>
        <w:div w:id="333798520">
          <w:marLeft w:val="640"/>
          <w:marRight w:val="0"/>
          <w:marTop w:val="0"/>
          <w:marBottom w:val="0"/>
          <w:divBdr>
            <w:top w:val="none" w:sz="0" w:space="0" w:color="auto"/>
            <w:left w:val="none" w:sz="0" w:space="0" w:color="auto"/>
            <w:bottom w:val="none" w:sz="0" w:space="0" w:color="auto"/>
            <w:right w:val="none" w:sz="0" w:space="0" w:color="auto"/>
          </w:divBdr>
        </w:div>
        <w:div w:id="292370039">
          <w:marLeft w:val="640"/>
          <w:marRight w:val="0"/>
          <w:marTop w:val="0"/>
          <w:marBottom w:val="0"/>
          <w:divBdr>
            <w:top w:val="none" w:sz="0" w:space="0" w:color="auto"/>
            <w:left w:val="none" w:sz="0" w:space="0" w:color="auto"/>
            <w:bottom w:val="none" w:sz="0" w:space="0" w:color="auto"/>
            <w:right w:val="none" w:sz="0" w:space="0" w:color="auto"/>
          </w:divBdr>
        </w:div>
        <w:div w:id="2036346516">
          <w:marLeft w:val="640"/>
          <w:marRight w:val="0"/>
          <w:marTop w:val="0"/>
          <w:marBottom w:val="0"/>
          <w:divBdr>
            <w:top w:val="none" w:sz="0" w:space="0" w:color="auto"/>
            <w:left w:val="none" w:sz="0" w:space="0" w:color="auto"/>
            <w:bottom w:val="none" w:sz="0" w:space="0" w:color="auto"/>
            <w:right w:val="none" w:sz="0" w:space="0" w:color="auto"/>
          </w:divBdr>
        </w:div>
        <w:div w:id="193153469">
          <w:marLeft w:val="640"/>
          <w:marRight w:val="0"/>
          <w:marTop w:val="0"/>
          <w:marBottom w:val="0"/>
          <w:divBdr>
            <w:top w:val="none" w:sz="0" w:space="0" w:color="auto"/>
            <w:left w:val="none" w:sz="0" w:space="0" w:color="auto"/>
            <w:bottom w:val="none" w:sz="0" w:space="0" w:color="auto"/>
            <w:right w:val="none" w:sz="0" w:space="0" w:color="auto"/>
          </w:divBdr>
        </w:div>
        <w:div w:id="1920483131">
          <w:marLeft w:val="640"/>
          <w:marRight w:val="0"/>
          <w:marTop w:val="0"/>
          <w:marBottom w:val="0"/>
          <w:divBdr>
            <w:top w:val="none" w:sz="0" w:space="0" w:color="auto"/>
            <w:left w:val="none" w:sz="0" w:space="0" w:color="auto"/>
            <w:bottom w:val="none" w:sz="0" w:space="0" w:color="auto"/>
            <w:right w:val="none" w:sz="0" w:space="0" w:color="auto"/>
          </w:divBdr>
        </w:div>
        <w:div w:id="1471945597">
          <w:marLeft w:val="640"/>
          <w:marRight w:val="0"/>
          <w:marTop w:val="0"/>
          <w:marBottom w:val="0"/>
          <w:divBdr>
            <w:top w:val="none" w:sz="0" w:space="0" w:color="auto"/>
            <w:left w:val="none" w:sz="0" w:space="0" w:color="auto"/>
            <w:bottom w:val="none" w:sz="0" w:space="0" w:color="auto"/>
            <w:right w:val="none" w:sz="0" w:space="0" w:color="auto"/>
          </w:divBdr>
        </w:div>
        <w:div w:id="544024538">
          <w:marLeft w:val="640"/>
          <w:marRight w:val="0"/>
          <w:marTop w:val="0"/>
          <w:marBottom w:val="0"/>
          <w:divBdr>
            <w:top w:val="none" w:sz="0" w:space="0" w:color="auto"/>
            <w:left w:val="none" w:sz="0" w:space="0" w:color="auto"/>
            <w:bottom w:val="none" w:sz="0" w:space="0" w:color="auto"/>
            <w:right w:val="none" w:sz="0" w:space="0" w:color="auto"/>
          </w:divBdr>
        </w:div>
        <w:div w:id="1981570885">
          <w:marLeft w:val="640"/>
          <w:marRight w:val="0"/>
          <w:marTop w:val="0"/>
          <w:marBottom w:val="0"/>
          <w:divBdr>
            <w:top w:val="none" w:sz="0" w:space="0" w:color="auto"/>
            <w:left w:val="none" w:sz="0" w:space="0" w:color="auto"/>
            <w:bottom w:val="none" w:sz="0" w:space="0" w:color="auto"/>
            <w:right w:val="none" w:sz="0" w:space="0" w:color="auto"/>
          </w:divBdr>
        </w:div>
        <w:div w:id="1905026446">
          <w:marLeft w:val="640"/>
          <w:marRight w:val="0"/>
          <w:marTop w:val="0"/>
          <w:marBottom w:val="0"/>
          <w:divBdr>
            <w:top w:val="none" w:sz="0" w:space="0" w:color="auto"/>
            <w:left w:val="none" w:sz="0" w:space="0" w:color="auto"/>
            <w:bottom w:val="none" w:sz="0" w:space="0" w:color="auto"/>
            <w:right w:val="none" w:sz="0" w:space="0" w:color="auto"/>
          </w:divBdr>
        </w:div>
        <w:div w:id="441535628">
          <w:marLeft w:val="640"/>
          <w:marRight w:val="0"/>
          <w:marTop w:val="0"/>
          <w:marBottom w:val="0"/>
          <w:divBdr>
            <w:top w:val="none" w:sz="0" w:space="0" w:color="auto"/>
            <w:left w:val="none" w:sz="0" w:space="0" w:color="auto"/>
            <w:bottom w:val="none" w:sz="0" w:space="0" w:color="auto"/>
            <w:right w:val="none" w:sz="0" w:space="0" w:color="auto"/>
          </w:divBdr>
        </w:div>
        <w:div w:id="1093433412">
          <w:marLeft w:val="640"/>
          <w:marRight w:val="0"/>
          <w:marTop w:val="0"/>
          <w:marBottom w:val="0"/>
          <w:divBdr>
            <w:top w:val="none" w:sz="0" w:space="0" w:color="auto"/>
            <w:left w:val="none" w:sz="0" w:space="0" w:color="auto"/>
            <w:bottom w:val="none" w:sz="0" w:space="0" w:color="auto"/>
            <w:right w:val="none" w:sz="0" w:space="0" w:color="auto"/>
          </w:divBdr>
        </w:div>
        <w:div w:id="2052684501">
          <w:marLeft w:val="640"/>
          <w:marRight w:val="0"/>
          <w:marTop w:val="0"/>
          <w:marBottom w:val="0"/>
          <w:divBdr>
            <w:top w:val="none" w:sz="0" w:space="0" w:color="auto"/>
            <w:left w:val="none" w:sz="0" w:space="0" w:color="auto"/>
            <w:bottom w:val="none" w:sz="0" w:space="0" w:color="auto"/>
            <w:right w:val="none" w:sz="0" w:space="0" w:color="auto"/>
          </w:divBdr>
        </w:div>
        <w:div w:id="1458766752">
          <w:marLeft w:val="640"/>
          <w:marRight w:val="0"/>
          <w:marTop w:val="0"/>
          <w:marBottom w:val="0"/>
          <w:divBdr>
            <w:top w:val="none" w:sz="0" w:space="0" w:color="auto"/>
            <w:left w:val="none" w:sz="0" w:space="0" w:color="auto"/>
            <w:bottom w:val="none" w:sz="0" w:space="0" w:color="auto"/>
            <w:right w:val="none" w:sz="0" w:space="0" w:color="auto"/>
          </w:divBdr>
        </w:div>
        <w:div w:id="659189296">
          <w:marLeft w:val="640"/>
          <w:marRight w:val="0"/>
          <w:marTop w:val="0"/>
          <w:marBottom w:val="0"/>
          <w:divBdr>
            <w:top w:val="none" w:sz="0" w:space="0" w:color="auto"/>
            <w:left w:val="none" w:sz="0" w:space="0" w:color="auto"/>
            <w:bottom w:val="none" w:sz="0" w:space="0" w:color="auto"/>
            <w:right w:val="none" w:sz="0" w:space="0" w:color="auto"/>
          </w:divBdr>
        </w:div>
        <w:div w:id="1232422993">
          <w:marLeft w:val="640"/>
          <w:marRight w:val="0"/>
          <w:marTop w:val="0"/>
          <w:marBottom w:val="0"/>
          <w:divBdr>
            <w:top w:val="none" w:sz="0" w:space="0" w:color="auto"/>
            <w:left w:val="none" w:sz="0" w:space="0" w:color="auto"/>
            <w:bottom w:val="none" w:sz="0" w:space="0" w:color="auto"/>
            <w:right w:val="none" w:sz="0" w:space="0" w:color="auto"/>
          </w:divBdr>
        </w:div>
        <w:div w:id="1644047187">
          <w:marLeft w:val="640"/>
          <w:marRight w:val="0"/>
          <w:marTop w:val="0"/>
          <w:marBottom w:val="0"/>
          <w:divBdr>
            <w:top w:val="none" w:sz="0" w:space="0" w:color="auto"/>
            <w:left w:val="none" w:sz="0" w:space="0" w:color="auto"/>
            <w:bottom w:val="none" w:sz="0" w:space="0" w:color="auto"/>
            <w:right w:val="none" w:sz="0" w:space="0" w:color="auto"/>
          </w:divBdr>
        </w:div>
        <w:div w:id="493183064">
          <w:marLeft w:val="640"/>
          <w:marRight w:val="0"/>
          <w:marTop w:val="0"/>
          <w:marBottom w:val="0"/>
          <w:divBdr>
            <w:top w:val="none" w:sz="0" w:space="0" w:color="auto"/>
            <w:left w:val="none" w:sz="0" w:space="0" w:color="auto"/>
            <w:bottom w:val="none" w:sz="0" w:space="0" w:color="auto"/>
            <w:right w:val="none" w:sz="0" w:space="0" w:color="auto"/>
          </w:divBdr>
        </w:div>
        <w:div w:id="962811806">
          <w:marLeft w:val="640"/>
          <w:marRight w:val="0"/>
          <w:marTop w:val="0"/>
          <w:marBottom w:val="0"/>
          <w:divBdr>
            <w:top w:val="none" w:sz="0" w:space="0" w:color="auto"/>
            <w:left w:val="none" w:sz="0" w:space="0" w:color="auto"/>
            <w:bottom w:val="none" w:sz="0" w:space="0" w:color="auto"/>
            <w:right w:val="none" w:sz="0" w:space="0" w:color="auto"/>
          </w:divBdr>
        </w:div>
        <w:div w:id="1858544434">
          <w:marLeft w:val="640"/>
          <w:marRight w:val="0"/>
          <w:marTop w:val="0"/>
          <w:marBottom w:val="0"/>
          <w:divBdr>
            <w:top w:val="none" w:sz="0" w:space="0" w:color="auto"/>
            <w:left w:val="none" w:sz="0" w:space="0" w:color="auto"/>
            <w:bottom w:val="none" w:sz="0" w:space="0" w:color="auto"/>
            <w:right w:val="none" w:sz="0" w:space="0" w:color="auto"/>
          </w:divBdr>
        </w:div>
        <w:div w:id="1492910275">
          <w:marLeft w:val="640"/>
          <w:marRight w:val="0"/>
          <w:marTop w:val="0"/>
          <w:marBottom w:val="0"/>
          <w:divBdr>
            <w:top w:val="none" w:sz="0" w:space="0" w:color="auto"/>
            <w:left w:val="none" w:sz="0" w:space="0" w:color="auto"/>
            <w:bottom w:val="none" w:sz="0" w:space="0" w:color="auto"/>
            <w:right w:val="none" w:sz="0" w:space="0" w:color="auto"/>
          </w:divBdr>
        </w:div>
        <w:div w:id="993224294">
          <w:marLeft w:val="640"/>
          <w:marRight w:val="0"/>
          <w:marTop w:val="0"/>
          <w:marBottom w:val="0"/>
          <w:divBdr>
            <w:top w:val="none" w:sz="0" w:space="0" w:color="auto"/>
            <w:left w:val="none" w:sz="0" w:space="0" w:color="auto"/>
            <w:bottom w:val="none" w:sz="0" w:space="0" w:color="auto"/>
            <w:right w:val="none" w:sz="0" w:space="0" w:color="auto"/>
          </w:divBdr>
        </w:div>
        <w:div w:id="3631443">
          <w:marLeft w:val="640"/>
          <w:marRight w:val="0"/>
          <w:marTop w:val="0"/>
          <w:marBottom w:val="0"/>
          <w:divBdr>
            <w:top w:val="none" w:sz="0" w:space="0" w:color="auto"/>
            <w:left w:val="none" w:sz="0" w:space="0" w:color="auto"/>
            <w:bottom w:val="none" w:sz="0" w:space="0" w:color="auto"/>
            <w:right w:val="none" w:sz="0" w:space="0" w:color="auto"/>
          </w:divBdr>
        </w:div>
        <w:div w:id="1104569441">
          <w:marLeft w:val="640"/>
          <w:marRight w:val="0"/>
          <w:marTop w:val="0"/>
          <w:marBottom w:val="0"/>
          <w:divBdr>
            <w:top w:val="none" w:sz="0" w:space="0" w:color="auto"/>
            <w:left w:val="none" w:sz="0" w:space="0" w:color="auto"/>
            <w:bottom w:val="none" w:sz="0" w:space="0" w:color="auto"/>
            <w:right w:val="none" w:sz="0" w:space="0" w:color="auto"/>
          </w:divBdr>
        </w:div>
        <w:div w:id="1989165020">
          <w:marLeft w:val="640"/>
          <w:marRight w:val="0"/>
          <w:marTop w:val="0"/>
          <w:marBottom w:val="0"/>
          <w:divBdr>
            <w:top w:val="none" w:sz="0" w:space="0" w:color="auto"/>
            <w:left w:val="none" w:sz="0" w:space="0" w:color="auto"/>
            <w:bottom w:val="none" w:sz="0" w:space="0" w:color="auto"/>
            <w:right w:val="none" w:sz="0" w:space="0" w:color="auto"/>
          </w:divBdr>
        </w:div>
        <w:div w:id="1725635401">
          <w:marLeft w:val="640"/>
          <w:marRight w:val="0"/>
          <w:marTop w:val="0"/>
          <w:marBottom w:val="0"/>
          <w:divBdr>
            <w:top w:val="none" w:sz="0" w:space="0" w:color="auto"/>
            <w:left w:val="none" w:sz="0" w:space="0" w:color="auto"/>
            <w:bottom w:val="none" w:sz="0" w:space="0" w:color="auto"/>
            <w:right w:val="none" w:sz="0" w:space="0" w:color="auto"/>
          </w:divBdr>
        </w:div>
        <w:div w:id="1355182822">
          <w:marLeft w:val="640"/>
          <w:marRight w:val="0"/>
          <w:marTop w:val="0"/>
          <w:marBottom w:val="0"/>
          <w:divBdr>
            <w:top w:val="none" w:sz="0" w:space="0" w:color="auto"/>
            <w:left w:val="none" w:sz="0" w:space="0" w:color="auto"/>
            <w:bottom w:val="none" w:sz="0" w:space="0" w:color="auto"/>
            <w:right w:val="none" w:sz="0" w:space="0" w:color="auto"/>
          </w:divBdr>
        </w:div>
        <w:div w:id="2028095850">
          <w:marLeft w:val="640"/>
          <w:marRight w:val="0"/>
          <w:marTop w:val="0"/>
          <w:marBottom w:val="0"/>
          <w:divBdr>
            <w:top w:val="none" w:sz="0" w:space="0" w:color="auto"/>
            <w:left w:val="none" w:sz="0" w:space="0" w:color="auto"/>
            <w:bottom w:val="none" w:sz="0" w:space="0" w:color="auto"/>
            <w:right w:val="none" w:sz="0" w:space="0" w:color="auto"/>
          </w:divBdr>
        </w:div>
        <w:div w:id="336033725">
          <w:marLeft w:val="640"/>
          <w:marRight w:val="0"/>
          <w:marTop w:val="0"/>
          <w:marBottom w:val="0"/>
          <w:divBdr>
            <w:top w:val="none" w:sz="0" w:space="0" w:color="auto"/>
            <w:left w:val="none" w:sz="0" w:space="0" w:color="auto"/>
            <w:bottom w:val="none" w:sz="0" w:space="0" w:color="auto"/>
            <w:right w:val="none" w:sz="0" w:space="0" w:color="auto"/>
          </w:divBdr>
        </w:div>
        <w:div w:id="1272085039">
          <w:marLeft w:val="640"/>
          <w:marRight w:val="0"/>
          <w:marTop w:val="0"/>
          <w:marBottom w:val="0"/>
          <w:divBdr>
            <w:top w:val="none" w:sz="0" w:space="0" w:color="auto"/>
            <w:left w:val="none" w:sz="0" w:space="0" w:color="auto"/>
            <w:bottom w:val="none" w:sz="0" w:space="0" w:color="auto"/>
            <w:right w:val="none" w:sz="0" w:space="0" w:color="auto"/>
          </w:divBdr>
        </w:div>
        <w:div w:id="398524513">
          <w:marLeft w:val="640"/>
          <w:marRight w:val="0"/>
          <w:marTop w:val="0"/>
          <w:marBottom w:val="0"/>
          <w:divBdr>
            <w:top w:val="none" w:sz="0" w:space="0" w:color="auto"/>
            <w:left w:val="none" w:sz="0" w:space="0" w:color="auto"/>
            <w:bottom w:val="none" w:sz="0" w:space="0" w:color="auto"/>
            <w:right w:val="none" w:sz="0" w:space="0" w:color="auto"/>
          </w:divBdr>
        </w:div>
        <w:div w:id="122582714">
          <w:marLeft w:val="640"/>
          <w:marRight w:val="0"/>
          <w:marTop w:val="0"/>
          <w:marBottom w:val="0"/>
          <w:divBdr>
            <w:top w:val="none" w:sz="0" w:space="0" w:color="auto"/>
            <w:left w:val="none" w:sz="0" w:space="0" w:color="auto"/>
            <w:bottom w:val="none" w:sz="0" w:space="0" w:color="auto"/>
            <w:right w:val="none" w:sz="0" w:space="0" w:color="auto"/>
          </w:divBdr>
        </w:div>
        <w:div w:id="1594971379">
          <w:marLeft w:val="640"/>
          <w:marRight w:val="0"/>
          <w:marTop w:val="0"/>
          <w:marBottom w:val="0"/>
          <w:divBdr>
            <w:top w:val="none" w:sz="0" w:space="0" w:color="auto"/>
            <w:left w:val="none" w:sz="0" w:space="0" w:color="auto"/>
            <w:bottom w:val="none" w:sz="0" w:space="0" w:color="auto"/>
            <w:right w:val="none" w:sz="0" w:space="0" w:color="auto"/>
          </w:divBdr>
        </w:div>
        <w:div w:id="358900462">
          <w:marLeft w:val="640"/>
          <w:marRight w:val="0"/>
          <w:marTop w:val="0"/>
          <w:marBottom w:val="0"/>
          <w:divBdr>
            <w:top w:val="none" w:sz="0" w:space="0" w:color="auto"/>
            <w:left w:val="none" w:sz="0" w:space="0" w:color="auto"/>
            <w:bottom w:val="none" w:sz="0" w:space="0" w:color="auto"/>
            <w:right w:val="none" w:sz="0" w:space="0" w:color="auto"/>
          </w:divBdr>
        </w:div>
        <w:div w:id="2052799428">
          <w:marLeft w:val="640"/>
          <w:marRight w:val="0"/>
          <w:marTop w:val="0"/>
          <w:marBottom w:val="0"/>
          <w:divBdr>
            <w:top w:val="none" w:sz="0" w:space="0" w:color="auto"/>
            <w:left w:val="none" w:sz="0" w:space="0" w:color="auto"/>
            <w:bottom w:val="none" w:sz="0" w:space="0" w:color="auto"/>
            <w:right w:val="none" w:sz="0" w:space="0" w:color="auto"/>
          </w:divBdr>
        </w:div>
        <w:div w:id="1916354347">
          <w:marLeft w:val="640"/>
          <w:marRight w:val="0"/>
          <w:marTop w:val="0"/>
          <w:marBottom w:val="0"/>
          <w:divBdr>
            <w:top w:val="none" w:sz="0" w:space="0" w:color="auto"/>
            <w:left w:val="none" w:sz="0" w:space="0" w:color="auto"/>
            <w:bottom w:val="none" w:sz="0" w:space="0" w:color="auto"/>
            <w:right w:val="none" w:sz="0" w:space="0" w:color="auto"/>
          </w:divBdr>
        </w:div>
        <w:div w:id="1773474721">
          <w:marLeft w:val="640"/>
          <w:marRight w:val="0"/>
          <w:marTop w:val="0"/>
          <w:marBottom w:val="0"/>
          <w:divBdr>
            <w:top w:val="none" w:sz="0" w:space="0" w:color="auto"/>
            <w:left w:val="none" w:sz="0" w:space="0" w:color="auto"/>
            <w:bottom w:val="none" w:sz="0" w:space="0" w:color="auto"/>
            <w:right w:val="none" w:sz="0" w:space="0" w:color="auto"/>
          </w:divBdr>
        </w:div>
        <w:div w:id="499735768">
          <w:marLeft w:val="640"/>
          <w:marRight w:val="0"/>
          <w:marTop w:val="0"/>
          <w:marBottom w:val="0"/>
          <w:divBdr>
            <w:top w:val="none" w:sz="0" w:space="0" w:color="auto"/>
            <w:left w:val="none" w:sz="0" w:space="0" w:color="auto"/>
            <w:bottom w:val="none" w:sz="0" w:space="0" w:color="auto"/>
            <w:right w:val="none" w:sz="0" w:space="0" w:color="auto"/>
          </w:divBdr>
        </w:div>
        <w:div w:id="1535580093">
          <w:marLeft w:val="640"/>
          <w:marRight w:val="0"/>
          <w:marTop w:val="0"/>
          <w:marBottom w:val="0"/>
          <w:divBdr>
            <w:top w:val="none" w:sz="0" w:space="0" w:color="auto"/>
            <w:left w:val="none" w:sz="0" w:space="0" w:color="auto"/>
            <w:bottom w:val="none" w:sz="0" w:space="0" w:color="auto"/>
            <w:right w:val="none" w:sz="0" w:space="0" w:color="auto"/>
          </w:divBdr>
        </w:div>
        <w:div w:id="1175000396">
          <w:marLeft w:val="640"/>
          <w:marRight w:val="0"/>
          <w:marTop w:val="0"/>
          <w:marBottom w:val="0"/>
          <w:divBdr>
            <w:top w:val="none" w:sz="0" w:space="0" w:color="auto"/>
            <w:left w:val="none" w:sz="0" w:space="0" w:color="auto"/>
            <w:bottom w:val="none" w:sz="0" w:space="0" w:color="auto"/>
            <w:right w:val="none" w:sz="0" w:space="0" w:color="auto"/>
          </w:divBdr>
        </w:div>
        <w:div w:id="451479922">
          <w:marLeft w:val="640"/>
          <w:marRight w:val="0"/>
          <w:marTop w:val="0"/>
          <w:marBottom w:val="0"/>
          <w:divBdr>
            <w:top w:val="none" w:sz="0" w:space="0" w:color="auto"/>
            <w:left w:val="none" w:sz="0" w:space="0" w:color="auto"/>
            <w:bottom w:val="none" w:sz="0" w:space="0" w:color="auto"/>
            <w:right w:val="none" w:sz="0" w:space="0" w:color="auto"/>
          </w:divBdr>
        </w:div>
        <w:div w:id="1729106127">
          <w:marLeft w:val="640"/>
          <w:marRight w:val="0"/>
          <w:marTop w:val="0"/>
          <w:marBottom w:val="0"/>
          <w:divBdr>
            <w:top w:val="none" w:sz="0" w:space="0" w:color="auto"/>
            <w:left w:val="none" w:sz="0" w:space="0" w:color="auto"/>
            <w:bottom w:val="none" w:sz="0" w:space="0" w:color="auto"/>
            <w:right w:val="none" w:sz="0" w:space="0" w:color="auto"/>
          </w:divBdr>
        </w:div>
        <w:div w:id="1526290005">
          <w:marLeft w:val="640"/>
          <w:marRight w:val="0"/>
          <w:marTop w:val="0"/>
          <w:marBottom w:val="0"/>
          <w:divBdr>
            <w:top w:val="none" w:sz="0" w:space="0" w:color="auto"/>
            <w:left w:val="none" w:sz="0" w:space="0" w:color="auto"/>
            <w:bottom w:val="none" w:sz="0" w:space="0" w:color="auto"/>
            <w:right w:val="none" w:sz="0" w:space="0" w:color="auto"/>
          </w:divBdr>
        </w:div>
        <w:div w:id="401874288">
          <w:marLeft w:val="640"/>
          <w:marRight w:val="0"/>
          <w:marTop w:val="0"/>
          <w:marBottom w:val="0"/>
          <w:divBdr>
            <w:top w:val="none" w:sz="0" w:space="0" w:color="auto"/>
            <w:left w:val="none" w:sz="0" w:space="0" w:color="auto"/>
            <w:bottom w:val="none" w:sz="0" w:space="0" w:color="auto"/>
            <w:right w:val="none" w:sz="0" w:space="0" w:color="auto"/>
          </w:divBdr>
        </w:div>
        <w:div w:id="1678772954">
          <w:marLeft w:val="640"/>
          <w:marRight w:val="0"/>
          <w:marTop w:val="0"/>
          <w:marBottom w:val="0"/>
          <w:divBdr>
            <w:top w:val="none" w:sz="0" w:space="0" w:color="auto"/>
            <w:left w:val="none" w:sz="0" w:space="0" w:color="auto"/>
            <w:bottom w:val="none" w:sz="0" w:space="0" w:color="auto"/>
            <w:right w:val="none" w:sz="0" w:space="0" w:color="auto"/>
          </w:divBdr>
        </w:div>
        <w:div w:id="1504080739">
          <w:marLeft w:val="640"/>
          <w:marRight w:val="0"/>
          <w:marTop w:val="0"/>
          <w:marBottom w:val="0"/>
          <w:divBdr>
            <w:top w:val="none" w:sz="0" w:space="0" w:color="auto"/>
            <w:left w:val="none" w:sz="0" w:space="0" w:color="auto"/>
            <w:bottom w:val="none" w:sz="0" w:space="0" w:color="auto"/>
            <w:right w:val="none" w:sz="0" w:space="0" w:color="auto"/>
          </w:divBdr>
        </w:div>
        <w:div w:id="1474710872">
          <w:marLeft w:val="640"/>
          <w:marRight w:val="0"/>
          <w:marTop w:val="0"/>
          <w:marBottom w:val="0"/>
          <w:divBdr>
            <w:top w:val="none" w:sz="0" w:space="0" w:color="auto"/>
            <w:left w:val="none" w:sz="0" w:space="0" w:color="auto"/>
            <w:bottom w:val="none" w:sz="0" w:space="0" w:color="auto"/>
            <w:right w:val="none" w:sz="0" w:space="0" w:color="auto"/>
          </w:divBdr>
        </w:div>
        <w:div w:id="1212881787">
          <w:marLeft w:val="640"/>
          <w:marRight w:val="0"/>
          <w:marTop w:val="0"/>
          <w:marBottom w:val="0"/>
          <w:divBdr>
            <w:top w:val="none" w:sz="0" w:space="0" w:color="auto"/>
            <w:left w:val="none" w:sz="0" w:space="0" w:color="auto"/>
            <w:bottom w:val="none" w:sz="0" w:space="0" w:color="auto"/>
            <w:right w:val="none" w:sz="0" w:space="0" w:color="auto"/>
          </w:divBdr>
        </w:div>
        <w:div w:id="1344480551">
          <w:marLeft w:val="640"/>
          <w:marRight w:val="0"/>
          <w:marTop w:val="0"/>
          <w:marBottom w:val="0"/>
          <w:divBdr>
            <w:top w:val="none" w:sz="0" w:space="0" w:color="auto"/>
            <w:left w:val="none" w:sz="0" w:space="0" w:color="auto"/>
            <w:bottom w:val="none" w:sz="0" w:space="0" w:color="auto"/>
            <w:right w:val="none" w:sz="0" w:space="0" w:color="auto"/>
          </w:divBdr>
        </w:div>
        <w:div w:id="1830440817">
          <w:marLeft w:val="640"/>
          <w:marRight w:val="0"/>
          <w:marTop w:val="0"/>
          <w:marBottom w:val="0"/>
          <w:divBdr>
            <w:top w:val="none" w:sz="0" w:space="0" w:color="auto"/>
            <w:left w:val="none" w:sz="0" w:space="0" w:color="auto"/>
            <w:bottom w:val="none" w:sz="0" w:space="0" w:color="auto"/>
            <w:right w:val="none" w:sz="0" w:space="0" w:color="auto"/>
          </w:divBdr>
        </w:div>
        <w:div w:id="1280840797">
          <w:marLeft w:val="640"/>
          <w:marRight w:val="0"/>
          <w:marTop w:val="0"/>
          <w:marBottom w:val="0"/>
          <w:divBdr>
            <w:top w:val="none" w:sz="0" w:space="0" w:color="auto"/>
            <w:left w:val="none" w:sz="0" w:space="0" w:color="auto"/>
            <w:bottom w:val="none" w:sz="0" w:space="0" w:color="auto"/>
            <w:right w:val="none" w:sz="0" w:space="0" w:color="auto"/>
          </w:divBdr>
        </w:div>
        <w:div w:id="993870337">
          <w:marLeft w:val="640"/>
          <w:marRight w:val="0"/>
          <w:marTop w:val="0"/>
          <w:marBottom w:val="0"/>
          <w:divBdr>
            <w:top w:val="none" w:sz="0" w:space="0" w:color="auto"/>
            <w:left w:val="none" w:sz="0" w:space="0" w:color="auto"/>
            <w:bottom w:val="none" w:sz="0" w:space="0" w:color="auto"/>
            <w:right w:val="none" w:sz="0" w:space="0" w:color="auto"/>
          </w:divBdr>
        </w:div>
        <w:div w:id="701324162">
          <w:marLeft w:val="640"/>
          <w:marRight w:val="0"/>
          <w:marTop w:val="0"/>
          <w:marBottom w:val="0"/>
          <w:divBdr>
            <w:top w:val="none" w:sz="0" w:space="0" w:color="auto"/>
            <w:left w:val="none" w:sz="0" w:space="0" w:color="auto"/>
            <w:bottom w:val="none" w:sz="0" w:space="0" w:color="auto"/>
            <w:right w:val="none" w:sz="0" w:space="0" w:color="auto"/>
          </w:divBdr>
        </w:div>
      </w:divsChild>
    </w:div>
    <w:div w:id="520896368">
      <w:bodyDiv w:val="1"/>
      <w:marLeft w:val="0"/>
      <w:marRight w:val="0"/>
      <w:marTop w:val="0"/>
      <w:marBottom w:val="0"/>
      <w:divBdr>
        <w:top w:val="none" w:sz="0" w:space="0" w:color="auto"/>
        <w:left w:val="none" w:sz="0" w:space="0" w:color="auto"/>
        <w:bottom w:val="none" w:sz="0" w:space="0" w:color="auto"/>
        <w:right w:val="none" w:sz="0" w:space="0" w:color="auto"/>
      </w:divBdr>
    </w:div>
    <w:div w:id="593591301">
      <w:bodyDiv w:val="1"/>
      <w:marLeft w:val="0"/>
      <w:marRight w:val="0"/>
      <w:marTop w:val="0"/>
      <w:marBottom w:val="0"/>
      <w:divBdr>
        <w:top w:val="none" w:sz="0" w:space="0" w:color="auto"/>
        <w:left w:val="none" w:sz="0" w:space="0" w:color="auto"/>
        <w:bottom w:val="none" w:sz="0" w:space="0" w:color="auto"/>
        <w:right w:val="none" w:sz="0" w:space="0" w:color="auto"/>
      </w:divBdr>
    </w:div>
    <w:div w:id="611284609">
      <w:bodyDiv w:val="1"/>
      <w:marLeft w:val="0"/>
      <w:marRight w:val="0"/>
      <w:marTop w:val="0"/>
      <w:marBottom w:val="0"/>
      <w:divBdr>
        <w:top w:val="none" w:sz="0" w:space="0" w:color="auto"/>
        <w:left w:val="none" w:sz="0" w:space="0" w:color="auto"/>
        <w:bottom w:val="none" w:sz="0" w:space="0" w:color="auto"/>
        <w:right w:val="none" w:sz="0" w:space="0" w:color="auto"/>
      </w:divBdr>
    </w:div>
    <w:div w:id="619533253">
      <w:bodyDiv w:val="1"/>
      <w:marLeft w:val="0"/>
      <w:marRight w:val="0"/>
      <w:marTop w:val="0"/>
      <w:marBottom w:val="0"/>
      <w:divBdr>
        <w:top w:val="none" w:sz="0" w:space="0" w:color="auto"/>
        <w:left w:val="none" w:sz="0" w:space="0" w:color="auto"/>
        <w:bottom w:val="none" w:sz="0" w:space="0" w:color="auto"/>
        <w:right w:val="none" w:sz="0" w:space="0" w:color="auto"/>
      </w:divBdr>
    </w:div>
    <w:div w:id="657920383">
      <w:bodyDiv w:val="1"/>
      <w:marLeft w:val="0"/>
      <w:marRight w:val="0"/>
      <w:marTop w:val="0"/>
      <w:marBottom w:val="0"/>
      <w:divBdr>
        <w:top w:val="none" w:sz="0" w:space="0" w:color="auto"/>
        <w:left w:val="none" w:sz="0" w:space="0" w:color="auto"/>
        <w:bottom w:val="none" w:sz="0" w:space="0" w:color="auto"/>
        <w:right w:val="none" w:sz="0" w:space="0" w:color="auto"/>
      </w:divBdr>
    </w:div>
    <w:div w:id="665400794">
      <w:bodyDiv w:val="1"/>
      <w:marLeft w:val="0"/>
      <w:marRight w:val="0"/>
      <w:marTop w:val="0"/>
      <w:marBottom w:val="0"/>
      <w:divBdr>
        <w:top w:val="none" w:sz="0" w:space="0" w:color="auto"/>
        <w:left w:val="none" w:sz="0" w:space="0" w:color="auto"/>
        <w:bottom w:val="none" w:sz="0" w:space="0" w:color="auto"/>
        <w:right w:val="none" w:sz="0" w:space="0" w:color="auto"/>
      </w:divBdr>
    </w:div>
    <w:div w:id="696852462">
      <w:bodyDiv w:val="1"/>
      <w:marLeft w:val="0"/>
      <w:marRight w:val="0"/>
      <w:marTop w:val="0"/>
      <w:marBottom w:val="0"/>
      <w:divBdr>
        <w:top w:val="none" w:sz="0" w:space="0" w:color="auto"/>
        <w:left w:val="none" w:sz="0" w:space="0" w:color="auto"/>
        <w:bottom w:val="none" w:sz="0" w:space="0" w:color="auto"/>
        <w:right w:val="none" w:sz="0" w:space="0" w:color="auto"/>
      </w:divBdr>
    </w:div>
    <w:div w:id="710614357">
      <w:bodyDiv w:val="1"/>
      <w:marLeft w:val="0"/>
      <w:marRight w:val="0"/>
      <w:marTop w:val="0"/>
      <w:marBottom w:val="0"/>
      <w:divBdr>
        <w:top w:val="none" w:sz="0" w:space="0" w:color="auto"/>
        <w:left w:val="none" w:sz="0" w:space="0" w:color="auto"/>
        <w:bottom w:val="none" w:sz="0" w:space="0" w:color="auto"/>
        <w:right w:val="none" w:sz="0" w:space="0" w:color="auto"/>
      </w:divBdr>
    </w:div>
    <w:div w:id="736128079">
      <w:bodyDiv w:val="1"/>
      <w:marLeft w:val="0"/>
      <w:marRight w:val="0"/>
      <w:marTop w:val="0"/>
      <w:marBottom w:val="0"/>
      <w:divBdr>
        <w:top w:val="none" w:sz="0" w:space="0" w:color="auto"/>
        <w:left w:val="none" w:sz="0" w:space="0" w:color="auto"/>
        <w:bottom w:val="none" w:sz="0" w:space="0" w:color="auto"/>
        <w:right w:val="none" w:sz="0" w:space="0" w:color="auto"/>
      </w:divBdr>
    </w:div>
    <w:div w:id="741875560">
      <w:bodyDiv w:val="1"/>
      <w:marLeft w:val="0"/>
      <w:marRight w:val="0"/>
      <w:marTop w:val="0"/>
      <w:marBottom w:val="0"/>
      <w:divBdr>
        <w:top w:val="none" w:sz="0" w:space="0" w:color="auto"/>
        <w:left w:val="none" w:sz="0" w:space="0" w:color="auto"/>
        <w:bottom w:val="none" w:sz="0" w:space="0" w:color="auto"/>
        <w:right w:val="none" w:sz="0" w:space="0" w:color="auto"/>
      </w:divBdr>
    </w:div>
    <w:div w:id="754323376">
      <w:bodyDiv w:val="1"/>
      <w:marLeft w:val="0"/>
      <w:marRight w:val="0"/>
      <w:marTop w:val="0"/>
      <w:marBottom w:val="0"/>
      <w:divBdr>
        <w:top w:val="none" w:sz="0" w:space="0" w:color="auto"/>
        <w:left w:val="none" w:sz="0" w:space="0" w:color="auto"/>
        <w:bottom w:val="none" w:sz="0" w:space="0" w:color="auto"/>
        <w:right w:val="none" w:sz="0" w:space="0" w:color="auto"/>
      </w:divBdr>
    </w:div>
    <w:div w:id="791360597">
      <w:bodyDiv w:val="1"/>
      <w:marLeft w:val="0"/>
      <w:marRight w:val="0"/>
      <w:marTop w:val="0"/>
      <w:marBottom w:val="0"/>
      <w:divBdr>
        <w:top w:val="none" w:sz="0" w:space="0" w:color="auto"/>
        <w:left w:val="none" w:sz="0" w:space="0" w:color="auto"/>
        <w:bottom w:val="none" w:sz="0" w:space="0" w:color="auto"/>
        <w:right w:val="none" w:sz="0" w:space="0" w:color="auto"/>
      </w:divBdr>
    </w:div>
    <w:div w:id="808790002">
      <w:bodyDiv w:val="1"/>
      <w:marLeft w:val="0"/>
      <w:marRight w:val="0"/>
      <w:marTop w:val="0"/>
      <w:marBottom w:val="0"/>
      <w:divBdr>
        <w:top w:val="none" w:sz="0" w:space="0" w:color="auto"/>
        <w:left w:val="none" w:sz="0" w:space="0" w:color="auto"/>
        <w:bottom w:val="none" w:sz="0" w:space="0" w:color="auto"/>
        <w:right w:val="none" w:sz="0" w:space="0" w:color="auto"/>
      </w:divBdr>
    </w:div>
    <w:div w:id="815952918">
      <w:bodyDiv w:val="1"/>
      <w:marLeft w:val="0"/>
      <w:marRight w:val="0"/>
      <w:marTop w:val="0"/>
      <w:marBottom w:val="0"/>
      <w:divBdr>
        <w:top w:val="none" w:sz="0" w:space="0" w:color="auto"/>
        <w:left w:val="none" w:sz="0" w:space="0" w:color="auto"/>
        <w:bottom w:val="none" w:sz="0" w:space="0" w:color="auto"/>
        <w:right w:val="none" w:sz="0" w:space="0" w:color="auto"/>
      </w:divBdr>
    </w:div>
    <w:div w:id="873274046">
      <w:bodyDiv w:val="1"/>
      <w:marLeft w:val="0"/>
      <w:marRight w:val="0"/>
      <w:marTop w:val="0"/>
      <w:marBottom w:val="0"/>
      <w:divBdr>
        <w:top w:val="none" w:sz="0" w:space="0" w:color="auto"/>
        <w:left w:val="none" w:sz="0" w:space="0" w:color="auto"/>
        <w:bottom w:val="none" w:sz="0" w:space="0" w:color="auto"/>
        <w:right w:val="none" w:sz="0" w:space="0" w:color="auto"/>
      </w:divBdr>
    </w:div>
    <w:div w:id="899636686">
      <w:bodyDiv w:val="1"/>
      <w:marLeft w:val="0"/>
      <w:marRight w:val="0"/>
      <w:marTop w:val="0"/>
      <w:marBottom w:val="0"/>
      <w:divBdr>
        <w:top w:val="none" w:sz="0" w:space="0" w:color="auto"/>
        <w:left w:val="none" w:sz="0" w:space="0" w:color="auto"/>
        <w:bottom w:val="none" w:sz="0" w:space="0" w:color="auto"/>
        <w:right w:val="none" w:sz="0" w:space="0" w:color="auto"/>
      </w:divBdr>
    </w:div>
    <w:div w:id="901335166">
      <w:bodyDiv w:val="1"/>
      <w:marLeft w:val="0"/>
      <w:marRight w:val="0"/>
      <w:marTop w:val="0"/>
      <w:marBottom w:val="0"/>
      <w:divBdr>
        <w:top w:val="none" w:sz="0" w:space="0" w:color="auto"/>
        <w:left w:val="none" w:sz="0" w:space="0" w:color="auto"/>
        <w:bottom w:val="none" w:sz="0" w:space="0" w:color="auto"/>
        <w:right w:val="none" w:sz="0" w:space="0" w:color="auto"/>
      </w:divBdr>
    </w:div>
    <w:div w:id="937908095">
      <w:bodyDiv w:val="1"/>
      <w:marLeft w:val="0"/>
      <w:marRight w:val="0"/>
      <w:marTop w:val="0"/>
      <w:marBottom w:val="0"/>
      <w:divBdr>
        <w:top w:val="none" w:sz="0" w:space="0" w:color="auto"/>
        <w:left w:val="none" w:sz="0" w:space="0" w:color="auto"/>
        <w:bottom w:val="none" w:sz="0" w:space="0" w:color="auto"/>
        <w:right w:val="none" w:sz="0" w:space="0" w:color="auto"/>
      </w:divBdr>
    </w:div>
    <w:div w:id="940333897">
      <w:bodyDiv w:val="1"/>
      <w:marLeft w:val="0"/>
      <w:marRight w:val="0"/>
      <w:marTop w:val="0"/>
      <w:marBottom w:val="0"/>
      <w:divBdr>
        <w:top w:val="none" w:sz="0" w:space="0" w:color="auto"/>
        <w:left w:val="none" w:sz="0" w:space="0" w:color="auto"/>
        <w:bottom w:val="none" w:sz="0" w:space="0" w:color="auto"/>
        <w:right w:val="none" w:sz="0" w:space="0" w:color="auto"/>
      </w:divBdr>
    </w:div>
    <w:div w:id="950280332">
      <w:bodyDiv w:val="1"/>
      <w:marLeft w:val="0"/>
      <w:marRight w:val="0"/>
      <w:marTop w:val="0"/>
      <w:marBottom w:val="0"/>
      <w:divBdr>
        <w:top w:val="none" w:sz="0" w:space="0" w:color="auto"/>
        <w:left w:val="none" w:sz="0" w:space="0" w:color="auto"/>
        <w:bottom w:val="none" w:sz="0" w:space="0" w:color="auto"/>
        <w:right w:val="none" w:sz="0" w:space="0" w:color="auto"/>
      </w:divBdr>
    </w:div>
    <w:div w:id="953368072">
      <w:bodyDiv w:val="1"/>
      <w:marLeft w:val="0"/>
      <w:marRight w:val="0"/>
      <w:marTop w:val="0"/>
      <w:marBottom w:val="0"/>
      <w:divBdr>
        <w:top w:val="none" w:sz="0" w:space="0" w:color="auto"/>
        <w:left w:val="none" w:sz="0" w:space="0" w:color="auto"/>
        <w:bottom w:val="none" w:sz="0" w:space="0" w:color="auto"/>
        <w:right w:val="none" w:sz="0" w:space="0" w:color="auto"/>
      </w:divBdr>
    </w:div>
    <w:div w:id="956565309">
      <w:bodyDiv w:val="1"/>
      <w:marLeft w:val="0"/>
      <w:marRight w:val="0"/>
      <w:marTop w:val="0"/>
      <w:marBottom w:val="0"/>
      <w:divBdr>
        <w:top w:val="none" w:sz="0" w:space="0" w:color="auto"/>
        <w:left w:val="none" w:sz="0" w:space="0" w:color="auto"/>
        <w:bottom w:val="none" w:sz="0" w:space="0" w:color="auto"/>
        <w:right w:val="none" w:sz="0" w:space="0" w:color="auto"/>
      </w:divBdr>
      <w:divsChild>
        <w:div w:id="1964723205">
          <w:marLeft w:val="640"/>
          <w:marRight w:val="0"/>
          <w:marTop w:val="0"/>
          <w:marBottom w:val="0"/>
          <w:divBdr>
            <w:top w:val="none" w:sz="0" w:space="0" w:color="auto"/>
            <w:left w:val="none" w:sz="0" w:space="0" w:color="auto"/>
            <w:bottom w:val="none" w:sz="0" w:space="0" w:color="auto"/>
            <w:right w:val="none" w:sz="0" w:space="0" w:color="auto"/>
          </w:divBdr>
        </w:div>
        <w:div w:id="2084449864">
          <w:marLeft w:val="640"/>
          <w:marRight w:val="0"/>
          <w:marTop w:val="0"/>
          <w:marBottom w:val="0"/>
          <w:divBdr>
            <w:top w:val="none" w:sz="0" w:space="0" w:color="auto"/>
            <w:left w:val="none" w:sz="0" w:space="0" w:color="auto"/>
            <w:bottom w:val="none" w:sz="0" w:space="0" w:color="auto"/>
            <w:right w:val="none" w:sz="0" w:space="0" w:color="auto"/>
          </w:divBdr>
        </w:div>
        <w:div w:id="560749322">
          <w:marLeft w:val="640"/>
          <w:marRight w:val="0"/>
          <w:marTop w:val="0"/>
          <w:marBottom w:val="0"/>
          <w:divBdr>
            <w:top w:val="none" w:sz="0" w:space="0" w:color="auto"/>
            <w:left w:val="none" w:sz="0" w:space="0" w:color="auto"/>
            <w:bottom w:val="none" w:sz="0" w:space="0" w:color="auto"/>
            <w:right w:val="none" w:sz="0" w:space="0" w:color="auto"/>
          </w:divBdr>
        </w:div>
        <w:div w:id="1127622070">
          <w:marLeft w:val="640"/>
          <w:marRight w:val="0"/>
          <w:marTop w:val="0"/>
          <w:marBottom w:val="0"/>
          <w:divBdr>
            <w:top w:val="none" w:sz="0" w:space="0" w:color="auto"/>
            <w:left w:val="none" w:sz="0" w:space="0" w:color="auto"/>
            <w:bottom w:val="none" w:sz="0" w:space="0" w:color="auto"/>
            <w:right w:val="none" w:sz="0" w:space="0" w:color="auto"/>
          </w:divBdr>
        </w:div>
        <w:div w:id="1199440690">
          <w:marLeft w:val="640"/>
          <w:marRight w:val="0"/>
          <w:marTop w:val="0"/>
          <w:marBottom w:val="0"/>
          <w:divBdr>
            <w:top w:val="none" w:sz="0" w:space="0" w:color="auto"/>
            <w:left w:val="none" w:sz="0" w:space="0" w:color="auto"/>
            <w:bottom w:val="none" w:sz="0" w:space="0" w:color="auto"/>
            <w:right w:val="none" w:sz="0" w:space="0" w:color="auto"/>
          </w:divBdr>
        </w:div>
        <w:div w:id="543062374">
          <w:marLeft w:val="640"/>
          <w:marRight w:val="0"/>
          <w:marTop w:val="0"/>
          <w:marBottom w:val="0"/>
          <w:divBdr>
            <w:top w:val="none" w:sz="0" w:space="0" w:color="auto"/>
            <w:left w:val="none" w:sz="0" w:space="0" w:color="auto"/>
            <w:bottom w:val="none" w:sz="0" w:space="0" w:color="auto"/>
            <w:right w:val="none" w:sz="0" w:space="0" w:color="auto"/>
          </w:divBdr>
        </w:div>
        <w:div w:id="1763379909">
          <w:marLeft w:val="640"/>
          <w:marRight w:val="0"/>
          <w:marTop w:val="0"/>
          <w:marBottom w:val="0"/>
          <w:divBdr>
            <w:top w:val="none" w:sz="0" w:space="0" w:color="auto"/>
            <w:left w:val="none" w:sz="0" w:space="0" w:color="auto"/>
            <w:bottom w:val="none" w:sz="0" w:space="0" w:color="auto"/>
            <w:right w:val="none" w:sz="0" w:space="0" w:color="auto"/>
          </w:divBdr>
        </w:div>
        <w:div w:id="944658929">
          <w:marLeft w:val="640"/>
          <w:marRight w:val="0"/>
          <w:marTop w:val="0"/>
          <w:marBottom w:val="0"/>
          <w:divBdr>
            <w:top w:val="none" w:sz="0" w:space="0" w:color="auto"/>
            <w:left w:val="none" w:sz="0" w:space="0" w:color="auto"/>
            <w:bottom w:val="none" w:sz="0" w:space="0" w:color="auto"/>
            <w:right w:val="none" w:sz="0" w:space="0" w:color="auto"/>
          </w:divBdr>
        </w:div>
        <w:div w:id="170920926">
          <w:marLeft w:val="640"/>
          <w:marRight w:val="0"/>
          <w:marTop w:val="0"/>
          <w:marBottom w:val="0"/>
          <w:divBdr>
            <w:top w:val="none" w:sz="0" w:space="0" w:color="auto"/>
            <w:left w:val="none" w:sz="0" w:space="0" w:color="auto"/>
            <w:bottom w:val="none" w:sz="0" w:space="0" w:color="auto"/>
            <w:right w:val="none" w:sz="0" w:space="0" w:color="auto"/>
          </w:divBdr>
        </w:div>
        <w:div w:id="1386680303">
          <w:marLeft w:val="640"/>
          <w:marRight w:val="0"/>
          <w:marTop w:val="0"/>
          <w:marBottom w:val="0"/>
          <w:divBdr>
            <w:top w:val="none" w:sz="0" w:space="0" w:color="auto"/>
            <w:left w:val="none" w:sz="0" w:space="0" w:color="auto"/>
            <w:bottom w:val="none" w:sz="0" w:space="0" w:color="auto"/>
            <w:right w:val="none" w:sz="0" w:space="0" w:color="auto"/>
          </w:divBdr>
        </w:div>
        <w:div w:id="1320158785">
          <w:marLeft w:val="640"/>
          <w:marRight w:val="0"/>
          <w:marTop w:val="0"/>
          <w:marBottom w:val="0"/>
          <w:divBdr>
            <w:top w:val="none" w:sz="0" w:space="0" w:color="auto"/>
            <w:left w:val="none" w:sz="0" w:space="0" w:color="auto"/>
            <w:bottom w:val="none" w:sz="0" w:space="0" w:color="auto"/>
            <w:right w:val="none" w:sz="0" w:space="0" w:color="auto"/>
          </w:divBdr>
        </w:div>
        <w:div w:id="1690370108">
          <w:marLeft w:val="640"/>
          <w:marRight w:val="0"/>
          <w:marTop w:val="0"/>
          <w:marBottom w:val="0"/>
          <w:divBdr>
            <w:top w:val="none" w:sz="0" w:space="0" w:color="auto"/>
            <w:left w:val="none" w:sz="0" w:space="0" w:color="auto"/>
            <w:bottom w:val="none" w:sz="0" w:space="0" w:color="auto"/>
            <w:right w:val="none" w:sz="0" w:space="0" w:color="auto"/>
          </w:divBdr>
        </w:div>
        <w:div w:id="53546826">
          <w:marLeft w:val="640"/>
          <w:marRight w:val="0"/>
          <w:marTop w:val="0"/>
          <w:marBottom w:val="0"/>
          <w:divBdr>
            <w:top w:val="none" w:sz="0" w:space="0" w:color="auto"/>
            <w:left w:val="none" w:sz="0" w:space="0" w:color="auto"/>
            <w:bottom w:val="none" w:sz="0" w:space="0" w:color="auto"/>
            <w:right w:val="none" w:sz="0" w:space="0" w:color="auto"/>
          </w:divBdr>
        </w:div>
        <w:div w:id="79912002">
          <w:marLeft w:val="640"/>
          <w:marRight w:val="0"/>
          <w:marTop w:val="0"/>
          <w:marBottom w:val="0"/>
          <w:divBdr>
            <w:top w:val="none" w:sz="0" w:space="0" w:color="auto"/>
            <w:left w:val="none" w:sz="0" w:space="0" w:color="auto"/>
            <w:bottom w:val="none" w:sz="0" w:space="0" w:color="auto"/>
            <w:right w:val="none" w:sz="0" w:space="0" w:color="auto"/>
          </w:divBdr>
        </w:div>
        <w:div w:id="1904826324">
          <w:marLeft w:val="640"/>
          <w:marRight w:val="0"/>
          <w:marTop w:val="0"/>
          <w:marBottom w:val="0"/>
          <w:divBdr>
            <w:top w:val="none" w:sz="0" w:space="0" w:color="auto"/>
            <w:left w:val="none" w:sz="0" w:space="0" w:color="auto"/>
            <w:bottom w:val="none" w:sz="0" w:space="0" w:color="auto"/>
            <w:right w:val="none" w:sz="0" w:space="0" w:color="auto"/>
          </w:divBdr>
        </w:div>
        <w:div w:id="1898662687">
          <w:marLeft w:val="640"/>
          <w:marRight w:val="0"/>
          <w:marTop w:val="0"/>
          <w:marBottom w:val="0"/>
          <w:divBdr>
            <w:top w:val="none" w:sz="0" w:space="0" w:color="auto"/>
            <w:left w:val="none" w:sz="0" w:space="0" w:color="auto"/>
            <w:bottom w:val="none" w:sz="0" w:space="0" w:color="auto"/>
            <w:right w:val="none" w:sz="0" w:space="0" w:color="auto"/>
          </w:divBdr>
        </w:div>
        <w:div w:id="27224309">
          <w:marLeft w:val="640"/>
          <w:marRight w:val="0"/>
          <w:marTop w:val="0"/>
          <w:marBottom w:val="0"/>
          <w:divBdr>
            <w:top w:val="none" w:sz="0" w:space="0" w:color="auto"/>
            <w:left w:val="none" w:sz="0" w:space="0" w:color="auto"/>
            <w:bottom w:val="none" w:sz="0" w:space="0" w:color="auto"/>
            <w:right w:val="none" w:sz="0" w:space="0" w:color="auto"/>
          </w:divBdr>
        </w:div>
        <w:div w:id="912276249">
          <w:marLeft w:val="640"/>
          <w:marRight w:val="0"/>
          <w:marTop w:val="0"/>
          <w:marBottom w:val="0"/>
          <w:divBdr>
            <w:top w:val="none" w:sz="0" w:space="0" w:color="auto"/>
            <w:left w:val="none" w:sz="0" w:space="0" w:color="auto"/>
            <w:bottom w:val="none" w:sz="0" w:space="0" w:color="auto"/>
            <w:right w:val="none" w:sz="0" w:space="0" w:color="auto"/>
          </w:divBdr>
        </w:div>
        <w:div w:id="1252156572">
          <w:marLeft w:val="640"/>
          <w:marRight w:val="0"/>
          <w:marTop w:val="0"/>
          <w:marBottom w:val="0"/>
          <w:divBdr>
            <w:top w:val="none" w:sz="0" w:space="0" w:color="auto"/>
            <w:left w:val="none" w:sz="0" w:space="0" w:color="auto"/>
            <w:bottom w:val="none" w:sz="0" w:space="0" w:color="auto"/>
            <w:right w:val="none" w:sz="0" w:space="0" w:color="auto"/>
          </w:divBdr>
        </w:div>
        <w:div w:id="1809931135">
          <w:marLeft w:val="640"/>
          <w:marRight w:val="0"/>
          <w:marTop w:val="0"/>
          <w:marBottom w:val="0"/>
          <w:divBdr>
            <w:top w:val="none" w:sz="0" w:space="0" w:color="auto"/>
            <w:left w:val="none" w:sz="0" w:space="0" w:color="auto"/>
            <w:bottom w:val="none" w:sz="0" w:space="0" w:color="auto"/>
            <w:right w:val="none" w:sz="0" w:space="0" w:color="auto"/>
          </w:divBdr>
        </w:div>
        <w:div w:id="769393463">
          <w:marLeft w:val="640"/>
          <w:marRight w:val="0"/>
          <w:marTop w:val="0"/>
          <w:marBottom w:val="0"/>
          <w:divBdr>
            <w:top w:val="none" w:sz="0" w:space="0" w:color="auto"/>
            <w:left w:val="none" w:sz="0" w:space="0" w:color="auto"/>
            <w:bottom w:val="none" w:sz="0" w:space="0" w:color="auto"/>
            <w:right w:val="none" w:sz="0" w:space="0" w:color="auto"/>
          </w:divBdr>
        </w:div>
        <w:div w:id="1699348886">
          <w:marLeft w:val="640"/>
          <w:marRight w:val="0"/>
          <w:marTop w:val="0"/>
          <w:marBottom w:val="0"/>
          <w:divBdr>
            <w:top w:val="none" w:sz="0" w:space="0" w:color="auto"/>
            <w:left w:val="none" w:sz="0" w:space="0" w:color="auto"/>
            <w:bottom w:val="none" w:sz="0" w:space="0" w:color="auto"/>
            <w:right w:val="none" w:sz="0" w:space="0" w:color="auto"/>
          </w:divBdr>
        </w:div>
        <w:div w:id="1420328307">
          <w:marLeft w:val="640"/>
          <w:marRight w:val="0"/>
          <w:marTop w:val="0"/>
          <w:marBottom w:val="0"/>
          <w:divBdr>
            <w:top w:val="none" w:sz="0" w:space="0" w:color="auto"/>
            <w:left w:val="none" w:sz="0" w:space="0" w:color="auto"/>
            <w:bottom w:val="none" w:sz="0" w:space="0" w:color="auto"/>
            <w:right w:val="none" w:sz="0" w:space="0" w:color="auto"/>
          </w:divBdr>
        </w:div>
        <w:div w:id="1622298623">
          <w:marLeft w:val="640"/>
          <w:marRight w:val="0"/>
          <w:marTop w:val="0"/>
          <w:marBottom w:val="0"/>
          <w:divBdr>
            <w:top w:val="none" w:sz="0" w:space="0" w:color="auto"/>
            <w:left w:val="none" w:sz="0" w:space="0" w:color="auto"/>
            <w:bottom w:val="none" w:sz="0" w:space="0" w:color="auto"/>
            <w:right w:val="none" w:sz="0" w:space="0" w:color="auto"/>
          </w:divBdr>
        </w:div>
        <w:div w:id="2082096996">
          <w:marLeft w:val="640"/>
          <w:marRight w:val="0"/>
          <w:marTop w:val="0"/>
          <w:marBottom w:val="0"/>
          <w:divBdr>
            <w:top w:val="none" w:sz="0" w:space="0" w:color="auto"/>
            <w:left w:val="none" w:sz="0" w:space="0" w:color="auto"/>
            <w:bottom w:val="none" w:sz="0" w:space="0" w:color="auto"/>
            <w:right w:val="none" w:sz="0" w:space="0" w:color="auto"/>
          </w:divBdr>
        </w:div>
        <w:div w:id="1860192158">
          <w:marLeft w:val="640"/>
          <w:marRight w:val="0"/>
          <w:marTop w:val="0"/>
          <w:marBottom w:val="0"/>
          <w:divBdr>
            <w:top w:val="none" w:sz="0" w:space="0" w:color="auto"/>
            <w:left w:val="none" w:sz="0" w:space="0" w:color="auto"/>
            <w:bottom w:val="none" w:sz="0" w:space="0" w:color="auto"/>
            <w:right w:val="none" w:sz="0" w:space="0" w:color="auto"/>
          </w:divBdr>
        </w:div>
        <w:div w:id="152917353">
          <w:marLeft w:val="640"/>
          <w:marRight w:val="0"/>
          <w:marTop w:val="0"/>
          <w:marBottom w:val="0"/>
          <w:divBdr>
            <w:top w:val="none" w:sz="0" w:space="0" w:color="auto"/>
            <w:left w:val="none" w:sz="0" w:space="0" w:color="auto"/>
            <w:bottom w:val="none" w:sz="0" w:space="0" w:color="auto"/>
            <w:right w:val="none" w:sz="0" w:space="0" w:color="auto"/>
          </w:divBdr>
        </w:div>
        <w:div w:id="1135634702">
          <w:marLeft w:val="640"/>
          <w:marRight w:val="0"/>
          <w:marTop w:val="0"/>
          <w:marBottom w:val="0"/>
          <w:divBdr>
            <w:top w:val="none" w:sz="0" w:space="0" w:color="auto"/>
            <w:left w:val="none" w:sz="0" w:space="0" w:color="auto"/>
            <w:bottom w:val="none" w:sz="0" w:space="0" w:color="auto"/>
            <w:right w:val="none" w:sz="0" w:space="0" w:color="auto"/>
          </w:divBdr>
        </w:div>
        <w:div w:id="1782991121">
          <w:marLeft w:val="640"/>
          <w:marRight w:val="0"/>
          <w:marTop w:val="0"/>
          <w:marBottom w:val="0"/>
          <w:divBdr>
            <w:top w:val="none" w:sz="0" w:space="0" w:color="auto"/>
            <w:left w:val="none" w:sz="0" w:space="0" w:color="auto"/>
            <w:bottom w:val="none" w:sz="0" w:space="0" w:color="auto"/>
            <w:right w:val="none" w:sz="0" w:space="0" w:color="auto"/>
          </w:divBdr>
        </w:div>
        <w:div w:id="790585901">
          <w:marLeft w:val="640"/>
          <w:marRight w:val="0"/>
          <w:marTop w:val="0"/>
          <w:marBottom w:val="0"/>
          <w:divBdr>
            <w:top w:val="none" w:sz="0" w:space="0" w:color="auto"/>
            <w:left w:val="none" w:sz="0" w:space="0" w:color="auto"/>
            <w:bottom w:val="none" w:sz="0" w:space="0" w:color="auto"/>
            <w:right w:val="none" w:sz="0" w:space="0" w:color="auto"/>
          </w:divBdr>
        </w:div>
        <w:div w:id="2085030692">
          <w:marLeft w:val="640"/>
          <w:marRight w:val="0"/>
          <w:marTop w:val="0"/>
          <w:marBottom w:val="0"/>
          <w:divBdr>
            <w:top w:val="none" w:sz="0" w:space="0" w:color="auto"/>
            <w:left w:val="none" w:sz="0" w:space="0" w:color="auto"/>
            <w:bottom w:val="none" w:sz="0" w:space="0" w:color="auto"/>
            <w:right w:val="none" w:sz="0" w:space="0" w:color="auto"/>
          </w:divBdr>
        </w:div>
        <w:div w:id="1832135556">
          <w:marLeft w:val="640"/>
          <w:marRight w:val="0"/>
          <w:marTop w:val="0"/>
          <w:marBottom w:val="0"/>
          <w:divBdr>
            <w:top w:val="none" w:sz="0" w:space="0" w:color="auto"/>
            <w:left w:val="none" w:sz="0" w:space="0" w:color="auto"/>
            <w:bottom w:val="none" w:sz="0" w:space="0" w:color="auto"/>
            <w:right w:val="none" w:sz="0" w:space="0" w:color="auto"/>
          </w:divBdr>
        </w:div>
        <w:div w:id="1987935810">
          <w:marLeft w:val="640"/>
          <w:marRight w:val="0"/>
          <w:marTop w:val="0"/>
          <w:marBottom w:val="0"/>
          <w:divBdr>
            <w:top w:val="none" w:sz="0" w:space="0" w:color="auto"/>
            <w:left w:val="none" w:sz="0" w:space="0" w:color="auto"/>
            <w:bottom w:val="none" w:sz="0" w:space="0" w:color="auto"/>
            <w:right w:val="none" w:sz="0" w:space="0" w:color="auto"/>
          </w:divBdr>
        </w:div>
        <w:div w:id="1497107847">
          <w:marLeft w:val="640"/>
          <w:marRight w:val="0"/>
          <w:marTop w:val="0"/>
          <w:marBottom w:val="0"/>
          <w:divBdr>
            <w:top w:val="none" w:sz="0" w:space="0" w:color="auto"/>
            <w:left w:val="none" w:sz="0" w:space="0" w:color="auto"/>
            <w:bottom w:val="none" w:sz="0" w:space="0" w:color="auto"/>
            <w:right w:val="none" w:sz="0" w:space="0" w:color="auto"/>
          </w:divBdr>
        </w:div>
        <w:div w:id="1830557913">
          <w:marLeft w:val="640"/>
          <w:marRight w:val="0"/>
          <w:marTop w:val="0"/>
          <w:marBottom w:val="0"/>
          <w:divBdr>
            <w:top w:val="none" w:sz="0" w:space="0" w:color="auto"/>
            <w:left w:val="none" w:sz="0" w:space="0" w:color="auto"/>
            <w:bottom w:val="none" w:sz="0" w:space="0" w:color="auto"/>
            <w:right w:val="none" w:sz="0" w:space="0" w:color="auto"/>
          </w:divBdr>
        </w:div>
        <w:div w:id="1551263275">
          <w:marLeft w:val="640"/>
          <w:marRight w:val="0"/>
          <w:marTop w:val="0"/>
          <w:marBottom w:val="0"/>
          <w:divBdr>
            <w:top w:val="none" w:sz="0" w:space="0" w:color="auto"/>
            <w:left w:val="none" w:sz="0" w:space="0" w:color="auto"/>
            <w:bottom w:val="none" w:sz="0" w:space="0" w:color="auto"/>
            <w:right w:val="none" w:sz="0" w:space="0" w:color="auto"/>
          </w:divBdr>
        </w:div>
        <w:div w:id="335227531">
          <w:marLeft w:val="640"/>
          <w:marRight w:val="0"/>
          <w:marTop w:val="0"/>
          <w:marBottom w:val="0"/>
          <w:divBdr>
            <w:top w:val="none" w:sz="0" w:space="0" w:color="auto"/>
            <w:left w:val="none" w:sz="0" w:space="0" w:color="auto"/>
            <w:bottom w:val="none" w:sz="0" w:space="0" w:color="auto"/>
            <w:right w:val="none" w:sz="0" w:space="0" w:color="auto"/>
          </w:divBdr>
        </w:div>
        <w:div w:id="660085272">
          <w:marLeft w:val="640"/>
          <w:marRight w:val="0"/>
          <w:marTop w:val="0"/>
          <w:marBottom w:val="0"/>
          <w:divBdr>
            <w:top w:val="none" w:sz="0" w:space="0" w:color="auto"/>
            <w:left w:val="none" w:sz="0" w:space="0" w:color="auto"/>
            <w:bottom w:val="none" w:sz="0" w:space="0" w:color="auto"/>
            <w:right w:val="none" w:sz="0" w:space="0" w:color="auto"/>
          </w:divBdr>
        </w:div>
        <w:div w:id="659188343">
          <w:marLeft w:val="640"/>
          <w:marRight w:val="0"/>
          <w:marTop w:val="0"/>
          <w:marBottom w:val="0"/>
          <w:divBdr>
            <w:top w:val="none" w:sz="0" w:space="0" w:color="auto"/>
            <w:left w:val="none" w:sz="0" w:space="0" w:color="auto"/>
            <w:bottom w:val="none" w:sz="0" w:space="0" w:color="auto"/>
            <w:right w:val="none" w:sz="0" w:space="0" w:color="auto"/>
          </w:divBdr>
        </w:div>
        <w:div w:id="1976375027">
          <w:marLeft w:val="640"/>
          <w:marRight w:val="0"/>
          <w:marTop w:val="0"/>
          <w:marBottom w:val="0"/>
          <w:divBdr>
            <w:top w:val="none" w:sz="0" w:space="0" w:color="auto"/>
            <w:left w:val="none" w:sz="0" w:space="0" w:color="auto"/>
            <w:bottom w:val="none" w:sz="0" w:space="0" w:color="auto"/>
            <w:right w:val="none" w:sz="0" w:space="0" w:color="auto"/>
          </w:divBdr>
        </w:div>
        <w:div w:id="2044014535">
          <w:marLeft w:val="640"/>
          <w:marRight w:val="0"/>
          <w:marTop w:val="0"/>
          <w:marBottom w:val="0"/>
          <w:divBdr>
            <w:top w:val="none" w:sz="0" w:space="0" w:color="auto"/>
            <w:left w:val="none" w:sz="0" w:space="0" w:color="auto"/>
            <w:bottom w:val="none" w:sz="0" w:space="0" w:color="auto"/>
            <w:right w:val="none" w:sz="0" w:space="0" w:color="auto"/>
          </w:divBdr>
        </w:div>
        <w:div w:id="103773984">
          <w:marLeft w:val="640"/>
          <w:marRight w:val="0"/>
          <w:marTop w:val="0"/>
          <w:marBottom w:val="0"/>
          <w:divBdr>
            <w:top w:val="none" w:sz="0" w:space="0" w:color="auto"/>
            <w:left w:val="none" w:sz="0" w:space="0" w:color="auto"/>
            <w:bottom w:val="none" w:sz="0" w:space="0" w:color="auto"/>
            <w:right w:val="none" w:sz="0" w:space="0" w:color="auto"/>
          </w:divBdr>
        </w:div>
        <w:div w:id="677730712">
          <w:marLeft w:val="640"/>
          <w:marRight w:val="0"/>
          <w:marTop w:val="0"/>
          <w:marBottom w:val="0"/>
          <w:divBdr>
            <w:top w:val="none" w:sz="0" w:space="0" w:color="auto"/>
            <w:left w:val="none" w:sz="0" w:space="0" w:color="auto"/>
            <w:bottom w:val="none" w:sz="0" w:space="0" w:color="auto"/>
            <w:right w:val="none" w:sz="0" w:space="0" w:color="auto"/>
          </w:divBdr>
        </w:div>
        <w:div w:id="1093286240">
          <w:marLeft w:val="640"/>
          <w:marRight w:val="0"/>
          <w:marTop w:val="0"/>
          <w:marBottom w:val="0"/>
          <w:divBdr>
            <w:top w:val="none" w:sz="0" w:space="0" w:color="auto"/>
            <w:left w:val="none" w:sz="0" w:space="0" w:color="auto"/>
            <w:bottom w:val="none" w:sz="0" w:space="0" w:color="auto"/>
            <w:right w:val="none" w:sz="0" w:space="0" w:color="auto"/>
          </w:divBdr>
        </w:div>
        <w:div w:id="602952758">
          <w:marLeft w:val="640"/>
          <w:marRight w:val="0"/>
          <w:marTop w:val="0"/>
          <w:marBottom w:val="0"/>
          <w:divBdr>
            <w:top w:val="none" w:sz="0" w:space="0" w:color="auto"/>
            <w:left w:val="none" w:sz="0" w:space="0" w:color="auto"/>
            <w:bottom w:val="none" w:sz="0" w:space="0" w:color="auto"/>
            <w:right w:val="none" w:sz="0" w:space="0" w:color="auto"/>
          </w:divBdr>
        </w:div>
        <w:div w:id="845245051">
          <w:marLeft w:val="640"/>
          <w:marRight w:val="0"/>
          <w:marTop w:val="0"/>
          <w:marBottom w:val="0"/>
          <w:divBdr>
            <w:top w:val="none" w:sz="0" w:space="0" w:color="auto"/>
            <w:left w:val="none" w:sz="0" w:space="0" w:color="auto"/>
            <w:bottom w:val="none" w:sz="0" w:space="0" w:color="auto"/>
            <w:right w:val="none" w:sz="0" w:space="0" w:color="auto"/>
          </w:divBdr>
        </w:div>
        <w:div w:id="430049611">
          <w:marLeft w:val="640"/>
          <w:marRight w:val="0"/>
          <w:marTop w:val="0"/>
          <w:marBottom w:val="0"/>
          <w:divBdr>
            <w:top w:val="none" w:sz="0" w:space="0" w:color="auto"/>
            <w:left w:val="none" w:sz="0" w:space="0" w:color="auto"/>
            <w:bottom w:val="none" w:sz="0" w:space="0" w:color="auto"/>
            <w:right w:val="none" w:sz="0" w:space="0" w:color="auto"/>
          </w:divBdr>
        </w:div>
        <w:div w:id="53357551">
          <w:marLeft w:val="640"/>
          <w:marRight w:val="0"/>
          <w:marTop w:val="0"/>
          <w:marBottom w:val="0"/>
          <w:divBdr>
            <w:top w:val="none" w:sz="0" w:space="0" w:color="auto"/>
            <w:left w:val="none" w:sz="0" w:space="0" w:color="auto"/>
            <w:bottom w:val="none" w:sz="0" w:space="0" w:color="auto"/>
            <w:right w:val="none" w:sz="0" w:space="0" w:color="auto"/>
          </w:divBdr>
        </w:div>
        <w:div w:id="208222443">
          <w:marLeft w:val="640"/>
          <w:marRight w:val="0"/>
          <w:marTop w:val="0"/>
          <w:marBottom w:val="0"/>
          <w:divBdr>
            <w:top w:val="none" w:sz="0" w:space="0" w:color="auto"/>
            <w:left w:val="none" w:sz="0" w:space="0" w:color="auto"/>
            <w:bottom w:val="none" w:sz="0" w:space="0" w:color="auto"/>
            <w:right w:val="none" w:sz="0" w:space="0" w:color="auto"/>
          </w:divBdr>
        </w:div>
        <w:div w:id="875233935">
          <w:marLeft w:val="640"/>
          <w:marRight w:val="0"/>
          <w:marTop w:val="0"/>
          <w:marBottom w:val="0"/>
          <w:divBdr>
            <w:top w:val="none" w:sz="0" w:space="0" w:color="auto"/>
            <w:left w:val="none" w:sz="0" w:space="0" w:color="auto"/>
            <w:bottom w:val="none" w:sz="0" w:space="0" w:color="auto"/>
            <w:right w:val="none" w:sz="0" w:space="0" w:color="auto"/>
          </w:divBdr>
        </w:div>
        <w:div w:id="770008584">
          <w:marLeft w:val="640"/>
          <w:marRight w:val="0"/>
          <w:marTop w:val="0"/>
          <w:marBottom w:val="0"/>
          <w:divBdr>
            <w:top w:val="none" w:sz="0" w:space="0" w:color="auto"/>
            <w:left w:val="none" w:sz="0" w:space="0" w:color="auto"/>
            <w:bottom w:val="none" w:sz="0" w:space="0" w:color="auto"/>
            <w:right w:val="none" w:sz="0" w:space="0" w:color="auto"/>
          </w:divBdr>
        </w:div>
        <w:div w:id="1826121701">
          <w:marLeft w:val="640"/>
          <w:marRight w:val="0"/>
          <w:marTop w:val="0"/>
          <w:marBottom w:val="0"/>
          <w:divBdr>
            <w:top w:val="none" w:sz="0" w:space="0" w:color="auto"/>
            <w:left w:val="none" w:sz="0" w:space="0" w:color="auto"/>
            <w:bottom w:val="none" w:sz="0" w:space="0" w:color="auto"/>
            <w:right w:val="none" w:sz="0" w:space="0" w:color="auto"/>
          </w:divBdr>
        </w:div>
        <w:div w:id="1459570399">
          <w:marLeft w:val="640"/>
          <w:marRight w:val="0"/>
          <w:marTop w:val="0"/>
          <w:marBottom w:val="0"/>
          <w:divBdr>
            <w:top w:val="none" w:sz="0" w:space="0" w:color="auto"/>
            <w:left w:val="none" w:sz="0" w:space="0" w:color="auto"/>
            <w:bottom w:val="none" w:sz="0" w:space="0" w:color="auto"/>
            <w:right w:val="none" w:sz="0" w:space="0" w:color="auto"/>
          </w:divBdr>
        </w:div>
        <w:div w:id="1701203736">
          <w:marLeft w:val="640"/>
          <w:marRight w:val="0"/>
          <w:marTop w:val="0"/>
          <w:marBottom w:val="0"/>
          <w:divBdr>
            <w:top w:val="none" w:sz="0" w:space="0" w:color="auto"/>
            <w:left w:val="none" w:sz="0" w:space="0" w:color="auto"/>
            <w:bottom w:val="none" w:sz="0" w:space="0" w:color="auto"/>
            <w:right w:val="none" w:sz="0" w:space="0" w:color="auto"/>
          </w:divBdr>
        </w:div>
        <w:div w:id="1653562769">
          <w:marLeft w:val="640"/>
          <w:marRight w:val="0"/>
          <w:marTop w:val="0"/>
          <w:marBottom w:val="0"/>
          <w:divBdr>
            <w:top w:val="none" w:sz="0" w:space="0" w:color="auto"/>
            <w:left w:val="none" w:sz="0" w:space="0" w:color="auto"/>
            <w:bottom w:val="none" w:sz="0" w:space="0" w:color="auto"/>
            <w:right w:val="none" w:sz="0" w:space="0" w:color="auto"/>
          </w:divBdr>
        </w:div>
        <w:div w:id="419526871">
          <w:marLeft w:val="640"/>
          <w:marRight w:val="0"/>
          <w:marTop w:val="0"/>
          <w:marBottom w:val="0"/>
          <w:divBdr>
            <w:top w:val="none" w:sz="0" w:space="0" w:color="auto"/>
            <w:left w:val="none" w:sz="0" w:space="0" w:color="auto"/>
            <w:bottom w:val="none" w:sz="0" w:space="0" w:color="auto"/>
            <w:right w:val="none" w:sz="0" w:space="0" w:color="auto"/>
          </w:divBdr>
        </w:div>
        <w:div w:id="66735189">
          <w:marLeft w:val="640"/>
          <w:marRight w:val="0"/>
          <w:marTop w:val="0"/>
          <w:marBottom w:val="0"/>
          <w:divBdr>
            <w:top w:val="none" w:sz="0" w:space="0" w:color="auto"/>
            <w:left w:val="none" w:sz="0" w:space="0" w:color="auto"/>
            <w:bottom w:val="none" w:sz="0" w:space="0" w:color="auto"/>
            <w:right w:val="none" w:sz="0" w:space="0" w:color="auto"/>
          </w:divBdr>
        </w:div>
        <w:div w:id="1812020247">
          <w:marLeft w:val="640"/>
          <w:marRight w:val="0"/>
          <w:marTop w:val="0"/>
          <w:marBottom w:val="0"/>
          <w:divBdr>
            <w:top w:val="none" w:sz="0" w:space="0" w:color="auto"/>
            <w:left w:val="none" w:sz="0" w:space="0" w:color="auto"/>
            <w:bottom w:val="none" w:sz="0" w:space="0" w:color="auto"/>
            <w:right w:val="none" w:sz="0" w:space="0" w:color="auto"/>
          </w:divBdr>
        </w:div>
        <w:div w:id="1314917894">
          <w:marLeft w:val="640"/>
          <w:marRight w:val="0"/>
          <w:marTop w:val="0"/>
          <w:marBottom w:val="0"/>
          <w:divBdr>
            <w:top w:val="none" w:sz="0" w:space="0" w:color="auto"/>
            <w:left w:val="none" w:sz="0" w:space="0" w:color="auto"/>
            <w:bottom w:val="none" w:sz="0" w:space="0" w:color="auto"/>
            <w:right w:val="none" w:sz="0" w:space="0" w:color="auto"/>
          </w:divBdr>
        </w:div>
        <w:div w:id="202983862">
          <w:marLeft w:val="640"/>
          <w:marRight w:val="0"/>
          <w:marTop w:val="0"/>
          <w:marBottom w:val="0"/>
          <w:divBdr>
            <w:top w:val="none" w:sz="0" w:space="0" w:color="auto"/>
            <w:left w:val="none" w:sz="0" w:space="0" w:color="auto"/>
            <w:bottom w:val="none" w:sz="0" w:space="0" w:color="auto"/>
            <w:right w:val="none" w:sz="0" w:space="0" w:color="auto"/>
          </w:divBdr>
        </w:div>
        <w:div w:id="1758213540">
          <w:marLeft w:val="640"/>
          <w:marRight w:val="0"/>
          <w:marTop w:val="0"/>
          <w:marBottom w:val="0"/>
          <w:divBdr>
            <w:top w:val="none" w:sz="0" w:space="0" w:color="auto"/>
            <w:left w:val="none" w:sz="0" w:space="0" w:color="auto"/>
            <w:bottom w:val="none" w:sz="0" w:space="0" w:color="auto"/>
            <w:right w:val="none" w:sz="0" w:space="0" w:color="auto"/>
          </w:divBdr>
        </w:div>
        <w:div w:id="1948073766">
          <w:marLeft w:val="640"/>
          <w:marRight w:val="0"/>
          <w:marTop w:val="0"/>
          <w:marBottom w:val="0"/>
          <w:divBdr>
            <w:top w:val="none" w:sz="0" w:space="0" w:color="auto"/>
            <w:left w:val="none" w:sz="0" w:space="0" w:color="auto"/>
            <w:bottom w:val="none" w:sz="0" w:space="0" w:color="auto"/>
            <w:right w:val="none" w:sz="0" w:space="0" w:color="auto"/>
          </w:divBdr>
        </w:div>
        <w:div w:id="893156105">
          <w:marLeft w:val="640"/>
          <w:marRight w:val="0"/>
          <w:marTop w:val="0"/>
          <w:marBottom w:val="0"/>
          <w:divBdr>
            <w:top w:val="none" w:sz="0" w:space="0" w:color="auto"/>
            <w:left w:val="none" w:sz="0" w:space="0" w:color="auto"/>
            <w:bottom w:val="none" w:sz="0" w:space="0" w:color="auto"/>
            <w:right w:val="none" w:sz="0" w:space="0" w:color="auto"/>
          </w:divBdr>
        </w:div>
        <w:div w:id="1187254771">
          <w:marLeft w:val="640"/>
          <w:marRight w:val="0"/>
          <w:marTop w:val="0"/>
          <w:marBottom w:val="0"/>
          <w:divBdr>
            <w:top w:val="none" w:sz="0" w:space="0" w:color="auto"/>
            <w:left w:val="none" w:sz="0" w:space="0" w:color="auto"/>
            <w:bottom w:val="none" w:sz="0" w:space="0" w:color="auto"/>
            <w:right w:val="none" w:sz="0" w:space="0" w:color="auto"/>
          </w:divBdr>
        </w:div>
        <w:div w:id="397628437">
          <w:marLeft w:val="640"/>
          <w:marRight w:val="0"/>
          <w:marTop w:val="0"/>
          <w:marBottom w:val="0"/>
          <w:divBdr>
            <w:top w:val="none" w:sz="0" w:space="0" w:color="auto"/>
            <w:left w:val="none" w:sz="0" w:space="0" w:color="auto"/>
            <w:bottom w:val="none" w:sz="0" w:space="0" w:color="auto"/>
            <w:right w:val="none" w:sz="0" w:space="0" w:color="auto"/>
          </w:divBdr>
        </w:div>
        <w:div w:id="1540163258">
          <w:marLeft w:val="640"/>
          <w:marRight w:val="0"/>
          <w:marTop w:val="0"/>
          <w:marBottom w:val="0"/>
          <w:divBdr>
            <w:top w:val="none" w:sz="0" w:space="0" w:color="auto"/>
            <w:left w:val="none" w:sz="0" w:space="0" w:color="auto"/>
            <w:bottom w:val="none" w:sz="0" w:space="0" w:color="auto"/>
            <w:right w:val="none" w:sz="0" w:space="0" w:color="auto"/>
          </w:divBdr>
        </w:div>
        <w:div w:id="644697962">
          <w:marLeft w:val="640"/>
          <w:marRight w:val="0"/>
          <w:marTop w:val="0"/>
          <w:marBottom w:val="0"/>
          <w:divBdr>
            <w:top w:val="none" w:sz="0" w:space="0" w:color="auto"/>
            <w:left w:val="none" w:sz="0" w:space="0" w:color="auto"/>
            <w:bottom w:val="none" w:sz="0" w:space="0" w:color="auto"/>
            <w:right w:val="none" w:sz="0" w:space="0" w:color="auto"/>
          </w:divBdr>
        </w:div>
        <w:div w:id="649215827">
          <w:marLeft w:val="640"/>
          <w:marRight w:val="0"/>
          <w:marTop w:val="0"/>
          <w:marBottom w:val="0"/>
          <w:divBdr>
            <w:top w:val="none" w:sz="0" w:space="0" w:color="auto"/>
            <w:left w:val="none" w:sz="0" w:space="0" w:color="auto"/>
            <w:bottom w:val="none" w:sz="0" w:space="0" w:color="auto"/>
            <w:right w:val="none" w:sz="0" w:space="0" w:color="auto"/>
          </w:divBdr>
        </w:div>
        <w:div w:id="1529678737">
          <w:marLeft w:val="640"/>
          <w:marRight w:val="0"/>
          <w:marTop w:val="0"/>
          <w:marBottom w:val="0"/>
          <w:divBdr>
            <w:top w:val="none" w:sz="0" w:space="0" w:color="auto"/>
            <w:left w:val="none" w:sz="0" w:space="0" w:color="auto"/>
            <w:bottom w:val="none" w:sz="0" w:space="0" w:color="auto"/>
            <w:right w:val="none" w:sz="0" w:space="0" w:color="auto"/>
          </w:divBdr>
        </w:div>
        <w:div w:id="1246920262">
          <w:marLeft w:val="640"/>
          <w:marRight w:val="0"/>
          <w:marTop w:val="0"/>
          <w:marBottom w:val="0"/>
          <w:divBdr>
            <w:top w:val="none" w:sz="0" w:space="0" w:color="auto"/>
            <w:left w:val="none" w:sz="0" w:space="0" w:color="auto"/>
            <w:bottom w:val="none" w:sz="0" w:space="0" w:color="auto"/>
            <w:right w:val="none" w:sz="0" w:space="0" w:color="auto"/>
          </w:divBdr>
        </w:div>
        <w:div w:id="1775133225">
          <w:marLeft w:val="640"/>
          <w:marRight w:val="0"/>
          <w:marTop w:val="0"/>
          <w:marBottom w:val="0"/>
          <w:divBdr>
            <w:top w:val="none" w:sz="0" w:space="0" w:color="auto"/>
            <w:left w:val="none" w:sz="0" w:space="0" w:color="auto"/>
            <w:bottom w:val="none" w:sz="0" w:space="0" w:color="auto"/>
            <w:right w:val="none" w:sz="0" w:space="0" w:color="auto"/>
          </w:divBdr>
        </w:div>
        <w:div w:id="1380782137">
          <w:marLeft w:val="640"/>
          <w:marRight w:val="0"/>
          <w:marTop w:val="0"/>
          <w:marBottom w:val="0"/>
          <w:divBdr>
            <w:top w:val="none" w:sz="0" w:space="0" w:color="auto"/>
            <w:left w:val="none" w:sz="0" w:space="0" w:color="auto"/>
            <w:bottom w:val="none" w:sz="0" w:space="0" w:color="auto"/>
            <w:right w:val="none" w:sz="0" w:space="0" w:color="auto"/>
          </w:divBdr>
        </w:div>
        <w:div w:id="1664814693">
          <w:marLeft w:val="640"/>
          <w:marRight w:val="0"/>
          <w:marTop w:val="0"/>
          <w:marBottom w:val="0"/>
          <w:divBdr>
            <w:top w:val="none" w:sz="0" w:space="0" w:color="auto"/>
            <w:left w:val="none" w:sz="0" w:space="0" w:color="auto"/>
            <w:bottom w:val="none" w:sz="0" w:space="0" w:color="auto"/>
            <w:right w:val="none" w:sz="0" w:space="0" w:color="auto"/>
          </w:divBdr>
        </w:div>
        <w:div w:id="1226717263">
          <w:marLeft w:val="640"/>
          <w:marRight w:val="0"/>
          <w:marTop w:val="0"/>
          <w:marBottom w:val="0"/>
          <w:divBdr>
            <w:top w:val="none" w:sz="0" w:space="0" w:color="auto"/>
            <w:left w:val="none" w:sz="0" w:space="0" w:color="auto"/>
            <w:bottom w:val="none" w:sz="0" w:space="0" w:color="auto"/>
            <w:right w:val="none" w:sz="0" w:space="0" w:color="auto"/>
          </w:divBdr>
        </w:div>
        <w:div w:id="1433013168">
          <w:marLeft w:val="640"/>
          <w:marRight w:val="0"/>
          <w:marTop w:val="0"/>
          <w:marBottom w:val="0"/>
          <w:divBdr>
            <w:top w:val="none" w:sz="0" w:space="0" w:color="auto"/>
            <w:left w:val="none" w:sz="0" w:space="0" w:color="auto"/>
            <w:bottom w:val="none" w:sz="0" w:space="0" w:color="auto"/>
            <w:right w:val="none" w:sz="0" w:space="0" w:color="auto"/>
          </w:divBdr>
        </w:div>
        <w:div w:id="1811946700">
          <w:marLeft w:val="640"/>
          <w:marRight w:val="0"/>
          <w:marTop w:val="0"/>
          <w:marBottom w:val="0"/>
          <w:divBdr>
            <w:top w:val="none" w:sz="0" w:space="0" w:color="auto"/>
            <w:left w:val="none" w:sz="0" w:space="0" w:color="auto"/>
            <w:bottom w:val="none" w:sz="0" w:space="0" w:color="auto"/>
            <w:right w:val="none" w:sz="0" w:space="0" w:color="auto"/>
          </w:divBdr>
        </w:div>
        <w:div w:id="1424492075">
          <w:marLeft w:val="640"/>
          <w:marRight w:val="0"/>
          <w:marTop w:val="0"/>
          <w:marBottom w:val="0"/>
          <w:divBdr>
            <w:top w:val="none" w:sz="0" w:space="0" w:color="auto"/>
            <w:left w:val="none" w:sz="0" w:space="0" w:color="auto"/>
            <w:bottom w:val="none" w:sz="0" w:space="0" w:color="auto"/>
            <w:right w:val="none" w:sz="0" w:space="0" w:color="auto"/>
          </w:divBdr>
        </w:div>
        <w:div w:id="922839927">
          <w:marLeft w:val="640"/>
          <w:marRight w:val="0"/>
          <w:marTop w:val="0"/>
          <w:marBottom w:val="0"/>
          <w:divBdr>
            <w:top w:val="none" w:sz="0" w:space="0" w:color="auto"/>
            <w:left w:val="none" w:sz="0" w:space="0" w:color="auto"/>
            <w:bottom w:val="none" w:sz="0" w:space="0" w:color="auto"/>
            <w:right w:val="none" w:sz="0" w:space="0" w:color="auto"/>
          </w:divBdr>
        </w:div>
        <w:div w:id="1462383106">
          <w:marLeft w:val="640"/>
          <w:marRight w:val="0"/>
          <w:marTop w:val="0"/>
          <w:marBottom w:val="0"/>
          <w:divBdr>
            <w:top w:val="none" w:sz="0" w:space="0" w:color="auto"/>
            <w:left w:val="none" w:sz="0" w:space="0" w:color="auto"/>
            <w:bottom w:val="none" w:sz="0" w:space="0" w:color="auto"/>
            <w:right w:val="none" w:sz="0" w:space="0" w:color="auto"/>
          </w:divBdr>
        </w:div>
        <w:div w:id="371346333">
          <w:marLeft w:val="640"/>
          <w:marRight w:val="0"/>
          <w:marTop w:val="0"/>
          <w:marBottom w:val="0"/>
          <w:divBdr>
            <w:top w:val="none" w:sz="0" w:space="0" w:color="auto"/>
            <w:left w:val="none" w:sz="0" w:space="0" w:color="auto"/>
            <w:bottom w:val="none" w:sz="0" w:space="0" w:color="auto"/>
            <w:right w:val="none" w:sz="0" w:space="0" w:color="auto"/>
          </w:divBdr>
        </w:div>
        <w:div w:id="1515419212">
          <w:marLeft w:val="640"/>
          <w:marRight w:val="0"/>
          <w:marTop w:val="0"/>
          <w:marBottom w:val="0"/>
          <w:divBdr>
            <w:top w:val="none" w:sz="0" w:space="0" w:color="auto"/>
            <w:left w:val="none" w:sz="0" w:space="0" w:color="auto"/>
            <w:bottom w:val="none" w:sz="0" w:space="0" w:color="auto"/>
            <w:right w:val="none" w:sz="0" w:space="0" w:color="auto"/>
          </w:divBdr>
        </w:div>
        <w:div w:id="1790707209">
          <w:marLeft w:val="640"/>
          <w:marRight w:val="0"/>
          <w:marTop w:val="0"/>
          <w:marBottom w:val="0"/>
          <w:divBdr>
            <w:top w:val="none" w:sz="0" w:space="0" w:color="auto"/>
            <w:left w:val="none" w:sz="0" w:space="0" w:color="auto"/>
            <w:bottom w:val="none" w:sz="0" w:space="0" w:color="auto"/>
            <w:right w:val="none" w:sz="0" w:space="0" w:color="auto"/>
          </w:divBdr>
        </w:div>
        <w:div w:id="251670860">
          <w:marLeft w:val="640"/>
          <w:marRight w:val="0"/>
          <w:marTop w:val="0"/>
          <w:marBottom w:val="0"/>
          <w:divBdr>
            <w:top w:val="none" w:sz="0" w:space="0" w:color="auto"/>
            <w:left w:val="none" w:sz="0" w:space="0" w:color="auto"/>
            <w:bottom w:val="none" w:sz="0" w:space="0" w:color="auto"/>
            <w:right w:val="none" w:sz="0" w:space="0" w:color="auto"/>
          </w:divBdr>
        </w:div>
        <w:div w:id="1221019807">
          <w:marLeft w:val="640"/>
          <w:marRight w:val="0"/>
          <w:marTop w:val="0"/>
          <w:marBottom w:val="0"/>
          <w:divBdr>
            <w:top w:val="none" w:sz="0" w:space="0" w:color="auto"/>
            <w:left w:val="none" w:sz="0" w:space="0" w:color="auto"/>
            <w:bottom w:val="none" w:sz="0" w:space="0" w:color="auto"/>
            <w:right w:val="none" w:sz="0" w:space="0" w:color="auto"/>
          </w:divBdr>
        </w:div>
        <w:div w:id="360473986">
          <w:marLeft w:val="640"/>
          <w:marRight w:val="0"/>
          <w:marTop w:val="0"/>
          <w:marBottom w:val="0"/>
          <w:divBdr>
            <w:top w:val="none" w:sz="0" w:space="0" w:color="auto"/>
            <w:left w:val="none" w:sz="0" w:space="0" w:color="auto"/>
            <w:bottom w:val="none" w:sz="0" w:space="0" w:color="auto"/>
            <w:right w:val="none" w:sz="0" w:space="0" w:color="auto"/>
          </w:divBdr>
        </w:div>
        <w:div w:id="1297487009">
          <w:marLeft w:val="640"/>
          <w:marRight w:val="0"/>
          <w:marTop w:val="0"/>
          <w:marBottom w:val="0"/>
          <w:divBdr>
            <w:top w:val="none" w:sz="0" w:space="0" w:color="auto"/>
            <w:left w:val="none" w:sz="0" w:space="0" w:color="auto"/>
            <w:bottom w:val="none" w:sz="0" w:space="0" w:color="auto"/>
            <w:right w:val="none" w:sz="0" w:space="0" w:color="auto"/>
          </w:divBdr>
        </w:div>
        <w:div w:id="1914004471">
          <w:marLeft w:val="640"/>
          <w:marRight w:val="0"/>
          <w:marTop w:val="0"/>
          <w:marBottom w:val="0"/>
          <w:divBdr>
            <w:top w:val="none" w:sz="0" w:space="0" w:color="auto"/>
            <w:left w:val="none" w:sz="0" w:space="0" w:color="auto"/>
            <w:bottom w:val="none" w:sz="0" w:space="0" w:color="auto"/>
            <w:right w:val="none" w:sz="0" w:space="0" w:color="auto"/>
          </w:divBdr>
        </w:div>
        <w:div w:id="503399686">
          <w:marLeft w:val="640"/>
          <w:marRight w:val="0"/>
          <w:marTop w:val="0"/>
          <w:marBottom w:val="0"/>
          <w:divBdr>
            <w:top w:val="none" w:sz="0" w:space="0" w:color="auto"/>
            <w:left w:val="none" w:sz="0" w:space="0" w:color="auto"/>
            <w:bottom w:val="none" w:sz="0" w:space="0" w:color="auto"/>
            <w:right w:val="none" w:sz="0" w:space="0" w:color="auto"/>
          </w:divBdr>
        </w:div>
        <w:div w:id="183978790">
          <w:marLeft w:val="640"/>
          <w:marRight w:val="0"/>
          <w:marTop w:val="0"/>
          <w:marBottom w:val="0"/>
          <w:divBdr>
            <w:top w:val="none" w:sz="0" w:space="0" w:color="auto"/>
            <w:left w:val="none" w:sz="0" w:space="0" w:color="auto"/>
            <w:bottom w:val="none" w:sz="0" w:space="0" w:color="auto"/>
            <w:right w:val="none" w:sz="0" w:space="0" w:color="auto"/>
          </w:divBdr>
        </w:div>
        <w:div w:id="197402037">
          <w:marLeft w:val="640"/>
          <w:marRight w:val="0"/>
          <w:marTop w:val="0"/>
          <w:marBottom w:val="0"/>
          <w:divBdr>
            <w:top w:val="none" w:sz="0" w:space="0" w:color="auto"/>
            <w:left w:val="none" w:sz="0" w:space="0" w:color="auto"/>
            <w:bottom w:val="none" w:sz="0" w:space="0" w:color="auto"/>
            <w:right w:val="none" w:sz="0" w:space="0" w:color="auto"/>
          </w:divBdr>
        </w:div>
        <w:div w:id="1086532686">
          <w:marLeft w:val="640"/>
          <w:marRight w:val="0"/>
          <w:marTop w:val="0"/>
          <w:marBottom w:val="0"/>
          <w:divBdr>
            <w:top w:val="none" w:sz="0" w:space="0" w:color="auto"/>
            <w:left w:val="none" w:sz="0" w:space="0" w:color="auto"/>
            <w:bottom w:val="none" w:sz="0" w:space="0" w:color="auto"/>
            <w:right w:val="none" w:sz="0" w:space="0" w:color="auto"/>
          </w:divBdr>
        </w:div>
        <w:div w:id="1239360564">
          <w:marLeft w:val="640"/>
          <w:marRight w:val="0"/>
          <w:marTop w:val="0"/>
          <w:marBottom w:val="0"/>
          <w:divBdr>
            <w:top w:val="none" w:sz="0" w:space="0" w:color="auto"/>
            <w:left w:val="none" w:sz="0" w:space="0" w:color="auto"/>
            <w:bottom w:val="none" w:sz="0" w:space="0" w:color="auto"/>
            <w:right w:val="none" w:sz="0" w:space="0" w:color="auto"/>
          </w:divBdr>
        </w:div>
        <w:div w:id="1723212504">
          <w:marLeft w:val="640"/>
          <w:marRight w:val="0"/>
          <w:marTop w:val="0"/>
          <w:marBottom w:val="0"/>
          <w:divBdr>
            <w:top w:val="none" w:sz="0" w:space="0" w:color="auto"/>
            <w:left w:val="none" w:sz="0" w:space="0" w:color="auto"/>
            <w:bottom w:val="none" w:sz="0" w:space="0" w:color="auto"/>
            <w:right w:val="none" w:sz="0" w:space="0" w:color="auto"/>
          </w:divBdr>
        </w:div>
        <w:div w:id="1312977675">
          <w:marLeft w:val="640"/>
          <w:marRight w:val="0"/>
          <w:marTop w:val="0"/>
          <w:marBottom w:val="0"/>
          <w:divBdr>
            <w:top w:val="none" w:sz="0" w:space="0" w:color="auto"/>
            <w:left w:val="none" w:sz="0" w:space="0" w:color="auto"/>
            <w:bottom w:val="none" w:sz="0" w:space="0" w:color="auto"/>
            <w:right w:val="none" w:sz="0" w:space="0" w:color="auto"/>
          </w:divBdr>
        </w:div>
        <w:div w:id="410539611">
          <w:marLeft w:val="640"/>
          <w:marRight w:val="0"/>
          <w:marTop w:val="0"/>
          <w:marBottom w:val="0"/>
          <w:divBdr>
            <w:top w:val="none" w:sz="0" w:space="0" w:color="auto"/>
            <w:left w:val="none" w:sz="0" w:space="0" w:color="auto"/>
            <w:bottom w:val="none" w:sz="0" w:space="0" w:color="auto"/>
            <w:right w:val="none" w:sz="0" w:space="0" w:color="auto"/>
          </w:divBdr>
        </w:div>
        <w:div w:id="51779658">
          <w:marLeft w:val="640"/>
          <w:marRight w:val="0"/>
          <w:marTop w:val="0"/>
          <w:marBottom w:val="0"/>
          <w:divBdr>
            <w:top w:val="none" w:sz="0" w:space="0" w:color="auto"/>
            <w:left w:val="none" w:sz="0" w:space="0" w:color="auto"/>
            <w:bottom w:val="none" w:sz="0" w:space="0" w:color="auto"/>
            <w:right w:val="none" w:sz="0" w:space="0" w:color="auto"/>
          </w:divBdr>
        </w:div>
        <w:div w:id="1731803129">
          <w:marLeft w:val="640"/>
          <w:marRight w:val="0"/>
          <w:marTop w:val="0"/>
          <w:marBottom w:val="0"/>
          <w:divBdr>
            <w:top w:val="none" w:sz="0" w:space="0" w:color="auto"/>
            <w:left w:val="none" w:sz="0" w:space="0" w:color="auto"/>
            <w:bottom w:val="none" w:sz="0" w:space="0" w:color="auto"/>
            <w:right w:val="none" w:sz="0" w:space="0" w:color="auto"/>
          </w:divBdr>
        </w:div>
        <w:div w:id="1497190490">
          <w:marLeft w:val="640"/>
          <w:marRight w:val="0"/>
          <w:marTop w:val="0"/>
          <w:marBottom w:val="0"/>
          <w:divBdr>
            <w:top w:val="none" w:sz="0" w:space="0" w:color="auto"/>
            <w:left w:val="none" w:sz="0" w:space="0" w:color="auto"/>
            <w:bottom w:val="none" w:sz="0" w:space="0" w:color="auto"/>
            <w:right w:val="none" w:sz="0" w:space="0" w:color="auto"/>
          </w:divBdr>
        </w:div>
        <w:div w:id="578755554">
          <w:marLeft w:val="640"/>
          <w:marRight w:val="0"/>
          <w:marTop w:val="0"/>
          <w:marBottom w:val="0"/>
          <w:divBdr>
            <w:top w:val="none" w:sz="0" w:space="0" w:color="auto"/>
            <w:left w:val="none" w:sz="0" w:space="0" w:color="auto"/>
            <w:bottom w:val="none" w:sz="0" w:space="0" w:color="auto"/>
            <w:right w:val="none" w:sz="0" w:space="0" w:color="auto"/>
          </w:divBdr>
        </w:div>
        <w:div w:id="869146339">
          <w:marLeft w:val="640"/>
          <w:marRight w:val="0"/>
          <w:marTop w:val="0"/>
          <w:marBottom w:val="0"/>
          <w:divBdr>
            <w:top w:val="none" w:sz="0" w:space="0" w:color="auto"/>
            <w:left w:val="none" w:sz="0" w:space="0" w:color="auto"/>
            <w:bottom w:val="none" w:sz="0" w:space="0" w:color="auto"/>
            <w:right w:val="none" w:sz="0" w:space="0" w:color="auto"/>
          </w:divBdr>
        </w:div>
        <w:div w:id="235864609">
          <w:marLeft w:val="640"/>
          <w:marRight w:val="0"/>
          <w:marTop w:val="0"/>
          <w:marBottom w:val="0"/>
          <w:divBdr>
            <w:top w:val="none" w:sz="0" w:space="0" w:color="auto"/>
            <w:left w:val="none" w:sz="0" w:space="0" w:color="auto"/>
            <w:bottom w:val="none" w:sz="0" w:space="0" w:color="auto"/>
            <w:right w:val="none" w:sz="0" w:space="0" w:color="auto"/>
          </w:divBdr>
        </w:div>
        <w:div w:id="592083303">
          <w:marLeft w:val="640"/>
          <w:marRight w:val="0"/>
          <w:marTop w:val="0"/>
          <w:marBottom w:val="0"/>
          <w:divBdr>
            <w:top w:val="none" w:sz="0" w:space="0" w:color="auto"/>
            <w:left w:val="none" w:sz="0" w:space="0" w:color="auto"/>
            <w:bottom w:val="none" w:sz="0" w:space="0" w:color="auto"/>
            <w:right w:val="none" w:sz="0" w:space="0" w:color="auto"/>
          </w:divBdr>
        </w:div>
        <w:div w:id="590237861">
          <w:marLeft w:val="640"/>
          <w:marRight w:val="0"/>
          <w:marTop w:val="0"/>
          <w:marBottom w:val="0"/>
          <w:divBdr>
            <w:top w:val="none" w:sz="0" w:space="0" w:color="auto"/>
            <w:left w:val="none" w:sz="0" w:space="0" w:color="auto"/>
            <w:bottom w:val="none" w:sz="0" w:space="0" w:color="auto"/>
            <w:right w:val="none" w:sz="0" w:space="0" w:color="auto"/>
          </w:divBdr>
        </w:div>
        <w:div w:id="2032025440">
          <w:marLeft w:val="640"/>
          <w:marRight w:val="0"/>
          <w:marTop w:val="0"/>
          <w:marBottom w:val="0"/>
          <w:divBdr>
            <w:top w:val="none" w:sz="0" w:space="0" w:color="auto"/>
            <w:left w:val="none" w:sz="0" w:space="0" w:color="auto"/>
            <w:bottom w:val="none" w:sz="0" w:space="0" w:color="auto"/>
            <w:right w:val="none" w:sz="0" w:space="0" w:color="auto"/>
          </w:divBdr>
        </w:div>
        <w:div w:id="1453137890">
          <w:marLeft w:val="640"/>
          <w:marRight w:val="0"/>
          <w:marTop w:val="0"/>
          <w:marBottom w:val="0"/>
          <w:divBdr>
            <w:top w:val="none" w:sz="0" w:space="0" w:color="auto"/>
            <w:left w:val="none" w:sz="0" w:space="0" w:color="auto"/>
            <w:bottom w:val="none" w:sz="0" w:space="0" w:color="auto"/>
            <w:right w:val="none" w:sz="0" w:space="0" w:color="auto"/>
          </w:divBdr>
        </w:div>
        <w:div w:id="764769726">
          <w:marLeft w:val="640"/>
          <w:marRight w:val="0"/>
          <w:marTop w:val="0"/>
          <w:marBottom w:val="0"/>
          <w:divBdr>
            <w:top w:val="none" w:sz="0" w:space="0" w:color="auto"/>
            <w:left w:val="none" w:sz="0" w:space="0" w:color="auto"/>
            <w:bottom w:val="none" w:sz="0" w:space="0" w:color="auto"/>
            <w:right w:val="none" w:sz="0" w:space="0" w:color="auto"/>
          </w:divBdr>
        </w:div>
        <w:div w:id="691692498">
          <w:marLeft w:val="640"/>
          <w:marRight w:val="0"/>
          <w:marTop w:val="0"/>
          <w:marBottom w:val="0"/>
          <w:divBdr>
            <w:top w:val="none" w:sz="0" w:space="0" w:color="auto"/>
            <w:left w:val="none" w:sz="0" w:space="0" w:color="auto"/>
            <w:bottom w:val="none" w:sz="0" w:space="0" w:color="auto"/>
            <w:right w:val="none" w:sz="0" w:space="0" w:color="auto"/>
          </w:divBdr>
        </w:div>
        <w:div w:id="606085479">
          <w:marLeft w:val="640"/>
          <w:marRight w:val="0"/>
          <w:marTop w:val="0"/>
          <w:marBottom w:val="0"/>
          <w:divBdr>
            <w:top w:val="none" w:sz="0" w:space="0" w:color="auto"/>
            <w:left w:val="none" w:sz="0" w:space="0" w:color="auto"/>
            <w:bottom w:val="none" w:sz="0" w:space="0" w:color="auto"/>
            <w:right w:val="none" w:sz="0" w:space="0" w:color="auto"/>
          </w:divBdr>
        </w:div>
        <w:div w:id="1919091470">
          <w:marLeft w:val="640"/>
          <w:marRight w:val="0"/>
          <w:marTop w:val="0"/>
          <w:marBottom w:val="0"/>
          <w:divBdr>
            <w:top w:val="none" w:sz="0" w:space="0" w:color="auto"/>
            <w:left w:val="none" w:sz="0" w:space="0" w:color="auto"/>
            <w:bottom w:val="none" w:sz="0" w:space="0" w:color="auto"/>
            <w:right w:val="none" w:sz="0" w:space="0" w:color="auto"/>
          </w:divBdr>
        </w:div>
        <w:div w:id="1024550170">
          <w:marLeft w:val="640"/>
          <w:marRight w:val="0"/>
          <w:marTop w:val="0"/>
          <w:marBottom w:val="0"/>
          <w:divBdr>
            <w:top w:val="none" w:sz="0" w:space="0" w:color="auto"/>
            <w:left w:val="none" w:sz="0" w:space="0" w:color="auto"/>
            <w:bottom w:val="none" w:sz="0" w:space="0" w:color="auto"/>
            <w:right w:val="none" w:sz="0" w:space="0" w:color="auto"/>
          </w:divBdr>
        </w:div>
        <w:div w:id="803889850">
          <w:marLeft w:val="640"/>
          <w:marRight w:val="0"/>
          <w:marTop w:val="0"/>
          <w:marBottom w:val="0"/>
          <w:divBdr>
            <w:top w:val="none" w:sz="0" w:space="0" w:color="auto"/>
            <w:left w:val="none" w:sz="0" w:space="0" w:color="auto"/>
            <w:bottom w:val="none" w:sz="0" w:space="0" w:color="auto"/>
            <w:right w:val="none" w:sz="0" w:space="0" w:color="auto"/>
          </w:divBdr>
        </w:div>
        <w:div w:id="771440046">
          <w:marLeft w:val="640"/>
          <w:marRight w:val="0"/>
          <w:marTop w:val="0"/>
          <w:marBottom w:val="0"/>
          <w:divBdr>
            <w:top w:val="none" w:sz="0" w:space="0" w:color="auto"/>
            <w:left w:val="none" w:sz="0" w:space="0" w:color="auto"/>
            <w:bottom w:val="none" w:sz="0" w:space="0" w:color="auto"/>
            <w:right w:val="none" w:sz="0" w:space="0" w:color="auto"/>
          </w:divBdr>
        </w:div>
        <w:div w:id="1352414084">
          <w:marLeft w:val="640"/>
          <w:marRight w:val="0"/>
          <w:marTop w:val="0"/>
          <w:marBottom w:val="0"/>
          <w:divBdr>
            <w:top w:val="none" w:sz="0" w:space="0" w:color="auto"/>
            <w:left w:val="none" w:sz="0" w:space="0" w:color="auto"/>
            <w:bottom w:val="none" w:sz="0" w:space="0" w:color="auto"/>
            <w:right w:val="none" w:sz="0" w:space="0" w:color="auto"/>
          </w:divBdr>
        </w:div>
        <w:div w:id="1982733098">
          <w:marLeft w:val="640"/>
          <w:marRight w:val="0"/>
          <w:marTop w:val="0"/>
          <w:marBottom w:val="0"/>
          <w:divBdr>
            <w:top w:val="none" w:sz="0" w:space="0" w:color="auto"/>
            <w:left w:val="none" w:sz="0" w:space="0" w:color="auto"/>
            <w:bottom w:val="none" w:sz="0" w:space="0" w:color="auto"/>
            <w:right w:val="none" w:sz="0" w:space="0" w:color="auto"/>
          </w:divBdr>
        </w:div>
        <w:div w:id="764306327">
          <w:marLeft w:val="640"/>
          <w:marRight w:val="0"/>
          <w:marTop w:val="0"/>
          <w:marBottom w:val="0"/>
          <w:divBdr>
            <w:top w:val="none" w:sz="0" w:space="0" w:color="auto"/>
            <w:left w:val="none" w:sz="0" w:space="0" w:color="auto"/>
            <w:bottom w:val="none" w:sz="0" w:space="0" w:color="auto"/>
            <w:right w:val="none" w:sz="0" w:space="0" w:color="auto"/>
          </w:divBdr>
        </w:div>
        <w:div w:id="1121798155">
          <w:marLeft w:val="640"/>
          <w:marRight w:val="0"/>
          <w:marTop w:val="0"/>
          <w:marBottom w:val="0"/>
          <w:divBdr>
            <w:top w:val="none" w:sz="0" w:space="0" w:color="auto"/>
            <w:left w:val="none" w:sz="0" w:space="0" w:color="auto"/>
            <w:bottom w:val="none" w:sz="0" w:space="0" w:color="auto"/>
            <w:right w:val="none" w:sz="0" w:space="0" w:color="auto"/>
          </w:divBdr>
        </w:div>
        <w:div w:id="1917012913">
          <w:marLeft w:val="640"/>
          <w:marRight w:val="0"/>
          <w:marTop w:val="0"/>
          <w:marBottom w:val="0"/>
          <w:divBdr>
            <w:top w:val="none" w:sz="0" w:space="0" w:color="auto"/>
            <w:left w:val="none" w:sz="0" w:space="0" w:color="auto"/>
            <w:bottom w:val="none" w:sz="0" w:space="0" w:color="auto"/>
            <w:right w:val="none" w:sz="0" w:space="0" w:color="auto"/>
          </w:divBdr>
        </w:div>
        <w:div w:id="1794638697">
          <w:marLeft w:val="640"/>
          <w:marRight w:val="0"/>
          <w:marTop w:val="0"/>
          <w:marBottom w:val="0"/>
          <w:divBdr>
            <w:top w:val="none" w:sz="0" w:space="0" w:color="auto"/>
            <w:left w:val="none" w:sz="0" w:space="0" w:color="auto"/>
            <w:bottom w:val="none" w:sz="0" w:space="0" w:color="auto"/>
            <w:right w:val="none" w:sz="0" w:space="0" w:color="auto"/>
          </w:divBdr>
        </w:div>
        <w:div w:id="1299267276">
          <w:marLeft w:val="640"/>
          <w:marRight w:val="0"/>
          <w:marTop w:val="0"/>
          <w:marBottom w:val="0"/>
          <w:divBdr>
            <w:top w:val="none" w:sz="0" w:space="0" w:color="auto"/>
            <w:left w:val="none" w:sz="0" w:space="0" w:color="auto"/>
            <w:bottom w:val="none" w:sz="0" w:space="0" w:color="auto"/>
            <w:right w:val="none" w:sz="0" w:space="0" w:color="auto"/>
          </w:divBdr>
        </w:div>
        <w:div w:id="1114325017">
          <w:marLeft w:val="640"/>
          <w:marRight w:val="0"/>
          <w:marTop w:val="0"/>
          <w:marBottom w:val="0"/>
          <w:divBdr>
            <w:top w:val="none" w:sz="0" w:space="0" w:color="auto"/>
            <w:left w:val="none" w:sz="0" w:space="0" w:color="auto"/>
            <w:bottom w:val="none" w:sz="0" w:space="0" w:color="auto"/>
            <w:right w:val="none" w:sz="0" w:space="0" w:color="auto"/>
          </w:divBdr>
        </w:div>
        <w:div w:id="494733774">
          <w:marLeft w:val="640"/>
          <w:marRight w:val="0"/>
          <w:marTop w:val="0"/>
          <w:marBottom w:val="0"/>
          <w:divBdr>
            <w:top w:val="none" w:sz="0" w:space="0" w:color="auto"/>
            <w:left w:val="none" w:sz="0" w:space="0" w:color="auto"/>
            <w:bottom w:val="none" w:sz="0" w:space="0" w:color="auto"/>
            <w:right w:val="none" w:sz="0" w:space="0" w:color="auto"/>
          </w:divBdr>
        </w:div>
        <w:div w:id="783380820">
          <w:marLeft w:val="640"/>
          <w:marRight w:val="0"/>
          <w:marTop w:val="0"/>
          <w:marBottom w:val="0"/>
          <w:divBdr>
            <w:top w:val="none" w:sz="0" w:space="0" w:color="auto"/>
            <w:left w:val="none" w:sz="0" w:space="0" w:color="auto"/>
            <w:bottom w:val="none" w:sz="0" w:space="0" w:color="auto"/>
            <w:right w:val="none" w:sz="0" w:space="0" w:color="auto"/>
          </w:divBdr>
        </w:div>
        <w:div w:id="1481269760">
          <w:marLeft w:val="640"/>
          <w:marRight w:val="0"/>
          <w:marTop w:val="0"/>
          <w:marBottom w:val="0"/>
          <w:divBdr>
            <w:top w:val="none" w:sz="0" w:space="0" w:color="auto"/>
            <w:left w:val="none" w:sz="0" w:space="0" w:color="auto"/>
            <w:bottom w:val="none" w:sz="0" w:space="0" w:color="auto"/>
            <w:right w:val="none" w:sz="0" w:space="0" w:color="auto"/>
          </w:divBdr>
        </w:div>
        <w:div w:id="1154836519">
          <w:marLeft w:val="640"/>
          <w:marRight w:val="0"/>
          <w:marTop w:val="0"/>
          <w:marBottom w:val="0"/>
          <w:divBdr>
            <w:top w:val="none" w:sz="0" w:space="0" w:color="auto"/>
            <w:left w:val="none" w:sz="0" w:space="0" w:color="auto"/>
            <w:bottom w:val="none" w:sz="0" w:space="0" w:color="auto"/>
            <w:right w:val="none" w:sz="0" w:space="0" w:color="auto"/>
          </w:divBdr>
        </w:div>
        <w:div w:id="1418015177">
          <w:marLeft w:val="640"/>
          <w:marRight w:val="0"/>
          <w:marTop w:val="0"/>
          <w:marBottom w:val="0"/>
          <w:divBdr>
            <w:top w:val="none" w:sz="0" w:space="0" w:color="auto"/>
            <w:left w:val="none" w:sz="0" w:space="0" w:color="auto"/>
            <w:bottom w:val="none" w:sz="0" w:space="0" w:color="auto"/>
            <w:right w:val="none" w:sz="0" w:space="0" w:color="auto"/>
          </w:divBdr>
        </w:div>
        <w:div w:id="1994262042">
          <w:marLeft w:val="640"/>
          <w:marRight w:val="0"/>
          <w:marTop w:val="0"/>
          <w:marBottom w:val="0"/>
          <w:divBdr>
            <w:top w:val="none" w:sz="0" w:space="0" w:color="auto"/>
            <w:left w:val="none" w:sz="0" w:space="0" w:color="auto"/>
            <w:bottom w:val="none" w:sz="0" w:space="0" w:color="auto"/>
            <w:right w:val="none" w:sz="0" w:space="0" w:color="auto"/>
          </w:divBdr>
        </w:div>
        <w:div w:id="399719773">
          <w:marLeft w:val="640"/>
          <w:marRight w:val="0"/>
          <w:marTop w:val="0"/>
          <w:marBottom w:val="0"/>
          <w:divBdr>
            <w:top w:val="none" w:sz="0" w:space="0" w:color="auto"/>
            <w:left w:val="none" w:sz="0" w:space="0" w:color="auto"/>
            <w:bottom w:val="none" w:sz="0" w:space="0" w:color="auto"/>
            <w:right w:val="none" w:sz="0" w:space="0" w:color="auto"/>
          </w:divBdr>
        </w:div>
        <w:div w:id="683214478">
          <w:marLeft w:val="640"/>
          <w:marRight w:val="0"/>
          <w:marTop w:val="0"/>
          <w:marBottom w:val="0"/>
          <w:divBdr>
            <w:top w:val="none" w:sz="0" w:space="0" w:color="auto"/>
            <w:left w:val="none" w:sz="0" w:space="0" w:color="auto"/>
            <w:bottom w:val="none" w:sz="0" w:space="0" w:color="auto"/>
            <w:right w:val="none" w:sz="0" w:space="0" w:color="auto"/>
          </w:divBdr>
        </w:div>
        <w:div w:id="1890189861">
          <w:marLeft w:val="640"/>
          <w:marRight w:val="0"/>
          <w:marTop w:val="0"/>
          <w:marBottom w:val="0"/>
          <w:divBdr>
            <w:top w:val="none" w:sz="0" w:space="0" w:color="auto"/>
            <w:left w:val="none" w:sz="0" w:space="0" w:color="auto"/>
            <w:bottom w:val="none" w:sz="0" w:space="0" w:color="auto"/>
            <w:right w:val="none" w:sz="0" w:space="0" w:color="auto"/>
          </w:divBdr>
        </w:div>
        <w:div w:id="1538354866">
          <w:marLeft w:val="640"/>
          <w:marRight w:val="0"/>
          <w:marTop w:val="0"/>
          <w:marBottom w:val="0"/>
          <w:divBdr>
            <w:top w:val="none" w:sz="0" w:space="0" w:color="auto"/>
            <w:left w:val="none" w:sz="0" w:space="0" w:color="auto"/>
            <w:bottom w:val="none" w:sz="0" w:space="0" w:color="auto"/>
            <w:right w:val="none" w:sz="0" w:space="0" w:color="auto"/>
          </w:divBdr>
        </w:div>
        <w:div w:id="1393308699">
          <w:marLeft w:val="640"/>
          <w:marRight w:val="0"/>
          <w:marTop w:val="0"/>
          <w:marBottom w:val="0"/>
          <w:divBdr>
            <w:top w:val="none" w:sz="0" w:space="0" w:color="auto"/>
            <w:left w:val="none" w:sz="0" w:space="0" w:color="auto"/>
            <w:bottom w:val="none" w:sz="0" w:space="0" w:color="auto"/>
            <w:right w:val="none" w:sz="0" w:space="0" w:color="auto"/>
          </w:divBdr>
        </w:div>
        <w:div w:id="266813528">
          <w:marLeft w:val="640"/>
          <w:marRight w:val="0"/>
          <w:marTop w:val="0"/>
          <w:marBottom w:val="0"/>
          <w:divBdr>
            <w:top w:val="none" w:sz="0" w:space="0" w:color="auto"/>
            <w:left w:val="none" w:sz="0" w:space="0" w:color="auto"/>
            <w:bottom w:val="none" w:sz="0" w:space="0" w:color="auto"/>
            <w:right w:val="none" w:sz="0" w:space="0" w:color="auto"/>
          </w:divBdr>
        </w:div>
        <w:div w:id="224295951">
          <w:marLeft w:val="640"/>
          <w:marRight w:val="0"/>
          <w:marTop w:val="0"/>
          <w:marBottom w:val="0"/>
          <w:divBdr>
            <w:top w:val="none" w:sz="0" w:space="0" w:color="auto"/>
            <w:left w:val="none" w:sz="0" w:space="0" w:color="auto"/>
            <w:bottom w:val="none" w:sz="0" w:space="0" w:color="auto"/>
            <w:right w:val="none" w:sz="0" w:space="0" w:color="auto"/>
          </w:divBdr>
        </w:div>
        <w:div w:id="126359011">
          <w:marLeft w:val="640"/>
          <w:marRight w:val="0"/>
          <w:marTop w:val="0"/>
          <w:marBottom w:val="0"/>
          <w:divBdr>
            <w:top w:val="none" w:sz="0" w:space="0" w:color="auto"/>
            <w:left w:val="none" w:sz="0" w:space="0" w:color="auto"/>
            <w:bottom w:val="none" w:sz="0" w:space="0" w:color="auto"/>
            <w:right w:val="none" w:sz="0" w:space="0" w:color="auto"/>
          </w:divBdr>
        </w:div>
        <w:div w:id="1129275926">
          <w:marLeft w:val="640"/>
          <w:marRight w:val="0"/>
          <w:marTop w:val="0"/>
          <w:marBottom w:val="0"/>
          <w:divBdr>
            <w:top w:val="none" w:sz="0" w:space="0" w:color="auto"/>
            <w:left w:val="none" w:sz="0" w:space="0" w:color="auto"/>
            <w:bottom w:val="none" w:sz="0" w:space="0" w:color="auto"/>
            <w:right w:val="none" w:sz="0" w:space="0" w:color="auto"/>
          </w:divBdr>
        </w:div>
        <w:div w:id="24794367">
          <w:marLeft w:val="640"/>
          <w:marRight w:val="0"/>
          <w:marTop w:val="0"/>
          <w:marBottom w:val="0"/>
          <w:divBdr>
            <w:top w:val="none" w:sz="0" w:space="0" w:color="auto"/>
            <w:left w:val="none" w:sz="0" w:space="0" w:color="auto"/>
            <w:bottom w:val="none" w:sz="0" w:space="0" w:color="auto"/>
            <w:right w:val="none" w:sz="0" w:space="0" w:color="auto"/>
          </w:divBdr>
        </w:div>
        <w:div w:id="1742867458">
          <w:marLeft w:val="640"/>
          <w:marRight w:val="0"/>
          <w:marTop w:val="0"/>
          <w:marBottom w:val="0"/>
          <w:divBdr>
            <w:top w:val="none" w:sz="0" w:space="0" w:color="auto"/>
            <w:left w:val="none" w:sz="0" w:space="0" w:color="auto"/>
            <w:bottom w:val="none" w:sz="0" w:space="0" w:color="auto"/>
            <w:right w:val="none" w:sz="0" w:space="0" w:color="auto"/>
          </w:divBdr>
        </w:div>
        <w:div w:id="688795784">
          <w:marLeft w:val="640"/>
          <w:marRight w:val="0"/>
          <w:marTop w:val="0"/>
          <w:marBottom w:val="0"/>
          <w:divBdr>
            <w:top w:val="none" w:sz="0" w:space="0" w:color="auto"/>
            <w:left w:val="none" w:sz="0" w:space="0" w:color="auto"/>
            <w:bottom w:val="none" w:sz="0" w:space="0" w:color="auto"/>
            <w:right w:val="none" w:sz="0" w:space="0" w:color="auto"/>
          </w:divBdr>
        </w:div>
        <w:div w:id="2041054790">
          <w:marLeft w:val="640"/>
          <w:marRight w:val="0"/>
          <w:marTop w:val="0"/>
          <w:marBottom w:val="0"/>
          <w:divBdr>
            <w:top w:val="none" w:sz="0" w:space="0" w:color="auto"/>
            <w:left w:val="none" w:sz="0" w:space="0" w:color="auto"/>
            <w:bottom w:val="none" w:sz="0" w:space="0" w:color="auto"/>
            <w:right w:val="none" w:sz="0" w:space="0" w:color="auto"/>
          </w:divBdr>
        </w:div>
        <w:div w:id="655915190">
          <w:marLeft w:val="640"/>
          <w:marRight w:val="0"/>
          <w:marTop w:val="0"/>
          <w:marBottom w:val="0"/>
          <w:divBdr>
            <w:top w:val="none" w:sz="0" w:space="0" w:color="auto"/>
            <w:left w:val="none" w:sz="0" w:space="0" w:color="auto"/>
            <w:bottom w:val="none" w:sz="0" w:space="0" w:color="auto"/>
            <w:right w:val="none" w:sz="0" w:space="0" w:color="auto"/>
          </w:divBdr>
        </w:div>
        <w:div w:id="90055414">
          <w:marLeft w:val="640"/>
          <w:marRight w:val="0"/>
          <w:marTop w:val="0"/>
          <w:marBottom w:val="0"/>
          <w:divBdr>
            <w:top w:val="none" w:sz="0" w:space="0" w:color="auto"/>
            <w:left w:val="none" w:sz="0" w:space="0" w:color="auto"/>
            <w:bottom w:val="none" w:sz="0" w:space="0" w:color="auto"/>
            <w:right w:val="none" w:sz="0" w:space="0" w:color="auto"/>
          </w:divBdr>
        </w:div>
        <w:div w:id="1450781504">
          <w:marLeft w:val="640"/>
          <w:marRight w:val="0"/>
          <w:marTop w:val="0"/>
          <w:marBottom w:val="0"/>
          <w:divBdr>
            <w:top w:val="none" w:sz="0" w:space="0" w:color="auto"/>
            <w:left w:val="none" w:sz="0" w:space="0" w:color="auto"/>
            <w:bottom w:val="none" w:sz="0" w:space="0" w:color="auto"/>
            <w:right w:val="none" w:sz="0" w:space="0" w:color="auto"/>
          </w:divBdr>
        </w:div>
        <w:div w:id="1514690339">
          <w:marLeft w:val="640"/>
          <w:marRight w:val="0"/>
          <w:marTop w:val="0"/>
          <w:marBottom w:val="0"/>
          <w:divBdr>
            <w:top w:val="none" w:sz="0" w:space="0" w:color="auto"/>
            <w:left w:val="none" w:sz="0" w:space="0" w:color="auto"/>
            <w:bottom w:val="none" w:sz="0" w:space="0" w:color="auto"/>
            <w:right w:val="none" w:sz="0" w:space="0" w:color="auto"/>
          </w:divBdr>
        </w:div>
        <w:div w:id="1829207264">
          <w:marLeft w:val="640"/>
          <w:marRight w:val="0"/>
          <w:marTop w:val="0"/>
          <w:marBottom w:val="0"/>
          <w:divBdr>
            <w:top w:val="none" w:sz="0" w:space="0" w:color="auto"/>
            <w:left w:val="none" w:sz="0" w:space="0" w:color="auto"/>
            <w:bottom w:val="none" w:sz="0" w:space="0" w:color="auto"/>
            <w:right w:val="none" w:sz="0" w:space="0" w:color="auto"/>
          </w:divBdr>
        </w:div>
        <w:div w:id="1572426244">
          <w:marLeft w:val="640"/>
          <w:marRight w:val="0"/>
          <w:marTop w:val="0"/>
          <w:marBottom w:val="0"/>
          <w:divBdr>
            <w:top w:val="none" w:sz="0" w:space="0" w:color="auto"/>
            <w:left w:val="none" w:sz="0" w:space="0" w:color="auto"/>
            <w:bottom w:val="none" w:sz="0" w:space="0" w:color="auto"/>
            <w:right w:val="none" w:sz="0" w:space="0" w:color="auto"/>
          </w:divBdr>
        </w:div>
        <w:div w:id="2081322752">
          <w:marLeft w:val="640"/>
          <w:marRight w:val="0"/>
          <w:marTop w:val="0"/>
          <w:marBottom w:val="0"/>
          <w:divBdr>
            <w:top w:val="none" w:sz="0" w:space="0" w:color="auto"/>
            <w:left w:val="none" w:sz="0" w:space="0" w:color="auto"/>
            <w:bottom w:val="none" w:sz="0" w:space="0" w:color="auto"/>
            <w:right w:val="none" w:sz="0" w:space="0" w:color="auto"/>
          </w:divBdr>
        </w:div>
        <w:div w:id="1423449271">
          <w:marLeft w:val="640"/>
          <w:marRight w:val="0"/>
          <w:marTop w:val="0"/>
          <w:marBottom w:val="0"/>
          <w:divBdr>
            <w:top w:val="none" w:sz="0" w:space="0" w:color="auto"/>
            <w:left w:val="none" w:sz="0" w:space="0" w:color="auto"/>
            <w:bottom w:val="none" w:sz="0" w:space="0" w:color="auto"/>
            <w:right w:val="none" w:sz="0" w:space="0" w:color="auto"/>
          </w:divBdr>
        </w:div>
        <w:div w:id="730811239">
          <w:marLeft w:val="640"/>
          <w:marRight w:val="0"/>
          <w:marTop w:val="0"/>
          <w:marBottom w:val="0"/>
          <w:divBdr>
            <w:top w:val="none" w:sz="0" w:space="0" w:color="auto"/>
            <w:left w:val="none" w:sz="0" w:space="0" w:color="auto"/>
            <w:bottom w:val="none" w:sz="0" w:space="0" w:color="auto"/>
            <w:right w:val="none" w:sz="0" w:space="0" w:color="auto"/>
          </w:divBdr>
        </w:div>
        <w:div w:id="1330060847">
          <w:marLeft w:val="640"/>
          <w:marRight w:val="0"/>
          <w:marTop w:val="0"/>
          <w:marBottom w:val="0"/>
          <w:divBdr>
            <w:top w:val="none" w:sz="0" w:space="0" w:color="auto"/>
            <w:left w:val="none" w:sz="0" w:space="0" w:color="auto"/>
            <w:bottom w:val="none" w:sz="0" w:space="0" w:color="auto"/>
            <w:right w:val="none" w:sz="0" w:space="0" w:color="auto"/>
          </w:divBdr>
        </w:div>
        <w:div w:id="324361293">
          <w:marLeft w:val="640"/>
          <w:marRight w:val="0"/>
          <w:marTop w:val="0"/>
          <w:marBottom w:val="0"/>
          <w:divBdr>
            <w:top w:val="none" w:sz="0" w:space="0" w:color="auto"/>
            <w:left w:val="none" w:sz="0" w:space="0" w:color="auto"/>
            <w:bottom w:val="none" w:sz="0" w:space="0" w:color="auto"/>
            <w:right w:val="none" w:sz="0" w:space="0" w:color="auto"/>
          </w:divBdr>
        </w:div>
        <w:div w:id="739326893">
          <w:marLeft w:val="640"/>
          <w:marRight w:val="0"/>
          <w:marTop w:val="0"/>
          <w:marBottom w:val="0"/>
          <w:divBdr>
            <w:top w:val="none" w:sz="0" w:space="0" w:color="auto"/>
            <w:left w:val="none" w:sz="0" w:space="0" w:color="auto"/>
            <w:bottom w:val="none" w:sz="0" w:space="0" w:color="auto"/>
            <w:right w:val="none" w:sz="0" w:space="0" w:color="auto"/>
          </w:divBdr>
        </w:div>
        <w:div w:id="2041274237">
          <w:marLeft w:val="640"/>
          <w:marRight w:val="0"/>
          <w:marTop w:val="0"/>
          <w:marBottom w:val="0"/>
          <w:divBdr>
            <w:top w:val="none" w:sz="0" w:space="0" w:color="auto"/>
            <w:left w:val="none" w:sz="0" w:space="0" w:color="auto"/>
            <w:bottom w:val="none" w:sz="0" w:space="0" w:color="auto"/>
            <w:right w:val="none" w:sz="0" w:space="0" w:color="auto"/>
          </w:divBdr>
        </w:div>
        <w:div w:id="1583485844">
          <w:marLeft w:val="640"/>
          <w:marRight w:val="0"/>
          <w:marTop w:val="0"/>
          <w:marBottom w:val="0"/>
          <w:divBdr>
            <w:top w:val="none" w:sz="0" w:space="0" w:color="auto"/>
            <w:left w:val="none" w:sz="0" w:space="0" w:color="auto"/>
            <w:bottom w:val="none" w:sz="0" w:space="0" w:color="auto"/>
            <w:right w:val="none" w:sz="0" w:space="0" w:color="auto"/>
          </w:divBdr>
        </w:div>
        <w:div w:id="343671110">
          <w:marLeft w:val="640"/>
          <w:marRight w:val="0"/>
          <w:marTop w:val="0"/>
          <w:marBottom w:val="0"/>
          <w:divBdr>
            <w:top w:val="none" w:sz="0" w:space="0" w:color="auto"/>
            <w:left w:val="none" w:sz="0" w:space="0" w:color="auto"/>
            <w:bottom w:val="none" w:sz="0" w:space="0" w:color="auto"/>
            <w:right w:val="none" w:sz="0" w:space="0" w:color="auto"/>
          </w:divBdr>
        </w:div>
        <w:div w:id="1687362437">
          <w:marLeft w:val="640"/>
          <w:marRight w:val="0"/>
          <w:marTop w:val="0"/>
          <w:marBottom w:val="0"/>
          <w:divBdr>
            <w:top w:val="none" w:sz="0" w:space="0" w:color="auto"/>
            <w:left w:val="none" w:sz="0" w:space="0" w:color="auto"/>
            <w:bottom w:val="none" w:sz="0" w:space="0" w:color="auto"/>
            <w:right w:val="none" w:sz="0" w:space="0" w:color="auto"/>
          </w:divBdr>
        </w:div>
        <w:div w:id="1194877138">
          <w:marLeft w:val="640"/>
          <w:marRight w:val="0"/>
          <w:marTop w:val="0"/>
          <w:marBottom w:val="0"/>
          <w:divBdr>
            <w:top w:val="none" w:sz="0" w:space="0" w:color="auto"/>
            <w:left w:val="none" w:sz="0" w:space="0" w:color="auto"/>
            <w:bottom w:val="none" w:sz="0" w:space="0" w:color="auto"/>
            <w:right w:val="none" w:sz="0" w:space="0" w:color="auto"/>
          </w:divBdr>
        </w:div>
        <w:div w:id="1837453272">
          <w:marLeft w:val="640"/>
          <w:marRight w:val="0"/>
          <w:marTop w:val="0"/>
          <w:marBottom w:val="0"/>
          <w:divBdr>
            <w:top w:val="none" w:sz="0" w:space="0" w:color="auto"/>
            <w:left w:val="none" w:sz="0" w:space="0" w:color="auto"/>
            <w:bottom w:val="none" w:sz="0" w:space="0" w:color="auto"/>
            <w:right w:val="none" w:sz="0" w:space="0" w:color="auto"/>
          </w:divBdr>
        </w:div>
        <w:div w:id="859397537">
          <w:marLeft w:val="640"/>
          <w:marRight w:val="0"/>
          <w:marTop w:val="0"/>
          <w:marBottom w:val="0"/>
          <w:divBdr>
            <w:top w:val="none" w:sz="0" w:space="0" w:color="auto"/>
            <w:left w:val="none" w:sz="0" w:space="0" w:color="auto"/>
            <w:bottom w:val="none" w:sz="0" w:space="0" w:color="auto"/>
            <w:right w:val="none" w:sz="0" w:space="0" w:color="auto"/>
          </w:divBdr>
        </w:div>
        <w:div w:id="144473033">
          <w:marLeft w:val="640"/>
          <w:marRight w:val="0"/>
          <w:marTop w:val="0"/>
          <w:marBottom w:val="0"/>
          <w:divBdr>
            <w:top w:val="none" w:sz="0" w:space="0" w:color="auto"/>
            <w:left w:val="none" w:sz="0" w:space="0" w:color="auto"/>
            <w:bottom w:val="none" w:sz="0" w:space="0" w:color="auto"/>
            <w:right w:val="none" w:sz="0" w:space="0" w:color="auto"/>
          </w:divBdr>
        </w:div>
        <w:div w:id="1951358145">
          <w:marLeft w:val="640"/>
          <w:marRight w:val="0"/>
          <w:marTop w:val="0"/>
          <w:marBottom w:val="0"/>
          <w:divBdr>
            <w:top w:val="none" w:sz="0" w:space="0" w:color="auto"/>
            <w:left w:val="none" w:sz="0" w:space="0" w:color="auto"/>
            <w:bottom w:val="none" w:sz="0" w:space="0" w:color="auto"/>
            <w:right w:val="none" w:sz="0" w:space="0" w:color="auto"/>
          </w:divBdr>
        </w:div>
        <w:div w:id="1758401749">
          <w:marLeft w:val="640"/>
          <w:marRight w:val="0"/>
          <w:marTop w:val="0"/>
          <w:marBottom w:val="0"/>
          <w:divBdr>
            <w:top w:val="none" w:sz="0" w:space="0" w:color="auto"/>
            <w:left w:val="none" w:sz="0" w:space="0" w:color="auto"/>
            <w:bottom w:val="none" w:sz="0" w:space="0" w:color="auto"/>
            <w:right w:val="none" w:sz="0" w:space="0" w:color="auto"/>
          </w:divBdr>
        </w:div>
        <w:div w:id="747191665">
          <w:marLeft w:val="640"/>
          <w:marRight w:val="0"/>
          <w:marTop w:val="0"/>
          <w:marBottom w:val="0"/>
          <w:divBdr>
            <w:top w:val="none" w:sz="0" w:space="0" w:color="auto"/>
            <w:left w:val="none" w:sz="0" w:space="0" w:color="auto"/>
            <w:bottom w:val="none" w:sz="0" w:space="0" w:color="auto"/>
            <w:right w:val="none" w:sz="0" w:space="0" w:color="auto"/>
          </w:divBdr>
        </w:div>
        <w:div w:id="874926586">
          <w:marLeft w:val="640"/>
          <w:marRight w:val="0"/>
          <w:marTop w:val="0"/>
          <w:marBottom w:val="0"/>
          <w:divBdr>
            <w:top w:val="none" w:sz="0" w:space="0" w:color="auto"/>
            <w:left w:val="none" w:sz="0" w:space="0" w:color="auto"/>
            <w:bottom w:val="none" w:sz="0" w:space="0" w:color="auto"/>
            <w:right w:val="none" w:sz="0" w:space="0" w:color="auto"/>
          </w:divBdr>
        </w:div>
        <w:div w:id="17052945">
          <w:marLeft w:val="640"/>
          <w:marRight w:val="0"/>
          <w:marTop w:val="0"/>
          <w:marBottom w:val="0"/>
          <w:divBdr>
            <w:top w:val="none" w:sz="0" w:space="0" w:color="auto"/>
            <w:left w:val="none" w:sz="0" w:space="0" w:color="auto"/>
            <w:bottom w:val="none" w:sz="0" w:space="0" w:color="auto"/>
            <w:right w:val="none" w:sz="0" w:space="0" w:color="auto"/>
          </w:divBdr>
        </w:div>
        <w:div w:id="1549998291">
          <w:marLeft w:val="640"/>
          <w:marRight w:val="0"/>
          <w:marTop w:val="0"/>
          <w:marBottom w:val="0"/>
          <w:divBdr>
            <w:top w:val="none" w:sz="0" w:space="0" w:color="auto"/>
            <w:left w:val="none" w:sz="0" w:space="0" w:color="auto"/>
            <w:bottom w:val="none" w:sz="0" w:space="0" w:color="auto"/>
            <w:right w:val="none" w:sz="0" w:space="0" w:color="auto"/>
          </w:divBdr>
        </w:div>
        <w:div w:id="1559314979">
          <w:marLeft w:val="640"/>
          <w:marRight w:val="0"/>
          <w:marTop w:val="0"/>
          <w:marBottom w:val="0"/>
          <w:divBdr>
            <w:top w:val="none" w:sz="0" w:space="0" w:color="auto"/>
            <w:left w:val="none" w:sz="0" w:space="0" w:color="auto"/>
            <w:bottom w:val="none" w:sz="0" w:space="0" w:color="auto"/>
            <w:right w:val="none" w:sz="0" w:space="0" w:color="auto"/>
          </w:divBdr>
        </w:div>
        <w:div w:id="1613900595">
          <w:marLeft w:val="640"/>
          <w:marRight w:val="0"/>
          <w:marTop w:val="0"/>
          <w:marBottom w:val="0"/>
          <w:divBdr>
            <w:top w:val="none" w:sz="0" w:space="0" w:color="auto"/>
            <w:left w:val="none" w:sz="0" w:space="0" w:color="auto"/>
            <w:bottom w:val="none" w:sz="0" w:space="0" w:color="auto"/>
            <w:right w:val="none" w:sz="0" w:space="0" w:color="auto"/>
          </w:divBdr>
        </w:div>
        <w:div w:id="1182550196">
          <w:marLeft w:val="640"/>
          <w:marRight w:val="0"/>
          <w:marTop w:val="0"/>
          <w:marBottom w:val="0"/>
          <w:divBdr>
            <w:top w:val="none" w:sz="0" w:space="0" w:color="auto"/>
            <w:left w:val="none" w:sz="0" w:space="0" w:color="auto"/>
            <w:bottom w:val="none" w:sz="0" w:space="0" w:color="auto"/>
            <w:right w:val="none" w:sz="0" w:space="0" w:color="auto"/>
          </w:divBdr>
        </w:div>
        <w:div w:id="1342243674">
          <w:marLeft w:val="640"/>
          <w:marRight w:val="0"/>
          <w:marTop w:val="0"/>
          <w:marBottom w:val="0"/>
          <w:divBdr>
            <w:top w:val="none" w:sz="0" w:space="0" w:color="auto"/>
            <w:left w:val="none" w:sz="0" w:space="0" w:color="auto"/>
            <w:bottom w:val="none" w:sz="0" w:space="0" w:color="auto"/>
            <w:right w:val="none" w:sz="0" w:space="0" w:color="auto"/>
          </w:divBdr>
        </w:div>
        <w:div w:id="273710959">
          <w:marLeft w:val="640"/>
          <w:marRight w:val="0"/>
          <w:marTop w:val="0"/>
          <w:marBottom w:val="0"/>
          <w:divBdr>
            <w:top w:val="none" w:sz="0" w:space="0" w:color="auto"/>
            <w:left w:val="none" w:sz="0" w:space="0" w:color="auto"/>
            <w:bottom w:val="none" w:sz="0" w:space="0" w:color="auto"/>
            <w:right w:val="none" w:sz="0" w:space="0" w:color="auto"/>
          </w:divBdr>
        </w:div>
        <w:div w:id="1725063141">
          <w:marLeft w:val="640"/>
          <w:marRight w:val="0"/>
          <w:marTop w:val="0"/>
          <w:marBottom w:val="0"/>
          <w:divBdr>
            <w:top w:val="none" w:sz="0" w:space="0" w:color="auto"/>
            <w:left w:val="none" w:sz="0" w:space="0" w:color="auto"/>
            <w:bottom w:val="none" w:sz="0" w:space="0" w:color="auto"/>
            <w:right w:val="none" w:sz="0" w:space="0" w:color="auto"/>
          </w:divBdr>
        </w:div>
        <w:div w:id="1886718953">
          <w:marLeft w:val="640"/>
          <w:marRight w:val="0"/>
          <w:marTop w:val="0"/>
          <w:marBottom w:val="0"/>
          <w:divBdr>
            <w:top w:val="none" w:sz="0" w:space="0" w:color="auto"/>
            <w:left w:val="none" w:sz="0" w:space="0" w:color="auto"/>
            <w:bottom w:val="none" w:sz="0" w:space="0" w:color="auto"/>
            <w:right w:val="none" w:sz="0" w:space="0" w:color="auto"/>
          </w:divBdr>
        </w:div>
        <w:div w:id="25911918">
          <w:marLeft w:val="640"/>
          <w:marRight w:val="0"/>
          <w:marTop w:val="0"/>
          <w:marBottom w:val="0"/>
          <w:divBdr>
            <w:top w:val="none" w:sz="0" w:space="0" w:color="auto"/>
            <w:left w:val="none" w:sz="0" w:space="0" w:color="auto"/>
            <w:bottom w:val="none" w:sz="0" w:space="0" w:color="auto"/>
            <w:right w:val="none" w:sz="0" w:space="0" w:color="auto"/>
          </w:divBdr>
        </w:div>
        <w:div w:id="1309092342">
          <w:marLeft w:val="640"/>
          <w:marRight w:val="0"/>
          <w:marTop w:val="0"/>
          <w:marBottom w:val="0"/>
          <w:divBdr>
            <w:top w:val="none" w:sz="0" w:space="0" w:color="auto"/>
            <w:left w:val="none" w:sz="0" w:space="0" w:color="auto"/>
            <w:bottom w:val="none" w:sz="0" w:space="0" w:color="auto"/>
            <w:right w:val="none" w:sz="0" w:space="0" w:color="auto"/>
          </w:divBdr>
        </w:div>
        <w:div w:id="1546870256">
          <w:marLeft w:val="640"/>
          <w:marRight w:val="0"/>
          <w:marTop w:val="0"/>
          <w:marBottom w:val="0"/>
          <w:divBdr>
            <w:top w:val="none" w:sz="0" w:space="0" w:color="auto"/>
            <w:left w:val="none" w:sz="0" w:space="0" w:color="auto"/>
            <w:bottom w:val="none" w:sz="0" w:space="0" w:color="auto"/>
            <w:right w:val="none" w:sz="0" w:space="0" w:color="auto"/>
          </w:divBdr>
        </w:div>
        <w:div w:id="1519542862">
          <w:marLeft w:val="640"/>
          <w:marRight w:val="0"/>
          <w:marTop w:val="0"/>
          <w:marBottom w:val="0"/>
          <w:divBdr>
            <w:top w:val="none" w:sz="0" w:space="0" w:color="auto"/>
            <w:left w:val="none" w:sz="0" w:space="0" w:color="auto"/>
            <w:bottom w:val="none" w:sz="0" w:space="0" w:color="auto"/>
            <w:right w:val="none" w:sz="0" w:space="0" w:color="auto"/>
          </w:divBdr>
        </w:div>
        <w:div w:id="1883596033">
          <w:marLeft w:val="640"/>
          <w:marRight w:val="0"/>
          <w:marTop w:val="0"/>
          <w:marBottom w:val="0"/>
          <w:divBdr>
            <w:top w:val="none" w:sz="0" w:space="0" w:color="auto"/>
            <w:left w:val="none" w:sz="0" w:space="0" w:color="auto"/>
            <w:bottom w:val="none" w:sz="0" w:space="0" w:color="auto"/>
            <w:right w:val="none" w:sz="0" w:space="0" w:color="auto"/>
          </w:divBdr>
        </w:div>
        <w:div w:id="161816022">
          <w:marLeft w:val="640"/>
          <w:marRight w:val="0"/>
          <w:marTop w:val="0"/>
          <w:marBottom w:val="0"/>
          <w:divBdr>
            <w:top w:val="none" w:sz="0" w:space="0" w:color="auto"/>
            <w:left w:val="none" w:sz="0" w:space="0" w:color="auto"/>
            <w:bottom w:val="none" w:sz="0" w:space="0" w:color="auto"/>
            <w:right w:val="none" w:sz="0" w:space="0" w:color="auto"/>
          </w:divBdr>
        </w:div>
        <w:div w:id="1028483990">
          <w:marLeft w:val="640"/>
          <w:marRight w:val="0"/>
          <w:marTop w:val="0"/>
          <w:marBottom w:val="0"/>
          <w:divBdr>
            <w:top w:val="none" w:sz="0" w:space="0" w:color="auto"/>
            <w:left w:val="none" w:sz="0" w:space="0" w:color="auto"/>
            <w:bottom w:val="none" w:sz="0" w:space="0" w:color="auto"/>
            <w:right w:val="none" w:sz="0" w:space="0" w:color="auto"/>
          </w:divBdr>
        </w:div>
        <w:div w:id="1903633746">
          <w:marLeft w:val="640"/>
          <w:marRight w:val="0"/>
          <w:marTop w:val="0"/>
          <w:marBottom w:val="0"/>
          <w:divBdr>
            <w:top w:val="none" w:sz="0" w:space="0" w:color="auto"/>
            <w:left w:val="none" w:sz="0" w:space="0" w:color="auto"/>
            <w:bottom w:val="none" w:sz="0" w:space="0" w:color="auto"/>
            <w:right w:val="none" w:sz="0" w:space="0" w:color="auto"/>
          </w:divBdr>
        </w:div>
        <w:div w:id="1212380312">
          <w:marLeft w:val="640"/>
          <w:marRight w:val="0"/>
          <w:marTop w:val="0"/>
          <w:marBottom w:val="0"/>
          <w:divBdr>
            <w:top w:val="none" w:sz="0" w:space="0" w:color="auto"/>
            <w:left w:val="none" w:sz="0" w:space="0" w:color="auto"/>
            <w:bottom w:val="none" w:sz="0" w:space="0" w:color="auto"/>
            <w:right w:val="none" w:sz="0" w:space="0" w:color="auto"/>
          </w:divBdr>
        </w:div>
        <w:div w:id="207378545">
          <w:marLeft w:val="640"/>
          <w:marRight w:val="0"/>
          <w:marTop w:val="0"/>
          <w:marBottom w:val="0"/>
          <w:divBdr>
            <w:top w:val="none" w:sz="0" w:space="0" w:color="auto"/>
            <w:left w:val="none" w:sz="0" w:space="0" w:color="auto"/>
            <w:bottom w:val="none" w:sz="0" w:space="0" w:color="auto"/>
            <w:right w:val="none" w:sz="0" w:space="0" w:color="auto"/>
          </w:divBdr>
        </w:div>
        <w:div w:id="169179045">
          <w:marLeft w:val="640"/>
          <w:marRight w:val="0"/>
          <w:marTop w:val="0"/>
          <w:marBottom w:val="0"/>
          <w:divBdr>
            <w:top w:val="none" w:sz="0" w:space="0" w:color="auto"/>
            <w:left w:val="none" w:sz="0" w:space="0" w:color="auto"/>
            <w:bottom w:val="none" w:sz="0" w:space="0" w:color="auto"/>
            <w:right w:val="none" w:sz="0" w:space="0" w:color="auto"/>
          </w:divBdr>
        </w:div>
        <w:div w:id="323748927">
          <w:marLeft w:val="640"/>
          <w:marRight w:val="0"/>
          <w:marTop w:val="0"/>
          <w:marBottom w:val="0"/>
          <w:divBdr>
            <w:top w:val="none" w:sz="0" w:space="0" w:color="auto"/>
            <w:left w:val="none" w:sz="0" w:space="0" w:color="auto"/>
            <w:bottom w:val="none" w:sz="0" w:space="0" w:color="auto"/>
            <w:right w:val="none" w:sz="0" w:space="0" w:color="auto"/>
          </w:divBdr>
        </w:div>
        <w:div w:id="1772972329">
          <w:marLeft w:val="640"/>
          <w:marRight w:val="0"/>
          <w:marTop w:val="0"/>
          <w:marBottom w:val="0"/>
          <w:divBdr>
            <w:top w:val="none" w:sz="0" w:space="0" w:color="auto"/>
            <w:left w:val="none" w:sz="0" w:space="0" w:color="auto"/>
            <w:bottom w:val="none" w:sz="0" w:space="0" w:color="auto"/>
            <w:right w:val="none" w:sz="0" w:space="0" w:color="auto"/>
          </w:divBdr>
        </w:div>
        <w:div w:id="1998530073">
          <w:marLeft w:val="640"/>
          <w:marRight w:val="0"/>
          <w:marTop w:val="0"/>
          <w:marBottom w:val="0"/>
          <w:divBdr>
            <w:top w:val="none" w:sz="0" w:space="0" w:color="auto"/>
            <w:left w:val="none" w:sz="0" w:space="0" w:color="auto"/>
            <w:bottom w:val="none" w:sz="0" w:space="0" w:color="auto"/>
            <w:right w:val="none" w:sz="0" w:space="0" w:color="auto"/>
          </w:divBdr>
        </w:div>
        <w:div w:id="355888161">
          <w:marLeft w:val="640"/>
          <w:marRight w:val="0"/>
          <w:marTop w:val="0"/>
          <w:marBottom w:val="0"/>
          <w:divBdr>
            <w:top w:val="none" w:sz="0" w:space="0" w:color="auto"/>
            <w:left w:val="none" w:sz="0" w:space="0" w:color="auto"/>
            <w:bottom w:val="none" w:sz="0" w:space="0" w:color="auto"/>
            <w:right w:val="none" w:sz="0" w:space="0" w:color="auto"/>
          </w:divBdr>
        </w:div>
        <w:div w:id="1697463258">
          <w:marLeft w:val="640"/>
          <w:marRight w:val="0"/>
          <w:marTop w:val="0"/>
          <w:marBottom w:val="0"/>
          <w:divBdr>
            <w:top w:val="none" w:sz="0" w:space="0" w:color="auto"/>
            <w:left w:val="none" w:sz="0" w:space="0" w:color="auto"/>
            <w:bottom w:val="none" w:sz="0" w:space="0" w:color="auto"/>
            <w:right w:val="none" w:sz="0" w:space="0" w:color="auto"/>
          </w:divBdr>
        </w:div>
        <w:div w:id="1082484307">
          <w:marLeft w:val="640"/>
          <w:marRight w:val="0"/>
          <w:marTop w:val="0"/>
          <w:marBottom w:val="0"/>
          <w:divBdr>
            <w:top w:val="none" w:sz="0" w:space="0" w:color="auto"/>
            <w:left w:val="none" w:sz="0" w:space="0" w:color="auto"/>
            <w:bottom w:val="none" w:sz="0" w:space="0" w:color="auto"/>
            <w:right w:val="none" w:sz="0" w:space="0" w:color="auto"/>
          </w:divBdr>
        </w:div>
        <w:div w:id="720516244">
          <w:marLeft w:val="640"/>
          <w:marRight w:val="0"/>
          <w:marTop w:val="0"/>
          <w:marBottom w:val="0"/>
          <w:divBdr>
            <w:top w:val="none" w:sz="0" w:space="0" w:color="auto"/>
            <w:left w:val="none" w:sz="0" w:space="0" w:color="auto"/>
            <w:bottom w:val="none" w:sz="0" w:space="0" w:color="auto"/>
            <w:right w:val="none" w:sz="0" w:space="0" w:color="auto"/>
          </w:divBdr>
        </w:div>
        <w:div w:id="999428237">
          <w:marLeft w:val="640"/>
          <w:marRight w:val="0"/>
          <w:marTop w:val="0"/>
          <w:marBottom w:val="0"/>
          <w:divBdr>
            <w:top w:val="none" w:sz="0" w:space="0" w:color="auto"/>
            <w:left w:val="none" w:sz="0" w:space="0" w:color="auto"/>
            <w:bottom w:val="none" w:sz="0" w:space="0" w:color="auto"/>
            <w:right w:val="none" w:sz="0" w:space="0" w:color="auto"/>
          </w:divBdr>
        </w:div>
        <w:div w:id="24528324">
          <w:marLeft w:val="640"/>
          <w:marRight w:val="0"/>
          <w:marTop w:val="0"/>
          <w:marBottom w:val="0"/>
          <w:divBdr>
            <w:top w:val="none" w:sz="0" w:space="0" w:color="auto"/>
            <w:left w:val="none" w:sz="0" w:space="0" w:color="auto"/>
            <w:bottom w:val="none" w:sz="0" w:space="0" w:color="auto"/>
            <w:right w:val="none" w:sz="0" w:space="0" w:color="auto"/>
          </w:divBdr>
        </w:div>
        <w:div w:id="449471694">
          <w:marLeft w:val="640"/>
          <w:marRight w:val="0"/>
          <w:marTop w:val="0"/>
          <w:marBottom w:val="0"/>
          <w:divBdr>
            <w:top w:val="none" w:sz="0" w:space="0" w:color="auto"/>
            <w:left w:val="none" w:sz="0" w:space="0" w:color="auto"/>
            <w:bottom w:val="none" w:sz="0" w:space="0" w:color="auto"/>
            <w:right w:val="none" w:sz="0" w:space="0" w:color="auto"/>
          </w:divBdr>
        </w:div>
        <w:div w:id="1257011235">
          <w:marLeft w:val="640"/>
          <w:marRight w:val="0"/>
          <w:marTop w:val="0"/>
          <w:marBottom w:val="0"/>
          <w:divBdr>
            <w:top w:val="none" w:sz="0" w:space="0" w:color="auto"/>
            <w:left w:val="none" w:sz="0" w:space="0" w:color="auto"/>
            <w:bottom w:val="none" w:sz="0" w:space="0" w:color="auto"/>
            <w:right w:val="none" w:sz="0" w:space="0" w:color="auto"/>
          </w:divBdr>
        </w:div>
        <w:div w:id="290668406">
          <w:marLeft w:val="640"/>
          <w:marRight w:val="0"/>
          <w:marTop w:val="0"/>
          <w:marBottom w:val="0"/>
          <w:divBdr>
            <w:top w:val="none" w:sz="0" w:space="0" w:color="auto"/>
            <w:left w:val="none" w:sz="0" w:space="0" w:color="auto"/>
            <w:bottom w:val="none" w:sz="0" w:space="0" w:color="auto"/>
            <w:right w:val="none" w:sz="0" w:space="0" w:color="auto"/>
          </w:divBdr>
        </w:div>
        <w:div w:id="895435293">
          <w:marLeft w:val="640"/>
          <w:marRight w:val="0"/>
          <w:marTop w:val="0"/>
          <w:marBottom w:val="0"/>
          <w:divBdr>
            <w:top w:val="none" w:sz="0" w:space="0" w:color="auto"/>
            <w:left w:val="none" w:sz="0" w:space="0" w:color="auto"/>
            <w:bottom w:val="none" w:sz="0" w:space="0" w:color="auto"/>
            <w:right w:val="none" w:sz="0" w:space="0" w:color="auto"/>
          </w:divBdr>
        </w:div>
        <w:div w:id="1880049527">
          <w:marLeft w:val="640"/>
          <w:marRight w:val="0"/>
          <w:marTop w:val="0"/>
          <w:marBottom w:val="0"/>
          <w:divBdr>
            <w:top w:val="none" w:sz="0" w:space="0" w:color="auto"/>
            <w:left w:val="none" w:sz="0" w:space="0" w:color="auto"/>
            <w:bottom w:val="none" w:sz="0" w:space="0" w:color="auto"/>
            <w:right w:val="none" w:sz="0" w:space="0" w:color="auto"/>
          </w:divBdr>
        </w:div>
        <w:div w:id="1277642898">
          <w:marLeft w:val="640"/>
          <w:marRight w:val="0"/>
          <w:marTop w:val="0"/>
          <w:marBottom w:val="0"/>
          <w:divBdr>
            <w:top w:val="none" w:sz="0" w:space="0" w:color="auto"/>
            <w:left w:val="none" w:sz="0" w:space="0" w:color="auto"/>
            <w:bottom w:val="none" w:sz="0" w:space="0" w:color="auto"/>
            <w:right w:val="none" w:sz="0" w:space="0" w:color="auto"/>
          </w:divBdr>
        </w:div>
        <w:div w:id="739863496">
          <w:marLeft w:val="640"/>
          <w:marRight w:val="0"/>
          <w:marTop w:val="0"/>
          <w:marBottom w:val="0"/>
          <w:divBdr>
            <w:top w:val="none" w:sz="0" w:space="0" w:color="auto"/>
            <w:left w:val="none" w:sz="0" w:space="0" w:color="auto"/>
            <w:bottom w:val="none" w:sz="0" w:space="0" w:color="auto"/>
            <w:right w:val="none" w:sz="0" w:space="0" w:color="auto"/>
          </w:divBdr>
        </w:div>
        <w:div w:id="1826897075">
          <w:marLeft w:val="640"/>
          <w:marRight w:val="0"/>
          <w:marTop w:val="0"/>
          <w:marBottom w:val="0"/>
          <w:divBdr>
            <w:top w:val="none" w:sz="0" w:space="0" w:color="auto"/>
            <w:left w:val="none" w:sz="0" w:space="0" w:color="auto"/>
            <w:bottom w:val="none" w:sz="0" w:space="0" w:color="auto"/>
            <w:right w:val="none" w:sz="0" w:space="0" w:color="auto"/>
          </w:divBdr>
        </w:div>
        <w:div w:id="1118375037">
          <w:marLeft w:val="640"/>
          <w:marRight w:val="0"/>
          <w:marTop w:val="0"/>
          <w:marBottom w:val="0"/>
          <w:divBdr>
            <w:top w:val="none" w:sz="0" w:space="0" w:color="auto"/>
            <w:left w:val="none" w:sz="0" w:space="0" w:color="auto"/>
            <w:bottom w:val="none" w:sz="0" w:space="0" w:color="auto"/>
            <w:right w:val="none" w:sz="0" w:space="0" w:color="auto"/>
          </w:divBdr>
        </w:div>
        <w:div w:id="350768114">
          <w:marLeft w:val="640"/>
          <w:marRight w:val="0"/>
          <w:marTop w:val="0"/>
          <w:marBottom w:val="0"/>
          <w:divBdr>
            <w:top w:val="none" w:sz="0" w:space="0" w:color="auto"/>
            <w:left w:val="none" w:sz="0" w:space="0" w:color="auto"/>
            <w:bottom w:val="none" w:sz="0" w:space="0" w:color="auto"/>
            <w:right w:val="none" w:sz="0" w:space="0" w:color="auto"/>
          </w:divBdr>
        </w:div>
        <w:div w:id="287901062">
          <w:marLeft w:val="640"/>
          <w:marRight w:val="0"/>
          <w:marTop w:val="0"/>
          <w:marBottom w:val="0"/>
          <w:divBdr>
            <w:top w:val="none" w:sz="0" w:space="0" w:color="auto"/>
            <w:left w:val="none" w:sz="0" w:space="0" w:color="auto"/>
            <w:bottom w:val="none" w:sz="0" w:space="0" w:color="auto"/>
            <w:right w:val="none" w:sz="0" w:space="0" w:color="auto"/>
          </w:divBdr>
        </w:div>
        <w:div w:id="1561020571">
          <w:marLeft w:val="640"/>
          <w:marRight w:val="0"/>
          <w:marTop w:val="0"/>
          <w:marBottom w:val="0"/>
          <w:divBdr>
            <w:top w:val="none" w:sz="0" w:space="0" w:color="auto"/>
            <w:left w:val="none" w:sz="0" w:space="0" w:color="auto"/>
            <w:bottom w:val="none" w:sz="0" w:space="0" w:color="auto"/>
            <w:right w:val="none" w:sz="0" w:space="0" w:color="auto"/>
          </w:divBdr>
        </w:div>
        <w:div w:id="2097634028">
          <w:marLeft w:val="640"/>
          <w:marRight w:val="0"/>
          <w:marTop w:val="0"/>
          <w:marBottom w:val="0"/>
          <w:divBdr>
            <w:top w:val="none" w:sz="0" w:space="0" w:color="auto"/>
            <w:left w:val="none" w:sz="0" w:space="0" w:color="auto"/>
            <w:bottom w:val="none" w:sz="0" w:space="0" w:color="auto"/>
            <w:right w:val="none" w:sz="0" w:space="0" w:color="auto"/>
          </w:divBdr>
        </w:div>
        <w:div w:id="864753496">
          <w:marLeft w:val="640"/>
          <w:marRight w:val="0"/>
          <w:marTop w:val="0"/>
          <w:marBottom w:val="0"/>
          <w:divBdr>
            <w:top w:val="none" w:sz="0" w:space="0" w:color="auto"/>
            <w:left w:val="none" w:sz="0" w:space="0" w:color="auto"/>
            <w:bottom w:val="none" w:sz="0" w:space="0" w:color="auto"/>
            <w:right w:val="none" w:sz="0" w:space="0" w:color="auto"/>
          </w:divBdr>
        </w:div>
        <w:div w:id="287665951">
          <w:marLeft w:val="640"/>
          <w:marRight w:val="0"/>
          <w:marTop w:val="0"/>
          <w:marBottom w:val="0"/>
          <w:divBdr>
            <w:top w:val="none" w:sz="0" w:space="0" w:color="auto"/>
            <w:left w:val="none" w:sz="0" w:space="0" w:color="auto"/>
            <w:bottom w:val="none" w:sz="0" w:space="0" w:color="auto"/>
            <w:right w:val="none" w:sz="0" w:space="0" w:color="auto"/>
          </w:divBdr>
        </w:div>
        <w:div w:id="863784237">
          <w:marLeft w:val="640"/>
          <w:marRight w:val="0"/>
          <w:marTop w:val="0"/>
          <w:marBottom w:val="0"/>
          <w:divBdr>
            <w:top w:val="none" w:sz="0" w:space="0" w:color="auto"/>
            <w:left w:val="none" w:sz="0" w:space="0" w:color="auto"/>
            <w:bottom w:val="none" w:sz="0" w:space="0" w:color="auto"/>
            <w:right w:val="none" w:sz="0" w:space="0" w:color="auto"/>
          </w:divBdr>
        </w:div>
        <w:div w:id="1268149074">
          <w:marLeft w:val="640"/>
          <w:marRight w:val="0"/>
          <w:marTop w:val="0"/>
          <w:marBottom w:val="0"/>
          <w:divBdr>
            <w:top w:val="none" w:sz="0" w:space="0" w:color="auto"/>
            <w:left w:val="none" w:sz="0" w:space="0" w:color="auto"/>
            <w:bottom w:val="none" w:sz="0" w:space="0" w:color="auto"/>
            <w:right w:val="none" w:sz="0" w:space="0" w:color="auto"/>
          </w:divBdr>
        </w:div>
        <w:div w:id="1362634048">
          <w:marLeft w:val="640"/>
          <w:marRight w:val="0"/>
          <w:marTop w:val="0"/>
          <w:marBottom w:val="0"/>
          <w:divBdr>
            <w:top w:val="none" w:sz="0" w:space="0" w:color="auto"/>
            <w:left w:val="none" w:sz="0" w:space="0" w:color="auto"/>
            <w:bottom w:val="none" w:sz="0" w:space="0" w:color="auto"/>
            <w:right w:val="none" w:sz="0" w:space="0" w:color="auto"/>
          </w:divBdr>
        </w:div>
        <w:div w:id="525288773">
          <w:marLeft w:val="640"/>
          <w:marRight w:val="0"/>
          <w:marTop w:val="0"/>
          <w:marBottom w:val="0"/>
          <w:divBdr>
            <w:top w:val="none" w:sz="0" w:space="0" w:color="auto"/>
            <w:left w:val="none" w:sz="0" w:space="0" w:color="auto"/>
            <w:bottom w:val="none" w:sz="0" w:space="0" w:color="auto"/>
            <w:right w:val="none" w:sz="0" w:space="0" w:color="auto"/>
          </w:divBdr>
        </w:div>
        <w:div w:id="27728221">
          <w:marLeft w:val="640"/>
          <w:marRight w:val="0"/>
          <w:marTop w:val="0"/>
          <w:marBottom w:val="0"/>
          <w:divBdr>
            <w:top w:val="none" w:sz="0" w:space="0" w:color="auto"/>
            <w:left w:val="none" w:sz="0" w:space="0" w:color="auto"/>
            <w:bottom w:val="none" w:sz="0" w:space="0" w:color="auto"/>
            <w:right w:val="none" w:sz="0" w:space="0" w:color="auto"/>
          </w:divBdr>
        </w:div>
        <w:div w:id="236401317">
          <w:marLeft w:val="640"/>
          <w:marRight w:val="0"/>
          <w:marTop w:val="0"/>
          <w:marBottom w:val="0"/>
          <w:divBdr>
            <w:top w:val="none" w:sz="0" w:space="0" w:color="auto"/>
            <w:left w:val="none" w:sz="0" w:space="0" w:color="auto"/>
            <w:bottom w:val="none" w:sz="0" w:space="0" w:color="auto"/>
            <w:right w:val="none" w:sz="0" w:space="0" w:color="auto"/>
          </w:divBdr>
        </w:div>
        <w:div w:id="1997882742">
          <w:marLeft w:val="640"/>
          <w:marRight w:val="0"/>
          <w:marTop w:val="0"/>
          <w:marBottom w:val="0"/>
          <w:divBdr>
            <w:top w:val="none" w:sz="0" w:space="0" w:color="auto"/>
            <w:left w:val="none" w:sz="0" w:space="0" w:color="auto"/>
            <w:bottom w:val="none" w:sz="0" w:space="0" w:color="auto"/>
            <w:right w:val="none" w:sz="0" w:space="0" w:color="auto"/>
          </w:divBdr>
        </w:div>
        <w:div w:id="1442534560">
          <w:marLeft w:val="640"/>
          <w:marRight w:val="0"/>
          <w:marTop w:val="0"/>
          <w:marBottom w:val="0"/>
          <w:divBdr>
            <w:top w:val="none" w:sz="0" w:space="0" w:color="auto"/>
            <w:left w:val="none" w:sz="0" w:space="0" w:color="auto"/>
            <w:bottom w:val="none" w:sz="0" w:space="0" w:color="auto"/>
            <w:right w:val="none" w:sz="0" w:space="0" w:color="auto"/>
          </w:divBdr>
        </w:div>
        <w:div w:id="807748463">
          <w:marLeft w:val="640"/>
          <w:marRight w:val="0"/>
          <w:marTop w:val="0"/>
          <w:marBottom w:val="0"/>
          <w:divBdr>
            <w:top w:val="none" w:sz="0" w:space="0" w:color="auto"/>
            <w:left w:val="none" w:sz="0" w:space="0" w:color="auto"/>
            <w:bottom w:val="none" w:sz="0" w:space="0" w:color="auto"/>
            <w:right w:val="none" w:sz="0" w:space="0" w:color="auto"/>
          </w:divBdr>
        </w:div>
        <w:div w:id="656150028">
          <w:marLeft w:val="640"/>
          <w:marRight w:val="0"/>
          <w:marTop w:val="0"/>
          <w:marBottom w:val="0"/>
          <w:divBdr>
            <w:top w:val="none" w:sz="0" w:space="0" w:color="auto"/>
            <w:left w:val="none" w:sz="0" w:space="0" w:color="auto"/>
            <w:bottom w:val="none" w:sz="0" w:space="0" w:color="auto"/>
            <w:right w:val="none" w:sz="0" w:space="0" w:color="auto"/>
          </w:divBdr>
        </w:div>
        <w:div w:id="1626153227">
          <w:marLeft w:val="640"/>
          <w:marRight w:val="0"/>
          <w:marTop w:val="0"/>
          <w:marBottom w:val="0"/>
          <w:divBdr>
            <w:top w:val="none" w:sz="0" w:space="0" w:color="auto"/>
            <w:left w:val="none" w:sz="0" w:space="0" w:color="auto"/>
            <w:bottom w:val="none" w:sz="0" w:space="0" w:color="auto"/>
            <w:right w:val="none" w:sz="0" w:space="0" w:color="auto"/>
          </w:divBdr>
        </w:div>
        <w:div w:id="587740313">
          <w:marLeft w:val="640"/>
          <w:marRight w:val="0"/>
          <w:marTop w:val="0"/>
          <w:marBottom w:val="0"/>
          <w:divBdr>
            <w:top w:val="none" w:sz="0" w:space="0" w:color="auto"/>
            <w:left w:val="none" w:sz="0" w:space="0" w:color="auto"/>
            <w:bottom w:val="none" w:sz="0" w:space="0" w:color="auto"/>
            <w:right w:val="none" w:sz="0" w:space="0" w:color="auto"/>
          </w:divBdr>
        </w:div>
        <w:div w:id="1470587107">
          <w:marLeft w:val="640"/>
          <w:marRight w:val="0"/>
          <w:marTop w:val="0"/>
          <w:marBottom w:val="0"/>
          <w:divBdr>
            <w:top w:val="none" w:sz="0" w:space="0" w:color="auto"/>
            <w:left w:val="none" w:sz="0" w:space="0" w:color="auto"/>
            <w:bottom w:val="none" w:sz="0" w:space="0" w:color="auto"/>
            <w:right w:val="none" w:sz="0" w:space="0" w:color="auto"/>
          </w:divBdr>
        </w:div>
        <w:div w:id="28192200">
          <w:marLeft w:val="640"/>
          <w:marRight w:val="0"/>
          <w:marTop w:val="0"/>
          <w:marBottom w:val="0"/>
          <w:divBdr>
            <w:top w:val="none" w:sz="0" w:space="0" w:color="auto"/>
            <w:left w:val="none" w:sz="0" w:space="0" w:color="auto"/>
            <w:bottom w:val="none" w:sz="0" w:space="0" w:color="auto"/>
            <w:right w:val="none" w:sz="0" w:space="0" w:color="auto"/>
          </w:divBdr>
        </w:div>
        <w:div w:id="1410885310">
          <w:marLeft w:val="640"/>
          <w:marRight w:val="0"/>
          <w:marTop w:val="0"/>
          <w:marBottom w:val="0"/>
          <w:divBdr>
            <w:top w:val="none" w:sz="0" w:space="0" w:color="auto"/>
            <w:left w:val="none" w:sz="0" w:space="0" w:color="auto"/>
            <w:bottom w:val="none" w:sz="0" w:space="0" w:color="auto"/>
            <w:right w:val="none" w:sz="0" w:space="0" w:color="auto"/>
          </w:divBdr>
        </w:div>
        <w:div w:id="787814635">
          <w:marLeft w:val="640"/>
          <w:marRight w:val="0"/>
          <w:marTop w:val="0"/>
          <w:marBottom w:val="0"/>
          <w:divBdr>
            <w:top w:val="none" w:sz="0" w:space="0" w:color="auto"/>
            <w:left w:val="none" w:sz="0" w:space="0" w:color="auto"/>
            <w:bottom w:val="none" w:sz="0" w:space="0" w:color="auto"/>
            <w:right w:val="none" w:sz="0" w:space="0" w:color="auto"/>
          </w:divBdr>
        </w:div>
        <w:div w:id="2094889257">
          <w:marLeft w:val="640"/>
          <w:marRight w:val="0"/>
          <w:marTop w:val="0"/>
          <w:marBottom w:val="0"/>
          <w:divBdr>
            <w:top w:val="none" w:sz="0" w:space="0" w:color="auto"/>
            <w:left w:val="none" w:sz="0" w:space="0" w:color="auto"/>
            <w:bottom w:val="none" w:sz="0" w:space="0" w:color="auto"/>
            <w:right w:val="none" w:sz="0" w:space="0" w:color="auto"/>
          </w:divBdr>
        </w:div>
        <w:div w:id="943609817">
          <w:marLeft w:val="640"/>
          <w:marRight w:val="0"/>
          <w:marTop w:val="0"/>
          <w:marBottom w:val="0"/>
          <w:divBdr>
            <w:top w:val="none" w:sz="0" w:space="0" w:color="auto"/>
            <w:left w:val="none" w:sz="0" w:space="0" w:color="auto"/>
            <w:bottom w:val="none" w:sz="0" w:space="0" w:color="auto"/>
            <w:right w:val="none" w:sz="0" w:space="0" w:color="auto"/>
          </w:divBdr>
        </w:div>
        <w:div w:id="1110783443">
          <w:marLeft w:val="640"/>
          <w:marRight w:val="0"/>
          <w:marTop w:val="0"/>
          <w:marBottom w:val="0"/>
          <w:divBdr>
            <w:top w:val="none" w:sz="0" w:space="0" w:color="auto"/>
            <w:left w:val="none" w:sz="0" w:space="0" w:color="auto"/>
            <w:bottom w:val="none" w:sz="0" w:space="0" w:color="auto"/>
            <w:right w:val="none" w:sz="0" w:space="0" w:color="auto"/>
          </w:divBdr>
        </w:div>
        <w:div w:id="1967589306">
          <w:marLeft w:val="640"/>
          <w:marRight w:val="0"/>
          <w:marTop w:val="0"/>
          <w:marBottom w:val="0"/>
          <w:divBdr>
            <w:top w:val="none" w:sz="0" w:space="0" w:color="auto"/>
            <w:left w:val="none" w:sz="0" w:space="0" w:color="auto"/>
            <w:bottom w:val="none" w:sz="0" w:space="0" w:color="auto"/>
            <w:right w:val="none" w:sz="0" w:space="0" w:color="auto"/>
          </w:divBdr>
        </w:div>
        <w:div w:id="1702045265">
          <w:marLeft w:val="640"/>
          <w:marRight w:val="0"/>
          <w:marTop w:val="0"/>
          <w:marBottom w:val="0"/>
          <w:divBdr>
            <w:top w:val="none" w:sz="0" w:space="0" w:color="auto"/>
            <w:left w:val="none" w:sz="0" w:space="0" w:color="auto"/>
            <w:bottom w:val="none" w:sz="0" w:space="0" w:color="auto"/>
            <w:right w:val="none" w:sz="0" w:space="0" w:color="auto"/>
          </w:divBdr>
        </w:div>
        <w:div w:id="2059818988">
          <w:marLeft w:val="640"/>
          <w:marRight w:val="0"/>
          <w:marTop w:val="0"/>
          <w:marBottom w:val="0"/>
          <w:divBdr>
            <w:top w:val="none" w:sz="0" w:space="0" w:color="auto"/>
            <w:left w:val="none" w:sz="0" w:space="0" w:color="auto"/>
            <w:bottom w:val="none" w:sz="0" w:space="0" w:color="auto"/>
            <w:right w:val="none" w:sz="0" w:space="0" w:color="auto"/>
          </w:divBdr>
        </w:div>
        <w:div w:id="165826615">
          <w:marLeft w:val="640"/>
          <w:marRight w:val="0"/>
          <w:marTop w:val="0"/>
          <w:marBottom w:val="0"/>
          <w:divBdr>
            <w:top w:val="none" w:sz="0" w:space="0" w:color="auto"/>
            <w:left w:val="none" w:sz="0" w:space="0" w:color="auto"/>
            <w:bottom w:val="none" w:sz="0" w:space="0" w:color="auto"/>
            <w:right w:val="none" w:sz="0" w:space="0" w:color="auto"/>
          </w:divBdr>
        </w:div>
        <w:div w:id="1567956158">
          <w:marLeft w:val="640"/>
          <w:marRight w:val="0"/>
          <w:marTop w:val="0"/>
          <w:marBottom w:val="0"/>
          <w:divBdr>
            <w:top w:val="none" w:sz="0" w:space="0" w:color="auto"/>
            <w:left w:val="none" w:sz="0" w:space="0" w:color="auto"/>
            <w:bottom w:val="none" w:sz="0" w:space="0" w:color="auto"/>
            <w:right w:val="none" w:sz="0" w:space="0" w:color="auto"/>
          </w:divBdr>
        </w:div>
        <w:div w:id="958489961">
          <w:marLeft w:val="640"/>
          <w:marRight w:val="0"/>
          <w:marTop w:val="0"/>
          <w:marBottom w:val="0"/>
          <w:divBdr>
            <w:top w:val="none" w:sz="0" w:space="0" w:color="auto"/>
            <w:left w:val="none" w:sz="0" w:space="0" w:color="auto"/>
            <w:bottom w:val="none" w:sz="0" w:space="0" w:color="auto"/>
            <w:right w:val="none" w:sz="0" w:space="0" w:color="auto"/>
          </w:divBdr>
        </w:div>
        <w:div w:id="35279475">
          <w:marLeft w:val="640"/>
          <w:marRight w:val="0"/>
          <w:marTop w:val="0"/>
          <w:marBottom w:val="0"/>
          <w:divBdr>
            <w:top w:val="none" w:sz="0" w:space="0" w:color="auto"/>
            <w:left w:val="none" w:sz="0" w:space="0" w:color="auto"/>
            <w:bottom w:val="none" w:sz="0" w:space="0" w:color="auto"/>
            <w:right w:val="none" w:sz="0" w:space="0" w:color="auto"/>
          </w:divBdr>
        </w:div>
        <w:div w:id="446463881">
          <w:marLeft w:val="640"/>
          <w:marRight w:val="0"/>
          <w:marTop w:val="0"/>
          <w:marBottom w:val="0"/>
          <w:divBdr>
            <w:top w:val="none" w:sz="0" w:space="0" w:color="auto"/>
            <w:left w:val="none" w:sz="0" w:space="0" w:color="auto"/>
            <w:bottom w:val="none" w:sz="0" w:space="0" w:color="auto"/>
            <w:right w:val="none" w:sz="0" w:space="0" w:color="auto"/>
          </w:divBdr>
        </w:div>
        <w:div w:id="1290941604">
          <w:marLeft w:val="640"/>
          <w:marRight w:val="0"/>
          <w:marTop w:val="0"/>
          <w:marBottom w:val="0"/>
          <w:divBdr>
            <w:top w:val="none" w:sz="0" w:space="0" w:color="auto"/>
            <w:left w:val="none" w:sz="0" w:space="0" w:color="auto"/>
            <w:bottom w:val="none" w:sz="0" w:space="0" w:color="auto"/>
            <w:right w:val="none" w:sz="0" w:space="0" w:color="auto"/>
          </w:divBdr>
        </w:div>
        <w:div w:id="426773343">
          <w:marLeft w:val="640"/>
          <w:marRight w:val="0"/>
          <w:marTop w:val="0"/>
          <w:marBottom w:val="0"/>
          <w:divBdr>
            <w:top w:val="none" w:sz="0" w:space="0" w:color="auto"/>
            <w:left w:val="none" w:sz="0" w:space="0" w:color="auto"/>
            <w:bottom w:val="none" w:sz="0" w:space="0" w:color="auto"/>
            <w:right w:val="none" w:sz="0" w:space="0" w:color="auto"/>
          </w:divBdr>
        </w:div>
        <w:div w:id="1123883922">
          <w:marLeft w:val="640"/>
          <w:marRight w:val="0"/>
          <w:marTop w:val="0"/>
          <w:marBottom w:val="0"/>
          <w:divBdr>
            <w:top w:val="none" w:sz="0" w:space="0" w:color="auto"/>
            <w:left w:val="none" w:sz="0" w:space="0" w:color="auto"/>
            <w:bottom w:val="none" w:sz="0" w:space="0" w:color="auto"/>
            <w:right w:val="none" w:sz="0" w:space="0" w:color="auto"/>
          </w:divBdr>
        </w:div>
        <w:div w:id="1364789805">
          <w:marLeft w:val="640"/>
          <w:marRight w:val="0"/>
          <w:marTop w:val="0"/>
          <w:marBottom w:val="0"/>
          <w:divBdr>
            <w:top w:val="none" w:sz="0" w:space="0" w:color="auto"/>
            <w:left w:val="none" w:sz="0" w:space="0" w:color="auto"/>
            <w:bottom w:val="none" w:sz="0" w:space="0" w:color="auto"/>
            <w:right w:val="none" w:sz="0" w:space="0" w:color="auto"/>
          </w:divBdr>
        </w:div>
        <w:div w:id="1570269056">
          <w:marLeft w:val="640"/>
          <w:marRight w:val="0"/>
          <w:marTop w:val="0"/>
          <w:marBottom w:val="0"/>
          <w:divBdr>
            <w:top w:val="none" w:sz="0" w:space="0" w:color="auto"/>
            <w:left w:val="none" w:sz="0" w:space="0" w:color="auto"/>
            <w:bottom w:val="none" w:sz="0" w:space="0" w:color="auto"/>
            <w:right w:val="none" w:sz="0" w:space="0" w:color="auto"/>
          </w:divBdr>
        </w:div>
        <w:div w:id="1282106139">
          <w:marLeft w:val="640"/>
          <w:marRight w:val="0"/>
          <w:marTop w:val="0"/>
          <w:marBottom w:val="0"/>
          <w:divBdr>
            <w:top w:val="none" w:sz="0" w:space="0" w:color="auto"/>
            <w:left w:val="none" w:sz="0" w:space="0" w:color="auto"/>
            <w:bottom w:val="none" w:sz="0" w:space="0" w:color="auto"/>
            <w:right w:val="none" w:sz="0" w:space="0" w:color="auto"/>
          </w:divBdr>
        </w:div>
        <w:div w:id="709115462">
          <w:marLeft w:val="640"/>
          <w:marRight w:val="0"/>
          <w:marTop w:val="0"/>
          <w:marBottom w:val="0"/>
          <w:divBdr>
            <w:top w:val="none" w:sz="0" w:space="0" w:color="auto"/>
            <w:left w:val="none" w:sz="0" w:space="0" w:color="auto"/>
            <w:bottom w:val="none" w:sz="0" w:space="0" w:color="auto"/>
            <w:right w:val="none" w:sz="0" w:space="0" w:color="auto"/>
          </w:divBdr>
        </w:div>
        <w:div w:id="217789285">
          <w:marLeft w:val="640"/>
          <w:marRight w:val="0"/>
          <w:marTop w:val="0"/>
          <w:marBottom w:val="0"/>
          <w:divBdr>
            <w:top w:val="none" w:sz="0" w:space="0" w:color="auto"/>
            <w:left w:val="none" w:sz="0" w:space="0" w:color="auto"/>
            <w:bottom w:val="none" w:sz="0" w:space="0" w:color="auto"/>
            <w:right w:val="none" w:sz="0" w:space="0" w:color="auto"/>
          </w:divBdr>
        </w:div>
        <w:div w:id="1343052477">
          <w:marLeft w:val="640"/>
          <w:marRight w:val="0"/>
          <w:marTop w:val="0"/>
          <w:marBottom w:val="0"/>
          <w:divBdr>
            <w:top w:val="none" w:sz="0" w:space="0" w:color="auto"/>
            <w:left w:val="none" w:sz="0" w:space="0" w:color="auto"/>
            <w:bottom w:val="none" w:sz="0" w:space="0" w:color="auto"/>
            <w:right w:val="none" w:sz="0" w:space="0" w:color="auto"/>
          </w:divBdr>
        </w:div>
        <w:div w:id="846404142">
          <w:marLeft w:val="640"/>
          <w:marRight w:val="0"/>
          <w:marTop w:val="0"/>
          <w:marBottom w:val="0"/>
          <w:divBdr>
            <w:top w:val="none" w:sz="0" w:space="0" w:color="auto"/>
            <w:left w:val="none" w:sz="0" w:space="0" w:color="auto"/>
            <w:bottom w:val="none" w:sz="0" w:space="0" w:color="auto"/>
            <w:right w:val="none" w:sz="0" w:space="0" w:color="auto"/>
          </w:divBdr>
        </w:div>
        <w:div w:id="1907104493">
          <w:marLeft w:val="640"/>
          <w:marRight w:val="0"/>
          <w:marTop w:val="0"/>
          <w:marBottom w:val="0"/>
          <w:divBdr>
            <w:top w:val="none" w:sz="0" w:space="0" w:color="auto"/>
            <w:left w:val="none" w:sz="0" w:space="0" w:color="auto"/>
            <w:bottom w:val="none" w:sz="0" w:space="0" w:color="auto"/>
            <w:right w:val="none" w:sz="0" w:space="0" w:color="auto"/>
          </w:divBdr>
        </w:div>
        <w:div w:id="409011611">
          <w:marLeft w:val="640"/>
          <w:marRight w:val="0"/>
          <w:marTop w:val="0"/>
          <w:marBottom w:val="0"/>
          <w:divBdr>
            <w:top w:val="none" w:sz="0" w:space="0" w:color="auto"/>
            <w:left w:val="none" w:sz="0" w:space="0" w:color="auto"/>
            <w:bottom w:val="none" w:sz="0" w:space="0" w:color="auto"/>
            <w:right w:val="none" w:sz="0" w:space="0" w:color="auto"/>
          </w:divBdr>
        </w:div>
        <w:div w:id="281039282">
          <w:marLeft w:val="640"/>
          <w:marRight w:val="0"/>
          <w:marTop w:val="0"/>
          <w:marBottom w:val="0"/>
          <w:divBdr>
            <w:top w:val="none" w:sz="0" w:space="0" w:color="auto"/>
            <w:left w:val="none" w:sz="0" w:space="0" w:color="auto"/>
            <w:bottom w:val="none" w:sz="0" w:space="0" w:color="auto"/>
            <w:right w:val="none" w:sz="0" w:space="0" w:color="auto"/>
          </w:divBdr>
        </w:div>
        <w:div w:id="1263414161">
          <w:marLeft w:val="640"/>
          <w:marRight w:val="0"/>
          <w:marTop w:val="0"/>
          <w:marBottom w:val="0"/>
          <w:divBdr>
            <w:top w:val="none" w:sz="0" w:space="0" w:color="auto"/>
            <w:left w:val="none" w:sz="0" w:space="0" w:color="auto"/>
            <w:bottom w:val="none" w:sz="0" w:space="0" w:color="auto"/>
            <w:right w:val="none" w:sz="0" w:space="0" w:color="auto"/>
          </w:divBdr>
        </w:div>
        <w:div w:id="1758283881">
          <w:marLeft w:val="640"/>
          <w:marRight w:val="0"/>
          <w:marTop w:val="0"/>
          <w:marBottom w:val="0"/>
          <w:divBdr>
            <w:top w:val="none" w:sz="0" w:space="0" w:color="auto"/>
            <w:left w:val="none" w:sz="0" w:space="0" w:color="auto"/>
            <w:bottom w:val="none" w:sz="0" w:space="0" w:color="auto"/>
            <w:right w:val="none" w:sz="0" w:space="0" w:color="auto"/>
          </w:divBdr>
        </w:div>
        <w:div w:id="2009752743">
          <w:marLeft w:val="640"/>
          <w:marRight w:val="0"/>
          <w:marTop w:val="0"/>
          <w:marBottom w:val="0"/>
          <w:divBdr>
            <w:top w:val="none" w:sz="0" w:space="0" w:color="auto"/>
            <w:left w:val="none" w:sz="0" w:space="0" w:color="auto"/>
            <w:bottom w:val="none" w:sz="0" w:space="0" w:color="auto"/>
            <w:right w:val="none" w:sz="0" w:space="0" w:color="auto"/>
          </w:divBdr>
        </w:div>
        <w:div w:id="24328641">
          <w:marLeft w:val="640"/>
          <w:marRight w:val="0"/>
          <w:marTop w:val="0"/>
          <w:marBottom w:val="0"/>
          <w:divBdr>
            <w:top w:val="none" w:sz="0" w:space="0" w:color="auto"/>
            <w:left w:val="none" w:sz="0" w:space="0" w:color="auto"/>
            <w:bottom w:val="none" w:sz="0" w:space="0" w:color="auto"/>
            <w:right w:val="none" w:sz="0" w:space="0" w:color="auto"/>
          </w:divBdr>
        </w:div>
        <w:div w:id="1126696743">
          <w:marLeft w:val="640"/>
          <w:marRight w:val="0"/>
          <w:marTop w:val="0"/>
          <w:marBottom w:val="0"/>
          <w:divBdr>
            <w:top w:val="none" w:sz="0" w:space="0" w:color="auto"/>
            <w:left w:val="none" w:sz="0" w:space="0" w:color="auto"/>
            <w:bottom w:val="none" w:sz="0" w:space="0" w:color="auto"/>
            <w:right w:val="none" w:sz="0" w:space="0" w:color="auto"/>
          </w:divBdr>
        </w:div>
        <w:div w:id="2027825579">
          <w:marLeft w:val="640"/>
          <w:marRight w:val="0"/>
          <w:marTop w:val="0"/>
          <w:marBottom w:val="0"/>
          <w:divBdr>
            <w:top w:val="none" w:sz="0" w:space="0" w:color="auto"/>
            <w:left w:val="none" w:sz="0" w:space="0" w:color="auto"/>
            <w:bottom w:val="none" w:sz="0" w:space="0" w:color="auto"/>
            <w:right w:val="none" w:sz="0" w:space="0" w:color="auto"/>
          </w:divBdr>
        </w:div>
        <w:div w:id="445318499">
          <w:marLeft w:val="640"/>
          <w:marRight w:val="0"/>
          <w:marTop w:val="0"/>
          <w:marBottom w:val="0"/>
          <w:divBdr>
            <w:top w:val="none" w:sz="0" w:space="0" w:color="auto"/>
            <w:left w:val="none" w:sz="0" w:space="0" w:color="auto"/>
            <w:bottom w:val="none" w:sz="0" w:space="0" w:color="auto"/>
            <w:right w:val="none" w:sz="0" w:space="0" w:color="auto"/>
          </w:divBdr>
        </w:div>
        <w:div w:id="888498335">
          <w:marLeft w:val="640"/>
          <w:marRight w:val="0"/>
          <w:marTop w:val="0"/>
          <w:marBottom w:val="0"/>
          <w:divBdr>
            <w:top w:val="none" w:sz="0" w:space="0" w:color="auto"/>
            <w:left w:val="none" w:sz="0" w:space="0" w:color="auto"/>
            <w:bottom w:val="none" w:sz="0" w:space="0" w:color="auto"/>
            <w:right w:val="none" w:sz="0" w:space="0" w:color="auto"/>
          </w:divBdr>
        </w:div>
        <w:div w:id="1299341689">
          <w:marLeft w:val="640"/>
          <w:marRight w:val="0"/>
          <w:marTop w:val="0"/>
          <w:marBottom w:val="0"/>
          <w:divBdr>
            <w:top w:val="none" w:sz="0" w:space="0" w:color="auto"/>
            <w:left w:val="none" w:sz="0" w:space="0" w:color="auto"/>
            <w:bottom w:val="none" w:sz="0" w:space="0" w:color="auto"/>
            <w:right w:val="none" w:sz="0" w:space="0" w:color="auto"/>
          </w:divBdr>
        </w:div>
        <w:div w:id="334576737">
          <w:marLeft w:val="640"/>
          <w:marRight w:val="0"/>
          <w:marTop w:val="0"/>
          <w:marBottom w:val="0"/>
          <w:divBdr>
            <w:top w:val="none" w:sz="0" w:space="0" w:color="auto"/>
            <w:left w:val="none" w:sz="0" w:space="0" w:color="auto"/>
            <w:bottom w:val="none" w:sz="0" w:space="0" w:color="auto"/>
            <w:right w:val="none" w:sz="0" w:space="0" w:color="auto"/>
          </w:divBdr>
        </w:div>
        <w:div w:id="2003043007">
          <w:marLeft w:val="640"/>
          <w:marRight w:val="0"/>
          <w:marTop w:val="0"/>
          <w:marBottom w:val="0"/>
          <w:divBdr>
            <w:top w:val="none" w:sz="0" w:space="0" w:color="auto"/>
            <w:left w:val="none" w:sz="0" w:space="0" w:color="auto"/>
            <w:bottom w:val="none" w:sz="0" w:space="0" w:color="auto"/>
            <w:right w:val="none" w:sz="0" w:space="0" w:color="auto"/>
          </w:divBdr>
        </w:div>
        <w:div w:id="1359697558">
          <w:marLeft w:val="640"/>
          <w:marRight w:val="0"/>
          <w:marTop w:val="0"/>
          <w:marBottom w:val="0"/>
          <w:divBdr>
            <w:top w:val="none" w:sz="0" w:space="0" w:color="auto"/>
            <w:left w:val="none" w:sz="0" w:space="0" w:color="auto"/>
            <w:bottom w:val="none" w:sz="0" w:space="0" w:color="auto"/>
            <w:right w:val="none" w:sz="0" w:space="0" w:color="auto"/>
          </w:divBdr>
        </w:div>
        <w:div w:id="1422526121">
          <w:marLeft w:val="640"/>
          <w:marRight w:val="0"/>
          <w:marTop w:val="0"/>
          <w:marBottom w:val="0"/>
          <w:divBdr>
            <w:top w:val="none" w:sz="0" w:space="0" w:color="auto"/>
            <w:left w:val="none" w:sz="0" w:space="0" w:color="auto"/>
            <w:bottom w:val="none" w:sz="0" w:space="0" w:color="auto"/>
            <w:right w:val="none" w:sz="0" w:space="0" w:color="auto"/>
          </w:divBdr>
        </w:div>
        <w:div w:id="384253519">
          <w:marLeft w:val="640"/>
          <w:marRight w:val="0"/>
          <w:marTop w:val="0"/>
          <w:marBottom w:val="0"/>
          <w:divBdr>
            <w:top w:val="none" w:sz="0" w:space="0" w:color="auto"/>
            <w:left w:val="none" w:sz="0" w:space="0" w:color="auto"/>
            <w:bottom w:val="none" w:sz="0" w:space="0" w:color="auto"/>
            <w:right w:val="none" w:sz="0" w:space="0" w:color="auto"/>
          </w:divBdr>
        </w:div>
        <w:div w:id="1748381955">
          <w:marLeft w:val="640"/>
          <w:marRight w:val="0"/>
          <w:marTop w:val="0"/>
          <w:marBottom w:val="0"/>
          <w:divBdr>
            <w:top w:val="none" w:sz="0" w:space="0" w:color="auto"/>
            <w:left w:val="none" w:sz="0" w:space="0" w:color="auto"/>
            <w:bottom w:val="none" w:sz="0" w:space="0" w:color="auto"/>
            <w:right w:val="none" w:sz="0" w:space="0" w:color="auto"/>
          </w:divBdr>
        </w:div>
        <w:div w:id="1562640831">
          <w:marLeft w:val="640"/>
          <w:marRight w:val="0"/>
          <w:marTop w:val="0"/>
          <w:marBottom w:val="0"/>
          <w:divBdr>
            <w:top w:val="none" w:sz="0" w:space="0" w:color="auto"/>
            <w:left w:val="none" w:sz="0" w:space="0" w:color="auto"/>
            <w:bottom w:val="none" w:sz="0" w:space="0" w:color="auto"/>
            <w:right w:val="none" w:sz="0" w:space="0" w:color="auto"/>
          </w:divBdr>
        </w:div>
        <w:div w:id="380983358">
          <w:marLeft w:val="640"/>
          <w:marRight w:val="0"/>
          <w:marTop w:val="0"/>
          <w:marBottom w:val="0"/>
          <w:divBdr>
            <w:top w:val="none" w:sz="0" w:space="0" w:color="auto"/>
            <w:left w:val="none" w:sz="0" w:space="0" w:color="auto"/>
            <w:bottom w:val="none" w:sz="0" w:space="0" w:color="auto"/>
            <w:right w:val="none" w:sz="0" w:space="0" w:color="auto"/>
          </w:divBdr>
        </w:div>
        <w:div w:id="1785156121">
          <w:marLeft w:val="640"/>
          <w:marRight w:val="0"/>
          <w:marTop w:val="0"/>
          <w:marBottom w:val="0"/>
          <w:divBdr>
            <w:top w:val="none" w:sz="0" w:space="0" w:color="auto"/>
            <w:left w:val="none" w:sz="0" w:space="0" w:color="auto"/>
            <w:bottom w:val="none" w:sz="0" w:space="0" w:color="auto"/>
            <w:right w:val="none" w:sz="0" w:space="0" w:color="auto"/>
          </w:divBdr>
        </w:div>
        <w:div w:id="645820867">
          <w:marLeft w:val="640"/>
          <w:marRight w:val="0"/>
          <w:marTop w:val="0"/>
          <w:marBottom w:val="0"/>
          <w:divBdr>
            <w:top w:val="none" w:sz="0" w:space="0" w:color="auto"/>
            <w:left w:val="none" w:sz="0" w:space="0" w:color="auto"/>
            <w:bottom w:val="none" w:sz="0" w:space="0" w:color="auto"/>
            <w:right w:val="none" w:sz="0" w:space="0" w:color="auto"/>
          </w:divBdr>
        </w:div>
        <w:div w:id="31422335">
          <w:marLeft w:val="640"/>
          <w:marRight w:val="0"/>
          <w:marTop w:val="0"/>
          <w:marBottom w:val="0"/>
          <w:divBdr>
            <w:top w:val="none" w:sz="0" w:space="0" w:color="auto"/>
            <w:left w:val="none" w:sz="0" w:space="0" w:color="auto"/>
            <w:bottom w:val="none" w:sz="0" w:space="0" w:color="auto"/>
            <w:right w:val="none" w:sz="0" w:space="0" w:color="auto"/>
          </w:divBdr>
        </w:div>
        <w:div w:id="1815290852">
          <w:marLeft w:val="640"/>
          <w:marRight w:val="0"/>
          <w:marTop w:val="0"/>
          <w:marBottom w:val="0"/>
          <w:divBdr>
            <w:top w:val="none" w:sz="0" w:space="0" w:color="auto"/>
            <w:left w:val="none" w:sz="0" w:space="0" w:color="auto"/>
            <w:bottom w:val="none" w:sz="0" w:space="0" w:color="auto"/>
            <w:right w:val="none" w:sz="0" w:space="0" w:color="auto"/>
          </w:divBdr>
        </w:div>
        <w:div w:id="24328459">
          <w:marLeft w:val="640"/>
          <w:marRight w:val="0"/>
          <w:marTop w:val="0"/>
          <w:marBottom w:val="0"/>
          <w:divBdr>
            <w:top w:val="none" w:sz="0" w:space="0" w:color="auto"/>
            <w:left w:val="none" w:sz="0" w:space="0" w:color="auto"/>
            <w:bottom w:val="none" w:sz="0" w:space="0" w:color="auto"/>
            <w:right w:val="none" w:sz="0" w:space="0" w:color="auto"/>
          </w:divBdr>
        </w:div>
        <w:div w:id="1635332608">
          <w:marLeft w:val="640"/>
          <w:marRight w:val="0"/>
          <w:marTop w:val="0"/>
          <w:marBottom w:val="0"/>
          <w:divBdr>
            <w:top w:val="none" w:sz="0" w:space="0" w:color="auto"/>
            <w:left w:val="none" w:sz="0" w:space="0" w:color="auto"/>
            <w:bottom w:val="none" w:sz="0" w:space="0" w:color="auto"/>
            <w:right w:val="none" w:sz="0" w:space="0" w:color="auto"/>
          </w:divBdr>
        </w:div>
        <w:div w:id="1290867105">
          <w:marLeft w:val="640"/>
          <w:marRight w:val="0"/>
          <w:marTop w:val="0"/>
          <w:marBottom w:val="0"/>
          <w:divBdr>
            <w:top w:val="none" w:sz="0" w:space="0" w:color="auto"/>
            <w:left w:val="none" w:sz="0" w:space="0" w:color="auto"/>
            <w:bottom w:val="none" w:sz="0" w:space="0" w:color="auto"/>
            <w:right w:val="none" w:sz="0" w:space="0" w:color="auto"/>
          </w:divBdr>
        </w:div>
        <w:div w:id="1581137768">
          <w:marLeft w:val="640"/>
          <w:marRight w:val="0"/>
          <w:marTop w:val="0"/>
          <w:marBottom w:val="0"/>
          <w:divBdr>
            <w:top w:val="none" w:sz="0" w:space="0" w:color="auto"/>
            <w:left w:val="none" w:sz="0" w:space="0" w:color="auto"/>
            <w:bottom w:val="none" w:sz="0" w:space="0" w:color="auto"/>
            <w:right w:val="none" w:sz="0" w:space="0" w:color="auto"/>
          </w:divBdr>
        </w:div>
        <w:div w:id="416095016">
          <w:marLeft w:val="640"/>
          <w:marRight w:val="0"/>
          <w:marTop w:val="0"/>
          <w:marBottom w:val="0"/>
          <w:divBdr>
            <w:top w:val="none" w:sz="0" w:space="0" w:color="auto"/>
            <w:left w:val="none" w:sz="0" w:space="0" w:color="auto"/>
            <w:bottom w:val="none" w:sz="0" w:space="0" w:color="auto"/>
            <w:right w:val="none" w:sz="0" w:space="0" w:color="auto"/>
          </w:divBdr>
        </w:div>
        <w:div w:id="1315990975">
          <w:marLeft w:val="640"/>
          <w:marRight w:val="0"/>
          <w:marTop w:val="0"/>
          <w:marBottom w:val="0"/>
          <w:divBdr>
            <w:top w:val="none" w:sz="0" w:space="0" w:color="auto"/>
            <w:left w:val="none" w:sz="0" w:space="0" w:color="auto"/>
            <w:bottom w:val="none" w:sz="0" w:space="0" w:color="auto"/>
            <w:right w:val="none" w:sz="0" w:space="0" w:color="auto"/>
          </w:divBdr>
        </w:div>
        <w:div w:id="1389919383">
          <w:marLeft w:val="640"/>
          <w:marRight w:val="0"/>
          <w:marTop w:val="0"/>
          <w:marBottom w:val="0"/>
          <w:divBdr>
            <w:top w:val="none" w:sz="0" w:space="0" w:color="auto"/>
            <w:left w:val="none" w:sz="0" w:space="0" w:color="auto"/>
            <w:bottom w:val="none" w:sz="0" w:space="0" w:color="auto"/>
            <w:right w:val="none" w:sz="0" w:space="0" w:color="auto"/>
          </w:divBdr>
        </w:div>
        <w:div w:id="1702853161">
          <w:marLeft w:val="640"/>
          <w:marRight w:val="0"/>
          <w:marTop w:val="0"/>
          <w:marBottom w:val="0"/>
          <w:divBdr>
            <w:top w:val="none" w:sz="0" w:space="0" w:color="auto"/>
            <w:left w:val="none" w:sz="0" w:space="0" w:color="auto"/>
            <w:bottom w:val="none" w:sz="0" w:space="0" w:color="auto"/>
            <w:right w:val="none" w:sz="0" w:space="0" w:color="auto"/>
          </w:divBdr>
        </w:div>
        <w:div w:id="697126246">
          <w:marLeft w:val="640"/>
          <w:marRight w:val="0"/>
          <w:marTop w:val="0"/>
          <w:marBottom w:val="0"/>
          <w:divBdr>
            <w:top w:val="none" w:sz="0" w:space="0" w:color="auto"/>
            <w:left w:val="none" w:sz="0" w:space="0" w:color="auto"/>
            <w:bottom w:val="none" w:sz="0" w:space="0" w:color="auto"/>
            <w:right w:val="none" w:sz="0" w:space="0" w:color="auto"/>
          </w:divBdr>
        </w:div>
        <w:div w:id="1602910384">
          <w:marLeft w:val="640"/>
          <w:marRight w:val="0"/>
          <w:marTop w:val="0"/>
          <w:marBottom w:val="0"/>
          <w:divBdr>
            <w:top w:val="none" w:sz="0" w:space="0" w:color="auto"/>
            <w:left w:val="none" w:sz="0" w:space="0" w:color="auto"/>
            <w:bottom w:val="none" w:sz="0" w:space="0" w:color="auto"/>
            <w:right w:val="none" w:sz="0" w:space="0" w:color="auto"/>
          </w:divBdr>
        </w:div>
        <w:div w:id="602034253">
          <w:marLeft w:val="640"/>
          <w:marRight w:val="0"/>
          <w:marTop w:val="0"/>
          <w:marBottom w:val="0"/>
          <w:divBdr>
            <w:top w:val="none" w:sz="0" w:space="0" w:color="auto"/>
            <w:left w:val="none" w:sz="0" w:space="0" w:color="auto"/>
            <w:bottom w:val="none" w:sz="0" w:space="0" w:color="auto"/>
            <w:right w:val="none" w:sz="0" w:space="0" w:color="auto"/>
          </w:divBdr>
        </w:div>
        <w:div w:id="961493276">
          <w:marLeft w:val="640"/>
          <w:marRight w:val="0"/>
          <w:marTop w:val="0"/>
          <w:marBottom w:val="0"/>
          <w:divBdr>
            <w:top w:val="none" w:sz="0" w:space="0" w:color="auto"/>
            <w:left w:val="none" w:sz="0" w:space="0" w:color="auto"/>
            <w:bottom w:val="none" w:sz="0" w:space="0" w:color="auto"/>
            <w:right w:val="none" w:sz="0" w:space="0" w:color="auto"/>
          </w:divBdr>
        </w:div>
        <w:div w:id="34082658">
          <w:marLeft w:val="640"/>
          <w:marRight w:val="0"/>
          <w:marTop w:val="0"/>
          <w:marBottom w:val="0"/>
          <w:divBdr>
            <w:top w:val="none" w:sz="0" w:space="0" w:color="auto"/>
            <w:left w:val="none" w:sz="0" w:space="0" w:color="auto"/>
            <w:bottom w:val="none" w:sz="0" w:space="0" w:color="auto"/>
            <w:right w:val="none" w:sz="0" w:space="0" w:color="auto"/>
          </w:divBdr>
        </w:div>
        <w:div w:id="537275864">
          <w:marLeft w:val="640"/>
          <w:marRight w:val="0"/>
          <w:marTop w:val="0"/>
          <w:marBottom w:val="0"/>
          <w:divBdr>
            <w:top w:val="none" w:sz="0" w:space="0" w:color="auto"/>
            <w:left w:val="none" w:sz="0" w:space="0" w:color="auto"/>
            <w:bottom w:val="none" w:sz="0" w:space="0" w:color="auto"/>
            <w:right w:val="none" w:sz="0" w:space="0" w:color="auto"/>
          </w:divBdr>
        </w:div>
        <w:div w:id="1342394976">
          <w:marLeft w:val="640"/>
          <w:marRight w:val="0"/>
          <w:marTop w:val="0"/>
          <w:marBottom w:val="0"/>
          <w:divBdr>
            <w:top w:val="none" w:sz="0" w:space="0" w:color="auto"/>
            <w:left w:val="none" w:sz="0" w:space="0" w:color="auto"/>
            <w:bottom w:val="none" w:sz="0" w:space="0" w:color="auto"/>
            <w:right w:val="none" w:sz="0" w:space="0" w:color="auto"/>
          </w:divBdr>
        </w:div>
        <w:div w:id="1433017539">
          <w:marLeft w:val="640"/>
          <w:marRight w:val="0"/>
          <w:marTop w:val="0"/>
          <w:marBottom w:val="0"/>
          <w:divBdr>
            <w:top w:val="none" w:sz="0" w:space="0" w:color="auto"/>
            <w:left w:val="none" w:sz="0" w:space="0" w:color="auto"/>
            <w:bottom w:val="none" w:sz="0" w:space="0" w:color="auto"/>
            <w:right w:val="none" w:sz="0" w:space="0" w:color="auto"/>
          </w:divBdr>
        </w:div>
        <w:div w:id="1954096183">
          <w:marLeft w:val="640"/>
          <w:marRight w:val="0"/>
          <w:marTop w:val="0"/>
          <w:marBottom w:val="0"/>
          <w:divBdr>
            <w:top w:val="none" w:sz="0" w:space="0" w:color="auto"/>
            <w:left w:val="none" w:sz="0" w:space="0" w:color="auto"/>
            <w:bottom w:val="none" w:sz="0" w:space="0" w:color="auto"/>
            <w:right w:val="none" w:sz="0" w:space="0" w:color="auto"/>
          </w:divBdr>
        </w:div>
        <w:div w:id="1940796949">
          <w:marLeft w:val="640"/>
          <w:marRight w:val="0"/>
          <w:marTop w:val="0"/>
          <w:marBottom w:val="0"/>
          <w:divBdr>
            <w:top w:val="none" w:sz="0" w:space="0" w:color="auto"/>
            <w:left w:val="none" w:sz="0" w:space="0" w:color="auto"/>
            <w:bottom w:val="none" w:sz="0" w:space="0" w:color="auto"/>
            <w:right w:val="none" w:sz="0" w:space="0" w:color="auto"/>
          </w:divBdr>
        </w:div>
        <w:div w:id="1622222594">
          <w:marLeft w:val="640"/>
          <w:marRight w:val="0"/>
          <w:marTop w:val="0"/>
          <w:marBottom w:val="0"/>
          <w:divBdr>
            <w:top w:val="none" w:sz="0" w:space="0" w:color="auto"/>
            <w:left w:val="none" w:sz="0" w:space="0" w:color="auto"/>
            <w:bottom w:val="none" w:sz="0" w:space="0" w:color="auto"/>
            <w:right w:val="none" w:sz="0" w:space="0" w:color="auto"/>
          </w:divBdr>
        </w:div>
        <w:div w:id="13239543">
          <w:marLeft w:val="640"/>
          <w:marRight w:val="0"/>
          <w:marTop w:val="0"/>
          <w:marBottom w:val="0"/>
          <w:divBdr>
            <w:top w:val="none" w:sz="0" w:space="0" w:color="auto"/>
            <w:left w:val="none" w:sz="0" w:space="0" w:color="auto"/>
            <w:bottom w:val="none" w:sz="0" w:space="0" w:color="auto"/>
            <w:right w:val="none" w:sz="0" w:space="0" w:color="auto"/>
          </w:divBdr>
        </w:div>
        <w:div w:id="2094207276">
          <w:marLeft w:val="640"/>
          <w:marRight w:val="0"/>
          <w:marTop w:val="0"/>
          <w:marBottom w:val="0"/>
          <w:divBdr>
            <w:top w:val="none" w:sz="0" w:space="0" w:color="auto"/>
            <w:left w:val="none" w:sz="0" w:space="0" w:color="auto"/>
            <w:bottom w:val="none" w:sz="0" w:space="0" w:color="auto"/>
            <w:right w:val="none" w:sz="0" w:space="0" w:color="auto"/>
          </w:divBdr>
        </w:div>
        <w:div w:id="1663966493">
          <w:marLeft w:val="640"/>
          <w:marRight w:val="0"/>
          <w:marTop w:val="0"/>
          <w:marBottom w:val="0"/>
          <w:divBdr>
            <w:top w:val="none" w:sz="0" w:space="0" w:color="auto"/>
            <w:left w:val="none" w:sz="0" w:space="0" w:color="auto"/>
            <w:bottom w:val="none" w:sz="0" w:space="0" w:color="auto"/>
            <w:right w:val="none" w:sz="0" w:space="0" w:color="auto"/>
          </w:divBdr>
        </w:div>
        <w:div w:id="1743407791">
          <w:marLeft w:val="640"/>
          <w:marRight w:val="0"/>
          <w:marTop w:val="0"/>
          <w:marBottom w:val="0"/>
          <w:divBdr>
            <w:top w:val="none" w:sz="0" w:space="0" w:color="auto"/>
            <w:left w:val="none" w:sz="0" w:space="0" w:color="auto"/>
            <w:bottom w:val="none" w:sz="0" w:space="0" w:color="auto"/>
            <w:right w:val="none" w:sz="0" w:space="0" w:color="auto"/>
          </w:divBdr>
        </w:div>
        <w:div w:id="921185324">
          <w:marLeft w:val="640"/>
          <w:marRight w:val="0"/>
          <w:marTop w:val="0"/>
          <w:marBottom w:val="0"/>
          <w:divBdr>
            <w:top w:val="none" w:sz="0" w:space="0" w:color="auto"/>
            <w:left w:val="none" w:sz="0" w:space="0" w:color="auto"/>
            <w:bottom w:val="none" w:sz="0" w:space="0" w:color="auto"/>
            <w:right w:val="none" w:sz="0" w:space="0" w:color="auto"/>
          </w:divBdr>
        </w:div>
        <w:div w:id="617835496">
          <w:marLeft w:val="640"/>
          <w:marRight w:val="0"/>
          <w:marTop w:val="0"/>
          <w:marBottom w:val="0"/>
          <w:divBdr>
            <w:top w:val="none" w:sz="0" w:space="0" w:color="auto"/>
            <w:left w:val="none" w:sz="0" w:space="0" w:color="auto"/>
            <w:bottom w:val="none" w:sz="0" w:space="0" w:color="auto"/>
            <w:right w:val="none" w:sz="0" w:space="0" w:color="auto"/>
          </w:divBdr>
        </w:div>
        <w:div w:id="1210335512">
          <w:marLeft w:val="640"/>
          <w:marRight w:val="0"/>
          <w:marTop w:val="0"/>
          <w:marBottom w:val="0"/>
          <w:divBdr>
            <w:top w:val="none" w:sz="0" w:space="0" w:color="auto"/>
            <w:left w:val="none" w:sz="0" w:space="0" w:color="auto"/>
            <w:bottom w:val="none" w:sz="0" w:space="0" w:color="auto"/>
            <w:right w:val="none" w:sz="0" w:space="0" w:color="auto"/>
          </w:divBdr>
        </w:div>
        <w:div w:id="1043407752">
          <w:marLeft w:val="640"/>
          <w:marRight w:val="0"/>
          <w:marTop w:val="0"/>
          <w:marBottom w:val="0"/>
          <w:divBdr>
            <w:top w:val="none" w:sz="0" w:space="0" w:color="auto"/>
            <w:left w:val="none" w:sz="0" w:space="0" w:color="auto"/>
            <w:bottom w:val="none" w:sz="0" w:space="0" w:color="auto"/>
            <w:right w:val="none" w:sz="0" w:space="0" w:color="auto"/>
          </w:divBdr>
        </w:div>
        <w:div w:id="638926396">
          <w:marLeft w:val="640"/>
          <w:marRight w:val="0"/>
          <w:marTop w:val="0"/>
          <w:marBottom w:val="0"/>
          <w:divBdr>
            <w:top w:val="none" w:sz="0" w:space="0" w:color="auto"/>
            <w:left w:val="none" w:sz="0" w:space="0" w:color="auto"/>
            <w:bottom w:val="none" w:sz="0" w:space="0" w:color="auto"/>
            <w:right w:val="none" w:sz="0" w:space="0" w:color="auto"/>
          </w:divBdr>
        </w:div>
        <w:div w:id="618074225">
          <w:marLeft w:val="640"/>
          <w:marRight w:val="0"/>
          <w:marTop w:val="0"/>
          <w:marBottom w:val="0"/>
          <w:divBdr>
            <w:top w:val="none" w:sz="0" w:space="0" w:color="auto"/>
            <w:left w:val="none" w:sz="0" w:space="0" w:color="auto"/>
            <w:bottom w:val="none" w:sz="0" w:space="0" w:color="auto"/>
            <w:right w:val="none" w:sz="0" w:space="0" w:color="auto"/>
          </w:divBdr>
        </w:div>
        <w:div w:id="1320883922">
          <w:marLeft w:val="640"/>
          <w:marRight w:val="0"/>
          <w:marTop w:val="0"/>
          <w:marBottom w:val="0"/>
          <w:divBdr>
            <w:top w:val="none" w:sz="0" w:space="0" w:color="auto"/>
            <w:left w:val="none" w:sz="0" w:space="0" w:color="auto"/>
            <w:bottom w:val="none" w:sz="0" w:space="0" w:color="auto"/>
            <w:right w:val="none" w:sz="0" w:space="0" w:color="auto"/>
          </w:divBdr>
        </w:div>
        <w:div w:id="244532955">
          <w:marLeft w:val="640"/>
          <w:marRight w:val="0"/>
          <w:marTop w:val="0"/>
          <w:marBottom w:val="0"/>
          <w:divBdr>
            <w:top w:val="none" w:sz="0" w:space="0" w:color="auto"/>
            <w:left w:val="none" w:sz="0" w:space="0" w:color="auto"/>
            <w:bottom w:val="none" w:sz="0" w:space="0" w:color="auto"/>
            <w:right w:val="none" w:sz="0" w:space="0" w:color="auto"/>
          </w:divBdr>
        </w:div>
        <w:div w:id="1581015931">
          <w:marLeft w:val="640"/>
          <w:marRight w:val="0"/>
          <w:marTop w:val="0"/>
          <w:marBottom w:val="0"/>
          <w:divBdr>
            <w:top w:val="none" w:sz="0" w:space="0" w:color="auto"/>
            <w:left w:val="none" w:sz="0" w:space="0" w:color="auto"/>
            <w:bottom w:val="none" w:sz="0" w:space="0" w:color="auto"/>
            <w:right w:val="none" w:sz="0" w:space="0" w:color="auto"/>
          </w:divBdr>
        </w:div>
        <w:div w:id="86974101">
          <w:marLeft w:val="640"/>
          <w:marRight w:val="0"/>
          <w:marTop w:val="0"/>
          <w:marBottom w:val="0"/>
          <w:divBdr>
            <w:top w:val="none" w:sz="0" w:space="0" w:color="auto"/>
            <w:left w:val="none" w:sz="0" w:space="0" w:color="auto"/>
            <w:bottom w:val="none" w:sz="0" w:space="0" w:color="auto"/>
            <w:right w:val="none" w:sz="0" w:space="0" w:color="auto"/>
          </w:divBdr>
        </w:div>
        <w:div w:id="1142039129">
          <w:marLeft w:val="640"/>
          <w:marRight w:val="0"/>
          <w:marTop w:val="0"/>
          <w:marBottom w:val="0"/>
          <w:divBdr>
            <w:top w:val="none" w:sz="0" w:space="0" w:color="auto"/>
            <w:left w:val="none" w:sz="0" w:space="0" w:color="auto"/>
            <w:bottom w:val="none" w:sz="0" w:space="0" w:color="auto"/>
            <w:right w:val="none" w:sz="0" w:space="0" w:color="auto"/>
          </w:divBdr>
        </w:div>
        <w:div w:id="861553920">
          <w:marLeft w:val="640"/>
          <w:marRight w:val="0"/>
          <w:marTop w:val="0"/>
          <w:marBottom w:val="0"/>
          <w:divBdr>
            <w:top w:val="none" w:sz="0" w:space="0" w:color="auto"/>
            <w:left w:val="none" w:sz="0" w:space="0" w:color="auto"/>
            <w:bottom w:val="none" w:sz="0" w:space="0" w:color="auto"/>
            <w:right w:val="none" w:sz="0" w:space="0" w:color="auto"/>
          </w:divBdr>
        </w:div>
        <w:div w:id="957831572">
          <w:marLeft w:val="640"/>
          <w:marRight w:val="0"/>
          <w:marTop w:val="0"/>
          <w:marBottom w:val="0"/>
          <w:divBdr>
            <w:top w:val="none" w:sz="0" w:space="0" w:color="auto"/>
            <w:left w:val="none" w:sz="0" w:space="0" w:color="auto"/>
            <w:bottom w:val="none" w:sz="0" w:space="0" w:color="auto"/>
            <w:right w:val="none" w:sz="0" w:space="0" w:color="auto"/>
          </w:divBdr>
        </w:div>
        <w:div w:id="547185651">
          <w:marLeft w:val="640"/>
          <w:marRight w:val="0"/>
          <w:marTop w:val="0"/>
          <w:marBottom w:val="0"/>
          <w:divBdr>
            <w:top w:val="none" w:sz="0" w:space="0" w:color="auto"/>
            <w:left w:val="none" w:sz="0" w:space="0" w:color="auto"/>
            <w:bottom w:val="none" w:sz="0" w:space="0" w:color="auto"/>
            <w:right w:val="none" w:sz="0" w:space="0" w:color="auto"/>
          </w:divBdr>
        </w:div>
        <w:div w:id="2022513757">
          <w:marLeft w:val="640"/>
          <w:marRight w:val="0"/>
          <w:marTop w:val="0"/>
          <w:marBottom w:val="0"/>
          <w:divBdr>
            <w:top w:val="none" w:sz="0" w:space="0" w:color="auto"/>
            <w:left w:val="none" w:sz="0" w:space="0" w:color="auto"/>
            <w:bottom w:val="none" w:sz="0" w:space="0" w:color="auto"/>
            <w:right w:val="none" w:sz="0" w:space="0" w:color="auto"/>
          </w:divBdr>
        </w:div>
        <w:div w:id="779648112">
          <w:marLeft w:val="640"/>
          <w:marRight w:val="0"/>
          <w:marTop w:val="0"/>
          <w:marBottom w:val="0"/>
          <w:divBdr>
            <w:top w:val="none" w:sz="0" w:space="0" w:color="auto"/>
            <w:left w:val="none" w:sz="0" w:space="0" w:color="auto"/>
            <w:bottom w:val="none" w:sz="0" w:space="0" w:color="auto"/>
            <w:right w:val="none" w:sz="0" w:space="0" w:color="auto"/>
          </w:divBdr>
        </w:div>
        <w:div w:id="77604293">
          <w:marLeft w:val="640"/>
          <w:marRight w:val="0"/>
          <w:marTop w:val="0"/>
          <w:marBottom w:val="0"/>
          <w:divBdr>
            <w:top w:val="none" w:sz="0" w:space="0" w:color="auto"/>
            <w:left w:val="none" w:sz="0" w:space="0" w:color="auto"/>
            <w:bottom w:val="none" w:sz="0" w:space="0" w:color="auto"/>
            <w:right w:val="none" w:sz="0" w:space="0" w:color="auto"/>
          </w:divBdr>
        </w:div>
        <w:div w:id="411270881">
          <w:marLeft w:val="640"/>
          <w:marRight w:val="0"/>
          <w:marTop w:val="0"/>
          <w:marBottom w:val="0"/>
          <w:divBdr>
            <w:top w:val="none" w:sz="0" w:space="0" w:color="auto"/>
            <w:left w:val="none" w:sz="0" w:space="0" w:color="auto"/>
            <w:bottom w:val="none" w:sz="0" w:space="0" w:color="auto"/>
            <w:right w:val="none" w:sz="0" w:space="0" w:color="auto"/>
          </w:divBdr>
        </w:div>
        <w:div w:id="831290477">
          <w:marLeft w:val="640"/>
          <w:marRight w:val="0"/>
          <w:marTop w:val="0"/>
          <w:marBottom w:val="0"/>
          <w:divBdr>
            <w:top w:val="none" w:sz="0" w:space="0" w:color="auto"/>
            <w:left w:val="none" w:sz="0" w:space="0" w:color="auto"/>
            <w:bottom w:val="none" w:sz="0" w:space="0" w:color="auto"/>
            <w:right w:val="none" w:sz="0" w:space="0" w:color="auto"/>
          </w:divBdr>
        </w:div>
        <w:div w:id="414937559">
          <w:marLeft w:val="640"/>
          <w:marRight w:val="0"/>
          <w:marTop w:val="0"/>
          <w:marBottom w:val="0"/>
          <w:divBdr>
            <w:top w:val="none" w:sz="0" w:space="0" w:color="auto"/>
            <w:left w:val="none" w:sz="0" w:space="0" w:color="auto"/>
            <w:bottom w:val="none" w:sz="0" w:space="0" w:color="auto"/>
            <w:right w:val="none" w:sz="0" w:space="0" w:color="auto"/>
          </w:divBdr>
        </w:div>
        <w:div w:id="1896235482">
          <w:marLeft w:val="640"/>
          <w:marRight w:val="0"/>
          <w:marTop w:val="0"/>
          <w:marBottom w:val="0"/>
          <w:divBdr>
            <w:top w:val="none" w:sz="0" w:space="0" w:color="auto"/>
            <w:left w:val="none" w:sz="0" w:space="0" w:color="auto"/>
            <w:bottom w:val="none" w:sz="0" w:space="0" w:color="auto"/>
            <w:right w:val="none" w:sz="0" w:space="0" w:color="auto"/>
          </w:divBdr>
        </w:div>
        <w:div w:id="1708943637">
          <w:marLeft w:val="640"/>
          <w:marRight w:val="0"/>
          <w:marTop w:val="0"/>
          <w:marBottom w:val="0"/>
          <w:divBdr>
            <w:top w:val="none" w:sz="0" w:space="0" w:color="auto"/>
            <w:left w:val="none" w:sz="0" w:space="0" w:color="auto"/>
            <w:bottom w:val="none" w:sz="0" w:space="0" w:color="auto"/>
            <w:right w:val="none" w:sz="0" w:space="0" w:color="auto"/>
          </w:divBdr>
        </w:div>
        <w:div w:id="1868257269">
          <w:marLeft w:val="640"/>
          <w:marRight w:val="0"/>
          <w:marTop w:val="0"/>
          <w:marBottom w:val="0"/>
          <w:divBdr>
            <w:top w:val="none" w:sz="0" w:space="0" w:color="auto"/>
            <w:left w:val="none" w:sz="0" w:space="0" w:color="auto"/>
            <w:bottom w:val="none" w:sz="0" w:space="0" w:color="auto"/>
            <w:right w:val="none" w:sz="0" w:space="0" w:color="auto"/>
          </w:divBdr>
        </w:div>
        <w:div w:id="1755518381">
          <w:marLeft w:val="640"/>
          <w:marRight w:val="0"/>
          <w:marTop w:val="0"/>
          <w:marBottom w:val="0"/>
          <w:divBdr>
            <w:top w:val="none" w:sz="0" w:space="0" w:color="auto"/>
            <w:left w:val="none" w:sz="0" w:space="0" w:color="auto"/>
            <w:bottom w:val="none" w:sz="0" w:space="0" w:color="auto"/>
            <w:right w:val="none" w:sz="0" w:space="0" w:color="auto"/>
          </w:divBdr>
        </w:div>
        <w:div w:id="744566400">
          <w:marLeft w:val="640"/>
          <w:marRight w:val="0"/>
          <w:marTop w:val="0"/>
          <w:marBottom w:val="0"/>
          <w:divBdr>
            <w:top w:val="none" w:sz="0" w:space="0" w:color="auto"/>
            <w:left w:val="none" w:sz="0" w:space="0" w:color="auto"/>
            <w:bottom w:val="none" w:sz="0" w:space="0" w:color="auto"/>
            <w:right w:val="none" w:sz="0" w:space="0" w:color="auto"/>
          </w:divBdr>
        </w:div>
        <w:div w:id="225189341">
          <w:marLeft w:val="640"/>
          <w:marRight w:val="0"/>
          <w:marTop w:val="0"/>
          <w:marBottom w:val="0"/>
          <w:divBdr>
            <w:top w:val="none" w:sz="0" w:space="0" w:color="auto"/>
            <w:left w:val="none" w:sz="0" w:space="0" w:color="auto"/>
            <w:bottom w:val="none" w:sz="0" w:space="0" w:color="auto"/>
            <w:right w:val="none" w:sz="0" w:space="0" w:color="auto"/>
          </w:divBdr>
        </w:div>
        <w:div w:id="731807231">
          <w:marLeft w:val="640"/>
          <w:marRight w:val="0"/>
          <w:marTop w:val="0"/>
          <w:marBottom w:val="0"/>
          <w:divBdr>
            <w:top w:val="none" w:sz="0" w:space="0" w:color="auto"/>
            <w:left w:val="none" w:sz="0" w:space="0" w:color="auto"/>
            <w:bottom w:val="none" w:sz="0" w:space="0" w:color="auto"/>
            <w:right w:val="none" w:sz="0" w:space="0" w:color="auto"/>
          </w:divBdr>
        </w:div>
        <w:div w:id="1458988842">
          <w:marLeft w:val="640"/>
          <w:marRight w:val="0"/>
          <w:marTop w:val="0"/>
          <w:marBottom w:val="0"/>
          <w:divBdr>
            <w:top w:val="none" w:sz="0" w:space="0" w:color="auto"/>
            <w:left w:val="none" w:sz="0" w:space="0" w:color="auto"/>
            <w:bottom w:val="none" w:sz="0" w:space="0" w:color="auto"/>
            <w:right w:val="none" w:sz="0" w:space="0" w:color="auto"/>
          </w:divBdr>
        </w:div>
        <w:div w:id="1470829758">
          <w:marLeft w:val="640"/>
          <w:marRight w:val="0"/>
          <w:marTop w:val="0"/>
          <w:marBottom w:val="0"/>
          <w:divBdr>
            <w:top w:val="none" w:sz="0" w:space="0" w:color="auto"/>
            <w:left w:val="none" w:sz="0" w:space="0" w:color="auto"/>
            <w:bottom w:val="none" w:sz="0" w:space="0" w:color="auto"/>
            <w:right w:val="none" w:sz="0" w:space="0" w:color="auto"/>
          </w:divBdr>
        </w:div>
        <w:div w:id="1157382587">
          <w:marLeft w:val="640"/>
          <w:marRight w:val="0"/>
          <w:marTop w:val="0"/>
          <w:marBottom w:val="0"/>
          <w:divBdr>
            <w:top w:val="none" w:sz="0" w:space="0" w:color="auto"/>
            <w:left w:val="none" w:sz="0" w:space="0" w:color="auto"/>
            <w:bottom w:val="none" w:sz="0" w:space="0" w:color="auto"/>
            <w:right w:val="none" w:sz="0" w:space="0" w:color="auto"/>
          </w:divBdr>
        </w:div>
        <w:div w:id="915357065">
          <w:marLeft w:val="640"/>
          <w:marRight w:val="0"/>
          <w:marTop w:val="0"/>
          <w:marBottom w:val="0"/>
          <w:divBdr>
            <w:top w:val="none" w:sz="0" w:space="0" w:color="auto"/>
            <w:left w:val="none" w:sz="0" w:space="0" w:color="auto"/>
            <w:bottom w:val="none" w:sz="0" w:space="0" w:color="auto"/>
            <w:right w:val="none" w:sz="0" w:space="0" w:color="auto"/>
          </w:divBdr>
        </w:div>
        <w:div w:id="1169753764">
          <w:marLeft w:val="640"/>
          <w:marRight w:val="0"/>
          <w:marTop w:val="0"/>
          <w:marBottom w:val="0"/>
          <w:divBdr>
            <w:top w:val="none" w:sz="0" w:space="0" w:color="auto"/>
            <w:left w:val="none" w:sz="0" w:space="0" w:color="auto"/>
            <w:bottom w:val="none" w:sz="0" w:space="0" w:color="auto"/>
            <w:right w:val="none" w:sz="0" w:space="0" w:color="auto"/>
          </w:divBdr>
        </w:div>
        <w:div w:id="1080827510">
          <w:marLeft w:val="640"/>
          <w:marRight w:val="0"/>
          <w:marTop w:val="0"/>
          <w:marBottom w:val="0"/>
          <w:divBdr>
            <w:top w:val="none" w:sz="0" w:space="0" w:color="auto"/>
            <w:left w:val="none" w:sz="0" w:space="0" w:color="auto"/>
            <w:bottom w:val="none" w:sz="0" w:space="0" w:color="auto"/>
            <w:right w:val="none" w:sz="0" w:space="0" w:color="auto"/>
          </w:divBdr>
        </w:div>
        <w:div w:id="638075884">
          <w:marLeft w:val="640"/>
          <w:marRight w:val="0"/>
          <w:marTop w:val="0"/>
          <w:marBottom w:val="0"/>
          <w:divBdr>
            <w:top w:val="none" w:sz="0" w:space="0" w:color="auto"/>
            <w:left w:val="none" w:sz="0" w:space="0" w:color="auto"/>
            <w:bottom w:val="none" w:sz="0" w:space="0" w:color="auto"/>
            <w:right w:val="none" w:sz="0" w:space="0" w:color="auto"/>
          </w:divBdr>
        </w:div>
        <w:div w:id="1135176656">
          <w:marLeft w:val="640"/>
          <w:marRight w:val="0"/>
          <w:marTop w:val="0"/>
          <w:marBottom w:val="0"/>
          <w:divBdr>
            <w:top w:val="none" w:sz="0" w:space="0" w:color="auto"/>
            <w:left w:val="none" w:sz="0" w:space="0" w:color="auto"/>
            <w:bottom w:val="none" w:sz="0" w:space="0" w:color="auto"/>
            <w:right w:val="none" w:sz="0" w:space="0" w:color="auto"/>
          </w:divBdr>
        </w:div>
        <w:div w:id="953487163">
          <w:marLeft w:val="640"/>
          <w:marRight w:val="0"/>
          <w:marTop w:val="0"/>
          <w:marBottom w:val="0"/>
          <w:divBdr>
            <w:top w:val="none" w:sz="0" w:space="0" w:color="auto"/>
            <w:left w:val="none" w:sz="0" w:space="0" w:color="auto"/>
            <w:bottom w:val="none" w:sz="0" w:space="0" w:color="auto"/>
            <w:right w:val="none" w:sz="0" w:space="0" w:color="auto"/>
          </w:divBdr>
        </w:div>
        <w:div w:id="1313482369">
          <w:marLeft w:val="640"/>
          <w:marRight w:val="0"/>
          <w:marTop w:val="0"/>
          <w:marBottom w:val="0"/>
          <w:divBdr>
            <w:top w:val="none" w:sz="0" w:space="0" w:color="auto"/>
            <w:left w:val="none" w:sz="0" w:space="0" w:color="auto"/>
            <w:bottom w:val="none" w:sz="0" w:space="0" w:color="auto"/>
            <w:right w:val="none" w:sz="0" w:space="0" w:color="auto"/>
          </w:divBdr>
        </w:div>
        <w:div w:id="924610488">
          <w:marLeft w:val="640"/>
          <w:marRight w:val="0"/>
          <w:marTop w:val="0"/>
          <w:marBottom w:val="0"/>
          <w:divBdr>
            <w:top w:val="none" w:sz="0" w:space="0" w:color="auto"/>
            <w:left w:val="none" w:sz="0" w:space="0" w:color="auto"/>
            <w:bottom w:val="none" w:sz="0" w:space="0" w:color="auto"/>
            <w:right w:val="none" w:sz="0" w:space="0" w:color="auto"/>
          </w:divBdr>
        </w:div>
        <w:div w:id="2094667163">
          <w:marLeft w:val="640"/>
          <w:marRight w:val="0"/>
          <w:marTop w:val="0"/>
          <w:marBottom w:val="0"/>
          <w:divBdr>
            <w:top w:val="none" w:sz="0" w:space="0" w:color="auto"/>
            <w:left w:val="none" w:sz="0" w:space="0" w:color="auto"/>
            <w:bottom w:val="none" w:sz="0" w:space="0" w:color="auto"/>
            <w:right w:val="none" w:sz="0" w:space="0" w:color="auto"/>
          </w:divBdr>
        </w:div>
        <w:div w:id="2058430292">
          <w:marLeft w:val="640"/>
          <w:marRight w:val="0"/>
          <w:marTop w:val="0"/>
          <w:marBottom w:val="0"/>
          <w:divBdr>
            <w:top w:val="none" w:sz="0" w:space="0" w:color="auto"/>
            <w:left w:val="none" w:sz="0" w:space="0" w:color="auto"/>
            <w:bottom w:val="none" w:sz="0" w:space="0" w:color="auto"/>
            <w:right w:val="none" w:sz="0" w:space="0" w:color="auto"/>
          </w:divBdr>
        </w:div>
        <w:div w:id="1324895064">
          <w:marLeft w:val="640"/>
          <w:marRight w:val="0"/>
          <w:marTop w:val="0"/>
          <w:marBottom w:val="0"/>
          <w:divBdr>
            <w:top w:val="none" w:sz="0" w:space="0" w:color="auto"/>
            <w:left w:val="none" w:sz="0" w:space="0" w:color="auto"/>
            <w:bottom w:val="none" w:sz="0" w:space="0" w:color="auto"/>
            <w:right w:val="none" w:sz="0" w:space="0" w:color="auto"/>
          </w:divBdr>
        </w:div>
        <w:div w:id="2079983215">
          <w:marLeft w:val="640"/>
          <w:marRight w:val="0"/>
          <w:marTop w:val="0"/>
          <w:marBottom w:val="0"/>
          <w:divBdr>
            <w:top w:val="none" w:sz="0" w:space="0" w:color="auto"/>
            <w:left w:val="none" w:sz="0" w:space="0" w:color="auto"/>
            <w:bottom w:val="none" w:sz="0" w:space="0" w:color="auto"/>
            <w:right w:val="none" w:sz="0" w:space="0" w:color="auto"/>
          </w:divBdr>
        </w:div>
        <w:div w:id="1277830038">
          <w:marLeft w:val="640"/>
          <w:marRight w:val="0"/>
          <w:marTop w:val="0"/>
          <w:marBottom w:val="0"/>
          <w:divBdr>
            <w:top w:val="none" w:sz="0" w:space="0" w:color="auto"/>
            <w:left w:val="none" w:sz="0" w:space="0" w:color="auto"/>
            <w:bottom w:val="none" w:sz="0" w:space="0" w:color="auto"/>
            <w:right w:val="none" w:sz="0" w:space="0" w:color="auto"/>
          </w:divBdr>
        </w:div>
        <w:div w:id="845442531">
          <w:marLeft w:val="640"/>
          <w:marRight w:val="0"/>
          <w:marTop w:val="0"/>
          <w:marBottom w:val="0"/>
          <w:divBdr>
            <w:top w:val="none" w:sz="0" w:space="0" w:color="auto"/>
            <w:left w:val="none" w:sz="0" w:space="0" w:color="auto"/>
            <w:bottom w:val="none" w:sz="0" w:space="0" w:color="auto"/>
            <w:right w:val="none" w:sz="0" w:space="0" w:color="auto"/>
          </w:divBdr>
        </w:div>
        <w:div w:id="1204976987">
          <w:marLeft w:val="640"/>
          <w:marRight w:val="0"/>
          <w:marTop w:val="0"/>
          <w:marBottom w:val="0"/>
          <w:divBdr>
            <w:top w:val="none" w:sz="0" w:space="0" w:color="auto"/>
            <w:left w:val="none" w:sz="0" w:space="0" w:color="auto"/>
            <w:bottom w:val="none" w:sz="0" w:space="0" w:color="auto"/>
            <w:right w:val="none" w:sz="0" w:space="0" w:color="auto"/>
          </w:divBdr>
        </w:div>
        <w:div w:id="1150369496">
          <w:marLeft w:val="640"/>
          <w:marRight w:val="0"/>
          <w:marTop w:val="0"/>
          <w:marBottom w:val="0"/>
          <w:divBdr>
            <w:top w:val="none" w:sz="0" w:space="0" w:color="auto"/>
            <w:left w:val="none" w:sz="0" w:space="0" w:color="auto"/>
            <w:bottom w:val="none" w:sz="0" w:space="0" w:color="auto"/>
            <w:right w:val="none" w:sz="0" w:space="0" w:color="auto"/>
          </w:divBdr>
        </w:div>
        <w:div w:id="1893537511">
          <w:marLeft w:val="640"/>
          <w:marRight w:val="0"/>
          <w:marTop w:val="0"/>
          <w:marBottom w:val="0"/>
          <w:divBdr>
            <w:top w:val="none" w:sz="0" w:space="0" w:color="auto"/>
            <w:left w:val="none" w:sz="0" w:space="0" w:color="auto"/>
            <w:bottom w:val="none" w:sz="0" w:space="0" w:color="auto"/>
            <w:right w:val="none" w:sz="0" w:space="0" w:color="auto"/>
          </w:divBdr>
        </w:div>
        <w:div w:id="1000818451">
          <w:marLeft w:val="640"/>
          <w:marRight w:val="0"/>
          <w:marTop w:val="0"/>
          <w:marBottom w:val="0"/>
          <w:divBdr>
            <w:top w:val="none" w:sz="0" w:space="0" w:color="auto"/>
            <w:left w:val="none" w:sz="0" w:space="0" w:color="auto"/>
            <w:bottom w:val="none" w:sz="0" w:space="0" w:color="auto"/>
            <w:right w:val="none" w:sz="0" w:space="0" w:color="auto"/>
          </w:divBdr>
        </w:div>
        <w:div w:id="1023290152">
          <w:marLeft w:val="640"/>
          <w:marRight w:val="0"/>
          <w:marTop w:val="0"/>
          <w:marBottom w:val="0"/>
          <w:divBdr>
            <w:top w:val="none" w:sz="0" w:space="0" w:color="auto"/>
            <w:left w:val="none" w:sz="0" w:space="0" w:color="auto"/>
            <w:bottom w:val="none" w:sz="0" w:space="0" w:color="auto"/>
            <w:right w:val="none" w:sz="0" w:space="0" w:color="auto"/>
          </w:divBdr>
        </w:div>
        <w:div w:id="775902209">
          <w:marLeft w:val="640"/>
          <w:marRight w:val="0"/>
          <w:marTop w:val="0"/>
          <w:marBottom w:val="0"/>
          <w:divBdr>
            <w:top w:val="none" w:sz="0" w:space="0" w:color="auto"/>
            <w:left w:val="none" w:sz="0" w:space="0" w:color="auto"/>
            <w:bottom w:val="none" w:sz="0" w:space="0" w:color="auto"/>
            <w:right w:val="none" w:sz="0" w:space="0" w:color="auto"/>
          </w:divBdr>
        </w:div>
        <w:div w:id="1507941156">
          <w:marLeft w:val="640"/>
          <w:marRight w:val="0"/>
          <w:marTop w:val="0"/>
          <w:marBottom w:val="0"/>
          <w:divBdr>
            <w:top w:val="none" w:sz="0" w:space="0" w:color="auto"/>
            <w:left w:val="none" w:sz="0" w:space="0" w:color="auto"/>
            <w:bottom w:val="none" w:sz="0" w:space="0" w:color="auto"/>
            <w:right w:val="none" w:sz="0" w:space="0" w:color="auto"/>
          </w:divBdr>
        </w:div>
        <w:div w:id="455291613">
          <w:marLeft w:val="640"/>
          <w:marRight w:val="0"/>
          <w:marTop w:val="0"/>
          <w:marBottom w:val="0"/>
          <w:divBdr>
            <w:top w:val="none" w:sz="0" w:space="0" w:color="auto"/>
            <w:left w:val="none" w:sz="0" w:space="0" w:color="auto"/>
            <w:bottom w:val="none" w:sz="0" w:space="0" w:color="auto"/>
            <w:right w:val="none" w:sz="0" w:space="0" w:color="auto"/>
          </w:divBdr>
        </w:div>
        <w:div w:id="1472792399">
          <w:marLeft w:val="640"/>
          <w:marRight w:val="0"/>
          <w:marTop w:val="0"/>
          <w:marBottom w:val="0"/>
          <w:divBdr>
            <w:top w:val="none" w:sz="0" w:space="0" w:color="auto"/>
            <w:left w:val="none" w:sz="0" w:space="0" w:color="auto"/>
            <w:bottom w:val="none" w:sz="0" w:space="0" w:color="auto"/>
            <w:right w:val="none" w:sz="0" w:space="0" w:color="auto"/>
          </w:divBdr>
        </w:div>
        <w:div w:id="1527131191">
          <w:marLeft w:val="640"/>
          <w:marRight w:val="0"/>
          <w:marTop w:val="0"/>
          <w:marBottom w:val="0"/>
          <w:divBdr>
            <w:top w:val="none" w:sz="0" w:space="0" w:color="auto"/>
            <w:left w:val="none" w:sz="0" w:space="0" w:color="auto"/>
            <w:bottom w:val="none" w:sz="0" w:space="0" w:color="auto"/>
            <w:right w:val="none" w:sz="0" w:space="0" w:color="auto"/>
          </w:divBdr>
        </w:div>
        <w:div w:id="1006594626">
          <w:marLeft w:val="640"/>
          <w:marRight w:val="0"/>
          <w:marTop w:val="0"/>
          <w:marBottom w:val="0"/>
          <w:divBdr>
            <w:top w:val="none" w:sz="0" w:space="0" w:color="auto"/>
            <w:left w:val="none" w:sz="0" w:space="0" w:color="auto"/>
            <w:bottom w:val="none" w:sz="0" w:space="0" w:color="auto"/>
            <w:right w:val="none" w:sz="0" w:space="0" w:color="auto"/>
          </w:divBdr>
        </w:div>
        <w:div w:id="111557207">
          <w:marLeft w:val="640"/>
          <w:marRight w:val="0"/>
          <w:marTop w:val="0"/>
          <w:marBottom w:val="0"/>
          <w:divBdr>
            <w:top w:val="none" w:sz="0" w:space="0" w:color="auto"/>
            <w:left w:val="none" w:sz="0" w:space="0" w:color="auto"/>
            <w:bottom w:val="none" w:sz="0" w:space="0" w:color="auto"/>
            <w:right w:val="none" w:sz="0" w:space="0" w:color="auto"/>
          </w:divBdr>
        </w:div>
        <w:div w:id="1168865694">
          <w:marLeft w:val="640"/>
          <w:marRight w:val="0"/>
          <w:marTop w:val="0"/>
          <w:marBottom w:val="0"/>
          <w:divBdr>
            <w:top w:val="none" w:sz="0" w:space="0" w:color="auto"/>
            <w:left w:val="none" w:sz="0" w:space="0" w:color="auto"/>
            <w:bottom w:val="none" w:sz="0" w:space="0" w:color="auto"/>
            <w:right w:val="none" w:sz="0" w:space="0" w:color="auto"/>
          </w:divBdr>
        </w:div>
        <w:div w:id="1396585472">
          <w:marLeft w:val="640"/>
          <w:marRight w:val="0"/>
          <w:marTop w:val="0"/>
          <w:marBottom w:val="0"/>
          <w:divBdr>
            <w:top w:val="none" w:sz="0" w:space="0" w:color="auto"/>
            <w:left w:val="none" w:sz="0" w:space="0" w:color="auto"/>
            <w:bottom w:val="none" w:sz="0" w:space="0" w:color="auto"/>
            <w:right w:val="none" w:sz="0" w:space="0" w:color="auto"/>
          </w:divBdr>
        </w:div>
        <w:div w:id="152306538">
          <w:marLeft w:val="640"/>
          <w:marRight w:val="0"/>
          <w:marTop w:val="0"/>
          <w:marBottom w:val="0"/>
          <w:divBdr>
            <w:top w:val="none" w:sz="0" w:space="0" w:color="auto"/>
            <w:left w:val="none" w:sz="0" w:space="0" w:color="auto"/>
            <w:bottom w:val="none" w:sz="0" w:space="0" w:color="auto"/>
            <w:right w:val="none" w:sz="0" w:space="0" w:color="auto"/>
          </w:divBdr>
        </w:div>
        <w:div w:id="1999335042">
          <w:marLeft w:val="640"/>
          <w:marRight w:val="0"/>
          <w:marTop w:val="0"/>
          <w:marBottom w:val="0"/>
          <w:divBdr>
            <w:top w:val="none" w:sz="0" w:space="0" w:color="auto"/>
            <w:left w:val="none" w:sz="0" w:space="0" w:color="auto"/>
            <w:bottom w:val="none" w:sz="0" w:space="0" w:color="auto"/>
            <w:right w:val="none" w:sz="0" w:space="0" w:color="auto"/>
          </w:divBdr>
        </w:div>
        <w:div w:id="128328244">
          <w:marLeft w:val="640"/>
          <w:marRight w:val="0"/>
          <w:marTop w:val="0"/>
          <w:marBottom w:val="0"/>
          <w:divBdr>
            <w:top w:val="none" w:sz="0" w:space="0" w:color="auto"/>
            <w:left w:val="none" w:sz="0" w:space="0" w:color="auto"/>
            <w:bottom w:val="none" w:sz="0" w:space="0" w:color="auto"/>
            <w:right w:val="none" w:sz="0" w:space="0" w:color="auto"/>
          </w:divBdr>
        </w:div>
        <w:div w:id="1017850187">
          <w:marLeft w:val="640"/>
          <w:marRight w:val="0"/>
          <w:marTop w:val="0"/>
          <w:marBottom w:val="0"/>
          <w:divBdr>
            <w:top w:val="none" w:sz="0" w:space="0" w:color="auto"/>
            <w:left w:val="none" w:sz="0" w:space="0" w:color="auto"/>
            <w:bottom w:val="none" w:sz="0" w:space="0" w:color="auto"/>
            <w:right w:val="none" w:sz="0" w:space="0" w:color="auto"/>
          </w:divBdr>
        </w:div>
        <w:div w:id="923340540">
          <w:marLeft w:val="640"/>
          <w:marRight w:val="0"/>
          <w:marTop w:val="0"/>
          <w:marBottom w:val="0"/>
          <w:divBdr>
            <w:top w:val="none" w:sz="0" w:space="0" w:color="auto"/>
            <w:left w:val="none" w:sz="0" w:space="0" w:color="auto"/>
            <w:bottom w:val="none" w:sz="0" w:space="0" w:color="auto"/>
            <w:right w:val="none" w:sz="0" w:space="0" w:color="auto"/>
          </w:divBdr>
        </w:div>
        <w:div w:id="2010020339">
          <w:marLeft w:val="640"/>
          <w:marRight w:val="0"/>
          <w:marTop w:val="0"/>
          <w:marBottom w:val="0"/>
          <w:divBdr>
            <w:top w:val="none" w:sz="0" w:space="0" w:color="auto"/>
            <w:left w:val="none" w:sz="0" w:space="0" w:color="auto"/>
            <w:bottom w:val="none" w:sz="0" w:space="0" w:color="auto"/>
            <w:right w:val="none" w:sz="0" w:space="0" w:color="auto"/>
          </w:divBdr>
        </w:div>
        <w:div w:id="122696621">
          <w:marLeft w:val="640"/>
          <w:marRight w:val="0"/>
          <w:marTop w:val="0"/>
          <w:marBottom w:val="0"/>
          <w:divBdr>
            <w:top w:val="none" w:sz="0" w:space="0" w:color="auto"/>
            <w:left w:val="none" w:sz="0" w:space="0" w:color="auto"/>
            <w:bottom w:val="none" w:sz="0" w:space="0" w:color="auto"/>
            <w:right w:val="none" w:sz="0" w:space="0" w:color="auto"/>
          </w:divBdr>
        </w:div>
        <w:div w:id="352583775">
          <w:marLeft w:val="640"/>
          <w:marRight w:val="0"/>
          <w:marTop w:val="0"/>
          <w:marBottom w:val="0"/>
          <w:divBdr>
            <w:top w:val="none" w:sz="0" w:space="0" w:color="auto"/>
            <w:left w:val="none" w:sz="0" w:space="0" w:color="auto"/>
            <w:bottom w:val="none" w:sz="0" w:space="0" w:color="auto"/>
            <w:right w:val="none" w:sz="0" w:space="0" w:color="auto"/>
          </w:divBdr>
        </w:div>
        <w:div w:id="1083263116">
          <w:marLeft w:val="640"/>
          <w:marRight w:val="0"/>
          <w:marTop w:val="0"/>
          <w:marBottom w:val="0"/>
          <w:divBdr>
            <w:top w:val="none" w:sz="0" w:space="0" w:color="auto"/>
            <w:left w:val="none" w:sz="0" w:space="0" w:color="auto"/>
            <w:bottom w:val="none" w:sz="0" w:space="0" w:color="auto"/>
            <w:right w:val="none" w:sz="0" w:space="0" w:color="auto"/>
          </w:divBdr>
        </w:div>
        <w:div w:id="804348559">
          <w:marLeft w:val="640"/>
          <w:marRight w:val="0"/>
          <w:marTop w:val="0"/>
          <w:marBottom w:val="0"/>
          <w:divBdr>
            <w:top w:val="none" w:sz="0" w:space="0" w:color="auto"/>
            <w:left w:val="none" w:sz="0" w:space="0" w:color="auto"/>
            <w:bottom w:val="none" w:sz="0" w:space="0" w:color="auto"/>
            <w:right w:val="none" w:sz="0" w:space="0" w:color="auto"/>
          </w:divBdr>
        </w:div>
        <w:div w:id="499851267">
          <w:marLeft w:val="640"/>
          <w:marRight w:val="0"/>
          <w:marTop w:val="0"/>
          <w:marBottom w:val="0"/>
          <w:divBdr>
            <w:top w:val="none" w:sz="0" w:space="0" w:color="auto"/>
            <w:left w:val="none" w:sz="0" w:space="0" w:color="auto"/>
            <w:bottom w:val="none" w:sz="0" w:space="0" w:color="auto"/>
            <w:right w:val="none" w:sz="0" w:space="0" w:color="auto"/>
          </w:divBdr>
        </w:div>
        <w:div w:id="458842382">
          <w:marLeft w:val="640"/>
          <w:marRight w:val="0"/>
          <w:marTop w:val="0"/>
          <w:marBottom w:val="0"/>
          <w:divBdr>
            <w:top w:val="none" w:sz="0" w:space="0" w:color="auto"/>
            <w:left w:val="none" w:sz="0" w:space="0" w:color="auto"/>
            <w:bottom w:val="none" w:sz="0" w:space="0" w:color="auto"/>
            <w:right w:val="none" w:sz="0" w:space="0" w:color="auto"/>
          </w:divBdr>
        </w:div>
        <w:div w:id="92627672">
          <w:marLeft w:val="640"/>
          <w:marRight w:val="0"/>
          <w:marTop w:val="0"/>
          <w:marBottom w:val="0"/>
          <w:divBdr>
            <w:top w:val="none" w:sz="0" w:space="0" w:color="auto"/>
            <w:left w:val="none" w:sz="0" w:space="0" w:color="auto"/>
            <w:bottom w:val="none" w:sz="0" w:space="0" w:color="auto"/>
            <w:right w:val="none" w:sz="0" w:space="0" w:color="auto"/>
          </w:divBdr>
        </w:div>
        <w:div w:id="560990732">
          <w:marLeft w:val="640"/>
          <w:marRight w:val="0"/>
          <w:marTop w:val="0"/>
          <w:marBottom w:val="0"/>
          <w:divBdr>
            <w:top w:val="none" w:sz="0" w:space="0" w:color="auto"/>
            <w:left w:val="none" w:sz="0" w:space="0" w:color="auto"/>
            <w:bottom w:val="none" w:sz="0" w:space="0" w:color="auto"/>
            <w:right w:val="none" w:sz="0" w:space="0" w:color="auto"/>
          </w:divBdr>
        </w:div>
        <w:div w:id="1763523507">
          <w:marLeft w:val="640"/>
          <w:marRight w:val="0"/>
          <w:marTop w:val="0"/>
          <w:marBottom w:val="0"/>
          <w:divBdr>
            <w:top w:val="none" w:sz="0" w:space="0" w:color="auto"/>
            <w:left w:val="none" w:sz="0" w:space="0" w:color="auto"/>
            <w:bottom w:val="none" w:sz="0" w:space="0" w:color="auto"/>
            <w:right w:val="none" w:sz="0" w:space="0" w:color="auto"/>
          </w:divBdr>
        </w:div>
        <w:div w:id="1843003711">
          <w:marLeft w:val="640"/>
          <w:marRight w:val="0"/>
          <w:marTop w:val="0"/>
          <w:marBottom w:val="0"/>
          <w:divBdr>
            <w:top w:val="none" w:sz="0" w:space="0" w:color="auto"/>
            <w:left w:val="none" w:sz="0" w:space="0" w:color="auto"/>
            <w:bottom w:val="none" w:sz="0" w:space="0" w:color="auto"/>
            <w:right w:val="none" w:sz="0" w:space="0" w:color="auto"/>
          </w:divBdr>
        </w:div>
        <w:div w:id="1299922335">
          <w:marLeft w:val="640"/>
          <w:marRight w:val="0"/>
          <w:marTop w:val="0"/>
          <w:marBottom w:val="0"/>
          <w:divBdr>
            <w:top w:val="none" w:sz="0" w:space="0" w:color="auto"/>
            <w:left w:val="none" w:sz="0" w:space="0" w:color="auto"/>
            <w:bottom w:val="none" w:sz="0" w:space="0" w:color="auto"/>
            <w:right w:val="none" w:sz="0" w:space="0" w:color="auto"/>
          </w:divBdr>
        </w:div>
        <w:div w:id="550460662">
          <w:marLeft w:val="640"/>
          <w:marRight w:val="0"/>
          <w:marTop w:val="0"/>
          <w:marBottom w:val="0"/>
          <w:divBdr>
            <w:top w:val="none" w:sz="0" w:space="0" w:color="auto"/>
            <w:left w:val="none" w:sz="0" w:space="0" w:color="auto"/>
            <w:bottom w:val="none" w:sz="0" w:space="0" w:color="auto"/>
            <w:right w:val="none" w:sz="0" w:space="0" w:color="auto"/>
          </w:divBdr>
        </w:div>
        <w:div w:id="1832017515">
          <w:marLeft w:val="640"/>
          <w:marRight w:val="0"/>
          <w:marTop w:val="0"/>
          <w:marBottom w:val="0"/>
          <w:divBdr>
            <w:top w:val="none" w:sz="0" w:space="0" w:color="auto"/>
            <w:left w:val="none" w:sz="0" w:space="0" w:color="auto"/>
            <w:bottom w:val="none" w:sz="0" w:space="0" w:color="auto"/>
            <w:right w:val="none" w:sz="0" w:space="0" w:color="auto"/>
          </w:divBdr>
        </w:div>
        <w:div w:id="1200049047">
          <w:marLeft w:val="640"/>
          <w:marRight w:val="0"/>
          <w:marTop w:val="0"/>
          <w:marBottom w:val="0"/>
          <w:divBdr>
            <w:top w:val="none" w:sz="0" w:space="0" w:color="auto"/>
            <w:left w:val="none" w:sz="0" w:space="0" w:color="auto"/>
            <w:bottom w:val="none" w:sz="0" w:space="0" w:color="auto"/>
            <w:right w:val="none" w:sz="0" w:space="0" w:color="auto"/>
          </w:divBdr>
        </w:div>
        <w:div w:id="2052995391">
          <w:marLeft w:val="640"/>
          <w:marRight w:val="0"/>
          <w:marTop w:val="0"/>
          <w:marBottom w:val="0"/>
          <w:divBdr>
            <w:top w:val="none" w:sz="0" w:space="0" w:color="auto"/>
            <w:left w:val="none" w:sz="0" w:space="0" w:color="auto"/>
            <w:bottom w:val="none" w:sz="0" w:space="0" w:color="auto"/>
            <w:right w:val="none" w:sz="0" w:space="0" w:color="auto"/>
          </w:divBdr>
        </w:div>
        <w:div w:id="1326662400">
          <w:marLeft w:val="640"/>
          <w:marRight w:val="0"/>
          <w:marTop w:val="0"/>
          <w:marBottom w:val="0"/>
          <w:divBdr>
            <w:top w:val="none" w:sz="0" w:space="0" w:color="auto"/>
            <w:left w:val="none" w:sz="0" w:space="0" w:color="auto"/>
            <w:bottom w:val="none" w:sz="0" w:space="0" w:color="auto"/>
            <w:right w:val="none" w:sz="0" w:space="0" w:color="auto"/>
          </w:divBdr>
        </w:div>
        <w:div w:id="71004410">
          <w:marLeft w:val="640"/>
          <w:marRight w:val="0"/>
          <w:marTop w:val="0"/>
          <w:marBottom w:val="0"/>
          <w:divBdr>
            <w:top w:val="none" w:sz="0" w:space="0" w:color="auto"/>
            <w:left w:val="none" w:sz="0" w:space="0" w:color="auto"/>
            <w:bottom w:val="none" w:sz="0" w:space="0" w:color="auto"/>
            <w:right w:val="none" w:sz="0" w:space="0" w:color="auto"/>
          </w:divBdr>
        </w:div>
        <w:div w:id="1496727019">
          <w:marLeft w:val="640"/>
          <w:marRight w:val="0"/>
          <w:marTop w:val="0"/>
          <w:marBottom w:val="0"/>
          <w:divBdr>
            <w:top w:val="none" w:sz="0" w:space="0" w:color="auto"/>
            <w:left w:val="none" w:sz="0" w:space="0" w:color="auto"/>
            <w:bottom w:val="none" w:sz="0" w:space="0" w:color="auto"/>
            <w:right w:val="none" w:sz="0" w:space="0" w:color="auto"/>
          </w:divBdr>
        </w:div>
        <w:div w:id="148643055">
          <w:marLeft w:val="640"/>
          <w:marRight w:val="0"/>
          <w:marTop w:val="0"/>
          <w:marBottom w:val="0"/>
          <w:divBdr>
            <w:top w:val="none" w:sz="0" w:space="0" w:color="auto"/>
            <w:left w:val="none" w:sz="0" w:space="0" w:color="auto"/>
            <w:bottom w:val="none" w:sz="0" w:space="0" w:color="auto"/>
            <w:right w:val="none" w:sz="0" w:space="0" w:color="auto"/>
          </w:divBdr>
        </w:div>
        <w:div w:id="262880927">
          <w:marLeft w:val="640"/>
          <w:marRight w:val="0"/>
          <w:marTop w:val="0"/>
          <w:marBottom w:val="0"/>
          <w:divBdr>
            <w:top w:val="none" w:sz="0" w:space="0" w:color="auto"/>
            <w:left w:val="none" w:sz="0" w:space="0" w:color="auto"/>
            <w:bottom w:val="none" w:sz="0" w:space="0" w:color="auto"/>
            <w:right w:val="none" w:sz="0" w:space="0" w:color="auto"/>
          </w:divBdr>
        </w:div>
        <w:div w:id="2000884647">
          <w:marLeft w:val="640"/>
          <w:marRight w:val="0"/>
          <w:marTop w:val="0"/>
          <w:marBottom w:val="0"/>
          <w:divBdr>
            <w:top w:val="none" w:sz="0" w:space="0" w:color="auto"/>
            <w:left w:val="none" w:sz="0" w:space="0" w:color="auto"/>
            <w:bottom w:val="none" w:sz="0" w:space="0" w:color="auto"/>
            <w:right w:val="none" w:sz="0" w:space="0" w:color="auto"/>
          </w:divBdr>
        </w:div>
        <w:div w:id="2121531424">
          <w:marLeft w:val="640"/>
          <w:marRight w:val="0"/>
          <w:marTop w:val="0"/>
          <w:marBottom w:val="0"/>
          <w:divBdr>
            <w:top w:val="none" w:sz="0" w:space="0" w:color="auto"/>
            <w:left w:val="none" w:sz="0" w:space="0" w:color="auto"/>
            <w:bottom w:val="none" w:sz="0" w:space="0" w:color="auto"/>
            <w:right w:val="none" w:sz="0" w:space="0" w:color="auto"/>
          </w:divBdr>
        </w:div>
        <w:div w:id="1102921330">
          <w:marLeft w:val="640"/>
          <w:marRight w:val="0"/>
          <w:marTop w:val="0"/>
          <w:marBottom w:val="0"/>
          <w:divBdr>
            <w:top w:val="none" w:sz="0" w:space="0" w:color="auto"/>
            <w:left w:val="none" w:sz="0" w:space="0" w:color="auto"/>
            <w:bottom w:val="none" w:sz="0" w:space="0" w:color="auto"/>
            <w:right w:val="none" w:sz="0" w:space="0" w:color="auto"/>
          </w:divBdr>
        </w:div>
        <w:div w:id="1104880754">
          <w:marLeft w:val="640"/>
          <w:marRight w:val="0"/>
          <w:marTop w:val="0"/>
          <w:marBottom w:val="0"/>
          <w:divBdr>
            <w:top w:val="none" w:sz="0" w:space="0" w:color="auto"/>
            <w:left w:val="none" w:sz="0" w:space="0" w:color="auto"/>
            <w:bottom w:val="none" w:sz="0" w:space="0" w:color="auto"/>
            <w:right w:val="none" w:sz="0" w:space="0" w:color="auto"/>
          </w:divBdr>
        </w:div>
        <w:div w:id="1247153117">
          <w:marLeft w:val="640"/>
          <w:marRight w:val="0"/>
          <w:marTop w:val="0"/>
          <w:marBottom w:val="0"/>
          <w:divBdr>
            <w:top w:val="none" w:sz="0" w:space="0" w:color="auto"/>
            <w:left w:val="none" w:sz="0" w:space="0" w:color="auto"/>
            <w:bottom w:val="none" w:sz="0" w:space="0" w:color="auto"/>
            <w:right w:val="none" w:sz="0" w:space="0" w:color="auto"/>
          </w:divBdr>
        </w:div>
        <w:div w:id="933322133">
          <w:marLeft w:val="640"/>
          <w:marRight w:val="0"/>
          <w:marTop w:val="0"/>
          <w:marBottom w:val="0"/>
          <w:divBdr>
            <w:top w:val="none" w:sz="0" w:space="0" w:color="auto"/>
            <w:left w:val="none" w:sz="0" w:space="0" w:color="auto"/>
            <w:bottom w:val="none" w:sz="0" w:space="0" w:color="auto"/>
            <w:right w:val="none" w:sz="0" w:space="0" w:color="auto"/>
          </w:divBdr>
        </w:div>
        <w:div w:id="1271625467">
          <w:marLeft w:val="640"/>
          <w:marRight w:val="0"/>
          <w:marTop w:val="0"/>
          <w:marBottom w:val="0"/>
          <w:divBdr>
            <w:top w:val="none" w:sz="0" w:space="0" w:color="auto"/>
            <w:left w:val="none" w:sz="0" w:space="0" w:color="auto"/>
            <w:bottom w:val="none" w:sz="0" w:space="0" w:color="auto"/>
            <w:right w:val="none" w:sz="0" w:space="0" w:color="auto"/>
          </w:divBdr>
        </w:div>
        <w:div w:id="487288194">
          <w:marLeft w:val="640"/>
          <w:marRight w:val="0"/>
          <w:marTop w:val="0"/>
          <w:marBottom w:val="0"/>
          <w:divBdr>
            <w:top w:val="none" w:sz="0" w:space="0" w:color="auto"/>
            <w:left w:val="none" w:sz="0" w:space="0" w:color="auto"/>
            <w:bottom w:val="none" w:sz="0" w:space="0" w:color="auto"/>
            <w:right w:val="none" w:sz="0" w:space="0" w:color="auto"/>
          </w:divBdr>
        </w:div>
        <w:div w:id="1023476666">
          <w:marLeft w:val="640"/>
          <w:marRight w:val="0"/>
          <w:marTop w:val="0"/>
          <w:marBottom w:val="0"/>
          <w:divBdr>
            <w:top w:val="none" w:sz="0" w:space="0" w:color="auto"/>
            <w:left w:val="none" w:sz="0" w:space="0" w:color="auto"/>
            <w:bottom w:val="none" w:sz="0" w:space="0" w:color="auto"/>
            <w:right w:val="none" w:sz="0" w:space="0" w:color="auto"/>
          </w:divBdr>
        </w:div>
        <w:div w:id="1929194006">
          <w:marLeft w:val="640"/>
          <w:marRight w:val="0"/>
          <w:marTop w:val="0"/>
          <w:marBottom w:val="0"/>
          <w:divBdr>
            <w:top w:val="none" w:sz="0" w:space="0" w:color="auto"/>
            <w:left w:val="none" w:sz="0" w:space="0" w:color="auto"/>
            <w:bottom w:val="none" w:sz="0" w:space="0" w:color="auto"/>
            <w:right w:val="none" w:sz="0" w:space="0" w:color="auto"/>
          </w:divBdr>
        </w:div>
        <w:div w:id="581109785">
          <w:marLeft w:val="640"/>
          <w:marRight w:val="0"/>
          <w:marTop w:val="0"/>
          <w:marBottom w:val="0"/>
          <w:divBdr>
            <w:top w:val="none" w:sz="0" w:space="0" w:color="auto"/>
            <w:left w:val="none" w:sz="0" w:space="0" w:color="auto"/>
            <w:bottom w:val="none" w:sz="0" w:space="0" w:color="auto"/>
            <w:right w:val="none" w:sz="0" w:space="0" w:color="auto"/>
          </w:divBdr>
        </w:div>
        <w:div w:id="976372090">
          <w:marLeft w:val="640"/>
          <w:marRight w:val="0"/>
          <w:marTop w:val="0"/>
          <w:marBottom w:val="0"/>
          <w:divBdr>
            <w:top w:val="none" w:sz="0" w:space="0" w:color="auto"/>
            <w:left w:val="none" w:sz="0" w:space="0" w:color="auto"/>
            <w:bottom w:val="none" w:sz="0" w:space="0" w:color="auto"/>
            <w:right w:val="none" w:sz="0" w:space="0" w:color="auto"/>
          </w:divBdr>
        </w:div>
        <w:div w:id="2046708136">
          <w:marLeft w:val="640"/>
          <w:marRight w:val="0"/>
          <w:marTop w:val="0"/>
          <w:marBottom w:val="0"/>
          <w:divBdr>
            <w:top w:val="none" w:sz="0" w:space="0" w:color="auto"/>
            <w:left w:val="none" w:sz="0" w:space="0" w:color="auto"/>
            <w:bottom w:val="none" w:sz="0" w:space="0" w:color="auto"/>
            <w:right w:val="none" w:sz="0" w:space="0" w:color="auto"/>
          </w:divBdr>
        </w:div>
        <w:div w:id="1327708276">
          <w:marLeft w:val="640"/>
          <w:marRight w:val="0"/>
          <w:marTop w:val="0"/>
          <w:marBottom w:val="0"/>
          <w:divBdr>
            <w:top w:val="none" w:sz="0" w:space="0" w:color="auto"/>
            <w:left w:val="none" w:sz="0" w:space="0" w:color="auto"/>
            <w:bottom w:val="none" w:sz="0" w:space="0" w:color="auto"/>
            <w:right w:val="none" w:sz="0" w:space="0" w:color="auto"/>
          </w:divBdr>
        </w:div>
        <w:div w:id="1605386368">
          <w:marLeft w:val="640"/>
          <w:marRight w:val="0"/>
          <w:marTop w:val="0"/>
          <w:marBottom w:val="0"/>
          <w:divBdr>
            <w:top w:val="none" w:sz="0" w:space="0" w:color="auto"/>
            <w:left w:val="none" w:sz="0" w:space="0" w:color="auto"/>
            <w:bottom w:val="none" w:sz="0" w:space="0" w:color="auto"/>
            <w:right w:val="none" w:sz="0" w:space="0" w:color="auto"/>
          </w:divBdr>
        </w:div>
        <w:div w:id="238101986">
          <w:marLeft w:val="640"/>
          <w:marRight w:val="0"/>
          <w:marTop w:val="0"/>
          <w:marBottom w:val="0"/>
          <w:divBdr>
            <w:top w:val="none" w:sz="0" w:space="0" w:color="auto"/>
            <w:left w:val="none" w:sz="0" w:space="0" w:color="auto"/>
            <w:bottom w:val="none" w:sz="0" w:space="0" w:color="auto"/>
            <w:right w:val="none" w:sz="0" w:space="0" w:color="auto"/>
          </w:divBdr>
        </w:div>
        <w:div w:id="1667854951">
          <w:marLeft w:val="640"/>
          <w:marRight w:val="0"/>
          <w:marTop w:val="0"/>
          <w:marBottom w:val="0"/>
          <w:divBdr>
            <w:top w:val="none" w:sz="0" w:space="0" w:color="auto"/>
            <w:left w:val="none" w:sz="0" w:space="0" w:color="auto"/>
            <w:bottom w:val="none" w:sz="0" w:space="0" w:color="auto"/>
            <w:right w:val="none" w:sz="0" w:space="0" w:color="auto"/>
          </w:divBdr>
        </w:div>
        <w:div w:id="322509395">
          <w:marLeft w:val="640"/>
          <w:marRight w:val="0"/>
          <w:marTop w:val="0"/>
          <w:marBottom w:val="0"/>
          <w:divBdr>
            <w:top w:val="none" w:sz="0" w:space="0" w:color="auto"/>
            <w:left w:val="none" w:sz="0" w:space="0" w:color="auto"/>
            <w:bottom w:val="none" w:sz="0" w:space="0" w:color="auto"/>
            <w:right w:val="none" w:sz="0" w:space="0" w:color="auto"/>
          </w:divBdr>
        </w:div>
        <w:div w:id="1934244164">
          <w:marLeft w:val="640"/>
          <w:marRight w:val="0"/>
          <w:marTop w:val="0"/>
          <w:marBottom w:val="0"/>
          <w:divBdr>
            <w:top w:val="none" w:sz="0" w:space="0" w:color="auto"/>
            <w:left w:val="none" w:sz="0" w:space="0" w:color="auto"/>
            <w:bottom w:val="none" w:sz="0" w:space="0" w:color="auto"/>
            <w:right w:val="none" w:sz="0" w:space="0" w:color="auto"/>
          </w:divBdr>
        </w:div>
        <w:div w:id="2108378571">
          <w:marLeft w:val="640"/>
          <w:marRight w:val="0"/>
          <w:marTop w:val="0"/>
          <w:marBottom w:val="0"/>
          <w:divBdr>
            <w:top w:val="none" w:sz="0" w:space="0" w:color="auto"/>
            <w:left w:val="none" w:sz="0" w:space="0" w:color="auto"/>
            <w:bottom w:val="none" w:sz="0" w:space="0" w:color="auto"/>
            <w:right w:val="none" w:sz="0" w:space="0" w:color="auto"/>
          </w:divBdr>
        </w:div>
        <w:div w:id="335428732">
          <w:marLeft w:val="640"/>
          <w:marRight w:val="0"/>
          <w:marTop w:val="0"/>
          <w:marBottom w:val="0"/>
          <w:divBdr>
            <w:top w:val="none" w:sz="0" w:space="0" w:color="auto"/>
            <w:left w:val="none" w:sz="0" w:space="0" w:color="auto"/>
            <w:bottom w:val="none" w:sz="0" w:space="0" w:color="auto"/>
            <w:right w:val="none" w:sz="0" w:space="0" w:color="auto"/>
          </w:divBdr>
        </w:div>
        <w:div w:id="140587861">
          <w:marLeft w:val="640"/>
          <w:marRight w:val="0"/>
          <w:marTop w:val="0"/>
          <w:marBottom w:val="0"/>
          <w:divBdr>
            <w:top w:val="none" w:sz="0" w:space="0" w:color="auto"/>
            <w:left w:val="none" w:sz="0" w:space="0" w:color="auto"/>
            <w:bottom w:val="none" w:sz="0" w:space="0" w:color="auto"/>
            <w:right w:val="none" w:sz="0" w:space="0" w:color="auto"/>
          </w:divBdr>
        </w:div>
        <w:div w:id="1642154637">
          <w:marLeft w:val="640"/>
          <w:marRight w:val="0"/>
          <w:marTop w:val="0"/>
          <w:marBottom w:val="0"/>
          <w:divBdr>
            <w:top w:val="none" w:sz="0" w:space="0" w:color="auto"/>
            <w:left w:val="none" w:sz="0" w:space="0" w:color="auto"/>
            <w:bottom w:val="none" w:sz="0" w:space="0" w:color="auto"/>
            <w:right w:val="none" w:sz="0" w:space="0" w:color="auto"/>
          </w:divBdr>
        </w:div>
        <w:div w:id="728384226">
          <w:marLeft w:val="640"/>
          <w:marRight w:val="0"/>
          <w:marTop w:val="0"/>
          <w:marBottom w:val="0"/>
          <w:divBdr>
            <w:top w:val="none" w:sz="0" w:space="0" w:color="auto"/>
            <w:left w:val="none" w:sz="0" w:space="0" w:color="auto"/>
            <w:bottom w:val="none" w:sz="0" w:space="0" w:color="auto"/>
            <w:right w:val="none" w:sz="0" w:space="0" w:color="auto"/>
          </w:divBdr>
        </w:div>
        <w:div w:id="1861384424">
          <w:marLeft w:val="640"/>
          <w:marRight w:val="0"/>
          <w:marTop w:val="0"/>
          <w:marBottom w:val="0"/>
          <w:divBdr>
            <w:top w:val="none" w:sz="0" w:space="0" w:color="auto"/>
            <w:left w:val="none" w:sz="0" w:space="0" w:color="auto"/>
            <w:bottom w:val="none" w:sz="0" w:space="0" w:color="auto"/>
            <w:right w:val="none" w:sz="0" w:space="0" w:color="auto"/>
          </w:divBdr>
        </w:div>
        <w:div w:id="429086390">
          <w:marLeft w:val="640"/>
          <w:marRight w:val="0"/>
          <w:marTop w:val="0"/>
          <w:marBottom w:val="0"/>
          <w:divBdr>
            <w:top w:val="none" w:sz="0" w:space="0" w:color="auto"/>
            <w:left w:val="none" w:sz="0" w:space="0" w:color="auto"/>
            <w:bottom w:val="none" w:sz="0" w:space="0" w:color="auto"/>
            <w:right w:val="none" w:sz="0" w:space="0" w:color="auto"/>
          </w:divBdr>
        </w:div>
        <w:div w:id="929509368">
          <w:marLeft w:val="640"/>
          <w:marRight w:val="0"/>
          <w:marTop w:val="0"/>
          <w:marBottom w:val="0"/>
          <w:divBdr>
            <w:top w:val="none" w:sz="0" w:space="0" w:color="auto"/>
            <w:left w:val="none" w:sz="0" w:space="0" w:color="auto"/>
            <w:bottom w:val="none" w:sz="0" w:space="0" w:color="auto"/>
            <w:right w:val="none" w:sz="0" w:space="0" w:color="auto"/>
          </w:divBdr>
        </w:div>
        <w:div w:id="1640184609">
          <w:marLeft w:val="640"/>
          <w:marRight w:val="0"/>
          <w:marTop w:val="0"/>
          <w:marBottom w:val="0"/>
          <w:divBdr>
            <w:top w:val="none" w:sz="0" w:space="0" w:color="auto"/>
            <w:left w:val="none" w:sz="0" w:space="0" w:color="auto"/>
            <w:bottom w:val="none" w:sz="0" w:space="0" w:color="auto"/>
            <w:right w:val="none" w:sz="0" w:space="0" w:color="auto"/>
          </w:divBdr>
        </w:div>
        <w:div w:id="1879586350">
          <w:marLeft w:val="640"/>
          <w:marRight w:val="0"/>
          <w:marTop w:val="0"/>
          <w:marBottom w:val="0"/>
          <w:divBdr>
            <w:top w:val="none" w:sz="0" w:space="0" w:color="auto"/>
            <w:left w:val="none" w:sz="0" w:space="0" w:color="auto"/>
            <w:bottom w:val="none" w:sz="0" w:space="0" w:color="auto"/>
            <w:right w:val="none" w:sz="0" w:space="0" w:color="auto"/>
          </w:divBdr>
        </w:div>
        <w:div w:id="446509316">
          <w:marLeft w:val="640"/>
          <w:marRight w:val="0"/>
          <w:marTop w:val="0"/>
          <w:marBottom w:val="0"/>
          <w:divBdr>
            <w:top w:val="none" w:sz="0" w:space="0" w:color="auto"/>
            <w:left w:val="none" w:sz="0" w:space="0" w:color="auto"/>
            <w:bottom w:val="none" w:sz="0" w:space="0" w:color="auto"/>
            <w:right w:val="none" w:sz="0" w:space="0" w:color="auto"/>
          </w:divBdr>
        </w:div>
        <w:div w:id="162597070">
          <w:marLeft w:val="640"/>
          <w:marRight w:val="0"/>
          <w:marTop w:val="0"/>
          <w:marBottom w:val="0"/>
          <w:divBdr>
            <w:top w:val="none" w:sz="0" w:space="0" w:color="auto"/>
            <w:left w:val="none" w:sz="0" w:space="0" w:color="auto"/>
            <w:bottom w:val="none" w:sz="0" w:space="0" w:color="auto"/>
            <w:right w:val="none" w:sz="0" w:space="0" w:color="auto"/>
          </w:divBdr>
        </w:div>
        <w:div w:id="1562793472">
          <w:marLeft w:val="640"/>
          <w:marRight w:val="0"/>
          <w:marTop w:val="0"/>
          <w:marBottom w:val="0"/>
          <w:divBdr>
            <w:top w:val="none" w:sz="0" w:space="0" w:color="auto"/>
            <w:left w:val="none" w:sz="0" w:space="0" w:color="auto"/>
            <w:bottom w:val="none" w:sz="0" w:space="0" w:color="auto"/>
            <w:right w:val="none" w:sz="0" w:space="0" w:color="auto"/>
          </w:divBdr>
        </w:div>
        <w:div w:id="1886025010">
          <w:marLeft w:val="640"/>
          <w:marRight w:val="0"/>
          <w:marTop w:val="0"/>
          <w:marBottom w:val="0"/>
          <w:divBdr>
            <w:top w:val="none" w:sz="0" w:space="0" w:color="auto"/>
            <w:left w:val="none" w:sz="0" w:space="0" w:color="auto"/>
            <w:bottom w:val="none" w:sz="0" w:space="0" w:color="auto"/>
            <w:right w:val="none" w:sz="0" w:space="0" w:color="auto"/>
          </w:divBdr>
        </w:div>
        <w:div w:id="576134928">
          <w:marLeft w:val="640"/>
          <w:marRight w:val="0"/>
          <w:marTop w:val="0"/>
          <w:marBottom w:val="0"/>
          <w:divBdr>
            <w:top w:val="none" w:sz="0" w:space="0" w:color="auto"/>
            <w:left w:val="none" w:sz="0" w:space="0" w:color="auto"/>
            <w:bottom w:val="none" w:sz="0" w:space="0" w:color="auto"/>
            <w:right w:val="none" w:sz="0" w:space="0" w:color="auto"/>
          </w:divBdr>
        </w:div>
        <w:div w:id="871453109">
          <w:marLeft w:val="640"/>
          <w:marRight w:val="0"/>
          <w:marTop w:val="0"/>
          <w:marBottom w:val="0"/>
          <w:divBdr>
            <w:top w:val="none" w:sz="0" w:space="0" w:color="auto"/>
            <w:left w:val="none" w:sz="0" w:space="0" w:color="auto"/>
            <w:bottom w:val="none" w:sz="0" w:space="0" w:color="auto"/>
            <w:right w:val="none" w:sz="0" w:space="0" w:color="auto"/>
          </w:divBdr>
        </w:div>
        <w:div w:id="1041133266">
          <w:marLeft w:val="640"/>
          <w:marRight w:val="0"/>
          <w:marTop w:val="0"/>
          <w:marBottom w:val="0"/>
          <w:divBdr>
            <w:top w:val="none" w:sz="0" w:space="0" w:color="auto"/>
            <w:left w:val="none" w:sz="0" w:space="0" w:color="auto"/>
            <w:bottom w:val="none" w:sz="0" w:space="0" w:color="auto"/>
            <w:right w:val="none" w:sz="0" w:space="0" w:color="auto"/>
          </w:divBdr>
        </w:div>
        <w:div w:id="380791955">
          <w:marLeft w:val="640"/>
          <w:marRight w:val="0"/>
          <w:marTop w:val="0"/>
          <w:marBottom w:val="0"/>
          <w:divBdr>
            <w:top w:val="none" w:sz="0" w:space="0" w:color="auto"/>
            <w:left w:val="none" w:sz="0" w:space="0" w:color="auto"/>
            <w:bottom w:val="none" w:sz="0" w:space="0" w:color="auto"/>
            <w:right w:val="none" w:sz="0" w:space="0" w:color="auto"/>
          </w:divBdr>
        </w:div>
        <w:div w:id="2107260605">
          <w:marLeft w:val="640"/>
          <w:marRight w:val="0"/>
          <w:marTop w:val="0"/>
          <w:marBottom w:val="0"/>
          <w:divBdr>
            <w:top w:val="none" w:sz="0" w:space="0" w:color="auto"/>
            <w:left w:val="none" w:sz="0" w:space="0" w:color="auto"/>
            <w:bottom w:val="none" w:sz="0" w:space="0" w:color="auto"/>
            <w:right w:val="none" w:sz="0" w:space="0" w:color="auto"/>
          </w:divBdr>
        </w:div>
        <w:div w:id="56831450">
          <w:marLeft w:val="640"/>
          <w:marRight w:val="0"/>
          <w:marTop w:val="0"/>
          <w:marBottom w:val="0"/>
          <w:divBdr>
            <w:top w:val="none" w:sz="0" w:space="0" w:color="auto"/>
            <w:left w:val="none" w:sz="0" w:space="0" w:color="auto"/>
            <w:bottom w:val="none" w:sz="0" w:space="0" w:color="auto"/>
            <w:right w:val="none" w:sz="0" w:space="0" w:color="auto"/>
          </w:divBdr>
        </w:div>
        <w:div w:id="196964736">
          <w:marLeft w:val="640"/>
          <w:marRight w:val="0"/>
          <w:marTop w:val="0"/>
          <w:marBottom w:val="0"/>
          <w:divBdr>
            <w:top w:val="none" w:sz="0" w:space="0" w:color="auto"/>
            <w:left w:val="none" w:sz="0" w:space="0" w:color="auto"/>
            <w:bottom w:val="none" w:sz="0" w:space="0" w:color="auto"/>
            <w:right w:val="none" w:sz="0" w:space="0" w:color="auto"/>
          </w:divBdr>
        </w:div>
        <w:div w:id="1946231424">
          <w:marLeft w:val="640"/>
          <w:marRight w:val="0"/>
          <w:marTop w:val="0"/>
          <w:marBottom w:val="0"/>
          <w:divBdr>
            <w:top w:val="none" w:sz="0" w:space="0" w:color="auto"/>
            <w:left w:val="none" w:sz="0" w:space="0" w:color="auto"/>
            <w:bottom w:val="none" w:sz="0" w:space="0" w:color="auto"/>
            <w:right w:val="none" w:sz="0" w:space="0" w:color="auto"/>
          </w:divBdr>
        </w:div>
        <w:div w:id="184712676">
          <w:marLeft w:val="640"/>
          <w:marRight w:val="0"/>
          <w:marTop w:val="0"/>
          <w:marBottom w:val="0"/>
          <w:divBdr>
            <w:top w:val="none" w:sz="0" w:space="0" w:color="auto"/>
            <w:left w:val="none" w:sz="0" w:space="0" w:color="auto"/>
            <w:bottom w:val="none" w:sz="0" w:space="0" w:color="auto"/>
            <w:right w:val="none" w:sz="0" w:space="0" w:color="auto"/>
          </w:divBdr>
        </w:div>
        <w:div w:id="1109203459">
          <w:marLeft w:val="640"/>
          <w:marRight w:val="0"/>
          <w:marTop w:val="0"/>
          <w:marBottom w:val="0"/>
          <w:divBdr>
            <w:top w:val="none" w:sz="0" w:space="0" w:color="auto"/>
            <w:left w:val="none" w:sz="0" w:space="0" w:color="auto"/>
            <w:bottom w:val="none" w:sz="0" w:space="0" w:color="auto"/>
            <w:right w:val="none" w:sz="0" w:space="0" w:color="auto"/>
          </w:divBdr>
        </w:div>
        <w:div w:id="43216886">
          <w:marLeft w:val="640"/>
          <w:marRight w:val="0"/>
          <w:marTop w:val="0"/>
          <w:marBottom w:val="0"/>
          <w:divBdr>
            <w:top w:val="none" w:sz="0" w:space="0" w:color="auto"/>
            <w:left w:val="none" w:sz="0" w:space="0" w:color="auto"/>
            <w:bottom w:val="none" w:sz="0" w:space="0" w:color="auto"/>
            <w:right w:val="none" w:sz="0" w:space="0" w:color="auto"/>
          </w:divBdr>
        </w:div>
        <w:div w:id="1789811177">
          <w:marLeft w:val="640"/>
          <w:marRight w:val="0"/>
          <w:marTop w:val="0"/>
          <w:marBottom w:val="0"/>
          <w:divBdr>
            <w:top w:val="none" w:sz="0" w:space="0" w:color="auto"/>
            <w:left w:val="none" w:sz="0" w:space="0" w:color="auto"/>
            <w:bottom w:val="none" w:sz="0" w:space="0" w:color="auto"/>
            <w:right w:val="none" w:sz="0" w:space="0" w:color="auto"/>
          </w:divBdr>
        </w:div>
        <w:div w:id="1401710582">
          <w:marLeft w:val="640"/>
          <w:marRight w:val="0"/>
          <w:marTop w:val="0"/>
          <w:marBottom w:val="0"/>
          <w:divBdr>
            <w:top w:val="none" w:sz="0" w:space="0" w:color="auto"/>
            <w:left w:val="none" w:sz="0" w:space="0" w:color="auto"/>
            <w:bottom w:val="none" w:sz="0" w:space="0" w:color="auto"/>
            <w:right w:val="none" w:sz="0" w:space="0" w:color="auto"/>
          </w:divBdr>
        </w:div>
        <w:div w:id="2068382036">
          <w:marLeft w:val="640"/>
          <w:marRight w:val="0"/>
          <w:marTop w:val="0"/>
          <w:marBottom w:val="0"/>
          <w:divBdr>
            <w:top w:val="none" w:sz="0" w:space="0" w:color="auto"/>
            <w:left w:val="none" w:sz="0" w:space="0" w:color="auto"/>
            <w:bottom w:val="none" w:sz="0" w:space="0" w:color="auto"/>
            <w:right w:val="none" w:sz="0" w:space="0" w:color="auto"/>
          </w:divBdr>
        </w:div>
        <w:div w:id="66152703">
          <w:marLeft w:val="640"/>
          <w:marRight w:val="0"/>
          <w:marTop w:val="0"/>
          <w:marBottom w:val="0"/>
          <w:divBdr>
            <w:top w:val="none" w:sz="0" w:space="0" w:color="auto"/>
            <w:left w:val="none" w:sz="0" w:space="0" w:color="auto"/>
            <w:bottom w:val="none" w:sz="0" w:space="0" w:color="auto"/>
            <w:right w:val="none" w:sz="0" w:space="0" w:color="auto"/>
          </w:divBdr>
        </w:div>
        <w:div w:id="384374125">
          <w:marLeft w:val="640"/>
          <w:marRight w:val="0"/>
          <w:marTop w:val="0"/>
          <w:marBottom w:val="0"/>
          <w:divBdr>
            <w:top w:val="none" w:sz="0" w:space="0" w:color="auto"/>
            <w:left w:val="none" w:sz="0" w:space="0" w:color="auto"/>
            <w:bottom w:val="none" w:sz="0" w:space="0" w:color="auto"/>
            <w:right w:val="none" w:sz="0" w:space="0" w:color="auto"/>
          </w:divBdr>
        </w:div>
        <w:div w:id="58479577">
          <w:marLeft w:val="640"/>
          <w:marRight w:val="0"/>
          <w:marTop w:val="0"/>
          <w:marBottom w:val="0"/>
          <w:divBdr>
            <w:top w:val="none" w:sz="0" w:space="0" w:color="auto"/>
            <w:left w:val="none" w:sz="0" w:space="0" w:color="auto"/>
            <w:bottom w:val="none" w:sz="0" w:space="0" w:color="auto"/>
            <w:right w:val="none" w:sz="0" w:space="0" w:color="auto"/>
          </w:divBdr>
        </w:div>
        <w:div w:id="1188060803">
          <w:marLeft w:val="640"/>
          <w:marRight w:val="0"/>
          <w:marTop w:val="0"/>
          <w:marBottom w:val="0"/>
          <w:divBdr>
            <w:top w:val="none" w:sz="0" w:space="0" w:color="auto"/>
            <w:left w:val="none" w:sz="0" w:space="0" w:color="auto"/>
            <w:bottom w:val="none" w:sz="0" w:space="0" w:color="auto"/>
            <w:right w:val="none" w:sz="0" w:space="0" w:color="auto"/>
          </w:divBdr>
        </w:div>
        <w:div w:id="1684283505">
          <w:marLeft w:val="640"/>
          <w:marRight w:val="0"/>
          <w:marTop w:val="0"/>
          <w:marBottom w:val="0"/>
          <w:divBdr>
            <w:top w:val="none" w:sz="0" w:space="0" w:color="auto"/>
            <w:left w:val="none" w:sz="0" w:space="0" w:color="auto"/>
            <w:bottom w:val="none" w:sz="0" w:space="0" w:color="auto"/>
            <w:right w:val="none" w:sz="0" w:space="0" w:color="auto"/>
          </w:divBdr>
        </w:div>
        <w:div w:id="693262174">
          <w:marLeft w:val="640"/>
          <w:marRight w:val="0"/>
          <w:marTop w:val="0"/>
          <w:marBottom w:val="0"/>
          <w:divBdr>
            <w:top w:val="none" w:sz="0" w:space="0" w:color="auto"/>
            <w:left w:val="none" w:sz="0" w:space="0" w:color="auto"/>
            <w:bottom w:val="none" w:sz="0" w:space="0" w:color="auto"/>
            <w:right w:val="none" w:sz="0" w:space="0" w:color="auto"/>
          </w:divBdr>
        </w:div>
        <w:div w:id="1248343846">
          <w:marLeft w:val="640"/>
          <w:marRight w:val="0"/>
          <w:marTop w:val="0"/>
          <w:marBottom w:val="0"/>
          <w:divBdr>
            <w:top w:val="none" w:sz="0" w:space="0" w:color="auto"/>
            <w:left w:val="none" w:sz="0" w:space="0" w:color="auto"/>
            <w:bottom w:val="none" w:sz="0" w:space="0" w:color="auto"/>
            <w:right w:val="none" w:sz="0" w:space="0" w:color="auto"/>
          </w:divBdr>
        </w:div>
        <w:div w:id="1019427111">
          <w:marLeft w:val="640"/>
          <w:marRight w:val="0"/>
          <w:marTop w:val="0"/>
          <w:marBottom w:val="0"/>
          <w:divBdr>
            <w:top w:val="none" w:sz="0" w:space="0" w:color="auto"/>
            <w:left w:val="none" w:sz="0" w:space="0" w:color="auto"/>
            <w:bottom w:val="none" w:sz="0" w:space="0" w:color="auto"/>
            <w:right w:val="none" w:sz="0" w:space="0" w:color="auto"/>
          </w:divBdr>
        </w:div>
        <w:div w:id="387143794">
          <w:marLeft w:val="640"/>
          <w:marRight w:val="0"/>
          <w:marTop w:val="0"/>
          <w:marBottom w:val="0"/>
          <w:divBdr>
            <w:top w:val="none" w:sz="0" w:space="0" w:color="auto"/>
            <w:left w:val="none" w:sz="0" w:space="0" w:color="auto"/>
            <w:bottom w:val="none" w:sz="0" w:space="0" w:color="auto"/>
            <w:right w:val="none" w:sz="0" w:space="0" w:color="auto"/>
          </w:divBdr>
        </w:div>
        <w:div w:id="1051614540">
          <w:marLeft w:val="640"/>
          <w:marRight w:val="0"/>
          <w:marTop w:val="0"/>
          <w:marBottom w:val="0"/>
          <w:divBdr>
            <w:top w:val="none" w:sz="0" w:space="0" w:color="auto"/>
            <w:left w:val="none" w:sz="0" w:space="0" w:color="auto"/>
            <w:bottom w:val="none" w:sz="0" w:space="0" w:color="auto"/>
            <w:right w:val="none" w:sz="0" w:space="0" w:color="auto"/>
          </w:divBdr>
        </w:div>
        <w:div w:id="1061516086">
          <w:marLeft w:val="640"/>
          <w:marRight w:val="0"/>
          <w:marTop w:val="0"/>
          <w:marBottom w:val="0"/>
          <w:divBdr>
            <w:top w:val="none" w:sz="0" w:space="0" w:color="auto"/>
            <w:left w:val="none" w:sz="0" w:space="0" w:color="auto"/>
            <w:bottom w:val="none" w:sz="0" w:space="0" w:color="auto"/>
            <w:right w:val="none" w:sz="0" w:space="0" w:color="auto"/>
          </w:divBdr>
        </w:div>
        <w:div w:id="20474128">
          <w:marLeft w:val="640"/>
          <w:marRight w:val="0"/>
          <w:marTop w:val="0"/>
          <w:marBottom w:val="0"/>
          <w:divBdr>
            <w:top w:val="none" w:sz="0" w:space="0" w:color="auto"/>
            <w:left w:val="none" w:sz="0" w:space="0" w:color="auto"/>
            <w:bottom w:val="none" w:sz="0" w:space="0" w:color="auto"/>
            <w:right w:val="none" w:sz="0" w:space="0" w:color="auto"/>
          </w:divBdr>
        </w:div>
        <w:div w:id="599339975">
          <w:marLeft w:val="640"/>
          <w:marRight w:val="0"/>
          <w:marTop w:val="0"/>
          <w:marBottom w:val="0"/>
          <w:divBdr>
            <w:top w:val="none" w:sz="0" w:space="0" w:color="auto"/>
            <w:left w:val="none" w:sz="0" w:space="0" w:color="auto"/>
            <w:bottom w:val="none" w:sz="0" w:space="0" w:color="auto"/>
            <w:right w:val="none" w:sz="0" w:space="0" w:color="auto"/>
          </w:divBdr>
        </w:div>
        <w:div w:id="1987315471">
          <w:marLeft w:val="640"/>
          <w:marRight w:val="0"/>
          <w:marTop w:val="0"/>
          <w:marBottom w:val="0"/>
          <w:divBdr>
            <w:top w:val="none" w:sz="0" w:space="0" w:color="auto"/>
            <w:left w:val="none" w:sz="0" w:space="0" w:color="auto"/>
            <w:bottom w:val="none" w:sz="0" w:space="0" w:color="auto"/>
            <w:right w:val="none" w:sz="0" w:space="0" w:color="auto"/>
          </w:divBdr>
        </w:div>
        <w:div w:id="1124813891">
          <w:marLeft w:val="640"/>
          <w:marRight w:val="0"/>
          <w:marTop w:val="0"/>
          <w:marBottom w:val="0"/>
          <w:divBdr>
            <w:top w:val="none" w:sz="0" w:space="0" w:color="auto"/>
            <w:left w:val="none" w:sz="0" w:space="0" w:color="auto"/>
            <w:bottom w:val="none" w:sz="0" w:space="0" w:color="auto"/>
            <w:right w:val="none" w:sz="0" w:space="0" w:color="auto"/>
          </w:divBdr>
        </w:div>
        <w:div w:id="1269703371">
          <w:marLeft w:val="640"/>
          <w:marRight w:val="0"/>
          <w:marTop w:val="0"/>
          <w:marBottom w:val="0"/>
          <w:divBdr>
            <w:top w:val="none" w:sz="0" w:space="0" w:color="auto"/>
            <w:left w:val="none" w:sz="0" w:space="0" w:color="auto"/>
            <w:bottom w:val="none" w:sz="0" w:space="0" w:color="auto"/>
            <w:right w:val="none" w:sz="0" w:space="0" w:color="auto"/>
          </w:divBdr>
        </w:div>
        <w:div w:id="1419793036">
          <w:marLeft w:val="640"/>
          <w:marRight w:val="0"/>
          <w:marTop w:val="0"/>
          <w:marBottom w:val="0"/>
          <w:divBdr>
            <w:top w:val="none" w:sz="0" w:space="0" w:color="auto"/>
            <w:left w:val="none" w:sz="0" w:space="0" w:color="auto"/>
            <w:bottom w:val="none" w:sz="0" w:space="0" w:color="auto"/>
            <w:right w:val="none" w:sz="0" w:space="0" w:color="auto"/>
          </w:divBdr>
        </w:div>
        <w:div w:id="1437292011">
          <w:marLeft w:val="640"/>
          <w:marRight w:val="0"/>
          <w:marTop w:val="0"/>
          <w:marBottom w:val="0"/>
          <w:divBdr>
            <w:top w:val="none" w:sz="0" w:space="0" w:color="auto"/>
            <w:left w:val="none" w:sz="0" w:space="0" w:color="auto"/>
            <w:bottom w:val="none" w:sz="0" w:space="0" w:color="auto"/>
            <w:right w:val="none" w:sz="0" w:space="0" w:color="auto"/>
          </w:divBdr>
        </w:div>
        <w:div w:id="749808837">
          <w:marLeft w:val="640"/>
          <w:marRight w:val="0"/>
          <w:marTop w:val="0"/>
          <w:marBottom w:val="0"/>
          <w:divBdr>
            <w:top w:val="none" w:sz="0" w:space="0" w:color="auto"/>
            <w:left w:val="none" w:sz="0" w:space="0" w:color="auto"/>
            <w:bottom w:val="none" w:sz="0" w:space="0" w:color="auto"/>
            <w:right w:val="none" w:sz="0" w:space="0" w:color="auto"/>
          </w:divBdr>
        </w:div>
        <w:div w:id="357245467">
          <w:marLeft w:val="640"/>
          <w:marRight w:val="0"/>
          <w:marTop w:val="0"/>
          <w:marBottom w:val="0"/>
          <w:divBdr>
            <w:top w:val="none" w:sz="0" w:space="0" w:color="auto"/>
            <w:left w:val="none" w:sz="0" w:space="0" w:color="auto"/>
            <w:bottom w:val="none" w:sz="0" w:space="0" w:color="auto"/>
            <w:right w:val="none" w:sz="0" w:space="0" w:color="auto"/>
          </w:divBdr>
        </w:div>
        <w:div w:id="2012567173">
          <w:marLeft w:val="640"/>
          <w:marRight w:val="0"/>
          <w:marTop w:val="0"/>
          <w:marBottom w:val="0"/>
          <w:divBdr>
            <w:top w:val="none" w:sz="0" w:space="0" w:color="auto"/>
            <w:left w:val="none" w:sz="0" w:space="0" w:color="auto"/>
            <w:bottom w:val="none" w:sz="0" w:space="0" w:color="auto"/>
            <w:right w:val="none" w:sz="0" w:space="0" w:color="auto"/>
          </w:divBdr>
        </w:div>
        <w:div w:id="1423143185">
          <w:marLeft w:val="640"/>
          <w:marRight w:val="0"/>
          <w:marTop w:val="0"/>
          <w:marBottom w:val="0"/>
          <w:divBdr>
            <w:top w:val="none" w:sz="0" w:space="0" w:color="auto"/>
            <w:left w:val="none" w:sz="0" w:space="0" w:color="auto"/>
            <w:bottom w:val="none" w:sz="0" w:space="0" w:color="auto"/>
            <w:right w:val="none" w:sz="0" w:space="0" w:color="auto"/>
          </w:divBdr>
        </w:div>
        <w:div w:id="1035884498">
          <w:marLeft w:val="640"/>
          <w:marRight w:val="0"/>
          <w:marTop w:val="0"/>
          <w:marBottom w:val="0"/>
          <w:divBdr>
            <w:top w:val="none" w:sz="0" w:space="0" w:color="auto"/>
            <w:left w:val="none" w:sz="0" w:space="0" w:color="auto"/>
            <w:bottom w:val="none" w:sz="0" w:space="0" w:color="auto"/>
            <w:right w:val="none" w:sz="0" w:space="0" w:color="auto"/>
          </w:divBdr>
        </w:div>
        <w:div w:id="1186210835">
          <w:marLeft w:val="640"/>
          <w:marRight w:val="0"/>
          <w:marTop w:val="0"/>
          <w:marBottom w:val="0"/>
          <w:divBdr>
            <w:top w:val="none" w:sz="0" w:space="0" w:color="auto"/>
            <w:left w:val="none" w:sz="0" w:space="0" w:color="auto"/>
            <w:bottom w:val="none" w:sz="0" w:space="0" w:color="auto"/>
            <w:right w:val="none" w:sz="0" w:space="0" w:color="auto"/>
          </w:divBdr>
        </w:div>
        <w:div w:id="96028552">
          <w:marLeft w:val="640"/>
          <w:marRight w:val="0"/>
          <w:marTop w:val="0"/>
          <w:marBottom w:val="0"/>
          <w:divBdr>
            <w:top w:val="none" w:sz="0" w:space="0" w:color="auto"/>
            <w:left w:val="none" w:sz="0" w:space="0" w:color="auto"/>
            <w:bottom w:val="none" w:sz="0" w:space="0" w:color="auto"/>
            <w:right w:val="none" w:sz="0" w:space="0" w:color="auto"/>
          </w:divBdr>
        </w:div>
        <w:div w:id="1352758394">
          <w:marLeft w:val="640"/>
          <w:marRight w:val="0"/>
          <w:marTop w:val="0"/>
          <w:marBottom w:val="0"/>
          <w:divBdr>
            <w:top w:val="none" w:sz="0" w:space="0" w:color="auto"/>
            <w:left w:val="none" w:sz="0" w:space="0" w:color="auto"/>
            <w:bottom w:val="none" w:sz="0" w:space="0" w:color="auto"/>
            <w:right w:val="none" w:sz="0" w:space="0" w:color="auto"/>
          </w:divBdr>
        </w:div>
        <w:div w:id="451247376">
          <w:marLeft w:val="640"/>
          <w:marRight w:val="0"/>
          <w:marTop w:val="0"/>
          <w:marBottom w:val="0"/>
          <w:divBdr>
            <w:top w:val="none" w:sz="0" w:space="0" w:color="auto"/>
            <w:left w:val="none" w:sz="0" w:space="0" w:color="auto"/>
            <w:bottom w:val="none" w:sz="0" w:space="0" w:color="auto"/>
            <w:right w:val="none" w:sz="0" w:space="0" w:color="auto"/>
          </w:divBdr>
        </w:div>
        <w:div w:id="160967277">
          <w:marLeft w:val="640"/>
          <w:marRight w:val="0"/>
          <w:marTop w:val="0"/>
          <w:marBottom w:val="0"/>
          <w:divBdr>
            <w:top w:val="none" w:sz="0" w:space="0" w:color="auto"/>
            <w:left w:val="none" w:sz="0" w:space="0" w:color="auto"/>
            <w:bottom w:val="none" w:sz="0" w:space="0" w:color="auto"/>
            <w:right w:val="none" w:sz="0" w:space="0" w:color="auto"/>
          </w:divBdr>
        </w:div>
        <w:div w:id="744495172">
          <w:marLeft w:val="640"/>
          <w:marRight w:val="0"/>
          <w:marTop w:val="0"/>
          <w:marBottom w:val="0"/>
          <w:divBdr>
            <w:top w:val="none" w:sz="0" w:space="0" w:color="auto"/>
            <w:left w:val="none" w:sz="0" w:space="0" w:color="auto"/>
            <w:bottom w:val="none" w:sz="0" w:space="0" w:color="auto"/>
            <w:right w:val="none" w:sz="0" w:space="0" w:color="auto"/>
          </w:divBdr>
        </w:div>
        <w:div w:id="1773666822">
          <w:marLeft w:val="640"/>
          <w:marRight w:val="0"/>
          <w:marTop w:val="0"/>
          <w:marBottom w:val="0"/>
          <w:divBdr>
            <w:top w:val="none" w:sz="0" w:space="0" w:color="auto"/>
            <w:left w:val="none" w:sz="0" w:space="0" w:color="auto"/>
            <w:bottom w:val="none" w:sz="0" w:space="0" w:color="auto"/>
            <w:right w:val="none" w:sz="0" w:space="0" w:color="auto"/>
          </w:divBdr>
        </w:div>
        <w:div w:id="431440487">
          <w:marLeft w:val="640"/>
          <w:marRight w:val="0"/>
          <w:marTop w:val="0"/>
          <w:marBottom w:val="0"/>
          <w:divBdr>
            <w:top w:val="none" w:sz="0" w:space="0" w:color="auto"/>
            <w:left w:val="none" w:sz="0" w:space="0" w:color="auto"/>
            <w:bottom w:val="none" w:sz="0" w:space="0" w:color="auto"/>
            <w:right w:val="none" w:sz="0" w:space="0" w:color="auto"/>
          </w:divBdr>
        </w:div>
        <w:div w:id="1948155332">
          <w:marLeft w:val="640"/>
          <w:marRight w:val="0"/>
          <w:marTop w:val="0"/>
          <w:marBottom w:val="0"/>
          <w:divBdr>
            <w:top w:val="none" w:sz="0" w:space="0" w:color="auto"/>
            <w:left w:val="none" w:sz="0" w:space="0" w:color="auto"/>
            <w:bottom w:val="none" w:sz="0" w:space="0" w:color="auto"/>
            <w:right w:val="none" w:sz="0" w:space="0" w:color="auto"/>
          </w:divBdr>
        </w:div>
        <w:div w:id="5596455">
          <w:marLeft w:val="640"/>
          <w:marRight w:val="0"/>
          <w:marTop w:val="0"/>
          <w:marBottom w:val="0"/>
          <w:divBdr>
            <w:top w:val="none" w:sz="0" w:space="0" w:color="auto"/>
            <w:left w:val="none" w:sz="0" w:space="0" w:color="auto"/>
            <w:bottom w:val="none" w:sz="0" w:space="0" w:color="auto"/>
            <w:right w:val="none" w:sz="0" w:space="0" w:color="auto"/>
          </w:divBdr>
        </w:div>
        <w:div w:id="742217800">
          <w:marLeft w:val="640"/>
          <w:marRight w:val="0"/>
          <w:marTop w:val="0"/>
          <w:marBottom w:val="0"/>
          <w:divBdr>
            <w:top w:val="none" w:sz="0" w:space="0" w:color="auto"/>
            <w:left w:val="none" w:sz="0" w:space="0" w:color="auto"/>
            <w:bottom w:val="none" w:sz="0" w:space="0" w:color="auto"/>
            <w:right w:val="none" w:sz="0" w:space="0" w:color="auto"/>
          </w:divBdr>
        </w:div>
        <w:div w:id="1896893366">
          <w:marLeft w:val="640"/>
          <w:marRight w:val="0"/>
          <w:marTop w:val="0"/>
          <w:marBottom w:val="0"/>
          <w:divBdr>
            <w:top w:val="none" w:sz="0" w:space="0" w:color="auto"/>
            <w:left w:val="none" w:sz="0" w:space="0" w:color="auto"/>
            <w:bottom w:val="none" w:sz="0" w:space="0" w:color="auto"/>
            <w:right w:val="none" w:sz="0" w:space="0" w:color="auto"/>
          </w:divBdr>
        </w:div>
        <w:div w:id="521088994">
          <w:marLeft w:val="640"/>
          <w:marRight w:val="0"/>
          <w:marTop w:val="0"/>
          <w:marBottom w:val="0"/>
          <w:divBdr>
            <w:top w:val="none" w:sz="0" w:space="0" w:color="auto"/>
            <w:left w:val="none" w:sz="0" w:space="0" w:color="auto"/>
            <w:bottom w:val="none" w:sz="0" w:space="0" w:color="auto"/>
            <w:right w:val="none" w:sz="0" w:space="0" w:color="auto"/>
          </w:divBdr>
        </w:div>
        <w:div w:id="183596977">
          <w:marLeft w:val="640"/>
          <w:marRight w:val="0"/>
          <w:marTop w:val="0"/>
          <w:marBottom w:val="0"/>
          <w:divBdr>
            <w:top w:val="none" w:sz="0" w:space="0" w:color="auto"/>
            <w:left w:val="none" w:sz="0" w:space="0" w:color="auto"/>
            <w:bottom w:val="none" w:sz="0" w:space="0" w:color="auto"/>
            <w:right w:val="none" w:sz="0" w:space="0" w:color="auto"/>
          </w:divBdr>
        </w:div>
        <w:div w:id="1621839178">
          <w:marLeft w:val="640"/>
          <w:marRight w:val="0"/>
          <w:marTop w:val="0"/>
          <w:marBottom w:val="0"/>
          <w:divBdr>
            <w:top w:val="none" w:sz="0" w:space="0" w:color="auto"/>
            <w:left w:val="none" w:sz="0" w:space="0" w:color="auto"/>
            <w:bottom w:val="none" w:sz="0" w:space="0" w:color="auto"/>
            <w:right w:val="none" w:sz="0" w:space="0" w:color="auto"/>
          </w:divBdr>
        </w:div>
        <w:div w:id="484471872">
          <w:marLeft w:val="640"/>
          <w:marRight w:val="0"/>
          <w:marTop w:val="0"/>
          <w:marBottom w:val="0"/>
          <w:divBdr>
            <w:top w:val="none" w:sz="0" w:space="0" w:color="auto"/>
            <w:left w:val="none" w:sz="0" w:space="0" w:color="auto"/>
            <w:bottom w:val="none" w:sz="0" w:space="0" w:color="auto"/>
            <w:right w:val="none" w:sz="0" w:space="0" w:color="auto"/>
          </w:divBdr>
        </w:div>
        <w:div w:id="1990403406">
          <w:marLeft w:val="640"/>
          <w:marRight w:val="0"/>
          <w:marTop w:val="0"/>
          <w:marBottom w:val="0"/>
          <w:divBdr>
            <w:top w:val="none" w:sz="0" w:space="0" w:color="auto"/>
            <w:left w:val="none" w:sz="0" w:space="0" w:color="auto"/>
            <w:bottom w:val="none" w:sz="0" w:space="0" w:color="auto"/>
            <w:right w:val="none" w:sz="0" w:space="0" w:color="auto"/>
          </w:divBdr>
        </w:div>
        <w:div w:id="602810047">
          <w:marLeft w:val="640"/>
          <w:marRight w:val="0"/>
          <w:marTop w:val="0"/>
          <w:marBottom w:val="0"/>
          <w:divBdr>
            <w:top w:val="none" w:sz="0" w:space="0" w:color="auto"/>
            <w:left w:val="none" w:sz="0" w:space="0" w:color="auto"/>
            <w:bottom w:val="none" w:sz="0" w:space="0" w:color="auto"/>
            <w:right w:val="none" w:sz="0" w:space="0" w:color="auto"/>
          </w:divBdr>
        </w:div>
        <w:div w:id="250549364">
          <w:marLeft w:val="640"/>
          <w:marRight w:val="0"/>
          <w:marTop w:val="0"/>
          <w:marBottom w:val="0"/>
          <w:divBdr>
            <w:top w:val="none" w:sz="0" w:space="0" w:color="auto"/>
            <w:left w:val="none" w:sz="0" w:space="0" w:color="auto"/>
            <w:bottom w:val="none" w:sz="0" w:space="0" w:color="auto"/>
            <w:right w:val="none" w:sz="0" w:space="0" w:color="auto"/>
          </w:divBdr>
        </w:div>
        <w:div w:id="576862560">
          <w:marLeft w:val="640"/>
          <w:marRight w:val="0"/>
          <w:marTop w:val="0"/>
          <w:marBottom w:val="0"/>
          <w:divBdr>
            <w:top w:val="none" w:sz="0" w:space="0" w:color="auto"/>
            <w:left w:val="none" w:sz="0" w:space="0" w:color="auto"/>
            <w:bottom w:val="none" w:sz="0" w:space="0" w:color="auto"/>
            <w:right w:val="none" w:sz="0" w:space="0" w:color="auto"/>
          </w:divBdr>
        </w:div>
        <w:div w:id="922301861">
          <w:marLeft w:val="640"/>
          <w:marRight w:val="0"/>
          <w:marTop w:val="0"/>
          <w:marBottom w:val="0"/>
          <w:divBdr>
            <w:top w:val="none" w:sz="0" w:space="0" w:color="auto"/>
            <w:left w:val="none" w:sz="0" w:space="0" w:color="auto"/>
            <w:bottom w:val="none" w:sz="0" w:space="0" w:color="auto"/>
            <w:right w:val="none" w:sz="0" w:space="0" w:color="auto"/>
          </w:divBdr>
        </w:div>
        <w:div w:id="205458090">
          <w:marLeft w:val="640"/>
          <w:marRight w:val="0"/>
          <w:marTop w:val="0"/>
          <w:marBottom w:val="0"/>
          <w:divBdr>
            <w:top w:val="none" w:sz="0" w:space="0" w:color="auto"/>
            <w:left w:val="none" w:sz="0" w:space="0" w:color="auto"/>
            <w:bottom w:val="none" w:sz="0" w:space="0" w:color="auto"/>
            <w:right w:val="none" w:sz="0" w:space="0" w:color="auto"/>
          </w:divBdr>
        </w:div>
        <w:div w:id="539056519">
          <w:marLeft w:val="640"/>
          <w:marRight w:val="0"/>
          <w:marTop w:val="0"/>
          <w:marBottom w:val="0"/>
          <w:divBdr>
            <w:top w:val="none" w:sz="0" w:space="0" w:color="auto"/>
            <w:left w:val="none" w:sz="0" w:space="0" w:color="auto"/>
            <w:bottom w:val="none" w:sz="0" w:space="0" w:color="auto"/>
            <w:right w:val="none" w:sz="0" w:space="0" w:color="auto"/>
          </w:divBdr>
        </w:div>
        <w:div w:id="1038355676">
          <w:marLeft w:val="640"/>
          <w:marRight w:val="0"/>
          <w:marTop w:val="0"/>
          <w:marBottom w:val="0"/>
          <w:divBdr>
            <w:top w:val="none" w:sz="0" w:space="0" w:color="auto"/>
            <w:left w:val="none" w:sz="0" w:space="0" w:color="auto"/>
            <w:bottom w:val="none" w:sz="0" w:space="0" w:color="auto"/>
            <w:right w:val="none" w:sz="0" w:space="0" w:color="auto"/>
          </w:divBdr>
        </w:div>
        <w:div w:id="1394963180">
          <w:marLeft w:val="640"/>
          <w:marRight w:val="0"/>
          <w:marTop w:val="0"/>
          <w:marBottom w:val="0"/>
          <w:divBdr>
            <w:top w:val="none" w:sz="0" w:space="0" w:color="auto"/>
            <w:left w:val="none" w:sz="0" w:space="0" w:color="auto"/>
            <w:bottom w:val="none" w:sz="0" w:space="0" w:color="auto"/>
            <w:right w:val="none" w:sz="0" w:space="0" w:color="auto"/>
          </w:divBdr>
        </w:div>
        <w:div w:id="1766345661">
          <w:marLeft w:val="640"/>
          <w:marRight w:val="0"/>
          <w:marTop w:val="0"/>
          <w:marBottom w:val="0"/>
          <w:divBdr>
            <w:top w:val="none" w:sz="0" w:space="0" w:color="auto"/>
            <w:left w:val="none" w:sz="0" w:space="0" w:color="auto"/>
            <w:bottom w:val="none" w:sz="0" w:space="0" w:color="auto"/>
            <w:right w:val="none" w:sz="0" w:space="0" w:color="auto"/>
          </w:divBdr>
        </w:div>
        <w:div w:id="965432330">
          <w:marLeft w:val="640"/>
          <w:marRight w:val="0"/>
          <w:marTop w:val="0"/>
          <w:marBottom w:val="0"/>
          <w:divBdr>
            <w:top w:val="none" w:sz="0" w:space="0" w:color="auto"/>
            <w:left w:val="none" w:sz="0" w:space="0" w:color="auto"/>
            <w:bottom w:val="none" w:sz="0" w:space="0" w:color="auto"/>
            <w:right w:val="none" w:sz="0" w:space="0" w:color="auto"/>
          </w:divBdr>
        </w:div>
        <w:div w:id="325940019">
          <w:marLeft w:val="640"/>
          <w:marRight w:val="0"/>
          <w:marTop w:val="0"/>
          <w:marBottom w:val="0"/>
          <w:divBdr>
            <w:top w:val="none" w:sz="0" w:space="0" w:color="auto"/>
            <w:left w:val="none" w:sz="0" w:space="0" w:color="auto"/>
            <w:bottom w:val="none" w:sz="0" w:space="0" w:color="auto"/>
            <w:right w:val="none" w:sz="0" w:space="0" w:color="auto"/>
          </w:divBdr>
        </w:div>
        <w:div w:id="475076638">
          <w:marLeft w:val="640"/>
          <w:marRight w:val="0"/>
          <w:marTop w:val="0"/>
          <w:marBottom w:val="0"/>
          <w:divBdr>
            <w:top w:val="none" w:sz="0" w:space="0" w:color="auto"/>
            <w:left w:val="none" w:sz="0" w:space="0" w:color="auto"/>
            <w:bottom w:val="none" w:sz="0" w:space="0" w:color="auto"/>
            <w:right w:val="none" w:sz="0" w:space="0" w:color="auto"/>
          </w:divBdr>
        </w:div>
        <w:div w:id="1388383365">
          <w:marLeft w:val="640"/>
          <w:marRight w:val="0"/>
          <w:marTop w:val="0"/>
          <w:marBottom w:val="0"/>
          <w:divBdr>
            <w:top w:val="none" w:sz="0" w:space="0" w:color="auto"/>
            <w:left w:val="none" w:sz="0" w:space="0" w:color="auto"/>
            <w:bottom w:val="none" w:sz="0" w:space="0" w:color="auto"/>
            <w:right w:val="none" w:sz="0" w:space="0" w:color="auto"/>
          </w:divBdr>
        </w:div>
        <w:div w:id="1386833585">
          <w:marLeft w:val="640"/>
          <w:marRight w:val="0"/>
          <w:marTop w:val="0"/>
          <w:marBottom w:val="0"/>
          <w:divBdr>
            <w:top w:val="none" w:sz="0" w:space="0" w:color="auto"/>
            <w:left w:val="none" w:sz="0" w:space="0" w:color="auto"/>
            <w:bottom w:val="none" w:sz="0" w:space="0" w:color="auto"/>
            <w:right w:val="none" w:sz="0" w:space="0" w:color="auto"/>
          </w:divBdr>
        </w:div>
        <w:div w:id="922302458">
          <w:marLeft w:val="640"/>
          <w:marRight w:val="0"/>
          <w:marTop w:val="0"/>
          <w:marBottom w:val="0"/>
          <w:divBdr>
            <w:top w:val="none" w:sz="0" w:space="0" w:color="auto"/>
            <w:left w:val="none" w:sz="0" w:space="0" w:color="auto"/>
            <w:bottom w:val="none" w:sz="0" w:space="0" w:color="auto"/>
            <w:right w:val="none" w:sz="0" w:space="0" w:color="auto"/>
          </w:divBdr>
        </w:div>
        <w:div w:id="42409722">
          <w:marLeft w:val="640"/>
          <w:marRight w:val="0"/>
          <w:marTop w:val="0"/>
          <w:marBottom w:val="0"/>
          <w:divBdr>
            <w:top w:val="none" w:sz="0" w:space="0" w:color="auto"/>
            <w:left w:val="none" w:sz="0" w:space="0" w:color="auto"/>
            <w:bottom w:val="none" w:sz="0" w:space="0" w:color="auto"/>
            <w:right w:val="none" w:sz="0" w:space="0" w:color="auto"/>
          </w:divBdr>
        </w:div>
        <w:div w:id="1852645381">
          <w:marLeft w:val="640"/>
          <w:marRight w:val="0"/>
          <w:marTop w:val="0"/>
          <w:marBottom w:val="0"/>
          <w:divBdr>
            <w:top w:val="none" w:sz="0" w:space="0" w:color="auto"/>
            <w:left w:val="none" w:sz="0" w:space="0" w:color="auto"/>
            <w:bottom w:val="none" w:sz="0" w:space="0" w:color="auto"/>
            <w:right w:val="none" w:sz="0" w:space="0" w:color="auto"/>
          </w:divBdr>
        </w:div>
        <w:div w:id="1870335710">
          <w:marLeft w:val="640"/>
          <w:marRight w:val="0"/>
          <w:marTop w:val="0"/>
          <w:marBottom w:val="0"/>
          <w:divBdr>
            <w:top w:val="none" w:sz="0" w:space="0" w:color="auto"/>
            <w:left w:val="none" w:sz="0" w:space="0" w:color="auto"/>
            <w:bottom w:val="none" w:sz="0" w:space="0" w:color="auto"/>
            <w:right w:val="none" w:sz="0" w:space="0" w:color="auto"/>
          </w:divBdr>
        </w:div>
        <w:div w:id="1738897277">
          <w:marLeft w:val="640"/>
          <w:marRight w:val="0"/>
          <w:marTop w:val="0"/>
          <w:marBottom w:val="0"/>
          <w:divBdr>
            <w:top w:val="none" w:sz="0" w:space="0" w:color="auto"/>
            <w:left w:val="none" w:sz="0" w:space="0" w:color="auto"/>
            <w:bottom w:val="none" w:sz="0" w:space="0" w:color="auto"/>
            <w:right w:val="none" w:sz="0" w:space="0" w:color="auto"/>
          </w:divBdr>
        </w:div>
        <w:div w:id="773750591">
          <w:marLeft w:val="640"/>
          <w:marRight w:val="0"/>
          <w:marTop w:val="0"/>
          <w:marBottom w:val="0"/>
          <w:divBdr>
            <w:top w:val="none" w:sz="0" w:space="0" w:color="auto"/>
            <w:left w:val="none" w:sz="0" w:space="0" w:color="auto"/>
            <w:bottom w:val="none" w:sz="0" w:space="0" w:color="auto"/>
            <w:right w:val="none" w:sz="0" w:space="0" w:color="auto"/>
          </w:divBdr>
        </w:div>
        <w:div w:id="1323856301">
          <w:marLeft w:val="640"/>
          <w:marRight w:val="0"/>
          <w:marTop w:val="0"/>
          <w:marBottom w:val="0"/>
          <w:divBdr>
            <w:top w:val="none" w:sz="0" w:space="0" w:color="auto"/>
            <w:left w:val="none" w:sz="0" w:space="0" w:color="auto"/>
            <w:bottom w:val="none" w:sz="0" w:space="0" w:color="auto"/>
            <w:right w:val="none" w:sz="0" w:space="0" w:color="auto"/>
          </w:divBdr>
        </w:div>
        <w:div w:id="818614520">
          <w:marLeft w:val="640"/>
          <w:marRight w:val="0"/>
          <w:marTop w:val="0"/>
          <w:marBottom w:val="0"/>
          <w:divBdr>
            <w:top w:val="none" w:sz="0" w:space="0" w:color="auto"/>
            <w:left w:val="none" w:sz="0" w:space="0" w:color="auto"/>
            <w:bottom w:val="none" w:sz="0" w:space="0" w:color="auto"/>
            <w:right w:val="none" w:sz="0" w:space="0" w:color="auto"/>
          </w:divBdr>
        </w:div>
        <w:div w:id="2005626539">
          <w:marLeft w:val="640"/>
          <w:marRight w:val="0"/>
          <w:marTop w:val="0"/>
          <w:marBottom w:val="0"/>
          <w:divBdr>
            <w:top w:val="none" w:sz="0" w:space="0" w:color="auto"/>
            <w:left w:val="none" w:sz="0" w:space="0" w:color="auto"/>
            <w:bottom w:val="none" w:sz="0" w:space="0" w:color="auto"/>
            <w:right w:val="none" w:sz="0" w:space="0" w:color="auto"/>
          </w:divBdr>
        </w:div>
        <w:div w:id="1317537930">
          <w:marLeft w:val="640"/>
          <w:marRight w:val="0"/>
          <w:marTop w:val="0"/>
          <w:marBottom w:val="0"/>
          <w:divBdr>
            <w:top w:val="none" w:sz="0" w:space="0" w:color="auto"/>
            <w:left w:val="none" w:sz="0" w:space="0" w:color="auto"/>
            <w:bottom w:val="none" w:sz="0" w:space="0" w:color="auto"/>
            <w:right w:val="none" w:sz="0" w:space="0" w:color="auto"/>
          </w:divBdr>
        </w:div>
        <w:div w:id="728042360">
          <w:marLeft w:val="640"/>
          <w:marRight w:val="0"/>
          <w:marTop w:val="0"/>
          <w:marBottom w:val="0"/>
          <w:divBdr>
            <w:top w:val="none" w:sz="0" w:space="0" w:color="auto"/>
            <w:left w:val="none" w:sz="0" w:space="0" w:color="auto"/>
            <w:bottom w:val="none" w:sz="0" w:space="0" w:color="auto"/>
            <w:right w:val="none" w:sz="0" w:space="0" w:color="auto"/>
          </w:divBdr>
        </w:div>
        <w:div w:id="241263580">
          <w:marLeft w:val="640"/>
          <w:marRight w:val="0"/>
          <w:marTop w:val="0"/>
          <w:marBottom w:val="0"/>
          <w:divBdr>
            <w:top w:val="none" w:sz="0" w:space="0" w:color="auto"/>
            <w:left w:val="none" w:sz="0" w:space="0" w:color="auto"/>
            <w:bottom w:val="none" w:sz="0" w:space="0" w:color="auto"/>
            <w:right w:val="none" w:sz="0" w:space="0" w:color="auto"/>
          </w:divBdr>
        </w:div>
        <w:div w:id="308169777">
          <w:marLeft w:val="640"/>
          <w:marRight w:val="0"/>
          <w:marTop w:val="0"/>
          <w:marBottom w:val="0"/>
          <w:divBdr>
            <w:top w:val="none" w:sz="0" w:space="0" w:color="auto"/>
            <w:left w:val="none" w:sz="0" w:space="0" w:color="auto"/>
            <w:bottom w:val="none" w:sz="0" w:space="0" w:color="auto"/>
            <w:right w:val="none" w:sz="0" w:space="0" w:color="auto"/>
          </w:divBdr>
        </w:div>
        <w:div w:id="609164169">
          <w:marLeft w:val="640"/>
          <w:marRight w:val="0"/>
          <w:marTop w:val="0"/>
          <w:marBottom w:val="0"/>
          <w:divBdr>
            <w:top w:val="none" w:sz="0" w:space="0" w:color="auto"/>
            <w:left w:val="none" w:sz="0" w:space="0" w:color="auto"/>
            <w:bottom w:val="none" w:sz="0" w:space="0" w:color="auto"/>
            <w:right w:val="none" w:sz="0" w:space="0" w:color="auto"/>
          </w:divBdr>
        </w:div>
        <w:div w:id="1501197583">
          <w:marLeft w:val="640"/>
          <w:marRight w:val="0"/>
          <w:marTop w:val="0"/>
          <w:marBottom w:val="0"/>
          <w:divBdr>
            <w:top w:val="none" w:sz="0" w:space="0" w:color="auto"/>
            <w:left w:val="none" w:sz="0" w:space="0" w:color="auto"/>
            <w:bottom w:val="none" w:sz="0" w:space="0" w:color="auto"/>
            <w:right w:val="none" w:sz="0" w:space="0" w:color="auto"/>
          </w:divBdr>
        </w:div>
        <w:div w:id="1959919775">
          <w:marLeft w:val="640"/>
          <w:marRight w:val="0"/>
          <w:marTop w:val="0"/>
          <w:marBottom w:val="0"/>
          <w:divBdr>
            <w:top w:val="none" w:sz="0" w:space="0" w:color="auto"/>
            <w:left w:val="none" w:sz="0" w:space="0" w:color="auto"/>
            <w:bottom w:val="none" w:sz="0" w:space="0" w:color="auto"/>
            <w:right w:val="none" w:sz="0" w:space="0" w:color="auto"/>
          </w:divBdr>
        </w:div>
        <w:div w:id="1562977574">
          <w:marLeft w:val="640"/>
          <w:marRight w:val="0"/>
          <w:marTop w:val="0"/>
          <w:marBottom w:val="0"/>
          <w:divBdr>
            <w:top w:val="none" w:sz="0" w:space="0" w:color="auto"/>
            <w:left w:val="none" w:sz="0" w:space="0" w:color="auto"/>
            <w:bottom w:val="none" w:sz="0" w:space="0" w:color="auto"/>
            <w:right w:val="none" w:sz="0" w:space="0" w:color="auto"/>
          </w:divBdr>
        </w:div>
        <w:div w:id="791169446">
          <w:marLeft w:val="640"/>
          <w:marRight w:val="0"/>
          <w:marTop w:val="0"/>
          <w:marBottom w:val="0"/>
          <w:divBdr>
            <w:top w:val="none" w:sz="0" w:space="0" w:color="auto"/>
            <w:left w:val="none" w:sz="0" w:space="0" w:color="auto"/>
            <w:bottom w:val="none" w:sz="0" w:space="0" w:color="auto"/>
            <w:right w:val="none" w:sz="0" w:space="0" w:color="auto"/>
          </w:divBdr>
        </w:div>
        <w:div w:id="231543140">
          <w:marLeft w:val="640"/>
          <w:marRight w:val="0"/>
          <w:marTop w:val="0"/>
          <w:marBottom w:val="0"/>
          <w:divBdr>
            <w:top w:val="none" w:sz="0" w:space="0" w:color="auto"/>
            <w:left w:val="none" w:sz="0" w:space="0" w:color="auto"/>
            <w:bottom w:val="none" w:sz="0" w:space="0" w:color="auto"/>
            <w:right w:val="none" w:sz="0" w:space="0" w:color="auto"/>
          </w:divBdr>
        </w:div>
        <w:div w:id="756561363">
          <w:marLeft w:val="640"/>
          <w:marRight w:val="0"/>
          <w:marTop w:val="0"/>
          <w:marBottom w:val="0"/>
          <w:divBdr>
            <w:top w:val="none" w:sz="0" w:space="0" w:color="auto"/>
            <w:left w:val="none" w:sz="0" w:space="0" w:color="auto"/>
            <w:bottom w:val="none" w:sz="0" w:space="0" w:color="auto"/>
            <w:right w:val="none" w:sz="0" w:space="0" w:color="auto"/>
          </w:divBdr>
        </w:div>
        <w:div w:id="2090030954">
          <w:marLeft w:val="640"/>
          <w:marRight w:val="0"/>
          <w:marTop w:val="0"/>
          <w:marBottom w:val="0"/>
          <w:divBdr>
            <w:top w:val="none" w:sz="0" w:space="0" w:color="auto"/>
            <w:left w:val="none" w:sz="0" w:space="0" w:color="auto"/>
            <w:bottom w:val="none" w:sz="0" w:space="0" w:color="auto"/>
            <w:right w:val="none" w:sz="0" w:space="0" w:color="auto"/>
          </w:divBdr>
        </w:div>
        <w:div w:id="665088633">
          <w:marLeft w:val="640"/>
          <w:marRight w:val="0"/>
          <w:marTop w:val="0"/>
          <w:marBottom w:val="0"/>
          <w:divBdr>
            <w:top w:val="none" w:sz="0" w:space="0" w:color="auto"/>
            <w:left w:val="none" w:sz="0" w:space="0" w:color="auto"/>
            <w:bottom w:val="none" w:sz="0" w:space="0" w:color="auto"/>
            <w:right w:val="none" w:sz="0" w:space="0" w:color="auto"/>
          </w:divBdr>
        </w:div>
        <w:div w:id="929316680">
          <w:marLeft w:val="640"/>
          <w:marRight w:val="0"/>
          <w:marTop w:val="0"/>
          <w:marBottom w:val="0"/>
          <w:divBdr>
            <w:top w:val="none" w:sz="0" w:space="0" w:color="auto"/>
            <w:left w:val="none" w:sz="0" w:space="0" w:color="auto"/>
            <w:bottom w:val="none" w:sz="0" w:space="0" w:color="auto"/>
            <w:right w:val="none" w:sz="0" w:space="0" w:color="auto"/>
          </w:divBdr>
        </w:div>
        <w:div w:id="901604237">
          <w:marLeft w:val="640"/>
          <w:marRight w:val="0"/>
          <w:marTop w:val="0"/>
          <w:marBottom w:val="0"/>
          <w:divBdr>
            <w:top w:val="none" w:sz="0" w:space="0" w:color="auto"/>
            <w:left w:val="none" w:sz="0" w:space="0" w:color="auto"/>
            <w:bottom w:val="none" w:sz="0" w:space="0" w:color="auto"/>
            <w:right w:val="none" w:sz="0" w:space="0" w:color="auto"/>
          </w:divBdr>
        </w:div>
        <w:div w:id="1256862931">
          <w:marLeft w:val="640"/>
          <w:marRight w:val="0"/>
          <w:marTop w:val="0"/>
          <w:marBottom w:val="0"/>
          <w:divBdr>
            <w:top w:val="none" w:sz="0" w:space="0" w:color="auto"/>
            <w:left w:val="none" w:sz="0" w:space="0" w:color="auto"/>
            <w:bottom w:val="none" w:sz="0" w:space="0" w:color="auto"/>
            <w:right w:val="none" w:sz="0" w:space="0" w:color="auto"/>
          </w:divBdr>
        </w:div>
        <w:div w:id="350380755">
          <w:marLeft w:val="640"/>
          <w:marRight w:val="0"/>
          <w:marTop w:val="0"/>
          <w:marBottom w:val="0"/>
          <w:divBdr>
            <w:top w:val="none" w:sz="0" w:space="0" w:color="auto"/>
            <w:left w:val="none" w:sz="0" w:space="0" w:color="auto"/>
            <w:bottom w:val="none" w:sz="0" w:space="0" w:color="auto"/>
            <w:right w:val="none" w:sz="0" w:space="0" w:color="auto"/>
          </w:divBdr>
        </w:div>
        <w:div w:id="1784154680">
          <w:marLeft w:val="640"/>
          <w:marRight w:val="0"/>
          <w:marTop w:val="0"/>
          <w:marBottom w:val="0"/>
          <w:divBdr>
            <w:top w:val="none" w:sz="0" w:space="0" w:color="auto"/>
            <w:left w:val="none" w:sz="0" w:space="0" w:color="auto"/>
            <w:bottom w:val="none" w:sz="0" w:space="0" w:color="auto"/>
            <w:right w:val="none" w:sz="0" w:space="0" w:color="auto"/>
          </w:divBdr>
        </w:div>
        <w:div w:id="2138597494">
          <w:marLeft w:val="640"/>
          <w:marRight w:val="0"/>
          <w:marTop w:val="0"/>
          <w:marBottom w:val="0"/>
          <w:divBdr>
            <w:top w:val="none" w:sz="0" w:space="0" w:color="auto"/>
            <w:left w:val="none" w:sz="0" w:space="0" w:color="auto"/>
            <w:bottom w:val="none" w:sz="0" w:space="0" w:color="auto"/>
            <w:right w:val="none" w:sz="0" w:space="0" w:color="auto"/>
          </w:divBdr>
        </w:div>
        <w:div w:id="719473633">
          <w:marLeft w:val="640"/>
          <w:marRight w:val="0"/>
          <w:marTop w:val="0"/>
          <w:marBottom w:val="0"/>
          <w:divBdr>
            <w:top w:val="none" w:sz="0" w:space="0" w:color="auto"/>
            <w:left w:val="none" w:sz="0" w:space="0" w:color="auto"/>
            <w:bottom w:val="none" w:sz="0" w:space="0" w:color="auto"/>
            <w:right w:val="none" w:sz="0" w:space="0" w:color="auto"/>
          </w:divBdr>
        </w:div>
        <w:div w:id="635766850">
          <w:marLeft w:val="640"/>
          <w:marRight w:val="0"/>
          <w:marTop w:val="0"/>
          <w:marBottom w:val="0"/>
          <w:divBdr>
            <w:top w:val="none" w:sz="0" w:space="0" w:color="auto"/>
            <w:left w:val="none" w:sz="0" w:space="0" w:color="auto"/>
            <w:bottom w:val="none" w:sz="0" w:space="0" w:color="auto"/>
            <w:right w:val="none" w:sz="0" w:space="0" w:color="auto"/>
          </w:divBdr>
        </w:div>
        <w:div w:id="1232737472">
          <w:marLeft w:val="640"/>
          <w:marRight w:val="0"/>
          <w:marTop w:val="0"/>
          <w:marBottom w:val="0"/>
          <w:divBdr>
            <w:top w:val="none" w:sz="0" w:space="0" w:color="auto"/>
            <w:left w:val="none" w:sz="0" w:space="0" w:color="auto"/>
            <w:bottom w:val="none" w:sz="0" w:space="0" w:color="auto"/>
            <w:right w:val="none" w:sz="0" w:space="0" w:color="auto"/>
          </w:divBdr>
        </w:div>
        <w:div w:id="469904082">
          <w:marLeft w:val="640"/>
          <w:marRight w:val="0"/>
          <w:marTop w:val="0"/>
          <w:marBottom w:val="0"/>
          <w:divBdr>
            <w:top w:val="none" w:sz="0" w:space="0" w:color="auto"/>
            <w:left w:val="none" w:sz="0" w:space="0" w:color="auto"/>
            <w:bottom w:val="none" w:sz="0" w:space="0" w:color="auto"/>
            <w:right w:val="none" w:sz="0" w:space="0" w:color="auto"/>
          </w:divBdr>
        </w:div>
        <w:div w:id="1136724381">
          <w:marLeft w:val="640"/>
          <w:marRight w:val="0"/>
          <w:marTop w:val="0"/>
          <w:marBottom w:val="0"/>
          <w:divBdr>
            <w:top w:val="none" w:sz="0" w:space="0" w:color="auto"/>
            <w:left w:val="none" w:sz="0" w:space="0" w:color="auto"/>
            <w:bottom w:val="none" w:sz="0" w:space="0" w:color="auto"/>
            <w:right w:val="none" w:sz="0" w:space="0" w:color="auto"/>
          </w:divBdr>
        </w:div>
        <w:div w:id="1464928144">
          <w:marLeft w:val="640"/>
          <w:marRight w:val="0"/>
          <w:marTop w:val="0"/>
          <w:marBottom w:val="0"/>
          <w:divBdr>
            <w:top w:val="none" w:sz="0" w:space="0" w:color="auto"/>
            <w:left w:val="none" w:sz="0" w:space="0" w:color="auto"/>
            <w:bottom w:val="none" w:sz="0" w:space="0" w:color="auto"/>
            <w:right w:val="none" w:sz="0" w:space="0" w:color="auto"/>
          </w:divBdr>
        </w:div>
        <w:div w:id="742680465">
          <w:marLeft w:val="640"/>
          <w:marRight w:val="0"/>
          <w:marTop w:val="0"/>
          <w:marBottom w:val="0"/>
          <w:divBdr>
            <w:top w:val="none" w:sz="0" w:space="0" w:color="auto"/>
            <w:left w:val="none" w:sz="0" w:space="0" w:color="auto"/>
            <w:bottom w:val="none" w:sz="0" w:space="0" w:color="auto"/>
            <w:right w:val="none" w:sz="0" w:space="0" w:color="auto"/>
          </w:divBdr>
        </w:div>
        <w:div w:id="1278102127">
          <w:marLeft w:val="640"/>
          <w:marRight w:val="0"/>
          <w:marTop w:val="0"/>
          <w:marBottom w:val="0"/>
          <w:divBdr>
            <w:top w:val="none" w:sz="0" w:space="0" w:color="auto"/>
            <w:left w:val="none" w:sz="0" w:space="0" w:color="auto"/>
            <w:bottom w:val="none" w:sz="0" w:space="0" w:color="auto"/>
            <w:right w:val="none" w:sz="0" w:space="0" w:color="auto"/>
          </w:divBdr>
        </w:div>
        <w:div w:id="297803132">
          <w:marLeft w:val="640"/>
          <w:marRight w:val="0"/>
          <w:marTop w:val="0"/>
          <w:marBottom w:val="0"/>
          <w:divBdr>
            <w:top w:val="none" w:sz="0" w:space="0" w:color="auto"/>
            <w:left w:val="none" w:sz="0" w:space="0" w:color="auto"/>
            <w:bottom w:val="none" w:sz="0" w:space="0" w:color="auto"/>
            <w:right w:val="none" w:sz="0" w:space="0" w:color="auto"/>
          </w:divBdr>
        </w:div>
        <w:div w:id="751312857">
          <w:marLeft w:val="640"/>
          <w:marRight w:val="0"/>
          <w:marTop w:val="0"/>
          <w:marBottom w:val="0"/>
          <w:divBdr>
            <w:top w:val="none" w:sz="0" w:space="0" w:color="auto"/>
            <w:left w:val="none" w:sz="0" w:space="0" w:color="auto"/>
            <w:bottom w:val="none" w:sz="0" w:space="0" w:color="auto"/>
            <w:right w:val="none" w:sz="0" w:space="0" w:color="auto"/>
          </w:divBdr>
        </w:div>
        <w:div w:id="1787579121">
          <w:marLeft w:val="640"/>
          <w:marRight w:val="0"/>
          <w:marTop w:val="0"/>
          <w:marBottom w:val="0"/>
          <w:divBdr>
            <w:top w:val="none" w:sz="0" w:space="0" w:color="auto"/>
            <w:left w:val="none" w:sz="0" w:space="0" w:color="auto"/>
            <w:bottom w:val="none" w:sz="0" w:space="0" w:color="auto"/>
            <w:right w:val="none" w:sz="0" w:space="0" w:color="auto"/>
          </w:divBdr>
        </w:div>
        <w:div w:id="391007259">
          <w:marLeft w:val="640"/>
          <w:marRight w:val="0"/>
          <w:marTop w:val="0"/>
          <w:marBottom w:val="0"/>
          <w:divBdr>
            <w:top w:val="none" w:sz="0" w:space="0" w:color="auto"/>
            <w:left w:val="none" w:sz="0" w:space="0" w:color="auto"/>
            <w:bottom w:val="none" w:sz="0" w:space="0" w:color="auto"/>
            <w:right w:val="none" w:sz="0" w:space="0" w:color="auto"/>
          </w:divBdr>
        </w:div>
        <w:div w:id="1382900723">
          <w:marLeft w:val="640"/>
          <w:marRight w:val="0"/>
          <w:marTop w:val="0"/>
          <w:marBottom w:val="0"/>
          <w:divBdr>
            <w:top w:val="none" w:sz="0" w:space="0" w:color="auto"/>
            <w:left w:val="none" w:sz="0" w:space="0" w:color="auto"/>
            <w:bottom w:val="none" w:sz="0" w:space="0" w:color="auto"/>
            <w:right w:val="none" w:sz="0" w:space="0" w:color="auto"/>
          </w:divBdr>
        </w:div>
        <w:div w:id="43528125">
          <w:marLeft w:val="640"/>
          <w:marRight w:val="0"/>
          <w:marTop w:val="0"/>
          <w:marBottom w:val="0"/>
          <w:divBdr>
            <w:top w:val="none" w:sz="0" w:space="0" w:color="auto"/>
            <w:left w:val="none" w:sz="0" w:space="0" w:color="auto"/>
            <w:bottom w:val="none" w:sz="0" w:space="0" w:color="auto"/>
            <w:right w:val="none" w:sz="0" w:space="0" w:color="auto"/>
          </w:divBdr>
        </w:div>
        <w:div w:id="1831478764">
          <w:marLeft w:val="640"/>
          <w:marRight w:val="0"/>
          <w:marTop w:val="0"/>
          <w:marBottom w:val="0"/>
          <w:divBdr>
            <w:top w:val="none" w:sz="0" w:space="0" w:color="auto"/>
            <w:left w:val="none" w:sz="0" w:space="0" w:color="auto"/>
            <w:bottom w:val="none" w:sz="0" w:space="0" w:color="auto"/>
            <w:right w:val="none" w:sz="0" w:space="0" w:color="auto"/>
          </w:divBdr>
        </w:div>
        <w:div w:id="1675649870">
          <w:marLeft w:val="640"/>
          <w:marRight w:val="0"/>
          <w:marTop w:val="0"/>
          <w:marBottom w:val="0"/>
          <w:divBdr>
            <w:top w:val="none" w:sz="0" w:space="0" w:color="auto"/>
            <w:left w:val="none" w:sz="0" w:space="0" w:color="auto"/>
            <w:bottom w:val="none" w:sz="0" w:space="0" w:color="auto"/>
            <w:right w:val="none" w:sz="0" w:space="0" w:color="auto"/>
          </w:divBdr>
        </w:div>
        <w:div w:id="1062172730">
          <w:marLeft w:val="640"/>
          <w:marRight w:val="0"/>
          <w:marTop w:val="0"/>
          <w:marBottom w:val="0"/>
          <w:divBdr>
            <w:top w:val="none" w:sz="0" w:space="0" w:color="auto"/>
            <w:left w:val="none" w:sz="0" w:space="0" w:color="auto"/>
            <w:bottom w:val="none" w:sz="0" w:space="0" w:color="auto"/>
            <w:right w:val="none" w:sz="0" w:space="0" w:color="auto"/>
          </w:divBdr>
        </w:div>
        <w:div w:id="2066485376">
          <w:marLeft w:val="640"/>
          <w:marRight w:val="0"/>
          <w:marTop w:val="0"/>
          <w:marBottom w:val="0"/>
          <w:divBdr>
            <w:top w:val="none" w:sz="0" w:space="0" w:color="auto"/>
            <w:left w:val="none" w:sz="0" w:space="0" w:color="auto"/>
            <w:bottom w:val="none" w:sz="0" w:space="0" w:color="auto"/>
            <w:right w:val="none" w:sz="0" w:space="0" w:color="auto"/>
          </w:divBdr>
        </w:div>
        <w:div w:id="219093912">
          <w:marLeft w:val="640"/>
          <w:marRight w:val="0"/>
          <w:marTop w:val="0"/>
          <w:marBottom w:val="0"/>
          <w:divBdr>
            <w:top w:val="none" w:sz="0" w:space="0" w:color="auto"/>
            <w:left w:val="none" w:sz="0" w:space="0" w:color="auto"/>
            <w:bottom w:val="none" w:sz="0" w:space="0" w:color="auto"/>
            <w:right w:val="none" w:sz="0" w:space="0" w:color="auto"/>
          </w:divBdr>
        </w:div>
        <w:div w:id="332222380">
          <w:marLeft w:val="640"/>
          <w:marRight w:val="0"/>
          <w:marTop w:val="0"/>
          <w:marBottom w:val="0"/>
          <w:divBdr>
            <w:top w:val="none" w:sz="0" w:space="0" w:color="auto"/>
            <w:left w:val="none" w:sz="0" w:space="0" w:color="auto"/>
            <w:bottom w:val="none" w:sz="0" w:space="0" w:color="auto"/>
            <w:right w:val="none" w:sz="0" w:space="0" w:color="auto"/>
          </w:divBdr>
        </w:div>
        <w:div w:id="711344526">
          <w:marLeft w:val="640"/>
          <w:marRight w:val="0"/>
          <w:marTop w:val="0"/>
          <w:marBottom w:val="0"/>
          <w:divBdr>
            <w:top w:val="none" w:sz="0" w:space="0" w:color="auto"/>
            <w:left w:val="none" w:sz="0" w:space="0" w:color="auto"/>
            <w:bottom w:val="none" w:sz="0" w:space="0" w:color="auto"/>
            <w:right w:val="none" w:sz="0" w:space="0" w:color="auto"/>
          </w:divBdr>
        </w:div>
        <w:div w:id="1968899910">
          <w:marLeft w:val="640"/>
          <w:marRight w:val="0"/>
          <w:marTop w:val="0"/>
          <w:marBottom w:val="0"/>
          <w:divBdr>
            <w:top w:val="none" w:sz="0" w:space="0" w:color="auto"/>
            <w:left w:val="none" w:sz="0" w:space="0" w:color="auto"/>
            <w:bottom w:val="none" w:sz="0" w:space="0" w:color="auto"/>
            <w:right w:val="none" w:sz="0" w:space="0" w:color="auto"/>
          </w:divBdr>
        </w:div>
        <w:div w:id="393116502">
          <w:marLeft w:val="640"/>
          <w:marRight w:val="0"/>
          <w:marTop w:val="0"/>
          <w:marBottom w:val="0"/>
          <w:divBdr>
            <w:top w:val="none" w:sz="0" w:space="0" w:color="auto"/>
            <w:left w:val="none" w:sz="0" w:space="0" w:color="auto"/>
            <w:bottom w:val="none" w:sz="0" w:space="0" w:color="auto"/>
            <w:right w:val="none" w:sz="0" w:space="0" w:color="auto"/>
          </w:divBdr>
        </w:div>
        <w:div w:id="1331904744">
          <w:marLeft w:val="640"/>
          <w:marRight w:val="0"/>
          <w:marTop w:val="0"/>
          <w:marBottom w:val="0"/>
          <w:divBdr>
            <w:top w:val="none" w:sz="0" w:space="0" w:color="auto"/>
            <w:left w:val="none" w:sz="0" w:space="0" w:color="auto"/>
            <w:bottom w:val="none" w:sz="0" w:space="0" w:color="auto"/>
            <w:right w:val="none" w:sz="0" w:space="0" w:color="auto"/>
          </w:divBdr>
        </w:div>
        <w:div w:id="252973673">
          <w:marLeft w:val="640"/>
          <w:marRight w:val="0"/>
          <w:marTop w:val="0"/>
          <w:marBottom w:val="0"/>
          <w:divBdr>
            <w:top w:val="none" w:sz="0" w:space="0" w:color="auto"/>
            <w:left w:val="none" w:sz="0" w:space="0" w:color="auto"/>
            <w:bottom w:val="none" w:sz="0" w:space="0" w:color="auto"/>
            <w:right w:val="none" w:sz="0" w:space="0" w:color="auto"/>
          </w:divBdr>
        </w:div>
        <w:div w:id="1711152512">
          <w:marLeft w:val="640"/>
          <w:marRight w:val="0"/>
          <w:marTop w:val="0"/>
          <w:marBottom w:val="0"/>
          <w:divBdr>
            <w:top w:val="none" w:sz="0" w:space="0" w:color="auto"/>
            <w:left w:val="none" w:sz="0" w:space="0" w:color="auto"/>
            <w:bottom w:val="none" w:sz="0" w:space="0" w:color="auto"/>
            <w:right w:val="none" w:sz="0" w:space="0" w:color="auto"/>
          </w:divBdr>
        </w:div>
        <w:div w:id="1245459605">
          <w:marLeft w:val="640"/>
          <w:marRight w:val="0"/>
          <w:marTop w:val="0"/>
          <w:marBottom w:val="0"/>
          <w:divBdr>
            <w:top w:val="none" w:sz="0" w:space="0" w:color="auto"/>
            <w:left w:val="none" w:sz="0" w:space="0" w:color="auto"/>
            <w:bottom w:val="none" w:sz="0" w:space="0" w:color="auto"/>
            <w:right w:val="none" w:sz="0" w:space="0" w:color="auto"/>
          </w:divBdr>
        </w:div>
        <w:div w:id="1417627525">
          <w:marLeft w:val="640"/>
          <w:marRight w:val="0"/>
          <w:marTop w:val="0"/>
          <w:marBottom w:val="0"/>
          <w:divBdr>
            <w:top w:val="none" w:sz="0" w:space="0" w:color="auto"/>
            <w:left w:val="none" w:sz="0" w:space="0" w:color="auto"/>
            <w:bottom w:val="none" w:sz="0" w:space="0" w:color="auto"/>
            <w:right w:val="none" w:sz="0" w:space="0" w:color="auto"/>
          </w:divBdr>
        </w:div>
        <w:div w:id="1172649188">
          <w:marLeft w:val="640"/>
          <w:marRight w:val="0"/>
          <w:marTop w:val="0"/>
          <w:marBottom w:val="0"/>
          <w:divBdr>
            <w:top w:val="none" w:sz="0" w:space="0" w:color="auto"/>
            <w:left w:val="none" w:sz="0" w:space="0" w:color="auto"/>
            <w:bottom w:val="none" w:sz="0" w:space="0" w:color="auto"/>
            <w:right w:val="none" w:sz="0" w:space="0" w:color="auto"/>
          </w:divBdr>
        </w:div>
        <w:div w:id="571888051">
          <w:marLeft w:val="640"/>
          <w:marRight w:val="0"/>
          <w:marTop w:val="0"/>
          <w:marBottom w:val="0"/>
          <w:divBdr>
            <w:top w:val="none" w:sz="0" w:space="0" w:color="auto"/>
            <w:left w:val="none" w:sz="0" w:space="0" w:color="auto"/>
            <w:bottom w:val="none" w:sz="0" w:space="0" w:color="auto"/>
            <w:right w:val="none" w:sz="0" w:space="0" w:color="auto"/>
          </w:divBdr>
        </w:div>
        <w:div w:id="1430927487">
          <w:marLeft w:val="640"/>
          <w:marRight w:val="0"/>
          <w:marTop w:val="0"/>
          <w:marBottom w:val="0"/>
          <w:divBdr>
            <w:top w:val="none" w:sz="0" w:space="0" w:color="auto"/>
            <w:left w:val="none" w:sz="0" w:space="0" w:color="auto"/>
            <w:bottom w:val="none" w:sz="0" w:space="0" w:color="auto"/>
            <w:right w:val="none" w:sz="0" w:space="0" w:color="auto"/>
          </w:divBdr>
        </w:div>
        <w:div w:id="62724630">
          <w:marLeft w:val="640"/>
          <w:marRight w:val="0"/>
          <w:marTop w:val="0"/>
          <w:marBottom w:val="0"/>
          <w:divBdr>
            <w:top w:val="none" w:sz="0" w:space="0" w:color="auto"/>
            <w:left w:val="none" w:sz="0" w:space="0" w:color="auto"/>
            <w:bottom w:val="none" w:sz="0" w:space="0" w:color="auto"/>
            <w:right w:val="none" w:sz="0" w:space="0" w:color="auto"/>
          </w:divBdr>
        </w:div>
        <w:div w:id="1218739005">
          <w:marLeft w:val="640"/>
          <w:marRight w:val="0"/>
          <w:marTop w:val="0"/>
          <w:marBottom w:val="0"/>
          <w:divBdr>
            <w:top w:val="none" w:sz="0" w:space="0" w:color="auto"/>
            <w:left w:val="none" w:sz="0" w:space="0" w:color="auto"/>
            <w:bottom w:val="none" w:sz="0" w:space="0" w:color="auto"/>
            <w:right w:val="none" w:sz="0" w:space="0" w:color="auto"/>
          </w:divBdr>
        </w:div>
        <w:div w:id="2038920282">
          <w:marLeft w:val="640"/>
          <w:marRight w:val="0"/>
          <w:marTop w:val="0"/>
          <w:marBottom w:val="0"/>
          <w:divBdr>
            <w:top w:val="none" w:sz="0" w:space="0" w:color="auto"/>
            <w:left w:val="none" w:sz="0" w:space="0" w:color="auto"/>
            <w:bottom w:val="none" w:sz="0" w:space="0" w:color="auto"/>
            <w:right w:val="none" w:sz="0" w:space="0" w:color="auto"/>
          </w:divBdr>
        </w:div>
        <w:div w:id="1114206676">
          <w:marLeft w:val="640"/>
          <w:marRight w:val="0"/>
          <w:marTop w:val="0"/>
          <w:marBottom w:val="0"/>
          <w:divBdr>
            <w:top w:val="none" w:sz="0" w:space="0" w:color="auto"/>
            <w:left w:val="none" w:sz="0" w:space="0" w:color="auto"/>
            <w:bottom w:val="none" w:sz="0" w:space="0" w:color="auto"/>
            <w:right w:val="none" w:sz="0" w:space="0" w:color="auto"/>
          </w:divBdr>
        </w:div>
        <w:div w:id="66533965">
          <w:marLeft w:val="640"/>
          <w:marRight w:val="0"/>
          <w:marTop w:val="0"/>
          <w:marBottom w:val="0"/>
          <w:divBdr>
            <w:top w:val="none" w:sz="0" w:space="0" w:color="auto"/>
            <w:left w:val="none" w:sz="0" w:space="0" w:color="auto"/>
            <w:bottom w:val="none" w:sz="0" w:space="0" w:color="auto"/>
            <w:right w:val="none" w:sz="0" w:space="0" w:color="auto"/>
          </w:divBdr>
        </w:div>
        <w:div w:id="762609437">
          <w:marLeft w:val="640"/>
          <w:marRight w:val="0"/>
          <w:marTop w:val="0"/>
          <w:marBottom w:val="0"/>
          <w:divBdr>
            <w:top w:val="none" w:sz="0" w:space="0" w:color="auto"/>
            <w:left w:val="none" w:sz="0" w:space="0" w:color="auto"/>
            <w:bottom w:val="none" w:sz="0" w:space="0" w:color="auto"/>
            <w:right w:val="none" w:sz="0" w:space="0" w:color="auto"/>
          </w:divBdr>
        </w:div>
        <w:div w:id="433789960">
          <w:marLeft w:val="640"/>
          <w:marRight w:val="0"/>
          <w:marTop w:val="0"/>
          <w:marBottom w:val="0"/>
          <w:divBdr>
            <w:top w:val="none" w:sz="0" w:space="0" w:color="auto"/>
            <w:left w:val="none" w:sz="0" w:space="0" w:color="auto"/>
            <w:bottom w:val="none" w:sz="0" w:space="0" w:color="auto"/>
            <w:right w:val="none" w:sz="0" w:space="0" w:color="auto"/>
          </w:divBdr>
        </w:div>
        <w:div w:id="2136825164">
          <w:marLeft w:val="640"/>
          <w:marRight w:val="0"/>
          <w:marTop w:val="0"/>
          <w:marBottom w:val="0"/>
          <w:divBdr>
            <w:top w:val="none" w:sz="0" w:space="0" w:color="auto"/>
            <w:left w:val="none" w:sz="0" w:space="0" w:color="auto"/>
            <w:bottom w:val="none" w:sz="0" w:space="0" w:color="auto"/>
            <w:right w:val="none" w:sz="0" w:space="0" w:color="auto"/>
          </w:divBdr>
        </w:div>
        <w:div w:id="1089622446">
          <w:marLeft w:val="640"/>
          <w:marRight w:val="0"/>
          <w:marTop w:val="0"/>
          <w:marBottom w:val="0"/>
          <w:divBdr>
            <w:top w:val="none" w:sz="0" w:space="0" w:color="auto"/>
            <w:left w:val="none" w:sz="0" w:space="0" w:color="auto"/>
            <w:bottom w:val="none" w:sz="0" w:space="0" w:color="auto"/>
            <w:right w:val="none" w:sz="0" w:space="0" w:color="auto"/>
          </w:divBdr>
        </w:div>
        <w:div w:id="500580438">
          <w:marLeft w:val="640"/>
          <w:marRight w:val="0"/>
          <w:marTop w:val="0"/>
          <w:marBottom w:val="0"/>
          <w:divBdr>
            <w:top w:val="none" w:sz="0" w:space="0" w:color="auto"/>
            <w:left w:val="none" w:sz="0" w:space="0" w:color="auto"/>
            <w:bottom w:val="none" w:sz="0" w:space="0" w:color="auto"/>
            <w:right w:val="none" w:sz="0" w:space="0" w:color="auto"/>
          </w:divBdr>
        </w:div>
        <w:div w:id="1178692067">
          <w:marLeft w:val="640"/>
          <w:marRight w:val="0"/>
          <w:marTop w:val="0"/>
          <w:marBottom w:val="0"/>
          <w:divBdr>
            <w:top w:val="none" w:sz="0" w:space="0" w:color="auto"/>
            <w:left w:val="none" w:sz="0" w:space="0" w:color="auto"/>
            <w:bottom w:val="none" w:sz="0" w:space="0" w:color="auto"/>
            <w:right w:val="none" w:sz="0" w:space="0" w:color="auto"/>
          </w:divBdr>
        </w:div>
        <w:div w:id="1599750237">
          <w:marLeft w:val="640"/>
          <w:marRight w:val="0"/>
          <w:marTop w:val="0"/>
          <w:marBottom w:val="0"/>
          <w:divBdr>
            <w:top w:val="none" w:sz="0" w:space="0" w:color="auto"/>
            <w:left w:val="none" w:sz="0" w:space="0" w:color="auto"/>
            <w:bottom w:val="none" w:sz="0" w:space="0" w:color="auto"/>
            <w:right w:val="none" w:sz="0" w:space="0" w:color="auto"/>
          </w:divBdr>
        </w:div>
        <w:div w:id="1469516260">
          <w:marLeft w:val="640"/>
          <w:marRight w:val="0"/>
          <w:marTop w:val="0"/>
          <w:marBottom w:val="0"/>
          <w:divBdr>
            <w:top w:val="none" w:sz="0" w:space="0" w:color="auto"/>
            <w:left w:val="none" w:sz="0" w:space="0" w:color="auto"/>
            <w:bottom w:val="none" w:sz="0" w:space="0" w:color="auto"/>
            <w:right w:val="none" w:sz="0" w:space="0" w:color="auto"/>
          </w:divBdr>
        </w:div>
        <w:div w:id="2133210585">
          <w:marLeft w:val="640"/>
          <w:marRight w:val="0"/>
          <w:marTop w:val="0"/>
          <w:marBottom w:val="0"/>
          <w:divBdr>
            <w:top w:val="none" w:sz="0" w:space="0" w:color="auto"/>
            <w:left w:val="none" w:sz="0" w:space="0" w:color="auto"/>
            <w:bottom w:val="none" w:sz="0" w:space="0" w:color="auto"/>
            <w:right w:val="none" w:sz="0" w:space="0" w:color="auto"/>
          </w:divBdr>
        </w:div>
        <w:div w:id="1707634740">
          <w:marLeft w:val="640"/>
          <w:marRight w:val="0"/>
          <w:marTop w:val="0"/>
          <w:marBottom w:val="0"/>
          <w:divBdr>
            <w:top w:val="none" w:sz="0" w:space="0" w:color="auto"/>
            <w:left w:val="none" w:sz="0" w:space="0" w:color="auto"/>
            <w:bottom w:val="none" w:sz="0" w:space="0" w:color="auto"/>
            <w:right w:val="none" w:sz="0" w:space="0" w:color="auto"/>
          </w:divBdr>
        </w:div>
        <w:div w:id="534004506">
          <w:marLeft w:val="640"/>
          <w:marRight w:val="0"/>
          <w:marTop w:val="0"/>
          <w:marBottom w:val="0"/>
          <w:divBdr>
            <w:top w:val="none" w:sz="0" w:space="0" w:color="auto"/>
            <w:left w:val="none" w:sz="0" w:space="0" w:color="auto"/>
            <w:bottom w:val="none" w:sz="0" w:space="0" w:color="auto"/>
            <w:right w:val="none" w:sz="0" w:space="0" w:color="auto"/>
          </w:divBdr>
        </w:div>
        <w:div w:id="1743138065">
          <w:marLeft w:val="640"/>
          <w:marRight w:val="0"/>
          <w:marTop w:val="0"/>
          <w:marBottom w:val="0"/>
          <w:divBdr>
            <w:top w:val="none" w:sz="0" w:space="0" w:color="auto"/>
            <w:left w:val="none" w:sz="0" w:space="0" w:color="auto"/>
            <w:bottom w:val="none" w:sz="0" w:space="0" w:color="auto"/>
            <w:right w:val="none" w:sz="0" w:space="0" w:color="auto"/>
          </w:divBdr>
        </w:div>
        <w:div w:id="2085688604">
          <w:marLeft w:val="640"/>
          <w:marRight w:val="0"/>
          <w:marTop w:val="0"/>
          <w:marBottom w:val="0"/>
          <w:divBdr>
            <w:top w:val="none" w:sz="0" w:space="0" w:color="auto"/>
            <w:left w:val="none" w:sz="0" w:space="0" w:color="auto"/>
            <w:bottom w:val="none" w:sz="0" w:space="0" w:color="auto"/>
            <w:right w:val="none" w:sz="0" w:space="0" w:color="auto"/>
          </w:divBdr>
        </w:div>
        <w:div w:id="1592662260">
          <w:marLeft w:val="640"/>
          <w:marRight w:val="0"/>
          <w:marTop w:val="0"/>
          <w:marBottom w:val="0"/>
          <w:divBdr>
            <w:top w:val="none" w:sz="0" w:space="0" w:color="auto"/>
            <w:left w:val="none" w:sz="0" w:space="0" w:color="auto"/>
            <w:bottom w:val="none" w:sz="0" w:space="0" w:color="auto"/>
            <w:right w:val="none" w:sz="0" w:space="0" w:color="auto"/>
          </w:divBdr>
        </w:div>
        <w:div w:id="1730490699">
          <w:marLeft w:val="640"/>
          <w:marRight w:val="0"/>
          <w:marTop w:val="0"/>
          <w:marBottom w:val="0"/>
          <w:divBdr>
            <w:top w:val="none" w:sz="0" w:space="0" w:color="auto"/>
            <w:left w:val="none" w:sz="0" w:space="0" w:color="auto"/>
            <w:bottom w:val="none" w:sz="0" w:space="0" w:color="auto"/>
            <w:right w:val="none" w:sz="0" w:space="0" w:color="auto"/>
          </w:divBdr>
        </w:div>
        <w:div w:id="241068881">
          <w:marLeft w:val="640"/>
          <w:marRight w:val="0"/>
          <w:marTop w:val="0"/>
          <w:marBottom w:val="0"/>
          <w:divBdr>
            <w:top w:val="none" w:sz="0" w:space="0" w:color="auto"/>
            <w:left w:val="none" w:sz="0" w:space="0" w:color="auto"/>
            <w:bottom w:val="none" w:sz="0" w:space="0" w:color="auto"/>
            <w:right w:val="none" w:sz="0" w:space="0" w:color="auto"/>
          </w:divBdr>
        </w:div>
        <w:div w:id="707145738">
          <w:marLeft w:val="640"/>
          <w:marRight w:val="0"/>
          <w:marTop w:val="0"/>
          <w:marBottom w:val="0"/>
          <w:divBdr>
            <w:top w:val="none" w:sz="0" w:space="0" w:color="auto"/>
            <w:left w:val="none" w:sz="0" w:space="0" w:color="auto"/>
            <w:bottom w:val="none" w:sz="0" w:space="0" w:color="auto"/>
            <w:right w:val="none" w:sz="0" w:space="0" w:color="auto"/>
          </w:divBdr>
        </w:div>
        <w:div w:id="1999379085">
          <w:marLeft w:val="640"/>
          <w:marRight w:val="0"/>
          <w:marTop w:val="0"/>
          <w:marBottom w:val="0"/>
          <w:divBdr>
            <w:top w:val="none" w:sz="0" w:space="0" w:color="auto"/>
            <w:left w:val="none" w:sz="0" w:space="0" w:color="auto"/>
            <w:bottom w:val="none" w:sz="0" w:space="0" w:color="auto"/>
            <w:right w:val="none" w:sz="0" w:space="0" w:color="auto"/>
          </w:divBdr>
        </w:div>
        <w:div w:id="507136708">
          <w:marLeft w:val="640"/>
          <w:marRight w:val="0"/>
          <w:marTop w:val="0"/>
          <w:marBottom w:val="0"/>
          <w:divBdr>
            <w:top w:val="none" w:sz="0" w:space="0" w:color="auto"/>
            <w:left w:val="none" w:sz="0" w:space="0" w:color="auto"/>
            <w:bottom w:val="none" w:sz="0" w:space="0" w:color="auto"/>
            <w:right w:val="none" w:sz="0" w:space="0" w:color="auto"/>
          </w:divBdr>
        </w:div>
        <w:div w:id="1639645678">
          <w:marLeft w:val="640"/>
          <w:marRight w:val="0"/>
          <w:marTop w:val="0"/>
          <w:marBottom w:val="0"/>
          <w:divBdr>
            <w:top w:val="none" w:sz="0" w:space="0" w:color="auto"/>
            <w:left w:val="none" w:sz="0" w:space="0" w:color="auto"/>
            <w:bottom w:val="none" w:sz="0" w:space="0" w:color="auto"/>
            <w:right w:val="none" w:sz="0" w:space="0" w:color="auto"/>
          </w:divBdr>
        </w:div>
        <w:div w:id="32191253">
          <w:marLeft w:val="640"/>
          <w:marRight w:val="0"/>
          <w:marTop w:val="0"/>
          <w:marBottom w:val="0"/>
          <w:divBdr>
            <w:top w:val="none" w:sz="0" w:space="0" w:color="auto"/>
            <w:left w:val="none" w:sz="0" w:space="0" w:color="auto"/>
            <w:bottom w:val="none" w:sz="0" w:space="0" w:color="auto"/>
            <w:right w:val="none" w:sz="0" w:space="0" w:color="auto"/>
          </w:divBdr>
        </w:div>
        <w:div w:id="1140225355">
          <w:marLeft w:val="640"/>
          <w:marRight w:val="0"/>
          <w:marTop w:val="0"/>
          <w:marBottom w:val="0"/>
          <w:divBdr>
            <w:top w:val="none" w:sz="0" w:space="0" w:color="auto"/>
            <w:left w:val="none" w:sz="0" w:space="0" w:color="auto"/>
            <w:bottom w:val="none" w:sz="0" w:space="0" w:color="auto"/>
            <w:right w:val="none" w:sz="0" w:space="0" w:color="auto"/>
          </w:divBdr>
        </w:div>
        <w:div w:id="1499154243">
          <w:marLeft w:val="640"/>
          <w:marRight w:val="0"/>
          <w:marTop w:val="0"/>
          <w:marBottom w:val="0"/>
          <w:divBdr>
            <w:top w:val="none" w:sz="0" w:space="0" w:color="auto"/>
            <w:left w:val="none" w:sz="0" w:space="0" w:color="auto"/>
            <w:bottom w:val="none" w:sz="0" w:space="0" w:color="auto"/>
            <w:right w:val="none" w:sz="0" w:space="0" w:color="auto"/>
          </w:divBdr>
        </w:div>
        <w:div w:id="1886943812">
          <w:marLeft w:val="640"/>
          <w:marRight w:val="0"/>
          <w:marTop w:val="0"/>
          <w:marBottom w:val="0"/>
          <w:divBdr>
            <w:top w:val="none" w:sz="0" w:space="0" w:color="auto"/>
            <w:left w:val="none" w:sz="0" w:space="0" w:color="auto"/>
            <w:bottom w:val="none" w:sz="0" w:space="0" w:color="auto"/>
            <w:right w:val="none" w:sz="0" w:space="0" w:color="auto"/>
          </w:divBdr>
        </w:div>
        <w:div w:id="1075399580">
          <w:marLeft w:val="640"/>
          <w:marRight w:val="0"/>
          <w:marTop w:val="0"/>
          <w:marBottom w:val="0"/>
          <w:divBdr>
            <w:top w:val="none" w:sz="0" w:space="0" w:color="auto"/>
            <w:left w:val="none" w:sz="0" w:space="0" w:color="auto"/>
            <w:bottom w:val="none" w:sz="0" w:space="0" w:color="auto"/>
            <w:right w:val="none" w:sz="0" w:space="0" w:color="auto"/>
          </w:divBdr>
        </w:div>
        <w:div w:id="1105077839">
          <w:marLeft w:val="640"/>
          <w:marRight w:val="0"/>
          <w:marTop w:val="0"/>
          <w:marBottom w:val="0"/>
          <w:divBdr>
            <w:top w:val="none" w:sz="0" w:space="0" w:color="auto"/>
            <w:left w:val="none" w:sz="0" w:space="0" w:color="auto"/>
            <w:bottom w:val="none" w:sz="0" w:space="0" w:color="auto"/>
            <w:right w:val="none" w:sz="0" w:space="0" w:color="auto"/>
          </w:divBdr>
        </w:div>
        <w:div w:id="921792953">
          <w:marLeft w:val="640"/>
          <w:marRight w:val="0"/>
          <w:marTop w:val="0"/>
          <w:marBottom w:val="0"/>
          <w:divBdr>
            <w:top w:val="none" w:sz="0" w:space="0" w:color="auto"/>
            <w:left w:val="none" w:sz="0" w:space="0" w:color="auto"/>
            <w:bottom w:val="none" w:sz="0" w:space="0" w:color="auto"/>
            <w:right w:val="none" w:sz="0" w:space="0" w:color="auto"/>
          </w:divBdr>
        </w:div>
        <w:div w:id="1719862720">
          <w:marLeft w:val="640"/>
          <w:marRight w:val="0"/>
          <w:marTop w:val="0"/>
          <w:marBottom w:val="0"/>
          <w:divBdr>
            <w:top w:val="none" w:sz="0" w:space="0" w:color="auto"/>
            <w:left w:val="none" w:sz="0" w:space="0" w:color="auto"/>
            <w:bottom w:val="none" w:sz="0" w:space="0" w:color="auto"/>
            <w:right w:val="none" w:sz="0" w:space="0" w:color="auto"/>
          </w:divBdr>
        </w:div>
        <w:div w:id="748500104">
          <w:marLeft w:val="640"/>
          <w:marRight w:val="0"/>
          <w:marTop w:val="0"/>
          <w:marBottom w:val="0"/>
          <w:divBdr>
            <w:top w:val="none" w:sz="0" w:space="0" w:color="auto"/>
            <w:left w:val="none" w:sz="0" w:space="0" w:color="auto"/>
            <w:bottom w:val="none" w:sz="0" w:space="0" w:color="auto"/>
            <w:right w:val="none" w:sz="0" w:space="0" w:color="auto"/>
          </w:divBdr>
        </w:div>
        <w:div w:id="1521553134">
          <w:marLeft w:val="640"/>
          <w:marRight w:val="0"/>
          <w:marTop w:val="0"/>
          <w:marBottom w:val="0"/>
          <w:divBdr>
            <w:top w:val="none" w:sz="0" w:space="0" w:color="auto"/>
            <w:left w:val="none" w:sz="0" w:space="0" w:color="auto"/>
            <w:bottom w:val="none" w:sz="0" w:space="0" w:color="auto"/>
            <w:right w:val="none" w:sz="0" w:space="0" w:color="auto"/>
          </w:divBdr>
        </w:div>
        <w:div w:id="1134057543">
          <w:marLeft w:val="640"/>
          <w:marRight w:val="0"/>
          <w:marTop w:val="0"/>
          <w:marBottom w:val="0"/>
          <w:divBdr>
            <w:top w:val="none" w:sz="0" w:space="0" w:color="auto"/>
            <w:left w:val="none" w:sz="0" w:space="0" w:color="auto"/>
            <w:bottom w:val="none" w:sz="0" w:space="0" w:color="auto"/>
            <w:right w:val="none" w:sz="0" w:space="0" w:color="auto"/>
          </w:divBdr>
        </w:div>
        <w:div w:id="992222689">
          <w:marLeft w:val="640"/>
          <w:marRight w:val="0"/>
          <w:marTop w:val="0"/>
          <w:marBottom w:val="0"/>
          <w:divBdr>
            <w:top w:val="none" w:sz="0" w:space="0" w:color="auto"/>
            <w:left w:val="none" w:sz="0" w:space="0" w:color="auto"/>
            <w:bottom w:val="none" w:sz="0" w:space="0" w:color="auto"/>
            <w:right w:val="none" w:sz="0" w:space="0" w:color="auto"/>
          </w:divBdr>
        </w:div>
        <w:div w:id="1082869654">
          <w:marLeft w:val="640"/>
          <w:marRight w:val="0"/>
          <w:marTop w:val="0"/>
          <w:marBottom w:val="0"/>
          <w:divBdr>
            <w:top w:val="none" w:sz="0" w:space="0" w:color="auto"/>
            <w:left w:val="none" w:sz="0" w:space="0" w:color="auto"/>
            <w:bottom w:val="none" w:sz="0" w:space="0" w:color="auto"/>
            <w:right w:val="none" w:sz="0" w:space="0" w:color="auto"/>
          </w:divBdr>
        </w:div>
        <w:div w:id="1924486537">
          <w:marLeft w:val="640"/>
          <w:marRight w:val="0"/>
          <w:marTop w:val="0"/>
          <w:marBottom w:val="0"/>
          <w:divBdr>
            <w:top w:val="none" w:sz="0" w:space="0" w:color="auto"/>
            <w:left w:val="none" w:sz="0" w:space="0" w:color="auto"/>
            <w:bottom w:val="none" w:sz="0" w:space="0" w:color="auto"/>
            <w:right w:val="none" w:sz="0" w:space="0" w:color="auto"/>
          </w:divBdr>
        </w:div>
        <w:div w:id="332539034">
          <w:marLeft w:val="640"/>
          <w:marRight w:val="0"/>
          <w:marTop w:val="0"/>
          <w:marBottom w:val="0"/>
          <w:divBdr>
            <w:top w:val="none" w:sz="0" w:space="0" w:color="auto"/>
            <w:left w:val="none" w:sz="0" w:space="0" w:color="auto"/>
            <w:bottom w:val="none" w:sz="0" w:space="0" w:color="auto"/>
            <w:right w:val="none" w:sz="0" w:space="0" w:color="auto"/>
          </w:divBdr>
        </w:div>
        <w:div w:id="824515011">
          <w:marLeft w:val="640"/>
          <w:marRight w:val="0"/>
          <w:marTop w:val="0"/>
          <w:marBottom w:val="0"/>
          <w:divBdr>
            <w:top w:val="none" w:sz="0" w:space="0" w:color="auto"/>
            <w:left w:val="none" w:sz="0" w:space="0" w:color="auto"/>
            <w:bottom w:val="none" w:sz="0" w:space="0" w:color="auto"/>
            <w:right w:val="none" w:sz="0" w:space="0" w:color="auto"/>
          </w:divBdr>
        </w:div>
        <w:div w:id="1720932204">
          <w:marLeft w:val="640"/>
          <w:marRight w:val="0"/>
          <w:marTop w:val="0"/>
          <w:marBottom w:val="0"/>
          <w:divBdr>
            <w:top w:val="none" w:sz="0" w:space="0" w:color="auto"/>
            <w:left w:val="none" w:sz="0" w:space="0" w:color="auto"/>
            <w:bottom w:val="none" w:sz="0" w:space="0" w:color="auto"/>
            <w:right w:val="none" w:sz="0" w:space="0" w:color="auto"/>
          </w:divBdr>
        </w:div>
        <w:div w:id="1940479533">
          <w:marLeft w:val="640"/>
          <w:marRight w:val="0"/>
          <w:marTop w:val="0"/>
          <w:marBottom w:val="0"/>
          <w:divBdr>
            <w:top w:val="none" w:sz="0" w:space="0" w:color="auto"/>
            <w:left w:val="none" w:sz="0" w:space="0" w:color="auto"/>
            <w:bottom w:val="none" w:sz="0" w:space="0" w:color="auto"/>
            <w:right w:val="none" w:sz="0" w:space="0" w:color="auto"/>
          </w:divBdr>
        </w:div>
        <w:div w:id="2052145391">
          <w:marLeft w:val="640"/>
          <w:marRight w:val="0"/>
          <w:marTop w:val="0"/>
          <w:marBottom w:val="0"/>
          <w:divBdr>
            <w:top w:val="none" w:sz="0" w:space="0" w:color="auto"/>
            <w:left w:val="none" w:sz="0" w:space="0" w:color="auto"/>
            <w:bottom w:val="none" w:sz="0" w:space="0" w:color="auto"/>
            <w:right w:val="none" w:sz="0" w:space="0" w:color="auto"/>
          </w:divBdr>
        </w:div>
        <w:div w:id="1027368870">
          <w:marLeft w:val="640"/>
          <w:marRight w:val="0"/>
          <w:marTop w:val="0"/>
          <w:marBottom w:val="0"/>
          <w:divBdr>
            <w:top w:val="none" w:sz="0" w:space="0" w:color="auto"/>
            <w:left w:val="none" w:sz="0" w:space="0" w:color="auto"/>
            <w:bottom w:val="none" w:sz="0" w:space="0" w:color="auto"/>
            <w:right w:val="none" w:sz="0" w:space="0" w:color="auto"/>
          </w:divBdr>
        </w:div>
        <w:div w:id="2096171086">
          <w:marLeft w:val="640"/>
          <w:marRight w:val="0"/>
          <w:marTop w:val="0"/>
          <w:marBottom w:val="0"/>
          <w:divBdr>
            <w:top w:val="none" w:sz="0" w:space="0" w:color="auto"/>
            <w:left w:val="none" w:sz="0" w:space="0" w:color="auto"/>
            <w:bottom w:val="none" w:sz="0" w:space="0" w:color="auto"/>
            <w:right w:val="none" w:sz="0" w:space="0" w:color="auto"/>
          </w:divBdr>
        </w:div>
        <w:div w:id="612399273">
          <w:marLeft w:val="640"/>
          <w:marRight w:val="0"/>
          <w:marTop w:val="0"/>
          <w:marBottom w:val="0"/>
          <w:divBdr>
            <w:top w:val="none" w:sz="0" w:space="0" w:color="auto"/>
            <w:left w:val="none" w:sz="0" w:space="0" w:color="auto"/>
            <w:bottom w:val="none" w:sz="0" w:space="0" w:color="auto"/>
            <w:right w:val="none" w:sz="0" w:space="0" w:color="auto"/>
          </w:divBdr>
        </w:div>
        <w:div w:id="533663966">
          <w:marLeft w:val="640"/>
          <w:marRight w:val="0"/>
          <w:marTop w:val="0"/>
          <w:marBottom w:val="0"/>
          <w:divBdr>
            <w:top w:val="none" w:sz="0" w:space="0" w:color="auto"/>
            <w:left w:val="none" w:sz="0" w:space="0" w:color="auto"/>
            <w:bottom w:val="none" w:sz="0" w:space="0" w:color="auto"/>
            <w:right w:val="none" w:sz="0" w:space="0" w:color="auto"/>
          </w:divBdr>
        </w:div>
        <w:div w:id="750784389">
          <w:marLeft w:val="640"/>
          <w:marRight w:val="0"/>
          <w:marTop w:val="0"/>
          <w:marBottom w:val="0"/>
          <w:divBdr>
            <w:top w:val="none" w:sz="0" w:space="0" w:color="auto"/>
            <w:left w:val="none" w:sz="0" w:space="0" w:color="auto"/>
            <w:bottom w:val="none" w:sz="0" w:space="0" w:color="auto"/>
            <w:right w:val="none" w:sz="0" w:space="0" w:color="auto"/>
          </w:divBdr>
        </w:div>
        <w:div w:id="1978678432">
          <w:marLeft w:val="640"/>
          <w:marRight w:val="0"/>
          <w:marTop w:val="0"/>
          <w:marBottom w:val="0"/>
          <w:divBdr>
            <w:top w:val="none" w:sz="0" w:space="0" w:color="auto"/>
            <w:left w:val="none" w:sz="0" w:space="0" w:color="auto"/>
            <w:bottom w:val="none" w:sz="0" w:space="0" w:color="auto"/>
            <w:right w:val="none" w:sz="0" w:space="0" w:color="auto"/>
          </w:divBdr>
        </w:div>
        <w:div w:id="1542861973">
          <w:marLeft w:val="640"/>
          <w:marRight w:val="0"/>
          <w:marTop w:val="0"/>
          <w:marBottom w:val="0"/>
          <w:divBdr>
            <w:top w:val="none" w:sz="0" w:space="0" w:color="auto"/>
            <w:left w:val="none" w:sz="0" w:space="0" w:color="auto"/>
            <w:bottom w:val="none" w:sz="0" w:space="0" w:color="auto"/>
            <w:right w:val="none" w:sz="0" w:space="0" w:color="auto"/>
          </w:divBdr>
        </w:div>
        <w:div w:id="1096052358">
          <w:marLeft w:val="640"/>
          <w:marRight w:val="0"/>
          <w:marTop w:val="0"/>
          <w:marBottom w:val="0"/>
          <w:divBdr>
            <w:top w:val="none" w:sz="0" w:space="0" w:color="auto"/>
            <w:left w:val="none" w:sz="0" w:space="0" w:color="auto"/>
            <w:bottom w:val="none" w:sz="0" w:space="0" w:color="auto"/>
            <w:right w:val="none" w:sz="0" w:space="0" w:color="auto"/>
          </w:divBdr>
        </w:div>
        <w:div w:id="937829072">
          <w:marLeft w:val="640"/>
          <w:marRight w:val="0"/>
          <w:marTop w:val="0"/>
          <w:marBottom w:val="0"/>
          <w:divBdr>
            <w:top w:val="none" w:sz="0" w:space="0" w:color="auto"/>
            <w:left w:val="none" w:sz="0" w:space="0" w:color="auto"/>
            <w:bottom w:val="none" w:sz="0" w:space="0" w:color="auto"/>
            <w:right w:val="none" w:sz="0" w:space="0" w:color="auto"/>
          </w:divBdr>
        </w:div>
        <w:div w:id="99834743">
          <w:marLeft w:val="640"/>
          <w:marRight w:val="0"/>
          <w:marTop w:val="0"/>
          <w:marBottom w:val="0"/>
          <w:divBdr>
            <w:top w:val="none" w:sz="0" w:space="0" w:color="auto"/>
            <w:left w:val="none" w:sz="0" w:space="0" w:color="auto"/>
            <w:bottom w:val="none" w:sz="0" w:space="0" w:color="auto"/>
            <w:right w:val="none" w:sz="0" w:space="0" w:color="auto"/>
          </w:divBdr>
        </w:div>
        <w:div w:id="245847042">
          <w:marLeft w:val="640"/>
          <w:marRight w:val="0"/>
          <w:marTop w:val="0"/>
          <w:marBottom w:val="0"/>
          <w:divBdr>
            <w:top w:val="none" w:sz="0" w:space="0" w:color="auto"/>
            <w:left w:val="none" w:sz="0" w:space="0" w:color="auto"/>
            <w:bottom w:val="none" w:sz="0" w:space="0" w:color="auto"/>
            <w:right w:val="none" w:sz="0" w:space="0" w:color="auto"/>
          </w:divBdr>
        </w:div>
        <w:div w:id="1598126369">
          <w:marLeft w:val="640"/>
          <w:marRight w:val="0"/>
          <w:marTop w:val="0"/>
          <w:marBottom w:val="0"/>
          <w:divBdr>
            <w:top w:val="none" w:sz="0" w:space="0" w:color="auto"/>
            <w:left w:val="none" w:sz="0" w:space="0" w:color="auto"/>
            <w:bottom w:val="none" w:sz="0" w:space="0" w:color="auto"/>
            <w:right w:val="none" w:sz="0" w:space="0" w:color="auto"/>
          </w:divBdr>
        </w:div>
        <w:div w:id="486678388">
          <w:marLeft w:val="640"/>
          <w:marRight w:val="0"/>
          <w:marTop w:val="0"/>
          <w:marBottom w:val="0"/>
          <w:divBdr>
            <w:top w:val="none" w:sz="0" w:space="0" w:color="auto"/>
            <w:left w:val="none" w:sz="0" w:space="0" w:color="auto"/>
            <w:bottom w:val="none" w:sz="0" w:space="0" w:color="auto"/>
            <w:right w:val="none" w:sz="0" w:space="0" w:color="auto"/>
          </w:divBdr>
        </w:div>
        <w:div w:id="991182841">
          <w:marLeft w:val="640"/>
          <w:marRight w:val="0"/>
          <w:marTop w:val="0"/>
          <w:marBottom w:val="0"/>
          <w:divBdr>
            <w:top w:val="none" w:sz="0" w:space="0" w:color="auto"/>
            <w:left w:val="none" w:sz="0" w:space="0" w:color="auto"/>
            <w:bottom w:val="none" w:sz="0" w:space="0" w:color="auto"/>
            <w:right w:val="none" w:sz="0" w:space="0" w:color="auto"/>
          </w:divBdr>
        </w:div>
        <w:div w:id="1063992630">
          <w:marLeft w:val="640"/>
          <w:marRight w:val="0"/>
          <w:marTop w:val="0"/>
          <w:marBottom w:val="0"/>
          <w:divBdr>
            <w:top w:val="none" w:sz="0" w:space="0" w:color="auto"/>
            <w:left w:val="none" w:sz="0" w:space="0" w:color="auto"/>
            <w:bottom w:val="none" w:sz="0" w:space="0" w:color="auto"/>
            <w:right w:val="none" w:sz="0" w:space="0" w:color="auto"/>
          </w:divBdr>
        </w:div>
        <w:div w:id="1258102719">
          <w:marLeft w:val="640"/>
          <w:marRight w:val="0"/>
          <w:marTop w:val="0"/>
          <w:marBottom w:val="0"/>
          <w:divBdr>
            <w:top w:val="none" w:sz="0" w:space="0" w:color="auto"/>
            <w:left w:val="none" w:sz="0" w:space="0" w:color="auto"/>
            <w:bottom w:val="none" w:sz="0" w:space="0" w:color="auto"/>
            <w:right w:val="none" w:sz="0" w:space="0" w:color="auto"/>
          </w:divBdr>
        </w:div>
        <w:div w:id="1900508839">
          <w:marLeft w:val="640"/>
          <w:marRight w:val="0"/>
          <w:marTop w:val="0"/>
          <w:marBottom w:val="0"/>
          <w:divBdr>
            <w:top w:val="none" w:sz="0" w:space="0" w:color="auto"/>
            <w:left w:val="none" w:sz="0" w:space="0" w:color="auto"/>
            <w:bottom w:val="none" w:sz="0" w:space="0" w:color="auto"/>
            <w:right w:val="none" w:sz="0" w:space="0" w:color="auto"/>
          </w:divBdr>
        </w:div>
        <w:div w:id="50158850">
          <w:marLeft w:val="640"/>
          <w:marRight w:val="0"/>
          <w:marTop w:val="0"/>
          <w:marBottom w:val="0"/>
          <w:divBdr>
            <w:top w:val="none" w:sz="0" w:space="0" w:color="auto"/>
            <w:left w:val="none" w:sz="0" w:space="0" w:color="auto"/>
            <w:bottom w:val="none" w:sz="0" w:space="0" w:color="auto"/>
            <w:right w:val="none" w:sz="0" w:space="0" w:color="auto"/>
          </w:divBdr>
        </w:div>
        <w:div w:id="1206522502">
          <w:marLeft w:val="640"/>
          <w:marRight w:val="0"/>
          <w:marTop w:val="0"/>
          <w:marBottom w:val="0"/>
          <w:divBdr>
            <w:top w:val="none" w:sz="0" w:space="0" w:color="auto"/>
            <w:left w:val="none" w:sz="0" w:space="0" w:color="auto"/>
            <w:bottom w:val="none" w:sz="0" w:space="0" w:color="auto"/>
            <w:right w:val="none" w:sz="0" w:space="0" w:color="auto"/>
          </w:divBdr>
        </w:div>
        <w:div w:id="660814909">
          <w:marLeft w:val="640"/>
          <w:marRight w:val="0"/>
          <w:marTop w:val="0"/>
          <w:marBottom w:val="0"/>
          <w:divBdr>
            <w:top w:val="none" w:sz="0" w:space="0" w:color="auto"/>
            <w:left w:val="none" w:sz="0" w:space="0" w:color="auto"/>
            <w:bottom w:val="none" w:sz="0" w:space="0" w:color="auto"/>
            <w:right w:val="none" w:sz="0" w:space="0" w:color="auto"/>
          </w:divBdr>
        </w:div>
        <w:div w:id="469400978">
          <w:marLeft w:val="640"/>
          <w:marRight w:val="0"/>
          <w:marTop w:val="0"/>
          <w:marBottom w:val="0"/>
          <w:divBdr>
            <w:top w:val="none" w:sz="0" w:space="0" w:color="auto"/>
            <w:left w:val="none" w:sz="0" w:space="0" w:color="auto"/>
            <w:bottom w:val="none" w:sz="0" w:space="0" w:color="auto"/>
            <w:right w:val="none" w:sz="0" w:space="0" w:color="auto"/>
          </w:divBdr>
        </w:div>
        <w:div w:id="1760171946">
          <w:marLeft w:val="640"/>
          <w:marRight w:val="0"/>
          <w:marTop w:val="0"/>
          <w:marBottom w:val="0"/>
          <w:divBdr>
            <w:top w:val="none" w:sz="0" w:space="0" w:color="auto"/>
            <w:left w:val="none" w:sz="0" w:space="0" w:color="auto"/>
            <w:bottom w:val="none" w:sz="0" w:space="0" w:color="auto"/>
            <w:right w:val="none" w:sz="0" w:space="0" w:color="auto"/>
          </w:divBdr>
        </w:div>
        <w:div w:id="1722484136">
          <w:marLeft w:val="640"/>
          <w:marRight w:val="0"/>
          <w:marTop w:val="0"/>
          <w:marBottom w:val="0"/>
          <w:divBdr>
            <w:top w:val="none" w:sz="0" w:space="0" w:color="auto"/>
            <w:left w:val="none" w:sz="0" w:space="0" w:color="auto"/>
            <w:bottom w:val="none" w:sz="0" w:space="0" w:color="auto"/>
            <w:right w:val="none" w:sz="0" w:space="0" w:color="auto"/>
          </w:divBdr>
        </w:div>
        <w:div w:id="2147158151">
          <w:marLeft w:val="640"/>
          <w:marRight w:val="0"/>
          <w:marTop w:val="0"/>
          <w:marBottom w:val="0"/>
          <w:divBdr>
            <w:top w:val="none" w:sz="0" w:space="0" w:color="auto"/>
            <w:left w:val="none" w:sz="0" w:space="0" w:color="auto"/>
            <w:bottom w:val="none" w:sz="0" w:space="0" w:color="auto"/>
            <w:right w:val="none" w:sz="0" w:space="0" w:color="auto"/>
          </w:divBdr>
        </w:div>
        <w:div w:id="524366362">
          <w:marLeft w:val="640"/>
          <w:marRight w:val="0"/>
          <w:marTop w:val="0"/>
          <w:marBottom w:val="0"/>
          <w:divBdr>
            <w:top w:val="none" w:sz="0" w:space="0" w:color="auto"/>
            <w:left w:val="none" w:sz="0" w:space="0" w:color="auto"/>
            <w:bottom w:val="none" w:sz="0" w:space="0" w:color="auto"/>
            <w:right w:val="none" w:sz="0" w:space="0" w:color="auto"/>
          </w:divBdr>
        </w:div>
        <w:div w:id="929461204">
          <w:marLeft w:val="640"/>
          <w:marRight w:val="0"/>
          <w:marTop w:val="0"/>
          <w:marBottom w:val="0"/>
          <w:divBdr>
            <w:top w:val="none" w:sz="0" w:space="0" w:color="auto"/>
            <w:left w:val="none" w:sz="0" w:space="0" w:color="auto"/>
            <w:bottom w:val="none" w:sz="0" w:space="0" w:color="auto"/>
            <w:right w:val="none" w:sz="0" w:space="0" w:color="auto"/>
          </w:divBdr>
        </w:div>
      </w:divsChild>
    </w:div>
    <w:div w:id="982197253">
      <w:bodyDiv w:val="1"/>
      <w:marLeft w:val="0"/>
      <w:marRight w:val="0"/>
      <w:marTop w:val="0"/>
      <w:marBottom w:val="0"/>
      <w:divBdr>
        <w:top w:val="none" w:sz="0" w:space="0" w:color="auto"/>
        <w:left w:val="none" w:sz="0" w:space="0" w:color="auto"/>
        <w:bottom w:val="none" w:sz="0" w:space="0" w:color="auto"/>
        <w:right w:val="none" w:sz="0" w:space="0" w:color="auto"/>
      </w:divBdr>
    </w:div>
    <w:div w:id="990134973">
      <w:bodyDiv w:val="1"/>
      <w:marLeft w:val="0"/>
      <w:marRight w:val="0"/>
      <w:marTop w:val="0"/>
      <w:marBottom w:val="0"/>
      <w:divBdr>
        <w:top w:val="none" w:sz="0" w:space="0" w:color="auto"/>
        <w:left w:val="none" w:sz="0" w:space="0" w:color="auto"/>
        <w:bottom w:val="none" w:sz="0" w:space="0" w:color="auto"/>
        <w:right w:val="none" w:sz="0" w:space="0" w:color="auto"/>
      </w:divBdr>
    </w:div>
    <w:div w:id="1033918118">
      <w:bodyDiv w:val="1"/>
      <w:marLeft w:val="0"/>
      <w:marRight w:val="0"/>
      <w:marTop w:val="0"/>
      <w:marBottom w:val="0"/>
      <w:divBdr>
        <w:top w:val="none" w:sz="0" w:space="0" w:color="auto"/>
        <w:left w:val="none" w:sz="0" w:space="0" w:color="auto"/>
        <w:bottom w:val="none" w:sz="0" w:space="0" w:color="auto"/>
        <w:right w:val="none" w:sz="0" w:space="0" w:color="auto"/>
      </w:divBdr>
    </w:div>
    <w:div w:id="1057557444">
      <w:bodyDiv w:val="1"/>
      <w:marLeft w:val="0"/>
      <w:marRight w:val="0"/>
      <w:marTop w:val="0"/>
      <w:marBottom w:val="0"/>
      <w:divBdr>
        <w:top w:val="none" w:sz="0" w:space="0" w:color="auto"/>
        <w:left w:val="none" w:sz="0" w:space="0" w:color="auto"/>
        <w:bottom w:val="none" w:sz="0" w:space="0" w:color="auto"/>
        <w:right w:val="none" w:sz="0" w:space="0" w:color="auto"/>
      </w:divBdr>
    </w:div>
    <w:div w:id="1072236488">
      <w:bodyDiv w:val="1"/>
      <w:marLeft w:val="0"/>
      <w:marRight w:val="0"/>
      <w:marTop w:val="0"/>
      <w:marBottom w:val="0"/>
      <w:divBdr>
        <w:top w:val="none" w:sz="0" w:space="0" w:color="auto"/>
        <w:left w:val="none" w:sz="0" w:space="0" w:color="auto"/>
        <w:bottom w:val="none" w:sz="0" w:space="0" w:color="auto"/>
        <w:right w:val="none" w:sz="0" w:space="0" w:color="auto"/>
      </w:divBdr>
    </w:div>
    <w:div w:id="1075200587">
      <w:bodyDiv w:val="1"/>
      <w:marLeft w:val="0"/>
      <w:marRight w:val="0"/>
      <w:marTop w:val="0"/>
      <w:marBottom w:val="0"/>
      <w:divBdr>
        <w:top w:val="none" w:sz="0" w:space="0" w:color="auto"/>
        <w:left w:val="none" w:sz="0" w:space="0" w:color="auto"/>
        <w:bottom w:val="none" w:sz="0" w:space="0" w:color="auto"/>
        <w:right w:val="none" w:sz="0" w:space="0" w:color="auto"/>
      </w:divBdr>
    </w:div>
    <w:div w:id="1076629654">
      <w:bodyDiv w:val="1"/>
      <w:marLeft w:val="0"/>
      <w:marRight w:val="0"/>
      <w:marTop w:val="0"/>
      <w:marBottom w:val="0"/>
      <w:divBdr>
        <w:top w:val="none" w:sz="0" w:space="0" w:color="auto"/>
        <w:left w:val="none" w:sz="0" w:space="0" w:color="auto"/>
        <w:bottom w:val="none" w:sz="0" w:space="0" w:color="auto"/>
        <w:right w:val="none" w:sz="0" w:space="0" w:color="auto"/>
      </w:divBdr>
      <w:divsChild>
        <w:div w:id="249195711">
          <w:marLeft w:val="640"/>
          <w:marRight w:val="0"/>
          <w:marTop w:val="0"/>
          <w:marBottom w:val="0"/>
          <w:divBdr>
            <w:top w:val="none" w:sz="0" w:space="0" w:color="auto"/>
            <w:left w:val="none" w:sz="0" w:space="0" w:color="auto"/>
            <w:bottom w:val="none" w:sz="0" w:space="0" w:color="auto"/>
            <w:right w:val="none" w:sz="0" w:space="0" w:color="auto"/>
          </w:divBdr>
        </w:div>
        <w:div w:id="107361593">
          <w:marLeft w:val="640"/>
          <w:marRight w:val="0"/>
          <w:marTop w:val="0"/>
          <w:marBottom w:val="0"/>
          <w:divBdr>
            <w:top w:val="none" w:sz="0" w:space="0" w:color="auto"/>
            <w:left w:val="none" w:sz="0" w:space="0" w:color="auto"/>
            <w:bottom w:val="none" w:sz="0" w:space="0" w:color="auto"/>
            <w:right w:val="none" w:sz="0" w:space="0" w:color="auto"/>
          </w:divBdr>
        </w:div>
        <w:div w:id="1959680176">
          <w:marLeft w:val="640"/>
          <w:marRight w:val="0"/>
          <w:marTop w:val="0"/>
          <w:marBottom w:val="0"/>
          <w:divBdr>
            <w:top w:val="none" w:sz="0" w:space="0" w:color="auto"/>
            <w:left w:val="none" w:sz="0" w:space="0" w:color="auto"/>
            <w:bottom w:val="none" w:sz="0" w:space="0" w:color="auto"/>
            <w:right w:val="none" w:sz="0" w:space="0" w:color="auto"/>
          </w:divBdr>
        </w:div>
        <w:div w:id="2034115683">
          <w:marLeft w:val="640"/>
          <w:marRight w:val="0"/>
          <w:marTop w:val="0"/>
          <w:marBottom w:val="0"/>
          <w:divBdr>
            <w:top w:val="none" w:sz="0" w:space="0" w:color="auto"/>
            <w:left w:val="none" w:sz="0" w:space="0" w:color="auto"/>
            <w:bottom w:val="none" w:sz="0" w:space="0" w:color="auto"/>
            <w:right w:val="none" w:sz="0" w:space="0" w:color="auto"/>
          </w:divBdr>
        </w:div>
        <w:div w:id="1892764807">
          <w:marLeft w:val="640"/>
          <w:marRight w:val="0"/>
          <w:marTop w:val="0"/>
          <w:marBottom w:val="0"/>
          <w:divBdr>
            <w:top w:val="none" w:sz="0" w:space="0" w:color="auto"/>
            <w:left w:val="none" w:sz="0" w:space="0" w:color="auto"/>
            <w:bottom w:val="none" w:sz="0" w:space="0" w:color="auto"/>
            <w:right w:val="none" w:sz="0" w:space="0" w:color="auto"/>
          </w:divBdr>
        </w:div>
        <w:div w:id="149758172">
          <w:marLeft w:val="640"/>
          <w:marRight w:val="0"/>
          <w:marTop w:val="0"/>
          <w:marBottom w:val="0"/>
          <w:divBdr>
            <w:top w:val="none" w:sz="0" w:space="0" w:color="auto"/>
            <w:left w:val="none" w:sz="0" w:space="0" w:color="auto"/>
            <w:bottom w:val="none" w:sz="0" w:space="0" w:color="auto"/>
            <w:right w:val="none" w:sz="0" w:space="0" w:color="auto"/>
          </w:divBdr>
        </w:div>
        <w:div w:id="542063370">
          <w:marLeft w:val="640"/>
          <w:marRight w:val="0"/>
          <w:marTop w:val="0"/>
          <w:marBottom w:val="0"/>
          <w:divBdr>
            <w:top w:val="none" w:sz="0" w:space="0" w:color="auto"/>
            <w:left w:val="none" w:sz="0" w:space="0" w:color="auto"/>
            <w:bottom w:val="none" w:sz="0" w:space="0" w:color="auto"/>
            <w:right w:val="none" w:sz="0" w:space="0" w:color="auto"/>
          </w:divBdr>
        </w:div>
        <w:div w:id="40784561">
          <w:marLeft w:val="640"/>
          <w:marRight w:val="0"/>
          <w:marTop w:val="0"/>
          <w:marBottom w:val="0"/>
          <w:divBdr>
            <w:top w:val="none" w:sz="0" w:space="0" w:color="auto"/>
            <w:left w:val="none" w:sz="0" w:space="0" w:color="auto"/>
            <w:bottom w:val="none" w:sz="0" w:space="0" w:color="auto"/>
            <w:right w:val="none" w:sz="0" w:space="0" w:color="auto"/>
          </w:divBdr>
        </w:div>
        <w:div w:id="1614751682">
          <w:marLeft w:val="640"/>
          <w:marRight w:val="0"/>
          <w:marTop w:val="0"/>
          <w:marBottom w:val="0"/>
          <w:divBdr>
            <w:top w:val="none" w:sz="0" w:space="0" w:color="auto"/>
            <w:left w:val="none" w:sz="0" w:space="0" w:color="auto"/>
            <w:bottom w:val="none" w:sz="0" w:space="0" w:color="auto"/>
            <w:right w:val="none" w:sz="0" w:space="0" w:color="auto"/>
          </w:divBdr>
        </w:div>
        <w:div w:id="1334647400">
          <w:marLeft w:val="640"/>
          <w:marRight w:val="0"/>
          <w:marTop w:val="0"/>
          <w:marBottom w:val="0"/>
          <w:divBdr>
            <w:top w:val="none" w:sz="0" w:space="0" w:color="auto"/>
            <w:left w:val="none" w:sz="0" w:space="0" w:color="auto"/>
            <w:bottom w:val="none" w:sz="0" w:space="0" w:color="auto"/>
            <w:right w:val="none" w:sz="0" w:space="0" w:color="auto"/>
          </w:divBdr>
        </w:div>
        <w:div w:id="349183959">
          <w:marLeft w:val="640"/>
          <w:marRight w:val="0"/>
          <w:marTop w:val="0"/>
          <w:marBottom w:val="0"/>
          <w:divBdr>
            <w:top w:val="none" w:sz="0" w:space="0" w:color="auto"/>
            <w:left w:val="none" w:sz="0" w:space="0" w:color="auto"/>
            <w:bottom w:val="none" w:sz="0" w:space="0" w:color="auto"/>
            <w:right w:val="none" w:sz="0" w:space="0" w:color="auto"/>
          </w:divBdr>
        </w:div>
        <w:div w:id="133645403">
          <w:marLeft w:val="640"/>
          <w:marRight w:val="0"/>
          <w:marTop w:val="0"/>
          <w:marBottom w:val="0"/>
          <w:divBdr>
            <w:top w:val="none" w:sz="0" w:space="0" w:color="auto"/>
            <w:left w:val="none" w:sz="0" w:space="0" w:color="auto"/>
            <w:bottom w:val="none" w:sz="0" w:space="0" w:color="auto"/>
            <w:right w:val="none" w:sz="0" w:space="0" w:color="auto"/>
          </w:divBdr>
        </w:div>
        <w:div w:id="1967932334">
          <w:marLeft w:val="640"/>
          <w:marRight w:val="0"/>
          <w:marTop w:val="0"/>
          <w:marBottom w:val="0"/>
          <w:divBdr>
            <w:top w:val="none" w:sz="0" w:space="0" w:color="auto"/>
            <w:left w:val="none" w:sz="0" w:space="0" w:color="auto"/>
            <w:bottom w:val="none" w:sz="0" w:space="0" w:color="auto"/>
            <w:right w:val="none" w:sz="0" w:space="0" w:color="auto"/>
          </w:divBdr>
        </w:div>
        <w:div w:id="98187031">
          <w:marLeft w:val="640"/>
          <w:marRight w:val="0"/>
          <w:marTop w:val="0"/>
          <w:marBottom w:val="0"/>
          <w:divBdr>
            <w:top w:val="none" w:sz="0" w:space="0" w:color="auto"/>
            <w:left w:val="none" w:sz="0" w:space="0" w:color="auto"/>
            <w:bottom w:val="none" w:sz="0" w:space="0" w:color="auto"/>
            <w:right w:val="none" w:sz="0" w:space="0" w:color="auto"/>
          </w:divBdr>
        </w:div>
        <w:div w:id="176384838">
          <w:marLeft w:val="640"/>
          <w:marRight w:val="0"/>
          <w:marTop w:val="0"/>
          <w:marBottom w:val="0"/>
          <w:divBdr>
            <w:top w:val="none" w:sz="0" w:space="0" w:color="auto"/>
            <w:left w:val="none" w:sz="0" w:space="0" w:color="auto"/>
            <w:bottom w:val="none" w:sz="0" w:space="0" w:color="auto"/>
            <w:right w:val="none" w:sz="0" w:space="0" w:color="auto"/>
          </w:divBdr>
        </w:div>
        <w:div w:id="1993561840">
          <w:marLeft w:val="640"/>
          <w:marRight w:val="0"/>
          <w:marTop w:val="0"/>
          <w:marBottom w:val="0"/>
          <w:divBdr>
            <w:top w:val="none" w:sz="0" w:space="0" w:color="auto"/>
            <w:left w:val="none" w:sz="0" w:space="0" w:color="auto"/>
            <w:bottom w:val="none" w:sz="0" w:space="0" w:color="auto"/>
            <w:right w:val="none" w:sz="0" w:space="0" w:color="auto"/>
          </w:divBdr>
        </w:div>
        <w:div w:id="1175847284">
          <w:marLeft w:val="640"/>
          <w:marRight w:val="0"/>
          <w:marTop w:val="0"/>
          <w:marBottom w:val="0"/>
          <w:divBdr>
            <w:top w:val="none" w:sz="0" w:space="0" w:color="auto"/>
            <w:left w:val="none" w:sz="0" w:space="0" w:color="auto"/>
            <w:bottom w:val="none" w:sz="0" w:space="0" w:color="auto"/>
            <w:right w:val="none" w:sz="0" w:space="0" w:color="auto"/>
          </w:divBdr>
        </w:div>
        <w:div w:id="1176310648">
          <w:marLeft w:val="640"/>
          <w:marRight w:val="0"/>
          <w:marTop w:val="0"/>
          <w:marBottom w:val="0"/>
          <w:divBdr>
            <w:top w:val="none" w:sz="0" w:space="0" w:color="auto"/>
            <w:left w:val="none" w:sz="0" w:space="0" w:color="auto"/>
            <w:bottom w:val="none" w:sz="0" w:space="0" w:color="auto"/>
            <w:right w:val="none" w:sz="0" w:space="0" w:color="auto"/>
          </w:divBdr>
        </w:div>
        <w:div w:id="1937057094">
          <w:marLeft w:val="640"/>
          <w:marRight w:val="0"/>
          <w:marTop w:val="0"/>
          <w:marBottom w:val="0"/>
          <w:divBdr>
            <w:top w:val="none" w:sz="0" w:space="0" w:color="auto"/>
            <w:left w:val="none" w:sz="0" w:space="0" w:color="auto"/>
            <w:bottom w:val="none" w:sz="0" w:space="0" w:color="auto"/>
            <w:right w:val="none" w:sz="0" w:space="0" w:color="auto"/>
          </w:divBdr>
        </w:div>
        <w:div w:id="2140371724">
          <w:marLeft w:val="640"/>
          <w:marRight w:val="0"/>
          <w:marTop w:val="0"/>
          <w:marBottom w:val="0"/>
          <w:divBdr>
            <w:top w:val="none" w:sz="0" w:space="0" w:color="auto"/>
            <w:left w:val="none" w:sz="0" w:space="0" w:color="auto"/>
            <w:bottom w:val="none" w:sz="0" w:space="0" w:color="auto"/>
            <w:right w:val="none" w:sz="0" w:space="0" w:color="auto"/>
          </w:divBdr>
        </w:div>
        <w:div w:id="585579039">
          <w:marLeft w:val="640"/>
          <w:marRight w:val="0"/>
          <w:marTop w:val="0"/>
          <w:marBottom w:val="0"/>
          <w:divBdr>
            <w:top w:val="none" w:sz="0" w:space="0" w:color="auto"/>
            <w:left w:val="none" w:sz="0" w:space="0" w:color="auto"/>
            <w:bottom w:val="none" w:sz="0" w:space="0" w:color="auto"/>
            <w:right w:val="none" w:sz="0" w:space="0" w:color="auto"/>
          </w:divBdr>
        </w:div>
        <w:div w:id="1135559528">
          <w:marLeft w:val="640"/>
          <w:marRight w:val="0"/>
          <w:marTop w:val="0"/>
          <w:marBottom w:val="0"/>
          <w:divBdr>
            <w:top w:val="none" w:sz="0" w:space="0" w:color="auto"/>
            <w:left w:val="none" w:sz="0" w:space="0" w:color="auto"/>
            <w:bottom w:val="none" w:sz="0" w:space="0" w:color="auto"/>
            <w:right w:val="none" w:sz="0" w:space="0" w:color="auto"/>
          </w:divBdr>
        </w:div>
        <w:div w:id="144514060">
          <w:marLeft w:val="640"/>
          <w:marRight w:val="0"/>
          <w:marTop w:val="0"/>
          <w:marBottom w:val="0"/>
          <w:divBdr>
            <w:top w:val="none" w:sz="0" w:space="0" w:color="auto"/>
            <w:left w:val="none" w:sz="0" w:space="0" w:color="auto"/>
            <w:bottom w:val="none" w:sz="0" w:space="0" w:color="auto"/>
            <w:right w:val="none" w:sz="0" w:space="0" w:color="auto"/>
          </w:divBdr>
        </w:div>
        <w:div w:id="313224266">
          <w:marLeft w:val="640"/>
          <w:marRight w:val="0"/>
          <w:marTop w:val="0"/>
          <w:marBottom w:val="0"/>
          <w:divBdr>
            <w:top w:val="none" w:sz="0" w:space="0" w:color="auto"/>
            <w:left w:val="none" w:sz="0" w:space="0" w:color="auto"/>
            <w:bottom w:val="none" w:sz="0" w:space="0" w:color="auto"/>
            <w:right w:val="none" w:sz="0" w:space="0" w:color="auto"/>
          </w:divBdr>
        </w:div>
        <w:div w:id="1790969063">
          <w:marLeft w:val="640"/>
          <w:marRight w:val="0"/>
          <w:marTop w:val="0"/>
          <w:marBottom w:val="0"/>
          <w:divBdr>
            <w:top w:val="none" w:sz="0" w:space="0" w:color="auto"/>
            <w:left w:val="none" w:sz="0" w:space="0" w:color="auto"/>
            <w:bottom w:val="none" w:sz="0" w:space="0" w:color="auto"/>
            <w:right w:val="none" w:sz="0" w:space="0" w:color="auto"/>
          </w:divBdr>
        </w:div>
        <w:div w:id="522666381">
          <w:marLeft w:val="640"/>
          <w:marRight w:val="0"/>
          <w:marTop w:val="0"/>
          <w:marBottom w:val="0"/>
          <w:divBdr>
            <w:top w:val="none" w:sz="0" w:space="0" w:color="auto"/>
            <w:left w:val="none" w:sz="0" w:space="0" w:color="auto"/>
            <w:bottom w:val="none" w:sz="0" w:space="0" w:color="auto"/>
            <w:right w:val="none" w:sz="0" w:space="0" w:color="auto"/>
          </w:divBdr>
        </w:div>
        <w:div w:id="1223250826">
          <w:marLeft w:val="640"/>
          <w:marRight w:val="0"/>
          <w:marTop w:val="0"/>
          <w:marBottom w:val="0"/>
          <w:divBdr>
            <w:top w:val="none" w:sz="0" w:space="0" w:color="auto"/>
            <w:left w:val="none" w:sz="0" w:space="0" w:color="auto"/>
            <w:bottom w:val="none" w:sz="0" w:space="0" w:color="auto"/>
            <w:right w:val="none" w:sz="0" w:space="0" w:color="auto"/>
          </w:divBdr>
        </w:div>
        <w:div w:id="43262756">
          <w:marLeft w:val="640"/>
          <w:marRight w:val="0"/>
          <w:marTop w:val="0"/>
          <w:marBottom w:val="0"/>
          <w:divBdr>
            <w:top w:val="none" w:sz="0" w:space="0" w:color="auto"/>
            <w:left w:val="none" w:sz="0" w:space="0" w:color="auto"/>
            <w:bottom w:val="none" w:sz="0" w:space="0" w:color="auto"/>
            <w:right w:val="none" w:sz="0" w:space="0" w:color="auto"/>
          </w:divBdr>
        </w:div>
        <w:div w:id="649214906">
          <w:marLeft w:val="640"/>
          <w:marRight w:val="0"/>
          <w:marTop w:val="0"/>
          <w:marBottom w:val="0"/>
          <w:divBdr>
            <w:top w:val="none" w:sz="0" w:space="0" w:color="auto"/>
            <w:left w:val="none" w:sz="0" w:space="0" w:color="auto"/>
            <w:bottom w:val="none" w:sz="0" w:space="0" w:color="auto"/>
            <w:right w:val="none" w:sz="0" w:space="0" w:color="auto"/>
          </w:divBdr>
        </w:div>
        <w:div w:id="1855533709">
          <w:marLeft w:val="640"/>
          <w:marRight w:val="0"/>
          <w:marTop w:val="0"/>
          <w:marBottom w:val="0"/>
          <w:divBdr>
            <w:top w:val="none" w:sz="0" w:space="0" w:color="auto"/>
            <w:left w:val="none" w:sz="0" w:space="0" w:color="auto"/>
            <w:bottom w:val="none" w:sz="0" w:space="0" w:color="auto"/>
            <w:right w:val="none" w:sz="0" w:space="0" w:color="auto"/>
          </w:divBdr>
        </w:div>
        <w:div w:id="1785927183">
          <w:marLeft w:val="640"/>
          <w:marRight w:val="0"/>
          <w:marTop w:val="0"/>
          <w:marBottom w:val="0"/>
          <w:divBdr>
            <w:top w:val="none" w:sz="0" w:space="0" w:color="auto"/>
            <w:left w:val="none" w:sz="0" w:space="0" w:color="auto"/>
            <w:bottom w:val="none" w:sz="0" w:space="0" w:color="auto"/>
            <w:right w:val="none" w:sz="0" w:space="0" w:color="auto"/>
          </w:divBdr>
        </w:div>
        <w:div w:id="1014381862">
          <w:marLeft w:val="640"/>
          <w:marRight w:val="0"/>
          <w:marTop w:val="0"/>
          <w:marBottom w:val="0"/>
          <w:divBdr>
            <w:top w:val="none" w:sz="0" w:space="0" w:color="auto"/>
            <w:left w:val="none" w:sz="0" w:space="0" w:color="auto"/>
            <w:bottom w:val="none" w:sz="0" w:space="0" w:color="auto"/>
            <w:right w:val="none" w:sz="0" w:space="0" w:color="auto"/>
          </w:divBdr>
        </w:div>
        <w:div w:id="17857801">
          <w:marLeft w:val="640"/>
          <w:marRight w:val="0"/>
          <w:marTop w:val="0"/>
          <w:marBottom w:val="0"/>
          <w:divBdr>
            <w:top w:val="none" w:sz="0" w:space="0" w:color="auto"/>
            <w:left w:val="none" w:sz="0" w:space="0" w:color="auto"/>
            <w:bottom w:val="none" w:sz="0" w:space="0" w:color="auto"/>
            <w:right w:val="none" w:sz="0" w:space="0" w:color="auto"/>
          </w:divBdr>
        </w:div>
        <w:div w:id="1777867054">
          <w:marLeft w:val="640"/>
          <w:marRight w:val="0"/>
          <w:marTop w:val="0"/>
          <w:marBottom w:val="0"/>
          <w:divBdr>
            <w:top w:val="none" w:sz="0" w:space="0" w:color="auto"/>
            <w:left w:val="none" w:sz="0" w:space="0" w:color="auto"/>
            <w:bottom w:val="none" w:sz="0" w:space="0" w:color="auto"/>
            <w:right w:val="none" w:sz="0" w:space="0" w:color="auto"/>
          </w:divBdr>
        </w:div>
        <w:div w:id="38943476">
          <w:marLeft w:val="640"/>
          <w:marRight w:val="0"/>
          <w:marTop w:val="0"/>
          <w:marBottom w:val="0"/>
          <w:divBdr>
            <w:top w:val="none" w:sz="0" w:space="0" w:color="auto"/>
            <w:left w:val="none" w:sz="0" w:space="0" w:color="auto"/>
            <w:bottom w:val="none" w:sz="0" w:space="0" w:color="auto"/>
            <w:right w:val="none" w:sz="0" w:space="0" w:color="auto"/>
          </w:divBdr>
        </w:div>
        <w:div w:id="1290429059">
          <w:marLeft w:val="640"/>
          <w:marRight w:val="0"/>
          <w:marTop w:val="0"/>
          <w:marBottom w:val="0"/>
          <w:divBdr>
            <w:top w:val="none" w:sz="0" w:space="0" w:color="auto"/>
            <w:left w:val="none" w:sz="0" w:space="0" w:color="auto"/>
            <w:bottom w:val="none" w:sz="0" w:space="0" w:color="auto"/>
            <w:right w:val="none" w:sz="0" w:space="0" w:color="auto"/>
          </w:divBdr>
        </w:div>
        <w:div w:id="1893612178">
          <w:marLeft w:val="640"/>
          <w:marRight w:val="0"/>
          <w:marTop w:val="0"/>
          <w:marBottom w:val="0"/>
          <w:divBdr>
            <w:top w:val="none" w:sz="0" w:space="0" w:color="auto"/>
            <w:left w:val="none" w:sz="0" w:space="0" w:color="auto"/>
            <w:bottom w:val="none" w:sz="0" w:space="0" w:color="auto"/>
            <w:right w:val="none" w:sz="0" w:space="0" w:color="auto"/>
          </w:divBdr>
        </w:div>
        <w:div w:id="2127384153">
          <w:marLeft w:val="640"/>
          <w:marRight w:val="0"/>
          <w:marTop w:val="0"/>
          <w:marBottom w:val="0"/>
          <w:divBdr>
            <w:top w:val="none" w:sz="0" w:space="0" w:color="auto"/>
            <w:left w:val="none" w:sz="0" w:space="0" w:color="auto"/>
            <w:bottom w:val="none" w:sz="0" w:space="0" w:color="auto"/>
            <w:right w:val="none" w:sz="0" w:space="0" w:color="auto"/>
          </w:divBdr>
        </w:div>
        <w:div w:id="1057242395">
          <w:marLeft w:val="640"/>
          <w:marRight w:val="0"/>
          <w:marTop w:val="0"/>
          <w:marBottom w:val="0"/>
          <w:divBdr>
            <w:top w:val="none" w:sz="0" w:space="0" w:color="auto"/>
            <w:left w:val="none" w:sz="0" w:space="0" w:color="auto"/>
            <w:bottom w:val="none" w:sz="0" w:space="0" w:color="auto"/>
            <w:right w:val="none" w:sz="0" w:space="0" w:color="auto"/>
          </w:divBdr>
        </w:div>
        <w:div w:id="1020011989">
          <w:marLeft w:val="640"/>
          <w:marRight w:val="0"/>
          <w:marTop w:val="0"/>
          <w:marBottom w:val="0"/>
          <w:divBdr>
            <w:top w:val="none" w:sz="0" w:space="0" w:color="auto"/>
            <w:left w:val="none" w:sz="0" w:space="0" w:color="auto"/>
            <w:bottom w:val="none" w:sz="0" w:space="0" w:color="auto"/>
            <w:right w:val="none" w:sz="0" w:space="0" w:color="auto"/>
          </w:divBdr>
        </w:div>
        <w:div w:id="1817143170">
          <w:marLeft w:val="640"/>
          <w:marRight w:val="0"/>
          <w:marTop w:val="0"/>
          <w:marBottom w:val="0"/>
          <w:divBdr>
            <w:top w:val="none" w:sz="0" w:space="0" w:color="auto"/>
            <w:left w:val="none" w:sz="0" w:space="0" w:color="auto"/>
            <w:bottom w:val="none" w:sz="0" w:space="0" w:color="auto"/>
            <w:right w:val="none" w:sz="0" w:space="0" w:color="auto"/>
          </w:divBdr>
        </w:div>
        <w:div w:id="2119256501">
          <w:marLeft w:val="640"/>
          <w:marRight w:val="0"/>
          <w:marTop w:val="0"/>
          <w:marBottom w:val="0"/>
          <w:divBdr>
            <w:top w:val="none" w:sz="0" w:space="0" w:color="auto"/>
            <w:left w:val="none" w:sz="0" w:space="0" w:color="auto"/>
            <w:bottom w:val="none" w:sz="0" w:space="0" w:color="auto"/>
            <w:right w:val="none" w:sz="0" w:space="0" w:color="auto"/>
          </w:divBdr>
        </w:div>
        <w:div w:id="1265116567">
          <w:marLeft w:val="640"/>
          <w:marRight w:val="0"/>
          <w:marTop w:val="0"/>
          <w:marBottom w:val="0"/>
          <w:divBdr>
            <w:top w:val="none" w:sz="0" w:space="0" w:color="auto"/>
            <w:left w:val="none" w:sz="0" w:space="0" w:color="auto"/>
            <w:bottom w:val="none" w:sz="0" w:space="0" w:color="auto"/>
            <w:right w:val="none" w:sz="0" w:space="0" w:color="auto"/>
          </w:divBdr>
        </w:div>
        <w:div w:id="745766256">
          <w:marLeft w:val="640"/>
          <w:marRight w:val="0"/>
          <w:marTop w:val="0"/>
          <w:marBottom w:val="0"/>
          <w:divBdr>
            <w:top w:val="none" w:sz="0" w:space="0" w:color="auto"/>
            <w:left w:val="none" w:sz="0" w:space="0" w:color="auto"/>
            <w:bottom w:val="none" w:sz="0" w:space="0" w:color="auto"/>
            <w:right w:val="none" w:sz="0" w:space="0" w:color="auto"/>
          </w:divBdr>
        </w:div>
        <w:div w:id="1536653185">
          <w:marLeft w:val="640"/>
          <w:marRight w:val="0"/>
          <w:marTop w:val="0"/>
          <w:marBottom w:val="0"/>
          <w:divBdr>
            <w:top w:val="none" w:sz="0" w:space="0" w:color="auto"/>
            <w:left w:val="none" w:sz="0" w:space="0" w:color="auto"/>
            <w:bottom w:val="none" w:sz="0" w:space="0" w:color="auto"/>
            <w:right w:val="none" w:sz="0" w:space="0" w:color="auto"/>
          </w:divBdr>
        </w:div>
        <w:div w:id="1281380442">
          <w:marLeft w:val="640"/>
          <w:marRight w:val="0"/>
          <w:marTop w:val="0"/>
          <w:marBottom w:val="0"/>
          <w:divBdr>
            <w:top w:val="none" w:sz="0" w:space="0" w:color="auto"/>
            <w:left w:val="none" w:sz="0" w:space="0" w:color="auto"/>
            <w:bottom w:val="none" w:sz="0" w:space="0" w:color="auto"/>
            <w:right w:val="none" w:sz="0" w:space="0" w:color="auto"/>
          </w:divBdr>
        </w:div>
        <w:div w:id="611402563">
          <w:marLeft w:val="640"/>
          <w:marRight w:val="0"/>
          <w:marTop w:val="0"/>
          <w:marBottom w:val="0"/>
          <w:divBdr>
            <w:top w:val="none" w:sz="0" w:space="0" w:color="auto"/>
            <w:left w:val="none" w:sz="0" w:space="0" w:color="auto"/>
            <w:bottom w:val="none" w:sz="0" w:space="0" w:color="auto"/>
            <w:right w:val="none" w:sz="0" w:space="0" w:color="auto"/>
          </w:divBdr>
        </w:div>
        <w:div w:id="105472220">
          <w:marLeft w:val="640"/>
          <w:marRight w:val="0"/>
          <w:marTop w:val="0"/>
          <w:marBottom w:val="0"/>
          <w:divBdr>
            <w:top w:val="none" w:sz="0" w:space="0" w:color="auto"/>
            <w:left w:val="none" w:sz="0" w:space="0" w:color="auto"/>
            <w:bottom w:val="none" w:sz="0" w:space="0" w:color="auto"/>
            <w:right w:val="none" w:sz="0" w:space="0" w:color="auto"/>
          </w:divBdr>
        </w:div>
        <w:div w:id="1783525764">
          <w:marLeft w:val="640"/>
          <w:marRight w:val="0"/>
          <w:marTop w:val="0"/>
          <w:marBottom w:val="0"/>
          <w:divBdr>
            <w:top w:val="none" w:sz="0" w:space="0" w:color="auto"/>
            <w:left w:val="none" w:sz="0" w:space="0" w:color="auto"/>
            <w:bottom w:val="none" w:sz="0" w:space="0" w:color="auto"/>
            <w:right w:val="none" w:sz="0" w:space="0" w:color="auto"/>
          </w:divBdr>
        </w:div>
        <w:div w:id="115179134">
          <w:marLeft w:val="640"/>
          <w:marRight w:val="0"/>
          <w:marTop w:val="0"/>
          <w:marBottom w:val="0"/>
          <w:divBdr>
            <w:top w:val="none" w:sz="0" w:space="0" w:color="auto"/>
            <w:left w:val="none" w:sz="0" w:space="0" w:color="auto"/>
            <w:bottom w:val="none" w:sz="0" w:space="0" w:color="auto"/>
            <w:right w:val="none" w:sz="0" w:space="0" w:color="auto"/>
          </w:divBdr>
        </w:div>
        <w:div w:id="1392339264">
          <w:marLeft w:val="640"/>
          <w:marRight w:val="0"/>
          <w:marTop w:val="0"/>
          <w:marBottom w:val="0"/>
          <w:divBdr>
            <w:top w:val="none" w:sz="0" w:space="0" w:color="auto"/>
            <w:left w:val="none" w:sz="0" w:space="0" w:color="auto"/>
            <w:bottom w:val="none" w:sz="0" w:space="0" w:color="auto"/>
            <w:right w:val="none" w:sz="0" w:space="0" w:color="auto"/>
          </w:divBdr>
        </w:div>
        <w:div w:id="1713724088">
          <w:marLeft w:val="640"/>
          <w:marRight w:val="0"/>
          <w:marTop w:val="0"/>
          <w:marBottom w:val="0"/>
          <w:divBdr>
            <w:top w:val="none" w:sz="0" w:space="0" w:color="auto"/>
            <w:left w:val="none" w:sz="0" w:space="0" w:color="auto"/>
            <w:bottom w:val="none" w:sz="0" w:space="0" w:color="auto"/>
            <w:right w:val="none" w:sz="0" w:space="0" w:color="auto"/>
          </w:divBdr>
        </w:div>
        <w:div w:id="1438793129">
          <w:marLeft w:val="640"/>
          <w:marRight w:val="0"/>
          <w:marTop w:val="0"/>
          <w:marBottom w:val="0"/>
          <w:divBdr>
            <w:top w:val="none" w:sz="0" w:space="0" w:color="auto"/>
            <w:left w:val="none" w:sz="0" w:space="0" w:color="auto"/>
            <w:bottom w:val="none" w:sz="0" w:space="0" w:color="auto"/>
            <w:right w:val="none" w:sz="0" w:space="0" w:color="auto"/>
          </w:divBdr>
        </w:div>
        <w:div w:id="280843009">
          <w:marLeft w:val="640"/>
          <w:marRight w:val="0"/>
          <w:marTop w:val="0"/>
          <w:marBottom w:val="0"/>
          <w:divBdr>
            <w:top w:val="none" w:sz="0" w:space="0" w:color="auto"/>
            <w:left w:val="none" w:sz="0" w:space="0" w:color="auto"/>
            <w:bottom w:val="none" w:sz="0" w:space="0" w:color="auto"/>
            <w:right w:val="none" w:sz="0" w:space="0" w:color="auto"/>
          </w:divBdr>
        </w:div>
        <w:div w:id="1953701415">
          <w:marLeft w:val="640"/>
          <w:marRight w:val="0"/>
          <w:marTop w:val="0"/>
          <w:marBottom w:val="0"/>
          <w:divBdr>
            <w:top w:val="none" w:sz="0" w:space="0" w:color="auto"/>
            <w:left w:val="none" w:sz="0" w:space="0" w:color="auto"/>
            <w:bottom w:val="none" w:sz="0" w:space="0" w:color="auto"/>
            <w:right w:val="none" w:sz="0" w:space="0" w:color="auto"/>
          </w:divBdr>
        </w:div>
        <w:div w:id="1565679078">
          <w:marLeft w:val="640"/>
          <w:marRight w:val="0"/>
          <w:marTop w:val="0"/>
          <w:marBottom w:val="0"/>
          <w:divBdr>
            <w:top w:val="none" w:sz="0" w:space="0" w:color="auto"/>
            <w:left w:val="none" w:sz="0" w:space="0" w:color="auto"/>
            <w:bottom w:val="none" w:sz="0" w:space="0" w:color="auto"/>
            <w:right w:val="none" w:sz="0" w:space="0" w:color="auto"/>
          </w:divBdr>
        </w:div>
        <w:div w:id="1958682400">
          <w:marLeft w:val="640"/>
          <w:marRight w:val="0"/>
          <w:marTop w:val="0"/>
          <w:marBottom w:val="0"/>
          <w:divBdr>
            <w:top w:val="none" w:sz="0" w:space="0" w:color="auto"/>
            <w:left w:val="none" w:sz="0" w:space="0" w:color="auto"/>
            <w:bottom w:val="none" w:sz="0" w:space="0" w:color="auto"/>
            <w:right w:val="none" w:sz="0" w:space="0" w:color="auto"/>
          </w:divBdr>
        </w:div>
        <w:div w:id="343097259">
          <w:marLeft w:val="640"/>
          <w:marRight w:val="0"/>
          <w:marTop w:val="0"/>
          <w:marBottom w:val="0"/>
          <w:divBdr>
            <w:top w:val="none" w:sz="0" w:space="0" w:color="auto"/>
            <w:left w:val="none" w:sz="0" w:space="0" w:color="auto"/>
            <w:bottom w:val="none" w:sz="0" w:space="0" w:color="auto"/>
            <w:right w:val="none" w:sz="0" w:space="0" w:color="auto"/>
          </w:divBdr>
        </w:div>
        <w:div w:id="515190350">
          <w:marLeft w:val="640"/>
          <w:marRight w:val="0"/>
          <w:marTop w:val="0"/>
          <w:marBottom w:val="0"/>
          <w:divBdr>
            <w:top w:val="none" w:sz="0" w:space="0" w:color="auto"/>
            <w:left w:val="none" w:sz="0" w:space="0" w:color="auto"/>
            <w:bottom w:val="none" w:sz="0" w:space="0" w:color="auto"/>
            <w:right w:val="none" w:sz="0" w:space="0" w:color="auto"/>
          </w:divBdr>
        </w:div>
        <w:div w:id="212543506">
          <w:marLeft w:val="640"/>
          <w:marRight w:val="0"/>
          <w:marTop w:val="0"/>
          <w:marBottom w:val="0"/>
          <w:divBdr>
            <w:top w:val="none" w:sz="0" w:space="0" w:color="auto"/>
            <w:left w:val="none" w:sz="0" w:space="0" w:color="auto"/>
            <w:bottom w:val="none" w:sz="0" w:space="0" w:color="auto"/>
            <w:right w:val="none" w:sz="0" w:space="0" w:color="auto"/>
          </w:divBdr>
        </w:div>
        <w:div w:id="1228800777">
          <w:marLeft w:val="640"/>
          <w:marRight w:val="0"/>
          <w:marTop w:val="0"/>
          <w:marBottom w:val="0"/>
          <w:divBdr>
            <w:top w:val="none" w:sz="0" w:space="0" w:color="auto"/>
            <w:left w:val="none" w:sz="0" w:space="0" w:color="auto"/>
            <w:bottom w:val="none" w:sz="0" w:space="0" w:color="auto"/>
            <w:right w:val="none" w:sz="0" w:space="0" w:color="auto"/>
          </w:divBdr>
        </w:div>
        <w:div w:id="2101490268">
          <w:marLeft w:val="640"/>
          <w:marRight w:val="0"/>
          <w:marTop w:val="0"/>
          <w:marBottom w:val="0"/>
          <w:divBdr>
            <w:top w:val="none" w:sz="0" w:space="0" w:color="auto"/>
            <w:left w:val="none" w:sz="0" w:space="0" w:color="auto"/>
            <w:bottom w:val="none" w:sz="0" w:space="0" w:color="auto"/>
            <w:right w:val="none" w:sz="0" w:space="0" w:color="auto"/>
          </w:divBdr>
        </w:div>
        <w:div w:id="147405265">
          <w:marLeft w:val="640"/>
          <w:marRight w:val="0"/>
          <w:marTop w:val="0"/>
          <w:marBottom w:val="0"/>
          <w:divBdr>
            <w:top w:val="none" w:sz="0" w:space="0" w:color="auto"/>
            <w:left w:val="none" w:sz="0" w:space="0" w:color="auto"/>
            <w:bottom w:val="none" w:sz="0" w:space="0" w:color="auto"/>
            <w:right w:val="none" w:sz="0" w:space="0" w:color="auto"/>
          </w:divBdr>
        </w:div>
        <w:div w:id="469440464">
          <w:marLeft w:val="640"/>
          <w:marRight w:val="0"/>
          <w:marTop w:val="0"/>
          <w:marBottom w:val="0"/>
          <w:divBdr>
            <w:top w:val="none" w:sz="0" w:space="0" w:color="auto"/>
            <w:left w:val="none" w:sz="0" w:space="0" w:color="auto"/>
            <w:bottom w:val="none" w:sz="0" w:space="0" w:color="auto"/>
            <w:right w:val="none" w:sz="0" w:space="0" w:color="auto"/>
          </w:divBdr>
        </w:div>
        <w:div w:id="94057651">
          <w:marLeft w:val="640"/>
          <w:marRight w:val="0"/>
          <w:marTop w:val="0"/>
          <w:marBottom w:val="0"/>
          <w:divBdr>
            <w:top w:val="none" w:sz="0" w:space="0" w:color="auto"/>
            <w:left w:val="none" w:sz="0" w:space="0" w:color="auto"/>
            <w:bottom w:val="none" w:sz="0" w:space="0" w:color="auto"/>
            <w:right w:val="none" w:sz="0" w:space="0" w:color="auto"/>
          </w:divBdr>
        </w:div>
        <w:div w:id="1444029863">
          <w:marLeft w:val="640"/>
          <w:marRight w:val="0"/>
          <w:marTop w:val="0"/>
          <w:marBottom w:val="0"/>
          <w:divBdr>
            <w:top w:val="none" w:sz="0" w:space="0" w:color="auto"/>
            <w:left w:val="none" w:sz="0" w:space="0" w:color="auto"/>
            <w:bottom w:val="none" w:sz="0" w:space="0" w:color="auto"/>
            <w:right w:val="none" w:sz="0" w:space="0" w:color="auto"/>
          </w:divBdr>
        </w:div>
        <w:div w:id="296691155">
          <w:marLeft w:val="640"/>
          <w:marRight w:val="0"/>
          <w:marTop w:val="0"/>
          <w:marBottom w:val="0"/>
          <w:divBdr>
            <w:top w:val="none" w:sz="0" w:space="0" w:color="auto"/>
            <w:left w:val="none" w:sz="0" w:space="0" w:color="auto"/>
            <w:bottom w:val="none" w:sz="0" w:space="0" w:color="auto"/>
            <w:right w:val="none" w:sz="0" w:space="0" w:color="auto"/>
          </w:divBdr>
        </w:div>
        <w:div w:id="473833117">
          <w:marLeft w:val="640"/>
          <w:marRight w:val="0"/>
          <w:marTop w:val="0"/>
          <w:marBottom w:val="0"/>
          <w:divBdr>
            <w:top w:val="none" w:sz="0" w:space="0" w:color="auto"/>
            <w:left w:val="none" w:sz="0" w:space="0" w:color="auto"/>
            <w:bottom w:val="none" w:sz="0" w:space="0" w:color="auto"/>
            <w:right w:val="none" w:sz="0" w:space="0" w:color="auto"/>
          </w:divBdr>
        </w:div>
        <w:div w:id="2064865947">
          <w:marLeft w:val="640"/>
          <w:marRight w:val="0"/>
          <w:marTop w:val="0"/>
          <w:marBottom w:val="0"/>
          <w:divBdr>
            <w:top w:val="none" w:sz="0" w:space="0" w:color="auto"/>
            <w:left w:val="none" w:sz="0" w:space="0" w:color="auto"/>
            <w:bottom w:val="none" w:sz="0" w:space="0" w:color="auto"/>
            <w:right w:val="none" w:sz="0" w:space="0" w:color="auto"/>
          </w:divBdr>
        </w:div>
        <w:div w:id="219633822">
          <w:marLeft w:val="640"/>
          <w:marRight w:val="0"/>
          <w:marTop w:val="0"/>
          <w:marBottom w:val="0"/>
          <w:divBdr>
            <w:top w:val="none" w:sz="0" w:space="0" w:color="auto"/>
            <w:left w:val="none" w:sz="0" w:space="0" w:color="auto"/>
            <w:bottom w:val="none" w:sz="0" w:space="0" w:color="auto"/>
            <w:right w:val="none" w:sz="0" w:space="0" w:color="auto"/>
          </w:divBdr>
        </w:div>
        <w:div w:id="1247568229">
          <w:marLeft w:val="640"/>
          <w:marRight w:val="0"/>
          <w:marTop w:val="0"/>
          <w:marBottom w:val="0"/>
          <w:divBdr>
            <w:top w:val="none" w:sz="0" w:space="0" w:color="auto"/>
            <w:left w:val="none" w:sz="0" w:space="0" w:color="auto"/>
            <w:bottom w:val="none" w:sz="0" w:space="0" w:color="auto"/>
            <w:right w:val="none" w:sz="0" w:space="0" w:color="auto"/>
          </w:divBdr>
        </w:div>
        <w:div w:id="1931501164">
          <w:marLeft w:val="640"/>
          <w:marRight w:val="0"/>
          <w:marTop w:val="0"/>
          <w:marBottom w:val="0"/>
          <w:divBdr>
            <w:top w:val="none" w:sz="0" w:space="0" w:color="auto"/>
            <w:left w:val="none" w:sz="0" w:space="0" w:color="auto"/>
            <w:bottom w:val="none" w:sz="0" w:space="0" w:color="auto"/>
            <w:right w:val="none" w:sz="0" w:space="0" w:color="auto"/>
          </w:divBdr>
        </w:div>
        <w:div w:id="1954940826">
          <w:marLeft w:val="640"/>
          <w:marRight w:val="0"/>
          <w:marTop w:val="0"/>
          <w:marBottom w:val="0"/>
          <w:divBdr>
            <w:top w:val="none" w:sz="0" w:space="0" w:color="auto"/>
            <w:left w:val="none" w:sz="0" w:space="0" w:color="auto"/>
            <w:bottom w:val="none" w:sz="0" w:space="0" w:color="auto"/>
            <w:right w:val="none" w:sz="0" w:space="0" w:color="auto"/>
          </w:divBdr>
        </w:div>
        <w:div w:id="377245308">
          <w:marLeft w:val="640"/>
          <w:marRight w:val="0"/>
          <w:marTop w:val="0"/>
          <w:marBottom w:val="0"/>
          <w:divBdr>
            <w:top w:val="none" w:sz="0" w:space="0" w:color="auto"/>
            <w:left w:val="none" w:sz="0" w:space="0" w:color="auto"/>
            <w:bottom w:val="none" w:sz="0" w:space="0" w:color="auto"/>
            <w:right w:val="none" w:sz="0" w:space="0" w:color="auto"/>
          </w:divBdr>
        </w:div>
        <w:div w:id="217594894">
          <w:marLeft w:val="640"/>
          <w:marRight w:val="0"/>
          <w:marTop w:val="0"/>
          <w:marBottom w:val="0"/>
          <w:divBdr>
            <w:top w:val="none" w:sz="0" w:space="0" w:color="auto"/>
            <w:left w:val="none" w:sz="0" w:space="0" w:color="auto"/>
            <w:bottom w:val="none" w:sz="0" w:space="0" w:color="auto"/>
            <w:right w:val="none" w:sz="0" w:space="0" w:color="auto"/>
          </w:divBdr>
        </w:div>
        <w:div w:id="83648891">
          <w:marLeft w:val="640"/>
          <w:marRight w:val="0"/>
          <w:marTop w:val="0"/>
          <w:marBottom w:val="0"/>
          <w:divBdr>
            <w:top w:val="none" w:sz="0" w:space="0" w:color="auto"/>
            <w:left w:val="none" w:sz="0" w:space="0" w:color="auto"/>
            <w:bottom w:val="none" w:sz="0" w:space="0" w:color="auto"/>
            <w:right w:val="none" w:sz="0" w:space="0" w:color="auto"/>
          </w:divBdr>
        </w:div>
        <w:div w:id="1497570166">
          <w:marLeft w:val="640"/>
          <w:marRight w:val="0"/>
          <w:marTop w:val="0"/>
          <w:marBottom w:val="0"/>
          <w:divBdr>
            <w:top w:val="none" w:sz="0" w:space="0" w:color="auto"/>
            <w:left w:val="none" w:sz="0" w:space="0" w:color="auto"/>
            <w:bottom w:val="none" w:sz="0" w:space="0" w:color="auto"/>
            <w:right w:val="none" w:sz="0" w:space="0" w:color="auto"/>
          </w:divBdr>
        </w:div>
        <w:div w:id="404685262">
          <w:marLeft w:val="640"/>
          <w:marRight w:val="0"/>
          <w:marTop w:val="0"/>
          <w:marBottom w:val="0"/>
          <w:divBdr>
            <w:top w:val="none" w:sz="0" w:space="0" w:color="auto"/>
            <w:left w:val="none" w:sz="0" w:space="0" w:color="auto"/>
            <w:bottom w:val="none" w:sz="0" w:space="0" w:color="auto"/>
            <w:right w:val="none" w:sz="0" w:space="0" w:color="auto"/>
          </w:divBdr>
        </w:div>
        <w:div w:id="1000044056">
          <w:marLeft w:val="640"/>
          <w:marRight w:val="0"/>
          <w:marTop w:val="0"/>
          <w:marBottom w:val="0"/>
          <w:divBdr>
            <w:top w:val="none" w:sz="0" w:space="0" w:color="auto"/>
            <w:left w:val="none" w:sz="0" w:space="0" w:color="auto"/>
            <w:bottom w:val="none" w:sz="0" w:space="0" w:color="auto"/>
            <w:right w:val="none" w:sz="0" w:space="0" w:color="auto"/>
          </w:divBdr>
        </w:div>
        <w:div w:id="604773705">
          <w:marLeft w:val="640"/>
          <w:marRight w:val="0"/>
          <w:marTop w:val="0"/>
          <w:marBottom w:val="0"/>
          <w:divBdr>
            <w:top w:val="none" w:sz="0" w:space="0" w:color="auto"/>
            <w:left w:val="none" w:sz="0" w:space="0" w:color="auto"/>
            <w:bottom w:val="none" w:sz="0" w:space="0" w:color="auto"/>
            <w:right w:val="none" w:sz="0" w:space="0" w:color="auto"/>
          </w:divBdr>
        </w:div>
        <w:div w:id="2030712528">
          <w:marLeft w:val="640"/>
          <w:marRight w:val="0"/>
          <w:marTop w:val="0"/>
          <w:marBottom w:val="0"/>
          <w:divBdr>
            <w:top w:val="none" w:sz="0" w:space="0" w:color="auto"/>
            <w:left w:val="none" w:sz="0" w:space="0" w:color="auto"/>
            <w:bottom w:val="none" w:sz="0" w:space="0" w:color="auto"/>
            <w:right w:val="none" w:sz="0" w:space="0" w:color="auto"/>
          </w:divBdr>
        </w:div>
        <w:div w:id="1876117678">
          <w:marLeft w:val="640"/>
          <w:marRight w:val="0"/>
          <w:marTop w:val="0"/>
          <w:marBottom w:val="0"/>
          <w:divBdr>
            <w:top w:val="none" w:sz="0" w:space="0" w:color="auto"/>
            <w:left w:val="none" w:sz="0" w:space="0" w:color="auto"/>
            <w:bottom w:val="none" w:sz="0" w:space="0" w:color="auto"/>
            <w:right w:val="none" w:sz="0" w:space="0" w:color="auto"/>
          </w:divBdr>
        </w:div>
        <w:div w:id="1806197809">
          <w:marLeft w:val="640"/>
          <w:marRight w:val="0"/>
          <w:marTop w:val="0"/>
          <w:marBottom w:val="0"/>
          <w:divBdr>
            <w:top w:val="none" w:sz="0" w:space="0" w:color="auto"/>
            <w:left w:val="none" w:sz="0" w:space="0" w:color="auto"/>
            <w:bottom w:val="none" w:sz="0" w:space="0" w:color="auto"/>
            <w:right w:val="none" w:sz="0" w:space="0" w:color="auto"/>
          </w:divBdr>
        </w:div>
        <w:div w:id="1566522753">
          <w:marLeft w:val="640"/>
          <w:marRight w:val="0"/>
          <w:marTop w:val="0"/>
          <w:marBottom w:val="0"/>
          <w:divBdr>
            <w:top w:val="none" w:sz="0" w:space="0" w:color="auto"/>
            <w:left w:val="none" w:sz="0" w:space="0" w:color="auto"/>
            <w:bottom w:val="none" w:sz="0" w:space="0" w:color="auto"/>
            <w:right w:val="none" w:sz="0" w:space="0" w:color="auto"/>
          </w:divBdr>
        </w:div>
        <w:div w:id="706105838">
          <w:marLeft w:val="640"/>
          <w:marRight w:val="0"/>
          <w:marTop w:val="0"/>
          <w:marBottom w:val="0"/>
          <w:divBdr>
            <w:top w:val="none" w:sz="0" w:space="0" w:color="auto"/>
            <w:left w:val="none" w:sz="0" w:space="0" w:color="auto"/>
            <w:bottom w:val="none" w:sz="0" w:space="0" w:color="auto"/>
            <w:right w:val="none" w:sz="0" w:space="0" w:color="auto"/>
          </w:divBdr>
        </w:div>
        <w:div w:id="1199978027">
          <w:marLeft w:val="640"/>
          <w:marRight w:val="0"/>
          <w:marTop w:val="0"/>
          <w:marBottom w:val="0"/>
          <w:divBdr>
            <w:top w:val="none" w:sz="0" w:space="0" w:color="auto"/>
            <w:left w:val="none" w:sz="0" w:space="0" w:color="auto"/>
            <w:bottom w:val="none" w:sz="0" w:space="0" w:color="auto"/>
            <w:right w:val="none" w:sz="0" w:space="0" w:color="auto"/>
          </w:divBdr>
        </w:div>
        <w:div w:id="593590986">
          <w:marLeft w:val="640"/>
          <w:marRight w:val="0"/>
          <w:marTop w:val="0"/>
          <w:marBottom w:val="0"/>
          <w:divBdr>
            <w:top w:val="none" w:sz="0" w:space="0" w:color="auto"/>
            <w:left w:val="none" w:sz="0" w:space="0" w:color="auto"/>
            <w:bottom w:val="none" w:sz="0" w:space="0" w:color="auto"/>
            <w:right w:val="none" w:sz="0" w:space="0" w:color="auto"/>
          </w:divBdr>
        </w:div>
        <w:div w:id="1089929627">
          <w:marLeft w:val="640"/>
          <w:marRight w:val="0"/>
          <w:marTop w:val="0"/>
          <w:marBottom w:val="0"/>
          <w:divBdr>
            <w:top w:val="none" w:sz="0" w:space="0" w:color="auto"/>
            <w:left w:val="none" w:sz="0" w:space="0" w:color="auto"/>
            <w:bottom w:val="none" w:sz="0" w:space="0" w:color="auto"/>
            <w:right w:val="none" w:sz="0" w:space="0" w:color="auto"/>
          </w:divBdr>
        </w:div>
        <w:div w:id="744375687">
          <w:marLeft w:val="640"/>
          <w:marRight w:val="0"/>
          <w:marTop w:val="0"/>
          <w:marBottom w:val="0"/>
          <w:divBdr>
            <w:top w:val="none" w:sz="0" w:space="0" w:color="auto"/>
            <w:left w:val="none" w:sz="0" w:space="0" w:color="auto"/>
            <w:bottom w:val="none" w:sz="0" w:space="0" w:color="auto"/>
            <w:right w:val="none" w:sz="0" w:space="0" w:color="auto"/>
          </w:divBdr>
        </w:div>
        <w:div w:id="1613824418">
          <w:marLeft w:val="640"/>
          <w:marRight w:val="0"/>
          <w:marTop w:val="0"/>
          <w:marBottom w:val="0"/>
          <w:divBdr>
            <w:top w:val="none" w:sz="0" w:space="0" w:color="auto"/>
            <w:left w:val="none" w:sz="0" w:space="0" w:color="auto"/>
            <w:bottom w:val="none" w:sz="0" w:space="0" w:color="auto"/>
            <w:right w:val="none" w:sz="0" w:space="0" w:color="auto"/>
          </w:divBdr>
        </w:div>
        <w:div w:id="430590995">
          <w:marLeft w:val="640"/>
          <w:marRight w:val="0"/>
          <w:marTop w:val="0"/>
          <w:marBottom w:val="0"/>
          <w:divBdr>
            <w:top w:val="none" w:sz="0" w:space="0" w:color="auto"/>
            <w:left w:val="none" w:sz="0" w:space="0" w:color="auto"/>
            <w:bottom w:val="none" w:sz="0" w:space="0" w:color="auto"/>
            <w:right w:val="none" w:sz="0" w:space="0" w:color="auto"/>
          </w:divBdr>
        </w:div>
        <w:div w:id="418600978">
          <w:marLeft w:val="640"/>
          <w:marRight w:val="0"/>
          <w:marTop w:val="0"/>
          <w:marBottom w:val="0"/>
          <w:divBdr>
            <w:top w:val="none" w:sz="0" w:space="0" w:color="auto"/>
            <w:left w:val="none" w:sz="0" w:space="0" w:color="auto"/>
            <w:bottom w:val="none" w:sz="0" w:space="0" w:color="auto"/>
            <w:right w:val="none" w:sz="0" w:space="0" w:color="auto"/>
          </w:divBdr>
        </w:div>
        <w:div w:id="1009912690">
          <w:marLeft w:val="640"/>
          <w:marRight w:val="0"/>
          <w:marTop w:val="0"/>
          <w:marBottom w:val="0"/>
          <w:divBdr>
            <w:top w:val="none" w:sz="0" w:space="0" w:color="auto"/>
            <w:left w:val="none" w:sz="0" w:space="0" w:color="auto"/>
            <w:bottom w:val="none" w:sz="0" w:space="0" w:color="auto"/>
            <w:right w:val="none" w:sz="0" w:space="0" w:color="auto"/>
          </w:divBdr>
        </w:div>
        <w:div w:id="256792093">
          <w:marLeft w:val="640"/>
          <w:marRight w:val="0"/>
          <w:marTop w:val="0"/>
          <w:marBottom w:val="0"/>
          <w:divBdr>
            <w:top w:val="none" w:sz="0" w:space="0" w:color="auto"/>
            <w:left w:val="none" w:sz="0" w:space="0" w:color="auto"/>
            <w:bottom w:val="none" w:sz="0" w:space="0" w:color="auto"/>
            <w:right w:val="none" w:sz="0" w:space="0" w:color="auto"/>
          </w:divBdr>
        </w:div>
        <w:div w:id="1259681074">
          <w:marLeft w:val="640"/>
          <w:marRight w:val="0"/>
          <w:marTop w:val="0"/>
          <w:marBottom w:val="0"/>
          <w:divBdr>
            <w:top w:val="none" w:sz="0" w:space="0" w:color="auto"/>
            <w:left w:val="none" w:sz="0" w:space="0" w:color="auto"/>
            <w:bottom w:val="none" w:sz="0" w:space="0" w:color="auto"/>
            <w:right w:val="none" w:sz="0" w:space="0" w:color="auto"/>
          </w:divBdr>
        </w:div>
        <w:div w:id="1760443176">
          <w:marLeft w:val="640"/>
          <w:marRight w:val="0"/>
          <w:marTop w:val="0"/>
          <w:marBottom w:val="0"/>
          <w:divBdr>
            <w:top w:val="none" w:sz="0" w:space="0" w:color="auto"/>
            <w:left w:val="none" w:sz="0" w:space="0" w:color="auto"/>
            <w:bottom w:val="none" w:sz="0" w:space="0" w:color="auto"/>
            <w:right w:val="none" w:sz="0" w:space="0" w:color="auto"/>
          </w:divBdr>
        </w:div>
        <w:div w:id="295113275">
          <w:marLeft w:val="640"/>
          <w:marRight w:val="0"/>
          <w:marTop w:val="0"/>
          <w:marBottom w:val="0"/>
          <w:divBdr>
            <w:top w:val="none" w:sz="0" w:space="0" w:color="auto"/>
            <w:left w:val="none" w:sz="0" w:space="0" w:color="auto"/>
            <w:bottom w:val="none" w:sz="0" w:space="0" w:color="auto"/>
            <w:right w:val="none" w:sz="0" w:space="0" w:color="auto"/>
          </w:divBdr>
        </w:div>
        <w:div w:id="1997373323">
          <w:marLeft w:val="640"/>
          <w:marRight w:val="0"/>
          <w:marTop w:val="0"/>
          <w:marBottom w:val="0"/>
          <w:divBdr>
            <w:top w:val="none" w:sz="0" w:space="0" w:color="auto"/>
            <w:left w:val="none" w:sz="0" w:space="0" w:color="auto"/>
            <w:bottom w:val="none" w:sz="0" w:space="0" w:color="auto"/>
            <w:right w:val="none" w:sz="0" w:space="0" w:color="auto"/>
          </w:divBdr>
        </w:div>
        <w:div w:id="316425477">
          <w:marLeft w:val="640"/>
          <w:marRight w:val="0"/>
          <w:marTop w:val="0"/>
          <w:marBottom w:val="0"/>
          <w:divBdr>
            <w:top w:val="none" w:sz="0" w:space="0" w:color="auto"/>
            <w:left w:val="none" w:sz="0" w:space="0" w:color="auto"/>
            <w:bottom w:val="none" w:sz="0" w:space="0" w:color="auto"/>
            <w:right w:val="none" w:sz="0" w:space="0" w:color="auto"/>
          </w:divBdr>
        </w:div>
        <w:div w:id="1958829408">
          <w:marLeft w:val="640"/>
          <w:marRight w:val="0"/>
          <w:marTop w:val="0"/>
          <w:marBottom w:val="0"/>
          <w:divBdr>
            <w:top w:val="none" w:sz="0" w:space="0" w:color="auto"/>
            <w:left w:val="none" w:sz="0" w:space="0" w:color="auto"/>
            <w:bottom w:val="none" w:sz="0" w:space="0" w:color="auto"/>
            <w:right w:val="none" w:sz="0" w:space="0" w:color="auto"/>
          </w:divBdr>
        </w:div>
        <w:div w:id="1408378353">
          <w:marLeft w:val="640"/>
          <w:marRight w:val="0"/>
          <w:marTop w:val="0"/>
          <w:marBottom w:val="0"/>
          <w:divBdr>
            <w:top w:val="none" w:sz="0" w:space="0" w:color="auto"/>
            <w:left w:val="none" w:sz="0" w:space="0" w:color="auto"/>
            <w:bottom w:val="none" w:sz="0" w:space="0" w:color="auto"/>
            <w:right w:val="none" w:sz="0" w:space="0" w:color="auto"/>
          </w:divBdr>
        </w:div>
        <w:div w:id="493186716">
          <w:marLeft w:val="640"/>
          <w:marRight w:val="0"/>
          <w:marTop w:val="0"/>
          <w:marBottom w:val="0"/>
          <w:divBdr>
            <w:top w:val="none" w:sz="0" w:space="0" w:color="auto"/>
            <w:left w:val="none" w:sz="0" w:space="0" w:color="auto"/>
            <w:bottom w:val="none" w:sz="0" w:space="0" w:color="auto"/>
            <w:right w:val="none" w:sz="0" w:space="0" w:color="auto"/>
          </w:divBdr>
        </w:div>
        <w:div w:id="117339895">
          <w:marLeft w:val="640"/>
          <w:marRight w:val="0"/>
          <w:marTop w:val="0"/>
          <w:marBottom w:val="0"/>
          <w:divBdr>
            <w:top w:val="none" w:sz="0" w:space="0" w:color="auto"/>
            <w:left w:val="none" w:sz="0" w:space="0" w:color="auto"/>
            <w:bottom w:val="none" w:sz="0" w:space="0" w:color="auto"/>
            <w:right w:val="none" w:sz="0" w:space="0" w:color="auto"/>
          </w:divBdr>
        </w:div>
        <w:div w:id="2083864589">
          <w:marLeft w:val="640"/>
          <w:marRight w:val="0"/>
          <w:marTop w:val="0"/>
          <w:marBottom w:val="0"/>
          <w:divBdr>
            <w:top w:val="none" w:sz="0" w:space="0" w:color="auto"/>
            <w:left w:val="none" w:sz="0" w:space="0" w:color="auto"/>
            <w:bottom w:val="none" w:sz="0" w:space="0" w:color="auto"/>
            <w:right w:val="none" w:sz="0" w:space="0" w:color="auto"/>
          </w:divBdr>
        </w:div>
        <w:div w:id="1575697753">
          <w:marLeft w:val="640"/>
          <w:marRight w:val="0"/>
          <w:marTop w:val="0"/>
          <w:marBottom w:val="0"/>
          <w:divBdr>
            <w:top w:val="none" w:sz="0" w:space="0" w:color="auto"/>
            <w:left w:val="none" w:sz="0" w:space="0" w:color="auto"/>
            <w:bottom w:val="none" w:sz="0" w:space="0" w:color="auto"/>
            <w:right w:val="none" w:sz="0" w:space="0" w:color="auto"/>
          </w:divBdr>
        </w:div>
        <w:div w:id="473446963">
          <w:marLeft w:val="640"/>
          <w:marRight w:val="0"/>
          <w:marTop w:val="0"/>
          <w:marBottom w:val="0"/>
          <w:divBdr>
            <w:top w:val="none" w:sz="0" w:space="0" w:color="auto"/>
            <w:left w:val="none" w:sz="0" w:space="0" w:color="auto"/>
            <w:bottom w:val="none" w:sz="0" w:space="0" w:color="auto"/>
            <w:right w:val="none" w:sz="0" w:space="0" w:color="auto"/>
          </w:divBdr>
        </w:div>
        <w:div w:id="1355110157">
          <w:marLeft w:val="640"/>
          <w:marRight w:val="0"/>
          <w:marTop w:val="0"/>
          <w:marBottom w:val="0"/>
          <w:divBdr>
            <w:top w:val="none" w:sz="0" w:space="0" w:color="auto"/>
            <w:left w:val="none" w:sz="0" w:space="0" w:color="auto"/>
            <w:bottom w:val="none" w:sz="0" w:space="0" w:color="auto"/>
            <w:right w:val="none" w:sz="0" w:space="0" w:color="auto"/>
          </w:divBdr>
        </w:div>
        <w:div w:id="790053474">
          <w:marLeft w:val="640"/>
          <w:marRight w:val="0"/>
          <w:marTop w:val="0"/>
          <w:marBottom w:val="0"/>
          <w:divBdr>
            <w:top w:val="none" w:sz="0" w:space="0" w:color="auto"/>
            <w:left w:val="none" w:sz="0" w:space="0" w:color="auto"/>
            <w:bottom w:val="none" w:sz="0" w:space="0" w:color="auto"/>
            <w:right w:val="none" w:sz="0" w:space="0" w:color="auto"/>
          </w:divBdr>
        </w:div>
        <w:div w:id="1087271333">
          <w:marLeft w:val="640"/>
          <w:marRight w:val="0"/>
          <w:marTop w:val="0"/>
          <w:marBottom w:val="0"/>
          <w:divBdr>
            <w:top w:val="none" w:sz="0" w:space="0" w:color="auto"/>
            <w:left w:val="none" w:sz="0" w:space="0" w:color="auto"/>
            <w:bottom w:val="none" w:sz="0" w:space="0" w:color="auto"/>
            <w:right w:val="none" w:sz="0" w:space="0" w:color="auto"/>
          </w:divBdr>
        </w:div>
        <w:div w:id="2100638934">
          <w:marLeft w:val="640"/>
          <w:marRight w:val="0"/>
          <w:marTop w:val="0"/>
          <w:marBottom w:val="0"/>
          <w:divBdr>
            <w:top w:val="none" w:sz="0" w:space="0" w:color="auto"/>
            <w:left w:val="none" w:sz="0" w:space="0" w:color="auto"/>
            <w:bottom w:val="none" w:sz="0" w:space="0" w:color="auto"/>
            <w:right w:val="none" w:sz="0" w:space="0" w:color="auto"/>
          </w:divBdr>
        </w:div>
        <w:div w:id="278804094">
          <w:marLeft w:val="640"/>
          <w:marRight w:val="0"/>
          <w:marTop w:val="0"/>
          <w:marBottom w:val="0"/>
          <w:divBdr>
            <w:top w:val="none" w:sz="0" w:space="0" w:color="auto"/>
            <w:left w:val="none" w:sz="0" w:space="0" w:color="auto"/>
            <w:bottom w:val="none" w:sz="0" w:space="0" w:color="auto"/>
            <w:right w:val="none" w:sz="0" w:space="0" w:color="auto"/>
          </w:divBdr>
        </w:div>
        <w:div w:id="566496303">
          <w:marLeft w:val="640"/>
          <w:marRight w:val="0"/>
          <w:marTop w:val="0"/>
          <w:marBottom w:val="0"/>
          <w:divBdr>
            <w:top w:val="none" w:sz="0" w:space="0" w:color="auto"/>
            <w:left w:val="none" w:sz="0" w:space="0" w:color="auto"/>
            <w:bottom w:val="none" w:sz="0" w:space="0" w:color="auto"/>
            <w:right w:val="none" w:sz="0" w:space="0" w:color="auto"/>
          </w:divBdr>
        </w:div>
        <w:div w:id="1911228674">
          <w:marLeft w:val="640"/>
          <w:marRight w:val="0"/>
          <w:marTop w:val="0"/>
          <w:marBottom w:val="0"/>
          <w:divBdr>
            <w:top w:val="none" w:sz="0" w:space="0" w:color="auto"/>
            <w:left w:val="none" w:sz="0" w:space="0" w:color="auto"/>
            <w:bottom w:val="none" w:sz="0" w:space="0" w:color="auto"/>
            <w:right w:val="none" w:sz="0" w:space="0" w:color="auto"/>
          </w:divBdr>
        </w:div>
        <w:div w:id="523711754">
          <w:marLeft w:val="640"/>
          <w:marRight w:val="0"/>
          <w:marTop w:val="0"/>
          <w:marBottom w:val="0"/>
          <w:divBdr>
            <w:top w:val="none" w:sz="0" w:space="0" w:color="auto"/>
            <w:left w:val="none" w:sz="0" w:space="0" w:color="auto"/>
            <w:bottom w:val="none" w:sz="0" w:space="0" w:color="auto"/>
            <w:right w:val="none" w:sz="0" w:space="0" w:color="auto"/>
          </w:divBdr>
        </w:div>
        <w:div w:id="1308709415">
          <w:marLeft w:val="640"/>
          <w:marRight w:val="0"/>
          <w:marTop w:val="0"/>
          <w:marBottom w:val="0"/>
          <w:divBdr>
            <w:top w:val="none" w:sz="0" w:space="0" w:color="auto"/>
            <w:left w:val="none" w:sz="0" w:space="0" w:color="auto"/>
            <w:bottom w:val="none" w:sz="0" w:space="0" w:color="auto"/>
            <w:right w:val="none" w:sz="0" w:space="0" w:color="auto"/>
          </w:divBdr>
        </w:div>
        <w:div w:id="805515172">
          <w:marLeft w:val="640"/>
          <w:marRight w:val="0"/>
          <w:marTop w:val="0"/>
          <w:marBottom w:val="0"/>
          <w:divBdr>
            <w:top w:val="none" w:sz="0" w:space="0" w:color="auto"/>
            <w:left w:val="none" w:sz="0" w:space="0" w:color="auto"/>
            <w:bottom w:val="none" w:sz="0" w:space="0" w:color="auto"/>
            <w:right w:val="none" w:sz="0" w:space="0" w:color="auto"/>
          </w:divBdr>
        </w:div>
        <w:div w:id="1085541557">
          <w:marLeft w:val="640"/>
          <w:marRight w:val="0"/>
          <w:marTop w:val="0"/>
          <w:marBottom w:val="0"/>
          <w:divBdr>
            <w:top w:val="none" w:sz="0" w:space="0" w:color="auto"/>
            <w:left w:val="none" w:sz="0" w:space="0" w:color="auto"/>
            <w:bottom w:val="none" w:sz="0" w:space="0" w:color="auto"/>
            <w:right w:val="none" w:sz="0" w:space="0" w:color="auto"/>
          </w:divBdr>
        </w:div>
        <w:div w:id="313266045">
          <w:marLeft w:val="640"/>
          <w:marRight w:val="0"/>
          <w:marTop w:val="0"/>
          <w:marBottom w:val="0"/>
          <w:divBdr>
            <w:top w:val="none" w:sz="0" w:space="0" w:color="auto"/>
            <w:left w:val="none" w:sz="0" w:space="0" w:color="auto"/>
            <w:bottom w:val="none" w:sz="0" w:space="0" w:color="auto"/>
            <w:right w:val="none" w:sz="0" w:space="0" w:color="auto"/>
          </w:divBdr>
        </w:div>
        <w:div w:id="973952085">
          <w:marLeft w:val="640"/>
          <w:marRight w:val="0"/>
          <w:marTop w:val="0"/>
          <w:marBottom w:val="0"/>
          <w:divBdr>
            <w:top w:val="none" w:sz="0" w:space="0" w:color="auto"/>
            <w:left w:val="none" w:sz="0" w:space="0" w:color="auto"/>
            <w:bottom w:val="none" w:sz="0" w:space="0" w:color="auto"/>
            <w:right w:val="none" w:sz="0" w:space="0" w:color="auto"/>
          </w:divBdr>
        </w:div>
        <w:div w:id="1896041458">
          <w:marLeft w:val="640"/>
          <w:marRight w:val="0"/>
          <w:marTop w:val="0"/>
          <w:marBottom w:val="0"/>
          <w:divBdr>
            <w:top w:val="none" w:sz="0" w:space="0" w:color="auto"/>
            <w:left w:val="none" w:sz="0" w:space="0" w:color="auto"/>
            <w:bottom w:val="none" w:sz="0" w:space="0" w:color="auto"/>
            <w:right w:val="none" w:sz="0" w:space="0" w:color="auto"/>
          </w:divBdr>
        </w:div>
        <w:div w:id="644512865">
          <w:marLeft w:val="640"/>
          <w:marRight w:val="0"/>
          <w:marTop w:val="0"/>
          <w:marBottom w:val="0"/>
          <w:divBdr>
            <w:top w:val="none" w:sz="0" w:space="0" w:color="auto"/>
            <w:left w:val="none" w:sz="0" w:space="0" w:color="auto"/>
            <w:bottom w:val="none" w:sz="0" w:space="0" w:color="auto"/>
            <w:right w:val="none" w:sz="0" w:space="0" w:color="auto"/>
          </w:divBdr>
        </w:div>
        <w:div w:id="1188835396">
          <w:marLeft w:val="640"/>
          <w:marRight w:val="0"/>
          <w:marTop w:val="0"/>
          <w:marBottom w:val="0"/>
          <w:divBdr>
            <w:top w:val="none" w:sz="0" w:space="0" w:color="auto"/>
            <w:left w:val="none" w:sz="0" w:space="0" w:color="auto"/>
            <w:bottom w:val="none" w:sz="0" w:space="0" w:color="auto"/>
            <w:right w:val="none" w:sz="0" w:space="0" w:color="auto"/>
          </w:divBdr>
        </w:div>
        <w:div w:id="960304344">
          <w:marLeft w:val="640"/>
          <w:marRight w:val="0"/>
          <w:marTop w:val="0"/>
          <w:marBottom w:val="0"/>
          <w:divBdr>
            <w:top w:val="none" w:sz="0" w:space="0" w:color="auto"/>
            <w:left w:val="none" w:sz="0" w:space="0" w:color="auto"/>
            <w:bottom w:val="none" w:sz="0" w:space="0" w:color="auto"/>
            <w:right w:val="none" w:sz="0" w:space="0" w:color="auto"/>
          </w:divBdr>
        </w:div>
        <w:div w:id="1071121547">
          <w:marLeft w:val="640"/>
          <w:marRight w:val="0"/>
          <w:marTop w:val="0"/>
          <w:marBottom w:val="0"/>
          <w:divBdr>
            <w:top w:val="none" w:sz="0" w:space="0" w:color="auto"/>
            <w:left w:val="none" w:sz="0" w:space="0" w:color="auto"/>
            <w:bottom w:val="none" w:sz="0" w:space="0" w:color="auto"/>
            <w:right w:val="none" w:sz="0" w:space="0" w:color="auto"/>
          </w:divBdr>
        </w:div>
        <w:div w:id="1650746831">
          <w:marLeft w:val="640"/>
          <w:marRight w:val="0"/>
          <w:marTop w:val="0"/>
          <w:marBottom w:val="0"/>
          <w:divBdr>
            <w:top w:val="none" w:sz="0" w:space="0" w:color="auto"/>
            <w:left w:val="none" w:sz="0" w:space="0" w:color="auto"/>
            <w:bottom w:val="none" w:sz="0" w:space="0" w:color="auto"/>
            <w:right w:val="none" w:sz="0" w:space="0" w:color="auto"/>
          </w:divBdr>
        </w:div>
        <w:div w:id="1378315691">
          <w:marLeft w:val="640"/>
          <w:marRight w:val="0"/>
          <w:marTop w:val="0"/>
          <w:marBottom w:val="0"/>
          <w:divBdr>
            <w:top w:val="none" w:sz="0" w:space="0" w:color="auto"/>
            <w:left w:val="none" w:sz="0" w:space="0" w:color="auto"/>
            <w:bottom w:val="none" w:sz="0" w:space="0" w:color="auto"/>
            <w:right w:val="none" w:sz="0" w:space="0" w:color="auto"/>
          </w:divBdr>
        </w:div>
        <w:div w:id="1639412697">
          <w:marLeft w:val="640"/>
          <w:marRight w:val="0"/>
          <w:marTop w:val="0"/>
          <w:marBottom w:val="0"/>
          <w:divBdr>
            <w:top w:val="none" w:sz="0" w:space="0" w:color="auto"/>
            <w:left w:val="none" w:sz="0" w:space="0" w:color="auto"/>
            <w:bottom w:val="none" w:sz="0" w:space="0" w:color="auto"/>
            <w:right w:val="none" w:sz="0" w:space="0" w:color="auto"/>
          </w:divBdr>
        </w:div>
        <w:div w:id="114836000">
          <w:marLeft w:val="640"/>
          <w:marRight w:val="0"/>
          <w:marTop w:val="0"/>
          <w:marBottom w:val="0"/>
          <w:divBdr>
            <w:top w:val="none" w:sz="0" w:space="0" w:color="auto"/>
            <w:left w:val="none" w:sz="0" w:space="0" w:color="auto"/>
            <w:bottom w:val="none" w:sz="0" w:space="0" w:color="auto"/>
            <w:right w:val="none" w:sz="0" w:space="0" w:color="auto"/>
          </w:divBdr>
        </w:div>
        <w:div w:id="1910068876">
          <w:marLeft w:val="640"/>
          <w:marRight w:val="0"/>
          <w:marTop w:val="0"/>
          <w:marBottom w:val="0"/>
          <w:divBdr>
            <w:top w:val="none" w:sz="0" w:space="0" w:color="auto"/>
            <w:left w:val="none" w:sz="0" w:space="0" w:color="auto"/>
            <w:bottom w:val="none" w:sz="0" w:space="0" w:color="auto"/>
            <w:right w:val="none" w:sz="0" w:space="0" w:color="auto"/>
          </w:divBdr>
        </w:div>
        <w:div w:id="1335646350">
          <w:marLeft w:val="640"/>
          <w:marRight w:val="0"/>
          <w:marTop w:val="0"/>
          <w:marBottom w:val="0"/>
          <w:divBdr>
            <w:top w:val="none" w:sz="0" w:space="0" w:color="auto"/>
            <w:left w:val="none" w:sz="0" w:space="0" w:color="auto"/>
            <w:bottom w:val="none" w:sz="0" w:space="0" w:color="auto"/>
            <w:right w:val="none" w:sz="0" w:space="0" w:color="auto"/>
          </w:divBdr>
        </w:div>
        <w:div w:id="1714693422">
          <w:marLeft w:val="640"/>
          <w:marRight w:val="0"/>
          <w:marTop w:val="0"/>
          <w:marBottom w:val="0"/>
          <w:divBdr>
            <w:top w:val="none" w:sz="0" w:space="0" w:color="auto"/>
            <w:left w:val="none" w:sz="0" w:space="0" w:color="auto"/>
            <w:bottom w:val="none" w:sz="0" w:space="0" w:color="auto"/>
            <w:right w:val="none" w:sz="0" w:space="0" w:color="auto"/>
          </w:divBdr>
        </w:div>
        <w:div w:id="1715082554">
          <w:marLeft w:val="640"/>
          <w:marRight w:val="0"/>
          <w:marTop w:val="0"/>
          <w:marBottom w:val="0"/>
          <w:divBdr>
            <w:top w:val="none" w:sz="0" w:space="0" w:color="auto"/>
            <w:left w:val="none" w:sz="0" w:space="0" w:color="auto"/>
            <w:bottom w:val="none" w:sz="0" w:space="0" w:color="auto"/>
            <w:right w:val="none" w:sz="0" w:space="0" w:color="auto"/>
          </w:divBdr>
        </w:div>
        <w:div w:id="1646010053">
          <w:marLeft w:val="640"/>
          <w:marRight w:val="0"/>
          <w:marTop w:val="0"/>
          <w:marBottom w:val="0"/>
          <w:divBdr>
            <w:top w:val="none" w:sz="0" w:space="0" w:color="auto"/>
            <w:left w:val="none" w:sz="0" w:space="0" w:color="auto"/>
            <w:bottom w:val="none" w:sz="0" w:space="0" w:color="auto"/>
            <w:right w:val="none" w:sz="0" w:space="0" w:color="auto"/>
          </w:divBdr>
        </w:div>
        <w:div w:id="236211466">
          <w:marLeft w:val="640"/>
          <w:marRight w:val="0"/>
          <w:marTop w:val="0"/>
          <w:marBottom w:val="0"/>
          <w:divBdr>
            <w:top w:val="none" w:sz="0" w:space="0" w:color="auto"/>
            <w:left w:val="none" w:sz="0" w:space="0" w:color="auto"/>
            <w:bottom w:val="none" w:sz="0" w:space="0" w:color="auto"/>
            <w:right w:val="none" w:sz="0" w:space="0" w:color="auto"/>
          </w:divBdr>
        </w:div>
        <w:div w:id="278488916">
          <w:marLeft w:val="640"/>
          <w:marRight w:val="0"/>
          <w:marTop w:val="0"/>
          <w:marBottom w:val="0"/>
          <w:divBdr>
            <w:top w:val="none" w:sz="0" w:space="0" w:color="auto"/>
            <w:left w:val="none" w:sz="0" w:space="0" w:color="auto"/>
            <w:bottom w:val="none" w:sz="0" w:space="0" w:color="auto"/>
            <w:right w:val="none" w:sz="0" w:space="0" w:color="auto"/>
          </w:divBdr>
        </w:div>
        <w:div w:id="793257547">
          <w:marLeft w:val="640"/>
          <w:marRight w:val="0"/>
          <w:marTop w:val="0"/>
          <w:marBottom w:val="0"/>
          <w:divBdr>
            <w:top w:val="none" w:sz="0" w:space="0" w:color="auto"/>
            <w:left w:val="none" w:sz="0" w:space="0" w:color="auto"/>
            <w:bottom w:val="none" w:sz="0" w:space="0" w:color="auto"/>
            <w:right w:val="none" w:sz="0" w:space="0" w:color="auto"/>
          </w:divBdr>
        </w:div>
        <w:div w:id="672027588">
          <w:marLeft w:val="640"/>
          <w:marRight w:val="0"/>
          <w:marTop w:val="0"/>
          <w:marBottom w:val="0"/>
          <w:divBdr>
            <w:top w:val="none" w:sz="0" w:space="0" w:color="auto"/>
            <w:left w:val="none" w:sz="0" w:space="0" w:color="auto"/>
            <w:bottom w:val="none" w:sz="0" w:space="0" w:color="auto"/>
            <w:right w:val="none" w:sz="0" w:space="0" w:color="auto"/>
          </w:divBdr>
        </w:div>
        <w:div w:id="784346430">
          <w:marLeft w:val="640"/>
          <w:marRight w:val="0"/>
          <w:marTop w:val="0"/>
          <w:marBottom w:val="0"/>
          <w:divBdr>
            <w:top w:val="none" w:sz="0" w:space="0" w:color="auto"/>
            <w:left w:val="none" w:sz="0" w:space="0" w:color="auto"/>
            <w:bottom w:val="none" w:sz="0" w:space="0" w:color="auto"/>
            <w:right w:val="none" w:sz="0" w:space="0" w:color="auto"/>
          </w:divBdr>
        </w:div>
        <w:div w:id="753429554">
          <w:marLeft w:val="640"/>
          <w:marRight w:val="0"/>
          <w:marTop w:val="0"/>
          <w:marBottom w:val="0"/>
          <w:divBdr>
            <w:top w:val="none" w:sz="0" w:space="0" w:color="auto"/>
            <w:left w:val="none" w:sz="0" w:space="0" w:color="auto"/>
            <w:bottom w:val="none" w:sz="0" w:space="0" w:color="auto"/>
            <w:right w:val="none" w:sz="0" w:space="0" w:color="auto"/>
          </w:divBdr>
        </w:div>
        <w:div w:id="1771314136">
          <w:marLeft w:val="640"/>
          <w:marRight w:val="0"/>
          <w:marTop w:val="0"/>
          <w:marBottom w:val="0"/>
          <w:divBdr>
            <w:top w:val="none" w:sz="0" w:space="0" w:color="auto"/>
            <w:left w:val="none" w:sz="0" w:space="0" w:color="auto"/>
            <w:bottom w:val="none" w:sz="0" w:space="0" w:color="auto"/>
            <w:right w:val="none" w:sz="0" w:space="0" w:color="auto"/>
          </w:divBdr>
        </w:div>
        <w:div w:id="1009912866">
          <w:marLeft w:val="640"/>
          <w:marRight w:val="0"/>
          <w:marTop w:val="0"/>
          <w:marBottom w:val="0"/>
          <w:divBdr>
            <w:top w:val="none" w:sz="0" w:space="0" w:color="auto"/>
            <w:left w:val="none" w:sz="0" w:space="0" w:color="auto"/>
            <w:bottom w:val="none" w:sz="0" w:space="0" w:color="auto"/>
            <w:right w:val="none" w:sz="0" w:space="0" w:color="auto"/>
          </w:divBdr>
        </w:div>
        <w:div w:id="1924534448">
          <w:marLeft w:val="640"/>
          <w:marRight w:val="0"/>
          <w:marTop w:val="0"/>
          <w:marBottom w:val="0"/>
          <w:divBdr>
            <w:top w:val="none" w:sz="0" w:space="0" w:color="auto"/>
            <w:left w:val="none" w:sz="0" w:space="0" w:color="auto"/>
            <w:bottom w:val="none" w:sz="0" w:space="0" w:color="auto"/>
            <w:right w:val="none" w:sz="0" w:space="0" w:color="auto"/>
          </w:divBdr>
        </w:div>
        <w:div w:id="965770164">
          <w:marLeft w:val="640"/>
          <w:marRight w:val="0"/>
          <w:marTop w:val="0"/>
          <w:marBottom w:val="0"/>
          <w:divBdr>
            <w:top w:val="none" w:sz="0" w:space="0" w:color="auto"/>
            <w:left w:val="none" w:sz="0" w:space="0" w:color="auto"/>
            <w:bottom w:val="none" w:sz="0" w:space="0" w:color="auto"/>
            <w:right w:val="none" w:sz="0" w:space="0" w:color="auto"/>
          </w:divBdr>
        </w:div>
        <w:div w:id="1438982627">
          <w:marLeft w:val="640"/>
          <w:marRight w:val="0"/>
          <w:marTop w:val="0"/>
          <w:marBottom w:val="0"/>
          <w:divBdr>
            <w:top w:val="none" w:sz="0" w:space="0" w:color="auto"/>
            <w:left w:val="none" w:sz="0" w:space="0" w:color="auto"/>
            <w:bottom w:val="none" w:sz="0" w:space="0" w:color="auto"/>
            <w:right w:val="none" w:sz="0" w:space="0" w:color="auto"/>
          </w:divBdr>
        </w:div>
        <w:div w:id="344064417">
          <w:marLeft w:val="640"/>
          <w:marRight w:val="0"/>
          <w:marTop w:val="0"/>
          <w:marBottom w:val="0"/>
          <w:divBdr>
            <w:top w:val="none" w:sz="0" w:space="0" w:color="auto"/>
            <w:left w:val="none" w:sz="0" w:space="0" w:color="auto"/>
            <w:bottom w:val="none" w:sz="0" w:space="0" w:color="auto"/>
            <w:right w:val="none" w:sz="0" w:space="0" w:color="auto"/>
          </w:divBdr>
        </w:div>
        <w:div w:id="2081516415">
          <w:marLeft w:val="640"/>
          <w:marRight w:val="0"/>
          <w:marTop w:val="0"/>
          <w:marBottom w:val="0"/>
          <w:divBdr>
            <w:top w:val="none" w:sz="0" w:space="0" w:color="auto"/>
            <w:left w:val="none" w:sz="0" w:space="0" w:color="auto"/>
            <w:bottom w:val="none" w:sz="0" w:space="0" w:color="auto"/>
            <w:right w:val="none" w:sz="0" w:space="0" w:color="auto"/>
          </w:divBdr>
        </w:div>
        <w:div w:id="510410907">
          <w:marLeft w:val="640"/>
          <w:marRight w:val="0"/>
          <w:marTop w:val="0"/>
          <w:marBottom w:val="0"/>
          <w:divBdr>
            <w:top w:val="none" w:sz="0" w:space="0" w:color="auto"/>
            <w:left w:val="none" w:sz="0" w:space="0" w:color="auto"/>
            <w:bottom w:val="none" w:sz="0" w:space="0" w:color="auto"/>
            <w:right w:val="none" w:sz="0" w:space="0" w:color="auto"/>
          </w:divBdr>
        </w:div>
        <w:div w:id="123279997">
          <w:marLeft w:val="640"/>
          <w:marRight w:val="0"/>
          <w:marTop w:val="0"/>
          <w:marBottom w:val="0"/>
          <w:divBdr>
            <w:top w:val="none" w:sz="0" w:space="0" w:color="auto"/>
            <w:left w:val="none" w:sz="0" w:space="0" w:color="auto"/>
            <w:bottom w:val="none" w:sz="0" w:space="0" w:color="auto"/>
            <w:right w:val="none" w:sz="0" w:space="0" w:color="auto"/>
          </w:divBdr>
        </w:div>
        <w:div w:id="1073164723">
          <w:marLeft w:val="640"/>
          <w:marRight w:val="0"/>
          <w:marTop w:val="0"/>
          <w:marBottom w:val="0"/>
          <w:divBdr>
            <w:top w:val="none" w:sz="0" w:space="0" w:color="auto"/>
            <w:left w:val="none" w:sz="0" w:space="0" w:color="auto"/>
            <w:bottom w:val="none" w:sz="0" w:space="0" w:color="auto"/>
            <w:right w:val="none" w:sz="0" w:space="0" w:color="auto"/>
          </w:divBdr>
        </w:div>
        <w:div w:id="747770914">
          <w:marLeft w:val="640"/>
          <w:marRight w:val="0"/>
          <w:marTop w:val="0"/>
          <w:marBottom w:val="0"/>
          <w:divBdr>
            <w:top w:val="none" w:sz="0" w:space="0" w:color="auto"/>
            <w:left w:val="none" w:sz="0" w:space="0" w:color="auto"/>
            <w:bottom w:val="none" w:sz="0" w:space="0" w:color="auto"/>
            <w:right w:val="none" w:sz="0" w:space="0" w:color="auto"/>
          </w:divBdr>
        </w:div>
        <w:div w:id="1728262141">
          <w:marLeft w:val="640"/>
          <w:marRight w:val="0"/>
          <w:marTop w:val="0"/>
          <w:marBottom w:val="0"/>
          <w:divBdr>
            <w:top w:val="none" w:sz="0" w:space="0" w:color="auto"/>
            <w:left w:val="none" w:sz="0" w:space="0" w:color="auto"/>
            <w:bottom w:val="none" w:sz="0" w:space="0" w:color="auto"/>
            <w:right w:val="none" w:sz="0" w:space="0" w:color="auto"/>
          </w:divBdr>
        </w:div>
        <w:div w:id="431973830">
          <w:marLeft w:val="640"/>
          <w:marRight w:val="0"/>
          <w:marTop w:val="0"/>
          <w:marBottom w:val="0"/>
          <w:divBdr>
            <w:top w:val="none" w:sz="0" w:space="0" w:color="auto"/>
            <w:left w:val="none" w:sz="0" w:space="0" w:color="auto"/>
            <w:bottom w:val="none" w:sz="0" w:space="0" w:color="auto"/>
            <w:right w:val="none" w:sz="0" w:space="0" w:color="auto"/>
          </w:divBdr>
        </w:div>
        <w:div w:id="2143573916">
          <w:marLeft w:val="640"/>
          <w:marRight w:val="0"/>
          <w:marTop w:val="0"/>
          <w:marBottom w:val="0"/>
          <w:divBdr>
            <w:top w:val="none" w:sz="0" w:space="0" w:color="auto"/>
            <w:left w:val="none" w:sz="0" w:space="0" w:color="auto"/>
            <w:bottom w:val="none" w:sz="0" w:space="0" w:color="auto"/>
            <w:right w:val="none" w:sz="0" w:space="0" w:color="auto"/>
          </w:divBdr>
        </w:div>
        <w:div w:id="512305690">
          <w:marLeft w:val="640"/>
          <w:marRight w:val="0"/>
          <w:marTop w:val="0"/>
          <w:marBottom w:val="0"/>
          <w:divBdr>
            <w:top w:val="none" w:sz="0" w:space="0" w:color="auto"/>
            <w:left w:val="none" w:sz="0" w:space="0" w:color="auto"/>
            <w:bottom w:val="none" w:sz="0" w:space="0" w:color="auto"/>
            <w:right w:val="none" w:sz="0" w:space="0" w:color="auto"/>
          </w:divBdr>
        </w:div>
        <w:div w:id="1035078779">
          <w:marLeft w:val="640"/>
          <w:marRight w:val="0"/>
          <w:marTop w:val="0"/>
          <w:marBottom w:val="0"/>
          <w:divBdr>
            <w:top w:val="none" w:sz="0" w:space="0" w:color="auto"/>
            <w:left w:val="none" w:sz="0" w:space="0" w:color="auto"/>
            <w:bottom w:val="none" w:sz="0" w:space="0" w:color="auto"/>
            <w:right w:val="none" w:sz="0" w:space="0" w:color="auto"/>
          </w:divBdr>
        </w:div>
        <w:div w:id="1135293577">
          <w:marLeft w:val="640"/>
          <w:marRight w:val="0"/>
          <w:marTop w:val="0"/>
          <w:marBottom w:val="0"/>
          <w:divBdr>
            <w:top w:val="none" w:sz="0" w:space="0" w:color="auto"/>
            <w:left w:val="none" w:sz="0" w:space="0" w:color="auto"/>
            <w:bottom w:val="none" w:sz="0" w:space="0" w:color="auto"/>
            <w:right w:val="none" w:sz="0" w:space="0" w:color="auto"/>
          </w:divBdr>
        </w:div>
        <w:div w:id="2082944108">
          <w:marLeft w:val="640"/>
          <w:marRight w:val="0"/>
          <w:marTop w:val="0"/>
          <w:marBottom w:val="0"/>
          <w:divBdr>
            <w:top w:val="none" w:sz="0" w:space="0" w:color="auto"/>
            <w:left w:val="none" w:sz="0" w:space="0" w:color="auto"/>
            <w:bottom w:val="none" w:sz="0" w:space="0" w:color="auto"/>
            <w:right w:val="none" w:sz="0" w:space="0" w:color="auto"/>
          </w:divBdr>
        </w:div>
        <w:div w:id="720137712">
          <w:marLeft w:val="640"/>
          <w:marRight w:val="0"/>
          <w:marTop w:val="0"/>
          <w:marBottom w:val="0"/>
          <w:divBdr>
            <w:top w:val="none" w:sz="0" w:space="0" w:color="auto"/>
            <w:left w:val="none" w:sz="0" w:space="0" w:color="auto"/>
            <w:bottom w:val="none" w:sz="0" w:space="0" w:color="auto"/>
            <w:right w:val="none" w:sz="0" w:space="0" w:color="auto"/>
          </w:divBdr>
        </w:div>
        <w:div w:id="656809656">
          <w:marLeft w:val="640"/>
          <w:marRight w:val="0"/>
          <w:marTop w:val="0"/>
          <w:marBottom w:val="0"/>
          <w:divBdr>
            <w:top w:val="none" w:sz="0" w:space="0" w:color="auto"/>
            <w:left w:val="none" w:sz="0" w:space="0" w:color="auto"/>
            <w:bottom w:val="none" w:sz="0" w:space="0" w:color="auto"/>
            <w:right w:val="none" w:sz="0" w:space="0" w:color="auto"/>
          </w:divBdr>
        </w:div>
        <w:div w:id="482895726">
          <w:marLeft w:val="640"/>
          <w:marRight w:val="0"/>
          <w:marTop w:val="0"/>
          <w:marBottom w:val="0"/>
          <w:divBdr>
            <w:top w:val="none" w:sz="0" w:space="0" w:color="auto"/>
            <w:left w:val="none" w:sz="0" w:space="0" w:color="auto"/>
            <w:bottom w:val="none" w:sz="0" w:space="0" w:color="auto"/>
            <w:right w:val="none" w:sz="0" w:space="0" w:color="auto"/>
          </w:divBdr>
        </w:div>
        <w:div w:id="395009444">
          <w:marLeft w:val="640"/>
          <w:marRight w:val="0"/>
          <w:marTop w:val="0"/>
          <w:marBottom w:val="0"/>
          <w:divBdr>
            <w:top w:val="none" w:sz="0" w:space="0" w:color="auto"/>
            <w:left w:val="none" w:sz="0" w:space="0" w:color="auto"/>
            <w:bottom w:val="none" w:sz="0" w:space="0" w:color="auto"/>
            <w:right w:val="none" w:sz="0" w:space="0" w:color="auto"/>
          </w:divBdr>
        </w:div>
        <w:div w:id="2130933939">
          <w:marLeft w:val="640"/>
          <w:marRight w:val="0"/>
          <w:marTop w:val="0"/>
          <w:marBottom w:val="0"/>
          <w:divBdr>
            <w:top w:val="none" w:sz="0" w:space="0" w:color="auto"/>
            <w:left w:val="none" w:sz="0" w:space="0" w:color="auto"/>
            <w:bottom w:val="none" w:sz="0" w:space="0" w:color="auto"/>
            <w:right w:val="none" w:sz="0" w:space="0" w:color="auto"/>
          </w:divBdr>
        </w:div>
        <w:div w:id="190268662">
          <w:marLeft w:val="640"/>
          <w:marRight w:val="0"/>
          <w:marTop w:val="0"/>
          <w:marBottom w:val="0"/>
          <w:divBdr>
            <w:top w:val="none" w:sz="0" w:space="0" w:color="auto"/>
            <w:left w:val="none" w:sz="0" w:space="0" w:color="auto"/>
            <w:bottom w:val="none" w:sz="0" w:space="0" w:color="auto"/>
            <w:right w:val="none" w:sz="0" w:space="0" w:color="auto"/>
          </w:divBdr>
        </w:div>
        <w:div w:id="551573449">
          <w:marLeft w:val="640"/>
          <w:marRight w:val="0"/>
          <w:marTop w:val="0"/>
          <w:marBottom w:val="0"/>
          <w:divBdr>
            <w:top w:val="none" w:sz="0" w:space="0" w:color="auto"/>
            <w:left w:val="none" w:sz="0" w:space="0" w:color="auto"/>
            <w:bottom w:val="none" w:sz="0" w:space="0" w:color="auto"/>
            <w:right w:val="none" w:sz="0" w:space="0" w:color="auto"/>
          </w:divBdr>
        </w:div>
        <w:div w:id="1454862211">
          <w:marLeft w:val="640"/>
          <w:marRight w:val="0"/>
          <w:marTop w:val="0"/>
          <w:marBottom w:val="0"/>
          <w:divBdr>
            <w:top w:val="none" w:sz="0" w:space="0" w:color="auto"/>
            <w:left w:val="none" w:sz="0" w:space="0" w:color="auto"/>
            <w:bottom w:val="none" w:sz="0" w:space="0" w:color="auto"/>
            <w:right w:val="none" w:sz="0" w:space="0" w:color="auto"/>
          </w:divBdr>
        </w:div>
        <w:div w:id="555243846">
          <w:marLeft w:val="640"/>
          <w:marRight w:val="0"/>
          <w:marTop w:val="0"/>
          <w:marBottom w:val="0"/>
          <w:divBdr>
            <w:top w:val="none" w:sz="0" w:space="0" w:color="auto"/>
            <w:left w:val="none" w:sz="0" w:space="0" w:color="auto"/>
            <w:bottom w:val="none" w:sz="0" w:space="0" w:color="auto"/>
            <w:right w:val="none" w:sz="0" w:space="0" w:color="auto"/>
          </w:divBdr>
        </w:div>
        <w:div w:id="1945532423">
          <w:marLeft w:val="640"/>
          <w:marRight w:val="0"/>
          <w:marTop w:val="0"/>
          <w:marBottom w:val="0"/>
          <w:divBdr>
            <w:top w:val="none" w:sz="0" w:space="0" w:color="auto"/>
            <w:left w:val="none" w:sz="0" w:space="0" w:color="auto"/>
            <w:bottom w:val="none" w:sz="0" w:space="0" w:color="auto"/>
            <w:right w:val="none" w:sz="0" w:space="0" w:color="auto"/>
          </w:divBdr>
        </w:div>
        <w:div w:id="1237278065">
          <w:marLeft w:val="640"/>
          <w:marRight w:val="0"/>
          <w:marTop w:val="0"/>
          <w:marBottom w:val="0"/>
          <w:divBdr>
            <w:top w:val="none" w:sz="0" w:space="0" w:color="auto"/>
            <w:left w:val="none" w:sz="0" w:space="0" w:color="auto"/>
            <w:bottom w:val="none" w:sz="0" w:space="0" w:color="auto"/>
            <w:right w:val="none" w:sz="0" w:space="0" w:color="auto"/>
          </w:divBdr>
        </w:div>
        <w:div w:id="1813398622">
          <w:marLeft w:val="640"/>
          <w:marRight w:val="0"/>
          <w:marTop w:val="0"/>
          <w:marBottom w:val="0"/>
          <w:divBdr>
            <w:top w:val="none" w:sz="0" w:space="0" w:color="auto"/>
            <w:left w:val="none" w:sz="0" w:space="0" w:color="auto"/>
            <w:bottom w:val="none" w:sz="0" w:space="0" w:color="auto"/>
            <w:right w:val="none" w:sz="0" w:space="0" w:color="auto"/>
          </w:divBdr>
        </w:div>
        <w:div w:id="1712268850">
          <w:marLeft w:val="640"/>
          <w:marRight w:val="0"/>
          <w:marTop w:val="0"/>
          <w:marBottom w:val="0"/>
          <w:divBdr>
            <w:top w:val="none" w:sz="0" w:space="0" w:color="auto"/>
            <w:left w:val="none" w:sz="0" w:space="0" w:color="auto"/>
            <w:bottom w:val="none" w:sz="0" w:space="0" w:color="auto"/>
            <w:right w:val="none" w:sz="0" w:space="0" w:color="auto"/>
          </w:divBdr>
        </w:div>
        <w:div w:id="1807626984">
          <w:marLeft w:val="640"/>
          <w:marRight w:val="0"/>
          <w:marTop w:val="0"/>
          <w:marBottom w:val="0"/>
          <w:divBdr>
            <w:top w:val="none" w:sz="0" w:space="0" w:color="auto"/>
            <w:left w:val="none" w:sz="0" w:space="0" w:color="auto"/>
            <w:bottom w:val="none" w:sz="0" w:space="0" w:color="auto"/>
            <w:right w:val="none" w:sz="0" w:space="0" w:color="auto"/>
          </w:divBdr>
        </w:div>
        <w:div w:id="196741276">
          <w:marLeft w:val="640"/>
          <w:marRight w:val="0"/>
          <w:marTop w:val="0"/>
          <w:marBottom w:val="0"/>
          <w:divBdr>
            <w:top w:val="none" w:sz="0" w:space="0" w:color="auto"/>
            <w:left w:val="none" w:sz="0" w:space="0" w:color="auto"/>
            <w:bottom w:val="none" w:sz="0" w:space="0" w:color="auto"/>
            <w:right w:val="none" w:sz="0" w:space="0" w:color="auto"/>
          </w:divBdr>
        </w:div>
        <w:div w:id="1289122787">
          <w:marLeft w:val="640"/>
          <w:marRight w:val="0"/>
          <w:marTop w:val="0"/>
          <w:marBottom w:val="0"/>
          <w:divBdr>
            <w:top w:val="none" w:sz="0" w:space="0" w:color="auto"/>
            <w:left w:val="none" w:sz="0" w:space="0" w:color="auto"/>
            <w:bottom w:val="none" w:sz="0" w:space="0" w:color="auto"/>
            <w:right w:val="none" w:sz="0" w:space="0" w:color="auto"/>
          </w:divBdr>
        </w:div>
        <w:div w:id="2061320379">
          <w:marLeft w:val="640"/>
          <w:marRight w:val="0"/>
          <w:marTop w:val="0"/>
          <w:marBottom w:val="0"/>
          <w:divBdr>
            <w:top w:val="none" w:sz="0" w:space="0" w:color="auto"/>
            <w:left w:val="none" w:sz="0" w:space="0" w:color="auto"/>
            <w:bottom w:val="none" w:sz="0" w:space="0" w:color="auto"/>
            <w:right w:val="none" w:sz="0" w:space="0" w:color="auto"/>
          </w:divBdr>
        </w:div>
        <w:div w:id="1949658721">
          <w:marLeft w:val="640"/>
          <w:marRight w:val="0"/>
          <w:marTop w:val="0"/>
          <w:marBottom w:val="0"/>
          <w:divBdr>
            <w:top w:val="none" w:sz="0" w:space="0" w:color="auto"/>
            <w:left w:val="none" w:sz="0" w:space="0" w:color="auto"/>
            <w:bottom w:val="none" w:sz="0" w:space="0" w:color="auto"/>
            <w:right w:val="none" w:sz="0" w:space="0" w:color="auto"/>
          </w:divBdr>
        </w:div>
        <w:div w:id="567887702">
          <w:marLeft w:val="640"/>
          <w:marRight w:val="0"/>
          <w:marTop w:val="0"/>
          <w:marBottom w:val="0"/>
          <w:divBdr>
            <w:top w:val="none" w:sz="0" w:space="0" w:color="auto"/>
            <w:left w:val="none" w:sz="0" w:space="0" w:color="auto"/>
            <w:bottom w:val="none" w:sz="0" w:space="0" w:color="auto"/>
            <w:right w:val="none" w:sz="0" w:space="0" w:color="auto"/>
          </w:divBdr>
        </w:div>
        <w:div w:id="1488471206">
          <w:marLeft w:val="640"/>
          <w:marRight w:val="0"/>
          <w:marTop w:val="0"/>
          <w:marBottom w:val="0"/>
          <w:divBdr>
            <w:top w:val="none" w:sz="0" w:space="0" w:color="auto"/>
            <w:left w:val="none" w:sz="0" w:space="0" w:color="auto"/>
            <w:bottom w:val="none" w:sz="0" w:space="0" w:color="auto"/>
            <w:right w:val="none" w:sz="0" w:space="0" w:color="auto"/>
          </w:divBdr>
        </w:div>
        <w:div w:id="729305967">
          <w:marLeft w:val="640"/>
          <w:marRight w:val="0"/>
          <w:marTop w:val="0"/>
          <w:marBottom w:val="0"/>
          <w:divBdr>
            <w:top w:val="none" w:sz="0" w:space="0" w:color="auto"/>
            <w:left w:val="none" w:sz="0" w:space="0" w:color="auto"/>
            <w:bottom w:val="none" w:sz="0" w:space="0" w:color="auto"/>
            <w:right w:val="none" w:sz="0" w:space="0" w:color="auto"/>
          </w:divBdr>
        </w:div>
        <w:div w:id="1692300033">
          <w:marLeft w:val="640"/>
          <w:marRight w:val="0"/>
          <w:marTop w:val="0"/>
          <w:marBottom w:val="0"/>
          <w:divBdr>
            <w:top w:val="none" w:sz="0" w:space="0" w:color="auto"/>
            <w:left w:val="none" w:sz="0" w:space="0" w:color="auto"/>
            <w:bottom w:val="none" w:sz="0" w:space="0" w:color="auto"/>
            <w:right w:val="none" w:sz="0" w:space="0" w:color="auto"/>
          </w:divBdr>
        </w:div>
        <w:div w:id="407772417">
          <w:marLeft w:val="640"/>
          <w:marRight w:val="0"/>
          <w:marTop w:val="0"/>
          <w:marBottom w:val="0"/>
          <w:divBdr>
            <w:top w:val="none" w:sz="0" w:space="0" w:color="auto"/>
            <w:left w:val="none" w:sz="0" w:space="0" w:color="auto"/>
            <w:bottom w:val="none" w:sz="0" w:space="0" w:color="auto"/>
            <w:right w:val="none" w:sz="0" w:space="0" w:color="auto"/>
          </w:divBdr>
        </w:div>
        <w:div w:id="1239638099">
          <w:marLeft w:val="640"/>
          <w:marRight w:val="0"/>
          <w:marTop w:val="0"/>
          <w:marBottom w:val="0"/>
          <w:divBdr>
            <w:top w:val="none" w:sz="0" w:space="0" w:color="auto"/>
            <w:left w:val="none" w:sz="0" w:space="0" w:color="auto"/>
            <w:bottom w:val="none" w:sz="0" w:space="0" w:color="auto"/>
            <w:right w:val="none" w:sz="0" w:space="0" w:color="auto"/>
          </w:divBdr>
        </w:div>
        <w:div w:id="9112053">
          <w:marLeft w:val="640"/>
          <w:marRight w:val="0"/>
          <w:marTop w:val="0"/>
          <w:marBottom w:val="0"/>
          <w:divBdr>
            <w:top w:val="none" w:sz="0" w:space="0" w:color="auto"/>
            <w:left w:val="none" w:sz="0" w:space="0" w:color="auto"/>
            <w:bottom w:val="none" w:sz="0" w:space="0" w:color="auto"/>
            <w:right w:val="none" w:sz="0" w:space="0" w:color="auto"/>
          </w:divBdr>
        </w:div>
        <w:div w:id="185557275">
          <w:marLeft w:val="640"/>
          <w:marRight w:val="0"/>
          <w:marTop w:val="0"/>
          <w:marBottom w:val="0"/>
          <w:divBdr>
            <w:top w:val="none" w:sz="0" w:space="0" w:color="auto"/>
            <w:left w:val="none" w:sz="0" w:space="0" w:color="auto"/>
            <w:bottom w:val="none" w:sz="0" w:space="0" w:color="auto"/>
            <w:right w:val="none" w:sz="0" w:space="0" w:color="auto"/>
          </w:divBdr>
        </w:div>
        <w:div w:id="1657420813">
          <w:marLeft w:val="640"/>
          <w:marRight w:val="0"/>
          <w:marTop w:val="0"/>
          <w:marBottom w:val="0"/>
          <w:divBdr>
            <w:top w:val="none" w:sz="0" w:space="0" w:color="auto"/>
            <w:left w:val="none" w:sz="0" w:space="0" w:color="auto"/>
            <w:bottom w:val="none" w:sz="0" w:space="0" w:color="auto"/>
            <w:right w:val="none" w:sz="0" w:space="0" w:color="auto"/>
          </w:divBdr>
        </w:div>
        <w:div w:id="1197700942">
          <w:marLeft w:val="640"/>
          <w:marRight w:val="0"/>
          <w:marTop w:val="0"/>
          <w:marBottom w:val="0"/>
          <w:divBdr>
            <w:top w:val="none" w:sz="0" w:space="0" w:color="auto"/>
            <w:left w:val="none" w:sz="0" w:space="0" w:color="auto"/>
            <w:bottom w:val="none" w:sz="0" w:space="0" w:color="auto"/>
            <w:right w:val="none" w:sz="0" w:space="0" w:color="auto"/>
          </w:divBdr>
        </w:div>
        <w:div w:id="561059086">
          <w:marLeft w:val="640"/>
          <w:marRight w:val="0"/>
          <w:marTop w:val="0"/>
          <w:marBottom w:val="0"/>
          <w:divBdr>
            <w:top w:val="none" w:sz="0" w:space="0" w:color="auto"/>
            <w:left w:val="none" w:sz="0" w:space="0" w:color="auto"/>
            <w:bottom w:val="none" w:sz="0" w:space="0" w:color="auto"/>
            <w:right w:val="none" w:sz="0" w:space="0" w:color="auto"/>
          </w:divBdr>
        </w:div>
        <w:div w:id="1423065695">
          <w:marLeft w:val="640"/>
          <w:marRight w:val="0"/>
          <w:marTop w:val="0"/>
          <w:marBottom w:val="0"/>
          <w:divBdr>
            <w:top w:val="none" w:sz="0" w:space="0" w:color="auto"/>
            <w:left w:val="none" w:sz="0" w:space="0" w:color="auto"/>
            <w:bottom w:val="none" w:sz="0" w:space="0" w:color="auto"/>
            <w:right w:val="none" w:sz="0" w:space="0" w:color="auto"/>
          </w:divBdr>
        </w:div>
        <w:div w:id="1276669502">
          <w:marLeft w:val="640"/>
          <w:marRight w:val="0"/>
          <w:marTop w:val="0"/>
          <w:marBottom w:val="0"/>
          <w:divBdr>
            <w:top w:val="none" w:sz="0" w:space="0" w:color="auto"/>
            <w:left w:val="none" w:sz="0" w:space="0" w:color="auto"/>
            <w:bottom w:val="none" w:sz="0" w:space="0" w:color="auto"/>
            <w:right w:val="none" w:sz="0" w:space="0" w:color="auto"/>
          </w:divBdr>
        </w:div>
        <w:div w:id="2025588753">
          <w:marLeft w:val="640"/>
          <w:marRight w:val="0"/>
          <w:marTop w:val="0"/>
          <w:marBottom w:val="0"/>
          <w:divBdr>
            <w:top w:val="none" w:sz="0" w:space="0" w:color="auto"/>
            <w:left w:val="none" w:sz="0" w:space="0" w:color="auto"/>
            <w:bottom w:val="none" w:sz="0" w:space="0" w:color="auto"/>
            <w:right w:val="none" w:sz="0" w:space="0" w:color="auto"/>
          </w:divBdr>
        </w:div>
        <w:div w:id="1824274600">
          <w:marLeft w:val="640"/>
          <w:marRight w:val="0"/>
          <w:marTop w:val="0"/>
          <w:marBottom w:val="0"/>
          <w:divBdr>
            <w:top w:val="none" w:sz="0" w:space="0" w:color="auto"/>
            <w:left w:val="none" w:sz="0" w:space="0" w:color="auto"/>
            <w:bottom w:val="none" w:sz="0" w:space="0" w:color="auto"/>
            <w:right w:val="none" w:sz="0" w:space="0" w:color="auto"/>
          </w:divBdr>
        </w:div>
        <w:div w:id="701128223">
          <w:marLeft w:val="640"/>
          <w:marRight w:val="0"/>
          <w:marTop w:val="0"/>
          <w:marBottom w:val="0"/>
          <w:divBdr>
            <w:top w:val="none" w:sz="0" w:space="0" w:color="auto"/>
            <w:left w:val="none" w:sz="0" w:space="0" w:color="auto"/>
            <w:bottom w:val="none" w:sz="0" w:space="0" w:color="auto"/>
            <w:right w:val="none" w:sz="0" w:space="0" w:color="auto"/>
          </w:divBdr>
        </w:div>
        <w:div w:id="1976327715">
          <w:marLeft w:val="640"/>
          <w:marRight w:val="0"/>
          <w:marTop w:val="0"/>
          <w:marBottom w:val="0"/>
          <w:divBdr>
            <w:top w:val="none" w:sz="0" w:space="0" w:color="auto"/>
            <w:left w:val="none" w:sz="0" w:space="0" w:color="auto"/>
            <w:bottom w:val="none" w:sz="0" w:space="0" w:color="auto"/>
            <w:right w:val="none" w:sz="0" w:space="0" w:color="auto"/>
          </w:divBdr>
        </w:div>
        <w:div w:id="227037204">
          <w:marLeft w:val="640"/>
          <w:marRight w:val="0"/>
          <w:marTop w:val="0"/>
          <w:marBottom w:val="0"/>
          <w:divBdr>
            <w:top w:val="none" w:sz="0" w:space="0" w:color="auto"/>
            <w:left w:val="none" w:sz="0" w:space="0" w:color="auto"/>
            <w:bottom w:val="none" w:sz="0" w:space="0" w:color="auto"/>
            <w:right w:val="none" w:sz="0" w:space="0" w:color="auto"/>
          </w:divBdr>
        </w:div>
        <w:div w:id="1036587328">
          <w:marLeft w:val="640"/>
          <w:marRight w:val="0"/>
          <w:marTop w:val="0"/>
          <w:marBottom w:val="0"/>
          <w:divBdr>
            <w:top w:val="none" w:sz="0" w:space="0" w:color="auto"/>
            <w:left w:val="none" w:sz="0" w:space="0" w:color="auto"/>
            <w:bottom w:val="none" w:sz="0" w:space="0" w:color="auto"/>
            <w:right w:val="none" w:sz="0" w:space="0" w:color="auto"/>
          </w:divBdr>
        </w:div>
        <w:div w:id="1228566129">
          <w:marLeft w:val="640"/>
          <w:marRight w:val="0"/>
          <w:marTop w:val="0"/>
          <w:marBottom w:val="0"/>
          <w:divBdr>
            <w:top w:val="none" w:sz="0" w:space="0" w:color="auto"/>
            <w:left w:val="none" w:sz="0" w:space="0" w:color="auto"/>
            <w:bottom w:val="none" w:sz="0" w:space="0" w:color="auto"/>
            <w:right w:val="none" w:sz="0" w:space="0" w:color="auto"/>
          </w:divBdr>
        </w:div>
        <w:div w:id="2080470953">
          <w:marLeft w:val="640"/>
          <w:marRight w:val="0"/>
          <w:marTop w:val="0"/>
          <w:marBottom w:val="0"/>
          <w:divBdr>
            <w:top w:val="none" w:sz="0" w:space="0" w:color="auto"/>
            <w:left w:val="none" w:sz="0" w:space="0" w:color="auto"/>
            <w:bottom w:val="none" w:sz="0" w:space="0" w:color="auto"/>
            <w:right w:val="none" w:sz="0" w:space="0" w:color="auto"/>
          </w:divBdr>
        </w:div>
        <w:div w:id="715591828">
          <w:marLeft w:val="640"/>
          <w:marRight w:val="0"/>
          <w:marTop w:val="0"/>
          <w:marBottom w:val="0"/>
          <w:divBdr>
            <w:top w:val="none" w:sz="0" w:space="0" w:color="auto"/>
            <w:left w:val="none" w:sz="0" w:space="0" w:color="auto"/>
            <w:bottom w:val="none" w:sz="0" w:space="0" w:color="auto"/>
            <w:right w:val="none" w:sz="0" w:space="0" w:color="auto"/>
          </w:divBdr>
        </w:div>
        <w:div w:id="424303245">
          <w:marLeft w:val="640"/>
          <w:marRight w:val="0"/>
          <w:marTop w:val="0"/>
          <w:marBottom w:val="0"/>
          <w:divBdr>
            <w:top w:val="none" w:sz="0" w:space="0" w:color="auto"/>
            <w:left w:val="none" w:sz="0" w:space="0" w:color="auto"/>
            <w:bottom w:val="none" w:sz="0" w:space="0" w:color="auto"/>
            <w:right w:val="none" w:sz="0" w:space="0" w:color="auto"/>
          </w:divBdr>
        </w:div>
        <w:div w:id="1695495395">
          <w:marLeft w:val="640"/>
          <w:marRight w:val="0"/>
          <w:marTop w:val="0"/>
          <w:marBottom w:val="0"/>
          <w:divBdr>
            <w:top w:val="none" w:sz="0" w:space="0" w:color="auto"/>
            <w:left w:val="none" w:sz="0" w:space="0" w:color="auto"/>
            <w:bottom w:val="none" w:sz="0" w:space="0" w:color="auto"/>
            <w:right w:val="none" w:sz="0" w:space="0" w:color="auto"/>
          </w:divBdr>
        </w:div>
        <w:div w:id="58212019">
          <w:marLeft w:val="640"/>
          <w:marRight w:val="0"/>
          <w:marTop w:val="0"/>
          <w:marBottom w:val="0"/>
          <w:divBdr>
            <w:top w:val="none" w:sz="0" w:space="0" w:color="auto"/>
            <w:left w:val="none" w:sz="0" w:space="0" w:color="auto"/>
            <w:bottom w:val="none" w:sz="0" w:space="0" w:color="auto"/>
            <w:right w:val="none" w:sz="0" w:space="0" w:color="auto"/>
          </w:divBdr>
        </w:div>
        <w:div w:id="1903982576">
          <w:marLeft w:val="640"/>
          <w:marRight w:val="0"/>
          <w:marTop w:val="0"/>
          <w:marBottom w:val="0"/>
          <w:divBdr>
            <w:top w:val="none" w:sz="0" w:space="0" w:color="auto"/>
            <w:left w:val="none" w:sz="0" w:space="0" w:color="auto"/>
            <w:bottom w:val="none" w:sz="0" w:space="0" w:color="auto"/>
            <w:right w:val="none" w:sz="0" w:space="0" w:color="auto"/>
          </w:divBdr>
        </w:div>
        <w:div w:id="1393308224">
          <w:marLeft w:val="640"/>
          <w:marRight w:val="0"/>
          <w:marTop w:val="0"/>
          <w:marBottom w:val="0"/>
          <w:divBdr>
            <w:top w:val="none" w:sz="0" w:space="0" w:color="auto"/>
            <w:left w:val="none" w:sz="0" w:space="0" w:color="auto"/>
            <w:bottom w:val="none" w:sz="0" w:space="0" w:color="auto"/>
            <w:right w:val="none" w:sz="0" w:space="0" w:color="auto"/>
          </w:divBdr>
        </w:div>
        <w:div w:id="1674380484">
          <w:marLeft w:val="640"/>
          <w:marRight w:val="0"/>
          <w:marTop w:val="0"/>
          <w:marBottom w:val="0"/>
          <w:divBdr>
            <w:top w:val="none" w:sz="0" w:space="0" w:color="auto"/>
            <w:left w:val="none" w:sz="0" w:space="0" w:color="auto"/>
            <w:bottom w:val="none" w:sz="0" w:space="0" w:color="auto"/>
            <w:right w:val="none" w:sz="0" w:space="0" w:color="auto"/>
          </w:divBdr>
        </w:div>
        <w:div w:id="1821726027">
          <w:marLeft w:val="640"/>
          <w:marRight w:val="0"/>
          <w:marTop w:val="0"/>
          <w:marBottom w:val="0"/>
          <w:divBdr>
            <w:top w:val="none" w:sz="0" w:space="0" w:color="auto"/>
            <w:left w:val="none" w:sz="0" w:space="0" w:color="auto"/>
            <w:bottom w:val="none" w:sz="0" w:space="0" w:color="auto"/>
            <w:right w:val="none" w:sz="0" w:space="0" w:color="auto"/>
          </w:divBdr>
        </w:div>
        <w:div w:id="1005748067">
          <w:marLeft w:val="640"/>
          <w:marRight w:val="0"/>
          <w:marTop w:val="0"/>
          <w:marBottom w:val="0"/>
          <w:divBdr>
            <w:top w:val="none" w:sz="0" w:space="0" w:color="auto"/>
            <w:left w:val="none" w:sz="0" w:space="0" w:color="auto"/>
            <w:bottom w:val="none" w:sz="0" w:space="0" w:color="auto"/>
            <w:right w:val="none" w:sz="0" w:space="0" w:color="auto"/>
          </w:divBdr>
        </w:div>
        <w:div w:id="602568055">
          <w:marLeft w:val="640"/>
          <w:marRight w:val="0"/>
          <w:marTop w:val="0"/>
          <w:marBottom w:val="0"/>
          <w:divBdr>
            <w:top w:val="none" w:sz="0" w:space="0" w:color="auto"/>
            <w:left w:val="none" w:sz="0" w:space="0" w:color="auto"/>
            <w:bottom w:val="none" w:sz="0" w:space="0" w:color="auto"/>
            <w:right w:val="none" w:sz="0" w:space="0" w:color="auto"/>
          </w:divBdr>
        </w:div>
        <w:div w:id="1890261796">
          <w:marLeft w:val="640"/>
          <w:marRight w:val="0"/>
          <w:marTop w:val="0"/>
          <w:marBottom w:val="0"/>
          <w:divBdr>
            <w:top w:val="none" w:sz="0" w:space="0" w:color="auto"/>
            <w:left w:val="none" w:sz="0" w:space="0" w:color="auto"/>
            <w:bottom w:val="none" w:sz="0" w:space="0" w:color="auto"/>
            <w:right w:val="none" w:sz="0" w:space="0" w:color="auto"/>
          </w:divBdr>
        </w:div>
        <w:div w:id="1045373891">
          <w:marLeft w:val="640"/>
          <w:marRight w:val="0"/>
          <w:marTop w:val="0"/>
          <w:marBottom w:val="0"/>
          <w:divBdr>
            <w:top w:val="none" w:sz="0" w:space="0" w:color="auto"/>
            <w:left w:val="none" w:sz="0" w:space="0" w:color="auto"/>
            <w:bottom w:val="none" w:sz="0" w:space="0" w:color="auto"/>
            <w:right w:val="none" w:sz="0" w:space="0" w:color="auto"/>
          </w:divBdr>
        </w:div>
        <w:div w:id="355542647">
          <w:marLeft w:val="640"/>
          <w:marRight w:val="0"/>
          <w:marTop w:val="0"/>
          <w:marBottom w:val="0"/>
          <w:divBdr>
            <w:top w:val="none" w:sz="0" w:space="0" w:color="auto"/>
            <w:left w:val="none" w:sz="0" w:space="0" w:color="auto"/>
            <w:bottom w:val="none" w:sz="0" w:space="0" w:color="auto"/>
            <w:right w:val="none" w:sz="0" w:space="0" w:color="auto"/>
          </w:divBdr>
        </w:div>
        <w:div w:id="771899001">
          <w:marLeft w:val="640"/>
          <w:marRight w:val="0"/>
          <w:marTop w:val="0"/>
          <w:marBottom w:val="0"/>
          <w:divBdr>
            <w:top w:val="none" w:sz="0" w:space="0" w:color="auto"/>
            <w:left w:val="none" w:sz="0" w:space="0" w:color="auto"/>
            <w:bottom w:val="none" w:sz="0" w:space="0" w:color="auto"/>
            <w:right w:val="none" w:sz="0" w:space="0" w:color="auto"/>
          </w:divBdr>
        </w:div>
        <w:div w:id="891430285">
          <w:marLeft w:val="640"/>
          <w:marRight w:val="0"/>
          <w:marTop w:val="0"/>
          <w:marBottom w:val="0"/>
          <w:divBdr>
            <w:top w:val="none" w:sz="0" w:space="0" w:color="auto"/>
            <w:left w:val="none" w:sz="0" w:space="0" w:color="auto"/>
            <w:bottom w:val="none" w:sz="0" w:space="0" w:color="auto"/>
            <w:right w:val="none" w:sz="0" w:space="0" w:color="auto"/>
          </w:divBdr>
        </w:div>
        <w:div w:id="686830968">
          <w:marLeft w:val="640"/>
          <w:marRight w:val="0"/>
          <w:marTop w:val="0"/>
          <w:marBottom w:val="0"/>
          <w:divBdr>
            <w:top w:val="none" w:sz="0" w:space="0" w:color="auto"/>
            <w:left w:val="none" w:sz="0" w:space="0" w:color="auto"/>
            <w:bottom w:val="none" w:sz="0" w:space="0" w:color="auto"/>
            <w:right w:val="none" w:sz="0" w:space="0" w:color="auto"/>
          </w:divBdr>
        </w:div>
        <w:div w:id="1304699886">
          <w:marLeft w:val="640"/>
          <w:marRight w:val="0"/>
          <w:marTop w:val="0"/>
          <w:marBottom w:val="0"/>
          <w:divBdr>
            <w:top w:val="none" w:sz="0" w:space="0" w:color="auto"/>
            <w:left w:val="none" w:sz="0" w:space="0" w:color="auto"/>
            <w:bottom w:val="none" w:sz="0" w:space="0" w:color="auto"/>
            <w:right w:val="none" w:sz="0" w:space="0" w:color="auto"/>
          </w:divBdr>
        </w:div>
        <w:div w:id="1905527215">
          <w:marLeft w:val="640"/>
          <w:marRight w:val="0"/>
          <w:marTop w:val="0"/>
          <w:marBottom w:val="0"/>
          <w:divBdr>
            <w:top w:val="none" w:sz="0" w:space="0" w:color="auto"/>
            <w:left w:val="none" w:sz="0" w:space="0" w:color="auto"/>
            <w:bottom w:val="none" w:sz="0" w:space="0" w:color="auto"/>
            <w:right w:val="none" w:sz="0" w:space="0" w:color="auto"/>
          </w:divBdr>
        </w:div>
        <w:div w:id="5330413">
          <w:marLeft w:val="640"/>
          <w:marRight w:val="0"/>
          <w:marTop w:val="0"/>
          <w:marBottom w:val="0"/>
          <w:divBdr>
            <w:top w:val="none" w:sz="0" w:space="0" w:color="auto"/>
            <w:left w:val="none" w:sz="0" w:space="0" w:color="auto"/>
            <w:bottom w:val="none" w:sz="0" w:space="0" w:color="auto"/>
            <w:right w:val="none" w:sz="0" w:space="0" w:color="auto"/>
          </w:divBdr>
        </w:div>
        <w:div w:id="2009356870">
          <w:marLeft w:val="640"/>
          <w:marRight w:val="0"/>
          <w:marTop w:val="0"/>
          <w:marBottom w:val="0"/>
          <w:divBdr>
            <w:top w:val="none" w:sz="0" w:space="0" w:color="auto"/>
            <w:left w:val="none" w:sz="0" w:space="0" w:color="auto"/>
            <w:bottom w:val="none" w:sz="0" w:space="0" w:color="auto"/>
            <w:right w:val="none" w:sz="0" w:space="0" w:color="auto"/>
          </w:divBdr>
        </w:div>
        <w:div w:id="1403673382">
          <w:marLeft w:val="640"/>
          <w:marRight w:val="0"/>
          <w:marTop w:val="0"/>
          <w:marBottom w:val="0"/>
          <w:divBdr>
            <w:top w:val="none" w:sz="0" w:space="0" w:color="auto"/>
            <w:left w:val="none" w:sz="0" w:space="0" w:color="auto"/>
            <w:bottom w:val="none" w:sz="0" w:space="0" w:color="auto"/>
            <w:right w:val="none" w:sz="0" w:space="0" w:color="auto"/>
          </w:divBdr>
        </w:div>
        <w:div w:id="1790658002">
          <w:marLeft w:val="640"/>
          <w:marRight w:val="0"/>
          <w:marTop w:val="0"/>
          <w:marBottom w:val="0"/>
          <w:divBdr>
            <w:top w:val="none" w:sz="0" w:space="0" w:color="auto"/>
            <w:left w:val="none" w:sz="0" w:space="0" w:color="auto"/>
            <w:bottom w:val="none" w:sz="0" w:space="0" w:color="auto"/>
            <w:right w:val="none" w:sz="0" w:space="0" w:color="auto"/>
          </w:divBdr>
        </w:div>
        <w:div w:id="741802840">
          <w:marLeft w:val="640"/>
          <w:marRight w:val="0"/>
          <w:marTop w:val="0"/>
          <w:marBottom w:val="0"/>
          <w:divBdr>
            <w:top w:val="none" w:sz="0" w:space="0" w:color="auto"/>
            <w:left w:val="none" w:sz="0" w:space="0" w:color="auto"/>
            <w:bottom w:val="none" w:sz="0" w:space="0" w:color="auto"/>
            <w:right w:val="none" w:sz="0" w:space="0" w:color="auto"/>
          </w:divBdr>
        </w:div>
        <w:div w:id="1272936506">
          <w:marLeft w:val="640"/>
          <w:marRight w:val="0"/>
          <w:marTop w:val="0"/>
          <w:marBottom w:val="0"/>
          <w:divBdr>
            <w:top w:val="none" w:sz="0" w:space="0" w:color="auto"/>
            <w:left w:val="none" w:sz="0" w:space="0" w:color="auto"/>
            <w:bottom w:val="none" w:sz="0" w:space="0" w:color="auto"/>
            <w:right w:val="none" w:sz="0" w:space="0" w:color="auto"/>
          </w:divBdr>
        </w:div>
        <w:div w:id="1650328569">
          <w:marLeft w:val="640"/>
          <w:marRight w:val="0"/>
          <w:marTop w:val="0"/>
          <w:marBottom w:val="0"/>
          <w:divBdr>
            <w:top w:val="none" w:sz="0" w:space="0" w:color="auto"/>
            <w:left w:val="none" w:sz="0" w:space="0" w:color="auto"/>
            <w:bottom w:val="none" w:sz="0" w:space="0" w:color="auto"/>
            <w:right w:val="none" w:sz="0" w:space="0" w:color="auto"/>
          </w:divBdr>
        </w:div>
        <w:div w:id="61874948">
          <w:marLeft w:val="640"/>
          <w:marRight w:val="0"/>
          <w:marTop w:val="0"/>
          <w:marBottom w:val="0"/>
          <w:divBdr>
            <w:top w:val="none" w:sz="0" w:space="0" w:color="auto"/>
            <w:left w:val="none" w:sz="0" w:space="0" w:color="auto"/>
            <w:bottom w:val="none" w:sz="0" w:space="0" w:color="auto"/>
            <w:right w:val="none" w:sz="0" w:space="0" w:color="auto"/>
          </w:divBdr>
        </w:div>
        <w:div w:id="1624120389">
          <w:marLeft w:val="640"/>
          <w:marRight w:val="0"/>
          <w:marTop w:val="0"/>
          <w:marBottom w:val="0"/>
          <w:divBdr>
            <w:top w:val="none" w:sz="0" w:space="0" w:color="auto"/>
            <w:left w:val="none" w:sz="0" w:space="0" w:color="auto"/>
            <w:bottom w:val="none" w:sz="0" w:space="0" w:color="auto"/>
            <w:right w:val="none" w:sz="0" w:space="0" w:color="auto"/>
          </w:divBdr>
        </w:div>
        <w:div w:id="506796638">
          <w:marLeft w:val="640"/>
          <w:marRight w:val="0"/>
          <w:marTop w:val="0"/>
          <w:marBottom w:val="0"/>
          <w:divBdr>
            <w:top w:val="none" w:sz="0" w:space="0" w:color="auto"/>
            <w:left w:val="none" w:sz="0" w:space="0" w:color="auto"/>
            <w:bottom w:val="none" w:sz="0" w:space="0" w:color="auto"/>
            <w:right w:val="none" w:sz="0" w:space="0" w:color="auto"/>
          </w:divBdr>
        </w:div>
        <w:div w:id="421611700">
          <w:marLeft w:val="640"/>
          <w:marRight w:val="0"/>
          <w:marTop w:val="0"/>
          <w:marBottom w:val="0"/>
          <w:divBdr>
            <w:top w:val="none" w:sz="0" w:space="0" w:color="auto"/>
            <w:left w:val="none" w:sz="0" w:space="0" w:color="auto"/>
            <w:bottom w:val="none" w:sz="0" w:space="0" w:color="auto"/>
            <w:right w:val="none" w:sz="0" w:space="0" w:color="auto"/>
          </w:divBdr>
        </w:div>
        <w:div w:id="926688496">
          <w:marLeft w:val="640"/>
          <w:marRight w:val="0"/>
          <w:marTop w:val="0"/>
          <w:marBottom w:val="0"/>
          <w:divBdr>
            <w:top w:val="none" w:sz="0" w:space="0" w:color="auto"/>
            <w:left w:val="none" w:sz="0" w:space="0" w:color="auto"/>
            <w:bottom w:val="none" w:sz="0" w:space="0" w:color="auto"/>
            <w:right w:val="none" w:sz="0" w:space="0" w:color="auto"/>
          </w:divBdr>
        </w:div>
        <w:div w:id="461777284">
          <w:marLeft w:val="640"/>
          <w:marRight w:val="0"/>
          <w:marTop w:val="0"/>
          <w:marBottom w:val="0"/>
          <w:divBdr>
            <w:top w:val="none" w:sz="0" w:space="0" w:color="auto"/>
            <w:left w:val="none" w:sz="0" w:space="0" w:color="auto"/>
            <w:bottom w:val="none" w:sz="0" w:space="0" w:color="auto"/>
            <w:right w:val="none" w:sz="0" w:space="0" w:color="auto"/>
          </w:divBdr>
        </w:div>
        <w:div w:id="1187478429">
          <w:marLeft w:val="640"/>
          <w:marRight w:val="0"/>
          <w:marTop w:val="0"/>
          <w:marBottom w:val="0"/>
          <w:divBdr>
            <w:top w:val="none" w:sz="0" w:space="0" w:color="auto"/>
            <w:left w:val="none" w:sz="0" w:space="0" w:color="auto"/>
            <w:bottom w:val="none" w:sz="0" w:space="0" w:color="auto"/>
            <w:right w:val="none" w:sz="0" w:space="0" w:color="auto"/>
          </w:divBdr>
        </w:div>
        <w:div w:id="1842044439">
          <w:marLeft w:val="640"/>
          <w:marRight w:val="0"/>
          <w:marTop w:val="0"/>
          <w:marBottom w:val="0"/>
          <w:divBdr>
            <w:top w:val="none" w:sz="0" w:space="0" w:color="auto"/>
            <w:left w:val="none" w:sz="0" w:space="0" w:color="auto"/>
            <w:bottom w:val="none" w:sz="0" w:space="0" w:color="auto"/>
            <w:right w:val="none" w:sz="0" w:space="0" w:color="auto"/>
          </w:divBdr>
        </w:div>
        <w:div w:id="763112668">
          <w:marLeft w:val="640"/>
          <w:marRight w:val="0"/>
          <w:marTop w:val="0"/>
          <w:marBottom w:val="0"/>
          <w:divBdr>
            <w:top w:val="none" w:sz="0" w:space="0" w:color="auto"/>
            <w:left w:val="none" w:sz="0" w:space="0" w:color="auto"/>
            <w:bottom w:val="none" w:sz="0" w:space="0" w:color="auto"/>
            <w:right w:val="none" w:sz="0" w:space="0" w:color="auto"/>
          </w:divBdr>
        </w:div>
        <w:div w:id="2052194">
          <w:marLeft w:val="640"/>
          <w:marRight w:val="0"/>
          <w:marTop w:val="0"/>
          <w:marBottom w:val="0"/>
          <w:divBdr>
            <w:top w:val="none" w:sz="0" w:space="0" w:color="auto"/>
            <w:left w:val="none" w:sz="0" w:space="0" w:color="auto"/>
            <w:bottom w:val="none" w:sz="0" w:space="0" w:color="auto"/>
            <w:right w:val="none" w:sz="0" w:space="0" w:color="auto"/>
          </w:divBdr>
        </w:div>
        <w:div w:id="1439761922">
          <w:marLeft w:val="640"/>
          <w:marRight w:val="0"/>
          <w:marTop w:val="0"/>
          <w:marBottom w:val="0"/>
          <w:divBdr>
            <w:top w:val="none" w:sz="0" w:space="0" w:color="auto"/>
            <w:left w:val="none" w:sz="0" w:space="0" w:color="auto"/>
            <w:bottom w:val="none" w:sz="0" w:space="0" w:color="auto"/>
            <w:right w:val="none" w:sz="0" w:space="0" w:color="auto"/>
          </w:divBdr>
        </w:div>
        <w:div w:id="2146265651">
          <w:marLeft w:val="640"/>
          <w:marRight w:val="0"/>
          <w:marTop w:val="0"/>
          <w:marBottom w:val="0"/>
          <w:divBdr>
            <w:top w:val="none" w:sz="0" w:space="0" w:color="auto"/>
            <w:left w:val="none" w:sz="0" w:space="0" w:color="auto"/>
            <w:bottom w:val="none" w:sz="0" w:space="0" w:color="auto"/>
            <w:right w:val="none" w:sz="0" w:space="0" w:color="auto"/>
          </w:divBdr>
        </w:div>
        <w:div w:id="1279532179">
          <w:marLeft w:val="640"/>
          <w:marRight w:val="0"/>
          <w:marTop w:val="0"/>
          <w:marBottom w:val="0"/>
          <w:divBdr>
            <w:top w:val="none" w:sz="0" w:space="0" w:color="auto"/>
            <w:left w:val="none" w:sz="0" w:space="0" w:color="auto"/>
            <w:bottom w:val="none" w:sz="0" w:space="0" w:color="auto"/>
            <w:right w:val="none" w:sz="0" w:space="0" w:color="auto"/>
          </w:divBdr>
        </w:div>
        <w:div w:id="1260337164">
          <w:marLeft w:val="640"/>
          <w:marRight w:val="0"/>
          <w:marTop w:val="0"/>
          <w:marBottom w:val="0"/>
          <w:divBdr>
            <w:top w:val="none" w:sz="0" w:space="0" w:color="auto"/>
            <w:left w:val="none" w:sz="0" w:space="0" w:color="auto"/>
            <w:bottom w:val="none" w:sz="0" w:space="0" w:color="auto"/>
            <w:right w:val="none" w:sz="0" w:space="0" w:color="auto"/>
          </w:divBdr>
        </w:div>
        <w:div w:id="1118069158">
          <w:marLeft w:val="640"/>
          <w:marRight w:val="0"/>
          <w:marTop w:val="0"/>
          <w:marBottom w:val="0"/>
          <w:divBdr>
            <w:top w:val="none" w:sz="0" w:space="0" w:color="auto"/>
            <w:left w:val="none" w:sz="0" w:space="0" w:color="auto"/>
            <w:bottom w:val="none" w:sz="0" w:space="0" w:color="auto"/>
            <w:right w:val="none" w:sz="0" w:space="0" w:color="auto"/>
          </w:divBdr>
        </w:div>
        <w:div w:id="1041592804">
          <w:marLeft w:val="640"/>
          <w:marRight w:val="0"/>
          <w:marTop w:val="0"/>
          <w:marBottom w:val="0"/>
          <w:divBdr>
            <w:top w:val="none" w:sz="0" w:space="0" w:color="auto"/>
            <w:left w:val="none" w:sz="0" w:space="0" w:color="auto"/>
            <w:bottom w:val="none" w:sz="0" w:space="0" w:color="auto"/>
            <w:right w:val="none" w:sz="0" w:space="0" w:color="auto"/>
          </w:divBdr>
        </w:div>
        <w:div w:id="1782725027">
          <w:marLeft w:val="640"/>
          <w:marRight w:val="0"/>
          <w:marTop w:val="0"/>
          <w:marBottom w:val="0"/>
          <w:divBdr>
            <w:top w:val="none" w:sz="0" w:space="0" w:color="auto"/>
            <w:left w:val="none" w:sz="0" w:space="0" w:color="auto"/>
            <w:bottom w:val="none" w:sz="0" w:space="0" w:color="auto"/>
            <w:right w:val="none" w:sz="0" w:space="0" w:color="auto"/>
          </w:divBdr>
        </w:div>
        <w:div w:id="1017733482">
          <w:marLeft w:val="640"/>
          <w:marRight w:val="0"/>
          <w:marTop w:val="0"/>
          <w:marBottom w:val="0"/>
          <w:divBdr>
            <w:top w:val="none" w:sz="0" w:space="0" w:color="auto"/>
            <w:left w:val="none" w:sz="0" w:space="0" w:color="auto"/>
            <w:bottom w:val="none" w:sz="0" w:space="0" w:color="auto"/>
            <w:right w:val="none" w:sz="0" w:space="0" w:color="auto"/>
          </w:divBdr>
        </w:div>
        <w:div w:id="1313102145">
          <w:marLeft w:val="640"/>
          <w:marRight w:val="0"/>
          <w:marTop w:val="0"/>
          <w:marBottom w:val="0"/>
          <w:divBdr>
            <w:top w:val="none" w:sz="0" w:space="0" w:color="auto"/>
            <w:left w:val="none" w:sz="0" w:space="0" w:color="auto"/>
            <w:bottom w:val="none" w:sz="0" w:space="0" w:color="auto"/>
            <w:right w:val="none" w:sz="0" w:space="0" w:color="auto"/>
          </w:divBdr>
        </w:div>
        <w:div w:id="987785149">
          <w:marLeft w:val="640"/>
          <w:marRight w:val="0"/>
          <w:marTop w:val="0"/>
          <w:marBottom w:val="0"/>
          <w:divBdr>
            <w:top w:val="none" w:sz="0" w:space="0" w:color="auto"/>
            <w:left w:val="none" w:sz="0" w:space="0" w:color="auto"/>
            <w:bottom w:val="none" w:sz="0" w:space="0" w:color="auto"/>
            <w:right w:val="none" w:sz="0" w:space="0" w:color="auto"/>
          </w:divBdr>
        </w:div>
        <w:div w:id="1528832240">
          <w:marLeft w:val="640"/>
          <w:marRight w:val="0"/>
          <w:marTop w:val="0"/>
          <w:marBottom w:val="0"/>
          <w:divBdr>
            <w:top w:val="none" w:sz="0" w:space="0" w:color="auto"/>
            <w:left w:val="none" w:sz="0" w:space="0" w:color="auto"/>
            <w:bottom w:val="none" w:sz="0" w:space="0" w:color="auto"/>
            <w:right w:val="none" w:sz="0" w:space="0" w:color="auto"/>
          </w:divBdr>
        </w:div>
        <w:div w:id="441536209">
          <w:marLeft w:val="640"/>
          <w:marRight w:val="0"/>
          <w:marTop w:val="0"/>
          <w:marBottom w:val="0"/>
          <w:divBdr>
            <w:top w:val="none" w:sz="0" w:space="0" w:color="auto"/>
            <w:left w:val="none" w:sz="0" w:space="0" w:color="auto"/>
            <w:bottom w:val="none" w:sz="0" w:space="0" w:color="auto"/>
            <w:right w:val="none" w:sz="0" w:space="0" w:color="auto"/>
          </w:divBdr>
        </w:div>
        <w:div w:id="1360549713">
          <w:marLeft w:val="640"/>
          <w:marRight w:val="0"/>
          <w:marTop w:val="0"/>
          <w:marBottom w:val="0"/>
          <w:divBdr>
            <w:top w:val="none" w:sz="0" w:space="0" w:color="auto"/>
            <w:left w:val="none" w:sz="0" w:space="0" w:color="auto"/>
            <w:bottom w:val="none" w:sz="0" w:space="0" w:color="auto"/>
            <w:right w:val="none" w:sz="0" w:space="0" w:color="auto"/>
          </w:divBdr>
        </w:div>
        <w:div w:id="1685593412">
          <w:marLeft w:val="640"/>
          <w:marRight w:val="0"/>
          <w:marTop w:val="0"/>
          <w:marBottom w:val="0"/>
          <w:divBdr>
            <w:top w:val="none" w:sz="0" w:space="0" w:color="auto"/>
            <w:left w:val="none" w:sz="0" w:space="0" w:color="auto"/>
            <w:bottom w:val="none" w:sz="0" w:space="0" w:color="auto"/>
            <w:right w:val="none" w:sz="0" w:space="0" w:color="auto"/>
          </w:divBdr>
        </w:div>
        <w:div w:id="1428039668">
          <w:marLeft w:val="640"/>
          <w:marRight w:val="0"/>
          <w:marTop w:val="0"/>
          <w:marBottom w:val="0"/>
          <w:divBdr>
            <w:top w:val="none" w:sz="0" w:space="0" w:color="auto"/>
            <w:left w:val="none" w:sz="0" w:space="0" w:color="auto"/>
            <w:bottom w:val="none" w:sz="0" w:space="0" w:color="auto"/>
            <w:right w:val="none" w:sz="0" w:space="0" w:color="auto"/>
          </w:divBdr>
        </w:div>
        <w:div w:id="1097599221">
          <w:marLeft w:val="640"/>
          <w:marRight w:val="0"/>
          <w:marTop w:val="0"/>
          <w:marBottom w:val="0"/>
          <w:divBdr>
            <w:top w:val="none" w:sz="0" w:space="0" w:color="auto"/>
            <w:left w:val="none" w:sz="0" w:space="0" w:color="auto"/>
            <w:bottom w:val="none" w:sz="0" w:space="0" w:color="auto"/>
            <w:right w:val="none" w:sz="0" w:space="0" w:color="auto"/>
          </w:divBdr>
        </w:div>
        <w:div w:id="502553823">
          <w:marLeft w:val="640"/>
          <w:marRight w:val="0"/>
          <w:marTop w:val="0"/>
          <w:marBottom w:val="0"/>
          <w:divBdr>
            <w:top w:val="none" w:sz="0" w:space="0" w:color="auto"/>
            <w:left w:val="none" w:sz="0" w:space="0" w:color="auto"/>
            <w:bottom w:val="none" w:sz="0" w:space="0" w:color="auto"/>
            <w:right w:val="none" w:sz="0" w:space="0" w:color="auto"/>
          </w:divBdr>
        </w:div>
        <w:div w:id="81798984">
          <w:marLeft w:val="640"/>
          <w:marRight w:val="0"/>
          <w:marTop w:val="0"/>
          <w:marBottom w:val="0"/>
          <w:divBdr>
            <w:top w:val="none" w:sz="0" w:space="0" w:color="auto"/>
            <w:left w:val="none" w:sz="0" w:space="0" w:color="auto"/>
            <w:bottom w:val="none" w:sz="0" w:space="0" w:color="auto"/>
            <w:right w:val="none" w:sz="0" w:space="0" w:color="auto"/>
          </w:divBdr>
        </w:div>
        <w:div w:id="2120752845">
          <w:marLeft w:val="640"/>
          <w:marRight w:val="0"/>
          <w:marTop w:val="0"/>
          <w:marBottom w:val="0"/>
          <w:divBdr>
            <w:top w:val="none" w:sz="0" w:space="0" w:color="auto"/>
            <w:left w:val="none" w:sz="0" w:space="0" w:color="auto"/>
            <w:bottom w:val="none" w:sz="0" w:space="0" w:color="auto"/>
            <w:right w:val="none" w:sz="0" w:space="0" w:color="auto"/>
          </w:divBdr>
        </w:div>
        <w:div w:id="675689436">
          <w:marLeft w:val="640"/>
          <w:marRight w:val="0"/>
          <w:marTop w:val="0"/>
          <w:marBottom w:val="0"/>
          <w:divBdr>
            <w:top w:val="none" w:sz="0" w:space="0" w:color="auto"/>
            <w:left w:val="none" w:sz="0" w:space="0" w:color="auto"/>
            <w:bottom w:val="none" w:sz="0" w:space="0" w:color="auto"/>
            <w:right w:val="none" w:sz="0" w:space="0" w:color="auto"/>
          </w:divBdr>
        </w:div>
        <w:div w:id="266012449">
          <w:marLeft w:val="640"/>
          <w:marRight w:val="0"/>
          <w:marTop w:val="0"/>
          <w:marBottom w:val="0"/>
          <w:divBdr>
            <w:top w:val="none" w:sz="0" w:space="0" w:color="auto"/>
            <w:left w:val="none" w:sz="0" w:space="0" w:color="auto"/>
            <w:bottom w:val="none" w:sz="0" w:space="0" w:color="auto"/>
            <w:right w:val="none" w:sz="0" w:space="0" w:color="auto"/>
          </w:divBdr>
        </w:div>
        <w:div w:id="347172533">
          <w:marLeft w:val="640"/>
          <w:marRight w:val="0"/>
          <w:marTop w:val="0"/>
          <w:marBottom w:val="0"/>
          <w:divBdr>
            <w:top w:val="none" w:sz="0" w:space="0" w:color="auto"/>
            <w:left w:val="none" w:sz="0" w:space="0" w:color="auto"/>
            <w:bottom w:val="none" w:sz="0" w:space="0" w:color="auto"/>
            <w:right w:val="none" w:sz="0" w:space="0" w:color="auto"/>
          </w:divBdr>
        </w:div>
        <w:div w:id="735056841">
          <w:marLeft w:val="640"/>
          <w:marRight w:val="0"/>
          <w:marTop w:val="0"/>
          <w:marBottom w:val="0"/>
          <w:divBdr>
            <w:top w:val="none" w:sz="0" w:space="0" w:color="auto"/>
            <w:left w:val="none" w:sz="0" w:space="0" w:color="auto"/>
            <w:bottom w:val="none" w:sz="0" w:space="0" w:color="auto"/>
            <w:right w:val="none" w:sz="0" w:space="0" w:color="auto"/>
          </w:divBdr>
        </w:div>
        <w:div w:id="302468946">
          <w:marLeft w:val="640"/>
          <w:marRight w:val="0"/>
          <w:marTop w:val="0"/>
          <w:marBottom w:val="0"/>
          <w:divBdr>
            <w:top w:val="none" w:sz="0" w:space="0" w:color="auto"/>
            <w:left w:val="none" w:sz="0" w:space="0" w:color="auto"/>
            <w:bottom w:val="none" w:sz="0" w:space="0" w:color="auto"/>
            <w:right w:val="none" w:sz="0" w:space="0" w:color="auto"/>
          </w:divBdr>
        </w:div>
        <w:div w:id="694960734">
          <w:marLeft w:val="640"/>
          <w:marRight w:val="0"/>
          <w:marTop w:val="0"/>
          <w:marBottom w:val="0"/>
          <w:divBdr>
            <w:top w:val="none" w:sz="0" w:space="0" w:color="auto"/>
            <w:left w:val="none" w:sz="0" w:space="0" w:color="auto"/>
            <w:bottom w:val="none" w:sz="0" w:space="0" w:color="auto"/>
            <w:right w:val="none" w:sz="0" w:space="0" w:color="auto"/>
          </w:divBdr>
        </w:div>
        <w:div w:id="836965823">
          <w:marLeft w:val="640"/>
          <w:marRight w:val="0"/>
          <w:marTop w:val="0"/>
          <w:marBottom w:val="0"/>
          <w:divBdr>
            <w:top w:val="none" w:sz="0" w:space="0" w:color="auto"/>
            <w:left w:val="none" w:sz="0" w:space="0" w:color="auto"/>
            <w:bottom w:val="none" w:sz="0" w:space="0" w:color="auto"/>
            <w:right w:val="none" w:sz="0" w:space="0" w:color="auto"/>
          </w:divBdr>
        </w:div>
        <w:div w:id="1359548253">
          <w:marLeft w:val="640"/>
          <w:marRight w:val="0"/>
          <w:marTop w:val="0"/>
          <w:marBottom w:val="0"/>
          <w:divBdr>
            <w:top w:val="none" w:sz="0" w:space="0" w:color="auto"/>
            <w:left w:val="none" w:sz="0" w:space="0" w:color="auto"/>
            <w:bottom w:val="none" w:sz="0" w:space="0" w:color="auto"/>
            <w:right w:val="none" w:sz="0" w:space="0" w:color="auto"/>
          </w:divBdr>
        </w:div>
        <w:div w:id="1784180943">
          <w:marLeft w:val="640"/>
          <w:marRight w:val="0"/>
          <w:marTop w:val="0"/>
          <w:marBottom w:val="0"/>
          <w:divBdr>
            <w:top w:val="none" w:sz="0" w:space="0" w:color="auto"/>
            <w:left w:val="none" w:sz="0" w:space="0" w:color="auto"/>
            <w:bottom w:val="none" w:sz="0" w:space="0" w:color="auto"/>
            <w:right w:val="none" w:sz="0" w:space="0" w:color="auto"/>
          </w:divBdr>
        </w:div>
        <w:div w:id="1406997841">
          <w:marLeft w:val="640"/>
          <w:marRight w:val="0"/>
          <w:marTop w:val="0"/>
          <w:marBottom w:val="0"/>
          <w:divBdr>
            <w:top w:val="none" w:sz="0" w:space="0" w:color="auto"/>
            <w:left w:val="none" w:sz="0" w:space="0" w:color="auto"/>
            <w:bottom w:val="none" w:sz="0" w:space="0" w:color="auto"/>
            <w:right w:val="none" w:sz="0" w:space="0" w:color="auto"/>
          </w:divBdr>
        </w:div>
        <w:div w:id="1478958043">
          <w:marLeft w:val="640"/>
          <w:marRight w:val="0"/>
          <w:marTop w:val="0"/>
          <w:marBottom w:val="0"/>
          <w:divBdr>
            <w:top w:val="none" w:sz="0" w:space="0" w:color="auto"/>
            <w:left w:val="none" w:sz="0" w:space="0" w:color="auto"/>
            <w:bottom w:val="none" w:sz="0" w:space="0" w:color="auto"/>
            <w:right w:val="none" w:sz="0" w:space="0" w:color="auto"/>
          </w:divBdr>
        </w:div>
        <w:div w:id="543719319">
          <w:marLeft w:val="640"/>
          <w:marRight w:val="0"/>
          <w:marTop w:val="0"/>
          <w:marBottom w:val="0"/>
          <w:divBdr>
            <w:top w:val="none" w:sz="0" w:space="0" w:color="auto"/>
            <w:left w:val="none" w:sz="0" w:space="0" w:color="auto"/>
            <w:bottom w:val="none" w:sz="0" w:space="0" w:color="auto"/>
            <w:right w:val="none" w:sz="0" w:space="0" w:color="auto"/>
          </w:divBdr>
        </w:div>
        <w:div w:id="2052654372">
          <w:marLeft w:val="640"/>
          <w:marRight w:val="0"/>
          <w:marTop w:val="0"/>
          <w:marBottom w:val="0"/>
          <w:divBdr>
            <w:top w:val="none" w:sz="0" w:space="0" w:color="auto"/>
            <w:left w:val="none" w:sz="0" w:space="0" w:color="auto"/>
            <w:bottom w:val="none" w:sz="0" w:space="0" w:color="auto"/>
            <w:right w:val="none" w:sz="0" w:space="0" w:color="auto"/>
          </w:divBdr>
        </w:div>
        <w:div w:id="1144155011">
          <w:marLeft w:val="640"/>
          <w:marRight w:val="0"/>
          <w:marTop w:val="0"/>
          <w:marBottom w:val="0"/>
          <w:divBdr>
            <w:top w:val="none" w:sz="0" w:space="0" w:color="auto"/>
            <w:left w:val="none" w:sz="0" w:space="0" w:color="auto"/>
            <w:bottom w:val="none" w:sz="0" w:space="0" w:color="auto"/>
            <w:right w:val="none" w:sz="0" w:space="0" w:color="auto"/>
          </w:divBdr>
        </w:div>
        <w:div w:id="798497898">
          <w:marLeft w:val="640"/>
          <w:marRight w:val="0"/>
          <w:marTop w:val="0"/>
          <w:marBottom w:val="0"/>
          <w:divBdr>
            <w:top w:val="none" w:sz="0" w:space="0" w:color="auto"/>
            <w:left w:val="none" w:sz="0" w:space="0" w:color="auto"/>
            <w:bottom w:val="none" w:sz="0" w:space="0" w:color="auto"/>
            <w:right w:val="none" w:sz="0" w:space="0" w:color="auto"/>
          </w:divBdr>
        </w:div>
        <w:div w:id="515730603">
          <w:marLeft w:val="640"/>
          <w:marRight w:val="0"/>
          <w:marTop w:val="0"/>
          <w:marBottom w:val="0"/>
          <w:divBdr>
            <w:top w:val="none" w:sz="0" w:space="0" w:color="auto"/>
            <w:left w:val="none" w:sz="0" w:space="0" w:color="auto"/>
            <w:bottom w:val="none" w:sz="0" w:space="0" w:color="auto"/>
            <w:right w:val="none" w:sz="0" w:space="0" w:color="auto"/>
          </w:divBdr>
        </w:div>
        <w:div w:id="1917006802">
          <w:marLeft w:val="640"/>
          <w:marRight w:val="0"/>
          <w:marTop w:val="0"/>
          <w:marBottom w:val="0"/>
          <w:divBdr>
            <w:top w:val="none" w:sz="0" w:space="0" w:color="auto"/>
            <w:left w:val="none" w:sz="0" w:space="0" w:color="auto"/>
            <w:bottom w:val="none" w:sz="0" w:space="0" w:color="auto"/>
            <w:right w:val="none" w:sz="0" w:space="0" w:color="auto"/>
          </w:divBdr>
        </w:div>
        <w:div w:id="233126396">
          <w:marLeft w:val="640"/>
          <w:marRight w:val="0"/>
          <w:marTop w:val="0"/>
          <w:marBottom w:val="0"/>
          <w:divBdr>
            <w:top w:val="none" w:sz="0" w:space="0" w:color="auto"/>
            <w:left w:val="none" w:sz="0" w:space="0" w:color="auto"/>
            <w:bottom w:val="none" w:sz="0" w:space="0" w:color="auto"/>
            <w:right w:val="none" w:sz="0" w:space="0" w:color="auto"/>
          </w:divBdr>
        </w:div>
        <w:div w:id="457988948">
          <w:marLeft w:val="640"/>
          <w:marRight w:val="0"/>
          <w:marTop w:val="0"/>
          <w:marBottom w:val="0"/>
          <w:divBdr>
            <w:top w:val="none" w:sz="0" w:space="0" w:color="auto"/>
            <w:left w:val="none" w:sz="0" w:space="0" w:color="auto"/>
            <w:bottom w:val="none" w:sz="0" w:space="0" w:color="auto"/>
            <w:right w:val="none" w:sz="0" w:space="0" w:color="auto"/>
          </w:divBdr>
        </w:div>
        <w:div w:id="1283457062">
          <w:marLeft w:val="640"/>
          <w:marRight w:val="0"/>
          <w:marTop w:val="0"/>
          <w:marBottom w:val="0"/>
          <w:divBdr>
            <w:top w:val="none" w:sz="0" w:space="0" w:color="auto"/>
            <w:left w:val="none" w:sz="0" w:space="0" w:color="auto"/>
            <w:bottom w:val="none" w:sz="0" w:space="0" w:color="auto"/>
            <w:right w:val="none" w:sz="0" w:space="0" w:color="auto"/>
          </w:divBdr>
        </w:div>
        <w:div w:id="967973713">
          <w:marLeft w:val="640"/>
          <w:marRight w:val="0"/>
          <w:marTop w:val="0"/>
          <w:marBottom w:val="0"/>
          <w:divBdr>
            <w:top w:val="none" w:sz="0" w:space="0" w:color="auto"/>
            <w:left w:val="none" w:sz="0" w:space="0" w:color="auto"/>
            <w:bottom w:val="none" w:sz="0" w:space="0" w:color="auto"/>
            <w:right w:val="none" w:sz="0" w:space="0" w:color="auto"/>
          </w:divBdr>
        </w:div>
        <w:div w:id="221643525">
          <w:marLeft w:val="640"/>
          <w:marRight w:val="0"/>
          <w:marTop w:val="0"/>
          <w:marBottom w:val="0"/>
          <w:divBdr>
            <w:top w:val="none" w:sz="0" w:space="0" w:color="auto"/>
            <w:left w:val="none" w:sz="0" w:space="0" w:color="auto"/>
            <w:bottom w:val="none" w:sz="0" w:space="0" w:color="auto"/>
            <w:right w:val="none" w:sz="0" w:space="0" w:color="auto"/>
          </w:divBdr>
        </w:div>
        <w:div w:id="1543512764">
          <w:marLeft w:val="640"/>
          <w:marRight w:val="0"/>
          <w:marTop w:val="0"/>
          <w:marBottom w:val="0"/>
          <w:divBdr>
            <w:top w:val="none" w:sz="0" w:space="0" w:color="auto"/>
            <w:left w:val="none" w:sz="0" w:space="0" w:color="auto"/>
            <w:bottom w:val="none" w:sz="0" w:space="0" w:color="auto"/>
            <w:right w:val="none" w:sz="0" w:space="0" w:color="auto"/>
          </w:divBdr>
        </w:div>
        <w:div w:id="391586342">
          <w:marLeft w:val="640"/>
          <w:marRight w:val="0"/>
          <w:marTop w:val="0"/>
          <w:marBottom w:val="0"/>
          <w:divBdr>
            <w:top w:val="none" w:sz="0" w:space="0" w:color="auto"/>
            <w:left w:val="none" w:sz="0" w:space="0" w:color="auto"/>
            <w:bottom w:val="none" w:sz="0" w:space="0" w:color="auto"/>
            <w:right w:val="none" w:sz="0" w:space="0" w:color="auto"/>
          </w:divBdr>
        </w:div>
        <w:div w:id="449857192">
          <w:marLeft w:val="640"/>
          <w:marRight w:val="0"/>
          <w:marTop w:val="0"/>
          <w:marBottom w:val="0"/>
          <w:divBdr>
            <w:top w:val="none" w:sz="0" w:space="0" w:color="auto"/>
            <w:left w:val="none" w:sz="0" w:space="0" w:color="auto"/>
            <w:bottom w:val="none" w:sz="0" w:space="0" w:color="auto"/>
            <w:right w:val="none" w:sz="0" w:space="0" w:color="auto"/>
          </w:divBdr>
        </w:div>
        <w:div w:id="649675492">
          <w:marLeft w:val="640"/>
          <w:marRight w:val="0"/>
          <w:marTop w:val="0"/>
          <w:marBottom w:val="0"/>
          <w:divBdr>
            <w:top w:val="none" w:sz="0" w:space="0" w:color="auto"/>
            <w:left w:val="none" w:sz="0" w:space="0" w:color="auto"/>
            <w:bottom w:val="none" w:sz="0" w:space="0" w:color="auto"/>
            <w:right w:val="none" w:sz="0" w:space="0" w:color="auto"/>
          </w:divBdr>
        </w:div>
        <w:div w:id="996572488">
          <w:marLeft w:val="640"/>
          <w:marRight w:val="0"/>
          <w:marTop w:val="0"/>
          <w:marBottom w:val="0"/>
          <w:divBdr>
            <w:top w:val="none" w:sz="0" w:space="0" w:color="auto"/>
            <w:left w:val="none" w:sz="0" w:space="0" w:color="auto"/>
            <w:bottom w:val="none" w:sz="0" w:space="0" w:color="auto"/>
            <w:right w:val="none" w:sz="0" w:space="0" w:color="auto"/>
          </w:divBdr>
        </w:div>
        <w:div w:id="1509564637">
          <w:marLeft w:val="640"/>
          <w:marRight w:val="0"/>
          <w:marTop w:val="0"/>
          <w:marBottom w:val="0"/>
          <w:divBdr>
            <w:top w:val="none" w:sz="0" w:space="0" w:color="auto"/>
            <w:left w:val="none" w:sz="0" w:space="0" w:color="auto"/>
            <w:bottom w:val="none" w:sz="0" w:space="0" w:color="auto"/>
            <w:right w:val="none" w:sz="0" w:space="0" w:color="auto"/>
          </w:divBdr>
        </w:div>
        <w:div w:id="1630940741">
          <w:marLeft w:val="640"/>
          <w:marRight w:val="0"/>
          <w:marTop w:val="0"/>
          <w:marBottom w:val="0"/>
          <w:divBdr>
            <w:top w:val="none" w:sz="0" w:space="0" w:color="auto"/>
            <w:left w:val="none" w:sz="0" w:space="0" w:color="auto"/>
            <w:bottom w:val="none" w:sz="0" w:space="0" w:color="auto"/>
            <w:right w:val="none" w:sz="0" w:space="0" w:color="auto"/>
          </w:divBdr>
        </w:div>
        <w:div w:id="875653823">
          <w:marLeft w:val="640"/>
          <w:marRight w:val="0"/>
          <w:marTop w:val="0"/>
          <w:marBottom w:val="0"/>
          <w:divBdr>
            <w:top w:val="none" w:sz="0" w:space="0" w:color="auto"/>
            <w:left w:val="none" w:sz="0" w:space="0" w:color="auto"/>
            <w:bottom w:val="none" w:sz="0" w:space="0" w:color="auto"/>
            <w:right w:val="none" w:sz="0" w:space="0" w:color="auto"/>
          </w:divBdr>
        </w:div>
        <w:div w:id="1362244521">
          <w:marLeft w:val="640"/>
          <w:marRight w:val="0"/>
          <w:marTop w:val="0"/>
          <w:marBottom w:val="0"/>
          <w:divBdr>
            <w:top w:val="none" w:sz="0" w:space="0" w:color="auto"/>
            <w:left w:val="none" w:sz="0" w:space="0" w:color="auto"/>
            <w:bottom w:val="none" w:sz="0" w:space="0" w:color="auto"/>
            <w:right w:val="none" w:sz="0" w:space="0" w:color="auto"/>
          </w:divBdr>
        </w:div>
        <w:div w:id="2133864578">
          <w:marLeft w:val="640"/>
          <w:marRight w:val="0"/>
          <w:marTop w:val="0"/>
          <w:marBottom w:val="0"/>
          <w:divBdr>
            <w:top w:val="none" w:sz="0" w:space="0" w:color="auto"/>
            <w:left w:val="none" w:sz="0" w:space="0" w:color="auto"/>
            <w:bottom w:val="none" w:sz="0" w:space="0" w:color="auto"/>
            <w:right w:val="none" w:sz="0" w:space="0" w:color="auto"/>
          </w:divBdr>
        </w:div>
        <w:div w:id="1886133498">
          <w:marLeft w:val="640"/>
          <w:marRight w:val="0"/>
          <w:marTop w:val="0"/>
          <w:marBottom w:val="0"/>
          <w:divBdr>
            <w:top w:val="none" w:sz="0" w:space="0" w:color="auto"/>
            <w:left w:val="none" w:sz="0" w:space="0" w:color="auto"/>
            <w:bottom w:val="none" w:sz="0" w:space="0" w:color="auto"/>
            <w:right w:val="none" w:sz="0" w:space="0" w:color="auto"/>
          </w:divBdr>
        </w:div>
        <w:div w:id="1035347021">
          <w:marLeft w:val="640"/>
          <w:marRight w:val="0"/>
          <w:marTop w:val="0"/>
          <w:marBottom w:val="0"/>
          <w:divBdr>
            <w:top w:val="none" w:sz="0" w:space="0" w:color="auto"/>
            <w:left w:val="none" w:sz="0" w:space="0" w:color="auto"/>
            <w:bottom w:val="none" w:sz="0" w:space="0" w:color="auto"/>
            <w:right w:val="none" w:sz="0" w:space="0" w:color="auto"/>
          </w:divBdr>
        </w:div>
        <w:div w:id="765469095">
          <w:marLeft w:val="640"/>
          <w:marRight w:val="0"/>
          <w:marTop w:val="0"/>
          <w:marBottom w:val="0"/>
          <w:divBdr>
            <w:top w:val="none" w:sz="0" w:space="0" w:color="auto"/>
            <w:left w:val="none" w:sz="0" w:space="0" w:color="auto"/>
            <w:bottom w:val="none" w:sz="0" w:space="0" w:color="auto"/>
            <w:right w:val="none" w:sz="0" w:space="0" w:color="auto"/>
          </w:divBdr>
        </w:div>
        <w:div w:id="516189314">
          <w:marLeft w:val="640"/>
          <w:marRight w:val="0"/>
          <w:marTop w:val="0"/>
          <w:marBottom w:val="0"/>
          <w:divBdr>
            <w:top w:val="none" w:sz="0" w:space="0" w:color="auto"/>
            <w:left w:val="none" w:sz="0" w:space="0" w:color="auto"/>
            <w:bottom w:val="none" w:sz="0" w:space="0" w:color="auto"/>
            <w:right w:val="none" w:sz="0" w:space="0" w:color="auto"/>
          </w:divBdr>
        </w:div>
        <w:div w:id="1605305644">
          <w:marLeft w:val="640"/>
          <w:marRight w:val="0"/>
          <w:marTop w:val="0"/>
          <w:marBottom w:val="0"/>
          <w:divBdr>
            <w:top w:val="none" w:sz="0" w:space="0" w:color="auto"/>
            <w:left w:val="none" w:sz="0" w:space="0" w:color="auto"/>
            <w:bottom w:val="none" w:sz="0" w:space="0" w:color="auto"/>
            <w:right w:val="none" w:sz="0" w:space="0" w:color="auto"/>
          </w:divBdr>
        </w:div>
        <w:div w:id="2020810721">
          <w:marLeft w:val="640"/>
          <w:marRight w:val="0"/>
          <w:marTop w:val="0"/>
          <w:marBottom w:val="0"/>
          <w:divBdr>
            <w:top w:val="none" w:sz="0" w:space="0" w:color="auto"/>
            <w:left w:val="none" w:sz="0" w:space="0" w:color="auto"/>
            <w:bottom w:val="none" w:sz="0" w:space="0" w:color="auto"/>
            <w:right w:val="none" w:sz="0" w:space="0" w:color="auto"/>
          </w:divBdr>
        </w:div>
        <w:div w:id="97264866">
          <w:marLeft w:val="640"/>
          <w:marRight w:val="0"/>
          <w:marTop w:val="0"/>
          <w:marBottom w:val="0"/>
          <w:divBdr>
            <w:top w:val="none" w:sz="0" w:space="0" w:color="auto"/>
            <w:left w:val="none" w:sz="0" w:space="0" w:color="auto"/>
            <w:bottom w:val="none" w:sz="0" w:space="0" w:color="auto"/>
            <w:right w:val="none" w:sz="0" w:space="0" w:color="auto"/>
          </w:divBdr>
        </w:div>
        <w:div w:id="2107771388">
          <w:marLeft w:val="640"/>
          <w:marRight w:val="0"/>
          <w:marTop w:val="0"/>
          <w:marBottom w:val="0"/>
          <w:divBdr>
            <w:top w:val="none" w:sz="0" w:space="0" w:color="auto"/>
            <w:left w:val="none" w:sz="0" w:space="0" w:color="auto"/>
            <w:bottom w:val="none" w:sz="0" w:space="0" w:color="auto"/>
            <w:right w:val="none" w:sz="0" w:space="0" w:color="auto"/>
          </w:divBdr>
        </w:div>
        <w:div w:id="213778458">
          <w:marLeft w:val="640"/>
          <w:marRight w:val="0"/>
          <w:marTop w:val="0"/>
          <w:marBottom w:val="0"/>
          <w:divBdr>
            <w:top w:val="none" w:sz="0" w:space="0" w:color="auto"/>
            <w:left w:val="none" w:sz="0" w:space="0" w:color="auto"/>
            <w:bottom w:val="none" w:sz="0" w:space="0" w:color="auto"/>
            <w:right w:val="none" w:sz="0" w:space="0" w:color="auto"/>
          </w:divBdr>
        </w:div>
        <w:div w:id="1956516692">
          <w:marLeft w:val="640"/>
          <w:marRight w:val="0"/>
          <w:marTop w:val="0"/>
          <w:marBottom w:val="0"/>
          <w:divBdr>
            <w:top w:val="none" w:sz="0" w:space="0" w:color="auto"/>
            <w:left w:val="none" w:sz="0" w:space="0" w:color="auto"/>
            <w:bottom w:val="none" w:sz="0" w:space="0" w:color="auto"/>
            <w:right w:val="none" w:sz="0" w:space="0" w:color="auto"/>
          </w:divBdr>
        </w:div>
        <w:div w:id="3823574">
          <w:marLeft w:val="640"/>
          <w:marRight w:val="0"/>
          <w:marTop w:val="0"/>
          <w:marBottom w:val="0"/>
          <w:divBdr>
            <w:top w:val="none" w:sz="0" w:space="0" w:color="auto"/>
            <w:left w:val="none" w:sz="0" w:space="0" w:color="auto"/>
            <w:bottom w:val="none" w:sz="0" w:space="0" w:color="auto"/>
            <w:right w:val="none" w:sz="0" w:space="0" w:color="auto"/>
          </w:divBdr>
        </w:div>
        <w:div w:id="1373457829">
          <w:marLeft w:val="640"/>
          <w:marRight w:val="0"/>
          <w:marTop w:val="0"/>
          <w:marBottom w:val="0"/>
          <w:divBdr>
            <w:top w:val="none" w:sz="0" w:space="0" w:color="auto"/>
            <w:left w:val="none" w:sz="0" w:space="0" w:color="auto"/>
            <w:bottom w:val="none" w:sz="0" w:space="0" w:color="auto"/>
            <w:right w:val="none" w:sz="0" w:space="0" w:color="auto"/>
          </w:divBdr>
        </w:div>
        <w:div w:id="1652514491">
          <w:marLeft w:val="640"/>
          <w:marRight w:val="0"/>
          <w:marTop w:val="0"/>
          <w:marBottom w:val="0"/>
          <w:divBdr>
            <w:top w:val="none" w:sz="0" w:space="0" w:color="auto"/>
            <w:left w:val="none" w:sz="0" w:space="0" w:color="auto"/>
            <w:bottom w:val="none" w:sz="0" w:space="0" w:color="auto"/>
            <w:right w:val="none" w:sz="0" w:space="0" w:color="auto"/>
          </w:divBdr>
        </w:div>
        <w:div w:id="1418869200">
          <w:marLeft w:val="640"/>
          <w:marRight w:val="0"/>
          <w:marTop w:val="0"/>
          <w:marBottom w:val="0"/>
          <w:divBdr>
            <w:top w:val="none" w:sz="0" w:space="0" w:color="auto"/>
            <w:left w:val="none" w:sz="0" w:space="0" w:color="auto"/>
            <w:bottom w:val="none" w:sz="0" w:space="0" w:color="auto"/>
            <w:right w:val="none" w:sz="0" w:space="0" w:color="auto"/>
          </w:divBdr>
        </w:div>
        <w:div w:id="1915625133">
          <w:marLeft w:val="640"/>
          <w:marRight w:val="0"/>
          <w:marTop w:val="0"/>
          <w:marBottom w:val="0"/>
          <w:divBdr>
            <w:top w:val="none" w:sz="0" w:space="0" w:color="auto"/>
            <w:left w:val="none" w:sz="0" w:space="0" w:color="auto"/>
            <w:bottom w:val="none" w:sz="0" w:space="0" w:color="auto"/>
            <w:right w:val="none" w:sz="0" w:space="0" w:color="auto"/>
          </w:divBdr>
        </w:div>
        <w:div w:id="1850753875">
          <w:marLeft w:val="640"/>
          <w:marRight w:val="0"/>
          <w:marTop w:val="0"/>
          <w:marBottom w:val="0"/>
          <w:divBdr>
            <w:top w:val="none" w:sz="0" w:space="0" w:color="auto"/>
            <w:left w:val="none" w:sz="0" w:space="0" w:color="auto"/>
            <w:bottom w:val="none" w:sz="0" w:space="0" w:color="auto"/>
            <w:right w:val="none" w:sz="0" w:space="0" w:color="auto"/>
          </w:divBdr>
        </w:div>
        <w:div w:id="1816990200">
          <w:marLeft w:val="640"/>
          <w:marRight w:val="0"/>
          <w:marTop w:val="0"/>
          <w:marBottom w:val="0"/>
          <w:divBdr>
            <w:top w:val="none" w:sz="0" w:space="0" w:color="auto"/>
            <w:left w:val="none" w:sz="0" w:space="0" w:color="auto"/>
            <w:bottom w:val="none" w:sz="0" w:space="0" w:color="auto"/>
            <w:right w:val="none" w:sz="0" w:space="0" w:color="auto"/>
          </w:divBdr>
        </w:div>
        <w:div w:id="1408459032">
          <w:marLeft w:val="640"/>
          <w:marRight w:val="0"/>
          <w:marTop w:val="0"/>
          <w:marBottom w:val="0"/>
          <w:divBdr>
            <w:top w:val="none" w:sz="0" w:space="0" w:color="auto"/>
            <w:left w:val="none" w:sz="0" w:space="0" w:color="auto"/>
            <w:bottom w:val="none" w:sz="0" w:space="0" w:color="auto"/>
            <w:right w:val="none" w:sz="0" w:space="0" w:color="auto"/>
          </w:divBdr>
        </w:div>
        <w:div w:id="2009476907">
          <w:marLeft w:val="640"/>
          <w:marRight w:val="0"/>
          <w:marTop w:val="0"/>
          <w:marBottom w:val="0"/>
          <w:divBdr>
            <w:top w:val="none" w:sz="0" w:space="0" w:color="auto"/>
            <w:left w:val="none" w:sz="0" w:space="0" w:color="auto"/>
            <w:bottom w:val="none" w:sz="0" w:space="0" w:color="auto"/>
            <w:right w:val="none" w:sz="0" w:space="0" w:color="auto"/>
          </w:divBdr>
        </w:div>
        <w:div w:id="287006847">
          <w:marLeft w:val="640"/>
          <w:marRight w:val="0"/>
          <w:marTop w:val="0"/>
          <w:marBottom w:val="0"/>
          <w:divBdr>
            <w:top w:val="none" w:sz="0" w:space="0" w:color="auto"/>
            <w:left w:val="none" w:sz="0" w:space="0" w:color="auto"/>
            <w:bottom w:val="none" w:sz="0" w:space="0" w:color="auto"/>
            <w:right w:val="none" w:sz="0" w:space="0" w:color="auto"/>
          </w:divBdr>
        </w:div>
        <w:div w:id="2059893171">
          <w:marLeft w:val="640"/>
          <w:marRight w:val="0"/>
          <w:marTop w:val="0"/>
          <w:marBottom w:val="0"/>
          <w:divBdr>
            <w:top w:val="none" w:sz="0" w:space="0" w:color="auto"/>
            <w:left w:val="none" w:sz="0" w:space="0" w:color="auto"/>
            <w:bottom w:val="none" w:sz="0" w:space="0" w:color="auto"/>
            <w:right w:val="none" w:sz="0" w:space="0" w:color="auto"/>
          </w:divBdr>
        </w:div>
        <w:div w:id="1858691735">
          <w:marLeft w:val="640"/>
          <w:marRight w:val="0"/>
          <w:marTop w:val="0"/>
          <w:marBottom w:val="0"/>
          <w:divBdr>
            <w:top w:val="none" w:sz="0" w:space="0" w:color="auto"/>
            <w:left w:val="none" w:sz="0" w:space="0" w:color="auto"/>
            <w:bottom w:val="none" w:sz="0" w:space="0" w:color="auto"/>
            <w:right w:val="none" w:sz="0" w:space="0" w:color="auto"/>
          </w:divBdr>
        </w:div>
        <w:div w:id="1783761218">
          <w:marLeft w:val="640"/>
          <w:marRight w:val="0"/>
          <w:marTop w:val="0"/>
          <w:marBottom w:val="0"/>
          <w:divBdr>
            <w:top w:val="none" w:sz="0" w:space="0" w:color="auto"/>
            <w:left w:val="none" w:sz="0" w:space="0" w:color="auto"/>
            <w:bottom w:val="none" w:sz="0" w:space="0" w:color="auto"/>
            <w:right w:val="none" w:sz="0" w:space="0" w:color="auto"/>
          </w:divBdr>
        </w:div>
        <w:div w:id="1149521775">
          <w:marLeft w:val="640"/>
          <w:marRight w:val="0"/>
          <w:marTop w:val="0"/>
          <w:marBottom w:val="0"/>
          <w:divBdr>
            <w:top w:val="none" w:sz="0" w:space="0" w:color="auto"/>
            <w:left w:val="none" w:sz="0" w:space="0" w:color="auto"/>
            <w:bottom w:val="none" w:sz="0" w:space="0" w:color="auto"/>
            <w:right w:val="none" w:sz="0" w:space="0" w:color="auto"/>
          </w:divBdr>
        </w:div>
        <w:div w:id="1933314874">
          <w:marLeft w:val="640"/>
          <w:marRight w:val="0"/>
          <w:marTop w:val="0"/>
          <w:marBottom w:val="0"/>
          <w:divBdr>
            <w:top w:val="none" w:sz="0" w:space="0" w:color="auto"/>
            <w:left w:val="none" w:sz="0" w:space="0" w:color="auto"/>
            <w:bottom w:val="none" w:sz="0" w:space="0" w:color="auto"/>
            <w:right w:val="none" w:sz="0" w:space="0" w:color="auto"/>
          </w:divBdr>
        </w:div>
        <w:div w:id="1088233610">
          <w:marLeft w:val="640"/>
          <w:marRight w:val="0"/>
          <w:marTop w:val="0"/>
          <w:marBottom w:val="0"/>
          <w:divBdr>
            <w:top w:val="none" w:sz="0" w:space="0" w:color="auto"/>
            <w:left w:val="none" w:sz="0" w:space="0" w:color="auto"/>
            <w:bottom w:val="none" w:sz="0" w:space="0" w:color="auto"/>
            <w:right w:val="none" w:sz="0" w:space="0" w:color="auto"/>
          </w:divBdr>
        </w:div>
        <w:div w:id="1322392716">
          <w:marLeft w:val="640"/>
          <w:marRight w:val="0"/>
          <w:marTop w:val="0"/>
          <w:marBottom w:val="0"/>
          <w:divBdr>
            <w:top w:val="none" w:sz="0" w:space="0" w:color="auto"/>
            <w:left w:val="none" w:sz="0" w:space="0" w:color="auto"/>
            <w:bottom w:val="none" w:sz="0" w:space="0" w:color="auto"/>
            <w:right w:val="none" w:sz="0" w:space="0" w:color="auto"/>
          </w:divBdr>
        </w:div>
        <w:div w:id="977957937">
          <w:marLeft w:val="640"/>
          <w:marRight w:val="0"/>
          <w:marTop w:val="0"/>
          <w:marBottom w:val="0"/>
          <w:divBdr>
            <w:top w:val="none" w:sz="0" w:space="0" w:color="auto"/>
            <w:left w:val="none" w:sz="0" w:space="0" w:color="auto"/>
            <w:bottom w:val="none" w:sz="0" w:space="0" w:color="auto"/>
            <w:right w:val="none" w:sz="0" w:space="0" w:color="auto"/>
          </w:divBdr>
        </w:div>
        <w:div w:id="614100990">
          <w:marLeft w:val="640"/>
          <w:marRight w:val="0"/>
          <w:marTop w:val="0"/>
          <w:marBottom w:val="0"/>
          <w:divBdr>
            <w:top w:val="none" w:sz="0" w:space="0" w:color="auto"/>
            <w:left w:val="none" w:sz="0" w:space="0" w:color="auto"/>
            <w:bottom w:val="none" w:sz="0" w:space="0" w:color="auto"/>
            <w:right w:val="none" w:sz="0" w:space="0" w:color="auto"/>
          </w:divBdr>
        </w:div>
        <w:div w:id="187573971">
          <w:marLeft w:val="640"/>
          <w:marRight w:val="0"/>
          <w:marTop w:val="0"/>
          <w:marBottom w:val="0"/>
          <w:divBdr>
            <w:top w:val="none" w:sz="0" w:space="0" w:color="auto"/>
            <w:left w:val="none" w:sz="0" w:space="0" w:color="auto"/>
            <w:bottom w:val="none" w:sz="0" w:space="0" w:color="auto"/>
            <w:right w:val="none" w:sz="0" w:space="0" w:color="auto"/>
          </w:divBdr>
        </w:div>
        <w:div w:id="87312116">
          <w:marLeft w:val="640"/>
          <w:marRight w:val="0"/>
          <w:marTop w:val="0"/>
          <w:marBottom w:val="0"/>
          <w:divBdr>
            <w:top w:val="none" w:sz="0" w:space="0" w:color="auto"/>
            <w:left w:val="none" w:sz="0" w:space="0" w:color="auto"/>
            <w:bottom w:val="none" w:sz="0" w:space="0" w:color="auto"/>
            <w:right w:val="none" w:sz="0" w:space="0" w:color="auto"/>
          </w:divBdr>
        </w:div>
        <w:div w:id="208688876">
          <w:marLeft w:val="640"/>
          <w:marRight w:val="0"/>
          <w:marTop w:val="0"/>
          <w:marBottom w:val="0"/>
          <w:divBdr>
            <w:top w:val="none" w:sz="0" w:space="0" w:color="auto"/>
            <w:left w:val="none" w:sz="0" w:space="0" w:color="auto"/>
            <w:bottom w:val="none" w:sz="0" w:space="0" w:color="auto"/>
            <w:right w:val="none" w:sz="0" w:space="0" w:color="auto"/>
          </w:divBdr>
        </w:div>
        <w:div w:id="756252050">
          <w:marLeft w:val="640"/>
          <w:marRight w:val="0"/>
          <w:marTop w:val="0"/>
          <w:marBottom w:val="0"/>
          <w:divBdr>
            <w:top w:val="none" w:sz="0" w:space="0" w:color="auto"/>
            <w:left w:val="none" w:sz="0" w:space="0" w:color="auto"/>
            <w:bottom w:val="none" w:sz="0" w:space="0" w:color="auto"/>
            <w:right w:val="none" w:sz="0" w:space="0" w:color="auto"/>
          </w:divBdr>
        </w:div>
        <w:div w:id="111553992">
          <w:marLeft w:val="640"/>
          <w:marRight w:val="0"/>
          <w:marTop w:val="0"/>
          <w:marBottom w:val="0"/>
          <w:divBdr>
            <w:top w:val="none" w:sz="0" w:space="0" w:color="auto"/>
            <w:left w:val="none" w:sz="0" w:space="0" w:color="auto"/>
            <w:bottom w:val="none" w:sz="0" w:space="0" w:color="auto"/>
            <w:right w:val="none" w:sz="0" w:space="0" w:color="auto"/>
          </w:divBdr>
        </w:div>
        <w:div w:id="1671249476">
          <w:marLeft w:val="640"/>
          <w:marRight w:val="0"/>
          <w:marTop w:val="0"/>
          <w:marBottom w:val="0"/>
          <w:divBdr>
            <w:top w:val="none" w:sz="0" w:space="0" w:color="auto"/>
            <w:left w:val="none" w:sz="0" w:space="0" w:color="auto"/>
            <w:bottom w:val="none" w:sz="0" w:space="0" w:color="auto"/>
            <w:right w:val="none" w:sz="0" w:space="0" w:color="auto"/>
          </w:divBdr>
        </w:div>
        <w:div w:id="1488789559">
          <w:marLeft w:val="640"/>
          <w:marRight w:val="0"/>
          <w:marTop w:val="0"/>
          <w:marBottom w:val="0"/>
          <w:divBdr>
            <w:top w:val="none" w:sz="0" w:space="0" w:color="auto"/>
            <w:left w:val="none" w:sz="0" w:space="0" w:color="auto"/>
            <w:bottom w:val="none" w:sz="0" w:space="0" w:color="auto"/>
            <w:right w:val="none" w:sz="0" w:space="0" w:color="auto"/>
          </w:divBdr>
        </w:div>
        <w:div w:id="1886410634">
          <w:marLeft w:val="640"/>
          <w:marRight w:val="0"/>
          <w:marTop w:val="0"/>
          <w:marBottom w:val="0"/>
          <w:divBdr>
            <w:top w:val="none" w:sz="0" w:space="0" w:color="auto"/>
            <w:left w:val="none" w:sz="0" w:space="0" w:color="auto"/>
            <w:bottom w:val="none" w:sz="0" w:space="0" w:color="auto"/>
            <w:right w:val="none" w:sz="0" w:space="0" w:color="auto"/>
          </w:divBdr>
        </w:div>
        <w:div w:id="1923448017">
          <w:marLeft w:val="640"/>
          <w:marRight w:val="0"/>
          <w:marTop w:val="0"/>
          <w:marBottom w:val="0"/>
          <w:divBdr>
            <w:top w:val="none" w:sz="0" w:space="0" w:color="auto"/>
            <w:left w:val="none" w:sz="0" w:space="0" w:color="auto"/>
            <w:bottom w:val="none" w:sz="0" w:space="0" w:color="auto"/>
            <w:right w:val="none" w:sz="0" w:space="0" w:color="auto"/>
          </w:divBdr>
        </w:div>
        <w:div w:id="169639462">
          <w:marLeft w:val="640"/>
          <w:marRight w:val="0"/>
          <w:marTop w:val="0"/>
          <w:marBottom w:val="0"/>
          <w:divBdr>
            <w:top w:val="none" w:sz="0" w:space="0" w:color="auto"/>
            <w:left w:val="none" w:sz="0" w:space="0" w:color="auto"/>
            <w:bottom w:val="none" w:sz="0" w:space="0" w:color="auto"/>
            <w:right w:val="none" w:sz="0" w:space="0" w:color="auto"/>
          </w:divBdr>
        </w:div>
        <w:div w:id="783618229">
          <w:marLeft w:val="640"/>
          <w:marRight w:val="0"/>
          <w:marTop w:val="0"/>
          <w:marBottom w:val="0"/>
          <w:divBdr>
            <w:top w:val="none" w:sz="0" w:space="0" w:color="auto"/>
            <w:left w:val="none" w:sz="0" w:space="0" w:color="auto"/>
            <w:bottom w:val="none" w:sz="0" w:space="0" w:color="auto"/>
            <w:right w:val="none" w:sz="0" w:space="0" w:color="auto"/>
          </w:divBdr>
        </w:div>
        <w:div w:id="153301335">
          <w:marLeft w:val="640"/>
          <w:marRight w:val="0"/>
          <w:marTop w:val="0"/>
          <w:marBottom w:val="0"/>
          <w:divBdr>
            <w:top w:val="none" w:sz="0" w:space="0" w:color="auto"/>
            <w:left w:val="none" w:sz="0" w:space="0" w:color="auto"/>
            <w:bottom w:val="none" w:sz="0" w:space="0" w:color="auto"/>
            <w:right w:val="none" w:sz="0" w:space="0" w:color="auto"/>
          </w:divBdr>
        </w:div>
        <w:div w:id="1522087839">
          <w:marLeft w:val="640"/>
          <w:marRight w:val="0"/>
          <w:marTop w:val="0"/>
          <w:marBottom w:val="0"/>
          <w:divBdr>
            <w:top w:val="none" w:sz="0" w:space="0" w:color="auto"/>
            <w:left w:val="none" w:sz="0" w:space="0" w:color="auto"/>
            <w:bottom w:val="none" w:sz="0" w:space="0" w:color="auto"/>
            <w:right w:val="none" w:sz="0" w:space="0" w:color="auto"/>
          </w:divBdr>
        </w:div>
        <w:div w:id="1830173693">
          <w:marLeft w:val="640"/>
          <w:marRight w:val="0"/>
          <w:marTop w:val="0"/>
          <w:marBottom w:val="0"/>
          <w:divBdr>
            <w:top w:val="none" w:sz="0" w:space="0" w:color="auto"/>
            <w:left w:val="none" w:sz="0" w:space="0" w:color="auto"/>
            <w:bottom w:val="none" w:sz="0" w:space="0" w:color="auto"/>
            <w:right w:val="none" w:sz="0" w:space="0" w:color="auto"/>
          </w:divBdr>
        </w:div>
        <w:div w:id="1724598238">
          <w:marLeft w:val="640"/>
          <w:marRight w:val="0"/>
          <w:marTop w:val="0"/>
          <w:marBottom w:val="0"/>
          <w:divBdr>
            <w:top w:val="none" w:sz="0" w:space="0" w:color="auto"/>
            <w:left w:val="none" w:sz="0" w:space="0" w:color="auto"/>
            <w:bottom w:val="none" w:sz="0" w:space="0" w:color="auto"/>
            <w:right w:val="none" w:sz="0" w:space="0" w:color="auto"/>
          </w:divBdr>
        </w:div>
        <w:div w:id="970786559">
          <w:marLeft w:val="640"/>
          <w:marRight w:val="0"/>
          <w:marTop w:val="0"/>
          <w:marBottom w:val="0"/>
          <w:divBdr>
            <w:top w:val="none" w:sz="0" w:space="0" w:color="auto"/>
            <w:left w:val="none" w:sz="0" w:space="0" w:color="auto"/>
            <w:bottom w:val="none" w:sz="0" w:space="0" w:color="auto"/>
            <w:right w:val="none" w:sz="0" w:space="0" w:color="auto"/>
          </w:divBdr>
        </w:div>
        <w:div w:id="1942445364">
          <w:marLeft w:val="640"/>
          <w:marRight w:val="0"/>
          <w:marTop w:val="0"/>
          <w:marBottom w:val="0"/>
          <w:divBdr>
            <w:top w:val="none" w:sz="0" w:space="0" w:color="auto"/>
            <w:left w:val="none" w:sz="0" w:space="0" w:color="auto"/>
            <w:bottom w:val="none" w:sz="0" w:space="0" w:color="auto"/>
            <w:right w:val="none" w:sz="0" w:space="0" w:color="auto"/>
          </w:divBdr>
        </w:div>
        <w:div w:id="1163542159">
          <w:marLeft w:val="640"/>
          <w:marRight w:val="0"/>
          <w:marTop w:val="0"/>
          <w:marBottom w:val="0"/>
          <w:divBdr>
            <w:top w:val="none" w:sz="0" w:space="0" w:color="auto"/>
            <w:left w:val="none" w:sz="0" w:space="0" w:color="auto"/>
            <w:bottom w:val="none" w:sz="0" w:space="0" w:color="auto"/>
            <w:right w:val="none" w:sz="0" w:space="0" w:color="auto"/>
          </w:divBdr>
        </w:div>
        <w:div w:id="2139302776">
          <w:marLeft w:val="640"/>
          <w:marRight w:val="0"/>
          <w:marTop w:val="0"/>
          <w:marBottom w:val="0"/>
          <w:divBdr>
            <w:top w:val="none" w:sz="0" w:space="0" w:color="auto"/>
            <w:left w:val="none" w:sz="0" w:space="0" w:color="auto"/>
            <w:bottom w:val="none" w:sz="0" w:space="0" w:color="auto"/>
            <w:right w:val="none" w:sz="0" w:space="0" w:color="auto"/>
          </w:divBdr>
        </w:div>
        <w:div w:id="592860061">
          <w:marLeft w:val="640"/>
          <w:marRight w:val="0"/>
          <w:marTop w:val="0"/>
          <w:marBottom w:val="0"/>
          <w:divBdr>
            <w:top w:val="none" w:sz="0" w:space="0" w:color="auto"/>
            <w:left w:val="none" w:sz="0" w:space="0" w:color="auto"/>
            <w:bottom w:val="none" w:sz="0" w:space="0" w:color="auto"/>
            <w:right w:val="none" w:sz="0" w:space="0" w:color="auto"/>
          </w:divBdr>
        </w:div>
        <w:div w:id="1540698369">
          <w:marLeft w:val="640"/>
          <w:marRight w:val="0"/>
          <w:marTop w:val="0"/>
          <w:marBottom w:val="0"/>
          <w:divBdr>
            <w:top w:val="none" w:sz="0" w:space="0" w:color="auto"/>
            <w:left w:val="none" w:sz="0" w:space="0" w:color="auto"/>
            <w:bottom w:val="none" w:sz="0" w:space="0" w:color="auto"/>
            <w:right w:val="none" w:sz="0" w:space="0" w:color="auto"/>
          </w:divBdr>
        </w:div>
        <w:div w:id="2113044155">
          <w:marLeft w:val="640"/>
          <w:marRight w:val="0"/>
          <w:marTop w:val="0"/>
          <w:marBottom w:val="0"/>
          <w:divBdr>
            <w:top w:val="none" w:sz="0" w:space="0" w:color="auto"/>
            <w:left w:val="none" w:sz="0" w:space="0" w:color="auto"/>
            <w:bottom w:val="none" w:sz="0" w:space="0" w:color="auto"/>
            <w:right w:val="none" w:sz="0" w:space="0" w:color="auto"/>
          </w:divBdr>
        </w:div>
        <w:div w:id="188564501">
          <w:marLeft w:val="640"/>
          <w:marRight w:val="0"/>
          <w:marTop w:val="0"/>
          <w:marBottom w:val="0"/>
          <w:divBdr>
            <w:top w:val="none" w:sz="0" w:space="0" w:color="auto"/>
            <w:left w:val="none" w:sz="0" w:space="0" w:color="auto"/>
            <w:bottom w:val="none" w:sz="0" w:space="0" w:color="auto"/>
            <w:right w:val="none" w:sz="0" w:space="0" w:color="auto"/>
          </w:divBdr>
        </w:div>
        <w:div w:id="1884443563">
          <w:marLeft w:val="640"/>
          <w:marRight w:val="0"/>
          <w:marTop w:val="0"/>
          <w:marBottom w:val="0"/>
          <w:divBdr>
            <w:top w:val="none" w:sz="0" w:space="0" w:color="auto"/>
            <w:left w:val="none" w:sz="0" w:space="0" w:color="auto"/>
            <w:bottom w:val="none" w:sz="0" w:space="0" w:color="auto"/>
            <w:right w:val="none" w:sz="0" w:space="0" w:color="auto"/>
          </w:divBdr>
        </w:div>
        <w:div w:id="2047215672">
          <w:marLeft w:val="640"/>
          <w:marRight w:val="0"/>
          <w:marTop w:val="0"/>
          <w:marBottom w:val="0"/>
          <w:divBdr>
            <w:top w:val="none" w:sz="0" w:space="0" w:color="auto"/>
            <w:left w:val="none" w:sz="0" w:space="0" w:color="auto"/>
            <w:bottom w:val="none" w:sz="0" w:space="0" w:color="auto"/>
            <w:right w:val="none" w:sz="0" w:space="0" w:color="auto"/>
          </w:divBdr>
        </w:div>
        <w:div w:id="1446000140">
          <w:marLeft w:val="640"/>
          <w:marRight w:val="0"/>
          <w:marTop w:val="0"/>
          <w:marBottom w:val="0"/>
          <w:divBdr>
            <w:top w:val="none" w:sz="0" w:space="0" w:color="auto"/>
            <w:left w:val="none" w:sz="0" w:space="0" w:color="auto"/>
            <w:bottom w:val="none" w:sz="0" w:space="0" w:color="auto"/>
            <w:right w:val="none" w:sz="0" w:space="0" w:color="auto"/>
          </w:divBdr>
        </w:div>
        <w:div w:id="2021003709">
          <w:marLeft w:val="640"/>
          <w:marRight w:val="0"/>
          <w:marTop w:val="0"/>
          <w:marBottom w:val="0"/>
          <w:divBdr>
            <w:top w:val="none" w:sz="0" w:space="0" w:color="auto"/>
            <w:left w:val="none" w:sz="0" w:space="0" w:color="auto"/>
            <w:bottom w:val="none" w:sz="0" w:space="0" w:color="auto"/>
            <w:right w:val="none" w:sz="0" w:space="0" w:color="auto"/>
          </w:divBdr>
        </w:div>
        <w:div w:id="374696713">
          <w:marLeft w:val="640"/>
          <w:marRight w:val="0"/>
          <w:marTop w:val="0"/>
          <w:marBottom w:val="0"/>
          <w:divBdr>
            <w:top w:val="none" w:sz="0" w:space="0" w:color="auto"/>
            <w:left w:val="none" w:sz="0" w:space="0" w:color="auto"/>
            <w:bottom w:val="none" w:sz="0" w:space="0" w:color="auto"/>
            <w:right w:val="none" w:sz="0" w:space="0" w:color="auto"/>
          </w:divBdr>
        </w:div>
        <w:div w:id="1400443189">
          <w:marLeft w:val="640"/>
          <w:marRight w:val="0"/>
          <w:marTop w:val="0"/>
          <w:marBottom w:val="0"/>
          <w:divBdr>
            <w:top w:val="none" w:sz="0" w:space="0" w:color="auto"/>
            <w:left w:val="none" w:sz="0" w:space="0" w:color="auto"/>
            <w:bottom w:val="none" w:sz="0" w:space="0" w:color="auto"/>
            <w:right w:val="none" w:sz="0" w:space="0" w:color="auto"/>
          </w:divBdr>
        </w:div>
        <w:div w:id="649792024">
          <w:marLeft w:val="640"/>
          <w:marRight w:val="0"/>
          <w:marTop w:val="0"/>
          <w:marBottom w:val="0"/>
          <w:divBdr>
            <w:top w:val="none" w:sz="0" w:space="0" w:color="auto"/>
            <w:left w:val="none" w:sz="0" w:space="0" w:color="auto"/>
            <w:bottom w:val="none" w:sz="0" w:space="0" w:color="auto"/>
            <w:right w:val="none" w:sz="0" w:space="0" w:color="auto"/>
          </w:divBdr>
        </w:div>
        <w:div w:id="1359116301">
          <w:marLeft w:val="640"/>
          <w:marRight w:val="0"/>
          <w:marTop w:val="0"/>
          <w:marBottom w:val="0"/>
          <w:divBdr>
            <w:top w:val="none" w:sz="0" w:space="0" w:color="auto"/>
            <w:left w:val="none" w:sz="0" w:space="0" w:color="auto"/>
            <w:bottom w:val="none" w:sz="0" w:space="0" w:color="auto"/>
            <w:right w:val="none" w:sz="0" w:space="0" w:color="auto"/>
          </w:divBdr>
        </w:div>
        <w:div w:id="723258925">
          <w:marLeft w:val="640"/>
          <w:marRight w:val="0"/>
          <w:marTop w:val="0"/>
          <w:marBottom w:val="0"/>
          <w:divBdr>
            <w:top w:val="none" w:sz="0" w:space="0" w:color="auto"/>
            <w:left w:val="none" w:sz="0" w:space="0" w:color="auto"/>
            <w:bottom w:val="none" w:sz="0" w:space="0" w:color="auto"/>
            <w:right w:val="none" w:sz="0" w:space="0" w:color="auto"/>
          </w:divBdr>
        </w:div>
        <w:div w:id="1386686300">
          <w:marLeft w:val="640"/>
          <w:marRight w:val="0"/>
          <w:marTop w:val="0"/>
          <w:marBottom w:val="0"/>
          <w:divBdr>
            <w:top w:val="none" w:sz="0" w:space="0" w:color="auto"/>
            <w:left w:val="none" w:sz="0" w:space="0" w:color="auto"/>
            <w:bottom w:val="none" w:sz="0" w:space="0" w:color="auto"/>
            <w:right w:val="none" w:sz="0" w:space="0" w:color="auto"/>
          </w:divBdr>
        </w:div>
        <w:div w:id="358744752">
          <w:marLeft w:val="640"/>
          <w:marRight w:val="0"/>
          <w:marTop w:val="0"/>
          <w:marBottom w:val="0"/>
          <w:divBdr>
            <w:top w:val="none" w:sz="0" w:space="0" w:color="auto"/>
            <w:left w:val="none" w:sz="0" w:space="0" w:color="auto"/>
            <w:bottom w:val="none" w:sz="0" w:space="0" w:color="auto"/>
            <w:right w:val="none" w:sz="0" w:space="0" w:color="auto"/>
          </w:divBdr>
        </w:div>
        <w:div w:id="580484926">
          <w:marLeft w:val="640"/>
          <w:marRight w:val="0"/>
          <w:marTop w:val="0"/>
          <w:marBottom w:val="0"/>
          <w:divBdr>
            <w:top w:val="none" w:sz="0" w:space="0" w:color="auto"/>
            <w:left w:val="none" w:sz="0" w:space="0" w:color="auto"/>
            <w:bottom w:val="none" w:sz="0" w:space="0" w:color="auto"/>
            <w:right w:val="none" w:sz="0" w:space="0" w:color="auto"/>
          </w:divBdr>
        </w:div>
        <w:div w:id="424812689">
          <w:marLeft w:val="640"/>
          <w:marRight w:val="0"/>
          <w:marTop w:val="0"/>
          <w:marBottom w:val="0"/>
          <w:divBdr>
            <w:top w:val="none" w:sz="0" w:space="0" w:color="auto"/>
            <w:left w:val="none" w:sz="0" w:space="0" w:color="auto"/>
            <w:bottom w:val="none" w:sz="0" w:space="0" w:color="auto"/>
            <w:right w:val="none" w:sz="0" w:space="0" w:color="auto"/>
          </w:divBdr>
        </w:div>
        <w:div w:id="1993673865">
          <w:marLeft w:val="640"/>
          <w:marRight w:val="0"/>
          <w:marTop w:val="0"/>
          <w:marBottom w:val="0"/>
          <w:divBdr>
            <w:top w:val="none" w:sz="0" w:space="0" w:color="auto"/>
            <w:left w:val="none" w:sz="0" w:space="0" w:color="auto"/>
            <w:bottom w:val="none" w:sz="0" w:space="0" w:color="auto"/>
            <w:right w:val="none" w:sz="0" w:space="0" w:color="auto"/>
          </w:divBdr>
        </w:div>
        <w:div w:id="2112701922">
          <w:marLeft w:val="640"/>
          <w:marRight w:val="0"/>
          <w:marTop w:val="0"/>
          <w:marBottom w:val="0"/>
          <w:divBdr>
            <w:top w:val="none" w:sz="0" w:space="0" w:color="auto"/>
            <w:left w:val="none" w:sz="0" w:space="0" w:color="auto"/>
            <w:bottom w:val="none" w:sz="0" w:space="0" w:color="auto"/>
            <w:right w:val="none" w:sz="0" w:space="0" w:color="auto"/>
          </w:divBdr>
        </w:div>
        <w:div w:id="388067981">
          <w:marLeft w:val="640"/>
          <w:marRight w:val="0"/>
          <w:marTop w:val="0"/>
          <w:marBottom w:val="0"/>
          <w:divBdr>
            <w:top w:val="none" w:sz="0" w:space="0" w:color="auto"/>
            <w:left w:val="none" w:sz="0" w:space="0" w:color="auto"/>
            <w:bottom w:val="none" w:sz="0" w:space="0" w:color="auto"/>
            <w:right w:val="none" w:sz="0" w:space="0" w:color="auto"/>
          </w:divBdr>
        </w:div>
        <w:div w:id="888881057">
          <w:marLeft w:val="640"/>
          <w:marRight w:val="0"/>
          <w:marTop w:val="0"/>
          <w:marBottom w:val="0"/>
          <w:divBdr>
            <w:top w:val="none" w:sz="0" w:space="0" w:color="auto"/>
            <w:left w:val="none" w:sz="0" w:space="0" w:color="auto"/>
            <w:bottom w:val="none" w:sz="0" w:space="0" w:color="auto"/>
            <w:right w:val="none" w:sz="0" w:space="0" w:color="auto"/>
          </w:divBdr>
        </w:div>
        <w:div w:id="768698809">
          <w:marLeft w:val="640"/>
          <w:marRight w:val="0"/>
          <w:marTop w:val="0"/>
          <w:marBottom w:val="0"/>
          <w:divBdr>
            <w:top w:val="none" w:sz="0" w:space="0" w:color="auto"/>
            <w:left w:val="none" w:sz="0" w:space="0" w:color="auto"/>
            <w:bottom w:val="none" w:sz="0" w:space="0" w:color="auto"/>
            <w:right w:val="none" w:sz="0" w:space="0" w:color="auto"/>
          </w:divBdr>
        </w:div>
        <w:div w:id="216354266">
          <w:marLeft w:val="640"/>
          <w:marRight w:val="0"/>
          <w:marTop w:val="0"/>
          <w:marBottom w:val="0"/>
          <w:divBdr>
            <w:top w:val="none" w:sz="0" w:space="0" w:color="auto"/>
            <w:left w:val="none" w:sz="0" w:space="0" w:color="auto"/>
            <w:bottom w:val="none" w:sz="0" w:space="0" w:color="auto"/>
            <w:right w:val="none" w:sz="0" w:space="0" w:color="auto"/>
          </w:divBdr>
        </w:div>
        <w:div w:id="1323003393">
          <w:marLeft w:val="640"/>
          <w:marRight w:val="0"/>
          <w:marTop w:val="0"/>
          <w:marBottom w:val="0"/>
          <w:divBdr>
            <w:top w:val="none" w:sz="0" w:space="0" w:color="auto"/>
            <w:left w:val="none" w:sz="0" w:space="0" w:color="auto"/>
            <w:bottom w:val="none" w:sz="0" w:space="0" w:color="auto"/>
            <w:right w:val="none" w:sz="0" w:space="0" w:color="auto"/>
          </w:divBdr>
        </w:div>
        <w:div w:id="902761361">
          <w:marLeft w:val="640"/>
          <w:marRight w:val="0"/>
          <w:marTop w:val="0"/>
          <w:marBottom w:val="0"/>
          <w:divBdr>
            <w:top w:val="none" w:sz="0" w:space="0" w:color="auto"/>
            <w:left w:val="none" w:sz="0" w:space="0" w:color="auto"/>
            <w:bottom w:val="none" w:sz="0" w:space="0" w:color="auto"/>
            <w:right w:val="none" w:sz="0" w:space="0" w:color="auto"/>
          </w:divBdr>
        </w:div>
        <w:div w:id="918639940">
          <w:marLeft w:val="640"/>
          <w:marRight w:val="0"/>
          <w:marTop w:val="0"/>
          <w:marBottom w:val="0"/>
          <w:divBdr>
            <w:top w:val="none" w:sz="0" w:space="0" w:color="auto"/>
            <w:left w:val="none" w:sz="0" w:space="0" w:color="auto"/>
            <w:bottom w:val="none" w:sz="0" w:space="0" w:color="auto"/>
            <w:right w:val="none" w:sz="0" w:space="0" w:color="auto"/>
          </w:divBdr>
        </w:div>
        <w:div w:id="1159929578">
          <w:marLeft w:val="640"/>
          <w:marRight w:val="0"/>
          <w:marTop w:val="0"/>
          <w:marBottom w:val="0"/>
          <w:divBdr>
            <w:top w:val="none" w:sz="0" w:space="0" w:color="auto"/>
            <w:left w:val="none" w:sz="0" w:space="0" w:color="auto"/>
            <w:bottom w:val="none" w:sz="0" w:space="0" w:color="auto"/>
            <w:right w:val="none" w:sz="0" w:space="0" w:color="auto"/>
          </w:divBdr>
        </w:div>
        <w:div w:id="289366935">
          <w:marLeft w:val="640"/>
          <w:marRight w:val="0"/>
          <w:marTop w:val="0"/>
          <w:marBottom w:val="0"/>
          <w:divBdr>
            <w:top w:val="none" w:sz="0" w:space="0" w:color="auto"/>
            <w:left w:val="none" w:sz="0" w:space="0" w:color="auto"/>
            <w:bottom w:val="none" w:sz="0" w:space="0" w:color="auto"/>
            <w:right w:val="none" w:sz="0" w:space="0" w:color="auto"/>
          </w:divBdr>
        </w:div>
        <w:div w:id="742027076">
          <w:marLeft w:val="640"/>
          <w:marRight w:val="0"/>
          <w:marTop w:val="0"/>
          <w:marBottom w:val="0"/>
          <w:divBdr>
            <w:top w:val="none" w:sz="0" w:space="0" w:color="auto"/>
            <w:left w:val="none" w:sz="0" w:space="0" w:color="auto"/>
            <w:bottom w:val="none" w:sz="0" w:space="0" w:color="auto"/>
            <w:right w:val="none" w:sz="0" w:space="0" w:color="auto"/>
          </w:divBdr>
        </w:div>
        <w:div w:id="630943940">
          <w:marLeft w:val="640"/>
          <w:marRight w:val="0"/>
          <w:marTop w:val="0"/>
          <w:marBottom w:val="0"/>
          <w:divBdr>
            <w:top w:val="none" w:sz="0" w:space="0" w:color="auto"/>
            <w:left w:val="none" w:sz="0" w:space="0" w:color="auto"/>
            <w:bottom w:val="none" w:sz="0" w:space="0" w:color="auto"/>
            <w:right w:val="none" w:sz="0" w:space="0" w:color="auto"/>
          </w:divBdr>
        </w:div>
        <w:div w:id="666905413">
          <w:marLeft w:val="640"/>
          <w:marRight w:val="0"/>
          <w:marTop w:val="0"/>
          <w:marBottom w:val="0"/>
          <w:divBdr>
            <w:top w:val="none" w:sz="0" w:space="0" w:color="auto"/>
            <w:left w:val="none" w:sz="0" w:space="0" w:color="auto"/>
            <w:bottom w:val="none" w:sz="0" w:space="0" w:color="auto"/>
            <w:right w:val="none" w:sz="0" w:space="0" w:color="auto"/>
          </w:divBdr>
        </w:div>
        <w:div w:id="84885530">
          <w:marLeft w:val="640"/>
          <w:marRight w:val="0"/>
          <w:marTop w:val="0"/>
          <w:marBottom w:val="0"/>
          <w:divBdr>
            <w:top w:val="none" w:sz="0" w:space="0" w:color="auto"/>
            <w:left w:val="none" w:sz="0" w:space="0" w:color="auto"/>
            <w:bottom w:val="none" w:sz="0" w:space="0" w:color="auto"/>
            <w:right w:val="none" w:sz="0" w:space="0" w:color="auto"/>
          </w:divBdr>
        </w:div>
        <w:div w:id="1377117305">
          <w:marLeft w:val="640"/>
          <w:marRight w:val="0"/>
          <w:marTop w:val="0"/>
          <w:marBottom w:val="0"/>
          <w:divBdr>
            <w:top w:val="none" w:sz="0" w:space="0" w:color="auto"/>
            <w:left w:val="none" w:sz="0" w:space="0" w:color="auto"/>
            <w:bottom w:val="none" w:sz="0" w:space="0" w:color="auto"/>
            <w:right w:val="none" w:sz="0" w:space="0" w:color="auto"/>
          </w:divBdr>
        </w:div>
        <w:div w:id="970676120">
          <w:marLeft w:val="640"/>
          <w:marRight w:val="0"/>
          <w:marTop w:val="0"/>
          <w:marBottom w:val="0"/>
          <w:divBdr>
            <w:top w:val="none" w:sz="0" w:space="0" w:color="auto"/>
            <w:left w:val="none" w:sz="0" w:space="0" w:color="auto"/>
            <w:bottom w:val="none" w:sz="0" w:space="0" w:color="auto"/>
            <w:right w:val="none" w:sz="0" w:space="0" w:color="auto"/>
          </w:divBdr>
        </w:div>
        <w:div w:id="136529490">
          <w:marLeft w:val="640"/>
          <w:marRight w:val="0"/>
          <w:marTop w:val="0"/>
          <w:marBottom w:val="0"/>
          <w:divBdr>
            <w:top w:val="none" w:sz="0" w:space="0" w:color="auto"/>
            <w:left w:val="none" w:sz="0" w:space="0" w:color="auto"/>
            <w:bottom w:val="none" w:sz="0" w:space="0" w:color="auto"/>
            <w:right w:val="none" w:sz="0" w:space="0" w:color="auto"/>
          </w:divBdr>
        </w:div>
        <w:div w:id="1109200481">
          <w:marLeft w:val="640"/>
          <w:marRight w:val="0"/>
          <w:marTop w:val="0"/>
          <w:marBottom w:val="0"/>
          <w:divBdr>
            <w:top w:val="none" w:sz="0" w:space="0" w:color="auto"/>
            <w:left w:val="none" w:sz="0" w:space="0" w:color="auto"/>
            <w:bottom w:val="none" w:sz="0" w:space="0" w:color="auto"/>
            <w:right w:val="none" w:sz="0" w:space="0" w:color="auto"/>
          </w:divBdr>
        </w:div>
        <w:div w:id="639725497">
          <w:marLeft w:val="640"/>
          <w:marRight w:val="0"/>
          <w:marTop w:val="0"/>
          <w:marBottom w:val="0"/>
          <w:divBdr>
            <w:top w:val="none" w:sz="0" w:space="0" w:color="auto"/>
            <w:left w:val="none" w:sz="0" w:space="0" w:color="auto"/>
            <w:bottom w:val="none" w:sz="0" w:space="0" w:color="auto"/>
            <w:right w:val="none" w:sz="0" w:space="0" w:color="auto"/>
          </w:divBdr>
        </w:div>
        <w:div w:id="606548402">
          <w:marLeft w:val="640"/>
          <w:marRight w:val="0"/>
          <w:marTop w:val="0"/>
          <w:marBottom w:val="0"/>
          <w:divBdr>
            <w:top w:val="none" w:sz="0" w:space="0" w:color="auto"/>
            <w:left w:val="none" w:sz="0" w:space="0" w:color="auto"/>
            <w:bottom w:val="none" w:sz="0" w:space="0" w:color="auto"/>
            <w:right w:val="none" w:sz="0" w:space="0" w:color="auto"/>
          </w:divBdr>
        </w:div>
        <w:div w:id="343410378">
          <w:marLeft w:val="640"/>
          <w:marRight w:val="0"/>
          <w:marTop w:val="0"/>
          <w:marBottom w:val="0"/>
          <w:divBdr>
            <w:top w:val="none" w:sz="0" w:space="0" w:color="auto"/>
            <w:left w:val="none" w:sz="0" w:space="0" w:color="auto"/>
            <w:bottom w:val="none" w:sz="0" w:space="0" w:color="auto"/>
            <w:right w:val="none" w:sz="0" w:space="0" w:color="auto"/>
          </w:divBdr>
        </w:div>
        <w:div w:id="235364461">
          <w:marLeft w:val="640"/>
          <w:marRight w:val="0"/>
          <w:marTop w:val="0"/>
          <w:marBottom w:val="0"/>
          <w:divBdr>
            <w:top w:val="none" w:sz="0" w:space="0" w:color="auto"/>
            <w:left w:val="none" w:sz="0" w:space="0" w:color="auto"/>
            <w:bottom w:val="none" w:sz="0" w:space="0" w:color="auto"/>
            <w:right w:val="none" w:sz="0" w:space="0" w:color="auto"/>
          </w:divBdr>
        </w:div>
        <w:div w:id="1304240619">
          <w:marLeft w:val="640"/>
          <w:marRight w:val="0"/>
          <w:marTop w:val="0"/>
          <w:marBottom w:val="0"/>
          <w:divBdr>
            <w:top w:val="none" w:sz="0" w:space="0" w:color="auto"/>
            <w:left w:val="none" w:sz="0" w:space="0" w:color="auto"/>
            <w:bottom w:val="none" w:sz="0" w:space="0" w:color="auto"/>
            <w:right w:val="none" w:sz="0" w:space="0" w:color="auto"/>
          </w:divBdr>
        </w:div>
        <w:div w:id="1294213524">
          <w:marLeft w:val="640"/>
          <w:marRight w:val="0"/>
          <w:marTop w:val="0"/>
          <w:marBottom w:val="0"/>
          <w:divBdr>
            <w:top w:val="none" w:sz="0" w:space="0" w:color="auto"/>
            <w:left w:val="none" w:sz="0" w:space="0" w:color="auto"/>
            <w:bottom w:val="none" w:sz="0" w:space="0" w:color="auto"/>
            <w:right w:val="none" w:sz="0" w:space="0" w:color="auto"/>
          </w:divBdr>
        </w:div>
        <w:div w:id="945649515">
          <w:marLeft w:val="640"/>
          <w:marRight w:val="0"/>
          <w:marTop w:val="0"/>
          <w:marBottom w:val="0"/>
          <w:divBdr>
            <w:top w:val="none" w:sz="0" w:space="0" w:color="auto"/>
            <w:left w:val="none" w:sz="0" w:space="0" w:color="auto"/>
            <w:bottom w:val="none" w:sz="0" w:space="0" w:color="auto"/>
            <w:right w:val="none" w:sz="0" w:space="0" w:color="auto"/>
          </w:divBdr>
        </w:div>
        <w:div w:id="2004157573">
          <w:marLeft w:val="640"/>
          <w:marRight w:val="0"/>
          <w:marTop w:val="0"/>
          <w:marBottom w:val="0"/>
          <w:divBdr>
            <w:top w:val="none" w:sz="0" w:space="0" w:color="auto"/>
            <w:left w:val="none" w:sz="0" w:space="0" w:color="auto"/>
            <w:bottom w:val="none" w:sz="0" w:space="0" w:color="auto"/>
            <w:right w:val="none" w:sz="0" w:space="0" w:color="auto"/>
          </w:divBdr>
        </w:div>
        <w:div w:id="1654871734">
          <w:marLeft w:val="640"/>
          <w:marRight w:val="0"/>
          <w:marTop w:val="0"/>
          <w:marBottom w:val="0"/>
          <w:divBdr>
            <w:top w:val="none" w:sz="0" w:space="0" w:color="auto"/>
            <w:left w:val="none" w:sz="0" w:space="0" w:color="auto"/>
            <w:bottom w:val="none" w:sz="0" w:space="0" w:color="auto"/>
            <w:right w:val="none" w:sz="0" w:space="0" w:color="auto"/>
          </w:divBdr>
        </w:div>
        <w:div w:id="676883070">
          <w:marLeft w:val="640"/>
          <w:marRight w:val="0"/>
          <w:marTop w:val="0"/>
          <w:marBottom w:val="0"/>
          <w:divBdr>
            <w:top w:val="none" w:sz="0" w:space="0" w:color="auto"/>
            <w:left w:val="none" w:sz="0" w:space="0" w:color="auto"/>
            <w:bottom w:val="none" w:sz="0" w:space="0" w:color="auto"/>
            <w:right w:val="none" w:sz="0" w:space="0" w:color="auto"/>
          </w:divBdr>
        </w:div>
        <w:div w:id="2091539810">
          <w:marLeft w:val="640"/>
          <w:marRight w:val="0"/>
          <w:marTop w:val="0"/>
          <w:marBottom w:val="0"/>
          <w:divBdr>
            <w:top w:val="none" w:sz="0" w:space="0" w:color="auto"/>
            <w:left w:val="none" w:sz="0" w:space="0" w:color="auto"/>
            <w:bottom w:val="none" w:sz="0" w:space="0" w:color="auto"/>
            <w:right w:val="none" w:sz="0" w:space="0" w:color="auto"/>
          </w:divBdr>
        </w:div>
        <w:div w:id="241531080">
          <w:marLeft w:val="640"/>
          <w:marRight w:val="0"/>
          <w:marTop w:val="0"/>
          <w:marBottom w:val="0"/>
          <w:divBdr>
            <w:top w:val="none" w:sz="0" w:space="0" w:color="auto"/>
            <w:left w:val="none" w:sz="0" w:space="0" w:color="auto"/>
            <w:bottom w:val="none" w:sz="0" w:space="0" w:color="auto"/>
            <w:right w:val="none" w:sz="0" w:space="0" w:color="auto"/>
          </w:divBdr>
        </w:div>
        <w:div w:id="820853232">
          <w:marLeft w:val="640"/>
          <w:marRight w:val="0"/>
          <w:marTop w:val="0"/>
          <w:marBottom w:val="0"/>
          <w:divBdr>
            <w:top w:val="none" w:sz="0" w:space="0" w:color="auto"/>
            <w:left w:val="none" w:sz="0" w:space="0" w:color="auto"/>
            <w:bottom w:val="none" w:sz="0" w:space="0" w:color="auto"/>
            <w:right w:val="none" w:sz="0" w:space="0" w:color="auto"/>
          </w:divBdr>
        </w:div>
        <w:div w:id="878710369">
          <w:marLeft w:val="640"/>
          <w:marRight w:val="0"/>
          <w:marTop w:val="0"/>
          <w:marBottom w:val="0"/>
          <w:divBdr>
            <w:top w:val="none" w:sz="0" w:space="0" w:color="auto"/>
            <w:left w:val="none" w:sz="0" w:space="0" w:color="auto"/>
            <w:bottom w:val="none" w:sz="0" w:space="0" w:color="auto"/>
            <w:right w:val="none" w:sz="0" w:space="0" w:color="auto"/>
          </w:divBdr>
        </w:div>
        <w:div w:id="539827779">
          <w:marLeft w:val="640"/>
          <w:marRight w:val="0"/>
          <w:marTop w:val="0"/>
          <w:marBottom w:val="0"/>
          <w:divBdr>
            <w:top w:val="none" w:sz="0" w:space="0" w:color="auto"/>
            <w:left w:val="none" w:sz="0" w:space="0" w:color="auto"/>
            <w:bottom w:val="none" w:sz="0" w:space="0" w:color="auto"/>
            <w:right w:val="none" w:sz="0" w:space="0" w:color="auto"/>
          </w:divBdr>
        </w:div>
        <w:div w:id="99761901">
          <w:marLeft w:val="640"/>
          <w:marRight w:val="0"/>
          <w:marTop w:val="0"/>
          <w:marBottom w:val="0"/>
          <w:divBdr>
            <w:top w:val="none" w:sz="0" w:space="0" w:color="auto"/>
            <w:left w:val="none" w:sz="0" w:space="0" w:color="auto"/>
            <w:bottom w:val="none" w:sz="0" w:space="0" w:color="auto"/>
            <w:right w:val="none" w:sz="0" w:space="0" w:color="auto"/>
          </w:divBdr>
        </w:div>
        <w:div w:id="849876546">
          <w:marLeft w:val="640"/>
          <w:marRight w:val="0"/>
          <w:marTop w:val="0"/>
          <w:marBottom w:val="0"/>
          <w:divBdr>
            <w:top w:val="none" w:sz="0" w:space="0" w:color="auto"/>
            <w:left w:val="none" w:sz="0" w:space="0" w:color="auto"/>
            <w:bottom w:val="none" w:sz="0" w:space="0" w:color="auto"/>
            <w:right w:val="none" w:sz="0" w:space="0" w:color="auto"/>
          </w:divBdr>
        </w:div>
        <w:div w:id="1852061378">
          <w:marLeft w:val="640"/>
          <w:marRight w:val="0"/>
          <w:marTop w:val="0"/>
          <w:marBottom w:val="0"/>
          <w:divBdr>
            <w:top w:val="none" w:sz="0" w:space="0" w:color="auto"/>
            <w:left w:val="none" w:sz="0" w:space="0" w:color="auto"/>
            <w:bottom w:val="none" w:sz="0" w:space="0" w:color="auto"/>
            <w:right w:val="none" w:sz="0" w:space="0" w:color="auto"/>
          </w:divBdr>
        </w:div>
        <w:div w:id="1222447576">
          <w:marLeft w:val="640"/>
          <w:marRight w:val="0"/>
          <w:marTop w:val="0"/>
          <w:marBottom w:val="0"/>
          <w:divBdr>
            <w:top w:val="none" w:sz="0" w:space="0" w:color="auto"/>
            <w:left w:val="none" w:sz="0" w:space="0" w:color="auto"/>
            <w:bottom w:val="none" w:sz="0" w:space="0" w:color="auto"/>
            <w:right w:val="none" w:sz="0" w:space="0" w:color="auto"/>
          </w:divBdr>
        </w:div>
        <w:div w:id="684332917">
          <w:marLeft w:val="640"/>
          <w:marRight w:val="0"/>
          <w:marTop w:val="0"/>
          <w:marBottom w:val="0"/>
          <w:divBdr>
            <w:top w:val="none" w:sz="0" w:space="0" w:color="auto"/>
            <w:left w:val="none" w:sz="0" w:space="0" w:color="auto"/>
            <w:bottom w:val="none" w:sz="0" w:space="0" w:color="auto"/>
            <w:right w:val="none" w:sz="0" w:space="0" w:color="auto"/>
          </w:divBdr>
        </w:div>
        <w:div w:id="2087141085">
          <w:marLeft w:val="640"/>
          <w:marRight w:val="0"/>
          <w:marTop w:val="0"/>
          <w:marBottom w:val="0"/>
          <w:divBdr>
            <w:top w:val="none" w:sz="0" w:space="0" w:color="auto"/>
            <w:left w:val="none" w:sz="0" w:space="0" w:color="auto"/>
            <w:bottom w:val="none" w:sz="0" w:space="0" w:color="auto"/>
            <w:right w:val="none" w:sz="0" w:space="0" w:color="auto"/>
          </w:divBdr>
        </w:div>
        <w:div w:id="946041000">
          <w:marLeft w:val="640"/>
          <w:marRight w:val="0"/>
          <w:marTop w:val="0"/>
          <w:marBottom w:val="0"/>
          <w:divBdr>
            <w:top w:val="none" w:sz="0" w:space="0" w:color="auto"/>
            <w:left w:val="none" w:sz="0" w:space="0" w:color="auto"/>
            <w:bottom w:val="none" w:sz="0" w:space="0" w:color="auto"/>
            <w:right w:val="none" w:sz="0" w:space="0" w:color="auto"/>
          </w:divBdr>
        </w:div>
        <w:div w:id="430246331">
          <w:marLeft w:val="640"/>
          <w:marRight w:val="0"/>
          <w:marTop w:val="0"/>
          <w:marBottom w:val="0"/>
          <w:divBdr>
            <w:top w:val="none" w:sz="0" w:space="0" w:color="auto"/>
            <w:left w:val="none" w:sz="0" w:space="0" w:color="auto"/>
            <w:bottom w:val="none" w:sz="0" w:space="0" w:color="auto"/>
            <w:right w:val="none" w:sz="0" w:space="0" w:color="auto"/>
          </w:divBdr>
        </w:div>
        <w:div w:id="1507284501">
          <w:marLeft w:val="640"/>
          <w:marRight w:val="0"/>
          <w:marTop w:val="0"/>
          <w:marBottom w:val="0"/>
          <w:divBdr>
            <w:top w:val="none" w:sz="0" w:space="0" w:color="auto"/>
            <w:left w:val="none" w:sz="0" w:space="0" w:color="auto"/>
            <w:bottom w:val="none" w:sz="0" w:space="0" w:color="auto"/>
            <w:right w:val="none" w:sz="0" w:space="0" w:color="auto"/>
          </w:divBdr>
        </w:div>
        <w:div w:id="4287596">
          <w:marLeft w:val="640"/>
          <w:marRight w:val="0"/>
          <w:marTop w:val="0"/>
          <w:marBottom w:val="0"/>
          <w:divBdr>
            <w:top w:val="none" w:sz="0" w:space="0" w:color="auto"/>
            <w:left w:val="none" w:sz="0" w:space="0" w:color="auto"/>
            <w:bottom w:val="none" w:sz="0" w:space="0" w:color="auto"/>
            <w:right w:val="none" w:sz="0" w:space="0" w:color="auto"/>
          </w:divBdr>
        </w:div>
        <w:div w:id="281033883">
          <w:marLeft w:val="640"/>
          <w:marRight w:val="0"/>
          <w:marTop w:val="0"/>
          <w:marBottom w:val="0"/>
          <w:divBdr>
            <w:top w:val="none" w:sz="0" w:space="0" w:color="auto"/>
            <w:left w:val="none" w:sz="0" w:space="0" w:color="auto"/>
            <w:bottom w:val="none" w:sz="0" w:space="0" w:color="auto"/>
            <w:right w:val="none" w:sz="0" w:space="0" w:color="auto"/>
          </w:divBdr>
        </w:div>
        <w:div w:id="605694180">
          <w:marLeft w:val="640"/>
          <w:marRight w:val="0"/>
          <w:marTop w:val="0"/>
          <w:marBottom w:val="0"/>
          <w:divBdr>
            <w:top w:val="none" w:sz="0" w:space="0" w:color="auto"/>
            <w:left w:val="none" w:sz="0" w:space="0" w:color="auto"/>
            <w:bottom w:val="none" w:sz="0" w:space="0" w:color="auto"/>
            <w:right w:val="none" w:sz="0" w:space="0" w:color="auto"/>
          </w:divBdr>
        </w:div>
        <w:div w:id="1095177651">
          <w:marLeft w:val="640"/>
          <w:marRight w:val="0"/>
          <w:marTop w:val="0"/>
          <w:marBottom w:val="0"/>
          <w:divBdr>
            <w:top w:val="none" w:sz="0" w:space="0" w:color="auto"/>
            <w:left w:val="none" w:sz="0" w:space="0" w:color="auto"/>
            <w:bottom w:val="none" w:sz="0" w:space="0" w:color="auto"/>
            <w:right w:val="none" w:sz="0" w:space="0" w:color="auto"/>
          </w:divBdr>
        </w:div>
        <w:div w:id="2043745758">
          <w:marLeft w:val="640"/>
          <w:marRight w:val="0"/>
          <w:marTop w:val="0"/>
          <w:marBottom w:val="0"/>
          <w:divBdr>
            <w:top w:val="none" w:sz="0" w:space="0" w:color="auto"/>
            <w:left w:val="none" w:sz="0" w:space="0" w:color="auto"/>
            <w:bottom w:val="none" w:sz="0" w:space="0" w:color="auto"/>
            <w:right w:val="none" w:sz="0" w:space="0" w:color="auto"/>
          </w:divBdr>
        </w:div>
        <w:div w:id="8994699">
          <w:marLeft w:val="640"/>
          <w:marRight w:val="0"/>
          <w:marTop w:val="0"/>
          <w:marBottom w:val="0"/>
          <w:divBdr>
            <w:top w:val="none" w:sz="0" w:space="0" w:color="auto"/>
            <w:left w:val="none" w:sz="0" w:space="0" w:color="auto"/>
            <w:bottom w:val="none" w:sz="0" w:space="0" w:color="auto"/>
            <w:right w:val="none" w:sz="0" w:space="0" w:color="auto"/>
          </w:divBdr>
        </w:div>
        <w:div w:id="1103234061">
          <w:marLeft w:val="640"/>
          <w:marRight w:val="0"/>
          <w:marTop w:val="0"/>
          <w:marBottom w:val="0"/>
          <w:divBdr>
            <w:top w:val="none" w:sz="0" w:space="0" w:color="auto"/>
            <w:left w:val="none" w:sz="0" w:space="0" w:color="auto"/>
            <w:bottom w:val="none" w:sz="0" w:space="0" w:color="auto"/>
            <w:right w:val="none" w:sz="0" w:space="0" w:color="auto"/>
          </w:divBdr>
        </w:div>
        <w:div w:id="2111199791">
          <w:marLeft w:val="640"/>
          <w:marRight w:val="0"/>
          <w:marTop w:val="0"/>
          <w:marBottom w:val="0"/>
          <w:divBdr>
            <w:top w:val="none" w:sz="0" w:space="0" w:color="auto"/>
            <w:left w:val="none" w:sz="0" w:space="0" w:color="auto"/>
            <w:bottom w:val="none" w:sz="0" w:space="0" w:color="auto"/>
            <w:right w:val="none" w:sz="0" w:space="0" w:color="auto"/>
          </w:divBdr>
        </w:div>
        <w:div w:id="1455438237">
          <w:marLeft w:val="640"/>
          <w:marRight w:val="0"/>
          <w:marTop w:val="0"/>
          <w:marBottom w:val="0"/>
          <w:divBdr>
            <w:top w:val="none" w:sz="0" w:space="0" w:color="auto"/>
            <w:left w:val="none" w:sz="0" w:space="0" w:color="auto"/>
            <w:bottom w:val="none" w:sz="0" w:space="0" w:color="auto"/>
            <w:right w:val="none" w:sz="0" w:space="0" w:color="auto"/>
          </w:divBdr>
        </w:div>
        <w:div w:id="1594163291">
          <w:marLeft w:val="640"/>
          <w:marRight w:val="0"/>
          <w:marTop w:val="0"/>
          <w:marBottom w:val="0"/>
          <w:divBdr>
            <w:top w:val="none" w:sz="0" w:space="0" w:color="auto"/>
            <w:left w:val="none" w:sz="0" w:space="0" w:color="auto"/>
            <w:bottom w:val="none" w:sz="0" w:space="0" w:color="auto"/>
            <w:right w:val="none" w:sz="0" w:space="0" w:color="auto"/>
          </w:divBdr>
        </w:div>
        <w:div w:id="761879891">
          <w:marLeft w:val="640"/>
          <w:marRight w:val="0"/>
          <w:marTop w:val="0"/>
          <w:marBottom w:val="0"/>
          <w:divBdr>
            <w:top w:val="none" w:sz="0" w:space="0" w:color="auto"/>
            <w:left w:val="none" w:sz="0" w:space="0" w:color="auto"/>
            <w:bottom w:val="none" w:sz="0" w:space="0" w:color="auto"/>
            <w:right w:val="none" w:sz="0" w:space="0" w:color="auto"/>
          </w:divBdr>
        </w:div>
        <w:div w:id="1388525611">
          <w:marLeft w:val="640"/>
          <w:marRight w:val="0"/>
          <w:marTop w:val="0"/>
          <w:marBottom w:val="0"/>
          <w:divBdr>
            <w:top w:val="none" w:sz="0" w:space="0" w:color="auto"/>
            <w:left w:val="none" w:sz="0" w:space="0" w:color="auto"/>
            <w:bottom w:val="none" w:sz="0" w:space="0" w:color="auto"/>
            <w:right w:val="none" w:sz="0" w:space="0" w:color="auto"/>
          </w:divBdr>
        </w:div>
        <w:div w:id="1574970947">
          <w:marLeft w:val="640"/>
          <w:marRight w:val="0"/>
          <w:marTop w:val="0"/>
          <w:marBottom w:val="0"/>
          <w:divBdr>
            <w:top w:val="none" w:sz="0" w:space="0" w:color="auto"/>
            <w:left w:val="none" w:sz="0" w:space="0" w:color="auto"/>
            <w:bottom w:val="none" w:sz="0" w:space="0" w:color="auto"/>
            <w:right w:val="none" w:sz="0" w:space="0" w:color="auto"/>
          </w:divBdr>
        </w:div>
        <w:div w:id="1869948755">
          <w:marLeft w:val="640"/>
          <w:marRight w:val="0"/>
          <w:marTop w:val="0"/>
          <w:marBottom w:val="0"/>
          <w:divBdr>
            <w:top w:val="none" w:sz="0" w:space="0" w:color="auto"/>
            <w:left w:val="none" w:sz="0" w:space="0" w:color="auto"/>
            <w:bottom w:val="none" w:sz="0" w:space="0" w:color="auto"/>
            <w:right w:val="none" w:sz="0" w:space="0" w:color="auto"/>
          </w:divBdr>
        </w:div>
        <w:div w:id="584999485">
          <w:marLeft w:val="640"/>
          <w:marRight w:val="0"/>
          <w:marTop w:val="0"/>
          <w:marBottom w:val="0"/>
          <w:divBdr>
            <w:top w:val="none" w:sz="0" w:space="0" w:color="auto"/>
            <w:left w:val="none" w:sz="0" w:space="0" w:color="auto"/>
            <w:bottom w:val="none" w:sz="0" w:space="0" w:color="auto"/>
            <w:right w:val="none" w:sz="0" w:space="0" w:color="auto"/>
          </w:divBdr>
        </w:div>
        <w:div w:id="1474641311">
          <w:marLeft w:val="640"/>
          <w:marRight w:val="0"/>
          <w:marTop w:val="0"/>
          <w:marBottom w:val="0"/>
          <w:divBdr>
            <w:top w:val="none" w:sz="0" w:space="0" w:color="auto"/>
            <w:left w:val="none" w:sz="0" w:space="0" w:color="auto"/>
            <w:bottom w:val="none" w:sz="0" w:space="0" w:color="auto"/>
            <w:right w:val="none" w:sz="0" w:space="0" w:color="auto"/>
          </w:divBdr>
        </w:div>
        <w:div w:id="448861922">
          <w:marLeft w:val="640"/>
          <w:marRight w:val="0"/>
          <w:marTop w:val="0"/>
          <w:marBottom w:val="0"/>
          <w:divBdr>
            <w:top w:val="none" w:sz="0" w:space="0" w:color="auto"/>
            <w:left w:val="none" w:sz="0" w:space="0" w:color="auto"/>
            <w:bottom w:val="none" w:sz="0" w:space="0" w:color="auto"/>
            <w:right w:val="none" w:sz="0" w:space="0" w:color="auto"/>
          </w:divBdr>
        </w:div>
        <w:div w:id="1742410549">
          <w:marLeft w:val="640"/>
          <w:marRight w:val="0"/>
          <w:marTop w:val="0"/>
          <w:marBottom w:val="0"/>
          <w:divBdr>
            <w:top w:val="none" w:sz="0" w:space="0" w:color="auto"/>
            <w:left w:val="none" w:sz="0" w:space="0" w:color="auto"/>
            <w:bottom w:val="none" w:sz="0" w:space="0" w:color="auto"/>
            <w:right w:val="none" w:sz="0" w:space="0" w:color="auto"/>
          </w:divBdr>
        </w:div>
        <w:div w:id="1727989565">
          <w:marLeft w:val="640"/>
          <w:marRight w:val="0"/>
          <w:marTop w:val="0"/>
          <w:marBottom w:val="0"/>
          <w:divBdr>
            <w:top w:val="none" w:sz="0" w:space="0" w:color="auto"/>
            <w:left w:val="none" w:sz="0" w:space="0" w:color="auto"/>
            <w:bottom w:val="none" w:sz="0" w:space="0" w:color="auto"/>
            <w:right w:val="none" w:sz="0" w:space="0" w:color="auto"/>
          </w:divBdr>
        </w:div>
        <w:div w:id="1209416300">
          <w:marLeft w:val="640"/>
          <w:marRight w:val="0"/>
          <w:marTop w:val="0"/>
          <w:marBottom w:val="0"/>
          <w:divBdr>
            <w:top w:val="none" w:sz="0" w:space="0" w:color="auto"/>
            <w:left w:val="none" w:sz="0" w:space="0" w:color="auto"/>
            <w:bottom w:val="none" w:sz="0" w:space="0" w:color="auto"/>
            <w:right w:val="none" w:sz="0" w:space="0" w:color="auto"/>
          </w:divBdr>
        </w:div>
        <w:div w:id="1453405579">
          <w:marLeft w:val="640"/>
          <w:marRight w:val="0"/>
          <w:marTop w:val="0"/>
          <w:marBottom w:val="0"/>
          <w:divBdr>
            <w:top w:val="none" w:sz="0" w:space="0" w:color="auto"/>
            <w:left w:val="none" w:sz="0" w:space="0" w:color="auto"/>
            <w:bottom w:val="none" w:sz="0" w:space="0" w:color="auto"/>
            <w:right w:val="none" w:sz="0" w:space="0" w:color="auto"/>
          </w:divBdr>
        </w:div>
        <w:div w:id="913856862">
          <w:marLeft w:val="640"/>
          <w:marRight w:val="0"/>
          <w:marTop w:val="0"/>
          <w:marBottom w:val="0"/>
          <w:divBdr>
            <w:top w:val="none" w:sz="0" w:space="0" w:color="auto"/>
            <w:left w:val="none" w:sz="0" w:space="0" w:color="auto"/>
            <w:bottom w:val="none" w:sz="0" w:space="0" w:color="auto"/>
            <w:right w:val="none" w:sz="0" w:space="0" w:color="auto"/>
          </w:divBdr>
        </w:div>
        <w:div w:id="169492099">
          <w:marLeft w:val="640"/>
          <w:marRight w:val="0"/>
          <w:marTop w:val="0"/>
          <w:marBottom w:val="0"/>
          <w:divBdr>
            <w:top w:val="none" w:sz="0" w:space="0" w:color="auto"/>
            <w:left w:val="none" w:sz="0" w:space="0" w:color="auto"/>
            <w:bottom w:val="none" w:sz="0" w:space="0" w:color="auto"/>
            <w:right w:val="none" w:sz="0" w:space="0" w:color="auto"/>
          </w:divBdr>
        </w:div>
        <w:div w:id="849755417">
          <w:marLeft w:val="640"/>
          <w:marRight w:val="0"/>
          <w:marTop w:val="0"/>
          <w:marBottom w:val="0"/>
          <w:divBdr>
            <w:top w:val="none" w:sz="0" w:space="0" w:color="auto"/>
            <w:left w:val="none" w:sz="0" w:space="0" w:color="auto"/>
            <w:bottom w:val="none" w:sz="0" w:space="0" w:color="auto"/>
            <w:right w:val="none" w:sz="0" w:space="0" w:color="auto"/>
          </w:divBdr>
        </w:div>
        <w:div w:id="65079956">
          <w:marLeft w:val="640"/>
          <w:marRight w:val="0"/>
          <w:marTop w:val="0"/>
          <w:marBottom w:val="0"/>
          <w:divBdr>
            <w:top w:val="none" w:sz="0" w:space="0" w:color="auto"/>
            <w:left w:val="none" w:sz="0" w:space="0" w:color="auto"/>
            <w:bottom w:val="none" w:sz="0" w:space="0" w:color="auto"/>
            <w:right w:val="none" w:sz="0" w:space="0" w:color="auto"/>
          </w:divBdr>
        </w:div>
        <w:div w:id="1452628235">
          <w:marLeft w:val="640"/>
          <w:marRight w:val="0"/>
          <w:marTop w:val="0"/>
          <w:marBottom w:val="0"/>
          <w:divBdr>
            <w:top w:val="none" w:sz="0" w:space="0" w:color="auto"/>
            <w:left w:val="none" w:sz="0" w:space="0" w:color="auto"/>
            <w:bottom w:val="none" w:sz="0" w:space="0" w:color="auto"/>
            <w:right w:val="none" w:sz="0" w:space="0" w:color="auto"/>
          </w:divBdr>
        </w:div>
        <w:div w:id="398943110">
          <w:marLeft w:val="640"/>
          <w:marRight w:val="0"/>
          <w:marTop w:val="0"/>
          <w:marBottom w:val="0"/>
          <w:divBdr>
            <w:top w:val="none" w:sz="0" w:space="0" w:color="auto"/>
            <w:left w:val="none" w:sz="0" w:space="0" w:color="auto"/>
            <w:bottom w:val="none" w:sz="0" w:space="0" w:color="auto"/>
            <w:right w:val="none" w:sz="0" w:space="0" w:color="auto"/>
          </w:divBdr>
        </w:div>
        <w:div w:id="826167516">
          <w:marLeft w:val="640"/>
          <w:marRight w:val="0"/>
          <w:marTop w:val="0"/>
          <w:marBottom w:val="0"/>
          <w:divBdr>
            <w:top w:val="none" w:sz="0" w:space="0" w:color="auto"/>
            <w:left w:val="none" w:sz="0" w:space="0" w:color="auto"/>
            <w:bottom w:val="none" w:sz="0" w:space="0" w:color="auto"/>
            <w:right w:val="none" w:sz="0" w:space="0" w:color="auto"/>
          </w:divBdr>
        </w:div>
        <w:div w:id="488181179">
          <w:marLeft w:val="640"/>
          <w:marRight w:val="0"/>
          <w:marTop w:val="0"/>
          <w:marBottom w:val="0"/>
          <w:divBdr>
            <w:top w:val="none" w:sz="0" w:space="0" w:color="auto"/>
            <w:left w:val="none" w:sz="0" w:space="0" w:color="auto"/>
            <w:bottom w:val="none" w:sz="0" w:space="0" w:color="auto"/>
            <w:right w:val="none" w:sz="0" w:space="0" w:color="auto"/>
          </w:divBdr>
        </w:div>
        <w:div w:id="1247957378">
          <w:marLeft w:val="640"/>
          <w:marRight w:val="0"/>
          <w:marTop w:val="0"/>
          <w:marBottom w:val="0"/>
          <w:divBdr>
            <w:top w:val="none" w:sz="0" w:space="0" w:color="auto"/>
            <w:left w:val="none" w:sz="0" w:space="0" w:color="auto"/>
            <w:bottom w:val="none" w:sz="0" w:space="0" w:color="auto"/>
            <w:right w:val="none" w:sz="0" w:space="0" w:color="auto"/>
          </w:divBdr>
        </w:div>
        <w:div w:id="267352040">
          <w:marLeft w:val="640"/>
          <w:marRight w:val="0"/>
          <w:marTop w:val="0"/>
          <w:marBottom w:val="0"/>
          <w:divBdr>
            <w:top w:val="none" w:sz="0" w:space="0" w:color="auto"/>
            <w:left w:val="none" w:sz="0" w:space="0" w:color="auto"/>
            <w:bottom w:val="none" w:sz="0" w:space="0" w:color="auto"/>
            <w:right w:val="none" w:sz="0" w:space="0" w:color="auto"/>
          </w:divBdr>
        </w:div>
        <w:div w:id="932013834">
          <w:marLeft w:val="640"/>
          <w:marRight w:val="0"/>
          <w:marTop w:val="0"/>
          <w:marBottom w:val="0"/>
          <w:divBdr>
            <w:top w:val="none" w:sz="0" w:space="0" w:color="auto"/>
            <w:left w:val="none" w:sz="0" w:space="0" w:color="auto"/>
            <w:bottom w:val="none" w:sz="0" w:space="0" w:color="auto"/>
            <w:right w:val="none" w:sz="0" w:space="0" w:color="auto"/>
          </w:divBdr>
        </w:div>
        <w:div w:id="268585006">
          <w:marLeft w:val="640"/>
          <w:marRight w:val="0"/>
          <w:marTop w:val="0"/>
          <w:marBottom w:val="0"/>
          <w:divBdr>
            <w:top w:val="none" w:sz="0" w:space="0" w:color="auto"/>
            <w:left w:val="none" w:sz="0" w:space="0" w:color="auto"/>
            <w:bottom w:val="none" w:sz="0" w:space="0" w:color="auto"/>
            <w:right w:val="none" w:sz="0" w:space="0" w:color="auto"/>
          </w:divBdr>
        </w:div>
        <w:div w:id="952978876">
          <w:marLeft w:val="640"/>
          <w:marRight w:val="0"/>
          <w:marTop w:val="0"/>
          <w:marBottom w:val="0"/>
          <w:divBdr>
            <w:top w:val="none" w:sz="0" w:space="0" w:color="auto"/>
            <w:left w:val="none" w:sz="0" w:space="0" w:color="auto"/>
            <w:bottom w:val="none" w:sz="0" w:space="0" w:color="auto"/>
            <w:right w:val="none" w:sz="0" w:space="0" w:color="auto"/>
          </w:divBdr>
        </w:div>
        <w:div w:id="1341541808">
          <w:marLeft w:val="640"/>
          <w:marRight w:val="0"/>
          <w:marTop w:val="0"/>
          <w:marBottom w:val="0"/>
          <w:divBdr>
            <w:top w:val="none" w:sz="0" w:space="0" w:color="auto"/>
            <w:left w:val="none" w:sz="0" w:space="0" w:color="auto"/>
            <w:bottom w:val="none" w:sz="0" w:space="0" w:color="auto"/>
            <w:right w:val="none" w:sz="0" w:space="0" w:color="auto"/>
          </w:divBdr>
        </w:div>
        <w:div w:id="2037804370">
          <w:marLeft w:val="640"/>
          <w:marRight w:val="0"/>
          <w:marTop w:val="0"/>
          <w:marBottom w:val="0"/>
          <w:divBdr>
            <w:top w:val="none" w:sz="0" w:space="0" w:color="auto"/>
            <w:left w:val="none" w:sz="0" w:space="0" w:color="auto"/>
            <w:bottom w:val="none" w:sz="0" w:space="0" w:color="auto"/>
            <w:right w:val="none" w:sz="0" w:space="0" w:color="auto"/>
          </w:divBdr>
        </w:div>
        <w:div w:id="2130970110">
          <w:marLeft w:val="640"/>
          <w:marRight w:val="0"/>
          <w:marTop w:val="0"/>
          <w:marBottom w:val="0"/>
          <w:divBdr>
            <w:top w:val="none" w:sz="0" w:space="0" w:color="auto"/>
            <w:left w:val="none" w:sz="0" w:space="0" w:color="auto"/>
            <w:bottom w:val="none" w:sz="0" w:space="0" w:color="auto"/>
            <w:right w:val="none" w:sz="0" w:space="0" w:color="auto"/>
          </w:divBdr>
        </w:div>
        <w:div w:id="1601184723">
          <w:marLeft w:val="640"/>
          <w:marRight w:val="0"/>
          <w:marTop w:val="0"/>
          <w:marBottom w:val="0"/>
          <w:divBdr>
            <w:top w:val="none" w:sz="0" w:space="0" w:color="auto"/>
            <w:left w:val="none" w:sz="0" w:space="0" w:color="auto"/>
            <w:bottom w:val="none" w:sz="0" w:space="0" w:color="auto"/>
            <w:right w:val="none" w:sz="0" w:space="0" w:color="auto"/>
          </w:divBdr>
        </w:div>
        <w:div w:id="1794210102">
          <w:marLeft w:val="640"/>
          <w:marRight w:val="0"/>
          <w:marTop w:val="0"/>
          <w:marBottom w:val="0"/>
          <w:divBdr>
            <w:top w:val="none" w:sz="0" w:space="0" w:color="auto"/>
            <w:left w:val="none" w:sz="0" w:space="0" w:color="auto"/>
            <w:bottom w:val="none" w:sz="0" w:space="0" w:color="auto"/>
            <w:right w:val="none" w:sz="0" w:space="0" w:color="auto"/>
          </w:divBdr>
        </w:div>
        <w:div w:id="1076781471">
          <w:marLeft w:val="640"/>
          <w:marRight w:val="0"/>
          <w:marTop w:val="0"/>
          <w:marBottom w:val="0"/>
          <w:divBdr>
            <w:top w:val="none" w:sz="0" w:space="0" w:color="auto"/>
            <w:left w:val="none" w:sz="0" w:space="0" w:color="auto"/>
            <w:bottom w:val="none" w:sz="0" w:space="0" w:color="auto"/>
            <w:right w:val="none" w:sz="0" w:space="0" w:color="auto"/>
          </w:divBdr>
        </w:div>
        <w:div w:id="715200992">
          <w:marLeft w:val="640"/>
          <w:marRight w:val="0"/>
          <w:marTop w:val="0"/>
          <w:marBottom w:val="0"/>
          <w:divBdr>
            <w:top w:val="none" w:sz="0" w:space="0" w:color="auto"/>
            <w:left w:val="none" w:sz="0" w:space="0" w:color="auto"/>
            <w:bottom w:val="none" w:sz="0" w:space="0" w:color="auto"/>
            <w:right w:val="none" w:sz="0" w:space="0" w:color="auto"/>
          </w:divBdr>
        </w:div>
        <w:div w:id="1058747378">
          <w:marLeft w:val="640"/>
          <w:marRight w:val="0"/>
          <w:marTop w:val="0"/>
          <w:marBottom w:val="0"/>
          <w:divBdr>
            <w:top w:val="none" w:sz="0" w:space="0" w:color="auto"/>
            <w:left w:val="none" w:sz="0" w:space="0" w:color="auto"/>
            <w:bottom w:val="none" w:sz="0" w:space="0" w:color="auto"/>
            <w:right w:val="none" w:sz="0" w:space="0" w:color="auto"/>
          </w:divBdr>
        </w:div>
        <w:div w:id="1926574111">
          <w:marLeft w:val="640"/>
          <w:marRight w:val="0"/>
          <w:marTop w:val="0"/>
          <w:marBottom w:val="0"/>
          <w:divBdr>
            <w:top w:val="none" w:sz="0" w:space="0" w:color="auto"/>
            <w:left w:val="none" w:sz="0" w:space="0" w:color="auto"/>
            <w:bottom w:val="none" w:sz="0" w:space="0" w:color="auto"/>
            <w:right w:val="none" w:sz="0" w:space="0" w:color="auto"/>
          </w:divBdr>
        </w:div>
        <w:div w:id="452597217">
          <w:marLeft w:val="640"/>
          <w:marRight w:val="0"/>
          <w:marTop w:val="0"/>
          <w:marBottom w:val="0"/>
          <w:divBdr>
            <w:top w:val="none" w:sz="0" w:space="0" w:color="auto"/>
            <w:left w:val="none" w:sz="0" w:space="0" w:color="auto"/>
            <w:bottom w:val="none" w:sz="0" w:space="0" w:color="auto"/>
            <w:right w:val="none" w:sz="0" w:space="0" w:color="auto"/>
          </w:divBdr>
        </w:div>
        <w:div w:id="1903367157">
          <w:marLeft w:val="640"/>
          <w:marRight w:val="0"/>
          <w:marTop w:val="0"/>
          <w:marBottom w:val="0"/>
          <w:divBdr>
            <w:top w:val="none" w:sz="0" w:space="0" w:color="auto"/>
            <w:left w:val="none" w:sz="0" w:space="0" w:color="auto"/>
            <w:bottom w:val="none" w:sz="0" w:space="0" w:color="auto"/>
            <w:right w:val="none" w:sz="0" w:space="0" w:color="auto"/>
          </w:divBdr>
        </w:div>
        <w:div w:id="840510698">
          <w:marLeft w:val="640"/>
          <w:marRight w:val="0"/>
          <w:marTop w:val="0"/>
          <w:marBottom w:val="0"/>
          <w:divBdr>
            <w:top w:val="none" w:sz="0" w:space="0" w:color="auto"/>
            <w:left w:val="none" w:sz="0" w:space="0" w:color="auto"/>
            <w:bottom w:val="none" w:sz="0" w:space="0" w:color="auto"/>
            <w:right w:val="none" w:sz="0" w:space="0" w:color="auto"/>
          </w:divBdr>
        </w:div>
        <w:div w:id="527724421">
          <w:marLeft w:val="640"/>
          <w:marRight w:val="0"/>
          <w:marTop w:val="0"/>
          <w:marBottom w:val="0"/>
          <w:divBdr>
            <w:top w:val="none" w:sz="0" w:space="0" w:color="auto"/>
            <w:left w:val="none" w:sz="0" w:space="0" w:color="auto"/>
            <w:bottom w:val="none" w:sz="0" w:space="0" w:color="auto"/>
            <w:right w:val="none" w:sz="0" w:space="0" w:color="auto"/>
          </w:divBdr>
        </w:div>
        <w:div w:id="1936479743">
          <w:marLeft w:val="640"/>
          <w:marRight w:val="0"/>
          <w:marTop w:val="0"/>
          <w:marBottom w:val="0"/>
          <w:divBdr>
            <w:top w:val="none" w:sz="0" w:space="0" w:color="auto"/>
            <w:left w:val="none" w:sz="0" w:space="0" w:color="auto"/>
            <w:bottom w:val="none" w:sz="0" w:space="0" w:color="auto"/>
            <w:right w:val="none" w:sz="0" w:space="0" w:color="auto"/>
          </w:divBdr>
        </w:div>
        <w:div w:id="977418229">
          <w:marLeft w:val="640"/>
          <w:marRight w:val="0"/>
          <w:marTop w:val="0"/>
          <w:marBottom w:val="0"/>
          <w:divBdr>
            <w:top w:val="none" w:sz="0" w:space="0" w:color="auto"/>
            <w:left w:val="none" w:sz="0" w:space="0" w:color="auto"/>
            <w:bottom w:val="none" w:sz="0" w:space="0" w:color="auto"/>
            <w:right w:val="none" w:sz="0" w:space="0" w:color="auto"/>
          </w:divBdr>
        </w:div>
        <w:div w:id="1538851399">
          <w:marLeft w:val="640"/>
          <w:marRight w:val="0"/>
          <w:marTop w:val="0"/>
          <w:marBottom w:val="0"/>
          <w:divBdr>
            <w:top w:val="none" w:sz="0" w:space="0" w:color="auto"/>
            <w:left w:val="none" w:sz="0" w:space="0" w:color="auto"/>
            <w:bottom w:val="none" w:sz="0" w:space="0" w:color="auto"/>
            <w:right w:val="none" w:sz="0" w:space="0" w:color="auto"/>
          </w:divBdr>
        </w:div>
        <w:div w:id="1612205121">
          <w:marLeft w:val="640"/>
          <w:marRight w:val="0"/>
          <w:marTop w:val="0"/>
          <w:marBottom w:val="0"/>
          <w:divBdr>
            <w:top w:val="none" w:sz="0" w:space="0" w:color="auto"/>
            <w:left w:val="none" w:sz="0" w:space="0" w:color="auto"/>
            <w:bottom w:val="none" w:sz="0" w:space="0" w:color="auto"/>
            <w:right w:val="none" w:sz="0" w:space="0" w:color="auto"/>
          </w:divBdr>
        </w:div>
        <w:div w:id="1943029285">
          <w:marLeft w:val="640"/>
          <w:marRight w:val="0"/>
          <w:marTop w:val="0"/>
          <w:marBottom w:val="0"/>
          <w:divBdr>
            <w:top w:val="none" w:sz="0" w:space="0" w:color="auto"/>
            <w:left w:val="none" w:sz="0" w:space="0" w:color="auto"/>
            <w:bottom w:val="none" w:sz="0" w:space="0" w:color="auto"/>
            <w:right w:val="none" w:sz="0" w:space="0" w:color="auto"/>
          </w:divBdr>
        </w:div>
        <w:div w:id="158086633">
          <w:marLeft w:val="640"/>
          <w:marRight w:val="0"/>
          <w:marTop w:val="0"/>
          <w:marBottom w:val="0"/>
          <w:divBdr>
            <w:top w:val="none" w:sz="0" w:space="0" w:color="auto"/>
            <w:left w:val="none" w:sz="0" w:space="0" w:color="auto"/>
            <w:bottom w:val="none" w:sz="0" w:space="0" w:color="auto"/>
            <w:right w:val="none" w:sz="0" w:space="0" w:color="auto"/>
          </w:divBdr>
        </w:div>
        <w:div w:id="1408573285">
          <w:marLeft w:val="640"/>
          <w:marRight w:val="0"/>
          <w:marTop w:val="0"/>
          <w:marBottom w:val="0"/>
          <w:divBdr>
            <w:top w:val="none" w:sz="0" w:space="0" w:color="auto"/>
            <w:left w:val="none" w:sz="0" w:space="0" w:color="auto"/>
            <w:bottom w:val="none" w:sz="0" w:space="0" w:color="auto"/>
            <w:right w:val="none" w:sz="0" w:space="0" w:color="auto"/>
          </w:divBdr>
        </w:div>
        <w:div w:id="2085104756">
          <w:marLeft w:val="640"/>
          <w:marRight w:val="0"/>
          <w:marTop w:val="0"/>
          <w:marBottom w:val="0"/>
          <w:divBdr>
            <w:top w:val="none" w:sz="0" w:space="0" w:color="auto"/>
            <w:left w:val="none" w:sz="0" w:space="0" w:color="auto"/>
            <w:bottom w:val="none" w:sz="0" w:space="0" w:color="auto"/>
            <w:right w:val="none" w:sz="0" w:space="0" w:color="auto"/>
          </w:divBdr>
        </w:div>
        <w:div w:id="1733310396">
          <w:marLeft w:val="640"/>
          <w:marRight w:val="0"/>
          <w:marTop w:val="0"/>
          <w:marBottom w:val="0"/>
          <w:divBdr>
            <w:top w:val="none" w:sz="0" w:space="0" w:color="auto"/>
            <w:left w:val="none" w:sz="0" w:space="0" w:color="auto"/>
            <w:bottom w:val="none" w:sz="0" w:space="0" w:color="auto"/>
            <w:right w:val="none" w:sz="0" w:space="0" w:color="auto"/>
          </w:divBdr>
        </w:div>
        <w:div w:id="1194151946">
          <w:marLeft w:val="640"/>
          <w:marRight w:val="0"/>
          <w:marTop w:val="0"/>
          <w:marBottom w:val="0"/>
          <w:divBdr>
            <w:top w:val="none" w:sz="0" w:space="0" w:color="auto"/>
            <w:left w:val="none" w:sz="0" w:space="0" w:color="auto"/>
            <w:bottom w:val="none" w:sz="0" w:space="0" w:color="auto"/>
            <w:right w:val="none" w:sz="0" w:space="0" w:color="auto"/>
          </w:divBdr>
        </w:div>
        <w:div w:id="760643462">
          <w:marLeft w:val="640"/>
          <w:marRight w:val="0"/>
          <w:marTop w:val="0"/>
          <w:marBottom w:val="0"/>
          <w:divBdr>
            <w:top w:val="none" w:sz="0" w:space="0" w:color="auto"/>
            <w:left w:val="none" w:sz="0" w:space="0" w:color="auto"/>
            <w:bottom w:val="none" w:sz="0" w:space="0" w:color="auto"/>
            <w:right w:val="none" w:sz="0" w:space="0" w:color="auto"/>
          </w:divBdr>
        </w:div>
        <w:div w:id="1614511323">
          <w:marLeft w:val="640"/>
          <w:marRight w:val="0"/>
          <w:marTop w:val="0"/>
          <w:marBottom w:val="0"/>
          <w:divBdr>
            <w:top w:val="none" w:sz="0" w:space="0" w:color="auto"/>
            <w:left w:val="none" w:sz="0" w:space="0" w:color="auto"/>
            <w:bottom w:val="none" w:sz="0" w:space="0" w:color="auto"/>
            <w:right w:val="none" w:sz="0" w:space="0" w:color="auto"/>
          </w:divBdr>
        </w:div>
        <w:div w:id="466093462">
          <w:marLeft w:val="640"/>
          <w:marRight w:val="0"/>
          <w:marTop w:val="0"/>
          <w:marBottom w:val="0"/>
          <w:divBdr>
            <w:top w:val="none" w:sz="0" w:space="0" w:color="auto"/>
            <w:left w:val="none" w:sz="0" w:space="0" w:color="auto"/>
            <w:bottom w:val="none" w:sz="0" w:space="0" w:color="auto"/>
            <w:right w:val="none" w:sz="0" w:space="0" w:color="auto"/>
          </w:divBdr>
        </w:div>
        <w:div w:id="1435132519">
          <w:marLeft w:val="640"/>
          <w:marRight w:val="0"/>
          <w:marTop w:val="0"/>
          <w:marBottom w:val="0"/>
          <w:divBdr>
            <w:top w:val="none" w:sz="0" w:space="0" w:color="auto"/>
            <w:left w:val="none" w:sz="0" w:space="0" w:color="auto"/>
            <w:bottom w:val="none" w:sz="0" w:space="0" w:color="auto"/>
            <w:right w:val="none" w:sz="0" w:space="0" w:color="auto"/>
          </w:divBdr>
        </w:div>
        <w:div w:id="911811549">
          <w:marLeft w:val="640"/>
          <w:marRight w:val="0"/>
          <w:marTop w:val="0"/>
          <w:marBottom w:val="0"/>
          <w:divBdr>
            <w:top w:val="none" w:sz="0" w:space="0" w:color="auto"/>
            <w:left w:val="none" w:sz="0" w:space="0" w:color="auto"/>
            <w:bottom w:val="none" w:sz="0" w:space="0" w:color="auto"/>
            <w:right w:val="none" w:sz="0" w:space="0" w:color="auto"/>
          </w:divBdr>
        </w:div>
        <w:div w:id="1682472136">
          <w:marLeft w:val="640"/>
          <w:marRight w:val="0"/>
          <w:marTop w:val="0"/>
          <w:marBottom w:val="0"/>
          <w:divBdr>
            <w:top w:val="none" w:sz="0" w:space="0" w:color="auto"/>
            <w:left w:val="none" w:sz="0" w:space="0" w:color="auto"/>
            <w:bottom w:val="none" w:sz="0" w:space="0" w:color="auto"/>
            <w:right w:val="none" w:sz="0" w:space="0" w:color="auto"/>
          </w:divBdr>
        </w:div>
        <w:div w:id="930359838">
          <w:marLeft w:val="640"/>
          <w:marRight w:val="0"/>
          <w:marTop w:val="0"/>
          <w:marBottom w:val="0"/>
          <w:divBdr>
            <w:top w:val="none" w:sz="0" w:space="0" w:color="auto"/>
            <w:left w:val="none" w:sz="0" w:space="0" w:color="auto"/>
            <w:bottom w:val="none" w:sz="0" w:space="0" w:color="auto"/>
            <w:right w:val="none" w:sz="0" w:space="0" w:color="auto"/>
          </w:divBdr>
        </w:div>
        <w:div w:id="1166899794">
          <w:marLeft w:val="640"/>
          <w:marRight w:val="0"/>
          <w:marTop w:val="0"/>
          <w:marBottom w:val="0"/>
          <w:divBdr>
            <w:top w:val="none" w:sz="0" w:space="0" w:color="auto"/>
            <w:left w:val="none" w:sz="0" w:space="0" w:color="auto"/>
            <w:bottom w:val="none" w:sz="0" w:space="0" w:color="auto"/>
            <w:right w:val="none" w:sz="0" w:space="0" w:color="auto"/>
          </w:divBdr>
        </w:div>
        <w:div w:id="1285766983">
          <w:marLeft w:val="640"/>
          <w:marRight w:val="0"/>
          <w:marTop w:val="0"/>
          <w:marBottom w:val="0"/>
          <w:divBdr>
            <w:top w:val="none" w:sz="0" w:space="0" w:color="auto"/>
            <w:left w:val="none" w:sz="0" w:space="0" w:color="auto"/>
            <w:bottom w:val="none" w:sz="0" w:space="0" w:color="auto"/>
            <w:right w:val="none" w:sz="0" w:space="0" w:color="auto"/>
          </w:divBdr>
        </w:div>
        <w:div w:id="708532735">
          <w:marLeft w:val="640"/>
          <w:marRight w:val="0"/>
          <w:marTop w:val="0"/>
          <w:marBottom w:val="0"/>
          <w:divBdr>
            <w:top w:val="none" w:sz="0" w:space="0" w:color="auto"/>
            <w:left w:val="none" w:sz="0" w:space="0" w:color="auto"/>
            <w:bottom w:val="none" w:sz="0" w:space="0" w:color="auto"/>
            <w:right w:val="none" w:sz="0" w:space="0" w:color="auto"/>
          </w:divBdr>
        </w:div>
        <w:div w:id="544951451">
          <w:marLeft w:val="640"/>
          <w:marRight w:val="0"/>
          <w:marTop w:val="0"/>
          <w:marBottom w:val="0"/>
          <w:divBdr>
            <w:top w:val="none" w:sz="0" w:space="0" w:color="auto"/>
            <w:left w:val="none" w:sz="0" w:space="0" w:color="auto"/>
            <w:bottom w:val="none" w:sz="0" w:space="0" w:color="auto"/>
            <w:right w:val="none" w:sz="0" w:space="0" w:color="auto"/>
          </w:divBdr>
        </w:div>
        <w:div w:id="1918243539">
          <w:marLeft w:val="640"/>
          <w:marRight w:val="0"/>
          <w:marTop w:val="0"/>
          <w:marBottom w:val="0"/>
          <w:divBdr>
            <w:top w:val="none" w:sz="0" w:space="0" w:color="auto"/>
            <w:left w:val="none" w:sz="0" w:space="0" w:color="auto"/>
            <w:bottom w:val="none" w:sz="0" w:space="0" w:color="auto"/>
            <w:right w:val="none" w:sz="0" w:space="0" w:color="auto"/>
          </w:divBdr>
        </w:div>
        <w:div w:id="701856357">
          <w:marLeft w:val="640"/>
          <w:marRight w:val="0"/>
          <w:marTop w:val="0"/>
          <w:marBottom w:val="0"/>
          <w:divBdr>
            <w:top w:val="none" w:sz="0" w:space="0" w:color="auto"/>
            <w:left w:val="none" w:sz="0" w:space="0" w:color="auto"/>
            <w:bottom w:val="none" w:sz="0" w:space="0" w:color="auto"/>
            <w:right w:val="none" w:sz="0" w:space="0" w:color="auto"/>
          </w:divBdr>
        </w:div>
        <w:div w:id="236136365">
          <w:marLeft w:val="640"/>
          <w:marRight w:val="0"/>
          <w:marTop w:val="0"/>
          <w:marBottom w:val="0"/>
          <w:divBdr>
            <w:top w:val="none" w:sz="0" w:space="0" w:color="auto"/>
            <w:left w:val="none" w:sz="0" w:space="0" w:color="auto"/>
            <w:bottom w:val="none" w:sz="0" w:space="0" w:color="auto"/>
            <w:right w:val="none" w:sz="0" w:space="0" w:color="auto"/>
          </w:divBdr>
        </w:div>
        <w:div w:id="709691801">
          <w:marLeft w:val="640"/>
          <w:marRight w:val="0"/>
          <w:marTop w:val="0"/>
          <w:marBottom w:val="0"/>
          <w:divBdr>
            <w:top w:val="none" w:sz="0" w:space="0" w:color="auto"/>
            <w:left w:val="none" w:sz="0" w:space="0" w:color="auto"/>
            <w:bottom w:val="none" w:sz="0" w:space="0" w:color="auto"/>
            <w:right w:val="none" w:sz="0" w:space="0" w:color="auto"/>
          </w:divBdr>
        </w:div>
        <w:div w:id="1043753335">
          <w:marLeft w:val="640"/>
          <w:marRight w:val="0"/>
          <w:marTop w:val="0"/>
          <w:marBottom w:val="0"/>
          <w:divBdr>
            <w:top w:val="none" w:sz="0" w:space="0" w:color="auto"/>
            <w:left w:val="none" w:sz="0" w:space="0" w:color="auto"/>
            <w:bottom w:val="none" w:sz="0" w:space="0" w:color="auto"/>
            <w:right w:val="none" w:sz="0" w:space="0" w:color="auto"/>
          </w:divBdr>
        </w:div>
        <w:div w:id="371155566">
          <w:marLeft w:val="640"/>
          <w:marRight w:val="0"/>
          <w:marTop w:val="0"/>
          <w:marBottom w:val="0"/>
          <w:divBdr>
            <w:top w:val="none" w:sz="0" w:space="0" w:color="auto"/>
            <w:left w:val="none" w:sz="0" w:space="0" w:color="auto"/>
            <w:bottom w:val="none" w:sz="0" w:space="0" w:color="auto"/>
            <w:right w:val="none" w:sz="0" w:space="0" w:color="auto"/>
          </w:divBdr>
        </w:div>
        <w:div w:id="837622996">
          <w:marLeft w:val="640"/>
          <w:marRight w:val="0"/>
          <w:marTop w:val="0"/>
          <w:marBottom w:val="0"/>
          <w:divBdr>
            <w:top w:val="none" w:sz="0" w:space="0" w:color="auto"/>
            <w:left w:val="none" w:sz="0" w:space="0" w:color="auto"/>
            <w:bottom w:val="none" w:sz="0" w:space="0" w:color="auto"/>
            <w:right w:val="none" w:sz="0" w:space="0" w:color="auto"/>
          </w:divBdr>
        </w:div>
        <w:div w:id="1973320226">
          <w:marLeft w:val="640"/>
          <w:marRight w:val="0"/>
          <w:marTop w:val="0"/>
          <w:marBottom w:val="0"/>
          <w:divBdr>
            <w:top w:val="none" w:sz="0" w:space="0" w:color="auto"/>
            <w:left w:val="none" w:sz="0" w:space="0" w:color="auto"/>
            <w:bottom w:val="none" w:sz="0" w:space="0" w:color="auto"/>
            <w:right w:val="none" w:sz="0" w:space="0" w:color="auto"/>
          </w:divBdr>
        </w:div>
        <w:div w:id="311104539">
          <w:marLeft w:val="640"/>
          <w:marRight w:val="0"/>
          <w:marTop w:val="0"/>
          <w:marBottom w:val="0"/>
          <w:divBdr>
            <w:top w:val="none" w:sz="0" w:space="0" w:color="auto"/>
            <w:left w:val="none" w:sz="0" w:space="0" w:color="auto"/>
            <w:bottom w:val="none" w:sz="0" w:space="0" w:color="auto"/>
            <w:right w:val="none" w:sz="0" w:space="0" w:color="auto"/>
          </w:divBdr>
        </w:div>
        <w:div w:id="1419522668">
          <w:marLeft w:val="640"/>
          <w:marRight w:val="0"/>
          <w:marTop w:val="0"/>
          <w:marBottom w:val="0"/>
          <w:divBdr>
            <w:top w:val="none" w:sz="0" w:space="0" w:color="auto"/>
            <w:left w:val="none" w:sz="0" w:space="0" w:color="auto"/>
            <w:bottom w:val="none" w:sz="0" w:space="0" w:color="auto"/>
            <w:right w:val="none" w:sz="0" w:space="0" w:color="auto"/>
          </w:divBdr>
        </w:div>
        <w:div w:id="1935552573">
          <w:marLeft w:val="640"/>
          <w:marRight w:val="0"/>
          <w:marTop w:val="0"/>
          <w:marBottom w:val="0"/>
          <w:divBdr>
            <w:top w:val="none" w:sz="0" w:space="0" w:color="auto"/>
            <w:left w:val="none" w:sz="0" w:space="0" w:color="auto"/>
            <w:bottom w:val="none" w:sz="0" w:space="0" w:color="auto"/>
            <w:right w:val="none" w:sz="0" w:space="0" w:color="auto"/>
          </w:divBdr>
        </w:div>
        <w:div w:id="679744186">
          <w:marLeft w:val="640"/>
          <w:marRight w:val="0"/>
          <w:marTop w:val="0"/>
          <w:marBottom w:val="0"/>
          <w:divBdr>
            <w:top w:val="none" w:sz="0" w:space="0" w:color="auto"/>
            <w:left w:val="none" w:sz="0" w:space="0" w:color="auto"/>
            <w:bottom w:val="none" w:sz="0" w:space="0" w:color="auto"/>
            <w:right w:val="none" w:sz="0" w:space="0" w:color="auto"/>
          </w:divBdr>
        </w:div>
        <w:div w:id="33580716">
          <w:marLeft w:val="640"/>
          <w:marRight w:val="0"/>
          <w:marTop w:val="0"/>
          <w:marBottom w:val="0"/>
          <w:divBdr>
            <w:top w:val="none" w:sz="0" w:space="0" w:color="auto"/>
            <w:left w:val="none" w:sz="0" w:space="0" w:color="auto"/>
            <w:bottom w:val="none" w:sz="0" w:space="0" w:color="auto"/>
            <w:right w:val="none" w:sz="0" w:space="0" w:color="auto"/>
          </w:divBdr>
        </w:div>
        <w:div w:id="21640270">
          <w:marLeft w:val="640"/>
          <w:marRight w:val="0"/>
          <w:marTop w:val="0"/>
          <w:marBottom w:val="0"/>
          <w:divBdr>
            <w:top w:val="none" w:sz="0" w:space="0" w:color="auto"/>
            <w:left w:val="none" w:sz="0" w:space="0" w:color="auto"/>
            <w:bottom w:val="none" w:sz="0" w:space="0" w:color="auto"/>
            <w:right w:val="none" w:sz="0" w:space="0" w:color="auto"/>
          </w:divBdr>
        </w:div>
        <w:div w:id="552161909">
          <w:marLeft w:val="640"/>
          <w:marRight w:val="0"/>
          <w:marTop w:val="0"/>
          <w:marBottom w:val="0"/>
          <w:divBdr>
            <w:top w:val="none" w:sz="0" w:space="0" w:color="auto"/>
            <w:left w:val="none" w:sz="0" w:space="0" w:color="auto"/>
            <w:bottom w:val="none" w:sz="0" w:space="0" w:color="auto"/>
            <w:right w:val="none" w:sz="0" w:space="0" w:color="auto"/>
          </w:divBdr>
        </w:div>
        <w:div w:id="2035883663">
          <w:marLeft w:val="640"/>
          <w:marRight w:val="0"/>
          <w:marTop w:val="0"/>
          <w:marBottom w:val="0"/>
          <w:divBdr>
            <w:top w:val="none" w:sz="0" w:space="0" w:color="auto"/>
            <w:left w:val="none" w:sz="0" w:space="0" w:color="auto"/>
            <w:bottom w:val="none" w:sz="0" w:space="0" w:color="auto"/>
            <w:right w:val="none" w:sz="0" w:space="0" w:color="auto"/>
          </w:divBdr>
        </w:div>
        <w:div w:id="1375076968">
          <w:marLeft w:val="640"/>
          <w:marRight w:val="0"/>
          <w:marTop w:val="0"/>
          <w:marBottom w:val="0"/>
          <w:divBdr>
            <w:top w:val="none" w:sz="0" w:space="0" w:color="auto"/>
            <w:left w:val="none" w:sz="0" w:space="0" w:color="auto"/>
            <w:bottom w:val="none" w:sz="0" w:space="0" w:color="auto"/>
            <w:right w:val="none" w:sz="0" w:space="0" w:color="auto"/>
          </w:divBdr>
        </w:div>
        <w:div w:id="1700815758">
          <w:marLeft w:val="640"/>
          <w:marRight w:val="0"/>
          <w:marTop w:val="0"/>
          <w:marBottom w:val="0"/>
          <w:divBdr>
            <w:top w:val="none" w:sz="0" w:space="0" w:color="auto"/>
            <w:left w:val="none" w:sz="0" w:space="0" w:color="auto"/>
            <w:bottom w:val="none" w:sz="0" w:space="0" w:color="auto"/>
            <w:right w:val="none" w:sz="0" w:space="0" w:color="auto"/>
          </w:divBdr>
        </w:div>
        <w:div w:id="1961060997">
          <w:marLeft w:val="640"/>
          <w:marRight w:val="0"/>
          <w:marTop w:val="0"/>
          <w:marBottom w:val="0"/>
          <w:divBdr>
            <w:top w:val="none" w:sz="0" w:space="0" w:color="auto"/>
            <w:left w:val="none" w:sz="0" w:space="0" w:color="auto"/>
            <w:bottom w:val="none" w:sz="0" w:space="0" w:color="auto"/>
            <w:right w:val="none" w:sz="0" w:space="0" w:color="auto"/>
          </w:divBdr>
        </w:div>
        <w:div w:id="151914658">
          <w:marLeft w:val="640"/>
          <w:marRight w:val="0"/>
          <w:marTop w:val="0"/>
          <w:marBottom w:val="0"/>
          <w:divBdr>
            <w:top w:val="none" w:sz="0" w:space="0" w:color="auto"/>
            <w:left w:val="none" w:sz="0" w:space="0" w:color="auto"/>
            <w:bottom w:val="none" w:sz="0" w:space="0" w:color="auto"/>
            <w:right w:val="none" w:sz="0" w:space="0" w:color="auto"/>
          </w:divBdr>
        </w:div>
        <w:div w:id="1210806230">
          <w:marLeft w:val="640"/>
          <w:marRight w:val="0"/>
          <w:marTop w:val="0"/>
          <w:marBottom w:val="0"/>
          <w:divBdr>
            <w:top w:val="none" w:sz="0" w:space="0" w:color="auto"/>
            <w:left w:val="none" w:sz="0" w:space="0" w:color="auto"/>
            <w:bottom w:val="none" w:sz="0" w:space="0" w:color="auto"/>
            <w:right w:val="none" w:sz="0" w:space="0" w:color="auto"/>
          </w:divBdr>
        </w:div>
        <w:div w:id="185025936">
          <w:marLeft w:val="640"/>
          <w:marRight w:val="0"/>
          <w:marTop w:val="0"/>
          <w:marBottom w:val="0"/>
          <w:divBdr>
            <w:top w:val="none" w:sz="0" w:space="0" w:color="auto"/>
            <w:left w:val="none" w:sz="0" w:space="0" w:color="auto"/>
            <w:bottom w:val="none" w:sz="0" w:space="0" w:color="auto"/>
            <w:right w:val="none" w:sz="0" w:space="0" w:color="auto"/>
          </w:divBdr>
        </w:div>
        <w:div w:id="1084496667">
          <w:marLeft w:val="640"/>
          <w:marRight w:val="0"/>
          <w:marTop w:val="0"/>
          <w:marBottom w:val="0"/>
          <w:divBdr>
            <w:top w:val="none" w:sz="0" w:space="0" w:color="auto"/>
            <w:left w:val="none" w:sz="0" w:space="0" w:color="auto"/>
            <w:bottom w:val="none" w:sz="0" w:space="0" w:color="auto"/>
            <w:right w:val="none" w:sz="0" w:space="0" w:color="auto"/>
          </w:divBdr>
        </w:div>
        <w:div w:id="1939409509">
          <w:marLeft w:val="640"/>
          <w:marRight w:val="0"/>
          <w:marTop w:val="0"/>
          <w:marBottom w:val="0"/>
          <w:divBdr>
            <w:top w:val="none" w:sz="0" w:space="0" w:color="auto"/>
            <w:left w:val="none" w:sz="0" w:space="0" w:color="auto"/>
            <w:bottom w:val="none" w:sz="0" w:space="0" w:color="auto"/>
            <w:right w:val="none" w:sz="0" w:space="0" w:color="auto"/>
          </w:divBdr>
        </w:div>
        <w:div w:id="1571115069">
          <w:marLeft w:val="640"/>
          <w:marRight w:val="0"/>
          <w:marTop w:val="0"/>
          <w:marBottom w:val="0"/>
          <w:divBdr>
            <w:top w:val="none" w:sz="0" w:space="0" w:color="auto"/>
            <w:left w:val="none" w:sz="0" w:space="0" w:color="auto"/>
            <w:bottom w:val="none" w:sz="0" w:space="0" w:color="auto"/>
            <w:right w:val="none" w:sz="0" w:space="0" w:color="auto"/>
          </w:divBdr>
        </w:div>
        <w:div w:id="1626038519">
          <w:marLeft w:val="640"/>
          <w:marRight w:val="0"/>
          <w:marTop w:val="0"/>
          <w:marBottom w:val="0"/>
          <w:divBdr>
            <w:top w:val="none" w:sz="0" w:space="0" w:color="auto"/>
            <w:left w:val="none" w:sz="0" w:space="0" w:color="auto"/>
            <w:bottom w:val="none" w:sz="0" w:space="0" w:color="auto"/>
            <w:right w:val="none" w:sz="0" w:space="0" w:color="auto"/>
          </w:divBdr>
        </w:div>
        <w:div w:id="354119216">
          <w:marLeft w:val="640"/>
          <w:marRight w:val="0"/>
          <w:marTop w:val="0"/>
          <w:marBottom w:val="0"/>
          <w:divBdr>
            <w:top w:val="none" w:sz="0" w:space="0" w:color="auto"/>
            <w:left w:val="none" w:sz="0" w:space="0" w:color="auto"/>
            <w:bottom w:val="none" w:sz="0" w:space="0" w:color="auto"/>
            <w:right w:val="none" w:sz="0" w:space="0" w:color="auto"/>
          </w:divBdr>
        </w:div>
        <w:div w:id="1485588627">
          <w:marLeft w:val="640"/>
          <w:marRight w:val="0"/>
          <w:marTop w:val="0"/>
          <w:marBottom w:val="0"/>
          <w:divBdr>
            <w:top w:val="none" w:sz="0" w:space="0" w:color="auto"/>
            <w:left w:val="none" w:sz="0" w:space="0" w:color="auto"/>
            <w:bottom w:val="none" w:sz="0" w:space="0" w:color="auto"/>
            <w:right w:val="none" w:sz="0" w:space="0" w:color="auto"/>
          </w:divBdr>
        </w:div>
        <w:div w:id="1106387519">
          <w:marLeft w:val="640"/>
          <w:marRight w:val="0"/>
          <w:marTop w:val="0"/>
          <w:marBottom w:val="0"/>
          <w:divBdr>
            <w:top w:val="none" w:sz="0" w:space="0" w:color="auto"/>
            <w:left w:val="none" w:sz="0" w:space="0" w:color="auto"/>
            <w:bottom w:val="none" w:sz="0" w:space="0" w:color="auto"/>
            <w:right w:val="none" w:sz="0" w:space="0" w:color="auto"/>
          </w:divBdr>
        </w:div>
        <w:div w:id="1538618063">
          <w:marLeft w:val="640"/>
          <w:marRight w:val="0"/>
          <w:marTop w:val="0"/>
          <w:marBottom w:val="0"/>
          <w:divBdr>
            <w:top w:val="none" w:sz="0" w:space="0" w:color="auto"/>
            <w:left w:val="none" w:sz="0" w:space="0" w:color="auto"/>
            <w:bottom w:val="none" w:sz="0" w:space="0" w:color="auto"/>
            <w:right w:val="none" w:sz="0" w:space="0" w:color="auto"/>
          </w:divBdr>
        </w:div>
        <w:div w:id="509680372">
          <w:marLeft w:val="640"/>
          <w:marRight w:val="0"/>
          <w:marTop w:val="0"/>
          <w:marBottom w:val="0"/>
          <w:divBdr>
            <w:top w:val="none" w:sz="0" w:space="0" w:color="auto"/>
            <w:left w:val="none" w:sz="0" w:space="0" w:color="auto"/>
            <w:bottom w:val="none" w:sz="0" w:space="0" w:color="auto"/>
            <w:right w:val="none" w:sz="0" w:space="0" w:color="auto"/>
          </w:divBdr>
        </w:div>
        <w:div w:id="456219134">
          <w:marLeft w:val="640"/>
          <w:marRight w:val="0"/>
          <w:marTop w:val="0"/>
          <w:marBottom w:val="0"/>
          <w:divBdr>
            <w:top w:val="none" w:sz="0" w:space="0" w:color="auto"/>
            <w:left w:val="none" w:sz="0" w:space="0" w:color="auto"/>
            <w:bottom w:val="none" w:sz="0" w:space="0" w:color="auto"/>
            <w:right w:val="none" w:sz="0" w:space="0" w:color="auto"/>
          </w:divBdr>
        </w:div>
        <w:div w:id="2016952496">
          <w:marLeft w:val="640"/>
          <w:marRight w:val="0"/>
          <w:marTop w:val="0"/>
          <w:marBottom w:val="0"/>
          <w:divBdr>
            <w:top w:val="none" w:sz="0" w:space="0" w:color="auto"/>
            <w:left w:val="none" w:sz="0" w:space="0" w:color="auto"/>
            <w:bottom w:val="none" w:sz="0" w:space="0" w:color="auto"/>
            <w:right w:val="none" w:sz="0" w:space="0" w:color="auto"/>
          </w:divBdr>
        </w:div>
        <w:div w:id="713188868">
          <w:marLeft w:val="640"/>
          <w:marRight w:val="0"/>
          <w:marTop w:val="0"/>
          <w:marBottom w:val="0"/>
          <w:divBdr>
            <w:top w:val="none" w:sz="0" w:space="0" w:color="auto"/>
            <w:left w:val="none" w:sz="0" w:space="0" w:color="auto"/>
            <w:bottom w:val="none" w:sz="0" w:space="0" w:color="auto"/>
            <w:right w:val="none" w:sz="0" w:space="0" w:color="auto"/>
          </w:divBdr>
        </w:div>
        <w:div w:id="1095785002">
          <w:marLeft w:val="640"/>
          <w:marRight w:val="0"/>
          <w:marTop w:val="0"/>
          <w:marBottom w:val="0"/>
          <w:divBdr>
            <w:top w:val="none" w:sz="0" w:space="0" w:color="auto"/>
            <w:left w:val="none" w:sz="0" w:space="0" w:color="auto"/>
            <w:bottom w:val="none" w:sz="0" w:space="0" w:color="auto"/>
            <w:right w:val="none" w:sz="0" w:space="0" w:color="auto"/>
          </w:divBdr>
        </w:div>
        <w:div w:id="487941329">
          <w:marLeft w:val="640"/>
          <w:marRight w:val="0"/>
          <w:marTop w:val="0"/>
          <w:marBottom w:val="0"/>
          <w:divBdr>
            <w:top w:val="none" w:sz="0" w:space="0" w:color="auto"/>
            <w:left w:val="none" w:sz="0" w:space="0" w:color="auto"/>
            <w:bottom w:val="none" w:sz="0" w:space="0" w:color="auto"/>
            <w:right w:val="none" w:sz="0" w:space="0" w:color="auto"/>
          </w:divBdr>
        </w:div>
        <w:div w:id="1557082743">
          <w:marLeft w:val="640"/>
          <w:marRight w:val="0"/>
          <w:marTop w:val="0"/>
          <w:marBottom w:val="0"/>
          <w:divBdr>
            <w:top w:val="none" w:sz="0" w:space="0" w:color="auto"/>
            <w:left w:val="none" w:sz="0" w:space="0" w:color="auto"/>
            <w:bottom w:val="none" w:sz="0" w:space="0" w:color="auto"/>
            <w:right w:val="none" w:sz="0" w:space="0" w:color="auto"/>
          </w:divBdr>
        </w:div>
        <w:div w:id="72162177">
          <w:marLeft w:val="640"/>
          <w:marRight w:val="0"/>
          <w:marTop w:val="0"/>
          <w:marBottom w:val="0"/>
          <w:divBdr>
            <w:top w:val="none" w:sz="0" w:space="0" w:color="auto"/>
            <w:left w:val="none" w:sz="0" w:space="0" w:color="auto"/>
            <w:bottom w:val="none" w:sz="0" w:space="0" w:color="auto"/>
            <w:right w:val="none" w:sz="0" w:space="0" w:color="auto"/>
          </w:divBdr>
        </w:div>
        <w:div w:id="847597980">
          <w:marLeft w:val="640"/>
          <w:marRight w:val="0"/>
          <w:marTop w:val="0"/>
          <w:marBottom w:val="0"/>
          <w:divBdr>
            <w:top w:val="none" w:sz="0" w:space="0" w:color="auto"/>
            <w:left w:val="none" w:sz="0" w:space="0" w:color="auto"/>
            <w:bottom w:val="none" w:sz="0" w:space="0" w:color="auto"/>
            <w:right w:val="none" w:sz="0" w:space="0" w:color="auto"/>
          </w:divBdr>
        </w:div>
        <w:div w:id="2133592256">
          <w:marLeft w:val="640"/>
          <w:marRight w:val="0"/>
          <w:marTop w:val="0"/>
          <w:marBottom w:val="0"/>
          <w:divBdr>
            <w:top w:val="none" w:sz="0" w:space="0" w:color="auto"/>
            <w:left w:val="none" w:sz="0" w:space="0" w:color="auto"/>
            <w:bottom w:val="none" w:sz="0" w:space="0" w:color="auto"/>
            <w:right w:val="none" w:sz="0" w:space="0" w:color="auto"/>
          </w:divBdr>
        </w:div>
        <w:div w:id="922837131">
          <w:marLeft w:val="640"/>
          <w:marRight w:val="0"/>
          <w:marTop w:val="0"/>
          <w:marBottom w:val="0"/>
          <w:divBdr>
            <w:top w:val="none" w:sz="0" w:space="0" w:color="auto"/>
            <w:left w:val="none" w:sz="0" w:space="0" w:color="auto"/>
            <w:bottom w:val="none" w:sz="0" w:space="0" w:color="auto"/>
            <w:right w:val="none" w:sz="0" w:space="0" w:color="auto"/>
          </w:divBdr>
        </w:div>
        <w:div w:id="1734814840">
          <w:marLeft w:val="640"/>
          <w:marRight w:val="0"/>
          <w:marTop w:val="0"/>
          <w:marBottom w:val="0"/>
          <w:divBdr>
            <w:top w:val="none" w:sz="0" w:space="0" w:color="auto"/>
            <w:left w:val="none" w:sz="0" w:space="0" w:color="auto"/>
            <w:bottom w:val="none" w:sz="0" w:space="0" w:color="auto"/>
            <w:right w:val="none" w:sz="0" w:space="0" w:color="auto"/>
          </w:divBdr>
        </w:div>
        <w:div w:id="464006370">
          <w:marLeft w:val="640"/>
          <w:marRight w:val="0"/>
          <w:marTop w:val="0"/>
          <w:marBottom w:val="0"/>
          <w:divBdr>
            <w:top w:val="none" w:sz="0" w:space="0" w:color="auto"/>
            <w:left w:val="none" w:sz="0" w:space="0" w:color="auto"/>
            <w:bottom w:val="none" w:sz="0" w:space="0" w:color="auto"/>
            <w:right w:val="none" w:sz="0" w:space="0" w:color="auto"/>
          </w:divBdr>
        </w:div>
        <w:div w:id="2133282833">
          <w:marLeft w:val="640"/>
          <w:marRight w:val="0"/>
          <w:marTop w:val="0"/>
          <w:marBottom w:val="0"/>
          <w:divBdr>
            <w:top w:val="none" w:sz="0" w:space="0" w:color="auto"/>
            <w:left w:val="none" w:sz="0" w:space="0" w:color="auto"/>
            <w:bottom w:val="none" w:sz="0" w:space="0" w:color="auto"/>
            <w:right w:val="none" w:sz="0" w:space="0" w:color="auto"/>
          </w:divBdr>
        </w:div>
        <w:div w:id="741368858">
          <w:marLeft w:val="640"/>
          <w:marRight w:val="0"/>
          <w:marTop w:val="0"/>
          <w:marBottom w:val="0"/>
          <w:divBdr>
            <w:top w:val="none" w:sz="0" w:space="0" w:color="auto"/>
            <w:left w:val="none" w:sz="0" w:space="0" w:color="auto"/>
            <w:bottom w:val="none" w:sz="0" w:space="0" w:color="auto"/>
            <w:right w:val="none" w:sz="0" w:space="0" w:color="auto"/>
          </w:divBdr>
        </w:div>
        <w:div w:id="1438985361">
          <w:marLeft w:val="640"/>
          <w:marRight w:val="0"/>
          <w:marTop w:val="0"/>
          <w:marBottom w:val="0"/>
          <w:divBdr>
            <w:top w:val="none" w:sz="0" w:space="0" w:color="auto"/>
            <w:left w:val="none" w:sz="0" w:space="0" w:color="auto"/>
            <w:bottom w:val="none" w:sz="0" w:space="0" w:color="auto"/>
            <w:right w:val="none" w:sz="0" w:space="0" w:color="auto"/>
          </w:divBdr>
        </w:div>
        <w:div w:id="1214120711">
          <w:marLeft w:val="640"/>
          <w:marRight w:val="0"/>
          <w:marTop w:val="0"/>
          <w:marBottom w:val="0"/>
          <w:divBdr>
            <w:top w:val="none" w:sz="0" w:space="0" w:color="auto"/>
            <w:left w:val="none" w:sz="0" w:space="0" w:color="auto"/>
            <w:bottom w:val="none" w:sz="0" w:space="0" w:color="auto"/>
            <w:right w:val="none" w:sz="0" w:space="0" w:color="auto"/>
          </w:divBdr>
        </w:div>
        <w:div w:id="867185339">
          <w:marLeft w:val="640"/>
          <w:marRight w:val="0"/>
          <w:marTop w:val="0"/>
          <w:marBottom w:val="0"/>
          <w:divBdr>
            <w:top w:val="none" w:sz="0" w:space="0" w:color="auto"/>
            <w:left w:val="none" w:sz="0" w:space="0" w:color="auto"/>
            <w:bottom w:val="none" w:sz="0" w:space="0" w:color="auto"/>
            <w:right w:val="none" w:sz="0" w:space="0" w:color="auto"/>
          </w:divBdr>
        </w:div>
        <w:div w:id="1032000568">
          <w:marLeft w:val="640"/>
          <w:marRight w:val="0"/>
          <w:marTop w:val="0"/>
          <w:marBottom w:val="0"/>
          <w:divBdr>
            <w:top w:val="none" w:sz="0" w:space="0" w:color="auto"/>
            <w:left w:val="none" w:sz="0" w:space="0" w:color="auto"/>
            <w:bottom w:val="none" w:sz="0" w:space="0" w:color="auto"/>
            <w:right w:val="none" w:sz="0" w:space="0" w:color="auto"/>
          </w:divBdr>
        </w:div>
        <w:div w:id="1195078664">
          <w:marLeft w:val="640"/>
          <w:marRight w:val="0"/>
          <w:marTop w:val="0"/>
          <w:marBottom w:val="0"/>
          <w:divBdr>
            <w:top w:val="none" w:sz="0" w:space="0" w:color="auto"/>
            <w:left w:val="none" w:sz="0" w:space="0" w:color="auto"/>
            <w:bottom w:val="none" w:sz="0" w:space="0" w:color="auto"/>
            <w:right w:val="none" w:sz="0" w:space="0" w:color="auto"/>
          </w:divBdr>
        </w:div>
        <w:div w:id="154609743">
          <w:marLeft w:val="640"/>
          <w:marRight w:val="0"/>
          <w:marTop w:val="0"/>
          <w:marBottom w:val="0"/>
          <w:divBdr>
            <w:top w:val="none" w:sz="0" w:space="0" w:color="auto"/>
            <w:left w:val="none" w:sz="0" w:space="0" w:color="auto"/>
            <w:bottom w:val="none" w:sz="0" w:space="0" w:color="auto"/>
            <w:right w:val="none" w:sz="0" w:space="0" w:color="auto"/>
          </w:divBdr>
        </w:div>
        <w:div w:id="1849515262">
          <w:marLeft w:val="640"/>
          <w:marRight w:val="0"/>
          <w:marTop w:val="0"/>
          <w:marBottom w:val="0"/>
          <w:divBdr>
            <w:top w:val="none" w:sz="0" w:space="0" w:color="auto"/>
            <w:left w:val="none" w:sz="0" w:space="0" w:color="auto"/>
            <w:bottom w:val="none" w:sz="0" w:space="0" w:color="auto"/>
            <w:right w:val="none" w:sz="0" w:space="0" w:color="auto"/>
          </w:divBdr>
        </w:div>
        <w:div w:id="363141276">
          <w:marLeft w:val="640"/>
          <w:marRight w:val="0"/>
          <w:marTop w:val="0"/>
          <w:marBottom w:val="0"/>
          <w:divBdr>
            <w:top w:val="none" w:sz="0" w:space="0" w:color="auto"/>
            <w:left w:val="none" w:sz="0" w:space="0" w:color="auto"/>
            <w:bottom w:val="none" w:sz="0" w:space="0" w:color="auto"/>
            <w:right w:val="none" w:sz="0" w:space="0" w:color="auto"/>
          </w:divBdr>
        </w:div>
        <w:div w:id="535312817">
          <w:marLeft w:val="640"/>
          <w:marRight w:val="0"/>
          <w:marTop w:val="0"/>
          <w:marBottom w:val="0"/>
          <w:divBdr>
            <w:top w:val="none" w:sz="0" w:space="0" w:color="auto"/>
            <w:left w:val="none" w:sz="0" w:space="0" w:color="auto"/>
            <w:bottom w:val="none" w:sz="0" w:space="0" w:color="auto"/>
            <w:right w:val="none" w:sz="0" w:space="0" w:color="auto"/>
          </w:divBdr>
        </w:div>
        <w:div w:id="1150243710">
          <w:marLeft w:val="640"/>
          <w:marRight w:val="0"/>
          <w:marTop w:val="0"/>
          <w:marBottom w:val="0"/>
          <w:divBdr>
            <w:top w:val="none" w:sz="0" w:space="0" w:color="auto"/>
            <w:left w:val="none" w:sz="0" w:space="0" w:color="auto"/>
            <w:bottom w:val="none" w:sz="0" w:space="0" w:color="auto"/>
            <w:right w:val="none" w:sz="0" w:space="0" w:color="auto"/>
          </w:divBdr>
        </w:div>
        <w:div w:id="768046755">
          <w:marLeft w:val="640"/>
          <w:marRight w:val="0"/>
          <w:marTop w:val="0"/>
          <w:marBottom w:val="0"/>
          <w:divBdr>
            <w:top w:val="none" w:sz="0" w:space="0" w:color="auto"/>
            <w:left w:val="none" w:sz="0" w:space="0" w:color="auto"/>
            <w:bottom w:val="none" w:sz="0" w:space="0" w:color="auto"/>
            <w:right w:val="none" w:sz="0" w:space="0" w:color="auto"/>
          </w:divBdr>
        </w:div>
        <w:div w:id="1782645767">
          <w:marLeft w:val="640"/>
          <w:marRight w:val="0"/>
          <w:marTop w:val="0"/>
          <w:marBottom w:val="0"/>
          <w:divBdr>
            <w:top w:val="none" w:sz="0" w:space="0" w:color="auto"/>
            <w:left w:val="none" w:sz="0" w:space="0" w:color="auto"/>
            <w:bottom w:val="none" w:sz="0" w:space="0" w:color="auto"/>
            <w:right w:val="none" w:sz="0" w:space="0" w:color="auto"/>
          </w:divBdr>
        </w:div>
        <w:div w:id="309134014">
          <w:marLeft w:val="640"/>
          <w:marRight w:val="0"/>
          <w:marTop w:val="0"/>
          <w:marBottom w:val="0"/>
          <w:divBdr>
            <w:top w:val="none" w:sz="0" w:space="0" w:color="auto"/>
            <w:left w:val="none" w:sz="0" w:space="0" w:color="auto"/>
            <w:bottom w:val="none" w:sz="0" w:space="0" w:color="auto"/>
            <w:right w:val="none" w:sz="0" w:space="0" w:color="auto"/>
          </w:divBdr>
        </w:div>
        <w:div w:id="1010446641">
          <w:marLeft w:val="640"/>
          <w:marRight w:val="0"/>
          <w:marTop w:val="0"/>
          <w:marBottom w:val="0"/>
          <w:divBdr>
            <w:top w:val="none" w:sz="0" w:space="0" w:color="auto"/>
            <w:left w:val="none" w:sz="0" w:space="0" w:color="auto"/>
            <w:bottom w:val="none" w:sz="0" w:space="0" w:color="auto"/>
            <w:right w:val="none" w:sz="0" w:space="0" w:color="auto"/>
          </w:divBdr>
        </w:div>
        <w:div w:id="866914637">
          <w:marLeft w:val="640"/>
          <w:marRight w:val="0"/>
          <w:marTop w:val="0"/>
          <w:marBottom w:val="0"/>
          <w:divBdr>
            <w:top w:val="none" w:sz="0" w:space="0" w:color="auto"/>
            <w:left w:val="none" w:sz="0" w:space="0" w:color="auto"/>
            <w:bottom w:val="none" w:sz="0" w:space="0" w:color="auto"/>
            <w:right w:val="none" w:sz="0" w:space="0" w:color="auto"/>
          </w:divBdr>
        </w:div>
        <w:div w:id="1332415333">
          <w:marLeft w:val="640"/>
          <w:marRight w:val="0"/>
          <w:marTop w:val="0"/>
          <w:marBottom w:val="0"/>
          <w:divBdr>
            <w:top w:val="none" w:sz="0" w:space="0" w:color="auto"/>
            <w:left w:val="none" w:sz="0" w:space="0" w:color="auto"/>
            <w:bottom w:val="none" w:sz="0" w:space="0" w:color="auto"/>
            <w:right w:val="none" w:sz="0" w:space="0" w:color="auto"/>
          </w:divBdr>
        </w:div>
        <w:div w:id="852376686">
          <w:marLeft w:val="640"/>
          <w:marRight w:val="0"/>
          <w:marTop w:val="0"/>
          <w:marBottom w:val="0"/>
          <w:divBdr>
            <w:top w:val="none" w:sz="0" w:space="0" w:color="auto"/>
            <w:left w:val="none" w:sz="0" w:space="0" w:color="auto"/>
            <w:bottom w:val="none" w:sz="0" w:space="0" w:color="auto"/>
            <w:right w:val="none" w:sz="0" w:space="0" w:color="auto"/>
          </w:divBdr>
        </w:div>
        <w:div w:id="1944722250">
          <w:marLeft w:val="640"/>
          <w:marRight w:val="0"/>
          <w:marTop w:val="0"/>
          <w:marBottom w:val="0"/>
          <w:divBdr>
            <w:top w:val="none" w:sz="0" w:space="0" w:color="auto"/>
            <w:left w:val="none" w:sz="0" w:space="0" w:color="auto"/>
            <w:bottom w:val="none" w:sz="0" w:space="0" w:color="auto"/>
            <w:right w:val="none" w:sz="0" w:space="0" w:color="auto"/>
          </w:divBdr>
        </w:div>
        <w:div w:id="125781956">
          <w:marLeft w:val="640"/>
          <w:marRight w:val="0"/>
          <w:marTop w:val="0"/>
          <w:marBottom w:val="0"/>
          <w:divBdr>
            <w:top w:val="none" w:sz="0" w:space="0" w:color="auto"/>
            <w:left w:val="none" w:sz="0" w:space="0" w:color="auto"/>
            <w:bottom w:val="none" w:sz="0" w:space="0" w:color="auto"/>
            <w:right w:val="none" w:sz="0" w:space="0" w:color="auto"/>
          </w:divBdr>
        </w:div>
        <w:div w:id="1348410891">
          <w:marLeft w:val="640"/>
          <w:marRight w:val="0"/>
          <w:marTop w:val="0"/>
          <w:marBottom w:val="0"/>
          <w:divBdr>
            <w:top w:val="none" w:sz="0" w:space="0" w:color="auto"/>
            <w:left w:val="none" w:sz="0" w:space="0" w:color="auto"/>
            <w:bottom w:val="none" w:sz="0" w:space="0" w:color="auto"/>
            <w:right w:val="none" w:sz="0" w:space="0" w:color="auto"/>
          </w:divBdr>
        </w:div>
        <w:div w:id="802501075">
          <w:marLeft w:val="640"/>
          <w:marRight w:val="0"/>
          <w:marTop w:val="0"/>
          <w:marBottom w:val="0"/>
          <w:divBdr>
            <w:top w:val="none" w:sz="0" w:space="0" w:color="auto"/>
            <w:left w:val="none" w:sz="0" w:space="0" w:color="auto"/>
            <w:bottom w:val="none" w:sz="0" w:space="0" w:color="auto"/>
            <w:right w:val="none" w:sz="0" w:space="0" w:color="auto"/>
          </w:divBdr>
        </w:div>
        <w:div w:id="2100178633">
          <w:marLeft w:val="640"/>
          <w:marRight w:val="0"/>
          <w:marTop w:val="0"/>
          <w:marBottom w:val="0"/>
          <w:divBdr>
            <w:top w:val="none" w:sz="0" w:space="0" w:color="auto"/>
            <w:left w:val="none" w:sz="0" w:space="0" w:color="auto"/>
            <w:bottom w:val="none" w:sz="0" w:space="0" w:color="auto"/>
            <w:right w:val="none" w:sz="0" w:space="0" w:color="auto"/>
          </w:divBdr>
        </w:div>
        <w:div w:id="2001809883">
          <w:marLeft w:val="640"/>
          <w:marRight w:val="0"/>
          <w:marTop w:val="0"/>
          <w:marBottom w:val="0"/>
          <w:divBdr>
            <w:top w:val="none" w:sz="0" w:space="0" w:color="auto"/>
            <w:left w:val="none" w:sz="0" w:space="0" w:color="auto"/>
            <w:bottom w:val="none" w:sz="0" w:space="0" w:color="auto"/>
            <w:right w:val="none" w:sz="0" w:space="0" w:color="auto"/>
          </w:divBdr>
        </w:div>
        <w:div w:id="873227826">
          <w:marLeft w:val="640"/>
          <w:marRight w:val="0"/>
          <w:marTop w:val="0"/>
          <w:marBottom w:val="0"/>
          <w:divBdr>
            <w:top w:val="none" w:sz="0" w:space="0" w:color="auto"/>
            <w:left w:val="none" w:sz="0" w:space="0" w:color="auto"/>
            <w:bottom w:val="none" w:sz="0" w:space="0" w:color="auto"/>
            <w:right w:val="none" w:sz="0" w:space="0" w:color="auto"/>
          </w:divBdr>
        </w:div>
        <w:div w:id="802770360">
          <w:marLeft w:val="640"/>
          <w:marRight w:val="0"/>
          <w:marTop w:val="0"/>
          <w:marBottom w:val="0"/>
          <w:divBdr>
            <w:top w:val="none" w:sz="0" w:space="0" w:color="auto"/>
            <w:left w:val="none" w:sz="0" w:space="0" w:color="auto"/>
            <w:bottom w:val="none" w:sz="0" w:space="0" w:color="auto"/>
            <w:right w:val="none" w:sz="0" w:space="0" w:color="auto"/>
          </w:divBdr>
        </w:div>
        <w:div w:id="463236491">
          <w:marLeft w:val="640"/>
          <w:marRight w:val="0"/>
          <w:marTop w:val="0"/>
          <w:marBottom w:val="0"/>
          <w:divBdr>
            <w:top w:val="none" w:sz="0" w:space="0" w:color="auto"/>
            <w:left w:val="none" w:sz="0" w:space="0" w:color="auto"/>
            <w:bottom w:val="none" w:sz="0" w:space="0" w:color="auto"/>
            <w:right w:val="none" w:sz="0" w:space="0" w:color="auto"/>
          </w:divBdr>
        </w:div>
        <w:div w:id="109128118">
          <w:marLeft w:val="640"/>
          <w:marRight w:val="0"/>
          <w:marTop w:val="0"/>
          <w:marBottom w:val="0"/>
          <w:divBdr>
            <w:top w:val="none" w:sz="0" w:space="0" w:color="auto"/>
            <w:left w:val="none" w:sz="0" w:space="0" w:color="auto"/>
            <w:bottom w:val="none" w:sz="0" w:space="0" w:color="auto"/>
            <w:right w:val="none" w:sz="0" w:space="0" w:color="auto"/>
          </w:divBdr>
        </w:div>
        <w:div w:id="1195190589">
          <w:marLeft w:val="640"/>
          <w:marRight w:val="0"/>
          <w:marTop w:val="0"/>
          <w:marBottom w:val="0"/>
          <w:divBdr>
            <w:top w:val="none" w:sz="0" w:space="0" w:color="auto"/>
            <w:left w:val="none" w:sz="0" w:space="0" w:color="auto"/>
            <w:bottom w:val="none" w:sz="0" w:space="0" w:color="auto"/>
            <w:right w:val="none" w:sz="0" w:space="0" w:color="auto"/>
          </w:divBdr>
        </w:div>
        <w:div w:id="394596014">
          <w:marLeft w:val="640"/>
          <w:marRight w:val="0"/>
          <w:marTop w:val="0"/>
          <w:marBottom w:val="0"/>
          <w:divBdr>
            <w:top w:val="none" w:sz="0" w:space="0" w:color="auto"/>
            <w:left w:val="none" w:sz="0" w:space="0" w:color="auto"/>
            <w:bottom w:val="none" w:sz="0" w:space="0" w:color="auto"/>
            <w:right w:val="none" w:sz="0" w:space="0" w:color="auto"/>
          </w:divBdr>
        </w:div>
        <w:div w:id="883324354">
          <w:marLeft w:val="640"/>
          <w:marRight w:val="0"/>
          <w:marTop w:val="0"/>
          <w:marBottom w:val="0"/>
          <w:divBdr>
            <w:top w:val="none" w:sz="0" w:space="0" w:color="auto"/>
            <w:left w:val="none" w:sz="0" w:space="0" w:color="auto"/>
            <w:bottom w:val="none" w:sz="0" w:space="0" w:color="auto"/>
            <w:right w:val="none" w:sz="0" w:space="0" w:color="auto"/>
          </w:divBdr>
        </w:div>
        <w:div w:id="962879777">
          <w:marLeft w:val="640"/>
          <w:marRight w:val="0"/>
          <w:marTop w:val="0"/>
          <w:marBottom w:val="0"/>
          <w:divBdr>
            <w:top w:val="none" w:sz="0" w:space="0" w:color="auto"/>
            <w:left w:val="none" w:sz="0" w:space="0" w:color="auto"/>
            <w:bottom w:val="none" w:sz="0" w:space="0" w:color="auto"/>
            <w:right w:val="none" w:sz="0" w:space="0" w:color="auto"/>
          </w:divBdr>
        </w:div>
        <w:div w:id="1442841285">
          <w:marLeft w:val="640"/>
          <w:marRight w:val="0"/>
          <w:marTop w:val="0"/>
          <w:marBottom w:val="0"/>
          <w:divBdr>
            <w:top w:val="none" w:sz="0" w:space="0" w:color="auto"/>
            <w:left w:val="none" w:sz="0" w:space="0" w:color="auto"/>
            <w:bottom w:val="none" w:sz="0" w:space="0" w:color="auto"/>
            <w:right w:val="none" w:sz="0" w:space="0" w:color="auto"/>
          </w:divBdr>
        </w:div>
        <w:div w:id="1432242829">
          <w:marLeft w:val="640"/>
          <w:marRight w:val="0"/>
          <w:marTop w:val="0"/>
          <w:marBottom w:val="0"/>
          <w:divBdr>
            <w:top w:val="none" w:sz="0" w:space="0" w:color="auto"/>
            <w:left w:val="none" w:sz="0" w:space="0" w:color="auto"/>
            <w:bottom w:val="none" w:sz="0" w:space="0" w:color="auto"/>
            <w:right w:val="none" w:sz="0" w:space="0" w:color="auto"/>
          </w:divBdr>
        </w:div>
        <w:div w:id="308562136">
          <w:marLeft w:val="640"/>
          <w:marRight w:val="0"/>
          <w:marTop w:val="0"/>
          <w:marBottom w:val="0"/>
          <w:divBdr>
            <w:top w:val="none" w:sz="0" w:space="0" w:color="auto"/>
            <w:left w:val="none" w:sz="0" w:space="0" w:color="auto"/>
            <w:bottom w:val="none" w:sz="0" w:space="0" w:color="auto"/>
            <w:right w:val="none" w:sz="0" w:space="0" w:color="auto"/>
          </w:divBdr>
        </w:div>
        <w:div w:id="925961179">
          <w:marLeft w:val="640"/>
          <w:marRight w:val="0"/>
          <w:marTop w:val="0"/>
          <w:marBottom w:val="0"/>
          <w:divBdr>
            <w:top w:val="none" w:sz="0" w:space="0" w:color="auto"/>
            <w:left w:val="none" w:sz="0" w:space="0" w:color="auto"/>
            <w:bottom w:val="none" w:sz="0" w:space="0" w:color="auto"/>
            <w:right w:val="none" w:sz="0" w:space="0" w:color="auto"/>
          </w:divBdr>
        </w:div>
        <w:div w:id="1445610560">
          <w:marLeft w:val="640"/>
          <w:marRight w:val="0"/>
          <w:marTop w:val="0"/>
          <w:marBottom w:val="0"/>
          <w:divBdr>
            <w:top w:val="none" w:sz="0" w:space="0" w:color="auto"/>
            <w:left w:val="none" w:sz="0" w:space="0" w:color="auto"/>
            <w:bottom w:val="none" w:sz="0" w:space="0" w:color="auto"/>
            <w:right w:val="none" w:sz="0" w:space="0" w:color="auto"/>
          </w:divBdr>
        </w:div>
        <w:div w:id="1484660931">
          <w:marLeft w:val="640"/>
          <w:marRight w:val="0"/>
          <w:marTop w:val="0"/>
          <w:marBottom w:val="0"/>
          <w:divBdr>
            <w:top w:val="none" w:sz="0" w:space="0" w:color="auto"/>
            <w:left w:val="none" w:sz="0" w:space="0" w:color="auto"/>
            <w:bottom w:val="none" w:sz="0" w:space="0" w:color="auto"/>
            <w:right w:val="none" w:sz="0" w:space="0" w:color="auto"/>
          </w:divBdr>
        </w:div>
        <w:div w:id="1641499594">
          <w:marLeft w:val="640"/>
          <w:marRight w:val="0"/>
          <w:marTop w:val="0"/>
          <w:marBottom w:val="0"/>
          <w:divBdr>
            <w:top w:val="none" w:sz="0" w:space="0" w:color="auto"/>
            <w:left w:val="none" w:sz="0" w:space="0" w:color="auto"/>
            <w:bottom w:val="none" w:sz="0" w:space="0" w:color="auto"/>
            <w:right w:val="none" w:sz="0" w:space="0" w:color="auto"/>
          </w:divBdr>
        </w:div>
        <w:div w:id="530144347">
          <w:marLeft w:val="640"/>
          <w:marRight w:val="0"/>
          <w:marTop w:val="0"/>
          <w:marBottom w:val="0"/>
          <w:divBdr>
            <w:top w:val="none" w:sz="0" w:space="0" w:color="auto"/>
            <w:left w:val="none" w:sz="0" w:space="0" w:color="auto"/>
            <w:bottom w:val="none" w:sz="0" w:space="0" w:color="auto"/>
            <w:right w:val="none" w:sz="0" w:space="0" w:color="auto"/>
          </w:divBdr>
        </w:div>
        <w:div w:id="943727083">
          <w:marLeft w:val="640"/>
          <w:marRight w:val="0"/>
          <w:marTop w:val="0"/>
          <w:marBottom w:val="0"/>
          <w:divBdr>
            <w:top w:val="none" w:sz="0" w:space="0" w:color="auto"/>
            <w:left w:val="none" w:sz="0" w:space="0" w:color="auto"/>
            <w:bottom w:val="none" w:sz="0" w:space="0" w:color="auto"/>
            <w:right w:val="none" w:sz="0" w:space="0" w:color="auto"/>
          </w:divBdr>
        </w:div>
        <w:div w:id="1459375537">
          <w:marLeft w:val="640"/>
          <w:marRight w:val="0"/>
          <w:marTop w:val="0"/>
          <w:marBottom w:val="0"/>
          <w:divBdr>
            <w:top w:val="none" w:sz="0" w:space="0" w:color="auto"/>
            <w:left w:val="none" w:sz="0" w:space="0" w:color="auto"/>
            <w:bottom w:val="none" w:sz="0" w:space="0" w:color="auto"/>
            <w:right w:val="none" w:sz="0" w:space="0" w:color="auto"/>
          </w:divBdr>
        </w:div>
        <w:div w:id="684790482">
          <w:marLeft w:val="640"/>
          <w:marRight w:val="0"/>
          <w:marTop w:val="0"/>
          <w:marBottom w:val="0"/>
          <w:divBdr>
            <w:top w:val="none" w:sz="0" w:space="0" w:color="auto"/>
            <w:left w:val="none" w:sz="0" w:space="0" w:color="auto"/>
            <w:bottom w:val="none" w:sz="0" w:space="0" w:color="auto"/>
            <w:right w:val="none" w:sz="0" w:space="0" w:color="auto"/>
          </w:divBdr>
        </w:div>
        <w:div w:id="2098820687">
          <w:marLeft w:val="640"/>
          <w:marRight w:val="0"/>
          <w:marTop w:val="0"/>
          <w:marBottom w:val="0"/>
          <w:divBdr>
            <w:top w:val="none" w:sz="0" w:space="0" w:color="auto"/>
            <w:left w:val="none" w:sz="0" w:space="0" w:color="auto"/>
            <w:bottom w:val="none" w:sz="0" w:space="0" w:color="auto"/>
            <w:right w:val="none" w:sz="0" w:space="0" w:color="auto"/>
          </w:divBdr>
        </w:div>
        <w:div w:id="1772781351">
          <w:marLeft w:val="640"/>
          <w:marRight w:val="0"/>
          <w:marTop w:val="0"/>
          <w:marBottom w:val="0"/>
          <w:divBdr>
            <w:top w:val="none" w:sz="0" w:space="0" w:color="auto"/>
            <w:left w:val="none" w:sz="0" w:space="0" w:color="auto"/>
            <w:bottom w:val="none" w:sz="0" w:space="0" w:color="auto"/>
            <w:right w:val="none" w:sz="0" w:space="0" w:color="auto"/>
          </w:divBdr>
        </w:div>
        <w:div w:id="849216599">
          <w:marLeft w:val="640"/>
          <w:marRight w:val="0"/>
          <w:marTop w:val="0"/>
          <w:marBottom w:val="0"/>
          <w:divBdr>
            <w:top w:val="none" w:sz="0" w:space="0" w:color="auto"/>
            <w:left w:val="none" w:sz="0" w:space="0" w:color="auto"/>
            <w:bottom w:val="none" w:sz="0" w:space="0" w:color="auto"/>
            <w:right w:val="none" w:sz="0" w:space="0" w:color="auto"/>
          </w:divBdr>
        </w:div>
        <w:div w:id="58142192">
          <w:marLeft w:val="640"/>
          <w:marRight w:val="0"/>
          <w:marTop w:val="0"/>
          <w:marBottom w:val="0"/>
          <w:divBdr>
            <w:top w:val="none" w:sz="0" w:space="0" w:color="auto"/>
            <w:left w:val="none" w:sz="0" w:space="0" w:color="auto"/>
            <w:bottom w:val="none" w:sz="0" w:space="0" w:color="auto"/>
            <w:right w:val="none" w:sz="0" w:space="0" w:color="auto"/>
          </w:divBdr>
        </w:div>
        <w:div w:id="1492331710">
          <w:marLeft w:val="640"/>
          <w:marRight w:val="0"/>
          <w:marTop w:val="0"/>
          <w:marBottom w:val="0"/>
          <w:divBdr>
            <w:top w:val="none" w:sz="0" w:space="0" w:color="auto"/>
            <w:left w:val="none" w:sz="0" w:space="0" w:color="auto"/>
            <w:bottom w:val="none" w:sz="0" w:space="0" w:color="auto"/>
            <w:right w:val="none" w:sz="0" w:space="0" w:color="auto"/>
          </w:divBdr>
        </w:div>
        <w:div w:id="2072653338">
          <w:marLeft w:val="640"/>
          <w:marRight w:val="0"/>
          <w:marTop w:val="0"/>
          <w:marBottom w:val="0"/>
          <w:divBdr>
            <w:top w:val="none" w:sz="0" w:space="0" w:color="auto"/>
            <w:left w:val="none" w:sz="0" w:space="0" w:color="auto"/>
            <w:bottom w:val="none" w:sz="0" w:space="0" w:color="auto"/>
            <w:right w:val="none" w:sz="0" w:space="0" w:color="auto"/>
          </w:divBdr>
        </w:div>
        <w:div w:id="508521571">
          <w:marLeft w:val="640"/>
          <w:marRight w:val="0"/>
          <w:marTop w:val="0"/>
          <w:marBottom w:val="0"/>
          <w:divBdr>
            <w:top w:val="none" w:sz="0" w:space="0" w:color="auto"/>
            <w:left w:val="none" w:sz="0" w:space="0" w:color="auto"/>
            <w:bottom w:val="none" w:sz="0" w:space="0" w:color="auto"/>
            <w:right w:val="none" w:sz="0" w:space="0" w:color="auto"/>
          </w:divBdr>
        </w:div>
        <w:div w:id="946616078">
          <w:marLeft w:val="640"/>
          <w:marRight w:val="0"/>
          <w:marTop w:val="0"/>
          <w:marBottom w:val="0"/>
          <w:divBdr>
            <w:top w:val="none" w:sz="0" w:space="0" w:color="auto"/>
            <w:left w:val="none" w:sz="0" w:space="0" w:color="auto"/>
            <w:bottom w:val="none" w:sz="0" w:space="0" w:color="auto"/>
            <w:right w:val="none" w:sz="0" w:space="0" w:color="auto"/>
          </w:divBdr>
        </w:div>
        <w:div w:id="644353469">
          <w:marLeft w:val="640"/>
          <w:marRight w:val="0"/>
          <w:marTop w:val="0"/>
          <w:marBottom w:val="0"/>
          <w:divBdr>
            <w:top w:val="none" w:sz="0" w:space="0" w:color="auto"/>
            <w:left w:val="none" w:sz="0" w:space="0" w:color="auto"/>
            <w:bottom w:val="none" w:sz="0" w:space="0" w:color="auto"/>
            <w:right w:val="none" w:sz="0" w:space="0" w:color="auto"/>
          </w:divBdr>
        </w:div>
        <w:div w:id="434985994">
          <w:marLeft w:val="640"/>
          <w:marRight w:val="0"/>
          <w:marTop w:val="0"/>
          <w:marBottom w:val="0"/>
          <w:divBdr>
            <w:top w:val="none" w:sz="0" w:space="0" w:color="auto"/>
            <w:left w:val="none" w:sz="0" w:space="0" w:color="auto"/>
            <w:bottom w:val="none" w:sz="0" w:space="0" w:color="auto"/>
            <w:right w:val="none" w:sz="0" w:space="0" w:color="auto"/>
          </w:divBdr>
        </w:div>
        <w:div w:id="32199773">
          <w:marLeft w:val="640"/>
          <w:marRight w:val="0"/>
          <w:marTop w:val="0"/>
          <w:marBottom w:val="0"/>
          <w:divBdr>
            <w:top w:val="none" w:sz="0" w:space="0" w:color="auto"/>
            <w:left w:val="none" w:sz="0" w:space="0" w:color="auto"/>
            <w:bottom w:val="none" w:sz="0" w:space="0" w:color="auto"/>
            <w:right w:val="none" w:sz="0" w:space="0" w:color="auto"/>
          </w:divBdr>
        </w:div>
        <w:div w:id="435566735">
          <w:marLeft w:val="640"/>
          <w:marRight w:val="0"/>
          <w:marTop w:val="0"/>
          <w:marBottom w:val="0"/>
          <w:divBdr>
            <w:top w:val="none" w:sz="0" w:space="0" w:color="auto"/>
            <w:left w:val="none" w:sz="0" w:space="0" w:color="auto"/>
            <w:bottom w:val="none" w:sz="0" w:space="0" w:color="auto"/>
            <w:right w:val="none" w:sz="0" w:space="0" w:color="auto"/>
          </w:divBdr>
        </w:div>
        <w:div w:id="1307004161">
          <w:marLeft w:val="640"/>
          <w:marRight w:val="0"/>
          <w:marTop w:val="0"/>
          <w:marBottom w:val="0"/>
          <w:divBdr>
            <w:top w:val="none" w:sz="0" w:space="0" w:color="auto"/>
            <w:left w:val="none" w:sz="0" w:space="0" w:color="auto"/>
            <w:bottom w:val="none" w:sz="0" w:space="0" w:color="auto"/>
            <w:right w:val="none" w:sz="0" w:space="0" w:color="auto"/>
          </w:divBdr>
        </w:div>
        <w:div w:id="1004239528">
          <w:marLeft w:val="640"/>
          <w:marRight w:val="0"/>
          <w:marTop w:val="0"/>
          <w:marBottom w:val="0"/>
          <w:divBdr>
            <w:top w:val="none" w:sz="0" w:space="0" w:color="auto"/>
            <w:left w:val="none" w:sz="0" w:space="0" w:color="auto"/>
            <w:bottom w:val="none" w:sz="0" w:space="0" w:color="auto"/>
            <w:right w:val="none" w:sz="0" w:space="0" w:color="auto"/>
          </w:divBdr>
        </w:div>
        <w:div w:id="645933445">
          <w:marLeft w:val="640"/>
          <w:marRight w:val="0"/>
          <w:marTop w:val="0"/>
          <w:marBottom w:val="0"/>
          <w:divBdr>
            <w:top w:val="none" w:sz="0" w:space="0" w:color="auto"/>
            <w:left w:val="none" w:sz="0" w:space="0" w:color="auto"/>
            <w:bottom w:val="none" w:sz="0" w:space="0" w:color="auto"/>
            <w:right w:val="none" w:sz="0" w:space="0" w:color="auto"/>
          </w:divBdr>
        </w:div>
        <w:div w:id="1604261420">
          <w:marLeft w:val="640"/>
          <w:marRight w:val="0"/>
          <w:marTop w:val="0"/>
          <w:marBottom w:val="0"/>
          <w:divBdr>
            <w:top w:val="none" w:sz="0" w:space="0" w:color="auto"/>
            <w:left w:val="none" w:sz="0" w:space="0" w:color="auto"/>
            <w:bottom w:val="none" w:sz="0" w:space="0" w:color="auto"/>
            <w:right w:val="none" w:sz="0" w:space="0" w:color="auto"/>
          </w:divBdr>
        </w:div>
        <w:div w:id="490800554">
          <w:marLeft w:val="640"/>
          <w:marRight w:val="0"/>
          <w:marTop w:val="0"/>
          <w:marBottom w:val="0"/>
          <w:divBdr>
            <w:top w:val="none" w:sz="0" w:space="0" w:color="auto"/>
            <w:left w:val="none" w:sz="0" w:space="0" w:color="auto"/>
            <w:bottom w:val="none" w:sz="0" w:space="0" w:color="auto"/>
            <w:right w:val="none" w:sz="0" w:space="0" w:color="auto"/>
          </w:divBdr>
        </w:div>
        <w:div w:id="1102146804">
          <w:marLeft w:val="640"/>
          <w:marRight w:val="0"/>
          <w:marTop w:val="0"/>
          <w:marBottom w:val="0"/>
          <w:divBdr>
            <w:top w:val="none" w:sz="0" w:space="0" w:color="auto"/>
            <w:left w:val="none" w:sz="0" w:space="0" w:color="auto"/>
            <w:bottom w:val="none" w:sz="0" w:space="0" w:color="auto"/>
            <w:right w:val="none" w:sz="0" w:space="0" w:color="auto"/>
          </w:divBdr>
        </w:div>
        <w:div w:id="2025279088">
          <w:marLeft w:val="640"/>
          <w:marRight w:val="0"/>
          <w:marTop w:val="0"/>
          <w:marBottom w:val="0"/>
          <w:divBdr>
            <w:top w:val="none" w:sz="0" w:space="0" w:color="auto"/>
            <w:left w:val="none" w:sz="0" w:space="0" w:color="auto"/>
            <w:bottom w:val="none" w:sz="0" w:space="0" w:color="auto"/>
            <w:right w:val="none" w:sz="0" w:space="0" w:color="auto"/>
          </w:divBdr>
        </w:div>
        <w:div w:id="801659118">
          <w:marLeft w:val="640"/>
          <w:marRight w:val="0"/>
          <w:marTop w:val="0"/>
          <w:marBottom w:val="0"/>
          <w:divBdr>
            <w:top w:val="none" w:sz="0" w:space="0" w:color="auto"/>
            <w:left w:val="none" w:sz="0" w:space="0" w:color="auto"/>
            <w:bottom w:val="none" w:sz="0" w:space="0" w:color="auto"/>
            <w:right w:val="none" w:sz="0" w:space="0" w:color="auto"/>
          </w:divBdr>
        </w:div>
        <w:div w:id="1299260826">
          <w:marLeft w:val="640"/>
          <w:marRight w:val="0"/>
          <w:marTop w:val="0"/>
          <w:marBottom w:val="0"/>
          <w:divBdr>
            <w:top w:val="none" w:sz="0" w:space="0" w:color="auto"/>
            <w:left w:val="none" w:sz="0" w:space="0" w:color="auto"/>
            <w:bottom w:val="none" w:sz="0" w:space="0" w:color="auto"/>
            <w:right w:val="none" w:sz="0" w:space="0" w:color="auto"/>
          </w:divBdr>
        </w:div>
        <w:div w:id="344870260">
          <w:marLeft w:val="640"/>
          <w:marRight w:val="0"/>
          <w:marTop w:val="0"/>
          <w:marBottom w:val="0"/>
          <w:divBdr>
            <w:top w:val="none" w:sz="0" w:space="0" w:color="auto"/>
            <w:left w:val="none" w:sz="0" w:space="0" w:color="auto"/>
            <w:bottom w:val="none" w:sz="0" w:space="0" w:color="auto"/>
            <w:right w:val="none" w:sz="0" w:space="0" w:color="auto"/>
          </w:divBdr>
        </w:div>
        <w:div w:id="32850424">
          <w:marLeft w:val="640"/>
          <w:marRight w:val="0"/>
          <w:marTop w:val="0"/>
          <w:marBottom w:val="0"/>
          <w:divBdr>
            <w:top w:val="none" w:sz="0" w:space="0" w:color="auto"/>
            <w:left w:val="none" w:sz="0" w:space="0" w:color="auto"/>
            <w:bottom w:val="none" w:sz="0" w:space="0" w:color="auto"/>
            <w:right w:val="none" w:sz="0" w:space="0" w:color="auto"/>
          </w:divBdr>
        </w:div>
        <w:div w:id="1526865576">
          <w:marLeft w:val="640"/>
          <w:marRight w:val="0"/>
          <w:marTop w:val="0"/>
          <w:marBottom w:val="0"/>
          <w:divBdr>
            <w:top w:val="none" w:sz="0" w:space="0" w:color="auto"/>
            <w:left w:val="none" w:sz="0" w:space="0" w:color="auto"/>
            <w:bottom w:val="none" w:sz="0" w:space="0" w:color="auto"/>
            <w:right w:val="none" w:sz="0" w:space="0" w:color="auto"/>
          </w:divBdr>
        </w:div>
        <w:div w:id="645670187">
          <w:marLeft w:val="640"/>
          <w:marRight w:val="0"/>
          <w:marTop w:val="0"/>
          <w:marBottom w:val="0"/>
          <w:divBdr>
            <w:top w:val="none" w:sz="0" w:space="0" w:color="auto"/>
            <w:left w:val="none" w:sz="0" w:space="0" w:color="auto"/>
            <w:bottom w:val="none" w:sz="0" w:space="0" w:color="auto"/>
            <w:right w:val="none" w:sz="0" w:space="0" w:color="auto"/>
          </w:divBdr>
        </w:div>
        <w:div w:id="1652128444">
          <w:marLeft w:val="640"/>
          <w:marRight w:val="0"/>
          <w:marTop w:val="0"/>
          <w:marBottom w:val="0"/>
          <w:divBdr>
            <w:top w:val="none" w:sz="0" w:space="0" w:color="auto"/>
            <w:left w:val="none" w:sz="0" w:space="0" w:color="auto"/>
            <w:bottom w:val="none" w:sz="0" w:space="0" w:color="auto"/>
            <w:right w:val="none" w:sz="0" w:space="0" w:color="auto"/>
          </w:divBdr>
        </w:div>
        <w:div w:id="577055494">
          <w:marLeft w:val="640"/>
          <w:marRight w:val="0"/>
          <w:marTop w:val="0"/>
          <w:marBottom w:val="0"/>
          <w:divBdr>
            <w:top w:val="none" w:sz="0" w:space="0" w:color="auto"/>
            <w:left w:val="none" w:sz="0" w:space="0" w:color="auto"/>
            <w:bottom w:val="none" w:sz="0" w:space="0" w:color="auto"/>
            <w:right w:val="none" w:sz="0" w:space="0" w:color="auto"/>
          </w:divBdr>
        </w:div>
        <w:div w:id="679236620">
          <w:marLeft w:val="640"/>
          <w:marRight w:val="0"/>
          <w:marTop w:val="0"/>
          <w:marBottom w:val="0"/>
          <w:divBdr>
            <w:top w:val="none" w:sz="0" w:space="0" w:color="auto"/>
            <w:left w:val="none" w:sz="0" w:space="0" w:color="auto"/>
            <w:bottom w:val="none" w:sz="0" w:space="0" w:color="auto"/>
            <w:right w:val="none" w:sz="0" w:space="0" w:color="auto"/>
          </w:divBdr>
        </w:div>
        <w:div w:id="1771311670">
          <w:marLeft w:val="640"/>
          <w:marRight w:val="0"/>
          <w:marTop w:val="0"/>
          <w:marBottom w:val="0"/>
          <w:divBdr>
            <w:top w:val="none" w:sz="0" w:space="0" w:color="auto"/>
            <w:left w:val="none" w:sz="0" w:space="0" w:color="auto"/>
            <w:bottom w:val="none" w:sz="0" w:space="0" w:color="auto"/>
            <w:right w:val="none" w:sz="0" w:space="0" w:color="auto"/>
          </w:divBdr>
        </w:div>
        <w:div w:id="916287858">
          <w:marLeft w:val="640"/>
          <w:marRight w:val="0"/>
          <w:marTop w:val="0"/>
          <w:marBottom w:val="0"/>
          <w:divBdr>
            <w:top w:val="none" w:sz="0" w:space="0" w:color="auto"/>
            <w:left w:val="none" w:sz="0" w:space="0" w:color="auto"/>
            <w:bottom w:val="none" w:sz="0" w:space="0" w:color="auto"/>
            <w:right w:val="none" w:sz="0" w:space="0" w:color="auto"/>
          </w:divBdr>
        </w:div>
        <w:div w:id="1552375895">
          <w:marLeft w:val="640"/>
          <w:marRight w:val="0"/>
          <w:marTop w:val="0"/>
          <w:marBottom w:val="0"/>
          <w:divBdr>
            <w:top w:val="none" w:sz="0" w:space="0" w:color="auto"/>
            <w:left w:val="none" w:sz="0" w:space="0" w:color="auto"/>
            <w:bottom w:val="none" w:sz="0" w:space="0" w:color="auto"/>
            <w:right w:val="none" w:sz="0" w:space="0" w:color="auto"/>
          </w:divBdr>
        </w:div>
        <w:div w:id="86074903">
          <w:marLeft w:val="640"/>
          <w:marRight w:val="0"/>
          <w:marTop w:val="0"/>
          <w:marBottom w:val="0"/>
          <w:divBdr>
            <w:top w:val="none" w:sz="0" w:space="0" w:color="auto"/>
            <w:left w:val="none" w:sz="0" w:space="0" w:color="auto"/>
            <w:bottom w:val="none" w:sz="0" w:space="0" w:color="auto"/>
            <w:right w:val="none" w:sz="0" w:space="0" w:color="auto"/>
          </w:divBdr>
        </w:div>
        <w:div w:id="479200012">
          <w:marLeft w:val="640"/>
          <w:marRight w:val="0"/>
          <w:marTop w:val="0"/>
          <w:marBottom w:val="0"/>
          <w:divBdr>
            <w:top w:val="none" w:sz="0" w:space="0" w:color="auto"/>
            <w:left w:val="none" w:sz="0" w:space="0" w:color="auto"/>
            <w:bottom w:val="none" w:sz="0" w:space="0" w:color="auto"/>
            <w:right w:val="none" w:sz="0" w:space="0" w:color="auto"/>
          </w:divBdr>
        </w:div>
        <w:div w:id="1675373901">
          <w:marLeft w:val="640"/>
          <w:marRight w:val="0"/>
          <w:marTop w:val="0"/>
          <w:marBottom w:val="0"/>
          <w:divBdr>
            <w:top w:val="none" w:sz="0" w:space="0" w:color="auto"/>
            <w:left w:val="none" w:sz="0" w:space="0" w:color="auto"/>
            <w:bottom w:val="none" w:sz="0" w:space="0" w:color="auto"/>
            <w:right w:val="none" w:sz="0" w:space="0" w:color="auto"/>
          </w:divBdr>
        </w:div>
        <w:div w:id="1946037236">
          <w:marLeft w:val="640"/>
          <w:marRight w:val="0"/>
          <w:marTop w:val="0"/>
          <w:marBottom w:val="0"/>
          <w:divBdr>
            <w:top w:val="none" w:sz="0" w:space="0" w:color="auto"/>
            <w:left w:val="none" w:sz="0" w:space="0" w:color="auto"/>
            <w:bottom w:val="none" w:sz="0" w:space="0" w:color="auto"/>
            <w:right w:val="none" w:sz="0" w:space="0" w:color="auto"/>
          </w:divBdr>
        </w:div>
        <w:div w:id="1173303402">
          <w:marLeft w:val="640"/>
          <w:marRight w:val="0"/>
          <w:marTop w:val="0"/>
          <w:marBottom w:val="0"/>
          <w:divBdr>
            <w:top w:val="none" w:sz="0" w:space="0" w:color="auto"/>
            <w:left w:val="none" w:sz="0" w:space="0" w:color="auto"/>
            <w:bottom w:val="none" w:sz="0" w:space="0" w:color="auto"/>
            <w:right w:val="none" w:sz="0" w:space="0" w:color="auto"/>
          </w:divBdr>
        </w:div>
        <w:div w:id="1552573448">
          <w:marLeft w:val="640"/>
          <w:marRight w:val="0"/>
          <w:marTop w:val="0"/>
          <w:marBottom w:val="0"/>
          <w:divBdr>
            <w:top w:val="none" w:sz="0" w:space="0" w:color="auto"/>
            <w:left w:val="none" w:sz="0" w:space="0" w:color="auto"/>
            <w:bottom w:val="none" w:sz="0" w:space="0" w:color="auto"/>
            <w:right w:val="none" w:sz="0" w:space="0" w:color="auto"/>
          </w:divBdr>
        </w:div>
        <w:div w:id="837883190">
          <w:marLeft w:val="640"/>
          <w:marRight w:val="0"/>
          <w:marTop w:val="0"/>
          <w:marBottom w:val="0"/>
          <w:divBdr>
            <w:top w:val="none" w:sz="0" w:space="0" w:color="auto"/>
            <w:left w:val="none" w:sz="0" w:space="0" w:color="auto"/>
            <w:bottom w:val="none" w:sz="0" w:space="0" w:color="auto"/>
            <w:right w:val="none" w:sz="0" w:space="0" w:color="auto"/>
          </w:divBdr>
        </w:div>
        <w:div w:id="1170563824">
          <w:marLeft w:val="640"/>
          <w:marRight w:val="0"/>
          <w:marTop w:val="0"/>
          <w:marBottom w:val="0"/>
          <w:divBdr>
            <w:top w:val="none" w:sz="0" w:space="0" w:color="auto"/>
            <w:left w:val="none" w:sz="0" w:space="0" w:color="auto"/>
            <w:bottom w:val="none" w:sz="0" w:space="0" w:color="auto"/>
            <w:right w:val="none" w:sz="0" w:space="0" w:color="auto"/>
          </w:divBdr>
        </w:div>
        <w:div w:id="1215310467">
          <w:marLeft w:val="640"/>
          <w:marRight w:val="0"/>
          <w:marTop w:val="0"/>
          <w:marBottom w:val="0"/>
          <w:divBdr>
            <w:top w:val="none" w:sz="0" w:space="0" w:color="auto"/>
            <w:left w:val="none" w:sz="0" w:space="0" w:color="auto"/>
            <w:bottom w:val="none" w:sz="0" w:space="0" w:color="auto"/>
            <w:right w:val="none" w:sz="0" w:space="0" w:color="auto"/>
          </w:divBdr>
        </w:div>
        <w:div w:id="149755361">
          <w:marLeft w:val="640"/>
          <w:marRight w:val="0"/>
          <w:marTop w:val="0"/>
          <w:marBottom w:val="0"/>
          <w:divBdr>
            <w:top w:val="none" w:sz="0" w:space="0" w:color="auto"/>
            <w:left w:val="none" w:sz="0" w:space="0" w:color="auto"/>
            <w:bottom w:val="none" w:sz="0" w:space="0" w:color="auto"/>
            <w:right w:val="none" w:sz="0" w:space="0" w:color="auto"/>
          </w:divBdr>
        </w:div>
        <w:div w:id="2042002498">
          <w:marLeft w:val="640"/>
          <w:marRight w:val="0"/>
          <w:marTop w:val="0"/>
          <w:marBottom w:val="0"/>
          <w:divBdr>
            <w:top w:val="none" w:sz="0" w:space="0" w:color="auto"/>
            <w:left w:val="none" w:sz="0" w:space="0" w:color="auto"/>
            <w:bottom w:val="none" w:sz="0" w:space="0" w:color="auto"/>
            <w:right w:val="none" w:sz="0" w:space="0" w:color="auto"/>
          </w:divBdr>
        </w:div>
        <w:div w:id="693506333">
          <w:marLeft w:val="640"/>
          <w:marRight w:val="0"/>
          <w:marTop w:val="0"/>
          <w:marBottom w:val="0"/>
          <w:divBdr>
            <w:top w:val="none" w:sz="0" w:space="0" w:color="auto"/>
            <w:left w:val="none" w:sz="0" w:space="0" w:color="auto"/>
            <w:bottom w:val="none" w:sz="0" w:space="0" w:color="auto"/>
            <w:right w:val="none" w:sz="0" w:space="0" w:color="auto"/>
          </w:divBdr>
        </w:div>
        <w:div w:id="259685145">
          <w:marLeft w:val="640"/>
          <w:marRight w:val="0"/>
          <w:marTop w:val="0"/>
          <w:marBottom w:val="0"/>
          <w:divBdr>
            <w:top w:val="none" w:sz="0" w:space="0" w:color="auto"/>
            <w:left w:val="none" w:sz="0" w:space="0" w:color="auto"/>
            <w:bottom w:val="none" w:sz="0" w:space="0" w:color="auto"/>
            <w:right w:val="none" w:sz="0" w:space="0" w:color="auto"/>
          </w:divBdr>
        </w:div>
        <w:div w:id="761335184">
          <w:marLeft w:val="640"/>
          <w:marRight w:val="0"/>
          <w:marTop w:val="0"/>
          <w:marBottom w:val="0"/>
          <w:divBdr>
            <w:top w:val="none" w:sz="0" w:space="0" w:color="auto"/>
            <w:left w:val="none" w:sz="0" w:space="0" w:color="auto"/>
            <w:bottom w:val="none" w:sz="0" w:space="0" w:color="auto"/>
            <w:right w:val="none" w:sz="0" w:space="0" w:color="auto"/>
          </w:divBdr>
        </w:div>
        <w:div w:id="1265116741">
          <w:marLeft w:val="640"/>
          <w:marRight w:val="0"/>
          <w:marTop w:val="0"/>
          <w:marBottom w:val="0"/>
          <w:divBdr>
            <w:top w:val="none" w:sz="0" w:space="0" w:color="auto"/>
            <w:left w:val="none" w:sz="0" w:space="0" w:color="auto"/>
            <w:bottom w:val="none" w:sz="0" w:space="0" w:color="auto"/>
            <w:right w:val="none" w:sz="0" w:space="0" w:color="auto"/>
          </w:divBdr>
        </w:div>
        <w:div w:id="813135656">
          <w:marLeft w:val="640"/>
          <w:marRight w:val="0"/>
          <w:marTop w:val="0"/>
          <w:marBottom w:val="0"/>
          <w:divBdr>
            <w:top w:val="none" w:sz="0" w:space="0" w:color="auto"/>
            <w:left w:val="none" w:sz="0" w:space="0" w:color="auto"/>
            <w:bottom w:val="none" w:sz="0" w:space="0" w:color="auto"/>
            <w:right w:val="none" w:sz="0" w:space="0" w:color="auto"/>
          </w:divBdr>
        </w:div>
        <w:div w:id="1433093142">
          <w:marLeft w:val="640"/>
          <w:marRight w:val="0"/>
          <w:marTop w:val="0"/>
          <w:marBottom w:val="0"/>
          <w:divBdr>
            <w:top w:val="none" w:sz="0" w:space="0" w:color="auto"/>
            <w:left w:val="none" w:sz="0" w:space="0" w:color="auto"/>
            <w:bottom w:val="none" w:sz="0" w:space="0" w:color="auto"/>
            <w:right w:val="none" w:sz="0" w:space="0" w:color="auto"/>
          </w:divBdr>
        </w:div>
        <w:div w:id="153641317">
          <w:marLeft w:val="640"/>
          <w:marRight w:val="0"/>
          <w:marTop w:val="0"/>
          <w:marBottom w:val="0"/>
          <w:divBdr>
            <w:top w:val="none" w:sz="0" w:space="0" w:color="auto"/>
            <w:left w:val="none" w:sz="0" w:space="0" w:color="auto"/>
            <w:bottom w:val="none" w:sz="0" w:space="0" w:color="auto"/>
            <w:right w:val="none" w:sz="0" w:space="0" w:color="auto"/>
          </w:divBdr>
        </w:div>
        <w:div w:id="197401350">
          <w:marLeft w:val="640"/>
          <w:marRight w:val="0"/>
          <w:marTop w:val="0"/>
          <w:marBottom w:val="0"/>
          <w:divBdr>
            <w:top w:val="none" w:sz="0" w:space="0" w:color="auto"/>
            <w:left w:val="none" w:sz="0" w:space="0" w:color="auto"/>
            <w:bottom w:val="none" w:sz="0" w:space="0" w:color="auto"/>
            <w:right w:val="none" w:sz="0" w:space="0" w:color="auto"/>
          </w:divBdr>
        </w:div>
        <w:div w:id="1076392153">
          <w:marLeft w:val="640"/>
          <w:marRight w:val="0"/>
          <w:marTop w:val="0"/>
          <w:marBottom w:val="0"/>
          <w:divBdr>
            <w:top w:val="none" w:sz="0" w:space="0" w:color="auto"/>
            <w:left w:val="none" w:sz="0" w:space="0" w:color="auto"/>
            <w:bottom w:val="none" w:sz="0" w:space="0" w:color="auto"/>
            <w:right w:val="none" w:sz="0" w:space="0" w:color="auto"/>
          </w:divBdr>
        </w:div>
        <w:div w:id="1444307127">
          <w:marLeft w:val="640"/>
          <w:marRight w:val="0"/>
          <w:marTop w:val="0"/>
          <w:marBottom w:val="0"/>
          <w:divBdr>
            <w:top w:val="none" w:sz="0" w:space="0" w:color="auto"/>
            <w:left w:val="none" w:sz="0" w:space="0" w:color="auto"/>
            <w:bottom w:val="none" w:sz="0" w:space="0" w:color="auto"/>
            <w:right w:val="none" w:sz="0" w:space="0" w:color="auto"/>
          </w:divBdr>
        </w:div>
        <w:div w:id="1687098450">
          <w:marLeft w:val="640"/>
          <w:marRight w:val="0"/>
          <w:marTop w:val="0"/>
          <w:marBottom w:val="0"/>
          <w:divBdr>
            <w:top w:val="none" w:sz="0" w:space="0" w:color="auto"/>
            <w:left w:val="none" w:sz="0" w:space="0" w:color="auto"/>
            <w:bottom w:val="none" w:sz="0" w:space="0" w:color="auto"/>
            <w:right w:val="none" w:sz="0" w:space="0" w:color="auto"/>
          </w:divBdr>
        </w:div>
        <w:div w:id="190605563">
          <w:marLeft w:val="640"/>
          <w:marRight w:val="0"/>
          <w:marTop w:val="0"/>
          <w:marBottom w:val="0"/>
          <w:divBdr>
            <w:top w:val="none" w:sz="0" w:space="0" w:color="auto"/>
            <w:left w:val="none" w:sz="0" w:space="0" w:color="auto"/>
            <w:bottom w:val="none" w:sz="0" w:space="0" w:color="auto"/>
            <w:right w:val="none" w:sz="0" w:space="0" w:color="auto"/>
          </w:divBdr>
        </w:div>
        <w:div w:id="2039818148">
          <w:marLeft w:val="640"/>
          <w:marRight w:val="0"/>
          <w:marTop w:val="0"/>
          <w:marBottom w:val="0"/>
          <w:divBdr>
            <w:top w:val="none" w:sz="0" w:space="0" w:color="auto"/>
            <w:left w:val="none" w:sz="0" w:space="0" w:color="auto"/>
            <w:bottom w:val="none" w:sz="0" w:space="0" w:color="auto"/>
            <w:right w:val="none" w:sz="0" w:space="0" w:color="auto"/>
          </w:divBdr>
        </w:div>
        <w:div w:id="1550528142">
          <w:marLeft w:val="640"/>
          <w:marRight w:val="0"/>
          <w:marTop w:val="0"/>
          <w:marBottom w:val="0"/>
          <w:divBdr>
            <w:top w:val="none" w:sz="0" w:space="0" w:color="auto"/>
            <w:left w:val="none" w:sz="0" w:space="0" w:color="auto"/>
            <w:bottom w:val="none" w:sz="0" w:space="0" w:color="auto"/>
            <w:right w:val="none" w:sz="0" w:space="0" w:color="auto"/>
          </w:divBdr>
        </w:div>
        <w:div w:id="171379114">
          <w:marLeft w:val="640"/>
          <w:marRight w:val="0"/>
          <w:marTop w:val="0"/>
          <w:marBottom w:val="0"/>
          <w:divBdr>
            <w:top w:val="none" w:sz="0" w:space="0" w:color="auto"/>
            <w:left w:val="none" w:sz="0" w:space="0" w:color="auto"/>
            <w:bottom w:val="none" w:sz="0" w:space="0" w:color="auto"/>
            <w:right w:val="none" w:sz="0" w:space="0" w:color="auto"/>
          </w:divBdr>
        </w:div>
        <w:div w:id="1396782963">
          <w:marLeft w:val="640"/>
          <w:marRight w:val="0"/>
          <w:marTop w:val="0"/>
          <w:marBottom w:val="0"/>
          <w:divBdr>
            <w:top w:val="none" w:sz="0" w:space="0" w:color="auto"/>
            <w:left w:val="none" w:sz="0" w:space="0" w:color="auto"/>
            <w:bottom w:val="none" w:sz="0" w:space="0" w:color="auto"/>
            <w:right w:val="none" w:sz="0" w:space="0" w:color="auto"/>
          </w:divBdr>
        </w:div>
        <w:div w:id="1098140544">
          <w:marLeft w:val="640"/>
          <w:marRight w:val="0"/>
          <w:marTop w:val="0"/>
          <w:marBottom w:val="0"/>
          <w:divBdr>
            <w:top w:val="none" w:sz="0" w:space="0" w:color="auto"/>
            <w:left w:val="none" w:sz="0" w:space="0" w:color="auto"/>
            <w:bottom w:val="none" w:sz="0" w:space="0" w:color="auto"/>
            <w:right w:val="none" w:sz="0" w:space="0" w:color="auto"/>
          </w:divBdr>
        </w:div>
        <w:div w:id="2140800963">
          <w:marLeft w:val="640"/>
          <w:marRight w:val="0"/>
          <w:marTop w:val="0"/>
          <w:marBottom w:val="0"/>
          <w:divBdr>
            <w:top w:val="none" w:sz="0" w:space="0" w:color="auto"/>
            <w:left w:val="none" w:sz="0" w:space="0" w:color="auto"/>
            <w:bottom w:val="none" w:sz="0" w:space="0" w:color="auto"/>
            <w:right w:val="none" w:sz="0" w:space="0" w:color="auto"/>
          </w:divBdr>
        </w:div>
      </w:divsChild>
    </w:div>
    <w:div w:id="1078090882">
      <w:bodyDiv w:val="1"/>
      <w:marLeft w:val="0"/>
      <w:marRight w:val="0"/>
      <w:marTop w:val="0"/>
      <w:marBottom w:val="0"/>
      <w:divBdr>
        <w:top w:val="none" w:sz="0" w:space="0" w:color="auto"/>
        <w:left w:val="none" w:sz="0" w:space="0" w:color="auto"/>
        <w:bottom w:val="none" w:sz="0" w:space="0" w:color="auto"/>
        <w:right w:val="none" w:sz="0" w:space="0" w:color="auto"/>
      </w:divBdr>
    </w:div>
    <w:div w:id="1091389719">
      <w:bodyDiv w:val="1"/>
      <w:marLeft w:val="0"/>
      <w:marRight w:val="0"/>
      <w:marTop w:val="0"/>
      <w:marBottom w:val="0"/>
      <w:divBdr>
        <w:top w:val="none" w:sz="0" w:space="0" w:color="auto"/>
        <w:left w:val="none" w:sz="0" w:space="0" w:color="auto"/>
        <w:bottom w:val="none" w:sz="0" w:space="0" w:color="auto"/>
        <w:right w:val="none" w:sz="0" w:space="0" w:color="auto"/>
      </w:divBdr>
    </w:div>
    <w:div w:id="1138958532">
      <w:bodyDiv w:val="1"/>
      <w:marLeft w:val="0"/>
      <w:marRight w:val="0"/>
      <w:marTop w:val="0"/>
      <w:marBottom w:val="0"/>
      <w:divBdr>
        <w:top w:val="none" w:sz="0" w:space="0" w:color="auto"/>
        <w:left w:val="none" w:sz="0" w:space="0" w:color="auto"/>
        <w:bottom w:val="none" w:sz="0" w:space="0" w:color="auto"/>
        <w:right w:val="none" w:sz="0" w:space="0" w:color="auto"/>
      </w:divBdr>
    </w:div>
    <w:div w:id="1139032413">
      <w:bodyDiv w:val="1"/>
      <w:marLeft w:val="0"/>
      <w:marRight w:val="0"/>
      <w:marTop w:val="0"/>
      <w:marBottom w:val="0"/>
      <w:divBdr>
        <w:top w:val="none" w:sz="0" w:space="0" w:color="auto"/>
        <w:left w:val="none" w:sz="0" w:space="0" w:color="auto"/>
        <w:bottom w:val="none" w:sz="0" w:space="0" w:color="auto"/>
        <w:right w:val="none" w:sz="0" w:space="0" w:color="auto"/>
      </w:divBdr>
    </w:div>
    <w:div w:id="1187914391">
      <w:bodyDiv w:val="1"/>
      <w:marLeft w:val="0"/>
      <w:marRight w:val="0"/>
      <w:marTop w:val="0"/>
      <w:marBottom w:val="0"/>
      <w:divBdr>
        <w:top w:val="none" w:sz="0" w:space="0" w:color="auto"/>
        <w:left w:val="none" w:sz="0" w:space="0" w:color="auto"/>
        <w:bottom w:val="none" w:sz="0" w:space="0" w:color="auto"/>
        <w:right w:val="none" w:sz="0" w:space="0" w:color="auto"/>
      </w:divBdr>
    </w:div>
    <w:div w:id="1201740816">
      <w:bodyDiv w:val="1"/>
      <w:marLeft w:val="0"/>
      <w:marRight w:val="0"/>
      <w:marTop w:val="0"/>
      <w:marBottom w:val="0"/>
      <w:divBdr>
        <w:top w:val="none" w:sz="0" w:space="0" w:color="auto"/>
        <w:left w:val="none" w:sz="0" w:space="0" w:color="auto"/>
        <w:bottom w:val="none" w:sz="0" w:space="0" w:color="auto"/>
        <w:right w:val="none" w:sz="0" w:space="0" w:color="auto"/>
      </w:divBdr>
    </w:div>
    <w:div w:id="1227228789">
      <w:bodyDiv w:val="1"/>
      <w:marLeft w:val="0"/>
      <w:marRight w:val="0"/>
      <w:marTop w:val="0"/>
      <w:marBottom w:val="0"/>
      <w:divBdr>
        <w:top w:val="none" w:sz="0" w:space="0" w:color="auto"/>
        <w:left w:val="none" w:sz="0" w:space="0" w:color="auto"/>
        <w:bottom w:val="none" w:sz="0" w:space="0" w:color="auto"/>
        <w:right w:val="none" w:sz="0" w:space="0" w:color="auto"/>
      </w:divBdr>
    </w:div>
    <w:div w:id="1249997768">
      <w:bodyDiv w:val="1"/>
      <w:marLeft w:val="0"/>
      <w:marRight w:val="0"/>
      <w:marTop w:val="0"/>
      <w:marBottom w:val="0"/>
      <w:divBdr>
        <w:top w:val="none" w:sz="0" w:space="0" w:color="auto"/>
        <w:left w:val="none" w:sz="0" w:space="0" w:color="auto"/>
        <w:bottom w:val="none" w:sz="0" w:space="0" w:color="auto"/>
        <w:right w:val="none" w:sz="0" w:space="0" w:color="auto"/>
      </w:divBdr>
    </w:div>
    <w:div w:id="1274632479">
      <w:bodyDiv w:val="1"/>
      <w:marLeft w:val="0"/>
      <w:marRight w:val="0"/>
      <w:marTop w:val="0"/>
      <w:marBottom w:val="0"/>
      <w:divBdr>
        <w:top w:val="none" w:sz="0" w:space="0" w:color="auto"/>
        <w:left w:val="none" w:sz="0" w:space="0" w:color="auto"/>
        <w:bottom w:val="none" w:sz="0" w:space="0" w:color="auto"/>
        <w:right w:val="none" w:sz="0" w:space="0" w:color="auto"/>
      </w:divBdr>
    </w:div>
    <w:div w:id="1280575457">
      <w:bodyDiv w:val="1"/>
      <w:marLeft w:val="0"/>
      <w:marRight w:val="0"/>
      <w:marTop w:val="0"/>
      <w:marBottom w:val="0"/>
      <w:divBdr>
        <w:top w:val="none" w:sz="0" w:space="0" w:color="auto"/>
        <w:left w:val="none" w:sz="0" w:space="0" w:color="auto"/>
        <w:bottom w:val="none" w:sz="0" w:space="0" w:color="auto"/>
        <w:right w:val="none" w:sz="0" w:space="0" w:color="auto"/>
      </w:divBdr>
    </w:div>
    <w:div w:id="1284729253">
      <w:bodyDiv w:val="1"/>
      <w:marLeft w:val="0"/>
      <w:marRight w:val="0"/>
      <w:marTop w:val="0"/>
      <w:marBottom w:val="0"/>
      <w:divBdr>
        <w:top w:val="none" w:sz="0" w:space="0" w:color="auto"/>
        <w:left w:val="none" w:sz="0" w:space="0" w:color="auto"/>
        <w:bottom w:val="none" w:sz="0" w:space="0" w:color="auto"/>
        <w:right w:val="none" w:sz="0" w:space="0" w:color="auto"/>
      </w:divBdr>
    </w:div>
    <w:div w:id="1294748074">
      <w:bodyDiv w:val="1"/>
      <w:marLeft w:val="0"/>
      <w:marRight w:val="0"/>
      <w:marTop w:val="0"/>
      <w:marBottom w:val="0"/>
      <w:divBdr>
        <w:top w:val="none" w:sz="0" w:space="0" w:color="auto"/>
        <w:left w:val="none" w:sz="0" w:space="0" w:color="auto"/>
        <w:bottom w:val="none" w:sz="0" w:space="0" w:color="auto"/>
        <w:right w:val="none" w:sz="0" w:space="0" w:color="auto"/>
      </w:divBdr>
    </w:div>
    <w:div w:id="1294797081">
      <w:bodyDiv w:val="1"/>
      <w:marLeft w:val="0"/>
      <w:marRight w:val="0"/>
      <w:marTop w:val="0"/>
      <w:marBottom w:val="0"/>
      <w:divBdr>
        <w:top w:val="none" w:sz="0" w:space="0" w:color="auto"/>
        <w:left w:val="none" w:sz="0" w:space="0" w:color="auto"/>
        <w:bottom w:val="none" w:sz="0" w:space="0" w:color="auto"/>
        <w:right w:val="none" w:sz="0" w:space="0" w:color="auto"/>
      </w:divBdr>
    </w:div>
    <w:div w:id="1303804788">
      <w:bodyDiv w:val="1"/>
      <w:marLeft w:val="0"/>
      <w:marRight w:val="0"/>
      <w:marTop w:val="0"/>
      <w:marBottom w:val="0"/>
      <w:divBdr>
        <w:top w:val="none" w:sz="0" w:space="0" w:color="auto"/>
        <w:left w:val="none" w:sz="0" w:space="0" w:color="auto"/>
        <w:bottom w:val="none" w:sz="0" w:space="0" w:color="auto"/>
        <w:right w:val="none" w:sz="0" w:space="0" w:color="auto"/>
      </w:divBdr>
    </w:div>
    <w:div w:id="1349985314">
      <w:bodyDiv w:val="1"/>
      <w:marLeft w:val="0"/>
      <w:marRight w:val="0"/>
      <w:marTop w:val="0"/>
      <w:marBottom w:val="0"/>
      <w:divBdr>
        <w:top w:val="none" w:sz="0" w:space="0" w:color="auto"/>
        <w:left w:val="none" w:sz="0" w:space="0" w:color="auto"/>
        <w:bottom w:val="none" w:sz="0" w:space="0" w:color="auto"/>
        <w:right w:val="none" w:sz="0" w:space="0" w:color="auto"/>
      </w:divBdr>
    </w:div>
    <w:div w:id="1355156780">
      <w:bodyDiv w:val="1"/>
      <w:marLeft w:val="0"/>
      <w:marRight w:val="0"/>
      <w:marTop w:val="0"/>
      <w:marBottom w:val="0"/>
      <w:divBdr>
        <w:top w:val="none" w:sz="0" w:space="0" w:color="auto"/>
        <w:left w:val="none" w:sz="0" w:space="0" w:color="auto"/>
        <w:bottom w:val="none" w:sz="0" w:space="0" w:color="auto"/>
        <w:right w:val="none" w:sz="0" w:space="0" w:color="auto"/>
      </w:divBdr>
    </w:div>
    <w:div w:id="1376195651">
      <w:bodyDiv w:val="1"/>
      <w:marLeft w:val="0"/>
      <w:marRight w:val="0"/>
      <w:marTop w:val="0"/>
      <w:marBottom w:val="0"/>
      <w:divBdr>
        <w:top w:val="none" w:sz="0" w:space="0" w:color="auto"/>
        <w:left w:val="none" w:sz="0" w:space="0" w:color="auto"/>
        <w:bottom w:val="none" w:sz="0" w:space="0" w:color="auto"/>
        <w:right w:val="none" w:sz="0" w:space="0" w:color="auto"/>
      </w:divBdr>
    </w:div>
    <w:div w:id="1388528592">
      <w:bodyDiv w:val="1"/>
      <w:marLeft w:val="0"/>
      <w:marRight w:val="0"/>
      <w:marTop w:val="0"/>
      <w:marBottom w:val="0"/>
      <w:divBdr>
        <w:top w:val="none" w:sz="0" w:space="0" w:color="auto"/>
        <w:left w:val="none" w:sz="0" w:space="0" w:color="auto"/>
        <w:bottom w:val="none" w:sz="0" w:space="0" w:color="auto"/>
        <w:right w:val="none" w:sz="0" w:space="0" w:color="auto"/>
      </w:divBdr>
    </w:div>
    <w:div w:id="1396929675">
      <w:bodyDiv w:val="1"/>
      <w:marLeft w:val="0"/>
      <w:marRight w:val="0"/>
      <w:marTop w:val="0"/>
      <w:marBottom w:val="0"/>
      <w:divBdr>
        <w:top w:val="none" w:sz="0" w:space="0" w:color="auto"/>
        <w:left w:val="none" w:sz="0" w:space="0" w:color="auto"/>
        <w:bottom w:val="none" w:sz="0" w:space="0" w:color="auto"/>
        <w:right w:val="none" w:sz="0" w:space="0" w:color="auto"/>
      </w:divBdr>
    </w:div>
    <w:div w:id="1399356993">
      <w:bodyDiv w:val="1"/>
      <w:marLeft w:val="0"/>
      <w:marRight w:val="0"/>
      <w:marTop w:val="0"/>
      <w:marBottom w:val="0"/>
      <w:divBdr>
        <w:top w:val="none" w:sz="0" w:space="0" w:color="auto"/>
        <w:left w:val="none" w:sz="0" w:space="0" w:color="auto"/>
        <w:bottom w:val="none" w:sz="0" w:space="0" w:color="auto"/>
        <w:right w:val="none" w:sz="0" w:space="0" w:color="auto"/>
      </w:divBdr>
    </w:div>
    <w:div w:id="1457721192">
      <w:bodyDiv w:val="1"/>
      <w:marLeft w:val="0"/>
      <w:marRight w:val="0"/>
      <w:marTop w:val="0"/>
      <w:marBottom w:val="0"/>
      <w:divBdr>
        <w:top w:val="none" w:sz="0" w:space="0" w:color="auto"/>
        <w:left w:val="none" w:sz="0" w:space="0" w:color="auto"/>
        <w:bottom w:val="none" w:sz="0" w:space="0" w:color="auto"/>
        <w:right w:val="none" w:sz="0" w:space="0" w:color="auto"/>
      </w:divBdr>
    </w:div>
    <w:div w:id="1459178346">
      <w:bodyDiv w:val="1"/>
      <w:marLeft w:val="0"/>
      <w:marRight w:val="0"/>
      <w:marTop w:val="0"/>
      <w:marBottom w:val="0"/>
      <w:divBdr>
        <w:top w:val="none" w:sz="0" w:space="0" w:color="auto"/>
        <w:left w:val="none" w:sz="0" w:space="0" w:color="auto"/>
        <w:bottom w:val="none" w:sz="0" w:space="0" w:color="auto"/>
        <w:right w:val="none" w:sz="0" w:space="0" w:color="auto"/>
      </w:divBdr>
    </w:div>
    <w:div w:id="1469011473">
      <w:bodyDiv w:val="1"/>
      <w:marLeft w:val="0"/>
      <w:marRight w:val="0"/>
      <w:marTop w:val="0"/>
      <w:marBottom w:val="0"/>
      <w:divBdr>
        <w:top w:val="none" w:sz="0" w:space="0" w:color="auto"/>
        <w:left w:val="none" w:sz="0" w:space="0" w:color="auto"/>
        <w:bottom w:val="none" w:sz="0" w:space="0" w:color="auto"/>
        <w:right w:val="none" w:sz="0" w:space="0" w:color="auto"/>
      </w:divBdr>
    </w:div>
    <w:div w:id="1470901366">
      <w:bodyDiv w:val="1"/>
      <w:marLeft w:val="0"/>
      <w:marRight w:val="0"/>
      <w:marTop w:val="0"/>
      <w:marBottom w:val="0"/>
      <w:divBdr>
        <w:top w:val="none" w:sz="0" w:space="0" w:color="auto"/>
        <w:left w:val="none" w:sz="0" w:space="0" w:color="auto"/>
        <w:bottom w:val="none" w:sz="0" w:space="0" w:color="auto"/>
        <w:right w:val="none" w:sz="0" w:space="0" w:color="auto"/>
      </w:divBdr>
    </w:div>
    <w:div w:id="1475022570">
      <w:bodyDiv w:val="1"/>
      <w:marLeft w:val="0"/>
      <w:marRight w:val="0"/>
      <w:marTop w:val="0"/>
      <w:marBottom w:val="0"/>
      <w:divBdr>
        <w:top w:val="none" w:sz="0" w:space="0" w:color="auto"/>
        <w:left w:val="none" w:sz="0" w:space="0" w:color="auto"/>
        <w:bottom w:val="none" w:sz="0" w:space="0" w:color="auto"/>
        <w:right w:val="none" w:sz="0" w:space="0" w:color="auto"/>
      </w:divBdr>
    </w:div>
    <w:div w:id="1480923498">
      <w:bodyDiv w:val="1"/>
      <w:marLeft w:val="0"/>
      <w:marRight w:val="0"/>
      <w:marTop w:val="0"/>
      <w:marBottom w:val="0"/>
      <w:divBdr>
        <w:top w:val="none" w:sz="0" w:space="0" w:color="auto"/>
        <w:left w:val="none" w:sz="0" w:space="0" w:color="auto"/>
        <w:bottom w:val="none" w:sz="0" w:space="0" w:color="auto"/>
        <w:right w:val="none" w:sz="0" w:space="0" w:color="auto"/>
      </w:divBdr>
      <w:divsChild>
        <w:div w:id="1452550175">
          <w:marLeft w:val="640"/>
          <w:marRight w:val="0"/>
          <w:marTop w:val="0"/>
          <w:marBottom w:val="0"/>
          <w:divBdr>
            <w:top w:val="none" w:sz="0" w:space="0" w:color="auto"/>
            <w:left w:val="none" w:sz="0" w:space="0" w:color="auto"/>
            <w:bottom w:val="none" w:sz="0" w:space="0" w:color="auto"/>
            <w:right w:val="none" w:sz="0" w:space="0" w:color="auto"/>
          </w:divBdr>
        </w:div>
        <w:div w:id="1311324169">
          <w:marLeft w:val="640"/>
          <w:marRight w:val="0"/>
          <w:marTop w:val="0"/>
          <w:marBottom w:val="0"/>
          <w:divBdr>
            <w:top w:val="none" w:sz="0" w:space="0" w:color="auto"/>
            <w:left w:val="none" w:sz="0" w:space="0" w:color="auto"/>
            <w:bottom w:val="none" w:sz="0" w:space="0" w:color="auto"/>
            <w:right w:val="none" w:sz="0" w:space="0" w:color="auto"/>
          </w:divBdr>
        </w:div>
        <w:div w:id="1128627763">
          <w:marLeft w:val="640"/>
          <w:marRight w:val="0"/>
          <w:marTop w:val="0"/>
          <w:marBottom w:val="0"/>
          <w:divBdr>
            <w:top w:val="none" w:sz="0" w:space="0" w:color="auto"/>
            <w:left w:val="none" w:sz="0" w:space="0" w:color="auto"/>
            <w:bottom w:val="none" w:sz="0" w:space="0" w:color="auto"/>
            <w:right w:val="none" w:sz="0" w:space="0" w:color="auto"/>
          </w:divBdr>
        </w:div>
        <w:div w:id="483398870">
          <w:marLeft w:val="640"/>
          <w:marRight w:val="0"/>
          <w:marTop w:val="0"/>
          <w:marBottom w:val="0"/>
          <w:divBdr>
            <w:top w:val="none" w:sz="0" w:space="0" w:color="auto"/>
            <w:left w:val="none" w:sz="0" w:space="0" w:color="auto"/>
            <w:bottom w:val="none" w:sz="0" w:space="0" w:color="auto"/>
            <w:right w:val="none" w:sz="0" w:space="0" w:color="auto"/>
          </w:divBdr>
        </w:div>
        <w:div w:id="1797941412">
          <w:marLeft w:val="640"/>
          <w:marRight w:val="0"/>
          <w:marTop w:val="0"/>
          <w:marBottom w:val="0"/>
          <w:divBdr>
            <w:top w:val="none" w:sz="0" w:space="0" w:color="auto"/>
            <w:left w:val="none" w:sz="0" w:space="0" w:color="auto"/>
            <w:bottom w:val="none" w:sz="0" w:space="0" w:color="auto"/>
            <w:right w:val="none" w:sz="0" w:space="0" w:color="auto"/>
          </w:divBdr>
        </w:div>
        <w:div w:id="40640340">
          <w:marLeft w:val="640"/>
          <w:marRight w:val="0"/>
          <w:marTop w:val="0"/>
          <w:marBottom w:val="0"/>
          <w:divBdr>
            <w:top w:val="none" w:sz="0" w:space="0" w:color="auto"/>
            <w:left w:val="none" w:sz="0" w:space="0" w:color="auto"/>
            <w:bottom w:val="none" w:sz="0" w:space="0" w:color="auto"/>
            <w:right w:val="none" w:sz="0" w:space="0" w:color="auto"/>
          </w:divBdr>
        </w:div>
        <w:div w:id="1547833856">
          <w:marLeft w:val="640"/>
          <w:marRight w:val="0"/>
          <w:marTop w:val="0"/>
          <w:marBottom w:val="0"/>
          <w:divBdr>
            <w:top w:val="none" w:sz="0" w:space="0" w:color="auto"/>
            <w:left w:val="none" w:sz="0" w:space="0" w:color="auto"/>
            <w:bottom w:val="none" w:sz="0" w:space="0" w:color="auto"/>
            <w:right w:val="none" w:sz="0" w:space="0" w:color="auto"/>
          </w:divBdr>
        </w:div>
        <w:div w:id="182861698">
          <w:marLeft w:val="640"/>
          <w:marRight w:val="0"/>
          <w:marTop w:val="0"/>
          <w:marBottom w:val="0"/>
          <w:divBdr>
            <w:top w:val="none" w:sz="0" w:space="0" w:color="auto"/>
            <w:left w:val="none" w:sz="0" w:space="0" w:color="auto"/>
            <w:bottom w:val="none" w:sz="0" w:space="0" w:color="auto"/>
            <w:right w:val="none" w:sz="0" w:space="0" w:color="auto"/>
          </w:divBdr>
        </w:div>
        <w:div w:id="2057779376">
          <w:marLeft w:val="640"/>
          <w:marRight w:val="0"/>
          <w:marTop w:val="0"/>
          <w:marBottom w:val="0"/>
          <w:divBdr>
            <w:top w:val="none" w:sz="0" w:space="0" w:color="auto"/>
            <w:left w:val="none" w:sz="0" w:space="0" w:color="auto"/>
            <w:bottom w:val="none" w:sz="0" w:space="0" w:color="auto"/>
            <w:right w:val="none" w:sz="0" w:space="0" w:color="auto"/>
          </w:divBdr>
        </w:div>
        <w:div w:id="1446659418">
          <w:marLeft w:val="640"/>
          <w:marRight w:val="0"/>
          <w:marTop w:val="0"/>
          <w:marBottom w:val="0"/>
          <w:divBdr>
            <w:top w:val="none" w:sz="0" w:space="0" w:color="auto"/>
            <w:left w:val="none" w:sz="0" w:space="0" w:color="auto"/>
            <w:bottom w:val="none" w:sz="0" w:space="0" w:color="auto"/>
            <w:right w:val="none" w:sz="0" w:space="0" w:color="auto"/>
          </w:divBdr>
        </w:div>
        <w:div w:id="585696620">
          <w:marLeft w:val="640"/>
          <w:marRight w:val="0"/>
          <w:marTop w:val="0"/>
          <w:marBottom w:val="0"/>
          <w:divBdr>
            <w:top w:val="none" w:sz="0" w:space="0" w:color="auto"/>
            <w:left w:val="none" w:sz="0" w:space="0" w:color="auto"/>
            <w:bottom w:val="none" w:sz="0" w:space="0" w:color="auto"/>
            <w:right w:val="none" w:sz="0" w:space="0" w:color="auto"/>
          </w:divBdr>
        </w:div>
        <w:div w:id="1995452888">
          <w:marLeft w:val="640"/>
          <w:marRight w:val="0"/>
          <w:marTop w:val="0"/>
          <w:marBottom w:val="0"/>
          <w:divBdr>
            <w:top w:val="none" w:sz="0" w:space="0" w:color="auto"/>
            <w:left w:val="none" w:sz="0" w:space="0" w:color="auto"/>
            <w:bottom w:val="none" w:sz="0" w:space="0" w:color="auto"/>
            <w:right w:val="none" w:sz="0" w:space="0" w:color="auto"/>
          </w:divBdr>
        </w:div>
        <w:div w:id="1374649022">
          <w:marLeft w:val="640"/>
          <w:marRight w:val="0"/>
          <w:marTop w:val="0"/>
          <w:marBottom w:val="0"/>
          <w:divBdr>
            <w:top w:val="none" w:sz="0" w:space="0" w:color="auto"/>
            <w:left w:val="none" w:sz="0" w:space="0" w:color="auto"/>
            <w:bottom w:val="none" w:sz="0" w:space="0" w:color="auto"/>
            <w:right w:val="none" w:sz="0" w:space="0" w:color="auto"/>
          </w:divBdr>
        </w:div>
        <w:div w:id="35354565">
          <w:marLeft w:val="640"/>
          <w:marRight w:val="0"/>
          <w:marTop w:val="0"/>
          <w:marBottom w:val="0"/>
          <w:divBdr>
            <w:top w:val="none" w:sz="0" w:space="0" w:color="auto"/>
            <w:left w:val="none" w:sz="0" w:space="0" w:color="auto"/>
            <w:bottom w:val="none" w:sz="0" w:space="0" w:color="auto"/>
            <w:right w:val="none" w:sz="0" w:space="0" w:color="auto"/>
          </w:divBdr>
        </w:div>
        <w:div w:id="1916671944">
          <w:marLeft w:val="640"/>
          <w:marRight w:val="0"/>
          <w:marTop w:val="0"/>
          <w:marBottom w:val="0"/>
          <w:divBdr>
            <w:top w:val="none" w:sz="0" w:space="0" w:color="auto"/>
            <w:left w:val="none" w:sz="0" w:space="0" w:color="auto"/>
            <w:bottom w:val="none" w:sz="0" w:space="0" w:color="auto"/>
            <w:right w:val="none" w:sz="0" w:space="0" w:color="auto"/>
          </w:divBdr>
        </w:div>
        <w:div w:id="1448353045">
          <w:marLeft w:val="640"/>
          <w:marRight w:val="0"/>
          <w:marTop w:val="0"/>
          <w:marBottom w:val="0"/>
          <w:divBdr>
            <w:top w:val="none" w:sz="0" w:space="0" w:color="auto"/>
            <w:left w:val="none" w:sz="0" w:space="0" w:color="auto"/>
            <w:bottom w:val="none" w:sz="0" w:space="0" w:color="auto"/>
            <w:right w:val="none" w:sz="0" w:space="0" w:color="auto"/>
          </w:divBdr>
        </w:div>
        <w:div w:id="915552457">
          <w:marLeft w:val="640"/>
          <w:marRight w:val="0"/>
          <w:marTop w:val="0"/>
          <w:marBottom w:val="0"/>
          <w:divBdr>
            <w:top w:val="none" w:sz="0" w:space="0" w:color="auto"/>
            <w:left w:val="none" w:sz="0" w:space="0" w:color="auto"/>
            <w:bottom w:val="none" w:sz="0" w:space="0" w:color="auto"/>
            <w:right w:val="none" w:sz="0" w:space="0" w:color="auto"/>
          </w:divBdr>
        </w:div>
        <w:div w:id="14162873">
          <w:marLeft w:val="640"/>
          <w:marRight w:val="0"/>
          <w:marTop w:val="0"/>
          <w:marBottom w:val="0"/>
          <w:divBdr>
            <w:top w:val="none" w:sz="0" w:space="0" w:color="auto"/>
            <w:left w:val="none" w:sz="0" w:space="0" w:color="auto"/>
            <w:bottom w:val="none" w:sz="0" w:space="0" w:color="auto"/>
            <w:right w:val="none" w:sz="0" w:space="0" w:color="auto"/>
          </w:divBdr>
        </w:div>
        <w:div w:id="728841825">
          <w:marLeft w:val="640"/>
          <w:marRight w:val="0"/>
          <w:marTop w:val="0"/>
          <w:marBottom w:val="0"/>
          <w:divBdr>
            <w:top w:val="none" w:sz="0" w:space="0" w:color="auto"/>
            <w:left w:val="none" w:sz="0" w:space="0" w:color="auto"/>
            <w:bottom w:val="none" w:sz="0" w:space="0" w:color="auto"/>
            <w:right w:val="none" w:sz="0" w:space="0" w:color="auto"/>
          </w:divBdr>
        </w:div>
        <w:div w:id="703218616">
          <w:marLeft w:val="640"/>
          <w:marRight w:val="0"/>
          <w:marTop w:val="0"/>
          <w:marBottom w:val="0"/>
          <w:divBdr>
            <w:top w:val="none" w:sz="0" w:space="0" w:color="auto"/>
            <w:left w:val="none" w:sz="0" w:space="0" w:color="auto"/>
            <w:bottom w:val="none" w:sz="0" w:space="0" w:color="auto"/>
            <w:right w:val="none" w:sz="0" w:space="0" w:color="auto"/>
          </w:divBdr>
        </w:div>
        <w:div w:id="141166576">
          <w:marLeft w:val="640"/>
          <w:marRight w:val="0"/>
          <w:marTop w:val="0"/>
          <w:marBottom w:val="0"/>
          <w:divBdr>
            <w:top w:val="none" w:sz="0" w:space="0" w:color="auto"/>
            <w:left w:val="none" w:sz="0" w:space="0" w:color="auto"/>
            <w:bottom w:val="none" w:sz="0" w:space="0" w:color="auto"/>
            <w:right w:val="none" w:sz="0" w:space="0" w:color="auto"/>
          </w:divBdr>
        </w:div>
        <w:div w:id="454717458">
          <w:marLeft w:val="640"/>
          <w:marRight w:val="0"/>
          <w:marTop w:val="0"/>
          <w:marBottom w:val="0"/>
          <w:divBdr>
            <w:top w:val="none" w:sz="0" w:space="0" w:color="auto"/>
            <w:left w:val="none" w:sz="0" w:space="0" w:color="auto"/>
            <w:bottom w:val="none" w:sz="0" w:space="0" w:color="auto"/>
            <w:right w:val="none" w:sz="0" w:space="0" w:color="auto"/>
          </w:divBdr>
        </w:div>
        <w:div w:id="2117753445">
          <w:marLeft w:val="640"/>
          <w:marRight w:val="0"/>
          <w:marTop w:val="0"/>
          <w:marBottom w:val="0"/>
          <w:divBdr>
            <w:top w:val="none" w:sz="0" w:space="0" w:color="auto"/>
            <w:left w:val="none" w:sz="0" w:space="0" w:color="auto"/>
            <w:bottom w:val="none" w:sz="0" w:space="0" w:color="auto"/>
            <w:right w:val="none" w:sz="0" w:space="0" w:color="auto"/>
          </w:divBdr>
        </w:div>
        <w:div w:id="64645736">
          <w:marLeft w:val="640"/>
          <w:marRight w:val="0"/>
          <w:marTop w:val="0"/>
          <w:marBottom w:val="0"/>
          <w:divBdr>
            <w:top w:val="none" w:sz="0" w:space="0" w:color="auto"/>
            <w:left w:val="none" w:sz="0" w:space="0" w:color="auto"/>
            <w:bottom w:val="none" w:sz="0" w:space="0" w:color="auto"/>
            <w:right w:val="none" w:sz="0" w:space="0" w:color="auto"/>
          </w:divBdr>
        </w:div>
        <w:div w:id="915164793">
          <w:marLeft w:val="640"/>
          <w:marRight w:val="0"/>
          <w:marTop w:val="0"/>
          <w:marBottom w:val="0"/>
          <w:divBdr>
            <w:top w:val="none" w:sz="0" w:space="0" w:color="auto"/>
            <w:left w:val="none" w:sz="0" w:space="0" w:color="auto"/>
            <w:bottom w:val="none" w:sz="0" w:space="0" w:color="auto"/>
            <w:right w:val="none" w:sz="0" w:space="0" w:color="auto"/>
          </w:divBdr>
        </w:div>
        <w:div w:id="477377664">
          <w:marLeft w:val="640"/>
          <w:marRight w:val="0"/>
          <w:marTop w:val="0"/>
          <w:marBottom w:val="0"/>
          <w:divBdr>
            <w:top w:val="none" w:sz="0" w:space="0" w:color="auto"/>
            <w:left w:val="none" w:sz="0" w:space="0" w:color="auto"/>
            <w:bottom w:val="none" w:sz="0" w:space="0" w:color="auto"/>
            <w:right w:val="none" w:sz="0" w:space="0" w:color="auto"/>
          </w:divBdr>
        </w:div>
        <w:div w:id="537283339">
          <w:marLeft w:val="640"/>
          <w:marRight w:val="0"/>
          <w:marTop w:val="0"/>
          <w:marBottom w:val="0"/>
          <w:divBdr>
            <w:top w:val="none" w:sz="0" w:space="0" w:color="auto"/>
            <w:left w:val="none" w:sz="0" w:space="0" w:color="auto"/>
            <w:bottom w:val="none" w:sz="0" w:space="0" w:color="auto"/>
            <w:right w:val="none" w:sz="0" w:space="0" w:color="auto"/>
          </w:divBdr>
        </w:div>
        <w:div w:id="1893037187">
          <w:marLeft w:val="640"/>
          <w:marRight w:val="0"/>
          <w:marTop w:val="0"/>
          <w:marBottom w:val="0"/>
          <w:divBdr>
            <w:top w:val="none" w:sz="0" w:space="0" w:color="auto"/>
            <w:left w:val="none" w:sz="0" w:space="0" w:color="auto"/>
            <w:bottom w:val="none" w:sz="0" w:space="0" w:color="auto"/>
            <w:right w:val="none" w:sz="0" w:space="0" w:color="auto"/>
          </w:divBdr>
        </w:div>
        <w:div w:id="1667321831">
          <w:marLeft w:val="640"/>
          <w:marRight w:val="0"/>
          <w:marTop w:val="0"/>
          <w:marBottom w:val="0"/>
          <w:divBdr>
            <w:top w:val="none" w:sz="0" w:space="0" w:color="auto"/>
            <w:left w:val="none" w:sz="0" w:space="0" w:color="auto"/>
            <w:bottom w:val="none" w:sz="0" w:space="0" w:color="auto"/>
            <w:right w:val="none" w:sz="0" w:space="0" w:color="auto"/>
          </w:divBdr>
        </w:div>
        <w:div w:id="2019456081">
          <w:marLeft w:val="640"/>
          <w:marRight w:val="0"/>
          <w:marTop w:val="0"/>
          <w:marBottom w:val="0"/>
          <w:divBdr>
            <w:top w:val="none" w:sz="0" w:space="0" w:color="auto"/>
            <w:left w:val="none" w:sz="0" w:space="0" w:color="auto"/>
            <w:bottom w:val="none" w:sz="0" w:space="0" w:color="auto"/>
            <w:right w:val="none" w:sz="0" w:space="0" w:color="auto"/>
          </w:divBdr>
        </w:div>
        <w:div w:id="1966694313">
          <w:marLeft w:val="640"/>
          <w:marRight w:val="0"/>
          <w:marTop w:val="0"/>
          <w:marBottom w:val="0"/>
          <w:divBdr>
            <w:top w:val="none" w:sz="0" w:space="0" w:color="auto"/>
            <w:left w:val="none" w:sz="0" w:space="0" w:color="auto"/>
            <w:bottom w:val="none" w:sz="0" w:space="0" w:color="auto"/>
            <w:right w:val="none" w:sz="0" w:space="0" w:color="auto"/>
          </w:divBdr>
        </w:div>
        <w:div w:id="1743336092">
          <w:marLeft w:val="640"/>
          <w:marRight w:val="0"/>
          <w:marTop w:val="0"/>
          <w:marBottom w:val="0"/>
          <w:divBdr>
            <w:top w:val="none" w:sz="0" w:space="0" w:color="auto"/>
            <w:left w:val="none" w:sz="0" w:space="0" w:color="auto"/>
            <w:bottom w:val="none" w:sz="0" w:space="0" w:color="auto"/>
            <w:right w:val="none" w:sz="0" w:space="0" w:color="auto"/>
          </w:divBdr>
        </w:div>
        <w:div w:id="344552179">
          <w:marLeft w:val="640"/>
          <w:marRight w:val="0"/>
          <w:marTop w:val="0"/>
          <w:marBottom w:val="0"/>
          <w:divBdr>
            <w:top w:val="none" w:sz="0" w:space="0" w:color="auto"/>
            <w:left w:val="none" w:sz="0" w:space="0" w:color="auto"/>
            <w:bottom w:val="none" w:sz="0" w:space="0" w:color="auto"/>
            <w:right w:val="none" w:sz="0" w:space="0" w:color="auto"/>
          </w:divBdr>
        </w:div>
        <w:div w:id="1833332588">
          <w:marLeft w:val="640"/>
          <w:marRight w:val="0"/>
          <w:marTop w:val="0"/>
          <w:marBottom w:val="0"/>
          <w:divBdr>
            <w:top w:val="none" w:sz="0" w:space="0" w:color="auto"/>
            <w:left w:val="none" w:sz="0" w:space="0" w:color="auto"/>
            <w:bottom w:val="none" w:sz="0" w:space="0" w:color="auto"/>
            <w:right w:val="none" w:sz="0" w:space="0" w:color="auto"/>
          </w:divBdr>
        </w:div>
        <w:div w:id="459106035">
          <w:marLeft w:val="640"/>
          <w:marRight w:val="0"/>
          <w:marTop w:val="0"/>
          <w:marBottom w:val="0"/>
          <w:divBdr>
            <w:top w:val="none" w:sz="0" w:space="0" w:color="auto"/>
            <w:left w:val="none" w:sz="0" w:space="0" w:color="auto"/>
            <w:bottom w:val="none" w:sz="0" w:space="0" w:color="auto"/>
            <w:right w:val="none" w:sz="0" w:space="0" w:color="auto"/>
          </w:divBdr>
        </w:div>
        <w:div w:id="622149873">
          <w:marLeft w:val="640"/>
          <w:marRight w:val="0"/>
          <w:marTop w:val="0"/>
          <w:marBottom w:val="0"/>
          <w:divBdr>
            <w:top w:val="none" w:sz="0" w:space="0" w:color="auto"/>
            <w:left w:val="none" w:sz="0" w:space="0" w:color="auto"/>
            <w:bottom w:val="none" w:sz="0" w:space="0" w:color="auto"/>
            <w:right w:val="none" w:sz="0" w:space="0" w:color="auto"/>
          </w:divBdr>
        </w:div>
        <w:div w:id="1799684359">
          <w:marLeft w:val="640"/>
          <w:marRight w:val="0"/>
          <w:marTop w:val="0"/>
          <w:marBottom w:val="0"/>
          <w:divBdr>
            <w:top w:val="none" w:sz="0" w:space="0" w:color="auto"/>
            <w:left w:val="none" w:sz="0" w:space="0" w:color="auto"/>
            <w:bottom w:val="none" w:sz="0" w:space="0" w:color="auto"/>
            <w:right w:val="none" w:sz="0" w:space="0" w:color="auto"/>
          </w:divBdr>
        </w:div>
        <w:div w:id="1841195228">
          <w:marLeft w:val="640"/>
          <w:marRight w:val="0"/>
          <w:marTop w:val="0"/>
          <w:marBottom w:val="0"/>
          <w:divBdr>
            <w:top w:val="none" w:sz="0" w:space="0" w:color="auto"/>
            <w:left w:val="none" w:sz="0" w:space="0" w:color="auto"/>
            <w:bottom w:val="none" w:sz="0" w:space="0" w:color="auto"/>
            <w:right w:val="none" w:sz="0" w:space="0" w:color="auto"/>
          </w:divBdr>
        </w:div>
        <w:div w:id="2006084692">
          <w:marLeft w:val="640"/>
          <w:marRight w:val="0"/>
          <w:marTop w:val="0"/>
          <w:marBottom w:val="0"/>
          <w:divBdr>
            <w:top w:val="none" w:sz="0" w:space="0" w:color="auto"/>
            <w:left w:val="none" w:sz="0" w:space="0" w:color="auto"/>
            <w:bottom w:val="none" w:sz="0" w:space="0" w:color="auto"/>
            <w:right w:val="none" w:sz="0" w:space="0" w:color="auto"/>
          </w:divBdr>
        </w:div>
        <w:div w:id="2131581796">
          <w:marLeft w:val="640"/>
          <w:marRight w:val="0"/>
          <w:marTop w:val="0"/>
          <w:marBottom w:val="0"/>
          <w:divBdr>
            <w:top w:val="none" w:sz="0" w:space="0" w:color="auto"/>
            <w:left w:val="none" w:sz="0" w:space="0" w:color="auto"/>
            <w:bottom w:val="none" w:sz="0" w:space="0" w:color="auto"/>
            <w:right w:val="none" w:sz="0" w:space="0" w:color="auto"/>
          </w:divBdr>
        </w:div>
        <w:div w:id="734402143">
          <w:marLeft w:val="640"/>
          <w:marRight w:val="0"/>
          <w:marTop w:val="0"/>
          <w:marBottom w:val="0"/>
          <w:divBdr>
            <w:top w:val="none" w:sz="0" w:space="0" w:color="auto"/>
            <w:left w:val="none" w:sz="0" w:space="0" w:color="auto"/>
            <w:bottom w:val="none" w:sz="0" w:space="0" w:color="auto"/>
            <w:right w:val="none" w:sz="0" w:space="0" w:color="auto"/>
          </w:divBdr>
        </w:div>
        <w:div w:id="1330058242">
          <w:marLeft w:val="640"/>
          <w:marRight w:val="0"/>
          <w:marTop w:val="0"/>
          <w:marBottom w:val="0"/>
          <w:divBdr>
            <w:top w:val="none" w:sz="0" w:space="0" w:color="auto"/>
            <w:left w:val="none" w:sz="0" w:space="0" w:color="auto"/>
            <w:bottom w:val="none" w:sz="0" w:space="0" w:color="auto"/>
            <w:right w:val="none" w:sz="0" w:space="0" w:color="auto"/>
          </w:divBdr>
        </w:div>
        <w:div w:id="703748027">
          <w:marLeft w:val="640"/>
          <w:marRight w:val="0"/>
          <w:marTop w:val="0"/>
          <w:marBottom w:val="0"/>
          <w:divBdr>
            <w:top w:val="none" w:sz="0" w:space="0" w:color="auto"/>
            <w:left w:val="none" w:sz="0" w:space="0" w:color="auto"/>
            <w:bottom w:val="none" w:sz="0" w:space="0" w:color="auto"/>
            <w:right w:val="none" w:sz="0" w:space="0" w:color="auto"/>
          </w:divBdr>
        </w:div>
        <w:div w:id="823201485">
          <w:marLeft w:val="640"/>
          <w:marRight w:val="0"/>
          <w:marTop w:val="0"/>
          <w:marBottom w:val="0"/>
          <w:divBdr>
            <w:top w:val="none" w:sz="0" w:space="0" w:color="auto"/>
            <w:left w:val="none" w:sz="0" w:space="0" w:color="auto"/>
            <w:bottom w:val="none" w:sz="0" w:space="0" w:color="auto"/>
            <w:right w:val="none" w:sz="0" w:space="0" w:color="auto"/>
          </w:divBdr>
        </w:div>
        <w:div w:id="1657219012">
          <w:marLeft w:val="640"/>
          <w:marRight w:val="0"/>
          <w:marTop w:val="0"/>
          <w:marBottom w:val="0"/>
          <w:divBdr>
            <w:top w:val="none" w:sz="0" w:space="0" w:color="auto"/>
            <w:left w:val="none" w:sz="0" w:space="0" w:color="auto"/>
            <w:bottom w:val="none" w:sz="0" w:space="0" w:color="auto"/>
            <w:right w:val="none" w:sz="0" w:space="0" w:color="auto"/>
          </w:divBdr>
        </w:div>
        <w:div w:id="591622685">
          <w:marLeft w:val="640"/>
          <w:marRight w:val="0"/>
          <w:marTop w:val="0"/>
          <w:marBottom w:val="0"/>
          <w:divBdr>
            <w:top w:val="none" w:sz="0" w:space="0" w:color="auto"/>
            <w:left w:val="none" w:sz="0" w:space="0" w:color="auto"/>
            <w:bottom w:val="none" w:sz="0" w:space="0" w:color="auto"/>
            <w:right w:val="none" w:sz="0" w:space="0" w:color="auto"/>
          </w:divBdr>
        </w:div>
        <w:div w:id="1983925855">
          <w:marLeft w:val="640"/>
          <w:marRight w:val="0"/>
          <w:marTop w:val="0"/>
          <w:marBottom w:val="0"/>
          <w:divBdr>
            <w:top w:val="none" w:sz="0" w:space="0" w:color="auto"/>
            <w:left w:val="none" w:sz="0" w:space="0" w:color="auto"/>
            <w:bottom w:val="none" w:sz="0" w:space="0" w:color="auto"/>
            <w:right w:val="none" w:sz="0" w:space="0" w:color="auto"/>
          </w:divBdr>
        </w:div>
        <w:div w:id="1012876638">
          <w:marLeft w:val="640"/>
          <w:marRight w:val="0"/>
          <w:marTop w:val="0"/>
          <w:marBottom w:val="0"/>
          <w:divBdr>
            <w:top w:val="none" w:sz="0" w:space="0" w:color="auto"/>
            <w:left w:val="none" w:sz="0" w:space="0" w:color="auto"/>
            <w:bottom w:val="none" w:sz="0" w:space="0" w:color="auto"/>
            <w:right w:val="none" w:sz="0" w:space="0" w:color="auto"/>
          </w:divBdr>
        </w:div>
        <w:div w:id="1331760199">
          <w:marLeft w:val="640"/>
          <w:marRight w:val="0"/>
          <w:marTop w:val="0"/>
          <w:marBottom w:val="0"/>
          <w:divBdr>
            <w:top w:val="none" w:sz="0" w:space="0" w:color="auto"/>
            <w:left w:val="none" w:sz="0" w:space="0" w:color="auto"/>
            <w:bottom w:val="none" w:sz="0" w:space="0" w:color="auto"/>
            <w:right w:val="none" w:sz="0" w:space="0" w:color="auto"/>
          </w:divBdr>
        </w:div>
        <w:div w:id="431510195">
          <w:marLeft w:val="640"/>
          <w:marRight w:val="0"/>
          <w:marTop w:val="0"/>
          <w:marBottom w:val="0"/>
          <w:divBdr>
            <w:top w:val="none" w:sz="0" w:space="0" w:color="auto"/>
            <w:left w:val="none" w:sz="0" w:space="0" w:color="auto"/>
            <w:bottom w:val="none" w:sz="0" w:space="0" w:color="auto"/>
            <w:right w:val="none" w:sz="0" w:space="0" w:color="auto"/>
          </w:divBdr>
        </w:div>
        <w:div w:id="933396144">
          <w:marLeft w:val="640"/>
          <w:marRight w:val="0"/>
          <w:marTop w:val="0"/>
          <w:marBottom w:val="0"/>
          <w:divBdr>
            <w:top w:val="none" w:sz="0" w:space="0" w:color="auto"/>
            <w:left w:val="none" w:sz="0" w:space="0" w:color="auto"/>
            <w:bottom w:val="none" w:sz="0" w:space="0" w:color="auto"/>
            <w:right w:val="none" w:sz="0" w:space="0" w:color="auto"/>
          </w:divBdr>
        </w:div>
        <w:div w:id="1480490130">
          <w:marLeft w:val="640"/>
          <w:marRight w:val="0"/>
          <w:marTop w:val="0"/>
          <w:marBottom w:val="0"/>
          <w:divBdr>
            <w:top w:val="none" w:sz="0" w:space="0" w:color="auto"/>
            <w:left w:val="none" w:sz="0" w:space="0" w:color="auto"/>
            <w:bottom w:val="none" w:sz="0" w:space="0" w:color="auto"/>
            <w:right w:val="none" w:sz="0" w:space="0" w:color="auto"/>
          </w:divBdr>
        </w:div>
        <w:div w:id="694647951">
          <w:marLeft w:val="640"/>
          <w:marRight w:val="0"/>
          <w:marTop w:val="0"/>
          <w:marBottom w:val="0"/>
          <w:divBdr>
            <w:top w:val="none" w:sz="0" w:space="0" w:color="auto"/>
            <w:left w:val="none" w:sz="0" w:space="0" w:color="auto"/>
            <w:bottom w:val="none" w:sz="0" w:space="0" w:color="auto"/>
            <w:right w:val="none" w:sz="0" w:space="0" w:color="auto"/>
          </w:divBdr>
        </w:div>
        <w:div w:id="584920416">
          <w:marLeft w:val="640"/>
          <w:marRight w:val="0"/>
          <w:marTop w:val="0"/>
          <w:marBottom w:val="0"/>
          <w:divBdr>
            <w:top w:val="none" w:sz="0" w:space="0" w:color="auto"/>
            <w:left w:val="none" w:sz="0" w:space="0" w:color="auto"/>
            <w:bottom w:val="none" w:sz="0" w:space="0" w:color="auto"/>
            <w:right w:val="none" w:sz="0" w:space="0" w:color="auto"/>
          </w:divBdr>
        </w:div>
        <w:div w:id="1464498067">
          <w:marLeft w:val="640"/>
          <w:marRight w:val="0"/>
          <w:marTop w:val="0"/>
          <w:marBottom w:val="0"/>
          <w:divBdr>
            <w:top w:val="none" w:sz="0" w:space="0" w:color="auto"/>
            <w:left w:val="none" w:sz="0" w:space="0" w:color="auto"/>
            <w:bottom w:val="none" w:sz="0" w:space="0" w:color="auto"/>
            <w:right w:val="none" w:sz="0" w:space="0" w:color="auto"/>
          </w:divBdr>
        </w:div>
        <w:div w:id="2083864374">
          <w:marLeft w:val="640"/>
          <w:marRight w:val="0"/>
          <w:marTop w:val="0"/>
          <w:marBottom w:val="0"/>
          <w:divBdr>
            <w:top w:val="none" w:sz="0" w:space="0" w:color="auto"/>
            <w:left w:val="none" w:sz="0" w:space="0" w:color="auto"/>
            <w:bottom w:val="none" w:sz="0" w:space="0" w:color="auto"/>
            <w:right w:val="none" w:sz="0" w:space="0" w:color="auto"/>
          </w:divBdr>
        </w:div>
        <w:div w:id="670059451">
          <w:marLeft w:val="640"/>
          <w:marRight w:val="0"/>
          <w:marTop w:val="0"/>
          <w:marBottom w:val="0"/>
          <w:divBdr>
            <w:top w:val="none" w:sz="0" w:space="0" w:color="auto"/>
            <w:left w:val="none" w:sz="0" w:space="0" w:color="auto"/>
            <w:bottom w:val="none" w:sz="0" w:space="0" w:color="auto"/>
            <w:right w:val="none" w:sz="0" w:space="0" w:color="auto"/>
          </w:divBdr>
        </w:div>
        <w:div w:id="1919703380">
          <w:marLeft w:val="640"/>
          <w:marRight w:val="0"/>
          <w:marTop w:val="0"/>
          <w:marBottom w:val="0"/>
          <w:divBdr>
            <w:top w:val="none" w:sz="0" w:space="0" w:color="auto"/>
            <w:left w:val="none" w:sz="0" w:space="0" w:color="auto"/>
            <w:bottom w:val="none" w:sz="0" w:space="0" w:color="auto"/>
            <w:right w:val="none" w:sz="0" w:space="0" w:color="auto"/>
          </w:divBdr>
        </w:div>
        <w:div w:id="109128801">
          <w:marLeft w:val="640"/>
          <w:marRight w:val="0"/>
          <w:marTop w:val="0"/>
          <w:marBottom w:val="0"/>
          <w:divBdr>
            <w:top w:val="none" w:sz="0" w:space="0" w:color="auto"/>
            <w:left w:val="none" w:sz="0" w:space="0" w:color="auto"/>
            <w:bottom w:val="none" w:sz="0" w:space="0" w:color="auto"/>
            <w:right w:val="none" w:sz="0" w:space="0" w:color="auto"/>
          </w:divBdr>
        </w:div>
        <w:div w:id="591865220">
          <w:marLeft w:val="640"/>
          <w:marRight w:val="0"/>
          <w:marTop w:val="0"/>
          <w:marBottom w:val="0"/>
          <w:divBdr>
            <w:top w:val="none" w:sz="0" w:space="0" w:color="auto"/>
            <w:left w:val="none" w:sz="0" w:space="0" w:color="auto"/>
            <w:bottom w:val="none" w:sz="0" w:space="0" w:color="auto"/>
            <w:right w:val="none" w:sz="0" w:space="0" w:color="auto"/>
          </w:divBdr>
        </w:div>
        <w:div w:id="979261952">
          <w:marLeft w:val="640"/>
          <w:marRight w:val="0"/>
          <w:marTop w:val="0"/>
          <w:marBottom w:val="0"/>
          <w:divBdr>
            <w:top w:val="none" w:sz="0" w:space="0" w:color="auto"/>
            <w:left w:val="none" w:sz="0" w:space="0" w:color="auto"/>
            <w:bottom w:val="none" w:sz="0" w:space="0" w:color="auto"/>
            <w:right w:val="none" w:sz="0" w:space="0" w:color="auto"/>
          </w:divBdr>
        </w:div>
        <w:div w:id="1482039376">
          <w:marLeft w:val="640"/>
          <w:marRight w:val="0"/>
          <w:marTop w:val="0"/>
          <w:marBottom w:val="0"/>
          <w:divBdr>
            <w:top w:val="none" w:sz="0" w:space="0" w:color="auto"/>
            <w:left w:val="none" w:sz="0" w:space="0" w:color="auto"/>
            <w:bottom w:val="none" w:sz="0" w:space="0" w:color="auto"/>
            <w:right w:val="none" w:sz="0" w:space="0" w:color="auto"/>
          </w:divBdr>
        </w:div>
        <w:div w:id="987636942">
          <w:marLeft w:val="640"/>
          <w:marRight w:val="0"/>
          <w:marTop w:val="0"/>
          <w:marBottom w:val="0"/>
          <w:divBdr>
            <w:top w:val="none" w:sz="0" w:space="0" w:color="auto"/>
            <w:left w:val="none" w:sz="0" w:space="0" w:color="auto"/>
            <w:bottom w:val="none" w:sz="0" w:space="0" w:color="auto"/>
            <w:right w:val="none" w:sz="0" w:space="0" w:color="auto"/>
          </w:divBdr>
        </w:div>
        <w:div w:id="224532808">
          <w:marLeft w:val="640"/>
          <w:marRight w:val="0"/>
          <w:marTop w:val="0"/>
          <w:marBottom w:val="0"/>
          <w:divBdr>
            <w:top w:val="none" w:sz="0" w:space="0" w:color="auto"/>
            <w:left w:val="none" w:sz="0" w:space="0" w:color="auto"/>
            <w:bottom w:val="none" w:sz="0" w:space="0" w:color="auto"/>
            <w:right w:val="none" w:sz="0" w:space="0" w:color="auto"/>
          </w:divBdr>
        </w:div>
        <w:div w:id="1756245379">
          <w:marLeft w:val="640"/>
          <w:marRight w:val="0"/>
          <w:marTop w:val="0"/>
          <w:marBottom w:val="0"/>
          <w:divBdr>
            <w:top w:val="none" w:sz="0" w:space="0" w:color="auto"/>
            <w:left w:val="none" w:sz="0" w:space="0" w:color="auto"/>
            <w:bottom w:val="none" w:sz="0" w:space="0" w:color="auto"/>
            <w:right w:val="none" w:sz="0" w:space="0" w:color="auto"/>
          </w:divBdr>
        </w:div>
        <w:div w:id="149518966">
          <w:marLeft w:val="640"/>
          <w:marRight w:val="0"/>
          <w:marTop w:val="0"/>
          <w:marBottom w:val="0"/>
          <w:divBdr>
            <w:top w:val="none" w:sz="0" w:space="0" w:color="auto"/>
            <w:left w:val="none" w:sz="0" w:space="0" w:color="auto"/>
            <w:bottom w:val="none" w:sz="0" w:space="0" w:color="auto"/>
            <w:right w:val="none" w:sz="0" w:space="0" w:color="auto"/>
          </w:divBdr>
        </w:div>
        <w:div w:id="987827396">
          <w:marLeft w:val="640"/>
          <w:marRight w:val="0"/>
          <w:marTop w:val="0"/>
          <w:marBottom w:val="0"/>
          <w:divBdr>
            <w:top w:val="none" w:sz="0" w:space="0" w:color="auto"/>
            <w:left w:val="none" w:sz="0" w:space="0" w:color="auto"/>
            <w:bottom w:val="none" w:sz="0" w:space="0" w:color="auto"/>
            <w:right w:val="none" w:sz="0" w:space="0" w:color="auto"/>
          </w:divBdr>
        </w:div>
        <w:div w:id="1495730015">
          <w:marLeft w:val="640"/>
          <w:marRight w:val="0"/>
          <w:marTop w:val="0"/>
          <w:marBottom w:val="0"/>
          <w:divBdr>
            <w:top w:val="none" w:sz="0" w:space="0" w:color="auto"/>
            <w:left w:val="none" w:sz="0" w:space="0" w:color="auto"/>
            <w:bottom w:val="none" w:sz="0" w:space="0" w:color="auto"/>
            <w:right w:val="none" w:sz="0" w:space="0" w:color="auto"/>
          </w:divBdr>
        </w:div>
        <w:div w:id="1465729204">
          <w:marLeft w:val="640"/>
          <w:marRight w:val="0"/>
          <w:marTop w:val="0"/>
          <w:marBottom w:val="0"/>
          <w:divBdr>
            <w:top w:val="none" w:sz="0" w:space="0" w:color="auto"/>
            <w:left w:val="none" w:sz="0" w:space="0" w:color="auto"/>
            <w:bottom w:val="none" w:sz="0" w:space="0" w:color="auto"/>
            <w:right w:val="none" w:sz="0" w:space="0" w:color="auto"/>
          </w:divBdr>
        </w:div>
        <w:div w:id="1550264984">
          <w:marLeft w:val="640"/>
          <w:marRight w:val="0"/>
          <w:marTop w:val="0"/>
          <w:marBottom w:val="0"/>
          <w:divBdr>
            <w:top w:val="none" w:sz="0" w:space="0" w:color="auto"/>
            <w:left w:val="none" w:sz="0" w:space="0" w:color="auto"/>
            <w:bottom w:val="none" w:sz="0" w:space="0" w:color="auto"/>
            <w:right w:val="none" w:sz="0" w:space="0" w:color="auto"/>
          </w:divBdr>
        </w:div>
        <w:div w:id="488981183">
          <w:marLeft w:val="640"/>
          <w:marRight w:val="0"/>
          <w:marTop w:val="0"/>
          <w:marBottom w:val="0"/>
          <w:divBdr>
            <w:top w:val="none" w:sz="0" w:space="0" w:color="auto"/>
            <w:left w:val="none" w:sz="0" w:space="0" w:color="auto"/>
            <w:bottom w:val="none" w:sz="0" w:space="0" w:color="auto"/>
            <w:right w:val="none" w:sz="0" w:space="0" w:color="auto"/>
          </w:divBdr>
        </w:div>
        <w:div w:id="774902849">
          <w:marLeft w:val="640"/>
          <w:marRight w:val="0"/>
          <w:marTop w:val="0"/>
          <w:marBottom w:val="0"/>
          <w:divBdr>
            <w:top w:val="none" w:sz="0" w:space="0" w:color="auto"/>
            <w:left w:val="none" w:sz="0" w:space="0" w:color="auto"/>
            <w:bottom w:val="none" w:sz="0" w:space="0" w:color="auto"/>
            <w:right w:val="none" w:sz="0" w:space="0" w:color="auto"/>
          </w:divBdr>
        </w:div>
        <w:div w:id="500893727">
          <w:marLeft w:val="640"/>
          <w:marRight w:val="0"/>
          <w:marTop w:val="0"/>
          <w:marBottom w:val="0"/>
          <w:divBdr>
            <w:top w:val="none" w:sz="0" w:space="0" w:color="auto"/>
            <w:left w:val="none" w:sz="0" w:space="0" w:color="auto"/>
            <w:bottom w:val="none" w:sz="0" w:space="0" w:color="auto"/>
            <w:right w:val="none" w:sz="0" w:space="0" w:color="auto"/>
          </w:divBdr>
        </w:div>
        <w:div w:id="500244458">
          <w:marLeft w:val="640"/>
          <w:marRight w:val="0"/>
          <w:marTop w:val="0"/>
          <w:marBottom w:val="0"/>
          <w:divBdr>
            <w:top w:val="none" w:sz="0" w:space="0" w:color="auto"/>
            <w:left w:val="none" w:sz="0" w:space="0" w:color="auto"/>
            <w:bottom w:val="none" w:sz="0" w:space="0" w:color="auto"/>
            <w:right w:val="none" w:sz="0" w:space="0" w:color="auto"/>
          </w:divBdr>
        </w:div>
        <w:div w:id="1606112403">
          <w:marLeft w:val="640"/>
          <w:marRight w:val="0"/>
          <w:marTop w:val="0"/>
          <w:marBottom w:val="0"/>
          <w:divBdr>
            <w:top w:val="none" w:sz="0" w:space="0" w:color="auto"/>
            <w:left w:val="none" w:sz="0" w:space="0" w:color="auto"/>
            <w:bottom w:val="none" w:sz="0" w:space="0" w:color="auto"/>
            <w:right w:val="none" w:sz="0" w:space="0" w:color="auto"/>
          </w:divBdr>
        </w:div>
        <w:div w:id="714234802">
          <w:marLeft w:val="640"/>
          <w:marRight w:val="0"/>
          <w:marTop w:val="0"/>
          <w:marBottom w:val="0"/>
          <w:divBdr>
            <w:top w:val="none" w:sz="0" w:space="0" w:color="auto"/>
            <w:left w:val="none" w:sz="0" w:space="0" w:color="auto"/>
            <w:bottom w:val="none" w:sz="0" w:space="0" w:color="auto"/>
            <w:right w:val="none" w:sz="0" w:space="0" w:color="auto"/>
          </w:divBdr>
        </w:div>
        <w:div w:id="1909614166">
          <w:marLeft w:val="640"/>
          <w:marRight w:val="0"/>
          <w:marTop w:val="0"/>
          <w:marBottom w:val="0"/>
          <w:divBdr>
            <w:top w:val="none" w:sz="0" w:space="0" w:color="auto"/>
            <w:left w:val="none" w:sz="0" w:space="0" w:color="auto"/>
            <w:bottom w:val="none" w:sz="0" w:space="0" w:color="auto"/>
            <w:right w:val="none" w:sz="0" w:space="0" w:color="auto"/>
          </w:divBdr>
        </w:div>
        <w:div w:id="307366635">
          <w:marLeft w:val="640"/>
          <w:marRight w:val="0"/>
          <w:marTop w:val="0"/>
          <w:marBottom w:val="0"/>
          <w:divBdr>
            <w:top w:val="none" w:sz="0" w:space="0" w:color="auto"/>
            <w:left w:val="none" w:sz="0" w:space="0" w:color="auto"/>
            <w:bottom w:val="none" w:sz="0" w:space="0" w:color="auto"/>
            <w:right w:val="none" w:sz="0" w:space="0" w:color="auto"/>
          </w:divBdr>
        </w:div>
        <w:div w:id="1399015609">
          <w:marLeft w:val="640"/>
          <w:marRight w:val="0"/>
          <w:marTop w:val="0"/>
          <w:marBottom w:val="0"/>
          <w:divBdr>
            <w:top w:val="none" w:sz="0" w:space="0" w:color="auto"/>
            <w:left w:val="none" w:sz="0" w:space="0" w:color="auto"/>
            <w:bottom w:val="none" w:sz="0" w:space="0" w:color="auto"/>
            <w:right w:val="none" w:sz="0" w:space="0" w:color="auto"/>
          </w:divBdr>
        </w:div>
        <w:div w:id="2029215380">
          <w:marLeft w:val="640"/>
          <w:marRight w:val="0"/>
          <w:marTop w:val="0"/>
          <w:marBottom w:val="0"/>
          <w:divBdr>
            <w:top w:val="none" w:sz="0" w:space="0" w:color="auto"/>
            <w:left w:val="none" w:sz="0" w:space="0" w:color="auto"/>
            <w:bottom w:val="none" w:sz="0" w:space="0" w:color="auto"/>
            <w:right w:val="none" w:sz="0" w:space="0" w:color="auto"/>
          </w:divBdr>
        </w:div>
        <w:div w:id="1920406958">
          <w:marLeft w:val="640"/>
          <w:marRight w:val="0"/>
          <w:marTop w:val="0"/>
          <w:marBottom w:val="0"/>
          <w:divBdr>
            <w:top w:val="none" w:sz="0" w:space="0" w:color="auto"/>
            <w:left w:val="none" w:sz="0" w:space="0" w:color="auto"/>
            <w:bottom w:val="none" w:sz="0" w:space="0" w:color="auto"/>
            <w:right w:val="none" w:sz="0" w:space="0" w:color="auto"/>
          </w:divBdr>
        </w:div>
        <w:div w:id="1240212457">
          <w:marLeft w:val="640"/>
          <w:marRight w:val="0"/>
          <w:marTop w:val="0"/>
          <w:marBottom w:val="0"/>
          <w:divBdr>
            <w:top w:val="none" w:sz="0" w:space="0" w:color="auto"/>
            <w:left w:val="none" w:sz="0" w:space="0" w:color="auto"/>
            <w:bottom w:val="none" w:sz="0" w:space="0" w:color="auto"/>
            <w:right w:val="none" w:sz="0" w:space="0" w:color="auto"/>
          </w:divBdr>
        </w:div>
        <w:div w:id="910895260">
          <w:marLeft w:val="640"/>
          <w:marRight w:val="0"/>
          <w:marTop w:val="0"/>
          <w:marBottom w:val="0"/>
          <w:divBdr>
            <w:top w:val="none" w:sz="0" w:space="0" w:color="auto"/>
            <w:left w:val="none" w:sz="0" w:space="0" w:color="auto"/>
            <w:bottom w:val="none" w:sz="0" w:space="0" w:color="auto"/>
            <w:right w:val="none" w:sz="0" w:space="0" w:color="auto"/>
          </w:divBdr>
        </w:div>
        <w:div w:id="1891725703">
          <w:marLeft w:val="640"/>
          <w:marRight w:val="0"/>
          <w:marTop w:val="0"/>
          <w:marBottom w:val="0"/>
          <w:divBdr>
            <w:top w:val="none" w:sz="0" w:space="0" w:color="auto"/>
            <w:left w:val="none" w:sz="0" w:space="0" w:color="auto"/>
            <w:bottom w:val="none" w:sz="0" w:space="0" w:color="auto"/>
            <w:right w:val="none" w:sz="0" w:space="0" w:color="auto"/>
          </w:divBdr>
        </w:div>
        <w:div w:id="1932931080">
          <w:marLeft w:val="640"/>
          <w:marRight w:val="0"/>
          <w:marTop w:val="0"/>
          <w:marBottom w:val="0"/>
          <w:divBdr>
            <w:top w:val="none" w:sz="0" w:space="0" w:color="auto"/>
            <w:left w:val="none" w:sz="0" w:space="0" w:color="auto"/>
            <w:bottom w:val="none" w:sz="0" w:space="0" w:color="auto"/>
            <w:right w:val="none" w:sz="0" w:space="0" w:color="auto"/>
          </w:divBdr>
        </w:div>
        <w:div w:id="1175025739">
          <w:marLeft w:val="640"/>
          <w:marRight w:val="0"/>
          <w:marTop w:val="0"/>
          <w:marBottom w:val="0"/>
          <w:divBdr>
            <w:top w:val="none" w:sz="0" w:space="0" w:color="auto"/>
            <w:left w:val="none" w:sz="0" w:space="0" w:color="auto"/>
            <w:bottom w:val="none" w:sz="0" w:space="0" w:color="auto"/>
            <w:right w:val="none" w:sz="0" w:space="0" w:color="auto"/>
          </w:divBdr>
        </w:div>
        <w:div w:id="229464949">
          <w:marLeft w:val="640"/>
          <w:marRight w:val="0"/>
          <w:marTop w:val="0"/>
          <w:marBottom w:val="0"/>
          <w:divBdr>
            <w:top w:val="none" w:sz="0" w:space="0" w:color="auto"/>
            <w:left w:val="none" w:sz="0" w:space="0" w:color="auto"/>
            <w:bottom w:val="none" w:sz="0" w:space="0" w:color="auto"/>
            <w:right w:val="none" w:sz="0" w:space="0" w:color="auto"/>
          </w:divBdr>
        </w:div>
        <w:div w:id="1142507744">
          <w:marLeft w:val="640"/>
          <w:marRight w:val="0"/>
          <w:marTop w:val="0"/>
          <w:marBottom w:val="0"/>
          <w:divBdr>
            <w:top w:val="none" w:sz="0" w:space="0" w:color="auto"/>
            <w:left w:val="none" w:sz="0" w:space="0" w:color="auto"/>
            <w:bottom w:val="none" w:sz="0" w:space="0" w:color="auto"/>
            <w:right w:val="none" w:sz="0" w:space="0" w:color="auto"/>
          </w:divBdr>
        </w:div>
        <w:div w:id="1352100188">
          <w:marLeft w:val="640"/>
          <w:marRight w:val="0"/>
          <w:marTop w:val="0"/>
          <w:marBottom w:val="0"/>
          <w:divBdr>
            <w:top w:val="none" w:sz="0" w:space="0" w:color="auto"/>
            <w:left w:val="none" w:sz="0" w:space="0" w:color="auto"/>
            <w:bottom w:val="none" w:sz="0" w:space="0" w:color="auto"/>
            <w:right w:val="none" w:sz="0" w:space="0" w:color="auto"/>
          </w:divBdr>
        </w:div>
        <w:div w:id="377819590">
          <w:marLeft w:val="640"/>
          <w:marRight w:val="0"/>
          <w:marTop w:val="0"/>
          <w:marBottom w:val="0"/>
          <w:divBdr>
            <w:top w:val="none" w:sz="0" w:space="0" w:color="auto"/>
            <w:left w:val="none" w:sz="0" w:space="0" w:color="auto"/>
            <w:bottom w:val="none" w:sz="0" w:space="0" w:color="auto"/>
            <w:right w:val="none" w:sz="0" w:space="0" w:color="auto"/>
          </w:divBdr>
        </w:div>
        <w:div w:id="1427994887">
          <w:marLeft w:val="640"/>
          <w:marRight w:val="0"/>
          <w:marTop w:val="0"/>
          <w:marBottom w:val="0"/>
          <w:divBdr>
            <w:top w:val="none" w:sz="0" w:space="0" w:color="auto"/>
            <w:left w:val="none" w:sz="0" w:space="0" w:color="auto"/>
            <w:bottom w:val="none" w:sz="0" w:space="0" w:color="auto"/>
            <w:right w:val="none" w:sz="0" w:space="0" w:color="auto"/>
          </w:divBdr>
        </w:div>
        <w:div w:id="745688233">
          <w:marLeft w:val="640"/>
          <w:marRight w:val="0"/>
          <w:marTop w:val="0"/>
          <w:marBottom w:val="0"/>
          <w:divBdr>
            <w:top w:val="none" w:sz="0" w:space="0" w:color="auto"/>
            <w:left w:val="none" w:sz="0" w:space="0" w:color="auto"/>
            <w:bottom w:val="none" w:sz="0" w:space="0" w:color="auto"/>
            <w:right w:val="none" w:sz="0" w:space="0" w:color="auto"/>
          </w:divBdr>
        </w:div>
        <w:div w:id="465049362">
          <w:marLeft w:val="640"/>
          <w:marRight w:val="0"/>
          <w:marTop w:val="0"/>
          <w:marBottom w:val="0"/>
          <w:divBdr>
            <w:top w:val="none" w:sz="0" w:space="0" w:color="auto"/>
            <w:left w:val="none" w:sz="0" w:space="0" w:color="auto"/>
            <w:bottom w:val="none" w:sz="0" w:space="0" w:color="auto"/>
            <w:right w:val="none" w:sz="0" w:space="0" w:color="auto"/>
          </w:divBdr>
        </w:div>
        <w:div w:id="171915962">
          <w:marLeft w:val="640"/>
          <w:marRight w:val="0"/>
          <w:marTop w:val="0"/>
          <w:marBottom w:val="0"/>
          <w:divBdr>
            <w:top w:val="none" w:sz="0" w:space="0" w:color="auto"/>
            <w:left w:val="none" w:sz="0" w:space="0" w:color="auto"/>
            <w:bottom w:val="none" w:sz="0" w:space="0" w:color="auto"/>
            <w:right w:val="none" w:sz="0" w:space="0" w:color="auto"/>
          </w:divBdr>
        </w:div>
        <w:div w:id="497503922">
          <w:marLeft w:val="640"/>
          <w:marRight w:val="0"/>
          <w:marTop w:val="0"/>
          <w:marBottom w:val="0"/>
          <w:divBdr>
            <w:top w:val="none" w:sz="0" w:space="0" w:color="auto"/>
            <w:left w:val="none" w:sz="0" w:space="0" w:color="auto"/>
            <w:bottom w:val="none" w:sz="0" w:space="0" w:color="auto"/>
            <w:right w:val="none" w:sz="0" w:space="0" w:color="auto"/>
          </w:divBdr>
        </w:div>
        <w:div w:id="678503393">
          <w:marLeft w:val="640"/>
          <w:marRight w:val="0"/>
          <w:marTop w:val="0"/>
          <w:marBottom w:val="0"/>
          <w:divBdr>
            <w:top w:val="none" w:sz="0" w:space="0" w:color="auto"/>
            <w:left w:val="none" w:sz="0" w:space="0" w:color="auto"/>
            <w:bottom w:val="none" w:sz="0" w:space="0" w:color="auto"/>
            <w:right w:val="none" w:sz="0" w:space="0" w:color="auto"/>
          </w:divBdr>
        </w:div>
        <w:div w:id="2057392693">
          <w:marLeft w:val="640"/>
          <w:marRight w:val="0"/>
          <w:marTop w:val="0"/>
          <w:marBottom w:val="0"/>
          <w:divBdr>
            <w:top w:val="none" w:sz="0" w:space="0" w:color="auto"/>
            <w:left w:val="none" w:sz="0" w:space="0" w:color="auto"/>
            <w:bottom w:val="none" w:sz="0" w:space="0" w:color="auto"/>
            <w:right w:val="none" w:sz="0" w:space="0" w:color="auto"/>
          </w:divBdr>
        </w:div>
        <w:div w:id="1599945536">
          <w:marLeft w:val="640"/>
          <w:marRight w:val="0"/>
          <w:marTop w:val="0"/>
          <w:marBottom w:val="0"/>
          <w:divBdr>
            <w:top w:val="none" w:sz="0" w:space="0" w:color="auto"/>
            <w:left w:val="none" w:sz="0" w:space="0" w:color="auto"/>
            <w:bottom w:val="none" w:sz="0" w:space="0" w:color="auto"/>
            <w:right w:val="none" w:sz="0" w:space="0" w:color="auto"/>
          </w:divBdr>
        </w:div>
        <w:div w:id="389117189">
          <w:marLeft w:val="640"/>
          <w:marRight w:val="0"/>
          <w:marTop w:val="0"/>
          <w:marBottom w:val="0"/>
          <w:divBdr>
            <w:top w:val="none" w:sz="0" w:space="0" w:color="auto"/>
            <w:left w:val="none" w:sz="0" w:space="0" w:color="auto"/>
            <w:bottom w:val="none" w:sz="0" w:space="0" w:color="auto"/>
            <w:right w:val="none" w:sz="0" w:space="0" w:color="auto"/>
          </w:divBdr>
        </w:div>
        <w:div w:id="1687049476">
          <w:marLeft w:val="640"/>
          <w:marRight w:val="0"/>
          <w:marTop w:val="0"/>
          <w:marBottom w:val="0"/>
          <w:divBdr>
            <w:top w:val="none" w:sz="0" w:space="0" w:color="auto"/>
            <w:left w:val="none" w:sz="0" w:space="0" w:color="auto"/>
            <w:bottom w:val="none" w:sz="0" w:space="0" w:color="auto"/>
            <w:right w:val="none" w:sz="0" w:space="0" w:color="auto"/>
          </w:divBdr>
        </w:div>
        <w:div w:id="285353969">
          <w:marLeft w:val="640"/>
          <w:marRight w:val="0"/>
          <w:marTop w:val="0"/>
          <w:marBottom w:val="0"/>
          <w:divBdr>
            <w:top w:val="none" w:sz="0" w:space="0" w:color="auto"/>
            <w:left w:val="none" w:sz="0" w:space="0" w:color="auto"/>
            <w:bottom w:val="none" w:sz="0" w:space="0" w:color="auto"/>
            <w:right w:val="none" w:sz="0" w:space="0" w:color="auto"/>
          </w:divBdr>
        </w:div>
        <w:div w:id="1507742737">
          <w:marLeft w:val="640"/>
          <w:marRight w:val="0"/>
          <w:marTop w:val="0"/>
          <w:marBottom w:val="0"/>
          <w:divBdr>
            <w:top w:val="none" w:sz="0" w:space="0" w:color="auto"/>
            <w:left w:val="none" w:sz="0" w:space="0" w:color="auto"/>
            <w:bottom w:val="none" w:sz="0" w:space="0" w:color="auto"/>
            <w:right w:val="none" w:sz="0" w:space="0" w:color="auto"/>
          </w:divBdr>
        </w:div>
        <w:div w:id="1051422965">
          <w:marLeft w:val="640"/>
          <w:marRight w:val="0"/>
          <w:marTop w:val="0"/>
          <w:marBottom w:val="0"/>
          <w:divBdr>
            <w:top w:val="none" w:sz="0" w:space="0" w:color="auto"/>
            <w:left w:val="none" w:sz="0" w:space="0" w:color="auto"/>
            <w:bottom w:val="none" w:sz="0" w:space="0" w:color="auto"/>
            <w:right w:val="none" w:sz="0" w:space="0" w:color="auto"/>
          </w:divBdr>
        </w:div>
        <w:div w:id="72627530">
          <w:marLeft w:val="640"/>
          <w:marRight w:val="0"/>
          <w:marTop w:val="0"/>
          <w:marBottom w:val="0"/>
          <w:divBdr>
            <w:top w:val="none" w:sz="0" w:space="0" w:color="auto"/>
            <w:left w:val="none" w:sz="0" w:space="0" w:color="auto"/>
            <w:bottom w:val="none" w:sz="0" w:space="0" w:color="auto"/>
            <w:right w:val="none" w:sz="0" w:space="0" w:color="auto"/>
          </w:divBdr>
        </w:div>
        <w:div w:id="1929381784">
          <w:marLeft w:val="640"/>
          <w:marRight w:val="0"/>
          <w:marTop w:val="0"/>
          <w:marBottom w:val="0"/>
          <w:divBdr>
            <w:top w:val="none" w:sz="0" w:space="0" w:color="auto"/>
            <w:left w:val="none" w:sz="0" w:space="0" w:color="auto"/>
            <w:bottom w:val="none" w:sz="0" w:space="0" w:color="auto"/>
            <w:right w:val="none" w:sz="0" w:space="0" w:color="auto"/>
          </w:divBdr>
        </w:div>
        <w:div w:id="1644575487">
          <w:marLeft w:val="640"/>
          <w:marRight w:val="0"/>
          <w:marTop w:val="0"/>
          <w:marBottom w:val="0"/>
          <w:divBdr>
            <w:top w:val="none" w:sz="0" w:space="0" w:color="auto"/>
            <w:left w:val="none" w:sz="0" w:space="0" w:color="auto"/>
            <w:bottom w:val="none" w:sz="0" w:space="0" w:color="auto"/>
            <w:right w:val="none" w:sz="0" w:space="0" w:color="auto"/>
          </w:divBdr>
        </w:div>
        <w:div w:id="1720202073">
          <w:marLeft w:val="640"/>
          <w:marRight w:val="0"/>
          <w:marTop w:val="0"/>
          <w:marBottom w:val="0"/>
          <w:divBdr>
            <w:top w:val="none" w:sz="0" w:space="0" w:color="auto"/>
            <w:left w:val="none" w:sz="0" w:space="0" w:color="auto"/>
            <w:bottom w:val="none" w:sz="0" w:space="0" w:color="auto"/>
            <w:right w:val="none" w:sz="0" w:space="0" w:color="auto"/>
          </w:divBdr>
        </w:div>
        <w:div w:id="1857844500">
          <w:marLeft w:val="640"/>
          <w:marRight w:val="0"/>
          <w:marTop w:val="0"/>
          <w:marBottom w:val="0"/>
          <w:divBdr>
            <w:top w:val="none" w:sz="0" w:space="0" w:color="auto"/>
            <w:left w:val="none" w:sz="0" w:space="0" w:color="auto"/>
            <w:bottom w:val="none" w:sz="0" w:space="0" w:color="auto"/>
            <w:right w:val="none" w:sz="0" w:space="0" w:color="auto"/>
          </w:divBdr>
        </w:div>
        <w:div w:id="821193557">
          <w:marLeft w:val="640"/>
          <w:marRight w:val="0"/>
          <w:marTop w:val="0"/>
          <w:marBottom w:val="0"/>
          <w:divBdr>
            <w:top w:val="none" w:sz="0" w:space="0" w:color="auto"/>
            <w:left w:val="none" w:sz="0" w:space="0" w:color="auto"/>
            <w:bottom w:val="none" w:sz="0" w:space="0" w:color="auto"/>
            <w:right w:val="none" w:sz="0" w:space="0" w:color="auto"/>
          </w:divBdr>
        </w:div>
        <w:div w:id="1243833558">
          <w:marLeft w:val="640"/>
          <w:marRight w:val="0"/>
          <w:marTop w:val="0"/>
          <w:marBottom w:val="0"/>
          <w:divBdr>
            <w:top w:val="none" w:sz="0" w:space="0" w:color="auto"/>
            <w:left w:val="none" w:sz="0" w:space="0" w:color="auto"/>
            <w:bottom w:val="none" w:sz="0" w:space="0" w:color="auto"/>
            <w:right w:val="none" w:sz="0" w:space="0" w:color="auto"/>
          </w:divBdr>
        </w:div>
        <w:div w:id="123811592">
          <w:marLeft w:val="640"/>
          <w:marRight w:val="0"/>
          <w:marTop w:val="0"/>
          <w:marBottom w:val="0"/>
          <w:divBdr>
            <w:top w:val="none" w:sz="0" w:space="0" w:color="auto"/>
            <w:left w:val="none" w:sz="0" w:space="0" w:color="auto"/>
            <w:bottom w:val="none" w:sz="0" w:space="0" w:color="auto"/>
            <w:right w:val="none" w:sz="0" w:space="0" w:color="auto"/>
          </w:divBdr>
        </w:div>
        <w:div w:id="1134829488">
          <w:marLeft w:val="640"/>
          <w:marRight w:val="0"/>
          <w:marTop w:val="0"/>
          <w:marBottom w:val="0"/>
          <w:divBdr>
            <w:top w:val="none" w:sz="0" w:space="0" w:color="auto"/>
            <w:left w:val="none" w:sz="0" w:space="0" w:color="auto"/>
            <w:bottom w:val="none" w:sz="0" w:space="0" w:color="auto"/>
            <w:right w:val="none" w:sz="0" w:space="0" w:color="auto"/>
          </w:divBdr>
        </w:div>
        <w:div w:id="972446375">
          <w:marLeft w:val="640"/>
          <w:marRight w:val="0"/>
          <w:marTop w:val="0"/>
          <w:marBottom w:val="0"/>
          <w:divBdr>
            <w:top w:val="none" w:sz="0" w:space="0" w:color="auto"/>
            <w:left w:val="none" w:sz="0" w:space="0" w:color="auto"/>
            <w:bottom w:val="none" w:sz="0" w:space="0" w:color="auto"/>
            <w:right w:val="none" w:sz="0" w:space="0" w:color="auto"/>
          </w:divBdr>
        </w:div>
        <w:div w:id="1535732428">
          <w:marLeft w:val="640"/>
          <w:marRight w:val="0"/>
          <w:marTop w:val="0"/>
          <w:marBottom w:val="0"/>
          <w:divBdr>
            <w:top w:val="none" w:sz="0" w:space="0" w:color="auto"/>
            <w:left w:val="none" w:sz="0" w:space="0" w:color="auto"/>
            <w:bottom w:val="none" w:sz="0" w:space="0" w:color="auto"/>
            <w:right w:val="none" w:sz="0" w:space="0" w:color="auto"/>
          </w:divBdr>
        </w:div>
        <w:div w:id="924920333">
          <w:marLeft w:val="640"/>
          <w:marRight w:val="0"/>
          <w:marTop w:val="0"/>
          <w:marBottom w:val="0"/>
          <w:divBdr>
            <w:top w:val="none" w:sz="0" w:space="0" w:color="auto"/>
            <w:left w:val="none" w:sz="0" w:space="0" w:color="auto"/>
            <w:bottom w:val="none" w:sz="0" w:space="0" w:color="auto"/>
            <w:right w:val="none" w:sz="0" w:space="0" w:color="auto"/>
          </w:divBdr>
        </w:div>
        <w:div w:id="1130980599">
          <w:marLeft w:val="640"/>
          <w:marRight w:val="0"/>
          <w:marTop w:val="0"/>
          <w:marBottom w:val="0"/>
          <w:divBdr>
            <w:top w:val="none" w:sz="0" w:space="0" w:color="auto"/>
            <w:left w:val="none" w:sz="0" w:space="0" w:color="auto"/>
            <w:bottom w:val="none" w:sz="0" w:space="0" w:color="auto"/>
            <w:right w:val="none" w:sz="0" w:space="0" w:color="auto"/>
          </w:divBdr>
        </w:div>
        <w:div w:id="1957102343">
          <w:marLeft w:val="640"/>
          <w:marRight w:val="0"/>
          <w:marTop w:val="0"/>
          <w:marBottom w:val="0"/>
          <w:divBdr>
            <w:top w:val="none" w:sz="0" w:space="0" w:color="auto"/>
            <w:left w:val="none" w:sz="0" w:space="0" w:color="auto"/>
            <w:bottom w:val="none" w:sz="0" w:space="0" w:color="auto"/>
            <w:right w:val="none" w:sz="0" w:space="0" w:color="auto"/>
          </w:divBdr>
        </w:div>
        <w:div w:id="1035813637">
          <w:marLeft w:val="640"/>
          <w:marRight w:val="0"/>
          <w:marTop w:val="0"/>
          <w:marBottom w:val="0"/>
          <w:divBdr>
            <w:top w:val="none" w:sz="0" w:space="0" w:color="auto"/>
            <w:left w:val="none" w:sz="0" w:space="0" w:color="auto"/>
            <w:bottom w:val="none" w:sz="0" w:space="0" w:color="auto"/>
            <w:right w:val="none" w:sz="0" w:space="0" w:color="auto"/>
          </w:divBdr>
        </w:div>
        <w:div w:id="908923152">
          <w:marLeft w:val="640"/>
          <w:marRight w:val="0"/>
          <w:marTop w:val="0"/>
          <w:marBottom w:val="0"/>
          <w:divBdr>
            <w:top w:val="none" w:sz="0" w:space="0" w:color="auto"/>
            <w:left w:val="none" w:sz="0" w:space="0" w:color="auto"/>
            <w:bottom w:val="none" w:sz="0" w:space="0" w:color="auto"/>
            <w:right w:val="none" w:sz="0" w:space="0" w:color="auto"/>
          </w:divBdr>
        </w:div>
        <w:div w:id="486554211">
          <w:marLeft w:val="640"/>
          <w:marRight w:val="0"/>
          <w:marTop w:val="0"/>
          <w:marBottom w:val="0"/>
          <w:divBdr>
            <w:top w:val="none" w:sz="0" w:space="0" w:color="auto"/>
            <w:left w:val="none" w:sz="0" w:space="0" w:color="auto"/>
            <w:bottom w:val="none" w:sz="0" w:space="0" w:color="auto"/>
            <w:right w:val="none" w:sz="0" w:space="0" w:color="auto"/>
          </w:divBdr>
        </w:div>
        <w:div w:id="278876763">
          <w:marLeft w:val="640"/>
          <w:marRight w:val="0"/>
          <w:marTop w:val="0"/>
          <w:marBottom w:val="0"/>
          <w:divBdr>
            <w:top w:val="none" w:sz="0" w:space="0" w:color="auto"/>
            <w:left w:val="none" w:sz="0" w:space="0" w:color="auto"/>
            <w:bottom w:val="none" w:sz="0" w:space="0" w:color="auto"/>
            <w:right w:val="none" w:sz="0" w:space="0" w:color="auto"/>
          </w:divBdr>
        </w:div>
        <w:div w:id="436490936">
          <w:marLeft w:val="640"/>
          <w:marRight w:val="0"/>
          <w:marTop w:val="0"/>
          <w:marBottom w:val="0"/>
          <w:divBdr>
            <w:top w:val="none" w:sz="0" w:space="0" w:color="auto"/>
            <w:left w:val="none" w:sz="0" w:space="0" w:color="auto"/>
            <w:bottom w:val="none" w:sz="0" w:space="0" w:color="auto"/>
            <w:right w:val="none" w:sz="0" w:space="0" w:color="auto"/>
          </w:divBdr>
        </w:div>
        <w:div w:id="1873766527">
          <w:marLeft w:val="640"/>
          <w:marRight w:val="0"/>
          <w:marTop w:val="0"/>
          <w:marBottom w:val="0"/>
          <w:divBdr>
            <w:top w:val="none" w:sz="0" w:space="0" w:color="auto"/>
            <w:left w:val="none" w:sz="0" w:space="0" w:color="auto"/>
            <w:bottom w:val="none" w:sz="0" w:space="0" w:color="auto"/>
            <w:right w:val="none" w:sz="0" w:space="0" w:color="auto"/>
          </w:divBdr>
        </w:div>
        <w:div w:id="44263131">
          <w:marLeft w:val="640"/>
          <w:marRight w:val="0"/>
          <w:marTop w:val="0"/>
          <w:marBottom w:val="0"/>
          <w:divBdr>
            <w:top w:val="none" w:sz="0" w:space="0" w:color="auto"/>
            <w:left w:val="none" w:sz="0" w:space="0" w:color="auto"/>
            <w:bottom w:val="none" w:sz="0" w:space="0" w:color="auto"/>
            <w:right w:val="none" w:sz="0" w:space="0" w:color="auto"/>
          </w:divBdr>
        </w:div>
        <w:div w:id="113408499">
          <w:marLeft w:val="640"/>
          <w:marRight w:val="0"/>
          <w:marTop w:val="0"/>
          <w:marBottom w:val="0"/>
          <w:divBdr>
            <w:top w:val="none" w:sz="0" w:space="0" w:color="auto"/>
            <w:left w:val="none" w:sz="0" w:space="0" w:color="auto"/>
            <w:bottom w:val="none" w:sz="0" w:space="0" w:color="auto"/>
            <w:right w:val="none" w:sz="0" w:space="0" w:color="auto"/>
          </w:divBdr>
        </w:div>
        <w:div w:id="380134467">
          <w:marLeft w:val="640"/>
          <w:marRight w:val="0"/>
          <w:marTop w:val="0"/>
          <w:marBottom w:val="0"/>
          <w:divBdr>
            <w:top w:val="none" w:sz="0" w:space="0" w:color="auto"/>
            <w:left w:val="none" w:sz="0" w:space="0" w:color="auto"/>
            <w:bottom w:val="none" w:sz="0" w:space="0" w:color="auto"/>
            <w:right w:val="none" w:sz="0" w:space="0" w:color="auto"/>
          </w:divBdr>
        </w:div>
        <w:div w:id="186798111">
          <w:marLeft w:val="640"/>
          <w:marRight w:val="0"/>
          <w:marTop w:val="0"/>
          <w:marBottom w:val="0"/>
          <w:divBdr>
            <w:top w:val="none" w:sz="0" w:space="0" w:color="auto"/>
            <w:left w:val="none" w:sz="0" w:space="0" w:color="auto"/>
            <w:bottom w:val="none" w:sz="0" w:space="0" w:color="auto"/>
            <w:right w:val="none" w:sz="0" w:space="0" w:color="auto"/>
          </w:divBdr>
        </w:div>
        <w:div w:id="1624115655">
          <w:marLeft w:val="640"/>
          <w:marRight w:val="0"/>
          <w:marTop w:val="0"/>
          <w:marBottom w:val="0"/>
          <w:divBdr>
            <w:top w:val="none" w:sz="0" w:space="0" w:color="auto"/>
            <w:left w:val="none" w:sz="0" w:space="0" w:color="auto"/>
            <w:bottom w:val="none" w:sz="0" w:space="0" w:color="auto"/>
            <w:right w:val="none" w:sz="0" w:space="0" w:color="auto"/>
          </w:divBdr>
        </w:div>
        <w:div w:id="639310264">
          <w:marLeft w:val="640"/>
          <w:marRight w:val="0"/>
          <w:marTop w:val="0"/>
          <w:marBottom w:val="0"/>
          <w:divBdr>
            <w:top w:val="none" w:sz="0" w:space="0" w:color="auto"/>
            <w:left w:val="none" w:sz="0" w:space="0" w:color="auto"/>
            <w:bottom w:val="none" w:sz="0" w:space="0" w:color="auto"/>
            <w:right w:val="none" w:sz="0" w:space="0" w:color="auto"/>
          </w:divBdr>
        </w:div>
        <w:div w:id="879590361">
          <w:marLeft w:val="640"/>
          <w:marRight w:val="0"/>
          <w:marTop w:val="0"/>
          <w:marBottom w:val="0"/>
          <w:divBdr>
            <w:top w:val="none" w:sz="0" w:space="0" w:color="auto"/>
            <w:left w:val="none" w:sz="0" w:space="0" w:color="auto"/>
            <w:bottom w:val="none" w:sz="0" w:space="0" w:color="auto"/>
            <w:right w:val="none" w:sz="0" w:space="0" w:color="auto"/>
          </w:divBdr>
        </w:div>
        <w:div w:id="1845172282">
          <w:marLeft w:val="640"/>
          <w:marRight w:val="0"/>
          <w:marTop w:val="0"/>
          <w:marBottom w:val="0"/>
          <w:divBdr>
            <w:top w:val="none" w:sz="0" w:space="0" w:color="auto"/>
            <w:left w:val="none" w:sz="0" w:space="0" w:color="auto"/>
            <w:bottom w:val="none" w:sz="0" w:space="0" w:color="auto"/>
            <w:right w:val="none" w:sz="0" w:space="0" w:color="auto"/>
          </w:divBdr>
        </w:div>
        <w:div w:id="1827739592">
          <w:marLeft w:val="640"/>
          <w:marRight w:val="0"/>
          <w:marTop w:val="0"/>
          <w:marBottom w:val="0"/>
          <w:divBdr>
            <w:top w:val="none" w:sz="0" w:space="0" w:color="auto"/>
            <w:left w:val="none" w:sz="0" w:space="0" w:color="auto"/>
            <w:bottom w:val="none" w:sz="0" w:space="0" w:color="auto"/>
            <w:right w:val="none" w:sz="0" w:space="0" w:color="auto"/>
          </w:divBdr>
        </w:div>
        <w:div w:id="1912814659">
          <w:marLeft w:val="640"/>
          <w:marRight w:val="0"/>
          <w:marTop w:val="0"/>
          <w:marBottom w:val="0"/>
          <w:divBdr>
            <w:top w:val="none" w:sz="0" w:space="0" w:color="auto"/>
            <w:left w:val="none" w:sz="0" w:space="0" w:color="auto"/>
            <w:bottom w:val="none" w:sz="0" w:space="0" w:color="auto"/>
            <w:right w:val="none" w:sz="0" w:space="0" w:color="auto"/>
          </w:divBdr>
        </w:div>
        <w:div w:id="1809665101">
          <w:marLeft w:val="640"/>
          <w:marRight w:val="0"/>
          <w:marTop w:val="0"/>
          <w:marBottom w:val="0"/>
          <w:divBdr>
            <w:top w:val="none" w:sz="0" w:space="0" w:color="auto"/>
            <w:left w:val="none" w:sz="0" w:space="0" w:color="auto"/>
            <w:bottom w:val="none" w:sz="0" w:space="0" w:color="auto"/>
            <w:right w:val="none" w:sz="0" w:space="0" w:color="auto"/>
          </w:divBdr>
        </w:div>
        <w:div w:id="1450127238">
          <w:marLeft w:val="640"/>
          <w:marRight w:val="0"/>
          <w:marTop w:val="0"/>
          <w:marBottom w:val="0"/>
          <w:divBdr>
            <w:top w:val="none" w:sz="0" w:space="0" w:color="auto"/>
            <w:left w:val="none" w:sz="0" w:space="0" w:color="auto"/>
            <w:bottom w:val="none" w:sz="0" w:space="0" w:color="auto"/>
            <w:right w:val="none" w:sz="0" w:space="0" w:color="auto"/>
          </w:divBdr>
        </w:div>
        <w:div w:id="853373754">
          <w:marLeft w:val="640"/>
          <w:marRight w:val="0"/>
          <w:marTop w:val="0"/>
          <w:marBottom w:val="0"/>
          <w:divBdr>
            <w:top w:val="none" w:sz="0" w:space="0" w:color="auto"/>
            <w:left w:val="none" w:sz="0" w:space="0" w:color="auto"/>
            <w:bottom w:val="none" w:sz="0" w:space="0" w:color="auto"/>
            <w:right w:val="none" w:sz="0" w:space="0" w:color="auto"/>
          </w:divBdr>
        </w:div>
        <w:div w:id="411437592">
          <w:marLeft w:val="640"/>
          <w:marRight w:val="0"/>
          <w:marTop w:val="0"/>
          <w:marBottom w:val="0"/>
          <w:divBdr>
            <w:top w:val="none" w:sz="0" w:space="0" w:color="auto"/>
            <w:left w:val="none" w:sz="0" w:space="0" w:color="auto"/>
            <w:bottom w:val="none" w:sz="0" w:space="0" w:color="auto"/>
            <w:right w:val="none" w:sz="0" w:space="0" w:color="auto"/>
          </w:divBdr>
        </w:div>
        <w:div w:id="1448936084">
          <w:marLeft w:val="640"/>
          <w:marRight w:val="0"/>
          <w:marTop w:val="0"/>
          <w:marBottom w:val="0"/>
          <w:divBdr>
            <w:top w:val="none" w:sz="0" w:space="0" w:color="auto"/>
            <w:left w:val="none" w:sz="0" w:space="0" w:color="auto"/>
            <w:bottom w:val="none" w:sz="0" w:space="0" w:color="auto"/>
            <w:right w:val="none" w:sz="0" w:space="0" w:color="auto"/>
          </w:divBdr>
        </w:div>
        <w:div w:id="2058701013">
          <w:marLeft w:val="640"/>
          <w:marRight w:val="0"/>
          <w:marTop w:val="0"/>
          <w:marBottom w:val="0"/>
          <w:divBdr>
            <w:top w:val="none" w:sz="0" w:space="0" w:color="auto"/>
            <w:left w:val="none" w:sz="0" w:space="0" w:color="auto"/>
            <w:bottom w:val="none" w:sz="0" w:space="0" w:color="auto"/>
            <w:right w:val="none" w:sz="0" w:space="0" w:color="auto"/>
          </w:divBdr>
        </w:div>
        <w:div w:id="749035734">
          <w:marLeft w:val="640"/>
          <w:marRight w:val="0"/>
          <w:marTop w:val="0"/>
          <w:marBottom w:val="0"/>
          <w:divBdr>
            <w:top w:val="none" w:sz="0" w:space="0" w:color="auto"/>
            <w:left w:val="none" w:sz="0" w:space="0" w:color="auto"/>
            <w:bottom w:val="none" w:sz="0" w:space="0" w:color="auto"/>
            <w:right w:val="none" w:sz="0" w:space="0" w:color="auto"/>
          </w:divBdr>
        </w:div>
        <w:div w:id="169494471">
          <w:marLeft w:val="640"/>
          <w:marRight w:val="0"/>
          <w:marTop w:val="0"/>
          <w:marBottom w:val="0"/>
          <w:divBdr>
            <w:top w:val="none" w:sz="0" w:space="0" w:color="auto"/>
            <w:left w:val="none" w:sz="0" w:space="0" w:color="auto"/>
            <w:bottom w:val="none" w:sz="0" w:space="0" w:color="auto"/>
            <w:right w:val="none" w:sz="0" w:space="0" w:color="auto"/>
          </w:divBdr>
        </w:div>
        <w:div w:id="1039433306">
          <w:marLeft w:val="640"/>
          <w:marRight w:val="0"/>
          <w:marTop w:val="0"/>
          <w:marBottom w:val="0"/>
          <w:divBdr>
            <w:top w:val="none" w:sz="0" w:space="0" w:color="auto"/>
            <w:left w:val="none" w:sz="0" w:space="0" w:color="auto"/>
            <w:bottom w:val="none" w:sz="0" w:space="0" w:color="auto"/>
            <w:right w:val="none" w:sz="0" w:space="0" w:color="auto"/>
          </w:divBdr>
        </w:div>
        <w:div w:id="42605033">
          <w:marLeft w:val="640"/>
          <w:marRight w:val="0"/>
          <w:marTop w:val="0"/>
          <w:marBottom w:val="0"/>
          <w:divBdr>
            <w:top w:val="none" w:sz="0" w:space="0" w:color="auto"/>
            <w:left w:val="none" w:sz="0" w:space="0" w:color="auto"/>
            <w:bottom w:val="none" w:sz="0" w:space="0" w:color="auto"/>
            <w:right w:val="none" w:sz="0" w:space="0" w:color="auto"/>
          </w:divBdr>
        </w:div>
        <w:div w:id="409740244">
          <w:marLeft w:val="640"/>
          <w:marRight w:val="0"/>
          <w:marTop w:val="0"/>
          <w:marBottom w:val="0"/>
          <w:divBdr>
            <w:top w:val="none" w:sz="0" w:space="0" w:color="auto"/>
            <w:left w:val="none" w:sz="0" w:space="0" w:color="auto"/>
            <w:bottom w:val="none" w:sz="0" w:space="0" w:color="auto"/>
            <w:right w:val="none" w:sz="0" w:space="0" w:color="auto"/>
          </w:divBdr>
        </w:div>
        <w:div w:id="2114812366">
          <w:marLeft w:val="640"/>
          <w:marRight w:val="0"/>
          <w:marTop w:val="0"/>
          <w:marBottom w:val="0"/>
          <w:divBdr>
            <w:top w:val="none" w:sz="0" w:space="0" w:color="auto"/>
            <w:left w:val="none" w:sz="0" w:space="0" w:color="auto"/>
            <w:bottom w:val="none" w:sz="0" w:space="0" w:color="auto"/>
            <w:right w:val="none" w:sz="0" w:space="0" w:color="auto"/>
          </w:divBdr>
        </w:div>
        <w:div w:id="147788560">
          <w:marLeft w:val="640"/>
          <w:marRight w:val="0"/>
          <w:marTop w:val="0"/>
          <w:marBottom w:val="0"/>
          <w:divBdr>
            <w:top w:val="none" w:sz="0" w:space="0" w:color="auto"/>
            <w:left w:val="none" w:sz="0" w:space="0" w:color="auto"/>
            <w:bottom w:val="none" w:sz="0" w:space="0" w:color="auto"/>
            <w:right w:val="none" w:sz="0" w:space="0" w:color="auto"/>
          </w:divBdr>
        </w:div>
        <w:div w:id="1370380017">
          <w:marLeft w:val="640"/>
          <w:marRight w:val="0"/>
          <w:marTop w:val="0"/>
          <w:marBottom w:val="0"/>
          <w:divBdr>
            <w:top w:val="none" w:sz="0" w:space="0" w:color="auto"/>
            <w:left w:val="none" w:sz="0" w:space="0" w:color="auto"/>
            <w:bottom w:val="none" w:sz="0" w:space="0" w:color="auto"/>
            <w:right w:val="none" w:sz="0" w:space="0" w:color="auto"/>
          </w:divBdr>
        </w:div>
        <w:div w:id="1977057257">
          <w:marLeft w:val="640"/>
          <w:marRight w:val="0"/>
          <w:marTop w:val="0"/>
          <w:marBottom w:val="0"/>
          <w:divBdr>
            <w:top w:val="none" w:sz="0" w:space="0" w:color="auto"/>
            <w:left w:val="none" w:sz="0" w:space="0" w:color="auto"/>
            <w:bottom w:val="none" w:sz="0" w:space="0" w:color="auto"/>
            <w:right w:val="none" w:sz="0" w:space="0" w:color="auto"/>
          </w:divBdr>
        </w:div>
        <w:div w:id="739670415">
          <w:marLeft w:val="640"/>
          <w:marRight w:val="0"/>
          <w:marTop w:val="0"/>
          <w:marBottom w:val="0"/>
          <w:divBdr>
            <w:top w:val="none" w:sz="0" w:space="0" w:color="auto"/>
            <w:left w:val="none" w:sz="0" w:space="0" w:color="auto"/>
            <w:bottom w:val="none" w:sz="0" w:space="0" w:color="auto"/>
            <w:right w:val="none" w:sz="0" w:space="0" w:color="auto"/>
          </w:divBdr>
        </w:div>
        <w:div w:id="568922244">
          <w:marLeft w:val="640"/>
          <w:marRight w:val="0"/>
          <w:marTop w:val="0"/>
          <w:marBottom w:val="0"/>
          <w:divBdr>
            <w:top w:val="none" w:sz="0" w:space="0" w:color="auto"/>
            <w:left w:val="none" w:sz="0" w:space="0" w:color="auto"/>
            <w:bottom w:val="none" w:sz="0" w:space="0" w:color="auto"/>
            <w:right w:val="none" w:sz="0" w:space="0" w:color="auto"/>
          </w:divBdr>
        </w:div>
        <w:div w:id="560822885">
          <w:marLeft w:val="640"/>
          <w:marRight w:val="0"/>
          <w:marTop w:val="0"/>
          <w:marBottom w:val="0"/>
          <w:divBdr>
            <w:top w:val="none" w:sz="0" w:space="0" w:color="auto"/>
            <w:left w:val="none" w:sz="0" w:space="0" w:color="auto"/>
            <w:bottom w:val="none" w:sz="0" w:space="0" w:color="auto"/>
            <w:right w:val="none" w:sz="0" w:space="0" w:color="auto"/>
          </w:divBdr>
        </w:div>
        <w:div w:id="356350665">
          <w:marLeft w:val="640"/>
          <w:marRight w:val="0"/>
          <w:marTop w:val="0"/>
          <w:marBottom w:val="0"/>
          <w:divBdr>
            <w:top w:val="none" w:sz="0" w:space="0" w:color="auto"/>
            <w:left w:val="none" w:sz="0" w:space="0" w:color="auto"/>
            <w:bottom w:val="none" w:sz="0" w:space="0" w:color="auto"/>
            <w:right w:val="none" w:sz="0" w:space="0" w:color="auto"/>
          </w:divBdr>
        </w:div>
        <w:div w:id="728118101">
          <w:marLeft w:val="640"/>
          <w:marRight w:val="0"/>
          <w:marTop w:val="0"/>
          <w:marBottom w:val="0"/>
          <w:divBdr>
            <w:top w:val="none" w:sz="0" w:space="0" w:color="auto"/>
            <w:left w:val="none" w:sz="0" w:space="0" w:color="auto"/>
            <w:bottom w:val="none" w:sz="0" w:space="0" w:color="auto"/>
            <w:right w:val="none" w:sz="0" w:space="0" w:color="auto"/>
          </w:divBdr>
        </w:div>
        <w:div w:id="1326393323">
          <w:marLeft w:val="640"/>
          <w:marRight w:val="0"/>
          <w:marTop w:val="0"/>
          <w:marBottom w:val="0"/>
          <w:divBdr>
            <w:top w:val="none" w:sz="0" w:space="0" w:color="auto"/>
            <w:left w:val="none" w:sz="0" w:space="0" w:color="auto"/>
            <w:bottom w:val="none" w:sz="0" w:space="0" w:color="auto"/>
            <w:right w:val="none" w:sz="0" w:space="0" w:color="auto"/>
          </w:divBdr>
        </w:div>
        <w:div w:id="129400602">
          <w:marLeft w:val="640"/>
          <w:marRight w:val="0"/>
          <w:marTop w:val="0"/>
          <w:marBottom w:val="0"/>
          <w:divBdr>
            <w:top w:val="none" w:sz="0" w:space="0" w:color="auto"/>
            <w:left w:val="none" w:sz="0" w:space="0" w:color="auto"/>
            <w:bottom w:val="none" w:sz="0" w:space="0" w:color="auto"/>
            <w:right w:val="none" w:sz="0" w:space="0" w:color="auto"/>
          </w:divBdr>
        </w:div>
        <w:div w:id="829951299">
          <w:marLeft w:val="640"/>
          <w:marRight w:val="0"/>
          <w:marTop w:val="0"/>
          <w:marBottom w:val="0"/>
          <w:divBdr>
            <w:top w:val="none" w:sz="0" w:space="0" w:color="auto"/>
            <w:left w:val="none" w:sz="0" w:space="0" w:color="auto"/>
            <w:bottom w:val="none" w:sz="0" w:space="0" w:color="auto"/>
            <w:right w:val="none" w:sz="0" w:space="0" w:color="auto"/>
          </w:divBdr>
        </w:div>
        <w:div w:id="1249464100">
          <w:marLeft w:val="640"/>
          <w:marRight w:val="0"/>
          <w:marTop w:val="0"/>
          <w:marBottom w:val="0"/>
          <w:divBdr>
            <w:top w:val="none" w:sz="0" w:space="0" w:color="auto"/>
            <w:left w:val="none" w:sz="0" w:space="0" w:color="auto"/>
            <w:bottom w:val="none" w:sz="0" w:space="0" w:color="auto"/>
            <w:right w:val="none" w:sz="0" w:space="0" w:color="auto"/>
          </w:divBdr>
        </w:div>
        <w:div w:id="1129594630">
          <w:marLeft w:val="640"/>
          <w:marRight w:val="0"/>
          <w:marTop w:val="0"/>
          <w:marBottom w:val="0"/>
          <w:divBdr>
            <w:top w:val="none" w:sz="0" w:space="0" w:color="auto"/>
            <w:left w:val="none" w:sz="0" w:space="0" w:color="auto"/>
            <w:bottom w:val="none" w:sz="0" w:space="0" w:color="auto"/>
            <w:right w:val="none" w:sz="0" w:space="0" w:color="auto"/>
          </w:divBdr>
        </w:div>
        <w:div w:id="1897273309">
          <w:marLeft w:val="640"/>
          <w:marRight w:val="0"/>
          <w:marTop w:val="0"/>
          <w:marBottom w:val="0"/>
          <w:divBdr>
            <w:top w:val="none" w:sz="0" w:space="0" w:color="auto"/>
            <w:left w:val="none" w:sz="0" w:space="0" w:color="auto"/>
            <w:bottom w:val="none" w:sz="0" w:space="0" w:color="auto"/>
            <w:right w:val="none" w:sz="0" w:space="0" w:color="auto"/>
          </w:divBdr>
        </w:div>
        <w:div w:id="2086872528">
          <w:marLeft w:val="640"/>
          <w:marRight w:val="0"/>
          <w:marTop w:val="0"/>
          <w:marBottom w:val="0"/>
          <w:divBdr>
            <w:top w:val="none" w:sz="0" w:space="0" w:color="auto"/>
            <w:left w:val="none" w:sz="0" w:space="0" w:color="auto"/>
            <w:bottom w:val="none" w:sz="0" w:space="0" w:color="auto"/>
            <w:right w:val="none" w:sz="0" w:space="0" w:color="auto"/>
          </w:divBdr>
        </w:div>
        <w:div w:id="1000352513">
          <w:marLeft w:val="640"/>
          <w:marRight w:val="0"/>
          <w:marTop w:val="0"/>
          <w:marBottom w:val="0"/>
          <w:divBdr>
            <w:top w:val="none" w:sz="0" w:space="0" w:color="auto"/>
            <w:left w:val="none" w:sz="0" w:space="0" w:color="auto"/>
            <w:bottom w:val="none" w:sz="0" w:space="0" w:color="auto"/>
            <w:right w:val="none" w:sz="0" w:space="0" w:color="auto"/>
          </w:divBdr>
        </w:div>
        <w:div w:id="1790469340">
          <w:marLeft w:val="640"/>
          <w:marRight w:val="0"/>
          <w:marTop w:val="0"/>
          <w:marBottom w:val="0"/>
          <w:divBdr>
            <w:top w:val="none" w:sz="0" w:space="0" w:color="auto"/>
            <w:left w:val="none" w:sz="0" w:space="0" w:color="auto"/>
            <w:bottom w:val="none" w:sz="0" w:space="0" w:color="auto"/>
            <w:right w:val="none" w:sz="0" w:space="0" w:color="auto"/>
          </w:divBdr>
        </w:div>
        <w:div w:id="1601570964">
          <w:marLeft w:val="640"/>
          <w:marRight w:val="0"/>
          <w:marTop w:val="0"/>
          <w:marBottom w:val="0"/>
          <w:divBdr>
            <w:top w:val="none" w:sz="0" w:space="0" w:color="auto"/>
            <w:left w:val="none" w:sz="0" w:space="0" w:color="auto"/>
            <w:bottom w:val="none" w:sz="0" w:space="0" w:color="auto"/>
            <w:right w:val="none" w:sz="0" w:space="0" w:color="auto"/>
          </w:divBdr>
        </w:div>
        <w:div w:id="508638591">
          <w:marLeft w:val="640"/>
          <w:marRight w:val="0"/>
          <w:marTop w:val="0"/>
          <w:marBottom w:val="0"/>
          <w:divBdr>
            <w:top w:val="none" w:sz="0" w:space="0" w:color="auto"/>
            <w:left w:val="none" w:sz="0" w:space="0" w:color="auto"/>
            <w:bottom w:val="none" w:sz="0" w:space="0" w:color="auto"/>
            <w:right w:val="none" w:sz="0" w:space="0" w:color="auto"/>
          </w:divBdr>
        </w:div>
        <w:div w:id="1945265152">
          <w:marLeft w:val="640"/>
          <w:marRight w:val="0"/>
          <w:marTop w:val="0"/>
          <w:marBottom w:val="0"/>
          <w:divBdr>
            <w:top w:val="none" w:sz="0" w:space="0" w:color="auto"/>
            <w:left w:val="none" w:sz="0" w:space="0" w:color="auto"/>
            <w:bottom w:val="none" w:sz="0" w:space="0" w:color="auto"/>
            <w:right w:val="none" w:sz="0" w:space="0" w:color="auto"/>
          </w:divBdr>
        </w:div>
        <w:div w:id="1963922074">
          <w:marLeft w:val="640"/>
          <w:marRight w:val="0"/>
          <w:marTop w:val="0"/>
          <w:marBottom w:val="0"/>
          <w:divBdr>
            <w:top w:val="none" w:sz="0" w:space="0" w:color="auto"/>
            <w:left w:val="none" w:sz="0" w:space="0" w:color="auto"/>
            <w:bottom w:val="none" w:sz="0" w:space="0" w:color="auto"/>
            <w:right w:val="none" w:sz="0" w:space="0" w:color="auto"/>
          </w:divBdr>
        </w:div>
        <w:div w:id="990327715">
          <w:marLeft w:val="640"/>
          <w:marRight w:val="0"/>
          <w:marTop w:val="0"/>
          <w:marBottom w:val="0"/>
          <w:divBdr>
            <w:top w:val="none" w:sz="0" w:space="0" w:color="auto"/>
            <w:left w:val="none" w:sz="0" w:space="0" w:color="auto"/>
            <w:bottom w:val="none" w:sz="0" w:space="0" w:color="auto"/>
            <w:right w:val="none" w:sz="0" w:space="0" w:color="auto"/>
          </w:divBdr>
        </w:div>
        <w:div w:id="120079443">
          <w:marLeft w:val="640"/>
          <w:marRight w:val="0"/>
          <w:marTop w:val="0"/>
          <w:marBottom w:val="0"/>
          <w:divBdr>
            <w:top w:val="none" w:sz="0" w:space="0" w:color="auto"/>
            <w:left w:val="none" w:sz="0" w:space="0" w:color="auto"/>
            <w:bottom w:val="none" w:sz="0" w:space="0" w:color="auto"/>
            <w:right w:val="none" w:sz="0" w:space="0" w:color="auto"/>
          </w:divBdr>
        </w:div>
        <w:div w:id="1125351353">
          <w:marLeft w:val="640"/>
          <w:marRight w:val="0"/>
          <w:marTop w:val="0"/>
          <w:marBottom w:val="0"/>
          <w:divBdr>
            <w:top w:val="none" w:sz="0" w:space="0" w:color="auto"/>
            <w:left w:val="none" w:sz="0" w:space="0" w:color="auto"/>
            <w:bottom w:val="none" w:sz="0" w:space="0" w:color="auto"/>
            <w:right w:val="none" w:sz="0" w:space="0" w:color="auto"/>
          </w:divBdr>
        </w:div>
        <w:div w:id="31811453">
          <w:marLeft w:val="640"/>
          <w:marRight w:val="0"/>
          <w:marTop w:val="0"/>
          <w:marBottom w:val="0"/>
          <w:divBdr>
            <w:top w:val="none" w:sz="0" w:space="0" w:color="auto"/>
            <w:left w:val="none" w:sz="0" w:space="0" w:color="auto"/>
            <w:bottom w:val="none" w:sz="0" w:space="0" w:color="auto"/>
            <w:right w:val="none" w:sz="0" w:space="0" w:color="auto"/>
          </w:divBdr>
        </w:div>
        <w:div w:id="1495336240">
          <w:marLeft w:val="640"/>
          <w:marRight w:val="0"/>
          <w:marTop w:val="0"/>
          <w:marBottom w:val="0"/>
          <w:divBdr>
            <w:top w:val="none" w:sz="0" w:space="0" w:color="auto"/>
            <w:left w:val="none" w:sz="0" w:space="0" w:color="auto"/>
            <w:bottom w:val="none" w:sz="0" w:space="0" w:color="auto"/>
            <w:right w:val="none" w:sz="0" w:space="0" w:color="auto"/>
          </w:divBdr>
        </w:div>
        <w:div w:id="295722892">
          <w:marLeft w:val="640"/>
          <w:marRight w:val="0"/>
          <w:marTop w:val="0"/>
          <w:marBottom w:val="0"/>
          <w:divBdr>
            <w:top w:val="none" w:sz="0" w:space="0" w:color="auto"/>
            <w:left w:val="none" w:sz="0" w:space="0" w:color="auto"/>
            <w:bottom w:val="none" w:sz="0" w:space="0" w:color="auto"/>
            <w:right w:val="none" w:sz="0" w:space="0" w:color="auto"/>
          </w:divBdr>
        </w:div>
        <w:div w:id="668336220">
          <w:marLeft w:val="640"/>
          <w:marRight w:val="0"/>
          <w:marTop w:val="0"/>
          <w:marBottom w:val="0"/>
          <w:divBdr>
            <w:top w:val="none" w:sz="0" w:space="0" w:color="auto"/>
            <w:left w:val="none" w:sz="0" w:space="0" w:color="auto"/>
            <w:bottom w:val="none" w:sz="0" w:space="0" w:color="auto"/>
            <w:right w:val="none" w:sz="0" w:space="0" w:color="auto"/>
          </w:divBdr>
        </w:div>
        <w:div w:id="1530949376">
          <w:marLeft w:val="640"/>
          <w:marRight w:val="0"/>
          <w:marTop w:val="0"/>
          <w:marBottom w:val="0"/>
          <w:divBdr>
            <w:top w:val="none" w:sz="0" w:space="0" w:color="auto"/>
            <w:left w:val="none" w:sz="0" w:space="0" w:color="auto"/>
            <w:bottom w:val="none" w:sz="0" w:space="0" w:color="auto"/>
            <w:right w:val="none" w:sz="0" w:space="0" w:color="auto"/>
          </w:divBdr>
        </w:div>
        <w:div w:id="2091930217">
          <w:marLeft w:val="640"/>
          <w:marRight w:val="0"/>
          <w:marTop w:val="0"/>
          <w:marBottom w:val="0"/>
          <w:divBdr>
            <w:top w:val="none" w:sz="0" w:space="0" w:color="auto"/>
            <w:left w:val="none" w:sz="0" w:space="0" w:color="auto"/>
            <w:bottom w:val="none" w:sz="0" w:space="0" w:color="auto"/>
            <w:right w:val="none" w:sz="0" w:space="0" w:color="auto"/>
          </w:divBdr>
        </w:div>
        <w:div w:id="824207505">
          <w:marLeft w:val="640"/>
          <w:marRight w:val="0"/>
          <w:marTop w:val="0"/>
          <w:marBottom w:val="0"/>
          <w:divBdr>
            <w:top w:val="none" w:sz="0" w:space="0" w:color="auto"/>
            <w:left w:val="none" w:sz="0" w:space="0" w:color="auto"/>
            <w:bottom w:val="none" w:sz="0" w:space="0" w:color="auto"/>
            <w:right w:val="none" w:sz="0" w:space="0" w:color="auto"/>
          </w:divBdr>
        </w:div>
        <w:div w:id="578753065">
          <w:marLeft w:val="640"/>
          <w:marRight w:val="0"/>
          <w:marTop w:val="0"/>
          <w:marBottom w:val="0"/>
          <w:divBdr>
            <w:top w:val="none" w:sz="0" w:space="0" w:color="auto"/>
            <w:left w:val="none" w:sz="0" w:space="0" w:color="auto"/>
            <w:bottom w:val="none" w:sz="0" w:space="0" w:color="auto"/>
            <w:right w:val="none" w:sz="0" w:space="0" w:color="auto"/>
          </w:divBdr>
        </w:div>
        <w:div w:id="905334091">
          <w:marLeft w:val="640"/>
          <w:marRight w:val="0"/>
          <w:marTop w:val="0"/>
          <w:marBottom w:val="0"/>
          <w:divBdr>
            <w:top w:val="none" w:sz="0" w:space="0" w:color="auto"/>
            <w:left w:val="none" w:sz="0" w:space="0" w:color="auto"/>
            <w:bottom w:val="none" w:sz="0" w:space="0" w:color="auto"/>
            <w:right w:val="none" w:sz="0" w:space="0" w:color="auto"/>
          </w:divBdr>
        </w:div>
        <w:div w:id="1306399567">
          <w:marLeft w:val="640"/>
          <w:marRight w:val="0"/>
          <w:marTop w:val="0"/>
          <w:marBottom w:val="0"/>
          <w:divBdr>
            <w:top w:val="none" w:sz="0" w:space="0" w:color="auto"/>
            <w:left w:val="none" w:sz="0" w:space="0" w:color="auto"/>
            <w:bottom w:val="none" w:sz="0" w:space="0" w:color="auto"/>
            <w:right w:val="none" w:sz="0" w:space="0" w:color="auto"/>
          </w:divBdr>
        </w:div>
        <w:div w:id="1585408906">
          <w:marLeft w:val="640"/>
          <w:marRight w:val="0"/>
          <w:marTop w:val="0"/>
          <w:marBottom w:val="0"/>
          <w:divBdr>
            <w:top w:val="none" w:sz="0" w:space="0" w:color="auto"/>
            <w:left w:val="none" w:sz="0" w:space="0" w:color="auto"/>
            <w:bottom w:val="none" w:sz="0" w:space="0" w:color="auto"/>
            <w:right w:val="none" w:sz="0" w:space="0" w:color="auto"/>
          </w:divBdr>
        </w:div>
        <w:div w:id="1078406869">
          <w:marLeft w:val="640"/>
          <w:marRight w:val="0"/>
          <w:marTop w:val="0"/>
          <w:marBottom w:val="0"/>
          <w:divBdr>
            <w:top w:val="none" w:sz="0" w:space="0" w:color="auto"/>
            <w:left w:val="none" w:sz="0" w:space="0" w:color="auto"/>
            <w:bottom w:val="none" w:sz="0" w:space="0" w:color="auto"/>
            <w:right w:val="none" w:sz="0" w:space="0" w:color="auto"/>
          </w:divBdr>
        </w:div>
        <w:div w:id="862594994">
          <w:marLeft w:val="640"/>
          <w:marRight w:val="0"/>
          <w:marTop w:val="0"/>
          <w:marBottom w:val="0"/>
          <w:divBdr>
            <w:top w:val="none" w:sz="0" w:space="0" w:color="auto"/>
            <w:left w:val="none" w:sz="0" w:space="0" w:color="auto"/>
            <w:bottom w:val="none" w:sz="0" w:space="0" w:color="auto"/>
            <w:right w:val="none" w:sz="0" w:space="0" w:color="auto"/>
          </w:divBdr>
        </w:div>
        <w:div w:id="1927230531">
          <w:marLeft w:val="640"/>
          <w:marRight w:val="0"/>
          <w:marTop w:val="0"/>
          <w:marBottom w:val="0"/>
          <w:divBdr>
            <w:top w:val="none" w:sz="0" w:space="0" w:color="auto"/>
            <w:left w:val="none" w:sz="0" w:space="0" w:color="auto"/>
            <w:bottom w:val="none" w:sz="0" w:space="0" w:color="auto"/>
            <w:right w:val="none" w:sz="0" w:space="0" w:color="auto"/>
          </w:divBdr>
        </w:div>
        <w:div w:id="2066680042">
          <w:marLeft w:val="640"/>
          <w:marRight w:val="0"/>
          <w:marTop w:val="0"/>
          <w:marBottom w:val="0"/>
          <w:divBdr>
            <w:top w:val="none" w:sz="0" w:space="0" w:color="auto"/>
            <w:left w:val="none" w:sz="0" w:space="0" w:color="auto"/>
            <w:bottom w:val="none" w:sz="0" w:space="0" w:color="auto"/>
            <w:right w:val="none" w:sz="0" w:space="0" w:color="auto"/>
          </w:divBdr>
        </w:div>
        <w:div w:id="475204">
          <w:marLeft w:val="640"/>
          <w:marRight w:val="0"/>
          <w:marTop w:val="0"/>
          <w:marBottom w:val="0"/>
          <w:divBdr>
            <w:top w:val="none" w:sz="0" w:space="0" w:color="auto"/>
            <w:left w:val="none" w:sz="0" w:space="0" w:color="auto"/>
            <w:bottom w:val="none" w:sz="0" w:space="0" w:color="auto"/>
            <w:right w:val="none" w:sz="0" w:space="0" w:color="auto"/>
          </w:divBdr>
        </w:div>
        <w:div w:id="137263977">
          <w:marLeft w:val="640"/>
          <w:marRight w:val="0"/>
          <w:marTop w:val="0"/>
          <w:marBottom w:val="0"/>
          <w:divBdr>
            <w:top w:val="none" w:sz="0" w:space="0" w:color="auto"/>
            <w:left w:val="none" w:sz="0" w:space="0" w:color="auto"/>
            <w:bottom w:val="none" w:sz="0" w:space="0" w:color="auto"/>
            <w:right w:val="none" w:sz="0" w:space="0" w:color="auto"/>
          </w:divBdr>
        </w:div>
        <w:div w:id="308480928">
          <w:marLeft w:val="640"/>
          <w:marRight w:val="0"/>
          <w:marTop w:val="0"/>
          <w:marBottom w:val="0"/>
          <w:divBdr>
            <w:top w:val="none" w:sz="0" w:space="0" w:color="auto"/>
            <w:left w:val="none" w:sz="0" w:space="0" w:color="auto"/>
            <w:bottom w:val="none" w:sz="0" w:space="0" w:color="auto"/>
            <w:right w:val="none" w:sz="0" w:space="0" w:color="auto"/>
          </w:divBdr>
        </w:div>
        <w:div w:id="2025476740">
          <w:marLeft w:val="640"/>
          <w:marRight w:val="0"/>
          <w:marTop w:val="0"/>
          <w:marBottom w:val="0"/>
          <w:divBdr>
            <w:top w:val="none" w:sz="0" w:space="0" w:color="auto"/>
            <w:left w:val="none" w:sz="0" w:space="0" w:color="auto"/>
            <w:bottom w:val="none" w:sz="0" w:space="0" w:color="auto"/>
            <w:right w:val="none" w:sz="0" w:space="0" w:color="auto"/>
          </w:divBdr>
        </w:div>
        <w:div w:id="550576719">
          <w:marLeft w:val="640"/>
          <w:marRight w:val="0"/>
          <w:marTop w:val="0"/>
          <w:marBottom w:val="0"/>
          <w:divBdr>
            <w:top w:val="none" w:sz="0" w:space="0" w:color="auto"/>
            <w:left w:val="none" w:sz="0" w:space="0" w:color="auto"/>
            <w:bottom w:val="none" w:sz="0" w:space="0" w:color="auto"/>
            <w:right w:val="none" w:sz="0" w:space="0" w:color="auto"/>
          </w:divBdr>
        </w:div>
        <w:div w:id="1115443261">
          <w:marLeft w:val="640"/>
          <w:marRight w:val="0"/>
          <w:marTop w:val="0"/>
          <w:marBottom w:val="0"/>
          <w:divBdr>
            <w:top w:val="none" w:sz="0" w:space="0" w:color="auto"/>
            <w:left w:val="none" w:sz="0" w:space="0" w:color="auto"/>
            <w:bottom w:val="none" w:sz="0" w:space="0" w:color="auto"/>
            <w:right w:val="none" w:sz="0" w:space="0" w:color="auto"/>
          </w:divBdr>
        </w:div>
        <w:div w:id="1140879507">
          <w:marLeft w:val="640"/>
          <w:marRight w:val="0"/>
          <w:marTop w:val="0"/>
          <w:marBottom w:val="0"/>
          <w:divBdr>
            <w:top w:val="none" w:sz="0" w:space="0" w:color="auto"/>
            <w:left w:val="none" w:sz="0" w:space="0" w:color="auto"/>
            <w:bottom w:val="none" w:sz="0" w:space="0" w:color="auto"/>
            <w:right w:val="none" w:sz="0" w:space="0" w:color="auto"/>
          </w:divBdr>
        </w:div>
        <w:div w:id="1519194137">
          <w:marLeft w:val="640"/>
          <w:marRight w:val="0"/>
          <w:marTop w:val="0"/>
          <w:marBottom w:val="0"/>
          <w:divBdr>
            <w:top w:val="none" w:sz="0" w:space="0" w:color="auto"/>
            <w:left w:val="none" w:sz="0" w:space="0" w:color="auto"/>
            <w:bottom w:val="none" w:sz="0" w:space="0" w:color="auto"/>
            <w:right w:val="none" w:sz="0" w:space="0" w:color="auto"/>
          </w:divBdr>
        </w:div>
        <w:div w:id="290526498">
          <w:marLeft w:val="640"/>
          <w:marRight w:val="0"/>
          <w:marTop w:val="0"/>
          <w:marBottom w:val="0"/>
          <w:divBdr>
            <w:top w:val="none" w:sz="0" w:space="0" w:color="auto"/>
            <w:left w:val="none" w:sz="0" w:space="0" w:color="auto"/>
            <w:bottom w:val="none" w:sz="0" w:space="0" w:color="auto"/>
            <w:right w:val="none" w:sz="0" w:space="0" w:color="auto"/>
          </w:divBdr>
        </w:div>
        <w:div w:id="1005403182">
          <w:marLeft w:val="640"/>
          <w:marRight w:val="0"/>
          <w:marTop w:val="0"/>
          <w:marBottom w:val="0"/>
          <w:divBdr>
            <w:top w:val="none" w:sz="0" w:space="0" w:color="auto"/>
            <w:left w:val="none" w:sz="0" w:space="0" w:color="auto"/>
            <w:bottom w:val="none" w:sz="0" w:space="0" w:color="auto"/>
            <w:right w:val="none" w:sz="0" w:space="0" w:color="auto"/>
          </w:divBdr>
        </w:div>
        <w:div w:id="1112437213">
          <w:marLeft w:val="640"/>
          <w:marRight w:val="0"/>
          <w:marTop w:val="0"/>
          <w:marBottom w:val="0"/>
          <w:divBdr>
            <w:top w:val="none" w:sz="0" w:space="0" w:color="auto"/>
            <w:left w:val="none" w:sz="0" w:space="0" w:color="auto"/>
            <w:bottom w:val="none" w:sz="0" w:space="0" w:color="auto"/>
            <w:right w:val="none" w:sz="0" w:space="0" w:color="auto"/>
          </w:divBdr>
        </w:div>
        <w:div w:id="1258175526">
          <w:marLeft w:val="640"/>
          <w:marRight w:val="0"/>
          <w:marTop w:val="0"/>
          <w:marBottom w:val="0"/>
          <w:divBdr>
            <w:top w:val="none" w:sz="0" w:space="0" w:color="auto"/>
            <w:left w:val="none" w:sz="0" w:space="0" w:color="auto"/>
            <w:bottom w:val="none" w:sz="0" w:space="0" w:color="auto"/>
            <w:right w:val="none" w:sz="0" w:space="0" w:color="auto"/>
          </w:divBdr>
        </w:div>
        <w:div w:id="253100592">
          <w:marLeft w:val="640"/>
          <w:marRight w:val="0"/>
          <w:marTop w:val="0"/>
          <w:marBottom w:val="0"/>
          <w:divBdr>
            <w:top w:val="none" w:sz="0" w:space="0" w:color="auto"/>
            <w:left w:val="none" w:sz="0" w:space="0" w:color="auto"/>
            <w:bottom w:val="none" w:sz="0" w:space="0" w:color="auto"/>
            <w:right w:val="none" w:sz="0" w:space="0" w:color="auto"/>
          </w:divBdr>
        </w:div>
        <w:div w:id="2028481997">
          <w:marLeft w:val="640"/>
          <w:marRight w:val="0"/>
          <w:marTop w:val="0"/>
          <w:marBottom w:val="0"/>
          <w:divBdr>
            <w:top w:val="none" w:sz="0" w:space="0" w:color="auto"/>
            <w:left w:val="none" w:sz="0" w:space="0" w:color="auto"/>
            <w:bottom w:val="none" w:sz="0" w:space="0" w:color="auto"/>
            <w:right w:val="none" w:sz="0" w:space="0" w:color="auto"/>
          </w:divBdr>
        </w:div>
        <w:div w:id="954826481">
          <w:marLeft w:val="640"/>
          <w:marRight w:val="0"/>
          <w:marTop w:val="0"/>
          <w:marBottom w:val="0"/>
          <w:divBdr>
            <w:top w:val="none" w:sz="0" w:space="0" w:color="auto"/>
            <w:left w:val="none" w:sz="0" w:space="0" w:color="auto"/>
            <w:bottom w:val="none" w:sz="0" w:space="0" w:color="auto"/>
            <w:right w:val="none" w:sz="0" w:space="0" w:color="auto"/>
          </w:divBdr>
        </w:div>
        <w:div w:id="128397793">
          <w:marLeft w:val="640"/>
          <w:marRight w:val="0"/>
          <w:marTop w:val="0"/>
          <w:marBottom w:val="0"/>
          <w:divBdr>
            <w:top w:val="none" w:sz="0" w:space="0" w:color="auto"/>
            <w:left w:val="none" w:sz="0" w:space="0" w:color="auto"/>
            <w:bottom w:val="none" w:sz="0" w:space="0" w:color="auto"/>
            <w:right w:val="none" w:sz="0" w:space="0" w:color="auto"/>
          </w:divBdr>
        </w:div>
        <w:div w:id="694113584">
          <w:marLeft w:val="640"/>
          <w:marRight w:val="0"/>
          <w:marTop w:val="0"/>
          <w:marBottom w:val="0"/>
          <w:divBdr>
            <w:top w:val="none" w:sz="0" w:space="0" w:color="auto"/>
            <w:left w:val="none" w:sz="0" w:space="0" w:color="auto"/>
            <w:bottom w:val="none" w:sz="0" w:space="0" w:color="auto"/>
            <w:right w:val="none" w:sz="0" w:space="0" w:color="auto"/>
          </w:divBdr>
        </w:div>
        <w:div w:id="610936946">
          <w:marLeft w:val="640"/>
          <w:marRight w:val="0"/>
          <w:marTop w:val="0"/>
          <w:marBottom w:val="0"/>
          <w:divBdr>
            <w:top w:val="none" w:sz="0" w:space="0" w:color="auto"/>
            <w:left w:val="none" w:sz="0" w:space="0" w:color="auto"/>
            <w:bottom w:val="none" w:sz="0" w:space="0" w:color="auto"/>
            <w:right w:val="none" w:sz="0" w:space="0" w:color="auto"/>
          </w:divBdr>
        </w:div>
        <w:div w:id="912085776">
          <w:marLeft w:val="640"/>
          <w:marRight w:val="0"/>
          <w:marTop w:val="0"/>
          <w:marBottom w:val="0"/>
          <w:divBdr>
            <w:top w:val="none" w:sz="0" w:space="0" w:color="auto"/>
            <w:left w:val="none" w:sz="0" w:space="0" w:color="auto"/>
            <w:bottom w:val="none" w:sz="0" w:space="0" w:color="auto"/>
            <w:right w:val="none" w:sz="0" w:space="0" w:color="auto"/>
          </w:divBdr>
        </w:div>
        <w:div w:id="619605026">
          <w:marLeft w:val="640"/>
          <w:marRight w:val="0"/>
          <w:marTop w:val="0"/>
          <w:marBottom w:val="0"/>
          <w:divBdr>
            <w:top w:val="none" w:sz="0" w:space="0" w:color="auto"/>
            <w:left w:val="none" w:sz="0" w:space="0" w:color="auto"/>
            <w:bottom w:val="none" w:sz="0" w:space="0" w:color="auto"/>
            <w:right w:val="none" w:sz="0" w:space="0" w:color="auto"/>
          </w:divBdr>
        </w:div>
        <w:div w:id="2108695372">
          <w:marLeft w:val="640"/>
          <w:marRight w:val="0"/>
          <w:marTop w:val="0"/>
          <w:marBottom w:val="0"/>
          <w:divBdr>
            <w:top w:val="none" w:sz="0" w:space="0" w:color="auto"/>
            <w:left w:val="none" w:sz="0" w:space="0" w:color="auto"/>
            <w:bottom w:val="none" w:sz="0" w:space="0" w:color="auto"/>
            <w:right w:val="none" w:sz="0" w:space="0" w:color="auto"/>
          </w:divBdr>
        </w:div>
        <w:div w:id="852182364">
          <w:marLeft w:val="640"/>
          <w:marRight w:val="0"/>
          <w:marTop w:val="0"/>
          <w:marBottom w:val="0"/>
          <w:divBdr>
            <w:top w:val="none" w:sz="0" w:space="0" w:color="auto"/>
            <w:left w:val="none" w:sz="0" w:space="0" w:color="auto"/>
            <w:bottom w:val="none" w:sz="0" w:space="0" w:color="auto"/>
            <w:right w:val="none" w:sz="0" w:space="0" w:color="auto"/>
          </w:divBdr>
        </w:div>
        <w:div w:id="2014792455">
          <w:marLeft w:val="640"/>
          <w:marRight w:val="0"/>
          <w:marTop w:val="0"/>
          <w:marBottom w:val="0"/>
          <w:divBdr>
            <w:top w:val="none" w:sz="0" w:space="0" w:color="auto"/>
            <w:left w:val="none" w:sz="0" w:space="0" w:color="auto"/>
            <w:bottom w:val="none" w:sz="0" w:space="0" w:color="auto"/>
            <w:right w:val="none" w:sz="0" w:space="0" w:color="auto"/>
          </w:divBdr>
        </w:div>
        <w:div w:id="1562516764">
          <w:marLeft w:val="640"/>
          <w:marRight w:val="0"/>
          <w:marTop w:val="0"/>
          <w:marBottom w:val="0"/>
          <w:divBdr>
            <w:top w:val="none" w:sz="0" w:space="0" w:color="auto"/>
            <w:left w:val="none" w:sz="0" w:space="0" w:color="auto"/>
            <w:bottom w:val="none" w:sz="0" w:space="0" w:color="auto"/>
            <w:right w:val="none" w:sz="0" w:space="0" w:color="auto"/>
          </w:divBdr>
        </w:div>
        <w:div w:id="1126048844">
          <w:marLeft w:val="640"/>
          <w:marRight w:val="0"/>
          <w:marTop w:val="0"/>
          <w:marBottom w:val="0"/>
          <w:divBdr>
            <w:top w:val="none" w:sz="0" w:space="0" w:color="auto"/>
            <w:left w:val="none" w:sz="0" w:space="0" w:color="auto"/>
            <w:bottom w:val="none" w:sz="0" w:space="0" w:color="auto"/>
            <w:right w:val="none" w:sz="0" w:space="0" w:color="auto"/>
          </w:divBdr>
        </w:div>
        <w:div w:id="245967167">
          <w:marLeft w:val="640"/>
          <w:marRight w:val="0"/>
          <w:marTop w:val="0"/>
          <w:marBottom w:val="0"/>
          <w:divBdr>
            <w:top w:val="none" w:sz="0" w:space="0" w:color="auto"/>
            <w:left w:val="none" w:sz="0" w:space="0" w:color="auto"/>
            <w:bottom w:val="none" w:sz="0" w:space="0" w:color="auto"/>
            <w:right w:val="none" w:sz="0" w:space="0" w:color="auto"/>
          </w:divBdr>
        </w:div>
        <w:div w:id="1815175837">
          <w:marLeft w:val="640"/>
          <w:marRight w:val="0"/>
          <w:marTop w:val="0"/>
          <w:marBottom w:val="0"/>
          <w:divBdr>
            <w:top w:val="none" w:sz="0" w:space="0" w:color="auto"/>
            <w:left w:val="none" w:sz="0" w:space="0" w:color="auto"/>
            <w:bottom w:val="none" w:sz="0" w:space="0" w:color="auto"/>
            <w:right w:val="none" w:sz="0" w:space="0" w:color="auto"/>
          </w:divBdr>
        </w:div>
        <w:div w:id="1405954749">
          <w:marLeft w:val="640"/>
          <w:marRight w:val="0"/>
          <w:marTop w:val="0"/>
          <w:marBottom w:val="0"/>
          <w:divBdr>
            <w:top w:val="none" w:sz="0" w:space="0" w:color="auto"/>
            <w:left w:val="none" w:sz="0" w:space="0" w:color="auto"/>
            <w:bottom w:val="none" w:sz="0" w:space="0" w:color="auto"/>
            <w:right w:val="none" w:sz="0" w:space="0" w:color="auto"/>
          </w:divBdr>
        </w:div>
        <w:div w:id="752891897">
          <w:marLeft w:val="640"/>
          <w:marRight w:val="0"/>
          <w:marTop w:val="0"/>
          <w:marBottom w:val="0"/>
          <w:divBdr>
            <w:top w:val="none" w:sz="0" w:space="0" w:color="auto"/>
            <w:left w:val="none" w:sz="0" w:space="0" w:color="auto"/>
            <w:bottom w:val="none" w:sz="0" w:space="0" w:color="auto"/>
            <w:right w:val="none" w:sz="0" w:space="0" w:color="auto"/>
          </w:divBdr>
        </w:div>
        <w:div w:id="1549874679">
          <w:marLeft w:val="640"/>
          <w:marRight w:val="0"/>
          <w:marTop w:val="0"/>
          <w:marBottom w:val="0"/>
          <w:divBdr>
            <w:top w:val="none" w:sz="0" w:space="0" w:color="auto"/>
            <w:left w:val="none" w:sz="0" w:space="0" w:color="auto"/>
            <w:bottom w:val="none" w:sz="0" w:space="0" w:color="auto"/>
            <w:right w:val="none" w:sz="0" w:space="0" w:color="auto"/>
          </w:divBdr>
        </w:div>
        <w:div w:id="1557744379">
          <w:marLeft w:val="640"/>
          <w:marRight w:val="0"/>
          <w:marTop w:val="0"/>
          <w:marBottom w:val="0"/>
          <w:divBdr>
            <w:top w:val="none" w:sz="0" w:space="0" w:color="auto"/>
            <w:left w:val="none" w:sz="0" w:space="0" w:color="auto"/>
            <w:bottom w:val="none" w:sz="0" w:space="0" w:color="auto"/>
            <w:right w:val="none" w:sz="0" w:space="0" w:color="auto"/>
          </w:divBdr>
        </w:div>
        <w:div w:id="598760104">
          <w:marLeft w:val="640"/>
          <w:marRight w:val="0"/>
          <w:marTop w:val="0"/>
          <w:marBottom w:val="0"/>
          <w:divBdr>
            <w:top w:val="none" w:sz="0" w:space="0" w:color="auto"/>
            <w:left w:val="none" w:sz="0" w:space="0" w:color="auto"/>
            <w:bottom w:val="none" w:sz="0" w:space="0" w:color="auto"/>
            <w:right w:val="none" w:sz="0" w:space="0" w:color="auto"/>
          </w:divBdr>
        </w:div>
        <w:div w:id="1967421340">
          <w:marLeft w:val="640"/>
          <w:marRight w:val="0"/>
          <w:marTop w:val="0"/>
          <w:marBottom w:val="0"/>
          <w:divBdr>
            <w:top w:val="none" w:sz="0" w:space="0" w:color="auto"/>
            <w:left w:val="none" w:sz="0" w:space="0" w:color="auto"/>
            <w:bottom w:val="none" w:sz="0" w:space="0" w:color="auto"/>
            <w:right w:val="none" w:sz="0" w:space="0" w:color="auto"/>
          </w:divBdr>
        </w:div>
        <w:div w:id="1295792970">
          <w:marLeft w:val="640"/>
          <w:marRight w:val="0"/>
          <w:marTop w:val="0"/>
          <w:marBottom w:val="0"/>
          <w:divBdr>
            <w:top w:val="none" w:sz="0" w:space="0" w:color="auto"/>
            <w:left w:val="none" w:sz="0" w:space="0" w:color="auto"/>
            <w:bottom w:val="none" w:sz="0" w:space="0" w:color="auto"/>
            <w:right w:val="none" w:sz="0" w:space="0" w:color="auto"/>
          </w:divBdr>
        </w:div>
        <w:div w:id="769816176">
          <w:marLeft w:val="640"/>
          <w:marRight w:val="0"/>
          <w:marTop w:val="0"/>
          <w:marBottom w:val="0"/>
          <w:divBdr>
            <w:top w:val="none" w:sz="0" w:space="0" w:color="auto"/>
            <w:left w:val="none" w:sz="0" w:space="0" w:color="auto"/>
            <w:bottom w:val="none" w:sz="0" w:space="0" w:color="auto"/>
            <w:right w:val="none" w:sz="0" w:space="0" w:color="auto"/>
          </w:divBdr>
        </w:div>
        <w:div w:id="1058432343">
          <w:marLeft w:val="640"/>
          <w:marRight w:val="0"/>
          <w:marTop w:val="0"/>
          <w:marBottom w:val="0"/>
          <w:divBdr>
            <w:top w:val="none" w:sz="0" w:space="0" w:color="auto"/>
            <w:left w:val="none" w:sz="0" w:space="0" w:color="auto"/>
            <w:bottom w:val="none" w:sz="0" w:space="0" w:color="auto"/>
            <w:right w:val="none" w:sz="0" w:space="0" w:color="auto"/>
          </w:divBdr>
        </w:div>
        <w:div w:id="1894272490">
          <w:marLeft w:val="640"/>
          <w:marRight w:val="0"/>
          <w:marTop w:val="0"/>
          <w:marBottom w:val="0"/>
          <w:divBdr>
            <w:top w:val="none" w:sz="0" w:space="0" w:color="auto"/>
            <w:left w:val="none" w:sz="0" w:space="0" w:color="auto"/>
            <w:bottom w:val="none" w:sz="0" w:space="0" w:color="auto"/>
            <w:right w:val="none" w:sz="0" w:space="0" w:color="auto"/>
          </w:divBdr>
        </w:div>
        <w:div w:id="865561277">
          <w:marLeft w:val="640"/>
          <w:marRight w:val="0"/>
          <w:marTop w:val="0"/>
          <w:marBottom w:val="0"/>
          <w:divBdr>
            <w:top w:val="none" w:sz="0" w:space="0" w:color="auto"/>
            <w:left w:val="none" w:sz="0" w:space="0" w:color="auto"/>
            <w:bottom w:val="none" w:sz="0" w:space="0" w:color="auto"/>
            <w:right w:val="none" w:sz="0" w:space="0" w:color="auto"/>
          </w:divBdr>
        </w:div>
        <w:div w:id="1789350740">
          <w:marLeft w:val="640"/>
          <w:marRight w:val="0"/>
          <w:marTop w:val="0"/>
          <w:marBottom w:val="0"/>
          <w:divBdr>
            <w:top w:val="none" w:sz="0" w:space="0" w:color="auto"/>
            <w:left w:val="none" w:sz="0" w:space="0" w:color="auto"/>
            <w:bottom w:val="none" w:sz="0" w:space="0" w:color="auto"/>
            <w:right w:val="none" w:sz="0" w:space="0" w:color="auto"/>
          </w:divBdr>
        </w:div>
        <w:div w:id="1572616592">
          <w:marLeft w:val="640"/>
          <w:marRight w:val="0"/>
          <w:marTop w:val="0"/>
          <w:marBottom w:val="0"/>
          <w:divBdr>
            <w:top w:val="none" w:sz="0" w:space="0" w:color="auto"/>
            <w:left w:val="none" w:sz="0" w:space="0" w:color="auto"/>
            <w:bottom w:val="none" w:sz="0" w:space="0" w:color="auto"/>
            <w:right w:val="none" w:sz="0" w:space="0" w:color="auto"/>
          </w:divBdr>
        </w:div>
        <w:div w:id="1372805711">
          <w:marLeft w:val="640"/>
          <w:marRight w:val="0"/>
          <w:marTop w:val="0"/>
          <w:marBottom w:val="0"/>
          <w:divBdr>
            <w:top w:val="none" w:sz="0" w:space="0" w:color="auto"/>
            <w:left w:val="none" w:sz="0" w:space="0" w:color="auto"/>
            <w:bottom w:val="none" w:sz="0" w:space="0" w:color="auto"/>
            <w:right w:val="none" w:sz="0" w:space="0" w:color="auto"/>
          </w:divBdr>
        </w:div>
        <w:div w:id="512837897">
          <w:marLeft w:val="640"/>
          <w:marRight w:val="0"/>
          <w:marTop w:val="0"/>
          <w:marBottom w:val="0"/>
          <w:divBdr>
            <w:top w:val="none" w:sz="0" w:space="0" w:color="auto"/>
            <w:left w:val="none" w:sz="0" w:space="0" w:color="auto"/>
            <w:bottom w:val="none" w:sz="0" w:space="0" w:color="auto"/>
            <w:right w:val="none" w:sz="0" w:space="0" w:color="auto"/>
          </w:divBdr>
        </w:div>
        <w:div w:id="2138253728">
          <w:marLeft w:val="640"/>
          <w:marRight w:val="0"/>
          <w:marTop w:val="0"/>
          <w:marBottom w:val="0"/>
          <w:divBdr>
            <w:top w:val="none" w:sz="0" w:space="0" w:color="auto"/>
            <w:left w:val="none" w:sz="0" w:space="0" w:color="auto"/>
            <w:bottom w:val="none" w:sz="0" w:space="0" w:color="auto"/>
            <w:right w:val="none" w:sz="0" w:space="0" w:color="auto"/>
          </w:divBdr>
        </w:div>
        <w:div w:id="1969779214">
          <w:marLeft w:val="640"/>
          <w:marRight w:val="0"/>
          <w:marTop w:val="0"/>
          <w:marBottom w:val="0"/>
          <w:divBdr>
            <w:top w:val="none" w:sz="0" w:space="0" w:color="auto"/>
            <w:left w:val="none" w:sz="0" w:space="0" w:color="auto"/>
            <w:bottom w:val="none" w:sz="0" w:space="0" w:color="auto"/>
            <w:right w:val="none" w:sz="0" w:space="0" w:color="auto"/>
          </w:divBdr>
        </w:div>
        <w:div w:id="610939601">
          <w:marLeft w:val="640"/>
          <w:marRight w:val="0"/>
          <w:marTop w:val="0"/>
          <w:marBottom w:val="0"/>
          <w:divBdr>
            <w:top w:val="none" w:sz="0" w:space="0" w:color="auto"/>
            <w:left w:val="none" w:sz="0" w:space="0" w:color="auto"/>
            <w:bottom w:val="none" w:sz="0" w:space="0" w:color="auto"/>
            <w:right w:val="none" w:sz="0" w:space="0" w:color="auto"/>
          </w:divBdr>
        </w:div>
        <w:div w:id="348411089">
          <w:marLeft w:val="640"/>
          <w:marRight w:val="0"/>
          <w:marTop w:val="0"/>
          <w:marBottom w:val="0"/>
          <w:divBdr>
            <w:top w:val="none" w:sz="0" w:space="0" w:color="auto"/>
            <w:left w:val="none" w:sz="0" w:space="0" w:color="auto"/>
            <w:bottom w:val="none" w:sz="0" w:space="0" w:color="auto"/>
            <w:right w:val="none" w:sz="0" w:space="0" w:color="auto"/>
          </w:divBdr>
        </w:div>
        <w:div w:id="1982928154">
          <w:marLeft w:val="640"/>
          <w:marRight w:val="0"/>
          <w:marTop w:val="0"/>
          <w:marBottom w:val="0"/>
          <w:divBdr>
            <w:top w:val="none" w:sz="0" w:space="0" w:color="auto"/>
            <w:left w:val="none" w:sz="0" w:space="0" w:color="auto"/>
            <w:bottom w:val="none" w:sz="0" w:space="0" w:color="auto"/>
            <w:right w:val="none" w:sz="0" w:space="0" w:color="auto"/>
          </w:divBdr>
        </w:div>
        <w:div w:id="377558258">
          <w:marLeft w:val="640"/>
          <w:marRight w:val="0"/>
          <w:marTop w:val="0"/>
          <w:marBottom w:val="0"/>
          <w:divBdr>
            <w:top w:val="none" w:sz="0" w:space="0" w:color="auto"/>
            <w:left w:val="none" w:sz="0" w:space="0" w:color="auto"/>
            <w:bottom w:val="none" w:sz="0" w:space="0" w:color="auto"/>
            <w:right w:val="none" w:sz="0" w:space="0" w:color="auto"/>
          </w:divBdr>
        </w:div>
        <w:div w:id="462845141">
          <w:marLeft w:val="640"/>
          <w:marRight w:val="0"/>
          <w:marTop w:val="0"/>
          <w:marBottom w:val="0"/>
          <w:divBdr>
            <w:top w:val="none" w:sz="0" w:space="0" w:color="auto"/>
            <w:left w:val="none" w:sz="0" w:space="0" w:color="auto"/>
            <w:bottom w:val="none" w:sz="0" w:space="0" w:color="auto"/>
            <w:right w:val="none" w:sz="0" w:space="0" w:color="auto"/>
          </w:divBdr>
        </w:div>
        <w:div w:id="734470285">
          <w:marLeft w:val="640"/>
          <w:marRight w:val="0"/>
          <w:marTop w:val="0"/>
          <w:marBottom w:val="0"/>
          <w:divBdr>
            <w:top w:val="none" w:sz="0" w:space="0" w:color="auto"/>
            <w:left w:val="none" w:sz="0" w:space="0" w:color="auto"/>
            <w:bottom w:val="none" w:sz="0" w:space="0" w:color="auto"/>
            <w:right w:val="none" w:sz="0" w:space="0" w:color="auto"/>
          </w:divBdr>
        </w:div>
        <w:div w:id="1377898599">
          <w:marLeft w:val="640"/>
          <w:marRight w:val="0"/>
          <w:marTop w:val="0"/>
          <w:marBottom w:val="0"/>
          <w:divBdr>
            <w:top w:val="none" w:sz="0" w:space="0" w:color="auto"/>
            <w:left w:val="none" w:sz="0" w:space="0" w:color="auto"/>
            <w:bottom w:val="none" w:sz="0" w:space="0" w:color="auto"/>
            <w:right w:val="none" w:sz="0" w:space="0" w:color="auto"/>
          </w:divBdr>
        </w:div>
        <w:div w:id="1560821135">
          <w:marLeft w:val="640"/>
          <w:marRight w:val="0"/>
          <w:marTop w:val="0"/>
          <w:marBottom w:val="0"/>
          <w:divBdr>
            <w:top w:val="none" w:sz="0" w:space="0" w:color="auto"/>
            <w:left w:val="none" w:sz="0" w:space="0" w:color="auto"/>
            <w:bottom w:val="none" w:sz="0" w:space="0" w:color="auto"/>
            <w:right w:val="none" w:sz="0" w:space="0" w:color="auto"/>
          </w:divBdr>
        </w:div>
        <w:div w:id="837694044">
          <w:marLeft w:val="640"/>
          <w:marRight w:val="0"/>
          <w:marTop w:val="0"/>
          <w:marBottom w:val="0"/>
          <w:divBdr>
            <w:top w:val="none" w:sz="0" w:space="0" w:color="auto"/>
            <w:left w:val="none" w:sz="0" w:space="0" w:color="auto"/>
            <w:bottom w:val="none" w:sz="0" w:space="0" w:color="auto"/>
            <w:right w:val="none" w:sz="0" w:space="0" w:color="auto"/>
          </w:divBdr>
        </w:div>
        <w:div w:id="482746427">
          <w:marLeft w:val="640"/>
          <w:marRight w:val="0"/>
          <w:marTop w:val="0"/>
          <w:marBottom w:val="0"/>
          <w:divBdr>
            <w:top w:val="none" w:sz="0" w:space="0" w:color="auto"/>
            <w:left w:val="none" w:sz="0" w:space="0" w:color="auto"/>
            <w:bottom w:val="none" w:sz="0" w:space="0" w:color="auto"/>
            <w:right w:val="none" w:sz="0" w:space="0" w:color="auto"/>
          </w:divBdr>
        </w:div>
        <w:div w:id="41905312">
          <w:marLeft w:val="640"/>
          <w:marRight w:val="0"/>
          <w:marTop w:val="0"/>
          <w:marBottom w:val="0"/>
          <w:divBdr>
            <w:top w:val="none" w:sz="0" w:space="0" w:color="auto"/>
            <w:left w:val="none" w:sz="0" w:space="0" w:color="auto"/>
            <w:bottom w:val="none" w:sz="0" w:space="0" w:color="auto"/>
            <w:right w:val="none" w:sz="0" w:space="0" w:color="auto"/>
          </w:divBdr>
        </w:div>
        <w:div w:id="1388992206">
          <w:marLeft w:val="640"/>
          <w:marRight w:val="0"/>
          <w:marTop w:val="0"/>
          <w:marBottom w:val="0"/>
          <w:divBdr>
            <w:top w:val="none" w:sz="0" w:space="0" w:color="auto"/>
            <w:left w:val="none" w:sz="0" w:space="0" w:color="auto"/>
            <w:bottom w:val="none" w:sz="0" w:space="0" w:color="auto"/>
            <w:right w:val="none" w:sz="0" w:space="0" w:color="auto"/>
          </w:divBdr>
        </w:div>
        <w:div w:id="1095706132">
          <w:marLeft w:val="640"/>
          <w:marRight w:val="0"/>
          <w:marTop w:val="0"/>
          <w:marBottom w:val="0"/>
          <w:divBdr>
            <w:top w:val="none" w:sz="0" w:space="0" w:color="auto"/>
            <w:left w:val="none" w:sz="0" w:space="0" w:color="auto"/>
            <w:bottom w:val="none" w:sz="0" w:space="0" w:color="auto"/>
            <w:right w:val="none" w:sz="0" w:space="0" w:color="auto"/>
          </w:divBdr>
        </w:div>
        <w:div w:id="1806466220">
          <w:marLeft w:val="640"/>
          <w:marRight w:val="0"/>
          <w:marTop w:val="0"/>
          <w:marBottom w:val="0"/>
          <w:divBdr>
            <w:top w:val="none" w:sz="0" w:space="0" w:color="auto"/>
            <w:left w:val="none" w:sz="0" w:space="0" w:color="auto"/>
            <w:bottom w:val="none" w:sz="0" w:space="0" w:color="auto"/>
            <w:right w:val="none" w:sz="0" w:space="0" w:color="auto"/>
          </w:divBdr>
        </w:div>
        <w:div w:id="109976511">
          <w:marLeft w:val="640"/>
          <w:marRight w:val="0"/>
          <w:marTop w:val="0"/>
          <w:marBottom w:val="0"/>
          <w:divBdr>
            <w:top w:val="none" w:sz="0" w:space="0" w:color="auto"/>
            <w:left w:val="none" w:sz="0" w:space="0" w:color="auto"/>
            <w:bottom w:val="none" w:sz="0" w:space="0" w:color="auto"/>
            <w:right w:val="none" w:sz="0" w:space="0" w:color="auto"/>
          </w:divBdr>
        </w:div>
        <w:div w:id="231307834">
          <w:marLeft w:val="640"/>
          <w:marRight w:val="0"/>
          <w:marTop w:val="0"/>
          <w:marBottom w:val="0"/>
          <w:divBdr>
            <w:top w:val="none" w:sz="0" w:space="0" w:color="auto"/>
            <w:left w:val="none" w:sz="0" w:space="0" w:color="auto"/>
            <w:bottom w:val="none" w:sz="0" w:space="0" w:color="auto"/>
            <w:right w:val="none" w:sz="0" w:space="0" w:color="auto"/>
          </w:divBdr>
        </w:div>
        <w:div w:id="751857617">
          <w:marLeft w:val="640"/>
          <w:marRight w:val="0"/>
          <w:marTop w:val="0"/>
          <w:marBottom w:val="0"/>
          <w:divBdr>
            <w:top w:val="none" w:sz="0" w:space="0" w:color="auto"/>
            <w:left w:val="none" w:sz="0" w:space="0" w:color="auto"/>
            <w:bottom w:val="none" w:sz="0" w:space="0" w:color="auto"/>
            <w:right w:val="none" w:sz="0" w:space="0" w:color="auto"/>
          </w:divBdr>
        </w:div>
        <w:div w:id="1064110621">
          <w:marLeft w:val="640"/>
          <w:marRight w:val="0"/>
          <w:marTop w:val="0"/>
          <w:marBottom w:val="0"/>
          <w:divBdr>
            <w:top w:val="none" w:sz="0" w:space="0" w:color="auto"/>
            <w:left w:val="none" w:sz="0" w:space="0" w:color="auto"/>
            <w:bottom w:val="none" w:sz="0" w:space="0" w:color="auto"/>
            <w:right w:val="none" w:sz="0" w:space="0" w:color="auto"/>
          </w:divBdr>
        </w:div>
        <w:div w:id="1964799333">
          <w:marLeft w:val="640"/>
          <w:marRight w:val="0"/>
          <w:marTop w:val="0"/>
          <w:marBottom w:val="0"/>
          <w:divBdr>
            <w:top w:val="none" w:sz="0" w:space="0" w:color="auto"/>
            <w:left w:val="none" w:sz="0" w:space="0" w:color="auto"/>
            <w:bottom w:val="none" w:sz="0" w:space="0" w:color="auto"/>
            <w:right w:val="none" w:sz="0" w:space="0" w:color="auto"/>
          </w:divBdr>
        </w:div>
        <w:div w:id="1632127397">
          <w:marLeft w:val="640"/>
          <w:marRight w:val="0"/>
          <w:marTop w:val="0"/>
          <w:marBottom w:val="0"/>
          <w:divBdr>
            <w:top w:val="none" w:sz="0" w:space="0" w:color="auto"/>
            <w:left w:val="none" w:sz="0" w:space="0" w:color="auto"/>
            <w:bottom w:val="none" w:sz="0" w:space="0" w:color="auto"/>
            <w:right w:val="none" w:sz="0" w:space="0" w:color="auto"/>
          </w:divBdr>
        </w:div>
        <w:div w:id="1727415543">
          <w:marLeft w:val="640"/>
          <w:marRight w:val="0"/>
          <w:marTop w:val="0"/>
          <w:marBottom w:val="0"/>
          <w:divBdr>
            <w:top w:val="none" w:sz="0" w:space="0" w:color="auto"/>
            <w:left w:val="none" w:sz="0" w:space="0" w:color="auto"/>
            <w:bottom w:val="none" w:sz="0" w:space="0" w:color="auto"/>
            <w:right w:val="none" w:sz="0" w:space="0" w:color="auto"/>
          </w:divBdr>
        </w:div>
        <w:div w:id="1626501711">
          <w:marLeft w:val="640"/>
          <w:marRight w:val="0"/>
          <w:marTop w:val="0"/>
          <w:marBottom w:val="0"/>
          <w:divBdr>
            <w:top w:val="none" w:sz="0" w:space="0" w:color="auto"/>
            <w:left w:val="none" w:sz="0" w:space="0" w:color="auto"/>
            <w:bottom w:val="none" w:sz="0" w:space="0" w:color="auto"/>
            <w:right w:val="none" w:sz="0" w:space="0" w:color="auto"/>
          </w:divBdr>
        </w:div>
        <w:div w:id="1840997141">
          <w:marLeft w:val="640"/>
          <w:marRight w:val="0"/>
          <w:marTop w:val="0"/>
          <w:marBottom w:val="0"/>
          <w:divBdr>
            <w:top w:val="none" w:sz="0" w:space="0" w:color="auto"/>
            <w:left w:val="none" w:sz="0" w:space="0" w:color="auto"/>
            <w:bottom w:val="none" w:sz="0" w:space="0" w:color="auto"/>
            <w:right w:val="none" w:sz="0" w:space="0" w:color="auto"/>
          </w:divBdr>
        </w:div>
        <w:div w:id="1180199225">
          <w:marLeft w:val="640"/>
          <w:marRight w:val="0"/>
          <w:marTop w:val="0"/>
          <w:marBottom w:val="0"/>
          <w:divBdr>
            <w:top w:val="none" w:sz="0" w:space="0" w:color="auto"/>
            <w:left w:val="none" w:sz="0" w:space="0" w:color="auto"/>
            <w:bottom w:val="none" w:sz="0" w:space="0" w:color="auto"/>
            <w:right w:val="none" w:sz="0" w:space="0" w:color="auto"/>
          </w:divBdr>
        </w:div>
        <w:div w:id="1291326762">
          <w:marLeft w:val="640"/>
          <w:marRight w:val="0"/>
          <w:marTop w:val="0"/>
          <w:marBottom w:val="0"/>
          <w:divBdr>
            <w:top w:val="none" w:sz="0" w:space="0" w:color="auto"/>
            <w:left w:val="none" w:sz="0" w:space="0" w:color="auto"/>
            <w:bottom w:val="none" w:sz="0" w:space="0" w:color="auto"/>
            <w:right w:val="none" w:sz="0" w:space="0" w:color="auto"/>
          </w:divBdr>
        </w:div>
        <w:div w:id="192812914">
          <w:marLeft w:val="640"/>
          <w:marRight w:val="0"/>
          <w:marTop w:val="0"/>
          <w:marBottom w:val="0"/>
          <w:divBdr>
            <w:top w:val="none" w:sz="0" w:space="0" w:color="auto"/>
            <w:left w:val="none" w:sz="0" w:space="0" w:color="auto"/>
            <w:bottom w:val="none" w:sz="0" w:space="0" w:color="auto"/>
            <w:right w:val="none" w:sz="0" w:space="0" w:color="auto"/>
          </w:divBdr>
        </w:div>
        <w:div w:id="1908105990">
          <w:marLeft w:val="640"/>
          <w:marRight w:val="0"/>
          <w:marTop w:val="0"/>
          <w:marBottom w:val="0"/>
          <w:divBdr>
            <w:top w:val="none" w:sz="0" w:space="0" w:color="auto"/>
            <w:left w:val="none" w:sz="0" w:space="0" w:color="auto"/>
            <w:bottom w:val="none" w:sz="0" w:space="0" w:color="auto"/>
            <w:right w:val="none" w:sz="0" w:space="0" w:color="auto"/>
          </w:divBdr>
        </w:div>
        <w:div w:id="84421706">
          <w:marLeft w:val="640"/>
          <w:marRight w:val="0"/>
          <w:marTop w:val="0"/>
          <w:marBottom w:val="0"/>
          <w:divBdr>
            <w:top w:val="none" w:sz="0" w:space="0" w:color="auto"/>
            <w:left w:val="none" w:sz="0" w:space="0" w:color="auto"/>
            <w:bottom w:val="none" w:sz="0" w:space="0" w:color="auto"/>
            <w:right w:val="none" w:sz="0" w:space="0" w:color="auto"/>
          </w:divBdr>
        </w:div>
        <w:div w:id="723255565">
          <w:marLeft w:val="640"/>
          <w:marRight w:val="0"/>
          <w:marTop w:val="0"/>
          <w:marBottom w:val="0"/>
          <w:divBdr>
            <w:top w:val="none" w:sz="0" w:space="0" w:color="auto"/>
            <w:left w:val="none" w:sz="0" w:space="0" w:color="auto"/>
            <w:bottom w:val="none" w:sz="0" w:space="0" w:color="auto"/>
            <w:right w:val="none" w:sz="0" w:space="0" w:color="auto"/>
          </w:divBdr>
        </w:div>
        <w:div w:id="1353994418">
          <w:marLeft w:val="640"/>
          <w:marRight w:val="0"/>
          <w:marTop w:val="0"/>
          <w:marBottom w:val="0"/>
          <w:divBdr>
            <w:top w:val="none" w:sz="0" w:space="0" w:color="auto"/>
            <w:left w:val="none" w:sz="0" w:space="0" w:color="auto"/>
            <w:bottom w:val="none" w:sz="0" w:space="0" w:color="auto"/>
            <w:right w:val="none" w:sz="0" w:space="0" w:color="auto"/>
          </w:divBdr>
        </w:div>
        <w:div w:id="1738358186">
          <w:marLeft w:val="640"/>
          <w:marRight w:val="0"/>
          <w:marTop w:val="0"/>
          <w:marBottom w:val="0"/>
          <w:divBdr>
            <w:top w:val="none" w:sz="0" w:space="0" w:color="auto"/>
            <w:left w:val="none" w:sz="0" w:space="0" w:color="auto"/>
            <w:bottom w:val="none" w:sz="0" w:space="0" w:color="auto"/>
            <w:right w:val="none" w:sz="0" w:space="0" w:color="auto"/>
          </w:divBdr>
        </w:div>
        <w:div w:id="876967258">
          <w:marLeft w:val="640"/>
          <w:marRight w:val="0"/>
          <w:marTop w:val="0"/>
          <w:marBottom w:val="0"/>
          <w:divBdr>
            <w:top w:val="none" w:sz="0" w:space="0" w:color="auto"/>
            <w:left w:val="none" w:sz="0" w:space="0" w:color="auto"/>
            <w:bottom w:val="none" w:sz="0" w:space="0" w:color="auto"/>
            <w:right w:val="none" w:sz="0" w:space="0" w:color="auto"/>
          </w:divBdr>
        </w:div>
        <w:div w:id="391465634">
          <w:marLeft w:val="640"/>
          <w:marRight w:val="0"/>
          <w:marTop w:val="0"/>
          <w:marBottom w:val="0"/>
          <w:divBdr>
            <w:top w:val="none" w:sz="0" w:space="0" w:color="auto"/>
            <w:left w:val="none" w:sz="0" w:space="0" w:color="auto"/>
            <w:bottom w:val="none" w:sz="0" w:space="0" w:color="auto"/>
            <w:right w:val="none" w:sz="0" w:space="0" w:color="auto"/>
          </w:divBdr>
        </w:div>
        <w:div w:id="1127816088">
          <w:marLeft w:val="640"/>
          <w:marRight w:val="0"/>
          <w:marTop w:val="0"/>
          <w:marBottom w:val="0"/>
          <w:divBdr>
            <w:top w:val="none" w:sz="0" w:space="0" w:color="auto"/>
            <w:left w:val="none" w:sz="0" w:space="0" w:color="auto"/>
            <w:bottom w:val="none" w:sz="0" w:space="0" w:color="auto"/>
            <w:right w:val="none" w:sz="0" w:space="0" w:color="auto"/>
          </w:divBdr>
        </w:div>
        <w:div w:id="616639292">
          <w:marLeft w:val="640"/>
          <w:marRight w:val="0"/>
          <w:marTop w:val="0"/>
          <w:marBottom w:val="0"/>
          <w:divBdr>
            <w:top w:val="none" w:sz="0" w:space="0" w:color="auto"/>
            <w:left w:val="none" w:sz="0" w:space="0" w:color="auto"/>
            <w:bottom w:val="none" w:sz="0" w:space="0" w:color="auto"/>
            <w:right w:val="none" w:sz="0" w:space="0" w:color="auto"/>
          </w:divBdr>
        </w:div>
        <w:div w:id="842863665">
          <w:marLeft w:val="640"/>
          <w:marRight w:val="0"/>
          <w:marTop w:val="0"/>
          <w:marBottom w:val="0"/>
          <w:divBdr>
            <w:top w:val="none" w:sz="0" w:space="0" w:color="auto"/>
            <w:left w:val="none" w:sz="0" w:space="0" w:color="auto"/>
            <w:bottom w:val="none" w:sz="0" w:space="0" w:color="auto"/>
            <w:right w:val="none" w:sz="0" w:space="0" w:color="auto"/>
          </w:divBdr>
        </w:div>
        <w:div w:id="813059588">
          <w:marLeft w:val="640"/>
          <w:marRight w:val="0"/>
          <w:marTop w:val="0"/>
          <w:marBottom w:val="0"/>
          <w:divBdr>
            <w:top w:val="none" w:sz="0" w:space="0" w:color="auto"/>
            <w:left w:val="none" w:sz="0" w:space="0" w:color="auto"/>
            <w:bottom w:val="none" w:sz="0" w:space="0" w:color="auto"/>
            <w:right w:val="none" w:sz="0" w:space="0" w:color="auto"/>
          </w:divBdr>
        </w:div>
        <w:div w:id="55277219">
          <w:marLeft w:val="640"/>
          <w:marRight w:val="0"/>
          <w:marTop w:val="0"/>
          <w:marBottom w:val="0"/>
          <w:divBdr>
            <w:top w:val="none" w:sz="0" w:space="0" w:color="auto"/>
            <w:left w:val="none" w:sz="0" w:space="0" w:color="auto"/>
            <w:bottom w:val="none" w:sz="0" w:space="0" w:color="auto"/>
            <w:right w:val="none" w:sz="0" w:space="0" w:color="auto"/>
          </w:divBdr>
        </w:div>
        <w:div w:id="2098555532">
          <w:marLeft w:val="640"/>
          <w:marRight w:val="0"/>
          <w:marTop w:val="0"/>
          <w:marBottom w:val="0"/>
          <w:divBdr>
            <w:top w:val="none" w:sz="0" w:space="0" w:color="auto"/>
            <w:left w:val="none" w:sz="0" w:space="0" w:color="auto"/>
            <w:bottom w:val="none" w:sz="0" w:space="0" w:color="auto"/>
            <w:right w:val="none" w:sz="0" w:space="0" w:color="auto"/>
          </w:divBdr>
        </w:div>
        <w:div w:id="478964039">
          <w:marLeft w:val="640"/>
          <w:marRight w:val="0"/>
          <w:marTop w:val="0"/>
          <w:marBottom w:val="0"/>
          <w:divBdr>
            <w:top w:val="none" w:sz="0" w:space="0" w:color="auto"/>
            <w:left w:val="none" w:sz="0" w:space="0" w:color="auto"/>
            <w:bottom w:val="none" w:sz="0" w:space="0" w:color="auto"/>
            <w:right w:val="none" w:sz="0" w:space="0" w:color="auto"/>
          </w:divBdr>
        </w:div>
        <w:div w:id="1729917477">
          <w:marLeft w:val="640"/>
          <w:marRight w:val="0"/>
          <w:marTop w:val="0"/>
          <w:marBottom w:val="0"/>
          <w:divBdr>
            <w:top w:val="none" w:sz="0" w:space="0" w:color="auto"/>
            <w:left w:val="none" w:sz="0" w:space="0" w:color="auto"/>
            <w:bottom w:val="none" w:sz="0" w:space="0" w:color="auto"/>
            <w:right w:val="none" w:sz="0" w:space="0" w:color="auto"/>
          </w:divBdr>
        </w:div>
        <w:div w:id="807473267">
          <w:marLeft w:val="640"/>
          <w:marRight w:val="0"/>
          <w:marTop w:val="0"/>
          <w:marBottom w:val="0"/>
          <w:divBdr>
            <w:top w:val="none" w:sz="0" w:space="0" w:color="auto"/>
            <w:left w:val="none" w:sz="0" w:space="0" w:color="auto"/>
            <w:bottom w:val="none" w:sz="0" w:space="0" w:color="auto"/>
            <w:right w:val="none" w:sz="0" w:space="0" w:color="auto"/>
          </w:divBdr>
        </w:div>
        <w:div w:id="267809274">
          <w:marLeft w:val="640"/>
          <w:marRight w:val="0"/>
          <w:marTop w:val="0"/>
          <w:marBottom w:val="0"/>
          <w:divBdr>
            <w:top w:val="none" w:sz="0" w:space="0" w:color="auto"/>
            <w:left w:val="none" w:sz="0" w:space="0" w:color="auto"/>
            <w:bottom w:val="none" w:sz="0" w:space="0" w:color="auto"/>
            <w:right w:val="none" w:sz="0" w:space="0" w:color="auto"/>
          </w:divBdr>
        </w:div>
        <w:div w:id="466047403">
          <w:marLeft w:val="640"/>
          <w:marRight w:val="0"/>
          <w:marTop w:val="0"/>
          <w:marBottom w:val="0"/>
          <w:divBdr>
            <w:top w:val="none" w:sz="0" w:space="0" w:color="auto"/>
            <w:left w:val="none" w:sz="0" w:space="0" w:color="auto"/>
            <w:bottom w:val="none" w:sz="0" w:space="0" w:color="auto"/>
            <w:right w:val="none" w:sz="0" w:space="0" w:color="auto"/>
          </w:divBdr>
        </w:div>
        <w:div w:id="684748851">
          <w:marLeft w:val="640"/>
          <w:marRight w:val="0"/>
          <w:marTop w:val="0"/>
          <w:marBottom w:val="0"/>
          <w:divBdr>
            <w:top w:val="none" w:sz="0" w:space="0" w:color="auto"/>
            <w:left w:val="none" w:sz="0" w:space="0" w:color="auto"/>
            <w:bottom w:val="none" w:sz="0" w:space="0" w:color="auto"/>
            <w:right w:val="none" w:sz="0" w:space="0" w:color="auto"/>
          </w:divBdr>
        </w:div>
        <w:div w:id="1977178467">
          <w:marLeft w:val="640"/>
          <w:marRight w:val="0"/>
          <w:marTop w:val="0"/>
          <w:marBottom w:val="0"/>
          <w:divBdr>
            <w:top w:val="none" w:sz="0" w:space="0" w:color="auto"/>
            <w:left w:val="none" w:sz="0" w:space="0" w:color="auto"/>
            <w:bottom w:val="none" w:sz="0" w:space="0" w:color="auto"/>
            <w:right w:val="none" w:sz="0" w:space="0" w:color="auto"/>
          </w:divBdr>
        </w:div>
        <w:div w:id="996567274">
          <w:marLeft w:val="640"/>
          <w:marRight w:val="0"/>
          <w:marTop w:val="0"/>
          <w:marBottom w:val="0"/>
          <w:divBdr>
            <w:top w:val="none" w:sz="0" w:space="0" w:color="auto"/>
            <w:left w:val="none" w:sz="0" w:space="0" w:color="auto"/>
            <w:bottom w:val="none" w:sz="0" w:space="0" w:color="auto"/>
            <w:right w:val="none" w:sz="0" w:space="0" w:color="auto"/>
          </w:divBdr>
        </w:div>
        <w:div w:id="48655555">
          <w:marLeft w:val="640"/>
          <w:marRight w:val="0"/>
          <w:marTop w:val="0"/>
          <w:marBottom w:val="0"/>
          <w:divBdr>
            <w:top w:val="none" w:sz="0" w:space="0" w:color="auto"/>
            <w:left w:val="none" w:sz="0" w:space="0" w:color="auto"/>
            <w:bottom w:val="none" w:sz="0" w:space="0" w:color="auto"/>
            <w:right w:val="none" w:sz="0" w:space="0" w:color="auto"/>
          </w:divBdr>
        </w:div>
        <w:div w:id="498229983">
          <w:marLeft w:val="640"/>
          <w:marRight w:val="0"/>
          <w:marTop w:val="0"/>
          <w:marBottom w:val="0"/>
          <w:divBdr>
            <w:top w:val="none" w:sz="0" w:space="0" w:color="auto"/>
            <w:left w:val="none" w:sz="0" w:space="0" w:color="auto"/>
            <w:bottom w:val="none" w:sz="0" w:space="0" w:color="auto"/>
            <w:right w:val="none" w:sz="0" w:space="0" w:color="auto"/>
          </w:divBdr>
        </w:div>
        <w:div w:id="678433892">
          <w:marLeft w:val="640"/>
          <w:marRight w:val="0"/>
          <w:marTop w:val="0"/>
          <w:marBottom w:val="0"/>
          <w:divBdr>
            <w:top w:val="none" w:sz="0" w:space="0" w:color="auto"/>
            <w:left w:val="none" w:sz="0" w:space="0" w:color="auto"/>
            <w:bottom w:val="none" w:sz="0" w:space="0" w:color="auto"/>
            <w:right w:val="none" w:sz="0" w:space="0" w:color="auto"/>
          </w:divBdr>
        </w:div>
        <w:div w:id="1613435304">
          <w:marLeft w:val="640"/>
          <w:marRight w:val="0"/>
          <w:marTop w:val="0"/>
          <w:marBottom w:val="0"/>
          <w:divBdr>
            <w:top w:val="none" w:sz="0" w:space="0" w:color="auto"/>
            <w:left w:val="none" w:sz="0" w:space="0" w:color="auto"/>
            <w:bottom w:val="none" w:sz="0" w:space="0" w:color="auto"/>
            <w:right w:val="none" w:sz="0" w:space="0" w:color="auto"/>
          </w:divBdr>
        </w:div>
        <w:div w:id="1644850704">
          <w:marLeft w:val="640"/>
          <w:marRight w:val="0"/>
          <w:marTop w:val="0"/>
          <w:marBottom w:val="0"/>
          <w:divBdr>
            <w:top w:val="none" w:sz="0" w:space="0" w:color="auto"/>
            <w:left w:val="none" w:sz="0" w:space="0" w:color="auto"/>
            <w:bottom w:val="none" w:sz="0" w:space="0" w:color="auto"/>
            <w:right w:val="none" w:sz="0" w:space="0" w:color="auto"/>
          </w:divBdr>
        </w:div>
        <w:div w:id="254366845">
          <w:marLeft w:val="640"/>
          <w:marRight w:val="0"/>
          <w:marTop w:val="0"/>
          <w:marBottom w:val="0"/>
          <w:divBdr>
            <w:top w:val="none" w:sz="0" w:space="0" w:color="auto"/>
            <w:left w:val="none" w:sz="0" w:space="0" w:color="auto"/>
            <w:bottom w:val="none" w:sz="0" w:space="0" w:color="auto"/>
            <w:right w:val="none" w:sz="0" w:space="0" w:color="auto"/>
          </w:divBdr>
        </w:div>
        <w:div w:id="1864129572">
          <w:marLeft w:val="640"/>
          <w:marRight w:val="0"/>
          <w:marTop w:val="0"/>
          <w:marBottom w:val="0"/>
          <w:divBdr>
            <w:top w:val="none" w:sz="0" w:space="0" w:color="auto"/>
            <w:left w:val="none" w:sz="0" w:space="0" w:color="auto"/>
            <w:bottom w:val="none" w:sz="0" w:space="0" w:color="auto"/>
            <w:right w:val="none" w:sz="0" w:space="0" w:color="auto"/>
          </w:divBdr>
        </w:div>
        <w:div w:id="1769544003">
          <w:marLeft w:val="640"/>
          <w:marRight w:val="0"/>
          <w:marTop w:val="0"/>
          <w:marBottom w:val="0"/>
          <w:divBdr>
            <w:top w:val="none" w:sz="0" w:space="0" w:color="auto"/>
            <w:left w:val="none" w:sz="0" w:space="0" w:color="auto"/>
            <w:bottom w:val="none" w:sz="0" w:space="0" w:color="auto"/>
            <w:right w:val="none" w:sz="0" w:space="0" w:color="auto"/>
          </w:divBdr>
        </w:div>
        <w:div w:id="1014190216">
          <w:marLeft w:val="640"/>
          <w:marRight w:val="0"/>
          <w:marTop w:val="0"/>
          <w:marBottom w:val="0"/>
          <w:divBdr>
            <w:top w:val="none" w:sz="0" w:space="0" w:color="auto"/>
            <w:left w:val="none" w:sz="0" w:space="0" w:color="auto"/>
            <w:bottom w:val="none" w:sz="0" w:space="0" w:color="auto"/>
            <w:right w:val="none" w:sz="0" w:space="0" w:color="auto"/>
          </w:divBdr>
        </w:div>
        <w:div w:id="181432065">
          <w:marLeft w:val="640"/>
          <w:marRight w:val="0"/>
          <w:marTop w:val="0"/>
          <w:marBottom w:val="0"/>
          <w:divBdr>
            <w:top w:val="none" w:sz="0" w:space="0" w:color="auto"/>
            <w:left w:val="none" w:sz="0" w:space="0" w:color="auto"/>
            <w:bottom w:val="none" w:sz="0" w:space="0" w:color="auto"/>
            <w:right w:val="none" w:sz="0" w:space="0" w:color="auto"/>
          </w:divBdr>
        </w:div>
        <w:div w:id="805394552">
          <w:marLeft w:val="640"/>
          <w:marRight w:val="0"/>
          <w:marTop w:val="0"/>
          <w:marBottom w:val="0"/>
          <w:divBdr>
            <w:top w:val="none" w:sz="0" w:space="0" w:color="auto"/>
            <w:left w:val="none" w:sz="0" w:space="0" w:color="auto"/>
            <w:bottom w:val="none" w:sz="0" w:space="0" w:color="auto"/>
            <w:right w:val="none" w:sz="0" w:space="0" w:color="auto"/>
          </w:divBdr>
        </w:div>
        <w:div w:id="664672603">
          <w:marLeft w:val="640"/>
          <w:marRight w:val="0"/>
          <w:marTop w:val="0"/>
          <w:marBottom w:val="0"/>
          <w:divBdr>
            <w:top w:val="none" w:sz="0" w:space="0" w:color="auto"/>
            <w:left w:val="none" w:sz="0" w:space="0" w:color="auto"/>
            <w:bottom w:val="none" w:sz="0" w:space="0" w:color="auto"/>
            <w:right w:val="none" w:sz="0" w:space="0" w:color="auto"/>
          </w:divBdr>
        </w:div>
        <w:div w:id="908073987">
          <w:marLeft w:val="640"/>
          <w:marRight w:val="0"/>
          <w:marTop w:val="0"/>
          <w:marBottom w:val="0"/>
          <w:divBdr>
            <w:top w:val="none" w:sz="0" w:space="0" w:color="auto"/>
            <w:left w:val="none" w:sz="0" w:space="0" w:color="auto"/>
            <w:bottom w:val="none" w:sz="0" w:space="0" w:color="auto"/>
            <w:right w:val="none" w:sz="0" w:space="0" w:color="auto"/>
          </w:divBdr>
        </w:div>
        <w:div w:id="861632466">
          <w:marLeft w:val="640"/>
          <w:marRight w:val="0"/>
          <w:marTop w:val="0"/>
          <w:marBottom w:val="0"/>
          <w:divBdr>
            <w:top w:val="none" w:sz="0" w:space="0" w:color="auto"/>
            <w:left w:val="none" w:sz="0" w:space="0" w:color="auto"/>
            <w:bottom w:val="none" w:sz="0" w:space="0" w:color="auto"/>
            <w:right w:val="none" w:sz="0" w:space="0" w:color="auto"/>
          </w:divBdr>
        </w:div>
        <w:div w:id="1642612470">
          <w:marLeft w:val="640"/>
          <w:marRight w:val="0"/>
          <w:marTop w:val="0"/>
          <w:marBottom w:val="0"/>
          <w:divBdr>
            <w:top w:val="none" w:sz="0" w:space="0" w:color="auto"/>
            <w:left w:val="none" w:sz="0" w:space="0" w:color="auto"/>
            <w:bottom w:val="none" w:sz="0" w:space="0" w:color="auto"/>
            <w:right w:val="none" w:sz="0" w:space="0" w:color="auto"/>
          </w:divBdr>
        </w:div>
        <w:div w:id="1756441464">
          <w:marLeft w:val="640"/>
          <w:marRight w:val="0"/>
          <w:marTop w:val="0"/>
          <w:marBottom w:val="0"/>
          <w:divBdr>
            <w:top w:val="none" w:sz="0" w:space="0" w:color="auto"/>
            <w:left w:val="none" w:sz="0" w:space="0" w:color="auto"/>
            <w:bottom w:val="none" w:sz="0" w:space="0" w:color="auto"/>
            <w:right w:val="none" w:sz="0" w:space="0" w:color="auto"/>
          </w:divBdr>
        </w:div>
        <w:div w:id="728767162">
          <w:marLeft w:val="640"/>
          <w:marRight w:val="0"/>
          <w:marTop w:val="0"/>
          <w:marBottom w:val="0"/>
          <w:divBdr>
            <w:top w:val="none" w:sz="0" w:space="0" w:color="auto"/>
            <w:left w:val="none" w:sz="0" w:space="0" w:color="auto"/>
            <w:bottom w:val="none" w:sz="0" w:space="0" w:color="auto"/>
            <w:right w:val="none" w:sz="0" w:space="0" w:color="auto"/>
          </w:divBdr>
        </w:div>
        <w:div w:id="1780098201">
          <w:marLeft w:val="640"/>
          <w:marRight w:val="0"/>
          <w:marTop w:val="0"/>
          <w:marBottom w:val="0"/>
          <w:divBdr>
            <w:top w:val="none" w:sz="0" w:space="0" w:color="auto"/>
            <w:left w:val="none" w:sz="0" w:space="0" w:color="auto"/>
            <w:bottom w:val="none" w:sz="0" w:space="0" w:color="auto"/>
            <w:right w:val="none" w:sz="0" w:space="0" w:color="auto"/>
          </w:divBdr>
        </w:div>
        <w:div w:id="139662164">
          <w:marLeft w:val="640"/>
          <w:marRight w:val="0"/>
          <w:marTop w:val="0"/>
          <w:marBottom w:val="0"/>
          <w:divBdr>
            <w:top w:val="none" w:sz="0" w:space="0" w:color="auto"/>
            <w:left w:val="none" w:sz="0" w:space="0" w:color="auto"/>
            <w:bottom w:val="none" w:sz="0" w:space="0" w:color="auto"/>
            <w:right w:val="none" w:sz="0" w:space="0" w:color="auto"/>
          </w:divBdr>
        </w:div>
        <w:div w:id="85351094">
          <w:marLeft w:val="640"/>
          <w:marRight w:val="0"/>
          <w:marTop w:val="0"/>
          <w:marBottom w:val="0"/>
          <w:divBdr>
            <w:top w:val="none" w:sz="0" w:space="0" w:color="auto"/>
            <w:left w:val="none" w:sz="0" w:space="0" w:color="auto"/>
            <w:bottom w:val="none" w:sz="0" w:space="0" w:color="auto"/>
            <w:right w:val="none" w:sz="0" w:space="0" w:color="auto"/>
          </w:divBdr>
        </w:div>
        <w:div w:id="461076139">
          <w:marLeft w:val="640"/>
          <w:marRight w:val="0"/>
          <w:marTop w:val="0"/>
          <w:marBottom w:val="0"/>
          <w:divBdr>
            <w:top w:val="none" w:sz="0" w:space="0" w:color="auto"/>
            <w:left w:val="none" w:sz="0" w:space="0" w:color="auto"/>
            <w:bottom w:val="none" w:sz="0" w:space="0" w:color="auto"/>
            <w:right w:val="none" w:sz="0" w:space="0" w:color="auto"/>
          </w:divBdr>
        </w:div>
        <w:div w:id="887642349">
          <w:marLeft w:val="640"/>
          <w:marRight w:val="0"/>
          <w:marTop w:val="0"/>
          <w:marBottom w:val="0"/>
          <w:divBdr>
            <w:top w:val="none" w:sz="0" w:space="0" w:color="auto"/>
            <w:left w:val="none" w:sz="0" w:space="0" w:color="auto"/>
            <w:bottom w:val="none" w:sz="0" w:space="0" w:color="auto"/>
            <w:right w:val="none" w:sz="0" w:space="0" w:color="auto"/>
          </w:divBdr>
        </w:div>
        <w:div w:id="517162172">
          <w:marLeft w:val="640"/>
          <w:marRight w:val="0"/>
          <w:marTop w:val="0"/>
          <w:marBottom w:val="0"/>
          <w:divBdr>
            <w:top w:val="none" w:sz="0" w:space="0" w:color="auto"/>
            <w:left w:val="none" w:sz="0" w:space="0" w:color="auto"/>
            <w:bottom w:val="none" w:sz="0" w:space="0" w:color="auto"/>
            <w:right w:val="none" w:sz="0" w:space="0" w:color="auto"/>
          </w:divBdr>
        </w:div>
        <w:div w:id="2063560248">
          <w:marLeft w:val="640"/>
          <w:marRight w:val="0"/>
          <w:marTop w:val="0"/>
          <w:marBottom w:val="0"/>
          <w:divBdr>
            <w:top w:val="none" w:sz="0" w:space="0" w:color="auto"/>
            <w:left w:val="none" w:sz="0" w:space="0" w:color="auto"/>
            <w:bottom w:val="none" w:sz="0" w:space="0" w:color="auto"/>
            <w:right w:val="none" w:sz="0" w:space="0" w:color="auto"/>
          </w:divBdr>
        </w:div>
        <w:div w:id="1952930621">
          <w:marLeft w:val="640"/>
          <w:marRight w:val="0"/>
          <w:marTop w:val="0"/>
          <w:marBottom w:val="0"/>
          <w:divBdr>
            <w:top w:val="none" w:sz="0" w:space="0" w:color="auto"/>
            <w:left w:val="none" w:sz="0" w:space="0" w:color="auto"/>
            <w:bottom w:val="none" w:sz="0" w:space="0" w:color="auto"/>
            <w:right w:val="none" w:sz="0" w:space="0" w:color="auto"/>
          </w:divBdr>
        </w:div>
        <w:div w:id="1313220397">
          <w:marLeft w:val="640"/>
          <w:marRight w:val="0"/>
          <w:marTop w:val="0"/>
          <w:marBottom w:val="0"/>
          <w:divBdr>
            <w:top w:val="none" w:sz="0" w:space="0" w:color="auto"/>
            <w:left w:val="none" w:sz="0" w:space="0" w:color="auto"/>
            <w:bottom w:val="none" w:sz="0" w:space="0" w:color="auto"/>
            <w:right w:val="none" w:sz="0" w:space="0" w:color="auto"/>
          </w:divBdr>
        </w:div>
        <w:div w:id="1864855635">
          <w:marLeft w:val="640"/>
          <w:marRight w:val="0"/>
          <w:marTop w:val="0"/>
          <w:marBottom w:val="0"/>
          <w:divBdr>
            <w:top w:val="none" w:sz="0" w:space="0" w:color="auto"/>
            <w:left w:val="none" w:sz="0" w:space="0" w:color="auto"/>
            <w:bottom w:val="none" w:sz="0" w:space="0" w:color="auto"/>
            <w:right w:val="none" w:sz="0" w:space="0" w:color="auto"/>
          </w:divBdr>
        </w:div>
        <w:div w:id="1094283598">
          <w:marLeft w:val="640"/>
          <w:marRight w:val="0"/>
          <w:marTop w:val="0"/>
          <w:marBottom w:val="0"/>
          <w:divBdr>
            <w:top w:val="none" w:sz="0" w:space="0" w:color="auto"/>
            <w:left w:val="none" w:sz="0" w:space="0" w:color="auto"/>
            <w:bottom w:val="none" w:sz="0" w:space="0" w:color="auto"/>
            <w:right w:val="none" w:sz="0" w:space="0" w:color="auto"/>
          </w:divBdr>
        </w:div>
        <w:div w:id="1650283267">
          <w:marLeft w:val="640"/>
          <w:marRight w:val="0"/>
          <w:marTop w:val="0"/>
          <w:marBottom w:val="0"/>
          <w:divBdr>
            <w:top w:val="none" w:sz="0" w:space="0" w:color="auto"/>
            <w:left w:val="none" w:sz="0" w:space="0" w:color="auto"/>
            <w:bottom w:val="none" w:sz="0" w:space="0" w:color="auto"/>
            <w:right w:val="none" w:sz="0" w:space="0" w:color="auto"/>
          </w:divBdr>
        </w:div>
        <w:div w:id="871502611">
          <w:marLeft w:val="640"/>
          <w:marRight w:val="0"/>
          <w:marTop w:val="0"/>
          <w:marBottom w:val="0"/>
          <w:divBdr>
            <w:top w:val="none" w:sz="0" w:space="0" w:color="auto"/>
            <w:left w:val="none" w:sz="0" w:space="0" w:color="auto"/>
            <w:bottom w:val="none" w:sz="0" w:space="0" w:color="auto"/>
            <w:right w:val="none" w:sz="0" w:space="0" w:color="auto"/>
          </w:divBdr>
        </w:div>
        <w:div w:id="1437676655">
          <w:marLeft w:val="640"/>
          <w:marRight w:val="0"/>
          <w:marTop w:val="0"/>
          <w:marBottom w:val="0"/>
          <w:divBdr>
            <w:top w:val="none" w:sz="0" w:space="0" w:color="auto"/>
            <w:left w:val="none" w:sz="0" w:space="0" w:color="auto"/>
            <w:bottom w:val="none" w:sz="0" w:space="0" w:color="auto"/>
            <w:right w:val="none" w:sz="0" w:space="0" w:color="auto"/>
          </w:divBdr>
        </w:div>
        <w:div w:id="656685370">
          <w:marLeft w:val="640"/>
          <w:marRight w:val="0"/>
          <w:marTop w:val="0"/>
          <w:marBottom w:val="0"/>
          <w:divBdr>
            <w:top w:val="none" w:sz="0" w:space="0" w:color="auto"/>
            <w:left w:val="none" w:sz="0" w:space="0" w:color="auto"/>
            <w:bottom w:val="none" w:sz="0" w:space="0" w:color="auto"/>
            <w:right w:val="none" w:sz="0" w:space="0" w:color="auto"/>
          </w:divBdr>
        </w:div>
        <w:div w:id="41054619">
          <w:marLeft w:val="640"/>
          <w:marRight w:val="0"/>
          <w:marTop w:val="0"/>
          <w:marBottom w:val="0"/>
          <w:divBdr>
            <w:top w:val="none" w:sz="0" w:space="0" w:color="auto"/>
            <w:left w:val="none" w:sz="0" w:space="0" w:color="auto"/>
            <w:bottom w:val="none" w:sz="0" w:space="0" w:color="auto"/>
            <w:right w:val="none" w:sz="0" w:space="0" w:color="auto"/>
          </w:divBdr>
        </w:div>
        <w:div w:id="2006779103">
          <w:marLeft w:val="640"/>
          <w:marRight w:val="0"/>
          <w:marTop w:val="0"/>
          <w:marBottom w:val="0"/>
          <w:divBdr>
            <w:top w:val="none" w:sz="0" w:space="0" w:color="auto"/>
            <w:left w:val="none" w:sz="0" w:space="0" w:color="auto"/>
            <w:bottom w:val="none" w:sz="0" w:space="0" w:color="auto"/>
            <w:right w:val="none" w:sz="0" w:space="0" w:color="auto"/>
          </w:divBdr>
        </w:div>
        <w:div w:id="1981881358">
          <w:marLeft w:val="640"/>
          <w:marRight w:val="0"/>
          <w:marTop w:val="0"/>
          <w:marBottom w:val="0"/>
          <w:divBdr>
            <w:top w:val="none" w:sz="0" w:space="0" w:color="auto"/>
            <w:left w:val="none" w:sz="0" w:space="0" w:color="auto"/>
            <w:bottom w:val="none" w:sz="0" w:space="0" w:color="auto"/>
            <w:right w:val="none" w:sz="0" w:space="0" w:color="auto"/>
          </w:divBdr>
        </w:div>
        <w:div w:id="1442262050">
          <w:marLeft w:val="640"/>
          <w:marRight w:val="0"/>
          <w:marTop w:val="0"/>
          <w:marBottom w:val="0"/>
          <w:divBdr>
            <w:top w:val="none" w:sz="0" w:space="0" w:color="auto"/>
            <w:left w:val="none" w:sz="0" w:space="0" w:color="auto"/>
            <w:bottom w:val="none" w:sz="0" w:space="0" w:color="auto"/>
            <w:right w:val="none" w:sz="0" w:space="0" w:color="auto"/>
          </w:divBdr>
        </w:div>
        <w:div w:id="865561868">
          <w:marLeft w:val="640"/>
          <w:marRight w:val="0"/>
          <w:marTop w:val="0"/>
          <w:marBottom w:val="0"/>
          <w:divBdr>
            <w:top w:val="none" w:sz="0" w:space="0" w:color="auto"/>
            <w:left w:val="none" w:sz="0" w:space="0" w:color="auto"/>
            <w:bottom w:val="none" w:sz="0" w:space="0" w:color="auto"/>
            <w:right w:val="none" w:sz="0" w:space="0" w:color="auto"/>
          </w:divBdr>
        </w:div>
        <w:div w:id="135534986">
          <w:marLeft w:val="640"/>
          <w:marRight w:val="0"/>
          <w:marTop w:val="0"/>
          <w:marBottom w:val="0"/>
          <w:divBdr>
            <w:top w:val="none" w:sz="0" w:space="0" w:color="auto"/>
            <w:left w:val="none" w:sz="0" w:space="0" w:color="auto"/>
            <w:bottom w:val="none" w:sz="0" w:space="0" w:color="auto"/>
            <w:right w:val="none" w:sz="0" w:space="0" w:color="auto"/>
          </w:divBdr>
        </w:div>
        <w:div w:id="1541169723">
          <w:marLeft w:val="640"/>
          <w:marRight w:val="0"/>
          <w:marTop w:val="0"/>
          <w:marBottom w:val="0"/>
          <w:divBdr>
            <w:top w:val="none" w:sz="0" w:space="0" w:color="auto"/>
            <w:left w:val="none" w:sz="0" w:space="0" w:color="auto"/>
            <w:bottom w:val="none" w:sz="0" w:space="0" w:color="auto"/>
            <w:right w:val="none" w:sz="0" w:space="0" w:color="auto"/>
          </w:divBdr>
        </w:div>
        <w:div w:id="411581453">
          <w:marLeft w:val="640"/>
          <w:marRight w:val="0"/>
          <w:marTop w:val="0"/>
          <w:marBottom w:val="0"/>
          <w:divBdr>
            <w:top w:val="none" w:sz="0" w:space="0" w:color="auto"/>
            <w:left w:val="none" w:sz="0" w:space="0" w:color="auto"/>
            <w:bottom w:val="none" w:sz="0" w:space="0" w:color="auto"/>
            <w:right w:val="none" w:sz="0" w:space="0" w:color="auto"/>
          </w:divBdr>
        </w:div>
        <w:div w:id="1298029939">
          <w:marLeft w:val="640"/>
          <w:marRight w:val="0"/>
          <w:marTop w:val="0"/>
          <w:marBottom w:val="0"/>
          <w:divBdr>
            <w:top w:val="none" w:sz="0" w:space="0" w:color="auto"/>
            <w:left w:val="none" w:sz="0" w:space="0" w:color="auto"/>
            <w:bottom w:val="none" w:sz="0" w:space="0" w:color="auto"/>
            <w:right w:val="none" w:sz="0" w:space="0" w:color="auto"/>
          </w:divBdr>
        </w:div>
        <w:div w:id="658340934">
          <w:marLeft w:val="640"/>
          <w:marRight w:val="0"/>
          <w:marTop w:val="0"/>
          <w:marBottom w:val="0"/>
          <w:divBdr>
            <w:top w:val="none" w:sz="0" w:space="0" w:color="auto"/>
            <w:left w:val="none" w:sz="0" w:space="0" w:color="auto"/>
            <w:bottom w:val="none" w:sz="0" w:space="0" w:color="auto"/>
            <w:right w:val="none" w:sz="0" w:space="0" w:color="auto"/>
          </w:divBdr>
        </w:div>
        <w:div w:id="909386530">
          <w:marLeft w:val="640"/>
          <w:marRight w:val="0"/>
          <w:marTop w:val="0"/>
          <w:marBottom w:val="0"/>
          <w:divBdr>
            <w:top w:val="none" w:sz="0" w:space="0" w:color="auto"/>
            <w:left w:val="none" w:sz="0" w:space="0" w:color="auto"/>
            <w:bottom w:val="none" w:sz="0" w:space="0" w:color="auto"/>
            <w:right w:val="none" w:sz="0" w:space="0" w:color="auto"/>
          </w:divBdr>
        </w:div>
        <w:div w:id="1781485671">
          <w:marLeft w:val="640"/>
          <w:marRight w:val="0"/>
          <w:marTop w:val="0"/>
          <w:marBottom w:val="0"/>
          <w:divBdr>
            <w:top w:val="none" w:sz="0" w:space="0" w:color="auto"/>
            <w:left w:val="none" w:sz="0" w:space="0" w:color="auto"/>
            <w:bottom w:val="none" w:sz="0" w:space="0" w:color="auto"/>
            <w:right w:val="none" w:sz="0" w:space="0" w:color="auto"/>
          </w:divBdr>
        </w:div>
        <w:div w:id="818232230">
          <w:marLeft w:val="640"/>
          <w:marRight w:val="0"/>
          <w:marTop w:val="0"/>
          <w:marBottom w:val="0"/>
          <w:divBdr>
            <w:top w:val="none" w:sz="0" w:space="0" w:color="auto"/>
            <w:left w:val="none" w:sz="0" w:space="0" w:color="auto"/>
            <w:bottom w:val="none" w:sz="0" w:space="0" w:color="auto"/>
            <w:right w:val="none" w:sz="0" w:space="0" w:color="auto"/>
          </w:divBdr>
        </w:div>
        <w:div w:id="1684282852">
          <w:marLeft w:val="640"/>
          <w:marRight w:val="0"/>
          <w:marTop w:val="0"/>
          <w:marBottom w:val="0"/>
          <w:divBdr>
            <w:top w:val="none" w:sz="0" w:space="0" w:color="auto"/>
            <w:left w:val="none" w:sz="0" w:space="0" w:color="auto"/>
            <w:bottom w:val="none" w:sz="0" w:space="0" w:color="auto"/>
            <w:right w:val="none" w:sz="0" w:space="0" w:color="auto"/>
          </w:divBdr>
        </w:div>
        <w:div w:id="1040283746">
          <w:marLeft w:val="640"/>
          <w:marRight w:val="0"/>
          <w:marTop w:val="0"/>
          <w:marBottom w:val="0"/>
          <w:divBdr>
            <w:top w:val="none" w:sz="0" w:space="0" w:color="auto"/>
            <w:left w:val="none" w:sz="0" w:space="0" w:color="auto"/>
            <w:bottom w:val="none" w:sz="0" w:space="0" w:color="auto"/>
            <w:right w:val="none" w:sz="0" w:space="0" w:color="auto"/>
          </w:divBdr>
        </w:div>
        <w:div w:id="1709447428">
          <w:marLeft w:val="640"/>
          <w:marRight w:val="0"/>
          <w:marTop w:val="0"/>
          <w:marBottom w:val="0"/>
          <w:divBdr>
            <w:top w:val="none" w:sz="0" w:space="0" w:color="auto"/>
            <w:left w:val="none" w:sz="0" w:space="0" w:color="auto"/>
            <w:bottom w:val="none" w:sz="0" w:space="0" w:color="auto"/>
            <w:right w:val="none" w:sz="0" w:space="0" w:color="auto"/>
          </w:divBdr>
        </w:div>
        <w:div w:id="816461066">
          <w:marLeft w:val="640"/>
          <w:marRight w:val="0"/>
          <w:marTop w:val="0"/>
          <w:marBottom w:val="0"/>
          <w:divBdr>
            <w:top w:val="none" w:sz="0" w:space="0" w:color="auto"/>
            <w:left w:val="none" w:sz="0" w:space="0" w:color="auto"/>
            <w:bottom w:val="none" w:sz="0" w:space="0" w:color="auto"/>
            <w:right w:val="none" w:sz="0" w:space="0" w:color="auto"/>
          </w:divBdr>
        </w:div>
        <w:div w:id="1327170226">
          <w:marLeft w:val="640"/>
          <w:marRight w:val="0"/>
          <w:marTop w:val="0"/>
          <w:marBottom w:val="0"/>
          <w:divBdr>
            <w:top w:val="none" w:sz="0" w:space="0" w:color="auto"/>
            <w:left w:val="none" w:sz="0" w:space="0" w:color="auto"/>
            <w:bottom w:val="none" w:sz="0" w:space="0" w:color="auto"/>
            <w:right w:val="none" w:sz="0" w:space="0" w:color="auto"/>
          </w:divBdr>
        </w:div>
        <w:div w:id="2083216895">
          <w:marLeft w:val="640"/>
          <w:marRight w:val="0"/>
          <w:marTop w:val="0"/>
          <w:marBottom w:val="0"/>
          <w:divBdr>
            <w:top w:val="none" w:sz="0" w:space="0" w:color="auto"/>
            <w:left w:val="none" w:sz="0" w:space="0" w:color="auto"/>
            <w:bottom w:val="none" w:sz="0" w:space="0" w:color="auto"/>
            <w:right w:val="none" w:sz="0" w:space="0" w:color="auto"/>
          </w:divBdr>
        </w:div>
        <w:div w:id="790245890">
          <w:marLeft w:val="640"/>
          <w:marRight w:val="0"/>
          <w:marTop w:val="0"/>
          <w:marBottom w:val="0"/>
          <w:divBdr>
            <w:top w:val="none" w:sz="0" w:space="0" w:color="auto"/>
            <w:left w:val="none" w:sz="0" w:space="0" w:color="auto"/>
            <w:bottom w:val="none" w:sz="0" w:space="0" w:color="auto"/>
            <w:right w:val="none" w:sz="0" w:space="0" w:color="auto"/>
          </w:divBdr>
        </w:div>
        <w:div w:id="97872794">
          <w:marLeft w:val="640"/>
          <w:marRight w:val="0"/>
          <w:marTop w:val="0"/>
          <w:marBottom w:val="0"/>
          <w:divBdr>
            <w:top w:val="none" w:sz="0" w:space="0" w:color="auto"/>
            <w:left w:val="none" w:sz="0" w:space="0" w:color="auto"/>
            <w:bottom w:val="none" w:sz="0" w:space="0" w:color="auto"/>
            <w:right w:val="none" w:sz="0" w:space="0" w:color="auto"/>
          </w:divBdr>
        </w:div>
        <w:div w:id="266349919">
          <w:marLeft w:val="640"/>
          <w:marRight w:val="0"/>
          <w:marTop w:val="0"/>
          <w:marBottom w:val="0"/>
          <w:divBdr>
            <w:top w:val="none" w:sz="0" w:space="0" w:color="auto"/>
            <w:left w:val="none" w:sz="0" w:space="0" w:color="auto"/>
            <w:bottom w:val="none" w:sz="0" w:space="0" w:color="auto"/>
            <w:right w:val="none" w:sz="0" w:space="0" w:color="auto"/>
          </w:divBdr>
        </w:div>
        <w:div w:id="674456035">
          <w:marLeft w:val="640"/>
          <w:marRight w:val="0"/>
          <w:marTop w:val="0"/>
          <w:marBottom w:val="0"/>
          <w:divBdr>
            <w:top w:val="none" w:sz="0" w:space="0" w:color="auto"/>
            <w:left w:val="none" w:sz="0" w:space="0" w:color="auto"/>
            <w:bottom w:val="none" w:sz="0" w:space="0" w:color="auto"/>
            <w:right w:val="none" w:sz="0" w:space="0" w:color="auto"/>
          </w:divBdr>
        </w:div>
        <w:div w:id="1494299506">
          <w:marLeft w:val="640"/>
          <w:marRight w:val="0"/>
          <w:marTop w:val="0"/>
          <w:marBottom w:val="0"/>
          <w:divBdr>
            <w:top w:val="none" w:sz="0" w:space="0" w:color="auto"/>
            <w:left w:val="none" w:sz="0" w:space="0" w:color="auto"/>
            <w:bottom w:val="none" w:sz="0" w:space="0" w:color="auto"/>
            <w:right w:val="none" w:sz="0" w:space="0" w:color="auto"/>
          </w:divBdr>
        </w:div>
        <w:div w:id="967469616">
          <w:marLeft w:val="640"/>
          <w:marRight w:val="0"/>
          <w:marTop w:val="0"/>
          <w:marBottom w:val="0"/>
          <w:divBdr>
            <w:top w:val="none" w:sz="0" w:space="0" w:color="auto"/>
            <w:left w:val="none" w:sz="0" w:space="0" w:color="auto"/>
            <w:bottom w:val="none" w:sz="0" w:space="0" w:color="auto"/>
            <w:right w:val="none" w:sz="0" w:space="0" w:color="auto"/>
          </w:divBdr>
        </w:div>
        <w:div w:id="1346177304">
          <w:marLeft w:val="640"/>
          <w:marRight w:val="0"/>
          <w:marTop w:val="0"/>
          <w:marBottom w:val="0"/>
          <w:divBdr>
            <w:top w:val="none" w:sz="0" w:space="0" w:color="auto"/>
            <w:left w:val="none" w:sz="0" w:space="0" w:color="auto"/>
            <w:bottom w:val="none" w:sz="0" w:space="0" w:color="auto"/>
            <w:right w:val="none" w:sz="0" w:space="0" w:color="auto"/>
          </w:divBdr>
        </w:div>
        <w:div w:id="1471283582">
          <w:marLeft w:val="640"/>
          <w:marRight w:val="0"/>
          <w:marTop w:val="0"/>
          <w:marBottom w:val="0"/>
          <w:divBdr>
            <w:top w:val="none" w:sz="0" w:space="0" w:color="auto"/>
            <w:left w:val="none" w:sz="0" w:space="0" w:color="auto"/>
            <w:bottom w:val="none" w:sz="0" w:space="0" w:color="auto"/>
            <w:right w:val="none" w:sz="0" w:space="0" w:color="auto"/>
          </w:divBdr>
        </w:div>
        <w:div w:id="1092238953">
          <w:marLeft w:val="640"/>
          <w:marRight w:val="0"/>
          <w:marTop w:val="0"/>
          <w:marBottom w:val="0"/>
          <w:divBdr>
            <w:top w:val="none" w:sz="0" w:space="0" w:color="auto"/>
            <w:left w:val="none" w:sz="0" w:space="0" w:color="auto"/>
            <w:bottom w:val="none" w:sz="0" w:space="0" w:color="auto"/>
            <w:right w:val="none" w:sz="0" w:space="0" w:color="auto"/>
          </w:divBdr>
        </w:div>
        <w:div w:id="1455051760">
          <w:marLeft w:val="640"/>
          <w:marRight w:val="0"/>
          <w:marTop w:val="0"/>
          <w:marBottom w:val="0"/>
          <w:divBdr>
            <w:top w:val="none" w:sz="0" w:space="0" w:color="auto"/>
            <w:left w:val="none" w:sz="0" w:space="0" w:color="auto"/>
            <w:bottom w:val="none" w:sz="0" w:space="0" w:color="auto"/>
            <w:right w:val="none" w:sz="0" w:space="0" w:color="auto"/>
          </w:divBdr>
        </w:div>
        <w:div w:id="1045326169">
          <w:marLeft w:val="640"/>
          <w:marRight w:val="0"/>
          <w:marTop w:val="0"/>
          <w:marBottom w:val="0"/>
          <w:divBdr>
            <w:top w:val="none" w:sz="0" w:space="0" w:color="auto"/>
            <w:left w:val="none" w:sz="0" w:space="0" w:color="auto"/>
            <w:bottom w:val="none" w:sz="0" w:space="0" w:color="auto"/>
            <w:right w:val="none" w:sz="0" w:space="0" w:color="auto"/>
          </w:divBdr>
        </w:div>
        <w:div w:id="484205331">
          <w:marLeft w:val="640"/>
          <w:marRight w:val="0"/>
          <w:marTop w:val="0"/>
          <w:marBottom w:val="0"/>
          <w:divBdr>
            <w:top w:val="none" w:sz="0" w:space="0" w:color="auto"/>
            <w:left w:val="none" w:sz="0" w:space="0" w:color="auto"/>
            <w:bottom w:val="none" w:sz="0" w:space="0" w:color="auto"/>
            <w:right w:val="none" w:sz="0" w:space="0" w:color="auto"/>
          </w:divBdr>
        </w:div>
        <w:div w:id="1979913732">
          <w:marLeft w:val="640"/>
          <w:marRight w:val="0"/>
          <w:marTop w:val="0"/>
          <w:marBottom w:val="0"/>
          <w:divBdr>
            <w:top w:val="none" w:sz="0" w:space="0" w:color="auto"/>
            <w:left w:val="none" w:sz="0" w:space="0" w:color="auto"/>
            <w:bottom w:val="none" w:sz="0" w:space="0" w:color="auto"/>
            <w:right w:val="none" w:sz="0" w:space="0" w:color="auto"/>
          </w:divBdr>
        </w:div>
        <w:div w:id="323554890">
          <w:marLeft w:val="640"/>
          <w:marRight w:val="0"/>
          <w:marTop w:val="0"/>
          <w:marBottom w:val="0"/>
          <w:divBdr>
            <w:top w:val="none" w:sz="0" w:space="0" w:color="auto"/>
            <w:left w:val="none" w:sz="0" w:space="0" w:color="auto"/>
            <w:bottom w:val="none" w:sz="0" w:space="0" w:color="auto"/>
            <w:right w:val="none" w:sz="0" w:space="0" w:color="auto"/>
          </w:divBdr>
        </w:div>
        <w:div w:id="1219899665">
          <w:marLeft w:val="640"/>
          <w:marRight w:val="0"/>
          <w:marTop w:val="0"/>
          <w:marBottom w:val="0"/>
          <w:divBdr>
            <w:top w:val="none" w:sz="0" w:space="0" w:color="auto"/>
            <w:left w:val="none" w:sz="0" w:space="0" w:color="auto"/>
            <w:bottom w:val="none" w:sz="0" w:space="0" w:color="auto"/>
            <w:right w:val="none" w:sz="0" w:space="0" w:color="auto"/>
          </w:divBdr>
        </w:div>
        <w:div w:id="1689133998">
          <w:marLeft w:val="640"/>
          <w:marRight w:val="0"/>
          <w:marTop w:val="0"/>
          <w:marBottom w:val="0"/>
          <w:divBdr>
            <w:top w:val="none" w:sz="0" w:space="0" w:color="auto"/>
            <w:left w:val="none" w:sz="0" w:space="0" w:color="auto"/>
            <w:bottom w:val="none" w:sz="0" w:space="0" w:color="auto"/>
            <w:right w:val="none" w:sz="0" w:space="0" w:color="auto"/>
          </w:divBdr>
        </w:div>
        <w:div w:id="1422603408">
          <w:marLeft w:val="640"/>
          <w:marRight w:val="0"/>
          <w:marTop w:val="0"/>
          <w:marBottom w:val="0"/>
          <w:divBdr>
            <w:top w:val="none" w:sz="0" w:space="0" w:color="auto"/>
            <w:left w:val="none" w:sz="0" w:space="0" w:color="auto"/>
            <w:bottom w:val="none" w:sz="0" w:space="0" w:color="auto"/>
            <w:right w:val="none" w:sz="0" w:space="0" w:color="auto"/>
          </w:divBdr>
        </w:div>
        <w:div w:id="505025306">
          <w:marLeft w:val="640"/>
          <w:marRight w:val="0"/>
          <w:marTop w:val="0"/>
          <w:marBottom w:val="0"/>
          <w:divBdr>
            <w:top w:val="none" w:sz="0" w:space="0" w:color="auto"/>
            <w:left w:val="none" w:sz="0" w:space="0" w:color="auto"/>
            <w:bottom w:val="none" w:sz="0" w:space="0" w:color="auto"/>
            <w:right w:val="none" w:sz="0" w:space="0" w:color="auto"/>
          </w:divBdr>
        </w:div>
        <w:div w:id="1314792223">
          <w:marLeft w:val="640"/>
          <w:marRight w:val="0"/>
          <w:marTop w:val="0"/>
          <w:marBottom w:val="0"/>
          <w:divBdr>
            <w:top w:val="none" w:sz="0" w:space="0" w:color="auto"/>
            <w:left w:val="none" w:sz="0" w:space="0" w:color="auto"/>
            <w:bottom w:val="none" w:sz="0" w:space="0" w:color="auto"/>
            <w:right w:val="none" w:sz="0" w:space="0" w:color="auto"/>
          </w:divBdr>
        </w:div>
        <w:div w:id="1959558828">
          <w:marLeft w:val="640"/>
          <w:marRight w:val="0"/>
          <w:marTop w:val="0"/>
          <w:marBottom w:val="0"/>
          <w:divBdr>
            <w:top w:val="none" w:sz="0" w:space="0" w:color="auto"/>
            <w:left w:val="none" w:sz="0" w:space="0" w:color="auto"/>
            <w:bottom w:val="none" w:sz="0" w:space="0" w:color="auto"/>
            <w:right w:val="none" w:sz="0" w:space="0" w:color="auto"/>
          </w:divBdr>
        </w:div>
        <w:div w:id="731655495">
          <w:marLeft w:val="640"/>
          <w:marRight w:val="0"/>
          <w:marTop w:val="0"/>
          <w:marBottom w:val="0"/>
          <w:divBdr>
            <w:top w:val="none" w:sz="0" w:space="0" w:color="auto"/>
            <w:left w:val="none" w:sz="0" w:space="0" w:color="auto"/>
            <w:bottom w:val="none" w:sz="0" w:space="0" w:color="auto"/>
            <w:right w:val="none" w:sz="0" w:space="0" w:color="auto"/>
          </w:divBdr>
        </w:div>
        <w:div w:id="442000447">
          <w:marLeft w:val="640"/>
          <w:marRight w:val="0"/>
          <w:marTop w:val="0"/>
          <w:marBottom w:val="0"/>
          <w:divBdr>
            <w:top w:val="none" w:sz="0" w:space="0" w:color="auto"/>
            <w:left w:val="none" w:sz="0" w:space="0" w:color="auto"/>
            <w:bottom w:val="none" w:sz="0" w:space="0" w:color="auto"/>
            <w:right w:val="none" w:sz="0" w:space="0" w:color="auto"/>
          </w:divBdr>
        </w:div>
        <w:div w:id="1504008207">
          <w:marLeft w:val="640"/>
          <w:marRight w:val="0"/>
          <w:marTop w:val="0"/>
          <w:marBottom w:val="0"/>
          <w:divBdr>
            <w:top w:val="none" w:sz="0" w:space="0" w:color="auto"/>
            <w:left w:val="none" w:sz="0" w:space="0" w:color="auto"/>
            <w:bottom w:val="none" w:sz="0" w:space="0" w:color="auto"/>
            <w:right w:val="none" w:sz="0" w:space="0" w:color="auto"/>
          </w:divBdr>
        </w:div>
        <w:div w:id="1701784494">
          <w:marLeft w:val="640"/>
          <w:marRight w:val="0"/>
          <w:marTop w:val="0"/>
          <w:marBottom w:val="0"/>
          <w:divBdr>
            <w:top w:val="none" w:sz="0" w:space="0" w:color="auto"/>
            <w:left w:val="none" w:sz="0" w:space="0" w:color="auto"/>
            <w:bottom w:val="none" w:sz="0" w:space="0" w:color="auto"/>
            <w:right w:val="none" w:sz="0" w:space="0" w:color="auto"/>
          </w:divBdr>
        </w:div>
        <w:div w:id="1347977114">
          <w:marLeft w:val="640"/>
          <w:marRight w:val="0"/>
          <w:marTop w:val="0"/>
          <w:marBottom w:val="0"/>
          <w:divBdr>
            <w:top w:val="none" w:sz="0" w:space="0" w:color="auto"/>
            <w:left w:val="none" w:sz="0" w:space="0" w:color="auto"/>
            <w:bottom w:val="none" w:sz="0" w:space="0" w:color="auto"/>
            <w:right w:val="none" w:sz="0" w:space="0" w:color="auto"/>
          </w:divBdr>
        </w:div>
        <w:div w:id="1396011301">
          <w:marLeft w:val="640"/>
          <w:marRight w:val="0"/>
          <w:marTop w:val="0"/>
          <w:marBottom w:val="0"/>
          <w:divBdr>
            <w:top w:val="none" w:sz="0" w:space="0" w:color="auto"/>
            <w:left w:val="none" w:sz="0" w:space="0" w:color="auto"/>
            <w:bottom w:val="none" w:sz="0" w:space="0" w:color="auto"/>
            <w:right w:val="none" w:sz="0" w:space="0" w:color="auto"/>
          </w:divBdr>
        </w:div>
        <w:div w:id="1119763432">
          <w:marLeft w:val="640"/>
          <w:marRight w:val="0"/>
          <w:marTop w:val="0"/>
          <w:marBottom w:val="0"/>
          <w:divBdr>
            <w:top w:val="none" w:sz="0" w:space="0" w:color="auto"/>
            <w:left w:val="none" w:sz="0" w:space="0" w:color="auto"/>
            <w:bottom w:val="none" w:sz="0" w:space="0" w:color="auto"/>
            <w:right w:val="none" w:sz="0" w:space="0" w:color="auto"/>
          </w:divBdr>
        </w:div>
        <w:div w:id="1565599624">
          <w:marLeft w:val="640"/>
          <w:marRight w:val="0"/>
          <w:marTop w:val="0"/>
          <w:marBottom w:val="0"/>
          <w:divBdr>
            <w:top w:val="none" w:sz="0" w:space="0" w:color="auto"/>
            <w:left w:val="none" w:sz="0" w:space="0" w:color="auto"/>
            <w:bottom w:val="none" w:sz="0" w:space="0" w:color="auto"/>
            <w:right w:val="none" w:sz="0" w:space="0" w:color="auto"/>
          </w:divBdr>
        </w:div>
        <w:div w:id="583226987">
          <w:marLeft w:val="640"/>
          <w:marRight w:val="0"/>
          <w:marTop w:val="0"/>
          <w:marBottom w:val="0"/>
          <w:divBdr>
            <w:top w:val="none" w:sz="0" w:space="0" w:color="auto"/>
            <w:left w:val="none" w:sz="0" w:space="0" w:color="auto"/>
            <w:bottom w:val="none" w:sz="0" w:space="0" w:color="auto"/>
            <w:right w:val="none" w:sz="0" w:space="0" w:color="auto"/>
          </w:divBdr>
        </w:div>
        <w:div w:id="1521120843">
          <w:marLeft w:val="640"/>
          <w:marRight w:val="0"/>
          <w:marTop w:val="0"/>
          <w:marBottom w:val="0"/>
          <w:divBdr>
            <w:top w:val="none" w:sz="0" w:space="0" w:color="auto"/>
            <w:left w:val="none" w:sz="0" w:space="0" w:color="auto"/>
            <w:bottom w:val="none" w:sz="0" w:space="0" w:color="auto"/>
            <w:right w:val="none" w:sz="0" w:space="0" w:color="auto"/>
          </w:divBdr>
        </w:div>
        <w:div w:id="1233195927">
          <w:marLeft w:val="640"/>
          <w:marRight w:val="0"/>
          <w:marTop w:val="0"/>
          <w:marBottom w:val="0"/>
          <w:divBdr>
            <w:top w:val="none" w:sz="0" w:space="0" w:color="auto"/>
            <w:left w:val="none" w:sz="0" w:space="0" w:color="auto"/>
            <w:bottom w:val="none" w:sz="0" w:space="0" w:color="auto"/>
            <w:right w:val="none" w:sz="0" w:space="0" w:color="auto"/>
          </w:divBdr>
        </w:div>
        <w:div w:id="192305479">
          <w:marLeft w:val="640"/>
          <w:marRight w:val="0"/>
          <w:marTop w:val="0"/>
          <w:marBottom w:val="0"/>
          <w:divBdr>
            <w:top w:val="none" w:sz="0" w:space="0" w:color="auto"/>
            <w:left w:val="none" w:sz="0" w:space="0" w:color="auto"/>
            <w:bottom w:val="none" w:sz="0" w:space="0" w:color="auto"/>
            <w:right w:val="none" w:sz="0" w:space="0" w:color="auto"/>
          </w:divBdr>
        </w:div>
        <w:div w:id="285090446">
          <w:marLeft w:val="640"/>
          <w:marRight w:val="0"/>
          <w:marTop w:val="0"/>
          <w:marBottom w:val="0"/>
          <w:divBdr>
            <w:top w:val="none" w:sz="0" w:space="0" w:color="auto"/>
            <w:left w:val="none" w:sz="0" w:space="0" w:color="auto"/>
            <w:bottom w:val="none" w:sz="0" w:space="0" w:color="auto"/>
            <w:right w:val="none" w:sz="0" w:space="0" w:color="auto"/>
          </w:divBdr>
        </w:div>
        <w:div w:id="1145656960">
          <w:marLeft w:val="640"/>
          <w:marRight w:val="0"/>
          <w:marTop w:val="0"/>
          <w:marBottom w:val="0"/>
          <w:divBdr>
            <w:top w:val="none" w:sz="0" w:space="0" w:color="auto"/>
            <w:left w:val="none" w:sz="0" w:space="0" w:color="auto"/>
            <w:bottom w:val="none" w:sz="0" w:space="0" w:color="auto"/>
            <w:right w:val="none" w:sz="0" w:space="0" w:color="auto"/>
          </w:divBdr>
        </w:div>
        <w:div w:id="260113899">
          <w:marLeft w:val="640"/>
          <w:marRight w:val="0"/>
          <w:marTop w:val="0"/>
          <w:marBottom w:val="0"/>
          <w:divBdr>
            <w:top w:val="none" w:sz="0" w:space="0" w:color="auto"/>
            <w:left w:val="none" w:sz="0" w:space="0" w:color="auto"/>
            <w:bottom w:val="none" w:sz="0" w:space="0" w:color="auto"/>
            <w:right w:val="none" w:sz="0" w:space="0" w:color="auto"/>
          </w:divBdr>
        </w:div>
        <w:div w:id="456946888">
          <w:marLeft w:val="640"/>
          <w:marRight w:val="0"/>
          <w:marTop w:val="0"/>
          <w:marBottom w:val="0"/>
          <w:divBdr>
            <w:top w:val="none" w:sz="0" w:space="0" w:color="auto"/>
            <w:left w:val="none" w:sz="0" w:space="0" w:color="auto"/>
            <w:bottom w:val="none" w:sz="0" w:space="0" w:color="auto"/>
            <w:right w:val="none" w:sz="0" w:space="0" w:color="auto"/>
          </w:divBdr>
        </w:div>
        <w:div w:id="1154759297">
          <w:marLeft w:val="640"/>
          <w:marRight w:val="0"/>
          <w:marTop w:val="0"/>
          <w:marBottom w:val="0"/>
          <w:divBdr>
            <w:top w:val="none" w:sz="0" w:space="0" w:color="auto"/>
            <w:left w:val="none" w:sz="0" w:space="0" w:color="auto"/>
            <w:bottom w:val="none" w:sz="0" w:space="0" w:color="auto"/>
            <w:right w:val="none" w:sz="0" w:space="0" w:color="auto"/>
          </w:divBdr>
        </w:div>
        <w:div w:id="1948072867">
          <w:marLeft w:val="640"/>
          <w:marRight w:val="0"/>
          <w:marTop w:val="0"/>
          <w:marBottom w:val="0"/>
          <w:divBdr>
            <w:top w:val="none" w:sz="0" w:space="0" w:color="auto"/>
            <w:left w:val="none" w:sz="0" w:space="0" w:color="auto"/>
            <w:bottom w:val="none" w:sz="0" w:space="0" w:color="auto"/>
            <w:right w:val="none" w:sz="0" w:space="0" w:color="auto"/>
          </w:divBdr>
        </w:div>
        <w:div w:id="2037807746">
          <w:marLeft w:val="640"/>
          <w:marRight w:val="0"/>
          <w:marTop w:val="0"/>
          <w:marBottom w:val="0"/>
          <w:divBdr>
            <w:top w:val="none" w:sz="0" w:space="0" w:color="auto"/>
            <w:left w:val="none" w:sz="0" w:space="0" w:color="auto"/>
            <w:bottom w:val="none" w:sz="0" w:space="0" w:color="auto"/>
            <w:right w:val="none" w:sz="0" w:space="0" w:color="auto"/>
          </w:divBdr>
        </w:div>
        <w:div w:id="34743573">
          <w:marLeft w:val="640"/>
          <w:marRight w:val="0"/>
          <w:marTop w:val="0"/>
          <w:marBottom w:val="0"/>
          <w:divBdr>
            <w:top w:val="none" w:sz="0" w:space="0" w:color="auto"/>
            <w:left w:val="none" w:sz="0" w:space="0" w:color="auto"/>
            <w:bottom w:val="none" w:sz="0" w:space="0" w:color="auto"/>
            <w:right w:val="none" w:sz="0" w:space="0" w:color="auto"/>
          </w:divBdr>
        </w:div>
        <w:div w:id="858666979">
          <w:marLeft w:val="640"/>
          <w:marRight w:val="0"/>
          <w:marTop w:val="0"/>
          <w:marBottom w:val="0"/>
          <w:divBdr>
            <w:top w:val="none" w:sz="0" w:space="0" w:color="auto"/>
            <w:left w:val="none" w:sz="0" w:space="0" w:color="auto"/>
            <w:bottom w:val="none" w:sz="0" w:space="0" w:color="auto"/>
            <w:right w:val="none" w:sz="0" w:space="0" w:color="auto"/>
          </w:divBdr>
        </w:div>
        <w:div w:id="660626046">
          <w:marLeft w:val="640"/>
          <w:marRight w:val="0"/>
          <w:marTop w:val="0"/>
          <w:marBottom w:val="0"/>
          <w:divBdr>
            <w:top w:val="none" w:sz="0" w:space="0" w:color="auto"/>
            <w:left w:val="none" w:sz="0" w:space="0" w:color="auto"/>
            <w:bottom w:val="none" w:sz="0" w:space="0" w:color="auto"/>
            <w:right w:val="none" w:sz="0" w:space="0" w:color="auto"/>
          </w:divBdr>
        </w:div>
        <w:div w:id="725223349">
          <w:marLeft w:val="640"/>
          <w:marRight w:val="0"/>
          <w:marTop w:val="0"/>
          <w:marBottom w:val="0"/>
          <w:divBdr>
            <w:top w:val="none" w:sz="0" w:space="0" w:color="auto"/>
            <w:left w:val="none" w:sz="0" w:space="0" w:color="auto"/>
            <w:bottom w:val="none" w:sz="0" w:space="0" w:color="auto"/>
            <w:right w:val="none" w:sz="0" w:space="0" w:color="auto"/>
          </w:divBdr>
        </w:div>
        <w:div w:id="668142381">
          <w:marLeft w:val="640"/>
          <w:marRight w:val="0"/>
          <w:marTop w:val="0"/>
          <w:marBottom w:val="0"/>
          <w:divBdr>
            <w:top w:val="none" w:sz="0" w:space="0" w:color="auto"/>
            <w:left w:val="none" w:sz="0" w:space="0" w:color="auto"/>
            <w:bottom w:val="none" w:sz="0" w:space="0" w:color="auto"/>
            <w:right w:val="none" w:sz="0" w:space="0" w:color="auto"/>
          </w:divBdr>
        </w:div>
        <w:div w:id="1416126112">
          <w:marLeft w:val="640"/>
          <w:marRight w:val="0"/>
          <w:marTop w:val="0"/>
          <w:marBottom w:val="0"/>
          <w:divBdr>
            <w:top w:val="none" w:sz="0" w:space="0" w:color="auto"/>
            <w:left w:val="none" w:sz="0" w:space="0" w:color="auto"/>
            <w:bottom w:val="none" w:sz="0" w:space="0" w:color="auto"/>
            <w:right w:val="none" w:sz="0" w:space="0" w:color="auto"/>
          </w:divBdr>
        </w:div>
        <w:div w:id="1282222815">
          <w:marLeft w:val="640"/>
          <w:marRight w:val="0"/>
          <w:marTop w:val="0"/>
          <w:marBottom w:val="0"/>
          <w:divBdr>
            <w:top w:val="none" w:sz="0" w:space="0" w:color="auto"/>
            <w:left w:val="none" w:sz="0" w:space="0" w:color="auto"/>
            <w:bottom w:val="none" w:sz="0" w:space="0" w:color="auto"/>
            <w:right w:val="none" w:sz="0" w:space="0" w:color="auto"/>
          </w:divBdr>
        </w:div>
        <w:div w:id="1053118968">
          <w:marLeft w:val="640"/>
          <w:marRight w:val="0"/>
          <w:marTop w:val="0"/>
          <w:marBottom w:val="0"/>
          <w:divBdr>
            <w:top w:val="none" w:sz="0" w:space="0" w:color="auto"/>
            <w:left w:val="none" w:sz="0" w:space="0" w:color="auto"/>
            <w:bottom w:val="none" w:sz="0" w:space="0" w:color="auto"/>
            <w:right w:val="none" w:sz="0" w:space="0" w:color="auto"/>
          </w:divBdr>
        </w:div>
        <w:div w:id="876821280">
          <w:marLeft w:val="640"/>
          <w:marRight w:val="0"/>
          <w:marTop w:val="0"/>
          <w:marBottom w:val="0"/>
          <w:divBdr>
            <w:top w:val="none" w:sz="0" w:space="0" w:color="auto"/>
            <w:left w:val="none" w:sz="0" w:space="0" w:color="auto"/>
            <w:bottom w:val="none" w:sz="0" w:space="0" w:color="auto"/>
            <w:right w:val="none" w:sz="0" w:space="0" w:color="auto"/>
          </w:divBdr>
        </w:div>
        <w:div w:id="1363897871">
          <w:marLeft w:val="640"/>
          <w:marRight w:val="0"/>
          <w:marTop w:val="0"/>
          <w:marBottom w:val="0"/>
          <w:divBdr>
            <w:top w:val="none" w:sz="0" w:space="0" w:color="auto"/>
            <w:left w:val="none" w:sz="0" w:space="0" w:color="auto"/>
            <w:bottom w:val="none" w:sz="0" w:space="0" w:color="auto"/>
            <w:right w:val="none" w:sz="0" w:space="0" w:color="auto"/>
          </w:divBdr>
        </w:div>
        <w:div w:id="1412118886">
          <w:marLeft w:val="640"/>
          <w:marRight w:val="0"/>
          <w:marTop w:val="0"/>
          <w:marBottom w:val="0"/>
          <w:divBdr>
            <w:top w:val="none" w:sz="0" w:space="0" w:color="auto"/>
            <w:left w:val="none" w:sz="0" w:space="0" w:color="auto"/>
            <w:bottom w:val="none" w:sz="0" w:space="0" w:color="auto"/>
            <w:right w:val="none" w:sz="0" w:space="0" w:color="auto"/>
          </w:divBdr>
        </w:div>
        <w:div w:id="145316675">
          <w:marLeft w:val="640"/>
          <w:marRight w:val="0"/>
          <w:marTop w:val="0"/>
          <w:marBottom w:val="0"/>
          <w:divBdr>
            <w:top w:val="none" w:sz="0" w:space="0" w:color="auto"/>
            <w:left w:val="none" w:sz="0" w:space="0" w:color="auto"/>
            <w:bottom w:val="none" w:sz="0" w:space="0" w:color="auto"/>
            <w:right w:val="none" w:sz="0" w:space="0" w:color="auto"/>
          </w:divBdr>
        </w:div>
        <w:div w:id="1175849805">
          <w:marLeft w:val="640"/>
          <w:marRight w:val="0"/>
          <w:marTop w:val="0"/>
          <w:marBottom w:val="0"/>
          <w:divBdr>
            <w:top w:val="none" w:sz="0" w:space="0" w:color="auto"/>
            <w:left w:val="none" w:sz="0" w:space="0" w:color="auto"/>
            <w:bottom w:val="none" w:sz="0" w:space="0" w:color="auto"/>
            <w:right w:val="none" w:sz="0" w:space="0" w:color="auto"/>
          </w:divBdr>
        </w:div>
        <w:div w:id="467936351">
          <w:marLeft w:val="640"/>
          <w:marRight w:val="0"/>
          <w:marTop w:val="0"/>
          <w:marBottom w:val="0"/>
          <w:divBdr>
            <w:top w:val="none" w:sz="0" w:space="0" w:color="auto"/>
            <w:left w:val="none" w:sz="0" w:space="0" w:color="auto"/>
            <w:bottom w:val="none" w:sz="0" w:space="0" w:color="auto"/>
            <w:right w:val="none" w:sz="0" w:space="0" w:color="auto"/>
          </w:divBdr>
        </w:div>
        <w:div w:id="1523398692">
          <w:marLeft w:val="640"/>
          <w:marRight w:val="0"/>
          <w:marTop w:val="0"/>
          <w:marBottom w:val="0"/>
          <w:divBdr>
            <w:top w:val="none" w:sz="0" w:space="0" w:color="auto"/>
            <w:left w:val="none" w:sz="0" w:space="0" w:color="auto"/>
            <w:bottom w:val="none" w:sz="0" w:space="0" w:color="auto"/>
            <w:right w:val="none" w:sz="0" w:space="0" w:color="auto"/>
          </w:divBdr>
        </w:div>
        <w:div w:id="1128742958">
          <w:marLeft w:val="640"/>
          <w:marRight w:val="0"/>
          <w:marTop w:val="0"/>
          <w:marBottom w:val="0"/>
          <w:divBdr>
            <w:top w:val="none" w:sz="0" w:space="0" w:color="auto"/>
            <w:left w:val="none" w:sz="0" w:space="0" w:color="auto"/>
            <w:bottom w:val="none" w:sz="0" w:space="0" w:color="auto"/>
            <w:right w:val="none" w:sz="0" w:space="0" w:color="auto"/>
          </w:divBdr>
        </w:div>
        <w:div w:id="874192886">
          <w:marLeft w:val="640"/>
          <w:marRight w:val="0"/>
          <w:marTop w:val="0"/>
          <w:marBottom w:val="0"/>
          <w:divBdr>
            <w:top w:val="none" w:sz="0" w:space="0" w:color="auto"/>
            <w:left w:val="none" w:sz="0" w:space="0" w:color="auto"/>
            <w:bottom w:val="none" w:sz="0" w:space="0" w:color="auto"/>
            <w:right w:val="none" w:sz="0" w:space="0" w:color="auto"/>
          </w:divBdr>
        </w:div>
        <w:div w:id="616251586">
          <w:marLeft w:val="640"/>
          <w:marRight w:val="0"/>
          <w:marTop w:val="0"/>
          <w:marBottom w:val="0"/>
          <w:divBdr>
            <w:top w:val="none" w:sz="0" w:space="0" w:color="auto"/>
            <w:left w:val="none" w:sz="0" w:space="0" w:color="auto"/>
            <w:bottom w:val="none" w:sz="0" w:space="0" w:color="auto"/>
            <w:right w:val="none" w:sz="0" w:space="0" w:color="auto"/>
          </w:divBdr>
        </w:div>
        <w:div w:id="1701736789">
          <w:marLeft w:val="640"/>
          <w:marRight w:val="0"/>
          <w:marTop w:val="0"/>
          <w:marBottom w:val="0"/>
          <w:divBdr>
            <w:top w:val="none" w:sz="0" w:space="0" w:color="auto"/>
            <w:left w:val="none" w:sz="0" w:space="0" w:color="auto"/>
            <w:bottom w:val="none" w:sz="0" w:space="0" w:color="auto"/>
            <w:right w:val="none" w:sz="0" w:space="0" w:color="auto"/>
          </w:divBdr>
        </w:div>
        <w:div w:id="2090351059">
          <w:marLeft w:val="640"/>
          <w:marRight w:val="0"/>
          <w:marTop w:val="0"/>
          <w:marBottom w:val="0"/>
          <w:divBdr>
            <w:top w:val="none" w:sz="0" w:space="0" w:color="auto"/>
            <w:left w:val="none" w:sz="0" w:space="0" w:color="auto"/>
            <w:bottom w:val="none" w:sz="0" w:space="0" w:color="auto"/>
            <w:right w:val="none" w:sz="0" w:space="0" w:color="auto"/>
          </w:divBdr>
        </w:div>
        <w:div w:id="1702512452">
          <w:marLeft w:val="640"/>
          <w:marRight w:val="0"/>
          <w:marTop w:val="0"/>
          <w:marBottom w:val="0"/>
          <w:divBdr>
            <w:top w:val="none" w:sz="0" w:space="0" w:color="auto"/>
            <w:left w:val="none" w:sz="0" w:space="0" w:color="auto"/>
            <w:bottom w:val="none" w:sz="0" w:space="0" w:color="auto"/>
            <w:right w:val="none" w:sz="0" w:space="0" w:color="auto"/>
          </w:divBdr>
        </w:div>
        <w:div w:id="461507795">
          <w:marLeft w:val="640"/>
          <w:marRight w:val="0"/>
          <w:marTop w:val="0"/>
          <w:marBottom w:val="0"/>
          <w:divBdr>
            <w:top w:val="none" w:sz="0" w:space="0" w:color="auto"/>
            <w:left w:val="none" w:sz="0" w:space="0" w:color="auto"/>
            <w:bottom w:val="none" w:sz="0" w:space="0" w:color="auto"/>
            <w:right w:val="none" w:sz="0" w:space="0" w:color="auto"/>
          </w:divBdr>
        </w:div>
        <w:div w:id="394551722">
          <w:marLeft w:val="640"/>
          <w:marRight w:val="0"/>
          <w:marTop w:val="0"/>
          <w:marBottom w:val="0"/>
          <w:divBdr>
            <w:top w:val="none" w:sz="0" w:space="0" w:color="auto"/>
            <w:left w:val="none" w:sz="0" w:space="0" w:color="auto"/>
            <w:bottom w:val="none" w:sz="0" w:space="0" w:color="auto"/>
            <w:right w:val="none" w:sz="0" w:space="0" w:color="auto"/>
          </w:divBdr>
        </w:div>
        <w:div w:id="1788617855">
          <w:marLeft w:val="640"/>
          <w:marRight w:val="0"/>
          <w:marTop w:val="0"/>
          <w:marBottom w:val="0"/>
          <w:divBdr>
            <w:top w:val="none" w:sz="0" w:space="0" w:color="auto"/>
            <w:left w:val="none" w:sz="0" w:space="0" w:color="auto"/>
            <w:bottom w:val="none" w:sz="0" w:space="0" w:color="auto"/>
            <w:right w:val="none" w:sz="0" w:space="0" w:color="auto"/>
          </w:divBdr>
        </w:div>
        <w:div w:id="780566167">
          <w:marLeft w:val="640"/>
          <w:marRight w:val="0"/>
          <w:marTop w:val="0"/>
          <w:marBottom w:val="0"/>
          <w:divBdr>
            <w:top w:val="none" w:sz="0" w:space="0" w:color="auto"/>
            <w:left w:val="none" w:sz="0" w:space="0" w:color="auto"/>
            <w:bottom w:val="none" w:sz="0" w:space="0" w:color="auto"/>
            <w:right w:val="none" w:sz="0" w:space="0" w:color="auto"/>
          </w:divBdr>
        </w:div>
        <w:div w:id="515924449">
          <w:marLeft w:val="640"/>
          <w:marRight w:val="0"/>
          <w:marTop w:val="0"/>
          <w:marBottom w:val="0"/>
          <w:divBdr>
            <w:top w:val="none" w:sz="0" w:space="0" w:color="auto"/>
            <w:left w:val="none" w:sz="0" w:space="0" w:color="auto"/>
            <w:bottom w:val="none" w:sz="0" w:space="0" w:color="auto"/>
            <w:right w:val="none" w:sz="0" w:space="0" w:color="auto"/>
          </w:divBdr>
        </w:div>
        <w:div w:id="519392854">
          <w:marLeft w:val="640"/>
          <w:marRight w:val="0"/>
          <w:marTop w:val="0"/>
          <w:marBottom w:val="0"/>
          <w:divBdr>
            <w:top w:val="none" w:sz="0" w:space="0" w:color="auto"/>
            <w:left w:val="none" w:sz="0" w:space="0" w:color="auto"/>
            <w:bottom w:val="none" w:sz="0" w:space="0" w:color="auto"/>
            <w:right w:val="none" w:sz="0" w:space="0" w:color="auto"/>
          </w:divBdr>
        </w:div>
        <w:div w:id="1700862224">
          <w:marLeft w:val="640"/>
          <w:marRight w:val="0"/>
          <w:marTop w:val="0"/>
          <w:marBottom w:val="0"/>
          <w:divBdr>
            <w:top w:val="none" w:sz="0" w:space="0" w:color="auto"/>
            <w:left w:val="none" w:sz="0" w:space="0" w:color="auto"/>
            <w:bottom w:val="none" w:sz="0" w:space="0" w:color="auto"/>
            <w:right w:val="none" w:sz="0" w:space="0" w:color="auto"/>
          </w:divBdr>
        </w:div>
        <w:div w:id="164176157">
          <w:marLeft w:val="640"/>
          <w:marRight w:val="0"/>
          <w:marTop w:val="0"/>
          <w:marBottom w:val="0"/>
          <w:divBdr>
            <w:top w:val="none" w:sz="0" w:space="0" w:color="auto"/>
            <w:left w:val="none" w:sz="0" w:space="0" w:color="auto"/>
            <w:bottom w:val="none" w:sz="0" w:space="0" w:color="auto"/>
            <w:right w:val="none" w:sz="0" w:space="0" w:color="auto"/>
          </w:divBdr>
        </w:div>
        <w:div w:id="2039237274">
          <w:marLeft w:val="640"/>
          <w:marRight w:val="0"/>
          <w:marTop w:val="0"/>
          <w:marBottom w:val="0"/>
          <w:divBdr>
            <w:top w:val="none" w:sz="0" w:space="0" w:color="auto"/>
            <w:left w:val="none" w:sz="0" w:space="0" w:color="auto"/>
            <w:bottom w:val="none" w:sz="0" w:space="0" w:color="auto"/>
            <w:right w:val="none" w:sz="0" w:space="0" w:color="auto"/>
          </w:divBdr>
        </w:div>
        <w:div w:id="567690914">
          <w:marLeft w:val="640"/>
          <w:marRight w:val="0"/>
          <w:marTop w:val="0"/>
          <w:marBottom w:val="0"/>
          <w:divBdr>
            <w:top w:val="none" w:sz="0" w:space="0" w:color="auto"/>
            <w:left w:val="none" w:sz="0" w:space="0" w:color="auto"/>
            <w:bottom w:val="none" w:sz="0" w:space="0" w:color="auto"/>
            <w:right w:val="none" w:sz="0" w:space="0" w:color="auto"/>
          </w:divBdr>
        </w:div>
        <w:div w:id="1533228940">
          <w:marLeft w:val="640"/>
          <w:marRight w:val="0"/>
          <w:marTop w:val="0"/>
          <w:marBottom w:val="0"/>
          <w:divBdr>
            <w:top w:val="none" w:sz="0" w:space="0" w:color="auto"/>
            <w:left w:val="none" w:sz="0" w:space="0" w:color="auto"/>
            <w:bottom w:val="none" w:sz="0" w:space="0" w:color="auto"/>
            <w:right w:val="none" w:sz="0" w:space="0" w:color="auto"/>
          </w:divBdr>
        </w:div>
        <w:div w:id="404840063">
          <w:marLeft w:val="640"/>
          <w:marRight w:val="0"/>
          <w:marTop w:val="0"/>
          <w:marBottom w:val="0"/>
          <w:divBdr>
            <w:top w:val="none" w:sz="0" w:space="0" w:color="auto"/>
            <w:left w:val="none" w:sz="0" w:space="0" w:color="auto"/>
            <w:bottom w:val="none" w:sz="0" w:space="0" w:color="auto"/>
            <w:right w:val="none" w:sz="0" w:space="0" w:color="auto"/>
          </w:divBdr>
        </w:div>
        <w:div w:id="1278175764">
          <w:marLeft w:val="640"/>
          <w:marRight w:val="0"/>
          <w:marTop w:val="0"/>
          <w:marBottom w:val="0"/>
          <w:divBdr>
            <w:top w:val="none" w:sz="0" w:space="0" w:color="auto"/>
            <w:left w:val="none" w:sz="0" w:space="0" w:color="auto"/>
            <w:bottom w:val="none" w:sz="0" w:space="0" w:color="auto"/>
            <w:right w:val="none" w:sz="0" w:space="0" w:color="auto"/>
          </w:divBdr>
        </w:div>
        <w:div w:id="460194972">
          <w:marLeft w:val="640"/>
          <w:marRight w:val="0"/>
          <w:marTop w:val="0"/>
          <w:marBottom w:val="0"/>
          <w:divBdr>
            <w:top w:val="none" w:sz="0" w:space="0" w:color="auto"/>
            <w:left w:val="none" w:sz="0" w:space="0" w:color="auto"/>
            <w:bottom w:val="none" w:sz="0" w:space="0" w:color="auto"/>
            <w:right w:val="none" w:sz="0" w:space="0" w:color="auto"/>
          </w:divBdr>
        </w:div>
        <w:div w:id="1737362513">
          <w:marLeft w:val="640"/>
          <w:marRight w:val="0"/>
          <w:marTop w:val="0"/>
          <w:marBottom w:val="0"/>
          <w:divBdr>
            <w:top w:val="none" w:sz="0" w:space="0" w:color="auto"/>
            <w:left w:val="none" w:sz="0" w:space="0" w:color="auto"/>
            <w:bottom w:val="none" w:sz="0" w:space="0" w:color="auto"/>
            <w:right w:val="none" w:sz="0" w:space="0" w:color="auto"/>
          </w:divBdr>
        </w:div>
        <w:div w:id="25298946">
          <w:marLeft w:val="640"/>
          <w:marRight w:val="0"/>
          <w:marTop w:val="0"/>
          <w:marBottom w:val="0"/>
          <w:divBdr>
            <w:top w:val="none" w:sz="0" w:space="0" w:color="auto"/>
            <w:left w:val="none" w:sz="0" w:space="0" w:color="auto"/>
            <w:bottom w:val="none" w:sz="0" w:space="0" w:color="auto"/>
            <w:right w:val="none" w:sz="0" w:space="0" w:color="auto"/>
          </w:divBdr>
        </w:div>
        <w:div w:id="1011680377">
          <w:marLeft w:val="640"/>
          <w:marRight w:val="0"/>
          <w:marTop w:val="0"/>
          <w:marBottom w:val="0"/>
          <w:divBdr>
            <w:top w:val="none" w:sz="0" w:space="0" w:color="auto"/>
            <w:left w:val="none" w:sz="0" w:space="0" w:color="auto"/>
            <w:bottom w:val="none" w:sz="0" w:space="0" w:color="auto"/>
            <w:right w:val="none" w:sz="0" w:space="0" w:color="auto"/>
          </w:divBdr>
        </w:div>
        <w:div w:id="561866578">
          <w:marLeft w:val="640"/>
          <w:marRight w:val="0"/>
          <w:marTop w:val="0"/>
          <w:marBottom w:val="0"/>
          <w:divBdr>
            <w:top w:val="none" w:sz="0" w:space="0" w:color="auto"/>
            <w:left w:val="none" w:sz="0" w:space="0" w:color="auto"/>
            <w:bottom w:val="none" w:sz="0" w:space="0" w:color="auto"/>
            <w:right w:val="none" w:sz="0" w:space="0" w:color="auto"/>
          </w:divBdr>
        </w:div>
        <w:div w:id="1644311807">
          <w:marLeft w:val="640"/>
          <w:marRight w:val="0"/>
          <w:marTop w:val="0"/>
          <w:marBottom w:val="0"/>
          <w:divBdr>
            <w:top w:val="none" w:sz="0" w:space="0" w:color="auto"/>
            <w:left w:val="none" w:sz="0" w:space="0" w:color="auto"/>
            <w:bottom w:val="none" w:sz="0" w:space="0" w:color="auto"/>
            <w:right w:val="none" w:sz="0" w:space="0" w:color="auto"/>
          </w:divBdr>
        </w:div>
        <w:div w:id="790826895">
          <w:marLeft w:val="640"/>
          <w:marRight w:val="0"/>
          <w:marTop w:val="0"/>
          <w:marBottom w:val="0"/>
          <w:divBdr>
            <w:top w:val="none" w:sz="0" w:space="0" w:color="auto"/>
            <w:left w:val="none" w:sz="0" w:space="0" w:color="auto"/>
            <w:bottom w:val="none" w:sz="0" w:space="0" w:color="auto"/>
            <w:right w:val="none" w:sz="0" w:space="0" w:color="auto"/>
          </w:divBdr>
        </w:div>
        <w:div w:id="1704938765">
          <w:marLeft w:val="640"/>
          <w:marRight w:val="0"/>
          <w:marTop w:val="0"/>
          <w:marBottom w:val="0"/>
          <w:divBdr>
            <w:top w:val="none" w:sz="0" w:space="0" w:color="auto"/>
            <w:left w:val="none" w:sz="0" w:space="0" w:color="auto"/>
            <w:bottom w:val="none" w:sz="0" w:space="0" w:color="auto"/>
            <w:right w:val="none" w:sz="0" w:space="0" w:color="auto"/>
          </w:divBdr>
        </w:div>
        <w:div w:id="390157573">
          <w:marLeft w:val="640"/>
          <w:marRight w:val="0"/>
          <w:marTop w:val="0"/>
          <w:marBottom w:val="0"/>
          <w:divBdr>
            <w:top w:val="none" w:sz="0" w:space="0" w:color="auto"/>
            <w:left w:val="none" w:sz="0" w:space="0" w:color="auto"/>
            <w:bottom w:val="none" w:sz="0" w:space="0" w:color="auto"/>
            <w:right w:val="none" w:sz="0" w:space="0" w:color="auto"/>
          </w:divBdr>
        </w:div>
        <w:div w:id="1334452421">
          <w:marLeft w:val="640"/>
          <w:marRight w:val="0"/>
          <w:marTop w:val="0"/>
          <w:marBottom w:val="0"/>
          <w:divBdr>
            <w:top w:val="none" w:sz="0" w:space="0" w:color="auto"/>
            <w:left w:val="none" w:sz="0" w:space="0" w:color="auto"/>
            <w:bottom w:val="none" w:sz="0" w:space="0" w:color="auto"/>
            <w:right w:val="none" w:sz="0" w:space="0" w:color="auto"/>
          </w:divBdr>
        </w:div>
        <w:div w:id="1070812095">
          <w:marLeft w:val="640"/>
          <w:marRight w:val="0"/>
          <w:marTop w:val="0"/>
          <w:marBottom w:val="0"/>
          <w:divBdr>
            <w:top w:val="none" w:sz="0" w:space="0" w:color="auto"/>
            <w:left w:val="none" w:sz="0" w:space="0" w:color="auto"/>
            <w:bottom w:val="none" w:sz="0" w:space="0" w:color="auto"/>
            <w:right w:val="none" w:sz="0" w:space="0" w:color="auto"/>
          </w:divBdr>
        </w:div>
        <w:div w:id="1875455754">
          <w:marLeft w:val="640"/>
          <w:marRight w:val="0"/>
          <w:marTop w:val="0"/>
          <w:marBottom w:val="0"/>
          <w:divBdr>
            <w:top w:val="none" w:sz="0" w:space="0" w:color="auto"/>
            <w:left w:val="none" w:sz="0" w:space="0" w:color="auto"/>
            <w:bottom w:val="none" w:sz="0" w:space="0" w:color="auto"/>
            <w:right w:val="none" w:sz="0" w:space="0" w:color="auto"/>
          </w:divBdr>
        </w:div>
        <w:div w:id="537355084">
          <w:marLeft w:val="640"/>
          <w:marRight w:val="0"/>
          <w:marTop w:val="0"/>
          <w:marBottom w:val="0"/>
          <w:divBdr>
            <w:top w:val="none" w:sz="0" w:space="0" w:color="auto"/>
            <w:left w:val="none" w:sz="0" w:space="0" w:color="auto"/>
            <w:bottom w:val="none" w:sz="0" w:space="0" w:color="auto"/>
            <w:right w:val="none" w:sz="0" w:space="0" w:color="auto"/>
          </w:divBdr>
        </w:div>
        <w:div w:id="274483384">
          <w:marLeft w:val="640"/>
          <w:marRight w:val="0"/>
          <w:marTop w:val="0"/>
          <w:marBottom w:val="0"/>
          <w:divBdr>
            <w:top w:val="none" w:sz="0" w:space="0" w:color="auto"/>
            <w:left w:val="none" w:sz="0" w:space="0" w:color="auto"/>
            <w:bottom w:val="none" w:sz="0" w:space="0" w:color="auto"/>
            <w:right w:val="none" w:sz="0" w:space="0" w:color="auto"/>
          </w:divBdr>
        </w:div>
        <w:div w:id="1778213760">
          <w:marLeft w:val="640"/>
          <w:marRight w:val="0"/>
          <w:marTop w:val="0"/>
          <w:marBottom w:val="0"/>
          <w:divBdr>
            <w:top w:val="none" w:sz="0" w:space="0" w:color="auto"/>
            <w:left w:val="none" w:sz="0" w:space="0" w:color="auto"/>
            <w:bottom w:val="none" w:sz="0" w:space="0" w:color="auto"/>
            <w:right w:val="none" w:sz="0" w:space="0" w:color="auto"/>
          </w:divBdr>
        </w:div>
        <w:div w:id="1246568321">
          <w:marLeft w:val="640"/>
          <w:marRight w:val="0"/>
          <w:marTop w:val="0"/>
          <w:marBottom w:val="0"/>
          <w:divBdr>
            <w:top w:val="none" w:sz="0" w:space="0" w:color="auto"/>
            <w:left w:val="none" w:sz="0" w:space="0" w:color="auto"/>
            <w:bottom w:val="none" w:sz="0" w:space="0" w:color="auto"/>
            <w:right w:val="none" w:sz="0" w:space="0" w:color="auto"/>
          </w:divBdr>
        </w:div>
        <w:div w:id="807285316">
          <w:marLeft w:val="640"/>
          <w:marRight w:val="0"/>
          <w:marTop w:val="0"/>
          <w:marBottom w:val="0"/>
          <w:divBdr>
            <w:top w:val="none" w:sz="0" w:space="0" w:color="auto"/>
            <w:left w:val="none" w:sz="0" w:space="0" w:color="auto"/>
            <w:bottom w:val="none" w:sz="0" w:space="0" w:color="auto"/>
            <w:right w:val="none" w:sz="0" w:space="0" w:color="auto"/>
          </w:divBdr>
        </w:div>
        <w:div w:id="1886485614">
          <w:marLeft w:val="640"/>
          <w:marRight w:val="0"/>
          <w:marTop w:val="0"/>
          <w:marBottom w:val="0"/>
          <w:divBdr>
            <w:top w:val="none" w:sz="0" w:space="0" w:color="auto"/>
            <w:left w:val="none" w:sz="0" w:space="0" w:color="auto"/>
            <w:bottom w:val="none" w:sz="0" w:space="0" w:color="auto"/>
            <w:right w:val="none" w:sz="0" w:space="0" w:color="auto"/>
          </w:divBdr>
        </w:div>
        <w:div w:id="576017215">
          <w:marLeft w:val="640"/>
          <w:marRight w:val="0"/>
          <w:marTop w:val="0"/>
          <w:marBottom w:val="0"/>
          <w:divBdr>
            <w:top w:val="none" w:sz="0" w:space="0" w:color="auto"/>
            <w:left w:val="none" w:sz="0" w:space="0" w:color="auto"/>
            <w:bottom w:val="none" w:sz="0" w:space="0" w:color="auto"/>
            <w:right w:val="none" w:sz="0" w:space="0" w:color="auto"/>
          </w:divBdr>
        </w:div>
        <w:div w:id="814296560">
          <w:marLeft w:val="640"/>
          <w:marRight w:val="0"/>
          <w:marTop w:val="0"/>
          <w:marBottom w:val="0"/>
          <w:divBdr>
            <w:top w:val="none" w:sz="0" w:space="0" w:color="auto"/>
            <w:left w:val="none" w:sz="0" w:space="0" w:color="auto"/>
            <w:bottom w:val="none" w:sz="0" w:space="0" w:color="auto"/>
            <w:right w:val="none" w:sz="0" w:space="0" w:color="auto"/>
          </w:divBdr>
        </w:div>
        <w:div w:id="1480538117">
          <w:marLeft w:val="640"/>
          <w:marRight w:val="0"/>
          <w:marTop w:val="0"/>
          <w:marBottom w:val="0"/>
          <w:divBdr>
            <w:top w:val="none" w:sz="0" w:space="0" w:color="auto"/>
            <w:left w:val="none" w:sz="0" w:space="0" w:color="auto"/>
            <w:bottom w:val="none" w:sz="0" w:space="0" w:color="auto"/>
            <w:right w:val="none" w:sz="0" w:space="0" w:color="auto"/>
          </w:divBdr>
        </w:div>
        <w:div w:id="1132594925">
          <w:marLeft w:val="640"/>
          <w:marRight w:val="0"/>
          <w:marTop w:val="0"/>
          <w:marBottom w:val="0"/>
          <w:divBdr>
            <w:top w:val="none" w:sz="0" w:space="0" w:color="auto"/>
            <w:left w:val="none" w:sz="0" w:space="0" w:color="auto"/>
            <w:bottom w:val="none" w:sz="0" w:space="0" w:color="auto"/>
            <w:right w:val="none" w:sz="0" w:space="0" w:color="auto"/>
          </w:divBdr>
        </w:div>
        <w:div w:id="1193809004">
          <w:marLeft w:val="640"/>
          <w:marRight w:val="0"/>
          <w:marTop w:val="0"/>
          <w:marBottom w:val="0"/>
          <w:divBdr>
            <w:top w:val="none" w:sz="0" w:space="0" w:color="auto"/>
            <w:left w:val="none" w:sz="0" w:space="0" w:color="auto"/>
            <w:bottom w:val="none" w:sz="0" w:space="0" w:color="auto"/>
            <w:right w:val="none" w:sz="0" w:space="0" w:color="auto"/>
          </w:divBdr>
        </w:div>
        <w:div w:id="247615506">
          <w:marLeft w:val="640"/>
          <w:marRight w:val="0"/>
          <w:marTop w:val="0"/>
          <w:marBottom w:val="0"/>
          <w:divBdr>
            <w:top w:val="none" w:sz="0" w:space="0" w:color="auto"/>
            <w:left w:val="none" w:sz="0" w:space="0" w:color="auto"/>
            <w:bottom w:val="none" w:sz="0" w:space="0" w:color="auto"/>
            <w:right w:val="none" w:sz="0" w:space="0" w:color="auto"/>
          </w:divBdr>
        </w:div>
        <w:div w:id="1459495534">
          <w:marLeft w:val="640"/>
          <w:marRight w:val="0"/>
          <w:marTop w:val="0"/>
          <w:marBottom w:val="0"/>
          <w:divBdr>
            <w:top w:val="none" w:sz="0" w:space="0" w:color="auto"/>
            <w:left w:val="none" w:sz="0" w:space="0" w:color="auto"/>
            <w:bottom w:val="none" w:sz="0" w:space="0" w:color="auto"/>
            <w:right w:val="none" w:sz="0" w:space="0" w:color="auto"/>
          </w:divBdr>
        </w:div>
        <w:div w:id="1654485794">
          <w:marLeft w:val="640"/>
          <w:marRight w:val="0"/>
          <w:marTop w:val="0"/>
          <w:marBottom w:val="0"/>
          <w:divBdr>
            <w:top w:val="none" w:sz="0" w:space="0" w:color="auto"/>
            <w:left w:val="none" w:sz="0" w:space="0" w:color="auto"/>
            <w:bottom w:val="none" w:sz="0" w:space="0" w:color="auto"/>
            <w:right w:val="none" w:sz="0" w:space="0" w:color="auto"/>
          </w:divBdr>
        </w:div>
        <w:div w:id="86272564">
          <w:marLeft w:val="640"/>
          <w:marRight w:val="0"/>
          <w:marTop w:val="0"/>
          <w:marBottom w:val="0"/>
          <w:divBdr>
            <w:top w:val="none" w:sz="0" w:space="0" w:color="auto"/>
            <w:left w:val="none" w:sz="0" w:space="0" w:color="auto"/>
            <w:bottom w:val="none" w:sz="0" w:space="0" w:color="auto"/>
            <w:right w:val="none" w:sz="0" w:space="0" w:color="auto"/>
          </w:divBdr>
        </w:div>
        <w:div w:id="2129006317">
          <w:marLeft w:val="640"/>
          <w:marRight w:val="0"/>
          <w:marTop w:val="0"/>
          <w:marBottom w:val="0"/>
          <w:divBdr>
            <w:top w:val="none" w:sz="0" w:space="0" w:color="auto"/>
            <w:left w:val="none" w:sz="0" w:space="0" w:color="auto"/>
            <w:bottom w:val="none" w:sz="0" w:space="0" w:color="auto"/>
            <w:right w:val="none" w:sz="0" w:space="0" w:color="auto"/>
          </w:divBdr>
        </w:div>
        <w:div w:id="325086280">
          <w:marLeft w:val="640"/>
          <w:marRight w:val="0"/>
          <w:marTop w:val="0"/>
          <w:marBottom w:val="0"/>
          <w:divBdr>
            <w:top w:val="none" w:sz="0" w:space="0" w:color="auto"/>
            <w:left w:val="none" w:sz="0" w:space="0" w:color="auto"/>
            <w:bottom w:val="none" w:sz="0" w:space="0" w:color="auto"/>
            <w:right w:val="none" w:sz="0" w:space="0" w:color="auto"/>
          </w:divBdr>
        </w:div>
        <w:div w:id="870799076">
          <w:marLeft w:val="640"/>
          <w:marRight w:val="0"/>
          <w:marTop w:val="0"/>
          <w:marBottom w:val="0"/>
          <w:divBdr>
            <w:top w:val="none" w:sz="0" w:space="0" w:color="auto"/>
            <w:left w:val="none" w:sz="0" w:space="0" w:color="auto"/>
            <w:bottom w:val="none" w:sz="0" w:space="0" w:color="auto"/>
            <w:right w:val="none" w:sz="0" w:space="0" w:color="auto"/>
          </w:divBdr>
        </w:div>
        <w:div w:id="44715992">
          <w:marLeft w:val="640"/>
          <w:marRight w:val="0"/>
          <w:marTop w:val="0"/>
          <w:marBottom w:val="0"/>
          <w:divBdr>
            <w:top w:val="none" w:sz="0" w:space="0" w:color="auto"/>
            <w:left w:val="none" w:sz="0" w:space="0" w:color="auto"/>
            <w:bottom w:val="none" w:sz="0" w:space="0" w:color="auto"/>
            <w:right w:val="none" w:sz="0" w:space="0" w:color="auto"/>
          </w:divBdr>
        </w:div>
        <w:div w:id="1053114283">
          <w:marLeft w:val="640"/>
          <w:marRight w:val="0"/>
          <w:marTop w:val="0"/>
          <w:marBottom w:val="0"/>
          <w:divBdr>
            <w:top w:val="none" w:sz="0" w:space="0" w:color="auto"/>
            <w:left w:val="none" w:sz="0" w:space="0" w:color="auto"/>
            <w:bottom w:val="none" w:sz="0" w:space="0" w:color="auto"/>
            <w:right w:val="none" w:sz="0" w:space="0" w:color="auto"/>
          </w:divBdr>
        </w:div>
        <w:div w:id="249192657">
          <w:marLeft w:val="640"/>
          <w:marRight w:val="0"/>
          <w:marTop w:val="0"/>
          <w:marBottom w:val="0"/>
          <w:divBdr>
            <w:top w:val="none" w:sz="0" w:space="0" w:color="auto"/>
            <w:left w:val="none" w:sz="0" w:space="0" w:color="auto"/>
            <w:bottom w:val="none" w:sz="0" w:space="0" w:color="auto"/>
            <w:right w:val="none" w:sz="0" w:space="0" w:color="auto"/>
          </w:divBdr>
        </w:div>
        <w:div w:id="1620145824">
          <w:marLeft w:val="640"/>
          <w:marRight w:val="0"/>
          <w:marTop w:val="0"/>
          <w:marBottom w:val="0"/>
          <w:divBdr>
            <w:top w:val="none" w:sz="0" w:space="0" w:color="auto"/>
            <w:left w:val="none" w:sz="0" w:space="0" w:color="auto"/>
            <w:bottom w:val="none" w:sz="0" w:space="0" w:color="auto"/>
            <w:right w:val="none" w:sz="0" w:space="0" w:color="auto"/>
          </w:divBdr>
        </w:div>
        <w:div w:id="2142381007">
          <w:marLeft w:val="640"/>
          <w:marRight w:val="0"/>
          <w:marTop w:val="0"/>
          <w:marBottom w:val="0"/>
          <w:divBdr>
            <w:top w:val="none" w:sz="0" w:space="0" w:color="auto"/>
            <w:left w:val="none" w:sz="0" w:space="0" w:color="auto"/>
            <w:bottom w:val="none" w:sz="0" w:space="0" w:color="auto"/>
            <w:right w:val="none" w:sz="0" w:space="0" w:color="auto"/>
          </w:divBdr>
        </w:div>
        <w:div w:id="1128818416">
          <w:marLeft w:val="640"/>
          <w:marRight w:val="0"/>
          <w:marTop w:val="0"/>
          <w:marBottom w:val="0"/>
          <w:divBdr>
            <w:top w:val="none" w:sz="0" w:space="0" w:color="auto"/>
            <w:left w:val="none" w:sz="0" w:space="0" w:color="auto"/>
            <w:bottom w:val="none" w:sz="0" w:space="0" w:color="auto"/>
            <w:right w:val="none" w:sz="0" w:space="0" w:color="auto"/>
          </w:divBdr>
        </w:div>
        <w:div w:id="687870101">
          <w:marLeft w:val="640"/>
          <w:marRight w:val="0"/>
          <w:marTop w:val="0"/>
          <w:marBottom w:val="0"/>
          <w:divBdr>
            <w:top w:val="none" w:sz="0" w:space="0" w:color="auto"/>
            <w:left w:val="none" w:sz="0" w:space="0" w:color="auto"/>
            <w:bottom w:val="none" w:sz="0" w:space="0" w:color="auto"/>
            <w:right w:val="none" w:sz="0" w:space="0" w:color="auto"/>
          </w:divBdr>
        </w:div>
        <w:div w:id="713504012">
          <w:marLeft w:val="640"/>
          <w:marRight w:val="0"/>
          <w:marTop w:val="0"/>
          <w:marBottom w:val="0"/>
          <w:divBdr>
            <w:top w:val="none" w:sz="0" w:space="0" w:color="auto"/>
            <w:left w:val="none" w:sz="0" w:space="0" w:color="auto"/>
            <w:bottom w:val="none" w:sz="0" w:space="0" w:color="auto"/>
            <w:right w:val="none" w:sz="0" w:space="0" w:color="auto"/>
          </w:divBdr>
        </w:div>
        <w:div w:id="933710771">
          <w:marLeft w:val="640"/>
          <w:marRight w:val="0"/>
          <w:marTop w:val="0"/>
          <w:marBottom w:val="0"/>
          <w:divBdr>
            <w:top w:val="none" w:sz="0" w:space="0" w:color="auto"/>
            <w:left w:val="none" w:sz="0" w:space="0" w:color="auto"/>
            <w:bottom w:val="none" w:sz="0" w:space="0" w:color="auto"/>
            <w:right w:val="none" w:sz="0" w:space="0" w:color="auto"/>
          </w:divBdr>
        </w:div>
        <w:div w:id="862745617">
          <w:marLeft w:val="640"/>
          <w:marRight w:val="0"/>
          <w:marTop w:val="0"/>
          <w:marBottom w:val="0"/>
          <w:divBdr>
            <w:top w:val="none" w:sz="0" w:space="0" w:color="auto"/>
            <w:left w:val="none" w:sz="0" w:space="0" w:color="auto"/>
            <w:bottom w:val="none" w:sz="0" w:space="0" w:color="auto"/>
            <w:right w:val="none" w:sz="0" w:space="0" w:color="auto"/>
          </w:divBdr>
        </w:div>
        <w:div w:id="1443299831">
          <w:marLeft w:val="640"/>
          <w:marRight w:val="0"/>
          <w:marTop w:val="0"/>
          <w:marBottom w:val="0"/>
          <w:divBdr>
            <w:top w:val="none" w:sz="0" w:space="0" w:color="auto"/>
            <w:left w:val="none" w:sz="0" w:space="0" w:color="auto"/>
            <w:bottom w:val="none" w:sz="0" w:space="0" w:color="auto"/>
            <w:right w:val="none" w:sz="0" w:space="0" w:color="auto"/>
          </w:divBdr>
        </w:div>
        <w:div w:id="2050717063">
          <w:marLeft w:val="640"/>
          <w:marRight w:val="0"/>
          <w:marTop w:val="0"/>
          <w:marBottom w:val="0"/>
          <w:divBdr>
            <w:top w:val="none" w:sz="0" w:space="0" w:color="auto"/>
            <w:left w:val="none" w:sz="0" w:space="0" w:color="auto"/>
            <w:bottom w:val="none" w:sz="0" w:space="0" w:color="auto"/>
            <w:right w:val="none" w:sz="0" w:space="0" w:color="auto"/>
          </w:divBdr>
        </w:div>
        <w:div w:id="1944729478">
          <w:marLeft w:val="640"/>
          <w:marRight w:val="0"/>
          <w:marTop w:val="0"/>
          <w:marBottom w:val="0"/>
          <w:divBdr>
            <w:top w:val="none" w:sz="0" w:space="0" w:color="auto"/>
            <w:left w:val="none" w:sz="0" w:space="0" w:color="auto"/>
            <w:bottom w:val="none" w:sz="0" w:space="0" w:color="auto"/>
            <w:right w:val="none" w:sz="0" w:space="0" w:color="auto"/>
          </w:divBdr>
        </w:div>
        <w:div w:id="484858381">
          <w:marLeft w:val="640"/>
          <w:marRight w:val="0"/>
          <w:marTop w:val="0"/>
          <w:marBottom w:val="0"/>
          <w:divBdr>
            <w:top w:val="none" w:sz="0" w:space="0" w:color="auto"/>
            <w:left w:val="none" w:sz="0" w:space="0" w:color="auto"/>
            <w:bottom w:val="none" w:sz="0" w:space="0" w:color="auto"/>
            <w:right w:val="none" w:sz="0" w:space="0" w:color="auto"/>
          </w:divBdr>
        </w:div>
        <w:div w:id="1473711438">
          <w:marLeft w:val="640"/>
          <w:marRight w:val="0"/>
          <w:marTop w:val="0"/>
          <w:marBottom w:val="0"/>
          <w:divBdr>
            <w:top w:val="none" w:sz="0" w:space="0" w:color="auto"/>
            <w:left w:val="none" w:sz="0" w:space="0" w:color="auto"/>
            <w:bottom w:val="none" w:sz="0" w:space="0" w:color="auto"/>
            <w:right w:val="none" w:sz="0" w:space="0" w:color="auto"/>
          </w:divBdr>
        </w:div>
        <w:div w:id="1966421732">
          <w:marLeft w:val="640"/>
          <w:marRight w:val="0"/>
          <w:marTop w:val="0"/>
          <w:marBottom w:val="0"/>
          <w:divBdr>
            <w:top w:val="none" w:sz="0" w:space="0" w:color="auto"/>
            <w:left w:val="none" w:sz="0" w:space="0" w:color="auto"/>
            <w:bottom w:val="none" w:sz="0" w:space="0" w:color="auto"/>
            <w:right w:val="none" w:sz="0" w:space="0" w:color="auto"/>
          </w:divBdr>
        </w:div>
        <w:div w:id="1649704911">
          <w:marLeft w:val="640"/>
          <w:marRight w:val="0"/>
          <w:marTop w:val="0"/>
          <w:marBottom w:val="0"/>
          <w:divBdr>
            <w:top w:val="none" w:sz="0" w:space="0" w:color="auto"/>
            <w:left w:val="none" w:sz="0" w:space="0" w:color="auto"/>
            <w:bottom w:val="none" w:sz="0" w:space="0" w:color="auto"/>
            <w:right w:val="none" w:sz="0" w:space="0" w:color="auto"/>
          </w:divBdr>
        </w:div>
        <w:div w:id="1760522373">
          <w:marLeft w:val="640"/>
          <w:marRight w:val="0"/>
          <w:marTop w:val="0"/>
          <w:marBottom w:val="0"/>
          <w:divBdr>
            <w:top w:val="none" w:sz="0" w:space="0" w:color="auto"/>
            <w:left w:val="none" w:sz="0" w:space="0" w:color="auto"/>
            <w:bottom w:val="none" w:sz="0" w:space="0" w:color="auto"/>
            <w:right w:val="none" w:sz="0" w:space="0" w:color="auto"/>
          </w:divBdr>
        </w:div>
        <w:div w:id="1257060996">
          <w:marLeft w:val="640"/>
          <w:marRight w:val="0"/>
          <w:marTop w:val="0"/>
          <w:marBottom w:val="0"/>
          <w:divBdr>
            <w:top w:val="none" w:sz="0" w:space="0" w:color="auto"/>
            <w:left w:val="none" w:sz="0" w:space="0" w:color="auto"/>
            <w:bottom w:val="none" w:sz="0" w:space="0" w:color="auto"/>
            <w:right w:val="none" w:sz="0" w:space="0" w:color="auto"/>
          </w:divBdr>
        </w:div>
        <w:div w:id="2000226528">
          <w:marLeft w:val="640"/>
          <w:marRight w:val="0"/>
          <w:marTop w:val="0"/>
          <w:marBottom w:val="0"/>
          <w:divBdr>
            <w:top w:val="none" w:sz="0" w:space="0" w:color="auto"/>
            <w:left w:val="none" w:sz="0" w:space="0" w:color="auto"/>
            <w:bottom w:val="none" w:sz="0" w:space="0" w:color="auto"/>
            <w:right w:val="none" w:sz="0" w:space="0" w:color="auto"/>
          </w:divBdr>
        </w:div>
        <w:div w:id="64422556">
          <w:marLeft w:val="640"/>
          <w:marRight w:val="0"/>
          <w:marTop w:val="0"/>
          <w:marBottom w:val="0"/>
          <w:divBdr>
            <w:top w:val="none" w:sz="0" w:space="0" w:color="auto"/>
            <w:left w:val="none" w:sz="0" w:space="0" w:color="auto"/>
            <w:bottom w:val="none" w:sz="0" w:space="0" w:color="auto"/>
            <w:right w:val="none" w:sz="0" w:space="0" w:color="auto"/>
          </w:divBdr>
        </w:div>
        <w:div w:id="797601976">
          <w:marLeft w:val="640"/>
          <w:marRight w:val="0"/>
          <w:marTop w:val="0"/>
          <w:marBottom w:val="0"/>
          <w:divBdr>
            <w:top w:val="none" w:sz="0" w:space="0" w:color="auto"/>
            <w:left w:val="none" w:sz="0" w:space="0" w:color="auto"/>
            <w:bottom w:val="none" w:sz="0" w:space="0" w:color="auto"/>
            <w:right w:val="none" w:sz="0" w:space="0" w:color="auto"/>
          </w:divBdr>
        </w:div>
        <w:div w:id="1858080973">
          <w:marLeft w:val="640"/>
          <w:marRight w:val="0"/>
          <w:marTop w:val="0"/>
          <w:marBottom w:val="0"/>
          <w:divBdr>
            <w:top w:val="none" w:sz="0" w:space="0" w:color="auto"/>
            <w:left w:val="none" w:sz="0" w:space="0" w:color="auto"/>
            <w:bottom w:val="none" w:sz="0" w:space="0" w:color="auto"/>
            <w:right w:val="none" w:sz="0" w:space="0" w:color="auto"/>
          </w:divBdr>
        </w:div>
        <w:div w:id="86732040">
          <w:marLeft w:val="640"/>
          <w:marRight w:val="0"/>
          <w:marTop w:val="0"/>
          <w:marBottom w:val="0"/>
          <w:divBdr>
            <w:top w:val="none" w:sz="0" w:space="0" w:color="auto"/>
            <w:left w:val="none" w:sz="0" w:space="0" w:color="auto"/>
            <w:bottom w:val="none" w:sz="0" w:space="0" w:color="auto"/>
            <w:right w:val="none" w:sz="0" w:space="0" w:color="auto"/>
          </w:divBdr>
        </w:div>
        <w:div w:id="1811895070">
          <w:marLeft w:val="640"/>
          <w:marRight w:val="0"/>
          <w:marTop w:val="0"/>
          <w:marBottom w:val="0"/>
          <w:divBdr>
            <w:top w:val="none" w:sz="0" w:space="0" w:color="auto"/>
            <w:left w:val="none" w:sz="0" w:space="0" w:color="auto"/>
            <w:bottom w:val="none" w:sz="0" w:space="0" w:color="auto"/>
            <w:right w:val="none" w:sz="0" w:space="0" w:color="auto"/>
          </w:divBdr>
        </w:div>
        <w:div w:id="948198004">
          <w:marLeft w:val="640"/>
          <w:marRight w:val="0"/>
          <w:marTop w:val="0"/>
          <w:marBottom w:val="0"/>
          <w:divBdr>
            <w:top w:val="none" w:sz="0" w:space="0" w:color="auto"/>
            <w:left w:val="none" w:sz="0" w:space="0" w:color="auto"/>
            <w:bottom w:val="none" w:sz="0" w:space="0" w:color="auto"/>
            <w:right w:val="none" w:sz="0" w:space="0" w:color="auto"/>
          </w:divBdr>
        </w:div>
        <w:div w:id="709260833">
          <w:marLeft w:val="640"/>
          <w:marRight w:val="0"/>
          <w:marTop w:val="0"/>
          <w:marBottom w:val="0"/>
          <w:divBdr>
            <w:top w:val="none" w:sz="0" w:space="0" w:color="auto"/>
            <w:left w:val="none" w:sz="0" w:space="0" w:color="auto"/>
            <w:bottom w:val="none" w:sz="0" w:space="0" w:color="auto"/>
            <w:right w:val="none" w:sz="0" w:space="0" w:color="auto"/>
          </w:divBdr>
        </w:div>
        <w:div w:id="2051293824">
          <w:marLeft w:val="640"/>
          <w:marRight w:val="0"/>
          <w:marTop w:val="0"/>
          <w:marBottom w:val="0"/>
          <w:divBdr>
            <w:top w:val="none" w:sz="0" w:space="0" w:color="auto"/>
            <w:left w:val="none" w:sz="0" w:space="0" w:color="auto"/>
            <w:bottom w:val="none" w:sz="0" w:space="0" w:color="auto"/>
            <w:right w:val="none" w:sz="0" w:space="0" w:color="auto"/>
          </w:divBdr>
        </w:div>
        <w:div w:id="991832017">
          <w:marLeft w:val="640"/>
          <w:marRight w:val="0"/>
          <w:marTop w:val="0"/>
          <w:marBottom w:val="0"/>
          <w:divBdr>
            <w:top w:val="none" w:sz="0" w:space="0" w:color="auto"/>
            <w:left w:val="none" w:sz="0" w:space="0" w:color="auto"/>
            <w:bottom w:val="none" w:sz="0" w:space="0" w:color="auto"/>
            <w:right w:val="none" w:sz="0" w:space="0" w:color="auto"/>
          </w:divBdr>
        </w:div>
        <w:div w:id="14886819">
          <w:marLeft w:val="640"/>
          <w:marRight w:val="0"/>
          <w:marTop w:val="0"/>
          <w:marBottom w:val="0"/>
          <w:divBdr>
            <w:top w:val="none" w:sz="0" w:space="0" w:color="auto"/>
            <w:left w:val="none" w:sz="0" w:space="0" w:color="auto"/>
            <w:bottom w:val="none" w:sz="0" w:space="0" w:color="auto"/>
            <w:right w:val="none" w:sz="0" w:space="0" w:color="auto"/>
          </w:divBdr>
        </w:div>
        <w:div w:id="928124493">
          <w:marLeft w:val="640"/>
          <w:marRight w:val="0"/>
          <w:marTop w:val="0"/>
          <w:marBottom w:val="0"/>
          <w:divBdr>
            <w:top w:val="none" w:sz="0" w:space="0" w:color="auto"/>
            <w:left w:val="none" w:sz="0" w:space="0" w:color="auto"/>
            <w:bottom w:val="none" w:sz="0" w:space="0" w:color="auto"/>
            <w:right w:val="none" w:sz="0" w:space="0" w:color="auto"/>
          </w:divBdr>
        </w:div>
        <w:div w:id="497505841">
          <w:marLeft w:val="640"/>
          <w:marRight w:val="0"/>
          <w:marTop w:val="0"/>
          <w:marBottom w:val="0"/>
          <w:divBdr>
            <w:top w:val="none" w:sz="0" w:space="0" w:color="auto"/>
            <w:left w:val="none" w:sz="0" w:space="0" w:color="auto"/>
            <w:bottom w:val="none" w:sz="0" w:space="0" w:color="auto"/>
            <w:right w:val="none" w:sz="0" w:space="0" w:color="auto"/>
          </w:divBdr>
        </w:div>
        <w:div w:id="845824525">
          <w:marLeft w:val="640"/>
          <w:marRight w:val="0"/>
          <w:marTop w:val="0"/>
          <w:marBottom w:val="0"/>
          <w:divBdr>
            <w:top w:val="none" w:sz="0" w:space="0" w:color="auto"/>
            <w:left w:val="none" w:sz="0" w:space="0" w:color="auto"/>
            <w:bottom w:val="none" w:sz="0" w:space="0" w:color="auto"/>
            <w:right w:val="none" w:sz="0" w:space="0" w:color="auto"/>
          </w:divBdr>
        </w:div>
        <w:div w:id="386417872">
          <w:marLeft w:val="640"/>
          <w:marRight w:val="0"/>
          <w:marTop w:val="0"/>
          <w:marBottom w:val="0"/>
          <w:divBdr>
            <w:top w:val="none" w:sz="0" w:space="0" w:color="auto"/>
            <w:left w:val="none" w:sz="0" w:space="0" w:color="auto"/>
            <w:bottom w:val="none" w:sz="0" w:space="0" w:color="auto"/>
            <w:right w:val="none" w:sz="0" w:space="0" w:color="auto"/>
          </w:divBdr>
        </w:div>
        <w:div w:id="1894193163">
          <w:marLeft w:val="640"/>
          <w:marRight w:val="0"/>
          <w:marTop w:val="0"/>
          <w:marBottom w:val="0"/>
          <w:divBdr>
            <w:top w:val="none" w:sz="0" w:space="0" w:color="auto"/>
            <w:left w:val="none" w:sz="0" w:space="0" w:color="auto"/>
            <w:bottom w:val="none" w:sz="0" w:space="0" w:color="auto"/>
            <w:right w:val="none" w:sz="0" w:space="0" w:color="auto"/>
          </w:divBdr>
        </w:div>
        <w:div w:id="1512331723">
          <w:marLeft w:val="640"/>
          <w:marRight w:val="0"/>
          <w:marTop w:val="0"/>
          <w:marBottom w:val="0"/>
          <w:divBdr>
            <w:top w:val="none" w:sz="0" w:space="0" w:color="auto"/>
            <w:left w:val="none" w:sz="0" w:space="0" w:color="auto"/>
            <w:bottom w:val="none" w:sz="0" w:space="0" w:color="auto"/>
            <w:right w:val="none" w:sz="0" w:space="0" w:color="auto"/>
          </w:divBdr>
        </w:div>
        <w:div w:id="1799566773">
          <w:marLeft w:val="640"/>
          <w:marRight w:val="0"/>
          <w:marTop w:val="0"/>
          <w:marBottom w:val="0"/>
          <w:divBdr>
            <w:top w:val="none" w:sz="0" w:space="0" w:color="auto"/>
            <w:left w:val="none" w:sz="0" w:space="0" w:color="auto"/>
            <w:bottom w:val="none" w:sz="0" w:space="0" w:color="auto"/>
            <w:right w:val="none" w:sz="0" w:space="0" w:color="auto"/>
          </w:divBdr>
        </w:div>
        <w:div w:id="1709338253">
          <w:marLeft w:val="640"/>
          <w:marRight w:val="0"/>
          <w:marTop w:val="0"/>
          <w:marBottom w:val="0"/>
          <w:divBdr>
            <w:top w:val="none" w:sz="0" w:space="0" w:color="auto"/>
            <w:left w:val="none" w:sz="0" w:space="0" w:color="auto"/>
            <w:bottom w:val="none" w:sz="0" w:space="0" w:color="auto"/>
            <w:right w:val="none" w:sz="0" w:space="0" w:color="auto"/>
          </w:divBdr>
        </w:div>
        <w:div w:id="1371950242">
          <w:marLeft w:val="640"/>
          <w:marRight w:val="0"/>
          <w:marTop w:val="0"/>
          <w:marBottom w:val="0"/>
          <w:divBdr>
            <w:top w:val="none" w:sz="0" w:space="0" w:color="auto"/>
            <w:left w:val="none" w:sz="0" w:space="0" w:color="auto"/>
            <w:bottom w:val="none" w:sz="0" w:space="0" w:color="auto"/>
            <w:right w:val="none" w:sz="0" w:space="0" w:color="auto"/>
          </w:divBdr>
        </w:div>
        <w:div w:id="2001422628">
          <w:marLeft w:val="640"/>
          <w:marRight w:val="0"/>
          <w:marTop w:val="0"/>
          <w:marBottom w:val="0"/>
          <w:divBdr>
            <w:top w:val="none" w:sz="0" w:space="0" w:color="auto"/>
            <w:left w:val="none" w:sz="0" w:space="0" w:color="auto"/>
            <w:bottom w:val="none" w:sz="0" w:space="0" w:color="auto"/>
            <w:right w:val="none" w:sz="0" w:space="0" w:color="auto"/>
          </w:divBdr>
        </w:div>
        <w:div w:id="375278271">
          <w:marLeft w:val="640"/>
          <w:marRight w:val="0"/>
          <w:marTop w:val="0"/>
          <w:marBottom w:val="0"/>
          <w:divBdr>
            <w:top w:val="none" w:sz="0" w:space="0" w:color="auto"/>
            <w:left w:val="none" w:sz="0" w:space="0" w:color="auto"/>
            <w:bottom w:val="none" w:sz="0" w:space="0" w:color="auto"/>
            <w:right w:val="none" w:sz="0" w:space="0" w:color="auto"/>
          </w:divBdr>
        </w:div>
        <w:div w:id="513230150">
          <w:marLeft w:val="640"/>
          <w:marRight w:val="0"/>
          <w:marTop w:val="0"/>
          <w:marBottom w:val="0"/>
          <w:divBdr>
            <w:top w:val="none" w:sz="0" w:space="0" w:color="auto"/>
            <w:left w:val="none" w:sz="0" w:space="0" w:color="auto"/>
            <w:bottom w:val="none" w:sz="0" w:space="0" w:color="auto"/>
            <w:right w:val="none" w:sz="0" w:space="0" w:color="auto"/>
          </w:divBdr>
        </w:div>
        <w:div w:id="855655551">
          <w:marLeft w:val="640"/>
          <w:marRight w:val="0"/>
          <w:marTop w:val="0"/>
          <w:marBottom w:val="0"/>
          <w:divBdr>
            <w:top w:val="none" w:sz="0" w:space="0" w:color="auto"/>
            <w:left w:val="none" w:sz="0" w:space="0" w:color="auto"/>
            <w:bottom w:val="none" w:sz="0" w:space="0" w:color="auto"/>
            <w:right w:val="none" w:sz="0" w:space="0" w:color="auto"/>
          </w:divBdr>
        </w:div>
        <w:div w:id="1342120159">
          <w:marLeft w:val="640"/>
          <w:marRight w:val="0"/>
          <w:marTop w:val="0"/>
          <w:marBottom w:val="0"/>
          <w:divBdr>
            <w:top w:val="none" w:sz="0" w:space="0" w:color="auto"/>
            <w:left w:val="none" w:sz="0" w:space="0" w:color="auto"/>
            <w:bottom w:val="none" w:sz="0" w:space="0" w:color="auto"/>
            <w:right w:val="none" w:sz="0" w:space="0" w:color="auto"/>
          </w:divBdr>
        </w:div>
        <w:div w:id="414785705">
          <w:marLeft w:val="640"/>
          <w:marRight w:val="0"/>
          <w:marTop w:val="0"/>
          <w:marBottom w:val="0"/>
          <w:divBdr>
            <w:top w:val="none" w:sz="0" w:space="0" w:color="auto"/>
            <w:left w:val="none" w:sz="0" w:space="0" w:color="auto"/>
            <w:bottom w:val="none" w:sz="0" w:space="0" w:color="auto"/>
            <w:right w:val="none" w:sz="0" w:space="0" w:color="auto"/>
          </w:divBdr>
        </w:div>
        <w:div w:id="2048025575">
          <w:marLeft w:val="640"/>
          <w:marRight w:val="0"/>
          <w:marTop w:val="0"/>
          <w:marBottom w:val="0"/>
          <w:divBdr>
            <w:top w:val="none" w:sz="0" w:space="0" w:color="auto"/>
            <w:left w:val="none" w:sz="0" w:space="0" w:color="auto"/>
            <w:bottom w:val="none" w:sz="0" w:space="0" w:color="auto"/>
            <w:right w:val="none" w:sz="0" w:space="0" w:color="auto"/>
          </w:divBdr>
        </w:div>
        <w:div w:id="1178620255">
          <w:marLeft w:val="640"/>
          <w:marRight w:val="0"/>
          <w:marTop w:val="0"/>
          <w:marBottom w:val="0"/>
          <w:divBdr>
            <w:top w:val="none" w:sz="0" w:space="0" w:color="auto"/>
            <w:left w:val="none" w:sz="0" w:space="0" w:color="auto"/>
            <w:bottom w:val="none" w:sz="0" w:space="0" w:color="auto"/>
            <w:right w:val="none" w:sz="0" w:space="0" w:color="auto"/>
          </w:divBdr>
        </w:div>
        <w:div w:id="1361273432">
          <w:marLeft w:val="640"/>
          <w:marRight w:val="0"/>
          <w:marTop w:val="0"/>
          <w:marBottom w:val="0"/>
          <w:divBdr>
            <w:top w:val="none" w:sz="0" w:space="0" w:color="auto"/>
            <w:left w:val="none" w:sz="0" w:space="0" w:color="auto"/>
            <w:bottom w:val="none" w:sz="0" w:space="0" w:color="auto"/>
            <w:right w:val="none" w:sz="0" w:space="0" w:color="auto"/>
          </w:divBdr>
        </w:div>
        <w:div w:id="1786922712">
          <w:marLeft w:val="640"/>
          <w:marRight w:val="0"/>
          <w:marTop w:val="0"/>
          <w:marBottom w:val="0"/>
          <w:divBdr>
            <w:top w:val="none" w:sz="0" w:space="0" w:color="auto"/>
            <w:left w:val="none" w:sz="0" w:space="0" w:color="auto"/>
            <w:bottom w:val="none" w:sz="0" w:space="0" w:color="auto"/>
            <w:right w:val="none" w:sz="0" w:space="0" w:color="auto"/>
          </w:divBdr>
        </w:div>
        <w:div w:id="1733114989">
          <w:marLeft w:val="640"/>
          <w:marRight w:val="0"/>
          <w:marTop w:val="0"/>
          <w:marBottom w:val="0"/>
          <w:divBdr>
            <w:top w:val="none" w:sz="0" w:space="0" w:color="auto"/>
            <w:left w:val="none" w:sz="0" w:space="0" w:color="auto"/>
            <w:bottom w:val="none" w:sz="0" w:space="0" w:color="auto"/>
            <w:right w:val="none" w:sz="0" w:space="0" w:color="auto"/>
          </w:divBdr>
        </w:div>
        <w:div w:id="709187491">
          <w:marLeft w:val="640"/>
          <w:marRight w:val="0"/>
          <w:marTop w:val="0"/>
          <w:marBottom w:val="0"/>
          <w:divBdr>
            <w:top w:val="none" w:sz="0" w:space="0" w:color="auto"/>
            <w:left w:val="none" w:sz="0" w:space="0" w:color="auto"/>
            <w:bottom w:val="none" w:sz="0" w:space="0" w:color="auto"/>
            <w:right w:val="none" w:sz="0" w:space="0" w:color="auto"/>
          </w:divBdr>
        </w:div>
        <w:div w:id="477578563">
          <w:marLeft w:val="640"/>
          <w:marRight w:val="0"/>
          <w:marTop w:val="0"/>
          <w:marBottom w:val="0"/>
          <w:divBdr>
            <w:top w:val="none" w:sz="0" w:space="0" w:color="auto"/>
            <w:left w:val="none" w:sz="0" w:space="0" w:color="auto"/>
            <w:bottom w:val="none" w:sz="0" w:space="0" w:color="auto"/>
            <w:right w:val="none" w:sz="0" w:space="0" w:color="auto"/>
          </w:divBdr>
        </w:div>
        <w:div w:id="1219434833">
          <w:marLeft w:val="640"/>
          <w:marRight w:val="0"/>
          <w:marTop w:val="0"/>
          <w:marBottom w:val="0"/>
          <w:divBdr>
            <w:top w:val="none" w:sz="0" w:space="0" w:color="auto"/>
            <w:left w:val="none" w:sz="0" w:space="0" w:color="auto"/>
            <w:bottom w:val="none" w:sz="0" w:space="0" w:color="auto"/>
            <w:right w:val="none" w:sz="0" w:space="0" w:color="auto"/>
          </w:divBdr>
        </w:div>
        <w:div w:id="1391421635">
          <w:marLeft w:val="640"/>
          <w:marRight w:val="0"/>
          <w:marTop w:val="0"/>
          <w:marBottom w:val="0"/>
          <w:divBdr>
            <w:top w:val="none" w:sz="0" w:space="0" w:color="auto"/>
            <w:left w:val="none" w:sz="0" w:space="0" w:color="auto"/>
            <w:bottom w:val="none" w:sz="0" w:space="0" w:color="auto"/>
            <w:right w:val="none" w:sz="0" w:space="0" w:color="auto"/>
          </w:divBdr>
        </w:div>
        <w:div w:id="781150582">
          <w:marLeft w:val="640"/>
          <w:marRight w:val="0"/>
          <w:marTop w:val="0"/>
          <w:marBottom w:val="0"/>
          <w:divBdr>
            <w:top w:val="none" w:sz="0" w:space="0" w:color="auto"/>
            <w:left w:val="none" w:sz="0" w:space="0" w:color="auto"/>
            <w:bottom w:val="none" w:sz="0" w:space="0" w:color="auto"/>
            <w:right w:val="none" w:sz="0" w:space="0" w:color="auto"/>
          </w:divBdr>
        </w:div>
        <w:div w:id="1970818137">
          <w:marLeft w:val="640"/>
          <w:marRight w:val="0"/>
          <w:marTop w:val="0"/>
          <w:marBottom w:val="0"/>
          <w:divBdr>
            <w:top w:val="none" w:sz="0" w:space="0" w:color="auto"/>
            <w:left w:val="none" w:sz="0" w:space="0" w:color="auto"/>
            <w:bottom w:val="none" w:sz="0" w:space="0" w:color="auto"/>
            <w:right w:val="none" w:sz="0" w:space="0" w:color="auto"/>
          </w:divBdr>
        </w:div>
        <w:div w:id="544683689">
          <w:marLeft w:val="640"/>
          <w:marRight w:val="0"/>
          <w:marTop w:val="0"/>
          <w:marBottom w:val="0"/>
          <w:divBdr>
            <w:top w:val="none" w:sz="0" w:space="0" w:color="auto"/>
            <w:left w:val="none" w:sz="0" w:space="0" w:color="auto"/>
            <w:bottom w:val="none" w:sz="0" w:space="0" w:color="auto"/>
            <w:right w:val="none" w:sz="0" w:space="0" w:color="auto"/>
          </w:divBdr>
        </w:div>
        <w:div w:id="143788740">
          <w:marLeft w:val="640"/>
          <w:marRight w:val="0"/>
          <w:marTop w:val="0"/>
          <w:marBottom w:val="0"/>
          <w:divBdr>
            <w:top w:val="none" w:sz="0" w:space="0" w:color="auto"/>
            <w:left w:val="none" w:sz="0" w:space="0" w:color="auto"/>
            <w:bottom w:val="none" w:sz="0" w:space="0" w:color="auto"/>
            <w:right w:val="none" w:sz="0" w:space="0" w:color="auto"/>
          </w:divBdr>
        </w:div>
        <w:div w:id="30112451">
          <w:marLeft w:val="640"/>
          <w:marRight w:val="0"/>
          <w:marTop w:val="0"/>
          <w:marBottom w:val="0"/>
          <w:divBdr>
            <w:top w:val="none" w:sz="0" w:space="0" w:color="auto"/>
            <w:left w:val="none" w:sz="0" w:space="0" w:color="auto"/>
            <w:bottom w:val="none" w:sz="0" w:space="0" w:color="auto"/>
            <w:right w:val="none" w:sz="0" w:space="0" w:color="auto"/>
          </w:divBdr>
        </w:div>
        <w:div w:id="939340216">
          <w:marLeft w:val="640"/>
          <w:marRight w:val="0"/>
          <w:marTop w:val="0"/>
          <w:marBottom w:val="0"/>
          <w:divBdr>
            <w:top w:val="none" w:sz="0" w:space="0" w:color="auto"/>
            <w:left w:val="none" w:sz="0" w:space="0" w:color="auto"/>
            <w:bottom w:val="none" w:sz="0" w:space="0" w:color="auto"/>
            <w:right w:val="none" w:sz="0" w:space="0" w:color="auto"/>
          </w:divBdr>
        </w:div>
        <w:div w:id="1854417337">
          <w:marLeft w:val="640"/>
          <w:marRight w:val="0"/>
          <w:marTop w:val="0"/>
          <w:marBottom w:val="0"/>
          <w:divBdr>
            <w:top w:val="none" w:sz="0" w:space="0" w:color="auto"/>
            <w:left w:val="none" w:sz="0" w:space="0" w:color="auto"/>
            <w:bottom w:val="none" w:sz="0" w:space="0" w:color="auto"/>
            <w:right w:val="none" w:sz="0" w:space="0" w:color="auto"/>
          </w:divBdr>
        </w:div>
        <w:div w:id="655958979">
          <w:marLeft w:val="640"/>
          <w:marRight w:val="0"/>
          <w:marTop w:val="0"/>
          <w:marBottom w:val="0"/>
          <w:divBdr>
            <w:top w:val="none" w:sz="0" w:space="0" w:color="auto"/>
            <w:left w:val="none" w:sz="0" w:space="0" w:color="auto"/>
            <w:bottom w:val="none" w:sz="0" w:space="0" w:color="auto"/>
            <w:right w:val="none" w:sz="0" w:space="0" w:color="auto"/>
          </w:divBdr>
        </w:div>
        <w:div w:id="2096588693">
          <w:marLeft w:val="640"/>
          <w:marRight w:val="0"/>
          <w:marTop w:val="0"/>
          <w:marBottom w:val="0"/>
          <w:divBdr>
            <w:top w:val="none" w:sz="0" w:space="0" w:color="auto"/>
            <w:left w:val="none" w:sz="0" w:space="0" w:color="auto"/>
            <w:bottom w:val="none" w:sz="0" w:space="0" w:color="auto"/>
            <w:right w:val="none" w:sz="0" w:space="0" w:color="auto"/>
          </w:divBdr>
        </w:div>
        <w:div w:id="1545556985">
          <w:marLeft w:val="640"/>
          <w:marRight w:val="0"/>
          <w:marTop w:val="0"/>
          <w:marBottom w:val="0"/>
          <w:divBdr>
            <w:top w:val="none" w:sz="0" w:space="0" w:color="auto"/>
            <w:left w:val="none" w:sz="0" w:space="0" w:color="auto"/>
            <w:bottom w:val="none" w:sz="0" w:space="0" w:color="auto"/>
            <w:right w:val="none" w:sz="0" w:space="0" w:color="auto"/>
          </w:divBdr>
        </w:div>
        <w:div w:id="637955851">
          <w:marLeft w:val="640"/>
          <w:marRight w:val="0"/>
          <w:marTop w:val="0"/>
          <w:marBottom w:val="0"/>
          <w:divBdr>
            <w:top w:val="none" w:sz="0" w:space="0" w:color="auto"/>
            <w:left w:val="none" w:sz="0" w:space="0" w:color="auto"/>
            <w:bottom w:val="none" w:sz="0" w:space="0" w:color="auto"/>
            <w:right w:val="none" w:sz="0" w:space="0" w:color="auto"/>
          </w:divBdr>
        </w:div>
        <w:div w:id="567375841">
          <w:marLeft w:val="640"/>
          <w:marRight w:val="0"/>
          <w:marTop w:val="0"/>
          <w:marBottom w:val="0"/>
          <w:divBdr>
            <w:top w:val="none" w:sz="0" w:space="0" w:color="auto"/>
            <w:left w:val="none" w:sz="0" w:space="0" w:color="auto"/>
            <w:bottom w:val="none" w:sz="0" w:space="0" w:color="auto"/>
            <w:right w:val="none" w:sz="0" w:space="0" w:color="auto"/>
          </w:divBdr>
        </w:div>
        <w:div w:id="780997066">
          <w:marLeft w:val="640"/>
          <w:marRight w:val="0"/>
          <w:marTop w:val="0"/>
          <w:marBottom w:val="0"/>
          <w:divBdr>
            <w:top w:val="none" w:sz="0" w:space="0" w:color="auto"/>
            <w:left w:val="none" w:sz="0" w:space="0" w:color="auto"/>
            <w:bottom w:val="none" w:sz="0" w:space="0" w:color="auto"/>
            <w:right w:val="none" w:sz="0" w:space="0" w:color="auto"/>
          </w:divBdr>
        </w:div>
        <w:div w:id="1985308835">
          <w:marLeft w:val="640"/>
          <w:marRight w:val="0"/>
          <w:marTop w:val="0"/>
          <w:marBottom w:val="0"/>
          <w:divBdr>
            <w:top w:val="none" w:sz="0" w:space="0" w:color="auto"/>
            <w:left w:val="none" w:sz="0" w:space="0" w:color="auto"/>
            <w:bottom w:val="none" w:sz="0" w:space="0" w:color="auto"/>
            <w:right w:val="none" w:sz="0" w:space="0" w:color="auto"/>
          </w:divBdr>
        </w:div>
        <w:div w:id="1663701445">
          <w:marLeft w:val="640"/>
          <w:marRight w:val="0"/>
          <w:marTop w:val="0"/>
          <w:marBottom w:val="0"/>
          <w:divBdr>
            <w:top w:val="none" w:sz="0" w:space="0" w:color="auto"/>
            <w:left w:val="none" w:sz="0" w:space="0" w:color="auto"/>
            <w:bottom w:val="none" w:sz="0" w:space="0" w:color="auto"/>
            <w:right w:val="none" w:sz="0" w:space="0" w:color="auto"/>
          </w:divBdr>
        </w:div>
        <w:div w:id="1390495818">
          <w:marLeft w:val="640"/>
          <w:marRight w:val="0"/>
          <w:marTop w:val="0"/>
          <w:marBottom w:val="0"/>
          <w:divBdr>
            <w:top w:val="none" w:sz="0" w:space="0" w:color="auto"/>
            <w:left w:val="none" w:sz="0" w:space="0" w:color="auto"/>
            <w:bottom w:val="none" w:sz="0" w:space="0" w:color="auto"/>
            <w:right w:val="none" w:sz="0" w:space="0" w:color="auto"/>
          </w:divBdr>
        </w:div>
        <w:div w:id="1341542881">
          <w:marLeft w:val="640"/>
          <w:marRight w:val="0"/>
          <w:marTop w:val="0"/>
          <w:marBottom w:val="0"/>
          <w:divBdr>
            <w:top w:val="none" w:sz="0" w:space="0" w:color="auto"/>
            <w:left w:val="none" w:sz="0" w:space="0" w:color="auto"/>
            <w:bottom w:val="none" w:sz="0" w:space="0" w:color="auto"/>
            <w:right w:val="none" w:sz="0" w:space="0" w:color="auto"/>
          </w:divBdr>
        </w:div>
        <w:div w:id="1133594202">
          <w:marLeft w:val="640"/>
          <w:marRight w:val="0"/>
          <w:marTop w:val="0"/>
          <w:marBottom w:val="0"/>
          <w:divBdr>
            <w:top w:val="none" w:sz="0" w:space="0" w:color="auto"/>
            <w:left w:val="none" w:sz="0" w:space="0" w:color="auto"/>
            <w:bottom w:val="none" w:sz="0" w:space="0" w:color="auto"/>
            <w:right w:val="none" w:sz="0" w:space="0" w:color="auto"/>
          </w:divBdr>
        </w:div>
        <w:div w:id="46534173">
          <w:marLeft w:val="640"/>
          <w:marRight w:val="0"/>
          <w:marTop w:val="0"/>
          <w:marBottom w:val="0"/>
          <w:divBdr>
            <w:top w:val="none" w:sz="0" w:space="0" w:color="auto"/>
            <w:left w:val="none" w:sz="0" w:space="0" w:color="auto"/>
            <w:bottom w:val="none" w:sz="0" w:space="0" w:color="auto"/>
            <w:right w:val="none" w:sz="0" w:space="0" w:color="auto"/>
          </w:divBdr>
        </w:div>
        <w:div w:id="2822425">
          <w:marLeft w:val="640"/>
          <w:marRight w:val="0"/>
          <w:marTop w:val="0"/>
          <w:marBottom w:val="0"/>
          <w:divBdr>
            <w:top w:val="none" w:sz="0" w:space="0" w:color="auto"/>
            <w:left w:val="none" w:sz="0" w:space="0" w:color="auto"/>
            <w:bottom w:val="none" w:sz="0" w:space="0" w:color="auto"/>
            <w:right w:val="none" w:sz="0" w:space="0" w:color="auto"/>
          </w:divBdr>
        </w:div>
        <w:div w:id="41369148">
          <w:marLeft w:val="640"/>
          <w:marRight w:val="0"/>
          <w:marTop w:val="0"/>
          <w:marBottom w:val="0"/>
          <w:divBdr>
            <w:top w:val="none" w:sz="0" w:space="0" w:color="auto"/>
            <w:left w:val="none" w:sz="0" w:space="0" w:color="auto"/>
            <w:bottom w:val="none" w:sz="0" w:space="0" w:color="auto"/>
            <w:right w:val="none" w:sz="0" w:space="0" w:color="auto"/>
          </w:divBdr>
        </w:div>
        <w:div w:id="653072673">
          <w:marLeft w:val="640"/>
          <w:marRight w:val="0"/>
          <w:marTop w:val="0"/>
          <w:marBottom w:val="0"/>
          <w:divBdr>
            <w:top w:val="none" w:sz="0" w:space="0" w:color="auto"/>
            <w:left w:val="none" w:sz="0" w:space="0" w:color="auto"/>
            <w:bottom w:val="none" w:sz="0" w:space="0" w:color="auto"/>
            <w:right w:val="none" w:sz="0" w:space="0" w:color="auto"/>
          </w:divBdr>
        </w:div>
        <w:div w:id="665672031">
          <w:marLeft w:val="640"/>
          <w:marRight w:val="0"/>
          <w:marTop w:val="0"/>
          <w:marBottom w:val="0"/>
          <w:divBdr>
            <w:top w:val="none" w:sz="0" w:space="0" w:color="auto"/>
            <w:left w:val="none" w:sz="0" w:space="0" w:color="auto"/>
            <w:bottom w:val="none" w:sz="0" w:space="0" w:color="auto"/>
            <w:right w:val="none" w:sz="0" w:space="0" w:color="auto"/>
          </w:divBdr>
        </w:div>
        <w:div w:id="760950543">
          <w:marLeft w:val="640"/>
          <w:marRight w:val="0"/>
          <w:marTop w:val="0"/>
          <w:marBottom w:val="0"/>
          <w:divBdr>
            <w:top w:val="none" w:sz="0" w:space="0" w:color="auto"/>
            <w:left w:val="none" w:sz="0" w:space="0" w:color="auto"/>
            <w:bottom w:val="none" w:sz="0" w:space="0" w:color="auto"/>
            <w:right w:val="none" w:sz="0" w:space="0" w:color="auto"/>
          </w:divBdr>
        </w:div>
        <w:div w:id="1617176407">
          <w:marLeft w:val="640"/>
          <w:marRight w:val="0"/>
          <w:marTop w:val="0"/>
          <w:marBottom w:val="0"/>
          <w:divBdr>
            <w:top w:val="none" w:sz="0" w:space="0" w:color="auto"/>
            <w:left w:val="none" w:sz="0" w:space="0" w:color="auto"/>
            <w:bottom w:val="none" w:sz="0" w:space="0" w:color="auto"/>
            <w:right w:val="none" w:sz="0" w:space="0" w:color="auto"/>
          </w:divBdr>
        </w:div>
        <w:div w:id="1429890402">
          <w:marLeft w:val="640"/>
          <w:marRight w:val="0"/>
          <w:marTop w:val="0"/>
          <w:marBottom w:val="0"/>
          <w:divBdr>
            <w:top w:val="none" w:sz="0" w:space="0" w:color="auto"/>
            <w:left w:val="none" w:sz="0" w:space="0" w:color="auto"/>
            <w:bottom w:val="none" w:sz="0" w:space="0" w:color="auto"/>
            <w:right w:val="none" w:sz="0" w:space="0" w:color="auto"/>
          </w:divBdr>
        </w:div>
        <w:div w:id="1953702697">
          <w:marLeft w:val="640"/>
          <w:marRight w:val="0"/>
          <w:marTop w:val="0"/>
          <w:marBottom w:val="0"/>
          <w:divBdr>
            <w:top w:val="none" w:sz="0" w:space="0" w:color="auto"/>
            <w:left w:val="none" w:sz="0" w:space="0" w:color="auto"/>
            <w:bottom w:val="none" w:sz="0" w:space="0" w:color="auto"/>
            <w:right w:val="none" w:sz="0" w:space="0" w:color="auto"/>
          </w:divBdr>
        </w:div>
        <w:div w:id="1534538243">
          <w:marLeft w:val="640"/>
          <w:marRight w:val="0"/>
          <w:marTop w:val="0"/>
          <w:marBottom w:val="0"/>
          <w:divBdr>
            <w:top w:val="none" w:sz="0" w:space="0" w:color="auto"/>
            <w:left w:val="none" w:sz="0" w:space="0" w:color="auto"/>
            <w:bottom w:val="none" w:sz="0" w:space="0" w:color="auto"/>
            <w:right w:val="none" w:sz="0" w:space="0" w:color="auto"/>
          </w:divBdr>
        </w:div>
        <w:div w:id="1075395543">
          <w:marLeft w:val="640"/>
          <w:marRight w:val="0"/>
          <w:marTop w:val="0"/>
          <w:marBottom w:val="0"/>
          <w:divBdr>
            <w:top w:val="none" w:sz="0" w:space="0" w:color="auto"/>
            <w:left w:val="none" w:sz="0" w:space="0" w:color="auto"/>
            <w:bottom w:val="none" w:sz="0" w:space="0" w:color="auto"/>
            <w:right w:val="none" w:sz="0" w:space="0" w:color="auto"/>
          </w:divBdr>
        </w:div>
        <w:div w:id="784230081">
          <w:marLeft w:val="640"/>
          <w:marRight w:val="0"/>
          <w:marTop w:val="0"/>
          <w:marBottom w:val="0"/>
          <w:divBdr>
            <w:top w:val="none" w:sz="0" w:space="0" w:color="auto"/>
            <w:left w:val="none" w:sz="0" w:space="0" w:color="auto"/>
            <w:bottom w:val="none" w:sz="0" w:space="0" w:color="auto"/>
            <w:right w:val="none" w:sz="0" w:space="0" w:color="auto"/>
          </w:divBdr>
        </w:div>
        <w:div w:id="689187049">
          <w:marLeft w:val="640"/>
          <w:marRight w:val="0"/>
          <w:marTop w:val="0"/>
          <w:marBottom w:val="0"/>
          <w:divBdr>
            <w:top w:val="none" w:sz="0" w:space="0" w:color="auto"/>
            <w:left w:val="none" w:sz="0" w:space="0" w:color="auto"/>
            <w:bottom w:val="none" w:sz="0" w:space="0" w:color="auto"/>
            <w:right w:val="none" w:sz="0" w:space="0" w:color="auto"/>
          </w:divBdr>
        </w:div>
        <w:div w:id="1970090535">
          <w:marLeft w:val="640"/>
          <w:marRight w:val="0"/>
          <w:marTop w:val="0"/>
          <w:marBottom w:val="0"/>
          <w:divBdr>
            <w:top w:val="none" w:sz="0" w:space="0" w:color="auto"/>
            <w:left w:val="none" w:sz="0" w:space="0" w:color="auto"/>
            <w:bottom w:val="none" w:sz="0" w:space="0" w:color="auto"/>
            <w:right w:val="none" w:sz="0" w:space="0" w:color="auto"/>
          </w:divBdr>
        </w:div>
        <w:div w:id="374160756">
          <w:marLeft w:val="640"/>
          <w:marRight w:val="0"/>
          <w:marTop w:val="0"/>
          <w:marBottom w:val="0"/>
          <w:divBdr>
            <w:top w:val="none" w:sz="0" w:space="0" w:color="auto"/>
            <w:left w:val="none" w:sz="0" w:space="0" w:color="auto"/>
            <w:bottom w:val="none" w:sz="0" w:space="0" w:color="auto"/>
            <w:right w:val="none" w:sz="0" w:space="0" w:color="auto"/>
          </w:divBdr>
        </w:div>
        <w:div w:id="744646711">
          <w:marLeft w:val="640"/>
          <w:marRight w:val="0"/>
          <w:marTop w:val="0"/>
          <w:marBottom w:val="0"/>
          <w:divBdr>
            <w:top w:val="none" w:sz="0" w:space="0" w:color="auto"/>
            <w:left w:val="none" w:sz="0" w:space="0" w:color="auto"/>
            <w:bottom w:val="none" w:sz="0" w:space="0" w:color="auto"/>
            <w:right w:val="none" w:sz="0" w:space="0" w:color="auto"/>
          </w:divBdr>
        </w:div>
        <w:div w:id="650869316">
          <w:marLeft w:val="640"/>
          <w:marRight w:val="0"/>
          <w:marTop w:val="0"/>
          <w:marBottom w:val="0"/>
          <w:divBdr>
            <w:top w:val="none" w:sz="0" w:space="0" w:color="auto"/>
            <w:left w:val="none" w:sz="0" w:space="0" w:color="auto"/>
            <w:bottom w:val="none" w:sz="0" w:space="0" w:color="auto"/>
            <w:right w:val="none" w:sz="0" w:space="0" w:color="auto"/>
          </w:divBdr>
        </w:div>
        <w:div w:id="875003117">
          <w:marLeft w:val="640"/>
          <w:marRight w:val="0"/>
          <w:marTop w:val="0"/>
          <w:marBottom w:val="0"/>
          <w:divBdr>
            <w:top w:val="none" w:sz="0" w:space="0" w:color="auto"/>
            <w:left w:val="none" w:sz="0" w:space="0" w:color="auto"/>
            <w:bottom w:val="none" w:sz="0" w:space="0" w:color="auto"/>
            <w:right w:val="none" w:sz="0" w:space="0" w:color="auto"/>
          </w:divBdr>
        </w:div>
        <w:div w:id="923104358">
          <w:marLeft w:val="640"/>
          <w:marRight w:val="0"/>
          <w:marTop w:val="0"/>
          <w:marBottom w:val="0"/>
          <w:divBdr>
            <w:top w:val="none" w:sz="0" w:space="0" w:color="auto"/>
            <w:left w:val="none" w:sz="0" w:space="0" w:color="auto"/>
            <w:bottom w:val="none" w:sz="0" w:space="0" w:color="auto"/>
            <w:right w:val="none" w:sz="0" w:space="0" w:color="auto"/>
          </w:divBdr>
        </w:div>
        <w:div w:id="338384893">
          <w:marLeft w:val="640"/>
          <w:marRight w:val="0"/>
          <w:marTop w:val="0"/>
          <w:marBottom w:val="0"/>
          <w:divBdr>
            <w:top w:val="none" w:sz="0" w:space="0" w:color="auto"/>
            <w:left w:val="none" w:sz="0" w:space="0" w:color="auto"/>
            <w:bottom w:val="none" w:sz="0" w:space="0" w:color="auto"/>
            <w:right w:val="none" w:sz="0" w:space="0" w:color="auto"/>
          </w:divBdr>
        </w:div>
        <w:div w:id="880942277">
          <w:marLeft w:val="640"/>
          <w:marRight w:val="0"/>
          <w:marTop w:val="0"/>
          <w:marBottom w:val="0"/>
          <w:divBdr>
            <w:top w:val="none" w:sz="0" w:space="0" w:color="auto"/>
            <w:left w:val="none" w:sz="0" w:space="0" w:color="auto"/>
            <w:bottom w:val="none" w:sz="0" w:space="0" w:color="auto"/>
            <w:right w:val="none" w:sz="0" w:space="0" w:color="auto"/>
          </w:divBdr>
        </w:div>
        <w:div w:id="1253660964">
          <w:marLeft w:val="640"/>
          <w:marRight w:val="0"/>
          <w:marTop w:val="0"/>
          <w:marBottom w:val="0"/>
          <w:divBdr>
            <w:top w:val="none" w:sz="0" w:space="0" w:color="auto"/>
            <w:left w:val="none" w:sz="0" w:space="0" w:color="auto"/>
            <w:bottom w:val="none" w:sz="0" w:space="0" w:color="auto"/>
            <w:right w:val="none" w:sz="0" w:space="0" w:color="auto"/>
          </w:divBdr>
        </w:div>
        <w:div w:id="1766801323">
          <w:marLeft w:val="640"/>
          <w:marRight w:val="0"/>
          <w:marTop w:val="0"/>
          <w:marBottom w:val="0"/>
          <w:divBdr>
            <w:top w:val="none" w:sz="0" w:space="0" w:color="auto"/>
            <w:left w:val="none" w:sz="0" w:space="0" w:color="auto"/>
            <w:bottom w:val="none" w:sz="0" w:space="0" w:color="auto"/>
            <w:right w:val="none" w:sz="0" w:space="0" w:color="auto"/>
          </w:divBdr>
        </w:div>
        <w:div w:id="766920726">
          <w:marLeft w:val="640"/>
          <w:marRight w:val="0"/>
          <w:marTop w:val="0"/>
          <w:marBottom w:val="0"/>
          <w:divBdr>
            <w:top w:val="none" w:sz="0" w:space="0" w:color="auto"/>
            <w:left w:val="none" w:sz="0" w:space="0" w:color="auto"/>
            <w:bottom w:val="none" w:sz="0" w:space="0" w:color="auto"/>
            <w:right w:val="none" w:sz="0" w:space="0" w:color="auto"/>
          </w:divBdr>
        </w:div>
        <w:div w:id="157380327">
          <w:marLeft w:val="640"/>
          <w:marRight w:val="0"/>
          <w:marTop w:val="0"/>
          <w:marBottom w:val="0"/>
          <w:divBdr>
            <w:top w:val="none" w:sz="0" w:space="0" w:color="auto"/>
            <w:left w:val="none" w:sz="0" w:space="0" w:color="auto"/>
            <w:bottom w:val="none" w:sz="0" w:space="0" w:color="auto"/>
            <w:right w:val="none" w:sz="0" w:space="0" w:color="auto"/>
          </w:divBdr>
        </w:div>
        <w:div w:id="1224636225">
          <w:marLeft w:val="640"/>
          <w:marRight w:val="0"/>
          <w:marTop w:val="0"/>
          <w:marBottom w:val="0"/>
          <w:divBdr>
            <w:top w:val="none" w:sz="0" w:space="0" w:color="auto"/>
            <w:left w:val="none" w:sz="0" w:space="0" w:color="auto"/>
            <w:bottom w:val="none" w:sz="0" w:space="0" w:color="auto"/>
            <w:right w:val="none" w:sz="0" w:space="0" w:color="auto"/>
          </w:divBdr>
        </w:div>
        <w:div w:id="838620067">
          <w:marLeft w:val="640"/>
          <w:marRight w:val="0"/>
          <w:marTop w:val="0"/>
          <w:marBottom w:val="0"/>
          <w:divBdr>
            <w:top w:val="none" w:sz="0" w:space="0" w:color="auto"/>
            <w:left w:val="none" w:sz="0" w:space="0" w:color="auto"/>
            <w:bottom w:val="none" w:sz="0" w:space="0" w:color="auto"/>
            <w:right w:val="none" w:sz="0" w:space="0" w:color="auto"/>
          </w:divBdr>
        </w:div>
        <w:div w:id="639457165">
          <w:marLeft w:val="640"/>
          <w:marRight w:val="0"/>
          <w:marTop w:val="0"/>
          <w:marBottom w:val="0"/>
          <w:divBdr>
            <w:top w:val="none" w:sz="0" w:space="0" w:color="auto"/>
            <w:left w:val="none" w:sz="0" w:space="0" w:color="auto"/>
            <w:bottom w:val="none" w:sz="0" w:space="0" w:color="auto"/>
            <w:right w:val="none" w:sz="0" w:space="0" w:color="auto"/>
          </w:divBdr>
        </w:div>
        <w:div w:id="1629319121">
          <w:marLeft w:val="640"/>
          <w:marRight w:val="0"/>
          <w:marTop w:val="0"/>
          <w:marBottom w:val="0"/>
          <w:divBdr>
            <w:top w:val="none" w:sz="0" w:space="0" w:color="auto"/>
            <w:left w:val="none" w:sz="0" w:space="0" w:color="auto"/>
            <w:bottom w:val="none" w:sz="0" w:space="0" w:color="auto"/>
            <w:right w:val="none" w:sz="0" w:space="0" w:color="auto"/>
          </w:divBdr>
        </w:div>
        <w:div w:id="1305543890">
          <w:marLeft w:val="640"/>
          <w:marRight w:val="0"/>
          <w:marTop w:val="0"/>
          <w:marBottom w:val="0"/>
          <w:divBdr>
            <w:top w:val="none" w:sz="0" w:space="0" w:color="auto"/>
            <w:left w:val="none" w:sz="0" w:space="0" w:color="auto"/>
            <w:bottom w:val="none" w:sz="0" w:space="0" w:color="auto"/>
            <w:right w:val="none" w:sz="0" w:space="0" w:color="auto"/>
          </w:divBdr>
        </w:div>
        <w:div w:id="1723139846">
          <w:marLeft w:val="640"/>
          <w:marRight w:val="0"/>
          <w:marTop w:val="0"/>
          <w:marBottom w:val="0"/>
          <w:divBdr>
            <w:top w:val="none" w:sz="0" w:space="0" w:color="auto"/>
            <w:left w:val="none" w:sz="0" w:space="0" w:color="auto"/>
            <w:bottom w:val="none" w:sz="0" w:space="0" w:color="auto"/>
            <w:right w:val="none" w:sz="0" w:space="0" w:color="auto"/>
          </w:divBdr>
        </w:div>
        <w:div w:id="1968705211">
          <w:marLeft w:val="640"/>
          <w:marRight w:val="0"/>
          <w:marTop w:val="0"/>
          <w:marBottom w:val="0"/>
          <w:divBdr>
            <w:top w:val="none" w:sz="0" w:space="0" w:color="auto"/>
            <w:left w:val="none" w:sz="0" w:space="0" w:color="auto"/>
            <w:bottom w:val="none" w:sz="0" w:space="0" w:color="auto"/>
            <w:right w:val="none" w:sz="0" w:space="0" w:color="auto"/>
          </w:divBdr>
        </w:div>
        <w:div w:id="660550447">
          <w:marLeft w:val="640"/>
          <w:marRight w:val="0"/>
          <w:marTop w:val="0"/>
          <w:marBottom w:val="0"/>
          <w:divBdr>
            <w:top w:val="none" w:sz="0" w:space="0" w:color="auto"/>
            <w:left w:val="none" w:sz="0" w:space="0" w:color="auto"/>
            <w:bottom w:val="none" w:sz="0" w:space="0" w:color="auto"/>
            <w:right w:val="none" w:sz="0" w:space="0" w:color="auto"/>
          </w:divBdr>
        </w:div>
        <w:div w:id="904149966">
          <w:marLeft w:val="640"/>
          <w:marRight w:val="0"/>
          <w:marTop w:val="0"/>
          <w:marBottom w:val="0"/>
          <w:divBdr>
            <w:top w:val="none" w:sz="0" w:space="0" w:color="auto"/>
            <w:left w:val="none" w:sz="0" w:space="0" w:color="auto"/>
            <w:bottom w:val="none" w:sz="0" w:space="0" w:color="auto"/>
            <w:right w:val="none" w:sz="0" w:space="0" w:color="auto"/>
          </w:divBdr>
        </w:div>
        <w:div w:id="1661932602">
          <w:marLeft w:val="640"/>
          <w:marRight w:val="0"/>
          <w:marTop w:val="0"/>
          <w:marBottom w:val="0"/>
          <w:divBdr>
            <w:top w:val="none" w:sz="0" w:space="0" w:color="auto"/>
            <w:left w:val="none" w:sz="0" w:space="0" w:color="auto"/>
            <w:bottom w:val="none" w:sz="0" w:space="0" w:color="auto"/>
            <w:right w:val="none" w:sz="0" w:space="0" w:color="auto"/>
          </w:divBdr>
        </w:div>
        <w:div w:id="1964728690">
          <w:marLeft w:val="640"/>
          <w:marRight w:val="0"/>
          <w:marTop w:val="0"/>
          <w:marBottom w:val="0"/>
          <w:divBdr>
            <w:top w:val="none" w:sz="0" w:space="0" w:color="auto"/>
            <w:left w:val="none" w:sz="0" w:space="0" w:color="auto"/>
            <w:bottom w:val="none" w:sz="0" w:space="0" w:color="auto"/>
            <w:right w:val="none" w:sz="0" w:space="0" w:color="auto"/>
          </w:divBdr>
        </w:div>
        <w:div w:id="2000960864">
          <w:marLeft w:val="640"/>
          <w:marRight w:val="0"/>
          <w:marTop w:val="0"/>
          <w:marBottom w:val="0"/>
          <w:divBdr>
            <w:top w:val="none" w:sz="0" w:space="0" w:color="auto"/>
            <w:left w:val="none" w:sz="0" w:space="0" w:color="auto"/>
            <w:bottom w:val="none" w:sz="0" w:space="0" w:color="auto"/>
            <w:right w:val="none" w:sz="0" w:space="0" w:color="auto"/>
          </w:divBdr>
        </w:div>
        <w:div w:id="417017680">
          <w:marLeft w:val="640"/>
          <w:marRight w:val="0"/>
          <w:marTop w:val="0"/>
          <w:marBottom w:val="0"/>
          <w:divBdr>
            <w:top w:val="none" w:sz="0" w:space="0" w:color="auto"/>
            <w:left w:val="none" w:sz="0" w:space="0" w:color="auto"/>
            <w:bottom w:val="none" w:sz="0" w:space="0" w:color="auto"/>
            <w:right w:val="none" w:sz="0" w:space="0" w:color="auto"/>
          </w:divBdr>
        </w:div>
        <w:div w:id="508644902">
          <w:marLeft w:val="640"/>
          <w:marRight w:val="0"/>
          <w:marTop w:val="0"/>
          <w:marBottom w:val="0"/>
          <w:divBdr>
            <w:top w:val="none" w:sz="0" w:space="0" w:color="auto"/>
            <w:left w:val="none" w:sz="0" w:space="0" w:color="auto"/>
            <w:bottom w:val="none" w:sz="0" w:space="0" w:color="auto"/>
            <w:right w:val="none" w:sz="0" w:space="0" w:color="auto"/>
          </w:divBdr>
        </w:div>
        <w:div w:id="809132355">
          <w:marLeft w:val="640"/>
          <w:marRight w:val="0"/>
          <w:marTop w:val="0"/>
          <w:marBottom w:val="0"/>
          <w:divBdr>
            <w:top w:val="none" w:sz="0" w:space="0" w:color="auto"/>
            <w:left w:val="none" w:sz="0" w:space="0" w:color="auto"/>
            <w:bottom w:val="none" w:sz="0" w:space="0" w:color="auto"/>
            <w:right w:val="none" w:sz="0" w:space="0" w:color="auto"/>
          </w:divBdr>
        </w:div>
        <w:div w:id="1560484090">
          <w:marLeft w:val="640"/>
          <w:marRight w:val="0"/>
          <w:marTop w:val="0"/>
          <w:marBottom w:val="0"/>
          <w:divBdr>
            <w:top w:val="none" w:sz="0" w:space="0" w:color="auto"/>
            <w:left w:val="none" w:sz="0" w:space="0" w:color="auto"/>
            <w:bottom w:val="none" w:sz="0" w:space="0" w:color="auto"/>
            <w:right w:val="none" w:sz="0" w:space="0" w:color="auto"/>
          </w:divBdr>
        </w:div>
        <w:div w:id="1301377309">
          <w:marLeft w:val="640"/>
          <w:marRight w:val="0"/>
          <w:marTop w:val="0"/>
          <w:marBottom w:val="0"/>
          <w:divBdr>
            <w:top w:val="none" w:sz="0" w:space="0" w:color="auto"/>
            <w:left w:val="none" w:sz="0" w:space="0" w:color="auto"/>
            <w:bottom w:val="none" w:sz="0" w:space="0" w:color="auto"/>
            <w:right w:val="none" w:sz="0" w:space="0" w:color="auto"/>
          </w:divBdr>
        </w:div>
        <w:div w:id="508058892">
          <w:marLeft w:val="640"/>
          <w:marRight w:val="0"/>
          <w:marTop w:val="0"/>
          <w:marBottom w:val="0"/>
          <w:divBdr>
            <w:top w:val="none" w:sz="0" w:space="0" w:color="auto"/>
            <w:left w:val="none" w:sz="0" w:space="0" w:color="auto"/>
            <w:bottom w:val="none" w:sz="0" w:space="0" w:color="auto"/>
            <w:right w:val="none" w:sz="0" w:space="0" w:color="auto"/>
          </w:divBdr>
        </w:div>
        <w:div w:id="840582156">
          <w:marLeft w:val="640"/>
          <w:marRight w:val="0"/>
          <w:marTop w:val="0"/>
          <w:marBottom w:val="0"/>
          <w:divBdr>
            <w:top w:val="none" w:sz="0" w:space="0" w:color="auto"/>
            <w:left w:val="none" w:sz="0" w:space="0" w:color="auto"/>
            <w:bottom w:val="none" w:sz="0" w:space="0" w:color="auto"/>
            <w:right w:val="none" w:sz="0" w:space="0" w:color="auto"/>
          </w:divBdr>
        </w:div>
        <w:div w:id="770274203">
          <w:marLeft w:val="640"/>
          <w:marRight w:val="0"/>
          <w:marTop w:val="0"/>
          <w:marBottom w:val="0"/>
          <w:divBdr>
            <w:top w:val="none" w:sz="0" w:space="0" w:color="auto"/>
            <w:left w:val="none" w:sz="0" w:space="0" w:color="auto"/>
            <w:bottom w:val="none" w:sz="0" w:space="0" w:color="auto"/>
            <w:right w:val="none" w:sz="0" w:space="0" w:color="auto"/>
          </w:divBdr>
        </w:div>
        <w:div w:id="786776066">
          <w:marLeft w:val="640"/>
          <w:marRight w:val="0"/>
          <w:marTop w:val="0"/>
          <w:marBottom w:val="0"/>
          <w:divBdr>
            <w:top w:val="none" w:sz="0" w:space="0" w:color="auto"/>
            <w:left w:val="none" w:sz="0" w:space="0" w:color="auto"/>
            <w:bottom w:val="none" w:sz="0" w:space="0" w:color="auto"/>
            <w:right w:val="none" w:sz="0" w:space="0" w:color="auto"/>
          </w:divBdr>
        </w:div>
        <w:div w:id="860974130">
          <w:marLeft w:val="640"/>
          <w:marRight w:val="0"/>
          <w:marTop w:val="0"/>
          <w:marBottom w:val="0"/>
          <w:divBdr>
            <w:top w:val="none" w:sz="0" w:space="0" w:color="auto"/>
            <w:left w:val="none" w:sz="0" w:space="0" w:color="auto"/>
            <w:bottom w:val="none" w:sz="0" w:space="0" w:color="auto"/>
            <w:right w:val="none" w:sz="0" w:space="0" w:color="auto"/>
          </w:divBdr>
        </w:div>
        <w:div w:id="1368917832">
          <w:marLeft w:val="640"/>
          <w:marRight w:val="0"/>
          <w:marTop w:val="0"/>
          <w:marBottom w:val="0"/>
          <w:divBdr>
            <w:top w:val="none" w:sz="0" w:space="0" w:color="auto"/>
            <w:left w:val="none" w:sz="0" w:space="0" w:color="auto"/>
            <w:bottom w:val="none" w:sz="0" w:space="0" w:color="auto"/>
            <w:right w:val="none" w:sz="0" w:space="0" w:color="auto"/>
          </w:divBdr>
        </w:div>
        <w:div w:id="1538541916">
          <w:marLeft w:val="640"/>
          <w:marRight w:val="0"/>
          <w:marTop w:val="0"/>
          <w:marBottom w:val="0"/>
          <w:divBdr>
            <w:top w:val="none" w:sz="0" w:space="0" w:color="auto"/>
            <w:left w:val="none" w:sz="0" w:space="0" w:color="auto"/>
            <w:bottom w:val="none" w:sz="0" w:space="0" w:color="auto"/>
            <w:right w:val="none" w:sz="0" w:space="0" w:color="auto"/>
          </w:divBdr>
        </w:div>
        <w:div w:id="1628775471">
          <w:marLeft w:val="640"/>
          <w:marRight w:val="0"/>
          <w:marTop w:val="0"/>
          <w:marBottom w:val="0"/>
          <w:divBdr>
            <w:top w:val="none" w:sz="0" w:space="0" w:color="auto"/>
            <w:left w:val="none" w:sz="0" w:space="0" w:color="auto"/>
            <w:bottom w:val="none" w:sz="0" w:space="0" w:color="auto"/>
            <w:right w:val="none" w:sz="0" w:space="0" w:color="auto"/>
          </w:divBdr>
        </w:div>
        <w:div w:id="1099642983">
          <w:marLeft w:val="640"/>
          <w:marRight w:val="0"/>
          <w:marTop w:val="0"/>
          <w:marBottom w:val="0"/>
          <w:divBdr>
            <w:top w:val="none" w:sz="0" w:space="0" w:color="auto"/>
            <w:left w:val="none" w:sz="0" w:space="0" w:color="auto"/>
            <w:bottom w:val="none" w:sz="0" w:space="0" w:color="auto"/>
            <w:right w:val="none" w:sz="0" w:space="0" w:color="auto"/>
          </w:divBdr>
        </w:div>
        <w:div w:id="1394353731">
          <w:marLeft w:val="640"/>
          <w:marRight w:val="0"/>
          <w:marTop w:val="0"/>
          <w:marBottom w:val="0"/>
          <w:divBdr>
            <w:top w:val="none" w:sz="0" w:space="0" w:color="auto"/>
            <w:left w:val="none" w:sz="0" w:space="0" w:color="auto"/>
            <w:bottom w:val="none" w:sz="0" w:space="0" w:color="auto"/>
            <w:right w:val="none" w:sz="0" w:space="0" w:color="auto"/>
          </w:divBdr>
        </w:div>
        <w:div w:id="1517693765">
          <w:marLeft w:val="640"/>
          <w:marRight w:val="0"/>
          <w:marTop w:val="0"/>
          <w:marBottom w:val="0"/>
          <w:divBdr>
            <w:top w:val="none" w:sz="0" w:space="0" w:color="auto"/>
            <w:left w:val="none" w:sz="0" w:space="0" w:color="auto"/>
            <w:bottom w:val="none" w:sz="0" w:space="0" w:color="auto"/>
            <w:right w:val="none" w:sz="0" w:space="0" w:color="auto"/>
          </w:divBdr>
        </w:div>
        <w:div w:id="229001133">
          <w:marLeft w:val="640"/>
          <w:marRight w:val="0"/>
          <w:marTop w:val="0"/>
          <w:marBottom w:val="0"/>
          <w:divBdr>
            <w:top w:val="none" w:sz="0" w:space="0" w:color="auto"/>
            <w:left w:val="none" w:sz="0" w:space="0" w:color="auto"/>
            <w:bottom w:val="none" w:sz="0" w:space="0" w:color="auto"/>
            <w:right w:val="none" w:sz="0" w:space="0" w:color="auto"/>
          </w:divBdr>
        </w:div>
        <w:div w:id="1585413056">
          <w:marLeft w:val="640"/>
          <w:marRight w:val="0"/>
          <w:marTop w:val="0"/>
          <w:marBottom w:val="0"/>
          <w:divBdr>
            <w:top w:val="none" w:sz="0" w:space="0" w:color="auto"/>
            <w:left w:val="none" w:sz="0" w:space="0" w:color="auto"/>
            <w:bottom w:val="none" w:sz="0" w:space="0" w:color="auto"/>
            <w:right w:val="none" w:sz="0" w:space="0" w:color="auto"/>
          </w:divBdr>
        </w:div>
        <w:div w:id="575827621">
          <w:marLeft w:val="640"/>
          <w:marRight w:val="0"/>
          <w:marTop w:val="0"/>
          <w:marBottom w:val="0"/>
          <w:divBdr>
            <w:top w:val="none" w:sz="0" w:space="0" w:color="auto"/>
            <w:left w:val="none" w:sz="0" w:space="0" w:color="auto"/>
            <w:bottom w:val="none" w:sz="0" w:space="0" w:color="auto"/>
            <w:right w:val="none" w:sz="0" w:space="0" w:color="auto"/>
          </w:divBdr>
        </w:div>
        <w:div w:id="1189484117">
          <w:marLeft w:val="640"/>
          <w:marRight w:val="0"/>
          <w:marTop w:val="0"/>
          <w:marBottom w:val="0"/>
          <w:divBdr>
            <w:top w:val="none" w:sz="0" w:space="0" w:color="auto"/>
            <w:left w:val="none" w:sz="0" w:space="0" w:color="auto"/>
            <w:bottom w:val="none" w:sz="0" w:space="0" w:color="auto"/>
            <w:right w:val="none" w:sz="0" w:space="0" w:color="auto"/>
          </w:divBdr>
        </w:div>
        <w:div w:id="1186795002">
          <w:marLeft w:val="640"/>
          <w:marRight w:val="0"/>
          <w:marTop w:val="0"/>
          <w:marBottom w:val="0"/>
          <w:divBdr>
            <w:top w:val="none" w:sz="0" w:space="0" w:color="auto"/>
            <w:left w:val="none" w:sz="0" w:space="0" w:color="auto"/>
            <w:bottom w:val="none" w:sz="0" w:space="0" w:color="auto"/>
            <w:right w:val="none" w:sz="0" w:space="0" w:color="auto"/>
          </w:divBdr>
        </w:div>
        <w:div w:id="852039532">
          <w:marLeft w:val="640"/>
          <w:marRight w:val="0"/>
          <w:marTop w:val="0"/>
          <w:marBottom w:val="0"/>
          <w:divBdr>
            <w:top w:val="none" w:sz="0" w:space="0" w:color="auto"/>
            <w:left w:val="none" w:sz="0" w:space="0" w:color="auto"/>
            <w:bottom w:val="none" w:sz="0" w:space="0" w:color="auto"/>
            <w:right w:val="none" w:sz="0" w:space="0" w:color="auto"/>
          </w:divBdr>
        </w:div>
        <w:div w:id="731466225">
          <w:marLeft w:val="640"/>
          <w:marRight w:val="0"/>
          <w:marTop w:val="0"/>
          <w:marBottom w:val="0"/>
          <w:divBdr>
            <w:top w:val="none" w:sz="0" w:space="0" w:color="auto"/>
            <w:left w:val="none" w:sz="0" w:space="0" w:color="auto"/>
            <w:bottom w:val="none" w:sz="0" w:space="0" w:color="auto"/>
            <w:right w:val="none" w:sz="0" w:space="0" w:color="auto"/>
          </w:divBdr>
        </w:div>
        <w:div w:id="1024333196">
          <w:marLeft w:val="640"/>
          <w:marRight w:val="0"/>
          <w:marTop w:val="0"/>
          <w:marBottom w:val="0"/>
          <w:divBdr>
            <w:top w:val="none" w:sz="0" w:space="0" w:color="auto"/>
            <w:left w:val="none" w:sz="0" w:space="0" w:color="auto"/>
            <w:bottom w:val="none" w:sz="0" w:space="0" w:color="auto"/>
            <w:right w:val="none" w:sz="0" w:space="0" w:color="auto"/>
          </w:divBdr>
        </w:div>
        <w:div w:id="656887078">
          <w:marLeft w:val="640"/>
          <w:marRight w:val="0"/>
          <w:marTop w:val="0"/>
          <w:marBottom w:val="0"/>
          <w:divBdr>
            <w:top w:val="none" w:sz="0" w:space="0" w:color="auto"/>
            <w:left w:val="none" w:sz="0" w:space="0" w:color="auto"/>
            <w:bottom w:val="none" w:sz="0" w:space="0" w:color="auto"/>
            <w:right w:val="none" w:sz="0" w:space="0" w:color="auto"/>
          </w:divBdr>
        </w:div>
        <w:div w:id="1037849487">
          <w:marLeft w:val="640"/>
          <w:marRight w:val="0"/>
          <w:marTop w:val="0"/>
          <w:marBottom w:val="0"/>
          <w:divBdr>
            <w:top w:val="none" w:sz="0" w:space="0" w:color="auto"/>
            <w:left w:val="none" w:sz="0" w:space="0" w:color="auto"/>
            <w:bottom w:val="none" w:sz="0" w:space="0" w:color="auto"/>
            <w:right w:val="none" w:sz="0" w:space="0" w:color="auto"/>
          </w:divBdr>
        </w:div>
        <w:div w:id="830482734">
          <w:marLeft w:val="640"/>
          <w:marRight w:val="0"/>
          <w:marTop w:val="0"/>
          <w:marBottom w:val="0"/>
          <w:divBdr>
            <w:top w:val="none" w:sz="0" w:space="0" w:color="auto"/>
            <w:left w:val="none" w:sz="0" w:space="0" w:color="auto"/>
            <w:bottom w:val="none" w:sz="0" w:space="0" w:color="auto"/>
            <w:right w:val="none" w:sz="0" w:space="0" w:color="auto"/>
          </w:divBdr>
        </w:div>
        <w:div w:id="1766073860">
          <w:marLeft w:val="640"/>
          <w:marRight w:val="0"/>
          <w:marTop w:val="0"/>
          <w:marBottom w:val="0"/>
          <w:divBdr>
            <w:top w:val="none" w:sz="0" w:space="0" w:color="auto"/>
            <w:left w:val="none" w:sz="0" w:space="0" w:color="auto"/>
            <w:bottom w:val="none" w:sz="0" w:space="0" w:color="auto"/>
            <w:right w:val="none" w:sz="0" w:space="0" w:color="auto"/>
          </w:divBdr>
        </w:div>
        <w:div w:id="54206926">
          <w:marLeft w:val="640"/>
          <w:marRight w:val="0"/>
          <w:marTop w:val="0"/>
          <w:marBottom w:val="0"/>
          <w:divBdr>
            <w:top w:val="none" w:sz="0" w:space="0" w:color="auto"/>
            <w:left w:val="none" w:sz="0" w:space="0" w:color="auto"/>
            <w:bottom w:val="none" w:sz="0" w:space="0" w:color="auto"/>
            <w:right w:val="none" w:sz="0" w:space="0" w:color="auto"/>
          </w:divBdr>
        </w:div>
        <w:div w:id="2064400822">
          <w:marLeft w:val="640"/>
          <w:marRight w:val="0"/>
          <w:marTop w:val="0"/>
          <w:marBottom w:val="0"/>
          <w:divBdr>
            <w:top w:val="none" w:sz="0" w:space="0" w:color="auto"/>
            <w:left w:val="none" w:sz="0" w:space="0" w:color="auto"/>
            <w:bottom w:val="none" w:sz="0" w:space="0" w:color="auto"/>
            <w:right w:val="none" w:sz="0" w:space="0" w:color="auto"/>
          </w:divBdr>
        </w:div>
        <w:div w:id="2081051596">
          <w:marLeft w:val="640"/>
          <w:marRight w:val="0"/>
          <w:marTop w:val="0"/>
          <w:marBottom w:val="0"/>
          <w:divBdr>
            <w:top w:val="none" w:sz="0" w:space="0" w:color="auto"/>
            <w:left w:val="none" w:sz="0" w:space="0" w:color="auto"/>
            <w:bottom w:val="none" w:sz="0" w:space="0" w:color="auto"/>
            <w:right w:val="none" w:sz="0" w:space="0" w:color="auto"/>
          </w:divBdr>
        </w:div>
        <w:div w:id="1573198580">
          <w:marLeft w:val="640"/>
          <w:marRight w:val="0"/>
          <w:marTop w:val="0"/>
          <w:marBottom w:val="0"/>
          <w:divBdr>
            <w:top w:val="none" w:sz="0" w:space="0" w:color="auto"/>
            <w:left w:val="none" w:sz="0" w:space="0" w:color="auto"/>
            <w:bottom w:val="none" w:sz="0" w:space="0" w:color="auto"/>
            <w:right w:val="none" w:sz="0" w:space="0" w:color="auto"/>
          </w:divBdr>
        </w:div>
        <w:div w:id="462577343">
          <w:marLeft w:val="640"/>
          <w:marRight w:val="0"/>
          <w:marTop w:val="0"/>
          <w:marBottom w:val="0"/>
          <w:divBdr>
            <w:top w:val="none" w:sz="0" w:space="0" w:color="auto"/>
            <w:left w:val="none" w:sz="0" w:space="0" w:color="auto"/>
            <w:bottom w:val="none" w:sz="0" w:space="0" w:color="auto"/>
            <w:right w:val="none" w:sz="0" w:space="0" w:color="auto"/>
          </w:divBdr>
        </w:div>
        <w:div w:id="1742748587">
          <w:marLeft w:val="640"/>
          <w:marRight w:val="0"/>
          <w:marTop w:val="0"/>
          <w:marBottom w:val="0"/>
          <w:divBdr>
            <w:top w:val="none" w:sz="0" w:space="0" w:color="auto"/>
            <w:left w:val="none" w:sz="0" w:space="0" w:color="auto"/>
            <w:bottom w:val="none" w:sz="0" w:space="0" w:color="auto"/>
            <w:right w:val="none" w:sz="0" w:space="0" w:color="auto"/>
          </w:divBdr>
        </w:div>
        <w:div w:id="506216226">
          <w:marLeft w:val="640"/>
          <w:marRight w:val="0"/>
          <w:marTop w:val="0"/>
          <w:marBottom w:val="0"/>
          <w:divBdr>
            <w:top w:val="none" w:sz="0" w:space="0" w:color="auto"/>
            <w:left w:val="none" w:sz="0" w:space="0" w:color="auto"/>
            <w:bottom w:val="none" w:sz="0" w:space="0" w:color="auto"/>
            <w:right w:val="none" w:sz="0" w:space="0" w:color="auto"/>
          </w:divBdr>
        </w:div>
        <w:div w:id="315647090">
          <w:marLeft w:val="640"/>
          <w:marRight w:val="0"/>
          <w:marTop w:val="0"/>
          <w:marBottom w:val="0"/>
          <w:divBdr>
            <w:top w:val="none" w:sz="0" w:space="0" w:color="auto"/>
            <w:left w:val="none" w:sz="0" w:space="0" w:color="auto"/>
            <w:bottom w:val="none" w:sz="0" w:space="0" w:color="auto"/>
            <w:right w:val="none" w:sz="0" w:space="0" w:color="auto"/>
          </w:divBdr>
        </w:div>
        <w:div w:id="338898882">
          <w:marLeft w:val="640"/>
          <w:marRight w:val="0"/>
          <w:marTop w:val="0"/>
          <w:marBottom w:val="0"/>
          <w:divBdr>
            <w:top w:val="none" w:sz="0" w:space="0" w:color="auto"/>
            <w:left w:val="none" w:sz="0" w:space="0" w:color="auto"/>
            <w:bottom w:val="none" w:sz="0" w:space="0" w:color="auto"/>
            <w:right w:val="none" w:sz="0" w:space="0" w:color="auto"/>
          </w:divBdr>
        </w:div>
        <w:div w:id="803280119">
          <w:marLeft w:val="640"/>
          <w:marRight w:val="0"/>
          <w:marTop w:val="0"/>
          <w:marBottom w:val="0"/>
          <w:divBdr>
            <w:top w:val="none" w:sz="0" w:space="0" w:color="auto"/>
            <w:left w:val="none" w:sz="0" w:space="0" w:color="auto"/>
            <w:bottom w:val="none" w:sz="0" w:space="0" w:color="auto"/>
            <w:right w:val="none" w:sz="0" w:space="0" w:color="auto"/>
          </w:divBdr>
        </w:div>
        <w:div w:id="1452894902">
          <w:marLeft w:val="640"/>
          <w:marRight w:val="0"/>
          <w:marTop w:val="0"/>
          <w:marBottom w:val="0"/>
          <w:divBdr>
            <w:top w:val="none" w:sz="0" w:space="0" w:color="auto"/>
            <w:left w:val="none" w:sz="0" w:space="0" w:color="auto"/>
            <w:bottom w:val="none" w:sz="0" w:space="0" w:color="auto"/>
            <w:right w:val="none" w:sz="0" w:space="0" w:color="auto"/>
          </w:divBdr>
        </w:div>
        <w:div w:id="1740326178">
          <w:marLeft w:val="640"/>
          <w:marRight w:val="0"/>
          <w:marTop w:val="0"/>
          <w:marBottom w:val="0"/>
          <w:divBdr>
            <w:top w:val="none" w:sz="0" w:space="0" w:color="auto"/>
            <w:left w:val="none" w:sz="0" w:space="0" w:color="auto"/>
            <w:bottom w:val="none" w:sz="0" w:space="0" w:color="auto"/>
            <w:right w:val="none" w:sz="0" w:space="0" w:color="auto"/>
          </w:divBdr>
        </w:div>
        <w:div w:id="876744511">
          <w:marLeft w:val="640"/>
          <w:marRight w:val="0"/>
          <w:marTop w:val="0"/>
          <w:marBottom w:val="0"/>
          <w:divBdr>
            <w:top w:val="none" w:sz="0" w:space="0" w:color="auto"/>
            <w:left w:val="none" w:sz="0" w:space="0" w:color="auto"/>
            <w:bottom w:val="none" w:sz="0" w:space="0" w:color="auto"/>
            <w:right w:val="none" w:sz="0" w:space="0" w:color="auto"/>
          </w:divBdr>
        </w:div>
        <w:div w:id="1751269900">
          <w:marLeft w:val="640"/>
          <w:marRight w:val="0"/>
          <w:marTop w:val="0"/>
          <w:marBottom w:val="0"/>
          <w:divBdr>
            <w:top w:val="none" w:sz="0" w:space="0" w:color="auto"/>
            <w:left w:val="none" w:sz="0" w:space="0" w:color="auto"/>
            <w:bottom w:val="none" w:sz="0" w:space="0" w:color="auto"/>
            <w:right w:val="none" w:sz="0" w:space="0" w:color="auto"/>
          </w:divBdr>
        </w:div>
        <w:div w:id="1877154854">
          <w:marLeft w:val="640"/>
          <w:marRight w:val="0"/>
          <w:marTop w:val="0"/>
          <w:marBottom w:val="0"/>
          <w:divBdr>
            <w:top w:val="none" w:sz="0" w:space="0" w:color="auto"/>
            <w:left w:val="none" w:sz="0" w:space="0" w:color="auto"/>
            <w:bottom w:val="none" w:sz="0" w:space="0" w:color="auto"/>
            <w:right w:val="none" w:sz="0" w:space="0" w:color="auto"/>
          </w:divBdr>
        </w:div>
        <w:div w:id="1996105247">
          <w:marLeft w:val="640"/>
          <w:marRight w:val="0"/>
          <w:marTop w:val="0"/>
          <w:marBottom w:val="0"/>
          <w:divBdr>
            <w:top w:val="none" w:sz="0" w:space="0" w:color="auto"/>
            <w:left w:val="none" w:sz="0" w:space="0" w:color="auto"/>
            <w:bottom w:val="none" w:sz="0" w:space="0" w:color="auto"/>
            <w:right w:val="none" w:sz="0" w:space="0" w:color="auto"/>
          </w:divBdr>
        </w:div>
        <w:div w:id="160239084">
          <w:marLeft w:val="640"/>
          <w:marRight w:val="0"/>
          <w:marTop w:val="0"/>
          <w:marBottom w:val="0"/>
          <w:divBdr>
            <w:top w:val="none" w:sz="0" w:space="0" w:color="auto"/>
            <w:left w:val="none" w:sz="0" w:space="0" w:color="auto"/>
            <w:bottom w:val="none" w:sz="0" w:space="0" w:color="auto"/>
            <w:right w:val="none" w:sz="0" w:space="0" w:color="auto"/>
          </w:divBdr>
        </w:div>
        <w:div w:id="855919416">
          <w:marLeft w:val="640"/>
          <w:marRight w:val="0"/>
          <w:marTop w:val="0"/>
          <w:marBottom w:val="0"/>
          <w:divBdr>
            <w:top w:val="none" w:sz="0" w:space="0" w:color="auto"/>
            <w:left w:val="none" w:sz="0" w:space="0" w:color="auto"/>
            <w:bottom w:val="none" w:sz="0" w:space="0" w:color="auto"/>
            <w:right w:val="none" w:sz="0" w:space="0" w:color="auto"/>
          </w:divBdr>
        </w:div>
        <w:div w:id="1025718051">
          <w:marLeft w:val="640"/>
          <w:marRight w:val="0"/>
          <w:marTop w:val="0"/>
          <w:marBottom w:val="0"/>
          <w:divBdr>
            <w:top w:val="none" w:sz="0" w:space="0" w:color="auto"/>
            <w:left w:val="none" w:sz="0" w:space="0" w:color="auto"/>
            <w:bottom w:val="none" w:sz="0" w:space="0" w:color="auto"/>
            <w:right w:val="none" w:sz="0" w:space="0" w:color="auto"/>
          </w:divBdr>
        </w:div>
        <w:div w:id="1117797044">
          <w:marLeft w:val="640"/>
          <w:marRight w:val="0"/>
          <w:marTop w:val="0"/>
          <w:marBottom w:val="0"/>
          <w:divBdr>
            <w:top w:val="none" w:sz="0" w:space="0" w:color="auto"/>
            <w:left w:val="none" w:sz="0" w:space="0" w:color="auto"/>
            <w:bottom w:val="none" w:sz="0" w:space="0" w:color="auto"/>
            <w:right w:val="none" w:sz="0" w:space="0" w:color="auto"/>
          </w:divBdr>
        </w:div>
        <w:div w:id="919561231">
          <w:marLeft w:val="640"/>
          <w:marRight w:val="0"/>
          <w:marTop w:val="0"/>
          <w:marBottom w:val="0"/>
          <w:divBdr>
            <w:top w:val="none" w:sz="0" w:space="0" w:color="auto"/>
            <w:left w:val="none" w:sz="0" w:space="0" w:color="auto"/>
            <w:bottom w:val="none" w:sz="0" w:space="0" w:color="auto"/>
            <w:right w:val="none" w:sz="0" w:space="0" w:color="auto"/>
          </w:divBdr>
        </w:div>
        <w:div w:id="774600250">
          <w:marLeft w:val="640"/>
          <w:marRight w:val="0"/>
          <w:marTop w:val="0"/>
          <w:marBottom w:val="0"/>
          <w:divBdr>
            <w:top w:val="none" w:sz="0" w:space="0" w:color="auto"/>
            <w:left w:val="none" w:sz="0" w:space="0" w:color="auto"/>
            <w:bottom w:val="none" w:sz="0" w:space="0" w:color="auto"/>
            <w:right w:val="none" w:sz="0" w:space="0" w:color="auto"/>
          </w:divBdr>
        </w:div>
        <w:div w:id="1191185537">
          <w:marLeft w:val="640"/>
          <w:marRight w:val="0"/>
          <w:marTop w:val="0"/>
          <w:marBottom w:val="0"/>
          <w:divBdr>
            <w:top w:val="none" w:sz="0" w:space="0" w:color="auto"/>
            <w:left w:val="none" w:sz="0" w:space="0" w:color="auto"/>
            <w:bottom w:val="none" w:sz="0" w:space="0" w:color="auto"/>
            <w:right w:val="none" w:sz="0" w:space="0" w:color="auto"/>
          </w:divBdr>
        </w:div>
        <w:div w:id="694305184">
          <w:marLeft w:val="640"/>
          <w:marRight w:val="0"/>
          <w:marTop w:val="0"/>
          <w:marBottom w:val="0"/>
          <w:divBdr>
            <w:top w:val="none" w:sz="0" w:space="0" w:color="auto"/>
            <w:left w:val="none" w:sz="0" w:space="0" w:color="auto"/>
            <w:bottom w:val="none" w:sz="0" w:space="0" w:color="auto"/>
            <w:right w:val="none" w:sz="0" w:space="0" w:color="auto"/>
          </w:divBdr>
        </w:div>
        <w:div w:id="988436372">
          <w:marLeft w:val="640"/>
          <w:marRight w:val="0"/>
          <w:marTop w:val="0"/>
          <w:marBottom w:val="0"/>
          <w:divBdr>
            <w:top w:val="none" w:sz="0" w:space="0" w:color="auto"/>
            <w:left w:val="none" w:sz="0" w:space="0" w:color="auto"/>
            <w:bottom w:val="none" w:sz="0" w:space="0" w:color="auto"/>
            <w:right w:val="none" w:sz="0" w:space="0" w:color="auto"/>
          </w:divBdr>
        </w:div>
        <w:div w:id="1538278781">
          <w:marLeft w:val="640"/>
          <w:marRight w:val="0"/>
          <w:marTop w:val="0"/>
          <w:marBottom w:val="0"/>
          <w:divBdr>
            <w:top w:val="none" w:sz="0" w:space="0" w:color="auto"/>
            <w:left w:val="none" w:sz="0" w:space="0" w:color="auto"/>
            <w:bottom w:val="none" w:sz="0" w:space="0" w:color="auto"/>
            <w:right w:val="none" w:sz="0" w:space="0" w:color="auto"/>
          </w:divBdr>
        </w:div>
        <w:div w:id="1643778549">
          <w:marLeft w:val="640"/>
          <w:marRight w:val="0"/>
          <w:marTop w:val="0"/>
          <w:marBottom w:val="0"/>
          <w:divBdr>
            <w:top w:val="none" w:sz="0" w:space="0" w:color="auto"/>
            <w:left w:val="none" w:sz="0" w:space="0" w:color="auto"/>
            <w:bottom w:val="none" w:sz="0" w:space="0" w:color="auto"/>
            <w:right w:val="none" w:sz="0" w:space="0" w:color="auto"/>
          </w:divBdr>
        </w:div>
        <w:div w:id="1981617546">
          <w:marLeft w:val="640"/>
          <w:marRight w:val="0"/>
          <w:marTop w:val="0"/>
          <w:marBottom w:val="0"/>
          <w:divBdr>
            <w:top w:val="none" w:sz="0" w:space="0" w:color="auto"/>
            <w:left w:val="none" w:sz="0" w:space="0" w:color="auto"/>
            <w:bottom w:val="none" w:sz="0" w:space="0" w:color="auto"/>
            <w:right w:val="none" w:sz="0" w:space="0" w:color="auto"/>
          </w:divBdr>
        </w:div>
        <w:div w:id="1771076050">
          <w:marLeft w:val="640"/>
          <w:marRight w:val="0"/>
          <w:marTop w:val="0"/>
          <w:marBottom w:val="0"/>
          <w:divBdr>
            <w:top w:val="none" w:sz="0" w:space="0" w:color="auto"/>
            <w:left w:val="none" w:sz="0" w:space="0" w:color="auto"/>
            <w:bottom w:val="none" w:sz="0" w:space="0" w:color="auto"/>
            <w:right w:val="none" w:sz="0" w:space="0" w:color="auto"/>
          </w:divBdr>
        </w:div>
        <w:div w:id="533005513">
          <w:marLeft w:val="640"/>
          <w:marRight w:val="0"/>
          <w:marTop w:val="0"/>
          <w:marBottom w:val="0"/>
          <w:divBdr>
            <w:top w:val="none" w:sz="0" w:space="0" w:color="auto"/>
            <w:left w:val="none" w:sz="0" w:space="0" w:color="auto"/>
            <w:bottom w:val="none" w:sz="0" w:space="0" w:color="auto"/>
            <w:right w:val="none" w:sz="0" w:space="0" w:color="auto"/>
          </w:divBdr>
        </w:div>
        <w:div w:id="516189861">
          <w:marLeft w:val="640"/>
          <w:marRight w:val="0"/>
          <w:marTop w:val="0"/>
          <w:marBottom w:val="0"/>
          <w:divBdr>
            <w:top w:val="none" w:sz="0" w:space="0" w:color="auto"/>
            <w:left w:val="none" w:sz="0" w:space="0" w:color="auto"/>
            <w:bottom w:val="none" w:sz="0" w:space="0" w:color="auto"/>
            <w:right w:val="none" w:sz="0" w:space="0" w:color="auto"/>
          </w:divBdr>
        </w:div>
        <w:div w:id="1605651398">
          <w:marLeft w:val="640"/>
          <w:marRight w:val="0"/>
          <w:marTop w:val="0"/>
          <w:marBottom w:val="0"/>
          <w:divBdr>
            <w:top w:val="none" w:sz="0" w:space="0" w:color="auto"/>
            <w:left w:val="none" w:sz="0" w:space="0" w:color="auto"/>
            <w:bottom w:val="none" w:sz="0" w:space="0" w:color="auto"/>
            <w:right w:val="none" w:sz="0" w:space="0" w:color="auto"/>
          </w:divBdr>
        </w:div>
        <w:div w:id="39984195">
          <w:marLeft w:val="640"/>
          <w:marRight w:val="0"/>
          <w:marTop w:val="0"/>
          <w:marBottom w:val="0"/>
          <w:divBdr>
            <w:top w:val="none" w:sz="0" w:space="0" w:color="auto"/>
            <w:left w:val="none" w:sz="0" w:space="0" w:color="auto"/>
            <w:bottom w:val="none" w:sz="0" w:space="0" w:color="auto"/>
            <w:right w:val="none" w:sz="0" w:space="0" w:color="auto"/>
          </w:divBdr>
        </w:div>
        <w:div w:id="1247955430">
          <w:marLeft w:val="640"/>
          <w:marRight w:val="0"/>
          <w:marTop w:val="0"/>
          <w:marBottom w:val="0"/>
          <w:divBdr>
            <w:top w:val="none" w:sz="0" w:space="0" w:color="auto"/>
            <w:left w:val="none" w:sz="0" w:space="0" w:color="auto"/>
            <w:bottom w:val="none" w:sz="0" w:space="0" w:color="auto"/>
            <w:right w:val="none" w:sz="0" w:space="0" w:color="auto"/>
          </w:divBdr>
        </w:div>
        <w:div w:id="523133987">
          <w:marLeft w:val="640"/>
          <w:marRight w:val="0"/>
          <w:marTop w:val="0"/>
          <w:marBottom w:val="0"/>
          <w:divBdr>
            <w:top w:val="none" w:sz="0" w:space="0" w:color="auto"/>
            <w:left w:val="none" w:sz="0" w:space="0" w:color="auto"/>
            <w:bottom w:val="none" w:sz="0" w:space="0" w:color="auto"/>
            <w:right w:val="none" w:sz="0" w:space="0" w:color="auto"/>
          </w:divBdr>
        </w:div>
        <w:div w:id="1190148073">
          <w:marLeft w:val="640"/>
          <w:marRight w:val="0"/>
          <w:marTop w:val="0"/>
          <w:marBottom w:val="0"/>
          <w:divBdr>
            <w:top w:val="none" w:sz="0" w:space="0" w:color="auto"/>
            <w:left w:val="none" w:sz="0" w:space="0" w:color="auto"/>
            <w:bottom w:val="none" w:sz="0" w:space="0" w:color="auto"/>
            <w:right w:val="none" w:sz="0" w:space="0" w:color="auto"/>
          </w:divBdr>
        </w:div>
        <w:div w:id="2026712328">
          <w:marLeft w:val="640"/>
          <w:marRight w:val="0"/>
          <w:marTop w:val="0"/>
          <w:marBottom w:val="0"/>
          <w:divBdr>
            <w:top w:val="none" w:sz="0" w:space="0" w:color="auto"/>
            <w:left w:val="none" w:sz="0" w:space="0" w:color="auto"/>
            <w:bottom w:val="none" w:sz="0" w:space="0" w:color="auto"/>
            <w:right w:val="none" w:sz="0" w:space="0" w:color="auto"/>
          </w:divBdr>
        </w:div>
        <w:div w:id="429740005">
          <w:marLeft w:val="640"/>
          <w:marRight w:val="0"/>
          <w:marTop w:val="0"/>
          <w:marBottom w:val="0"/>
          <w:divBdr>
            <w:top w:val="none" w:sz="0" w:space="0" w:color="auto"/>
            <w:left w:val="none" w:sz="0" w:space="0" w:color="auto"/>
            <w:bottom w:val="none" w:sz="0" w:space="0" w:color="auto"/>
            <w:right w:val="none" w:sz="0" w:space="0" w:color="auto"/>
          </w:divBdr>
        </w:div>
        <w:div w:id="522017517">
          <w:marLeft w:val="640"/>
          <w:marRight w:val="0"/>
          <w:marTop w:val="0"/>
          <w:marBottom w:val="0"/>
          <w:divBdr>
            <w:top w:val="none" w:sz="0" w:space="0" w:color="auto"/>
            <w:left w:val="none" w:sz="0" w:space="0" w:color="auto"/>
            <w:bottom w:val="none" w:sz="0" w:space="0" w:color="auto"/>
            <w:right w:val="none" w:sz="0" w:space="0" w:color="auto"/>
          </w:divBdr>
        </w:div>
      </w:divsChild>
    </w:div>
    <w:div w:id="1503739150">
      <w:bodyDiv w:val="1"/>
      <w:marLeft w:val="0"/>
      <w:marRight w:val="0"/>
      <w:marTop w:val="0"/>
      <w:marBottom w:val="0"/>
      <w:divBdr>
        <w:top w:val="none" w:sz="0" w:space="0" w:color="auto"/>
        <w:left w:val="none" w:sz="0" w:space="0" w:color="auto"/>
        <w:bottom w:val="none" w:sz="0" w:space="0" w:color="auto"/>
        <w:right w:val="none" w:sz="0" w:space="0" w:color="auto"/>
      </w:divBdr>
    </w:div>
    <w:div w:id="1548493809">
      <w:bodyDiv w:val="1"/>
      <w:marLeft w:val="0"/>
      <w:marRight w:val="0"/>
      <w:marTop w:val="0"/>
      <w:marBottom w:val="0"/>
      <w:divBdr>
        <w:top w:val="none" w:sz="0" w:space="0" w:color="auto"/>
        <w:left w:val="none" w:sz="0" w:space="0" w:color="auto"/>
        <w:bottom w:val="none" w:sz="0" w:space="0" w:color="auto"/>
        <w:right w:val="none" w:sz="0" w:space="0" w:color="auto"/>
      </w:divBdr>
    </w:div>
    <w:div w:id="1570114823">
      <w:bodyDiv w:val="1"/>
      <w:marLeft w:val="0"/>
      <w:marRight w:val="0"/>
      <w:marTop w:val="0"/>
      <w:marBottom w:val="0"/>
      <w:divBdr>
        <w:top w:val="none" w:sz="0" w:space="0" w:color="auto"/>
        <w:left w:val="none" w:sz="0" w:space="0" w:color="auto"/>
        <w:bottom w:val="none" w:sz="0" w:space="0" w:color="auto"/>
        <w:right w:val="none" w:sz="0" w:space="0" w:color="auto"/>
      </w:divBdr>
    </w:div>
    <w:div w:id="1574656274">
      <w:bodyDiv w:val="1"/>
      <w:marLeft w:val="0"/>
      <w:marRight w:val="0"/>
      <w:marTop w:val="0"/>
      <w:marBottom w:val="0"/>
      <w:divBdr>
        <w:top w:val="none" w:sz="0" w:space="0" w:color="auto"/>
        <w:left w:val="none" w:sz="0" w:space="0" w:color="auto"/>
        <w:bottom w:val="none" w:sz="0" w:space="0" w:color="auto"/>
        <w:right w:val="none" w:sz="0" w:space="0" w:color="auto"/>
      </w:divBdr>
    </w:div>
    <w:div w:id="1585728410">
      <w:bodyDiv w:val="1"/>
      <w:marLeft w:val="0"/>
      <w:marRight w:val="0"/>
      <w:marTop w:val="0"/>
      <w:marBottom w:val="0"/>
      <w:divBdr>
        <w:top w:val="none" w:sz="0" w:space="0" w:color="auto"/>
        <w:left w:val="none" w:sz="0" w:space="0" w:color="auto"/>
        <w:bottom w:val="none" w:sz="0" w:space="0" w:color="auto"/>
        <w:right w:val="none" w:sz="0" w:space="0" w:color="auto"/>
      </w:divBdr>
    </w:div>
    <w:div w:id="1634556163">
      <w:bodyDiv w:val="1"/>
      <w:marLeft w:val="0"/>
      <w:marRight w:val="0"/>
      <w:marTop w:val="0"/>
      <w:marBottom w:val="0"/>
      <w:divBdr>
        <w:top w:val="none" w:sz="0" w:space="0" w:color="auto"/>
        <w:left w:val="none" w:sz="0" w:space="0" w:color="auto"/>
        <w:bottom w:val="none" w:sz="0" w:space="0" w:color="auto"/>
        <w:right w:val="none" w:sz="0" w:space="0" w:color="auto"/>
      </w:divBdr>
    </w:div>
    <w:div w:id="1657491113">
      <w:bodyDiv w:val="1"/>
      <w:marLeft w:val="0"/>
      <w:marRight w:val="0"/>
      <w:marTop w:val="0"/>
      <w:marBottom w:val="0"/>
      <w:divBdr>
        <w:top w:val="none" w:sz="0" w:space="0" w:color="auto"/>
        <w:left w:val="none" w:sz="0" w:space="0" w:color="auto"/>
        <w:bottom w:val="none" w:sz="0" w:space="0" w:color="auto"/>
        <w:right w:val="none" w:sz="0" w:space="0" w:color="auto"/>
      </w:divBdr>
      <w:divsChild>
        <w:div w:id="892429863">
          <w:marLeft w:val="640"/>
          <w:marRight w:val="0"/>
          <w:marTop w:val="0"/>
          <w:marBottom w:val="0"/>
          <w:divBdr>
            <w:top w:val="none" w:sz="0" w:space="0" w:color="auto"/>
            <w:left w:val="none" w:sz="0" w:space="0" w:color="auto"/>
            <w:bottom w:val="none" w:sz="0" w:space="0" w:color="auto"/>
            <w:right w:val="none" w:sz="0" w:space="0" w:color="auto"/>
          </w:divBdr>
        </w:div>
        <w:div w:id="25717502">
          <w:marLeft w:val="640"/>
          <w:marRight w:val="0"/>
          <w:marTop w:val="0"/>
          <w:marBottom w:val="0"/>
          <w:divBdr>
            <w:top w:val="none" w:sz="0" w:space="0" w:color="auto"/>
            <w:left w:val="none" w:sz="0" w:space="0" w:color="auto"/>
            <w:bottom w:val="none" w:sz="0" w:space="0" w:color="auto"/>
            <w:right w:val="none" w:sz="0" w:space="0" w:color="auto"/>
          </w:divBdr>
        </w:div>
        <w:div w:id="676275142">
          <w:marLeft w:val="640"/>
          <w:marRight w:val="0"/>
          <w:marTop w:val="0"/>
          <w:marBottom w:val="0"/>
          <w:divBdr>
            <w:top w:val="none" w:sz="0" w:space="0" w:color="auto"/>
            <w:left w:val="none" w:sz="0" w:space="0" w:color="auto"/>
            <w:bottom w:val="none" w:sz="0" w:space="0" w:color="auto"/>
            <w:right w:val="none" w:sz="0" w:space="0" w:color="auto"/>
          </w:divBdr>
        </w:div>
        <w:div w:id="1997877755">
          <w:marLeft w:val="640"/>
          <w:marRight w:val="0"/>
          <w:marTop w:val="0"/>
          <w:marBottom w:val="0"/>
          <w:divBdr>
            <w:top w:val="none" w:sz="0" w:space="0" w:color="auto"/>
            <w:left w:val="none" w:sz="0" w:space="0" w:color="auto"/>
            <w:bottom w:val="none" w:sz="0" w:space="0" w:color="auto"/>
            <w:right w:val="none" w:sz="0" w:space="0" w:color="auto"/>
          </w:divBdr>
        </w:div>
        <w:div w:id="2011640663">
          <w:marLeft w:val="640"/>
          <w:marRight w:val="0"/>
          <w:marTop w:val="0"/>
          <w:marBottom w:val="0"/>
          <w:divBdr>
            <w:top w:val="none" w:sz="0" w:space="0" w:color="auto"/>
            <w:left w:val="none" w:sz="0" w:space="0" w:color="auto"/>
            <w:bottom w:val="none" w:sz="0" w:space="0" w:color="auto"/>
            <w:right w:val="none" w:sz="0" w:space="0" w:color="auto"/>
          </w:divBdr>
        </w:div>
        <w:div w:id="464549253">
          <w:marLeft w:val="640"/>
          <w:marRight w:val="0"/>
          <w:marTop w:val="0"/>
          <w:marBottom w:val="0"/>
          <w:divBdr>
            <w:top w:val="none" w:sz="0" w:space="0" w:color="auto"/>
            <w:left w:val="none" w:sz="0" w:space="0" w:color="auto"/>
            <w:bottom w:val="none" w:sz="0" w:space="0" w:color="auto"/>
            <w:right w:val="none" w:sz="0" w:space="0" w:color="auto"/>
          </w:divBdr>
        </w:div>
        <w:div w:id="188876270">
          <w:marLeft w:val="640"/>
          <w:marRight w:val="0"/>
          <w:marTop w:val="0"/>
          <w:marBottom w:val="0"/>
          <w:divBdr>
            <w:top w:val="none" w:sz="0" w:space="0" w:color="auto"/>
            <w:left w:val="none" w:sz="0" w:space="0" w:color="auto"/>
            <w:bottom w:val="none" w:sz="0" w:space="0" w:color="auto"/>
            <w:right w:val="none" w:sz="0" w:space="0" w:color="auto"/>
          </w:divBdr>
        </w:div>
        <w:div w:id="365255875">
          <w:marLeft w:val="640"/>
          <w:marRight w:val="0"/>
          <w:marTop w:val="0"/>
          <w:marBottom w:val="0"/>
          <w:divBdr>
            <w:top w:val="none" w:sz="0" w:space="0" w:color="auto"/>
            <w:left w:val="none" w:sz="0" w:space="0" w:color="auto"/>
            <w:bottom w:val="none" w:sz="0" w:space="0" w:color="auto"/>
            <w:right w:val="none" w:sz="0" w:space="0" w:color="auto"/>
          </w:divBdr>
        </w:div>
        <w:div w:id="1526016163">
          <w:marLeft w:val="640"/>
          <w:marRight w:val="0"/>
          <w:marTop w:val="0"/>
          <w:marBottom w:val="0"/>
          <w:divBdr>
            <w:top w:val="none" w:sz="0" w:space="0" w:color="auto"/>
            <w:left w:val="none" w:sz="0" w:space="0" w:color="auto"/>
            <w:bottom w:val="none" w:sz="0" w:space="0" w:color="auto"/>
            <w:right w:val="none" w:sz="0" w:space="0" w:color="auto"/>
          </w:divBdr>
        </w:div>
        <w:div w:id="60833484">
          <w:marLeft w:val="640"/>
          <w:marRight w:val="0"/>
          <w:marTop w:val="0"/>
          <w:marBottom w:val="0"/>
          <w:divBdr>
            <w:top w:val="none" w:sz="0" w:space="0" w:color="auto"/>
            <w:left w:val="none" w:sz="0" w:space="0" w:color="auto"/>
            <w:bottom w:val="none" w:sz="0" w:space="0" w:color="auto"/>
            <w:right w:val="none" w:sz="0" w:space="0" w:color="auto"/>
          </w:divBdr>
        </w:div>
        <w:div w:id="839584615">
          <w:marLeft w:val="640"/>
          <w:marRight w:val="0"/>
          <w:marTop w:val="0"/>
          <w:marBottom w:val="0"/>
          <w:divBdr>
            <w:top w:val="none" w:sz="0" w:space="0" w:color="auto"/>
            <w:left w:val="none" w:sz="0" w:space="0" w:color="auto"/>
            <w:bottom w:val="none" w:sz="0" w:space="0" w:color="auto"/>
            <w:right w:val="none" w:sz="0" w:space="0" w:color="auto"/>
          </w:divBdr>
        </w:div>
        <w:div w:id="1931036052">
          <w:marLeft w:val="640"/>
          <w:marRight w:val="0"/>
          <w:marTop w:val="0"/>
          <w:marBottom w:val="0"/>
          <w:divBdr>
            <w:top w:val="none" w:sz="0" w:space="0" w:color="auto"/>
            <w:left w:val="none" w:sz="0" w:space="0" w:color="auto"/>
            <w:bottom w:val="none" w:sz="0" w:space="0" w:color="auto"/>
            <w:right w:val="none" w:sz="0" w:space="0" w:color="auto"/>
          </w:divBdr>
        </w:div>
        <w:div w:id="1586186720">
          <w:marLeft w:val="640"/>
          <w:marRight w:val="0"/>
          <w:marTop w:val="0"/>
          <w:marBottom w:val="0"/>
          <w:divBdr>
            <w:top w:val="none" w:sz="0" w:space="0" w:color="auto"/>
            <w:left w:val="none" w:sz="0" w:space="0" w:color="auto"/>
            <w:bottom w:val="none" w:sz="0" w:space="0" w:color="auto"/>
            <w:right w:val="none" w:sz="0" w:space="0" w:color="auto"/>
          </w:divBdr>
        </w:div>
        <w:div w:id="703216867">
          <w:marLeft w:val="640"/>
          <w:marRight w:val="0"/>
          <w:marTop w:val="0"/>
          <w:marBottom w:val="0"/>
          <w:divBdr>
            <w:top w:val="none" w:sz="0" w:space="0" w:color="auto"/>
            <w:left w:val="none" w:sz="0" w:space="0" w:color="auto"/>
            <w:bottom w:val="none" w:sz="0" w:space="0" w:color="auto"/>
            <w:right w:val="none" w:sz="0" w:space="0" w:color="auto"/>
          </w:divBdr>
        </w:div>
        <w:div w:id="1469128562">
          <w:marLeft w:val="640"/>
          <w:marRight w:val="0"/>
          <w:marTop w:val="0"/>
          <w:marBottom w:val="0"/>
          <w:divBdr>
            <w:top w:val="none" w:sz="0" w:space="0" w:color="auto"/>
            <w:left w:val="none" w:sz="0" w:space="0" w:color="auto"/>
            <w:bottom w:val="none" w:sz="0" w:space="0" w:color="auto"/>
            <w:right w:val="none" w:sz="0" w:space="0" w:color="auto"/>
          </w:divBdr>
        </w:div>
        <w:div w:id="1724137000">
          <w:marLeft w:val="640"/>
          <w:marRight w:val="0"/>
          <w:marTop w:val="0"/>
          <w:marBottom w:val="0"/>
          <w:divBdr>
            <w:top w:val="none" w:sz="0" w:space="0" w:color="auto"/>
            <w:left w:val="none" w:sz="0" w:space="0" w:color="auto"/>
            <w:bottom w:val="none" w:sz="0" w:space="0" w:color="auto"/>
            <w:right w:val="none" w:sz="0" w:space="0" w:color="auto"/>
          </w:divBdr>
        </w:div>
        <w:div w:id="303631810">
          <w:marLeft w:val="640"/>
          <w:marRight w:val="0"/>
          <w:marTop w:val="0"/>
          <w:marBottom w:val="0"/>
          <w:divBdr>
            <w:top w:val="none" w:sz="0" w:space="0" w:color="auto"/>
            <w:left w:val="none" w:sz="0" w:space="0" w:color="auto"/>
            <w:bottom w:val="none" w:sz="0" w:space="0" w:color="auto"/>
            <w:right w:val="none" w:sz="0" w:space="0" w:color="auto"/>
          </w:divBdr>
        </w:div>
        <w:div w:id="1640261388">
          <w:marLeft w:val="640"/>
          <w:marRight w:val="0"/>
          <w:marTop w:val="0"/>
          <w:marBottom w:val="0"/>
          <w:divBdr>
            <w:top w:val="none" w:sz="0" w:space="0" w:color="auto"/>
            <w:left w:val="none" w:sz="0" w:space="0" w:color="auto"/>
            <w:bottom w:val="none" w:sz="0" w:space="0" w:color="auto"/>
            <w:right w:val="none" w:sz="0" w:space="0" w:color="auto"/>
          </w:divBdr>
        </w:div>
        <w:div w:id="1511870295">
          <w:marLeft w:val="640"/>
          <w:marRight w:val="0"/>
          <w:marTop w:val="0"/>
          <w:marBottom w:val="0"/>
          <w:divBdr>
            <w:top w:val="none" w:sz="0" w:space="0" w:color="auto"/>
            <w:left w:val="none" w:sz="0" w:space="0" w:color="auto"/>
            <w:bottom w:val="none" w:sz="0" w:space="0" w:color="auto"/>
            <w:right w:val="none" w:sz="0" w:space="0" w:color="auto"/>
          </w:divBdr>
        </w:div>
        <w:div w:id="1838381147">
          <w:marLeft w:val="640"/>
          <w:marRight w:val="0"/>
          <w:marTop w:val="0"/>
          <w:marBottom w:val="0"/>
          <w:divBdr>
            <w:top w:val="none" w:sz="0" w:space="0" w:color="auto"/>
            <w:left w:val="none" w:sz="0" w:space="0" w:color="auto"/>
            <w:bottom w:val="none" w:sz="0" w:space="0" w:color="auto"/>
            <w:right w:val="none" w:sz="0" w:space="0" w:color="auto"/>
          </w:divBdr>
        </w:div>
        <w:div w:id="1806970336">
          <w:marLeft w:val="640"/>
          <w:marRight w:val="0"/>
          <w:marTop w:val="0"/>
          <w:marBottom w:val="0"/>
          <w:divBdr>
            <w:top w:val="none" w:sz="0" w:space="0" w:color="auto"/>
            <w:left w:val="none" w:sz="0" w:space="0" w:color="auto"/>
            <w:bottom w:val="none" w:sz="0" w:space="0" w:color="auto"/>
            <w:right w:val="none" w:sz="0" w:space="0" w:color="auto"/>
          </w:divBdr>
        </w:div>
        <w:div w:id="2033875605">
          <w:marLeft w:val="640"/>
          <w:marRight w:val="0"/>
          <w:marTop w:val="0"/>
          <w:marBottom w:val="0"/>
          <w:divBdr>
            <w:top w:val="none" w:sz="0" w:space="0" w:color="auto"/>
            <w:left w:val="none" w:sz="0" w:space="0" w:color="auto"/>
            <w:bottom w:val="none" w:sz="0" w:space="0" w:color="auto"/>
            <w:right w:val="none" w:sz="0" w:space="0" w:color="auto"/>
          </w:divBdr>
        </w:div>
        <w:div w:id="1293636131">
          <w:marLeft w:val="640"/>
          <w:marRight w:val="0"/>
          <w:marTop w:val="0"/>
          <w:marBottom w:val="0"/>
          <w:divBdr>
            <w:top w:val="none" w:sz="0" w:space="0" w:color="auto"/>
            <w:left w:val="none" w:sz="0" w:space="0" w:color="auto"/>
            <w:bottom w:val="none" w:sz="0" w:space="0" w:color="auto"/>
            <w:right w:val="none" w:sz="0" w:space="0" w:color="auto"/>
          </w:divBdr>
        </w:div>
        <w:div w:id="849369200">
          <w:marLeft w:val="640"/>
          <w:marRight w:val="0"/>
          <w:marTop w:val="0"/>
          <w:marBottom w:val="0"/>
          <w:divBdr>
            <w:top w:val="none" w:sz="0" w:space="0" w:color="auto"/>
            <w:left w:val="none" w:sz="0" w:space="0" w:color="auto"/>
            <w:bottom w:val="none" w:sz="0" w:space="0" w:color="auto"/>
            <w:right w:val="none" w:sz="0" w:space="0" w:color="auto"/>
          </w:divBdr>
        </w:div>
        <w:div w:id="1806198219">
          <w:marLeft w:val="640"/>
          <w:marRight w:val="0"/>
          <w:marTop w:val="0"/>
          <w:marBottom w:val="0"/>
          <w:divBdr>
            <w:top w:val="none" w:sz="0" w:space="0" w:color="auto"/>
            <w:left w:val="none" w:sz="0" w:space="0" w:color="auto"/>
            <w:bottom w:val="none" w:sz="0" w:space="0" w:color="auto"/>
            <w:right w:val="none" w:sz="0" w:space="0" w:color="auto"/>
          </w:divBdr>
        </w:div>
        <w:div w:id="1409419062">
          <w:marLeft w:val="640"/>
          <w:marRight w:val="0"/>
          <w:marTop w:val="0"/>
          <w:marBottom w:val="0"/>
          <w:divBdr>
            <w:top w:val="none" w:sz="0" w:space="0" w:color="auto"/>
            <w:left w:val="none" w:sz="0" w:space="0" w:color="auto"/>
            <w:bottom w:val="none" w:sz="0" w:space="0" w:color="auto"/>
            <w:right w:val="none" w:sz="0" w:space="0" w:color="auto"/>
          </w:divBdr>
        </w:div>
        <w:div w:id="545799770">
          <w:marLeft w:val="640"/>
          <w:marRight w:val="0"/>
          <w:marTop w:val="0"/>
          <w:marBottom w:val="0"/>
          <w:divBdr>
            <w:top w:val="none" w:sz="0" w:space="0" w:color="auto"/>
            <w:left w:val="none" w:sz="0" w:space="0" w:color="auto"/>
            <w:bottom w:val="none" w:sz="0" w:space="0" w:color="auto"/>
            <w:right w:val="none" w:sz="0" w:space="0" w:color="auto"/>
          </w:divBdr>
        </w:div>
        <w:div w:id="522861327">
          <w:marLeft w:val="640"/>
          <w:marRight w:val="0"/>
          <w:marTop w:val="0"/>
          <w:marBottom w:val="0"/>
          <w:divBdr>
            <w:top w:val="none" w:sz="0" w:space="0" w:color="auto"/>
            <w:left w:val="none" w:sz="0" w:space="0" w:color="auto"/>
            <w:bottom w:val="none" w:sz="0" w:space="0" w:color="auto"/>
            <w:right w:val="none" w:sz="0" w:space="0" w:color="auto"/>
          </w:divBdr>
        </w:div>
        <w:div w:id="1090201140">
          <w:marLeft w:val="640"/>
          <w:marRight w:val="0"/>
          <w:marTop w:val="0"/>
          <w:marBottom w:val="0"/>
          <w:divBdr>
            <w:top w:val="none" w:sz="0" w:space="0" w:color="auto"/>
            <w:left w:val="none" w:sz="0" w:space="0" w:color="auto"/>
            <w:bottom w:val="none" w:sz="0" w:space="0" w:color="auto"/>
            <w:right w:val="none" w:sz="0" w:space="0" w:color="auto"/>
          </w:divBdr>
        </w:div>
        <w:div w:id="993989563">
          <w:marLeft w:val="640"/>
          <w:marRight w:val="0"/>
          <w:marTop w:val="0"/>
          <w:marBottom w:val="0"/>
          <w:divBdr>
            <w:top w:val="none" w:sz="0" w:space="0" w:color="auto"/>
            <w:left w:val="none" w:sz="0" w:space="0" w:color="auto"/>
            <w:bottom w:val="none" w:sz="0" w:space="0" w:color="auto"/>
            <w:right w:val="none" w:sz="0" w:space="0" w:color="auto"/>
          </w:divBdr>
        </w:div>
        <w:div w:id="60716094">
          <w:marLeft w:val="640"/>
          <w:marRight w:val="0"/>
          <w:marTop w:val="0"/>
          <w:marBottom w:val="0"/>
          <w:divBdr>
            <w:top w:val="none" w:sz="0" w:space="0" w:color="auto"/>
            <w:left w:val="none" w:sz="0" w:space="0" w:color="auto"/>
            <w:bottom w:val="none" w:sz="0" w:space="0" w:color="auto"/>
            <w:right w:val="none" w:sz="0" w:space="0" w:color="auto"/>
          </w:divBdr>
        </w:div>
        <w:div w:id="218633405">
          <w:marLeft w:val="640"/>
          <w:marRight w:val="0"/>
          <w:marTop w:val="0"/>
          <w:marBottom w:val="0"/>
          <w:divBdr>
            <w:top w:val="none" w:sz="0" w:space="0" w:color="auto"/>
            <w:left w:val="none" w:sz="0" w:space="0" w:color="auto"/>
            <w:bottom w:val="none" w:sz="0" w:space="0" w:color="auto"/>
            <w:right w:val="none" w:sz="0" w:space="0" w:color="auto"/>
          </w:divBdr>
        </w:div>
        <w:div w:id="825786153">
          <w:marLeft w:val="640"/>
          <w:marRight w:val="0"/>
          <w:marTop w:val="0"/>
          <w:marBottom w:val="0"/>
          <w:divBdr>
            <w:top w:val="none" w:sz="0" w:space="0" w:color="auto"/>
            <w:left w:val="none" w:sz="0" w:space="0" w:color="auto"/>
            <w:bottom w:val="none" w:sz="0" w:space="0" w:color="auto"/>
            <w:right w:val="none" w:sz="0" w:space="0" w:color="auto"/>
          </w:divBdr>
        </w:div>
        <w:div w:id="1936209078">
          <w:marLeft w:val="640"/>
          <w:marRight w:val="0"/>
          <w:marTop w:val="0"/>
          <w:marBottom w:val="0"/>
          <w:divBdr>
            <w:top w:val="none" w:sz="0" w:space="0" w:color="auto"/>
            <w:left w:val="none" w:sz="0" w:space="0" w:color="auto"/>
            <w:bottom w:val="none" w:sz="0" w:space="0" w:color="auto"/>
            <w:right w:val="none" w:sz="0" w:space="0" w:color="auto"/>
          </w:divBdr>
        </w:div>
        <w:div w:id="1099058140">
          <w:marLeft w:val="640"/>
          <w:marRight w:val="0"/>
          <w:marTop w:val="0"/>
          <w:marBottom w:val="0"/>
          <w:divBdr>
            <w:top w:val="none" w:sz="0" w:space="0" w:color="auto"/>
            <w:left w:val="none" w:sz="0" w:space="0" w:color="auto"/>
            <w:bottom w:val="none" w:sz="0" w:space="0" w:color="auto"/>
            <w:right w:val="none" w:sz="0" w:space="0" w:color="auto"/>
          </w:divBdr>
        </w:div>
        <w:div w:id="1223712487">
          <w:marLeft w:val="640"/>
          <w:marRight w:val="0"/>
          <w:marTop w:val="0"/>
          <w:marBottom w:val="0"/>
          <w:divBdr>
            <w:top w:val="none" w:sz="0" w:space="0" w:color="auto"/>
            <w:left w:val="none" w:sz="0" w:space="0" w:color="auto"/>
            <w:bottom w:val="none" w:sz="0" w:space="0" w:color="auto"/>
            <w:right w:val="none" w:sz="0" w:space="0" w:color="auto"/>
          </w:divBdr>
        </w:div>
        <w:div w:id="1554998040">
          <w:marLeft w:val="640"/>
          <w:marRight w:val="0"/>
          <w:marTop w:val="0"/>
          <w:marBottom w:val="0"/>
          <w:divBdr>
            <w:top w:val="none" w:sz="0" w:space="0" w:color="auto"/>
            <w:left w:val="none" w:sz="0" w:space="0" w:color="auto"/>
            <w:bottom w:val="none" w:sz="0" w:space="0" w:color="auto"/>
            <w:right w:val="none" w:sz="0" w:space="0" w:color="auto"/>
          </w:divBdr>
        </w:div>
        <w:div w:id="890848502">
          <w:marLeft w:val="640"/>
          <w:marRight w:val="0"/>
          <w:marTop w:val="0"/>
          <w:marBottom w:val="0"/>
          <w:divBdr>
            <w:top w:val="none" w:sz="0" w:space="0" w:color="auto"/>
            <w:left w:val="none" w:sz="0" w:space="0" w:color="auto"/>
            <w:bottom w:val="none" w:sz="0" w:space="0" w:color="auto"/>
            <w:right w:val="none" w:sz="0" w:space="0" w:color="auto"/>
          </w:divBdr>
        </w:div>
        <w:div w:id="1034381226">
          <w:marLeft w:val="640"/>
          <w:marRight w:val="0"/>
          <w:marTop w:val="0"/>
          <w:marBottom w:val="0"/>
          <w:divBdr>
            <w:top w:val="none" w:sz="0" w:space="0" w:color="auto"/>
            <w:left w:val="none" w:sz="0" w:space="0" w:color="auto"/>
            <w:bottom w:val="none" w:sz="0" w:space="0" w:color="auto"/>
            <w:right w:val="none" w:sz="0" w:space="0" w:color="auto"/>
          </w:divBdr>
        </w:div>
        <w:div w:id="137916513">
          <w:marLeft w:val="640"/>
          <w:marRight w:val="0"/>
          <w:marTop w:val="0"/>
          <w:marBottom w:val="0"/>
          <w:divBdr>
            <w:top w:val="none" w:sz="0" w:space="0" w:color="auto"/>
            <w:left w:val="none" w:sz="0" w:space="0" w:color="auto"/>
            <w:bottom w:val="none" w:sz="0" w:space="0" w:color="auto"/>
            <w:right w:val="none" w:sz="0" w:space="0" w:color="auto"/>
          </w:divBdr>
        </w:div>
        <w:div w:id="1343781116">
          <w:marLeft w:val="640"/>
          <w:marRight w:val="0"/>
          <w:marTop w:val="0"/>
          <w:marBottom w:val="0"/>
          <w:divBdr>
            <w:top w:val="none" w:sz="0" w:space="0" w:color="auto"/>
            <w:left w:val="none" w:sz="0" w:space="0" w:color="auto"/>
            <w:bottom w:val="none" w:sz="0" w:space="0" w:color="auto"/>
            <w:right w:val="none" w:sz="0" w:space="0" w:color="auto"/>
          </w:divBdr>
        </w:div>
        <w:div w:id="124084387">
          <w:marLeft w:val="640"/>
          <w:marRight w:val="0"/>
          <w:marTop w:val="0"/>
          <w:marBottom w:val="0"/>
          <w:divBdr>
            <w:top w:val="none" w:sz="0" w:space="0" w:color="auto"/>
            <w:left w:val="none" w:sz="0" w:space="0" w:color="auto"/>
            <w:bottom w:val="none" w:sz="0" w:space="0" w:color="auto"/>
            <w:right w:val="none" w:sz="0" w:space="0" w:color="auto"/>
          </w:divBdr>
        </w:div>
        <w:div w:id="1996031103">
          <w:marLeft w:val="640"/>
          <w:marRight w:val="0"/>
          <w:marTop w:val="0"/>
          <w:marBottom w:val="0"/>
          <w:divBdr>
            <w:top w:val="none" w:sz="0" w:space="0" w:color="auto"/>
            <w:left w:val="none" w:sz="0" w:space="0" w:color="auto"/>
            <w:bottom w:val="none" w:sz="0" w:space="0" w:color="auto"/>
            <w:right w:val="none" w:sz="0" w:space="0" w:color="auto"/>
          </w:divBdr>
        </w:div>
        <w:div w:id="203441850">
          <w:marLeft w:val="640"/>
          <w:marRight w:val="0"/>
          <w:marTop w:val="0"/>
          <w:marBottom w:val="0"/>
          <w:divBdr>
            <w:top w:val="none" w:sz="0" w:space="0" w:color="auto"/>
            <w:left w:val="none" w:sz="0" w:space="0" w:color="auto"/>
            <w:bottom w:val="none" w:sz="0" w:space="0" w:color="auto"/>
            <w:right w:val="none" w:sz="0" w:space="0" w:color="auto"/>
          </w:divBdr>
        </w:div>
        <w:div w:id="1883445743">
          <w:marLeft w:val="640"/>
          <w:marRight w:val="0"/>
          <w:marTop w:val="0"/>
          <w:marBottom w:val="0"/>
          <w:divBdr>
            <w:top w:val="none" w:sz="0" w:space="0" w:color="auto"/>
            <w:left w:val="none" w:sz="0" w:space="0" w:color="auto"/>
            <w:bottom w:val="none" w:sz="0" w:space="0" w:color="auto"/>
            <w:right w:val="none" w:sz="0" w:space="0" w:color="auto"/>
          </w:divBdr>
        </w:div>
        <w:div w:id="3215061">
          <w:marLeft w:val="640"/>
          <w:marRight w:val="0"/>
          <w:marTop w:val="0"/>
          <w:marBottom w:val="0"/>
          <w:divBdr>
            <w:top w:val="none" w:sz="0" w:space="0" w:color="auto"/>
            <w:left w:val="none" w:sz="0" w:space="0" w:color="auto"/>
            <w:bottom w:val="none" w:sz="0" w:space="0" w:color="auto"/>
            <w:right w:val="none" w:sz="0" w:space="0" w:color="auto"/>
          </w:divBdr>
        </w:div>
        <w:div w:id="92870855">
          <w:marLeft w:val="640"/>
          <w:marRight w:val="0"/>
          <w:marTop w:val="0"/>
          <w:marBottom w:val="0"/>
          <w:divBdr>
            <w:top w:val="none" w:sz="0" w:space="0" w:color="auto"/>
            <w:left w:val="none" w:sz="0" w:space="0" w:color="auto"/>
            <w:bottom w:val="none" w:sz="0" w:space="0" w:color="auto"/>
            <w:right w:val="none" w:sz="0" w:space="0" w:color="auto"/>
          </w:divBdr>
        </w:div>
        <w:div w:id="507333002">
          <w:marLeft w:val="640"/>
          <w:marRight w:val="0"/>
          <w:marTop w:val="0"/>
          <w:marBottom w:val="0"/>
          <w:divBdr>
            <w:top w:val="none" w:sz="0" w:space="0" w:color="auto"/>
            <w:left w:val="none" w:sz="0" w:space="0" w:color="auto"/>
            <w:bottom w:val="none" w:sz="0" w:space="0" w:color="auto"/>
            <w:right w:val="none" w:sz="0" w:space="0" w:color="auto"/>
          </w:divBdr>
        </w:div>
        <w:div w:id="1453358754">
          <w:marLeft w:val="640"/>
          <w:marRight w:val="0"/>
          <w:marTop w:val="0"/>
          <w:marBottom w:val="0"/>
          <w:divBdr>
            <w:top w:val="none" w:sz="0" w:space="0" w:color="auto"/>
            <w:left w:val="none" w:sz="0" w:space="0" w:color="auto"/>
            <w:bottom w:val="none" w:sz="0" w:space="0" w:color="auto"/>
            <w:right w:val="none" w:sz="0" w:space="0" w:color="auto"/>
          </w:divBdr>
        </w:div>
        <w:div w:id="770322678">
          <w:marLeft w:val="640"/>
          <w:marRight w:val="0"/>
          <w:marTop w:val="0"/>
          <w:marBottom w:val="0"/>
          <w:divBdr>
            <w:top w:val="none" w:sz="0" w:space="0" w:color="auto"/>
            <w:left w:val="none" w:sz="0" w:space="0" w:color="auto"/>
            <w:bottom w:val="none" w:sz="0" w:space="0" w:color="auto"/>
            <w:right w:val="none" w:sz="0" w:space="0" w:color="auto"/>
          </w:divBdr>
        </w:div>
        <w:div w:id="1402021510">
          <w:marLeft w:val="640"/>
          <w:marRight w:val="0"/>
          <w:marTop w:val="0"/>
          <w:marBottom w:val="0"/>
          <w:divBdr>
            <w:top w:val="none" w:sz="0" w:space="0" w:color="auto"/>
            <w:left w:val="none" w:sz="0" w:space="0" w:color="auto"/>
            <w:bottom w:val="none" w:sz="0" w:space="0" w:color="auto"/>
            <w:right w:val="none" w:sz="0" w:space="0" w:color="auto"/>
          </w:divBdr>
        </w:div>
        <w:div w:id="1929388825">
          <w:marLeft w:val="640"/>
          <w:marRight w:val="0"/>
          <w:marTop w:val="0"/>
          <w:marBottom w:val="0"/>
          <w:divBdr>
            <w:top w:val="none" w:sz="0" w:space="0" w:color="auto"/>
            <w:left w:val="none" w:sz="0" w:space="0" w:color="auto"/>
            <w:bottom w:val="none" w:sz="0" w:space="0" w:color="auto"/>
            <w:right w:val="none" w:sz="0" w:space="0" w:color="auto"/>
          </w:divBdr>
        </w:div>
        <w:div w:id="2029722138">
          <w:marLeft w:val="640"/>
          <w:marRight w:val="0"/>
          <w:marTop w:val="0"/>
          <w:marBottom w:val="0"/>
          <w:divBdr>
            <w:top w:val="none" w:sz="0" w:space="0" w:color="auto"/>
            <w:left w:val="none" w:sz="0" w:space="0" w:color="auto"/>
            <w:bottom w:val="none" w:sz="0" w:space="0" w:color="auto"/>
            <w:right w:val="none" w:sz="0" w:space="0" w:color="auto"/>
          </w:divBdr>
        </w:div>
        <w:div w:id="1997147594">
          <w:marLeft w:val="640"/>
          <w:marRight w:val="0"/>
          <w:marTop w:val="0"/>
          <w:marBottom w:val="0"/>
          <w:divBdr>
            <w:top w:val="none" w:sz="0" w:space="0" w:color="auto"/>
            <w:left w:val="none" w:sz="0" w:space="0" w:color="auto"/>
            <w:bottom w:val="none" w:sz="0" w:space="0" w:color="auto"/>
            <w:right w:val="none" w:sz="0" w:space="0" w:color="auto"/>
          </w:divBdr>
        </w:div>
        <w:div w:id="2095395779">
          <w:marLeft w:val="640"/>
          <w:marRight w:val="0"/>
          <w:marTop w:val="0"/>
          <w:marBottom w:val="0"/>
          <w:divBdr>
            <w:top w:val="none" w:sz="0" w:space="0" w:color="auto"/>
            <w:left w:val="none" w:sz="0" w:space="0" w:color="auto"/>
            <w:bottom w:val="none" w:sz="0" w:space="0" w:color="auto"/>
            <w:right w:val="none" w:sz="0" w:space="0" w:color="auto"/>
          </w:divBdr>
        </w:div>
        <w:div w:id="1561402454">
          <w:marLeft w:val="640"/>
          <w:marRight w:val="0"/>
          <w:marTop w:val="0"/>
          <w:marBottom w:val="0"/>
          <w:divBdr>
            <w:top w:val="none" w:sz="0" w:space="0" w:color="auto"/>
            <w:left w:val="none" w:sz="0" w:space="0" w:color="auto"/>
            <w:bottom w:val="none" w:sz="0" w:space="0" w:color="auto"/>
            <w:right w:val="none" w:sz="0" w:space="0" w:color="auto"/>
          </w:divBdr>
        </w:div>
        <w:div w:id="547962293">
          <w:marLeft w:val="640"/>
          <w:marRight w:val="0"/>
          <w:marTop w:val="0"/>
          <w:marBottom w:val="0"/>
          <w:divBdr>
            <w:top w:val="none" w:sz="0" w:space="0" w:color="auto"/>
            <w:left w:val="none" w:sz="0" w:space="0" w:color="auto"/>
            <w:bottom w:val="none" w:sz="0" w:space="0" w:color="auto"/>
            <w:right w:val="none" w:sz="0" w:space="0" w:color="auto"/>
          </w:divBdr>
        </w:div>
        <w:div w:id="1700742640">
          <w:marLeft w:val="640"/>
          <w:marRight w:val="0"/>
          <w:marTop w:val="0"/>
          <w:marBottom w:val="0"/>
          <w:divBdr>
            <w:top w:val="none" w:sz="0" w:space="0" w:color="auto"/>
            <w:left w:val="none" w:sz="0" w:space="0" w:color="auto"/>
            <w:bottom w:val="none" w:sz="0" w:space="0" w:color="auto"/>
            <w:right w:val="none" w:sz="0" w:space="0" w:color="auto"/>
          </w:divBdr>
        </w:div>
        <w:div w:id="415788307">
          <w:marLeft w:val="640"/>
          <w:marRight w:val="0"/>
          <w:marTop w:val="0"/>
          <w:marBottom w:val="0"/>
          <w:divBdr>
            <w:top w:val="none" w:sz="0" w:space="0" w:color="auto"/>
            <w:left w:val="none" w:sz="0" w:space="0" w:color="auto"/>
            <w:bottom w:val="none" w:sz="0" w:space="0" w:color="auto"/>
            <w:right w:val="none" w:sz="0" w:space="0" w:color="auto"/>
          </w:divBdr>
        </w:div>
        <w:div w:id="443234713">
          <w:marLeft w:val="640"/>
          <w:marRight w:val="0"/>
          <w:marTop w:val="0"/>
          <w:marBottom w:val="0"/>
          <w:divBdr>
            <w:top w:val="none" w:sz="0" w:space="0" w:color="auto"/>
            <w:left w:val="none" w:sz="0" w:space="0" w:color="auto"/>
            <w:bottom w:val="none" w:sz="0" w:space="0" w:color="auto"/>
            <w:right w:val="none" w:sz="0" w:space="0" w:color="auto"/>
          </w:divBdr>
        </w:div>
        <w:div w:id="1035426430">
          <w:marLeft w:val="640"/>
          <w:marRight w:val="0"/>
          <w:marTop w:val="0"/>
          <w:marBottom w:val="0"/>
          <w:divBdr>
            <w:top w:val="none" w:sz="0" w:space="0" w:color="auto"/>
            <w:left w:val="none" w:sz="0" w:space="0" w:color="auto"/>
            <w:bottom w:val="none" w:sz="0" w:space="0" w:color="auto"/>
            <w:right w:val="none" w:sz="0" w:space="0" w:color="auto"/>
          </w:divBdr>
        </w:div>
        <w:div w:id="852569024">
          <w:marLeft w:val="640"/>
          <w:marRight w:val="0"/>
          <w:marTop w:val="0"/>
          <w:marBottom w:val="0"/>
          <w:divBdr>
            <w:top w:val="none" w:sz="0" w:space="0" w:color="auto"/>
            <w:left w:val="none" w:sz="0" w:space="0" w:color="auto"/>
            <w:bottom w:val="none" w:sz="0" w:space="0" w:color="auto"/>
            <w:right w:val="none" w:sz="0" w:space="0" w:color="auto"/>
          </w:divBdr>
        </w:div>
        <w:div w:id="52042790">
          <w:marLeft w:val="640"/>
          <w:marRight w:val="0"/>
          <w:marTop w:val="0"/>
          <w:marBottom w:val="0"/>
          <w:divBdr>
            <w:top w:val="none" w:sz="0" w:space="0" w:color="auto"/>
            <w:left w:val="none" w:sz="0" w:space="0" w:color="auto"/>
            <w:bottom w:val="none" w:sz="0" w:space="0" w:color="auto"/>
            <w:right w:val="none" w:sz="0" w:space="0" w:color="auto"/>
          </w:divBdr>
        </w:div>
        <w:div w:id="2067794763">
          <w:marLeft w:val="640"/>
          <w:marRight w:val="0"/>
          <w:marTop w:val="0"/>
          <w:marBottom w:val="0"/>
          <w:divBdr>
            <w:top w:val="none" w:sz="0" w:space="0" w:color="auto"/>
            <w:left w:val="none" w:sz="0" w:space="0" w:color="auto"/>
            <w:bottom w:val="none" w:sz="0" w:space="0" w:color="auto"/>
            <w:right w:val="none" w:sz="0" w:space="0" w:color="auto"/>
          </w:divBdr>
        </w:div>
        <w:div w:id="1241451494">
          <w:marLeft w:val="640"/>
          <w:marRight w:val="0"/>
          <w:marTop w:val="0"/>
          <w:marBottom w:val="0"/>
          <w:divBdr>
            <w:top w:val="none" w:sz="0" w:space="0" w:color="auto"/>
            <w:left w:val="none" w:sz="0" w:space="0" w:color="auto"/>
            <w:bottom w:val="none" w:sz="0" w:space="0" w:color="auto"/>
            <w:right w:val="none" w:sz="0" w:space="0" w:color="auto"/>
          </w:divBdr>
        </w:div>
        <w:div w:id="123472375">
          <w:marLeft w:val="640"/>
          <w:marRight w:val="0"/>
          <w:marTop w:val="0"/>
          <w:marBottom w:val="0"/>
          <w:divBdr>
            <w:top w:val="none" w:sz="0" w:space="0" w:color="auto"/>
            <w:left w:val="none" w:sz="0" w:space="0" w:color="auto"/>
            <w:bottom w:val="none" w:sz="0" w:space="0" w:color="auto"/>
            <w:right w:val="none" w:sz="0" w:space="0" w:color="auto"/>
          </w:divBdr>
        </w:div>
        <w:div w:id="1646155016">
          <w:marLeft w:val="640"/>
          <w:marRight w:val="0"/>
          <w:marTop w:val="0"/>
          <w:marBottom w:val="0"/>
          <w:divBdr>
            <w:top w:val="none" w:sz="0" w:space="0" w:color="auto"/>
            <w:left w:val="none" w:sz="0" w:space="0" w:color="auto"/>
            <w:bottom w:val="none" w:sz="0" w:space="0" w:color="auto"/>
            <w:right w:val="none" w:sz="0" w:space="0" w:color="auto"/>
          </w:divBdr>
        </w:div>
        <w:div w:id="1044213568">
          <w:marLeft w:val="640"/>
          <w:marRight w:val="0"/>
          <w:marTop w:val="0"/>
          <w:marBottom w:val="0"/>
          <w:divBdr>
            <w:top w:val="none" w:sz="0" w:space="0" w:color="auto"/>
            <w:left w:val="none" w:sz="0" w:space="0" w:color="auto"/>
            <w:bottom w:val="none" w:sz="0" w:space="0" w:color="auto"/>
            <w:right w:val="none" w:sz="0" w:space="0" w:color="auto"/>
          </w:divBdr>
        </w:div>
        <w:div w:id="332100731">
          <w:marLeft w:val="640"/>
          <w:marRight w:val="0"/>
          <w:marTop w:val="0"/>
          <w:marBottom w:val="0"/>
          <w:divBdr>
            <w:top w:val="none" w:sz="0" w:space="0" w:color="auto"/>
            <w:left w:val="none" w:sz="0" w:space="0" w:color="auto"/>
            <w:bottom w:val="none" w:sz="0" w:space="0" w:color="auto"/>
            <w:right w:val="none" w:sz="0" w:space="0" w:color="auto"/>
          </w:divBdr>
        </w:div>
        <w:div w:id="1005281276">
          <w:marLeft w:val="640"/>
          <w:marRight w:val="0"/>
          <w:marTop w:val="0"/>
          <w:marBottom w:val="0"/>
          <w:divBdr>
            <w:top w:val="none" w:sz="0" w:space="0" w:color="auto"/>
            <w:left w:val="none" w:sz="0" w:space="0" w:color="auto"/>
            <w:bottom w:val="none" w:sz="0" w:space="0" w:color="auto"/>
            <w:right w:val="none" w:sz="0" w:space="0" w:color="auto"/>
          </w:divBdr>
        </w:div>
        <w:div w:id="1492214538">
          <w:marLeft w:val="640"/>
          <w:marRight w:val="0"/>
          <w:marTop w:val="0"/>
          <w:marBottom w:val="0"/>
          <w:divBdr>
            <w:top w:val="none" w:sz="0" w:space="0" w:color="auto"/>
            <w:left w:val="none" w:sz="0" w:space="0" w:color="auto"/>
            <w:bottom w:val="none" w:sz="0" w:space="0" w:color="auto"/>
            <w:right w:val="none" w:sz="0" w:space="0" w:color="auto"/>
          </w:divBdr>
        </w:div>
        <w:div w:id="473177833">
          <w:marLeft w:val="640"/>
          <w:marRight w:val="0"/>
          <w:marTop w:val="0"/>
          <w:marBottom w:val="0"/>
          <w:divBdr>
            <w:top w:val="none" w:sz="0" w:space="0" w:color="auto"/>
            <w:left w:val="none" w:sz="0" w:space="0" w:color="auto"/>
            <w:bottom w:val="none" w:sz="0" w:space="0" w:color="auto"/>
            <w:right w:val="none" w:sz="0" w:space="0" w:color="auto"/>
          </w:divBdr>
        </w:div>
        <w:div w:id="1677422268">
          <w:marLeft w:val="640"/>
          <w:marRight w:val="0"/>
          <w:marTop w:val="0"/>
          <w:marBottom w:val="0"/>
          <w:divBdr>
            <w:top w:val="none" w:sz="0" w:space="0" w:color="auto"/>
            <w:left w:val="none" w:sz="0" w:space="0" w:color="auto"/>
            <w:bottom w:val="none" w:sz="0" w:space="0" w:color="auto"/>
            <w:right w:val="none" w:sz="0" w:space="0" w:color="auto"/>
          </w:divBdr>
        </w:div>
        <w:div w:id="1171873519">
          <w:marLeft w:val="640"/>
          <w:marRight w:val="0"/>
          <w:marTop w:val="0"/>
          <w:marBottom w:val="0"/>
          <w:divBdr>
            <w:top w:val="none" w:sz="0" w:space="0" w:color="auto"/>
            <w:left w:val="none" w:sz="0" w:space="0" w:color="auto"/>
            <w:bottom w:val="none" w:sz="0" w:space="0" w:color="auto"/>
            <w:right w:val="none" w:sz="0" w:space="0" w:color="auto"/>
          </w:divBdr>
        </w:div>
        <w:div w:id="396519143">
          <w:marLeft w:val="640"/>
          <w:marRight w:val="0"/>
          <w:marTop w:val="0"/>
          <w:marBottom w:val="0"/>
          <w:divBdr>
            <w:top w:val="none" w:sz="0" w:space="0" w:color="auto"/>
            <w:left w:val="none" w:sz="0" w:space="0" w:color="auto"/>
            <w:bottom w:val="none" w:sz="0" w:space="0" w:color="auto"/>
            <w:right w:val="none" w:sz="0" w:space="0" w:color="auto"/>
          </w:divBdr>
        </w:div>
        <w:div w:id="1661083642">
          <w:marLeft w:val="640"/>
          <w:marRight w:val="0"/>
          <w:marTop w:val="0"/>
          <w:marBottom w:val="0"/>
          <w:divBdr>
            <w:top w:val="none" w:sz="0" w:space="0" w:color="auto"/>
            <w:left w:val="none" w:sz="0" w:space="0" w:color="auto"/>
            <w:bottom w:val="none" w:sz="0" w:space="0" w:color="auto"/>
            <w:right w:val="none" w:sz="0" w:space="0" w:color="auto"/>
          </w:divBdr>
        </w:div>
        <w:div w:id="1012073095">
          <w:marLeft w:val="640"/>
          <w:marRight w:val="0"/>
          <w:marTop w:val="0"/>
          <w:marBottom w:val="0"/>
          <w:divBdr>
            <w:top w:val="none" w:sz="0" w:space="0" w:color="auto"/>
            <w:left w:val="none" w:sz="0" w:space="0" w:color="auto"/>
            <w:bottom w:val="none" w:sz="0" w:space="0" w:color="auto"/>
            <w:right w:val="none" w:sz="0" w:space="0" w:color="auto"/>
          </w:divBdr>
        </w:div>
        <w:div w:id="2059160470">
          <w:marLeft w:val="640"/>
          <w:marRight w:val="0"/>
          <w:marTop w:val="0"/>
          <w:marBottom w:val="0"/>
          <w:divBdr>
            <w:top w:val="none" w:sz="0" w:space="0" w:color="auto"/>
            <w:left w:val="none" w:sz="0" w:space="0" w:color="auto"/>
            <w:bottom w:val="none" w:sz="0" w:space="0" w:color="auto"/>
            <w:right w:val="none" w:sz="0" w:space="0" w:color="auto"/>
          </w:divBdr>
        </w:div>
        <w:div w:id="1720784929">
          <w:marLeft w:val="640"/>
          <w:marRight w:val="0"/>
          <w:marTop w:val="0"/>
          <w:marBottom w:val="0"/>
          <w:divBdr>
            <w:top w:val="none" w:sz="0" w:space="0" w:color="auto"/>
            <w:left w:val="none" w:sz="0" w:space="0" w:color="auto"/>
            <w:bottom w:val="none" w:sz="0" w:space="0" w:color="auto"/>
            <w:right w:val="none" w:sz="0" w:space="0" w:color="auto"/>
          </w:divBdr>
        </w:div>
        <w:div w:id="683869059">
          <w:marLeft w:val="640"/>
          <w:marRight w:val="0"/>
          <w:marTop w:val="0"/>
          <w:marBottom w:val="0"/>
          <w:divBdr>
            <w:top w:val="none" w:sz="0" w:space="0" w:color="auto"/>
            <w:left w:val="none" w:sz="0" w:space="0" w:color="auto"/>
            <w:bottom w:val="none" w:sz="0" w:space="0" w:color="auto"/>
            <w:right w:val="none" w:sz="0" w:space="0" w:color="auto"/>
          </w:divBdr>
        </w:div>
        <w:div w:id="1281185920">
          <w:marLeft w:val="640"/>
          <w:marRight w:val="0"/>
          <w:marTop w:val="0"/>
          <w:marBottom w:val="0"/>
          <w:divBdr>
            <w:top w:val="none" w:sz="0" w:space="0" w:color="auto"/>
            <w:left w:val="none" w:sz="0" w:space="0" w:color="auto"/>
            <w:bottom w:val="none" w:sz="0" w:space="0" w:color="auto"/>
            <w:right w:val="none" w:sz="0" w:space="0" w:color="auto"/>
          </w:divBdr>
        </w:div>
        <w:div w:id="1201239703">
          <w:marLeft w:val="640"/>
          <w:marRight w:val="0"/>
          <w:marTop w:val="0"/>
          <w:marBottom w:val="0"/>
          <w:divBdr>
            <w:top w:val="none" w:sz="0" w:space="0" w:color="auto"/>
            <w:left w:val="none" w:sz="0" w:space="0" w:color="auto"/>
            <w:bottom w:val="none" w:sz="0" w:space="0" w:color="auto"/>
            <w:right w:val="none" w:sz="0" w:space="0" w:color="auto"/>
          </w:divBdr>
        </w:div>
        <w:div w:id="562912811">
          <w:marLeft w:val="640"/>
          <w:marRight w:val="0"/>
          <w:marTop w:val="0"/>
          <w:marBottom w:val="0"/>
          <w:divBdr>
            <w:top w:val="none" w:sz="0" w:space="0" w:color="auto"/>
            <w:left w:val="none" w:sz="0" w:space="0" w:color="auto"/>
            <w:bottom w:val="none" w:sz="0" w:space="0" w:color="auto"/>
            <w:right w:val="none" w:sz="0" w:space="0" w:color="auto"/>
          </w:divBdr>
        </w:div>
        <w:div w:id="805318598">
          <w:marLeft w:val="640"/>
          <w:marRight w:val="0"/>
          <w:marTop w:val="0"/>
          <w:marBottom w:val="0"/>
          <w:divBdr>
            <w:top w:val="none" w:sz="0" w:space="0" w:color="auto"/>
            <w:left w:val="none" w:sz="0" w:space="0" w:color="auto"/>
            <w:bottom w:val="none" w:sz="0" w:space="0" w:color="auto"/>
            <w:right w:val="none" w:sz="0" w:space="0" w:color="auto"/>
          </w:divBdr>
        </w:div>
        <w:div w:id="1134130244">
          <w:marLeft w:val="640"/>
          <w:marRight w:val="0"/>
          <w:marTop w:val="0"/>
          <w:marBottom w:val="0"/>
          <w:divBdr>
            <w:top w:val="none" w:sz="0" w:space="0" w:color="auto"/>
            <w:left w:val="none" w:sz="0" w:space="0" w:color="auto"/>
            <w:bottom w:val="none" w:sz="0" w:space="0" w:color="auto"/>
            <w:right w:val="none" w:sz="0" w:space="0" w:color="auto"/>
          </w:divBdr>
        </w:div>
        <w:div w:id="2043937584">
          <w:marLeft w:val="640"/>
          <w:marRight w:val="0"/>
          <w:marTop w:val="0"/>
          <w:marBottom w:val="0"/>
          <w:divBdr>
            <w:top w:val="none" w:sz="0" w:space="0" w:color="auto"/>
            <w:left w:val="none" w:sz="0" w:space="0" w:color="auto"/>
            <w:bottom w:val="none" w:sz="0" w:space="0" w:color="auto"/>
            <w:right w:val="none" w:sz="0" w:space="0" w:color="auto"/>
          </w:divBdr>
        </w:div>
        <w:div w:id="1392997885">
          <w:marLeft w:val="640"/>
          <w:marRight w:val="0"/>
          <w:marTop w:val="0"/>
          <w:marBottom w:val="0"/>
          <w:divBdr>
            <w:top w:val="none" w:sz="0" w:space="0" w:color="auto"/>
            <w:left w:val="none" w:sz="0" w:space="0" w:color="auto"/>
            <w:bottom w:val="none" w:sz="0" w:space="0" w:color="auto"/>
            <w:right w:val="none" w:sz="0" w:space="0" w:color="auto"/>
          </w:divBdr>
        </w:div>
        <w:div w:id="218901937">
          <w:marLeft w:val="640"/>
          <w:marRight w:val="0"/>
          <w:marTop w:val="0"/>
          <w:marBottom w:val="0"/>
          <w:divBdr>
            <w:top w:val="none" w:sz="0" w:space="0" w:color="auto"/>
            <w:left w:val="none" w:sz="0" w:space="0" w:color="auto"/>
            <w:bottom w:val="none" w:sz="0" w:space="0" w:color="auto"/>
            <w:right w:val="none" w:sz="0" w:space="0" w:color="auto"/>
          </w:divBdr>
        </w:div>
        <w:div w:id="1688948876">
          <w:marLeft w:val="640"/>
          <w:marRight w:val="0"/>
          <w:marTop w:val="0"/>
          <w:marBottom w:val="0"/>
          <w:divBdr>
            <w:top w:val="none" w:sz="0" w:space="0" w:color="auto"/>
            <w:left w:val="none" w:sz="0" w:space="0" w:color="auto"/>
            <w:bottom w:val="none" w:sz="0" w:space="0" w:color="auto"/>
            <w:right w:val="none" w:sz="0" w:space="0" w:color="auto"/>
          </w:divBdr>
        </w:div>
        <w:div w:id="505098635">
          <w:marLeft w:val="640"/>
          <w:marRight w:val="0"/>
          <w:marTop w:val="0"/>
          <w:marBottom w:val="0"/>
          <w:divBdr>
            <w:top w:val="none" w:sz="0" w:space="0" w:color="auto"/>
            <w:left w:val="none" w:sz="0" w:space="0" w:color="auto"/>
            <w:bottom w:val="none" w:sz="0" w:space="0" w:color="auto"/>
            <w:right w:val="none" w:sz="0" w:space="0" w:color="auto"/>
          </w:divBdr>
        </w:div>
        <w:div w:id="1257788147">
          <w:marLeft w:val="640"/>
          <w:marRight w:val="0"/>
          <w:marTop w:val="0"/>
          <w:marBottom w:val="0"/>
          <w:divBdr>
            <w:top w:val="none" w:sz="0" w:space="0" w:color="auto"/>
            <w:left w:val="none" w:sz="0" w:space="0" w:color="auto"/>
            <w:bottom w:val="none" w:sz="0" w:space="0" w:color="auto"/>
            <w:right w:val="none" w:sz="0" w:space="0" w:color="auto"/>
          </w:divBdr>
        </w:div>
        <w:div w:id="1261569965">
          <w:marLeft w:val="640"/>
          <w:marRight w:val="0"/>
          <w:marTop w:val="0"/>
          <w:marBottom w:val="0"/>
          <w:divBdr>
            <w:top w:val="none" w:sz="0" w:space="0" w:color="auto"/>
            <w:left w:val="none" w:sz="0" w:space="0" w:color="auto"/>
            <w:bottom w:val="none" w:sz="0" w:space="0" w:color="auto"/>
            <w:right w:val="none" w:sz="0" w:space="0" w:color="auto"/>
          </w:divBdr>
        </w:div>
        <w:div w:id="288510849">
          <w:marLeft w:val="640"/>
          <w:marRight w:val="0"/>
          <w:marTop w:val="0"/>
          <w:marBottom w:val="0"/>
          <w:divBdr>
            <w:top w:val="none" w:sz="0" w:space="0" w:color="auto"/>
            <w:left w:val="none" w:sz="0" w:space="0" w:color="auto"/>
            <w:bottom w:val="none" w:sz="0" w:space="0" w:color="auto"/>
            <w:right w:val="none" w:sz="0" w:space="0" w:color="auto"/>
          </w:divBdr>
        </w:div>
        <w:div w:id="174614898">
          <w:marLeft w:val="640"/>
          <w:marRight w:val="0"/>
          <w:marTop w:val="0"/>
          <w:marBottom w:val="0"/>
          <w:divBdr>
            <w:top w:val="none" w:sz="0" w:space="0" w:color="auto"/>
            <w:left w:val="none" w:sz="0" w:space="0" w:color="auto"/>
            <w:bottom w:val="none" w:sz="0" w:space="0" w:color="auto"/>
            <w:right w:val="none" w:sz="0" w:space="0" w:color="auto"/>
          </w:divBdr>
        </w:div>
        <w:div w:id="1502937886">
          <w:marLeft w:val="640"/>
          <w:marRight w:val="0"/>
          <w:marTop w:val="0"/>
          <w:marBottom w:val="0"/>
          <w:divBdr>
            <w:top w:val="none" w:sz="0" w:space="0" w:color="auto"/>
            <w:left w:val="none" w:sz="0" w:space="0" w:color="auto"/>
            <w:bottom w:val="none" w:sz="0" w:space="0" w:color="auto"/>
            <w:right w:val="none" w:sz="0" w:space="0" w:color="auto"/>
          </w:divBdr>
        </w:div>
        <w:div w:id="311060007">
          <w:marLeft w:val="640"/>
          <w:marRight w:val="0"/>
          <w:marTop w:val="0"/>
          <w:marBottom w:val="0"/>
          <w:divBdr>
            <w:top w:val="none" w:sz="0" w:space="0" w:color="auto"/>
            <w:left w:val="none" w:sz="0" w:space="0" w:color="auto"/>
            <w:bottom w:val="none" w:sz="0" w:space="0" w:color="auto"/>
            <w:right w:val="none" w:sz="0" w:space="0" w:color="auto"/>
          </w:divBdr>
        </w:div>
        <w:div w:id="25569721">
          <w:marLeft w:val="640"/>
          <w:marRight w:val="0"/>
          <w:marTop w:val="0"/>
          <w:marBottom w:val="0"/>
          <w:divBdr>
            <w:top w:val="none" w:sz="0" w:space="0" w:color="auto"/>
            <w:left w:val="none" w:sz="0" w:space="0" w:color="auto"/>
            <w:bottom w:val="none" w:sz="0" w:space="0" w:color="auto"/>
            <w:right w:val="none" w:sz="0" w:space="0" w:color="auto"/>
          </w:divBdr>
        </w:div>
        <w:div w:id="594362349">
          <w:marLeft w:val="640"/>
          <w:marRight w:val="0"/>
          <w:marTop w:val="0"/>
          <w:marBottom w:val="0"/>
          <w:divBdr>
            <w:top w:val="none" w:sz="0" w:space="0" w:color="auto"/>
            <w:left w:val="none" w:sz="0" w:space="0" w:color="auto"/>
            <w:bottom w:val="none" w:sz="0" w:space="0" w:color="auto"/>
            <w:right w:val="none" w:sz="0" w:space="0" w:color="auto"/>
          </w:divBdr>
        </w:div>
        <w:div w:id="1960378571">
          <w:marLeft w:val="640"/>
          <w:marRight w:val="0"/>
          <w:marTop w:val="0"/>
          <w:marBottom w:val="0"/>
          <w:divBdr>
            <w:top w:val="none" w:sz="0" w:space="0" w:color="auto"/>
            <w:left w:val="none" w:sz="0" w:space="0" w:color="auto"/>
            <w:bottom w:val="none" w:sz="0" w:space="0" w:color="auto"/>
            <w:right w:val="none" w:sz="0" w:space="0" w:color="auto"/>
          </w:divBdr>
        </w:div>
        <w:div w:id="1746107450">
          <w:marLeft w:val="640"/>
          <w:marRight w:val="0"/>
          <w:marTop w:val="0"/>
          <w:marBottom w:val="0"/>
          <w:divBdr>
            <w:top w:val="none" w:sz="0" w:space="0" w:color="auto"/>
            <w:left w:val="none" w:sz="0" w:space="0" w:color="auto"/>
            <w:bottom w:val="none" w:sz="0" w:space="0" w:color="auto"/>
            <w:right w:val="none" w:sz="0" w:space="0" w:color="auto"/>
          </w:divBdr>
        </w:div>
        <w:div w:id="1912275536">
          <w:marLeft w:val="640"/>
          <w:marRight w:val="0"/>
          <w:marTop w:val="0"/>
          <w:marBottom w:val="0"/>
          <w:divBdr>
            <w:top w:val="none" w:sz="0" w:space="0" w:color="auto"/>
            <w:left w:val="none" w:sz="0" w:space="0" w:color="auto"/>
            <w:bottom w:val="none" w:sz="0" w:space="0" w:color="auto"/>
            <w:right w:val="none" w:sz="0" w:space="0" w:color="auto"/>
          </w:divBdr>
        </w:div>
        <w:div w:id="992484127">
          <w:marLeft w:val="640"/>
          <w:marRight w:val="0"/>
          <w:marTop w:val="0"/>
          <w:marBottom w:val="0"/>
          <w:divBdr>
            <w:top w:val="none" w:sz="0" w:space="0" w:color="auto"/>
            <w:left w:val="none" w:sz="0" w:space="0" w:color="auto"/>
            <w:bottom w:val="none" w:sz="0" w:space="0" w:color="auto"/>
            <w:right w:val="none" w:sz="0" w:space="0" w:color="auto"/>
          </w:divBdr>
        </w:div>
        <w:div w:id="2052460906">
          <w:marLeft w:val="640"/>
          <w:marRight w:val="0"/>
          <w:marTop w:val="0"/>
          <w:marBottom w:val="0"/>
          <w:divBdr>
            <w:top w:val="none" w:sz="0" w:space="0" w:color="auto"/>
            <w:left w:val="none" w:sz="0" w:space="0" w:color="auto"/>
            <w:bottom w:val="none" w:sz="0" w:space="0" w:color="auto"/>
            <w:right w:val="none" w:sz="0" w:space="0" w:color="auto"/>
          </w:divBdr>
        </w:div>
        <w:div w:id="490604363">
          <w:marLeft w:val="640"/>
          <w:marRight w:val="0"/>
          <w:marTop w:val="0"/>
          <w:marBottom w:val="0"/>
          <w:divBdr>
            <w:top w:val="none" w:sz="0" w:space="0" w:color="auto"/>
            <w:left w:val="none" w:sz="0" w:space="0" w:color="auto"/>
            <w:bottom w:val="none" w:sz="0" w:space="0" w:color="auto"/>
            <w:right w:val="none" w:sz="0" w:space="0" w:color="auto"/>
          </w:divBdr>
        </w:div>
        <w:div w:id="1291861985">
          <w:marLeft w:val="640"/>
          <w:marRight w:val="0"/>
          <w:marTop w:val="0"/>
          <w:marBottom w:val="0"/>
          <w:divBdr>
            <w:top w:val="none" w:sz="0" w:space="0" w:color="auto"/>
            <w:left w:val="none" w:sz="0" w:space="0" w:color="auto"/>
            <w:bottom w:val="none" w:sz="0" w:space="0" w:color="auto"/>
            <w:right w:val="none" w:sz="0" w:space="0" w:color="auto"/>
          </w:divBdr>
        </w:div>
        <w:div w:id="1141994812">
          <w:marLeft w:val="640"/>
          <w:marRight w:val="0"/>
          <w:marTop w:val="0"/>
          <w:marBottom w:val="0"/>
          <w:divBdr>
            <w:top w:val="none" w:sz="0" w:space="0" w:color="auto"/>
            <w:left w:val="none" w:sz="0" w:space="0" w:color="auto"/>
            <w:bottom w:val="none" w:sz="0" w:space="0" w:color="auto"/>
            <w:right w:val="none" w:sz="0" w:space="0" w:color="auto"/>
          </w:divBdr>
        </w:div>
        <w:div w:id="710233226">
          <w:marLeft w:val="640"/>
          <w:marRight w:val="0"/>
          <w:marTop w:val="0"/>
          <w:marBottom w:val="0"/>
          <w:divBdr>
            <w:top w:val="none" w:sz="0" w:space="0" w:color="auto"/>
            <w:left w:val="none" w:sz="0" w:space="0" w:color="auto"/>
            <w:bottom w:val="none" w:sz="0" w:space="0" w:color="auto"/>
            <w:right w:val="none" w:sz="0" w:space="0" w:color="auto"/>
          </w:divBdr>
        </w:div>
        <w:div w:id="1624118758">
          <w:marLeft w:val="640"/>
          <w:marRight w:val="0"/>
          <w:marTop w:val="0"/>
          <w:marBottom w:val="0"/>
          <w:divBdr>
            <w:top w:val="none" w:sz="0" w:space="0" w:color="auto"/>
            <w:left w:val="none" w:sz="0" w:space="0" w:color="auto"/>
            <w:bottom w:val="none" w:sz="0" w:space="0" w:color="auto"/>
            <w:right w:val="none" w:sz="0" w:space="0" w:color="auto"/>
          </w:divBdr>
        </w:div>
        <w:div w:id="948515195">
          <w:marLeft w:val="640"/>
          <w:marRight w:val="0"/>
          <w:marTop w:val="0"/>
          <w:marBottom w:val="0"/>
          <w:divBdr>
            <w:top w:val="none" w:sz="0" w:space="0" w:color="auto"/>
            <w:left w:val="none" w:sz="0" w:space="0" w:color="auto"/>
            <w:bottom w:val="none" w:sz="0" w:space="0" w:color="auto"/>
            <w:right w:val="none" w:sz="0" w:space="0" w:color="auto"/>
          </w:divBdr>
        </w:div>
        <w:div w:id="1501846006">
          <w:marLeft w:val="640"/>
          <w:marRight w:val="0"/>
          <w:marTop w:val="0"/>
          <w:marBottom w:val="0"/>
          <w:divBdr>
            <w:top w:val="none" w:sz="0" w:space="0" w:color="auto"/>
            <w:left w:val="none" w:sz="0" w:space="0" w:color="auto"/>
            <w:bottom w:val="none" w:sz="0" w:space="0" w:color="auto"/>
            <w:right w:val="none" w:sz="0" w:space="0" w:color="auto"/>
          </w:divBdr>
        </w:div>
        <w:div w:id="1331911557">
          <w:marLeft w:val="640"/>
          <w:marRight w:val="0"/>
          <w:marTop w:val="0"/>
          <w:marBottom w:val="0"/>
          <w:divBdr>
            <w:top w:val="none" w:sz="0" w:space="0" w:color="auto"/>
            <w:left w:val="none" w:sz="0" w:space="0" w:color="auto"/>
            <w:bottom w:val="none" w:sz="0" w:space="0" w:color="auto"/>
            <w:right w:val="none" w:sz="0" w:space="0" w:color="auto"/>
          </w:divBdr>
        </w:div>
        <w:div w:id="305209903">
          <w:marLeft w:val="640"/>
          <w:marRight w:val="0"/>
          <w:marTop w:val="0"/>
          <w:marBottom w:val="0"/>
          <w:divBdr>
            <w:top w:val="none" w:sz="0" w:space="0" w:color="auto"/>
            <w:left w:val="none" w:sz="0" w:space="0" w:color="auto"/>
            <w:bottom w:val="none" w:sz="0" w:space="0" w:color="auto"/>
            <w:right w:val="none" w:sz="0" w:space="0" w:color="auto"/>
          </w:divBdr>
        </w:div>
        <w:div w:id="70856816">
          <w:marLeft w:val="640"/>
          <w:marRight w:val="0"/>
          <w:marTop w:val="0"/>
          <w:marBottom w:val="0"/>
          <w:divBdr>
            <w:top w:val="none" w:sz="0" w:space="0" w:color="auto"/>
            <w:left w:val="none" w:sz="0" w:space="0" w:color="auto"/>
            <w:bottom w:val="none" w:sz="0" w:space="0" w:color="auto"/>
            <w:right w:val="none" w:sz="0" w:space="0" w:color="auto"/>
          </w:divBdr>
        </w:div>
        <w:div w:id="1500347992">
          <w:marLeft w:val="640"/>
          <w:marRight w:val="0"/>
          <w:marTop w:val="0"/>
          <w:marBottom w:val="0"/>
          <w:divBdr>
            <w:top w:val="none" w:sz="0" w:space="0" w:color="auto"/>
            <w:left w:val="none" w:sz="0" w:space="0" w:color="auto"/>
            <w:bottom w:val="none" w:sz="0" w:space="0" w:color="auto"/>
            <w:right w:val="none" w:sz="0" w:space="0" w:color="auto"/>
          </w:divBdr>
        </w:div>
        <w:div w:id="856891578">
          <w:marLeft w:val="640"/>
          <w:marRight w:val="0"/>
          <w:marTop w:val="0"/>
          <w:marBottom w:val="0"/>
          <w:divBdr>
            <w:top w:val="none" w:sz="0" w:space="0" w:color="auto"/>
            <w:left w:val="none" w:sz="0" w:space="0" w:color="auto"/>
            <w:bottom w:val="none" w:sz="0" w:space="0" w:color="auto"/>
            <w:right w:val="none" w:sz="0" w:space="0" w:color="auto"/>
          </w:divBdr>
        </w:div>
        <w:div w:id="3754309">
          <w:marLeft w:val="640"/>
          <w:marRight w:val="0"/>
          <w:marTop w:val="0"/>
          <w:marBottom w:val="0"/>
          <w:divBdr>
            <w:top w:val="none" w:sz="0" w:space="0" w:color="auto"/>
            <w:left w:val="none" w:sz="0" w:space="0" w:color="auto"/>
            <w:bottom w:val="none" w:sz="0" w:space="0" w:color="auto"/>
            <w:right w:val="none" w:sz="0" w:space="0" w:color="auto"/>
          </w:divBdr>
        </w:div>
        <w:div w:id="119030630">
          <w:marLeft w:val="640"/>
          <w:marRight w:val="0"/>
          <w:marTop w:val="0"/>
          <w:marBottom w:val="0"/>
          <w:divBdr>
            <w:top w:val="none" w:sz="0" w:space="0" w:color="auto"/>
            <w:left w:val="none" w:sz="0" w:space="0" w:color="auto"/>
            <w:bottom w:val="none" w:sz="0" w:space="0" w:color="auto"/>
            <w:right w:val="none" w:sz="0" w:space="0" w:color="auto"/>
          </w:divBdr>
        </w:div>
        <w:div w:id="1001203738">
          <w:marLeft w:val="640"/>
          <w:marRight w:val="0"/>
          <w:marTop w:val="0"/>
          <w:marBottom w:val="0"/>
          <w:divBdr>
            <w:top w:val="none" w:sz="0" w:space="0" w:color="auto"/>
            <w:left w:val="none" w:sz="0" w:space="0" w:color="auto"/>
            <w:bottom w:val="none" w:sz="0" w:space="0" w:color="auto"/>
            <w:right w:val="none" w:sz="0" w:space="0" w:color="auto"/>
          </w:divBdr>
        </w:div>
        <w:div w:id="161091055">
          <w:marLeft w:val="640"/>
          <w:marRight w:val="0"/>
          <w:marTop w:val="0"/>
          <w:marBottom w:val="0"/>
          <w:divBdr>
            <w:top w:val="none" w:sz="0" w:space="0" w:color="auto"/>
            <w:left w:val="none" w:sz="0" w:space="0" w:color="auto"/>
            <w:bottom w:val="none" w:sz="0" w:space="0" w:color="auto"/>
            <w:right w:val="none" w:sz="0" w:space="0" w:color="auto"/>
          </w:divBdr>
        </w:div>
        <w:div w:id="209537413">
          <w:marLeft w:val="640"/>
          <w:marRight w:val="0"/>
          <w:marTop w:val="0"/>
          <w:marBottom w:val="0"/>
          <w:divBdr>
            <w:top w:val="none" w:sz="0" w:space="0" w:color="auto"/>
            <w:left w:val="none" w:sz="0" w:space="0" w:color="auto"/>
            <w:bottom w:val="none" w:sz="0" w:space="0" w:color="auto"/>
            <w:right w:val="none" w:sz="0" w:space="0" w:color="auto"/>
          </w:divBdr>
        </w:div>
        <w:div w:id="298455941">
          <w:marLeft w:val="640"/>
          <w:marRight w:val="0"/>
          <w:marTop w:val="0"/>
          <w:marBottom w:val="0"/>
          <w:divBdr>
            <w:top w:val="none" w:sz="0" w:space="0" w:color="auto"/>
            <w:left w:val="none" w:sz="0" w:space="0" w:color="auto"/>
            <w:bottom w:val="none" w:sz="0" w:space="0" w:color="auto"/>
            <w:right w:val="none" w:sz="0" w:space="0" w:color="auto"/>
          </w:divBdr>
        </w:div>
        <w:div w:id="1397507358">
          <w:marLeft w:val="640"/>
          <w:marRight w:val="0"/>
          <w:marTop w:val="0"/>
          <w:marBottom w:val="0"/>
          <w:divBdr>
            <w:top w:val="none" w:sz="0" w:space="0" w:color="auto"/>
            <w:left w:val="none" w:sz="0" w:space="0" w:color="auto"/>
            <w:bottom w:val="none" w:sz="0" w:space="0" w:color="auto"/>
            <w:right w:val="none" w:sz="0" w:space="0" w:color="auto"/>
          </w:divBdr>
        </w:div>
        <w:div w:id="514460939">
          <w:marLeft w:val="640"/>
          <w:marRight w:val="0"/>
          <w:marTop w:val="0"/>
          <w:marBottom w:val="0"/>
          <w:divBdr>
            <w:top w:val="none" w:sz="0" w:space="0" w:color="auto"/>
            <w:left w:val="none" w:sz="0" w:space="0" w:color="auto"/>
            <w:bottom w:val="none" w:sz="0" w:space="0" w:color="auto"/>
            <w:right w:val="none" w:sz="0" w:space="0" w:color="auto"/>
          </w:divBdr>
        </w:div>
        <w:div w:id="1676106900">
          <w:marLeft w:val="640"/>
          <w:marRight w:val="0"/>
          <w:marTop w:val="0"/>
          <w:marBottom w:val="0"/>
          <w:divBdr>
            <w:top w:val="none" w:sz="0" w:space="0" w:color="auto"/>
            <w:left w:val="none" w:sz="0" w:space="0" w:color="auto"/>
            <w:bottom w:val="none" w:sz="0" w:space="0" w:color="auto"/>
            <w:right w:val="none" w:sz="0" w:space="0" w:color="auto"/>
          </w:divBdr>
        </w:div>
        <w:div w:id="1142387615">
          <w:marLeft w:val="640"/>
          <w:marRight w:val="0"/>
          <w:marTop w:val="0"/>
          <w:marBottom w:val="0"/>
          <w:divBdr>
            <w:top w:val="none" w:sz="0" w:space="0" w:color="auto"/>
            <w:left w:val="none" w:sz="0" w:space="0" w:color="auto"/>
            <w:bottom w:val="none" w:sz="0" w:space="0" w:color="auto"/>
            <w:right w:val="none" w:sz="0" w:space="0" w:color="auto"/>
          </w:divBdr>
        </w:div>
        <w:div w:id="1280527075">
          <w:marLeft w:val="640"/>
          <w:marRight w:val="0"/>
          <w:marTop w:val="0"/>
          <w:marBottom w:val="0"/>
          <w:divBdr>
            <w:top w:val="none" w:sz="0" w:space="0" w:color="auto"/>
            <w:left w:val="none" w:sz="0" w:space="0" w:color="auto"/>
            <w:bottom w:val="none" w:sz="0" w:space="0" w:color="auto"/>
            <w:right w:val="none" w:sz="0" w:space="0" w:color="auto"/>
          </w:divBdr>
        </w:div>
        <w:div w:id="1993948221">
          <w:marLeft w:val="640"/>
          <w:marRight w:val="0"/>
          <w:marTop w:val="0"/>
          <w:marBottom w:val="0"/>
          <w:divBdr>
            <w:top w:val="none" w:sz="0" w:space="0" w:color="auto"/>
            <w:left w:val="none" w:sz="0" w:space="0" w:color="auto"/>
            <w:bottom w:val="none" w:sz="0" w:space="0" w:color="auto"/>
            <w:right w:val="none" w:sz="0" w:space="0" w:color="auto"/>
          </w:divBdr>
        </w:div>
        <w:div w:id="2094621530">
          <w:marLeft w:val="640"/>
          <w:marRight w:val="0"/>
          <w:marTop w:val="0"/>
          <w:marBottom w:val="0"/>
          <w:divBdr>
            <w:top w:val="none" w:sz="0" w:space="0" w:color="auto"/>
            <w:left w:val="none" w:sz="0" w:space="0" w:color="auto"/>
            <w:bottom w:val="none" w:sz="0" w:space="0" w:color="auto"/>
            <w:right w:val="none" w:sz="0" w:space="0" w:color="auto"/>
          </w:divBdr>
        </w:div>
        <w:div w:id="473982917">
          <w:marLeft w:val="640"/>
          <w:marRight w:val="0"/>
          <w:marTop w:val="0"/>
          <w:marBottom w:val="0"/>
          <w:divBdr>
            <w:top w:val="none" w:sz="0" w:space="0" w:color="auto"/>
            <w:left w:val="none" w:sz="0" w:space="0" w:color="auto"/>
            <w:bottom w:val="none" w:sz="0" w:space="0" w:color="auto"/>
            <w:right w:val="none" w:sz="0" w:space="0" w:color="auto"/>
          </w:divBdr>
        </w:div>
        <w:div w:id="144057924">
          <w:marLeft w:val="640"/>
          <w:marRight w:val="0"/>
          <w:marTop w:val="0"/>
          <w:marBottom w:val="0"/>
          <w:divBdr>
            <w:top w:val="none" w:sz="0" w:space="0" w:color="auto"/>
            <w:left w:val="none" w:sz="0" w:space="0" w:color="auto"/>
            <w:bottom w:val="none" w:sz="0" w:space="0" w:color="auto"/>
            <w:right w:val="none" w:sz="0" w:space="0" w:color="auto"/>
          </w:divBdr>
        </w:div>
        <w:div w:id="47926686">
          <w:marLeft w:val="640"/>
          <w:marRight w:val="0"/>
          <w:marTop w:val="0"/>
          <w:marBottom w:val="0"/>
          <w:divBdr>
            <w:top w:val="none" w:sz="0" w:space="0" w:color="auto"/>
            <w:left w:val="none" w:sz="0" w:space="0" w:color="auto"/>
            <w:bottom w:val="none" w:sz="0" w:space="0" w:color="auto"/>
            <w:right w:val="none" w:sz="0" w:space="0" w:color="auto"/>
          </w:divBdr>
        </w:div>
        <w:div w:id="867913950">
          <w:marLeft w:val="640"/>
          <w:marRight w:val="0"/>
          <w:marTop w:val="0"/>
          <w:marBottom w:val="0"/>
          <w:divBdr>
            <w:top w:val="none" w:sz="0" w:space="0" w:color="auto"/>
            <w:left w:val="none" w:sz="0" w:space="0" w:color="auto"/>
            <w:bottom w:val="none" w:sz="0" w:space="0" w:color="auto"/>
            <w:right w:val="none" w:sz="0" w:space="0" w:color="auto"/>
          </w:divBdr>
        </w:div>
        <w:div w:id="2072732695">
          <w:marLeft w:val="640"/>
          <w:marRight w:val="0"/>
          <w:marTop w:val="0"/>
          <w:marBottom w:val="0"/>
          <w:divBdr>
            <w:top w:val="none" w:sz="0" w:space="0" w:color="auto"/>
            <w:left w:val="none" w:sz="0" w:space="0" w:color="auto"/>
            <w:bottom w:val="none" w:sz="0" w:space="0" w:color="auto"/>
            <w:right w:val="none" w:sz="0" w:space="0" w:color="auto"/>
          </w:divBdr>
        </w:div>
        <w:div w:id="1564179205">
          <w:marLeft w:val="640"/>
          <w:marRight w:val="0"/>
          <w:marTop w:val="0"/>
          <w:marBottom w:val="0"/>
          <w:divBdr>
            <w:top w:val="none" w:sz="0" w:space="0" w:color="auto"/>
            <w:left w:val="none" w:sz="0" w:space="0" w:color="auto"/>
            <w:bottom w:val="none" w:sz="0" w:space="0" w:color="auto"/>
            <w:right w:val="none" w:sz="0" w:space="0" w:color="auto"/>
          </w:divBdr>
        </w:div>
        <w:div w:id="225579091">
          <w:marLeft w:val="640"/>
          <w:marRight w:val="0"/>
          <w:marTop w:val="0"/>
          <w:marBottom w:val="0"/>
          <w:divBdr>
            <w:top w:val="none" w:sz="0" w:space="0" w:color="auto"/>
            <w:left w:val="none" w:sz="0" w:space="0" w:color="auto"/>
            <w:bottom w:val="none" w:sz="0" w:space="0" w:color="auto"/>
            <w:right w:val="none" w:sz="0" w:space="0" w:color="auto"/>
          </w:divBdr>
        </w:div>
        <w:div w:id="1435591530">
          <w:marLeft w:val="640"/>
          <w:marRight w:val="0"/>
          <w:marTop w:val="0"/>
          <w:marBottom w:val="0"/>
          <w:divBdr>
            <w:top w:val="none" w:sz="0" w:space="0" w:color="auto"/>
            <w:left w:val="none" w:sz="0" w:space="0" w:color="auto"/>
            <w:bottom w:val="none" w:sz="0" w:space="0" w:color="auto"/>
            <w:right w:val="none" w:sz="0" w:space="0" w:color="auto"/>
          </w:divBdr>
        </w:div>
        <w:div w:id="25915077">
          <w:marLeft w:val="640"/>
          <w:marRight w:val="0"/>
          <w:marTop w:val="0"/>
          <w:marBottom w:val="0"/>
          <w:divBdr>
            <w:top w:val="none" w:sz="0" w:space="0" w:color="auto"/>
            <w:left w:val="none" w:sz="0" w:space="0" w:color="auto"/>
            <w:bottom w:val="none" w:sz="0" w:space="0" w:color="auto"/>
            <w:right w:val="none" w:sz="0" w:space="0" w:color="auto"/>
          </w:divBdr>
        </w:div>
        <w:div w:id="855462184">
          <w:marLeft w:val="640"/>
          <w:marRight w:val="0"/>
          <w:marTop w:val="0"/>
          <w:marBottom w:val="0"/>
          <w:divBdr>
            <w:top w:val="none" w:sz="0" w:space="0" w:color="auto"/>
            <w:left w:val="none" w:sz="0" w:space="0" w:color="auto"/>
            <w:bottom w:val="none" w:sz="0" w:space="0" w:color="auto"/>
            <w:right w:val="none" w:sz="0" w:space="0" w:color="auto"/>
          </w:divBdr>
        </w:div>
        <w:div w:id="7827774">
          <w:marLeft w:val="640"/>
          <w:marRight w:val="0"/>
          <w:marTop w:val="0"/>
          <w:marBottom w:val="0"/>
          <w:divBdr>
            <w:top w:val="none" w:sz="0" w:space="0" w:color="auto"/>
            <w:left w:val="none" w:sz="0" w:space="0" w:color="auto"/>
            <w:bottom w:val="none" w:sz="0" w:space="0" w:color="auto"/>
            <w:right w:val="none" w:sz="0" w:space="0" w:color="auto"/>
          </w:divBdr>
        </w:div>
        <w:div w:id="163009852">
          <w:marLeft w:val="640"/>
          <w:marRight w:val="0"/>
          <w:marTop w:val="0"/>
          <w:marBottom w:val="0"/>
          <w:divBdr>
            <w:top w:val="none" w:sz="0" w:space="0" w:color="auto"/>
            <w:left w:val="none" w:sz="0" w:space="0" w:color="auto"/>
            <w:bottom w:val="none" w:sz="0" w:space="0" w:color="auto"/>
            <w:right w:val="none" w:sz="0" w:space="0" w:color="auto"/>
          </w:divBdr>
        </w:div>
        <w:div w:id="118913951">
          <w:marLeft w:val="640"/>
          <w:marRight w:val="0"/>
          <w:marTop w:val="0"/>
          <w:marBottom w:val="0"/>
          <w:divBdr>
            <w:top w:val="none" w:sz="0" w:space="0" w:color="auto"/>
            <w:left w:val="none" w:sz="0" w:space="0" w:color="auto"/>
            <w:bottom w:val="none" w:sz="0" w:space="0" w:color="auto"/>
            <w:right w:val="none" w:sz="0" w:space="0" w:color="auto"/>
          </w:divBdr>
        </w:div>
        <w:div w:id="602344130">
          <w:marLeft w:val="640"/>
          <w:marRight w:val="0"/>
          <w:marTop w:val="0"/>
          <w:marBottom w:val="0"/>
          <w:divBdr>
            <w:top w:val="none" w:sz="0" w:space="0" w:color="auto"/>
            <w:left w:val="none" w:sz="0" w:space="0" w:color="auto"/>
            <w:bottom w:val="none" w:sz="0" w:space="0" w:color="auto"/>
            <w:right w:val="none" w:sz="0" w:space="0" w:color="auto"/>
          </w:divBdr>
        </w:div>
        <w:div w:id="1145319285">
          <w:marLeft w:val="640"/>
          <w:marRight w:val="0"/>
          <w:marTop w:val="0"/>
          <w:marBottom w:val="0"/>
          <w:divBdr>
            <w:top w:val="none" w:sz="0" w:space="0" w:color="auto"/>
            <w:left w:val="none" w:sz="0" w:space="0" w:color="auto"/>
            <w:bottom w:val="none" w:sz="0" w:space="0" w:color="auto"/>
            <w:right w:val="none" w:sz="0" w:space="0" w:color="auto"/>
          </w:divBdr>
        </w:div>
        <w:div w:id="1002858194">
          <w:marLeft w:val="640"/>
          <w:marRight w:val="0"/>
          <w:marTop w:val="0"/>
          <w:marBottom w:val="0"/>
          <w:divBdr>
            <w:top w:val="none" w:sz="0" w:space="0" w:color="auto"/>
            <w:left w:val="none" w:sz="0" w:space="0" w:color="auto"/>
            <w:bottom w:val="none" w:sz="0" w:space="0" w:color="auto"/>
            <w:right w:val="none" w:sz="0" w:space="0" w:color="auto"/>
          </w:divBdr>
        </w:div>
        <w:div w:id="469782532">
          <w:marLeft w:val="640"/>
          <w:marRight w:val="0"/>
          <w:marTop w:val="0"/>
          <w:marBottom w:val="0"/>
          <w:divBdr>
            <w:top w:val="none" w:sz="0" w:space="0" w:color="auto"/>
            <w:left w:val="none" w:sz="0" w:space="0" w:color="auto"/>
            <w:bottom w:val="none" w:sz="0" w:space="0" w:color="auto"/>
            <w:right w:val="none" w:sz="0" w:space="0" w:color="auto"/>
          </w:divBdr>
        </w:div>
        <w:div w:id="1001352662">
          <w:marLeft w:val="640"/>
          <w:marRight w:val="0"/>
          <w:marTop w:val="0"/>
          <w:marBottom w:val="0"/>
          <w:divBdr>
            <w:top w:val="none" w:sz="0" w:space="0" w:color="auto"/>
            <w:left w:val="none" w:sz="0" w:space="0" w:color="auto"/>
            <w:bottom w:val="none" w:sz="0" w:space="0" w:color="auto"/>
            <w:right w:val="none" w:sz="0" w:space="0" w:color="auto"/>
          </w:divBdr>
        </w:div>
        <w:div w:id="1097672871">
          <w:marLeft w:val="640"/>
          <w:marRight w:val="0"/>
          <w:marTop w:val="0"/>
          <w:marBottom w:val="0"/>
          <w:divBdr>
            <w:top w:val="none" w:sz="0" w:space="0" w:color="auto"/>
            <w:left w:val="none" w:sz="0" w:space="0" w:color="auto"/>
            <w:bottom w:val="none" w:sz="0" w:space="0" w:color="auto"/>
            <w:right w:val="none" w:sz="0" w:space="0" w:color="auto"/>
          </w:divBdr>
        </w:div>
        <w:div w:id="498040366">
          <w:marLeft w:val="640"/>
          <w:marRight w:val="0"/>
          <w:marTop w:val="0"/>
          <w:marBottom w:val="0"/>
          <w:divBdr>
            <w:top w:val="none" w:sz="0" w:space="0" w:color="auto"/>
            <w:left w:val="none" w:sz="0" w:space="0" w:color="auto"/>
            <w:bottom w:val="none" w:sz="0" w:space="0" w:color="auto"/>
            <w:right w:val="none" w:sz="0" w:space="0" w:color="auto"/>
          </w:divBdr>
        </w:div>
        <w:div w:id="1212039086">
          <w:marLeft w:val="640"/>
          <w:marRight w:val="0"/>
          <w:marTop w:val="0"/>
          <w:marBottom w:val="0"/>
          <w:divBdr>
            <w:top w:val="none" w:sz="0" w:space="0" w:color="auto"/>
            <w:left w:val="none" w:sz="0" w:space="0" w:color="auto"/>
            <w:bottom w:val="none" w:sz="0" w:space="0" w:color="auto"/>
            <w:right w:val="none" w:sz="0" w:space="0" w:color="auto"/>
          </w:divBdr>
        </w:div>
        <w:div w:id="435371030">
          <w:marLeft w:val="640"/>
          <w:marRight w:val="0"/>
          <w:marTop w:val="0"/>
          <w:marBottom w:val="0"/>
          <w:divBdr>
            <w:top w:val="none" w:sz="0" w:space="0" w:color="auto"/>
            <w:left w:val="none" w:sz="0" w:space="0" w:color="auto"/>
            <w:bottom w:val="none" w:sz="0" w:space="0" w:color="auto"/>
            <w:right w:val="none" w:sz="0" w:space="0" w:color="auto"/>
          </w:divBdr>
        </w:div>
        <w:div w:id="924192094">
          <w:marLeft w:val="640"/>
          <w:marRight w:val="0"/>
          <w:marTop w:val="0"/>
          <w:marBottom w:val="0"/>
          <w:divBdr>
            <w:top w:val="none" w:sz="0" w:space="0" w:color="auto"/>
            <w:left w:val="none" w:sz="0" w:space="0" w:color="auto"/>
            <w:bottom w:val="none" w:sz="0" w:space="0" w:color="auto"/>
            <w:right w:val="none" w:sz="0" w:space="0" w:color="auto"/>
          </w:divBdr>
        </w:div>
        <w:div w:id="1545865263">
          <w:marLeft w:val="640"/>
          <w:marRight w:val="0"/>
          <w:marTop w:val="0"/>
          <w:marBottom w:val="0"/>
          <w:divBdr>
            <w:top w:val="none" w:sz="0" w:space="0" w:color="auto"/>
            <w:left w:val="none" w:sz="0" w:space="0" w:color="auto"/>
            <w:bottom w:val="none" w:sz="0" w:space="0" w:color="auto"/>
            <w:right w:val="none" w:sz="0" w:space="0" w:color="auto"/>
          </w:divBdr>
        </w:div>
        <w:div w:id="1955087256">
          <w:marLeft w:val="640"/>
          <w:marRight w:val="0"/>
          <w:marTop w:val="0"/>
          <w:marBottom w:val="0"/>
          <w:divBdr>
            <w:top w:val="none" w:sz="0" w:space="0" w:color="auto"/>
            <w:left w:val="none" w:sz="0" w:space="0" w:color="auto"/>
            <w:bottom w:val="none" w:sz="0" w:space="0" w:color="auto"/>
            <w:right w:val="none" w:sz="0" w:space="0" w:color="auto"/>
          </w:divBdr>
        </w:div>
        <w:div w:id="721637552">
          <w:marLeft w:val="640"/>
          <w:marRight w:val="0"/>
          <w:marTop w:val="0"/>
          <w:marBottom w:val="0"/>
          <w:divBdr>
            <w:top w:val="none" w:sz="0" w:space="0" w:color="auto"/>
            <w:left w:val="none" w:sz="0" w:space="0" w:color="auto"/>
            <w:bottom w:val="none" w:sz="0" w:space="0" w:color="auto"/>
            <w:right w:val="none" w:sz="0" w:space="0" w:color="auto"/>
          </w:divBdr>
        </w:div>
        <w:div w:id="439492161">
          <w:marLeft w:val="640"/>
          <w:marRight w:val="0"/>
          <w:marTop w:val="0"/>
          <w:marBottom w:val="0"/>
          <w:divBdr>
            <w:top w:val="none" w:sz="0" w:space="0" w:color="auto"/>
            <w:left w:val="none" w:sz="0" w:space="0" w:color="auto"/>
            <w:bottom w:val="none" w:sz="0" w:space="0" w:color="auto"/>
            <w:right w:val="none" w:sz="0" w:space="0" w:color="auto"/>
          </w:divBdr>
        </w:div>
        <w:div w:id="862472896">
          <w:marLeft w:val="640"/>
          <w:marRight w:val="0"/>
          <w:marTop w:val="0"/>
          <w:marBottom w:val="0"/>
          <w:divBdr>
            <w:top w:val="none" w:sz="0" w:space="0" w:color="auto"/>
            <w:left w:val="none" w:sz="0" w:space="0" w:color="auto"/>
            <w:bottom w:val="none" w:sz="0" w:space="0" w:color="auto"/>
            <w:right w:val="none" w:sz="0" w:space="0" w:color="auto"/>
          </w:divBdr>
        </w:div>
        <w:div w:id="1172334536">
          <w:marLeft w:val="640"/>
          <w:marRight w:val="0"/>
          <w:marTop w:val="0"/>
          <w:marBottom w:val="0"/>
          <w:divBdr>
            <w:top w:val="none" w:sz="0" w:space="0" w:color="auto"/>
            <w:left w:val="none" w:sz="0" w:space="0" w:color="auto"/>
            <w:bottom w:val="none" w:sz="0" w:space="0" w:color="auto"/>
            <w:right w:val="none" w:sz="0" w:space="0" w:color="auto"/>
          </w:divBdr>
        </w:div>
        <w:div w:id="41952296">
          <w:marLeft w:val="640"/>
          <w:marRight w:val="0"/>
          <w:marTop w:val="0"/>
          <w:marBottom w:val="0"/>
          <w:divBdr>
            <w:top w:val="none" w:sz="0" w:space="0" w:color="auto"/>
            <w:left w:val="none" w:sz="0" w:space="0" w:color="auto"/>
            <w:bottom w:val="none" w:sz="0" w:space="0" w:color="auto"/>
            <w:right w:val="none" w:sz="0" w:space="0" w:color="auto"/>
          </w:divBdr>
        </w:div>
        <w:div w:id="574583792">
          <w:marLeft w:val="640"/>
          <w:marRight w:val="0"/>
          <w:marTop w:val="0"/>
          <w:marBottom w:val="0"/>
          <w:divBdr>
            <w:top w:val="none" w:sz="0" w:space="0" w:color="auto"/>
            <w:left w:val="none" w:sz="0" w:space="0" w:color="auto"/>
            <w:bottom w:val="none" w:sz="0" w:space="0" w:color="auto"/>
            <w:right w:val="none" w:sz="0" w:space="0" w:color="auto"/>
          </w:divBdr>
        </w:div>
        <w:div w:id="1600941711">
          <w:marLeft w:val="640"/>
          <w:marRight w:val="0"/>
          <w:marTop w:val="0"/>
          <w:marBottom w:val="0"/>
          <w:divBdr>
            <w:top w:val="none" w:sz="0" w:space="0" w:color="auto"/>
            <w:left w:val="none" w:sz="0" w:space="0" w:color="auto"/>
            <w:bottom w:val="none" w:sz="0" w:space="0" w:color="auto"/>
            <w:right w:val="none" w:sz="0" w:space="0" w:color="auto"/>
          </w:divBdr>
        </w:div>
        <w:div w:id="2124765284">
          <w:marLeft w:val="640"/>
          <w:marRight w:val="0"/>
          <w:marTop w:val="0"/>
          <w:marBottom w:val="0"/>
          <w:divBdr>
            <w:top w:val="none" w:sz="0" w:space="0" w:color="auto"/>
            <w:left w:val="none" w:sz="0" w:space="0" w:color="auto"/>
            <w:bottom w:val="none" w:sz="0" w:space="0" w:color="auto"/>
            <w:right w:val="none" w:sz="0" w:space="0" w:color="auto"/>
          </w:divBdr>
        </w:div>
        <w:div w:id="606547192">
          <w:marLeft w:val="640"/>
          <w:marRight w:val="0"/>
          <w:marTop w:val="0"/>
          <w:marBottom w:val="0"/>
          <w:divBdr>
            <w:top w:val="none" w:sz="0" w:space="0" w:color="auto"/>
            <w:left w:val="none" w:sz="0" w:space="0" w:color="auto"/>
            <w:bottom w:val="none" w:sz="0" w:space="0" w:color="auto"/>
            <w:right w:val="none" w:sz="0" w:space="0" w:color="auto"/>
          </w:divBdr>
        </w:div>
        <w:div w:id="1138840533">
          <w:marLeft w:val="640"/>
          <w:marRight w:val="0"/>
          <w:marTop w:val="0"/>
          <w:marBottom w:val="0"/>
          <w:divBdr>
            <w:top w:val="none" w:sz="0" w:space="0" w:color="auto"/>
            <w:left w:val="none" w:sz="0" w:space="0" w:color="auto"/>
            <w:bottom w:val="none" w:sz="0" w:space="0" w:color="auto"/>
            <w:right w:val="none" w:sz="0" w:space="0" w:color="auto"/>
          </w:divBdr>
        </w:div>
        <w:div w:id="938871667">
          <w:marLeft w:val="640"/>
          <w:marRight w:val="0"/>
          <w:marTop w:val="0"/>
          <w:marBottom w:val="0"/>
          <w:divBdr>
            <w:top w:val="none" w:sz="0" w:space="0" w:color="auto"/>
            <w:left w:val="none" w:sz="0" w:space="0" w:color="auto"/>
            <w:bottom w:val="none" w:sz="0" w:space="0" w:color="auto"/>
            <w:right w:val="none" w:sz="0" w:space="0" w:color="auto"/>
          </w:divBdr>
        </w:div>
        <w:div w:id="1277980571">
          <w:marLeft w:val="640"/>
          <w:marRight w:val="0"/>
          <w:marTop w:val="0"/>
          <w:marBottom w:val="0"/>
          <w:divBdr>
            <w:top w:val="none" w:sz="0" w:space="0" w:color="auto"/>
            <w:left w:val="none" w:sz="0" w:space="0" w:color="auto"/>
            <w:bottom w:val="none" w:sz="0" w:space="0" w:color="auto"/>
            <w:right w:val="none" w:sz="0" w:space="0" w:color="auto"/>
          </w:divBdr>
        </w:div>
        <w:div w:id="714355373">
          <w:marLeft w:val="640"/>
          <w:marRight w:val="0"/>
          <w:marTop w:val="0"/>
          <w:marBottom w:val="0"/>
          <w:divBdr>
            <w:top w:val="none" w:sz="0" w:space="0" w:color="auto"/>
            <w:left w:val="none" w:sz="0" w:space="0" w:color="auto"/>
            <w:bottom w:val="none" w:sz="0" w:space="0" w:color="auto"/>
            <w:right w:val="none" w:sz="0" w:space="0" w:color="auto"/>
          </w:divBdr>
        </w:div>
        <w:div w:id="486096331">
          <w:marLeft w:val="640"/>
          <w:marRight w:val="0"/>
          <w:marTop w:val="0"/>
          <w:marBottom w:val="0"/>
          <w:divBdr>
            <w:top w:val="none" w:sz="0" w:space="0" w:color="auto"/>
            <w:left w:val="none" w:sz="0" w:space="0" w:color="auto"/>
            <w:bottom w:val="none" w:sz="0" w:space="0" w:color="auto"/>
            <w:right w:val="none" w:sz="0" w:space="0" w:color="auto"/>
          </w:divBdr>
        </w:div>
        <w:div w:id="912740892">
          <w:marLeft w:val="640"/>
          <w:marRight w:val="0"/>
          <w:marTop w:val="0"/>
          <w:marBottom w:val="0"/>
          <w:divBdr>
            <w:top w:val="none" w:sz="0" w:space="0" w:color="auto"/>
            <w:left w:val="none" w:sz="0" w:space="0" w:color="auto"/>
            <w:bottom w:val="none" w:sz="0" w:space="0" w:color="auto"/>
            <w:right w:val="none" w:sz="0" w:space="0" w:color="auto"/>
          </w:divBdr>
        </w:div>
        <w:div w:id="361516311">
          <w:marLeft w:val="640"/>
          <w:marRight w:val="0"/>
          <w:marTop w:val="0"/>
          <w:marBottom w:val="0"/>
          <w:divBdr>
            <w:top w:val="none" w:sz="0" w:space="0" w:color="auto"/>
            <w:left w:val="none" w:sz="0" w:space="0" w:color="auto"/>
            <w:bottom w:val="none" w:sz="0" w:space="0" w:color="auto"/>
            <w:right w:val="none" w:sz="0" w:space="0" w:color="auto"/>
          </w:divBdr>
        </w:div>
        <w:div w:id="2056661118">
          <w:marLeft w:val="640"/>
          <w:marRight w:val="0"/>
          <w:marTop w:val="0"/>
          <w:marBottom w:val="0"/>
          <w:divBdr>
            <w:top w:val="none" w:sz="0" w:space="0" w:color="auto"/>
            <w:left w:val="none" w:sz="0" w:space="0" w:color="auto"/>
            <w:bottom w:val="none" w:sz="0" w:space="0" w:color="auto"/>
            <w:right w:val="none" w:sz="0" w:space="0" w:color="auto"/>
          </w:divBdr>
        </w:div>
        <w:div w:id="34350537">
          <w:marLeft w:val="640"/>
          <w:marRight w:val="0"/>
          <w:marTop w:val="0"/>
          <w:marBottom w:val="0"/>
          <w:divBdr>
            <w:top w:val="none" w:sz="0" w:space="0" w:color="auto"/>
            <w:left w:val="none" w:sz="0" w:space="0" w:color="auto"/>
            <w:bottom w:val="none" w:sz="0" w:space="0" w:color="auto"/>
            <w:right w:val="none" w:sz="0" w:space="0" w:color="auto"/>
          </w:divBdr>
        </w:div>
        <w:div w:id="464352816">
          <w:marLeft w:val="640"/>
          <w:marRight w:val="0"/>
          <w:marTop w:val="0"/>
          <w:marBottom w:val="0"/>
          <w:divBdr>
            <w:top w:val="none" w:sz="0" w:space="0" w:color="auto"/>
            <w:left w:val="none" w:sz="0" w:space="0" w:color="auto"/>
            <w:bottom w:val="none" w:sz="0" w:space="0" w:color="auto"/>
            <w:right w:val="none" w:sz="0" w:space="0" w:color="auto"/>
          </w:divBdr>
        </w:div>
        <w:div w:id="836729767">
          <w:marLeft w:val="640"/>
          <w:marRight w:val="0"/>
          <w:marTop w:val="0"/>
          <w:marBottom w:val="0"/>
          <w:divBdr>
            <w:top w:val="none" w:sz="0" w:space="0" w:color="auto"/>
            <w:left w:val="none" w:sz="0" w:space="0" w:color="auto"/>
            <w:bottom w:val="none" w:sz="0" w:space="0" w:color="auto"/>
            <w:right w:val="none" w:sz="0" w:space="0" w:color="auto"/>
          </w:divBdr>
        </w:div>
        <w:div w:id="1535145891">
          <w:marLeft w:val="640"/>
          <w:marRight w:val="0"/>
          <w:marTop w:val="0"/>
          <w:marBottom w:val="0"/>
          <w:divBdr>
            <w:top w:val="none" w:sz="0" w:space="0" w:color="auto"/>
            <w:left w:val="none" w:sz="0" w:space="0" w:color="auto"/>
            <w:bottom w:val="none" w:sz="0" w:space="0" w:color="auto"/>
            <w:right w:val="none" w:sz="0" w:space="0" w:color="auto"/>
          </w:divBdr>
        </w:div>
        <w:div w:id="1509980156">
          <w:marLeft w:val="640"/>
          <w:marRight w:val="0"/>
          <w:marTop w:val="0"/>
          <w:marBottom w:val="0"/>
          <w:divBdr>
            <w:top w:val="none" w:sz="0" w:space="0" w:color="auto"/>
            <w:left w:val="none" w:sz="0" w:space="0" w:color="auto"/>
            <w:bottom w:val="none" w:sz="0" w:space="0" w:color="auto"/>
            <w:right w:val="none" w:sz="0" w:space="0" w:color="auto"/>
          </w:divBdr>
        </w:div>
        <w:div w:id="438527391">
          <w:marLeft w:val="640"/>
          <w:marRight w:val="0"/>
          <w:marTop w:val="0"/>
          <w:marBottom w:val="0"/>
          <w:divBdr>
            <w:top w:val="none" w:sz="0" w:space="0" w:color="auto"/>
            <w:left w:val="none" w:sz="0" w:space="0" w:color="auto"/>
            <w:bottom w:val="none" w:sz="0" w:space="0" w:color="auto"/>
            <w:right w:val="none" w:sz="0" w:space="0" w:color="auto"/>
          </w:divBdr>
        </w:div>
        <w:div w:id="783304515">
          <w:marLeft w:val="640"/>
          <w:marRight w:val="0"/>
          <w:marTop w:val="0"/>
          <w:marBottom w:val="0"/>
          <w:divBdr>
            <w:top w:val="none" w:sz="0" w:space="0" w:color="auto"/>
            <w:left w:val="none" w:sz="0" w:space="0" w:color="auto"/>
            <w:bottom w:val="none" w:sz="0" w:space="0" w:color="auto"/>
            <w:right w:val="none" w:sz="0" w:space="0" w:color="auto"/>
          </w:divBdr>
        </w:div>
        <w:div w:id="1657492622">
          <w:marLeft w:val="640"/>
          <w:marRight w:val="0"/>
          <w:marTop w:val="0"/>
          <w:marBottom w:val="0"/>
          <w:divBdr>
            <w:top w:val="none" w:sz="0" w:space="0" w:color="auto"/>
            <w:left w:val="none" w:sz="0" w:space="0" w:color="auto"/>
            <w:bottom w:val="none" w:sz="0" w:space="0" w:color="auto"/>
            <w:right w:val="none" w:sz="0" w:space="0" w:color="auto"/>
          </w:divBdr>
        </w:div>
        <w:div w:id="1624725260">
          <w:marLeft w:val="640"/>
          <w:marRight w:val="0"/>
          <w:marTop w:val="0"/>
          <w:marBottom w:val="0"/>
          <w:divBdr>
            <w:top w:val="none" w:sz="0" w:space="0" w:color="auto"/>
            <w:left w:val="none" w:sz="0" w:space="0" w:color="auto"/>
            <w:bottom w:val="none" w:sz="0" w:space="0" w:color="auto"/>
            <w:right w:val="none" w:sz="0" w:space="0" w:color="auto"/>
          </w:divBdr>
        </w:div>
        <w:div w:id="362289293">
          <w:marLeft w:val="640"/>
          <w:marRight w:val="0"/>
          <w:marTop w:val="0"/>
          <w:marBottom w:val="0"/>
          <w:divBdr>
            <w:top w:val="none" w:sz="0" w:space="0" w:color="auto"/>
            <w:left w:val="none" w:sz="0" w:space="0" w:color="auto"/>
            <w:bottom w:val="none" w:sz="0" w:space="0" w:color="auto"/>
            <w:right w:val="none" w:sz="0" w:space="0" w:color="auto"/>
          </w:divBdr>
        </w:div>
        <w:div w:id="2058427804">
          <w:marLeft w:val="640"/>
          <w:marRight w:val="0"/>
          <w:marTop w:val="0"/>
          <w:marBottom w:val="0"/>
          <w:divBdr>
            <w:top w:val="none" w:sz="0" w:space="0" w:color="auto"/>
            <w:left w:val="none" w:sz="0" w:space="0" w:color="auto"/>
            <w:bottom w:val="none" w:sz="0" w:space="0" w:color="auto"/>
            <w:right w:val="none" w:sz="0" w:space="0" w:color="auto"/>
          </w:divBdr>
        </w:div>
        <w:div w:id="1921866386">
          <w:marLeft w:val="640"/>
          <w:marRight w:val="0"/>
          <w:marTop w:val="0"/>
          <w:marBottom w:val="0"/>
          <w:divBdr>
            <w:top w:val="none" w:sz="0" w:space="0" w:color="auto"/>
            <w:left w:val="none" w:sz="0" w:space="0" w:color="auto"/>
            <w:bottom w:val="none" w:sz="0" w:space="0" w:color="auto"/>
            <w:right w:val="none" w:sz="0" w:space="0" w:color="auto"/>
          </w:divBdr>
        </w:div>
        <w:div w:id="670378170">
          <w:marLeft w:val="640"/>
          <w:marRight w:val="0"/>
          <w:marTop w:val="0"/>
          <w:marBottom w:val="0"/>
          <w:divBdr>
            <w:top w:val="none" w:sz="0" w:space="0" w:color="auto"/>
            <w:left w:val="none" w:sz="0" w:space="0" w:color="auto"/>
            <w:bottom w:val="none" w:sz="0" w:space="0" w:color="auto"/>
            <w:right w:val="none" w:sz="0" w:space="0" w:color="auto"/>
          </w:divBdr>
        </w:div>
        <w:div w:id="1844320673">
          <w:marLeft w:val="640"/>
          <w:marRight w:val="0"/>
          <w:marTop w:val="0"/>
          <w:marBottom w:val="0"/>
          <w:divBdr>
            <w:top w:val="none" w:sz="0" w:space="0" w:color="auto"/>
            <w:left w:val="none" w:sz="0" w:space="0" w:color="auto"/>
            <w:bottom w:val="none" w:sz="0" w:space="0" w:color="auto"/>
            <w:right w:val="none" w:sz="0" w:space="0" w:color="auto"/>
          </w:divBdr>
        </w:div>
        <w:div w:id="900945090">
          <w:marLeft w:val="640"/>
          <w:marRight w:val="0"/>
          <w:marTop w:val="0"/>
          <w:marBottom w:val="0"/>
          <w:divBdr>
            <w:top w:val="none" w:sz="0" w:space="0" w:color="auto"/>
            <w:left w:val="none" w:sz="0" w:space="0" w:color="auto"/>
            <w:bottom w:val="none" w:sz="0" w:space="0" w:color="auto"/>
            <w:right w:val="none" w:sz="0" w:space="0" w:color="auto"/>
          </w:divBdr>
        </w:div>
        <w:div w:id="658047163">
          <w:marLeft w:val="640"/>
          <w:marRight w:val="0"/>
          <w:marTop w:val="0"/>
          <w:marBottom w:val="0"/>
          <w:divBdr>
            <w:top w:val="none" w:sz="0" w:space="0" w:color="auto"/>
            <w:left w:val="none" w:sz="0" w:space="0" w:color="auto"/>
            <w:bottom w:val="none" w:sz="0" w:space="0" w:color="auto"/>
            <w:right w:val="none" w:sz="0" w:space="0" w:color="auto"/>
          </w:divBdr>
        </w:div>
        <w:div w:id="476264868">
          <w:marLeft w:val="640"/>
          <w:marRight w:val="0"/>
          <w:marTop w:val="0"/>
          <w:marBottom w:val="0"/>
          <w:divBdr>
            <w:top w:val="none" w:sz="0" w:space="0" w:color="auto"/>
            <w:left w:val="none" w:sz="0" w:space="0" w:color="auto"/>
            <w:bottom w:val="none" w:sz="0" w:space="0" w:color="auto"/>
            <w:right w:val="none" w:sz="0" w:space="0" w:color="auto"/>
          </w:divBdr>
        </w:div>
        <w:div w:id="1556550344">
          <w:marLeft w:val="640"/>
          <w:marRight w:val="0"/>
          <w:marTop w:val="0"/>
          <w:marBottom w:val="0"/>
          <w:divBdr>
            <w:top w:val="none" w:sz="0" w:space="0" w:color="auto"/>
            <w:left w:val="none" w:sz="0" w:space="0" w:color="auto"/>
            <w:bottom w:val="none" w:sz="0" w:space="0" w:color="auto"/>
            <w:right w:val="none" w:sz="0" w:space="0" w:color="auto"/>
          </w:divBdr>
        </w:div>
        <w:div w:id="168371015">
          <w:marLeft w:val="640"/>
          <w:marRight w:val="0"/>
          <w:marTop w:val="0"/>
          <w:marBottom w:val="0"/>
          <w:divBdr>
            <w:top w:val="none" w:sz="0" w:space="0" w:color="auto"/>
            <w:left w:val="none" w:sz="0" w:space="0" w:color="auto"/>
            <w:bottom w:val="none" w:sz="0" w:space="0" w:color="auto"/>
            <w:right w:val="none" w:sz="0" w:space="0" w:color="auto"/>
          </w:divBdr>
        </w:div>
        <w:div w:id="2068608316">
          <w:marLeft w:val="640"/>
          <w:marRight w:val="0"/>
          <w:marTop w:val="0"/>
          <w:marBottom w:val="0"/>
          <w:divBdr>
            <w:top w:val="none" w:sz="0" w:space="0" w:color="auto"/>
            <w:left w:val="none" w:sz="0" w:space="0" w:color="auto"/>
            <w:bottom w:val="none" w:sz="0" w:space="0" w:color="auto"/>
            <w:right w:val="none" w:sz="0" w:space="0" w:color="auto"/>
          </w:divBdr>
        </w:div>
        <w:div w:id="854029355">
          <w:marLeft w:val="640"/>
          <w:marRight w:val="0"/>
          <w:marTop w:val="0"/>
          <w:marBottom w:val="0"/>
          <w:divBdr>
            <w:top w:val="none" w:sz="0" w:space="0" w:color="auto"/>
            <w:left w:val="none" w:sz="0" w:space="0" w:color="auto"/>
            <w:bottom w:val="none" w:sz="0" w:space="0" w:color="auto"/>
            <w:right w:val="none" w:sz="0" w:space="0" w:color="auto"/>
          </w:divBdr>
        </w:div>
        <w:div w:id="1334868965">
          <w:marLeft w:val="640"/>
          <w:marRight w:val="0"/>
          <w:marTop w:val="0"/>
          <w:marBottom w:val="0"/>
          <w:divBdr>
            <w:top w:val="none" w:sz="0" w:space="0" w:color="auto"/>
            <w:left w:val="none" w:sz="0" w:space="0" w:color="auto"/>
            <w:bottom w:val="none" w:sz="0" w:space="0" w:color="auto"/>
            <w:right w:val="none" w:sz="0" w:space="0" w:color="auto"/>
          </w:divBdr>
        </w:div>
        <w:div w:id="1048266312">
          <w:marLeft w:val="640"/>
          <w:marRight w:val="0"/>
          <w:marTop w:val="0"/>
          <w:marBottom w:val="0"/>
          <w:divBdr>
            <w:top w:val="none" w:sz="0" w:space="0" w:color="auto"/>
            <w:left w:val="none" w:sz="0" w:space="0" w:color="auto"/>
            <w:bottom w:val="none" w:sz="0" w:space="0" w:color="auto"/>
            <w:right w:val="none" w:sz="0" w:space="0" w:color="auto"/>
          </w:divBdr>
        </w:div>
        <w:div w:id="1447843472">
          <w:marLeft w:val="640"/>
          <w:marRight w:val="0"/>
          <w:marTop w:val="0"/>
          <w:marBottom w:val="0"/>
          <w:divBdr>
            <w:top w:val="none" w:sz="0" w:space="0" w:color="auto"/>
            <w:left w:val="none" w:sz="0" w:space="0" w:color="auto"/>
            <w:bottom w:val="none" w:sz="0" w:space="0" w:color="auto"/>
            <w:right w:val="none" w:sz="0" w:space="0" w:color="auto"/>
          </w:divBdr>
        </w:div>
        <w:div w:id="1712612938">
          <w:marLeft w:val="640"/>
          <w:marRight w:val="0"/>
          <w:marTop w:val="0"/>
          <w:marBottom w:val="0"/>
          <w:divBdr>
            <w:top w:val="none" w:sz="0" w:space="0" w:color="auto"/>
            <w:left w:val="none" w:sz="0" w:space="0" w:color="auto"/>
            <w:bottom w:val="none" w:sz="0" w:space="0" w:color="auto"/>
            <w:right w:val="none" w:sz="0" w:space="0" w:color="auto"/>
          </w:divBdr>
        </w:div>
        <w:div w:id="1189025283">
          <w:marLeft w:val="640"/>
          <w:marRight w:val="0"/>
          <w:marTop w:val="0"/>
          <w:marBottom w:val="0"/>
          <w:divBdr>
            <w:top w:val="none" w:sz="0" w:space="0" w:color="auto"/>
            <w:left w:val="none" w:sz="0" w:space="0" w:color="auto"/>
            <w:bottom w:val="none" w:sz="0" w:space="0" w:color="auto"/>
            <w:right w:val="none" w:sz="0" w:space="0" w:color="auto"/>
          </w:divBdr>
        </w:div>
        <w:div w:id="102502079">
          <w:marLeft w:val="640"/>
          <w:marRight w:val="0"/>
          <w:marTop w:val="0"/>
          <w:marBottom w:val="0"/>
          <w:divBdr>
            <w:top w:val="none" w:sz="0" w:space="0" w:color="auto"/>
            <w:left w:val="none" w:sz="0" w:space="0" w:color="auto"/>
            <w:bottom w:val="none" w:sz="0" w:space="0" w:color="auto"/>
            <w:right w:val="none" w:sz="0" w:space="0" w:color="auto"/>
          </w:divBdr>
        </w:div>
        <w:div w:id="1057509986">
          <w:marLeft w:val="640"/>
          <w:marRight w:val="0"/>
          <w:marTop w:val="0"/>
          <w:marBottom w:val="0"/>
          <w:divBdr>
            <w:top w:val="none" w:sz="0" w:space="0" w:color="auto"/>
            <w:left w:val="none" w:sz="0" w:space="0" w:color="auto"/>
            <w:bottom w:val="none" w:sz="0" w:space="0" w:color="auto"/>
            <w:right w:val="none" w:sz="0" w:space="0" w:color="auto"/>
          </w:divBdr>
        </w:div>
        <w:div w:id="197934143">
          <w:marLeft w:val="640"/>
          <w:marRight w:val="0"/>
          <w:marTop w:val="0"/>
          <w:marBottom w:val="0"/>
          <w:divBdr>
            <w:top w:val="none" w:sz="0" w:space="0" w:color="auto"/>
            <w:left w:val="none" w:sz="0" w:space="0" w:color="auto"/>
            <w:bottom w:val="none" w:sz="0" w:space="0" w:color="auto"/>
            <w:right w:val="none" w:sz="0" w:space="0" w:color="auto"/>
          </w:divBdr>
        </w:div>
        <w:div w:id="1536772474">
          <w:marLeft w:val="640"/>
          <w:marRight w:val="0"/>
          <w:marTop w:val="0"/>
          <w:marBottom w:val="0"/>
          <w:divBdr>
            <w:top w:val="none" w:sz="0" w:space="0" w:color="auto"/>
            <w:left w:val="none" w:sz="0" w:space="0" w:color="auto"/>
            <w:bottom w:val="none" w:sz="0" w:space="0" w:color="auto"/>
            <w:right w:val="none" w:sz="0" w:space="0" w:color="auto"/>
          </w:divBdr>
        </w:div>
        <w:div w:id="1903951955">
          <w:marLeft w:val="640"/>
          <w:marRight w:val="0"/>
          <w:marTop w:val="0"/>
          <w:marBottom w:val="0"/>
          <w:divBdr>
            <w:top w:val="none" w:sz="0" w:space="0" w:color="auto"/>
            <w:left w:val="none" w:sz="0" w:space="0" w:color="auto"/>
            <w:bottom w:val="none" w:sz="0" w:space="0" w:color="auto"/>
            <w:right w:val="none" w:sz="0" w:space="0" w:color="auto"/>
          </w:divBdr>
        </w:div>
        <w:div w:id="5331515">
          <w:marLeft w:val="640"/>
          <w:marRight w:val="0"/>
          <w:marTop w:val="0"/>
          <w:marBottom w:val="0"/>
          <w:divBdr>
            <w:top w:val="none" w:sz="0" w:space="0" w:color="auto"/>
            <w:left w:val="none" w:sz="0" w:space="0" w:color="auto"/>
            <w:bottom w:val="none" w:sz="0" w:space="0" w:color="auto"/>
            <w:right w:val="none" w:sz="0" w:space="0" w:color="auto"/>
          </w:divBdr>
        </w:div>
        <w:div w:id="749237055">
          <w:marLeft w:val="640"/>
          <w:marRight w:val="0"/>
          <w:marTop w:val="0"/>
          <w:marBottom w:val="0"/>
          <w:divBdr>
            <w:top w:val="none" w:sz="0" w:space="0" w:color="auto"/>
            <w:left w:val="none" w:sz="0" w:space="0" w:color="auto"/>
            <w:bottom w:val="none" w:sz="0" w:space="0" w:color="auto"/>
            <w:right w:val="none" w:sz="0" w:space="0" w:color="auto"/>
          </w:divBdr>
        </w:div>
        <w:div w:id="1704865133">
          <w:marLeft w:val="640"/>
          <w:marRight w:val="0"/>
          <w:marTop w:val="0"/>
          <w:marBottom w:val="0"/>
          <w:divBdr>
            <w:top w:val="none" w:sz="0" w:space="0" w:color="auto"/>
            <w:left w:val="none" w:sz="0" w:space="0" w:color="auto"/>
            <w:bottom w:val="none" w:sz="0" w:space="0" w:color="auto"/>
            <w:right w:val="none" w:sz="0" w:space="0" w:color="auto"/>
          </w:divBdr>
        </w:div>
        <w:div w:id="875116182">
          <w:marLeft w:val="640"/>
          <w:marRight w:val="0"/>
          <w:marTop w:val="0"/>
          <w:marBottom w:val="0"/>
          <w:divBdr>
            <w:top w:val="none" w:sz="0" w:space="0" w:color="auto"/>
            <w:left w:val="none" w:sz="0" w:space="0" w:color="auto"/>
            <w:bottom w:val="none" w:sz="0" w:space="0" w:color="auto"/>
            <w:right w:val="none" w:sz="0" w:space="0" w:color="auto"/>
          </w:divBdr>
        </w:div>
        <w:div w:id="928732559">
          <w:marLeft w:val="640"/>
          <w:marRight w:val="0"/>
          <w:marTop w:val="0"/>
          <w:marBottom w:val="0"/>
          <w:divBdr>
            <w:top w:val="none" w:sz="0" w:space="0" w:color="auto"/>
            <w:left w:val="none" w:sz="0" w:space="0" w:color="auto"/>
            <w:bottom w:val="none" w:sz="0" w:space="0" w:color="auto"/>
            <w:right w:val="none" w:sz="0" w:space="0" w:color="auto"/>
          </w:divBdr>
        </w:div>
        <w:div w:id="1866169662">
          <w:marLeft w:val="640"/>
          <w:marRight w:val="0"/>
          <w:marTop w:val="0"/>
          <w:marBottom w:val="0"/>
          <w:divBdr>
            <w:top w:val="none" w:sz="0" w:space="0" w:color="auto"/>
            <w:left w:val="none" w:sz="0" w:space="0" w:color="auto"/>
            <w:bottom w:val="none" w:sz="0" w:space="0" w:color="auto"/>
            <w:right w:val="none" w:sz="0" w:space="0" w:color="auto"/>
          </w:divBdr>
        </w:div>
        <w:div w:id="1396465253">
          <w:marLeft w:val="640"/>
          <w:marRight w:val="0"/>
          <w:marTop w:val="0"/>
          <w:marBottom w:val="0"/>
          <w:divBdr>
            <w:top w:val="none" w:sz="0" w:space="0" w:color="auto"/>
            <w:left w:val="none" w:sz="0" w:space="0" w:color="auto"/>
            <w:bottom w:val="none" w:sz="0" w:space="0" w:color="auto"/>
            <w:right w:val="none" w:sz="0" w:space="0" w:color="auto"/>
          </w:divBdr>
        </w:div>
        <w:div w:id="1593850999">
          <w:marLeft w:val="640"/>
          <w:marRight w:val="0"/>
          <w:marTop w:val="0"/>
          <w:marBottom w:val="0"/>
          <w:divBdr>
            <w:top w:val="none" w:sz="0" w:space="0" w:color="auto"/>
            <w:left w:val="none" w:sz="0" w:space="0" w:color="auto"/>
            <w:bottom w:val="none" w:sz="0" w:space="0" w:color="auto"/>
            <w:right w:val="none" w:sz="0" w:space="0" w:color="auto"/>
          </w:divBdr>
        </w:div>
        <w:div w:id="675306849">
          <w:marLeft w:val="640"/>
          <w:marRight w:val="0"/>
          <w:marTop w:val="0"/>
          <w:marBottom w:val="0"/>
          <w:divBdr>
            <w:top w:val="none" w:sz="0" w:space="0" w:color="auto"/>
            <w:left w:val="none" w:sz="0" w:space="0" w:color="auto"/>
            <w:bottom w:val="none" w:sz="0" w:space="0" w:color="auto"/>
            <w:right w:val="none" w:sz="0" w:space="0" w:color="auto"/>
          </w:divBdr>
        </w:div>
        <w:div w:id="48774621">
          <w:marLeft w:val="640"/>
          <w:marRight w:val="0"/>
          <w:marTop w:val="0"/>
          <w:marBottom w:val="0"/>
          <w:divBdr>
            <w:top w:val="none" w:sz="0" w:space="0" w:color="auto"/>
            <w:left w:val="none" w:sz="0" w:space="0" w:color="auto"/>
            <w:bottom w:val="none" w:sz="0" w:space="0" w:color="auto"/>
            <w:right w:val="none" w:sz="0" w:space="0" w:color="auto"/>
          </w:divBdr>
        </w:div>
        <w:div w:id="1447848097">
          <w:marLeft w:val="640"/>
          <w:marRight w:val="0"/>
          <w:marTop w:val="0"/>
          <w:marBottom w:val="0"/>
          <w:divBdr>
            <w:top w:val="none" w:sz="0" w:space="0" w:color="auto"/>
            <w:left w:val="none" w:sz="0" w:space="0" w:color="auto"/>
            <w:bottom w:val="none" w:sz="0" w:space="0" w:color="auto"/>
            <w:right w:val="none" w:sz="0" w:space="0" w:color="auto"/>
          </w:divBdr>
        </w:div>
        <w:div w:id="295574982">
          <w:marLeft w:val="640"/>
          <w:marRight w:val="0"/>
          <w:marTop w:val="0"/>
          <w:marBottom w:val="0"/>
          <w:divBdr>
            <w:top w:val="none" w:sz="0" w:space="0" w:color="auto"/>
            <w:left w:val="none" w:sz="0" w:space="0" w:color="auto"/>
            <w:bottom w:val="none" w:sz="0" w:space="0" w:color="auto"/>
            <w:right w:val="none" w:sz="0" w:space="0" w:color="auto"/>
          </w:divBdr>
        </w:div>
        <w:div w:id="898785931">
          <w:marLeft w:val="640"/>
          <w:marRight w:val="0"/>
          <w:marTop w:val="0"/>
          <w:marBottom w:val="0"/>
          <w:divBdr>
            <w:top w:val="none" w:sz="0" w:space="0" w:color="auto"/>
            <w:left w:val="none" w:sz="0" w:space="0" w:color="auto"/>
            <w:bottom w:val="none" w:sz="0" w:space="0" w:color="auto"/>
            <w:right w:val="none" w:sz="0" w:space="0" w:color="auto"/>
          </w:divBdr>
        </w:div>
        <w:div w:id="245193537">
          <w:marLeft w:val="640"/>
          <w:marRight w:val="0"/>
          <w:marTop w:val="0"/>
          <w:marBottom w:val="0"/>
          <w:divBdr>
            <w:top w:val="none" w:sz="0" w:space="0" w:color="auto"/>
            <w:left w:val="none" w:sz="0" w:space="0" w:color="auto"/>
            <w:bottom w:val="none" w:sz="0" w:space="0" w:color="auto"/>
            <w:right w:val="none" w:sz="0" w:space="0" w:color="auto"/>
          </w:divBdr>
        </w:div>
        <w:div w:id="1684211743">
          <w:marLeft w:val="640"/>
          <w:marRight w:val="0"/>
          <w:marTop w:val="0"/>
          <w:marBottom w:val="0"/>
          <w:divBdr>
            <w:top w:val="none" w:sz="0" w:space="0" w:color="auto"/>
            <w:left w:val="none" w:sz="0" w:space="0" w:color="auto"/>
            <w:bottom w:val="none" w:sz="0" w:space="0" w:color="auto"/>
            <w:right w:val="none" w:sz="0" w:space="0" w:color="auto"/>
          </w:divBdr>
        </w:div>
        <w:div w:id="646590927">
          <w:marLeft w:val="640"/>
          <w:marRight w:val="0"/>
          <w:marTop w:val="0"/>
          <w:marBottom w:val="0"/>
          <w:divBdr>
            <w:top w:val="none" w:sz="0" w:space="0" w:color="auto"/>
            <w:left w:val="none" w:sz="0" w:space="0" w:color="auto"/>
            <w:bottom w:val="none" w:sz="0" w:space="0" w:color="auto"/>
            <w:right w:val="none" w:sz="0" w:space="0" w:color="auto"/>
          </w:divBdr>
        </w:div>
        <w:div w:id="1843668193">
          <w:marLeft w:val="640"/>
          <w:marRight w:val="0"/>
          <w:marTop w:val="0"/>
          <w:marBottom w:val="0"/>
          <w:divBdr>
            <w:top w:val="none" w:sz="0" w:space="0" w:color="auto"/>
            <w:left w:val="none" w:sz="0" w:space="0" w:color="auto"/>
            <w:bottom w:val="none" w:sz="0" w:space="0" w:color="auto"/>
            <w:right w:val="none" w:sz="0" w:space="0" w:color="auto"/>
          </w:divBdr>
        </w:div>
        <w:div w:id="1821186691">
          <w:marLeft w:val="640"/>
          <w:marRight w:val="0"/>
          <w:marTop w:val="0"/>
          <w:marBottom w:val="0"/>
          <w:divBdr>
            <w:top w:val="none" w:sz="0" w:space="0" w:color="auto"/>
            <w:left w:val="none" w:sz="0" w:space="0" w:color="auto"/>
            <w:bottom w:val="none" w:sz="0" w:space="0" w:color="auto"/>
            <w:right w:val="none" w:sz="0" w:space="0" w:color="auto"/>
          </w:divBdr>
        </w:div>
        <w:div w:id="608318435">
          <w:marLeft w:val="640"/>
          <w:marRight w:val="0"/>
          <w:marTop w:val="0"/>
          <w:marBottom w:val="0"/>
          <w:divBdr>
            <w:top w:val="none" w:sz="0" w:space="0" w:color="auto"/>
            <w:left w:val="none" w:sz="0" w:space="0" w:color="auto"/>
            <w:bottom w:val="none" w:sz="0" w:space="0" w:color="auto"/>
            <w:right w:val="none" w:sz="0" w:space="0" w:color="auto"/>
          </w:divBdr>
        </w:div>
        <w:div w:id="536815175">
          <w:marLeft w:val="640"/>
          <w:marRight w:val="0"/>
          <w:marTop w:val="0"/>
          <w:marBottom w:val="0"/>
          <w:divBdr>
            <w:top w:val="none" w:sz="0" w:space="0" w:color="auto"/>
            <w:left w:val="none" w:sz="0" w:space="0" w:color="auto"/>
            <w:bottom w:val="none" w:sz="0" w:space="0" w:color="auto"/>
            <w:right w:val="none" w:sz="0" w:space="0" w:color="auto"/>
          </w:divBdr>
        </w:div>
        <w:div w:id="381290353">
          <w:marLeft w:val="640"/>
          <w:marRight w:val="0"/>
          <w:marTop w:val="0"/>
          <w:marBottom w:val="0"/>
          <w:divBdr>
            <w:top w:val="none" w:sz="0" w:space="0" w:color="auto"/>
            <w:left w:val="none" w:sz="0" w:space="0" w:color="auto"/>
            <w:bottom w:val="none" w:sz="0" w:space="0" w:color="auto"/>
            <w:right w:val="none" w:sz="0" w:space="0" w:color="auto"/>
          </w:divBdr>
        </w:div>
        <w:div w:id="146752439">
          <w:marLeft w:val="640"/>
          <w:marRight w:val="0"/>
          <w:marTop w:val="0"/>
          <w:marBottom w:val="0"/>
          <w:divBdr>
            <w:top w:val="none" w:sz="0" w:space="0" w:color="auto"/>
            <w:left w:val="none" w:sz="0" w:space="0" w:color="auto"/>
            <w:bottom w:val="none" w:sz="0" w:space="0" w:color="auto"/>
            <w:right w:val="none" w:sz="0" w:space="0" w:color="auto"/>
          </w:divBdr>
        </w:div>
        <w:div w:id="1385716996">
          <w:marLeft w:val="640"/>
          <w:marRight w:val="0"/>
          <w:marTop w:val="0"/>
          <w:marBottom w:val="0"/>
          <w:divBdr>
            <w:top w:val="none" w:sz="0" w:space="0" w:color="auto"/>
            <w:left w:val="none" w:sz="0" w:space="0" w:color="auto"/>
            <w:bottom w:val="none" w:sz="0" w:space="0" w:color="auto"/>
            <w:right w:val="none" w:sz="0" w:space="0" w:color="auto"/>
          </w:divBdr>
        </w:div>
        <w:div w:id="2145076918">
          <w:marLeft w:val="640"/>
          <w:marRight w:val="0"/>
          <w:marTop w:val="0"/>
          <w:marBottom w:val="0"/>
          <w:divBdr>
            <w:top w:val="none" w:sz="0" w:space="0" w:color="auto"/>
            <w:left w:val="none" w:sz="0" w:space="0" w:color="auto"/>
            <w:bottom w:val="none" w:sz="0" w:space="0" w:color="auto"/>
            <w:right w:val="none" w:sz="0" w:space="0" w:color="auto"/>
          </w:divBdr>
        </w:div>
        <w:div w:id="1221750888">
          <w:marLeft w:val="640"/>
          <w:marRight w:val="0"/>
          <w:marTop w:val="0"/>
          <w:marBottom w:val="0"/>
          <w:divBdr>
            <w:top w:val="none" w:sz="0" w:space="0" w:color="auto"/>
            <w:left w:val="none" w:sz="0" w:space="0" w:color="auto"/>
            <w:bottom w:val="none" w:sz="0" w:space="0" w:color="auto"/>
            <w:right w:val="none" w:sz="0" w:space="0" w:color="auto"/>
          </w:divBdr>
        </w:div>
        <w:div w:id="1925528547">
          <w:marLeft w:val="640"/>
          <w:marRight w:val="0"/>
          <w:marTop w:val="0"/>
          <w:marBottom w:val="0"/>
          <w:divBdr>
            <w:top w:val="none" w:sz="0" w:space="0" w:color="auto"/>
            <w:left w:val="none" w:sz="0" w:space="0" w:color="auto"/>
            <w:bottom w:val="none" w:sz="0" w:space="0" w:color="auto"/>
            <w:right w:val="none" w:sz="0" w:space="0" w:color="auto"/>
          </w:divBdr>
        </w:div>
        <w:div w:id="163711355">
          <w:marLeft w:val="640"/>
          <w:marRight w:val="0"/>
          <w:marTop w:val="0"/>
          <w:marBottom w:val="0"/>
          <w:divBdr>
            <w:top w:val="none" w:sz="0" w:space="0" w:color="auto"/>
            <w:left w:val="none" w:sz="0" w:space="0" w:color="auto"/>
            <w:bottom w:val="none" w:sz="0" w:space="0" w:color="auto"/>
            <w:right w:val="none" w:sz="0" w:space="0" w:color="auto"/>
          </w:divBdr>
        </w:div>
        <w:div w:id="736903730">
          <w:marLeft w:val="640"/>
          <w:marRight w:val="0"/>
          <w:marTop w:val="0"/>
          <w:marBottom w:val="0"/>
          <w:divBdr>
            <w:top w:val="none" w:sz="0" w:space="0" w:color="auto"/>
            <w:left w:val="none" w:sz="0" w:space="0" w:color="auto"/>
            <w:bottom w:val="none" w:sz="0" w:space="0" w:color="auto"/>
            <w:right w:val="none" w:sz="0" w:space="0" w:color="auto"/>
          </w:divBdr>
        </w:div>
        <w:div w:id="177621639">
          <w:marLeft w:val="640"/>
          <w:marRight w:val="0"/>
          <w:marTop w:val="0"/>
          <w:marBottom w:val="0"/>
          <w:divBdr>
            <w:top w:val="none" w:sz="0" w:space="0" w:color="auto"/>
            <w:left w:val="none" w:sz="0" w:space="0" w:color="auto"/>
            <w:bottom w:val="none" w:sz="0" w:space="0" w:color="auto"/>
            <w:right w:val="none" w:sz="0" w:space="0" w:color="auto"/>
          </w:divBdr>
        </w:div>
        <w:div w:id="1090588250">
          <w:marLeft w:val="640"/>
          <w:marRight w:val="0"/>
          <w:marTop w:val="0"/>
          <w:marBottom w:val="0"/>
          <w:divBdr>
            <w:top w:val="none" w:sz="0" w:space="0" w:color="auto"/>
            <w:left w:val="none" w:sz="0" w:space="0" w:color="auto"/>
            <w:bottom w:val="none" w:sz="0" w:space="0" w:color="auto"/>
            <w:right w:val="none" w:sz="0" w:space="0" w:color="auto"/>
          </w:divBdr>
        </w:div>
        <w:div w:id="742289554">
          <w:marLeft w:val="640"/>
          <w:marRight w:val="0"/>
          <w:marTop w:val="0"/>
          <w:marBottom w:val="0"/>
          <w:divBdr>
            <w:top w:val="none" w:sz="0" w:space="0" w:color="auto"/>
            <w:left w:val="none" w:sz="0" w:space="0" w:color="auto"/>
            <w:bottom w:val="none" w:sz="0" w:space="0" w:color="auto"/>
            <w:right w:val="none" w:sz="0" w:space="0" w:color="auto"/>
          </w:divBdr>
        </w:div>
        <w:div w:id="1187793105">
          <w:marLeft w:val="640"/>
          <w:marRight w:val="0"/>
          <w:marTop w:val="0"/>
          <w:marBottom w:val="0"/>
          <w:divBdr>
            <w:top w:val="none" w:sz="0" w:space="0" w:color="auto"/>
            <w:left w:val="none" w:sz="0" w:space="0" w:color="auto"/>
            <w:bottom w:val="none" w:sz="0" w:space="0" w:color="auto"/>
            <w:right w:val="none" w:sz="0" w:space="0" w:color="auto"/>
          </w:divBdr>
        </w:div>
        <w:div w:id="306250095">
          <w:marLeft w:val="640"/>
          <w:marRight w:val="0"/>
          <w:marTop w:val="0"/>
          <w:marBottom w:val="0"/>
          <w:divBdr>
            <w:top w:val="none" w:sz="0" w:space="0" w:color="auto"/>
            <w:left w:val="none" w:sz="0" w:space="0" w:color="auto"/>
            <w:bottom w:val="none" w:sz="0" w:space="0" w:color="auto"/>
            <w:right w:val="none" w:sz="0" w:space="0" w:color="auto"/>
          </w:divBdr>
        </w:div>
        <w:div w:id="38552433">
          <w:marLeft w:val="640"/>
          <w:marRight w:val="0"/>
          <w:marTop w:val="0"/>
          <w:marBottom w:val="0"/>
          <w:divBdr>
            <w:top w:val="none" w:sz="0" w:space="0" w:color="auto"/>
            <w:left w:val="none" w:sz="0" w:space="0" w:color="auto"/>
            <w:bottom w:val="none" w:sz="0" w:space="0" w:color="auto"/>
            <w:right w:val="none" w:sz="0" w:space="0" w:color="auto"/>
          </w:divBdr>
        </w:div>
        <w:div w:id="1653480720">
          <w:marLeft w:val="640"/>
          <w:marRight w:val="0"/>
          <w:marTop w:val="0"/>
          <w:marBottom w:val="0"/>
          <w:divBdr>
            <w:top w:val="none" w:sz="0" w:space="0" w:color="auto"/>
            <w:left w:val="none" w:sz="0" w:space="0" w:color="auto"/>
            <w:bottom w:val="none" w:sz="0" w:space="0" w:color="auto"/>
            <w:right w:val="none" w:sz="0" w:space="0" w:color="auto"/>
          </w:divBdr>
        </w:div>
        <w:div w:id="121390382">
          <w:marLeft w:val="640"/>
          <w:marRight w:val="0"/>
          <w:marTop w:val="0"/>
          <w:marBottom w:val="0"/>
          <w:divBdr>
            <w:top w:val="none" w:sz="0" w:space="0" w:color="auto"/>
            <w:left w:val="none" w:sz="0" w:space="0" w:color="auto"/>
            <w:bottom w:val="none" w:sz="0" w:space="0" w:color="auto"/>
            <w:right w:val="none" w:sz="0" w:space="0" w:color="auto"/>
          </w:divBdr>
        </w:div>
        <w:div w:id="576011429">
          <w:marLeft w:val="640"/>
          <w:marRight w:val="0"/>
          <w:marTop w:val="0"/>
          <w:marBottom w:val="0"/>
          <w:divBdr>
            <w:top w:val="none" w:sz="0" w:space="0" w:color="auto"/>
            <w:left w:val="none" w:sz="0" w:space="0" w:color="auto"/>
            <w:bottom w:val="none" w:sz="0" w:space="0" w:color="auto"/>
            <w:right w:val="none" w:sz="0" w:space="0" w:color="auto"/>
          </w:divBdr>
        </w:div>
        <w:div w:id="620309442">
          <w:marLeft w:val="640"/>
          <w:marRight w:val="0"/>
          <w:marTop w:val="0"/>
          <w:marBottom w:val="0"/>
          <w:divBdr>
            <w:top w:val="none" w:sz="0" w:space="0" w:color="auto"/>
            <w:left w:val="none" w:sz="0" w:space="0" w:color="auto"/>
            <w:bottom w:val="none" w:sz="0" w:space="0" w:color="auto"/>
            <w:right w:val="none" w:sz="0" w:space="0" w:color="auto"/>
          </w:divBdr>
        </w:div>
        <w:div w:id="1337151949">
          <w:marLeft w:val="640"/>
          <w:marRight w:val="0"/>
          <w:marTop w:val="0"/>
          <w:marBottom w:val="0"/>
          <w:divBdr>
            <w:top w:val="none" w:sz="0" w:space="0" w:color="auto"/>
            <w:left w:val="none" w:sz="0" w:space="0" w:color="auto"/>
            <w:bottom w:val="none" w:sz="0" w:space="0" w:color="auto"/>
            <w:right w:val="none" w:sz="0" w:space="0" w:color="auto"/>
          </w:divBdr>
        </w:div>
        <w:div w:id="1026252267">
          <w:marLeft w:val="640"/>
          <w:marRight w:val="0"/>
          <w:marTop w:val="0"/>
          <w:marBottom w:val="0"/>
          <w:divBdr>
            <w:top w:val="none" w:sz="0" w:space="0" w:color="auto"/>
            <w:left w:val="none" w:sz="0" w:space="0" w:color="auto"/>
            <w:bottom w:val="none" w:sz="0" w:space="0" w:color="auto"/>
            <w:right w:val="none" w:sz="0" w:space="0" w:color="auto"/>
          </w:divBdr>
        </w:div>
        <w:div w:id="577251166">
          <w:marLeft w:val="640"/>
          <w:marRight w:val="0"/>
          <w:marTop w:val="0"/>
          <w:marBottom w:val="0"/>
          <w:divBdr>
            <w:top w:val="none" w:sz="0" w:space="0" w:color="auto"/>
            <w:left w:val="none" w:sz="0" w:space="0" w:color="auto"/>
            <w:bottom w:val="none" w:sz="0" w:space="0" w:color="auto"/>
            <w:right w:val="none" w:sz="0" w:space="0" w:color="auto"/>
          </w:divBdr>
        </w:div>
        <w:div w:id="1385594177">
          <w:marLeft w:val="640"/>
          <w:marRight w:val="0"/>
          <w:marTop w:val="0"/>
          <w:marBottom w:val="0"/>
          <w:divBdr>
            <w:top w:val="none" w:sz="0" w:space="0" w:color="auto"/>
            <w:left w:val="none" w:sz="0" w:space="0" w:color="auto"/>
            <w:bottom w:val="none" w:sz="0" w:space="0" w:color="auto"/>
            <w:right w:val="none" w:sz="0" w:space="0" w:color="auto"/>
          </w:divBdr>
        </w:div>
        <w:div w:id="1230729718">
          <w:marLeft w:val="640"/>
          <w:marRight w:val="0"/>
          <w:marTop w:val="0"/>
          <w:marBottom w:val="0"/>
          <w:divBdr>
            <w:top w:val="none" w:sz="0" w:space="0" w:color="auto"/>
            <w:left w:val="none" w:sz="0" w:space="0" w:color="auto"/>
            <w:bottom w:val="none" w:sz="0" w:space="0" w:color="auto"/>
            <w:right w:val="none" w:sz="0" w:space="0" w:color="auto"/>
          </w:divBdr>
        </w:div>
        <w:div w:id="104081082">
          <w:marLeft w:val="640"/>
          <w:marRight w:val="0"/>
          <w:marTop w:val="0"/>
          <w:marBottom w:val="0"/>
          <w:divBdr>
            <w:top w:val="none" w:sz="0" w:space="0" w:color="auto"/>
            <w:left w:val="none" w:sz="0" w:space="0" w:color="auto"/>
            <w:bottom w:val="none" w:sz="0" w:space="0" w:color="auto"/>
            <w:right w:val="none" w:sz="0" w:space="0" w:color="auto"/>
          </w:divBdr>
        </w:div>
        <w:div w:id="1197892386">
          <w:marLeft w:val="640"/>
          <w:marRight w:val="0"/>
          <w:marTop w:val="0"/>
          <w:marBottom w:val="0"/>
          <w:divBdr>
            <w:top w:val="none" w:sz="0" w:space="0" w:color="auto"/>
            <w:left w:val="none" w:sz="0" w:space="0" w:color="auto"/>
            <w:bottom w:val="none" w:sz="0" w:space="0" w:color="auto"/>
            <w:right w:val="none" w:sz="0" w:space="0" w:color="auto"/>
          </w:divBdr>
        </w:div>
        <w:div w:id="797376547">
          <w:marLeft w:val="640"/>
          <w:marRight w:val="0"/>
          <w:marTop w:val="0"/>
          <w:marBottom w:val="0"/>
          <w:divBdr>
            <w:top w:val="none" w:sz="0" w:space="0" w:color="auto"/>
            <w:left w:val="none" w:sz="0" w:space="0" w:color="auto"/>
            <w:bottom w:val="none" w:sz="0" w:space="0" w:color="auto"/>
            <w:right w:val="none" w:sz="0" w:space="0" w:color="auto"/>
          </w:divBdr>
        </w:div>
        <w:div w:id="1148983992">
          <w:marLeft w:val="640"/>
          <w:marRight w:val="0"/>
          <w:marTop w:val="0"/>
          <w:marBottom w:val="0"/>
          <w:divBdr>
            <w:top w:val="none" w:sz="0" w:space="0" w:color="auto"/>
            <w:left w:val="none" w:sz="0" w:space="0" w:color="auto"/>
            <w:bottom w:val="none" w:sz="0" w:space="0" w:color="auto"/>
            <w:right w:val="none" w:sz="0" w:space="0" w:color="auto"/>
          </w:divBdr>
        </w:div>
        <w:div w:id="215237412">
          <w:marLeft w:val="640"/>
          <w:marRight w:val="0"/>
          <w:marTop w:val="0"/>
          <w:marBottom w:val="0"/>
          <w:divBdr>
            <w:top w:val="none" w:sz="0" w:space="0" w:color="auto"/>
            <w:left w:val="none" w:sz="0" w:space="0" w:color="auto"/>
            <w:bottom w:val="none" w:sz="0" w:space="0" w:color="auto"/>
            <w:right w:val="none" w:sz="0" w:space="0" w:color="auto"/>
          </w:divBdr>
        </w:div>
        <w:div w:id="1302616075">
          <w:marLeft w:val="640"/>
          <w:marRight w:val="0"/>
          <w:marTop w:val="0"/>
          <w:marBottom w:val="0"/>
          <w:divBdr>
            <w:top w:val="none" w:sz="0" w:space="0" w:color="auto"/>
            <w:left w:val="none" w:sz="0" w:space="0" w:color="auto"/>
            <w:bottom w:val="none" w:sz="0" w:space="0" w:color="auto"/>
            <w:right w:val="none" w:sz="0" w:space="0" w:color="auto"/>
          </w:divBdr>
        </w:div>
        <w:div w:id="1280264110">
          <w:marLeft w:val="640"/>
          <w:marRight w:val="0"/>
          <w:marTop w:val="0"/>
          <w:marBottom w:val="0"/>
          <w:divBdr>
            <w:top w:val="none" w:sz="0" w:space="0" w:color="auto"/>
            <w:left w:val="none" w:sz="0" w:space="0" w:color="auto"/>
            <w:bottom w:val="none" w:sz="0" w:space="0" w:color="auto"/>
            <w:right w:val="none" w:sz="0" w:space="0" w:color="auto"/>
          </w:divBdr>
        </w:div>
        <w:div w:id="207841657">
          <w:marLeft w:val="640"/>
          <w:marRight w:val="0"/>
          <w:marTop w:val="0"/>
          <w:marBottom w:val="0"/>
          <w:divBdr>
            <w:top w:val="none" w:sz="0" w:space="0" w:color="auto"/>
            <w:left w:val="none" w:sz="0" w:space="0" w:color="auto"/>
            <w:bottom w:val="none" w:sz="0" w:space="0" w:color="auto"/>
            <w:right w:val="none" w:sz="0" w:space="0" w:color="auto"/>
          </w:divBdr>
        </w:div>
        <w:div w:id="1634286358">
          <w:marLeft w:val="640"/>
          <w:marRight w:val="0"/>
          <w:marTop w:val="0"/>
          <w:marBottom w:val="0"/>
          <w:divBdr>
            <w:top w:val="none" w:sz="0" w:space="0" w:color="auto"/>
            <w:left w:val="none" w:sz="0" w:space="0" w:color="auto"/>
            <w:bottom w:val="none" w:sz="0" w:space="0" w:color="auto"/>
            <w:right w:val="none" w:sz="0" w:space="0" w:color="auto"/>
          </w:divBdr>
        </w:div>
        <w:div w:id="1324773833">
          <w:marLeft w:val="640"/>
          <w:marRight w:val="0"/>
          <w:marTop w:val="0"/>
          <w:marBottom w:val="0"/>
          <w:divBdr>
            <w:top w:val="none" w:sz="0" w:space="0" w:color="auto"/>
            <w:left w:val="none" w:sz="0" w:space="0" w:color="auto"/>
            <w:bottom w:val="none" w:sz="0" w:space="0" w:color="auto"/>
            <w:right w:val="none" w:sz="0" w:space="0" w:color="auto"/>
          </w:divBdr>
        </w:div>
        <w:div w:id="1756129879">
          <w:marLeft w:val="640"/>
          <w:marRight w:val="0"/>
          <w:marTop w:val="0"/>
          <w:marBottom w:val="0"/>
          <w:divBdr>
            <w:top w:val="none" w:sz="0" w:space="0" w:color="auto"/>
            <w:left w:val="none" w:sz="0" w:space="0" w:color="auto"/>
            <w:bottom w:val="none" w:sz="0" w:space="0" w:color="auto"/>
            <w:right w:val="none" w:sz="0" w:space="0" w:color="auto"/>
          </w:divBdr>
        </w:div>
        <w:div w:id="687486590">
          <w:marLeft w:val="640"/>
          <w:marRight w:val="0"/>
          <w:marTop w:val="0"/>
          <w:marBottom w:val="0"/>
          <w:divBdr>
            <w:top w:val="none" w:sz="0" w:space="0" w:color="auto"/>
            <w:left w:val="none" w:sz="0" w:space="0" w:color="auto"/>
            <w:bottom w:val="none" w:sz="0" w:space="0" w:color="auto"/>
            <w:right w:val="none" w:sz="0" w:space="0" w:color="auto"/>
          </w:divBdr>
        </w:div>
        <w:div w:id="584462930">
          <w:marLeft w:val="640"/>
          <w:marRight w:val="0"/>
          <w:marTop w:val="0"/>
          <w:marBottom w:val="0"/>
          <w:divBdr>
            <w:top w:val="none" w:sz="0" w:space="0" w:color="auto"/>
            <w:left w:val="none" w:sz="0" w:space="0" w:color="auto"/>
            <w:bottom w:val="none" w:sz="0" w:space="0" w:color="auto"/>
            <w:right w:val="none" w:sz="0" w:space="0" w:color="auto"/>
          </w:divBdr>
        </w:div>
        <w:div w:id="2083065004">
          <w:marLeft w:val="640"/>
          <w:marRight w:val="0"/>
          <w:marTop w:val="0"/>
          <w:marBottom w:val="0"/>
          <w:divBdr>
            <w:top w:val="none" w:sz="0" w:space="0" w:color="auto"/>
            <w:left w:val="none" w:sz="0" w:space="0" w:color="auto"/>
            <w:bottom w:val="none" w:sz="0" w:space="0" w:color="auto"/>
            <w:right w:val="none" w:sz="0" w:space="0" w:color="auto"/>
          </w:divBdr>
        </w:div>
        <w:div w:id="1055154522">
          <w:marLeft w:val="640"/>
          <w:marRight w:val="0"/>
          <w:marTop w:val="0"/>
          <w:marBottom w:val="0"/>
          <w:divBdr>
            <w:top w:val="none" w:sz="0" w:space="0" w:color="auto"/>
            <w:left w:val="none" w:sz="0" w:space="0" w:color="auto"/>
            <w:bottom w:val="none" w:sz="0" w:space="0" w:color="auto"/>
            <w:right w:val="none" w:sz="0" w:space="0" w:color="auto"/>
          </w:divBdr>
        </w:div>
        <w:div w:id="1406604864">
          <w:marLeft w:val="640"/>
          <w:marRight w:val="0"/>
          <w:marTop w:val="0"/>
          <w:marBottom w:val="0"/>
          <w:divBdr>
            <w:top w:val="none" w:sz="0" w:space="0" w:color="auto"/>
            <w:left w:val="none" w:sz="0" w:space="0" w:color="auto"/>
            <w:bottom w:val="none" w:sz="0" w:space="0" w:color="auto"/>
            <w:right w:val="none" w:sz="0" w:space="0" w:color="auto"/>
          </w:divBdr>
        </w:div>
        <w:div w:id="668606865">
          <w:marLeft w:val="640"/>
          <w:marRight w:val="0"/>
          <w:marTop w:val="0"/>
          <w:marBottom w:val="0"/>
          <w:divBdr>
            <w:top w:val="none" w:sz="0" w:space="0" w:color="auto"/>
            <w:left w:val="none" w:sz="0" w:space="0" w:color="auto"/>
            <w:bottom w:val="none" w:sz="0" w:space="0" w:color="auto"/>
            <w:right w:val="none" w:sz="0" w:space="0" w:color="auto"/>
          </w:divBdr>
        </w:div>
        <w:div w:id="1076903121">
          <w:marLeft w:val="640"/>
          <w:marRight w:val="0"/>
          <w:marTop w:val="0"/>
          <w:marBottom w:val="0"/>
          <w:divBdr>
            <w:top w:val="none" w:sz="0" w:space="0" w:color="auto"/>
            <w:left w:val="none" w:sz="0" w:space="0" w:color="auto"/>
            <w:bottom w:val="none" w:sz="0" w:space="0" w:color="auto"/>
            <w:right w:val="none" w:sz="0" w:space="0" w:color="auto"/>
          </w:divBdr>
        </w:div>
        <w:div w:id="642078159">
          <w:marLeft w:val="640"/>
          <w:marRight w:val="0"/>
          <w:marTop w:val="0"/>
          <w:marBottom w:val="0"/>
          <w:divBdr>
            <w:top w:val="none" w:sz="0" w:space="0" w:color="auto"/>
            <w:left w:val="none" w:sz="0" w:space="0" w:color="auto"/>
            <w:bottom w:val="none" w:sz="0" w:space="0" w:color="auto"/>
            <w:right w:val="none" w:sz="0" w:space="0" w:color="auto"/>
          </w:divBdr>
        </w:div>
        <w:div w:id="1961495829">
          <w:marLeft w:val="640"/>
          <w:marRight w:val="0"/>
          <w:marTop w:val="0"/>
          <w:marBottom w:val="0"/>
          <w:divBdr>
            <w:top w:val="none" w:sz="0" w:space="0" w:color="auto"/>
            <w:left w:val="none" w:sz="0" w:space="0" w:color="auto"/>
            <w:bottom w:val="none" w:sz="0" w:space="0" w:color="auto"/>
            <w:right w:val="none" w:sz="0" w:space="0" w:color="auto"/>
          </w:divBdr>
        </w:div>
        <w:div w:id="1758598350">
          <w:marLeft w:val="640"/>
          <w:marRight w:val="0"/>
          <w:marTop w:val="0"/>
          <w:marBottom w:val="0"/>
          <w:divBdr>
            <w:top w:val="none" w:sz="0" w:space="0" w:color="auto"/>
            <w:left w:val="none" w:sz="0" w:space="0" w:color="auto"/>
            <w:bottom w:val="none" w:sz="0" w:space="0" w:color="auto"/>
            <w:right w:val="none" w:sz="0" w:space="0" w:color="auto"/>
          </w:divBdr>
        </w:div>
        <w:div w:id="988899199">
          <w:marLeft w:val="640"/>
          <w:marRight w:val="0"/>
          <w:marTop w:val="0"/>
          <w:marBottom w:val="0"/>
          <w:divBdr>
            <w:top w:val="none" w:sz="0" w:space="0" w:color="auto"/>
            <w:left w:val="none" w:sz="0" w:space="0" w:color="auto"/>
            <w:bottom w:val="none" w:sz="0" w:space="0" w:color="auto"/>
            <w:right w:val="none" w:sz="0" w:space="0" w:color="auto"/>
          </w:divBdr>
        </w:div>
        <w:div w:id="214465961">
          <w:marLeft w:val="640"/>
          <w:marRight w:val="0"/>
          <w:marTop w:val="0"/>
          <w:marBottom w:val="0"/>
          <w:divBdr>
            <w:top w:val="none" w:sz="0" w:space="0" w:color="auto"/>
            <w:left w:val="none" w:sz="0" w:space="0" w:color="auto"/>
            <w:bottom w:val="none" w:sz="0" w:space="0" w:color="auto"/>
            <w:right w:val="none" w:sz="0" w:space="0" w:color="auto"/>
          </w:divBdr>
        </w:div>
        <w:div w:id="1688021865">
          <w:marLeft w:val="640"/>
          <w:marRight w:val="0"/>
          <w:marTop w:val="0"/>
          <w:marBottom w:val="0"/>
          <w:divBdr>
            <w:top w:val="none" w:sz="0" w:space="0" w:color="auto"/>
            <w:left w:val="none" w:sz="0" w:space="0" w:color="auto"/>
            <w:bottom w:val="none" w:sz="0" w:space="0" w:color="auto"/>
            <w:right w:val="none" w:sz="0" w:space="0" w:color="auto"/>
          </w:divBdr>
        </w:div>
        <w:div w:id="1747335331">
          <w:marLeft w:val="640"/>
          <w:marRight w:val="0"/>
          <w:marTop w:val="0"/>
          <w:marBottom w:val="0"/>
          <w:divBdr>
            <w:top w:val="none" w:sz="0" w:space="0" w:color="auto"/>
            <w:left w:val="none" w:sz="0" w:space="0" w:color="auto"/>
            <w:bottom w:val="none" w:sz="0" w:space="0" w:color="auto"/>
            <w:right w:val="none" w:sz="0" w:space="0" w:color="auto"/>
          </w:divBdr>
        </w:div>
        <w:div w:id="1330061870">
          <w:marLeft w:val="640"/>
          <w:marRight w:val="0"/>
          <w:marTop w:val="0"/>
          <w:marBottom w:val="0"/>
          <w:divBdr>
            <w:top w:val="none" w:sz="0" w:space="0" w:color="auto"/>
            <w:left w:val="none" w:sz="0" w:space="0" w:color="auto"/>
            <w:bottom w:val="none" w:sz="0" w:space="0" w:color="auto"/>
            <w:right w:val="none" w:sz="0" w:space="0" w:color="auto"/>
          </w:divBdr>
        </w:div>
        <w:div w:id="1130631432">
          <w:marLeft w:val="640"/>
          <w:marRight w:val="0"/>
          <w:marTop w:val="0"/>
          <w:marBottom w:val="0"/>
          <w:divBdr>
            <w:top w:val="none" w:sz="0" w:space="0" w:color="auto"/>
            <w:left w:val="none" w:sz="0" w:space="0" w:color="auto"/>
            <w:bottom w:val="none" w:sz="0" w:space="0" w:color="auto"/>
            <w:right w:val="none" w:sz="0" w:space="0" w:color="auto"/>
          </w:divBdr>
        </w:div>
        <w:div w:id="1550607266">
          <w:marLeft w:val="640"/>
          <w:marRight w:val="0"/>
          <w:marTop w:val="0"/>
          <w:marBottom w:val="0"/>
          <w:divBdr>
            <w:top w:val="none" w:sz="0" w:space="0" w:color="auto"/>
            <w:left w:val="none" w:sz="0" w:space="0" w:color="auto"/>
            <w:bottom w:val="none" w:sz="0" w:space="0" w:color="auto"/>
            <w:right w:val="none" w:sz="0" w:space="0" w:color="auto"/>
          </w:divBdr>
        </w:div>
        <w:div w:id="1364747035">
          <w:marLeft w:val="640"/>
          <w:marRight w:val="0"/>
          <w:marTop w:val="0"/>
          <w:marBottom w:val="0"/>
          <w:divBdr>
            <w:top w:val="none" w:sz="0" w:space="0" w:color="auto"/>
            <w:left w:val="none" w:sz="0" w:space="0" w:color="auto"/>
            <w:bottom w:val="none" w:sz="0" w:space="0" w:color="auto"/>
            <w:right w:val="none" w:sz="0" w:space="0" w:color="auto"/>
          </w:divBdr>
        </w:div>
        <w:div w:id="726345831">
          <w:marLeft w:val="640"/>
          <w:marRight w:val="0"/>
          <w:marTop w:val="0"/>
          <w:marBottom w:val="0"/>
          <w:divBdr>
            <w:top w:val="none" w:sz="0" w:space="0" w:color="auto"/>
            <w:left w:val="none" w:sz="0" w:space="0" w:color="auto"/>
            <w:bottom w:val="none" w:sz="0" w:space="0" w:color="auto"/>
            <w:right w:val="none" w:sz="0" w:space="0" w:color="auto"/>
          </w:divBdr>
        </w:div>
        <w:div w:id="2026587735">
          <w:marLeft w:val="640"/>
          <w:marRight w:val="0"/>
          <w:marTop w:val="0"/>
          <w:marBottom w:val="0"/>
          <w:divBdr>
            <w:top w:val="none" w:sz="0" w:space="0" w:color="auto"/>
            <w:left w:val="none" w:sz="0" w:space="0" w:color="auto"/>
            <w:bottom w:val="none" w:sz="0" w:space="0" w:color="auto"/>
            <w:right w:val="none" w:sz="0" w:space="0" w:color="auto"/>
          </w:divBdr>
        </w:div>
        <w:div w:id="426269509">
          <w:marLeft w:val="640"/>
          <w:marRight w:val="0"/>
          <w:marTop w:val="0"/>
          <w:marBottom w:val="0"/>
          <w:divBdr>
            <w:top w:val="none" w:sz="0" w:space="0" w:color="auto"/>
            <w:left w:val="none" w:sz="0" w:space="0" w:color="auto"/>
            <w:bottom w:val="none" w:sz="0" w:space="0" w:color="auto"/>
            <w:right w:val="none" w:sz="0" w:space="0" w:color="auto"/>
          </w:divBdr>
        </w:div>
        <w:div w:id="101387256">
          <w:marLeft w:val="640"/>
          <w:marRight w:val="0"/>
          <w:marTop w:val="0"/>
          <w:marBottom w:val="0"/>
          <w:divBdr>
            <w:top w:val="none" w:sz="0" w:space="0" w:color="auto"/>
            <w:left w:val="none" w:sz="0" w:space="0" w:color="auto"/>
            <w:bottom w:val="none" w:sz="0" w:space="0" w:color="auto"/>
            <w:right w:val="none" w:sz="0" w:space="0" w:color="auto"/>
          </w:divBdr>
        </w:div>
        <w:div w:id="873998509">
          <w:marLeft w:val="640"/>
          <w:marRight w:val="0"/>
          <w:marTop w:val="0"/>
          <w:marBottom w:val="0"/>
          <w:divBdr>
            <w:top w:val="none" w:sz="0" w:space="0" w:color="auto"/>
            <w:left w:val="none" w:sz="0" w:space="0" w:color="auto"/>
            <w:bottom w:val="none" w:sz="0" w:space="0" w:color="auto"/>
            <w:right w:val="none" w:sz="0" w:space="0" w:color="auto"/>
          </w:divBdr>
        </w:div>
        <w:div w:id="2071150922">
          <w:marLeft w:val="640"/>
          <w:marRight w:val="0"/>
          <w:marTop w:val="0"/>
          <w:marBottom w:val="0"/>
          <w:divBdr>
            <w:top w:val="none" w:sz="0" w:space="0" w:color="auto"/>
            <w:left w:val="none" w:sz="0" w:space="0" w:color="auto"/>
            <w:bottom w:val="none" w:sz="0" w:space="0" w:color="auto"/>
            <w:right w:val="none" w:sz="0" w:space="0" w:color="auto"/>
          </w:divBdr>
        </w:div>
        <w:div w:id="1178304090">
          <w:marLeft w:val="640"/>
          <w:marRight w:val="0"/>
          <w:marTop w:val="0"/>
          <w:marBottom w:val="0"/>
          <w:divBdr>
            <w:top w:val="none" w:sz="0" w:space="0" w:color="auto"/>
            <w:left w:val="none" w:sz="0" w:space="0" w:color="auto"/>
            <w:bottom w:val="none" w:sz="0" w:space="0" w:color="auto"/>
            <w:right w:val="none" w:sz="0" w:space="0" w:color="auto"/>
          </w:divBdr>
        </w:div>
        <w:div w:id="2078942392">
          <w:marLeft w:val="640"/>
          <w:marRight w:val="0"/>
          <w:marTop w:val="0"/>
          <w:marBottom w:val="0"/>
          <w:divBdr>
            <w:top w:val="none" w:sz="0" w:space="0" w:color="auto"/>
            <w:left w:val="none" w:sz="0" w:space="0" w:color="auto"/>
            <w:bottom w:val="none" w:sz="0" w:space="0" w:color="auto"/>
            <w:right w:val="none" w:sz="0" w:space="0" w:color="auto"/>
          </w:divBdr>
        </w:div>
        <w:div w:id="1225994352">
          <w:marLeft w:val="640"/>
          <w:marRight w:val="0"/>
          <w:marTop w:val="0"/>
          <w:marBottom w:val="0"/>
          <w:divBdr>
            <w:top w:val="none" w:sz="0" w:space="0" w:color="auto"/>
            <w:left w:val="none" w:sz="0" w:space="0" w:color="auto"/>
            <w:bottom w:val="none" w:sz="0" w:space="0" w:color="auto"/>
            <w:right w:val="none" w:sz="0" w:space="0" w:color="auto"/>
          </w:divBdr>
        </w:div>
        <w:div w:id="1074857798">
          <w:marLeft w:val="640"/>
          <w:marRight w:val="0"/>
          <w:marTop w:val="0"/>
          <w:marBottom w:val="0"/>
          <w:divBdr>
            <w:top w:val="none" w:sz="0" w:space="0" w:color="auto"/>
            <w:left w:val="none" w:sz="0" w:space="0" w:color="auto"/>
            <w:bottom w:val="none" w:sz="0" w:space="0" w:color="auto"/>
            <w:right w:val="none" w:sz="0" w:space="0" w:color="auto"/>
          </w:divBdr>
        </w:div>
        <w:div w:id="455879209">
          <w:marLeft w:val="640"/>
          <w:marRight w:val="0"/>
          <w:marTop w:val="0"/>
          <w:marBottom w:val="0"/>
          <w:divBdr>
            <w:top w:val="none" w:sz="0" w:space="0" w:color="auto"/>
            <w:left w:val="none" w:sz="0" w:space="0" w:color="auto"/>
            <w:bottom w:val="none" w:sz="0" w:space="0" w:color="auto"/>
            <w:right w:val="none" w:sz="0" w:space="0" w:color="auto"/>
          </w:divBdr>
        </w:div>
        <w:div w:id="193274024">
          <w:marLeft w:val="640"/>
          <w:marRight w:val="0"/>
          <w:marTop w:val="0"/>
          <w:marBottom w:val="0"/>
          <w:divBdr>
            <w:top w:val="none" w:sz="0" w:space="0" w:color="auto"/>
            <w:left w:val="none" w:sz="0" w:space="0" w:color="auto"/>
            <w:bottom w:val="none" w:sz="0" w:space="0" w:color="auto"/>
            <w:right w:val="none" w:sz="0" w:space="0" w:color="auto"/>
          </w:divBdr>
        </w:div>
        <w:div w:id="1814063200">
          <w:marLeft w:val="640"/>
          <w:marRight w:val="0"/>
          <w:marTop w:val="0"/>
          <w:marBottom w:val="0"/>
          <w:divBdr>
            <w:top w:val="none" w:sz="0" w:space="0" w:color="auto"/>
            <w:left w:val="none" w:sz="0" w:space="0" w:color="auto"/>
            <w:bottom w:val="none" w:sz="0" w:space="0" w:color="auto"/>
            <w:right w:val="none" w:sz="0" w:space="0" w:color="auto"/>
          </w:divBdr>
        </w:div>
        <w:div w:id="1058481308">
          <w:marLeft w:val="640"/>
          <w:marRight w:val="0"/>
          <w:marTop w:val="0"/>
          <w:marBottom w:val="0"/>
          <w:divBdr>
            <w:top w:val="none" w:sz="0" w:space="0" w:color="auto"/>
            <w:left w:val="none" w:sz="0" w:space="0" w:color="auto"/>
            <w:bottom w:val="none" w:sz="0" w:space="0" w:color="auto"/>
            <w:right w:val="none" w:sz="0" w:space="0" w:color="auto"/>
          </w:divBdr>
        </w:div>
        <w:div w:id="428476462">
          <w:marLeft w:val="640"/>
          <w:marRight w:val="0"/>
          <w:marTop w:val="0"/>
          <w:marBottom w:val="0"/>
          <w:divBdr>
            <w:top w:val="none" w:sz="0" w:space="0" w:color="auto"/>
            <w:left w:val="none" w:sz="0" w:space="0" w:color="auto"/>
            <w:bottom w:val="none" w:sz="0" w:space="0" w:color="auto"/>
            <w:right w:val="none" w:sz="0" w:space="0" w:color="auto"/>
          </w:divBdr>
        </w:div>
        <w:div w:id="1449426773">
          <w:marLeft w:val="640"/>
          <w:marRight w:val="0"/>
          <w:marTop w:val="0"/>
          <w:marBottom w:val="0"/>
          <w:divBdr>
            <w:top w:val="none" w:sz="0" w:space="0" w:color="auto"/>
            <w:left w:val="none" w:sz="0" w:space="0" w:color="auto"/>
            <w:bottom w:val="none" w:sz="0" w:space="0" w:color="auto"/>
            <w:right w:val="none" w:sz="0" w:space="0" w:color="auto"/>
          </w:divBdr>
        </w:div>
        <w:div w:id="60717225">
          <w:marLeft w:val="640"/>
          <w:marRight w:val="0"/>
          <w:marTop w:val="0"/>
          <w:marBottom w:val="0"/>
          <w:divBdr>
            <w:top w:val="none" w:sz="0" w:space="0" w:color="auto"/>
            <w:left w:val="none" w:sz="0" w:space="0" w:color="auto"/>
            <w:bottom w:val="none" w:sz="0" w:space="0" w:color="auto"/>
            <w:right w:val="none" w:sz="0" w:space="0" w:color="auto"/>
          </w:divBdr>
        </w:div>
        <w:div w:id="504059424">
          <w:marLeft w:val="640"/>
          <w:marRight w:val="0"/>
          <w:marTop w:val="0"/>
          <w:marBottom w:val="0"/>
          <w:divBdr>
            <w:top w:val="none" w:sz="0" w:space="0" w:color="auto"/>
            <w:left w:val="none" w:sz="0" w:space="0" w:color="auto"/>
            <w:bottom w:val="none" w:sz="0" w:space="0" w:color="auto"/>
            <w:right w:val="none" w:sz="0" w:space="0" w:color="auto"/>
          </w:divBdr>
        </w:div>
        <w:div w:id="1022049825">
          <w:marLeft w:val="640"/>
          <w:marRight w:val="0"/>
          <w:marTop w:val="0"/>
          <w:marBottom w:val="0"/>
          <w:divBdr>
            <w:top w:val="none" w:sz="0" w:space="0" w:color="auto"/>
            <w:left w:val="none" w:sz="0" w:space="0" w:color="auto"/>
            <w:bottom w:val="none" w:sz="0" w:space="0" w:color="auto"/>
            <w:right w:val="none" w:sz="0" w:space="0" w:color="auto"/>
          </w:divBdr>
        </w:div>
        <w:div w:id="502402331">
          <w:marLeft w:val="640"/>
          <w:marRight w:val="0"/>
          <w:marTop w:val="0"/>
          <w:marBottom w:val="0"/>
          <w:divBdr>
            <w:top w:val="none" w:sz="0" w:space="0" w:color="auto"/>
            <w:left w:val="none" w:sz="0" w:space="0" w:color="auto"/>
            <w:bottom w:val="none" w:sz="0" w:space="0" w:color="auto"/>
            <w:right w:val="none" w:sz="0" w:space="0" w:color="auto"/>
          </w:divBdr>
        </w:div>
        <w:div w:id="1182167334">
          <w:marLeft w:val="640"/>
          <w:marRight w:val="0"/>
          <w:marTop w:val="0"/>
          <w:marBottom w:val="0"/>
          <w:divBdr>
            <w:top w:val="none" w:sz="0" w:space="0" w:color="auto"/>
            <w:left w:val="none" w:sz="0" w:space="0" w:color="auto"/>
            <w:bottom w:val="none" w:sz="0" w:space="0" w:color="auto"/>
            <w:right w:val="none" w:sz="0" w:space="0" w:color="auto"/>
          </w:divBdr>
        </w:div>
        <w:div w:id="1883667001">
          <w:marLeft w:val="640"/>
          <w:marRight w:val="0"/>
          <w:marTop w:val="0"/>
          <w:marBottom w:val="0"/>
          <w:divBdr>
            <w:top w:val="none" w:sz="0" w:space="0" w:color="auto"/>
            <w:left w:val="none" w:sz="0" w:space="0" w:color="auto"/>
            <w:bottom w:val="none" w:sz="0" w:space="0" w:color="auto"/>
            <w:right w:val="none" w:sz="0" w:space="0" w:color="auto"/>
          </w:divBdr>
        </w:div>
        <w:div w:id="352610208">
          <w:marLeft w:val="640"/>
          <w:marRight w:val="0"/>
          <w:marTop w:val="0"/>
          <w:marBottom w:val="0"/>
          <w:divBdr>
            <w:top w:val="none" w:sz="0" w:space="0" w:color="auto"/>
            <w:left w:val="none" w:sz="0" w:space="0" w:color="auto"/>
            <w:bottom w:val="none" w:sz="0" w:space="0" w:color="auto"/>
            <w:right w:val="none" w:sz="0" w:space="0" w:color="auto"/>
          </w:divBdr>
        </w:div>
        <w:div w:id="384527148">
          <w:marLeft w:val="640"/>
          <w:marRight w:val="0"/>
          <w:marTop w:val="0"/>
          <w:marBottom w:val="0"/>
          <w:divBdr>
            <w:top w:val="none" w:sz="0" w:space="0" w:color="auto"/>
            <w:left w:val="none" w:sz="0" w:space="0" w:color="auto"/>
            <w:bottom w:val="none" w:sz="0" w:space="0" w:color="auto"/>
            <w:right w:val="none" w:sz="0" w:space="0" w:color="auto"/>
          </w:divBdr>
        </w:div>
        <w:div w:id="488978681">
          <w:marLeft w:val="640"/>
          <w:marRight w:val="0"/>
          <w:marTop w:val="0"/>
          <w:marBottom w:val="0"/>
          <w:divBdr>
            <w:top w:val="none" w:sz="0" w:space="0" w:color="auto"/>
            <w:left w:val="none" w:sz="0" w:space="0" w:color="auto"/>
            <w:bottom w:val="none" w:sz="0" w:space="0" w:color="auto"/>
            <w:right w:val="none" w:sz="0" w:space="0" w:color="auto"/>
          </w:divBdr>
        </w:div>
        <w:div w:id="1023559434">
          <w:marLeft w:val="640"/>
          <w:marRight w:val="0"/>
          <w:marTop w:val="0"/>
          <w:marBottom w:val="0"/>
          <w:divBdr>
            <w:top w:val="none" w:sz="0" w:space="0" w:color="auto"/>
            <w:left w:val="none" w:sz="0" w:space="0" w:color="auto"/>
            <w:bottom w:val="none" w:sz="0" w:space="0" w:color="auto"/>
            <w:right w:val="none" w:sz="0" w:space="0" w:color="auto"/>
          </w:divBdr>
        </w:div>
        <w:div w:id="1932931434">
          <w:marLeft w:val="640"/>
          <w:marRight w:val="0"/>
          <w:marTop w:val="0"/>
          <w:marBottom w:val="0"/>
          <w:divBdr>
            <w:top w:val="none" w:sz="0" w:space="0" w:color="auto"/>
            <w:left w:val="none" w:sz="0" w:space="0" w:color="auto"/>
            <w:bottom w:val="none" w:sz="0" w:space="0" w:color="auto"/>
            <w:right w:val="none" w:sz="0" w:space="0" w:color="auto"/>
          </w:divBdr>
        </w:div>
        <w:div w:id="1159465844">
          <w:marLeft w:val="640"/>
          <w:marRight w:val="0"/>
          <w:marTop w:val="0"/>
          <w:marBottom w:val="0"/>
          <w:divBdr>
            <w:top w:val="none" w:sz="0" w:space="0" w:color="auto"/>
            <w:left w:val="none" w:sz="0" w:space="0" w:color="auto"/>
            <w:bottom w:val="none" w:sz="0" w:space="0" w:color="auto"/>
            <w:right w:val="none" w:sz="0" w:space="0" w:color="auto"/>
          </w:divBdr>
        </w:div>
        <w:div w:id="1981423659">
          <w:marLeft w:val="640"/>
          <w:marRight w:val="0"/>
          <w:marTop w:val="0"/>
          <w:marBottom w:val="0"/>
          <w:divBdr>
            <w:top w:val="none" w:sz="0" w:space="0" w:color="auto"/>
            <w:left w:val="none" w:sz="0" w:space="0" w:color="auto"/>
            <w:bottom w:val="none" w:sz="0" w:space="0" w:color="auto"/>
            <w:right w:val="none" w:sz="0" w:space="0" w:color="auto"/>
          </w:divBdr>
        </w:div>
        <w:div w:id="578903438">
          <w:marLeft w:val="640"/>
          <w:marRight w:val="0"/>
          <w:marTop w:val="0"/>
          <w:marBottom w:val="0"/>
          <w:divBdr>
            <w:top w:val="none" w:sz="0" w:space="0" w:color="auto"/>
            <w:left w:val="none" w:sz="0" w:space="0" w:color="auto"/>
            <w:bottom w:val="none" w:sz="0" w:space="0" w:color="auto"/>
            <w:right w:val="none" w:sz="0" w:space="0" w:color="auto"/>
          </w:divBdr>
        </w:div>
        <w:div w:id="1050615350">
          <w:marLeft w:val="640"/>
          <w:marRight w:val="0"/>
          <w:marTop w:val="0"/>
          <w:marBottom w:val="0"/>
          <w:divBdr>
            <w:top w:val="none" w:sz="0" w:space="0" w:color="auto"/>
            <w:left w:val="none" w:sz="0" w:space="0" w:color="auto"/>
            <w:bottom w:val="none" w:sz="0" w:space="0" w:color="auto"/>
            <w:right w:val="none" w:sz="0" w:space="0" w:color="auto"/>
          </w:divBdr>
        </w:div>
        <w:div w:id="518813212">
          <w:marLeft w:val="640"/>
          <w:marRight w:val="0"/>
          <w:marTop w:val="0"/>
          <w:marBottom w:val="0"/>
          <w:divBdr>
            <w:top w:val="none" w:sz="0" w:space="0" w:color="auto"/>
            <w:left w:val="none" w:sz="0" w:space="0" w:color="auto"/>
            <w:bottom w:val="none" w:sz="0" w:space="0" w:color="auto"/>
            <w:right w:val="none" w:sz="0" w:space="0" w:color="auto"/>
          </w:divBdr>
        </w:div>
        <w:div w:id="1204489384">
          <w:marLeft w:val="640"/>
          <w:marRight w:val="0"/>
          <w:marTop w:val="0"/>
          <w:marBottom w:val="0"/>
          <w:divBdr>
            <w:top w:val="none" w:sz="0" w:space="0" w:color="auto"/>
            <w:left w:val="none" w:sz="0" w:space="0" w:color="auto"/>
            <w:bottom w:val="none" w:sz="0" w:space="0" w:color="auto"/>
            <w:right w:val="none" w:sz="0" w:space="0" w:color="auto"/>
          </w:divBdr>
        </w:div>
        <w:div w:id="145436323">
          <w:marLeft w:val="640"/>
          <w:marRight w:val="0"/>
          <w:marTop w:val="0"/>
          <w:marBottom w:val="0"/>
          <w:divBdr>
            <w:top w:val="none" w:sz="0" w:space="0" w:color="auto"/>
            <w:left w:val="none" w:sz="0" w:space="0" w:color="auto"/>
            <w:bottom w:val="none" w:sz="0" w:space="0" w:color="auto"/>
            <w:right w:val="none" w:sz="0" w:space="0" w:color="auto"/>
          </w:divBdr>
        </w:div>
        <w:div w:id="727461951">
          <w:marLeft w:val="640"/>
          <w:marRight w:val="0"/>
          <w:marTop w:val="0"/>
          <w:marBottom w:val="0"/>
          <w:divBdr>
            <w:top w:val="none" w:sz="0" w:space="0" w:color="auto"/>
            <w:left w:val="none" w:sz="0" w:space="0" w:color="auto"/>
            <w:bottom w:val="none" w:sz="0" w:space="0" w:color="auto"/>
            <w:right w:val="none" w:sz="0" w:space="0" w:color="auto"/>
          </w:divBdr>
        </w:div>
        <w:div w:id="1783765145">
          <w:marLeft w:val="640"/>
          <w:marRight w:val="0"/>
          <w:marTop w:val="0"/>
          <w:marBottom w:val="0"/>
          <w:divBdr>
            <w:top w:val="none" w:sz="0" w:space="0" w:color="auto"/>
            <w:left w:val="none" w:sz="0" w:space="0" w:color="auto"/>
            <w:bottom w:val="none" w:sz="0" w:space="0" w:color="auto"/>
            <w:right w:val="none" w:sz="0" w:space="0" w:color="auto"/>
          </w:divBdr>
        </w:div>
        <w:div w:id="754936613">
          <w:marLeft w:val="640"/>
          <w:marRight w:val="0"/>
          <w:marTop w:val="0"/>
          <w:marBottom w:val="0"/>
          <w:divBdr>
            <w:top w:val="none" w:sz="0" w:space="0" w:color="auto"/>
            <w:left w:val="none" w:sz="0" w:space="0" w:color="auto"/>
            <w:bottom w:val="none" w:sz="0" w:space="0" w:color="auto"/>
            <w:right w:val="none" w:sz="0" w:space="0" w:color="auto"/>
          </w:divBdr>
        </w:div>
        <w:div w:id="408117583">
          <w:marLeft w:val="640"/>
          <w:marRight w:val="0"/>
          <w:marTop w:val="0"/>
          <w:marBottom w:val="0"/>
          <w:divBdr>
            <w:top w:val="none" w:sz="0" w:space="0" w:color="auto"/>
            <w:left w:val="none" w:sz="0" w:space="0" w:color="auto"/>
            <w:bottom w:val="none" w:sz="0" w:space="0" w:color="auto"/>
            <w:right w:val="none" w:sz="0" w:space="0" w:color="auto"/>
          </w:divBdr>
        </w:div>
        <w:div w:id="1176843195">
          <w:marLeft w:val="640"/>
          <w:marRight w:val="0"/>
          <w:marTop w:val="0"/>
          <w:marBottom w:val="0"/>
          <w:divBdr>
            <w:top w:val="none" w:sz="0" w:space="0" w:color="auto"/>
            <w:left w:val="none" w:sz="0" w:space="0" w:color="auto"/>
            <w:bottom w:val="none" w:sz="0" w:space="0" w:color="auto"/>
            <w:right w:val="none" w:sz="0" w:space="0" w:color="auto"/>
          </w:divBdr>
        </w:div>
        <w:div w:id="893807592">
          <w:marLeft w:val="640"/>
          <w:marRight w:val="0"/>
          <w:marTop w:val="0"/>
          <w:marBottom w:val="0"/>
          <w:divBdr>
            <w:top w:val="none" w:sz="0" w:space="0" w:color="auto"/>
            <w:left w:val="none" w:sz="0" w:space="0" w:color="auto"/>
            <w:bottom w:val="none" w:sz="0" w:space="0" w:color="auto"/>
            <w:right w:val="none" w:sz="0" w:space="0" w:color="auto"/>
          </w:divBdr>
        </w:div>
        <w:div w:id="1575168179">
          <w:marLeft w:val="640"/>
          <w:marRight w:val="0"/>
          <w:marTop w:val="0"/>
          <w:marBottom w:val="0"/>
          <w:divBdr>
            <w:top w:val="none" w:sz="0" w:space="0" w:color="auto"/>
            <w:left w:val="none" w:sz="0" w:space="0" w:color="auto"/>
            <w:bottom w:val="none" w:sz="0" w:space="0" w:color="auto"/>
            <w:right w:val="none" w:sz="0" w:space="0" w:color="auto"/>
          </w:divBdr>
        </w:div>
        <w:div w:id="1826898682">
          <w:marLeft w:val="640"/>
          <w:marRight w:val="0"/>
          <w:marTop w:val="0"/>
          <w:marBottom w:val="0"/>
          <w:divBdr>
            <w:top w:val="none" w:sz="0" w:space="0" w:color="auto"/>
            <w:left w:val="none" w:sz="0" w:space="0" w:color="auto"/>
            <w:bottom w:val="none" w:sz="0" w:space="0" w:color="auto"/>
            <w:right w:val="none" w:sz="0" w:space="0" w:color="auto"/>
          </w:divBdr>
        </w:div>
        <w:div w:id="424421542">
          <w:marLeft w:val="640"/>
          <w:marRight w:val="0"/>
          <w:marTop w:val="0"/>
          <w:marBottom w:val="0"/>
          <w:divBdr>
            <w:top w:val="none" w:sz="0" w:space="0" w:color="auto"/>
            <w:left w:val="none" w:sz="0" w:space="0" w:color="auto"/>
            <w:bottom w:val="none" w:sz="0" w:space="0" w:color="auto"/>
            <w:right w:val="none" w:sz="0" w:space="0" w:color="auto"/>
          </w:divBdr>
        </w:div>
        <w:div w:id="167410189">
          <w:marLeft w:val="640"/>
          <w:marRight w:val="0"/>
          <w:marTop w:val="0"/>
          <w:marBottom w:val="0"/>
          <w:divBdr>
            <w:top w:val="none" w:sz="0" w:space="0" w:color="auto"/>
            <w:left w:val="none" w:sz="0" w:space="0" w:color="auto"/>
            <w:bottom w:val="none" w:sz="0" w:space="0" w:color="auto"/>
            <w:right w:val="none" w:sz="0" w:space="0" w:color="auto"/>
          </w:divBdr>
        </w:div>
        <w:div w:id="1586187851">
          <w:marLeft w:val="640"/>
          <w:marRight w:val="0"/>
          <w:marTop w:val="0"/>
          <w:marBottom w:val="0"/>
          <w:divBdr>
            <w:top w:val="none" w:sz="0" w:space="0" w:color="auto"/>
            <w:left w:val="none" w:sz="0" w:space="0" w:color="auto"/>
            <w:bottom w:val="none" w:sz="0" w:space="0" w:color="auto"/>
            <w:right w:val="none" w:sz="0" w:space="0" w:color="auto"/>
          </w:divBdr>
        </w:div>
        <w:div w:id="775830391">
          <w:marLeft w:val="640"/>
          <w:marRight w:val="0"/>
          <w:marTop w:val="0"/>
          <w:marBottom w:val="0"/>
          <w:divBdr>
            <w:top w:val="none" w:sz="0" w:space="0" w:color="auto"/>
            <w:left w:val="none" w:sz="0" w:space="0" w:color="auto"/>
            <w:bottom w:val="none" w:sz="0" w:space="0" w:color="auto"/>
            <w:right w:val="none" w:sz="0" w:space="0" w:color="auto"/>
          </w:divBdr>
        </w:div>
        <w:div w:id="1416366778">
          <w:marLeft w:val="640"/>
          <w:marRight w:val="0"/>
          <w:marTop w:val="0"/>
          <w:marBottom w:val="0"/>
          <w:divBdr>
            <w:top w:val="none" w:sz="0" w:space="0" w:color="auto"/>
            <w:left w:val="none" w:sz="0" w:space="0" w:color="auto"/>
            <w:bottom w:val="none" w:sz="0" w:space="0" w:color="auto"/>
            <w:right w:val="none" w:sz="0" w:space="0" w:color="auto"/>
          </w:divBdr>
        </w:div>
        <w:div w:id="20403093">
          <w:marLeft w:val="640"/>
          <w:marRight w:val="0"/>
          <w:marTop w:val="0"/>
          <w:marBottom w:val="0"/>
          <w:divBdr>
            <w:top w:val="none" w:sz="0" w:space="0" w:color="auto"/>
            <w:left w:val="none" w:sz="0" w:space="0" w:color="auto"/>
            <w:bottom w:val="none" w:sz="0" w:space="0" w:color="auto"/>
            <w:right w:val="none" w:sz="0" w:space="0" w:color="auto"/>
          </w:divBdr>
        </w:div>
        <w:div w:id="205726742">
          <w:marLeft w:val="640"/>
          <w:marRight w:val="0"/>
          <w:marTop w:val="0"/>
          <w:marBottom w:val="0"/>
          <w:divBdr>
            <w:top w:val="none" w:sz="0" w:space="0" w:color="auto"/>
            <w:left w:val="none" w:sz="0" w:space="0" w:color="auto"/>
            <w:bottom w:val="none" w:sz="0" w:space="0" w:color="auto"/>
            <w:right w:val="none" w:sz="0" w:space="0" w:color="auto"/>
          </w:divBdr>
        </w:div>
        <w:div w:id="2079554934">
          <w:marLeft w:val="640"/>
          <w:marRight w:val="0"/>
          <w:marTop w:val="0"/>
          <w:marBottom w:val="0"/>
          <w:divBdr>
            <w:top w:val="none" w:sz="0" w:space="0" w:color="auto"/>
            <w:left w:val="none" w:sz="0" w:space="0" w:color="auto"/>
            <w:bottom w:val="none" w:sz="0" w:space="0" w:color="auto"/>
            <w:right w:val="none" w:sz="0" w:space="0" w:color="auto"/>
          </w:divBdr>
        </w:div>
        <w:div w:id="1267151780">
          <w:marLeft w:val="640"/>
          <w:marRight w:val="0"/>
          <w:marTop w:val="0"/>
          <w:marBottom w:val="0"/>
          <w:divBdr>
            <w:top w:val="none" w:sz="0" w:space="0" w:color="auto"/>
            <w:left w:val="none" w:sz="0" w:space="0" w:color="auto"/>
            <w:bottom w:val="none" w:sz="0" w:space="0" w:color="auto"/>
            <w:right w:val="none" w:sz="0" w:space="0" w:color="auto"/>
          </w:divBdr>
        </w:div>
        <w:div w:id="879325259">
          <w:marLeft w:val="640"/>
          <w:marRight w:val="0"/>
          <w:marTop w:val="0"/>
          <w:marBottom w:val="0"/>
          <w:divBdr>
            <w:top w:val="none" w:sz="0" w:space="0" w:color="auto"/>
            <w:left w:val="none" w:sz="0" w:space="0" w:color="auto"/>
            <w:bottom w:val="none" w:sz="0" w:space="0" w:color="auto"/>
            <w:right w:val="none" w:sz="0" w:space="0" w:color="auto"/>
          </w:divBdr>
        </w:div>
        <w:div w:id="370569240">
          <w:marLeft w:val="640"/>
          <w:marRight w:val="0"/>
          <w:marTop w:val="0"/>
          <w:marBottom w:val="0"/>
          <w:divBdr>
            <w:top w:val="none" w:sz="0" w:space="0" w:color="auto"/>
            <w:left w:val="none" w:sz="0" w:space="0" w:color="auto"/>
            <w:bottom w:val="none" w:sz="0" w:space="0" w:color="auto"/>
            <w:right w:val="none" w:sz="0" w:space="0" w:color="auto"/>
          </w:divBdr>
        </w:div>
        <w:div w:id="2141796471">
          <w:marLeft w:val="640"/>
          <w:marRight w:val="0"/>
          <w:marTop w:val="0"/>
          <w:marBottom w:val="0"/>
          <w:divBdr>
            <w:top w:val="none" w:sz="0" w:space="0" w:color="auto"/>
            <w:left w:val="none" w:sz="0" w:space="0" w:color="auto"/>
            <w:bottom w:val="none" w:sz="0" w:space="0" w:color="auto"/>
            <w:right w:val="none" w:sz="0" w:space="0" w:color="auto"/>
          </w:divBdr>
        </w:div>
        <w:div w:id="1454861249">
          <w:marLeft w:val="640"/>
          <w:marRight w:val="0"/>
          <w:marTop w:val="0"/>
          <w:marBottom w:val="0"/>
          <w:divBdr>
            <w:top w:val="none" w:sz="0" w:space="0" w:color="auto"/>
            <w:left w:val="none" w:sz="0" w:space="0" w:color="auto"/>
            <w:bottom w:val="none" w:sz="0" w:space="0" w:color="auto"/>
            <w:right w:val="none" w:sz="0" w:space="0" w:color="auto"/>
          </w:divBdr>
        </w:div>
        <w:div w:id="107432116">
          <w:marLeft w:val="640"/>
          <w:marRight w:val="0"/>
          <w:marTop w:val="0"/>
          <w:marBottom w:val="0"/>
          <w:divBdr>
            <w:top w:val="none" w:sz="0" w:space="0" w:color="auto"/>
            <w:left w:val="none" w:sz="0" w:space="0" w:color="auto"/>
            <w:bottom w:val="none" w:sz="0" w:space="0" w:color="auto"/>
            <w:right w:val="none" w:sz="0" w:space="0" w:color="auto"/>
          </w:divBdr>
        </w:div>
        <w:div w:id="1331523262">
          <w:marLeft w:val="640"/>
          <w:marRight w:val="0"/>
          <w:marTop w:val="0"/>
          <w:marBottom w:val="0"/>
          <w:divBdr>
            <w:top w:val="none" w:sz="0" w:space="0" w:color="auto"/>
            <w:left w:val="none" w:sz="0" w:space="0" w:color="auto"/>
            <w:bottom w:val="none" w:sz="0" w:space="0" w:color="auto"/>
            <w:right w:val="none" w:sz="0" w:space="0" w:color="auto"/>
          </w:divBdr>
        </w:div>
        <w:div w:id="211620530">
          <w:marLeft w:val="640"/>
          <w:marRight w:val="0"/>
          <w:marTop w:val="0"/>
          <w:marBottom w:val="0"/>
          <w:divBdr>
            <w:top w:val="none" w:sz="0" w:space="0" w:color="auto"/>
            <w:left w:val="none" w:sz="0" w:space="0" w:color="auto"/>
            <w:bottom w:val="none" w:sz="0" w:space="0" w:color="auto"/>
            <w:right w:val="none" w:sz="0" w:space="0" w:color="auto"/>
          </w:divBdr>
        </w:div>
        <w:div w:id="1315722844">
          <w:marLeft w:val="640"/>
          <w:marRight w:val="0"/>
          <w:marTop w:val="0"/>
          <w:marBottom w:val="0"/>
          <w:divBdr>
            <w:top w:val="none" w:sz="0" w:space="0" w:color="auto"/>
            <w:left w:val="none" w:sz="0" w:space="0" w:color="auto"/>
            <w:bottom w:val="none" w:sz="0" w:space="0" w:color="auto"/>
            <w:right w:val="none" w:sz="0" w:space="0" w:color="auto"/>
          </w:divBdr>
        </w:div>
        <w:div w:id="461924135">
          <w:marLeft w:val="640"/>
          <w:marRight w:val="0"/>
          <w:marTop w:val="0"/>
          <w:marBottom w:val="0"/>
          <w:divBdr>
            <w:top w:val="none" w:sz="0" w:space="0" w:color="auto"/>
            <w:left w:val="none" w:sz="0" w:space="0" w:color="auto"/>
            <w:bottom w:val="none" w:sz="0" w:space="0" w:color="auto"/>
            <w:right w:val="none" w:sz="0" w:space="0" w:color="auto"/>
          </w:divBdr>
        </w:div>
        <w:div w:id="1474831397">
          <w:marLeft w:val="640"/>
          <w:marRight w:val="0"/>
          <w:marTop w:val="0"/>
          <w:marBottom w:val="0"/>
          <w:divBdr>
            <w:top w:val="none" w:sz="0" w:space="0" w:color="auto"/>
            <w:left w:val="none" w:sz="0" w:space="0" w:color="auto"/>
            <w:bottom w:val="none" w:sz="0" w:space="0" w:color="auto"/>
            <w:right w:val="none" w:sz="0" w:space="0" w:color="auto"/>
          </w:divBdr>
        </w:div>
        <w:div w:id="1023241135">
          <w:marLeft w:val="640"/>
          <w:marRight w:val="0"/>
          <w:marTop w:val="0"/>
          <w:marBottom w:val="0"/>
          <w:divBdr>
            <w:top w:val="none" w:sz="0" w:space="0" w:color="auto"/>
            <w:left w:val="none" w:sz="0" w:space="0" w:color="auto"/>
            <w:bottom w:val="none" w:sz="0" w:space="0" w:color="auto"/>
            <w:right w:val="none" w:sz="0" w:space="0" w:color="auto"/>
          </w:divBdr>
        </w:div>
        <w:div w:id="1107122410">
          <w:marLeft w:val="640"/>
          <w:marRight w:val="0"/>
          <w:marTop w:val="0"/>
          <w:marBottom w:val="0"/>
          <w:divBdr>
            <w:top w:val="none" w:sz="0" w:space="0" w:color="auto"/>
            <w:left w:val="none" w:sz="0" w:space="0" w:color="auto"/>
            <w:bottom w:val="none" w:sz="0" w:space="0" w:color="auto"/>
            <w:right w:val="none" w:sz="0" w:space="0" w:color="auto"/>
          </w:divBdr>
        </w:div>
        <w:div w:id="785932893">
          <w:marLeft w:val="640"/>
          <w:marRight w:val="0"/>
          <w:marTop w:val="0"/>
          <w:marBottom w:val="0"/>
          <w:divBdr>
            <w:top w:val="none" w:sz="0" w:space="0" w:color="auto"/>
            <w:left w:val="none" w:sz="0" w:space="0" w:color="auto"/>
            <w:bottom w:val="none" w:sz="0" w:space="0" w:color="auto"/>
            <w:right w:val="none" w:sz="0" w:space="0" w:color="auto"/>
          </w:divBdr>
        </w:div>
        <w:div w:id="603415320">
          <w:marLeft w:val="640"/>
          <w:marRight w:val="0"/>
          <w:marTop w:val="0"/>
          <w:marBottom w:val="0"/>
          <w:divBdr>
            <w:top w:val="none" w:sz="0" w:space="0" w:color="auto"/>
            <w:left w:val="none" w:sz="0" w:space="0" w:color="auto"/>
            <w:bottom w:val="none" w:sz="0" w:space="0" w:color="auto"/>
            <w:right w:val="none" w:sz="0" w:space="0" w:color="auto"/>
          </w:divBdr>
        </w:div>
        <w:div w:id="579754740">
          <w:marLeft w:val="640"/>
          <w:marRight w:val="0"/>
          <w:marTop w:val="0"/>
          <w:marBottom w:val="0"/>
          <w:divBdr>
            <w:top w:val="none" w:sz="0" w:space="0" w:color="auto"/>
            <w:left w:val="none" w:sz="0" w:space="0" w:color="auto"/>
            <w:bottom w:val="none" w:sz="0" w:space="0" w:color="auto"/>
            <w:right w:val="none" w:sz="0" w:space="0" w:color="auto"/>
          </w:divBdr>
        </w:div>
        <w:div w:id="1984969566">
          <w:marLeft w:val="640"/>
          <w:marRight w:val="0"/>
          <w:marTop w:val="0"/>
          <w:marBottom w:val="0"/>
          <w:divBdr>
            <w:top w:val="none" w:sz="0" w:space="0" w:color="auto"/>
            <w:left w:val="none" w:sz="0" w:space="0" w:color="auto"/>
            <w:bottom w:val="none" w:sz="0" w:space="0" w:color="auto"/>
            <w:right w:val="none" w:sz="0" w:space="0" w:color="auto"/>
          </w:divBdr>
        </w:div>
        <w:div w:id="491027956">
          <w:marLeft w:val="640"/>
          <w:marRight w:val="0"/>
          <w:marTop w:val="0"/>
          <w:marBottom w:val="0"/>
          <w:divBdr>
            <w:top w:val="none" w:sz="0" w:space="0" w:color="auto"/>
            <w:left w:val="none" w:sz="0" w:space="0" w:color="auto"/>
            <w:bottom w:val="none" w:sz="0" w:space="0" w:color="auto"/>
            <w:right w:val="none" w:sz="0" w:space="0" w:color="auto"/>
          </w:divBdr>
        </w:div>
        <w:div w:id="978916724">
          <w:marLeft w:val="640"/>
          <w:marRight w:val="0"/>
          <w:marTop w:val="0"/>
          <w:marBottom w:val="0"/>
          <w:divBdr>
            <w:top w:val="none" w:sz="0" w:space="0" w:color="auto"/>
            <w:left w:val="none" w:sz="0" w:space="0" w:color="auto"/>
            <w:bottom w:val="none" w:sz="0" w:space="0" w:color="auto"/>
            <w:right w:val="none" w:sz="0" w:space="0" w:color="auto"/>
          </w:divBdr>
        </w:div>
        <w:div w:id="477766145">
          <w:marLeft w:val="640"/>
          <w:marRight w:val="0"/>
          <w:marTop w:val="0"/>
          <w:marBottom w:val="0"/>
          <w:divBdr>
            <w:top w:val="none" w:sz="0" w:space="0" w:color="auto"/>
            <w:left w:val="none" w:sz="0" w:space="0" w:color="auto"/>
            <w:bottom w:val="none" w:sz="0" w:space="0" w:color="auto"/>
            <w:right w:val="none" w:sz="0" w:space="0" w:color="auto"/>
          </w:divBdr>
        </w:div>
        <w:div w:id="49040971">
          <w:marLeft w:val="640"/>
          <w:marRight w:val="0"/>
          <w:marTop w:val="0"/>
          <w:marBottom w:val="0"/>
          <w:divBdr>
            <w:top w:val="none" w:sz="0" w:space="0" w:color="auto"/>
            <w:left w:val="none" w:sz="0" w:space="0" w:color="auto"/>
            <w:bottom w:val="none" w:sz="0" w:space="0" w:color="auto"/>
            <w:right w:val="none" w:sz="0" w:space="0" w:color="auto"/>
          </w:divBdr>
        </w:div>
        <w:div w:id="770857790">
          <w:marLeft w:val="640"/>
          <w:marRight w:val="0"/>
          <w:marTop w:val="0"/>
          <w:marBottom w:val="0"/>
          <w:divBdr>
            <w:top w:val="none" w:sz="0" w:space="0" w:color="auto"/>
            <w:left w:val="none" w:sz="0" w:space="0" w:color="auto"/>
            <w:bottom w:val="none" w:sz="0" w:space="0" w:color="auto"/>
            <w:right w:val="none" w:sz="0" w:space="0" w:color="auto"/>
          </w:divBdr>
        </w:div>
        <w:div w:id="1846437443">
          <w:marLeft w:val="640"/>
          <w:marRight w:val="0"/>
          <w:marTop w:val="0"/>
          <w:marBottom w:val="0"/>
          <w:divBdr>
            <w:top w:val="none" w:sz="0" w:space="0" w:color="auto"/>
            <w:left w:val="none" w:sz="0" w:space="0" w:color="auto"/>
            <w:bottom w:val="none" w:sz="0" w:space="0" w:color="auto"/>
            <w:right w:val="none" w:sz="0" w:space="0" w:color="auto"/>
          </w:divBdr>
        </w:div>
        <w:div w:id="761729775">
          <w:marLeft w:val="640"/>
          <w:marRight w:val="0"/>
          <w:marTop w:val="0"/>
          <w:marBottom w:val="0"/>
          <w:divBdr>
            <w:top w:val="none" w:sz="0" w:space="0" w:color="auto"/>
            <w:left w:val="none" w:sz="0" w:space="0" w:color="auto"/>
            <w:bottom w:val="none" w:sz="0" w:space="0" w:color="auto"/>
            <w:right w:val="none" w:sz="0" w:space="0" w:color="auto"/>
          </w:divBdr>
        </w:div>
        <w:div w:id="1609585856">
          <w:marLeft w:val="640"/>
          <w:marRight w:val="0"/>
          <w:marTop w:val="0"/>
          <w:marBottom w:val="0"/>
          <w:divBdr>
            <w:top w:val="none" w:sz="0" w:space="0" w:color="auto"/>
            <w:left w:val="none" w:sz="0" w:space="0" w:color="auto"/>
            <w:bottom w:val="none" w:sz="0" w:space="0" w:color="auto"/>
            <w:right w:val="none" w:sz="0" w:space="0" w:color="auto"/>
          </w:divBdr>
        </w:div>
        <w:div w:id="1494880562">
          <w:marLeft w:val="640"/>
          <w:marRight w:val="0"/>
          <w:marTop w:val="0"/>
          <w:marBottom w:val="0"/>
          <w:divBdr>
            <w:top w:val="none" w:sz="0" w:space="0" w:color="auto"/>
            <w:left w:val="none" w:sz="0" w:space="0" w:color="auto"/>
            <w:bottom w:val="none" w:sz="0" w:space="0" w:color="auto"/>
            <w:right w:val="none" w:sz="0" w:space="0" w:color="auto"/>
          </w:divBdr>
        </w:div>
        <w:div w:id="1038312542">
          <w:marLeft w:val="640"/>
          <w:marRight w:val="0"/>
          <w:marTop w:val="0"/>
          <w:marBottom w:val="0"/>
          <w:divBdr>
            <w:top w:val="none" w:sz="0" w:space="0" w:color="auto"/>
            <w:left w:val="none" w:sz="0" w:space="0" w:color="auto"/>
            <w:bottom w:val="none" w:sz="0" w:space="0" w:color="auto"/>
            <w:right w:val="none" w:sz="0" w:space="0" w:color="auto"/>
          </w:divBdr>
        </w:div>
        <w:div w:id="365102102">
          <w:marLeft w:val="640"/>
          <w:marRight w:val="0"/>
          <w:marTop w:val="0"/>
          <w:marBottom w:val="0"/>
          <w:divBdr>
            <w:top w:val="none" w:sz="0" w:space="0" w:color="auto"/>
            <w:left w:val="none" w:sz="0" w:space="0" w:color="auto"/>
            <w:bottom w:val="none" w:sz="0" w:space="0" w:color="auto"/>
            <w:right w:val="none" w:sz="0" w:space="0" w:color="auto"/>
          </w:divBdr>
        </w:div>
        <w:div w:id="1340163037">
          <w:marLeft w:val="640"/>
          <w:marRight w:val="0"/>
          <w:marTop w:val="0"/>
          <w:marBottom w:val="0"/>
          <w:divBdr>
            <w:top w:val="none" w:sz="0" w:space="0" w:color="auto"/>
            <w:left w:val="none" w:sz="0" w:space="0" w:color="auto"/>
            <w:bottom w:val="none" w:sz="0" w:space="0" w:color="auto"/>
            <w:right w:val="none" w:sz="0" w:space="0" w:color="auto"/>
          </w:divBdr>
        </w:div>
        <w:div w:id="573122835">
          <w:marLeft w:val="640"/>
          <w:marRight w:val="0"/>
          <w:marTop w:val="0"/>
          <w:marBottom w:val="0"/>
          <w:divBdr>
            <w:top w:val="none" w:sz="0" w:space="0" w:color="auto"/>
            <w:left w:val="none" w:sz="0" w:space="0" w:color="auto"/>
            <w:bottom w:val="none" w:sz="0" w:space="0" w:color="auto"/>
            <w:right w:val="none" w:sz="0" w:space="0" w:color="auto"/>
          </w:divBdr>
        </w:div>
        <w:div w:id="1309288516">
          <w:marLeft w:val="640"/>
          <w:marRight w:val="0"/>
          <w:marTop w:val="0"/>
          <w:marBottom w:val="0"/>
          <w:divBdr>
            <w:top w:val="none" w:sz="0" w:space="0" w:color="auto"/>
            <w:left w:val="none" w:sz="0" w:space="0" w:color="auto"/>
            <w:bottom w:val="none" w:sz="0" w:space="0" w:color="auto"/>
            <w:right w:val="none" w:sz="0" w:space="0" w:color="auto"/>
          </w:divBdr>
        </w:div>
        <w:div w:id="1272005940">
          <w:marLeft w:val="640"/>
          <w:marRight w:val="0"/>
          <w:marTop w:val="0"/>
          <w:marBottom w:val="0"/>
          <w:divBdr>
            <w:top w:val="none" w:sz="0" w:space="0" w:color="auto"/>
            <w:left w:val="none" w:sz="0" w:space="0" w:color="auto"/>
            <w:bottom w:val="none" w:sz="0" w:space="0" w:color="auto"/>
            <w:right w:val="none" w:sz="0" w:space="0" w:color="auto"/>
          </w:divBdr>
        </w:div>
        <w:div w:id="1802649718">
          <w:marLeft w:val="640"/>
          <w:marRight w:val="0"/>
          <w:marTop w:val="0"/>
          <w:marBottom w:val="0"/>
          <w:divBdr>
            <w:top w:val="none" w:sz="0" w:space="0" w:color="auto"/>
            <w:left w:val="none" w:sz="0" w:space="0" w:color="auto"/>
            <w:bottom w:val="none" w:sz="0" w:space="0" w:color="auto"/>
            <w:right w:val="none" w:sz="0" w:space="0" w:color="auto"/>
          </w:divBdr>
        </w:div>
        <w:div w:id="13727260">
          <w:marLeft w:val="640"/>
          <w:marRight w:val="0"/>
          <w:marTop w:val="0"/>
          <w:marBottom w:val="0"/>
          <w:divBdr>
            <w:top w:val="none" w:sz="0" w:space="0" w:color="auto"/>
            <w:left w:val="none" w:sz="0" w:space="0" w:color="auto"/>
            <w:bottom w:val="none" w:sz="0" w:space="0" w:color="auto"/>
            <w:right w:val="none" w:sz="0" w:space="0" w:color="auto"/>
          </w:divBdr>
        </w:div>
        <w:div w:id="899558326">
          <w:marLeft w:val="640"/>
          <w:marRight w:val="0"/>
          <w:marTop w:val="0"/>
          <w:marBottom w:val="0"/>
          <w:divBdr>
            <w:top w:val="none" w:sz="0" w:space="0" w:color="auto"/>
            <w:left w:val="none" w:sz="0" w:space="0" w:color="auto"/>
            <w:bottom w:val="none" w:sz="0" w:space="0" w:color="auto"/>
            <w:right w:val="none" w:sz="0" w:space="0" w:color="auto"/>
          </w:divBdr>
        </w:div>
        <w:div w:id="1824155601">
          <w:marLeft w:val="640"/>
          <w:marRight w:val="0"/>
          <w:marTop w:val="0"/>
          <w:marBottom w:val="0"/>
          <w:divBdr>
            <w:top w:val="none" w:sz="0" w:space="0" w:color="auto"/>
            <w:left w:val="none" w:sz="0" w:space="0" w:color="auto"/>
            <w:bottom w:val="none" w:sz="0" w:space="0" w:color="auto"/>
            <w:right w:val="none" w:sz="0" w:space="0" w:color="auto"/>
          </w:divBdr>
        </w:div>
        <w:div w:id="1992827718">
          <w:marLeft w:val="640"/>
          <w:marRight w:val="0"/>
          <w:marTop w:val="0"/>
          <w:marBottom w:val="0"/>
          <w:divBdr>
            <w:top w:val="none" w:sz="0" w:space="0" w:color="auto"/>
            <w:left w:val="none" w:sz="0" w:space="0" w:color="auto"/>
            <w:bottom w:val="none" w:sz="0" w:space="0" w:color="auto"/>
            <w:right w:val="none" w:sz="0" w:space="0" w:color="auto"/>
          </w:divBdr>
        </w:div>
        <w:div w:id="1290818199">
          <w:marLeft w:val="640"/>
          <w:marRight w:val="0"/>
          <w:marTop w:val="0"/>
          <w:marBottom w:val="0"/>
          <w:divBdr>
            <w:top w:val="none" w:sz="0" w:space="0" w:color="auto"/>
            <w:left w:val="none" w:sz="0" w:space="0" w:color="auto"/>
            <w:bottom w:val="none" w:sz="0" w:space="0" w:color="auto"/>
            <w:right w:val="none" w:sz="0" w:space="0" w:color="auto"/>
          </w:divBdr>
        </w:div>
        <w:div w:id="163667332">
          <w:marLeft w:val="640"/>
          <w:marRight w:val="0"/>
          <w:marTop w:val="0"/>
          <w:marBottom w:val="0"/>
          <w:divBdr>
            <w:top w:val="none" w:sz="0" w:space="0" w:color="auto"/>
            <w:left w:val="none" w:sz="0" w:space="0" w:color="auto"/>
            <w:bottom w:val="none" w:sz="0" w:space="0" w:color="auto"/>
            <w:right w:val="none" w:sz="0" w:space="0" w:color="auto"/>
          </w:divBdr>
        </w:div>
        <w:div w:id="723332039">
          <w:marLeft w:val="640"/>
          <w:marRight w:val="0"/>
          <w:marTop w:val="0"/>
          <w:marBottom w:val="0"/>
          <w:divBdr>
            <w:top w:val="none" w:sz="0" w:space="0" w:color="auto"/>
            <w:left w:val="none" w:sz="0" w:space="0" w:color="auto"/>
            <w:bottom w:val="none" w:sz="0" w:space="0" w:color="auto"/>
            <w:right w:val="none" w:sz="0" w:space="0" w:color="auto"/>
          </w:divBdr>
        </w:div>
        <w:div w:id="211231427">
          <w:marLeft w:val="640"/>
          <w:marRight w:val="0"/>
          <w:marTop w:val="0"/>
          <w:marBottom w:val="0"/>
          <w:divBdr>
            <w:top w:val="none" w:sz="0" w:space="0" w:color="auto"/>
            <w:left w:val="none" w:sz="0" w:space="0" w:color="auto"/>
            <w:bottom w:val="none" w:sz="0" w:space="0" w:color="auto"/>
            <w:right w:val="none" w:sz="0" w:space="0" w:color="auto"/>
          </w:divBdr>
        </w:div>
        <w:div w:id="857893082">
          <w:marLeft w:val="640"/>
          <w:marRight w:val="0"/>
          <w:marTop w:val="0"/>
          <w:marBottom w:val="0"/>
          <w:divBdr>
            <w:top w:val="none" w:sz="0" w:space="0" w:color="auto"/>
            <w:left w:val="none" w:sz="0" w:space="0" w:color="auto"/>
            <w:bottom w:val="none" w:sz="0" w:space="0" w:color="auto"/>
            <w:right w:val="none" w:sz="0" w:space="0" w:color="auto"/>
          </w:divBdr>
        </w:div>
        <w:div w:id="713503034">
          <w:marLeft w:val="640"/>
          <w:marRight w:val="0"/>
          <w:marTop w:val="0"/>
          <w:marBottom w:val="0"/>
          <w:divBdr>
            <w:top w:val="none" w:sz="0" w:space="0" w:color="auto"/>
            <w:left w:val="none" w:sz="0" w:space="0" w:color="auto"/>
            <w:bottom w:val="none" w:sz="0" w:space="0" w:color="auto"/>
            <w:right w:val="none" w:sz="0" w:space="0" w:color="auto"/>
          </w:divBdr>
        </w:div>
        <w:div w:id="116486212">
          <w:marLeft w:val="640"/>
          <w:marRight w:val="0"/>
          <w:marTop w:val="0"/>
          <w:marBottom w:val="0"/>
          <w:divBdr>
            <w:top w:val="none" w:sz="0" w:space="0" w:color="auto"/>
            <w:left w:val="none" w:sz="0" w:space="0" w:color="auto"/>
            <w:bottom w:val="none" w:sz="0" w:space="0" w:color="auto"/>
            <w:right w:val="none" w:sz="0" w:space="0" w:color="auto"/>
          </w:divBdr>
        </w:div>
        <w:div w:id="2050640877">
          <w:marLeft w:val="640"/>
          <w:marRight w:val="0"/>
          <w:marTop w:val="0"/>
          <w:marBottom w:val="0"/>
          <w:divBdr>
            <w:top w:val="none" w:sz="0" w:space="0" w:color="auto"/>
            <w:left w:val="none" w:sz="0" w:space="0" w:color="auto"/>
            <w:bottom w:val="none" w:sz="0" w:space="0" w:color="auto"/>
            <w:right w:val="none" w:sz="0" w:space="0" w:color="auto"/>
          </w:divBdr>
        </w:div>
        <w:div w:id="1686637594">
          <w:marLeft w:val="640"/>
          <w:marRight w:val="0"/>
          <w:marTop w:val="0"/>
          <w:marBottom w:val="0"/>
          <w:divBdr>
            <w:top w:val="none" w:sz="0" w:space="0" w:color="auto"/>
            <w:left w:val="none" w:sz="0" w:space="0" w:color="auto"/>
            <w:bottom w:val="none" w:sz="0" w:space="0" w:color="auto"/>
            <w:right w:val="none" w:sz="0" w:space="0" w:color="auto"/>
          </w:divBdr>
        </w:div>
        <w:div w:id="1167669287">
          <w:marLeft w:val="640"/>
          <w:marRight w:val="0"/>
          <w:marTop w:val="0"/>
          <w:marBottom w:val="0"/>
          <w:divBdr>
            <w:top w:val="none" w:sz="0" w:space="0" w:color="auto"/>
            <w:left w:val="none" w:sz="0" w:space="0" w:color="auto"/>
            <w:bottom w:val="none" w:sz="0" w:space="0" w:color="auto"/>
            <w:right w:val="none" w:sz="0" w:space="0" w:color="auto"/>
          </w:divBdr>
        </w:div>
        <w:div w:id="955797815">
          <w:marLeft w:val="640"/>
          <w:marRight w:val="0"/>
          <w:marTop w:val="0"/>
          <w:marBottom w:val="0"/>
          <w:divBdr>
            <w:top w:val="none" w:sz="0" w:space="0" w:color="auto"/>
            <w:left w:val="none" w:sz="0" w:space="0" w:color="auto"/>
            <w:bottom w:val="none" w:sz="0" w:space="0" w:color="auto"/>
            <w:right w:val="none" w:sz="0" w:space="0" w:color="auto"/>
          </w:divBdr>
        </w:div>
        <w:div w:id="1413163406">
          <w:marLeft w:val="640"/>
          <w:marRight w:val="0"/>
          <w:marTop w:val="0"/>
          <w:marBottom w:val="0"/>
          <w:divBdr>
            <w:top w:val="none" w:sz="0" w:space="0" w:color="auto"/>
            <w:left w:val="none" w:sz="0" w:space="0" w:color="auto"/>
            <w:bottom w:val="none" w:sz="0" w:space="0" w:color="auto"/>
            <w:right w:val="none" w:sz="0" w:space="0" w:color="auto"/>
          </w:divBdr>
        </w:div>
        <w:div w:id="1409186155">
          <w:marLeft w:val="640"/>
          <w:marRight w:val="0"/>
          <w:marTop w:val="0"/>
          <w:marBottom w:val="0"/>
          <w:divBdr>
            <w:top w:val="none" w:sz="0" w:space="0" w:color="auto"/>
            <w:left w:val="none" w:sz="0" w:space="0" w:color="auto"/>
            <w:bottom w:val="none" w:sz="0" w:space="0" w:color="auto"/>
            <w:right w:val="none" w:sz="0" w:space="0" w:color="auto"/>
          </w:divBdr>
        </w:div>
        <w:div w:id="598832338">
          <w:marLeft w:val="640"/>
          <w:marRight w:val="0"/>
          <w:marTop w:val="0"/>
          <w:marBottom w:val="0"/>
          <w:divBdr>
            <w:top w:val="none" w:sz="0" w:space="0" w:color="auto"/>
            <w:left w:val="none" w:sz="0" w:space="0" w:color="auto"/>
            <w:bottom w:val="none" w:sz="0" w:space="0" w:color="auto"/>
            <w:right w:val="none" w:sz="0" w:space="0" w:color="auto"/>
          </w:divBdr>
        </w:div>
        <w:div w:id="1097794754">
          <w:marLeft w:val="640"/>
          <w:marRight w:val="0"/>
          <w:marTop w:val="0"/>
          <w:marBottom w:val="0"/>
          <w:divBdr>
            <w:top w:val="none" w:sz="0" w:space="0" w:color="auto"/>
            <w:left w:val="none" w:sz="0" w:space="0" w:color="auto"/>
            <w:bottom w:val="none" w:sz="0" w:space="0" w:color="auto"/>
            <w:right w:val="none" w:sz="0" w:space="0" w:color="auto"/>
          </w:divBdr>
        </w:div>
        <w:div w:id="150483869">
          <w:marLeft w:val="640"/>
          <w:marRight w:val="0"/>
          <w:marTop w:val="0"/>
          <w:marBottom w:val="0"/>
          <w:divBdr>
            <w:top w:val="none" w:sz="0" w:space="0" w:color="auto"/>
            <w:left w:val="none" w:sz="0" w:space="0" w:color="auto"/>
            <w:bottom w:val="none" w:sz="0" w:space="0" w:color="auto"/>
            <w:right w:val="none" w:sz="0" w:space="0" w:color="auto"/>
          </w:divBdr>
        </w:div>
        <w:div w:id="547304703">
          <w:marLeft w:val="640"/>
          <w:marRight w:val="0"/>
          <w:marTop w:val="0"/>
          <w:marBottom w:val="0"/>
          <w:divBdr>
            <w:top w:val="none" w:sz="0" w:space="0" w:color="auto"/>
            <w:left w:val="none" w:sz="0" w:space="0" w:color="auto"/>
            <w:bottom w:val="none" w:sz="0" w:space="0" w:color="auto"/>
            <w:right w:val="none" w:sz="0" w:space="0" w:color="auto"/>
          </w:divBdr>
        </w:div>
        <w:div w:id="901869245">
          <w:marLeft w:val="640"/>
          <w:marRight w:val="0"/>
          <w:marTop w:val="0"/>
          <w:marBottom w:val="0"/>
          <w:divBdr>
            <w:top w:val="none" w:sz="0" w:space="0" w:color="auto"/>
            <w:left w:val="none" w:sz="0" w:space="0" w:color="auto"/>
            <w:bottom w:val="none" w:sz="0" w:space="0" w:color="auto"/>
            <w:right w:val="none" w:sz="0" w:space="0" w:color="auto"/>
          </w:divBdr>
        </w:div>
        <w:div w:id="1776091183">
          <w:marLeft w:val="640"/>
          <w:marRight w:val="0"/>
          <w:marTop w:val="0"/>
          <w:marBottom w:val="0"/>
          <w:divBdr>
            <w:top w:val="none" w:sz="0" w:space="0" w:color="auto"/>
            <w:left w:val="none" w:sz="0" w:space="0" w:color="auto"/>
            <w:bottom w:val="none" w:sz="0" w:space="0" w:color="auto"/>
            <w:right w:val="none" w:sz="0" w:space="0" w:color="auto"/>
          </w:divBdr>
        </w:div>
        <w:div w:id="10567033">
          <w:marLeft w:val="640"/>
          <w:marRight w:val="0"/>
          <w:marTop w:val="0"/>
          <w:marBottom w:val="0"/>
          <w:divBdr>
            <w:top w:val="none" w:sz="0" w:space="0" w:color="auto"/>
            <w:left w:val="none" w:sz="0" w:space="0" w:color="auto"/>
            <w:bottom w:val="none" w:sz="0" w:space="0" w:color="auto"/>
            <w:right w:val="none" w:sz="0" w:space="0" w:color="auto"/>
          </w:divBdr>
        </w:div>
        <w:div w:id="2020159821">
          <w:marLeft w:val="640"/>
          <w:marRight w:val="0"/>
          <w:marTop w:val="0"/>
          <w:marBottom w:val="0"/>
          <w:divBdr>
            <w:top w:val="none" w:sz="0" w:space="0" w:color="auto"/>
            <w:left w:val="none" w:sz="0" w:space="0" w:color="auto"/>
            <w:bottom w:val="none" w:sz="0" w:space="0" w:color="auto"/>
            <w:right w:val="none" w:sz="0" w:space="0" w:color="auto"/>
          </w:divBdr>
        </w:div>
        <w:div w:id="1820003446">
          <w:marLeft w:val="640"/>
          <w:marRight w:val="0"/>
          <w:marTop w:val="0"/>
          <w:marBottom w:val="0"/>
          <w:divBdr>
            <w:top w:val="none" w:sz="0" w:space="0" w:color="auto"/>
            <w:left w:val="none" w:sz="0" w:space="0" w:color="auto"/>
            <w:bottom w:val="none" w:sz="0" w:space="0" w:color="auto"/>
            <w:right w:val="none" w:sz="0" w:space="0" w:color="auto"/>
          </w:divBdr>
        </w:div>
        <w:div w:id="68695729">
          <w:marLeft w:val="640"/>
          <w:marRight w:val="0"/>
          <w:marTop w:val="0"/>
          <w:marBottom w:val="0"/>
          <w:divBdr>
            <w:top w:val="none" w:sz="0" w:space="0" w:color="auto"/>
            <w:left w:val="none" w:sz="0" w:space="0" w:color="auto"/>
            <w:bottom w:val="none" w:sz="0" w:space="0" w:color="auto"/>
            <w:right w:val="none" w:sz="0" w:space="0" w:color="auto"/>
          </w:divBdr>
        </w:div>
        <w:div w:id="1278372173">
          <w:marLeft w:val="640"/>
          <w:marRight w:val="0"/>
          <w:marTop w:val="0"/>
          <w:marBottom w:val="0"/>
          <w:divBdr>
            <w:top w:val="none" w:sz="0" w:space="0" w:color="auto"/>
            <w:left w:val="none" w:sz="0" w:space="0" w:color="auto"/>
            <w:bottom w:val="none" w:sz="0" w:space="0" w:color="auto"/>
            <w:right w:val="none" w:sz="0" w:space="0" w:color="auto"/>
          </w:divBdr>
        </w:div>
        <w:div w:id="1207714519">
          <w:marLeft w:val="640"/>
          <w:marRight w:val="0"/>
          <w:marTop w:val="0"/>
          <w:marBottom w:val="0"/>
          <w:divBdr>
            <w:top w:val="none" w:sz="0" w:space="0" w:color="auto"/>
            <w:left w:val="none" w:sz="0" w:space="0" w:color="auto"/>
            <w:bottom w:val="none" w:sz="0" w:space="0" w:color="auto"/>
            <w:right w:val="none" w:sz="0" w:space="0" w:color="auto"/>
          </w:divBdr>
        </w:div>
        <w:div w:id="1260143558">
          <w:marLeft w:val="640"/>
          <w:marRight w:val="0"/>
          <w:marTop w:val="0"/>
          <w:marBottom w:val="0"/>
          <w:divBdr>
            <w:top w:val="none" w:sz="0" w:space="0" w:color="auto"/>
            <w:left w:val="none" w:sz="0" w:space="0" w:color="auto"/>
            <w:bottom w:val="none" w:sz="0" w:space="0" w:color="auto"/>
            <w:right w:val="none" w:sz="0" w:space="0" w:color="auto"/>
          </w:divBdr>
        </w:div>
        <w:div w:id="364716313">
          <w:marLeft w:val="640"/>
          <w:marRight w:val="0"/>
          <w:marTop w:val="0"/>
          <w:marBottom w:val="0"/>
          <w:divBdr>
            <w:top w:val="none" w:sz="0" w:space="0" w:color="auto"/>
            <w:left w:val="none" w:sz="0" w:space="0" w:color="auto"/>
            <w:bottom w:val="none" w:sz="0" w:space="0" w:color="auto"/>
            <w:right w:val="none" w:sz="0" w:space="0" w:color="auto"/>
          </w:divBdr>
        </w:div>
        <w:div w:id="1227447350">
          <w:marLeft w:val="640"/>
          <w:marRight w:val="0"/>
          <w:marTop w:val="0"/>
          <w:marBottom w:val="0"/>
          <w:divBdr>
            <w:top w:val="none" w:sz="0" w:space="0" w:color="auto"/>
            <w:left w:val="none" w:sz="0" w:space="0" w:color="auto"/>
            <w:bottom w:val="none" w:sz="0" w:space="0" w:color="auto"/>
            <w:right w:val="none" w:sz="0" w:space="0" w:color="auto"/>
          </w:divBdr>
        </w:div>
        <w:div w:id="644119773">
          <w:marLeft w:val="640"/>
          <w:marRight w:val="0"/>
          <w:marTop w:val="0"/>
          <w:marBottom w:val="0"/>
          <w:divBdr>
            <w:top w:val="none" w:sz="0" w:space="0" w:color="auto"/>
            <w:left w:val="none" w:sz="0" w:space="0" w:color="auto"/>
            <w:bottom w:val="none" w:sz="0" w:space="0" w:color="auto"/>
            <w:right w:val="none" w:sz="0" w:space="0" w:color="auto"/>
          </w:divBdr>
        </w:div>
        <w:div w:id="1654531344">
          <w:marLeft w:val="640"/>
          <w:marRight w:val="0"/>
          <w:marTop w:val="0"/>
          <w:marBottom w:val="0"/>
          <w:divBdr>
            <w:top w:val="none" w:sz="0" w:space="0" w:color="auto"/>
            <w:left w:val="none" w:sz="0" w:space="0" w:color="auto"/>
            <w:bottom w:val="none" w:sz="0" w:space="0" w:color="auto"/>
            <w:right w:val="none" w:sz="0" w:space="0" w:color="auto"/>
          </w:divBdr>
        </w:div>
        <w:div w:id="1784957767">
          <w:marLeft w:val="640"/>
          <w:marRight w:val="0"/>
          <w:marTop w:val="0"/>
          <w:marBottom w:val="0"/>
          <w:divBdr>
            <w:top w:val="none" w:sz="0" w:space="0" w:color="auto"/>
            <w:left w:val="none" w:sz="0" w:space="0" w:color="auto"/>
            <w:bottom w:val="none" w:sz="0" w:space="0" w:color="auto"/>
            <w:right w:val="none" w:sz="0" w:space="0" w:color="auto"/>
          </w:divBdr>
        </w:div>
        <w:div w:id="331875520">
          <w:marLeft w:val="640"/>
          <w:marRight w:val="0"/>
          <w:marTop w:val="0"/>
          <w:marBottom w:val="0"/>
          <w:divBdr>
            <w:top w:val="none" w:sz="0" w:space="0" w:color="auto"/>
            <w:left w:val="none" w:sz="0" w:space="0" w:color="auto"/>
            <w:bottom w:val="none" w:sz="0" w:space="0" w:color="auto"/>
            <w:right w:val="none" w:sz="0" w:space="0" w:color="auto"/>
          </w:divBdr>
        </w:div>
        <w:div w:id="841164249">
          <w:marLeft w:val="640"/>
          <w:marRight w:val="0"/>
          <w:marTop w:val="0"/>
          <w:marBottom w:val="0"/>
          <w:divBdr>
            <w:top w:val="none" w:sz="0" w:space="0" w:color="auto"/>
            <w:left w:val="none" w:sz="0" w:space="0" w:color="auto"/>
            <w:bottom w:val="none" w:sz="0" w:space="0" w:color="auto"/>
            <w:right w:val="none" w:sz="0" w:space="0" w:color="auto"/>
          </w:divBdr>
        </w:div>
        <w:div w:id="2068333859">
          <w:marLeft w:val="640"/>
          <w:marRight w:val="0"/>
          <w:marTop w:val="0"/>
          <w:marBottom w:val="0"/>
          <w:divBdr>
            <w:top w:val="none" w:sz="0" w:space="0" w:color="auto"/>
            <w:left w:val="none" w:sz="0" w:space="0" w:color="auto"/>
            <w:bottom w:val="none" w:sz="0" w:space="0" w:color="auto"/>
            <w:right w:val="none" w:sz="0" w:space="0" w:color="auto"/>
          </w:divBdr>
        </w:div>
        <w:div w:id="1656446409">
          <w:marLeft w:val="640"/>
          <w:marRight w:val="0"/>
          <w:marTop w:val="0"/>
          <w:marBottom w:val="0"/>
          <w:divBdr>
            <w:top w:val="none" w:sz="0" w:space="0" w:color="auto"/>
            <w:left w:val="none" w:sz="0" w:space="0" w:color="auto"/>
            <w:bottom w:val="none" w:sz="0" w:space="0" w:color="auto"/>
            <w:right w:val="none" w:sz="0" w:space="0" w:color="auto"/>
          </w:divBdr>
        </w:div>
        <w:div w:id="482352560">
          <w:marLeft w:val="640"/>
          <w:marRight w:val="0"/>
          <w:marTop w:val="0"/>
          <w:marBottom w:val="0"/>
          <w:divBdr>
            <w:top w:val="none" w:sz="0" w:space="0" w:color="auto"/>
            <w:left w:val="none" w:sz="0" w:space="0" w:color="auto"/>
            <w:bottom w:val="none" w:sz="0" w:space="0" w:color="auto"/>
            <w:right w:val="none" w:sz="0" w:space="0" w:color="auto"/>
          </w:divBdr>
        </w:div>
        <w:div w:id="169833698">
          <w:marLeft w:val="640"/>
          <w:marRight w:val="0"/>
          <w:marTop w:val="0"/>
          <w:marBottom w:val="0"/>
          <w:divBdr>
            <w:top w:val="none" w:sz="0" w:space="0" w:color="auto"/>
            <w:left w:val="none" w:sz="0" w:space="0" w:color="auto"/>
            <w:bottom w:val="none" w:sz="0" w:space="0" w:color="auto"/>
            <w:right w:val="none" w:sz="0" w:space="0" w:color="auto"/>
          </w:divBdr>
        </w:div>
        <w:div w:id="948976646">
          <w:marLeft w:val="640"/>
          <w:marRight w:val="0"/>
          <w:marTop w:val="0"/>
          <w:marBottom w:val="0"/>
          <w:divBdr>
            <w:top w:val="none" w:sz="0" w:space="0" w:color="auto"/>
            <w:left w:val="none" w:sz="0" w:space="0" w:color="auto"/>
            <w:bottom w:val="none" w:sz="0" w:space="0" w:color="auto"/>
            <w:right w:val="none" w:sz="0" w:space="0" w:color="auto"/>
          </w:divBdr>
        </w:div>
        <w:div w:id="1575437297">
          <w:marLeft w:val="640"/>
          <w:marRight w:val="0"/>
          <w:marTop w:val="0"/>
          <w:marBottom w:val="0"/>
          <w:divBdr>
            <w:top w:val="none" w:sz="0" w:space="0" w:color="auto"/>
            <w:left w:val="none" w:sz="0" w:space="0" w:color="auto"/>
            <w:bottom w:val="none" w:sz="0" w:space="0" w:color="auto"/>
            <w:right w:val="none" w:sz="0" w:space="0" w:color="auto"/>
          </w:divBdr>
        </w:div>
        <w:div w:id="82650789">
          <w:marLeft w:val="640"/>
          <w:marRight w:val="0"/>
          <w:marTop w:val="0"/>
          <w:marBottom w:val="0"/>
          <w:divBdr>
            <w:top w:val="none" w:sz="0" w:space="0" w:color="auto"/>
            <w:left w:val="none" w:sz="0" w:space="0" w:color="auto"/>
            <w:bottom w:val="none" w:sz="0" w:space="0" w:color="auto"/>
            <w:right w:val="none" w:sz="0" w:space="0" w:color="auto"/>
          </w:divBdr>
        </w:div>
        <w:div w:id="751707397">
          <w:marLeft w:val="640"/>
          <w:marRight w:val="0"/>
          <w:marTop w:val="0"/>
          <w:marBottom w:val="0"/>
          <w:divBdr>
            <w:top w:val="none" w:sz="0" w:space="0" w:color="auto"/>
            <w:left w:val="none" w:sz="0" w:space="0" w:color="auto"/>
            <w:bottom w:val="none" w:sz="0" w:space="0" w:color="auto"/>
            <w:right w:val="none" w:sz="0" w:space="0" w:color="auto"/>
          </w:divBdr>
        </w:div>
        <w:div w:id="1219438747">
          <w:marLeft w:val="640"/>
          <w:marRight w:val="0"/>
          <w:marTop w:val="0"/>
          <w:marBottom w:val="0"/>
          <w:divBdr>
            <w:top w:val="none" w:sz="0" w:space="0" w:color="auto"/>
            <w:left w:val="none" w:sz="0" w:space="0" w:color="auto"/>
            <w:bottom w:val="none" w:sz="0" w:space="0" w:color="auto"/>
            <w:right w:val="none" w:sz="0" w:space="0" w:color="auto"/>
          </w:divBdr>
        </w:div>
        <w:div w:id="1691952523">
          <w:marLeft w:val="640"/>
          <w:marRight w:val="0"/>
          <w:marTop w:val="0"/>
          <w:marBottom w:val="0"/>
          <w:divBdr>
            <w:top w:val="none" w:sz="0" w:space="0" w:color="auto"/>
            <w:left w:val="none" w:sz="0" w:space="0" w:color="auto"/>
            <w:bottom w:val="none" w:sz="0" w:space="0" w:color="auto"/>
            <w:right w:val="none" w:sz="0" w:space="0" w:color="auto"/>
          </w:divBdr>
        </w:div>
        <w:div w:id="1793862996">
          <w:marLeft w:val="640"/>
          <w:marRight w:val="0"/>
          <w:marTop w:val="0"/>
          <w:marBottom w:val="0"/>
          <w:divBdr>
            <w:top w:val="none" w:sz="0" w:space="0" w:color="auto"/>
            <w:left w:val="none" w:sz="0" w:space="0" w:color="auto"/>
            <w:bottom w:val="none" w:sz="0" w:space="0" w:color="auto"/>
            <w:right w:val="none" w:sz="0" w:space="0" w:color="auto"/>
          </w:divBdr>
        </w:div>
        <w:div w:id="1983848100">
          <w:marLeft w:val="640"/>
          <w:marRight w:val="0"/>
          <w:marTop w:val="0"/>
          <w:marBottom w:val="0"/>
          <w:divBdr>
            <w:top w:val="none" w:sz="0" w:space="0" w:color="auto"/>
            <w:left w:val="none" w:sz="0" w:space="0" w:color="auto"/>
            <w:bottom w:val="none" w:sz="0" w:space="0" w:color="auto"/>
            <w:right w:val="none" w:sz="0" w:space="0" w:color="auto"/>
          </w:divBdr>
        </w:div>
        <w:div w:id="262031438">
          <w:marLeft w:val="640"/>
          <w:marRight w:val="0"/>
          <w:marTop w:val="0"/>
          <w:marBottom w:val="0"/>
          <w:divBdr>
            <w:top w:val="none" w:sz="0" w:space="0" w:color="auto"/>
            <w:left w:val="none" w:sz="0" w:space="0" w:color="auto"/>
            <w:bottom w:val="none" w:sz="0" w:space="0" w:color="auto"/>
            <w:right w:val="none" w:sz="0" w:space="0" w:color="auto"/>
          </w:divBdr>
        </w:div>
        <w:div w:id="1927109961">
          <w:marLeft w:val="640"/>
          <w:marRight w:val="0"/>
          <w:marTop w:val="0"/>
          <w:marBottom w:val="0"/>
          <w:divBdr>
            <w:top w:val="none" w:sz="0" w:space="0" w:color="auto"/>
            <w:left w:val="none" w:sz="0" w:space="0" w:color="auto"/>
            <w:bottom w:val="none" w:sz="0" w:space="0" w:color="auto"/>
            <w:right w:val="none" w:sz="0" w:space="0" w:color="auto"/>
          </w:divBdr>
        </w:div>
        <w:div w:id="1765687536">
          <w:marLeft w:val="640"/>
          <w:marRight w:val="0"/>
          <w:marTop w:val="0"/>
          <w:marBottom w:val="0"/>
          <w:divBdr>
            <w:top w:val="none" w:sz="0" w:space="0" w:color="auto"/>
            <w:left w:val="none" w:sz="0" w:space="0" w:color="auto"/>
            <w:bottom w:val="none" w:sz="0" w:space="0" w:color="auto"/>
            <w:right w:val="none" w:sz="0" w:space="0" w:color="auto"/>
          </w:divBdr>
        </w:div>
        <w:div w:id="1508251204">
          <w:marLeft w:val="640"/>
          <w:marRight w:val="0"/>
          <w:marTop w:val="0"/>
          <w:marBottom w:val="0"/>
          <w:divBdr>
            <w:top w:val="none" w:sz="0" w:space="0" w:color="auto"/>
            <w:left w:val="none" w:sz="0" w:space="0" w:color="auto"/>
            <w:bottom w:val="none" w:sz="0" w:space="0" w:color="auto"/>
            <w:right w:val="none" w:sz="0" w:space="0" w:color="auto"/>
          </w:divBdr>
        </w:div>
        <w:div w:id="971442258">
          <w:marLeft w:val="640"/>
          <w:marRight w:val="0"/>
          <w:marTop w:val="0"/>
          <w:marBottom w:val="0"/>
          <w:divBdr>
            <w:top w:val="none" w:sz="0" w:space="0" w:color="auto"/>
            <w:left w:val="none" w:sz="0" w:space="0" w:color="auto"/>
            <w:bottom w:val="none" w:sz="0" w:space="0" w:color="auto"/>
            <w:right w:val="none" w:sz="0" w:space="0" w:color="auto"/>
          </w:divBdr>
        </w:div>
        <w:div w:id="1299607259">
          <w:marLeft w:val="640"/>
          <w:marRight w:val="0"/>
          <w:marTop w:val="0"/>
          <w:marBottom w:val="0"/>
          <w:divBdr>
            <w:top w:val="none" w:sz="0" w:space="0" w:color="auto"/>
            <w:left w:val="none" w:sz="0" w:space="0" w:color="auto"/>
            <w:bottom w:val="none" w:sz="0" w:space="0" w:color="auto"/>
            <w:right w:val="none" w:sz="0" w:space="0" w:color="auto"/>
          </w:divBdr>
        </w:div>
        <w:div w:id="1945728038">
          <w:marLeft w:val="640"/>
          <w:marRight w:val="0"/>
          <w:marTop w:val="0"/>
          <w:marBottom w:val="0"/>
          <w:divBdr>
            <w:top w:val="none" w:sz="0" w:space="0" w:color="auto"/>
            <w:left w:val="none" w:sz="0" w:space="0" w:color="auto"/>
            <w:bottom w:val="none" w:sz="0" w:space="0" w:color="auto"/>
            <w:right w:val="none" w:sz="0" w:space="0" w:color="auto"/>
          </w:divBdr>
        </w:div>
        <w:div w:id="138960346">
          <w:marLeft w:val="640"/>
          <w:marRight w:val="0"/>
          <w:marTop w:val="0"/>
          <w:marBottom w:val="0"/>
          <w:divBdr>
            <w:top w:val="none" w:sz="0" w:space="0" w:color="auto"/>
            <w:left w:val="none" w:sz="0" w:space="0" w:color="auto"/>
            <w:bottom w:val="none" w:sz="0" w:space="0" w:color="auto"/>
            <w:right w:val="none" w:sz="0" w:space="0" w:color="auto"/>
          </w:divBdr>
        </w:div>
        <w:div w:id="301080606">
          <w:marLeft w:val="640"/>
          <w:marRight w:val="0"/>
          <w:marTop w:val="0"/>
          <w:marBottom w:val="0"/>
          <w:divBdr>
            <w:top w:val="none" w:sz="0" w:space="0" w:color="auto"/>
            <w:left w:val="none" w:sz="0" w:space="0" w:color="auto"/>
            <w:bottom w:val="none" w:sz="0" w:space="0" w:color="auto"/>
            <w:right w:val="none" w:sz="0" w:space="0" w:color="auto"/>
          </w:divBdr>
        </w:div>
        <w:div w:id="1080565101">
          <w:marLeft w:val="640"/>
          <w:marRight w:val="0"/>
          <w:marTop w:val="0"/>
          <w:marBottom w:val="0"/>
          <w:divBdr>
            <w:top w:val="none" w:sz="0" w:space="0" w:color="auto"/>
            <w:left w:val="none" w:sz="0" w:space="0" w:color="auto"/>
            <w:bottom w:val="none" w:sz="0" w:space="0" w:color="auto"/>
            <w:right w:val="none" w:sz="0" w:space="0" w:color="auto"/>
          </w:divBdr>
        </w:div>
        <w:div w:id="1662007241">
          <w:marLeft w:val="640"/>
          <w:marRight w:val="0"/>
          <w:marTop w:val="0"/>
          <w:marBottom w:val="0"/>
          <w:divBdr>
            <w:top w:val="none" w:sz="0" w:space="0" w:color="auto"/>
            <w:left w:val="none" w:sz="0" w:space="0" w:color="auto"/>
            <w:bottom w:val="none" w:sz="0" w:space="0" w:color="auto"/>
            <w:right w:val="none" w:sz="0" w:space="0" w:color="auto"/>
          </w:divBdr>
        </w:div>
        <w:div w:id="933365138">
          <w:marLeft w:val="640"/>
          <w:marRight w:val="0"/>
          <w:marTop w:val="0"/>
          <w:marBottom w:val="0"/>
          <w:divBdr>
            <w:top w:val="none" w:sz="0" w:space="0" w:color="auto"/>
            <w:left w:val="none" w:sz="0" w:space="0" w:color="auto"/>
            <w:bottom w:val="none" w:sz="0" w:space="0" w:color="auto"/>
            <w:right w:val="none" w:sz="0" w:space="0" w:color="auto"/>
          </w:divBdr>
        </w:div>
        <w:div w:id="1232348728">
          <w:marLeft w:val="640"/>
          <w:marRight w:val="0"/>
          <w:marTop w:val="0"/>
          <w:marBottom w:val="0"/>
          <w:divBdr>
            <w:top w:val="none" w:sz="0" w:space="0" w:color="auto"/>
            <w:left w:val="none" w:sz="0" w:space="0" w:color="auto"/>
            <w:bottom w:val="none" w:sz="0" w:space="0" w:color="auto"/>
            <w:right w:val="none" w:sz="0" w:space="0" w:color="auto"/>
          </w:divBdr>
        </w:div>
        <w:div w:id="1310401101">
          <w:marLeft w:val="640"/>
          <w:marRight w:val="0"/>
          <w:marTop w:val="0"/>
          <w:marBottom w:val="0"/>
          <w:divBdr>
            <w:top w:val="none" w:sz="0" w:space="0" w:color="auto"/>
            <w:left w:val="none" w:sz="0" w:space="0" w:color="auto"/>
            <w:bottom w:val="none" w:sz="0" w:space="0" w:color="auto"/>
            <w:right w:val="none" w:sz="0" w:space="0" w:color="auto"/>
          </w:divBdr>
        </w:div>
        <w:div w:id="1920095366">
          <w:marLeft w:val="640"/>
          <w:marRight w:val="0"/>
          <w:marTop w:val="0"/>
          <w:marBottom w:val="0"/>
          <w:divBdr>
            <w:top w:val="none" w:sz="0" w:space="0" w:color="auto"/>
            <w:left w:val="none" w:sz="0" w:space="0" w:color="auto"/>
            <w:bottom w:val="none" w:sz="0" w:space="0" w:color="auto"/>
            <w:right w:val="none" w:sz="0" w:space="0" w:color="auto"/>
          </w:divBdr>
        </w:div>
        <w:div w:id="1080642046">
          <w:marLeft w:val="640"/>
          <w:marRight w:val="0"/>
          <w:marTop w:val="0"/>
          <w:marBottom w:val="0"/>
          <w:divBdr>
            <w:top w:val="none" w:sz="0" w:space="0" w:color="auto"/>
            <w:left w:val="none" w:sz="0" w:space="0" w:color="auto"/>
            <w:bottom w:val="none" w:sz="0" w:space="0" w:color="auto"/>
            <w:right w:val="none" w:sz="0" w:space="0" w:color="auto"/>
          </w:divBdr>
        </w:div>
        <w:div w:id="808591916">
          <w:marLeft w:val="640"/>
          <w:marRight w:val="0"/>
          <w:marTop w:val="0"/>
          <w:marBottom w:val="0"/>
          <w:divBdr>
            <w:top w:val="none" w:sz="0" w:space="0" w:color="auto"/>
            <w:left w:val="none" w:sz="0" w:space="0" w:color="auto"/>
            <w:bottom w:val="none" w:sz="0" w:space="0" w:color="auto"/>
            <w:right w:val="none" w:sz="0" w:space="0" w:color="auto"/>
          </w:divBdr>
        </w:div>
        <w:div w:id="2010793613">
          <w:marLeft w:val="640"/>
          <w:marRight w:val="0"/>
          <w:marTop w:val="0"/>
          <w:marBottom w:val="0"/>
          <w:divBdr>
            <w:top w:val="none" w:sz="0" w:space="0" w:color="auto"/>
            <w:left w:val="none" w:sz="0" w:space="0" w:color="auto"/>
            <w:bottom w:val="none" w:sz="0" w:space="0" w:color="auto"/>
            <w:right w:val="none" w:sz="0" w:space="0" w:color="auto"/>
          </w:divBdr>
        </w:div>
        <w:div w:id="913469018">
          <w:marLeft w:val="640"/>
          <w:marRight w:val="0"/>
          <w:marTop w:val="0"/>
          <w:marBottom w:val="0"/>
          <w:divBdr>
            <w:top w:val="none" w:sz="0" w:space="0" w:color="auto"/>
            <w:left w:val="none" w:sz="0" w:space="0" w:color="auto"/>
            <w:bottom w:val="none" w:sz="0" w:space="0" w:color="auto"/>
            <w:right w:val="none" w:sz="0" w:space="0" w:color="auto"/>
          </w:divBdr>
        </w:div>
        <w:div w:id="537471980">
          <w:marLeft w:val="640"/>
          <w:marRight w:val="0"/>
          <w:marTop w:val="0"/>
          <w:marBottom w:val="0"/>
          <w:divBdr>
            <w:top w:val="none" w:sz="0" w:space="0" w:color="auto"/>
            <w:left w:val="none" w:sz="0" w:space="0" w:color="auto"/>
            <w:bottom w:val="none" w:sz="0" w:space="0" w:color="auto"/>
            <w:right w:val="none" w:sz="0" w:space="0" w:color="auto"/>
          </w:divBdr>
        </w:div>
        <w:div w:id="200362028">
          <w:marLeft w:val="640"/>
          <w:marRight w:val="0"/>
          <w:marTop w:val="0"/>
          <w:marBottom w:val="0"/>
          <w:divBdr>
            <w:top w:val="none" w:sz="0" w:space="0" w:color="auto"/>
            <w:left w:val="none" w:sz="0" w:space="0" w:color="auto"/>
            <w:bottom w:val="none" w:sz="0" w:space="0" w:color="auto"/>
            <w:right w:val="none" w:sz="0" w:space="0" w:color="auto"/>
          </w:divBdr>
        </w:div>
        <w:div w:id="1823353199">
          <w:marLeft w:val="640"/>
          <w:marRight w:val="0"/>
          <w:marTop w:val="0"/>
          <w:marBottom w:val="0"/>
          <w:divBdr>
            <w:top w:val="none" w:sz="0" w:space="0" w:color="auto"/>
            <w:left w:val="none" w:sz="0" w:space="0" w:color="auto"/>
            <w:bottom w:val="none" w:sz="0" w:space="0" w:color="auto"/>
            <w:right w:val="none" w:sz="0" w:space="0" w:color="auto"/>
          </w:divBdr>
        </w:div>
        <w:div w:id="303124464">
          <w:marLeft w:val="640"/>
          <w:marRight w:val="0"/>
          <w:marTop w:val="0"/>
          <w:marBottom w:val="0"/>
          <w:divBdr>
            <w:top w:val="none" w:sz="0" w:space="0" w:color="auto"/>
            <w:left w:val="none" w:sz="0" w:space="0" w:color="auto"/>
            <w:bottom w:val="none" w:sz="0" w:space="0" w:color="auto"/>
            <w:right w:val="none" w:sz="0" w:space="0" w:color="auto"/>
          </w:divBdr>
        </w:div>
        <w:div w:id="1169059076">
          <w:marLeft w:val="640"/>
          <w:marRight w:val="0"/>
          <w:marTop w:val="0"/>
          <w:marBottom w:val="0"/>
          <w:divBdr>
            <w:top w:val="none" w:sz="0" w:space="0" w:color="auto"/>
            <w:left w:val="none" w:sz="0" w:space="0" w:color="auto"/>
            <w:bottom w:val="none" w:sz="0" w:space="0" w:color="auto"/>
            <w:right w:val="none" w:sz="0" w:space="0" w:color="auto"/>
          </w:divBdr>
        </w:div>
        <w:div w:id="1311133193">
          <w:marLeft w:val="640"/>
          <w:marRight w:val="0"/>
          <w:marTop w:val="0"/>
          <w:marBottom w:val="0"/>
          <w:divBdr>
            <w:top w:val="none" w:sz="0" w:space="0" w:color="auto"/>
            <w:left w:val="none" w:sz="0" w:space="0" w:color="auto"/>
            <w:bottom w:val="none" w:sz="0" w:space="0" w:color="auto"/>
            <w:right w:val="none" w:sz="0" w:space="0" w:color="auto"/>
          </w:divBdr>
        </w:div>
        <w:div w:id="1331327104">
          <w:marLeft w:val="640"/>
          <w:marRight w:val="0"/>
          <w:marTop w:val="0"/>
          <w:marBottom w:val="0"/>
          <w:divBdr>
            <w:top w:val="none" w:sz="0" w:space="0" w:color="auto"/>
            <w:left w:val="none" w:sz="0" w:space="0" w:color="auto"/>
            <w:bottom w:val="none" w:sz="0" w:space="0" w:color="auto"/>
            <w:right w:val="none" w:sz="0" w:space="0" w:color="auto"/>
          </w:divBdr>
        </w:div>
        <w:div w:id="25185615">
          <w:marLeft w:val="640"/>
          <w:marRight w:val="0"/>
          <w:marTop w:val="0"/>
          <w:marBottom w:val="0"/>
          <w:divBdr>
            <w:top w:val="none" w:sz="0" w:space="0" w:color="auto"/>
            <w:left w:val="none" w:sz="0" w:space="0" w:color="auto"/>
            <w:bottom w:val="none" w:sz="0" w:space="0" w:color="auto"/>
            <w:right w:val="none" w:sz="0" w:space="0" w:color="auto"/>
          </w:divBdr>
        </w:div>
        <w:div w:id="25908887">
          <w:marLeft w:val="640"/>
          <w:marRight w:val="0"/>
          <w:marTop w:val="0"/>
          <w:marBottom w:val="0"/>
          <w:divBdr>
            <w:top w:val="none" w:sz="0" w:space="0" w:color="auto"/>
            <w:left w:val="none" w:sz="0" w:space="0" w:color="auto"/>
            <w:bottom w:val="none" w:sz="0" w:space="0" w:color="auto"/>
            <w:right w:val="none" w:sz="0" w:space="0" w:color="auto"/>
          </w:divBdr>
        </w:div>
        <w:div w:id="314841782">
          <w:marLeft w:val="640"/>
          <w:marRight w:val="0"/>
          <w:marTop w:val="0"/>
          <w:marBottom w:val="0"/>
          <w:divBdr>
            <w:top w:val="none" w:sz="0" w:space="0" w:color="auto"/>
            <w:left w:val="none" w:sz="0" w:space="0" w:color="auto"/>
            <w:bottom w:val="none" w:sz="0" w:space="0" w:color="auto"/>
            <w:right w:val="none" w:sz="0" w:space="0" w:color="auto"/>
          </w:divBdr>
        </w:div>
        <w:div w:id="1500266315">
          <w:marLeft w:val="640"/>
          <w:marRight w:val="0"/>
          <w:marTop w:val="0"/>
          <w:marBottom w:val="0"/>
          <w:divBdr>
            <w:top w:val="none" w:sz="0" w:space="0" w:color="auto"/>
            <w:left w:val="none" w:sz="0" w:space="0" w:color="auto"/>
            <w:bottom w:val="none" w:sz="0" w:space="0" w:color="auto"/>
            <w:right w:val="none" w:sz="0" w:space="0" w:color="auto"/>
          </w:divBdr>
        </w:div>
        <w:div w:id="820586134">
          <w:marLeft w:val="640"/>
          <w:marRight w:val="0"/>
          <w:marTop w:val="0"/>
          <w:marBottom w:val="0"/>
          <w:divBdr>
            <w:top w:val="none" w:sz="0" w:space="0" w:color="auto"/>
            <w:left w:val="none" w:sz="0" w:space="0" w:color="auto"/>
            <w:bottom w:val="none" w:sz="0" w:space="0" w:color="auto"/>
            <w:right w:val="none" w:sz="0" w:space="0" w:color="auto"/>
          </w:divBdr>
        </w:div>
        <w:div w:id="1322386853">
          <w:marLeft w:val="640"/>
          <w:marRight w:val="0"/>
          <w:marTop w:val="0"/>
          <w:marBottom w:val="0"/>
          <w:divBdr>
            <w:top w:val="none" w:sz="0" w:space="0" w:color="auto"/>
            <w:left w:val="none" w:sz="0" w:space="0" w:color="auto"/>
            <w:bottom w:val="none" w:sz="0" w:space="0" w:color="auto"/>
            <w:right w:val="none" w:sz="0" w:space="0" w:color="auto"/>
          </w:divBdr>
        </w:div>
        <w:div w:id="70851699">
          <w:marLeft w:val="640"/>
          <w:marRight w:val="0"/>
          <w:marTop w:val="0"/>
          <w:marBottom w:val="0"/>
          <w:divBdr>
            <w:top w:val="none" w:sz="0" w:space="0" w:color="auto"/>
            <w:left w:val="none" w:sz="0" w:space="0" w:color="auto"/>
            <w:bottom w:val="none" w:sz="0" w:space="0" w:color="auto"/>
            <w:right w:val="none" w:sz="0" w:space="0" w:color="auto"/>
          </w:divBdr>
        </w:div>
        <w:div w:id="2095936692">
          <w:marLeft w:val="640"/>
          <w:marRight w:val="0"/>
          <w:marTop w:val="0"/>
          <w:marBottom w:val="0"/>
          <w:divBdr>
            <w:top w:val="none" w:sz="0" w:space="0" w:color="auto"/>
            <w:left w:val="none" w:sz="0" w:space="0" w:color="auto"/>
            <w:bottom w:val="none" w:sz="0" w:space="0" w:color="auto"/>
            <w:right w:val="none" w:sz="0" w:space="0" w:color="auto"/>
          </w:divBdr>
        </w:div>
        <w:div w:id="1048260691">
          <w:marLeft w:val="640"/>
          <w:marRight w:val="0"/>
          <w:marTop w:val="0"/>
          <w:marBottom w:val="0"/>
          <w:divBdr>
            <w:top w:val="none" w:sz="0" w:space="0" w:color="auto"/>
            <w:left w:val="none" w:sz="0" w:space="0" w:color="auto"/>
            <w:bottom w:val="none" w:sz="0" w:space="0" w:color="auto"/>
            <w:right w:val="none" w:sz="0" w:space="0" w:color="auto"/>
          </w:divBdr>
        </w:div>
        <w:div w:id="85688086">
          <w:marLeft w:val="640"/>
          <w:marRight w:val="0"/>
          <w:marTop w:val="0"/>
          <w:marBottom w:val="0"/>
          <w:divBdr>
            <w:top w:val="none" w:sz="0" w:space="0" w:color="auto"/>
            <w:left w:val="none" w:sz="0" w:space="0" w:color="auto"/>
            <w:bottom w:val="none" w:sz="0" w:space="0" w:color="auto"/>
            <w:right w:val="none" w:sz="0" w:space="0" w:color="auto"/>
          </w:divBdr>
        </w:div>
        <w:div w:id="499657579">
          <w:marLeft w:val="640"/>
          <w:marRight w:val="0"/>
          <w:marTop w:val="0"/>
          <w:marBottom w:val="0"/>
          <w:divBdr>
            <w:top w:val="none" w:sz="0" w:space="0" w:color="auto"/>
            <w:left w:val="none" w:sz="0" w:space="0" w:color="auto"/>
            <w:bottom w:val="none" w:sz="0" w:space="0" w:color="auto"/>
            <w:right w:val="none" w:sz="0" w:space="0" w:color="auto"/>
          </w:divBdr>
        </w:div>
        <w:div w:id="1040132634">
          <w:marLeft w:val="640"/>
          <w:marRight w:val="0"/>
          <w:marTop w:val="0"/>
          <w:marBottom w:val="0"/>
          <w:divBdr>
            <w:top w:val="none" w:sz="0" w:space="0" w:color="auto"/>
            <w:left w:val="none" w:sz="0" w:space="0" w:color="auto"/>
            <w:bottom w:val="none" w:sz="0" w:space="0" w:color="auto"/>
            <w:right w:val="none" w:sz="0" w:space="0" w:color="auto"/>
          </w:divBdr>
        </w:div>
        <w:div w:id="1170170341">
          <w:marLeft w:val="640"/>
          <w:marRight w:val="0"/>
          <w:marTop w:val="0"/>
          <w:marBottom w:val="0"/>
          <w:divBdr>
            <w:top w:val="none" w:sz="0" w:space="0" w:color="auto"/>
            <w:left w:val="none" w:sz="0" w:space="0" w:color="auto"/>
            <w:bottom w:val="none" w:sz="0" w:space="0" w:color="auto"/>
            <w:right w:val="none" w:sz="0" w:space="0" w:color="auto"/>
          </w:divBdr>
        </w:div>
        <w:div w:id="981081907">
          <w:marLeft w:val="640"/>
          <w:marRight w:val="0"/>
          <w:marTop w:val="0"/>
          <w:marBottom w:val="0"/>
          <w:divBdr>
            <w:top w:val="none" w:sz="0" w:space="0" w:color="auto"/>
            <w:left w:val="none" w:sz="0" w:space="0" w:color="auto"/>
            <w:bottom w:val="none" w:sz="0" w:space="0" w:color="auto"/>
            <w:right w:val="none" w:sz="0" w:space="0" w:color="auto"/>
          </w:divBdr>
        </w:div>
        <w:div w:id="1717469035">
          <w:marLeft w:val="640"/>
          <w:marRight w:val="0"/>
          <w:marTop w:val="0"/>
          <w:marBottom w:val="0"/>
          <w:divBdr>
            <w:top w:val="none" w:sz="0" w:space="0" w:color="auto"/>
            <w:left w:val="none" w:sz="0" w:space="0" w:color="auto"/>
            <w:bottom w:val="none" w:sz="0" w:space="0" w:color="auto"/>
            <w:right w:val="none" w:sz="0" w:space="0" w:color="auto"/>
          </w:divBdr>
        </w:div>
        <w:div w:id="1342201473">
          <w:marLeft w:val="640"/>
          <w:marRight w:val="0"/>
          <w:marTop w:val="0"/>
          <w:marBottom w:val="0"/>
          <w:divBdr>
            <w:top w:val="none" w:sz="0" w:space="0" w:color="auto"/>
            <w:left w:val="none" w:sz="0" w:space="0" w:color="auto"/>
            <w:bottom w:val="none" w:sz="0" w:space="0" w:color="auto"/>
            <w:right w:val="none" w:sz="0" w:space="0" w:color="auto"/>
          </w:divBdr>
        </w:div>
        <w:div w:id="503085172">
          <w:marLeft w:val="640"/>
          <w:marRight w:val="0"/>
          <w:marTop w:val="0"/>
          <w:marBottom w:val="0"/>
          <w:divBdr>
            <w:top w:val="none" w:sz="0" w:space="0" w:color="auto"/>
            <w:left w:val="none" w:sz="0" w:space="0" w:color="auto"/>
            <w:bottom w:val="none" w:sz="0" w:space="0" w:color="auto"/>
            <w:right w:val="none" w:sz="0" w:space="0" w:color="auto"/>
          </w:divBdr>
        </w:div>
        <w:div w:id="724374375">
          <w:marLeft w:val="640"/>
          <w:marRight w:val="0"/>
          <w:marTop w:val="0"/>
          <w:marBottom w:val="0"/>
          <w:divBdr>
            <w:top w:val="none" w:sz="0" w:space="0" w:color="auto"/>
            <w:left w:val="none" w:sz="0" w:space="0" w:color="auto"/>
            <w:bottom w:val="none" w:sz="0" w:space="0" w:color="auto"/>
            <w:right w:val="none" w:sz="0" w:space="0" w:color="auto"/>
          </w:divBdr>
        </w:div>
        <w:div w:id="1820806339">
          <w:marLeft w:val="640"/>
          <w:marRight w:val="0"/>
          <w:marTop w:val="0"/>
          <w:marBottom w:val="0"/>
          <w:divBdr>
            <w:top w:val="none" w:sz="0" w:space="0" w:color="auto"/>
            <w:left w:val="none" w:sz="0" w:space="0" w:color="auto"/>
            <w:bottom w:val="none" w:sz="0" w:space="0" w:color="auto"/>
            <w:right w:val="none" w:sz="0" w:space="0" w:color="auto"/>
          </w:divBdr>
        </w:div>
        <w:div w:id="40174469">
          <w:marLeft w:val="640"/>
          <w:marRight w:val="0"/>
          <w:marTop w:val="0"/>
          <w:marBottom w:val="0"/>
          <w:divBdr>
            <w:top w:val="none" w:sz="0" w:space="0" w:color="auto"/>
            <w:left w:val="none" w:sz="0" w:space="0" w:color="auto"/>
            <w:bottom w:val="none" w:sz="0" w:space="0" w:color="auto"/>
            <w:right w:val="none" w:sz="0" w:space="0" w:color="auto"/>
          </w:divBdr>
        </w:div>
        <w:div w:id="409929565">
          <w:marLeft w:val="640"/>
          <w:marRight w:val="0"/>
          <w:marTop w:val="0"/>
          <w:marBottom w:val="0"/>
          <w:divBdr>
            <w:top w:val="none" w:sz="0" w:space="0" w:color="auto"/>
            <w:left w:val="none" w:sz="0" w:space="0" w:color="auto"/>
            <w:bottom w:val="none" w:sz="0" w:space="0" w:color="auto"/>
            <w:right w:val="none" w:sz="0" w:space="0" w:color="auto"/>
          </w:divBdr>
        </w:div>
        <w:div w:id="295456388">
          <w:marLeft w:val="640"/>
          <w:marRight w:val="0"/>
          <w:marTop w:val="0"/>
          <w:marBottom w:val="0"/>
          <w:divBdr>
            <w:top w:val="none" w:sz="0" w:space="0" w:color="auto"/>
            <w:left w:val="none" w:sz="0" w:space="0" w:color="auto"/>
            <w:bottom w:val="none" w:sz="0" w:space="0" w:color="auto"/>
            <w:right w:val="none" w:sz="0" w:space="0" w:color="auto"/>
          </w:divBdr>
        </w:div>
        <w:div w:id="796722490">
          <w:marLeft w:val="640"/>
          <w:marRight w:val="0"/>
          <w:marTop w:val="0"/>
          <w:marBottom w:val="0"/>
          <w:divBdr>
            <w:top w:val="none" w:sz="0" w:space="0" w:color="auto"/>
            <w:left w:val="none" w:sz="0" w:space="0" w:color="auto"/>
            <w:bottom w:val="none" w:sz="0" w:space="0" w:color="auto"/>
            <w:right w:val="none" w:sz="0" w:space="0" w:color="auto"/>
          </w:divBdr>
        </w:div>
        <w:div w:id="135223299">
          <w:marLeft w:val="640"/>
          <w:marRight w:val="0"/>
          <w:marTop w:val="0"/>
          <w:marBottom w:val="0"/>
          <w:divBdr>
            <w:top w:val="none" w:sz="0" w:space="0" w:color="auto"/>
            <w:left w:val="none" w:sz="0" w:space="0" w:color="auto"/>
            <w:bottom w:val="none" w:sz="0" w:space="0" w:color="auto"/>
            <w:right w:val="none" w:sz="0" w:space="0" w:color="auto"/>
          </w:divBdr>
        </w:div>
        <w:div w:id="2064981225">
          <w:marLeft w:val="640"/>
          <w:marRight w:val="0"/>
          <w:marTop w:val="0"/>
          <w:marBottom w:val="0"/>
          <w:divBdr>
            <w:top w:val="none" w:sz="0" w:space="0" w:color="auto"/>
            <w:left w:val="none" w:sz="0" w:space="0" w:color="auto"/>
            <w:bottom w:val="none" w:sz="0" w:space="0" w:color="auto"/>
            <w:right w:val="none" w:sz="0" w:space="0" w:color="auto"/>
          </w:divBdr>
        </w:div>
        <w:div w:id="911353967">
          <w:marLeft w:val="640"/>
          <w:marRight w:val="0"/>
          <w:marTop w:val="0"/>
          <w:marBottom w:val="0"/>
          <w:divBdr>
            <w:top w:val="none" w:sz="0" w:space="0" w:color="auto"/>
            <w:left w:val="none" w:sz="0" w:space="0" w:color="auto"/>
            <w:bottom w:val="none" w:sz="0" w:space="0" w:color="auto"/>
            <w:right w:val="none" w:sz="0" w:space="0" w:color="auto"/>
          </w:divBdr>
        </w:div>
        <w:div w:id="741172342">
          <w:marLeft w:val="640"/>
          <w:marRight w:val="0"/>
          <w:marTop w:val="0"/>
          <w:marBottom w:val="0"/>
          <w:divBdr>
            <w:top w:val="none" w:sz="0" w:space="0" w:color="auto"/>
            <w:left w:val="none" w:sz="0" w:space="0" w:color="auto"/>
            <w:bottom w:val="none" w:sz="0" w:space="0" w:color="auto"/>
            <w:right w:val="none" w:sz="0" w:space="0" w:color="auto"/>
          </w:divBdr>
        </w:div>
        <w:div w:id="554044920">
          <w:marLeft w:val="640"/>
          <w:marRight w:val="0"/>
          <w:marTop w:val="0"/>
          <w:marBottom w:val="0"/>
          <w:divBdr>
            <w:top w:val="none" w:sz="0" w:space="0" w:color="auto"/>
            <w:left w:val="none" w:sz="0" w:space="0" w:color="auto"/>
            <w:bottom w:val="none" w:sz="0" w:space="0" w:color="auto"/>
            <w:right w:val="none" w:sz="0" w:space="0" w:color="auto"/>
          </w:divBdr>
        </w:div>
        <w:div w:id="1626305250">
          <w:marLeft w:val="640"/>
          <w:marRight w:val="0"/>
          <w:marTop w:val="0"/>
          <w:marBottom w:val="0"/>
          <w:divBdr>
            <w:top w:val="none" w:sz="0" w:space="0" w:color="auto"/>
            <w:left w:val="none" w:sz="0" w:space="0" w:color="auto"/>
            <w:bottom w:val="none" w:sz="0" w:space="0" w:color="auto"/>
            <w:right w:val="none" w:sz="0" w:space="0" w:color="auto"/>
          </w:divBdr>
        </w:div>
        <w:div w:id="1728338430">
          <w:marLeft w:val="640"/>
          <w:marRight w:val="0"/>
          <w:marTop w:val="0"/>
          <w:marBottom w:val="0"/>
          <w:divBdr>
            <w:top w:val="none" w:sz="0" w:space="0" w:color="auto"/>
            <w:left w:val="none" w:sz="0" w:space="0" w:color="auto"/>
            <w:bottom w:val="none" w:sz="0" w:space="0" w:color="auto"/>
            <w:right w:val="none" w:sz="0" w:space="0" w:color="auto"/>
          </w:divBdr>
        </w:div>
        <w:div w:id="2135058517">
          <w:marLeft w:val="640"/>
          <w:marRight w:val="0"/>
          <w:marTop w:val="0"/>
          <w:marBottom w:val="0"/>
          <w:divBdr>
            <w:top w:val="none" w:sz="0" w:space="0" w:color="auto"/>
            <w:left w:val="none" w:sz="0" w:space="0" w:color="auto"/>
            <w:bottom w:val="none" w:sz="0" w:space="0" w:color="auto"/>
            <w:right w:val="none" w:sz="0" w:space="0" w:color="auto"/>
          </w:divBdr>
        </w:div>
        <w:div w:id="1032149847">
          <w:marLeft w:val="640"/>
          <w:marRight w:val="0"/>
          <w:marTop w:val="0"/>
          <w:marBottom w:val="0"/>
          <w:divBdr>
            <w:top w:val="none" w:sz="0" w:space="0" w:color="auto"/>
            <w:left w:val="none" w:sz="0" w:space="0" w:color="auto"/>
            <w:bottom w:val="none" w:sz="0" w:space="0" w:color="auto"/>
            <w:right w:val="none" w:sz="0" w:space="0" w:color="auto"/>
          </w:divBdr>
        </w:div>
        <w:div w:id="934168975">
          <w:marLeft w:val="640"/>
          <w:marRight w:val="0"/>
          <w:marTop w:val="0"/>
          <w:marBottom w:val="0"/>
          <w:divBdr>
            <w:top w:val="none" w:sz="0" w:space="0" w:color="auto"/>
            <w:left w:val="none" w:sz="0" w:space="0" w:color="auto"/>
            <w:bottom w:val="none" w:sz="0" w:space="0" w:color="auto"/>
            <w:right w:val="none" w:sz="0" w:space="0" w:color="auto"/>
          </w:divBdr>
        </w:div>
        <w:div w:id="160659223">
          <w:marLeft w:val="640"/>
          <w:marRight w:val="0"/>
          <w:marTop w:val="0"/>
          <w:marBottom w:val="0"/>
          <w:divBdr>
            <w:top w:val="none" w:sz="0" w:space="0" w:color="auto"/>
            <w:left w:val="none" w:sz="0" w:space="0" w:color="auto"/>
            <w:bottom w:val="none" w:sz="0" w:space="0" w:color="auto"/>
            <w:right w:val="none" w:sz="0" w:space="0" w:color="auto"/>
          </w:divBdr>
        </w:div>
        <w:div w:id="1672947897">
          <w:marLeft w:val="640"/>
          <w:marRight w:val="0"/>
          <w:marTop w:val="0"/>
          <w:marBottom w:val="0"/>
          <w:divBdr>
            <w:top w:val="none" w:sz="0" w:space="0" w:color="auto"/>
            <w:left w:val="none" w:sz="0" w:space="0" w:color="auto"/>
            <w:bottom w:val="none" w:sz="0" w:space="0" w:color="auto"/>
            <w:right w:val="none" w:sz="0" w:space="0" w:color="auto"/>
          </w:divBdr>
        </w:div>
        <w:div w:id="1729065387">
          <w:marLeft w:val="640"/>
          <w:marRight w:val="0"/>
          <w:marTop w:val="0"/>
          <w:marBottom w:val="0"/>
          <w:divBdr>
            <w:top w:val="none" w:sz="0" w:space="0" w:color="auto"/>
            <w:left w:val="none" w:sz="0" w:space="0" w:color="auto"/>
            <w:bottom w:val="none" w:sz="0" w:space="0" w:color="auto"/>
            <w:right w:val="none" w:sz="0" w:space="0" w:color="auto"/>
          </w:divBdr>
        </w:div>
        <w:div w:id="1451244758">
          <w:marLeft w:val="640"/>
          <w:marRight w:val="0"/>
          <w:marTop w:val="0"/>
          <w:marBottom w:val="0"/>
          <w:divBdr>
            <w:top w:val="none" w:sz="0" w:space="0" w:color="auto"/>
            <w:left w:val="none" w:sz="0" w:space="0" w:color="auto"/>
            <w:bottom w:val="none" w:sz="0" w:space="0" w:color="auto"/>
            <w:right w:val="none" w:sz="0" w:space="0" w:color="auto"/>
          </w:divBdr>
        </w:div>
        <w:div w:id="2116434916">
          <w:marLeft w:val="640"/>
          <w:marRight w:val="0"/>
          <w:marTop w:val="0"/>
          <w:marBottom w:val="0"/>
          <w:divBdr>
            <w:top w:val="none" w:sz="0" w:space="0" w:color="auto"/>
            <w:left w:val="none" w:sz="0" w:space="0" w:color="auto"/>
            <w:bottom w:val="none" w:sz="0" w:space="0" w:color="auto"/>
            <w:right w:val="none" w:sz="0" w:space="0" w:color="auto"/>
          </w:divBdr>
        </w:div>
        <w:div w:id="920675581">
          <w:marLeft w:val="640"/>
          <w:marRight w:val="0"/>
          <w:marTop w:val="0"/>
          <w:marBottom w:val="0"/>
          <w:divBdr>
            <w:top w:val="none" w:sz="0" w:space="0" w:color="auto"/>
            <w:left w:val="none" w:sz="0" w:space="0" w:color="auto"/>
            <w:bottom w:val="none" w:sz="0" w:space="0" w:color="auto"/>
            <w:right w:val="none" w:sz="0" w:space="0" w:color="auto"/>
          </w:divBdr>
        </w:div>
        <w:div w:id="1932738974">
          <w:marLeft w:val="640"/>
          <w:marRight w:val="0"/>
          <w:marTop w:val="0"/>
          <w:marBottom w:val="0"/>
          <w:divBdr>
            <w:top w:val="none" w:sz="0" w:space="0" w:color="auto"/>
            <w:left w:val="none" w:sz="0" w:space="0" w:color="auto"/>
            <w:bottom w:val="none" w:sz="0" w:space="0" w:color="auto"/>
            <w:right w:val="none" w:sz="0" w:space="0" w:color="auto"/>
          </w:divBdr>
        </w:div>
        <w:div w:id="1989018815">
          <w:marLeft w:val="640"/>
          <w:marRight w:val="0"/>
          <w:marTop w:val="0"/>
          <w:marBottom w:val="0"/>
          <w:divBdr>
            <w:top w:val="none" w:sz="0" w:space="0" w:color="auto"/>
            <w:left w:val="none" w:sz="0" w:space="0" w:color="auto"/>
            <w:bottom w:val="none" w:sz="0" w:space="0" w:color="auto"/>
            <w:right w:val="none" w:sz="0" w:space="0" w:color="auto"/>
          </w:divBdr>
        </w:div>
        <w:div w:id="724447048">
          <w:marLeft w:val="640"/>
          <w:marRight w:val="0"/>
          <w:marTop w:val="0"/>
          <w:marBottom w:val="0"/>
          <w:divBdr>
            <w:top w:val="none" w:sz="0" w:space="0" w:color="auto"/>
            <w:left w:val="none" w:sz="0" w:space="0" w:color="auto"/>
            <w:bottom w:val="none" w:sz="0" w:space="0" w:color="auto"/>
            <w:right w:val="none" w:sz="0" w:space="0" w:color="auto"/>
          </w:divBdr>
        </w:div>
        <w:div w:id="94326569">
          <w:marLeft w:val="640"/>
          <w:marRight w:val="0"/>
          <w:marTop w:val="0"/>
          <w:marBottom w:val="0"/>
          <w:divBdr>
            <w:top w:val="none" w:sz="0" w:space="0" w:color="auto"/>
            <w:left w:val="none" w:sz="0" w:space="0" w:color="auto"/>
            <w:bottom w:val="none" w:sz="0" w:space="0" w:color="auto"/>
            <w:right w:val="none" w:sz="0" w:space="0" w:color="auto"/>
          </w:divBdr>
        </w:div>
        <w:div w:id="169951890">
          <w:marLeft w:val="640"/>
          <w:marRight w:val="0"/>
          <w:marTop w:val="0"/>
          <w:marBottom w:val="0"/>
          <w:divBdr>
            <w:top w:val="none" w:sz="0" w:space="0" w:color="auto"/>
            <w:left w:val="none" w:sz="0" w:space="0" w:color="auto"/>
            <w:bottom w:val="none" w:sz="0" w:space="0" w:color="auto"/>
            <w:right w:val="none" w:sz="0" w:space="0" w:color="auto"/>
          </w:divBdr>
        </w:div>
        <w:div w:id="124549870">
          <w:marLeft w:val="640"/>
          <w:marRight w:val="0"/>
          <w:marTop w:val="0"/>
          <w:marBottom w:val="0"/>
          <w:divBdr>
            <w:top w:val="none" w:sz="0" w:space="0" w:color="auto"/>
            <w:left w:val="none" w:sz="0" w:space="0" w:color="auto"/>
            <w:bottom w:val="none" w:sz="0" w:space="0" w:color="auto"/>
            <w:right w:val="none" w:sz="0" w:space="0" w:color="auto"/>
          </w:divBdr>
        </w:div>
        <w:div w:id="991635424">
          <w:marLeft w:val="640"/>
          <w:marRight w:val="0"/>
          <w:marTop w:val="0"/>
          <w:marBottom w:val="0"/>
          <w:divBdr>
            <w:top w:val="none" w:sz="0" w:space="0" w:color="auto"/>
            <w:left w:val="none" w:sz="0" w:space="0" w:color="auto"/>
            <w:bottom w:val="none" w:sz="0" w:space="0" w:color="auto"/>
            <w:right w:val="none" w:sz="0" w:space="0" w:color="auto"/>
          </w:divBdr>
        </w:div>
        <w:div w:id="1166432465">
          <w:marLeft w:val="640"/>
          <w:marRight w:val="0"/>
          <w:marTop w:val="0"/>
          <w:marBottom w:val="0"/>
          <w:divBdr>
            <w:top w:val="none" w:sz="0" w:space="0" w:color="auto"/>
            <w:left w:val="none" w:sz="0" w:space="0" w:color="auto"/>
            <w:bottom w:val="none" w:sz="0" w:space="0" w:color="auto"/>
            <w:right w:val="none" w:sz="0" w:space="0" w:color="auto"/>
          </w:divBdr>
        </w:div>
        <w:div w:id="1623732152">
          <w:marLeft w:val="640"/>
          <w:marRight w:val="0"/>
          <w:marTop w:val="0"/>
          <w:marBottom w:val="0"/>
          <w:divBdr>
            <w:top w:val="none" w:sz="0" w:space="0" w:color="auto"/>
            <w:left w:val="none" w:sz="0" w:space="0" w:color="auto"/>
            <w:bottom w:val="none" w:sz="0" w:space="0" w:color="auto"/>
            <w:right w:val="none" w:sz="0" w:space="0" w:color="auto"/>
          </w:divBdr>
        </w:div>
        <w:div w:id="771363111">
          <w:marLeft w:val="640"/>
          <w:marRight w:val="0"/>
          <w:marTop w:val="0"/>
          <w:marBottom w:val="0"/>
          <w:divBdr>
            <w:top w:val="none" w:sz="0" w:space="0" w:color="auto"/>
            <w:left w:val="none" w:sz="0" w:space="0" w:color="auto"/>
            <w:bottom w:val="none" w:sz="0" w:space="0" w:color="auto"/>
            <w:right w:val="none" w:sz="0" w:space="0" w:color="auto"/>
          </w:divBdr>
        </w:div>
        <w:div w:id="225799661">
          <w:marLeft w:val="640"/>
          <w:marRight w:val="0"/>
          <w:marTop w:val="0"/>
          <w:marBottom w:val="0"/>
          <w:divBdr>
            <w:top w:val="none" w:sz="0" w:space="0" w:color="auto"/>
            <w:left w:val="none" w:sz="0" w:space="0" w:color="auto"/>
            <w:bottom w:val="none" w:sz="0" w:space="0" w:color="auto"/>
            <w:right w:val="none" w:sz="0" w:space="0" w:color="auto"/>
          </w:divBdr>
        </w:div>
        <w:div w:id="1046106332">
          <w:marLeft w:val="640"/>
          <w:marRight w:val="0"/>
          <w:marTop w:val="0"/>
          <w:marBottom w:val="0"/>
          <w:divBdr>
            <w:top w:val="none" w:sz="0" w:space="0" w:color="auto"/>
            <w:left w:val="none" w:sz="0" w:space="0" w:color="auto"/>
            <w:bottom w:val="none" w:sz="0" w:space="0" w:color="auto"/>
            <w:right w:val="none" w:sz="0" w:space="0" w:color="auto"/>
          </w:divBdr>
        </w:div>
        <w:div w:id="945965323">
          <w:marLeft w:val="640"/>
          <w:marRight w:val="0"/>
          <w:marTop w:val="0"/>
          <w:marBottom w:val="0"/>
          <w:divBdr>
            <w:top w:val="none" w:sz="0" w:space="0" w:color="auto"/>
            <w:left w:val="none" w:sz="0" w:space="0" w:color="auto"/>
            <w:bottom w:val="none" w:sz="0" w:space="0" w:color="auto"/>
            <w:right w:val="none" w:sz="0" w:space="0" w:color="auto"/>
          </w:divBdr>
        </w:div>
        <w:div w:id="1387752653">
          <w:marLeft w:val="640"/>
          <w:marRight w:val="0"/>
          <w:marTop w:val="0"/>
          <w:marBottom w:val="0"/>
          <w:divBdr>
            <w:top w:val="none" w:sz="0" w:space="0" w:color="auto"/>
            <w:left w:val="none" w:sz="0" w:space="0" w:color="auto"/>
            <w:bottom w:val="none" w:sz="0" w:space="0" w:color="auto"/>
            <w:right w:val="none" w:sz="0" w:space="0" w:color="auto"/>
          </w:divBdr>
        </w:div>
        <w:div w:id="490945209">
          <w:marLeft w:val="640"/>
          <w:marRight w:val="0"/>
          <w:marTop w:val="0"/>
          <w:marBottom w:val="0"/>
          <w:divBdr>
            <w:top w:val="none" w:sz="0" w:space="0" w:color="auto"/>
            <w:left w:val="none" w:sz="0" w:space="0" w:color="auto"/>
            <w:bottom w:val="none" w:sz="0" w:space="0" w:color="auto"/>
            <w:right w:val="none" w:sz="0" w:space="0" w:color="auto"/>
          </w:divBdr>
        </w:div>
        <w:div w:id="1624262855">
          <w:marLeft w:val="640"/>
          <w:marRight w:val="0"/>
          <w:marTop w:val="0"/>
          <w:marBottom w:val="0"/>
          <w:divBdr>
            <w:top w:val="none" w:sz="0" w:space="0" w:color="auto"/>
            <w:left w:val="none" w:sz="0" w:space="0" w:color="auto"/>
            <w:bottom w:val="none" w:sz="0" w:space="0" w:color="auto"/>
            <w:right w:val="none" w:sz="0" w:space="0" w:color="auto"/>
          </w:divBdr>
        </w:div>
        <w:div w:id="189682775">
          <w:marLeft w:val="640"/>
          <w:marRight w:val="0"/>
          <w:marTop w:val="0"/>
          <w:marBottom w:val="0"/>
          <w:divBdr>
            <w:top w:val="none" w:sz="0" w:space="0" w:color="auto"/>
            <w:left w:val="none" w:sz="0" w:space="0" w:color="auto"/>
            <w:bottom w:val="none" w:sz="0" w:space="0" w:color="auto"/>
            <w:right w:val="none" w:sz="0" w:space="0" w:color="auto"/>
          </w:divBdr>
        </w:div>
        <w:div w:id="906066266">
          <w:marLeft w:val="640"/>
          <w:marRight w:val="0"/>
          <w:marTop w:val="0"/>
          <w:marBottom w:val="0"/>
          <w:divBdr>
            <w:top w:val="none" w:sz="0" w:space="0" w:color="auto"/>
            <w:left w:val="none" w:sz="0" w:space="0" w:color="auto"/>
            <w:bottom w:val="none" w:sz="0" w:space="0" w:color="auto"/>
            <w:right w:val="none" w:sz="0" w:space="0" w:color="auto"/>
          </w:divBdr>
        </w:div>
        <w:div w:id="757557952">
          <w:marLeft w:val="640"/>
          <w:marRight w:val="0"/>
          <w:marTop w:val="0"/>
          <w:marBottom w:val="0"/>
          <w:divBdr>
            <w:top w:val="none" w:sz="0" w:space="0" w:color="auto"/>
            <w:left w:val="none" w:sz="0" w:space="0" w:color="auto"/>
            <w:bottom w:val="none" w:sz="0" w:space="0" w:color="auto"/>
            <w:right w:val="none" w:sz="0" w:space="0" w:color="auto"/>
          </w:divBdr>
        </w:div>
        <w:div w:id="1822967998">
          <w:marLeft w:val="640"/>
          <w:marRight w:val="0"/>
          <w:marTop w:val="0"/>
          <w:marBottom w:val="0"/>
          <w:divBdr>
            <w:top w:val="none" w:sz="0" w:space="0" w:color="auto"/>
            <w:left w:val="none" w:sz="0" w:space="0" w:color="auto"/>
            <w:bottom w:val="none" w:sz="0" w:space="0" w:color="auto"/>
            <w:right w:val="none" w:sz="0" w:space="0" w:color="auto"/>
          </w:divBdr>
        </w:div>
        <w:div w:id="1305543313">
          <w:marLeft w:val="640"/>
          <w:marRight w:val="0"/>
          <w:marTop w:val="0"/>
          <w:marBottom w:val="0"/>
          <w:divBdr>
            <w:top w:val="none" w:sz="0" w:space="0" w:color="auto"/>
            <w:left w:val="none" w:sz="0" w:space="0" w:color="auto"/>
            <w:bottom w:val="none" w:sz="0" w:space="0" w:color="auto"/>
            <w:right w:val="none" w:sz="0" w:space="0" w:color="auto"/>
          </w:divBdr>
        </w:div>
        <w:div w:id="1835876886">
          <w:marLeft w:val="640"/>
          <w:marRight w:val="0"/>
          <w:marTop w:val="0"/>
          <w:marBottom w:val="0"/>
          <w:divBdr>
            <w:top w:val="none" w:sz="0" w:space="0" w:color="auto"/>
            <w:left w:val="none" w:sz="0" w:space="0" w:color="auto"/>
            <w:bottom w:val="none" w:sz="0" w:space="0" w:color="auto"/>
            <w:right w:val="none" w:sz="0" w:space="0" w:color="auto"/>
          </w:divBdr>
        </w:div>
        <w:div w:id="1652903127">
          <w:marLeft w:val="640"/>
          <w:marRight w:val="0"/>
          <w:marTop w:val="0"/>
          <w:marBottom w:val="0"/>
          <w:divBdr>
            <w:top w:val="none" w:sz="0" w:space="0" w:color="auto"/>
            <w:left w:val="none" w:sz="0" w:space="0" w:color="auto"/>
            <w:bottom w:val="none" w:sz="0" w:space="0" w:color="auto"/>
            <w:right w:val="none" w:sz="0" w:space="0" w:color="auto"/>
          </w:divBdr>
        </w:div>
        <w:div w:id="84692950">
          <w:marLeft w:val="640"/>
          <w:marRight w:val="0"/>
          <w:marTop w:val="0"/>
          <w:marBottom w:val="0"/>
          <w:divBdr>
            <w:top w:val="none" w:sz="0" w:space="0" w:color="auto"/>
            <w:left w:val="none" w:sz="0" w:space="0" w:color="auto"/>
            <w:bottom w:val="none" w:sz="0" w:space="0" w:color="auto"/>
            <w:right w:val="none" w:sz="0" w:space="0" w:color="auto"/>
          </w:divBdr>
        </w:div>
        <w:div w:id="1659307262">
          <w:marLeft w:val="640"/>
          <w:marRight w:val="0"/>
          <w:marTop w:val="0"/>
          <w:marBottom w:val="0"/>
          <w:divBdr>
            <w:top w:val="none" w:sz="0" w:space="0" w:color="auto"/>
            <w:left w:val="none" w:sz="0" w:space="0" w:color="auto"/>
            <w:bottom w:val="none" w:sz="0" w:space="0" w:color="auto"/>
            <w:right w:val="none" w:sz="0" w:space="0" w:color="auto"/>
          </w:divBdr>
        </w:div>
        <w:div w:id="23598837">
          <w:marLeft w:val="640"/>
          <w:marRight w:val="0"/>
          <w:marTop w:val="0"/>
          <w:marBottom w:val="0"/>
          <w:divBdr>
            <w:top w:val="none" w:sz="0" w:space="0" w:color="auto"/>
            <w:left w:val="none" w:sz="0" w:space="0" w:color="auto"/>
            <w:bottom w:val="none" w:sz="0" w:space="0" w:color="auto"/>
            <w:right w:val="none" w:sz="0" w:space="0" w:color="auto"/>
          </w:divBdr>
        </w:div>
        <w:div w:id="1407655645">
          <w:marLeft w:val="640"/>
          <w:marRight w:val="0"/>
          <w:marTop w:val="0"/>
          <w:marBottom w:val="0"/>
          <w:divBdr>
            <w:top w:val="none" w:sz="0" w:space="0" w:color="auto"/>
            <w:left w:val="none" w:sz="0" w:space="0" w:color="auto"/>
            <w:bottom w:val="none" w:sz="0" w:space="0" w:color="auto"/>
            <w:right w:val="none" w:sz="0" w:space="0" w:color="auto"/>
          </w:divBdr>
        </w:div>
        <w:div w:id="508178131">
          <w:marLeft w:val="640"/>
          <w:marRight w:val="0"/>
          <w:marTop w:val="0"/>
          <w:marBottom w:val="0"/>
          <w:divBdr>
            <w:top w:val="none" w:sz="0" w:space="0" w:color="auto"/>
            <w:left w:val="none" w:sz="0" w:space="0" w:color="auto"/>
            <w:bottom w:val="none" w:sz="0" w:space="0" w:color="auto"/>
            <w:right w:val="none" w:sz="0" w:space="0" w:color="auto"/>
          </w:divBdr>
        </w:div>
        <w:div w:id="1729068016">
          <w:marLeft w:val="640"/>
          <w:marRight w:val="0"/>
          <w:marTop w:val="0"/>
          <w:marBottom w:val="0"/>
          <w:divBdr>
            <w:top w:val="none" w:sz="0" w:space="0" w:color="auto"/>
            <w:left w:val="none" w:sz="0" w:space="0" w:color="auto"/>
            <w:bottom w:val="none" w:sz="0" w:space="0" w:color="auto"/>
            <w:right w:val="none" w:sz="0" w:space="0" w:color="auto"/>
          </w:divBdr>
        </w:div>
        <w:div w:id="1201479955">
          <w:marLeft w:val="640"/>
          <w:marRight w:val="0"/>
          <w:marTop w:val="0"/>
          <w:marBottom w:val="0"/>
          <w:divBdr>
            <w:top w:val="none" w:sz="0" w:space="0" w:color="auto"/>
            <w:left w:val="none" w:sz="0" w:space="0" w:color="auto"/>
            <w:bottom w:val="none" w:sz="0" w:space="0" w:color="auto"/>
            <w:right w:val="none" w:sz="0" w:space="0" w:color="auto"/>
          </w:divBdr>
        </w:div>
        <w:div w:id="1621568240">
          <w:marLeft w:val="640"/>
          <w:marRight w:val="0"/>
          <w:marTop w:val="0"/>
          <w:marBottom w:val="0"/>
          <w:divBdr>
            <w:top w:val="none" w:sz="0" w:space="0" w:color="auto"/>
            <w:left w:val="none" w:sz="0" w:space="0" w:color="auto"/>
            <w:bottom w:val="none" w:sz="0" w:space="0" w:color="auto"/>
            <w:right w:val="none" w:sz="0" w:space="0" w:color="auto"/>
          </w:divBdr>
        </w:div>
        <w:div w:id="1388719318">
          <w:marLeft w:val="640"/>
          <w:marRight w:val="0"/>
          <w:marTop w:val="0"/>
          <w:marBottom w:val="0"/>
          <w:divBdr>
            <w:top w:val="none" w:sz="0" w:space="0" w:color="auto"/>
            <w:left w:val="none" w:sz="0" w:space="0" w:color="auto"/>
            <w:bottom w:val="none" w:sz="0" w:space="0" w:color="auto"/>
            <w:right w:val="none" w:sz="0" w:space="0" w:color="auto"/>
          </w:divBdr>
        </w:div>
        <w:div w:id="673342577">
          <w:marLeft w:val="640"/>
          <w:marRight w:val="0"/>
          <w:marTop w:val="0"/>
          <w:marBottom w:val="0"/>
          <w:divBdr>
            <w:top w:val="none" w:sz="0" w:space="0" w:color="auto"/>
            <w:left w:val="none" w:sz="0" w:space="0" w:color="auto"/>
            <w:bottom w:val="none" w:sz="0" w:space="0" w:color="auto"/>
            <w:right w:val="none" w:sz="0" w:space="0" w:color="auto"/>
          </w:divBdr>
        </w:div>
        <w:div w:id="1954942741">
          <w:marLeft w:val="640"/>
          <w:marRight w:val="0"/>
          <w:marTop w:val="0"/>
          <w:marBottom w:val="0"/>
          <w:divBdr>
            <w:top w:val="none" w:sz="0" w:space="0" w:color="auto"/>
            <w:left w:val="none" w:sz="0" w:space="0" w:color="auto"/>
            <w:bottom w:val="none" w:sz="0" w:space="0" w:color="auto"/>
            <w:right w:val="none" w:sz="0" w:space="0" w:color="auto"/>
          </w:divBdr>
        </w:div>
        <w:div w:id="612515414">
          <w:marLeft w:val="640"/>
          <w:marRight w:val="0"/>
          <w:marTop w:val="0"/>
          <w:marBottom w:val="0"/>
          <w:divBdr>
            <w:top w:val="none" w:sz="0" w:space="0" w:color="auto"/>
            <w:left w:val="none" w:sz="0" w:space="0" w:color="auto"/>
            <w:bottom w:val="none" w:sz="0" w:space="0" w:color="auto"/>
            <w:right w:val="none" w:sz="0" w:space="0" w:color="auto"/>
          </w:divBdr>
        </w:div>
        <w:div w:id="56711605">
          <w:marLeft w:val="640"/>
          <w:marRight w:val="0"/>
          <w:marTop w:val="0"/>
          <w:marBottom w:val="0"/>
          <w:divBdr>
            <w:top w:val="none" w:sz="0" w:space="0" w:color="auto"/>
            <w:left w:val="none" w:sz="0" w:space="0" w:color="auto"/>
            <w:bottom w:val="none" w:sz="0" w:space="0" w:color="auto"/>
            <w:right w:val="none" w:sz="0" w:space="0" w:color="auto"/>
          </w:divBdr>
        </w:div>
        <w:div w:id="507908633">
          <w:marLeft w:val="640"/>
          <w:marRight w:val="0"/>
          <w:marTop w:val="0"/>
          <w:marBottom w:val="0"/>
          <w:divBdr>
            <w:top w:val="none" w:sz="0" w:space="0" w:color="auto"/>
            <w:left w:val="none" w:sz="0" w:space="0" w:color="auto"/>
            <w:bottom w:val="none" w:sz="0" w:space="0" w:color="auto"/>
            <w:right w:val="none" w:sz="0" w:space="0" w:color="auto"/>
          </w:divBdr>
        </w:div>
        <w:div w:id="1450584733">
          <w:marLeft w:val="640"/>
          <w:marRight w:val="0"/>
          <w:marTop w:val="0"/>
          <w:marBottom w:val="0"/>
          <w:divBdr>
            <w:top w:val="none" w:sz="0" w:space="0" w:color="auto"/>
            <w:left w:val="none" w:sz="0" w:space="0" w:color="auto"/>
            <w:bottom w:val="none" w:sz="0" w:space="0" w:color="auto"/>
            <w:right w:val="none" w:sz="0" w:space="0" w:color="auto"/>
          </w:divBdr>
        </w:div>
        <w:div w:id="1541088401">
          <w:marLeft w:val="640"/>
          <w:marRight w:val="0"/>
          <w:marTop w:val="0"/>
          <w:marBottom w:val="0"/>
          <w:divBdr>
            <w:top w:val="none" w:sz="0" w:space="0" w:color="auto"/>
            <w:left w:val="none" w:sz="0" w:space="0" w:color="auto"/>
            <w:bottom w:val="none" w:sz="0" w:space="0" w:color="auto"/>
            <w:right w:val="none" w:sz="0" w:space="0" w:color="auto"/>
          </w:divBdr>
        </w:div>
        <w:div w:id="1736590702">
          <w:marLeft w:val="640"/>
          <w:marRight w:val="0"/>
          <w:marTop w:val="0"/>
          <w:marBottom w:val="0"/>
          <w:divBdr>
            <w:top w:val="none" w:sz="0" w:space="0" w:color="auto"/>
            <w:left w:val="none" w:sz="0" w:space="0" w:color="auto"/>
            <w:bottom w:val="none" w:sz="0" w:space="0" w:color="auto"/>
            <w:right w:val="none" w:sz="0" w:space="0" w:color="auto"/>
          </w:divBdr>
        </w:div>
        <w:div w:id="775518521">
          <w:marLeft w:val="640"/>
          <w:marRight w:val="0"/>
          <w:marTop w:val="0"/>
          <w:marBottom w:val="0"/>
          <w:divBdr>
            <w:top w:val="none" w:sz="0" w:space="0" w:color="auto"/>
            <w:left w:val="none" w:sz="0" w:space="0" w:color="auto"/>
            <w:bottom w:val="none" w:sz="0" w:space="0" w:color="auto"/>
            <w:right w:val="none" w:sz="0" w:space="0" w:color="auto"/>
          </w:divBdr>
        </w:div>
        <w:div w:id="419722492">
          <w:marLeft w:val="640"/>
          <w:marRight w:val="0"/>
          <w:marTop w:val="0"/>
          <w:marBottom w:val="0"/>
          <w:divBdr>
            <w:top w:val="none" w:sz="0" w:space="0" w:color="auto"/>
            <w:left w:val="none" w:sz="0" w:space="0" w:color="auto"/>
            <w:bottom w:val="none" w:sz="0" w:space="0" w:color="auto"/>
            <w:right w:val="none" w:sz="0" w:space="0" w:color="auto"/>
          </w:divBdr>
        </w:div>
        <w:div w:id="172841155">
          <w:marLeft w:val="640"/>
          <w:marRight w:val="0"/>
          <w:marTop w:val="0"/>
          <w:marBottom w:val="0"/>
          <w:divBdr>
            <w:top w:val="none" w:sz="0" w:space="0" w:color="auto"/>
            <w:left w:val="none" w:sz="0" w:space="0" w:color="auto"/>
            <w:bottom w:val="none" w:sz="0" w:space="0" w:color="auto"/>
            <w:right w:val="none" w:sz="0" w:space="0" w:color="auto"/>
          </w:divBdr>
        </w:div>
        <w:div w:id="1290623657">
          <w:marLeft w:val="640"/>
          <w:marRight w:val="0"/>
          <w:marTop w:val="0"/>
          <w:marBottom w:val="0"/>
          <w:divBdr>
            <w:top w:val="none" w:sz="0" w:space="0" w:color="auto"/>
            <w:left w:val="none" w:sz="0" w:space="0" w:color="auto"/>
            <w:bottom w:val="none" w:sz="0" w:space="0" w:color="auto"/>
            <w:right w:val="none" w:sz="0" w:space="0" w:color="auto"/>
          </w:divBdr>
        </w:div>
        <w:div w:id="821894111">
          <w:marLeft w:val="640"/>
          <w:marRight w:val="0"/>
          <w:marTop w:val="0"/>
          <w:marBottom w:val="0"/>
          <w:divBdr>
            <w:top w:val="none" w:sz="0" w:space="0" w:color="auto"/>
            <w:left w:val="none" w:sz="0" w:space="0" w:color="auto"/>
            <w:bottom w:val="none" w:sz="0" w:space="0" w:color="auto"/>
            <w:right w:val="none" w:sz="0" w:space="0" w:color="auto"/>
          </w:divBdr>
        </w:div>
        <w:div w:id="1199973442">
          <w:marLeft w:val="640"/>
          <w:marRight w:val="0"/>
          <w:marTop w:val="0"/>
          <w:marBottom w:val="0"/>
          <w:divBdr>
            <w:top w:val="none" w:sz="0" w:space="0" w:color="auto"/>
            <w:left w:val="none" w:sz="0" w:space="0" w:color="auto"/>
            <w:bottom w:val="none" w:sz="0" w:space="0" w:color="auto"/>
            <w:right w:val="none" w:sz="0" w:space="0" w:color="auto"/>
          </w:divBdr>
        </w:div>
        <w:div w:id="428159515">
          <w:marLeft w:val="640"/>
          <w:marRight w:val="0"/>
          <w:marTop w:val="0"/>
          <w:marBottom w:val="0"/>
          <w:divBdr>
            <w:top w:val="none" w:sz="0" w:space="0" w:color="auto"/>
            <w:left w:val="none" w:sz="0" w:space="0" w:color="auto"/>
            <w:bottom w:val="none" w:sz="0" w:space="0" w:color="auto"/>
            <w:right w:val="none" w:sz="0" w:space="0" w:color="auto"/>
          </w:divBdr>
        </w:div>
        <w:div w:id="1353725881">
          <w:marLeft w:val="640"/>
          <w:marRight w:val="0"/>
          <w:marTop w:val="0"/>
          <w:marBottom w:val="0"/>
          <w:divBdr>
            <w:top w:val="none" w:sz="0" w:space="0" w:color="auto"/>
            <w:left w:val="none" w:sz="0" w:space="0" w:color="auto"/>
            <w:bottom w:val="none" w:sz="0" w:space="0" w:color="auto"/>
            <w:right w:val="none" w:sz="0" w:space="0" w:color="auto"/>
          </w:divBdr>
        </w:div>
        <w:div w:id="1438479367">
          <w:marLeft w:val="640"/>
          <w:marRight w:val="0"/>
          <w:marTop w:val="0"/>
          <w:marBottom w:val="0"/>
          <w:divBdr>
            <w:top w:val="none" w:sz="0" w:space="0" w:color="auto"/>
            <w:left w:val="none" w:sz="0" w:space="0" w:color="auto"/>
            <w:bottom w:val="none" w:sz="0" w:space="0" w:color="auto"/>
            <w:right w:val="none" w:sz="0" w:space="0" w:color="auto"/>
          </w:divBdr>
        </w:div>
        <w:div w:id="1836260400">
          <w:marLeft w:val="640"/>
          <w:marRight w:val="0"/>
          <w:marTop w:val="0"/>
          <w:marBottom w:val="0"/>
          <w:divBdr>
            <w:top w:val="none" w:sz="0" w:space="0" w:color="auto"/>
            <w:left w:val="none" w:sz="0" w:space="0" w:color="auto"/>
            <w:bottom w:val="none" w:sz="0" w:space="0" w:color="auto"/>
            <w:right w:val="none" w:sz="0" w:space="0" w:color="auto"/>
          </w:divBdr>
        </w:div>
        <w:div w:id="1726249553">
          <w:marLeft w:val="640"/>
          <w:marRight w:val="0"/>
          <w:marTop w:val="0"/>
          <w:marBottom w:val="0"/>
          <w:divBdr>
            <w:top w:val="none" w:sz="0" w:space="0" w:color="auto"/>
            <w:left w:val="none" w:sz="0" w:space="0" w:color="auto"/>
            <w:bottom w:val="none" w:sz="0" w:space="0" w:color="auto"/>
            <w:right w:val="none" w:sz="0" w:space="0" w:color="auto"/>
          </w:divBdr>
        </w:div>
        <w:div w:id="271522519">
          <w:marLeft w:val="640"/>
          <w:marRight w:val="0"/>
          <w:marTop w:val="0"/>
          <w:marBottom w:val="0"/>
          <w:divBdr>
            <w:top w:val="none" w:sz="0" w:space="0" w:color="auto"/>
            <w:left w:val="none" w:sz="0" w:space="0" w:color="auto"/>
            <w:bottom w:val="none" w:sz="0" w:space="0" w:color="auto"/>
            <w:right w:val="none" w:sz="0" w:space="0" w:color="auto"/>
          </w:divBdr>
        </w:div>
        <w:div w:id="942036842">
          <w:marLeft w:val="640"/>
          <w:marRight w:val="0"/>
          <w:marTop w:val="0"/>
          <w:marBottom w:val="0"/>
          <w:divBdr>
            <w:top w:val="none" w:sz="0" w:space="0" w:color="auto"/>
            <w:left w:val="none" w:sz="0" w:space="0" w:color="auto"/>
            <w:bottom w:val="none" w:sz="0" w:space="0" w:color="auto"/>
            <w:right w:val="none" w:sz="0" w:space="0" w:color="auto"/>
          </w:divBdr>
        </w:div>
        <w:div w:id="590628412">
          <w:marLeft w:val="640"/>
          <w:marRight w:val="0"/>
          <w:marTop w:val="0"/>
          <w:marBottom w:val="0"/>
          <w:divBdr>
            <w:top w:val="none" w:sz="0" w:space="0" w:color="auto"/>
            <w:left w:val="none" w:sz="0" w:space="0" w:color="auto"/>
            <w:bottom w:val="none" w:sz="0" w:space="0" w:color="auto"/>
            <w:right w:val="none" w:sz="0" w:space="0" w:color="auto"/>
          </w:divBdr>
        </w:div>
        <w:div w:id="464198311">
          <w:marLeft w:val="640"/>
          <w:marRight w:val="0"/>
          <w:marTop w:val="0"/>
          <w:marBottom w:val="0"/>
          <w:divBdr>
            <w:top w:val="none" w:sz="0" w:space="0" w:color="auto"/>
            <w:left w:val="none" w:sz="0" w:space="0" w:color="auto"/>
            <w:bottom w:val="none" w:sz="0" w:space="0" w:color="auto"/>
            <w:right w:val="none" w:sz="0" w:space="0" w:color="auto"/>
          </w:divBdr>
        </w:div>
        <w:div w:id="453981525">
          <w:marLeft w:val="640"/>
          <w:marRight w:val="0"/>
          <w:marTop w:val="0"/>
          <w:marBottom w:val="0"/>
          <w:divBdr>
            <w:top w:val="none" w:sz="0" w:space="0" w:color="auto"/>
            <w:left w:val="none" w:sz="0" w:space="0" w:color="auto"/>
            <w:bottom w:val="none" w:sz="0" w:space="0" w:color="auto"/>
            <w:right w:val="none" w:sz="0" w:space="0" w:color="auto"/>
          </w:divBdr>
        </w:div>
        <w:div w:id="135336541">
          <w:marLeft w:val="640"/>
          <w:marRight w:val="0"/>
          <w:marTop w:val="0"/>
          <w:marBottom w:val="0"/>
          <w:divBdr>
            <w:top w:val="none" w:sz="0" w:space="0" w:color="auto"/>
            <w:left w:val="none" w:sz="0" w:space="0" w:color="auto"/>
            <w:bottom w:val="none" w:sz="0" w:space="0" w:color="auto"/>
            <w:right w:val="none" w:sz="0" w:space="0" w:color="auto"/>
          </w:divBdr>
        </w:div>
        <w:div w:id="329329137">
          <w:marLeft w:val="640"/>
          <w:marRight w:val="0"/>
          <w:marTop w:val="0"/>
          <w:marBottom w:val="0"/>
          <w:divBdr>
            <w:top w:val="none" w:sz="0" w:space="0" w:color="auto"/>
            <w:left w:val="none" w:sz="0" w:space="0" w:color="auto"/>
            <w:bottom w:val="none" w:sz="0" w:space="0" w:color="auto"/>
            <w:right w:val="none" w:sz="0" w:space="0" w:color="auto"/>
          </w:divBdr>
        </w:div>
        <w:div w:id="327635554">
          <w:marLeft w:val="640"/>
          <w:marRight w:val="0"/>
          <w:marTop w:val="0"/>
          <w:marBottom w:val="0"/>
          <w:divBdr>
            <w:top w:val="none" w:sz="0" w:space="0" w:color="auto"/>
            <w:left w:val="none" w:sz="0" w:space="0" w:color="auto"/>
            <w:bottom w:val="none" w:sz="0" w:space="0" w:color="auto"/>
            <w:right w:val="none" w:sz="0" w:space="0" w:color="auto"/>
          </w:divBdr>
        </w:div>
        <w:div w:id="264113456">
          <w:marLeft w:val="640"/>
          <w:marRight w:val="0"/>
          <w:marTop w:val="0"/>
          <w:marBottom w:val="0"/>
          <w:divBdr>
            <w:top w:val="none" w:sz="0" w:space="0" w:color="auto"/>
            <w:left w:val="none" w:sz="0" w:space="0" w:color="auto"/>
            <w:bottom w:val="none" w:sz="0" w:space="0" w:color="auto"/>
            <w:right w:val="none" w:sz="0" w:space="0" w:color="auto"/>
          </w:divBdr>
        </w:div>
        <w:div w:id="1942831094">
          <w:marLeft w:val="640"/>
          <w:marRight w:val="0"/>
          <w:marTop w:val="0"/>
          <w:marBottom w:val="0"/>
          <w:divBdr>
            <w:top w:val="none" w:sz="0" w:space="0" w:color="auto"/>
            <w:left w:val="none" w:sz="0" w:space="0" w:color="auto"/>
            <w:bottom w:val="none" w:sz="0" w:space="0" w:color="auto"/>
            <w:right w:val="none" w:sz="0" w:space="0" w:color="auto"/>
          </w:divBdr>
        </w:div>
        <w:div w:id="1282954014">
          <w:marLeft w:val="640"/>
          <w:marRight w:val="0"/>
          <w:marTop w:val="0"/>
          <w:marBottom w:val="0"/>
          <w:divBdr>
            <w:top w:val="none" w:sz="0" w:space="0" w:color="auto"/>
            <w:left w:val="none" w:sz="0" w:space="0" w:color="auto"/>
            <w:bottom w:val="none" w:sz="0" w:space="0" w:color="auto"/>
            <w:right w:val="none" w:sz="0" w:space="0" w:color="auto"/>
          </w:divBdr>
        </w:div>
        <w:div w:id="1434549157">
          <w:marLeft w:val="640"/>
          <w:marRight w:val="0"/>
          <w:marTop w:val="0"/>
          <w:marBottom w:val="0"/>
          <w:divBdr>
            <w:top w:val="none" w:sz="0" w:space="0" w:color="auto"/>
            <w:left w:val="none" w:sz="0" w:space="0" w:color="auto"/>
            <w:bottom w:val="none" w:sz="0" w:space="0" w:color="auto"/>
            <w:right w:val="none" w:sz="0" w:space="0" w:color="auto"/>
          </w:divBdr>
        </w:div>
        <w:div w:id="229778124">
          <w:marLeft w:val="640"/>
          <w:marRight w:val="0"/>
          <w:marTop w:val="0"/>
          <w:marBottom w:val="0"/>
          <w:divBdr>
            <w:top w:val="none" w:sz="0" w:space="0" w:color="auto"/>
            <w:left w:val="none" w:sz="0" w:space="0" w:color="auto"/>
            <w:bottom w:val="none" w:sz="0" w:space="0" w:color="auto"/>
            <w:right w:val="none" w:sz="0" w:space="0" w:color="auto"/>
          </w:divBdr>
        </w:div>
        <w:div w:id="253561567">
          <w:marLeft w:val="640"/>
          <w:marRight w:val="0"/>
          <w:marTop w:val="0"/>
          <w:marBottom w:val="0"/>
          <w:divBdr>
            <w:top w:val="none" w:sz="0" w:space="0" w:color="auto"/>
            <w:left w:val="none" w:sz="0" w:space="0" w:color="auto"/>
            <w:bottom w:val="none" w:sz="0" w:space="0" w:color="auto"/>
            <w:right w:val="none" w:sz="0" w:space="0" w:color="auto"/>
          </w:divBdr>
        </w:div>
        <w:div w:id="336808656">
          <w:marLeft w:val="640"/>
          <w:marRight w:val="0"/>
          <w:marTop w:val="0"/>
          <w:marBottom w:val="0"/>
          <w:divBdr>
            <w:top w:val="none" w:sz="0" w:space="0" w:color="auto"/>
            <w:left w:val="none" w:sz="0" w:space="0" w:color="auto"/>
            <w:bottom w:val="none" w:sz="0" w:space="0" w:color="auto"/>
            <w:right w:val="none" w:sz="0" w:space="0" w:color="auto"/>
          </w:divBdr>
        </w:div>
        <w:div w:id="718285687">
          <w:marLeft w:val="640"/>
          <w:marRight w:val="0"/>
          <w:marTop w:val="0"/>
          <w:marBottom w:val="0"/>
          <w:divBdr>
            <w:top w:val="none" w:sz="0" w:space="0" w:color="auto"/>
            <w:left w:val="none" w:sz="0" w:space="0" w:color="auto"/>
            <w:bottom w:val="none" w:sz="0" w:space="0" w:color="auto"/>
            <w:right w:val="none" w:sz="0" w:space="0" w:color="auto"/>
          </w:divBdr>
        </w:div>
        <w:div w:id="2039891050">
          <w:marLeft w:val="640"/>
          <w:marRight w:val="0"/>
          <w:marTop w:val="0"/>
          <w:marBottom w:val="0"/>
          <w:divBdr>
            <w:top w:val="none" w:sz="0" w:space="0" w:color="auto"/>
            <w:left w:val="none" w:sz="0" w:space="0" w:color="auto"/>
            <w:bottom w:val="none" w:sz="0" w:space="0" w:color="auto"/>
            <w:right w:val="none" w:sz="0" w:space="0" w:color="auto"/>
          </w:divBdr>
        </w:div>
        <w:div w:id="871457167">
          <w:marLeft w:val="640"/>
          <w:marRight w:val="0"/>
          <w:marTop w:val="0"/>
          <w:marBottom w:val="0"/>
          <w:divBdr>
            <w:top w:val="none" w:sz="0" w:space="0" w:color="auto"/>
            <w:left w:val="none" w:sz="0" w:space="0" w:color="auto"/>
            <w:bottom w:val="none" w:sz="0" w:space="0" w:color="auto"/>
            <w:right w:val="none" w:sz="0" w:space="0" w:color="auto"/>
          </w:divBdr>
        </w:div>
        <w:div w:id="1642808652">
          <w:marLeft w:val="640"/>
          <w:marRight w:val="0"/>
          <w:marTop w:val="0"/>
          <w:marBottom w:val="0"/>
          <w:divBdr>
            <w:top w:val="none" w:sz="0" w:space="0" w:color="auto"/>
            <w:left w:val="none" w:sz="0" w:space="0" w:color="auto"/>
            <w:bottom w:val="none" w:sz="0" w:space="0" w:color="auto"/>
            <w:right w:val="none" w:sz="0" w:space="0" w:color="auto"/>
          </w:divBdr>
        </w:div>
        <w:div w:id="102120208">
          <w:marLeft w:val="640"/>
          <w:marRight w:val="0"/>
          <w:marTop w:val="0"/>
          <w:marBottom w:val="0"/>
          <w:divBdr>
            <w:top w:val="none" w:sz="0" w:space="0" w:color="auto"/>
            <w:left w:val="none" w:sz="0" w:space="0" w:color="auto"/>
            <w:bottom w:val="none" w:sz="0" w:space="0" w:color="auto"/>
            <w:right w:val="none" w:sz="0" w:space="0" w:color="auto"/>
          </w:divBdr>
        </w:div>
        <w:div w:id="2080593588">
          <w:marLeft w:val="640"/>
          <w:marRight w:val="0"/>
          <w:marTop w:val="0"/>
          <w:marBottom w:val="0"/>
          <w:divBdr>
            <w:top w:val="none" w:sz="0" w:space="0" w:color="auto"/>
            <w:left w:val="none" w:sz="0" w:space="0" w:color="auto"/>
            <w:bottom w:val="none" w:sz="0" w:space="0" w:color="auto"/>
            <w:right w:val="none" w:sz="0" w:space="0" w:color="auto"/>
          </w:divBdr>
        </w:div>
        <w:div w:id="1249659952">
          <w:marLeft w:val="640"/>
          <w:marRight w:val="0"/>
          <w:marTop w:val="0"/>
          <w:marBottom w:val="0"/>
          <w:divBdr>
            <w:top w:val="none" w:sz="0" w:space="0" w:color="auto"/>
            <w:left w:val="none" w:sz="0" w:space="0" w:color="auto"/>
            <w:bottom w:val="none" w:sz="0" w:space="0" w:color="auto"/>
            <w:right w:val="none" w:sz="0" w:space="0" w:color="auto"/>
          </w:divBdr>
        </w:div>
        <w:div w:id="1979341315">
          <w:marLeft w:val="640"/>
          <w:marRight w:val="0"/>
          <w:marTop w:val="0"/>
          <w:marBottom w:val="0"/>
          <w:divBdr>
            <w:top w:val="none" w:sz="0" w:space="0" w:color="auto"/>
            <w:left w:val="none" w:sz="0" w:space="0" w:color="auto"/>
            <w:bottom w:val="none" w:sz="0" w:space="0" w:color="auto"/>
            <w:right w:val="none" w:sz="0" w:space="0" w:color="auto"/>
          </w:divBdr>
        </w:div>
        <w:div w:id="947587153">
          <w:marLeft w:val="640"/>
          <w:marRight w:val="0"/>
          <w:marTop w:val="0"/>
          <w:marBottom w:val="0"/>
          <w:divBdr>
            <w:top w:val="none" w:sz="0" w:space="0" w:color="auto"/>
            <w:left w:val="none" w:sz="0" w:space="0" w:color="auto"/>
            <w:bottom w:val="none" w:sz="0" w:space="0" w:color="auto"/>
            <w:right w:val="none" w:sz="0" w:space="0" w:color="auto"/>
          </w:divBdr>
        </w:div>
        <w:div w:id="358431063">
          <w:marLeft w:val="640"/>
          <w:marRight w:val="0"/>
          <w:marTop w:val="0"/>
          <w:marBottom w:val="0"/>
          <w:divBdr>
            <w:top w:val="none" w:sz="0" w:space="0" w:color="auto"/>
            <w:left w:val="none" w:sz="0" w:space="0" w:color="auto"/>
            <w:bottom w:val="none" w:sz="0" w:space="0" w:color="auto"/>
            <w:right w:val="none" w:sz="0" w:space="0" w:color="auto"/>
          </w:divBdr>
        </w:div>
        <w:div w:id="1723408625">
          <w:marLeft w:val="640"/>
          <w:marRight w:val="0"/>
          <w:marTop w:val="0"/>
          <w:marBottom w:val="0"/>
          <w:divBdr>
            <w:top w:val="none" w:sz="0" w:space="0" w:color="auto"/>
            <w:left w:val="none" w:sz="0" w:space="0" w:color="auto"/>
            <w:bottom w:val="none" w:sz="0" w:space="0" w:color="auto"/>
            <w:right w:val="none" w:sz="0" w:space="0" w:color="auto"/>
          </w:divBdr>
        </w:div>
        <w:div w:id="1382437713">
          <w:marLeft w:val="640"/>
          <w:marRight w:val="0"/>
          <w:marTop w:val="0"/>
          <w:marBottom w:val="0"/>
          <w:divBdr>
            <w:top w:val="none" w:sz="0" w:space="0" w:color="auto"/>
            <w:left w:val="none" w:sz="0" w:space="0" w:color="auto"/>
            <w:bottom w:val="none" w:sz="0" w:space="0" w:color="auto"/>
            <w:right w:val="none" w:sz="0" w:space="0" w:color="auto"/>
          </w:divBdr>
        </w:div>
        <w:div w:id="1746997248">
          <w:marLeft w:val="640"/>
          <w:marRight w:val="0"/>
          <w:marTop w:val="0"/>
          <w:marBottom w:val="0"/>
          <w:divBdr>
            <w:top w:val="none" w:sz="0" w:space="0" w:color="auto"/>
            <w:left w:val="none" w:sz="0" w:space="0" w:color="auto"/>
            <w:bottom w:val="none" w:sz="0" w:space="0" w:color="auto"/>
            <w:right w:val="none" w:sz="0" w:space="0" w:color="auto"/>
          </w:divBdr>
        </w:div>
        <w:div w:id="1801992206">
          <w:marLeft w:val="640"/>
          <w:marRight w:val="0"/>
          <w:marTop w:val="0"/>
          <w:marBottom w:val="0"/>
          <w:divBdr>
            <w:top w:val="none" w:sz="0" w:space="0" w:color="auto"/>
            <w:left w:val="none" w:sz="0" w:space="0" w:color="auto"/>
            <w:bottom w:val="none" w:sz="0" w:space="0" w:color="auto"/>
            <w:right w:val="none" w:sz="0" w:space="0" w:color="auto"/>
          </w:divBdr>
        </w:div>
        <w:div w:id="2021348234">
          <w:marLeft w:val="640"/>
          <w:marRight w:val="0"/>
          <w:marTop w:val="0"/>
          <w:marBottom w:val="0"/>
          <w:divBdr>
            <w:top w:val="none" w:sz="0" w:space="0" w:color="auto"/>
            <w:left w:val="none" w:sz="0" w:space="0" w:color="auto"/>
            <w:bottom w:val="none" w:sz="0" w:space="0" w:color="auto"/>
            <w:right w:val="none" w:sz="0" w:space="0" w:color="auto"/>
          </w:divBdr>
        </w:div>
        <w:div w:id="1933927830">
          <w:marLeft w:val="640"/>
          <w:marRight w:val="0"/>
          <w:marTop w:val="0"/>
          <w:marBottom w:val="0"/>
          <w:divBdr>
            <w:top w:val="none" w:sz="0" w:space="0" w:color="auto"/>
            <w:left w:val="none" w:sz="0" w:space="0" w:color="auto"/>
            <w:bottom w:val="none" w:sz="0" w:space="0" w:color="auto"/>
            <w:right w:val="none" w:sz="0" w:space="0" w:color="auto"/>
          </w:divBdr>
        </w:div>
        <w:div w:id="1232277670">
          <w:marLeft w:val="640"/>
          <w:marRight w:val="0"/>
          <w:marTop w:val="0"/>
          <w:marBottom w:val="0"/>
          <w:divBdr>
            <w:top w:val="none" w:sz="0" w:space="0" w:color="auto"/>
            <w:left w:val="none" w:sz="0" w:space="0" w:color="auto"/>
            <w:bottom w:val="none" w:sz="0" w:space="0" w:color="auto"/>
            <w:right w:val="none" w:sz="0" w:space="0" w:color="auto"/>
          </w:divBdr>
        </w:div>
        <w:div w:id="1004236750">
          <w:marLeft w:val="640"/>
          <w:marRight w:val="0"/>
          <w:marTop w:val="0"/>
          <w:marBottom w:val="0"/>
          <w:divBdr>
            <w:top w:val="none" w:sz="0" w:space="0" w:color="auto"/>
            <w:left w:val="none" w:sz="0" w:space="0" w:color="auto"/>
            <w:bottom w:val="none" w:sz="0" w:space="0" w:color="auto"/>
            <w:right w:val="none" w:sz="0" w:space="0" w:color="auto"/>
          </w:divBdr>
        </w:div>
        <w:div w:id="1742747929">
          <w:marLeft w:val="640"/>
          <w:marRight w:val="0"/>
          <w:marTop w:val="0"/>
          <w:marBottom w:val="0"/>
          <w:divBdr>
            <w:top w:val="none" w:sz="0" w:space="0" w:color="auto"/>
            <w:left w:val="none" w:sz="0" w:space="0" w:color="auto"/>
            <w:bottom w:val="none" w:sz="0" w:space="0" w:color="auto"/>
            <w:right w:val="none" w:sz="0" w:space="0" w:color="auto"/>
          </w:divBdr>
        </w:div>
        <w:div w:id="380402216">
          <w:marLeft w:val="640"/>
          <w:marRight w:val="0"/>
          <w:marTop w:val="0"/>
          <w:marBottom w:val="0"/>
          <w:divBdr>
            <w:top w:val="none" w:sz="0" w:space="0" w:color="auto"/>
            <w:left w:val="none" w:sz="0" w:space="0" w:color="auto"/>
            <w:bottom w:val="none" w:sz="0" w:space="0" w:color="auto"/>
            <w:right w:val="none" w:sz="0" w:space="0" w:color="auto"/>
          </w:divBdr>
        </w:div>
        <w:div w:id="2042437338">
          <w:marLeft w:val="640"/>
          <w:marRight w:val="0"/>
          <w:marTop w:val="0"/>
          <w:marBottom w:val="0"/>
          <w:divBdr>
            <w:top w:val="none" w:sz="0" w:space="0" w:color="auto"/>
            <w:left w:val="none" w:sz="0" w:space="0" w:color="auto"/>
            <w:bottom w:val="none" w:sz="0" w:space="0" w:color="auto"/>
            <w:right w:val="none" w:sz="0" w:space="0" w:color="auto"/>
          </w:divBdr>
        </w:div>
        <w:div w:id="597562778">
          <w:marLeft w:val="640"/>
          <w:marRight w:val="0"/>
          <w:marTop w:val="0"/>
          <w:marBottom w:val="0"/>
          <w:divBdr>
            <w:top w:val="none" w:sz="0" w:space="0" w:color="auto"/>
            <w:left w:val="none" w:sz="0" w:space="0" w:color="auto"/>
            <w:bottom w:val="none" w:sz="0" w:space="0" w:color="auto"/>
            <w:right w:val="none" w:sz="0" w:space="0" w:color="auto"/>
          </w:divBdr>
        </w:div>
        <w:div w:id="1239051666">
          <w:marLeft w:val="640"/>
          <w:marRight w:val="0"/>
          <w:marTop w:val="0"/>
          <w:marBottom w:val="0"/>
          <w:divBdr>
            <w:top w:val="none" w:sz="0" w:space="0" w:color="auto"/>
            <w:left w:val="none" w:sz="0" w:space="0" w:color="auto"/>
            <w:bottom w:val="none" w:sz="0" w:space="0" w:color="auto"/>
            <w:right w:val="none" w:sz="0" w:space="0" w:color="auto"/>
          </w:divBdr>
        </w:div>
        <w:div w:id="552811936">
          <w:marLeft w:val="640"/>
          <w:marRight w:val="0"/>
          <w:marTop w:val="0"/>
          <w:marBottom w:val="0"/>
          <w:divBdr>
            <w:top w:val="none" w:sz="0" w:space="0" w:color="auto"/>
            <w:left w:val="none" w:sz="0" w:space="0" w:color="auto"/>
            <w:bottom w:val="none" w:sz="0" w:space="0" w:color="auto"/>
            <w:right w:val="none" w:sz="0" w:space="0" w:color="auto"/>
          </w:divBdr>
        </w:div>
        <w:div w:id="1299409923">
          <w:marLeft w:val="640"/>
          <w:marRight w:val="0"/>
          <w:marTop w:val="0"/>
          <w:marBottom w:val="0"/>
          <w:divBdr>
            <w:top w:val="none" w:sz="0" w:space="0" w:color="auto"/>
            <w:left w:val="none" w:sz="0" w:space="0" w:color="auto"/>
            <w:bottom w:val="none" w:sz="0" w:space="0" w:color="auto"/>
            <w:right w:val="none" w:sz="0" w:space="0" w:color="auto"/>
          </w:divBdr>
        </w:div>
        <w:div w:id="1776751312">
          <w:marLeft w:val="640"/>
          <w:marRight w:val="0"/>
          <w:marTop w:val="0"/>
          <w:marBottom w:val="0"/>
          <w:divBdr>
            <w:top w:val="none" w:sz="0" w:space="0" w:color="auto"/>
            <w:left w:val="none" w:sz="0" w:space="0" w:color="auto"/>
            <w:bottom w:val="none" w:sz="0" w:space="0" w:color="auto"/>
            <w:right w:val="none" w:sz="0" w:space="0" w:color="auto"/>
          </w:divBdr>
        </w:div>
        <w:div w:id="1379744287">
          <w:marLeft w:val="640"/>
          <w:marRight w:val="0"/>
          <w:marTop w:val="0"/>
          <w:marBottom w:val="0"/>
          <w:divBdr>
            <w:top w:val="none" w:sz="0" w:space="0" w:color="auto"/>
            <w:left w:val="none" w:sz="0" w:space="0" w:color="auto"/>
            <w:bottom w:val="none" w:sz="0" w:space="0" w:color="auto"/>
            <w:right w:val="none" w:sz="0" w:space="0" w:color="auto"/>
          </w:divBdr>
        </w:div>
        <w:div w:id="1395931263">
          <w:marLeft w:val="640"/>
          <w:marRight w:val="0"/>
          <w:marTop w:val="0"/>
          <w:marBottom w:val="0"/>
          <w:divBdr>
            <w:top w:val="none" w:sz="0" w:space="0" w:color="auto"/>
            <w:left w:val="none" w:sz="0" w:space="0" w:color="auto"/>
            <w:bottom w:val="none" w:sz="0" w:space="0" w:color="auto"/>
            <w:right w:val="none" w:sz="0" w:space="0" w:color="auto"/>
          </w:divBdr>
        </w:div>
        <w:div w:id="1745833390">
          <w:marLeft w:val="640"/>
          <w:marRight w:val="0"/>
          <w:marTop w:val="0"/>
          <w:marBottom w:val="0"/>
          <w:divBdr>
            <w:top w:val="none" w:sz="0" w:space="0" w:color="auto"/>
            <w:left w:val="none" w:sz="0" w:space="0" w:color="auto"/>
            <w:bottom w:val="none" w:sz="0" w:space="0" w:color="auto"/>
            <w:right w:val="none" w:sz="0" w:space="0" w:color="auto"/>
          </w:divBdr>
        </w:div>
        <w:div w:id="654991699">
          <w:marLeft w:val="640"/>
          <w:marRight w:val="0"/>
          <w:marTop w:val="0"/>
          <w:marBottom w:val="0"/>
          <w:divBdr>
            <w:top w:val="none" w:sz="0" w:space="0" w:color="auto"/>
            <w:left w:val="none" w:sz="0" w:space="0" w:color="auto"/>
            <w:bottom w:val="none" w:sz="0" w:space="0" w:color="auto"/>
            <w:right w:val="none" w:sz="0" w:space="0" w:color="auto"/>
          </w:divBdr>
        </w:div>
        <w:div w:id="1614170107">
          <w:marLeft w:val="640"/>
          <w:marRight w:val="0"/>
          <w:marTop w:val="0"/>
          <w:marBottom w:val="0"/>
          <w:divBdr>
            <w:top w:val="none" w:sz="0" w:space="0" w:color="auto"/>
            <w:left w:val="none" w:sz="0" w:space="0" w:color="auto"/>
            <w:bottom w:val="none" w:sz="0" w:space="0" w:color="auto"/>
            <w:right w:val="none" w:sz="0" w:space="0" w:color="auto"/>
          </w:divBdr>
        </w:div>
        <w:div w:id="2119401272">
          <w:marLeft w:val="640"/>
          <w:marRight w:val="0"/>
          <w:marTop w:val="0"/>
          <w:marBottom w:val="0"/>
          <w:divBdr>
            <w:top w:val="none" w:sz="0" w:space="0" w:color="auto"/>
            <w:left w:val="none" w:sz="0" w:space="0" w:color="auto"/>
            <w:bottom w:val="none" w:sz="0" w:space="0" w:color="auto"/>
            <w:right w:val="none" w:sz="0" w:space="0" w:color="auto"/>
          </w:divBdr>
        </w:div>
        <w:div w:id="894704211">
          <w:marLeft w:val="640"/>
          <w:marRight w:val="0"/>
          <w:marTop w:val="0"/>
          <w:marBottom w:val="0"/>
          <w:divBdr>
            <w:top w:val="none" w:sz="0" w:space="0" w:color="auto"/>
            <w:left w:val="none" w:sz="0" w:space="0" w:color="auto"/>
            <w:bottom w:val="none" w:sz="0" w:space="0" w:color="auto"/>
            <w:right w:val="none" w:sz="0" w:space="0" w:color="auto"/>
          </w:divBdr>
        </w:div>
        <w:div w:id="2052336716">
          <w:marLeft w:val="640"/>
          <w:marRight w:val="0"/>
          <w:marTop w:val="0"/>
          <w:marBottom w:val="0"/>
          <w:divBdr>
            <w:top w:val="none" w:sz="0" w:space="0" w:color="auto"/>
            <w:left w:val="none" w:sz="0" w:space="0" w:color="auto"/>
            <w:bottom w:val="none" w:sz="0" w:space="0" w:color="auto"/>
            <w:right w:val="none" w:sz="0" w:space="0" w:color="auto"/>
          </w:divBdr>
        </w:div>
        <w:div w:id="63530042">
          <w:marLeft w:val="640"/>
          <w:marRight w:val="0"/>
          <w:marTop w:val="0"/>
          <w:marBottom w:val="0"/>
          <w:divBdr>
            <w:top w:val="none" w:sz="0" w:space="0" w:color="auto"/>
            <w:left w:val="none" w:sz="0" w:space="0" w:color="auto"/>
            <w:bottom w:val="none" w:sz="0" w:space="0" w:color="auto"/>
            <w:right w:val="none" w:sz="0" w:space="0" w:color="auto"/>
          </w:divBdr>
        </w:div>
        <w:div w:id="909536260">
          <w:marLeft w:val="640"/>
          <w:marRight w:val="0"/>
          <w:marTop w:val="0"/>
          <w:marBottom w:val="0"/>
          <w:divBdr>
            <w:top w:val="none" w:sz="0" w:space="0" w:color="auto"/>
            <w:left w:val="none" w:sz="0" w:space="0" w:color="auto"/>
            <w:bottom w:val="none" w:sz="0" w:space="0" w:color="auto"/>
            <w:right w:val="none" w:sz="0" w:space="0" w:color="auto"/>
          </w:divBdr>
        </w:div>
        <w:div w:id="2131315884">
          <w:marLeft w:val="640"/>
          <w:marRight w:val="0"/>
          <w:marTop w:val="0"/>
          <w:marBottom w:val="0"/>
          <w:divBdr>
            <w:top w:val="none" w:sz="0" w:space="0" w:color="auto"/>
            <w:left w:val="none" w:sz="0" w:space="0" w:color="auto"/>
            <w:bottom w:val="none" w:sz="0" w:space="0" w:color="auto"/>
            <w:right w:val="none" w:sz="0" w:space="0" w:color="auto"/>
          </w:divBdr>
        </w:div>
        <w:div w:id="1951813057">
          <w:marLeft w:val="640"/>
          <w:marRight w:val="0"/>
          <w:marTop w:val="0"/>
          <w:marBottom w:val="0"/>
          <w:divBdr>
            <w:top w:val="none" w:sz="0" w:space="0" w:color="auto"/>
            <w:left w:val="none" w:sz="0" w:space="0" w:color="auto"/>
            <w:bottom w:val="none" w:sz="0" w:space="0" w:color="auto"/>
            <w:right w:val="none" w:sz="0" w:space="0" w:color="auto"/>
          </w:divBdr>
        </w:div>
        <w:div w:id="1909806329">
          <w:marLeft w:val="640"/>
          <w:marRight w:val="0"/>
          <w:marTop w:val="0"/>
          <w:marBottom w:val="0"/>
          <w:divBdr>
            <w:top w:val="none" w:sz="0" w:space="0" w:color="auto"/>
            <w:left w:val="none" w:sz="0" w:space="0" w:color="auto"/>
            <w:bottom w:val="none" w:sz="0" w:space="0" w:color="auto"/>
            <w:right w:val="none" w:sz="0" w:space="0" w:color="auto"/>
          </w:divBdr>
        </w:div>
        <w:div w:id="2090074595">
          <w:marLeft w:val="640"/>
          <w:marRight w:val="0"/>
          <w:marTop w:val="0"/>
          <w:marBottom w:val="0"/>
          <w:divBdr>
            <w:top w:val="none" w:sz="0" w:space="0" w:color="auto"/>
            <w:left w:val="none" w:sz="0" w:space="0" w:color="auto"/>
            <w:bottom w:val="none" w:sz="0" w:space="0" w:color="auto"/>
            <w:right w:val="none" w:sz="0" w:space="0" w:color="auto"/>
          </w:divBdr>
        </w:div>
        <w:div w:id="2027708284">
          <w:marLeft w:val="640"/>
          <w:marRight w:val="0"/>
          <w:marTop w:val="0"/>
          <w:marBottom w:val="0"/>
          <w:divBdr>
            <w:top w:val="none" w:sz="0" w:space="0" w:color="auto"/>
            <w:left w:val="none" w:sz="0" w:space="0" w:color="auto"/>
            <w:bottom w:val="none" w:sz="0" w:space="0" w:color="auto"/>
            <w:right w:val="none" w:sz="0" w:space="0" w:color="auto"/>
          </w:divBdr>
        </w:div>
        <w:div w:id="716902163">
          <w:marLeft w:val="640"/>
          <w:marRight w:val="0"/>
          <w:marTop w:val="0"/>
          <w:marBottom w:val="0"/>
          <w:divBdr>
            <w:top w:val="none" w:sz="0" w:space="0" w:color="auto"/>
            <w:left w:val="none" w:sz="0" w:space="0" w:color="auto"/>
            <w:bottom w:val="none" w:sz="0" w:space="0" w:color="auto"/>
            <w:right w:val="none" w:sz="0" w:space="0" w:color="auto"/>
          </w:divBdr>
        </w:div>
        <w:div w:id="1702242997">
          <w:marLeft w:val="640"/>
          <w:marRight w:val="0"/>
          <w:marTop w:val="0"/>
          <w:marBottom w:val="0"/>
          <w:divBdr>
            <w:top w:val="none" w:sz="0" w:space="0" w:color="auto"/>
            <w:left w:val="none" w:sz="0" w:space="0" w:color="auto"/>
            <w:bottom w:val="none" w:sz="0" w:space="0" w:color="auto"/>
            <w:right w:val="none" w:sz="0" w:space="0" w:color="auto"/>
          </w:divBdr>
        </w:div>
        <w:div w:id="1960606416">
          <w:marLeft w:val="640"/>
          <w:marRight w:val="0"/>
          <w:marTop w:val="0"/>
          <w:marBottom w:val="0"/>
          <w:divBdr>
            <w:top w:val="none" w:sz="0" w:space="0" w:color="auto"/>
            <w:left w:val="none" w:sz="0" w:space="0" w:color="auto"/>
            <w:bottom w:val="none" w:sz="0" w:space="0" w:color="auto"/>
            <w:right w:val="none" w:sz="0" w:space="0" w:color="auto"/>
          </w:divBdr>
        </w:div>
        <w:div w:id="403378711">
          <w:marLeft w:val="640"/>
          <w:marRight w:val="0"/>
          <w:marTop w:val="0"/>
          <w:marBottom w:val="0"/>
          <w:divBdr>
            <w:top w:val="none" w:sz="0" w:space="0" w:color="auto"/>
            <w:left w:val="none" w:sz="0" w:space="0" w:color="auto"/>
            <w:bottom w:val="none" w:sz="0" w:space="0" w:color="auto"/>
            <w:right w:val="none" w:sz="0" w:space="0" w:color="auto"/>
          </w:divBdr>
        </w:div>
        <w:div w:id="380978142">
          <w:marLeft w:val="640"/>
          <w:marRight w:val="0"/>
          <w:marTop w:val="0"/>
          <w:marBottom w:val="0"/>
          <w:divBdr>
            <w:top w:val="none" w:sz="0" w:space="0" w:color="auto"/>
            <w:left w:val="none" w:sz="0" w:space="0" w:color="auto"/>
            <w:bottom w:val="none" w:sz="0" w:space="0" w:color="auto"/>
            <w:right w:val="none" w:sz="0" w:space="0" w:color="auto"/>
          </w:divBdr>
        </w:div>
        <w:div w:id="720326497">
          <w:marLeft w:val="640"/>
          <w:marRight w:val="0"/>
          <w:marTop w:val="0"/>
          <w:marBottom w:val="0"/>
          <w:divBdr>
            <w:top w:val="none" w:sz="0" w:space="0" w:color="auto"/>
            <w:left w:val="none" w:sz="0" w:space="0" w:color="auto"/>
            <w:bottom w:val="none" w:sz="0" w:space="0" w:color="auto"/>
            <w:right w:val="none" w:sz="0" w:space="0" w:color="auto"/>
          </w:divBdr>
        </w:div>
        <w:div w:id="1579243321">
          <w:marLeft w:val="640"/>
          <w:marRight w:val="0"/>
          <w:marTop w:val="0"/>
          <w:marBottom w:val="0"/>
          <w:divBdr>
            <w:top w:val="none" w:sz="0" w:space="0" w:color="auto"/>
            <w:left w:val="none" w:sz="0" w:space="0" w:color="auto"/>
            <w:bottom w:val="none" w:sz="0" w:space="0" w:color="auto"/>
            <w:right w:val="none" w:sz="0" w:space="0" w:color="auto"/>
          </w:divBdr>
        </w:div>
        <w:div w:id="1017004220">
          <w:marLeft w:val="640"/>
          <w:marRight w:val="0"/>
          <w:marTop w:val="0"/>
          <w:marBottom w:val="0"/>
          <w:divBdr>
            <w:top w:val="none" w:sz="0" w:space="0" w:color="auto"/>
            <w:left w:val="none" w:sz="0" w:space="0" w:color="auto"/>
            <w:bottom w:val="none" w:sz="0" w:space="0" w:color="auto"/>
            <w:right w:val="none" w:sz="0" w:space="0" w:color="auto"/>
          </w:divBdr>
        </w:div>
        <w:div w:id="155733345">
          <w:marLeft w:val="640"/>
          <w:marRight w:val="0"/>
          <w:marTop w:val="0"/>
          <w:marBottom w:val="0"/>
          <w:divBdr>
            <w:top w:val="none" w:sz="0" w:space="0" w:color="auto"/>
            <w:left w:val="none" w:sz="0" w:space="0" w:color="auto"/>
            <w:bottom w:val="none" w:sz="0" w:space="0" w:color="auto"/>
            <w:right w:val="none" w:sz="0" w:space="0" w:color="auto"/>
          </w:divBdr>
        </w:div>
        <w:div w:id="676542908">
          <w:marLeft w:val="640"/>
          <w:marRight w:val="0"/>
          <w:marTop w:val="0"/>
          <w:marBottom w:val="0"/>
          <w:divBdr>
            <w:top w:val="none" w:sz="0" w:space="0" w:color="auto"/>
            <w:left w:val="none" w:sz="0" w:space="0" w:color="auto"/>
            <w:bottom w:val="none" w:sz="0" w:space="0" w:color="auto"/>
            <w:right w:val="none" w:sz="0" w:space="0" w:color="auto"/>
          </w:divBdr>
        </w:div>
        <w:div w:id="143084392">
          <w:marLeft w:val="640"/>
          <w:marRight w:val="0"/>
          <w:marTop w:val="0"/>
          <w:marBottom w:val="0"/>
          <w:divBdr>
            <w:top w:val="none" w:sz="0" w:space="0" w:color="auto"/>
            <w:left w:val="none" w:sz="0" w:space="0" w:color="auto"/>
            <w:bottom w:val="none" w:sz="0" w:space="0" w:color="auto"/>
            <w:right w:val="none" w:sz="0" w:space="0" w:color="auto"/>
          </w:divBdr>
        </w:div>
        <w:div w:id="41178917">
          <w:marLeft w:val="640"/>
          <w:marRight w:val="0"/>
          <w:marTop w:val="0"/>
          <w:marBottom w:val="0"/>
          <w:divBdr>
            <w:top w:val="none" w:sz="0" w:space="0" w:color="auto"/>
            <w:left w:val="none" w:sz="0" w:space="0" w:color="auto"/>
            <w:bottom w:val="none" w:sz="0" w:space="0" w:color="auto"/>
            <w:right w:val="none" w:sz="0" w:space="0" w:color="auto"/>
          </w:divBdr>
        </w:div>
        <w:div w:id="1247114824">
          <w:marLeft w:val="640"/>
          <w:marRight w:val="0"/>
          <w:marTop w:val="0"/>
          <w:marBottom w:val="0"/>
          <w:divBdr>
            <w:top w:val="none" w:sz="0" w:space="0" w:color="auto"/>
            <w:left w:val="none" w:sz="0" w:space="0" w:color="auto"/>
            <w:bottom w:val="none" w:sz="0" w:space="0" w:color="auto"/>
            <w:right w:val="none" w:sz="0" w:space="0" w:color="auto"/>
          </w:divBdr>
        </w:div>
        <w:div w:id="1568374765">
          <w:marLeft w:val="640"/>
          <w:marRight w:val="0"/>
          <w:marTop w:val="0"/>
          <w:marBottom w:val="0"/>
          <w:divBdr>
            <w:top w:val="none" w:sz="0" w:space="0" w:color="auto"/>
            <w:left w:val="none" w:sz="0" w:space="0" w:color="auto"/>
            <w:bottom w:val="none" w:sz="0" w:space="0" w:color="auto"/>
            <w:right w:val="none" w:sz="0" w:space="0" w:color="auto"/>
          </w:divBdr>
        </w:div>
        <w:div w:id="1132527850">
          <w:marLeft w:val="640"/>
          <w:marRight w:val="0"/>
          <w:marTop w:val="0"/>
          <w:marBottom w:val="0"/>
          <w:divBdr>
            <w:top w:val="none" w:sz="0" w:space="0" w:color="auto"/>
            <w:left w:val="none" w:sz="0" w:space="0" w:color="auto"/>
            <w:bottom w:val="none" w:sz="0" w:space="0" w:color="auto"/>
            <w:right w:val="none" w:sz="0" w:space="0" w:color="auto"/>
          </w:divBdr>
        </w:div>
        <w:div w:id="551623317">
          <w:marLeft w:val="640"/>
          <w:marRight w:val="0"/>
          <w:marTop w:val="0"/>
          <w:marBottom w:val="0"/>
          <w:divBdr>
            <w:top w:val="none" w:sz="0" w:space="0" w:color="auto"/>
            <w:left w:val="none" w:sz="0" w:space="0" w:color="auto"/>
            <w:bottom w:val="none" w:sz="0" w:space="0" w:color="auto"/>
            <w:right w:val="none" w:sz="0" w:space="0" w:color="auto"/>
          </w:divBdr>
        </w:div>
        <w:div w:id="1466973525">
          <w:marLeft w:val="640"/>
          <w:marRight w:val="0"/>
          <w:marTop w:val="0"/>
          <w:marBottom w:val="0"/>
          <w:divBdr>
            <w:top w:val="none" w:sz="0" w:space="0" w:color="auto"/>
            <w:left w:val="none" w:sz="0" w:space="0" w:color="auto"/>
            <w:bottom w:val="none" w:sz="0" w:space="0" w:color="auto"/>
            <w:right w:val="none" w:sz="0" w:space="0" w:color="auto"/>
          </w:divBdr>
        </w:div>
        <w:div w:id="1916276559">
          <w:marLeft w:val="640"/>
          <w:marRight w:val="0"/>
          <w:marTop w:val="0"/>
          <w:marBottom w:val="0"/>
          <w:divBdr>
            <w:top w:val="none" w:sz="0" w:space="0" w:color="auto"/>
            <w:left w:val="none" w:sz="0" w:space="0" w:color="auto"/>
            <w:bottom w:val="none" w:sz="0" w:space="0" w:color="auto"/>
            <w:right w:val="none" w:sz="0" w:space="0" w:color="auto"/>
          </w:divBdr>
        </w:div>
        <w:div w:id="1613320745">
          <w:marLeft w:val="640"/>
          <w:marRight w:val="0"/>
          <w:marTop w:val="0"/>
          <w:marBottom w:val="0"/>
          <w:divBdr>
            <w:top w:val="none" w:sz="0" w:space="0" w:color="auto"/>
            <w:left w:val="none" w:sz="0" w:space="0" w:color="auto"/>
            <w:bottom w:val="none" w:sz="0" w:space="0" w:color="auto"/>
            <w:right w:val="none" w:sz="0" w:space="0" w:color="auto"/>
          </w:divBdr>
        </w:div>
        <w:div w:id="101339657">
          <w:marLeft w:val="640"/>
          <w:marRight w:val="0"/>
          <w:marTop w:val="0"/>
          <w:marBottom w:val="0"/>
          <w:divBdr>
            <w:top w:val="none" w:sz="0" w:space="0" w:color="auto"/>
            <w:left w:val="none" w:sz="0" w:space="0" w:color="auto"/>
            <w:bottom w:val="none" w:sz="0" w:space="0" w:color="auto"/>
            <w:right w:val="none" w:sz="0" w:space="0" w:color="auto"/>
          </w:divBdr>
        </w:div>
        <w:div w:id="1327048702">
          <w:marLeft w:val="640"/>
          <w:marRight w:val="0"/>
          <w:marTop w:val="0"/>
          <w:marBottom w:val="0"/>
          <w:divBdr>
            <w:top w:val="none" w:sz="0" w:space="0" w:color="auto"/>
            <w:left w:val="none" w:sz="0" w:space="0" w:color="auto"/>
            <w:bottom w:val="none" w:sz="0" w:space="0" w:color="auto"/>
            <w:right w:val="none" w:sz="0" w:space="0" w:color="auto"/>
          </w:divBdr>
        </w:div>
        <w:div w:id="1612081109">
          <w:marLeft w:val="640"/>
          <w:marRight w:val="0"/>
          <w:marTop w:val="0"/>
          <w:marBottom w:val="0"/>
          <w:divBdr>
            <w:top w:val="none" w:sz="0" w:space="0" w:color="auto"/>
            <w:left w:val="none" w:sz="0" w:space="0" w:color="auto"/>
            <w:bottom w:val="none" w:sz="0" w:space="0" w:color="auto"/>
            <w:right w:val="none" w:sz="0" w:space="0" w:color="auto"/>
          </w:divBdr>
        </w:div>
        <w:div w:id="157967677">
          <w:marLeft w:val="640"/>
          <w:marRight w:val="0"/>
          <w:marTop w:val="0"/>
          <w:marBottom w:val="0"/>
          <w:divBdr>
            <w:top w:val="none" w:sz="0" w:space="0" w:color="auto"/>
            <w:left w:val="none" w:sz="0" w:space="0" w:color="auto"/>
            <w:bottom w:val="none" w:sz="0" w:space="0" w:color="auto"/>
            <w:right w:val="none" w:sz="0" w:space="0" w:color="auto"/>
          </w:divBdr>
        </w:div>
        <w:div w:id="1844781768">
          <w:marLeft w:val="640"/>
          <w:marRight w:val="0"/>
          <w:marTop w:val="0"/>
          <w:marBottom w:val="0"/>
          <w:divBdr>
            <w:top w:val="none" w:sz="0" w:space="0" w:color="auto"/>
            <w:left w:val="none" w:sz="0" w:space="0" w:color="auto"/>
            <w:bottom w:val="none" w:sz="0" w:space="0" w:color="auto"/>
            <w:right w:val="none" w:sz="0" w:space="0" w:color="auto"/>
          </w:divBdr>
        </w:div>
        <w:div w:id="2004619625">
          <w:marLeft w:val="640"/>
          <w:marRight w:val="0"/>
          <w:marTop w:val="0"/>
          <w:marBottom w:val="0"/>
          <w:divBdr>
            <w:top w:val="none" w:sz="0" w:space="0" w:color="auto"/>
            <w:left w:val="none" w:sz="0" w:space="0" w:color="auto"/>
            <w:bottom w:val="none" w:sz="0" w:space="0" w:color="auto"/>
            <w:right w:val="none" w:sz="0" w:space="0" w:color="auto"/>
          </w:divBdr>
        </w:div>
        <w:div w:id="2039500968">
          <w:marLeft w:val="640"/>
          <w:marRight w:val="0"/>
          <w:marTop w:val="0"/>
          <w:marBottom w:val="0"/>
          <w:divBdr>
            <w:top w:val="none" w:sz="0" w:space="0" w:color="auto"/>
            <w:left w:val="none" w:sz="0" w:space="0" w:color="auto"/>
            <w:bottom w:val="none" w:sz="0" w:space="0" w:color="auto"/>
            <w:right w:val="none" w:sz="0" w:space="0" w:color="auto"/>
          </w:divBdr>
        </w:div>
      </w:divsChild>
    </w:div>
    <w:div w:id="1681203075">
      <w:bodyDiv w:val="1"/>
      <w:marLeft w:val="0"/>
      <w:marRight w:val="0"/>
      <w:marTop w:val="0"/>
      <w:marBottom w:val="0"/>
      <w:divBdr>
        <w:top w:val="none" w:sz="0" w:space="0" w:color="auto"/>
        <w:left w:val="none" w:sz="0" w:space="0" w:color="auto"/>
        <w:bottom w:val="none" w:sz="0" w:space="0" w:color="auto"/>
        <w:right w:val="none" w:sz="0" w:space="0" w:color="auto"/>
      </w:divBdr>
    </w:div>
    <w:div w:id="1692995999">
      <w:bodyDiv w:val="1"/>
      <w:marLeft w:val="0"/>
      <w:marRight w:val="0"/>
      <w:marTop w:val="0"/>
      <w:marBottom w:val="0"/>
      <w:divBdr>
        <w:top w:val="none" w:sz="0" w:space="0" w:color="auto"/>
        <w:left w:val="none" w:sz="0" w:space="0" w:color="auto"/>
        <w:bottom w:val="none" w:sz="0" w:space="0" w:color="auto"/>
        <w:right w:val="none" w:sz="0" w:space="0" w:color="auto"/>
      </w:divBdr>
    </w:div>
    <w:div w:id="1694457856">
      <w:bodyDiv w:val="1"/>
      <w:marLeft w:val="0"/>
      <w:marRight w:val="0"/>
      <w:marTop w:val="0"/>
      <w:marBottom w:val="0"/>
      <w:divBdr>
        <w:top w:val="none" w:sz="0" w:space="0" w:color="auto"/>
        <w:left w:val="none" w:sz="0" w:space="0" w:color="auto"/>
        <w:bottom w:val="none" w:sz="0" w:space="0" w:color="auto"/>
        <w:right w:val="none" w:sz="0" w:space="0" w:color="auto"/>
      </w:divBdr>
    </w:div>
    <w:div w:id="1694768655">
      <w:bodyDiv w:val="1"/>
      <w:marLeft w:val="0"/>
      <w:marRight w:val="0"/>
      <w:marTop w:val="0"/>
      <w:marBottom w:val="0"/>
      <w:divBdr>
        <w:top w:val="none" w:sz="0" w:space="0" w:color="auto"/>
        <w:left w:val="none" w:sz="0" w:space="0" w:color="auto"/>
        <w:bottom w:val="none" w:sz="0" w:space="0" w:color="auto"/>
        <w:right w:val="none" w:sz="0" w:space="0" w:color="auto"/>
      </w:divBdr>
    </w:div>
    <w:div w:id="1701857576">
      <w:bodyDiv w:val="1"/>
      <w:marLeft w:val="0"/>
      <w:marRight w:val="0"/>
      <w:marTop w:val="0"/>
      <w:marBottom w:val="0"/>
      <w:divBdr>
        <w:top w:val="none" w:sz="0" w:space="0" w:color="auto"/>
        <w:left w:val="none" w:sz="0" w:space="0" w:color="auto"/>
        <w:bottom w:val="none" w:sz="0" w:space="0" w:color="auto"/>
        <w:right w:val="none" w:sz="0" w:space="0" w:color="auto"/>
      </w:divBdr>
    </w:div>
    <w:div w:id="1707216273">
      <w:bodyDiv w:val="1"/>
      <w:marLeft w:val="0"/>
      <w:marRight w:val="0"/>
      <w:marTop w:val="0"/>
      <w:marBottom w:val="0"/>
      <w:divBdr>
        <w:top w:val="none" w:sz="0" w:space="0" w:color="auto"/>
        <w:left w:val="none" w:sz="0" w:space="0" w:color="auto"/>
        <w:bottom w:val="none" w:sz="0" w:space="0" w:color="auto"/>
        <w:right w:val="none" w:sz="0" w:space="0" w:color="auto"/>
      </w:divBdr>
    </w:div>
    <w:div w:id="1720398104">
      <w:bodyDiv w:val="1"/>
      <w:marLeft w:val="0"/>
      <w:marRight w:val="0"/>
      <w:marTop w:val="0"/>
      <w:marBottom w:val="0"/>
      <w:divBdr>
        <w:top w:val="none" w:sz="0" w:space="0" w:color="auto"/>
        <w:left w:val="none" w:sz="0" w:space="0" w:color="auto"/>
        <w:bottom w:val="none" w:sz="0" w:space="0" w:color="auto"/>
        <w:right w:val="none" w:sz="0" w:space="0" w:color="auto"/>
      </w:divBdr>
    </w:div>
    <w:div w:id="1730685753">
      <w:bodyDiv w:val="1"/>
      <w:marLeft w:val="0"/>
      <w:marRight w:val="0"/>
      <w:marTop w:val="0"/>
      <w:marBottom w:val="0"/>
      <w:divBdr>
        <w:top w:val="none" w:sz="0" w:space="0" w:color="auto"/>
        <w:left w:val="none" w:sz="0" w:space="0" w:color="auto"/>
        <w:bottom w:val="none" w:sz="0" w:space="0" w:color="auto"/>
        <w:right w:val="none" w:sz="0" w:space="0" w:color="auto"/>
      </w:divBdr>
      <w:divsChild>
        <w:div w:id="1357804623">
          <w:marLeft w:val="640"/>
          <w:marRight w:val="0"/>
          <w:marTop w:val="0"/>
          <w:marBottom w:val="0"/>
          <w:divBdr>
            <w:top w:val="none" w:sz="0" w:space="0" w:color="auto"/>
            <w:left w:val="none" w:sz="0" w:space="0" w:color="auto"/>
            <w:bottom w:val="none" w:sz="0" w:space="0" w:color="auto"/>
            <w:right w:val="none" w:sz="0" w:space="0" w:color="auto"/>
          </w:divBdr>
        </w:div>
        <w:div w:id="489518795">
          <w:marLeft w:val="640"/>
          <w:marRight w:val="0"/>
          <w:marTop w:val="0"/>
          <w:marBottom w:val="0"/>
          <w:divBdr>
            <w:top w:val="none" w:sz="0" w:space="0" w:color="auto"/>
            <w:left w:val="none" w:sz="0" w:space="0" w:color="auto"/>
            <w:bottom w:val="none" w:sz="0" w:space="0" w:color="auto"/>
            <w:right w:val="none" w:sz="0" w:space="0" w:color="auto"/>
          </w:divBdr>
        </w:div>
        <w:div w:id="1822190365">
          <w:marLeft w:val="640"/>
          <w:marRight w:val="0"/>
          <w:marTop w:val="0"/>
          <w:marBottom w:val="0"/>
          <w:divBdr>
            <w:top w:val="none" w:sz="0" w:space="0" w:color="auto"/>
            <w:left w:val="none" w:sz="0" w:space="0" w:color="auto"/>
            <w:bottom w:val="none" w:sz="0" w:space="0" w:color="auto"/>
            <w:right w:val="none" w:sz="0" w:space="0" w:color="auto"/>
          </w:divBdr>
        </w:div>
        <w:div w:id="1665863487">
          <w:marLeft w:val="640"/>
          <w:marRight w:val="0"/>
          <w:marTop w:val="0"/>
          <w:marBottom w:val="0"/>
          <w:divBdr>
            <w:top w:val="none" w:sz="0" w:space="0" w:color="auto"/>
            <w:left w:val="none" w:sz="0" w:space="0" w:color="auto"/>
            <w:bottom w:val="none" w:sz="0" w:space="0" w:color="auto"/>
            <w:right w:val="none" w:sz="0" w:space="0" w:color="auto"/>
          </w:divBdr>
        </w:div>
        <w:div w:id="1585257288">
          <w:marLeft w:val="640"/>
          <w:marRight w:val="0"/>
          <w:marTop w:val="0"/>
          <w:marBottom w:val="0"/>
          <w:divBdr>
            <w:top w:val="none" w:sz="0" w:space="0" w:color="auto"/>
            <w:left w:val="none" w:sz="0" w:space="0" w:color="auto"/>
            <w:bottom w:val="none" w:sz="0" w:space="0" w:color="auto"/>
            <w:right w:val="none" w:sz="0" w:space="0" w:color="auto"/>
          </w:divBdr>
        </w:div>
        <w:div w:id="679161840">
          <w:marLeft w:val="640"/>
          <w:marRight w:val="0"/>
          <w:marTop w:val="0"/>
          <w:marBottom w:val="0"/>
          <w:divBdr>
            <w:top w:val="none" w:sz="0" w:space="0" w:color="auto"/>
            <w:left w:val="none" w:sz="0" w:space="0" w:color="auto"/>
            <w:bottom w:val="none" w:sz="0" w:space="0" w:color="auto"/>
            <w:right w:val="none" w:sz="0" w:space="0" w:color="auto"/>
          </w:divBdr>
        </w:div>
        <w:div w:id="667827191">
          <w:marLeft w:val="640"/>
          <w:marRight w:val="0"/>
          <w:marTop w:val="0"/>
          <w:marBottom w:val="0"/>
          <w:divBdr>
            <w:top w:val="none" w:sz="0" w:space="0" w:color="auto"/>
            <w:left w:val="none" w:sz="0" w:space="0" w:color="auto"/>
            <w:bottom w:val="none" w:sz="0" w:space="0" w:color="auto"/>
            <w:right w:val="none" w:sz="0" w:space="0" w:color="auto"/>
          </w:divBdr>
        </w:div>
        <w:div w:id="51463307">
          <w:marLeft w:val="640"/>
          <w:marRight w:val="0"/>
          <w:marTop w:val="0"/>
          <w:marBottom w:val="0"/>
          <w:divBdr>
            <w:top w:val="none" w:sz="0" w:space="0" w:color="auto"/>
            <w:left w:val="none" w:sz="0" w:space="0" w:color="auto"/>
            <w:bottom w:val="none" w:sz="0" w:space="0" w:color="auto"/>
            <w:right w:val="none" w:sz="0" w:space="0" w:color="auto"/>
          </w:divBdr>
        </w:div>
        <w:div w:id="344670491">
          <w:marLeft w:val="640"/>
          <w:marRight w:val="0"/>
          <w:marTop w:val="0"/>
          <w:marBottom w:val="0"/>
          <w:divBdr>
            <w:top w:val="none" w:sz="0" w:space="0" w:color="auto"/>
            <w:left w:val="none" w:sz="0" w:space="0" w:color="auto"/>
            <w:bottom w:val="none" w:sz="0" w:space="0" w:color="auto"/>
            <w:right w:val="none" w:sz="0" w:space="0" w:color="auto"/>
          </w:divBdr>
        </w:div>
        <w:div w:id="1309440709">
          <w:marLeft w:val="640"/>
          <w:marRight w:val="0"/>
          <w:marTop w:val="0"/>
          <w:marBottom w:val="0"/>
          <w:divBdr>
            <w:top w:val="none" w:sz="0" w:space="0" w:color="auto"/>
            <w:left w:val="none" w:sz="0" w:space="0" w:color="auto"/>
            <w:bottom w:val="none" w:sz="0" w:space="0" w:color="auto"/>
            <w:right w:val="none" w:sz="0" w:space="0" w:color="auto"/>
          </w:divBdr>
        </w:div>
        <w:div w:id="390933568">
          <w:marLeft w:val="640"/>
          <w:marRight w:val="0"/>
          <w:marTop w:val="0"/>
          <w:marBottom w:val="0"/>
          <w:divBdr>
            <w:top w:val="none" w:sz="0" w:space="0" w:color="auto"/>
            <w:left w:val="none" w:sz="0" w:space="0" w:color="auto"/>
            <w:bottom w:val="none" w:sz="0" w:space="0" w:color="auto"/>
            <w:right w:val="none" w:sz="0" w:space="0" w:color="auto"/>
          </w:divBdr>
        </w:div>
        <w:div w:id="809858923">
          <w:marLeft w:val="640"/>
          <w:marRight w:val="0"/>
          <w:marTop w:val="0"/>
          <w:marBottom w:val="0"/>
          <w:divBdr>
            <w:top w:val="none" w:sz="0" w:space="0" w:color="auto"/>
            <w:left w:val="none" w:sz="0" w:space="0" w:color="auto"/>
            <w:bottom w:val="none" w:sz="0" w:space="0" w:color="auto"/>
            <w:right w:val="none" w:sz="0" w:space="0" w:color="auto"/>
          </w:divBdr>
        </w:div>
        <w:div w:id="1674795159">
          <w:marLeft w:val="640"/>
          <w:marRight w:val="0"/>
          <w:marTop w:val="0"/>
          <w:marBottom w:val="0"/>
          <w:divBdr>
            <w:top w:val="none" w:sz="0" w:space="0" w:color="auto"/>
            <w:left w:val="none" w:sz="0" w:space="0" w:color="auto"/>
            <w:bottom w:val="none" w:sz="0" w:space="0" w:color="auto"/>
            <w:right w:val="none" w:sz="0" w:space="0" w:color="auto"/>
          </w:divBdr>
        </w:div>
        <w:div w:id="754861431">
          <w:marLeft w:val="640"/>
          <w:marRight w:val="0"/>
          <w:marTop w:val="0"/>
          <w:marBottom w:val="0"/>
          <w:divBdr>
            <w:top w:val="none" w:sz="0" w:space="0" w:color="auto"/>
            <w:left w:val="none" w:sz="0" w:space="0" w:color="auto"/>
            <w:bottom w:val="none" w:sz="0" w:space="0" w:color="auto"/>
            <w:right w:val="none" w:sz="0" w:space="0" w:color="auto"/>
          </w:divBdr>
        </w:div>
        <w:div w:id="2100371361">
          <w:marLeft w:val="640"/>
          <w:marRight w:val="0"/>
          <w:marTop w:val="0"/>
          <w:marBottom w:val="0"/>
          <w:divBdr>
            <w:top w:val="none" w:sz="0" w:space="0" w:color="auto"/>
            <w:left w:val="none" w:sz="0" w:space="0" w:color="auto"/>
            <w:bottom w:val="none" w:sz="0" w:space="0" w:color="auto"/>
            <w:right w:val="none" w:sz="0" w:space="0" w:color="auto"/>
          </w:divBdr>
        </w:div>
        <w:div w:id="11299836">
          <w:marLeft w:val="640"/>
          <w:marRight w:val="0"/>
          <w:marTop w:val="0"/>
          <w:marBottom w:val="0"/>
          <w:divBdr>
            <w:top w:val="none" w:sz="0" w:space="0" w:color="auto"/>
            <w:left w:val="none" w:sz="0" w:space="0" w:color="auto"/>
            <w:bottom w:val="none" w:sz="0" w:space="0" w:color="auto"/>
            <w:right w:val="none" w:sz="0" w:space="0" w:color="auto"/>
          </w:divBdr>
        </w:div>
        <w:div w:id="1515606810">
          <w:marLeft w:val="640"/>
          <w:marRight w:val="0"/>
          <w:marTop w:val="0"/>
          <w:marBottom w:val="0"/>
          <w:divBdr>
            <w:top w:val="none" w:sz="0" w:space="0" w:color="auto"/>
            <w:left w:val="none" w:sz="0" w:space="0" w:color="auto"/>
            <w:bottom w:val="none" w:sz="0" w:space="0" w:color="auto"/>
            <w:right w:val="none" w:sz="0" w:space="0" w:color="auto"/>
          </w:divBdr>
        </w:div>
        <w:div w:id="466092347">
          <w:marLeft w:val="640"/>
          <w:marRight w:val="0"/>
          <w:marTop w:val="0"/>
          <w:marBottom w:val="0"/>
          <w:divBdr>
            <w:top w:val="none" w:sz="0" w:space="0" w:color="auto"/>
            <w:left w:val="none" w:sz="0" w:space="0" w:color="auto"/>
            <w:bottom w:val="none" w:sz="0" w:space="0" w:color="auto"/>
            <w:right w:val="none" w:sz="0" w:space="0" w:color="auto"/>
          </w:divBdr>
        </w:div>
        <w:div w:id="770127429">
          <w:marLeft w:val="640"/>
          <w:marRight w:val="0"/>
          <w:marTop w:val="0"/>
          <w:marBottom w:val="0"/>
          <w:divBdr>
            <w:top w:val="none" w:sz="0" w:space="0" w:color="auto"/>
            <w:left w:val="none" w:sz="0" w:space="0" w:color="auto"/>
            <w:bottom w:val="none" w:sz="0" w:space="0" w:color="auto"/>
            <w:right w:val="none" w:sz="0" w:space="0" w:color="auto"/>
          </w:divBdr>
        </w:div>
        <w:div w:id="100733800">
          <w:marLeft w:val="640"/>
          <w:marRight w:val="0"/>
          <w:marTop w:val="0"/>
          <w:marBottom w:val="0"/>
          <w:divBdr>
            <w:top w:val="none" w:sz="0" w:space="0" w:color="auto"/>
            <w:left w:val="none" w:sz="0" w:space="0" w:color="auto"/>
            <w:bottom w:val="none" w:sz="0" w:space="0" w:color="auto"/>
            <w:right w:val="none" w:sz="0" w:space="0" w:color="auto"/>
          </w:divBdr>
        </w:div>
        <w:div w:id="420882085">
          <w:marLeft w:val="640"/>
          <w:marRight w:val="0"/>
          <w:marTop w:val="0"/>
          <w:marBottom w:val="0"/>
          <w:divBdr>
            <w:top w:val="none" w:sz="0" w:space="0" w:color="auto"/>
            <w:left w:val="none" w:sz="0" w:space="0" w:color="auto"/>
            <w:bottom w:val="none" w:sz="0" w:space="0" w:color="auto"/>
            <w:right w:val="none" w:sz="0" w:space="0" w:color="auto"/>
          </w:divBdr>
        </w:div>
        <w:div w:id="362874891">
          <w:marLeft w:val="640"/>
          <w:marRight w:val="0"/>
          <w:marTop w:val="0"/>
          <w:marBottom w:val="0"/>
          <w:divBdr>
            <w:top w:val="none" w:sz="0" w:space="0" w:color="auto"/>
            <w:left w:val="none" w:sz="0" w:space="0" w:color="auto"/>
            <w:bottom w:val="none" w:sz="0" w:space="0" w:color="auto"/>
            <w:right w:val="none" w:sz="0" w:space="0" w:color="auto"/>
          </w:divBdr>
        </w:div>
        <w:div w:id="711535876">
          <w:marLeft w:val="640"/>
          <w:marRight w:val="0"/>
          <w:marTop w:val="0"/>
          <w:marBottom w:val="0"/>
          <w:divBdr>
            <w:top w:val="none" w:sz="0" w:space="0" w:color="auto"/>
            <w:left w:val="none" w:sz="0" w:space="0" w:color="auto"/>
            <w:bottom w:val="none" w:sz="0" w:space="0" w:color="auto"/>
            <w:right w:val="none" w:sz="0" w:space="0" w:color="auto"/>
          </w:divBdr>
        </w:div>
        <w:div w:id="129247974">
          <w:marLeft w:val="640"/>
          <w:marRight w:val="0"/>
          <w:marTop w:val="0"/>
          <w:marBottom w:val="0"/>
          <w:divBdr>
            <w:top w:val="none" w:sz="0" w:space="0" w:color="auto"/>
            <w:left w:val="none" w:sz="0" w:space="0" w:color="auto"/>
            <w:bottom w:val="none" w:sz="0" w:space="0" w:color="auto"/>
            <w:right w:val="none" w:sz="0" w:space="0" w:color="auto"/>
          </w:divBdr>
        </w:div>
        <w:div w:id="1065761951">
          <w:marLeft w:val="640"/>
          <w:marRight w:val="0"/>
          <w:marTop w:val="0"/>
          <w:marBottom w:val="0"/>
          <w:divBdr>
            <w:top w:val="none" w:sz="0" w:space="0" w:color="auto"/>
            <w:left w:val="none" w:sz="0" w:space="0" w:color="auto"/>
            <w:bottom w:val="none" w:sz="0" w:space="0" w:color="auto"/>
            <w:right w:val="none" w:sz="0" w:space="0" w:color="auto"/>
          </w:divBdr>
        </w:div>
        <w:div w:id="938368758">
          <w:marLeft w:val="640"/>
          <w:marRight w:val="0"/>
          <w:marTop w:val="0"/>
          <w:marBottom w:val="0"/>
          <w:divBdr>
            <w:top w:val="none" w:sz="0" w:space="0" w:color="auto"/>
            <w:left w:val="none" w:sz="0" w:space="0" w:color="auto"/>
            <w:bottom w:val="none" w:sz="0" w:space="0" w:color="auto"/>
            <w:right w:val="none" w:sz="0" w:space="0" w:color="auto"/>
          </w:divBdr>
        </w:div>
        <w:div w:id="367141708">
          <w:marLeft w:val="640"/>
          <w:marRight w:val="0"/>
          <w:marTop w:val="0"/>
          <w:marBottom w:val="0"/>
          <w:divBdr>
            <w:top w:val="none" w:sz="0" w:space="0" w:color="auto"/>
            <w:left w:val="none" w:sz="0" w:space="0" w:color="auto"/>
            <w:bottom w:val="none" w:sz="0" w:space="0" w:color="auto"/>
            <w:right w:val="none" w:sz="0" w:space="0" w:color="auto"/>
          </w:divBdr>
        </w:div>
        <w:div w:id="900989629">
          <w:marLeft w:val="640"/>
          <w:marRight w:val="0"/>
          <w:marTop w:val="0"/>
          <w:marBottom w:val="0"/>
          <w:divBdr>
            <w:top w:val="none" w:sz="0" w:space="0" w:color="auto"/>
            <w:left w:val="none" w:sz="0" w:space="0" w:color="auto"/>
            <w:bottom w:val="none" w:sz="0" w:space="0" w:color="auto"/>
            <w:right w:val="none" w:sz="0" w:space="0" w:color="auto"/>
          </w:divBdr>
        </w:div>
        <w:div w:id="562570388">
          <w:marLeft w:val="640"/>
          <w:marRight w:val="0"/>
          <w:marTop w:val="0"/>
          <w:marBottom w:val="0"/>
          <w:divBdr>
            <w:top w:val="none" w:sz="0" w:space="0" w:color="auto"/>
            <w:left w:val="none" w:sz="0" w:space="0" w:color="auto"/>
            <w:bottom w:val="none" w:sz="0" w:space="0" w:color="auto"/>
            <w:right w:val="none" w:sz="0" w:space="0" w:color="auto"/>
          </w:divBdr>
        </w:div>
        <w:div w:id="1684168914">
          <w:marLeft w:val="640"/>
          <w:marRight w:val="0"/>
          <w:marTop w:val="0"/>
          <w:marBottom w:val="0"/>
          <w:divBdr>
            <w:top w:val="none" w:sz="0" w:space="0" w:color="auto"/>
            <w:left w:val="none" w:sz="0" w:space="0" w:color="auto"/>
            <w:bottom w:val="none" w:sz="0" w:space="0" w:color="auto"/>
            <w:right w:val="none" w:sz="0" w:space="0" w:color="auto"/>
          </w:divBdr>
        </w:div>
        <w:div w:id="1779325057">
          <w:marLeft w:val="640"/>
          <w:marRight w:val="0"/>
          <w:marTop w:val="0"/>
          <w:marBottom w:val="0"/>
          <w:divBdr>
            <w:top w:val="none" w:sz="0" w:space="0" w:color="auto"/>
            <w:left w:val="none" w:sz="0" w:space="0" w:color="auto"/>
            <w:bottom w:val="none" w:sz="0" w:space="0" w:color="auto"/>
            <w:right w:val="none" w:sz="0" w:space="0" w:color="auto"/>
          </w:divBdr>
        </w:div>
        <w:div w:id="1667712241">
          <w:marLeft w:val="640"/>
          <w:marRight w:val="0"/>
          <w:marTop w:val="0"/>
          <w:marBottom w:val="0"/>
          <w:divBdr>
            <w:top w:val="none" w:sz="0" w:space="0" w:color="auto"/>
            <w:left w:val="none" w:sz="0" w:space="0" w:color="auto"/>
            <w:bottom w:val="none" w:sz="0" w:space="0" w:color="auto"/>
            <w:right w:val="none" w:sz="0" w:space="0" w:color="auto"/>
          </w:divBdr>
        </w:div>
        <w:div w:id="1807045817">
          <w:marLeft w:val="640"/>
          <w:marRight w:val="0"/>
          <w:marTop w:val="0"/>
          <w:marBottom w:val="0"/>
          <w:divBdr>
            <w:top w:val="none" w:sz="0" w:space="0" w:color="auto"/>
            <w:left w:val="none" w:sz="0" w:space="0" w:color="auto"/>
            <w:bottom w:val="none" w:sz="0" w:space="0" w:color="auto"/>
            <w:right w:val="none" w:sz="0" w:space="0" w:color="auto"/>
          </w:divBdr>
        </w:div>
        <w:div w:id="1377704870">
          <w:marLeft w:val="640"/>
          <w:marRight w:val="0"/>
          <w:marTop w:val="0"/>
          <w:marBottom w:val="0"/>
          <w:divBdr>
            <w:top w:val="none" w:sz="0" w:space="0" w:color="auto"/>
            <w:left w:val="none" w:sz="0" w:space="0" w:color="auto"/>
            <w:bottom w:val="none" w:sz="0" w:space="0" w:color="auto"/>
            <w:right w:val="none" w:sz="0" w:space="0" w:color="auto"/>
          </w:divBdr>
        </w:div>
        <w:div w:id="1003899090">
          <w:marLeft w:val="640"/>
          <w:marRight w:val="0"/>
          <w:marTop w:val="0"/>
          <w:marBottom w:val="0"/>
          <w:divBdr>
            <w:top w:val="none" w:sz="0" w:space="0" w:color="auto"/>
            <w:left w:val="none" w:sz="0" w:space="0" w:color="auto"/>
            <w:bottom w:val="none" w:sz="0" w:space="0" w:color="auto"/>
            <w:right w:val="none" w:sz="0" w:space="0" w:color="auto"/>
          </w:divBdr>
        </w:div>
        <w:div w:id="1067410659">
          <w:marLeft w:val="640"/>
          <w:marRight w:val="0"/>
          <w:marTop w:val="0"/>
          <w:marBottom w:val="0"/>
          <w:divBdr>
            <w:top w:val="none" w:sz="0" w:space="0" w:color="auto"/>
            <w:left w:val="none" w:sz="0" w:space="0" w:color="auto"/>
            <w:bottom w:val="none" w:sz="0" w:space="0" w:color="auto"/>
            <w:right w:val="none" w:sz="0" w:space="0" w:color="auto"/>
          </w:divBdr>
        </w:div>
        <w:div w:id="1818182768">
          <w:marLeft w:val="640"/>
          <w:marRight w:val="0"/>
          <w:marTop w:val="0"/>
          <w:marBottom w:val="0"/>
          <w:divBdr>
            <w:top w:val="none" w:sz="0" w:space="0" w:color="auto"/>
            <w:left w:val="none" w:sz="0" w:space="0" w:color="auto"/>
            <w:bottom w:val="none" w:sz="0" w:space="0" w:color="auto"/>
            <w:right w:val="none" w:sz="0" w:space="0" w:color="auto"/>
          </w:divBdr>
        </w:div>
        <w:div w:id="243416952">
          <w:marLeft w:val="640"/>
          <w:marRight w:val="0"/>
          <w:marTop w:val="0"/>
          <w:marBottom w:val="0"/>
          <w:divBdr>
            <w:top w:val="none" w:sz="0" w:space="0" w:color="auto"/>
            <w:left w:val="none" w:sz="0" w:space="0" w:color="auto"/>
            <w:bottom w:val="none" w:sz="0" w:space="0" w:color="auto"/>
            <w:right w:val="none" w:sz="0" w:space="0" w:color="auto"/>
          </w:divBdr>
        </w:div>
        <w:div w:id="71204317">
          <w:marLeft w:val="640"/>
          <w:marRight w:val="0"/>
          <w:marTop w:val="0"/>
          <w:marBottom w:val="0"/>
          <w:divBdr>
            <w:top w:val="none" w:sz="0" w:space="0" w:color="auto"/>
            <w:left w:val="none" w:sz="0" w:space="0" w:color="auto"/>
            <w:bottom w:val="none" w:sz="0" w:space="0" w:color="auto"/>
            <w:right w:val="none" w:sz="0" w:space="0" w:color="auto"/>
          </w:divBdr>
        </w:div>
        <w:div w:id="643579489">
          <w:marLeft w:val="640"/>
          <w:marRight w:val="0"/>
          <w:marTop w:val="0"/>
          <w:marBottom w:val="0"/>
          <w:divBdr>
            <w:top w:val="none" w:sz="0" w:space="0" w:color="auto"/>
            <w:left w:val="none" w:sz="0" w:space="0" w:color="auto"/>
            <w:bottom w:val="none" w:sz="0" w:space="0" w:color="auto"/>
            <w:right w:val="none" w:sz="0" w:space="0" w:color="auto"/>
          </w:divBdr>
        </w:div>
        <w:div w:id="582228331">
          <w:marLeft w:val="640"/>
          <w:marRight w:val="0"/>
          <w:marTop w:val="0"/>
          <w:marBottom w:val="0"/>
          <w:divBdr>
            <w:top w:val="none" w:sz="0" w:space="0" w:color="auto"/>
            <w:left w:val="none" w:sz="0" w:space="0" w:color="auto"/>
            <w:bottom w:val="none" w:sz="0" w:space="0" w:color="auto"/>
            <w:right w:val="none" w:sz="0" w:space="0" w:color="auto"/>
          </w:divBdr>
        </w:div>
        <w:div w:id="1075468549">
          <w:marLeft w:val="640"/>
          <w:marRight w:val="0"/>
          <w:marTop w:val="0"/>
          <w:marBottom w:val="0"/>
          <w:divBdr>
            <w:top w:val="none" w:sz="0" w:space="0" w:color="auto"/>
            <w:left w:val="none" w:sz="0" w:space="0" w:color="auto"/>
            <w:bottom w:val="none" w:sz="0" w:space="0" w:color="auto"/>
            <w:right w:val="none" w:sz="0" w:space="0" w:color="auto"/>
          </w:divBdr>
        </w:div>
        <w:div w:id="1128091021">
          <w:marLeft w:val="640"/>
          <w:marRight w:val="0"/>
          <w:marTop w:val="0"/>
          <w:marBottom w:val="0"/>
          <w:divBdr>
            <w:top w:val="none" w:sz="0" w:space="0" w:color="auto"/>
            <w:left w:val="none" w:sz="0" w:space="0" w:color="auto"/>
            <w:bottom w:val="none" w:sz="0" w:space="0" w:color="auto"/>
            <w:right w:val="none" w:sz="0" w:space="0" w:color="auto"/>
          </w:divBdr>
        </w:div>
        <w:div w:id="917785174">
          <w:marLeft w:val="640"/>
          <w:marRight w:val="0"/>
          <w:marTop w:val="0"/>
          <w:marBottom w:val="0"/>
          <w:divBdr>
            <w:top w:val="none" w:sz="0" w:space="0" w:color="auto"/>
            <w:left w:val="none" w:sz="0" w:space="0" w:color="auto"/>
            <w:bottom w:val="none" w:sz="0" w:space="0" w:color="auto"/>
            <w:right w:val="none" w:sz="0" w:space="0" w:color="auto"/>
          </w:divBdr>
        </w:div>
        <w:div w:id="1421487466">
          <w:marLeft w:val="640"/>
          <w:marRight w:val="0"/>
          <w:marTop w:val="0"/>
          <w:marBottom w:val="0"/>
          <w:divBdr>
            <w:top w:val="none" w:sz="0" w:space="0" w:color="auto"/>
            <w:left w:val="none" w:sz="0" w:space="0" w:color="auto"/>
            <w:bottom w:val="none" w:sz="0" w:space="0" w:color="auto"/>
            <w:right w:val="none" w:sz="0" w:space="0" w:color="auto"/>
          </w:divBdr>
        </w:div>
        <w:div w:id="1326514346">
          <w:marLeft w:val="640"/>
          <w:marRight w:val="0"/>
          <w:marTop w:val="0"/>
          <w:marBottom w:val="0"/>
          <w:divBdr>
            <w:top w:val="none" w:sz="0" w:space="0" w:color="auto"/>
            <w:left w:val="none" w:sz="0" w:space="0" w:color="auto"/>
            <w:bottom w:val="none" w:sz="0" w:space="0" w:color="auto"/>
            <w:right w:val="none" w:sz="0" w:space="0" w:color="auto"/>
          </w:divBdr>
        </w:div>
        <w:div w:id="167333745">
          <w:marLeft w:val="640"/>
          <w:marRight w:val="0"/>
          <w:marTop w:val="0"/>
          <w:marBottom w:val="0"/>
          <w:divBdr>
            <w:top w:val="none" w:sz="0" w:space="0" w:color="auto"/>
            <w:left w:val="none" w:sz="0" w:space="0" w:color="auto"/>
            <w:bottom w:val="none" w:sz="0" w:space="0" w:color="auto"/>
            <w:right w:val="none" w:sz="0" w:space="0" w:color="auto"/>
          </w:divBdr>
        </w:div>
        <w:div w:id="1190533264">
          <w:marLeft w:val="640"/>
          <w:marRight w:val="0"/>
          <w:marTop w:val="0"/>
          <w:marBottom w:val="0"/>
          <w:divBdr>
            <w:top w:val="none" w:sz="0" w:space="0" w:color="auto"/>
            <w:left w:val="none" w:sz="0" w:space="0" w:color="auto"/>
            <w:bottom w:val="none" w:sz="0" w:space="0" w:color="auto"/>
            <w:right w:val="none" w:sz="0" w:space="0" w:color="auto"/>
          </w:divBdr>
        </w:div>
        <w:div w:id="1819032655">
          <w:marLeft w:val="640"/>
          <w:marRight w:val="0"/>
          <w:marTop w:val="0"/>
          <w:marBottom w:val="0"/>
          <w:divBdr>
            <w:top w:val="none" w:sz="0" w:space="0" w:color="auto"/>
            <w:left w:val="none" w:sz="0" w:space="0" w:color="auto"/>
            <w:bottom w:val="none" w:sz="0" w:space="0" w:color="auto"/>
            <w:right w:val="none" w:sz="0" w:space="0" w:color="auto"/>
          </w:divBdr>
        </w:div>
        <w:div w:id="886914765">
          <w:marLeft w:val="640"/>
          <w:marRight w:val="0"/>
          <w:marTop w:val="0"/>
          <w:marBottom w:val="0"/>
          <w:divBdr>
            <w:top w:val="none" w:sz="0" w:space="0" w:color="auto"/>
            <w:left w:val="none" w:sz="0" w:space="0" w:color="auto"/>
            <w:bottom w:val="none" w:sz="0" w:space="0" w:color="auto"/>
            <w:right w:val="none" w:sz="0" w:space="0" w:color="auto"/>
          </w:divBdr>
        </w:div>
        <w:div w:id="1660579197">
          <w:marLeft w:val="640"/>
          <w:marRight w:val="0"/>
          <w:marTop w:val="0"/>
          <w:marBottom w:val="0"/>
          <w:divBdr>
            <w:top w:val="none" w:sz="0" w:space="0" w:color="auto"/>
            <w:left w:val="none" w:sz="0" w:space="0" w:color="auto"/>
            <w:bottom w:val="none" w:sz="0" w:space="0" w:color="auto"/>
            <w:right w:val="none" w:sz="0" w:space="0" w:color="auto"/>
          </w:divBdr>
        </w:div>
        <w:div w:id="1871258735">
          <w:marLeft w:val="640"/>
          <w:marRight w:val="0"/>
          <w:marTop w:val="0"/>
          <w:marBottom w:val="0"/>
          <w:divBdr>
            <w:top w:val="none" w:sz="0" w:space="0" w:color="auto"/>
            <w:left w:val="none" w:sz="0" w:space="0" w:color="auto"/>
            <w:bottom w:val="none" w:sz="0" w:space="0" w:color="auto"/>
            <w:right w:val="none" w:sz="0" w:space="0" w:color="auto"/>
          </w:divBdr>
        </w:div>
        <w:div w:id="1186332847">
          <w:marLeft w:val="640"/>
          <w:marRight w:val="0"/>
          <w:marTop w:val="0"/>
          <w:marBottom w:val="0"/>
          <w:divBdr>
            <w:top w:val="none" w:sz="0" w:space="0" w:color="auto"/>
            <w:left w:val="none" w:sz="0" w:space="0" w:color="auto"/>
            <w:bottom w:val="none" w:sz="0" w:space="0" w:color="auto"/>
            <w:right w:val="none" w:sz="0" w:space="0" w:color="auto"/>
          </w:divBdr>
        </w:div>
        <w:div w:id="1002969912">
          <w:marLeft w:val="640"/>
          <w:marRight w:val="0"/>
          <w:marTop w:val="0"/>
          <w:marBottom w:val="0"/>
          <w:divBdr>
            <w:top w:val="none" w:sz="0" w:space="0" w:color="auto"/>
            <w:left w:val="none" w:sz="0" w:space="0" w:color="auto"/>
            <w:bottom w:val="none" w:sz="0" w:space="0" w:color="auto"/>
            <w:right w:val="none" w:sz="0" w:space="0" w:color="auto"/>
          </w:divBdr>
        </w:div>
        <w:div w:id="1051539669">
          <w:marLeft w:val="640"/>
          <w:marRight w:val="0"/>
          <w:marTop w:val="0"/>
          <w:marBottom w:val="0"/>
          <w:divBdr>
            <w:top w:val="none" w:sz="0" w:space="0" w:color="auto"/>
            <w:left w:val="none" w:sz="0" w:space="0" w:color="auto"/>
            <w:bottom w:val="none" w:sz="0" w:space="0" w:color="auto"/>
            <w:right w:val="none" w:sz="0" w:space="0" w:color="auto"/>
          </w:divBdr>
        </w:div>
        <w:div w:id="1237663155">
          <w:marLeft w:val="640"/>
          <w:marRight w:val="0"/>
          <w:marTop w:val="0"/>
          <w:marBottom w:val="0"/>
          <w:divBdr>
            <w:top w:val="none" w:sz="0" w:space="0" w:color="auto"/>
            <w:left w:val="none" w:sz="0" w:space="0" w:color="auto"/>
            <w:bottom w:val="none" w:sz="0" w:space="0" w:color="auto"/>
            <w:right w:val="none" w:sz="0" w:space="0" w:color="auto"/>
          </w:divBdr>
        </w:div>
        <w:div w:id="672680106">
          <w:marLeft w:val="640"/>
          <w:marRight w:val="0"/>
          <w:marTop w:val="0"/>
          <w:marBottom w:val="0"/>
          <w:divBdr>
            <w:top w:val="none" w:sz="0" w:space="0" w:color="auto"/>
            <w:left w:val="none" w:sz="0" w:space="0" w:color="auto"/>
            <w:bottom w:val="none" w:sz="0" w:space="0" w:color="auto"/>
            <w:right w:val="none" w:sz="0" w:space="0" w:color="auto"/>
          </w:divBdr>
        </w:div>
        <w:div w:id="1323971444">
          <w:marLeft w:val="640"/>
          <w:marRight w:val="0"/>
          <w:marTop w:val="0"/>
          <w:marBottom w:val="0"/>
          <w:divBdr>
            <w:top w:val="none" w:sz="0" w:space="0" w:color="auto"/>
            <w:left w:val="none" w:sz="0" w:space="0" w:color="auto"/>
            <w:bottom w:val="none" w:sz="0" w:space="0" w:color="auto"/>
            <w:right w:val="none" w:sz="0" w:space="0" w:color="auto"/>
          </w:divBdr>
        </w:div>
        <w:div w:id="87888958">
          <w:marLeft w:val="640"/>
          <w:marRight w:val="0"/>
          <w:marTop w:val="0"/>
          <w:marBottom w:val="0"/>
          <w:divBdr>
            <w:top w:val="none" w:sz="0" w:space="0" w:color="auto"/>
            <w:left w:val="none" w:sz="0" w:space="0" w:color="auto"/>
            <w:bottom w:val="none" w:sz="0" w:space="0" w:color="auto"/>
            <w:right w:val="none" w:sz="0" w:space="0" w:color="auto"/>
          </w:divBdr>
        </w:div>
        <w:div w:id="208298276">
          <w:marLeft w:val="640"/>
          <w:marRight w:val="0"/>
          <w:marTop w:val="0"/>
          <w:marBottom w:val="0"/>
          <w:divBdr>
            <w:top w:val="none" w:sz="0" w:space="0" w:color="auto"/>
            <w:left w:val="none" w:sz="0" w:space="0" w:color="auto"/>
            <w:bottom w:val="none" w:sz="0" w:space="0" w:color="auto"/>
            <w:right w:val="none" w:sz="0" w:space="0" w:color="auto"/>
          </w:divBdr>
        </w:div>
        <w:div w:id="994528286">
          <w:marLeft w:val="640"/>
          <w:marRight w:val="0"/>
          <w:marTop w:val="0"/>
          <w:marBottom w:val="0"/>
          <w:divBdr>
            <w:top w:val="none" w:sz="0" w:space="0" w:color="auto"/>
            <w:left w:val="none" w:sz="0" w:space="0" w:color="auto"/>
            <w:bottom w:val="none" w:sz="0" w:space="0" w:color="auto"/>
            <w:right w:val="none" w:sz="0" w:space="0" w:color="auto"/>
          </w:divBdr>
        </w:div>
        <w:div w:id="1064447784">
          <w:marLeft w:val="640"/>
          <w:marRight w:val="0"/>
          <w:marTop w:val="0"/>
          <w:marBottom w:val="0"/>
          <w:divBdr>
            <w:top w:val="none" w:sz="0" w:space="0" w:color="auto"/>
            <w:left w:val="none" w:sz="0" w:space="0" w:color="auto"/>
            <w:bottom w:val="none" w:sz="0" w:space="0" w:color="auto"/>
            <w:right w:val="none" w:sz="0" w:space="0" w:color="auto"/>
          </w:divBdr>
        </w:div>
        <w:div w:id="810632712">
          <w:marLeft w:val="640"/>
          <w:marRight w:val="0"/>
          <w:marTop w:val="0"/>
          <w:marBottom w:val="0"/>
          <w:divBdr>
            <w:top w:val="none" w:sz="0" w:space="0" w:color="auto"/>
            <w:left w:val="none" w:sz="0" w:space="0" w:color="auto"/>
            <w:bottom w:val="none" w:sz="0" w:space="0" w:color="auto"/>
            <w:right w:val="none" w:sz="0" w:space="0" w:color="auto"/>
          </w:divBdr>
        </w:div>
        <w:div w:id="926496456">
          <w:marLeft w:val="640"/>
          <w:marRight w:val="0"/>
          <w:marTop w:val="0"/>
          <w:marBottom w:val="0"/>
          <w:divBdr>
            <w:top w:val="none" w:sz="0" w:space="0" w:color="auto"/>
            <w:left w:val="none" w:sz="0" w:space="0" w:color="auto"/>
            <w:bottom w:val="none" w:sz="0" w:space="0" w:color="auto"/>
            <w:right w:val="none" w:sz="0" w:space="0" w:color="auto"/>
          </w:divBdr>
        </w:div>
        <w:div w:id="610891439">
          <w:marLeft w:val="640"/>
          <w:marRight w:val="0"/>
          <w:marTop w:val="0"/>
          <w:marBottom w:val="0"/>
          <w:divBdr>
            <w:top w:val="none" w:sz="0" w:space="0" w:color="auto"/>
            <w:left w:val="none" w:sz="0" w:space="0" w:color="auto"/>
            <w:bottom w:val="none" w:sz="0" w:space="0" w:color="auto"/>
            <w:right w:val="none" w:sz="0" w:space="0" w:color="auto"/>
          </w:divBdr>
        </w:div>
        <w:div w:id="1016036322">
          <w:marLeft w:val="640"/>
          <w:marRight w:val="0"/>
          <w:marTop w:val="0"/>
          <w:marBottom w:val="0"/>
          <w:divBdr>
            <w:top w:val="none" w:sz="0" w:space="0" w:color="auto"/>
            <w:left w:val="none" w:sz="0" w:space="0" w:color="auto"/>
            <w:bottom w:val="none" w:sz="0" w:space="0" w:color="auto"/>
            <w:right w:val="none" w:sz="0" w:space="0" w:color="auto"/>
          </w:divBdr>
        </w:div>
        <w:div w:id="855732570">
          <w:marLeft w:val="640"/>
          <w:marRight w:val="0"/>
          <w:marTop w:val="0"/>
          <w:marBottom w:val="0"/>
          <w:divBdr>
            <w:top w:val="none" w:sz="0" w:space="0" w:color="auto"/>
            <w:left w:val="none" w:sz="0" w:space="0" w:color="auto"/>
            <w:bottom w:val="none" w:sz="0" w:space="0" w:color="auto"/>
            <w:right w:val="none" w:sz="0" w:space="0" w:color="auto"/>
          </w:divBdr>
        </w:div>
        <w:div w:id="669024092">
          <w:marLeft w:val="640"/>
          <w:marRight w:val="0"/>
          <w:marTop w:val="0"/>
          <w:marBottom w:val="0"/>
          <w:divBdr>
            <w:top w:val="none" w:sz="0" w:space="0" w:color="auto"/>
            <w:left w:val="none" w:sz="0" w:space="0" w:color="auto"/>
            <w:bottom w:val="none" w:sz="0" w:space="0" w:color="auto"/>
            <w:right w:val="none" w:sz="0" w:space="0" w:color="auto"/>
          </w:divBdr>
        </w:div>
        <w:div w:id="717123584">
          <w:marLeft w:val="640"/>
          <w:marRight w:val="0"/>
          <w:marTop w:val="0"/>
          <w:marBottom w:val="0"/>
          <w:divBdr>
            <w:top w:val="none" w:sz="0" w:space="0" w:color="auto"/>
            <w:left w:val="none" w:sz="0" w:space="0" w:color="auto"/>
            <w:bottom w:val="none" w:sz="0" w:space="0" w:color="auto"/>
            <w:right w:val="none" w:sz="0" w:space="0" w:color="auto"/>
          </w:divBdr>
        </w:div>
        <w:div w:id="1619679179">
          <w:marLeft w:val="640"/>
          <w:marRight w:val="0"/>
          <w:marTop w:val="0"/>
          <w:marBottom w:val="0"/>
          <w:divBdr>
            <w:top w:val="none" w:sz="0" w:space="0" w:color="auto"/>
            <w:left w:val="none" w:sz="0" w:space="0" w:color="auto"/>
            <w:bottom w:val="none" w:sz="0" w:space="0" w:color="auto"/>
            <w:right w:val="none" w:sz="0" w:space="0" w:color="auto"/>
          </w:divBdr>
        </w:div>
        <w:div w:id="850949539">
          <w:marLeft w:val="640"/>
          <w:marRight w:val="0"/>
          <w:marTop w:val="0"/>
          <w:marBottom w:val="0"/>
          <w:divBdr>
            <w:top w:val="none" w:sz="0" w:space="0" w:color="auto"/>
            <w:left w:val="none" w:sz="0" w:space="0" w:color="auto"/>
            <w:bottom w:val="none" w:sz="0" w:space="0" w:color="auto"/>
            <w:right w:val="none" w:sz="0" w:space="0" w:color="auto"/>
          </w:divBdr>
        </w:div>
        <w:div w:id="405149361">
          <w:marLeft w:val="640"/>
          <w:marRight w:val="0"/>
          <w:marTop w:val="0"/>
          <w:marBottom w:val="0"/>
          <w:divBdr>
            <w:top w:val="none" w:sz="0" w:space="0" w:color="auto"/>
            <w:left w:val="none" w:sz="0" w:space="0" w:color="auto"/>
            <w:bottom w:val="none" w:sz="0" w:space="0" w:color="auto"/>
            <w:right w:val="none" w:sz="0" w:space="0" w:color="auto"/>
          </w:divBdr>
        </w:div>
        <w:div w:id="296449274">
          <w:marLeft w:val="640"/>
          <w:marRight w:val="0"/>
          <w:marTop w:val="0"/>
          <w:marBottom w:val="0"/>
          <w:divBdr>
            <w:top w:val="none" w:sz="0" w:space="0" w:color="auto"/>
            <w:left w:val="none" w:sz="0" w:space="0" w:color="auto"/>
            <w:bottom w:val="none" w:sz="0" w:space="0" w:color="auto"/>
            <w:right w:val="none" w:sz="0" w:space="0" w:color="auto"/>
          </w:divBdr>
        </w:div>
        <w:div w:id="1433625383">
          <w:marLeft w:val="640"/>
          <w:marRight w:val="0"/>
          <w:marTop w:val="0"/>
          <w:marBottom w:val="0"/>
          <w:divBdr>
            <w:top w:val="none" w:sz="0" w:space="0" w:color="auto"/>
            <w:left w:val="none" w:sz="0" w:space="0" w:color="auto"/>
            <w:bottom w:val="none" w:sz="0" w:space="0" w:color="auto"/>
            <w:right w:val="none" w:sz="0" w:space="0" w:color="auto"/>
          </w:divBdr>
        </w:div>
        <w:div w:id="1841575752">
          <w:marLeft w:val="640"/>
          <w:marRight w:val="0"/>
          <w:marTop w:val="0"/>
          <w:marBottom w:val="0"/>
          <w:divBdr>
            <w:top w:val="none" w:sz="0" w:space="0" w:color="auto"/>
            <w:left w:val="none" w:sz="0" w:space="0" w:color="auto"/>
            <w:bottom w:val="none" w:sz="0" w:space="0" w:color="auto"/>
            <w:right w:val="none" w:sz="0" w:space="0" w:color="auto"/>
          </w:divBdr>
        </w:div>
        <w:div w:id="1558201563">
          <w:marLeft w:val="640"/>
          <w:marRight w:val="0"/>
          <w:marTop w:val="0"/>
          <w:marBottom w:val="0"/>
          <w:divBdr>
            <w:top w:val="none" w:sz="0" w:space="0" w:color="auto"/>
            <w:left w:val="none" w:sz="0" w:space="0" w:color="auto"/>
            <w:bottom w:val="none" w:sz="0" w:space="0" w:color="auto"/>
            <w:right w:val="none" w:sz="0" w:space="0" w:color="auto"/>
          </w:divBdr>
        </w:div>
        <w:div w:id="314074036">
          <w:marLeft w:val="640"/>
          <w:marRight w:val="0"/>
          <w:marTop w:val="0"/>
          <w:marBottom w:val="0"/>
          <w:divBdr>
            <w:top w:val="none" w:sz="0" w:space="0" w:color="auto"/>
            <w:left w:val="none" w:sz="0" w:space="0" w:color="auto"/>
            <w:bottom w:val="none" w:sz="0" w:space="0" w:color="auto"/>
            <w:right w:val="none" w:sz="0" w:space="0" w:color="auto"/>
          </w:divBdr>
        </w:div>
        <w:div w:id="51193795">
          <w:marLeft w:val="640"/>
          <w:marRight w:val="0"/>
          <w:marTop w:val="0"/>
          <w:marBottom w:val="0"/>
          <w:divBdr>
            <w:top w:val="none" w:sz="0" w:space="0" w:color="auto"/>
            <w:left w:val="none" w:sz="0" w:space="0" w:color="auto"/>
            <w:bottom w:val="none" w:sz="0" w:space="0" w:color="auto"/>
            <w:right w:val="none" w:sz="0" w:space="0" w:color="auto"/>
          </w:divBdr>
        </w:div>
        <w:div w:id="88433243">
          <w:marLeft w:val="640"/>
          <w:marRight w:val="0"/>
          <w:marTop w:val="0"/>
          <w:marBottom w:val="0"/>
          <w:divBdr>
            <w:top w:val="none" w:sz="0" w:space="0" w:color="auto"/>
            <w:left w:val="none" w:sz="0" w:space="0" w:color="auto"/>
            <w:bottom w:val="none" w:sz="0" w:space="0" w:color="auto"/>
            <w:right w:val="none" w:sz="0" w:space="0" w:color="auto"/>
          </w:divBdr>
        </w:div>
        <w:div w:id="1958834126">
          <w:marLeft w:val="640"/>
          <w:marRight w:val="0"/>
          <w:marTop w:val="0"/>
          <w:marBottom w:val="0"/>
          <w:divBdr>
            <w:top w:val="none" w:sz="0" w:space="0" w:color="auto"/>
            <w:left w:val="none" w:sz="0" w:space="0" w:color="auto"/>
            <w:bottom w:val="none" w:sz="0" w:space="0" w:color="auto"/>
            <w:right w:val="none" w:sz="0" w:space="0" w:color="auto"/>
          </w:divBdr>
        </w:div>
        <w:div w:id="1724908757">
          <w:marLeft w:val="640"/>
          <w:marRight w:val="0"/>
          <w:marTop w:val="0"/>
          <w:marBottom w:val="0"/>
          <w:divBdr>
            <w:top w:val="none" w:sz="0" w:space="0" w:color="auto"/>
            <w:left w:val="none" w:sz="0" w:space="0" w:color="auto"/>
            <w:bottom w:val="none" w:sz="0" w:space="0" w:color="auto"/>
            <w:right w:val="none" w:sz="0" w:space="0" w:color="auto"/>
          </w:divBdr>
        </w:div>
        <w:div w:id="1740446851">
          <w:marLeft w:val="640"/>
          <w:marRight w:val="0"/>
          <w:marTop w:val="0"/>
          <w:marBottom w:val="0"/>
          <w:divBdr>
            <w:top w:val="none" w:sz="0" w:space="0" w:color="auto"/>
            <w:left w:val="none" w:sz="0" w:space="0" w:color="auto"/>
            <w:bottom w:val="none" w:sz="0" w:space="0" w:color="auto"/>
            <w:right w:val="none" w:sz="0" w:space="0" w:color="auto"/>
          </w:divBdr>
        </w:div>
        <w:div w:id="1803840884">
          <w:marLeft w:val="640"/>
          <w:marRight w:val="0"/>
          <w:marTop w:val="0"/>
          <w:marBottom w:val="0"/>
          <w:divBdr>
            <w:top w:val="none" w:sz="0" w:space="0" w:color="auto"/>
            <w:left w:val="none" w:sz="0" w:space="0" w:color="auto"/>
            <w:bottom w:val="none" w:sz="0" w:space="0" w:color="auto"/>
            <w:right w:val="none" w:sz="0" w:space="0" w:color="auto"/>
          </w:divBdr>
        </w:div>
        <w:div w:id="823083202">
          <w:marLeft w:val="640"/>
          <w:marRight w:val="0"/>
          <w:marTop w:val="0"/>
          <w:marBottom w:val="0"/>
          <w:divBdr>
            <w:top w:val="none" w:sz="0" w:space="0" w:color="auto"/>
            <w:left w:val="none" w:sz="0" w:space="0" w:color="auto"/>
            <w:bottom w:val="none" w:sz="0" w:space="0" w:color="auto"/>
            <w:right w:val="none" w:sz="0" w:space="0" w:color="auto"/>
          </w:divBdr>
        </w:div>
        <w:div w:id="1889610822">
          <w:marLeft w:val="640"/>
          <w:marRight w:val="0"/>
          <w:marTop w:val="0"/>
          <w:marBottom w:val="0"/>
          <w:divBdr>
            <w:top w:val="none" w:sz="0" w:space="0" w:color="auto"/>
            <w:left w:val="none" w:sz="0" w:space="0" w:color="auto"/>
            <w:bottom w:val="none" w:sz="0" w:space="0" w:color="auto"/>
            <w:right w:val="none" w:sz="0" w:space="0" w:color="auto"/>
          </w:divBdr>
        </w:div>
        <w:div w:id="2095322174">
          <w:marLeft w:val="640"/>
          <w:marRight w:val="0"/>
          <w:marTop w:val="0"/>
          <w:marBottom w:val="0"/>
          <w:divBdr>
            <w:top w:val="none" w:sz="0" w:space="0" w:color="auto"/>
            <w:left w:val="none" w:sz="0" w:space="0" w:color="auto"/>
            <w:bottom w:val="none" w:sz="0" w:space="0" w:color="auto"/>
            <w:right w:val="none" w:sz="0" w:space="0" w:color="auto"/>
          </w:divBdr>
        </w:div>
        <w:div w:id="480539391">
          <w:marLeft w:val="640"/>
          <w:marRight w:val="0"/>
          <w:marTop w:val="0"/>
          <w:marBottom w:val="0"/>
          <w:divBdr>
            <w:top w:val="none" w:sz="0" w:space="0" w:color="auto"/>
            <w:left w:val="none" w:sz="0" w:space="0" w:color="auto"/>
            <w:bottom w:val="none" w:sz="0" w:space="0" w:color="auto"/>
            <w:right w:val="none" w:sz="0" w:space="0" w:color="auto"/>
          </w:divBdr>
        </w:div>
        <w:div w:id="1507793215">
          <w:marLeft w:val="640"/>
          <w:marRight w:val="0"/>
          <w:marTop w:val="0"/>
          <w:marBottom w:val="0"/>
          <w:divBdr>
            <w:top w:val="none" w:sz="0" w:space="0" w:color="auto"/>
            <w:left w:val="none" w:sz="0" w:space="0" w:color="auto"/>
            <w:bottom w:val="none" w:sz="0" w:space="0" w:color="auto"/>
            <w:right w:val="none" w:sz="0" w:space="0" w:color="auto"/>
          </w:divBdr>
        </w:div>
        <w:div w:id="101921611">
          <w:marLeft w:val="640"/>
          <w:marRight w:val="0"/>
          <w:marTop w:val="0"/>
          <w:marBottom w:val="0"/>
          <w:divBdr>
            <w:top w:val="none" w:sz="0" w:space="0" w:color="auto"/>
            <w:left w:val="none" w:sz="0" w:space="0" w:color="auto"/>
            <w:bottom w:val="none" w:sz="0" w:space="0" w:color="auto"/>
            <w:right w:val="none" w:sz="0" w:space="0" w:color="auto"/>
          </w:divBdr>
        </w:div>
        <w:div w:id="1519932119">
          <w:marLeft w:val="640"/>
          <w:marRight w:val="0"/>
          <w:marTop w:val="0"/>
          <w:marBottom w:val="0"/>
          <w:divBdr>
            <w:top w:val="none" w:sz="0" w:space="0" w:color="auto"/>
            <w:left w:val="none" w:sz="0" w:space="0" w:color="auto"/>
            <w:bottom w:val="none" w:sz="0" w:space="0" w:color="auto"/>
            <w:right w:val="none" w:sz="0" w:space="0" w:color="auto"/>
          </w:divBdr>
        </w:div>
        <w:div w:id="502745025">
          <w:marLeft w:val="640"/>
          <w:marRight w:val="0"/>
          <w:marTop w:val="0"/>
          <w:marBottom w:val="0"/>
          <w:divBdr>
            <w:top w:val="none" w:sz="0" w:space="0" w:color="auto"/>
            <w:left w:val="none" w:sz="0" w:space="0" w:color="auto"/>
            <w:bottom w:val="none" w:sz="0" w:space="0" w:color="auto"/>
            <w:right w:val="none" w:sz="0" w:space="0" w:color="auto"/>
          </w:divBdr>
        </w:div>
        <w:div w:id="1229414468">
          <w:marLeft w:val="640"/>
          <w:marRight w:val="0"/>
          <w:marTop w:val="0"/>
          <w:marBottom w:val="0"/>
          <w:divBdr>
            <w:top w:val="none" w:sz="0" w:space="0" w:color="auto"/>
            <w:left w:val="none" w:sz="0" w:space="0" w:color="auto"/>
            <w:bottom w:val="none" w:sz="0" w:space="0" w:color="auto"/>
            <w:right w:val="none" w:sz="0" w:space="0" w:color="auto"/>
          </w:divBdr>
        </w:div>
        <w:div w:id="1119181494">
          <w:marLeft w:val="640"/>
          <w:marRight w:val="0"/>
          <w:marTop w:val="0"/>
          <w:marBottom w:val="0"/>
          <w:divBdr>
            <w:top w:val="none" w:sz="0" w:space="0" w:color="auto"/>
            <w:left w:val="none" w:sz="0" w:space="0" w:color="auto"/>
            <w:bottom w:val="none" w:sz="0" w:space="0" w:color="auto"/>
            <w:right w:val="none" w:sz="0" w:space="0" w:color="auto"/>
          </w:divBdr>
        </w:div>
        <w:div w:id="536504117">
          <w:marLeft w:val="640"/>
          <w:marRight w:val="0"/>
          <w:marTop w:val="0"/>
          <w:marBottom w:val="0"/>
          <w:divBdr>
            <w:top w:val="none" w:sz="0" w:space="0" w:color="auto"/>
            <w:left w:val="none" w:sz="0" w:space="0" w:color="auto"/>
            <w:bottom w:val="none" w:sz="0" w:space="0" w:color="auto"/>
            <w:right w:val="none" w:sz="0" w:space="0" w:color="auto"/>
          </w:divBdr>
        </w:div>
        <w:div w:id="94981785">
          <w:marLeft w:val="640"/>
          <w:marRight w:val="0"/>
          <w:marTop w:val="0"/>
          <w:marBottom w:val="0"/>
          <w:divBdr>
            <w:top w:val="none" w:sz="0" w:space="0" w:color="auto"/>
            <w:left w:val="none" w:sz="0" w:space="0" w:color="auto"/>
            <w:bottom w:val="none" w:sz="0" w:space="0" w:color="auto"/>
            <w:right w:val="none" w:sz="0" w:space="0" w:color="auto"/>
          </w:divBdr>
        </w:div>
        <w:div w:id="1441797259">
          <w:marLeft w:val="640"/>
          <w:marRight w:val="0"/>
          <w:marTop w:val="0"/>
          <w:marBottom w:val="0"/>
          <w:divBdr>
            <w:top w:val="none" w:sz="0" w:space="0" w:color="auto"/>
            <w:left w:val="none" w:sz="0" w:space="0" w:color="auto"/>
            <w:bottom w:val="none" w:sz="0" w:space="0" w:color="auto"/>
            <w:right w:val="none" w:sz="0" w:space="0" w:color="auto"/>
          </w:divBdr>
        </w:div>
        <w:div w:id="739329112">
          <w:marLeft w:val="640"/>
          <w:marRight w:val="0"/>
          <w:marTop w:val="0"/>
          <w:marBottom w:val="0"/>
          <w:divBdr>
            <w:top w:val="none" w:sz="0" w:space="0" w:color="auto"/>
            <w:left w:val="none" w:sz="0" w:space="0" w:color="auto"/>
            <w:bottom w:val="none" w:sz="0" w:space="0" w:color="auto"/>
            <w:right w:val="none" w:sz="0" w:space="0" w:color="auto"/>
          </w:divBdr>
        </w:div>
        <w:div w:id="1988704921">
          <w:marLeft w:val="640"/>
          <w:marRight w:val="0"/>
          <w:marTop w:val="0"/>
          <w:marBottom w:val="0"/>
          <w:divBdr>
            <w:top w:val="none" w:sz="0" w:space="0" w:color="auto"/>
            <w:left w:val="none" w:sz="0" w:space="0" w:color="auto"/>
            <w:bottom w:val="none" w:sz="0" w:space="0" w:color="auto"/>
            <w:right w:val="none" w:sz="0" w:space="0" w:color="auto"/>
          </w:divBdr>
        </w:div>
        <w:div w:id="446970414">
          <w:marLeft w:val="640"/>
          <w:marRight w:val="0"/>
          <w:marTop w:val="0"/>
          <w:marBottom w:val="0"/>
          <w:divBdr>
            <w:top w:val="none" w:sz="0" w:space="0" w:color="auto"/>
            <w:left w:val="none" w:sz="0" w:space="0" w:color="auto"/>
            <w:bottom w:val="none" w:sz="0" w:space="0" w:color="auto"/>
            <w:right w:val="none" w:sz="0" w:space="0" w:color="auto"/>
          </w:divBdr>
        </w:div>
        <w:div w:id="144398041">
          <w:marLeft w:val="640"/>
          <w:marRight w:val="0"/>
          <w:marTop w:val="0"/>
          <w:marBottom w:val="0"/>
          <w:divBdr>
            <w:top w:val="none" w:sz="0" w:space="0" w:color="auto"/>
            <w:left w:val="none" w:sz="0" w:space="0" w:color="auto"/>
            <w:bottom w:val="none" w:sz="0" w:space="0" w:color="auto"/>
            <w:right w:val="none" w:sz="0" w:space="0" w:color="auto"/>
          </w:divBdr>
        </w:div>
        <w:div w:id="1381440077">
          <w:marLeft w:val="640"/>
          <w:marRight w:val="0"/>
          <w:marTop w:val="0"/>
          <w:marBottom w:val="0"/>
          <w:divBdr>
            <w:top w:val="none" w:sz="0" w:space="0" w:color="auto"/>
            <w:left w:val="none" w:sz="0" w:space="0" w:color="auto"/>
            <w:bottom w:val="none" w:sz="0" w:space="0" w:color="auto"/>
            <w:right w:val="none" w:sz="0" w:space="0" w:color="auto"/>
          </w:divBdr>
        </w:div>
        <w:div w:id="2028824799">
          <w:marLeft w:val="640"/>
          <w:marRight w:val="0"/>
          <w:marTop w:val="0"/>
          <w:marBottom w:val="0"/>
          <w:divBdr>
            <w:top w:val="none" w:sz="0" w:space="0" w:color="auto"/>
            <w:left w:val="none" w:sz="0" w:space="0" w:color="auto"/>
            <w:bottom w:val="none" w:sz="0" w:space="0" w:color="auto"/>
            <w:right w:val="none" w:sz="0" w:space="0" w:color="auto"/>
          </w:divBdr>
        </w:div>
        <w:div w:id="1418861801">
          <w:marLeft w:val="640"/>
          <w:marRight w:val="0"/>
          <w:marTop w:val="0"/>
          <w:marBottom w:val="0"/>
          <w:divBdr>
            <w:top w:val="none" w:sz="0" w:space="0" w:color="auto"/>
            <w:left w:val="none" w:sz="0" w:space="0" w:color="auto"/>
            <w:bottom w:val="none" w:sz="0" w:space="0" w:color="auto"/>
            <w:right w:val="none" w:sz="0" w:space="0" w:color="auto"/>
          </w:divBdr>
        </w:div>
        <w:div w:id="388457185">
          <w:marLeft w:val="640"/>
          <w:marRight w:val="0"/>
          <w:marTop w:val="0"/>
          <w:marBottom w:val="0"/>
          <w:divBdr>
            <w:top w:val="none" w:sz="0" w:space="0" w:color="auto"/>
            <w:left w:val="none" w:sz="0" w:space="0" w:color="auto"/>
            <w:bottom w:val="none" w:sz="0" w:space="0" w:color="auto"/>
            <w:right w:val="none" w:sz="0" w:space="0" w:color="auto"/>
          </w:divBdr>
        </w:div>
        <w:div w:id="1871144326">
          <w:marLeft w:val="640"/>
          <w:marRight w:val="0"/>
          <w:marTop w:val="0"/>
          <w:marBottom w:val="0"/>
          <w:divBdr>
            <w:top w:val="none" w:sz="0" w:space="0" w:color="auto"/>
            <w:left w:val="none" w:sz="0" w:space="0" w:color="auto"/>
            <w:bottom w:val="none" w:sz="0" w:space="0" w:color="auto"/>
            <w:right w:val="none" w:sz="0" w:space="0" w:color="auto"/>
          </w:divBdr>
        </w:div>
        <w:div w:id="1604414025">
          <w:marLeft w:val="640"/>
          <w:marRight w:val="0"/>
          <w:marTop w:val="0"/>
          <w:marBottom w:val="0"/>
          <w:divBdr>
            <w:top w:val="none" w:sz="0" w:space="0" w:color="auto"/>
            <w:left w:val="none" w:sz="0" w:space="0" w:color="auto"/>
            <w:bottom w:val="none" w:sz="0" w:space="0" w:color="auto"/>
            <w:right w:val="none" w:sz="0" w:space="0" w:color="auto"/>
          </w:divBdr>
        </w:div>
        <w:div w:id="147479761">
          <w:marLeft w:val="640"/>
          <w:marRight w:val="0"/>
          <w:marTop w:val="0"/>
          <w:marBottom w:val="0"/>
          <w:divBdr>
            <w:top w:val="none" w:sz="0" w:space="0" w:color="auto"/>
            <w:left w:val="none" w:sz="0" w:space="0" w:color="auto"/>
            <w:bottom w:val="none" w:sz="0" w:space="0" w:color="auto"/>
            <w:right w:val="none" w:sz="0" w:space="0" w:color="auto"/>
          </w:divBdr>
        </w:div>
        <w:div w:id="1855726202">
          <w:marLeft w:val="640"/>
          <w:marRight w:val="0"/>
          <w:marTop w:val="0"/>
          <w:marBottom w:val="0"/>
          <w:divBdr>
            <w:top w:val="none" w:sz="0" w:space="0" w:color="auto"/>
            <w:left w:val="none" w:sz="0" w:space="0" w:color="auto"/>
            <w:bottom w:val="none" w:sz="0" w:space="0" w:color="auto"/>
            <w:right w:val="none" w:sz="0" w:space="0" w:color="auto"/>
          </w:divBdr>
        </w:div>
        <w:div w:id="937761418">
          <w:marLeft w:val="640"/>
          <w:marRight w:val="0"/>
          <w:marTop w:val="0"/>
          <w:marBottom w:val="0"/>
          <w:divBdr>
            <w:top w:val="none" w:sz="0" w:space="0" w:color="auto"/>
            <w:left w:val="none" w:sz="0" w:space="0" w:color="auto"/>
            <w:bottom w:val="none" w:sz="0" w:space="0" w:color="auto"/>
            <w:right w:val="none" w:sz="0" w:space="0" w:color="auto"/>
          </w:divBdr>
        </w:div>
        <w:div w:id="767964639">
          <w:marLeft w:val="640"/>
          <w:marRight w:val="0"/>
          <w:marTop w:val="0"/>
          <w:marBottom w:val="0"/>
          <w:divBdr>
            <w:top w:val="none" w:sz="0" w:space="0" w:color="auto"/>
            <w:left w:val="none" w:sz="0" w:space="0" w:color="auto"/>
            <w:bottom w:val="none" w:sz="0" w:space="0" w:color="auto"/>
            <w:right w:val="none" w:sz="0" w:space="0" w:color="auto"/>
          </w:divBdr>
        </w:div>
        <w:div w:id="1333751393">
          <w:marLeft w:val="640"/>
          <w:marRight w:val="0"/>
          <w:marTop w:val="0"/>
          <w:marBottom w:val="0"/>
          <w:divBdr>
            <w:top w:val="none" w:sz="0" w:space="0" w:color="auto"/>
            <w:left w:val="none" w:sz="0" w:space="0" w:color="auto"/>
            <w:bottom w:val="none" w:sz="0" w:space="0" w:color="auto"/>
            <w:right w:val="none" w:sz="0" w:space="0" w:color="auto"/>
          </w:divBdr>
        </w:div>
        <w:div w:id="505754088">
          <w:marLeft w:val="640"/>
          <w:marRight w:val="0"/>
          <w:marTop w:val="0"/>
          <w:marBottom w:val="0"/>
          <w:divBdr>
            <w:top w:val="none" w:sz="0" w:space="0" w:color="auto"/>
            <w:left w:val="none" w:sz="0" w:space="0" w:color="auto"/>
            <w:bottom w:val="none" w:sz="0" w:space="0" w:color="auto"/>
            <w:right w:val="none" w:sz="0" w:space="0" w:color="auto"/>
          </w:divBdr>
        </w:div>
        <w:div w:id="822549908">
          <w:marLeft w:val="640"/>
          <w:marRight w:val="0"/>
          <w:marTop w:val="0"/>
          <w:marBottom w:val="0"/>
          <w:divBdr>
            <w:top w:val="none" w:sz="0" w:space="0" w:color="auto"/>
            <w:left w:val="none" w:sz="0" w:space="0" w:color="auto"/>
            <w:bottom w:val="none" w:sz="0" w:space="0" w:color="auto"/>
            <w:right w:val="none" w:sz="0" w:space="0" w:color="auto"/>
          </w:divBdr>
        </w:div>
        <w:div w:id="1371034483">
          <w:marLeft w:val="640"/>
          <w:marRight w:val="0"/>
          <w:marTop w:val="0"/>
          <w:marBottom w:val="0"/>
          <w:divBdr>
            <w:top w:val="none" w:sz="0" w:space="0" w:color="auto"/>
            <w:left w:val="none" w:sz="0" w:space="0" w:color="auto"/>
            <w:bottom w:val="none" w:sz="0" w:space="0" w:color="auto"/>
            <w:right w:val="none" w:sz="0" w:space="0" w:color="auto"/>
          </w:divBdr>
        </w:div>
        <w:div w:id="2010137036">
          <w:marLeft w:val="640"/>
          <w:marRight w:val="0"/>
          <w:marTop w:val="0"/>
          <w:marBottom w:val="0"/>
          <w:divBdr>
            <w:top w:val="none" w:sz="0" w:space="0" w:color="auto"/>
            <w:left w:val="none" w:sz="0" w:space="0" w:color="auto"/>
            <w:bottom w:val="none" w:sz="0" w:space="0" w:color="auto"/>
            <w:right w:val="none" w:sz="0" w:space="0" w:color="auto"/>
          </w:divBdr>
        </w:div>
        <w:div w:id="1329748604">
          <w:marLeft w:val="640"/>
          <w:marRight w:val="0"/>
          <w:marTop w:val="0"/>
          <w:marBottom w:val="0"/>
          <w:divBdr>
            <w:top w:val="none" w:sz="0" w:space="0" w:color="auto"/>
            <w:left w:val="none" w:sz="0" w:space="0" w:color="auto"/>
            <w:bottom w:val="none" w:sz="0" w:space="0" w:color="auto"/>
            <w:right w:val="none" w:sz="0" w:space="0" w:color="auto"/>
          </w:divBdr>
        </w:div>
        <w:div w:id="1883056007">
          <w:marLeft w:val="640"/>
          <w:marRight w:val="0"/>
          <w:marTop w:val="0"/>
          <w:marBottom w:val="0"/>
          <w:divBdr>
            <w:top w:val="none" w:sz="0" w:space="0" w:color="auto"/>
            <w:left w:val="none" w:sz="0" w:space="0" w:color="auto"/>
            <w:bottom w:val="none" w:sz="0" w:space="0" w:color="auto"/>
            <w:right w:val="none" w:sz="0" w:space="0" w:color="auto"/>
          </w:divBdr>
        </w:div>
        <w:div w:id="1989480883">
          <w:marLeft w:val="640"/>
          <w:marRight w:val="0"/>
          <w:marTop w:val="0"/>
          <w:marBottom w:val="0"/>
          <w:divBdr>
            <w:top w:val="none" w:sz="0" w:space="0" w:color="auto"/>
            <w:left w:val="none" w:sz="0" w:space="0" w:color="auto"/>
            <w:bottom w:val="none" w:sz="0" w:space="0" w:color="auto"/>
            <w:right w:val="none" w:sz="0" w:space="0" w:color="auto"/>
          </w:divBdr>
        </w:div>
        <w:div w:id="250625865">
          <w:marLeft w:val="640"/>
          <w:marRight w:val="0"/>
          <w:marTop w:val="0"/>
          <w:marBottom w:val="0"/>
          <w:divBdr>
            <w:top w:val="none" w:sz="0" w:space="0" w:color="auto"/>
            <w:left w:val="none" w:sz="0" w:space="0" w:color="auto"/>
            <w:bottom w:val="none" w:sz="0" w:space="0" w:color="auto"/>
            <w:right w:val="none" w:sz="0" w:space="0" w:color="auto"/>
          </w:divBdr>
        </w:div>
        <w:div w:id="1835366904">
          <w:marLeft w:val="640"/>
          <w:marRight w:val="0"/>
          <w:marTop w:val="0"/>
          <w:marBottom w:val="0"/>
          <w:divBdr>
            <w:top w:val="none" w:sz="0" w:space="0" w:color="auto"/>
            <w:left w:val="none" w:sz="0" w:space="0" w:color="auto"/>
            <w:bottom w:val="none" w:sz="0" w:space="0" w:color="auto"/>
            <w:right w:val="none" w:sz="0" w:space="0" w:color="auto"/>
          </w:divBdr>
        </w:div>
        <w:div w:id="1170145966">
          <w:marLeft w:val="640"/>
          <w:marRight w:val="0"/>
          <w:marTop w:val="0"/>
          <w:marBottom w:val="0"/>
          <w:divBdr>
            <w:top w:val="none" w:sz="0" w:space="0" w:color="auto"/>
            <w:left w:val="none" w:sz="0" w:space="0" w:color="auto"/>
            <w:bottom w:val="none" w:sz="0" w:space="0" w:color="auto"/>
            <w:right w:val="none" w:sz="0" w:space="0" w:color="auto"/>
          </w:divBdr>
        </w:div>
        <w:div w:id="1377008323">
          <w:marLeft w:val="640"/>
          <w:marRight w:val="0"/>
          <w:marTop w:val="0"/>
          <w:marBottom w:val="0"/>
          <w:divBdr>
            <w:top w:val="none" w:sz="0" w:space="0" w:color="auto"/>
            <w:left w:val="none" w:sz="0" w:space="0" w:color="auto"/>
            <w:bottom w:val="none" w:sz="0" w:space="0" w:color="auto"/>
            <w:right w:val="none" w:sz="0" w:space="0" w:color="auto"/>
          </w:divBdr>
        </w:div>
        <w:div w:id="735739098">
          <w:marLeft w:val="640"/>
          <w:marRight w:val="0"/>
          <w:marTop w:val="0"/>
          <w:marBottom w:val="0"/>
          <w:divBdr>
            <w:top w:val="none" w:sz="0" w:space="0" w:color="auto"/>
            <w:left w:val="none" w:sz="0" w:space="0" w:color="auto"/>
            <w:bottom w:val="none" w:sz="0" w:space="0" w:color="auto"/>
            <w:right w:val="none" w:sz="0" w:space="0" w:color="auto"/>
          </w:divBdr>
        </w:div>
        <w:div w:id="1818842667">
          <w:marLeft w:val="640"/>
          <w:marRight w:val="0"/>
          <w:marTop w:val="0"/>
          <w:marBottom w:val="0"/>
          <w:divBdr>
            <w:top w:val="none" w:sz="0" w:space="0" w:color="auto"/>
            <w:left w:val="none" w:sz="0" w:space="0" w:color="auto"/>
            <w:bottom w:val="none" w:sz="0" w:space="0" w:color="auto"/>
            <w:right w:val="none" w:sz="0" w:space="0" w:color="auto"/>
          </w:divBdr>
        </w:div>
        <w:div w:id="1258295318">
          <w:marLeft w:val="640"/>
          <w:marRight w:val="0"/>
          <w:marTop w:val="0"/>
          <w:marBottom w:val="0"/>
          <w:divBdr>
            <w:top w:val="none" w:sz="0" w:space="0" w:color="auto"/>
            <w:left w:val="none" w:sz="0" w:space="0" w:color="auto"/>
            <w:bottom w:val="none" w:sz="0" w:space="0" w:color="auto"/>
            <w:right w:val="none" w:sz="0" w:space="0" w:color="auto"/>
          </w:divBdr>
        </w:div>
        <w:div w:id="729228538">
          <w:marLeft w:val="640"/>
          <w:marRight w:val="0"/>
          <w:marTop w:val="0"/>
          <w:marBottom w:val="0"/>
          <w:divBdr>
            <w:top w:val="none" w:sz="0" w:space="0" w:color="auto"/>
            <w:left w:val="none" w:sz="0" w:space="0" w:color="auto"/>
            <w:bottom w:val="none" w:sz="0" w:space="0" w:color="auto"/>
            <w:right w:val="none" w:sz="0" w:space="0" w:color="auto"/>
          </w:divBdr>
        </w:div>
        <w:div w:id="466049446">
          <w:marLeft w:val="640"/>
          <w:marRight w:val="0"/>
          <w:marTop w:val="0"/>
          <w:marBottom w:val="0"/>
          <w:divBdr>
            <w:top w:val="none" w:sz="0" w:space="0" w:color="auto"/>
            <w:left w:val="none" w:sz="0" w:space="0" w:color="auto"/>
            <w:bottom w:val="none" w:sz="0" w:space="0" w:color="auto"/>
            <w:right w:val="none" w:sz="0" w:space="0" w:color="auto"/>
          </w:divBdr>
        </w:div>
        <w:div w:id="1519467508">
          <w:marLeft w:val="640"/>
          <w:marRight w:val="0"/>
          <w:marTop w:val="0"/>
          <w:marBottom w:val="0"/>
          <w:divBdr>
            <w:top w:val="none" w:sz="0" w:space="0" w:color="auto"/>
            <w:left w:val="none" w:sz="0" w:space="0" w:color="auto"/>
            <w:bottom w:val="none" w:sz="0" w:space="0" w:color="auto"/>
            <w:right w:val="none" w:sz="0" w:space="0" w:color="auto"/>
          </w:divBdr>
        </w:div>
        <w:div w:id="615989531">
          <w:marLeft w:val="640"/>
          <w:marRight w:val="0"/>
          <w:marTop w:val="0"/>
          <w:marBottom w:val="0"/>
          <w:divBdr>
            <w:top w:val="none" w:sz="0" w:space="0" w:color="auto"/>
            <w:left w:val="none" w:sz="0" w:space="0" w:color="auto"/>
            <w:bottom w:val="none" w:sz="0" w:space="0" w:color="auto"/>
            <w:right w:val="none" w:sz="0" w:space="0" w:color="auto"/>
          </w:divBdr>
        </w:div>
        <w:div w:id="828524149">
          <w:marLeft w:val="640"/>
          <w:marRight w:val="0"/>
          <w:marTop w:val="0"/>
          <w:marBottom w:val="0"/>
          <w:divBdr>
            <w:top w:val="none" w:sz="0" w:space="0" w:color="auto"/>
            <w:left w:val="none" w:sz="0" w:space="0" w:color="auto"/>
            <w:bottom w:val="none" w:sz="0" w:space="0" w:color="auto"/>
            <w:right w:val="none" w:sz="0" w:space="0" w:color="auto"/>
          </w:divBdr>
        </w:div>
        <w:div w:id="111091917">
          <w:marLeft w:val="640"/>
          <w:marRight w:val="0"/>
          <w:marTop w:val="0"/>
          <w:marBottom w:val="0"/>
          <w:divBdr>
            <w:top w:val="none" w:sz="0" w:space="0" w:color="auto"/>
            <w:left w:val="none" w:sz="0" w:space="0" w:color="auto"/>
            <w:bottom w:val="none" w:sz="0" w:space="0" w:color="auto"/>
            <w:right w:val="none" w:sz="0" w:space="0" w:color="auto"/>
          </w:divBdr>
        </w:div>
        <w:div w:id="1612736518">
          <w:marLeft w:val="640"/>
          <w:marRight w:val="0"/>
          <w:marTop w:val="0"/>
          <w:marBottom w:val="0"/>
          <w:divBdr>
            <w:top w:val="none" w:sz="0" w:space="0" w:color="auto"/>
            <w:left w:val="none" w:sz="0" w:space="0" w:color="auto"/>
            <w:bottom w:val="none" w:sz="0" w:space="0" w:color="auto"/>
            <w:right w:val="none" w:sz="0" w:space="0" w:color="auto"/>
          </w:divBdr>
        </w:div>
        <w:div w:id="1328511890">
          <w:marLeft w:val="640"/>
          <w:marRight w:val="0"/>
          <w:marTop w:val="0"/>
          <w:marBottom w:val="0"/>
          <w:divBdr>
            <w:top w:val="none" w:sz="0" w:space="0" w:color="auto"/>
            <w:left w:val="none" w:sz="0" w:space="0" w:color="auto"/>
            <w:bottom w:val="none" w:sz="0" w:space="0" w:color="auto"/>
            <w:right w:val="none" w:sz="0" w:space="0" w:color="auto"/>
          </w:divBdr>
        </w:div>
        <w:div w:id="817067865">
          <w:marLeft w:val="640"/>
          <w:marRight w:val="0"/>
          <w:marTop w:val="0"/>
          <w:marBottom w:val="0"/>
          <w:divBdr>
            <w:top w:val="none" w:sz="0" w:space="0" w:color="auto"/>
            <w:left w:val="none" w:sz="0" w:space="0" w:color="auto"/>
            <w:bottom w:val="none" w:sz="0" w:space="0" w:color="auto"/>
            <w:right w:val="none" w:sz="0" w:space="0" w:color="auto"/>
          </w:divBdr>
        </w:div>
        <w:div w:id="871378609">
          <w:marLeft w:val="640"/>
          <w:marRight w:val="0"/>
          <w:marTop w:val="0"/>
          <w:marBottom w:val="0"/>
          <w:divBdr>
            <w:top w:val="none" w:sz="0" w:space="0" w:color="auto"/>
            <w:left w:val="none" w:sz="0" w:space="0" w:color="auto"/>
            <w:bottom w:val="none" w:sz="0" w:space="0" w:color="auto"/>
            <w:right w:val="none" w:sz="0" w:space="0" w:color="auto"/>
          </w:divBdr>
        </w:div>
        <w:div w:id="1431851979">
          <w:marLeft w:val="640"/>
          <w:marRight w:val="0"/>
          <w:marTop w:val="0"/>
          <w:marBottom w:val="0"/>
          <w:divBdr>
            <w:top w:val="none" w:sz="0" w:space="0" w:color="auto"/>
            <w:left w:val="none" w:sz="0" w:space="0" w:color="auto"/>
            <w:bottom w:val="none" w:sz="0" w:space="0" w:color="auto"/>
            <w:right w:val="none" w:sz="0" w:space="0" w:color="auto"/>
          </w:divBdr>
        </w:div>
        <w:div w:id="839152918">
          <w:marLeft w:val="640"/>
          <w:marRight w:val="0"/>
          <w:marTop w:val="0"/>
          <w:marBottom w:val="0"/>
          <w:divBdr>
            <w:top w:val="none" w:sz="0" w:space="0" w:color="auto"/>
            <w:left w:val="none" w:sz="0" w:space="0" w:color="auto"/>
            <w:bottom w:val="none" w:sz="0" w:space="0" w:color="auto"/>
            <w:right w:val="none" w:sz="0" w:space="0" w:color="auto"/>
          </w:divBdr>
        </w:div>
        <w:div w:id="2000956201">
          <w:marLeft w:val="640"/>
          <w:marRight w:val="0"/>
          <w:marTop w:val="0"/>
          <w:marBottom w:val="0"/>
          <w:divBdr>
            <w:top w:val="none" w:sz="0" w:space="0" w:color="auto"/>
            <w:left w:val="none" w:sz="0" w:space="0" w:color="auto"/>
            <w:bottom w:val="none" w:sz="0" w:space="0" w:color="auto"/>
            <w:right w:val="none" w:sz="0" w:space="0" w:color="auto"/>
          </w:divBdr>
        </w:div>
        <w:div w:id="1204709008">
          <w:marLeft w:val="640"/>
          <w:marRight w:val="0"/>
          <w:marTop w:val="0"/>
          <w:marBottom w:val="0"/>
          <w:divBdr>
            <w:top w:val="none" w:sz="0" w:space="0" w:color="auto"/>
            <w:left w:val="none" w:sz="0" w:space="0" w:color="auto"/>
            <w:bottom w:val="none" w:sz="0" w:space="0" w:color="auto"/>
            <w:right w:val="none" w:sz="0" w:space="0" w:color="auto"/>
          </w:divBdr>
        </w:div>
        <w:div w:id="961301314">
          <w:marLeft w:val="640"/>
          <w:marRight w:val="0"/>
          <w:marTop w:val="0"/>
          <w:marBottom w:val="0"/>
          <w:divBdr>
            <w:top w:val="none" w:sz="0" w:space="0" w:color="auto"/>
            <w:left w:val="none" w:sz="0" w:space="0" w:color="auto"/>
            <w:bottom w:val="none" w:sz="0" w:space="0" w:color="auto"/>
            <w:right w:val="none" w:sz="0" w:space="0" w:color="auto"/>
          </w:divBdr>
        </w:div>
        <w:div w:id="1080715620">
          <w:marLeft w:val="640"/>
          <w:marRight w:val="0"/>
          <w:marTop w:val="0"/>
          <w:marBottom w:val="0"/>
          <w:divBdr>
            <w:top w:val="none" w:sz="0" w:space="0" w:color="auto"/>
            <w:left w:val="none" w:sz="0" w:space="0" w:color="auto"/>
            <w:bottom w:val="none" w:sz="0" w:space="0" w:color="auto"/>
            <w:right w:val="none" w:sz="0" w:space="0" w:color="auto"/>
          </w:divBdr>
        </w:div>
        <w:div w:id="1371806790">
          <w:marLeft w:val="640"/>
          <w:marRight w:val="0"/>
          <w:marTop w:val="0"/>
          <w:marBottom w:val="0"/>
          <w:divBdr>
            <w:top w:val="none" w:sz="0" w:space="0" w:color="auto"/>
            <w:left w:val="none" w:sz="0" w:space="0" w:color="auto"/>
            <w:bottom w:val="none" w:sz="0" w:space="0" w:color="auto"/>
            <w:right w:val="none" w:sz="0" w:space="0" w:color="auto"/>
          </w:divBdr>
        </w:div>
        <w:div w:id="925653563">
          <w:marLeft w:val="640"/>
          <w:marRight w:val="0"/>
          <w:marTop w:val="0"/>
          <w:marBottom w:val="0"/>
          <w:divBdr>
            <w:top w:val="none" w:sz="0" w:space="0" w:color="auto"/>
            <w:left w:val="none" w:sz="0" w:space="0" w:color="auto"/>
            <w:bottom w:val="none" w:sz="0" w:space="0" w:color="auto"/>
            <w:right w:val="none" w:sz="0" w:space="0" w:color="auto"/>
          </w:divBdr>
        </w:div>
        <w:div w:id="670303130">
          <w:marLeft w:val="640"/>
          <w:marRight w:val="0"/>
          <w:marTop w:val="0"/>
          <w:marBottom w:val="0"/>
          <w:divBdr>
            <w:top w:val="none" w:sz="0" w:space="0" w:color="auto"/>
            <w:left w:val="none" w:sz="0" w:space="0" w:color="auto"/>
            <w:bottom w:val="none" w:sz="0" w:space="0" w:color="auto"/>
            <w:right w:val="none" w:sz="0" w:space="0" w:color="auto"/>
          </w:divBdr>
        </w:div>
        <w:div w:id="954557255">
          <w:marLeft w:val="640"/>
          <w:marRight w:val="0"/>
          <w:marTop w:val="0"/>
          <w:marBottom w:val="0"/>
          <w:divBdr>
            <w:top w:val="none" w:sz="0" w:space="0" w:color="auto"/>
            <w:left w:val="none" w:sz="0" w:space="0" w:color="auto"/>
            <w:bottom w:val="none" w:sz="0" w:space="0" w:color="auto"/>
            <w:right w:val="none" w:sz="0" w:space="0" w:color="auto"/>
          </w:divBdr>
        </w:div>
        <w:div w:id="1356887433">
          <w:marLeft w:val="640"/>
          <w:marRight w:val="0"/>
          <w:marTop w:val="0"/>
          <w:marBottom w:val="0"/>
          <w:divBdr>
            <w:top w:val="none" w:sz="0" w:space="0" w:color="auto"/>
            <w:left w:val="none" w:sz="0" w:space="0" w:color="auto"/>
            <w:bottom w:val="none" w:sz="0" w:space="0" w:color="auto"/>
            <w:right w:val="none" w:sz="0" w:space="0" w:color="auto"/>
          </w:divBdr>
        </w:div>
        <w:div w:id="862131264">
          <w:marLeft w:val="640"/>
          <w:marRight w:val="0"/>
          <w:marTop w:val="0"/>
          <w:marBottom w:val="0"/>
          <w:divBdr>
            <w:top w:val="none" w:sz="0" w:space="0" w:color="auto"/>
            <w:left w:val="none" w:sz="0" w:space="0" w:color="auto"/>
            <w:bottom w:val="none" w:sz="0" w:space="0" w:color="auto"/>
            <w:right w:val="none" w:sz="0" w:space="0" w:color="auto"/>
          </w:divBdr>
        </w:div>
        <w:div w:id="1503081428">
          <w:marLeft w:val="640"/>
          <w:marRight w:val="0"/>
          <w:marTop w:val="0"/>
          <w:marBottom w:val="0"/>
          <w:divBdr>
            <w:top w:val="none" w:sz="0" w:space="0" w:color="auto"/>
            <w:left w:val="none" w:sz="0" w:space="0" w:color="auto"/>
            <w:bottom w:val="none" w:sz="0" w:space="0" w:color="auto"/>
            <w:right w:val="none" w:sz="0" w:space="0" w:color="auto"/>
          </w:divBdr>
        </w:div>
        <w:div w:id="1878615890">
          <w:marLeft w:val="640"/>
          <w:marRight w:val="0"/>
          <w:marTop w:val="0"/>
          <w:marBottom w:val="0"/>
          <w:divBdr>
            <w:top w:val="none" w:sz="0" w:space="0" w:color="auto"/>
            <w:left w:val="none" w:sz="0" w:space="0" w:color="auto"/>
            <w:bottom w:val="none" w:sz="0" w:space="0" w:color="auto"/>
            <w:right w:val="none" w:sz="0" w:space="0" w:color="auto"/>
          </w:divBdr>
        </w:div>
        <w:div w:id="1585525466">
          <w:marLeft w:val="640"/>
          <w:marRight w:val="0"/>
          <w:marTop w:val="0"/>
          <w:marBottom w:val="0"/>
          <w:divBdr>
            <w:top w:val="none" w:sz="0" w:space="0" w:color="auto"/>
            <w:left w:val="none" w:sz="0" w:space="0" w:color="auto"/>
            <w:bottom w:val="none" w:sz="0" w:space="0" w:color="auto"/>
            <w:right w:val="none" w:sz="0" w:space="0" w:color="auto"/>
          </w:divBdr>
        </w:div>
        <w:div w:id="1512798829">
          <w:marLeft w:val="640"/>
          <w:marRight w:val="0"/>
          <w:marTop w:val="0"/>
          <w:marBottom w:val="0"/>
          <w:divBdr>
            <w:top w:val="none" w:sz="0" w:space="0" w:color="auto"/>
            <w:left w:val="none" w:sz="0" w:space="0" w:color="auto"/>
            <w:bottom w:val="none" w:sz="0" w:space="0" w:color="auto"/>
            <w:right w:val="none" w:sz="0" w:space="0" w:color="auto"/>
          </w:divBdr>
        </w:div>
        <w:div w:id="1439908846">
          <w:marLeft w:val="640"/>
          <w:marRight w:val="0"/>
          <w:marTop w:val="0"/>
          <w:marBottom w:val="0"/>
          <w:divBdr>
            <w:top w:val="none" w:sz="0" w:space="0" w:color="auto"/>
            <w:left w:val="none" w:sz="0" w:space="0" w:color="auto"/>
            <w:bottom w:val="none" w:sz="0" w:space="0" w:color="auto"/>
            <w:right w:val="none" w:sz="0" w:space="0" w:color="auto"/>
          </w:divBdr>
        </w:div>
        <w:div w:id="380128919">
          <w:marLeft w:val="640"/>
          <w:marRight w:val="0"/>
          <w:marTop w:val="0"/>
          <w:marBottom w:val="0"/>
          <w:divBdr>
            <w:top w:val="none" w:sz="0" w:space="0" w:color="auto"/>
            <w:left w:val="none" w:sz="0" w:space="0" w:color="auto"/>
            <w:bottom w:val="none" w:sz="0" w:space="0" w:color="auto"/>
            <w:right w:val="none" w:sz="0" w:space="0" w:color="auto"/>
          </w:divBdr>
        </w:div>
        <w:div w:id="57244057">
          <w:marLeft w:val="640"/>
          <w:marRight w:val="0"/>
          <w:marTop w:val="0"/>
          <w:marBottom w:val="0"/>
          <w:divBdr>
            <w:top w:val="none" w:sz="0" w:space="0" w:color="auto"/>
            <w:left w:val="none" w:sz="0" w:space="0" w:color="auto"/>
            <w:bottom w:val="none" w:sz="0" w:space="0" w:color="auto"/>
            <w:right w:val="none" w:sz="0" w:space="0" w:color="auto"/>
          </w:divBdr>
        </w:div>
        <w:div w:id="52656092">
          <w:marLeft w:val="640"/>
          <w:marRight w:val="0"/>
          <w:marTop w:val="0"/>
          <w:marBottom w:val="0"/>
          <w:divBdr>
            <w:top w:val="none" w:sz="0" w:space="0" w:color="auto"/>
            <w:left w:val="none" w:sz="0" w:space="0" w:color="auto"/>
            <w:bottom w:val="none" w:sz="0" w:space="0" w:color="auto"/>
            <w:right w:val="none" w:sz="0" w:space="0" w:color="auto"/>
          </w:divBdr>
        </w:div>
        <w:div w:id="1302921995">
          <w:marLeft w:val="640"/>
          <w:marRight w:val="0"/>
          <w:marTop w:val="0"/>
          <w:marBottom w:val="0"/>
          <w:divBdr>
            <w:top w:val="none" w:sz="0" w:space="0" w:color="auto"/>
            <w:left w:val="none" w:sz="0" w:space="0" w:color="auto"/>
            <w:bottom w:val="none" w:sz="0" w:space="0" w:color="auto"/>
            <w:right w:val="none" w:sz="0" w:space="0" w:color="auto"/>
          </w:divBdr>
        </w:div>
        <w:div w:id="1262253531">
          <w:marLeft w:val="640"/>
          <w:marRight w:val="0"/>
          <w:marTop w:val="0"/>
          <w:marBottom w:val="0"/>
          <w:divBdr>
            <w:top w:val="none" w:sz="0" w:space="0" w:color="auto"/>
            <w:left w:val="none" w:sz="0" w:space="0" w:color="auto"/>
            <w:bottom w:val="none" w:sz="0" w:space="0" w:color="auto"/>
            <w:right w:val="none" w:sz="0" w:space="0" w:color="auto"/>
          </w:divBdr>
        </w:div>
        <w:div w:id="272173782">
          <w:marLeft w:val="640"/>
          <w:marRight w:val="0"/>
          <w:marTop w:val="0"/>
          <w:marBottom w:val="0"/>
          <w:divBdr>
            <w:top w:val="none" w:sz="0" w:space="0" w:color="auto"/>
            <w:left w:val="none" w:sz="0" w:space="0" w:color="auto"/>
            <w:bottom w:val="none" w:sz="0" w:space="0" w:color="auto"/>
            <w:right w:val="none" w:sz="0" w:space="0" w:color="auto"/>
          </w:divBdr>
        </w:div>
        <w:div w:id="916741886">
          <w:marLeft w:val="640"/>
          <w:marRight w:val="0"/>
          <w:marTop w:val="0"/>
          <w:marBottom w:val="0"/>
          <w:divBdr>
            <w:top w:val="none" w:sz="0" w:space="0" w:color="auto"/>
            <w:left w:val="none" w:sz="0" w:space="0" w:color="auto"/>
            <w:bottom w:val="none" w:sz="0" w:space="0" w:color="auto"/>
            <w:right w:val="none" w:sz="0" w:space="0" w:color="auto"/>
          </w:divBdr>
        </w:div>
        <w:div w:id="1680153488">
          <w:marLeft w:val="640"/>
          <w:marRight w:val="0"/>
          <w:marTop w:val="0"/>
          <w:marBottom w:val="0"/>
          <w:divBdr>
            <w:top w:val="none" w:sz="0" w:space="0" w:color="auto"/>
            <w:left w:val="none" w:sz="0" w:space="0" w:color="auto"/>
            <w:bottom w:val="none" w:sz="0" w:space="0" w:color="auto"/>
            <w:right w:val="none" w:sz="0" w:space="0" w:color="auto"/>
          </w:divBdr>
        </w:div>
        <w:div w:id="2058579987">
          <w:marLeft w:val="640"/>
          <w:marRight w:val="0"/>
          <w:marTop w:val="0"/>
          <w:marBottom w:val="0"/>
          <w:divBdr>
            <w:top w:val="none" w:sz="0" w:space="0" w:color="auto"/>
            <w:left w:val="none" w:sz="0" w:space="0" w:color="auto"/>
            <w:bottom w:val="none" w:sz="0" w:space="0" w:color="auto"/>
            <w:right w:val="none" w:sz="0" w:space="0" w:color="auto"/>
          </w:divBdr>
        </w:div>
        <w:div w:id="1125738271">
          <w:marLeft w:val="640"/>
          <w:marRight w:val="0"/>
          <w:marTop w:val="0"/>
          <w:marBottom w:val="0"/>
          <w:divBdr>
            <w:top w:val="none" w:sz="0" w:space="0" w:color="auto"/>
            <w:left w:val="none" w:sz="0" w:space="0" w:color="auto"/>
            <w:bottom w:val="none" w:sz="0" w:space="0" w:color="auto"/>
            <w:right w:val="none" w:sz="0" w:space="0" w:color="auto"/>
          </w:divBdr>
        </w:div>
        <w:div w:id="613094471">
          <w:marLeft w:val="640"/>
          <w:marRight w:val="0"/>
          <w:marTop w:val="0"/>
          <w:marBottom w:val="0"/>
          <w:divBdr>
            <w:top w:val="none" w:sz="0" w:space="0" w:color="auto"/>
            <w:left w:val="none" w:sz="0" w:space="0" w:color="auto"/>
            <w:bottom w:val="none" w:sz="0" w:space="0" w:color="auto"/>
            <w:right w:val="none" w:sz="0" w:space="0" w:color="auto"/>
          </w:divBdr>
        </w:div>
        <w:div w:id="134639767">
          <w:marLeft w:val="640"/>
          <w:marRight w:val="0"/>
          <w:marTop w:val="0"/>
          <w:marBottom w:val="0"/>
          <w:divBdr>
            <w:top w:val="none" w:sz="0" w:space="0" w:color="auto"/>
            <w:left w:val="none" w:sz="0" w:space="0" w:color="auto"/>
            <w:bottom w:val="none" w:sz="0" w:space="0" w:color="auto"/>
            <w:right w:val="none" w:sz="0" w:space="0" w:color="auto"/>
          </w:divBdr>
        </w:div>
        <w:div w:id="2123717488">
          <w:marLeft w:val="640"/>
          <w:marRight w:val="0"/>
          <w:marTop w:val="0"/>
          <w:marBottom w:val="0"/>
          <w:divBdr>
            <w:top w:val="none" w:sz="0" w:space="0" w:color="auto"/>
            <w:left w:val="none" w:sz="0" w:space="0" w:color="auto"/>
            <w:bottom w:val="none" w:sz="0" w:space="0" w:color="auto"/>
            <w:right w:val="none" w:sz="0" w:space="0" w:color="auto"/>
          </w:divBdr>
        </w:div>
        <w:div w:id="120852329">
          <w:marLeft w:val="640"/>
          <w:marRight w:val="0"/>
          <w:marTop w:val="0"/>
          <w:marBottom w:val="0"/>
          <w:divBdr>
            <w:top w:val="none" w:sz="0" w:space="0" w:color="auto"/>
            <w:left w:val="none" w:sz="0" w:space="0" w:color="auto"/>
            <w:bottom w:val="none" w:sz="0" w:space="0" w:color="auto"/>
            <w:right w:val="none" w:sz="0" w:space="0" w:color="auto"/>
          </w:divBdr>
        </w:div>
        <w:div w:id="1085568773">
          <w:marLeft w:val="640"/>
          <w:marRight w:val="0"/>
          <w:marTop w:val="0"/>
          <w:marBottom w:val="0"/>
          <w:divBdr>
            <w:top w:val="none" w:sz="0" w:space="0" w:color="auto"/>
            <w:left w:val="none" w:sz="0" w:space="0" w:color="auto"/>
            <w:bottom w:val="none" w:sz="0" w:space="0" w:color="auto"/>
            <w:right w:val="none" w:sz="0" w:space="0" w:color="auto"/>
          </w:divBdr>
        </w:div>
        <w:div w:id="351300135">
          <w:marLeft w:val="640"/>
          <w:marRight w:val="0"/>
          <w:marTop w:val="0"/>
          <w:marBottom w:val="0"/>
          <w:divBdr>
            <w:top w:val="none" w:sz="0" w:space="0" w:color="auto"/>
            <w:left w:val="none" w:sz="0" w:space="0" w:color="auto"/>
            <w:bottom w:val="none" w:sz="0" w:space="0" w:color="auto"/>
            <w:right w:val="none" w:sz="0" w:space="0" w:color="auto"/>
          </w:divBdr>
        </w:div>
        <w:div w:id="1969164648">
          <w:marLeft w:val="640"/>
          <w:marRight w:val="0"/>
          <w:marTop w:val="0"/>
          <w:marBottom w:val="0"/>
          <w:divBdr>
            <w:top w:val="none" w:sz="0" w:space="0" w:color="auto"/>
            <w:left w:val="none" w:sz="0" w:space="0" w:color="auto"/>
            <w:bottom w:val="none" w:sz="0" w:space="0" w:color="auto"/>
            <w:right w:val="none" w:sz="0" w:space="0" w:color="auto"/>
          </w:divBdr>
        </w:div>
        <w:div w:id="1166627187">
          <w:marLeft w:val="640"/>
          <w:marRight w:val="0"/>
          <w:marTop w:val="0"/>
          <w:marBottom w:val="0"/>
          <w:divBdr>
            <w:top w:val="none" w:sz="0" w:space="0" w:color="auto"/>
            <w:left w:val="none" w:sz="0" w:space="0" w:color="auto"/>
            <w:bottom w:val="none" w:sz="0" w:space="0" w:color="auto"/>
            <w:right w:val="none" w:sz="0" w:space="0" w:color="auto"/>
          </w:divBdr>
        </w:div>
        <w:div w:id="1279919332">
          <w:marLeft w:val="640"/>
          <w:marRight w:val="0"/>
          <w:marTop w:val="0"/>
          <w:marBottom w:val="0"/>
          <w:divBdr>
            <w:top w:val="none" w:sz="0" w:space="0" w:color="auto"/>
            <w:left w:val="none" w:sz="0" w:space="0" w:color="auto"/>
            <w:bottom w:val="none" w:sz="0" w:space="0" w:color="auto"/>
            <w:right w:val="none" w:sz="0" w:space="0" w:color="auto"/>
          </w:divBdr>
        </w:div>
        <w:div w:id="735783899">
          <w:marLeft w:val="640"/>
          <w:marRight w:val="0"/>
          <w:marTop w:val="0"/>
          <w:marBottom w:val="0"/>
          <w:divBdr>
            <w:top w:val="none" w:sz="0" w:space="0" w:color="auto"/>
            <w:left w:val="none" w:sz="0" w:space="0" w:color="auto"/>
            <w:bottom w:val="none" w:sz="0" w:space="0" w:color="auto"/>
            <w:right w:val="none" w:sz="0" w:space="0" w:color="auto"/>
          </w:divBdr>
        </w:div>
        <w:div w:id="346175672">
          <w:marLeft w:val="640"/>
          <w:marRight w:val="0"/>
          <w:marTop w:val="0"/>
          <w:marBottom w:val="0"/>
          <w:divBdr>
            <w:top w:val="none" w:sz="0" w:space="0" w:color="auto"/>
            <w:left w:val="none" w:sz="0" w:space="0" w:color="auto"/>
            <w:bottom w:val="none" w:sz="0" w:space="0" w:color="auto"/>
            <w:right w:val="none" w:sz="0" w:space="0" w:color="auto"/>
          </w:divBdr>
        </w:div>
        <w:div w:id="238634268">
          <w:marLeft w:val="640"/>
          <w:marRight w:val="0"/>
          <w:marTop w:val="0"/>
          <w:marBottom w:val="0"/>
          <w:divBdr>
            <w:top w:val="none" w:sz="0" w:space="0" w:color="auto"/>
            <w:left w:val="none" w:sz="0" w:space="0" w:color="auto"/>
            <w:bottom w:val="none" w:sz="0" w:space="0" w:color="auto"/>
            <w:right w:val="none" w:sz="0" w:space="0" w:color="auto"/>
          </w:divBdr>
        </w:div>
        <w:div w:id="1336301814">
          <w:marLeft w:val="640"/>
          <w:marRight w:val="0"/>
          <w:marTop w:val="0"/>
          <w:marBottom w:val="0"/>
          <w:divBdr>
            <w:top w:val="none" w:sz="0" w:space="0" w:color="auto"/>
            <w:left w:val="none" w:sz="0" w:space="0" w:color="auto"/>
            <w:bottom w:val="none" w:sz="0" w:space="0" w:color="auto"/>
            <w:right w:val="none" w:sz="0" w:space="0" w:color="auto"/>
          </w:divBdr>
        </w:div>
        <w:div w:id="2133472556">
          <w:marLeft w:val="640"/>
          <w:marRight w:val="0"/>
          <w:marTop w:val="0"/>
          <w:marBottom w:val="0"/>
          <w:divBdr>
            <w:top w:val="none" w:sz="0" w:space="0" w:color="auto"/>
            <w:left w:val="none" w:sz="0" w:space="0" w:color="auto"/>
            <w:bottom w:val="none" w:sz="0" w:space="0" w:color="auto"/>
            <w:right w:val="none" w:sz="0" w:space="0" w:color="auto"/>
          </w:divBdr>
        </w:div>
        <w:div w:id="1790392264">
          <w:marLeft w:val="640"/>
          <w:marRight w:val="0"/>
          <w:marTop w:val="0"/>
          <w:marBottom w:val="0"/>
          <w:divBdr>
            <w:top w:val="none" w:sz="0" w:space="0" w:color="auto"/>
            <w:left w:val="none" w:sz="0" w:space="0" w:color="auto"/>
            <w:bottom w:val="none" w:sz="0" w:space="0" w:color="auto"/>
            <w:right w:val="none" w:sz="0" w:space="0" w:color="auto"/>
          </w:divBdr>
        </w:div>
        <w:div w:id="412046481">
          <w:marLeft w:val="640"/>
          <w:marRight w:val="0"/>
          <w:marTop w:val="0"/>
          <w:marBottom w:val="0"/>
          <w:divBdr>
            <w:top w:val="none" w:sz="0" w:space="0" w:color="auto"/>
            <w:left w:val="none" w:sz="0" w:space="0" w:color="auto"/>
            <w:bottom w:val="none" w:sz="0" w:space="0" w:color="auto"/>
            <w:right w:val="none" w:sz="0" w:space="0" w:color="auto"/>
          </w:divBdr>
        </w:div>
        <w:div w:id="1519732017">
          <w:marLeft w:val="640"/>
          <w:marRight w:val="0"/>
          <w:marTop w:val="0"/>
          <w:marBottom w:val="0"/>
          <w:divBdr>
            <w:top w:val="none" w:sz="0" w:space="0" w:color="auto"/>
            <w:left w:val="none" w:sz="0" w:space="0" w:color="auto"/>
            <w:bottom w:val="none" w:sz="0" w:space="0" w:color="auto"/>
            <w:right w:val="none" w:sz="0" w:space="0" w:color="auto"/>
          </w:divBdr>
        </w:div>
        <w:div w:id="64451888">
          <w:marLeft w:val="640"/>
          <w:marRight w:val="0"/>
          <w:marTop w:val="0"/>
          <w:marBottom w:val="0"/>
          <w:divBdr>
            <w:top w:val="none" w:sz="0" w:space="0" w:color="auto"/>
            <w:left w:val="none" w:sz="0" w:space="0" w:color="auto"/>
            <w:bottom w:val="none" w:sz="0" w:space="0" w:color="auto"/>
            <w:right w:val="none" w:sz="0" w:space="0" w:color="auto"/>
          </w:divBdr>
        </w:div>
        <w:div w:id="1328703251">
          <w:marLeft w:val="640"/>
          <w:marRight w:val="0"/>
          <w:marTop w:val="0"/>
          <w:marBottom w:val="0"/>
          <w:divBdr>
            <w:top w:val="none" w:sz="0" w:space="0" w:color="auto"/>
            <w:left w:val="none" w:sz="0" w:space="0" w:color="auto"/>
            <w:bottom w:val="none" w:sz="0" w:space="0" w:color="auto"/>
            <w:right w:val="none" w:sz="0" w:space="0" w:color="auto"/>
          </w:divBdr>
        </w:div>
        <w:div w:id="2007901432">
          <w:marLeft w:val="640"/>
          <w:marRight w:val="0"/>
          <w:marTop w:val="0"/>
          <w:marBottom w:val="0"/>
          <w:divBdr>
            <w:top w:val="none" w:sz="0" w:space="0" w:color="auto"/>
            <w:left w:val="none" w:sz="0" w:space="0" w:color="auto"/>
            <w:bottom w:val="none" w:sz="0" w:space="0" w:color="auto"/>
            <w:right w:val="none" w:sz="0" w:space="0" w:color="auto"/>
          </w:divBdr>
        </w:div>
        <w:div w:id="1496341478">
          <w:marLeft w:val="640"/>
          <w:marRight w:val="0"/>
          <w:marTop w:val="0"/>
          <w:marBottom w:val="0"/>
          <w:divBdr>
            <w:top w:val="none" w:sz="0" w:space="0" w:color="auto"/>
            <w:left w:val="none" w:sz="0" w:space="0" w:color="auto"/>
            <w:bottom w:val="none" w:sz="0" w:space="0" w:color="auto"/>
            <w:right w:val="none" w:sz="0" w:space="0" w:color="auto"/>
          </w:divBdr>
        </w:div>
        <w:div w:id="723993134">
          <w:marLeft w:val="640"/>
          <w:marRight w:val="0"/>
          <w:marTop w:val="0"/>
          <w:marBottom w:val="0"/>
          <w:divBdr>
            <w:top w:val="none" w:sz="0" w:space="0" w:color="auto"/>
            <w:left w:val="none" w:sz="0" w:space="0" w:color="auto"/>
            <w:bottom w:val="none" w:sz="0" w:space="0" w:color="auto"/>
            <w:right w:val="none" w:sz="0" w:space="0" w:color="auto"/>
          </w:divBdr>
        </w:div>
        <w:div w:id="2121603517">
          <w:marLeft w:val="640"/>
          <w:marRight w:val="0"/>
          <w:marTop w:val="0"/>
          <w:marBottom w:val="0"/>
          <w:divBdr>
            <w:top w:val="none" w:sz="0" w:space="0" w:color="auto"/>
            <w:left w:val="none" w:sz="0" w:space="0" w:color="auto"/>
            <w:bottom w:val="none" w:sz="0" w:space="0" w:color="auto"/>
            <w:right w:val="none" w:sz="0" w:space="0" w:color="auto"/>
          </w:divBdr>
        </w:div>
        <w:div w:id="1902446766">
          <w:marLeft w:val="640"/>
          <w:marRight w:val="0"/>
          <w:marTop w:val="0"/>
          <w:marBottom w:val="0"/>
          <w:divBdr>
            <w:top w:val="none" w:sz="0" w:space="0" w:color="auto"/>
            <w:left w:val="none" w:sz="0" w:space="0" w:color="auto"/>
            <w:bottom w:val="none" w:sz="0" w:space="0" w:color="auto"/>
            <w:right w:val="none" w:sz="0" w:space="0" w:color="auto"/>
          </w:divBdr>
        </w:div>
        <w:div w:id="156893366">
          <w:marLeft w:val="640"/>
          <w:marRight w:val="0"/>
          <w:marTop w:val="0"/>
          <w:marBottom w:val="0"/>
          <w:divBdr>
            <w:top w:val="none" w:sz="0" w:space="0" w:color="auto"/>
            <w:left w:val="none" w:sz="0" w:space="0" w:color="auto"/>
            <w:bottom w:val="none" w:sz="0" w:space="0" w:color="auto"/>
            <w:right w:val="none" w:sz="0" w:space="0" w:color="auto"/>
          </w:divBdr>
        </w:div>
        <w:div w:id="1250041688">
          <w:marLeft w:val="640"/>
          <w:marRight w:val="0"/>
          <w:marTop w:val="0"/>
          <w:marBottom w:val="0"/>
          <w:divBdr>
            <w:top w:val="none" w:sz="0" w:space="0" w:color="auto"/>
            <w:left w:val="none" w:sz="0" w:space="0" w:color="auto"/>
            <w:bottom w:val="none" w:sz="0" w:space="0" w:color="auto"/>
            <w:right w:val="none" w:sz="0" w:space="0" w:color="auto"/>
          </w:divBdr>
        </w:div>
        <w:div w:id="302194384">
          <w:marLeft w:val="640"/>
          <w:marRight w:val="0"/>
          <w:marTop w:val="0"/>
          <w:marBottom w:val="0"/>
          <w:divBdr>
            <w:top w:val="none" w:sz="0" w:space="0" w:color="auto"/>
            <w:left w:val="none" w:sz="0" w:space="0" w:color="auto"/>
            <w:bottom w:val="none" w:sz="0" w:space="0" w:color="auto"/>
            <w:right w:val="none" w:sz="0" w:space="0" w:color="auto"/>
          </w:divBdr>
        </w:div>
        <w:div w:id="568613302">
          <w:marLeft w:val="640"/>
          <w:marRight w:val="0"/>
          <w:marTop w:val="0"/>
          <w:marBottom w:val="0"/>
          <w:divBdr>
            <w:top w:val="none" w:sz="0" w:space="0" w:color="auto"/>
            <w:left w:val="none" w:sz="0" w:space="0" w:color="auto"/>
            <w:bottom w:val="none" w:sz="0" w:space="0" w:color="auto"/>
            <w:right w:val="none" w:sz="0" w:space="0" w:color="auto"/>
          </w:divBdr>
        </w:div>
        <w:div w:id="1274097372">
          <w:marLeft w:val="640"/>
          <w:marRight w:val="0"/>
          <w:marTop w:val="0"/>
          <w:marBottom w:val="0"/>
          <w:divBdr>
            <w:top w:val="none" w:sz="0" w:space="0" w:color="auto"/>
            <w:left w:val="none" w:sz="0" w:space="0" w:color="auto"/>
            <w:bottom w:val="none" w:sz="0" w:space="0" w:color="auto"/>
            <w:right w:val="none" w:sz="0" w:space="0" w:color="auto"/>
          </w:divBdr>
        </w:div>
        <w:div w:id="1419789729">
          <w:marLeft w:val="640"/>
          <w:marRight w:val="0"/>
          <w:marTop w:val="0"/>
          <w:marBottom w:val="0"/>
          <w:divBdr>
            <w:top w:val="none" w:sz="0" w:space="0" w:color="auto"/>
            <w:left w:val="none" w:sz="0" w:space="0" w:color="auto"/>
            <w:bottom w:val="none" w:sz="0" w:space="0" w:color="auto"/>
            <w:right w:val="none" w:sz="0" w:space="0" w:color="auto"/>
          </w:divBdr>
        </w:div>
        <w:div w:id="1022709123">
          <w:marLeft w:val="640"/>
          <w:marRight w:val="0"/>
          <w:marTop w:val="0"/>
          <w:marBottom w:val="0"/>
          <w:divBdr>
            <w:top w:val="none" w:sz="0" w:space="0" w:color="auto"/>
            <w:left w:val="none" w:sz="0" w:space="0" w:color="auto"/>
            <w:bottom w:val="none" w:sz="0" w:space="0" w:color="auto"/>
            <w:right w:val="none" w:sz="0" w:space="0" w:color="auto"/>
          </w:divBdr>
        </w:div>
        <w:div w:id="802120578">
          <w:marLeft w:val="640"/>
          <w:marRight w:val="0"/>
          <w:marTop w:val="0"/>
          <w:marBottom w:val="0"/>
          <w:divBdr>
            <w:top w:val="none" w:sz="0" w:space="0" w:color="auto"/>
            <w:left w:val="none" w:sz="0" w:space="0" w:color="auto"/>
            <w:bottom w:val="none" w:sz="0" w:space="0" w:color="auto"/>
            <w:right w:val="none" w:sz="0" w:space="0" w:color="auto"/>
          </w:divBdr>
        </w:div>
        <w:div w:id="530150793">
          <w:marLeft w:val="640"/>
          <w:marRight w:val="0"/>
          <w:marTop w:val="0"/>
          <w:marBottom w:val="0"/>
          <w:divBdr>
            <w:top w:val="none" w:sz="0" w:space="0" w:color="auto"/>
            <w:left w:val="none" w:sz="0" w:space="0" w:color="auto"/>
            <w:bottom w:val="none" w:sz="0" w:space="0" w:color="auto"/>
            <w:right w:val="none" w:sz="0" w:space="0" w:color="auto"/>
          </w:divBdr>
        </w:div>
        <w:div w:id="1041513060">
          <w:marLeft w:val="640"/>
          <w:marRight w:val="0"/>
          <w:marTop w:val="0"/>
          <w:marBottom w:val="0"/>
          <w:divBdr>
            <w:top w:val="none" w:sz="0" w:space="0" w:color="auto"/>
            <w:left w:val="none" w:sz="0" w:space="0" w:color="auto"/>
            <w:bottom w:val="none" w:sz="0" w:space="0" w:color="auto"/>
            <w:right w:val="none" w:sz="0" w:space="0" w:color="auto"/>
          </w:divBdr>
        </w:div>
        <w:div w:id="645822918">
          <w:marLeft w:val="640"/>
          <w:marRight w:val="0"/>
          <w:marTop w:val="0"/>
          <w:marBottom w:val="0"/>
          <w:divBdr>
            <w:top w:val="none" w:sz="0" w:space="0" w:color="auto"/>
            <w:left w:val="none" w:sz="0" w:space="0" w:color="auto"/>
            <w:bottom w:val="none" w:sz="0" w:space="0" w:color="auto"/>
            <w:right w:val="none" w:sz="0" w:space="0" w:color="auto"/>
          </w:divBdr>
        </w:div>
        <w:div w:id="1093893819">
          <w:marLeft w:val="640"/>
          <w:marRight w:val="0"/>
          <w:marTop w:val="0"/>
          <w:marBottom w:val="0"/>
          <w:divBdr>
            <w:top w:val="none" w:sz="0" w:space="0" w:color="auto"/>
            <w:left w:val="none" w:sz="0" w:space="0" w:color="auto"/>
            <w:bottom w:val="none" w:sz="0" w:space="0" w:color="auto"/>
            <w:right w:val="none" w:sz="0" w:space="0" w:color="auto"/>
          </w:divBdr>
        </w:div>
        <w:div w:id="1741633851">
          <w:marLeft w:val="640"/>
          <w:marRight w:val="0"/>
          <w:marTop w:val="0"/>
          <w:marBottom w:val="0"/>
          <w:divBdr>
            <w:top w:val="none" w:sz="0" w:space="0" w:color="auto"/>
            <w:left w:val="none" w:sz="0" w:space="0" w:color="auto"/>
            <w:bottom w:val="none" w:sz="0" w:space="0" w:color="auto"/>
            <w:right w:val="none" w:sz="0" w:space="0" w:color="auto"/>
          </w:divBdr>
        </w:div>
        <w:div w:id="652636621">
          <w:marLeft w:val="640"/>
          <w:marRight w:val="0"/>
          <w:marTop w:val="0"/>
          <w:marBottom w:val="0"/>
          <w:divBdr>
            <w:top w:val="none" w:sz="0" w:space="0" w:color="auto"/>
            <w:left w:val="none" w:sz="0" w:space="0" w:color="auto"/>
            <w:bottom w:val="none" w:sz="0" w:space="0" w:color="auto"/>
            <w:right w:val="none" w:sz="0" w:space="0" w:color="auto"/>
          </w:divBdr>
        </w:div>
        <w:div w:id="27608770">
          <w:marLeft w:val="640"/>
          <w:marRight w:val="0"/>
          <w:marTop w:val="0"/>
          <w:marBottom w:val="0"/>
          <w:divBdr>
            <w:top w:val="none" w:sz="0" w:space="0" w:color="auto"/>
            <w:left w:val="none" w:sz="0" w:space="0" w:color="auto"/>
            <w:bottom w:val="none" w:sz="0" w:space="0" w:color="auto"/>
            <w:right w:val="none" w:sz="0" w:space="0" w:color="auto"/>
          </w:divBdr>
        </w:div>
        <w:div w:id="358432507">
          <w:marLeft w:val="640"/>
          <w:marRight w:val="0"/>
          <w:marTop w:val="0"/>
          <w:marBottom w:val="0"/>
          <w:divBdr>
            <w:top w:val="none" w:sz="0" w:space="0" w:color="auto"/>
            <w:left w:val="none" w:sz="0" w:space="0" w:color="auto"/>
            <w:bottom w:val="none" w:sz="0" w:space="0" w:color="auto"/>
            <w:right w:val="none" w:sz="0" w:space="0" w:color="auto"/>
          </w:divBdr>
        </w:div>
        <w:div w:id="1071079146">
          <w:marLeft w:val="640"/>
          <w:marRight w:val="0"/>
          <w:marTop w:val="0"/>
          <w:marBottom w:val="0"/>
          <w:divBdr>
            <w:top w:val="none" w:sz="0" w:space="0" w:color="auto"/>
            <w:left w:val="none" w:sz="0" w:space="0" w:color="auto"/>
            <w:bottom w:val="none" w:sz="0" w:space="0" w:color="auto"/>
            <w:right w:val="none" w:sz="0" w:space="0" w:color="auto"/>
          </w:divBdr>
        </w:div>
        <w:div w:id="1470047426">
          <w:marLeft w:val="640"/>
          <w:marRight w:val="0"/>
          <w:marTop w:val="0"/>
          <w:marBottom w:val="0"/>
          <w:divBdr>
            <w:top w:val="none" w:sz="0" w:space="0" w:color="auto"/>
            <w:left w:val="none" w:sz="0" w:space="0" w:color="auto"/>
            <w:bottom w:val="none" w:sz="0" w:space="0" w:color="auto"/>
            <w:right w:val="none" w:sz="0" w:space="0" w:color="auto"/>
          </w:divBdr>
        </w:div>
        <w:div w:id="1152941036">
          <w:marLeft w:val="640"/>
          <w:marRight w:val="0"/>
          <w:marTop w:val="0"/>
          <w:marBottom w:val="0"/>
          <w:divBdr>
            <w:top w:val="none" w:sz="0" w:space="0" w:color="auto"/>
            <w:left w:val="none" w:sz="0" w:space="0" w:color="auto"/>
            <w:bottom w:val="none" w:sz="0" w:space="0" w:color="auto"/>
            <w:right w:val="none" w:sz="0" w:space="0" w:color="auto"/>
          </w:divBdr>
        </w:div>
        <w:div w:id="1023750882">
          <w:marLeft w:val="640"/>
          <w:marRight w:val="0"/>
          <w:marTop w:val="0"/>
          <w:marBottom w:val="0"/>
          <w:divBdr>
            <w:top w:val="none" w:sz="0" w:space="0" w:color="auto"/>
            <w:left w:val="none" w:sz="0" w:space="0" w:color="auto"/>
            <w:bottom w:val="none" w:sz="0" w:space="0" w:color="auto"/>
            <w:right w:val="none" w:sz="0" w:space="0" w:color="auto"/>
          </w:divBdr>
        </w:div>
        <w:div w:id="581572425">
          <w:marLeft w:val="640"/>
          <w:marRight w:val="0"/>
          <w:marTop w:val="0"/>
          <w:marBottom w:val="0"/>
          <w:divBdr>
            <w:top w:val="none" w:sz="0" w:space="0" w:color="auto"/>
            <w:left w:val="none" w:sz="0" w:space="0" w:color="auto"/>
            <w:bottom w:val="none" w:sz="0" w:space="0" w:color="auto"/>
            <w:right w:val="none" w:sz="0" w:space="0" w:color="auto"/>
          </w:divBdr>
        </w:div>
        <w:div w:id="1505978666">
          <w:marLeft w:val="640"/>
          <w:marRight w:val="0"/>
          <w:marTop w:val="0"/>
          <w:marBottom w:val="0"/>
          <w:divBdr>
            <w:top w:val="none" w:sz="0" w:space="0" w:color="auto"/>
            <w:left w:val="none" w:sz="0" w:space="0" w:color="auto"/>
            <w:bottom w:val="none" w:sz="0" w:space="0" w:color="auto"/>
            <w:right w:val="none" w:sz="0" w:space="0" w:color="auto"/>
          </w:divBdr>
        </w:div>
        <w:div w:id="276452379">
          <w:marLeft w:val="640"/>
          <w:marRight w:val="0"/>
          <w:marTop w:val="0"/>
          <w:marBottom w:val="0"/>
          <w:divBdr>
            <w:top w:val="none" w:sz="0" w:space="0" w:color="auto"/>
            <w:left w:val="none" w:sz="0" w:space="0" w:color="auto"/>
            <w:bottom w:val="none" w:sz="0" w:space="0" w:color="auto"/>
            <w:right w:val="none" w:sz="0" w:space="0" w:color="auto"/>
          </w:divBdr>
        </w:div>
        <w:div w:id="894897653">
          <w:marLeft w:val="640"/>
          <w:marRight w:val="0"/>
          <w:marTop w:val="0"/>
          <w:marBottom w:val="0"/>
          <w:divBdr>
            <w:top w:val="none" w:sz="0" w:space="0" w:color="auto"/>
            <w:left w:val="none" w:sz="0" w:space="0" w:color="auto"/>
            <w:bottom w:val="none" w:sz="0" w:space="0" w:color="auto"/>
            <w:right w:val="none" w:sz="0" w:space="0" w:color="auto"/>
          </w:divBdr>
        </w:div>
        <w:div w:id="1901282648">
          <w:marLeft w:val="640"/>
          <w:marRight w:val="0"/>
          <w:marTop w:val="0"/>
          <w:marBottom w:val="0"/>
          <w:divBdr>
            <w:top w:val="none" w:sz="0" w:space="0" w:color="auto"/>
            <w:left w:val="none" w:sz="0" w:space="0" w:color="auto"/>
            <w:bottom w:val="none" w:sz="0" w:space="0" w:color="auto"/>
            <w:right w:val="none" w:sz="0" w:space="0" w:color="auto"/>
          </w:divBdr>
        </w:div>
        <w:div w:id="1439569406">
          <w:marLeft w:val="640"/>
          <w:marRight w:val="0"/>
          <w:marTop w:val="0"/>
          <w:marBottom w:val="0"/>
          <w:divBdr>
            <w:top w:val="none" w:sz="0" w:space="0" w:color="auto"/>
            <w:left w:val="none" w:sz="0" w:space="0" w:color="auto"/>
            <w:bottom w:val="none" w:sz="0" w:space="0" w:color="auto"/>
            <w:right w:val="none" w:sz="0" w:space="0" w:color="auto"/>
          </w:divBdr>
        </w:div>
        <w:div w:id="1127434975">
          <w:marLeft w:val="640"/>
          <w:marRight w:val="0"/>
          <w:marTop w:val="0"/>
          <w:marBottom w:val="0"/>
          <w:divBdr>
            <w:top w:val="none" w:sz="0" w:space="0" w:color="auto"/>
            <w:left w:val="none" w:sz="0" w:space="0" w:color="auto"/>
            <w:bottom w:val="none" w:sz="0" w:space="0" w:color="auto"/>
            <w:right w:val="none" w:sz="0" w:space="0" w:color="auto"/>
          </w:divBdr>
        </w:div>
        <w:div w:id="1543250587">
          <w:marLeft w:val="640"/>
          <w:marRight w:val="0"/>
          <w:marTop w:val="0"/>
          <w:marBottom w:val="0"/>
          <w:divBdr>
            <w:top w:val="none" w:sz="0" w:space="0" w:color="auto"/>
            <w:left w:val="none" w:sz="0" w:space="0" w:color="auto"/>
            <w:bottom w:val="none" w:sz="0" w:space="0" w:color="auto"/>
            <w:right w:val="none" w:sz="0" w:space="0" w:color="auto"/>
          </w:divBdr>
        </w:div>
        <w:div w:id="958922775">
          <w:marLeft w:val="640"/>
          <w:marRight w:val="0"/>
          <w:marTop w:val="0"/>
          <w:marBottom w:val="0"/>
          <w:divBdr>
            <w:top w:val="none" w:sz="0" w:space="0" w:color="auto"/>
            <w:left w:val="none" w:sz="0" w:space="0" w:color="auto"/>
            <w:bottom w:val="none" w:sz="0" w:space="0" w:color="auto"/>
            <w:right w:val="none" w:sz="0" w:space="0" w:color="auto"/>
          </w:divBdr>
        </w:div>
        <w:div w:id="2107997829">
          <w:marLeft w:val="640"/>
          <w:marRight w:val="0"/>
          <w:marTop w:val="0"/>
          <w:marBottom w:val="0"/>
          <w:divBdr>
            <w:top w:val="none" w:sz="0" w:space="0" w:color="auto"/>
            <w:left w:val="none" w:sz="0" w:space="0" w:color="auto"/>
            <w:bottom w:val="none" w:sz="0" w:space="0" w:color="auto"/>
            <w:right w:val="none" w:sz="0" w:space="0" w:color="auto"/>
          </w:divBdr>
        </w:div>
        <w:div w:id="1879010283">
          <w:marLeft w:val="640"/>
          <w:marRight w:val="0"/>
          <w:marTop w:val="0"/>
          <w:marBottom w:val="0"/>
          <w:divBdr>
            <w:top w:val="none" w:sz="0" w:space="0" w:color="auto"/>
            <w:left w:val="none" w:sz="0" w:space="0" w:color="auto"/>
            <w:bottom w:val="none" w:sz="0" w:space="0" w:color="auto"/>
            <w:right w:val="none" w:sz="0" w:space="0" w:color="auto"/>
          </w:divBdr>
        </w:div>
        <w:div w:id="1260020555">
          <w:marLeft w:val="640"/>
          <w:marRight w:val="0"/>
          <w:marTop w:val="0"/>
          <w:marBottom w:val="0"/>
          <w:divBdr>
            <w:top w:val="none" w:sz="0" w:space="0" w:color="auto"/>
            <w:left w:val="none" w:sz="0" w:space="0" w:color="auto"/>
            <w:bottom w:val="none" w:sz="0" w:space="0" w:color="auto"/>
            <w:right w:val="none" w:sz="0" w:space="0" w:color="auto"/>
          </w:divBdr>
        </w:div>
        <w:div w:id="1207717099">
          <w:marLeft w:val="640"/>
          <w:marRight w:val="0"/>
          <w:marTop w:val="0"/>
          <w:marBottom w:val="0"/>
          <w:divBdr>
            <w:top w:val="none" w:sz="0" w:space="0" w:color="auto"/>
            <w:left w:val="none" w:sz="0" w:space="0" w:color="auto"/>
            <w:bottom w:val="none" w:sz="0" w:space="0" w:color="auto"/>
            <w:right w:val="none" w:sz="0" w:space="0" w:color="auto"/>
          </w:divBdr>
        </w:div>
        <w:div w:id="1667171498">
          <w:marLeft w:val="640"/>
          <w:marRight w:val="0"/>
          <w:marTop w:val="0"/>
          <w:marBottom w:val="0"/>
          <w:divBdr>
            <w:top w:val="none" w:sz="0" w:space="0" w:color="auto"/>
            <w:left w:val="none" w:sz="0" w:space="0" w:color="auto"/>
            <w:bottom w:val="none" w:sz="0" w:space="0" w:color="auto"/>
            <w:right w:val="none" w:sz="0" w:space="0" w:color="auto"/>
          </w:divBdr>
        </w:div>
        <w:div w:id="1905600319">
          <w:marLeft w:val="640"/>
          <w:marRight w:val="0"/>
          <w:marTop w:val="0"/>
          <w:marBottom w:val="0"/>
          <w:divBdr>
            <w:top w:val="none" w:sz="0" w:space="0" w:color="auto"/>
            <w:left w:val="none" w:sz="0" w:space="0" w:color="auto"/>
            <w:bottom w:val="none" w:sz="0" w:space="0" w:color="auto"/>
            <w:right w:val="none" w:sz="0" w:space="0" w:color="auto"/>
          </w:divBdr>
        </w:div>
        <w:div w:id="643968051">
          <w:marLeft w:val="640"/>
          <w:marRight w:val="0"/>
          <w:marTop w:val="0"/>
          <w:marBottom w:val="0"/>
          <w:divBdr>
            <w:top w:val="none" w:sz="0" w:space="0" w:color="auto"/>
            <w:left w:val="none" w:sz="0" w:space="0" w:color="auto"/>
            <w:bottom w:val="none" w:sz="0" w:space="0" w:color="auto"/>
            <w:right w:val="none" w:sz="0" w:space="0" w:color="auto"/>
          </w:divBdr>
        </w:div>
        <w:div w:id="1161459441">
          <w:marLeft w:val="640"/>
          <w:marRight w:val="0"/>
          <w:marTop w:val="0"/>
          <w:marBottom w:val="0"/>
          <w:divBdr>
            <w:top w:val="none" w:sz="0" w:space="0" w:color="auto"/>
            <w:left w:val="none" w:sz="0" w:space="0" w:color="auto"/>
            <w:bottom w:val="none" w:sz="0" w:space="0" w:color="auto"/>
            <w:right w:val="none" w:sz="0" w:space="0" w:color="auto"/>
          </w:divBdr>
        </w:div>
        <w:div w:id="857156726">
          <w:marLeft w:val="640"/>
          <w:marRight w:val="0"/>
          <w:marTop w:val="0"/>
          <w:marBottom w:val="0"/>
          <w:divBdr>
            <w:top w:val="none" w:sz="0" w:space="0" w:color="auto"/>
            <w:left w:val="none" w:sz="0" w:space="0" w:color="auto"/>
            <w:bottom w:val="none" w:sz="0" w:space="0" w:color="auto"/>
            <w:right w:val="none" w:sz="0" w:space="0" w:color="auto"/>
          </w:divBdr>
        </w:div>
        <w:div w:id="1235437422">
          <w:marLeft w:val="640"/>
          <w:marRight w:val="0"/>
          <w:marTop w:val="0"/>
          <w:marBottom w:val="0"/>
          <w:divBdr>
            <w:top w:val="none" w:sz="0" w:space="0" w:color="auto"/>
            <w:left w:val="none" w:sz="0" w:space="0" w:color="auto"/>
            <w:bottom w:val="none" w:sz="0" w:space="0" w:color="auto"/>
            <w:right w:val="none" w:sz="0" w:space="0" w:color="auto"/>
          </w:divBdr>
        </w:div>
        <w:div w:id="1788086882">
          <w:marLeft w:val="640"/>
          <w:marRight w:val="0"/>
          <w:marTop w:val="0"/>
          <w:marBottom w:val="0"/>
          <w:divBdr>
            <w:top w:val="none" w:sz="0" w:space="0" w:color="auto"/>
            <w:left w:val="none" w:sz="0" w:space="0" w:color="auto"/>
            <w:bottom w:val="none" w:sz="0" w:space="0" w:color="auto"/>
            <w:right w:val="none" w:sz="0" w:space="0" w:color="auto"/>
          </w:divBdr>
        </w:div>
        <w:div w:id="1674989423">
          <w:marLeft w:val="640"/>
          <w:marRight w:val="0"/>
          <w:marTop w:val="0"/>
          <w:marBottom w:val="0"/>
          <w:divBdr>
            <w:top w:val="none" w:sz="0" w:space="0" w:color="auto"/>
            <w:left w:val="none" w:sz="0" w:space="0" w:color="auto"/>
            <w:bottom w:val="none" w:sz="0" w:space="0" w:color="auto"/>
            <w:right w:val="none" w:sz="0" w:space="0" w:color="auto"/>
          </w:divBdr>
        </w:div>
        <w:div w:id="1946962395">
          <w:marLeft w:val="640"/>
          <w:marRight w:val="0"/>
          <w:marTop w:val="0"/>
          <w:marBottom w:val="0"/>
          <w:divBdr>
            <w:top w:val="none" w:sz="0" w:space="0" w:color="auto"/>
            <w:left w:val="none" w:sz="0" w:space="0" w:color="auto"/>
            <w:bottom w:val="none" w:sz="0" w:space="0" w:color="auto"/>
            <w:right w:val="none" w:sz="0" w:space="0" w:color="auto"/>
          </w:divBdr>
        </w:div>
        <w:div w:id="1901362304">
          <w:marLeft w:val="640"/>
          <w:marRight w:val="0"/>
          <w:marTop w:val="0"/>
          <w:marBottom w:val="0"/>
          <w:divBdr>
            <w:top w:val="none" w:sz="0" w:space="0" w:color="auto"/>
            <w:left w:val="none" w:sz="0" w:space="0" w:color="auto"/>
            <w:bottom w:val="none" w:sz="0" w:space="0" w:color="auto"/>
            <w:right w:val="none" w:sz="0" w:space="0" w:color="auto"/>
          </w:divBdr>
        </w:div>
        <w:div w:id="1659263961">
          <w:marLeft w:val="640"/>
          <w:marRight w:val="0"/>
          <w:marTop w:val="0"/>
          <w:marBottom w:val="0"/>
          <w:divBdr>
            <w:top w:val="none" w:sz="0" w:space="0" w:color="auto"/>
            <w:left w:val="none" w:sz="0" w:space="0" w:color="auto"/>
            <w:bottom w:val="none" w:sz="0" w:space="0" w:color="auto"/>
            <w:right w:val="none" w:sz="0" w:space="0" w:color="auto"/>
          </w:divBdr>
        </w:div>
        <w:div w:id="633213438">
          <w:marLeft w:val="640"/>
          <w:marRight w:val="0"/>
          <w:marTop w:val="0"/>
          <w:marBottom w:val="0"/>
          <w:divBdr>
            <w:top w:val="none" w:sz="0" w:space="0" w:color="auto"/>
            <w:left w:val="none" w:sz="0" w:space="0" w:color="auto"/>
            <w:bottom w:val="none" w:sz="0" w:space="0" w:color="auto"/>
            <w:right w:val="none" w:sz="0" w:space="0" w:color="auto"/>
          </w:divBdr>
        </w:div>
        <w:div w:id="1472596263">
          <w:marLeft w:val="640"/>
          <w:marRight w:val="0"/>
          <w:marTop w:val="0"/>
          <w:marBottom w:val="0"/>
          <w:divBdr>
            <w:top w:val="none" w:sz="0" w:space="0" w:color="auto"/>
            <w:left w:val="none" w:sz="0" w:space="0" w:color="auto"/>
            <w:bottom w:val="none" w:sz="0" w:space="0" w:color="auto"/>
            <w:right w:val="none" w:sz="0" w:space="0" w:color="auto"/>
          </w:divBdr>
        </w:div>
        <w:div w:id="358092436">
          <w:marLeft w:val="640"/>
          <w:marRight w:val="0"/>
          <w:marTop w:val="0"/>
          <w:marBottom w:val="0"/>
          <w:divBdr>
            <w:top w:val="none" w:sz="0" w:space="0" w:color="auto"/>
            <w:left w:val="none" w:sz="0" w:space="0" w:color="auto"/>
            <w:bottom w:val="none" w:sz="0" w:space="0" w:color="auto"/>
            <w:right w:val="none" w:sz="0" w:space="0" w:color="auto"/>
          </w:divBdr>
        </w:div>
        <w:div w:id="1184854709">
          <w:marLeft w:val="640"/>
          <w:marRight w:val="0"/>
          <w:marTop w:val="0"/>
          <w:marBottom w:val="0"/>
          <w:divBdr>
            <w:top w:val="none" w:sz="0" w:space="0" w:color="auto"/>
            <w:left w:val="none" w:sz="0" w:space="0" w:color="auto"/>
            <w:bottom w:val="none" w:sz="0" w:space="0" w:color="auto"/>
            <w:right w:val="none" w:sz="0" w:space="0" w:color="auto"/>
          </w:divBdr>
        </w:div>
        <w:div w:id="1143700002">
          <w:marLeft w:val="640"/>
          <w:marRight w:val="0"/>
          <w:marTop w:val="0"/>
          <w:marBottom w:val="0"/>
          <w:divBdr>
            <w:top w:val="none" w:sz="0" w:space="0" w:color="auto"/>
            <w:left w:val="none" w:sz="0" w:space="0" w:color="auto"/>
            <w:bottom w:val="none" w:sz="0" w:space="0" w:color="auto"/>
            <w:right w:val="none" w:sz="0" w:space="0" w:color="auto"/>
          </w:divBdr>
        </w:div>
        <w:div w:id="178668331">
          <w:marLeft w:val="640"/>
          <w:marRight w:val="0"/>
          <w:marTop w:val="0"/>
          <w:marBottom w:val="0"/>
          <w:divBdr>
            <w:top w:val="none" w:sz="0" w:space="0" w:color="auto"/>
            <w:left w:val="none" w:sz="0" w:space="0" w:color="auto"/>
            <w:bottom w:val="none" w:sz="0" w:space="0" w:color="auto"/>
            <w:right w:val="none" w:sz="0" w:space="0" w:color="auto"/>
          </w:divBdr>
        </w:div>
        <w:div w:id="1366832487">
          <w:marLeft w:val="640"/>
          <w:marRight w:val="0"/>
          <w:marTop w:val="0"/>
          <w:marBottom w:val="0"/>
          <w:divBdr>
            <w:top w:val="none" w:sz="0" w:space="0" w:color="auto"/>
            <w:left w:val="none" w:sz="0" w:space="0" w:color="auto"/>
            <w:bottom w:val="none" w:sz="0" w:space="0" w:color="auto"/>
            <w:right w:val="none" w:sz="0" w:space="0" w:color="auto"/>
          </w:divBdr>
        </w:div>
        <w:div w:id="1032802090">
          <w:marLeft w:val="640"/>
          <w:marRight w:val="0"/>
          <w:marTop w:val="0"/>
          <w:marBottom w:val="0"/>
          <w:divBdr>
            <w:top w:val="none" w:sz="0" w:space="0" w:color="auto"/>
            <w:left w:val="none" w:sz="0" w:space="0" w:color="auto"/>
            <w:bottom w:val="none" w:sz="0" w:space="0" w:color="auto"/>
            <w:right w:val="none" w:sz="0" w:space="0" w:color="auto"/>
          </w:divBdr>
        </w:div>
        <w:div w:id="711031786">
          <w:marLeft w:val="640"/>
          <w:marRight w:val="0"/>
          <w:marTop w:val="0"/>
          <w:marBottom w:val="0"/>
          <w:divBdr>
            <w:top w:val="none" w:sz="0" w:space="0" w:color="auto"/>
            <w:left w:val="none" w:sz="0" w:space="0" w:color="auto"/>
            <w:bottom w:val="none" w:sz="0" w:space="0" w:color="auto"/>
            <w:right w:val="none" w:sz="0" w:space="0" w:color="auto"/>
          </w:divBdr>
        </w:div>
        <w:div w:id="1955862320">
          <w:marLeft w:val="640"/>
          <w:marRight w:val="0"/>
          <w:marTop w:val="0"/>
          <w:marBottom w:val="0"/>
          <w:divBdr>
            <w:top w:val="none" w:sz="0" w:space="0" w:color="auto"/>
            <w:left w:val="none" w:sz="0" w:space="0" w:color="auto"/>
            <w:bottom w:val="none" w:sz="0" w:space="0" w:color="auto"/>
            <w:right w:val="none" w:sz="0" w:space="0" w:color="auto"/>
          </w:divBdr>
        </w:div>
        <w:div w:id="761684619">
          <w:marLeft w:val="640"/>
          <w:marRight w:val="0"/>
          <w:marTop w:val="0"/>
          <w:marBottom w:val="0"/>
          <w:divBdr>
            <w:top w:val="none" w:sz="0" w:space="0" w:color="auto"/>
            <w:left w:val="none" w:sz="0" w:space="0" w:color="auto"/>
            <w:bottom w:val="none" w:sz="0" w:space="0" w:color="auto"/>
            <w:right w:val="none" w:sz="0" w:space="0" w:color="auto"/>
          </w:divBdr>
        </w:div>
        <w:div w:id="480386761">
          <w:marLeft w:val="640"/>
          <w:marRight w:val="0"/>
          <w:marTop w:val="0"/>
          <w:marBottom w:val="0"/>
          <w:divBdr>
            <w:top w:val="none" w:sz="0" w:space="0" w:color="auto"/>
            <w:left w:val="none" w:sz="0" w:space="0" w:color="auto"/>
            <w:bottom w:val="none" w:sz="0" w:space="0" w:color="auto"/>
            <w:right w:val="none" w:sz="0" w:space="0" w:color="auto"/>
          </w:divBdr>
        </w:div>
        <w:div w:id="145629524">
          <w:marLeft w:val="640"/>
          <w:marRight w:val="0"/>
          <w:marTop w:val="0"/>
          <w:marBottom w:val="0"/>
          <w:divBdr>
            <w:top w:val="none" w:sz="0" w:space="0" w:color="auto"/>
            <w:left w:val="none" w:sz="0" w:space="0" w:color="auto"/>
            <w:bottom w:val="none" w:sz="0" w:space="0" w:color="auto"/>
            <w:right w:val="none" w:sz="0" w:space="0" w:color="auto"/>
          </w:divBdr>
        </w:div>
        <w:div w:id="700714402">
          <w:marLeft w:val="640"/>
          <w:marRight w:val="0"/>
          <w:marTop w:val="0"/>
          <w:marBottom w:val="0"/>
          <w:divBdr>
            <w:top w:val="none" w:sz="0" w:space="0" w:color="auto"/>
            <w:left w:val="none" w:sz="0" w:space="0" w:color="auto"/>
            <w:bottom w:val="none" w:sz="0" w:space="0" w:color="auto"/>
            <w:right w:val="none" w:sz="0" w:space="0" w:color="auto"/>
          </w:divBdr>
        </w:div>
        <w:div w:id="467090722">
          <w:marLeft w:val="640"/>
          <w:marRight w:val="0"/>
          <w:marTop w:val="0"/>
          <w:marBottom w:val="0"/>
          <w:divBdr>
            <w:top w:val="none" w:sz="0" w:space="0" w:color="auto"/>
            <w:left w:val="none" w:sz="0" w:space="0" w:color="auto"/>
            <w:bottom w:val="none" w:sz="0" w:space="0" w:color="auto"/>
            <w:right w:val="none" w:sz="0" w:space="0" w:color="auto"/>
          </w:divBdr>
        </w:div>
        <w:div w:id="1653366627">
          <w:marLeft w:val="640"/>
          <w:marRight w:val="0"/>
          <w:marTop w:val="0"/>
          <w:marBottom w:val="0"/>
          <w:divBdr>
            <w:top w:val="none" w:sz="0" w:space="0" w:color="auto"/>
            <w:left w:val="none" w:sz="0" w:space="0" w:color="auto"/>
            <w:bottom w:val="none" w:sz="0" w:space="0" w:color="auto"/>
            <w:right w:val="none" w:sz="0" w:space="0" w:color="auto"/>
          </w:divBdr>
        </w:div>
        <w:div w:id="2098363626">
          <w:marLeft w:val="640"/>
          <w:marRight w:val="0"/>
          <w:marTop w:val="0"/>
          <w:marBottom w:val="0"/>
          <w:divBdr>
            <w:top w:val="none" w:sz="0" w:space="0" w:color="auto"/>
            <w:left w:val="none" w:sz="0" w:space="0" w:color="auto"/>
            <w:bottom w:val="none" w:sz="0" w:space="0" w:color="auto"/>
            <w:right w:val="none" w:sz="0" w:space="0" w:color="auto"/>
          </w:divBdr>
        </w:div>
        <w:div w:id="999574138">
          <w:marLeft w:val="640"/>
          <w:marRight w:val="0"/>
          <w:marTop w:val="0"/>
          <w:marBottom w:val="0"/>
          <w:divBdr>
            <w:top w:val="none" w:sz="0" w:space="0" w:color="auto"/>
            <w:left w:val="none" w:sz="0" w:space="0" w:color="auto"/>
            <w:bottom w:val="none" w:sz="0" w:space="0" w:color="auto"/>
            <w:right w:val="none" w:sz="0" w:space="0" w:color="auto"/>
          </w:divBdr>
        </w:div>
        <w:div w:id="939795668">
          <w:marLeft w:val="640"/>
          <w:marRight w:val="0"/>
          <w:marTop w:val="0"/>
          <w:marBottom w:val="0"/>
          <w:divBdr>
            <w:top w:val="none" w:sz="0" w:space="0" w:color="auto"/>
            <w:left w:val="none" w:sz="0" w:space="0" w:color="auto"/>
            <w:bottom w:val="none" w:sz="0" w:space="0" w:color="auto"/>
            <w:right w:val="none" w:sz="0" w:space="0" w:color="auto"/>
          </w:divBdr>
        </w:div>
        <w:div w:id="1832331179">
          <w:marLeft w:val="640"/>
          <w:marRight w:val="0"/>
          <w:marTop w:val="0"/>
          <w:marBottom w:val="0"/>
          <w:divBdr>
            <w:top w:val="none" w:sz="0" w:space="0" w:color="auto"/>
            <w:left w:val="none" w:sz="0" w:space="0" w:color="auto"/>
            <w:bottom w:val="none" w:sz="0" w:space="0" w:color="auto"/>
            <w:right w:val="none" w:sz="0" w:space="0" w:color="auto"/>
          </w:divBdr>
        </w:div>
        <w:div w:id="1373381103">
          <w:marLeft w:val="640"/>
          <w:marRight w:val="0"/>
          <w:marTop w:val="0"/>
          <w:marBottom w:val="0"/>
          <w:divBdr>
            <w:top w:val="none" w:sz="0" w:space="0" w:color="auto"/>
            <w:left w:val="none" w:sz="0" w:space="0" w:color="auto"/>
            <w:bottom w:val="none" w:sz="0" w:space="0" w:color="auto"/>
            <w:right w:val="none" w:sz="0" w:space="0" w:color="auto"/>
          </w:divBdr>
        </w:div>
        <w:div w:id="1605382577">
          <w:marLeft w:val="640"/>
          <w:marRight w:val="0"/>
          <w:marTop w:val="0"/>
          <w:marBottom w:val="0"/>
          <w:divBdr>
            <w:top w:val="none" w:sz="0" w:space="0" w:color="auto"/>
            <w:left w:val="none" w:sz="0" w:space="0" w:color="auto"/>
            <w:bottom w:val="none" w:sz="0" w:space="0" w:color="auto"/>
            <w:right w:val="none" w:sz="0" w:space="0" w:color="auto"/>
          </w:divBdr>
        </w:div>
        <w:div w:id="1901357053">
          <w:marLeft w:val="640"/>
          <w:marRight w:val="0"/>
          <w:marTop w:val="0"/>
          <w:marBottom w:val="0"/>
          <w:divBdr>
            <w:top w:val="none" w:sz="0" w:space="0" w:color="auto"/>
            <w:left w:val="none" w:sz="0" w:space="0" w:color="auto"/>
            <w:bottom w:val="none" w:sz="0" w:space="0" w:color="auto"/>
            <w:right w:val="none" w:sz="0" w:space="0" w:color="auto"/>
          </w:divBdr>
        </w:div>
        <w:div w:id="78915861">
          <w:marLeft w:val="640"/>
          <w:marRight w:val="0"/>
          <w:marTop w:val="0"/>
          <w:marBottom w:val="0"/>
          <w:divBdr>
            <w:top w:val="none" w:sz="0" w:space="0" w:color="auto"/>
            <w:left w:val="none" w:sz="0" w:space="0" w:color="auto"/>
            <w:bottom w:val="none" w:sz="0" w:space="0" w:color="auto"/>
            <w:right w:val="none" w:sz="0" w:space="0" w:color="auto"/>
          </w:divBdr>
        </w:div>
        <w:div w:id="380641069">
          <w:marLeft w:val="640"/>
          <w:marRight w:val="0"/>
          <w:marTop w:val="0"/>
          <w:marBottom w:val="0"/>
          <w:divBdr>
            <w:top w:val="none" w:sz="0" w:space="0" w:color="auto"/>
            <w:left w:val="none" w:sz="0" w:space="0" w:color="auto"/>
            <w:bottom w:val="none" w:sz="0" w:space="0" w:color="auto"/>
            <w:right w:val="none" w:sz="0" w:space="0" w:color="auto"/>
          </w:divBdr>
        </w:div>
        <w:div w:id="164177213">
          <w:marLeft w:val="640"/>
          <w:marRight w:val="0"/>
          <w:marTop w:val="0"/>
          <w:marBottom w:val="0"/>
          <w:divBdr>
            <w:top w:val="none" w:sz="0" w:space="0" w:color="auto"/>
            <w:left w:val="none" w:sz="0" w:space="0" w:color="auto"/>
            <w:bottom w:val="none" w:sz="0" w:space="0" w:color="auto"/>
            <w:right w:val="none" w:sz="0" w:space="0" w:color="auto"/>
          </w:divBdr>
        </w:div>
        <w:div w:id="978267470">
          <w:marLeft w:val="640"/>
          <w:marRight w:val="0"/>
          <w:marTop w:val="0"/>
          <w:marBottom w:val="0"/>
          <w:divBdr>
            <w:top w:val="none" w:sz="0" w:space="0" w:color="auto"/>
            <w:left w:val="none" w:sz="0" w:space="0" w:color="auto"/>
            <w:bottom w:val="none" w:sz="0" w:space="0" w:color="auto"/>
            <w:right w:val="none" w:sz="0" w:space="0" w:color="auto"/>
          </w:divBdr>
        </w:div>
        <w:div w:id="478772470">
          <w:marLeft w:val="640"/>
          <w:marRight w:val="0"/>
          <w:marTop w:val="0"/>
          <w:marBottom w:val="0"/>
          <w:divBdr>
            <w:top w:val="none" w:sz="0" w:space="0" w:color="auto"/>
            <w:left w:val="none" w:sz="0" w:space="0" w:color="auto"/>
            <w:bottom w:val="none" w:sz="0" w:space="0" w:color="auto"/>
            <w:right w:val="none" w:sz="0" w:space="0" w:color="auto"/>
          </w:divBdr>
        </w:div>
        <w:div w:id="259146132">
          <w:marLeft w:val="640"/>
          <w:marRight w:val="0"/>
          <w:marTop w:val="0"/>
          <w:marBottom w:val="0"/>
          <w:divBdr>
            <w:top w:val="none" w:sz="0" w:space="0" w:color="auto"/>
            <w:left w:val="none" w:sz="0" w:space="0" w:color="auto"/>
            <w:bottom w:val="none" w:sz="0" w:space="0" w:color="auto"/>
            <w:right w:val="none" w:sz="0" w:space="0" w:color="auto"/>
          </w:divBdr>
        </w:div>
        <w:div w:id="1723290584">
          <w:marLeft w:val="640"/>
          <w:marRight w:val="0"/>
          <w:marTop w:val="0"/>
          <w:marBottom w:val="0"/>
          <w:divBdr>
            <w:top w:val="none" w:sz="0" w:space="0" w:color="auto"/>
            <w:left w:val="none" w:sz="0" w:space="0" w:color="auto"/>
            <w:bottom w:val="none" w:sz="0" w:space="0" w:color="auto"/>
            <w:right w:val="none" w:sz="0" w:space="0" w:color="auto"/>
          </w:divBdr>
        </w:div>
        <w:div w:id="677774908">
          <w:marLeft w:val="640"/>
          <w:marRight w:val="0"/>
          <w:marTop w:val="0"/>
          <w:marBottom w:val="0"/>
          <w:divBdr>
            <w:top w:val="none" w:sz="0" w:space="0" w:color="auto"/>
            <w:left w:val="none" w:sz="0" w:space="0" w:color="auto"/>
            <w:bottom w:val="none" w:sz="0" w:space="0" w:color="auto"/>
            <w:right w:val="none" w:sz="0" w:space="0" w:color="auto"/>
          </w:divBdr>
        </w:div>
        <w:div w:id="692924607">
          <w:marLeft w:val="640"/>
          <w:marRight w:val="0"/>
          <w:marTop w:val="0"/>
          <w:marBottom w:val="0"/>
          <w:divBdr>
            <w:top w:val="none" w:sz="0" w:space="0" w:color="auto"/>
            <w:left w:val="none" w:sz="0" w:space="0" w:color="auto"/>
            <w:bottom w:val="none" w:sz="0" w:space="0" w:color="auto"/>
            <w:right w:val="none" w:sz="0" w:space="0" w:color="auto"/>
          </w:divBdr>
        </w:div>
        <w:div w:id="824123720">
          <w:marLeft w:val="640"/>
          <w:marRight w:val="0"/>
          <w:marTop w:val="0"/>
          <w:marBottom w:val="0"/>
          <w:divBdr>
            <w:top w:val="none" w:sz="0" w:space="0" w:color="auto"/>
            <w:left w:val="none" w:sz="0" w:space="0" w:color="auto"/>
            <w:bottom w:val="none" w:sz="0" w:space="0" w:color="auto"/>
            <w:right w:val="none" w:sz="0" w:space="0" w:color="auto"/>
          </w:divBdr>
        </w:div>
        <w:div w:id="1751468710">
          <w:marLeft w:val="640"/>
          <w:marRight w:val="0"/>
          <w:marTop w:val="0"/>
          <w:marBottom w:val="0"/>
          <w:divBdr>
            <w:top w:val="none" w:sz="0" w:space="0" w:color="auto"/>
            <w:left w:val="none" w:sz="0" w:space="0" w:color="auto"/>
            <w:bottom w:val="none" w:sz="0" w:space="0" w:color="auto"/>
            <w:right w:val="none" w:sz="0" w:space="0" w:color="auto"/>
          </w:divBdr>
        </w:div>
        <w:div w:id="1509052200">
          <w:marLeft w:val="640"/>
          <w:marRight w:val="0"/>
          <w:marTop w:val="0"/>
          <w:marBottom w:val="0"/>
          <w:divBdr>
            <w:top w:val="none" w:sz="0" w:space="0" w:color="auto"/>
            <w:left w:val="none" w:sz="0" w:space="0" w:color="auto"/>
            <w:bottom w:val="none" w:sz="0" w:space="0" w:color="auto"/>
            <w:right w:val="none" w:sz="0" w:space="0" w:color="auto"/>
          </w:divBdr>
        </w:div>
        <w:div w:id="1483237677">
          <w:marLeft w:val="640"/>
          <w:marRight w:val="0"/>
          <w:marTop w:val="0"/>
          <w:marBottom w:val="0"/>
          <w:divBdr>
            <w:top w:val="none" w:sz="0" w:space="0" w:color="auto"/>
            <w:left w:val="none" w:sz="0" w:space="0" w:color="auto"/>
            <w:bottom w:val="none" w:sz="0" w:space="0" w:color="auto"/>
            <w:right w:val="none" w:sz="0" w:space="0" w:color="auto"/>
          </w:divBdr>
        </w:div>
        <w:div w:id="2123910907">
          <w:marLeft w:val="640"/>
          <w:marRight w:val="0"/>
          <w:marTop w:val="0"/>
          <w:marBottom w:val="0"/>
          <w:divBdr>
            <w:top w:val="none" w:sz="0" w:space="0" w:color="auto"/>
            <w:left w:val="none" w:sz="0" w:space="0" w:color="auto"/>
            <w:bottom w:val="none" w:sz="0" w:space="0" w:color="auto"/>
            <w:right w:val="none" w:sz="0" w:space="0" w:color="auto"/>
          </w:divBdr>
        </w:div>
        <w:div w:id="365252958">
          <w:marLeft w:val="640"/>
          <w:marRight w:val="0"/>
          <w:marTop w:val="0"/>
          <w:marBottom w:val="0"/>
          <w:divBdr>
            <w:top w:val="none" w:sz="0" w:space="0" w:color="auto"/>
            <w:left w:val="none" w:sz="0" w:space="0" w:color="auto"/>
            <w:bottom w:val="none" w:sz="0" w:space="0" w:color="auto"/>
            <w:right w:val="none" w:sz="0" w:space="0" w:color="auto"/>
          </w:divBdr>
        </w:div>
        <w:div w:id="319581234">
          <w:marLeft w:val="640"/>
          <w:marRight w:val="0"/>
          <w:marTop w:val="0"/>
          <w:marBottom w:val="0"/>
          <w:divBdr>
            <w:top w:val="none" w:sz="0" w:space="0" w:color="auto"/>
            <w:left w:val="none" w:sz="0" w:space="0" w:color="auto"/>
            <w:bottom w:val="none" w:sz="0" w:space="0" w:color="auto"/>
            <w:right w:val="none" w:sz="0" w:space="0" w:color="auto"/>
          </w:divBdr>
        </w:div>
        <w:div w:id="1422801161">
          <w:marLeft w:val="640"/>
          <w:marRight w:val="0"/>
          <w:marTop w:val="0"/>
          <w:marBottom w:val="0"/>
          <w:divBdr>
            <w:top w:val="none" w:sz="0" w:space="0" w:color="auto"/>
            <w:left w:val="none" w:sz="0" w:space="0" w:color="auto"/>
            <w:bottom w:val="none" w:sz="0" w:space="0" w:color="auto"/>
            <w:right w:val="none" w:sz="0" w:space="0" w:color="auto"/>
          </w:divBdr>
        </w:div>
        <w:div w:id="649139246">
          <w:marLeft w:val="640"/>
          <w:marRight w:val="0"/>
          <w:marTop w:val="0"/>
          <w:marBottom w:val="0"/>
          <w:divBdr>
            <w:top w:val="none" w:sz="0" w:space="0" w:color="auto"/>
            <w:left w:val="none" w:sz="0" w:space="0" w:color="auto"/>
            <w:bottom w:val="none" w:sz="0" w:space="0" w:color="auto"/>
            <w:right w:val="none" w:sz="0" w:space="0" w:color="auto"/>
          </w:divBdr>
        </w:div>
        <w:div w:id="767312804">
          <w:marLeft w:val="640"/>
          <w:marRight w:val="0"/>
          <w:marTop w:val="0"/>
          <w:marBottom w:val="0"/>
          <w:divBdr>
            <w:top w:val="none" w:sz="0" w:space="0" w:color="auto"/>
            <w:left w:val="none" w:sz="0" w:space="0" w:color="auto"/>
            <w:bottom w:val="none" w:sz="0" w:space="0" w:color="auto"/>
            <w:right w:val="none" w:sz="0" w:space="0" w:color="auto"/>
          </w:divBdr>
        </w:div>
        <w:div w:id="1944267599">
          <w:marLeft w:val="640"/>
          <w:marRight w:val="0"/>
          <w:marTop w:val="0"/>
          <w:marBottom w:val="0"/>
          <w:divBdr>
            <w:top w:val="none" w:sz="0" w:space="0" w:color="auto"/>
            <w:left w:val="none" w:sz="0" w:space="0" w:color="auto"/>
            <w:bottom w:val="none" w:sz="0" w:space="0" w:color="auto"/>
            <w:right w:val="none" w:sz="0" w:space="0" w:color="auto"/>
          </w:divBdr>
        </w:div>
        <w:div w:id="2018849140">
          <w:marLeft w:val="640"/>
          <w:marRight w:val="0"/>
          <w:marTop w:val="0"/>
          <w:marBottom w:val="0"/>
          <w:divBdr>
            <w:top w:val="none" w:sz="0" w:space="0" w:color="auto"/>
            <w:left w:val="none" w:sz="0" w:space="0" w:color="auto"/>
            <w:bottom w:val="none" w:sz="0" w:space="0" w:color="auto"/>
            <w:right w:val="none" w:sz="0" w:space="0" w:color="auto"/>
          </w:divBdr>
        </w:div>
        <w:div w:id="1155679588">
          <w:marLeft w:val="640"/>
          <w:marRight w:val="0"/>
          <w:marTop w:val="0"/>
          <w:marBottom w:val="0"/>
          <w:divBdr>
            <w:top w:val="none" w:sz="0" w:space="0" w:color="auto"/>
            <w:left w:val="none" w:sz="0" w:space="0" w:color="auto"/>
            <w:bottom w:val="none" w:sz="0" w:space="0" w:color="auto"/>
            <w:right w:val="none" w:sz="0" w:space="0" w:color="auto"/>
          </w:divBdr>
        </w:div>
        <w:div w:id="452211313">
          <w:marLeft w:val="640"/>
          <w:marRight w:val="0"/>
          <w:marTop w:val="0"/>
          <w:marBottom w:val="0"/>
          <w:divBdr>
            <w:top w:val="none" w:sz="0" w:space="0" w:color="auto"/>
            <w:left w:val="none" w:sz="0" w:space="0" w:color="auto"/>
            <w:bottom w:val="none" w:sz="0" w:space="0" w:color="auto"/>
            <w:right w:val="none" w:sz="0" w:space="0" w:color="auto"/>
          </w:divBdr>
        </w:div>
        <w:div w:id="986857506">
          <w:marLeft w:val="640"/>
          <w:marRight w:val="0"/>
          <w:marTop w:val="0"/>
          <w:marBottom w:val="0"/>
          <w:divBdr>
            <w:top w:val="none" w:sz="0" w:space="0" w:color="auto"/>
            <w:left w:val="none" w:sz="0" w:space="0" w:color="auto"/>
            <w:bottom w:val="none" w:sz="0" w:space="0" w:color="auto"/>
            <w:right w:val="none" w:sz="0" w:space="0" w:color="auto"/>
          </w:divBdr>
        </w:div>
        <w:div w:id="1740129652">
          <w:marLeft w:val="640"/>
          <w:marRight w:val="0"/>
          <w:marTop w:val="0"/>
          <w:marBottom w:val="0"/>
          <w:divBdr>
            <w:top w:val="none" w:sz="0" w:space="0" w:color="auto"/>
            <w:left w:val="none" w:sz="0" w:space="0" w:color="auto"/>
            <w:bottom w:val="none" w:sz="0" w:space="0" w:color="auto"/>
            <w:right w:val="none" w:sz="0" w:space="0" w:color="auto"/>
          </w:divBdr>
        </w:div>
        <w:div w:id="115879772">
          <w:marLeft w:val="640"/>
          <w:marRight w:val="0"/>
          <w:marTop w:val="0"/>
          <w:marBottom w:val="0"/>
          <w:divBdr>
            <w:top w:val="none" w:sz="0" w:space="0" w:color="auto"/>
            <w:left w:val="none" w:sz="0" w:space="0" w:color="auto"/>
            <w:bottom w:val="none" w:sz="0" w:space="0" w:color="auto"/>
            <w:right w:val="none" w:sz="0" w:space="0" w:color="auto"/>
          </w:divBdr>
        </w:div>
        <w:div w:id="1723287855">
          <w:marLeft w:val="640"/>
          <w:marRight w:val="0"/>
          <w:marTop w:val="0"/>
          <w:marBottom w:val="0"/>
          <w:divBdr>
            <w:top w:val="none" w:sz="0" w:space="0" w:color="auto"/>
            <w:left w:val="none" w:sz="0" w:space="0" w:color="auto"/>
            <w:bottom w:val="none" w:sz="0" w:space="0" w:color="auto"/>
            <w:right w:val="none" w:sz="0" w:space="0" w:color="auto"/>
          </w:divBdr>
        </w:div>
        <w:div w:id="761411778">
          <w:marLeft w:val="640"/>
          <w:marRight w:val="0"/>
          <w:marTop w:val="0"/>
          <w:marBottom w:val="0"/>
          <w:divBdr>
            <w:top w:val="none" w:sz="0" w:space="0" w:color="auto"/>
            <w:left w:val="none" w:sz="0" w:space="0" w:color="auto"/>
            <w:bottom w:val="none" w:sz="0" w:space="0" w:color="auto"/>
            <w:right w:val="none" w:sz="0" w:space="0" w:color="auto"/>
          </w:divBdr>
        </w:div>
        <w:div w:id="117187678">
          <w:marLeft w:val="640"/>
          <w:marRight w:val="0"/>
          <w:marTop w:val="0"/>
          <w:marBottom w:val="0"/>
          <w:divBdr>
            <w:top w:val="none" w:sz="0" w:space="0" w:color="auto"/>
            <w:left w:val="none" w:sz="0" w:space="0" w:color="auto"/>
            <w:bottom w:val="none" w:sz="0" w:space="0" w:color="auto"/>
            <w:right w:val="none" w:sz="0" w:space="0" w:color="auto"/>
          </w:divBdr>
        </w:div>
        <w:div w:id="837386172">
          <w:marLeft w:val="640"/>
          <w:marRight w:val="0"/>
          <w:marTop w:val="0"/>
          <w:marBottom w:val="0"/>
          <w:divBdr>
            <w:top w:val="none" w:sz="0" w:space="0" w:color="auto"/>
            <w:left w:val="none" w:sz="0" w:space="0" w:color="auto"/>
            <w:bottom w:val="none" w:sz="0" w:space="0" w:color="auto"/>
            <w:right w:val="none" w:sz="0" w:space="0" w:color="auto"/>
          </w:divBdr>
        </w:div>
        <w:div w:id="1817255397">
          <w:marLeft w:val="640"/>
          <w:marRight w:val="0"/>
          <w:marTop w:val="0"/>
          <w:marBottom w:val="0"/>
          <w:divBdr>
            <w:top w:val="none" w:sz="0" w:space="0" w:color="auto"/>
            <w:left w:val="none" w:sz="0" w:space="0" w:color="auto"/>
            <w:bottom w:val="none" w:sz="0" w:space="0" w:color="auto"/>
            <w:right w:val="none" w:sz="0" w:space="0" w:color="auto"/>
          </w:divBdr>
        </w:div>
        <w:div w:id="1560282322">
          <w:marLeft w:val="640"/>
          <w:marRight w:val="0"/>
          <w:marTop w:val="0"/>
          <w:marBottom w:val="0"/>
          <w:divBdr>
            <w:top w:val="none" w:sz="0" w:space="0" w:color="auto"/>
            <w:left w:val="none" w:sz="0" w:space="0" w:color="auto"/>
            <w:bottom w:val="none" w:sz="0" w:space="0" w:color="auto"/>
            <w:right w:val="none" w:sz="0" w:space="0" w:color="auto"/>
          </w:divBdr>
        </w:div>
        <w:div w:id="68769810">
          <w:marLeft w:val="640"/>
          <w:marRight w:val="0"/>
          <w:marTop w:val="0"/>
          <w:marBottom w:val="0"/>
          <w:divBdr>
            <w:top w:val="none" w:sz="0" w:space="0" w:color="auto"/>
            <w:left w:val="none" w:sz="0" w:space="0" w:color="auto"/>
            <w:bottom w:val="none" w:sz="0" w:space="0" w:color="auto"/>
            <w:right w:val="none" w:sz="0" w:space="0" w:color="auto"/>
          </w:divBdr>
        </w:div>
        <w:div w:id="1001391823">
          <w:marLeft w:val="640"/>
          <w:marRight w:val="0"/>
          <w:marTop w:val="0"/>
          <w:marBottom w:val="0"/>
          <w:divBdr>
            <w:top w:val="none" w:sz="0" w:space="0" w:color="auto"/>
            <w:left w:val="none" w:sz="0" w:space="0" w:color="auto"/>
            <w:bottom w:val="none" w:sz="0" w:space="0" w:color="auto"/>
            <w:right w:val="none" w:sz="0" w:space="0" w:color="auto"/>
          </w:divBdr>
        </w:div>
        <w:div w:id="968121688">
          <w:marLeft w:val="640"/>
          <w:marRight w:val="0"/>
          <w:marTop w:val="0"/>
          <w:marBottom w:val="0"/>
          <w:divBdr>
            <w:top w:val="none" w:sz="0" w:space="0" w:color="auto"/>
            <w:left w:val="none" w:sz="0" w:space="0" w:color="auto"/>
            <w:bottom w:val="none" w:sz="0" w:space="0" w:color="auto"/>
            <w:right w:val="none" w:sz="0" w:space="0" w:color="auto"/>
          </w:divBdr>
        </w:div>
        <w:div w:id="305477581">
          <w:marLeft w:val="640"/>
          <w:marRight w:val="0"/>
          <w:marTop w:val="0"/>
          <w:marBottom w:val="0"/>
          <w:divBdr>
            <w:top w:val="none" w:sz="0" w:space="0" w:color="auto"/>
            <w:left w:val="none" w:sz="0" w:space="0" w:color="auto"/>
            <w:bottom w:val="none" w:sz="0" w:space="0" w:color="auto"/>
            <w:right w:val="none" w:sz="0" w:space="0" w:color="auto"/>
          </w:divBdr>
        </w:div>
        <w:div w:id="1457479426">
          <w:marLeft w:val="640"/>
          <w:marRight w:val="0"/>
          <w:marTop w:val="0"/>
          <w:marBottom w:val="0"/>
          <w:divBdr>
            <w:top w:val="none" w:sz="0" w:space="0" w:color="auto"/>
            <w:left w:val="none" w:sz="0" w:space="0" w:color="auto"/>
            <w:bottom w:val="none" w:sz="0" w:space="0" w:color="auto"/>
            <w:right w:val="none" w:sz="0" w:space="0" w:color="auto"/>
          </w:divBdr>
        </w:div>
        <w:div w:id="1758286246">
          <w:marLeft w:val="640"/>
          <w:marRight w:val="0"/>
          <w:marTop w:val="0"/>
          <w:marBottom w:val="0"/>
          <w:divBdr>
            <w:top w:val="none" w:sz="0" w:space="0" w:color="auto"/>
            <w:left w:val="none" w:sz="0" w:space="0" w:color="auto"/>
            <w:bottom w:val="none" w:sz="0" w:space="0" w:color="auto"/>
            <w:right w:val="none" w:sz="0" w:space="0" w:color="auto"/>
          </w:divBdr>
        </w:div>
        <w:div w:id="1931810847">
          <w:marLeft w:val="640"/>
          <w:marRight w:val="0"/>
          <w:marTop w:val="0"/>
          <w:marBottom w:val="0"/>
          <w:divBdr>
            <w:top w:val="none" w:sz="0" w:space="0" w:color="auto"/>
            <w:left w:val="none" w:sz="0" w:space="0" w:color="auto"/>
            <w:bottom w:val="none" w:sz="0" w:space="0" w:color="auto"/>
            <w:right w:val="none" w:sz="0" w:space="0" w:color="auto"/>
          </w:divBdr>
        </w:div>
        <w:div w:id="2015834111">
          <w:marLeft w:val="640"/>
          <w:marRight w:val="0"/>
          <w:marTop w:val="0"/>
          <w:marBottom w:val="0"/>
          <w:divBdr>
            <w:top w:val="none" w:sz="0" w:space="0" w:color="auto"/>
            <w:left w:val="none" w:sz="0" w:space="0" w:color="auto"/>
            <w:bottom w:val="none" w:sz="0" w:space="0" w:color="auto"/>
            <w:right w:val="none" w:sz="0" w:space="0" w:color="auto"/>
          </w:divBdr>
        </w:div>
        <w:div w:id="1511605371">
          <w:marLeft w:val="640"/>
          <w:marRight w:val="0"/>
          <w:marTop w:val="0"/>
          <w:marBottom w:val="0"/>
          <w:divBdr>
            <w:top w:val="none" w:sz="0" w:space="0" w:color="auto"/>
            <w:left w:val="none" w:sz="0" w:space="0" w:color="auto"/>
            <w:bottom w:val="none" w:sz="0" w:space="0" w:color="auto"/>
            <w:right w:val="none" w:sz="0" w:space="0" w:color="auto"/>
          </w:divBdr>
        </w:div>
        <w:div w:id="875504744">
          <w:marLeft w:val="640"/>
          <w:marRight w:val="0"/>
          <w:marTop w:val="0"/>
          <w:marBottom w:val="0"/>
          <w:divBdr>
            <w:top w:val="none" w:sz="0" w:space="0" w:color="auto"/>
            <w:left w:val="none" w:sz="0" w:space="0" w:color="auto"/>
            <w:bottom w:val="none" w:sz="0" w:space="0" w:color="auto"/>
            <w:right w:val="none" w:sz="0" w:space="0" w:color="auto"/>
          </w:divBdr>
        </w:div>
        <w:div w:id="986789450">
          <w:marLeft w:val="640"/>
          <w:marRight w:val="0"/>
          <w:marTop w:val="0"/>
          <w:marBottom w:val="0"/>
          <w:divBdr>
            <w:top w:val="none" w:sz="0" w:space="0" w:color="auto"/>
            <w:left w:val="none" w:sz="0" w:space="0" w:color="auto"/>
            <w:bottom w:val="none" w:sz="0" w:space="0" w:color="auto"/>
            <w:right w:val="none" w:sz="0" w:space="0" w:color="auto"/>
          </w:divBdr>
        </w:div>
        <w:div w:id="1068380888">
          <w:marLeft w:val="640"/>
          <w:marRight w:val="0"/>
          <w:marTop w:val="0"/>
          <w:marBottom w:val="0"/>
          <w:divBdr>
            <w:top w:val="none" w:sz="0" w:space="0" w:color="auto"/>
            <w:left w:val="none" w:sz="0" w:space="0" w:color="auto"/>
            <w:bottom w:val="none" w:sz="0" w:space="0" w:color="auto"/>
            <w:right w:val="none" w:sz="0" w:space="0" w:color="auto"/>
          </w:divBdr>
        </w:div>
        <w:div w:id="414715849">
          <w:marLeft w:val="640"/>
          <w:marRight w:val="0"/>
          <w:marTop w:val="0"/>
          <w:marBottom w:val="0"/>
          <w:divBdr>
            <w:top w:val="none" w:sz="0" w:space="0" w:color="auto"/>
            <w:left w:val="none" w:sz="0" w:space="0" w:color="auto"/>
            <w:bottom w:val="none" w:sz="0" w:space="0" w:color="auto"/>
            <w:right w:val="none" w:sz="0" w:space="0" w:color="auto"/>
          </w:divBdr>
        </w:div>
        <w:div w:id="502089876">
          <w:marLeft w:val="640"/>
          <w:marRight w:val="0"/>
          <w:marTop w:val="0"/>
          <w:marBottom w:val="0"/>
          <w:divBdr>
            <w:top w:val="none" w:sz="0" w:space="0" w:color="auto"/>
            <w:left w:val="none" w:sz="0" w:space="0" w:color="auto"/>
            <w:bottom w:val="none" w:sz="0" w:space="0" w:color="auto"/>
            <w:right w:val="none" w:sz="0" w:space="0" w:color="auto"/>
          </w:divBdr>
        </w:div>
        <w:div w:id="1949116544">
          <w:marLeft w:val="640"/>
          <w:marRight w:val="0"/>
          <w:marTop w:val="0"/>
          <w:marBottom w:val="0"/>
          <w:divBdr>
            <w:top w:val="none" w:sz="0" w:space="0" w:color="auto"/>
            <w:left w:val="none" w:sz="0" w:space="0" w:color="auto"/>
            <w:bottom w:val="none" w:sz="0" w:space="0" w:color="auto"/>
            <w:right w:val="none" w:sz="0" w:space="0" w:color="auto"/>
          </w:divBdr>
        </w:div>
        <w:div w:id="929119577">
          <w:marLeft w:val="640"/>
          <w:marRight w:val="0"/>
          <w:marTop w:val="0"/>
          <w:marBottom w:val="0"/>
          <w:divBdr>
            <w:top w:val="none" w:sz="0" w:space="0" w:color="auto"/>
            <w:left w:val="none" w:sz="0" w:space="0" w:color="auto"/>
            <w:bottom w:val="none" w:sz="0" w:space="0" w:color="auto"/>
            <w:right w:val="none" w:sz="0" w:space="0" w:color="auto"/>
          </w:divBdr>
        </w:div>
        <w:div w:id="397048914">
          <w:marLeft w:val="640"/>
          <w:marRight w:val="0"/>
          <w:marTop w:val="0"/>
          <w:marBottom w:val="0"/>
          <w:divBdr>
            <w:top w:val="none" w:sz="0" w:space="0" w:color="auto"/>
            <w:left w:val="none" w:sz="0" w:space="0" w:color="auto"/>
            <w:bottom w:val="none" w:sz="0" w:space="0" w:color="auto"/>
            <w:right w:val="none" w:sz="0" w:space="0" w:color="auto"/>
          </w:divBdr>
        </w:div>
        <w:div w:id="127086942">
          <w:marLeft w:val="640"/>
          <w:marRight w:val="0"/>
          <w:marTop w:val="0"/>
          <w:marBottom w:val="0"/>
          <w:divBdr>
            <w:top w:val="none" w:sz="0" w:space="0" w:color="auto"/>
            <w:left w:val="none" w:sz="0" w:space="0" w:color="auto"/>
            <w:bottom w:val="none" w:sz="0" w:space="0" w:color="auto"/>
            <w:right w:val="none" w:sz="0" w:space="0" w:color="auto"/>
          </w:divBdr>
        </w:div>
        <w:div w:id="62680659">
          <w:marLeft w:val="640"/>
          <w:marRight w:val="0"/>
          <w:marTop w:val="0"/>
          <w:marBottom w:val="0"/>
          <w:divBdr>
            <w:top w:val="none" w:sz="0" w:space="0" w:color="auto"/>
            <w:left w:val="none" w:sz="0" w:space="0" w:color="auto"/>
            <w:bottom w:val="none" w:sz="0" w:space="0" w:color="auto"/>
            <w:right w:val="none" w:sz="0" w:space="0" w:color="auto"/>
          </w:divBdr>
        </w:div>
        <w:div w:id="202720526">
          <w:marLeft w:val="640"/>
          <w:marRight w:val="0"/>
          <w:marTop w:val="0"/>
          <w:marBottom w:val="0"/>
          <w:divBdr>
            <w:top w:val="none" w:sz="0" w:space="0" w:color="auto"/>
            <w:left w:val="none" w:sz="0" w:space="0" w:color="auto"/>
            <w:bottom w:val="none" w:sz="0" w:space="0" w:color="auto"/>
            <w:right w:val="none" w:sz="0" w:space="0" w:color="auto"/>
          </w:divBdr>
        </w:div>
        <w:div w:id="1014694015">
          <w:marLeft w:val="640"/>
          <w:marRight w:val="0"/>
          <w:marTop w:val="0"/>
          <w:marBottom w:val="0"/>
          <w:divBdr>
            <w:top w:val="none" w:sz="0" w:space="0" w:color="auto"/>
            <w:left w:val="none" w:sz="0" w:space="0" w:color="auto"/>
            <w:bottom w:val="none" w:sz="0" w:space="0" w:color="auto"/>
            <w:right w:val="none" w:sz="0" w:space="0" w:color="auto"/>
          </w:divBdr>
        </w:div>
        <w:div w:id="23793845">
          <w:marLeft w:val="640"/>
          <w:marRight w:val="0"/>
          <w:marTop w:val="0"/>
          <w:marBottom w:val="0"/>
          <w:divBdr>
            <w:top w:val="none" w:sz="0" w:space="0" w:color="auto"/>
            <w:left w:val="none" w:sz="0" w:space="0" w:color="auto"/>
            <w:bottom w:val="none" w:sz="0" w:space="0" w:color="auto"/>
            <w:right w:val="none" w:sz="0" w:space="0" w:color="auto"/>
          </w:divBdr>
        </w:div>
        <w:div w:id="2011594236">
          <w:marLeft w:val="640"/>
          <w:marRight w:val="0"/>
          <w:marTop w:val="0"/>
          <w:marBottom w:val="0"/>
          <w:divBdr>
            <w:top w:val="none" w:sz="0" w:space="0" w:color="auto"/>
            <w:left w:val="none" w:sz="0" w:space="0" w:color="auto"/>
            <w:bottom w:val="none" w:sz="0" w:space="0" w:color="auto"/>
            <w:right w:val="none" w:sz="0" w:space="0" w:color="auto"/>
          </w:divBdr>
        </w:div>
        <w:div w:id="1588071730">
          <w:marLeft w:val="640"/>
          <w:marRight w:val="0"/>
          <w:marTop w:val="0"/>
          <w:marBottom w:val="0"/>
          <w:divBdr>
            <w:top w:val="none" w:sz="0" w:space="0" w:color="auto"/>
            <w:left w:val="none" w:sz="0" w:space="0" w:color="auto"/>
            <w:bottom w:val="none" w:sz="0" w:space="0" w:color="auto"/>
            <w:right w:val="none" w:sz="0" w:space="0" w:color="auto"/>
          </w:divBdr>
        </w:div>
        <w:div w:id="1162430559">
          <w:marLeft w:val="640"/>
          <w:marRight w:val="0"/>
          <w:marTop w:val="0"/>
          <w:marBottom w:val="0"/>
          <w:divBdr>
            <w:top w:val="none" w:sz="0" w:space="0" w:color="auto"/>
            <w:left w:val="none" w:sz="0" w:space="0" w:color="auto"/>
            <w:bottom w:val="none" w:sz="0" w:space="0" w:color="auto"/>
            <w:right w:val="none" w:sz="0" w:space="0" w:color="auto"/>
          </w:divBdr>
        </w:div>
        <w:div w:id="2018923459">
          <w:marLeft w:val="640"/>
          <w:marRight w:val="0"/>
          <w:marTop w:val="0"/>
          <w:marBottom w:val="0"/>
          <w:divBdr>
            <w:top w:val="none" w:sz="0" w:space="0" w:color="auto"/>
            <w:left w:val="none" w:sz="0" w:space="0" w:color="auto"/>
            <w:bottom w:val="none" w:sz="0" w:space="0" w:color="auto"/>
            <w:right w:val="none" w:sz="0" w:space="0" w:color="auto"/>
          </w:divBdr>
        </w:div>
        <w:div w:id="1941796062">
          <w:marLeft w:val="640"/>
          <w:marRight w:val="0"/>
          <w:marTop w:val="0"/>
          <w:marBottom w:val="0"/>
          <w:divBdr>
            <w:top w:val="none" w:sz="0" w:space="0" w:color="auto"/>
            <w:left w:val="none" w:sz="0" w:space="0" w:color="auto"/>
            <w:bottom w:val="none" w:sz="0" w:space="0" w:color="auto"/>
            <w:right w:val="none" w:sz="0" w:space="0" w:color="auto"/>
          </w:divBdr>
        </w:div>
        <w:div w:id="399140134">
          <w:marLeft w:val="640"/>
          <w:marRight w:val="0"/>
          <w:marTop w:val="0"/>
          <w:marBottom w:val="0"/>
          <w:divBdr>
            <w:top w:val="none" w:sz="0" w:space="0" w:color="auto"/>
            <w:left w:val="none" w:sz="0" w:space="0" w:color="auto"/>
            <w:bottom w:val="none" w:sz="0" w:space="0" w:color="auto"/>
            <w:right w:val="none" w:sz="0" w:space="0" w:color="auto"/>
          </w:divBdr>
        </w:div>
        <w:div w:id="2074424877">
          <w:marLeft w:val="640"/>
          <w:marRight w:val="0"/>
          <w:marTop w:val="0"/>
          <w:marBottom w:val="0"/>
          <w:divBdr>
            <w:top w:val="none" w:sz="0" w:space="0" w:color="auto"/>
            <w:left w:val="none" w:sz="0" w:space="0" w:color="auto"/>
            <w:bottom w:val="none" w:sz="0" w:space="0" w:color="auto"/>
            <w:right w:val="none" w:sz="0" w:space="0" w:color="auto"/>
          </w:divBdr>
        </w:div>
        <w:div w:id="108859605">
          <w:marLeft w:val="640"/>
          <w:marRight w:val="0"/>
          <w:marTop w:val="0"/>
          <w:marBottom w:val="0"/>
          <w:divBdr>
            <w:top w:val="none" w:sz="0" w:space="0" w:color="auto"/>
            <w:left w:val="none" w:sz="0" w:space="0" w:color="auto"/>
            <w:bottom w:val="none" w:sz="0" w:space="0" w:color="auto"/>
            <w:right w:val="none" w:sz="0" w:space="0" w:color="auto"/>
          </w:divBdr>
        </w:div>
        <w:div w:id="990791987">
          <w:marLeft w:val="640"/>
          <w:marRight w:val="0"/>
          <w:marTop w:val="0"/>
          <w:marBottom w:val="0"/>
          <w:divBdr>
            <w:top w:val="none" w:sz="0" w:space="0" w:color="auto"/>
            <w:left w:val="none" w:sz="0" w:space="0" w:color="auto"/>
            <w:bottom w:val="none" w:sz="0" w:space="0" w:color="auto"/>
            <w:right w:val="none" w:sz="0" w:space="0" w:color="auto"/>
          </w:divBdr>
        </w:div>
        <w:div w:id="1263494149">
          <w:marLeft w:val="640"/>
          <w:marRight w:val="0"/>
          <w:marTop w:val="0"/>
          <w:marBottom w:val="0"/>
          <w:divBdr>
            <w:top w:val="none" w:sz="0" w:space="0" w:color="auto"/>
            <w:left w:val="none" w:sz="0" w:space="0" w:color="auto"/>
            <w:bottom w:val="none" w:sz="0" w:space="0" w:color="auto"/>
            <w:right w:val="none" w:sz="0" w:space="0" w:color="auto"/>
          </w:divBdr>
        </w:div>
        <w:div w:id="1215040308">
          <w:marLeft w:val="640"/>
          <w:marRight w:val="0"/>
          <w:marTop w:val="0"/>
          <w:marBottom w:val="0"/>
          <w:divBdr>
            <w:top w:val="none" w:sz="0" w:space="0" w:color="auto"/>
            <w:left w:val="none" w:sz="0" w:space="0" w:color="auto"/>
            <w:bottom w:val="none" w:sz="0" w:space="0" w:color="auto"/>
            <w:right w:val="none" w:sz="0" w:space="0" w:color="auto"/>
          </w:divBdr>
        </w:div>
        <w:div w:id="1713069458">
          <w:marLeft w:val="640"/>
          <w:marRight w:val="0"/>
          <w:marTop w:val="0"/>
          <w:marBottom w:val="0"/>
          <w:divBdr>
            <w:top w:val="none" w:sz="0" w:space="0" w:color="auto"/>
            <w:left w:val="none" w:sz="0" w:space="0" w:color="auto"/>
            <w:bottom w:val="none" w:sz="0" w:space="0" w:color="auto"/>
            <w:right w:val="none" w:sz="0" w:space="0" w:color="auto"/>
          </w:divBdr>
        </w:div>
        <w:div w:id="1277910095">
          <w:marLeft w:val="640"/>
          <w:marRight w:val="0"/>
          <w:marTop w:val="0"/>
          <w:marBottom w:val="0"/>
          <w:divBdr>
            <w:top w:val="none" w:sz="0" w:space="0" w:color="auto"/>
            <w:left w:val="none" w:sz="0" w:space="0" w:color="auto"/>
            <w:bottom w:val="none" w:sz="0" w:space="0" w:color="auto"/>
            <w:right w:val="none" w:sz="0" w:space="0" w:color="auto"/>
          </w:divBdr>
        </w:div>
        <w:div w:id="1756974742">
          <w:marLeft w:val="640"/>
          <w:marRight w:val="0"/>
          <w:marTop w:val="0"/>
          <w:marBottom w:val="0"/>
          <w:divBdr>
            <w:top w:val="none" w:sz="0" w:space="0" w:color="auto"/>
            <w:left w:val="none" w:sz="0" w:space="0" w:color="auto"/>
            <w:bottom w:val="none" w:sz="0" w:space="0" w:color="auto"/>
            <w:right w:val="none" w:sz="0" w:space="0" w:color="auto"/>
          </w:divBdr>
        </w:div>
        <w:div w:id="1982923302">
          <w:marLeft w:val="640"/>
          <w:marRight w:val="0"/>
          <w:marTop w:val="0"/>
          <w:marBottom w:val="0"/>
          <w:divBdr>
            <w:top w:val="none" w:sz="0" w:space="0" w:color="auto"/>
            <w:left w:val="none" w:sz="0" w:space="0" w:color="auto"/>
            <w:bottom w:val="none" w:sz="0" w:space="0" w:color="auto"/>
            <w:right w:val="none" w:sz="0" w:space="0" w:color="auto"/>
          </w:divBdr>
        </w:div>
        <w:div w:id="1832405874">
          <w:marLeft w:val="640"/>
          <w:marRight w:val="0"/>
          <w:marTop w:val="0"/>
          <w:marBottom w:val="0"/>
          <w:divBdr>
            <w:top w:val="none" w:sz="0" w:space="0" w:color="auto"/>
            <w:left w:val="none" w:sz="0" w:space="0" w:color="auto"/>
            <w:bottom w:val="none" w:sz="0" w:space="0" w:color="auto"/>
            <w:right w:val="none" w:sz="0" w:space="0" w:color="auto"/>
          </w:divBdr>
        </w:div>
        <w:div w:id="59333643">
          <w:marLeft w:val="640"/>
          <w:marRight w:val="0"/>
          <w:marTop w:val="0"/>
          <w:marBottom w:val="0"/>
          <w:divBdr>
            <w:top w:val="none" w:sz="0" w:space="0" w:color="auto"/>
            <w:left w:val="none" w:sz="0" w:space="0" w:color="auto"/>
            <w:bottom w:val="none" w:sz="0" w:space="0" w:color="auto"/>
            <w:right w:val="none" w:sz="0" w:space="0" w:color="auto"/>
          </w:divBdr>
        </w:div>
        <w:div w:id="1179932026">
          <w:marLeft w:val="640"/>
          <w:marRight w:val="0"/>
          <w:marTop w:val="0"/>
          <w:marBottom w:val="0"/>
          <w:divBdr>
            <w:top w:val="none" w:sz="0" w:space="0" w:color="auto"/>
            <w:left w:val="none" w:sz="0" w:space="0" w:color="auto"/>
            <w:bottom w:val="none" w:sz="0" w:space="0" w:color="auto"/>
            <w:right w:val="none" w:sz="0" w:space="0" w:color="auto"/>
          </w:divBdr>
        </w:div>
        <w:div w:id="1176460353">
          <w:marLeft w:val="640"/>
          <w:marRight w:val="0"/>
          <w:marTop w:val="0"/>
          <w:marBottom w:val="0"/>
          <w:divBdr>
            <w:top w:val="none" w:sz="0" w:space="0" w:color="auto"/>
            <w:left w:val="none" w:sz="0" w:space="0" w:color="auto"/>
            <w:bottom w:val="none" w:sz="0" w:space="0" w:color="auto"/>
            <w:right w:val="none" w:sz="0" w:space="0" w:color="auto"/>
          </w:divBdr>
        </w:div>
        <w:div w:id="1505897734">
          <w:marLeft w:val="640"/>
          <w:marRight w:val="0"/>
          <w:marTop w:val="0"/>
          <w:marBottom w:val="0"/>
          <w:divBdr>
            <w:top w:val="none" w:sz="0" w:space="0" w:color="auto"/>
            <w:left w:val="none" w:sz="0" w:space="0" w:color="auto"/>
            <w:bottom w:val="none" w:sz="0" w:space="0" w:color="auto"/>
            <w:right w:val="none" w:sz="0" w:space="0" w:color="auto"/>
          </w:divBdr>
        </w:div>
        <w:div w:id="1723676675">
          <w:marLeft w:val="640"/>
          <w:marRight w:val="0"/>
          <w:marTop w:val="0"/>
          <w:marBottom w:val="0"/>
          <w:divBdr>
            <w:top w:val="none" w:sz="0" w:space="0" w:color="auto"/>
            <w:left w:val="none" w:sz="0" w:space="0" w:color="auto"/>
            <w:bottom w:val="none" w:sz="0" w:space="0" w:color="auto"/>
            <w:right w:val="none" w:sz="0" w:space="0" w:color="auto"/>
          </w:divBdr>
        </w:div>
        <w:div w:id="1721830828">
          <w:marLeft w:val="640"/>
          <w:marRight w:val="0"/>
          <w:marTop w:val="0"/>
          <w:marBottom w:val="0"/>
          <w:divBdr>
            <w:top w:val="none" w:sz="0" w:space="0" w:color="auto"/>
            <w:left w:val="none" w:sz="0" w:space="0" w:color="auto"/>
            <w:bottom w:val="none" w:sz="0" w:space="0" w:color="auto"/>
            <w:right w:val="none" w:sz="0" w:space="0" w:color="auto"/>
          </w:divBdr>
        </w:div>
        <w:div w:id="2140949097">
          <w:marLeft w:val="640"/>
          <w:marRight w:val="0"/>
          <w:marTop w:val="0"/>
          <w:marBottom w:val="0"/>
          <w:divBdr>
            <w:top w:val="none" w:sz="0" w:space="0" w:color="auto"/>
            <w:left w:val="none" w:sz="0" w:space="0" w:color="auto"/>
            <w:bottom w:val="none" w:sz="0" w:space="0" w:color="auto"/>
            <w:right w:val="none" w:sz="0" w:space="0" w:color="auto"/>
          </w:divBdr>
        </w:div>
        <w:div w:id="1077359001">
          <w:marLeft w:val="640"/>
          <w:marRight w:val="0"/>
          <w:marTop w:val="0"/>
          <w:marBottom w:val="0"/>
          <w:divBdr>
            <w:top w:val="none" w:sz="0" w:space="0" w:color="auto"/>
            <w:left w:val="none" w:sz="0" w:space="0" w:color="auto"/>
            <w:bottom w:val="none" w:sz="0" w:space="0" w:color="auto"/>
            <w:right w:val="none" w:sz="0" w:space="0" w:color="auto"/>
          </w:divBdr>
        </w:div>
        <w:div w:id="1368415010">
          <w:marLeft w:val="640"/>
          <w:marRight w:val="0"/>
          <w:marTop w:val="0"/>
          <w:marBottom w:val="0"/>
          <w:divBdr>
            <w:top w:val="none" w:sz="0" w:space="0" w:color="auto"/>
            <w:left w:val="none" w:sz="0" w:space="0" w:color="auto"/>
            <w:bottom w:val="none" w:sz="0" w:space="0" w:color="auto"/>
            <w:right w:val="none" w:sz="0" w:space="0" w:color="auto"/>
          </w:divBdr>
        </w:div>
        <w:div w:id="1130706996">
          <w:marLeft w:val="640"/>
          <w:marRight w:val="0"/>
          <w:marTop w:val="0"/>
          <w:marBottom w:val="0"/>
          <w:divBdr>
            <w:top w:val="none" w:sz="0" w:space="0" w:color="auto"/>
            <w:left w:val="none" w:sz="0" w:space="0" w:color="auto"/>
            <w:bottom w:val="none" w:sz="0" w:space="0" w:color="auto"/>
            <w:right w:val="none" w:sz="0" w:space="0" w:color="auto"/>
          </w:divBdr>
        </w:div>
        <w:div w:id="1112939754">
          <w:marLeft w:val="640"/>
          <w:marRight w:val="0"/>
          <w:marTop w:val="0"/>
          <w:marBottom w:val="0"/>
          <w:divBdr>
            <w:top w:val="none" w:sz="0" w:space="0" w:color="auto"/>
            <w:left w:val="none" w:sz="0" w:space="0" w:color="auto"/>
            <w:bottom w:val="none" w:sz="0" w:space="0" w:color="auto"/>
            <w:right w:val="none" w:sz="0" w:space="0" w:color="auto"/>
          </w:divBdr>
        </w:div>
        <w:div w:id="1136607053">
          <w:marLeft w:val="640"/>
          <w:marRight w:val="0"/>
          <w:marTop w:val="0"/>
          <w:marBottom w:val="0"/>
          <w:divBdr>
            <w:top w:val="none" w:sz="0" w:space="0" w:color="auto"/>
            <w:left w:val="none" w:sz="0" w:space="0" w:color="auto"/>
            <w:bottom w:val="none" w:sz="0" w:space="0" w:color="auto"/>
            <w:right w:val="none" w:sz="0" w:space="0" w:color="auto"/>
          </w:divBdr>
        </w:div>
        <w:div w:id="2105109276">
          <w:marLeft w:val="640"/>
          <w:marRight w:val="0"/>
          <w:marTop w:val="0"/>
          <w:marBottom w:val="0"/>
          <w:divBdr>
            <w:top w:val="none" w:sz="0" w:space="0" w:color="auto"/>
            <w:left w:val="none" w:sz="0" w:space="0" w:color="auto"/>
            <w:bottom w:val="none" w:sz="0" w:space="0" w:color="auto"/>
            <w:right w:val="none" w:sz="0" w:space="0" w:color="auto"/>
          </w:divBdr>
        </w:div>
        <w:div w:id="849564305">
          <w:marLeft w:val="640"/>
          <w:marRight w:val="0"/>
          <w:marTop w:val="0"/>
          <w:marBottom w:val="0"/>
          <w:divBdr>
            <w:top w:val="none" w:sz="0" w:space="0" w:color="auto"/>
            <w:left w:val="none" w:sz="0" w:space="0" w:color="auto"/>
            <w:bottom w:val="none" w:sz="0" w:space="0" w:color="auto"/>
            <w:right w:val="none" w:sz="0" w:space="0" w:color="auto"/>
          </w:divBdr>
        </w:div>
        <w:div w:id="902645980">
          <w:marLeft w:val="640"/>
          <w:marRight w:val="0"/>
          <w:marTop w:val="0"/>
          <w:marBottom w:val="0"/>
          <w:divBdr>
            <w:top w:val="none" w:sz="0" w:space="0" w:color="auto"/>
            <w:left w:val="none" w:sz="0" w:space="0" w:color="auto"/>
            <w:bottom w:val="none" w:sz="0" w:space="0" w:color="auto"/>
            <w:right w:val="none" w:sz="0" w:space="0" w:color="auto"/>
          </w:divBdr>
        </w:div>
        <w:div w:id="1171946790">
          <w:marLeft w:val="640"/>
          <w:marRight w:val="0"/>
          <w:marTop w:val="0"/>
          <w:marBottom w:val="0"/>
          <w:divBdr>
            <w:top w:val="none" w:sz="0" w:space="0" w:color="auto"/>
            <w:left w:val="none" w:sz="0" w:space="0" w:color="auto"/>
            <w:bottom w:val="none" w:sz="0" w:space="0" w:color="auto"/>
            <w:right w:val="none" w:sz="0" w:space="0" w:color="auto"/>
          </w:divBdr>
        </w:div>
        <w:div w:id="1151677378">
          <w:marLeft w:val="640"/>
          <w:marRight w:val="0"/>
          <w:marTop w:val="0"/>
          <w:marBottom w:val="0"/>
          <w:divBdr>
            <w:top w:val="none" w:sz="0" w:space="0" w:color="auto"/>
            <w:left w:val="none" w:sz="0" w:space="0" w:color="auto"/>
            <w:bottom w:val="none" w:sz="0" w:space="0" w:color="auto"/>
            <w:right w:val="none" w:sz="0" w:space="0" w:color="auto"/>
          </w:divBdr>
        </w:div>
        <w:div w:id="1007443137">
          <w:marLeft w:val="640"/>
          <w:marRight w:val="0"/>
          <w:marTop w:val="0"/>
          <w:marBottom w:val="0"/>
          <w:divBdr>
            <w:top w:val="none" w:sz="0" w:space="0" w:color="auto"/>
            <w:left w:val="none" w:sz="0" w:space="0" w:color="auto"/>
            <w:bottom w:val="none" w:sz="0" w:space="0" w:color="auto"/>
            <w:right w:val="none" w:sz="0" w:space="0" w:color="auto"/>
          </w:divBdr>
        </w:div>
        <w:div w:id="1827016758">
          <w:marLeft w:val="640"/>
          <w:marRight w:val="0"/>
          <w:marTop w:val="0"/>
          <w:marBottom w:val="0"/>
          <w:divBdr>
            <w:top w:val="none" w:sz="0" w:space="0" w:color="auto"/>
            <w:left w:val="none" w:sz="0" w:space="0" w:color="auto"/>
            <w:bottom w:val="none" w:sz="0" w:space="0" w:color="auto"/>
            <w:right w:val="none" w:sz="0" w:space="0" w:color="auto"/>
          </w:divBdr>
        </w:div>
        <w:div w:id="1891460056">
          <w:marLeft w:val="640"/>
          <w:marRight w:val="0"/>
          <w:marTop w:val="0"/>
          <w:marBottom w:val="0"/>
          <w:divBdr>
            <w:top w:val="none" w:sz="0" w:space="0" w:color="auto"/>
            <w:left w:val="none" w:sz="0" w:space="0" w:color="auto"/>
            <w:bottom w:val="none" w:sz="0" w:space="0" w:color="auto"/>
            <w:right w:val="none" w:sz="0" w:space="0" w:color="auto"/>
          </w:divBdr>
        </w:div>
        <w:div w:id="239677471">
          <w:marLeft w:val="640"/>
          <w:marRight w:val="0"/>
          <w:marTop w:val="0"/>
          <w:marBottom w:val="0"/>
          <w:divBdr>
            <w:top w:val="none" w:sz="0" w:space="0" w:color="auto"/>
            <w:left w:val="none" w:sz="0" w:space="0" w:color="auto"/>
            <w:bottom w:val="none" w:sz="0" w:space="0" w:color="auto"/>
            <w:right w:val="none" w:sz="0" w:space="0" w:color="auto"/>
          </w:divBdr>
        </w:div>
        <w:div w:id="1051149536">
          <w:marLeft w:val="640"/>
          <w:marRight w:val="0"/>
          <w:marTop w:val="0"/>
          <w:marBottom w:val="0"/>
          <w:divBdr>
            <w:top w:val="none" w:sz="0" w:space="0" w:color="auto"/>
            <w:left w:val="none" w:sz="0" w:space="0" w:color="auto"/>
            <w:bottom w:val="none" w:sz="0" w:space="0" w:color="auto"/>
            <w:right w:val="none" w:sz="0" w:space="0" w:color="auto"/>
          </w:divBdr>
        </w:div>
        <w:div w:id="1889485438">
          <w:marLeft w:val="640"/>
          <w:marRight w:val="0"/>
          <w:marTop w:val="0"/>
          <w:marBottom w:val="0"/>
          <w:divBdr>
            <w:top w:val="none" w:sz="0" w:space="0" w:color="auto"/>
            <w:left w:val="none" w:sz="0" w:space="0" w:color="auto"/>
            <w:bottom w:val="none" w:sz="0" w:space="0" w:color="auto"/>
            <w:right w:val="none" w:sz="0" w:space="0" w:color="auto"/>
          </w:divBdr>
        </w:div>
        <w:div w:id="2013481560">
          <w:marLeft w:val="640"/>
          <w:marRight w:val="0"/>
          <w:marTop w:val="0"/>
          <w:marBottom w:val="0"/>
          <w:divBdr>
            <w:top w:val="none" w:sz="0" w:space="0" w:color="auto"/>
            <w:left w:val="none" w:sz="0" w:space="0" w:color="auto"/>
            <w:bottom w:val="none" w:sz="0" w:space="0" w:color="auto"/>
            <w:right w:val="none" w:sz="0" w:space="0" w:color="auto"/>
          </w:divBdr>
        </w:div>
        <w:div w:id="614675184">
          <w:marLeft w:val="640"/>
          <w:marRight w:val="0"/>
          <w:marTop w:val="0"/>
          <w:marBottom w:val="0"/>
          <w:divBdr>
            <w:top w:val="none" w:sz="0" w:space="0" w:color="auto"/>
            <w:left w:val="none" w:sz="0" w:space="0" w:color="auto"/>
            <w:bottom w:val="none" w:sz="0" w:space="0" w:color="auto"/>
            <w:right w:val="none" w:sz="0" w:space="0" w:color="auto"/>
          </w:divBdr>
        </w:div>
        <w:div w:id="739526586">
          <w:marLeft w:val="640"/>
          <w:marRight w:val="0"/>
          <w:marTop w:val="0"/>
          <w:marBottom w:val="0"/>
          <w:divBdr>
            <w:top w:val="none" w:sz="0" w:space="0" w:color="auto"/>
            <w:left w:val="none" w:sz="0" w:space="0" w:color="auto"/>
            <w:bottom w:val="none" w:sz="0" w:space="0" w:color="auto"/>
            <w:right w:val="none" w:sz="0" w:space="0" w:color="auto"/>
          </w:divBdr>
        </w:div>
        <w:div w:id="899362082">
          <w:marLeft w:val="640"/>
          <w:marRight w:val="0"/>
          <w:marTop w:val="0"/>
          <w:marBottom w:val="0"/>
          <w:divBdr>
            <w:top w:val="none" w:sz="0" w:space="0" w:color="auto"/>
            <w:left w:val="none" w:sz="0" w:space="0" w:color="auto"/>
            <w:bottom w:val="none" w:sz="0" w:space="0" w:color="auto"/>
            <w:right w:val="none" w:sz="0" w:space="0" w:color="auto"/>
          </w:divBdr>
        </w:div>
        <w:div w:id="2142534353">
          <w:marLeft w:val="640"/>
          <w:marRight w:val="0"/>
          <w:marTop w:val="0"/>
          <w:marBottom w:val="0"/>
          <w:divBdr>
            <w:top w:val="none" w:sz="0" w:space="0" w:color="auto"/>
            <w:left w:val="none" w:sz="0" w:space="0" w:color="auto"/>
            <w:bottom w:val="none" w:sz="0" w:space="0" w:color="auto"/>
            <w:right w:val="none" w:sz="0" w:space="0" w:color="auto"/>
          </w:divBdr>
        </w:div>
        <w:div w:id="1083768874">
          <w:marLeft w:val="640"/>
          <w:marRight w:val="0"/>
          <w:marTop w:val="0"/>
          <w:marBottom w:val="0"/>
          <w:divBdr>
            <w:top w:val="none" w:sz="0" w:space="0" w:color="auto"/>
            <w:left w:val="none" w:sz="0" w:space="0" w:color="auto"/>
            <w:bottom w:val="none" w:sz="0" w:space="0" w:color="auto"/>
            <w:right w:val="none" w:sz="0" w:space="0" w:color="auto"/>
          </w:divBdr>
        </w:div>
        <w:div w:id="1604848349">
          <w:marLeft w:val="640"/>
          <w:marRight w:val="0"/>
          <w:marTop w:val="0"/>
          <w:marBottom w:val="0"/>
          <w:divBdr>
            <w:top w:val="none" w:sz="0" w:space="0" w:color="auto"/>
            <w:left w:val="none" w:sz="0" w:space="0" w:color="auto"/>
            <w:bottom w:val="none" w:sz="0" w:space="0" w:color="auto"/>
            <w:right w:val="none" w:sz="0" w:space="0" w:color="auto"/>
          </w:divBdr>
        </w:div>
        <w:div w:id="1042173259">
          <w:marLeft w:val="640"/>
          <w:marRight w:val="0"/>
          <w:marTop w:val="0"/>
          <w:marBottom w:val="0"/>
          <w:divBdr>
            <w:top w:val="none" w:sz="0" w:space="0" w:color="auto"/>
            <w:left w:val="none" w:sz="0" w:space="0" w:color="auto"/>
            <w:bottom w:val="none" w:sz="0" w:space="0" w:color="auto"/>
            <w:right w:val="none" w:sz="0" w:space="0" w:color="auto"/>
          </w:divBdr>
        </w:div>
        <w:div w:id="1294872619">
          <w:marLeft w:val="640"/>
          <w:marRight w:val="0"/>
          <w:marTop w:val="0"/>
          <w:marBottom w:val="0"/>
          <w:divBdr>
            <w:top w:val="none" w:sz="0" w:space="0" w:color="auto"/>
            <w:left w:val="none" w:sz="0" w:space="0" w:color="auto"/>
            <w:bottom w:val="none" w:sz="0" w:space="0" w:color="auto"/>
            <w:right w:val="none" w:sz="0" w:space="0" w:color="auto"/>
          </w:divBdr>
        </w:div>
        <w:div w:id="2055621688">
          <w:marLeft w:val="640"/>
          <w:marRight w:val="0"/>
          <w:marTop w:val="0"/>
          <w:marBottom w:val="0"/>
          <w:divBdr>
            <w:top w:val="none" w:sz="0" w:space="0" w:color="auto"/>
            <w:left w:val="none" w:sz="0" w:space="0" w:color="auto"/>
            <w:bottom w:val="none" w:sz="0" w:space="0" w:color="auto"/>
            <w:right w:val="none" w:sz="0" w:space="0" w:color="auto"/>
          </w:divBdr>
        </w:div>
        <w:div w:id="417167837">
          <w:marLeft w:val="640"/>
          <w:marRight w:val="0"/>
          <w:marTop w:val="0"/>
          <w:marBottom w:val="0"/>
          <w:divBdr>
            <w:top w:val="none" w:sz="0" w:space="0" w:color="auto"/>
            <w:left w:val="none" w:sz="0" w:space="0" w:color="auto"/>
            <w:bottom w:val="none" w:sz="0" w:space="0" w:color="auto"/>
            <w:right w:val="none" w:sz="0" w:space="0" w:color="auto"/>
          </w:divBdr>
        </w:div>
        <w:div w:id="1211189737">
          <w:marLeft w:val="640"/>
          <w:marRight w:val="0"/>
          <w:marTop w:val="0"/>
          <w:marBottom w:val="0"/>
          <w:divBdr>
            <w:top w:val="none" w:sz="0" w:space="0" w:color="auto"/>
            <w:left w:val="none" w:sz="0" w:space="0" w:color="auto"/>
            <w:bottom w:val="none" w:sz="0" w:space="0" w:color="auto"/>
            <w:right w:val="none" w:sz="0" w:space="0" w:color="auto"/>
          </w:divBdr>
        </w:div>
        <w:div w:id="104086087">
          <w:marLeft w:val="640"/>
          <w:marRight w:val="0"/>
          <w:marTop w:val="0"/>
          <w:marBottom w:val="0"/>
          <w:divBdr>
            <w:top w:val="none" w:sz="0" w:space="0" w:color="auto"/>
            <w:left w:val="none" w:sz="0" w:space="0" w:color="auto"/>
            <w:bottom w:val="none" w:sz="0" w:space="0" w:color="auto"/>
            <w:right w:val="none" w:sz="0" w:space="0" w:color="auto"/>
          </w:divBdr>
        </w:div>
        <w:div w:id="1136028027">
          <w:marLeft w:val="640"/>
          <w:marRight w:val="0"/>
          <w:marTop w:val="0"/>
          <w:marBottom w:val="0"/>
          <w:divBdr>
            <w:top w:val="none" w:sz="0" w:space="0" w:color="auto"/>
            <w:left w:val="none" w:sz="0" w:space="0" w:color="auto"/>
            <w:bottom w:val="none" w:sz="0" w:space="0" w:color="auto"/>
            <w:right w:val="none" w:sz="0" w:space="0" w:color="auto"/>
          </w:divBdr>
        </w:div>
        <w:div w:id="1308822054">
          <w:marLeft w:val="640"/>
          <w:marRight w:val="0"/>
          <w:marTop w:val="0"/>
          <w:marBottom w:val="0"/>
          <w:divBdr>
            <w:top w:val="none" w:sz="0" w:space="0" w:color="auto"/>
            <w:left w:val="none" w:sz="0" w:space="0" w:color="auto"/>
            <w:bottom w:val="none" w:sz="0" w:space="0" w:color="auto"/>
            <w:right w:val="none" w:sz="0" w:space="0" w:color="auto"/>
          </w:divBdr>
        </w:div>
        <w:div w:id="1366447888">
          <w:marLeft w:val="640"/>
          <w:marRight w:val="0"/>
          <w:marTop w:val="0"/>
          <w:marBottom w:val="0"/>
          <w:divBdr>
            <w:top w:val="none" w:sz="0" w:space="0" w:color="auto"/>
            <w:left w:val="none" w:sz="0" w:space="0" w:color="auto"/>
            <w:bottom w:val="none" w:sz="0" w:space="0" w:color="auto"/>
            <w:right w:val="none" w:sz="0" w:space="0" w:color="auto"/>
          </w:divBdr>
        </w:div>
        <w:div w:id="573781857">
          <w:marLeft w:val="640"/>
          <w:marRight w:val="0"/>
          <w:marTop w:val="0"/>
          <w:marBottom w:val="0"/>
          <w:divBdr>
            <w:top w:val="none" w:sz="0" w:space="0" w:color="auto"/>
            <w:left w:val="none" w:sz="0" w:space="0" w:color="auto"/>
            <w:bottom w:val="none" w:sz="0" w:space="0" w:color="auto"/>
            <w:right w:val="none" w:sz="0" w:space="0" w:color="auto"/>
          </w:divBdr>
        </w:div>
        <w:div w:id="256406432">
          <w:marLeft w:val="640"/>
          <w:marRight w:val="0"/>
          <w:marTop w:val="0"/>
          <w:marBottom w:val="0"/>
          <w:divBdr>
            <w:top w:val="none" w:sz="0" w:space="0" w:color="auto"/>
            <w:left w:val="none" w:sz="0" w:space="0" w:color="auto"/>
            <w:bottom w:val="none" w:sz="0" w:space="0" w:color="auto"/>
            <w:right w:val="none" w:sz="0" w:space="0" w:color="auto"/>
          </w:divBdr>
        </w:div>
        <w:div w:id="1632055419">
          <w:marLeft w:val="640"/>
          <w:marRight w:val="0"/>
          <w:marTop w:val="0"/>
          <w:marBottom w:val="0"/>
          <w:divBdr>
            <w:top w:val="none" w:sz="0" w:space="0" w:color="auto"/>
            <w:left w:val="none" w:sz="0" w:space="0" w:color="auto"/>
            <w:bottom w:val="none" w:sz="0" w:space="0" w:color="auto"/>
            <w:right w:val="none" w:sz="0" w:space="0" w:color="auto"/>
          </w:divBdr>
        </w:div>
        <w:div w:id="1701125721">
          <w:marLeft w:val="640"/>
          <w:marRight w:val="0"/>
          <w:marTop w:val="0"/>
          <w:marBottom w:val="0"/>
          <w:divBdr>
            <w:top w:val="none" w:sz="0" w:space="0" w:color="auto"/>
            <w:left w:val="none" w:sz="0" w:space="0" w:color="auto"/>
            <w:bottom w:val="none" w:sz="0" w:space="0" w:color="auto"/>
            <w:right w:val="none" w:sz="0" w:space="0" w:color="auto"/>
          </w:divBdr>
        </w:div>
        <w:div w:id="1371807069">
          <w:marLeft w:val="640"/>
          <w:marRight w:val="0"/>
          <w:marTop w:val="0"/>
          <w:marBottom w:val="0"/>
          <w:divBdr>
            <w:top w:val="none" w:sz="0" w:space="0" w:color="auto"/>
            <w:left w:val="none" w:sz="0" w:space="0" w:color="auto"/>
            <w:bottom w:val="none" w:sz="0" w:space="0" w:color="auto"/>
            <w:right w:val="none" w:sz="0" w:space="0" w:color="auto"/>
          </w:divBdr>
        </w:div>
        <w:div w:id="355086387">
          <w:marLeft w:val="640"/>
          <w:marRight w:val="0"/>
          <w:marTop w:val="0"/>
          <w:marBottom w:val="0"/>
          <w:divBdr>
            <w:top w:val="none" w:sz="0" w:space="0" w:color="auto"/>
            <w:left w:val="none" w:sz="0" w:space="0" w:color="auto"/>
            <w:bottom w:val="none" w:sz="0" w:space="0" w:color="auto"/>
            <w:right w:val="none" w:sz="0" w:space="0" w:color="auto"/>
          </w:divBdr>
        </w:div>
        <w:div w:id="514922198">
          <w:marLeft w:val="640"/>
          <w:marRight w:val="0"/>
          <w:marTop w:val="0"/>
          <w:marBottom w:val="0"/>
          <w:divBdr>
            <w:top w:val="none" w:sz="0" w:space="0" w:color="auto"/>
            <w:left w:val="none" w:sz="0" w:space="0" w:color="auto"/>
            <w:bottom w:val="none" w:sz="0" w:space="0" w:color="auto"/>
            <w:right w:val="none" w:sz="0" w:space="0" w:color="auto"/>
          </w:divBdr>
        </w:div>
        <w:div w:id="569269265">
          <w:marLeft w:val="640"/>
          <w:marRight w:val="0"/>
          <w:marTop w:val="0"/>
          <w:marBottom w:val="0"/>
          <w:divBdr>
            <w:top w:val="none" w:sz="0" w:space="0" w:color="auto"/>
            <w:left w:val="none" w:sz="0" w:space="0" w:color="auto"/>
            <w:bottom w:val="none" w:sz="0" w:space="0" w:color="auto"/>
            <w:right w:val="none" w:sz="0" w:space="0" w:color="auto"/>
          </w:divBdr>
        </w:div>
        <w:div w:id="239873170">
          <w:marLeft w:val="640"/>
          <w:marRight w:val="0"/>
          <w:marTop w:val="0"/>
          <w:marBottom w:val="0"/>
          <w:divBdr>
            <w:top w:val="none" w:sz="0" w:space="0" w:color="auto"/>
            <w:left w:val="none" w:sz="0" w:space="0" w:color="auto"/>
            <w:bottom w:val="none" w:sz="0" w:space="0" w:color="auto"/>
            <w:right w:val="none" w:sz="0" w:space="0" w:color="auto"/>
          </w:divBdr>
        </w:div>
        <w:div w:id="1769039589">
          <w:marLeft w:val="640"/>
          <w:marRight w:val="0"/>
          <w:marTop w:val="0"/>
          <w:marBottom w:val="0"/>
          <w:divBdr>
            <w:top w:val="none" w:sz="0" w:space="0" w:color="auto"/>
            <w:left w:val="none" w:sz="0" w:space="0" w:color="auto"/>
            <w:bottom w:val="none" w:sz="0" w:space="0" w:color="auto"/>
            <w:right w:val="none" w:sz="0" w:space="0" w:color="auto"/>
          </w:divBdr>
        </w:div>
        <w:div w:id="38631012">
          <w:marLeft w:val="640"/>
          <w:marRight w:val="0"/>
          <w:marTop w:val="0"/>
          <w:marBottom w:val="0"/>
          <w:divBdr>
            <w:top w:val="none" w:sz="0" w:space="0" w:color="auto"/>
            <w:left w:val="none" w:sz="0" w:space="0" w:color="auto"/>
            <w:bottom w:val="none" w:sz="0" w:space="0" w:color="auto"/>
            <w:right w:val="none" w:sz="0" w:space="0" w:color="auto"/>
          </w:divBdr>
        </w:div>
        <w:div w:id="2103186542">
          <w:marLeft w:val="640"/>
          <w:marRight w:val="0"/>
          <w:marTop w:val="0"/>
          <w:marBottom w:val="0"/>
          <w:divBdr>
            <w:top w:val="none" w:sz="0" w:space="0" w:color="auto"/>
            <w:left w:val="none" w:sz="0" w:space="0" w:color="auto"/>
            <w:bottom w:val="none" w:sz="0" w:space="0" w:color="auto"/>
            <w:right w:val="none" w:sz="0" w:space="0" w:color="auto"/>
          </w:divBdr>
        </w:div>
        <w:div w:id="1158300798">
          <w:marLeft w:val="640"/>
          <w:marRight w:val="0"/>
          <w:marTop w:val="0"/>
          <w:marBottom w:val="0"/>
          <w:divBdr>
            <w:top w:val="none" w:sz="0" w:space="0" w:color="auto"/>
            <w:left w:val="none" w:sz="0" w:space="0" w:color="auto"/>
            <w:bottom w:val="none" w:sz="0" w:space="0" w:color="auto"/>
            <w:right w:val="none" w:sz="0" w:space="0" w:color="auto"/>
          </w:divBdr>
        </w:div>
        <w:div w:id="1121801495">
          <w:marLeft w:val="640"/>
          <w:marRight w:val="0"/>
          <w:marTop w:val="0"/>
          <w:marBottom w:val="0"/>
          <w:divBdr>
            <w:top w:val="none" w:sz="0" w:space="0" w:color="auto"/>
            <w:left w:val="none" w:sz="0" w:space="0" w:color="auto"/>
            <w:bottom w:val="none" w:sz="0" w:space="0" w:color="auto"/>
            <w:right w:val="none" w:sz="0" w:space="0" w:color="auto"/>
          </w:divBdr>
        </w:div>
        <w:div w:id="2140487140">
          <w:marLeft w:val="640"/>
          <w:marRight w:val="0"/>
          <w:marTop w:val="0"/>
          <w:marBottom w:val="0"/>
          <w:divBdr>
            <w:top w:val="none" w:sz="0" w:space="0" w:color="auto"/>
            <w:left w:val="none" w:sz="0" w:space="0" w:color="auto"/>
            <w:bottom w:val="none" w:sz="0" w:space="0" w:color="auto"/>
            <w:right w:val="none" w:sz="0" w:space="0" w:color="auto"/>
          </w:divBdr>
        </w:div>
        <w:div w:id="1985549070">
          <w:marLeft w:val="640"/>
          <w:marRight w:val="0"/>
          <w:marTop w:val="0"/>
          <w:marBottom w:val="0"/>
          <w:divBdr>
            <w:top w:val="none" w:sz="0" w:space="0" w:color="auto"/>
            <w:left w:val="none" w:sz="0" w:space="0" w:color="auto"/>
            <w:bottom w:val="none" w:sz="0" w:space="0" w:color="auto"/>
            <w:right w:val="none" w:sz="0" w:space="0" w:color="auto"/>
          </w:divBdr>
        </w:div>
        <w:div w:id="432865709">
          <w:marLeft w:val="640"/>
          <w:marRight w:val="0"/>
          <w:marTop w:val="0"/>
          <w:marBottom w:val="0"/>
          <w:divBdr>
            <w:top w:val="none" w:sz="0" w:space="0" w:color="auto"/>
            <w:left w:val="none" w:sz="0" w:space="0" w:color="auto"/>
            <w:bottom w:val="none" w:sz="0" w:space="0" w:color="auto"/>
            <w:right w:val="none" w:sz="0" w:space="0" w:color="auto"/>
          </w:divBdr>
        </w:div>
        <w:div w:id="1545824803">
          <w:marLeft w:val="640"/>
          <w:marRight w:val="0"/>
          <w:marTop w:val="0"/>
          <w:marBottom w:val="0"/>
          <w:divBdr>
            <w:top w:val="none" w:sz="0" w:space="0" w:color="auto"/>
            <w:left w:val="none" w:sz="0" w:space="0" w:color="auto"/>
            <w:bottom w:val="none" w:sz="0" w:space="0" w:color="auto"/>
            <w:right w:val="none" w:sz="0" w:space="0" w:color="auto"/>
          </w:divBdr>
        </w:div>
        <w:div w:id="1625768787">
          <w:marLeft w:val="640"/>
          <w:marRight w:val="0"/>
          <w:marTop w:val="0"/>
          <w:marBottom w:val="0"/>
          <w:divBdr>
            <w:top w:val="none" w:sz="0" w:space="0" w:color="auto"/>
            <w:left w:val="none" w:sz="0" w:space="0" w:color="auto"/>
            <w:bottom w:val="none" w:sz="0" w:space="0" w:color="auto"/>
            <w:right w:val="none" w:sz="0" w:space="0" w:color="auto"/>
          </w:divBdr>
        </w:div>
        <w:div w:id="1743024070">
          <w:marLeft w:val="640"/>
          <w:marRight w:val="0"/>
          <w:marTop w:val="0"/>
          <w:marBottom w:val="0"/>
          <w:divBdr>
            <w:top w:val="none" w:sz="0" w:space="0" w:color="auto"/>
            <w:left w:val="none" w:sz="0" w:space="0" w:color="auto"/>
            <w:bottom w:val="none" w:sz="0" w:space="0" w:color="auto"/>
            <w:right w:val="none" w:sz="0" w:space="0" w:color="auto"/>
          </w:divBdr>
        </w:div>
        <w:div w:id="827751833">
          <w:marLeft w:val="640"/>
          <w:marRight w:val="0"/>
          <w:marTop w:val="0"/>
          <w:marBottom w:val="0"/>
          <w:divBdr>
            <w:top w:val="none" w:sz="0" w:space="0" w:color="auto"/>
            <w:left w:val="none" w:sz="0" w:space="0" w:color="auto"/>
            <w:bottom w:val="none" w:sz="0" w:space="0" w:color="auto"/>
            <w:right w:val="none" w:sz="0" w:space="0" w:color="auto"/>
          </w:divBdr>
        </w:div>
        <w:div w:id="2066755057">
          <w:marLeft w:val="640"/>
          <w:marRight w:val="0"/>
          <w:marTop w:val="0"/>
          <w:marBottom w:val="0"/>
          <w:divBdr>
            <w:top w:val="none" w:sz="0" w:space="0" w:color="auto"/>
            <w:left w:val="none" w:sz="0" w:space="0" w:color="auto"/>
            <w:bottom w:val="none" w:sz="0" w:space="0" w:color="auto"/>
            <w:right w:val="none" w:sz="0" w:space="0" w:color="auto"/>
          </w:divBdr>
        </w:div>
        <w:div w:id="91972229">
          <w:marLeft w:val="640"/>
          <w:marRight w:val="0"/>
          <w:marTop w:val="0"/>
          <w:marBottom w:val="0"/>
          <w:divBdr>
            <w:top w:val="none" w:sz="0" w:space="0" w:color="auto"/>
            <w:left w:val="none" w:sz="0" w:space="0" w:color="auto"/>
            <w:bottom w:val="none" w:sz="0" w:space="0" w:color="auto"/>
            <w:right w:val="none" w:sz="0" w:space="0" w:color="auto"/>
          </w:divBdr>
        </w:div>
        <w:div w:id="931859941">
          <w:marLeft w:val="640"/>
          <w:marRight w:val="0"/>
          <w:marTop w:val="0"/>
          <w:marBottom w:val="0"/>
          <w:divBdr>
            <w:top w:val="none" w:sz="0" w:space="0" w:color="auto"/>
            <w:left w:val="none" w:sz="0" w:space="0" w:color="auto"/>
            <w:bottom w:val="none" w:sz="0" w:space="0" w:color="auto"/>
            <w:right w:val="none" w:sz="0" w:space="0" w:color="auto"/>
          </w:divBdr>
        </w:div>
        <w:div w:id="307367377">
          <w:marLeft w:val="640"/>
          <w:marRight w:val="0"/>
          <w:marTop w:val="0"/>
          <w:marBottom w:val="0"/>
          <w:divBdr>
            <w:top w:val="none" w:sz="0" w:space="0" w:color="auto"/>
            <w:left w:val="none" w:sz="0" w:space="0" w:color="auto"/>
            <w:bottom w:val="none" w:sz="0" w:space="0" w:color="auto"/>
            <w:right w:val="none" w:sz="0" w:space="0" w:color="auto"/>
          </w:divBdr>
        </w:div>
        <w:div w:id="598804044">
          <w:marLeft w:val="640"/>
          <w:marRight w:val="0"/>
          <w:marTop w:val="0"/>
          <w:marBottom w:val="0"/>
          <w:divBdr>
            <w:top w:val="none" w:sz="0" w:space="0" w:color="auto"/>
            <w:left w:val="none" w:sz="0" w:space="0" w:color="auto"/>
            <w:bottom w:val="none" w:sz="0" w:space="0" w:color="auto"/>
            <w:right w:val="none" w:sz="0" w:space="0" w:color="auto"/>
          </w:divBdr>
        </w:div>
        <w:div w:id="751198888">
          <w:marLeft w:val="640"/>
          <w:marRight w:val="0"/>
          <w:marTop w:val="0"/>
          <w:marBottom w:val="0"/>
          <w:divBdr>
            <w:top w:val="none" w:sz="0" w:space="0" w:color="auto"/>
            <w:left w:val="none" w:sz="0" w:space="0" w:color="auto"/>
            <w:bottom w:val="none" w:sz="0" w:space="0" w:color="auto"/>
            <w:right w:val="none" w:sz="0" w:space="0" w:color="auto"/>
          </w:divBdr>
        </w:div>
        <w:div w:id="2053383364">
          <w:marLeft w:val="640"/>
          <w:marRight w:val="0"/>
          <w:marTop w:val="0"/>
          <w:marBottom w:val="0"/>
          <w:divBdr>
            <w:top w:val="none" w:sz="0" w:space="0" w:color="auto"/>
            <w:left w:val="none" w:sz="0" w:space="0" w:color="auto"/>
            <w:bottom w:val="none" w:sz="0" w:space="0" w:color="auto"/>
            <w:right w:val="none" w:sz="0" w:space="0" w:color="auto"/>
          </w:divBdr>
        </w:div>
        <w:div w:id="1950353952">
          <w:marLeft w:val="640"/>
          <w:marRight w:val="0"/>
          <w:marTop w:val="0"/>
          <w:marBottom w:val="0"/>
          <w:divBdr>
            <w:top w:val="none" w:sz="0" w:space="0" w:color="auto"/>
            <w:left w:val="none" w:sz="0" w:space="0" w:color="auto"/>
            <w:bottom w:val="none" w:sz="0" w:space="0" w:color="auto"/>
            <w:right w:val="none" w:sz="0" w:space="0" w:color="auto"/>
          </w:divBdr>
        </w:div>
        <w:div w:id="1798798454">
          <w:marLeft w:val="640"/>
          <w:marRight w:val="0"/>
          <w:marTop w:val="0"/>
          <w:marBottom w:val="0"/>
          <w:divBdr>
            <w:top w:val="none" w:sz="0" w:space="0" w:color="auto"/>
            <w:left w:val="none" w:sz="0" w:space="0" w:color="auto"/>
            <w:bottom w:val="none" w:sz="0" w:space="0" w:color="auto"/>
            <w:right w:val="none" w:sz="0" w:space="0" w:color="auto"/>
          </w:divBdr>
        </w:div>
        <w:div w:id="1757314767">
          <w:marLeft w:val="640"/>
          <w:marRight w:val="0"/>
          <w:marTop w:val="0"/>
          <w:marBottom w:val="0"/>
          <w:divBdr>
            <w:top w:val="none" w:sz="0" w:space="0" w:color="auto"/>
            <w:left w:val="none" w:sz="0" w:space="0" w:color="auto"/>
            <w:bottom w:val="none" w:sz="0" w:space="0" w:color="auto"/>
            <w:right w:val="none" w:sz="0" w:space="0" w:color="auto"/>
          </w:divBdr>
        </w:div>
        <w:div w:id="2023629579">
          <w:marLeft w:val="640"/>
          <w:marRight w:val="0"/>
          <w:marTop w:val="0"/>
          <w:marBottom w:val="0"/>
          <w:divBdr>
            <w:top w:val="none" w:sz="0" w:space="0" w:color="auto"/>
            <w:left w:val="none" w:sz="0" w:space="0" w:color="auto"/>
            <w:bottom w:val="none" w:sz="0" w:space="0" w:color="auto"/>
            <w:right w:val="none" w:sz="0" w:space="0" w:color="auto"/>
          </w:divBdr>
        </w:div>
        <w:div w:id="2086298390">
          <w:marLeft w:val="640"/>
          <w:marRight w:val="0"/>
          <w:marTop w:val="0"/>
          <w:marBottom w:val="0"/>
          <w:divBdr>
            <w:top w:val="none" w:sz="0" w:space="0" w:color="auto"/>
            <w:left w:val="none" w:sz="0" w:space="0" w:color="auto"/>
            <w:bottom w:val="none" w:sz="0" w:space="0" w:color="auto"/>
            <w:right w:val="none" w:sz="0" w:space="0" w:color="auto"/>
          </w:divBdr>
        </w:div>
        <w:div w:id="1716928544">
          <w:marLeft w:val="640"/>
          <w:marRight w:val="0"/>
          <w:marTop w:val="0"/>
          <w:marBottom w:val="0"/>
          <w:divBdr>
            <w:top w:val="none" w:sz="0" w:space="0" w:color="auto"/>
            <w:left w:val="none" w:sz="0" w:space="0" w:color="auto"/>
            <w:bottom w:val="none" w:sz="0" w:space="0" w:color="auto"/>
            <w:right w:val="none" w:sz="0" w:space="0" w:color="auto"/>
          </w:divBdr>
        </w:div>
        <w:div w:id="644241708">
          <w:marLeft w:val="640"/>
          <w:marRight w:val="0"/>
          <w:marTop w:val="0"/>
          <w:marBottom w:val="0"/>
          <w:divBdr>
            <w:top w:val="none" w:sz="0" w:space="0" w:color="auto"/>
            <w:left w:val="none" w:sz="0" w:space="0" w:color="auto"/>
            <w:bottom w:val="none" w:sz="0" w:space="0" w:color="auto"/>
            <w:right w:val="none" w:sz="0" w:space="0" w:color="auto"/>
          </w:divBdr>
        </w:div>
        <w:div w:id="231896206">
          <w:marLeft w:val="640"/>
          <w:marRight w:val="0"/>
          <w:marTop w:val="0"/>
          <w:marBottom w:val="0"/>
          <w:divBdr>
            <w:top w:val="none" w:sz="0" w:space="0" w:color="auto"/>
            <w:left w:val="none" w:sz="0" w:space="0" w:color="auto"/>
            <w:bottom w:val="none" w:sz="0" w:space="0" w:color="auto"/>
            <w:right w:val="none" w:sz="0" w:space="0" w:color="auto"/>
          </w:divBdr>
        </w:div>
        <w:div w:id="178587574">
          <w:marLeft w:val="640"/>
          <w:marRight w:val="0"/>
          <w:marTop w:val="0"/>
          <w:marBottom w:val="0"/>
          <w:divBdr>
            <w:top w:val="none" w:sz="0" w:space="0" w:color="auto"/>
            <w:left w:val="none" w:sz="0" w:space="0" w:color="auto"/>
            <w:bottom w:val="none" w:sz="0" w:space="0" w:color="auto"/>
            <w:right w:val="none" w:sz="0" w:space="0" w:color="auto"/>
          </w:divBdr>
        </w:div>
        <w:div w:id="1325476529">
          <w:marLeft w:val="640"/>
          <w:marRight w:val="0"/>
          <w:marTop w:val="0"/>
          <w:marBottom w:val="0"/>
          <w:divBdr>
            <w:top w:val="none" w:sz="0" w:space="0" w:color="auto"/>
            <w:left w:val="none" w:sz="0" w:space="0" w:color="auto"/>
            <w:bottom w:val="none" w:sz="0" w:space="0" w:color="auto"/>
            <w:right w:val="none" w:sz="0" w:space="0" w:color="auto"/>
          </w:divBdr>
        </w:div>
        <w:div w:id="1555392582">
          <w:marLeft w:val="640"/>
          <w:marRight w:val="0"/>
          <w:marTop w:val="0"/>
          <w:marBottom w:val="0"/>
          <w:divBdr>
            <w:top w:val="none" w:sz="0" w:space="0" w:color="auto"/>
            <w:left w:val="none" w:sz="0" w:space="0" w:color="auto"/>
            <w:bottom w:val="none" w:sz="0" w:space="0" w:color="auto"/>
            <w:right w:val="none" w:sz="0" w:space="0" w:color="auto"/>
          </w:divBdr>
        </w:div>
        <w:div w:id="2075741766">
          <w:marLeft w:val="640"/>
          <w:marRight w:val="0"/>
          <w:marTop w:val="0"/>
          <w:marBottom w:val="0"/>
          <w:divBdr>
            <w:top w:val="none" w:sz="0" w:space="0" w:color="auto"/>
            <w:left w:val="none" w:sz="0" w:space="0" w:color="auto"/>
            <w:bottom w:val="none" w:sz="0" w:space="0" w:color="auto"/>
            <w:right w:val="none" w:sz="0" w:space="0" w:color="auto"/>
          </w:divBdr>
        </w:div>
        <w:div w:id="1867330546">
          <w:marLeft w:val="640"/>
          <w:marRight w:val="0"/>
          <w:marTop w:val="0"/>
          <w:marBottom w:val="0"/>
          <w:divBdr>
            <w:top w:val="none" w:sz="0" w:space="0" w:color="auto"/>
            <w:left w:val="none" w:sz="0" w:space="0" w:color="auto"/>
            <w:bottom w:val="none" w:sz="0" w:space="0" w:color="auto"/>
            <w:right w:val="none" w:sz="0" w:space="0" w:color="auto"/>
          </w:divBdr>
        </w:div>
        <w:div w:id="1683582308">
          <w:marLeft w:val="640"/>
          <w:marRight w:val="0"/>
          <w:marTop w:val="0"/>
          <w:marBottom w:val="0"/>
          <w:divBdr>
            <w:top w:val="none" w:sz="0" w:space="0" w:color="auto"/>
            <w:left w:val="none" w:sz="0" w:space="0" w:color="auto"/>
            <w:bottom w:val="none" w:sz="0" w:space="0" w:color="auto"/>
            <w:right w:val="none" w:sz="0" w:space="0" w:color="auto"/>
          </w:divBdr>
        </w:div>
        <w:div w:id="1052923865">
          <w:marLeft w:val="640"/>
          <w:marRight w:val="0"/>
          <w:marTop w:val="0"/>
          <w:marBottom w:val="0"/>
          <w:divBdr>
            <w:top w:val="none" w:sz="0" w:space="0" w:color="auto"/>
            <w:left w:val="none" w:sz="0" w:space="0" w:color="auto"/>
            <w:bottom w:val="none" w:sz="0" w:space="0" w:color="auto"/>
            <w:right w:val="none" w:sz="0" w:space="0" w:color="auto"/>
          </w:divBdr>
        </w:div>
        <w:div w:id="1206869025">
          <w:marLeft w:val="640"/>
          <w:marRight w:val="0"/>
          <w:marTop w:val="0"/>
          <w:marBottom w:val="0"/>
          <w:divBdr>
            <w:top w:val="none" w:sz="0" w:space="0" w:color="auto"/>
            <w:left w:val="none" w:sz="0" w:space="0" w:color="auto"/>
            <w:bottom w:val="none" w:sz="0" w:space="0" w:color="auto"/>
            <w:right w:val="none" w:sz="0" w:space="0" w:color="auto"/>
          </w:divBdr>
        </w:div>
        <w:div w:id="51465072">
          <w:marLeft w:val="640"/>
          <w:marRight w:val="0"/>
          <w:marTop w:val="0"/>
          <w:marBottom w:val="0"/>
          <w:divBdr>
            <w:top w:val="none" w:sz="0" w:space="0" w:color="auto"/>
            <w:left w:val="none" w:sz="0" w:space="0" w:color="auto"/>
            <w:bottom w:val="none" w:sz="0" w:space="0" w:color="auto"/>
            <w:right w:val="none" w:sz="0" w:space="0" w:color="auto"/>
          </w:divBdr>
        </w:div>
        <w:div w:id="591476461">
          <w:marLeft w:val="640"/>
          <w:marRight w:val="0"/>
          <w:marTop w:val="0"/>
          <w:marBottom w:val="0"/>
          <w:divBdr>
            <w:top w:val="none" w:sz="0" w:space="0" w:color="auto"/>
            <w:left w:val="none" w:sz="0" w:space="0" w:color="auto"/>
            <w:bottom w:val="none" w:sz="0" w:space="0" w:color="auto"/>
            <w:right w:val="none" w:sz="0" w:space="0" w:color="auto"/>
          </w:divBdr>
        </w:div>
        <w:div w:id="691224002">
          <w:marLeft w:val="640"/>
          <w:marRight w:val="0"/>
          <w:marTop w:val="0"/>
          <w:marBottom w:val="0"/>
          <w:divBdr>
            <w:top w:val="none" w:sz="0" w:space="0" w:color="auto"/>
            <w:left w:val="none" w:sz="0" w:space="0" w:color="auto"/>
            <w:bottom w:val="none" w:sz="0" w:space="0" w:color="auto"/>
            <w:right w:val="none" w:sz="0" w:space="0" w:color="auto"/>
          </w:divBdr>
        </w:div>
        <w:div w:id="1701392529">
          <w:marLeft w:val="640"/>
          <w:marRight w:val="0"/>
          <w:marTop w:val="0"/>
          <w:marBottom w:val="0"/>
          <w:divBdr>
            <w:top w:val="none" w:sz="0" w:space="0" w:color="auto"/>
            <w:left w:val="none" w:sz="0" w:space="0" w:color="auto"/>
            <w:bottom w:val="none" w:sz="0" w:space="0" w:color="auto"/>
            <w:right w:val="none" w:sz="0" w:space="0" w:color="auto"/>
          </w:divBdr>
        </w:div>
        <w:div w:id="1011755667">
          <w:marLeft w:val="640"/>
          <w:marRight w:val="0"/>
          <w:marTop w:val="0"/>
          <w:marBottom w:val="0"/>
          <w:divBdr>
            <w:top w:val="none" w:sz="0" w:space="0" w:color="auto"/>
            <w:left w:val="none" w:sz="0" w:space="0" w:color="auto"/>
            <w:bottom w:val="none" w:sz="0" w:space="0" w:color="auto"/>
            <w:right w:val="none" w:sz="0" w:space="0" w:color="auto"/>
          </w:divBdr>
        </w:div>
        <w:div w:id="1428043749">
          <w:marLeft w:val="640"/>
          <w:marRight w:val="0"/>
          <w:marTop w:val="0"/>
          <w:marBottom w:val="0"/>
          <w:divBdr>
            <w:top w:val="none" w:sz="0" w:space="0" w:color="auto"/>
            <w:left w:val="none" w:sz="0" w:space="0" w:color="auto"/>
            <w:bottom w:val="none" w:sz="0" w:space="0" w:color="auto"/>
            <w:right w:val="none" w:sz="0" w:space="0" w:color="auto"/>
          </w:divBdr>
        </w:div>
        <w:div w:id="1492988588">
          <w:marLeft w:val="640"/>
          <w:marRight w:val="0"/>
          <w:marTop w:val="0"/>
          <w:marBottom w:val="0"/>
          <w:divBdr>
            <w:top w:val="none" w:sz="0" w:space="0" w:color="auto"/>
            <w:left w:val="none" w:sz="0" w:space="0" w:color="auto"/>
            <w:bottom w:val="none" w:sz="0" w:space="0" w:color="auto"/>
            <w:right w:val="none" w:sz="0" w:space="0" w:color="auto"/>
          </w:divBdr>
        </w:div>
        <w:div w:id="2085643967">
          <w:marLeft w:val="640"/>
          <w:marRight w:val="0"/>
          <w:marTop w:val="0"/>
          <w:marBottom w:val="0"/>
          <w:divBdr>
            <w:top w:val="none" w:sz="0" w:space="0" w:color="auto"/>
            <w:left w:val="none" w:sz="0" w:space="0" w:color="auto"/>
            <w:bottom w:val="none" w:sz="0" w:space="0" w:color="auto"/>
            <w:right w:val="none" w:sz="0" w:space="0" w:color="auto"/>
          </w:divBdr>
        </w:div>
        <w:div w:id="1098670378">
          <w:marLeft w:val="640"/>
          <w:marRight w:val="0"/>
          <w:marTop w:val="0"/>
          <w:marBottom w:val="0"/>
          <w:divBdr>
            <w:top w:val="none" w:sz="0" w:space="0" w:color="auto"/>
            <w:left w:val="none" w:sz="0" w:space="0" w:color="auto"/>
            <w:bottom w:val="none" w:sz="0" w:space="0" w:color="auto"/>
            <w:right w:val="none" w:sz="0" w:space="0" w:color="auto"/>
          </w:divBdr>
        </w:div>
        <w:div w:id="902368524">
          <w:marLeft w:val="640"/>
          <w:marRight w:val="0"/>
          <w:marTop w:val="0"/>
          <w:marBottom w:val="0"/>
          <w:divBdr>
            <w:top w:val="none" w:sz="0" w:space="0" w:color="auto"/>
            <w:left w:val="none" w:sz="0" w:space="0" w:color="auto"/>
            <w:bottom w:val="none" w:sz="0" w:space="0" w:color="auto"/>
            <w:right w:val="none" w:sz="0" w:space="0" w:color="auto"/>
          </w:divBdr>
        </w:div>
        <w:div w:id="605691820">
          <w:marLeft w:val="640"/>
          <w:marRight w:val="0"/>
          <w:marTop w:val="0"/>
          <w:marBottom w:val="0"/>
          <w:divBdr>
            <w:top w:val="none" w:sz="0" w:space="0" w:color="auto"/>
            <w:left w:val="none" w:sz="0" w:space="0" w:color="auto"/>
            <w:bottom w:val="none" w:sz="0" w:space="0" w:color="auto"/>
            <w:right w:val="none" w:sz="0" w:space="0" w:color="auto"/>
          </w:divBdr>
        </w:div>
        <w:div w:id="641545976">
          <w:marLeft w:val="640"/>
          <w:marRight w:val="0"/>
          <w:marTop w:val="0"/>
          <w:marBottom w:val="0"/>
          <w:divBdr>
            <w:top w:val="none" w:sz="0" w:space="0" w:color="auto"/>
            <w:left w:val="none" w:sz="0" w:space="0" w:color="auto"/>
            <w:bottom w:val="none" w:sz="0" w:space="0" w:color="auto"/>
            <w:right w:val="none" w:sz="0" w:space="0" w:color="auto"/>
          </w:divBdr>
        </w:div>
        <w:div w:id="1631280359">
          <w:marLeft w:val="640"/>
          <w:marRight w:val="0"/>
          <w:marTop w:val="0"/>
          <w:marBottom w:val="0"/>
          <w:divBdr>
            <w:top w:val="none" w:sz="0" w:space="0" w:color="auto"/>
            <w:left w:val="none" w:sz="0" w:space="0" w:color="auto"/>
            <w:bottom w:val="none" w:sz="0" w:space="0" w:color="auto"/>
            <w:right w:val="none" w:sz="0" w:space="0" w:color="auto"/>
          </w:divBdr>
        </w:div>
        <w:div w:id="496117888">
          <w:marLeft w:val="640"/>
          <w:marRight w:val="0"/>
          <w:marTop w:val="0"/>
          <w:marBottom w:val="0"/>
          <w:divBdr>
            <w:top w:val="none" w:sz="0" w:space="0" w:color="auto"/>
            <w:left w:val="none" w:sz="0" w:space="0" w:color="auto"/>
            <w:bottom w:val="none" w:sz="0" w:space="0" w:color="auto"/>
            <w:right w:val="none" w:sz="0" w:space="0" w:color="auto"/>
          </w:divBdr>
        </w:div>
        <w:div w:id="1564364239">
          <w:marLeft w:val="640"/>
          <w:marRight w:val="0"/>
          <w:marTop w:val="0"/>
          <w:marBottom w:val="0"/>
          <w:divBdr>
            <w:top w:val="none" w:sz="0" w:space="0" w:color="auto"/>
            <w:left w:val="none" w:sz="0" w:space="0" w:color="auto"/>
            <w:bottom w:val="none" w:sz="0" w:space="0" w:color="auto"/>
            <w:right w:val="none" w:sz="0" w:space="0" w:color="auto"/>
          </w:divBdr>
        </w:div>
        <w:div w:id="618994018">
          <w:marLeft w:val="640"/>
          <w:marRight w:val="0"/>
          <w:marTop w:val="0"/>
          <w:marBottom w:val="0"/>
          <w:divBdr>
            <w:top w:val="none" w:sz="0" w:space="0" w:color="auto"/>
            <w:left w:val="none" w:sz="0" w:space="0" w:color="auto"/>
            <w:bottom w:val="none" w:sz="0" w:space="0" w:color="auto"/>
            <w:right w:val="none" w:sz="0" w:space="0" w:color="auto"/>
          </w:divBdr>
        </w:div>
        <w:div w:id="1630283330">
          <w:marLeft w:val="640"/>
          <w:marRight w:val="0"/>
          <w:marTop w:val="0"/>
          <w:marBottom w:val="0"/>
          <w:divBdr>
            <w:top w:val="none" w:sz="0" w:space="0" w:color="auto"/>
            <w:left w:val="none" w:sz="0" w:space="0" w:color="auto"/>
            <w:bottom w:val="none" w:sz="0" w:space="0" w:color="auto"/>
            <w:right w:val="none" w:sz="0" w:space="0" w:color="auto"/>
          </w:divBdr>
        </w:div>
        <w:div w:id="1460369580">
          <w:marLeft w:val="640"/>
          <w:marRight w:val="0"/>
          <w:marTop w:val="0"/>
          <w:marBottom w:val="0"/>
          <w:divBdr>
            <w:top w:val="none" w:sz="0" w:space="0" w:color="auto"/>
            <w:left w:val="none" w:sz="0" w:space="0" w:color="auto"/>
            <w:bottom w:val="none" w:sz="0" w:space="0" w:color="auto"/>
            <w:right w:val="none" w:sz="0" w:space="0" w:color="auto"/>
          </w:divBdr>
        </w:div>
        <w:div w:id="2118133157">
          <w:marLeft w:val="640"/>
          <w:marRight w:val="0"/>
          <w:marTop w:val="0"/>
          <w:marBottom w:val="0"/>
          <w:divBdr>
            <w:top w:val="none" w:sz="0" w:space="0" w:color="auto"/>
            <w:left w:val="none" w:sz="0" w:space="0" w:color="auto"/>
            <w:bottom w:val="none" w:sz="0" w:space="0" w:color="auto"/>
            <w:right w:val="none" w:sz="0" w:space="0" w:color="auto"/>
          </w:divBdr>
        </w:div>
        <w:div w:id="721713365">
          <w:marLeft w:val="640"/>
          <w:marRight w:val="0"/>
          <w:marTop w:val="0"/>
          <w:marBottom w:val="0"/>
          <w:divBdr>
            <w:top w:val="none" w:sz="0" w:space="0" w:color="auto"/>
            <w:left w:val="none" w:sz="0" w:space="0" w:color="auto"/>
            <w:bottom w:val="none" w:sz="0" w:space="0" w:color="auto"/>
            <w:right w:val="none" w:sz="0" w:space="0" w:color="auto"/>
          </w:divBdr>
        </w:div>
        <w:div w:id="933392333">
          <w:marLeft w:val="640"/>
          <w:marRight w:val="0"/>
          <w:marTop w:val="0"/>
          <w:marBottom w:val="0"/>
          <w:divBdr>
            <w:top w:val="none" w:sz="0" w:space="0" w:color="auto"/>
            <w:left w:val="none" w:sz="0" w:space="0" w:color="auto"/>
            <w:bottom w:val="none" w:sz="0" w:space="0" w:color="auto"/>
            <w:right w:val="none" w:sz="0" w:space="0" w:color="auto"/>
          </w:divBdr>
        </w:div>
        <w:div w:id="897978442">
          <w:marLeft w:val="640"/>
          <w:marRight w:val="0"/>
          <w:marTop w:val="0"/>
          <w:marBottom w:val="0"/>
          <w:divBdr>
            <w:top w:val="none" w:sz="0" w:space="0" w:color="auto"/>
            <w:left w:val="none" w:sz="0" w:space="0" w:color="auto"/>
            <w:bottom w:val="none" w:sz="0" w:space="0" w:color="auto"/>
            <w:right w:val="none" w:sz="0" w:space="0" w:color="auto"/>
          </w:divBdr>
        </w:div>
        <w:div w:id="1694651923">
          <w:marLeft w:val="640"/>
          <w:marRight w:val="0"/>
          <w:marTop w:val="0"/>
          <w:marBottom w:val="0"/>
          <w:divBdr>
            <w:top w:val="none" w:sz="0" w:space="0" w:color="auto"/>
            <w:left w:val="none" w:sz="0" w:space="0" w:color="auto"/>
            <w:bottom w:val="none" w:sz="0" w:space="0" w:color="auto"/>
            <w:right w:val="none" w:sz="0" w:space="0" w:color="auto"/>
          </w:divBdr>
        </w:div>
        <w:div w:id="1143933205">
          <w:marLeft w:val="640"/>
          <w:marRight w:val="0"/>
          <w:marTop w:val="0"/>
          <w:marBottom w:val="0"/>
          <w:divBdr>
            <w:top w:val="none" w:sz="0" w:space="0" w:color="auto"/>
            <w:left w:val="none" w:sz="0" w:space="0" w:color="auto"/>
            <w:bottom w:val="none" w:sz="0" w:space="0" w:color="auto"/>
            <w:right w:val="none" w:sz="0" w:space="0" w:color="auto"/>
          </w:divBdr>
        </w:div>
        <w:div w:id="2020737719">
          <w:marLeft w:val="640"/>
          <w:marRight w:val="0"/>
          <w:marTop w:val="0"/>
          <w:marBottom w:val="0"/>
          <w:divBdr>
            <w:top w:val="none" w:sz="0" w:space="0" w:color="auto"/>
            <w:left w:val="none" w:sz="0" w:space="0" w:color="auto"/>
            <w:bottom w:val="none" w:sz="0" w:space="0" w:color="auto"/>
            <w:right w:val="none" w:sz="0" w:space="0" w:color="auto"/>
          </w:divBdr>
        </w:div>
        <w:div w:id="963777257">
          <w:marLeft w:val="640"/>
          <w:marRight w:val="0"/>
          <w:marTop w:val="0"/>
          <w:marBottom w:val="0"/>
          <w:divBdr>
            <w:top w:val="none" w:sz="0" w:space="0" w:color="auto"/>
            <w:left w:val="none" w:sz="0" w:space="0" w:color="auto"/>
            <w:bottom w:val="none" w:sz="0" w:space="0" w:color="auto"/>
            <w:right w:val="none" w:sz="0" w:space="0" w:color="auto"/>
          </w:divBdr>
        </w:div>
        <w:div w:id="346059060">
          <w:marLeft w:val="640"/>
          <w:marRight w:val="0"/>
          <w:marTop w:val="0"/>
          <w:marBottom w:val="0"/>
          <w:divBdr>
            <w:top w:val="none" w:sz="0" w:space="0" w:color="auto"/>
            <w:left w:val="none" w:sz="0" w:space="0" w:color="auto"/>
            <w:bottom w:val="none" w:sz="0" w:space="0" w:color="auto"/>
            <w:right w:val="none" w:sz="0" w:space="0" w:color="auto"/>
          </w:divBdr>
        </w:div>
        <w:div w:id="71006514">
          <w:marLeft w:val="640"/>
          <w:marRight w:val="0"/>
          <w:marTop w:val="0"/>
          <w:marBottom w:val="0"/>
          <w:divBdr>
            <w:top w:val="none" w:sz="0" w:space="0" w:color="auto"/>
            <w:left w:val="none" w:sz="0" w:space="0" w:color="auto"/>
            <w:bottom w:val="none" w:sz="0" w:space="0" w:color="auto"/>
            <w:right w:val="none" w:sz="0" w:space="0" w:color="auto"/>
          </w:divBdr>
        </w:div>
        <w:div w:id="489979670">
          <w:marLeft w:val="640"/>
          <w:marRight w:val="0"/>
          <w:marTop w:val="0"/>
          <w:marBottom w:val="0"/>
          <w:divBdr>
            <w:top w:val="none" w:sz="0" w:space="0" w:color="auto"/>
            <w:left w:val="none" w:sz="0" w:space="0" w:color="auto"/>
            <w:bottom w:val="none" w:sz="0" w:space="0" w:color="auto"/>
            <w:right w:val="none" w:sz="0" w:space="0" w:color="auto"/>
          </w:divBdr>
        </w:div>
        <w:div w:id="727074452">
          <w:marLeft w:val="640"/>
          <w:marRight w:val="0"/>
          <w:marTop w:val="0"/>
          <w:marBottom w:val="0"/>
          <w:divBdr>
            <w:top w:val="none" w:sz="0" w:space="0" w:color="auto"/>
            <w:left w:val="none" w:sz="0" w:space="0" w:color="auto"/>
            <w:bottom w:val="none" w:sz="0" w:space="0" w:color="auto"/>
            <w:right w:val="none" w:sz="0" w:space="0" w:color="auto"/>
          </w:divBdr>
        </w:div>
        <w:div w:id="1063066431">
          <w:marLeft w:val="640"/>
          <w:marRight w:val="0"/>
          <w:marTop w:val="0"/>
          <w:marBottom w:val="0"/>
          <w:divBdr>
            <w:top w:val="none" w:sz="0" w:space="0" w:color="auto"/>
            <w:left w:val="none" w:sz="0" w:space="0" w:color="auto"/>
            <w:bottom w:val="none" w:sz="0" w:space="0" w:color="auto"/>
            <w:right w:val="none" w:sz="0" w:space="0" w:color="auto"/>
          </w:divBdr>
        </w:div>
        <w:div w:id="1343585538">
          <w:marLeft w:val="640"/>
          <w:marRight w:val="0"/>
          <w:marTop w:val="0"/>
          <w:marBottom w:val="0"/>
          <w:divBdr>
            <w:top w:val="none" w:sz="0" w:space="0" w:color="auto"/>
            <w:left w:val="none" w:sz="0" w:space="0" w:color="auto"/>
            <w:bottom w:val="none" w:sz="0" w:space="0" w:color="auto"/>
            <w:right w:val="none" w:sz="0" w:space="0" w:color="auto"/>
          </w:divBdr>
        </w:div>
        <w:div w:id="1699088050">
          <w:marLeft w:val="640"/>
          <w:marRight w:val="0"/>
          <w:marTop w:val="0"/>
          <w:marBottom w:val="0"/>
          <w:divBdr>
            <w:top w:val="none" w:sz="0" w:space="0" w:color="auto"/>
            <w:left w:val="none" w:sz="0" w:space="0" w:color="auto"/>
            <w:bottom w:val="none" w:sz="0" w:space="0" w:color="auto"/>
            <w:right w:val="none" w:sz="0" w:space="0" w:color="auto"/>
          </w:divBdr>
        </w:div>
        <w:div w:id="1773429477">
          <w:marLeft w:val="640"/>
          <w:marRight w:val="0"/>
          <w:marTop w:val="0"/>
          <w:marBottom w:val="0"/>
          <w:divBdr>
            <w:top w:val="none" w:sz="0" w:space="0" w:color="auto"/>
            <w:left w:val="none" w:sz="0" w:space="0" w:color="auto"/>
            <w:bottom w:val="none" w:sz="0" w:space="0" w:color="auto"/>
            <w:right w:val="none" w:sz="0" w:space="0" w:color="auto"/>
          </w:divBdr>
        </w:div>
        <w:div w:id="2128888520">
          <w:marLeft w:val="640"/>
          <w:marRight w:val="0"/>
          <w:marTop w:val="0"/>
          <w:marBottom w:val="0"/>
          <w:divBdr>
            <w:top w:val="none" w:sz="0" w:space="0" w:color="auto"/>
            <w:left w:val="none" w:sz="0" w:space="0" w:color="auto"/>
            <w:bottom w:val="none" w:sz="0" w:space="0" w:color="auto"/>
            <w:right w:val="none" w:sz="0" w:space="0" w:color="auto"/>
          </w:divBdr>
        </w:div>
        <w:div w:id="127628400">
          <w:marLeft w:val="640"/>
          <w:marRight w:val="0"/>
          <w:marTop w:val="0"/>
          <w:marBottom w:val="0"/>
          <w:divBdr>
            <w:top w:val="none" w:sz="0" w:space="0" w:color="auto"/>
            <w:left w:val="none" w:sz="0" w:space="0" w:color="auto"/>
            <w:bottom w:val="none" w:sz="0" w:space="0" w:color="auto"/>
            <w:right w:val="none" w:sz="0" w:space="0" w:color="auto"/>
          </w:divBdr>
        </w:div>
        <w:div w:id="589461847">
          <w:marLeft w:val="640"/>
          <w:marRight w:val="0"/>
          <w:marTop w:val="0"/>
          <w:marBottom w:val="0"/>
          <w:divBdr>
            <w:top w:val="none" w:sz="0" w:space="0" w:color="auto"/>
            <w:left w:val="none" w:sz="0" w:space="0" w:color="auto"/>
            <w:bottom w:val="none" w:sz="0" w:space="0" w:color="auto"/>
            <w:right w:val="none" w:sz="0" w:space="0" w:color="auto"/>
          </w:divBdr>
        </w:div>
        <w:div w:id="614412145">
          <w:marLeft w:val="640"/>
          <w:marRight w:val="0"/>
          <w:marTop w:val="0"/>
          <w:marBottom w:val="0"/>
          <w:divBdr>
            <w:top w:val="none" w:sz="0" w:space="0" w:color="auto"/>
            <w:left w:val="none" w:sz="0" w:space="0" w:color="auto"/>
            <w:bottom w:val="none" w:sz="0" w:space="0" w:color="auto"/>
            <w:right w:val="none" w:sz="0" w:space="0" w:color="auto"/>
          </w:divBdr>
        </w:div>
        <w:div w:id="237984341">
          <w:marLeft w:val="640"/>
          <w:marRight w:val="0"/>
          <w:marTop w:val="0"/>
          <w:marBottom w:val="0"/>
          <w:divBdr>
            <w:top w:val="none" w:sz="0" w:space="0" w:color="auto"/>
            <w:left w:val="none" w:sz="0" w:space="0" w:color="auto"/>
            <w:bottom w:val="none" w:sz="0" w:space="0" w:color="auto"/>
            <w:right w:val="none" w:sz="0" w:space="0" w:color="auto"/>
          </w:divBdr>
        </w:div>
        <w:div w:id="459343049">
          <w:marLeft w:val="640"/>
          <w:marRight w:val="0"/>
          <w:marTop w:val="0"/>
          <w:marBottom w:val="0"/>
          <w:divBdr>
            <w:top w:val="none" w:sz="0" w:space="0" w:color="auto"/>
            <w:left w:val="none" w:sz="0" w:space="0" w:color="auto"/>
            <w:bottom w:val="none" w:sz="0" w:space="0" w:color="auto"/>
            <w:right w:val="none" w:sz="0" w:space="0" w:color="auto"/>
          </w:divBdr>
        </w:div>
        <w:div w:id="244999044">
          <w:marLeft w:val="640"/>
          <w:marRight w:val="0"/>
          <w:marTop w:val="0"/>
          <w:marBottom w:val="0"/>
          <w:divBdr>
            <w:top w:val="none" w:sz="0" w:space="0" w:color="auto"/>
            <w:left w:val="none" w:sz="0" w:space="0" w:color="auto"/>
            <w:bottom w:val="none" w:sz="0" w:space="0" w:color="auto"/>
            <w:right w:val="none" w:sz="0" w:space="0" w:color="auto"/>
          </w:divBdr>
        </w:div>
        <w:div w:id="1499006783">
          <w:marLeft w:val="640"/>
          <w:marRight w:val="0"/>
          <w:marTop w:val="0"/>
          <w:marBottom w:val="0"/>
          <w:divBdr>
            <w:top w:val="none" w:sz="0" w:space="0" w:color="auto"/>
            <w:left w:val="none" w:sz="0" w:space="0" w:color="auto"/>
            <w:bottom w:val="none" w:sz="0" w:space="0" w:color="auto"/>
            <w:right w:val="none" w:sz="0" w:space="0" w:color="auto"/>
          </w:divBdr>
        </w:div>
        <w:div w:id="86773250">
          <w:marLeft w:val="640"/>
          <w:marRight w:val="0"/>
          <w:marTop w:val="0"/>
          <w:marBottom w:val="0"/>
          <w:divBdr>
            <w:top w:val="none" w:sz="0" w:space="0" w:color="auto"/>
            <w:left w:val="none" w:sz="0" w:space="0" w:color="auto"/>
            <w:bottom w:val="none" w:sz="0" w:space="0" w:color="auto"/>
            <w:right w:val="none" w:sz="0" w:space="0" w:color="auto"/>
          </w:divBdr>
        </w:div>
        <w:div w:id="1862936965">
          <w:marLeft w:val="640"/>
          <w:marRight w:val="0"/>
          <w:marTop w:val="0"/>
          <w:marBottom w:val="0"/>
          <w:divBdr>
            <w:top w:val="none" w:sz="0" w:space="0" w:color="auto"/>
            <w:left w:val="none" w:sz="0" w:space="0" w:color="auto"/>
            <w:bottom w:val="none" w:sz="0" w:space="0" w:color="auto"/>
            <w:right w:val="none" w:sz="0" w:space="0" w:color="auto"/>
          </w:divBdr>
        </w:div>
        <w:div w:id="1514492661">
          <w:marLeft w:val="640"/>
          <w:marRight w:val="0"/>
          <w:marTop w:val="0"/>
          <w:marBottom w:val="0"/>
          <w:divBdr>
            <w:top w:val="none" w:sz="0" w:space="0" w:color="auto"/>
            <w:left w:val="none" w:sz="0" w:space="0" w:color="auto"/>
            <w:bottom w:val="none" w:sz="0" w:space="0" w:color="auto"/>
            <w:right w:val="none" w:sz="0" w:space="0" w:color="auto"/>
          </w:divBdr>
        </w:div>
        <w:div w:id="310713658">
          <w:marLeft w:val="640"/>
          <w:marRight w:val="0"/>
          <w:marTop w:val="0"/>
          <w:marBottom w:val="0"/>
          <w:divBdr>
            <w:top w:val="none" w:sz="0" w:space="0" w:color="auto"/>
            <w:left w:val="none" w:sz="0" w:space="0" w:color="auto"/>
            <w:bottom w:val="none" w:sz="0" w:space="0" w:color="auto"/>
            <w:right w:val="none" w:sz="0" w:space="0" w:color="auto"/>
          </w:divBdr>
        </w:div>
        <w:div w:id="1475565539">
          <w:marLeft w:val="640"/>
          <w:marRight w:val="0"/>
          <w:marTop w:val="0"/>
          <w:marBottom w:val="0"/>
          <w:divBdr>
            <w:top w:val="none" w:sz="0" w:space="0" w:color="auto"/>
            <w:left w:val="none" w:sz="0" w:space="0" w:color="auto"/>
            <w:bottom w:val="none" w:sz="0" w:space="0" w:color="auto"/>
            <w:right w:val="none" w:sz="0" w:space="0" w:color="auto"/>
          </w:divBdr>
        </w:div>
        <w:div w:id="976955327">
          <w:marLeft w:val="640"/>
          <w:marRight w:val="0"/>
          <w:marTop w:val="0"/>
          <w:marBottom w:val="0"/>
          <w:divBdr>
            <w:top w:val="none" w:sz="0" w:space="0" w:color="auto"/>
            <w:left w:val="none" w:sz="0" w:space="0" w:color="auto"/>
            <w:bottom w:val="none" w:sz="0" w:space="0" w:color="auto"/>
            <w:right w:val="none" w:sz="0" w:space="0" w:color="auto"/>
          </w:divBdr>
        </w:div>
        <w:div w:id="1878157770">
          <w:marLeft w:val="640"/>
          <w:marRight w:val="0"/>
          <w:marTop w:val="0"/>
          <w:marBottom w:val="0"/>
          <w:divBdr>
            <w:top w:val="none" w:sz="0" w:space="0" w:color="auto"/>
            <w:left w:val="none" w:sz="0" w:space="0" w:color="auto"/>
            <w:bottom w:val="none" w:sz="0" w:space="0" w:color="auto"/>
            <w:right w:val="none" w:sz="0" w:space="0" w:color="auto"/>
          </w:divBdr>
        </w:div>
        <w:div w:id="203061467">
          <w:marLeft w:val="640"/>
          <w:marRight w:val="0"/>
          <w:marTop w:val="0"/>
          <w:marBottom w:val="0"/>
          <w:divBdr>
            <w:top w:val="none" w:sz="0" w:space="0" w:color="auto"/>
            <w:left w:val="none" w:sz="0" w:space="0" w:color="auto"/>
            <w:bottom w:val="none" w:sz="0" w:space="0" w:color="auto"/>
            <w:right w:val="none" w:sz="0" w:space="0" w:color="auto"/>
          </w:divBdr>
        </w:div>
        <w:div w:id="439572861">
          <w:marLeft w:val="640"/>
          <w:marRight w:val="0"/>
          <w:marTop w:val="0"/>
          <w:marBottom w:val="0"/>
          <w:divBdr>
            <w:top w:val="none" w:sz="0" w:space="0" w:color="auto"/>
            <w:left w:val="none" w:sz="0" w:space="0" w:color="auto"/>
            <w:bottom w:val="none" w:sz="0" w:space="0" w:color="auto"/>
            <w:right w:val="none" w:sz="0" w:space="0" w:color="auto"/>
          </w:divBdr>
        </w:div>
        <w:div w:id="1045372648">
          <w:marLeft w:val="640"/>
          <w:marRight w:val="0"/>
          <w:marTop w:val="0"/>
          <w:marBottom w:val="0"/>
          <w:divBdr>
            <w:top w:val="none" w:sz="0" w:space="0" w:color="auto"/>
            <w:left w:val="none" w:sz="0" w:space="0" w:color="auto"/>
            <w:bottom w:val="none" w:sz="0" w:space="0" w:color="auto"/>
            <w:right w:val="none" w:sz="0" w:space="0" w:color="auto"/>
          </w:divBdr>
        </w:div>
        <w:div w:id="711926698">
          <w:marLeft w:val="640"/>
          <w:marRight w:val="0"/>
          <w:marTop w:val="0"/>
          <w:marBottom w:val="0"/>
          <w:divBdr>
            <w:top w:val="none" w:sz="0" w:space="0" w:color="auto"/>
            <w:left w:val="none" w:sz="0" w:space="0" w:color="auto"/>
            <w:bottom w:val="none" w:sz="0" w:space="0" w:color="auto"/>
            <w:right w:val="none" w:sz="0" w:space="0" w:color="auto"/>
          </w:divBdr>
        </w:div>
        <w:div w:id="827131768">
          <w:marLeft w:val="640"/>
          <w:marRight w:val="0"/>
          <w:marTop w:val="0"/>
          <w:marBottom w:val="0"/>
          <w:divBdr>
            <w:top w:val="none" w:sz="0" w:space="0" w:color="auto"/>
            <w:left w:val="none" w:sz="0" w:space="0" w:color="auto"/>
            <w:bottom w:val="none" w:sz="0" w:space="0" w:color="auto"/>
            <w:right w:val="none" w:sz="0" w:space="0" w:color="auto"/>
          </w:divBdr>
        </w:div>
        <w:div w:id="2825267">
          <w:marLeft w:val="640"/>
          <w:marRight w:val="0"/>
          <w:marTop w:val="0"/>
          <w:marBottom w:val="0"/>
          <w:divBdr>
            <w:top w:val="none" w:sz="0" w:space="0" w:color="auto"/>
            <w:left w:val="none" w:sz="0" w:space="0" w:color="auto"/>
            <w:bottom w:val="none" w:sz="0" w:space="0" w:color="auto"/>
            <w:right w:val="none" w:sz="0" w:space="0" w:color="auto"/>
          </w:divBdr>
        </w:div>
        <w:div w:id="1366708741">
          <w:marLeft w:val="640"/>
          <w:marRight w:val="0"/>
          <w:marTop w:val="0"/>
          <w:marBottom w:val="0"/>
          <w:divBdr>
            <w:top w:val="none" w:sz="0" w:space="0" w:color="auto"/>
            <w:left w:val="none" w:sz="0" w:space="0" w:color="auto"/>
            <w:bottom w:val="none" w:sz="0" w:space="0" w:color="auto"/>
            <w:right w:val="none" w:sz="0" w:space="0" w:color="auto"/>
          </w:divBdr>
        </w:div>
        <w:div w:id="508756616">
          <w:marLeft w:val="640"/>
          <w:marRight w:val="0"/>
          <w:marTop w:val="0"/>
          <w:marBottom w:val="0"/>
          <w:divBdr>
            <w:top w:val="none" w:sz="0" w:space="0" w:color="auto"/>
            <w:left w:val="none" w:sz="0" w:space="0" w:color="auto"/>
            <w:bottom w:val="none" w:sz="0" w:space="0" w:color="auto"/>
            <w:right w:val="none" w:sz="0" w:space="0" w:color="auto"/>
          </w:divBdr>
        </w:div>
        <w:div w:id="913860689">
          <w:marLeft w:val="640"/>
          <w:marRight w:val="0"/>
          <w:marTop w:val="0"/>
          <w:marBottom w:val="0"/>
          <w:divBdr>
            <w:top w:val="none" w:sz="0" w:space="0" w:color="auto"/>
            <w:left w:val="none" w:sz="0" w:space="0" w:color="auto"/>
            <w:bottom w:val="none" w:sz="0" w:space="0" w:color="auto"/>
            <w:right w:val="none" w:sz="0" w:space="0" w:color="auto"/>
          </w:divBdr>
        </w:div>
        <w:div w:id="99105381">
          <w:marLeft w:val="640"/>
          <w:marRight w:val="0"/>
          <w:marTop w:val="0"/>
          <w:marBottom w:val="0"/>
          <w:divBdr>
            <w:top w:val="none" w:sz="0" w:space="0" w:color="auto"/>
            <w:left w:val="none" w:sz="0" w:space="0" w:color="auto"/>
            <w:bottom w:val="none" w:sz="0" w:space="0" w:color="auto"/>
            <w:right w:val="none" w:sz="0" w:space="0" w:color="auto"/>
          </w:divBdr>
        </w:div>
        <w:div w:id="1598714686">
          <w:marLeft w:val="640"/>
          <w:marRight w:val="0"/>
          <w:marTop w:val="0"/>
          <w:marBottom w:val="0"/>
          <w:divBdr>
            <w:top w:val="none" w:sz="0" w:space="0" w:color="auto"/>
            <w:left w:val="none" w:sz="0" w:space="0" w:color="auto"/>
            <w:bottom w:val="none" w:sz="0" w:space="0" w:color="auto"/>
            <w:right w:val="none" w:sz="0" w:space="0" w:color="auto"/>
          </w:divBdr>
        </w:div>
        <w:div w:id="971834745">
          <w:marLeft w:val="640"/>
          <w:marRight w:val="0"/>
          <w:marTop w:val="0"/>
          <w:marBottom w:val="0"/>
          <w:divBdr>
            <w:top w:val="none" w:sz="0" w:space="0" w:color="auto"/>
            <w:left w:val="none" w:sz="0" w:space="0" w:color="auto"/>
            <w:bottom w:val="none" w:sz="0" w:space="0" w:color="auto"/>
            <w:right w:val="none" w:sz="0" w:space="0" w:color="auto"/>
          </w:divBdr>
        </w:div>
        <w:div w:id="36855004">
          <w:marLeft w:val="640"/>
          <w:marRight w:val="0"/>
          <w:marTop w:val="0"/>
          <w:marBottom w:val="0"/>
          <w:divBdr>
            <w:top w:val="none" w:sz="0" w:space="0" w:color="auto"/>
            <w:left w:val="none" w:sz="0" w:space="0" w:color="auto"/>
            <w:bottom w:val="none" w:sz="0" w:space="0" w:color="auto"/>
            <w:right w:val="none" w:sz="0" w:space="0" w:color="auto"/>
          </w:divBdr>
        </w:div>
        <w:div w:id="281227406">
          <w:marLeft w:val="640"/>
          <w:marRight w:val="0"/>
          <w:marTop w:val="0"/>
          <w:marBottom w:val="0"/>
          <w:divBdr>
            <w:top w:val="none" w:sz="0" w:space="0" w:color="auto"/>
            <w:left w:val="none" w:sz="0" w:space="0" w:color="auto"/>
            <w:bottom w:val="none" w:sz="0" w:space="0" w:color="auto"/>
            <w:right w:val="none" w:sz="0" w:space="0" w:color="auto"/>
          </w:divBdr>
        </w:div>
        <w:div w:id="1113091345">
          <w:marLeft w:val="640"/>
          <w:marRight w:val="0"/>
          <w:marTop w:val="0"/>
          <w:marBottom w:val="0"/>
          <w:divBdr>
            <w:top w:val="none" w:sz="0" w:space="0" w:color="auto"/>
            <w:left w:val="none" w:sz="0" w:space="0" w:color="auto"/>
            <w:bottom w:val="none" w:sz="0" w:space="0" w:color="auto"/>
            <w:right w:val="none" w:sz="0" w:space="0" w:color="auto"/>
          </w:divBdr>
        </w:div>
        <w:div w:id="1359117865">
          <w:marLeft w:val="640"/>
          <w:marRight w:val="0"/>
          <w:marTop w:val="0"/>
          <w:marBottom w:val="0"/>
          <w:divBdr>
            <w:top w:val="none" w:sz="0" w:space="0" w:color="auto"/>
            <w:left w:val="none" w:sz="0" w:space="0" w:color="auto"/>
            <w:bottom w:val="none" w:sz="0" w:space="0" w:color="auto"/>
            <w:right w:val="none" w:sz="0" w:space="0" w:color="auto"/>
          </w:divBdr>
        </w:div>
        <w:div w:id="180440496">
          <w:marLeft w:val="640"/>
          <w:marRight w:val="0"/>
          <w:marTop w:val="0"/>
          <w:marBottom w:val="0"/>
          <w:divBdr>
            <w:top w:val="none" w:sz="0" w:space="0" w:color="auto"/>
            <w:left w:val="none" w:sz="0" w:space="0" w:color="auto"/>
            <w:bottom w:val="none" w:sz="0" w:space="0" w:color="auto"/>
            <w:right w:val="none" w:sz="0" w:space="0" w:color="auto"/>
          </w:divBdr>
        </w:div>
        <w:div w:id="1717049625">
          <w:marLeft w:val="640"/>
          <w:marRight w:val="0"/>
          <w:marTop w:val="0"/>
          <w:marBottom w:val="0"/>
          <w:divBdr>
            <w:top w:val="none" w:sz="0" w:space="0" w:color="auto"/>
            <w:left w:val="none" w:sz="0" w:space="0" w:color="auto"/>
            <w:bottom w:val="none" w:sz="0" w:space="0" w:color="auto"/>
            <w:right w:val="none" w:sz="0" w:space="0" w:color="auto"/>
          </w:divBdr>
        </w:div>
        <w:div w:id="1707827276">
          <w:marLeft w:val="640"/>
          <w:marRight w:val="0"/>
          <w:marTop w:val="0"/>
          <w:marBottom w:val="0"/>
          <w:divBdr>
            <w:top w:val="none" w:sz="0" w:space="0" w:color="auto"/>
            <w:left w:val="none" w:sz="0" w:space="0" w:color="auto"/>
            <w:bottom w:val="none" w:sz="0" w:space="0" w:color="auto"/>
            <w:right w:val="none" w:sz="0" w:space="0" w:color="auto"/>
          </w:divBdr>
        </w:div>
        <w:div w:id="1923028482">
          <w:marLeft w:val="640"/>
          <w:marRight w:val="0"/>
          <w:marTop w:val="0"/>
          <w:marBottom w:val="0"/>
          <w:divBdr>
            <w:top w:val="none" w:sz="0" w:space="0" w:color="auto"/>
            <w:left w:val="none" w:sz="0" w:space="0" w:color="auto"/>
            <w:bottom w:val="none" w:sz="0" w:space="0" w:color="auto"/>
            <w:right w:val="none" w:sz="0" w:space="0" w:color="auto"/>
          </w:divBdr>
        </w:div>
        <w:div w:id="1481312993">
          <w:marLeft w:val="640"/>
          <w:marRight w:val="0"/>
          <w:marTop w:val="0"/>
          <w:marBottom w:val="0"/>
          <w:divBdr>
            <w:top w:val="none" w:sz="0" w:space="0" w:color="auto"/>
            <w:left w:val="none" w:sz="0" w:space="0" w:color="auto"/>
            <w:bottom w:val="none" w:sz="0" w:space="0" w:color="auto"/>
            <w:right w:val="none" w:sz="0" w:space="0" w:color="auto"/>
          </w:divBdr>
        </w:div>
        <w:div w:id="1549486631">
          <w:marLeft w:val="640"/>
          <w:marRight w:val="0"/>
          <w:marTop w:val="0"/>
          <w:marBottom w:val="0"/>
          <w:divBdr>
            <w:top w:val="none" w:sz="0" w:space="0" w:color="auto"/>
            <w:left w:val="none" w:sz="0" w:space="0" w:color="auto"/>
            <w:bottom w:val="none" w:sz="0" w:space="0" w:color="auto"/>
            <w:right w:val="none" w:sz="0" w:space="0" w:color="auto"/>
          </w:divBdr>
        </w:div>
        <w:div w:id="1604652753">
          <w:marLeft w:val="640"/>
          <w:marRight w:val="0"/>
          <w:marTop w:val="0"/>
          <w:marBottom w:val="0"/>
          <w:divBdr>
            <w:top w:val="none" w:sz="0" w:space="0" w:color="auto"/>
            <w:left w:val="none" w:sz="0" w:space="0" w:color="auto"/>
            <w:bottom w:val="none" w:sz="0" w:space="0" w:color="auto"/>
            <w:right w:val="none" w:sz="0" w:space="0" w:color="auto"/>
          </w:divBdr>
        </w:div>
        <w:div w:id="1692100331">
          <w:marLeft w:val="640"/>
          <w:marRight w:val="0"/>
          <w:marTop w:val="0"/>
          <w:marBottom w:val="0"/>
          <w:divBdr>
            <w:top w:val="none" w:sz="0" w:space="0" w:color="auto"/>
            <w:left w:val="none" w:sz="0" w:space="0" w:color="auto"/>
            <w:bottom w:val="none" w:sz="0" w:space="0" w:color="auto"/>
            <w:right w:val="none" w:sz="0" w:space="0" w:color="auto"/>
          </w:divBdr>
        </w:div>
        <w:div w:id="1964648130">
          <w:marLeft w:val="640"/>
          <w:marRight w:val="0"/>
          <w:marTop w:val="0"/>
          <w:marBottom w:val="0"/>
          <w:divBdr>
            <w:top w:val="none" w:sz="0" w:space="0" w:color="auto"/>
            <w:left w:val="none" w:sz="0" w:space="0" w:color="auto"/>
            <w:bottom w:val="none" w:sz="0" w:space="0" w:color="auto"/>
            <w:right w:val="none" w:sz="0" w:space="0" w:color="auto"/>
          </w:divBdr>
        </w:div>
        <w:div w:id="1922566766">
          <w:marLeft w:val="640"/>
          <w:marRight w:val="0"/>
          <w:marTop w:val="0"/>
          <w:marBottom w:val="0"/>
          <w:divBdr>
            <w:top w:val="none" w:sz="0" w:space="0" w:color="auto"/>
            <w:left w:val="none" w:sz="0" w:space="0" w:color="auto"/>
            <w:bottom w:val="none" w:sz="0" w:space="0" w:color="auto"/>
            <w:right w:val="none" w:sz="0" w:space="0" w:color="auto"/>
          </w:divBdr>
        </w:div>
        <w:div w:id="420762185">
          <w:marLeft w:val="640"/>
          <w:marRight w:val="0"/>
          <w:marTop w:val="0"/>
          <w:marBottom w:val="0"/>
          <w:divBdr>
            <w:top w:val="none" w:sz="0" w:space="0" w:color="auto"/>
            <w:left w:val="none" w:sz="0" w:space="0" w:color="auto"/>
            <w:bottom w:val="none" w:sz="0" w:space="0" w:color="auto"/>
            <w:right w:val="none" w:sz="0" w:space="0" w:color="auto"/>
          </w:divBdr>
        </w:div>
        <w:div w:id="1790321531">
          <w:marLeft w:val="640"/>
          <w:marRight w:val="0"/>
          <w:marTop w:val="0"/>
          <w:marBottom w:val="0"/>
          <w:divBdr>
            <w:top w:val="none" w:sz="0" w:space="0" w:color="auto"/>
            <w:left w:val="none" w:sz="0" w:space="0" w:color="auto"/>
            <w:bottom w:val="none" w:sz="0" w:space="0" w:color="auto"/>
            <w:right w:val="none" w:sz="0" w:space="0" w:color="auto"/>
          </w:divBdr>
        </w:div>
        <w:div w:id="1010567041">
          <w:marLeft w:val="640"/>
          <w:marRight w:val="0"/>
          <w:marTop w:val="0"/>
          <w:marBottom w:val="0"/>
          <w:divBdr>
            <w:top w:val="none" w:sz="0" w:space="0" w:color="auto"/>
            <w:left w:val="none" w:sz="0" w:space="0" w:color="auto"/>
            <w:bottom w:val="none" w:sz="0" w:space="0" w:color="auto"/>
            <w:right w:val="none" w:sz="0" w:space="0" w:color="auto"/>
          </w:divBdr>
        </w:div>
        <w:div w:id="1676150271">
          <w:marLeft w:val="640"/>
          <w:marRight w:val="0"/>
          <w:marTop w:val="0"/>
          <w:marBottom w:val="0"/>
          <w:divBdr>
            <w:top w:val="none" w:sz="0" w:space="0" w:color="auto"/>
            <w:left w:val="none" w:sz="0" w:space="0" w:color="auto"/>
            <w:bottom w:val="none" w:sz="0" w:space="0" w:color="auto"/>
            <w:right w:val="none" w:sz="0" w:space="0" w:color="auto"/>
          </w:divBdr>
        </w:div>
        <w:div w:id="151336162">
          <w:marLeft w:val="640"/>
          <w:marRight w:val="0"/>
          <w:marTop w:val="0"/>
          <w:marBottom w:val="0"/>
          <w:divBdr>
            <w:top w:val="none" w:sz="0" w:space="0" w:color="auto"/>
            <w:left w:val="none" w:sz="0" w:space="0" w:color="auto"/>
            <w:bottom w:val="none" w:sz="0" w:space="0" w:color="auto"/>
            <w:right w:val="none" w:sz="0" w:space="0" w:color="auto"/>
          </w:divBdr>
        </w:div>
        <w:div w:id="1358508646">
          <w:marLeft w:val="640"/>
          <w:marRight w:val="0"/>
          <w:marTop w:val="0"/>
          <w:marBottom w:val="0"/>
          <w:divBdr>
            <w:top w:val="none" w:sz="0" w:space="0" w:color="auto"/>
            <w:left w:val="none" w:sz="0" w:space="0" w:color="auto"/>
            <w:bottom w:val="none" w:sz="0" w:space="0" w:color="auto"/>
            <w:right w:val="none" w:sz="0" w:space="0" w:color="auto"/>
          </w:divBdr>
        </w:div>
        <w:div w:id="266697447">
          <w:marLeft w:val="640"/>
          <w:marRight w:val="0"/>
          <w:marTop w:val="0"/>
          <w:marBottom w:val="0"/>
          <w:divBdr>
            <w:top w:val="none" w:sz="0" w:space="0" w:color="auto"/>
            <w:left w:val="none" w:sz="0" w:space="0" w:color="auto"/>
            <w:bottom w:val="none" w:sz="0" w:space="0" w:color="auto"/>
            <w:right w:val="none" w:sz="0" w:space="0" w:color="auto"/>
          </w:divBdr>
        </w:div>
        <w:div w:id="739061564">
          <w:marLeft w:val="640"/>
          <w:marRight w:val="0"/>
          <w:marTop w:val="0"/>
          <w:marBottom w:val="0"/>
          <w:divBdr>
            <w:top w:val="none" w:sz="0" w:space="0" w:color="auto"/>
            <w:left w:val="none" w:sz="0" w:space="0" w:color="auto"/>
            <w:bottom w:val="none" w:sz="0" w:space="0" w:color="auto"/>
            <w:right w:val="none" w:sz="0" w:space="0" w:color="auto"/>
          </w:divBdr>
        </w:div>
        <w:div w:id="879365866">
          <w:marLeft w:val="640"/>
          <w:marRight w:val="0"/>
          <w:marTop w:val="0"/>
          <w:marBottom w:val="0"/>
          <w:divBdr>
            <w:top w:val="none" w:sz="0" w:space="0" w:color="auto"/>
            <w:left w:val="none" w:sz="0" w:space="0" w:color="auto"/>
            <w:bottom w:val="none" w:sz="0" w:space="0" w:color="auto"/>
            <w:right w:val="none" w:sz="0" w:space="0" w:color="auto"/>
          </w:divBdr>
        </w:div>
        <w:div w:id="683215641">
          <w:marLeft w:val="640"/>
          <w:marRight w:val="0"/>
          <w:marTop w:val="0"/>
          <w:marBottom w:val="0"/>
          <w:divBdr>
            <w:top w:val="none" w:sz="0" w:space="0" w:color="auto"/>
            <w:left w:val="none" w:sz="0" w:space="0" w:color="auto"/>
            <w:bottom w:val="none" w:sz="0" w:space="0" w:color="auto"/>
            <w:right w:val="none" w:sz="0" w:space="0" w:color="auto"/>
          </w:divBdr>
        </w:div>
        <w:div w:id="1454249229">
          <w:marLeft w:val="640"/>
          <w:marRight w:val="0"/>
          <w:marTop w:val="0"/>
          <w:marBottom w:val="0"/>
          <w:divBdr>
            <w:top w:val="none" w:sz="0" w:space="0" w:color="auto"/>
            <w:left w:val="none" w:sz="0" w:space="0" w:color="auto"/>
            <w:bottom w:val="none" w:sz="0" w:space="0" w:color="auto"/>
            <w:right w:val="none" w:sz="0" w:space="0" w:color="auto"/>
          </w:divBdr>
        </w:div>
        <w:div w:id="834764729">
          <w:marLeft w:val="640"/>
          <w:marRight w:val="0"/>
          <w:marTop w:val="0"/>
          <w:marBottom w:val="0"/>
          <w:divBdr>
            <w:top w:val="none" w:sz="0" w:space="0" w:color="auto"/>
            <w:left w:val="none" w:sz="0" w:space="0" w:color="auto"/>
            <w:bottom w:val="none" w:sz="0" w:space="0" w:color="auto"/>
            <w:right w:val="none" w:sz="0" w:space="0" w:color="auto"/>
          </w:divBdr>
        </w:div>
        <w:div w:id="396247913">
          <w:marLeft w:val="640"/>
          <w:marRight w:val="0"/>
          <w:marTop w:val="0"/>
          <w:marBottom w:val="0"/>
          <w:divBdr>
            <w:top w:val="none" w:sz="0" w:space="0" w:color="auto"/>
            <w:left w:val="none" w:sz="0" w:space="0" w:color="auto"/>
            <w:bottom w:val="none" w:sz="0" w:space="0" w:color="auto"/>
            <w:right w:val="none" w:sz="0" w:space="0" w:color="auto"/>
          </w:divBdr>
        </w:div>
        <w:div w:id="713696617">
          <w:marLeft w:val="640"/>
          <w:marRight w:val="0"/>
          <w:marTop w:val="0"/>
          <w:marBottom w:val="0"/>
          <w:divBdr>
            <w:top w:val="none" w:sz="0" w:space="0" w:color="auto"/>
            <w:left w:val="none" w:sz="0" w:space="0" w:color="auto"/>
            <w:bottom w:val="none" w:sz="0" w:space="0" w:color="auto"/>
            <w:right w:val="none" w:sz="0" w:space="0" w:color="auto"/>
          </w:divBdr>
        </w:div>
        <w:div w:id="947079978">
          <w:marLeft w:val="640"/>
          <w:marRight w:val="0"/>
          <w:marTop w:val="0"/>
          <w:marBottom w:val="0"/>
          <w:divBdr>
            <w:top w:val="none" w:sz="0" w:space="0" w:color="auto"/>
            <w:left w:val="none" w:sz="0" w:space="0" w:color="auto"/>
            <w:bottom w:val="none" w:sz="0" w:space="0" w:color="auto"/>
            <w:right w:val="none" w:sz="0" w:space="0" w:color="auto"/>
          </w:divBdr>
        </w:div>
        <w:div w:id="754739672">
          <w:marLeft w:val="640"/>
          <w:marRight w:val="0"/>
          <w:marTop w:val="0"/>
          <w:marBottom w:val="0"/>
          <w:divBdr>
            <w:top w:val="none" w:sz="0" w:space="0" w:color="auto"/>
            <w:left w:val="none" w:sz="0" w:space="0" w:color="auto"/>
            <w:bottom w:val="none" w:sz="0" w:space="0" w:color="auto"/>
            <w:right w:val="none" w:sz="0" w:space="0" w:color="auto"/>
          </w:divBdr>
        </w:div>
        <w:div w:id="815218357">
          <w:marLeft w:val="640"/>
          <w:marRight w:val="0"/>
          <w:marTop w:val="0"/>
          <w:marBottom w:val="0"/>
          <w:divBdr>
            <w:top w:val="none" w:sz="0" w:space="0" w:color="auto"/>
            <w:left w:val="none" w:sz="0" w:space="0" w:color="auto"/>
            <w:bottom w:val="none" w:sz="0" w:space="0" w:color="auto"/>
            <w:right w:val="none" w:sz="0" w:space="0" w:color="auto"/>
          </w:divBdr>
        </w:div>
        <w:div w:id="1207987260">
          <w:marLeft w:val="640"/>
          <w:marRight w:val="0"/>
          <w:marTop w:val="0"/>
          <w:marBottom w:val="0"/>
          <w:divBdr>
            <w:top w:val="none" w:sz="0" w:space="0" w:color="auto"/>
            <w:left w:val="none" w:sz="0" w:space="0" w:color="auto"/>
            <w:bottom w:val="none" w:sz="0" w:space="0" w:color="auto"/>
            <w:right w:val="none" w:sz="0" w:space="0" w:color="auto"/>
          </w:divBdr>
        </w:div>
        <w:div w:id="1488859946">
          <w:marLeft w:val="640"/>
          <w:marRight w:val="0"/>
          <w:marTop w:val="0"/>
          <w:marBottom w:val="0"/>
          <w:divBdr>
            <w:top w:val="none" w:sz="0" w:space="0" w:color="auto"/>
            <w:left w:val="none" w:sz="0" w:space="0" w:color="auto"/>
            <w:bottom w:val="none" w:sz="0" w:space="0" w:color="auto"/>
            <w:right w:val="none" w:sz="0" w:space="0" w:color="auto"/>
          </w:divBdr>
        </w:div>
        <w:div w:id="1455366747">
          <w:marLeft w:val="640"/>
          <w:marRight w:val="0"/>
          <w:marTop w:val="0"/>
          <w:marBottom w:val="0"/>
          <w:divBdr>
            <w:top w:val="none" w:sz="0" w:space="0" w:color="auto"/>
            <w:left w:val="none" w:sz="0" w:space="0" w:color="auto"/>
            <w:bottom w:val="none" w:sz="0" w:space="0" w:color="auto"/>
            <w:right w:val="none" w:sz="0" w:space="0" w:color="auto"/>
          </w:divBdr>
        </w:div>
        <w:div w:id="533736096">
          <w:marLeft w:val="640"/>
          <w:marRight w:val="0"/>
          <w:marTop w:val="0"/>
          <w:marBottom w:val="0"/>
          <w:divBdr>
            <w:top w:val="none" w:sz="0" w:space="0" w:color="auto"/>
            <w:left w:val="none" w:sz="0" w:space="0" w:color="auto"/>
            <w:bottom w:val="none" w:sz="0" w:space="0" w:color="auto"/>
            <w:right w:val="none" w:sz="0" w:space="0" w:color="auto"/>
          </w:divBdr>
        </w:div>
        <w:div w:id="1037706147">
          <w:marLeft w:val="640"/>
          <w:marRight w:val="0"/>
          <w:marTop w:val="0"/>
          <w:marBottom w:val="0"/>
          <w:divBdr>
            <w:top w:val="none" w:sz="0" w:space="0" w:color="auto"/>
            <w:left w:val="none" w:sz="0" w:space="0" w:color="auto"/>
            <w:bottom w:val="none" w:sz="0" w:space="0" w:color="auto"/>
            <w:right w:val="none" w:sz="0" w:space="0" w:color="auto"/>
          </w:divBdr>
        </w:div>
        <w:div w:id="745036137">
          <w:marLeft w:val="640"/>
          <w:marRight w:val="0"/>
          <w:marTop w:val="0"/>
          <w:marBottom w:val="0"/>
          <w:divBdr>
            <w:top w:val="none" w:sz="0" w:space="0" w:color="auto"/>
            <w:left w:val="none" w:sz="0" w:space="0" w:color="auto"/>
            <w:bottom w:val="none" w:sz="0" w:space="0" w:color="auto"/>
            <w:right w:val="none" w:sz="0" w:space="0" w:color="auto"/>
          </w:divBdr>
        </w:div>
        <w:div w:id="797841480">
          <w:marLeft w:val="640"/>
          <w:marRight w:val="0"/>
          <w:marTop w:val="0"/>
          <w:marBottom w:val="0"/>
          <w:divBdr>
            <w:top w:val="none" w:sz="0" w:space="0" w:color="auto"/>
            <w:left w:val="none" w:sz="0" w:space="0" w:color="auto"/>
            <w:bottom w:val="none" w:sz="0" w:space="0" w:color="auto"/>
            <w:right w:val="none" w:sz="0" w:space="0" w:color="auto"/>
          </w:divBdr>
        </w:div>
        <w:div w:id="376273600">
          <w:marLeft w:val="640"/>
          <w:marRight w:val="0"/>
          <w:marTop w:val="0"/>
          <w:marBottom w:val="0"/>
          <w:divBdr>
            <w:top w:val="none" w:sz="0" w:space="0" w:color="auto"/>
            <w:left w:val="none" w:sz="0" w:space="0" w:color="auto"/>
            <w:bottom w:val="none" w:sz="0" w:space="0" w:color="auto"/>
            <w:right w:val="none" w:sz="0" w:space="0" w:color="auto"/>
          </w:divBdr>
        </w:div>
        <w:div w:id="1026831804">
          <w:marLeft w:val="640"/>
          <w:marRight w:val="0"/>
          <w:marTop w:val="0"/>
          <w:marBottom w:val="0"/>
          <w:divBdr>
            <w:top w:val="none" w:sz="0" w:space="0" w:color="auto"/>
            <w:left w:val="none" w:sz="0" w:space="0" w:color="auto"/>
            <w:bottom w:val="none" w:sz="0" w:space="0" w:color="auto"/>
            <w:right w:val="none" w:sz="0" w:space="0" w:color="auto"/>
          </w:divBdr>
        </w:div>
        <w:div w:id="247857656">
          <w:marLeft w:val="640"/>
          <w:marRight w:val="0"/>
          <w:marTop w:val="0"/>
          <w:marBottom w:val="0"/>
          <w:divBdr>
            <w:top w:val="none" w:sz="0" w:space="0" w:color="auto"/>
            <w:left w:val="none" w:sz="0" w:space="0" w:color="auto"/>
            <w:bottom w:val="none" w:sz="0" w:space="0" w:color="auto"/>
            <w:right w:val="none" w:sz="0" w:space="0" w:color="auto"/>
          </w:divBdr>
        </w:div>
        <w:div w:id="451482632">
          <w:marLeft w:val="640"/>
          <w:marRight w:val="0"/>
          <w:marTop w:val="0"/>
          <w:marBottom w:val="0"/>
          <w:divBdr>
            <w:top w:val="none" w:sz="0" w:space="0" w:color="auto"/>
            <w:left w:val="none" w:sz="0" w:space="0" w:color="auto"/>
            <w:bottom w:val="none" w:sz="0" w:space="0" w:color="auto"/>
            <w:right w:val="none" w:sz="0" w:space="0" w:color="auto"/>
          </w:divBdr>
        </w:div>
        <w:div w:id="144441502">
          <w:marLeft w:val="640"/>
          <w:marRight w:val="0"/>
          <w:marTop w:val="0"/>
          <w:marBottom w:val="0"/>
          <w:divBdr>
            <w:top w:val="none" w:sz="0" w:space="0" w:color="auto"/>
            <w:left w:val="none" w:sz="0" w:space="0" w:color="auto"/>
            <w:bottom w:val="none" w:sz="0" w:space="0" w:color="auto"/>
            <w:right w:val="none" w:sz="0" w:space="0" w:color="auto"/>
          </w:divBdr>
        </w:div>
        <w:div w:id="1131561468">
          <w:marLeft w:val="640"/>
          <w:marRight w:val="0"/>
          <w:marTop w:val="0"/>
          <w:marBottom w:val="0"/>
          <w:divBdr>
            <w:top w:val="none" w:sz="0" w:space="0" w:color="auto"/>
            <w:left w:val="none" w:sz="0" w:space="0" w:color="auto"/>
            <w:bottom w:val="none" w:sz="0" w:space="0" w:color="auto"/>
            <w:right w:val="none" w:sz="0" w:space="0" w:color="auto"/>
          </w:divBdr>
        </w:div>
        <w:div w:id="2060738402">
          <w:marLeft w:val="640"/>
          <w:marRight w:val="0"/>
          <w:marTop w:val="0"/>
          <w:marBottom w:val="0"/>
          <w:divBdr>
            <w:top w:val="none" w:sz="0" w:space="0" w:color="auto"/>
            <w:left w:val="none" w:sz="0" w:space="0" w:color="auto"/>
            <w:bottom w:val="none" w:sz="0" w:space="0" w:color="auto"/>
            <w:right w:val="none" w:sz="0" w:space="0" w:color="auto"/>
          </w:divBdr>
        </w:div>
        <w:div w:id="1444416786">
          <w:marLeft w:val="640"/>
          <w:marRight w:val="0"/>
          <w:marTop w:val="0"/>
          <w:marBottom w:val="0"/>
          <w:divBdr>
            <w:top w:val="none" w:sz="0" w:space="0" w:color="auto"/>
            <w:left w:val="none" w:sz="0" w:space="0" w:color="auto"/>
            <w:bottom w:val="none" w:sz="0" w:space="0" w:color="auto"/>
            <w:right w:val="none" w:sz="0" w:space="0" w:color="auto"/>
          </w:divBdr>
        </w:div>
        <w:div w:id="2102682710">
          <w:marLeft w:val="640"/>
          <w:marRight w:val="0"/>
          <w:marTop w:val="0"/>
          <w:marBottom w:val="0"/>
          <w:divBdr>
            <w:top w:val="none" w:sz="0" w:space="0" w:color="auto"/>
            <w:left w:val="none" w:sz="0" w:space="0" w:color="auto"/>
            <w:bottom w:val="none" w:sz="0" w:space="0" w:color="auto"/>
            <w:right w:val="none" w:sz="0" w:space="0" w:color="auto"/>
          </w:divBdr>
        </w:div>
        <w:div w:id="1785230660">
          <w:marLeft w:val="640"/>
          <w:marRight w:val="0"/>
          <w:marTop w:val="0"/>
          <w:marBottom w:val="0"/>
          <w:divBdr>
            <w:top w:val="none" w:sz="0" w:space="0" w:color="auto"/>
            <w:left w:val="none" w:sz="0" w:space="0" w:color="auto"/>
            <w:bottom w:val="none" w:sz="0" w:space="0" w:color="auto"/>
            <w:right w:val="none" w:sz="0" w:space="0" w:color="auto"/>
          </w:divBdr>
        </w:div>
        <w:div w:id="1644768298">
          <w:marLeft w:val="640"/>
          <w:marRight w:val="0"/>
          <w:marTop w:val="0"/>
          <w:marBottom w:val="0"/>
          <w:divBdr>
            <w:top w:val="none" w:sz="0" w:space="0" w:color="auto"/>
            <w:left w:val="none" w:sz="0" w:space="0" w:color="auto"/>
            <w:bottom w:val="none" w:sz="0" w:space="0" w:color="auto"/>
            <w:right w:val="none" w:sz="0" w:space="0" w:color="auto"/>
          </w:divBdr>
        </w:div>
        <w:div w:id="1841041431">
          <w:marLeft w:val="640"/>
          <w:marRight w:val="0"/>
          <w:marTop w:val="0"/>
          <w:marBottom w:val="0"/>
          <w:divBdr>
            <w:top w:val="none" w:sz="0" w:space="0" w:color="auto"/>
            <w:left w:val="none" w:sz="0" w:space="0" w:color="auto"/>
            <w:bottom w:val="none" w:sz="0" w:space="0" w:color="auto"/>
            <w:right w:val="none" w:sz="0" w:space="0" w:color="auto"/>
          </w:divBdr>
        </w:div>
        <w:div w:id="1118914917">
          <w:marLeft w:val="640"/>
          <w:marRight w:val="0"/>
          <w:marTop w:val="0"/>
          <w:marBottom w:val="0"/>
          <w:divBdr>
            <w:top w:val="none" w:sz="0" w:space="0" w:color="auto"/>
            <w:left w:val="none" w:sz="0" w:space="0" w:color="auto"/>
            <w:bottom w:val="none" w:sz="0" w:space="0" w:color="auto"/>
            <w:right w:val="none" w:sz="0" w:space="0" w:color="auto"/>
          </w:divBdr>
        </w:div>
        <w:div w:id="877351575">
          <w:marLeft w:val="640"/>
          <w:marRight w:val="0"/>
          <w:marTop w:val="0"/>
          <w:marBottom w:val="0"/>
          <w:divBdr>
            <w:top w:val="none" w:sz="0" w:space="0" w:color="auto"/>
            <w:left w:val="none" w:sz="0" w:space="0" w:color="auto"/>
            <w:bottom w:val="none" w:sz="0" w:space="0" w:color="auto"/>
            <w:right w:val="none" w:sz="0" w:space="0" w:color="auto"/>
          </w:divBdr>
        </w:div>
        <w:div w:id="2128498162">
          <w:marLeft w:val="640"/>
          <w:marRight w:val="0"/>
          <w:marTop w:val="0"/>
          <w:marBottom w:val="0"/>
          <w:divBdr>
            <w:top w:val="none" w:sz="0" w:space="0" w:color="auto"/>
            <w:left w:val="none" w:sz="0" w:space="0" w:color="auto"/>
            <w:bottom w:val="none" w:sz="0" w:space="0" w:color="auto"/>
            <w:right w:val="none" w:sz="0" w:space="0" w:color="auto"/>
          </w:divBdr>
        </w:div>
        <w:div w:id="1826965888">
          <w:marLeft w:val="640"/>
          <w:marRight w:val="0"/>
          <w:marTop w:val="0"/>
          <w:marBottom w:val="0"/>
          <w:divBdr>
            <w:top w:val="none" w:sz="0" w:space="0" w:color="auto"/>
            <w:left w:val="none" w:sz="0" w:space="0" w:color="auto"/>
            <w:bottom w:val="none" w:sz="0" w:space="0" w:color="auto"/>
            <w:right w:val="none" w:sz="0" w:space="0" w:color="auto"/>
          </w:divBdr>
        </w:div>
        <w:div w:id="1468232427">
          <w:marLeft w:val="640"/>
          <w:marRight w:val="0"/>
          <w:marTop w:val="0"/>
          <w:marBottom w:val="0"/>
          <w:divBdr>
            <w:top w:val="none" w:sz="0" w:space="0" w:color="auto"/>
            <w:left w:val="none" w:sz="0" w:space="0" w:color="auto"/>
            <w:bottom w:val="none" w:sz="0" w:space="0" w:color="auto"/>
            <w:right w:val="none" w:sz="0" w:space="0" w:color="auto"/>
          </w:divBdr>
        </w:div>
        <w:div w:id="1304775862">
          <w:marLeft w:val="640"/>
          <w:marRight w:val="0"/>
          <w:marTop w:val="0"/>
          <w:marBottom w:val="0"/>
          <w:divBdr>
            <w:top w:val="none" w:sz="0" w:space="0" w:color="auto"/>
            <w:left w:val="none" w:sz="0" w:space="0" w:color="auto"/>
            <w:bottom w:val="none" w:sz="0" w:space="0" w:color="auto"/>
            <w:right w:val="none" w:sz="0" w:space="0" w:color="auto"/>
          </w:divBdr>
        </w:div>
        <w:div w:id="222256319">
          <w:marLeft w:val="640"/>
          <w:marRight w:val="0"/>
          <w:marTop w:val="0"/>
          <w:marBottom w:val="0"/>
          <w:divBdr>
            <w:top w:val="none" w:sz="0" w:space="0" w:color="auto"/>
            <w:left w:val="none" w:sz="0" w:space="0" w:color="auto"/>
            <w:bottom w:val="none" w:sz="0" w:space="0" w:color="auto"/>
            <w:right w:val="none" w:sz="0" w:space="0" w:color="auto"/>
          </w:divBdr>
        </w:div>
        <w:div w:id="1108159337">
          <w:marLeft w:val="640"/>
          <w:marRight w:val="0"/>
          <w:marTop w:val="0"/>
          <w:marBottom w:val="0"/>
          <w:divBdr>
            <w:top w:val="none" w:sz="0" w:space="0" w:color="auto"/>
            <w:left w:val="none" w:sz="0" w:space="0" w:color="auto"/>
            <w:bottom w:val="none" w:sz="0" w:space="0" w:color="auto"/>
            <w:right w:val="none" w:sz="0" w:space="0" w:color="auto"/>
          </w:divBdr>
        </w:div>
        <w:div w:id="2030330444">
          <w:marLeft w:val="640"/>
          <w:marRight w:val="0"/>
          <w:marTop w:val="0"/>
          <w:marBottom w:val="0"/>
          <w:divBdr>
            <w:top w:val="none" w:sz="0" w:space="0" w:color="auto"/>
            <w:left w:val="none" w:sz="0" w:space="0" w:color="auto"/>
            <w:bottom w:val="none" w:sz="0" w:space="0" w:color="auto"/>
            <w:right w:val="none" w:sz="0" w:space="0" w:color="auto"/>
          </w:divBdr>
        </w:div>
        <w:div w:id="905381891">
          <w:marLeft w:val="640"/>
          <w:marRight w:val="0"/>
          <w:marTop w:val="0"/>
          <w:marBottom w:val="0"/>
          <w:divBdr>
            <w:top w:val="none" w:sz="0" w:space="0" w:color="auto"/>
            <w:left w:val="none" w:sz="0" w:space="0" w:color="auto"/>
            <w:bottom w:val="none" w:sz="0" w:space="0" w:color="auto"/>
            <w:right w:val="none" w:sz="0" w:space="0" w:color="auto"/>
          </w:divBdr>
        </w:div>
        <w:div w:id="1908681247">
          <w:marLeft w:val="640"/>
          <w:marRight w:val="0"/>
          <w:marTop w:val="0"/>
          <w:marBottom w:val="0"/>
          <w:divBdr>
            <w:top w:val="none" w:sz="0" w:space="0" w:color="auto"/>
            <w:left w:val="none" w:sz="0" w:space="0" w:color="auto"/>
            <w:bottom w:val="none" w:sz="0" w:space="0" w:color="auto"/>
            <w:right w:val="none" w:sz="0" w:space="0" w:color="auto"/>
          </w:divBdr>
        </w:div>
        <w:div w:id="1805850657">
          <w:marLeft w:val="640"/>
          <w:marRight w:val="0"/>
          <w:marTop w:val="0"/>
          <w:marBottom w:val="0"/>
          <w:divBdr>
            <w:top w:val="none" w:sz="0" w:space="0" w:color="auto"/>
            <w:left w:val="none" w:sz="0" w:space="0" w:color="auto"/>
            <w:bottom w:val="none" w:sz="0" w:space="0" w:color="auto"/>
            <w:right w:val="none" w:sz="0" w:space="0" w:color="auto"/>
          </w:divBdr>
        </w:div>
        <w:div w:id="1040668406">
          <w:marLeft w:val="640"/>
          <w:marRight w:val="0"/>
          <w:marTop w:val="0"/>
          <w:marBottom w:val="0"/>
          <w:divBdr>
            <w:top w:val="none" w:sz="0" w:space="0" w:color="auto"/>
            <w:left w:val="none" w:sz="0" w:space="0" w:color="auto"/>
            <w:bottom w:val="none" w:sz="0" w:space="0" w:color="auto"/>
            <w:right w:val="none" w:sz="0" w:space="0" w:color="auto"/>
          </w:divBdr>
        </w:div>
        <w:div w:id="1178958920">
          <w:marLeft w:val="640"/>
          <w:marRight w:val="0"/>
          <w:marTop w:val="0"/>
          <w:marBottom w:val="0"/>
          <w:divBdr>
            <w:top w:val="none" w:sz="0" w:space="0" w:color="auto"/>
            <w:left w:val="none" w:sz="0" w:space="0" w:color="auto"/>
            <w:bottom w:val="none" w:sz="0" w:space="0" w:color="auto"/>
            <w:right w:val="none" w:sz="0" w:space="0" w:color="auto"/>
          </w:divBdr>
        </w:div>
        <w:div w:id="77942828">
          <w:marLeft w:val="640"/>
          <w:marRight w:val="0"/>
          <w:marTop w:val="0"/>
          <w:marBottom w:val="0"/>
          <w:divBdr>
            <w:top w:val="none" w:sz="0" w:space="0" w:color="auto"/>
            <w:left w:val="none" w:sz="0" w:space="0" w:color="auto"/>
            <w:bottom w:val="none" w:sz="0" w:space="0" w:color="auto"/>
            <w:right w:val="none" w:sz="0" w:space="0" w:color="auto"/>
          </w:divBdr>
        </w:div>
        <w:div w:id="955678192">
          <w:marLeft w:val="640"/>
          <w:marRight w:val="0"/>
          <w:marTop w:val="0"/>
          <w:marBottom w:val="0"/>
          <w:divBdr>
            <w:top w:val="none" w:sz="0" w:space="0" w:color="auto"/>
            <w:left w:val="none" w:sz="0" w:space="0" w:color="auto"/>
            <w:bottom w:val="none" w:sz="0" w:space="0" w:color="auto"/>
            <w:right w:val="none" w:sz="0" w:space="0" w:color="auto"/>
          </w:divBdr>
        </w:div>
        <w:div w:id="2087996839">
          <w:marLeft w:val="640"/>
          <w:marRight w:val="0"/>
          <w:marTop w:val="0"/>
          <w:marBottom w:val="0"/>
          <w:divBdr>
            <w:top w:val="none" w:sz="0" w:space="0" w:color="auto"/>
            <w:left w:val="none" w:sz="0" w:space="0" w:color="auto"/>
            <w:bottom w:val="none" w:sz="0" w:space="0" w:color="auto"/>
            <w:right w:val="none" w:sz="0" w:space="0" w:color="auto"/>
          </w:divBdr>
        </w:div>
        <w:div w:id="205797828">
          <w:marLeft w:val="640"/>
          <w:marRight w:val="0"/>
          <w:marTop w:val="0"/>
          <w:marBottom w:val="0"/>
          <w:divBdr>
            <w:top w:val="none" w:sz="0" w:space="0" w:color="auto"/>
            <w:left w:val="none" w:sz="0" w:space="0" w:color="auto"/>
            <w:bottom w:val="none" w:sz="0" w:space="0" w:color="auto"/>
            <w:right w:val="none" w:sz="0" w:space="0" w:color="auto"/>
          </w:divBdr>
        </w:div>
        <w:div w:id="461465510">
          <w:marLeft w:val="640"/>
          <w:marRight w:val="0"/>
          <w:marTop w:val="0"/>
          <w:marBottom w:val="0"/>
          <w:divBdr>
            <w:top w:val="none" w:sz="0" w:space="0" w:color="auto"/>
            <w:left w:val="none" w:sz="0" w:space="0" w:color="auto"/>
            <w:bottom w:val="none" w:sz="0" w:space="0" w:color="auto"/>
            <w:right w:val="none" w:sz="0" w:space="0" w:color="auto"/>
          </w:divBdr>
        </w:div>
        <w:div w:id="2143499976">
          <w:marLeft w:val="640"/>
          <w:marRight w:val="0"/>
          <w:marTop w:val="0"/>
          <w:marBottom w:val="0"/>
          <w:divBdr>
            <w:top w:val="none" w:sz="0" w:space="0" w:color="auto"/>
            <w:left w:val="none" w:sz="0" w:space="0" w:color="auto"/>
            <w:bottom w:val="none" w:sz="0" w:space="0" w:color="auto"/>
            <w:right w:val="none" w:sz="0" w:space="0" w:color="auto"/>
          </w:divBdr>
        </w:div>
        <w:div w:id="746925893">
          <w:marLeft w:val="640"/>
          <w:marRight w:val="0"/>
          <w:marTop w:val="0"/>
          <w:marBottom w:val="0"/>
          <w:divBdr>
            <w:top w:val="none" w:sz="0" w:space="0" w:color="auto"/>
            <w:left w:val="none" w:sz="0" w:space="0" w:color="auto"/>
            <w:bottom w:val="none" w:sz="0" w:space="0" w:color="auto"/>
            <w:right w:val="none" w:sz="0" w:space="0" w:color="auto"/>
          </w:divBdr>
        </w:div>
        <w:div w:id="310714897">
          <w:marLeft w:val="640"/>
          <w:marRight w:val="0"/>
          <w:marTop w:val="0"/>
          <w:marBottom w:val="0"/>
          <w:divBdr>
            <w:top w:val="none" w:sz="0" w:space="0" w:color="auto"/>
            <w:left w:val="none" w:sz="0" w:space="0" w:color="auto"/>
            <w:bottom w:val="none" w:sz="0" w:space="0" w:color="auto"/>
            <w:right w:val="none" w:sz="0" w:space="0" w:color="auto"/>
          </w:divBdr>
        </w:div>
        <w:div w:id="1724989010">
          <w:marLeft w:val="640"/>
          <w:marRight w:val="0"/>
          <w:marTop w:val="0"/>
          <w:marBottom w:val="0"/>
          <w:divBdr>
            <w:top w:val="none" w:sz="0" w:space="0" w:color="auto"/>
            <w:left w:val="none" w:sz="0" w:space="0" w:color="auto"/>
            <w:bottom w:val="none" w:sz="0" w:space="0" w:color="auto"/>
            <w:right w:val="none" w:sz="0" w:space="0" w:color="auto"/>
          </w:divBdr>
        </w:div>
        <w:div w:id="1816483078">
          <w:marLeft w:val="640"/>
          <w:marRight w:val="0"/>
          <w:marTop w:val="0"/>
          <w:marBottom w:val="0"/>
          <w:divBdr>
            <w:top w:val="none" w:sz="0" w:space="0" w:color="auto"/>
            <w:left w:val="none" w:sz="0" w:space="0" w:color="auto"/>
            <w:bottom w:val="none" w:sz="0" w:space="0" w:color="auto"/>
            <w:right w:val="none" w:sz="0" w:space="0" w:color="auto"/>
          </w:divBdr>
        </w:div>
        <w:div w:id="1582447310">
          <w:marLeft w:val="640"/>
          <w:marRight w:val="0"/>
          <w:marTop w:val="0"/>
          <w:marBottom w:val="0"/>
          <w:divBdr>
            <w:top w:val="none" w:sz="0" w:space="0" w:color="auto"/>
            <w:left w:val="none" w:sz="0" w:space="0" w:color="auto"/>
            <w:bottom w:val="none" w:sz="0" w:space="0" w:color="auto"/>
            <w:right w:val="none" w:sz="0" w:space="0" w:color="auto"/>
          </w:divBdr>
        </w:div>
        <w:div w:id="2138452474">
          <w:marLeft w:val="640"/>
          <w:marRight w:val="0"/>
          <w:marTop w:val="0"/>
          <w:marBottom w:val="0"/>
          <w:divBdr>
            <w:top w:val="none" w:sz="0" w:space="0" w:color="auto"/>
            <w:left w:val="none" w:sz="0" w:space="0" w:color="auto"/>
            <w:bottom w:val="none" w:sz="0" w:space="0" w:color="auto"/>
            <w:right w:val="none" w:sz="0" w:space="0" w:color="auto"/>
          </w:divBdr>
        </w:div>
        <w:div w:id="1686206516">
          <w:marLeft w:val="640"/>
          <w:marRight w:val="0"/>
          <w:marTop w:val="0"/>
          <w:marBottom w:val="0"/>
          <w:divBdr>
            <w:top w:val="none" w:sz="0" w:space="0" w:color="auto"/>
            <w:left w:val="none" w:sz="0" w:space="0" w:color="auto"/>
            <w:bottom w:val="none" w:sz="0" w:space="0" w:color="auto"/>
            <w:right w:val="none" w:sz="0" w:space="0" w:color="auto"/>
          </w:divBdr>
        </w:div>
        <w:div w:id="206839187">
          <w:marLeft w:val="640"/>
          <w:marRight w:val="0"/>
          <w:marTop w:val="0"/>
          <w:marBottom w:val="0"/>
          <w:divBdr>
            <w:top w:val="none" w:sz="0" w:space="0" w:color="auto"/>
            <w:left w:val="none" w:sz="0" w:space="0" w:color="auto"/>
            <w:bottom w:val="none" w:sz="0" w:space="0" w:color="auto"/>
            <w:right w:val="none" w:sz="0" w:space="0" w:color="auto"/>
          </w:divBdr>
        </w:div>
        <w:div w:id="601692568">
          <w:marLeft w:val="640"/>
          <w:marRight w:val="0"/>
          <w:marTop w:val="0"/>
          <w:marBottom w:val="0"/>
          <w:divBdr>
            <w:top w:val="none" w:sz="0" w:space="0" w:color="auto"/>
            <w:left w:val="none" w:sz="0" w:space="0" w:color="auto"/>
            <w:bottom w:val="none" w:sz="0" w:space="0" w:color="auto"/>
            <w:right w:val="none" w:sz="0" w:space="0" w:color="auto"/>
          </w:divBdr>
        </w:div>
        <w:div w:id="1512255649">
          <w:marLeft w:val="640"/>
          <w:marRight w:val="0"/>
          <w:marTop w:val="0"/>
          <w:marBottom w:val="0"/>
          <w:divBdr>
            <w:top w:val="none" w:sz="0" w:space="0" w:color="auto"/>
            <w:left w:val="none" w:sz="0" w:space="0" w:color="auto"/>
            <w:bottom w:val="none" w:sz="0" w:space="0" w:color="auto"/>
            <w:right w:val="none" w:sz="0" w:space="0" w:color="auto"/>
          </w:divBdr>
        </w:div>
        <w:div w:id="764155742">
          <w:marLeft w:val="640"/>
          <w:marRight w:val="0"/>
          <w:marTop w:val="0"/>
          <w:marBottom w:val="0"/>
          <w:divBdr>
            <w:top w:val="none" w:sz="0" w:space="0" w:color="auto"/>
            <w:left w:val="none" w:sz="0" w:space="0" w:color="auto"/>
            <w:bottom w:val="none" w:sz="0" w:space="0" w:color="auto"/>
            <w:right w:val="none" w:sz="0" w:space="0" w:color="auto"/>
          </w:divBdr>
        </w:div>
        <w:div w:id="208541743">
          <w:marLeft w:val="640"/>
          <w:marRight w:val="0"/>
          <w:marTop w:val="0"/>
          <w:marBottom w:val="0"/>
          <w:divBdr>
            <w:top w:val="none" w:sz="0" w:space="0" w:color="auto"/>
            <w:left w:val="none" w:sz="0" w:space="0" w:color="auto"/>
            <w:bottom w:val="none" w:sz="0" w:space="0" w:color="auto"/>
            <w:right w:val="none" w:sz="0" w:space="0" w:color="auto"/>
          </w:divBdr>
        </w:div>
        <w:div w:id="1084760003">
          <w:marLeft w:val="640"/>
          <w:marRight w:val="0"/>
          <w:marTop w:val="0"/>
          <w:marBottom w:val="0"/>
          <w:divBdr>
            <w:top w:val="none" w:sz="0" w:space="0" w:color="auto"/>
            <w:left w:val="none" w:sz="0" w:space="0" w:color="auto"/>
            <w:bottom w:val="none" w:sz="0" w:space="0" w:color="auto"/>
            <w:right w:val="none" w:sz="0" w:space="0" w:color="auto"/>
          </w:divBdr>
        </w:div>
        <w:div w:id="2101026791">
          <w:marLeft w:val="640"/>
          <w:marRight w:val="0"/>
          <w:marTop w:val="0"/>
          <w:marBottom w:val="0"/>
          <w:divBdr>
            <w:top w:val="none" w:sz="0" w:space="0" w:color="auto"/>
            <w:left w:val="none" w:sz="0" w:space="0" w:color="auto"/>
            <w:bottom w:val="none" w:sz="0" w:space="0" w:color="auto"/>
            <w:right w:val="none" w:sz="0" w:space="0" w:color="auto"/>
          </w:divBdr>
        </w:div>
        <w:div w:id="75826153">
          <w:marLeft w:val="640"/>
          <w:marRight w:val="0"/>
          <w:marTop w:val="0"/>
          <w:marBottom w:val="0"/>
          <w:divBdr>
            <w:top w:val="none" w:sz="0" w:space="0" w:color="auto"/>
            <w:left w:val="none" w:sz="0" w:space="0" w:color="auto"/>
            <w:bottom w:val="none" w:sz="0" w:space="0" w:color="auto"/>
            <w:right w:val="none" w:sz="0" w:space="0" w:color="auto"/>
          </w:divBdr>
        </w:div>
        <w:div w:id="72628827">
          <w:marLeft w:val="640"/>
          <w:marRight w:val="0"/>
          <w:marTop w:val="0"/>
          <w:marBottom w:val="0"/>
          <w:divBdr>
            <w:top w:val="none" w:sz="0" w:space="0" w:color="auto"/>
            <w:left w:val="none" w:sz="0" w:space="0" w:color="auto"/>
            <w:bottom w:val="none" w:sz="0" w:space="0" w:color="auto"/>
            <w:right w:val="none" w:sz="0" w:space="0" w:color="auto"/>
          </w:divBdr>
        </w:div>
        <w:div w:id="1624733139">
          <w:marLeft w:val="640"/>
          <w:marRight w:val="0"/>
          <w:marTop w:val="0"/>
          <w:marBottom w:val="0"/>
          <w:divBdr>
            <w:top w:val="none" w:sz="0" w:space="0" w:color="auto"/>
            <w:left w:val="none" w:sz="0" w:space="0" w:color="auto"/>
            <w:bottom w:val="none" w:sz="0" w:space="0" w:color="auto"/>
            <w:right w:val="none" w:sz="0" w:space="0" w:color="auto"/>
          </w:divBdr>
        </w:div>
        <w:div w:id="936905162">
          <w:marLeft w:val="640"/>
          <w:marRight w:val="0"/>
          <w:marTop w:val="0"/>
          <w:marBottom w:val="0"/>
          <w:divBdr>
            <w:top w:val="none" w:sz="0" w:space="0" w:color="auto"/>
            <w:left w:val="none" w:sz="0" w:space="0" w:color="auto"/>
            <w:bottom w:val="none" w:sz="0" w:space="0" w:color="auto"/>
            <w:right w:val="none" w:sz="0" w:space="0" w:color="auto"/>
          </w:divBdr>
        </w:div>
        <w:div w:id="360858165">
          <w:marLeft w:val="640"/>
          <w:marRight w:val="0"/>
          <w:marTop w:val="0"/>
          <w:marBottom w:val="0"/>
          <w:divBdr>
            <w:top w:val="none" w:sz="0" w:space="0" w:color="auto"/>
            <w:left w:val="none" w:sz="0" w:space="0" w:color="auto"/>
            <w:bottom w:val="none" w:sz="0" w:space="0" w:color="auto"/>
            <w:right w:val="none" w:sz="0" w:space="0" w:color="auto"/>
          </w:divBdr>
        </w:div>
        <w:div w:id="2014455190">
          <w:marLeft w:val="640"/>
          <w:marRight w:val="0"/>
          <w:marTop w:val="0"/>
          <w:marBottom w:val="0"/>
          <w:divBdr>
            <w:top w:val="none" w:sz="0" w:space="0" w:color="auto"/>
            <w:left w:val="none" w:sz="0" w:space="0" w:color="auto"/>
            <w:bottom w:val="none" w:sz="0" w:space="0" w:color="auto"/>
            <w:right w:val="none" w:sz="0" w:space="0" w:color="auto"/>
          </w:divBdr>
        </w:div>
        <w:div w:id="2022663308">
          <w:marLeft w:val="640"/>
          <w:marRight w:val="0"/>
          <w:marTop w:val="0"/>
          <w:marBottom w:val="0"/>
          <w:divBdr>
            <w:top w:val="none" w:sz="0" w:space="0" w:color="auto"/>
            <w:left w:val="none" w:sz="0" w:space="0" w:color="auto"/>
            <w:bottom w:val="none" w:sz="0" w:space="0" w:color="auto"/>
            <w:right w:val="none" w:sz="0" w:space="0" w:color="auto"/>
          </w:divBdr>
        </w:div>
        <w:div w:id="39400481">
          <w:marLeft w:val="640"/>
          <w:marRight w:val="0"/>
          <w:marTop w:val="0"/>
          <w:marBottom w:val="0"/>
          <w:divBdr>
            <w:top w:val="none" w:sz="0" w:space="0" w:color="auto"/>
            <w:left w:val="none" w:sz="0" w:space="0" w:color="auto"/>
            <w:bottom w:val="none" w:sz="0" w:space="0" w:color="auto"/>
            <w:right w:val="none" w:sz="0" w:space="0" w:color="auto"/>
          </w:divBdr>
        </w:div>
        <w:div w:id="1827357921">
          <w:marLeft w:val="640"/>
          <w:marRight w:val="0"/>
          <w:marTop w:val="0"/>
          <w:marBottom w:val="0"/>
          <w:divBdr>
            <w:top w:val="none" w:sz="0" w:space="0" w:color="auto"/>
            <w:left w:val="none" w:sz="0" w:space="0" w:color="auto"/>
            <w:bottom w:val="none" w:sz="0" w:space="0" w:color="auto"/>
            <w:right w:val="none" w:sz="0" w:space="0" w:color="auto"/>
          </w:divBdr>
        </w:div>
        <w:div w:id="389185212">
          <w:marLeft w:val="640"/>
          <w:marRight w:val="0"/>
          <w:marTop w:val="0"/>
          <w:marBottom w:val="0"/>
          <w:divBdr>
            <w:top w:val="none" w:sz="0" w:space="0" w:color="auto"/>
            <w:left w:val="none" w:sz="0" w:space="0" w:color="auto"/>
            <w:bottom w:val="none" w:sz="0" w:space="0" w:color="auto"/>
            <w:right w:val="none" w:sz="0" w:space="0" w:color="auto"/>
          </w:divBdr>
        </w:div>
        <w:div w:id="841235566">
          <w:marLeft w:val="640"/>
          <w:marRight w:val="0"/>
          <w:marTop w:val="0"/>
          <w:marBottom w:val="0"/>
          <w:divBdr>
            <w:top w:val="none" w:sz="0" w:space="0" w:color="auto"/>
            <w:left w:val="none" w:sz="0" w:space="0" w:color="auto"/>
            <w:bottom w:val="none" w:sz="0" w:space="0" w:color="auto"/>
            <w:right w:val="none" w:sz="0" w:space="0" w:color="auto"/>
          </w:divBdr>
        </w:div>
        <w:div w:id="1912032866">
          <w:marLeft w:val="640"/>
          <w:marRight w:val="0"/>
          <w:marTop w:val="0"/>
          <w:marBottom w:val="0"/>
          <w:divBdr>
            <w:top w:val="none" w:sz="0" w:space="0" w:color="auto"/>
            <w:left w:val="none" w:sz="0" w:space="0" w:color="auto"/>
            <w:bottom w:val="none" w:sz="0" w:space="0" w:color="auto"/>
            <w:right w:val="none" w:sz="0" w:space="0" w:color="auto"/>
          </w:divBdr>
        </w:div>
        <w:div w:id="432633743">
          <w:marLeft w:val="640"/>
          <w:marRight w:val="0"/>
          <w:marTop w:val="0"/>
          <w:marBottom w:val="0"/>
          <w:divBdr>
            <w:top w:val="none" w:sz="0" w:space="0" w:color="auto"/>
            <w:left w:val="none" w:sz="0" w:space="0" w:color="auto"/>
            <w:bottom w:val="none" w:sz="0" w:space="0" w:color="auto"/>
            <w:right w:val="none" w:sz="0" w:space="0" w:color="auto"/>
          </w:divBdr>
        </w:div>
        <w:div w:id="1521158902">
          <w:marLeft w:val="640"/>
          <w:marRight w:val="0"/>
          <w:marTop w:val="0"/>
          <w:marBottom w:val="0"/>
          <w:divBdr>
            <w:top w:val="none" w:sz="0" w:space="0" w:color="auto"/>
            <w:left w:val="none" w:sz="0" w:space="0" w:color="auto"/>
            <w:bottom w:val="none" w:sz="0" w:space="0" w:color="auto"/>
            <w:right w:val="none" w:sz="0" w:space="0" w:color="auto"/>
          </w:divBdr>
        </w:div>
        <w:div w:id="167869637">
          <w:marLeft w:val="640"/>
          <w:marRight w:val="0"/>
          <w:marTop w:val="0"/>
          <w:marBottom w:val="0"/>
          <w:divBdr>
            <w:top w:val="none" w:sz="0" w:space="0" w:color="auto"/>
            <w:left w:val="none" w:sz="0" w:space="0" w:color="auto"/>
            <w:bottom w:val="none" w:sz="0" w:space="0" w:color="auto"/>
            <w:right w:val="none" w:sz="0" w:space="0" w:color="auto"/>
          </w:divBdr>
        </w:div>
        <w:div w:id="1057047813">
          <w:marLeft w:val="640"/>
          <w:marRight w:val="0"/>
          <w:marTop w:val="0"/>
          <w:marBottom w:val="0"/>
          <w:divBdr>
            <w:top w:val="none" w:sz="0" w:space="0" w:color="auto"/>
            <w:left w:val="none" w:sz="0" w:space="0" w:color="auto"/>
            <w:bottom w:val="none" w:sz="0" w:space="0" w:color="auto"/>
            <w:right w:val="none" w:sz="0" w:space="0" w:color="auto"/>
          </w:divBdr>
        </w:div>
        <w:div w:id="1817069821">
          <w:marLeft w:val="640"/>
          <w:marRight w:val="0"/>
          <w:marTop w:val="0"/>
          <w:marBottom w:val="0"/>
          <w:divBdr>
            <w:top w:val="none" w:sz="0" w:space="0" w:color="auto"/>
            <w:left w:val="none" w:sz="0" w:space="0" w:color="auto"/>
            <w:bottom w:val="none" w:sz="0" w:space="0" w:color="auto"/>
            <w:right w:val="none" w:sz="0" w:space="0" w:color="auto"/>
          </w:divBdr>
        </w:div>
        <w:div w:id="738138273">
          <w:marLeft w:val="640"/>
          <w:marRight w:val="0"/>
          <w:marTop w:val="0"/>
          <w:marBottom w:val="0"/>
          <w:divBdr>
            <w:top w:val="none" w:sz="0" w:space="0" w:color="auto"/>
            <w:left w:val="none" w:sz="0" w:space="0" w:color="auto"/>
            <w:bottom w:val="none" w:sz="0" w:space="0" w:color="auto"/>
            <w:right w:val="none" w:sz="0" w:space="0" w:color="auto"/>
          </w:divBdr>
        </w:div>
        <w:div w:id="1543711198">
          <w:marLeft w:val="640"/>
          <w:marRight w:val="0"/>
          <w:marTop w:val="0"/>
          <w:marBottom w:val="0"/>
          <w:divBdr>
            <w:top w:val="none" w:sz="0" w:space="0" w:color="auto"/>
            <w:left w:val="none" w:sz="0" w:space="0" w:color="auto"/>
            <w:bottom w:val="none" w:sz="0" w:space="0" w:color="auto"/>
            <w:right w:val="none" w:sz="0" w:space="0" w:color="auto"/>
          </w:divBdr>
        </w:div>
        <w:div w:id="1239705937">
          <w:marLeft w:val="640"/>
          <w:marRight w:val="0"/>
          <w:marTop w:val="0"/>
          <w:marBottom w:val="0"/>
          <w:divBdr>
            <w:top w:val="none" w:sz="0" w:space="0" w:color="auto"/>
            <w:left w:val="none" w:sz="0" w:space="0" w:color="auto"/>
            <w:bottom w:val="none" w:sz="0" w:space="0" w:color="auto"/>
            <w:right w:val="none" w:sz="0" w:space="0" w:color="auto"/>
          </w:divBdr>
        </w:div>
        <w:div w:id="1762608083">
          <w:marLeft w:val="640"/>
          <w:marRight w:val="0"/>
          <w:marTop w:val="0"/>
          <w:marBottom w:val="0"/>
          <w:divBdr>
            <w:top w:val="none" w:sz="0" w:space="0" w:color="auto"/>
            <w:left w:val="none" w:sz="0" w:space="0" w:color="auto"/>
            <w:bottom w:val="none" w:sz="0" w:space="0" w:color="auto"/>
            <w:right w:val="none" w:sz="0" w:space="0" w:color="auto"/>
          </w:divBdr>
        </w:div>
        <w:div w:id="17463790">
          <w:marLeft w:val="640"/>
          <w:marRight w:val="0"/>
          <w:marTop w:val="0"/>
          <w:marBottom w:val="0"/>
          <w:divBdr>
            <w:top w:val="none" w:sz="0" w:space="0" w:color="auto"/>
            <w:left w:val="none" w:sz="0" w:space="0" w:color="auto"/>
            <w:bottom w:val="none" w:sz="0" w:space="0" w:color="auto"/>
            <w:right w:val="none" w:sz="0" w:space="0" w:color="auto"/>
          </w:divBdr>
        </w:div>
        <w:div w:id="983584485">
          <w:marLeft w:val="640"/>
          <w:marRight w:val="0"/>
          <w:marTop w:val="0"/>
          <w:marBottom w:val="0"/>
          <w:divBdr>
            <w:top w:val="none" w:sz="0" w:space="0" w:color="auto"/>
            <w:left w:val="none" w:sz="0" w:space="0" w:color="auto"/>
            <w:bottom w:val="none" w:sz="0" w:space="0" w:color="auto"/>
            <w:right w:val="none" w:sz="0" w:space="0" w:color="auto"/>
          </w:divBdr>
        </w:div>
        <w:div w:id="993802264">
          <w:marLeft w:val="640"/>
          <w:marRight w:val="0"/>
          <w:marTop w:val="0"/>
          <w:marBottom w:val="0"/>
          <w:divBdr>
            <w:top w:val="none" w:sz="0" w:space="0" w:color="auto"/>
            <w:left w:val="none" w:sz="0" w:space="0" w:color="auto"/>
            <w:bottom w:val="none" w:sz="0" w:space="0" w:color="auto"/>
            <w:right w:val="none" w:sz="0" w:space="0" w:color="auto"/>
          </w:divBdr>
        </w:div>
        <w:div w:id="38434390">
          <w:marLeft w:val="640"/>
          <w:marRight w:val="0"/>
          <w:marTop w:val="0"/>
          <w:marBottom w:val="0"/>
          <w:divBdr>
            <w:top w:val="none" w:sz="0" w:space="0" w:color="auto"/>
            <w:left w:val="none" w:sz="0" w:space="0" w:color="auto"/>
            <w:bottom w:val="none" w:sz="0" w:space="0" w:color="auto"/>
            <w:right w:val="none" w:sz="0" w:space="0" w:color="auto"/>
          </w:divBdr>
        </w:div>
        <w:div w:id="2037734075">
          <w:marLeft w:val="640"/>
          <w:marRight w:val="0"/>
          <w:marTop w:val="0"/>
          <w:marBottom w:val="0"/>
          <w:divBdr>
            <w:top w:val="none" w:sz="0" w:space="0" w:color="auto"/>
            <w:left w:val="none" w:sz="0" w:space="0" w:color="auto"/>
            <w:bottom w:val="none" w:sz="0" w:space="0" w:color="auto"/>
            <w:right w:val="none" w:sz="0" w:space="0" w:color="auto"/>
          </w:divBdr>
        </w:div>
        <w:div w:id="1276207964">
          <w:marLeft w:val="640"/>
          <w:marRight w:val="0"/>
          <w:marTop w:val="0"/>
          <w:marBottom w:val="0"/>
          <w:divBdr>
            <w:top w:val="none" w:sz="0" w:space="0" w:color="auto"/>
            <w:left w:val="none" w:sz="0" w:space="0" w:color="auto"/>
            <w:bottom w:val="none" w:sz="0" w:space="0" w:color="auto"/>
            <w:right w:val="none" w:sz="0" w:space="0" w:color="auto"/>
          </w:divBdr>
        </w:div>
        <w:div w:id="1795170427">
          <w:marLeft w:val="640"/>
          <w:marRight w:val="0"/>
          <w:marTop w:val="0"/>
          <w:marBottom w:val="0"/>
          <w:divBdr>
            <w:top w:val="none" w:sz="0" w:space="0" w:color="auto"/>
            <w:left w:val="none" w:sz="0" w:space="0" w:color="auto"/>
            <w:bottom w:val="none" w:sz="0" w:space="0" w:color="auto"/>
            <w:right w:val="none" w:sz="0" w:space="0" w:color="auto"/>
          </w:divBdr>
        </w:div>
        <w:div w:id="251354021">
          <w:marLeft w:val="640"/>
          <w:marRight w:val="0"/>
          <w:marTop w:val="0"/>
          <w:marBottom w:val="0"/>
          <w:divBdr>
            <w:top w:val="none" w:sz="0" w:space="0" w:color="auto"/>
            <w:left w:val="none" w:sz="0" w:space="0" w:color="auto"/>
            <w:bottom w:val="none" w:sz="0" w:space="0" w:color="auto"/>
            <w:right w:val="none" w:sz="0" w:space="0" w:color="auto"/>
          </w:divBdr>
        </w:div>
        <w:div w:id="1903711516">
          <w:marLeft w:val="640"/>
          <w:marRight w:val="0"/>
          <w:marTop w:val="0"/>
          <w:marBottom w:val="0"/>
          <w:divBdr>
            <w:top w:val="none" w:sz="0" w:space="0" w:color="auto"/>
            <w:left w:val="none" w:sz="0" w:space="0" w:color="auto"/>
            <w:bottom w:val="none" w:sz="0" w:space="0" w:color="auto"/>
            <w:right w:val="none" w:sz="0" w:space="0" w:color="auto"/>
          </w:divBdr>
        </w:div>
        <w:div w:id="1067339518">
          <w:marLeft w:val="640"/>
          <w:marRight w:val="0"/>
          <w:marTop w:val="0"/>
          <w:marBottom w:val="0"/>
          <w:divBdr>
            <w:top w:val="none" w:sz="0" w:space="0" w:color="auto"/>
            <w:left w:val="none" w:sz="0" w:space="0" w:color="auto"/>
            <w:bottom w:val="none" w:sz="0" w:space="0" w:color="auto"/>
            <w:right w:val="none" w:sz="0" w:space="0" w:color="auto"/>
          </w:divBdr>
        </w:div>
        <w:div w:id="1948658269">
          <w:marLeft w:val="640"/>
          <w:marRight w:val="0"/>
          <w:marTop w:val="0"/>
          <w:marBottom w:val="0"/>
          <w:divBdr>
            <w:top w:val="none" w:sz="0" w:space="0" w:color="auto"/>
            <w:left w:val="none" w:sz="0" w:space="0" w:color="auto"/>
            <w:bottom w:val="none" w:sz="0" w:space="0" w:color="auto"/>
            <w:right w:val="none" w:sz="0" w:space="0" w:color="auto"/>
          </w:divBdr>
        </w:div>
        <w:div w:id="1326205878">
          <w:marLeft w:val="640"/>
          <w:marRight w:val="0"/>
          <w:marTop w:val="0"/>
          <w:marBottom w:val="0"/>
          <w:divBdr>
            <w:top w:val="none" w:sz="0" w:space="0" w:color="auto"/>
            <w:left w:val="none" w:sz="0" w:space="0" w:color="auto"/>
            <w:bottom w:val="none" w:sz="0" w:space="0" w:color="auto"/>
            <w:right w:val="none" w:sz="0" w:space="0" w:color="auto"/>
          </w:divBdr>
        </w:div>
        <w:div w:id="849486770">
          <w:marLeft w:val="640"/>
          <w:marRight w:val="0"/>
          <w:marTop w:val="0"/>
          <w:marBottom w:val="0"/>
          <w:divBdr>
            <w:top w:val="none" w:sz="0" w:space="0" w:color="auto"/>
            <w:left w:val="none" w:sz="0" w:space="0" w:color="auto"/>
            <w:bottom w:val="none" w:sz="0" w:space="0" w:color="auto"/>
            <w:right w:val="none" w:sz="0" w:space="0" w:color="auto"/>
          </w:divBdr>
        </w:div>
        <w:div w:id="1812139743">
          <w:marLeft w:val="640"/>
          <w:marRight w:val="0"/>
          <w:marTop w:val="0"/>
          <w:marBottom w:val="0"/>
          <w:divBdr>
            <w:top w:val="none" w:sz="0" w:space="0" w:color="auto"/>
            <w:left w:val="none" w:sz="0" w:space="0" w:color="auto"/>
            <w:bottom w:val="none" w:sz="0" w:space="0" w:color="auto"/>
            <w:right w:val="none" w:sz="0" w:space="0" w:color="auto"/>
          </w:divBdr>
        </w:div>
        <w:div w:id="526257955">
          <w:marLeft w:val="640"/>
          <w:marRight w:val="0"/>
          <w:marTop w:val="0"/>
          <w:marBottom w:val="0"/>
          <w:divBdr>
            <w:top w:val="none" w:sz="0" w:space="0" w:color="auto"/>
            <w:left w:val="none" w:sz="0" w:space="0" w:color="auto"/>
            <w:bottom w:val="none" w:sz="0" w:space="0" w:color="auto"/>
            <w:right w:val="none" w:sz="0" w:space="0" w:color="auto"/>
          </w:divBdr>
        </w:div>
        <w:div w:id="778765730">
          <w:marLeft w:val="640"/>
          <w:marRight w:val="0"/>
          <w:marTop w:val="0"/>
          <w:marBottom w:val="0"/>
          <w:divBdr>
            <w:top w:val="none" w:sz="0" w:space="0" w:color="auto"/>
            <w:left w:val="none" w:sz="0" w:space="0" w:color="auto"/>
            <w:bottom w:val="none" w:sz="0" w:space="0" w:color="auto"/>
            <w:right w:val="none" w:sz="0" w:space="0" w:color="auto"/>
          </w:divBdr>
        </w:div>
        <w:div w:id="631251184">
          <w:marLeft w:val="640"/>
          <w:marRight w:val="0"/>
          <w:marTop w:val="0"/>
          <w:marBottom w:val="0"/>
          <w:divBdr>
            <w:top w:val="none" w:sz="0" w:space="0" w:color="auto"/>
            <w:left w:val="none" w:sz="0" w:space="0" w:color="auto"/>
            <w:bottom w:val="none" w:sz="0" w:space="0" w:color="auto"/>
            <w:right w:val="none" w:sz="0" w:space="0" w:color="auto"/>
          </w:divBdr>
        </w:div>
        <w:div w:id="564145330">
          <w:marLeft w:val="640"/>
          <w:marRight w:val="0"/>
          <w:marTop w:val="0"/>
          <w:marBottom w:val="0"/>
          <w:divBdr>
            <w:top w:val="none" w:sz="0" w:space="0" w:color="auto"/>
            <w:left w:val="none" w:sz="0" w:space="0" w:color="auto"/>
            <w:bottom w:val="none" w:sz="0" w:space="0" w:color="auto"/>
            <w:right w:val="none" w:sz="0" w:space="0" w:color="auto"/>
          </w:divBdr>
        </w:div>
        <w:div w:id="1346979661">
          <w:marLeft w:val="640"/>
          <w:marRight w:val="0"/>
          <w:marTop w:val="0"/>
          <w:marBottom w:val="0"/>
          <w:divBdr>
            <w:top w:val="none" w:sz="0" w:space="0" w:color="auto"/>
            <w:left w:val="none" w:sz="0" w:space="0" w:color="auto"/>
            <w:bottom w:val="none" w:sz="0" w:space="0" w:color="auto"/>
            <w:right w:val="none" w:sz="0" w:space="0" w:color="auto"/>
          </w:divBdr>
        </w:div>
        <w:div w:id="2131967735">
          <w:marLeft w:val="640"/>
          <w:marRight w:val="0"/>
          <w:marTop w:val="0"/>
          <w:marBottom w:val="0"/>
          <w:divBdr>
            <w:top w:val="none" w:sz="0" w:space="0" w:color="auto"/>
            <w:left w:val="none" w:sz="0" w:space="0" w:color="auto"/>
            <w:bottom w:val="none" w:sz="0" w:space="0" w:color="auto"/>
            <w:right w:val="none" w:sz="0" w:space="0" w:color="auto"/>
          </w:divBdr>
        </w:div>
        <w:div w:id="811872615">
          <w:marLeft w:val="640"/>
          <w:marRight w:val="0"/>
          <w:marTop w:val="0"/>
          <w:marBottom w:val="0"/>
          <w:divBdr>
            <w:top w:val="none" w:sz="0" w:space="0" w:color="auto"/>
            <w:left w:val="none" w:sz="0" w:space="0" w:color="auto"/>
            <w:bottom w:val="none" w:sz="0" w:space="0" w:color="auto"/>
            <w:right w:val="none" w:sz="0" w:space="0" w:color="auto"/>
          </w:divBdr>
        </w:div>
        <w:div w:id="1186944952">
          <w:marLeft w:val="640"/>
          <w:marRight w:val="0"/>
          <w:marTop w:val="0"/>
          <w:marBottom w:val="0"/>
          <w:divBdr>
            <w:top w:val="none" w:sz="0" w:space="0" w:color="auto"/>
            <w:left w:val="none" w:sz="0" w:space="0" w:color="auto"/>
            <w:bottom w:val="none" w:sz="0" w:space="0" w:color="auto"/>
            <w:right w:val="none" w:sz="0" w:space="0" w:color="auto"/>
          </w:divBdr>
        </w:div>
        <w:div w:id="1043821316">
          <w:marLeft w:val="640"/>
          <w:marRight w:val="0"/>
          <w:marTop w:val="0"/>
          <w:marBottom w:val="0"/>
          <w:divBdr>
            <w:top w:val="none" w:sz="0" w:space="0" w:color="auto"/>
            <w:left w:val="none" w:sz="0" w:space="0" w:color="auto"/>
            <w:bottom w:val="none" w:sz="0" w:space="0" w:color="auto"/>
            <w:right w:val="none" w:sz="0" w:space="0" w:color="auto"/>
          </w:divBdr>
        </w:div>
        <w:div w:id="300967679">
          <w:marLeft w:val="640"/>
          <w:marRight w:val="0"/>
          <w:marTop w:val="0"/>
          <w:marBottom w:val="0"/>
          <w:divBdr>
            <w:top w:val="none" w:sz="0" w:space="0" w:color="auto"/>
            <w:left w:val="none" w:sz="0" w:space="0" w:color="auto"/>
            <w:bottom w:val="none" w:sz="0" w:space="0" w:color="auto"/>
            <w:right w:val="none" w:sz="0" w:space="0" w:color="auto"/>
          </w:divBdr>
        </w:div>
        <w:div w:id="1723288049">
          <w:marLeft w:val="640"/>
          <w:marRight w:val="0"/>
          <w:marTop w:val="0"/>
          <w:marBottom w:val="0"/>
          <w:divBdr>
            <w:top w:val="none" w:sz="0" w:space="0" w:color="auto"/>
            <w:left w:val="none" w:sz="0" w:space="0" w:color="auto"/>
            <w:bottom w:val="none" w:sz="0" w:space="0" w:color="auto"/>
            <w:right w:val="none" w:sz="0" w:space="0" w:color="auto"/>
          </w:divBdr>
        </w:div>
        <w:div w:id="1074857674">
          <w:marLeft w:val="640"/>
          <w:marRight w:val="0"/>
          <w:marTop w:val="0"/>
          <w:marBottom w:val="0"/>
          <w:divBdr>
            <w:top w:val="none" w:sz="0" w:space="0" w:color="auto"/>
            <w:left w:val="none" w:sz="0" w:space="0" w:color="auto"/>
            <w:bottom w:val="none" w:sz="0" w:space="0" w:color="auto"/>
            <w:right w:val="none" w:sz="0" w:space="0" w:color="auto"/>
          </w:divBdr>
        </w:div>
        <w:div w:id="58602242">
          <w:marLeft w:val="640"/>
          <w:marRight w:val="0"/>
          <w:marTop w:val="0"/>
          <w:marBottom w:val="0"/>
          <w:divBdr>
            <w:top w:val="none" w:sz="0" w:space="0" w:color="auto"/>
            <w:left w:val="none" w:sz="0" w:space="0" w:color="auto"/>
            <w:bottom w:val="none" w:sz="0" w:space="0" w:color="auto"/>
            <w:right w:val="none" w:sz="0" w:space="0" w:color="auto"/>
          </w:divBdr>
        </w:div>
        <w:div w:id="1921404033">
          <w:marLeft w:val="640"/>
          <w:marRight w:val="0"/>
          <w:marTop w:val="0"/>
          <w:marBottom w:val="0"/>
          <w:divBdr>
            <w:top w:val="none" w:sz="0" w:space="0" w:color="auto"/>
            <w:left w:val="none" w:sz="0" w:space="0" w:color="auto"/>
            <w:bottom w:val="none" w:sz="0" w:space="0" w:color="auto"/>
            <w:right w:val="none" w:sz="0" w:space="0" w:color="auto"/>
          </w:divBdr>
        </w:div>
        <w:div w:id="344021471">
          <w:marLeft w:val="640"/>
          <w:marRight w:val="0"/>
          <w:marTop w:val="0"/>
          <w:marBottom w:val="0"/>
          <w:divBdr>
            <w:top w:val="none" w:sz="0" w:space="0" w:color="auto"/>
            <w:left w:val="none" w:sz="0" w:space="0" w:color="auto"/>
            <w:bottom w:val="none" w:sz="0" w:space="0" w:color="auto"/>
            <w:right w:val="none" w:sz="0" w:space="0" w:color="auto"/>
          </w:divBdr>
        </w:div>
        <w:div w:id="1650938114">
          <w:marLeft w:val="640"/>
          <w:marRight w:val="0"/>
          <w:marTop w:val="0"/>
          <w:marBottom w:val="0"/>
          <w:divBdr>
            <w:top w:val="none" w:sz="0" w:space="0" w:color="auto"/>
            <w:left w:val="none" w:sz="0" w:space="0" w:color="auto"/>
            <w:bottom w:val="none" w:sz="0" w:space="0" w:color="auto"/>
            <w:right w:val="none" w:sz="0" w:space="0" w:color="auto"/>
          </w:divBdr>
        </w:div>
        <w:div w:id="1399012978">
          <w:marLeft w:val="640"/>
          <w:marRight w:val="0"/>
          <w:marTop w:val="0"/>
          <w:marBottom w:val="0"/>
          <w:divBdr>
            <w:top w:val="none" w:sz="0" w:space="0" w:color="auto"/>
            <w:left w:val="none" w:sz="0" w:space="0" w:color="auto"/>
            <w:bottom w:val="none" w:sz="0" w:space="0" w:color="auto"/>
            <w:right w:val="none" w:sz="0" w:space="0" w:color="auto"/>
          </w:divBdr>
        </w:div>
        <w:div w:id="648751624">
          <w:marLeft w:val="640"/>
          <w:marRight w:val="0"/>
          <w:marTop w:val="0"/>
          <w:marBottom w:val="0"/>
          <w:divBdr>
            <w:top w:val="none" w:sz="0" w:space="0" w:color="auto"/>
            <w:left w:val="none" w:sz="0" w:space="0" w:color="auto"/>
            <w:bottom w:val="none" w:sz="0" w:space="0" w:color="auto"/>
            <w:right w:val="none" w:sz="0" w:space="0" w:color="auto"/>
          </w:divBdr>
        </w:div>
        <w:div w:id="306016760">
          <w:marLeft w:val="640"/>
          <w:marRight w:val="0"/>
          <w:marTop w:val="0"/>
          <w:marBottom w:val="0"/>
          <w:divBdr>
            <w:top w:val="none" w:sz="0" w:space="0" w:color="auto"/>
            <w:left w:val="none" w:sz="0" w:space="0" w:color="auto"/>
            <w:bottom w:val="none" w:sz="0" w:space="0" w:color="auto"/>
            <w:right w:val="none" w:sz="0" w:space="0" w:color="auto"/>
          </w:divBdr>
        </w:div>
      </w:divsChild>
    </w:div>
    <w:div w:id="1741754344">
      <w:bodyDiv w:val="1"/>
      <w:marLeft w:val="0"/>
      <w:marRight w:val="0"/>
      <w:marTop w:val="0"/>
      <w:marBottom w:val="0"/>
      <w:divBdr>
        <w:top w:val="none" w:sz="0" w:space="0" w:color="auto"/>
        <w:left w:val="none" w:sz="0" w:space="0" w:color="auto"/>
        <w:bottom w:val="none" w:sz="0" w:space="0" w:color="auto"/>
        <w:right w:val="none" w:sz="0" w:space="0" w:color="auto"/>
      </w:divBdr>
    </w:div>
    <w:div w:id="1745881608">
      <w:bodyDiv w:val="1"/>
      <w:marLeft w:val="0"/>
      <w:marRight w:val="0"/>
      <w:marTop w:val="0"/>
      <w:marBottom w:val="0"/>
      <w:divBdr>
        <w:top w:val="none" w:sz="0" w:space="0" w:color="auto"/>
        <w:left w:val="none" w:sz="0" w:space="0" w:color="auto"/>
        <w:bottom w:val="none" w:sz="0" w:space="0" w:color="auto"/>
        <w:right w:val="none" w:sz="0" w:space="0" w:color="auto"/>
      </w:divBdr>
    </w:div>
    <w:div w:id="1769614662">
      <w:bodyDiv w:val="1"/>
      <w:marLeft w:val="0"/>
      <w:marRight w:val="0"/>
      <w:marTop w:val="0"/>
      <w:marBottom w:val="0"/>
      <w:divBdr>
        <w:top w:val="none" w:sz="0" w:space="0" w:color="auto"/>
        <w:left w:val="none" w:sz="0" w:space="0" w:color="auto"/>
        <w:bottom w:val="none" w:sz="0" w:space="0" w:color="auto"/>
        <w:right w:val="none" w:sz="0" w:space="0" w:color="auto"/>
      </w:divBdr>
    </w:div>
    <w:div w:id="1775979537">
      <w:bodyDiv w:val="1"/>
      <w:marLeft w:val="0"/>
      <w:marRight w:val="0"/>
      <w:marTop w:val="0"/>
      <w:marBottom w:val="0"/>
      <w:divBdr>
        <w:top w:val="none" w:sz="0" w:space="0" w:color="auto"/>
        <w:left w:val="none" w:sz="0" w:space="0" w:color="auto"/>
        <w:bottom w:val="none" w:sz="0" w:space="0" w:color="auto"/>
        <w:right w:val="none" w:sz="0" w:space="0" w:color="auto"/>
      </w:divBdr>
    </w:div>
    <w:div w:id="1780485709">
      <w:bodyDiv w:val="1"/>
      <w:marLeft w:val="0"/>
      <w:marRight w:val="0"/>
      <w:marTop w:val="0"/>
      <w:marBottom w:val="0"/>
      <w:divBdr>
        <w:top w:val="none" w:sz="0" w:space="0" w:color="auto"/>
        <w:left w:val="none" w:sz="0" w:space="0" w:color="auto"/>
        <w:bottom w:val="none" w:sz="0" w:space="0" w:color="auto"/>
        <w:right w:val="none" w:sz="0" w:space="0" w:color="auto"/>
      </w:divBdr>
    </w:div>
    <w:div w:id="1810240706">
      <w:bodyDiv w:val="1"/>
      <w:marLeft w:val="0"/>
      <w:marRight w:val="0"/>
      <w:marTop w:val="0"/>
      <w:marBottom w:val="0"/>
      <w:divBdr>
        <w:top w:val="none" w:sz="0" w:space="0" w:color="auto"/>
        <w:left w:val="none" w:sz="0" w:space="0" w:color="auto"/>
        <w:bottom w:val="none" w:sz="0" w:space="0" w:color="auto"/>
        <w:right w:val="none" w:sz="0" w:space="0" w:color="auto"/>
      </w:divBdr>
    </w:div>
    <w:div w:id="1810586060">
      <w:bodyDiv w:val="1"/>
      <w:marLeft w:val="0"/>
      <w:marRight w:val="0"/>
      <w:marTop w:val="0"/>
      <w:marBottom w:val="0"/>
      <w:divBdr>
        <w:top w:val="none" w:sz="0" w:space="0" w:color="auto"/>
        <w:left w:val="none" w:sz="0" w:space="0" w:color="auto"/>
        <w:bottom w:val="none" w:sz="0" w:space="0" w:color="auto"/>
        <w:right w:val="none" w:sz="0" w:space="0" w:color="auto"/>
      </w:divBdr>
    </w:div>
    <w:div w:id="1819112113">
      <w:bodyDiv w:val="1"/>
      <w:marLeft w:val="0"/>
      <w:marRight w:val="0"/>
      <w:marTop w:val="0"/>
      <w:marBottom w:val="0"/>
      <w:divBdr>
        <w:top w:val="none" w:sz="0" w:space="0" w:color="auto"/>
        <w:left w:val="none" w:sz="0" w:space="0" w:color="auto"/>
        <w:bottom w:val="none" w:sz="0" w:space="0" w:color="auto"/>
        <w:right w:val="none" w:sz="0" w:space="0" w:color="auto"/>
      </w:divBdr>
    </w:div>
    <w:div w:id="1823543661">
      <w:bodyDiv w:val="1"/>
      <w:marLeft w:val="0"/>
      <w:marRight w:val="0"/>
      <w:marTop w:val="0"/>
      <w:marBottom w:val="0"/>
      <w:divBdr>
        <w:top w:val="none" w:sz="0" w:space="0" w:color="auto"/>
        <w:left w:val="none" w:sz="0" w:space="0" w:color="auto"/>
        <w:bottom w:val="none" w:sz="0" w:space="0" w:color="auto"/>
        <w:right w:val="none" w:sz="0" w:space="0" w:color="auto"/>
      </w:divBdr>
      <w:divsChild>
        <w:div w:id="2057074654">
          <w:marLeft w:val="640"/>
          <w:marRight w:val="0"/>
          <w:marTop w:val="0"/>
          <w:marBottom w:val="0"/>
          <w:divBdr>
            <w:top w:val="none" w:sz="0" w:space="0" w:color="auto"/>
            <w:left w:val="none" w:sz="0" w:space="0" w:color="auto"/>
            <w:bottom w:val="none" w:sz="0" w:space="0" w:color="auto"/>
            <w:right w:val="none" w:sz="0" w:space="0" w:color="auto"/>
          </w:divBdr>
        </w:div>
        <w:div w:id="1008218293">
          <w:marLeft w:val="640"/>
          <w:marRight w:val="0"/>
          <w:marTop w:val="0"/>
          <w:marBottom w:val="0"/>
          <w:divBdr>
            <w:top w:val="none" w:sz="0" w:space="0" w:color="auto"/>
            <w:left w:val="none" w:sz="0" w:space="0" w:color="auto"/>
            <w:bottom w:val="none" w:sz="0" w:space="0" w:color="auto"/>
            <w:right w:val="none" w:sz="0" w:space="0" w:color="auto"/>
          </w:divBdr>
        </w:div>
        <w:div w:id="639268600">
          <w:marLeft w:val="640"/>
          <w:marRight w:val="0"/>
          <w:marTop w:val="0"/>
          <w:marBottom w:val="0"/>
          <w:divBdr>
            <w:top w:val="none" w:sz="0" w:space="0" w:color="auto"/>
            <w:left w:val="none" w:sz="0" w:space="0" w:color="auto"/>
            <w:bottom w:val="none" w:sz="0" w:space="0" w:color="auto"/>
            <w:right w:val="none" w:sz="0" w:space="0" w:color="auto"/>
          </w:divBdr>
        </w:div>
        <w:div w:id="599488162">
          <w:marLeft w:val="640"/>
          <w:marRight w:val="0"/>
          <w:marTop w:val="0"/>
          <w:marBottom w:val="0"/>
          <w:divBdr>
            <w:top w:val="none" w:sz="0" w:space="0" w:color="auto"/>
            <w:left w:val="none" w:sz="0" w:space="0" w:color="auto"/>
            <w:bottom w:val="none" w:sz="0" w:space="0" w:color="auto"/>
            <w:right w:val="none" w:sz="0" w:space="0" w:color="auto"/>
          </w:divBdr>
        </w:div>
        <w:div w:id="1206988156">
          <w:marLeft w:val="640"/>
          <w:marRight w:val="0"/>
          <w:marTop w:val="0"/>
          <w:marBottom w:val="0"/>
          <w:divBdr>
            <w:top w:val="none" w:sz="0" w:space="0" w:color="auto"/>
            <w:left w:val="none" w:sz="0" w:space="0" w:color="auto"/>
            <w:bottom w:val="none" w:sz="0" w:space="0" w:color="auto"/>
            <w:right w:val="none" w:sz="0" w:space="0" w:color="auto"/>
          </w:divBdr>
        </w:div>
        <w:div w:id="317226603">
          <w:marLeft w:val="640"/>
          <w:marRight w:val="0"/>
          <w:marTop w:val="0"/>
          <w:marBottom w:val="0"/>
          <w:divBdr>
            <w:top w:val="none" w:sz="0" w:space="0" w:color="auto"/>
            <w:left w:val="none" w:sz="0" w:space="0" w:color="auto"/>
            <w:bottom w:val="none" w:sz="0" w:space="0" w:color="auto"/>
            <w:right w:val="none" w:sz="0" w:space="0" w:color="auto"/>
          </w:divBdr>
        </w:div>
        <w:div w:id="154032445">
          <w:marLeft w:val="640"/>
          <w:marRight w:val="0"/>
          <w:marTop w:val="0"/>
          <w:marBottom w:val="0"/>
          <w:divBdr>
            <w:top w:val="none" w:sz="0" w:space="0" w:color="auto"/>
            <w:left w:val="none" w:sz="0" w:space="0" w:color="auto"/>
            <w:bottom w:val="none" w:sz="0" w:space="0" w:color="auto"/>
            <w:right w:val="none" w:sz="0" w:space="0" w:color="auto"/>
          </w:divBdr>
        </w:div>
        <w:div w:id="436948287">
          <w:marLeft w:val="640"/>
          <w:marRight w:val="0"/>
          <w:marTop w:val="0"/>
          <w:marBottom w:val="0"/>
          <w:divBdr>
            <w:top w:val="none" w:sz="0" w:space="0" w:color="auto"/>
            <w:left w:val="none" w:sz="0" w:space="0" w:color="auto"/>
            <w:bottom w:val="none" w:sz="0" w:space="0" w:color="auto"/>
            <w:right w:val="none" w:sz="0" w:space="0" w:color="auto"/>
          </w:divBdr>
        </w:div>
        <w:div w:id="178129744">
          <w:marLeft w:val="640"/>
          <w:marRight w:val="0"/>
          <w:marTop w:val="0"/>
          <w:marBottom w:val="0"/>
          <w:divBdr>
            <w:top w:val="none" w:sz="0" w:space="0" w:color="auto"/>
            <w:left w:val="none" w:sz="0" w:space="0" w:color="auto"/>
            <w:bottom w:val="none" w:sz="0" w:space="0" w:color="auto"/>
            <w:right w:val="none" w:sz="0" w:space="0" w:color="auto"/>
          </w:divBdr>
        </w:div>
        <w:div w:id="331222259">
          <w:marLeft w:val="640"/>
          <w:marRight w:val="0"/>
          <w:marTop w:val="0"/>
          <w:marBottom w:val="0"/>
          <w:divBdr>
            <w:top w:val="none" w:sz="0" w:space="0" w:color="auto"/>
            <w:left w:val="none" w:sz="0" w:space="0" w:color="auto"/>
            <w:bottom w:val="none" w:sz="0" w:space="0" w:color="auto"/>
            <w:right w:val="none" w:sz="0" w:space="0" w:color="auto"/>
          </w:divBdr>
        </w:div>
        <w:div w:id="1290277731">
          <w:marLeft w:val="640"/>
          <w:marRight w:val="0"/>
          <w:marTop w:val="0"/>
          <w:marBottom w:val="0"/>
          <w:divBdr>
            <w:top w:val="none" w:sz="0" w:space="0" w:color="auto"/>
            <w:left w:val="none" w:sz="0" w:space="0" w:color="auto"/>
            <w:bottom w:val="none" w:sz="0" w:space="0" w:color="auto"/>
            <w:right w:val="none" w:sz="0" w:space="0" w:color="auto"/>
          </w:divBdr>
        </w:div>
        <w:div w:id="1418134510">
          <w:marLeft w:val="640"/>
          <w:marRight w:val="0"/>
          <w:marTop w:val="0"/>
          <w:marBottom w:val="0"/>
          <w:divBdr>
            <w:top w:val="none" w:sz="0" w:space="0" w:color="auto"/>
            <w:left w:val="none" w:sz="0" w:space="0" w:color="auto"/>
            <w:bottom w:val="none" w:sz="0" w:space="0" w:color="auto"/>
            <w:right w:val="none" w:sz="0" w:space="0" w:color="auto"/>
          </w:divBdr>
        </w:div>
        <w:div w:id="1339313539">
          <w:marLeft w:val="640"/>
          <w:marRight w:val="0"/>
          <w:marTop w:val="0"/>
          <w:marBottom w:val="0"/>
          <w:divBdr>
            <w:top w:val="none" w:sz="0" w:space="0" w:color="auto"/>
            <w:left w:val="none" w:sz="0" w:space="0" w:color="auto"/>
            <w:bottom w:val="none" w:sz="0" w:space="0" w:color="auto"/>
            <w:right w:val="none" w:sz="0" w:space="0" w:color="auto"/>
          </w:divBdr>
        </w:div>
        <w:div w:id="684475018">
          <w:marLeft w:val="640"/>
          <w:marRight w:val="0"/>
          <w:marTop w:val="0"/>
          <w:marBottom w:val="0"/>
          <w:divBdr>
            <w:top w:val="none" w:sz="0" w:space="0" w:color="auto"/>
            <w:left w:val="none" w:sz="0" w:space="0" w:color="auto"/>
            <w:bottom w:val="none" w:sz="0" w:space="0" w:color="auto"/>
            <w:right w:val="none" w:sz="0" w:space="0" w:color="auto"/>
          </w:divBdr>
        </w:div>
        <w:div w:id="1261331439">
          <w:marLeft w:val="640"/>
          <w:marRight w:val="0"/>
          <w:marTop w:val="0"/>
          <w:marBottom w:val="0"/>
          <w:divBdr>
            <w:top w:val="none" w:sz="0" w:space="0" w:color="auto"/>
            <w:left w:val="none" w:sz="0" w:space="0" w:color="auto"/>
            <w:bottom w:val="none" w:sz="0" w:space="0" w:color="auto"/>
            <w:right w:val="none" w:sz="0" w:space="0" w:color="auto"/>
          </w:divBdr>
        </w:div>
        <w:div w:id="2111200237">
          <w:marLeft w:val="640"/>
          <w:marRight w:val="0"/>
          <w:marTop w:val="0"/>
          <w:marBottom w:val="0"/>
          <w:divBdr>
            <w:top w:val="none" w:sz="0" w:space="0" w:color="auto"/>
            <w:left w:val="none" w:sz="0" w:space="0" w:color="auto"/>
            <w:bottom w:val="none" w:sz="0" w:space="0" w:color="auto"/>
            <w:right w:val="none" w:sz="0" w:space="0" w:color="auto"/>
          </w:divBdr>
        </w:div>
        <w:div w:id="943348078">
          <w:marLeft w:val="640"/>
          <w:marRight w:val="0"/>
          <w:marTop w:val="0"/>
          <w:marBottom w:val="0"/>
          <w:divBdr>
            <w:top w:val="none" w:sz="0" w:space="0" w:color="auto"/>
            <w:left w:val="none" w:sz="0" w:space="0" w:color="auto"/>
            <w:bottom w:val="none" w:sz="0" w:space="0" w:color="auto"/>
            <w:right w:val="none" w:sz="0" w:space="0" w:color="auto"/>
          </w:divBdr>
        </w:div>
        <w:div w:id="2067290710">
          <w:marLeft w:val="640"/>
          <w:marRight w:val="0"/>
          <w:marTop w:val="0"/>
          <w:marBottom w:val="0"/>
          <w:divBdr>
            <w:top w:val="none" w:sz="0" w:space="0" w:color="auto"/>
            <w:left w:val="none" w:sz="0" w:space="0" w:color="auto"/>
            <w:bottom w:val="none" w:sz="0" w:space="0" w:color="auto"/>
            <w:right w:val="none" w:sz="0" w:space="0" w:color="auto"/>
          </w:divBdr>
        </w:div>
        <w:div w:id="1026519826">
          <w:marLeft w:val="640"/>
          <w:marRight w:val="0"/>
          <w:marTop w:val="0"/>
          <w:marBottom w:val="0"/>
          <w:divBdr>
            <w:top w:val="none" w:sz="0" w:space="0" w:color="auto"/>
            <w:left w:val="none" w:sz="0" w:space="0" w:color="auto"/>
            <w:bottom w:val="none" w:sz="0" w:space="0" w:color="auto"/>
            <w:right w:val="none" w:sz="0" w:space="0" w:color="auto"/>
          </w:divBdr>
        </w:div>
        <w:div w:id="803041006">
          <w:marLeft w:val="640"/>
          <w:marRight w:val="0"/>
          <w:marTop w:val="0"/>
          <w:marBottom w:val="0"/>
          <w:divBdr>
            <w:top w:val="none" w:sz="0" w:space="0" w:color="auto"/>
            <w:left w:val="none" w:sz="0" w:space="0" w:color="auto"/>
            <w:bottom w:val="none" w:sz="0" w:space="0" w:color="auto"/>
            <w:right w:val="none" w:sz="0" w:space="0" w:color="auto"/>
          </w:divBdr>
        </w:div>
        <w:div w:id="1260603529">
          <w:marLeft w:val="640"/>
          <w:marRight w:val="0"/>
          <w:marTop w:val="0"/>
          <w:marBottom w:val="0"/>
          <w:divBdr>
            <w:top w:val="none" w:sz="0" w:space="0" w:color="auto"/>
            <w:left w:val="none" w:sz="0" w:space="0" w:color="auto"/>
            <w:bottom w:val="none" w:sz="0" w:space="0" w:color="auto"/>
            <w:right w:val="none" w:sz="0" w:space="0" w:color="auto"/>
          </w:divBdr>
        </w:div>
        <w:div w:id="1163472632">
          <w:marLeft w:val="640"/>
          <w:marRight w:val="0"/>
          <w:marTop w:val="0"/>
          <w:marBottom w:val="0"/>
          <w:divBdr>
            <w:top w:val="none" w:sz="0" w:space="0" w:color="auto"/>
            <w:left w:val="none" w:sz="0" w:space="0" w:color="auto"/>
            <w:bottom w:val="none" w:sz="0" w:space="0" w:color="auto"/>
            <w:right w:val="none" w:sz="0" w:space="0" w:color="auto"/>
          </w:divBdr>
        </w:div>
        <w:div w:id="1970283126">
          <w:marLeft w:val="640"/>
          <w:marRight w:val="0"/>
          <w:marTop w:val="0"/>
          <w:marBottom w:val="0"/>
          <w:divBdr>
            <w:top w:val="none" w:sz="0" w:space="0" w:color="auto"/>
            <w:left w:val="none" w:sz="0" w:space="0" w:color="auto"/>
            <w:bottom w:val="none" w:sz="0" w:space="0" w:color="auto"/>
            <w:right w:val="none" w:sz="0" w:space="0" w:color="auto"/>
          </w:divBdr>
        </w:div>
        <w:div w:id="210113518">
          <w:marLeft w:val="640"/>
          <w:marRight w:val="0"/>
          <w:marTop w:val="0"/>
          <w:marBottom w:val="0"/>
          <w:divBdr>
            <w:top w:val="none" w:sz="0" w:space="0" w:color="auto"/>
            <w:left w:val="none" w:sz="0" w:space="0" w:color="auto"/>
            <w:bottom w:val="none" w:sz="0" w:space="0" w:color="auto"/>
            <w:right w:val="none" w:sz="0" w:space="0" w:color="auto"/>
          </w:divBdr>
        </w:div>
        <w:div w:id="573004352">
          <w:marLeft w:val="640"/>
          <w:marRight w:val="0"/>
          <w:marTop w:val="0"/>
          <w:marBottom w:val="0"/>
          <w:divBdr>
            <w:top w:val="none" w:sz="0" w:space="0" w:color="auto"/>
            <w:left w:val="none" w:sz="0" w:space="0" w:color="auto"/>
            <w:bottom w:val="none" w:sz="0" w:space="0" w:color="auto"/>
            <w:right w:val="none" w:sz="0" w:space="0" w:color="auto"/>
          </w:divBdr>
        </w:div>
        <w:div w:id="2079206968">
          <w:marLeft w:val="640"/>
          <w:marRight w:val="0"/>
          <w:marTop w:val="0"/>
          <w:marBottom w:val="0"/>
          <w:divBdr>
            <w:top w:val="none" w:sz="0" w:space="0" w:color="auto"/>
            <w:left w:val="none" w:sz="0" w:space="0" w:color="auto"/>
            <w:bottom w:val="none" w:sz="0" w:space="0" w:color="auto"/>
            <w:right w:val="none" w:sz="0" w:space="0" w:color="auto"/>
          </w:divBdr>
        </w:div>
        <w:div w:id="555318877">
          <w:marLeft w:val="640"/>
          <w:marRight w:val="0"/>
          <w:marTop w:val="0"/>
          <w:marBottom w:val="0"/>
          <w:divBdr>
            <w:top w:val="none" w:sz="0" w:space="0" w:color="auto"/>
            <w:left w:val="none" w:sz="0" w:space="0" w:color="auto"/>
            <w:bottom w:val="none" w:sz="0" w:space="0" w:color="auto"/>
            <w:right w:val="none" w:sz="0" w:space="0" w:color="auto"/>
          </w:divBdr>
        </w:div>
        <w:div w:id="1754817466">
          <w:marLeft w:val="640"/>
          <w:marRight w:val="0"/>
          <w:marTop w:val="0"/>
          <w:marBottom w:val="0"/>
          <w:divBdr>
            <w:top w:val="none" w:sz="0" w:space="0" w:color="auto"/>
            <w:left w:val="none" w:sz="0" w:space="0" w:color="auto"/>
            <w:bottom w:val="none" w:sz="0" w:space="0" w:color="auto"/>
            <w:right w:val="none" w:sz="0" w:space="0" w:color="auto"/>
          </w:divBdr>
        </w:div>
        <w:div w:id="257251527">
          <w:marLeft w:val="640"/>
          <w:marRight w:val="0"/>
          <w:marTop w:val="0"/>
          <w:marBottom w:val="0"/>
          <w:divBdr>
            <w:top w:val="none" w:sz="0" w:space="0" w:color="auto"/>
            <w:left w:val="none" w:sz="0" w:space="0" w:color="auto"/>
            <w:bottom w:val="none" w:sz="0" w:space="0" w:color="auto"/>
            <w:right w:val="none" w:sz="0" w:space="0" w:color="auto"/>
          </w:divBdr>
        </w:div>
        <w:div w:id="1986203634">
          <w:marLeft w:val="640"/>
          <w:marRight w:val="0"/>
          <w:marTop w:val="0"/>
          <w:marBottom w:val="0"/>
          <w:divBdr>
            <w:top w:val="none" w:sz="0" w:space="0" w:color="auto"/>
            <w:left w:val="none" w:sz="0" w:space="0" w:color="auto"/>
            <w:bottom w:val="none" w:sz="0" w:space="0" w:color="auto"/>
            <w:right w:val="none" w:sz="0" w:space="0" w:color="auto"/>
          </w:divBdr>
        </w:div>
        <w:div w:id="924068740">
          <w:marLeft w:val="640"/>
          <w:marRight w:val="0"/>
          <w:marTop w:val="0"/>
          <w:marBottom w:val="0"/>
          <w:divBdr>
            <w:top w:val="none" w:sz="0" w:space="0" w:color="auto"/>
            <w:left w:val="none" w:sz="0" w:space="0" w:color="auto"/>
            <w:bottom w:val="none" w:sz="0" w:space="0" w:color="auto"/>
            <w:right w:val="none" w:sz="0" w:space="0" w:color="auto"/>
          </w:divBdr>
        </w:div>
        <w:div w:id="1788426503">
          <w:marLeft w:val="640"/>
          <w:marRight w:val="0"/>
          <w:marTop w:val="0"/>
          <w:marBottom w:val="0"/>
          <w:divBdr>
            <w:top w:val="none" w:sz="0" w:space="0" w:color="auto"/>
            <w:left w:val="none" w:sz="0" w:space="0" w:color="auto"/>
            <w:bottom w:val="none" w:sz="0" w:space="0" w:color="auto"/>
            <w:right w:val="none" w:sz="0" w:space="0" w:color="auto"/>
          </w:divBdr>
        </w:div>
        <w:div w:id="1675306829">
          <w:marLeft w:val="640"/>
          <w:marRight w:val="0"/>
          <w:marTop w:val="0"/>
          <w:marBottom w:val="0"/>
          <w:divBdr>
            <w:top w:val="none" w:sz="0" w:space="0" w:color="auto"/>
            <w:left w:val="none" w:sz="0" w:space="0" w:color="auto"/>
            <w:bottom w:val="none" w:sz="0" w:space="0" w:color="auto"/>
            <w:right w:val="none" w:sz="0" w:space="0" w:color="auto"/>
          </w:divBdr>
        </w:div>
        <w:div w:id="1466122520">
          <w:marLeft w:val="640"/>
          <w:marRight w:val="0"/>
          <w:marTop w:val="0"/>
          <w:marBottom w:val="0"/>
          <w:divBdr>
            <w:top w:val="none" w:sz="0" w:space="0" w:color="auto"/>
            <w:left w:val="none" w:sz="0" w:space="0" w:color="auto"/>
            <w:bottom w:val="none" w:sz="0" w:space="0" w:color="auto"/>
            <w:right w:val="none" w:sz="0" w:space="0" w:color="auto"/>
          </w:divBdr>
        </w:div>
        <w:div w:id="1177230548">
          <w:marLeft w:val="640"/>
          <w:marRight w:val="0"/>
          <w:marTop w:val="0"/>
          <w:marBottom w:val="0"/>
          <w:divBdr>
            <w:top w:val="none" w:sz="0" w:space="0" w:color="auto"/>
            <w:left w:val="none" w:sz="0" w:space="0" w:color="auto"/>
            <w:bottom w:val="none" w:sz="0" w:space="0" w:color="auto"/>
            <w:right w:val="none" w:sz="0" w:space="0" w:color="auto"/>
          </w:divBdr>
        </w:div>
        <w:div w:id="316614211">
          <w:marLeft w:val="640"/>
          <w:marRight w:val="0"/>
          <w:marTop w:val="0"/>
          <w:marBottom w:val="0"/>
          <w:divBdr>
            <w:top w:val="none" w:sz="0" w:space="0" w:color="auto"/>
            <w:left w:val="none" w:sz="0" w:space="0" w:color="auto"/>
            <w:bottom w:val="none" w:sz="0" w:space="0" w:color="auto"/>
            <w:right w:val="none" w:sz="0" w:space="0" w:color="auto"/>
          </w:divBdr>
        </w:div>
        <w:div w:id="1569263092">
          <w:marLeft w:val="640"/>
          <w:marRight w:val="0"/>
          <w:marTop w:val="0"/>
          <w:marBottom w:val="0"/>
          <w:divBdr>
            <w:top w:val="none" w:sz="0" w:space="0" w:color="auto"/>
            <w:left w:val="none" w:sz="0" w:space="0" w:color="auto"/>
            <w:bottom w:val="none" w:sz="0" w:space="0" w:color="auto"/>
            <w:right w:val="none" w:sz="0" w:space="0" w:color="auto"/>
          </w:divBdr>
        </w:div>
        <w:div w:id="1220167920">
          <w:marLeft w:val="640"/>
          <w:marRight w:val="0"/>
          <w:marTop w:val="0"/>
          <w:marBottom w:val="0"/>
          <w:divBdr>
            <w:top w:val="none" w:sz="0" w:space="0" w:color="auto"/>
            <w:left w:val="none" w:sz="0" w:space="0" w:color="auto"/>
            <w:bottom w:val="none" w:sz="0" w:space="0" w:color="auto"/>
            <w:right w:val="none" w:sz="0" w:space="0" w:color="auto"/>
          </w:divBdr>
        </w:div>
        <w:div w:id="1163282158">
          <w:marLeft w:val="640"/>
          <w:marRight w:val="0"/>
          <w:marTop w:val="0"/>
          <w:marBottom w:val="0"/>
          <w:divBdr>
            <w:top w:val="none" w:sz="0" w:space="0" w:color="auto"/>
            <w:left w:val="none" w:sz="0" w:space="0" w:color="auto"/>
            <w:bottom w:val="none" w:sz="0" w:space="0" w:color="auto"/>
            <w:right w:val="none" w:sz="0" w:space="0" w:color="auto"/>
          </w:divBdr>
        </w:div>
        <w:div w:id="1061755143">
          <w:marLeft w:val="640"/>
          <w:marRight w:val="0"/>
          <w:marTop w:val="0"/>
          <w:marBottom w:val="0"/>
          <w:divBdr>
            <w:top w:val="none" w:sz="0" w:space="0" w:color="auto"/>
            <w:left w:val="none" w:sz="0" w:space="0" w:color="auto"/>
            <w:bottom w:val="none" w:sz="0" w:space="0" w:color="auto"/>
            <w:right w:val="none" w:sz="0" w:space="0" w:color="auto"/>
          </w:divBdr>
        </w:div>
        <w:div w:id="1050570055">
          <w:marLeft w:val="640"/>
          <w:marRight w:val="0"/>
          <w:marTop w:val="0"/>
          <w:marBottom w:val="0"/>
          <w:divBdr>
            <w:top w:val="none" w:sz="0" w:space="0" w:color="auto"/>
            <w:left w:val="none" w:sz="0" w:space="0" w:color="auto"/>
            <w:bottom w:val="none" w:sz="0" w:space="0" w:color="auto"/>
            <w:right w:val="none" w:sz="0" w:space="0" w:color="auto"/>
          </w:divBdr>
        </w:div>
        <w:div w:id="1737777869">
          <w:marLeft w:val="640"/>
          <w:marRight w:val="0"/>
          <w:marTop w:val="0"/>
          <w:marBottom w:val="0"/>
          <w:divBdr>
            <w:top w:val="none" w:sz="0" w:space="0" w:color="auto"/>
            <w:left w:val="none" w:sz="0" w:space="0" w:color="auto"/>
            <w:bottom w:val="none" w:sz="0" w:space="0" w:color="auto"/>
            <w:right w:val="none" w:sz="0" w:space="0" w:color="auto"/>
          </w:divBdr>
        </w:div>
        <w:div w:id="1959797929">
          <w:marLeft w:val="640"/>
          <w:marRight w:val="0"/>
          <w:marTop w:val="0"/>
          <w:marBottom w:val="0"/>
          <w:divBdr>
            <w:top w:val="none" w:sz="0" w:space="0" w:color="auto"/>
            <w:left w:val="none" w:sz="0" w:space="0" w:color="auto"/>
            <w:bottom w:val="none" w:sz="0" w:space="0" w:color="auto"/>
            <w:right w:val="none" w:sz="0" w:space="0" w:color="auto"/>
          </w:divBdr>
        </w:div>
        <w:div w:id="1814565381">
          <w:marLeft w:val="640"/>
          <w:marRight w:val="0"/>
          <w:marTop w:val="0"/>
          <w:marBottom w:val="0"/>
          <w:divBdr>
            <w:top w:val="none" w:sz="0" w:space="0" w:color="auto"/>
            <w:left w:val="none" w:sz="0" w:space="0" w:color="auto"/>
            <w:bottom w:val="none" w:sz="0" w:space="0" w:color="auto"/>
            <w:right w:val="none" w:sz="0" w:space="0" w:color="auto"/>
          </w:divBdr>
        </w:div>
        <w:div w:id="1160074950">
          <w:marLeft w:val="640"/>
          <w:marRight w:val="0"/>
          <w:marTop w:val="0"/>
          <w:marBottom w:val="0"/>
          <w:divBdr>
            <w:top w:val="none" w:sz="0" w:space="0" w:color="auto"/>
            <w:left w:val="none" w:sz="0" w:space="0" w:color="auto"/>
            <w:bottom w:val="none" w:sz="0" w:space="0" w:color="auto"/>
            <w:right w:val="none" w:sz="0" w:space="0" w:color="auto"/>
          </w:divBdr>
        </w:div>
        <w:div w:id="413942532">
          <w:marLeft w:val="640"/>
          <w:marRight w:val="0"/>
          <w:marTop w:val="0"/>
          <w:marBottom w:val="0"/>
          <w:divBdr>
            <w:top w:val="none" w:sz="0" w:space="0" w:color="auto"/>
            <w:left w:val="none" w:sz="0" w:space="0" w:color="auto"/>
            <w:bottom w:val="none" w:sz="0" w:space="0" w:color="auto"/>
            <w:right w:val="none" w:sz="0" w:space="0" w:color="auto"/>
          </w:divBdr>
        </w:div>
        <w:div w:id="356586677">
          <w:marLeft w:val="640"/>
          <w:marRight w:val="0"/>
          <w:marTop w:val="0"/>
          <w:marBottom w:val="0"/>
          <w:divBdr>
            <w:top w:val="none" w:sz="0" w:space="0" w:color="auto"/>
            <w:left w:val="none" w:sz="0" w:space="0" w:color="auto"/>
            <w:bottom w:val="none" w:sz="0" w:space="0" w:color="auto"/>
            <w:right w:val="none" w:sz="0" w:space="0" w:color="auto"/>
          </w:divBdr>
        </w:div>
        <w:div w:id="1684551935">
          <w:marLeft w:val="640"/>
          <w:marRight w:val="0"/>
          <w:marTop w:val="0"/>
          <w:marBottom w:val="0"/>
          <w:divBdr>
            <w:top w:val="none" w:sz="0" w:space="0" w:color="auto"/>
            <w:left w:val="none" w:sz="0" w:space="0" w:color="auto"/>
            <w:bottom w:val="none" w:sz="0" w:space="0" w:color="auto"/>
            <w:right w:val="none" w:sz="0" w:space="0" w:color="auto"/>
          </w:divBdr>
        </w:div>
        <w:div w:id="887491430">
          <w:marLeft w:val="640"/>
          <w:marRight w:val="0"/>
          <w:marTop w:val="0"/>
          <w:marBottom w:val="0"/>
          <w:divBdr>
            <w:top w:val="none" w:sz="0" w:space="0" w:color="auto"/>
            <w:left w:val="none" w:sz="0" w:space="0" w:color="auto"/>
            <w:bottom w:val="none" w:sz="0" w:space="0" w:color="auto"/>
            <w:right w:val="none" w:sz="0" w:space="0" w:color="auto"/>
          </w:divBdr>
        </w:div>
        <w:div w:id="1386487603">
          <w:marLeft w:val="640"/>
          <w:marRight w:val="0"/>
          <w:marTop w:val="0"/>
          <w:marBottom w:val="0"/>
          <w:divBdr>
            <w:top w:val="none" w:sz="0" w:space="0" w:color="auto"/>
            <w:left w:val="none" w:sz="0" w:space="0" w:color="auto"/>
            <w:bottom w:val="none" w:sz="0" w:space="0" w:color="auto"/>
            <w:right w:val="none" w:sz="0" w:space="0" w:color="auto"/>
          </w:divBdr>
        </w:div>
        <w:div w:id="170533367">
          <w:marLeft w:val="640"/>
          <w:marRight w:val="0"/>
          <w:marTop w:val="0"/>
          <w:marBottom w:val="0"/>
          <w:divBdr>
            <w:top w:val="none" w:sz="0" w:space="0" w:color="auto"/>
            <w:left w:val="none" w:sz="0" w:space="0" w:color="auto"/>
            <w:bottom w:val="none" w:sz="0" w:space="0" w:color="auto"/>
            <w:right w:val="none" w:sz="0" w:space="0" w:color="auto"/>
          </w:divBdr>
        </w:div>
        <w:div w:id="193005362">
          <w:marLeft w:val="640"/>
          <w:marRight w:val="0"/>
          <w:marTop w:val="0"/>
          <w:marBottom w:val="0"/>
          <w:divBdr>
            <w:top w:val="none" w:sz="0" w:space="0" w:color="auto"/>
            <w:left w:val="none" w:sz="0" w:space="0" w:color="auto"/>
            <w:bottom w:val="none" w:sz="0" w:space="0" w:color="auto"/>
            <w:right w:val="none" w:sz="0" w:space="0" w:color="auto"/>
          </w:divBdr>
        </w:div>
        <w:div w:id="281234732">
          <w:marLeft w:val="640"/>
          <w:marRight w:val="0"/>
          <w:marTop w:val="0"/>
          <w:marBottom w:val="0"/>
          <w:divBdr>
            <w:top w:val="none" w:sz="0" w:space="0" w:color="auto"/>
            <w:left w:val="none" w:sz="0" w:space="0" w:color="auto"/>
            <w:bottom w:val="none" w:sz="0" w:space="0" w:color="auto"/>
            <w:right w:val="none" w:sz="0" w:space="0" w:color="auto"/>
          </w:divBdr>
        </w:div>
        <w:div w:id="553587923">
          <w:marLeft w:val="640"/>
          <w:marRight w:val="0"/>
          <w:marTop w:val="0"/>
          <w:marBottom w:val="0"/>
          <w:divBdr>
            <w:top w:val="none" w:sz="0" w:space="0" w:color="auto"/>
            <w:left w:val="none" w:sz="0" w:space="0" w:color="auto"/>
            <w:bottom w:val="none" w:sz="0" w:space="0" w:color="auto"/>
            <w:right w:val="none" w:sz="0" w:space="0" w:color="auto"/>
          </w:divBdr>
        </w:div>
        <w:div w:id="2073382486">
          <w:marLeft w:val="640"/>
          <w:marRight w:val="0"/>
          <w:marTop w:val="0"/>
          <w:marBottom w:val="0"/>
          <w:divBdr>
            <w:top w:val="none" w:sz="0" w:space="0" w:color="auto"/>
            <w:left w:val="none" w:sz="0" w:space="0" w:color="auto"/>
            <w:bottom w:val="none" w:sz="0" w:space="0" w:color="auto"/>
            <w:right w:val="none" w:sz="0" w:space="0" w:color="auto"/>
          </w:divBdr>
        </w:div>
        <w:div w:id="1196500563">
          <w:marLeft w:val="640"/>
          <w:marRight w:val="0"/>
          <w:marTop w:val="0"/>
          <w:marBottom w:val="0"/>
          <w:divBdr>
            <w:top w:val="none" w:sz="0" w:space="0" w:color="auto"/>
            <w:left w:val="none" w:sz="0" w:space="0" w:color="auto"/>
            <w:bottom w:val="none" w:sz="0" w:space="0" w:color="auto"/>
            <w:right w:val="none" w:sz="0" w:space="0" w:color="auto"/>
          </w:divBdr>
        </w:div>
        <w:div w:id="1220747861">
          <w:marLeft w:val="640"/>
          <w:marRight w:val="0"/>
          <w:marTop w:val="0"/>
          <w:marBottom w:val="0"/>
          <w:divBdr>
            <w:top w:val="none" w:sz="0" w:space="0" w:color="auto"/>
            <w:left w:val="none" w:sz="0" w:space="0" w:color="auto"/>
            <w:bottom w:val="none" w:sz="0" w:space="0" w:color="auto"/>
            <w:right w:val="none" w:sz="0" w:space="0" w:color="auto"/>
          </w:divBdr>
        </w:div>
        <w:div w:id="739601382">
          <w:marLeft w:val="640"/>
          <w:marRight w:val="0"/>
          <w:marTop w:val="0"/>
          <w:marBottom w:val="0"/>
          <w:divBdr>
            <w:top w:val="none" w:sz="0" w:space="0" w:color="auto"/>
            <w:left w:val="none" w:sz="0" w:space="0" w:color="auto"/>
            <w:bottom w:val="none" w:sz="0" w:space="0" w:color="auto"/>
            <w:right w:val="none" w:sz="0" w:space="0" w:color="auto"/>
          </w:divBdr>
        </w:div>
        <w:div w:id="2101178481">
          <w:marLeft w:val="640"/>
          <w:marRight w:val="0"/>
          <w:marTop w:val="0"/>
          <w:marBottom w:val="0"/>
          <w:divBdr>
            <w:top w:val="none" w:sz="0" w:space="0" w:color="auto"/>
            <w:left w:val="none" w:sz="0" w:space="0" w:color="auto"/>
            <w:bottom w:val="none" w:sz="0" w:space="0" w:color="auto"/>
            <w:right w:val="none" w:sz="0" w:space="0" w:color="auto"/>
          </w:divBdr>
        </w:div>
        <w:div w:id="1038704905">
          <w:marLeft w:val="640"/>
          <w:marRight w:val="0"/>
          <w:marTop w:val="0"/>
          <w:marBottom w:val="0"/>
          <w:divBdr>
            <w:top w:val="none" w:sz="0" w:space="0" w:color="auto"/>
            <w:left w:val="none" w:sz="0" w:space="0" w:color="auto"/>
            <w:bottom w:val="none" w:sz="0" w:space="0" w:color="auto"/>
            <w:right w:val="none" w:sz="0" w:space="0" w:color="auto"/>
          </w:divBdr>
        </w:div>
        <w:div w:id="990207488">
          <w:marLeft w:val="640"/>
          <w:marRight w:val="0"/>
          <w:marTop w:val="0"/>
          <w:marBottom w:val="0"/>
          <w:divBdr>
            <w:top w:val="none" w:sz="0" w:space="0" w:color="auto"/>
            <w:left w:val="none" w:sz="0" w:space="0" w:color="auto"/>
            <w:bottom w:val="none" w:sz="0" w:space="0" w:color="auto"/>
            <w:right w:val="none" w:sz="0" w:space="0" w:color="auto"/>
          </w:divBdr>
        </w:div>
        <w:div w:id="1049958757">
          <w:marLeft w:val="640"/>
          <w:marRight w:val="0"/>
          <w:marTop w:val="0"/>
          <w:marBottom w:val="0"/>
          <w:divBdr>
            <w:top w:val="none" w:sz="0" w:space="0" w:color="auto"/>
            <w:left w:val="none" w:sz="0" w:space="0" w:color="auto"/>
            <w:bottom w:val="none" w:sz="0" w:space="0" w:color="auto"/>
            <w:right w:val="none" w:sz="0" w:space="0" w:color="auto"/>
          </w:divBdr>
        </w:div>
        <w:div w:id="1026248159">
          <w:marLeft w:val="640"/>
          <w:marRight w:val="0"/>
          <w:marTop w:val="0"/>
          <w:marBottom w:val="0"/>
          <w:divBdr>
            <w:top w:val="none" w:sz="0" w:space="0" w:color="auto"/>
            <w:left w:val="none" w:sz="0" w:space="0" w:color="auto"/>
            <w:bottom w:val="none" w:sz="0" w:space="0" w:color="auto"/>
            <w:right w:val="none" w:sz="0" w:space="0" w:color="auto"/>
          </w:divBdr>
        </w:div>
        <w:div w:id="351880702">
          <w:marLeft w:val="640"/>
          <w:marRight w:val="0"/>
          <w:marTop w:val="0"/>
          <w:marBottom w:val="0"/>
          <w:divBdr>
            <w:top w:val="none" w:sz="0" w:space="0" w:color="auto"/>
            <w:left w:val="none" w:sz="0" w:space="0" w:color="auto"/>
            <w:bottom w:val="none" w:sz="0" w:space="0" w:color="auto"/>
            <w:right w:val="none" w:sz="0" w:space="0" w:color="auto"/>
          </w:divBdr>
        </w:div>
        <w:div w:id="766579943">
          <w:marLeft w:val="640"/>
          <w:marRight w:val="0"/>
          <w:marTop w:val="0"/>
          <w:marBottom w:val="0"/>
          <w:divBdr>
            <w:top w:val="none" w:sz="0" w:space="0" w:color="auto"/>
            <w:left w:val="none" w:sz="0" w:space="0" w:color="auto"/>
            <w:bottom w:val="none" w:sz="0" w:space="0" w:color="auto"/>
            <w:right w:val="none" w:sz="0" w:space="0" w:color="auto"/>
          </w:divBdr>
        </w:div>
        <w:div w:id="2014064418">
          <w:marLeft w:val="640"/>
          <w:marRight w:val="0"/>
          <w:marTop w:val="0"/>
          <w:marBottom w:val="0"/>
          <w:divBdr>
            <w:top w:val="none" w:sz="0" w:space="0" w:color="auto"/>
            <w:left w:val="none" w:sz="0" w:space="0" w:color="auto"/>
            <w:bottom w:val="none" w:sz="0" w:space="0" w:color="auto"/>
            <w:right w:val="none" w:sz="0" w:space="0" w:color="auto"/>
          </w:divBdr>
        </w:div>
        <w:div w:id="1081295563">
          <w:marLeft w:val="640"/>
          <w:marRight w:val="0"/>
          <w:marTop w:val="0"/>
          <w:marBottom w:val="0"/>
          <w:divBdr>
            <w:top w:val="none" w:sz="0" w:space="0" w:color="auto"/>
            <w:left w:val="none" w:sz="0" w:space="0" w:color="auto"/>
            <w:bottom w:val="none" w:sz="0" w:space="0" w:color="auto"/>
            <w:right w:val="none" w:sz="0" w:space="0" w:color="auto"/>
          </w:divBdr>
        </w:div>
        <w:div w:id="207499095">
          <w:marLeft w:val="640"/>
          <w:marRight w:val="0"/>
          <w:marTop w:val="0"/>
          <w:marBottom w:val="0"/>
          <w:divBdr>
            <w:top w:val="none" w:sz="0" w:space="0" w:color="auto"/>
            <w:left w:val="none" w:sz="0" w:space="0" w:color="auto"/>
            <w:bottom w:val="none" w:sz="0" w:space="0" w:color="auto"/>
            <w:right w:val="none" w:sz="0" w:space="0" w:color="auto"/>
          </w:divBdr>
        </w:div>
        <w:div w:id="726994352">
          <w:marLeft w:val="640"/>
          <w:marRight w:val="0"/>
          <w:marTop w:val="0"/>
          <w:marBottom w:val="0"/>
          <w:divBdr>
            <w:top w:val="none" w:sz="0" w:space="0" w:color="auto"/>
            <w:left w:val="none" w:sz="0" w:space="0" w:color="auto"/>
            <w:bottom w:val="none" w:sz="0" w:space="0" w:color="auto"/>
            <w:right w:val="none" w:sz="0" w:space="0" w:color="auto"/>
          </w:divBdr>
        </w:div>
        <w:div w:id="778373736">
          <w:marLeft w:val="640"/>
          <w:marRight w:val="0"/>
          <w:marTop w:val="0"/>
          <w:marBottom w:val="0"/>
          <w:divBdr>
            <w:top w:val="none" w:sz="0" w:space="0" w:color="auto"/>
            <w:left w:val="none" w:sz="0" w:space="0" w:color="auto"/>
            <w:bottom w:val="none" w:sz="0" w:space="0" w:color="auto"/>
            <w:right w:val="none" w:sz="0" w:space="0" w:color="auto"/>
          </w:divBdr>
        </w:div>
        <w:div w:id="1208491079">
          <w:marLeft w:val="640"/>
          <w:marRight w:val="0"/>
          <w:marTop w:val="0"/>
          <w:marBottom w:val="0"/>
          <w:divBdr>
            <w:top w:val="none" w:sz="0" w:space="0" w:color="auto"/>
            <w:left w:val="none" w:sz="0" w:space="0" w:color="auto"/>
            <w:bottom w:val="none" w:sz="0" w:space="0" w:color="auto"/>
            <w:right w:val="none" w:sz="0" w:space="0" w:color="auto"/>
          </w:divBdr>
        </w:div>
        <w:div w:id="1480924249">
          <w:marLeft w:val="640"/>
          <w:marRight w:val="0"/>
          <w:marTop w:val="0"/>
          <w:marBottom w:val="0"/>
          <w:divBdr>
            <w:top w:val="none" w:sz="0" w:space="0" w:color="auto"/>
            <w:left w:val="none" w:sz="0" w:space="0" w:color="auto"/>
            <w:bottom w:val="none" w:sz="0" w:space="0" w:color="auto"/>
            <w:right w:val="none" w:sz="0" w:space="0" w:color="auto"/>
          </w:divBdr>
        </w:div>
        <w:div w:id="145901192">
          <w:marLeft w:val="640"/>
          <w:marRight w:val="0"/>
          <w:marTop w:val="0"/>
          <w:marBottom w:val="0"/>
          <w:divBdr>
            <w:top w:val="none" w:sz="0" w:space="0" w:color="auto"/>
            <w:left w:val="none" w:sz="0" w:space="0" w:color="auto"/>
            <w:bottom w:val="none" w:sz="0" w:space="0" w:color="auto"/>
            <w:right w:val="none" w:sz="0" w:space="0" w:color="auto"/>
          </w:divBdr>
        </w:div>
        <w:div w:id="1919553899">
          <w:marLeft w:val="640"/>
          <w:marRight w:val="0"/>
          <w:marTop w:val="0"/>
          <w:marBottom w:val="0"/>
          <w:divBdr>
            <w:top w:val="none" w:sz="0" w:space="0" w:color="auto"/>
            <w:left w:val="none" w:sz="0" w:space="0" w:color="auto"/>
            <w:bottom w:val="none" w:sz="0" w:space="0" w:color="auto"/>
            <w:right w:val="none" w:sz="0" w:space="0" w:color="auto"/>
          </w:divBdr>
        </w:div>
        <w:div w:id="956761288">
          <w:marLeft w:val="640"/>
          <w:marRight w:val="0"/>
          <w:marTop w:val="0"/>
          <w:marBottom w:val="0"/>
          <w:divBdr>
            <w:top w:val="none" w:sz="0" w:space="0" w:color="auto"/>
            <w:left w:val="none" w:sz="0" w:space="0" w:color="auto"/>
            <w:bottom w:val="none" w:sz="0" w:space="0" w:color="auto"/>
            <w:right w:val="none" w:sz="0" w:space="0" w:color="auto"/>
          </w:divBdr>
        </w:div>
        <w:div w:id="2095321728">
          <w:marLeft w:val="640"/>
          <w:marRight w:val="0"/>
          <w:marTop w:val="0"/>
          <w:marBottom w:val="0"/>
          <w:divBdr>
            <w:top w:val="none" w:sz="0" w:space="0" w:color="auto"/>
            <w:left w:val="none" w:sz="0" w:space="0" w:color="auto"/>
            <w:bottom w:val="none" w:sz="0" w:space="0" w:color="auto"/>
            <w:right w:val="none" w:sz="0" w:space="0" w:color="auto"/>
          </w:divBdr>
        </w:div>
        <w:div w:id="1232158989">
          <w:marLeft w:val="640"/>
          <w:marRight w:val="0"/>
          <w:marTop w:val="0"/>
          <w:marBottom w:val="0"/>
          <w:divBdr>
            <w:top w:val="none" w:sz="0" w:space="0" w:color="auto"/>
            <w:left w:val="none" w:sz="0" w:space="0" w:color="auto"/>
            <w:bottom w:val="none" w:sz="0" w:space="0" w:color="auto"/>
            <w:right w:val="none" w:sz="0" w:space="0" w:color="auto"/>
          </w:divBdr>
        </w:div>
        <w:div w:id="551235185">
          <w:marLeft w:val="640"/>
          <w:marRight w:val="0"/>
          <w:marTop w:val="0"/>
          <w:marBottom w:val="0"/>
          <w:divBdr>
            <w:top w:val="none" w:sz="0" w:space="0" w:color="auto"/>
            <w:left w:val="none" w:sz="0" w:space="0" w:color="auto"/>
            <w:bottom w:val="none" w:sz="0" w:space="0" w:color="auto"/>
            <w:right w:val="none" w:sz="0" w:space="0" w:color="auto"/>
          </w:divBdr>
        </w:div>
        <w:div w:id="845561445">
          <w:marLeft w:val="640"/>
          <w:marRight w:val="0"/>
          <w:marTop w:val="0"/>
          <w:marBottom w:val="0"/>
          <w:divBdr>
            <w:top w:val="none" w:sz="0" w:space="0" w:color="auto"/>
            <w:left w:val="none" w:sz="0" w:space="0" w:color="auto"/>
            <w:bottom w:val="none" w:sz="0" w:space="0" w:color="auto"/>
            <w:right w:val="none" w:sz="0" w:space="0" w:color="auto"/>
          </w:divBdr>
        </w:div>
        <w:div w:id="1285695353">
          <w:marLeft w:val="640"/>
          <w:marRight w:val="0"/>
          <w:marTop w:val="0"/>
          <w:marBottom w:val="0"/>
          <w:divBdr>
            <w:top w:val="none" w:sz="0" w:space="0" w:color="auto"/>
            <w:left w:val="none" w:sz="0" w:space="0" w:color="auto"/>
            <w:bottom w:val="none" w:sz="0" w:space="0" w:color="auto"/>
            <w:right w:val="none" w:sz="0" w:space="0" w:color="auto"/>
          </w:divBdr>
        </w:div>
        <w:div w:id="1826781023">
          <w:marLeft w:val="640"/>
          <w:marRight w:val="0"/>
          <w:marTop w:val="0"/>
          <w:marBottom w:val="0"/>
          <w:divBdr>
            <w:top w:val="none" w:sz="0" w:space="0" w:color="auto"/>
            <w:left w:val="none" w:sz="0" w:space="0" w:color="auto"/>
            <w:bottom w:val="none" w:sz="0" w:space="0" w:color="auto"/>
            <w:right w:val="none" w:sz="0" w:space="0" w:color="auto"/>
          </w:divBdr>
        </w:div>
        <w:div w:id="370302740">
          <w:marLeft w:val="640"/>
          <w:marRight w:val="0"/>
          <w:marTop w:val="0"/>
          <w:marBottom w:val="0"/>
          <w:divBdr>
            <w:top w:val="none" w:sz="0" w:space="0" w:color="auto"/>
            <w:left w:val="none" w:sz="0" w:space="0" w:color="auto"/>
            <w:bottom w:val="none" w:sz="0" w:space="0" w:color="auto"/>
            <w:right w:val="none" w:sz="0" w:space="0" w:color="auto"/>
          </w:divBdr>
        </w:div>
        <w:div w:id="358356965">
          <w:marLeft w:val="640"/>
          <w:marRight w:val="0"/>
          <w:marTop w:val="0"/>
          <w:marBottom w:val="0"/>
          <w:divBdr>
            <w:top w:val="none" w:sz="0" w:space="0" w:color="auto"/>
            <w:left w:val="none" w:sz="0" w:space="0" w:color="auto"/>
            <w:bottom w:val="none" w:sz="0" w:space="0" w:color="auto"/>
            <w:right w:val="none" w:sz="0" w:space="0" w:color="auto"/>
          </w:divBdr>
        </w:div>
        <w:div w:id="1041714228">
          <w:marLeft w:val="640"/>
          <w:marRight w:val="0"/>
          <w:marTop w:val="0"/>
          <w:marBottom w:val="0"/>
          <w:divBdr>
            <w:top w:val="none" w:sz="0" w:space="0" w:color="auto"/>
            <w:left w:val="none" w:sz="0" w:space="0" w:color="auto"/>
            <w:bottom w:val="none" w:sz="0" w:space="0" w:color="auto"/>
            <w:right w:val="none" w:sz="0" w:space="0" w:color="auto"/>
          </w:divBdr>
        </w:div>
        <w:div w:id="2141072999">
          <w:marLeft w:val="640"/>
          <w:marRight w:val="0"/>
          <w:marTop w:val="0"/>
          <w:marBottom w:val="0"/>
          <w:divBdr>
            <w:top w:val="none" w:sz="0" w:space="0" w:color="auto"/>
            <w:left w:val="none" w:sz="0" w:space="0" w:color="auto"/>
            <w:bottom w:val="none" w:sz="0" w:space="0" w:color="auto"/>
            <w:right w:val="none" w:sz="0" w:space="0" w:color="auto"/>
          </w:divBdr>
        </w:div>
        <w:div w:id="1205605989">
          <w:marLeft w:val="640"/>
          <w:marRight w:val="0"/>
          <w:marTop w:val="0"/>
          <w:marBottom w:val="0"/>
          <w:divBdr>
            <w:top w:val="none" w:sz="0" w:space="0" w:color="auto"/>
            <w:left w:val="none" w:sz="0" w:space="0" w:color="auto"/>
            <w:bottom w:val="none" w:sz="0" w:space="0" w:color="auto"/>
            <w:right w:val="none" w:sz="0" w:space="0" w:color="auto"/>
          </w:divBdr>
        </w:div>
        <w:div w:id="835801912">
          <w:marLeft w:val="640"/>
          <w:marRight w:val="0"/>
          <w:marTop w:val="0"/>
          <w:marBottom w:val="0"/>
          <w:divBdr>
            <w:top w:val="none" w:sz="0" w:space="0" w:color="auto"/>
            <w:left w:val="none" w:sz="0" w:space="0" w:color="auto"/>
            <w:bottom w:val="none" w:sz="0" w:space="0" w:color="auto"/>
            <w:right w:val="none" w:sz="0" w:space="0" w:color="auto"/>
          </w:divBdr>
        </w:div>
        <w:div w:id="793014344">
          <w:marLeft w:val="640"/>
          <w:marRight w:val="0"/>
          <w:marTop w:val="0"/>
          <w:marBottom w:val="0"/>
          <w:divBdr>
            <w:top w:val="none" w:sz="0" w:space="0" w:color="auto"/>
            <w:left w:val="none" w:sz="0" w:space="0" w:color="auto"/>
            <w:bottom w:val="none" w:sz="0" w:space="0" w:color="auto"/>
            <w:right w:val="none" w:sz="0" w:space="0" w:color="auto"/>
          </w:divBdr>
        </w:div>
        <w:div w:id="895627771">
          <w:marLeft w:val="640"/>
          <w:marRight w:val="0"/>
          <w:marTop w:val="0"/>
          <w:marBottom w:val="0"/>
          <w:divBdr>
            <w:top w:val="none" w:sz="0" w:space="0" w:color="auto"/>
            <w:left w:val="none" w:sz="0" w:space="0" w:color="auto"/>
            <w:bottom w:val="none" w:sz="0" w:space="0" w:color="auto"/>
            <w:right w:val="none" w:sz="0" w:space="0" w:color="auto"/>
          </w:divBdr>
        </w:div>
        <w:div w:id="322897600">
          <w:marLeft w:val="640"/>
          <w:marRight w:val="0"/>
          <w:marTop w:val="0"/>
          <w:marBottom w:val="0"/>
          <w:divBdr>
            <w:top w:val="none" w:sz="0" w:space="0" w:color="auto"/>
            <w:left w:val="none" w:sz="0" w:space="0" w:color="auto"/>
            <w:bottom w:val="none" w:sz="0" w:space="0" w:color="auto"/>
            <w:right w:val="none" w:sz="0" w:space="0" w:color="auto"/>
          </w:divBdr>
        </w:div>
        <w:div w:id="1881745720">
          <w:marLeft w:val="640"/>
          <w:marRight w:val="0"/>
          <w:marTop w:val="0"/>
          <w:marBottom w:val="0"/>
          <w:divBdr>
            <w:top w:val="none" w:sz="0" w:space="0" w:color="auto"/>
            <w:left w:val="none" w:sz="0" w:space="0" w:color="auto"/>
            <w:bottom w:val="none" w:sz="0" w:space="0" w:color="auto"/>
            <w:right w:val="none" w:sz="0" w:space="0" w:color="auto"/>
          </w:divBdr>
        </w:div>
        <w:div w:id="1760444902">
          <w:marLeft w:val="640"/>
          <w:marRight w:val="0"/>
          <w:marTop w:val="0"/>
          <w:marBottom w:val="0"/>
          <w:divBdr>
            <w:top w:val="none" w:sz="0" w:space="0" w:color="auto"/>
            <w:left w:val="none" w:sz="0" w:space="0" w:color="auto"/>
            <w:bottom w:val="none" w:sz="0" w:space="0" w:color="auto"/>
            <w:right w:val="none" w:sz="0" w:space="0" w:color="auto"/>
          </w:divBdr>
        </w:div>
        <w:div w:id="1040208295">
          <w:marLeft w:val="640"/>
          <w:marRight w:val="0"/>
          <w:marTop w:val="0"/>
          <w:marBottom w:val="0"/>
          <w:divBdr>
            <w:top w:val="none" w:sz="0" w:space="0" w:color="auto"/>
            <w:left w:val="none" w:sz="0" w:space="0" w:color="auto"/>
            <w:bottom w:val="none" w:sz="0" w:space="0" w:color="auto"/>
            <w:right w:val="none" w:sz="0" w:space="0" w:color="auto"/>
          </w:divBdr>
        </w:div>
        <w:div w:id="171991533">
          <w:marLeft w:val="640"/>
          <w:marRight w:val="0"/>
          <w:marTop w:val="0"/>
          <w:marBottom w:val="0"/>
          <w:divBdr>
            <w:top w:val="none" w:sz="0" w:space="0" w:color="auto"/>
            <w:left w:val="none" w:sz="0" w:space="0" w:color="auto"/>
            <w:bottom w:val="none" w:sz="0" w:space="0" w:color="auto"/>
            <w:right w:val="none" w:sz="0" w:space="0" w:color="auto"/>
          </w:divBdr>
        </w:div>
        <w:div w:id="1570729346">
          <w:marLeft w:val="640"/>
          <w:marRight w:val="0"/>
          <w:marTop w:val="0"/>
          <w:marBottom w:val="0"/>
          <w:divBdr>
            <w:top w:val="none" w:sz="0" w:space="0" w:color="auto"/>
            <w:left w:val="none" w:sz="0" w:space="0" w:color="auto"/>
            <w:bottom w:val="none" w:sz="0" w:space="0" w:color="auto"/>
            <w:right w:val="none" w:sz="0" w:space="0" w:color="auto"/>
          </w:divBdr>
        </w:div>
        <w:div w:id="1273778532">
          <w:marLeft w:val="640"/>
          <w:marRight w:val="0"/>
          <w:marTop w:val="0"/>
          <w:marBottom w:val="0"/>
          <w:divBdr>
            <w:top w:val="none" w:sz="0" w:space="0" w:color="auto"/>
            <w:left w:val="none" w:sz="0" w:space="0" w:color="auto"/>
            <w:bottom w:val="none" w:sz="0" w:space="0" w:color="auto"/>
            <w:right w:val="none" w:sz="0" w:space="0" w:color="auto"/>
          </w:divBdr>
        </w:div>
        <w:div w:id="2051956050">
          <w:marLeft w:val="640"/>
          <w:marRight w:val="0"/>
          <w:marTop w:val="0"/>
          <w:marBottom w:val="0"/>
          <w:divBdr>
            <w:top w:val="none" w:sz="0" w:space="0" w:color="auto"/>
            <w:left w:val="none" w:sz="0" w:space="0" w:color="auto"/>
            <w:bottom w:val="none" w:sz="0" w:space="0" w:color="auto"/>
            <w:right w:val="none" w:sz="0" w:space="0" w:color="auto"/>
          </w:divBdr>
        </w:div>
        <w:div w:id="899904835">
          <w:marLeft w:val="640"/>
          <w:marRight w:val="0"/>
          <w:marTop w:val="0"/>
          <w:marBottom w:val="0"/>
          <w:divBdr>
            <w:top w:val="none" w:sz="0" w:space="0" w:color="auto"/>
            <w:left w:val="none" w:sz="0" w:space="0" w:color="auto"/>
            <w:bottom w:val="none" w:sz="0" w:space="0" w:color="auto"/>
            <w:right w:val="none" w:sz="0" w:space="0" w:color="auto"/>
          </w:divBdr>
        </w:div>
        <w:div w:id="835070626">
          <w:marLeft w:val="640"/>
          <w:marRight w:val="0"/>
          <w:marTop w:val="0"/>
          <w:marBottom w:val="0"/>
          <w:divBdr>
            <w:top w:val="none" w:sz="0" w:space="0" w:color="auto"/>
            <w:left w:val="none" w:sz="0" w:space="0" w:color="auto"/>
            <w:bottom w:val="none" w:sz="0" w:space="0" w:color="auto"/>
            <w:right w:val="none" w:sz="0" w:space="0" w:color="auto"/>
          </w:divBdr>
        </w:div>
        <w:div w:id="308706218">
          <w:marLeft w:val="640"/>
          <w:marRight w:val="0"/>
          <w:marTop w:val="0"/>
          <w:marBottom w:val="0"/>
          <w:divBdr>
            <w:top w:val="none" w:sz="0" w:space="0" w:color="auto"/>
            <w:left w:val="none" w:sz="0" w:space="0" w:color="auto"/>
            <w:bottom w:val="none" w:sz="0" w:space="0" w:color="auto"/>
            <w:right w:val="none" w:sz="0" w:space="0" w:color="auto"/>
          </w:divBdr>
        </w:div>
        <w:div w:id="1660690464">
          <w:marLeft w:val="640"/>
          <w:marRight w:val="0"/>
          <w:marTop w:val="0"/>
          <w:marBottom w:val="0"/>
          <w:divBdr>
            <w:top w:val="none" w:sz="0" w:space="0" w:color="auto"/>
            <w:left w:val="none" w:sz="0" w:space="0" w:color="auto"/>
            <w:bottom w:val="none" w:sz="0" w:space="0" w:color="auto"/>
            <w:right w:val="none" w:sz="0" w:space="0" w:color="auto"/>
          </w:divBdr>
        </w:div>
        <w:div w:id="138307651">
          <w:marLeft w:val="640"/>
          <w:marRight w:val="0"/>
          <w:marTop w:val="0"/>
          <w:marBottom w:val="0"/>
          <w:divBdr>
            <w:top w:val="none" w:sz="0" w:space="0" w:color="auto"/>
            <w:left w:val="none" w:sz="0" w:space="0" w:color="auto"/>
            <w:bottom w:val="none" w:sz="0" w:space="0" w:color="auto"/>
            <w:right w:val="none" w:sz="0" w:space="0" w:color="auto"/>
          </w:divBdr>
        </w:div>
        <w:div w:id="2101020571">
          <w:marLeft w:val="640"/>
          <w:marRight w:val="0"/>
          <w:marTop w:val="0"/>
          <w:marBottom w:val="0"/>
          <w:divBdr>
            <w:top w:val="none" w:sz="0" w:space="0" w:color="auto"/>
            <w:left w:val="none" w:sz="0" w:space="0" w:color="auto"/>
            <w:bottom w:val="none" w:sz="0" w:space="0" w:color="auto"/>
            <w:right w:val="none" w:sz="0" w:space="0" w:color="auto"/>
          </w:divBdr>
        </w:div>
        <w:div w:id="1353919522">
          <w:marLeft w:val="640"/>
          <w:marRight w:val="0"/>
          <w:marTop w:val="0"/>
          <w:marBottom w:val="0"/>
          <w:divBdr>
            <w:top w:val="none" w:sz="0" w:space="0" w:color="auto"/>
            <w:left w:val="none" w:sz="0" w:space="0" w:color="auto"/>
            <w:bottom w:val="none" w:sz="0" w:space="0" w:color="auto"/>
            <w:right w:val="none" w:sz="0" w:space="0" w:color="auto"/>
          </w:divBdr>
        </w:div>
        <w:div w:id="509568169">
          <w:marLeft w:val="640"/>
          <w:marRight w:val="0"/>
          <w:marTop w:val="0"/>
          <w:marBottom w:val="0"/>
          <w:divBdr>
            <w:top w:val="none" w:sz="0" w:space="0" w:color="auto"/>
            <w:left w:val="none" w:sz="0" w:space="0" w:color="auto"/>
            <w:bottom w:val="none" w:sz="0" w:space="0" w:color="auto"/>
            <w:right w:val="none" w:sz="0" w:space="0" w:color="auto"/>
          </w:divBdr>
        </w:div>
        <w:div w:id="1400057146">
          <w:marLeft w:val="640"/>
          <w:marRight w:val="0"/>
          <w:marTop w:val="0"/>
          <w:marBottom w:val="0"/>
          <w:divBdr>
            <w:top w:val="none" w:sz="0" w:space="0" w:color="auto"/>
            <w:left w:val="none" w:sz="0" w:space="0" w:color="auto"/>
            <w:bottom w:val="none" w:sz="0" w:space="0" w:color="auto"/>
            <w:right w:val="none" w:sz="0" w:space="0" w:color="auto"/>
          </w:divBdr>
        </w:div>
        <w:div w:id="766117334">
          <w:marLeft w:val="640"/>
          <w:marRight w:val="0"/>
          <w:marTop w:val="0"/>
          <w:marBottom w:val="0"/>
          <w:divBdr>
            <w:top w:val="none" w:sz="0" w:space="0" w:color="auto"/>
            <w:left w:val="none" w:sz="0" w:space="0" w:color="auto"/>
            <w:bottom w:val="none" w:sz="0" w:space="0" w:color="auto"/>
            <w:right w:val="none" w:sz="0" w:space="0" w:color="auto"/>
          </w:divBdr>
        </w:div>
        <w:div w:id="1808009050">
          <w:marLeft w:val="640"/>
          <w:marRight w:val="0"/>
          <w:marTop w:val="0"/>
          <w:marBottom w:val="0"/>
          <w:divBdr>
            <w:top w:val="none" w:sz="0" w:space="0" w:color="auto"/>
            <w:left w:val="none" w:sz="0" w:space="0" w:color="auto"/>
            <w:bottom w:val="none" w:sz="0" w:space="0" w:color="auto"/>
            <w:right w:val="none" w:sz="0" w:space="0" w:color="auto"/>
          </w:divBdr>
        </w:div>
        <w:div w:id="265820009">
          <w:marLeft w:val="640"/>
          <w:marRight w:val="0"/>
          <w:marTop w:val="0"/>
          <w:marBottom w:val="0"/>
          <w:divBdr>
            <w:top w:val="none" w:sz="0" w:space="0" w:color="auto"/>
            <w:left w:val="none" w:sz="0" w:space="0" w:color="auto"/>
            <w:bottom w:val="none" w:sz="0" w:space="0" w:color="auto"/>
            <w:right w:val="none" w:sz="0" w:space="0" w:color="auto"/>
          </w:divBdr>
        </w:div>
        <w:div w:id="696976006">
          <w:marLeft w:val="640"/>
          <w:marRight w:val="0"/>
          <w:marTop w:val="0"/>
          <w:marBottom w:val="0"/>
          <w:divBdr>
            <w:top w:val="none" w:sz="0" w:space="0" w:color="auto"/>
            <w:left w:val="none" w:sz="0" w:space="0" w:color="auto"/>
            <w:bottom w:val="none" w:sz="0" w:space="0" w:color="auto"/>
            <w:right w:val="none" w:sz="0" w:space="0" w:color="auto"/>
          </w:divBdr>
        </w:div>
        <w:div w:id="1370955484">
          <w:marLeft w:val="640"/>
          <w:marRight w:val="0"/>
          <w:marTop w:val="0"/>
          <w:marBottom w:val="0"/>
          <w:divBdr>
            <w:top w:val="none" w:sz="0" w:space="0" w:color="auto"/>
            <w:left w:val="none" w:sz="0" w:space="0" w:color="auto"/>
            <w:bottom w:val="none" w:sz="0" w:space="0" w:color="auto"/>
            <w:right w:val="none" w:sz="0" w:space="0" w:color="auto"/>
          </w:divBdr>
        </w:div>
        <w:div w:id="1789934027">
          <w:marLeft w:val="640"/>
          <w:marRight w:val="0"/>
          <w:marTop w:val="0"/>
          <w:marBottom w:val="0"/>
          <w:divBdr>
            <w:top w:val="none" w:sz="0" w:space="0" w:color="auto"/>
            <w:left w:val="none" w:sz="0" w:space="0" w:color="auto"/>
            <w:bottom w:val="none" w:sz="0" w:space="0" w:color="auto"/>
            <w:right w:val="none" w:sz="0" w:space="0" w:color="auto"/>
          </w:divBdr>
        </w:div>
        <w:div w:id="821123292">
          <w:marLeft w:val="640"/>
          <w:marRight w:val="0"/>
          <w:marTop w:val="0"/>
          <w:marBottom w:val="0"/>
          <w:divBdr>
            <w:top w:val="none" w:sz="0" w:space="0" w:color="auto"/>
            <w:left w:val="none" w:sz="0" w:space="0" w:color="auto"/>
            <w:bottom w:val="none" w:sz="0" w:space="0" w:color="auto"/>
            <w:right w:val="none" w:sz="0" w:space="0" w:color="auto"/>
          </w:divBdr>
        </w:div>
        <w:div w:id="575163731">
          <w:marLeft w:val="640"/>
          <w:marRight w:val="0"/>
          <w:marTop w:val="0"/>
          <w:marBottom w:val="0"/>
          <w:divBdr>
            <w:top w:val="none" w:sz="0" w:space="0" w:color="auto"/>
            <w:left w:val="none" w:sz="0" w:space="0" w:color="auto"/>
            <w:bottom w:val="none" w:sz="0" w:space="0" w:color="auto"/>
            <w:right w:val="none" w:sz="0" w:space="0" w:color="auto"/>
          </w:divBdr>
        </w:div>
        <w:div w:id="288439763">
          <w:marLeft w:val="640"/>
          <w:marRight w:val="0"/>
          <w:marTop w:val="0"/>
          <w:marBottom w:val="0"/>
          <w:divBdr>
            <w:top w:val="none" w:sz="0" w:space="0" w:color="auto"/>
            <w:left w:val="none" w:sz="0" w:space="0" w:color="auto"/>
            <w:bottom w:val="none" w:sz="0" w:space="0" w:color="auto"/>
            <w:right w:val="none" w:sz="0" w:space="0" w:color="auto"/>
          </w:divBdr>
        </w:div>
        <w:div w:id="1948658433">
          <w:marLeft w:val="640"/>
          <w:marRight w:val="0"/>
          <w:marTop w:val="0"/>
          <w:marBottom w:val="0"/>
          <w:divBdr>
            <w:top w:val="none" w:sz="0" w:space="0" w:color="auto"/>
            <w:left w:val="none" w:sz="0" w:space="0" w:color="auto"/>
            <w:bottom w:val="none" w:sz="0" w:space="0" w:color="auto"/>
            <w:right w:val="none" w:sz="0" w:space="0" w:color="auto"/>
          </w:divBdr>
        </w:div>
        <w:div w:id="1345089588">
          <w:marLeft w:val="640"/>
          <w:marRight w:val="0"/>
          <w:marTop w:val="0"/>
          <w:marBottom w:val="0"/>
          <w:divBdr>
            <w:top w:val="none" w:sz="0" w:space="0" w:color="auto"/>
            <w:left w:val="none" w:sz="0" w:space="0" w:color="auto"/>
            <w:bottom w:val="none" w:sz="0" w:space="0" w:color="auto"/>
            <w:right w:val="none" w:sz="0" w:space="0" w:color="auto"/>
          </w:divBdr>
        </w:div>
        <w:div w:id="863130454">
          <w:marLeft w:val="640"/>
          <w:marRight w:val="0"/>
          <w:marTop w:val="0"/>
          <w:marBottom w:val="0"/>
          <w:divBdr>
            <w:top w:val="none" w:sz="0" w:space="0" w:color="auto"/>
            <w:left w:val="none" w:sz="0" w:space="0" w:color="auto"/>
            <w:bottom w:val="none" w:sz="0" w:space="0" w:color="auto"/>
            <w:right w:val="none" w:sz="0" w:space="0" w:color="auto"/>
          </w:divBdr>
        </w:div>
        <w:div w:id="732854122">
          <w:marLeft w:val="640"/>
          <w:marRight w:val="0"/>
          <w:marTop w:val="0"/>
          <w:marBottom w:val="0"/>
          <w:divBdr>
            <w:top w:val="none" w:sz="0" w:space="0" w:color="auto"/>
            <w:left w:val="none" w:sz="0" w:space="0" w:color="auto"/>
            <w:bottom w:val="none" w:sz="0" w:space="0" w:color="auto"/>
            <w:right w:val="none" w:sz="0" w:space="0" w:color="auto"/>
          </w:divBdr>
        </w:div>
        <w:div w:id="1006204682">
          <w:marLeft w:val="640"/>
          <w:marRight w:val="0"/>
          <w:marTop w:val="0"/>
          <w:marBottom w:val="0"/>
          <w:divBdr>
            <w:top w:val="none" w:sz="0" w:space="0" w:color="auto"/>
            <w:left w:val="none" w:sz="0" w:space="0" w:color="auto"/>
            <w:bottom w:val="none" w:sz="0" w:space="0" w:color="auto"/>
            <w:right w:val="none" w:sz="0" w:space="0" w:color="auto"/>
          </w:divBdr>
        </w:div>
        <w:div w:id="1395619229">
          <w:marLeft w:val="640"/>
          <w:marRight w:val="0"/>
          <w:marTop w:val="0"/>
          <w:marBottom w:val="0"/>
          <w:divBdr>
            <w:top w:val="none" w:sz="0" w:space="0" w:color="auto"/>
            <w:left w:val="none" w:sz="0" w:space="0" w:color="auto"/>
            <w:bottom w:val="none" w:sz="0" w:space="0" w:color="auto"/>
            <w:right w:val="none" w:sz="0" w:space="0" w:color="auto"/>
          </w:divBdr>
        </w:div>
        <w:div w:id="623273786">
          <w:marLeft w:val="640"/>
          <w:marRight w:val="0"/>
          <w:marTop w:val="0"/>
          <w:marBottom w:val="0"/>
          <w:divBdr>
            <w:top w:val="none" w:sz="0" w:space="0" w:color="auto"/>
            <w:left w:val="none" w:sz="0" w:space="0" w:color="auto"/>
            <w:bottom w:val="none" w:sz="0" w:space="0" w:color="auto"/>
            <w:right w:val="none" w:sz="0" w:space="0" w:color="auto"/>
          </w:divBdr>
        </w:div>
        <w:div w:id="1279751058">
          <w:marLeft w:val="640"/>
          <w:marRight w:val="0"/>
          <w:marTop w:val="0"/>
          <w:marBottom w:val="0"/>
          <w:divBdr>
            <w:top w:val="none" w:sz="0" w:space="0" w:color="auto"/>
            <w:left w:val="none" w:sz="0" w:space="0" w:color="auto"/>
            <w:bottom w:val="none" w:sz="0" w:space="0" w:color="auto"/>
            <w:right w:val="none" w:sz="0" w:space="0" w:color="auto"/>
          </w:divBdr>
        </w:div>
        <w:div w:id="1212300615">
          <w:marLeft w:val="640"/>
          <w:marRight w:val="0"/>
          <w:marTop w:val="0"/>
          <w:marBottom w:val="0"/>
          <w:divBdr>
            <w:top w:val="none" w:sz="0" w:space="0" w:color="auto"/>
            <w:left w:val="none" w:sz="0" w:space="0" w:color="auto"/>
            <w:bottom w:val="none" w:sz="0" w:space="0" w:color="auto"/>
            <w:right w:val="none" w:sz="0" w:space="0" w:color="auto"/>
          </w:divBdr>
        </w:div>
        <w:div w:id="1417239663">
          <w:marLeft w:val="640"/>
          <w:marRight w:val="0"/>
          <w:marTop w:val="0"/>
          <w:marBottom w:val="0"/>
          <w:divBdr>
            <w:top w:val="none" w:sz="0" w:space="0" w:color="auto"/>
            <w:left w:val="none" w:sz="0" w:space="0" w:color="auto"/>
            <w:bottom w:val="none" w:sz="0" w:space="0" w:color="auto"/>
            <w:right w:val="none" w:sz="0" w:space="0" w:color="auto"/>
          </w:divBdr>
        </w:div>
        <w:div w:id="1154032744">
          <w:marLeft w:val="640"/>
          <w:marRight w:val="0"/>
          <w:marTop w:val="0"/>
          <w:marBottom w:val="0"/>
          <w:divBdr>
            <w:top w:val="none" w:sz="0" w:space="0" w:color="auto"/>
            <w:left w:val="none" w:sz="0" w:space="0" w:color="auto"/>
            <w:bottom w:val="none" w:sz="0" w:space="0" w:color="auto"/>
            <w:right w:val="none" w:sz="0" w:space="0" w:color="auto"/>
          </w:divBdr>
        </w:div>
        <w:div w:id="983696946">
          <w:marLeft w:val="640"/>
          <w:marRight w:val="0"/>
          <w:marTop w:val="0"/>
          <w:marBottom w:val="0"/>
          <w:divBdr>
            <w:top w:val="none" w:sz="0" w:space="0" w:color="auto"/>
            <w:left w:val="none" w:sz="0" w:space="0" w:color="auto"/>
            <w:bottom w:val="none" w:sz="0" w:space="0" w:color="auto"/>
            <w:right w:val="none" w:sz="0" w:space="0" w:color="auto"/>
          </w:divBdr>
        </w:div>
        <w:div w:id="1187409998">
          <w:marLeft w:val="640"/>
          <w:marRight w:val="0"/>
          <w:marTop w:val="0"/>
          <w:marBottom w:val="0"/>
          <w:divBdr>
            <w:top w:val="none" w:sz="0" w:space="0" w:color="auto"/>
            <w:left w:val="none" w:sz="0" w:space="0" w:color="auto"/>
            <w:bottom w:val="none" w:sz="0" w:space="0" w:color="auto"/>
            <w:right w:val="none" w:sz="0" w:space="0" w:color="auto"/>
          </w:divBdr>
        </w:div>
        <w:div w:id="151876028">
          <w:marLeft w:val="640"/>
          <w:marRight w:val="0"/>
          <w:marTop w:val="0"/>
          <w:marBottom w:val="0"/>
          <w:divBdr>
            <w:top w:val="none" w:sz="0" w:space="0" w:color="auto"/>
            <w:left w:val="none" w:sz="0" w:space="0" w:color="auto"/>
            <w:bottom w:val="none" w:sz="0" w:space="0" w:color="auto"/>
            <w:right w:val="none" w:sz="0" w:space="0" w:color="auto"/>
          </w:divBdr>
        </w:div>
        <w:div w:id="1938824078">
          <w:marLeft w:val="640"/>
          <w:marRight w:val="0"/>
          <w:marTop w:val="0"/>
          <w:marBottom w:val="0"/>
          <w:divBdr>
            <w:top w:val="none" w:sz="0" w:space="0" w:color="auto"/>
            <w:left w:val="none" w:sz="0" w:space="0" w:color="auto"/>
            <w:bottom w:val="none" w:sz="0" w:space="0" w:color="auto"/>
            <w:right w:val="none" w:sz="0" w:space="0" w:color="auto"/>
          </w:divBdr>
        </w:div>
        <w:div w:id="920675420">
          <w:marLeft w:val="640"/>
          <w:marRight w:val="0"/>
          <w:marTop w:val="0"/>
          <w:marBottom w:val="0"/>
          <w:divBdr>
            <w:top w:val="none" w:sz="0" w:space="0" w:color="auto"/>
            <w:left w:val="none" w:sz="0" w:space="0" w:color="auto"/>
            <w:bottom w:val="none" w:sz="0" w:space="0" w:color="auto"/>
            <w:right w:val="none" w:sz="0" w:space="0" w:color="auto"/>
          </w:divBdr>
        </w:div>
        <w:div w:id="874343609">
          <w:marLeft w:val="640"/>
          <w:marRight w:val="0"/>
          <w:marTop w:val="0"/>
          <w:marBottom w:val="0"/>
          <w:divBdr>
            <w:top w:val="none" w:sz="0" w:space="0" w:color="auto"/>
            <w:left w:val="none" w:sz="0" w:space="0" w:color="auto"/>
            <w:bottom w:val="none" w:sz="0" w:space="0" w:color="auto"/>
            <w:right w:val="none" w:sz="0" w:space="0" w:color="auto"/>
          </w:divBdr>
        </w:div>
        <w:div w:id="673455445">
          <w:marLeft w:val="640"/>
          <w:marRight w:val="0"/>
          <w:marTop w:val="0"/>
          <w:marBottom w:val="0"/>
          <w:divBdr>
            <w:top w:val="none" w:sz="0" w:space="0" w:color="auto"/>
            <w:left w:val="none" w:sz="0" w:space="0" w:color="auto"/>
            <w:bottom w:val="none" w:sz="0" w:space="0" w:color="auto"/>
            <w:right w:val="none" w:sz="0" w:space="0" w:color="auto"/>
          </w:divBdr>
        </w:div>
        <w:div w:id="1255433412">
          <w:marLeft w:val="640"/>
          <w:marRight w:val="0"/>
          <w:marTop w:val="0"/>
          <w:marBottom w:val="0"/>
          <w:divBdr>
            <w:top w:val="none" w:sz="0" w:space="0" w:color="auto"/>
            <w:left w:val="none" w:sz="0" w:space="0" w:color="auto"/>
            <w:bottom w:val="none" w:sz="0" w:space="0" w:color="auto"/>
            <w:right w:val="none" w:sz="0" w:space="0" w:color="auto"/>
          </w:divBdr>
        </w:div>
        <w:div w:id="1543394883">
          <w:marLeft w:val="640"/>
          <w:marRight w:val="0"/>
          <w:marTop w:val="0"/>
          <w:marBottom w:val="0"/>
          <w:divBdr>
            <w:top w:val="none" w:sz="0" w:space="0" w:color="auto"/>
            <w:left w:val="none" w:sz="0" w:space="0" w:color="auto"/>
            <w:bottom w:val="none" w:sz="0" w:space="0" w:color="auto"/>
            <w:right w:val="none" w:sz="0" w:space="0" w:color="auto"/>
          </w:divBdr>
        </w:div>
        <w:div w:id="1928341053">
          <w:marLeft w:val="640"/>
          <w:marRight w:val="0"/>
          <w:marTop w:val="0"/>
          <w:marBottom w:val="0"/>
          <w:divBdr>
            <w:top w:val="none" w:sz="0" w:space="0" w:color="auto"/>
            <w:left w:val="none" w:sz="0" w:space="0" w:color="auto"/>
            <w:bottom w:val="none" w:sz="0" w:space="0" w:color="auto"/>
            <w:right w:val="none" w:sz="0" w:space="0" w:color="auto"/>
          </w:divBdr>
        </w:div>
        <w:div w:id="1974552951">
          <w:marLeft w:val="640"/>
          <w:marRight w:val="0"/>
          <w:marTop w:val="0"/>
          <w:marBottom w:val="0"/>
          <w:divBdr>
            <w:top w:val="none" w:sz="0" w:space="0" w:color="auto"/>
            <w:left w:val="none" w:sz="0" w:space="0" w:color="auto"/>
            <w:bottom w:val="none" w:sz="0" w:space="0" w:color="auto"/>
            <w:right w:val="none" w:sz="0" w:space="0" w:color="auto"/>
          </w:divBdr>
        </w:div>
        <w:div w:id="1852403697">
          <w:marLeft w:val="640"/>
          <w:marRight w:val="0"/>
          <w:marTop w:val="0"/>
          <w:marBottom w:val="0"/>
          <w:divBdr>
            <w:top w:val="none" w:sz="0" w:space="0" w:color="auto"/>
            <w:left w:val="none" w:sz="0" w:space="0" w:color="auto"/>
            <w:bottom w:val="none" w:sz="0" w:space="0" w:color="auto"/>
            <w:right w:val="none" w:sz="0" w:space="0" w:color="auto"/>
          </w:divBdr>
        </w:div>
        <w:div w:id="564879153">
          <w:marLeft w:val="640"/>
          <w:marRight w:val="0"/>
          <w:marTop w:val="0"/>
          <w:marBottom w:val="0"/>
          <w:divBdr>
            <w:top w:val="none" w:sz="0" w:space="0" w:color="auto"/>
            <w:left w:val="none" w:sz="0" w:space="0" w:color="auto"/>
            <w:bottom w:val="none" w:sz="0" w:space="0" w:color="auto"/>
            <w:right w:val="none" w:sz="0" w:space="0" w:color="auto"/>
          </w:divBdr>
        </w:div>
        <w:div w:id="286668633">
          <w:marLeft w:val="640"/>
          <w:marRight w:val="0"/>
          <w:marTop w:val="0"/>
          <w:marBottom w:val="0"/>
          <w:divBdr>
            <w:top w:val="none" w:sz="0" w:space="0" w:color="auto"/>
            <w:left w:val="none" w:sz="0" w:space="0" w:color="auto"/>
            <w:bottom w:val="none" w:sz="0" w:space="0" w:color="auto"/>
            <w:right w:val="none" w:sz="0" w:space="0" w:color="auto"/>
          </w:divBdr>
        </w:div>
        <w:div w:id="1503083905">
          <w:marLeft w:val="640"/>
          <w:marRight w:val="0"/>
          <w:marTop w:val="0"/>
          <w:marBottom w:val="0"/>
          <w:divBdr>
            <w:top w:val="none" w:sz="0" w:space="0" w:color="auto"/>
            <w:left w:val="none" w:sz="0" w:space="0" w:color="auto"/>
            <w:bottom w:val="none" w:sz="0" w:space="0" w:color="auto"/>
            <w:right w:val="none" w:sz="0" w:space="0" w:color="auto"/>
          </w:divBdr>
        </w:div>
        <w:div w:id="575551651">
          <w:marLeft w:val="640"/>
          <w:marRight w:val="0"/>
          <w:marTop w:val="0"/>
          <w:marBottom w:val="0"/>
          <w:divBdr>
            <w:top w:val="none" w:sz="0" w:space="0" w:color="auto"/>
            <w:left w:val="none" w:sz="0" w:space="0" w:color="auto"/>
            <w:bottom w:val="none" w:sz="0" w:space="0" w:color="auto"/>
            <w:right w:val="none" w:sz="0" w:space="0" w:color="auto"/>
          </w:divBdr>
        </w:div>
        <w:div w:id="1665862059">
          <w:marLeft w:val="640"/>
          <w:marRight w:val="0"/>
          <w:marTop w:val="0"/>
          <w:marBottom w:val="0"/>
          <w:divBdr>
            <w:top w:val="none" w:sz="0" w:space="0" w:color="auto"/>
            <w:left w:val="none" w:sz="0" w:space="0" w:color="auto"/>
            <w:bottom w:val="none" w:sz="0" w:space="0" w:color="auto"/>
            <w:right w:val="none" w:sz="0" w:space="0" w:color="auto"/>
          </w:divBdr>
        </w:div>
        <w:div w:id="1967152081">
          <w:marLeft w:val="640"/>
          <w:marRight w:val="0"/>
          <w:marTop w:val="0"/>
          <w:marBottom w:val="0"/>
          <w:divBdr>
            <w:top w:val="none" w:sz="0" w:space="0" w:color="auto"/>
            <w:left w:val="none" w:sz="0" w:space="0" w:color="auto"/>
            <w:bottom w:val="none" w:sz="0" w:space="0" w:color="auto"/>
            <w:right w:val="none" w:sz="0" w:space="0" w:color="auto"/>
          </w:divBdr>
        </w:div>
        <w:div w:id="1949923161">
          <w:marLeft w:val="640"/>
          <w:marRight w:val="0"/>
          <w:marTop w:val="0"/>
          <w:marBottom w:val="0"/>
          <w:divBdr>
            <w:top w:val="none" w:sz="0" w:space="0" w:color="auto"/>
            <w:left w:val="none" w:sz="0" w:space="0" w:color="auto"/>
            <w:bottom w:val="none" w:sz="0" w:space="0" w:color="auto"/>
            <w:right w:val="none" w:sz="0" w:space="0" w:color="auto"/>
          </w:divBdr>
        </w:div>
        <w:div w:id="1009989896">
          <w:marLeft w:val="640"/>
          <w:marRight w:val="0"/>
          <w:marTop w:val="0"/>
          <w:marBottom w:val="0"/>
          <w:divBdr>
            <w:top w:val="none" w:sz="0" w:space="0" w:color="auto"/>
            <w:left w:val="none" w:sz="0" w:space="0" w:color="auto"/>
            <w:bottom w:val="none" w:sz="0" w:space="0" w:color="auto"/>
            <w:right w:val="none" w:sz="0" w:space="0" w:color="auto"/>
          </w:divBdr>
        </w:div>
        <w:div w:id="1883714254">
          <w:marLeft w:val="640"/>
          <w:marRight w:val="0"/>
          <w:marTop w:val="0"/>
          <w:marBottom w:val="0"/>
          <w:divBdr>
            <w:top w:val="none" w:sz="0" w:space="0" w:color="auto"/>
            <w:left w:val="none" w:sz="0" w:space="0" w:color="auto"/>
            <w:bottom w:val="none" w:sz="0" w:space="0" w:color="auto"/>
            <w:right w:val="none" w:sz="0" w:space="0" w:color="auto"/>
          </w:divBdr>
        </w:div>
        <w:div w:id="531188682">
          <w:marLeft w:val="640"/>
          <w:marRight w:val="0"/>
          <w:marTop w:val="0"/>
          <w:marBottom w:val="0"/>
          <w:divBdr>
            <w:top w:val="none" w:sz="0" w:space="0" w:color="auto"/>
            <w:left w:val="none" w:sz="0" w:space="0" w:color="auto"/>
            <w:bottom w:val="none" w:sz="0" w:space="0" w:color="auto"/>
            <w:right w:val="none" w:sz="0" w:space="0" w:color="auto"/>
          </w:divBdr>
        </w:div>
        <w:div w:id="658968849">
          <w:marLeft w:val="640"/>
          <w:marRight w:val="0"/>
          <w:marTop w:val="0"/>
          <w:marBottom w:val="0"/>
          <w:divBdr>
            <w:top w:val="none" w:sz="0" w:space="0" w:color="auto"/>
            <w:left w:val="none" w:sz="0" w:space="0" w:color="auto"/>
            <w:bottom w:val="none" w:sz="0" w:space="0" w:color="auto"/>
            <w:right w:val="none" w:sz="0" w:space="0" w:color="auto"/>
          </w:divBdr>
        </w:div>
        <w:div w:id="1444961193">
          <w:marLeft w:val="640"/>
          <w:marRight w:val="0"/>
          <w:marTop w:val="0"/>
          <w:marBottom w:val="0"/>
          <w:divBdr>
            <w:top w:val="none" w:sz="0" w:space="0" w:color="auto"/>
            <w:left w:val="none" w:sz="0" w:space="0" w:color="auto"/>
            <w:bottom w:val="none" w:sz="0" w:space="0" w:color="auto"/>
            <w:right w:val="none" w:sz="0" w:space="0" w:color="auto"/>
          </w:divBdr>
        </w:div>
        <w:div w:id="2140149437">
          <w:marLeft w:val="640"/>
          <w:marRight w:val="0"/>
          <w:marTop w:val="0"/>
          <w:marBottom w:val="0"/>
          <w:divBdr>
            <w:top w:val="none" w:sz="0" w:space="0" w:color="auto"/>
            <w:left w:val="none" w:sz="0" w:space="0" w:color="auto"/>
            <w:bottom w:val="none" w:sz="0" w:space="0" w:color="auto"/>
            <w:right w:val="none" w:sz="0" w:space="0" w:color="auto"/>
          </w:divBdr>
        </w:div>
        <w:div w:id="1515614574">
          <w:marLeft w:val="640"/>
          <w:marRight w:val="0"/>
          <w:marTop w:val="0"/>
          <w:marBottom w:val="0"/>
          <w:divBdr>
            <w:top w:val="none" w:sz="0" w:space="0" w:color="auto"/>
            <w:left w:val="none" w:sz="0" w:space="0" w:color="auto"/>
            <w:bottom w:val="none" w:sz="0" w:space="0" w:color="auto"/>
            <w:right w:val="none" w:sz="0" w:space="0" w:color="auto"/>
          </w:divBdr>
        </w:div>
        <w:div w:id="545945953">
          <w:marLeft w:val="640"/>
          <w:marRight w:val="0"/>
          <w:marTop w:val="0"/>
          <w:marBottom w:val="0"/>
          <w:divBdr>
            <w:top w:val="none" w:sz="0" w:space="0" w:color="auto"/>
            <w:left w:val="none" w:sz="0" w:space="0" w:color="auto"/>
            <w:bottom w:val="none" w:sz="0" w:space="0" w:color="auto"/>
            <w:right w:val="none" w:sz="0" w:space="0" w:color="auto"/>
          </w:divBdr>
        </w:div>
        <w:div w:id="452793863">
          <w:marLeft w:val="640"/>
          <w:marRight w:val="0"/>
          <w:marTop w:val="0"/>
          <w:marBottom w:val="0"/>
          <w:divBdr>
            <w:top w:val="none" w:sz="0" w:space="0" w:color="auto"/>
            <w:left w:val="none" w:sz="0" w:space="0" w:color="auto"/>
            <w:bottom w:val="none" w:sz="0" w:space="0" w:color="auto"/>
            <w:right w:val="none" w:sz="0" w:space="0" w:color="auto"/>
          </w:divBdr>
        </w:div>
        <w:div w:id="168764231">
          <w:marLeft w:val="640"/>
          <w:marRight w:val="0"/>
          <w:marTop w:val="0"/>
          <w:marBottom w:val="0"/>
          <w:divBdr>
            <w:top w:val="none" w:sz="0" w:space="0" w:color="auto"/>
            <w:left w:val="none" w:sz="0" w:space="0" w:color="auto"/>
            <w:bottom w:val="none" w:sz="0" w:space="0" w:color="auto"/>
            <w:right w:val="none" w:sz="0" w:space="0" w:color="auto"/>
          </w:divBdr>
        </w:div>
        <w:div w:id="1999069681">
          <w:marLeft w:val="640"/>
          <w:marRight w:val="0"/>
          <w:marTop w:val="0"/>
          <w:marBottom w:val="0"/>
          <w:divBdr>
            <w:top w:val="none" w:sz="0" w:space="0" w:color="auto"/>
            <w:left w:val="none" w:sz="0" w:space="0" w:color="auto"/>
            <w:bottom w:val="none" w:sz="0" w:space="0" w:color="auto"/>
            <w:right w:val="none" w:sz="0" w:space="0" w:color="auto"/>
          </w:divBdr>
        </w:div>
        <w:div w:id="116681249">
          <w:marLeft w:val="640"/>
          <w:marRight w:val="0"/>
          <w:marTop w:val="0"/>
          <w:marBottom w:val="0"/>
          <w:divBdr>
            <w:top w:val="none" w:sz="0" w:space="0" w:color="auto"/>
            <w:left w:val="none" w:sz="0" w:space="0" w:color="auto"/>
            <w:bottom w:val="none" w:sz="0" w:space="0" w:color="auto"/>
            <w:right w:val="none" w:sz="0" w:space="0" w:color="auto"/>
          </w:divBdr>
        </w:div>
        <w:div w:id="253705407">
          <w:marLeft w:val="640"/>
          <w:marRight w:val="0"/>
          <w:marTop w:val="0"/>
          <w:marBottom w:val="0"/>
          <w:divBdr>
            <w:top w:val="none" w:sz="0" w:space="0" w:color="auto"/>
            <w:left w:val="none" w:sz="0" w:space="0" w:color="auto"/>
            <w:bottom w:val="none" w:sz="0" w:space="0" w:color="auto"/>
            <w:right w:val="none" w:sz="0" w:space="0" w:color="auto"/>
          </w:divBdr>
        </w:div>
        <w:div w:id="2057580593">
          <w:marLeft w:val="640"/>
          <w:marRight w:val="0"/>
          <w:marTop w:val="0"/>
          <w:marBottom w:val="0"/>
          <w:divBdr>
            <w:top w:val="none" w:sz="0" w:space="0" w:color="auto"/>
            <w:left w:val="none" w:sz="0" w:space="0" w:color="auto"/>
            <w:bottom w:val="none" w:sz="0" w:space="0" w:color="auto"/>
            <w:right w:val="none" w:sz="0" w:space="0" w:color="auto"/>
          </w:divBdr>
        </w:div>
        <w:div w:id="1323043897">
          <w:marLeft w:val="640"/>
          <w:marRight w:val="0"/>
          <w:marTop w:val="0"/>
          <w:marBottom w:val="0"/>
          <w:divBdr>
            <w:top w:val="none" w:sz="0" w:space="0" w:color="auto"/>
            <w:left w:val="none" w:sz="0" w:space="0" w:color="auto"/>
            <w:bottom w:val="none" w:sz="0" w:space="0" w:color="auto"/>
            <w:right w:val="none" w:sz="0" w:space="0" w:color="auto"/>
          </w:divBdr>
        </w:div>
        <w:div w:id="1965189895">
          <w:marLeft w:val="640"/>
          <w:marRight w:val="0"/>
          <w:marTop w:val="0"/>
          <w:marBottom w:val="0"/>
          <w:divBdr>
            <w:top w:val="none" w:sz="0" w:space="0" w:color="auto"/>
            <w:left w:val="none" w:sz="0" w:space="0" w:color="auto"/>
            <w:bottom w:val="none" w:sz="0" w:space="0" w:color="auto"/>
            <w:right w:val="none" w:sz="0" w:space="0" w:color="auto"/>
          </w:divBdr>
        </w:div>
        <w:div w:id="317854639">
          <w:marLeft w:val="640"/>
          <w:marRight w:val="0"/>
          <w:marTop w:val="0"/>
          <w:marBottom w:val="0"/>
          <w:divBdr>
            <w:top w:val="none" w:sz="0" w:space="0" w:color="auto"/>
            <w:left w:val="none" w:sz="0" w:space="0" w:color="auto"/>
            <w:bottom w:val="none" w:sz="0" w:space="0" w:color="auto"/>
            <w:right w:val="none" w:sz="0" w:space="0" w:color="auto"/>
          </w:divBdr>
        </w:div>
        <w:div w:id="739060113">
          <w:marLeft w:val="640"/>
          <w:marRight w:val="0"/>
          <w:marTop w:val="0"/>
          <w:marBottom w:val="0"/>
          <w:divBdr>
            <w:top w:val="none" w:sz="0" w:space="0" w:color="auto"/>
            <w:left w:val="none" w:sz="0" w:space="0" w:color="auto"/>
            <w:bottom w:val="none" w:sz="0" w:space="0" w:color="auto"/>
            <w:right w:val="none" w:sz="0" w:space="0" w:color="auto"/>
          </w:divBdr>
        </w:div>
        <w:div w:id="567496192">
          <w:marLeft w:val="640"/>
          <w:marRight w:val="0"/>
          <w:marTop w:val="0"/>
          <w:marBottom w:val="0"/>
          <w:divBdr>
            <w:top w:val="none" w:sz="0" w:space="0" w:color="auto"/>
            <w:left w:val="none" w:sz="0" w:space="0" w:color="auto"/>
            <w:bottom w:val="none" w:sz="0" w:space="0" w:color="auto"/>
            <w:right w:val="none" w:sz="0" w:space="0" w:color="auto"/>
          </w:divBdr>
        </w:div>
        <w:div w:id="1999528233">
          <w:marLeft w:val="640"/>
          <w:marRight w:val="0"/>
          <w:marTop w:val="0"/>
          <w:marBottom w:val="0"/>
          <w:divBdr>
            <w:top w:val="none" w:sz="0" w:space="0" w:color="auto"/>
            <w:left w:val="none" w:sz="0" w:space="0" w:color="auto"/>
            <w:bottom w:val="none" w:sz="0" w:space="0" w:color="auto"/>
            <w:right w:val="none" w:sz="0" w:space="0" w:color="auto"/>
          </w:divBdr>
        </w:div>
        <w:div w:id="2047023152">
          <w:marLeft w:val="640"/>
          <w:marRight w:val="0"/>
          <w:marTop w:val="0"/>
          <w:marBottom w:val="0"/>
          <w:divBdr>
            <w:top w:val="none" w:sz="0" w:space="0" w:color="auto"/>
            <w:left w:val="none" w:sz="0" w:space="0" w:color="auto"/>
            <w:bottom w:val="none" w:sz="0" w:space="0" w:color="auto"/>
            <w:right w:val="none" w:sz="0" w:space="0" w:color="auto"/>
          </w:divBdr>
        </w:div>
        <w:div w:id="116335941">
          <w:marLeft w:val="640"/>
          <w:marRight w:val="0"/>
          <w:marTop w:val="0"/>
          <w:marBottom w:val="0"/>
          <w:divBdr>
            <w:top w:val="none" w:sz="0" w:space="0" w:color="auto"/>
            <w:left w:val="none" w:sz="0" w:space="0" w:color="auto"/>
            <w:bottom w:val="none" w:sz="0" w:space="0" w:color="auto"/>
            <w:right w:val="none" w:sz="0" w:space="0" w:color="auto"/>
          </w:divBdr>
        </w:div>
        <w:div w:id="1744647331">
          <w:marLeft w:val="640"/>
          <w:marRight w:val="0"/>
          <w:marTop w:val="0"/>
          <w:marBottom w:val="0"/>
          <w:divBdr>
            <w:top w:val="none" w:sz="0" w:space="0" w:color="auto"/>
            <w:left w:val="none" w:sz="0" w:space="0" w:color="auto"/>
            <w:bottom w:val="none" w:sz="0" w:space="0" w:color="auto"/>
            <w:right w:val="none" w:sz="0" w:space="0" w:color="auto"/>
          </w:divBdr>
        </w:div>
        <w:div w:id="1466921800">
          <w:marLeft w:val="640"/>
          <w:marRight w:val="0"/>
          <w:marTop w:val="0"/>
          <w:marBottom w:val="0"/>
          <w:divBdr>
            <w:top w:val="none" w:sz="0" w:space="0" w:color="auto"/>
            <w:left w:val="none" w:sz="0" w:space="0" w:color="auto"/>
            <w:bottom w:val="none" w:sz="0" w:space="0" w:color="auto"/>
            <w:right w:val="none" w:sz="0" w:space="0" w:color="auto"/>
          </w:divBdr>
        </w:div>
        <w:div w:id="828718714">
          <w:marLeft w:val="640"/>
          <w:marRight w:val="0"/>
          <w:marTop w:val="0"/>
          <w:marBottom w:val="0"/>
          <w:divBdr>
            <w:top w:val="none" w:sz="0" w:space="0" w:color="auto"/>
            <w:left w:val="none" w:sz="0" w:space="0" w:color="auto"/>
            <w:bottom w:val="none" w:sz="0" w:space="0" w:color="auto"/>
            <w:right w:val="none" w:sz="0" w:space="0" w:color="auto"/>
          </w:divBdr>
        </w:div>
        <w:div w:id="1712337543">
          <w:marLeft w:val="640"/>
          <w:marRight w:val="0"/>
          <w:marTop w:val="0"/>
          <w:marBottom w:val="0"/>
          <w:divBdr>
            <w:top w:val="none" w:sz="0" w:space="0" w:color="auto"/>
            <w:left w:val="none" w:sz="0" w:space="0" w:color="auto"/>
            <w:bottom w:val="none" w:sz="0" w:space="0" w:color="auto"/>
            <w:right w:val="none" w:sz="0" w:space="0" w:color="auto"/>
          </w:divBdr>
        </w:div>
        <w:div w:id="2021158075">
          <w:marLeft w:val="640"/>
          <w:marRight w:val="0"/>
          <w:marTop w:val="0"/>
          <w:marBottom w:val="0"/>
          <w:divBdr>
            <w:top w:val="none" w:sz="0" w:space="0" w:color="auto"/>
            <w:left w:val="none" w:sz="0" w:space="0" w:color="auto"/>
            <w:bottom w:val="none" w:sz="0" w:space="0" w:color="auto"/>
            <w:right w:val="none" w:sz="0" w:space="0" w:color="auto"/>
          </w:divBdr>
        </w:div>
        <w:div w:id="1937979540">
          <w:marLeft w:val="640"/>
          <w:marRight w:val="0"/>
          <w:marTop w:val="0"/>
          <w:marBottom w:val="0"/>
          <w:divBdr>
            <w:top w:val="none" w:sz="0" w:space="0" w:color="auto"/>
            <w:left w:val="none" w:sz="0" w:space="0" w:color="auto"/>
            <w:bottom w:val="none" w:sz="0" w:space="0" w:color="auto"/>
            <w:right w:val="none" w:sz="0" w:space="0" w:color="auto"/>
          </w:divBdr>
        </w:div>
        <w:div w:id="335957716">
          <w:marLeft w:val="640"/>
          <w:marRight w:val="0"/>
          <w:marTop w:val="0"/>
          <w:marBottom w:val="0"/>
          <w:divBdr>
            <w:top w:val="none" w:sz="0" w:space="0" w:color="auto"/>
            <w:left w:val="none" w:sz="0" w:space="0" w:color="auto"/>
            <w:bottom w:val="none" w:sz="0" w:space="0" w:color="auto"/>
            <w:right w:val="none" w:sz="0" w:space="0" w:color="auto"/>
          </w:divBdr>
        </w:div>
        <w:div w:id="949355703">
          <w:marLeft w:val="640"/>
          <w:marRight w:val="0"/>
          <w:marTop w:val="0"/>
          <w:marBottom w:val="0"/>
          <w:divBdr>
            <w:top w:val="none" w:sz="0" w:space="0" w:color="auto"/>
            <w:left w:val="none" w:sz="0" w:space="0" w:color="auto"/>
            <w:bottom w:val="none" w:sz="0" w:space="0" w:color="auto"/>
            <w:right w:val="none" w:sz="0" w:space="0" w:color="auto"/>
          </w:divBdr>
        </w:div>
        <w:div w:id="1624186961">
          <w:marLeft w:val="640"/>
          <w:marRight w:val="0"/>
          <w:marTop w:val="0"/>
          <w:marBottom w:val="0"/>
          <w:divBdr>
            <w:top w:val="none" w:sz="0" w:space="0" w:color="auto"/>
            <w:left w:val="none" w:sz="0" w:space="0" w:color="auto"/>
            <w:bottom w:val="none" w:sz="0" w:space="0" w:color="auto"/>
            <w:right w:val="none" w:sz="0" w:space="0" w:color="auto"/>
          </w:divBdr>
        </w:div>
        <w:div w:id="1233737516">
          <w:marLeft w:val="640"/>
          <w:marRight w:val="0"/>
          <w:marTop w:val="0"/>
          <w:marBottom w:val="0"/>
          <w:divBdr>
            <w:top w:val="none" w:sz="0" w:space="0" w:color="auto"/>
            <w:left w:val="none" w:sz="0" w:space="0" w:color="auto"/>
            <w:bottom w:val="none" w:sz="0" w:space="0" w:color="auto"/>
            <w:right w:val="none" w:sz="0" w:space="0" w:color="auto"/>
          </w:divBdr>
        </w:div>
        <w:div w:id="1337075392">
          <w:marLeft w:val="640"/>
          <w:marRight w:val="0"/>
          <w:marTop w:val="0"/>
          <w:marBottom w:val="0"/>
          <w:divBdr>
            <w:top w:val="none" w:sz="0" w:space="0" w:color="auto"/>
            <w:left w:val="none" w:sz="0" w:space="0" w:color="auto"/>
            <w:bottom w:val="none" w:sz="0" w:space="0" w:color="auto"/>
            <w:right w:val="none" w:sz="0" w:space="0" w:color="auto"/>
          </w:divBdr>
        </w:div>
        <w:div w:id="356391288">
          <w:marLeft w:val="640"/>
          <w:marRight w:val="0"/>
          <w:marTop w:val="0"/>
          <w:marBottom w:val="0"/>
          <w:divBdr>
            <w:top w:val="none" w:sz="0" w:space="0" w:color="auto"/>
            <w:left w:val="none" w:sz="0" w:space="0" w:color="auto"/>
            <w:bottom w:val="none" w:sz="0" w:space="0" w:color="auto"/>
            <w:right w:val="none" w:sz="0" w:space="0" w:color="auto"/>
          </w:divBdr>
        </w:div>
        <w:div w:id="700129343">
          <w:marLeft w:val="640"/>
          <w:marRight w:val="0"/>
          <w:marTop w:val="0"/>
          <w:marBottom w:val="0"/>
          <w:divBdr>
            <w:top w:val="none" w:sz="0" w:space="0" w:color="auto"/>
            <w:left w:val="none" w:sz="0" w:space="0" w:color="auto"/>
            <w:bottom w:val="none" w:sz="0" w:space="0" w:color="auto"/>
            <w:right w:val="none" w:sz="0" w:space="0" w:color="auto"/>
          </w:divBdr>
        </w:div>
        <w:div w:id="684988530">
          <w:marLeft w:val="640"/>
          <w:marRight w:val="0"/>
          <w:marTop w:val="0"/>
          <w:marBottom w:val="0"/>
          <w:divBdr>
            <w:top w:val="none" w:sz="0" w:space="0" w:color="auto"/>
            <w:left w:val="none" w:sz="0" w:space="0" w:color="auto"/>
            <w:bottom w:val="none" w:sz="0" w:space="0" w:color="auto"/>
            <w:right w:val="none" w:sz="0" w:space="0" w:color="auto"/>
          </w:divBdr>
        </w:div>
        <w:div w:id="1642230485">
          <w:marLeft w:val="640"/>
          <w:marRight w:val="0"/>
          <w:marTop w:val="0"/>
          <w:marBottom w:val="0"/>
          <w:divBdr>
            <w:top w:val="none" w:sz="0" w:space="0" w:color="auto"/>
            <w:left w:val="none" w:sz="0" w:space="0" w:color="auto"/>
            <w:bottom w:val="none" w:sz="0" w:space="0" w:color="auto"/>
            <w:right w:val="none" w:sz="0" w:space="0" w:color="auto"/>
          </w:divBdr>
        </w:div>
        <w:div w:id="18699628">
          <w:marLeft w:val="640"/>
          <w:marRight w:val="0"/>
          <w:marTop w:val="0"/>
          <w:marBottom w:val="0"/>
          <w:divBdr>
            <w:top w:val="none" w:sz="0" w:space="0" w:color="auto"/>
            <w:left w:val="none" w:sz="0" w:space="0" w:color="auto"/>
            <w:bottom w:val="none" w:sz="0" w:space="0" w:color="auto"/>
            <w:right w:val="none" w:sz="0" w:space="0" w:color="auto"/>
          </w:divBdr>
        </w:div>
        <w:div w:id="513541193">
          <w:marLeft w:val="640"/>
          <w:marRight w:val="0"/>
          <w:marTop w:val="0"/>
          <w:marBottom w:val="0"/>
          <w:divBdr>
            <w:top w:val="none" w:sz="0" w:space="0" w:color="auto"/>
            <w:left w:val="none" w:sz="0" w:space="0" w:color="auto"/>
            <w:bottom w:val="none" w:sz="0" w:space="0" w:color="auto"/>
            <w:right w:val="none" w:sz="0" w:space="0" w:color="auto"/>
          </w:divBdr>
        </w:div>
        <w:div w:id="1549731160">
          <w:marLeft w:val="640"/>
          <w:marRight w:val="0"/>
          <w:marTop w:val="0"/>
          <w:marBottom w:val="0"/>
          <w:divBdr>
            <w:top w:val="none" w:sz="0" w:space="0" w:color="auto"/>
            <w:left w:val="none" w:sz="0" w:space="0" w:color="auto"/>
            <w:bottom w:val="none" w:sz="0" w:space="0" w:color="auto"/>
            <w:right w:val="none" w:sz="0" w:space="0" w:color="auto"/>
          </w:divBdr>
        </w:div>
        <w:div w:id="371660601">
          <w:marLeft w:val="640"/>
          <w:marRight w:val="0"/>
          <w:marTop w:val="0"/>
          <w:marBottom w:val="0"/>
          <w:divBdr>
            <w:top w:val="none" w:sz="0" w:space="0" w:color="auto"/>
            <w:left w:val="none" w:sz="0" w:space="0" w:color="auto"/>
            <w:bottom w:val="none" w:sz="0" w:space="0" w:color="auto"/>
            <w:right w:val="none" w:sz="0" w:space="0" w:color="auto"/>
          </w:divBdr>
        </w:div>
        <w:div w:id="1740591547">
          <w:marLeft w:val="640"/>
          <w:marRight w:val="0"/>
          <w:marTop w:val="0"/>
          <w:marBottom w:val="0"/>
          <w:divBdr>
            <w:top w:val="none" w:sz="0" w:space="0" w:color="auto"/>
            <w:left w:val="none" w:sz="0" w:space="0" w:color="auto"/>
            <w:bottom w:val="none" w:sz="0" w:space="0" w:color="auto"/>
            <w:right w:val="none" w:sz="0" w:space="0" w:color="auto"/>
          </w:divBdr>
        </w:div>
        <w:div w:id="181870116">
          <w:marLeft w:val="640"/>
          <w:marRight w:val="0"/>
          <w:marTop w:val="0"/>
          <w:marBottom w:val="0"/>
          <w:divBdr>
            <w:top w:val="none" w:sz="0" w:space="0" w:color="auto"/>
            <w:left w:val="none" w:sz="0" w:space="0" w:color="auto"/>
            <w:bottom w:val="none" w:sz="0" w:space="0" w:color="auto"/>
            <w:right w:val="none" w:sz="0" w:space="0" w:color="auto"/>
          </w:divBdr>
        </w:div>
        <w:div w:id="1517230690">
          <w:marLeft w:val="640"/>
          <w:marRight w:val="0"/>
          <w:marTop w:val="0"/>
          <w:marBottom w:val="0"/>
          <w:divBdr>
            <w:top w:val="none" w:sz="0" w:space="0" w:color="auto"/>
            <w:left w:val="none" w:sz="0" w:space="0" w:color="auto"/>
            <w:bottom w:val="none" w:sz="0" w:space="0" w:color="auto"/>
            <w:right w:val="none" w:sz="0" w:space="0" w:color="auto"/>
          </w:divBdr>
        </w:div>
        <w:div w:id="733046871">
          <w:marLeft w:val="640"/>
          <w:marRight w:val="0"/>
          <w:marTop w:val="0"/>
          <w:marBottom w:val="0"/>
          <w:divBdr>
            <w:top w:val="none" w:sz="0" w:space="0" w:color="auto"/>
            <w:left w:val="none" w:sz="0" w:space="0" w:color="auto"/>
            <w:bottom w:val="none" w:sz="0" w:space="0" w:color="auto"/>
            <w:right w:val="none" w:sz="0" w:space="0" w:color="auto"/>
          </w:divBdr>
        </w:div>
        <w:div w:id="1877885390">
          <w:marLeft w:val="640"/>
          <w:marRight w:val="0"/>
          <w:marTop w:val="0"/>
          <w:marBottom w:val="0"/>
          <w:divBdr>
            <w:top w:val="none" w:sz="0" w:space="0" w:color="auto"/>
            <w:left w:val="none" w:sz="0" w:space="0" w:color="auto"/>
            <w:bottom w:val="none" w:sz="0" w:space="0" w:color="auto"/>
            <w:right w:val="none" w:sz="0" w:space="0" w:color="auto"/>
          </w:divBdr>
        </w:div>
        <w:div w:id="461844463">
          <w:marLeft w:val="640"/>
          <w:marRight w:val="0"/>
          <w:marTop w:val="0"/>
          <w:marBottom w:val="0"/>
          <w:divBdr>
            <w:top w:val="none" w:sz="0" w:space="0" w:color="auto"/>
            <w:left w:val="none" w:sz="0" w:space="0" w:color="auto"/>
            <w:bottom w:val="none" w:sz="0" w:space="0" w:color="auto"/>
            <w:right w:val="none" w:sz="0" w:space="0" w:color="auto"/>
          </w:divBdr>
        </w:div>
        <w:div w:id="72943147">
          <w:marLeft w:val="640"/>
          <w:marRight w:val="0"/>
          <w:marTop w:val="0"/>
          <w:marBottom w:val="0"/>
          <w:divBdr>
            <w:top w:val="none" w:sz="0" w:space="0" w:color="auto"/>
            <w:left w:val="none" w:sz="0" w:space="0" w:color="auto"/>
            <w:bottom w:val="none" w:sz="0" w:space="0" w:color="auto"/>
            <w:right w:val="none" w:sz="0" w:space="0" w:color="auto"/>
          </w:divBdr>
        </w:div>
        <w:div w:id="513569745">
          <w:marLeft w:val="640"/>
          <w:marRight w:val="0"/>
          <w:marTop w:val="0"/>
          <w:marBottom w:val="0"/>
          <w:divBdr>
            <w:top w:val="none" w:sz="0" w:space="0" w:color="auto"/>
            <w:left w:val="none" w:sz="0" w:space="0" w:color="auto"/>
            <w:bottom w:val="none" w:sz="0" w:space="0" w:color="auto"/>
            <w:right w:val="none" w:sz="0" w:space="0" w:color="auto"/>
          </w:divBdr>
        </w:div>
        <w:div w:id="1096707545">
          <w:marLeft w:val="640"/>
          <w:marRight w:val="0"/>
          <w:marTop w:val="0"/>
          <w:marBottom w:val="0"/>
          <w:divBdr>
            <w:top w:val="none" w:sz="0" w:space="0" w:color="auto"/>
            <w:left w:val="none" w:sz="0" w:space="0" w:color="auto"/>
            <w:bottom w:val="none" w:sz="0" w:space="0" w:color="auto"/>
            <w:right w:val="none" w:sz="0" w:space="0" w:color="auto"/>
          </w:divBdr>
        </w:div>
        <w:div w:id="1100569986">
          <w:marLeft w:val="640"/>
          <w:marRight w:val="0"/>
          <w:marTop w:val="0"/>
          <w:marBottom w:val="0"/>
          <w:divBdr>
            <w:top w:val="none" w:sz="0" w:space="0" w:color="auto"/>
            <w:left w:val="none" w:sz="0" w:space="0" w:color="auto"/>
            <w:bottom w:val="none" w:sz="0" w:space="0" w:color="auto"/>
            <w:right w:val="none" w:sz="0" w:space="0" w:color="auto"/>
          </w:divBdr>
        </w:div>
        <w:div w:id="1777601039">
          <w:marLeft w:val="640"/>
          <w:marRight w:val="0"/>
          <w:marTop w:val="0"/>
          <w:marBottom w:val="0"/>
          <w:divBdr>
            <w:top w:val="none" w:sz="0" w:space="0" w:color="auto"/>
            <w:left w:val="none" w:sz="0" w:space="0" w:color="auto"/>
            <w:bottom w:val="none" w:sz="0" w:space="0" w:color="auto"/>
            <w:right w:val="none" w:sz="0" w:space="0" w:color="auto"/>
          </w:divBdr>
        </w:div>
        <w:div w:id="1774472899">
          <w:marLeft w:val="640"/>
          <w:marRight w:val="0"/>
          <w:marTop w:val="0"/>
          <w:marBottom w:val="0"/>
          <w:divBdr>
            <w:top w:val="none" w:sz="0" w:space="0" w:color="auto"/>
            <w:left w:val="none" w:sz="0" w:space="0" w:color="auto"/>
            <w:bottom w:val="none" w:sz="0" w:space="0" w:color="auto"/>
            <w:right w:val="none" w:sz="0" w:space="0" w:color="auto"/>
          </w:divBdr>
        </w:div>
        <w:div w:id="525143987">
          <w:marLeft w:val="640"/>
          <w:marRight w:val="0"/>
          <w:marTop w:val="0"/>
          <w:marBottom w:val="0"/>
          <w:divBdr>
            <w:top w:val="none" w:sz="0" w:space="0" w:color="auto"/>
            <w:left w:val="none" w:sz="0" w:space="0" w:color="auto"/>
            <w:bottom w:val="none" w:sz="0" w:space="0" w:color="auto"/>
            <w:right w:val="none" w:sz="0" w:space="0" w:color="auto"/>
          </w:divBdr>
        </w:div>
        <w:div w:id="1066302654">
          <w:marLeft w:val="640"/>
          <w:marRight w:val="0"/>
          <w:marTop w:val="0"/>
          <w:marBottom w:val="0"/>
          <w:divBdr>
            <w:top w:val="none" w:sz="0" w:space="0" w:color="auto"/>
            <w:left w:val="none" w:sz="0" w:space="0" w:color="auto"/>
            <w:bottom w:val="none" w:sz="0" w:space="0" w:color="auto"/>
            <w:right w:val="none" w:sz="0" w:space="0" w:color="auto"/>
          </w:divBdr>
        </w:div>
        <w:div w:id="860126779">
          <w:marLeft w:val="640"/>
          <w:marRight w:val="0"/>
          <w:marTop w:val="0"/>
          <w:marBottom w:val="0"/>
          <w:divBdr>
            <w:top w:val="none" w:sz="0" w:space="0" w:color="auto"/>
            <w:left w:val="none" w:sz="0" w:space="0" w:color="auto"/>
            <w:bottom w:val="none" w:sz="0" w:space="0" w:color="auto"/>
            <w:right w:val="none" w:sz="0" w:space="0" w:color="auto"/>
          </w:divBdr>
        </w:div>
        <w:div w:id="1248419514">
          <w:marLeft w:val="640"/>
          <w:marRight w:val="0"/>
          <w:marTop w:val="0"/>
          <w:marBottom w:val="0"/>
          <w:divBdr>
            <w:top w:val="none" w:sz="0" w:space="0" w:color="auto"/>
            <w:left w:val="none" w:sz="0" w:space="0" w:color="auto"/>
            <w:bottom w:val="none" w:sz="0" w:space="0" w:color="auto"/>
            <w:right w:val="none" w:sz="0" w:space="0" w:color="auto"/>
          </w:divBdr>
        </w:div>
        <w:div w:id="841622010">
          <w:marLeft w:val="640"/>
          <w:marRight w:val="0"/>
          <w:marTop w:val="0"/>
          <w:marBottom w:val="0"/>
          <w:divBdr>
            <w:top w:val="none" w:sz="0" w:space="0" w:color="auto"/>
            <w:left w:val="none" w:sz="0" w:space="0" w:color="auto"/>
            <w:bottom w:val="none" w:sz="0" w:space="0" w:color="auto"/>
            <w:right w:val="none" w:sz="0" w:space="0" w:color="auto"/>
          </w:divBdr>
        </w:div>
        <w:div w:id="248198975">
          <w:marLeft w:val="640"/>
          <w:marRight w:val="0"/>
          <w:marTop w:val="0"/>
          <w:marBottom w:val="0"/>
          <w:divBdr>
            <w:top w:val="none" w:sz="0" w:space="0" w:color="auto"/>
            <w:left w:val="none" w:sz="0" w:space="0" w:color="auto"/>
            <w:bottom w:val="none" w:sz="0" w:space="0" w:color="auto"/>
            <w:right w:val="none" w:sz="0" w:space="0" w:color="auto"/>
          </w:divBdr>
        </w:div>
        <w:div w:id="320892490">
          <w:marLeft w:val="640"/>
          <w:marRight w:val="0"/>
          <w:marTop w:val="0"/>
          <w:marBottom w:val="0"/>
          <w:divBdr>
            <w:top w:val="none" w:sz="0" w:space="0" w:color="auto"/>
            <w:left w:val="none" w:sz="0" w:space="0" w:color="auto"/>
            <w:bottom w:val="none" w:sz="0" w:space="0" w:color="auto"/>
            <w:right w:val="none" w:sz="0" w:space="0" w:color="auto"/>
          </w:divBdr>
        </w:div>
        <w:div w:id="776221040">
          <w:marLeft w:val="640"/>
          <w:marRight w:val="0"/>
          <w:marTop w:val="0"/>
          <w:marBottom w:val="0"/>
          <w:divBdr>
            <w:top w:val="none" w:sz="0" w:space="0" w:color="auto"/>
            <w:left w:val="none" w:sz="0" w:space="0" w:color="auto"/>
            <w:bottom w:val="none" w:sz="0" w:space="0" w:color="auto"/>
            <w:right w:val="none" w:sz="0" w:space="0" w:color="auto"/>
          </w:divBdr>
        </w:div>
        <w:div w:id="498614335">
          <w:marLeft w:val="640"/>
          <w:marRight w:val="0"/>
          <w:marTop w:val="0"/>
          <w:marBottom w:val="0"/>
          <w:divBdr>
            <w:top w:val="none" w:sz="0" w:space="0" w:color="auto"/>
            <w:left w:val="none" w:sz="0" w:space="0" w:color="auto"/>
            <w:bottom w:val="none" w:sz="0" w:space="0" w:color="auto"/>
            <w:right w:val="none" w:sz="0" w:space="0" w:color="auto"/>
          </w:divBdr>
        </w:div>
        <w:div w:id="1073429640">
          <w:marLeft w:val="640"/>
          <w:marRight w:val="0"/>
          <w:marTop w:val="0"/>
          <w:marBottom w:val="0"/>
          <w:divBdr>
            <w:top w:val="none" w:sz="0" w:space="0" w:color="auto"/>
            <w:left w:val="none" w:sz="0" w:space="0" w:color="auto"/>
            <w:bottom w:val="none" w:sz="0" w:space="0" w:color="auto"/>
            <w:right w:val="none" w:sz="0" w:space="0" w:color="auto"/>
          </w:divBdr>
        </w:div>
        <w:div w:id="1062099491">
          <w:marLeft w:val="640"/>
          <w:marRight w:val="0"/>
          <w:marTop w:val="0"/>
          <w:marBottom w:val="0"/>
          <w:divBdr>
            <w:top w:val="none" w:sz="0" w:space="0" w:color="auto"/>
            <w:left w:val="none" w:sz="0" w:space="0" w:color="auto"/>
            <w:bottom w:val="none" w:sz="0" w:space="0" w:color="auto"/>
            <w:right w:val="none" w:sz="0" w:space="0" w:color="auto"/>
          </w:divBdr>
        </w:div>
        <w:div w:id="53621782">
          <w:marLeft w:val="640"/>
          <w:marRight w:val="0"/>
          <w:marTop w:val="0"/>
          <w:marBottom w:val="0"/>
          <w:divBdr>
            <w:top w:val="none" w:sz="0" w:space="0" w:color="auto"/>
            <w:left w:val="none" w:sz="0" w:space="0" w:color="auto"/>
            <w:bottom w:val="none" w:sz="0" w:space="0" w:color="auto"/>
            <w:right w:val="none" w:sz="0" w:space="0" w:color="auto"/>
          </w:divBdr>
        </w:div>
        <w:div w:id="1353873953">
          <w:marLeft w:val="640"/>
          <w:marRight w:val="0"/>
          <w:marTop w:val="0"/>
          <w:marBottom w:val="0"/>
          <w:divBdr>
            <w:top w:val="none" w:sz="0" w:space="0" w:color="auto"/>
            <w:left w:val="none" w:sz="0" w:space="0" w:color="auto"/>
            <w:bottom w:val="none" w:sz="0" w:space="0" w:color="auto"/>
            <w:right w:val="none" w:sz="0" w:space="0" w:color="auto"/>
          </w:divBdr>
        </w:div>
        <w:div w:id="1764453305">
          <w:marLeft w:val="640"/>
          <w:marRight w:val="0"/>
          <w:marTop w:val="0"/>
          <w:marBottom w:val="0"/>
          <w:divBdr>
            <w:top w:val="none" w:sz="0" w:space="0" w:color="auto"/>
            <w:left w:val="none" w:sz="0" w:space="0" w:color="auto"/>
            <w:bottom w:val="none" w:sz="0" w:space="0" w:color="auto"/>
            <w:right w:val="none" w:sz="0" w:space="0" w:color="auto"/>
          </w:divBdr>
        </w:div>
        <w:div w:id="857081145">
          <w:marLeft w:val="640"/>
          <w:marRight w:val="0"/>
          <w:marTop w:val="0"/>
          <w:marBottom w:val="0"/>
          <w:divBdr>
            <w:top w:val="none" w:sz="0" w:space="0" w:color="auto"/>
            <w:left w:val="none" w:sz="0" w:space="0" w:color="auto"/>
            <w:bottom w:val="none" w:sz="0" w:space="0" w:color="auto"/>
            <w:right w:val="none" w:sz="0" w:space="0" w:color="auto"/>
          </w:divBdr>
        </w:div>
        <w:div w:id="1438527545">
          <w:marLeft w:val="640"/>
          <w:marRight w:val="0"/>
          <w:marTop w:val="0"/>
          <w:marBottom w:val="0"/>
          <w:divBdr>
            <w:top w:val="none" w:sz="0" w:space="0" w:color="auto"/>
            <w:left w:val="none" w:sz="0" w:space="0" w:color="auto"/>
            <w:bottom w:val="none" w:sz="0" w:space="0" w:color="auto"/>
            <w:right w:val="none" w:sz="0" w:space="0" w:color="auto"/>
          </w:divBdr>
        </w:div>
        <w:div w:id="486746858">
          <w:marLeft w:val="640"/>
          <w:marRight w:val="0"/>
          <w:marTop w:val="0"/>
          <w:marBottom w:val="0"/>
          <w:divBdr>
            <w:top w:val="none" w:sz="0" w:space="0" w:color="auto"/>
            <w:left w:val="none" w:sz="0" w:space="0" w:color="auto"/>
            <w:bottom w:val="none" w:sz="0" w:space="0" w:color="auto"/>
            <w:right w:val="none" w:sz="0" w:space="0" w:color="auto"/>
          </w:divBdr>
        </w:div>
        <w:div w:id="1476340408">
          <w:marLeft w:val="640"/>
          <w:marRight w:val="0"/>
          <w:marTop w:val="0"/>
          <w:marBottom w:val="0"/>
          <w:divBdr>
            <w:top w:val="none" w:sz="0" w:space="0" w:color="auto"/>
            <w:left w:val="none" w:sz="0" w:space="0" w:color="auto"/>
            <w:bottom w:val="none" w:sz="0" w:space="0" w:color="auto"/>
            <w:right w:val="none" w:sz="0" w:space="0" w:color="auto"/>
          </w:divBdr>
        </w:div>
        <w:div w:id="1792632403">
          <w:marLeft w:val="640"/>
          <w:marRight w:val="0"/>
          <w:marTop w:val="0"/>
          <w:marBottom w:val="0"/>
          <w:divBdr>
            <w:top w:val="none" w:sz="0" w:space="0" w:color="auto"/>
            <w:left w:val="none" w:sz="0" w:space="0" w:color="auto"/>
            <w:bottom w:val="none" w:sz="0" w:space="0" w:color="auto"/>
            <w:right w:val="none" w:sz="0" w:space="0" w:color="auto"/>
          </w:divBdr>
        </w:div>
        <w:div w:id="354969081">
          <w:marLeft w:val="640"/>
          <w:marRight w:val="0"/>
          <w:marTop w:val="0"/>
          <w:marBottom w:val="0"/>
          <w:divBdr>
            <w:top w:val="none" w:sz="0" w:space="0" w:color="auto"/>
            <w:left w:val="none" w:sz="0" w:space="0" w:color="auto"/>
            <w:bottom w:val="none" w:sz="0" w:space="0" w:color="auto"/>
            <w:right w:val="none" w:sz="0" w:space="0" w:color="auto"/>
          </w:divBdr>
        </w:div>
        <w:div w:id="987854991">
          <w:marLeft w:val="640"/>
          <w:marRight w:val="0"/>
          <w:marTop w:val="0"/>
          <w:marBottom w:val="0"/>
          <w:divBdr>
            <w:top w:val="none" w:sz="0" w:space="0" w:color="auto"/>
            <w:left w:val="none" w:sz="0" w:space="0" w:color="auto"/>
            <w:bottom w:val="none" w:sz="0" w:space="0" w:color="auto"/>
            <w:right w:val="none" w:sz="0" w:space="0" w:color="auto"/>
          </w:divBdr>
        </w:div>
        <w:div w:id="1106927234">
          <w:marLeft w:val="640"/>
          <w:marRight w:val="0"/>
          <w:marTop w:val="0"/>
          <w:marBottom w:val="0"/>
          <w:divBdr>
            <w:top w:val="none" w:sz="0" w:space="0" w:color="auto"/>
            <w:left w:val="none" w:sz="0" w:space="0" w:color="auto"/>
            <w:bottom w:val="none" w:sz="0" w:space="0" w:color="auto"/>
            <w:right w:val="none" w:sz="0" w:space="0" w:color="auto"/>
          </w:divBdr>
        </w:div>
        <w:div w:id="1086879264">
          <w:marLeft w:val="640"/>
          <w:marRight w:val="0"/>
          <w:marTop w:val="0"/>
          <w:marBottom w:val="0"/>
          <w:divBdr>
            <w:top w:val="none" w:sz="0" w:space="0" w:color="auto"/>
            <w:left w:val="none" w:sz="0" w:space="0" w:color="auto"/>
            <w:bottom w:val="none" w:sz="0" w:space="0" w:color="auto"/>
            <w:right w:val="none" w:sz="0" w:space="0" w:color="auto"/>
          </w:divBdr>
        </w:div>
        <w:div w:id="1549031724">
          <w:marLeft w:val="640"/>
          <w:marRight w:val="0"/>
          <w:marTop w:val="0"/>
          <w:marBottom w:val="0"/>
          <w:divBdr>
            <w:top w:val="none" w:sz="0" w:space="0" w:color="auto"/>
            <w:left w:val="none" w:sz="0" w:space="0" w:color="auto"/>
            <w:bottom w:val="none" w:sz="0" w:space="0" w:color="auto"/>
            <w:right w:val="none" w:sz="0" w:space="0" w:color="auto"/>
          </w:divBdr>
        </w:div>
        <w:div w:id="395126943">
          <w:marLeft w:val="640"/>
          <w:marRight w:val="0"/>
          <w:marTop w:val="0"/>
          <w:marBottom w:val="0"/>
          <w:divBdr>
            <w:top w:val="none" w:sz="0" w:space="0" w:color="auto"/>
            <w:left w:val="none" w:sz="0" w:space="0" w:color="auto"/>
            <w:bottom w:val="none" w:sz="0" w:space="0" w:color="auto"/>
            <w:right w:val="none" w:sz="0" w:space="0" w:color="auto"/>
          </w:divBdr>
        </w:div>
        <w:div w:id="41516650">
          <w:marLeft w:val="640"/>
          <w:marRight w:val="0"/>
          <w:marTop w:val="0"/>
          <w:marBottom w:val="0"/>
          <w:divBdr>
            <w:top w:val="none" w:sz="0" w:space="0" w:color="auto"/>
            <w:left w:val="none" w:sz="0" w:space="0" w:color="auto"/>
            <w:bottom w:val="none" w:sz="0" w:space="0" w:color="auto"/>
            <w:right w:val="none" w:sz="0" w:space="0" w:color="auto"/>
          </w:divBdr>
        </w:div>
        <w:div w:id="1171141169">
          <w:marLeft w:val="640"/>
          <w:marRight w:val="0"/>
          <w:marTop w:val="0"/>
          <w:marBottom w:val="0"/>
          <w:divBdr>
            <w:top w:val="none" w:sz="0" w:space="0" w:color="auto"/>
            <w:left w:val="none" w:sz="0" w:space="0" w:color="auto"/>
            <w:bottom w:val="none" w:sz="0" w:space="0" w:color="auto"/>
            <w:right w:val="none" w:sz="0" w:space="0" w:color="auto"/>
          </w:divBdr>
        </w:div>
        <w:div w:id="556357620">
          <w:marLeft w:val="640"/>
          <w:marRight w:val="0"/>
          <w:marTop w:val="0"/>
          <w:marBottom w:val="0"/>
          <w:divBdr>
            <w:top w:val="none" w:sz="0" w:space="0" w:color="auto"/>
            <w:left w:val="none" w:sz="0" w:space="0" w:color="auto"/>
            <w:bottom w:val="none" w:sz="0" w:space="0" w:color="auto"/>
            <w:right w:val="none" w:sz="0" w:space="0" w:color="auto"/>
          </w:divBdr>
        </w:div>
        <w:div w:id="1507671317">
          <w:marLeft w:val="640"/>
          <w:marRight w:val="0"/>
          <w:marTop w:val="0"/>
          <w:marBottom w:val="0"/>
          <w:divBdr>
            <w:top w:val="none" w:sz="0" w:space="0" w:color="auto"/>
            <w:left w:val="none" w:sz="0" w:space="0" w:color="auto"/>
            <w:bottom w:val="none" w:sz="0" w:space="0" w:color="auto"/>
            <w:right w:val="none" w:sz="0" w:space="0" w:color="auto"/>
          </w:divBdr>
        </w:div>
        <w:div w:id="1740594583">
          <w:marLeft w:val="640"/>
          <w:marRight w:val="0"/>
          <w:marTop w:val="0"/>
          <w:marBottom w:val="0"/>
          <w:divBdr>
            <w:top w:val="none" w:sz="0" w:space="0" w:color="auto"/>
            <w:left w:val="none" w:sz="0" w:space="0" w:color="auto"/>
            <w:bottom w:val="none" w:sz="0" w:space="0" w:color="auto"/>
            <w:right w:val="none" w:sz="0" w:space="0" w:color="auto"/>
          </w:divBdr>
        </w:div>
        <w:div w:id="2119830717">
          <w:marLeft w:val="640"/>
          <w:marRight w:val="0"/>
          <w:marTop w:val="0"/>
          <w:marBottom w:val="0"/>
          <w:divBdr>
            <w:top w:val="none" w:sz="0" w:space="0" w:color="auto"/>
            <w:left w:val="none" w:sz="0" w:space="0" w:color="auto"/>
            <w:bottom w:val="none" w:sz="0" w:space="0" w:color="auto"/>
            <w:right w:val="none" w:sz="0" w:space="0" w:color="auto"/>
          </w:divBdr>
        </w:div>
        <w:div w:id="1136071831">
          <w:marLeft w:val="640"/>
          <w:marRight w:val="0"/>
          <w:marTop w:val="0"/>
          <w:marBottom w:val="0"/>
          <w:divBdr>
            <w:top w:val="none" w:sz="0" w:space="0" w:color="auto"/>
            <w:left w:val="none" w:sz="0" w:space="0" w:color="auto"/>
            <w:bottom w:val="none" w:sz="0" w:space="0" w:color="auto"/>
            <w:right w:val="none" w:sz="0" w:space="0" w:color="auto"/>
          </w:divBdr>
        </w:div>
        <w:div w:id="1717001325">
          <w:marLeft w:val="640"/>
          <w:marRight w:val="0"/>
          <w:marTop w:val="0"/>
          <w:marBottom w:val="0"/>
          <w:divBdr>
            <w:top w:val="none" w:sz="0" w:space="0" w:color="auto"/>
            <w:left w:val="none" w:sz="0" w:space="0" w:color="auto"/>
            <w:bottom w:val="none" w:sz="0" w:space="0" w:color="auto"/>
            <w:right w:val="none" w:sz="0" w:space="0" w:color="auto"/>
          </w:divBdr>
        </w:div>
        <w:div w:id="1472594968">
          <w:marLeft w:val="640"/>
          <w:marRight w:val="0"/>
          <w:marTop w:val="0"/>
          <w:marBottom w:val="0"/>
          <w:divBdr>
            <w:top w:val="none" w:sz="0" w:space="0" w:color="auto"/>
            <w:left w:val="none" w:sz="0" w:space="0" w:color="auto"/>
            <w:bottom w:val="none" w:sz="0" w:space="0" w:color="auto"/>
            <w:right w:val="none" w:sz="0" w:space="0" w:color="auto"/>
          </w:divBdr>
        </w:div>
        <w:div w:id="261957284">
          <w:marLeft w:val="640"/>
          <w:marRight w:val="0"/>
          <w:marTop w:val="0"/>
          <w:marBottom w:val="0"/>
          <w:divBdr>
            <w:top w:val="none" w:sz="0" w:space="0" w:color="auto"/>
            <w:left w:val="none" w:sz="0" w:space="0" w:color="auto"/>
            <w:bottom w:val="none" w:sz="0" w:space="0" w:color="auto"/>
            <w:right w:val="none" w:sz="0" w:space="0" w:color="auto"/>
          </w:divBdr>
        </w:div>
        <w:div w:id="1690645857">
          <w:marLeft w:val="640"/>
          <w:marRight w:val="0"/>
          <w:marTop w:val="0"/>
          <w:marBottom w:val="0"/>
          <w:divBdr>
            <w:top w:val="none" w:sz="0" w:space="0" w:color="auto"/>
            <w:left w:val="none" w:sz="0" w:space="0" w:color="auto"/>
            <w:bottom w:val="none" w:sz="0" w:space="0" w:color="auto"/>
            <w:right w:val="none" w:sz="0" w:space="0" w:color="auto"/>
          </w:divBdr>
        </w:div>
        <w:div w:id="1588997584">
          <w:marLeft w:val="640"/>
          <w:marRight w:val="0"/>
          <w:marTop w:val="0"/>
          <w:marBottom w:val="0"/>
          <w:divBdr>
            <w:top w:val="none" w:sz="0" w:space="0" w:color="auto"/>
            <w:left w:val="none" w:sz="0" w:space="0" w:color="auto"/>
            <w:bottom w:val="none" w:sz="0" w:space="0" w:color="auto"/>
            <w:right w:val="none" w:sz="0" w:space="0" w:color="auto"/>
          </w:divBdr>
        </w:div>
        <w:div w:id="498424058">
          <w:marLeft w:val="640"/>
          <w:marRight w:val="0"/>
          <w:marTop w:val="0"/>
          <w:marBottom w:val="0"/>
          <w:divBdr>
            <w:top w:val="none" w:sz="0" w:space="0" w:color="auto"/>
            <w:left w:val="none" w:sz="0" w:space="0" w:color="auto"/>
            <w:bottom w:val="none" w:sz="0" w:space="0" w:color="auto"/>
            <w:right w:val="none" w:sz="0" w:space="0" w:color="auto"/>
          </w:divBdr>
        </w:div>
        <w:div w:id="291786281">
          <w:marLeft w:val="640"/>
          <w:marRight w:val="0"/>
          <w:marTop w:val="0"/>
          <w:marBottom w:val="0"/>
          <w:divBdr>
            <w:top w:val="none" w:sz="0" w:space="0" w:color="auto"/>
            <w:left w:val="none" w:sz="0" w:space="0" w:color="auto"/>
            <w:bottom w:val="none" w:sz="0" w:space="0" w:color="auto"/>
            <w:right w:val="none" w:sz="0" w:space="0" w:color="auto"/>
          </w:divBdr>
        </w:div>
        <w:div w:id="131220473">
          <w:marLeft w:val="640"/>
          <w:marRight w:val="0"/>
          <w:marTop w:val="0"/>
          <w:marBottom w:val="0"/>
          <w:divBdr>
            <w:top w:val="none" w:sz="0" w:space="0" w:color="auto"/>
            <w:left w:val="none" w:sz="0" w:space="0" w:color="auto"/>
            <w:bottom w:val="none" w:sz="0" w:space="0" w:color="auto"/>
            <w:right w:val="none" w:sz="0" w:space="0" w:color="auto"/>
          </w:divBdr>
        </w:div>
        <w:div w:id="1031342958">
          <w:marLeft w:val="640"/>
          <w:marRight w:val="0"/>
          <w:marTop w:val="0"/>
          <w:marBottom w:val="0"/>
          <w:divBdr>
            <w:top w:val="none" w:sz="0" w:space="0" w:color="auto"/>
            <w:left w:val="none" w:sz="0" w:space="0" w:color="auto"/>
            <w:bottom w:val="none" w:sz="0" w:space="0" w:color="auto"/>
            <w:right w:val="none" w:sz="0" w:space="0" w:color="auto"/>
          </w:divBdr>
        </w:div>
        <w:div w:id="2025856998">
          <w:marLeft w:val="640"/>
          <w:marRight w:val="0"/>
          <w:marTop w:val="0"/>
          <w:marBottom w:val="0"/>
          <w:divBdr>
            <w:top w:val="none" w:sz="0" w:space="0" w:color="auto"/>
            <w:left w:val="none" w:sz="0" w:space="0" w:color="auto"/>
            <w:bottom w:val="none" w:sz="0" w:space="0" w:color="auto"/>
            <w:right w:val="none" w:sz="0" w:space="0" w:color="auto"/>
          </w:divBdr>
        </w:div>
        <w:div w:id="1136796508">
          <w:marLeft w:val="640"/>
          <w:marRight w:val="0"/>
          <w:marTop w:val="0"/>
          <w:marBottom w:val="0"/>
          <w:divBdr>
            <w:top w:val="none" w:sz="0" w:space="0" w:color="auto"/>
            <w:left w:val="none" w:sz="0" w:space="0" w:color="auto"/>
            <w:bottom w:val="none" w:sz="0" w:space="0" w:color="auto"/>
            <w:right w:val="none" w:sz="0" w:space="0" w:color="auto"/>
          </w:divBdr>
        </w:div>
        <w:div w:id="9375600">
          <w:marLeft w:val="640"/>
          <w:marRight w:val="0"/>
          <w:marTop w:val="0"/>
          <w:marBottom w:val="0"/>
          <w:divBdr>
            <w:top w:val="none" w:sz="0" w:space="0" w:color="auto"/>
            <w:left w:val="none" w:sz="0" w:space="0" w:color="auto"/>
            <w:bottom w:val="none" w:sz="0" w:space="0" w:color="auto"/>
            <w:right w:val="none" w:sz="0" w:space="0" w:color="auto"/>
          </w:divBdr>
        </w:div>
        <w:div w:id="928122037">
          <w:marLeft w:val="640"/>
          <w:marRight w:val="0"/>
          <w:marTop w:val="0"/>
          <w:marBottom w:val="0"/>
          <w:divBdr>
            <w:top w:val="none" w:sz="0" w:space="0" w:color="auto"/>
            <w:left w:val="none" w:sz="0" w:space="0" w:color="auto"/>
            <w:bottom w:val="none" w:sz="0" w:space="0" w:color="auto"/>
            <w:right w:val="none" w:sz="0" w:space="0" w:color="auto"/>
          </w:divBdr>
        </w:div>
        <w:div w:id="578947477">
          <w:marLeft w:val="640"/>
          <w:marRight w:val="0"/>
          <w:marTop w:val="0"/>
          <w:marBottom w:val="0"/>
          <w:divBdr>
            <w:top w:val="none" w:sz="0" w:space="0" w:color="auto"/>
            <w:left w:val="none" w:sz="0" w:space="0" w:color="auto"/>
            <w:bottom w:val="none" w:sz="0" w:space="0" w:color="auto"/>
            <w:right w:val="none" w:sz="0" w:space="0" w:color="auto"/>
          </w:divBdr>
        </w:div>
        <w:div w:id="735516710">
          <w:marLeft w:val="640"/>
          <w:marRight w:val="0"/>
          <w:marTop w:val="0"/>
          <w:marBottom w:val="0"/>
          <w:divBdr>
            <w:top w:val="none" w:sz="0" w:space="0" w:color="auto"/>
            <w:left w:val="none" w:sz="0" w:space="0" w:color="auto"/>
            <w:bottom w:val="none" w:sz="0" w:space="0" w:color="auto"/>
            <w:right w:val="none" w:sz="0" w:space="0" w:color="auto"/>
          </w:divBdr>
        </w:div>
        <w:div w:id="1925527188">
          <w:marLeft w:val="640"/>
          <w:marRight w:val="0"/>
          <w:marTop w:val="0"/>
          <w:marBottom w:val="0"/>
          <w:divBdr>
            <w:top w:val="none" w:sz="0" w:space="0" w:color="auto"/>
            <w:left w:val="none" w:sz="0" w:space="0" w:color="auto"/>
            <w:bottom w:val="none" w:sz="0" w:space="0" w:color="auto"/>
            <w:right w:val="none" w:sz="0" w:space="0" w:color="auto"/>
          </w:divBdr>
        </w:div>
        <w:div w:id="1961953231">
          <w:marLeft w:val="640"/>
          <w:marRight w:val="0"/>
          <w:marTop w:val="0"/>
          <w:marBottom w:val="0"/>
          <w:divBdr>
            <w:top w:val="none" w:sz="0" w:space="0" w:color="auto"/>
            <w:left w:val="none" w:sz="0" w:space="0" w:color="auto"/>
            <w:bottom w:val="none" w:sz="0" w:space="0" w:color="auto"/>
            <w:right w:val="none" w:sz="0" w:space="0" w:color="auto"/>
          </w:divBdr>
        </w:div>
        <w:div w:id="384453969">
          <w:marLeft w:val="640"/>
          <w:marRight w:val="0"/>
          <w:marTop w:val="0"/>
          <w:marBottom w:val="0"/>
          <w:divBdr>
            <w:top w:val="none" w:sz="0" w:space="0" w:color="auto"/>
            <w:left w:val="none" w:sz="0" w:space="0" w:color="auto"/>
            <w:bottom w:val="none" w:sz="0" w:space="0" w:color="auto"/>
            <w:right w:val="none" w:sz="0" w:space="0" w:color="auto"/>
          </w:divBdr>
        </w:div>
        <w:div w:id="968167075">
          <w:marLeft w:val="640"/>
          <w:marRight w:val="0"/>
          <w:marTop w:val="0"/>
          <w:marBottom w:val="0"/>
          <w:divBdr>
            <w:top w:val="none" w:sz="0" w:space="0" w:color="auto"/>
            <w:left w:val="none" w:sz="0" w:space="0" w:color="auto"/>
            <w:bottom w:val="none" w:sz="0" w:space="0" w:color="auto"/>
            <w:right w:val="none" w:sz="0" w:space="0" w:color="auto"/>
          </w:divBdr>
        </w:div>
        <w:div w:id="464272626">
          <w:marLeft w:val="640"/>
          <w:marRight w:val="0"/>
          <w:marTop w:val="0"/>
          <w:marBottom w:val="0"/>
          <w:divBdr>
            <w:top w:val="none" w:sz="0" w:space="0" w:color="auto"/>
            <w:left w:val="none" w:sz="0" w:space="0" w:color="auto"/>
            <w:bottom w:val="none" w:sz="0" w:space="0" w:color="auto"/>
            <w:right w:val="none" w:sz="0" w:space="0" w:color="auto"/>
          </w:divBdr>
        </w:div>
        <w:div w:id="795099018">
          <w:marLeft w:val="640"/>
          <w:marRight w:val="0"/>
          <w:marTop w:val="0"/>
          <w:marBottom w:val="0"/>
          <w:divBdr>
            <w:top w:val="none" w:sz="0" w:space="0" w:color="auto"/>
            <w:left w:val="none" w:sz="0" w:space="0" w:color="auto"/>
            <w:bottom w:val="none" w:sz="0" w:space="0" w:color="auto"/>
            <w:right w:val="none" w:sz="0" w:space="0" w:color="auto"/>
          </w:divBdr>
        </w:div>
        <w:div w:id="650016222">
          <w:marLeft w:val="640"/>
          <w:marRight w:val="0"/>
          <w:marTop w:val="0"/>
          <w:marBottom w:val="0"/>
          <w:divBdr>
            <w:top w:val="none" w:sz="0" w:space="0" w:color="auto"/>
            <w:left w:val="none" w:sz="0" w:space="0" w:color="auto"/>
            <w:bottom w:val="none" w:sz="0" w:space="0" w:color="auto"/>
            <w:right w:val="none" w:sz="0" w:space="0" w:color="auto"/>
          </w:divBdr>
        </w:div>
        <w:div w:id="1965842946">
          <w:marLeft w:val="640"/>
          <w:marRight w:val="0"/>
          <w:marTop w:val="0"/>
          <w:marBottom w:val="0"/>
          <w:divBdr>
            <w:top w:val="none" w:sz="0" w:space="0" w:color="auto"/>
            <w:left w:val="none" w:sz="0" w:space="0" w:color="auto"/>
            <w:bottom w:val="none" w:sz="0" w:space="0" w:color="auto"/>
            <w:right w:val="none" w:sz="0" w:space="0" w:color="auto"/>
          </w:divBdr>
        </w:div>
        <w:div w:id="2082868658">
          <w:marLeft w:val="640"/>
          <w:marRight w:val="0"/>
          <w:marTop w:val="0"/>
          <w:marBottom w:val="0"/>
          <w:divBdr>
            <w:top w:val="none" w:sz="0" w:space="0" w:color="auto"/>
            <w:left w:val="none" w:sz="0" w:space="0" w:color="auto"/>
            <w:bottom w:val="none" w:sz="0" w:space="0" w:color="auto"/>
            <w:right w:val="none" w:sz="0" w:space="0" w:color="auto"/>
          </w:divBdr>
        </w:div>
        <w:div w:id="1930848761">
          <w:marLeft w:val="640"/>
          <w:marRight w:val="0"/>
          <w:marTop w:val="0"/>
          <w:marBottom w:val="0"/>
          <w:divBdr>
            <w:top w:val="none" w:sz="0" w:space="0" w:color="auto"/>
            <w:left w:val="none" w:sz="0" w:space="0" w:color="auto"/>
            <w:bottom w:val="none" w:sz="0" w:space="0" w:color="auto"/>
            <w:right w:val="none" w:sz="0" w:space="0" w:color="auto"/>
          </w:divBdr>
        </w:div>
        <w:div w:id="221789894">
          <w:marLeft w:val="640"/>
          <w:marRight w:val="0"/>
          <w:marTop w:val="0"/>
          <w:marBottom w:val="0"/>
          <w:divBdr>
            <w:top w:val="none" w:sz="0" w:space="0" w:color="auto"/>
            <w:left w:val="none" w:sz="0" w:space="0" w:color="auto"/>
            <w:bottom w:val="none" w:sz="0" w:space="0" w:color="auto"/>
            <w:right w:val="none" w:sz="0" w:space="0" w:color="auto"/>
          </w:divBdr>
        </w:div>
        <w:div w:id="1364788326">
          <w:marLeft w:val="640"/>
          <w:marRight w:val="0"/>
          <w:marTop w:val="0"/>
          <w:marBottom w:val="0"/>
          <w:divBdr>
            <w:top w:val="none" w:sz="0" w:space="0" w:color="auto"/>
            <w:left w:val="none" w:sz="0" w:space="0" w:color="auto"/>
            <w:bottom w:val="none" w:sz="0" w:space="0" w:color="auto"/>
            <w:right w:val="none" w:sz="0" w:space="0" w:color="auto"/>
          </w:divBdr>
        </w:div>
        <w:div w:id="1149785633">
          <w:marLeft w:val="640"/>
          <w:marRight w:val="0"/>
          <w:marTop w:val="0"/>
          <w:marBottom w:val="0"/>
          <w:divBdr>
            <w:top w:val="none" w:sz="0" w:space="0" w:color="auto"/>
            <w:left w:val="none" w:sz="0" w:space="0" w:color="auto"/>
            <w:bottom w:val="none" w:sz="0" w:space="0" w:color="auto"/>
            <w:right w:val="none" w:sz="0" w:space="0" w:color="auto"/>
          </w:divBdr>
        </w:div>
        <w:div w:id="1182011252">
          <w:marLeft w:val="640"/>
          <w:marRight w:val="0"/>
          <w:marTop w:val="0"/>
          <w:marBottom w:val="0"/>
          <w:divBdr>
            <w:top w:val="none" w:sz="0" w:space="0" w:color="auto"/>
            <w:left w:val="none" w:sz="0" w:space="0" w:color="auto"/>
            <w:bottom w:val="none" w:sz="0" w:space="0" w:color="auto"/>
            <w:right w:val="none" w:sz="0" w:space="0" w:color="auto"/>
          </w:divBdr>
        </w:div>
        <w:div w:id="1914315661">
          <w:marLeft w:val="640"/>
          <w:marRight w:val="0"/>
          <w:marTop w:val="0"/>
          <w:marBottom w:val="0"/>
          <w:divBdr>
            <w:top w:val="none" w:sz="0" w:space="0" w:color="auto"/>
            <w:left w:val="none" w:sz="0" w:space="0" w:color="auto"/>
            <w:bottom w:val="none" w:sz="0" w:space="0" w:color="auto"/>
            <w:right w:val="none" w:sz="0" w:space="0" w:color="auto"/>
          </w:divBdr>
        </w:div>
        <w:div w:id="1634141939">
          <w:marLeft w:val="640"/>
          <w:marRight w:val="0"/>
          <w:marTop w:val="0"/>
          <w:marBottom w:val="0"/>
          <w:divBdr>
            <w:top w:val="none" w:sz="0" w:space="0" w:color="auto"/>
            <w:left w:val="none" w:sz="0" w:space="0" w:color="auto"/>
            <w:bottom w:val="none" w:sz="0" w:space="0" w:color="auto"/>
            <w:right w:val="none" w:sz="0" w:space="0" w:color="auto"/>
          </w:divBdr>
        </w:div>
        <w:div w:id="336926623">
          <w:marLeft w:val="640"/>
          <w:marRight w:val="0"/>
          <w:marTop w:val="0"/>
          <w:marBottom w:val="0"/>
          <w:divBdr>
            <w:top w:val="none" w:sz="0" w:space="0" w:color="auto"/>
            <w:left w:val="none" w:sz="0" w:space="0" w:color="auto"/>
            <w:bottom w:val="none" w:sz="0" w:space="0" w:color="auto"/>
            <w:right w:val="none" w:sz="0" w:space="0" w:color="auto"/>
          </w:divBdr>
        </w:div>
        <w:div w:id="1075666110">
          <w:marLeft w:val="640"/>
          <w:marRight w:val="0"/>
          <w:marTop w:val="0"/>
          <w:marBottom w:val="0"/>
          <w:divBdr>
            <w:top w:val="none" w:sz="0" w:space="0" w:color="auto"/>
            <w:left w:val="none" w:sz="0" w:space="0" w:color="auto"/>
            <w:bottom w:val="none" w:sz="0" w:space="0" w:color="auto"/>
            <w:right w:val="none" w:sz="0" w:space="0" w:color="auto"/>
          </w:divBdr>
        </w:div>
        <w:div w:id="2089156914">
          <w:marLeft w:val="640"/>
          <w:marRight w:val="0"/>
          <w:marTop w:val="0"/>
          <w:marBottom w:val="0"/>
          <w:divBdr>
            <w:top w:val="none" w:sz="0" w:space="0" w:color="auto"/>
            <w:left w:val="none" w:sz="0" w:space="0" w:color="auto"/>
            <w:bottom w:val="none" w:sz="0" w:space="0" w:color="auto"/>
            <w:right w:val="none" w:sz="0" w:space="0" w:color="auto"/>
          </w:divBdr>
        </w:div>
        <w:div w:id="1769159822">
          <w:marLeft w:val="640"/>
          <w:marRight w:val="0"/>
          <w:marTop w:val="0"/>
          <w:marBottom w:val="0"/>
          <w:divBdr>
            <w:top w:val="none" w:sz="0" w:space="0" w:color="auto"/>
            <w:left w:val="none" w:sz="0" w:space="0" w:color="auto"/>
            <w:bottom w:val="none" w:sz="0" w:space="0" w:color="auto"/>
            <w:right w:val="none" w:sz="0" w:space="0" w:color="auto"/>
          </w:divBdr>
        </w:div>
        <w:div w:id="945504363">
          <w:marLeft w:val="640"/>
          <w:marRight w:val="0"/>
          <w:marTop w:val="0"/>
          <w:marBottom w:val="0"/>
          <w:divBdr>
            <w:top w:val="none" w:sz="0" w:space="0" w:color="auto"/>
            <w:left w:val="none" w:sz="0" w:space="0" w:color="auto"/>
            <w:bottom w:val="none" w:sz="0" w:space="0" w:color="auto"/>
            <w:right w:val="none" w:sz="0" w:space="0" w:color="auto"/>
          </w:divBdr>
        </w:div>
        <w:div w:id="1713724196">
          <w:marLeft w:val="640"/>
          <w:marRight w:val="0"/>
          <w:marTop w:val="0"/>
          <w:marBottom w:val="0"/>
          <w:divBdr>
            <w:top w:val="none" w:sz="0" w:space="0" w:color="auto"/>
            <w:left w:val="none" w:sz="0" w:space="0" w:color="auto"/>
            <w:bottom w:val="none" w:sz="0" w:space="0" w:color="auto"/>
            <w:right w:val="none" w:sz="0" w:space="0" w:color="auto"/>
          </w:divBdr>
        </w:div>
        <w:div w:id="355277502">
          <w:marLeft w:val="640"/>
          <w:marRight w:val="0"/>
          <w:marTop w:val="0"/>
          <w:marBottom w:val="0"/>
          <w:divBdr>
            <w:top w:val="none" w:sz="0" w:space="0" w:color="auto"/>
            <w:left w:val="none" w:sz="0" w:space="0" w:color="auto"/>
            <w:bottom w:val="none" w:sz="0" w:space="0" w:color="auto"/>
            <w:right w:val="none" w:sz="0" w:space="0" w:color="auto"/>
          </w:divBdr>
        </w:div>
        <w:div w:id="1890189722">
          <w:marLeft w:val="640"/>
          <w:marRight w:val="0"/>
          <w:marTop w:val="0"/>
          <w:marBottom w:val="0"/>
          <w:divBdr>
            <w:top w:val="none" w:sz="0" w:space="0" w:color="auto"/>
            <w:left w:val="none" w:sz="0" w:space="0" w:color="auto"/>
            <w:bottom w:val="none" w:sz="0" w:space="0" w:color="auto"/>
            <w:right w:val="none" w:sz="0" w:space="0" w:color="auto"/>
          </w:divBdr>
        </w:div>
        <w:div w:id="158162547">
          <w:marLeft w:val="640"/>
          <w:marRight w:val="0"/>
          <w:marTop w:val="0"/>
          <w:marBottom w:val="0"/>
          <w:divBdr>
            <w:top w:val="none" w:sz="0" w:space="0" w:color="auto"/>
            <w:left w:val="none" w:sz="0" w:space="0" w:color="auto"/>
            <w:bottom w:val="none" w:sz="0" w:space="0" w:color="auto"/>
            <w:right w:val="none" w:sz="0" w:space="0" w:color="auto"/>
          </w:divBdr>
        </w:div>
        <w:div w:id="2082679433">
          <w:marLeft w:val="640"/>
          <w:marRight w:val="0"/>
          <w:marTop w:val="0"/>
          <w:marBottom w:val="0"/>
          <w:divBdr>
            <w:top w:val="none" w:sz="0" w:space="0" w:color="auto"/>
            <w:left w:val="none" w:sz="0" w:space="0" w:color="auto"/>
            <w:bottom w:val="none" w:sz="0" w:space="0" w:color="auto"/>
            <w:right w:val="none" w:sz="0" w:space="0" w:color="auto"/>
          </w:divBdr>
        </w:div>
        <w:div w:id="1422876701">
          <w:marLeft w:val="640"/>
          <w:marRight w:val="0"/>
          <w:marTop w:val="0"/>
          <w:marBottom w:val="0"/>
          <w:divBdr>
            <w:top w:val="none" w:sz="0" w:space="0" w:color="auto"/>
            <w:left w:val="none" w:sz="0" w:space="0" w:color="auto"/>
            <w:bottom w:val="none" w:sz="0" w:space="0" w:color="auto"/>
            <w:right w:val="none" w:sz="0" w:space="0" w:color="auto"/>
          </w:divBdr>
        </w:div>
        <w:div w:id="1578828298">
          <w:marLeft w:val="640"/>
          <w:marRight w:val="0"/>
          <w:marTop w:val="0"/>
          <w:marBottom w:val="0"/>
          <w:divBdr>
            <w:top w:val="none" w:sz="0" w:space="0" w:color="auto"/>
            <w:left w:val="none" w:sz="0" w:space="0" w:color="auto"/>
            <w:bottom w:val="none" w:sz="0" w:space="0" w:color="auto"/>
            <w:right w:val="none" w:sz="0" w:space="0" w:color="auto"/>
          </w:divBdr>
        </w:div>
        <w:div w:id="1012028093">
          <w:marLeft w:val="640"/>
          <w:marRight w:val="0"/>
          <w:marTop w:val="0"/>
          <w:marBottom w:val="0"/>
          <w:divBdr>
            <w:top w:val="none" w:sz="0" w:space="0" w:color="auto"/>
            <w:left w:val="none" w:sz="0" w:space="0" w:color="auto"/>
            <w:bottom w:val="none" w:sz="0" w:space="0" w:color="auto"/>
            <w:right w:val="none" w:sz="0" w:space="0" w:color="auto"/>
          </w:divBdr>
        </w:div>
        <w:div w:id="1012221874">
          <w:marLeft w:val="640"/>
          <w:marRight w:val="0"/>
          <w:marTop w:val="0"/>
          <w:marBottom w:val="0"/>
          <w:divBdr>
            <w:top w:val="none" w:sz="0" w:space="0" w:color="auto"/>
            <w:left w:val="none" w:sz="0" w:space="0" w:color="auto"/>
            <w:bottom w:val="none" w:sz="0" w:space="0" w:color="auto"/>
            <w:right w:val="none" w:sz="0" w:space="0" w:color="auto"/>
          </w:divBdr>
        </w:div>
        <w:div w:id="652609189">
          <w:marLeft w:val="640"/>
          <w:marRight w:val="0"/>
          <w:marTop w:val="0"/>
          <w:marBottom w:val="0"/>
          <w:divBdr>
            <w:top w:val="none" w:sz="0" w:space="0" w:color="auto"/>
            <w:left w:val="none" w:sz="0" w:space="0" w:color="auto"/>
            <w:bottom w:val="none" w:sz="0" w:space="0" w:color="auto"/>
            <w:right w:val="none" w:sz="0" w:space="0" w:color="auto"/>
          </w:divBdr>
        </w:div>
        <w:div w:id="2074501634">
          <w:marLeft w:val="640"/>
          <w:marRight w:val="0"/>
          <w:marTop w:val="0"/>
          <w:marBottom w:val="0"/>
          <w:divBdr>
            <w:top w:val="none" w:sz="0" w:space="0" w:color="auto"/>
            <w:left w:val="none" w:sz="0" w:space="0" w:color="auto"/>
            <w:bottom w:val="none" w:sz="0" w:space="0" w:color="auto"/>
            <w:right w:val="none" w:sz="0" w:space="0" w:color="auto"/>
          </w:divBdr>
        </w:div>
        <w:div w:id="2084063506">
          <w:marLeft w:val="640"/>
          <w:marRight w:val="0"/>
          <w:marTop w:val="0"/>
          <w:marBottom w:val="0"/>
          <w:divBdr>
            <w:top w:val="none" w:sz="0" w:space="0" w:color="auto"/>
            <w:left w:val="none" w:sz="0" w:space="0" w:color="auto"/>
            <w:bottom w:val="none" w:sz="0" w:space="0" w:color="auto"/>
            <w:right w:val="none" w:sz="0" w:space="0" w:color="auto"/>
          </w:divBdr>
        </w:div>
        <w:div w:id="1661885280">
          <w:marLeft w:val="640"/>
          <w:marRight w:val="0"/>
          <w:marTop w:val="0"/>
          <w:marBottom w:val="0"/>
          <w:divBdr>
            <w:top w:val="none" w:sz="0" w:space="0" w:color="auto"/>
            <w:left w:val="none" w:sz="0" w:space="0" w:color="auto"/>
            <w:bottom w:val="none" w:sz="0" w:space="0" w:color="auto"/>
            <w:right w:val="none" w:sz="0" w:space="0" w:color="auto"/>
          </w:divBdr>
        </w:div>
        <w:div w:id="456484355">
          <w:marLeft w:val="640"/>
          <w:marRight w:val="0"/>
          <w:marTop w:val="0"/>
          <w:marBottom w:val="0"/>
          <w:divBdr>
            <w:top w:val="none" w:sz="0" w:space="0" w:color="auto"/>
            <w:left w:val="none" w:sz="0" w:space="0" w:color="auto"/>
            <w:bottom w:val="none" w:sz="0" w:space="0" w:color="auto"/>
            <w:right w:val="none" w:sz="0" w:space="0" w:color="auto"/>
          </w:divBdr>
        </w:div>
        <w:div w:id="885411460">
          <w:marLeft w:val="640"/>
          <w:marRight w:val="0"/>
          <w:marTop w:val="0"/>
          <w:marBottom w:val="0"/>
          <w:divBdr>
            <w:top w:val="none" w:sz="0" w:space="0" w:color="auto"/>
            <w:left w:val="none" w:sz="0" w:space="0" w:color="auto"/>
            <w:bottom w:val="none" w:sz="0" w:space="0" w:color="auto"/>
            <w:right w:val="none" w:sz="0" w:space="0" w:color="auto"/>
          </w:divBdr>
        </w:div>
        <w:div w:id="1205824387">
          <w:marLeft w:val="640"/>
          <w:marRight w:val="0"/>
          <w:marTop w:val="0"/>
          <w:marBottom w:val="0"/>
          <w:divBdr>
            <w:top w:val="none" w:sz="0" w:space="0" w:color="auto"/>
            <w:left w:val="none" w:sz="0" w:space="0" w:color="auto"/>
            <w:bottom w:val="none" w:sz="0" w:space="0" w:color="auto"/>
            <w:right w:val="none" w:sz="0" w:space="0" w:color="auto"/>
          </w:divBdr>
        </w:div>
        <w:div w:id="807820670">
          <w:marLeft w:val="640"/>
          <w:marRight w:val="0"/>
          <w:marTop w:val="0"/>
          <w:marBottom w:val="0"/>
          <w:divBdr>
            <w:top w:val="none" w:sz="0" w:space="0" w:color="auto"/>
            <w:left w:val="none" w:sz="0" w:space="0" w:color="auto"/>
            <w:bottom w:val="none" w:sz="0" w:space="0" w:color="auto"/>
            <w:right w:val="none" w:sz="0" w:space="0" w:color="auto"/>
          </w:divBdr>
        </w:div>
        <w:div w:id="1602180809">
          <w:marLeft w:val="640"/>
          <w:marRight w:val="0"/>
          <w:marTop w:val="0"/>
          <w:marBottom w:val="0"/>
          <w:divBdr>
            <w:top w:val="none" w:sz="0" w:space="0" w:color="auto"/>
            <w:left w:val="none" w:sz="0" w:space="0" w:color="auto"/>
            <w:bottom w:val="none" w:sz="0" w:space="0" w:color="auto"/>
            <w:right w:val="none" w:sz="0" w:space="0" w:color="auto"/>
          </w:divBdr>
        </w:div>
        <w:div w:id="66610323">
          <w:marLeft w:val="640"/>
          <w:marRight w:val="0"/>
          <w:marTop w:val="0"/>
          <w:marBottom w:val="0"/>
          <w:divBdr>
            <w:top w:val="none" w:sz="0" w:space="0" w:color="auto"/>
            <w:left w:val="none" w:sz="0" w:space="0" w:color="auto"/>
            <w:bottom w:val="none" w:sz="0" w:space="0" w:color="auto"/>
            <w:right w:val="none" w:sz="0" w:space="0" w:color="auto"/>
          </w:divBdr>
        </w:div>
        <w:div w:id="307592005">
          <w:marLeft w:val="640"/>
          <w:marRight w:val="0"/>
          <w:marTop w:val="0"/>
          <w:marBottom w:val="0"/>
          <w:divBdr>
            <w:top w:val="none" w:sz="0" w:space="0" w:color="auto"/>
            <w:left w:val="none" w:sz="0" w:space="0" w:color="auto"/>
            <w:bottom w:val="none" w:sz="0" w:space="0" w:color="auto"/>
            <w:right w:val="none" w:sz="0" w:space="0" w:color="auto"/>
          </w:divBdr>
        </w:div>
        <w:div w:id="986277380">
          <w:marLeft w:val="640"/>
          <w:marRight w:val="0"/>
          <w:marTop w:val="0"/>
          <w:marBottom w:val="0"/>
          <w:divBdr>
            <w:top w:val="none" w:sz="0" w:space="0" w:color="auto"/>
            <w:left w:val="none" w:sz="0" w:space="0" w:color="auto"/>
            <w:bottom w:val="none" w:sz="0" w:space="0" w:color="auto"/>
            <w:right w:val="none" w:sz="0" w:space="0" w:color="auto"/>
          </w:divBdr>
        </w:div>
        <w:div w:id="1312178988">
          <w:marLeft w:val="640"/>
          <w:marRight w:val="0"/>
          <w:marTop w:val="0"/>
          <w:marBottom w:val="0"/>
          <w:divBdr>
            <w:top w:val="none" w:sz="0" w:space="0" w:color="auto"/>
            <w:left w:val="none" w:sz="0" w:space="0" w:color="auto"/>
            <w:bottom w:val="none" w:sz="0" w:space="0" w:color="auto"/>
            <w:right w:val="none" w:sz="0" w:space="0" w:color="auto"/>
          </w:divBdr>
        </w:div>
        <w:div w:id="359942412">
          <w:marLeft w:val="640"/>
          <w:marRight w:val="0"/>
          <w:marTop w:val="0"/>
          <w:marBottom w:val="0"/>
          <w:divBdr>
            <w:top w:val="none" w:sz="0" w:space="0" w:color="auto"/>
            <w:left w:val="none" w:sz="0" w:space="0" w:color="auto"/>
            <w:bottom w:val="none" w:sz="0" w:space="0" w:color="auto"/>
            <w:right w:val="none" w:sz="0" w:space="0" w:color="auto"/>
          </w:divBdr>
        </w:div>
        <w:div w:id="2124692847">
          <w:marLeft w:val="640"/>
          <w:marRight w:val="0"/>
          <w:marTop w:val="0"/>
          <w:marBottom w:val="0"/>
          <w:divBdr>
            <w:top w:val="none" w:sz="0" w:space="0" w:color="auto"/>
            <w:left w:val="none" w:sz="0" w:space="0" w:color="auto"/>
            <w:bottom w:val="none" w:sz="0" w:space="0" w:color="auto"/>
            <w:right w:val="none" w:sz="0" w:space="0" w:color="auto"/>
          </w:divBdr>
        </w:div>
        <w:div w:id="1551578940">
          <w:marLeft w:val="640"/>
          <w:marRight w:val="0"/>
          <w:marTop w:val="0"/>
          <w:marBottom w:val="0"/>
          <w:divBdr>
            <w:top w:val="none" w:sz="0" w:space="0" w:color="auto"/>
            <w:left w:val="none" w:sz="0" w:space="0" w:color="auto"/>
            <w:bottom w:val="none" w:sz="0" w:space="0" w:color="auto"/>
            <w:right w:val="none" w:sz="0" w:space="0" w:color="auto"/>
          </w:divBdr>
        </w:div>
        <w:div w:id="244262929">
          <w:marLeft w:val="640"/>
          <w:marRight w:val="0"/>
          <w:marTop w:val="0"/>
          <w:marBottom w:val="0"/>
          <w:divBdr>
            <w:top w:val="none" w:sz="0" w:space="0" w:color="auto"/>
            <w:left w:val="none" w:sz="0" w:space="0" w:color="auto"/>
            <w:bottom w:val="none" w:sz="0" w:space="0" w:color="auto"/>
            <w:right w:val="none" w:sz="0" w:space="0" w:color="auto"/>
          </w:divBdr>
        </w:div>
        <w:div w:id="922685546">
          <w:marLeft w:val="640"/>
          <w:marRight w:val="0"/>
          <w:marTop w:val="0"/>
          <w:marBottom w:val="0"/>
          <w:divBdr>
            <w:top w:val="none" w:sz="0" w:space="0" w:color="auto"/>
            <w:left w:val="none" w:sz="0" w:space="0" w:color="auto"/>
            <w:bottom w:val="none" w:sz="0" w:space="0" w:color="auto"/>
            <w:right w:val="none" w:sz="0" w:space="0" w:color="auto"/>
          </w:divBdr>
        </w:div>
        <w:div w:id="1227717873">
          <w:marLeft w:val="640"/>
          <w:marRight w:val="0"/>
          <w:marTop w:val="0"/>
          <w:marBottom w:val="0"/>
          <w:divBdr>
            <w:top w:val="none" w:sz="0" w:space="0" w:color="auto"/>
            <w:left w:val="none" w:sz="0" w:space="0" w:color="auto"/>
            <w:bottom w:val="none" w:sz="0" w:space="0" w:color="auto"/>
            <w:right w:val="none" w:sz="0" w:space="0" w:color="auto"/>
          </w:divBdr>
        </w:div>
        <w:div w:id="1347512202">
          <w:marLeft w:val="640"/>
          <w:marRight w:val="0"/>
          <w:marTop w:val="0"/>
          <w:marBottom w:val="0"/>
          <w:divBdr>
            <w:top w:val="none" w:sz="0" w:space="0" w:color="auto"/>
            <w:left w:val="none" w:sz="0" w:space="0" w:color="auto"/>
            <w:bottom w:val="none" w:sz="0" w:space="0" w:color="auto"/>
            <w:right w:val="none" w:sz="0" w:space="0" w:color="auto"/>
          </w:divBdr>
        </w:div>
        <w:div w:id="1181578235">
          <w:marLeft w:val="640"/>
          <w:marRight w:val="0"/>
          <w:marTop w:val="0"/>
          <w:marBottom w:val="0"/>
          <w:divBdr>
            <w:top w:val="none" w:sz="0" w:space="0" w:color="auto"/>
            <w:left w:val="none" w:sz="0" w:space="0" w:color="auto"/>
            <w:bottom w:val="none" w:sz="0" w:space="0" w:color="auto"/>
            <w:right w:val="none" w:sz="0" w:space="0" w:color="auto"/>
          </w:divBdr>
        </w:div>
        <w:div w:id="392580382">
          <w:marLeft w:val="640"/>
          <w:marRight w:val="0"/>
          <w:marTop w:val="0"/>
          <w:marBottom w:val="0"/>
          <w:divBdr>
            <w:top w:val="none" w:sz="0" w:space="0" w:color="auto"/>
            <w:left w:val="none" w:sz="0" w:space="0" w:color="auto"/>
            <w:bottom w:val="none" w:sz="0" w:space="0" w:color="auto"/>
            <w:right w:val="none" w:sz="0" w:space="0" w:color="auto"/>
          </w:divBdr>
        </w:div>
        <w:div w:id="382943989">
          <w:marLeft w:val="640"/>
          <w:marRight w:val="0"/>
          <w:marTop w:val="0"/>
          <w:marBottom w:val="0"/>
          <w:divBdr>
            <w:top w:val="none" w:sz="0" w:space="0" w:color="auto"/>
            <w:left w:val="none" w:sz="0" w:space="0" w:color="auto"/>
            <w:bottom w:val="none" w:sz="0" w:space="0" w:color="auto"/>
            <w:right w:val="none" w:sz="0" w:space="0" w:color="auto"/>
          </w:divBdr>
        </w:div>
        <w:div w:id="982655861">
          <w:marLeft w:val="640"/>
          <w:marRight w:val="0"/>
          <w:marTop w:val="0"/>
          <w:marBottom w:val="0"/>
          <w:divBdr>
            <w:top w:val="none" w:sz="0" w:space="0" w:color="auto"/>
            <w:left w:val="none" w:sz="0" w:space="0" w:color="auto"/>
            <w:bottom w:val="none" w:sz="0" w:space="0" w:color="auto"/>
            <w:right w:val="none" w:sz="0" w:space="0" w:color="auto"/>
          </w:divBdr>
        </w:div>
        <w:div w:id="1249995388">
          <w:marLeft w:val="640"/>
          <w:marRight w:val="0"/>
          <w:marTop w:val="0"/>
          <w:marBottom w:val="0"/>
          <w:divBdr>
            <w:top w:val="none" w:sz="0" w:space="0" w:color="auto"/>
            <w:left w:val="none" w:sz="0" w:space="0" w:color="auto"/>
            <w:bottom w:val="none" w:sz="0" w:space="0" w:color="auto"/>
            <w:right w:val="none" w:sz="0" w:space="0" w:color="auto"/>
          </w:divBdr>
        </w:div>
        <w:div w:id="1321272817">
          <w:marLeft w:val="640"/>
          <w:marRight w:val="0"/>
          <w:marTop w:val="0"/>
          <w:marBottom w:val="0"/>
          <w:divBdr>
            <w:top w:val="none" w:sz="0" w:space="0" w:color="auto"/>
            <w:left w:val="none" w:sz="0" w:space="0" w:color="auto"/>
            <w:bottom w:val="none" w:sz="0" w:space="0" w:color="auto"/>
            <w:right w:val="none" w:sz="0" w:space="0" w:color="auto"/>
          </w:divBdr>
        </w:div>
        <w:div w:id="1245797">
          <w:marLeft w:val="640"/>
          <w:marRight w:val="0"/>
          <w:marTop w:val="0"/>
          <w:marBottom w:val="0"/>
          <w:divBdr>
            <w:top w:val="none" w:sz="0" w:space="0" w:color="auto"/>
            <w:left w:val="none" w:sz="0" w:space="0" w:color="auto"/>
            <w:bottom w:val="none" w:sz="0" w:space="0" w:color="auto"/>
            <w:right w:val="none" w:sz="0" w:space="0" w:color="auto"/>
          </w:divBdr>
        </w:div>
        <w:div w:id="1552426280">
          <w:marLeft w:val="640"/>
          <w:marRight w:val="0"/>
          <w:marTop w:val="0"/>
          <w:marBottom w:val="0"/>
          <w:divBdr>
            <w:top w:val="none" w:sz="0" w:space="0" w:color="auto"/>
            <w:left w:val="none" w:sz="0" w:space="0" w:color="auto"/>
            <w:bottom w:val="none" w:sz="0" w:space="0" w:color="auto"/>
            <w:right w:val="none" w:sz="0" w:space="0" w:color="auto"/>
          </w:divBdr>
        </w:div>
        <w:div w:id="2063480950">
          <w:marLeft w:val="640"/>
          <w:marRight w:val="0"/>
          <w:marTop w:val="0"/>
          <w:marBottom w:val="0"/>
          <w:divBdr>
            <w:top w:val="none" w:sz="0" w:space="0" w:color="auto"/>
            <w:left w:val="none" w:sz="0" w:space="0" w:color="auto"/>
            <w:bottom w:val="none" w:sz="0" w:space="0" w:color="auto"/>
            <w:right w:val="none" w:sz="0" w:space="0" w:color="auto"/>
          </w:divBdr>
        </w:div>
        <w:div w:id="504369117">
          <w:marLeft w:val="640"/>
          <w:marRight w:val="0"/>
          <w:marTop w:val="0"/>
          <w:marBottom w:val="0"/>
          <w:divBdr>
            <w:top w:val="none" w:sz="0" w:space="0" w:color="auto"/>
            <w:left w:val="none" w:sz="0" w:space="0" w:color="auto"/>
            <w:bottom w:val="none" w:sz="0" w:space="0" w:color="auto"/>
            <w:right w:val="none" w:sz="0" w:space="0" w:color="auto"/>
          </w:divBdr>
        </w:div>
        <w:div w:id="309866049">
          <w:marLeft w:val="640"/>
          <w:marRight w:val="0"/>
          <w:marTop w:val="0"/>
          <w:marBottom w:val="0"/>
          <w:divBdr>
            <w:top w:val="none" w:sz="0" w:space="0" w:color="auto"/>
            <w:left w:val="none" w:sz="0" w:space="0" w:color="auto"/>
            <w:bottom w:val="none" w:sz="0" w:space="0" w:color="auto"/>
            <w:right w:val="none" w:sz="0" w:space="0" w:color="auto"/>
          </w:divBdr>
        </w:div>
        <w:div w:id="433600863">
          <w:marLeft w:val="640"/>
          <w:marRight w:val="0"/>
          <w:marTop w:val="0"/>
          <w:marBottom w:val="0"/>
          <w:divBdr>
            <w:top w:val="none" w:sz="0" w:space="0" w:color="auto"/>
            <w:left w:val="none" w:sz="0" w:space="0" w:color="auto"/>
            <w:bottom w:val="none" w:sz="0" w:space="0" w:color="auto"/>
            <w:right w:val="none" w:sz="0" w:space="0" w:color="auto"/>
          </w:divBdr>
        </w:div>
        <w:div w:id="459347434">
          <w:marLeft w:val="640"/>
          <w:marRight w:val="0"/>
          <w:marTop w:val="0"/>
          <w:marBottom w:val="0"/>
          <w:divBdr>
            <w:top w:val="none" w:sz="0" w:space="0" w:color="auto"/>
            <w:left w:val="none" w:sz="0" w:space="0" w:color="auto"/>
            <w:bottom w:val="none" w:sz="0" w:space="0" w:color="auto"/>
            <w:right w:val="none" w:sz="0" w:space="0" w:color="auto"/>
          </w:divBdr>
        </w:div>
        <w:div w:id="1038508018">
          <w:marLeft w:val="640"/>
          <w:marRight w:val="0"/>
          <w:marTop w:val="0"/>
          <w:marBottom w:val="0"/>
          <w:divBdr>
            <w:top w:val="none" w:sz="0" w:space="0" w:color="auto"/>
            <w:left w:val="none" w:sz="0" w:space="0" w:color="auto"/>
            <w:bottom w:val="none" w:sz="0" w:space="0" w:color="auto"/>
            <w:right w:val="none" w:sz="0" w:space="0" w:color="auto"/>
          </w:divBdr>
        </w:div>
        <w:div w:id="2007587932">
          <w:marLeft w:val="640"/>
          <w:marRight w:val="0"/>
          <w:marTop w:val="0"/>
          <w:marBottom w:val="0"/>
          <w:divBdr>
            <w:top w:val="none" w:sz="0" w:space="0" w:color="auto"/>
            <w:left w:val="none" w:sz="0" w:space="0" w:color="auto"/>
            <w:bottom w:val="none" w:sz="0" w:space="0" w:color="auto"/>
            <w:right w:val="none" w:sz="0" w:space="0" w:color="auto"/>
          </w:divBdr>
        </w:div>
        <w:div w:id="1281961616">
          <w:marLeft w:val="640"/>
          <w:marRight w:val="0"/>
          <w:marTop w:val="0"/>
          <w:marBottom w:val="0"/>
          <w:divBdr>
            <w:top w:val="none" w:sz="0" w:space="0" w:color="auto"/>
            <w:left w:val="none" w:sz="0" w:space="0" w:color="auto"/>
            <w:bottom w:val="none" w:sz="0" w:space="0" w:color="auto"/>
            <w:right w:val="none" w:sz="0" w:space="0" w:color="auto"/>
          </w:divBdr>
        </w:div>
        <w:div w:id="1364014845">
          <w:marLeft w:val="640"/>
          <w:marRight w:val="0"/>
          <w:marTop w:val="0"/>
          <w:marBottom w:val="0"/>
          <w:divBdr>
            <w:top w:val="none" w:sz="0" w:space="0" w:color="auto"/>
            <w:left w:val="none" w:sz="0" w:space="0" w:color="auto"/>
            <w:bottom w:val="none" w:sz="0" w:space="0" w:color="auto"/>
            <w:right w:val="none" w:sz="0" w:space="0" w:color="auto"/>
          </w:divBdr>
        </w:div>
        <w:div w:id="529758827">
          <w:marLeft w:val="640"/>
          <w:marRight w:val="0"/>
          <w:marTop w:val="0"/>
          <w:marBottom w:val="0"/>
          <w:divBdr>
            <w:top w:val="none" w:sz="0" w:space="0" w:color="auto"/>
            <w:left w:val="none" w:sz="0" w:space="0" w:color="auto"/>
            <w:bottom w:val="none" w:sz="0" w:space="0" w:color="auto"/>
            <w:right w:val="none" w:sz="0" w:space="0" w:color="auto"/>
          </w:divBdr>
        </w:div>
        <w:div w:id="2047562184">
          <w:marLeft w:val="640"/>
          <w:marRight w:val="0"/>
          <w:marTop w:val="0"/>
          <w:marBottom w:val="0"/>
          <w:divBdr>
            <w:top w:val="none" w:sz="0" w:space="0" w:color="auto"/>
            <w:left w:val="none" w:sz="0" w:space="0" w:color="auto"/>
            <w:bottom w:val="none" w:sz="0" w:space="0" w:color="auto"/>
            <w:right w:val="none" w:sz="0" w:space="0" w:color="auto"/>
          </w:divBdr>
        </w:div>
        <w:div w:id="408037622">
          <w:marLeft w:val="640"/>
          <w:marRight w:val="0"/>
          <w:marTop w:val="0"/>
          <w:marBottom w:val="0"/>
          <w:divBdr>
            <w:top w:val="none" w:sz="0" w:space="0" w:color="auto"/>
            <w:left w:val="none" w:sz="0" w:space="0" w:color="auto"/>
            <w:bottom w:val="none" w:sz="0" w:space="0" w:color="auto"/>
            <w:right w:val="none" w:sz="0" w:space="0" w:color="auto"/>
          </w:divBdr>
        </w:div>
        <w:div w:id="120155718">
          <w:marLeft w:val="640"/>
          <w:marRight w:val="0"/>
          <w:marTop w:val="0"/>
          <w:marBottom w:val="0"/>
          <w:divBdr>
            <w:top w:val="none" w:sz="0" w:space="0" w:color="auto"/>
            <w:left w:val="none" w:sz="0" w:space="0" w:color="auto"/>
            <w:bottom w:val="none" w:sz="0" w:space="0" w:color="auto"/>
            <w:right w:val="none" w:sz="0" w:space="0" w:color="auto"/>
          </w:divBdr>
        </w:div>
        <w:div w:id="536047773">
          <w:marLeft w:val="640"/>
          <w:marRight w:val="0"/>
          <w:marTop w:val="0"/>
          <w:marBottom w:val="0"/>
          <w:divBdr>
            <w:top w:val="none" w:sz="0" w:space="0" w:color="auto"/>
            <w:left w:val="none" w:sz="0" w:space="0" w:color="auto"/>
            <w:bottom w:val="none" w:sz="0" w:space="0" w:color="auto"/>
            <w:right w:val="none" w:sz="0" w:space="0" w:color="auto"/>
          </w:divBdr>
        </w:div>
        <w:div w:id="1634290971">
          <w:marLeft w:val="640"/>
          <w:marRight w:val="0"/>
          <w:marTop w:val="0"/>
          <w:marBottom w:val="0"/>
          <w:divBdr>
            <w:top w:val="none" w:sz="0" w:space="0" w:color="auto"/>
            <w:left w:val="none" w:sz="0" w:space="0" w:color="auto"/>
            <w:bottom w:val="none" w:sz="0" w:space="0" w:color="auto"/>
            <w:right w:val="none" w:sz="0" w:space="0" w:color="auto"/>
          </w:divBdr>
        </w:div>
        <w:div w:id="758328130">
          <w:marLeft w:val="640"/>
          <w:marRight w:val="0"/>
          <w:marTop w:val="0"/>
          <w:marBottom w:val="0"/>
          <w:divBdr>
            <w:top w:val="none" w:sz="0" w:space="0" w:color="auto"/>
            <w:left w:val="none" w:sz="0" w:space="0" w:color="auto"/>
            <w:bottom w:val="none" w:sz="0" w:space="0" w:color="auto"/>
            <w:right w:val="none" w:sz="0" w:space="0" w:color="auto"/>
          </w:divBdr>
        </w:div>
        <w:div w:id="261423357">
          <w:marLeft w:val="640"/>
          <w:marRight w:val="0"/>
          <w:marTop w:val="0"/>
          <w:marBottom w:val="0"/>
          <w:divBdr>
            <w:top w:val="none" w:sz="0" w:space="0" w:color="auto"/>
            <w:left w:val="none" w:sz="0" w:space="0" w:color="auto"/>
            <w:bottom w:val="none" w:sz="0" w:space="0" w:color="auto"/>
            <w:right w:val="none" w:sz="0" w:space="0" w:color="auto"/>
          </w:divBdr>
        </w:div>
        <w:div w:id="2122803183">
          <w:marLeft w:val="640"/>
          <w:marRight w:val="0"/>
          <w:marTop w:val="0"/>
          <w:marBottom w:val="0"/>
          <w:divBdr>
            <w:top w:val="none" w:sz="0" w:space="0" w:color="auto"/>
            <w:left w:val="none" w:sz="0" w:space="0" w:color="auto"/>
            <w:bottom w:val="none" w:sz="0" w:space="0" w:color="auto"/>
            <w:right w:val="none" w:sz="0" w:space="0" w:color="auto"/>
          </w:divBdr>
        </w:div>
        <w:div w:id="1805002122">
          <w:marLeft w:val="640"/>
          <w:marRight w:val="0"/>
          <w:marTop w:val="0"/>
          <w:marBottom w:val="0"/>
          <w:divBdr>
            <w:top w:val="none" w:sz="0" w:space="0" w:color="auto"/>
            <w:left w:val="none" w:sz="0" w:space="0" w:color="auto"/>
            <w:bottom w:val="none" w:sz="0" w:space="0" w:color="auto"/>
            <w:right w:val="none" w:sz="0" w:space="0" w:color="auto"/>
          </w:divBdr>
        </w:div>
        <w:div w:id="1092817962">
          <w:marLeft w:val="640"/>
          <w:marRight w:val="0"/>
          <w:marTop w:val="0"/>
          <w:marBottom w:val="0"/>
          <w:divBdr>
            <w:top w:val="none" w:sz="0" w:space="0" w:color="auto"/>
            <w:left w:val="none" w:sz="0" w:space="0" w:color="auto"/>
            <w:bottom w:val="none" w:sz="0" w:space="0" w:color="auto"/>
            <w:right w:val="none" w:sz="0" w:space="0" w:color="auto"/>
          </w:divBdr>
        </w:div>
        <w:div w:id="399985173">
          <w:marLeft w:val="640"/>
          <w:marRight w:val="0"/>
          <w:marTop w:val="0"/>
          <w:marBottom w:val="0"/>
          <w:divBdr>
            <w:top w:val="none" w:sz="0" w:space="0" w:color="auto"/>
            <w:left w:val="none" w:sz="0" w:space="0" w:color="auto"/>
            <w:bottom w:val="none" w:sz="0" w:space="0" w:color="auto"/>
            <w:right w:val="none" w:sz="0" w:space="0" w:color="auto"/>
          </w:divBdr>
        </w:div>
        <w:div w:id="654072025">
          <w:marLeft w:val="640"/>
          <w:marRight w:val="0"/>
          <w:marTop w:val="0"/>
          <w:marBottom w:val="0"/>
          <w:divBdr>
            <w:top w:val="none" w:sz="0" w:space="0" w:color="auto"/>
            <w:left w:val="none" w:sz="0" w:space="0" w:color="auto"/>
            <w:bottom w:val="none" w:sz="0" w:space="0" w:color="auto"/>
            <w:right w:val="none" w:sz="0" w:space="0" w:color="auto"/>
          </w:divBdr>
        </w:div>
        <w:div w:id="770784896">
          <w:marLeft w:val="640"/>
          <w:marRight w:val="0"/>
          <w:marTop w:val="0"/>
          <w:marBottom w:val="0"/>
          <w:divBdr>
            <w:top w:val="none" w:sz="0" w:space="0" w:color="auto"/>
            <w:left w:val="none" w:sz="0" w:space="0" w:color="auto"/>
            <w:bottom w:val="none" w:sz="0" w:space="0" w:color="auto"/>
            <w:right w:val="none" w:sz="0" w:space="0" w:color="auto"/>
          </w:divBdr>
        </w:div>
        <w:div w:id="1107655545">
          <w:marLeft w:val="640"/>
          <w:marRight w:val="0"/>
          <w:marTop w:val="0"/>
          <w:marBottom w:val="0"/>
          <w:divBdr>
            <w:top w:val="none" w:sz="0" w:space="0" w:color="auto"/>
            <w:left w:val="none" w:sz="0" w:space="0" w:color="auto"/>
            <w:bottom w:val="none" w:sz="0" w:space="0" w:color="auto"/>
            <w:right w:val="none" w:sz="0" w:space="0" w:color="auto"/>
          </w:divBdr>
        </w:div>
        <w:div w:id="1956015347">
          <w:marLeft w:val="640"/>
          <w:marRight w:val="0"/>
          <w:marTop w:val="0"/>
          <w:marBottom w:val="0"/>
          <w:divBdr>
            <w:top w:val="none" w:sz="0" w:space="0" w:color="auto"/>
            <w:left w:val="none" w:sz="0" w:space="0" w:color="auto"/>
            <w:bottom w:val="none" w:sz="0" w:space="0" w:color="auto"/>
            <w:right w:val="none" w:sz="0" w:space="0" w:color="auto"/>
          </w:divBdr>
        </w:div>
        <w:div w:id="1266303327">
          <w:marLeft w:val="640"/>
          <w:marRight w:val="0"/>
          <w:marTop w:val="0"/>
          <w:marBottom w:val="0"/>
          <w:divBdr>
            <w:top w:val="none" w:sz="0" w:space="0" w:color="auto"/>
            <w:left w:val="none" w:sz="0" w:space="0" w:color="auto"/>
            <w:bottom w:val="none" w:sz="0" w:space="0" w:color="auto"/>
            <w:right w:val="none" w:sz="0" w:space="0" w:color="auto"/>
          </w:divBdr>
        </w:div>
        <w:div w:id="22170871">
          <w:marLeft w:val="640"/>
          <w:marRight w:val="0"/>
          <w:marTop w:val="0"/>
          <w:marBottom w:val="0"/>
          <w:divBdr>
            <w:top w:val="none" w:sz="0" w:space="0" w:color="auto"/>
            <w:left w:val="none" w:sz="0" w:space="0" w:color="auto"/>
            <w:bottom w:val="none" w:sz="0" w:space="0" w:color="auto"/>
            <w:right w:val="none" w:sz="0" w:space="0" w:color="auto"/>
          </w:divBdr>
        </w:div>
        <w:div w:id="1234968534">
          <w:marLeft w:val="640"/>
          <w:marRight w:val="0"/>
          <w:marTop w:val="0"/>
          <w:marBottom w:val="0"/>
          <w:divBdr>
            <w:top w:val="none" w:sz="0" w:space="0" w:color="auto"/>
            <w:left w:val="none" w:sz="0" w:space="0" w:color="auto"/>
            <w:bottom w:val="none" w:sz="0" w:space="0" w:color="auto"/>
            <w:right w:val="none" w:sz="0" w:space="0" w:color="auto"/>
          </w:divBdr>
        </w:div>
        <w:div w:id="1556771925">
          <w:marLeft w:val="640"/>
          <w:marRight w:val="0"/>
          <w:marTop w:val="0"/>
          <w:marBottom w:val="0"/>
          <w:divBdr>
            <w:top w:val="none" w:sz="0" w:space="0" w:color="auto"/>
            <w:left w:val="none" w:sz="0" w:space="0" w:color="auto"/>
            <w:bottom w:val="none" w:sz="0" w:space="0" w:color="auto"/>
            <w:right w:val="none" w:sz="0" w:space="0" w:color="auto"/>
          </w:divBdr>
        </w:div>
        <w:div w:id="2101675456">
          <w:marLeft w:val="640"/>
          <w:marRight w:val="0"/>
          <w:marTop w:val="0"/>
          <w:marBottom w:val="0"/>
          <w:divBdr>
            <w:top w:val="none" w:sz="0" w:space="0" w:color="auto"/>
            <w:left w:val="none" w:sz="0" w:space="0" w:color="auto"/>
            <w:bottom w:val="none" w:sz="0" w:space="0" w:color="auto"/>
            <w:right w:val="none" w:sz="0" w:space="0" w:color="auto"/>
          </w:divBdr>
        </w:div>
        <w:div w:id="628709967">
          <w:marLeft w:val="640"/>
          <w:marRight w:val="0"/>
          <w:marTop w:val="0"/>
          <w:marBottom w:val="0"/>
          <w:divBdr>
            <w:top w:val="none" w:sz="0" w:space="0" w:color="auto"/>
            <w:left w:val="none" w:sz="0" w:space="0" w:color="auto"/>
            <w:bottom w:val="none" w:sz="0" w:space="0" w:color="auto"/>
            <w:right w:val="none" w:sz="0" w:space="0" w:color="auto"/>
          </w:divBdr>
        </w:div>
        <w:div w:id="510265492">
          <w:marLeft w:val="640"/>
          <w:marRight w:val="0"/>
          <w:marTop w:val="0"/>
          <w:marBottom w:val="0"/>
          <w:divBdr>
            <w:top w:val="none" w:sz="0" w:space="0" w:color="auto"/>
            <w:left w:val="none" w:sz="0" w:space="0" w:color="auto"/>
            <w:bottom w:val="none" w:sz="0" w:space="0" w:color="auto"/>
            <w:right w:val="none" w:sz="0" w:space="0" w:color="auto"/>
          </w:divBdr>
        </w:div>
        <w:div w:id="437335588">
          <w:marLeft w:val="640"/>
          <w:marRight w:val="0"/>
          <w:marTop w:val="0"/>
          <w:marBottom w:val="0"/>
          <w:divBdr>
            <w:top w:val="none" w:sz="0" w:space="0" w:color="auto"/>
            <w:left w:val="none" w:sz="0" w:space="0" w:color="auto"/>
            <w:bottom w:val="none" w:sz="0" w:space="0" w:color="auto"/>
            <w:right w:val="none" w:sz="0" w:space="0" w:color="auto"/>
          </w:divBdr>
        </w:div>
        <w:div w:id="511070887">
          <w:marLeft w:val="640"/>
          <w:marRight w:val="0"/>
          <w:marTop w:val="0"/>
          <w:marBottom w:val="0"/>
          <w:divBdr>
            <w:top w:val="none" w:sz="0" w:space="0" w:color="auto"/>
            <w:left w:val="none" w:sz="0" w:space="0" w:color="auto"/>
            <w:bottom w:val="none" w:sz="0" w:space="0" w:color="auto"/>
            <w:right w:val="none" w:sz="0" w:space="0" w:color="auto"/>
          </w:divBdr>
        </w:div>
        <w:div w:id="39718511">
          <w:marLeft w:val="640"/>
          <w:marRight w:val="0"/>
          <w:marTop w:val="0"/>
          <w:marBottom w:val="0"/>
          <w:divBdr>
            <w:top w:val="none" w:sz="0" w:space="0" w:color="auto"/>
            <w:left w:val="none" w:sz="0" w:space="0" w:color="auto"/>
            <w:bottom w:val="none" w:sz="0" w:space="0" w:color="auto"/>
            <w:right w:val="none" w:sz="0" w:space="0" w:color="auto"/>
          </w:divBdr>
        </w:div>
        <w:div w:id="1210072895">
          <w:marLeft w:val="640"/>
          <w:marRight w:val="0"/>
          <w:marTop w:val="0"/>
          <w:marBottom w:val="0"/>
          <w:divBdr>
            <w:top w:val="none" w:sz="0" w:space="0" w:color="auto"/>
            <w:left w:val="none" w:sz="0" w:space="0" w:color="auto"/>
            <w:bottom w:val="none" w:sz="0" w:space="0" w:color="auto"/>
            <w:right w:val="none" w:sz="0" w:space="0" w:color="auto"/>
          </w:divBdr>
        </w:div>
        <w:div w:id="1947421687">
          <w:marLeft w:val="640"/>
          <w:marRight w:val="0"/>
          <w:marTop w:val="0"/>
          <w:marBottom w:val="0"/>
          <w:divBdr>
            <w:top w:val="none" w:sz="0" w:space="0" w:color="auto"/>
            <w:left w:val="none" w:sz="0" w:space="0" w:color="auto"/>
            <w:bottom w:val="none" w:sz="0" w:space="0" w:color="auto"/>
            <w:right w:val="none" w:sz="0" w:space="0" w:color="auto"/>
          </w:divBdr>
        </w:div>
        <w:div w:id="1711031299">
          <w:marLeft w:val="640"/>
          <w:marRight w:val="0"/>
          <w:marTop w:val="0"/>
          <w:marBottom w:val="0"/>
          <w:divBdr>
            <w:top w:val="none" w:sz="0" w:space="0" w:color="auto"/>
            <w:left w:val="none" w:sz="0" w:space="0" w:color="auto"/>
            <w:bottom w:val="none" w:sz="0" w:space="0" w:color="auto"/>
            <w:right w:val="none" w:sz="0" w:space="0" w:color="auto"/>
          </w:divBdr>
        </w:div>
        <w:div w:id="1054623786">
          <w:marLeft w:val="640"/>
          <w:marRight w:val="0"/>
          <w:marTop w:val="0"/>
          <w:marBottom w:val="0"/>
          <w:divBdr>
            <w:top w:val="none" w:sz="0" w:space="0" w:color="auto"/>
            <w:left w:val="none" w:sz="0" w:space="0" w:color="auto"/>
            <w:bottom w:val="none" w:sz="0" w:space="0" w:color="auto"/>
            <w:right w:val="none" w:sz="0" w:space="0" w:color="auto"/>
          </w:divBdr>
        </w:div>
        <w:div w:id="449669391">
          <w:marLeft w:val="640"/>
          <w:marRight w:val="0"/>
          <w:marTop w:val="0"/>
          <w:marBottom w:val="0"/>
          <w:divBdr>
            <w:top w:val="none" w:sz="0" w:space="0" w:color="auto"/>
            <w:left w:val="none" w:sz="0" w:space="0" w:color="auto"/>
            <w:bottom w:val="none" w:sz="0" w:space="0" w:color="auto"/>
            <w:right w:val="none" w:sz="0" w:space="0" w:color="auto"/>
          </w:divBdr>
        </w:div>
        <w:div w:id="11613859">
          <w:marLeft w:val="640"/>
          <w:marRight w:val="0"/>
          <w:marTop w:val="0"/>
          <w:marBottom w:val="0"/>
          <w:divBdr>
            <w:top w:val="none" w:sz="0" w:space="0" w:color="auto"/>
            <w:left w:val="none" w:sz="0" w:space="0" w:color="auto"/>
            <w:bottom w:val="none" w:sz="0" w:space="0" w:color="auto"/>
            <w:right w:val="none" w:sz="0" w:space="0" w:color="auto"/>
          </w:divBdr>
        </w:div>
        <w:div w:id="466119865">
          <w:marLeft w:val="640"/>
          <w:marRight w:val="0"/>
          <w:marTop w:val="0"/>
          <w:marBottom w:val="0"/>
          <w:divBdr>
            <w:top w:val="none" w:sz="0" w:space="0" w:color="auto"/>
            <w:left w:val="none" w:sz="0" w:space="0" w:color="auto"/>
            <w:bottom w:val="none" w:sz="0" w:space="0" w:color="auto"/>
            <w:right w:val="none" w:sz="0" w:space="0" w:color="auto"/>
          </w:divBdr>
        </w:div>
        <w:div w:id="291061617">
          <w:marLeft w:val="640"/>
          <w:marRight w:val="0"/>
          <w:marTop w:val="0"/>
          <w:marBottom w:val="0"/>
          <w:divBdr>
            <w:top w:val="none" w:sz="0" w:space="0" w:color="auto"/>
            <w:left w:val="none" w:sz="0" w:space="0" w:color="auto"/>
            <w:bottom w:val="none" w:sz="0" w:space="0" w:color="auto"/>
            <w:right w:val="none" w:sz="0" w:space="0" w:color="auto"/>
          </w:divBdr>
        </w:div>
        <w:div w:id="1796825985">
          <w:marLeft w:val="640"/>
          <w:marRight w:val="0"/>
          <w:marTop w:val="0"/>
          <w:marBottom w:val="0"/>
          <w:divBdr>
            <w:top w:val="none" w:sz="0" w:space="0" w:color="auto"/>
            <w:left w:val="none" w:sz="0" w:space="0" w:color="auto"/>
            <w:bottom w:val="none" w:sz="0" w:space="0" w:color="auto"/>
            <w:right w:val="none" w:sz="0" w:space="0" w:color="auto"/>
          </w:divBdr>
        </w:div>
        <w:div w:id="1898471760">
          <w:marLeft w:val="640"/>
          <w:marRight w:val="0"/>
          <w:marTop w:val="0"/>
          <w:marBottom w:val="0"/>
          <w:divBdr>
            <w:top w:val="none" w:sz="0" w:space="0" w:color="auto"/>
            <w:left w:val="none" w:sz="0" w:space="0" w:color="auto"/>
            <w:bottom w:val="none" w:sz="0" w:space="0" w:color="auto"/>
            <w:right w:val="none" w:sz="0" w:space="0" w:color="auto"/>
          </w:divBdr>
        </w:div>
        <w:div w:id="1531380335">
          <w:marLeft w:val="640"/>
          <w:marRight w:val="0"/>
          <w:marTop w:val="0"/>
          <w:marBottom w:val="0"/>
          <w:divBdr>
            <w:top w:val="none" w:sz="0" w:space="0" w:color="auto"/>
            <w:left w:val="none" w:sz="0" w:space="0" w:color="auto"/>
            <w:bottom w:val="none" w:sz="0" w:space="0" w:color="auto"/>
            <w:right w:val="none" w:sz="0" w:space="0" w:color="auto"/>
          </w:divBdr>
        </w:div>
        <w:div w:id="1440447110">
          <w:marLeft w:val="640"/>
          <w:marRight w:val="0"/>
          <w:marTop w:val="0"/>
          <w:marBottom w:val="0"/>
          <w:divBdr>
            <w:top w:val="none" w:sz="0" w:space="0" w:color="auto"/>
            <w:left w:val="none" w:sz="0" w:space="0" w:color="auto"/>
            <w:bottom w:val="none" w:sz="0" w:space="0" w:color="auto"/>
            <w:right w:val="none" w:sz="0" w:space="0" w:color="auto"/>
          </w:divBdr>
        </w:div>
        <w:div w:id="420226072">
          <w:marLeft w:val="640"/>
          <w:marRight w:val="0"/>
          <w:marTop w:val="0"/>
          <w:marBottom w:val="0"/>
          <w:divBdr>
            <w:top w:val="none" w:sz="0" w:space="0" w:color="auto"/>
            <w:left w:val="none" w:sz="0" w:space="0" w:color="auto"/>
            <w:bottom w:val="none" w:sz="0" w:space="0" w:color="auto"/>
            <w:right w:val="none" w:sz="0" w:space="0" w:color="auto"/>
          </w:divBdr>
        </w:div>
        <w:div w:id="1195727320">
          <w:marLeft w:val="640"/>
          <w:marRight w:val="0"/>
          <w:marTop w:val="0"/>
          <w:marBottom w:val="0"/>
          <w:divBdr>
            <w:top w:val="none" w:sz="0" w:space="0" w:color="auto"/>
            <w:left w:val="none" w:sz="0" w:space="0" w:color="auto"/>
            <w:bottom w:val="none" w:sz="0" w:space="0" w:color="auto"/>
            <w:right w:val="none" w:sz="0" w:space="0" w:color="auto"/>
          </w:divBdr>
        </w:div>
        <w:div w:id="1557203182">
          <w:marLeft w:val="640"/>
          <w:marRight w:val="0"/>
          <w:marTop w:val="0"/>
          <w:marBottom w:val="0"/>
          <w:divBdr>
            <w:top w:val="none" w:sz="0" w:space="0" w:color="auto"/>
            <w:left w:val="none" w:sz="0" w:space="0" w:color="auto"/>
            <w:bottom w:val="none" w:sz="0" w:space="0" w:color="auto"/>
            <w:right w:val="none" w:sz="0" w:space="0" w:color="auto"/>
          </w:divBdr>
        </w:div>
        <w:div w:id="240722457">
          <w:marLeft w:val="640"/>
          <w:marRight w:val="0"/>
          <w:marTop w:val="0"/>
          <w:marBottom w:val="0"/>
          <w:divBdr>
            <w:top w:val="none" w:sz="0" w:space="0" w:color="auto"/>
            <w:left w:val="none" w:sz="0" w:space="0" w:color="auto"/>
            <w:bottom w:val="none" w:sz="0" w:space="0" w:color="auto"/>
            <w:right w:val="none" w:sz="0" w:space="0" w:color="auto"/>
          </w:divBdr>
        </w:div>
        <w:div w:id="891698492">
          <w:marLeft w:val="640"/>
          <w:marRight w:val="0"/>
          <w:marTop w:val="0"/>
          <w:marBottom w:val="0"/>
          <w:divBdr>
            <w:top w:val="none" w:sz="0" w:space="0" w:color="auto"/>
            <w:left w:val="none" w:sz="0" w:space="0" w:color="auto"/>
            <w:bottom w:val="none" w:sz="0" w:space="0" w:color="auto"/>
            <w:right w:val="none" w:sz="0" w:space="0" w:color="auto"/>
          </w:divBdr>
        </w:div>
        <w:div w:id="1167406047">
          <w:marLeft w:val="640"/>
          <w:marRight w:val="0"/>
          <w:marTop w:val="0"/>
          <w:marBottom w:val="0"/>
          <w:divBdr>
            <w:top w:val="none" w:sz="0" w:space="0" w:color="auto"/>
            <w:left w:val="none" w:sz="0" w:space="0" w:color="auto"/>
            <w:bottom w:val="none" w:sz="0" w:space="0" w:color="auto"/>
            <w:right w:val="none" w:sz="0" w:space="0" w:color="auto"/>
          </w:divBdr>
        </w:div>
        <w:div w:id="451217957">
          <w:marLeft w:val="640"/>
          <w:marRight w:val="0"/>
          <w:marTop w:val="0"/>
          <w:marBottom w:val="0"/>
          <w:divBdr>
            <w:top w:val="none" w:sz="0" w:space="0" w:color="auto"/>
            <w:left w:val="none" w:sz="0" w:space="0" w:color="auto"/>
            <w:bottom w:val="none" w:sz="0" w:space="0" w:color="auto"/>
            <w:right w:val="none" w:sz="0" w:space="0" w:color="auto"/>
          </w:divBdr>
        </w:div>
        <w:div w:id="1063866286">
          <w:marLeft w:val="640"/>
          <w:marRight w:val="0"/>
          <w:marTop w:val="0"/>
          <w:marBottom w:val="0"/>
          <w:divBdr>
            <w:top w:val="none" w:sz="0" w:space="0" w:color="auto"/>
            <w:left w:val="none" w:sz="0" w:space="0" w:color="auto"/>
            <w:bottom w:val="none" w:sz="0" w:space="0" w:color="auto"/>
            <w:right w:val="none" w:sz="0" w:space="0" w:color="auto"/>
          </w:divBdr>
        </w:div>
        <w:div w:id="1767144937">
          <w:marLeft w:val="640"/>
          <w:marRight w:val="0"/>
          <w:marTop w:val="0"/>
          <w:marBottom w:val="0"/>
          <w:divBdr>
            <w:top w:val="none" w:sz="0" w:space="0" w:color="auto"/>
            <w:left w:val="none" w:sz="0" w:space="0" w:color="auto"/>
            <w:bottom w:val="none" w:sz="0" w:space="0" w:color="auto"/>
            <w:right w:val="none" w:sz="0" w:space="0" w:color="auto"/>
          </w:divBdr>
        </w:div>
        <w:div w:id="1881169057">
          <w:marLeft w:val="640"/>
          <w:marRight w:val="0"/>
          <w:marTop w:val="0"/>
          <w:marBottom w:val="0"/>
          <w:divBdr>
            <w:top w:val="none" w:sz="0" w:space="0" w:color="auto"/>
            <w:left w:val="none" w:sz="0" w:space="0" w:color="auto"/>
            <w:bottom w:val="none" w:sz="0" w:space="0" w:color="auto"/>
            <w:right w:val="none" w:sz="0" w:space="0" w:color="auto"/>
          </w:divBdr>
        </w:div>
        <w:div w:id="584147426">
          <w:marLeft w:val="640"/>
          <w:marRight w:val="0"/>
          <w:marTop w:val="0"/>
          <w:marBottom w:val="0"/>
          <w:divBdr>
            <w:top w:val="none" w:sz="0" w:space="0" w:color="auto"/>
            <w:left w:val="none" w:sz="0" w:space="0" w:color="auto"/>
            <w:bottom w:val="none" w:sz="0" w:space="0" w:color="auto"/>
            <w:right w:val="none" w:sz="0" w:space="0" w:color="auto"/>
          </w:divBdr>
        </w:div>
        <w:div w:id="1314332872">
          <w:marLeft w:val="640"/>
          <w:marRight w:val="0"/>
          <w:marTop w:val="0"/>
          <w:marBottom w:val="0"/>
          <w:divBdr>
            <w:top w:val="none" w:sz="0" w:space="0" w:color="auto"/>
            <w:left w:val="none" w:sz="0" w:space="0" w:color="auto"/>
            <w:bottom w:val="none" w:sz="0" w:space="0" w:color="auto"/>
            <w:right w:val="none" w:sz="0" w:space="0" w:color="auto"/>
          </w:divBdr>
        </w:div>
        <w:div w:id="728847626">
          <w:marLeft w:val="640"/>
          <w:marRight w:val="0"/>
          <w:marTop w:val="0"/>
          <w:marBottom w:val="0"/>
          <w:divBdr>
            <w:top w:val="none" w:sz="0" w:space="0" w:color="auto"/>
            <w:left w:val="none" w:sz="0" w:space="0" w:color="auto"/>
            <w:bottom w:val="none" w:sz="0" w:space="0" w:color="auto"/>
            <w:right w:val="none" w:sz="0" w:space="0" w:color="auto"/>
          </w:divBdr>
        </w:div>
        <w:div w:id="1973440587">
          <w:marLeft w:val="640"/>
          <w:marRight w:val="0"/>
          <w:marTop w:val="0"/>
          <w:marBottom w:val="0"/>
          <w:divBdr>
            <w:top w:val="none" w:sz="0" w:space="0" w:color="auto"/>
            <w:left w:val="none" w:sz="0" w:space="0" w:color="auto"/>
            <w:bottom w:val="none" w:sz="0" w:space="0" w:color="auto"/>
            <w:right w:val="none" w:sz="0" w:space="0" w:color="auto"/>
          </w:divBdr>
        </w:div>
        <w:div w:id="1599750741">
          <w:marLeft w:val="640"/>
          <w:marRight w:val="0"/>
          <w:marTop w:val="0"/>
          <w:marBottom w:val="0"/>
          <w:divBdr>
            <w:top w:val="none" w:sz="0" w:space="0" w:color="auto"/>
            <w:left w:val="none" w:sz="0" w:space="0" w:color="auto"/>
            <w:bottom w:val="none" w:sz="0" w:space="0" w:color="auto"/>
            <w:right w:val="none" w:sz="0" w:space="0" w:color="auto"/>
          </w:divBdr>
        </w:div>
        <w:div w:id="1285187436">
          <w:marLeft w:val="640"/>
          <w:marRight w:val="0"/>
          <w:marTop w:val="0"/>
          <w:marBottom w:val="0"/>
          <w:divBdr>
            <w:top w:val="none" w:sz="0" w:space="0" w:color="auto"/>
            <w:left w:val="none" w:sz="0" w:space="0" w:color="auto"/>
            <w:bottom w:val="none" w:sz="0" w:space="0" w:color="auto"/>
            <w:right w:val="none" w:sz="0" w:space="0" w:color="auto"/>
          </w:divBdr>
        </w:div>
        <w:div w:id="792017383">
          <w:marLeft w:val="640"/>
          <w:marRight w:val="0"/>
          <w:marTop w:val="0"/>
          <w:marBottom w:val="0"/>
          <w:divBdr>
            <w:top w:val="none" w:sz="0" w:space="0" w:color="auto"/>
            <w:left w:val="none" w:sz="0" w:space="0" w:color="auto"/>
            <w:bottom w:val="none" w:sz="0" w:space="0" w:color="auto"/>
            <w:right w:val="none" w:sz="0" w:space="0" w:color="auto"/>
          </w:divBdr>
        </w:div>
        <w:div w:id="1886679847">
          <w:marLeft w:val="640"/>
          <w:marRight w:val="0"/>
          <w:marTop w:val="0"/>
          <w:marBottom w:val="0"/>
          <w:divBdr>
            <w:top w:val="none" w:sz="0" w:space="0" w:color="auto"/>
            <w:left w:val="none" w:sz="0" w:space="0" w:color="auto"/>
            <w:bottom w:val="none" w:sz="0" w:space="0" w:color="auto"/>
            <w:right w:val="none" w:sz="0" w:space="0" w:color="auto"/>
          </w:divBdr>
        </w:div>
        <w:div w:id="1287010756">
          <w:marLeft w:val="640"/>
          <w:marRight w:val="0"/>
          <w:marTop w:val="0"/>
          <w:marBottom w:val="0"/>
          <w:divBdr>
            <w:top w:val="none" w:sz="0" w:space="0" w:color="auto"/>
            <w:left w:val="none" w:sz="0" w:space="0" w:color="auto"/>
            <w:bottom w:val="none" w:sz="0" w:space="0" w:color="auto"/>
            <w:right w:val="none" w:sz="0" w:space="0" w:color="auto"/>
          </w:divBdr>
        </w:div>
        <w:div w:id="487096294">
          <w:marLeft w:val="640"/>
          <w:marRight w:val="0"/>
          <w:marTop w:val="0"/>
          <w:marBottom w:val="0"/>
          <w:divBdr>
            <w:top w:val="none" w:sz="0" w:space="0" w:color="auto"/>
            <w:left w:val="none" w:sz="0" w:space="0" w:color="auto"/>
            <w:bottom w:val="none" w:sz="0" w:space="0" w:color="auto"/>
            <w:right w:val="none" w:sz="0" w:space="0" w:color="auto"/>
          </w:divBdr>
        </w:div>
        <w:div w:id="1004895909">
          <w:marLeft w:val="640"/>
          <w:marRight w:val="0"/>
          <w:marTop w:val="0"/>
          <w:marBottom w:val="0"/>
          <w:divBdr>
            <w:top w:val="none" w:sz="0" w:space="0" w:color="auto"/>
            <w:left w:val="none" w:sz="0" w:space="0" w:color="auto"/>
            <w:bottom w:val="none" w:sz="0" w:space="0" w:color="auto"/>
            <w:right w:val="none" w:sz="0" w:space="0" w:color="auto"/>
          </w:divBdr>
        </w:div>
        <w:div w:id="802037590">
          <w:marLeft w:val="640"/>
          <w:marRight w:val="0"/>
          <w:marTop w:val="0"/>
          <w:marBottom w:val="0"/>
          <w:divBdr>
            <w:top w:val="none" w:sz="0" w:space="0" w:color="auto"/>
            <w:left w:val="none" w:sz="0" w:space="0" w:color="auto"/>
            <w:bottom w:val="none" w:sz="0" w:space="0" w:color="auto"/>
            <w:right w:val="none" w:sz="0" w:space="0" w:color="auto"/>
          </w:divBdr>
        </w:div>
        <w:div w:id="970135517">
          <w:marLeft w:val="640"/>
          <w:marRight w:val="0"/>
          <w:marTop w:val="0"/>
          <w:marBottom w:val="0"/>
          <w:divBdr>
            <w:top w:val="none" w:sz="0" w:space="0" w:color="auto"/>
            <w:left w:val="none" w:sz="0" w:space="0" w:color="auto"/>
            <w:bottom w:val="none" w:sz="0" w:space="0" w:color="auto"/>
            <w:right w:val="none" w:sz="0" w:space="0" w:color="auto"/>
          </w:divBdr>
        </w:div>
        <w:div w:id="12418631">
          <w:marLeft w:val="640"/>
          <w:marRight w:val="0"/>
          <w:marTop w:val="0"/>
          <w:marBottom w:val="0"/>
          <w:divBdr>
            <w:top w:val="none" w:sz="0" w:space="0" w:color="auto"/>
            <w:left w:val="none" w:sz="0" w:space="0" w:color="auto"/>
            <w:bottom w:val="none" w:sz="0" w:space="0" w:color="auto"/>
            <w:right w:val="none" w:sz="0" w:space="0" w:color="auto"/>
          </w:divBdr>
        </w:div>
        <w:div w:id="442238068">
          <w:marLeft w:val="640"/>
          <w:marRight w:val="0"/>
          <w:marTop w:val="0"/>
          <w:marBottom w:val="0"/>
          <w:divBdr>
            <w:top w:val="none" w:sz="0" w:space="0" w:color="auto"/>
            <w:left w:val="none" w:sz="0" w:space="0" w:color="auto"/>
            <w:bottom w:val="none" w:sz="0" w:space="0" w:color="auto"/>
            <w:right w:val="none" w:sz="0" w:space="0" w:color="auto"/>
          </w:divBdr>
        </w:div>
        <w:div w:id="1855261965">
          <w:marLeft w:val="640"/>
          <w:marRight w:val="0"/>
          <w:marTop w:val="0"/>
          <w:marBottom w:val="0"/>
          <w:divBdr>
            <w:top w:val="none" w:sz="0" w:space="0" w:color="auto"/>
            <w:left w:val="none" w:sz="0" w:space="0" w:color="auto"/>
            <w:bottom w:val="none" w:sz="0" w:space="0" w:color="auto"/>
            <w:right w:val="none" w:sz="0" w:space="0" w:color="auto"/>
          </w:divBdr>
        </w:div>
        <w:div w:id="806975030">
          <w:marLeft w:val="640"/>
          <w:marRight w:val="0"/>
          <w:marTop w:val="0"/>
          <w:marBottom w:val="0"/>
          <w:divBdr>
            <w:top w:val="none" w:sz="0" w:space="0" w:color="auto"/>
            <w:left w:val="none" w:sz="0" w:space="0" w:color="auto"/>
            <w:bottom w:val="none" w:sz="0" w:space="0" w:color="auto"/>
            <w:right w:val="none" w:sz="0" w:space="0" w:color="auto"/>
          </w:divBdr>
        </w:div>
        <w:div w:id="461463617">
          <w:marLeft w:val="640"/>
          <w:marRight w:val="0"/>
          <w:marTop w:val="0"/>
          <w:marBottom w:val="0"/>
          <w:divBdr>
            <w:top w:val="none" w:sz="0" w:space="0" w:color="auto"/>
            <w:left w:val="none" w:sz="0" w:space="0" w:color="auto"/>
            <w:bottom w:val="none" w:sz="0" w:space="0" w:color="auto"/>
            <w:right w:val="none" w:sz="0" w:space="0" w:color="auto"/>
          </w:divBdr>
        </w:div>
        <w:div w:id="1080718089">
          <w:marLeft w:val="640"/>
          <w:marRight w:val="0"/>
          <w:marTop w:val="0"/>
          <w:marBottom w:val="0"/>
          <w:divBdr>
            <w:top w:val="none" w:sz="0" w:space="0" w:color="auto"/>
            <w:left w:val="none" w:sz="0" w:space="0" w:color="auto"/>
            <w:bottom w:val="none" w:sz="0" w:space="0" w:color="auto"/>
            <w:right w:val="none" w:sz="0" w:space="0" w:color="auto"/>
          </w:divBdr>
        </w:div>
        <w:div w:id="967665048">
          <w:marLeft w:val="640"/>
          <w:marRight w:val="0"/>
          <w:marTop w:val="0"/>
          <w:marBottom w:val="0"/>
          <w:divBdr>
            <w:top w:val="none" w:sz="0" w:space="0" w:color="auto"/>
            <w:left w:val="none" w:sz="0" w:space="0" w:color="auto"/>
            <w:bottom w:val="none" w:sz="0" w:space="0" w:color="auto"/>
            <w:right w:val="none" w:sz="0" w:space="0" w:color="auto"/>
          </w:divBdr>
        </w:div>
        <w:div w:id="516966011">
          <w:marLeft w:val="640"/>
          <w:marRight w:val="0"/>
          <w:marTop w:val="0"/>
          <w:marBottom w:val="0"/>
          <w:divBdr>
            <w:top w:val="none" w:sz="0" w:space="0" w:color="auto"/>
            <w:left w:val="none" w:sz="0" w:space="0" w:color="auto"/>
            <w:bottom w:val="none" w:sz="0" w:space="0" w:color="auto"/>
            <w:right w:val="none" w:sz="0" w:space="0" w:color="auto"/>
          </w:divBdr>
        </w:div>
        <w:div w:id="1852986885">
          <w:marLeft w:val="640"/>
          <w:marRight w:val="0"/>
          <w:marTop w:val="0"/>
          <w:marBottom w:val="0"/>
          <w:divBdr>
            <w:top w:val="none" w:sz="0" w:space="0" w:color="auto"/>
            <w:left w:val="none" w:sz="0" w:space="0" w:color="auto"/>
            <w:bottom w:val="none" w:sz="0" w:space="0" w:color="auto"/>
            <w:right w:val="none" w:sz="0" w:space="0" w:color="auto"/>
          </w:divBdr>
        </w:div>
        <w:div w:id="587882646">
          <w:marLeft w:val="640"/>
          <w:marRight w:val="0"/>
          <w:marTop w:val="0"/>
          <w:marBottom w:val="0"/>
          <w:divBdr>
            <w:top w:val="none" w:sz="0" w:space="0" w:color="auto"/>
            <w:left w:val="none" w:sz="0" w:space="0" w:color="auto"/>
            <w:bottom w:val="none" w:sz="0" w:space="0" w:color="auto"/>
            <w:right w:val="none" w:sz="0" w:space="0" w:color="auto"/>
          </w:divBdr>
        </w:div>
        <w:div w:id="114492913">
          <w:marLeft w:val="640"/>
          <w:marRight w:val="0"/>
          <w:marTop w:val="0"/>
          <w:marBottom w:val="0"/>
          <w:divBdr>
            <w:top w:val="none" w:sz="0" w:space="0" w:color="auto"/>
            <w:left w:val="none" w:sz="0" w:space="0" w:color="auto"/>
            <w:bottom w:val="none" w:sz="0" w:space="0" w:color="auto"/>
            <w:right w:val="none" w:sz="0" w:space="0" w:color="auto"/>
          </w:divBdr>
        </w:div>
        <w:div w:id="1793133578">
          <w:marLeft w:val="640"/>
          <w:marRight w:val="0"/>
          <w:marTop w:val="0"/>
          <w:marBottom w:val="0"/>
          <w:divBdr>
            <w:top w:val="none" w:sz="0" w:space="0" w:color="auto"/>
            <w:left w:val="none" w:sz="0" w:space="0" w:color="auto"/>
            <w:bottom w:val="none" w:sz="0" w:space="0" w:color="auto"/>
            <w:right w:val="none" w:sz="0" w:space="0" w:color="auto"/>
          </w:divBdr>
        </w:div>
        <w:div w:id="1721049848">
          <w:marLeft w:val="640"/>
          <w:marRight w:val="0"/>
          <w:marTop w:val="0"/>
          <w:marBottom w:val="0"/>
          <w:divBdr>
            <w:top w:val="none" w:sz="0" w:space="0" w:color="auto"/>
            <w:left w:val="none" w:sz="0" w:space="0" w:color="auto"/>
            <w:bottom w:val="none" w:sz="0" w:space="0" w:color="auto"/>
            <w:right w:val="none" w:sz="0" w:space="0" w:color="auto"/>
          </w:divBdr>
        </w:div>
        <w:div w:id="178474007">
          <w:marLeft w:val="640"/>
          <w:marRight w:val="0"/>
          <w:marTop w:val="0"/>
          <w:marBottom w:val="0"/>
          <w:divBdr>
            <w:top w:val="none" w:sz="0" w:space="0" w:color="auto"/>
            <w:left w:val="none" w:sz="0" w:space="0" w:color="auto"/>
            <w:bottom w:val="none" w:sz="0" w:space="0" w:color="auto"/>
            <w:right w:val="none" w:sz="0" w:space="0" w:color="auto"/>
          </w:divBdr>
        </w:div>
        <w:div w:id="898324674">
          <w:marLeft w:val="640"/>
          <w:marRight w:val="0"/>
          <w:marTop w:val="0"/>
          <w:marBottom w:val="0"/>
          <w:divBdr>
            <w:top w:val="none" w:sz="0" w:space="0" w:color="auto"/>
            <w:left w:val="none" w:sz="0" w:space="0" w:color="auto"/>
            <w:bottom w:val="none" w:sz="0" w:space="0" w:color="auto"/>
            <w:right w:val="none" w:sz="0" w:space="0" w:color="auto"/>
          </w:divBdr>
        </w:div>
        <w:div w:id="1039015485">
          <w:marLeft w:val="640"/>
          <w:marRight w:val="0"/>
          <w:marTop w:val="0"/>
          <w:marBottom w:val="0"/>
          <w:divBdr>
            <w:top w:val="none" w:sz="0" w:space="0" w:color="auto"/>
            <w:left w:val="none" w:sz="0" w:space="0" w:color="auto"/>
            <w:bottom w:val="none" w:sz="0" w:space="0" w:color="auto"/>
            <w:right w:val="none" w:sz="0" w:space="0" w:color="auto"/>
          </w:divBdr>
        </w:div>
        <w:div w:id="252932461">
          <w:marLeft w:val="640"/>
          <w:marRight w:val="0"/>
          <w:marTop w:val="0"/>
          <w:marBottom w:val="0"/>
          <w:divBdr>
            <w:top w:val="none" w:sz="0" w:space="0" w:color="auto"/>
            <w:left w:val="none" w:sz="0" w:space="0" w:color="auto"/>
            <w:bottom w:val="none" w:sz="0" w:space="0" w:color="auto"/>
            <w:right w:val="none" w:sz="0" w:space="0" w:color="auto"/>
          </w:divBdr>
        </w:div>
        <w:div w:id="190413089">
          <w:marLeft w:val="640"/>
          <w:marRight w:val="0"/>
          <w:marTop w:val="0"/>
          <w:marBottom w:val="0"/>
          <w:divBdr>
            <w:top w:val="none" w:sz="0" w:space="0" w:color="auto"/>
            <w:left w:val="none" w:sz="0" w:space="0" w:color="auto"/>
            <w:bottom w:val="none" w:sz="0" w:space="0" w:color="auto"/>
            <w:right w:val="none" w:sz="0" w:space="0" w:color="auto"/>
          </w:divBdr>
        </w:div>
        <w:div w:id="615987760">
          <w:marLeft w:val="640"/>
          <w:marRight w:val="0"/>
          <w:marTop w:val="0"/>
          <w:marBottom w:val="0"/>
          <w:divBdr>
            <w:top w:val="none" w:sz="0" w:space="0" w:color="auto"/>
            <w:left w:val="none" w:sz="0" w:space="0" w:color="auto"/>
            <w:bottom w:val="none" w:sz="0" w:space="0" w:color="auto"/>
            <w:right w:val="none" w:sz="0" w:space="0" w:color="auto"/>
          </w:divBdr>
        </w:div>
        <w:div w:id="1873611268">
          <w:marLeft w:val="640"/>
          <w:marRight w:val="0"/>
          <w:marTop w:val="0"/>
          <w:marBottom w:val="0"/>
          <w:divBdr>
            <w:top w:val="none" w:sz="0" w:space="0" w:color="auto"/>
            <w:left w:val="none" w:sz="0" w:space="0" w:color="auto"/>
            <w:bottom w:val="none" w:sz="0" w:space="0" w:color="auto"/>
            <w:right w:val="none" w:sz="0" w:space="0" w:color="auto"/>
          </w:divBdr>
        </w:div>
        <w:div w:id="1283072080">
          <w:marLeft w:val="640"/>
          <w:marRight w:val="0"/>
          <w:marTop w:val="0"/>
          <w:marBottom w:val="0"/>
          <w:divBdr>
            <w:top w:val="none" w:sz="0" w:space="0" w:color="auto"/>
            <w:left w:val="none" w:sz="0" w:space="0" w:color="auto"/>
            <w:bottom w:val="none" w:sz="0" w:space="0" w:color="auto"/>
            <w:right w:val="none" w:sz="0" w:space="0" w:color="auto"/>
          </w:divBdr>
        </w:div>
        <w:div w:id="948319200">
          <w:marLeft w:val="640"/>
          <w:marRight w:val="0"/>
          <w:marTop w:val="0"/>
          <w:marBottom w:val="0"/>
          <w:divBdr>
            <w:top w:val="none" w:sz="0" w:space="0" w:color="auto"/>
            <w:left w:val="none" w:sz="0" w:space="0" w:color="auto"/>
            <w:bottom w:val="none" w:sz="0" w:space="0" w:color="auto"/>
            <w:right w:val="none" w:sz="0" w:space="0" w:color="auto"/>
          </w:divBdr>
        </w:div>
        <w:div w:id="1118376409">
          <w:marLeft w:val="640"/>
          <w:marRight w:val="0"/>
          <w:marTop w:val="0"/>
          <w:marBottom w:val="0"/>
          <w:divBdr>
            <w:top w:val="none" w:sz="0" w:space="0" w:color="auto"/>
            <w:left w:val="none" w:sz="0" w:space="0" w:color="auto"/>
            <w:bottom w:val="none" w:sz="0" w:space="0" w:color="auto"/>
            <w:right w:val="none" w:sz="0" w:space="0" w:color="auto"/>
          </w:divBdr>
        </w:div>
        <w:div w:id="1366055957">
          <w:marLeft w:val="640"/>
          <w:marRight w:val="0"/>
          <w:marTop w:val="0"/>
          <w:marBottom w:val="0"/>
          <w:divBdr>
            <w:top w:val="none" w:sz="0" w:space="0" w:color="auto"/>
            <w:left w:val="none" w:sz="0" w:space="0" w:color="auto"/>
            <w:bottom w:val="none" w:sz="0" w:space="0" w:color="auto"/>
            <w:right w:val="none" w:sz="0" w:space="0" w:color="auto"/>
          </w:divBdr>
        </w:div>
        <w:div w:id="653534371">
          <w:marLeft w:val="640"/>
          <w:marRight w:val="0"/>
          <w:marTop w:val="0"/>
          <w:marBottom w:val="0"/>
          <w:divBdr>
            <w:top w:val="none" w:sz="0" w:space="0" w:color="auto"/>
            <w:left w:val="none" w:sz="0" w:space="0" w:color="auto"/>
            <w:bottom w:val="none" w:sz="0" w:space="0" w:color="auto"/>
            <w:right w:val="none" w:sz="0" w:space="0" w:color="auto"/>
          </w:divBdr>
        </w:div>
        <w:div w:id="628585408">
          <w:marLeft w:val="640"/>
          <w:marRight w:val="0"/>
          <w:marTop w:val="0"/>
          <w:marBottom w:val="0"/>
          <w:divBdr>
            <w:top w:val="none" w:sz="0" w:space="0" w:color="auto"/>
            <w:left w:val="none" w:sz="0" w:space="0" w:color="auto"/>
            <w:bottom w:val="none" w:sz="0" w:space="0" w:color="auto"/>
            <w:right w:val="none" w:sz="0" w:space="0" w:color="auto"/>
          </w:divBdr>
        </w:div>
        <w:div w:id="708260594">
          <w:marLeft w:val="640"/>
          <w:marRight w:val="0"/>
          <w:marTop w:val="0"/>
          <w:marBottom w:val="0"/>
          <w:divBdr>
            <w:top w:val="none" w:sz="0" w:space="0" w:color="auto"/>
            <w:left w:val="none" w:sz="0" w:space="0" w:color="auto"/>
            <w:bottom w:val="none" w:sz="0" w:space="0" w:color="auto"/>
            <w:right w:val="none" w:sz="0" w:space="0" w:color="auto"/>
          </w:divBdr>
        </w:div>
        <w:div w:id="2054688235">
          <w:marLeft w:val="640"/>
          <w:marRight w:val="0"/>
          <w:marTop w:val="0"/>
          <w:marBottom w:val="0"/>
          <w:divBdr>
            <w:top w:val="none" w:sz="0" w:space="0" w:color="auto"/>
            <w:left w:val="none" w:sz="0" w:space="0" w:color="auto"/>
            <w:bottom w:val="none" w:sz="0" w:space="0" w:color="auto"/>
            <w:right w:val="none" w:sz="0" w:space="0" w:color="auto"/>
          </w:divBdr>
        </w:div>
        <w:div w:id="178467324">
          <w:marLeft w:val="640"/>
          <w:marRight w:val="0"/>
          <w:marTop w:val="0"/>
          <w:marBottom w:val="0"/>
          <w:divBdr>
            <w:top w:val="none" w:sz="0" w:space="0" w:color="auto"/>
            <w:left w:val="none" w:sz="0" w:space="0" w:color="auto"/>
            <w:bottom w:val="none" w:sz="0" w:space="0" w:color="auto"/>
            <w:right w:val="none" w:sz="0" w:space="0" w:color="auto"/>
          </w:divBdr>
        </w:div>
        <w:div w:id="532381447">
          <w:marLeft w:val="640"/>
          <w:marRight w:val="0"/>
          <w:marTop w:val="0"/>
          <w:marBottom w:val="0"/>
          <w:divBdr>
            <w:top w:val="none" w:sz="0" w:space="0" w:color="auto"/>
            <w:left w:val="none" w:sz="0" w:space="0" w:color="auto"/>
            <w:bottom w:val="none" w:sz="0" w:space="0" w:color="auto"/>
            <w:right w:val="none" w:sz="0" w:space="0" w:color="auto"/>
          </w:divBdr>
        </w:div>
        <w:div w:id="1392998040">
          <w:marLeft w:val="640"/>
          <w:marRight w:val="0"/>
          <w:marTop w:val="0"/>
          <w:marBottom w:val="0"/>
          <w:divBdr>
            <w:top w:val="none" w:sz="0" w:space="0" w:color="auto"/>
            <w:left w:val="none" w:sz="0" w:space="0" w:color="auto"/>
            <w:bottom w:val="none" w:sz="0" w:space="0" w:color="auto"/>
            <w:right w:val="none" w:sz="0" w:space="0" w:color="auto"/>
          </w:divBdr>
        </w:div>
        <w:div w:id="1328944528">
          <w:marLeft w:val="640"/>
          <w:marRight w:val="0"/>
          <w:marTop w:val="0"/>
          <w:marBottom w:val="0"/>
          <w:divBdr>
            <w:top w:val="none" w:sz="0" w:space="0" w:color="auto"/>
            <w:left w:val="none" w:sz="0" w:space="0" w:color="auto"/>
            <w:bottom w:val="none" w:sz="0" w:space="0" w:color="auto"/>
            <w:right w:val="none" w:sz="0" w:space="0" w:color="auto"/>
          </w:divBdr>
        </w:div>
        <w:div w:id="1124035027">
          <w:marLeft w:val="640"/>
          <w:marRight w:val="0"/>
          <w:marTop w:val="0"/>
          <w:marBottom w:val="0"/>
          <w:divBdr>
            <w:top w:val="none" w:sz="0" w:space="0" w:color="auto"/>
            <w:left w:val="none" w:sz="0" w:space="0" w:color="auto"/>
            <w:bottom w:val="none" w:sz="0" w:space="0" w:color="auto"/>
            <w:right w:val="none" w:sz="0" w:space="0" w:color="auto"/>
          </w:divBdr>
        </w:div>
        <w:div w:id="1741974919">
          <w:marLeft w:val="640"/>
          <w:marRight w:val="0"/>
          <w:marTop w:val="0"/>
          <w:marBottom w:val="0"/>
          <w:divBdr>
            <w:top w:val="none" w:sz="0" w:space="0" w:color="auto"/>
            <w:left w:val="none" w:sz="0" w:space="0" w:color="auto"/>
            <w:bottom w:val="none" w:sz="0" w:space="0" w:color="auto"/>
            <w:right w:val="none" w:sz="0" w:space="0" w:color="auto"/>
          </w:divBdr>
        </w:div>
        <w:div w:id="46073739">
          <w:marLeft w:val="640"/>
          <w:marRight w:val="0"/>
          <w:marTop w:val="0"/>
          <w:marBottom w:val="0"/>
          <w:divBdr>
            <w:top w:val="none" w:sz="0" w:space="0" w:color="auto"/>
            <w:left w:val="none" w:sz="0" w:space="0" w:color="auto"/>
            <w:bottom w:val="none" w:sz="0" w:space="0" w:color="auto"/>
            <w:right w:val="none" w:sz="0" w:space="0" w:color="auto"/>
          </w:divBdr>
        </w:div>
        <w:div w:id="1667584990">
          <w:marLeft w:val="640"/>
          <w:marRight w:val="0"/>
          <w:marTop w:val="0"/>
          <w:marBottom w:val="0"/>
          <w:divBdr>
            <w:top w:val="none" w:sz="0" w:space="0" w:color="auto"/>
            <w:left w:val="none" w:sz="0" w:space="0" w:color="auto"/>
            <w:bottom w:val="none" w:sz="0" w:space="0" w:color="auto"/>
            <w:right w:val="none" w:sz="0" w:space="0" w:color="auto"/>
          </w:divBdr>
        </w:div>
        <w:div w:id="49109949">
          <w:marLeft w:val="640"/>
          <w:marRight w:val="0"/>
          <w:marTop w:val="0"/>
          <w:marBottom w:val="0"/>
          <w:divBdr>
            <w:top w:val="none" w:sz="0" w:space="0" w:color="auto"/>
            <w:left w:val="none" w:sz="0" w:space="0" w:color="auto"/>
            <w:bottom w:val="none" w:sz="0" w:space="0" w:color="auto"/>
            <w:right w:val="none" w:sz="0" w:space="0" w:color="auto"/>
          </w:divBdr>
        </w:div>
        <w:div w:id="1968582312">
          <w:marLeft w:val="640"/>
          <w:marRight w:val="0"/>
          <w:marTop w:val="0"/>
          <w:marBottom w:val="0"/>
          <w:divBdr>
            <w:top w:val="none" w:sz="0" w:space="0" w:color="auto"/>
            <w:left w:val="none" w:sz="0" w:space="0" w:color="auto"/>
            <w:bottom w:val="none" w:sz="0" w:space="0" w:color="auto"/>
            <w:right w:val="none" w:sz="0" w:space="0" w:color="auto"/>
          </w:divBdr>
        </w:div>
        <w:div w:id="2115830573">
          <w:marLeft w:val="640"/>
          <w:marRight w:val="0"/>
          <w:marTop w:val="0"/>
          <w:marBottom w:val="0"/>
          <w:divBdr>
            <w:top w:val="none" w:sz="0" w:space="0" w:color="auto"/>
            <w:left w:val="none" w:sz="0" w:space="0" w:color="auto"/>
            <w:bottom w:val="none" w:sz="0" w:space="0" w:color="auto"/>
            <w:right w:val="none" w:sz="0" w:space="0" w:color="auto"/>
          </w:divBdr>
        </w:div>
        <w:div w:id="1881823336">
          <w:marLeft w:val="640"/>
          <w:marRight w:val="0"/>
          <w:marTop w:val="0"/>
          <w:marBottom w:val="0"/>
          <w:divBdr>
            <w:top w:val="none" w:sz="0" w:space="0" w:color="auto"/>
            <w:left w:val="none" w:sz="0" w:space="0" w:color="auto"/>
            <w:bottom w:val="none" w:sz="0" w:space="0" w:color="auto"/>
            <w:right w:val="none" w:sz="0" w:space="0" w:color="auto"/>
          </w:divBdr>
        </w:div>
        <w:div w:id="812983193">
          <w:marLeft w:val="640"/>
          <w:marRight w:val="0"/>
          <w:marTop w:val="0"/>
          <w:marBottom w:val="0"/>
          <w:divBdr>
            <w:top w:val="none" w:sz="0" w:space="0" w:color="auto"/>
            <w:left w:val="none" w:sz="0" w:space="0" w:color="auto"/>
            <w:bottom w:val="none" w:sz="0" w:space="0" w:color="auto"/>
            <w:right w:val="none" w:sz="0" w:space="0" w:color="auto"/>
          </w:divBdr>
        </w:div>
        <w:div w:id="1066414626">
          <w:marLeft w:val="640"/>
          <w:marRight w:val="0"/>
          <w:marTop w:val="0"/>
          <w:marBottom w:val="0"/>
          <w:divBdr>
            <w:top w:val="none" w:sz="0" w:space="0" w:color="auto"/>
            <w:left w:val="none" w:sz="0" w:space="0" w:color="auto"/>
            <w:bottom w:val="none" w:sz="0" w:space="0" w:color="auto"/>
            <w:right w:val="none" w:sz="0" w:space="0" w:color="auto"/>
          </w:divBdr>
        </w:div>
        <w:div w:id="1728798030">
          <w:marLeft w:val="640"/>
          <w:marRight w:val="0"/>
          <w:marTop w:val="0"/>
          <w:marBottom w:val="0"/>
          <w:divBdr>
            <w:top w:val="none" w:sz="0" w:space="0" w:color="auto"/>
            <w:left w:val="none" w:sz="0" w:space="0" w:color="auto"/>
            <w:bottom w:val="none" w:sz="0" w:space="0" w:color="auto"/>
            <w:right w:val="none" w:sz="0" w:space="0" w:color="auto"/>
          </w:divBdr>
        </w:div>
        <w:div w:id="593168591">
          <w:marLeft w:val="640"/>
          <w:marRight w:val="0"/>
          <w:marTop w:val="0"/>
          <w:marBottom w:val="0"/>
          <w:divBdr>
            <w:top w:val="none" w:sz="0" w:space="0" w:color="auto"/>
            <w:left w:val="none" w:sz="0" w:space="0" w:color="auto"/>
            <w:bottom w:val="none" w:sz="0" w:space="0" w:color="auto"/>
            <w:right w:val="none" w:sz="0" w:space="0" w:color="auto"/>
          </w:divBdr>
        </w:div>
        <w:div w:id="1779131818">
          <w:marLeft w:val="640"/>
          <w:marRight w:val="0"/>
          <w:marTop w:val="0"/>
          <w:marBottom w:val="0"/>
          <w:divBdr>
            <w:top w:val="none" w:sz="0" w:space="0" w:color="auto"/>
            <w:left w:val="none" w:sz="0" w:space="0" w:color="auto"/>
            <w:bottom w:val="none" w:sz="0" w:space="0" w:color="auto"/>
            <w:right w:val="none" w:sz="0" w:space="0" w:color="auto"/>
          </w:divBdr>
        </w:div>
        <w:div w:id="1446073972">
          <w:marLeft w:val="640"/>
          <w:marRight w:val="0"/>
          <w:marTop w:val="0"/>
          <w:marBottom w:val="0"/>
          <w:divBdr>
            <w:top w:val="none" w:sz="0" w:space="0" w:color="auto"/>
            <w:left w:val="none" w:sz="0" w:space="0" w:color="auto"/>
            <w:bottom w:val="none" w:sz="0" w:space="0" w:color="auto"/>
            <w:right w:val="none" w:sz="0" w:space="0" w:color="auto"/>
          </w:divBdr>
        </w:div>
        <w:div w:id="1055348612">
          <w:marLeft w:val="640"/>
          <w:marRight w:val="0"/>
          <w:marTop w:val="0"/>
          <w:marBottom w:val="0"/>
          <w:divBdr>
            <w:top w:val="none" w:sz="0" w:space="0" w:color="auto"/>
            <w:left w:val="none" w:sz="0" w:space="0" w:color="auto"/>
            <w:bottom w:val="none" w:sz="0" w:space="0" w:color="auto"/>
            <w:right w:val="none" w:sz="0" w:space="0" w:color="auto"/>
          </w:divBdr>
        </w:div>
        <w:div w:id="328755797">
          <w:marLeft w:val="640"/>
          <w:marRight w:val="0"/>
          <w:marTop w:val="0"/>
          <w:marBottom w:val="0"/>
          <w:divBdr>
            <w:top w:val="none" w:sz="0" w:space="0" w:color="auto"/>
            <w:left w:val="none" w:sz="0" w:space="0" w:color="auto"/>
            <w:bottom w:val="none" w:sz="0" w:space="0" w:color="auto"/>
            <w:right w:val="none" w:sz="0" w:space="0" w:color="auto"/>
          </w:divBdr>
        </w:div>
        <w:div w:id="1540430787">
          <w:marLeft w:val="640"/>
          <w:marRight w:val="0"/>
          <w:marTop w:val="0"/>
          <w:marBottom w:val="0"/>
          <w:divBdr>
            <w:top w:val="none" w:sz="0" w:space="0" w:color="auto"/>
            <w:left w:val="none" w:sz="0" w:space="0" w:color="auto"/>
            <w:bottom w:val="none" w:sz="0" w:space="0" w:color="auto"/>
            <w:right w:val="none" w:sz="0" w:space="0" w:color="auto"/>
          </w:divBdr>
        </w:div>
        <w:div w:id="441919454">
          <w:marLeft w:val="640"/>
          <w:marRight w:val="0"/>
          <w:marTop w:val="0"/>
          <w:marBottom w:val="0"/>
          <w:divBdr>
            <w:top w:val="none" w:sz="0" w:space="0" w:color="auto"/>
            <w:left w:val="none" w:sz="0" w:space="0" w:color="auto"/>
            <w:bottom w:val="none" w:sz="0" w:space="0" w:color="auto"/>
            <w:right w:val="none" w:sz="0" w:space="0" w:color="auto"/>
          </w:divBdr>
        </w:div>
        <w:div w:id="206721361">
          <w:marLeft w:val="640"/>
          <w:marRight w:val="0"/>
          <w:marTop w:val="0"/>
          <w:marBottom w:val="0"/>
          <w:divBdr>
            <w:top w:val="none" w:sz="0" w:space="0" w:color="auto"/>
            <w:left w:val="none" w:sz="0" w:space="0" w:color="auto"/>
            <w:bottom w:val="none" w:sz="0" w:space="0" w:color="auto"/>
            <w:right w:val="none" w:sz="0" w:space="0" w:color="auto"/>
          </w:divBdr>
        </w:div>
        <w:div w:id="944001129">
          <w:marLeft w:val="640"/>
          <w:marRight w:val="0"/>
          <w:marTop w:val="0"/>
          <w:marBottom w:val="0"/>
          <w:divBdr>
            <w:top w:val="none" w:sz="0" w:space="0" w:color="auto"/>
            <w:left w:val="none" w:sz="0" w:space="0" w:color="auto"/>
            <w:bottom w:val="none" w:sz="0" w:space="0" w:color="auto"/>
            <w:right w:val="none" w:sz="0" w:space="0" w:color="auto"/>
          </w:divBdr>
        </w:div>
        <w:div w:id="1856773494">
          <w:marLeft w:val="640"/>
          <w:marRight w:val="0"/>
          <w:marTop w:val="0"/>
          <w:marBottom w:val="0"/>
          <w:divBdr>
            <w:top w:val="none" w:sz="0" w:space="0" w:color="auto"/>
            <w:left w:val="none" w:sz="0" w:space="0" w:color="auto"/>
            <w:bottom w:val="none" w:sz="0" w:space="0" w:color="auto"/>
            <w:right w:val="none" w:sz="0" w:space="0" w:color="auto"/>
          </w:divBdr>
        </w:div>
        <w:div w:id="1495220752">
          <w:marLeft w:val="640"/>
          <w:marRight w:val="0"/>
          <w:marTop w:val="0"/>
          <w:marBottom w:val="0"/>
          <w:divBdr>
            <w:top w:val="none" w:sz="0" w:space="0" w:color="auto"/>
            <w:left w:val="none" w:sz="0" w:space="0" w:color="auto"/>
            <w:bottom w:val="none" w:sz="0" w:space="0" w:color="auto"/>
            <w:right w:val="none" w:sz="0" w:space="0" w:color="auto"/>
          </w:divBdr>
        </w:div>
        <w:div w:id="1880362066">
          <w:marLeft w:val="640"/>
          <w:marRight w:val="0"/>
          <w:marTop w:val="0"/>
          <w:marBottom w:val="0"/>
          <w:divBdr>
            <w:top w:val="none" w:sz="0" w:space="0" w:color="auto"/>
            <w:left w:val="none" w:sz="0" w:space="0" w:color="auto"/>
            <w:bottom w:val="none" w:sz="0" w:space="0" w:color="auto"/>
            <w:right w:val="none" w:sz="0" w:space="0" w:color="auto"/>
          </w:divBdr>
        </w:div>
        <w:div w:id="1001814382">
          <w:marLeft w:val="640"/>
          <w:marRight w:val="0"/>
          <w:marTop w:val="0"/>
          <w:marBottom w:val="0"/>
          <w:divBdr>
            <w:top w:val="none" w:sz="0" w:space="0" w:color="auto"/>
            <w:left w:val="none" w:sz="0" w:space="0" w:color="auto"/>
            <w:bottom w:val="none" w:sz="0" w:space="0" w:color="auto"/>
            <w:right w:val="none" w:sz="0" w:space="0" w:color="auto"/>
          </w:divBdr>
        </w:div>
        <w:div w:id="515703297">
          <w:marLeft w:val="640"/>
          <w:marRight w:val="0"/>
          <w:marTop w:val="0"/>
          <w:marBottom w:val="0"/>
          <w:divBdr>
            <w:top w:val="none" w:sz="0" w:space="0" w:color="auto"/>
            <w:left w:val="none" w:sz="0" w:space="0" w:color="auto"/>
            <w:bottom w:val="none" w:sz="0" w:space="0" w:color="auto"/>
            <w:right w:val="none" w:sz="0" w:space="0" w:color="auto"/>
          </w:divBdr>
        </w:div>
        <w:div w:id="1657882662">
          <w:marLeft w:val="640"/>
          <w:marRight w:val="0"/>
          <w:marTop w:val="0"/>
          <w:marBottom w:val="0"/>
          <w:divBdr>
            <w:top w:val="none" w:sz="0" w:space="0" w:color="auto"/>
            <w:left w:val="none" w:sz="0" w:space="0" w:color="auto"/>
            <w:bottom w:val="none" w:sz="0" w:space="0" w:color="auto"/>
            <w:right w:val="none" w:sz="0" w:space="0" w:color="auto"/>
          </w:divBdr>
        </w:div>
        <w:div w:id="1734082943">
          <w:marLeft w:val="640"/>
          <w:marRight w:val="0"/>
          <w:marTop w:val="0"/>
          <w:marBottom w:val="0"/>
          <w:divBdr>
            <w:top w:val="none" w:sz="0" w:space="0" w:color="auto"/>
            <w:left w:val="none" w:sz="0" w:space="0" w:color="auto"/>
            <w:bottom w:val="none" w:sz="0" w:space="0" w:color="auto"/>
            <w:right w:val="none" w:sz="0" w:space="0" w:color="auto"/>
          </w:divBdr>
        </w:div>
        <w:div w:id="1781290721">
          <w:marLeft w:val="640"/>
          <w:marRight w:val="0"/>
          <w:marTop w:val="0"/>
          <w:marBottom w:val="0"/>
          <w:divBdr>
            <w:top w:val="none" w:sz="0" w:space="0" w:color="auto"/>
            <w:left w:val="none" w:sz="0" w:space="0" w:color="auto"/>
            <w:bottom w:val="none" w:sz="0" w:space="0" w:color="auto"/>
            <w:right w:val="none" w:sz="0" w:space="0" w:color="auto"/>
          </w:divBdr>
        </w:div>
        <w:div w:id="474638134">
          <w:marLeft w:val="640"/>
          <w:marRight w:val="0"/>
          <w:marTop w:val="0"/>
          <w:marBottom w:val="0"/>
          <w:divBdr>
            <w:top w:val="none" w:sz="0" w:space="0" w:color="auto"/>
            <w:left w:val="none" w:sz="0" w:space="0" w:color="auto"/>
            <w:bottom w:val="none" w:sz="0" w:space="0" w:color="auto"/>
            <w:right w:val="none" w:sz="0" w:space="0" w:color="auto"/>
          </w:divBdr>
        </w:div>
        <w:div w:id="491485665">
          <w:marLeft w:val="640"/>
          <w:marRight w:val="0"/>
          <w:marTop w:val="0"/>
          <w:marBottom w:val="0"/>
          <w:divBdr>
            <w:top w:val="none" w:sz="0" w:space="0" w:color="auto"/>
            <w:left w:val="none" w:sz="0" w:space="0" w:color="auto"/>
            <w:bottom w:val="none" w:sz="0" w:space="0" w:color="auto"/>
            <w:right w:val="none" w:sz="0" w:space="0" w:color="auto"/>
          </w:divBdr>
        </w:div>
        <w:div w:id="1254239708">
          <w:marLeft w:val="640"/>
          <w:marRight w:val="0"/>
          <w:marTop w:val="0"/>
          <w:marBottom w:val="0"/>
          <w:divBdr>
            <w:top w:val="none" w:sz="0" w:space="0" w:color="auto"/>
            <w:left w:val="none" w:sz="0" w:space="0" w:color="auto"/>
            <w:bottom w:val="none" w:sz="0" w:space="0" w:color="auto"/>
            <w:right w:val="none" w:sz="0" w:space="0" w:color="auto"/>
          </w:divBdr>
        </w:div>
        <w:div w:id="1886913118">
          <w:marLeft w:val="640"/>
          <w:marRight w:val="0"/>
          <w:marTop w:val="0"/>
          <w:marBottom w:val="0"/>
          <w:divBdr>
            <w:top w:val="none" w:sz="0" w:space="0" w:color="auto"/>
            <w:left w:val="none" w:sz="0" w:space="0" w:color="auto"/>
            <w:bottom w:val="none" w:sz="0" w:space="0" w:color="auto"/>
            <w:right w:val="none" w:sz="0" w:space="0" w:color="auto"/>
          </w:divBdr>
        </w:div>
        <w:div w:id="1431852638">
          <w:marLeft w:val="640"/>
          <w:marRight w:val="0"/>
          <w:marTop w:val="0"/>
          <w:marBottom w:val="0"/>
          <w:divBdr>
            <w:top w:val="none" w:sz="0" w:space="0" w:color="auto"/>
            <w:left w:val="none" w:sz="0" w:space="0" w:color="auto"/>
            <w:bottom w:val="none" w:sz="0" w:space="0" w:color="auto"/>
            <w:right w:val="none" w:sz="0" w:space="0" w:color="auto"/>
          </w:divBdr>
        </w:div>
        <w:div w:id="2123844003">
          <w:marLeft w:val="640"/>
          <w:marRight w:val="0"/>
          <w:marTop w:val="0"/>
          <w:marBottom w:val="0"/>
          <w:divBdr>
            <w:top w:val="none" w:sz="0" w:space="0" w:color="auto"/>
            <w:left w:val="none" w:sz="0" w:space="0" w:color="auto"/>
            <w:bottom w:val="none" w:sz="0" w:space="0" w:color="auto"/>
            <w:right w:val="none" w:sz="0" w:space="0" w:color="auto"/>
          </w:divBdr>
        </w:div>
        <w:div w:id="279916160">
          <w:marLeft w:val="640"/>
          <w:marRight w:val="0"/>
          <w:marTop w:val="0"/>
          <w:marBottom w:val="0"/>
          <w:divBdr>
            <w:top w:val="none" w:sz="0" w:space="0" w:color="auto"/>
            <w:left w:val="none" w:sz="0" w:space="0" w:color="auto"/>
            <w:bottom w:val="none" w:sz="0" w:space="0" w:color="auto"/>
            <w:right w:val="none" w:sz="0" w:space="0" w:color="auto"/>
          </w:divBdr>
        </w:div>
        <w:div w:id="1929266371">
          <w:marLeft w:val="640"/>
          <w:marRight w:val="0"/>
          <w:marTop w:val="0"/>
          <w:marBottom w:val="0"/>
          <w:divBdr>
            <w:top w:val="none" w:sz="0" w:space="0" w:color="auto"/>
            <w:left w:val="none" w:sz="0" w:space="0" w:color="auto"/>
            <w:bottom w:val="none" w:sz="0" w:space="0" w:color="auto"/>
            <w:right w:val="none" w:sz="0" w:space="0" w:color="auto"/>
          </w:divBdr>
        </w:div>
        <w:div w:id="166865424">
          <w:marLeft w:val="640"/>
          <w:marRight w:val="0"/>
          <w:marTop w:val="0"/>
          <w:marBottom w:val="0"/>
          <w:divBdr>
            <w:top w:val="none" w:sz="0" w:space="0" w:color="auto"/>
            <w:left w:val="none" w:sz="0" w:space="0" w:color="auto"/>
            <w:bottom w:val="none" w:sz="0" w:space="0" w:color="auto"/>
            <w:right w:val="none" w:sz="0" w:space="0" w:color="auto"/>
          </w:divBdr>
        </w:div>
        <w:div w:id="777485442">
          <w:marLeft w:val="640"/>
          <w:marRight w:val="0"/>
          <w:marTop w:val="0"/>
          <w:marBottom w:val="0"/>
          <w:divBdr>
            <w:top w:val="none" w:sz="0" w:space="0" w:color="auto"/>
            <w:left w:val="none" w:sz="0" w:space="0" w:color="auto"/>
            <w:bottom w:val="none" w:sz="0" w:space="0" w:color="auto"/>
            <w:right w:val="none" w:sz="0" w:space="0" w:color="auto"/>
          </w:divBdr>
        </w:div>
        <w:div w:id="716128802">
          <w:marLeft w:val="640"/>
          <w:marRight w:val="0"/>
          <w:marTop w:val="0"/>
          <w:marBottom w:val="0"/>
          <w:divBdr>
            <w:top w:val="none" w:sz="0" w:space="0" w:color="auto"/>
            <w:left w:val="none" w:sz="0" w:space="0" w:color="auto"/>
            <w:bottom w:val="none" w:sz="0" w:space="0" w:color="auto"/>
            <w:right w:val="none" w:sz="0" w:space="0" w:color="auto"/>
          </w:divBdr>
        </w:div>
        <w:div w:id="641887143">
          <w:marLeft w:val="640"/>
          <w:marRight w:val="0"/>
          <w:marTop w:val="0"/>
          <w:marBottom w:val="0"/>
          <w:divBdr>
            <w:top w:val="none" w:sz="0" w:space="0" w:color="auto"/>
            <w:left w:val="none" w:sz="0" w:space="0" w:color="auto"/>
            <w:bottom w:val="none" w:sz="0" w:space="0" w:color="auto"/>
            <w:right w:val="none" w:sz="0" w:space="0" w:color="auto"/>
          </w:divBdr>
        </w:div>
        <w:div w:id="466045304">
          <w:marLeft w:val="640"/>
          <w:marRight w:val="0"/>
          <w:marTop w:val="0"/>
          <w:marBottom w:val="0"/>
          <w:divBdr>
            <w:top w:val="none" w:sz="0" w:space="0" w:color="auto"/>
            <w:left w:val="none" w:sz="0" w:space="0" w:color="auto"/>
            <w:bottom w:val="none" w:sz="0" w:space="0" w:color="auto"/>
            <w:right w:val="none" w:sz="0" w:space="0" w:color="auto"/>
          </w:divBdr>
        </w:div>
        <w:div w:id="739062093">
          <w:marLeft w:val="640"/>
          <w:marRight w:val="0"/>
          <w:marTop w:val="0"/>
          <w:marBottom w:val="0"/>
          <w:divBdr>
            <w:top w:val="none" w:sz="0" w:space="0" w:color="auto"/>
            <w:left w:val="none" w:sz="0" w:space="0" w:color="auto"/>
            <w:bottom w:val="none" w:sz="0" w:space="0" w:color="auto"/>
            <w:right w:val="none" w:sz="0" w:space="0" w:color="auto"/>
          </w:divBdr>
        </w:div>
        <w:div w:id="1770849203">
          <w:marLeft w:val="640"/>
          <w:marRight w:val="0"/>
          <w:marTop w:val="0"/>
          <w:marBottom w:val="0"/>
          <w:divBdr>
            <w:top w:val="none" w:sz="0" w:space="0" w:color="auto"/>
            <w:left w:val="none" w:sz="0" w:space="0" w:color="auto"/>
            <w:bottom w:val="none" w:sz="0" w:space="0" w:color="auto"/>
            <w:right w:val="none" w:sz="0" w:space="0" w:color="auto"/>
          </w:divBdr>
        </w:div>
        <w:div w:id="1989935784">
          <w:marLeft w:val="640"/>
          <w:marRight w:val="0"/>
          <w:marTop w:val="0"/>
          <w:marBottom w:val="0"/>
          <w:divBdr>
            <w:top w:val="none" w:sz="0" w:space="0" w:color="auto"/>
            <w:left w:val="none" w:sz="0" w:space="0" w:color="auto"/>
            <w:bottom w:val="none" w:sz="0" w:space="0" w:color="auto"/>
            <w:right w:val="none" w:sz="0" w:space="0" w:color="auto"/>
          </w:divBdr>
        </w:div>
        <w:div w:id="1849562896">
          <w:marLeft w:val="640"/>
          <w:marRight w:val="0"/>
          <w:marTop w:val="0"/>
          <w:marBottom w:val="0"/>
          <w:divBdr>
            <w:top w:val="none" w:sz="0" w:space="0" w:color="auto"/>
            <w:left w:val="none" w:sz="0" w:space="0" w:color="auto"/>
            <w:bottom w:val="none" w:sz="0" w:space="0" w:color="auto"/>
            <w:right w:val="none" w:sz="0" w:space="0" w:color="auto"/>
          </w:divBdr>
        </w:div>
        <w:div w:id="1230117122">
          <w:marLeft w:val="640"/>
          <w:marRight w:val="0"/>
          <w:marTop w:val="0"/>
          <w:marBottom w:val="0"/>
          <w:divBdr>
            <w:top w:val="none" w:sz="0" w:space="0" w:color="auto"/>
            <w:left w:val="none" w:sz="0" w:space="0" w:color="auto"/>
            <w:bottom w:val="none" w:sz="0" w:space="0" w:color="auto"/>
            <w:right w:val="none" w:sz="0" w:space="0" w:color="auto"/>
          </w:divBdr>
        </w:div>
        <w:div w:id="1636762159">
          <w:marLeft w:val="640"/>
          <w:marRight w:val="0"/>
          <w:marTop w:val="0"/>
          <w:marBottom w:val="0"/>
          <w:divBdr>
            <w:top w:val="none" w:sz="0" w:space="0" w:color="auto"/>
            <w:left w:val="none" w:sz="0" w:space="0" w:color="auto"/>
            <w:bottom w:val="none" w:sz="0" w:space="0" w:color="auto"/>
            <w:right w:val="none" w:sz="0" w:space="0" w:color="auto"/>
          </w:divBdr>
        </w:div>
        <w:div w:id="1542207588">
          <w:marLeft w:val="640"/>
          <w:marRight w:val="0"/>
          <w:marTop w:val="0"/>
          <w:marBottom w:val="0"/>
          <w:divBdr>
            <w:top w:val="none" w:sz="0" w:space="0" w:color="auto"/>
            <w:left w:val="none" w:sz="0" w:space="0" w:color="auto"/>
            <w:bottom w:val="none" w:sz="0" w:space="0" w:color="auto"/>
            <w:right w:val="none" w:sz="0" w:space="0" w:color="auto"/>
          </w:divBdr>
        </w:div>
        <w:div w:id="1609239952">
          <w:marLeft w:val="640"/>
          <w:marRight w:val="0"/>
          <w:marTop w:val="0"/>
          <w:marBottom w:val="0"/>
          <w:divBdr>
            <w:top w:val="none" w:sz="0" w:space="0" w:color="auto"/>
            <w:left w:val="none" w:sz="0" w:space="0" w:color="auto"/>
            <w:bottom w:val="none" w:sz="0" w:space="0" w:color="auto"/>
            <w:right w:val="none" w:sz="0" w:space="0" w:color="auto"/>
          </w:divBdr>
        </w:div>
        <w:div w:id="1719665990">
          <w:marLeft w:val="640"/>
          <w:marRight w:val="0"/>
          <w:marTop w:val="0"/>
          <w:marBottom w:val="0"/>
          <w:divBdr>
            <w:top w:val="none" w:sz="0" w:space="0" w:color="auto"/>
            <w:left w:val="none" w:sz="0" w:space="0" w:color="auto"/>
            <w:bottom w:val="none" w:sz="0" w:space="0" w:color="auto"/>
            <w:right w:val="none" w:sz="0" w:space="0" w:color="auto"/>
          </w:divBdr>
        </w:div>
        <w:div w:id="1757090816">
          <w:marLeft w:val="640"/>
          <w:marRight w:val="0"/>
          <w:marTop w:val="0"/>
          <w:marBottom w:val="0"/>
          <w:divBdr>
            <w:top w:val="none" w:sz="0" w:space="0" w:color="auto"/>
            <w:left w:val="none" w:sz="0" w:space="0" w:color="auto"/>
            <w:bottom w:val="none" w:sz="0" w:space="0" w:color="auto"/>
            <w:right w:val="none" w:sz="0" w:space="0" w:color="auto"/>
          </w:divBdr>
        </w:div>
        <w:div w:id="1558393801">
          <w:marLeft w:val="640"/>
          <w:marRight w:val="0"/>
          <w:marTop w:val="0"/>
          <w:marBottom w:val="0"/>
          <w:divBdr>
            <w:top w:val="none" w:sz="0" w:space="0" w:color="auto"/>
            <w:left w:val="none" w:sz="0" w:space="0" w:color="auto"/>
            <w:bottom w:val="none" w:sz="0" w:space="0" w:color="auto"/>
            <w:right w:val="none" w:sz="0" w:space="0" w:color="auto"/>
          </w:divBdr>
        </w:div>
        <w:div w:id="851990867">
          <w:marLeft w:val="640"/>
          <w:marRight w:val="0"/>
          <w:marTop w:val="0"/>
          <w:marBottom w:val="0"/>
          <w:divBdr>
            <w:top w:val="none" w:sz="0" w:space="0" w:color="auto"/>
            <w:left w:val="none" w:sz="0" w:space="0" w:color="auto"/>
            <w:bottom w:val="none" w:sz="0" w:space="0" w:color="auto"/>
            <w:right w:val="none" w:sz="0" w:space="0" w:color="auto"/>
          </w:divBdr>
        </w:div>
        <w:div w:id="1894658525">
          <w:marLeft w:val="640"/>
          <w:marRight w:val="0"/>
          <w:marTop w:val="0"/>
          <w:marBottom w:val="0"/>
          <w:divBdr>
            <w:top w:val="none" w:sz="0" w:space="0" w:color="auto"/>
            <w:left w:val="none" w:sz="0" w:space="0" w:color="auto"/>
            <w:bottom w:val="none" w:sz="0" w:space="0" w:color="auto"/>
            <w:right w:val="none" w:sz="0" w:space="0" w:color="auto"/>
          </w:divBdr>
        </w:div>
        <w:div w:id="306206498">
          <w:marLeft w:val="640"/>
          <w:marRight w:val="0"/>
          <w:marTop w:val="0"/>
          <w:marBottom w:val="0"/>
          <w:divBdr>
            <w:top w:val="none" w:sz="0" w:space="0" w:color="auto"/>
            <w:left w:val="none" w:sz="0" w:space="0" w:color="auto"/>
            <w:bottom w:val="none" w:sz="0" w:space="0" w:color="auto"/>
            <w:right w:val="none" w:sz="0" w:space="0" w:color="auto"/>
          </w:divBdr>
        </w:div>
        <w:div w:id="1231622145">
          <w:marLeft w:val="640"/>
          <w:marRight w:val="0"/>
          <w:marTop w:val="0"/>
          <w:marBottom w:val="0"/>
          <w:divBdr>
            <w:top w:val="none" w:sz="0" w:space="0" w:color="auto"/>
            <w:left w:val="none" w:sz="0" w:space="0" w:color="auto"/>
            <w:bottom w:val="none" w:sz="0" w:space="0" w:color="auto"/>
            <w:right w:val="none" w:sz="0" w:space="0" w:color="auto"/>
          </w:divBdr>
        </w:div>
        <w:div w:id="37319854">
          <w:marLeft w:val="640"/>
          <w:marRight w:val="0"/>
          <w:marTop w:val="0"/>
          <w:marBottom w:val="0"/>
          <w:divBdr>
            <w:top w:val="none" w:sz="0" w:space="0" w:color="auto"/>
            <w:left w:val="none" w:sz="0" w:space="0" w:color="auto"/>
            <w:bottom w:val="none" w:sz="0" w:space="0" w:color="auto"/>
            <w:right w:val="none" w:sz="0" w:space="0" w:color="auto"/>
          </w:divBdr>
        </w:div>
        <w:div w:id="1584297705">
          <w:marLeft w:val="640"/>
          <w:marRight w:val="0"/>
          <w:marTop w:val="0"/>
          <w:marBottom w:val="0"/>
          <w:divBdr>
            <w:top w:val="none" w:sz="0" w:space="0" w:color="auto"/>
            <w:left w:val="none" w:sz="0" w:space="0" w:color="auto"/>
            <w:bottom w:val="none" w:sz="0" w:space="0" w:color="auto"/>
            <w:right w:val="none" w:sz="0" w:space="0" w:color="auto"/>
          </w:divBdr>
        </w:div>
        <w:div w:id="2073112165">
          <w:marLeft w:val="640"/>
          <w:marRight w:val="0"/>
          <w:marTop w:val="0"/>
          <w:marBottom w:val="0"/>
          <w:divBdr>
            <w:top w:val="none" w:sz="0" w:space="0" w:color="auto"/>
            <w:left w:val="none" w:sz="0" w:space="0" w:color="auto"/>
            <w:bottom w:val="none" w:sz="0" w:space="0" w:color="auto"/>
            <w:right w:val="none" w:sz="0" w:space="0" w:color="auto"/>
          </w:divBdr>
        </w:div>
        <w:div w:id="1977681565">
          <w:marLeft w:val="640"/>
          <w:marRight w:val="0"/>
          <w:marTop w:val="0"/>
          <w:marBottom w:val="0"/>
          <w:divBdr>
            <w:top w:val="none" w:sz="0" w:space="0" w:color="auto"/>
            <w:left w:val="none" w:sz="0" w:space="0" w:color="auto"/>
            <w:bottom w:val="none" w:sz="0" w:space="0" w:color="auto"/>
            <w:right w:val="none" w:sz="0" w:space="0" w:color="auto"/>
          </w:divBdr>
        </w:div>
        <w:div w:id="1154880361">
          <w:marLeft w:val="640"/>
          <w:marRight w:val="0"/>
          <w:marTop w:val="0"/>
          <w:marBottom w:val="0"/>
          <w:divBdr>
            <w:top w:val="none" w:sz="0" w:space="0" w:color="auto"/>
            <w:left w:val="none" w:sz="0" w:space="0" w:color="auto"/>
            <w:bottom w:val="none" w:sz="0" w:space="0" w:color="auto"/>
            <w:right w:val="none" w:sz="0" w:space="0" w:color="auto"/>
          </w:divBdr>
        </w:div>
        <w:div w:id="529925462">
          <w:marLeft w:val="640"/>
          <w:marRight w:val="0"/>
          <w:marTop w:val="0"/>
          <w:marBottom w:val="0"/>
          <w:divBdr>
            <w:top w:val="none" w:sz="0" w:space="0" w:color="auto"/>
            <w:left w:val="none" w:sz="0" w:space="0" w:color="auto"/>
            <w:bottom w:val="none" w:sz="0" w:space="0" w:color="auto"/>
            <w:right w:val="none" w:sz="0" w:space="0" w:color="auto"/>
          </w:divBdr>
        </w:div>
        <w:div w:id="845637199">
          <w:marLeft w:val="640"/>
          <w:marRight w:val="0"/>
          <w:marTop w:val="0"/>
          <w:marBottom w:val="0"/>
          <w:divBdr>
            <w:top w:val="none" w:sz="0" w:space="0" w:color="auto"/>
            <w:left w:val="none" w:sz="0" w:space="0" w:color="auto"/>
            <w:bottom w:val="none" w:sz="0" w:space="0" w:color="auto"/>
            <w:right w:val="none" w:sz="0" w:space="0" w:color="auto"/>
          </w:divBdr>
        </w:div>
        <w:div w:id="209415438">
          <w:marLeft w:val="640"/>
          <w:marRight w:val="0"/>
          <w:marTop w:val="0"/>
          <w:marBottom w:val="0"/>
          <w:divBdr>
            <w:top w:val="none" w:sz="0" w:space="0" w:color="auto"/>
            <w:left w:val="none" w:sz="0" w:space="0" w:color="auto"/>
            <w:bottom w:val="none" w:sz="0" w:space="0" w:color="auto"/>
            <w:right w:val="none" w:sz="0" w:space="0" w:color="auto"/>
          </w:divBdr>
        </w:div>
        <w:div w:id="1625381986">
          <w:marLeft w:val="640"/>
          <w:marRight w:val="0"/>
          <w:marTop w:val="0"/>
          <w:marBottom w:val="0"/>
          <w:divBdr>
            <w:top w:val="none" w:sz="0" w:space="0" w:color="auto"/>
            <w:left w:val="none" w:sz="0" w:space="0" w:color="auto"/>
            <w:bottom w:val="none" w:sz="0" w:space="0" w:color="auto"/>
            <w:right w:val="none" w:sz="0" w:space="0" w:color="auto"/>
          </w:divBdr>
        </w:div>
        <w:div w:id="1278215449">
          <w:marLeft w:val="640"/>
          <w:marRight w:val="0"/>
          <w:marTop w:val="0"/>
          <w:marBottom w:val="0"/>
          <w:divBdr>
            <w:top w:val="none" w:sz="0" w:space="0" w:color="auto"/>
            <w:left w:val="none" w:sz="0" w:space="0" w:color="auto"/>
            <w:bottom w:val="none" w:sz="0" w:space="0" w:color="auto"/>
            <w:right w:val="none" w:sz="0" w:space="0" w:color="auto"/>
          </w:divBdr>
        </w:div>
        <w:div w:id="748424959">
          <w:marLeft w:val="640"/>
          <w:marRight w:val="0"/>
          <w:marTop w:val="0"/>
          <w:marBottom w:val="0"/>
          <w:divBdr>
            <w:top w:val="none" w:sz="0" w:space="0" w:color="auto"/>
            <w:left w:val="none" w:sz="0" w:space="0" w:color="auto"/>
            <w:bottom w:val="none" w:sz="0" w:space="0" w:color="auto"/>
            <w:right w:val="none" w:sz="0" w:space="0" w:color="auto"/>
          </w:divBdr>
        </w:div>
        <w:div w:id="1748916241">
          <w:marLeft w:val="640"/>
          <w:marRight w:val="0"/>
          <w:marTop w:val="0"/>
          <w:marBottom w:val="0"/>
          <w:divBdr>
            <w:top w:val="none" w:sz="0" w:space="0" w:color="auto"/>
            <w:left w:val="none" w:sz="0" w:space="0" w:color="auto"/>
            <w:bottom w:val="none" w:sz="0" w:space="0" w:color="auto"/>
            <w:right w:val="none" w:sz="0" w:space="0" w:color="auto"/>
          </w:divBdr>
        </w:div>
        <w:div w:id="674959555">
          <w:marLeft w:val="640"/>
          <w:marRight w:val="0"/>
          <w:marTop w:val="0"/>
          <w:marBottom w:val="0"/>
          <w:divBdr>
            <w:top w:val="none" w:sz="0" w:space="0" w:color="auto"/>
            <w:left w:val="none" w:sz="0" w:space="0" w:color="auto"/>
            <w:bottom w:val="none" w:sz="0" w:space="0" w:color="auto"/>
            <w:right w:val="none" w:sz="0" w:space="0" w:color="auto"/>
          </w:divBdr>
        </w:div>
        <w:div w:id="323123606">
          <w:marLeft w:val="640"/>
          <w:marRight w:val="0"/>
          <w:marTop w:val="0"/>
          <w:marBottom w:val="0"/>
          <w:divBdr>
            <w:top w:val="none" w:sz="0" w:space="0" w:color="auto"/>
            <w:left w:val="none" w:sz="0" w:space="0" w:color="auto"/>
            <w:bottom w:val="none" w:sz="0" w:space="0" w:color="auto"/>
            <w:right w:val="none" w:sz="0" w:space="0" w:color="auto"/>
          </w:divBdr>
        </w:div>
        <w:div w:id="270820690">
          <w:marLeft w:val="640"/>
          <w:marRight w:val="0"/>
          <w:marTop w:val="0"/>
          <w:marBottom w:val="0"/>
          <w:divBdr>
            <w:top w:val="none" w:sz="0" w:space="0" w:color="auto"/>
            <w:left w:val="none" w:sz="0" w:space="0" w:color="auto"/>
            <w:bottom w:val="none" w:sz="0" w:space="0" w:color="auto"/>
            <w:right w:val="none" w:sz="0" w:space="0" w:color="auto"/>
          </w:divBdr>
        </w:div>
        <w:div w:id="484246262">
          <w:marLeft w:val="640"/>
          <w:marRight w:val="0"/>
          <w:marTop w:val="0"/>
          <w:marBottom w:val="0"/>
          <w:divBdr>
            <w:top w:val="none" w:sz="0" w:space="0" w:color="auto"/>
            <w:left w:val="none" w:sz="0" w:space="0" w:color="auto"/>
            <w:bottom w:val="none" w:sz="0" w:space="0" w:color="auto"/>
            <w:right w:val="none" w:sz="0" w:space="0" w:color="auto"/>
          </w:divBdr>
        </w:div>
        <w:div w:id="566191130">
          <w:marLeft w:val="640"/>
          <w:marRight w:val="0"/>
          <w:marTop w:val="0"/>
          <w:marBottom w:val="0"/>
          <w:divBdr>
            <w:top w:val="none" w:sz="0" w:space="0" w:color="auto"/>
            <w:left w:val="none" w:sz="0" w:space="0" w:color="auto"/>
            <w:bottom w:val="none" w:sz="0" w:space="0" w:color="auto"/>
            <w:right w:val="none" w:sz="0" w:space="0" w:color="auto"/>
          </w:divBdr>
        </w:div>
        <w:div w:id="1756319004">
          <w:marLeft w:val="640"/>
          <w:marRight w:val="0"/>
          <w:marTop w:val="0"/>
          <w:marBottom w:val="0"/>
          <w:divBdr>
            <w:top w:val="none" w:sz="0" w:space="0" w:color="auto"/>
            <w:left w:val="none" w:sz="0" w:space="0" w:color="auto"/>
            <w:bottom w:val="none" w:sz="0" w:space="0" w:color="auto"/>
            <w:right w:val="none" w:sz="0" w:space="0" w:color="auto"/>
          </w:divBdr>
        </w:div>
        <w:div w:id="1331063743">
          <w:marLeft w:val="640"/>
          <w:marRight w:val="0"/>
          <w:marTop w:val="0"/>
          <w:marBottom w:val="0"/>
          <w:divBdr>
            <w:top w:val="none" w:sz="0" w:space="0" w:color="auto"/>
            <w:left w:val="none" w:sz="0" w:space="0" w:color="auto"/>
            <w:bottom w:val="none" w:sz="0" w:space="0" w:color="auto"/>
            <w:right w:val="none" w:sz="0" w:space="0" w:color="auto"/>
          </w:divBdr>
        </w:div>
        <w:div w:id="900362153">
          <w:marLeft w:val="640"/>
          <w:marRight w:val="0"/>
          <w:marTop w:val="0"/>
          <w:marBottom w:val="0"/>
          <w:divBdr>
            <w:top w:val="none" w:sz="0" w:space="0" w:color="auto"/>
            <w:left w:val="none" w:sz="0" w:space="0" w:color="auto"/>
            <w:bottom w:val="none" w:sz="0" w:space="0" w:color="auto"/>
            <w:right w:val="none" w:sz="0" w:space="0" w:color="auto"/>
          </w:divBdr>
        </w:div>
        <w:div w:id="1521317610">
          <w:marLeft w:val="640"/>
          <w:marRight w:val="0"/>
          <w:marTop w:val="0"/>
          <w:marBottom w:val="0"/>
          <w:divBdr>
            <w:top w:val="none" w:sz="0" w:space="0" w:color="auto"/>
            <w:left w:val="none" w:sz="0" w:space="0" w:color="auto"/>
            <w:bottom w:val="none" w:sz="0" w:space="0" w:color="auto"/>
            <w:right w:val="none" w:sz="0" w:space="0" w:color="auto"/>
          </w:divBdr>
        </w:div>
        <w:div w:id="193814934">
          <w:marLeft w:val="640"/>
          <w:marRight w:val="0"/>
          <w:marTop w:val="0"/>
          <w:marBottom w:val="0"/>
          <w:divBdr>
            <w:top w:val="none" w:sz="0" w:space="0" w:color="auto"/>
            <w:left w:val="none" w:sz="0" w:space="0" w:color="auto"/>
            <w:bottom w:val="none" w:sz="0" w:space="0" w:color="auto"/>
            <w:right w:val="none" w:sz="0" w:space="0" w:color="auto"/>
          </w:divBdr>
        </w:div>
        <w:div w:id="1825311365">
          <w:marLeft w:val="640"/>
          <w:marRight w:val="0"/>
          <w:marTop w:val="0"/>
          <w:marBottom w:val="0"/>
          <w:divBdr>
            <w:top w:val="none" w:sz="0" w:space="0" w:color="auto"/>
            <w:left w:val="none" w:sz="0" w:space="0" w:color="auto"/>
            <w:bottom w:val="none" w:sz="0" w:space="0" w:color="auto"/>
            <w:right w:val="none" w:sz="0" w:space="0" w:color="auto"/>
          </w:divBdr>
        </w:div>
        <w:div w:id="291595702">
          <w:marLeft w:val="640"/>
          <w:marRight w:val="0"/>
          <w:marTop w:val="0"/>
          <w:marBottom w:val="0"/>
          <w:divBdr>
            <w:top w:val="none" w:sz="0" w:space="0" w:color="auto"/>
            <w:left w:val="none" w:sz="0" w:space="0" w:color="auto"/>
            <w:bottom w:val="none" w:sz="0" w:space="0" w:color="auto"/>
            <w:right w:val="none" w:sz="0" w:space="0" w:color="auto"/>
          </w:divBdr>
        </w:div>
        <w:div w:id="298926167">
          <w:marLeft w:val="640"/>
          <w:marRight w:val="0"/>
          <w:marTop w:val="0"/>
          <w:marBottom w:val="0"/>
          <w:divBdr>
            <w:top w:val="none" w:sz="0" w:space="0" w:color="auto"/>
            <w:left w:val="none" w:sz="0" w:space="0" w:color="auto"/>
            <w:bottom w:val="none" w:sz="0" w:space="0" w:color="auto"/>
            <w:right w:val="none" w:sz="0" w:space="0" w:color="auto"/>
          </w:divBdr>
        </w:div>
        <w:div w:id="1834376743">
          <w:marLeft w:val="640"/>
          <w:marRight w:val="0"/>
          <w:marTop w:val="0"/>
          <w:marBottom w:val="0"/>
          <w:divBdr>
            <w:top w:val="none" w:sz="0" w:space="0" w:color="auto"/>
            <w:left w:val="none" w:sz="0" w:space="0" w:color="auto"/>
            <w:bottom w:val="none" w:sz="0" w:space="0" w:color="auto"/>
            <w:right w:val="none" w:sz="0" w:space="0" w:color="auto"/>
          </w:divBdr>
        </w:div>
        <w:div w:id="431628121">
          <w:marLeft w:val="640"/>
          <w:marRight w:val="0"/>
          <w:marTop w:val="0"/>
          <w:marBottom w:val="0"/>
          <w:divBdr>
            <w:top w:val="none" w:sz="0" w:space="0" w:color="auto"/>
            <w:left w:val="none" w:sz="0" w:space="0" w:color="auto"/>
            <w:bottom w:val="none" w:sz="0" w:space="0" w:color="auto"/>
            <w:right w:val="none" w:sz="0" w:space="0" w:color="auto"/>
          </w:divBdr>
        </w:div>
        <w:div w:id="895508223">
          <w:marLeft w:val="640"/>
          <w:marRight w:val="0"/>
          <w:marTop w:val="0"/>
          <w:marBottom w:val="0"/>
          <w:divBdr>
            <w:top w:val="none" w:sz="0" w:space="0" w:color="auto"/>
            <w:left w:val="none" w:sz="0" w:space="0" w:color="auto"/>
            <w:bottom w:val="none" w:sz="0" w:space="0" w:color="auto"/>
            <w:right w:val="none" w:sz="0" w:space="0" w:color="auto"/>
          </w:divBdr>
        </w:div>
        <w:div w:id="2019035850">
          <w:marLeft w:val="640"/>
          <w:marRight w:val="0"/>
          <w:marTop w:val="0"/>
          <w:marBottom w:val="0"/>
          <w:divBdr>
            <w:top w:val="none" w:sz="0" w:space="0" w:color="auto"/>
            <w:left w:val="none" w:sz="0" w:space="0" w:color="auto"/>
            <w:bottom w:val="none" w:sz="0" w:space="0" w:color="auto"/>
            <w:right w:val="none" w:sz="0" w:space="0" w:color="auto"/>
          </w:divBdr>
        </w:div>
        <w:div w:id="2095853583">
          <w:marLeft w:val="640"/>
          <w:marRight w:val="0"/>
          <w:marTop w:val="0"/>
          <w:marBottom w:val="0"/>
          <w:divBdr>
            <w:top w:val="none" w:sz="0" w:space="0" w:color="auto"/>
            <w:left w:val="none" w:sz="0" w:space="0" w:color="auto"/>
            <w:bottom w:val="none" w:sz="0" w:space="0" w:color="auto"/>
            <w:right w:val="none" w:sz="0" w:space="0" w:color="auto"/>
          </w:divBdr>
        </w:div>
        <w:div w:id="957297620">
          <w:marLeft w:val="640"/>
          <w:marRight w:val="0"/>
          <w:marTop w:val="0"/>
          <w:marBottom w:val="0"/>
          <w:divBdr>
            <w:top w:val="none" w:sz="0" w:space="0" w:color="auto"/>
            <w:left w:val="none" w:sz="0" w:space="0" w:color="auto"/>
            <w:bottom w:val="none" w:sz="0" w:space="0" w:color="auto"/>
            <w:right w:val="none" w:sz="0" w:space="0" w:color="auto"/>
          </w:divBdr>
        </w:div>
        <w:div w:id="1437944890">
          <w:marLeft w:val="640"/>
          <w:marRight w:val="0"/>
          <w:marTop w:val="0"/>
          <w:marBottom w:val="0"/>
          <w:divBdr>
            <w:top w:val="none" w:sz="0" w:space="0" w:color="auto"/>
            <w:left w:val="none" w:sz="0" w:space="0" w:color="auto"/>
            <w:bottom w:val="none" w:sz="0" w:space="0" w:color="auto"/>
            <w:right w:val="none" w:sz="0" w:space="0" w:color="auto"/>
          </w:divBdr>
        </w:div>
        <w:div w:id="2073386599">
          <w:marLeft w:val="640"/>
          <w:marRight w:val="0"/>
          <w:marTop w:val="0"/>
          <w:marBottom w:val="0"/>
          <w:divBdr>
            <w:top w:val="none" w:sz="0" w:space="0" w:color="auto"/>
            <w:left w:val="none" w:sz="0" w:space="0" w:color="auto"/>
            <w:bottom w:val="none" w:sz="0" w:space="0" w:color="auto"/>
            <w:right w:val="none" w:sz="0" w:space="0" w:color="auto"/>
          </w:divBdr>
        </w:div>
        <w:div w:id="1015693215">
          <w:marLeft w:val="640"/>
          <w:marRight w:val="0"/>
          <w:marTop w:val="0"/>
          <w:marBottom w:val="0"/>
          <w:divBdr>
            <w:top w:val="none" w:sz="0" w:space="0" w:color="auto"/>
            <w:left w:val="none" w:sz="0" w:space="0" w:color="auto"/>
            <w:bottom w:val="none" w:sz="0" w:space="0" w:color="auto"/>
            <w:right w:val="none" w:sz="0" w:space="0" w:color="auto"/>
          </w:divBdr>
        </w:div>
        <w:div w:id="1615791718">
          <w:marLeft w:val="640"/>
          <w:marRight w:val="0"/>
          <w:marTop w:val="0"/>
          <w:marBottom w:val="0"/>
          <w:divBdr>
            <w:top w:val="none" w:sz="0" w:space="0" w:color="auto"/>
            <w:left w:val="none" w:sz="0" w:space="0" w:color="auto"/>
            <w:bottom w:val="none" w:sz="0" w:space="0" w:color="auto"/>
            <w:right w:val="none" w:sz="0" w:space="0" w:color="auto"/>
          </w:divBdr>
        </w:div>
        <w:div w:id="191498494">
          <w:marLeft w:val="640"/>
          <w:marRight w:val="0"/>
          <w:marTop w:val="0"/>
          <w:marBottom w:val="0"/>
          <w:divBdr>
            <w:top w:val="none" w:sz="0" w:space="0" w:color="auto"/>
            <w:left w:val="none" w:sz="0" w:space="0" w:color="auto"/>
            <w:bottom w:val="none" w:sz="0" w:space="0" w:color="auto"/>
            <w:right w:val="none" w:sz="0" w:space="0" w:color="auto"/>
          </w:divBdr>
        </w:div>
        <w:div w:id="1946186002">
          <w:marLeft w:val="640"/>
          <w:marRight w:val="0"/>
          <w:marTop w:val="0"/>
          <w:marBottom w:val="0"/>
          <w:divBdr>
            <w:top w:val="none" w:sz="0" w:space="0" w:color="auto"/>
            <w:left w:val="none" w:sz="0" w:space="0" w:color="auto"/>
            <w:bottom w:val="none" w:sz="0" w:space="0" w:color="auto"/>
            <w:right w:val="none" w:sz="0" w:space="0" w:color="auto"/>
          </w:divBdr>
        </w:div>
        <w:div w:id="1757169708">
          <w:marLeft w:val="640"/>
          <w:marRight w:val="0"/>
          <w:marTop w:val="0"/>
          <w:marBottom w:val="0"/>
          <w:divBdr>
            <w:top w:val="none" w:sz="0" w:space="0" w:color="auto"/>
            <w:left w:val="none" w:sz="0" w:space="0" w:color="auto"/>
            <w:bottom w:val="none" w:sz="0" w:space="0" w:color="auto"/>
            <w:right w:val="none" w:sz="0" w:space="0" w:color="auto"/>
          </w:divBdr>
        </w:div>
        <w:div w:id="1673684083">
          <w:marLeft w:val="640"/>
          <w:marRight w:val="0"/>
          <w:marTop w:val="0"/>
          <w:marBottom w:val="0"/>
          <w:divBdr>
            <w:top w:val="none" w:sz="0" w:space="0" w:color="auto"/>
            <w:left w:val="none" w:sz="0" w:space="0" w:color="auto"/>
            <w:bottom w:val="none" w:sz="0" w:space="0" w:color="auto"/>
            <w:right w:val="none" w:sz="0" w:space="0" w:color="auto"/>
          </w:divBdr>
        </w:div>
        <w:div w:id="1178235254">
          <w:marLeft w:val="640"/>
          <w:marRight w:val="0"/>
          <w:marTop w:val="0"/>
          <w:marBottom w:val="0"/>
          <w:divBdr>
            <w:top w:val="none" w:sz="0" w:space="0" w:color="auto"/>
            <w:left w:val="none" w:sz="0" w:space="0" w:color="auto"/>
            <w:bottom w:val="none" w:sz="0" w:space="0" w:color="auto"/>
            <w:right w:val="none" w:sz="0" w:space="0" w:color="auto"/>
          </w:divBdr>
        </w:div>
        <w:div w:id="2016102599">
          <w:marLeft w:val="640"/>
          <w:marRight w:val="0"/>
          <w:marTop w:val="0"/>
          <w:marBottom w:val="0"/>
          <w:divBdr>
            <w:top w:val="none" w:sz="0" w:space="0" w:color="auto"/>
            <w:left w:val="none" w:sz="0" w:space="0" w:color="auto"/>
            <w:bottom w:val="none" w:sz="0" w:space="0" w:color="auto"/>
            <w:right w:val="none" w:sz="0" w:space="0" w:color="auto"/>
          </w:divBdr>
        </w:div>
        <w:div w:id="320699074">
          <w:marLeft w:val="640"/>
          <w:marRight w:val="0"/>
          <w:marTop w:val="0"/>
          <w:marBottom w:val="0"/>
          <w:divBdr>
            <w:top w:val="none" w:sz="0" w:space="0" w:color="auto"/>
            <w:left w:val="none" w:sz="0" w:space="0" w:color="auto"/>
            <w:bottom w:val="none" w:sz="0" w:space="0" w:color="auto"/>
            <w:right w:val="none" w:sz="0" w:space="0" w:color="auto"/>
          </w:divBdr>
        </w:div>
        <w:div w:id="448163504">
          <w:marLeft w:val="640"/>
          <w:marRight w:val="0"/>
          <w:marTop w:val="0"/>
          <w:marBottom w:val="0"/>
          <w:divBdr>
            <w:top w:val="none" w:sz="0" w:space="0" w:color="auto"/>
            <w:left w:val="none" w:sz="0" w:space="0" w:color="auto"/>
            <w:bottom w:val="none" w:sz="0" w:space="0" w:color="auto"/>
            <w:right w:val="none" w:sz="0" w:space="0" w:color="auto"/>
          </w:divBdr>
        </w:div>
        <w:div w:id="1846435384">
          <w:marLeft w:val="640"/>
          <w:marRight w:val="0"/>
          <w:marTop w:val="0"/>
          <w:marBottom w:val="0"/>
          <w:divBdr>
            <w:top w:val="none" w:sz="0" w:space="0" w:color="auto"/>
            <w:left w:val="none" w:sz="0" w:space="0" w:color="auto"/>
            <w:bottom w:val="none" w:sz="0" w:space="0" w:color="auto"/>
            <w:right w:val="none" w:sz="0" w:space="0" w:color="auto"/>
          </w:divBdr>
        </w:div>
        <w:div w:id="863597892">
          <w:marLeft w:val="640"/>
          <w:marRight w:val="0"/>
          <w:marTop w:val="0"/>
          <w:marBottom w:val="0"/>
          <w:divBdr>
            <w:top w:val="none" w:sz="0" w:space="0" w:color="auto"/>
            <w:left w:val="none" w:sz="0" w:space="0" w:color="auto"/>
            <w:bottom w:val="none" w:sz="0" w:space="0" w:color="auto"/>
            <w:right w:val="none" w:sz="0" w:space="0" w:color="auto"/>
          </w:divBdr>
        </w:div>
        <w:div w:id="1551263003">
          <w:marLeft w:val="640"/>
          <w:marRight w:val="0"/>
          <w:marTop w:val="0"/>
          <w:marBottom w:val="0"/>
          <w:divBdr>
            <w:top w:val="none" w:sz="0" w:space="0" w:color="auto"/>
            <w:left w:val="none" w:sz="0" w:space="0" w:color="auto"/>
            <w:bottom w:val="none" w:sz="0" w:space="0" w:color="auto"/>
            <w:right w:val="none" w:sz="0" w:space="0" w:color="auto"/>
          </w:divBdr>
        </w:div>
        <w:div w:id="1804079935">
          <w:marLeft w:val="640"/>
          <w:marRight w:val="0"/>
          <w:marTop w:val="0"/>
          <w:marBottom w:val="0"/>
          <w:divBdr>
            <w:top w:val="none" w:sz="0" w:space="0" w:color="auto"/>
            <w:left w:val="none" w:sz="0" w:space="0" w:color="auto"/>
            <w:bottom w:val="none" w:sz="0" w:space="0" w:color="auto"/>
            <w:right w:val="none" w:sz="0" w:space="0" w:color="auto"/>
          </w:divBdr>
        </w:div>
        <w:div w:id="1519931255">
          <w:marLeft w:val="640"/>
          <w:marRight w:val="0"/>
          <w:marTop w:val="0"/>
          <w:marBottom w:val="0"/>
          <w:divBdr>
            <w:top w:val="none" w:sz="0" w:space="0" w:color="auto"/>
            <w:left w:val="none" w:sz="0" w:space="0" w:color="auto"/>
            <w:bottom w:val="none" w:sz="0" w:space="0" w:color="auto"/>
            <w:right w:val="none" w:sz="0" w:space="0" w:color="auto"/>
          </w:divBdr>
        </w:div>
        <w:div w:id="818691983">
          <w:marLeft w:val="640"/>
          <w:marRight w:val="0"/>
          <w:marTop w:val="0"/>
          <w:marBottom w:val="0"/>
          <w:divBdr>
            <w:top w:val="none" w:sz="0" w:space="0" w:color="auto"/>
            <w:left w:val="none" w:sz="0" w:space="0" w:color="auto"/>
            <w:bottom w:val="none" w:sz="0" w:space="0" w:color="auto"/>
            <w:right w:val="none" w:sz="0" w:space="0" w:color="auto"/>
          </w:divBdr>
        </w:div>
        <w:div w:id="1729182779">
          <w:marLeft w:val="640"/>
          <w:marRight w:val="0"/>
          <w:marTop w:val="0"/>
          <w:marBottom w:val="0"/>
          <w:divBdr>
            <w:top w:val="none" w:sz="0" w:space="0" w:color="auto"/>
            <w:left w:val="none" w:sz="0" w:space="0" w:color="auto"/>
            <w:bottom w:val="none" w:sz="0" w:space="0" w:color="auto"/>
            <w:right w:val="none" w:sz="0" w:space="0" w:color="auto"/>
          </w:divBdr>
        </w:div>
        <w:div w:id="1148129714">
          <w:marLeft w:val="640"/>
          <w:marRight w:val="0"/>
          <w:marTop w:val="0"/>
          <w:marBottom w:val="0"/>
          <w:divBdr>
            <w:top w:val="none" w:sz="0" w:space="0" w:color="auto"/>
            <w:left w:val="none" w:sz="0" w:space="0" w:color="auto"/>
            <w:bottom w:val="none" w:sz="0" w:space="0" w:color="auto"/>
            <w:right w:val="none" w:sz="0" w:space="0" w:color="auto"/>
          </w:divBdr>
        </w:div>
        <w:div w:id="1776555181">
          <w:marLeft w:val="640"/>
          <w:marRight w:val="0"/>
          <w:marTop w:val="0"/>
          <w:marBottom w:val="0"/>
          <w:divBdr>
            <w:top w:val="none" w:sz="0" w:space="0" w:color="auto"/>
            <w:left w:val="none" w:sz="0" w:space="0" w:color="auto"/>
            <w:bottom w:val="none" w:sz="0" w:space="0" w:color="auto"/>
            <w:right w:val="none" w:sz="0" w:space="0" w:color="auto"/>
          </w:divBdr>
        </w:div>
        <w:div w:id="929315109">
          <w:marLeft w:val="640"/>
          <w:marRight w:val="0"/>
          <w:marTop w:val="0"/>
          <w:marBottom w:val="0"/>
          <w:divBdr>
            <w:top w:val="none" w:sz="0" w:space="0" w:color="auto"/>
            <w:left w:val="none" w:sz="0" w:space="0" w:color="auto"/>
            <w:bottom w:val="none" w:sz="0" w:space="0" w:color="auto"/>
            <w:right w:val="none" w:sz="0" w:space="0" w:color="auto"/>
          </w:divBdr>
        </w:div>
        <w:div w:id="1595550642">
          <w:marLeft w:val="640"/>
          <w:marRight w:val="0"/>
          <w:marTop w:val="0"/>
          <w:marBottom w:val="0"/>
          <w:divBdr>
            <w:top w:val="none" w:sz="0" w:space="0" w:color="auto"/>
            <w:left w:val="none" w:sz="0" w:space="0" w:color="auto"/>
            <w:bottom w:val="none" w:sz="0" w:space="0" w:color="auto"/>
            <w:right w:val="none" w:sz="0" w:space="0" w:color="auto"/>
          </w:divBdr>
        </w:div>
        <w:div w:id="1391540396">
          <w:marLeft w:val="640"/>
          <w:marRight w:val="0"/>
          <w:marTop w:val="0"/>
          <w:marBottom w:val="0"/>
          <w:divBdr>
            <w:top w:val="none" w:sz="0" w:space="0" w:color="auto"/>
            <w:left w:val="none" w:sz="0" w:space="0" w:color="auto"/>
            <w:bottom w:val="none" w:sz="0" w:space="0" w:color="auto"/>
            <w:right w:val="none" w:sz="0" w:space="0" w:color="auto"/>
          </w:divBdr>
        </w:div>
        <w:div w:id="1234513716">
          <w:marLeft w:val="640"/>
          <w:marRight w:val="0"/>
          <w:marTop w:val="0"/>
          <w:marBottom w:val="0"/>
          <w:divBdr>
            <w:top w:val="none" w:sz="0" w:space="0" w:color="auto"/>
            <w:left w:val="none" w:sz="0" w:space="0" w:color="auto"/>
            <w:bottom w:val="none" w:sz="0" w:space="0" w:color="auto"/>
            <w:right w:val="none" w:sz="0" w:space="0" w:color="auto"/>
          </w:divBdr>
        </w:div>
        <w:div w:id="1751387431">
          <w:marLeft w:val="640"/>
          <w:marRight w:val="0"/>
          <w:marTop w:val="0"/>
          <w:marBottom w:val="0"/>
          <w:divBdr>
            <w:top w:val="none" w:sz="0" w:space="0" w:color="auto"/>
            <w:left w:val="none" w:sz="0" w:space="0" w:color="auto"/>
            <w:bottom w:val="none" w:sz="0" w:space="0" w:color="auto"/>
            <w:right w:val="none" w:sz="0" w:space="0" w:color="auto"/>
          </w:divBdr>
        </w:div>
        <w:div w:id="320742305">
          <w:marLeft w:val="640"/>
          <w:marRight w:val="0"/>
          <w:marTop w:val="0"/>
          <w:marBottom w:val="0"/>
          <w:divBdr>
            <w:top w:val="none" w:sz="0" w:space="0" w:color="auto"/>
            <w:left w:val="none" w:sz="0" w:space="0" w:color="auto"/>
            <w:bottom w:val="none" w:sz="0" w:space="0" w:color="auto"/>
            <w:right w:val="none" w:sz="0" w:space="0" w:color="auto"/>
          </w:divBdr>
        </w:div>
        <w:div w:id="1791900946">
          <w:marLeft w:val="640"/>
          <w:marRight w:val="0"/>
          <w:marTop w:val="0"/>
          <w:marBottom w:val="0"/>
          <w:divBdr>
            <w:top w:val="none" w:sz="0" w:space="0" w:color="auto"/>
            <w:left w:val="none" w:sz="0" w:space="0" w:color="auto"/>
            <w:bottom w:val="none" w:sz="0" w:space="0" w:color="auto"/>
            <w:right w:val="none" w:sz="0" w:space="0" w:color="auto"/>
          </w:divBdr>
        </w:div>
        <w:div w:id="100145778">
          <w:marLeft w:val="640"/>
          <w:marRight w:val="0"/>
          <w:marTop w:val="0"/>
          <w:marBottom w:val="0"/>
          <w:divBdr>
            <w:top w:val="none" w:sz="0" w:space="0" w:color="auto"/>
            <w:left w:val="none" w:sz="0" w:space="0" w:color="auto"/>
            <w:bottom w:val="none" w:sz="0" w:space="0" w:color="auto"/>
            <w:right w:val="none" w:sz="0" w:space="0" w:color="auto"/>
          </w:divBdr>
        </w:div>
        <w:div w:id="691341529">
          <w:marLeft w:val="640"/>
          <w:marRight w:val="0"/>
          <w:marTop w:val="0"/>
          <w:marBottom w:val="0"/>
          <w:divBdr>
            <w:top w:val="none" w:sz="0" w:space="0" w:color="auto"/>
            <w:left w:val="none" w:sz="0" w:space="0" w:color="auto"/>
            <w:bottom w:val="none" w:sz="0" w:space="0" w:color="auto"/>
            <w:right w:val="none" w:sz="0" w:space="0" w:color="auto"/>
          </w:divBdr>
        </w:div>
        <w:div w:id="1787851736">
          <w:marLeft w:val="640"/>
          <w:marRight w:val="0"/>
          <w:marTop w:val="0"/>
          <w:marBottom w:val="0"/>
          <w:divBdr>
            <w:top w:val="none" w:sz="0" w:space="0" w:color="auto"/>
            <w:left w:val="none" w:sz="0" w:space="0" w:color="auto"/>
            <w:bottom w:val="none" w:sz="0" w:space="0" w:color="auto"/>
            <w:right w:val="none" w:sz="0" w:space="0" w:color="auto"/>
          </w:divBdr>
        </w:div>
        <w:div w:id="1367294083">
          <w:marLeft w:val="640"/>
          <w:marRight w:val="0"/>
          <w:marTop w:val="0"/>
          <w:marBottom w:val="0"/>
          <w:divBdr>
            <w:top w:val="none" w:sz="0" w:space="0" w:color="auto"/>
            <w:left w:val="none" w:sz="0" w:space="0" w:color="auto"/>
            <w:bottom w:val="none" w:sz="0" w:space="0" w:color="auto"/>
            <w:right w:val="none" w:sz="0" w:space="0" w:color="auto"/>
          </w:divBdr>
        </w:div>
        <w:div w:id="1777939352">
          <w:marLeft w:val="640"/>
          <w:marRight w:val="0"/>
          <w:marTop w:val="0"/>
          <w:marBottom w:val="0"/>
          <w:divBdr>
            <w:top w:val="none" w:sz="0" w:space="0" w:color="auto"/>
            <w:left w:val="none" w:sz="0" w:space="0" w:color="auto"/>
            <w:bottom w:val="none" w:sz="0" w:space="0" w:color="auto"/>
            <w:right w:val="none" w:sz="0" w:space="0" w:color="auto"/>
          </w:divBdr>
        </w:div>
        <w:div w:id="1728067808">
          <w:marLeft w:val="640"/>
          <w:marRight w:val="0"/>
          <w:marTop w:val="0"/>
          <w:marBottom w:val="0"/>
          <w:divBdr>
            <w:top w:val="none" w:sz="0" w:space="0" w:color="auto"/>
            <w:left w:val="none" w:sz="0" w:space="0" w:color="auto"/>
            <w:bottom w:val="none" w:sz="0" w:space="0" w:color="auto"/>
            <w:right w:val="none" w:sz="0" w:space="0" w:color="auto"/>
          </w:divBdr>
        </w:div>
        <w:div w:id="238056861">
          <w:marLeft w:val="640"/>
          <w:marRight w:val="0"/>
          <w:marTop w:val="0"/>
          <w:marBottom w:val="0"/>
          <w:divBdr>
            <w:top w:val="none" w:sz="0" w:space="0" w:color="auto"/>
            <w:left w:val="none" w:sz="0" w:space="0" w:color="auto"/>
            <w:bottom w:val="none" w:sz="0" w:space="0" w:color="auto"/>
            <w:right w:val="none" w:sz="0" w:space="0" w:color="auto"/>
          </w:divBdr>
        </w:div>
        <w:div w:id="823619061">
          <w:marLeft w:val="640"/>
          <w:marRight w:val="0"/>
          <w:marTop w:val="0"/>
          <w:marBottom w:val="0"/>
          <w:divBdr>
            <w:top w:val="none" w:sz="0" w:space="0" w:color="auto"/>
            <w:left w:val="none" w:sz="0" w:space="0" w:color="auto"/>
            <w:bottom w:val="none" w:sz="0" w:space="0" w:color="auto"/>
            <w:right w:val="none" w:sz="0" w:space="0" w:color="auto"/>
          </w:divBdr>
        </w:div>
        <w:div w:id="76945219">
          <w:marLeft w:val="640"/>
          <w:marRight w:val="0"/>
          <w:marTop w:val="0"/>
          <w:marBottom w:val="0"/>
          <w:divBdr>
            <w:top w:val="none" w:sz="0" w:space="0" w:color="auto"/>
            <w:left w:val="none" w:sz="0" w:space="0" w:color="auto"/>
            <w:bottom w:val="none" w:sz="0" w:space="0" w:color="auto"/>
            <w:right w:val="none" w:sz="0" w:space="0" w:color="auto"/>
          </w:divBdr>
        </w:div>
        <w:div w:id="16741332">
          <w:marLeft w:val="640"/>
          <w:marRight w:val="0"/>
          <w:marTop w:val="0"/>
          <w:marBottom w:val="0"/>
          <w:divBdr>
            <w:top w:val="none" w:sz="0" w:space="0" w:color="auto"/>
            <w:left w:val="none" w:sz="0" w:space="0" w:color="auto"/>
            <w:bottom w:val="none" w:sz="0" w:space="0" w:color="auto"/>
            <w:right w:val="none" w:sz="0" w:space="0" w:color="auto"/>
          </w:divBdr>
        </w:div>
        <w:div w:id="766463705">
          <w:marLeft w:val="640"/>
          <w:marRight w:val="0"/>
          <w:marTop w:val="0"/>
          <w:marBottom w:val="0"/>
          <w:divBdr>
            <w:top w:val="none" w:sz="0" w:space="0" w:color="auto"/>
            <w:left w:val="none" w:sz="0" w:space="0" w:color="auto"/>
            <w:bottom w:val="none" w:sz="0" w:space="0" w:color="auto"/>
            <w:right w:val="none" w:sz="0" w:space="0" w:color="auto"/>
          </w:divBdr>
        </w:div>
        <w:div w:id="1786004412">
          <w:marLeft w:val="640"/>
          <w:marRight w:val="0"/>
          <w:marTop w:val="0"/>
          <w:marBottom w:val="0"/>
          <w:divBdr>
            <w:top w:val="none" w:sz="0" w:space="0" w:color="auto"/>
            <w:left w:val="none" w:sz="0" w:space="0" w:color="auto"/>
            <w:bottom w:val="none" w:sz="0" w:space="0" w:color="auto"/>
            <w:right w:val="none" w:sz="0" w:space="0" w:color="auto"/>
          </w:divBdr>
        </w:div>
        <w:div w:id="294481659">
          <w:marLeft w:val="640"/>
          <w:marRight w:val="0"/>
          <w:marTop w:val="0"/>
          <w:marBottom w:val="0"/>
          <w:divBdr>
            <w:top w:val="none" w:sz="0" w:space="0" w:color="auto"/>
            <w:left w:val="none" w:sz="0" w:space="0" w:color="auto"/>
            <w:bottom w:val="none" w:sz="0" w:space="0" w:color="auto"/>
            <w:right w:val="none" w:sz="0" w:space="0" w:color="auto"/>
          </w:divBdr>
        </w:div>
        <w:div w:id="995573151">
          <w:marLeft w:val="640"/>
          <w:marRight w:val="0"/>
          <w:marTop w:val="0"/>
          <w:marBottom w:val="0"/>
          <w:divBdr>
            <w:top w:val="none" w:sz="0" w:space="0" w:color="auto"/>
            <w:left w:val="none" w:sz="0" w:space="0" w:color="auto"/>
            <w:bottom w:val="none" w:sz="0" w:space="0" w:color="auto"/>
            <w:right w:val="none" w:sz="0" w:space="0" w:color="auto"/>
          </w:divBdr>
        </w:div>
        <w:div w:id="647561231">
          <w:marLeft w:val="640"/>
          <w:marRight w:val="0"/>
          <w:marTop w:val="0"/>
          <w:marBottom w:val="0"/>
          <w:divBdr>
            <w:top w:val="none" w:sz="0" w:space="0" w:color="auto"/>
            <w:left w:val="none" w:sz="0" w:space="0" w:color="auto"/>
            <w:bottom w:val="none" w:sz="0" w:space="0" w:color="auto"/>
            <w:right w:val="none" w:sz="0" w:space="0" w:color="auto"/>
          </w:divBdr>
        </w:div>
        <w:div w:id="1506624489">
          <w:marLeft w:val="640"/>
          <w:marRight w:val="0"/>
          <w:marTop w:val="0"/>
          <w:marBottom w:val="0"/>
          <w:divBdr>
            <w:top w:val="none" w:sz="0" w:space="0" w:color="auto"/>
            <w:left w:val="none" w:sz="0" w:space="0" w:color="auto"/>
            <w:bottom w:val="none" w:sz="0" w:space="0" w:color="auto"/>
            <w:right w:val="none" w:sz="0" w:space="0" w:color="auto"/>
          </w:divBdr>
        </w:div>
        <w:div w:id="1689525332">
          <w:marLeft w:val="640"/>
          <w:marRight w:val="0"/>
          <w:marTop w:val="0"/>
          <w:marBottom w:val="0"/>
          <w:divBdr>
            <w:top w:val="none" w:sz="0" w:space="0" w:color="auto"/>
            <w:left w:val="none" w:sz="0" w:space="0" w:color="auto"/>
            <w:bottom w:val="none" w:sz="0" w:space="0" w:color="auto"/>
            <w:right w:val="none" w:sz="0" w:space="0" w:color="auto"/>
          </w:divBdr>
        </w:div>
        <w:div w:id="1481580930">
          <w:marLeft w:val="640"/>
          <w:marRight w:val="0"/>
          <w:marTop w:val="0"/>
          <w:marBottom w:val="0"/>
          <w:divBdr>
            <w:top w:val="none" w:sz="0" w:space="0" w:color="auto"/>
            <w:left w:val="none" w:sz="0" w:space="0" w:color="auto"/>
            <w:bottom w:val="none" w:sz="0" w:space="0" w:color="auto"/>
            <w:right w:val="none" w:sz="0" w:space="0" w:color="auto"/>
          </w:divBdr>
        </w:div>
        <w:div w:id="271283567">
          <w:marLeft w:val="640"/>
          <w:marRight w:val="0"/>
          <w:marTop w:val="0"/>
          <w:marBottom w:val="0"/>
          <w:divBdr>
            <w:top w:val="none" w:sz="0" w:space="0" w:color="auto"/>
            <w:left w:val="none" w:sz="0" w:space="0" w:color="auto"/>
            <w:bottom w:val="none" w:sz="0" w:space="0" w:color="auto"/>
            <w:right w:val="none" w:sz="0" w:space="0" w:color="auto"/>
          </w:divBdr>
        </w:div>
        <w:div w:id="1539397537">
          <w:marLeft w:val="640"/>
          <w:marRight w:val="0"/>
          <w:marTop w:val="0"/>
          <w:marBottom w:val="0"/>
          <w:divBdr>
            <w:top w:val="none" w:sz="0" w:space="0" w:color="auto"/>
            <w:left w:val="none" w:sz="0" w:space="0" w:color="auto"/>
            <w:bottom w:val="none" w:sz="0" w:space="0" w:color="auto"/>
            <w:right w:val="none" w:sz="0" w:space="0" w:color="auto"/>
          </w:divBdr>
        </w:div>
        <w:div w:id="1826554228">
          <w:marLeft w:val="640"/>
          <w:marRight w:val="0"/>
          <w:marTop w:val="0"/>
          <w:marBottom w:val="0"/>
          <w:divBdr>
            <w:top w:val="none" w:sz="0" w:space="0" w:color="auto"/>
            <w:left w:val="none" w:sz="0" w:space="0" w:color="auto"/>
            <w:bottom w:val="none" w:sz="0" w:space="0" w:color="auto"/>
            <w:right w:val="none" w:sz="0" w:space="0" w:color="auto"/>
          </w:divBdr>
        </w:div>
        <w:div w:id="1429887139">
          <w:marLeft w:val="640"/>
          <w:marRight w:val="0"/>
          <w:marTop w:val="0"/>
          <w:marBottom w:val="0"/>
          <w:divBdr>
            <w:top w:val="none" w:sz="0" w:space="0" w:color="auto"/>
            <w:left w:val="none" w:sz="0" w:space="0" w:color="auto"/>
            <w:bottom w:val="none" w:sz="0" w:space="0" w:color="auto"/>
            <w:right w:val="none" w:sz="0" w:space="0" w:color="auto"/>
          </w:divBdr>
        </w:div>
        <w:div w:id="419568814">
          <w:marLeft w:val="640"/>
          <w:marRight w:val="0"/>
          <w:marTop w:val="0"/>
          <w:marBottom w:val="0"/>
          <w:divBdr>
            <w:top w:val="none" w:sz="0" w:space="0" w:color="auto"/>
            <w:left w:val="none" w:sz="0" w:space="0" w:color="auto"/>
            <w:bottom w:val="none" w:sz="0" w:space="0" w:color="auto"/>
            <w:right w:val="none" w:sz="0" w:space="0" w:color="auto"/>
          </w:divBdr>
        </w:div>
        <w:div w:id="1255746605">
          <w:marLeft w:val="640"/>
          <w:marRight w:val="0"/>
          <w:marTop w:val="0"/>
          <w:marBottom w:val="0"/>
          <w:divBdr>
            <w:top w:val="none" w:sz="0" w:space="0" w:color="auto"/>
            <w:left w:val="none" w:sz="0" w:space="0" w:color="auto"/>
            <w:bottom w:val="none" w:sz="0" w:space="0" w:color="auto"/>
            <w:right w:val="none" w:sz="0" w:space="0" w:color="auto"/>
          </w:divBdr>
        </w:div>
        <w:div w:id="1505197026">
          <w:marLeft w:val="640"/>
          <w:marRight w:val="0"/>
          <w:marTop w:val="0"/>
          <w:marBottom w:val="0"/>
          <w:divBdr>
            <w:top w:val="none" w:sz="0" w:space="0" w:color="auto"/>
            <w:left w:val="none" w:sz="0" w:space="0" w:color="auto"/>
            <w:bottom w:val="none" w:sz="0" w:space="0" w:color="auto"/>
            <w:right w:val="none" w:sz="0" w:space="0" w:color="auto"/>
          </w:divBdr>
        </w:div>
        <w:div w:id="900480023">
          <w:marLeft w:val="640"/>
          <w:marRight w:val="0"/>
          <w:marTop w:val="0"/>
          <w:marBottom w:val="0"/>
          <w:divBdr>
            <w:top w:val="none" w:sz="0" w:space="0" w:color="auto"/>
            <w:left w:val="none" w:sz="0" w:space="0" w:color="auto"/>
            <w:bottom w:val="none" w:sz="0" w:space="0" w:color="auto"/>
            <w:right w:val="none" w:sz="0" w:space="0" w:color="auto"/>
          </w:divBdr>
        </w:div>
        <w:div w:id="1447774167">
          <w:marLeft w:val="640"/>
          <w:marRight w:val="0"/>
          <w:marTop w:val="0"/>
          <w:marBottom w:val="0"/>
          <w:divBdr>
            <w:top w:val="none" w:sz="0" w:space="0" w:color="auto"/>
            <w:left w:val="none" w:sz="0" w:space="0" w:color="auto"/>
            <w:bottom w:val="none" w:sz="0" w:space="0" w:color="auto"/>
            <w:right w:val="none" w:sz="0" w:space="0" w:color="auto"/>
          </w:divBdr>
        </w:div>
        <w:div w:id="266037139">
          <w:marLeft w:val="640"/>
          <w:marRight w:val="0"/>
          <w:marTop w:val="0"/>
          <w:marBottom w:val="0"/>
          <w:divBdr>
            <w:top w:val="none" w:sz="0" w:space="0" w:color="auto"/>
            <w:left w:val="none" w:sz="0" w:space="0" w:color="auto"/>
            <w:bottom w:val="none" w:sz="0" w:space="0" w:color="auto"/>
            <w:right w:val="none" w:sz="0" w:space="0" w:color="auto"/>
          </w:divBdr>
        </w:div>
        <w:div w:id="546380316">
          <w:marLeft w:val="640"/>
          <w:marRight w:val="0"/>
          <w:marTop w:val="0"/>
          <w:marBottom w:val="0"/>
          <w:divBdr>
            <w:top w:val="none" w:sz="0" w:space="0" w:color="auto"/>
            <w:left w:val="none" w:sz="0" w:space="0" w:color="auto"/>
            <w:bottom w:val="none" w:sz="0" w:space="0" w:color="auto"/>
            <w:right w:val="none" w:sz="0" w:space="0" w:color="auto"/>
          </w:divBdr>
        </w:div>
        <w:div w:id="935752444">
          <w:marLeft w:val="640"/>
          <w:marRight w:val="0"/>
          <w:marTop w:val="0"/>
          <w:marBottom w:val="0"/>
          <w:divBdr>
            <w:top w:val="none" w:sz="0" w:space="0" w:color="auto"/>
            <w:left w:val="none" w:sz="0" w:space="0" w:color="auto"/>
            <w:bottom w:val="none" w:sz="0" w:space="0" w:color="auto"/>
            <w:right w:val="none" w:sz="0" w:space="0" w:color="auto"/>
          </w:divBdr>
        </w:div>
        <w:div w:id="1704557240">
          <w:marLeft w:val="640"/>
          <w:marRight w:val="0"/>
          <w:marTop w:val="0"/>
          <w:marBottom w:val="0"/>
          <w:divBdr>
            <w:top w:val="none" w:sz="0" w:space="0" w:color="auto"/>
            <w:left w:val="none" w:sz="0" w:space="0" w:color="auto"/>
            <w:bottom w:val="none" w:sz="0" w:space="0" w:color="auto"/>
            <w:right w:val="none" w:sz="0" w:space="0" w:color="auto"/>
          </w:divBdr>
        </w:div>
        <w:div w:id="333458818">
          <w:marLeft w:val="640"/>
          <w:marRight w:val="0"/>
          <w:marTop w:val="0"/>
          <w:marBottom w:val="0"/>
          <w:divBdr>
            <w:top w:val="none" w:sz="0" w:space="0" w:color="auto"/>
            <w:left w:val="none" w:sz="0" w:space="0" w:color="auto"/>
            <w:bottom w:val="none" w:sz="0" w:space="0" w:color="auto"/>
            <w:right w:val="none" w:sz="0" w:space="0" w:color="auto"/>
          </w:divBdr>
        </w:div>
        <w:div w:id="1930574299">
          <w:marLeft w:val="640"/>
          <w:marRight w:val="0"/>
          <w:marTop w:val="0"/>
          <w:marBottom w:val="0"/>
          <w:divBdr>
            <w:top w:val="none" w:sz="0" w:space="0" w:color="auto"/>
            <w:left w:val="none" w:sz="0" w:space="0" w:color="auto"/>
            <w:bottom w:val="none" w:sz="0" w:space="0" w:color="auto"/>
            <w:right w:val="none" w:sz="0" w:space="0" w:color="auto"/>
          </w:divBdr>
        </w:div>
        <w:div w:id="319164291">
          <w:marLeft w:val="640"/>
          <w:marRight w:val="0"/>
          <w:marTop w:val="0"/>
          <w:marBottom w:val="0"/>
          <w:divBdr>
            <w:top w:val="none" w:sz="0" w:space="0" w:color="auto"/>
            <w:left w:val="none" w:sz="0" w:space="0" w:color="auto"/>
            <w:bottom w:val="none" w:sz="0" w:space="0" w:color="auto"/>
            <w:right w:val="none" w:sz="0" w:space="0" w:color="auto"/>
          </w:divBdr>
        </w:div>
        <w:div w:id="774832219">
          <w:marLeft w:val="640"/>
          <w:marRight w:val="0"/>
          <w:marTop w:val="0"/>
          <w:marBottom w:val="0"/>
          <w:divBdr>
            <w:top w:val="none" w:sz="0" w:space="0" w:color="auto"/>
            <w:left w:val="none" w:sz="0" w:space="0" w:color="auto"/>
            <w:bottom w:val="none" w:sz="0" w:space="0" w:color="auto"/>
            <w:right w:val="none" w:sz="0" w:space="0" w:color="auto"/>
          </w:divBdr>
        </w:div>
        <w:div w:id="899828159">
          <w:marLeft w:val="640"/>
          <w:marRight w:val="0"/>
          <w:marTop w:val="0"/>
          <w:marBottom w:val="0"/>
          <w:divBdr>
            <w:top w:val="none" w:sz="0" w:space="0" w:color="auto"/>
            <w:left w:val="none" w:sz="0" w:space="0" w:color="auto"/>
            <w:bottom w:val="none" w:sz="0" w:space="0" w:color="auto"/>
            <w:right w:val="none" w:sz="0" w:space="0" w:color="auto"/>
          </w:divBdr>
        </w:div>
        <w:div w:id="1080442646">
          <w:marLeft w:val="640"/>
          <w:marRight w:val="0"/>
          <w:marTop w:val="0"/>
          <w:marBottom w:val="0"/>
          <w:divBdr>
            <w:top w:val="none" w:sz="0" w:space="0" w:color="auto"/>
            <w:left w:val="none" w:sz="0" w:space="0" w:color="auto"/>
            <w:bottom w:val="none" w:sz="0" w:space="0" w:color="auto"/>
            <w:right w:val="none" w:sz="0" w:space="0" w:color="auto"/>
          </w:divBdr>
        </w:div>
        <w:div w:id="1437939991">
          <w:marLeft w:val="640"/>
          <w:marRight w:val="0"/>
          <w:marTop w:val="0"/>
          <w:marBottom w:val="0"/>
          <w:divBdr>
            <w:top w:val="none" w:sz="0" w:space="0" w:color="auto"/>
            <w:left w:val="none" w:sz="0" w:space="0" w:color="auto"/>
            <w:bottom w:val="none" w:sz="0" w:space="0" w:color="auto"/>
            <w:right w:val="none" w:sz="0" w:space="0" w:color="auto"/>
          </w:divBdr>
        </w:div>
        <w:div w:id="935987365">
          <w:marLeft w:val="640"/>
          <w:marRight w:val="0"/>
          <w:marTop w:val="0"/>
          <w:marBottom w:val="0"/>
          <w:divBdr>
            <w:top w:val="none" w:sz="0" w:space="0" w:color="auto"/>
            <w:left w:val="none" w:sz="0" w:space="0" w:color="auto"/>
            <w:bottom w:val="none" w:sz="0" w:space="0" w:color="auto"/>
            <w:right w:val="none" w:sz="0" w:space="0" w:color="auto"/>
          </w:divBdr>
        </w:div>
        <w:div w:id="916476916">
          <w:marLeft w:val="640"/>
          <w:marRight w:val="0"/>
          <w:marTop w:val="0"/>
          <w:marBottom w:val="0"/>
          <w:divBdr>
            <w:top w:val="none" w:sz="0" w:space="0" w:color="auto"/>
            <w:left w:val="none" w:sz="0" w:space="0" w:color="auto"/>
            <w:bottom w:val="none" w:sz="0" w:space="0" w:color="auto"/>
            <w:right w:val="none" w:sz="0" w:space="0" w:color="auto"/>
          </w:divBdr>
        </w:div>
        <w:div w:id="1554930668">
          <w:marLeft w:val="640"/>
          <w:marRight w:val="0"/>
          <w:marTop w:val="0"/>
          <w:marBottom w:val="0"/>
          <w:divBdr>
            <w:top w:val="none" w:sz="0" w:space="0" w:color="auto"/>
            <w:left w:val="none" w:sz="0" w:space="0" w:color="auto"/>
            <w:bottom w:val="none" w:sz="0" w:space="0" w:color="auto"/>
            <w:right w:val="none" w:sz="0" w:space="0" w:color="auto"/>
          </w:divBdr>
        </w:div>
        <w:div w:id="2142073282">
          <w:marLeft w:val="640"/>
          <w:marRight w:val="0"/>
          <w:marTop w:val="0"/>
          <w:marBottom w:val="0"/>
          <w:divBdr>
            <w:top w:val="none" w:sz="0" w:space="0" w:color="auto"/>
            <w:left w:val="none" w:sz="0" w:space="0" w:color="auto"/>
            <w:bottom w:val="none" w:sz="0" w:space="0" w:color="auto"/>
            <w:right w:val="none" w:sz="0" w:space="0" w:color="auto"/>
          </w:divBdr>
        </w:div>
        <w:div w:id="1523131622">
          <w:marLeft w:val="640"/>
          <w:marRight w:val="0"/>
          <w:marTop w:val="0"/>
          <w:marBottom w:val="0"/>
          <w:divBdr>
            <w:top w:val="none" w:sz="0" w:space="0" w:color="auto"/>
            <w:left w:val="none" w:sz="0" w:space="0" w:color="auto"/>
            <w:bottom w:val="none" w:sz="0" w:space="0" w:color="auto"/>
            <w:right w:val="none" w:sz="0" w:space="0" w:color="auto"/>
          </w:divBdr>
        </w:div>
        <w:div w:id="510682267">
          <w:marLeft w:val="640"/>
          <w:marRight w:val="0"/>
          <w:marTop w:val="0"/>
          <w:marBottom w:val="0"/>
          <w:divBdr>
            <w:top w:val="none" w:sz="0" w:space="0" w:color="auto"/>
            <w:left w:val="none" w:sz="0" w:space="0" w:color="auto"/>
            <w:bottom w:val="none" w:sz="0" w:space="0" w:color="auto"/>
            <w:right w:val="none" w:sz="0" w:space="0" w:color="auto"/>
          </w:divBdr>
        </w:div>
        <w:div w:id="1070470345">
          <w:marLeft w:val="640"/>
          <w:marRight w:val="0"/>
          <w:marTop w:val="0"/>
          <w:marBottom w:val="0"/>
          <w:divBdr>
            <w:top w:val="none" w:sz="0" w:space="0" w:color="auto"/>
            <w:left w:val="none" w:sz="0" w:space="0" w:color="auto"/>
            <w:bottom w:val="none" w:sz="0" w:space="0" w:color="auto"/>
            <w:right w:val="none" w:sz="0" w:space="0" w:color="auto"/>
          </w:divBdr>
        </w:div>
        <w:div w:id="1731422675">
          <w:marLeft w:val="640"/>
          <w:marRight w:val="0"/>
          <w:marTop w:val="0"/>
          <w:marBottom w:val="0"/>
          <w:divBdr>
            <w:top w:val="none" w:sz="0" w:space="0" w:color="auto"/>
            <w:left w:val="none" w:sz="0" w:space="0" w:color="auto"/>
            <w:bottom w:val="none" w:sz="0" w:space="0" w:color="auto"/>
            <w:right w:val="none" w:sz="0" w:space="0" w:color="auto"/>
          </w:divBdr>
        </w:div>
        <w:div w:id="1649900640">
          <w:marLeft w:val="640"/>
          <w:marRight w:val="0"/>
          <w:marTop w:val="0"/>
          <w:marBottom w:val="0"/>
          <w:divBdr>
            <w:top w:val="none" w:sz="0" w:space="0" w:color="auto"/>
            <w:left w:val="none" w:sz="0" w:space="0" w:color="auto"/>
            <w:bottom w:val="none" w:sz="0" w:space="0" w:color="auto"/>
            <w:right w:val="none" w:sz="0" w:space="0" w:color="auto"/>
          </w:divBdr>
        </w:div>
        <w:div w:id="365643908">
          <w:marLeft w:val="640"/>
          <w:marRight w:val="0"/>
          <w:marTop w:val="0"/>
          <w:marBottom w:val="0"/>
          <w:divBdr>
            <w:top w:val="none" w:sz="0" w:space="0" w:color="auto"/>
            <w:left w:val="none" w:sz="0" w:space="0" w:color="auto"/>
            <w:bottom w:val="none" w:sz="0" w:space="0" w:color="auto"/>
            <w:right w:val="none" w:sz="0" w:space="0" w:color="auto"/>
          </w:divBdr>
        </w:div>
        <w:div w:id="2134246388">
          <w:marLeft w:val="640"/>
          <w:marRight w:val="0"/>
          <w:marTop w:val="0"/>
          <w:marBottom w:val="0"/>
          <w:divBdr>
            <w:top w:val="none" w:sz="0" w:space="0" w:color="auto"/>
            <w:left w:val="none" w:sz="0" w:space="0" w:color="auto"/>
            <w:bottom w:val="none" w:sz="0" w:space="0" w:color="auto"/>
            <w:right w:val="none" w:sz="0" w:space="0" w:color="auto"/>
          </w:divBdr>
        </w:div>
        <w:div w:id="1077246121">
          <w:marLeft w:val="640"/>
          <w:marRight w:val="0"/>
          <w:marTop w:val="0"/>
          <w:marBottom w:val="0"/>
          <w:divBdr>
            <w:top w:val="none" w:sz="0" w:space="0" w:color="auto"/>
            <w:left w:val="none" w:sz="0" w:space="0" w:color="auto"/>
            <w:bottom w:val="none" w:sz="0" w:space="0" w:color="auto"/>
            <w:right w:val="none" w:sz="0" w:space="0" w:color="auto"/>
          </w:divBdr>
        </w:div>
        <w:div w:id="494419297">
          <w:marLeft w:val="640"/>
          <w:marRight w:val="0"/>
          <w:marTop w:val="0"/>
          <w:marBottom w:val="0"/>
          <w:divBdr>
            <w:top w:val="none" w:sz="0" w:space="0" w:color="auto"/>
            <w:left w:val="none" w:sz="0" w:space="0" w:color="auto"/>
            <w:bottom w:val="none" w:sz="0" w:space="0" w:color="auto"/>
            <w:right w:val="none" w:sz="0" w:space="0" w:color="auto"/>
          </w:divBdr>
        </w:div>
        <w:div w:id="1463308212">
          <w:marLeft w:val="640"/>
          <w:marRight w:val="0"/>
          <w:marTop w:val="0"/>
          <w:marBottom w:val="0"/>
          <w:divBdr>
            <w:top w:val="none" w:sz="0" w:space="0" w:color="auto"/>
            <w:left w:val="none" w:sz="0" w:space="0" w:color="auto"/>
            <w:bottom w:val="none" w:sz="0" w:space="0" w:color="auto"/>
            <w:right w:val="none" w:sz="0" w:space="0" w:color="auto"/>
          </w:divBdr>
        </w:div>
        <w:div w:id="1108046483">
          <w:marLeft w:val="640"/>
          <w:marRight w:val="0"/>
          <w:marTop w:val="0"/>
          <w:marBottom w:val="0"/>
          <w:divBdr>
            <w:top w:val="none" w:sz="0" w:space="0" w:color="auto"/>
            <w:left w:val="none" w:sz="0" w:space="0" w:color="auto"/>
            <w:bottom w:val="none" w:sz="0" w:space="0" w:color="auto"/>
            <w:right w:val="none" w:sz="0" w:space="0" w:color="auto"/>
          </w:divBdr>
        </w:div>
        <w:div w:id="411707723">
          <w:marLeft w:val="640"/>
          <w:marRight w:val="0"/>
          <w:marTop w:val="0"/>
          <w:marBottom w:val="0"/>
          <w:divBdr>
            <w:top w:val="none" w:sz="0" w:space="0" w:color="auto"/>
            <w:left w:val="none" w:sz="0" w:space="0" w:color="auto"/>
            <w:bottom w:val="none" w:sz="0" w:space="0" w:color="auto"/>
            <w:right w:val="none" w:sz="0" w:space="0" w:color="auto"/>
          </w:divBdr>
        </w:div>
        <w:div w:id="1159885819">
          <w:marLeft w:val="640"/>
          <w:marRight w:val="0"/>
          <w:marTop w:val="0"/>
          <w:marBottom w:val="0"/>
          <w:divBdr>
            <w:top w:val="none" w:sz="0" w:space="0" w:color="auto"/>
            <w:left w:val="none" w:sz="0" w:space="0" w:color="auto"/>
            <w:bottom w:val="none" w:sz="0" w:space="0" w:color="auto"/>
            <w:right w:val="none" w:sz="0" w:space="0" w:color="auto"/>
          </w:divBdr>
        </w:div>
        <w:div w:id="148448987">
          <w:marLeft w:val="640"/>
          <w:marRight w:val="0"/>
          <w:marTop w:val="0"/>
          <w:marBottom w:val="0"/>
          <w:divBdr>
            <w:top w:val="none" w:sz="0" w:space="0" w:color="auto"/>
            <w:left w:val="none" w:sz="0" w:space="0" w:color="auto"/>
            <w:bottom w:val="none" w:sz="0" w:space="0" w:color="auto"/>
            <w:right w:val="none" w:sz="0" w:space="0" w:color="auto"/>
          </w:divBdr>
        </w:div>
        <w:div w:id="609943561">
          <w:marLeft w:val="640"/>
          <w:marRight w:val="0"/>
          <w:marTop w:val="0"/>
          <w:marBottom w:val="0"/>
          <w:divBdr>
            <w:top w:val="none" w:sz="0" w:space="0" w:color="auto"/>
            <w:left w:val="none" w:sz="0" w:space="0" w:color="auto"/>
            <w:bottom w:val="none" w:sz="0" w:space="0" w:color="auto"/>
            <w:right w:val="none" w:sz="0" w:space="0" w:color="auto"/>
          </w:divBdr>
        </w:div>
        <w:div w:id="1415397297">
          <w:marLeft w:val="640"/>
          <w:marRight w:val="0"/>
          <w:marTop w:val="0"/>
          <w:marBottom w:val="0"/>
          <w:divBdr>
            <w:top w:val="none" w:sz="0" w:space="0" w:color="auto"/>
            <w:left w:val="none" w:sz="0" w:space="0" w:color="auto"/>
            <w:bottom w:val="none" w:sz="0" w:space="0" w:color="auto"/>
            <w:right w:val="none" w:sz="0" w:space="0" w:color="auto"/>
          </w:divBdr>
        </w:div>
        <w:div w:id="174349002">
          <w:marLeft w:val="640"/>
          <w:marRight w:val="0"/>
          <w:marTop w:val="0"/>
          <w:marBottom w:val="0"/>
          <w:divBdr>
            <w:top w:val="none" w:sz="0" w:space="0" w:color="auto"/>
            <w:left w:val="none" w:sz="0" w:space="0" w:color="auto"/>
            <w:bottom w:val="none" w:sz="0" w:space="0" w:color="auto"/>
            <w:right w:val="none" w:sz="0" w:space="0" w:color="auto"/>
          </w:divBdr>
        </w:div>
        <w:div w:id="371000608">
          <w:marLeft w:val="640"/>
          <w:marRight w:val="0"/>
          <w:marTop w:val="0"/>
          <w:marBottom w:val="0"/>
          <w:divBdr>
            <w:top w:val="none" w:sz="0" w:space="0" w:color="auto"/>
            <w:left w:val="none" w:sz="0" w:space="0" w:color="auto"/>
            <w:bottom w:val="none" w:sz="0" w:space="0" w:color="auto"/>
            <w:right w:val="none" w:sz="0" w:space="0" w:color="auto"/>
          </w:divBdr>
        </w:div>
        <w:div w:id="915549352">
          <w:marLeft w:val="640"/>
          <w:marRight w:val="0"/>
          <w:marTop w:val="0"/>
          <w:marBottom w:val="0"/>
          <w:divBdr>
            <w:top w:val="none" w:sz="0" w:space="0" w:color="auto"/>
            <w:left w:val="none" w:sz="0" w:space="0" w:color="auto"/>
            <w:bottom w:val="none" w:sz="0" w:space="0" w:color="auto"/>
            <w:right w:val="none" w:sz="0" w:space="0" w:color="auto"/>
          </w:divBdr>
        </w:div>
        <w:div w:id="1212495771">
          <w:marLeft w:val="640"/>
          <w:marRight w:val="0"/>
          <w:marTop w:val="0"/>
          <w:marBottom w:val="0"/>
          <w:divBdr>
            <w:top w:val="none" w:sz="0" w:space="0" w:color="auto"/>
            <w:left w:val="none" w:sz="0" w:space="0" w:color="auto"/>
            <w:bottom w:val="none" w:sz="0" w:space="0" w:color="auto"/>
            <w:right w:val="none" w:sz="0" w:space="0" w:color="auto"/>
          </w:divBdr>
        </w:div>
        <w:div w:id="1119185915">
          <w:marLeft w:val="640"/>
          <w:marRight w:val="0"/>
          <w:marTop w:val="0"/>
          <w:marBottom w:val="0"/>
          <w:divBdr>
            <w:top w:val="none" w:sz="0" w:space="0" w:color="auto"/>
            <w:left w:val="none" w:sz="0" w:space="0" w:color="auto"/>
            <w:bottom w:val="none" w:sz="0" w:space="0" w:color="auto"/>
            <w:right w:val="none" w:sz="0" w:space="0" w:color="auto"/>
          </w:divBdr>
        </w:div>
        <w:div w:id="299116251">
          <w:marLeft w:val="640"/>
          <w:marRight w:val="0"/>
          <w:marTop w:val="0"/>
          <w:marBottom w:val="0"/>
          <w:divBdr>
            <w:top w:val="none" w:sz="0" w:space="0" w:color="auto"/>
            <w:left w:val="none" w:sz="0" w:space="0" w:color="auto"/>
            <w:bottom w:val="none" w:sz="0" w:space="0" w:color="auto"/>
            <w:right w:val="none" w:sz="0" w:space="0" w:color="auto"/>
          </w:divBdr>
        </w:div>
        <w:div w:id="568656957">
          <w:marLeft w:val="640"/>
          <w:marRight w:val="0"/>
          <w:marTop w:val="0"/>
          <w:marBottom w:val="0"/>
          <w:divBdr>
            <w:top w:val="none" w:sz="0" w:space="0" w:color="auto"/>
            <w:left w:val="none" w:sz="0" w:space="0" w:color="auto"/>
            <w:bottom w:val="none" w:sz="0" w:space="0" w:color="auto"/>
            <w:right w:val="none" w:sz="0" w:space="0" w:color="auto"/>
          </w:divBdr>
        </w:div>
        <w:div w:id="470252532">
          <w:marLeft w:val="640"/>
          <w:marRight w:val="0"/>
          <w:marTop w:val="0"/>
          <w:marBottom w:val="0"/>
          <w:divBdr>
            <w:top w:val="none" w:sz="0" w:space="0" w:color="auto"/>
            <w:left w:val="none" w:sz="0" w:space="0" w:color="auto"/>
            <w:bottom w:val="none" w:sz="0" w:space="0" w:color="auto"/>
            <w:right w:val="none" w:sz="0" w:space="0" w:color="auto"/>
          </w:divBdr>
        </w:div>
        <w:div w:id="2135559631">
          <w:marLeft w:val="640"/>
          <w:marRight w:val="0"/>
          <w:marTop w:val="0"/>
          <w:marBottom w:val="0"/>
          <w:divBdr>
            <w:top w:val="none" w:sz="0" w:space="0" w:color="auto"/>
            <w:left w:val="none" w:sz="0" w:space="0" w:color="auto"/>
            <w:bottom w:val="none" w:sz="0" w:space="0" w:color="auto"/>
            <w:right w:val="none" w:sz="0" w:space="0" w:color="auto"/>
          </w:divBdr>
        </w:div>
        <w:div w:id="1065839139">
          <w:marLeft w:val="640"/>
          <w:marRight w:val="0"/>
          <w:marTop w:val="0"/>
          <w:marBottom w:val="0"/>
          <w:divBdr>
            <w:top w:val="none" w:sz="0" w:space="0" w:color="auto"/>
            <w:left w:val="none" w:sz="0" w:space="0" w:color="auto"/>
            <w:bottom w:val="none" w:sz="0" w:space="0" w:color="auto"/>
            <w:right w:val="none" w:sz="0" w:space="0" w:color="auto"/>
          </w:divBdr>
        </w:div>
        <w:div w:id="1916285083">
          <w:marLeft w:val="640"/>
          <w:marRight w:val="0"/>
          <w:marTop w:val="0"/>
          <w:marBottom w:val="0"/>
          <w:divBdr>
            <w:top w:val="none" w:sz="0" w:space="0" w:color="auto"/>
            <w:left w:val="none" w:sz="0" w:space="0" w:color="auto"/>
            <w:bottom w:val="none" w:sz="0" w:space="0" w:color="auto"/>
            <w:right w:val="none" w:sz="0" w:space="0" w:color="auto"/>
          </w:divBdr>
        </w:div>
        <w:div w:id="930627679">
          <w:marLeft w:val="640"/>
          <w:marRight w:val="0"/>
          <w:marTop w:val="0"/>
          <w:marBottom w:val="0"/>
          <w:divBdr>
            <w:top w:val="none" w:sz="0" w:space="0" w:color="auto"/>
            <w:left w:val="none" w:sz="0" w:space="0" w:color="auto"/>
            <w:bottom w:val="none" w:sz="0" w:space="0" w:color="auto"/>
            <w:right w:val="none" w:sz="0" w:space="0" w:color="auto"/>
          </w:divBdr>
        </w:div>
        <w:div w:id="491796741">
          <w:marLeft w:val="640"/>
          <w:marRight w:val="0"/>
          <w:marTop w:val="0"/>
          <w:marBottom w:val="0"/>
          <w:divBdr>
            <w:top w:val="none" w:sz="0" w:space="0" w:color="auto"/>
            <w:left w:val="none" w:sz="0" w:space="0" w:color="auto"/>
            <w:bottom w:val="none" w:sz="0" w:space="0" w:color="auto"/>
            <w:right w:val="none" w:sz="0" w:space="0" w:color="auto"/>
          </w:divBdr>
        </w:div>
        <w:div w:id="23097335">
          <w:marLeft w:val="640"/>
          <w:marRight w:val="0"/>
          <w:marTop w:val="0"/>
          <w:marBottom w:val="0"/>
          <w:divBdr>
            <w:top w:val="none" w:sz="0" w:space="0" w:color="auto"/>
            <w:left w:val="none" w:sz="0" w:space="0" w:color="auto"/>
            <w:bottom w:val="none" w:sz="0" w:space="0" w:color="auto"/>
            <w:right w:val="none" w:sz="0" w:space="0" w:color="auto"/>
          </w:divBdr>
        </w:div>
        <w:div w:id="153301257">
          <w:marLeft w:val="640"/>
          <w:marRight w:val="0"/>
          <w:marTop w:val="0"/>
          <w:marBottom w:val="0"/>
          <w:divBdr>
            <w:top w:val="none" w:sz="0" w:space="0" w:color="auto"/>
            <w:left w:val="none" w:sz="0" w:space="0" w:color="auto"/>
            <w:bottom w:val="none" w:sz="0" w:space="0" w:color="auto"/>
            <w:right w:val="none" w:sz="0" w:space="0" w:color="auto"/>
          </w:divBdr>
        </w:div>
        <w:div w:id="1327707021">
          <w:marLeft w:val="640"/>
          <w:marRight w:val="0"/>
          <w:marTop w:val="0"/>
          <w:marBottom w:val="0"/>
          <w:divBdr>
            <w:top w:val="none" w:sz="0" w:space="0" w:color="auto"/>
            <w:left w:val="none" w:sz="0" w:space="0" w:color="auto"/>
            <w:bottom w:val="none" w:sz="0" w:space="0" w:color="auto"/>
            <w:right w:val="none" w:sz="0" w:space="0" w:color="auto"/>
          </w:divBdr>
        </w:div>
        <w:div w:id="1223521591">
          <w:marLeft w:val="640"/>
          <w:marRight w:val="0"/>
          <w:marTop w:val="0"/>
          <w:marBottom w:val="0"/>
          <w:divBdr>
            <w:top w:val="none" w:sz="0" w:space="0" w:color="auto"/>
            <w:left w:val="none" w:sz="0" w:space="0" w:color="auto"/>
            <w:bottom w:val="none" w:sz="0" w:space="0" w:color="auto"/>
            <w:right w:val="none" w:sz="0" w:space="0" w:color="auto"/>
          </w:divBdr>
        </w:div>
        <w:div w:id="2089647580">
          <w:marLeft w:val="640"/>
          <w:marRight w:val="0"/>
          <w:marTop w:val="0"/>
          <w:marBottom w:val="0"/>
          <w:divBdr>
            <w:top w:val="none" w:sz="0" w:space="0" w:color="auto"/>
            <w:left w:val="none" w:sz="0" w:space="0" w:color="auto"/>
            <w:bottom w:val="none" w:sz="0" w:space="0" w:color="auto"/>
            <w:right w:val="none" w:sz="0" w:space="0" w:color="auto"/>
          </w:divBdr>
        </w:div>
        <w:div w:id="65614306">
          <w:marLeft w:val="640"/>
          <w:marRight w:val="0"/>
          <w:marTop w:val="0"/>
          <w:marBottom w:val="0"/>
          <w:divBdr>
            <w:top w:val="none" w:sz="0" w:space="0" w:color="auto"/>
            <w:left w:val="none" w:sz="0" w:space="0" w:color="auto"/>
            <w:bottom w:val="none" w:sz="0" w:space="0" w:color="auto"/>
            <w:right w:val="none" w:sz="0" w:space="0" w:color="auto"/>
          </w:divBdr>
        </w:div>
        <w:div w:id="814882148">
          <w:marLeft w:val="640"/>
          <w:marRight w:val="0"/>
          <w:marTop w:val="0"/>
          <w:marBottom w:val="0"/>
          <w:divBdr>
            <w:top w:val="none" w:sz="0" w:space="0" w:color="auto"/>
            <w:left w:val="none" w:sz="0" w:space="0" w:color="auto"/>
            <w:bottom w:val="none" w:sz="0" w:space="0" w:color="auto"/>
            <w:right w:val="none" w:sz="0" w:space="0" w:color="auto"/>
          </w:divBdr>
        </w:div>
        <w:div w:id="314069602">
          <w:marLeft w:val="640"/>
          <w:marRight w:val="0"/>
          <w:marTop w:val="0"/>
          <w:marBottom w:val="0"/>
          <w:divBdr>
            <w:top w:val="none" w:sz="0" w:space="0" w:color="auto"/>
            <w:left w:val="none" w:sz="0" w:space="0" w:color="auto"/>
            <w:bottom w:val="none" w:sz="0" w:space="0" w:color="auto"/>
            <w:right w:val="none" w:sz="0" w:space="0" w:color="auto"/>
          </w:divBdr>
        </w:div>
        <w:div w:id="411970662">
          <w:marLeft w:val="640"/>
          <w:marRight w:val="0"/>
          <w:marTop w:val="0"/>
          <w:marBottom w:val="0"/>
          <w:divBdr>
            <w:top w:val="none" w:sz="0" w:space="0" w:color="auto"/>
            <w:left w:val="none" w:sz="0" w:space="0" w:color="auto"/>
            <w:bottom w:val="none" w:sz="0" w:space="0" w:color="auto"/>
            <w:right w:val="none" w:sz="0" w:space="0" w:color="auto"/>
          </w:divBdr>
        </w:div>
        <w:div w:id="1721393715">
          <w:marLeft w:val="640"/>
          <w:marRight w:val="0"/>
          <w:marTop w:val="0"/>
          <w:marBottom w:val="0"/>
          <w:divBdr>
            <w:top w:val="none" w:sz="0" w:space="0" w:color="auto"/>
            <w:left w:val="none" w:sz="0" w:space="0" w:color="auto"/>
            <w:bottom w:val="none" w:sz="0" w:space="0" w:color="auto"/>
            <w:right w:val="none" w:sz="0" w:space="0" w:color="auto"/>
          </w:divBdr>
        </w:div>
        <w:div w:id="1492477763">
          <w:marLeft w:val="640"/>
          <w:marRight w:val="0"/>
          <w:marTop w:val="0"/>
          <w:marBottom w:val="0"/>
          <w:divBdr>
            <w:top w:val="none" w:sz="0" w:space="0" w:color="auto"/>
            <w:left w:val="none" w:sz="0" w:space="0" w:color="auto"/>
            <w:bottom w:val="none" w:sz="0" w:space="0" w:color="auto"/>
            <w:right w:val="none" w:sz="0" w:space="0" w:color="auto"/>
          </w:divBdr>
        </w:div>
        <w:div w:id="182985128">
          <w:marLeft w:val="640"/>
          <w:marRight w:val="0"/>
          <w:marTop w:val="0"/>
          <w:marBottom w:val="0"/>
          <w:divBdr>
            <w:top w:val="none" w:sz="0" w:space="0" w:color="auto"/>
            <w:left w:val="none" w:sz="0" w:space="0" w:color="auto"/>
            <w:bottom w:val="none" w:sz="0" w:space="0" w:color="auto"/>
            <w:right w:val="none" w:sz="0" w:space="0" w:color="auto"/>
          </w:divBdr>
        </w:div>
        <w:div w:id="728461126">
          <w:marLeft w:val="640"/>
          <w:marRight w:val="0"/>
          <w:marTop w:val="0"/>
          <w:marBottom w:val="0"/>
          <w:divBdr>
            <w:top w:val="none" w:sz="0" w:space="0" w:color="auto"/>
            <w:left w:val="none" w:sz="0" w:space="0" w:color="auto"/>
            <w:bottom w:val="none" w:sz="0" w:space="0" w:color="auto"/>
            <w:right w:val="none" w:sz="0" w:space="0" w:color="auto"/>
          </w:divBdr>
        </w:div>
      </w:divsChild>
    </w:div>
    <w:div w:id="1825505394">
      <w:bodyDiv w:val="1"/>
      <w:marLeft w:val="0"/>
      <w:marRight w:val="0"/>
      <w:marTop w:val="0"/>
      <w:marBottom w:val="0"/>
      <w:divBdr>
        <w:top w:val="none" w:sz="0" w:space="0" w:color="auto"/>
        <w:left w:val="none" w:sz="0" w:space="0" w:color="auto"/>
        <w:bottom w:val="none" w:sz="0" w:space="0" w:color="auto"/>
        <w:right w:val="none" w:sz="0" w:space="0" w:color="auto"/>
      </w:divBdr>
    </w:div>
    <w:div w:id="1828982983">
      <w:bodyDiv w:val="1"/>
      <w:marLeft w:val="0"/>
      <w:marRight w:val="0"/>
      <w:marTop w:val="0"/>
      <w:marBottom w:val="0"/>
      <w:divBdr>
        <w:top w:val="none" w:sz="0" w:space="0" w:color="auto"/>
        <w:left w:val="none" w:sz="0" w:space="0" w:color="auto"/>
        <w:bottom w:val="none" w:sz="0" w:space="0" w:color="auto"/>
        <w:right w:val="none" w:sz="0" w:space="0" w:color="auto"/>
      </w:divBdr>
    </w:div>
    <w:div w:id="1829664836">
      <w:bodyDiv w:val="1"/>
      <w:marLeft w:val="0"/>
      <w:marRight w:val="0"/>
      <w:marTop w:val="0"/>
      <w:marBottom w:val="0"/>
      <w:divBdr>
        <w:top w:val="none" w:sz="0" w:space="0" w:color="auto"/>
        <w:left w:val="none" w:sz="0" w:space="0" w:color="auto"/>
        <w:bottom w:val="none" w:sz="0" w:space="0" w:color="auto"/>
        <w:right w:val="none" w:sz="0" w:space="0" w:color="auto"/>
      </w:divBdr>
    </w:div>
    <w:div w:id="1906800111">
      <w:bodyDiv w:val="1"/>
      <w:marLeft w:val="0"/>
      <w:marRight w:val="0"/>
      <w:marTop w:val="0"/>
      <w:marBottom w:val="0"/>
      <w:divBdr>
        <w:top w:val="none" w:sz="0" w:space="0" w:color="auto"/>
        <w:left w:val="none" w:sz="0" w:space="0" w:color="auto"/>
        <w:bottom w:val="none" w:sz="0" w:space="0" w:color="auto"/>
        <w:right w:val="none" w:sz="0" w:space="0" w:color="auto"/>
      </w:divBdr>
    </w:div>
    <w:div w:id="1913343598">
      <w:bodyDiv w:val="1"/>
      <w:marLeft w:val="0"/>
      <w:marRight w:val="0"/>
      <w:marTop w:val="0"/>
      <w:marBottom w:val="0"/>
      <w:divBdr>
        <w:top w:val="none" w:sz="0" w:space="0" w:color="auto"/>
        <w:left w:val="none" w:sz="0" w:space="0" w:color="auto"/>
        <w:bottom w:val="none" w:sz="0" w:space="0" w:color="auto"/>
        <w:right w:val="none" w:sz="0" w:space="0" w:color="auto"/>
      </w:divBdr>
    </w:div>
    <w:div w:id="1913466390">
      <w:bodyDiv w:val="1"/>
      <w:marLeft w:val="0"/>
      <w:marRight w:val="0"/>
      <w:marTop w:val="0"/>
      <w:marBottom w:val="0"/>
      <w:divBdr>
        <w:top w:val="none" w:sz="0" w:space="0" w:color="auto"/>
        <w:left w:val="none" w:sz="0" w:space="0" w:color="auto"/>
        <w:bottom w:val="none" w:sz="0" w:space="0" w:color="auto"/>
        <w:right w:val="none" w:sz="0" w:space="0" w:color="auto"/>
      </w:divBdr>
    </w:div>
    <w:div w:id="1935823808">
      <w:bodyDiv w:val="1"/>
      <w:marLeft w:val="0"/>
      <w:marRight w:val="0"/>
      <w:marTop w:val="0"/>
      <w:marBottom w:val="0"/>
      <w:divBdr>
        <w:top w:val="none" w:sz="0" w:space="0" w:color="auto"/>
        <w:left w:val="none" w:sz="0" w:space="0" w:color="auto"/>
        <w:bottom w:val="none" w:sz="0" w:space="0" w:color="auto"/>
        <w:right w:val="none" w:sz="0" w:space="0" w:color="auto"/>
      </w:divBdr>
      <w:divsChild>
        <w:div w:id="61831000">
          <w:marLeft w:val="640"/>
          <w:marRight w:val="0"/>
          <w:marTop w:val="0"/>
          <w:marBottom w:val="0"/>
          <w:divBdr>
            <w:top w:val="none" w:sz="0" w:space="0" w:color="auto"/>
            <w:left w:val="none" w:sz="0" w:space="0" w:color="auto"/>
            <w:bottom w:val="none" w:sz="0" w:space="0" w:color="auto"/>
            <w:right w:val="none" w:sz="0" w:space="0" w:color="auto"/>
          </w:divBdr>
        </w:div>
        <w:div w:id="340160283">
          <w:marLeft w:val="640"/>
          <w:marRight w:val="0"/>
          <w:marTop w:val="0"/>
          <w:marBottom w:val="0"/>
          <w:divBdr>
            <w:top w:val="none" w:sz="0" w:space="0" w:color="auto"/>
            <w:left w:val="none" w:sz="0" w:space="0" w:color="auto"/>
            <w:bottom w:val="none" w:sz="0" w:space="0" w:color="auto"/>
            <w:right w:val="none" w:sz="0" w:space="0" w:color="auto"/>
          </w:divBdr>
        </w:div>
        <w:div w:id="375472221">
          <w:marLeft w:val="640"/>
          <w:marRight w:val="0"/>
          <w:marTop w:val="0"/>
          <w:marBottom w:val="0"/>
          <w:divBdr>
            <w:top w:val="none" w:sz="0" w:space="0" w:color="auto"/>
            <w:left w:val="none" w:sz="0" w:space="0" w:color="auto"/>
            <w:bottom w:val="none" w:sz="0" w:space="0" w:color="auto"/>
            <w:right w:val="none" w:sz="0" w:space="0" w:color="auto"/>
          </w:divBdr>
        </w:div>
        <w:div w:id="1508786358">
          <w:marLeft w:val="640"/>
          <w:marRight w:val="0"/>
          <w:marTop w:val="0"/>
          <w:marBottom w:val="0"/>
          <w:divBdr>
            <w:top w:val="none" w:sz="0" w:space="0" w:color="auto"/>
            <w:left w:val="none" w:sz="0" w:space="0" w:color="auto"/>
            <w:bottom w:val="none" w:sz="0" w:space="0" w:color="auto"/>
            <w:right w:val="none" w:sz="0" w:space="0" w:color="auto"/>
          </w:divBdr>
        </w:div>
        <w:div w:id="410587551">
          <w:marLeft w:val="640"/>
          <w:marRight w:val="0"/>
          <w:marTop w:val="0"/>
          <w:marBottom w:val="0"/>
          <w:divBdr>
            <w:top w:val="none" w:sz="0" w:space="0" w:color="auto"/>
            <w:left w:val="none" w:sz="0" w:space="0" w:color="auto"/>
            <w:bottom w:val="none" w:sz="0" w:space="0" w:color="auto"/>
            <w:right w:val="none" w:sz="0" w:space="0" w:color="auto"/>
          </w:divBdr>
        </w:div>
        <w:div w:id="2141730410">
          <w:marLeft w:val="640"/>
          <w:marRight w:val="0"/>
          <w:marTop w:val="0"/>
          <w:marBottom w:val="0"/>
          <w:divBdr>
            <w:top w:val="none" w:sz="0" w:space="0" w:color="auto"/>
            <w:left w:val="none" w:sz="0" w:space="0" w:color="auto"/>
            <w:bottom w:val="none" w:sz="0" w:space="0" w:color="auto"/>
            <w:right w:val="none" w:sz="0" w:space="0" w:color="auto"/>
          </w:divBdr>
        </w:div>
        <w:div w:id="348338296">
          <w:marLeft w:val="640"/>
          <w:marRight w:val="0"/>
          <w:marTop w:val="0"/>
          <w:marBottom w:val="0"/>
          <w:divBdr>
            <w:top w:val="none" w:sz="0" w:space="0" w:color="auto"/>
            <w:left w:val="none" w:sz="0" w:space="0" w:color="auto"/>
            <w:bottom w:val="none" w:sz="0" w:space="0" w:color="auto"/>
            <w:right w:val="none" w:sz="0" w:space="0" w:color="auto"/>
          </w:divBdr>
        </w:div>
        <w:div w:id="1617521180">
          <w:marLeft w:val="640"/>
          <w:marRight w:val="0"/>
          <w:marTop w:val="0"/>
          <w:marBottom w:val="0"/>
          <w:divBdr>
            <w:top w:val="none" w:sz="0" w:space="0" w:color="auto"/>
            <w:left w:val="none" w:sz="0" w:space="0" w:color="auto"/>
            <w:bottom w:val="none" w:sz="0" w:space="0" w:color="auto"/>
            <w:right w:val="none" w:sz="0" w:space="0" w:color="auto"/>
          </w:divBdr>
        </w:div>
        <w:div w:id="1232036851">
          <w:marLeft w:val="640"/>
          <w:marRight w:val="0"/>
          <w:marTop w:val="0"/>
          <w:marBottom w:val="0"/>
          <w:divBdr>
            <w:top w:val="none" w:sz="0" w:space="0" w:color="auto"/>
            <w:left w:val="none" w:sz="0" w:space="0" w:color="auto"/>
            <w:bottom w:val="none" w:sz="0" w:space="0" w:color="auto"/>
            <w:right w:val="none" w:sz="0" w:space="0" w:color="auto"/>
          </w:divBdr>
        </w:div>
        <w:div w:id="438645755">
          <w:marLeft w:val="640"/>
          <w:marRight w:val="0"/>
          <w:marTop w:val="0"/>
          <w:marBottom w:val="0"/>
          <w:divBdr>
            <w:top w:val="none" w:sz="0" w:space="0" w:color="auto"/>
            <w:left w:val="none" w:sz="0" w:space="0" w:color="auto"/>
            <w:bottom w:val="none" w:sz="0" w:space="0" w:color="auto"/>
            <w:right w:val="none" w:sz="0" w:space="0" w:color="auto"/>
          </w:divBdr>
        </w:div>
        <w:div w:id="1288587183">
          <w:marLeft w:val="640"/>
          <w:marRight w:val="0"/>
          <w:marTop w:val="0"/>
          <w:marBottom w:val="0"/>
          <w:divBdr>
            <w:top w:val="none" w:sz="0" w:space="0" w:color="auto"/>
            <w:left w:val="none" w:sz="0" w:space="0" w:color="auto"/>
            <w:bottom w:val="none" w:sz="0" w:space="0" w:color="auto"/>
            <w:right w:val="none" w:sz="0" w:space="0" w:color="auto"/>
          </w:divBdr>
        </w:div>
        <w:div w:id="861818790">
          <w:marLeft w:val="640"/>
          <w:marRight w:val="0"/>
          <w:marTop w:val="0"/>
          <w:marBottom w:val="0"/>
          <w:divBdr>
            <w:top w:val="none" w:sz="0" w:space="0" w:color="auto"/>
            <w:left w:val="none" w:sz="0" w:space="0" w:color="auto"/>
            <w:bottom w:val="none" w:sz="0" w:space="0" w:color="auto"/>
            <w:right w:val="none" w:sz="0" w:space="0" w:color="auto"/>
          </w:divBdr>
        </w:div>
        <w:div w:id="1020594570">
          <w:marLeft w:val="640"/>
          <w:marRight w:val="0"/>
          <w:marTop w:val="0"/>
          <w:marBottom w:val="0"/>
          <w:divBdr>
            <w:top w:val="none" w:sz="0" w:space="0" w:color="auto"/>
            <w:left w:val="none" w:sz="0" w:space="0" w:color="auto"/>
            <w:bottom w:val="none" w:sz="0" w:space="0" w:color="auto"/>
            <w:right w:val="none" w:sz="0" w:space="0" w:color="auto"/>
          </w:divBdr>
        </w:div>
        <w:div w:id="1963732113">
          <w:marLeft w:val="640"/>
          <w:marRight w:val="0"/>
          <w:marTop w:val="0"/>
          <w:marBottom w:val="0"/>
          <w:divBdr>
            <w:top w:val="none" w:sz="0" w:space="0" w:color="auto"/>
            <w:left w:val="none" w:sz="0" w:space="0" w:color="auto"/>
            <w:bottom w:val="none" w:sz="0" w:space="0" w:color="auto"/>
            <w:right w:val="none" w:sz="0" w:space="0" w:color="auto"/>
          </w:divBdr>
        </w:div>
        <w:div w:id="1259364687">
          <w:marLeft w:val="640"/>
          <w:marRight w:val="0"/>
          <w:marTop w:val="0"/>
          <w:marBottom w:val="0"/>
          <w:divBdr>
            <w:top w:val="none" w:sz="0" w:space="0" w:color="auto"/>
            <w:left w:val="none" w:sz="0" w:space="0" w:color="auto"/>
            <w:bottom w:val="none" w:sz="0" w:space="0" w:color="auto"/>
            <w:right w:val="none" w:sz="0" w:space="0" w:color="auto"/>
          </w:divBdr>
        </w:div>
        <w:div w:id="1206526605">
          <w:marLeft w:val="640"/>
          <w:marRight w:val="0"/>
          <w:marTop w:val="0"/>
          <w:marBottom w:val="0"/>
          <w:divBdr>
            <w:top w:val="none" w:sz="0" w:space="0" w:color="auto"/>
            <w:left w:val="none" w:sz="0" w:space="0" w:color="auto"/>
            <w:bottom w:val="none" w:sz="0" w:space="0" w:color="auto"/>
            <w:right w:val="none" w:sz="0" w:space="0" w:color="auto"/>
          </w:divBdr>
        </w:div>
        <w:div w:id="80416667">
          <w:marLeft w:val="640"/>
          <w:marRight w:val="0"/>
          <w:marTop w:val="0"/>
          <w:marBottom w:val="0"/>
          <w:divBdr>
            <w:top w:val="none" w:sz="0" w:space="0" w:color="auto"/>
            <w:left w:val="none" w:sz="0" w:space="0" w:color="auto"/>
            <w:bottom w:val="none" w:sz="0" w:space="0" w:color="auto"/>
            <w:right w:val="none" w:sz="0" w:space="0" w:color="auto"/>
          </w:divBdr>
        </w:div>
        <w:div w:id="1217625671">
          <w:marLeft w:val="640"/>
          <w:marRight w:val="0"/>
          <w:marTop w:val="0"/>
          <w:marBottom w:val="0"/>
          <w:divBdr>
            <w:top w:val="none" w:sz="0" w:space="0" w:color="auto"/>
            <w:left w:val="none" w:sz="0" w:space="0" w:color="auto"/>
            <w:bottom w:val="none" w:sz="0" w:space="0" w:color="auto"/>
            <w:right w:val="none" w:sz="0" w:space="0" w:color="auto"/>
          </w:divBdr>
        </w:div>
        <w:div w:id="468325571">
          <w:marLeft w:val="640"/>
          <w:marRight w:val="0"/>
          <w:marTop w:val="0"/>
          <w:marBottom w:val="0"/>
          <w:divBdr>
            <w:top w:val="none" w:sz="0" w:space="0" w:color="auto"/>
            <w:left w:val="none" w:sz="0" w:space="0" w:color="auto"/>
            <w:bottom w:val="none" w:sz="0" w:space="0" w:color="auto"/>
            <w:right w:val="none" w:sz="0" w:space="0" w:color="auto"/>
          </w:divBdr>
        </w:div>
        <w:div w:id="226036334">
          <w:marLeft w:val="640"/>
          <w:marRight w:val="0"/>
          <w:marTop w:val="0"/>
          <w:marBottom w:val="0"/>
          <w:divBdr>
            <w:top w:val="none" w:sz="0" w:space="0" w:color="auto"/>
            <w:left w:val="none" w:sz="0" w:space="0" w:color="auto"/>
            <w:bottom w:val="none" w:sz="0" w:space="0" w:color="auto"/>
            <w:right w:val="none" w:sz="0" w:space="0" w:color="auto"/>
          </w:divBdr>
        </w:div>
        <w:div w:id="987711743">
          <w:marLeft w:val="640"/>
          <w:marRight w:val="0"/>
          <w:marTop w:val="0"/>
          <w:marBottom w:val="0"/>
          <w:divBdr>
            <w:top w:val="none" w:sz="0" w:space="0" w:color="auto"/>
            <w:left w:val="none" w:sz="0" w:space="0" w:color="auto"/>
            <w:bottom w:val="none" w:sz="0" w:space="0" w:color="auto"/>
            <w:right w:val="none" w:sz="0" w:space="0" w:color="auto"/>
          </w:divBdr>
        </w:div>
        <w:div w:id="1856535076">
          <w:marLeft w:val="640"/>
          <w:marRight w:val="0"/>
          <w:marTop w:val="0"/>
          <w:marBottom w:val="0"/>
          <w:divBdr>
            <w:top w:val="none" w:sz="0" w:space="0" w:color="auto"/>
            <w:left w:val="none" w:sz="0" w:space="0" w:color="auto"/>
            <w:bottom w:val="none" w:sz="0" w:space="0" w:color="auto"/>
            <w:right w:val="none" w:sz="0" w:space="0" w:color="auto"/>
          </w:divBdr>
        </w:div>
        <w:div w:id="1858301003">
          <w:marLeft w:val="640"/>
          <w:marRight w:val="0"/>
          <w:marTop w:val="0"/>
          <w:marBottom w:val="0"/>
          <w:divBdr>
            <w:top w:val="none" w:sz="0" w:space="0" w:color="auto"/>
            <w:left w:val="none" w:sz="0" w:space="0" w:color="auto"/>
            <w:bottom w:val="none" w:sz="0" w:space="0" w:color="auto"/>
            <w:right w:val="none" w:sz="0" w:space="0" w:color="auto"/>
          </w:divBdr>
        </w:div>
        <w:div w:id="835807177">
          <w:marLeft w:val="640"/>
          <w:marRight w:val="0"/>
          <w:marTop w:val="0"/>
          <w:marBottom w:val="0"/>
          <w:divBdr>
            <w:top w:val="none" w:sz="0" w:space="0" w:color="auto"/>
            <w:left w:val="none" w:sz="0" w:space="0" w:color="auto"/>
            <w:bottom w:val="none" w:sz="0" w:space="0" w:color="auto"/>
            <w:right w:val="none" w:sz="0" w:space="0" w:color="auto"/>
          </w:divBdr>
        </w:div>
        <w:div w:id="915090783">
          <w:marLeft w:val="640"/>
          <w:marRight w:val="0"/>
          <w:marTop w:val="0"/>
          <w:marBottom w:val="0"/>
          <w:divBdr>
            <w:top w:val="none" w:sz="0" w:space="0" w:color="auto"/>
            <w:left w:val="none" w:sz="0" w:space="0" w:color="auto"/>
            <w:bottom w:val="none" w:sz="0" w:space="0" w:color="auto"/>
            <w:right w:val="none" w:sz="0" w:space="0" w:color="auto"/>
          </w:divBdr>
        </w:div>
        <w:div w:id="929896095">
          <w:marLeft w:val="640"/>
          <w:marRight w:val="0"/>
          <w:marTop w:val="0"/>
          <w:marBottom w:val="0"/>
          <w:divBdr>
            <w:top w:val="none" w:sz="0" w:space="0" w:color="auto"/>
            <w:left w:val="none" w:sz="0" w:space="0" w:color="auto"/>
            <w:bottom w:val="none" w:sz="0" w:space="0" w:color="auto"/>
            <w:right w:val="none" w:sz="0" w:space="0" w:color="auto"/>
          </w:divBdr>
        </w:div>
        <w:div w:id="1330450990">
          <w:marLeft w:val="640"/>
          <w:marRight w:val="0"/>
          <w:marTop w:val="0"/>
          <w:marBottom w:val="0"/>
          <w:divBdr>
            <w:top w:val="none" w:sz="0" w:space="0" w:color="auto"/>
            <w:left w:val="none" w:sz="0" w:space="0" w:color="auto"/>
            <w:bottom w:val="none" w:sz="0" w:space="0" w:color="auto"/>
            <w:right w:val="none" w:sz="0" w:space="0" w:color="auto"/>
          </w:divBdr>
        </w:div>
        <w:div w:id="13191515">
          <w:marLeft w:val="640"/>
          <w:marRight w:val="0"/>
          <w:marTop w:val="0"/>
          <w:marBottom w:val="0"/>
          <w:divBdr>
            <w:top w:val="none" w:sz="0" w:space="0" w:color="auto"/>
            <w:left w:val="none" w:sz="0" w:space="0" w:color="auto"/>
            <w:bottom w:val="none" w:sz="0" w:space="0" w:color="auto"/>
            <w:right w:val="none" w:sz="0" w:space="0" w:color="auto"/>
          </w:divBdr>
        </w:div>
        <w:div w:id="1053426362">
          <w:marLeft w:val="640"/>
          <w:marRight w:val="0"/>
          <w:marTop w:val="0"/>
          <w:marBottom w:val="0"/>
          <w:divBdr>
            <w:top w:val="none" w:sz="0" w:space="0" w:color="auto"/>
            <w:left w:val="none" w:sz="0" w:space="0" w:color="auto"/>
            <w:bottom w:val="none" w:sz="0" w:space="0" w:color="auto"/>
            <w:right w:val="none" w:sz="0" w:space="0" w:color="auto"/>
          </w:divBdr>
        </w:div>
        <w:div w:id="696545876">
          <w:marLeft w:val="640"/>
          <w:marRight w:val="0"/>
          <w:marTop w:val="0"/>
          <w:marBottom w:val="0"/>
          <w:divBdr>
            <w:top w:val="none" w:sz="0" w:space="0" w:color="auto"/>
            <w:left w:val="none" w:sz="0" w:space="0" w:color="auto"/>
            <w:bottom w:val="none" w:sz="0" w:space="0" w:color="auto"/>
            <w:right w:val="none" w:sz="0" w:space="0" w:color="auto"/>
          </w:divBdr>
        </w:div>
        <w:div w:id="599794514">
          <w:marLeft w:val="640"/>
          <w:marRight w:val="0"/>
          <w:marTop w:val="0"/>
          <w:marBottom w:val="0"/>
          <w:divBdr>
            <w:top w:val="none" w:sz="0" w:space="0" w:color="auto"/>
            <w:left w:val="none" w:sz="0" w:space="0" w:color="auto"/>
            <w:bottom w:val="none" w:sz="0" w:space="0" w:color="auto"/>
            <w:right w:val="none" w:sz="0" w:space="0" w:color="auto"/>
          </w:divBdr>
        </w:div>
        <w:div w:id="473105407">
          <w:marLeft w:val="640"/>
          <w:marRight w:val="0"/>
          <w:marTop w:val="0"/>
          <w:marBottom w:val="0"/>
          <w:divBdr>
            <w:top w:val="none" w:sz="0" w:space="0" w:color="auto"/>
            <w:left w:val="none" w:sz="0" w:space="0" w:color="auto"/>
            <w:bottom w:val="none" w:sz="0" w:space="0" w:color="auto"/>
            <w:right w:val="none" w:sz="0" w:space="0" w:color="auto"/>
          </w:divBdr>
        </w:div>
        <w:div w:id="1336572253">
          <w:marLeft w:val="640"/>
          <w:marRight w:val="0"/>
          <w:marTop w:val="0"/>
          <w:marBottom w:val="0"/>
          <w:divBdr>
            <w:top w:val="none" w:sz="0" w:space="0" w:color="auto"/>
            <w:left w:val="none" w:sz="0" w:space="0" w:color="auto"/>
            <w:bottom w:val="none" w:sz="0" w:space="0" w:color="auto"/>
            <w:right w:val="none" w:sz="0" w:space="0" w:color="auto"/>
          </w:divBdr>
        </w:div>
        <w:div w:id="308941590">
          <w:marLeft w:val="640"/>
          <w:marRight w:val="0"/>
          <w:marTop w:val="0"/>
          <w:marBottom w:val="0"/>
          <w:divBdr>
            <w:top w:val="none" w:sz="0" w:space="0" w:color="auto"/>
            <w:left w:val="none" w:sz="0" w:space="0" w:color="auto"/>
            <w:bottom w:val="none" w:sz="0" w:space="0" w:color="auto"/>
            <w:right w:val="none" w:sz="0" w:space="0" w:color="auto"/>
          </w:divBdr>
        </w:div>
        <w:div w:id="914246442">
          <w:marLeft w:val="640"/>
          <w:marRight w:val="0"/>
          <w:marTop w:val="0"/>
          <w:marBottom w:val="0"/>
          <w:divBdr>
            <w:top w:val="none" w:sz="0" w:space="0" w:color="auto"/>
            <w:left w:val="none" w:sz="0" w:space="0" w:color="auto"/>
            <w:bottom w:val="none" w:sz="0" w:space="0" w:color="auto"/>
            <w:right w:val="none" w:sz="0" w:space="0" w:color="auto"/>
          </w:divBdr>
        </w:div>
        <w:div w:id="683020341">
          <w:marLeft w:val="640"/>
          <w:marRight w:val="0"/>
          <w:marTop w:val="0"/>
          <w:marBottom w:val="0"/>
          <w:divBdr>
            <w:top w:val="none" w:sz="0" w:space="0" w:color="auto"/>
            <w:left w:val="none" w:sz="0" w:space="0" w:color="auto"/>
            <w:bottom w:val="none" w:sz="0" w:space="0" w:color="auto"/>
            <w:right w:val="none" w:sz="0" w:space="0" w:color="auto"/>
          </w:divBdr>
        </w:div>
        <w:div w:id="1477524050">
          <w:marLeft w:val="640"/>
          <w:marRight w:val="0"/>
          <w:marTop w:val="0"/>
          <w:marBottom w:val="0"/>
          <w:divBdr>
            <w:top w:val="none" w:sz="0" w:space="0" w:color="auto"/>
            <w:left w:val="none" w:sz="0" w:space="0" w:color="auto"/>
            <w:bottom w:val="none" w:sz="0" w:space="0" w:color="auto"/>
            <w:right w:val="none" w:sz="0" w:space="0" w:color="auto"/>
          </w:divBdr>
        </w:div>
        <w:div w:id="2137723550">
          <w:marLeft w:val="640"/>
          <w:marRight w:val="0"/>
          <w:marTop w:val="0"/>
          <w:marBottom w:val="0"/>
          <w:divBdr>
            <w:top w:val="none" w:sz="0" w:space="0" w:color="auto"/>
            <w:left w:val="none" w:sz="0" w:space="0" w:color="auto"/>
            <w:bottom w:val="none" w:sz="0" w:space="0" w:color="auto"/>
            <w:right w:val="none" w:sz="0" w:space="0" w:color="auto"/>
          </w:divBdr>
        </w:div>
        <w:div w:id="1252347659">
          <w:marLeft w:val="640"/>
          <w:marRight w:val="0"/>
          <w:marTop w:val="0"/>
          <w:marBottom w:val="0"/>
          <w:divBdr>
            <w:top w:val="none" w:sz="0" w:space="0" w:color="auto"/>
            <w:left w:val="none" w:sz="0" w:space="0" w:color="auto"/>
            <w:bottom w:val="none" w:sz="0" w:space="0" w:color="auto"/>
            <w:right w:val="none" w:sz="0" w:space="0" w:color="auto"/>
          </w:divBdr>
        </w:div>
        <w:div w:id="165872457">
          <w:marLeft w:val="640"/>
          <w:marRight w:val="0"/>
          <w:marTop w:val="0"/>
          <w:marBottom w:val="0"/>
          <w:divBdr>
            <w:top w:val="none" w:sz="0" w:space="0" w:color="auto"/>
            <w:left w:val="none" w:sz="0" w:space="0" w:color="auto"/>
            <w:bottom w:val="none" w:sz="0" w:space="0" w:color="auto"/>
            <w:right w:val="none" w:sz="0" w:space="0" w:color="auto"/>
          </w:divBdr>
        </w:div>
        <w:div w:id="218788363">
          <w:marLeft w:val="640"/>
          <w:marRight w:val="0"/>
          <w:marTop w:val="0"/>
          <w:marBottom w:val="0"/>
          <w:divBdr>
            <w:top w:val="none" w:sz="0" w:space="0" w:color="auto"/>
            <w:left w:val="none" w:sz="0" w:space="0" w:color="auto"/>
            <w:bottom w:val="none" w:sz="0" w:space="0" w:color="auto"/>
            <w:right w:val="none" w:sz="0" w:space="0" w:color="auto"/>
          </w:divBdr>
        </w:div>
        <w:div w:id="679164002">
          <w:marLeft w:val="640"/>
          <w:marRight w:val="0"/>
          <w:marTop w:val="0"/>
          <w:marBottom w:val="0"/>
          <w:divBdr>
            <w:top w:val="none" w:sz="0" w:space="0" w:color="auto"/>
            <w:left w:val="none" w:sz="0" w:space="0" w:color="auto"/>
            <w:bottom w:val="none" w:sz="0" w:space="0" w:color="auto"/>
            <w:right w:val="none" w:sz="0" w:space="0" w:color="auto"/>
          </w:divBdr>
        </w:div>
        <w:div w:id="497113911">
          <w:marLeft w:val="640"/>
          <w:marRight w:val="0"/>
          <w:marTop w:val="0"/>
          <w:marBottom w:val="0"/>
          <w:divBdr>
            <w:top w:val="none" w:sz="0" w:space="0" w:color="auto"/>
            <w:left w:val="none" w:sz="0" w:space="0" w:color="auto"/>
            <w:bottom w:val="none" w:sz="0" w:space="0" w:color="auto"/>
            <w:right w:val="none" w:sz="0" w:space="0" w:color="auto"/>
          </w:divBdr>
        </w:div>
        <w:div w:id="2129857467">
          <w:marLeft w:val="640"/>
          <w:marRight w:val="0"/>
          <w:marTop w:val="0"/>
          <w:marBottom w:val="0"/>
          <w:divBdr>
            <w:top w:val="none" w:sz="0" w:space="0" w:color="auto"/>
            <w:left w:val="none" w:sz="0" w:space="0" w:color="auto"/>
            <w:bottom w:val="none" w:sz="0" w:space="0" w:color="auto"/>
            <w:right w:val="none" w:sz="0" w:space="0" w:color="auto"/>
          </w:divBdr>
        </w:div>
        <w:div w:id="167136149">
          <w:marLeft w:val="640"/>
          <w:marRight w:val="0"/>
          <w:marTop w:val="0"/>
          <w:marBottom w:val="0"/>
          <w:divBdr>
            <w:top w:val="none" w:sz="0" w:space="0" w:color="auto"/>
            <w:left w:val="none" w:sz="0" w:space="0" w:color="auto"/>
            <w:bottom w:val="none" w:sz="0" w:space="0" w:color="auto"/>
            <w:right w:val="none" w:sz="0" w:space="0" w:color="auto"/>
          </w:divBdr>
        </w:div>
        <w:div w:id="702170880">
          <w:marLeft w:val="640"/>
          <w:marRight w:val="0"/>
          <w:marTop w:val="0"/>
          <w:marBottom w:val="0"/>
          <w:divBdr>
            <w:top w:val="none" w:sz="0" w:space="0" w:color="auto"/>
            <w:left w:val="none" w:sz="0" w:space="0" w:color="auto"/>
            <w:bottom w:val="none" w:sz="0" w:space="0" w:color="auto"/>
            <w:right w:val="none" w:sz="0" w:space="0" w:color="auto"/>
          </w:divBdr>
        </w:div>
        <w:div w:id="1883900770">
          <w:marLeft w:val="640"/>
          <w:marRight w:val="0"/>
          <w:marTop w:val="0"/>
          <w:marBottom w:val="0"/>
          <w:divBdr>
            <w:top w:val="none" w:sz="0" w:space="0" w:color="auto"/>
            <w:left w:val="none" w:sz="0" w:space="0" w:color="auto"/>
            <w:bottom w:val="none" w:sz="0" w:space="0" w:color="auto"/>
            <w:right w:val="none" w:sz="0" w:space="0" w:color="auto"/>
          </w:divBdr>
        </w:div>
        <w:div w:id="697924796">
          <w:marLeft w:val="640"/>
          <w:marRight w:val="0"/>
          <w:marTop w:val="0"/>
          <w:marBottom w:val="0"/>
          <w:divBdr>
            <w:top w:val="none" w:sz="0" w:space="0" w:color="auto"/>
            <w:left w:val="none" w:sz="0" w:space="0" w:color="auto"/>
            <w:bottom w:val="none" w:sz="0" w:space="0" w:color="auto"/>
            <w:right w:val="none" w:sz="0" w:space="0" w:color="auto"/>
          </w:divBdr>
        </w:div>
        <w:div w:id="1688487478">
          <w:marLeft w:val="640"/>
          <w:marRight w:val="0"/>
          <w:marTop w:val="0"/>
          <w:marBottom w:val="0"/>
          <w:divBdr>
            <w:top w:val="none" w:sz="0" w:space="0" w:color="auto"/>
            <w:left w:val="none" w:sz="0" w:space="0" w:color="auto"/>
            <w:bottom w:val="none" w:sz="0" w:space="0" w:color="auto"/>
            <w:right w:val="none" w:sz="0" w:space="0" w:color="auto"/>
          </w:divBdr>
        </w:div>
        <w:div w:id="767698515">
          <w:marLeft w:val="640"/>
          <w:marRight w:val="0"/>
          <w:marTop w:val="0"/>
          <w:marBottom w:val="0"/>
          <w:divBdr>
            <w:top w:val="none" w:sz="0" w:space="0" w:color="auto"/>
            <w:left w:val="none" w:sz="0" w:space="0" w:color="auto"/>
            <w:bottom w:val="none" w:sz="0" w:space="0" w:color="auto"/>
            <w:right w:val="none" w:sz="0" w:space="0" w:color="auto"/>
          </w:divBdr>
        </w:div>
        <w:div w:id="1655453781">
          <w:marLeft w:val="640"/>
          <w:marRight w:val="0"/>
          <w:marTop w:val="0"/>
          <w:marBottom w:val="0"/>
          <w:divBdr>
            <w:top w:val="none" w:sz="0" w:space="0" w:color="auto"/>
            <w:left w:val="none" w:sz="0" w:space="0" w:color="auto"/>
            <w:bottom w:val="none" w:sz="0" w:space="0" w:color="auto"/>
            <w:right w:val="none" w:sz="0" w:space="0" w:color="auto"/>
          </w:divBdr>
        </w:div>
        <w:div w:id="604576708">
          <w:marLeft w:val="640"/>
          <w:marRight w:val="0"/>
          <w:marTop w:val="0"/>
          <w:marBottom w:val="0"/>
          <w:divBdr>
            <w:top w:val="none" w:sz="0" w:space="0" w:color="auto"/>
            <w:left w:val="none" w:sz="0" w:space="0" w:color="auto"/>
            <w:bottom w:val="none" w:sz="0" w:space="0" w:color="auto"/>
            <w:right w:val="none" w:sz="0" w:space="0" w:color="auto"/>
          </w:divBdr>
        </w:div>
        <w:div w:id="1080172061">
          <w:marLeft w:val="640"/>
          <w:marRight w:val="0"/>
          <w:marTop w:val="0"/>
          <w:marBottom w:val="0"/>
          <w:divBdr>
            <w:top w:val="none" w:sz="0" w:space="0" w:color="auto"/>
            <w:left w:val="none" w:sz="0" w:space="0" w:color="auto"/>
            <w:bottom w:val="none" w:sz="0" w:space="0" w:color="auto"/>
            <w:right w:val="none" w:sz="0" w:space="0" w:color="auto"/>
          </w:divBdr>
        </w:div>
        <w:div w:id="1244098072">
          <w:marLeft w:val="640"/>
          <w:marRight w:val="0"/>
          <w:marTop w:val="0"/>
          <w:marBottom w:val="0"/>
          <w:divBdr>
            <w:top w:val="none" w:sz="0" w:space="0" w:color="auto"/>
            <w:left w:val="none" w:sz="0" w:space="0" w:color="auto"/>
            <w:bottom w:val="none" w:sz="0" w:space="0" w:color="auto"/>
            <w:right w:val="none" w:sz="0" w:space="0" w:color="auto"/>
          </w:divBdr>
        </w:div>
        <w:div w:id="1200242619">
          <w:marLeft w:val="640"/>
          <w:marRight w:val="0"/>
          <w:marTop w:val="0"/>
          <w:marBottom w:val="0"/>
          <w:divBdr>
            <w:top w:val="none" w:sz="0" w:space="0" w:color="auto"/>
            <w:left w:val="none" w:sz="0" w:space="0" w:color="auto"/>
            <w:bottom w:val="none" w:sz="0" w:space="0" w:color="auto"/>
            <w:right w:val="none" w:sz="0" w:space="0" w:color="auto"/>
          </w:divBdr>
        </w:div>
        <w:div w:id="368576761">
          <w:marLeft w:val="640"/>
          <w:marRight w:val="0"/>
          <w:marTop w:val="0"/>
          <w:marBottom w:val="0"/>
          <w:divBdr>
            <w:top w:val="none" w:sz="0" w:space="0" w:color="auto"/>
            <w:left w:val="none" w:sz="0" w:space="0" w:color="auto"/>
            <w:bottom w:val="none" w:sz="0" w:space="0" w:color="auto"/>
            <w:right w:val="none" w:sz="0" w:space="0" w:color="auto"/>
          </w:divBdr>
        </w:div>
        <w:div w:id="1200514137">
          <w:marLeft w:val="640"/>
          <w:marRight w:val="0"/>
          <w:marTop w:val="0"/>
          <w:marBottom w:val="0"/>
          <w:divBdr>
            <w:top w:val="none" w:sz="0" w:space="0" w:color="auto"/>
            <w:left w:val="none" w:sz="0" w:space="0" w:color="auto"/>
            <w:bottom w:val="none" w:sz="0" w:space="0" w:color="auto"/>
            <w:right w:val="none" w:sz="0" w:space="0" w:color="auto"/>
          </w:divBdr>
        </w:div>
        <w:div w:id="1532110609">
          <w:marLeft w:val="640"/>
          <w:marRight w:val="0"/>
          <w:marTop w:val="0"/>
          <w:marBottom w:val="0"/>
          <w:divBdr>
            <w:top w:val="none" w:sz="0" w:space="0" w:color="auto"/>
            <w:left w:val="none" w:sz="0" w:space="0" w:color="auto"/>
            <w:bottom w:val="none" w:sz="0" w:space="0" w:color="auto"/>
            <w:right w:val="none" w:sz="0" w:space="0" w:color="auto"/>
          </w:divBdr>
        </w:div>
        <w:div w:id="1214389496">
          <w:marLeft w:val="640"/>
          <w:marRight w:val="0"/>
          <w:marTop w:val="0"/>
          <w:marBottom w:val="0"/>
          <w:divBdr>
            <w:top w:val="none" w:sz="0" w:space="0" w:color="auto"/>
            <w:left w:val="none" w:sz="0" w:space="0" w:color="auto"/>
            <w:bottom w:val="none" w:sz="0" w:space="0" w:color="auto"/>
            <w:right w:val="none" w:sz="0" w:space="0" w:color="auto"/>
          </w:divBdr>
        </w:div>
        <w:div w:id="1635791132">
          <w:marLeft w:val="640"/>
          <w:marRight w:val="0"/>
          <w:marTop w:val="0"/>
          <w:marBottom w:val="0"/>
          <w:divBdr>
            <w:top w:val="none" w:sz="0" w:space="0" w:color="auto"/>
            <w:left w:val="none" w:sz="0" w:space="0" w:color="auto"/>
            <w:bottom w:val="none" w:sz="0" w:space="0" w:color="auto"/>
            <w:right w:val="none" w:sz="0" w:space="0" w:color="auto"/>
          </w:divBdr>
        </w:div>
        <w:div w:id="75976370">
          <w:marLeft w:val="640"/>
          <w:marRight w:val="0"/>
          <w:marTop w:val="0"/>
          <w:marBottom w:val="0"/>
          <w:divBdr>
            <w:top w:val="none" w:sz="0" w:space="0" w:color="auto"/>
            <w:left w:val="none" w:sz="0" w:space="0" w:color="auto"/>
            <w:bottom w:val="none" w:sz="0" w:space="0" w:color="auto"/>
            <w:right w:val="none" w:sz="0" w:space="0" w:color="auto"/>
          </w:divBdr>
        </w:div>
        <w:div w:id="793788948">
          <w:marLeft w:val="640"/>
          <w:marRight w:val="0"/>
          <w:marTop w:val="0"/>
          <w:marBottom w:val="0"/>
          <w:divBdr>
            <w:top w:val="none" w:sz="0" w:space="0" w:color="auto"/>
            <w:left w:val="none" w:sz="0" w:space="0" w:color="auto"/>
            <w:bottom w:val="none" w:sz="0" w:space="0" w:color="auto"/>
            <w:right w:val="none" w:sz="0" w:space="0" w:color="auto"/>
          </w:divBdr>
        </w:div>
        <w:div w:id="80689173">
          <w:marLeft w:val="640"/>
          <w:marRight w:val="0"/>
          <w:marTop w:val="0"/>
          <w:marBottom w:val="0"/>
          <w:divBdr>
            <w:top w:val="none" w:sz="0" w:space="0" w:color="auto"/>
            <w:left w:val="none" w:sz="0" w:space="0" w:color="auto"/>
            <w:bottom w:val="none" w:sz="0" w:space="0" w:color="auto"/>
            <w:right w:val="none" w:sz="0" w:space="0" w:color="auto"/>
          </w:divBdr>
        </w:div>
        <w:div w:id="141966579">
          <w:marLeft w:val="640"/>
          <w:marRight w:val="0"/>
          <w:marTop w:val="0"/>
          <w:marBottom w:val="0"/>
          <w:divBdr>
            <w:top w:val="none" w:sz="0" w:space="0" w:color="auto"/>
            <w:left w:val="none" w:sz="0" w:space="0" w:color="auto"/>
            <w:bottom w:val="none" w:sz="0" w:space="0" w:color="auto"/>
            <w:right w:val="none" w:sz="0" w:space="0" w:color="auto"/>
          </w:divBdr>
        </w:div>
        <w:div w:id="1090353707">
          <w:marLeft w:val="640"/>
          <w:marRight w:val="0"/>
          <w:marTop w:val="0"/>
          <w:marBottom w:val="0"/>
          <w:divBdr>
            <w:top w:val="none" w:sz="0" w:space="0" w:color="auto"/>
            <w:left w:val="none" w:sz="0" w:space="0" w:color="auto"/>
            <w:bottom w:val="none" w:sz="0" w:space="0" w:color="auto"/>
            <w:right w:val="none" w:sz="0" w:space="0" w:color="auto"/>
          </w:divBdr>
        </w:div>
        <w:div w:id="40904253">
          <w:marLeft w:val="640"/>
          <w:marRight w:val="0"/>
          <w:marTop w:val="0"/>
          <w:marBottom w:val="0"/>
          <w:divBdr>
            <w:top w:val="none" w:sz="0" w:space="0" w:color="auto"/>
            <w:left w:val="none" w:sz="0" w:space="0" w:color="auto"/>
            <w:bottom w:val="none" w:sz="0" w:space="0" w:color="auto"/>
            <w:right w:val="none" w:sz="0" w:space="0" w:color="auto"/>
          </w:divBdr>
        </w:div>
        <w:div w:id="2139227289">
          <w:marLeft w:val="640"/>
          <w:marRight w:val="0"/>
          <w:marTop w:val="0"/>
          <w:marBottom w:val="0"/>
          <w:divBdr>
            <w:top w:val="none" w:sz="0" w:space="0" w:color="auto"/>
            <w:left w:val="none" w:sz="0" w:space="0" w:color="auto"/>
            <w:bottom w:val="none" w:sz="0" w:space="0" w:color="auto"/>
            <w:right w:val="none" w:sz="0" w:space="0" w:color="auto"/>
          </w:divBdr>
        </w:div>
        <w:div w:id="1595820540">
          <w:marLeft w:val="640"/>
          <w:marRight w:val="0"/>
          <w:marTop w:val="0"/>
          <w:marBottom w:val="0"/>
          <w:divBdr>
            <w:top w:val="none" w:sz="0" w:space="0" w:color="auto"/>
            <w:left w:val="none" w:sz="0" w:space="0" w:color="auto"/>
            <w:bottom w:val="none" w:sz="0" w:space="0" w:color="auto"/>
            <w:right w:val="none" w:sz="0" w:space="0" w:color="auto"/>
          </w:divBdr>
        </w:div>
        <w:div w:id="1804342957">
          <w:marLeft w:val="640"/>
          <w:marRight w:val="0"/>
          <w:marTop w:val="0"/>
          <w:marBottom w:val="0"/>
          <w:divBdr>
            <w:top w:val="none" w:sz="0" w:space="0" w:color="auto"/>
            <w:left w:val="none" w:sz="0" w:space="0" w:color="auto"/>
            <w:bottom w:val="none" w:sz="0" w:space="0" w:color="auto"/>
            <w:right w:val="none" w:sz="0" w:space="0" w:color="auto"/>
          </w:divBdr>
        </w:div>
        <w:div w:id="1888104607">
          <w:marLeft w:val="640"/>
          <w:marRight w:val="0"/>
          <w:marTop w:val="0"/>
          <w:marBottom w:val="0"/>
          <w:divBdr>
            <w:top w:val="none" w:sz="0" w:space="0" w:color="auto"/>
            <w:left w:val="none" w:sz="0" w:space="0" w:color="auto"/>
            <w:bottom w:val="none" w:sz="0" w:space="0" w:color="auto"/>
            <w:right w:val="none" w:sz="0" w:space="0" w:color="auto"/>
          </w:divBdr>
        </w:div>
        <w:div w:id="1822967999">
          <w:marLeft w:val="640"/>
          <w:marRight w:val="0"/>
          <w:marTop w:val="0"/>
          <w:marBottom w:val="0"/>
          <w:divBdr>
            <w:top w:val="none" w:sz="0" w:space="0" w:color="auto"/>
            <w:left w:val="none" w:sz="0" w:space="0" w:color="auto"/>
            <w:bottom w:val="none" w:sz="0" w:space="0" w:color="auto"/>
            <w:right w:val="none" w:sz="0" w:space="0" w:color="auto"/>
          </w:divBdr>
        </w:div>
        <w:div w:id="1391615558">
          <w:marLeft w:val="640"/>
          <w:marRight w:val="0"/>
          <w:marTop w:val="0"/>
          <w:marBottom w:val="0"/>
          <w:divBdr>
            <w:top w:val="none" w:sz="0" w:space="0" w:color="auto"/>
            <w:left w:val="none" w:sz="0" w:space="0" w:color="auto"/>
            <w:bottom w:val="none" w:sz="0" w:space="0" w:color="auto"/>
            <w:right w:val="none" w:sz="0" w:space="0" w:color="auto"/>
          </w:divBdr>
        </w:div>
        <w:div w:id="1055857283">
          <w:marLeft w:val="640"/>
          <w:marRight w:val="0"/>
          <w:marTop w:val="0"/>
          <w:marBottom w:val="0"/>
          <w:divBdr>
            <w:top w:val="none" w:sz="0" w:space="0" w:color="auto"/>
            <w:left w:val="none" w:sz="0" w:space="0" w:color="auto"/>
            <w:bottom w:val="none" w:sz="0" w:space="0" w:color="auto"/>
            <w:right w:val="none" w:sz="0" w:space="0" w:color="auto"/>
          </w:divBdr>
        </w:div>
        <w:div w:id="666061267">
          <w:marLeft w:val="640"/>
          <w:marRight w:val="0"/>
          <w:marTop w:val="0"/>
          <w:marBottom w:val="0"/>
          <w:divBdr>
            <w:top w:val="none" w:sz="0" w:space="0" w:color="auto"/>
            <w:left w:val="none" w:sz="0" w:space="0" w:color="auto"/>
            <w:bottom w:val="none" w:sz="0" w:space="0" w:color="auto"/>
            <w:right w:val="none" w:sz="0" w:space="0" w:color="auto"/>
          </w:divBdr>
        </w:div>
        <w:div w:id="1382359276">
          <w:marLeft w:val="640"/>
          <w:marRight w:val="0"/>
          <w:marTop w:val="0"/>
          <w:marBottom w:val="0"/>
          <w:divBdr>
            <w:top w:val="none" w:sz="0" w:space="0" w:color="auto"/>
            <w:left w:val="none" w:sz="0" w:space="0" w:color="auto"/>
            <w:bottom w:val="none" w:sz="0" w:space="0" w:color="auto"/>
            <w:right w:val="none" w:sz="0" w:space="0" w:color="auto"/>
          </w:divBdr>
        </w:div>
        <w:div w:id="86116475">
          <w:marLeft w:val="640"/>
          <w:marRight w:val="0"/>
          <w:marTop w:val="0"/>
          <w:marBottom w:val="0"/>
          <w:divBdr>
            <w:top w:val="none" w:sz="0" w:space="0" w:color="auto"/>
            <w:left w:val="none" w:sz="0" w:space="0" w:color="auto"/>
            <w:bottom w:val="none" w:sz="0" w:space="0" w:color="auto"/>
            <w:right w:val="none" w:sz="0" w:space="0" w:color="auto"/>
          </w:divBdr>
        </w:div>
        <w:div w:id="1529635137">
          <w:marLeft w:val="640"/>
          <w:marRight w:val="0"/>
          <w:marTop w:val="0"/>
          <w:marBottom w:val="0"/>
          <w:divBdr>
            <w:top w:val="none" w:sz="0" w:space="0" w:color="auto"/>
            <w:left w:val="none" w:sz="0" w:space="0" w:color="auto"/>
            <w:bottom w:val="none" w:sz="0" w:space="0" w:color="auto"/>
            <w:right w:val="none" w:sz="0" w:space="0" w:color="auto"/>
          </w:divBdr>
        </w:div>
        <w:div w:id="239411626">
          <w:marLeft w:val="640"/>
          <w:marRight w:val="0"/>
          <w:marTop w:val="0"/>
          <w:marBottom w:val="0"/>
          <w:divBdr>
            <w:top w:val="none" w:sz="0" w:space="0" w:color="auto"/>
            <w:left w:val="none" w:sz="0" w:space="0" w:color="auto"/>
            <w:bottom w:val="none" w:sz="0" w:space="0" w:color="auto"/>
            <w:right w:val="none" w:sz="0" w:space="0" w:color="auto"/>
          </w:divBdr>
        </w:div>
        <w:div w:id="152454108">
          <w:marLeft w:val="640"/>
          <w:marRight w:val="0"/>
          <w:marTop w:val="0"/>
          <w:marBottom w:val="0"/>
          <w:divBdr>
            <w:top w:val="none" w:sz="0" w:space="0" w:color="auto"/>
            <w:left w:val="none" w:sz="0" w:space="0" w:color="auto"/>
            <w:bottom w:val="none" w:sz="0" w:space="0" w:color="auto"/>
            <w:right w:val="none" w:sz="0" w:space="0" w:color="auto"/>
          </w:divBdr>
        </w:div>
        <w:div w:id="2060282879">
          <w:marLeft w:val="640"/>
          <w:marRight w:val="0"/>
          <w:marTop w:val="0"/>
          <w:marBottom w:val="0"/>
          <w:divBdr>
            <w:top w:val="none" w:sz="0" w:space="0" w:color="auto"/>
            <w:left w:val="none" w:sz="0" w:space="0" w:color="auto"/>
            <w:bottom w:val="none" w:sz="0" w:space="0" w:color="auto"/>
            <w:right w:val="none" w:sz="0" w:space="0" w:color="auto"/>
          </w:divBdr>
        </w:div>
        <w:div w:id="1044872266">
          <w:marLeft w:val="640"/>
          <w:marRight w:val="0"/>
          <w:marTop w:val="0"/>
          <w:marBottom w:val="0"/>
          <w:divBdr>
            <w:top w:val="none" w:sz="0" w:space="0" w:color="auto"/>
            <w:left w:val="none" w:sz="0" w:space="0" w:color="auto"/>
            <w:bottom w:val="none" w:sz="0" w:space="0" w:color="auto"/>
            <w:right w:val="none" w:sz="0" w:space="0" w:color="auto"/>
          </w:divBdr>
        </w:div>
        <w:div w:id="1284187535">
          <w:marLeft w:val="640"/>
          <w:marRight w:val="0"/>
          <w:marTop w:val="0"/>
          <w:marBottom w:val="0"/>
          <w:divBdr>
            <w:top w:val="none" w:sz="0" w:space="0" w:color="auto"/>
            <w:left w:val="none" w:sz="0" w:space="0" w:color="auto"/>
            <w:bottom w:val="none" w:sz="0" w:space="0" w:color="auto"/>
            <w:right w:val="none" w:sz="0" w:space="0" w:color="auto"/>
          </w:divBdr>
        </w:div>
        <w:div w:id="1625695739">
          <w:marLeft w:val="640"/>
          <w:marRight w:val="0"/>
          <w:marTop w:val="0"/>
          <w:marBottom w:val="0"/>
          <w:divBdr>
            <w:top w:val="none" w:sz="0" w:space="0" w:color="auto"/>
            <w:left w:val="none" w:sz="0" w:space="0" w:color="auto"/>
            <w:bottom w:val="none" w:sz="0" w:space="0" w:color="auto"/>
            <w:right w:val="none" w:sz="0" w:space="0" w:color="auto"/>
          </w:divBdr>
        </w:div>
        <w:div w:id="802695744">
          <w:marLeft w:val="640"/>
          <w:marRight w:val="0"/>
          <w:marTop w:val="0"/>
          <w:marBottom w:val="0"/>
          <w:divBdr>
            <w:top w:val="none" w:sz="0" w:space="0" w:color="auto"/>
            <w:left w:val="none" w:sz="0" w:space="0" w:color="auto"/>
            <w:bottom w:val="none" w:sz="0" w:space="0" w:color="auto"/>
            <w:right w:val="none" w:sz="0" w:space="0" w:color="auto"/>
          </w:divBdr>
        </w:div>
        <w:div w:id="2122450585">
          <w:marLeft w:val="640"/>
          <w:marRight w:val="0"/>
          <w:marTop w:val="0"/>
          <w:marBottom w:val="0"/>
          <w:divBdr>
            <w:top w:val="none" w:sz="0" w:space="0" w:color="auto"/>
            <w:left w:val="none" w:sz="0" w:space="0" w:color="auto"/>
            <w:bottom w:val="none" w:sz="0" w:space="0" w:color="auto"/>
            <w:right w:val="none" w:sz="0" w:space="0" w:color="auto"/>
          </w:divBdr>
        </w:div>
        <w:div w:id="793059921">
          <w:marLeft w:val="640"/>
          <w:marRight w:val="0"/>
          <w:marTop w:val="0"/>
          <w:marBottom w:val="0"/>
          <w:divBdr>
            <w:top w:val="none" w:sz="0" w:space="0" w:color="auto"/>
            <w:left w:val="none" w:sz="0" w:space="0" w:color="auto"/>
            <w:bottom w:val="none" w:sz="0" w:space="0" w:color="auto"/>
            <w:right w:val="none" w:sz="0" w:space="0" w:color="auto"/>
          </w:divBdr>
        </w:div>
        <w:div w:id="121273221">
          <w:marLeft w:val="640"/>
          <w:marRight w:val="0"/>
          <w:marTop w:val="0"/>
          <w:marBottom w:val="0"/>
          <w:divBdr>
            <w:top w:val="none" w:sz="0" w:space="0" w:color="auto"/>
            <w:left w:val="none" w:sz="0" w:space="0" w:color="auto"/>
            <w:bottom w:val="none" w:sz="0" w:space="0" w:color="auto"/>
            <w:right w:val="none" w:sz="0" w:space="0" w:color="auto"/>
          </w:divBdr>
        </w:div>
        <w:div w:id="1248463312">
          <w:marLeft w:val="640"/>
          <w:marRight w:val="0"/>
          <w:marTop w:val="0"/>
          <w:marBottom w:val="0"/>
          <w:divBdr>
            <w:top w:val="none" w:sz="0" w:space="0" w:color="auto"/>
            <w:left w:val="none" w:sz="0" w:space="0" w:color="auto"/>
            <w:bottom w:val="none" w:sz="0" w:space="0" w:color="auto"/>
            <w:right w:val="none" w:sz="0" w:space="0" w:color="auto"/>
          </w:divBdr>
        </w:div>
        <w:div w:id="107164276">
          <w:marLeft w:val="640"/>
          <w:marRight w:val="0"/>
          <w:marTop w:val="0"/>
          <w:marBottom w:val="0"/>
          <w:divBdr>
            <w:top w:val="none" w:sz="0" w:space="0" w:color="auto"/>
            <w:left w:val="none" w:sz="0" w:space="0" w:color="auto"/>
            <w:bottom w:val="none" w:sz="0" w:space="0" w:color="auto"/>
            <w:right w:val="none" w:sz="0" w:space="0" w:color="auto"/>
          </w:divBdr>
        </w:div>
        <w:div w:id="332607810">
          <w:marLeft w:val="640"/>
          <w:marRight w:val="0"/>
          <w:marTop w:val="0"/>
          <w:marBottom w:val="0"/>
          <w:divBdr>
            <w:top w:val="none" w:sz="0" w:space="0" w:color="auto"/>
            <w:left w:val="none" w:sz="0" w:space="0" w:color="auto"/>
            <w:bottom w:val="none" w:sz="0" w:space="0" w:color="auto"/>
            <w:right w:val="none" w:sz="0" w:space="0" w:color="auto"/>
          </w:divBdr>
        </w:div>
        <w:div w:id="939487971">
          <w:marLeft w:val="640"/>
          <w:marRight w:val="0"/>
          <w:marTop w:val="0"/>
          <w:marBottom w:val="0"/>
          <w:divBdr>
            <w:top w:val="none" w:sz="0" w:space="0" w:color="auto"/>
            <w:left w:val="none" w:sz="0" w:space="0" w:color="auto"/>
            <w:bottom w:val="none" w:sz="0" w:space="0" w:color="auto"/>
            <w:right w:val="none" w:sz="0" w:space="0" w:color="auto"/>
          </w:divBdr>
        </w:div>
        <w:div w:id="592861559">
          <w:marLeft w:val="640"/>
          <w:marRight w:val="0"/>
          <w:marTop w:val="0"/>
          <w:marBottom w:val="0"/>
          <w:divBdr>
            <w:top w:val="none" w:sz="0" w:space="0" w:color="auto"/>
            <w:left w:val="none" w:sz="0" w:space="0" w:color="auto"/>
            <w:bottom w:val="none" w:sz="0" w:space="0" w:color="auto"/>
            <w:right w:val="none" w:sz="0" w:space="0" w:color="auto"/>
          </w:divBdr>
        </w:div>
        <w:div w:id="1022049294">
          <w:marLeft w:val="640"/>
          <w:marRight w:val="0"/>
          <w:marTop w:val="0"/>
          <w:marBottom w:val="0"/>
          <w:divBdr>
            <w:top w:val="none" w:sz="0" w:space="0" w:color="auto"/>
            <w:left w:val="none" w:sz="0" w:space="0" w:color="auto"/>
            <w:bottom w:val="none" w:sz="0" w:space="0" w:color="auto"/>
            <w:right w:val="none" w:sz="0" w:space="0" w:color="auto"/>
          </w:divBdr>
        </w:div>
        <w:div w:id="1995647815">
          <w:marLeft w:val="640"/>
          <w:marRight w:val="0"/>
          <w:marTop w:val="0"/>
          <w:marBottom w:val="0"/>
          <w:divBdr>
            <w:top w:val="none" w:sz="0" w:space="0" w:color="auto"/>
            <w:left w:val="none" w:sz="0" w:space="0" w:color="auto"/>
            <w:bottom w:val="none" w:sz="0" w:space="0" w:color="auto"/>
            <w:right w:val="none" w:sz="0" w:space="0" w:color="auto"/>
          </w:divBdr>
        </w:div>
        <w:div w:id="1440444104">
          <w:marLeft w:val="640"/>
          <w:marRight w:val="0"/>
          <w:marTop w:val="0"/>
          <w:marBottom w:val="0"/>
          <w:divBdr>
            <w:top w:val="none" w:sz="0" w:space="0" w:color="auto"/>
            <w:left w:val="none" w:sz="0" w:space="0" w:color="auto"/>
            <w:bottom w:val="none" w:sz="0" w:space="0" w:color="auto"/>
            <w:right w:val="none" w:sz="0" w:space="0" w:color="auto"/>
          </w:divBdr>
        </w:div>
        <w:div w:id="343560603">
          <w:marLeft w:val="640"/>
          <w:marRight w:val="0"/>
          <w:marTop w:val="0"/>
          <w:marBottom w:val="0"/>
          <w:divBdr>
            <w:top w:val="none" w:sz="0" w:space="0" w:color="auto"/>
            <w:left w:val="none" w:sz="0" w:space="0" w:color="auto"/>
            <w:bottom w:val="none" w:sz="0" w:space="0" w:color="auto"/>
            <w:right w:val="none" w:sz="0" w:space="0" w:color="auto"/>
          </w:divBdr>
        </w:div>
        <w:div w:id="1366756391">
          <w:marLeft w:val="640"/>
          <w:marRight w:val="0"/>
          <w:marTop w:val="0"/>
          <w:marBottom w:val="0"/>
          <w:divBdr>
            <w:top w:val="none" w:sz="0" w:space="0" w:color="auto"/>
            <w:left w:val="none" w:sz="0" w:space="0" w:color="auto"/>
            <w:bottom w:val="none" w:sz="0" w:space="0" w:color="auto"/>
            <w:right w:val="none" w:sz="0" w:space="0" w:color="auto"/>
          </w:divBdr>
        </w:div>
        <w:div w:id="978458338">
          <w:marLeft w:val="640"/>
          <w:marRight w:val="0"/>
          <w:marTop w:val="0"/>
          <w:marBottom w:val="0"/>
          <w:divBdr>
            <w:top w:val="none" w:sz="0" w:space="0" w:color="auto"/>
            <w:left w:val="none" w:sz="0" w:space="0" w:color="auto"/>
            <w:bottom w:val="none" w:sz="0" w:space="0" w:color="auto"/>
            <w:right w:val="none" w:sz="0" w:space="0" w:color="auto"/>
          </w:divBdr>
        </w:div>
        <w:div w:id="1594320972">
          <w:marLeft w:val="640"/>
          <w:marRight w:val="0"/>
          <w:marTop w:val="0"/>
          <w:marBottom w:val="0"/>
          <w:divBdr>
            <w:top w:val="none" w:sz="0" w:space="0" w:color="auto"/>
            <w:left w:val="none" w:sz="0" w:space="0" w:color="auto"/>
            <w:bottom w:val="none" w:sz="0" w:space="0" w:color="auto"/>
            <w:right w:val="none" w:sz="0" w:space="0" w:color="auto"/>
          </w:divBdr>
        </w:div>
        <w:div w:id="1480727898">
          <w:marLeft w:val="640"/>
          <w:marRight w:val="0"/>
          <w:marTop w:val="0"/>
          <w:marBottom w:val="0"/>
          <w:divBdr>
            <w:top w:val="none" w:sz="0" w:space="0" w:color="auto"/>
            <w:left w:val="none" w:sz="0" w:space="0" w:color="auto"/>
            <w:bottom w:val="none" w:sz="0" w:space="0" w:color="auto"/>
            <w:right w:val="none" w:sz="0" w:space="0" w:color="auto"/>
          </w:divBdr>
        </w:div>
        <w:div w:id="488060059">
          <w:marLeft w:val="640"/>
          <w:marRight w:val="0"/>
          <w:marTop w:val="0"/>
          <w:marBottom w:val="0"/>
          <w:divBdr>
            <w:top w:val="none" w:sz="0" w:space="0" w:color="auto"/>
            <w:left w:val="none" w:sz="0" w:space="0" w:color="auto"/>
            <w:bottom w:val="none" w:sz="0" w:space="0" w:color="auto"/>
            <w:right w:val="none" w:sz="0" w:space="0" w:color="auto"/>
          </w:divBdr>
        </w:div>
        <w:div w:id="1065762674">
          <w:marLeft w:val="640"/>
          <w:marRight w:val="0"/>
          <w:marTop w:val="0"/>
          <w:marBottom w:val="0"/>
          <w:divBdr>
            <w:top w:val="none" w:sz="0" w:space="0" w:color="auto"/>
            <w:left w:val="none" w:sz="0" w:space="0" w:color="auto"/>
            <w:bottom w:val="none" w:sz="0" w:space="0" w:color="auto"/>
            <w:right w:val="none" w:sz="0" w:space="0" w:color="auto"/>
          </w:divBdr>
        </w:div>
        <w:div w:id="394469322">
          <w:marLeft w:val="640"/>
          <w:marRight w:val="0"/>
          <w:marTop w:val="0"/>
          <w:marBottom w:val="0"/>
          <w:divBdr>
            <w:top w:val="none" w:sz="0" w:space="0" w:color="auto"/>
            <w:left w:val="none" w:sz="0" w:space="0" w:color="auto"/>
            <w:bottom w:val="none" w:sz="0" w:space="0" w:color="auto"/>
            <w:right w:val="none" w:sz="0" w:space="0" w:color="auto"/>
          </w:divBdr>
        </w:div>
        <w:div w:id="588083955">
          <w:marLeft w:val="640"/>
          <w:marRight w:val="0"/>
          <w:marTop w:val="0"/>
          <w:marBottom w:val="0"/>
          <w:divBdr>
            <w:top w:val="none" w:sz="0" w:space="0" w:color="auto"/>
            <w:left w:val="none" w:sz="0" w:space="0" w:color="auto"/>
            <w:bottom w:val="none" w:sz="0" w:space="0" w:color="auto"/>
            <w:right w:val="none" w:sz="0" w:space="0" w:color="auto"/>
          </w:divBdr>
        </w:div>
        <w:div w:id="2065836294">
          <w:marLeft w:val="640"/>
          <w:marRight w:val="0"/>
          <w:marTop w:val="0"/>
          <w:marBottom w:val="0"/>
          <w:divBdr>
            <w:top w:val="none" w:sz="0" w:space="0" w:color="auto"/>
            <w:left w:val="none" w:sz="0" w:space="0" w:color="auto"/>
            <w:bottom w:val="none" w:sz="0" w:space="0" w:color="auto"/>
            <w:right w:val="none" w:sz="0" w:space="0" w:color="auto"/>
          </w:divBdr>
        </w:div>
        <w:div w:id="1620333296">
          <w:marLeft w:val="640"/>
          <w:marRight w:val="0"/>
          <w:marTop w:val="0"/>
          <w:marBottom w:val="0"/>
          <w:divBdr>
            <w:top w:val="none" w:sz="0" w:space="0" w:color="auto"/>
            <w:left w:val="none" w:sz="0" w:space="0" w:color="auto"/>
            <w:bottom w:val="none" w:sz="0" w:space="0" w:color="auto"/>
            <w:right w:val="none" w:sz="0" w:space="0" w:color="auto"/>
          </w:divBdr>
        </w:div>
        <w:div w:id="1697389268">
          <w:marLeft w:val="640"/>
          <w:marRight w:val="0"/>
          <w:marTop w:val="0"/>
          <w:marBottom w:val="0"/>
          <w:divBdr>
            <w:top w:val="none" w:sz="0" w:space="0" w:color="auto"/>
            <w:left w:val="none" w:sz="0" w:space="0" w:color="auto"/>
            <w:bottom w:val="none" w:sz="0" w:space="0" w:color="auto"/>
            <w:right w:val="none" w:sz="0" w:space="0" w:color="auto"/>
          </w:divBdr>
        </w:div>
        <w:div w:id="1084884010">
          <w:marLeft w:val="640"/>
          <w:marRight w:val="0"/>
          <w:marTop w:val="0"/>
          <w:marBottom w:val="0"/>
          <w:divBdr>
            <w:top w:val="none" w:sz="0" w:space="0" w:color="auto"/>
            <w:left w:val="none" w:sz="0" w:space="0" w:color="auto"/>
            <w:bottom w:val="none" w:sz="0" w:space="0" w:color="auto"/>
            <w:right w:val="none" w:sz="0" w:space="0" w:color="auto"/>
          </w:divBdr>
        </w:div>
        <w:div w:id="1059130276">
          <w:marLeft w:val="640"/>
          <w:marRight w:val="0"/>
          <w:marTop w:val="0"/>
          <w:marBottom w:val="0"/>
          <w:divBdr>
            <w:top w:val="none" w:sz="0" w:space="0" w:color="auto"/>
            <w:left w:val="none" w:sz="0" w:space="0" w:color="auto"/>
            <w:bottom w:val="none" w:sz="0" w:space="0" w:color="auto"/>
            <w:right w:val="none" w:sz="0" w:space="0" w:color="auto"/>
          </w:divBdr>
        </w:div>
        <w:div w:id="184095695">
          <w:marLeft w:val="640"/>
          <w:marRight w:val="0"/>
          <w:marTop w:val="0"/>
          <w:marBottom w:val="0"/>
          <w:divBdr>
            <w:top w:val="none" w:sz="0" w:space="0" w:color="auto"/>
            <w:left w:val="none" w:sz="0" w:space="0" w:color="auto"/>
            <w:bottom w:val="none" w:sz="0" w:space="0" w:color="auto"/>
            <w:right w:val="none" w:sz="0" w:space="0" w:color="auto"/>
          </w:divBdr>
        </w:div>
        <w:div w:id="1857112496">
          <w:marLeft w:val="640"/>
          <w:marRight w:val="0"/>
          <w:marTop w:val="0"/>
          <w:marBottom w:val="0"/>
          <w:divBdr>
            <w:top w:val="none" w:sz="0" w:space="0" w:color="auto"/>
            <w:left w:val="none" w:sz="0" w:space="0" w:color="auto"/>
            <w:bottom w:val="none" w:sz="0" w:space="0" w:color="auto"/>
            <w:right w:val="none" w:sz="0" w:space="0" w:color="auto"/>
          </w:divBdr>
        </w:div>
        <w:div w:id="276959048">
          <w:marLeft w:val="640"/>
          <w:marRight w:val="0"/>
          <w:marTop w:val="0"/>
          <w:marBottom w:val="0"/>
          <w:divBdr>
            <w:top w:val="none" w:sz="0" w:space="0" w:color="auto"/>
            <w:left w:val="none" w:sz="0" w:space="0" w:color="auto"/>
            <w:bottom w:val="none" w:sz="0" w:space="0" w:color="auto"/>
            <w:right w:val="none" w:sz="0" w:space="0" w:color="auto"/>
          </w:divBdr>
        </w:div>
        <w:div w:id="1501652913">
          <w:marLeft w:val="640"/>
          <w:marRight w:val="0"/>
          <w:marTop w:val="0"/>
          <w:marBottom w:val="0"/>
          <w:divBdr>
            <w:top w:val="none" w:sz="0" w:space="0" w:color="auto"/>
            <w:left w:val="none" w:sz="0" w:space="0" w:color="auto"/>
            <w:bottom w:val="none" w:sz="0" w:space="0" w:color="auto"/>
            <w:right w:val="none" w:sz="0" w:space="0" w:color="auto"/>
          </w:divBdr>
        </w:div>
        <w:div w:id="379551639">
          <w:marLeft w:val="640"/>
          <w:marRight w:val="0"/>
          <w:marTop w:val="0"/>
          <w:marBottom w:val="0"/>
          <w:divBdr>
            <w:top w:val="none" w:sz="0" w:space="0" w:color="auto"/>
            <w:left w:val="none" w:sz="0" w:space="0" w:color="auto"/>
            <w:bottom w:val="none" w:sz="0" w:space="0" w:color="auto"/>
            <w:right w:val="none" w:sz="0" w:space="0" w:color="auto"/>
          </w:divBdr>
        </w:div>
        <w:div w:id="1673528401">
          <w:marLeft w:val="640"/>
          <w:marRight w:val="0"/>
          <w:marTop w:val="0"/>
          <w:marBottom w:val="0"/>
          <w:divBdr>
            <w:top w:val="none" w:sz="0" w:space="0" w:color="auto"/>
            <w:left w:val="none" w:sz="0" w:space="0" w:color="auto"/>
            <w:bottom w:val="none" w:sz="0" w:space="0" w:color="auto"/>
            <w:right w:val="none" w:sz="0" w:space="0" w:color="auto"/>
          </w:divBdr>
        </w:div>
        <w:div w:id="284509610">
          <w:marLeft w:val="640"/>
          <w:marRight w:val="0"/>
          <w:marTop w:val="0"/>
          <w:marBottom w:val="0"/>
          <w:divBdr>
            <w:top w:val="none" w:sz="0" w:space="0" w:color="auto"/>
            <w:left w:val="none" w:sz="0" w:space="0" w:color="auto"/>
            <w:bottom w:val="none" w:sz="0" w:space="0" w:color="auto"/>
            <w:right w:val="none" w:sz="0" w:space="0" w:color="auto"/>
          </w:divBdr>
        </w:div>
        <w:div w:id="410085895">
          <w:marLeft w:val="640"/>
          <w:marRight w:val="0"/>
          <w:marTop w:val="0"/>
          <w:marBottom w:val="0"/>
          <w:divBdr>
            <w:top w:val="none" w:sz="0" w:space="0" w:color="auto"/>
            <w:left w:val="none" w:sz="0" w:space="0" w:color="auto"/>
            <w:bottom w:val="none" w:sz="0" w:space="0" w:color="auto"/>
            <w:right w:val="none" w:sz="0" w:space="0" w:color="auto"/>
          </w:divBdr>
        </w:div>
        <w:div w:id="1211065522">
          <w:marLeft w:val="640"/>
          <w:marRight w:val="0"/>
          <w:marTop w:val="0"/>
          <w:marBottom w:val="0"/>
          <w:divBdr>
            <w:top w:val="none" w:sz="0" w:space="0" w:color="auto"/>
            <w:left w:val="none" w:sz="0" w:space="0" w:color="auto"/>
            <w:bottom w:val="none" w:sz="0" w:space="0" w:color="auto"/>
            <w:right w:val="none" w:sz="0" w:space="0" w:color="auto"/>
          </w:divBdr>
        </w:div>
        <w:div w:id="917403240">
          <w:marLeft w:val="640"/>
          <w:marRight w:val="0"/>
          <w:marTop w:val="0"/>
          <w:marBottom w:val="0"/>
          <w:divBdr>
            <w:top w:val="none" w:sz="0" w:space="0" w:color="auto"/>
            <w:left w:val="none" w:sz="0" w:space="0" w:color="auto"/>
            <w:bottom w:val="none" w:sz="0" w:space="0" w:color="auto"/>
            <w:right w:val="none" w:sz="0" w:space="0" w:color="auto"/>
          </w:divBdr>
        </w:div>
        <w:div w:id="439375120">
          <w:marLeft w:val="640"/>
          <w:marRight w:val="0"/>
          <w:marTop w:val="0"/>
          <w:marBottom w:val="0"/>
          <w:divBdr>
            <w:top w:val="none" w:sz="0" w:space="0" w:color="auto"/>
            <w:left w:val="none" w:sz="0" w:space="0" w:color="auto"/>
            <w:bottom w:val="none" w:sz="0" w:space="0" w:color="auto"/>
            <w:right w:val="none" w:sz="0" w:space="0" w:color="auto"/>
          </w:divBdr>
        </w:div>
        <w:div w:id="1644309295">
          <w:marLeft w:val="640"/>
          <w:marRight w:val="0"/>
          <w:marTop w:val="0"/>
          <w:marBottom w:val="0"/>
          <w:divBdr>
            <w:top w:val="none" w:sz="0" w:space="0" w:color="auto"/>
            <w:left w:val="none" w:sz="0" w:space="0" w:color="auto"/>
            <w:bottom w:val="none" w:sz="0" w:space="0" w:color="auto"/>
            <w:right w:val="none" w:sz="0" w:space="0" w:color="auto"/>
          </w:divBdr>
        </w:div>
        <w:div w:id="846404062">
          <w:marLeft w:val="640"/>
          <w:marRight w:val="0"/>
          <w:marTop w:val="0"/>
          <w:marBottom w:val="0"/>
          <w:divBdr>
            <w:top w:val="none" w:sz="0" w:space="0" w:color="auto"/>
            <w:left w:val="none" w:sz="0" w:space="0" w:color="auto"/>
            <w:bottom w:val="none" w:sz="0" w:space="0" w:color="auto"/>
            <w:right w:val="none" w:sz="0" w:space="0" w:color="auto"/>
          </w:divBdr>
        </w:div>
        <w:div w:id="1858040727">
          <w:marLeft w:val="640"/>
          <w:marRight w:val="0"/>
          <w:marTop w:val="0"/>
          <w:marBottom w:val="0"/>
          <w:divBdr>
            <w:top w:val="none" w:sz="0" w:space="0" w:color="auto"/>
            <w:left w:val="none" w:sz="0" w:space="0" w:color="auto"/>
            <w:bottom w:val="none" w:sz="0" w:space="0" w:color="auto"/>
            <w:right w:val="none" w:sz="0" w:space="0" w:color="auto"/>
          </w:divBdr>
        </w:div>
        <w:div w:id="134615401">
          <w:marLeft w:val="640"/>
          <w:marRight w:val="0"/>
          <w:marTop w:val="0"/>
          <w:marBottom w:val="0"/>
          <w:divBdr>
            <w:top w:val="none" w:sz="0" w:space="0" w:color="auto"/>
            <w:left w:val="none" w:sz="0" w:space="0" w:color="auto"/>
            <w:bottom w:val="none" w:sz="0" w:space="0" w:color="auto"/>
            <w:right w:val="none" w:sz="0" w:space="0" w:color="auto"/>
          </w:divBdr>
        </w:div>
        <w:div w:id="1897081984">
          <w:marLeft w:val="640"/>
          <w:marRight w:val="0"/>
          <w:marTop w:val="0"/>
          <w:marBottom w:val="0"/>
          <w:divBdr>
            <w:top w:val="none" w:sz="0" w:space="0" w:color="auto"/>
            <w:left w:val="none" w:sz="0" w:space="0" w:color="auto"/>
            <w:bottom w:val="none" w:sz="0" w:space="0" w:color="auto"/>
            <w:right w:val="none" w:sz="0" w:space="0" w:color="auto"/>
          </w:divBdr>
        </w:div>
        <w:div w:id="1344279328">
          <w:marLeft w:val="640"/>
          <w:marRight w:val="0"/>
          <w:marTop w:val="0"/>
          <w:marBottom w:val="0"/>
          <w:divBdr>
            <w:top w:val="none" w:sz="0" w:space="0" w:color="auto"/>
            <w:left w:val="none" w:sz="0" w:space="0" w:color="auto"/>
            <w:bottom w:val="none" w:sz="0" w:space="0" w:color="auto"/>
            <w:right w:val="none" w:sz="0" w:space="0" w:color="auto"/>
          </w:divBdr>
        </w:div>
        <w:div w:id="1022320847">
          <w:marLeft w:val="640"/>
          <w:marRight w:val="0"/>
          <w:marTop w:val="0"/>
          <w:marBottom w:val="0"/>
          <w:divBdr>
            <w:top w:val="none" w:sz="0" w:space="0" w:color="auto"/>
            <w:left w:val="none" w:sz="0" w:space="0" w:color="auto"/>
            <w:bottom w:val="none" w:sz="0" w:space="0" w:color="auto"/>
            <w:right w:val="none" w:sz="0" w:space="0" w:color="auto"/>
          </w:divBdr>
        </w:div>
        <w:div w:id="414207285">
          <w:marLeft w:val="640"/>
          <w:marRight w:val="0"/>
          <w:marTop w:val="0"/>
          <w:marBottom w:val="0"/>
          <w:divBdr>
            <w:top w:val="none" w:sz="0" w:space="0" w:color="auto"/>
            <w:left w:val="none" w:sz="0" w:space="0" w:color="auto"/>
            <w:bottom w:val="none" w:sz="0" w:space="0" w:color="auto"/>
            <w:right w:val="none" w:sz="0" w:space="0" w:color="auto"/>
          </w:divBdr>
        </w:div>
        <w:div w:id="1983264876">
          <w:marLeft w:val="640"/>
          <w:marRight w:val="0"/>
          <w:marTop w:val="0"/>
          <w:marBottom w:val="0"/>
          <w:divBdr>
            <w:top w:val="none" w:sz="0" w:space="0" w:color="auto"/>
            <w:left w:val="none" w:sz="0" w:space="0" w:color="auto"/>
            <w:bottom w:val="none" w:sz="0" w:space="0" w:color="auto"/>
            <w:right w:val="none" w:sz="0" w:space="0" w:color="auto"/>
          </w:divBdr>
        </w:div>
        <w:div w:id="459497571">
          <w:marLeft w:val="640"/>
          <w:marRight w:val="0"/>
          <w:marTop w:val="0"/>
          <w:marBottom w:val="0"/>
          <w:divBdr>
            <w:top w:val="none" w:sz="0" w:space="0" w:color="auto"/>
            <w:left w:val="none" w:sz="0" w:space="0" w:color="auto"/>
            <w:bottom w:val="none" w:sz="0" w:space="0" w:color="auto"/>
            <w:right w:val="none" w:sz="0" w:space="0" w:color="auto"/>
          </w:divBdr>
        </w:div>
        <w:div w:id="1207447466">
          <w:marLeft w:val="640"/>
          <w:marRight w:val="0"/>
          <w:marTop w:val="0"/>
          <w:marBottom w:val="0"/>
          <w:divBdr>
            <w:top w:val="none" w:sz="0" w:space="0" w:color="auto"/>
            <w:left w:val="none" w:sz="0" w:space="0" w:color="auto"/>
            <w:bottom w:val="none" w:sz="0" w:space="0" w:color="auto"/>
            <w:right w:val="none" w:sz="0" w:space="0" w:color="auto"/>
          </w:divBdr>
        </w:div>
        <w:div w:id="571277893">
          <w:marLeft w:val="640"/>
          <w:marRight w:val="0"/>
          <w:marTop w:val="0"/>
          <w:marBottom w:val="0"/>
          <w:divBdr>
            <w:top w:val="none" w:sz="0" w:space="0" w:color="auto"/>
            <w:left w:val="none" w:sz="0" w:space="0" w:color="auto"/>
            <w:bottom w:val="none" w:sz="0" w:space="0" w:color="auto"/>
            <w:right w:val="none" w:sz="0" w:space="0" w:color="auto"/>
          </w:divBdr>
        </w:div>
        <w:div w:id="442769599">
          <w:marLeft w:val="640"/>
          <w:marRight w:val="0"/>
          <w:marTop w:val="0"/>
          <w:marBottom w:val="0"/>
          <w:divBdr>
            <w:top w:val="none" w:sz="0" w:space="0" w:color="auto"/>
            <w:left w:val="none" w:sz="0" w:space="0" w:color="auto"/>
            <w:bottom w:val="none" w:sz="0" w:space="0" w:color="auto"/>
            <w:right w:val="none" w:sz="0" w:space="0" w:color="auto"/>
          </w:divBdr>
        </w:div>
        <w:div w:id="1438912599">
          <w:marLeft w:val="640"/>
          <w:marRight w:val="0"/>
          <w:marTop w:val="0"/>
          <w:marBottom w:val="0"/>
          <w:divBdr>
            <w:top w:val="none" w:sz="0" w:space="0" w:color="auto"/>
            <w:left w:val="none" w:sz="0" w:space="0" w:color="auto"/>
            <w:bottom w:val="none" w:sz="0" w:space="0" w:color="auto"/>
            <w:right w:val="none" w:sz="0" w:space="0" w:color="auto"/>
          </w:divBdr>
        </w:div>
        <w:div w:id="1725370240">
          <w:marLeft w:val="640"/>
          <w:marRight w:val="0"/>
          <w:marTop w:val="0"/>
          <w:marBottom w:val="0"/>
          <w:divBdr>
            <w:top w:val="none" w:sz="0" w:space="0" w:color="auto"/>
            <w:left w:val="none" w:sz="0" w:space="0" w:color="auto"/>
            <w:bottom w:val="none" w:sz="0" w:space="0" w:color="auto"/>
            <w:right w:val="none" w:sz="0" w:space="0" w:color="auto"/>
          </w:divBdr>
        </w:div>
        <w:div w:id="532112755">
          <w:marLeft w:val="640"/>
          <w:marRight w:val="0"/>
          <w:marTop w:val="0"/>
          <w:marBottom w:val="0"/>
          <w:divBdr>
            <w:top w:val="none" w:sz="0" w:space="0" w:color="auto"/>
            <w:left w:val="none" w:sz="0" w:space="0" w:color="auto"/>
            <w:bottom w:val="none" w:sz="0" w:space="0" w:color="auto"/>
            <w:right w:val="none" w:sz="0" w:space="0" w:color="auto"/>
          </w:divBdr>
        </w:div>
        <w:div w:id="339938967">
          <w:marLeft w:val="640"/>
          <w:marRight w:val="0"/>
          <w:marTop w:val="0"/>
          <w:marBottom w:val="0"/>
          <w:divBdr>
            <w:top w:val="none" w:sz="0" w:space="0" w:color="auto"/>
            <w:left w:val="none" w:sz="0" w:space="0" w:color="auto"/>
            <w:bottom w:val="none" w:sz="0" w:space="0" w:color="auto"/>
            <w:right w:val="none" w:sz="0" w:space="0" w:color="auto"/>
          </w:divBdr>
        </w:div>
        <w:div w:id="1033774614">
          <w:marLeft w:val="640"/>
          <w:marRight w:val="0"/>
          <w:marTop w:val="0"/>
          <w:marBottom w:val="0"/>
          <w:divBdr>
            <w:top w:val="none" w:sz="0" w:space="0" w:color="auto"/>
            <w:left w:val="none" w:sz="0" w:space="0" w:color="auto"/>
            <w:bottom w:val="none" w:sz="0" w:space="0" w:color="auto"/>
            <w:right w:val="none" w:sz="0" w:space="0" w:color="auto"/>
          </w:divBdr>
        </w:div>
        <w:div w:id="1011758113">
          <w:marLeft w:val="640"/>
          <w:marRight w:val="0"/>
          <w:marTop w:val="0"/>
          <w:marBottom w:val="0"/>
          <w:divBdr>
            <w:top w:val="none" w:sz="0" w:space="0" w:color="auto"/>
            <w:left w:val="none" w:sz="0" w:space="0" w:color="auto"/>
            <w:bottom w:val="none" w:sz="0" w:space="0" w:color="auto"/>
            <w:right w:val="none" w:sz="0" w:space="0" w:color="auto"/>
          </w:divBdr>
        </w:div>
        <w:div w:id="1619337788">
          <w:marLeft w:val="640"/>
          <w:marRight w:val="0"/>
          <w:marTop w:val="0"/>
          <w:marBottom w:val="0"/>
          <w:divBdr>
            <w:top w:val="none" w:sz="0" w:space="0" w:color="auto"/>
            <w:left w:val="none" w:sz="0" w:space="0" w:color="auto"/>
            <w:bottom w:val="none" w:sz="0" w:space="0" w:color="auto"/>
            <w:right w:val="none" w:sz="0" w:space="0" w:color="auto"/>
          </w:divBdr>
        </w:div>
        <w:div w:id="1871143314">
          <w:marLeft w:val="640"/>
          <w:marRight w:val="0"/>
          <w:marTop w:val="0"/>
          <w:marBottom w:val="0"/>
          <w:divBdr>
            <w:top w:val="none" w:sz="0" w:space="0" w:color="auto"/>
            <w:left w:val="none" w:sz="0" w:space="0" w:color="auto"/>
            <w:bottom w:val="none" w:sz="0" w:space="0" w:color="auto"/>
            <w:right w:val="none" w:sz="0" w:space="0" w:color="auto"/>
          </w:divBdr>
        </w:div>
        <w:div w:id="1307197770">
          <w:marLeft w:val="640"/>
          <w:marRight w:val="0"/>
          <w:marTop w:val="0"/>
          <w:marBottom w:val="0"/>
          <w:divBdr>
            <w:top w:val="none" w:sz="0" w:space="0" w:color="auto"/>
            <w:left w:val="none" w:sz="0" w:space="0" w:color="auto"/>
            <w:bottom w:val="none" w:sz="0" w:space="0" w:color="auto"/>
            <w:right w:val="none" w:sz="0" w:space="0" w:color="auto"/>
          </w:divBdr>
        </w:div>
        <w:div w:id="1363943413">
          <w:marLeft w:val="640"/>
          <w:marRight w:val="0"/>
          <w:marTop w:val="0"/>
          <w:marBottom w:val="0"/>
          <w:divBdr>
            <w:top w:val="none" w:sz="0" w:space="0" w:color="auto"/>
            <w:left w:val="none" w:sz="0" w:space="0" w:color="auto"/>
            <w:bottom w:val="none" w:sz="0" w:space="0" w:color="auto"/>
            <w:right w:val="none" w:sz="0" w:space="0" w:color="auto"/>
          </w:divBdr>
        </w:div>
        <w:div w:id="213470347">
          <w:marLeft w:val="640"/>
          <w:marRight w:val="0"/>
          <w:marTop w:val="0"/>
          <w:marBottom w:val="0"/>
          <w:divBdr>
            <w:top w:val="none" w:sz="0" w:space="0" w:color="auto"/>
            <w:left w:val="none" w:sz="0" w:space="0" w:color="auto"/>
            <w:bottom w:val="none" w:sz="0" w:space="0" w:color="auto"/>
            <w:right w:val="none" w:sz="0" w:space="0" w:color="auto"/>
          </w:divBdr>
        </w:div>
        <w:div w:id="443547983">
          <w:marLeft w:val="640"/>
          <w:marRight w:val="0"/>
          <w:marTop w:val="0"/>
          <w:marBottom w:val="0"/>
          <w:divBdr>
            <w:top w:val="none" w:sz="0" w:space="0" w:color="auto"/>
            <w:left w:val="none" w:sz="0" w:space="0" w:color="auto"/>
            <w:bottom w:val="none" w:sz="0" w:space="0" w:color="auto"/>
            <w:right w:val="none" w:sz="0" w:space="0" w:color="auto"/>
          </w:divBdr>
        </w:div>
        <w:div w:id="940527497">
          <w:marLeft w:val="640"/>
          <w:marRight w:val="0"/>
          <w:marTop w:val="0"/>
          <w:marBottom w:val="0"/>
          <w:divBdr>
            <w:top w:val="none" w:sz="0" w:space="0" w:color="auto"/>
            <w:left w:val="none" w:sz="0" w:space="0" w:color="auto"/>
            <w:bottom w:val="none" w:sz="0" w:space="0" w:color="auto"/>
            <w:right w:val="none" w:sz="0" w:space="0" w:color="auto"/>
          </w:divBdr>
        </w:div>
        <w:div w:id="1834485398">
          <w:marLeft w:val="640"/>
          <w:marRight w:val="0"/>
          <w:marTop w:val="0"/>
          <w:marBottom w:val="0"/>
          <w:divBdr>
            <w:top w:val="none" w:sz="0" w:space="0" w:color="auto"/>
            <w:left w:val="none" w:sz="0" w:space="0" w:color="auto"/>
            <w:bottom w:val="none" w:sz="0" w:space="0" w:color="auto"/>
            <w:right w:val="none" w:sz="0" w:space="0" w:color="auto"/>
          </w:divBdr>
        </w:div>
        <w:div w:id="965156238">
          <w:marLeft w:val="640"/>
          <w:marRight w:val="0"/>
          <w:marTop w:val="0"/>
          <w:marBottom w:val="0"/>
          <w:divBdr>
            <w:top w:val="none" w:sz="0" w:space="0" w:color="auto"/>
            <w:left w:val="none" w:sz="0" w:space="0" w:color="auto"/>
            <w:bottom w:val="none" w:sz="0" w:space="0" w:color="auto"/>
            <w:right w:val="none" w:sz="0" w:space="0" w:color="auto"/>
          </w:divBdr>
        </w:div>
        <w:div w:id="1473909770">
          <w:marLeft w:val="640"/>
          <w:marRight w:val="0"/>
          <w:marTop w:val="0"/>
          <w:marBottom w:val="0"/>
          <w:divBdr>
            <w:top w:val="none" w:sz="0" w:space="0" w:color="auto"/>
            <w:left w:val="none" w:sz="0" w:space="0" w:color="auto"/>
            <w:bottom w:val="none" w:sz="0" w:space="0" w:color="auto"/>
            <w:right w:val="none" w:sz="0" w:space="0" w:color="auto"/>
          </w:divBdr>
        </w:div>
        <w:div w:id="1262835521">
          <w:marLeft w:val="640"/>
          <w:marRight w:val="0"/>
          <w:marTop w:val="0"/>
          <w:marBottom w:val="0"/>
          <w:divBdr>
            <w:top w:val="none" w:sz="0" w:space="0" w:color="auto"/>
            <w:left w:val="none" w:sz="0" w:space="0" w:color="auto"/>
            <w:bottom w:val="none" w:sz="0" w:space="0" w:color="auto"/>
            <w:right w:val="none" w:sz="0" w:space="0" w:color="auto"/>
          </w:divBdr>
        </w:div>
        <w:div w:id="1839925388">
          <w:marLeft w:val="640"/>
          <w:marRight w:val="0"/>
          <w:marTop w:val="0"/>
          <w:marBottom w:val="0"/>
          <w:divBdr>
            <w:top w:val="none" w:sz="0" w:space="0" w:color="auto"/>
            <w:left w:val="none" w:sz="0" w:space="0" w:color="auto"/>
            <w:bottom w:val="none" w:sz="0" w:space="0" w:color="auto"/>
            <w:right w:val="none" w:sz="0" w:space="0" w:color="auto"/>
          </w:divBdr>
        </w:div>
        <w:div w:id="1571381119">
          <w:marLeft w:val="640"/>
          <w:marRight w:val="0"/>
          <w:marTop w:val="0"/>
          <w:marBottom w:val="0"/>
          <w:divBdr>
            <w:top w:val="none" w:sz="0" w:space="0" w:color="auto"/>
            <w:left w:val="none" w:sz="0" w:space="0" w:color="auto"/>
            <w:bottom w:val="none" w:sz="0" w:space="0" w:color="auto"/>
            <w:right w:val="none" w:sz="0" w:space="0" w:color="auto"/>
          </w:divBdr>
        </w:div>
        <w:div w:id="1044981161">
          <w:marLeft w:val="640"/>
          <w:marRight w:val="0"/>
          <w:marTop w:val="0"/>
          <w:marBottom w:val="0"/>
          <w:divBdr>
            <w:top w:val="none" w:sz="0" w:space="0" w:color="auto"/>
            <w:left w:val="none" w:sz="0" w:space="0" w:color="auto"/>
            <w:bottom w:val="none" w:sz="0" w:space="0" w:color="auto"/>
            <w:right w:val="none" w:sz="0" w:space="0" w:color="auto"/>
          </w:divBdr>
        </w:div>
        <w:div w:id="1468627268">
          <w:marLeft w:val="640"/>
          <w:marRight w:val="0"/>
          <w:marTop w:val="0"/>
          <w:marBottom w:val="0"/>
          <w:divBdr>
            <w:top w:val="none" w:sz="0" w:space="0" w:color="auto"/>
            <w:left w:val="none" w:sz="0" w:space="0" w:color="auto"/>
            <w:bottom w:val="none" w:sz="0" w:space="0" w:color="auto"/>
            <w:right w:val="none" w:sz="0" w:space="0" w:color="auto"/>
          </w:divBdr>
        </w:div>
        <w:div w:id="1458840795">
          <w:marLeft w:val="640"/>
          <w:marRight w:val="0"/>
          <w:marTop w:val="0"/>
          <w:marBottom w:val="0"/>
          <w:divBdr>
            <w:top w:val="none" w:sz="0" w:space="0" w:color="auto"/>
            <w:left w:val="none" w:sz="0" w:space="0" w:color="auto"/>
            <w:bottom w:val="none" w:sz="0" w:space="0" w:color="auto"/>
            <w:right w:val="none" w:sz="0" w:space="0" w:color="auto"/>
          </w:divBdr>
        </w:div>
        <w:div w:id="1752196671">
          <w:marLeft w:val="640"/>
          <w:marRight w:val="0"/>
          <w:marTop w:val="0"/>
          <w:marBottom w:val="0"/>
          <w:divBdr>
            <w:top w:val="none" w:sz="0" w:space="0" w:color="auto"/>
            <w:left w:val="none" w:sz="0" w:space="0" w:color="auto"/>
            <w:bottom w:val="none" w:sz="0" w:space="0" w:color="auto"/>
            <w:right w:val="none" w:sz="0" w:space="0" w:color="auto"/>
          </w:divBdr>
        </w:div>
        <w:div w:id="315839981">
          <w:marLeft w:val="640"/>
          <w:marRight w:val="0"/>
          <w:marTop w:val="0"/>
          <w:marBottom w:val="0"/>
          <w:divBdr>
            <w:top w:val="none" w:sz="0" w:space="0" w:color="auto"/>
            <w:left w:val="none" w:sz="0" w:space="0" w:color="auto"/>
            <w:bottom w:val="none" w:sz="0" w:space="0" w:color="auto"/>
            <w:right w:val="none" w:sz="0" w:space="0" w:color="auto"/>
          </w:divBdr>
        </w:div>
        <w:div w:id="2121291438">
          <w:marLeft w:val="640"/>
          <w:marRight w:val="0"/>
          <w:marTop w:val="0"/>
          <w:marBottom w:val="0"/>
          <w:divBdr>
            <w:top w:val="none" w:sz="0" w:space="0" w:color="auto"/>
            <w:left w:val="none" w:sz="0" w:space="0" w:color="auto"/>
            <w:bottom w:val="none" w:sz="0" w:space="0" w:color="auto"/>
            <w:right w:val="none" w:sz="0" w:space="0" w:color="auto"/>
          </w:divBdr>
        </w:div>
        <w:div w:id="2107069731">
          <w:marLeft w:val="640"/>
          <w:marRight w:val="0"/>
          <w:marTop w:val="0"/>
          <w:marBottom w:val="0"/>
          <w:divBdr>
            <w:top w:val="none" w:sz="0" w:space="0" w:color="auto"/>
            <w:left w:val="none" w:sz="0" w:space="0" w:color="auto"/>
            <w:bottom w:val="none" w:sz="0" w:space="0" w:color="auto"/>
            <w:right w:val="none" w:sz="0" w:space="0" w:color="auto"/>
          </w:divBdr>
        </w:div>
        <w:div w:id="1261139778">
          <w:marLeft w:val="640"/>
          <w:marRight w:val="0"/>
          <w:marTop w:val="0"/>
          <w:marBottom w:val="0"/>
          <w:divBdr>
            <w:top w:val="none" w:sz="0" w:space="0" w:color="auto"/>
            <w:left w:val="none" w:sz="0" w:space="0" w:color="auto"/>
            <w:bottom w:val="none" w:sz="0" w:space="0" w:color="auto"/>
            <w:right w:val="none" w:sz="0" w:space="0" w:color="auto"/>
          </w:divBdr>
        </w:div>
        <w:div w:id="1100643228">
          <w:marLeft w:val="640"/>
          <w:marRight w:val="0"/>
          <w:marTop w:val="0"/>
          <w:marBottom w:val="0"/>
          <w:divBdr>
            <w:top w:val="none" w:sz="0" w:space="0" w:color="auto"/>
            <w:left w:val="none" w:sz="0" w:space="0" w:color="auto"/>
            <w:bottom w:val="none" w:sz="0" w:space="0" w:color="auto"/>
            <w:right w:val="none" w:sz="0" w:space="0" w:color="auto"/>
          </w:divBdr>
        </w:div>
        <w:div w:id="1048840265">
          <w:marLeft w:val="640"/>
          <w:marRight w:val="0"/>
          <w:marTop w:val="0"/>
          <w:marBottom w:val="0"/>
          <w:divBdr>
            <w:top w:val="none" w:sz="0" w:space="0" w:color="auto"/>
            <w:left w:val="none" w:sz="0" w:space="0" w:color="auto"/>
            <w:bottom w:val="none" w:sz="0" w:space="0" w:color="auto"/>
            <w:right w:val="none" w:sz="0" w:space="0" w:color="auto"/>
          </w:divBdr>
        </w:div>
        <w:div w:id="1592884263">
          <w:marLeft w:val="640"/>
          <w:marRight w:val="0"/>
          <w:marTop w:val="0"/>
          <w:marBottom w:val="0"/>
          <w:divBdr>
            <w:top w:val="none" w:sz="0" w:space="0" w:color="auto"/>
            <w:left w:val="none" w:sz="0" w:space="0" w:color="auto"/>
            <w:bottom w:val="none" w:sz="0" w:space="0" w:color="auto"/>
            <w:right w:val="none" w:sz="0" w:space="0" w:color="auto"/>
          </w:divBdr>
        </w:div>
        <w:div w:id="559364986">
          <w:marLeft w:val="640"/>
          <w:marRight w:val="0"/>
          <w:marTop w:val="0"/>
          <w:marBottom w:val="0"/>
          <w:divBdr>
            <w:top w:val="none" w:sz="0" w:space="0" w:color="auto"/>
            <w:left w:val="none" w:sz="0" w:space="0" w:color="auto"/>
            <w:bottom w:val="none" w:sz="0" w:space="0" w:color="auto"/>
            <w:right w:val="none" w:sz="0" w:space="0" w:color="auto"/>
          </w:divBdr>
        </w:div>
        <w:div w:id="1547402934">
          <w:marLeft w:val="640"/>
          <w:marRight w:val="0"/>
          <w:marTop w:val="0"/>
          <w:marBottom w:val="0"/>
          <w:divBdr>
            <w:top w:val="none" w:sz="0" w:space="0" w:color="auto"/>
            <w:left w:val="none" w:sz="0" w:space="0" w:color="auto"/>
            <w:bottom w:val="none" w:sz="0" w:space="0" w:color="auto"/>
            <w:right w:val="none" w:sz="0" w:space="0" w:color="auto"/>
          </w:divBdr>
        </w:div>
        <w:div w:id="1220704173">
          <w:marLeft w:val="640"/>
          <w:marRight w:val="0"/>
          <w:marTop w:val="0"/>
          <w:marBottom w:val="0"/>
          <w:divBdr>
            <w:top w:val="none" w:sz="0" w:space="0" w:color="auto"/>
            <w:left w:val="none" w:sz="0" w:space="0" w:color="auto"/>
            <w:bottom w:val="none" w:sz="0" w:space="0" w:color="auto"/>
            <w:right w:val="none" w:sz="0" w:space="0" w:color="auto"/>
          </w:divBdr>
        </w:div>
        <w:div w:id="1198155176">
          <w:marLeft w:val="640"/>
          <w:marRight w:val="0"/>
          <w:marTop w:val="0"/>
          <w:marBottom w:val="0"/>
          <w:divBdr>
            <w:top w:val="none" w:sz="0" w:space="0" w:color="auto"/>
            <w:left w:val="none" w:sz="0" w:space="0" w:color="auto"/>
            <w:bottom w:val="none" w:sz="0" w:space="0" w:color="auto"/>
            <w:right w:val="none" w:sz="0" w:space="0" w:color="auto"/>
          </w:divBdr>
        </w:div>
        <w:div w:id="320667915">
          <w:marLeft w:val="640"/>
          <w:marRight w:val="0"/>
          <w:marTop w:val="0"/>
          <w:marBottom w:val="0"/>
          <w:divBdr>
            <w:top w:val="none" w:sz="0" w:space="0" w:color="auto"/>
            <w:left w:val="none" w:sz="0" w:space="0" w:color="auto"/>
            <w:bottom w:val="none" w:sz="0" w:space="0" w:color="auto"/>
            <w:right w:val="none" w:sz="0" w:space="0" w:color="auto"/>
          </w:divBdr>
        </w:div>
        <w:div w:id="487939119">
          <w:marLeft w:val="640"/>
          <w:marRight w:val="0"/>
          <w:marTop w:val="0"/>
          <w:marBottom w:val="0"/>
          <w:divBdr>
            <w:top w:val="none" w:sz="0" w:space="0" w:color="auto"/>
            <w:left w:val="none" w:sz="0" w:space="0" w:color="auto"/>
            <w:bottom w:val="none" w:sz="0" w:space="0" w:color="auto"/>
            <w:right w:val="none" w:sz="0" w:space="0" w:color="auto"/>
          </w:divBdr>
        </w:div>
        <w:div w:id="288782579">
          <w:marLeft w:val="640"/>
          <w:marRight w:val="0"/>
          <w:marTop w:val="0"/>
          <w:marBottom w:val="0"/>
          <w:divBdr>
            <w:top w:val="none" w:sz="0" w:space="0" w:color="auto"/>
            <w:left w:val="none" w:sz="0" w:space="0" w:color="auto"/>
            <w:bottom w:val="none" w:sz="0" w:space="0" w:color="auto"/>
            <w:right w:val="none" w:sz="0" w:space="0" w:color="auto"/>
          </w:divBdr>
        </w:div>
        <w:div w:id="682320701">
          <w:marLeft w:val="640"/>
          <w:marRight w:val="0"/>
          <w:marTop w:val="0"/>
          <w:marBottom w:val="0"/>
          <w:divBdr>
            <w:top w:val="none" w:sz="0" w:space="0" w:color="auto"/>
            <w:left w:val="none" w:sz="0" w:space="0" w:color="auto"/>
            <w:bottom w:val="none" w:sz="0" w:space="0" w:color="auto"/>
            <w:right w:val="none" w:sz="0" w:space="0" w:color="auto"/>
          </w:divBdr>
        </w:div>
        <w:div w:id="977759491">
          <w:marLeft w:val="640"/>
          <w:marRight w:val="0"/>
          <w:marTop w:val="0"/>
          <w:marBottom w:val="0"/>
          <w:divBdr>
            <w:top w:val="none" w:sz="0" w:space="0" w:color="auto"/>
            <w:left w:val="none" w:sz="0" w:space="0" w:color="auto"/>
            <w:bottom w:val="none" w:sz="0" w:space="0" w:color="auto"/>
            <w:right w:val="none" w:sz="0" w:space="0" w:color="auto"/>
          </w:divBdr>
        </w:div>
        <w:div w:id="791439005">
          <w:marLeft w:val="640"/>
          <w:marRight w:val="0"/>
          <w:marTop w:val="0"/>
          <w:marBottom w:val="0"/>
          <w:divBdr>
            <w:top w:val="none" w:sz="0" w:space="0" w:color="auto"/>
            <w:left w:val="none" w:sz="0" w:space="0" w:color="auto"/>
            <w:bottom w:val="none" w:sz="0" w:space="0" w:color="auto"/>
            <w:right w:val="none" w:sz="0" w:space="0" w:color="auto"/>
          </w:divBdr>
        </w:div>
        <w:div w:id="726800392">
          <w:marLeft w:val="640"/>
          <w:marRight w:val="0"/>
          <w:marTop w:val="0"/>
          <w:marBottom w:val="0"/>
          <w:divBdr>
            <w:top w:val="none" w:sz="0" w:space="0" w:color="auto"/>
            <w:left w:val="none" w:sz="0" w:space="0" w:color="auto"/>
            <w:bottom w:val="none" w:sz="0" w:space="0" w:color="auto"/>
            <w:right w:val="none" w:sz="0" w:space="0" w:color="auto"/>
          </w:divBdr>
        </w:div>
        <w:div w:id="1953777358">
          <w:marLeft w:val="640"/>
          <w:marRight w:val="0"/>
          <w:marTop w:val="0"/>
          <w:marBottom w:val="0"/>
          <w:divBdr>
            <w:top w:val="none" w:sz="0" w:space="0" w:color="auto"/>
            <w:left w:val="none" w:sz="0" w:space="0" w:color="auto"/>
            <w:bottom w:val="none" w:sz="0" w:space="0" w:color="auto"/>
            <w:right w:val="none" w:sz="0" w:space="0" w:color="auto"/>
          </w:divBdr>
        </w:div>
        <w:div w:id="1730417392">
          <w:marLeft w:val="640"/>
          <w:marRight w:val="0"/>
          <w:marTop w:val="0"/>
          <w:marBottom w:val="0"/>
          <w:divBdr>
            <w:top w:val="none" w:sz="0" w:space="0" w:color="auto"/>
            <w:left w:val="none" w:sz="0" w:space="0" w:color="auto"/>
            <w:bottom w:val="none" w:sz="0" w:space="0" w:color="auto"/>
            <w:right w:val="none" w:sz="0" w:space="0" w:color="auto"/>
          </w:divBdr>
        </w:div>
        <w:div w:id="465322538">
          <w:marLeft w:val="640"/>
          <w:marRight w:val="0"/>
          <w:marTop w:val="0"/>
          <w:marBottom w:val="0"/>
          <w:divBdr>
            <w:top w:val="none" w:sz="0" w:space="0" w:color="auto"/>
            <w:left w:val="none" w:sz="0" w:space="0" w:color="auto"/>
            <w:bottom w:val="none" w:sz="0" w:space="0" w:color="auto"/>
            <w:right w:val="none" w:sz="0" w:space="0" w:color="auto"/>
          </w:divBdr>
        </w:div>
        <w:div w:id="1322924624">
          <w:marLeft w:val="640"/>
          <w:marRight w:val="0"/>
          <w:marTop w:val="0"/>
          <w:marBottom w:val="0"/>
          <w:divBdr>
            <w:top w:val="none" w:sz="0" w:space="0" w:color="auto"/>
            <w:left w:val="none" w:sz="0" w:space="0" w:color="auto"/>
            <w:bottom w:val="none" w:sz="0" w:space="0" w:color="auto"/>
            <w:right w:val="none" w:sz="0" w:space="0" w:color="auto"/>
          </w:divBdr>
        </w:div>
        <w:div w:id="534851869">
          <w:marLeft w:val="640"/>
          <w:marRight w:val="0"/>
          <w:marTop w:val="0"/>
          <w:marBottom w:val="0"/>
          <w:divBdr>
            <w:top w:val="none" w:sz="0" w:space="0" w:color="auto"/>
            <w:left w:val="none" w:sz="0" w:space="0" w:color="auto"/>
            <w:bottom w:val="none" w:sz="0" w:space="0" w:color="auto"/>
            <w:right w:val="none" w:sz="0" w:space="0" w:color="auto"/>
          </w:divBdr>
        </w:div>
        <w:div w:id="1238786341">
          <w:marLeft w:val="640"/>
          <w:marRight w:val="0"/>
          <w:marTop w:val="0"/>
          <w:marBottom w:val="0"/>
          <w:divBdr>
            <w:top w:val="none" w:sz="0" w:space="0" w:color="auto"/>
            <w:left w:val="none" w:sz="0" w:space="0" w:color="auto"/>
            <w:bottom w:val="none" w:sz="0" w:space="0" w:color="auto"/>
            <w:right w:val="none" w:sz="0" w:space="0" w:color="auto"/>
          </w:divBdr>
        </w:div>
        <w:div w:id="1556894620">
          <w:marLeft w:val="640"/>
          <w:marRight w:val="0"/>
          <w:marTop w:val="0"/>
          <w:marBottom w:val="0"/>
          <w:divBdr>
            <w:top w:val="none" w:sz="0" w:space="0" w:color="auto"/>
            <w:left w:val="none" w:sz="0" w:space="0" w:color="auto"/>
            <w:bottom w:val="none" w:sz="0" w:space="0" w:color="auto"/>
            <w:right w:val="none" w:sz="0" w:space="0" w:color="auto"/>
          </w:divBdr>
        </w:div>
        <w:div w:id="961620303">
          <w:marLeft w:val="640"/>
          <w:marRight w:val="0"/>
          <w:marTop w:val="0"/>
          <w:marBottom w:val="0"/>
          <w:divBdr>
            <w:top w:val="none" w:sz="0" w:space="0" w:color="auto"/>
            <w:left w:val="none" w:sz="0" w:space="0" w:color="auto"/>
            <w:bottom w:val="none" w:sz="0" w:space="0" w:color="auto"/>
            <w:right w:val="none" w:sz="0" w:space="0" w:color="auto"/>
          </w:divBdr>
        </w:div>
        <w:div w:id="1477260610">
          <w:marLeft w:val="640"/>
          <w:marRight w:val="0"/>
          <w:marTop w:val="0"/>
          <w:marBottom w:val="0"/>
          <w:divBdr>
            <w:top w:val="none" w:sz="0" w:space="0" w:color="auto"/>
            <w:left w:val="none" w:sz="0" w:space="0" w:color="auto"/>
            <w:bottom w:val="none" w:sz="0" w:space="0" w:color="auto"/>
            <w:right w:val="none" w:sz="0" w:space="0" w:color="auto"/>
          </w:divBdr>
        </w:div>
        <w:div w:id="733161487">
          <w:marLeft w:val="640"/>
          <w:marRight w:val="0"/>
          <w:marTop w:val="0"/>
          <w:marBottom w:val="0"/>
          <w:divBdr>
            <w:top w:val="none" w:sz="0" w:space="0" w:color="auto"/>
            <w:left w:val="none" w:sz="0" w:space="0" w:color="auto"/>
            <w:bottom w:val="none" w:sz="0" w:space="0" w:color="auto"/>
            <w:right w:val="none" w:sz="0" w:space="0" w:color="auto"/>
          </w:divBdr>
        </w:div>
        <w:div w:id="1638758331">
          <w:marLeft w:val="640"/>
          <w:marRight w:val="0"/>
          <w:marTop w:val="0"/>
          <w:marBottom w:val="0"/>
          <w:divBdr>
            <w:top w:val="none" w:sz="0" w:space="0" w:color="auto"/>
            <w:left w:val="none" w:sz="0" w:space="0" w:color="auto"/>
            <w:bottom w:val="none" w:sz="0" w:space="0" w:color="auto"/>
            <w:right w:val="none" w:sz="0" w:space="0" w:color="auto"/>
          </w:divBdr>
        </w:div>
        <w:div w:id="2032803911">
          <w:marLeft w:val="640"/>
          <w:marRight w:val="0"/>
          <w:marTop w:val="0"/>
          <w:marBottom w:val="0"/>
          <w:divBdr>
            <w:top w:val="none" w:sz="0" w:space="0" w:color="auto"/>
            <w:left w:val="none" w:sz="0" w:space="0" w:color="auto"/>
            <w:bottom w:val="none" w:sz="0" w:space="0" w:color="auto"/>
            <w:right w:val="none" w:sz="0" w:space="0" w:color="auto"/>
          </w:divBdr>
        </w:div>
        <w:div w:id="1156919404">
          <w:marLeft w:val="640"/>
          <w:marRight w:val="0"/>
          <w:marTop w:val="0"/>
          <w:marBottom w:val="0"/>
          <w:divBdr>
            <w:top w:val="none" w:sz="0" w:space="0" w:color="auto"/>
            <w:left w:val="none" w:sz="0" w:space="0" w:color="auto"/>
            <w:bottom w:val="none" w:sz="0" w:space="0" w:color="auto"/>
            <w:right w:val="none" w:sz="0" w:space="0" w:color="auto"/>
          </w:divBdr>
        </w:div>
        <w:div w:id="899100396">
          <w:marLeft w:val="640"/>
          <w:marRight w:val="0"/>
          <w:marTop w:val="0"/>
          <w:marBottom w:val="0"/>
          <w:divBdr>
            <w:top w:val="none" w:sz="0" w:space="0" w:color="auto"/>
            <w:left w:val="none" w:sz="0" w:space="0" w:color="auto"/>
            <w:bottom w:val="none" w:sz="0" w:space="0" w:color="auto"/>
            <w:right w:val="none" w:sz="0" w:space="0" w:color="auto"/>
          </w:divBdr>
        </w:div>
        <w:div w:id="629823316">
          <w:marLeft w:val="640"/>
          <w:marRight w:val="0"/>
          <w:marTop w:val="0"/>
          <w:marBottom w:val="0"/>
          <w:divBdr>
            <w:top w:val="none" w:sz="0" w:space="0" w:color="auto"/>
            <w:left w:val="none" w:sz="0" w:space="0" w:color="auto"/>
            <w:bottom w:val="none" w:sz="0" w:space="0" w:color="auto"/>
            <w:right w:val="none" w:sz="0" w:space="0" w:color="auto"/>
          </w:divBdr>
        </w:div>
        <w:div w:id="1434200933">
          <w:marLeft w:val="640"/>
          <w:marRight w:val="0"/>
          <w:marTop w:val="0"/>
          <w:marBottom w:val="0"/>
          <w:divBdr>
            <w:top w:val="none" w:sz="0" w:space="0" w:color="auto"/>
            <w:left w:val="none" w:sz="0" w:space="0" w:color="auto"/>
            <w:bottom w:val="none" w:sz="0" w:space="0" w:color="auto"/>
            <w:right w:val="none" w:sz="0" w:space="0" w:color="auto"/>
          </w:divBdr>
        </w:div>
        <w:div w:id="1705448297">
          <w:marLeft w:val="640"/>
          <w:marRight w:val="0"/>
          <w:marTop w:val="0"/>
          <w:marBottom w:val="0"/>
          <w:divBdr>
            <w:top w:val="none" w:sz="0" w:space="0" w:color="auto"/>
            <w:left w:val="none" w:sz="0" w:space="0" w:color="auto"/>
            <w:bottom w:val="none" w:sz="0" w:space="0" w:color="auto"/>
            <w:right w:val="none" w:sz="0" w:space="0" w:color="auto"/>
          </w:divBdr>
        </w:div>
        <w:div w:id="854921364">
          <w:marLeft w:val="640"/>
          <w:marRight w:val="0"/>
          <w:marTop w:val="0"/>
          <w:marBottom w:val="0"/>
          <w:divBdr>
            <w:top w:val="none" w:sz="0" w:space="0" w:color="auto"/>
            <w:left w:val="none" w:sz="0" w:space="0" w:color="auto"/>
            <w:bottom w:val="none" w:sz="0" w:space="0" w:color="auto"/>
            <w:right w:val="none" w:sz="0" w:space="0" w:color="auto"/>
          </w:divBdr>
        </w:div>
        <w:div w:id="498733693">
          <w:marLeft w:val="640"/>
          <w:marRight w:val="0"/>
          <w:marTop w:val="0"/>
          <w:marBottom w:val="0"/>
          <w:divBdr>
            <w:top w:val="none" w:sz="0" w:space="0" w:color="auto"/>
            <w:left w:val="none" w:sz="0" w:space="0" w:color="auto"/>
            <w:bottom w:val="none" w:sz="0" w:space="0" w:color="auto"/>
            <w:right w:val="none" w:sz="0" w:space="0" w:color="auto"/>
          </w:divBdr>
        </w:div>
        <w:div w:id="1533298210">
          <w:marLeft w:val="640"/>
          <w:marRight w:val="0"/>
          <w:marTop w:val="0"/>
          <w:marBottom w:val="0"/>
          <w:divBdr>
            <w:top w:val="none" w:sz="0" w:space="0" w:color="auto"/>
            <w:left w:val="none" w:sz="0" w:space="0" w:color="auto"/>
            <w:bottom w:val="none" w:sz="0" w:space="0" w:color="auto"/>
            <w:right w:val="none" w:sz="0" w:space="0" w:color="auto"/>
          </w:divBdr>
        </w:div>
        <w:div w:id="416362210">
          <w:marLeft w:val="640"/>
          <w:marRight w:val="0"/>
          <w:marTop w:val="0"/>
          <w:marBottom w:val="0"/>
          <w:divBdr>
            <w:top w:val="none" w:sz="0" w:space="0" w:color="auto"/>
            <w:left w:val="none" w:sz="0" w:space="0" w:color="auto"/>
            <w:bottom w:val="none" w:sz="0" w:space="0" w:color="auto"/>
            <w:right w:val="none" w:sz="0" w:space="0" w:color="auto"/>
          </w:divBdr>
        </w:div>
        <w:div w:id="729815443">
          <w:marLeft w:val="640"/>
          <w:marRight w:val="0"/>
          <w:marTop w:val="0"/>
          <w:marBottom w:val="0"/>
          <w:divBdr>
            <w:top w:val="none" w:sz="0" w:space="0" w:color="auto"/>
            <w:left w:val="none" w:sz="0" w:space="0" w:color="auto"/>
            <w:bottom w:val="none" w:sz="0" w:space="0" w:color="auto"/>
            <w:right w:val="none" w:sz="0" w:space="0" w:color="auto"/>
          </w:divBdr>
        </w:div>
        <w:div w:id="906454193">
          <w:marLeft w:val="640"/>
          <w:marRight w:val="0"/>
          <w:marTop w:val="0"/>
          <w:marBottom w:val="0"/>
          <w:divBdr>
            <w:top w:val="none" w:sz="0" w:space="0" w:color="auto"/>
            <w:left w:val="none" w:sz="0" w:space="0" w:color="auto"/>
            <w:bottom w:val="none" w:sz="0" w:space="0" w:color="auto"/>
            <w:right w:val="none" w:sz="0" w:space="0" w:color="auto"/>
          </w:divBdr>
        </w:div>
        <w:div w:id="273100931">
          <w:marLeft w:val="640"/>
          <w:marRight w:val="0"/>
          <w:marTop w:val="0"/>
          <w:marBottom w:val="0"/>
          <w:divBdr>
            <w:top w:val="none" w:sz="0" w:space="0" w:color="auto"/>
            <w:left w:val="none" w:sz="0" w:space="0" w:color="auto"/>
            <w:bottom w:val="none" w:sz="0" w:space="0" w:color="auto"/>
            <w:right w:val="none" w:sz="0" w:space="0" w:color="auto"/>
          </w:divBdr>
        </w:div>
        <w:div w:id="789055575">
          <w:marLeft w:val="640"/>
          <w:marRight w:val="0"/>
          <w:marTop w:val="0"/>
          <w:marBottom w:val="0"/>
          <w:divBdr>
            <w:top w:val="none" w:sz="0" w:space="0" w:color="auto"/>
            <w:left w:val="none" w:sz="0" w:space="0" w:color="auto"/>
            <w:bottom w:val="none" w:sz="0" w:space="0" w:color="auto"/>
            <w:right w:val="none" w:sz="0" w:space="0" w:color="auto"/>
          </w:divBdr>
        </w:div>
        <w:div w:id="2058507673">
          <w:marLeft w:val="640"/>
          <w:marRight w:val="0"/>
          <w:marTop w:val="0"/>
          <w:marBottom w:val="0"/>
          <w:divBdr>
            <w:top w:val="none" w:sz="0" w:space="0" w:color="auto"/>
            <w:left w:val="none" w:sz="0" w:space="0" w:color="auto"/>
            <w:bottom w:val="none" w:sz="0" w:space="0" w:color="auto"/>
            <w:right w:val="none" w:sz="0" w:space="0" w:color="auto"/>
          </w:divBdr>
        </w:div>
        <w:div w:id="1640375282">
          <w:marLeft w:val="640"/>
          <w:marRight w:val="0"/>
          <w:marTop w:val="0"/>
          <w:marBottom w:val="0"/>
          <w:divBdr>
            <w:top w:val="none" w:sz="0" w:space="0" w:color="auto"/>
            <w:left w:val="none" w:sz="0" w:space="0" w:color="auto"/>
            <w:bottom w:val="none" w:sz="0" w:space="0" w:color="auto"/>
            <w:right w:val="none" w:sz="0" w:space="0" w:color="auto"/>
          </w:divBdr>
        </w:div>
        <w:div w:id="2115241575">
          <w:marLeft w:val="640"/>
          <w:marRight w:val="0"/>
          <w:marTop w:val="0"/>
          <w:marBottom w:val="0"/>
          <w:divBdr>
            <w:top w:val="none" w:sz="0" w:space="0" w:color="auto"/>
            <w:left w:val="none" w:sz="0" w:space="0" w:color="auto"/>
            <w:bottom w:val="none" w:sz="0" w:space="0" w:color="auto"/>
            <w:right w:val="none" w:sz="0" w:space="0" w:color="auto"/>
          </w:divBdr>
        </w:div>
        <w:div w:id="696853217">
          <w:marLeft w:val="640"/>
          <w:marRight w:val="0"/>
          <w:marTop w:val="0"/>
          <w:marBottom w:val="0"/>
          <w:divBdr>
            <w:top w:val="none" w:sz="0" w:space="0" w:color="auto"/>
            <w:left w:val="none" w:sz="0" w:space="0" w:color="auto"/>
            <w:bottom w:val="none" w:sz="0" w:space="0" w:color="auto"/>
            <w:right w:val="none" w:sz="0" w:space="0" w:color="auto"/>
          </w:divBdr>
        </w:div>
        <w:div w:id="671371017">
          <w:marLeft w:val="640"/>
          <w:marRight w:val="0"/>
          <w:marTop w:val="0"/>
          <w:marBottom w:val="0"/>
          <w:divBdr>
            <w:top w:val="none" w:sz="0" w:space="0" w:color="auto"/>
            <w:left w:val="none" w:sz="0" w:space="0" w:color="auto"/>
            <w:bottom w:val="none" w:sz="0" w:space="0" w:color="auto"/>
            <w:right w:val="none" w:sz="0" w:space="0" w:color="auto"/>
          </w:divBdr>
        </w:div>
        <w:div w:id="463693387">
          <w:marLeft w:val="640"/>
          <w:marRight w:val="0"/>
          <w:marTop w:val="0"/>
          <w:marBottom w:val="0"/>
          <w:divBdr>
            <w:top w:val="none" w:sz="0" w:space="0" w:color="auto"/>
            <w:left w:val="none" w:sz="0" w:space="0" w:color="auto"/>
            <w:bottom w:val="none" w:sz="0" w:space="0" w:color="auto"/>
            <w:right w:val="none" w:sz="0" w:space="0" w:color="auto"/>
          </w:divBdr>
        </w:div>
        <w:div w:id="1644652786">
          <w:marLeft w:val="640"/>
          <w:marRight w:val="0"/>
          <w:marTop w:val="0"/>
          <w:marBottom w:val="0"/>
          <w:divBdr>
            <w:top w:val="none" w:sz="0" w:space="0" w:color="auto"/>
            <w:left w:val="none" w:sz="0" w:space="0" w:color="auto"/>
            <w:bottom w:val="none" w:sz="0" w:space="0" w:color="auto"/>
            <w:right w:val="none" w:sz="0" w:space="0" w:color="auto"/>
          </w:divBdr>
        </w:div>
        <w:div w:id="1043211051">
          <w:marLeft w:val="640"/>
          <w:marRight w:val="0"/>
          <w:marTop w:val="0"/>
          <w:marBottom w:val="0"/>
          <w:divBdr>
            <w:top w:val="none" w:sz="0" w:space="0" w:color="auto"/>
            <w:left w:val="none" w:sz="0" w:space="0" w:color="auto"/>
            <w:bottom w:val="none" w:sz="0" w:space="0" w:color="auto"/>
            <w:right w:val="none" w:sz="0" w:space="0" w:color="auto"/>
          </w:divBdr>
        </w:div>
        <w:div w:id="942103806">
          <w:marLeft w:val="640"/>
          <w:marRight w:val="0"/>
          <w:marTop w:val="0"/>
          <w:marBottom w:val="0"/>
          <w:divBdr>
            <w:top w:val="none" w:sz="0" w:space="0" w:color="auto"/>
            <w:left w:val="none" w:sz="0" w:space="0" w:color="auto"/>
            <w:bottom w:val="none" w:sz="0" w:space="0" w:color="auto"/>
            <w:right w:val="none" w:sz="0" w:space="0" w:color="auto"/>
          </w:divBdr>
        </w:div>
        <w:div w:id="728113670">
          <w:marLeft w:val="640"/>
          <w:marRight w:val="0"/>
          <w:marTop w:val="0"/>
          <w:marBottom w:val="0"/>
          <w:divBdr>
            <w:top w:val="none" w:sz="0" w:space="0" w:color="auto"/>
            <w:left w:val="none" w:sz="0" w:space="0" w:color="auto"/>
            <w:bottom w:val="none" w:sz="0" w:space="0" w:color="auto"/>
            <w:right w:val="none" w:sz="0" w:space="0" w:color="auto"/>
          </w:divBdr>
        </w:div>
        <w:div w:id="1422407024">
          <w:marLeft w:val="640"/>
          <w:marRight w:val="0"/>
          <w:marTop w:val="0"/>
          <w:marBottom w:val="0"/>
          <w:divBdr>
            <w:top w:val="none" w:sz="0" w:space="0" w:color="auto"/>
            <w:left w:val="none" w:sz="0" w:space="0" w:color="auto"/>
            <w:bottom w:val="none" w:sz="0" w:space="0" w:color="auto"/>
            <w:right w:val="none" w:sz="0" w:space="0" w:color="auto"/>
          </w:divBdr>
        </w:div>
        <w:div w:id="708723209">
          <w:marLeft w:val="640"/>
          <w:marRight w:val="0"/>
          <w:marTop w:val="0"/>
          <w:marBottom w:val="0"/>
          <w:divBdr>
            <w:top w:val="none" w:sz="0" w:space="0" w:color="auto"/>
            <w:left w:val="none" w:sz="0" w:space="0" w:color="auto"/>
            <w:bottom w:val="none" w:sz="0" w:space="0" w:color="auto"/>
            <w:right w:val="none" w:sz="0" w:space="0" w:color="auto"/>
          </w:divBdr>
        </w:div>
        <w:div w:id="21904189">
          <w:marLeft w:val="640"/>
          <w:marRight w:val="0"/>
          <w:marTop w:val="0"/>
          <w:marBottom w:val="0"/>
          <w:divBdr>
            <w:top w:val="none" w:sz="0" w:space="0" w:color="auto"/>
            <w:left w:val="none" w:sz="0" w:space="0" w:color="auto"/>
            <w:bottom w:val="none" w:sz="0" w:space="0" w:color="auto"/>
            <w:right w:val="none" w:sz="0" w:space="0" w:color="auto"/>
          </w:divBdr>
        </w:div>
        <w:div w:id="889462003">
          <w:marLeft w:val="640"/>
          <w:marRight w:val="0"/>
          <w:marTop w:val="0"/>
          <w:marBottom w:val="0"/>
          <w:divBdr>
            <w:top w:val="none" w:sz="0" w:space="0" w:color="auto"/>
            <w:left w:val="none" w:sz="0" w:space="0" w:color="auto"/>
            <w:bottom w:val="none" w:sz="0" w:space="0" w:color="auto"/>
            <w:right w:val="none" w:sz="0" w:space="0" w:color="auto"/>
          </w:divBdr>
        </w:div>
        <w:div w:id="633950883">
          <w:marLeft w:val="640"/>
          <w:marRight w:val="0"/>
          <w:marTop w:val="0"/>
          <w:marBottom w:val="0"/>
          <w:divBdr>
            <w:top w:val="none" w:sz="0" w:space="0" w:color="auto"/>
            <w:left w:val="none" w:sz="0" w:space="0" w:color="auto"/>
            <w:bottom w:val="none" w:sz="0" w:space="0" w:color="auto"/>
            <w:right w:val="none" w:sz="0" w:space="0" w:color="auto"/>
          </w:divBdr>
        </w:div>
        <w:div w:id="1234660579">
          <w:marLeft w:val="640"/>
          <w:marRight w:val="0"/>
          <w:marTop w:val="0"/>
          <w:marBottom w:val="0"/>
          <w:divBdr>
            <w:top w:val="none" w:sz="0" w:space="0" w:color="auto"/>
            <w:left w:val="none" w:sz="0" w:space="0" w:color="auto"/>
            <w:bottom w:val="none" w:sz="0" w:space="0" w:color="auto"/>
            <w:right w:val="none" w:sz="0" w:space="0" w:color="auto"/>
          </w:divBdr>
        </w:div>
        <w:div w:id="1821535339">
          <w:marLeft w:val="640"/>
          <w:marRight w:val="0"/>
          <w:marTop w:val="0"/>
          <w:marBottom w:val="0"/>
          <w:divBdr>
            <w:top w:val="none" w:sz="0" w:space="0" w:color="auto"/>
            <w:left w:val="none" w:sz="0" w:space="0" w:color="auto"/>
            <w:bottom w:val="none" w:sz="0" w:space="0" w:color="auto"/>
            <w:right w:val="none" w:sz="0" w:space="0" w:color="auto"/>
          </w:divBdr>
        </w:div>
        <w:div w:id="2052411384">
          <w:marLeft w:val="640"/>
          <w:marRight w:val="0"/>
          <w:marTop w:val="0"/>
          <w:marBottom w:val="0"/>
          <w:divBdr>
            <w:top w:val="none" w:sz="0" w:space="0" w:color="auto"/>
            <w:left w:val="none" w:sz="0" w:space="0" w:color="auto"/>
            <w:bottom w:val="none" w:sz="0" w:space="0" w:color="auto"/>
            <w:right w:val="none" w:sz="0" w:space="0" w:color="auto"/>
          </w:divBdr>
        </w:div>
        <w:div w:id="1981835663">
          <w:marLeft w:val="640"/>
          <w:marRight w:val="0"/>
          <w:marTop w:val="0"/>
          <w:marBottom w:val="0"/>
          <w:divBdr>
            <w:top w:val="none" w:sz="0" w:space="0" w:color="auto"/>
            <w:left w:val="none" w:sz="0" w:space="0" w:color="auto"/>
            <w:bottom w:val="none" w:sz="0" w:space="0" w:color="auto"/>
            <w:right w:val="none" w:sz="0" w:space="0" w:color="auto"/>
          </w:divBdr>
        </w:div>
        <w:div w:id="1282036723">
          <w:marLeft w:val="640"/>
          <w:marRight w:val="0"/>
          <w:marTop w:val="0"/>
          <w:marBottom w:val="0"/>
          <w:divBdr>
            <w:top w:val="none" w:sz="0" w:space="0" w:color="auto"/>
            <w:left w:val="none" w:sz="0" w:space="0" w:color="auto"/>
            <w:bottom w:val="none" w:sz="0" w:space="0" w:color="auto"/>
            <w:right w:val="none" w:sz="0" w:space="0" w:color="auto"/>
          </w:divBdr>
        </w:div>
        <w:div w:id="992224404">
          <w:marLeft w:val="640"/>
          <w:marRight w:val="0"/>
          <w:marTop w:val="0"/>
          <w:marBottom w:val="0"/>
          <w:divBdr>
            <w:top w:val="none" w:sz="0" w:space="0" w:color="auto"/>
            <w:left w:val="none" w:sz="0" w:space="0" w:color="auto"/>
            <w:bottom w:val="none" w:sz="0" w:space="0" w:color="auto"/>
            <w:right w:val="none" w:sz="0" w:space="0" w:color="auto"/>
          </w:divBdr>
        </w:div>
        <w:div w:id="1546794006">
          <w:marLeft w:val="640"/>
          <w:marRight w:val="0"/>
          <w:marTop w:val="0"/>
          <w:marBottom w:val="0"/>
          <w:divBdr>
            <w:top w:val="none" w:sz="0" w:space="0" w:color="auto"/>
            <w:left w:val="none" w:sz="0" w:space="0" w:color="auto"/>
            <w:bottom w:val="none" w:sz="0" w:space="0" w:color="auto"/>
            <w:right w:val="none" w:sz="0" w:space="0" w:color="auto"/>
          </w:divBdr>
        </w:div>
        <w:div w:id="896933313">
          <w:marLeft w:val="640"/>
          <w:marRight w:val="0"/>
          <w:marTop w:val="0"/>
          <w:marBottom w:val="0"/>
          <w:divBdr>
            <w:top w:val="none" w:sz="0" w:space="0" w:color="auto"/>
            <w:left w:val="none" w:sz="0" w:space="0" w:color="auto"/>
            <w:bottom w:val="none" w:sz="0" w:space="0" w:color="auto"/>
            <w:right w:val="none" w:sz="0" w:space="0" w:color="auto"/>
          </w:divBdr>
        </w:div>
        <w:div w:id="360978200">
          <w:marLeft w:val="640"/>
          <w:marRight w:val="0"/>
          <w:marTop w:val="0"/>
          <w:marBottom w:val="0"/>
          <w:divBdr>
            <w:top w:val="none" w:sz="0" w:space="0" w:color="auto"/>
            <w:left w:val="none" w:sz="0" w:space="0" w:color="auto"/>
            <w:bottom w:val="none" w:sz="0" w:space="0" w:color="auto"/>
            <w:right w:val="none" w:sz="0" w:space="0" w:color="auto"/>
          </w:divBdr>
        </w:div>
        <w:div w:id="338124735">
          <w:marLeft w:val="640"/>
          <w:marRight w:val="0"/>
          <w:marTop w:val="0"/>
          <w:marBottom w:val="0"/>
          <w:divBdr>
            <w:top w:val="none" w:sz="0" w:space="0" w:color="auto"/>
            <w:left w:val="none" w:sz="0" w:space="0" w:color="auto"/>
            <w:bottom w:val="none" w:sz="0" w:space="0" w:color="auto"/>
            <w:right w:val="none" w:sz="0" w:space="0" w:color="auto"/>
          </w:divBdr>
        </w:div>
        <w:div w:id="1106652104">
          <w:marLeft w:val="640"/>
          <w:marRight w:val="0"/>
          <w:marTop w:val="0"/>
          <w:marBottom w:val="0"/>
          <w:divBdr>
            <w:top w:val="none" w:sz="0" w:space="0" w:color="auto"/>
            <w:left w:val="none" w:sz="0" w:space="0" w:color="auto"/>
            <w:bottom w:val="none" w:sz="0" w:space="0" w:color="auto"/>
            <w:right w:val="none" w:sz="0" w:space="0" w:color="auto"/>
          </w:divBdr>
        </w:div>
        <w:div w:id="467281469">
          <w:marLeft w:val="640"/>
          <w:marRight w:val="0"/>
          <w:marTop w:val="0"/>
          <w:marBottom w:val="0"/>
          <w:divBdr>
            <w:top w:val="none" w:sz="0" w:space="0" w:color="auto"/>
            <w:left w:val="none" w:sz="0" w:space="0" w:color="auto"/>
            <w:bottom w:val="none" w:sz="0" w:space="0" w:color="auto"/>
            <w:right w:val="none" w:sz="0" w:space="0" w:color="auto"/>
          </w:divBdr>
        </w:div>
        <w:div w:id="155343490">
          <w:marLeft w:val="640"/>
          <w:marRight w:val="0"/>
          <w:marTop w:val="0"/>
          <w:marBottom w:val="0"/>
          <w:divBdr>
            <w:top w:val="none" w:sz="0" w:space="0" w:color="auto"/>
            <w:left w:val="none" w:sz="0" w:space="0" w:color="auto"/>
            <w:bottom w:val="none" w:sz="0" w:space="0" w:color="auto"/>
            <w:right w:val="none" w:sz="0" w:space="0" w:color="auto"/>
          </w:divBdr>
        </w:div>
        <w:div w:id="1411200268">
          <w:marLeft w:val="640"/>
          <w:marRight w:val="0"/>
          <w:marTop w:val="0"/>
          <w:marBottom w:val="0"/>
          <w:divBdr>
            <w:top w:val="none" w:sz="0" w:space="0" w:color="auto"/>
            <w:left w:val="none" w:sz="0" w:space="0" w:color="auto"/>
            <w:bottom w:val="none" w:sz="0" w:space="0" w:color="auto"/>
            <w:right w:val="none" w:sz="0" w:space="0" w:color="auto"/>
          </w:divBdr>
        </w:div>
        <w:div w:id="569771868">
          <w:marLeft w:val="640"/>
          <w:marRight w:val="0"/>
          <w:marTop w:val="0"/>
          <w:marBottom w:val="0"/>
          <w:divBdr>
            <w:top w:val="none" w:sz="0" w:space="0" w:color="auto"/>
            <w:left w:val="none" w:sz="0" w:space="0" w:color="auto"/>
            <w:bottom w:val="none" w:sz="0" w:space="0" w:color="auto"/>
            <w:right w:val="none" w:sz="0" w:space="0" w:color="auto"/>
          </w:divBdr>
        </w:div>
        <w:div w:id="1821191407">
          <w:marLeft w:val="640"/>
          <w:marRight w:val="0"/>
          <w:marTop w:val="0"/>
          <w:marBottom w:val="0"/>
          <w:divBdr>
            <w:top w:val="none" w:sz="0" w:space="0" w:color="auto"/>
            <w:left w:val="none" w:sz="0" w:space="0" w:color="auto"/>
            <w:bottom w:val="none" w:sz="0" w:space="0" w:color="auto"/>
            <w:right w:val="none" w:sz="0" w:space="0" w:color="auto"/>
          </w:divBdr>
        </w:div>
        <w:div w:id="1445462885">
          <w:marLeft w:val="640"/>
          <w:marRight w:val="0"/>
          <w:marTop w:val="0"/>
          <w:marBottom w:val="0"/>
          <w:divBdr>
            <w:top w:val="none" w:sz="0" w:space="0" w:color="auto"/>
            <w:left w:val="none" w:sz="0" w:space="0" w:color="auto"/>
            <w:bottom w:val="none" w:sz="0" w:space="0" w:color="auto"/>
            <w:right w:val="none" w:sz="0" w:space="0" w:color="auto"/>
          </w:divBdr>
        </w:div>
        <w:div w:id="1264993645">
          <w:marLeft w:val="640"/>
          <w:marRight w:val="0"/>
          <w:marTop w:val="0"/>
          <w:marBottom w:val="0"/>
          <w:divBdr>
            <w:top w:val="none" w:sz="0" w:space="0" w:color="auto"/>
            <w:left w:val="none" w:sz="0" w:space="0" w:color="auto"/>
            <w:bottom w:val="none" w:sz="0" w:space="0" w:color="auto"/>
            <w:right w:val="none" w:sz="0" w:space="0" w:color="auto"/>
          </w:divBdr>
        </w:div>
        <w:div w:id="284776063">
          <w:marLeft w:val="640"/>
          <w:marRight w:val="0"/>
          <w:marTop w:val="0"/>
          <w:marBottom w:val="0"/>
          <w:divBdr>
            <w:top w:val="none" w:sz="0" w:space="0" w:color="auto"/>
            <w:left w:val="none" w:sz="0" w:space="0" w:color="auto"/>
            <w:bottom w:val="none" w:sz="0" w:space="0" w:color="auto"/>
            <w:right w:val="none" w:sz="0" w:space="0" w:color="auto"/>
          </w:divBdr>
        </w:div>
        <w:div w:id="1514029987">
          <w:marLeft w:val="640"/>
          <w:marRight w:val="0"/>
          <w:marTop w:val="0"/>
          <w:marBottom w:val="0"/>
          <w:divBdr>
            <w:top w:val="none" w:sz="0" w:space="0" w:color="auto"/>
            <w:left w:val="none" w:sz="0" w:space="0" w:color="auto"/>
            <w:bottom w:val="none" w:sz="0" w:space="0" w:color="auto"/>
            <w:right w:val="none" w:sz="0" w:space="0" w:color="auto"/>
          </w:divBdr>
        </w:div>
        <w:div w:id="1405294783">
          <w:marLeft w:val="640"/>
          <w:marRight w:val="0"/>
          <w:marTop w:val="0"/>
          <w:marBottom w:val="0"/>
          <w:divBdr>
            <w:top w:val="none" w:sz="0" w:space="0" w:color="auto"/>
            <w:left w:val="none" w:sz="0" w:space="0" w:color="auto"/>
            <w:bottom w:val="none" w:sz="0" w:space="0" w:color="auto"/>
            <w:right w:val="none" w:sz="0" w:space="0" w:color="auto"/>
          </w:divBdr>
        </w:div>
        <w:div w:id="1486051472">
          <w:marLeft w:val="640"/>
          <w:marRight w:val="0"/>
          <w:marTop w:val="0"/>
          <w:marBottom w:val="0"/>
          <w:divBdr>
            <w:top w:val="none" w:sz="0" w:space="0" w:color="auto"/>
            <w:left w:val="none" w:sz="0" w:space="0" w:color="auto"/>
            <w:bottom w:val="none" w:sz="0" w:space="0" w:color="auto"/>
            <w:right w:val="none" w:sz="0" w:space="0" w:color="auto"/>
          </w:divBdr>
        </w:div>
        <w:div w:id="907153913">
          <w:marLeft w:val="640"/>
          <w:marRight w:val="0"/>
          <w:marTop w:val="0"/>
          <w:marBottom w:val="0"/>
          <w:divBdr>
            <w:top w:val="none" w:sz="0" w:space="0" w:color="auto"/>
            <w:left w:val="none" w:sz="0" w:space="0" w:color="auto"/>
            <w:bottom w:val="none" w:sz="0" w:space="0" w:color="auto"/>
            <w:right w:val="none" w:sz="0" w:space="0" w:color="auto"/>
          </w:divBdr>
        </w:div>
        <w:div w:id="419915313">
          <w:marLeft w:val="640"/>
          <w:marRight w:val="0"/>
          <w:marTop w:val="0"/>
          <w:marBottom w:val="0"/>
          <w:divBdr>
            <w:top w:val="none" w:sz="0" w:space="0" w:color="auto"/>
            <w:left w:val="none" w:sz="0" w:space="0" w:color="auto"/>
            <w:bottom w:val="none" w:sz="0" w:space="0" w:color="auto"/>
            <w:right w:val="none" w:sz="0" w:space="0" w:color="auto"/>
          </w:divBdr>
        </w:div>
        <w:div w:id="293562310">
          <w:marLeft w:val="640"/>
          <w:marRight w:val="0"/>
          <w:marTop w:val="0"/>
          <w:marBottom w:val="0"/>
          <w:divBdr>
            <w:top w:val="none" w:sz="0" w:space="0" w:color="auto"/>
            <w:left w:val="none" w:sz="0" w:space="0" w:color="auto"/>
            <w:bottom w:val="none" w:sz="0" w:space="0" w:color="auto"/>
            <w:right w:val="none" w:sz="0" w:space="0" w:color="auto"/>
          </w:divBdr>
        </w:div>
        <w:div w:id="893657369">
          <w:marLeft w:val="640"/>
          <w:marRight w:val="0"/>
          <w:marTop w:val="0"/>
          <w:marBottom w:val="0"/>
          <w:divBdr>
            <w:top w:val="none" w:sz="0" w:space="0" w:color="auto"/>
            <w:left w:val="none" w:sz="0" w:space="0" w:color="auto"/>
            <w:bottom w:val="none" w:sz="0" w:space="0" w:color="auto"/>
            <w:right w:val="none" w:sz="0" w:space="0" w:color="auto"/>
          </w:divBdr>
        </w:div>
        <w:div w:id="1388144080">
          <w:marLeft w:val="640"/>
          <w:marRight w:val="0"/>
          <w:marTop w:val="0"/>
          <w:marBottom w:val="0"/>
          <w:divBdr>
            <w:top w:val="none" w:sz="0" w:space="0" w:color="auto"/>
            <w:left w:val="none" w:sz="0" w:space="0" w:color="auto"/>
            <w:bottom w:val="none" w:sz="0" w:space="0" w:color="auto"/>
            <w:right w:val="none" w:sz="0" w:space="0" w:color="auto"/>
          </w:divBdr>
        </w:div>
        <w:div w:id="363478288">
          <w:marLeft w:val="640"/>
          <w:marRight w:val="0"/>
          <w:marTop w:val="0"/>
          <w:marBottom w:val="0"/>
          <w:divBdr>
            <w:top w:val="none" w:sz="0" w:space="0" w:color="auto"/>
            <w:left w:val="none" w:sz="0" w:space="0" w:color="auto"/>
            <w:bottom w:val="none" w:sz="0" w:space="0" w:color="auto"/>
            <w:right w:val="none" w:sz="0" w:space="0" w:color="auto"/>
          </w:divBdr>
        </w:div>
        <w:div w:id="994836992">
          <w:marLeft w:val="640"/>
          <w:marRight w:val="0"/>
          <w:marTop w:val="0"/>
          <w:marBottom w:val="0"/>
          <w:divBdr>
            <w:top w:val="none" w:sz="0" w:space="0" w:color="auto"/>
            <w:left w:val="none" w:sz="0" w:space="0" w:color="auto"/>
            <w:bottom w:val="none" w:sz="0" w:space="0" w:color="auto"/>
            <w:right w:val="none" w:sz="0" w:space="0" w:color="auto"/>
          </w:divBdr>
        </w:div>
        <w:div w:id="1157066184">
          <w:marLeft w:val="640"/>
          <w:marRight w:val="0"/>
          <w:marTop w:val="0"/>
          <w:marBottom w:val="0"/>
          <w:divBdr>
            <w:top w:val="none" w:sz="0" w:space="0" w:color="auto"/>
            <w:left w:val="none" w:sz="0" w:space="0" w:color="auto"/>
            <w:bottom w:val="none" w:sz="0" w:space="0" w:color="auto"/>
            <w:right w:val="none" w:sz="0" w:space="0" w:color="auto"/>
          </w:divBdr>
        </w:div>
        <w:div w:id="1262831876">
          <w:marLeft w:val="640"/>
          <w:marRight w:val="0"/>
          <w:marTop w:val="0"/>
          <w:marBottom w:val="0"/>
          <w:divBdr>
            <w:top w:val="none" w:sz="0" w:space="0" w:color="auto"/>
            <w:left w:val="none" w:sz="0" w:space="0" w:color="auto"/>
            <w:bottom w:val="none" w:sz="0" w:space="0" w:color="auto"/>
            <w:right w:val="none" w:sz="0" w:space="0" w:color="auto"/>
          </w:divBdr>
        </w:div>
        <w:div w:id="1270968926">
          <w:marLeft w:val="640"/>
          <w:marRight w:val="0"/>
          <w:marTop w:val="0"/>
          <w:marBottom w:val="0"/>
          <w:divBdr>
            <w:top w:val="none" w:sz="0" w:space="0" w:color="auto"/>
            <w:left w:val="none" w:sz="0" w:space="0" w:color="auto"/>
            <w:bottom w:val="none" w:sz="0" w:space="0" w:color="auto"/>
            <w:right w:val="none" w:sz="0" w:space="0" w:color="auto"/>
          </w:divBdr>
        </w:div>
        <w:div w:id="713047515">
          <w:marLeft w:val="640"/>
          <w:marRight w:val="0"/>
          <w:marTop w:val="0"/>
          <w:marBottom w:val="0"/>
          <w:divBdr>
            <w:top w:val="none" w:sz="0" w:space="0" w:color="auto"/>
            <w:left w:val="none" w:sz="0" w:space="0" w:color="auto"/>
            <w:bottom w:val="none" w:sz="0" w:space="0" w:color="auto"/>
            <w:right w:val="none" w:sz="0" w:space="0" w:color="auto"/>
          </w:divBdr>
        </w:div>
        <w:div w:id="363139716">
          <w:marLeft w:val="640"/>
          <w:marRight w:val="0"/>
          <w:marTop w:val="0"/>
          <w:marBottom w:val="0"/>
          <w:divBdr>
            <w:top w:val="none" w:sz="0" w:space="0" w:color="auto"/>
            <w:left w:val="none" w:sz="0" w:space="0" w:color="auto"/>
            <w:bottom w:val="none" w:sz="0" w:space="0" w:color="auto"/>
            <w:right w:val="none" w:sz="0" w:space="0" w:color="auto"/>
          </w:divBdr>
        </w:div>
        <w:div w:id="1777603855">
          <w:marLeft w:val="640"/>
          <w:marRight w:val="0"/>
          <w:marTop w:val="0"/>
          <w:marBottom w:val="0"/>
          <w:divBdr>
            <w:top w:val="none" w:sz="0" w:space="0" w:color="auto"/>
            <w:left w:val="none" w:sz="0" w:space="0" w:color="auto"/>
            <w:bottom w:val="none" w:sz="0" w:space="0" w:color="auto"/>
            <w:right w:val="none" w:sz="0" w:space="0" w:color="auto"/>
          </w:divBdr>
        </w:div>
        <w:div w:id="1695035148">
          <w:marLeft w:val="640"/>
          <w:marRight w:val="0"/>
          <w:marTop w:val="0"/>
          <w:marBottom w:val="0"/>
          <w:divBdr>
            <w:top w:val="none" w:sz="0" w:space="0" w:color="auto"/>
            <w:left w:val="none" w:sz="0" w:space="0" w:color="auto"/>
            <w:bottom w:val="none" w:sz="0" w:space="0" w:color="auto"/>
            <w:right w:val="none" w:sz="0" w:space="0" w:color="auto"/>
          </w:divBdr>
        </w:div>
        <w:div w:id="2053190922">
          <w:marLeft w:val="640"/>
          <w:marRight w:val="0"/>
          <w:marTop w:val="0"/>
          <w:marBottom w:val="0"/>
          <w:divBdr>
            <w:top w:val="none" w:sz="0" w:space="0" w:color="auto"/>
            <w:left w:val="none" w:sz="0" w:space="0" w:color="auto"/>
            <w:bottom w:val="none" w:sz="0" w:space="0" w:color="auto"/>
            <w:right w:val="none" w:sz="0" w:space="0" w:color="auto"/>
          </w:divBdr>
        </w:div>
        <w:div w:id="1520578945">
          <w:marLeft w:val="640"/>
          <w:marRight w:val="0"/>
          <w:marTop w:val="0"/>
          <w:marBottom w:val="0"/>
          <w:divBdr>
            <w:top w:val="none" w:sz="0" w:space="0" w:color="auto"/>
            <w:left w:val="none" w:sz="0" w:space="0" w:color="auto"/>
            <w:bottom w:val="none" w:sz="0" w:space="0" w:color="auto"/>
            <w:right w:val="none" w:sz="0" w:space="0" w:color="auto"/>
          </w:divBdr>
        </w:div>
        <w:div w:id="747724886">
          <w:marLeft w:val="640"/>
          <w:marRight w:val="0"/>
          <w:marTop w:val="0"/>
          <w:marBottom w:val="0"/>
          <w:divBdr>
            <w:top w:val="none" w:sz="0" w:space="0" w:color="auto"/>
            <w:left w:val="none" w:sz="0" w:space="0" w:color="auto"/>
            <w:bottom w:val="none" w:sz="0" w:space="0" w:color="auto"/>
            <w:right w:val="none" w:sz="0" w:space="0" w:color="auto"/>
          </w:divBdr>
        </w:div>
        <w:div w:id="1579359589">
          <w:marLeft w:val="640"/>
          <w:marRight w:val="0"/>
          <w:marTop w:val="0"/>
          <w:marBottom w:val="0"/>
          <w:divBdr>
            <w:top w:val="none" w:sz="0" w:space="0" w:color="auto"/>
            <w:left w:val="none" w:sz="0" w:space="0" w:color="auto"/>
            <w:bottom w:val="none" w:sz="0" w:space="0" w:color="auto"/>
            <w:right w:val="none" w:sz="0" w:space="0" w:color="auto"/>
          </w:divBdr>
        </w:div>
        <w:div w:id="1070738195">
          <w:marLeft w:val="640"/>
          <w:marRight w:val="0"/>
          <w:marTop w:val="0"/>
          <w:marBottom w:val="0"/>
          <w:divBdr>
            <w:top w:val="none" w:sz="0" w:space="0" w:color="auto"/>
            <w:left w:val="none" w:sz="0" w:space="0" w:color="auto"/>
            <w:bottom w:val="none" w:sz="0" w:space="0" w:color="auto"/>
            <w:right w:val="none" w:sz="0" w:space="0" w:color="auto"/>
          </w:divBdr>
        </w:div>
        <w:div w:id="288362925">
          <w:marLeft w:val="640"/>
          <w:marRight w:val="0"/>
          <w:marTop w:val="0"/>
          <w:marBottom w:val="0"/>
          <w:divBdr>
            <w:top w:val="none" w:sz="0" w:space="0" w:color="auto"/>
            <w:left w:val="none" w:sz="0" w:space="0" w:color="auto"/>
            <w:bottom w:val="none" w:sz="0" w:space="0" w:color="auto"/>
            <w:right w:val="none" w:sz="0" w:space="0" w:color="auto"/>
          </w:divBdr>
        </w:div>
        <w:div w:id="678041166">
          <w:marLeft w:val="640"/>
          <w:marRight w:val="0"/>
          <w:marTop w:val="0"/>
          <w:marBottom w:val="0"/>
          <w:divBdr>
            <w:top w:val="none" w:sz="0" w:space="0" w:color="auto"/>
            <w:left w:val="none" w:sz="0" w:space="0" w:color="auto"/>
            <w:bottom w:val="none" w:sz="0" w:space="0" w:color="auto"/>
            <w:right w:val="none" w:sz="0" w:space="0" w:color="auto"/>
          </w:divBdr>
        </w:div>
        <w:div w:id="1160730408">
          <w:marLeft w:val="640"/>
          <w:marRight w:val="0"/>
          <w:marTop w:val="0"/>
          <w:marBottom w:val="0"/>
          <w:divBdr>
            <w:top w:val="none" w:sz="0" w:space="0" w:color="auto"/>
            <w:left w:val="none" w:sz="0" w:space="0" w:color="auto"/>
            <w:bottom w:val="none" w:sz="0" w:space="0" w:color="auto"/>
            <w:right w:val="none" w:sz="0" w:space="0" w:color="auto"/>
          </w:divBdr>
        </w:div>
        <w:div w:id="780954734">
          <w:marLeft w:val="640"/>
          <w:marRight w:val="0"/>
          <w:marTop w:val="0"/>
          <w:marBottom w:val="0"/>
          <w:divBdr>
            <w:top w:val="none" w:sz="0" w:space="0" w:color="auto"/>
            <w:left w:val="none" w:sz="0" w:space="0" w:color="auto"/>
            <w:bottom w:val="none" w:sz="0" w:space="0" w:color="auto"/>
            <w:right w:val="none" w:sz="0" w:space="0" w:color="auto"/>
          </w:divBdr>
        </w:div>
        <w:div w:id="1432898095">
          <w:marLeft w:val="640"/>
          <w:marRight w:val="0"/>
          <w:marTop w:val="0"/>
          <w:marBottom w:val="0"/>
          <w:divBdr>
            <w:top w:val="none" w:sz="0" w:space="0" w:color="auto"/>
            <w:left w:val="none" w:sz="0" w:space="0" w:color="auto"/>
            <w:bottom w:val="none" w:sz="0" w:space="0" w:color="auto"/>
            <w:right w:val="none" w:sz="0" w:space="0" w:color="auto"/>
          </w:divBdr>
        </w:div>
        <w:div w:id="163788994">
          <w:marLeft w:val="640"/>
          <w:marRight w:val="0"/>
          <w:marTop w:val="0"/>
          <w:marBottom w:val="0"/>
          <w:divBdr>
            <w:top w:val="none" w:sz="0" w:space="0" w:color="auto"/>
            <w:left w:val="none" w:sz="0" w:space="0" w:color="auto"/>
            <w:bottom w:val="none" w:sz="0" w:space="0" w:color="auto"/>
            <w:right w:val="none" w:sz="0" w:space="0" w:color="auto"/>
          </w:divBdr>
        </w:div>
        <w:div w:id="164832525">
          <w:marLeft w:val="640"/>
          <w:marRight w:val="0"/>
          <w:marTop w:val="0"/>
          <w:marBottom w:val="0"/>
          <w:divBdr>
            <w:top w:val="none" w:sz="0" w:space="0" w:color="auto"/>
            <w:left w:val="none" w:sz="0" w:space="0" w:color="auto"/>
            <w:bottom w:val="none" w:sz="0" w:space="0" w:color="auto"/>
            <w:right w:val="none" w:sz="0" w:space="0" w:color="auto"/>
          </w:divBdr>
        </w:div>
        <w:div w:id="87385607">
          <w:marLeft w:val="640"/>
          <w:marRight w:val="0"/>
          <w:marTop w:val="0"/>
          <w:marBottom w:val="0"/>
          <w:divBdr>
            <w:top w:val="none" w:sz="0" w:space="0" w:color="auto"/>
            <w:left w:val="none" w:sz="0" w:space="0" w:color="auto"/>
            <w:bottom w:val="none" w:sz="0" w:space="0" w:color="auto"/>
            <w:right w:val="none" w:sz="0" w:space="0" w:color="auto"/>
          </w:divBdr>
        </w:div>
        <w:div w:id="983508673">
          <w:marLeft w:val="640"/>
          <w:marRight w:val="0"/>
          <w:marTop w:val="0"/>
          <w:marBottom w:val="0"/>
          <w:divBdr>
            <w:top w:val="none" w:sz="0" w:space="0" w:color="auto"/>
            <w:left w:val="none" w:sz="0" w:space="0" w:color="auto"/>
            <w:bottom w:val="none" w:sz="0" w:space="0" w:color="auto"/>
            <w:right w:val="none" w:sz="0" w:space="0" w:color="auto"/>
          </w:divBdr>
        </w:div>
        <w:div w:id="1380468772">
          <w:marLeft w:val="640"/>
          <w:marRight w:val="0"/>
          <w:marTop w:val="0"/>
          <w:marBottom w:val="0"/>
          <w:divBdr>
            <w:top w:val="none" w:sz="0" w:space="0" w:color="auto"/>
            <w:left w:val="none" w:sz="0" w:space="0" w:color="auto"/>
            <w:bottom w:val="none" w:sz="0" w:space="0" w:color="auto"/>
            <w:right w:val="none" w:sz="0" w:space="0" w:color="auto"/>
          </w:divBdr>
        </w:div>
        <w:div w:id="931013552">
          <w:marLeft w:val="640"/>
          <w:marRight w:val="0"/>
          <w:marTop w:val="0"/>
          <w:marBottom w:val="0"/>
          <w:divBdr>
            <w:top w:val="none" w:sz="0" w:space="0" w:color="auto"/>
            <w:left w:val="none" w:sz="0" w:space="0" w:color="auto"/>
            <w:bottom w:val="none" w:sz="0" w:space="0" w:color="auto"/>
            <w:right w:val="none" w:sz="0" w:space="0" w:color="auto"/>
          </w:divBdr>
        </w:div>
        <w:div w:id="951133165">
          <w:marLeft w:val="640"/>
          <w:marRight w:val="0"/>
          <w:marTop w:val="0"/>
          <w:marBottom w:val="0"/>
          <w:divBdr>
            <w:top w:val="none" w:sz="0" w:space="0" w:color="auto"/>
            <w:left w:val="none" w:sz="0" w:space="0" w:color="auto"/>
            <w:bottom w:val="none" w:sz="0" w:space="0" w:color="auto"/>
            <w:right w:val="none" w:sz="0" w:space="0" w:color="auto"/>
          </w:divBdr>
        </w:div>
        <w:div w:id="1132862694">
          <w:marLeft w:val="640"/>
          <w:marRight w:val="0"/>
          <w:marTop w:val="0"/>
          <w:marBottom w:val="0"/>
          <w:divBdr>
            <w:top w:val="none" w:sz="0" w:space="0" w:color="auto"/>
            <w:left w:val="none" w:sz="0" w:space="0" w:color="auto"/>
            <w:bottom w:val="none" w:sz="0" w:space="0" w:color="auto"/>
            <w:right w:val="none" w:sz="0" w:space="0" w:color="auto"/>
          </w:divBdr>
        </w:div>
        <w:div w:id="751854784">
          <w:marLeft w:val="640"/>
          <w:marRight w:val="0"/>
          <w:marTop w:val="0"/>
          <w:marBottom w:val="0"/>
          <w:divBdr>
            <w:top w:val="none" w:sz="0" w:space="0" w:color="auto"/>
            <w:left w:val="none" w:sz="0" w:space="0" w:color="auto"/>
            <w:bottom w:val="none" w:sz="0" w:space="0" w:color="auto"/>
            <w:right w:val="none" w:sz="0" w:space="0" w:color="auto"/>
          </w:divBdr>
        </w:div>
        <w:div w:id="957031433">
          <w:marLeft w:val="640"/>
          <w:marRight w:val="0"/>
          <w:marTop w:val="0"/>
          <w:marBottom w:val="0"/>
          <w:divBdr>
            <w:top w:val="none" w:sz="0" w:space="0" w:color="auto"/>
            <w:left w:val="none" w:sz="0" w:space="0" w:color="auto"/>
            <w:bottom w:val="none" w:sz="0" w:space="0" w:color="auto"/>
            <w:right w:val="none" w:sz="0" w:space="0" w:color="auto"/>
          </w:divBdr>
        </w:div>
        <w:div w:id="131795569">
          <w:marLeft w:val="640"/>
          <w:marRight w:val="0"/>
          <w:marTop w:val="0"/>
          <w:marBottom w:val="0"/>
          <w:divBdr>
            <w:top w:val="none" w:sz="0" w:space="0" w:color="auto"/>
            <w:left w:val="none" w:sz="0" w:space="0" w:color="auto"/>
            <w:bottom w:val="none" w:sz="0" w:space="0" w:color="auto"/>
            <w:right w:val="none" w:sz="0" w:space="0" w:color="auto"/>
          </w:divBdr>
        </w:div>
        <w:div w:id="600915788">
          <w:marLeft w:val="640"/>
          <w:marRight w:val="0"/>
          <w:marTop w:val="0"/>
          <w:marBottom w:val="0"/>
          <w:divBdr>
            <w:top w:val="none" w:sz="0" w:space="0" w:color="auto"/>
            <w:left w:val="none" w:sz="0" w:space="0" w:color="auto"/>
            <w:bottom w:val="none" w:sz="0" w:space="0" w:color="auto"/>
            <w:right w:val="none" w:sz="0" w:space="0" w:color="auto"/>
          </w:divBdr>
        </w:div>
        <w:div w:id="1377659816">
          <w:marLeft w:val="640"/>
          <w:marRight w:val="0"/>
          <w:marTop w:val="0"/>
          <w:marBottom w:val="0"/>
          <w:divBdr>
            <w:top w:val="none" w:sz="0" w:space="0" w:color="auto"/>
            <w:left w:val="none" w:sz="0" w:space="0" w:color="auto"/>
            <w:bottom w:val="none" w:sz="0" w:space="0" w:color="auto"/>
            <w:right w:val="none" w:sz="0" w:space="0" w:color="auto"/>
          </w:divBdr>
        </w:div>
        <w:div w:id="737023153">
          <w:marLeft w:val="640"/>
          <w:marRight w:val="0"/>
          <w:marTop w:val="0"/>
          <w:marBottom w:val="0"/>
          <w:divBdr>
            <w:top w:val="none" w:sz="0" w:space="0" w:color="auto"/>
            <w:left w:val="none" w:sz="0" w:space="0" w:color="auto"/>
            <w:bottom w:val="none" w:sz="0" w:space="0" w:color="auto"/>
            <w:right w:val="none" w:sz="0" w:space="0" w:color="auto"/>
          </w:divBdr>
        </w:div>
        <w:div w:id="1288511757">
          <w:marLeft w:val="640"/>
          <w:marRight w:val="0"/>
          <w:marTop w:val="0"/>
          <w:marBottom w:val="0"/>
          <w:divBdr>
            <w:top w:val="none" w:sz="0" w:space="0" w:color="auto"/>
            <w:left w:val="none" w:sz="0" w:space="0" w:color="auto"/>
            <w:bottom w:val="none" w:sz="0" w:space="0" w:color="auto"/>
            <w:right w:val="none" w:sz="0" w:space="0" w:color="auto"/>
          </w:divBdr>
        </w:div>
        <w:div w:id="110055484">
          <w:marLeft w:val="640"/>
          <w:marRight w:val="0"/>
          <w:marTop w:val="0"/>
          <w:marBottom w:val="0"/>
          <w:divBdr>
            <w:top w:val="none" w:sz="0" w:space="0" w:color="auto"/>
            <w:left w:val="none" w:sz="0" w:space="0" w:color="auto"/>
            <w:bottom w:val="none" w:sz="0" w:space="0" w:color="auto"/>
            <w:right w:val="none" w:sz="0" w:space="0" w:color="auto"/>
          </w:divBdr>
        </w:div>
        <w:div w:id="814953088">
          <w:marLeft w:val="640"/>
          <w:marRight w:val="0"/>
          <w:marTop w:val="0"/>
          <w:marBottom w:val="0"/>
          <w:divBdr>
            <w:top w:val="none" w:sz="0" w:space="0" w:color="auto"/>
            <w:left w:val="none" w:sz="0" w:space="0" w:color="auto"/>
            <w:bottom w:val="none" w:sz="0" w:space="0" w:color="auto"/>
            <w:right w:val="none" w:sz="0" w:space="0" w:color="auto"/>
          </w:divBdr>
        </w:div>
        <w:div w:id="2117017271">
          <w:marLeft w:val="640"/>
          <w:marRight w:val="0"/>
          <w:marTop w:val="0"/>
          <w:marBottom w:val="0"/>
          <w:divBdr>
            <w:top w:val="none" w:sz="0" w:space="0" w:color="auto"/>
            <w:left w:val="none" w:sz="0" w:space="0" w:color="auto"/>
            <w:bottom w:val="none" w:sz="0" w:space="0" w:color="auto"/>
            <w:right w:val="none" w:sz="0" w:space="0" w:color="auto"/>
          </w:divBdr>
        </w:div>
        <w:div w:id="1871408880">
          <w:marLeft w:val="640"/>
          <w:marRight w:val="0"/>
          <w:marTop w:val="0"/>
          <w:marBottom w:val="0"/>
          <w:divBdr>
            <w:top w:val="none" w:sz="0" w:space="0" w:color="auto"/>
            <w:left w:val="none" w:sz="0" w:space="0" w:color="auto"/>
            <w:bottom w:val="none" w:sz="0" w:space="0" w:color="auto"/>
            <w:right w:val="none" w:sz="0" w:space="0" w:color="auto"/>
          </w:divBdr>
        </w:div>
        <w:div w:id="285039130">
          <w:marLeft w:val="640"/>
          <w:marRight w:val="0"/>
          <w:marTop w:val="0"/>
          <w:marBottom w:val="0"/>
          <w:divBdr>
            <w:top w:val="none" w:sz="0" w:space="0" w:color="auto"/>
            <w:left w:val="none" w:sz="0" w:space="0" w:color="auto"/>
            <w:bottom w:val="none" w:sz="0" w:space="0" w:color="auto"/>
            <w:right w:val="none" w:sz="0" w:space="0" w:color="auto"/>
          </w:divBdr>
        </w:div>
        <w:div w:id="945163658">
          <w:marLeft w:val="640"/>
          <w:marRight w:val="0"/>
          <w:marTop w:val="0"/>
          <w:marBottom w:val="0"/>
          <w:divBdr>
            <w:top w:val="none" w:sz="0" w:space="0" w:color="auto"/>
            <w:left w:val="none" w:sz="0" w:space="0" w:color="auto"/>
            <w:bottom w:val="none" w:sz="0" w:space="0" w:color="auto"/>
            <w:right w:val="none" w:sz="0" w:space="0" w:color="auto"/>
          </w:divBdr>
        </w:div>
        <w:div w:id="2112816853">
          <w:marLeft w:val="640"/>
          <w:marRight w:val="0"/>
          <w:marTop w:val="0"/>
          <w:marBottom w:val="0"/>
          <w:divBdr>
            <w:top w:val="none" w:sz="0" w:space="0" w:color="auto"/>
            <w:left w:val="none" w:sz="0" w:space="0" w:color="auto"/>
            <w:bottom w:val="none" w:sz="0" w:space="0" w:color="auto"/>
            <w:right w:val="none" w:sz="0" w:space="0" w:color="auto"/>
          </w:divBdr>
        </w:div>
        <w:div w:id="315377008">
          <w:marLeft w:val="640"/>
          <w:marRight w:val="0"/>
          <w:marTop w:val="0"/>
          <w:marBottom w:val="0"/>
          <w:divBdr>
            <w:top w:val="none" w:sz="0" w:space="0" w:color="auto"/>
            <w:left w:val="none" w:sz="0" w:space="0" w:color="auto"/>
            <w:bottom w:val="none" w:sz="0" w:space="0" w:color="auto"/>
            <w:right w:val="none" w:sz="0" w:space="0" w:color="auto"/>
          </w:divBdr>
        </w:div>
        <w:div w:id="2145197692">
          <w:marLeft w:val="640"/>
          <w:marRight w:val="0"/>
          <w:marTop w:val="0"/>
          <w:marBottom w:val="0"/>
          <w:divBdr>
            <w:top w:val="none" w:sz="0" w:space="0" w:color="auto"/>
            <w:left w:val="none" w:sz="0" w:space="0" w:color="auto"/>
            <w:bottom w:val="none" w:sz="0" w:space="0" w:color="auto"/>
            <w:right w:val="none" w:sz="0" w:space="0" w:color="auto"/>
          </w:divBdr>
        </w:div>
        <w:div w:id="2036885985">
          <w:marLeft w:val="640"/>
          <w:marRight w:val="0"/>
          <w:marTop w:val="0"/>
          <w:marBottom w:val="0"/>
          <w:divBdr>
            <w:top w:val="none" w:sz="0" w:space="0" w:color="auto"/>
            <w:left w:val="none" w:sz="0" w:space="0" w:color="auto"/>
            <w:bottom w:val="none" w:sz="0" w:space="0" w:color="auto"/>
            <w:right w:val="none" w:sz="0" w:space="0" w:color="auto"/>
          </w:divBdr>
        </w:div>
        <w:div w:id="2001304868">
          <w:marLeft w:val="640"/>
          <w:marRight w:val="0"/>
          <w:marTop w:val="0"/>
          <w:marBottom w:val="0"/>
          <w:divBdr>
            <w:top w:val="none" w:sz="0" w:space="0" w:color="auto"/>
            <w:left w:val="none" w:sz="0" w:space="0" w:color="auto"/>
            <w:bottom w:val="none" w:sz="0" w:space="0" w:color="auto"/>
            <w:right w:val="none" w:sz="0" w:space="0" w:color="auto"/>
          </w:divBdr>
        </w:div>
        <w:div w:id="1963918251">
          <w:marLeft w:val="640"/>
          <w:marRight w:val="0"/>
          <w:marTop w:val="0"/>
          <w:marBottom w:val="0"/>
          <w:divBdr>
            <w:top w:val="none" w:sz="0" w:space="0" w:color="auto"/>
            <w:left w:val="none" w:sz="0" w:space="0" w:color="auto"/>
            <w:bottom w:val="none" w:sz="0" w:space="0" w:color="auto"/>
            <w:right w:val="none" w:sz="0" w:space="0" w:color="auto"/>
          </w:divBdr>
        </w:div>
        <w:div w:id="1131635254">
          <w:marLeft w:val="640"/>
          <w:marRight w:val="0"/>
          <w:marTop w:val="0"/>
          <w:marBottom w:val="0"/>
          <w:divBdr>
            <w:top w:val="none" w:sz="0" w:space="0" w:color="auto"/>
            <w:left w:val="none" w:sz="0" w:space="0" w:color="auto"/>
            <w:bottom w:val="none" w:sz="0" w:space="0" w:color="auto"/>
            <w:right w:val="none" w:sz="0" w:space="0" w:color="auto"/>
          </w:divBdr>
        </w:div>
        <w:div w:id="1628857880">
          <w:marLeft w:val="640"/>
          <w:marRight w:val="0"/>
          <w:marTop w:val="0"/>
          <w:marBottom w:val="0"/>
          <w:divBdr>
            <w:top w:val="none" w:sz="0" w:space="0" w:color="auto"/>
            <w:left w:val="none" w:sz="0" w:space="0" w:color="auto"/>
            <w:bottom w:val="none" w:sz="0" w:space="0" w:color="auto"/>
            <w:right w:val="none" w:sz="0" w:space="0" w:color="auto"/>
          </w:divBdr>
        </w:div>
        <w:div w:id="1498302871">
          <w:marLeft w:val="640"/>
          <w:marRight w:val="0"/>
          <w:marTop w:val="0"/>
          <w:marBottom w:val="0"/>
          <w:divBdr>
            <w:top w:val="none" w:sz="0" w:space="0" w:color="auto"/>
            <w:left w:val="none" w:sz="0" w:space="0" w:color="auto"/>
            <w:bottom w:val="none" w:sz="0" w:space="0" w:color="auto"/>
            <w:right w:val="none" w:sz="0" w:space="0" w:color="auto"/>
          </w:divBdr>
        </w:div>
        <w:div w:id="1177304058">
          <w:marLeft w:val="640"/>
          <w:marRight w:val="0"/>
          <w:marTop w:val="0"/>
          <w:marBottom w:val="0"/>
          <w:divBdr>
            <w:top w:val="none" w:sz="0" w:space="0" w:color="auto"/>
            <w:left w:val="none" w:sz="0" w:space="0" w:color="auto"/>
            <w:bottom w:val="none" w:sz="0" w:space="0" w:color="auto"/>
            <w:right w:val="none" w:sz="0" w:space="0" w:color="auto"/>
          </w:divBdr>
        </w:div>
        <w:div w:id="20473659">
          <w:marLeft w:val="640"/>
          <w:marRight w:val="0"/>
          <w:marTop w:val="0"/>
          <w:marBottom w:val="0"/>
          <w:divBdr>
            <w:top w:val="none" w:sz="0" w:space="0" w:color="auto"/>
            <w:left w:val="none" w:sz="0" w:space="0" w:color="auto"/>
            <w:bottom w:val="none" w:sz="0" w:space="0" w:color="auto"/>
            <w:right w:val="none" w:sz="0" w:space="0" w:color="auto"/>
          </w:divBdr>
        </w:div>
        <w:div w:id="1897664924">
          <w:marLeft w:val="640"/>
          <w:marRight w:val="0"/>
          <w:marTop w:val="0"/>
          <w:marBottom w:val="0"/>
          <w:divBdr>
            <w:top w:val="none" w:sz="0" w:space="0" w:color="auto"/>
            <w:left w:val="none" w:sz="0" w:space="0" w:color="auto"/>
            <w:bottom w:val="none" w:sz="0" w:space="0" w:color="auto"/>
            <w:right w:val="none" w:sz="0" w:space="0" w:color="auto"/>
          </w:divBdr>
        </w:div>
        <w:div w:id="371272241">
          <w:marLeft w:val="640"/>
          <w:marRight w:val="0"/>
          <w:marTop w:val="0"/>
          <w:marBottom w:val="0"/>
          <w:divBdr>
            <w:top w:val="none" w:sz="0" w:space="0" w:color="auto"/>
            <w:left w:val="none" w:sz="0" w:space="0" w:color="auto"/>
            <w:bottom w:val="none" w:sz="0" w:space="0" w:color="auto"/>
            <w:right w:val="none" w:sz="0" w:space="0" w:color="auto"/>
          </w:divBdr>
        </w:div>
        <w:div w:id="692996873">
          <w:marLeft w:val="640"/>
          <w:marRight w:val="0"/>
          <w:marTop w:val="0"/>
          <w:marBottom w:val="0"/>
          <w:divBdr>
            <w:top w:val="none" w:sz="0" w:space="0" w:color="auto"/>
            <w:left w:val="none" w:sz="0" w:space="0" w:color="auto"/>
            <w:bottom w:val="none" w:sz="0" w:space="0" w:color="auto"/>
            <w:right w:val="none" w:sz="0" w:space="0" w:color="auto"/>
          </w:divBdr>
        </w:div>
        <w:div w:id="832722966">
          <w:marLeft w:val="640"/>
          <w:marRight w:val="0"/>
          <w:marTop w:val="0"/>
          <w:marBottom w:val="0"/>
          <w:divBdr>
            <w:top w:val="none" w:sz="0" w:space="0" w:color="auto"/>
            <w:left w:val="none" w:sz="0" w:space="0" w:color="auto"/>
            <w:bottom w:val="none" w:sz="0" w:space="0" w:color="auto"/>
            <w:right w:val="none" w:sz="0" w:space="0" w:color="auto"/>
          </w:divBdr>
        </w:div>
        <w:div w:id="2006351654">
          <w:marLeft w:val="640"/>
          <w:marRight w:val="0"/>
          <w:marTop w:val="0"/>
          <w:marBottom w:val="0"/>
          <w:divBdr>
            <w:top w:val="none" w:sz="0" w:space="0" w:color="auto"/>
            <w:left w:val="none" w:sz="0" w:space="0" w:color="auto"/>
            <w:bottom w:val="none" w:sz="0" w:space="0" w:color="auto"/>
            <w:right w:val="none" w:sz="0" w:space="0" w:color="auto"/>
          </w:divBdr>
        </w:div>
        <w:div w:id="1932853959">
          <w:marLeft w:val="640"/>
          <w:marRight w:val="0"/>
          <w:marTop w:val="0"/>
          <w:marBottom w:val="0"/>
          <w:divBdr>
            <w:top w:val="none" w:sz="0" w:space="0" w:color="auto"/>
            <w:left w:val="none" w:sz="0" w:space="0" w:color="auto"/>
            <w:bottom w:val="none" w:sz="0" w:space="0" w:color="auto"/>
            <w:right w:val="none" w:sz="0" w:space="0" w:color="auto"/>
          </w:divBdr>
        </w:div>
        <w:div w:id="63795675">
          <w:marLeft w:val="640"/>
          <w:marRight w:val="0"/>
          <w:marTop w:val="0"/>
          <w:marBottom w:val="0"/>
          <w:divBdr>
            <w:top w:val="none" w:sz="0" w:space="0" w:color="auto"/>
            <w:left w:val="none" w:sz="0" w:space="0" w:color="auto"/>
            <w:bottom w:val="none" w:sz="0" w:space="0" w:color="auto"/>
            <w:right w:val="none" w:sz="0" w:space="0" w:color="auto"/>
          </w:divBdr>
        </w:div>
        <w:div w:id="288098623">
          <w:marLeft w:val="640"/>
          <w:marRight w:val="0"/>
          <w:marTop w:val="0"/>
          <w:marBottom w:val="0"/>
          <w:divBdr>
            <w:top w:val="none" w:sz="0" w:space="0" w:color="auto"/>
            <w:left w:val="none" w:sz="0" w:space="0" w:color="auto"/>
            <w:bottom w:val="none" w:sz="0" w:space="0" w:color="auto"/>
            <w:right w:val="none" w:sz="0" w:space="0" w:color="auto"/>
          </w:divBdr>
        </w:div>
        <w:div w:id="1403604631">
          <w:marLeft w:val="640"/>
          <w:marRight w:val="0"/>
          <w:marTop w:val="0"/>
          <w:marBottom w:val="0"/>
          <w:divBdr>
            <w:top w:val="none" w:sz="0" w:space="0" w:color="auto"/>
            <w:left w:val="none" w:sz="0" w:space="0" w:color="auto"/>
            <w:bottom w:val="none" w:sz="0" w:space="0" w:color="auto"/>
            <w:right w:val="none" w:sz="0" w:space="0" w:color="auto"/>
          </w:divBdr>
        </w:div>
        <w:div w:id="234895576">
          <w:marLeft w:val="640"/>
          <w:marRight w:val="0"/>
          <w:marTop w:val="0"/>
          <w:marBottom w:val="0"/>
          <w:divBdr>
            <w:top w:val="none" w:sz="0" w:space="0" w:color="auto"/>
            <w:left w:val="none" w:sz="0" w:space="0" w:color="auto"/>
            <w:bottom w:val="none" w:sz="0" w:space="0" w:color="auto"/>
            <w:right w:val="none" w:sz="0" w:space="0" w:color="auto"/>
          </w:divBdr>
        </w:div>
        <w:div w:id="1292055901">
          <w:marLeft w:val="640"/>
          <w:marRight w:val="0"/>
          <w:marTop w:val="0"/>
          <w:marBottom w:val="0"/>
          <w:divBdr>
            <w:top w:val="none" w:sz="0" w:space="0" w:color="auto"/>
            <w:left w:val="none" w:sz="0" w:space="0" w:color="auto"/>
            <w:bottom w:val="none" w:sz="0" w:space="0" w:color="auto"/>
            <w:right w:val="none" w:sz="0" w:space="0" w:color="auto"/>
          </w:divBdr>
        </w:div>
        <w:div w:id="1083645710">
          <w:marLeft w:val="640"/>
          <w:marRight w:val="0"/>
          <w:marTop w:val="0"/>
          <w:marBottom w:val="0"/>
          <w:divBdr>
            <w:top w:val="none" w:sz="0" w:space="0" w:color="auto"/>
            <w:left w:val="none" w:sz="0" w:space="0" w:color="auto"/>
            <w:bottom w:val="none" w:sz="0" w:space="0" w:color="auto"/>
            <w:right w:val="none" w:sz="0" w:space="0" w:color="auto"/>
          </w:divBdr>
        </w:div>
        <w:div w:id="1546335464">
          <w:marLeft w:val="640"/>
          <w:marRight w:val="0"/>
          <w:marTop w:val="0"/>
          <w:marBottom w:val="0"/>
          <w:divBdr>
            <w:top w:val="none" w:sz="0" w:space="0" w:color="auto"/>
            <w:left w:val="none" w:sz="0" w:space="0" w:color="auto"/>
            <w:bottom w:val="none" w:sz="0" w:space="0" w:color="auto"/>
            <w:right w:val="none" w:sz="0" w:space="0" w:color="auto"/>
          </w:divBdr>
        </w:div>
        <w:div w:id="1161502095">
          <w:marLeft w:val="640"/>
          <w:marRight w:val="0"/>
          <w:marTop w:val="0"/>
          <w:marBottom w:val="0"/>
          <w:divBdr>
            <w:top w:val="none" w:sz="0" w:space="0" w:color="auto"/>
            <w:left w:val="none" w:sz="0" w:space="0" w:color="auto"/>
            <w:bottom w:val="none" w:sz="0" w:space="0" w:color="auto"/>
            <w:right w:val="none" w:sz="0" w:space="0" w:color="auto"/>
          </w:divBdr>
        </w:div>
        <w:div w:id="1954557353">
          <w:marLeft w:val="640"/>
          <w:marRight w:val="0"/>
          <w:marTop w:val="0"/>
          <w:marBottom w:val="0"/>
          <w:divBdr>
            <w:top w:val="none" w:sz="0" w:space="0" w:color="auto"/>
            <w:left w:val="none" w:sz="0" w:space="0" w:color="auto"/>
            <w:bottom w:val="none" w:sz="0" w:space="0" w:color="auto"/>
            <w:right w:val="none" w:sz="0" w:space="0" w:color="auto"/>
          </w:divBdr>
        </w:div>
        <w:div w:id="1082877135">
          <w:marLeft w:val="640"/>
          <w:marRight w:val="0"/>
          <w:marTop w:val="0"/>
          <w:marBottom w:val="0"/>
          <w:divBdr>
            <w:top w:val="none" w:sz="0" w:space="0" w:color="auto"/>
            <w:left w:val="none" w:sz="0" w:space="0" w:color="auto"/>
            <w:bottom w:val="none" w:sz="0" w:space="0" w:color="auto"/>
            <w:right w:val="none" w:sz="0" w:space="0" w:color="auto"/>
          </w:divBdr>
        </w:div>
        <w:div w:id="1982686623">
          <w:marLeft w:val="640"/>
          <w:marRight w:val="0"/>
          <w:marTop w:val="0"/>
          <w:marBottom w:val="0"/>
          <w:divBdr>
            <w:top w:val="none" w:sz="0" w:space="0" w:color="auto"/>
            <w:left w:val="none" w:sz="0" w:space="0" w:color="auto"/>
            <w:bottom w:val="none" w:sz="0" w:space="0" w:color="auto"/>
            <w:right w:val="none" w:sz="0" w:space="0" w:color="auto"/>
          </w:divBdr>
        </w:div>
        <w:div w:id="770275242">
          <w:marLeft w:val="640"/>
          <w:marRight w:val="0"/>
          <w:marTop w:val="0"/>
          <w:marBottom w:val="0"/>
          <w:divBdr>
            <w:top w:val="none" w:sz="0" w:space="0" w:color="auto"/>
            <w:left w:val="none" w:sz="0" w:space="0" w:color="auto"/>
            <w:bottom w:val="none" w:sz="0" w:space="0" w:color="auto"/>
            <w:right w:val="none" w:sz="0" w:space="0" w:color="auto"/>
          </w:divBdr>
        </w:div>
        <w:div w:id="1900288213">
          <w:marLeft w:val="640"/>
          <w:marRight w:val="0"/>
          <w:marTop w:val="0"/>
          <w:marBottom w:val="0"/>
          <w:divBdr>
            <w:top w:val="none" w:sz="0" w:space="0" w:color="auto"/>
            <w:left w:val="none" w:sz="0" w:space="0" w:color="auto"/>
            <w:bottom w:val="none" w:sz="0" w:space="0" w:color="auto"/>
            <w:right w:val="none" w:sz="0" w:space="0" w:color="auto"/>
          </w:divBdr>
        </w:div>
        <w:div w:id="938148924">
          <w:marLeft w:val="640"/>
          <w:marRight w:val="0"/>
          <w:marTop w:val="0"/>
          <w:marBottom w:val="0"/>
          <w:divBdr>
            <w:top w:val="none" w:sz="0" w:space="0" w:color="auto"/>
            <w:left w:val="none" w:sz="0" w:space="0" w:color="auto"/>
            <w:bottom w:val="none" w:sz="0" w:space="0" w:color="auto"/>
            <w:right w:val="none" w:sz="0" w:space="0" w:color="auto"/>
          </w:divBdr>
        </w:div>
        <w:div w:id="2125466654">
          <w:marLeft w:val="640"/>
          <w:marRight w:val="0"/>
          <w:marTop w:val="0"/>
          <w:marBottom w:val="0"/>
          <w:divBdr>
            <w:top w:val="none" w:sz="0" w:space="0" w:color="auto"/>
            <w:left w:val="none" w:sz="0" w:space="0" w:color="auto"/>
            <w:bottom w:val="none" w:sz="0" w:space="0" w:color="auto"/>
            <w:right w:val="none" w:sz="0" w:space="0" w:color="auto"/>
          </w:divBdr>
        </w:div>
        <w:div w:id="1956787475">
          <w:marLeft w:val="640"/>
          <w:marRight w:val="0"/>
          <w:marTop w:val="0"/>
          <w:marBottom w:val="0"/>
          <w:divBdr>
            <w:top w:val="none" w:sz="0" w:space="0" w:color="auto"/>
            <w:left w:val="none" w:sz="0" w:space="0" w:color="auto"/>
            <w:bottom w:val="none" w:sz="0" w:space="0" w:color="auto"/>
            <w:right w:val="none" w:sz="0" w:space="0" w:color="auto"/>
          </w:divBdr>
        </w:div>
        <w:div w:id="663750968">
          <w:marLeft w:val="640"/>
          <w:marRight w:val="0"/>
          <w:marTop w:val="0"/>
          <w:marBottom w:val="0"/>
          <w:divBdr>
            <w:top w:val="none" w:sz="0" w:space="0" w:color="auto"/>
            <w:left w:val="none" w:sz="0" w:space="0" w:color="auto"/>
            <w:bottom w:val="none" w:sz="0" w:space="0" w:color="auto"/>
            <w:right w:val="none" w:sz="0" w:space="0" w:color="auto"/>
          </w:divBdr>
        </w:div>
        <w:div w:id="643395666">
          <w:marLeft w:val="640"/>
          <w:marRight w:val="0"/>
          <w:marTop w:val="0"/>
          <w:marBottom w:val="0"/>
          <w:divBdr>
            <w:top w:val="none" w:sz="0" w:space="0" w:color="auto"/>
            <w:left w:val="none" w:sz="0" w:space="0" w:color="auto"/>
            <w:bottom w:val="none" w:sz="0" w:space="0" w:color="auto"/>
            <w:right w:val="none" w:sz="0" w:space="0" w:color="auto"/>
          </w:divBdr>
        </w:div>
        <w:div w:id="682363195">
          <w:marLeft w:val="640"/>
          <w:marRight w:val="0"/>
          <w:marTop w:val="0"/>
          <w:marBottom w:val="0"/>
          <w:divBdr>
            <w:top w:val="none" w:sz="0" w:space="0" w:color="auto"/>
            <w:left w:val="none" w:sz="0" w:space="0" w:color="auto"/>
            <w:bottom w:val="none" w:sz="0" w:space="0" w:color="auto"/>
            <w:right w:val="none" w:sz="0" w:space="0" w:color="auto"/>
          </w:divBdr>
        </w:div>
        <w:div w:id="807866852">
          <w:marLeft w:val="640"/>
          <w:marRight w:val="0"/>
          <w:marTop w:val="0"/>
          <w:marBottom w:val="0"/>
          <w:divBdr>
            <w:top w:val="none" w:sz="0" w:space="0" w:color="auto"/>
            <w:left w:val="none" w:sz="0" w:space="0" w:color="auto"/>
            <w:bottom w:val="none" w:sz="0" w:space="0" w:color="auto"/>
            <w:right w:val="none" w:sz="0" w:space="0" w:color="auto"/>
          </w:divBdr>
        </w:div>
        <w:div w:id="1818721934">
          <w:marLeft w:val="640"/>
          <w:marRight w:val="0"/>
          <w:marTop w:val="0"/>
          <w:marBottom w:val="0"/>
          <w:divBdr>
            <w:top w:val="none" w:sz="0" w:space="0" w:color="auto"/>
            <w:left w:val="none" w:sz="0" w:space="0" w:color="auto"/>
            <w:bottom w:val="none" w:sz="0" w:space="0" w:color="auto"/>
            <w:right w:val="none" w:sz="0" w:space="0" w:color="auto"/>
          </w:divBdr>
        </w:div>
        <w:div w:id="787744665">
          <w:marLeft w:val="640"/>
          <w:marRight w:val="0"/>
          <w:marTop w:val="0"/>
          <w:marBottom w:val="0"/>
          <w:divBdr>
            <w:top w:val="none" w:sz="0" w:space="0" w:color="auto"/>
            <w:left w:val="none" w:sz="0" w:space="0" w:color="auto"/>
            <w:bottom w:val="none" w:sz="0" w:space="0" w:color="auto"/>
            <w:right w:val="none" w:sz="0" w:space="0" w:color="auto"/>
          </w:divBdr>
        </w:div>
        <w:div w:id="312150419">
          <w:marLeft w:val="640"/>
          <w:marRight w:val="0"/>
          <w:marTop w:val="0"/>
          <w:marBottom w:val="0"/>
          <w:divBdr>
            <w:top w:val="none" w:sz="0" w:space="0" w:color="auto"/>
            <w:left w:val="none" w:sz="0" w:space="0" w:color="auto"/>
            <w:bottom w:val="none" w:sz="0" w:space="0" w:color="auto"/>
            <w:right w:val="none" w:sz="0" w:space="0" w:color="auto"/>
          </w:divBdr>
        </w:div>
        <w:div w:id="1591042783">
          <w:marLeft w:val="640"/>
          <w:marRight w:val="0"/>
          <w:marTop w:val="0"/>
          <w:marBottom w:val="0"/>
          <w:divBdr>
            <w:top w:val="none" w:sz="0" w:space="0" w:color="auto"/>
            <w:left w:val="none" w:sz="0" w:space="0" w:color="auto"/>
            <w:bottom w:val="none" w:sz="0" w:space="0" w:color="auto"/>
            <w:right w:val="none" w:sz="0" w:space="0" w:color="auto"/>
          </w:divBdr>
        </w:div>
        <w:div w:id="737481433">
          <w:marLeft w:val="640"/>
          <w:marRight w:val="0"/>
          <w:marTop w:val="0"/>
          <w:marBottom w:val="0"/>
          <w:divBdr>
            <w:top w:val="none" w:sz="0" w:space="0" w:color="auto"/>
            <w:left w:val="none" w:sz="0" w:space="0" w:color="auto"/>
            <w:bottom w:val="none" w:sz="0" w:space="0" w:color="auto"/>
            <w:right w:val="none" w:sz="0" w:space="0" w:color="auto"/>
          </w:divBdr>
        </w:div>
        <w:div w:id="742410249">
          <w:marLeft w:val="640"/>
          <w:marRight w:val="0"/>
          <w:marTop w:val="0"/>
          <w:marBottom w:val="0"/>
          <w:divBdr>
            <w:top w:val="none" w:sz="0" w:space="0" w:color="auto"/>
            <w:left w:val="none" w:sz="0" w:space="0" w:color="auto"/>
            <w:bottom w:val="none" w:sz="0" w:space="0" w:color="auto"/>
            <w:right w:val="none" w:sz="0" w:space="0" w:color="auto"/>
          </w:divBdr>
        </w:div>
        <w:div w:id="395933079">
          <w:marLeft w:val="640"/>
          <w:marRight w:val="0"/>
          <w:marTop w:val="0"/>
          <w:marBottom w:val="0"/>
          <w:divBdr>
            <w:top w:val="none" w:sz="0" w:space="0" w:color="auto"/>
            <w:left w:val="none" w:sz="0" w:space="0" w:color="auto"/>
            <w:bottom w:val="none" w:sz="0" w:space="0" w:color="auto"/>
            <w:right w:val="none" w:sz="0" w:space="0" w:color="auto"/>
          </w:divBdr>
        </w:div>
        <w:div w:id="1445422106">
          <w:marLeft w:val="640"/>
          <w:marRight w:val="0"/>
          <w:marTop w:val="0"/>
          <w:marBottom w:val="0"/>
          <w:divBdr>
            <w:top w:val="none" w:sz="0" w:space="0" w:color="auto"/>
            <w:left w:val="none" w:sz="0" w:space="0" w:color="auto"/>
            <w:bottom w:val="none" w:sz="0" w:space="0" w:color="auto"/>
            <w:right w:val="none" w:sz="0" w:space="0" w:color="auto"/>
          </w:divBdr>
        </w:div>
        <w:div w:id="1476029395">
          <w:marLeft w:val="640"/>
          <w:marRight w:val="0"/>
          <w:marTop w:val="0"/>
          <w:marBottom w:val="0"/>
          <w:divBdr>
            <w:top w:val="none" w:sz="0" w:space="0" w:color="auto"/>
            <w:left w:val="none" w:sz="0" w:space="0" w:color="auto"/>
            <w:bottom w:val="none" w:sz="0" w:space="0" w:color="auto"/>
            <w:right w:val="none" w:sz="0" w:space="0" w:color="auto"/>
          </w:divBdr>
        </w:div>
        <w:div w:id="764308709">
          <w:marLeft w:val="640"/>
          <w:marRight w:val="0"/>
          <w:marTop w:val="0"/>
          <w:marBottom w:val="0"/>
          <w:divBdr>
            <w:top w:val="none" w:sz="0" w:space="0" w:color="auto"/>
            <w:left w:val="none" w:sz="0" w:space="0" w:color="auto"/>
            <w:bottom w:val="none" w:sz="0" w:space="0" w:color="auto"/>
            <w:right w:val="none" w:sz="0" w:space="0" w:color="auto"/>
          </w:divBdr>
        </w:div>
        <w:div w:id="938173617">
          <w:marLeft w:val="640"/>
          <w:marRight w:val="0"/>
          <w:marTop w:val="0"/>
          <w:marBottom w:val="0"/>
          <w:divBdr>
            <w:top w:val="none" w:sz="0" w:space="0" w:color="auto"/>
            <w:left w:val="none" w:sz="0" w:space="0" w:color="auto"/>
            <w:bottom w:val="none" w:sz="0" w:space="0" w:color="auto"/>
            <w:right w:val="none" w:sz="0" w:space="0" w:color="auto"/>
          </w:divBdr>
        </w:div>
        <w:div w:id="2144034579">
          <w:marLeft w:val="640"/>
          <w:marRight w:val="0"/>
          <w:marTop w:val="0"/>
          <w:marBottom w:val="0"/>
          <w:divBdr>
            <w:top w:val="none" w:sz="0" w:space="0" w:color="auto"/>
            <w:left w:val="none" w:sz="0" w:space="0" w:color="auto"/>
            <w:bottom w:val="none" w:sz="0" w:space="0" w:color="auto"/>
            <w:right w:val="none" w:sz="0" w:space="0" w:color="auto"/>
          </w:divBdr>
        </w:div>
        <w:div w:id="12608403">
          <w:marLeft w:val="640"/>
          <w:marRight w:val="0"/>
          <w:marTop w:val="0"/>
          <w:marBottom w:val="0"/>
          <w:divBdr>
            <w:top w:val="none" w:sz="0" w:space="0" w:color="auto"/>
            <w:left w:val="none" w:sz="0" w:space="0" w:color="auto"/>
            <w:bottom w:val="none" w:sz="0" w:space="0" w:color="auto"/>
            <w:right w:val="none" w:sz="0" w:space="0" w:color="auto"/>
          </w:divBdr>
        </w:div>
        <w:div w:id="389547470">
          <w:marLeft w:val="640"/>
          <w:marRight w:val="0"/>
          <w:marTop w:val="0"/>
          <w:marBottom w:val="0"/>
          <w:divBdr>
            <w:top w:val="none" w:sz="0" w:space="0" w:color="auto"/>
            <w:left w:val="none" w:sz="0" w:space="0" w:color="auto"/>
            <w:bottom w:val="none" w:sz="0" w:space="0" w:color="auto"/>
            <w:right w:val="none" w:sz="0" w:space="0" w:color="auto"/>
          </w:divBdr>
        </w:div>
        <w:div w:id="1239558940">
          <w:marLeft w:val="640"/>
          <w:marRight w:val="0"/>
          <w:marTop w:val="0"/>
          <w:marBottom w:val="0"/>
          <w:divBdr>
            <w:top w:val="none" w:sz="0" w:space="0" w:color="auto"/>
            <w:left w:val="none" w:sz="0" w:space="0" w:color="auto"/>
            <w:bottom w:val="none" w:sz="0" w:space="0" w:color="auto"/>
            <w:right w:val="none" w:sz="0" w:space="0" w:color="auto"/>
          </w:divBdr>
        </w:div>
        <w:div w:id="2006089447">
          <w:marLeft w:val="640"/>
          <w:marRight w:val="0"/>
          <w:marTop w:val="0"/>
          <w:marBottom w:val="0"/>
          <w:divBdr>
            <w:top w:val="none" w:sz="0" w:space="0" w:color="auto"/>
            <w:left w:val="none" w:sz="0" w:space="0" w:color="auto"/>
            <w:bottom w:val="none" w:sz="0" w:space="0" w:color="auto"/>
            <w:right w:val="none" w:sz="0" w:space="0" w:color="auto"/>
          </w:divBdr>
        </w:div>
        <w:div w:id="137499751">
          <w:marLeft w:val="640"/>
          <w:marRight w:val="0"/>
          <w:marTop w:val="0"/>
          <w:marBottom w:val="0"/>
          <w:divBdr>
            <w:top w:val="none" w:sz="0" w:space="0" w:color="auto"/>
            <w:left w:val="none" w:sz="0" w:space="0" w:color="auto"/>
            <w:bottom w:val="none" w:sz="0" w:space="0" w:color="auto"/>
            <w:right w:val="none" w:sz="0" w:space="0" w:color="auto"/>
          </w:divBdr>
        </w:div>
        <w:div w:id="961879845">
          <w:marLeft w:val="640"/>
          <w:marRight w:val="0"/>
          <w:marTop w:val="0"/>
          <w:marBottom w:val="0"/>
          <w:divBdr>
            <w:top w:val="none" w:sz="0" w:space="0" w:color="auto"/>
            <w:left w:val="none" w:sz="0" w:space="0" w:color="auto"/>
            <w:bottom w:val="none" w:sz="0" w:space="0" w:color="auto"/>
            <w:right w:val="none" w:sz="0" w:space="0" w:color="auto"/>
          </w:divBdr>
        </w:div>
        <w:div w:id="1627587053">
          <w:marLeft w:val="640"/>
          <w:marRight w:val="0"/>
          <w:marTop w:val="0"/>
          <w:marBottom w:val="0"/>
          <w:divBdr>
            <w:top w:val="none" w:sz="0" w:space="0" w:color="auto"/>
            <w:left w:val="none" w:sz="0" w:space="0" w:color="auto"/>
            <w:bottom w:val="none" w:sz="0" w:space="0" w:color="auto"/>
            <w:right w:val="none" w:sz="0" w:space="0" w:color="auto"/>
          </w:divBdr>
        </w:div>
        <w:div w:id="1863281546">
          <w:marLeft w:val="640"/>
          <w:marRight w:val="0"/>
          <w:marTop w:val="0"/>
          <w:marBottom w:val="0"/>
          <w:divBdr>
            <w:top w:val="none" w:sz="0" w:space="0" w:color="auto"/>
            <w:left w:val="none" w:sz="0" w:space="0" w:color="auto"/>
            <w:bottom w:val="none" w:sz="0" w:space="0" w:color="auto"/>
            <w:right w:val="none" w:sz="0" w:space="0" w:color="auto"/>
          </w:divBdr>
        </w:div>
        <w:div w:id="1161240399">
          <w:marLeft w:val="640"/>
          <w:marRight w:val="0"/>
          <w:marTop w:val="0"/>
          <w:marBottom w:val="0"/>
          <w:divBdr>
            <w:top w:val="none" w:sz="0" w:space="0" w:color="auto"/>
            <w:left w:val="none" w:sz="0" w:space="0" w:color="auto"/>
            <w:bottom w:val="none" w:sz="0" w:space="0" w:color="auto"/>
            <w:right w:val="none" w:sz="0" w:space="0" w:color="auto"/>
          </w:divBdr>
        </w:div>
        <w:div w:id="961569407">
          <w:marLeft w:val="640"/>
          <w:marRight w:val="0"/>
          <w:marTop w:val="0"/>
          <w:marBottom w:val="0"/>
          <w:divBdr>
            <w:top w:val="none" w:sz="0" w:space="0" w:color="auto"/>
            <w:left w:val="none" w:sz="0" w:space="0" w:color="auto"/>
            <w:bottom w:val="none" w:sz="0" w:space="0" w:color="auto"/>
            <w:right w:val="none" w:sz="0" w:space="0" w:color="auto"/>
          </w:divBdr>
        </w:div>
        <w:div w:id="1228146358">
          <w:marLeft w:val="640"/>
          <w:marRight w:val="0"/>
          <w:marTop w:val="0"/>
          <w:marBottom w:val="0"/>
          <w:divBdr>
            <w:top w:val="none" w:sz="0" w:space="0" w:color="auto"/>
            <w:left w:val="none" w:sz="0" w:space="0" w:color="auto"/>
            <w:bottom w:val="none" w:sz="0" w:space="0" w:color="auto"/>
            <w:right w:val="none" w:sz="0" w:space="0" w:color="auto"/>
          </w:divBdr>
        </w:div>
        <w:div w:id="2129622199">
          <w:marLeft w:val="640"/>
          <w:marRight w:val="0"/>
          <w:marTop w:val="0"/>
          <w:marBottom w:val="0"/>
          <w:divBdr>
            <w:top w:val="none" w:sz="0" w:space="0" w:color="auto"/>
            <w:left w:val="none" w:sz="0" w:space="0" w:color="auto"/>
            <w:bottom w:val="none" w:sz="0" w:space="0" w:color="auto"/>
            <w:right w:val="none" w:sz="0" w:space="0" w:color="auto"/>
          </w:divBdr>
        </w:div>
        <w:div w:id="709257819">
          <w:marLeft w:val="640"/>
          <w:marRight w:val="0"/>
          <w:marTop w:val="0"/>
          <w:marBottom w:val="0"/>
          <w:divBdr>
            <w:top w:val="none" w:sz="0" w:space="0" w:color="auto"/>
            <w:left w:val="none" w:sz="0" w:space="0" w:color="auto"/>
            <w:bottom w:val="none" w:sz="0" w:space="0" w:color="auto"/>
            <w:right w:val="none" w:sz="0" w:space="0" w:color="auto"/>
          </w:divBdr>
        </w:div>
        <w:div w:id="1345471448">
          <w:marLeft w:val="640"/>
          <w:marRight w:val="0"/>
          <w:marTop w:val="0"/>
          <w:marBottom w:val="0"/>
          <w:divBdr>
            <w:top w:val="none" w:sz="0" w:space="0" w:color="auto"/>
            <w:left w:val="none" w:sz="0" w:space="0" w:color="auto"/>
            <w:bottom w:val="none" w:sz="0" w:space="0" w:color="auto"/>
            <w:right w:val="none" w:sz="0" w:space="0" w:color="auto"/>
          </w:divBdr>
        </w:div>
        <w:div w:id="1119880666">
          <w:marLeft w:val="640"/>
          <w:marRight w:val="0"/>
          <w:marTop w:val="0"/>
          <w:marBottom w:val="0"/>
          <w:divBdr>
            <w:top w:val="none" w:sz="0" w:space="0" w:color="auto"/>
            <w:left w:val="none" w:sz="0" w:space="0" w:color="auto"/>
            <w:bottom w:val="none" w:sz="0" w:space="0" w:color="auto"/>
            <w:right w:val="none" w:sz="0" w:space="0" w:color="auto"/>
          </w:divBdr>
        </w:div>
        <w:div w:id="26101037">
          <w:marLeft w:val="640"/>
          <w:marRight w:val="0"/>
          <w:marTop w:val="0"/>
          <w:marBottom w:val="0"/>
          <w:divBdr>
            <w:top w:val="none" w:sz="0" w:space="0" w:color="auto"/>
            <w:left w:val="none" w:sz="0" w:space="0" w:color="auto"/>
            <w:bottom w:val="none" w:sz="0" w:space="0" w:color="auto"/>
            <w:right w:val="none" w:sz="0" w:space="0" w:color="auto"/>
          </w:divBdr>
        </w:div>
        <w:div w:id="1907718794">
          <w:marLeft w:val="640"/>
          <w:marRight w:val="0"/>
          <w:marTop w:val="0"/>
          <w:marBottom w:val="0"/>
          <w:divBdr>
            <w:top w:val="none" w:sz="0" w:space="0" w:color="auto"/>
            <w:left w:val="none" w:sz="0" w:space="0" w:color="auto"/>
            <w:bottom w:val="none" w:sz="0" w:space="0" w:color="auto"/>
            <w:right w:val="none" w:sz="0" w:space="0" w:color="auto"/>
          </w:divBdr>
        </w:div>
        <w:div w:id="560798937">
          <w:marLeft w:val="640"/>
          <w:marRight w:val="0"/>
          <w:marTop w:val="0"/>
          <w:marBottom w:val="0"/>
          <w:divBdr>
            <w:top w:val="none" w:sz="0" w:space="0" w:color="auto"/>
            <w:left w:val="none" w:sz="0" w:space="0" w:color="auto"/>
            <w:bottom w:val="none" w:sz="0" w:space="0" w:color="auto"/>
            <w:right w:val="none" w:sz="0" w:space="0" w:color="auto"/>
          </w:divBdr>
        </w:div>
        <w:div w:id="854228416">
          <w:marLeft w:val="640"/>
          <w:marRight w:val="0"/>
          <w:marTop w:val="0"/>
          <w:marBottom w:val="0"/>
          <w:divBdr>
            <w:top w:val="none" w:sz="0" w:space="0" w:color="auto"/>
            <w:left w:val="none" w:sz="0" w:space="0" w:color="auto"/>
            <w:bottom w:val="none" w:sz="0" w:space="0" w:color="auto"/>
            <w:right w:val="none" w:sz="0" w:space="0" w:color="auto"/>
          </w:divBdr>
        </w:div>
        <w:div w:id="1569029629">
          <w:marLeft w:val="640"/>
          <w:marRight w:val="0"/>
          <w:marTop w:val="0"/>
          <w:marBottom w:val="0"/>
          <w:divBdr>
            <w:top w:val="none" w:sz="0" w:space="0" w:color="auto"/>
            <w:left w:val="none" w:sz="0" w:space="0" w:color="auto"/>
            <w:bottom w:val="none" w:sz="0" w:space="0" w:color="auto"/>
            <w:right w:val="none" w:sz="0" w:space="0" w:color="auto"/>
          </w:divBdr>
        </w:div>
        <w:div w:id="148443155">
          <w:marLeft w:val="640"/>
          <w:marRight w:val="0"/>
          <w:marTop w:val="0"/>
          <w:marBottom w:val="0"/>
          <w:divBdr>
            <w:top w:val="none" w:sz="0" w:space="0" w:color="auto"/>
            <w:left w:val="none" w:sz="0" w:space="0" w:color="auto"/>
            <w:bottom w:val="none" w:sz="0" w:space="0" w:color="auto"/>
            <w:right w:val="none" w:sz="0" w:space="0" w:color="auto"/>
          </w:divBdr>
        </w:div>
        <w:div w:id="1039743413">
          <w:marLeft w:val="640"/>
          <w:marRight w:val="0"/>
          <w:marTop w:val="0"/>
          <w:marBottom w:val="0"/>
          <w:divBdr>
            <w:top w:val="none" w:sz="0" w:space="0" w:color="auto"/>
            <w:left w:val="none" w:sz="0" w:space="0" w:color="auto"/>
            <w:bottom w:val="none" w:sz="0" w:space="0" w:color="auto"/>
            <w:right w:val="none" w:sz="0" w:space="0" w:color="auto"/>
          </w:divBdr>
        </w:div>
        <w:div w:id="1594583298">
          <w:marLeft w:val="640"/>
          <w:marRight w:val="0"/>
          <w:marTop w:val="0"/>
          <w:marBottom w:val="0"/>
          <w:divBdr>
            <w:top w:val="none" w:sz="0" w:space="0" w:color="auto"/>
            <w:left w:val="none" w:sz="0" w:space="0" w:color="auto"/>
            <w:bottom w:val="none" w:sz="0" w:space="0" w:color="auto"/>
            <w:right w:val="none" w:sz="0" w:space="0" w:color="auto"/>
          </w:divBdr>
        </w:div>
        <w:div w:id="259988199">
          <w:marLeft w:val="640"/>
          <w:marRight w:val="0"/>
          <w:marTop w:val="0"/>
          <w:marBottom w:val="0"/>
          <w:divBdr>
            <w:top w:val="none" w:sz="0" w:space="0" w:color="auto"/>
            <w:left w:val="none" w:sz="0" w:space="0" w:color="auto"/>
            <w:bottom w:val="none" w:sz="0" w:space="0" w:color="auto"/>
            <w:right w:val="none" w:sz="0" w:space="0" w:color="auto"/>
          </w:divBdr>
        </w:div>
        <w:div w:id="549072798">
          <w:marLeft w:val="640"/>
          <w:marRight w:val="0"/>
          <w:marTop w:val="0"/>
          <w:marBottom w:val="0"/>
          <w:divBdr>
            <w:top w:val="none" w:sz="0" w:space="0" w:color="auto"/>
            <w:left w:val="none" w:sz="0" w:space="0" w:color="auto"/>
            <w:bottom w:val="none" w:sz="0" w:space="0" w:color="auto"/>
            <w:right w:val="none" w:sz="0" w:space="0" w:color="auto"/>
          </w:divBdr>
        </w:div>
        <w:div w:id="1278685539">
          <w:marLeft w:val="640"/>
          <w:marRight w:val="0"/>
          <w:marTop w:val="0"/>
          <w:marBottom w:val="0"/>
          <w:divBdr>
            <w:top w:val="none" w:sz="0" w:space="0" w:color="auto"/>
            <w:left w:val="none" w:sz="0" w:space="0" w:color="auto"/>
            <w:bottom w:val="none" w:sz="0" w:space="0" w:color="auto"/>
            <w:right w:val="none" w:sz="0" w:space="0" w:color="auto"/>
          </w:divBdr>
        </w:div>
        <w:div w:id="657031056">
          <w:marLeft w:val="640"/>
          <w:marRight w:val="0"/>
          <w:marTop w:val="0"/>
          <w:marBottom w:val="0"/>
          <w:divBdr>
            <w:top w:val="none" w:sz="0" w:space="0" w:color="auto"/>
            <w:left w:val="none" w:sz="0" w:space="0" w:color="auto"/>
            <w:bottom w:val="none" w:sz="0" w:space="0" w:color="auto"/>
            <w:right w:val="none" w:sz="0" w:space="0" w:color="auto"/>
          </w:divBdr>
        </w:div>
        <w:div w:id="1612739670">
          <w:marLeft w:val="640"/>
          <w:marRight w:val="0"/>
          <w:marTop w:val="0"/>
          <w:marBottom w:val="0"/>
          <w:divBdr>
            <w:top w:val="none" w:sz="0" w:space="0" w:color="auto"/>
            <w:left w:val="none" w:sz="0" w:space="0" w:color="auto"/>
            <w:bottom w:val="none" w:sz="0" w:space="0" w:color="auto"/>
            <w:right w:val="none" w:sz="0" w:space="0" w:color="auto"/>
          </w:divBdr>
        </w:div>
        <w:div w:id="898787010">
          <w:marLeft w:val="640"/>
          <w:marRight w:val="0"/>
          <w:marTop w:val="0"/>
          <w:marBottom w:val="0"/>
          <w:divBdr>
            <w:top w:val="none" w:sz="0" w:space="0" w:color="auto"/>
            <w:left w:val="none" w:sz="0" w:space="0" w:color="auto"/>
            <w:bottom w:val="none" w:sz="0" w:space="0" w:color="auto"/>
            <w:right w:val="none" w:sz="0" w:space="0" w:color="auto"/>
          </w:divBdr>
        </w:div>
        <w:div w:id="1048147052">
          <w:marLeft w:val="640"/>
          <w:marRight w:val="0"/>
          <w:marTop w:val="0"/>
          <w:marBottom w:val="0"/>
          <w:divBdr>
            <w:top w:val="none" w:sz="0" w:space="0" w:color="auto"/>
            <w:left w:val="none" w:sz="0" w:space="0" w:color="auto"/>
            <w:bottom w:val="none" w:sz="0" w:space="0" w:color="auto"/>
            <w:right w:val="none" w:sz="0" w:space="0" w:color="auto"/>
          </w:divBdr>
        </w:div>
        <w:div w:id="98065471">
          <w:marLeft w:val="640"/>
          <w:marRight w:val="0"/>
          <w:marTop w:val="0"/>
          <w:marBottom w:val="0"/>
          <w:divBdr>
            <w:top w:val="none" w:sz="0" w:space="0" w:color="auto"/>
            <w:left w:val="none" w:sz="0" w:space="0" w:color="auto"/>
            <w:bottom w:val="none" w:sz="0" w:space="0" w:color="auto"/>
            <w:right w:val="none" w:sz="0" w:space="0" w:color="auto"/>
          </w:divBdr>
        </w:div>
        <w:div w:id="323315009">
          <w:marLeft w:val="640"/>
          <w:marRight w:val="0"/>
          <w:marTop w:val="0"/>
          <w:marBottom w:val="0"/>
          <w:divBdr>
            <w:top w:val="none" w:sz="0" w:space="0" w:color="auto"/>
            <w:left w:val="none" w:sz="0" w:space="0" w:color="auto"/>
            <w:bottom w:val="none" w:sz="0" w:space="0" w:color="auto"/>
            <w:right w:val="none" w:sz="0" w:space="0" w:color="auto"/>
          </w:divBdr>
        </w:div>
        <w:div w:id="421220113">
          <w:marLeft w:val="640"/>
          <w:marRight w:val="0"/>
          <w:marTop w:val="0"/>
          <w:marBottom w:val="0"/>
          <w:divBdr>
            <w:top w:val="none" w:sz="0" w:space="0" w:color="auto"/>
            <w:left w:val="none" w:sz="0" w:space="0" w:color="auto"/>
            <w:bottom w:val="none" w:sz="0" w:space="0" w:color="auto"/>
            <w:right w:val="none" w:sz="0" w:space="0" w:color="auto"/>
          </w:divBdr>
        </w:div>
        <w:div w:id="1361977002">
          <w:marLeft w:val="640"/>
          <w:marRight w:val="0"/>
          <w:marTop w:val="0"/>
          <w:marBottom w:val="0"/>
          <w:divBdr>
            <w:top w:val="none" w:sz="0" w:space="0" w:color="auto"/>
            <w:left w:val="none" w:sz="0" w:space="0" w:color="auto"/>
            <w:bottom w:val="none" w:sz="0" w:space="0" w:color="auto"/>
            <w:right w:val="none" w:sz="0" w:space="0" w:color="auto"/>
          </w:divBdr>
        </w:div>
        <w:div w:id="1672902479">
          <w:marLeft w:val="640"/>
          <w:marRight w:val="0"/>
          <w:marTop w:val="0"/>
          <w:marBottom w:val="0"/>
          <w:divBdr>
            <w:top w:val="none" w:sz="0" w:space="0" w:color="auto"/>
            <w:left w:val="none" w:sz="0" w:space="0" w:color="auto"/>
            <w:bottom w:val="none" w:sz="0" w:space="0" w:color="auto"/>
            <w:right w:val="none" w:sz="0" w:space="0" w:color="auto"/>
          </w:divBdr>
        </w:div>
        <w:div w:id="1006323111">
          <w:marLeft w:val="640"/>
          <w:marRight w:val="0"/>
          <w:marTop w:val="0"/>
          <w:marBottom w:val="0"/>
          <w:divBdr>
            <w:top w:val="none" w:sz="0" w:space="0" w:color="auto"/>
            <w:left w:val="none" w:sz="0" w:space="0" w:color="auto"/>
            <w:bottom w:val="none" w:sz="0" w:space="0" w:color="auto"/>
            <w:right w:val="none" w:sz="0" w:space="0" w:color="auto"/>
          </w:divBdr>
        </w:div>
        <w:div w:id="666980380">
          <w:marLeft w:val="640"/>
          <w:marRight w:val="0"/>
          <w:marTop w:val="0"/>
          <w:marBottom w:val="0"/>
          <w:divBdr>
            <w:top w:val="none" w:sz="0" w:space="0" w:color="auto"/>
            <w:left w:val="none" w:sz="0" w:space="0" w:color="auto"/>
            <w:bottom w:val="none" w:sz="0" w:space="0" w:color="auto"/>
            <w:right w:val="none" w:sz="0" w:space="0" w:color="auto"/>
          </w:divBdr>
        </w:div>
        <w:div w:id="1409156126">
          <w:marLeft w:val="640"/>
          <w:marRight w:val="0"/>
          <w:marTop w:val="0"/>
          <w:marBottom w:val="0"/>
          <w:divBdr>
            <w:top w:val="none" w:sz="0" w:space="0" w:color="auto"/>
            <w:left w:val="none" w:sz="0" w:space="0" w:color="auto"/>
            <w:bottom w:val="none" w:sz="0" w:space="0" w:color="auto"/>
            <w:right w:val="none" w:sz="0" w:space="0" w:color="auto"/>
          </w:divBdr>
        </w:div>
        <w:div w:id="1914655899">
          <w:marLeft w:val="640"/>
          <w:marRight w:val="0"/>
          <w:marTop w:val="0"/>
          <w:marBottom w:val="0"/>
          <w:divBdr>
            <w:top w:val="none" w:sz="0" w:space="0" w:color="auto"/>
            <w:left w:val="none" w:sz="0" w:space="0" w:color="auto"/>
            <w:bottom w:val="none" w:sz="0" w:space="0" w:color="auto"/>
            <w:right w:val="none" w:sz="0" w:space="0" w:color="auto"/>
          </w:divBdr>
        </w:div>
        <w:div w:id="1387023030">
          <w:marLeft w:val="640"/>
          <w:marRight w:val="0"/>
          <w:marTop w:val="0"/>
          <w:marBottom w:val="0"/>
          <w:divBdr>
            <w:top w:val="none" w:sz="0" w:space="0" w:color="auto"/>
            <w:left w:val="none" w:sz="0" w:space="0" w:color="auto"/>
            <w:bottom w:val="none" w:sz="0" w:space="0" w:color="auto"/>
            <w:right w:val="none" w:sz="0" w:space="0" w:color="auto"/>
          </w:divBdr>
        </w:div>
        <w:div w:id="1039475577">
          <w:marLeft w:val="640"/>
          <w:marRight w:val="0"/>
          <w:marTop w:val="0"/>
          <w:marBottom w:val="0"/>
          <w:divBdr>
            <w:top w:val="none" w:sz="0" w:space="0" w:color="auto"/>
            <w:left w:val="none" w:sz="0" w:space="0" w:color="auto"/>
            <w:bottom w:val="none" w:sz="0" w:space="0" w:color="auto"/>
            <w:right w:val="none" w:sz="0" w:space="0" w:color="auto"/>
          </w:divBdr>
        </w:div>
        <w:div w:id="1799641854">
          <w:marLeft w:val="640"/>
          <w:marRight w:val="0"/>
          <w:marTop w:val="0"/>
          <w:marBottom w:val="0"/>
          <w:divBdr>
            <w:top w:val="none" w:sz="0" w:space="0" w:color="auto"/>
            <w:left w:val="none" w:sz="0" w:space="0" w:color="auto"/>
            <w:bottom w:val="none" w:sz="0" w:space="0" w:color="auto"/>
            <w:right w:val="none" w:sz="0" w:space="0" w:color="auto"/>
          </w:divBdr>
        </w:div>
        <w:div w:id="1868177136">
          <w:marLeft w:val="640"/>
          <w:marRight w:val="0"/>
          <w:marTop w:val="0"/>
          <w:marBottom w:val="0"/>
          <w:divBdr>
            <w:top w:val="none" w:sz="0" w:space="0" w:color="auto"/>
            <w:left w:val="none" w:sz="0" w:space="0" w:color="auto"/>
            <w:bottom w:val="none" w:sz="0" w:space="0" w:color="auto"/>
            <w:right w:val="none" w:sz="0" w:space="0" w:color="auto"/>
          </w:divBdr>
        </w:div>
        <w:div w:id="1886140001">
          <w:marLeft w:val="640"/>
          <w:marRight w:val="0"/>
          <w:marTop w:val="0"/>
          <w:marBottom w:val="0"/>
          <w:divBdr>
            <w:top w:val="none" w:sz="0" w:space="0" w:color="auto"/>
            <w:left w:val="none" w:sz="0" w:space="0" w:color="auto"/>
            <w:bottom w:val="none" w:sz="0" w:space="0" w:color="auto"/>
            <w:right w:val="none" w:sz="0" w:space="0" w:color="auto"/>
          </w:divBdr>
        </w:div>
        <w:div w:id="1193106850">
          <w:marLeft w:val="640"/>
          <w:marRight w:val="0"/>
          <w:marTop w:val="0"/>
          <w:marBottom w:val="0"/>
          <w:divBdr>
            <w:top w:val="none" w:sz="0" w:space="0" w:color="auto"/>
            <w:left w:val="none" w:sz="0" w:space="0" w:color="auto"/>
            <w:bottom w:val="none" w:sz="0" w:space="0" w:color="auto"/>
            <w:right w:val="none" w:sz="0" w:space="0" w:color="auto"/>
          </w:divBdr>
        </w:div>
        <w:div w:id="1113477238">
          <w:marLeft w:val="640"/>
          <w:marRight w:val="0"/>
          <w:marTop w:val="0"/>
          <w:marBottom w:val="0"/>
          <w:divBdr>
            <w:top w:val="none" w:sz="0" w:space="0" w:color="auto"/>
            <w:left w:val="none" w:sz="0" w:space="0" w:color="auto"/>
            <w:bottom w:val="none" w:sz="0" w:space="0" w:color="auto"/>
            <w:right w:val="none" w:sz="0" w:space="0" w:color="auto"/>
          </w:divBdr>
        </w:div>
        <w:div w:id="1272055355">
          <w:marLeft w:val="640"/>
          <w:marRight w:val="0"/>
          <w:marTop w:val="0"/>
          <w:marBottom w:val="0"/>
          <w:divBdr>
            <w:top w:val="none" w:sz="0" w:space="0" w:color="auto"/>
            <w:left w:val="none" w:sz="0" w:space="0" w:color="auto"/>
            <w:bottom w:val="none" w:sz="0" w:space="0" w:color="auto"/>
            <w:right w:val="none" w:sz="0" w:space="0" w:color="auto"/>
          </w:divBdr>
        </w:div>
        <w:div w:id="477651253">
          <w:marLeft w:val="640"/>
          <w:marRight w:val="0"/>
          <w:marTop w:val="0"/>
          <w:marBottom w:val="0"/>
          <w:divBdr>
            <w:top w:val="none" w:sz="0" w:space="0" w:color="auto"/>
            <w:left w:val="none" w:sz="0" w:space="0" w:color="auto"/>
            <w:bottom w:val="none" w:sz="0" w:space="0" w:color="auto"/>
            <w:right w:val="none" w:sz="0" w:space="0" w:color="auto"/>
          </w:divBdr>
        </w:div>
        <w:div w:id="1108231725">
          <w:marLeft w:val="640"/>
          <w:marRight w:val="0"/>
          <w:marTop w:val="0"/>
          <w:marBottom w:val="0"/>
          <w:divBdr>
            <w:top w:val="none" w:sz="0" w:space="0" w:color="auto"/>
            <w:left w:val="none" w:sz="0" w:space="0" w:color="auto"/>
            <w:bottom w:val="none" w:sz="0" w:space="0" w:color="auto"/>
            <w:right w:val="none" w:sz="0" w:space="0" w:color="auto"/>
          </w:divBdr>
        </w:div>
        <w:div w:id="1184057851">
          <w:marLeft w:val="640"/>
          <w:marRight w:val="0"/>
          <w:marTop w:val="0"/>
          <w:marBottom w:val="0"/>
          <w:divBdr>
            <w:top w:val="none" w:sz="0" w:space="0" w:color="auto"/>
            <w:left w:val="none" w:sz="0" w:space="0" w:color="auto"/>
            <w:bottom w:val="none" w:sz="0" w:space="0" w:color="auto"/>
            <w:right w:val="none" w:sz="0" w:space="0" w:color="auto"/>
          </w:divBdr>
        </w:div>
        <w:div w:id="1001354863">
          <w:marLeft w:val="640"/>
          <w:marRight w:val="0"/>
          <w:marTop w:val="0"/>
          <w:marBottom w:val="0"/>
          <w:divBdr>
            <w:top w:val="none" w:sz="0" w:space="0" w:color="auto"/>
            <w:left w:val="none" w:sz="0" w:space="0" w:color="auto"/>
            <w:bottom w:val="none" w:sz="0" w:space="0" w:color="auto"/>
            <w:right w:val="none" w:sz="0" w:space="0" w:color="auto"/>
          </w:divBdr>
        </w:div>
        <w:div w:id="489562405">
          <w:marLeft w:val="640"/>
          <w:marRight w:val="0"/>
          <w:marTop w:val="0"/>
          <w:marBottom w:val="0"/>
          <w:divBdr>
            <w:top w:val="none" w:sz="0" w:space="0" w:color="auto"/>
            <w:left w:val="none" w:sz="0" w:space="0" w:color="auto"/>
            <w:bottom w:val="none" w:sz="0" w:space="0" w:color="auto"/>
            <w:right w:val="none" w:sz="0" w:space="0" w:color="auto"/>
          </w:divBdr>
        </w:div>
        <w:div w:id="181212322">
          <w:marLeft w:val="640"/>
          <w:marRight w:val="0"/>
          <w:marTop w:val="0"/>
          <w:marBottom w:val="0"/>
          <w:divBdr>
            <w:top w:val="none" w:sz="0" w:space="0" w:color="auto"/>
            <w:left w:val="none" w:sz="0" w:space="0" w:color="auto"/>
            <w:bottom w:val="none" w:sz="0" w:space="0" w:color="auto"/>
            <w:right w:val="none" w:sz="0" w:space="0" w:color="auto"/>
          </w:divBdr>
        </w:div>
        <w:div w:id="381446784">
          <w:marLeft w:val="640"/>
          <w:marRight w:val="0"/>
          <w:marTop w:val="0"/>
          <w:marBottom w:val="0"/>
          <w:divBdr>
            <w:top w:val="none" w:sz="0" w:space="0" w:color="auto"/>
            <w:left w:val="none" w:sz="0" w:space="0" w:color="auto"/>
            <w:bottom w:val="none" w:sz="0" w:space="0" w:color="auto"/>
            <w:right w:val="none" w:sz="0" w:space="0" w:color="auto"/>
          </w:divBdr>
        </w:div>
        <w:div w:id="1335836194">
          <w:marLeft w:val="640"/>
          <w:marRight w:val="0"/>
          <w:marTop w:val="0"/>
          <w:marBottom w:val="0"/>
          <w:divBdr>
            <w:top w:val="none" w:sz="0" w:space="0" w:color="auto"/>
            <w:left w:val="none" w:sz="0" w:space="0" w:color="auto"/>
            <w:bottom w:val="none" w:sz="0" w:space="0" w:color="auto"/>
            <w:right w:val="none" w:sz="0" w:space="0" w:color="auto"/>
          </w:divBdr>
        </w:div>
        <w:div w:id="787118538">
          <w:marLeft w:val="640"/>
          <w:marRight w:val="0"/>
          <w:marTop w:val="0"/>
          <w:marBottom w:val="0"/>
          <w:divBdr>
            <w:top w:val="none" w:sz="0" w:space="0" w:color="auto"/>
            <w:left w:val="none" w:sz="0" w:space="0" w:color="auto"/>
            <w:bottom w:val="none" w:sz="0" w:space="0" w:color="auto"/>
            <w:right w:val="none" w:sz="0" w:space="0" w:color="auto"/>
          </w:divBdr>
        </w:div>
        <w:div w:id="1734231991">
          <w:marLeft w:val="640"/>
          <w:marRight w:val="0"/>
          <w:marTop w:val="0"/>
          <w:marBottom w:val="0"/>
          <w:divBdr>
            <w:top w:val="none" w:sz="0" w:space="0" w:color="auto"/>
            <w:left w:val="none" w:sz="0" w:space="0" w:color="auto"/>
            <w:bottom w:val="none" w:sz="0" w:space="0" w:color="auto"/>
            <w:right w:val="none" w:sz="0" w:space="0" w:color="auto"/>
          </w:divBdr>
        </w:div>
        <w:div w:id="1375278072">
          <w:marLeft w:val="640"/>
          <w:marRight w:val="0"/>
          <w:marTop w:val="0"/>
          <w:marBottom w:val="0"/>
          <w:divBdr>
            <w:top w:val="none" w:sz="0" w:space="0" w:color="auto"/>
            <w:left w:val="none" w:sz="0" w:space="0" w:color="auto"/>
            <w:bottom w:val="none" w:sz="0" w:space="0" w:color="auto"/>
            <w:right w:val="none" w:sz="0" w:space="0" w:color="auto"/>
          </w:divBdr>
        </w:div>
        <w:div w:id="663361886">
          <w:marLeft w:val="640"/>
          <w:marRight w:val="0"/>
          <w:marTop w:val="0"/>
          <w:marBottom w:val="0"/>
          <w:divBdr>
            <w:top w:val="none" w:sz="0" w:space="0" w:color="auto"/>
            <w:left w:val="none" w:sz="0" w:space="0" w:color="auto"/>
            <w:bottom w:val="none" w:sz="0" w:space="0" w:color="auto"/>
            <w:right w:val="none" w:sz="0" w:space="0" w:color="auto"/>
          </w:divBdr>
        </w:div>
        <w:div w:id="1025448474">
          <w:marLeft w:val="640"/>
          <w:marRight w:val="0"/>
          <w:marTop w:val="0"/>
          <w:marBottom w:val="0"/>
          <w:divBdr>
            <w:top w:val="none" w:sz="0" w:space="0" w:color="auto"/>
            <w:left w:val="none" w:sz="0" w:space="0" w:color="auto"/>
            <w:bottom w:val="none" w:sz="0" w:space="0" w:color="auto"/>
            <w:right w:val="none" w:sz="0" w:space="0" w:color="auto"/>
          </w:divBdr>
        </w:div>
        <w:div w:id="1442066874">
          <w:marLeft w:val="640"/>
          <w:marRight w:val="0"/>
          <w:marTop w:val="0"/>
          <w:marBottom w:val="0"/>
          <w:divBdr>
            <w:top w:val="none" w:sz="0" w:space="0" w:color="auto"/>
            <w:left w:val="none" w:sz="0" w:space="0" w:color="auto"/>
            <w:bottom w:val="none" w:sz="0" w:space="0" w:color="auto"/>
            <w:right w:val="none" w:sz="0" w:space="0" w:color="auto"/>
          </w:divBdr>
        </w:div>
        <w:div w:id="1310591291">
          <w:marLeft w:val="640"/>
          <w:marRight w:val="0"/>
          <w:marTop w:val="0"/>
          <w:marBottom w:val="0"/>
          <w:divBdr>
            <w:top w:val="none" w:sz="0" w:space="0" w:color="auto"/>
            <w:left w:val="none" w:sz="0" w:space="0" w:color="auto"/>
            <w:bottom w:val="none" w:sz="0" w:space="0" w:color="auto"/>
            <w:right w:val="none" w:sz="0" w:space="0" w:color="auto"/>
          </w:divBdr>
        </w:div>
        <w:div w:id="461266498">
          <w:marLeft w:val="640"/>
          <w:marRight w:val="0"/>
          <w:marTop w:val="0"/>
          <w:marBottom w:val="0"/>
          <w:divBdr>
            <w:top w:val="none" w:sz="0" w:space="0" w:color="auto"/>
            <w:left w:val="none" w:sz="0" w:space="0" w:color="auto"/>
            <w:bottom w:val="none" w:sz="0" w:space="0" w:color="auto"/>
            <w:right w:val="none" w:sz="0" w:space="0" w:color="auto"/>
          </w:divBdr>
        </w:div>
        <w:div w:id="711921314">
          <w:marLeft w:val="640"/>
          <w:marRight w:val="0"/>
          <w:marTop w:val="0"/>
          <w:marBottom w:val="0"/>
          <w:divBdr>
            <w:top w:val="none" w:sz="0" w:space="0" w:color="auto"/>
            <w:left w:val="none" w:sz="0" w:space="0" w:color="auto"/>
            <w:bottom w:val="none" w:sz="0" w:space="0" w:color="auto"/>
            <w:right w:val="none" w:sz="0" w:space="0" w:color="auto"/>
          </w:divBdr>
        </w:div>
        <w:div w:id="1866090003">
          <w:marLeft w:val="640"/>
          <w:marRight w:val="0"/>
          <w:marTop w:val="0"/>
          <w:marBottom w:val="0"/>
          <w:divBdr>
            <w:top w:val="none" w:sz="0" w:space="0" w:color="auto"/>
            <w:left w:val="none" w:sz="0" w:space="0" w:color="auto"/>
            <w:bottom w:val="none" w:sz="0" w:space="0" w:color="auto"/>
            <w:right w:val="none" w:sz="0" w:space="0" w:color="auto"/>
          </w:divBdr>
        </w:div>
        <w:div w:id="1431583505">
          <w:marLeft w:val="640"/>
          <w:marRight w:val="0"/>
          <w:marTop w:val="0"/>
          <w:marBottom w:val="0"/>
          <w:divBdr>
            <w:top w:val="none" w:sz="0" w:space="0" w:color="auto"/>
            <w:left w:val="none" w:sz="0" w:space="0" w:color="auto"/>
            <w:bottom w:val="none" w:sz="0" w:space="0" w:color="auto"/>
            <w:right w:val="none" w:sz="0" w:space="0" w:color="auto"/>
          </w:divBdr>
        </w:div>
        <w:div w:id="506482598">
          <w:marLeft w:val="640"/>
          <w:marRight w:val="0"/>
          <w:marTop w:val="0"/>
          <w:marBottom w:val="0"/>
          <w:divBdr>
            <w:top w:val="none" w:sz="0" w:space="0" w:color="auto"/>
            <w:left w:val="none" w:sz="0" w:space="0" w:color="auto"/>
            <w:bottom w:val="none" w:sz="0" w:space="0" w:color="auto"/>
            <w:right w:val="none" w:sz="0" w:space="0" w:color="auto"/>
          </w:divBdr>
        </w:div>
        <w:div w:id="1081752335">
          <w:marLeft w:val="640"/>
          <w:marRight w:val="0"/>
          <w:marTop w:val="0"/>
          <w:marBottom w:val="0"/>
          <w:divBdr>
            <w:top w:val="none" w:sz="0" w:space="0" w:color="auto"/>
            <w:left w:val="none" w:sz="0" w:space="0" w:color="auto"/>
            <w:bottom w:val="none" w:sz="0" w:space="0" w:color="auto"/>
            <w:right w:val="none" w:sz="0" w:space="0" w:color="auto"/>
          </w:divBdr>
        </w:div>
        <w:div w:id="1332756082">
          <w:marLeft w:val="640"/>
          <w:marRight w:val="0"/>
          <w:marTop w:val="0"/>
          <w:marBottom w:val="0"/>
          <w:divBdr>
            <w:top w:val="none" w:sz="0" w:space="0" w:color="auto"/>
            <w:left w:val="none" w:sz="0" w:space="0" w:color="auto"/>
            <w:bottom w:val="none" w:sz="0" w:space="0" w:color="auto"/>
            <w:right w:val="none" w:sz="0" w:space="0" w:color="auto"/>
          </w:divBdr>
        </w:div>
        <w:div w:id="632903779">
          <w:marLeft w:val="640"/>
          <w:marRight w:val="0"/>
          <w:marTop w:val="0"/>
          <w:marBottom w:val="0"/>
          <w:divBdr>
            <w:top w:val="none" w:sz="0" w:space="0" w:color="auto"/>
            <w:left w:val="none" w:sz="0" w:space="0" w:color="auto"/>
            <w:bottom w:val="none" w:sz="0" w:space="0" w:color="auto"/>
            <w:right w:val="none" w:sz="0" w:space="0" w:color="auto"/>
          </w:divBdr>
        </w:div>
        <w:div w:id="1998726206">
          <w:marLeft w:val="640"/>
          <w:marRight w:val="0"/>
          <w:marTop w:val="0"/>
          <w:marBottom w:val="0"/>
          <w:divBdr>
            <w:top w:val="none" w:sz="0" w:space="0" w:color="auto"/>
            <w:left w:val="none" w:sz="0" w:space="0" w:color="auto"/>
            <w:bottom w:val="none" w:sz="0" w:space="0" w:color="auto"/>
            <w:right w:val="none" w:sz="0" w:space="0" w:color="auto"/>
          </w:divBdr>
        </w:div>
        <w:div w:id="16735150">
          <w:marLeft w:val="640"/>
          <w:marRight w:val="0"/>
          <w:marTop w:val="0"/>
          <w:marBottom w:val="0"/>
          <w:divBdr>
            <w:top w:val="none" w:sz="0" w:space="0" w:color="auto"/>
            <w:left w:val="none" w:sz="0" w:space="0" w:color="auto"/>
            <w:bottom w:val="none" w:sz="0" w:space="0" w:color="auto"/>
            <w:right w:val="none" w:sz="0" w:space="0" w:color="auto"/>
          </w:divBdr>
        </w:div>
        <w:div w:id="1202939403">
          <w:marLeft w:val="640"/>
          <w:marRight w:val="0"/>
          <w:marTop w:val="0"/>
          <w:marBottom w:val="0"/>
          <w:divBdr>
            <w:top w:val="none" w:sz="0" w:space="0" w:color="auto"/>
            <w:left w:val="none" w:sz="0" w:space="0" w:color="auto"/>
            <w:bottom w:val="none" w:sz="0" w:space="0" w:color="auto"/>
            <w:right w:val="none" w:sz="0" w:space="0" w:color="auto"/>
          </w:divBdr>
        </w:div>
        <w:div w:id="1342319872">
          <w:marLeft w:val="640"/>
          <w:marRight w:val="0"/>
          <w:marTop w:val="0"/>
          <w:marBottom w:val="0"/>
          <w:divBdr>
            <w:top w:val="none" w:sz="0" w:space="0" w:color="auto"/>
            <w:left w:val="none" w:sz="0" w:space="0" w:color="auto"/>
            <w:bottom w:val="none" w:sz="0" w:space="0" w:color="auto"/>
            <w:right w:val="none" w:sz="0" w:space="0" w:color="auto"/>
          </w:divBdr>
        </w:div>
        <w:div w:id="1945961163">
          <w:marLeft w:val="640"/>
          <w:marRight w:val="0"/>
          <w:marTop w:val="0"/>
          <w:marBottom w:val="0"/>
          <w:divBdr>
            <w:top w:val="none" w:sz="0" w:space="0" w:color="auto"/>
            <w:left w:val="none" w:sz="0" w:space="0" w:color="auto"/>
            <w:bottom w:val="none" w:sz="0" w:space="0" w:color="auto"/>
            <w:right w:val="none" w:sz="0" w:space="0" w:color="auto"/>
          </w:divBdr>
        </w:div>
        <w:div w:id="1014266268">
          <w:marLeft w:val="640"/>
          <w:marRight w:val="0"/>
          <w:marTop w:val="0"/>
          <w:marBottom w:val="0"/>
          <w:divBdr>
            <w:top w:val="none" w:sz="0" w:space="0" w:color="auto"/>
            <w:left w:val="none" w:sz="0" w:space="0" w:color="auto"/>
            <w:bottom w:val="none" w:sz="0" w:space="0" w:color="auto"/>
            <w:right w:val="none" w:sz="0" w:space="0" w:color="auto"/>
          </w:divBdr>
        </w:div>
        <w:div w:id="59834521">
          <w:marLeft w:val="640"/>
          <w:marRight w:val="0"/>
          <w:marTop w:val="0"/>
          <w:marBottom w:val="0"/>
          <w:divBdr>
            <w:top w:val="none" w:sz="0" w:space="0" w:color="auto"/>
            <w:left w:val="none" w:sz="0" w:space="0" w:color="auto"/>
            <w:bottom w:val="none" w:sz="0" w:space="0" w:color="auto"/>
            <w:right w:val="none" w:sz="0" w:space="0" w:color="auto"/>
          </w:divBdr>
        </w:div>
        <w:div w:id="2062552597">
          <w:marLeft w:val="640"/>
          <w:marRight w:val="0"/>
          <w:marTop w:val="0"/>
          <w:marBottom w:val="0"/>
          <w:divBdr>
            <w:top w:val="none" w:sz="0" w:space="0" w:color="auto"/>
            <w:left w:val="none" w:sz="0" w:space="0" w:color="auto"/>
            <w:bottom w:val="none" w:sz="0" w:space="0" w:color="auto"/>
            <w:right w:val="none" w:sz="0" w:space="0" w:color="auto"/>
          </w:divBdr>
        </w:div>
        <w:div w:id="1257862827">
          <w:marLeft w:val="640"/>
          <w:marRight w:val="0"/>
          <w:marTop w:val="0"/>
          <w:marBottom w:val="0"/>
          <w:divBdr>
            <w:top w:val="none" w:sz="0" w:space="0" w:color="auto"/>
            <w:left w:val="none" w:sz="0" w:space="0" w:color="auto"/>
            <w:bottom w:val="none" w:sz="0" w:space="0" w:color="auto"/>
            <w:right w:val="none" w:sz="0" w:space="0" w:color="auto"/>
          </w:divBdr>
        </w:div>
        <w:div w:id="788469938">
          <w:marLeft w:val="640"/>
          <w:marRight w:val="0"/>
          <w:marTop w:val="0"/>
          <w:marBottom w:val="0"/>
          <w:divBdr>
            <w:top w:val="none" w:sz="0" w:space="0" w:color="auto"/>
            <w:left w:val="none" w:sz="0" w:space="0" w:color="auto"/>
            <w:bottom w:val="none" w:sz="0" w:space="0" w:color="auto"/>
            <w:right w:val="none" w:sz="0" w:space="0" w:color="auto"/>
          </w:divBdr>
        </w:div>
        <w:div w:id="1796488872">
          <w:marLeft w:val="640"/>
          <w:marRight w:val="0"/>
          <w:marTop w:val="0"/>
          <w:marBottom w:val="0"/>
          <w:divBdr>
            <w:top w:val="none" w:sz="0" w:space="0" w:color="auto"/>
            <w:left w:val="none" w:sz="0" w:space="0" w:color="auto"/>
            <w:bottom w:val="none" w:sz="0" w:space="0" w:color="auto"/>
            <w:right w:val="none" w:sz="0" w:space="0" w:color="auto"/>
          </w:divBdr>
        </w:div>
        <w:div w:id="1182236023">
          <w:marLeft w:val="640"/>
          <w:marRight w:val="0"/>
          <w:marTop w:val="0"/>
          <w:marBottom w:val="0"/>
          <w:divBdr>
            <w:top w:val="none" w:sz="0" w:space="0" w:color="auto"/>
            <w:left w:val="none" w:sz="0" w:space="0" w:color="auto"/>
            <w:bottom w:val="none" w:sz="0" w:space="0" w:color="auto"/>
            <w:right w:val="none" w:sz="0" w:space="0" w:color="auto"/>
          </w:divBdr>
        </w:div>
        <w:div w:id="1755740684">
          <w:marLeft w:val="640"/>
          <w:marRight w:val="0"/>
          <w:marTop w:val="0"/>
          <w:marBottom w:val="0"/>
          <w:divBdr>
            <w:top w:val="none" w:sz="0" w:space="0" w:color="auto"/>
            <w:left w:val="none" w:sz="0" w:space="0" w:color="auto"/>
            <w:bottom w:val="none" w:sz="0" w:space="0" w:color="auto"/>
            <w:right w:val="none" w:sz="0" w:space="0" w:color="auto"/>
          </w:divBdr>
        </w:div>
        <w:div w:id="1180004590">
          <w:marLeft w:val="640"/>
          <w:marRight w:val="0"/>
          <w:marTop w:val="0"/>
          <w:marBottom w:val="0"/>
          <w:divBdr>
            <w:top w:val="none" w:sz="0" w:space="0" w:color="auto"/>
            <w:left w:val="none" w:sz="0" w:space="0" w:color="auto"/>
            <w:bottom w:val="none" w:sz="0" w:space="0" w:color="auto"/>
            <w:right w:val="none" w:sz="0" w:space="0" w:color="auto"/>
          </w:divBdr>
        </w:div>
        <w:div w:id="120538792">
          <w:marLeft w:val="640"/>
          <w:marRight w:val="0"/>
          <w:marTop w:val="0"/>
          <w:marBottom w:val="0"/>
          <w:divBdr>
            <w:top w:val="none" w:sz="0" w:space="0" w:color="auto"/>
            <w:left w:val="none" w:sz="0" w:space="0" w:color="auto"/>
            <w:bottom w:val="none" w:sz="0" w:space="0" w:color="auto"/>
            <w:right w:val="none" w:sz="0" w:space="0" w:color="auto"/>
          </w:divBdr>
        </w:div>
        <w:div w:id="1143429335">
          <w:marLeft w:val="640"/>
          <w:marRight w:val="0"/>
          <w:marTop w:val="0"/>
          <w:marBottom w:val="0"/>
          <w:divBdr>
            <w:top w:val="none" w:sz="0" w:space="0" w:color="auto"/>
            <w:left w:val="none" w:sz="0" w:space="0" w:color="auto"/>
            <w:bottom w:val="none" w:sz="0" w:space="0" w:color="auto"/>
            <w:right w:val="none" w:sz="0" w:space="0" w:color="auto"/>
          </w:divBdr>
        </w:div>
        <w:div w:id="1241717293">
          <w:marLeft w:val="640"/>
          <w:marRight w:val="0"/>
          <w:marTop w:val="0"/>
          <w:marBottom w:val="0"/>
          <w:divBdr>
            <w:top w:val="none" w:sz="0" w:space="0" w:color="auto"/>
            <w:left w:val="none" w:sz="0" w:space="0" w:color="auto"/>
            <w:bottom w:val="none" w:sz="0" w:space="0" w:color="auto"/>
            <w:right w:val="none" w:sz="0" w:space="0" w:color="auto"/>
          </w:divBdr>
        </w:div>
        <w:div w:id="1144812336">
          <w:marLeft w:val="640"/>
          <w:marRight w:val="0"/>
          <w:marTop w:val="0"/>
          <w:marBottom w:val="0"/>
          <w:divBdr>
            <w:top w:val="none" w:sz="0" w:space="0" w:color="auto"/>
            <w:left w:val="none" w:sz="0" w:space="0" w:color="auto"/>
            <w:bottom w:val="none" w:sz="0" w:space="0" w:color="auto"/>
            <w:right w:val="none" w:sz="0" w:space="0" w:color="auto"/>
          </w:divBdr>
        </w:div>
        <w:div w:id="641227730">
          <w:marLeft w:val="640"/>
          <w:marRight w:val="0"/>
          <w:marTop w:val="0"/>
          <w:marBottom w:val="0"/>
          <w:divBdr>
            <w:top w:val="none" w:sz="0" w:space="0" w:color="auto"/>
            <w:left w:val="none" w:sz="0" w:space="0" w:color="auto"/>
            <w:bottom w:val="none" w:sz="0" w:space="0" w:color="auto"/>
            <w:right w:val="none" w:sz="0" w:space="0" w:color="auto"/>
          </w:divBdr>
        </w:div>
        <w:div w:id="1020937435">
          <w:marLeft w:val="640"/>
          <w:marRight w:val="0"/>
          <w:marTop w:val="0"/>
          <w:marBottom w:val="0"/>
          <w:divBdr>
            <w:top w:val="none" w:sz="0" w:space="0" w:color="auto"/>
            <w:left w:val="none" w:sz="0" w:space="0" w:color="auto"/>
            <w:bottom w:val="none" w:sz="0" w:space="0" w:color="auto"/>
            <w:right w:val="none" w:sz="0" w:space="0" w:color="auto"/>
          </w:divBdr>
        </w:div>
        <w:div w:id="309410470">
          <w:marLeft w:val="640"/>
          <w:marRight w:val="0"/>
          <w:marTop w:val="0"/>
          <w:marBottom w:val="0"/>
          <w:divBdr>
            <w:top w:val="none" w:sz="0" w:space="0" w:color="auto"/>
            <w:left w:val="none" w:sz="0" w:space="0" w:color="auto"/>
            <w:bottom w:val="none" w:sz="0" w:space="0" w:color="auto"/>
            <w:right w:val="none" w:sz="0" w:space="0" w:color="auto"/>
          </w:divBdr>
        </w:div>
        <w:div w:id="506293950">
          <w:marLeft w:val="640"/>
          <w:marRight w:val="0"/>
          <w:marTop w:val="0"/>
          <w:marBottom w:val="0"/>
          <w:divBdr>
            <w:top w:val="none" w:sz="0" w:space="0" w:color="auto"/>
            <w:left w:val="none" w:sz="0" w:space="0" w:color="auto"/>
            <w:bottom w:val="none" w:sz="0" w:space="0" w:color="auto"/>
            <w:right w:val="none" w:sz="0" w:space="0" w:color="auto"/>
          </w:divBdr>
        </w:div>
        <w:div w:id="472722225">
          <w:marLeft w:val="640"/>
          <w:marRight w:val="0"/>
          <w:marTop w:val="0"/>
          <w:marBottom w:val="0"/>
          <w:divBdr>
            <w:top w:val="none" w:sz="0" w:space="0" w:color="auto"/>
            <w:left w:val="none" w:sz="0" w:space="0" w:color="auto"/>
            <w:bottom w:val="none" w:sz="0" w:space="0" w:color="auto"/>
            <w:right w:val="none" w:sz="0" w:space="0" w:color="auto"/>
          </w:divBdr>
        </w:div>
        <w:div w:id="2141413895">
          <w:marLeft w:val="640"/>
          <w:marRight w:val="0"/>
          <w:marTop w:val="0"/>
          <w:marBottom w:val="0"/>
          <w:divBdr>
            <w:top w:val="none" w:sz="0" w:space="0" w:color="auto"/>
            <w:left w:val="none" w:sz="0" w:space="0" w:color="auto"/>
            <w:bottom w:val="none" w:sz="0" w:space="0" w:color="auto"/>
            <w:right w:val="none" w:sz="0" w:space="0" w:color="auto"/>
          </w:divBdr>
        </w:div>
        <w:div w:id="1158502276">
          <w:marLeft w:val="640"/>
          <w:marRight w:val="0"/>
          <w:marTop w:val="0"/>
          <w:marBottom w:val="0"/>
          <w:divBdr>
            <w:top w:val="none" w:sz="0" w:space="0" w:color="auto"/>
            <w:left w:val="none" w:sz="0" w:space="0" w:color="auto"/>
            <w:bottom w:val="none" w:sz="0" w:space="0" w:color="auto"/>
            <w:right w:val="none" w:sz="0" w:space="0" w:color="auto"/>
          </w:divBdr>
        </w:div>
        <w:div w:id="1987926914">
          <w:marLeft w:val="640"/>
          <w:marRight w:val="0"/>
          <w:marTop w:val="0"/>
          <w:marBottom w:val="0"/>
          <w:divBdr>
            <w:top w:val="none" w:sz="0" w:space="0" w:color="auto"/>
            <w:left w:val="none" w:sz="0" w:space="0" w:color="auto"/>
            <w:bottom w:val="none" w:sz="0" w:space="0" w:color="auto"/>
            <w:right w:val="none" w:sz="0" w:space="0" w:color="auto"/>
          </w:divBdr>
        </w:div>
        <w:div w:id="1057242896">
          <w:marLeft w:val="640"/>
          <w:marRight w:val="0"/>
          <w:marTop w:val="0"/>
          <w:marBottom w:val="0"/>
          <w:divBdr>
            <w:top w:val="none" w:sz="0" w:space="0" w:color="auto"/>
            <w:left w:val="none" w:sz="0" w:space="0" w:color="auto"/>
            <w:bottom w:val="none" w:sz="0" w:space="0" w:color="auto"/>
            <w:right w:val="none" w:sz="0" w:space="0" w:color="auto"/>
          </w:divBdr>
        </w:div>
        <w:div w:id="1514490636">
          <w:marLeft w:val="640"/>
          <w:marRight w:val="0"/>
          <w:marTop w:val="0"/>
          <w:marBottom w:val="0"/>
          <w:divBdr>
            <w:top w:val="none" w:sz="0" w:space="0" w:color="auto"/>
            <w:left w:val="none" w:sz="0" w:space="0" w:color="auto"/>
            <w:bottom w:val="none" w:sz="0" w:space="0" w:color="auto"/>
            <w:right w:val="none" w:sz="0" w:space="0" w:color="auto"/>
          </w:divBdr>
        </w:div>
        <w:div w:id="744690034">
          <w:marLeft w:val="640"/>
          <w:marRight w:val="0"/>
          <w:marTop w:val="0"/>
          <w:marBottom w:val="0"/>
          <w:divBdr>
            <w:top w:val="none" w:sz="0" w:space="0" w:color="auto"/>
            <w:left w:val="none" w:sz="0" w:space="0" w:color="auto"/>
            <w:bottom w:val="none" w:sz="0" w:space="0" w:color="auto"/>
            <w:right w:val="none" w:sz="0" w:space="0" w:color="auto"/>
          </w:divBdr>
        </w:div>
        <w:div w:id="1053890749">
          <w:marLeft w:val="640"/>
          <w:marRight w:val="0"/>
          <w:marTop w:val="0"/>
          <w:marBottom w:val="0"/>
          <w:divBdr>
            <w:top w:val="none" w:sz="0" w:space="0" w:color="auto"/>
            <w:left w:val="none" w:sz="0" w:space="0" w:color="auto"/>
            <w:bottom w:val="none" w:sz="0" w:space="0" w:color="auto"/>
            <w:right w:val="none" w:sz="0" w:space="0" w:color="auto"/>
          </w:divBdr>
        </w:div>
        <w:div w:id="518860596">
          <w:marLeft w:val="640"/>
          <w:marRight w:val="0"/>
          <w:marTop w:val="0"/>
          <w:marBottom w:val="0"/>
          <w:divBdr>
            <w:top w:val="none" w:sz="0" w:space="0" w:color="auto"/>
            <w:left w:val="none" w:sz="0" w:space="0" w:color="auto"/>
            <w:bottom w:val="none" w:sz="0" w:space="0" w:color="auto"/>
            <w:right w:val="none" w:sz="0" w:space="0" w:color="auto"/>
          </w:divBdr>
        </w:div>
        <w:div w:id="58327547">
          <w:marLeft w:val="640"/>
          <w:marRight w:val="0"/>
          <w:marTop w:val="0"/>
          <w:marBottom w:val="0"/>
          <w:divBdr>
            <w:top w:val="none" w:sz="0" w:space="0" w:color="auto"/>
            <w:left w:val="none" w:sz="0" w:space="0" w:color="auto"/>
            <w:bottom w:val="none" w:sz="0" w:space="0" w:color="auto"/>
            <w:right w:val="none" w:sz="0" w:space="0" w:color="auto"/>
          </w:divBdr>
        </w:div>
        <w:div w:id="41708966">
          <w:marLeft w:val="640"/>
          <w:marRight w:val="0"/>
          <w:marTop w:val="0"/>
          <w:marBottom w:val="0"/>
          <w:divBdr>
            <w:top w:val="none" w:sz="0" w:space="0" w:color="auto"/>
            <w:left w:val="none" w:sz="0" w:space="0" w:color="auto"/>
            <w:bottom w:val="none" w:sz="0" w:space="0" w:color="auto"/>
            <w:right w:val="none" w:sz="0" w:space="0" w:color="auto"/>
          </w:divBdr>
        </w:div>
        <w:div w:id="489910000">
          <w:marLeft w:val="640"/>
          <w:marRight w:val="0"/>
          <w:marTop w:val="0"/>
          <w:marBottom w:val="0"/>
          <w:divBdr>
            <w:top w:val="none" w:sz="0" w:space="0" w:color="auto"/>
            <w:left w:val="none" w:sz="0" w:space="0" w:color="auto"/>
            <w:bottom w:val="none" w:sz="0" w:space="0" w:color="auto"/>
            <w:right w:val="none" w:sz="0" w:space="0" w:color="auto"/>
          </w:divBdr>
        </w:div>
        <w:div w:id="414593049">
          <w:marLeft w:val="640"/>
          <w:marRight w:val="0"/>
          <w:marTop w:val="0"/>
          <w:marBottom w:val="0"/>
          <w:divBdr>
            <w:top w:val="none" w:sz="0" w:space="0" w:color="auto"/>
            <w:left w:val="none" w:sz="0" w:space="0" w:color="auto"/>
            <w:bottom w:val="none" w:sz="0" w:space="0" w:color="auto"/>
            <w:right w:val="none" w:sz="0" w:space="0" w:color="auto"/>
          </w:divBdr>
        </w:div>
        <w:div w:id="1040743629">
          <w:marLeft w:val="640"/>
          <w:marRight w:val="0"/>
          <w:marTop w:val="0"/>
          <w:marBottom w:val="0"/>
          <w:divBdr>
            <w:top w:val="none" w:sz="0" w:space="0" w:color="auto"/>
            <w:left w:val="none" w:sz="0" w:space="0" w:color="auto"/>
            <w:bottom w:val="none" w:sz="0" w:space="0" w:color="auto"/>
            <w:right w:val="none" w:sz="0" w:space="0" w:color="auto"/>
          </w:divBdr>
        </w:div>
        <w:div w:id="1624337298">
          <w:marLeft w:val="640"/>
          <w:marRight w:val="0"/>
          <w:marTop w:val="0"/>
          <w:marBottom w:val="0"/>
          <w:divBdr>
            <w:top w:val="none" w:sz="0" w:space="0" w:color="auto"/>
            <w:left w:val="none" w:sz="0" w:space="0" w:color="auto"/>
            <w:bottom w:val="none" w:sz="0" w:space="0" w:color="auto"/>
            <w:right w:val="none" w:sz="0" w:space="0" w:color="auto"/>
          </w:divBdr>
        </w:div>
        <w:div w:id="2047482797">
          <w:marLeft w:val="640"/>
          <w:marRight w:val="0"/>
          <w:marTop w:val="0"/>
          <w:marBottom w:val="0"/>
          <w:divBdr>
            <w:top w:val="none" w:sz="0" w:space="0" w:color="auto"/>
            <w:left w:val="none" w:sz="0" w:space="0" w:color="auto"/>
            <w:bottom w:val="none" w:sz="0" w:space="0" w:color="auto"/>
            <w:right w:val="none" w:sz="0" w:space="0" w:color="auto"/>
          </w:divBdr>
        </w:div>
        <w:div w:id="1498616145">
          <w:marLeft w:val="640"/>
          <w:marRight w:val="0"/>
          <w:marTop w:val="0"/>
          <w:marBottom w:val="0"/>
          <w:divBdr>
            <w:top w:val="none" w:sz="0" w:space="0" w:color="auto"/>
            <w:left w:val="none" w:sz="0" w:space="0" w:color="auto"/>
            <w:bottom w:val="none" w:sz="0" w:space="0" w:color="auto"/>
            <w:right w:val="none" w:sz="0" w:space="0" w:color="auto"/>
          </w:divBdr>
        </w:div>
        <w:div w:id="1520044436">
          <w:marLeft w:val="640"/>
          <w:marRight w:val="0"/>
          <w:marTop w:val="0"/>
          <w:marBottom w:val="0"/>
          <w:divBdr>
            <w:top w:val="none" w:sz="0" w:space="0" w:color="auto"/>
            <w:left w:val="none" w:sz="0" w:space="0" w:color="auto"/>
            <w:bottom w:val="none" w:sz="0" w:space="0" w:color="auto"/>
            <w:right w:val="none" w:sz="0" w:space="0" w:color="auto"/>
          </w:divBdr>
        </w:div>
        <w:div w:id="126750803">
          <w:marLeft w:val="640"/>
          <w:marRight w:val="0"/>
          <w:marTop w:val="0"/>
          <w:marBottom w:val="0"/>
          <w:divBdr>
            <w:top w:val="none" w:sz="0" w:space="0" w:color="auto"/>
            <w:left w:val="none" w:sz="0" w:space="0" w:color="auto"/>
            <w:bottom w:val="none" w:sz="0" w:space="0" w:color="auto"/>
            <w:right w:val="none" w:sz="0" w:space="0" w:color="auto"/>
          </w:divBdr>
        </w:div>
        <w:div w:id="1094282172">
          <w:marLeft w:val="640"/>
          <w:marRight w:val="0"/>
          <w:marTop w:val="0"/>
          <w:marBottom w:val="0"/>
          <w:divBdr>
            <w:top w:val="none" w:sz="0" w:space="0" w:color="auto"/>
            <w:left w:val="none" w:sz="0" w:space="0" w:color="auto"/>
            <w:bottom w:val="none" w:sz="0" w:space="0" w:color="auto"/>
            <w:right w:val="none" w:sz="0" w:space="0" w:color="auto"/>
          </w:divBdr>
        </w:div>
        <w:div w:id="1038581311">
          <w:marLeft w:val="640"/>
          <w:marRight w:val="0"/>
          <w:marTop w:val="0"/>
          <w:marBottom w:val="0"/>
          <w:divBdr>
            <w:top w:val="none" w:sz="0" w:space="0" w:color="auto"/>
            <w:left w:val="none" w:sz="0" w:space="0" w:color="auto"/>
            <w:bottom w:val="none" w:sz="0" w:space="0" w:color="auto"/>
            <w:right w:val="none" w:sz="0" w:space="0" w:color="auto"/>
          </w:divBdr>
        </w:div>
        <w:div w:id="1753743988">
          <w:marLeft w:val="640"/>
          <w:marRight w:val="0"/>
          <w:marTop w:val="0"/>
          <w:marBottom w:val="0"/>
          <w:divBdr>
            <w:top w:val="none" w:sz="0" w:space="0" w:color="auto"/>
            <w:left w:val="none" w:sz="0" w:space="0" w:color="auto"/>
            <w:bottom w:val="none" w:sz="0" w:space="0" w:color="auto"/>
            <w:right w:val="none" w:sz="0" w:space="0" w:color="auto"/>
          </w:divBdr>
        </w:div>
        <w:div w:id="792286105">
          <w:marLeft w:val="640"/>
          <w:marRight w:val="0"/>
          <w:marTop w:val="0"/>
          <w:marBottom w:val="0"/>
          <w:divBdr>
            <w:top w:val="none" w:sz="0" w:space="0" w:color="auto"/>
            <w:left w:val="none" w:sz="0" w:space="0" w:color="auto"/>
            <w:bottom w:val="none" w:sz="0" w:space="0" w:color="auto"/>
            <w:right w:val="none" w:sz="0" w:space="0" w:color="auto"/>
          </w:divBdr>
        </w:div>
        <w:div w:id="838233366">
          <w:marLeft w:val="640"/>
          <w:marRight w:val="0"/>
          <w:marTop w:val="0"/>
          <w:marBottom w:val="0"/>
          <w:divBdr>
            <w:top w:val="none" w:sz="0" w:space="0" w:color="auto"/>
            <w:left w:val="none" w:sz="0" w:space="0" w:color="auto"/>
            <w:bottom w:val="none" w:sz="0" w:space="0" w:color="auto"/>
            <w:right w:val="none" w:sz="0" w:space="0" w:color="auto"/>
          </w:divBdr>
        </w:div>
        <w:div w:id="87581808">
          <w:marLeft w:val="640"/>
          <w:marRight w:val="0"/>
          <w:marTop w:val="0"/>
          <w:marBottom w:val="0"/>
          <w:divBdr>
            <w:top w:val="none" w:sz="0" w:space="0" w:color="auto"/>
            <w:left w:val="none" w:sz="0" w:space="0" w:color="auto"/>
            <w:bottom w:val="none" w:sz="0" w:space="0" w:color="auto"/>
            <w:right w:val="none" w:sz="0" w:space="0" w:color="auto"/>
          </w:divBdr>
        </w:div>
        <w:div w:id="1268194550">
          <w:marLeft w:val="640"/>
          <w:marRight w:val="0"/>
          <w:marTop w:val="0"/>
          <w:marBottom w:val="0"/>
          <w:divBdr>
            <w:top w:val="none" w:sz="0" w:space="0" w:color="auto"/>
            <w:left w:val="none" w:sz="0" w:space="0" w:color="auto"/>
            <w:bottom w:val="none" w:sz="0" w:space="0" w:color="auto"/>
            <w:right w:val="none" w:sz="0" w:space="0" w:color="auto"/>
          </w:divBdr>
        </w:div>
        <w:div w:id="255478817">
          <w:marLeft w:val="640"/>
          <w:marRight w:val="0"/>
          <w:marTop w:val="0"/>
          <w:marBottom w:val="0"/>
          <w:divBdr>
            <w:top w:val="none" w:sz="0" w:space="0" w:color="auto"/>
            <w:left w:val="none" w:sz="0" w:space="0" w:color="auto"/>
            <w:bottom w:val="none" w:sz="0" w:space="0" w:color="auto"/>
            <w:right w:val="none" w:sz="0" w:space="0" w:color="auto"/>
          </w:divBdr>
        </w:div>
        <w:div w:id="802575025">
          <w:marLeft w:val="640"/>
          <w:marRight w:val="0"/>
          <w:marTop w:val="0"/>
          <w:marBottom w:val="0"/>
          <w:divBdr>
            <w:top w:val="none" w:sz="0" w:space="0" w:color="auto"/>
            <w:left w:val="none" w:sz="0" w:space="0" w:color="auto"/>
            <w:bottom w:val="none" w:sz="0" w:space="0" w:color="auto"/>
            <w:right w:val="none" w:sz="0" w:space="0" w:color="auto"/>
          </w:divBdr>
        </w:div>
        <w:div w:id="1740395843">
          <w:marLeft w:val="640"/>
          <w:marRight w:val="0"/>
          <w:marTop w:val="0"/>
          <w:marBottom w:val="0"/>
          <w:divBdr>
            <w:top w:val="none" w:sz="0" w:space="0" w:color="auto"/>
            <w:left w:val="none" w:sz="0" w:space="0" w:color="auto"/>
            <w:bottom w:val="none" w:sz="0" w:space="0" w:color="auto"/>
            <w:right w:val="none" w:sz="0" w:space="0" w:color="auto"/>
          </w:divBdr>
        </w:div>
        <w:div w:id="389505156">
          <w:marLeft w:val="640"/>
          <w:marRight w:val="0"/>
          <w:marTop w:val="0"/>
          <w:marBottom w:val="0"/>
          <w:divBdr>
            <w:top w:val="none" w:sz="0" w:space="0" w:color="auto"/>
            <w:left w:val="none" w:sz="0" w:space="0" w:color="auto"/>
            <w:bottom w:val="none" w:sz="0" w:space="0" w:color="auto"/>
            <w:right w:val="none" w:sz="0" w:space="0" w:color="auto"/>
          </w:divBdr>
        </w:div>
        <w:div w:id="1526090996">
          <w:marLeft w:val="640"/>
          <w:marRight w:val="0"/>
          <w:marTop w:val="0"/>
          <w:marBottom w:val="0"/>
          <w:divBdr>
            <w:top w:val="none" w:sz="0" w:space="0" w:color="auto"/>
            <w:left w:val="none" w:sz="0" w:space="0" w:color="auto"/>
            <w:bottom w:val="none" w:sz="0" w:space="0" w:color="auto"/>
            <w:right w:val="none" w:sz="0" w:space="0" w:color="auto"/>
          </w:divBdr>
        </w:div>
        <w:div w:id="1302350450">
          <w:marLeft w:val="640"/>
          <w:marRight w:val="0"/>
          <w:marTop w:val="0"/>
          <w:marBottom w:val="0"/>
          <w:divBdr>
            <w:top w:val="none" w:sz="0" w:space="0" w:color="auto"/>
            <w:left w:val="none" w:sz="0" w:space="0" w:color="auto"/>
            <w:bottom w:val="none" w:sz="0" w:space="0" w:color="auto"/>
            <w:right w:val="none" w:sz="0" w:space="0" w:color="auto"/>
          </w:divBdr>
        </w:div>
        <w:div w:id="624700380">
          <w:marLeft w:val="640"/>
          <w:marRight w:val="0"/>
          <w:marTop w:val="0"/>
          <w:marBottom w:val="0"/>
          <w:divBdr>
            <w:top w:val="none" w:sz="0" w:space="0" w:color="auto"/>
            <w:left w:val="none" w:sz="0" w:space="0" w:color="auto"/>
            <w:bottom w:val="none" w:sz="0" w:space="0" w:color="auto"/>
            <w:right w:val="none" w:sz="0" w:space="0" w:color="auto"/>
          </w:divBdr>
        </w:div>
        <w:div w:id="709767799">
          <w:marLeft w:val="640"/>
          <w:marRight w:val="0"/>
          <w:marTop w:val="0"/>
          <w:marBottom w:val="0"/>
          <w:divBdr>
            <w:top w:val="none" w:sz="0" w:space="0" w:color="auto"/>
            <w:left w:val="none" w:sz="0" w:space="0" w:color="auto"/>
            <w:bottom w:val="none" w:sz="0" w:space="0" w:color="auto"/>
            <w:right w:val="none" w:sz="0" w:space="0" w:color="auto"/>
          </w:divBdr>
        </w:div>
        <w:div w:id="407771302">
          <w:marLeft w:val="640"/>
          <w:marRight w:val="0"/>
          <w:marTop w:val="0"/>
          <w:marBottom w:val="0"/>
          <w:divBdr>
            <w:top w:val="none" w:sz="0" w:space="0" w:color="auto"/>
            <w:left w:val="none" w:sz="0" w:space="0" w:color="auto"/>
            <w:bottom w:val="none" w:sz="0" w:space="0" w:color="auto"/>
            <w:right w:val="none" w:sz="0" w:space="0" w:color="auto"/>
          </w:divBdr>
        </w:div>
        <w:div w:id="626661403">
          <w:marLeft w:val="640"/>
          <w:marRight w:val="0"/>
          <w:marTop w:val="0"/>
          <w:marBottom w:val="0"/>
          <w:divBdr>
            <w:top w:val="none" w:sz="0" w:space="0" w:color="auto"/>
            <w:left w:val="none" w:sz="0" w:space="0" w:color="auto"/>
            <w:bottom w:val="none" w:sz="0" w:space="0" w:color="auto"/>
            <w:right w:val="none" w:sz="0" w:space="0" w:color="auto"/>
          </w:divBdr>
        </w:div>
        <w:div w:id="1584995631">
          <w:marLeft w:val="640"/>
          <w:marRight w:val="0"/>
          <w:marTop w:val="0"/>
          <w:marBottom w:val="0"/>
          <w:divBdr>
            <w:top w:val="none" w:sz="0" w:space="0" w:color="auto"/>
            <w:left w:val="none" w:sz="0" w:space="0" w:color="auto"/>
            <w:bottom w:val="none" w:sz="0" w:space="0" w:color="auto"/>
            <w:right w:val="none" w:sz="0" w:space="0" w:color="auto"/>
          </w:divBdr>
        </w:div>
        <w:div w:id="786774583">
          <w:marLeft w:val="640"/>
          <w:marRight w:val="0"/>
          <w:marTop w:val="0"/>
          <w:marBottom w:val="0"/>
          <w:divBdr>
            <w:top w:val="none" w:sz="0" w:space="0" w:color="auto"/>
            <w:left w:val="none" w:sz="0" w:space="0" w:color="auto"/>
            <w:bottom w:val="none" w:sz="0" w:space="0" w:color="auto"/>
            <w:right w:val="none" w:sz="0" w:space="0" w:color="auto"/>
          </w:divBdr>
        </w:div>
        <w:div w:id="1952012521">
          <w:marLeft w:val="640"/>
          <w:marRight w:val="0"/>
          <w:marTop w:val="0"/>
          <w:marBottom w:val="0"/>
          <w:divBdr>
            <w:top w:val="none" w:sz="0" w:space="0" w:color="auto"/>
            <w:left w:val="none" w:sz="0" w:space="0" w:color="auto"/>
            <w:bottom w:val="none" w:sz="0" w:space="0" w:color="auto"/>
            <w:right w:val="none" w:sz="0" w:space="0" w:color="auto"/>
          </w:divBdr>
        </w:div>
        <w:div w:id="1916282549">
          <w:marLeft w:val="640"/>
          <w:marRight w:val="0"/>
          <w:marTop w:val="0"/>
          <w:marBottom w:val="0"/>
          <w:divBdr>
            <w:top w:val="none" w:sz="0" w:space="0" w:color="auto"/>
            <w:left w:val="none" w:sz="0" w:space="0" w:color="auto"/>
            <w:bottom w:val="none" w:sz="0" w:space="0" w:color="auto"/>
            <w:right w:val="none" w:sz="0" w:space="0" w:color="auto"/>
          </w:divBdr>
        </w:div>
        <w:div w:id="198317905">
          <w:marLeft w:val="640"/>
          <w:marRight w:val="0"/>
          <w:marTop w:val="0"/>
          <w:marBottom w:val="0"/>
          <w:divBdr>
            <w:top w:val="none" w:sz="0" w:space="0" w:color="auto"/>
            <w:left w:val="none" w:sz="0" w:space="0" w:color="auto"/>
            <w:bottom w:val="none" w:sz="0" w:space="0" w:color="auto"/>
            <w:right w:val="none" w:sz="0" w:space="0" w:color="auto"/>
          </w:divBdr>
        </w:div>
        <w:div w:id="376317578">
          <w:marLeft w:val="640"/>
          <w:marRight w:val="0"/>
          <w:marTop w:val="0"/>
          <w:marBottom w:val="0"/>
          <w:divBdr>
            <w:top w:val="none" w:sz="0" w:space="0" w:color="auto"/>
            <w:left w:val="none" w:sz="0" w:space="0" w:color="auto"/>
            <w:bottom w:val="none" w:sz="0" w:space="0" w:color="auto"/>
            <w:right w:val="none" w:sz="0" w:space="0" w:color="auto"/>
          </w:divBdr>
        </w:div>
        <w:div w:id="292832569">
          <w:marLeft w:val="640"/>
          <w:marRight w:val="0"/>
          <w:marTop w:val="0"/>
          <w:marBottom w:val="0"/>
          <w:divBdr>
            <w:top w:val="none" w:sz="0" w:space="0" w:color="auto"/>
            <w:left w:val="none" w:sz="0" w:space="0" w:color="auto"/>
            <w:bottom w:val="none" w:sz="0" w:space="0" w:color="auto"/>
            <w:right w:val="none" w:sz="0" w:space="0" w:color="auto"/>
          </w:divBdr>
        </w:div>
        <w:div w:id="874776899">
          <w:marLeft w:val="640"/>
          <w:marRight w:val="0"/>
          <w:marTop w:val="0"/>
          <w:marBottom w:val="0"/>
          <w:divBdr>
            <w:top w:val="none" w:sz="0" w:space="0" w:color="auto"/>
            <w:left w:val="none" w:sz="0" w:space="0" w:color="auto"/>
            <w:bottom w:val="none" w:sz="0" w:space="0" w:color="auto"/>
            <w:right w:val="none" w:sz="0" w:space="0" w:color="auto"/>
          </w:divBdr>
        </w:div>
        <w:div w:id="1533373795">
          <w:marLeft w:val="640"/>
          <w:marRight w:val="0"/>
          <w:marTop w:val="0"/>
          <w:marBottom w:val="0"/>
          <w:divBdr>
            <w:top w:val="none" w:sz="0" w:space="0" w:color="auto"/>
            <w:left w:val="none" w:sz="0" w:space="0" w:color="auto"/>
            <w:bottom w:val="none" w:sz="0" w:space="0" w:color="auto"/>
            <w:right w:val="none" w:sz="0" w:space="0" w:color="auto"/>
          </w:divBdr>
        </w:div>
        <w:div w:id="322587962">
          <w:marLeft w:val="640"/>
          <w:marRight w:val="0"/>
          <w:marTop w:val="0"/>
          <w:marBottom w:val="0"/>
          <w:divBdr>
            <w:top w:val="none" w:sz="0" w:space="0" w:color="auto"/>
            <w:left w:val="none" w:sz="0" w:space="0" w:color="auto"/>
            <w:bottom w:val="none" w:sz="0" w:space="0" w:color="auto"/>
            <w:right w:val="none" w:sz="0" w:space="0" w:color="auto"/>
          </w:divBdr>
        </w:div>
        <w:div w:id="1347294769">
          <w:marLeft w:val="640"/>
          <w:marRight w:val="0"/>
          <w:marTop w:val="0"/>
          <w:marBottom w:val="0"/>
          <w:divBdr>
            <w:top w:val="none" w:sz="0" w:space="0" w:color="auto"/>
            <w:left w:val="none" w:sz="0" w:space="0" w:color="auto"/>
            <w:bottom w:val="none" w:sz="0" w:space="0" w:color="auto"/>
            <w:right w:val="none" w:sz="0" w:space="0" w:color="auto"/>
          </w:divBdr>
        </w:div>
        <w:div w:id="1454137114">
          <w:marLeft w:val="640"/>
          <w:marRight w:val="0"/>
          <w:marTop w:val="0"/>
          <w:marBottom w:val="0"/>
          <w:divBdr>
            <w:top w:val="none" w:sz="0" w:space="0" w:color="auto"/>
            <w:left w:val="none" w:sz="0" w:space="0" w:color="auto"/>
            <w:bottom w:val="none" w:sz="0" w:space="0" w:color="auto"/>
            <w:right w:val="none" w:sz="0" w:space="0" w:color="auto"/>
          </w:divBdr>
        </w:div>
        <w:div w:id="57748082">
          <w:marLeft w:val="640"/>
          <w:marRight w:val="0"/>
          <w:marTop w:val="0"/>
          <w:marBottom w:val="0"/>
          <w:divBdr>
            <w:top w:val="none" w:sz="0" w:space="0" w:color="auto"/>
            <w:left w:val="none" w:sz="0" w:space="0" w:color="auto"/>
            <w:bottom w:val="none" w:sz="0" w:space="0" w:color="auto"/>
            <w:right w:val="none" w:sz="0" w:space="0" w:color="auto"/>
          </w:divBdr>
        </w:div>
        <w:div w:id="1747529251">
          <w:marLeft w:val="640"/>
          <w:marRight w:val="0"/>
          <w:marTop w:val="0"/>
          <w:marBottom w:val="0"/>
          <w:divBdr>
            <w:top w:val="none" w:sz="0" w:space="0" w:color="auto"/>
            <w:left w:val="none" w:sz="0" w:space="0" w:color="auto"/>
            <w:bottom w:val="none" w:sz="0" w:space="0" w:color="auto"/>
            <w:right w:val="none" w:sz="0" w:space="0" w:color="auto"/>
          </w:divBdr>
        </w:div>
        <w:div w:id="390153647">
          <w:marLeft w:val="640"/>
          <w:marRight w:val="0"/>
          <w:marTop w:val="0"/>
          <w:marBottom w:val="0"/>
          <w:divBdr>
            <w:top w:val="none" w:sz="0" w:space="0" w:color="auto"/>
            <w:left w:val="none" w:sz="0" w:space="0" w:color="auto"/>
            <w:bottom w:val="none" w:sz="0" w:space="0" w:color="auto"/>
            <w:right w:val="none" w:sz="0" w:space="0" w:color="auto"/>
          </w:divBdr>
        </w:div>
        <w:div w:id="1668946769">
          <w:marLeft w:val="640"/>
          <w:marRight w:val="0"/>
          <w:marTop w:val="0"/>
          <w:marBottom w:val="0"/>
          <w:divBdr>
            <w:top w:val="none" w:sz="0" w:space="0" w:color="auto"/>
            <w:left w:val="none" w:sz="0" w:space="0" w:color="auto"/>
            <w:bottom w:val="none" w:sz="0" w:space="0" w:color="auto"/>
            <w:right w:val="none" w:sz="0" w:space="0" w:color="auto"/>
          </w:divBdr>
        </w:div>
        <w:div w:id="2124690237">
          <w:marLeft w:val="640"/>
          <w:marRight w:val="0"/>
          <w:marTop w:val="0"/>
          <w:marBottom w:val="0"/>
          <w:divBdr>
            <w:top w:val="none" w:sz="0" w:space="0" w:color="auto"/>
            <w:left w:val="none" w:sz="0" w:space="0" w:color="auto"/>
            <w:bottom w:val="none" w:sz="0" w:space="0" w:color="auto"/>
            <w:right w:val="none" w:sz="0" w:space="0" w:color="auto"/>
          </w:divBdr>
        </w:div>
        <w:div w:id="856964345">
          <w:marLeft w:val="640"/>
          <w:marRight w:val="0"/>
          <w:marTop w:val="0"/>
          <w:marBottom w:val="0"/>
          <w:divBdr>
            <w:top w:val="none" w:sz="0" w:space="0" w:color="auto"/>
            <w:left w:val="none" w:sz="0" w:space="0" w:color="auto"/>
            <w:bottom w:val="none" w:sz="0" w:space="0" w:color="auto"/>
            <w:right w:val="none" w:sz="0" w:space="0" w:color="auto"/>
          </w:divBdr>
        </w:div>
        <w:div w:id="1120220382">
          <w:marLeft w:val="640"/>
          <w:marRight w:val="0"/>
          <w:marTop w:val="0"/>
          <w:marBottom w:val="0"/>
          <w:divBdr>
            <w:top w:val="none" w:sz="0" w:space="0" w:color="auto"/>
            <w:left w:val="none" w:sz="0" w:space="0" w:color="auto"/>
            <w:bottom w:val="none" w:sz="0" w:space="0" w:color="auto"/>
            <w:right w:val="none" w:sz="0" w:space="0" w:color="auto"/>
          </w:divBdr>
        </w:div>
        <w:div w:id="1224175496">
          <w:marLeft w:val="640"/>
          <w:marRight w:val="0"/>
          <w:marTop w:val="0"/>
          <w:marBottom w:val="0"/>
          <w:divBdr>
            <w:top w:val="none" w:sz="0" w:space="0" w:color="auto"/>
            <w:left w:val="none" w:sz="0" w:space="0" w:color="auto"/>
            <w:bottom w:val="none" w:sz="0" w:space="0" w:color="auto"/>
            <w:right w:val="none" w:sz="0" w:space="0" w:color="auto"/>
          </w:divBdr>
        </w:div>
        <w:div w:id="1743480284">
          <w:marLeft w:val="640"/>
          <w:marRight w:val="0"/>
          <w:marTop w:val="0"/>
          <w:marBottom w:val="0"/>
          <w:divBdr>
            <w:top w:val="none" w:sz="0" w:space="0" w:color="auto"/>
            <w:left w:val="none" w:sz="0" w:space="0" w:color="auto"/>
            <w:bottom w:val="none" w:sz="0" w:space="0" w:color="auto"/>
            <w:right w:val="none" w:sz="0" w:space="0" w:color="auto"/>
          </w:divBdr>
        </w:div>
        <w:div w:id="1051002151">
          <w:marLeft w:val="640"/>
          <w:marRight w:val="0"/>
          <w:marTop w:val="0"/>
          <w:marBottom w:val="0"/>
          <w:divBdr>
            <w:top w:val="none" w:sz="0" w:space="0" w:color="auto"/>
            <w:left w:val="none" w:sz="0" w:space="0" w:color="auto"/>
            <w:bottom w:val="none" w:sz="0" w:space="0" w:color="auto"/>
            <w:right w:val="none" w:sz="0" w:space="0" w:color="auto"/>
          </w:divBdr>
        </w:div>
        <w:div w:id="725372337">
          <w:marLeft w:val="640"/>
          <w:marRight w:val="0"/>
          <w:marTop w:val="0"/>
          <w:marBottom w:val="0"/>
          <w:divBdr>
            <w:top w:val="none" w:sz="0" w:space="0" w:color="auto"/>
            <w:left w:val="none" w:sz="0" w:space="0" w:color="auto"/>
            <w:bottom w:val="none" w:sz="0" w:space="0" w:color="auto"/>
            <w:right w:val="none" w:sz="0" w:space="0" w:color="auto"/>
          </w:divBdr>
        </w:div>
        <w:div w:id="584416224">
          <w:marLeft w:val="640"/>
          <w:marRight w:val="0"/>
          <w:marTop w:val="0"/>
          <w:marBottom w:val="0"/>
          <w:divBdr>
            <w:top w:val="none" w:sz="0" w:space="0" w:color="auto"/>
            <w:left w:val="none" w:sz="0" w:space="0" w:color="auto"/>
            <w:bottom w:val="none" w:sz="0" w:space="0" w:color="auto"/>
            <w:right w:val="none" w:sz="0" w:space="0" w:color="auto"/>
          </w:divBdr>
        </w:div>
        <w:div w:id="1609240974">
          <w:marLeft w:val="640"/>
          <w:marRight w:val="0"/>
          <w:marTop w:val="0"/>
          <w:marBottom w:val="0"/>
          <w:divBdr>
            <w:top w:val="none" w:sz="0" w:space="0" w:color="auto"/>
            <w:left w:val="none" w:sz="0" w:space="0" w:color="auto"/>
            <w:bottom w:val="none" w:sz="0" w:space="0" w:color="auto"/>
            <w:right w:val="none" w:sz="0" w:space="0" w:color="auto"/>
          </w:divBdr>
        </w:div>
        <w:div w:id="29652121">
          <w:marLeft w:val="640"/>
          <w:marRight w:val="0"/>
          <w:marTop w:val="0"/>
          <w:marBottom w:val="0"/>
          <w:divBdr>
            <w:top w:val="none" w:sz="0" w:space="0" w:color="auto"/>
            <w:left w:val="none" w:sz="0" w:space="0" w:color="auto"/>
            <w:bottom w:val="none" w:sz="0" w:space="0" w:color="auto"/>
            <w:right w:val="none" w:sz="0" w:space="0" w:color="auto"/>
          </w:divBdr>
        </w:div>
        <w:div w:id="1023559775">
          <w:marLeft w:val="640"/>
          <w:marRight w:val="0"/>
          <w:marTop w:val="0"/>
          <w:marBottom w:val="0"/>
          <w:divBdr>
            <w:top w:val="none" w:sz="0" w:space="0" w:color="auto"/>
            <w:left w:val="none" w:sz="0" w:space="0" w:color="auto"/>
            <w:bottom w:val="none" w:sz="0" w:space="0" w:color="auto"/>
            <w:right w:val="none" w:sz="0" w:space="0" w:color="auto"/>
          </w:divBdr>
        </w:div>
        <w:div w:id="1949923840">
          <w:marLeft w:val="640"/>
          <w:marRight w:val="0"/>
          <w:marTop w:val="0"/>
          <w:marBottom w:val="0"/>
          <w:divBdr>
            <w:top w:val="none" w:sz="0" w:space="0" w:color="auto"/>
            <w:left w:val="none" w:sz="0" w:space="0" w:color="auto"/>
            <w:bottom w:val="none" w:sz="0" w:space="0" w:color="auto"/>
            <w:right w:val="none" w:sz="0" w:space="0" w:color="auto"/>
          </w:divBdr>
        </w:div>
        <w:div w:id="1914316705">
          <w:marLeft w:val="640"/>
          <w:marRight w:val="0"/>
          <w:marTop w:val="0"/>
          <w:marBottom w:val="0"/>
          <w:divBdr>
            <w:top w:val="none" w:sz="0" w:space="0" w:color="auto"/>
            <w:left w:val="none" w:sz="0" w:space="0" w:color="auto"/>
            <w:bottom w:val="none" w:sz="0" w:space="0" w:color="auto"/>
            <w:right w:val="none" w:sz="0" w:space="0" w:color="auto"/>
          </w:divBdr>
        </w:div>
        <w:div w:id="1656449360">
          <w:marLeft w:val="640"/>
          <w:marRight w:val="0"/>
          <w:marTop w:val="0"/>
          <w:marBottom w:val="0"/>
          <w:divBdr>
            <w:top w:val="none" w:sz="0" w:space="0" w:color="auto"/>
            <w:left w:val="none" w:sz="0" w:space="0" w:color="auto"/>
            <w:bottom w:val="none" w:sz="0" w:space="0" w:color="auto"/>
            <w:right w:val="none" w:sz="0" w:space="0" w:color="auto"/>
          </w:divBdr>
        </w:div>
        <w:div w:id="1105006262">
          <w:marLeft w:val="640"/>
          <w:marRight w:val="0"/>
          <w:marTop w:val="0"/>
          <w:marBottom w:val="0"/>
          <w:divBdr>
            <w:top w:val="none" w:sz="0" w:space="0" w:color="auto"/>
            <w:left w:val="none" w:sz="0" w:space="0" w:color="auto"/>
            <w:bottom w:val="none" w:sz="0" w:space="0" w:color="auto"/>
            <w:right w:val="none" w:sz="0" w:space="0" w:color="auto"/>
          </w:divBdr>
        </w:div>
        <w:div w:id="1848789942">
          <w:marLeft w:val="640"/>
          <w:marRight w:val="0"/>
          <w:marTop w:val="0"/>
          <w:marBottom w:val="0"/>
          <w:divBdr>
            <w:top w:val="none" w:sz="0" w:space="0" w:color="auto"/>
            <w:left w:val="none" w:sz="0" w:space="0" w:color="auto"/>
            <w:bottom w:val="none" w:sz="0" w:space="0" w:color="auto"/>
            <w:right w:val="none" w:sz="0" w:space="0" w:color="auto"/>
          </w:divBdr>
        </w:div>
        <w:div w:id="380324225">
          <w:marLeft w:val="640"/>
          <w:marRight w:val="0"/>
          <w:marTop w:val="0"/>
          <w:marBottom w:val="0"/>
          <w:divBdr>
            <w:top w:val="none" w:sz="0" w:space="0" w:color="auto"/>
            <w:left w:val="none" w:sz="0" w:space="0" w:color="auto"/>
            <w:bottom w:val="none" w:sz="0" w:space="0" w:color="auto"/>
            <w:right w:val="none" w:sz="0" w:space="0" w:color="auto"/>
          </w:divBdr>
        </w:div>
        <w:div w:id="134883506">
          <w:marLeft w:val="640"/>
          <w:marRight w:val="0"/>
          <w:marTop w:val="0"/>
          <w:marBottom w:val="0"/>
          <w:divBdr>
            <w:top w:val="none" w:sz="0" w:space="0" w:color="auto"/>
            <w:left w:val="none" w:sz="0" w:space="0" w:color="auto"/>
            <w:bottom w:val="none" w:sz="0" w:space="0" w:color="auto"/>
            <w:right w:val="none" w:sz="0" w:space="0" w:color="auto"/>
          </w:divBdr>
        </w:div>
        <w:div w:id="1452938248">
          <w:marLeft w:val="640"/>
          <w:marRight w:val="0"/>
          <w:marTop w:val="0"/>
          <w:marBottom w:val="0"/>
          <w:divBdr>
            <w:top w:val="none" w:sz="0" w:space="0" w:color="auto"/>
            <w:left w:val="none" w:sz="0" w:space="0" w:color="auto"/>
            <w:bottom w:val="none" w:sz="0" w:space="0" w:color="auto"/>
            <w:right w:val="none" w:sz="0" w:space="0" w:color="auto"/>
          </w:divBdr>
        </w:div>
        <w:div w:id="2079865685">
          <w:marLeft w:val="640"/>
          <w:marRight w:val="0"/>
          <w:marTop w:val="0"/>
          <w:marBottom w:val="0"/>
          <w:divBdr>
            <w:top w:val="none" w:sz="0" w:space="0" w:color="auto"/>
            <w:left w:val="none" w:sz="0" w:space="0" w:color="auto"/>
            <w:bottom w:val="none" w:sz="0" w:space="0" w:color="auto"/>
            <w:right w:val="none" w:sz="0" w:space="0" w:color="auto"/>
          </w:divBdr>
        </w:div>
        <w:div w:id="1375083814">
          <w:marLeft w:val="640"/>
          <w:marRight w:val="0"/>
          <w:marTop w:val="0"/>
          <w:marBottom w:val="0"/>
          <w:divBdr>
            <w:top w:val="none" w:sz="0" w:space="0" w:color="auto"/>
            <w:left w:val="none" w:sz="0" w:space="0" w:color="auto"/>
            <w:bottom w:val="none" w:sz="0" w:space="0" w:color="auto"/>
            <w:right w:val="none" w:sz="0" w:space="0" w:color="auto"/>
          </w:divBdr>
        </w:div>
        <w:div w:id="1372680882">
          <w:marLeft w:val="640"/>
          <w:marRight w:val="0"/>
          <w:marTop w:val="0"/>
          <w:marBottom w:val="0"/>
          <w:divBdr>
            <w:top w:val="none" w:sz="0" w:space="0" w:color="auto"/>
            <w:left w:val="none" w:sz="0" w:space="0" w:color="auto"/>
            <w:bottom w:val="none" w:sz="0" w:space="0" w:color="auto"/>
            <w:right w:val="none" w:sz="0" w:space="0" w:color="auto"/>
          </w:divBdr>
        </w:div>
        <w:div w:id="788937471">
          <w:marLeft w:val="640"/>
          <w:marRight w:val="0"/>
          <w:marTop w:val="0"/>
          <w:marBottom w:val="0"/>
          <w:divBdr>
            <w:top w:val="none" w:sz="0" w:space="0" w:color="auto"/>
            <w:left w:val="none" w:sz="0" w:space="0" w:color="auto"/>
            <w:bottom w:val="none" w:sz="0" w:space="0" w:color="auto"/>
            <w:right w:val="none" w:sz="0" w:space="0" w:color="auto"/>
          </w:divBdr>
        </w:div>
        <w:div w:id="1402026135">
          <w:marLeft w:val="640"/>
          <w:marRight w:val="0"/>
          <w:marTop w:val="0"/>
          <w:marBottom w:val="0"/>
          <w:divBdr>
            <w:top w:val="none" w:sz="0" w:space="0" w:color="auto"/>
            <w:left w:val="none" w:sz="0" w:space="0" w:color="auto"/>
            <w:bottom w:val="none" w:sz="0" w:space="0" w:color="auto"/>
            <w:right w:val="none" w:sz="0" w:space="0" w:color="auto"/>
          </w:divBdr>
        </w:div>
        <w:div w:id="158430144">
          <w:marLeft w:val="640"/>
          <w:marRight w:val="0"/>
          <w:marTop w:val="0"/>
          <w:marBottom w:val="0"/>
          <w:divBdr>
            <w:top w:val="none" w:sz="0" w:space="0" w:color="auto"/>
            <w:left w:val="none" w:sz="0" w:space="0" w:color="auto"/>
            <w:bottom w:val="none" w:sz="0" w:space="0" w:color="auto"/>
            <w:right w:val="none" w:sz="0" w:space="0" w:color="auto"/>
          </w:divBdr>
        </w:div>
        <w:div w:id="848183315">
          <w:marLeft w:val="640"/>
          <w:marRight w:val="0"/>
          <w:marTop w:val="0"/>
          <w:marBottom w:val="0"/>
          <w:divBdr>
            <w:top w:val="none" w:sz="0" w:space="0" w:color="auto"/>
            <w:left w:val="none" w:sz="0" w:space="0" w:color="auto"/>
            <w:bottom w:val="none" w:sz="0" w:space="0" w:color="auto"/>
            <w:right w:val="none" w:sz="0" w:space="0" w:color="auto"/>
          </w:divBdr>
        </w:div>
        <w:div w:id="716590648">
          <w:marLeft w:val="640"/>
          <w:marRight w:val="0"/>
          <w:marTop w:val="0"/>
          <w:marBottom w:val="0"/>
          <w:divBdr>
            <w:top w:val="none" w:sz="0" w:space="0" w:color="auto"/>
            <w:left w:val="none" w:sz="0" w:space="0" w:color="auto"/>
            <w:bottom w:val="none" w:sz="0" w:space="0" w:color="auto"/>
            <w:right w:val="none" w:sz="0" w:space="0" w:color="auto"/>
          </w:divBdr>
        </w:div>
        <w:div w:id="1436440034">
          <w:marLeft w:val="640"/>
          <w:marRight w:val="0"/>
          <w:marTop w:val="0"/>
          <w:marBottom w:val="0"/>
          <w:divBdr>
            <w:top w:val="none" w:sz="0" w:space="0" w:color="auto"/>
            <w:left w:val="none" w:sz="0" w:space="0" w:color="auto"/>
            <w:bottom w:val="none" w:sz="0" w:space="0" w:color="auto"/>
            <w:right w:val="none" w:sz="0" w:space="0" w:color="auto"/>
          </w:divBdr>
        </w:div>
        <w:div w:id="1903061938">
          <w:marLeft w:val="640"/>
          <w:marRight w:val="0"/>
          <w:marTop w:val="0"/>
          <w:marBottom w:val="0"/>
          <w:divBdr>
            <w:top w:val="none" w:sz="0" w:space="0" w:color="auto"/>
            <w:left w:val="none" w:sz="0" w:space="0" w:color="auto"/>
            <w:bottom w:val="none" w:sz="0" w:space="0" w:color="auto"/>
            <w:right w:val="none" w:sz="0" w:space="0" w:color="auto"/>
          </w:divBdr>
        </w:div>
        <w:div w:id="846865448">
          <w:marLeft w:val="640"/>
          <w:marRight w:val="0"/>
          <w:marTop w:val="0"/>
          <w:marBottom w:val="0"/>
          <w:divBdr>
            <w:top w:val="none" w:sz="0" w:space="0" w:color="auto"/>
            <w:left w:val="none" w:sz="0" w:space="0" w:color="auto"/>
            <w:bottom w:val="none" w:sz="0" w:space="0" w:color="auto"/>
            <w:right w:val="none" w:sz="0" w:space="0" w:color="auto"/>
          </w:divBdr>
        </w:div>
        <w:div w:id="356850634">
          <w:marLeft w:val="640"/>
          <w:marRight w:val="0"/>
          <w:marTop w:val="0"/>
          <w:marBottom w:val="0"/>
          <w:divBdr>
            <w:top w:val="none" w:sz="0" w:space="0" w:color="auto"/>
            <w:left w:val="none" w:sz="0" w:space="0" w:color="auto"/>
            <w:bottom w:val="none" w:sz="0" w:space="0" w:color="auto"/>
            <w:right w:val="none" w:sz="0" w:space="0" w:color="auto"/>
          </w:divBdr>
        </w:div>
        <w:div w:id="597980741">
          <w:marLeft w:val="640"/>
          <w:marRight w:val="0"/>
          <w:marTop w:val="0"/>
          <w:marBottom w:val="0"/>
          <w:divBdr>
            <w:top w:val="none" w:sz="0" w:space="0" w:color="auto"/>
            <w:left w:val="none" w:sz="0" w:space="0" w:color="auto"/>
            <w:bottom w:val="none" w:sz="0" w:space="0" w:color="auto"/>
            <w:right w:val="none" w:sz="0" w:space="0" w:color="auto"/>
          </w:divBdr>
        </w:div>
        <w:div w:id="1517231058">
          <w:marLeft w:val="640"/>
          <w:marRight w:val="0"/>
          <w:marTop w:val="0"/>
          <w:marBottom w:val="0"/>
          <w:divBdr>
            <w:top w:val="none" w:sz="0" w:space="0" w:color="auto"/>
            <w:left w:val="none" w:sz="0" w:space="0" w:color="auto"/>
            <w:bottom w:val="none" w:sz="0" w:space="0" w:color="auto"/>
            <w:right w:val="none" w:sz="0" w:space="0" w:color="auto"/>
          </w:divBdr>
        </w:div>
        <w:div w:id="1414667609">
          <w:marLeft w:val="640"/>
          <w:marRight w:val="0"/>
          <w:marTop w:val="0"/>
          <w:marBottom w:val="0"/>
          <w:divBdr>
            <w:top w:val="none" w:sz="0" w:space="0" w:color="auto"/>
            <w:left w:val="none" w:sz="0" w:space="0" w:color="auto"/>
            <w:bottom w:val="none" w:sz="0" w:space="0" w:color="auto"/>
            <w:right w:val="none" w:sz="0" w:space="0" w:color="auto"/>
          </w:divBdr>
        </w:div>
        <w:div w:id="2035644005">
          <w:marLeft w:val="640"/>
          <w:marRight w:val="0"/>
          <w:marTop w:val="0"/>
          <w:marBottom w:val="0"/>
          <w:divBdr>
            <w:top w:val="none" w:sz="0" w:space="0" w:color="auto"/>
            <w:left w:val="none" w:sz="0" w:space="0" w:color="auto"/>
            <w:bottom w:val="none" w:sz="0" w:space="0" w:color="auto"/>
            <w:right w:val="none" w:sz="0" w:space="0" w:color="auto"/>
          </w:divBdr>
        </w:div>
        <w:div w:id="1054306287">
          <w:marLeft w:val="640"/>
          <w:marRight w:val="0"/>
          <w:marTop w:val="0"/>
          <w:marBottom w:val="0"/>
          <w:divBdr>
            <w:top w:val="none" w:sz="0" w:space="0" w:color="auto"/>
            <w:left w:val="none" w:sz="0" w:space="0" w:color="auto"/>
            <w:bottom w:val="none" w:sz="0" w:space="0" w:color="auto"/>
            <w:right w:val="none" w:sz="0" w:space="0" w:color="auto"/>
          </w:divBdr>
        </w:div>
        <w:div w:id="1067998441">
          <w:marLeft w:val="640"/>
          <w:marRight w:val="0"/>
          <w:marTop w:val="0"/>
          <w:marBottom w:val="0"/>
          <w:divBdr>
            <w:top w:val="none" w:sz="0" w:space="0" w:color="auto"/>
            <w:left w:val="none" w:sz="0" w:space="0" w:color="auto"/>
            <w:bottom w:val="none" w:sz="0" w:space="0" w:color="auto"/>
            <w:right w:val="none" w:sz="0" w:space="0" w:color="auto"/>
          </w:divBdr>
        </w:div>
        <w:div w:id="1777140751">
          <w:marLeft w:val="640"/>
          <w:marRight w:val="0"/>
          <w:marTop w:val="0"/>
          <w:marBottom w:val="0"/>
          <w:divBdr>
            <w:top w:val="none" w:sz="0" w:space="0" w:color="auto"/>
            <w:left w:val="none" w:sz="0" w:space="0" w:color="auto"/>
            <w:bottom w:val="none" w:sz="0" w:space="0" w:color="auto"/>
            <w:right w:val="none" w:sz="0" w:space="0" w:color="auto"/>
          </w:divBdr>
        </w:div>
        <w:div w:id="1231501569">
          <w:marLeft w:val="640"/>
          <w:marRight w:val="0"/>
          <w:marTop w:val="0"/>
          <w:marBottom w:val="0"/>
          <w:divBdr>
            <w:top w:val="none" w:sz="0" w:space="0" w:color="auto"/>
            <w:left w:val="none" w:sz="0" w:space="0" w:color="auto"/>
            <w:bottom w:val="none" w:sz="0" w:space="0" w:color="auto"/>
            <w:right w:val="none" w:sz="0" w:space="0" w:color="auto"/>
          </w:divBdr>
        </w:div>
        <w:div w:id="2014330980">
          <w:marLeft w:val="640"/>
          <w:marRight w:val="0"/>
          <w:marTop w:val="0"/>
          <w:marBottom w:val="0"/>
          <w:divBdr>
            <w:top w:val="none" w:sz="0" w:space="0" w:color="auto"/>
            <w:left w:val="none" w:sz="0" w:space="0" w:color="auto"/>
            <w:bottom w:val="none" w:sz="0" w:space="0" w:color="auto"/>
            <w:right w:val="none" w:sz="0" w:space="0" w:color="auto"/>
          </w:divBdr>
        </w:div>
        <w:div w:id="1523544915">
          <w:marLeft w:val="640"/>
          <w:marRight w:val="0"/>
          <w:marTop w:val="0"/>
          <w:marBottom w:val="0"/>
          <w:divBdr>
            <w:top w:val="none" w:sz="0" w:space="0" w:color="auto"/>
            <w:left w:val="none" w:sz="0" w:space="0" w:color="auto"/>
            <w:bottom w:val="none" w:sz="0" w:space="0" w:color="auto"/>
            <w:right w:val="none" w:sz="0" w:space="0" w:color="auto"/>
          </w:divBdr>
        </w:div>
        <w:div w:id="1347488439">
          <w:marLeft w:val="640"/>
          <w:marRight w:val="0"/>
          <w:marTop w:val="0"/>
          <w:marBottom w:val="0"/>
          <w:divBdr>
            <w:top w:val="none" w:sz="0" w:space="0" w:color="auto"/>
            <w:left w:val="none" w:sz="0" w:space="0" w:color="auto"/>
            <w:bottom w:val="none" w:sz="0" w:space="0" w:color="auto"/>
            <w:right w:val="none" w:sz="0" w:space="0" w:color="auto"/>
          </w:divBdr>
        </w:div>
        <w:div w:id="412817636">
          <w:marLeft w:val="640"/>
          <w:marRight w:val="0"/>
          <w:marTop w:val="0"/>
          <w:marBottom w:val="0"/>
          <w:divBdr>
            <w:top w:val="none" w:sz="0" w:space="0" w:color="auto"/>
            <w:left w:val="none" w:sz="0" w:space="0" w:color="auto"/>
            <w:bottom w:val="none" w:sz="0" w:space="0" w:color="auto"/>
            <w:right w:val="none" w:sz="0" w:space="0" w:color="auto"/>
          </w:divBdr>
        </w:div>
        <w:div w:id="2083990031">
          <w:marLeft w:val="640"/>
          <w:marRight w:val="0"/>
          <w:marTop w:val="0"/>
          <w:marBottom w:val="0"/>
          <w:divBdr>
            <w:top w:val="none" w:sz="0" w:space="0" w:color="auto"/>
            <w:left w:val="none" w:sz="0" w:space="0" w:color="auto"/>
            <w:bottom w:val="none" w:sz="0" w:space="0" w:color="auto"/>
            <w:right w:val="none" w:sz="0" w:space="0" w:color="auto"/>
          </w:divBdr>
        </w:div>
        <w:div w:id="256980727">
          <w:marLeft w:val="640"/>
          <w:marRight w:val="0"/>
          <w:marTop w:val="0"/>
          <w:marBottom w:val="0"/>
          <w:divBdr>
            <w:top w:val="none" w:sz="0" w:space="0" w:color="auto"/>
            <w:left w:val="none" w:sz="0" w:space="0" w:color="auto"/>
            <w:bottom w:val="none" w:sz="0" w:space="0" w:color="auto"/>
            <w:right w:val="none" w:sz="0" w:space="0" w:color="auto"/>
          </w:divBdr>
        </w:div>
        <w:div w:id="1084179351">
          <w:marLeft w:val="640"/>
          <w:marRight w:val="0"/>
          <w:marTop w:val="0"/>
          <w:marBottom w:val="0"/>
          <w:divBdr>
            <w:top w:val="none" w:sz="0" w:space="0" w:color="auto"/>
            <w:left w:val="none" w:sz="0" w:space="0" w:color="auto"/>
            <w:bottom w:val="none" w:sz="0" w:space="0" w:color="auto"/>
            <w:right w:val="none" w:sz="0" w:space="0" w:color="auto"/>
          </w:divBdr>
        </w:div>
        <w:div w:id="493954090">
          <w:marLeft w:val="640"/>
          <w:marRight w:val="0"/>
          <w:marTop w:val="0"/>
          <w:marBottom w:val="0"/>
          <w:divBdr>
            <w:top w:val="none" w:sz="0" w:space="0" w:color="auto"/>
            <w:left w:val="none" w:sz="0" w:space="0" w:color="auto"/>
            <w:bottom w:val="none" w:sz="0" w:space="0" w:color="auto"/>
            <w:right w:val="none" w:sz="0" w:space="0" w:color="auto"/>
          </w:divBdr>
        </w:div>
        <w:div w:id="1946304633">
          <w:marLeft w:val="640"/>
          <w:marRight w:val="0"/>
          <w:marTop w:val="0"/>
          <w:marBottom w:val="0"/>
          <w:divBdr>
            <w:top w:val="none" w:sz="0" w:space="0" w:color="auto"/>
            <w:left w:val="none" w:sz="0" w:space="0" w:color="auto"/>
            <w:bottom w:val="none" w:sz="0" w:space="0" w:color="auto"/>
            <w:right w:val="none" w:sz="0" w:space="0" w:color="auto"/>
          </w:divBdr>
        </w:div>
        <w:div w:id="2111732097">
          <w:marLeft w:val="640"/>
          <w:marRight w:val="0"/>
          <w:marTop w:val="0"/>
          <w:marBottom w:val="0"/>
          <w:divBdr>
            <w:top w:val="none" w:sz="0" w:space="0" w:color="auto"/>
            <w:left w:val="none" w:sz="0" w:space="0" w:color="auto"/>
            <w:bottom w:val="none" w:sz="0" w:space="0" w:color="auto"/>
            <w:right w:val="none" w:sz="0" w:space="0" w:color="auto"/>
          </w:divBdr>
        </w:div>
        <w:div w:id="1820465089">
          <w:marLeft w:val="640"/>
          <w:marRight w:val="0"/>
          <w:marTop w:val="0"/>
          <w:marBottom w:val="0"/>
          <w:divBdr>
            <w:top w:val="none" w:sz="0" w:space="0" w:color="auto"/>
            <w:left w:val="none" w:sz="0" w:space="0" w:color="auto"/>
            <w:bottom w:val="none" w:sz="0" w:space="0" w:color="auto"/>
            <w:right w:val="none" w:sz="0" w:space="0" w:color="auto"/>
          </w:divBdr>
        </w:div>
        <w:div w:id="1744986508">
          <w:marLeft w:val="640"/>
          <w:marRight w:val="0"/>
          <w:marTop w:val="0"/>
          <w:marBottom w:val="0"/>
          <w:divBdr>
            <w:top w:val="none" w:sz="0" w:space="0" w:color="auto"/>
            <w:left w:val="none" w:sz="0" w:space="0" w:color="auto"/>
            <w:bottom w:val="none" w:sz="0" w:space="0" w:color="auto"/>
            <w:right w:val="none" w:sz="0" w:space="0" w:color="auto"/>
          </w:divBdr>
        </w:div>
        <w:div w:id="1574193485">
          <w:marLeft w:val="640"/>
          <w:marRight w:val="0"/>
          <w:marTop w:val="0"/>
          <w:marBottom w:val="0"/>
          <w:divBdr>
            <w:top w:val="none" w:sz="0" w:space="0" w:color="auto"/>
            <w:left w:val="none" w:sz="0" w:space="0" w:color="auto"/>
            <w:bottom w:val="none" w:sz="0" w:space="0" w:color="auto"/>
            <w:right w:val="none" w:sz="0" w:space="0" w:color="auto"/>
          </w:divBdr>
        </w:div>
        <w:div w:id="547837120">
          <w:marLeft w:val="640"/>
          <w:marRight w:val="0"/>
          <w:marTop w:val="0"/>
          <w:marBottom w:val="0"/>
          <w:divBdr>
            <w:top w:val="none" w:sz="0" w:space="0" w:color="auto"/>
            <w:left w:val="none" w:sz="0" w:space="0" w:color="auto"/>
            <w:bottom w:val="none" w:sz="0" w:space="0" w:color="auto"/>
            <w:right w:val="none" w:sz="0" w:space="0" w:color="auto"/>
          </w:divBdr>
        </w:div>
        <w:div w:id="1639258000">
          <w:marLeft w:val="640"/>
          <w:marRight w:val="0"/>
          <w:marTop w:val="0"/>
          <w:marBottom w:val="0"/>
          <w:divBdr>
            <w:top w:val="none" w:sz="0" w:space="0" w:color="auto"/>
            <w:left w:val="none" w:sz="0" w:space="0" w:color="auto"/>
            <w:bottom w:val="none" w:sz="0" w:space="0" w:color="auto"/>
            <w:right w:val="none" w:sz="0" w:space="0" w:color="auto"/>
          </w:divBdr>
        </w:div>
        <w:div w:id="1949578696">
          <w:marLeft w:val="640"/>
          <w:marRight w:val="0"/>
          <w:marTop w:val="0"/>
          <w:marBottom w:val="0"/>
          <w:divBdr>
            <w:top w:val="none" w:sz="0" w:space="0" w:color="auto"/>
            <w:left w:val="none" w:sz="0" w:space="0" w:color="auto"/>
            <w:bottom w:val="none" w:sz="0" w:space="0" w:color="auto"/>
            <w:right w:val="none" w:sz="0" w:space="0" w:color="auto"/>
          </w:divBdr>
        </w:div>
        <w:div w:id="1557469656">
          <w:marLeft w:val="640"/>
          <w:marRight w:val="0"/>
          <w:marTop w:val="0"/>
          <w:marBottom w:val="0"/>
          <w:divBdr>
            <w:top w:val="none" w:sz="0" w:space="0" w:color="auto"/>
            <w:left w:val="none" w:sz="0" w:space="0" w:color="auto"/>
            <w:bottom w:val="none" w:sz="0" w:space="0" w:color="auto"/>
            <w:right w:val="none" w:sz="0" w:space="0" w:color="auto"/>
          </w:divBdr>
        </w:div>
        <w:div w:id="1920795113">
          <w:marLeft w:val="640"/>
          <w:marRight w:val="0"/>
          <w:marTop w:val="0"/>
          <w:marBottom w:val="0"/>
          <w:divBdr>
            <w:top w:val="none" w:sz="0" w:space="0" w:color="auto"/>
            <w:left w:val="none" w:sz="0" w:space="0" w:color="auto"/>
            <w:bottom w:val="none" w:sz="0" w:space="0" w:color="auto"/>
            <w:right w:val="none" w:sz="0" w:space="0" w:color="auto"/>
          </w:divBdr>
        </w:div>
        <w:div w:id="1437405211">
          <w:marLeft w:val="640"/>
          <w:marRight w:val="0"/>
          <w:marTop w:val="0"/>
          <w:marBottom w:val="0"/>
          <w:divBdr>
            <w:top w:val="none" w:sz="0" w:space="0" w:color="auto"/>
            <w:left w:val="none" w:sz="0" w:space="0" w:color="auto"/>
            <w:bottom w:val="none" w:sz="0" w:space="0" w:color="auto"/>
            <w:right w:val="none" w:sz="0" w:space="0" w:color="auto"/>
          </w:divBdr>
        </w:div>
        <w:div w:id="1731074429">
          <w:marLeft w:val="640"/>
          <w:marRight w:val="0"/>
          <w:marTop w:val="0"/>
          <w:marBottom w:val="0"/>
          <w:divBdr>
            <w:top w:val="none" w:sz="0" w:space="0" w:color="auto"/>
            <w:left w:val="none" w:sz="0" w:space="0" w:color="auto"/>
            <w:bottom w:val="none" w:sz="0" w:space="0" w:color="auto"/>
            <w:right w:val="none" w:sz="0" w:space="0" w:color="auto"/>
          </w:divBdr>
        </w:div>
        <w:div w:id="1822623137">
          <w:marLeft w:val="640"/>
          <w:marRight w:val="0"/>
          <w:marTop w:val="0"/>
          <w:marBottom w:val="0"/>
          <w:divBdr>
            <w:top w:val="none" w:sz="0" w:space="0" w:color="auto"/>
            <w:left w:val="none" w:sz="0" w:space="0" w:color="auto"/>
            <w:bottom w:val="none" w:sz="0" w:space="0" w:color="auto"/>
            <w:right w:val="none" w:sz="0" w:space="0" w:color="auto"/>
          </w:divBdr>
        </w:div>
        <w:div w:id="1889679810">
          <w:marLeft w:val="640"/>
          <w:marRight w:val="0"/>
          <w:marTop w:val="0"/>
          <w:marBottom w:val="0"/>
          <w:divBdr>
            <w:top w:val="none" w:sz="0" w:space="0" w:color="auto"/>
            <w:left w:val="none" w:sz="0" w:space="0" w:color="auto"/>
            <w:bottom w:val="none" w:sz="0" w:space="0" w:color="auto"/>
            <w:right w:val="none" w:sz="0" w:space="0" w:color="auto"/>
          </w:divBdr>
        </w:div>
        <w:div w:id="1704598086">
          <w:marLeft w:val="640"/>
          <w:marRight w:val="0"/>
          <w:marTop w:val="0"/>
          <w:marBottom w:val="0"/>
          <w:divBdr>
            <w:top w:val="none" w:sz="0" w:space="0" w:color="auto"/>
            <w:left w:val="none" w:sz="0" w:space="0" w:color="auto"/>
            <w:bottom w:val="none" w:sz="0" w:space="0" w:color="auto"/>
            <w:right w:val="none" w:sz="0" w:space="0" w:color="auto"/>
          </w:divBdr>
        </w:div>
        <w:div w:id="261183358">
          <w:marLeft w:val="640"/>
          <w:marRight w:val="0"/>
          <w:marTop w:val="0"/>
          <w:marBottom w:val="0"/>
          <w:divBdr>
            <w:top w:val="none" w:sz="0" w:space="0" w:color="auto"/>
            <w:left w:val="none" w:sz="0" w:space="0" w:color="auto"/>
            <w:bottom w:val="none" w:sz="0" w:space="0" w:color="auto"/>
            <w:right w:val="none" w:sz="0" w:space="0" w:color="auto"/>
          </w:divBdr>
        </w:div>
        <w:div w:id="369258896">
          <w:marLeft w:val="640"/>
          <w:marRight w:val="0"/>
          <w:marTop w:val="0"/>
          <w:marBottom w:val="0"/>
          <w:divBdr>
            <w:top w:val="none" w:sz="0" w:space="0" w:color="auto"/>
            <w:left w:val="none" w:sz="0" w:space="0" w:color="auto"/>
            <w:bottom w:val="none" w:sz="0" w:space="0" w:color="auto"/>
            <w:right w:val="none" w:sz="0" w:space="0" w:color="auto"/>
          </w:divBdr>
        </w:div>
        <w:div w:id="1444181299">
          <w:marLeft w:val="640"/>
          <w:marRight w:val="0"/>
          <w:marTop w:val="0"/>
          <w:marBottom w:val="0"/>
          <w:divBdr>
            <w:top w:val="none" w:sz="0" w:space="0" w:color="auto"/>
            <w:left w:val="none" w:sz="0" w:space="0" w:color="auto"/>
            <w:bottom w:val="none" w:sz="0" w:space="0" w:color="auto"/>
            <w:right w:val="none" w:sz="0" w:space="0" w:color="auto"/>
          </w:divBdr>
        </w:div>
        <w:div w:id="1621689481">
          <w:marLeft w:val="640"/>
          <w:marRight w:val="0"/>
          <w:marTop w:val="0"/>
          <w:marBottom w:val="0"/>
          <w:divBdr>
            <w:top w:val="none" w:sz="0" w:space="0" w:color="auto"/>
            <w:left w:val="none" w:sz="0" w:space="0" w:color="auto"/>
            <w:bottom w:val="none" w:sz="0" w:space="0" w:color="auto"/>
            <w:right w:val="none" w:sz="0" w:space="0" w:color="auto"/>
          </w:divBdr>
        </w:div>
        <w:div w:id="32003854">
          <w:marLeft w:val="640"/>
          <w:marRight w:val="0"/>
          <w:marTop w:val="0"/>
          <w:marBottom w:val="0"/>
          <w:divBdr>
            <w:top w:val="none" w:sz="0" w:space="0" w:color="auto"/>
            <w:left w:val="none" w:sz="0" w:space="0" w:color="auto"/>
            <w:bottom w:val="none" w:sz="0" w:space="0" w:color="auto"/>
            <w:right w:val="none" w:sz="0" w:space="0" w:color="auto"/>
          </w:divBdr>
        </w:div>
        <w:div w:id="1337029424">
          <w:marLeft w:val="640"/>
          <w:marRight w:val="0"/>
          <w:marTop w:val="0"/>
          <w:marBottom w:val="0"/>
          <w:divBdr>
            <w:top w:val="none" w:sz="0" w:space="0" w:color="auto"/>
            <w:left w:val="none" w:sz="0" w:space="0" w:color="auto"/>
            <w:bottom w:val="none" w:sz="0" w:space="0" w:color="auto"/>
            <w:right w:val="none" w:sz="0" w:space="0" w:color="auto"/>
          </w:divBdr>
        </w:div>
        <w:div w:id="712461573">
          <w:marLeft w:val="640"/>
          <w:marRight w:val="0"/>
          <w:marTop w:val="0"/>
          <w:marBottom w:val="0"/>
          <w:divBdr>
            <w:top w:val="none" w:sz="0" w:space="0" w:color="auto"/>
            <w:left w:val="none" w:sz="0" w:space="0" w:color="auto"/>
            <w:bottom w:val="none" w:sz="0" w:space="0" w:color="auto"/>
            <w:right w:val="none" w:sz="0" w:space="0" w:color="auto"/>
          </w:divBdr>
        </w:div>
        <w:div w:id="1635911059">
          <w:marLeft w:val="640"/>
          <w:marRight w:val="0"/>
          <w:marTop w:val="0"/>
          <w:marBottom w:val="0"/>
          <w:divBdr>
            <w:top w:val="none" w:sz="0" w:space="0" w:color="auto"/>
            <w:left w:val="none" w:sz="0" w:space="0" w:color="auto"/>
            <w:bottom w:val="none" w:sz="0" w:space="0" w:color="auto"/>
            <w:right w:val="none" w:sz="0" w:space="0" w:color="auto"/>
          </w:divBdr>
        </w:div>
        <w:div w:id="1646929334">
          <w:marLeft w:val="640"/>
          <w:marRight w:val="0"/>
          <w:marTop w:val="0"/>
          <w:marBottom w:val="0"/>
          <w:divBdr>
            <w:top w:val="none" w:sz="0" w:space="0" w:color="auto"/>
            <w:left w:val="none" w:sz="0" w:space="0" w:color="auto"/>
            <w:bottom w:val="none" w:sz="0" w:space="0" w:color="auto"/>
            <w:right w:val="none" w:sz="0" w:space="0" w:color="auto"/>
          </w:divBdr>
        </w:div>
        <w:div w:id="934746978">
          <w:marLeft w:val="640"/>
          <w:marRight w:val="0"/>
          <w:marTop w:val="0"/>
          <w:marBottom w:val="0"/>
          <w:divBdr>
            <w:top w:val="none" w:sz="0" w:space="0" w:color="auto"/>
            <w:left w:val="none" w:sz="0" w:space="0" w:color="auto"/>
            <w:bottom w:val="none" w:sz="0" w:space="0" w:color="auto"/>
            <w:right w:val="none" w:sz="0" w:space="0" w:color="auto"/>
          </w:divBdr>
        </w:div>
        <w:div w:id="308166983">
          <w:marLeft w:val="640"/>
          <w:marRight w:val="0"/>
          <w:marTop w:val="0"/>
          <w:marBottom w:val="0"/>
          <w:divBdr>
            <w:top w:val="none" w:sz="0" w:space="0" w:color="auto"/>
            <w:left w:val="none" w:sz="0" w:space="0" w:color="auto"/>
            <w:bottom w:val="none" w:sz="0" w:space="0" w:color="auto"/>
            <w:right w:val="none" w:sz="0" w:space="0" w:color="auto"/>
          </w:divBdr>
        </w:div>
        <w:div w:id="1505894790">
          <w:marLeft w:val="640"/>
          <w:marRight w:val="0"/>
          <w:marTop w:val="0"/>
          <w:marBottom w:val="0"/>
          <w:divBdr>
            <w:top w:val="none" w:sz="0" w:space="0" w:color="auto"/>
            <w:left w:val="none" w:sz="0" w:space="0" w:color="auto"/>
            <w:bottom w:val="none" w:sz="0" w:space="0" w:color="auto"/>
            <w:right w:val="none" w:sz="0" w:space="0" w:color="auto"/>
          </w:divBdr>
        </w:div>
        <w:div w:id="283775680">
          <w:marLeft w:val="640"/>
          <w:marRight w:val="0"/>
          <w:marTop w:val="0"/>
          <w:marBottom w:val="0"/>
          <w:divBdr>
            <w:top w:val="none" w:sz="0" w:space="0" w:color="auto"/>
            <w:left w:val="none" w:sz="0" w:space="0" w:color="auto"/>
            <w:bottom w:val="none" w:sz="0" w:space="0" w:color="auto"/>
            <w:right w:val="none" w:sz="0" w:space="0" w:color="auto"/>
          </w:divBdr>
        </w:div>
        <w:div w:id="1489056675">
          <w:marLeft w:val="640"/>
          <w:marRight w:val="0"/>
          <w:marTop w:val="0"/>
          <w:marBottom w:val="0"/>
          <w:divBdr>
            <w:top w:val="none" w:sz="0" w:space="0" w:color="auto"/>
            <w:left w:val="none" w:sz="0" w:space="0" w:color="auto"/>
            <w:bottom w:val="none" w:sz="0" w:space="0" w:color="auto"/>
            <w:right w:val="none" w:sz="0" w:space="0" w:color="auto"/>
          </w:divBdr>
        </w:div>
        <w:div w:id="401146963">
          <w:marLeft w:val="640"/>
          <w:marRight w:val="0"/>
          <w:marTop w:val="0"/>
          <w:marBottom w:val="0"/>
          <w:divBdr>
            <w:top w:val="none" w:sz="0" w:space="0" w:color="auto"/>
            <w:left w:val="none" w:sz="0" w:space="0" w:color="auto"/>
            <w:bottom w:val="none" w:sz="0" w:space="0" w:color="auto"/>
            <w:right w:val="none" w:sz="0" w:space="0" w:color="auto"/>
          </w:divBdr>
        </w:div>
        <w:div w:id="2138718648">
          <w:marLeft w:val="640"/>
          <w:marRight w:val="0"/>
          <w:marTop w:val="0"/>
          <w:marBottom w:val="0"/>
          <w:divBdr>
            <w:top w:val="none" w:sz="0" w:space="0" w:color="auto"/>
            <w:left w:val="none" w:sz="0" w:space="0" w:color="auto"/>
            <w:bottom w:val="none" w:sz="0" w:space="0" w:color="auto"/>
            <w:right w:val="none" w:sz="0" w:space="0" w:color="auto"/>
          </w:divBdr>
        </w:div>
        <w:div w:id="1577011451">
          <w:marLeft w:val="640"/>
          <w:marRight w:val="0"/>
          <w:marTop w:val="0"/>
          <w:marBottom w:val="0"/>
          <w:divBdr>
            <w:top w:val="none" w:sz="0" w:space="0" w:color="auto"/>
            <w:left w:val="none" w:sz="0" w:space="0" w:color="auto"/>
            <w:bottom w:val="none" w:sz="0" w:space="0" w:color="auto"/>
            <w:right w:val="none" w:sz="0" w:space="0" w:color="auto"/>
          </w:divBdr>
        </w:div>
        <w:div w:id="1880244455">
          <w:marLeft w:val="640"/>
          <w:marRight w:val="0"/>
          <w:marTop w:val="0"/>
          <w:marBottom w:val="0"/>
          <w:divBdr>
            <w:top w:val="none" w:sz="0" w:space="0" w:color="auto"/>
            <w:left w:val="none" w:sz="0" w:space="0" w:color="auto"/>
            <w:bottom w:val="none" w:sz="0" w:space="0" w:color="auto"/>
            <w:right w:val="none" w:sz="0" w:space="0" w:color="auto"/>
          </w:divBdr>
        </w:div>
        <w:div w:id="2125611675">
          <w:marLeft w:val="640"/>
          <w:marRight w:val="0"/>
          <w:marTop w:val="0"/>
          <w:marBottom w:val="0"/>
          <w:divBdr>
            <w:top w:val="none" w:sz="0" w:space="0" w:color="auto"/>
            <w:left w:val="none" w:sz="0" w:space="0" w:color="auto"/>
            <w:bottom w:val="none" w:sz="0" w:space="0" w:color="auto"/>
            <w:right w:val="none" w:sz="0" w:space="0" w:color="auto"/>
          </w:divBdr>
        </w:div>
        <w:div w:id="1604337584">
          <w:marLeft w:val="640"/>
          <w:marRight w:val="0"/>
          <w:marTop w:val="0"/>
          <w:marBottom w:val="0"/>
          <w:divBdr>
            <w:top w:val="none" w:sz="0" w:space="0" w:color="auto"/>
            <w:left w:val="none" w:sz="0" w:space="0" w:color="auto"/>
            <w:bottom w:val="none" w:sz="0" w:space="0" w:color="auto"/>
            <w:right w:val="none" w:sz="0" w:space="0" w:color="auto"/>
          </w:divBdr>
        </w:div>
        <w:div w:id="1442144107">
          <w:marLeft w:val="640"/>
          <w:marRight w:val="0"/>
          <w:marTop w:val="0"/>
          <w:marBottom w:val="0"/>
          <w:divBdr>
            <w:top w:val="none" w:sz="0" w:space="0" w:color="auto"/>
            <w:left w:val="none" w:sz="0" w:space="0" w:color="auto"/>
            <w:bottom w:val="none" w:sz="0" w:space="0" w:color="auto"/>
            <w:right w:val="none" w:sz="0" w:space="0" w:color="auto"/>
          </w:divBdr>
        </w:div>
        <w:div w:id="661545494">
          <w:marLeft w:val="640"/>
          <w:marRight w:val="0"/>
          <w:marTop w:val="0"/>
          <w:marBottom w:val="0"/>
          <w:divBdr>
            <w:top w:val="none" w:sz="0" w:space="0" w:color="auto"/>
            <w:left w:val="none" w:sz="0" w:space="0" w:color="auto"/>
            <w:bottom w:val="none" w:sz="0" w:space="0" w:color="auto"/>
            <w:right w:val="none" w:sz="0" w:space="0" w:color="auto"/>
          </w:divBdr>
        </w:div>
        <w:div w:id="204342668">
          <w:marLeft w:val="640"/>
          <w:marRight w:val="0"/>
          <w:marTop w:val="0"/>
          <w:marBottom w:val="0"/>
          <w:divBdr>
            <w:top w:val="none" w:sz="0" w:space="0" w:color="auto"/>
            <w:left w:val="none" w:sz="0" w:space="0" w:color="auto"/>
            <w:bottom w:val="none" w:sz="0" w:space="0" w:color="auto"/>
            <w:right w:val="none" w:sz="0" w:space="0" w:color="auto"/>
          </w:divBdr>
        </w:div>
        <w:div w:id="1192570891">
          <w:marLeft w:val="640"/>
          <w:marRight w:val="0"/>
          <w:marTop w:val="0"/>
          <w:marBottom w:val="0"/>
          <w:divBdr>
            <w:top w:val="none" w:sz="0" w:space="0" w:color="auto"/>
            <w:left w:val="none" w:sz="0" w:space="0" w:color="auto"/>
            <w:bottom w:val="none" w:sz="0" w:space="0" w:color="auto"/>
            <w:right w:val="none" w:sz="0" w:space="0" w:color="auto"/>
          </w:divBdr>
        </w:div>
        <w:div w:id="428164340">
          <w:marLeft w:val="640"/>
          <w:marRight w:val="0"/>
          <w:marTop w:val="0"/>
          <w:marBottom w:val="0"/>
          <w:divBdr>
            <w:top w:val="none" w:sz="0" w:space="0" w:color="auto"/>
            <w:left w:val="none" w:sz="0" w:space="0" w:color="auto"/>
            <w:bottom w:val="none" w:sz="0" w:space="0" w:color="auto"/>
            <w:right w:val="none" w:sz="0" w:space="0" w:color="auto"/>
          </w:divBdr>
        </w:div>
        <w:div w:id="1796288564">
          <w:marLeft w:val="640"/>
          <w:marRight w:val="0"/>
          <w:marTop w:val="0"/>
          <w:marBottom w:val="0"/>
          <w:divBdr>
            <w:top w:val="none" w:sz="0" w:space="0" w:color="auto"/>
            <w:left w:val="none" w:sz="0" w:space="0" w:color="auto"/>
            <w:bottom w:val="none" w:sz="0" w:space="0" w:color="auto"/>
            <w:right w:val="none" w:sz="0" w:space="0" w:color="auto"/>
          </w:divBdr>
        </w:div>
        <w:div w:id="1522890761">
          <w:marLeft w:val="640"/>
          <w:marRight w:val="0"/>
          <w:marTop w:val="0"/>
          <w:marBottom w:val="0"/>
          <w:divBdr>
            <w:top w:val="none" w:sz="0" w:space="0" w:color="auto"/>
            <w:left w:val="none" w:sz="0" w:space="0" w:color="auto"/>
            <w:bottom w:val="none" w:sz="0" w:space="0" w:color="auto"/>
            <w:right w:val="none" w:sz="0" w:space="0" w:color="auto"/>
          </w:divBdr>
        </w:div>
        <w:div w:id="592281176">
          <w:marLeft w:val="640"/>
          <w:marRight w:val="0"/>
          <w:marTop w:val="0"/>
          <w:marBottom w:val="0"/>
          <w:divBdr>
            <w:top w:val="none" w:sz="0" w:space="0" w:color="auto"/>
            <w:left w:val="none" w:sz="0" w:space="0" w:color="auto"/>
            <w:bottom w:val="none" w:sz="0" w:space="0" w:color="auto"/>
            <w:right w:val="none" w:sz="0" w:space="0" w:color="auto"/>
          </w:divBdr>
        </w:div>
        <w:div w:id="792985998">
          <w:marLeft w:val="640"/>
          <w:marRight w:val="0"/>
          <w:marTop w:val="0"/>
          <w:marBottom w:val="0"/>
          <w:divBdr>
            <w:top w:val="none" w:sz="0" w:space="0" w:color="auto"/>
            <w:left w:val="none" w:sz="0" w:space="0" w:color="auto"/>
            <w:bottom w:val="none" w:sz="0" w:space="0" w:color="auto"/>
            <w:right w:val="none" w:sz="0" w:space="0" w:color="auto"/>
          </w:divBdr>
        </w:div>
        <w:div w:id="771895676">
          <w:marLeft w:val="640"/>
          <w:marRight w:val="0"/>
          <w:marTop w:val="0"/>
          <w:marBottom w:val="0"/>
          <w:divBdr>
            <w:top w:val="none" w:sz="0" w:space="0" w:color="auto"/>
            <w:left w:val="none" w:sz="0" w:space="0" w:color="auto"/>
            <w:bottom w:val="none" w:sz="0" w:space="0" w:color="auto"/>
            <w:right w:val="none" w:sz="0" w:space="0" w:color="auto"/>
          </w:divBdr>
        </w:div>
        <w:div w:id="1949503524">
          <w:marLeft w:val="640"/>
          <w:marRight w:val="0"/>
          <w:marTop w:val="0"/>
          <w:marBottom w:val="0"/>
          <w:divBdr>
            <w:top w:val="none" w:sz="0" w:space="0" w:color="auto"/>
            <w:left w:val="none" w:sz="0" w:space="0" w:color="auto"/>
            <w:bottom w:val="none" w:sz="0" w:space="0" w:color="auto"/>
            <w:right w:val="none" w:sz="0" w:space="0" w:color="auto"/>
          </w:divBdr>
        </w:div>
        <w:div w:id="1416896743">
          <w:marLeft w:val="640"/>
          <w:marRight w:val="0"/>
          <w:marTop w:val="0"/>
          <w:marBottom w:val="0"/>
          <w:divBdr>
            <w:top w:val="none" w:sz="0" w:space="0" w:color="auto"/>
            <w:left w:val="none" w:sz="0" w:space="0" w:color="auto"/>
            <w:bottom w:val="none" w:sz="0" w:space="0" w:color="auto"/>
            <w:right w:val="none" w:sz="0" w:space="0" w:color="auto"/>
          </w:divBdr>
        </w:div>
        <w:div w:id="1337731889">
          <w:marLeft w:val="640"/>
          <w:marRight w:val="0"/>
          <w:marTop w:val="0"/>
          <w:marBottom w:val="0"/>
          <w:divBdr>
            <w:top w:val="none" w:sz="0" w:space="0" w:color="auto"/>
            <w:left w:val="none" w:sz="0" w:space="0" w:color="auto"/>
            <w:bottom w:val="none" w:sz="0" w:space="0" w:color="auto"/>
            <w:right w:val="none" w:sz="0" w:space="0" w:color="auto"/>
          </w:divBdr>
        </w:div>
        <w:div w:id="86006961">
          <w:marLeft w:val="640"/>
          <w:marRight w:val="0"/>
          <w:marTop w:val="0"/>
          <w:marBottom w:val="0"/>
          <w:divBdr>
            <w:top w:val="none" w:sz="0" w:space="0" w:color="auto"/>
            <w:left w:val="none" w:sz="0" w:space="0" w:color="auto"/>
            <w:bottom w:val="none" w:sz="0" w:space="0" w:color="auto"/>
            <w:right w:val="none" w:sz="0" w:space="0" w:color="auto"/>
          </w:divBdr>
        </w:div>
        <w:div w:id="217710597">
          <w:marLeft w:val="640"/>
          <w:marRight w:val="0"/>
          <w:marTop w:val="0"/>
          <w:marBottom w:val="0"/>
          <w:divBdr>
            <w:top w:val="none" w:sz="0" w:space="0" w:color="auto"/>
            <w:left w:val="none" w:sz="0" w:space="0" w:color="auto"/>
            <w:bottom w:val="none" w:sz="0" w:space="0" w:color="auto"/>
            <w:right w:val="none" w:sz="0" w:space="0" w:color="auto"/>
          </w:divBdr>
        </w:div>
        <w:div w:id="1519268472">
          <w:marLeft w:val="640"/>
          <w:marRight w:val="0"/>
          <w:marTop w:val="0"/>
          <w:marBottom w:val="0"/>
          <w:divBdr>
            <w:top w:val="none" w:sz="0" w:space="0" w:color="auto"/>
            <w:left w:val="none" w:sz="0" w:space="0" w:color="auto"/>
            <w:bottom w:val="none" w:sz="0" w:space="0" w:color="auto"/>
            <w:right w:val="none" w:sz="0" w:space="0" w:color="auto"/>
          </w:divBdr>
        </w:div>
        <w:div w:id="827327492">
          <w:marLeft w:val="640"/>
          <w:marRight w:val="0"/>
          <w:marTop w:val="0"/>
          <w:marBottom w:val="0"/>
          <w:divBdr>
            <w:top w:val="none" w:sz="0" w:space="0" w:color="auto"/>
            <w:left w:val="none" w:sz="0" w:space="0" w:color="auto"/>
            <w:bottom w:val="none" w:sz="0" w:space="0" w:color="auto"/>
            <w:right w:val="none" w:sz="0" w:space="0" w:color="auto"/>
          </w:divBdr>
        </w:div>
        <w:div w:id="440882053">
          <w:marLeft w:val="640"/>
          <w:marRight w:val="0"/>
          <w:marTop w:val="0"/>
          <w:marBottom w:val="0"/>
          <w:divBdr>
            <w:top w:val="none" w:sz="0" w:space="0" w:color="auto"/>
            <w:left w:val="none" w:sz="0" w:space="0" w:color="auto"/>
            <w:bottom w:val="none" w:sz="0" w:space="0" w:color="auto"/>
            <w:right w:val="none" w:sz="0" w:space="0" w:color="auto"/>
          </w:divBdr>
        </w:div>
        <w:div w:id="652299291">
          <w:marLeft w:val="640"/>
          <w:marRight w:val="0"/>
          <w:marTop w:val="0"/>
          <w:marBottom w:val="0"/>
          <w:divBdr>
            <w:top w:val="none" w:sz="0" w:space="0" w:color="auto"/>
            <w:left w:val="none" w:sz="0" w:space="0" w:color="auto"/>
            <w:bottom w:val="none" w:sz="0" w:space="0" w:color="auto"/>
            <w:right w:val="none" w:sz="0" w:space="0" w:color="auto"/>
          </w:divBdr>
        </w:div>
        <w:div w:id="1431655561">
          <w:marLeft w:val="640"/>
          <w:marRight w:val="0"/>
          <w:marTop w:val="0"/>
          <w:marBottom w:val="0"/>
          <w:divBdr>
            <w:top w:val="none" w:sz="0" w:space="0" w:color="auto"/>
            <w:left w:val="none" w:sz="0" w:space="0" w:color="auto"/>
            <w:bottom w:val="none" w:sz="0" w:space="0" w:color="auto"/>
            <w:right w:val="none" w:sz="0" w:space="0" w:color="auto"/>
          </w:divBdr>
        </w:div>
        <w:div w:id="821194135">
          <w:marLeft w:val="640"/>
          <w:marRight w:val="0"/>
          <w:marTop w:val="0"/>
          <w:marBottom w:val="0"/>
          <w:divBdr>
            <w:top w:val="none" w:sz="0" w:space="0" w:color="auto"/>
            <w:left w:val="none" w:sz="0" w:space="0" w:color="auto"/>
            <w:bottom w:val="none" w:sz="0" w:space="0" w:color="auto"/>
            <w:right w:val="none" w:sz="0" w:space="0" w:color="auto"/>
          </w:divBdr>
        </w:div>
        <w:div w:id="1636909642">
          <w:marLeft w:val="640"/>
          <w:marRight w:val="0"/>
          <w:marTop w:val="0"/>
          <w:marBottom w:val="0"/>
          <w:divBdr>
            <w:top w:val="none" w:sz="0" w:space="0" w:color="auto"/>
            <w:left w:val="none" w:sz="0" w:space="0" w:color="auto"/>
            <w:bottom w:val="none" w:sz="0" w:space="0" w:color="auto"/>
            <w:right w:val="none" w:sz="0" w:space="0" w:color="auto"/>
          </w:divBdr>
        </w:div>
        <w:div w:id="832110932">
          <w:marLeft w:val="640"/>
          <w:marRight w:val="0"/>
          <w:marTop w:val="0"/>
          <w:marBottom w:val="0"/>
          <w:divBdr>
            <w:top w:val="none" w:sz="0" w:space="0" w:color="auto"/>
            <w:left w:val="none" w:sz="0" w:space="0" w:color="auto"/>
            <w:bottom w:val="none" w:sz="0" w:space="0" w:color="auto"/>
            <w:right w:val="none" w:sz="0" w:space="0" w:color="auto"/>
          </w:divBdr>
        </w:div>
        <w:div w:id="1798988666">
          <w:marLeft w:val="640"/>
          <w:marRight w:val="0"/>
          <w:marTop w:val="0"/>
          <w:marBottom w:val="0"/>
          <w:divBdr>
            <w:top w:val="none" w:sz="0" w:space="0" w:color="auto"/>
            <w:left w:val="none" w:sz="0" w:space="0" w:color="auto"/>
            <w:bottom w:val="none" w:sz="0" w:space="0" w:color="auto"/>
            <w:right w:val="none" w:sz="0" w:space="0" w:color="auto"/>
          </w:divBdr>
        </w:div>
        <w:div w:id="1536700744">
          <w:marLeft w:val="640"/>
          <w:marRight w:val="0"/>
          <w:marTop w:val="0"/>
          <w:marBottom w:val="0"/>
          <w:divBdr>
            <w:top w:val="none" w:sz="0" w:space="0" w:color="auto"/>
            <w:left w:val="none" w:sz="0" w:space="0" w:color="auto"/>
            <w:bottom w:val="none" w:sz="0" w:space="0" w:color="auto"/>
            <w:right w:val="none" w:sz="0" w:space="0" w:color="auto"/>
          </w:divBdr>
        </w:div>
        <w:div w:id="679088968">
          <w:marLeft w:val="640"/>
          <w:marRight w:val="0"/>
          <w:marTop w:val="0"/>
          <w:marBottom w:val="0"/>
          <w:divBdr>
            <w:top w:val="none" w:sz="0" w:space="0" w:color="auto"/>
            <w:left w:val="none" w:sz="0" w:space="0" w:color="auto"/>
            <w:bottom w:val="none" w:sz="0" w:space="0" w:color="auto"/>
            <w:right w:val="none" w:sz="0" w:space="0" w:color="auto"/>
          </w:divBdr>
        </w:div>
        <w:div w:id="809787940">
          <w:marLeft w:val="640"/>
          <w:marRight w:val="0"/>
          <w:marTop w:val="0"/>
          <w:marBottom w:val="0"/>
          <w:divBdr>
            <w:top w:val="none" w:sz="0" w:space="0" w:color="auto"/>
            <w:left w:val="none" w:sz="0" w:space="0" w:color="auto"/>
            <w:bottom w:val="none" w:sz="0" w:space="0" w:color="auto"/>
            <w:right w:val="none" w:sz="0" w:space="0" w:color="auto"/>
          </w:divBdr>
        </w:div>
        <w:div w:id="876157779">
          <w:marLeft w:val="640"/>
          <w:marRight w:val="0"/>
          <w:marTop w:val="0"/>
          <w:marBottom w:val="0"/>
          <w:divBdr>
            <w:top w:val="none" w:sz="0" w:space="0" w:color="auto"/>
            <w:left w:val="none" w:sz="0" w:space="0" w:color="auto"/>
            <w:bottom w:val="none" w:sz="0" w:space="0" w:color="auto"/>
            <w:right w:val="none" w:sz="0" w:space="0" w:color="auto"/>
          </w:divBdr>
        </w:div>
        <w:div w:id="1303391623">
          <w:marLeft w:val="640"/>
          <w:marRight w:val="0"/>
          <w:marTop w:val="0"/>
          <w:marBottom w:val="0"/>
          <w:divBdr>
            <w:top w:val="none" w:sz="0" w:space="0" w:color="auto"/>
            <w:left w:val="none" w:sz="0" w:space="0" w:color="auto"/>
            <w:bottom w:val="none" w:sz="0" w:space="0" w:color="auto"/>
            <w:right w:val="none" w:sz="0" w:space="0" w:color="auto"/>
          </w:divBdr>
        </w:div>
        <w:div w:id="380251325">
          <w:marLeft w:val="640"/>
          <w:marRight w:val="0"/>
          <w:marTop w:val="0"/>
          <w:marBottom w:val="0"/>
          <w:divBdr>
            <w:top w:val="none" w:sz="0" w:space="0" w:color="auto"/>
            <w:left w:val="none" w:sz="0" w:space="0" w:color="auto"/>
            <w:bottom w:val="none" w:sz="0" w:space="0" w:color="auto"/>
            <w:right w:val="none" w:sz="0" w:space="0" w:color="auto"/>
          </w:divBdr>
        </w:div>
        <w:div w:id="1658266234">
          <w:marLeft w:val="640"/>
          <w:marRight w:val="0"/>
          <w:marTop w:val="0"/>
          <w:marBottom w:val="0"/>
          <w:divBdr>
            <w:top w:val="none" w:sz="0" w:space="0" w:color="auto"/>
            <w:left w:val="none" w:sz="0" w:space="0" w:color="auto"/>
            <w:bottom w:val="none" w:sz="0" w:space="0" w:color="auto"/>
            <w:right w:val="none" w:sz="0" w:space="0" w:color="auto"/>
          </w:divBdr>
        </w:div>
        <w:div w:id="1022977120">
          <w:marLeft w:val="640"/>
          <w:marRight w:val="0"/>
          <w:marTop w:val="0"/>
          <w:marBottom w:val="0"/>
          <w:divBdr>
            <w:top w:val="none" w:sz="0" w:space="0" w:color="auto"/>
            <w:left w:val="none" w:sz="0" w:space="0" w:color="auto"/>
            <w:bottom w:val="none" w:sz="0" w:space="0" w:color="auto"/>
            <w:right w:val="none" w:sz="0" w:space="0" w:color="auto"/>
          </w:divBdr>
        </w:div>
        <w:div w:id="1468274948">
          <w:marLeft w:val="640"/>
          <w:marRight w:val="0"/>
          <w:marTop w:val="0"/>
          <w:marBottom w:val="0"/>
          <w:divBdr>
            <w:top w:val="none" w:sz="0" w:space="0" w:color="auto"/>
            <w:left w:val="none" w:sz="0" w:space="0" w:color="auto"/>
            <w:bottom w:val="none" w:sz="0" w:space="0" w:color="auto"/>
            <w:right w:val="none" w:sz="0" w:space="0" w:color="auto"/>
          </w:divBdr>
        </w:div>
        <w:div w:id="1071193185">
          <w:marLeft w:val="640"/>
          <w:marRight w:val="0"/>
          <w:marTop w:val="0"/>
          <w:marBottom w:val="0"/>
          <w:divBdr>
            <w:top w:val="none" w:sz="0" w:space="0" w:color="auto"/>
            <w:left w:val="none" w:sz="0" w:space="0" w:color="auto"/>
            <w:bottom w:val="none" w:sz="0" w:space="0" w:color="auto"/>
            <w:right w:val="none" w:sz="0" w:space="0" w:color="auto"/>
          </w:divBdr>
        </w:div>
        <w:div w:id="1428193088">
          <w:marLeft w:val="640"/>
          <w:marRight w:val="0"/>
          <w:marTop w:val="0"/>
          <w:marBottom w:val="0"/>
          <w:divBdr>
            <w:top w:val="none" w:sz="0" w:space="0" w:color="auto"/>
            <w:left w:val="none" w:sz="0" w:space="0" w:color="auto"/>
            <w:bottom w:val="none" w:sz="0" w:space="0" w:color="auto"/>
            <w:right w:val="none" w:sz="0" w:space="0" w:color="auto"/>
          </w:divBdr>
        </w:div>
        <w:div w:id="1482770181">
          <w:marLeft w:val="640"/>
          <w:marRight w:val="0"/>
          <w:marTop w:val="0"/>
          <w:marBottom w:val="0"/>
          <w:divBdr>
            <w:top w:val="none" w:sz="0" w:space="0" w:color="auto"/>
            <w:left w:val="none" w:sz="0" w:space="0" w:color="auto"/>
            <w:bottom w:val="none" w:sz="0" w:space="0" w:color="auto"/>
            <w:right w:val="none" w:sz="0" w:space="0" w:color="auto"/>
          </w:divBdr>
        </w:div>
        <w:div w:id="703750495">
          <w:marLeft w:val="640"/>
          <w:marRight w:val="0"/>
          <w:marTop w:val="0"/>
          <w:marBottom w:val="0"/>
          <w:divBdr>
            <w:top w:val="none" w:sz="0" w:space="0" w:color="auto"/>
            <w:left w:val="none" w:sz="0" w:space="0" w:color="auto"/>
            <w:bottom w:val="none" w:sz="0" w:space="0" w:color="auto"/>
            <w:right w:val="none" w:sz="0" w:space="0" w:color="auto"/>
          </w:divBdr>
        </w:div>
        <w:div w:id="329338162">
          <w:marLeft w:val="640"/>
          <w:marRight w:val="0"/>
          <w:marTop w:val="0"/>
          <w:marBottom w:val="0"/>
          <w:divBdr>
            <w:top w:val="none" w:sz="0" w:space="0" w:color="auto"/>
            <w:left w:val="none" w:sz="0" w:space="0" w:color="auto"/>
            <w:bottom w:val="none" w:sz="0" w:space="0" w:color="auto"/>
            <w:right w:val="none" w:sz="0" w:space="0" w:color="auto"/>
          </w:divBdr>
        </w:div>
        <w:div w:id="679821555">
          <w:marLeft w:val="640"/>
          <w:marRight w:val="0"/>
          <w:marTop w:val="0"/>
          <w:marBottom w:val="0"/>
          <w:divBdr>
            <w:top w:val="none" w:sz="0" w:space="0" w:color="auto"/>
            <w:left w:val="none" w:sz="0" w:space="0" w:color="auto"/>
            <w:bottom w:val="none" w:sz="0" w:space="0" w:color="auto"/>
            <w:right w:val="none" w:sz="0" w:space="0" w:color="auto"/>
          </w:divBdr>
        </w:div>
        <w:div w:id="1268541940">
          <w:marLeft w:val="640"/>
          <w:marRight w:val="0"/>
          <w:marTop w:val="0"/>
          <w:marBottom w:val="0"/>
          <w:divBdr>
            <w:top w:val="none" w:sz="0" w:space="0" w:color="auto"/>
            <w:left w:val="none" w:sz="0" w:space="0" w:color="auto"/>
            <w:bottom w:val="none" w:sz="0" w:space="0" w:color="auto"/>
            <w:right w:val="none" w:sz="0" w:space="0" w:color="auto"/>
          </w:divBdr>
        </w:div>
        <w:div w:id="1329626863">
          <w:marLeft w:val="640"/>
          <w:marRight w:val="0"/>
          <w:marTop w:val="0"/>
          <w:marBottom w:val="0"/>
          <w:divBdr>
            <w:top w:val="none" w:sz="0" w:space="0" w:color="auto"/>
            <w:left w:val="none" w:sz="0" w:space="0" w:color="auto"/>
            <w:bottom w:val="none" w:sz="0" w:space="0" w:color="auto"/>
            <w:right w:val="none" w:sz="0" w:space="0" w:color="auto"/>
          </w:divBdr>
        </w:div>
        <w:div w:id="1465385143">
          <w:marLeft w:val="640"/>
          <w:marRight w:val="0"/>
          <w:marTop w:val="0"/>
          <w:marBottom w:val="0"/>
          <w:divBdr>
            <w:top w:val="none" w:sz="0" w:space="0" w:color="auto"/>
            <w:left w:val="none" w:sz="0" w:space="0" w:color="auto"/>
            <w:bottom w:val="none" w:sz="0" w:space="0" w:color="auto"/>
            <w:right w:val="none" w:sz="0" w:space="0" w:color="auto"/>
          </w:divBdr>
        </w:div>
        <w:div w:id="1655837767">
          <w:marLeft w:val="640"/>
          <w:marRight w:val="0"/>
          <w:marTop w:val="0"/>
          <w:marBottom w:val="0"/>
          <w:divBdr>
            <w:top w:val="none" w:sz="0" w:space="0" w:color="auto"/>
            <w:left w:val="none" w:sz="0" w:space="0" w:color="auto"/>
            <w:bottom w:val="none" w:sz="0" w:space="0" w:color="auto"/>
            <w:right w:val="none" w:sz="0" w:space="0" w:color="auto"/>
          </w:divBdr>
        </w:div>
        <w:div w:id="1937012402">
          <w:marLeft w:val="640"/>
          <w:marRight w:val="0"/>
          <w:marTop w:val="0"/>
          <w:marBottom w:val="0"/>
          <w:divBdr>
            <w:top w:val="none" w:sz="0" w:space="0" w:color="auto"/>
            <w:left w:val="none" w:sz="0" w:space="0" w:color="auto"/>
            <w:bottom w:val="none" w:sz="0" w:space="0" w:color="auto"/>
            <w:right w:val="none" w:sz="0" w:space="0" w:color="auto"/>
          </w:divBdr>
        </w:div>
        <w:div w:id="962344123">
          <w:marLeft w:val="640"/>
          <w:marRight w:val="0"/>
          <w:marTop w:val="0"/>
          <w:marBottom w:val="0"/>
          <w:divBdr>
            <w:top w:val="none" w:sz="0" w:space="0" w:color="auto"/>
            <w:left w:val="none" w:sz="0" w:space="0" w:color="auto"/>
            <w:bottom w:val="none" w:sz="0" w:space="0" w:color="auto"/>
            <w:right w:val="none" w:sz="0" w:space="0" w:color="auto"/>
          </w:divBdr>
        </w:div>
        <w:div w:id="2138571062">
          <w:marLeft w:val="640"/>
          <w:marRight w:val="0"/>
          <w:marTop w:val="0"/>
          <w:marBottom w:val="0"/>
          <w:divBdr>
            <w:top w:val="none" w:sz="0" w:space="0" w:color="auto"/>
            <w:left w:val="none" w:sz="0" w:space="0" w:color="auto"/>
            <w:bottom w:val="none" w:sz="0" w:space="0" w:color="auto"/>
            <w:right w:val="none" w:sz="0" w:space="0" w:color="auto"/>
          </w:divBdr>
        </w:div>
        <w:div w:id="1846237740">
          <w:marLeft w:val="640"/>
          <w:marRight w:val="0"/>
          <w:marTop w:val="0"/>
          <w:marBottom w:val="0"/>
          <w:divBdr>
            <w:top w:val="none" w:sz="0" w:space="0" w:color="auto"/>
            <w:left w:val="none" w:sz="0" w:space="0" w:color="auto"/>
            <w:bottom w:val="none" w:sz="0" w:space="0" w:color="auto"/>
            <w:right w:val="none" w:sz="0" w:space="0" w:color="auto"/>
          </w:divBdr>
        </w:div>
        <w:div w:id="2113471714">
          <w:marLeft w:val="640"/>
          <w:marRight w:val="0"/>
          <w:marTop w:val="0"/>
          <w:marBottom w:val="0"/>
          <w:divBdr>
            <w:top w:val="none" w:sz="0" w:space="0" w:color="auto"/>
            <w:left w:val="none" w:sz="0" w:space="0" w:color="auto"/>
            <w:bottom w:val="none" w:sz="0" w:space="0" w:color="auto"/>
            <w:right w:val="none" w:sz="0" w:space="0" w:color="auto"/>
          </w:divBdr>
        </w:div>
        <w:div w:id="1465927821">
          <w:marLeft w:val="640"/>
          <w:marRight w:val="0"/>
          <w:marTop w:val="0"/>
          <w:marBottom w:val="0"/>
          <w:divBdr>
            <w:top w:val="none" w:sz="0" w:space="0" w:color="auto"/>
            <w:left w:val="none" w:sz="0" w:space="0" w:color="auto"/>
            <w:bottom w:val="none" w:sz="0" w:space="0" w:color="auto"/>
            <w:right w:val="none" w:sz="0" w:space="0" w:color="auto"/>
          </w:divBdr>
        </w:div>
      </w:divsChild>
    </w:div>
    <w:div w:id="1948737145">
      <w:bodyDiv w:val="1"/>
      <w:marLeft w:val="0"/>
      <w:marRight w:val="0"/>
      <w:marTop w:val="0"/>
      <w:marBottom w:val="0"/>
      <w:divBdr>
        <w:top w:val="none" w:sz="0" w:space="0" w:color="auto"/>
        <w:left w:val="none" w:sz="0" w:space="0" w:color="auto"/>
        <w:bottom w:val="none" w:sz="0" w:space="0" w:color="auto"/>
        <w:right w:val="none" w:sz="0" w:space="0" w:color="auto"/>
      </w:divBdr>
    </w:div>
    <w:div w:id="1978336366">
      <w:bodyDiv w:val="1"/>
      <w:marLeft w:val="0"/>
      <w:marRight w:val="0"/>
      <w:marTop w:val="0"/>
      <w:marBottom w:val="0"/>
      <w:divBdr>
        <w:top w:val="none" w:sz="0" w:space="0" w:color="auto"/>
        <w:left w:val="none" w:sz="0" w:space="0" w:color="auto"/>
        <w:bottom w:val="none" w:sz="0" w:space="0" w:color="auto"/>
        <w:right w:val="none" w:sz="0" w:space="0" w:color="auto"/>
      </w:divBdr>
    </w:div>
    <w:div w:id="1981231035">
      <w:bodyDiv w:val="1"/>
      <w:marLeft w:val="0"/>
      <w:marRight w:val="0"/>
      <w:marTop w:val="0"/>
      <w:marBottom w:val="0"/>
      <w:divBdr>
        <w:top w:val="none" w:sz="0" w:space="0" w:color="auto"/>
        <w:left w:val="none" w:sz="0" w:space="0" w:color="auto"/>
        <w:bottom w:val="none" w:sz="0" w:space="0" w:color="auto"/>
        <w:right w:val="none" w:sz="0" w:space="0" w:color="auto"/>
      </w:divBdr>
    </w:div>
    <w:div w:id="1989431130">
      <w:bodyDiv w:val="1"/>
      <w:marLeft w:val="0"/>
      <w:marRight w:val="0"/>
      <w:marTop w:val="0"/>
      <w:marBottom w:val="0"/>
      <w:divBdr>
        <w:top w:val="none" w:sz="0" w:space="0" w:color="auto"/>
        <w:left w:val="none" w:sz="0" w:space="0" w:color="auto"/>
        <w:bottom w:val="none" w:sz="0" w:space="0" w:color="auto"/>
        <w:right w:val="none" w:sz="0" w:space="0" w:color="auto"/>
      </w:divBdr>
    </w:div>
    <w:div w:id="1991782479">
      <w:bodyDiv w:val="1"/>
      <w:marLeft w:val="0"/>
      <w:marRight w:val="0"/>
      <w:marTop w:val="0"/>
      <w:marBottom w:val="0"/>
      <w:divBdr>
        <w:top w:val="none" w:sz="0" w:space="0" w:color="auto"/>
        <w:left w:val="none" w:sz="0" w:space="0" w:color="auto"/>
        <w:bottom w:val="none" w:sz="0" w:space="0" w:color="auto"/>
        <w:right w:val="none" w:sz="0" w:space="0" w:color="auto"/>
      </w:divBdr>
    </w:div>
    <w:div w:id="1993632934">
      <w:bodyDiv w:val="1"/>
      <w:marLeft w:val="0"/>
      <w:marRight w:val="0"/>
      <w:marTop w:val="0"/>
      <w:marBottom w:val="0"/>
      <w:divBdr>
        <w:top w:val="none" w:sz="0" w:space="0" w:color="auto"/>
        <w:left w:val="none" w:sz="0" w:space="0" w:color="auto"/>
        <w:bottom w:val="none" w:sz="0" w:space="0" w:color="auto"/>
        <w:right w:val="none" w:sz="0" w:space="0" w:color="auto"/>
      </w:divBdr>
    </w:div>
    <w:div w:id="2007200563">
      <w:bodyDiv w:val="1"/>
      <w:marLeft w:val="0"/>
      <w:marRight w:val="0"/>
      <w:marTop w:val="0"/>
      <w:marBottom w:val="0"/>
      <w:divBdr>
        <w:top w:val="none" w:sz="0" w:space="0" w:color="auto"/>
        <w:left w:val="none" w:sz="0" w:space="0" w:color="auto"/>
        <w:bottom w:val="none" w:sz="0" w:space="0" w:color="auto"/>
        <w:right w:val="none" w:sz="0" w:space="0" w:color="auto"/>
      </w:divBdr>
    </w:div>
    <w:div w:id="2022394294">
      <w:bodyDiv w:val="1"/>
      <w:marLeft w:val="0"/>
      <w:marRight w:val="0"/>
      <w:marTop w:val="0"/>
      <w:marBottom w:val="0"/>
      <w:divBdr>
        <w:top w:val="none" w:sz="0" w:space="0" w:color="auto"/>
        <w:left w:val="none" w:sz="0" w:space="0" w:color="auto"/>
        <w:bottom w:val="none" w:sz="0" w:space="0" w:color="auto"/>
        <w:right w:val="none" w:sz="0" w:space="0" w:color="auto"/>
      </w:divBdr>
    </w:div>
    <w:div w:id="2025596674">
      <w:bodyDiv w:val="1"/>
      <w:marLeft w:val="0"/>
      <w:marRight w:val="0"/>
      <w:marTop w:val="0"/>
      <w:marBottom w:val="0"/>
      <w:divBdr>
        <w:top w:val="none" w:sz="0" w:space="0" w:color="auto"/>
        <w:left w:val="none" w:sz="0" w:space="0" w:color="auto"/>
        <w:bottom w:val="none" w:sz="0" w:space="0" w:color="auto"/>
        <w:right w:val="none" w:sz="0" w:space="0" w:color="auto"/>
      </w:divBdr>
    </w:div>
    <w:div w:id="2038652271">
      <w:bodyDiv w:val="1"/>
      <w:marLeft w:val="0"/>
      <w:marRight w:val="0"/>
      <w:marTop w:val="0"/>
      <w:marBottom w:val="0"/>
      <w:divBdr>
        <w:top w:val="none" w:sz="0" w:space="0" w:color="auto"/>
        <w:left w:val="none" w:sz="0" w:space="0" w:color="auto"/>
        <w:bottom w:val="none" w:sz="0" w:space="0" w:color="auto"/>
        <w:right w:val="none" w:sz="0" w:space="0" w:color="auto"/>
      </w:divBdr>
    </w:div>
    <w:div w:id="2042894799">
      <w:bodyDiv w:val="1"/>
      <w:marLeft w:val="0"/>
      <w:marRight w:val="0"/>
      <w:marTop w:val="0"/>
      <w:marBottom w:val="0"/>
      <w:divBdr>
        <w:top w:val="none" w:sz="0" w:space="0" w:color="auto"/>
        <w:left w:val="none" w:sz="0" w:space="0" w:color="auto"/>
        <w:bottom w:val="none" w:sz="0" w:space="0" w:color="auto"/>
        <w:right w:val="none" w:sz="0" w:space="0" w:color="auto"/>
      </w:divBdr>
    </w:div>
    <w:div w:id="2070304242">
      <w:bodyDiv w:val="1"/>
      <w:marLeft w:val="0"/>
      <w:marRight w:val="0"/>
      <w:marTop w:val="0"/>
      <w:marBottom w:val="0"/>
      <w:divBdr>
        <w:top w:val="none" w:sz="0" w:space="0" w:color="auto"/>
        <w:left w:val="none" w:sz="0" w:space="0" w:color="auto"/>
        <w:bottom w:val="none" w:sz="0" w:space="0" w:color="auto"/>
        <w:right w:val="none" w:sz="0" w:space="0" w:color="auto"/>
      </w:divBdr>
    </w:div>
    <w:div w:id="2099400094">
      <w:bodyDiv w:val="1"/>
      <w:marLeft w:val="0"/>
      <w:marRight w:val="0"/>
      <w:marTop w:val="0"/>
      <w:marBottom w:val="0"/>
      <w:divBdr>
        <w:top w:val="none" w:sz="0" w:space="0" w:color="auto"/>
        <w:left w:val="none" w:sz="0" w:space="0" w:color="auto"/>
        <w:bottom w:val="none" w:sz="0" w:space="0" w:color="auto"/>
        <w:right w:val="none" w:sz="0" w:space="0" w:color="auto"/>
      </w:divBdr>
    </w:div>
    <w:div w:id="2108184930">
      <w:bodyDiv w:val="1"/>
      <w:marLeft w:val="0"/>
      <w:marRight w:val="0"/>
      <w:marTop w:val="0"/>
      <w:marBottom w:val="0"/>
      <w:divBdr>
        <w:top w:val="none" w:sz="0" w:space="0" w:color="auto"/>
        <w:left w:val="none" w:sz="0" w:space="0" w:color="auto"/>
        <w:bottom w:val="none" w:sz="0" w:space="0" w:color="auto"/>
        <w:right w:val="none" w:sz="0" w:space="0" w:color="auto"/>
      </w:divBdr>
    </w:div>
    <w:div w:id="2117482737">
      <w:bodyDiv w:val="1"/>
      <w:marLeft w:val="0"/>
      <w:marRight w:val="0"/>
      <w:marTop w:val="0"/>
      <w:marBottom w:val="0"/>
      <w:divBdr>
        <w:top w:val="none" w:sz="0" w:space="0" w:color="auto"/>
        <w:left w:val="none" w:sz="0" w:space="0" w:color="auto"/>
        <w:bottom w:val="none" w:sz="0" w:space="0" w:color="auto"/>
        <w:right w:val="none" w:sz="0" w:space="0" w:color="auto"/>
      </w:divBdr>
    </w:div>
    <w:div w:id="2138907395">
      <w:bodyDiv w:val="1"/>
      <w:marLeft w:val="0"/>
      <w:marRight w:val="0"/>
      <w:marTop w:val="0"/>
      <w:marBottom w:val="0"/>
      <w:divBdr>
        <w:top w:val="none" w:sz="0" w:space="0" w:color="auto"/>
        <w:left w:val="none" w:sz="0" w:space="0" w:color="auto"/>
        <w:bottom w:val="none" w:sz="0" w:space="0" w:color="auto"/>
        <w:right w:val="none" w:sz="0" w:space="0" w:color="auto"/>
      </w:divBdr>
    </w:div>
    <w:div w:id="2140492662">
      <w:bodyDiv w:val="1"/>
      <w:marLeft w:val="0"/>
      <w:marRight w:val="0"/>
      <w:marTop w:val="0"/>
      <w:marBottom w:val="0"/>
      <w:divBdr>
        <w:top w:val="none" w:sz="0" w:space="0" w:color="auto"/>
        <w:left w:val="none" w:sz="0" w:space="0" w:color="auto"/>
        <w:bottom w:val="none" w:sz="0" w:space="0" w:color="auto"/>
        <w:right w:val="none" w:sz="0" w:space="0" w:color="auto"/>
      </w:divBdr>
      <w:divsChild>
        <w:div w:id="1036396377">
          <w:marLeft w:val="640"/>
          <w:marRight w:val="0"/>
          <w:marTop w:val="0"/>
          <w:marBottom w:val="0"/>
          <w:divBdr>
            <w:top w:val="none" w:sz="0" w:space="0" w:color="auto"/>
            <w:left w:val="none" w:sz="0" w:space="0" w:color="auto"/>
            <w:bottom w:val="none" w:sz="0" w:space="0" w:color="auto"/>
            <w:right w:val="none" w:sz="0" w:space="0" w:color="auto"/>
          </w:divBdr>
        </w:div>
        <w:div w:id="491454601">
          <w:marLeft w:val="640"/>
          <w:marRight w:val="0"/>
          <w:marTop w:val="0"/>
          <w:marBottom w:val="0"/>
          <w:divBdr>
            <w:top w:val="none" w:sz="0" w:space="0" w:color="auto"/>
            <w:left w:val="none" w:sz="0" w:space="0" w:color="auto"/>
            <w:bottom w:val="none" w:sz="0" w:space="0" w:color="auto"/>
            <w:right w:val="none" w:sz="0" w:space="0" w:color="auto"/>
          </w:divBdr>
        </w:div>
        <w:div w:id="53625712">
          <w:marLeft w:val="640"/>
          <w:marRight w:val="0"/>
          <w:marTop w:val="0"/>
          <w:marBottom w:val="0"/>
          <w:divBdr>
            <w:top w:val="none" w:sz="0" w:space="0" w:color="auto"/>
            <w:left w:val="none" w:sz="0" w:space="0" w:color="auto"/>
            <w:bottom w:val="none" w:sz="0" w:space="0" w:color="auto"/>
            <w:right w:val="none" w:sz="0" w:space="0" w:color="auto"/>
          </w:divBdr>
        </w:div>
        <w:div w:id="1166356341">
          <w:marLeft w:val="640"/>
          <w:marRight w:val="0"/>
          <w:marTop w:val="0"/>
          <w:marBottom w:val="0"/>
          <w:divBdr>
            <w:top w:val="none" w:sz="0" w:space="0" w:color="auto"/>
            <w:left w:val="none" w:sz="0" w:space="0" w:color="auto"/>
            <w:bottom w:val="none" w:sz="0" w:space="0" w:color="auto"/>
            <w:right w:val="none" w:sz="0" w:space="0" w:color="auto"/>
          </w:divBdr>
        </w:div>
        <w:div w:id="763843909">
          <w:marLeft w:val="640"/>
          <w:marRight w:val="0"/>
          <w:marTop w:val="0"/>
          <w:marBottom w:val="0"/>
          <w:divBdr>
            <w:top w:val="none" w:sz="0" w:space="0" w:color="auto"/>
            <w:left w:val="none" w:sz="0" w:space="0" w:color="auto"/>
            <w:bottom w:val="none" w:sz="0" w:space="0" w:color="auto"/>
            <w:right w:val="none" w:sz="0" w:space="0" w:color="auto"/>
          </w:divBdr>
        </w:div>
        <w:div w:id="1665009449">
          <w:marLeft w:val="640"/>
          <w:marRight w:val="0"/>
          <w:marTop w:val="0"/>
          <w:marBottom w:val="0"/>
          <w:divBdr>
            <w:top w:val="none" w:sz="0" w:space="0" w:color="auto"/>
            <w:left w:val="none" w:sz="0" w:space="0" w:color="auto"/>
            <w:bottom w:val="none" w:sz="0" w:space="0" w:color="auto"/>
            <w:right w:val="none" w:sz="0" w:space="0" w:color="auto"/>
          </w:divBdr>
        </w:div>
        <w:div w:id="799305300">
          <w:marLeft w:val="640"/>
          <w:marRight w:val="0"/>
          <w:marTop w:val="0"/>
          <w:marBottom w:val="0"/>
          <w:divBdr>
            <w:top w:val="none" w:sz="0" w:space="0" w:color="auto"/>
            <w:left w:val="none" w:sz="0" w:space="0" w:color="auto"/>
            <w:bottom w:val="none" w:sz="0" w:space="0" w:color="auto"/>
            <w:right w:val="none" w:sz="0" w:space="0" w:color="auto"/>
          </w:divBdr>
        </w:div>
        <w:div w:id="1023554958">
          <w:marLeft w:val="640"/>
          <w:marRight w:val="0"/>
          <w:marTop w:val="0"/>
          <w:marBottom w:val="0"/>
          <w:divBdr>
            <w:top w:val="none" w:sz="0" w:space="0" w:color="auto"/>
            <w:left w:val="none" w:sz="0" w:space="0" w:color="auto"/>
            <w:bottom w:val="none" w:sz="0" w:space="0" w:color="auto"/>
            <w:right w:val="none" w:sz="0" w:space="0" w:color="auto"/>
          </w:divBdr>
        </w:div>
        <w:div w:id="578714125">
          <w:marLeft w:val="640"/>
          <w:marRight w:val="0"/>
          <w:marTop w:val="0"/>
          <w:marBottom w:val="0"/>
          <w:divBdr>
            <w:top w:val="none" w:sz="0" w:space="0" w:color="auto"/>
            <w:left w:val="none" w:sz="0" w:space="0" w:color="auto"/>
            <w:bottom w:val="none" w:sz="0" w:space="0" w:color="auto"/>
            <w:right w:val="none" w:sz="0" w:space="0" w:color="auto"/>
          </w:divBdr>
        </w:div>
        <w:div w:id="18970353">
          <w:marLeft w:val="640"/>
          <w:marRight w:val="0"/>
          <w:marTop w:val="0"/>
          <w:marBottom w:val="0"/>
          <w:divBdr>
            <w:top w:val="none" w:sz="0" w:space="0" w:color="auto"/>
            <w:left w:val="none" w:sz="0" w:space="0" w:color="auto"/>
            <w:bottom w:val="none" w:sz="0" w:space="0" w:color="auto"/>
            <w:right w:val="none" w:sz="0" w:space="0" w:color="auto"/>
          </w:divBdr>
        </w:div>
        <w:div w:id="786773919">
          <w:marLeft w:val="640"/>
          <w:marRight w:val="0"/>
          <w:marTop w:val="0"/>
          <w:marBottom w:val="0"/>
          <w:divBdr>
            <w:top w:val="none" w:sz="0" w:space="0" w:color="auto"/>
            <w:left w:val="none" w:sz="0" w:space="0" w:color="auto"/>
            <w:bottom w:val="none" w:sz="0" w:space="0" w:color="auto"/>
            <w:right w:val="none" w:sz="0" w:space="0" w:color="auto"/>
          </w:divBdr>
        </w:div>
        <w:div w:id="2004427570">
          <w:marLeft w:val="640"/>
          <w:marRight w:val="0"/>
          <w:marTop w:val="0"/>
          <w:marBottom w:val="0"/>
          <w:divBdr>
            <w:top w:val="none" w:sz="0" w:space="0" w:color="auto"/>
            <w:left w:val="none" w:sz="0" w:space="0" w:color="auto"/>
            <w:bottom w:val="none" w:sz="0" w:space="0" w:color="auto"/>
            <w:right w:val="none" w:sz="0" w:space="0" w:color="auto"/>
          </w:divBdr>
        </w:div>
        <w:div w:id="1338773804">
          <w:marLeft w:val="640"/>
          <w:marRight w:val="0"/>
          <w:marTop w:val="0"/>
          <w:marBottom w:val="0"/>
          <w:divBdr>
            <w:top w:val="none" w:sz="0" w:space="0" w:color="auto"/>
            <w:left w:val="none" w:sz="0" w:space="0" w:color="auto"/>
            <w:bottom w:val="none" w:sz="0" w:space="0" w:color="auto"/>
            <w:right w:val="none" w:sz="0" w:space="0" w:color="auto"/>
          </w:divBdr>
        </w:div>
        <w:div w:id="1507746511">
          <w:marLeft w:val="640"/>
          <w:marRight w:val="0"/>
          <w:marTop w:val="0"/>
          <w:marBottom w:val="0"/>
          <w:divBdr>
            <w:top w:val="none" w:sz="0" w:space="0" w:color="auto"/>
            <w:left w:val="none" w:sz="0" w:space="0" w:color="auto"/>
            <w:bottom w:val="none" w:sz="0" w:space="0" w:color="auto"/>
            <w:right w:val="none" w:sz="0" w:space="0" w:color="auto"/>
          </w:divBdr>
        </w:div>
        <w:div w:id="1224952269">
          <w:marLeft w:val="640"/>
          <w:marRight w:val="0"/>
          <w:marTop w:val="0"/>
          <w:marBottom w:val="0"/>
          <w:divBdr>
            <w:top w:val="none" w:sz="0" w:space="0" w:color="auto"/>
            <w:left w:val="none" w:sz="0" w:space="0" w:color="auto"/>
            <w:bottom w:val="none" w:sz="0" w:space="0" w:color="auto"/>
            <w:right w:val="none" w:sz="0" w:space="0" w:color="auto"/>
          </w:divBdr>
        </w:div>
        <w:div w:id="1399784841">
          <w:marLeft w:val="640"/>
          <w:marRight w:val="0"/>
          <w:marTop w:val="0"/>
          <w:marBottom w:val="0"/>
          <w:divBdr>
            <w:top w:val="none" w:sz="0" w:space="0" w:color="auto"/>
            <w:left w:val="none" w:sz="0" w:space="0" w:color="auto"/>
            <w:bottom w:val="none" w:sz="0" w:space="0" w:color="auto"/>
            <w:right w:val="none" w:sz="0" w:space="0" w:color="auto"/>
          </w:divBdr>
        </w:div>
        <w:div w:id="1359351305">
          <w:marLeft w:val="640"/>
          <w:marRight w:val="0"/>
          <w:marTop w:val="0"/>
          <w:marBottom w:val="0"/>
          <w:divBdr>
            <w:top w:val="none" w:sz="0" w:space="0" w:color="auto"/>
            <w:left w:val="none" w:sz="0" w:space="0" w:color="auto"/>
            <w:bottom w:val="none" w:sz="0" w:space="0" w:color="auto"/>
            <w:right w:val="none" w:sz="0" w:space="0" w:color="auto"/>
          </w:divBdr>
        </w:div>
        <w:div w:id="236329567">
          <w:marLeft w:val="640"/>
          <w:marRight w:val="0"/>
          <w:marTop w:val="0"/>
          <w:marBottom w:val="0"/>
          <w:divBdr>
            <w:top w:val="none" w:sz="0" w:space="0" w:color="auto"/>
            <w:left w:val="none" w:sz="0" w:space="0" w:color="auto"/>
            <w:bottom w:val="none" w:sz="0" w:space="0" w:color="auto"/>
            <w:right w:val="none" w:sz="0" w:space="0" w:color="auto"/>
          </w:divBdr>
        </w:div>
        <w:div w:id="1191605664">
          <w:marLeft w:val="640"/>
          <w:marRight w:val="0"/>
          <w:marTop w:val="0"/>
          <w:marBottom w:val="0"/>
          <w:divBdr>
            <w:top w:val="none" w:sz="0" w:space="0" w:color="auto"/>
            <w:left w:val="none" w:sz="0" w:space="0" w:color="auto"/>
            <w:bottom w:val="none" w:sz="0" w:space="0" w:color="auto"/>
            <w:right w:val="none" w:sz="0" w:space="0" w:color="auto"/>
          </w:divBdr>
        </w:div>
        <w:div w:id="949581408">
          <w:marLeft w:val="640"/>
          <w:marRight w:val="0"/>
          <w:marTop w:val="0"/>
          <w:marBottom w:val="0"/>
          <w:divBdr>
            <w:top w:val="none" w:sz="0" w:space="0" w:color="auto"/>
            <w:left w:val="none" w:sz="0" w:space="0" w:color="auto"/>
            <w:bottom w:val="none" w:sz="0" w:space="0" w:color="auto"/>
            <w:right w:val="none" w:sz="0" w:space="0" w:color="auto"/>
          </w:divBdr>
        </w:div>
        <w:div w:id="1647928269">
          <w:marLeft w:val="640"/>
          <w:marRight w:val="0"/>
          <w:marTop w:val="0"/>
          <w:marBottom w:val="0"/>
          <w:divBdr>
            <w:top w:val="none" w:sz="0" w:space="0" w:color="auto"/>
            <w:left w:val="none" w:sz="0" w:space="0" w:color="auto"/>
            <w:bottom w:val="none" w:sz="0" w:space="0" w:color="auto"/>
            <w:right w:val="none" w:sz="0" w:space="0" w:color="auto"/>
          </w:divBdr>
        </w:div>
        <w:div w:id="1129516900">
          <w:marLeft w:val="640"/>
          <w:marRight w:val="0"/>
          <w:marTop w:val="0"/>
          <w:marBottom w:val="0"/>
          <w:divBdr>
            <w:top w:val="none" w:sz="0" w:space="0" w:color="auto"/>
            <w:left w:val="none" w:sz="0" w:space="0" w:color="auto"/>
            <w:bottom w:val="none" w:sz="0" w:space="0" w:color="auto"/>
            <w:right w:val="none" w:sz="0" w:space="0" w:color="auto"/>
          </w:divBdr>
        </w:div>
        <w:div w:id="1815874240">
          <w:marLeft w:val="640"/>
          <w:marRight w:val="0"/>
          <w:marTop w:val="0"/>
          <w:marBottom w:val="0"/>
          <w:divBdr>
            <w:top w:val="none" w:sz="0" w:space="0" w:color="auto"/>
            <w:left w:val="none" w:sz="0" w:space="0" w:color="auto"/>
            <w:bottom w:val="none" w:sz="0" w:space="0" w:color="auto"/>
            <w:right w:val="none" w:sz="0" w:space="0" w:color="auto"/>
          </w:divBdr>
        </w:div>
        <w:div w:id="91098577">
          <w:marLeft w:val="640"/>
          <w:marRight w:val="0"/>
          <w:marTop w:val="0"/>
          <w:marBottom w:val="0"/>
          <w:divBdr>
            <w:top w:val="none" w:sz="0" w:space="0" w:color="auto"/>
            <w:left w:val="none" w:sz="0" w:space="0" w:color="auto"/>
            <w:bottom w:val="none" w:sz="0" w:space="0" w:color="auto"/>
            <w:right w:val="none" w:sz="0" w:space="0" w:color="auto"/>
          </w:divBdr>
        </w:div>
        <w:div w:id="197739016">
          <w:marLeft w:val="640"/>
          <w:marRight w:val="0"/>
          <w:marTop w:val="0"/>
          <w:marBottom w:val="0"/>
          <w:divBdr>
            <w:top w:val="none" w:sz="0" w:space="0" w:color="auto"/>
            <w:left w:val="none" w:sz="0" w:space="0" w:color="auto"/>
            <w:bottom w:val="none" w:sz="0" w:space="0" w:color="auto"/>
            <w:right w:val="none" w:sz="0" w:space="0" w:color="auto"/>
          </w:divBdr>
        </w:div>
        <w:div w:id="1051688934">
          <w:marLeft w:val="640"/>
          <w:marRight w:val="0"/>
          <w:marTop w:val="0"/>
          <w:marBottom w:val="0"/>
          <w:divBdr>
            <w:top w:val="none" w:sz="0" w:space="0" w:color="auto"/>
            <w:left w:val="none" w:sz="0" w:space="0" w:color="auto"/>
            <w:bottom w:val="none" w:sz="0" w:space="0" w:color="auto"/>
            <w:right w:val="none" w:sz="0" w:space="0" w:color="auto"/>
          </w:divBdr>
        </w:div>
        <w:div w:id="1509834687">
          <w:marLeft w:val="640"/>
          <w:marRight w:val="0"/>
          <w:marTop w:val="0"/>
          <w:marBottom w:val="0"/>
          <w:divBdr>
            <w:top w:val="none" w:sz="0" w:space="0" w:color="auto"/>
            <w:left w:val="none" w:sz="0" w:space="0" w:color="auto"/>
            <w:bottom w:val="none" w:sz="0" w:space="0" w:color="auto"/>
            <w:right w:val="none" w:sz="0" w:space="0" w:color="auto"/>
          </w:divBdr>
        </w:div>
        <w:div w:id="727723822">
          <w:marLeft w:val="640"/>
          <w:marRight w:val="0"/>
          <w:marTop w:val="0"/>
          <w:marBottom w:val="0"/>
          <w:divBdr>
            <w:top w:val="none" w:sz="0" w:space="0" w:color="auto"/>
            <w:left w:val="none" w:sz="0" w:space="0" w:color="auto"/>
            <w:bottom w:val="none" w:sz="0" w:space="0" w:color="auto"/>
            <w:right w:val="none" w:sz="0" w:space="0" w:color="auto"/>
          </w:divBdr>
        </w:div>
        <w:div w:id="195897271">
          <w:marLeft w:val="640"/>
          <w:marRight w:val="0"/>
          <w:marTop w:val="0"/>
          <w:marBottom w:val="0"/>
          <w:divBdr>
            <w:top w:val="none" w:sz="0" w:space="0" w:color="auto"/>
            <w:left w:val="none" w:sz="0" w:space="0" w:color="auto"/>
            <w:bottom w:val="none" w:sz="0" w:space="0" w:color="auto"/>
            <w:right w:val="none" w:sz="0" w:space="0" w:color="auto"/>
          </w:divBdr>
        </w:div>
        <w:div w:id="987326377">
          <w:marLeft w:val="640"/>
          <w:marRight w:val="0"/>
          <w:marTop w:val="0"/>
          <w:marBottom w:val="0"/>
          <w:divBdr>
            <w:top w:val="none" w:sz="0" w:space="0" w:color="auto"/>
            <w:left w:val="none" w:sz="0" w:space="0" w:color="auto"/>
            <w:bottom w:val="none" w:sz="0" w:space="0" w:color="auto"/>
            <w:right w:val="none" w:sz="0" w:space="0" w:color="auto"/>
          </w:divBdr>
        </w:div>
        <w:div w:id="1773698357">
          <w:marLeft w:val="640"/>
          <w:marRight w:val="0"/>
          <w:marTop w:val="0"/>
          <w:marBottom w:val="0"/>
          <w:divBdr>
            <w:top w:val="none" w:sz="0" w:space="0" w:color="auto"/>
            <w:left w:val="none" w:sz="0" w:space="0" w:color="auto"/>
            <w:bottom w:val="none" w:sz="0" w:space="0" w:color="auto"/>
            <w:right w:val="none" w:sz="0" w:space="0" w:color="auto"/>
          </w:divBdr>
        </w:div>
        <w:div w:id="359596617">
          <w:marLeft w:val="640"/>
          <w:marRight w:val="0"/>
          <w:marTop w:val="0"/>
          <w:marBottom w:val="0"/>
          <w:divBdr>
            <w:top w:val="none" w:sz="0" w:space="0" w:color="auto"/>
            <w:left w:val="none" w:sz="0" w:space="0" w:color="auto"/>
            <w:bottom w:val="none" w:sz="0" w:space="0" w:color="auto"/>
            <w:right w:val="none" w:sz="0" w:space="0" w:color="auto"/>
          </w:divBdr>
        </w:div>
        <w:div w:id="562759122">
          <w:marLeft w:val="640"/>
          <w:marRight w:val="0"/>
          <w:marTop w:val="0"/>
          <w:marBottom w:val="0"/>
          <w:divBdr>
            <w:top w:val="none" w:sz="0" w:space="0" w:color="auto"/>
            <w:left w:val="none" w:sz="0" w:space="0" w:color="auto"/>
            <w:bottom w:val="none" w:sz="0" w:space="0" w:color="auto"/>
            <w:right w:val="none" w:sz="0" w:space="0" w:color="auto"/>
          </w:divBdr>
        </w:div>
        <w:div w:id="1333096833">
          <w:marLeft w:val="640"/>
          <w:marRight w:val="0"/>
          <w:marTop w:val="0"/>
          <w:marBottom w:val="0"/>
          <w:divBdr>
            <w:top w:val="none" w:sz="0" w:space="0" w:color="auto"/>
            <w:left w:val="none" w:sz="0" w:space="0" w:color="auto"/>
            <w:bottom w:val="none" w:sz="0" w:space="0" w:color="auto"/>
            <w:right w:val="none" w:sz="0" w:space="0" w:color="auto"/>
          </w:divBdr>
        </w:div>
        <w:div w:id="2141537199">
          <w:marLeft w:val="640"/>
          <w:marRight w:val="0"/>
          <w:marTop w:val="0"/>
          <w:marBottom w:val="0"/>
          <w:divBdr>
            <w:top w:val="none" w:sz="0" w:space="0" w:color="auto"/>
            <w:left w:val="none" w:sz="0" w:space="0" w:color="auto"/>
            <w:bottom w:val="none" w:sz="0" w:space="0" w:color="auto"/>
            <w:right w:val="none" w:sz="0" w:space="0" w:color="auto"/>
          </w:divBdr>
        </w:div>
        <w:div w:id="723526498">
          <w:marLeft w:val="640"/>
          <w:marRight w:val="0"/>
          <w:marTop w:val="0"/>
          <w:marBottom w:val="0"/>
          <w:divBdr>
            <w:top w:val="none" w:sz="0" w:space="0" w:color="auto"/>
            <w:left w:val="none" w:sz="0" w:space="0" w:color="auto"/>
            <w:bottom w:val="none" w:sz="0" w:space="0" w:color="auto"/>
            <w:right w:val="none" w:sz="0" w:space="0" w:color="auto"/>
          </w:divBdr>
        </w:div>
        <w:div w:id="1823617828">
          <w:marLeft w:val="640"/>
          <w:marRight w:val="0"/>
          <w:marTop w:val="0"/>
          <w:marBottom w:val="0"/>
          <w:divBdr>
            <w:top w:val="none" w:sz="0" w:space="0" w:color="auto"/>
            <w:left w:val="none" w:sz="0" w:space="0" w:color="auto"/>
            <w:bottom w:val="none" w:sz="0" w:space="0" w:color="auto"/>
            <w:right w:val="none" w:sz="0" w:space="0" w:color="auto"/>
          </w:divBdr>
        </w:div>
        <w:div w:id="1909195423">
          <w:marLeft w:val="640"/>
          <w:marRight w:val="0"/>
          <w:marTop w:val="0"/>
          <w:marBottom w:val="0"/>
          <w:divBdr>
            <w:top w:val="none" w:sz="0" w:space="0" w:color="auto"/>
            <w:left w:val="none" w:sz="0" w:space="0" w:color="auto"/>
            <w:bottom w:val="none" w:sz="0" w:space="0" w:color="auto"/>
            <w:right w:val="none" w:sz="0" w:space="0" w:color="auto"/>
          </w:divBdr>
        </w:div>
        <w:div w:id="371461158">
          <w:marLeft w:val="640"/>
          <w:marRight w:val="0"/>
          <w:marTop w:val="0"/>
          <w:marBottom w:val="0"/>
          <w:divBdr>
            <w:top w:val="none" w:sz="0" w:space="0" w:color="auto"/>
            <w:left w:val="none" w:sz="0" w:space="0" w:color="auto"/>
            <w:bottom w:val="none" w:sz="0" w:space="0" w:color="auto"/>
            <w:right w:val="none" w:sz="0" w:space="0" w:color="auto"/>
          </w:divBdr>
        </w:div>
        <w:div w:id="196167768">
          <w:marLeft w:val="640"/>
          <w:marRight w:val="0"/>
          <w:marTop w:val="0"/>
          <w:marBottom w:val="0"/>
          <w:divBdr>
            <w:top w:val="none" w:sz="0" w:space="0" w:color="auto"/>
            <w:left w:val="none" w:sz="0" w:space="0" w:color="auto"/>
            <w:bottom w:val="none" w:sz="0" w:space="0" w:color="auto"/>
            <w:right w:val="none" w:sz="0" w:space="0" w:color="auto"/>
          </w:divBdr>
        </w:div>
        <w:div w:id="84423816">
          <w:marLeft w:val="640"/>
          <w:marRight w:val="0"/>
          <w:marTop w:val="0"/>
          <w:marBottom w:val="0"/>
          <w:divBdr>
            <w:top w:val="none" w:sz="0" w:space="0" w:color="auto"/>
            <w:left w:val="none" w:sz="0" w:space="0" w:color="auto"/>
            <w:bottom w:val="none" w:sz="0" w:space="0" w:color="auto"/>
            <w:right w:val="none" w:sz="0" w:space="0" w:color="auto"/>
          </w:divBdr>
        </w:div>
        <w:div w:id="1748762906">
          <w:marLeft w:val="640"/>
          <w:marRight w:val="0"/>
          <w:marTop w:val="0"/>
          <w:marBottom w:val="0"/>
          <w:divBdr>
            <w:top w:val="none" w:sz="0" w:space="0" w:color="auto"/>
            <w:left w:val="none" w:sz="0" w:space="0" w:color="auto"/>
            <w:bottom w:val="none" w:sz="0" w:space="0" w:color="auto"/>
            <w:right w:val="none" w:sz="0" w:space="0" w:color="auto"/>
          </w:divBdr>
        </w:div>
        <w:div w:id="1298335868">
          <w:marLeft w:val="640"/>
          <w:marRight w:val="0"/>
          <w:marTop w:val="0"/>
          <w:marBottom w:val="0"/>
          <w:divBdr>
            <w:top w:val="none" w:sz="0" w:space="0" w:color="auto"/>
            <w:left w:val="none" w:sz="0" w:space="0" w:color="auto"/>
            <w:bottom w:val="none" w:sz="0" w:space="0" w:color="auto"/>
            <w:right w:val="none" w:sz="0" w:space="0" w:color="auto"/>
          </w:divBdr>
        </w:div>
        <w:div w:id="321741210">
          <w:marLeft w:val="640"/>
          <w:marRight w:val="0"/>
          <w:marTop w:val="0"/>
          <w:marBottom w:val="0"/>
          <w:divBdr>
            <w:top w:val="none" w:sz="0" w:space="0" w:color="auto"/>
            <w:left w:val="none" w:sz="0" w:space="0" w:color="auto"/>
            <w:bottom w:val="none" w:sz="0" w:space="0" w:color="auto"/>
            <w:right w:val="none" w:sz="0" w:space="0" w:color="auto"/>
          </w:divBdr>
        </w:div>
        <w:div w:id="1891068412">
          <w:marLeft w:val="640"/>
          <w:marRight w:val="0"/>
          <w:marTop w:val="0"/>
          <w:marBottom w:val="0"/>
          <w:divBdr>
            <w:top w:val="none" w:sz="0" w:space="0" w:color="auto"/>
            <w:left w:val="none" w:sz="0" w:space="0" w:color="auto"/>
            <w:bottom w:val="none" w:sz="0" w:space="0" w:color="auto"/>
            <w:right w:val="none" w:sz="0" w:space="0" w:color="auto"/>
          </w:divBdr>
        </w:div>
        <w:div w:id="279533853">
          <w:marLeft w:val="640"/>
          <w:marRight w:val="0"/>
          <w:marTop w:val="0"/>
          <w:marBottom w:val="0"/>
          <w:divBdr>
            <w:top w:val="none" w:sz="0" w:space="0" w:color="auto"/>
            <w:left w:val="none" w:sz="0" w:space="0" w:color="auto"/>
            <w:bottom w:val="none" w:sz="0" w:space="0" w:color="auto"/>
            <w:right w:val="none" w:sz="0" w:space="0" w:color="auto"/>
          </w:divBdr>
        </w:div>
        <w:div w:id="1336612459">
          <w:marLeft w:val="640"/>
          <w:marRight w:val="0"/>
          <w:marTop w:val="0"/>
          <w:marBottom w:val="0"/>
          <w:divBdr>
            <w:top w:val="none" w:sz="0" w:space="0" w:color="auto"/>
            <w:left w:val="none" w:sz="0" w:space="0" w:color="auto"/>
            <w:bottom w:val="none" w:sz="0" w:space="0" w:color="auto"/>
            <w:right w:val="none" w:sz="0" w:space="0" w:color="auto"/>
          </w:divBdr>
        </w:div>
        <w:div w:id="454953498">
          <w:marLeft w:val="640"/>
          <w:marRight w:val="0"/>
          <w:marTop w:val="0"/>
          <w:marBottom w:val="0"/>
          <w:divBdr>
            <w:top w:val="none" w:sz="0" w:space="0" w:color="auto"/>
            <w:left w:val="none" w:sz="0" w:space="0" w:color="auto"/>
            <w:bottom w:val="none" w:sz="0" w:space="0" w:color="auto"/>
            <w:right w:val="none" w:sz="0" w:space="0" w:color="auto"/>
          </w:divBdr>
        </w:div>
        <w:div w:id="453333560">
          <w:marLeft w:val="640"/>
          <w:marRight w:val="0"/>
          <w:marTop w:val="0"/>
          <w:marBottom w:val="0"/>
          <w:divBdr>
            <w:top w:val="none" w:sz="0" w:space="0" w:color="auto"/>
            <w:left w:val="none" w:sz="0" w:space="0" w:color="auto"/>
            <w:bottom w:val="none" w:sz="0" w:space="0" w:color="auto"/>
            <w:right w:val="none" w:sz="0" w:space="0" w:color="auto"/>
          </w:divBdr>
        </w:div>
        <w:div w:id="1297223405">
          <w:marLeft w:val="640"/>
          <w:marRight w:val="0"/>
          <w:marTop w:val="0"/>
          <w:marBottom w:val="0"/>
          <w:divBdr>
            <w:top w:val="none" w:sz="0" w:space="0" w:color="auto"/>
            <w:left w:val="none" w:sz="0" w:space="0" w:color="auto"/>
            <w:bottom w:val="none" w:sz="0" w:space="0" w:color="auto"/>
            <w:right w:val="none" w:sz="0" w:space="0" w:color="auto"/>
          </w:divBdr>
        </w:div>
        <w:div w:id="427778901">
          <w:marLeft w:val="640"/>
          <w:marRight w:val="0"/>
          <w:marTop w:val="0"/>
          <w:marBottom w:val="0"/>
          <w:divBdr>
            <w:top w:val="none" w:sz="0" w:space="0" w:color="auto"/>
            <w:left w:val="none" w:sz="0" w:space="0" w:color="auto"/>
            <w:bottom w:val="none" w:sz="0" w:space="0" w:color="auto"/>
            <w:right w:val="none" w:sz="0" w:space="0" w:color="auto"/>
          </w:divBdr>
        </w:div>
        <w:div w:id="1480270374">
          <w:marLeft w:val="640"/>
          <w:marRight w:val="0"/>
          <w:marTop w:val="0"/>
          <w:marBottom w:val="0"/>
          <w:divBdr>
            <w:top w:val="none" w:sz="0" w:space="0" w:color="auto"/>
            <w:left w:val="none" w:sz="0" w:space="0" w:color="auto"/>
            <w:bottom w:val="none" w:sz="0" w:space="0" w:color="auto"/>
            <w:right w:val="none" w:sz="0" w:space="0" w:color="auto"/>
          </w:divBdr>
        </w:div>
        <w:div w:id="338893896">
          <w:marLeft w:val="640"/>
          <w:marRight w:val="0"/>
          <w:marTop w:val="0"/>
          <w:marBottom w:val="0"/>
          <w:divBdr>
            <w:top w:val="none" w:sz="0" w:space="0" w:color="auto"/>
            <w:left w:val="none" w:sz="0" w:space="0" w:color="auto"/>
            <w:bottom w:val="none" w:sz="0" w:space="0" w:color="auto"/>
            <w:right w:val="none" w:sz="0" w:space="0" w:color="auto"/>
          </w:divBdr>
        </w:div>
        <w:div w:id="34547385">
          <w:marLeft w:val="640"/>
          <w:marRight w:val="0"/>
          <w:marTop w:val="0"/>
          <w:marBottom w:val="0"/>
          <w:divBdr>
            <w:top w:val="none" w:sz="0" w:space="0" w:color="auto"/>
            <w:left w:val="none" w:sz="0" w:space="0" w:color="auto"/>
            <w:bottom w:val="none" w:sz="0" w:space="0" w:color="auto"/>
            <w:right w:val="none" w:sz="0" w:space="0" w:color="auto"/>
          </w:divBdr>
        </w:div>
        <w:div w:id="383525756">
          <w:marLeft w:val="640"/>
          <w:marRight w:val="0"/>
          <w:marTop w:val="0"/>
          <w:marBottom w:val="0"/>
          <w:divBdr>
            <w:top w:val="none" w:sz="0" w:space="0" w:color="auto"/>
            <w:left w:val="none" w:sz="0" w:space="0" w:color="auto"/>
            <w:bottom w:val="none" w:sz="0" w:space="0" w:color="auto"/>
            <w:right w:val="none" w:sz="0" w:space="0" w:color="auto"/>
          </w:divBdr>
        </w:div>
        <w:div w:id="1455637991">
          <w:marLeft w:val="640"/>
          <w:marRight w:val="0"/>
          <w:marTop w:val="0"/>
          <w:marBottom w:val="0"/>
          <w:divBdr>
            <w:top w:val="none" w:sz="0" w:space="0" w:color="auto"/>
            <w:left w:val="none" w:sz="0" w:space="0" w:color="auto"/>
            <w:bottom w:val="none" w:sz="0" w:space="0" w:color="auto"/>
            <w:right w:val="none" w:sz="0" w:space="0" w:color="auto"/>
          </w:divBdr>
        </w:div>
        <w:div w:id="1569267659">
          <w:marLeft w:val="640"/>
          <w:marRight w:val="0"/>
          <w:marTop w:val="0"/>
          <w:marBottom w:val="0"/>
          <w:divBdr>
            <w:top w:val="none" w:sz="0" w:space="0" w:color="auto"/>
            <w:left w:val="none" w:sz="0" w:space="0" w:color="auto"/>
            <w:bottom w:val="none" w:sz="0" w:space="0" w:color="auto"/>
            <w:right w:val="none" w:sz="0" w:space="0" w:color="auto"/>
          </w:divBdr>
        </w:div>
        <w:div w:id="1005786530">
          <w:marLeft w:val="640"/>
          <w:marRight w:val="0"/>
          <w:marTop w:val="0"/>
          <w:marBottom w:val="0"/>
          <w:divBdr>
            <w:top w:val="none" w:sz="0" w:space="0" w:color="auto"/>
            <w:left w:val="none" w:sz="0" w:space="0" w:color="auto"/>
            <w:bottom w:val="none" w:sz="0" w:space="0" w:color="auto"/>
            <w:right w:val="none" w:sz="0" w:space="0" w:color="auto"/>
          </w:divBdr>
        </w:div>
        <w:div w:id="1805391649">
          <w:marLeft w:val="640"/>
          <w:marRight w:val="0"/>
          <w:marTop w:val="0"/>
          <w:marBottom w:val="0"/>
          <w:divBdr>
            <w:top w:val="none" w:sz="0" w:space="0" w:color="auto"/>
            <w:left w:val="none" w:sz="0" w:space="0" w:color="auto"/>
            <w:bottom w:val="none" w:sz="0" w:space="0" w:color="auto"/>
            <w:right w:val="none" w:sz="0" w:space="0" w:color="auto"/>
          </w:divBdr>
        </w:div>
        <w:div w:id="1346595522">
          <w:marLeft w:val="640"/>
          <w:marRight w:val="0"/>
          <w:marTop w:val="0"/>
          <w:marBottom w:val="0"/>
          <w:divBdr>
            <w:top w:val="none" w:sz="0" w:space="0" w:color="auto"/>
            <w:left w:val="none" w:sz="0" w:space="0" w:color="auto"/>
            <w:bottom w:val="none" w:sz="0" w:space="0" w:color="auto"/>
            <w:right w:val="none" w:sz="0" w:space="0" w:color="auto"/>
          </w:divBdr>
        </w:div>
        <w:div w:id="1019549334">
          <w:marLeft w:val="640"/>
          <w:marRight w:val="0"/>
          <w:marTop w:val="0"/>
          <w:marBottom w:val="0"/>
          <w:divBdr>
            <w:top w:val="none" w:sz="0" w:space="0" w:color="auto"/>
            <w:left w:val="none" w:sz="0" w:space="0" w:color="auto"/>
            <w:bottom w:val="none" w:sz="0" w:space="0" w:color="auto"/>
            <w:right w:val="none" w:sz="0" w:space="0" w:color="auto"/>
          </w:divBdr>
        </w:div>
        <w:div w:id="2057385082">
          <w:marLeft w:val="640"/>
          <w:marRight w:val="0"/>
          <w:marTop w:val="0"/>
          <w:marBottom w:val="0"/>
          <w:divBdr>
            <w:top w:val="none" w:sz="0" w:space="0" w:color="auto"/>
            <w:left w:val="none" w:sz="0" w:space="0" w:color="auto"/>
            <w:bottom w:val="none" w:sz="0" w:space="0" w:color="auto"/>
            <w:right w:val="none" w:sz="0" w:space="0" w:color="auto"/>
          </w:divBdr>
        </w:div>
        <w:div w:id="1042369025">
          <w:marLeft w:val="640"/>
          <w:marRight w:val="0"/>
          <w:marTop w:val="0"/>
          <w:marBottom w:val="0"/>
          <w:divBdr>
            <w:top w:val="none" w:sz="0" w:space="0" w:color="auto"/>
            <w:left w:val="none" w:sz="0" w:space="0" w:color="auto"/>
            <w:bottom w:val="none" w:sz="0" w:space="0" w:color="auto"/>
            <w:right w:val="none" w:sz="0" w:space="0" w:color="auto"/>
          </w:divBdr>
        </w:div>
        <w:div w:id="494303810">
          <w:marLeft w:val="640"/>
          <w:marRight w:val="0"/>
          <w:marTop w:val="0"/>
          <w:marBottom w:val="0"/>
          <w:divBdr>
            <w:top w:val="none" w:sz="0" w:space="0" w:color="auto"/>
            <w:left w:val="none" w:sz="0" w:space="0" w:color="auto"/>
            <w:bottom w:val="none" w:sz="0" w:space="0" w:color="auto"/>
            <w:right w:val="none" w:sz="0" w:space="0" w:color="auto"/>
          </w:divBdr>
        </w:div>
        <w:div w:id="1365641621">
          <w:marLeft w:val="640"/>
          <w:marRight w:val="0"/>
          <w:marTop w:val="0"/>
          <w:marBottom w:val="0"/>
          <w:divBdr>
            <w:top w:val="none" w:sz="0" w:space="0" w:color="auto"/>
            <w:left w:val="none" w:sz="0" w:space="0" w:color="auto"/>
            <w:bottom w:val="none" w:sz="0" w:space="0" w:color="auto"/>
            <w:right w:val="none" w:sz="0" w:space="0" w:color="auto"/>
          </w:divBdr>
        </w:div>
        <w:div w:id="619726634">
          <w:marLeft w:val="640"/>
          <w:marRight w:val="0"/>
          <w:marTop w:val="0"/>
          <w:marBottom w:val="0"/>
          <w:divBdr>
            <w:top w:val="none" w:sz="0" w:space="0" w:color="auto"/>
            <w:left w:val="none" w:sz="0" w:space="0" w:color="auto"/>
            <w:bottom w:val="none" w:sz="0" w:space="0" w:color="auto"/>
            <w:right w:val="none" w:sz="0" w:space="0" w:color="auto"/>
          </w:divBdr>
        </w:div>
        <w:div w:id="563565069">
          <w:marLeft w:val="640"/>
          <w:marRight w:val="0"/>
          <w:marTop w:val="0"/>
          <w:marBottom w:val="0"/>
          <w:divBdr>
            <w:top w:val="none" w:sz="0" w:space="0" w:color="auto"/>
            <w:left w:val="none" w:sz="0" w:space="0" w:color="auto"/>
            <w:bottom w:val="none" w:sz="0" w:space="0" w:color="auto"/>
            <w:right w:val="none" w:sz="0" w:space="0" w:color="auto"/>
          </w:divBdr>
        </w:div>
        <w:div w:id="1640961046">
          <w:marLeft w:val="640"/>
          <w:marRight w:val="0"/>
          <w:marTop w:val="0"/>
          <w:marBottom w:val="0"/>
          <w:divBdr>
            <w:top w:val="none" w:sz="0" w:space="0" w:color="auto"/>
            <w:left w:val="none" w:sz="0" w:space="0" w:color="auto"/>
            <w:bottom w:val="none" w:sz="0" w:space="0" w:color="auto"/>
            <w:right w:val="none" w:sz="0" w:space="0" w:color="auto"/>
          </w:divBdr>
        </w:div>
        <w:div w:id="200096399">
          <w:marLeft w:val="640"/>
          <w:marRight w:val="0"/>
          <w:marTop w:val="0"/>
          <w:marBottom w:val="0"/>
          <w:divBdr>
            <w:top w:val="none" w:sz="0" w:space="0" w:color="auto"/>
            <w:left w:val="none" w:sz="0" w:space="0" w:color="auto"/>
            <w:bottom w:val="none" w:sz="0" w:space="0" w:color="auto"/>
            <w:right w:val="none" w:sz="0" w:space="0" w:color="auto"/>
          </w:divBdr>
        </w:div>
        <w:div w:id="123737512">
          <w:marLeft w:val="640"/>
          <w:marRight w:val="0"/>
          <w:marTop w:val="0"/>
          <w:marBottom w:val="0"/>
          <w:divBdr>
            <w:top w:val="none" w:sz="0" w:space="0" w:color="auto"/>
            <w:left w:val="none" w:sz="0" w:space="0" w:color="auto"/>
            <w:bottom w:val="none" w:sz="0" w:space="0" w:color="auto"/>
            <w:right w:val="none" w:sz="0" w:space="0" w:color="auto"/>
          </w:divBdr>
        </w:div>
        <w:div w:id="1805152382">
          <w:marLeft w:val="640"/>
          <w:marRight w:val="0"/>
          <w:marTop w:val="0"/>
          <w:marBottom w:val="0"/>
          <w:divBdr>
            <w:top w:val="none" w:sz="0" w:space="0" w:color="auto"/>
            <w:left w:val="none" w:sz="0" w:space="0" w:color="auto"/>
            <w:bottom w:val="none" w:sz="0" w:space="0" w:color="auto"/>
            <w:right w:val="none" w:sz="0" w:space="0" w:color="auto"/>
          </w:divBdr>
        </w:div>
        <w:div w:id="783110150">
          <w:marLeft w:val="640"/>
          <w:marRight w:val="0"/>
          <w:marTop w:val="0"/>
          <w:marBottom w:val="0"/>
          <w:divBdr>
            <w:top w:val="none" w:sz="0" w:space="0" w:color="auto"/>
            <w:left w:val="none" w:sz="0" w:space="0" w:color="auto"/>
            <w:bottom w:val="none" w:sz="0" w:space="0" w:color="auto"/>
            <w:right w:val="none" w:sz="0" w:space="0" w:color="auto"/>
          </w:divBdr>
        </w:div>
        <w:div w:id="80562583">
          <w:marLeft w:val="640"/>
          <w:marRight w:val="0"/>
          <w:marTop w:val="0"/>
          <w:marBottom w:val="0"/>
          <w:divBdr>
            <w:top w:val="none" w:sz="0" w:space="0" w:color="auto"/>
            <w:left w:val="none" w:sz="0" w:space="0" w:color="auto"/>
            <w:bottom w:val="none" w:sz="0" w:space="0" w:color="auto"/>
            <w:right w:val="none" w:sz="0" w:space="0" w:color="auto"/>
          </w:divBdr>
        </w:div>
        <w:div w:id="935751900">
          <w:marLeft w:val="640"/>
          <w:marRight w:val="0"/>
          <w:marTop w:val="0"/>
          <w:marBottom w:val="0"/>
          <w:divBdr>
            <w:top w:val="none" w:sz="0" w:space="0" w:color="auto"/>
            <w:left w:val="none" w:sz="0" w:space="0" w:color="auto"/>
            <w:bottom w:val="none" w:sz="0" w:space="0" w:color="auto"/>
            <w:right w:val="none" w:sz="0" w:space="0" w:color="auto"/>
          </w:divBdr>
        </w:div>
        <w:div w:id="1609896941">
          <w:marLeft w:val="640"/>
          <w:marRight w:val="0"/>
          <w:marTop w:val="0"/>
          <w:marBottom w:val="0"/>
          <w:divBdr>
            <w:top w:val="none" w:sz="0" w:space="0" w:color="auto"/>
            <w:left w:val="none" w:sz="0" w:space="0" w:color="auto"/>
            <w:bottom w:val="none" w:sz="0" w:space="0" w:color="auto"/>
            <w:right w:val="none" w:sz="0" w:space="0" w:color="auto"/>
          </w:divBdr>
        </w:div>
        <w:div w:id="1944679562">
          <w:marLeft w:val="640"/>
          <w:marRight w:val="0"/>
          <w:marTop w:val="0"/>
          <w:marBottom w:val="0"/>
          <w:divBdr>
            <w:top w:val="none" w:sz="0" w:space="0" w:color="auto"/>
            <w:left w:val="none" w:sz="0" w:space="0" w:color="auto"/>
            <w:bottom w:val="none" w:sz="0" w:space="0" w:color="auto"/>
            <w:right w:val="none" w:sz="0" w:space="0" w:color="auto"/>
          </w:divBdr>
        </w:div>
        <w:div w:id="81610265">
          <w:marLeft w:val="640"/>
          <w:marRight w:val="0"/>
          <w:marTop w:val="0"/>
          <w:marBottom w:val="0"/>
          <w:divBdr>
            <w:top w:val="none" w:sz="0" w:space="0" w:color="auto"/>
            <w:left w:val="none" w:sz="0" w:space="0" w:color="auto"/>
            <w:bottom w:val="none" w:sz="0" w:space="0" w:color="auto"/>
            <w:right w:val="none" w:sz="0" w:space="0" w:color="auto"/>
          </w:divBdr>
        </w:div>
        <w:div w:id="1380979909">
          <w:marLeft w:val="640"/>
          <w:marRight w:val="0"/>
          <w:marTop w:val="0"/>
          <w:marBottom w:val="0"/>
          <w:divBdr>
            <w:top w:val="none" w:sz="0" w:space="0" w:color="auto"/>
            <w:left w:val="none" w:sz="0" w:space="0" w:color="auto"/>
            <w:bottom w:val="none" w:sz="0" w:space="0" w:color="auto"/>
            <w:right w:val="none" w:sz="0" w:space="0" w:color="auto"/>
          </w:divBdr>
        </w:div>
        <w:div w:id="1215045459">
          <w:marLeft w:val="640"/>
          <w:marRight w:val="0"/>
          <w:marTop w:val="0"/>
          <w:marBottom w:val="0"/>
          <w:divBdr>
            <w:top w:val="none" w:sz="0" w:space="0" w:color="auto"/>
            <w:left w:val="none" w:sz="0" w:space="0" w:color="auto"/>
            <w:bottom w:val="none" w:sz="0" w:space="0" w:color="auto"/>
            <w:right w:val="none" w:sz="0" w:space="0" w:color="auto"/>
          </w:divBdr>
        </w:div>
        <w:div w:id="955328350">
          <w:marLeft w:val="640"/>
          <w:marRight w:val="0"/>
          <w:marTop w:val="0"/>
          <w:marBottom w:val="0"/>
          <w:divBdr>
            <w:top w:val="none" w:sz="0" w:space="0" w:color="auto"/>
            <w:left w:val="none" w:sz="0" w:space="0" w:color="auto"/>
            <w:bottom w:val="none" w:sz="0" w:space="0" w:color="auto"/>
            <w:right w:val="none" w:sz="0" w:space="0" w:color="auto"/>
          </w:divBdr>
        </w:div>
        <w:div w:id="1261178851">
          <w:marLeft w:val="640"/>
          <w:marRight w:val="0"/>
          <w:marTop w:val="0"/>
          <w:marBottom w:val="0"/>
          <w:divBdr>
            <w:top w:val="none" w:sz="0" w:space="0" w:color="auto"/>
            <w:left w:val="none" w:sz="0" w:space="0" w:color="auto"/>
            <w:bottom w:val="none" w:sz="0" w:space="0" w:color="auto"/>
            <w:right w:val="none" w:sz="0" w:space="0" w:color="auto"/>
          </w:divBdr>
        </w:div>
        <w:div w:id="316036398">
          <w:marLeft w:val="640"/>
          <w:marRight w:val="0"/>
          <w:marTop w:val="0"/>
          <w:marBottom w:val="0"/>
          <w:divBdr>
            <w:top w:val="none" w:sz="0" w:space="0" w:color="auto"/>
            <w:left w:val="none" w:sz="0" w:space="0" w:color="auto"/>
            <w:bottom w:val="none" w:sz="0" w:space="0" w:color="auto"/>
            <w:right w:val="none" w:sz="0" w:space="0" w:color="auto"/>
          </w:divBdr>
        </w:div>
        <w:div w:id="2002461309">
          <w:marLeft w:val="640"/>
          <w:marRight w:val="0"/>
          <w:marTop w:val="0"/>
          <w:marBottom w:val="0"/>
          <w:divBdr>
            <w:top w:val="none" w:sz="0" w:space="0" w:color="auto"/>
            <w:left w:val="none" w:sz="0" w:space="0" w:color="auto"/>
            <w:bottom w:val="none" w:sz="0" w:space="0" w:color="auto"/>
            <w:right w:val="none" w:sz="0" w:space="0" w:color="auto"/>
          </w:divBdr>
        </w:div>
        <w:div w:id="954167775">
          <w:marLeft w:val="640"/>
          <w:marRight w:val="0"/>
          <w:marTop w:val="0"/>
          <w:marBottom w:val="0"/>
          <w:divBdr>
            <w:top w:val="none" w:sz="0" w:space="0" w:color="auto"/>
            <w:left w:val="none" w:sz="0" w:space="0" w:color="auto"/>
            <w:bottom w:val="none" w:sz="0" w:space="0" w:color="auto"/>
            <w:right w:val="none" w:sz="0" w:space="0" w:color="auto"/>
          </w:divBdr>
        </w:div>
        <w:div w:id="257904541">
          <w:marLeft w:val="640"/>
          <w:marRight w:val="0"/>
          <w:marTop w:val="0"/>
          <w:marBottom w:val="0"/>
          <w:divBdr>
            <w:top w:val="none" w:sz="0" w:space="0" w:color="auto"/>
            <w:left w:val="none" w:sz="0" w:space="0" w:color="auto"/>
            <w:bottom w:val="none" w:sz="0" w:space="0" w:color="auto"/>
            <w:right w:val="none" w:sz="0" w:space="0" w:color="auto"/>
          </w:divBdr>
        </w:div>
        <w:div w:id="1717973074">
          <w:marLeft w:val="640"/>
          <w:marRight w:val="0"/>
          <w:marTop w:val="0"/>
          <w:marBottom w:val="0"/>
          <w:divBdr>
            <w:top w:val="none" w:sz="0" w:space="0" w:color="auto"/>
            <w:left w:val="none" w:sz="0" w:space="0" w:color="auto"/>
            <w:bottom w:val="none" w:sz="0" w:space="0" w:color="auto"/>
            <w:right w:val="none" w:sz="0" w:space="0" w:color="auto"/>
          </w:divBdr>
        </w:div>
        <w:div w:id="1634096556">
          <w:marLeft w:val="640"/>
          <w:marRight w:val="0"/>
          <w:marTop w:val="0"/>
          <w:marBottom w:val="0"/>
          <w:divBdr>
            <w:top w:val="none" w:sz="0" w:space="0" w:color="auto"/>
            <w:left w:val="none" w:sz="0" w:space="0" w:color="auto"/>
            <w:bottom w:val="none" w:sz="0" w:space="0" w:color="auto"/>
            <w:right w:val="none" w:sz="0" w:space="0" w:color="auto"/>
          </w:divBdr>
        </w:div>
        <w:div w:id="1147087535">
          <w:marLeft w:val="640"/>
          <w:marRight w:val="0"/>
          <w:marTop w:val="0"/>
          <w:marBottom w:val="0"/>
          <w:divBdr>
            <w:top w:val="none" w:sz="0" w:space="0" w:color="auto"/>
            <w:left w:val="none" w:sz="0" w:space="0" w:color="auto"/>
            <w:bottom w:val="none" w:sz="0" w:space="0" w:color="auto"/>
            <w:right w:val="none" w:sz="0" w:space="0" w:color="auto"/>
          </w:divBdr>
        </w:div>
        <w:div w:id="134959091">
          <w:marLeft w:val="640"/>
          <w:marRight w:val="0"/>
          <w:marTop w:val="0"/>
          <w:marBottom w:val="0"/>
          <w:divBdr>
            <w:top w:val="none" w:sz="0" w:space="0" w:color="auto"/>
            <w:left w:val="none" w:sz="0" w:space="0" w:color="auto"/>
            <w:bottom w:val="none" w:sz="0" w:space="0" w:color="auto"/>
            <w:right w:val="none" w:sz="0" w:space="0" w:color="auto"/>
          </w:divBdr>
        </w:div>
        <w:div w:id="1188331238">
          <w:marLeft w:val="640"/>
          <w:marRight w:val="0"/>
          <w:marTop w:val="0"/>
          <w:marBottom w:val="0"/>
          <w:divBdr>
            <w:top w:val="none" w:sz="0" w:space="0" w:color="auto"/>
            <w:left w:val="none" w:sz="0" w:space="0" w:color="auto"/>
            <w:bottom w:val="none" w:sz="0" w:space="0" w:color="auto"/>
            <w:right w:val="none" w:sz="0" w:space="0" w:color="auto"/>
          </w:divBdr>
        </w:div>
        <w:div w:id="1902398929">
          <w:marLeft w:val="640"/>
          <w:marRight w:val="0"/>
          <w:marTop w:val="0"/>
          <w:marBottom w:val="0"/>
          <w:divBdr>
            <w:top w:val="none" w:sz="0" w:space="0" w:color="auto"/>
            <w:left w:val="none" w:sz="0" w:space="0" w:color="auto"/>
            <w:bottom w:val="none" w:sz="0" w:space="0" w:color="auto"/>
            <w:right w:val="none" w:sz="0" w:space="0" w:color="auto"/>
          </w:divBdr>
        </w:div>
        <w:div w:id="1828814443">
          <w:marLeft w:val="640"/>
          <w:marRight w:val="0"/>
          <w:marTop w:val="0"/>
          <w:marBottom w:val="0"/>
          <w:divBdr>
            <w:top w:val="none" w:sz="0" w:space="0" w:color="auto"/>
            <w:left w:val="none" w:sz="0" w:space="0" w:color="auto"/>
            <w:bottom w:val="none" w:sz="0" w:space="0" w:color="auto"/>
            <w:right w:val="none" w:sz="0" w:space="0" w:color="auto"/>
          </w:divBdr>
        </w:div>
        <w:div w:id="2052072380">
          <w:marLeft w:val="640"/>
          <w:marRight w:val="0"/>
          <w:marTop w:val="0"/>
          <w:marBottom w:val="0"/>
          <w:divBdr>
            <w:top w:val="none" w:sz="0" w:space="0" w:color="auto"/>
            <w:left w:val="none" w:sz="0" w:space="0" w:color="auto"/>
            <w:bottom w:val="none" w:sz="0" w:space="0" w:color="auto"/>
            <w:right w:val="none" w:sz="0" w:space="0" w:color="auto"/>
          </w:divBdr>
        </w:div>
        <w:div w:id="1955209930">
          <w:marLeft w:val="640"/>
          <w:marRight w:val="0"/>
          <w:marTop w:val="0"/>
          <w:marBottom w:val="0"/>
          <w:divBdr>
            <w:top w:val="none" w:sz="0" w:space="0" w:color="auto"/>
            <w:left w:val="none" w:sz="0" w:space="0" w:color="auto"/>
            <w:bottom w:val="none" w:sz="0" w:space="0" w:color="auto"/>
            <w:right w:val="none" w:sz="0" w:space="0" w:color="auto"/>
          </w:divBdr>
        </w:div>
        <w:div w:id="1093165277">
          <w:marLeft w:val="640"/>
          <w:marRight w:val="0"/>
          <w:marTop w:val="0"/>
          <w:marBottom w:val="0"/>
          <w:divBdr>
            <w:top w:val="none" w:sz="0" w:space="0" w:color="auto"/>
            <w:left w:val="none" w:sz="0" w:space="0" w:color="auto"/>
            <w:bottom w:val="none" w:sz="0" w:space="0" w:color="auto"/>
            <w:right w:val="none" w:sz="0" w:space="0" w:color="auto"/>
          </w:divBdr>
        </w:div>
        <w:div w:id="278730444">
          <w:marLeft w:val="640"/>
          <w:marRight w:val="0"/>
          <w:marTop w:val="0"/>
          <w:marBottom w:val="0"/>
          <w:divBdr>
            <w:top w:val="none" w:sz="0" w:space="0" w:color="auto"/>
            <w:left w:val="none" w:sz="0" w:space="0" w:color="auto"/>
            <w:bottom w:val="none" w:sz="0" w:space="0" w:color="auto"/>
            <w:right w:val="none" w:sz="0" w:space="0" w:color="auto"/>
          </w:divBdr>
        </w:div>
        <w:div w:id="311448538">
          <w:marLeft w:val="640"/>
          <w:marRight w:val="0"/>
          <w:marTop w:val="0"/>
          <w:marBottom w:val="0"/>
          <w:divBdr>
            <w:top w:val="none" w:sz="0" w:space="0" w:color="auto"/>
            <w:left w:val="none" w:sz="0" w:space="0" w:color="auto"/>
            <w:bottom w:val="none" w:sz="0" w:space="0" w:color="auto"/>
            <w:right w:val="none" w:sz="0" w:space="0" w:color="auto"/>
          </w:divBdr>
        </w:div>
        <w:div w:id="1841578708">
          <w:marLeft w:val="640"/>
          <w:marRight w:val="0"/>
          <w:marTop w:val="0"/>
          <w:marBottom w:val="0"/>
          <w:divBdr>
            <w:top w:val="none" w:sz="0" w:space="0" w:color="auto"/>
            <w:left w:val="none" w:sz="0" w:space="0" w:color="auto"/>
            <w:bottom w:val="none" w:sz="0" w:space="0" w:color="auto"/>
            <w:right w:val="none" w:sz="0" w:space="0" w:color="auto"/>
          </w:divBdr>
        </w:div>
        <w:div w:id="1295520270">
          <w:marLeft w:val="640"/>
          <w:marRight w:val="0"/>
          <w:marTop w:val="0"/>
          <w:marBottom w:val="0"/>
          <w:divBdr>
            <w:top w:val="none" w:sz="0" w:space="0" w:color="auto"/>
            <w:left w:val="none" w:sz="0" w:space="0" w:color="auto"/>
            <w:bottom w:val="none" w:sz="0" w:space="0" w:color="auto"/>
            <w:right w:val="none" w:sz="0" w:space="0" w:color="auto"/>
          </w:divBdr>
        </w:div>
        <w:div w:id="886068373">
          <w:marLeft w:val="640"/>
          <w:marRight w:val="0"/>
          <w:marTop w:val="0"/>
          <w:marBottom w:val="0"/>
          <w:divBdr>
            <w:top w:val="none" w:sz="0" w:space="0" w:color="auto"/>
            <w:left w:val="none" w:sz="0" w:space="0" w:color="auto"/>
            <w:bottom w:val="none" w:sz="0" w:space="0" w:color="auto"/>
            <w:right w:val="none" w:sz="0" w:space="0" w:color="auto"/>
          </w:divBdr>
        </w:div>
        <w:div w:id="1884367077">
          <w:marLeft w:val="640"/>
          <w:marRight w:val="0"/>
          <w:marTop w:val="0"/>
          <w:marBottom w:val="0"/>
          <w:divBdr>
            <w:top w:val="none" w:sz="0" w:space="0" w:color="auto"/>
            <w:left w:val="none" w:sz="0" w:space="0" w:color="auto"/>
            <w:bottom w:val="none" w:sz="0" w:space="0" w:color="auto"/>
            <w:right w:val="none" w:sz="0" w:space="0" w:color="auto"/>
          </w:divBdr>
        </w:div>
        <w:div w:id="2039700004">
          <w:marLeft w:val="640"/>
          <w:marRight w:val="0"/>
          <w:marTop w:val="0"/>
          <w:marBottom w:val="0"/>
          <w:divBdr>
            <w:top w:val="none" w:sz="0" w:space="0" w:color="auto"/>
            <w:left w:val="none" w:sz="0" w:space="0" w:color="auto"/>
            <w:bottom w:val="none" w:sz="0" w:space="0" w:color="auto"/>
            <w:right w:val="none" w:sz="0" w:space="0" w:color="auto"/>
          </w:divBdr>
        </w:div>
        <w:div w:id="923958112">
          <w:marLeft w:val="640"/>
          <w:marRight w:val="0"/>
          <w:marTop w:val="0"/>
          <w:marBottom w:val="0"/>
          <w:divBdr>
            <w:top w:val="none" w:sz="0" w:space="0" w:color="auto"/>
            <w:left w:val="none" w:sz="0" w:space="0" w:color="auto"/>
            <w:bottom w:val="none" w:sz="0" w:space="0" w:color="auto"/>
            <w:right w:val="none" w:sz="0" w:space="0" w:color="auto"/>
          </w:divBdr>
        </w:div>
        <w:div w:id="1361124927">
          <w:marLeft w:val="640"/>
          <w:marRight w:val="0"/>
          <w:marTop w:val="0"/>
          <w:marBottom w:val="0"/>
          <w:divBdr>
            <w:top w:val="none" w:sz="0" w:space="0" w:color="auto"/>
            <w:left w:val="none" w:sz="0" w:space="0" w:color="auto"/>
            <w:bottom w:val="none" w:sz="0" w:space="0" w:color="auto"/>
            <w:right w:val="none" w:sz="0" w:space="0" w:color="auto"/>
          </w:divBdr>
        </w:div>
        <w:div w:id="2046365820">
          <w:marLeft w:val="640"/>
          <w:marRight w:val="0"/>
          <w:marTop w:val="0"/>
          <w:marBottom w:val="0"/>
          <w:divBdr>
            <w:top w:val="none" w:sz="0" w:space="0" w:color="auto"/>
            <w:left w:val="none" w:sz="0" w:space="0" w:color="auto"/>
            <w:bottom w:val="none" w:sz="0" w:space="0" w:color="auto"/>
            <w:right w:val="none" w:sz="0" w:space="0" w:color="auto"/>
          </w:divBdr>
        </w:div>
        <w:div w:id="2121407827">
          <w:marLeft w:val="640"/>
          <w:marRight w:val="0"/>
          <w:marTop w:val="0"/>
          <w:marBottom w:val="0"/>
          <w:divBdr>
            <w:top w:val="none" w:sz="0" w:space="0" w:color="auto"/>
            <w:left w:val="none" w:sz="0" w:space="0" w:color="auto"/>
            <w:bottom w:val="none" w:sz="0" w:space="0" w:color="auto"/>
            <w:right w:val="none" w:sz="0" w:space="0" w:color="auto"/>
          </w:divBdr>
        </w:div>
        <w:div w:id="2139255191">
          <w:marLeft w:val="640"/>
          <w:marRight w:val="0"/>
          <w:marTop w:val="0"/>
          <w:marBottom w:val="0"/>
          <w:divBdr>
            <w:top w:val="none" w:sz="0" w:space="0" w:color="auto"/>
            <w:left w:val="none" w:sz="0" w:space="0" w:color="auto"/>
            <w:bottom w:val="none" w:sz="0" w:space="0" w:color="auto"/>
            <w:right w:val="none" w:sz="0" w:space="0" w:color="auto"/>
          </w:divBdr>
        </w:div>
        <w:div w:id="1482119644">
          <w:marLeft w:val="640"/>
          <w:marRight w:val="0"/>
          <w:marTop w:val="0"/>
          <w:marBottom w:val="0"/>
          <w:divBdr>
            <w:top w:val="none" w:sz="0" w:space="0" w:color="auto"/>
            <w:left w:val="none" w:sz="0" w:space="0" w:color="auto"/>
            <w:bottom w:val="none" w:sz="0" w:space="0" w:color="auto"/>
            <w:right w:val="none" w:sz="0" w:space="0" w:color="auto"/>
          </w:divBdr>
        </w:div>
        <w:div w:id="1713528865">
          <w:marLeft w:val="640"/>
          <w:marRight w:val="0"/>
          <w:marTop w:val="0"/>
          <w:marBottom w:val="0"/>
          <w:divBdr>
            <w:top w:val="none" w:sz="0" w:space="0" w:color="auto"/>
            <w:left w:val="none" w:sz="0" w:space="0" w:color="auto"/>
            <w:bottom w:val="none" w:sz="0" w:space="0" w:color="auto"/>
            <w:right w:val="none" w:sz="0" w:space="0" w:color="auto"/>
          </w:divBdr>
        </w:div>
        <w:div w:id="1700157136">
          <w:marLeft w:val="640"/>
          <w:marRight w:val="0"/>
          <w:marTop w:val="0"/>
          <w:marBottom w:val="0"/>
          <w:divBdr>
            <w:top w:val="none" w:sz="0" w:space="0" w:color="auto"/>
            <w:left w:val="none" w:sz="0" w:space="0" w:color="auto"/>
            <w:bottom w:val="none" w:sz="0" w:space="0" w:color="auto"/>
            <w:right w:val="none" w:sz="0" w:space="0" w:color="auto"/>
          </w:divBdr>
        </w:div>
        <w:div w:id="2142842477">
          <w:marLeft w:val="640"/>
          <w:marRight w:val="0"/>
          <w:marTop w:val="0"/>
          <w:marBottom w:val="0"/>
          <w:divBdr>
            <w:top w:val="none" w:sz="0" w:space="0" w:color="auto"/>
            <w:left w:val="none" w:sz="0" w:space="0" w:color="auto"/>
            <w:bottom w:val="none" w:sz="0" w:space="0" w:color="auto"/>
            <w:right w:val="none" w:sz="0" w:space="0" w:color="auto"/>
          </w:divBdr>
        </w:div>
        <w:div w:id="778337943">
          <w:marLeft w:val="640"/>
          <w:marRight w:val="0"/>
          <w:marTop w:val="0"/>
          <w:marBottom w:val="0"/>
          <w:divBdr>
            <w:top w:val="none" w:sz="0" w:space="0" w:color="auto"/>
            <w:left w:val="none" w:sz="0" w:space="0" w:color="auto"/>
            <w:bottom w:val="none" w:sz="0" w:space="0" w:color="auto"/>
            <w:right w:val="none" w:sz="0" w:space="0" w:color="auto"/>
          </w:divBdr>
        </w:div>
        <w:div w:id="177503828">
          <w:marLeft w:val="640"/>
          <w:marRight w:val="0"/>
          <w:marTop w:val="0"/>
          <w:marBottom w:val="0"/>
          <w:divBdr>
            <w:top w:val="none" w:sz="0" w:space="0" w:color="auto"/>
            <w:left w:val="none" w:sz="0" w:space="0" w:color="auto"/>
            <w:bottom w:val="none" w:sz="0" w:space="0" w:color="auto"/>
            <w:right w:val="none" w:sz="0" w:space="0" w:color="auto"/>
          </w:divBdr>
        </w:div>
        <w:div w:id="196816322">
          <w:marLeft w:val="640"/>
          <w:marRight w:val="0"/>
          <w:marTop w:val="0"/>
          <w:marBottom w:val="0"/>
          <w:divBdr>
            <w:top w:val="none" w:sz="0" w:space="0" w:color="auto"/>
            <w:left w:val="none" w:sz="0" w:space="0" w:color="auto"/>
            <w:bottom w:val="none" w:sz="0" w:space="0" w:color="auto"/>
            <w:right w:val="none" w:sz="0" w:space="0" w:color="auto"/>
          </w:divBdr>
        </w:div>
        <w:div w:id="129440308">
          <w:marLeft w:val="640"/>
          <w:marRight w:val="0"/>
          <w:marTop w:val="0"/>
          <w:marBottom w:val="0"/>
          <w:divBdr>
            <w:top w:val="none" w:sz="0" w:space="0" w:color="auto"/>
            <w:left w:val="none" w:sz="0" w:space="0" w:color="auto"/>
            <w:bottom w:val="none" w:sz="0" w:space="0" w:color="auto"/>
            <w:right w:val="none" w:sz="0" w:space="0" w:color="auto"/>
          </w:divBdr>
        </w:div>
        <w:div w:id="1275946229">
          <w:marLeft w:val="640"/>
          <w:marRight w:val="0"/>
          <w:marTop w:val="0"/>
          <w:marBottom w:val="0"/>
          <w:divBdr>
            <w:top w:val="none" w:sz="0" w:space="0" w:color="auto"/>
            <w:left w:val="none" w:sz="0" w:space="0" w:color="auto"/>
            <w:bottom w:val="none" w:sz="0" w:space="0" w:color="auto"/>
            <w:right w:val="none" w:sz="0" w:space="0" w:color="auto"/>
          </w:divBdr>
        </w:div>
        <w:div w:id="1124228031">
          <w:marLeft w:val="640"/>
          <w:marRight w:val="0"/>
          <w:marTop w:val="0"/>
          <w:marBottom w:val="0"/>
          <w:divBdr>
            <w:top w:val="none" w:sz="0" w:space="0" w:color="auto"/>
            <w:left w:val="none" w:sz="0" w:space="0" w:color="auto"/>
            <w:bottom w:val="none" w:sz="0" w:space="0" w:color="auto"/>
            <w:right w:val="none" w:sz="0" w:space="0" w:color="auto"/>
          </w:divBdr>
        </w:div>
        <w:div w:id="1140221825">
          <w:marLeft w:val="640"/>
          <w:marRight w:val="0"/>
          <w:marTop w:val="0"/>
          <w:marBottom w:val="0"/>
          <w:divBdr>
            <w:top w:val="none" w:sz="0" w:space="0" w:color="auto"/>
            <w:left w:val="none" w:sz="0" w:space="0" w:color="auto"/>
            <w:bottom w:val="none" w:sz="0" w:space="0" w:color="auto"/>
            <w:right w:val="none" w:sz="0" w:space="0" w:color="auto"/>
          </w:divBdr>
        </w:div>
        <w:div w:id="2007630570">
          <w:marLeft w:val="640"/>
          <w:marRight w:val="0"/>
          <w:marTop w:val="0"/>
          <w:marBottom w:val="0"/>
          <w:divBdr>
            <w:top w:val="none" w:sz="0" w:space="0" w:color="auto"/>
            <w:left w:val="none" w:sz="0" w:space="0" w:color="auto"/>
            <w:bottom w:val="none" w:sz="0" w:space="0" w:color="auto"/>
            <w:right w:val="none" w:sz="0" w:space="0" w:color="auto"/>
          </w:divBdr>
        </w:div>
        <w:div w:id="1141462590">
          <w:marLeft w:val="640"/>
          <w:marRight w:val="0"/>
          <w:marTop w:val="0"/>
          <w:marBottom w:val="0"/>
          <w:divBdr>
            <w:top w:val="none" w:sz="0" w:space="0" w:color="auto"/>
            <w:left w:val="none" w:sz="0" w:space="0" w:color="auto"/>
            <w:bottom w:val="none" w:sz="0" w:space="0" w:color="auto"/>
            <w:right w:val="none" w:sz="0" w:space="0" w:color="auto"/>
          </w:divBdr>
        </w:div>
        <w:div w:id="414057391">
          <w:marLeft w:val="640"/>
          <w:marRight w:val="0"/>
          <w:marTop w:val="0"/>
          <w:marBottom w:val="0"/>
          <w:divBdr>
            <w:top w:val="none" w:sz="0" w:space="0" w:color="auto"/>
            <w:left w:val="none" w:sz="0" w:space="0" w:color="auto"/>
            <w:bottom w:val="none" w:sz="0" w:space="0" w:color="auto"/>
            <w:right w:val="none" w:sz="0" w:space="0" w:color="auto"/>
          </w:divBdr>
        </w:div>
        <w:div w:id="1300497193">
          <w:marLeft w:val="640"/>
          <w:marRight w:val="0"/>
          <w:marTop w:val="0"/>
          <w:marBottom w:val="0"/>
          <w:divBdr>
            <w:top w:val="none" w:sz="0" w:space="0" w:color="auto"/>
            <w:left w:val="none" w:sz="0" w:space="0" w:color="auto"/>
            <w:bottom w:val="none" w:sz="0" w:space="0" w:color="auto"/>
            <w:right w:val="none" w:sz="0" w:space="0" w:color="auto"/>
          </w:divBdr>
        </w:div>
        <w:div w:id="1264412382">
          <w:marLeft w:val="640"/>
          <w:marRight w:val="0"/>
          <w:marTop w:val="0"/>
          <w:marBottom w:val="0"/>
          <w:divBdr>
            <w:top w:val="none" w:sz="0" w:space="0" w:color="auto"/>
            <w:left w:val="none" w:sz="0" w:space="0" w:color="auto"/>
            <w:bottom w:val="none" w:sz="0" w:space="0" w:color="auto"/>
            <w:right w:val="none" w:sz="0" w:space="0" w:color="auto"/>
          </w:divBdr>
        </w:div>
        <w:div w:id="19749878">
          <w:marLeft w:val="640"/>
          <w:marRight w:val="0"/>
          <w:marTop w:val="0"/>
          <w:marBottom w:val="0"/>
          <w:divBdr>
            <w:top w:val="none" w:sz="0" w:space="0" w:color="auto"/>
            <w:left w:val="none" w:sz="0" w:space="0" w:color="auto"/>
            <w:bottom w:val="none" w:sz="0" w:space="0" w:color="auto"/>
            <w:right w:val="none" w:sz="0" w:space="0" w:color="auto"/>
          </w:divBdr>
        </w:div>
        <w:div w:id="195392927">
          <w:marLeft w:val="640"/>
          <w:marRight w:val="0"/>
          <w:marTop w:val="0"/>
          <w:marBottom w:val="0"/>
          <w:divBdr>
            <w:top w:val="none" w:sz="0" w:space="0" w:color="auto"/>
            <w:left w:val="none" w:sz="0" w:space="0" w:color="auto"/>
            <w:bottom w:val="none" w:sz="0" w:space="0" w:color="auto"/>
            <w:right w:val="none" w:sz="0" w:space="0" w:color="auto"/>
          </w:divBdr>
        </w:div>
        <w:div w:id="2112503958">
          <w:marLeft w:val="640"/>
          <w:marRight w:val="0"/>
          <w:marTop w:val="0"/>
          <w:marBottom w:val="0"/>
          <w:divBdr>
            <w:top w:val="none" w:sz="0" w:space="0" w:color="auto"/>
            <w:left w:val="none" w:sz="0" w:space="0" w:color="auto"/>
            <w:bottom w:val="none" w:sz="0" w:space="0" w:color="auto"/>
            <w:right w:val="none" w:sz="0" w:space="0" w:color="auto"/>
          </w:divBdr>
        </w:div>
        <w:div w:id="1233352423">
          <w:marLeft w:val="640"/>
          <w:marRight w:val="0"/>
          <w:marTop w:val="0"/>
          <w:marBottom w:val="0"/>
          <w:divBdr>
            <w:top w:val="none" w:sz="0" w:space="0" w:color="auto"/>
            <w:left w:val="none" w:sz="0" w:space="0" w:color="auto"/>
            <w:bottom w:val="none" w:sz="0" w:space="0" w:color="auto"/>
            <w:right w:val="none" w:sz="0" w:space="0" w:color="auto"/>
          </w:divBdr>
        </w:div>
        <w:div w:id="888683034">
          <w:marLeft w:val="640"/>
          <w:marRight w:val="0"/>
          <w:marTop w:val="0"/>
          <w:marBottom w:val="0"/>
          <w:divBdr>
            <w:top w:val="none" w:sz="0" w:space="0" w:color="auto"/>
            <w:left w:val="none" w:sz="0" w:space="0" w:color="auto"/>
            <w:bottom w:val="none" w:sz="0" w:space="0" w:color="auto"/>
            <w:right w:val="none" w:sz="0" w:space="0" w:color="auto"/>
          </w:divBdr>
        </w:div>
        <w:div w:id="2107772481">
          <w:marLeft w:val="640"/>
          <w:marRight w:val="0"/>
          <w:marTop w:val="0"/>
          <w:marBottom w:val="0"/>
          <w:divBdr>
            <w:top w:val="none" w:sz="0" w:space="0" w:color="auto"/>
            <w:left w:val="none" w:sz="0" w:space="0" w:color="auto"/>
            <w:bottom w:val="none" w:sz="0" w:space="0" w:color="auto"/>
            <w:right w:val="none" w:sz="0" w:space="0" w:color="auto"/>
          </w:divBdr>
        </w:div>
        <w:div w:id="1533958773">
          <w:marLeft w:val="640"/>
          <w:marRight w:val="0"/>
          <w:marTop w:val="0"/>
          <w:marBottom w:val="0"/>
          <w:divBdr>
            <w:top w:val="none" w:sz="0" w:space="0" w:color="auto"/>
            <w:left w:val="none" w:sz="0" w:space="0" w:color="auto"/>
            <w:bottom w:val="none" w:sz="0" w:space="0" w:color="auto"/>
            <w:right w:val="none" w:sz="0" w:space="0" w:color="auto"/>
          </w:divBdr>
        </w:div>
        <w:div w:id="1470242976">
          <w:marLeft w:val="640"/>
          <w:marRight w:val="0"/>
          <w:marTop w:val="0"/>
          <w:marBottom w:val="0"/>
          <w:divBdr>
            <w:top w:val="none" w:sz="0" w:space="0" w:color="auto"/>
            <w:left w:val="none" w:sz="0" w:space="0" w:color="auto"/>
            <w:bottom w:val="none" w:sz="0" w:space="0" w:color="auto"/>
            <w:right w:val="none" w:sz="0" w:space="0" w:color="auto"/>
          </w:divBdr>
        </w:div>
        <w:div w:id="587229245">
          <w:marLeft w:val="640"/>
          <w:marRight w:val="0"/>
          <w:marTop w:val="0"/>
          <w:marBottom w:val="0"/>
          <w:divBdr>
            <w:top w:val="none" w:sz="0" w:space="0" w:color="auto"/>
            <w:left w:val="none" w:sz="0" w:space="0" w:color="auto"/>
            <w:bottom w:val="none" w:sz="0" w:space="0" w:color="auto"/>
            <w:right w:val="none" w:sz="0" w:space="0" w:color="auto"/>
          </w:divBdr>
        </w:div>
        <w:div w:id="230894383">
          <w:marLeft w:val="640"/>
          <w:marRight w:val="0"/>
          <w:marTop w:val="0"/>
          <w:marBottom w:val="0"/>
          <w:divBdr>
            <w:top w:val="none" w:sz="0" w:space="0" w:color="auto"/>
            <w:left w:val="none" w:sz="0" w:space="0" w:color="auto"/>
            <w:bottom w:val="none" w:sz="0" w:space="0" w:color="auto"/>
            <w:right w:val="none" w:sz="0" w:space="0" w:color="auto"/>
          </w:divBdr>
        </w:div>
        <w:div w:id="1163399455">
          <w:marLeft w:val="640"/>
          <w:marRight w:val="0"/>
          <w:marTop w:val="0"/>
          <w:marBottom w:val="0"/>
          <w:divBdr>
            <w:top w:val="none" w:sz="0" w:space="0" w:color="auto"/>
            <w:left w:val="none" w:sz="0" w:space="0" w:color="auto"/>
            <w:bottom w:val="none" w:sz="0" w:space="0" w:color="auto"/>
            <w:right w:val="none" w:sz="0" w:space="0" w:color="auto"/>
          </w:divBdr>
        </w:div>
        <w:div w:id="1555963617">
          <w:marLeft w:val="640"/>
          <w:marRight w:val="0"/>
          <w:marTop w:val="0"/>
          <w:marBottom w:val="0"/>
          <w:divBdr>
            <w:top w:val="none" w:sz="0" w:space="0" w:color="auto"/>
            <w:left w:val="none" w:sz="0" w:space="0" w:color="auto"/>
            <w:bottom w:val="none" w:sz="0" w:space="0" w:color="auto"/>
            <w:right w:val="none" w:sz="0" w:space="0" w:color="auto"/>
          </w:divBdr>
        </w:div>
        <w:div w:id="726949810">
          <w:marLeft w:val="640"/>
          <w:marRight w:val="0"/>
          <w:marTop w:val="0"/>
          <w:marBottom w:val="0"/>
          <w:divBdr>
            <w:top w:val="none" w:sz="0" w:space="0" w:color="auto"/>
            <w:left w:val="none" w:sz="0" w:space="0" w:color="auto"/>
            <w:bottom w:val="none" w:sz="0" w:space="0" w:color="auto"/>
            <w:right w:val="none" w:sz="0" w:space="0" w:color="auto"/>
          </w:divBdr>
        </w:div>
        <w:div w:id="1389887641">
          <w:marLeft w:val="640"/>
          <w:marRight w:val="0"/>
          <w:marTop w:val="0"/>
          <w:marBottom w:val="0"/>
          <w:divBdr>
            <w:top w:val="none" w:sz="0" w:space="0" w:color="auto"/>
            <w:left w:val="none" w:sz="0" w:space="0" w:color="auto"/>
            <w:bottom w:val="none" w:sz="0" w:space="0" w:color="auto"/>
            <w:right w:val="none" w:sz="0" w:space="0" w:color="auto"/>
          </w:divBdr>
        </w:div>
        <w:div w:id="1853833110">
          <w:marLeft w:val="640"/>
          <w:marRight w:val="0"/>
          <w:marTop w:val="0"/>
          <w:marBottom w:val="0"/>
          <w:divBdr>
            <w:top w:val="none" w:sz="0" w:space="0" w:color="auto"/>
            <w:left w:val="none" w:sz="0" w:space="0" w:color="auto"/>
            <w:bottom w:val="none" w:sz="0" w:space="0" w:color="auto"/>
            <w:right w:val="none" w:sz="0" w:space="0" w:color="auto"/>
          </w:divBdr>
        </w:div>
        <w:div w:id="1713385777">
          <w:marLeft w:val="640"/>
          <w:marRight w:val="0"/>
          <w:marTop w:val="0"/>
          <w:marBottom w:val="0"/>
          <w:divBdr>
            <w:top w:val="none" w:sz="0" w:space="0" w:color="auto"/>
            <w:left w:val="none" w:sz="0" w:space="0" w:color="auto"/>
            <w:bottom w:val="none" w:sz="0" w:space="0" w:color="auto"/>
            <w:right w:val="none" w:sz="0" w:space="0" w:color="auto"/>
          </w:divBdr>
        </w:div>
        <w:div w:id="722557814">
          <w:marLeft w:val="640"/>
          <w:marRight w:val="0"/>
          <w:marTop w:val="0"/>
          <w:marBottom w:val="0"/>
          <w:divBdr>
            <w:top w:val="none" w:sz="0" w:space="0" w:color="auto"/>
            <w:left w:val="none" w:sz="0" w:space="0" w:color="auto"/>
            <w:bottom w:val="none" w:sz="0" w:space="0" w:color="auto"/>
            <w:right w:val="none" w:sz="0" w:space="0" w:color="auto"/>
          </w:divBdr>
        </w:div>
        <w:div w:id="1445806494">
          <w:marLeft w:val="640"/>
          <w:marRight w:val="0"/>
          <w:marTop w:val="0"/>
          <w:marBottom w:val="0"/>
          <w:divBdr>
            <w:top w:val="none" w:sz="0" w:space="0" w:color="auto"/>
            <w:left w:val="none" w:sz="0" w:space="0" w:color="auto"/>
            <w:bottom w:val="none" w:sz="0" w:space="0" w:color="auto"/>
            <w:right w:val="none" w:sz="0" w:space="0" w:color="auto"/>
          </w:divBdr>
        </w:div>
        <w:div w:id="1935044041">
          <w:marLeft w:val="640"/>
          <w:marRight w:val="0"/>
          <w:marTop w:val="0"/>
          <w:marBottom w:val="0"/>
          <w:divBdr>
            <w:top w:val="none" w:sz="0" w:space="0" w:color="auto"/>
            <w:left w:val="none" w:sz="0" w:space="0" w:color="auto"/>
            <w:bottom w:val="none" w:sz="0" w:space="0" w:color="auto"/>
            <w:right w:val="none" w:sz="0" w:space="0" w:color="auto"/>
          </w:divBdr>
        </w:div>
        <w:div w:id="1797600500">
          <w:marLeft w:val="640"/>
          <w:marRight w:val="0"/>
          <w:marTop w:val="0"/>
          <w:marBottom w:val="0"/>
          <w:divBdr>
            <w:top w:val="none" w:sz="0" w:space="0" w:color="auto"/>
            <w:left w:val="none" w:sz="0" w:space="0" w:color="auto"/>
            <w:bottom w:val="none" w:sz="0" w:space="0" w:color="auto"/>
            <w:right w:val="none" w:sz="0" w:space="0" w:color="auto"/>
          </w:divBdr>
        </w:div>
        <w:div w:id="50079157">
          <w:marLeft w:val="640"/>
          <w:marRight w:val="0"/>
          <w:marTop w:val="0"/>
          <w:marBottom w:val="0"/>
          <w:divBdr>
            <w:top w:val="none" w:sz="0" w:space="0" w:color="auto"/>
            <w:left w:val="none" w:sz="0" w:space="0" w:color="auto"/>
            <w:bottom w:val="none" w:sz="0" w:space="0" w:color="auto"/>
            <w:right w:val="none" w:sz="0" w:space="0" w:color="auto"/>
          </w:divBdr>
        </w:div>
        <w:div w:id="854463741">
          <w:marLeft w:val="640"/>
          <w:marRight w:val="0"/>
          <w:marTop w:val="0"/>
          <w:marBottom w:val="0"/>
          <w:divBdr>
            <w:top w:val="none" w:sz="0" w:space="0" w:color="auto"/>
            <w:left w:val="none" w:sz="0" w:space="0" w:color="auto"/>
            <w:bottom w:val="none" w:sz="0" w:space="0" w:color="auto"/>
            <w:right w:val="none" w:sz="0" w:space="0" w:color="auto"/>
          </w:divBdr>
        </w:div>
        <w:div w:id="1257011827">
          <w:marLeft w:val="640"/>
          <w:marRight w:val="0"/>
          <w:marTop w:val="0"/>
          <w:marBottom w:val="0"/>
          <w:divBdr>
            <w:top w:val="none" w:sz="0" w:space="0" w:color="auto"/>
            <w:left w:val="none" w:sz="0" w:space="0" w:color="auto"/>
            <w:bottom w:val="none" w:sz="0" w:space="0" w:color="auto"/>
            <w:right w:val="none" w:sz="0" w:space="0" w:color="auto"/>
          </w:divBdr>
        </w:div>
        <w:div w:id="1240678944">
          <w:marLeft w:val="640"/>
          <w:marRight w:val="0"/>
          <w:marTop w:val="0"/>
          <w:marBottom w:val="0"/>
          <w:divBdr>
            <w:top w:val="none" w:sz="0" w:space="0" w:color="auto"/>
            <w:left w:val="none" w:sz="0" w:space="0" w:color="auto"/>
            <w:bottom w:val="none" w:sz="0" w:space="0" w:color="auto"/>
            <w:right w:val="none" w:sz="0" w:space="0" w:color="auto"/>
          </w:divBdr>
        </w:div>
        <w:div w:id="1791314578">
          <w:marLeft w:val="640"/>
          <w:marRight w:val="0"/>
          <w:marTop w:val="0"/>
          <w:marBottom w:val="0"/>
          <w:divBdr>
            <w:top w:val="none" w:sz="0" w:space="0" w:color="auto"/>
            <w:left w:val="none" w:sz="0" w:space="0" w:color="auto"/>
            <w:bottom w:val="none" w:sz="0" w:space="0" w:color="auto"/>
            <w:right w:val="none" w:sz="0" w:space="0" w:color="auto"/>
          </w:divBdr>
        </w:div>
        <w:div w:id="1879969118">
          <w:marLeft w:val="640"/>
          <w:marRight w:val="0"/>
          <w:marTop w:val="0"/>
          <w:marBottom w:val="0"/>
          <w:divBdr>
            <w:top w:val="none" w:sz="0" w:space="0" w:color="auto"/>
            <w:left w:val="none" w:sz="0" w:space="0" w:color="auto"/>
            <w:bottom w:val="none" w:sz="0" w:space="0" w:color="auto"/>
            <w:right w:val="none" w:sz="0" w:space="0" w:color="auto"/>
          </w:divBdr>
        </w:div>
        <w:div w:id="1238172000">
          <w:marLeft w:val="640"/>
          <w:marRight w:val="0"/>
          <w:marTop w:val="0"/>
          <w:marBottom w:val="0"/>
          <w:divBdr>
            <w:top w:val="none" w:sz="0" w:space="0" w:color="auto"/>
            <w:left w:val="none" w:sz="0" w:space="0" w:color="auto"/>
            <w:bottom w:val="none" w:sz="0" w:space="0" w:color="auto"/>
            <w:right w:val="none" w:sz="0" w:space="0" w:color="auto"/>
          </w:divBdr>
        </w:div>
        <w:div w:id="997808590">
          <w:marLeft w:val="640"/>
          <w:marRight w:val="0"/>
          <w:marTop w:val="0"/>
          <w:marBottom w:val="0"/>
          <w:divBdr>
            <w:top w:val="none" w:sz="0" w:space="0" w:color="auto"/>
            <w:left w:val="none" w:sz="0" w:space="0" w:color="auto"/>
            <w:bottom w:val="none" w:sz="0" w:space="0" w:color="auto"/>
            <w:right w:val="none" w:sz="0" w:space="0" w:color="auto"/>
          </w:divBdr>
        </w:div>
        <w:div w:id="1334188485">
          <w:marLeft w:val="640"/>
          <w:marRight w:val="0"/>
          <w:marTop w:val="0"/>
          <w:marBottom w:val="0"/>
          <w:divBdr>
            <w:top w:val="none" w:sz="0" w:space="0" w:color="auto"/>
            <w:left w:val="none" w:sz="0" w:space="0" w:color="auto"/>
            <w:bottom w:val="none" w:sz="0" w:space="0" w:color="auto"/>
            <w:right w:val="none" w:sz="0" w:space="0" w:color="auto"/>
          </w:divBdr>
        </w:div>
        <w:div w:id="1011756038">
          <w:marLeft w:val="640"/>
          <w:marRight w:val="0"/>
          <w:marTop w:val="0"/>
          <w:marBottom w:val="0"/>
          <w:divBdr>
            <w:top w:val="none" w:sz="0" w:space="0" w:color="auto"/>
            <w:left w:val="none" w:sz="0" w:space="0" w:color="auto"/>
            <w:bottom w:val="none" w:sz="0" w:space="0" w:color="auto"/>
            <w:right w:val="none" w:sz="0" w:space="0" w:color="auto"/>
          </w:divBdr>
        </w:div>
        <w:div w:id="2040085181">
          <w:marLeft w:val="640"/>
          <w:marRight w:val="0"/>
          <w:marTop w:val="0"/>
          <w:marBottom w:val="0"/>
          <w:divBdr>
            <w:top w:val="none" w:sz="0" w:space="0" w:color="auto"/>
            <w:left w:val="none" w:sz="0" w:space="0" w:color="auto"/>
            <w:bottom w:val="none" w:sz="0" w:space="0" w:color="auto"/>
            <w:right w:val="none" w:sz="0" w:space="0" w:color="auto"/>
          </w:divBdr>
        </w:div>
        <w:div w:id="2087484741">
          <w:marLeft w:val="640"/>
          <w:marRight w:val="0"/>
          <w:marTop w:val="0"/>
          <w:marBottom w:val="0"/>
          <w:divBdr>
            <w:top w:val="none" w:sz="0" w:space="0" w:color="auto"/>
            <w:left w:val="none" w:sz="0" w:space="0" w:color="auto"/>
            <w:bottom w:val="none" w:sz="0" w:space="0" w:color="auto"/>
            <w:right w:val="none" w:sz="0" w:space="0" w:color="auto"/>
          </w:divBdr>
        </w:div>
        <w:div w:id="1944992285">
          <w:marLeft w:val="640"/>
          <w:marRight w:val="0"/>
          <w:marTop w:val="0"/>
          <w:marBottom w:val="0"/>
          <w:divBdr>
            <w:top w:val="none" w:sz="0" w:space="0" w:color="auto"/>
            <w:left w:val="none" w:sz="0" w:space="0" w:color="auto"/>
            <w:bottom w:val="none" w:sz="0" w:space="0" w:color="auto"/>
            <w:right w:val="none" w:sz="0" w:space="0" w:color="auto"/>
          </w:divBdr>
        </w:div>
        <w:div w:id="118961710">
          <w:marLeft w:val="640"/>
          <w:marRight w:val="0"/>
          <w:marTop w:val="0"/>
          <w:marBottom w:val="0"/>
          <w:divBdr>
            <w:top w:val="none" w:sz="0" w:space="0" w:color="auto"/>
            <w:left w:val="none" w:sz="0" w:space="0" w:color="auto"/>
            <w:bottom w:val="none" w:sz="0" w:space="0" w:color="auto"/>
            <w:right w:val="none" w:sz="0" w:space="0" w:color="auto"/>
          </w:divBdr>
        </w:div>
        <w:div w:id="348147523">
          <w:marLeft w:val="640"/>
          <w:marRight w:val="0"/>
          <w:marTop w:val="0"/>
          <w:marBottom w:val="0"/>
          <w:divBdr>
            <w:top w:val="none" w:sz="0" w:space="0" w:color="auto"/>
            <w:left w:val="none" w:sz="0" w:space="0" w:color="auto"/>
            <w:bottom w:val="none" w:sz="0" w:space="0" w:color="auto"/>
            <w:right w:val="none" w:sz="0" w:space="0" w:color="auto"/>
          </w:divBdr>
        </w:div>
        <w:div w:id="1691250402">
          <w:marLeft w:val="640"/>
          <w:marRight w:val="0"/>
          <w:marTop w:val="0"/>
          <w:marBottom w:val="0"/>
          <w:divBdr>
            <w:top w:val="none" w:sz="0" w:space="0" w:color="auto"/>
            <w:left w:val="none" w:sz="0" w:space="0" w:color="auto"/>
            <w:bottom w:val="none" w:sz="0" w:space="0" w:color="auto"/>
            <w:right w:val="none" w:sz="0" w:space="0" w:color="auto"/>
          </w:divBdr>
        </w:div>
        <w:div w:id="2131972605">
          <w:marLeft w:val="640"/>
          <w:marRight w:val="0"/>
          <w:marTop w:val="0"/>
          <w:marBottom w:val="0"/>
          <w:divBdr>
            <w:top w:val="none" w:sz="0" w:space="0" w:color="auto"/>
            <w:left w:val="none" w:sz="0" w:space="0" w:color="auto"/>
            <w:bottom w:val="none" w:sz="0" w:space="0" w:color="auto"/>
            <w:right w:val="none" w:sz="0" w:space="0" w:color="auto"/>
          </w:divBdr>
        </w:div>
        <w:div w:id="1944220257">
          <w:marLeft w:val="640"/>
          <w:marRight w:val="0"/>
          <w:marTop w:val="0"/>
          <w:marBottom w:val="0"/>
          <w:divBdr>
            <w:top w:val="none" w:sz="0" w:space="0" w:color="auto"/>
            <w:left w:val="none" w:sz="0" w:space="0" w:color="auto"/>
            <w:bottom w:val="none" w:sz="0" w:space="0" w:color="auto"/>
            <w:right w:val="none" w:sz="0" w:space="0" w:color="auto"/>
          </w:divBdr>
        </w:div>
        <w:div w:id="505753610">
          <w:marLeft w:val="640"/>
          <w:marRight w:val="0"/>
          <w:marTop w:val="0"/>
          <w:marBottom w:val="0"/>
          <w:divBdr>
            <w:top w:val="none" w:sz="0" w:space="0" w:color="auto"/>
            <w:left w:val="none" w:sz="0" w:space="0" w:color="auto"/>
            <w:bottom w:val="none" w:sz="0" w:space="0" w:color="auto"/>
            <w:right w:val="none" w:sz="0" w:space="0" w:color="auto"/>
          </w:divBdr>
        </w:div>
        <w:div w:id="307243586">
          <w:marLeft w:val="640"/>
          <w:marRight w:val="0"/>
          <w:marTop w:val="0"/>
          <w:marBottom w:val="0"/>
          <w:divBdr>
            <w:top w:val="none" w:sz="0" w:space="0" w:color="auto"/>
            <w:left w:val="none" w:sz="0" w:space="0" w:color="auto"/>
            <w:bottom w:val="none" w:sz="0" w:space="0" w:color="auto"/>
            <w:right w:val="none" w:sz="0" w:space="0" w:color="auto"/>
          </w:divBdr>
        </w:div>
        <w:div w:id="770858786">
          <w:marLeft w:val="640"/>
          <w:marRight w:val="0"/>
          <w:marTop w:val="0"/>
          <w:marBottom w:val="0"/>
          <w:divBdr>
            <w:top w:val="none" w:sz="0" w:space="0" w:color="auto"/>
            <w:left w:val="none" w:sz="0" w:space="0" w:color="auto"/>
            <w:bottom w:val="none" w:sz="0" w:space="0" w:color="auto"/>
            <w:right w:val="none" w:sz="0" w:space="0" w:color="auto"/>
          </w:divBdr>
        </w:div>
        <w:div w:id="1049645019">
          <w:marLeft w:val="640"/>
          <w:marRight w:val="0"/>
          <w:marTop w:val="0"/>
          <w:marBottom w:val="0"/>
          <w:divBdr>
            <w:top w:val="none" w:sz="0" w:space="0" w:color="auto"/>
            <w:left w:val="none" w:sz="0" w:space="0" w:color="auto"/>
            <w:bottom w:val="none" w:sz="0" w:space="0" w:color="auto"/>
            <w:right w:val="none" w:sz="0" w:space="0" w:color="auto"/>
          </w:divBdr>
        </w:div>
        <w:div w:id="814567120">
          <w:marLeft w:val="640"/>
          <w:marRight w:val="0"/>
          <w:marTop w:val="0"/>
          <w:marBottom w:val="0"/>
          <w:divBdr>
            <w:top w:val="none" w:sz="0" w:space="0" w:color="auto"/>
            <w:left w:val="none" w:sz="0" w:space="0" w:color="auto"/>
            <w:bottom w:val="none" w:sz="0" w:space="0" w:color="auto"/>
            <w:right w:val="none" w:sz="0" w:space="0" w:color="auto"/>
          </w:divBdr>
        </w:div>
        <w:div w:id="346366327">
          <w:marLeft w:val="640"/>
          <w:marRight w:val="0"/>
          <w:marTop w:val="0"/>
          <w:marBottom w:val="0"/>
          <w:divBdr>
            <w:top w:val="none" w:sz="0" w:space="0" w:color="auto"/>
            <w:left w:val="none" w:sz="0" w:space="0" w:color="auto"/>
            <w:bottom w:val="none" w:sz="0" w:space="0" w:color="auto"/>
            <w:right w:val="none" w:sz="0" w:space="0" w:color="auto"/>
          </w:divBdr>
        </w:div>
        <w:div w:id="1438986511">
          <w:marLeft w:val="640"/>
          <w:marRight w:val="0"/>
          <w:marTop w:val="0"/>
          <w:marBottom w:val="0"/>
          <w:divBdr>
            <w:top w:val="none" w:sz="0" w:space="0" w:color="auto"/>
            <w:left w:val="none" w:sz="0" w:space="0" w:color="auto"/>
            <w:bottom w:val="none" w:sz="0" w:space="0" w:color="auto"/>
            <w:right w:val="none" w:sz="0" w:space="0" w:color="auto"/>
          </w:divBdr>
        </w:div>
        <w:div w:id="739407716">
          <w:marLeft w:val="640"/>
          <w:marRight w:val="0"/>
          <w:marTop w:val="0"/>
          <w:marBottom w:val="0"/>
          <w:divBdr>
            <w:top w:val="none" w:sz="0" w:space="0" w:color="auto"/>
            <w:left w:val="none" w:sz="0" w:space="0" w:color="auto"/>
            <w:bottom w:val="none" w:sz="0" w:space="0" w:color="auto"/>
            <w:right w:val="none" w:sz="0" w:space="0" w:color="auto"/>
          </w:divBdr>
        </w:div>
        <w:div w:id="1872843196">
          <w:marLeft w:val="640"/>
          <w:marRight w:val="0"/>
          <w:marTop w:val="0"/>
          <w:marBottom w:val="0"/>
          <w:divBdr>
            <w:top w:val="none" w:sz="0" w:space="0" w:color="auto"/>
            <w:left w:val="none" w:sz="0" w:space="0" w:color="auto"/>
            <w:bottom w:val="none" w:sz="0" w:space="0" w:color="auto"/>
            <w:right w:val="none" w:sz="0" w:space="0" w:color="auto"/>
          </w:divBdr>
        </w:div>
        <w:div w:id="692731596">
          <w:marLeft w:val="640"/>
          <w:marRight w:val="0"/>
          <w:marTop w:val="0"/>
          <w:marBottom w:val="0"/>
          <w:divBdr>
            <w:top w:val="none" w:sz="0" w:space="0" w:color="auto"/>
            <w:left w:val="none" w:sz="0" w:space="0" w:color="auto"/>
            <w:bottom w:val="none" w:sz="0" w:space="0" w:color="auto"/>
            <w:right w:val="none" w:sz="0" w:space="0" w:color="auto"/>
          </w:divBdr>
        </w:div>
        <w:div w:id="930434809">
          <w:marLeft w:val="640"/>
          <w:marRight w:val="0"/>
          <w:marTop w:val="0"/>
          <w:marBottom w:val="0"/>
          <w:divBdr>
            <w:top w:val="none" w:sz="0" w:space="0" w:color="auto"/>
            <w:left w:val="none" w:sz="0" w:space="0" w:color="auto"/>
            <w:bottom w:val="none" w:sz="0" w:space="0" w:color="auto"/>
            <w:right w:val="none" w:sz="0" w:space="0" w:color="auto"/>
          </w:divBdr>
        </w:div>
        <w:div w:id="1478453398">
          <w:marLeft w:val="640"/>
          <w:marRight w:val="0"/>
          <w:marTop w:val="0"/>
          <w:marBottom w:val="0"/>
          <w:divBdr>
            <w:top w:val="none" w:sz="0" w:space="0" w:color="auto"/>
            <w:left w:val="none" w:sz="0" w:space="0" w:color="auto"/>
            <w:bottom w:val="none" w:sz="0" w:space="0" w:color="auto"/>
            <w:right w:val="none" w:sz="0" w:space="0" w:color="auto"/>
          </w:divBdr>
        </w:div>
        <w:div w:id="1668484108">
          <w:marLeft w:val="640"/>
          <w:marRight w:val="0"/>
          <w:marTop w:val="0"/>
          <w:marBottom w:val="0"/>
          <w:divBdr>
            <w:top w:val="none" w:sz="0" w:space="0" w:color="auto"/>
            <w:left w:val="none" w:sz="0" w:space="0" w:color="auto"/>
            <w:bottom w:val="none" w:sz="0" w:space="0" w:color="auto"/>
            <w:right w:val="none" w:sz="0" w:space="0" w:color="auto"/>
          </w:divBdr>
        </w:div>
        <w:div w:id="718210652">
          <w:marLeft w:val="640"/>
          <w:marRight w:val="0"/>
          <w:marTop w:val="0"/>
          <w:marBottom w:val="0"/>
          <w:divBdr>
            <w:top w:val="none" w:sz="0" w:space="0" w:color="auto"/>
            <w:left w:val="none" w:sz="0" w:space="0" w:color="auto"/>
            <w:bottom w:val="none" w:sz="0" w:space="0" w:color="auto"/>
            <w:right w:val="none" w:sz="0" w:space="0" w:color="auto"/>
          </w:divBdr>
        </w:div>
        <w:div w:id="2011250930">
          <w:marLeft w:val="640"/>
          <w:marRight w:val="0"/>
          <w:marTop w:val="0"/>
          <w:marBottom w:val="0"/>
          <w:divBdr>
            <w:top w:val="none" w:sz="0" w:space="0" w:color="auto"/>
            <w:left w:val="none" w:sz="0" w:space="0" w:color="auto"/>
            <w:bottom w:val="none" w:sz="0" w:space="0" w:color="auto"/>
            <w:right w:val="none" w:sz="0" w:space="0" w:color="auto"/>
          </w:divBdr>
        </w:div>
        <w:div w:id="286131889">
          <w:marLeft w:val="640"/>
          <w:marRight w:val="0"/>
          <w:marTop w:val="0"/>
          <w:marBottom w:val="0"/>
          <w:divBdr>
            <w:top w:val="none" w:sz="0" w:space="0" w:color="auto"/>
            <w:left w:val="none" w:sz="0" w:space="0" w:color="auto"/>
            <w:bottom w:val="none" w:sz="0" w:space="0" w:color="auto"/>
            <w:right w:val="none" w:sz="0" w:space="0" w:color="auto"/>
          </w:divBdr>
        </w:div>
        <w:div w:id="1133475091">
          <w:marLeft w:val="640"/>
          <w:marRight w:val="0"/>
          <w:marTop w:val="0"/>
          <w:marBottom w:val="0"/>
          <w:divBdr>
            <w:top w:val="none" w:sz="0" w:space="0" w:color="auto"/>
            <w:left w:val="none" w:sz="0" w:space="0" w:color="auto"/>
            <w:bottom w:val="none" w:sz="0" w:space="0" w:color="auto"/>
            <w:right w:val="none" w:sz="0" w:space="0" w:color="auto"/>
          </w:divBdr>
        </w:div>
        <w:div w:id="261646888">
          <w:marLeft w:val="640"/>
          <w:marRight w:val="0"/>
          <w:marTop w:val="0"/>
          <w:marBottom w:val="0"/>
          <w:divBdr>
            <w:top w:val="none" w:sz="0" w:space="0" w:color="auto"/>
            <w:left w:val="none" w:sz="0" w:space="0" w:color="auto"/>
            <w:bottom w:val="none" w:sz="0" w:space="0" w:color="auto"/>
            <w:right w:val="none" w:sz="0" w:space="0" w:color="auto"/>
          </w:divBdr>
        </w:div>
        <w:div w:id="710762999">
          <w:marLeft w:val="640"/>
          <w:marRight w:val="0"/>
          <w:marTop w:val="0"/>
          <w:marBottom w:val="0"/>
          <w:divBdr>
            <w:top w:val="none" w:sz="0" w:space="0" w:color="auto"/>
            <w:left w:val="none" w:sz="0" w:space="0" w:color="auto"/>
            <w:bottom w:val="none" w:sz="0" w:space="0" w:color="auto"/>
            <w:right w:val="none" w:sz="0" w:space="0" w:color="auto"/>
          </w:divBdr>
        </w:div>
        <w:div w:id="1939370365">
          <w:marLeft w:val="640"/>
          <w:marRight w:val="0"/>
          <w:marTop w:val="0"/>
          <w:marBottom w:val="0"/>
          <w:divBdr>
            <w:top w:val="none" w:sz="0" w:space="0" w:color="auto"/>
            <w:left w:val="none" w:sz="0" w:space="0" w:color="auto"/>
            <w:bottom w:val="none" w:sz="0" w:space="0" w:color="auto"/>
            <w:right w:val="none" w:sz="0" w:space="0" w:color="auto"/>
          </w:divBdr>
        </w:div>
        <w:div w:id="2036227303">
          <w:marLeft w:val="640"/>
          <w:marRight w:val="0"/>
          <w:marTop w:val="0"/>
          <w:marBottom w:val="0"/>
          <w:divBdr>
            <w:top w:val="none" w:sz="0" w:space="0" w:color="auto"/>
            <w:left w:val="none" w:sz="0" w:space="0" w:color="auto"/>
            <w:bottom w:val="none" w:sz="0" w:space="0" w:color="auto"/>
            <w:right w:val="none" w:sz="0" w:space="0" w:color="auto"/>
          </w:divBdr>
        </w:div>
        <w:div w:id="794107167">
          <w:marLeft w:val="640"/>
          <w:marRight w:val="0"/>
          <w:marTop w:val="0"/>
          <w:marBottom w:val="0"/>
          <w:divBdr>
            <w:top w:val="none" w:sz="0" w:space="0" w:color="auto"/>
            <w:left w:val="none" w:sz="0" w:space="0" w:color="auto"/>
            <w:bottom w:val="none" w:sz="0" w:space="0" w:color="auto"/>
            <w:right w:val="none" w:sz="0" w:space="0" w:color="auto"/>
          </w:divBdr>
        </w:div>
        <w:div w:id="1094279420">
          <w:marLeft w:val="640"/>
          <w:marRight w:val="0"/>
          <w:marTop w:val="0"/>
          <w:marBottom w:val="0"/>
          <w:divBdr>
            <w:top w:val="none" w:sz="0" w:space="0" w:color="auto"/>
            <w:left w:val="none" w:sz="0" w:space="0" w:color="auto"/>
            <w:bottom w:val="none" w:sz="0" w:space="0" w:color="auto"/>
            <w:right w:val="none" w:sz="0" w:space="0" w:color="auto"/>
          </w:divBdr>
        </w:div>
        <w:div w:id="1075468835">
          <w:marLeft w:val="640"/>
          <w:marRight w:val="0"/>
          <w:marTop w:val="0"/>
          <w:marBottom w:val="0"/>
          <w:divBdr>
            <w:top w:val="none" w:sz="0" w:space="0" w:color="auto"/>
            <w:left w:val="none" w:sz="0" w:space="0" w:color="auto"/>
            <w:bottom w:val="none" w:sz="0" w:space="0" w:color="auto"/>
            <w:right w:val="none" w:sz="0" w:space="0" w:color="auto"/>
          </w:divBdr>
        </w:div>
        <w:div w:id="165873311">
          <w:marLeft w:val="640"/>
          <w:marRight w:val="0"/>
          <w:marTop w:val="0"/>
          <w:marBottom w:val="0"/>
          <w:divBdr>
            <w:top w:val="none" w:sz="0" w:space="0" w:color="auto"/>
            <w:left w:val="none" w:sz="0" w:space="0" w:color="auto"/>
            <w:bottom w:val="none" w:sz="0" w:space="0" w:color="auto"/>
            <w:right w:val="none" w:sz="0" w:space="0" w:color="auto"/>
          </w:divBdr>
        </w:div>
        <w:div w:id="504125353">
          <w:marLeft w:val="640"/>
          <w:marRight w:val="0"/>
          <w:marTop w:val="0"/>
          <w:marBottom w:val="0"/>
          <w:divBdr>
            <w:top w:val="none" w:sz="0" w:space="0" w:color="auto"/>
            <w:left w:val="none" w:sz="0" w:space="0" w:color="auto"/>
            <w:bottom w:val="none" w:sz="0" w:space="0" w:color="auto"/>
            <w:right w:val="none" w:sz="0" w:space="0" w:color="auto"/>
          </w:divBdr>
        </w:div>
        <w:div w:id="311100852">
          <w:marLeft w:val="640"/>
          <w:marRight w:val="0"/>
          <w:marTop w:val="0"/>
          <w:marBottom w:val="0"/>
          <w:divBdr>
            <w:top w:val="none" w:sz="0" w:space="0" w:color="auto"/>
            <w:left w:val="none" w:sz="0" w:space="0" w:color="auto"/>
            <w:bottom w:val="none" w:sz="0" w:space="0" w:color="auto"/>
            <w:right w:val="none" w:sz="0" w:space="0" w:color="auto"/>
          </w:divBdr>
        </w:div>
        <w:div w:id="1362630298">
          <w:marLeft w:val="640"/>
          <w:marRight w:val="0"/>
          <w:marTop w:val="0"/>
          <w:marBottom w:val="0"/>
          <w:divBdr>
            <w:top w:val="none" w:sz="0" w:space="0" w:color="auto"/>
            <w:left w:val="none" w:sz="0" w:space="0" w:color="auto"/>
            <w:bottom w:val="none" w:sz="0" w:space="0" w:color="auto"/>
            <w:right w:val="none" w:sz="0" w:space="0" w:color="auto"/>
          </w:divBdr>
        </w:div>
        <w:div w:id="234778123">
          <w:marLeft w:val="640"/>
          <w:marRight w:val="0"/>
          <w:marTop w:val="0"/>
          <w:marBottom w:val="0"/>
          <w:divBdr>
            <w:top w:val="none" w:sz="0" w:space="0" w:color="auto"/>
            <w:left w:val="none" w:sz="0" w:space="0" w:color="auto"/>
            <w:bottom w:val="none" w:sz="0" w:space="0" w:color="auto"/>
            <w:right w:val="none" w:sz="0" w:space="0" w:color="auto"/>
          </w:divBdr>
        </w:div>
        <w:div w:id="1020283472">
          <w:marLeft w:val="640"/>
          <w:marRight w:val="0"/>
          <w:marTop w:val="0"/>
          <w:marBottom w:val="0"/>
          <w:divBdr>
            <w:top w:val="none" w:sz="0" w:space="0" w:color="auto"/>
            <w:left w:val="none" w:sz="0" w:space="0" w:color="auto"/>
            <w:bottom w:val="none" w:sz="0" w:space="0" w:color="auto"/>
            <w:right w:val="none" w:sz="0" w:space="0" w:color="auto"/>
          </w:divBdr>
        </w:div>
        <w:div w:id="2073192370">
          <w:marLeft w:val="640"/>
          <w:marRight w:val="0"/>
          <w:marTop w:val="0"/>
          <w:marBottom w:val="0"/>
          <w:divBdr>
            <w:top w:val="none" w:sz="0" w:space="0" w:color="auto"/>
            <w:left w:val="none" w:sz="0" w:space="0" w:color="auto"/>
            <w:bottom w:val="none" w:sz="0" w:space="0" w:color="auto"/>
            <w:right w:val="none" w:sz="0" w:space="0" w:color="auto"/>
          </w:divBdr>
        </w:div>
        <w:div w:id="1310866365">
          <w:marLeft w:val="640"/>
          <w:marRight w:val="0"/>
          <w:marTop w:val="0"/>
          <w:marBottom w:val="0"/>
          <w:divBdr>
            <w:top w:val="none" w:sz="0" w:space="0" w:color="auto"/>
            <w:left w:val="none" w:sz="0" w:space="0" w:color="auto"/>
            <w:bottom w:val="none" w:sz="0" w:space="0" w:color="auto"/>
            <w:right w:val="none" w:sz="0" w:space="0" w:color="auto"/>
          </w:divBdr>
        </w:div>
        <w:div w:id="1450516142">
          <w:marLeft w:val="640"/>
          <w:marRight w:val="0"/>
          <w:marTop w:val="0"/>
          <w:marBottom w:val="0"/>
          <w:divBdr>
            <w:top w:val="none" w:sz="0" w:space="0" w:color="auto"/>
            <w:left w:val="none" w:sz="0" w:space="0" w:color="auto"/>
            <w:bottom w:val="none" w:sz="0" w:space="0" w:color="auto"/>
            <w:right w:val="none" w:sz="0" w:space="0" w:color="auto"/>
          </w:divBdr>
        </w:div>
        <w:div w:id="456604964">
          <w:marLeft w:val="640"/>
          <w:marRight w:val="0"/>
          <w:marTop w:val="0"/>
          <w:marBottom w:val="0"/>
          <w:divBdr>
            <w:top w:val="none" w:sz="0" w:space="0" w:color="auto"/>
            <w:left w:val="none" w:sz="0" w:space="0" w:color="auto"/>
            <w:bottom w:val="none" w:sz="0" w:space="0" w:color="auto"/>
            <w:right w:val="none" w:sz="0" w:space="0" w:color="auto"/>
          </w:divBdr>
        </w:div>
        <w:div w:id="781068922">
          <w:marLeft w:val="640"/>
          <w:marRight w:val="0"/>
          <w:marTop w:val="0"/>
          <w:marBottom w:val="0"/>
          <w:divBdr>
            <w:top w:val="none" w:sz="0" w:space="0" w:color="auto"/>
            <w:left w:val="none" w:sz="0" w:space="0" w:color="auto"/>
            <w:bottom w:val="none" w:sz="0" w:space="0" w:color="auto"/>
            <w:right w:val="none" w:sz="0" w:space="0" w:color="auto"/>
          </w:divBdr>
        </w:div>
        <w:div w:id="564410001">
          <w:marLeft w:val="640"/>
          <w:marRight w:val="0"/>
          <w:marTop w:val="0"/>
          <w:marBottom w:val="0"/>
          <w:divBdr>
            <w:top w:val="none" w:sz="0" w:space="0" w:color="auto"/>
            <w:left w:val="none" w:sz="0" w:space="0" w:color="auto"/>
            <w:bottom w:val="none" w:sz="0" w:space="0" w:color="auto"/>
            <w:right w:val="none" w:sz="0" w:space="0" w:color="auto"/>
          </w:divBdr>
        </w:div>
        <w:div w:id="1746103027">
          <w:marLeft w:val="640"/>
          <w:marRight w:val="0"/>
          <w:marTop w:val="0"/>
          <w:marBottom w:val="0"/>
          <w:divBdr>
            <w:top w:val="none" w:sz="0" w:space="0" w:color="auto"/>
            <w:left w:val="none" w:sz="0" w:space="0" w:color="auto"/>
            <w:bottom w:val="none" w:sz="0" w:space="0" w:color="auto"/>
            <w:right w:val="none" w:sz="0" w:space="0" w:color="auto"/>
          </w:divBdr>
        </w:div>
        <w:div w:id="214661017">
          <w:marLeft w:val="640"/>
          <w:marRight w:val="0"/>
          <w:marTop w:val="0"/>
          <w:marBottom w:val="0"/>
          <w:divBdr>
            <w:top w:val="none" w:sz="0" w:space="0" w:color="auto"/>
            <w:left w:val="none" w:sz="0" w:space="0" w:color="auto"/>
            <w:bottom w:val="none" w:sz="0" w:space="0" w:color="auto"/>
            <w:right w:val="none" w:sz="0" w:space="0" w:color="auto"/>
          </w:divBdr>
        </w:div>
        <w:div w:id="1623614816">
          <w:marLeft w:val="640"/>
          <w:marRight w:val="0"/>
          <w:marTop w:val="0"/>
          <w:marBottom w:val="0"/>
          <w:divBdr>
            <w:top w:val="none" w:sz="0" w:space="0" w:color="auto"/>
            <w:left w:val="none" w:sz="0" w:space="0" w:color="auto"/>
            <w:bottom w:val="none" w:sz="0" w:space="0" w:color="auto"/>
            <w:right w:val="none" w:sz="0" w:space="0" w:color="auto"/>
          </w:divBdr>
        </w:div>
        <w:div w:id="1273512997">
          <w:marLeft w:val="640"/>
          <w:marRight w:val="0"/>
          <w:marTop w:val="0"/>
          <w:marBottom w:val="0"/>
          <w:divBdr>
            <w:top w:val="none" w:sz="0" w:space="0" w:color="auto"/>
            <w:left w:val="none" w:sz="0" w:space="0" w:color="auto"/>
            <w:bottom w:val="none" w:sz="0" w:space="0" w:color="auto"/>
            <w:right w:val="none" w:sz="0" w:space="0" w:color="auto"/>
          </w:divBdr>
        </w:div>
        <w:div w:id="1761021977">
          <w:marLeft w:val="640"/>
          <w:marRight w:val="0"/>
          <w:marTop w:val="0"/>
          <w:marBottom w:val="0"/>
          <w:divBdr>
            <w:top w:val="none" w:sz="0" w:space="0" w:color="auto"/>
            <w:left w:val="none" w:sz="0" w:space="0" w:color="auto"/>
            <w:bottom w:val="none" w:sz="0" w:space="0" w:color="auto"/>
            <w:right w:val="none" w:sz="0" w:space="0" w:color="auto"/>
          </w:divBdr>
        </w:div>
        <w:div w:id="266930581">
          <w:marLeft w:val="640"/>
          <w:marRight w:val="0"/>
          <w:marTop w:val="0"/>
          <w:marBottom w:val="0"/>
          <w:divBdr>
            <w:top w:val="none" w:sz="0" w:space="0" w:color="auto"/>
            <w:left w:val="none" w:sz="0" w:space="0" w:color="auto"/>
            <w:bottom w:val="none" w:sz="0" w:space="0" w:color="auto"/>
            <w:right w:val="none" w:sz="0" w:space="0" w:color="auto"/>
          </w:divBdr>
        </w:div>
        <w:div w:id="608127541">
          <w:marLeft w:val="640"/>
          <w:marRight w:val="0"/>
          <w:marTop w:val="0"/>
          <w:marBottom w:val="0"/>
          <w:divBdr>
            <w:top w:val="none" w:sz="0" w:space="0" w:color="auto"/>
            <w:left w:val="none" w:sz="0" w:space="0" w:color="auto"/>
            <w:bottom w:val="none" w:sz="0" w:space="0" w:color="auto"/>
            <w:right w:val="none" w:sz="0" w:space="0" w:color="auto"/>
          </w:divBdr>
        </w:div>
        <w:div w:id="1799689319">
          <w:marLeft w:val="640"/>
          <w:marRight w:val="0"/>
          <w:marTop w:val="0"/>
          <w:marBottom w:val="0"/>
          <w:divBdr>
            <w:top w:val="none" w:sz="0" w:space="0" w:color="auto"/>
            <w:left w:val="none" w:sz="0" w:space="0" w:color="auto"/>
            <w:bottom w:val="none" w:sz="0" w:space="0" w:color="auto"/>
            <w:right w:val="none" w:sz="0" w:space="0" w:color="auto"/>
          </w:divBdr>
        </w:div>
        <w:div w:id="871772355">
          <w:marLeft w:val="640"/>
          <w:marRight w:val="0"/>
          <w:marTop w:val="0"/>
          <w:marBottom w:val="0"/>
          <w:divBdr>
            <w:top w:val="none" w:sz="0" w:space="0" w:color="auto"/>
            <w:left w:val="none" w:sz="0" w:space="0" w:color="auto"/>
            <w:bottom w:val="none" w:sz="0" w:space="0" w:color="auto"/>
            <w:right w:val="none" w:sz="0" w:space="0" w:color="auto"/>
          </w:divBdr>
        </w:div>
        <w:div w:id="1297954118">
          <w:marLeft w:val="640"/>
          <w:marRight w:val="0"/>
          <w:marTop w:val="0"/>
          <w:marBottom w:val="0"/>
          <w:divBdr>
            <w:top w:val="none" w:sz="0" w:space="0" w:color="auto"/>
            <w:left w:val="none" w:sz="0" w:space="0" w:color="auto"/>
            <w:bottom w:val="none" w:sz="0" w:space="0" w:color="auto"/>
            <w:right w:val="none" w:sz="0" w:space="0" w:color="auto"/>
          </w:divBdr>
        </w:div>
        <w:div w:id="1404644641">
          <w:marLeft w:val="640"/>
          <w:marRight w:val="0"/>
          <w:marTop w:val="0"/>
          <w:marBottom w:val="0"/>
          <w:divBdr>
            <w:top w:val="none" w:sz="0" w:space="0" w:color="auto"/>
            <w:left w:val="none" w:sz="0" w:space="0" w:color="auto"/>
            <w:bottom w:val="none" w:sz="0" w:space="0" w:color="auto"/>
            <w:right w:val="none" w:sz="0" w:space="0" w:color="auto"/>
          </w:divBdr>
        </w:div>
        <w:div w:id="1863863231">
          <w:marLeft w:val="640"/>
          <w:marRight w:val="0"/>
          <w:marTop w:val="0"/>
          <w:marBottom w:val="0"/>
          <w:divBdr>
            <w:top w:val="none" w:sz="0" w:space="0" w:color="auto"/>
            <w:left w:val="none" w:sz="0" w:space="0" w:color="auto"/>
            <w:bottom w:val="none" w:sz="0" w:space="0" w:color="auto"/>
            <w:right w:val="none" w:sz="0" w:space="0" w:color="auto"/>
          </w:divBdr>
        </w:div>
        <w:div w:id="2135369938">
          <w:marLeft w:val="640"/>
          <w:marRight w:val="0"/>
          <w:marTop w:val="0"/>
          <w:marBottom w:val="0"/>
          <w:divBdr>
            <w:top w:val="none" w:sz="0" w:space="0" w:color="auto"/>
            <w:left w:val="none" w:sz="0" w:space="0" w:color="auto"/>
            <w:bottom w:val="none" w:sz="0" w:space="0" w:color="auto"/>
            <w:right w:val="none" w:sz="0" w:space="0" w:color="auto"/>
          </w:divBdr>
        </w:div>
        <w:div w:id="495074866">
          <w:marLeft w:val="640"/>
          <w:marRight w:val="0"/>
          <w:marTop w:val="0"/>
          <w:marBottom w:val="0"/>
          <w:divBdr>
            <w:top w:val="none" w:sz="0" w:space="0" w:color="auto"/>
            <w:left w:val="none" w:sz="0" w:space="0" w:color="auto"/>
            <w:bottom w:val="none" w:sz="0" w:space="0" w:color="auto"/>
            <w:right w:val="none" w:sz="0" w:space="0" w:color="auto"/>
          </w:divBdr>
        </w:div>
        <w:div w:id="391392455">
          <w:marLeft w:val="640"/>
          <w:marRight w:val="0"/>
          <w:marTop w:val="0"/>
          <w:marBottom w:val="0"/>
          <w:divBdr>
            <w:top w:val="none" w:sz="0" w:space="0" w:color="auto"/>
            <w:left w:val="none" w:sz="0" w:space="0" w:color="auto"/>
            <w:bottom w:val="none" w:sz="0" w:space="0" w:color="auto"/>
            <w:right w:val="none" w:sz="0" w:space="0" w:color="auto"/>
          </w:divBdr>
        </w:div>
        <w:div w:id="1894851978">
          <w:marLeft w:val="640"/>
          <w:marRight w:val="0"/>
          <w:marTop w:val="0"/>
          <w:marBottom w:val="0"/>
          <w:divBdr>
            <w:top w:val="none" w:sz="0" w:space="0" w:color="auto"/>
            <w:left w:val="none" w:sz="0" w:space="0" w:color="auto"/>
            <w:bottom w:val="none" w:sz="0" w:space="0" w:color="auto"/>
            <w:right w:val="none" w:sz="0" w:space="0" w:color="auto"/>
          </w:divBdr>
        </w:div>
        <w:div w:id="854077743">
          <w:marLeft w:val="640"/>
          <w:marRight w:val="0"/>
          <w:marTop w:val="0"/>
          <w:marBottom w:val="0"/>
          <w:divBdr>
            <w:top w:val="none" w:sz="0" w:space="0" w:color="auto"/>
            <w:left w:val="none" w:sz="0" w:space="0" w:color="auto"/>
            <w:bottom w:val="none" w:sz="0" w:space="0" w:color="auto"/>
            <w:right w:val="none" w:sz="0" w:space="0" w:color="auto"/>
          </w:divBdr>
        </w:div>
        <w:div w:id="1834372292">
          <w:marLeft w:val="640"/>
          <w:marRight w:val="0"/>
          <w:marTop w:val="0"/>
          <w:marBottom w:val="0"/>
          <w:divBdr>
            <w:top w:val="none" w:sz="0" w:space="0" w:color="auto"/>
            <w:left w:val="none" w:sz="0" w:space="0" w:color="auto"/>
            <w:bottom w:val="none" w:sz="0" w:space="0" w:color="auto"/>
            <w:right w:val="none" w:sz="0" w:space="0" w:color="auto"/>
          </w:divBdr>
        </w:div>
        <w:div w:id="619262906">
          <w:marLeft w:val="640"/>
          <w:marRight w:val="0"/>
          <w:marTop w:val="0"/>
          <w:marBottom w:val="0"/>
          <w:divBdr>
            <w:top w:val="none" w:sz="0" w:space="0" w:color="auto"/>
            <w:left w:val="none" w:sz="0" w:space="0" w:color="auto"/>
            <w:bottom w:val="none" w:sz="0" w:space="0" w:color="auto"/>
            <w:right w:val="none" w:sz="0" w:space="0" w:color="auto"/>
          </w:divBdr>
        </w:div>
        <w:div w:id="1857571938">
          <w:marLeft w:val="640"/>
          <w:marRight w:val="0"/>
          <w:marTop w:val="0"/>
          <w:marBottom w:val="0"/>
          <w:divBdr>
            <w:top w:val="none" w:sz="0" w:space="0" w:color="auto"/>
            <w:left w:val="none" w:sz="0" w:space="0" w:color="auto"/>
            <w:bottom w:val="none" w:sz="0" w:space="0" w:color="auto"/>
            <w:right w:val="none" w:sz="0" w:space="0" w:color="auto"/>
          </w:divBdr>
        </w:div>
        <w:div w:id="1485708059">
          <w:marLeft w:val="640"/>
          <w:marRight w:val="0"/>
          <w:marTop w:val="0"/>
          <w:marBottom w:val="0"/>
          <w:divBdr>
            <w:top w:val="none" w:sz="0" w:space="0" w:color="auto"/>
            <w:left w:val="none" w:sz="0" w:space="0" w:color="auto"/>
            <w:bottom w:val="none" w:sz="0" w:space="0" w:color="auto"/>
            <w:right w:val="none" w:sz="0" w:space="0" w:color="auto"/>
          </w:divBdr>
        </w:div>
        <w:div w:id="1545825983">
          <w:marLeft w:val="640"/>
          <w:marRight w:val="0"/>
          <w:marTop w:val="0"/>
          <w:marBottom w:val="0"/>
          <w:divBdr>
            <w:top w:val="none" w:sz="0" w:space="0" w:color="auto"/>
            <w:left w:val="none" w:sz="0" w:space="0" w:color="auto"/>
            <w:bottom w:val="none" w:sz="0" w:space="0" w:color="auto"/>
            <w:right w:val="none" w:sz="0" w:space="0" w:color="auto"/>
          </w:divBdr>
        </w:div>
        <w:div w:id="1261985693">
          <w:marLeft w:val="640"/>
          <w:marRight w:val="0"/>
          <w:marTop w:val="0"/>
          <w:marBottom w:val="0"/>
          <w:divBdr>
            <w:top w:val="none" w:sz="0" w:space="0" w:color="auto"/>
            <w:left w:val="none" w:sz="0" w:space="0" w:color="auto"/>
            <w:bottom w:val="none" w:sz="0" w:space="0" w:color="auto"/>
            <w:right w:val="none" w:sz="0" w:space="0" w:color="auto"/>
          </w:divBdr>
        </w:div>
        <w:div w:id="1069231170">
          <w:marLeft w:val="640"/>
          <w:marRight w:val="0"/>
          <w:marTop w:val="0"/>
          <w:marBottom w:val="0"/>
          <w:divBdr>
            <w:top w:val="none" w:sz="0" w:space="0" w:color="auto"/>
            <w:left w:val="none" w:sz="0" w:space="0" w:color="auto"/>
            <w:bottom w:val="none" w:sz="0" w:space="0" w:color="auto"/>
            <w:right w:val="none" w:sz="0" w:space="0" w:color="auto"/>
          </w:divBdr>
        </w:div>
        <w:div w:id="2007316091">
          <w:marLeft w:val="640"/>
          <w:marRight w:val="0"/>
          <w:marTop w:val="0"/>
          <w:marBottom w:val="0"/>
          <w:divBdr>
            <w:top w:val="none" w:sz="0" w:space="0" w:color="auto"/>
            <w:left w:val="none" w:sz="0" w:space="0" w:color="auto"/>
            <w:bottom w:val="none" w:sz="0" w:space="0" w:color="auto"/>
            <w:right w:val="none" w:sz="0" w:space="0" w:color="auto"/>
          </w:divBdr>
        </w:div>
        <w:div w:id="324432067">
          <w:marLeft w:val="640"/>
          <w:marRight w:val="0"/>
          <w:marTop w:val="0"/>
          <w:marBottom w:val="0"/>
          <w:divBdr>
            <w:top w:val="none" w:sz="0" w:space="0" w:color="auto"/>
            <w:left w:val="none" w:sz="0" w:space="0" w:color="auto"/>
            <w:bottom w:val="none" w:sz="0" w:space="0" w:color="auto"/>
            <w:right w:val="none" w:sz="0" w:space="0" w:color="auto"/>
          </w:divBdr>
        </w:div>
        <w:div w:id="544296401">
          <w:marLeft w:val="640"/>
          <w:marRight w:val="0"/>
          <w:marTop w:val="0"/>
          <w:marBottom w:val="0"/>
          <w:divBdr>
            <w:top w:val="none" w:sz="0" w:space="0" w:color="auto"/>
            <w:left w:val="none" w:sz="0" w:space="0" w:color="auto"/>
            <w:bottom w:val="none" w:sz="0" w:space="0" w:color="auto"/>
            <w:right w:val="none" w:sz="0" w:space="0" w:color="auto"/>
          </w:divBdr>
        </w:div>
        <w:div w:id="1682857772">
          <w:marLeft w:val="640"/>
          <w:marRight w:val="0"/>
          <w:marTop w:val="0"/>
          <w:marBottom w:val="0"/>
          <w:divBdr>
            <w:top w:val="none" w:sz="0" w:space="0" w:color="auto"/>
            <w:left w:val="none" w:sz="0" w:space="0" w:color="auto"/>
            <w:bottom w:val="none" w:sz="0" w:space="0" w:color="auto"/>
            <w:right w:val="none" w:sz="0" w:space="0" w:color="auto"/>
          </w:divBdr>
        </w:div>
        <w:div w:id="806239058">
          <w:marLeft w:val="640"/>
          <w:marRight w:val="0"/>
          <w:marTop w:val="0"/>
          <w:marBottom w:val="0"/>
          <w:divBdr>
            <w:top w:val="none" w:sz="0" w:space="0" w:color="auto"/>
            <w:left w:val="none" w:sz="0" w:space="0" w:color="auto"/>
            <w:bottom w:val="none" w:sz="0" w:space="0" w:color="auto"/>
            <w:right w:val="none" w:sz="0" w:space="0" w:color="auto"/>
          </w:divBdr>
        </w:div>
        <w:div w:id="1531213668">
          <w:marLeft w:val="640"/>
          <w:marRight w:val="0"/>
          <w:marTop w:val="0"/>
          <w:marBottom w:val="0"/>
          <w:divBdr>
            <w:top w:val="none" w:sz="0" w:space="0" w:color="auto"/>
            <w:left w:val="none" w:sz="0" w:space="0" w:color="auto"/>
            <w:bottom w:val="none" w:sz="0" w:space="0" w:color="auto"/>
            <w:right w:val="none" w:sz="0" w:space="0" w:color="auto"/>
          </w:divBdr>
        </w:div>
        <w:div w:id="1435054546">
          <w:marLeft w:val="640"/>
          <w:marRight w:val="0"/>
          <w:marTop w:val="0"/>
          <w:marBottom w:val="0"/>
          <w:divBdr>
            <w:top w:val="none" w:sz="0" w:space="0" w:color="auto"/>
            <w:left w:val="none" w:sz="0" w:space="0" w:color="auto"/>
            <w:bottom w:val="none" w:sz="0" w:space="0" w:color="auto"/>
            <w:right w:val="none" w:sz="0" w:space="0" w:color="auto"/>
          </w:divBdr>
        </w:div>
        <w:div w:id="1336112760">
          <w:marLeft w:val="640"/>
          <w:marRight w:val="0"/>
          <w:marTop w:val="0"/>
          <w:marBottom w:val="0"/>
          <w:divBdr>
            <w:top w:val="none" w:sz="0" w:space="0" w:color="auto"/>
            <w:left w:val="none" w:sz="0" w:space="0" w:color="auto"/>
            <w:bottom w:val="none" w:sz="0" w:space="0" w:color="auto"/>
            <w:right w:val="none" w:sz="0" w:space="0" w:color="auto"/>
          </w:divBdr>
        </w:div>
        <w:div w:id="86317921">
          <w:marLeft w:val="640"/>
          <w:marRight w:val="0"/>
          <w:marTop w:val="0"/>
          <w:marBottom w:val="0"/>
          <w:divBdr>
            <w:top w:val="none" w:sz="0" w:space="0" w:color="auto"/>
            <w:left w:val="none" w:sz="0" w:space="0" w:color="auto"/>
            <w:bottom w:val="none" w:sz="0" w:space="0" w:color="auto"/>
            <w:right w:val="none" w:sz="0" w:space="0" w:color="auto"/>
          </w:divBdr>
        </w:div>
        <w:div w:id="1463843230">
          <w:marLeft w:val="640"/>
          <w:marRight w:val="0"/>
          <w:marTop w:val="0"/>
          <w:marBottom w:val="0"/>
          <w:divBdr>
            <w:top w:val="none" w:sz="0" w:space="0" w:color="auto"/>
            <w:left w:val="none" w:sz="0" w:space="0" w:color="auto"/>
            <w:bottom w:val="none" w:sz="0" w:space="0" w:color="auto"/>
            <w:right w:val="none" w:sz="0" w:space="0" w:color="auto"/>
          </w:divBdr>
        </w:div>
        <w:div w:id="1313024261">
          <w:marLeft w:val="640"/>
          <w:marRight w:val="0"/>
          <w:marTop w:val="0"/>
          <w:marBottom w:val="0"/>
          <w:divBdr>
            <w:top w:val="none" w:sz="0" w:space="0" w:color="auto"/>
            <w:left w:val="none" w:sz="0" w:space="0" w:color="auto"/>
            <w:bottom w:val="none" w:sz="0" w:space="0" w:color="auto"/>
            <w:right w:val="none" w:sz="0" w:space="0" w:color="auto"/>
          </w:divBdr>
        </w:div>
        <w:div w:id="1233083172">
          <w:marLeft w:val="640"/>
          <w:marRight w:val="0"/>
          <w:marTop w:val="0"/>
          <w:marBottom w:val="0"/>
          <w:divBdr>
            <w:top w:val="none" w:sz="0" w:space="0" w:color="auto"/>
            <w:left w:val="none" w:sz="0" w:space="0" w:color="auto"/>
            <w:bottom w:val="none" w:sz="0" w:space="0" w:color="auto"/>
            <w:right w:val="none" w:sz="0" w:space="0" w:color="auto"/>
          </w:divBdr>
        </w:div>
        <w:div w:id="168251809">
          <w:marLeft w:val="640"/>
          <w:marRight w:val="0"/>
          <w:marTop w:val="0"/>
          <w:marBottom w:val="0"/>
          <w:divBdr>
            <w:top w:val="none" w:sz="0" w:space="0" w:color="auto"/>
            <w:left w:val="none" w:sz="0" w:space="0" w:color="auto"/>
            <w:bottom w:val="none" w:sz="0" w:space="0" w:color="auto"/>
            <w:right w:val="none" w:sz="0" w:space="0" w:color="auto"/>
          </w:divBdr>
        </w:div>
        <w:div w:id="857888692">
          <w:marLeft w:val="640"/>
          <w:marRight w:val="0"/>
          <w:marTop w:val="0"/>
          <w:marBottom w:val="0"/>
          <w:divBdr>
            <w:top w:val="none" w:sz="0" w:space="0" w:color="auto"/>
            <w:left w:val="none" w:sz="0" w:space="0" w:color="auto"/>
            <w:bottom w:val="none" w:sz="0" w:space="0" w:color="auto"/>
            <w:right w:val="none" w:sz="0" w:space="0" w:color="auto"/>
          </w:divBdr>
        </w:div>
        <w:div w:id="808978389">
          <w:marLeft w:val="640"/>
          <w:marRight w:val="0"/>
          <w:marTop w:val="0"/>
          <w:marBottom w:val="0"/>
          <w:divBdr>
            <w:top w:val="none" w:sz="0" w:space="0" w:color="auto"/>
            <w:left w:val="none" w:sz="0" w:space="0" w:color="auto"/>
            <w:bottom w:val="none" w:sz="0" w:space="0" w:color="auto"/>
            <w:right w:val="none" w:sz="0" w:space="0" w:color="auto"/>
          </w:divBdr>
        </w:div>
        <w:div w:id="2063629244">
          <w:marLeft w:val="640"/>
          <w:marRight w:val="0"/>
          <w:marTop w:val="0"/>
          <w:marBottom w:val="0"/>
          <w:divBdr>
            <w:top w:val="none" w:sz="0" w:space="0" w:color="auto"/>
            <w:left w:val="none" w:sz="0" w:space="0" w:color="auto"/>
            <w:bottom w:val="none" w:sz="0" w:space="0" w:color="auto"/>
            <w:right w:val="none" w:sz="0" w:space="0" w:color="auto"/>
          </w:divBdr>
        </w:div>
        <w:div w:id="2093355488">
          <w:marLeft w:val="640"/>
          <w:marRight w:val="0"/>
          <w:marTop w:val="0"/>
          <w:marBottom w:val="0"/>
          <w:divBdr>
            <w:top w:val="none" w:sz="0" w:space="0" w:color="auto"/>
            <w:left w:val="none" w:sz="0" w:space="0" w:color="auto"/>
            <w:bottom w:val="none" w:sz="0" w:space="0" w:color="auto"/>
            <w:right w:val="none" w:sz="0" w:space="0" w:color="auto"/>
          </w:divBdr>
        </w:div>
        <w:div w:id="1031299336">
          <w:marLeft w:val="640"/>
          <w:marRight w:val="0"/>
          <w:marTop w:val="0"/>
          <w:marBottom w:val="0"/>
          <w:divBdr>
            <w:top w:val="none" w:sz="0" w:space="0" w:color="auto"/>
            <w:left w:val="none" w:sz="0" w:space="0" w:color="auto"/>
            <w:bottom w:val="none" w:sz="0" w:space="0" w:color="auto"/>
            <w:right w:val="none" w:sz="0" w:space="0" w:color="auto"/>
          </w:divBdr>
        </w:div>
        <w:div w:id="61099685">
          <w:marLeft w:val="640"/>
          <w:marRight w:val="0"/>
          <w:marTop w:val="0"/>
          <w:marBottom w:val="0"/>
          <w:divBdr>
            <w:top w:val="none" w:sz="0" w:space="0" w:color="auto"/>
            <w:left w:val="none" w:sz="0" w:space="0" w:color="auto"/>
            <w:bottom w:val="none" w:sz="0" w:space="0" w:color="auto"/>
            <w:right w:val="none" w:sz="0" w:space="0" w:color="auto"/>
          </w:divBdr>
        </w:div>
        <w:div w:id="1040713015">
          <w:marLeft w:val="640"/>
          <w:marRight w:val="0"/>
          <w:marTop w:val="0"/>
          <w:marBottom w:val="0"/>
          <w:divBdr>
            <w:top w:val="none" w:sz="0" w:space="0" w:color="auto"/>
            <w:left w:val="none" w:sz="0" w:space="0" w:color="auto"/>
            <w:bottom w:val="none" w:sz="0" w:space="0" w:color="auto"/>
            <w:right w:val="none" w:sz="0" w:space="0" w:color="auto"/>
          </w:divBdr>
        </w:div>
        <w:div w:id="155339320">
          <w:marLeft w:val="640"/>
          <w:marRight w:val="0"/>
          <w:marTop w:val="0"/>
          <w:marBottom w:val="0"/>
          <w:divBdr>
            <w:top w:val="none" w:sz="0" w:space="0" w:color="auto"/>
            <w:left w:val="none" w:sz="0" w:space="0" w:color="auto"/>
            <w:bottom w:val="none" w:sz="0" w:space="0" w:color="auto"/>
            <w:right w:val="none" w:sz="0" w:space="0" w:color="auto"/>
          </w:divBdr>
        </w:div>
        <w:div w:id="1913856619">
          <w:marLeft w:val="640"/>
          <w:marRight w:val="0"/>
          <w:marTop w:val="0"/>
          <w:marBottom w:val="0"/>
          <w:divBdr>
            <w:top w:val="none" w:sz="0" w:space="0" w:color="auto"/>
            <w:left w:val="none" w:sz="0" w:space="0" w:color="auto"/>
            <w:bottom w:val="none" w:sz="0" w:space="0" w:color="auto"/>
            <w:right w:val="none" w:sz="0" w:space="0" w:color="auto"/>
          </w:divBdr>
        </w:div>
        <w:div w:id="1650868110">
          <w:marLeft w:val="640"/>
          <w:marRight w:val="0"/>
          <w:marTop w:val="0"/>
          <w:marBottom w:val="0"/>
          <w:divBdr>
            <w:top w:val="none" w:sz="0" w:space="0" w:color="auto"/>
            <w:left w:val="none" w:sz="0" w:space="0" w:color="auto"/>
            <w:bottom w:val="none" w:sz="0" w:space="0" w:color="auto"/>
            <w:right w:val="none" w:sz="0" w:space="0" w:color="auto"/>
          </w:divBdr>
        </w:div>
        <w:div w:id="866673172">
          <w:marLeft w:val="640"/>
          <w:marRight w:val="0"/>
          <w:marTop w:val="0"/>
          <w:marBottom w:val="0"/>
          <w:divBdr>
            <w:top w:val="none" w:sz="0" w:space="0" w:color="auto"/>
            <w:left w:val="none" w:sz="0" w:space="0" w:color="auto"/>
            <w:bottom w:val="none" w:sz="0" w:space="0" w:color="auto"/>
            <w:right w:val="none" w:sz="0" w:space="0" w:color="auto"/>
          </w:divBdr>
        </w:div>
        <w:div w:id="1369791244">
          <w:marLeft w:val="640"/>
          <w:marRight w:val="0"/>
          <w:marTop w:val="0"/>
          <w:marBottom w:val="0"/>
          <w:divBdr>
            <w:top w:val="none" w:sz="0" w:space="0" w:color="auto"/>
            <w:left w:val="none" w:sz="0" w:space="0" w:color="auto"/>
            <w:bottom w:val="none" w:sz="0" w:space="0" w:color="auto"/>
            <w:right w:val="none" w:sz="0" w:space="0" w:color="auto"/>
          </w:divBdr>
        </w:div>
        <w:div w:id="1801725030">
          <w:marLeft w:val="640"/>
          <w:marRight w:val="0"/>
          <w:marTop w:val="0"/>
          <w:marBottom w:val="0"/>
          <w:divBdr>
            <w:top w:val="none" w:sz="0" w:space="0" w:color="auto"/>
            <w:left w:val="none" w:sz="0" w:space="0" w:color="auto"/>
            <w:bottom w:val="none" w:sz="0" w:space="0" w:color="auto"/>
            <w:right w:val="none" w:sz="0" w:space="0" w:color="auto"/>
          </w:divBdr>
        </w:div>
        <w:div w:id="1580749693">
          <w:marLeft w:val="640"/>
          <w:marRight w:val="0"/>
          <w:marTop w:val="0"/>
          <w:marBottom w:val="0"/>
          <w:divBdr>
            <w:top w:val="none" w:sz="0" w:space="0" w:color="auto"/>
            <w:left w:val="none" w:sz="0" w:space="0" w:color="auto"/>
            <w:bottom w:val="none" w:sz="0" w:space="0" w:color="auto"/>
            <w:right w:val="none" w:sz="0" w:space="0" w:color="auto"/>
          </w:divBdr>
        </w:div>
        <w:div w:id="92556339">
          <w:marLeft w:val="640"/>
          <w:marRight w:val="0"/>
          <w:marTop w:val="0"/>
          <w:marBottom w:val="0"/>
          <w:divBdr>
            <w:top w:val="none" w:sz="0" w:space="0" w:color="auto"/>
            <w:left w:val="none" w:sz="0" w:space="0" w:color="auto"/>
            <w:bottom w:val="none" w:sz="0" w:space="0" w:color="auto"/>
            <w:right w:val="none" w:sz="0" w:space="0" w:color="auto"/>
          </w:divBdr>
        </w:div>
        <w:div w:id="1389646586">
          <w:marLeft w:val="640"/>
          <w:marRight w:val="0"/>
          <w:marTop w:val="0"/>
          <w:marBottom w:val="0"/>
          <w:divBdr>
            <w:top w:val="none" w:sz="0" w:space="0" w:color="auto"/>
            <w:left w:val="none" w:sz="0" w:space="0" w:color="auto"/>
            <w:bottom w:val="none" w:sz="0" w:space="0" w:color="auto"/>
            <w:right w:val="none" w:sz="0" w:space="0" w:color="auto"/>
          </w:divBdr>
        </w:div>
        <w:div w:id="1542472504">
          <w:marLeft w:val="640"/>
          <w:marRight w:val="0"/>
          <w:marTop w:val="0"/>
          <w:marBottom w:val="0"/>
          <w:divBdr>
            <w:top w:val="none" w:sz="0" w:space="0" w:color="auto"/>
            <w:left w:val="none" w:sz="0" w:space="0" w:color="auto"/>
            <w:bottom w:val="none" w:sz="0" w:space="0" w:color="auto"/>
            <w:right w:val="none" w:sz="0" w:space="0" w:color="auto"/>
          </w:divBdr>
        </w:div>
        <w:div w:id="1766076973">
          <w:marLeft w:val="640"/>
          <w:marRight w:val="0"/>
          <w:marTop w:val="0"/>
          <w:marBottom w:val="0"/>
          <w:divBdr>
            <w:top w:val="none" w:sz="0" w:space="0" w:color="auto"/>
            <w:left w:val="none" w:sz="0" w:space="0" w:color="auto"/>
            <w:bottom w:val="none" w:sz="0" w:space="0" w:color="auto"/>
            <w:right w:val="none" w:sz="0" w:space="0" w:color="auto"/>
          </w:divBdr>
        </w:div>
        <w:div w:id="2131128219">
          <w:marLeft w:val="640"/>
          <w:marRight w:val="0"/>
          <w:marTop w:val="0"/>
          <w:marBottom w:val="0"/>
          <w:divBdr>
            <w:top w:val="none" w:sz="0" w:space="0" w:color="auto"/>
            <w:left w:val="none" w:sz="0" w:space="0" w:color="auto"/>
            <w:bottom w:val="none" w:sz="0" w:space="0" w:color="auto"/>
            <w:right w:val="none" w:sz="0" w:space="0" w:color="auto"/>
          </w:divBdr>
        </w:div>
        <w:div w:id="1054500341">
          <w:marLeft w:val="640"/>
          <w:marRight w:val="0"/>
          <w:marTop w:val="0"/>
          <w:marBottom w:val="0"/>
          <w:divBdr>
            <w:top w:val="none" w:sz="0" w:space="0" w:color="auto"/>
            <w:left w:val="none" w:sz="0" w:space="0" w:color="auto"/>
            <w:bottom w:val="none" w:sz="0" w:space="0" w:color="auto"/>
            <w:right w:val="none" w:sz="0" w:space="0" w:color="auto"/>
          </w:divBdr>
        </w:div>
        <w:div w:id="164127888">
          <w:marLeft w:val="640"/>
          <w:marRight w:val="0"/>
          <w:marTop w:val="0"/>
          <w:marBottom w:val="0"/>
          <w:divBdr>
            <w:top w:val="none" w:sz="0" w:space="0" w:color="auto"/>
            <w:left w:val="none" w:sz="0" w:space="0" w:color="auto"/>
            <w:bottom w:val="none" w:sz="0" w:space="0" w:color="auto"/>
            <w:right w:val="none" w:sz="0" w:space="0" w:color="auto"/>
          </w:divBdr>
        </w:div>
        <w:div w:id="82531752">
          <w:marLeft w:val="640"/>
          <w:marRight w:val="0"/>
          <w:marTop w:val="0"/>
          <w:marBottom w:val="0"/>
          <w:divBdr>
            <w:top w:val="none" w:sz="0" w:space="0" w:color="auto"/>
            <w:left w:val="none" w:sz="0" w:space="0" w:color="auto"/>
            <w:bottom w:val="none" w:sz="0" w:space="0" w:color="auto"/>
            <w:right w:val="none" w:sz="0" w:space="0" w:color="auto"/>
          </w:divBdr>
        </w:div>
        <w:div w:id="596788600">
          <w:marLeft w:val="640"/>
          <w:marRight w:val="0"/>
          <w:marTop w:val="0"/>
          <w:marBottom w:val="0"/>
          <w:divBdr>
            <w:top w:val="none" w:sz="0" w:space="0" w:color="auto"/>
            <w:left w:val="none" w:sz="0" w:space="0" w:color="auto"/>
            <w:bottom w:val="none" w:sz="0" w:space="0" w:color="auto"/>
            <w:right w:val="none" w:sz="0" w:space="0" w:color="auto"/>
          </w:divBdr>
        </w:div>
        <w:div w:id="530191658">
          <w:marLeft w:val="640"/>
          <w:marRight w:val="0"/>
          <w:marTop w:val="0"/>
          <w:marBottom w:val="0"/>
          <w:divBdr>
            <w:top w:val="none" w:sz="0" w:space="0" w:color="auto"/>
            <w:left w:val="none" w:sz="0" w:space="0" w:color="auto"/>
            <w:bottom w:val="none" w:sz="0" w:space="0" w:color="auto"/>
            <w:right w:val="none" w:sz="0" w:space="0" w:color="auto"/>
          </w:divBdr>
        </w:div>
        <w:div w:id="1774548918">
          <w:marLeft w:val="640"/>
          <w:marRight w:val="0"/>
          <w:marTop w:val="0"/>
          <w:marBottom w:val="0"/>
          <w:divBdr>
            <w:top w:val="none" w:sz="0" w:space="0" w:color="auto"/>
            <w:left w:val="none" w:sz="0" w:space="0" w:color="auto"/>
            <w:bottom w:val="none" w:sz="0" w:space="0" w:color="auto"/>
            <w:right w:val="none" w:sz="0" w:space="0" w:color="auto"/>
          </w:divBdr>
        </w:div>
        <w:div w:id="769009784">
          <w:marLeft w:val="640"/>
          <w:marRight w:val="0"/>
          <w:marTop w:val="0"/>
          <w:marBottom w:val="0"/>
          <w:divBdr>
            <w:top w:val="none" w:sz="0" w:space="0" w:color="auto"/>
            <w:left w:val="none" w:sz="0" w:space="0" w:color="auto"/>
            <w:bottom w:val="none" w:sz="0" w:space="0" w:color="auto"/>
            <w:right w:val="none" w:sz="0" w:space="0" w:color="auto"/>
          </w:divBdr>
        </w:div>
        <w:div w:id="675614219">
          <w:marLeft w:val="640"/>
          <w:marRight w:val="0"/>
          <w:marTop w:val="0"/>
          <w:marBottom w:val="0"/>
          <w:divBdr>
            <w:top w:val="none" w:sz="0" w:space="0" w:color="auto"/>
            <w:left w:val="none" w:sz="0" w:space="0" w:color="auto"/>
            <w:bottom w:val="none" w:sz="0" w:space="0" w:color="auto"/>
            <w:right w:val="none" w:sz="0" w:space="0" w:color="auto"/>
          </w:divBdr>
        </w:div>
        <w:div w:id="1131480389">
          <w:marLeft w:val="640"/>
          <w:marRight w:val="0"/>
          <w:marTop w:val="0"/>
          <w:marBottom w:val="0"/>
          <w:divBdr>
            <w:top w:val="none" w:sz="0" w:space="0" w:color="auto"/>
            <w:left w:val="none" w:sz="0" w:space="0" w:color="auto"/>
            <w:bottom w:val="none" w:sz="0" w:space="0" w:color="auto"/>
            <w:right w:val="none" w:sz="0" w:space="0" w:color="auto"/>
          </w:divBdr>
        </w:div>
        <w:div w:id="566916423">
          <w:marLeft w:val="640"/>
          <w:marRight w:val="0"/>
          <w:marTop w:val="0"/>
          <w:marBottom w:val="0"/>
          <w:divBdr>
            <w:top w:val="none" w:sz="0" w:space="0" w:color="auto"/>
            <w:left w:val="none" w:sz="0" w:space="0" w:color="auto"/>
            <w:bottom w:val="none" w:sz="0" w:space="0" w:color="auto"/>
            <w:right w:val="none" w:sz="0" w:space="0" w:color="auto"/>
          </w:divBdr>
        </w:div>
        <w:div w:id="1622683837">
          <w:marLeft w:val="640"/>
          <w:marRight w:val="0"/>
          <w:marTop w:val="0"/>
          <w:marBottom w:val="0"/>
          <w:divBdr>
            <w:top w:val="none" w:sz="0" w:space="0" w:color="auto"/>
            <w:left w:val="none" w:sz="0" w:space="0" w:color="auto"/>
            <w:bottom w:val="none" w:sz="0" w:space="0" w:color="auto"/>
            <w:right w:val="none" w:sz="0" w:space="0" w:color="auto"/>
          </w:divBdr>
        </w:div>
        <w:div w:id="1535919315">
          <w:marLeft w:val="640"/>
          <w:marRight w:val="0"/>
          <w:marTop w:val="0"/>
          <w:marBottom w:val="0"/>
          <w:divBdr>
            <w:top w:val="none" w:sz="0" w:space="0" w:color="auto"/>
            <w:left w:val="none" w:sz="0" w:space="0" w:color="auto"/>
            <w:bottom w:val="none" w:sz="0" w:space="0" w:color="auto"/>
            <w:right w:val="none" w:sz="0" w:space="0" w:color="auto"/>
          </w:divBdr>
        </w:div>
        <w:div w:id="1842693335">
          <w:marLeft w:val="640"/>
          <w:marRight w:val="0"/>
          <w:marTop w:val="0"/>
          <w:marBottom w:val="0"/>
          <w:divBdr>
            <w:top w:val="none" w:sz="0" w:space="0" w:color="auto"/>
            <w:left w:val="none" w:sz="0" w:space="0" w:color="auto"/>
            <w:bottom w:val="none" w:sz="0" w:space="0" w:color="auto"/>
            <w:right w:val="none" w:sz="0" w:space="0" w:color="auto"/>
          </w:divBdr>
        </w:div>
        <w:div w:id="343287587">
          <w:marLeft w:val="640"/>
          <w:marRight w:val="0"/>
          <w:marTop w:val="0"/>
          <w:marBottom w:val="0"/>
          <w:divBdr>
            <w:top w:val="none" w:sz="0" w:space="0" w:color="auto"/>
            <w:left w:val="none" w:sz="0" w:space="0" w:color="auto"/>
            <w:bottom w:val="none" w:sz="0" w:space="0" w:color="auto"/>
            <w:right w:val="none" w:sz="0" w:space="0" w:color="auto"/>
          </w:divBdr>
        </w:div>
        <w:div w:id="2058895290">
          <w:marLeft w:val="640"/>
          <w:marRight w:val="0"/>
          <w:marTop w:val="0"/>
          <w:marBottom w:val="0"/>
          <w:divBdr>
            <w:top w:val="none" w:sz="0" w:space="0" w:color="auto"/>
            <w:left w:val="none" w:sz="0" w:space="0" w:color="auto"/>
            <w:bottom w:val="none" w:sz="0" w:space="0" w:color="auto"/>
            <w:right w:val="none" w:sz="0" w:space="0" w:color="auto"/>
          </w:divBdr>
        </w:div>
        <w:div w:id="1410420437">
          <w:marLeft w:val="640"/>
          <w:marRight w:val="0"/>
          <w:marTop w:val="0"/>
          <w:marBottom w:val="0"/>
          <w:divBdr>
            <w:top w:val="none" w:sz="0" w:space="0" w:color="auto"/>
            <w:left w:val="none" w:sz="0" w:space="0" w:color="auto"/>
            <w:bottom w:val="none" w:sz="0" w:space="0" w:color="auto"/>
            <w:right w:val="none" w:sz="0" w:space="0" w:color="auto"/>
          </w:divBdr>
        </w:div>
        <w:div w:id="1740790998">
          <w:marLeft w:val="640"/>
          <w:marRight w:val="0"/>
          <w:marTop w:val="0"/>
          <w:marBottom w:val="0"/>
          <w:divBdr>
            <w:top w:val="none" w:sz="0" w:space="0" w:color="auto"/>
            <w:left w:val="none" w:sz="0" w:space="0" w:color="auto"/>
            <w:bottom w:val="none" w:sz="0" w:space="0" w:color="auto"/>
            <w:right w:val="none" w:sz="0" w:space="0" w:color="auto"/>
          </w:divBdr>
        </w:div>
        <w:div w:id="675353343">
          <w:marLeft w:val="640"/>
          <w:marRight w:val="0"/>
          <w:marTop w:val="0"/>
          <w:marBottom w:val="0"/>
          <w:divBdr>
            <w:top w:val="none" w:sz="0" w:space="0" w:color="auto"/>
            <w:left w:val="none" w:sz="0" w:space="0" w:color="auto"/>
            <w:bottom w:val="none" w:sz="0" w:space="0" w:color="auto"/>
            <w:right w:val="none" w:sz="0" w:space="0" w:color="auto"/>
          </w:divBdr>
        </w:div>
        <w:div w:id="1447460366">
          <w:marLeft w:val="640"/>
          <w:marRight w:val="0"/>
          <w:marTop w:val="0"/>
          <w:marBottom w:val="0"/>
          <w:divBdr>
            <w:top w:val="none" w:sz="0" w:space="0" w:color="auto"/>
            <w:left w:val="none" w:sz="0" w:space="0" w:color="auto"/>
            <w:bottom w:val="none" w:sz="0" w:space="0" w:color="auto"/>
            <w:right w:val="none" w:sz="0" w:space="0" w:color="auto"/>
          </w:divBdr>
        </w:div>
        <w:div w:id="424110107">
          <w:marLeft w:val="640"/>
          <w:marRight w:val="0"/>
          <w:marTop w:val="0"/>
          <w:marBottom w:val="0"/>
          <w:divBdr>
            <w:top w:val="none" w:sz="0" w:space="0" w:color="auto"/>
            <w:left w:val="none" w:sz="0" w:space="0" w:color="auto"/>
            <w:bottom w:val="none" w:sz="0" w:space="0" w:color="auto"/>
            <w:right w:val="none" w:sz="0" w:space="0" w:color="auto"/>
          </w:divBdr>
        </w:div>
        <w:div w:id="77219175">
          <w:marLeft w:val="640"/>
          <w:marRight w:val="0"/>
          <w:marTop w:val="0"/>
          <w:marBottom w:val="0"/>
          <w:divBdr>
            <w:top w:val="none" w:sz="0" w:space="0" w:color="auto"/>
            <w:left w:val="none" w:sz="0" w:space="0" w:color="auto"/>
            <w:bottom w:val="none" w:sz="0" w:space="0" w:color="auto"/>
            <w:right w:val="none" w:sz="0" w:space="0" w:color="auto"/>
          </w:divBdr>
        </w:div>
        <w:div w:id="332077461">
          <w:marLeft w:val="640"/>
          <w:marRight w:val="0"/>
          <w:marTop w:val="0"/>
          <w:marBottom w:val="0"/>
          <w:divBdr>
            <w:top w:val="none" w:sz="0" w:space="0" w:color="auto"/>
            <w:left w:val="none" w:sz="0" w:space="0" w:color="auto"/>
            <w:bottom w:val="none" w:sz="0" w:space="0" w:color="auto"/>
            <w:right w:val="none" w:sz="0" w:space="0" w:color="auto"/>
          </w:divBdr>
        </w:div>
        <w:div w:id="1959332143">
          <w:marLeft w:val="640"/>
          <w:marRight w:val="0"/>
          <w:marTop w:val="0"/>
          <w:marBottom w:val="0"/>
          <w:divBdr>
            <w:top w:val="none" w:sz="0" w:space="0" w:color="auto"/>
            <w:left w:val="none" w:sz="0" w:space="0" w:color="auto"/>
            <w:bottom w:val="none" w:sz="0" w:space="0" w:color="auto"/>
            <w:right w:val="none" w:sz="0" w:space="0" w:color="auto"/>
          </w:divBdr>
        </w:div>
        <w:div w:id="1762290603">
          <w:marLeft w:val="640"/>
          <w:marRight w:val="0"/>
          <w:marTop w:val="0"/>
          <w:marBottom w:val="0"/>
          <w:divBdr>
            <w:top w:val="none" w:sz="0" w:space="0" w:color="auto"/>
            <w:left w:val="none" w:sz="0" w:space="0" w:color="auto"/>
            <w:bottom w:val="none" w:sz="0" w:space="0" w:color="auto"/>
            <w:right w:val="none" w:sz="0" w:space="0" w:color="auto"/>
          </w:divBdr>
        </w:div>
        <w:div w:id="481167118">
          <w:marLeft w:val="640"/>
          <w:marRight w:val="0"/>
          <w:marTop w:val="0"/>
          <w:marBottom w:val="0"/>
          <w:divBdr>
            <w:top w:val="none" w:sz="0" w:space="0" w:color="auto"/>
            <w:left w:val="none" w:sz="0" w:space="0" w:color="auto"/>
            <w:bottom w:val="none" w:sz="0" w:space="0" w:color="auto"/>
            <w:right w:val="none" w:sz="0" w:space="0" w:color="auto"/>
          </w:divBdr>
        </w:div>
        <w:div w:id="1064983998">
          <w:marLeft w:val="640"/>
          <w:marRight w:val="0"/>
          <w:marTop w:val="0"/>
          <w:marBottom w:val="0"/>
          <w:divBdr>
            <w:top w:val="none" w:sz="0" w:space="0" w:color="auto"/>
            <w:left w:val="none" w:sz="0" w:space="0" w:color="auto"/>
            <w:bottom w:val="none" w:sz="0" w:space="0" w:color="auto"/>
            <w:right w:val="none" w:sz="0" w:space="0" w:color="auto"/>
          </w:divBdr>
        </w:div>
        <w:div w:id="1577402804">
          <w:marLeft w:val="640"/>
          <w:marRight w:val="0"/>
          <w:marTop w:val="0"/>
          <w:marBottom w:val="0"/>
          <w:divBdr>
            <w:top w:val="none" w:sz="0" w:space="0" w:color="auto"/>
            <w:left w:val="none" w:sz="0" w:space="0" w:color="auto"/>
            <w:bottom w:val="none" w:sz="0" w:space="0" w:color="auto"/>
            <w:right w:val="none" w:sz="0" w:space="0" w:color="auto"/>
          </w:divBdr>
        </w:div>
        <w:div w:id="1073939289">
          <w:marLeft w:val="640"/>
          <w:marRight w:val="0"/>
          <w:marTop w:val="0"/>
          <w:marBottom w:val="0"/>
          <w:divBdr>
            <w:top w:val="none" w:sz="0" w:space="0" w:color="auto"/>
            <w:left w:val="none" w:sz="0" w:space="0" w:color="auto"/>
            <w:bottom w:val="none" w:sz="0" w:space="0" w:color="auto"/>
            <w:right w:val="none" w:sz="0" w:space="0" w:color="auto"/>
          </w:divBdr>
        </w:div>
        <w:div w:id="1890067487">
          <w:marLeft w:val="640"/>
          <w:marRight w:val="0"/>
          <w:marTop w:val="0"/>
          <w:marBottom w:val="0"/>
          <w:divBdr>
            <w:top w:val="none" w:sz="0" w:space="0" w:color="auto"/>
            <w:left w:val="none" w:sz="0" w:space="0" w:color="auto"/>
            <w:bottom w:val="none" w:sz="0" w:space="0" w:color="auto"/>
            <w:right w:val="none" w:sz="0" w:space="0" w:color="auto"/>
          </w:divBdr>
        </w:div>
        <w:div w:id="1544518643">
          <w:marLeft w:val="640"/>
          <w:marRight w:val="0"/>
          <w:marTop w:val="0"/>
          <w:marBottom w:val="0"/>
          <w:divBdr>
            <w:top w:val="none" w:sz="0" w:space="0" w:color="auto"/>
            <w:left w:val="none" w:sz="0" w:space="0" w:color="auto"/>
            <w:bottom w:val="none" w:sz="0" w:space="0" w:color="auto"/>
            <w:right w:val="none" w:sz="0" w:space="0" w:color="auto"/>
          </w:divBdr>
        </w:div>
        <w:div w:id="916132772">
          <w:marLeft w:val="640"/>
          <w:marRight w:val="0"/>
          <w:marTop w:val="0"/>
          <w:marBottom w:val="0"/>
          <w:divBdr>
            <w:top w:val="none" w:sz="0" w:space="0" w:color="auto"/>
            <w:left w:val="none" w:sz="0" w:space="0" w:color="auto"/>
            <w:bottom w:val="none" w:sz="0" w:space="0" w:color="auto"/>
            <w:right w:val="none" w:sz="0" w:space="0" w:color="auto"/>
          </w:divBdr>
        </w:div>
        <w:div w:id="1966884784">
          <w:marLeft w:val="640"/>
          <w:marRight w:val="0"/>
          <w:marTop w:val="0"/>
          <w:marBottom w:val="0"/>
          <w:divBdr>
            <w:top w:val="none" w:sz="0" w:space="0" w:color="auto"/>
            <w:left w:val="none" w:sz="0" w:space="0" w:color="auto"/>
            <w:bottom w:val="none" w:sz="0" w:space="0" w:color="auto"/>
            <w:right w:val="none" w:sz="0" w:space="0" w:color="auto"/>
          </w:divBdr>
        </w:div>
        <w:div w:id="919757036">
          <w:marLeft w:val="640"/>
          <w:marRight w:val="0"/>
          <w:marTop w:val="0"/>
          <w:marBottom w:val="0"/>
          <w:divBdr>
            <w:top w:val="none" w:sz="0" w:space="0" w:color="auto"/>
            <w:left w:val="none" w:sz="0" w:space="0" w:color="auto"/>
            <w:bottom w:val="none" w:sz="0" w:space="0" w:color="auto"/>
            <w:right w:val="none" w:sz="0" w:space="0" w:color="auto"/>
          </w:divBdr>
        </w:div>
        <w:div w:id="1818953343">
          <w:marLeft w:val="640"/>
          <w:marRight w:val="0"/>
          <w:marTop w:val="0"/>
          <w:marBottom w:val="0"/>
          <w:divBdr>
            <w:top w:val="none" w:sz="0" w:space="0" w:color="auto"/>
            <w:left w:val="none" w:sz="0" w:space="0" w:color="auto"/>
            <w:bottom w:val="none" w:sz="0" w:space="0" w:color="auto"/>
            <w:right w:val="none" w:sz="0" w:space="0" w:color="auto"/>
          </w:divBdr>
        </w:div>
        <w:div w:id="1217204546">
          <w:marLeft w:val="640"/>
          <w:marRight w:val="0"/>
          <w:marTop w:val="0"/>
          <w:marBottom w:val="0"/>
          <w:divBdr>
            <w:top w:val="none" w:sz="0" w:space="0" w:color="auto"/>
            <w:left w:val="none" w:sz="0" w:space="0" w:color="auto"/>
            <w:bottom w:val="none" w:sz="0" w:space="0" w:color="auto"/>
            <w:right w:val="none" w:sz="0" w:space="0" w:color="auto"/>
          </w:divBdr>
        </w:div>
        <w:div w:id="265426792">
          <w:marLeft w:val="640"/>
          <w:marRight w:val="0"/>
          <w:marTop w:val="0"/>
          <w:marBottom w:val="0"/>
          <w:divBdr>
            <w:top w:val="none" w:sz="0" w:space="0" w:color="auto"/>
            <w:left w:val="none" w:sz="0" w:space="0" w:color="auto"/>
            <w:bottom w:val="none" w:sz="0" w:space="0" w:color="auto"/>
            <w:right w:val="none" w:sz="0" w:space="0" w:color="auto"/>
          </w:divBdr>
        </w:div>
        <w:div w:id="2028826455">
          <w:marLeft w:val="640"/>
          <w:marRight w:val="0"/>
          <w:marTop w:val="0"/>
          <w:marBottom w:val="0"/>
          <w:divBdr>
            <w:top w:val="none" w:sz="0" w:space="0" w:color="auto"/>
            <w:left w:val="none" w:sz="0" w:space="0" w:color="auto"/>
            <w:bottom w:val="none" w:sz="0" w:space="0" w:color="auto"/>
            <w:right w:val="none" w:sz="0" w:space="0" w:color="auto"/>
          </w:divBdr>
        </w:div>
        <w:div w:id="1944485533">
          <w:marLeft w:val="640"/>
          <w:marRight w:val="0"/>
          <w:marTop w:val="0"/>
          <w:marBottom w:val="0"/>
          <w:divBdr>
            <w:top w:val="none" w:sz="0" w:space="0" w:color="auto"/>
            <w:left w:val="none" w:sz="0" w:space="0" w:color="auto"/>
            <w:bottom w:val="none" w:sz="0" w:space="0" w:color="auto"/>
            <w:right w:val="none" w:sz="0" w:space="0" w:color="auto"/>
          </w:divBdr>
        </w:div>
        <w:div w:id="149375364">
          <w:marLeft w:val="640"/>
          <w:marRight w:val="0"/>
          <w:marTop w:val="0"/>
          <w:marBottom w:val="0"/>
          <w:divBdr>
            <w:top w:val="none" w:sz="0" w:space="0" w:color="auto"/>
            <w:left w:val="none" w:sz="0" w:space="0" w:color="auto"/>
            <w:bottom w:val="none" w:sz="0" w:space="0" w:color="auto"/>
            <w:right w:val="none" w:sz="0" w:space="0" w:color="auto"/>
          </w:divBdr>
        </w:div>
        <w:div w:id="1874999163">
          <w:marLeft w:val="640"/>
          <w:marRight w:val="0"/>
          <w:marTop w:val="0"/>
          <w:marBottom w:val="0"/>
          <w:divBdr>
            <w:top w:val="none" w:sz="0" w:space="0" w:color="auto"/>
            <w:left w:val="none" w:sz="0" w:space="0" w:color="auto"/>
            <w:bottom w:val="none" w:sz="0" w:space="0" w:color="auto"/>
            <w:right w:val="none" w:sz="0" w:space="0" w:color="auto"/>
          </w:divBdr>
        </w:div>
        <w:div w:id="2011135989">
          <w:marLeft w:val="640"/>
          <w:marRight w:val="0"/>
          <w:marTop w:val="0"/>
          <w:marBottom w:val="0"/>
          <w:divBdr>
            <w:top w:val="none" w:sz="0" w:space="0" w:color="auto"/>
            <w:left w:val="none" w:sz="0" w:space="0" w:color="auto"/>
            <w:bottom w:val="none" w:sz="0" w:space="0" w:color="auto"/>
            <w:right w:val="none" w:sz="0" w:space="0" w:color="auto"/>
          </w:divBdr>
        </w:div>
        <w:div w:id="289827481">
          <w:marLeft w:val="640"/>
          <w:marRight w:val="0"/>
          <w:marTop w:val="0"/>
          <w:marBottom w:val="0"/>
          <w:divBdr>
            <w:top w:val="none" w:sz="0" w:space="0" w:color="auto"/>
            <w:left w:val="none" w:sz="0" w:space="0" w:color="auto"/>
            <w:bottom w:val="none" w:sz="0" w:space="0" w:color="auto"/>
            <w:right w:val="none" w:sz="0" w:space="0" w:color="auto"/>
          </w:divBdr>
        </w:div>
        <w:div w:id="405542166">
          <w:marLeft w:val="640"/>
          <w:marRight w:val="0"/>
          <w:marTop w:val="0"/>
          <w:marBottom w:val="0"/>
          <w:divBdr>
            <w:top w:val="none" w:sz="0" w:space="0" w:color="auto"/>
            <w:left w:val="none" w:sz="0" w:space="0" w:color="auto"/>
            <w:bottom w:val="none" w:sz="0" w:space="0" w:color="auto"/>
            <w:right w:val="none" w:sz="0" w:space="0" w:color="auto"/>
          </w:divBdr>
        </w:div>
        <w:div w:id="1990357509">
          <w:marLeft w:val="640"/>
          <w:marRight w:val="0"/>
          <w:marTop w:val="0"/>
          <w:marBottom w:val="0"/>
          <w:divBdr>
            <w:top w:val="none" w:sz="0" w:space="0" w:color="auto"/>
            <w:left w:val="none" w:sz="0" w:space="0" w:color="auto"/>
            <w:bottom w:val="none" w:sz="0" w:space="0" w:color="auto"/>
            <w:right w:val="none" w:sz="0" w:space="0" w:color="auto"/>
          </w:divBdr>
        </w:div>
        <w:div w:id="1151601909">
          <w:marLeft w:val="640"/>
          <w:marRight w:val="0"/>
          <w:marTop w:val="0"/>
          <w:marBottom w:val="0"/>
          <w:divBdr>
            <w:top w:val="none" w:sz="0" w:space="0" w:color="auto"/>
            <w:left w:val="none" w:sz="0" w:space="0" w:color="auto"/>
            <w:bottom w:val="none" w:sz="0" w:space="0" w:color="auto"/>
            <w:right w:val="none" w:sz="0" w:space="0" w:color="auto"/>
          </w:divBdr>
        </w:div>
        <w:div w:id="332805784">
          <w:marLeft w:val="640"/>
          <w:marRight w:val="0"/>
          <w:marTop w:val="0"/>
          <w:marBottom w:val="0"/>
          <w:divBdr>
            <w:top w:val="none" w:sz="0" w:space="0" w:color="auto"/>
            <w:left w:val="none" w:sz="0" w:space="0" w:color="auto"/>
            <w:bottom w:val="none" w:sz="0" w:space="0" w:color="auto"/>
            <w:right w:val="none" w:sz="0" w:space="0" w:color="auto"/>
          </w:divBdr>
        </w:div>
        <w:div w:id="1864126435">
          <w:marLeft w:val="640"/>
          <w:marRight w:val="0"/>
          <w:marTop w:val="0"/>
          <w:marBottom w:val="0"/>
          <w:divBdr>
            <w:top w:val="none" w:sz="0" w:space="0" w:color="auto"/>
            <w:left w:val="none" w:sz="0" w:space="0" w:color="auto"/>
            <w:bottom w:val="none" w:sz="0" w:space="0" w:color="auto"/>
            <w:right w:val="none" w:sz="0" w:space="0" w:color="auto"/>
          </w:divBdr>
        </w:div>
        <w:div w:id="1474983931">
          <w:marLeft w:val="640"/>
          <w:marRight w:val="0"/>
          <w:marTop w:val="0"/>
          <w:marBottom w:val="0"/>
          <w:divBdr>
            <w:top w:val="none" w:sz="0" w:space="0" w:color="auto"/>
            <w:left w:val="none" w:sz="0" w:space="0" w:color="auto"/>
            <w:bottom w:val="none" w:sz="0" w:space="0" w:color="auto"/>
            <w:right w:val="none" w:sz="0" w:space="0" w:color="auto"/>
          </w:divBdr>
        </w:div>
        <w:div w:id="1988782414">
          <w:marLeft w:val="640"/>
          <w:marRight w:val="0"/>
          <w:marTop w:val="0"/>
          <w:marBottom w:val="0"/>
          <w:divBdr>
            <w:top w:val="none" w:sz="0" w:space="0" w:color="auto"/>
            <w:left w:val="none" w:sz="0" w:space="0" w:color="auto"/>
            <w:bottom w:val="none" w:sz="0" w:space="0" w:color="auto"/>
            <w:right w:val="none" w:sz="0" w:space="0" w:color="auto"/>
          </w:divBdr>
        </w:div>
        <w:div w:id="2011790884">
          <w:marLeft w:val="640"/>
          <w:marRight w:val="0"/>
          <w:marTop w:val="0"/>
          <w:marBottom w:val="0"/>
          <w:divBdr>
            <w:top w:val="none" w:sz="0" w:space="0" w:color="auto"/>
            <w:left w:val="none" w:sz="0" w:space="0" w:color="auto"/>
            <w:bottom w:val="none" w:sz="0" w:space="0" w:color="auto"/>
            <w:right w:val="none" w:sz="0" w:space="0" w:color="auto"/>
          </w:divBdr>
        </w:div>
        <w:div w:id="1389768885">
          <w:marLeft w:val="640"/>
          <w:marRight w:val="0"/>
          <w:marTop w:val="0"/>
          <w:marBottom w:val="0"/>
          <w:divBdr>
            <w:top w:val="none" w:sz="0" w:space="0" w:color="auto"/>
            <w:left w:val="none" w:sz="0" w:space="0" w:color="auto"/>
            <w:bottom w:val="none" w:sz="0" w:space="0" w:color="auto"/>
            <w:right w:val="none" w:sz="0" w:space="0" w:color="auto"/>
          </w:divBdr>
        </w:div>
        <w:div w:id="618226883">
          <w:marLeft w:val="640"/>
          <w:marRight w:val="0"/>
          <w:marTop w:val="0"/>
          <w:marBottom w:val="0"/>
          <w:divBdr>
            <w:top w:val="none" w:sz="0" w:space="0" w:color="auto"/>
            <w:left w:val="none" w:sz="0" w:space="0" w:color="auto"/>
            <w:bottom w:val="none" w:sz="0" w:space="0" w:color="auto"/>
            <w:right w:val="none" w:sz="0" w:space="0" w:color="auto"/>
          </w:divBdr>
        </w:div>
        <w:div w:id="786119760">
          <w:marLeft w:val="640"/>
          <w:marRight w:val="0"/>
          <w:marTop w:val="0"/>
          <w:marBottom w:val="0"/>
          <w:divBdr>
            <w:top w:val="none" w:sz="0" w:space="0" w:color="auto"/>
            <w:left w:val="none" w:sz="0" w:space="0" w:color="auto"/>
            <w:bottom w:val="none" w:sz="0" w:space="0" w:color="auto"/>
            <w:right w:val="none" w:sz="0" w:space="0" w:color="auto"/>
          </w:divBdr>
        </w:div>
        <w:div w:id="1925261070">
          <w:marLeft w:val="640"/>
          <w:marRight w:val="0"/>
          <w:marTop w:val="0"/>
          <w:marBottom w:val="0"/>
          <w:divBdr>
            <w:top w:val="none" w:sz="0" w:space="0" w:color="auto"/>
            <w:left w:val="none" w:sz="0" w:space="0" w:color="auto"/>
            <w:bottom w:val="none" w:sz="0" w:space="0" w:color="auto"/>
            <w:right w:val="none" w:sz="0" w:space="0" w:color="auto"/>
          </w:divBdr>
        </w:div>
        <w:div w:id="1778063477">
          <w:marLeft w:val="640"/>
          <w:marRight w:val="0"/>
          <w:marTop w:val="0"/>
          <w:marBottom w:val="0"/>
          <w:divBdr>
            <w:top w:val="none" w:sz="0" w:space="0" w:color="auto"/>
            <w:left w:val="none" w:sz="0" w:space="0" w:color="auto"/>
            <w:bottom w:val="none" w:sz="0" w:space="0" w:color="auto"/>
            <w:right w:val="none" w:sz="0" w:space="0" w:color="auto"/>
          </w:divBdr>
        </w:div>
        <w:div w:id="1108281122">
          <w:marLeft w:val="640"/>
          <w:marRight w:val="0"/>
          <w:marTop w:val="0"/>
          <w:marBottom w:val="0"/>
          <w:divBdr>
            <w:top w:val="none" w:sz="0" w:space="0" w:color="auto"/>
            <w:left w:val="none" w:sz="0" w:space="0" w:color="auto"/>
            <w:bottom w:val="none" w:sz="0" w:space="0" w:color="auto"/>
            <w:right w:val="none" w:sz="0" w:space="0" w:color="auto"/>
          </w:divBdr>
        </w:div>
        <w:div w:id="664893007">
          <w:marLeft w:val="640"/>
          <w:marRight w:val="0"/>
          <w:marTop w:val="0"/>
          <w:marBottom w:val="0"/>
          <w:divBdr>
            <w:top w:val="none" w:sz="0" w:space="0" w:color="auto"/>
            <w:left w:val="none" w:sz="0" w:space="0" w:color="auto"/>
            <w:bottom w:val="none" w:sz="0" w:space="0" w:color="auto"/>
            <w:right w:val="none" w:sz="0" w:space="0" w:color="auto"/>
          </w:divBdr>
        </w:div>
        <w:div w:id="1792284873">
          <w:marLeft w:val="640"/>
          <w:marRight w:val="0"/>
          <w:marTop w:val="0"/>
          <w:marBottom w:val="0"/>
          <w:divBdr>
            <w:top w:val="none" w:sz="0" w:space="0" w:color="auto"/>
            <w:left w:val="none" w:sz="0" w:space="0" w:color="auto"/>
            <w:bottom w:val="none" w:sz="0" w:space="0" w:color="auto"/>
            <w:right w:val="none" w:sz="0" w:space="0" w:color="auto"/>
          </w:divBdr>
        </w:div>
        <w:div w:id="1625307219">
          <w:marLeft w:val="640"/>
          <w:marRight w:val="0"/>
          <w:marTop w:val="0"/>
          <w:marBottom w:val="0"/>
          <w:divBdr>
            <w:top w:val="none" w:sz="0" w:space="0" w:color="auto"/>
            <w:left w:val="none" w:sz="0" w:space="0" w:color="auto"/>
            <w:bottom w:val="none" w:sz="0" w:space="0" w:color="auto"/>
            <w:right w:val="none" w:sz="0" w:space="0" w:color="auto"/>
          </w:divBdr>
        </w:div>
        <w:div w:id="1322737554">
          <w:marLeft w:val="640"/>
          <w:marRight w:val="0"/>
          <w:marTop w:val="0"/>
          <w:marBottom w:val="0"/>
          <w:divBdr>
            <w:top w:val="none" w:sz="0" w:space="0" w:color="auto"/>
            <w:left w:val="none" w:sz="0" w:space="0" w:color="auto"/>
            <w:bottom w:val="none" w:sz="0" w:space="0" w:color="auto"/>
            <w:right w:val="none" w:sz="0" w:space="0" w:color="auto"/>
          </w:divBdr>
        </w:div>
        <w:div w:id="324674465">
          <w:marLeft w:val="640"/>
          <w:marRight w:val="0"/>
          <w:marTop w:val="0"/>
          <w:marBottom w:val="0"/>
          <w:divBdr>
            <w:top w:val="none" w:sz="0" w:space="0" w:color="auto"/>
            <w:left w:val="none" w:sz="0" w:space="0" w:color="auto"/>
            <w:bottom w:val="none" w:sz="0" w:space="0" w:color="auto"/>
            <w:right w:val="none" w:sz="0" w:space="0" w:color="auto"/>
          </w:divBdr>
        </w:div>
        <w:div w:id="1738670558">
          <w:marLeft w:val="640"/>
          <w:marRight w:val="0"/>
          <w:marTop w:val="0"/>
          <w:marBottom w:val="0"/>
          <w:divBdr>
            <w:top w:val="none" w:sz="0" w:space="0" w:color="auto"/>
            <w:left w:val="none" w:sz="0" w:space="0" w:color="auto"/>
            <w:bottom w:val="none" w:sz="0" w:space="0" w:color="auto"/>
            <w:right w:val="none" w:sz="0" w:space="0" w:color="auto"/>
          </w:divBdr>
        </w:div>
        <w:div w:id="670137493">
          <w:marLeft w:val="640"/>
          <w:marRight w:val="0"/>
          <w:marTop w:val="0"/>
          <w:marBottom w:val="0"/>
          <w:divBdr>
            <w:top w:val="none" w:sz="0" w:space="0" w:color="auto"/>
            <w:left w:val="none" w:sz="0" w:space="0" w:color="auto"/>
            <w:bottom w:val="none" w:sz="0" w:space="0" w:color="auto"/>
            <w:right w:val="none" w:sz="0" w:space="0" w:color="auto"/>
          </w:divBdr>
        </w:div>
        <w:div w:id="194586675">
          <w:marLeft w:val="640"/>
          <w:marRight w:val="0"/>
          <w:marTop w:val="0"/>
          <w:marBottom w:val="0"/>
          <w:divBdr>
            <w:top w:val="none" w:sz="0" w:space="0" w:color="auto"/>
            <w:left w:val="none" w:sz="0" w:space="0" w:color="auto"/>
            <w:bottom w:val="none" w:sz="0" w:space="0" w:color="auto"/>
            <w:right w:val="none" w:sz="0" w:space="0" w:color="auto"/>
          </w:divBdr>
        </w:div>
        <w:div w:id="1306622480">
          <w:marLeft w:val="640"/>
          <w:marRight w:val="0"/>
          <w:marTop w:val="0"/>
          <w:marBottom w:val="0"/>
          <w:divBdr>
            <w:top w:val="none" w:sz="0" w:space="0" w:color="auto"/>
            <w:left w:val="none" w:sz="0" w:space="0" w:color="auto"/>
            <w:bottom w:val="none" w:sz="0" w:space="0" w:color="auto"/>
            <w:right w:val="none" w:sz="0" w:space="0" w:color="auto"/>
          </w:divBdr>
        </w:div>
        <w:div w:id="1792673606">
          <w:marLeft w:val="640"/>
          <w:marRight w:val="0"/>
          <w:marTop w:val="0"/>
          <w:marBottom w:val="0"/>
          <w:divBdr>
            <w:top w:val="none" w:sz="0" w:space="0" w:color="auto"/>
            <w:left w:val="none" w:sz="0" w:space="0" w:color="auto"/>
            <w:bottom w:val="none" w:sz="0" w:space="0" w:color="auto"/>
            <w:right w:val="none" w:sz="0" w:space="0" w:color="auto"/>
          </w:divBdr>
        </w:div>
        <w:div w:id="154422263">
          <w:marLeft w:val="640"/>
          <w:marRight w:val="0"/>
          <w:marTop w:val="0"/>
          <w:marBottom w:val="0"/>
          <w:divBdr>
            <w:top w:val="none" w:sz="0" w:space="0" w:color="auto"/>
            <w:left w:val="none" w:sz="0" w:space="0" w:color="auto"/>
            <w:bottom w:val="none" w:sz="0" w:space="0" w:color="auto"/>
            <w:right w:val="none" w:sz="0" w:space="0" w:color="auto"/>
          </w:divBdr>
        </w:div>
        <w:div w:id="1829206438">
          <w:marLeft w:val="640"/>
          <w:marRight w:val="0"/>
          <w:marTop w:val="0"/>
          <w:marBottom w:val="0"/>
          <w:divBdr>
            <w:top w:val="none" w:sz="0" w:space="0" w:color="auto"/>
            <w:left w:val="none" w:sz="0" w:space="0" w:color="auto"/>
            <w:bottom w:val="none" w:sz="0" w:space="0" w:color="auto"/>
            <w:right w:val="none" w:sz="0" w:space="0" w:color="auto"/>
          </w:divBdr>
        </w:div>
        <w:div w:id="211307244">
          <w:marLeft w:val="640"/>
          <w:marRight w:val="0"/>
          <w:marTop w:val="0"/>
          <w:marBottom w:val="0"/>
          <w:divBdr>
            <w:top w:val="none" w:sz="0" w:space="0" w:color="auto"/>
            <w:left w:val="none" w:sz="0" w:space="0" w:color="auto"/>
            <w:bottom w:val="none" w:sz="0" w:space="0" w:color="auto"/>
            <w:right w:val="none" w:sz="0" w:space="0" w:color="auto"/>
          </w:divBdr>
        </w:div>
        <w:div w:id="1409689716">
          <w:marLeft w:val="640"/>
          <w:marRight w:val="0"/>
          <w:marTop w:val="0"/>
          <w:marBottom w:val="0"/>
          <w:divBdr>
            <w:top w:val="none" w:sz="0" w:space="0" w:color="auto"/>
            <w:left w:val="none" w:sz="0" w:space="0" w:color="auto"/>
            <w:bottom w:val="none" w:sz="0" w:space="0" w:color="auto"/>
            <w:right w:val="none" w:sz="0" w:space="0" w:color="auto"/>
          </w:divBdr>
        </w:div>
        <w:div w:id="2138645973">
          <w:marLeft w:val="640"/>
          <w:marRight w:val="0"/>
          <w:marTop w:val="0"/>
          <w:marBottom w:val="0"/>
          <w:divBdr>
            <w:top w:val="none" w:sz="0" w:space="0" w:color="auto"/>
            <w:left w:val="none" w:sz="0" w:space="0" w:color="auto"/>
            <w:bottom w:val="none" w:sz="0" w:space="0" w:color="auto"/>
            <w:right w:val="none" w:sz="0" w:space="0" w:color="auto"/>
          </w:divBdr>
        </w:div>
        <w:div w:id="2134664672">
          <w:marLeft w:val="640"/>
          <w:marRight w:val="0"/>
          <w:marTop w:val="0"/>
          <w:marBottom w:val="0"/>
          <w:divBdr>
            <w:top w:val="none" w:sz="0" w:space="0" w:color="auto"/>
            <w:left w:val="none" w:sz="0" w:space="0" w:color="auto"/>
            <w:bottom w:val="none" w:sz="0" w:space="0" w:color="auto"/>
            <w:right w:val="none" w:sz="0" w:space="0" w:color="auto"/>
          </w:divBdr>
        </w:div>
        <w:div w:id="2007128408">
          <w:marLeft w:val="640"/>
          <w:marRight w:val="0"/>
          <w:marTop w:val="0"/>
          <w:marBottom w:val="0"/>
          <w:divBdr>
            <w:top w:val="none" w:sz="0" w:space="0" w:color="auto"/>
            <w:left w:val="none" w:sz="0" w:space="0" w:color="auto"/>
            <w:bottom w:val="none" w:sz="0" w:space="0" w:color="auto"/>
            <w:right w:val="none" w:sz="0" w:space="0" w:color="auto"/>
          </w:divBdr>
        </w:div>
        <w:div w:id="660081766">
          <w:marLeft w:val="640"/>
          <w:marRight w:val="0"/>
          <w:marTop w:val="0"/>
          <w:marBottom w:val="0"/>
          <w:divBdr>
            <w:top w:val="none" w:sz="0" w:space="0" w:color="auto"/>
            <w:left w:val="none" w:sz="0" w:space="0" w:color="auto"/>
            <w:bottom w:val="none" w:sz="0" w:space="0" w:color="auto"/>
            <w:right w:val="none" w:sz="0" w:space="0" w:color="auto"/>
          </w:divBdr>
        </w:div>
        <w:div w:id="988479735">
          <w:marLeft w:val="640"/>
          <w:marRight w:val="0"/>
          <w:marTop w:val="0"/>
          <w:marBottom w:val="0"/>
          <w:divBdr>
            <w:top w:val="none" w:sz="0" w:space="0" w:color="auto"/>
            <w:left w:val="none" w:sz="0" w:space="0" w:color="auto"/>
            <w:bottom w:val="none" w:sz="0" w:space="0" w:color="auto"/>
            <w:right w:val="none" w:sz="0" w:space="0" w:color="auto"/>
          </w:divBdr>
        </w:div>
        <w:div w:id="323700049">
          <w:marLeft w:val="640"/>
          <w:marRight w:val="0"/>
          <w:marTop w:val="0"/>
          <w:marBottom w:val="0"/>
          <w:divBdr>
            <w:top w:val="none" w:sz="0" w:space="0" w:color="auto"/>
            <w:left w:val="none" w:sz="0" w:space="0" w:color="auto"/>
            <w:bottom w:val="none" w:sz="0" w:space="0" w:color="auto"/>
            <w:right w:val="none" w:sz="0" w:space="0" w:color="auto"/>
          </w:divBdr>
        </w:div>
        <w:div w:id="1651405086">
          <w:marLeft w:val="640"/>
          <w:marRight w:val="0"/>
          <w:marTop w:val="0"/>
          <w:marBottom w:val="0"/>
          <w:divBdr>
            <w:top w:val="none" w:sz="0" w:space="0" w:color="auto"/>
            <w:left w:val="none" w:sz="0" w:space="0" w:color="auto"/>
            <w:bottom w:val="none" w:sz="0" w:space="0" w:color="auto"/>
            <w:right w:val="none" w:sz="0" w:space="0" w:color="auto"/>
          </w:divBdr>
        </w:div>
        <w:div w:id="822084588">
          <w:marLeft w:val="640"/>
          <w:marRight w:val="0"/>
          <w:marTop w:val="0"/>
          <w:marBottom w:val="0"/>
          <w:divBdr>
            <w:top w:val="none" w:sz="0" w:space="0" w:color="auto"/>
            <w:left w:val="none" w:sz="0" w:space="0" w:color="auto"/>
            <w:bottom w:val="none" w:sz="0" w:space="0" w:color="auto"/>
            <w:right w:val="none" w:sz="0" w:space="0" w:color="auto"/>
          </w:divBdr>
        </w:div>
        <w:div w:id="2008972747">
          <w:marLeft w:val="640"/>
          <w:marRight w:val="0"/>
          <w:marTop w:val="0"/>
          <w:marBottom w:val="0"/>
          <w:divBdr>
            <w:top w:val="none" w:sz="0" w:space="0" w:color="auto"/>
            <w:left w:val="none" w:sz="0" w:space="0" w:color="auto"/>
            <w:bottom w:val="none" w:sz="0" w:space="0" w:color="auto"/>
            <w:right w:val="none" w:sz="0" w:space="0" w:color="auto"/>
          </w:divBdr>
        </w:div>
        <w:div w:id="1963806939">
          <w:marLeft w:val="640"/>
          <w:marRight w:val="0"/>
          <w:marTop w:val="0"/>
          <w:marBottom w:val="0"/>
          <w:divBdr>
            <w:top w:val="none" w:sz="0" w:space="0" w:color="auto"/>
            <w:left w:val="none" w:sz="0" w:space="0" w:color="auto"/>
            <w:bottom w:val="none" w:sz="0" w:space="0" w:color="auto"/>
            <w:right w:val="none" w:sz="0" w:space="0" w:color="auto"/>
          </w:divBdr>
        </w:div>
        <w:div w:id="2043165602">
          <w:marLeft w:val="640"/>
          <w:marRight w:val="0"/>
          <w:marTop w:val="0"/>
          <w:marBottom w:val="0"/>
          <w:divBdr>
            <w:top w:val="none" w:sz="0" w:space="0" w:color="auto"/>
            <w:left w:val="none" w:sz="0" w:space="0" w:color="auto"/>
            <w:bottom w:val="none" w:sz="0" w:space="0" w:color="auto"/>
            <w:right w:val="none" w:sz="0" w:space="0" w:color="auto"/>
          </w:divBdr>
        </w:div>
        <w:div w:id="1159268013">
          <w:marLeft w:val="640"/>
          <w:marRight w:val="0"/>
          <w:marTop w:val="0"/>
          <w:marBottom w:val="0"/>
          <w:divBdr>
            <w:top w:val="none" w:sz="0" w:space="0" w:color="auto"/>
            <w:left w:val="none" w:sz="0" w:space="0" w:color="auto"/>
            <w:bottom w:val="none" w:sz="0" w:space="0" w:color="auto"/>
            <w:right w:val="none" w:sz="0" w:space="0" w:color="auto"/>
          </w:divBdr>
        </w:div>
        <w:div w:id="795834394">
          <w:marLeft w:val="640"/>
          <w:marRight w:val="0"/>
          <w:marTop w:val="0"/>
          <w:marBottom w:val="0"/>
          <w:divBdr>
            <w:top w:val="none" w:sz="0" w:space="0" w:color="auto"/>
            <w:left w:val="none" w:sz="0" w:space="0" w:color="auto"/>
            <w:bottom w:val="none" w:sz="0" w:space="0" w:color="auto"/>
            <w:right w:val="none" w:sz="0" w:space="0" w:color="auto"/>
          </w:divBdr>
        </w:div>
        <w:div w:id="795608798">
          <w:marLeft w:val="640"/>
          <w:marRight w:val="0"/>
          <w:marTop w:val="0"/>
          <w:marBottom w:val="0"/>
          <w:divBdr>
            <w:top w:val="none" w:sz="0" w:space="0" w:color="auto"/>
            <w:left w:val="none" w:sz="0" w:space="0" w:color="auto"/>
            <w:bottom w:val="none" w:sz="0" w:space="0" w:color="auto"/>
            <w:right w:val="none" w:sz="0" w:space="0" w:color="auto"/>
          </w:divBdr>
        </w:div>
        <w:div w:id="149978711">
          <w:marLeft w:val="640"/>
          <w:marRight w:val="0"/>
          <w:marTop w:val="0"/>
          <w:marBottom w:val="0"/>
          <w:divBdr>
            <w:top w:val="none" w:sz="0" w:space="0" w:color="auto"/>
            <w:left w:val="none" w:sz="0" w:space="0" w:color="auto"/>
            <w:bottom w:val="none" w:sz="0" w:space="0" w:color="auto"/>
            <w:right w:val="none" w:sz="0" w:space="0" w:color="auto"/>
          </w:divBdr>
        </w:div>
        <w:div w:id="2137870924">
          <w:marLeft w:val="640"/>
          <w:marRight w:val="0"/>
          <w:marTop w:val="0"/>
          <w:marBottom w:val="0"/>
          <w:divBdr>
            <w:top w:val="none" w:sz="0" w:space="0" w:color="auto"/>
            <w:left w:val="none" w:sz="0" w:space="0" w:color="auto"/>
            <w:bottom w:val="none" w:sz="0" w:space="0" w:color="auto"/>
            <w:right w:val="none" w:sz="0" w:space="0" w:color="auto"/>
          </w:divBdr>
        </w:div>
        <w:div w:id="1574314448">
          <w:marLeft w:val="640"/>
          <w:marRight w:val="0"/>
          <w:marTop w:val="0"/>
          <w:marBottom w:val="0"/>
          <w:divBdr>
            <w:top w:val="none" w:sz="0" w:space="0" w:color="auto"/>
            <w:left w:val="none" w:sz="0" w:space="0" w:color="auto"/>
            <w:bottom w:val="none" w:sz="0" w:space="0" w:color="auto"/>
            <w:right w:val="none" w:sz="0" w:space="0" w:color="auto"/>
          </w:divBdr>
        </w:div>
        <w:div w:id="820124807">
          <w:marLeft w:val="640"/>
          <w:marRight w:val="0"/>
          <w:marTop w:val="0"/>
          <w:marBottom w:val="0"/>
          <w:divBdr>
            <w:top w:val="none" w:sz="0" w:space="0" w:color="auto"/>
            <w:left w:val="none" w:sz="0" w:space="0" w:color="auto"/>
            <w:bottom w:val="none" w:sz="0" w:space="0" w:color="auto"/>
            <w:right w:val="none" w:sz="0" w:space="0" w:color="auto"/>
          </w:divBdr>
        </w:div>
        <w:div w:id="1988824938">
          <w:marLeft w:val="640"/>
          <w:marRight w:val="0"/>
          <w:marTop w:val="0"/>
          <w:marBottom w:val="0"/>
          <w:divBdr>
            <w:top w:val="none" w:sz="0" w:space="0" w:color="auto"/>
            <w:left w:val="none" w:sz="0" w:space="0" w:color="auto"/>
            <w:bottom w:val="none" w:sz="0" w:space="0" w:color="auto"/>
            <w:right w:val="none" w:sz="0" w:space="0" w:color="auto"/>
          </w:divBdr>
        </w:div>
        <w:div w:id="1513571578">
          <w:marLeft w:val="640"/>
          <w:marRight w:val="0"/>
          <w:marTop w:val="0"/>
          <w:marBottom w:val="0"/>
          <w:divBdr>
            <w:top w:val="none" w:sz="0" w:space="0" w:color="auto"/>
            <w:left w:val="none" w:sz="0" w:space="0" w:color="auto"/>
            <w:bottom w:val="none" w:sz="0" w:space="0" w:color="auto"/>
            <w:right w:val="none" w:sz="0" w:space="0" w:color="auto"/>
          </w:divBdr>
        </w:div>
        <w:div w:id="1300303489">
          <w:marLeft w:val="640"/>
          <w:marRight w:val="0"/>
          <w:marTop w:val="0"/>
          <w:marBottom w:val="0"/>
          <w:divBdr>
            <w:top w:val="none" w:sz="0" w:space="0" w:color="auto"/>
            <w:left w:val="none" w:sz="0" w:space="0" w:color="auto"/>
            <w:bottom w:val="none" w:sz="0" w:space="0" w:color="auto"/>
            <w:right w:val="none" w:sz="0" w:space="0" w:color="auto"/>
          </w:divBdr>
        </w:div>
        <w:div w:id="1974359114">
          <w:marLeft w:val="640"/>
          <w:marRight w:val="0"/>
          <w:marTop w:val="0"/>
          <w:marBottom w:val="0"/>
          <w:divBdr>
            <w:top w:val="none" w:sz="0" w:space="0" w:color="auto"/>
            <w:left w:val="none" w:sz="0" w:space="0" w:color="auto"/>
            <w:bottom w:val="none" w:sz="0" w:space="0" w:color="auto"/>
            <w:right w:val="none" w:sz="0" w:space="0" w:color="auto"/>
          </w:divBdr>
        </w:div>
        <w:div w:id="1022902182">
          <w:marLeft w:val="640"/>
          <w:marRight w:val="0"/>
          <w:marTop w:val="0"/>
          <w:marBottom w:val="0"/>
          <w:divBdr>
            <w:top w:val="none" w:sz="0" w:space="0" w:color="auto"/>
            <w:left w:val="none" w:sz="0" w:space="0" w:color="auto"/>
            <w:bottom w:val="none" w:sz="0" w:space="0" w:color="auto"/>
            <w:right w:val="none" w:sz="0" w:space="0" w:color="auto"/>
          </w:divBdr>
        </w:div>
        <w:div w:id="1263218465">
          <w:marLeft w:val="640"/>
          <w:marRight w:val="0"/>
          <w:marTop w:val="0"/>
          <w:marBottom w:val="0"/>
          <w:divBdr>
            <w:top w:val="none" w:sz="0" w:space="0" w:color="auto"/>
            <w:left w:val="none" w:sz="0" w:space="0" w:color="auto"/>
            <w:bottom w:val="none" w:sz="0" w:space="0" w:color="auto"/>
            <w:right w:val="none" w:sz="0" w:space="0" w:color="auto"/>
          </w:divBdr>
        </w:div>
        <w:div w:id="310869687">
          <w:marLeft w:val="640"/>
          <w:marRight w:val="0"/>
          <w:marTop w:val="0"/>
          <w:marBottom w:val="0"/>
          <w:divBdr>
            <w:top w:val="none" w:sz="0" w:space="0" w:color="auto"/>
            <w:left w:val="none" w:sz="0" w:space="0" w:color="auto"/>
            <w:bottom w:val="none" w:sz="0" w:space="0" w:color="auto"/>
            <w:right w:val="none" w:sz="0" w:space="0" w:color="auto"/>
          </w:divBdr>
        </w:div>
        <w:div w:id="1592202206">
          <w:marLeft w:val="640"/>
          <w:marRight w:val="0"/>
          <w:marTop w:val="0"/>
          <w:marBottom w:val="0"/>
          <w:divBdr>
            <w:top w:val="none" w:sz="0" w:space="0" w:color="auto"/>
            <w:left w:val="none" w:sz="0" w:space="0" w:color="auto"/>
            <w:bottom w:val="none" w:sz="0" w:space="0" w:color="auto"/>
            <w:right w:val="none" w:sz="0" w:space="0" w:color="auto"/>
          </w:divBdr>
        </w:div>
        <w:div w:id="852770052">
          <w:marLeft w:val="640"/>
          <w:marRight w:val="0"/>
          <w:marTop w:val="0"/>
          <w:marBottom w:val="0"/>
          <w:divBdr>
            <w:top w:val="none" w:sz="0" w:space="0" w:color="auto"/>
            <w:left w:val="none" w:sz="0" w:space="0" w:color="auto"/>
            <w:bottom w:val="none" w:sz="0" w:space="0" w:color="auto"/>
            <w:right w:val="none" w:sz="0" w:space="0" w:color="auto"/>
          </w:divBdr>
        </w:div>
        <w:div w:id="1783525156">
          <w:marLeft w:val="640"/>
          <w:marRight w:val="0"/>
          <w:marTop w:val="0"/>
          <w:marBottom w:val="0"/>
          <w:divBdr>
            <w:top w:val="none" w:sz="0" w:space="0" w:color="auto"/>
            <w:left w:val="none" w:sz="0" w:space="0" w:color="auto"/>
            <w:bottom w:val="none" w:sz="0" w:space="0" w:color="auto"/>
            <w:right w:val="none" w:sz="0" w:space="0" w:color="auto"/>
          </w:divBdr>
        </w:div>
        <w:div w:id="1801722536">
          <w:marLeft w:val="640"/>
          <w:marRight w:val="0"/>
          <w:marTop w:val="0"/>
          <w:marBottom w:val="0"/>
          <w:divBdr>
            <w:top w:val="none" w:sz="0" w:space="0" w:color="auto"/>
            <w:left w:val="none" w:sz="0" w:space="0" w:color="auto"/>
            <w:bottom w:val="none" w:sz="0" w:space="0" w:color="auto"/>
            <w:right w:val="none" w:sz="0" w:space="0" w:color="auto"/>
          </w:divBdr>
        </w:div>
        <w:div w:id="1102342432">
          <w:marLeft w:val="640"/>
          <w:marRight w:val="0"/>
          <w:marTop w:val="0"/>
          <w:marBottom w:val="0"/>
          <w:divBdr>
            <w:top w:val="none" w:sz="0" w:space="0" w:color="auto"/>
            <w:left w:val="none" w:sz="0" w:space="0" w:color="auto"/>
            <w:bottom w:val="none" w:sz="0" w:space="0" w:color="auto"/>
            <w:right w:val="none" w:sz="0" w:space="0" w:color="auto"/>
          </w:divBdr>
        </w:div>
        <w:div w:id="640352350">
          <w:marLeft w:val="640"/>
          <w:marRight w:val="0"/>
          <w:marTop w:val="0"/>
          <w:marBottom w:val="0"/>
          <w:divBdr>
            <w:top w:val="none" w:sz="0" w:space="0" w:color="auto"/>
            <w:left w:val="none" w:sz="0" w:space="0" w:color="auto"/>
            <w:bottom w:val="none" w:sz="0" w:space="0" w:color="auto"/>
            <w:right w:val="none" w:sz="0" w:space="0" w:color="auto"/>
          </w:divBdr>
        </w:div>
        <w:div w:id="803935001">
          <w:marLeft w:val="640"/>
          <w:marRight w:val="0"/>
          <w:marTop w:val="0"/>
          <w:marBottom w:val="0"/>
          <w:divBdr>
            <w:top w:val="none" w:sz="0" w:space="0" w:color="auto"/>
            <w:left w:val="none" w:sz="0" w:space="0" w:color="auto"/>
            <w:bottom w:val="none" w:sz="0" w:space="0" w:color="auto"/>
            <w:right w:val="none" w:sz="0" w:space="0" w:color="auto"/>
          </w:divBdr>
        </w:div>
        <w:div w:id="567812657">
          <w:marLeft w:val="640"/>
          <w:marRight w:val="0"/>
          <w:marTop w:val="0"/>
          <w:marBottom w:val="0"/>
          <w:divBdr>
            <w:top w:val="none" w:sz="0" w:space="0" w:color="auto"/>
            <w:left w:val="none" w:sz="0" w:space="0" w:color="auto"/>
            <w:bottom w:val="none" w:sz="0" w:space="0" w:color="auto"/>
            <w:right w:val="none" w:sz="0" w:space="0" w:color="auto"/>
          </w:divBdr>
        </w:div>
        <w:div w:id="1366901512">
          <w:marLeft w:val="640"/>
          <w:marRight w:val="0"/>
          <w:marTop w:val="0"/>
          <w:marBottom w:val="0"/>
          <w:divBdr>
            <w:top w:val="none" w:sz="0" w:space="0" w:color="auto"/>
            <w:left w:val="none" w:sz="0" w:space="0" w:color="auto"/>
            <w:bottom w:val="none" w:sz="0" w:space="0" w:color="auto"/>
            <w:right w:val="none" w:sz="0" w:space="0" w:color="auto"/>
          </w:divBdr>
        </w:div>
        <w:div w:id="384842769">
          <w:marLeft w:val="640"/>
          <w:marRight w:val="0"/>
          <w:marTop w:val="0"/>
          <w:marBottom w:val="0"/>
          <w:divBdr>
            <w:top w:val="none" w:sz="0" w:space="0" w:color="auto"/>
            <w:left w:val="none" w:sz="0" w:space="0" w:color="auto"/>
            <w:bottom w:val="none" w:sz="0" w:space="0" w:color="auto"/>
            <w:right w:val="none" w:sz="0" w:space="0" w:color="auto"/>
          </w:divBdr>
        </w:div>
        <w:div w:id="1925529102">
          <w:marLeft w:val="640"/>
          <w:marRight w:val="0"/>
          <w:marTop w:val="0"/>
          <w:marBottom w:val="0"/>
          <w:divBdr>
            <w:top w:val="none" w:sz="0" w:space="0" w:color="auto"/>
            <w:left w:val="none" w:sz="0" w:space="0" w:color="auto"/>
            <w:bottom w:val="none" w:sz="0" w:space="0" w:color="auto"/>
            <w:right w:val="none" w:sz="0" w:space="0" w:color="auto"/>
          </w:divBdr>
        </w:div>
        <w:div w:id="808060784">
          <w:marLeft w:val="640"/>
          <w:marRight w:val="0"/>
          <w:marTop w:val="0"/>
          <w:marBottom w:val="0"/>
          <w:divBdr>
            <w:top w:val="none" w:sz="0" w:space="0" w:color="auto"/>
            <w:left w:val="none" w:sz="0" w:space="0" w:color="auto"/>
            <w:bottom w:val="none" w:sz="0" w:space="0" w:color="auto"/>
            <w:right w:val="none" w:sz="0" w:space="0" w:color="auto"/>
          </w:divBdr>
        </w:div>
        <w:div w:id="1773208720">
          <w:marLeft w:val="640"/>
          <w:marRight w:val="0"/>
          <w:marTop w:val="0"/>
          <w:marBottom w:val="0"/>
          <w:divBdr>
            <w:top w:val="none" w:sz="0" w:space="0" w:color="auto"/>
            <w:left w:val="none" w:sz="0" w:space="0" w:color="auto"/>
            <w:bottom w:val="none" w:sz="0" w:space="0" w:color="auto"/>
            <w:right w:val="none" w:sz="0" w:space="0" w:color="auto"/>
          </w:divBdr>
        </w:div>
        <w:div w:id="303659453">
          <w:marLeft w:val="640"/>
          <w:marRight w:val="0"/>
          <w:marTop w:val="0"/>
          <w:marBottom w:val="0"/>
          <w:divBdr>
            <w:top w:val="none" w:sz="0" w:space="0" w:color="auto"/>
            <w:left w:val="none" w:sz="0" w:space="0" w:color="auto"/>
            <w:bottom w:val="none" w:sz="0" w:space="0" w:color="auto"/>
            <w:right w:val="none" w:sz="0" w:space="0" w:color="auto"/>
          </w:divBdr>
        </w:div>
        <w:div w:id="1681853833">
          <w:marLeft w:val="640"/>
          <w:marRight w:val="0"/>
          <w:marTop w:val="0"/>
          <w:marBottom w:val="0"/>
          <w:divBdr>
            <w:top w:val="none" w:sz="0" w:space="0" w:color="auto"/>
            <w:left w:val="none" w:sz="0" w:space="0" w:color="auto"/>
            <w:bottom w:val="none" w:sz="0" w:space="0" w:color="auto"/>
            <w:right w:val="none" w:sz="0" w:space="0" w:color="auto"/>
          </w:divBdr>
        </w:div>
        <w:div w:id="1215846686">
          <w:marLeft w:val="640"/>
          <w:marRight w:val="0"/>
          <w:marTop w:val="0"/>
          <w:marBottom w:val="0"/>
          <w:divBdr>
            <w:top w:val="none" w:sz="0" w:space="0" w:color="auto"/>
            <w:left w:val="none" w:sz="0" w:space="0" w:color="auto"/>
            <w:bottom w:val="none" w:sz="0" w:space="0" w:color="auto"/>
            <w:right w:val="none" w:sz="0" w:space="0" w:color="auto"/>
          </w:divBdr>
        </w:div>
        <w:div w:id="2104374623">
          <w:marLeft w:val="640"/>
          <w:marRight w:val="0"/>
          <w:marTop w:val="0"/>
          <w:marBottom w:val="0"/>
          <w:divBdr>
            <w:top w:val="none" w:sz="0" w:space="0" w:color="auto"/>
            <w:left w:val="none" w:sz="0" w:space="0" w:color="auto"/>
            <w:bottom w:val="none" w:sz="0" w:space="0" w:color="auto"/>
            <w:right w:val="none" w:sz="0" w:space="0" w:color="auto"/>
          </w:divBdr>
        </w:div>
        <w:div w:id="458764965">
          <w:marLeft w:val="640"/>
          <w:marRight w:val="0"/>
          <w:marTop w:val="0"/>
          <w:marBottom w:val="0"/>
          <w:divBdr>
            <w:top w:val="none" w:sz="0" w:space="0" w:color="auto"/>
            <w:left w:val="none" w:sz="0" w:space="0" w:color="auto"/>
            <w:bottom w:val="none" w:sz="0" w:space="0" w:color="auto"/>
            <w:right w:val="none" w:sz="0" w:space="0" w:color="auto"/>
          </w:divBdr>
        </w:div>
        <w:div w:id="205918193">
          <w:marLeft w:val="640"/>
          <w:marRight w:val="0"/>
          <w:marTop w:val="0"/>
          <w:marBottom w:val="0"/>
          <w:divBdr>
            <w:top w:val="none" w:sz="0" w:space="0" w:color="auto"/>
            <w:left w:val="none" w:sz="0" w:space="0" w:color="auto"/>
            <w:bottom w:val="none" w:sz="0" w:space="0" w:color="auto"/>
            <w:right w:val="none" w:sz="0" w:space="0" w:color="auto"/>
          </w:divBdr>
        </w:div>
        <w:div w:id="405421952">
          <w:marLeft w:val="640"/>
          <w:marRight w:val="0"/>
          <w:marTop w:val="0"/>
          <w:marBottom w:val="0"/>
          <w:divBdr>
            <w:top w:val="none" w:sz="0" w:space="0" w:color="auto"/>
            <w:left w:val="none" w:sz="0" w:space="0" w:color="auto"/>
            <w:bottom w:val="none" w:sz="0" w:space="0" w:color="auto"/>
            <w:right w:val="none" w:sz="0" w:space="0" w:color="auto"/>
          </w:divBdr>
        </w:div>
        <w:div w:id="697391858">
          <w:marLeft w:val="640"/>
          <w:marRight w:val="0"/>
          <w:marTop w:val="0"/>
          <w:marBottom w:val="0"/>
          <w:divBdr>
            <w:top w:val="none" w:sz="0" w:space="0" w:color="auto"/>
            <w:left w:val="none" w:sz="0" w:space="0" w:color="auto"/>
            <w:bottom w:val="none" w:sz="0" w:space="0" w:color="auto"/>
            <w:right w:val="none" w:sz="0" w:space="0" w:color="auto"/>
          </w:divBdr>
        </w:div>
        <w:div w:id="171187296">
          <w:marLeft w:val="640"/>
          <w:marRight w:val="0"/>
          <w:marTop w:val="0"/>
          <w:marBottom w:val="0"/>
          <w:divBdr>
            <w:top w:val="none" w:sz="0" w:space="0" w:color="auto"/>
            <w:left w:val="none" w:sz="0" w:space="0" w:color="auto"/>
            <w:bottom w:val="none" w:sz="0" w:space="0" w:color="auto"/>
            <w:right w:val="none" w:sz="0" w:space="0" w:color="auto"/>
          </w:divBdr>
        </w:div>
        <w:div w:id="794373411">
          <w:marLeft w:val="640"/>
          <w:marRight w:val="0"/>
          <w:marTop w:val="0"/>
          <w:marBottom w:val="0"/>
          <w:divBdr>
            <w:top w:val="none" w:sz="0" w:space="0" w:color="auto"/>
            <w:left w:val="none" w:sz="0" w:space="0" w:color="auto"/>
            <w:bottom w:val="none" w:sz="0" w:space="0" w:color="auto"/>
            <w:right w:val="none" w:sz="0" w:space="0" w:color="auto"/>
          </w:divBdr>
        </w:div>
        <w:div w:id="592863325">
          <w:marLeft w:val="640"/>
          <w:marRight w:val="0"/>
          <w:marTop w:val="0"/>
          <w:marBottom w:val="0"/>
          <w:divBdr>
            <w:top w:val="none" w:sz="0" w:space="0" w:color="auto"/>
            <w:left w:val="none" w:sz="0" w:space="0" w:color="auto"/>
            <w:bottom w:val="none" w:sz="0" w:space="0" w:color="auto"/>
            <w:right w:val="none" w:sz="0" w:space="0" w:color="auto"/>
          </w:divBdr>
        </w:div>
        <w:div w:id="35279399">
          <w:marLeft w:val="640"/>
          <w:marRight w:val="0"/>
          <w:marTop w:val="0"/>
          <w:marBottom w:val="0"/>
          <w:divBdr>
            <w:top w:val="none" w:sz="0" w:space="0" w:color="auto"/>
            <w:left w:val="none" w:sz="0" w:space="0" w:color="auto"/>
            <w:bottom w:val="none" w:sz="0" w:space="0" w:color="auto"/>
            <w:right w:val="none" w:sz="0" w:space="0" w:color="auto"/>
          </w:divBdr>
        </w:div>
        <w:div w:id="1361971221">
          <w:marLeft w:val="640"/>
          <w:marRight w:val="0"/>
          <w:marTop w:val="0"/>
          <w:marBottom w:val="0"/>
          <w:divBdr>
            <w:top w:val="none" w:sz="0" w:space="0" w:color="auto"/>
            <w:left w:val="none" w:sz="0" w:space="0" w:color="auto"/>
            <w:bottom w:val="none" w:sz="0" w:space="0" w:color="auto"/>
            <w:right w:val="none" w:sz="0" w:space="0" w:color="auto"/>
          </w:divBdr>
        </w:div>
        <w:div w:id="288324540">
          <w:marLeft w:val="640"/>
          <w:marRight w:val="0"/>
          <w:marTop w:val="0"/>
          <w:marBottom w:val="0"/>
          <w:divBdr>
            <w:top w:val="none" w:sz="0" w:space="0" w:color="auto"/>
            <w:left w:val="none" w:sz="0" w:space="0" w:color="auto"/>
            <w:bottom w:val="none" w:sz="0" w:space="0" w:color="auto"/>
            <w:right w:val="none" w:sz="0" w:space="0" w:color="auto"/>
          </w:divBdr>
        </w:div>
        <w:div w:id="13503222">
          <w:marLeft w:val="640"/>
          <w:marRight w:val="0"/>
          <w:marTop w:val="0"/>
          <w:marBottom w:val="0"/>
          <w:divBdr>
            <w:top w:val="none" w:sz="0" w:space="0" w:color="auto"/>
            <w:left w:val="none" w:sz="0" w:space="0" w:color="auto"/>
            <w:bottom w:val="none" w:sz="0" w:space="0" w:color="auto"/>
            <w:right w:val="none" w:sz="0" w:space="0" w:color="auto"/>
          </w:divBdr>
        </w:div>
        <w:div w:id="269625163">
          <w:marLeft w:val="640"/>
          <w:marRight w:val="0"/>
          <w:marTop w:val="0"/>
          <w:marBottom w:val="0"/>
          <w:divBdr>
            <w:top w:val="none" w:sz="0" w:space="0" w:color="auto"/>
            <w:left w:val="none" w:sz="0" w:space="0" w:color="auto"/>
            <w:bottom w:val="none" w:sz="0" w:space="0" w:color="auto"/>
            <w:right w:val="none" w:sz="0" w:space="0" w:color="auto"/>
          </w:divBdr>
        </w:div>
        <w:div w:id="1886022898">
          <w:marLeft w:val="640"/>
          <w:marRight w:val="0"/>
          <w:marTop w:val="0"/>
          <w:marBottom w:val="0"/>
          <w:divBdr>
            <w:top w:val="none" w:sz="0" w:space="0" w:color="auto"/>
            <w:left w:val="none" w:sz="0" w:space="0" w:color="auto"/>
            <w:bottom w:val="none" w:sz="0" w:space="0" w:color="auto"/>
            <w:right w:val="none" w:sz="0" w:space="0" w:color="auto"/>
          </w:divBdr>
        </w:div>
        <w:div w:id="555312996">
          <w:marLeft w:val="640"/>
          <w:marRight w:val="0"/>
          <w:marTop w:val="0"/>
          <w:marBottom w:val="0"/>
          <w:divBdr>
            <w:top w:val="none" w:sz="0" w:space="0" w:color="auto"/>
            <w:left w:val="none" w:sz="0" w:space="0" w:color="auto"/>
            <w:bottom w:val="none" w:sz="0" w:space="0" w:color="auto"/>
            <w:right w:val="none" w:sz="0" w:space="0" w:color="auto"/>
          </w:divBdr>
        </w:div>
        <w:div w:id="406078918">
          <w:marLeft w:val="640"/>
          <w:marRight w:val="0"/>
          <w:marTop w:val="0"/>
          <w:marBottom w:val="0"/>
          <w:divBdr>
            <w:top w:val="none" w:sz="0" w:space="0" w:color="auto"/>
            <w:left w:val="none" w:sz="0" w:space="0" w:color="auto"/>
            <w:bottom w:val="none" w:sz="0" w:space="0" w:color="auto"/>
            <w:right w:val="none" w:sz="0" w:space="0" w:color="auto"/>
          </w:divBdr>
        </w:div>
        <w:div w:id="1675523955">
          <w:marLeft w:val="640"/>
          <w:marRight w:val="0"/>
          <w:marTop w:val="0"/>
          <w:marBottom w:val="0"/>
          <w:divBdr>
            <w:top w:val="none" w:sz="0" w:space="0" w:color="auto"/>
            <w:left w:val="none" w:sz="0" w:space="0" w:color="auto"/>
            <w:bottom w:val="none" w:sz="0" w:space="0" w:color="auto"/>
            <w:right w:val="none" w:sz="0" w:space="0" w:color="auto"/>
          </w:divBdr>
        </w:div>
        <w:div w:id="499006718">
          <w:marLeft w:val="640"/>
          <w:marRight w:val="0"/>
          <w:marTop w:val="0"/>
          <w:marBottom w:val="0"/>
          <w:divBdr>
            <w:top w:val="none" w:sz="0" w:space="0" w:color="auto"/>
            <w:left w:val="none" w:sz="0" w:space="0" w:color="auto"/>
            <w:bottom w:val="none" w:sz="0" w:space="0" w:color="auto"/>
            <w:right w:val="none" w:sz="0" w:space="0" w:color="auto"/>
          </w:divBdr>
        </w:div>
        <w:div w:id="2012638221">
          <w:marLeft w:val="640"/>
          <w:marRight w:val="0"/>
          <w:marTop w:val="0"/>
          <w:marBottom w:val="0"/>
          <w:divBdr>
            <w:top w:val="none" w:sz="0" w:space="0" w:color="auto"/>
            <w:left w:val="none" w:sz="0" w:space="0" w:color="auto"/>
            <w:bottom w:val="none" w:sz="0" w:space="0" w:color="auto"/>
            <w:right w:val="none" w:sz="0" w:space="0" w:color="auto"/>
          </w:divBdr>
        </w:div>
        <w:div w:id="1464617613">
          <w:marLeft w:val="640"/>
          <w:marRight w:val="0"/>
          <w:marTop w:val="0"/>
          <w:marBottom w:val="0"/>
          <w:divBdr>
            <w:top w:val="none" w:sz="0" w:space="0" w:color="auto"/>
            <w:left w:val="none" w:sz="0" w:space="0" w:color="auto"/>
            <w:bottom w:val="none" w:sz="0" w:space="0" w:color="auto"/>
            <w:right w:val="none" w:sz="0" w:space="0" w:color="auto"/>
          </w:divBdr>
        </w:div>
        <w:div w:id="680199353">
          <w:marLeft w:val="640"/>
          <w:marRight w:val="0"/>
          <w:marTop w:val="0"/>
          <w:marBottom w:val="0"/>
          <w:divBdr>
            <w:top w:val="none" w:sz="0" w:space="0" w:color="auto"/>
            <w:left w:val="none" w:sz="0" w:space="0" w:color="auto"/>
            <w:bottom w:val="none" w:sz="0" w:space="0" w:color="auto"/>
            <w:right w:val="none" w:sz="0" w:space="0" w:color="auto"/>
          </w:divBdr>
        </w:div>
        <w:div w:id="1053577260">
          <w:marLeft w:val="640"/>
          <w:marRight w:val="0"/>
          <w:marTop w:val="0"/>
          <w:marBottom w:val="0"/>
          <w:divBdr>
            <w:top w:val="none" w:sz="0" w:space="0" w:color="auto"/>
            <w:left w:val="none" w:sz="0" w:space="0" w:color="auto"/>
            <w:bottom w:val="none" w:sz="0" w:space="0" w:color="auto"/>
            <w:right w:val="none" w:sz="0" w:space="0" w:color="auto"/>
          </w:divBdr>
        </w:div>
        <w:div w:id="991567755">
          <w:marLeft w:val="640"/>
          <w:marRight w:val="0"/>
          <w:marTop w:val="0"/>
          <w:marBottom w:val="0"/>
          <w:divBdr>
            <w:top w:val="none" w:sz="0" w:space="0" w:color="auto"/>
            <w:left w:val="none" w:sz="0" w:space="0" w:color="auto"/>
            <w:bottom w:val="none" w:sz="0" w:space="0" w:color="auto"/>
            <w:right w:val="none" w:sz="0" w:space="0" w:color="auto"/>
          </w:divBdr>
        </w:div>
        <w:div w:id="733896757">
          <w:marLeft w:val="640"/>
          <w:marRight w:val="0"/>
          <w:marTop w:val="0"/>
          <w:marBottom w:val="0"/>
          <w:divBdr>
            <w:top w:val="none" w:sz="0" w:space="0" w:color="auto"/>
            <w:left w:val="none" w:sz="0" w:space="0" w:color="auto"/>
            <w:bottom w:val="none" w:sz="0" w:space="0" w:color="auto"/>
            <w:right w:val="none" w:sz="0" w:space="0" w:color="auto"/>
          </w:divBdr>
        </w:div>
        <w:div w:id="1746953322">
          <w:marLeft w:val="640"/>
          <w:marRight w:val="0"/>
          <w:marTop w:val="0"/>
          <w:marBottom w:val="0"/>
          <w:divBdr>
            <w:top w:val="none" w:sz="0" w:space="0" w:color="auto"/>
            <w:left w:val="none" w:sz="0" w:space="0" w:color="auto"/>
            <w:bottom w:val="none" w:sz="0" w:space="0" w:color="auto"/>
            <w:right w:val="none" w:sz="0" w:space="0" w:color="auto"/>
          </w:divBdr>
        </w:div>
        <w:div w:id="1616131397">
          <w:marLeft w:val="640"/>
          <w:marRight w:val="0"/>
          <w:marTop w:val="0"/>
          <w:marBottom w:val="0"/>
          <w:divBdr>
            <w:top w:val="none" w:sz="0" w:space="0" w:color="auto"/>
            <w:left w:val="none" w:sz="0" w:space="0" w:color="auto"/>
            <w:bottom w:val="none" w:sz="0" w:space="0" w:color="auto"/>
            <w:right w:val="none" w:sz="0" w:space="0" w:color="auto"/>
          </w:divBdr>
        </w:div>
        <w:div w:id="949779147">
          <w:marLeft w:val="640"/>
          <w:marRight w:val="0"/>
          <w:marTop w:val="0"/>
          <w:marBottom w:val="0"/>
          <w:divBdr>
            <w:top w:val="none" w:sz="0" w:space="0" w:color="auto"/>
            <w:left w:val="none" w:sz="0" w:space="0" w:color="auto"/>
            <w:bottom w:val="none" w:sz="0" w:space="0" w:color="auto"/>
            <w:right w:val="none" w:sz="0" w:space="0" w:color="auto"/>
          </w:divBdr>
        </w:div>
        <w:div w:id="1477260643">
          <w:marLeft w:val="640"/>
          <w:marRight w:val="0"/>
          <w:marTop w:val="0"/>
          <w:marBottom w:val="0"/>
          <w:divBdr>
            <w:top w:val="none" w:sz="0" w:space="0" w:color="auto"/>
            <w:left w:val="none" w:sz="0" w:space="0" w:color="auto"/>
            <w:bottom w:val="none" w:sz="0" w:space="0" w:color="auto"/>
            <w:right w:val="none" w:sz="0" w:space="0" w:color="auto"/>
          </w:divBdr>
        </w:div>
        <w:div w:id="685592433">
          <w:marLeft w:val="640"/>
          <w:marRight w:val="0"/>
          <w:marTop w:val="0"/>
          <w:marBottom w:val="0"/>
          <w:divBdr>
            <w:top w:val="none" w:sz="0" w:space="0" w:color="auto"/>
            <w:left w:val="none" w:sz="0" w:space="0" w:color="auto"/>
            <w:bottom w:val="none" w:sz="0" w:space="0" w:color="auto"/>
            <w:right w:val="none" w:sz="0" w:space="0" w:color="auto"/>
          </w:divBdr>
        </w:div>
        <w:div w:id="1096055014">
          <w:marLeft w:val="640"/>
          <w:marRight w:val="0"/>
          <w:marTop w:val="0"/>
          <w:marBottom w:val="0"/>
          <w:divBdr>
            <w:top w:val="none" w:sz="0" w:space="0" w:color="auto"/>
            <w:left w:val="none" w:sz="0" w:space="0" w:color="auto"/>
            <w:bottom w:val="none" w:sz="0" w:space="0" w:color="auto"/>
            <w:right w:val="none" w:sz="0" w:space="0" w:color="auto"/>
          </w:divBdr>
        </w:div>
        <w:div w:id="751048947">
          <w:marLeft w:val="640"/>
          <w:marRight w:val="0"/>
          <w:marTop w:val="0"/>
          <w:marBottom w:val="0"/>
          <w:divBdr>
            <w:top w:val="none" w:sz="0" w:space="0" w:color="auto"/>
            <w:left w:val="none" w:sz="0" w:space="0" w:color="auto"/>
            <w:bottom w:val="none" w:sz="0" w:space="0" w:color="auto"/>
            <w:right w:val="none" w:sz="0" w:space="0" w:color="auto"/>
          </w:divBdr>
        </w:div>
        <w:div w:id="515391977">
          <w:marLeft w:val="640"/>
          <w:marRight w:val="0"/>
          <w:marTop w:val="0"/>
          <w:marBottom w:val="0"/>
          <w:divBdr>
            <w:top w:val="none" w:sz="0" w:space="0" w:color="auto"/>
            <w:left w:val="none" w:sz="0" w:space="0" w:color="auto"/>
            <w:bottom w:val="none" w:sz="0" w:space="0" w:color="auto"/>
            <w:right w:val="none" w:sz="0" w:space="0" w:color="auto"/>
          </w:divBdr>
        </w:div>
        <w:div w:id="303389047">
          <w:marLeft w:val="640"/>
          <w:marRight w:val="0"/>
          <w:marTop w:val="0"/>
          <w:marBottom w:val="0"/>
          <w:divBdr>
            <w:top w:val="none" w:sz="0" w:space="0" w:color="auto"/>
            <w:left w:val="none" w:sz="0" w:space="0" w:color="auto"/>
            <w:bottom w:val="none" w:sz="0" w:space="0" w:color="auto"/>
            <w:right w:val="none" w:sz="0" w:space="0" w:color="auto"/>
          </w:divBdr>
        </w:div>
        <w:div w:id="1471703827">
          <w:marLeft w:val="640"/>
          <w:marRight w:val="0"/>
          <w:marTop w:val="0"/>
          <w:marBottom w:val="0"/>
          <w:divBdr>
            <w:top w:val="none" w:sz="0" w:space="0" w:color="auto"/>
            <w:left w:val="none" w:sz="0" w:space="0" w:color="auto"/>
            <w:bottom w:val="none" w:sz="0" w:space="0" w:color="auto"/>
            <w:right w:val="none" w:sz="0" w:space="0" w:color="auto"/>
          </w:divBdr>
        </w:div>
        <w:div w:id="1393114585">
          <w:marLeft w:val="640"/>
          <w:marRight w:val="0"/>
          <w:marTop w:val="0"/>
          <w:marBottom w:val="0"/>
          <w:divBdr>
            <w:top w:val="none" w:sz="0" w:space="0" w:color="auto"/>
            <w:left w:val="none" w:sz="0" w:space="0" w:color="auto"/>
            <w:bottom w:val="none" w:sz="0" w:space="0" w:color="auto"/>
            <w:right w:val="none" w:sz="0" w:space="0" w:color="auto"/>
          </w:divBdr>
        </w:div>
        <w:div w:id="1344085763">
          <w:marLeft w:val="640"/>
          <w:marRight w:val="0"/>
          <w:marTop w:val="0"/>
          <w:marBottom w:val="0"/>
          <w:divBdr>
            <w:top w:val="none" w:sz="0" w:space="0" w:color="auto"/>
            <w:left w:val="none" w:sz="0" w:space="0" w:color="auto"/>
            <w:bottom w:val="none" w:sz="0" w:space="0" w:color="auto"/>
            <w:right w:val="none" w:sz="0" w:space="0" w:color="auto"/>
          </w:divBdr>
        </w:div>
        <w:div w:id="1159616671">
          <w:marLeft w:val="640"/>
          <w:marRight w:val="0"/>
          <w:marTop w:val="0"/>
          <w:marBottom w:val="0"/>
          <w:divBdr>
            <w:top w:val="none" w:sz="0" w:space="0" w:color="auto"/>
            <w:left w:val="none" w:sz="0" w:space="0" w:color="auto"/>
            <w:bottom w:val="none" w:sz="0" w:space="0" w:color="auto"/>
            <w:right w:val="none" w:sz="0" w:space="0" w:color="auto"/>
          </w:divBdr>
        </w:div>
        <w:div w:id="1754889851">
          <w:marLeft w:val="640"/>
          <w:marRight w:val="0"/>
          <w:marTop w:val="0"/>
          <w:marBottom w:val="0"/>
          <w:divBdr>
            <w:top w:val="none" w:sz="0" w:space="0" w:color="auto"/>
            <w:left w:val="none" w:sz="0" w:space="0" w:color="auto"/>
            <w:bottom w:val="none" w:sz="0" w:space="0" w:color="auto"/>
            <w:right w:val="none" w:sz="0" w:space="0" w:color="auto"/>
          </w:divBdr>
        </w:div>
        <w:div w:id="1592011798">
          <w:marLeft w:val="640"/>
          <w:marRight w:val="0"/>
          <w:marTop w:val="0"/>
          <w:marBottom w:val="0"/>
          <w:divBdr>
            <w:top w:val="none" w:sz="0" w:space="0" w:color="auto"/>
            <w:left w:val="none" w:sz="0" w:space="0" w:color="auto"/>
            <w:bottom w:val="none" w:sz="0" w:space="0" w:color="auto"/>
            <w:right w:val="none" w:sz="0" w:space="0" w:color="auto"/>
          </w:divBdr>
        </w:div>
        <w:div w:id="1814328928">
          <w:marLeft w:val="640"/>
          <w:marRight w:val="0"/>
          <w:marTop w:val="0"/>
          <w:marBottom w:val="0"/>
          <w:divBdr>
            <w:top w:val="none" w:sz="0" w:space="0" w:color="auto"/>
            <w:left w:val="none" w:sz="0" w:space="0" w:color="auto"/>
            <w:bottom w:val="none" w:sz="0" w:space="0" w:color="auto"/>
            <w:right w:val="none" w:sz="0" w:space="0" w:color="auto"/>
          </w:divBdr>
        </w:div>
        <w:div w:id="1718698315">
          <w:marLeft w:val="640"/>
          <w:marRight w:val="0"/>
          <w:marTop w:val="0"/>
          <w:marBottom w:val="0"/>
          <w:divBdr>
            <w:top w:val="none" w:sz="0" w:space="0" w:color="auto"/>
            <w:left w:val="none" w:sz="0" w:space="0" w:color="auto"/>
            <w:bottom w:val="none" w:sz="0" w:space="0" w:color="auto"/>
            <w:right w:val="none" w:sz="0" w:space="0" w:color="auto"/>
          </w:divBdr>
        </w:div>
        <w:div w:id="2051874314">
          <w:marLeft w:val="640"/>
          <w:marRight w:val="0"/>
          <w:marTop w:val="0"/>
          <w:marBottom w:val="0"/>
          <w:divBdr>
            <w:top w:val="none" w:sz="0" w:space="0" w:color="auto"/>
            <w:left w:val="none" w:sz="0" w:space="0" w:color="auto"/>
            <w:bottom w:val="none" w:sz="0" w:space="0" w:color="auto"/>
            <w:right w:val="none" w:sz="0" w:space="0" w:color="auto"/>
          </w:divBdr>
        </w:div>
        <w:div w:id="1986742339">
          <w:marLeft w:val="640"/>
          <w:marRight w:val="0"/>
          <w:marTop w:val="0"/>
          <w:marBottom w:val="0"/>
          <w:divBdr>
            <w:top w:val="none" w:sz="0" w:space="0" w:color="auto"/>
            <w:left w:val="none" w:sz="0" w:space="0" w:color="auto"/>
            <w:bottom w:val="none" w:sz="0" w:space="0" w:color="auto"/>
            <w:right w:val="none" w:sz="0" w:space="0" w:color="auto"/>
          </w:divBdr>
        </w:div>
        <w:div w:id="1210800665">
          <w:marLeft w:val="640"/>
          <w:marRight w:val="0"/>
          <w:marTop w:val="0"/>
          <w:marBottom w:val="0"/>
          <w:divBdr>
            <w:top w:val="none" w:sz="0" w:space="0" w:color="auto"/>
            <w:left w:val="none" w:sz="0" w:space="0" w:color="auto"/>
            <w:bottom w:val="none" w:sz="0" w:space="0" w:color="auto"/>
            <w:right w:val="none" w:sz="0" w:space="0" w:color="auto"/>
          </w:divBdr>
        </w:div>
        <w:div w:id="579869517">
          <w:marLeft w:val="640"/>
          <w:marRight w:val="0"/>
          <w:marTop w:val="0"/>
          <w:marBottom w:val="0"/>
          <w:divBdr>
            <w:top w:val="none" w:sz="0" w:space="0" w:color="auto"/>
            <w:left w:val="none" w:sz="0" w:space="0" w:color="auto"/>
            <w:bottom w:val="none" w:sz="0" w:space="0" w:color="auto"/>
            <w:right w:val="none" w:sz="0" w:space="0" w:color="auto"/>
          </w:divBdr>
        </w:div>
        <w:div w:id="1876191488">
          <w:marLeft w:val="640"/>
          <w:marRight w:val="0"/>
          <w:marTop w:val="0"/>
          <w:marBottom w:val="0"/>
          <w:divBdr>
            <w:top w:val="none" w:sz="0" w:space="0" w:color="auto"/>
            <w:left w:val="none" w:sz="0" w:space="0" w:color="auto"/>
            <w:bottom w:val="none" w:sz="0" w:space="0" w:color="auto"/>
            <w:right w:val="none" w:sz="0" w:space="0" w:color="auto"/>
          </w:divBdr>
        </w:div>
        <w:div w:id="1335378979">
          <w:marLeft w:val="640"/>
          <w:marRight w:val="0"/>
          <w:marTop w:val="0"/>
          <w:marBottom w:val="0"/>
          <w:divBdr>
            <w:top w:val="none" w:sz="0" w:space="0" w:color="auto"/>
            <w:left w:val="none" w:sz="0" w:space="0" w:color="auto"/>
            <w:bottom w:val="none" w:sz="0" w:space="0" w:color="auto"/>
            <w:right w:val="none" w:sz="0" w:space="0" w:color="auto"/>
          </w:divBdr>
        </w:div>
        <w:div w:id="82260615">
          <w:marLeft w:val="640"/>
          <w:marRight w:val="0"/>
          <w:marTop w:val="0"/>
          <w:marBottom w:val="0"/>
          <w:divBdr>
            <w:top w:val="none" w:sz="0" w:space="0" w:color="auto"/>
            <w:left w:val="none" w:sz="0" w:space="0" w:color="auto"/>
            <w:bottom w:val="none" w:sz="0" w:space="0" w:color="auto"/>
            <w:right w:val="none" w:sz="0" w:space="0" w:color="auto"/>
          </w:divBdr>
        </w:div>
        <w:div w:id="1760440709">
          <w:marLeft w:val="640"/>
          <w:marRight w:val="0"/>
          <w:marTop w:val="0"/>
          <w:marBottom w:val="0"/>
          <w:divBdr>
            <w:top w:val="none" w:sz="0" w:space="0" w:color="auto"/>
            <w:left w:val="none" w:sz="0" w:space="0" w:color="auto"/>
            <w:bottom w:val="none" w:sz="0" w:space="0" w:color="auto"/>
            <w:right w:val="none" w:sz="0" w:space="0" w:color="auto"/>
          </w:divBdr>
        </w:div>
        <w:div w:id="1220555771">
          <w:marLeft w:val="640"/>
          <w:marRight w:val="0"/>
          <w:marTop w:val="0"/>
          <w:marBottom w:val="0"/>
          <w:divBdr>
            <w:top w:val="none" w:sz="0" w:space="0" w:color="auto"/>
            <w:left w:val="none" w:sz="0" w:space="0" w:color="auto"/>
            <w:bottom w:val="none" w:sz="0" w:space="0" w:color="auto"/>
            <w:right w:val="none" w:sz="0" w:space="0" w:color="auto"/>
          </w:divBdr>
        </w:div>
        <w:div w:id="893466563">
          <w:marLeft w:val="640"/>
          <w:marRight w:val="0"/>
          <w:marTop w:val="0"/>
          <w:marBottom w:val="0"/>
          <w:divBdr>
            <w:top w:val="none" w:sz="0" w:space="0" w:color="auto"/>
            <w:left w:val="none" w:sz="0" w:space="0" w:color="auto"/>
            <w:bottom w:val="none" w:sz="0" w:space="0" w:color="auto"/>
            <w:right w:val="none" w:sz="0" w:space="0" w:color="auto"/>
          </w:divBdr>
        </w:div>
        <w:div w:id="1437288413">
          <w:marLeft w:val="640"/>
          <w:marRight w:val="0"/>
          <w:marTop w:val="0"/>
          <w:marBottom w:val="0"/>
          <w:divBdr>
            <w:top w:val="none" w:sz="0" w:space="0" w:color="auto"/>
            <w:left w:val="none" w:sz="0" w:space="0" w:color="auto"/>
            <w:bottom w:val="none" w:sz="0" w:space="0" w:color="auto"/>
            <w:right w:val="none" w:sz="0" w:space="0" w:color="auto"/>
          </w:divBdr>
        </w:div>
        <w:div w:id="2088451917">
          <w:marLeft w:val="640"/>
          <w:marRight w:val="0"/>
          <w:marTop w:val="0"/>
          <w:marBottom w:val="0"/>
          <w:divBdr>
            <w:top w:val="none" w:sz="0" w:space="0" w:color="auto"/>
            <w:left w:val="none" w:sz="0" w:space="0" w:color="auto"/>
            <w:bottom w:val="none" w:sz="0" w:space="0" w:color="auto"/>
            <w:right w:val="none" w:sz="0" w:space="0" w:color="auto"/>
          </w:divBdr>
        </w:div>
        <w:div w:id="275723627">
          <w:marLeft w:val="640"/>
          <w:marRight w:val="0"/>
          <w:marTop w:val="0"/>
          <w:marBottom w:val="0"/>
          <w:divBdr>
            <w:top w:val="none" w:sz="0" w:space="0" w:color="auto"/>
            <w:left w:val="none" w:sz="0" w:space="0" w:color="auto"/>
            <w:bottom w:val="none" w:sz="0" w:space="0" w:color="auto"/>
            <w:right w:val="none" w:sz="0" w:space="0" w:color="auto"/>
          </w:divBdr>
        </w:div>
        <w:div w:id="1527987354">
          <w:marLeft w:val="640"/>
          <w:marRight w:val="0"/>
          <w:marTop w:val="0"/>
          <w:marBottom w:val="0"/>
          <w:divBdr>
            <w:top w:val="none" w:sz="0" w:space="0" w:color="auto"/>
            <w:left w:val="none" w:sz="0" w:space="0" w:color="auto"/>
            <w:bottom w:val="none" w:sz="0" w:space="0" w:color="auto"/>
            <w:right w:val="none" w:sz="0" w:space="0" w:color="auto"/>
          </w:divBdr>
        </w:div>
        <w:div w:id="2065642031">
          <w:marLeft w:val="640"/>
          <w:marRight w:val="0"/>
          <w:marTop w:val="0"/>
          <w:marBottom w:val="0"/>
          <w:divBdr>
            <w:top w:val="none" w:sz="0" w:space="0" w:color="auto"/>
            <w:left w:val="none" w:sz="0" w:space="0" w:color="auto"/>
            <w:bottom w:val="none" w:sz="0" w:space="0" w:color="auto"/>
            <w:right w:val="none" w:sz="0" w:space="0" w:color="auto"/>
          </w:divBdr>
        </w:div>
        <w:div w:id="1262176824">
          <w:marLeft w:val="640"/>
          <w:marRight w:val="0"/>
          <w:marTop w:val="0"/>
          <w:marBottom w:val="0"/>
          <w:divBdr>
            <w:top w:val="none" w:sz="0" w:space="0" w:color="auto"/>
            <w:left w:val="none" w:sz="0" w:space="0" w:color="auto"/>
            <w:bottom w:val="none" w:sz="0" w:space="0" w:color="auto"/>
            <w:right w:val="none" w:sz="0" w:space="0" w:color="auto"/>
          </w:divBdr>
        </w:div>
        <w:div w:id="1744789680">
          <w:marLeft w:val="640"/>
          <w:marRight w:val="0"/>
          <w:marTop w:val="0"/>
          <w:marBottom w:val="0"/>
          <w:divBdr>
            <w:top w:val="none" w:sz="0" w:space="0" w:color="auto"/>
            <w:left w:val="none" w:sz="0" w:space="0" w:color="auto"/>
            <w:bottom w:val="none" w:sz="0" w:space="0" w:color="auto"/>
            <w:right w:val="none" w:sz="0" w:space="0" w:color="auto"/>
          </w:divBdr>
        </w:div>
        <w:div w:id="1404915668">
          <w:marLeft w:val="640"/>
          <w:marRight w:val="0"/>
          <w:marTop w:val="0"/>
          <w:marBottom w:val="0"/>
          <w:divBdr>
            <w:top w:val="none" w:sz="0" w:space="0" w:color="auto"/>
            <w:left w:val="none" w:sz="0" w:space="0" w:color="auto"/>
            <w:bottom w:val="none" w:sz="0" w:space="0" w:color="auto"/>
            <w:right w:val="none" w:sz="0" w:space="0" w:color="auto"/>
          </w:divBdr>
        </w:div>
        <w:div w:id="255793577">
          <w:marLeft w:val="640"/>
          <w:marRight w:val="0"/>
          <w:marTop w:val="0"/>
          <w:marBottom w:val="0"/>
          <w:divBdr>
            <w:top w:val="none" w:sz="0" w:space="0" w:color="auto"/>
            <w:left w:val="none" w:sz="0" w:space="0" w:color="auto"/>
            <w:bottom w:val="none" w:sz="0" w:space="0" w:color="auto"/>
            <w:right w:val="none" w:sz="0" w:space="0" w:color="auto"/>
          </w:divBdr>
        </w:div>
        <w:div w:id="2001885530">
          <w:marLeft w:val="640"/>
          <w:marRight w:val="0"/>
          <w:marTop w:val="0"/>
          <w:marBottom w:val="0"/>
          <w:divBdr>
            <w:top w:val="none" w:sz="0" w:space="0" w:color="auto"/>
            <w:left w:val="none" w:sz="0" w:space="0" w:color="auto"/>
            <w:bottom w:val="none" w:sz="0" w:space="0" w:color="auto"/>
            <w:right w:val="none" w:sz="0" w:space="0" w:color="auto"/>
          </w:divBdr>
        </w:div>
        <w:div w:id="8261840">
          <w:marLeft w:val="640"/>
          <w:marRight w:val="0"/>
          <w:marTop w:val="0"/>
          <w:marBottom w:val="0"/>
          <w:divBdr>
            <w:top w:val="none" w:sz="0" w:space="0" w:color="auto"/>
            <w:left w:val="none" w:sz="0" w:space="0" w:color="auto"/>
            <w:bottom w:val="none" w:sz="0" w:space="0" w:color="auto"/>
            <w:right w:val="none" w:sz="0" w:space="0" w:color="auto"/>
          </w:divBdr>
        </w:div>
        <w:div w:id="2081050018">
          <w:marLeft w:val="640"/>
          <w:marRight w:val="0"/>
          <w:marTop w:val="0"/>
          <w:marBottom w:val="0"/>
          <w:divBdr>
            <w:top w:val="none" w:sz="0" w:space="0" w:color="auto"/>
            <w:left w:val="none" w:sz="0" w:space="0" w:color="auto"/>
            <w:bottom w:val="none" w:sz="0" w:space="0" w:color="auto"/>
            <w:right w:val="none" w:sz="0" w:space="0" w:color="auto"/>
          </w:divBdr>
        </w:div>
        <w:div w:id="1590390530">
          <w:marLeft w:val="640"/>
          <w:marRight w:val="0"/>
          <w:marTop w:val="0"/>
          <w:marBottom w:val="0"/>
          <w:divBdr>
            <w:top w:val="none" w:sz="0" w:space="0" w:color="auto"/>
            <w:left w:val="none" w:sz="0" w:space="0" w:color="auto"/>
            <w:bottom w:val="none" w:sz="0" w:space="0" w:color="auto"/>
            <w:right w:val="none" w:sz="0" w:space="0" w:color="auto"/>
          </w:divBdr>
        </w:div>
        <w:div w:id="1013533500">
          <w:marLeft w:val="640"/>
          <w:marRight w:val="0"/>
          <w:marTop w:val="0"/>
          <w:marBottom w:val="0"/>
          <w:divBdr>
            <w:top w:val="none" w:sz="0" w:space="0" w:color="auto"/>
            <w:left w:val="none" w:sz="0" w:space="0" w:color="auto"/>
            <w:bottom w:val="none" w:sz="0" w:space="0" w:color="auto"/>
            <w:right w:val="none" w:sz="0" w:space="0" w:color="auto"/>
          </w:divBdr>
        </w:div>
        <w:div w:id="1213686784">
          <w:marLeft w:val="640"/>
          <w:marRight w:val="0"/>
          <w:marTop w:val="0"/>
          <w:marBottom w:val="0"/>
          <w:divBdr>
            <w:top w:val="none" w:sz="0" w:space="0" w:color="auto"/>
            <w:left w:val="none" w:sz="0" w:space="0" w:color="auto"/>
            <w:bottom w:val="none" w:sz="0" w:space="0" w:color="auto"/>
            <w:right w:val="none" w:sz="0" w:space="0" w:color="auto"/>
          </w:divBdr>
        </w:div>
        <w:div w:id="1952545566">
          <w:marLeft w:val="640"/>
          <w:marRight w:val="0"/>
          <w:marTop w:val="0"/>
          <w:marBottom w:val="0"/>
          <w:divBdr>
            <w:top w:val="none" w:sz="0" w:space="0" w:color="auto"/>
            <w:left w:val="none" w:sz="0" w:space="0" w:color="auto"/>
            <w:bottom w:val="none" w:sz="0" w:space="0" w:color="auto"/>
            <w:right w:val="none" w:sz="0" w:space="0" w:color="auto"/>
          </w:divBdr>
        </w:div>
        <w:div w:id="1348362980">
          <w:marLeft w:val="640"/>
          <w:marRight w:val="0"/>
          <w:marTop w:val="0"/>
          <w:marBottom w:val="0"/>
          <w:divBdr>
            <w:top w:val="none" w:sz="0" w:space="0" w:color="auto"/>
            <w:left w:val="none" w:sz="0" w:space="0" w:color="auto"/>
            <w:bottom w:val="none" w:sz="0" w:space="0" w:color="auto"/>
            <w:right w:val="none" w:sz="0" w:space="0" w:color="auto"/>
          </w:divBdr>
        </w:div>
        <w:div w:id="1725828577">
          <w:marLeft w:val="640"/>
          <w:marRight w:val="0"/>
          <w:marTop w:val="0"/>
          <w:marBottom w:val="0"/>
          <w:divBdr>
            <w:top w:val="none" w:sz="0" w:space="0" w:color="auto"/>
            <w:left w:val="none" w:sz="0" w:space="0" w:color="auto"/>
            <w:bottom w:val="none" w:sz="0" w:space="0" w:color="auto"/>
            <w:right w:val="none" w:sz="0" w:space="0" w:color="auto"/>
          </w:divBdr>
        </w:div>
        <w:div w:id="1852599738">
          <w:marLeft w:val="640"/>
          <w:marRight w:val="0"/>
          <w:marTop w:val="0"/>
          <w:marBottom w:val="0"/>
          <w:divBdr>
            <w:top w:val="none" w:sz="0" w:space="0" w:color="auto"/>
            <w:left w:val="none" w:sz="0" w:space="0" w:color="auto"/>
            <w:bottom w:val="none" w:sz="0" w:space="0" w:color="auto"/>
            <w:right w:val="none" w:sz="0" w:space="0" w:color="auto"/>
          </w:divBdr>
        </w:div>
        <w:div w:id="474758314">
          <w:marLeft w:val="640"/>
          <w:marRight w:val="0"/>
          <w:marTop w:val="0"/>
          <w:marBottom w:val="0"/>
          <w:divBdr>
            <w:top w:val="none" w:sz="0" w:space="0" w:color="auto"/>
            <w:left w:val="none" w:sz="0" w:space="0" w:color="auto"/>
            <w:bottom w:val="none" w:sz="0" w:space="0" w:color="auto"/>
            <w:right w:val="none" w:sz="0" w:space="0" w:color="auto"/>
          </w:divBdr>
        </w:div>
        <w:div w:id="1378043569">
          <w:marLeft w:val="640"/>
          <w:marRight w:val="0"/>
          <w:marTop w:val="0"/>
          <w:marBottom w:val="0"/>
          <w:divBdr>
            <w:top w:val="none" w:sz="0" w:space="0" w:color="auto"/>
            <w:left w:val="none" w:sz="0" w:space="0" w:color="auto"/>
            <w:bottom w:val="none" w:sz="0" w:space="0" w:color="auto"/>
            <w:right w:val="none" w:sz="0" w:space="0" w:color="auto"/>
          </w:divBdr>
        </w:div>
        <w:div w:id="421607192">
          <w:marLeft w:val="640"/>
          <w:marRight w:val="0"/>
          <w:marTop w:val="0"/>
          <w:marBottom w:val="0"/>
          <w:divBdr>
            <w:top w:val="none" w:sz="0" w:space="0" w:color="auto"/>
            <w:left w:val="none" w:sz="0" w:space="0" w:color="auto"/>
            <w:bottom w:val="none" w:sz="0" w:space="0" w:color="auto"/>
            <w:right w:val="none" w:sz="0" w:space="0" w:color="auto"/>
          </w:divBdr>
        </w:div>
        <w:div w:id="542905262">
          <w:marLeft w:val="640"/>
          <w:marRight w:val="0"/>
          <w:marTop w:val="0"/>
          <w:marBottom w:val="0"/>
          <w:divBdr>
            <w:top w:val="none" w:sz="0" w:space="0" w:color="auto"/>
            <w:left w:val="none" w:sz="0" w:space="0" w:color="auto"/>
            <w:bottom w:val="none" w:sz="0" w:space="0" w:color="auto"/>
            <w:right w:val="none" w:sz="0" w:space="0" w:color="auto"/>
          </w:divBdr>
        </w:div>
        <w:div w:id="357002195">
          <w:marLeft w:val="640"/>
          <w:marRight w:val="0"/>
          <w:marTop w:val="0"/>
          <w:marBottom w:val="0"/>
          <w:divBdr>
            <w:top w:val="none" w:sz="0" w:space="0" w:color="auto"/>
            <w:left w:val="none" w:sz="0" w:space="0" w:color="auto"/>
            <w:bottom w:val="none" w:sz="0" w:space="0" w:color="auto"/>
            <w:right w:val="none" w:sz="0" w:space="0" w:color="auto"/>
          </w:divBdr>
        </w:div>
        <w:div w:id="925924299">
          <w:marLeft w:val="640"/>
          <w:marRight w:val="0"/>
          <w:marTop w:val="0"/>
          <w:marBottom w:val="0"/>
          <w:divBdr>
            <w:top w:val="none" w:sz="0" w:space="0" w:color="auto"/>
            <w:left w:val="none" w:sz="0" w:space="0" w:color="auto"/>
            <w:bottom w:val="none" w:sz="0" w:space="0" w:color="auto"/>
            <w:right w:val="none" w:sz="0" w:space="0" w:color="auto"/>
          </w:divBdr>
        </w:div>
        <w:div w:id="1524902989">
          <w:marLeft w:val="640"/>
          <w:marRight w:val="0"/>
          <w:marTop w:val="0"/>
          <w:marBottom w:val="0"/>
          <w:divBdr>
            <w:top w:val="none" w:sz="0" w:space="0" w:color="auto"/>
            <w:left w:val="none" w:sz="0" w:space="0" w:color="auto"/>
            <w:bottom w:val="none" w:sz="0" w:space="0" w:color="auto"/>
            <w:right w:val="none" w:sz="0" w:space="0" w:color="auto"/>
          </w:divBdr>
        </w:div>
        <w:div w:id="765349647">
          <w:marLeft w:val="640"/>
          <w:marRight w:val="0"/>
          <w:marTop w:val="0"/>
          <w:marBottom w:val="0"/>
          <w:divBdr>
            <w:top w:val="none" w:sz="0" w:space="0" w:color="auto"/>
            <w:left w:val="none" w:sz="0" w:space="0" w:color="auto"/>
            <w:bottom w:val="none" w:sz="0" w:space="0" w:color="auto"/>
            <w:right w:val="none" w:sz="0" w:space="0" w:color="auto"/>
          </w:divBdr>
        </w:div>
        <w:div w:id="597756754">
          <w:marLeft w:val="640"/>
          <w:marRight w:val="0"/>
          <w:marTop w:val="0"/>
          <w:marBottom w:val="0"/>
          <w:divBdr>
            <w:top w:val="none" w:sz="0" w:space="0" w:color="auto"/>
            <w:left w:val="none" w:sz="0" w:space="0" w:color="auto"/>
            <w:bottom w:val="none" w:sz="0" w:space="0" w:color="auto"/>
            <w:right w:val="none" w:sz="0" w:space="0" w:color="auto"/>
          </w:divBdr>
        </w:div>
        <w:div w:id="1101950757">
          <w:marLeft w:val="640"/>
          <w:marRight w:val="0"/>
          <w:marTop w:val="0"/>
          <w:marBottom w:val="0"/>
          <w:divBdr>
            <w:top w:val="none" w:sz="0" w:space="0" w:color="auto"/>
            <w:left w:val="none" w:sz="0" w:space="0" w:color="auto"/>
            <w:bottom w:val="none" w:sz="0" w:space="0" w:color="auto"/>
            <w:right w:val="none" w:sz="0" w:space="0" w:color="auto"/>
          </w:divBdr>
        </w:div>
        <w:div w:id="2007702192">
          <w:marLeft w:val="640"/>
          <w:marRight w:val="0"/>
          <w:marTop w:val="0"/>
          <w:marBottom w:val="0"/>
          <w:divBdr>
            <w:top w:val="none" w:sz="0" w:space="0" w:color="auto"/>
            <w:left w:val="none" w:sz="0" w:space="0" w:color="auto"/>
            <w:bottom w:val="none" w:sz="0" w:space="0" w:color="auto"/>
            <w:right w:val="none" w:sz="0" w:space="0" w:color="auto"/>
          </w:divBdr>
        </w:div>
        <w:div w:id="1754352655">
          <w:marLeft w:val="640"/>
          <w:marRight w:val="0"/>
          <w:marTop w:val="0"/>
          <w:marBottom w:val="0"/>
          <w:divBdr>
            <w:top w:val="none" w:sz="0" w:space="0" w:color="auto"/>
            <w:left w:val="none" w:sz="0" w:space="0" w:color="auto"/>
            <w:bottom w:val="none" w:sz="0" w:space="0" w:color="auto"/>
            <w:right w:val="none" w:sz="0" w:space="0" w:color="auto"/>
          </w:divBdr>
        </w:div>
        <w:div w:id="1894803193">
          <w:marLeft w:val="640"/>
          <w:marRight w:val="0"/>
          <w:marTop w:val="0"/>
          <w:marBottom w:val="0"/>
          <w:divBdr>
            <w:top w:val="none" w:sz="0" w:space="0" w:color="auto"/>
            <w:left w:val="none" w:sz="0" w:space="0" w:color="auto"/>
            <w:bottom w:val="none" w:sz="0" w:space="0" w:color="auto"/>
            <w:right w:val="none" w:sz="0" w:space="0" w:color="auto"/>
          </w:divBdr>
        </w:div>
        <w:div w:id="2056194122">
          <w:marLeft w:val="640"/>
          <w:marRight w:val="0"/>
          <w:marTop w:val="0"/>
          <w:marBottom w:val="0"/>
          <w:divBdr>
            <w:top w:val="none" w:sz="0" w:space="0" w:color="auto"/>
            <w:left w:val="none" w:sz="0" w:space="0" w:color="auto"/>
            <w:bottom w:val="none" w:sz="0" w:space="0" w:color="auto"/>
            <w:right w:val="none" w:sz="0" w:space="0" w:color="auto"/>
          </w:divBdr>
        </w:div>
        <w:div w:id="2120830608">
          <w:marLeft w:val="640"/>
          <w:marRight w:val="0"/>
          <w:marTop w:val="0"/>
          <w:marBottom w:val="0"/>
          <w:divBdr>
            <w:top w:val="none" w:sz="0" w:space="0" w:color="auto"/>
            <w:left w:val="none" w:sz="0" w:space="0" w:color="auto"/>
            <w:bottom w:val="none" w:sz="0" w:space="0" w:color="auto"/>
            <w:right w:val="none" w:sz="0" w:space="0" w:color="auto"/>
          </w:divBdr>
        </w:div>
        <w:div w:id="253973321">
          <w:marLeft w:val="640"/>
          <w:marRight w:val="0"/>
          <w:marTop w:val="0"/>
          <w:marBottom w:val="0"/>
          <w:divBdr>
            <w:top w:val="none" w:sz="0" w:space="0" w:color="auto"/>
            <w:left w:val="none" w:sz="0" w:space="0" w:color="auto"/>
            <w:bottom w:val="none" w:sz="0" w:space="0" w:color="auto"/>
            <w:right w:val="none" w:sz="0" w:space="0" w:color="auto"/>
          </w:divBdr>
        </w:div>
        <w:div w:id="770705510">
          <w:marLeft w:val="640"/>
          <w:marRight w:val="0"/>
          <w:marTop w:val="0"/>
          <w:marBottom w:val="0"/>
          <w:divBdr>
            <w:top w:val="none" w:sz="0" w:space="0" w:color="auto"/>
            <w:left w:val="none" w:sz="0" w:space="0" w:color="auto"/>
            <w:bottom w:val="none" w:sz="0" w:space="0" w:color="auto"/>
            <w:right w:val="none" w:sz="0" w:space="0" w:color="auto"/>
          </w:divBdr>
        </w:div>
        <w:div w:id="685641410">
          <w:marLeft w:val="640"/>
          <w:marRight w:val="0"/>
          <w:marTop w:val="0"/>
          <w:marBottom w:val="0"/>
          <w:divBdr>
            <w:top w:val="none" w:sz="0" w:space="0" w:color="auto"/>
            <w:left w:val="none" w:sz="0" w:space="0" w:color="auto"/>
            <w:bottom w:val="none" w:sz="0" w:space="0" w:color="auto"/>
            <w:right w:val="none" w:sz="0" w:space="0" w:color="auto"/>
          </w:divBdr>
        </w:div>
        <w:div w:id="849299860">
          <w:marLeft w:val="640"/>
          <w:marRight w:val="0"/>
          <w:marTop w:val="0"/>
          <w:marBottom w:val="0"/>
          <w:divBdr>
            <w:top w:val="none" w:sz="0" w:space="0" w:color="auto"/>
            <w:left w:val="none" w:sz="0" w:space="0" w:color="auto"/>
            <w:bottom w:val="none" w:sz="0" w:space="0" w:color="auto"/>
            <w:right w:val="none" w:sz="0" w:space="0" w:color="auto"/>
          </w:divBdr>
        </w:div>
        <w:div w:id="1161769461">
          <w:marLeft w:val="640"/>
          <w:marRight w:val="0"/>
          <w:marTop w:val="0"/>
          <w:marBottom w:val="0"/>
          <w:divBdr>
            <w:top w:val="none" w:sz="0" w:space="0" w:color="auto"/>
            <w:left w:val="none" w:sz="0" w:space="0" w:color="auto"/>
            <w:bottom w:val="none" w:sz="0" w:space="0" w:color="auto"/>
            <w:right w:val="none" w:sz="0" w:space="0" w:color="auto"/>
          </w:divBdr>
        </w:div>
        <w:div w:id="199825557">
          <w:marLeft w:val="640"/>
          <w:marRight w:val="0"/>
          <w:marTop w:val="0"/>
          <w:marBottom w:val="0"/>
          <w:divBdr>
            <w:top w:val="none" w:sz="0" w:space="0" w:color="auto"/>
            <w:left w:val="none" w:sz="0" w:space="0" w:color="auto"/>
            <w:bottom w:val="none" w:sz="0" w:space="0" w:color="auto"/>
            <w:right w:val="none" w:sz="0" w:space="0" w:color="auto"/>
          </w:divBdr>
        </w:div>
        <w:div w:id="381368650">
          <w:marLeft w:val="640"/>
          <w:marRight w:val="0"/>
          <w:marTop w:val="0"/>
          <w:marBottom w:val="0"/>
          <w:divBdr>
            <w:top w:val="none" w:sz="0" w:space="0" w:color="auto"/>
            <w:left w:val="none" w:sz="0" w:space="0" w:color="auto"/>
            <w:bottom w:val="none" w:sz="0" w:space="0" w:color="auto"/>
            <w:right w:val="none" w:sz="0" w:space="0" w:color="auto"/>
          </w:divBdr>
        </w:div>
        <w:div w:id="1788431521">
          <w:marLeft w:val="640"/>
          <w:marRight w:val="0"/>
          <w:marTop w:val="0"/>
          <w:marBottom w:val="0"/>
          <w:divBdr>
            <w:top w:val="none" w:sz="0" w:space="0" w:color="auto"/>
            <w:left w:val="none" w:sz="0" w:space="0" w:color="auto"/>
            <w:bottom w:val="none" w:sz="0" w:space="0" w:color="auto"/>
            <w:right w:val="none" w:sz="0" w:space="0" w:color="auto"/>
          </w:divBdr>
        </w:div>
        <w:div w:id="1410731923">
          <w:marLeft w:val="640"/>
          <w:marRight w:val="0"/>
          <w:marTop w:val="0"/>
          <w:marBottom w:val="0"/>
          <w:divBdr>
            <w:top w:val="none" w:sz="0" w:space="0" w:color="auto"/>
            <w:left w:val="none" w:sz="0" w:space="0" w:color="auto"/>
            <w:bottom w:val="none" w:sz="0" w:space="0" w:color="auto"/>
            <w:right w:val="none" w:sz="0" w:space="0" w:color="auto"/>
          </w:divBdr>
        </w:div>
        <w:div w:id="198511531">
          <w:marLeft w:val="640"/>
          <w:marRight w:val="0"/>
          <w:marTop w:val="0"/>
          <w:marBottom w:val="0"/>
          <w:divBdr>
            <w:top w:val="none" w:sz="0" w:space="0" w:color="auto"/>
            <w:left w:val="none" w:sz="0" w:space="0" w:color="auto"/>
            <w:bottom w:val="none" w:sz="0" w:space="0" w:color="auto"/>
            <w:right w:val="none" w:sz="0" w:space="0" w:color="auto"/>
          </w:divBdr>
        </w:div>
        <w:div w:id="466706431">
          <w:marLeft w:val="640"/>
          <w:marRight w:val="0"/>
          <w:marTop w:val="0"/>
          <w:marBottom w:val="0"/>
          <w:divBdr>
            <w:top w:val="none" w:sz="0" w:space="0" w:color="auto"/>
            <w:left w:val="none" w:sz="0" w:space="0" w:color="auto"/>
            <w:bottom w:val="none" w:sz="0" w:space="0" w:color="auto"/>
            <w:right w:val="none" w:sz="0" w:space="0" w:color="auto"/>
          </w:divBdr>
        </w:div>
        <w:div w:id="1550723292">
          <w:marLeft w:val="640"/>
          <w:marRight w:val="0"/>
          <w:marTop w:val="0"/>
          <w:marBottom w:val="0"/>
          <w:divBdr>
            <w:top w:val="none" w:sz="0" w:space="0" w:color="auto"/>
            <w:left w:val="none" w:sz="0" w:space="0" w:color="auto"/>
            <w:bottom w:val="none" w:sz="0" w:space="0" w:color="auto"/>
            <w:right w:val="none" w:sz="0" w:space="0" w:color="auto"/>
          </w:divBdr>
        </w:div>
        <w:div w:id="605235930">
          <w:marLeft w:val="640"/>
          <w:marRight w:val="0"/>
          <w:marTop w:val="0"/>
          <w:marBottom w:val="0"/>
          <w:divBdr>
            <w:top w:val="none" w:sz="0" w:space="0" w:color="auto"/>
            <w:left w:val="none" w:sz="0" w:space="0" w:color="auto"/>
            <w:bottom w:val="none" w:sz="0" w:space="0" w:color="auto"/>
            <w:right w:val="none" w:sz="0" w:space="0" w:color="auto"/>
          </w:divBdr>
        </w:div>
        <w:div w:id="1947075198">
          <w:marLeft w:val="640"/>
          <w:marRight w:val="0"/>
          <w:marTop w:val="0"/>
          <w:marBottom w:val="0"/>
          <w:divBdr>
            <w:top w:val="none" w:sz="0" w:space="0" w:color="auto"/>
            <w:left w:val="none" w:sz="0" w:space="0" w:color="auto"/>
            <w:bottom w:val="none" w:sz="0" w:space="0" w:color="auto"/>
            <w:right w:val="none" w:sz="0" w:space="0" w:color="auto"/>
          </w:divBdr>
        </w:div>
        <w:div w:id="358046176">
          <w:marLeft w:val="640"/>
          <w:marRight w:val="0"/>
          <w:marTop w:val="0"/>
          <w:marBottom w:val="0"/>
          <w:divBdr>
            <w:top w:val="none" w:sz="0" w:space="0" w:color="auto"/>
            <w:left w:val="none" w:sz="0" w:space="0" w:color="auto"/>
            <w:bottom w:val="none" w:sz="0" w:space="0" w:color="auto"/>
            <w:right w:val="none" w:sz="0" w:space="0" w:color="auto"/>
          </w:divBdr>
        </w:div>
        <w:div w:id="303893008">
          <w:marLeft w:val="640"/>
          <w:marRight w:val="0"/>
          <w:marTop w:val="0"/>
          <w:marBottom w:val="0"/>
          <w:divBdr>
            <w:top w:val="none" w:sz="0" w:space="0" w:color="auto"/>
            <w:left w:val="none" w:sz="0" w:space="0" w:color="auto"/>
            <w:bottom w:val="none" w:sz="0" w:space="0" w:color="auto"/>
            <w:right w:val="none" w:sz="0" w:space="0" w:color="auto"/>
          </w:divBdr>
        </w:div>
        <w:div w:id="246770508">
          <w:marLeft w:val="640"/>
          <w:marRight w:val="0"/>
          <w:marTop w:val="0"/>
          <w:marBottom w:val="0"/>
          <w:divBdr>
            <w:top w:val="none" w:sz="0" w:space="0" w:color="auto"/>
            <w:left w:val="none" w:sz="0" w:space="0" w:color="auto"/>
            <w:bottom w:val="none" w:sz="0" w:space="0" w:color="auto"/>
            <w:right w:val="none" w:sz="0" w:space="0" w:color="auto"/>
          </w:divBdr>
        </w:div>
        <w:div w:id="1688290121">
          <w:marLeft w:val="640"/>
          <w:marRight w:val="0"/>
          <w:marTop w:val="0"/>
          <w:marBottom w:val="0"/>
          <w:divBdr>
            <w:top w:val="none" w:sz="0" w:space="0" w:color="auto"/>
            <w:left w:val="none" w:sz="0" w:space="0" w:color="auto"/>
            <w:bottom w:val="none" w:sz="0" w:space="0" w:color="auto"/>
            <w:right w:val="none" w:sz="0" w:space="0" w:color="auto"/>
          </w:divBdr>
        </w:div>
        <w:div w:id="1965228493">
          <w:marLeft w:val="640"/>
          <w:marRight w:val="0"/>
          <w:marTop w:val="0"/>
          <w:marBottom w:val="0"/>
          <w:divBdr>
            <w:top w:val="none" w:sz="0" w:space="0" w:color="auto"/>
            <w:left w:val="none" w:sz="0" w:space="0" w:color="auto"/>
            <w:bottom w:val="none" w:sz="0" w:space="0" w:color="auto"/>
            <w:right w:val="none" w:sz="0" w:space="0" w:color="auto"/>
          </w:divBdr>
        </w:div>
        <w:div w:id="380256032">
          <w:marLeft w:val="640"/>
          <w:marRight w:val="0"/>
          <w:marTop w:val="0"/>
          <w:marBottom w:val="0"/>
          <w:divBdr>
            <w:top w:val="none" w:sz="0" w:space="0" w:color="auto"/>
            <w:left w:val="none" w:sz="0" w:space="0" w:color="auto"/>
            <w:bottom w:val="none" w:sz="0" w:space="0" w:color="auto"/>
            <w:right w:val="none" w:sz="0" w:space="0" w:color="auto"/>
          </w:divBdr>
        </w:div>
        <w:div w:id="1530795512">
          <w:marLeft w:val="640"/>
          <w:marRight w:val="0"/>
          <w:marTop w:val="0"/>
          <w:marBottom w:val="0"/>
          <w:divBdr>
            <w:top w:val="none" w:sz="0" w:space="0" w:color="auto"/>
            <w:left w:val="none" w:sz="0" w:space="0" w:color="auto"/>
            <w:bottom w:val="none" w:sz="0" w:space="0" w:color="auto"/>
            <w:right w:val="none" w:sz="0" w:space="0" w:color="auto"/>
          </w:divBdr>
        </w:div>
        <w:div w:id="1349720291">
          <w:marLeft w:val="640"/>
          <w:marRight w:val="0"/>
          <w:marTop w:val="0"/>
          <w:marBottom w:val="0"/>
          <w:divBdr>
            <w:top w:val="none" w:sz="0" w:space="0" w:color="auto"/>
            <w:left w:val="none" w:sz="0" w:space="0" w:color="auto"/>
            <w:bottom w:val="none" w:sz="0" w:space="0" w:color="auto"/>
            <w:right w:val="none" w:sz="0" w:space="0" w:color="auto"/>
          </w:divBdr>
        </w:div>
        <w:div w:id="1090929764">
          <w:marLeft w:val="640"/>
          <w:marRight w:val="0"/>
          <w:marTop w:val="0"/>
          <w:marBottom w:val="0"/>
          <w:divBdr>
            <w:top w:val="none" w:sz="0" w:space="0" w:color="auto"/>
            <w:left w:val="none" w:sz="0" w:space="0" w:color="auto"/>
            <w:bottom w:val="none" w:sz="0" w:space="0" w:color="auto"/>
            <w:right w:val="none" w:sz="0" w:space="0" w:color="auto"/>
          </w:divBdr>
        </w:div>
        <w:div w:id="1137189523">
          <w:marLeft w:val="640"/>
          <w:marRight w:val="0"/>
          <w:marTop w:val="0"/>
          <w:marBottom w:val="0"/>
          <w:divBdr>
            <w:top w:val="none" w:sz="0" w:space="0" w:color="auto"/>
            <w:left w:val="none" w:sz="0" w:space="0" w:color="auto"/>
            <w:bottom w:val="none" w:sz="0" w:space="0" w:color="auto"/>
            <w:right w:val="none" w:sz="0" w:space="0" w:color="auto"/>
          </w:divBdr>
        </w:div>
        <w:div w:id="1788818221">
          <w:marLeft w:val="640"/>
          <w:marRight w:val="0"/>
          <w:marTop w:val="0"/>
          <w:marBottom w:val="0"/>
          <w:divBdr>
            <w:top w:val="none" w:sz="0" w:space="0" w:color="auto"/>
            <w:left w:val="none" w:sz="0" w:space="0" w:color="auto"/>
            <w:bottom w:val="none" w:sz="0" w:space="0" w:color="auto"/>
            <w:right w:val="none" w:sz="0" w:space="0" w:color="auto"/>
          </w:divBdr>
        </w:div>
        <w:div w:id="1566257145">
          <w:marLeft w:val="640"/>
          <w:marRight w:val="0"/>
          <w:marTop w:val="0"/>
          <w:marBottom w:val="0"/>
          <w:divBdr>
            <w:top w:val="none" w:sz="0" w:space="0" w:color="auto"/>
            <w:left w:val="none" w:sz="0" w:space="0" w:color="auto"/>
            <w:bottom w:val="none" w:sz="0" w:space="0" w:color="auto"/>
            <w:right w:val="none" w:sz="0" w:space="0" w:color="auto"/>
          </w:divBdr>
        </w:div>
        <w:div w:id="103502562">
          <w:marLeft w:val="640"/>
          <w:marRight w:val="0"/>
          <w:marTop w:val="0"/>
          <w:marBottom w:val="0"/>
          <w:divBdr>
            <w:top w:val="none" w:sz="0" w:space="0" w:color="auto"/>
            <w:left w:val="none" w:sz="0" w:space="0" w:color="auto"/>
            <w:bottom w:val="none" w:sz="0" w:space="0" w:color="auto"/>
            <w:right w:val="none" w:sz="0" w:space="0" w:color="auto"/>
          </w:divBdr>
        </w:div>
        <w:div w:id="1430195397">
          <w:marLeft w:val="640"/>
          <w:marRight w:val="0"/>
          <w:marTop w:val="0"/>
          <w:marBottom w:val="0"/>
          <w:divBdr>
            <w:top w:val="none" w:sz="0" w:space="0" w:color="auto"/>
            <w:left w:val="none" w:sz="0" w:space="0" w:color="auto"/>
            <w:bottom w:val="none" w:sz="0" w:space="0" w:color="auto"/>
            <w:right w:val="none" w:sz="0" w:space="0" w:color="auto"/>
          </w:divBdr>
        </w:div>
        <w:div w:id="1926840376">
          <w:marLeft w:val="640"/>
          <w:marRight w:val="0"/>
          <w:marTop w:val="0"/>
          <w:marBottom w:val="0"/>
          <w:divBdr>
            <w:top w:val="none" w:sz="0" w:space="0" w:color="auto"/>
            <w:left w:val="none" w:sz="0" w:space="0" w:color="auto"/>
            <w:bottom w:val="none" w:sz="0" w:space="0" w:color="auto"/>
            <w:right w:val="none" w:sz="0" w:space="0" w:color="auto"/>
          </w:divBdr>
        </w:div>
        <w:div w:id="1068384619">
          <w:marLeft w:val="640"/>
          <w:marRight w:val="0"/>
          <w:marTop w:val="0"/>
          <w:marBottom w:val="0"/>
          <w:divBdr>
            <w:top w:val="none" w:sz="0" w:space="0" w:color="auto"/>
            <w:left w:val="none" w:sz="0" w:space="0" w:color="auto"/>
            <w:bottom w:val="none" w:sz="0" w:space="0" w:color="auto"/>
            <w:right w:val="none" w:sz="0" w:space="0" w:color="auto"/>
          </w:divBdr>
        </w:div>
        <w:div w:id="1217005373">
          <w:marLeft w:val="640"/>
          <w:marRight w:val="0"/>
          <w:marTop w:val="0"/>
          <w:marBottom w:val="0"/>
          <w:divBdr>
            <w:top w:val="none" w:sz="0" w:space="0" w:color="auto"/>
            <w:left w:val="none" w:sz="0" w:space="0" w:color="auto"/>
            <w:bottom w:val="none" w:sz="0" w:space="0" w:color="auto"/>
            <w:right w:val="none" w:sz="0" w:space="0" w:color="auto"/>
          </w:divBdr>
        </w:div>
        <w:div w:id="878083880">
          <w:marLeft w:val="640"/>
          <w:marRight w:val="0"/>
          <w:marTop w:val="0"/>
          <w:marBottom w:val="0"/>
          <w:divBdr>
            <w:top w:val="none" w:sz="0" w:space="0" w:color="auto"/>
            <w:left w:val="none" w:sz="0" w:space="0" w:color="auto"/>
            <w:bottom w:val="none" w:sz="0" w:space="0" w:color="auto"/>
            <w:right w:val="none" w:sz="0" w:space="0" w:color="auto"/>
          </w:divBdr>
        </w:div>
        <w:div w:id="1105226447">
          <w:marLeft w:val="640"/>
          <w:marRight w:val="0"/>
          <w:marTop w:val="0"/>
          <w:marBottom w:val="0"/>
          <w:divBdr>
            <w:top w:val="none" w:sz="0" w:space="0" w:color="auto"/>
            <w:left w:val="none" w:sz="0" w:space="0" w:color="auto"/>
            <w:bottom w:val="none" w:sz="0" w:space="0" w:color="auto"/>
            <w:right w:val="none" w:sz="0" w:space="0" w:color="auto"/>
          </w:divBdr>
        </w:div>
        <w:div w:id="824011347">
          <w:marLeft w:val="640"/>
          <w:marRight w:val="0"/>
          <w:marTop w:val="0"/>
          <w:marBottom w:val="0"/>
          <w:divBdr>
            <w:top w:val="none" w:sz="0" w:space="0" w:color="auto"/>
            <w:left w:val="none" w:sz="0" w:space="0" w:color="auto"/>
            <w:bottom w:val="none" w:sz="0" w:space="0" w:color="auto"/>
            <w:right w:val="none" w:sz="0" w:space="0" w:color="auto"/>
          </w:divBdr>
        </w:div>
        <w:div w:id="510068399">
          <w:marLeft w:val="640"/>
          <w:marRight w:val="0"/>
          <w:marTop w:val="0"/>
          <w:marBottom w:val="0"/>
          <w:divBdr>
            <w:top w:val="none" w:sz="0" w:space="0" w:color="auto"/>
            <w:left w:val="none" w:sz="0" w:space="0" w:color="auto"/>
            <w:bottom w:val="none" w:sz="0" w:space="0" w:color="auto"/>
            <w:right w:val="none" w:sz="0" w:space="0" w:color="auto"/>
          </w:divBdr>
        </w:div>
        <w:div w:id="1986231348">
          <w:marLeft w:val="640"/>
          <w:marRight w:val="0"/>
          <w:marTop w:val="0"/>
          <w:marBottom w:val="0"/>
          <w:divBdr>
            <w:top w:val="none" w:sz="0" w:space="0" w:color="auto"/>
            <w:left w:val="none" w:sz="0" w:space="0" w:color="auto"/>
            <w:bottom w:val="none" w:sz="0" w:space="0" w:color="auto"/>
            <w:right w:val="none" w:sz="0" w:space="0" w:color="auto"/>
          </w:divBdr>
        </w:div>
        <w:div w:id="84696181">
          <w:marLeft w:val="640"/>
          <w:marRight w:val="0"/>
          <w:marTop w:val="0"/>
          <w:marBottom w:val="0"/>
          <w:divBdr>
            <w:top w:val="none" w:sz="0" w:space="0" w:color="auto"/>
            <w:left w:val="none" w:sz="0" w:space="0" w:color="auto"/>
            <w:bottom w:val="none" w:sz="0" w:space="0" w:color="auto"/>
            <w:right w:val="none" w:sz="0" w:space="0" w:color="auto"/>
          </w:divBdr>
        </w:div>
        <w:div w:id="356390106">
          <w:marLeft w:val="640"/>
          <w:marRight w:val="0"/>
          <w:marTop w:val="0"/>
          <w:marBottom w:val="0"/>
          <w:divBdr>
            <w:top w:val="none" w:sz="0" w:space="0" w:color="auto"/>
            <w:left w:val="none" w:sz="0" w:space="0" w:color="auto"/>
            <w:bottom w:val="none" w:sz="0" w:space="0" w:color="auto"/>
            <w:right w:val="none" w:sz="0" w:space="0" w:color="auto"/>
          </w:divBdr>
        </w:div>
        <w:div w:id="201746326">
          <w:marLeft w:val="640"/>
          <w:marRight w:val="0"/>
          <w:marTop w:val="0"/>
          <w:marBottom w:val="0"/>
          <w:divBdr>
            <w:top w:val="none" w:sz="0" w:space="0" w:color="auto"/>
            <w:left w:val="none" w:sz="0" w:space="0" w:color="auto"/>
            <w:bottom w:val="none" w:sz="0" w:space="0" w:color="auto"/>
            <w:right w:val="none" w:sz="0" w:space="0" w:color="auto"/>
          </w:divBdr>
        </w:div>
        <w:div w:id="455758862">
          <w:marLeft w:val="640"/>
          <w:marRight w:val="0"/>
          <w:marTop w:val="0"/>
          <w:marBottom w:val="0"/>
          <w:divBdr>
            <w:top w:val="none" w:sz="0" w:space="0" w:color="auto"/>
            <w:left w:val="none" w:sz="0" w:space="0" w:color="auto"/>
            <w:bottom w:val="none" w:sz="0" w:space="0" w:color="auto"/>
            <w:right w:val="none" w:sz="0" w:space="0" w:color="auto"/>
          </w:divBdr>
        </w:div>
        <w:div w:id="1068261363">
          <w:marLeft w:val="640"/>
          <w:marRight w:val="0"/>
          <w:marTop w:val="0"/>
          <w:marBottom w:val="0"/>
          <w:divBdr>
            <w:top w:val="none" w:sz="0" w:space="0" w:color="auto"/>
            <w:left w:val="none" w:sz="0" w:space="0" w:color="auto"/>
            <w:bottom w:val="none" w:sz="0" w:space="0" w:color="auto"/>
            <w:right w:val="none" w:sz="0" w:space="0" w:color="auto"/>
          </w:divBdr>
        </w:div>
        <w:div w:id="338892911">
          <w:marLeft w:val="640"/>
          <w:marRight w:val="0"/>
          <w:marTop w:val="0"/>
          <w:marBottom w:val="0"/>
          <w:divBdr>
            <w:top w:val="none" w:sz="0" w:space="0" w:color="auto"/>
            <w:left w:val="none" w:sz="0" w:space="0" w:color="auto"/>
            <w:bottom w:val="none" w:sz="0" w:space="0" w:color="auto"/>
            <w:right w:val="none" w:sz="0" w:space="0" w:color="auto"/>
          </w:divBdr>
        </w:div>
        <w:div w:id="1647279853">
          <w:marLeft w:val="640"/>
          <w:marRight w:val="0"/>
          <w:marTop w:val="0"/>
          <w:marBottom w:val="0"/>
          <w:divBdr>
            <w:top w:val="none" w:sz="0" w:space="0" w:color="auto"/>
            <w:left w:val="none" w:sz="0" w:space="0" w:color="auto"/>
            <w:bottom w:val="none" w:sz="0" w:space="0" w:color="auto"/>
            <w:right w:val="none" w:sz="0" w:space="0" w:color="auto"/>
          </w:divBdr>
        </w:div>
        <w:div w:id="2004157305">
          <w:marLeft w:val="640"/>
          <w:marRight w:val="0"/>
          <w:marTop w:val="0"/>
          <w:marBottom w:val="0"/>
          <w:divBdr>
            <w:top w:val="none" w:sz="0" w:space="0" w:color="auto"/>
            <w:left w:val="none" w:sz="0" w:space="0" w:color="auto"/>
            <w:bottom w:val="none" w:sz="0" w:space="0" w:color="auto"/>
            <w:right w:val="none" w:sz="0" w:space="0" w:color="auto"/>
          </w:divBdr>
        </w:div>
        <w:div w:id="1304772720">
          <w:marLeft w:val="640"/>
          <w:marRight w:val="0"/>
          <w:marTop w:val="0"/>
          <w:marBottom w:val="0"/>
          <w:divBdr>
            <w:top w:val="none" w:sz="0" w:space="0" w:color="auto"/>
            <w:left w:val="none" w:sz="0" w:space="0" w:color="auto"/>
            <w:bottom w:val="none" w:sz="0" w:space="0" w:color="auto"/>
            <w:right w:val="none" w:sz="0" w:space="0" w:color="auto"/>
          </w:divBdr>
        </w:div>
        <w:div w:id="780299115">
          <w:marLeft w:val="640"/>
          <w:marRight w:val="0"/>
          <w:marTop w:val="0"/>
          <w:marBottom w:val="0"/>
          <w:divBdr>
            <w:top w:val="none" w:sz="0" w:space="0" w:color="auto"/>
            <w:left w:val="none" w:sz="0" w:space="0" w:color="auto"/>
            <w:bottom w:val="none" w:sz="0" w:space="0" w:color="auto"/>
            <w:right w:val="none" w:sz="0" w:space="0" w:color="auto"/>
          </w:divBdr>
        </w:div>
        <w:div w:id="301737347">
          <w:marLeft w:val="640"/>
          <w:marRight w:val="0"/>
          <w:marTop w:val="0"/>
          <w:marBottom w:val="0"/>
          <w:divBdr>
            <w:top w:val="none" w:sz="0" w:space="0" w:color="auto"/>
            <w:left w:val="none" w:sz="0" w:space="0" w:color="auto"/>
            <w:bottom w:val="none" w:sz="0" w:space="0" w:color="auto"/>
            <w:right w:val="none" w:sz="0" w:space="0" w:color="auto"/>
          </w:divBdr>
        </w:div>
        <w:div w:id="449908037">
          <w:marLeft w:val="640"/>
          <w:marRight w:val="0"/>
          <w:marTop w:val="0"/>
          <w:marBottom w:val="0"/>
          <w:divBdr>
            <w:top w:val="none" w:sz="0" w:space="0" w:color="auto"/>
            <w:left w:val="none" w:sz="0" w:space="0" w:color="auto"/>
            <w:bottom w:val="none" w:sz="0" w:space="0" w:color="auto"/>
            <w:right w:val="none" w:sz="0" w:space="0" w:color="auto"/>
          </w:divBdr>
        </w:div>
        <w:div w:id="547380737">
          <w:marLeft w:val="640"/>
          <w:marRight w:val="0"/>
          <w:marTop w:val="0"/>
          <w:marBottom w:val="0"/>
          <w:divBdr>
            <w:top w:val="none" w:sz="0" w:space="0" w:color="auto"/>
            <w:left w:val="none" w:sz="0" w:space="0" w:color="auto"/>
            <w:bottom w:val="none" w:sz="0" w:space="0" w:color="auto"/>
            <w:right w:val="none" w:sz="0" w:space="0" w:color="auto"/>
          </w:divBdr>
        </w:div>
        <w:div w:id="1847136689">
          <w:marLeft w:val="640"/>
          <w:marRight w:val="0"/>
          <w:marTop w:val="0"/>
          <w:marBottom w:val="0"/>
          <w:divBdr>
            <w:top w:val="none" w:sz="0" w:space="0" w:color="auto"/>
            <w:left w:val="none" w:sz="0" w:space="0" w:color="auto"/>
            <w:bottom w:val="none" w:sz="0" w:space="0" w:color="auto"/>
            <w:right w:val="none" w:sz="0" w:space="0" w:color="auto"/>
          </w:divBdr>
        </w:div>
        <w:div w:id="1063721427">
          <w:marLeft w:val="640"/>
          <w:marRight w:val="0"/>
          <w:marTop w:val="0"/>
          <w:marBottom w:val="0"/>
          <w:divBdr>
            <w:top w:val="none" w:sz="0" w:space="0" w:color="auto"/>
            <w:left w:val="none" w:sz="0" w:space="0" w:color="auto"/>
            <w:bottom w:val="none" w:sz="0" w:space="0" w:color="auto"/>
            <w:right w:val="none" w:sz="0" w:space="0" w:color="auto"/>
          </w:divBdr>
        </w:div>
        <w:div w:id="1160385460">
          <w:marLeft w:val="640"/>
          <w:marRight w:val="0"/>
          <w:marTop w:val="0"/>
          <w:marBottom w:val="0"/>
          <w:divBdr>
            <w:top w:val="none" w:sz="0" w:space="0" w:color="auto"/>
            <w:left w:val="none" w:sz="0" w:space="0" w:color="auto"/>
            <w:bottom w:val="none" w:sz="0" w:space="0" w:color="auto"/>
            <w:right w:val="none" w:sz="0" w:space="0" w:color="auto"/>
          </w:divBdr>
        </w:div>
        <w:div w:id="1888175280">
          <w:marLeft w:val="640"/>
          <w:marRight w:val="0"/>
          <w:marTop w:val="0"/>
          <w:marBottom w:val="0"/>
          <w:divBdr>
            <w:top w:val="none" w:sz="0" w:space="0" w:color="auto"/>
            <w:left w:val="none" w:sz="0" w:space="0" w:color="auto"/>
            <w:bottom w:val="none" w:sz="0" w:space="0" w:color="auto"/>
            <w:right w:val="none" w:sz="0" w:space="0" w:color="auto"/>
          </w:divBdr>
        </w:div>
        <w:div w:id="607322620">
          <w:marLeft w:val="640"/>
          <w:marRight w:val="0"/>
          <w:marTop w:val="0"/>
          <w:marBottom w:val="0"/>
          <w:divBdr>
            <w:top w:val="none" w:sz="0" w:space="0" w:color="auto"/>
            <w:left w:val="none" w:sz="0" w:space="0" w:color="auto"/>
            <w:bottom w:val="none" w:sz="0" w:space="0" w:color="auto"/>
            <w:right w:val="none" w:sz="0" w:space="0" w:color="auto"/>
          </w:divBdr>
        </w:div>
        <w:div w:id="822312261">
          <w:marLeft w:val="640"/>
          <w:marRight w:val="0"/>
          <w:marTop w:val="0"/>
          <w:marBottom w:val="0"/>
          <w:divBdr>
            <w:top w:val="none" w:sz="0" w:space="0" w:color="auto"/>
            <w:left w:val="none" w:sz="0" w:space="0" w:color="auto"/>
            <w:bottom w:val="none" w:sz="0" w:space="0" w:color="auto"/>
            <w:right w:val="none" w:sz="0" w:space="0" w:color="auto"/>
          </w:divBdr>
        </w:div>
        <w:div w:id="1705404689">
          <w:marLeft w:val="640"/>
          <w:marRight w:val="0"/>
          <w:marTop w:val="0"/>
          <w:marBottom w:val="0"/>
          <w:divBdr>
            <w:top w:val="none" w:sz="0" w:space="0" w:color="auto"/>
            <w:left w:val="none" w:sz="0" w:space="0" w:color="auto"/>
            <w:bottom w:val="none" w:sz="0" w:space="0" w:color="auto"/>
            <w:right w:val="none" w:sz="0" w:space="0" w:color="auto"/>
          </w:divBdr>
        </w:div>
        <w:div w:id="1744521083">
          <w:marLeft w:val="640"/>
          <w:marRight w:val="0"/>
          <w:marTop w:val="0"/>
          <w:marBottom w:val="0"/>
          <w:divBdr>
            <w:top w:val="none" w:sz="0" w:space="0" w:color="auto"/>
            <w:left w:val="none" w:sz="0" w:space="0" w:color="auto"/>
            <w:bottom w:val="none" w:sz="0" w:space="0" w:color="auto"/>
            <w:right w:val="none" w:sz="0" w:space="0" w:color="auto"/>
          </w:divBdr>
        </w:div>
        <w:div w:id="1685667046">
          <w:marLeft w:val="640"/>
          <w:marRight w:val="0"/>
          <w:marTop w:val="0"/>
          <w:marBottom w:val="0"/>
          <w:divBdr>
            <w:top w:val="none" w:sz="0" w:space="0" w:color="auto"/>
            <w:left w:val="none" w:sz="0" w:space="0" w:color="auto"/>
            <w:bottom w:val="none" w:sz="0" w:space="0" w:color="auto"/>
            <w:right w:val="none" w:sz="0" w:space="0" w:color="auto"/>
          </w:divBdr>
        </w:div>
        <w:div w:id="1573076522">
          <w:marLeft w:val="640"/>
          <w:marRight w:val="0"/>
          <w:marTop w:val="0"/>
          <w:marBottom w:val="0"/>
          <w:divBdr>
            <w:top w:val="none" w:sz="0" w:space="0" w:color="auto"/>
            <w:left w:val="none" w:sz="0" w:space="0" w:color="auto"/>
            <w:bottom w:val="none" w:sz="0" w:space="0" w:color="auto"/>
            <w:right w:val="none" w:sz="0" w:space="0" w:color="auto"/>
          </w:divBdr>
        </w:div>
        <w:div w:id="1852991783">
          <w:marLeft w:val="640"/>
          <w:marRight w:val="0"/>
          <w:marTop w:val="0"/>
          <w:marBottom w:val="0"/>
          <w:divBdr>
            <w:top w:val="none" w:sz="0" w:space="0" w:color="auto"/>
            <w:left w:val="none" w:sz="0" w:space="0" w:color="auto"/>
            <w:bottom w:val="none" w:sz="0" w:space="0" w:color="auto"/>
            <w:right w:val="none" w:sz="0" w:space="0" w:color="auto"/>
          </w:divBdr>
        </w:div>
        <w:div w:id="643197553">
          <w:marLeft w:val="640"/>
          <w:marRight w:val="0"/>
          <w:marTop w:val="0"/>
          <w:marBottom w:val="0"/>
          <w:divBdr>
            <w:top w:val="none" w:sz="0" w:space="0" w:color="auto"/>
            <w:left w:val="none" w:sz="0" w:space="0" w:color="auto"/>
            <w:bottom w:val="none" w:sz="0" w:space="0" w:color="auto"/>
            <w:right w:val="none" w:sz="0" w:space="0" w:color="auto"/>
          </w:divBdr>
        </w:div>
        <w:div w:id="209074357">
          <w:marLeft w:val="640"/>
          <w:marRight w:val="0"/>
          <w:marTop w:val="0"/>
          <w:marBottom w:val="0"/>
          <w:divBdr>
            <w:top w:val="none" w:sz="0" w:space="0" w:color="auto"/>
            <w:left w:val="none" w:sz="0" w:space="0" w:color="auto"/>
            <w:bottom w:val="none" w:sz="0" w:space="0" w:color="auto"/>
            <w:right w:val="none" w:sz="0" w:space="0" w:color="auto"/>
          </w:divBdr>
        </w:div>
        <w:div w:id="460852820">
          <w:marLeft w:val="640"/>
          <w:marRight w:val="0"/>
          <w:marTop w:val="0"/>
          <w:marBottom w:val="0"/>
          <w:divBdr>
            <w:top w:val="none" w:sz="0" w:space="0" w:color="auto"/>
            <w:left w:val="none" w:sz="0" w:space="0" w:color="auto"/>
            <w:bottom w:val="none" w:sz="0" w:space="0" w:color="auto"/>
            <w:right w:val="none" w:sz="0" w:space="0" w:color="auto"/>
          </w:divBdr>
        </w:div>
        <w:div w:id="894895356">
          <w:marLeft w:val="640"/>
          <w:marRight w:val="0"/>
          <w:marTop w:val="0"/>
          <w:marBottom w:val="0"/>
          <w:divBdr>
            <w:top w:val="none" w:sz="0" w:space="0" w:color="auto"/>
            <w:left w:val="none" w:sz="0" w:space="0" w:color="auto"/>
            <w:bottom w:val="none" w:sz="0" w:space="0" w:color="auto"/>
            <w:right w:val="none" w:sz="0" w:space="0" w:color="auto"/>
          </w:divBdr>
        </w:div>
        <w:div w:id="1030187887">
          <w:marLeft w:val="640"/>
          <w:marRight w:val="0"/>
          <w:marTop w:val="0"/>
          <w:marBottom w:val="0"/>
          <w:divBdr>
            <w:top w:val="none" w:sz="0" w:space="0" w:color="auto"/>
            <w:left w:val="none" w:sz="0" w:space="0" w:color="auto"/>
            <w:bottom w:val="none" w:sz="0" w:space="0" w:color="auto"/>
            <w:right w:val="none" w:sz="0" w:space="0" w:color="auto"/>
          </w:divBdr>
        </w:div>
        <w:div w:id="376663683">
          <w:marLeft w:val="640"/>
          <w:marRight w:val="0"/>
          <w:marTop w:val="0"/>
          <w:marBottom w:val="0"/>
          <w:divBdr>
            <w:top w:val="none" w:sz="0" w:space="0" w:color="auto"/>
            <w:left w:val="none" w:sz="0" w:space="0" w:color="auto"/>
            <w:bottom w:val="none" w:sz="0" w:space="0" w:color="auto"/>
            <w:right w:val="none" w:sz="0" w:space="0" w:color="auto"/>
          </w:divBdr>
        </w:div>
        <w:div w:id="876967808">
          <w:marLeft w:val="640"/>
          <w:marRight w:val="0"/>
          <w:marTop w:val="0"/>
          <w:marBottom w:val="0"/>
          <w:divBdr>
            <w:top w:val="none" w:sz="0" w:space="0" w:color="auto"/>
            <w:left w:val="none" w:sz="0" w:space="0" w:color="auto"/>
            <w:bottom w:val="none" w:sz="0" w:space="0" w:color="auto"/>
            <w:right w:val="none" w:sz="0" w:space="0" w:color="auto"/>
          </w:divBdr>
        </w:div>
        <w:div w:id="556355319">
          <w:marLeft w:val="640"/>
          <w:marRight w:val="0"/>
          <w:marTop w:val="0"/>
          <w:marBottom w:val="0"/>
          <w:divBdr>
            <w:top w:val="none" w:sz="0" w:space="0" w:color="auto"/>
            <w:left w:val="none" w:sz="0" w:space="0" w:color="auto"/>
            <w:bottom w:val="none" w:sz="0" w:space="0" w:color="auto"/>
            <w:right w:val="none" w:sz="0" w:space="0" w:color="auto"/>
          </w:divBdr>
        </w:div>
        <w:div w:id="1790659381">
          <w:marLeft w:val="640"/>
          <w:marRight w:val="0"/>
          <w:marTop w:val="0"/>
          <w:marBottom w:val="0"/>
          <w:divBdr>
            <w:top w:val="none" w:sz="0" w:space="0" w:color="auto"/>
            <w:left w:val="none" w:sz="0" w:space="0" w:color="auto"/>
            <w:bottom w:val="none" w:sz="0" w:space="0" w:color="auto"/>
            <w:right w:val="none" w:sz="0" w:space="0" w:color="auto"/>
          </w:divBdr>
        </w:div>
        <w:div w:id="1529873589">
          <w:marLeft w:val="640"/>
          <w:marRight w:val="0"/>
          <w:marTop w:val="0"/>
          <w:marBottom w:val="0"/>
          <w:divBdr>
            <w:top w:val="none" w:sz="0" w:space="0" w:color="auto"/>
            <w:left w:val="none" w:sz="0" w:space="0" w:color="auto"/>
            <w:bottom w:val="none" w:sz="0" w:space="0" w:color="auto"/>
            <w:right w:val="none" w:sz="0" w:space="0" w:color="auto"/>
          </w:divBdr>
        </w:div>
        <w:div w:id="293874670">
          <w:marLeft w:val="640"/>
          <w:marRight w:val="0"/>
          <w:marTop w:val="0"/>
          <w:marBottom w:val="0"/>
          <w:divBdr>
            <w:top w:val="none" w:sz="0" w:space="0" w:color="auto"/>
            <w:left w:val="none" w:sz="0" w:space="0" w:color="auto"/>
            <w:bottom w:val="none" w:sz="0" w:space="0" w:color="auto"/>
            <w:right w:val="none" w:sz="0" w:space="0" w:color="auto"/>
          </w:divBdr>
        </w:div>
        <w:div w:id="1682589794">
          <w:marLeft w:val="640"/>
          <w:marRight w:val="0"/>
          <w:marTop w:val="0"/>
          <w:marBottom w:val="0"/>
          <w:divBdr>
            <w:top w:val="none" w:sz="0" w:space="0" w:color="auto"/>
            <w:left w:val="none" w:sz="0" w:space="0" w:color="auto"/>
            <w:bottom w:val="none" w:sz="0" w:space="0" w:color="auto"/>
            <w:right w:val="none" w:sz="0" w:space="0" w:color="auto"/>
          </w:divBdr>
        </w:div>
        <w:div w:id="1846280310">
          <w:marLeft w:val="640"/>
          <w:marRight w:val="0"/>
          <w:marTop w:val="0"/>
          <w:marBottom w:val="0"/>
          <w:divBdr>
            <w:top w:val="none" w:sz="0" w:space="0" w:color="auto"/>
            <w:left w:val="none" w:sz="0" w:space="0" w:color="auto"/>
            <w:bottom w:val="none" w:sz="0" w:space="0" w:color="auto"/>
            <w:right w:val="none" w:sz="0" w:space="0" w:color="auto"/>
          </w:divBdr>
        </w:div>
        <w:div w:id="988747779">
          <w:marLeft w:val="640"/>
          <w:marRight w:val="0"/>
          <w:marTop w:val="0"/>
          <w:marBottom w:val="0"/>
          <w:divBdr>
            <w:top w:val="none" w:sz="0" w:space="0" w:color="auto"/>
            <w:left w:val="none" w:sz="0" w:space="0" w:color="auto"/>
            <w:bottom w:val="none" w:sz="0" w:space="0" w:color="auto"/>
            <w:right w:val="none" w:sz="0" w:space="0" w:color="auto"/>
          </w:divBdr>
        </w:div>
        <w:div w:id="922564915">
          <w:marLeft w:val="640"/>
          <w:marRight w:val="0"/>
          <w:marTop w:val="0"/>
          <w:marBottom w:val="0"/>
          <w:divBdr>
            <w:top w:val="none" w:sz="0" w:space="0" w:color="auto"/>
            <w:left w:val="none" w:sz="0" w:space="0" w:color="auto"/>
            <w:bottom w:val="none" w:sz="0" w:space="0" w:color="auto"/>
            <w:right w:val="none" w:sz="0" w:space="0" w:color="auto"/>
          </w:divBdr>
        </w:div>
        <w:div w:id="1713339204">
          <w:marLeft w:val="640"/>
          <w:marRight w:val="0"/>
          <w:marTop w:val="0"/>
          <w:marBottom w:val="0"/>
          <w:divBdr>
            <w:top w:val="none" w:sz="0" w:space="0" w:color="auto"/>
            <w:left w:val="none" w:sz="0" w:space="0" w:color="auto"/>
            <w:bottom w:val="none" w:sz="0" w:space="0" w:color="auto"/>
            <w:right w:val="none" w:sz="0" w:space="0" w:color="auto"/>
          </w:divBdr>
        </w:div>
        <w:div w:id="2139254472">
          <w:marLeft w:val="640"/>
          <w:marRight w:val="0"/>
          <w:marTop w:val="0"/>
          <w:marBottom w:val="0"/>
          <w:divBdr>
            <w:top w:val="none" w:sz="0" w:space="0" w:color="auto"/>
            <w:left w:val="none" w:sz="0" w:space="0" w:color="auto"/>
            <w:bottom w:val="none" w:sz="0" w:space="0" w:color="auto"/>
            <w:right w:val="none" w:sz="0" w:space="0" w:color="auto"/>
          </w:divBdr>
        </w:div>
        <w:div w:id="191387959">
          <w:marLeft w:val="640"/>
          <w:marRight w:val="0"/>
          <w:marTop w:val="0"/>
          <w:marBottom w:val="0"/>
          <w:divBdr>
            <w:top w:val="none" w:sz="0" w:space="0" w:color="auto"/>
            <w:left w:val="none" w:sz="0" w:space="0" w:color="auto"/>
            <w:bottom w:val="none" w:sz="0" w:space="0" w:color="auto"/>
            <w:right w:val="none" w:sz="0" w:space="0" w:color="auto"/>
          </w:divBdr>
        </w:div>
        <w:div w:id="735785624">
          <w:marLeft w:val="640"/>
          <w:marRight w:val="0"/>
          <w:marTop w:val="0"/>
          <w:marBottom w:val="0"/>
          <w:divBdr>
            <w:top w:val="none" w:sz="0" w:space="0" w:color="auto"/>
            <w:left w:val="none" w:sz="0" w:space="0" w:color="auto"/>
            <w:bottom w:val="none" w:sz="0" w:space="0" w:color="auto"/>
            <w:right w:val="none" w:sz="0" w:space="0" w:color="auto"/>
          </w:divBdr>
        </w:div>
        <w:div w:id="439645883">
          <w:marLeft w:val="640"/>
          <w:marRight w:val="0"/>
          <w:marTop w:val="0"/>
          <w:marBottom w:val="0"/>
          <w:divBdr>
            <w:top w:val="none" w:sz="0" w:space="0" w:color="auto"/>
            <w:left w:val="none" w:sz="0" w:space="0" w:color="auto"/>
            <w:bottom w:val="none" w:sz="0" w:space="0" w:color="auto"/>
            <w:right w:val="none" w:sz="0" w:space="0" w:color="auto"/>
          </w:divBdr>
        </w:div>
        <w:div w:id="290134080">
          <w:marLeft w:val="640"/>
          <w:marRight w:val="0"/>
          <w:marTop w:val="0"/>
          <w:marBottom w:val="0"/>
          <w:divBdr>
            <w:top w:val="none" w:sz="0" w:space="0" w:color="auto"/>
            <w:left w:val="none" w:sz="0" w:space="0" w:color="auto"/>
            <w:bottom w:val="none" w:sz="0" w:space="0" w:color="auto"/>
            <w:right w:val="none" w:sz="0" w:space="0" w:color="auto"/>
          </w:divBdr>
        </w:div>
        <w:div w:id="1555387558">
          <w:marLeft w:val="640"/>
          <w:marRight w:val="0"/>
          <w:marTop w:val="0"/>
          <w:marBottom w:val="0"/>
          <w:divBdr>
            <w:top w:val="none" w:sz="0" w:space="0" w:color="auto"/>
            <w:left w:val="none" w:sz="0" w:space="0" w:color="auto"/>
            <w:bottom w:val="none" w:sz="0" w:space="0" w:color="auto"/>
            <w:right w:val="none" w:sz="0" w:space="0" w:color="auto"/>
          </w:divBdr>
        </w:div>
        <w:div w:id="78674970">
          <w:marLeft w:val="640"/>
          <w:marRight w:val="0"/>
          <w:marTop w:val="0"/>
          <w:marBottom w:val="0"/>
          <w:divBdr>
            <w:top w:val="none" w:sz="0" w:space="0" w:color="auto"/>
            <w:left w:val="none" w:sz="0" w:space="0" w:color="auto"/>
            <w:bottom w:val="none" w:sz="0" w:space="0" w:color="auto"/>
            <w:right w:val="none" w:sz="0" w:space="0" w:color="auto"/>
          </w:divBdr>
        </w:div>
        <w:div w:id="797991857">
          <w:marLeft w:val="640"/>
          <w:marRight w:val="0"/>
          <w:marTop w:val="0"/>
          <w:marBottom w:val="0"/>
          <w:divBdr>
            <w:top w:val="none" w:sz="0" w:space="0" w:color="auto"/>
            <w:left w:val="none" w:sz="0" w:space="0" w:color="auto"/>
            <w:bottom w:val="none" w:sz="0" w:space="0" w:color="auto"/>
            <w:right w:val="none" w:sz="0" w:space="0" w:color="auto"/>
          </w:divBdr>
        </w:div>
        <w:div w:id="716783675">
          <w:marLeft w:val="640"/>
          <w:marRight w:val="0"/>
          <w:marTop w:val="0"/>
          <w:marBottom w:val="0"/>
          <w:divBdr>
            <w:top w:val="none" w:sz="0" w:space="0" w:color="auto"/>
            <w:left w:val="none" w:sz="0" w:space="0" w:color="auto"/>
            <w:bottom w:val="none" w:sz="0" w:space="0" w:color="auto"/>
            <w:right w:val="none" w:sz="0" w:space="0" w:color="auto"/>
          </w:divBdr>
        </w:div>
        <w:div w:id="1164514792">
          <w:marLeft w:val="640"/>
          <w:marRight w:val="0"/>
          <w:marTop w:val="0"/>
          <w:marBottom w:val="0"/>
          <w:divBdr>
            <w:top w:val="none" w:sz="0" w:space="0" w:color="auto"/>
            <w:left w:val="none" w:sz="0" w:space="0" w:color="auto"/>
            <w:bottom w:val="none" w:sz="0" w:space="0" w:color="auto"/>
            <w:right w:val="none" w:sz="0" w:space="0" w:color="auto"/>
          </w:divBdr>
        </w:div>
        <w:div w:id="2142720654">
          <w:marLeft w:val="640"/>
          <w:marRight w:val="0"/>
          <w:marTop w:val="0"/>
          <w:marBottom w:val="0"/>
          <w:divBdr>
            <w:top w:val="none" w:sz="0" w:space="0" w:color="auto"/>
            <w:left w:val="none" w:sz="0" w:space="0" w:color="auto"/>
            <w:bottom w:val="none" w:sz="0" w:space="0" w:color="auto"/>
            <w:right w:val="none" w:sz="0" w:space="0" w:color="auto"/>
          </w:divBdr>
        </w:div>
        <w:div w:id="841816348">
          <w:marLeft w:val="640"/>
          <w:marRight w:val="0"/>
          <w:marTop w:val="0"/>
          <w:marBottom w:val="0"/>
          <w:divBdr>
            <w:top w:val="none" w:sz="0" w:space="0" w:color="auto"/>
            <w:left w:val="none" w:sz="0" w:space="0" w:color="auto"/>
            <w:bottom w:val="none" w:sz="0" w:space="0" w:color="auto"/>
            <w:right w:val="none" w:sz="0" w:space="0" w:color="auto"/>
          </w:divBdr>
        </w:div>
        <w:div w:id="1277641952">
          <w:marLeft w:val="640"/>
          <w:marRight w:val="0"/>
          <w:marTop w:val="0"/>
          <w:marBottom w:val="0"/>
          <w:divBdr>
            <w:top w:val="none" w:sz="0" w:space="0" w:color="auto"/>
            <w:left w:val="none" w:sz="0" w:space="0" w:color="auto"/>
            <w:bottom w:val="none" w:sz="0" w:space="0" w:color="auto"/>
            <w:right w:val="none" w:sz="0" w:space="0" w:color="auto"/>
          </w:divBdr>
        </w:div>
        <w:div w:id="1664308954">
          <w:marLeft w:val="640"/>
          <w:marRight w:val="0"/>
          <w:marTop w:val="0"/>
          <w:marBottom w:val="0"/>
          <w:divBdr>
            <w:top w:val="none" w:sz="0" w:space="0" w:color="auto"/>
            <w:left w:val="none" w:sz="0" w:space="0" w:color="auto"/>
            <w:bottom w:val="none" w:sz="0" w:space="0" w:color="auto"/>
            <w:right w:val="none" w:sz="0" w:space="0" w:color="auto"/>
          </w:divBdr>
        </w:div>
        <w:div w:id="363486554">
          <w:marLeft w:val="640"/>
          <w:marRight w:val="0"/>
          <w:marTop w:val="0"/>
          <w:marBottom w:val="0"/>
          <w:divBdr>
            <w:top w:val="none" w:sz="0" w:space="0" w:color="auto"/>
            <w:left w:val="none" w:sz="0" w:space="0" w:color="auto"/>
            <w:bottom w:val="none" w:sz="0" w:space="0" w:color="auto"/>
            <w:right w:val="none" w:sz="0" w:space="0" w:color="auto"/>
          </w:divBdr>
        </w:div>
        <w:div w:id="1700739489">
          <w:marLeft w:val="640"/>
          <w:marRight w:val="0"/>
          <w:marTop w:val="0"/>
          <w:marBottom w:val="0"/>
          <w:divBdr>
            <w:top w:val="none" w:sz="0" w:space="0" w:color="auto"/>
            <w:left w:val="none" w:sz="0" w:space="0" w:color="auto"/>
            <w:bottom w:val="none" w:sz="0" w:space="0" w:color="auto"/>
            <w:right w:val="none" w:sz="0" w:space="0" w:color="auto"/>
          </w:divBdr>
        </w:div>
        <w:div w:id="1937515103">
          <w:marLeft w:val="640"/>
          <w:marRight w:val="0"/>
          <w:marTop w:val="0"/>
          <w:marBottom w:val="0"/>
          <w:divBdr>
            <w:top w:val="none" w:sz="0" w:space="0" w:color="auto"/>
            <w:left w:val="none" w:sz="0" w:space="0" w:color="auto"/>
            <w:bottom w:val="none" w:sz="0" w:space="0" w:color="auto"/>
            <w:right w:val="none" w:sz="0" w:space="0" w:color="auto"/>
          </w:divBdr>
        </w:div>
        <w:div w:id="1002320197">
          <w:marLeft w:val="640"/>
          <w:marRight w:val="0"/>
          <w:marTop w:val="0"/>
          <w:marBottom w:val="0"/>
          <w:divBdr>
            <w:top w:val="none" w:sz="0" w:space="0" w:color="auto"/>
            <w:left w:val="none" w:sz="0" w:space="0" w:color="auto"/>
            <w:bottom w:val="none" w:sz="0" w:space="0" w:color="auto"/>
            <w:right w:val="none" w:sz="0" w:space="0" w:color="auto"/>
          </w:divBdr>
        </w:div>
        <w:div w:id="1117258017">
          <w:marLeft w:val="640"/>
          <w:marRight w:val="0"/>
          <w:marTop w:val="0"/>
          <w:marBottom w:val="0"/>
          <w:divBdr>
            <w:top w:val="none" w:sz="0" w:space="0" w:color="auto"/>
            <w:left w:val="none" w:sz="0" w:space="0" w:color="auto"/>
            <w:bottom w:val="none" w:sz="0" w:space="0" w:color="auto"/>
            <w:right w:val="none" w:sz="0" w:space="0" w:color="auto"/>
          </w:divBdr>
        </w:div>
        <w:div w:id="1179730846">
          <w:marLeft w:val="640"/>
          <w:marRight w:val="0"/>
          <w:marTop w:val="0"/>
          <w:marBottom w:val="0"/>
          <w:divBdr>
            <w:top w:val="none" w:sz="0" w:space="0" w:color="auto"/>
            <w:left w:val="none" w:sz="0" w:space="0" w:color="auto"/>
            <w:bottom w:val="none" w:sz="0" w:space="0" w:color="auto"/>
            <w:right w:val="none" w:sz="0" w:space="0" w:color="auto"/>
          </w:divBdr>
        </w:div>
        <w:div w:id="398213714">
          <w:marLeft w:val="640"/>
          <w:marRight w:val="0"/>
          <w:marTop w:val="0"/>
          <w:marBottom w:val="0"/>
          <w:divBdr>
            <w:top w:val="none" w:sz="0" w:space="0" w:color="auto"/>
            <w:left w:val="none" w:sz="0" w:space="0" w:color="auto"/>
            <w:bottom w:val="none" w:sz="0" w:space="0" w:color="auto"/>
            <w:right w:val="none" w:sz="0" w:space="0" w:color="auto"/>
          </w:divBdr>
        </w:div>
        <w:div w:id="1359576228">
          <w:marLeft w:val="640"/>
          <w:marRight w:val="0"/>
          <w:marTop w:val="0"/>
          <w:marBottom w:val="0"/>
          <w:divBdr>
            <w:top w:val="none" w:sz="0" w:space="0" w:color="auto"/>
            <w:left w:val="none" w:sz="0" w:space="0" w:color="auto"/>
            <w:bottom w:val="none" w:sz="0" w:space="0" w:color="auto"/>
            <w:right w:val="none" w:sz="0" w:space="0" w:color="auto"/>
          </w:divBdr>
        </w:div>
        <w:div w:id="1257859815">
          <w:marLeft w:val="640"/>
          <w:marRight w:val="0"/>
          <w:marTop w:val="0"/>
          <w:marBottom w:val="0"/>
          <w:divBdr>
            <w:top w:val="none" w:sz="0" w:space="0" w:color="auto"/>
            <w:left w:val="none" w:sz="0" w:space="0" w:color="auto"/>
            <w:bottom w:val="none" w:sz="0" w:space="0" w:color="auto"/>
            <w:right w:val="none" w:sz="0" w:space="0" w:color="auto"/>
          </w:divBdr>
        </w:div>
        <w:div w:id="893810282">
          <w:marLeft w:val="640"/>
          <w:marRight w:val="0"/>
          <w:marTop w:val="0"/>
          <w:marBottom w:val="0"/>
          <w:divBdr>
            <w:top w:val="none" w:sz="0" w:space="0" w:color="auto"/>
            <w:left w:val="none" w:sz="0" w:space="0" w:color="auto"/>
            <w:bottom w:val="none" w:sz="0" w:space="0" w:color="auto"/>
            <w:right w:val="none" w:sz="0" w:space="0" w:color="auto"/>
          </w:divBdr>
        </w:div>
        <w:div w:id="1817867943">
          <w:marLeft w:val="640"/>
          <w:marRight w:val="0"/>
          <w:marTop w:val="0"/>
          <w:marBottom w:val="0"/>
          <w:divBdr>
            <w:top w:val="none" w:sz="0" w:space="0" w:color="auto"/>
            <w:left w:val="none" w:sz="0" w:space="0" w:color="auto"/>
            <w:bottom w:val="none" w:sz="0" w:space="0" w:color="auto"/>
            <w:right w:val="none" w:sz="0" w:space="0" w:color="auto"/>
          </w:divBdr>
        </w:div>
        <w:div w:id="68700964">
          <w:marLeft w:val="640"/>
          <w:marRight w:val="0"/>
          <w:marTop w:val="0"/>
          <w:marBottom w:val="0"/>
          <w:divBdr>
            <w:top w:val="none" w:sz="0" w:space="0" w:color="auto"/>
            <w:left w:val="none" w:sz="0" w:space="0" w:color="auto"/>
            <w:bottom w:val="none" w:sz="0" w:space="0" w:color="auto"/>
            <w:right w:val="none" w:sz="0" w:space="0" w:color="auto"/>
          </w:divBdr>
        </w:div>
        <w:div w:id="1321036531">
          <w:marLeft w:val="640"/>
          <w:marRight w:val="0"/>
          <w:marTop w:val="0"/>
          <w:marBottom w:val="0"/>
          <w:divBdr>
            <w:top w:val="none" w:sz="0" w:space="0" w:color="auto"/>
            <w:left w:val="none" w:sz="0" w:space="0" w:color="auto"/>
            <w:bottom w:val="none" w:sz="0" w:space="0" w:color="auto"/>
            <w:right w:val="none" w:sz="0" w:space="0" w:color="auto"/>
          </w:divBdr>
        </w:div>
        <w:div w:id="377247406">
          <w:marLeft w:val="640"/>
          <w:marRight w:val="0"/>
          <w:marTop w:val="0"/>
          <w:marBottom w:val="0"/>
          <w:divBdr>
            <w:top w:val="none" w:sz="0" w:space="0" w:color="auto"/>
            <w:left w:val="none" w:sz="0" w:space="0" w:color="auto"/>
            <w:bottom w:val="none" w:sz="0" w:space="0" w:color="auto"/>
            <w:right w:val="none" w:sz="0" w:space="0" w:color="auto"/>
          </w:divBdr>
        </w:div>
        <w:div w:id="2009477413">
          <w:marLeft w:val="640"/>
          <w:marRight w:val="0"/>
          <w:marTop w:val="0"/>
          <w:marBottom w:val="0"/>
          <w:divBdr>
            <w:top w:val="none" w:sz="0" w:space="0" w:color="auto"/>
            <w:left w:val="none" w:sz="0" w:space="0" w:color="auto"/>
            <w:bottom w:val="none" w:sz="0" w:space="0" w:color="auto"/>
            <w:right w:val="none" w:sz="0" w:space="0" w:color="auto"/>
          </w:divBdr>
        </w:div>
        <w:div w:id="2006929549">
          <w:marLeft w:val="640"/>
          <w:marRight w:val="0"/>
          <w:marTop w:val="0"/>
          <w:marBottom w:val="0"/>
          <w:divBdr>
            <w:top w:val="none" w:sz="0" w:space="0" w:color="auto"/>
            <w:left w:val="none" w:sz="0" w:space="0" w:color="auto"/>
            <w:bottom w:val="none" w:sz="0" w:space="0" w:color="auto"/>
            <w:right w:val="none" w:sz="0" w:space="0" w:color="auto"/>
          </w:divBdr>
        </w:div>
        <w:div w:id="1435975270">
          <w:marLeft w:val="640"/>
          <w:marRight w:val="0"/>
          <w:marTop w:val="0"/>
          <w:marBottom w:val="0"/>
          <w:divBdr>
            <w:top w:val="none" w:sz="0" w:space="0" w:color="auto"/>
            <w:left w:val="none" w:sz="0" w:space="0" w:color="auto"/>
            <w:bottom w:val="none" w:sz="0" w:space="0" w:color="auto"/>
            <w:right w:val="none" w:sz="0" w:space="0" w:color="auto"/>
          </w:divBdr>
        </w:div>
        <w:div w:id="1849127006">
          <w:marLeft w:val="640"/>
          <w:marRight w:val="0"/>
          <w:marTop w:val="0"/>
          <w:marBottom w:val="0"/>
          <w:divBdr>
            <w:top w:val="none" w:sz="0" w:space="0" w:color="auto"/>
            <w:left w:val="none" w:sz="0" w:space="0" w:color="auto"/>
            <w:bottom w:val="none" w:sz="0" w:space="0" w:color="auto"/>
            <w:right w:val="none" w:sz="0" w:space="0" w:color="auto"/>
          </w:divBdr>
        </w:div>
        <w:div w:id="2027057064">
          <w:marLeft w:val="640"/>
          <w:marRight w:val="0"/>
          <w:marTop w:val="0"/>
          <w:marBottom w:val="0"/>
          <w:divBdr>
            <w:top w:val="none" w:sz="0" w:space="0" w:color="auto"/>
            <w:left w:val="none" w:sz="0" w:space="0" w:color="auto"/>
            <w:bottom w:val="none" w:sz="0" w:space="0" w:color="auto"/>
            <w:right w:val="none" w:sz="0" w:space="0" w:color="auto"/>
          </w:divBdr>
        </w:div>
        <w:div w:id="741290475">
          <w:marLeft w:val="640"/>
          <w:marRight w:val="0"/>
          <w:marTop w:val="0"/>
          <w:marBottom w:val="0"/>
          <w:divBdr>
            <w:top w:val="none" w:sz="0" w:space="0" w:color="auto"/>
            <w:left w:val="none" w:sz="0" w:space="0" w:color="auto"/>
            <w:bottom w:val="none" w:sz="0" w:space="0" w:color="auto"/>
            <w:right w:val="none" w:sz="0" w:space="0" w:color="auto"/>
          </w:divBdr>
        </w:div>
        <w:div w:id="202255937">
          <w:marLeft w:val="640"/>
          <w:marRight w:val="0"/>
          <w:marTop w:val="0"/>
          <w:marBottom w:val="0"/>
          <w:divBdr>
            <w:top w:val="none" w:sz="0" w:space="0" w:color="auto"/>
            <w:left w:val="none" w:sz="0" w:space="0" w:color="auto"/>
            <w:bottom w:val="none" w:sz="0" w:space="0" w:color="auto"/>
            <w:right w:val="none" w:sz="0" w:space="0" w:color="auto"/>
          </w:divBdr>
        </w:div>
        <w:div w:id="160855077">
          <w:marLeft w:val="640"/>
          <w:marRight w:val="0"/>
          <w:marTop w:val="0"/>
          <w:marBottom w:val="0"/>
          <w:divBdr>
            <w:top w:val="none" w:sz="0" w:space="0" w:color="auto"/>
            <w:left w:val="none" w:sz="0" w:space="0" w:color="auto"/>
            <w:bottom w:val="none" w:sz="0" w:space="0" w:color="auto"/>
            <w:right w:val="none" w:sz="0" w:space="0" w:color="auto"/>
          </w:divBdr>
        </w:div>
        <w:div w:id="1333337762">
          <w:marLeft w:val="640"/>
          <w:marRight w:val="0"/>
          <w:marTop w:val="0"/>
          <w:marBottom w:val="0"/>
          <w:divBdr>
            <w:top w:val="none" w:sz="0" w:space="0" w:color="auto"/>
            <w:left w:val="none" w:sz="0" w:space="0" w:color="auto"/>
            <w:bottom w:val="none" w:sz="0" w:space="0" w:color="auto"/>
            <w:right w:val="none" w:sz="0" w:space="0" w:color="auto"/>
          </w:divBdr>
        </w:div>
        <w:div w:id="882474972">
          <w:marLeft w:val="640"/>
          <w:marRight w:val="0"/>
          <w:marTop w:val="0"/>
          <w:marBottom w:val="0"/>
          <w:divBdr>
            <w:top w:val="none" w:sz="0" w:space="0" w:color="auto"/>
            <w:left w:val="none" w:sz="0" w:space="0" w:color="auto"/>
            <w:bottom w:val="none" w:sz="0" w:space="0" w:color="auto"/>
            <w:right w:val="none" w:sz="0" w:space="0" w:color="auto"/>
          </w:divBdr>
        </w:div>
        <w:div w:id="1382751555">
          <w:marLeft w:val="640"/>
          <w:marRight w:val="0"/>
          <w:marTop w:val="0"/>
          <w:marBottom w:val="0"/>
          <w:divBdr>
            <w:top w:val="none" w:sz="0" w:space="0" w:color="auto"/>
            <w:left w:val="none" w:sz="0" w:space="0" w:color="auto"/>
            <w:bottom w:val="none" w:sz="0" w:space="0" w:color="auto"/>
            <w:right w:val="none" w:sz="0" w:space="0" w:color="auto"/>
          </w:divBdr>
        </w:div>
        <w:div w:id="559560146">
          <w:marLeft w:val="640"/>
          <w:marRight w:val="0"/>
          <w:marTop w:val="0"/>
          <w:marBottom w:val="0"/>
          <w:divBdr>
            <w:top w:val="none" w:sz="0" w:space="0" w:color="auto"/>
            <w:left w:val="none" w:sz="0" w:space="0" w:color="auto"/>
            <w:bottom w:val="none" w:sz="0" w:space="0" w:color="auto"/>
            <w:right w:val="none" w:sz="0" w:space="0" w:color="auto"/>
          </w:divBdr>
        </w:div>
        <w:div w:id="1493566038">
          <w:marLeft w:val="640"/>
          <w:marRight w:val="0"/>
          <w:marTop w:val="0"/>
          <w:marBottom w:val="0"/>
          <w:divBdr>
            <w:top w:val="none" w:sz="0" w:space="0" w:color="auto"/>
            <w:left w:val="none" w:sz="0" w:space="0" w:color="auto"/>
            <w:bottom w:val="none" w:sz="0" w:space="0" w:color="auto"/>
            <w:right w:val="none" w:sz="0" w:space="0" w:color="auto"/>
          </w:divBdr>
        </w:div>
        <w:div w:id="645280473">
          <w:marLeft w:val="640"/>
          <w:marRight w:val="0"/>
          <w:marTop w:val="0"/>
          <w:marBottom w:val="0"/>
          <w:divBdr>
            <w:top w:val="none" w:sz="0" w:space="0" w:color="auto"/>
            <w:left w:val="none" w:sz="0" w:space="0" w:color="auto"/>
            <w:bottom w:val="none" w:sz="0" w:space="0" w:color="auto"/>
            <w:right w:val="none" w:sz="0" w:space="0" w:color="auto"/>
          </w:divBdr>
        </w:div>
        <w:div w:id="1043142579">
          <w:marLeft w:val="640"/>
          <w:marRight w:val="0"/>
          <w:marTop w:val="0"/>
          <w:marBottom w:val="0"/>
          <w:divBdr>
            <w:top w:val="none" w:sz="0" w:space="0" w:color="auto"/>
            <w:left w:val="none" w:sz="0" w:space="0" w:color="auto"/>
            <w:bottom w:val="none" w:sz="0" w:space="0" w:color="auto"/>
            <w:right w:val="none" w:sz="0" w:space="0" w:color="auto"/>
          </w:divBdr>
        </w:div>
        <w:div w:id="832067212">
          <w:marLeft w:val="640"/>
          <w:marRight w:val="0"/>
          <w:marTop w:val="0"/>
          <w:marBottom w:val="0"/>
          <w:divBdr>
            <w:top w:val="none" w:sz="0" w:space="0" w:color="auto"/>
            <w:left w:val="none" w:sz="0" w:space="0" w:color="auto"/>
            <w:bottom w:val="none" w:sz="0" w:space="0" w:color="auto"/>
            <w:right w:val="none" w:sz="0" w:space="0" w:color="auto"/>
          </w:divBdr>
        </w:div>
        <w:div w:id="1265918461">
          <w:marLeft w:val="640"/>
          <w:marRight w:val="0"/>
          <w:marTop w:val="0"/>
          <w:marBottom w:val="0"/>
          <w:divBdr>
            <w:top w:val="none" w:sz="0" w:space="0" w:color="auto"/>
            <w:left w:val="none" w:sz="0" w:space="0" w:color="auto"/>
            <w:bottom w:val="none" w:sz="0" w:space="0" w:color="auto"/>
            <w:right w:val="none" w:sz="0" w:space="0" w:color="auto"/>
          </w:divBdr>
        </w:div>
        <w:div w:id="1552037026">
          <w:marLeft w:val="640"/>
          <w:marRight w:val="0"/>
          <w:marTop w:val="0"/>
          <w:marBottom w:val="0"/>
          <w:divBdr>
            <w:top w:val="none" w:sz="0" w:space="0" w:color="auto"/>
            <w:left w:val="none" w:sz="0" w:space="0" w:color="auto"/>
            <w:bottom w:val="none" w:sz="0" w:space="0" w:color="auto"/>
            <w:right w:val="none" w:sz="0" w:space="0" w:color="auto"/>
          </w:divBdr>
        </w:div>
        <w:div w:id="1322806640">
          <w:marLeft w:val="640"/>
          <w:marRight w:val="0"/>
          <w:marTop w:val="0"/>
          <w:marBottom w:val="0"/>
          <w:divBdr>
            <w:top w:val="none" w:sz="0" w:space="0" w:color="auto"/>
            <w:left w:val="none" w:sz="0" w:space="0" w:color="auto"/>
            <w:bottom w:val="none" w:sz="0" w:space="0" w:color="auto"/>
            <w:right w:val="none" w:sz="0" w:space="0" w:color="auto"/>
          </w:divBdr>
        </w:div>
        <w:div w:id="2069259034">
          <w:marLeft w:val="640"/>
          <w:marRight w:val="0"/>
          <w:marTop w:val="0"/>
          <w:marBottom w:val="0"/>
          <w:divBdr>
            <w:top w:val="none" w:sz="0" w:space="0" w:color="auto"/>
            <w:left w:val="none" w:sz="0" w:space="0" w:color="auto"/>
            <w:bottom w:val="none" w:sz="0" w:space="0" w:color="auto"/>
            <w:right w:val="none" w:sz="0" w:space="0" w:color="auto"/>
          </w:divBdr>
        </w:div>
        <w:div w:id="2052729089">
          <w:marLeft w:val="640"/>
          <w:marRight w:val="0"/>
          <w:marTop w:val="0"/>
          <w:marBottom w:val="0"/>
          <w:divBdr>
            <w:top w:val="none" w:sz="0" w:space="0" w:color="auto"/>
            <w:left w:val="none" w:sz="0" w:space="0" w:color="auto"/>
            <w:bottom w:val="none" w:sz="0" w:space="0" w:color="auto"/>
            <w:right w:val="none" w:sz="0" w:space="0" w:color="auto"/>
          </w:divBdr>
        </w:div>
        <w:div w:id="846677875">
          <w:marLeft w:val="640"/>
          <w:marRight w:val="0"/>
          <w:marTop w:val="0"/>
          <w:marBottom w:val="0"/>
          <w:divBdr>
            <w:top w:val="none" w:sz="0" w:space="0" w:color="auto"/>
            <w:left w:val="none" w:sz="0" w:space="0" w:color="auto"/>
            <w:bottom w:val="none" w:sz="0" w:space="0" w:color="auto"/>
            <w:right w:val="none" w:sz="0" w:space="0" w:color="auto"/>
          </w:divBdr>
        </w:div>
        <w:div w:id="493645860">
          <w:marLeft w:val="640"/>
          <w:marRight w:val="0"/>
          <w:marTop w:val="0"/>
          <w:marBottom w:val="0"/>
          <w:divBdr>
            <w:top w:val="none" w:sz="0" w:space="0" w:color="auto"/>
            <w:left w:val="none" w:sz="0" w:space="0" w:color="auto"/>
            <w:bottom w:val="none" w:sz="0" w:space="0" w:color="auto"/>
            <w:right w:val="none" w:sz="0" w:space="0" w:color="auto"/>
          </w:divBdr>
        </w:div>
        <w:div w:id="799304486">
          <w:marLeft w:val="640"/>
          <w:marRight w:val="0"/>
          <w:marTop w:val="0"/>
          <w:marBottom w:val="0"/>
          <w:divBdr>
            <w:top w:val="none" w:sz="0" w:space="0" w:color="auto"/>
            <w:left w:val="none" w:sz="0" w:space="0" w:color="auto"/>
            <w:bottom w:val="none" w:sz="0" w:space="0" w:color="auto"/>
            <w:right w:val="none" w:sz="0" w:space="0" w:color="auto"/>
          </w:divBdr>
        </w:div>
        <w:div w:id="732240652">
          <w:marLeft w:val="640"/>
          <w:marRight w:val="0"/>
          <w:marTop w:val="0"/>
          <w:marBottom w:val="0"/>
          <w:divBdr>
            <w:top w:val="none" w:sz="0" w:space="0" w:color="auto"/>
            <w:left w:val="none" w:sz="0" w:space="0" w:color="auto"/>
            <w:bottom w:val="none" w:sz="0" w:space="0" w:color="auto"/>
            <w:right w:val="none" w:sz="0" w:space="0" w:color="auto"/>
          </w:divBdr>
        </w:div>
        <w:div w:id="710156257">
          <w:marLeft w:val="640"/>
          <w:marRight w:val="0"/>
          <w:marTop w:val="0"/>
          <w:marBottom w:val="0"/>
          <w:divBdr>
            <w:top w:val="none" w:sz="0" w:space="0" w:color="auto"/>
            <w:left w:val="none" w:sz="0" w:space="0" w:color="auto"/>
            <w:bottom w:val="none" w:sz="0" w:space="0" w:color="auto"/>
            <w:right w:val="none" w:sz="0" w:space="0" w:color="auto"/>
          </w:divBdr>
        </w:div>
        <w:div w:id="524947839">
          <w:marLeft w:val="640"/>
          <w:marRight w:val="0"/>
          <w:marTop w:val="0"/>
          <w:marBottom w:val="0"/>
          <w:divBdr>
            <w:top w:val="none" w:sz="0" w:space="0" w:color="auto"/>
            <w:left w:val="none" w:sz="0" w:space="0" w:color="auto"/>
            <w:bottom w:val="none" w:sz="0" w:space="0" w:color="auto"/>
            <w:right w:val="none" w:sz="0" w:space="0" w:color="auto"/>
          </w:divBdr>
        </w:div>
        <w:div w:id="1076437194">
          <w:marLeft w:val="640"/>
          <w:marRight w:val="0"/>
          <w:marTop w:val="0"/>
          <w:marBottom w:val="0"/>
          <w:divBdr>
            <w:top w:val="none" w:sz="0" w:space="0" w:color="auto"/>
            <w:left w:val="none" w:sz="0" w:space="0" w:color="auto"/>
            <w:bottom w:val="none" w:sz="0" w:space="0" w:color="auto"/>
            <w:right w:val="none" w:sz="0" w:space="0" w:color="auto"/>
          </w:divBdr>
        </w:div>
        <w:div w:id="1845196935">
          <w:marLeft w:val="640"/>
          <w:marRight w:val="0"/>
          <w:marTop w:val="0"/>
          <w:marBottom w:val="0"/>
          <w:divBdr>
            <w:top w:val="none" w:sz="0" w:space="0" w:color="auto"/>
            <w:left w:val="none" w:sz="0" w:space="0" w:color="auto"/>
            <w:bottom w:val="none" w:sz="0" w:space="0" w:color="auto"/>
            <w:right w:val="none" w:sz="0" w:space="0" w:color="auto"/>
          </w:divBdr>
        </w:div>
        <w:div w:id="228467783">
          <w:marLeft w:val="640"/>
          <w:marRight w:val="0"/>
          <w:marTop w:val="0"/>
          <w:marBottom w:val="0"/>
          <w:divBdr>
            <w:top w:val="none" w:sz="0" w:space="0" w:color="auto"/>
            <w:left w:val="none" w:sz="0" w:space="0" w:color="auto"/>
            <w:bottom w:val="none" w:sz="0" w:space="0" w:color="auto"/>
            <w:right w:val="none" w:sz="0" w:space="0" w:color="auto"/>
          </w:divBdr>
        </w:div>
        <w:div w:id="1559710553">
          <w:marLeft w:val="640"/>
          <w:marRight w:val="0"/>
          <w:marTop w:val="0"/>
          <w:marBottom w:val="0"/>
          <w:divBdr>
            <w:top w:val="none" w:sz="0" w:space="0" w:color="auto"/>
            <w:left w:val="none" w:sz="0" w:space="0" w:color="auto"/>
            <w:bottom w:val="none" w:sz="0" w:space="0" w:color="auto"/>
            <w:right w:val="none" w:sz="0" w:space="0" w:color="auto"/>
          </w:divBdr>
        </w:div>
        <w:div w:id="669530869">
          <w:marLeft w:val="640"/>
          <w:marRight w:val="0"/>
          <w:marTop w:val="0"/>
          <w:marBottom w:val="0"/>
          <w:divBdr>
            <w:top w:val="none" w:sz="0" w:space="0" w:color="auto"/>
            <w:left w:val="none" w:sz="0" w:space="0" w:color="auto"/>
            <w:bottom w:val="none" w:sz="0" w:space="0" w:color="auto"/>
            <w:right w:val="none" w:sz="0" w:space="0" w:color="auto"/>
          </w:divBdr>
        </w:div>
        <w:div w:id="1492017393">
          <w:marLeft w:val="640"/>
          <w:marRight w:val="0"/>
          <w:marTop w:val="0"/>
          <w:marBottom w:val="0"/>
          <w:divBdr>
            <w:top w:val="none" w:sz="0" w:space="0" w:color="auto"/>
            <w:left w:val="none" w:sz="0" w:space="0" w:color="auto"/>
            <w:bottom w:val="none" w:sz="0" w:space="0" w:color="auto"/>
            <w:right w:val="none" w:sz="0" w:space="0" w:color="auto"/>
          </w:divBdr>
        </w:div>
        <w:div w:id="591939222">
          <w:marLeft w:val="640"/>
          <w:marRight w:val="0"/>
          <w:marTop w:val="0"/>
          <w:marBottom w:val="0"/>
          <w:divBdr>
            <w:top w:val="none" w:sz="0" w:space="0" w:color="auto"/>
            <w:left w:val="none" w:sz="0" w:space="0" w:color="auto"/>
            <w:bottom w:val="none" w:sz="0" w:space="0" w:color="auto"/>
            <w:right w:val="none" w:sz="0" w:space="0" w:color="auto"/>
          </w:divBdr>
        </w:div>
        <w:div w:id="194582534">
          <w:marLeft w:val="640"/>
          <w:marRight w:val="0"/>
          <w:marTop w:val="0"/>
          <w:marBottom w:val="0"/>
          <w:divBdr>
            <w:top w:val="none" w:sz="0" w:space="0" w:color="auto"/>
            <w:left w:val="none" w:sz="0" w:space="0" w:color="auto"/>
            <w:bottom w:val="none" w:sz="0" w:space="0" w:color="auto"/>
            <w:right w:val="none" w:sz="0" w:space="0" w:color="auto"/>
          </w:divBdr>
        </w:div>
        <w:div w:id="958948661">
          <w:marLeft w:val="640"/>
          <w:marRight w:val="0"/>
          <w:marTop w:val="0"/>
          <w:marBottom w:val="0"/>
          <w:divBdr>
            <w:top w:val="none" w:sz="0" w:space="0" w:color="auto"/>
            <w:left w:val="none" w:sz="0" w:space="0" w:color="auto"/>
            <w:bottom w:val="none" w:sz="0" w:space="0" w:color="auto"/>
            <w:right w:val="none" w:sz="0" w:space="0" w:color="auto"/>
          </w:divBdr>
        </w:div>
        <w:div w:id="1198277386">
          <w:marLeft w:val="640"/>
          <w:marRight w:val="0"/>
          <w:marTop w:val="0"/>
          <w:marBottom w:val="0"/>
          <w:divBdr>
            <w:top w:val="none" w:sz="0" w:space="0" w:color="auto"/>
            <w:left w:val="none" w:sz="0" w:space="0" w:color="auto"/>
            <w:bottom w:val="none" w:sz="0" w:space="0" w:color="auto"/>
            <w:right w:val="none" w:sz="0" w:space="0" w:color="auto"/>
          </w:divBdr>
        </w:div>
        <w:div w:id="1811703127">
          <w:marLeft w:val="640"/>
          <w:marRight w:val="0"/>
          <w:marTop w:val="0"/>
          <w:marBottom w:val="0"/>
          <w:divBdr>
            <w:top w:val="none" w:sz="0" w:space="0" w:color="auto"/>
            <w:left w:val="none" w:sz="0" w:space="0" w:color="auto"/>
            <w:bottom w:val="none" w:sz="0" w:space="0" w:color="auto"/>
            <w:right w:val="none" w:sz="0" w:space="0" w:color="auto"/>
          </w:divBdr>
        </w:div>
        <w:div w:id="1711801896">
          <w:marLeft w:val="640"/>
          <w:marRight w:val="0"/>
          <w:marTop w:val="0"/>
          <w:marBottom w:val="0"/>
          <w:divBdr>
            <w:top w:val="none" w:sz="0" w:space="0" w:color="auto"/>
            <w:left w:val="none" w:sz="0" w:space="0" w:color="auto"/>
            <w:bottom w:val="none" w:sz="0" w:space="0" w:color="auto"/>
            <w:right w:val="none" w:sz="0" w:space="0" w:color="auto"/>
          </w:divBdr>
        </w:div>
        <w:div w:id="777481157">
          <w:marLeft w:val="640"/>
          <w:marRight w:val="0"/>
          <w:marTop w:val="0"/>
          <w:marBottom w:val="0"/>
          <w:divBdr>
            <w:top w:val="none" w:sz="0" w:space="0" w:color="auto"/>
            <w:left w:val="none" w:sz="0" w:space="0" w:color="auto"/>
            <w:bottom w:val="none" w:sz="0" w:space="0" w:color="auto"/>
            <w:right w:val="none" w:sz="0" w:space="0" w:color="auto"/>
          </w:divBdr>
        </w:div>
        <w:div w:id="2124688411">
          <w:marLeft w:val="640"/>
          <w:marRight w:val="0"/>
          <w:marTop w:val="0"/>
          <w:marBottom w:val="0"/>
          <w:divBdr>
            <w:top w:val="none" w:sz="0" w:space="0" w:color="auto"/>
            <w:left w:val="none" w:sz="0" w:space="0" w:color="auto"/>
            <w:bottom w:val="none" w:sz="0" w:space="0" w:color="auto"/>
            <w:right w:val="none" w:sz="0" w:space="0" w:color="auto"/>
          </w:divBdr>
        </w:div>
        <w:div w:id="659504254">
          <w:marLeft w:val="640"/>
          <w:marRight w:val="0"/>
          <w:marTop w:val="0"/>
          <w:marBottom w:val="0"/>
          <w:divBdr>
            <w:top w:val="none" w:sz="0" w:space="0" w:color="auto"/>
            <w:left w:val="none" w:sz="0" w:space="0" w:color="auto"/>
            <w:bottom w:val="none" w:sz="0" w:space="0" w:color="auto"/>
            <w:right w:val="none" w:sz="0" w:space="0" w:color="auto"/>
          </w:divBdr>
        </w:div>
        <w:div w:id="1077703469">
          <w:marLeft w:val="640"/>
          <w:marRight w:val="0"/>
          <w:marTop w:val="0"/>
          <w:marBottom w:val="0"/>
          <w:divBdr>
            <w:top w:val="none" w:sz="0" w:space="0" w:color="auto"/>
            <w:left w:val="none" w:sz="0" w:space="0" w:color="auto"/>
            <w:bottom w:val="none" w:sz="0" w:space="0" w:color="auto"/>
            <w:right w:val="none" w:sz="0" w:space="0" w:color="auto"/>
          </w:divBdr>
        </w:div>
        <w:div w:id="634917427">
          <w:marLeft w:val="640"/>
          <w:marRight w:val="0"/>
          <w:marTop w:val="0"/>
          <w:marBottom w:val="0"/>
          <w:divBdr>
            <w:top w:val="none" w:sz="0" w:space="0" w:color="auto"/>
            <w:left w:val="none" w:sz="0" w:space="0" w:color="auto"/>
            <w:bottom w:val="none" w:sz="0" w:space="0" w:color="auto"/>
            <w:right w:val="none" w:sz="0" w:space="0" w:color="auto"/>
          </w:divBdr>
        </w:div>
        <w:div w:id="1099564394">
          <w:marLeft w:val="640"/>
          <w:marRight w:val="0"/>
          <w:marTop w:val="0"/>
          <w:marBottom w:val="0"/>
          <w:divBdr>
            <w:top w:val="none" w:sz="0" w:space="0" w:color="auto"/>
            <w:left w:val="none" w:sz="0" w:space="0" w:color="auto"/>
            <w:bottom w:val="none" w:sz="0" w:space="0" w:color="auto"/>
            <w:right w:val="none" w:sz="0" w:space="0" w:color="auto"/>
          </w:divBdr>
        </w:div>
        <w:div w:id="951933274">
          <w:marLeft w:val="640"/>
          <w:marRight w:val="0"/>
          <w:marTop w:val="0"/>
          <w:marBottom w:val="0"/>
          <w:divBdr>
            <w:top w:val="none" w:sz="0" w:space="0" w:color="auto"/>
            <w:left w:val="none" w:sz="0" w:space="0" w:color="auto"/>
            <w:bottom w:val="none" w:sz="0" w:space="0" w:color="auto"/>
            <w:right w:val="none" w:sz="0" w:space="0" w:color="auto"/>
          </w:divBdr>
        </w:div>
        <w:div w:id="1833447289">
          <w:marLeft w:val="640"/>
          <w:marRight w:val="0"/>
          <w:marTop w:val="0"/>
          <w:marBottom w:val="0"/>
          <w:divBdr>
            <w:top w:val="none" w:sz="0" w:space="0" w:color="auto"/>
            <w:left w:val="none" w:sz="0" w:space="0" w:color="auto"/>
            <w:bottom w:val="none" w:sz="0" w:space="0" w:color="auto"/>
            <w:right w:val="none" w:sz="0" w:space="0" w:color="auto"/>
          </w:divBdr>
        </w:div>
        <w:div w:id="1059131750">
          <w:marLeft w:val="640"/>
          <w:marRight w:val="0"/>
          <w:marTop w:val="0"/>
          <w:marBottom w:val="0"/>
          <w:divBdr>
            <w:top w:val="none" w:sz="0" w:space="0" w:color="auto"/>
            <w:left w:val="none" w:sz="0" w:space="0" w:color="auto"/>
            <w:bottom w:val="none" w:sz="0" w:space="0" w:color="auto"/>
            <w:right w:val="none" w:sz="0" w:space="0" w:color="auto"/>
          </w:divBdr>
        </w:div>
        <w:div w:id="2040428722">
          <w:marLeft w:val="640"/>
          <w:marRight w:val="0"/>
          <w:marTop w:val="0"/>
          <w:marBottom w:val="0"/>
          <w:divBdr>
            <w:top w:val="none" w:sz="0" w:space="0" w:color="auto"/>
            <w:left w:val="none" w:sz="0" w:space="0" w:color="auto"/>
            <w:bottom w:val="none" w:sz="0" w:space="0" w:color="auto"/>
            <w:right w:val="none" w:sz="0" w:space="0" w:color="auto"/>
          </w:divBdr>
        </w:div>
        <w:div w:id="1835608029">
          <w:marLeft w:val="640"/>
          <w:marRight w:val="0"/>
          <w:marTop w:val="0"/>
          <w:marBottom w:val="0"/>
          <w:divBdr>
            <w:top w:val="none" w:sz="0" w:space="0" w:color="auto"/>
            <w:left w:val="none" w:sz="0" w:space="0" w:color="auto"/>
            <w:bottom w:val="none" w:sz="0" w:space="0" w:color="auto"/>
            <w:right w:val="none" w:sz="0" w:space="0" w:color="auto"/>
          </w:divBdr>
        </w:div>
        <w:div w:id="185645406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D114C270-1104-4BD4-8417-5488411762F1}"/>
      </w:docPartPr>
      <w:docPartBody>
        <w:p w:rsidR="004C1D0B" w:rsidRDefault="004C1D0B">
          <w:r w:rsidRPr="004043B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D0B"/>
    <w:rsid w:val="001B4EF7"/>
    <w:rsid w:val="004C1D0B"/>
    <w:rsid w:val="009605E9"/>
    <w:rsid w:val="009E0C8D"/>
    <w:rsid w:val="00A46F89"/>
    <w:rsid w:val="00B631B6"/>
    <w:rsid w:val="00EA3A2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D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2D3DDF-57D4-48C9-860F-ECB205546212}">
  <we:reference id="wa104382081" version="1.35.0.0" store="en-GB" storeType="OMEX"/>
  <we:alternateReferences>
    <we:reference id="wa104382081" version="1.35.0.0" store="wa104382081" storeType="OMEX"/>
  </we:alternateReferences>
  <we:properties>
    <we:property name="MENDELEY_CITATIONS_STYLE" value="{&quot;id&quot;:&quot;https://www.zotero.org/styles/health-technology-assessment&quot;,&quot;title&quot;:&quot;Health Technology Assessment&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41595D37729418B6C5FC16BF35E86" ma:contentTypeVersion="4" ma:contentTypeDescription="Create a new document." ma:contentTypeScope="" ma:versionID="66163fb25c61ee3265dfbccdc14dad5b">
  <xsd:schema xmlns:xsd="http://www.w3.org/2001/XMLSchema" xmlns:xs="http://www.w3.org/2001/XMLSchema" xmlns:p="http://schemas.microsoft.com/office/2006/metadata/properties" xmlns:ns2="9994ac0f-d607-4737-825c-b6ab5ff17d7a" targetNamespace="http://schemas.microsoft.com/office/2006/metadata/properties" ma:root="true" ma:fieldsID="929d2156f6c5a5693746b02fe5abad81" ns2:_="">
    <xsd:import namespace="9994ac0f-d607-4737-825c-b6ab5ff17d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4ac0f-d607-4737-825c-b6ab5ff17d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DF792-582D-48D5-AA2A-DEBE75207964}">
  <ds:schemaRefs>
    <ds:schemaRef ds:uri="http://schemas.microsoft.com/sharepoint/v3/contenttype/forms"/>
  </ds:schemaRefs>
</ds:datastoreItem>
</file>

<file path=customXml/itemProps2.xml><?xml version="1.0" encoding="utf-8"?>
<ds:datastoreItem xmlns:ds="http://schemas.openxmlformats.org/officeDocument/2006/customXml" ds:itemID="{798D7E82-05E1-4E6E-BD46-2C626EC91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4ac0f-d607-4737-825c-b6ab5ff17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6B860B-E784-44BF-AE41-B5B968AD7CA2}">
  <ds:schemaRefs>
    <ds:schemaRef ds:uri="http://www.w3.org/XML/1998/namespace"/>
    <ds:schemaRef ds:uri="http://schemas.microsoft.com/office/infopath/2007/PartnerControls"/>
    <ds:schemaRef ds:uri="9994ac0f-d607-4737-825c-b6ab5ff17d7a"/>
    <ds:schemaRef ds:uri="http://schemas.microsoft.com/office/2006/metadata/properties"/>
    <ds:schemaRef ds:uri="http://purl.org/dc/terms/"/>
    <ds:schemaRef ds:uri="http://purl.org/dc/elements/1.1/"/>
    <ds:schemaRef ds:uri="http://schemas.microsoft.com/office/2006/documentManagement/typ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4EB014AE-4E7D-4ED7-B484-BB3BE8EC7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55</Pages>
  <Words>26976</Words>
  <Characters>153764</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Png</dc:creator>
  <cp:keywords/>
  <dc:description/>
  <cp:lastModifiedBy>Oliver Rivero-Arias</cp:lastModifiedBy>
  <cp:revision>6</cp:revision>
  <dcterms:created xsi:type="dcterms:W3CDTF">2022-06-22T08:53:00Z</dcterms:created>
  <dcterms:modified xsi:type="dcterms:W3CDTF">2022-08-11T08:08:00Z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http://www.zotero.org/styles/health-technology-assessment</vt:lpwstr>
  </property>
  <property fmtid="{D5CDD505-2E9C-101B-9397-08002B2CF9AE}" pid="11" name="Mendeley Recent Style Name 4_1">
    <vt:lpwstr>Health Technology Assessment</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http://www.zotero.org/styles/jama</vt:lpwstr>
  </property>
  <property fmtid="{D5CDD505-2E9C-101B-9397-08002B2CF9AE}" pid="15" name="Mendeley Recent Style Name 6_1">
    <vt:lpwstr>JAMA (The Journal of the American Medical Association)</vt:lpwstr>
  </property>
  <property fmtid="{D5CDD505-2E9C-101B-9397-08002B2CF9AE}" pid="16" name="Mendeley Recent Style Id 7_1">
    <vt:lpwstr>http://www.zotero.org/styles/the-bone-and-joint-journal</vt:lpwstr>
  </property>
  <property fmtid="{D5CDD505-2E9C-101B-9397-08002B2CF9AE}" pid="17" name="Mendeley Recent Style Name 7_1">
    <vt:lpwstr>The Bone &amp; Joint Journal</vt:lpwstr>
  </property>
  <property fmtid="{D5CDD505-2E9C-101B-9397-08002B2CF9AE}" pid="18" name="Mendeley Recent Style Id 8_1">
    <vt:lpwstr>http://www.zotero.org/styles/the-lancet</vt:lpwstr>
  </property>
  <property fmtid="{D5CDD505-2E9C-101B-9397-08002B2CF9AE}" pid="19" name="Mendeley Recent Style Name 8_1">
    <vt:lpwstr>The Lancet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4d4ff2bb-41a1-368d-b527-2f4bbe14ce73</vt:lpwstr>
  </property>
  <property fmtid="{D5CDD505-2E9C-101B-9397-08002B2CF9AE}" pid="24" name="Mendeley Citation Style_1">
    <vt:lpwstr>http://www.zotero.org/styles/the-lancet</vt:lpwstr>
  </property>
  <property fmtid="{D5CDD505-2E9C-101B-9397-08002B2CF9AE}" pid="25" name="ContentTypeId">
    <vt:lpwstr>0x010100EF741595D37729418B6C5FC16BF35E86</vt:lpwstr>
  </property>
</Properties>
</file>